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500"/>
        <w:jc w:val="center"/>
      </w:pPr>
      <w:r>
        <w:rPr>
          <w:rFonts w:ascii="Georgia" w:hAnsi="Georgia"/>
          <w:b/>
          <w:color w:val="5B3423"/>
          <w:sz w:val="62"/>
        </w:rPr>
        <w:t>THE SHEMA FRAMEWORK BIBLE</w:t>
      </w:r>
    </w:p>
    <w:p>
      <w:pPr>
        <w:jc w:val="center"/>
      </w:pPr>
      <w:r>
        <w:rPr>
          <w:rFonts w:ascii="Georgia" w:hAnsi="Georgia"/>
          <w:i/>
          <w:sz w:val="26"/>
        </w:rPr>
        <w:t>A Contemporary-English, Divine-Name-Restored Edition</w:t>
      </w:r>
    </w:p>
    <w:p>
      <w:pPr>
        <w:spacing w:before="680"/>
        <w:jc w:val="center"/>
      </w:pPr>
      <w:r>
        <w:rPr>
          <w:rFonts w:ascii="Georgia" w:hAnsi="Georgia"/>
          <w:sz w:val="24"/>
        </w:rPr>
        <w:t>Based on the public-domain</w:t>
        <w:br/>
        <w:t>American Standard Version of 1901</w:t>
      </w:r>
    </w:p>
    <w:p>
      <w:pPr>
        <w:spacing w:before="2500"/>
        <w:jc w:val="center"/>
      </w:pPr>
      <w:r>
        <w:rPr>
          <w:rFonts w:ascii="Georgia" w:hAnsi="Georgia"/>
          <w:b/>
          <w:color w:val="804826"/>
          <w:sz w:val="22"/>
        </w:rPr>
        <w:t>YHWH–Yahweh  ·  Elohim  ·  El  ·  Adonai</w:t>
      </w:r>
    </w:p>
    <w:p>
      <w:r>
        <w:br w:type="page"/>
      </w:r>
    </w:p>
    <w:p>
      <w:pPr>
        <w:pStyle w:val="Heading1"/>
      </w:pPr>
      <w:r>
        <w:t>About This Edition</w:t>
      </w:r>
    </w:p>
    <w:p>
      <w:r>
        <w:t>This unified volume consolidates the sixty-six books of the Shema Framework Bible Translation into canonical order.</w:t>
      </w:r>
    </w:p>
    <w:p>
      <w:r>
        <w:t>The translation is based on the public-domain 1901 American Standard Version. Its governing framework preserves the memorial name YHWH, rendered as YHWH–Yahweh, together with Hebraic divine titles such as Elohim, El, El Shaddai, and Adonai where used in the translated manuscripts.</w:t>
      </w:r>
    </w:p>
    <w:p>
      <w:r>
        <w:t>The wording and divine-name conventions of the supplied individual book manuscripts have been retained. Formatting, headings, pagination, and navigation have been standardized for this consolidated edition.</w:t>
      </w:r>
    </w:p>
    <w:p>
      <w:r>
        <w:br w:type="page"/>
      </w:r>
    </w:p>
    <w:p>
      <w:pPr>
        <w:pStyle w:val="Heading1"/>
      </w:pPr>
      <w:r>
        <w:t>Contents</w:t>
      </w:r>
    </w:p>
    <w:p>
      <w:pPr>
        <w:spacing w:after="200"/>
      </w:pPr>
      <w:r>
        <w:t>Select a book name to navigate directly to that book.</w:t>
      </w:r>
    </w:p>
    <w:tbl>
      <w:tblPr>
        <w:tblW w:type="auto" w:w="0"/>
        <w:tblLayout w:type="autofit"/>
        <w:tblLook w:firstColumn="1" w:firstRow="1" w:lastColumn="0" w:lastRow="0" w:noHBand="0" w:noVBand="1" w:val="04A0"/>
        <w:tblBorders>
          <w:top w:val="nil"/>
          <w:left w:val="nil"/>
          <w:bottom w:val="nil"/>
          <w:right w:val="nil"/>
          <w:insideH w:val="nil"/>
          <w:insideV w:val="nil"/>
        </w:tblBorders>
      </w:tblPr>
      <w:tblGrid>
        <w:gridCol w:w="3331"/>
        <w:gridCol w:w="3331"/>
        <w:gridCol w:w="3331"/>
      </w:tblGrid>
      <w:tr>
        <w:tc>
          <w:tcPr>
            <w:tcW w:type="dxa" w:w="3331"/>
            <w:tcMar>
              <w:top w:w="70" w:type="dxa"/>
              <w:start w:w="90" w:type="dxa"/>
              <w:bottom w:w="70" w:type="dxa"/>
              <w:end w:w="90" w:type="dxa"/>
            </w:tcMar>
            <w:vAlign w:val="center"/>
          </w:tcPr>
          <w:p>
            <w:pPr>
              <w:spacing w:after="60"/>
            </w:pPr>
            <w:hyperlink w:anchor="book_01" w:history="1">
              <w:r>
                <w:rPr>
                  <w:color w:val="6B3F2B"/>
                  <w:u w:val="none"/>
                </w:rPr>
                <w:t>Genesis</w:t>
              </w:r>
            </w:hyperlink>
          </w:p>
        </w:tc>
        <w:tc>
          <w:tcPr>
            <w:tcW w:type="dxa" w:w="3331"/>
            <w:tcMar>
              <w:top w:w="70" w:type="dxa"/>
              <w:start w:w="90" w:type="dxa"/>
              <w:bottom w:w="70" w:type="dxa"/>
              <w:end w:w="90" w:type="dxa"/>
            </w:tcMar>
            <w:vAlign w:val="center"/>
          </w:tcPr>
          <w:p>
            <w:pPr>
              <w:spacing w:after="60"/>
            </w:pPr>
            <w:hyperlink w:anchor="book_23" w:history="1">
              <w:r>
                <w:rPr>
                  <w:color w:val="6B3F2B"/>
                  <w:u w:val="none"/>
                </w:rPr>
                <w:t>Isaiah</w:t>
              </w:r>
            </w:hyperlink>
          </w:p>
        </w:tc>
        <w:tc>
          <w:tcPr>
            <w:tcW w:type="dxa" w:w="3331"/>
            <w:tcMar>
              <w:top w:w="70" w:type="dxa"/>
              <w:start w:w="90" w:type="dxa"/>
              <w:bottom w:w="70" w:type="dxa"/>
              <w:end w:w="90" w:type="dxa"/>
            </w:tcMar>
            <w:vAlign w:val="center"/>
          </w:tcPr>
          <w:p>
            <w:pPr>
              <w:spacing w:after="60"/>
            </w:pPr>
            <w:hyperlink w:anchor="book_45" w:history="1">
              <w:r>
                <w:rPr>
                  <w:color w:val="6B3F2B"/>
                  <w:u w:val="none"/>
                </w:rPr>
                <w:t>Romans</w:t>
              </w:r>
            </w:hyperlink>
          </w:p>
        </w:tc>
      </w:tr>
      <w:tr>
        <w:tc>
          <w:tcPr>
            <w:tcW w:type="dxa" w:w="3331"/>
            <w:tcMar>
              <w:top w:w="70" w:type="dxa"/>
              <w:start w:w="90" w:type="dxa"/>
              <w:bottom w:w="70" w:type="dxa"/>
              <w:end w:w="90" w:type="dxa"/>
            </w:tcMar>
            <w:vAlign w:val="center"/>
          </w:tcPr>
          <w:p>
            <w:pPr>
              <w:spacing w:after="60"/>
            </w:pPr>
            <w:hyperlink w:anchor="book_02" w:history="1">
              <w:r>
                <w:rPr>
                  <w:color w:val="6B3F2B"/>
                  <w:u w:val="none"/>
                </w:rPr>
                <w:t>Exodus</w:t>
              </w:r>
            </w:hyperlink>
          </w:p>
        </w:tc>
        <w:tc>
          <w:tcPr>
            <w:tcW w:type="dxa" w:w="3331"/>
            <w:tcMar>
              <w:top w:w="70" w:type="dxa"/>
              <w:start w:w="90" w:type="dxa"/>
              <w:bottom w:w="70" w:type="dxa"/>
              <w:end w:w="90" w:type="dxa"/>
            </w:tcMar>
            <w:vAlign w:val="center"/>
          </w:tcPr>
          <w:p>
            <w:pPr>
              <w:spacing w:after="60"/>
            </w:pPr>
            <w:hyperlink w:anchor="book_24" w:history="1">
              <w:r>
                <w:rPr>
                  <w:color w:val="6B3F2B"/>
                  <w:u w:val="none"/>
                </w:rPr>
                <w:t>Jeremiah</w:t>
              </w:r>
            </w:hyperlink>
          </w:p>
        </w:tc>
        <w:tc>
          <w:tcPr>
            <w:tcW w:type="dxa" w:w="3331"/>
            <w:tcMar>
              <w:top w:w="70" w:type="dxa"/>
              <w:start w:w="90" w:type="dxa"/>
              <w:bottom w:w="70" w:type="dxa"/>
              <w:end w:w="90" w:type="dxa"/>
            </w:tcMar>
            <w:vAlign w:val="center"/>
          </w:tcPr>
          <w:p>
            <w:pPr>
              <w:spacing w:after="60"/>
            </w:pPr>
            <w:hyperlink w:anchor="book_46" w:history="1">
              <w:r>
                <w:rPr>
                  <w:color w:val="6B3F2B"/>
                  <w:u w:val="none"/>
                </w:rPr>
                <w:t>1 Corinthians</w:t>
              </w:r>
            </w:hyperlink>
          </w:p>
        </w:tc>
      </w:tr>
      <w:tr>
        <w:tc>
          <w:tcPr>
            <w:tcW w:type="dxa" w:w="3331"/>
            <w:tcMar>
              <w:top w:w="70" w:type="dxa"/>
              <w:start w:w="90" w:type="dxa"/>
              <w:bottom w:w="70" w:type="dxa"/>
              <w:end w:w="90" w:type="dxa"/>
            </w:tcMar>
            <w:vAlign w:val="center"/>
          </w:tcPr>
          <w:p>
            <w:pPr>
              <w:spacing w:after="60"/>
            </w:pPr>
            <w:hyperlink w:anchor="book_03" w:history="1">
              <w:r>
                <w:rPr>
                  <w:color w:val="6B3F2B"/>
                  <w:u w:val="none"/>
                </w:rPr>
                <w:t>Leviticus</w:t>
              </w:r>
            </w:hyperlink>
          </w:p>
        </w:tc>
        <w:tc>
          <w:tcPr>
            <w:tcW w:type="dxa" w:w="3331"/>
            <w:tcMar>
              <w:top w:w="70" w:type="dxa"/>
              <w:start w:w="90" w:type="dxa"/>
              <w:bottom w:w="70" w:type="dxa"/>
              <w:end w:w="90" w:type="dxa"/>
            </w:tcMar>
            <w:vAlign w:val="center"/>
          </w:tcPr>
          <w:p>
            <w:pPr>
              <w:spacing w:after="60"/>
            </w:pPr>
            <w:hyperlink w:anchor="book_25" w:history="1">
              <w:r>
                <w:rPr>
                  <w:color w:val="6B3F2B"/>
                  <w:u w:val="none"/>
                </w:rPr>
                <w:t>Lamentations</w:t>
              </w:r>
            </w:hyperlink>
          </w:p>
        </w:tc>
        <w:tc>
          <w:tcPr>
            <w:tcW w:type="dxa" w:w="3331"/>
            <w:tcMar>
              <w:top w:w="70" w:type="dxa"/>
              <w:start w:w="90" w:type="dxa"/>
              <w:bottom w:w="70" w:type="dxa"/>
              <w:end w:w="90" w:type="dxa"/>
            </w:tcMar>
            <w:vAlign w:val="center"/>
          </w:tcPr>
          <w:p>
            <w:pPr>
              <w:spacing w:after="60"/>
            </w:pPr>
            <w:hyperlink w:anchor="book_47" w:history="1">
              <w:r>
                <w:rPr>
                  <w:color w:val="6B3F2B"/>
                  <w:u w:val="none"/>
                </w:rPr>
                <w:t>2 Corinthians</w:t>
              </w:r>
            </w:hyperlink>
          </w:p>
        </w:tc>
      </w:tr>
      <w:tr>
        <w:tc>
          <w:tcPr>
            <w:tcW w:type="dxa" w:w="3331"/>
            <w:tcMar>
              <w:top w:w="70" w:type="dxa"/>
              <w:start w:w="90" w:type="dxa"/>
              <w:bottom w:w="70" w:type="dxa"/>
              <w:end w:w="90" w:type="dxa"/>
            </w:tcMar>
            <w:vAlign w:val="center"/>
          </w:tcPr>
          <w:p>
            <w:pPr>
              <w:spacing w:after="60"/>
            </w:pPr>
            <w:hyperlink w:anchor="book_04" w:history="1">
              <w:r>
                <w:rPr>
                  <w:color w:val="6B3F2B"/>
                  <w:u w:val="none"/>
                </w:rPr>
                <w:t>Numbers</w:t>
              </w:r>
            </w:hyperlink>
          </w:p>
        </w:tc>
        <w:tc>
          <w:tcPr>
            <w:tcW w:type="dxa" w:w="3331"/>
            <w:tcMar>
              <w:top w:w="70" w:type="dxa"/>
              <w:start w:w="90" w:type="dxa"/>
              <w:bottom w:w="70" w:type="dxa"/>
              <w:end w:w="90" w:type="dxa"/>
            </w:tcMar>
            <w:vAlign w:val="center"/>
          </w:tcPr>
          <w:p>
            <w:pPr>
              <w:spacing w:after="60"/>
            </w:pPr>
            <w:hyperlink w:anchor="book_26" w:history="1">
              <w:r>
                <w:rPr>
                  <w:color w:val="6B3F2B"/>
                  <w:u w:val="none"/>
                </w:rPr>
                <w:t>Ezekiel</w:t>
              </w:r>
            </w:hyperlink>
          </w:p>
        </w:tc>
        <w:tc>
          <w:tcPr>
            <w:tcW w:type="dxa" w:w="3331"/>
            <w:tcMar>
              <w:top w:w="70" w:type="dxa"/>
              <w:start w:w="90" w:type="dxa"/>
              <w:bottom w:w="70" w:type="dxa"/>
              <w:end w:w="90" w:type="dxa"/>
            </w:tcMar>
            <w:vAlign w:val="center"/>
          </w:tcPr>
          <w:p>
            <w:pPr>
              <w:spacing w:after="60"/>
            </w:pPr>
            <w:hyperlink w:anchor="book_48" w:history="1">
              <w:r>
                <w:rPr>
                  <w:color w:val="6B3F2B"/>
                  <w:u w:val="none"/>
                </w:rPr>
                <w:t>Galatians</w:t>
              </w:r>
            </w:hyperlink>
          </w:p>
        </w:tc>
      </w:tr>
      <w:tr>
        <w:tc>
          <w:tcPr>
            <w:tcW w:type="dxa" w:w="3331"/>
            <w:tcMar>
              <w:top w:w="70" w:type="dxa"/>
              <w:start w:w="90" w:type="dxa"/>
              <w:bottom w:w="70" w:type="dxa"/>
              <w:end w:w="90" w:type="dxa"/>
            </w:tcMar>
            <w:vAlign w:val="center"/>
          </w:tcPr>
          <w:p>
            <w:pPr>
              <w:spacing w:after="60"/>
            </w:pPr>
            <w:hyperlink w:anchor="book_05" w:history="1">
              <w:r>
                <w:rPr>
                  <w:color w:val="6B3F2B"/>
                  <w:u w:val="none"/>
                </w:rPr>
                <w:t>Deuteronomy</w:t>
              </w:r>
            </w:hyperlink>
          </w:p>
        </w:tc>
        <w:tc>
          <w:tcPr>
            <w:tcW w:type="dxa" w:w="3331"/>
            <w:tcMar>
              <w:top w:w="70" w:type="dxa"/>
              <w:start w:w="90" w:type="dxa"/>
              <w:bottom w:w="70" w:type="dxa"/>
              <w:end w:w="90" w:type="dxa"/>
            </w:tcMar>
            <w:vAlign w:val="center"/>
          </w:tcPr>
          <w:p>
            <w:pPr>
              <w:spacing w:after="60"/>
            </w:pPr>
            <w:hyperlink w:anchor="book_27" w:history="1">
              <w:r>
                <w:rPr>
                  <w:color w:val="6B3F2B"/>
                  <w:u w:val="none"/>
                </w:rPr>
                <w:t>Daniel</w:t>
              </w:r>
            </w:hyperlink>
          </w:p>
        </w:tc>
        <w:tc>
          <w:tcPr>
            <w:tcW w:type="dxa" w:w="3331"/>
            <w:tcMar>
              <w:top w:w="70" w:type="dxa"/>
              <w:start w:w="90" w:type="dxa"/>
              <w:bottom w:w="70" w:type="dxa"/>
              <w:end w:w="90" w:type="dxa"/>
            </w:tcMar>
            <w:vAlign w:val="center"/>
          </w:tcPr>
          <w:p>
            <w:pPr>
              <w:spacing w:after="60"/>
            </w:pPr>
            <w:hyperlink w:anchor="book_49" w:history="1">
              <w:r>
                <w:rPr>
                  <w:color w:val="6B3F2B"/>
                  <w:u w:val="none"/>
                </w:rPr>
                <w:t>Ephesians</w:t>
              </w:r>
            </w:hyperlink>
          </w:p>
        </w:tc>
      </w:tr>
      <w:tr>
        <w:tc>
          <w:tcPr>
            <w:tcW w:type="dxa" w:w="3331"/>
            <w:tcMar>
              <w:top w:w="70" w:type="dxa"/>
              <w:start w:w="90" w:type="dxa"/>
              <w:bottom w:w="70" w:type="dxa"/>
              <w:end w:w="90" w:type="dxa"/>
            </w:tcMar>
            <w:vAlign w:val="center"/>
          </w:tcPr>
          <w:p>
            <w:pPr>
              <w:spacing w:after="60"/>
            </w:pPr>
            <w:hyperlink w:anchor="book_06" w:history="1">
              <w:r>
                <w:rPr>
                  <w:color w:val="6B3F2B"/>
                  <w:u w:val="none"/>
                </w:rPr>
                <w:t>Joshua</w:t>
              </w:r>
            </w:hyperlink>
          </w:p>
        </w:tc>
        <w:tc>
          <w:tcPr>
            <w:tcW w:type="dxa" w:w="3331"/>
            <w:tcMar>
              <w:top w:w="70" w:type="dxa"/>
              <w:start w:w="90" w:type="dxa"/>
              <w:bottom w:w="70" w:type="dxa"/>
              <w:end w:w="90" w:type="dxa"/>
            </w:tcMar>
            <w:vAlign w:val="center"/>
          </w:tcPr>
          <w:p>
            <w:pPr>
              <w:spacing w:after="60"/>
            </w:pPr>
            <w:hyperlink w:anchor="book_28" w:history="1">
              <w:r>
                <w:rPr>
                  <w:color w:val="6B3F2B"/>
                  <w:u w:val="none"/>
                </w:rPr>
                <w:t>Hosea</w:t>
              </w:r>
            </w:hyperlink>
          </w:p>
        </w:tc>
        <w:tc>
          <w:tcPr>
            <w:tcW w:type="dxa" w:w="3331"/>
            <w:tcMar>
              <w:top w:w="70" w:type="dxa"/>
              <w:start w:w="90" w:type="dxa"/>
              <w:bottom w:w="70" w:type="dxa"/>
              <w:end w:w="90" w:type="dxa"/>
            </w:tcMar>
            <w:vAlign w:val="center"/>
          </w:tcPr>
          <w:p>
            <w:pPr>
              <w:spacing w:after="60"/>
            </w:pPr>
            <w:hyperlink w:anchor="book_50" w:history="1">
              <w:r>
                <w:rPr>
                  <w:color w:val="6B3F2B"/>
                  <w:u w:val="none"/>
                </w:rPr>
                <w:t>Philippians</w:t>
              </w:r>
            </w:hyperlink>
          </w:p>
        </w:tc>
      </w:tr>
      <w:tr>
        <w:tc>
          <w:tcPr>
            <w:tcW w:type="dxa" w:w="3331"/>
            <w:tcMar>
              <w:top w:w="70" w:type="dxa"/>
              <w:start w:w="90" w:type="dxa"/>
              <w:bottom w:w="70" w:type="dxa"/>
              <w:end w:w="90" w:type="dxa"/>
            </w:tcMar>
            <w:vAlign w:val="center"/>
          </w:tcPr>
          <w:p>
            <w:pPr>
              <w:spacing w:after="60"/>
            </w:pPr>
            <w:hyperlink w:anchor="book_07" w:history="1">
              <w:r>
                <w:rPr>
                  <w:color w:val="6B3F2B"/>
                  <w:u w:val="none"/>
                </w:rPr>
                <w:t>Judges</w:t>
              </w:r>
            </w:hyperlink>
          </w:p>
        </w:tc>
        <w:tc>
          <w:tcPr>
            <w:tcW w:type="dxa" w:w="3331"/>
            <w:tcMar>
              <w:top w:w="70" w:type="dxa"/>
              <w:start w:w="90" w:type="dxa"/>
              <w:bottom w:w="70" w:type="dxa"/>
              <w:end w:w="90" w:type="dxa"/>
            </w:tcMar>
            <w:vAlign w:val="center"/>
          </w:tcPr>
          <w:p>
            <w:pPr>
              <w:spacing w:after="60"/>
            </w:pPr>
            <w:hyperlink w:anchor="book_29" w:history="1">
              <w:r>
                <w:rPr>
                  <w:color w:val="6B3F2B"/>
                  <w:u w:val="none"/>
                </w:rPr>
                <w:t>Joel</w:t>
              </w:r>
            </w:hyperlink>
          </w:p>
        </w:tc>
        <w:tc>
          <w:tcPr>
            <w:tcW w:type="dxa" w:w="3331"/>
            <w:tcMar>
              <w:top w:w="70" w:type="dxa"/>
              <w:start w:w="90" w:type="dxa"/>
              <w:bottom w:w="70" w:type="dxa"/>
              <w:end w:w="90" w:type="dxa"/>
            </w:tcMar>
            <w:vAlign w:val="center"/>
          </w:tcPr>
          <w:p>
            <w:pPr>
              <w:spacing w:after="60"/>
            </w:pPr>
            <w:hyperlink w:anchor="book_51" w:history="1">
              <w:r>
                <w:rPr>
                  <w:color w:val="6B3F2B"/>
                  <w:u w:val="none"/>
                </w:rPr>
                <w:t>Colossians</w:t>
              </w:r>
            </w:hyperlink>
          </w:p>
        </w:tc>
      </w:tr>
      <w:tr>
        <w:tc>
          <w:tcPr>
            <w:tcW w:type="dxa" w:w="3331"/>
            <w:tcMar>
              <w:top w:w="70" w:type="dxa"/>
              <w:start w:w="90" w:type="dxa"/>
              <w:bottom w:w="70" w:type="dxa"/>
              <w:end w:w="90" w:type="dxa"/>
            </w:tcMar>
            <w:vAlign w:val="center"/>
          </w:tcPr>
          <w:p>
            <w:pPr>
              <w:spacing w:after="60"/>
            </w:pPr>
            <w:hyperlink w:anchor="book_08" w:history="1">
              <w:r>
                <w:rPr>
                  <w:color w:val="6B3F2B"/>
                  <w:u w:val="none"/>
                </w:rPr>
                <w:t>Ruth</w:t>
              </w:r>
            </w:hyperlink>
          </w:p>
        </w:tc>
        <w:tc>
          <w:tcPr>
            <w:tcW w:type="dxa" w:w="3331"/>
            <w:tcMar>
              <w:top w:w="70" w:type="dxa"/>
              <w:start w:w="90" w:type="dxa"/>
              <w:bottom w:w="70" w:type="dxa"/>
              <w:end w:w="90" w:type="dxa"/>
            </w:tcMar>
            <w:vAlign w:val="center"/>
          </w:tcPr>
          <w:p>
            <w:pPr>
              <w:spacing w:after="60"/>
            </w:pPr>
            <w:hyperlink w:anchor="book_30" w:history="1">
              <w:r>
                <w:rPr>
                  <w:color w:val="6B3F2B"/>
                  <w:u w:val="none"/>
                </w:rPr>
                <w:t>Amos</w:t>
              </w:r>
            </w:hyperlink>
          </w:p>
        </w:tc>
        <w:tc>
          <w:tcPr>
            <w:tcW w:type="dxa" w:w="3331"/>
            <w:tcMar>
              <w:top w:w="70" w:type="dxa"/>
              <w:start w:w="90" w:type="dxa"/>
              <w:bottom w:w="70" w:type="dxa"/>
              <w:end w:w="90" w:type="dxa"/>
            </w:tcMar>
            <w:vAlign w:val="center"/>
          </w:tcPr>
          <w:p>
            <w:pPr>
              <w:spacing w:after="60"/>
            </w:pPr>
            <w:hyperlink w:anchor="book_52" w:history="1">
              <w:r>
                <w:rPr>
                  <w:color w:val="6B3F2B"/>
                  <w:u w:val="none"/>
                </w:rPr>
                <w:t>1 Thessalonians</w:t>
              </w:r>
            </w:hyperlink>
          </w:p>
        </w:tc>
      </w:tr>
      <w:tr>
        <w:tc>
          <w:tcPr>
            <w:tcW w:type="dxa" w:w="3331"/>
            <w:tcMar>
              <w:top w:w="70" w:type="dxa"/>
              <w:start w:w="90" w:type="dxa"/>
              <w:bottom w:w="70" w:type="dxa"/>
              <w:end w:w="90" w:type="dxa"/>
            </w:tcMar>
            <w:vAlign w:val="center"/>
          </w:tcPr>
          <w:p>
            <w:pPr>
              <w:spacing w:after="60"/>
            </w:pPr>
            <w:hyperlink w:anchor="book_09" w:history="1">
              <w:r>
                <w:rPr>
                  <w:color w:val="6B3F2B"/>
                  <w:u w:val="none"/>
                </w:rPr>
                <w:t>1 Samuel</w:t>
              </w:r>
            </w:hyperlink>
          </w:p>
        </w:tc>
        <w:tc>
          <w:tcPr>
            <w:tcW w:type="dxa" w:w="3331"/>
            <w:tcMar>
              <w:top w:w="70" w:type="dxa"/>
              <w:start w:w="90" w:type="dxa"/>
              <w:bottom w:w="70" w:type="dxa"/>
              <w:end w:w="90" w:type="dxa"/>
            </w:tcMar>
            <w:vAlign w:val="center"/>
          </w:tcPr>
          <w:p>
            <w:pPr>
              <w:spacing w:after="60"/>
            </w:pPr>
            <w:hyperlink w:anchor="book_31" w:history="1">
              <w:r>
                <w:rPr>
                  <w:color w:val="6B3F2B"/>
                  <w:u w:val="none"/>
                </w:rPr>
                <w:t>Obadiah</w:t>
              </w:r>
            </w:hyperlink>
          </w:p>
        </w:tc>
        <w:tc>
          <w:tcPr>
            <w:tcW w:type="dxa" w:w="3331"/>
            <w:tcMar>
              <w:top w:w="70" w:type="dxa"/>
              <w:start w:w="90" w:type="dxa"/>
              <w:bottom w:w="70" w:type="dxa"/>
              <w:end w:w="90" w:type="dxa"/>
            </w:tcMar>
            <w:vAlign w:val="center"/>
          </w:tcPr>
          <w:p>
            <w:pPr>
              <w:spacing w:after="60"/>
            </w:pPr>
            <w:hyperlink w:anchor="book_53" w:history="1">
              <w:r>
                <w:rPr>
                  <w:color w:val="6B3F2B"/>
                  <w:u w:val="none"/>
                </w:rPr>
                <w:t>2 Thessalonians</w:t>
              </w:r>
            </w:hyperlink>
          </w:p>
        </w:tc>
      </w:tr>
      <w:tr>
        <w:tc>
          <w:tcPr>
            <w:tcW w:type="dxa" w:w="3331"/>
            <w:tcMar>
              <w:top w:w="70" w:type="dxa"/>
              <w:start w:w="90" w:type="dxa"/>
              <w:bottom w:w="70" w:type="dxa"/>
              <w:end w:w="90" w:type="dxa"/>
            </w:tcMar>
            <w:vAlign w:val="center"/>
          </w:tcPr>
          <w:p>
            <w:pPr>
              <w:spacing w:after="60"/>
            </w:pPr>
            <w:hyperlink w:anchor="book_10" w:history="1">
              <w:r>
                <w:rPr>
                  <w:color w:val="6B3F2B"/>
                  <w:u w:val="none"/>
                </w:rPr>
                <w:t>2 Samuel</w:t>
              </w:r>
            </w:hyperlink>
          </w:p>
        </w:tc>
        <w:tc>
          <w:tcPr>
            <w:tcW w:type="dxa" w:w="3331"/>
            <w:tcMar>
              <w:top w:w="70" w:type="dxa"/>
              <w:start w:w="90" w:type="dxa"/>
              <w:bottom w:w="70" w:type="dxa"/>
              <w:end w:w="90" w:type="dxa"/>
            </w:tcMar>
            <w:vAlign w:val="center"/>
          </w:tcPr>
          <w:p>
            <w:pPr>
              <w:spacing w:after="60"/>
            </w:pPr>
            <w:hyperlink w:anchor="book_32" w:history="1">
              <w:r>
                <w:rPr>
                  <w:color w:val="6B3F2B"/>
                  <w:u w:val="none"/>
                </w:rPr>
                <w:t>Jonah</w:t>
              </w:r>
            </w:hyperlink>
          </w:p>
        </w:tc>
        <w:tc>
          <w:tcPr>
            <w:tcW w:type="dxa" w:w="3331"/>
            <w:tcMar>
              <w:top w:w="70" w:type="dxa"/>
              <w:start w:w="90" w:type="dxa"/>
              <w:bottom w:w="70" w:type="dxa"/>
              <w:end w:w="90" w:type="dxa"/>
            </w:tcMar>
            <w:vAlign w:val="center"/>
          </w:tcPr>
          <w:p>
            <w:pPr>
              <w:spacing w:after="60"/>
            </w:pPr>
            <w:hyperlink w:anchor="book_54" w:history="1">
              <w:r>
                <w:rPr>
                  <w:color w:val="6B3F2B"/>
                  <w:u w:val="none"/>
                </w:rPr>
                <w:t>1 Timothy</w:t>
              </w:r>
            </w:hyperlink>
          </w:p>
        </w:tc>
      </w:tr>
      <w:tr>
        <w:tc>
          <w:tcPr>
            <w:tcW w:type="dxa" w:w="3331"/>
            <w:tcMar>
              <w:top w:w="70" w:type="dxa"/>
              <w:start w:w="90" w:type="dxa"/>
              <w:bottom w:w="70" w:type="dxa"/>
              <w:end w:w="90" w:type="dxa"/>
            </w:tcMar>
            <w:vAlign w:val="center"/>
          </w:tcPr>
          <w:p>
            <w:pPr>
              <w:spacing w:after="60"/>
            </w:pPr>
            <w:hyperlink w:anchor="book_11" w:history="1">
              <w:r>
                <w:rPr>
                  <w:color w:val="6B3F2B"/>
                  <w:u w:val="none"/>
                </w:rPr>
                <w:t>1 Kings</w:t>
              </w:r>
            </w:hyperlink>
          </w:p>
        </w:tc>
        <w:tc>
          <w:tcPr>
            <w:tcW w:type="dxa" w:w="3331"/>
            <w:tcMar>
              <w:top w:w="70" w:type="dxa"/>
              <w:start w:w="90" w:type="dxa"/>
              <w:bottom w:w="70" w:type="dxa"/>
              <w:end w:w="90" w:type="dxa"/>
            </w:tcMar>
            <w:vAlign w:val="center"/>
          </w:tcPr>
          <w:p>
            <w:pPr>
              <w:spacing w:after="60"/>
            </w:pPr>
            <w:hyperlink w:anchor="book_33" w:history="1">
              <w:r>
                <w:rPr>
                  <w:color w:val="6B3F2B"/>
                  <w:u w:val="none"/>
                </w:rPr>
                <w:t>Micah</w:t>
              </w:r>
            </w:hyperlink>
          </w:p>
        </w:tc>
        <w:tc>
          <w:tcPr>
            <w:tcW w:type="dxa" w:w="3331"/>
            <w:tcMar>
              <w:top w:w="70" w:type="dxa"/>
              <w:start w:w="90" w:type="dxa"/>
              <w:bottom w:w="70" w:type="dxa"/>
              <w:end w:w="90" w:type="dxa"/>
            </w:tcMar>
            <w:vAlign w:val="center"/>
          </w:tcPr>
          <w:p>
            <w:pPr>
              <w:spacing w:after="60"/>
            </w:pPr>
            <w:hyperlink w:anchor="book_55" w:history="1">
              <w:r>
                <w:rPr>
                  <w:color w:val="6B3F2B"/>
                  <w:u w:val="none"/>
                </w:rPr>
                <w:t>2 Timothy</w:t>
              </w:r>
            </w:hyperlink>
          </w:p>
        </w:tc>
      </w:tr>
      <w:tr>
        <w:tc>
          <w:tcPr>
            <w:tcW w:type="dxa" w:w="3331"/>
            <w:tcMar>
              <w:top w:w="70" w:type="dxa"/>
              <w:start w:w="90" w:type="dxa"/>
              <w:bottom w:w="70" w:type="dxa"/>
              <w:end w:w="90" w:type="dxa"/>
            </w:tcMar>
            <w:vAlign w:val="center"/>
          </w:tcPr>
          <w:p>
            <w:pPr>
              <w:spacing w:after="60"/>
            </w:pPr>
            <w:hyperlink w:anchor="book_12" w:history="1">
              <w:r>
                <w:rPr>
                  <w:color w:val="6B3F2B"/>
                  <w:u w:val="none"/>
                </w:rPr>
                <w:t>2 Kings</w:t>
              </w:r>
            </w:hyperlink>
          </w:p>
        </w:tc>
        <w:tc>
          <w:tcPr>
            <w:tcW w:type="dxa" w:w="3331"/>
            <w:tcMar>
              <w:top w:w="70" w:type="dxa"/>
              <w:start w:w="90" w:type="dxa"/>
              <w:bottom w:w="70" w:type="dxa"/>
              <w:end w:w="90" w:type="dxa"/>
            </w:tcMar>
            <w:vAlign w:val="center"/>
          </w:tcPr>
          <w:p>
            <w:pPr>
              <w:spacing w:after="60"/>
            </w:pPr>
            <w:hyperlink w:anchor="book_34" w:history="1">
              <w:r>
                <w:rPr>
                  <w:color w:val="6B3F2B"/>
                  <w:u w:val="none"/>
                </w:rPr>
                <w:t>Nahum</w:t>
              </w:r>
            </w:hyperlink>
          </w:p>
        </w:tc>
        <w:tc>
          <w:tcPr>
            <w:tcW w:type="dxa" w:w="3331"/>
            <w:tcMar>
              <w:top w:w="70" w:type="dxa"/>
              <w:start w:w="90" w:type="dxa"/>
              <w:bottom w:w="70" w:type="dxa"/>
              <w:end w:w="90" w:type="dxa"/>
            </w:tcMar>
            <w:vAlign w:val="center"/>
          </w:tcPr>
          <w:p>
            <w:pPr>
              <w:spacing w:after="60"/>
            </w:pPr>
            <w:hyperlink w:anchor="book_56" w:history="1">
              <w:r>
                <w:rPr>
                  <w:color w:val="6B3F2B"/>
                  <w:u w:val="none"/>
                </w:rPr>
                <w:t>Titus</w:t>
              </w:r>
            </w:hyperlink>
          </w:p>
        </w:tc>
      </w:tr>
      <w:tr>
        <w:tc>
          <w:tcPr>
            <w:tcW w:type="dxa" w:w="3331"/>
            <w:tcMar>
              <w:top w:w="70" w:type="dxa"/>
              <w:start w:w="90" w:type="dxa"/>
              <w:bottom w:w="70" w:type="dxa"/>
              <w:end w:w="90" w:type="dxa"/>
            </w:tcMar>
            <w:vAlign w:val="center"/>
          </w:tcPr>
          <w:p>
            <w:pPr>
              <w:spacing w:after="60"/>
            </w:pPr>
            <w:hyperlink w:anchor="book_13" w:history="1">
              <w:r>
                <w:rPr>
                  <w:color w:val="6B3F2B"/>
                  <w:u w:val="none"/>
                </w:rPr>
                <w:t>1 Chronicles</w:t>
              </w:r>
            </w:hyperlink>
          </w:p>
        </w:tc>
        <w:tc>
          <w:tcPr>
            <w:tcW w:type="dxa" w:w="3331"/>
            <w:tcMar>
              <w:top w:w="70" w:type="dxa"/>
              <w:start w:w="90" w:type="dxa"/>
              <w:bottom w:w="70" w:type="dxa"/>
              <w:end w:w="90" w:type="dxa"/>
            </w:tcMar>
            <w:vAlign w:val="center"/>
          </w:tcPr>
          <w:p>
            <w:pPr>
              <w:spacing w:after="60"/>
            </w:pPr>
            <w:hyperlink w:anchor="book_35" w:history="1">
              <w:r>
                <w:rPr>
                  <w:color w:val="6B3F2B"/>
                  <w:u w:val="none"/>
                </w:rPr>
                <w:t>Habakkuk</w:t>
              </w:r>
            </w:hyperlink>
          </w:p>
        </w:tc>
        <w:tc>
          <w:tcPr>
            <w:tcW w:type="dxa" w:w="3331"/>
            <w:tcMar>
              <w:top w:w="70" w:type="dxa"/>
              <w:start w:w="90" w:type="dxa"/>
              <w:bottom w:w="70" w:type="dxa"/>
              <w:end w:w="90" w:type="dxa"/>
            </w:tcMar>
            <w:vAlign w:val="center"/>
          </w:tcPr>
          <w:p>
            <w:pPr>
              <w:spacing w:after="60"/>
            </w:pPr>
            <w:hyperlink w:anchor="book_57" w:history="1">
              <w:r>
                <w:rPr>
                  <w:color w:val="6B3F2B"/>
                  <w:u w:val="none"/>
                </w:rPr>
                <w:t>Philemon</w:t>
              </w:r>
            </w:hyperlink>
          </w:p>
        </w:tc>
      </w:tr>
      <w:tr>
        <w:tc>
          <w:tcPr>
            <w:tcW w:type="dxa" w:w="3331"/>
            <w:tcMar>
              <w:top w:w="70" w:type="dxa"/>
              <w:start w:w="90" w:type="dxa"/>
              <w:bottom w:w="70" w:type="dxa"/>
              <w:end w:w="90" w:type="dxa"/>
            </w:tcMar>
            <w:vAlign w:val="center"/>
          </w:tcPr>
          <w:p>
            <w:pPr>
              <w:spacing w:after="60"/>
            </w:pPr>
            <w:hyperlink w:anchor="book_14" w:history="1">
              <w:r>
                <w:rPr>
                  <w:color w:val="6B3F2B"/>
                  <w:u w:val="none"/>
                </w:rPr>
                <w:t>2 Chronicles</w:t>
              </w:r>
            </w:hyperlink>
          </w:p>
        </w:tc>
        <w:tc>
          <w:tcPr>
            <w:tcW w:type="dxa" w:w="3331"/>
            <w:tcMar>
              <w:top w:w="70" w:type="dxa"/>
              <w:start w:w="90" w:type="dxa"/>
              <w:bottom w:w="70" w:type="dxa"/>
              <w:end w:w="90" w:type="dxa"/>
            </w:tcMar>
            <w:vAlign w:val="center"/>
          </w:tcPr>
          <w:p>
            <w:pPr>
              <w:spacing w:after="60"/>
            </w:pPr>
            <w:hyperlink w:anchor="book_36" w:history="1">
              <w:r>
                <w:rPr>
                  <w:color w:val="6B3F2B"/>
                  <w:u w:val="none"/>
                </w:rPr>
                <w:t>Zephaniah</w:t>
              </w:r>
            </w:hyperlink>
          </w:p>
        </w:tc>
        <w:tc>
          <w:tcPr>
            <w:tcW w:type="dxa" w:w="3331"/>
            <w:tcMar>
              <w:top w:w="70" w:type="dxa"/>
              <w:start w:w="90" w:type="dxa"/>
              <w:bottom w:w="70" w:type="dxa"/>
              <w:end w:w="90" w:type="dxa"/>
            </w:tcMar>
            <w:vAlign w:val="center"/>
          </w:tcPr>
          <w:p>
            <w:pPr>
              <w:spacing w:after="60"/>
            </w:pPr>
            <w:hyperlink w:anchor="book_58" w:history="1">
              <w:r>
                <w:rPr>
                  <w:color w:val="6B3F2B"/>
                  <w:u w:val="none"/>
                </w:rPr>
                <w:t>Hebrews</w:t>
              </w:r>
            </w:hyperlink>
          </w:p>
        </w:tc>
      </w:tr>
      <w:tr>
        <w:tc>
          <w:tcPr>
            <w:tcW w:type="dxa" w:w="3331"/>
            <w:tcMar>
              <w:top w:w="70" w:type="dxa"/>
              <w:start w:w="90" w:type="dxa"/>
              <w:bottom w:w="70" w:type="dxa"/>
              <w:end w:w="90" w:type="dxa"/>
            </w:tcMar>
            <w:vAlign w:val="center"/>
          </w:tcPr>
          <w:p>
            <w:pPr>
              <w:spacing w:after="60"/>
            </w:pPr>
            <w:hyperlink w:anchor="book_15" w:history="1">
              <w:r>
                <w:rPr>
                  <w:color w:val="6B3F2B"/>
                  <w:u w:val="none"/>
                </w:rPr>
                <w:t>Ezra</w:t>
              </w:r>
            </w:hyperlink>
          </w:p>
        </w:tc>
        <w:tc>
          <w:tcPr>
            <w:tcW w:type="dxa" w:w="3331"/>
            <w:tcMar>
              <w:top w:w="70" w:type="dxa"/>
              <w:start w:w="90" w:type="dxa"/>
              <w:bottom w:w="70" w:type="dxa"/>
              <w:end w:w="90" w:type="dxa"/>
            </w:tcMar>
            <w:vAlign w:val="center"/>
          </w:tcPr>
          <w:p>
            <w:pPr>
              <w:spacing w:after="60"/>
            </w:pPr>
            <w:hyperlink w:anchor="book_37" w:history="1">
              <w:r>
                <w:rPr>
                  <w:color w:val="6B3F2B"/>
                  <w:u w:val="none"/>
                </w:rPr>
                <w:t>Haggai</w:t>
              </w:r>
            </w:hyperlink>
          </w:p>
        </w:tc>
        <w:tc>
          <w:tcPr>
            <w:tcW w:type="dxa" w:w="3331"/>
            <w:tcMar>
              <w:top w:w="70" w:type="dxa"/>
              <w:start w:w="90" w:type="dxa"/>
              <w:bottom w:w="70" w:type="dxa"/>
              <w:end w:w="90" w:type="dxa"/>
            </w:tcMar>
            <w:vAlign w:val="center"/>
          </w:tcPr>
          <w:p>
            <w:pPr>
              <w:spacing w:after="60"/>
            </w:pPr>
            <w:hyperlink w:anchor="book_59" w:history="1">
              <w:r>
                <w:rPr>
                  <w:color w:val="6B3F2B"/>
                  <w:u w:val="none"/>
                </w:rPr>
                <w:t>James</w:t>
              </w:r>
            </w:hyperlink>
          </w:p>
        </w:tc>
      </w:tr>
      <w:tr>
        <w:tc>
          <w:tcPr>
            <w:tcW w:type="dxa" w:w="3331"/>
            <w:tcMar>
              <w:top w:w="70" w:type="dxa"/>
              <w:start w:w="90" w:type="dxa"/>
              <w:bottom w:w="70" w:type="dxa"/>
              <w:end w:w="90" w:type="dxa"/>
            </w:tcMar>
            <w:vAlign w:val="center"/>
          </w:tcPr>
          <w:p>
            <w:pPr>
              <w:spacing w:after="60"/>
            </w:pPr>
            <w:hyperlink w:anchor="book_16" w:history="1">
              <w:r>
                <w:rPr>
                  <w:color w:val="6B3F2B"/>
                  <w:u w:val="none"/>
                </w:rPr>
                <w:t>Nehemiah</w:t>
              </w:r>
            </w:hyperlink>
          </w:p>
        </w:tc>
        <w:tc>
          <w:tcPr>
            <w:tcW w:type="dxa" w:w="3331"/>
            <w:tcMar>
              <w:top w:w="70" w:type="dxa"/>
              <w:start w:w="90" w:type="dxa"/>
              <w:bottom w:w="70" w:type="dxa"/>
              <w:end w:w="90" w:type="dxa"/>
            </w:tcMar>
            <w:vAlign w:val="center"/>
          </w:tcPr>
          <w:p>
            <w:pPr>
              <w:spacing w:after="60"/>
            </w:pPr>
            <w:hyperlink w:anchor="book_38" w:history="1">
              <w:r>
                <w:rPr>
                  <w:color w:val="6B3F2B"/>
                  <w:u w:val="none"/>
                </w:rPr>
                <w:t>Zechariah</w:t>
              </w:r>
            </w:hyperlink>
          </w:p>
        </w:tc>
        <w:tc>
          <w:tcPr>
            <w:tcW w:type="dxa" w:w="3331"/>
            <w:tcMar>
              <w:top w:w="70" w:type="dxa"/>
              <w:start w:w="90" w:type="dxa"/>
              <w:bottom w:w="70" w:type="dxa"/>
              <w:end w:w="90" w:type="dxa"/>
            </w:tcMar>
            <w:vAlign w:val="center"/>
          </w:tcPr>
          <w:p>
            <w:pPr>
              <w:spacing w:after="60"/>
            </w:pPr>
            <w:hyperlink w:anchor="book_60" w:history="1">
              <w:r>
                <w:rPr>
                  <w:color w:val="6B3F2B"/>
                  <w:u w:val="none"/>
                </w:rPr>
                <w:t>1 Peter</w:t>
              </w:r>
            </w:hyperlink>
          </w:p>
        </w:tc>
      </w:tr>
      <w:tr>
        <w:tc>
          <w:tcPr>
            <w:tcW w:type="dxa" w:w="3331"/>
            <w:tcMar>
              <w:top w:w="70" w:type="dxa"/>
              <w:start w:w="90" w:type="dxa"/>
              <w:bottom w:w="70" w:type="dxa"/>
              <w:end w:w="90" w:type="dxa"/>
            </w:tcMar>
            <w:vAlign w:val="center"/>
          </w:tcPr>
          <w:p>
            <w:pPr>
              <w:spacing w:after="60"/>
            </w:pPr>
            <w:hyperlink w:anchor="book_17" w:history="1">
              <w:r>
                <w:rPr>
                  <w:color w:val="6B3F2B"/>
                  <w:u w:val="none"/>
                </w:rPr>
                <w:t>Esther</w:t>
              </w:r>
            </w:hyperlink>
          </w:p>
        </w:tc>
        <w:tc>
          <w:tcPr>
            <w:tcW w:type="dxa" w:w="3331"/>
            <w:tcMar>
              <w:top w:w="70" w:type="dxa"/>
              <w:start w:w="90" w:type="dxa"/>
              <w:bottom w:w="70" w:type="dxa"/>
              <w:end w:w="90" w:type="dxa"/>
            </w:tcMar>
            <w:vAlign w:val="center"/>
          </w:tcPr>
          <w:p>
            <w:pPr>
              <w:spacing w:after="60"/>
            </w:pPr>
            <w:hyperlink w:anchor="book_39" w:history="1">
              <w:r>
                <w:rPr>
                  <w:color w:val="6B3F2B"/>
                  <w:u w:val="none"/>
                </w:rPr>
                <w:t>Malachi</w:t>
              </w:r>
            </w:hyperlink>
          </w:p>
        </w:tc>
        <w:tc>
          <w:tcPr>
            <w:tcW w:type="dxa" w:w="3331"/>
            <w:tcMar>
              <w:top w:w="70" w:type="dxa"/>
              <w:start w:w="90" w:type="dxa"/>
              <w:bottom w:w="70" w:type="dxa"/>
              <w:end w:w="90" w:type="dxa"/>
            </w:tcMar>
            <w:vAlign w:val="center"/>
          </w:tcPr>
          <w:p>
            <w:pPr>
              <w:spacing w:after="60"/>
            </w:pPr>
            <w:hyperlink w:anchor="book_61" w:history="1">
              <w:r>
                <w:rPr>
                  <w:color w:val="6B3F2B"/>
                  <w:u w:val="none"/>
                </w:rPr>
                <w:t>2 Peter</w:t>
              </w:r>
            </w:hyperlink>
          </w:p>
        </w:tc>
      </w:tr>
      <w:tr>
        <w:tc>
          <w:tcPr>
            <w:tcW w:type="dxa" w:w="3331"/>
            <w:tcMar>
              <w:top w:w="70" w:type="dxa"/>
              <w:start w:w="90" w:type="dxa"/>
              <w:bottom w:w="70" w:type="dxa"/>
              <w:end w:w="90" w:type="dxa"/>
            </w:tcMar>
            <w:vAlign w:val="center"/>
          </w:tcPr>
          <w:p>
            <w:pPr>
              <w:spacing w:after="60"/>
            </w:pPr>
            <w:hyperlink w:anchor="book_18" w:history="1">
              <w:r>
                <w:rPr>
                  <w:color w:val="6B3F2B"/>
                  <w:u w:val="none"/>
                </w:rPr>
                <w:t>Job</w:t>
              </w:r>
            </w:hyperlink>
          </w:p>
        </w:tc>
        <w:tc>
          <w:tcPr>
            <w:tcW w:type="dxa" w:w="3331"/>
            <w:tcMar>
              <w:top w:w="70" w:type="dxa"/>
              <w:start w:w="90" w:type="dxa"/>
              <w:bottom w:w="70" w:type="dxa"/>
              <w:end w:w="90" w:type="dxa"/>
            </w:tcMar>
            <w:vAlign w:val="center"/>
          </w:tcPr>
          <w:p>
            <w:pPr>
              <w:spacing w:after="60"/>
            </w:pPr>
            <w:hyperlink w:anchor="book_40" w:history="1">
              <w:r>
                <w:rPr>
                  <w:color w:val="6B3F2B"/>
                  <w:u w:val="none"/>
                </w:rPr>
                <w:t>Matthew</w:t>
              </w:r>
            </w:hyperlink>
          </w:p>
        </w:tc>
        <w:tc>
          <w:tcPr>
            <w:tcW w:type="dxa" w:w="3331"/>
            <w:tcMar>
              <w:top w:w="70" w:type="dxa"/>
              <w:start w:w="90" w:type="dxa"/>
              <w:bottom w:w="70" w:type="dxa"/>
              <w:end w:w="90" w:type="dxa"/>
            </w:tcMar>
            <w:vAlign w:val="center"/>
          </w:tcPr>
          <w:p>
            <w:pPr>
              <w:spacing w:after="60"/>
            </w:pPr>
            <w:hyperlink w:anchor="book_62" w:history="1">
              <w:r>
                <w:rPr>
                  <w:color w:val="6B3F2B"/>
                  <w:u w:val="none"/>
                </w:rPr>
                <w:t>1 John</w:t>
              </w:r>
            </w:hyperlink>
          </w:p>
        </w:tc>
      </w:tr>
      <w:tr>
        <w:tc>
          <w:tcPr>
            <w:tcW w:type="dxa" w:w="3331"/>
            <w:tcMar>
              <w:top w:w="70" w:type="dxa"/>
              <w:start w:w="90" w:type="dxa"/>
              <w:bottom w:w="70" w:type="dxa"/>
              <w:end w:w="90" w:type="dxa"/>
            </w:tcMar>
            <w:vAlign w:val="center"/>
          </w:tcPr>
          <w:p>
            <w:pPr>
              <w:spacing w:after="60"/>
            </w:pPr>
            <w:hyperlink w:anchor="book_19" w:history="1">
              <w:r>
                <w:rPr>
                  <w:color w:val="6B3F2B"/>
                  <w:u w:val="none"/>
                </w:rPr>
                <w:t>Psalms</w:t>
              </w:r>
            </w:hyperlink>
          </w:p>
        </w:tc>
        <w:tc>
          <w:tcPr>
            <w:tcW w:type="dxa" w:w="3331"/>
            <w:tcMar>
              <w:top w:w="70" w:type="dxa"/>
              <w:start w:w="90" w:type="dxa"/>
              <w:bottom w:w="70" w:type="dxa"/>
              <w:end w:w="90" w:type="dxa"/>
            </w:tcMar>
            <w:vAlign w:val="center"/>
          </w:tcPr>
          <w:p>
            <w:pPr>
              <w:spacing w:after="60"/>
            </w:pPr>
            <w:hyperlink w:anchor="book_41" w:history="1">
              <w:r>
                <w:rPr>
                  <w:color w:val="6B3F2B"/>
                  <w:u w:val="none"/>
                </w:rPr>
                <w:t>Mark</w:t>
              </w:r>
            </w:hyperlink>
          </w:p>
        </w:tc>
        <w:tc>
          <w:tcPr>
            <w:tcW w:type="dxa" w:w="3331"/>
            <w:tcMar>
              <w:top w:w="70" w:type="dxa"/>
              <w:start w:w="90" w:type="dxa"/>
              <w:bottom w:w="70" w:type="dxa"/>
              <w:end w:w="90" w:type="dxa"/>
            </w:tcMar>
            <w:vAlign w:val="center"/>
          </w:tcPr>
          <w:p>
            <w:pPr>
              <w:spacing w:after="60"/>
            </w:pPr>
            <w:hyperlink w:anchor="book_63" w:history="1">
              <w:r>
                <w:rPr>
                  <w:color w:val="6B3F2B"/>
                  <w:u w:val="none"/>
                </w:rPr>
                <w:t>2 John</w:t>
              </w:r>
            </w:hyperlink>
          </w:p>
        </w:tc>
      </w:tr>
      <w:tr>
        <w:tc>
          <w:tcPr>
            <w:tcW w:type="dxa" w:w="3331"/>
            <w:tcMar>
              <w:top w:w="70" w:type="dxa"/>
              <w:start w:w="90" w:type="dxa"/>
              <w:bottom w:w="70" w:type="dxa"/>
              <w:end w:w="90" w:type="dxa"/>
            </w:tcMar>
            <w:vAlign w:val="center"/>
          </w:tcPr>
          <w:p>
            <w:pPr>
              <w:spacing w:after="60"/>
            </w:pPr>
            <w:hyperlink w:anchor="book_20" w:history="1">
              <w:r>
                <w:rPr>
                  <w:color w:val="6B3F2B"/>
                  <w:u w:val="none"/>
                </w:rPr>
                <w:t>Proverbs</w:t>
              </w:r>
            </w:hyperlink>
          </w:p>
        </w:tc>
        <w:tc>
          <w:tcPr>
            <w:tcW w:type="dxa" w:w="3331"/>
            <w:tcMar>
              <w:top w:w="70" w:type="dxa"/>
              <w:start w:w="90" w:type="dxa"/>
              <w:bottom w:w="70" w:type="dxa"/>
              <w:end w:w="90" w:type="dxa"/>
            </w:tcMar>
            <w:vAlign w:val="center"/>
          </w:tcPr>
          <w:p>
            <w:pPr>
              <w:spacing w:after="60"/>
            </w:pPr>
            <w:hyperlink w:anchor="book_42" w:history="1">
              <w:r>
                <w:rPr>
                  <w:color w:val="6B3F2B"/>
                  <w:u w:val="none"/>
                </w:rPr>
                <w:t>Luke</w:t>
              </w:r>
            </w:hyperlink>
          </w:p>
        </w:tc>
        <w:tc>
          <w:tcPr>
            <w:tcW w:type="dxa" w:w="3331"/>
            <w:tcMar>
              <w:top w:w="70" w:type="dxa"/>
              <w:start w:w="90" w:type="dxa"/>
              <w:bottom w:w="70" w:type="dxa"/>
              <w:end w:w="90" w:type="dxa"/>
            </w:tcMar>
            <w:vAlign w:val="center"/>
          </w:tcPr>
          <w:p>
            <w:pPr>
              <w:spacing w:after="60"/>
            </w:pPr>
            <w:hyperlink w:anchor="book_64" w:history="1">
              <w:r>
                <w:rPr>
                  <w:color w:val="6B3F2B"/>
                  <w:u w:val="none"/>
                </w:rPr>
                <w:t>3 John</w:t>
              </w:r>
            </w:hyperlink>
          </w:p>
        </w:tc>
      </w:tr>
      <w:tr>
        <w:tc>
          <w:tcPr>
            <w:tcW w:type="dxa" w:w="3331"/>
            <w:tcMar>
              <w:top w:w="70" w:type="dxa"/>
              <w:start w:w="90" w:type="dxa"/>
              <w:bottom w:w="70" w:type="dxa"/>
              <w:end w:w="90" w:type="dxa"/>
            </w:tcMar>
            <w:vAlign w:val="center"/>
          </w:tcPr>
          <w:p>
            <w:pPr>
              <w:spacing w:after="60"/>
            </w:pPr>
            <w:hyperlink w:anchor="book_21" w:history="1">
              <w:r>
                <w:rPr>
                  <w:color w:val="6B3F2B"/>
                  <w:u w:val="none"/>
                </w:rPr>
                <w:t>Ecclesiastes</w:t>
              </w:r>
            </w:hyperlink>
          </w:p>
        </w:tc>
        <w:tc>
          <w:tcPr>
            <w:tcW w:type="dxa" w:w="3331"/>
            <w:tcMar>
              <w:top w:w="70" w:type="dxa"/>
              <w:start w:w="90" w:type="dxa"/>
              <w:bottom w:w="70" w:type="dxa"/>
              <w:end w:w="90" w:type="dxa"/>
            </w:tcMar>
            <w:vAlign w:val="center"/>
          </w:tcPr>
          <w:p>
            <w:pPr>
              <w:spacing w:after="60"/>
            </w:pPr>
            <w:hyperlink w:anchor="book_43" w:history="1">
              <w:r>
                <w:rPr>
                  <w:color w:val="6B3F2B"/>
                  <w:u w:val="none"/>
                </w:rPr>
                <w:t>John</w:t>
              </w:r>
            </w:hyperlink>
          </w:p>
        </w:tc>
        <w:tc>
          <w:tcPr>
            <w:tcW w:type="dxa" w:w="3331"/>
            <w:tcMar>
              <w:top w:w="70" w:type="dxa"/>
              <w:start w:w="90" w:type="dxa"/>
              <w:bottom w:w="70" w:type="dxa"/>
              <w:end w:w="90" w:type="dxa"/>
            </w:tcMar>
            <w:vAlign w:val="center"/>
          </w:tcPr>
          <w:p>
            <w:pPr>
              <w:spacing w:after="60"/>
            </w:pPr>
            <w:hyperlink w:anchor="book_65" w:history="1">
              <w:r>
                <w:rPr>
                  <w:color w:val="6B3F2B"/>
                  <w:u w:val="none"/>
                </w:rPr>
                <w:t>Jude</w:t>
              </w:r>
            </w:hyperlink>
          </w:p>
        </w:tc>
      </w:tr>
      <w:tr>
        <w:tc>
          <w:tcPr>
            <w:tcW w:type="dxa" w:w="3331"/>
            <w:tcMar>
              <w:top w:w="70" w:type="dxa"/>
              <w:start w:w="90" w:type="dxa"/>
              <w:bottom w:w="70" w:type="dxa"/>
              <w:end w:w="90" w:type="dxa"/>
            </w:tcMar>
            <w:vAlign w:val="center"/>
          </w:tcPr>
          <w:p>
            <w:pPr>
              <w:spacing w:after="60"/>
            </w:pPr>
            <w:hyperlink w:anchor="book_22" w:history="1">
              <w:r>
                <w:rPr>
                  <w:color w:val="6B3F2B"/>
                  <w:u w:val="none"/>
                </w:rPr>
                <w:t>Song of Solomon</w:t>
              </w:r>
            </w:hyperlink>
          </w:p>
        </w:tc>
        <w:tc>
          <w:tcPr>
            <w:tcW w:type="dxa" w:w="3331"/>
            <w:tcMar>
              <w:top w:w="70" w:type="dxa"/>
              <w:start w:w="90" w:type="dxa"/>
              <w:bottom w:w="70" w:type="dxa"/>
              <w:end w:w="90" w:type="dxa"/>
            </w:tcMar>
            <w:vAlign w:val="center"/>
          </w:tcPr>
          <w:p>
            <w:pPr>
              <w:spacing w:after="60"/>
            </w:pPr>
            <w:hyperlink w:anchor="book_44" w:history="1">
              <w:r>
                <w:rPr>
                  <w:color w:val="6B3F2B"/>
                  <w:u w:val="none"/>
                </w:rPr>
                <w:t>Acts</w:t>
              </w:r>
            </w:hyperlink>
          </w:p>
        </w:tc>
        <w:tc>
          <w:tcPr>
            <w:tcW w:type="dxa" w:w="3331"/>
            <w:tcMar>
              <w:top w:w="70" w:type="dxa"/>
              <w:start w:w="90" w:type="dxa"/>
              <w:bottom w:w="70" w:type="dxa"/>
              <w:end w:w="90" w:type="dxa"/>
            </w:tcMar>
            <w:vAlign w:val="center"/>
          </w:tcPr>
          <w:p>
            <w:pPr>
              <w:spacing w:after="60"/>
            </w:pPr>
            <w:hyperlink w:anchor="book_66" w:history="1">
              <w:r>
                <w:rPr>
                  <w:color w:val="6B3F2B"/>
                  <w:u w:val="none"/>
                </w:rPr>
                <w:t>Revelation</w:t>
              </w:r>
            </w:hyperlink>
          </w:p>
        </w:tc>
      </w:tr>
    </w:tbl>
    <w:p>
      <w:r>
        <w:br w:type="page"/>
      </w:r>
    </w:p>
    <w:p>
      <w:pPr>
        <w:spacing w:before="3600"/>
        <w:jc w:val="center"/>
      </w:pPr>
      <w:r>
        <w:rPr>
          <w:rFonts w:ascii="Georgia" w:hAnsi="Georgia"/>
          <w:b/>
          <w:color w:val="5B3423"/>
          <w:sz w:val="60"/>
        </w:rPr>
        <w:t>OLD TESTAMENT</w:t>
      </w:r>
    </w:p>
    <w:p>
      <w:pPr>
        <w:jc w:val="center"/>
      </w:pPr>
      <w:r>
        <w:rPr>
          <w:rFonts w:ascii="Georgia" w:hAnsi="Georgia"/>
          <w:i/>
          <w:color w:val="646464"/>
          <w:sz w:val="24"/>
        </w:rPr>
        <w:t>Thirty-nine books</w:t>
      </w:r>
    </w:p>
    <w:p>
      <w:r>
        <w:br w:type="page"/>
      </w:r>
    </w:p>
    <w:p>
      <w:bookmarkStart w:id="1" w:name="book_01"/>
      <w:pPr>
        <w:pStyle w:val="Heading1"/>
        <w:jc w:val="center"/>
      </w:pPr>
      <w:r>
        <w:t>GENESIS</w:t>
      </w:r>
      <w:bookmarkEnd w:id="1"/>
    </w:p>
    <w:p>
      <w:pPr>
        <w:spacing w:after="320"/>
        <w:jc w:val="center"/>
      </w:pPr>
      <w:r>
        <w:rPr>
          <w:i/>
          <w:color w:val="6E6E6E"/>
        </w:rPr>
        <w:t>50 chapters</w:t>
      </w:r>
    </w:p>
    <w:p>
      <w:pPr>
        <w:pStyle w:val="Heading2"/>
      </w:pPr>
      <w:r>
        <w:t>Chapter 1</w:t>
      </w:r>
    </w:p>
    <w:p>
      <w:pPr>
        <w:pStyle w:val="Scripture"/>
      </w:pPr>
      <w:r>
        <w:rPr>
          <w:rFonts w:ascii="Arial" w:hAnsi="Arial"/>
          <w:b/>
          <w:color w:val="804826"/>
          <w:sz w:val="15"/>
        </w:rPr>
        <w:t xml:space="preserve">1 </w:t>
      </w:r>
      <w:r>
        <w:rPr>
          <w:rFonts w:ascii="Georgia" w:hAnsi="Georgia"/>
          <w:sz w:val="19"/>
        </w:rPr>
        <w:t>In the beginning Elohim created the heavens and the earth.</w:t>
      </w:r>
    </w:p>
    <w:p>
      <w:pPr>
        <w:pStyle w:val="Scripture"/>
      </w:pPr>
      <w:r>
        <w:rPr>
          <w:rFonts w:ascii="Arial" w:hAnsi="Arial"/>
          <w:b/>
          <w:color w:val="804826"/>
          <w:sz w:val="15"/>
        </w:rPr>
        <w:t xml:space="preserve">2 </w:t>
      </w:r>
      <w:r>
        <w:rPr>
          <w:rFonts w:ascii="Georgia" w:hAnsi="Georgia"/>
          <w:sz w:val="19"/>
        </w:rPr>
        <w:t>The earth was formless and empty, and darkness was upon the face of the deep; and the Spirit of Elohim moved upon the face of the waters.</w:t>
      </w:r>
    </w:p>
    <w:p>
      <w:pPr>
        <w:pStyle w:val="Scripture"/>
      </w:pPr>
      <w:r>
        <w:rPr>
          <w:rFonts w:ascii="Arial" w:hAnsi="Arial"/>
          <w:b/>
          <w:color w:val="804826"/>
          <w:sz w:val="15"/>
        </w:rPr>
        <w:t xml:space="preserve">3 </w:t>
      </w:r>
      <w:r>
        <w:rPr>
          <w:rFonts w:ascii="Georgia" w:hAnsi="Georgia"/>
          <w:sz w:val="19"/>
        </w:rPr>
        <w:t>And Elohim said, “Let there be light,” and there was light.</w:t>
      </w:r>
    </w:p>
    <w:p>
      <w:pPr>
        <w:pStyle w:val="Scripture"/>
      </w:pPr>
      <w:r>
        <w:rPr>
          <w:rFonts w:ascii="Arial" w:hAnsi="Arial"/>
          <w:b/>
          <w:color w:val="804826"/>
          <w:sz w:val="15"/>
        </w:rPr>
        <w:t xml:space="preserve">4 </w:t>
      </w:r>
      <w:r>
        <w:rPr>
          <w:rFonts w:ascii="Georgia" w:hAnsi="Georgia"/>
          <w:sz w:val="19"/>
        </w:rPr>
        <w:t>And Elohim saw the light, that it was good; and Elohim separated the light from the darkness.</w:t>
      </w:r>
    </w:p>
    <w:p>
      <w:pPr>
        <w:pStyle w:val="Scripture"/>
      </w:pPr>
      <w:r>
        <w:rPr>
          <w:rFonts w:ascii="Arial" w:hAnsi="Arial"/>
          <w:b/>
          <w:color w:val="804826"/>
          <w:sz w:val="15"/>
        </w:rPr>
        <w:t xml:space="preserve">5 </w:t>
      </w:r>
      <w:r>
        <w:rPr>
          <w:rFonts w:ascii="Georgia" w:hAnsi="Georgia"/>
          <w:sz w:val="19"/>
        </w:rPr>
        <w:t>And Elohim called the light Day, and the darkness He called Night. And there was evening and there was morning, the first day.</w:t>
      </w:r>
    </w:p>
    <w:p>
      <w:pPr>
        <w:pStyle w:val="Scripture"/>
      </w:pPr>
      <w:r>
        <w:rPr>
          <w:rFonts w:ascii="Arial" w:hAnsi="Arial"/>
          <w:b/>
          <w:color w:val="804826"/>
          <w:sz w:val="15"/>
        </w:rPr>
        <w:t xml:space="preserve">6 </w:t>
      </w:r>
      <w:r>
        <w:rPr>
          <w:rFonts w:ascii="Georgia" w:hAnsi="Georgia"/>
          <w:sz w:val="19"/>
        </w:rPr>
        <w:t>And Elohim said, “Let there be an expanse in the midst of the waters, and let it separate the waters from the waters.”</w:t>
      </w:r>
    </w:p>
    <w:p>
      <w:pPr>
        <w:pStyle w:val="Scripture"/>
      </w:pPr>
      <w:r>
        <w:rPr>
          <w:rFonts w:ascii="Arial" w:hAnsi="Arial"/>
          <w:b/>
          <w:color w:val="804826"/>
          <w:sz w:val="15"/>
        </w:rPr>
        <w:t xml:space="preserve">7 </w:t>
      </w:r>
      <w:r>
        <w:rPr>
          <w:rFonts w:ascii="Georgia" w:hAnsi="Georgia"/>
          <w:sz w:val="19"/>
        </w:rPr>
        <w:t>And Elohim made the expanse, and separated the waters which were under the expanse from the waters which were above the expanse; and it was so.</w:t>
      </w:r>
    </w:p>
    <w:p>
      <w:pPr>
        <w:pStyle w:val="Scripture"/>
      </w:pPr>
      <w:r>
        <w:rPr>
          <w:rFonts w:ascii="Arial" w:hAnsi="Arial"/>
          <w:b/>
          <w:color w:val="804826"/>
          <w:sz w:val="15"/>
        </w:rPr>
        <w:t xml:space="preserve">8 </w:t>
      </w:r>
      <w:r>
        <w:rPr>
          <w:rFonts w:ascii="Georgia" w:hAnsi="Georgia"/>
          <w:sz w:val="19"/>
        </w:rPr>
        <w:t>And Elohim called the expanse Heaven. And there was evening and there was morning, the second day.</w:t>
      </w:r>
    </w:p>
    <w:p>
      <w:pPr>
        <w:pStyle w:val="Scripture"/>
      </w:pPr>
      <w:r>
        <w:rPr>
          <w:rFonts w:ascii="Arial" w:hAnsi="Arial"/>
          <w:b/>
          <w:color w:val="804826"/>
          <w:sz w:val="15"/>
        </w:rPr>
        <w:t xml:space="preserve">9 </w:t>
      </w:r>
      <w:r>
        <w:rPr>
          <w:rFonts w:ascii="Georgia" w:hAnsi="Georgia"/>
          <w:sz w:val="19"/>
        </w:rPr>
        <w:t>And Elohim said, “Let the waters under the heavens be gathered together into one place, and let the dry land appear”; and it was so.</w:t>
      </w:r>
    </w:p>
    <w:p>
      <w:pPr>
        <w:pStyle w:val="Scripture"/>
      </w:pPr>
      <w:r>
        <w:rPr>
          <w:rFonts w:ascii="Arial" w:hAnsi="Arial"/>
          <w:b/>
          <w:color w:val="804826"/>
          <w:sz w:val="15"/>
        </w:rPr>
        <w:t xml:space="preserve">10 </w:t>
      </w:r>
      <w:r>
        <w:rPr>
          <w:rFonts w:ascii="Georgia" w:hAnsi="Georgia"/>
          <w:sz w:val="19"/>
        </w:rPr>
        <w:t>And Elohim called the dry land Earth, and the gathering together of the waters He called Seas; and Elohim saw that it was good.</w:t>
      </w:r>
    </w:p>
    <w:p>
      <w:pPr>
        <w:pStyle w:val="Scripture"/>
      </w:pPr>
      <w:r>
        <w:rPr>
          <w:rFonts w:ascii="Arial" w:hAnsi="Arial"/>
          <w:b/>
          <w:color w:val="804826"/>
          <w:sz w:val="15"/>
        </w:rPr>
        <w:t xml:space="preserve">11 </w:t>
      </w:r>
      <w:r>
        <w:rPr>
          <w:rFonts w:ascii="Georgia" w:hAnsi="Georgia"/>
          <w:sz w:val="19"/>
        </w:rPr>
        <w:t>And Elohim said, “Let the earth bring forth grass, plants yielding seed, and fruit trees bearing fruit according to their kinds, with their seed in them, upon the earth”; and it was so.</w:t>
      </w:r>
    </w:p>
    <w:p>
      <w:pPr>
        <w:pStyle w:val="Scripture"/>
      </w:pPr>
      <w:r>
        <w:rPr>
          <w:rFonts w:ascii="Arial" w:hAnsi="Arial"/>
          <w:b/>
          <w:color w:val="804826"/>
          <w:sz w:val="15"/>
        </w:rPr>
        <w:t xml:space="preserve">12 </w:t>
      </w:r>
      <w:r>
        <w:rPr>
          <w:rFonts w:ascii="Georgia" w:hAnsi="Georgia"/>
          <w:sz w:val="19"/>
        </w:rPr>
        <w:t>And the earth brought forth grass, plants yielding seed according to their kinds, and trees bearing fruit with their seed in them, according to their kinds; and Elohim saw that it was good.</w:t>
      </w:r>
    </w:p>
    <w:p>
      <w:pPr>
        <w:pStyle w:val="Scripture"/>
      </w:pPr>
      <w:r>
        <w:rPr>
          <w:rFonts w:ascii="Arial" w:hAnsi="Arial"/>
          <w:b/>
          <w:color w:val="804826"/>
          <w:sz w:val="15"/>
        </w:rPr>
        <w:t xml:space="preserve">13 </w:t>
      </w:r>
      <w:r>
        <w:rPr>
          <w:rFonts w:ascii="Georgia" w:hAnsi="Georgia"/>
          <w:sz w:val="19"/>
        </w:rPr>
        <w:t>And there was evening and there was morning, the third day.</w:t>
      </w:r>
    </w:p>
    <w:p>
      <w:pPr>
        <w:pStyle w:val="Scripture"/>
      </w:pPr>
      <w:r>
        <w:rPr>
          <w:rFonts w:ascii="Arial" w:hAnsi="Arial"/>
          <w:b/>
          <w:color w:val="804826"/>
          <w:sz w:val="15"/>
        </w:rPr>
        <w:t xml:space="preserve">14 </w:t>
      </w:r>
      <w:r>
        <w:rPr>
          <w:rFonts w:ascii="Georgia" w:hAnsi="Georgia"/>
          <w:sz w:val="19"/>
        </w:rPr>
        <w:t>And Elohim said, “Let there be lights in the expanse of heaven to separate the day from the night; and let them be for signs, and for seasons, and for days and years;</w:t>
      </w:r>
    </w:p>
    <w:p>
      <w:pPr>
        <w:pStyle w:val="Scripture"/>
      </w:pPr>
      <w:r>
        <w:rPr>
          <w:rFonts w:ascii="Arial" w:hAnsi="Arial"/>
          <w:b/>
          <w:color w:val="804826"/>
          <w:sz w:val="15"/>
        </w:rPr>
        <w:t xml:space="preserve">15 </w:t>
      </w:r>
      <w:r>
        <w:rPr>
          <w:rFonts w:ascii="Georgia" w:hAnsi="Georgia"/>
          <w:sz w:val="19"/>
        </w:rPr>
        <w:t>and let them be for lights in the expanse of heaven to give light upon the earth”; and it was so.</w:t>
      </w:r>
    </w:p>
    <w:p>
      <w:pPr>
        <w:pStyle w:val="Scripture"/>
      </w:pPr>
      <w:r>
        <w:rPr>
          <w:rFonts w:ascii="Arial" w:hAnsi="Arial"/>
          <w:b/>
          <w:color w:val="804826"/>
          <w:sz w:val="15"/>
        </w:rPr>
        <w:t xml:space="preserve">16 </w:t>
      </w:r>
      <w:r>
        <w:rPr>
          <w:rFonts w:ascii="Georgia" w:hAnsi="Georgia"/>
          <w:sz w:val="19"/>
        </w:rPr>
        <w:t>And Elohim made the two great lights: the greater light to rule the day, and the lesser light to rule the night. He made the stars also.</w:t>
      </w:r>
    </w:p>
    <w:p>
      <w:pPr>
        <w:pStyle w:val="Scripture"/>
      </w:pPr>
      <w:r>
        <w:rPr>
          <w:rFonts w:ascii="Arial" w:hAnsi="Arial"/>
          <w:b/>
          <w:color w:val="804826"/>
          <w:sz w:val="15"/>
        </w:rPr>
        <w:t xml:space="preserve">17 </w:t>
      </w:r>
      <w:r>
        <w:rPr>
          <w:rFonts w:ascii="Georgia" w:hAnsi="Georgia"/>
          <w:sz w:val="19"/>
        </w:rPr>
        <w:t>And Elohim set them in the expanse of heaven to give light upon the earth,</w:t>
      </w:r>
    </w:p>
    <w:p>
      <w:pPr>
        <w:pStyle w:val="Scripture"/>
      </w:pPr>
      <w:r>
        <w:rPr>
          <w:rFonts w:ascii="Arial" w:hAnsi="Arial"/>
          <w:b/>
          <w:color w:val="804826"/>
          <w:sz w:val="15"/>
        </w:rPr>
        <w:t xml:space="preserve">18 </w:t>
      </w:r>
      <w:r>
        <w:rPr>
          <w:rFonts w:ascii="Georgia" w:hAnsi="Georgia"/>
          <w:sz w:val="19"/>
        </w:rPr>
        <w:t>and to rule over the day and over the night, and to separate the light from the darkness; and Elohim saw that it was good.</w:t>
      </w:r>
    </w:p>
    <w:p>
      <w:pPr>
        <w:pStyle w:val="Scripture"/>
      </w:pPr>
      <w:r>
        <w:rPr>
          <w:rFonts w:ascii="Arial" w:hAnsi="Arial"/>
          <w:b/>
          <w:color w:val="804826"/>
          <w:sz w:val="15"/>
        </w:rPr>
        <w:t xml:space="preserve">19 </w:t>
      </w:r>
      <w:r>
        <w:rPr>
          <w:rFonts w:ascii="Georgia" w:hAnsi="Georgia"/>
          <w:sz w:val="19"/>
        </w:rPr>
        <w:t>And there was evening and there was morning, the fourth day.</w:t>
      </w:r>
    </w:p>
    <w:p>
      <w:pPr>
        <w:pStyle w:val="Scripture"/>
      </w:pPr>
      <w:r>
        <w:rPr>
          <w:rFonts w:ascii="Arial" w:hAnsi="Arial"/>
          <w:b/>
          <w:color w:val="804826"/>
          <w:sz w:val="15"/>
        </w:rPr>
        <w:t xml:space="preserve">20 </w:t>
      </w:r>
      <w:r>
        <w:rPr>
          <w:rFonts w:ascii="Georgia" w:hAnsi="Georgia"/>
          <w:sz w:val="19"/>
        </w:rPr>
        <w:t>And Elohim said, “Let the waters swarm with swarms of living creatures, and let birds fly above the earth across the expanse of heaven.”</w:t>
      </w:r>
    </w:p>
    <w:p>
      <w:pPr>
        <w:pStyle w:val="Scripture"/>
      </w:pPr>
      <w:r>
        <w:rPr>
          <w:rFonts w:ascii="Arial" w:hAnsi="Arial"/>
          <w:b/>
          <w:color w:val="804826"/>
          <w:sz w:val="15"/>
        </w:rPr>
        <w:t xml:space="preserve">21 </w:t>
      </w:r>
      <w:r>
        <w:rPr>
          <w:rFonts w:ascii="Georgia" w:hAnsi="Georgia"/>
          <w:sz w:val="19"/>
        </w:rPr>
        <w:t>And Elohim created the great sea creatures, and every living creature that moves, with which the waters swarmed, according to their kinds, and every winged bird according to its kind; and Elohim saw that it was good.</w:t>
      </w:r>
    </w:p>
    <w:p>
      <w:pPr>
        <w:pStyle w:val="Scripture"/>
      </w:pPr>
      <w:r>
        <w:rPr>
          <w:rFonts w:ascii="Arial" w:hAnsi="Arial"/>
          <w:b/>
          <w:color w:val="804826"/>
          <w:sz w:val="15"/>
        </w:rPr>
        <w:t xml:space="preserve">22 </w:t>
      </w:r>
      <w:r>
        <w:rPr>
          <w:rFonts w:ascii="Georgia" w:hAnsi="Georgia"/>
          <w:sz w:val="19"/>
        </w:rPr>
        <w:t>And Elohim blessed them, saying, “Be fruitful and multiply, and fill the waters in the seas, and let the birds multiply upon the earth.”</w:t>
      </w:r>
    </w:p>
    <w:p>
      <w:pPr>
        <w:pStyle w:val="Scripture"/>
      </w:pPr>
      <w:r>
        <w:rPr>
          <w:rFonts w:ascii="Arial" w:hAnsi="Arial"/>
          <w:b/>
          <w:color w:val="804826"/>
          <w:sz w:val="15"/>
        </w:rPr>
        <w:t xml:space="preserve">23 </w:t>
      </w:r>
      <w:r>
        <w:rPr>
          <w:rFonts w:ascii="Georgia" w:hAnsi="Georgia"/>
          <w:sz w:val="19"/>
        </w:rPr>
        <w:t>And there was evening and there was morning, the fifth day.</w:t>
      </w:r>
    </w:p>
    <w:p>
      <w:pPr>
        <w:pStyle w:val="Scripture"/>
      </w:pPr>
      <w:r>
        <w:rPr>
          <w:rFonts w:ascii="Arial" w:hAnsi="Arial"/>
          <w:b/>
          <w:color w:val="804826"/>
          <w:sz w:val="15"/>
        </w:rPr>
        <w:t xml:space="preserve">24 </w:t>
      </w:r>
      <w:r>
        <w:rPr>
          <w:rFonts w:ascii="Georgia" w:hAnsi="Georgia"/>
          <w:sz w:val="19"/>
        </w:rPr>
        <w:t>And Elohim said, “Let the earth bring forth living creatures according to their kinds: livestock, creeping things, and beasts of the earth according to their kinds”; and it was so.</w:t>
      </w:r>
    </w:p>
    <w:p>
      <w:pPr>
        <w:pStyle w:val="Scripture"/>
      </w:pPr>
      <w:r>
        <w:rPr>
          <w:rFonts w:ascii="Arial" w:hAnsi="Arial"/>
          <w:b/>
          <w:color w:val="804826"/>
          <w:sz w:val="15"/>
        </w:rPr>
        <w:t xml:space="preserve">25 </w:t>
      </w:r>
      <w:r>
        <w:rPr>
          <w:rFonts w:ascii="Georgia" w:hAnsi="Georgia"/>
          <w:sz w:val="19"/>
        </w:rPr>
        <w:t>And Elohim made the beasts of the earth according to their kinds, the livestock according to their kinds, and everything that creeps upon the ground according to its kind; and Elohim saw that it was good.</w:t>
      </w:r>
    </w:p>
    <w:p>
      <w:pPr>
        <w:pStyle w:val="Scripture"/>
      </w:pPr>
      <w:r>
        <w:rPr>
          <w:rFonts w:ascii="Arial" w:hAnsi="Arial"/>
          <w:b/>
          <w:color w:val="804826"/>
          <w:sz w:val="15"/>
        </w:rPr>
        <w:t xml:space="preserve">26 </w:t>
      </w:r>
      <w:r>
        <w:rPr>
          <w:rFonts w:ascii="Georgia" w:hAnsi="Georgia"/>
          <w:sz w:val="19"/>
        </w:rPr>
        <w:t>And Elohim said, “Let Us make man in Our image, according to Our likeness; and let them have dominion over the fish of the sea, over the birds of the heavens, over the livestock, over all the earth, and over every creeping thing that creeps upon the earth.”</w:t>
      </w:r>
    </w:p>
    <w:p>
      <w:pPr>
        <w:pStyle w:val="Scripture"/>
      </w:pPr>
      <w:r>
        <w:rPr>
          <w:rFonts w:ascii="Arial" w:hAnsi="Arial"/>
          <w:b/>
          <w:color w:val="804826"/>
          <w:sz w:val="15"/>
        </w:rPr>
        <w:t xml:space="preserve">27 </w:t>
      </w:r>
      <w:r>
        <w:rPr>
          <w:rFonts w:ascii="Georgia" w:hAnsi="Georgia"/>
          <w:sz w:val="19"/>
        </w:rPr>
        <w:t>And Elohim created man in His own image; in the image of Elohim He created him; male and female He created them.</w:t>
      </w:r>
    </w:p>
    <w:p>
      <w:pPr>
        <w:pStyle w:val="Scripture"/>
      </w:pPr>
      <w:r>
        <w:rPr>
          <w:rFonts w:ascii="Arial" w:hAnsi="Arial"/>
          <w:b/>
          <w:color w:val="804826"/>
          <w:sz w:val="15"/>
        </w:rPr>
        <w:t xml:space="preserve">28 </w:t>
      </w:r>
      <w:r>
        <w:rPr>
          <w:rFonts w:ascii="Georgia" w:hAnsi="Georgia"/>
          <w:sz w:val="19"/>
        </w:rPr>
        <w:t>And Elohim blessed them; and Elohim said to them, “Be fruitful and multiply, fill the earth and subdue it; and have dominion over the fish of the sea, over the birds of the heavens, and over every living thing that moves upon the earth.”</w:t>
      </w:r>
    </w:p>
    <w:p>
      <w:pPr>
        <w:pStyle w:val="Scripture"/>
      </w:pPr>
      <w:r>
        <w:rPr>
          <w:rFonts w:ascii="Arial" w:hAnsi="Arial"/>
          <w:b/>
          <w:color w:val="804826"/>
          <w:sz w:val="15"/>
        </w:rPr>
        <w:t xml:space="preserve">29 </w:t>
      </w:r>
      <w:r>
        <w:rPr>
          <w:rFonts w:ascii="Georgia" w:hAnsi="Georgia"/>
          <w:sz w:val="19"/>
        </w:rPr>
        <w:t>And Elohim said, “Behold, I have given you every plant yielding seed that is upon the face of all the earth, and every tree in which is the fruit of a tree yielding seed; it shall be food for you.</w:t>
      </w:r>
    </w:p>
    <w:p>
      <w:pPr>
        <w:pStyle w:val="Scripture"/>
      </w:pPr>
      <w:r>
        <w:rPr>
          <w:rFonts w:ascii="Arial" w:hAnsi="Arial"/>
          <w:b/>
          <w:color w:val="804826"/>
          <w:sz w:val="15"/>
        </w:rPr>
        <w:t xml:space="preserve">30 </w:t>
      </w:r>
      <w:r>
        <w:rPr>
          <w:rFonts w:ascii="Georgia" w:hAnsi="Georgia"/>
          <w:sz w:val="19"/>
        </w:rPr>
        <w:t>And to every beast of the earth, to every bird of the heavens, and to everything that creeps upon the earth in which there is life, I have given every green plant for food”; and it was so.</w:t>
      </w:r>
    </w:p>
    <w:p>
      <w:pPr>
        <w:pStyle w:val="Scripture"/>
      </w:pPr>
      <w:r>
        <w:rPr>
          <w:rFonts w:ascii="Arial" w:hAnsi="Arial"/>
          <w:b/>
          <w:color w:val="804826"/>
          <w:sz w:val="15"/>
        </w:rPr>
        <w:t xml:space="preserve">31 </w:t>
      </w:r>
      <w:r>
        <w:rPr>
          <w:rFonts w:ascii="Georgia" w:hAnsi="Georgia"/>
          <w:sz w:val="19"/>
        </w:rPr>
        <w:t>And Elohim saw everything that He had made, and behold, it was very good. And there was evening and there was morning, the sixth day.</w:t>
      </w:r>
    </w:p>
    <w:p>
      <w:pPr>
        <w:pStyle w:val="Heading2"/>
      </w:pPr>
      <w:r>
        <w:t>Chapter 2</w:t>
      </w:r>
    </w:p>
    <w:p>
      <w:pPr>
        <w:pStyle w:val="Scripture"/>
      </w:pPr>
      <w:r>
        <w:rPr>
          <w:rFonts w:ascii="Arial" w:hAnsi="Arial"/>
          <w:b/>
          <w:color w:val="804826"/>
          <w:sz w:val="15"/>
        </w:rPr>
        <w:t xml:space="preserve">1 </w:t>
      </w:r>
      <w:r>
        <w:rPr>
          <w:rFonts w:ascii="Georgia" w:hAnsi="Georgia"/>
          <w:sz w:val="19"/>
        </w:rPr>
        <w:t>Thus the heavens and the earth were finished, and all their host.</w:t>
      </w:r>
    </w:p>
    <w:p>
      <w:pPr>
        <w:pStyle w:val="Scripture"/>
      </w:pPr>
      <w:r>
        <w:rPr>
          <w:rFonts w:ascii="Arial" w:hAnsi="Arial"/>
          <w:b/>
          <w:color w:val="804826"/>
          <w:sz w:val="15"/>
        </w:rPr>
        <w:t xml:space="preserve">2 </w:t>
      </w:r>
      <w:r>
        <w:rPr>
          <w:rFonts w:ascii="Georgia" w:hAnsi="Georgia"/>
          <w:sz w:val="19"/>
        </w:rPr>
        <w:t>And on the seventh day Elohim finished His work which He had made; and He rested on the seventh day from all His work which He had made.</w:t>
      </w:r>
    </w:p>
    <w:p>
      <w:pPr>
        <w:pStyle w:val="Scripture"/>
      </w:pPr>
      <w:r>
        <w:rPr>
          <w:rFonts w:ascii="Arial" w:hAnsi="Arial"/>
          <w:b/>
          <w:color w:val="804826"/>
          <w:sz w:val="15"/>
        </w:rPr>
        <w:t xml:space="preserve">3 </w:t>
      </w:r>
      <w:r>
        <w:rPr>
          <w:rFonts w:ascii="Georgia" w:hAnsi="Georgia"/>
          <w:sz w:val="19"/>
        </w:rPr>
        <w:t>And Elohim blessed the seventh day and sanctified it, because in it He rested from all His work which Elohim had created and made.</w:t>
      </w:r>
    </w:p>
    <w:p>
      <w:pPr>
        <w:pStyle w:val="Scripture"/>
      </w:pPr>
      <w:r>
        <w:rPr>
          <w:rFonts w:ascii="Arial" w:hAnsi="Arial"/>
          <w:b/>
          <w:color w:val="804826"/>
          <w:sz w:val="15"/>
        </w:rPr>
        <w:t xml:space="preserve">4 </w:t>
      </w:r>
      <w:r>
        <w:rPr>
          <w:rFonts w:ascii="Georgia" w:hAnsi="Georgia"/>
          <w:sz w:val="19"/>
        </w:rPr>
        <w:t>These are the generations of the heavens and of the earth when they were created, in the day that YHWH–Yahweh Elohim made earth and heaven.</w:t>
      </w:r>
    </w:p>
    <w:p>
      <w:pPr>
        <w:pStyle w:val="Scripture"/>
      </w:pPr>
      <w:r>
        <w:rPr>
          <w:rFonts w:ascii="Arial" w:hAnsi="Arial"/>
          <w:b/>
          <w:color w:val="804826"/>
          <w:sz w:val="15"/>
        </w:rPr>
        <w:t xml:space="preserve">5 </w:t>
      </w:r>
      <w:r>
        <w:rPr>
          <w:rFonts w:ascii="Georgia" w:hAnsi="Georgia"/>
          <w:sz w:val="19"/>
        </w:rPr>
        <w:t>Now no plant of the field was yet in the earth, and no herb of the field had yet sprung up; for YHWH–Yahweh Elohim had not caused it to rain upon the earth, and there was no man to cultivate the ground.</w:t>
      </w:r>
    </w:p>
    <w:p>
      <w:pPr>
        <w:pStyle w:val="Scripture"/>
      </w:pPr>
      <w:r>
        <w:rPr>
          <w:rFonts w:ascii="Arial" w:hAnsi="Arial"/>
          <w:b/>
          <w:color w:val="804826"/>
          <w:sz w:val="15"/>
        </w:rPr>
        <w:t xml:space="preserve">6 </w:t>
      </w:r>
      <w:r>
        <w:rPr>
          <w:rFonts w:ascii="Georgia" w:hAnsi="Georgia"/>
          <w:sz w:val="19"/>
        </w:rPr>
        <w:t>But a mist went up from the earth and watered the whole face of the ground.</w:t>
      </w:r>
    </w:p>
    <w:p>
      <w:pPr>
        <w:pStyle w:val="Scripture"/>
      </w:pPr>
      <w:r>
        <w:rPr>
          <w:rFonts w:ascii="Arial" w:hAnsi="Arial"/>
          <w:b/>
          <w:color w:val="804826"/>
          <w:sz w:val="15"/>
        </w:rPr>
        <w:t xml:space="preserve">7 </w:t>
      </w:r>
      <w:r>
        <w:rPr>
          <w:rFonts w:ascii="Georgia" w:hAnsi="Georgia"/>
          <w:sz w:val="19"/>
        </w:rPr>
        <w:t>And YHWH–Yahweh Elohim formed man from the dust of the ground, and breathed into his nostrils the breath of life; and man became a living soul.</w:t>
      </w:r>
    </w:p>
    <w:p>
      <w:pPr>
        <w:pStyle w:val="Scripture"/>
      </w:pPr>
      <w:r>
        <w:rPr>
          <w:rFonts w:ascii="Arial" w:hAnsi="Arial"/>
          <w:b/>
          <w:color w:val="804826"/>
          <w:sz w:val="15"/>
        </w:rPr>
        <w:t xml:space="preserve">8 </w:t>
      </w:r>
      <w:r>
        <w:rPr>
          <w:rFonts w:ascii="Georgia" w:hAnsi="Georgia"/>
          <w:sz w:val="19"/>
        </w:rPr>
        <w:t>And YHWH–Yahweh Elohim planted a garden eastward, in Eden; and there He put the man whom He had formed.</w:t>
      </w:r>
    </w:p>
    <w:p>
      <w:pPr>
        <w:pStyle w:val="Scripture"/>
      </w:pPr>
      <w:r>
        <w:rPr>
          <w:rFonts w:ascii="Arial" w:hAnsi="Arial"/>
          <w:b/>
          <w:color w:val="804826"/>
          <w:sz w:val="15"/>
        </w:rPr>
        <w:t xml:space="preserve">9 </w:t>
      </w:r>
      <w:r>
        <w:rPr>
          <w:rFonts w:ascii="Georgia" w:hAnsi="Georgia"/>
          <w:sz w:val="19"/>
        </w:rPr>
        <w:t>And out of the ground YHWH–Yahweh Elohim caused to grow every tree that is pleasant to the sight and good for food; the tree of life also in the midst of the garden, and the tree of the knowledge of good and evil.</w:t>
      </w:r>
    </w:p>
    <w:p>
      <w:pPr>
        <w:pStyle w:val="Scripture"/>
      </w:pPr>
      <w:r>
        <w:rPr>
          <w:rFonts w:ascii="Arial" w:hAnsi="Arial"/>
          <w:b/>
          <w:color w:val="804826"/>
          <w:sz w:val="15"/>
        </w:rPr>
        <w:t xml:space="preserve">10 </w:t>
      </w:r>
      <w:r>
        <w:rPr>
          <w:rFonts w:ascii="Georgia" w:hAnsi="Georgia"/>
          <w:sz w:val="19"/>
        </w:rPr>
        <w:t>And a river went out of Eden to water the garden; and from there it divided and became four branches.</w:t>
      </w:r>
    </w:p>
    <w:p>
      <w:pPr>
        <w:pStyle w:val="Scripture"/>
      </w:pPr>
      <w:r>
        <w:rPr>
          <w:rFonts w:ascii="Arial" w:hAnsi="Arial"/>
          <w:b/>
          <w:color w:val="804826"/>
          <w:sz w:val="15"/>
        </w:rPr>
        <w:t xml:space="preserve">11 </w:t>
      </w:r>
      <w:r>
        <w:rPr>
          <w:rFonts w:ascii="Georgia" w:hAnsi="Georgia"/>
          <w:sz w:val="19"/>
        </w:rPr>
        <w:t>The name of the first is Pishon; it is the one which flows around the whole land of Havilah, where there is gold.</w:t>
      </w:r>
    </w:p>
    <w:p>
      <w:pPr>
        <w:pStyle w:val="Scripture"/>
      </w:pPr>
      <w:r>
        <w:rPr>
          <w:rFonts w:ascii="Arial" w:hAnsi="Arial"/>
          <w:b/>
          <w:color w:val="804826"/>
          <w:sz w:val="15"/>
        </w:rPr>
        <w:t xml:space="preserve">12 </w:t>
      </w:r>
      <w:r>
        <w:rPr>
          <w:rFonts w:ascii="Georgia" w:hAnsi="Georgia"/>
          <w:sz w:val="19"/>
        </w:rPr>
        <w:t>And the gold of that land is good; there are also bdellium and onyx stone.</w:t>
      </w:r>
    </w:p>
    <w:p>
      <w:pPr>
        <w:pStyle w:val="Scripture"/>
      </w:pPr>
      <w:r>
        <w:rPr>
          <w:rFonts w:ascii="Arial" w:hAnsi="Arial"/>
          <w:b/>
          <w:color w:val="804826"/>
          <w:sz w:val="15"/>
        </w:rPr>
        <w:t xml:space="preserve">13 </w:t>
      </w:r>
      <w:r>
        <w:rPr>
          <w:rFonts w:ascii="Georgia" w:hAnsi="Georgia"/>
          <w:sz w:val="19"/>
        </w:rPr>
        <w:t>And the name of the second river is Gihon; it is the one which flows around the whole land of Cush.</w:t>
      </w:r>
    </w:p>
    <w:p>
      <w:pPr>
        <w:pStyle w:val="Scripture"/>
      </w:pPr>
      <w:r>
        <w:rPr>
          <w:rFonts w:ascii="Arial" w:hAnsi="Arial"/>
          <w:b/>
          <w:color w:val="804826"/>
          <w:sz w:val="15"/>
        </w:rPr>
        <w:t xml:space="preserve">14 </w:t>
      </w:r>
      <w:r>
        <w:rPr>
          <w:rFonts w:ascii="Georgia" w:hAnsi="Georgia"/>
          <w:sz w:val="19"/>
        </w:rPr>
        <w:t>And the name of the third river is Hiddekel; it is the one which flows east of Assyria. And the fourth river is the Euphrates.</w:t>
      </w:r>
    </w:p>
    <w:p>
      <w:pPr>
        <w:pStyle w:val="Scripture"/>
      </w:pPr>
      <w:r>
        <w:rPr>
          <w:rFonts w:ascii="Arial" w:hAnsi="Arial"/>
          <w:b/>
          <w:color w:val="804826"/>
          <w:sz w:val="15"/>
        </w:rPr>
        <w:t xml:space="preserve">15 </w:t>
      </w:r>
      <w:r>
        <w:rPr>
          <w:rFonts w:ascii="Georgia" w:hAnsi="Georgia"/>
          <w:sz w:val="19"/>
        </w:rPr>
        <w:t>And YHWH–Yahweh Elohim took the man and put him into the garden of Eden to cultivate it and to keep it.</w:t>
      </w:r>
    </w:p>
    <w:p>
      <w:pPr>
        <w:pStyle w:val="Scripture"/>
      </w:pPr>
      <w:r>
        <w:rPr>
          <w:rFonts w:ascii="Arial" w:hAnsi="Arial"/>
          <w:b/>
          <w:color w:val="804826"/>
          <w:sz w:val="15"/>
        </w:rPr>
        <w:t xml:space="preserve">16 </w:t>
      </w:r>
      <w:r>
        <w:rPr>
          <w:rFonts w:ascii="Georgia" w:hAnsi="Georgia"/>
          <w:sz w:val="19"/>
        </w:rPr>
        <w:t>And YHWH–Yahweh Elohim commanded the man, saying, “Of every tree of the garden you may freely eat;</w:t>
      </w:r>
    </w:p>
    <w:p>
      <w:pPr>
        <w:pStyle w:val="Scripture"/>
      </w:pPr>
      <w:r>
        <w:rPr>
          <w:rFonts w:ascii="Arial" w:hAnsi="Arial"/>
          <w:b/>
          <w:color w:val="804826"/>
          <w:sz w:val="15"/>
        </w:rPr>
        <w:t xml:space="preserve">17 </w:t>
      </w:r>
      <w:r>
        <w:rPr>
          <w:rFonts w:ascii="Georgia" w:hAnsi="Georgia"/>
          <w:sz w:val="19"/>
        </w:rPr>
        <w:t>but of the tree of the knowledge of good and evil, you shall not eat of it; for in the day that you eat of it, you shall surely die.”</w:t>
      </w:r>
    </w:p>
    <w:p>
      <w:pPr>
        <w:pStyle w:val="Scripture"/>
      </w:pPr>
      <w:r>
        <w:rPr>
          <w:rFonts w:ascii="Arial" w:hAnsi="Arial"/>
          <w:b/>
          <w:color w:val="804826"/>
          <w:sz w:val="15"/>
        </w:rPr>
        <w:t xml:space="preserve">18 </w:t>
      </w:r>
      <w:r>
        <w:rPr>
          <w:rFonts w:ascii="Georgia" w:hAnsi="Georgia"/>
          <w:sz w:val="19"/>
        </w:rPr>
        <w:t>And YHWH–Yahweh Elohim said, “It is not good that the man should be alone; I will make him a helper suitable for him.”</w:t>
      </w:r>
    </w:p>
    <w:p>
      <w:pPr>
        <w:pStyle w:val="Scripture"/>
      </w:pPr>
      <w:r>
        <w:rPr>
          <w:rFonts w:ascii="Arial" w:hAnsi="Arial"/>
          <w:b/>
          <w:color w:val="804826"/>
          <w:sz w:val="15"/>
        </w:rPr>
        <w:t xml:space="preserve">19 </w:t>
      </w:r>
      <w:r>
        <w:rPr>
          <w:rFonts w:ascii="Georgia" w:hAnsi="Georgia"/>
          <w:sz w:val="19"/>
        </w:rPr>
        <w:t>And out of the ground YHWH–Yahweh Elohim formed every beast of the field and every bird of the heavens, and brought them to the man to see what he would call them; and whatever the man called every living creature, that was its name.</w:t>
      </w:r>
    </w:p>
    <w:p>
      <w:pPr>
        <w:pStyle w:val="Scripture"/>
      </w:pPr>
      <w:r>
        <w:rPr>
          <w:rFonts w:ascii="Arial" w:hAnsi="Arial"/>
          <w:b/>
          <w:color w:val="804826"/>
          <w:sz w:val="15"/>
        </w:rPr>
        <w:t xml:space="preserve">20 </w:t>
      </w:r>
      <w:r>
        <w:rPr>
          <w:rFonts w:ascii="Georgia" w:hAnsi="Georgia"/>
          <w:sz w:val="19"/>
        </w:rPr>
        <w:t>And the man gave names to all the livestock, to the birds of the heavens, and to every beast of the field; but for the man there was not found a helper suitable for him.</w:t>
      </w:r>
    </w:p>
    <w:p>
      <w:pPr>
        <w:pStyle w:val="Scripture"/>
      </w:pPr>
      <w:r>
        <w:rPr>
          <w:rFonts w:ascii="Arial" w:hAnsi="Arial"/>
          <w:b/>
          <w:color w:val="804826"/>
          <w:sz w:val="15"/>
        </w:rPr>
        <w:t xml:space="preserve">21 </w:t>
      </w:r>
      <w:r>
        <w:rPr>
          <w:rFonts w:ascii="Georgia" w:hAnsi="Georgia"/>
          <w:sz w:val="19"/>
        </w:rPr>
        <w:t>And YHWH–Yahweh Elohim caused a deep sleep to fall upon the man, and he slept; and He took one of his ribs and closed up the flesh in its place.</w:t>
      </w:r>
    </w:p>
    <w:p>
      <w:pPr>
        <w:pStyle w:val="Scripture"/>
      </w:pPr>
      <w:r>
        <w:rPr>
          <w:rFonts w:ascii="Arial" w:hAnsi="Arial"/>
          <w:b/>
          <w:color w:val="804826"/>
          <w:sz w:val="15"/>
        </w:rPr>
        <w:t xml:space="preserve">22 </w:t>
      </w:r>
      <w:r>
        <w:rPr>
          <w:rFonts w:ascii="Georgia" w:hAnsi="Georgia"/>
          <w:sz w:val="19"/>
        </w:rPr>
        <w:t>And the rib which YHWH–Yahweh Elohim had taken from the man, He made into a woman and brought her to the man.</w:t>
      </w:r>
    </w:p>
    <w:p>
      <w:pPr>
        <w:pStyle w:val="Scripture"/>
      </w:pPr>
      <w:r>
        <w:rPr>
          <w:rFonts w:ascii="Arial" w:hAnsi="Arial"/>
          <w:b/>
          <w:color w:val="804826"/>
          <w:sz w:val="15"/>
        </w:rPr>
        <w:t xml:space="preserve">23 </w:t>
      </w:r>
      <w:r>
        <w:rPr>
          <w:rFonts w:ascii="Georgia" w:hAnsi="Georgia"/>
          <w:sz w:val="19"/>
        </w:rPr>
        <w:t>And the man said, “This is now bone of my bones, and flesh of my flesh; she shall be called Woman, because she was taken out of Man.”</w:t>
      </w:r>
    </w:p>
    <w:p>
      <w:pPr>
        <w:pStyle w:val="Scripture"/>
      </w:pPr>
      <w:r>
        <w:rPr>
          <w:rFonts w:ascii="Arial" w:hAnsi="Arial"/>
          <w:b/>
          <w:color w:val="804826"/>
          <w:sz w:val="15"/>
        </w:rPr>
        <w:t xml:space="preserve">24 </w:t>
      </w:r>
      <w:r>
        <w:rPr>
          <w:rFonts w:ascii="Georgia" w:hAnsi="Georgia"/>
          <w:sz w:val="19"/>
        </w:rPr>
        <w:t>Therefore a man shall leave his father and his mother and shall cleave to his wife, and they shall become one flesh.</w:t>
      </w:r>
    </w:p>
    <w:p>
      <w:pPr>
        <w:pStyle w:val="Scripture"/>
      </w:pPr>
      <w:r>
        <w:rPr>
          <w:rFonts w:ascii="Arial" w:hAnsi="Arial"/>
          <w:b/>
          <w:color w:val="804826"/>
          <w:sz w:val="15"/>
        </w:rPr>
        <w:t xml:space="preserve">25 </w:t>
      </w:r>
      <w:r>
        <w:rPr>
          <w:rFonts w:ascii="Georgia" w:hAnsi="Georgia"/>
          <w:sz w:val="19"/>
        </w:rPr>
        <w:t>And they were both naked, the man and his wife, and were not ashamed.</w:t>
      </w:r>
    </w:p>
    <w:p>
      <w:pPr>
        <w:pStyle w:val="Heading2"/>
      </w:pPr>
      <w:r>
        <w:t>Chapter 3</w:t>
      </w:r>
    </w:p>
    <w:p>
      <w:pPr>
        <w:pStyle w:val="Scripture"/>
      </w:pPr>
      <w:r>
        <w:rPr>
          <w:rFonts w:ascii="Arial" w:hAnsi="Arial"/>
          <w:b/>
          <w:color w:val="804826"/>
          <w:sz w:val="15"/>
        </w:rPr>
        <w:t xml:space="preserve">1 </w:t>
      </w:r>
      <w:r>
        <w:rPr>
          <w:rFonts w:ascii="Georgia" w:hAnsi="Georgia"/>
          <w:sz w:val="19"/>
        </w:rPr>
        <w:t>Now the serpent was more subtle than any beast of the field which YHWH–Yahweh Elohim had made. And he said to the woman, “Has Elohim really said, ‘You shall not eat of any tree of the garden’?”</w:t>
      </w:r>
    </w:p>
    <w:p>
      <w:pPr>
        <w:pStyle w:val="Scripture"/>
      </w:pPr>
      <w:r>
        <w:rPr>
          <w:rFonts w:ascii="Arial" w:hAnsi="Arial"/>
          <w:b/>
          <w:color w:val="804826"/>
          <w:sz w:val="15"/>
        </w:rPr>
        <w:t xml:space="preserve">2 </w:t>
      </w:r>
      <w:r>
        <w:rPr>
          <w:rFonts w:ascii="Georgia" w:hAnsi="Georgia"/>
          <w:sz w:val="19"/>
        </w:rPr>
        <w:t>And the woman said to the serpent, “We may eat of the fruit of the trees of the garden;</w:t>
      </w:r>
    </w:p>
    <w:p>
      <w:pPr>
        <w:pStyle w:val="Scripture"/>
      </w:pPr>
      <w:r>
        <w:rPr>
          <w:rFonts w:ascii="Arial" w:hAnsi="Arial"/>
          <w:b/>
          <w:color w:val="804826"/>
          <w:sz w:val="15"/>
        </w:rPr>
        <w:t xml:space="preserve">3 </w:t>
      </w:r>
      <w:r>
        <w:rPr>
          <w:rFonts w:ascii="Georgia" w:hAnsi="Georgia"/>
          <w:sz w:val="19"/>
        </w:rPr>
        <w:t>but of the fruit of the tree which is in the midst of the garden, Elohim has said, ‘You shall not eat of it, neither shall you touch it, lest you die.’”</w:t>
      </w:r>
    </w:p>
    <w:p>
      <w:pPr>
        <w:pStyle w:val="Scripture"/>
      </w:pPr>
      <w:r>
        <w:rPr>
          <w:rFonts w:ascii="Arial" w:hAnsi="Arial"/>
          <w:b/>
          <w:color w:val="804826"/>
          <w:sz w:val="15"/>
        </w:rPr>
        <w:t xml:space="preserve">4 </w:t>
      </w:r>
      <w:r>
        <w:rPr>
          <w:rFonts w:ascii="Georgia" w:hAnsi="Georgia"/>
          <w:sz w:val="19"/>
        </w:rPr>
        <w:t>And the serpent said to the woman, “You shall not surely die;</w:t>
      </w:r>
    </w:p>
    <w:p>
      <w:pPr>
        <w:pStyle w:val="Scripture"/>
      </w:pPr>
      <w:r>
        <w:rPr>
          <w:rFonts w:ascii="Arial" w:hAnsi="Arial"/>
          <w:b/>
          <w:color w:val="804826"/>
          <w:sz w:val="15"/>
        </w:rPr>
        <w:t xml:space="preserve">5 </w:t>
      </w:r>
      <w:r>
        <w:rPr>
          <w:rFonts w:ascii="Georgia" w:hAnsi="Georgia"/>
          <w:sz w:val="19"/>
        </w:rPr>
        <w:t>for Elohim knows that in the day you eat of it, your eyes shall be opened, and you shall be like Elohim, knowing good and evil.”</w:t>
      </w:r>
    </w:p>
    <w:p>
      <w:pPr>
        <w:pStyle w:val="Scripture"/>
      </w:pPr>
      <w:r>
        <w:rPr>
          <w:rFonts w:ascii="Arial" w:hAnsi="Arial"/>
          <w:b/>
          <w:color w:val="804826"/>
          <w:sz w:val="15"/>
        </w:rPr>
        <w:t xml:space="preserve">6 </w:t>
      </w:r>
      <w:r>
        <w:rPr>
          <w:rFonts w:ascii="Georgia" w:hAnsi="Georgia"/>
          <w:sz w:val="19"/>
        </w:rPr>
        <w:t>And when the woman saw that the tree was good for food, and that it was a delight to the eyes, and that the tree was desirable to make one wise, she took of its fruit and ate; and she also gave some to her husband with her, and he ate.</w:t>
      </w:r>
    </w:p>
    <w:p>
      <w:pPr>
        <w:pStyle w:val="Scripture"/>
      </w:pPr>
      <w:r>
        <w:rPr>
          <w:rFonts w:ascii="Arial" w:hAnsi="Arial"/>
          <w:b/>
          <w:color w:val="804826"/>
          <w:sz w:val="15"/>
        </w:rPr>
        <w:t xml:space="preserve">7 </w:t>
      </w:r>
      <w:r>
        <w:rPr>
          <w:rFonts w:ascii="Georgia" w:hAnsi="Georgia"/>
          <w:sz w:val="19"/>
        </w:rPr>
        <w:t>And the eyes of them both were opened, and they knew that they were naked; and they sewed fig leaves together and made themselves coverings.</w:t>
      </w:r>
    </w:p>
    <w:p>
      <w:pPr>
        <w:pStyle w:val="Scripture"/>
      </w:pPr>
      <w:r>
        <w:rPr>
          <w:rFonts w:ascii="Arial" w:hAnsi="Arial"/>
          <w:b/>
          <w:color w:val="804826"/>
          <w:sz w:val="15"/>
        </w:rPr>
        <w:t xml:space="preserve">8 </w:t>
      </w:r>
      <w:r>
        <w:rPr>
          <w:rFonts w:ascii="Georgia" w:hAnsi="Georgia"/>
          <w:sz w:val="19"/>
        </w:rPr>
        <w:t>And they heard the voice of YHWH–Yahweh Elohim walking in the garden in the cool of the day; and the man and his wife hid themselves from the presence of YHWH–Yahweh Elohim among the trees of the garden.</w:t>
      </w:r>
    </w:p>
    <w:p>
      <w:pPr>
        <w:pStyle w:val="Scripture"/>
      </w:pPr>
      <w:r>
        <w:rPr>
          <w:rFonts w:ascii="Arial" w:hAnsi="Arial"/>
          <w:b/>
          <w:color w:val="804826"/>
          <w:sz w:val="15"/>
        </w:rPr>
        <w:t xml:space="preserve">9 </w:t>
      </w:r>
      <w:r>
        <w:rPr>
          <w:rFonts w:ascii="Georgia" w:hAnsi="Georgia"/>
          <w:sz w:val="19"/>
        </w:rPr>
        <w:t>And YHWH–Yahweh Elohim called to the man and said to him, “Where are you?”</w:t>
      </w:r>
    </w:p>
    <w:p>
      <w:pPr>
        <w:pStyle w:val="Scripture"/>
      </w:pPr>
      <w:r>
        <w:rPr>
          <w:rFonts w:ascii="Arial" w:hAnsi="Arial"/>
          <w:b/>
          <w:color w:val="804826"/>
          <w:sz w:val="15"/>
        </w:rPr>
        <w:t xml:space="preserve">10 </w:t>
      </w:r>
      <w:r>
        <w:rPr>
          <w:rFonts w:ascii="Georgia" w:hAnsi="Georgia"/>
          <w:sz w:val="19"/>
        </w:rPr>
        <w:t>And he said, “I heard Your voice in the garden, and I was afraid because I was naked; and I hid myself.”</w:t>
      </w:r>
    </w:p>
    <w:p>
      <w:pPr>
        <w:pStyle w:val="Scripture"/>
      </w:pPr>
      <w:r>
        <w:rPr>
          <w:rFonts w:ascii="Arial" w:hAnsi="Arial"/>
          <w:b/>
          <w:color w:val="804826"/>
          <w:sz w:val="15"/>
        </w:rPr>
        <w:t xml:space="preserve">11 </w:t>
      </w:r>
      <w:r>
        <w:rPr>
          <w:rFonts w:ascii="Georgia" w:hAnsi="Georgia"/>
          <w:sz w:val="19"/>
        </w:rPr>
        <w:t>And He said, “Who told you that you were naked? Have you eaten of the tree of which I commanded you that you should not eat?”</w:t>
      </w:r>
    </w:p>
    <w:p>
      <w:pPr>
        <w:pStyle w:val="Scripture"/>
      </w:pPr>
      <w:r>
        <w:rPr>
          <w:rFonts w:ascii="Arial" w:hAnsi="Arial"/>
          <w:b/>
          <w:color w:val="804826"/>
          <w:sz w:val="15"/>
        </w:rPr>
        <w:t xml:space="preserve">12 </w:t>
      </w:r>
      <w:r>
        <w:rPr>
          <w:rFonts w:ascii="Georgia" w:hAnsi="Georgia"/>
          <w:sz w:val="19"/>
        </w:rPr>
        <w:t>And the man said, “The woman whom You gave to be with me, she gave me of the tree, and I ate.”</w:t>
      </w:r>
    </w:p>
    <w:p>
      <w:pPr>
        <w:pStyle w:val="Scripture"/>
      </w:pPr>
      <w:r>
        <w:rPr>
          <w:rFonts w:ascii="Arial" w:hAnsi="Arial"/>
          <w:b/>
          <w:color w:val="804826"/>
          <w:sz w:val="15"/>
        </w:rPr>
        <w:t xml:space="preserve">13 </w:t>
      </w:r>
      <w:r>
        <w:rPr>
          <w:rFonts w:ascii="Georgia" w:hAnsi="Georgia"/>
          <w:sz w:val="19"/>
        </w:rPr>
        <w:t>And YHWH–Yahweh Elohim said to the woman, “What is this you have done?” And the woman said, “The serpent deceived me, and I ate.”</w:t>
      </w:r>
    </w:p>
    <w:p>
      <w:pPr>
        <w:pStyle w:val="Scripture"/>
      </w:pPr>
      <w:r>
        <w:rPr>
          <w:rFonts w:ascii="Arial" w:hAnsi="Arial"/>
          <w:b/>
          <w:color w:val="804826"/>
          <w:sz w:val="15"/>
        </w:rPr>
        <w:t xml:space="preserve">14 </w:t>
      </w:r>
      <w:r>
        <w:rPr>
          <w:rFonts w:ascii="Georgia" w:hAnsi="Georgia"/>
          <w:sz w:val="19"/>
        </w:rPr>
        <w:t>And YHWH–Yahweh Elohim said to the serpent, “Because you have done this, cursed are you above all livestock and above every beast of the field. Upon your belly shall you go, and dust shall you eat all the days of your life.</w:t>
      </w:r>
    </w:p>
    <w:p>
      <w:pPr>
        <w:pStyle w:val="Scripture"/>
      </w:pPr>
      <w:r>
        <w:rPr>
          <w:rFonts w:ascii="Arial" w:hAnsi="Arial"/>
          <w:b/>
          <w:color w:val="804826"/>
          <w:sz w:val="15"/>
        </w:rPr>
        <w:t xml:space="preserve">15 </w:t>
      </w:r>
      <w:r>
        <w:rPr>
          <w:rFonts w:ascii="Georgia" w:hAnsi="Georgia"/>
          <w:sz w:val="19"/>
        </w:rPr>
        <w:t>And I will put enmity between you and the woman, and between your seed and her seed. He shall bruise your head, and you shall bruise his heel.”</w:t>
      </w:r>
    </w:p>
    <w:p>
      <w:pPr>
        <w:pStyle w:val="Scripture"/>
      </w:pPr>
      <w:r>
        <w:rPr>
          <w:rFonts w:ascii="Arial" w:hAnsi="Arial"/>
          <w:b/>
          <w:color w:val="804826"/>
          <w:sz w:val="15"/>
        </w:rPr>
        <w:t xml:space="preserve">16 </w:t>
      </w:r>
      <w:r>
        <w:rPr>
          <w:rFonts w:ascii="Georgia" w:hAnsi="Georgia"/>
          <w:sz w:val="19"/>
        </w:rPr>
        <w:t>To the woman He said, “I will greatly multiply your pain and your conception; in pain you shall bring forth children. Your desire shall be toward your husband, and he shall rule over you.”</w:t>
      </w:r>
    </w:p>
    <w:p>
      <w:pPr>
        <w:pStyle w:val="Scripture"/>
      </w:pPr>
      <w:r>
        <w:rPr>
          <w:rFonts w:ascii="Arial" w:hAnsi="Arial"/>
          <w:b/>
          <w:color w:val="804826"/>
          <w:sz w:val="15"/>
        </w:rPr>
        <w:t xml:space="preserve">17 </w:t>
      </w:r>
      <w:r>
        <w:rPr>
          <w:rFonts w:ascii="Georgia" w:hAnsi="Georgia"/>
          <w:sz w:val="19"/>
        </w:rPr>
        <w:t>And to Adam He said, “Because you have listened to the voice of your wife and have eaten of the tree of which I commanded you, saying, ‘You shall not eat of it,’ cursed is the ground because of you. In toil shall you eat of it all the days of your life.</w:t>
      </w:r>
    </w:p>
    <w:p>
      <w:pPr>
        <w:pStyle w:val="Scripture"/>
      </w:pPr>
      <w:r>
        <w:rPr>
          <w:rFonts w:ascii="Arial" w:hAnsi="Arial"/>
          <w:b/>
          <w:color w:val="804826"/>
          <w:sz w:val="15"/>
        </w:rPr>
        <w:t xml:space="preserve">18 </w:t>
      </w:r>
      <w:r>
        <w:rPr>
          <w:rFonts w:ascii="Georgia" w:hAnsi="Georgia"/>
          <w:sz w:val="19"/>
        </w:rPr>
        <w:t>Thorns also and thistles shall it bring forth to you; and you shall eat the plants of the field.</w:t>
      </w:r>
    </w:p>
    <w:p>
      <w:pPr>
        <w:pStyle w:val="Scripture"/>
      </w:pPr>
      <w:r>
        <w:rPr>
          <w:rFonts w:ascii="Arial" w:hAnsi="Arial"/>
          <w:b/>
          <w:color w:val="804826"/>
          <w:sz w:val="15"/>
        </w:rPr>
        <w:t xml:space="preserve">19 </w:t>
      </w:r>
      <w:r>
        <w:rPr>
          <w:rFonts w:ascii="Georgia" w:hAnsi="Georgia"/>
          <w:sz w:val="19"/>
        </w:rPr>
        <w:t>By the sweat of your face shall you eat bread until you return to the ground, for out of it you were taken. For dust you are, and to dust you shall return.”</w:t>
      </w:r>
    </w:p>
    <w:p>
      <w:pPr>
        <w:pStyle w:val="Scripture"/>
      </w:pPr>
      <w:r>
        <w:rPr>
          <w:rFonts w:ascii="Arial" w:hAnsi="Arial"/>
          <w:b/>
          <w:color w:val="804826"/>
          <w:sz w:val="15"/>
        </w:rPr>
        <w:t xml:space="preserve">20 </w:t>
      </w:r>
      <w:r>
        <w:rPr>
          <w:rFonts w:ascii="Georgia" w:hAnsi="Georgia"/>
          <w:sz w:val="19"/>
        </w:rPr>
        <w:t>And the man called his wife’s name Eve, because she was the mother of all living.</w:t>
      </w:r>
    </w:p>
    <w:p>
      <w:pPr>
        <w:pStyle w:val="Scripture"/>
      </w:pPr>
      <w:r>
        <w:rPr>
          <w:rFonts w:ascii="Arial" w:hAnsi="Arial"/>
          <w:b/>
          <w:color w:val="804826"/>
          <w:sz w:val="15"/>
        </w:rPr>
        <w:t xml:space="preserve">21 </w:t>
      </w:r>
      <w:r>
        <w:rPr>
          <w:rFonts w:ascii="Georgia" w:hAnsi="Georgia"/>
          <w:sz w:val="19"/>
        </w:rPr>
        <w:t>And YHWH–Yahweh Elohim made garments of skins for Adam and his wife, and clothed them.</w:t>
      </w:r>
    </w:p>
    <w:p>
      <w:pPr>
        <w:pStyle w:val="Scripture"/>
      </w:pPr>
      <w:r>
        <w:rPr>
          <w:rFonts w:ascii="Arial" w:hAnsi="Arial"/>
          <w:b/>
          <w:color w:val="804826"/>
          <w:sz w:val="15"/>
        </w:rPr>
        <w:t xml:space="preserve">22 </w:t>
      </w:r>
      <w:r>
        <w:rPr>
          <w:rFonts w:ascii="Georgia" w:hAnsi="Georgia"/>
          <w:sz w:val="19"/>
        </w:rPr>
        <w:t>And YHWH–Yahweh Elohim said, “Behold, the man has become like one of Us, knowing good and evil; and now, lest he put forth his hand and take also of the tree of life, and eat, and live forever—”</w:t>
      </w:r>
    </w:p>
    <w:p>
      <w:pPr>
        <w:pStyle w:val="Scripture"/>
      </w:pPr>
      <w:r>
        <w:rPr>
          <w:rFonts w:ascii="Arial" w:hAnsi="Arial"/>
          <w:b/>
          <w:color w:val="804826"/>
          <w:sz w:val="15"/>
        </w:rPr>
        <w:t xml:space="preserve">23 </w:t>
      </w:r>
      <w:r>
        <w:rPr>
          <w:rFonts w:ascii="Georgia" w:hAnsi="Georgia"/>
          <w:sz w:val="19"/>
        </w:rPr>
        <w:t>Therefore YHWH–Yahweh Elohim sent him forth from the garden of Eden to cultivate the ground from which he was taken.</w:t>
      </w:r>
    </w:p>
    <w:p>
      <w:pPr>
        <w:pStyle w:val="Scripture"/>
      </w:pPr>
      <w:r>
        <w:rPr>
          <w:rFonts w:ascii="Arial" w:hAnsi="Arial"/>
          <w:b/>
          <w:color w:val="804826"/>
          <w:sz w:val="15"/>
        </w:rPr>
        <w:t xml:space="preserve">24 </w:t>
      </w:r>
      <w:r>
        <w:rPr>
          <w:rFonts w:ascii="Georgia" w:hAnsi="Georgia"/>
          <w:sz w:val="19"/>
        </w:rPr>
        <w:t>So He drove out the man; and at the east of the garden of Eden He placed the cherubim and the flame of a sword which turned every way, to guard the way to the tree of life.</w:t>
      </w:r>
    </w:p>
    <w:p>
      <w:pPr>
        <w:pStyle w:val="Heading2"/>
      </w:pPr>
      <w:r>
        <w:t>Chapter 4</w:t>
      </w:r>
    </w:p>
    <w:p>
      <w:pPr>
        <w:pStyle w:val="Scripture"/>
      </w:pPr>
      <w:r>
        <w:rPr>
          <w:rFonts w:ascii="Arial" w:hAnsi="Arial"/>
          <w:b/>
          <w:color w:val="804826"/>
          <w:sz w:val="15"/>
        </w:rPr>
        <w:t xml:space="preserve">1 </w:t>
      </w:r>
      <w:r>
        <w:rPr>
          <w:rFonts w:ascii="Georgia" w:hAnsi="Georgia"/>
          <w:sz w:val="19"/>
        </w:rPr>
        <w:t>And the man knew Eve his wife; and she conceived and bore Cain, and said, “I have gotten a man with the help of YHWH–Yahweh.”</w:t>
      </w:r>
    </w:p>
    <w:p>
      <w:pPr>
        <w:pStyle w:val="Scripture"/>
      </w:pPr>
      <w:r>
        <w:rPr>
          <w:rFonts w:ascii="Arial" w:hAnsi="Arial"/>
          <w:b/>
          <w:color w:val="804826"/>
          <w:sz w:val="15"/>
        </w:rPr>
        <w:t xml:space="preserve">2 </w:t>
      </w:r>
      <w:r>
        <w:rPr>
          <w:rFonts w:ascii="Georgia" w:hAnsi="Georgia"/>
          <w:sz w:val="19"/>
        </w:rPr>
        <w:t>And again she bore his brother Abel. And Abel was a keeper of sheep, but Cain was a tiller of the ground.</w:t>
      </w:r>
    </w:p>
    <w:p>
      <w:pPr>
        <w:pStyle w:val="Scripture"/>
      </w:pPr>
      <w:r>
        <w:rPr>
          <w:rFonts w:ascii="Arial" w:hAnsi="Arial"/>
          <w:b/>
          <w:color w:val="804826"/>
          <w:sz w:val="15"/>
        </w:rPr>
        <w:t xml:space="preserve">3 </w:t>
      </w:r>
      <w:r>
        <w:rPr>
          <w:rFonts w:ascii="Georgia" w:hAnsi="Georgia"/>
          <w:sz w:val="19"/>
        </w:rPr>
        <w:t>And in the course of time Cain brought of the fruit of the ground an offering to YHWH–Yahweh.</w:t>
      </w:r>
    </w:p>
    <w:p>
      <w:pPr>
        <w:pStyle w:val="Scripture"/>
      </w:pPr>
      <w:r>
        <w:rPr>
          <w:rFonts w:ascii="Arial" w:hAnsi="Arial"/>
          <w:b/>
          <w:color w:val="804826"/>
          <w:sz w:val="15"/>
        </w:rPr>
        <w:t xml:space="preserve">4 </w:t>
      </w:r>
      <w:r>
        <w:rPr>
          <w:rFonts w:ascii="Georgia" w:hAnsi="Georgia"/>
          <w:sz w:val="19"/>
        </w:rPr>
        <w:t>And Abel also brought of the firstborn of his flock and of their fat portions. And YHWH–Yahweh had regard for Abel and his offering;</w:t>
      </w:r>
    </w:p>
    <w:p>
      <w:pPr>
        <w:pStyle w:val="Scripture"/>
      </w:pPr>
      <w:r>
        <w:rPr>
          <w:rFonts w:ascii="Arial" w:hAnsi="Arial"/>
          <w:b/>
          <w:color w:val="804826"/>
          <w:sz w:val="15"/>
        </w:rPr>
        <w:t xml:space="preserve">5 </w:t>
      </w:r>
      <w:r>
        <w:rPr>
          <w:rFonts w:ascii="Georgia" w:hAnsi="Georgia"/>
          <w:sz w:val="19"/>
        </w:rPr>
        <w:t>but for Cain and his offering He had no regard. And Cain was very angry, and his countenance fell.</w:t>
      </w:r>
    </w:p>
    <w:p>
      <w:pPr>
        <w:pStyle w:val="Scripture"/>
      </w:pPr>
      <w:r>
        <w:rPr>
          <w:rFonts w:ascii="Arial" w:hAnsi="Arial"/>
          <w:b/>
          <w:color w:val="804826"/>
          <w:sz w:val="15"/>
        </w:rPr>
        <w:t xml:space="preserve">6 </w:t>
      </w:r>
      <w:r>
        <w:rPr>
          <w:rFonts w:ascii="Georgia" w:hAnsi="Georgia"/>
          <w:sz w:val="19"/>
        </w:rPr>
        <w:t>And YHWH–Yahweh said to Cain, “Why are you angry? And why has your countenance fallen?</w:t>
      </w:r>
    </w:p>
    <w:p>
      <w:pPr>
        <w:pStyle w:val="Scripture"/>
      </w:pPr>
      <w:r>
        <w:rPr>
          <w:rFonts w:ascii="Arial" w:hAnsi="Arial"/>
          <w:b/>
          <w:color w:val="804826"/>
          <w:sz w:val="15"/>
        </w:rPr>
        <w:t xml:space="preserve">7 </w:t>
      </w:r>
      <w:r>
        <w:rPr>
          <w:rFonts w:ascii="Georgia" w:hAnsi="Georgia"/>
          <w:sz w:val="19"/>
        </w:rPr>
        <w:t>If you do well, shall you not be accepted? And if you do not do well, sin crouches at the door; and its desire is toward you, but you must rule over it.”</w:t>
      </w:r>
    </w:p>
    <w:p>
      <w:pPr>
        <w:pStyle w:val="Scripture"/>
      </w:pPr>
      <w:r>
        <w:rPr>
          <w:rFonts w:ascii="Arial" w:hAnsi="Arial"/>
          <w:b/>
          <w:color w:val="804826"/>
          <w:sz w:val="15"/>
        </w:rPr>
        <w:t xml:space="preserve">8 </w:t>
      </w:r>
      <w:r>
        <w:rPr>
          <w:rFonts w:ascii="Georgia" w:hAnsi="Georgia"/>
          <w:sz w:val="19"/>
        </w:rPr>
        <w:t>And Cain spoke to Abel his brother. And it came to pass, when they were in the field, that Cain rose up against Abel his brother and killed him.</w:t>
      </w:r>
    </w:p>
    <w:p>
      <w:pPr>
        <w:pStyle w:val="Scripture"/>
      </w:pPr>
      <w:r>
        <w:rPr>
          <w:rFonts w:ascii="Arial" w:hAnsi="Arial"/>
          <w:b/>
          <w:color w:val="804826"/>
          <w:sz w:val="15"/>
        </w:rPr>
        <w:t xml:space="preserve">9 </w:t>
      </w:r>
      <w:r>
        <w:rPr>
          <w:rFonts w:ascii="Georgia" w:hAnsi="Georgia"/>
          <w:sz w:val="19"/>
        </w:rPr>
        <w:t>And YHWH–Yahweh said to Cain, “Where is Abel your brother?” And he said, “I do not know. Am I my brother’s keeper?”</w:t>
      </w:r>
    </w:p>
    <w:p>
      <w:pPr>
        <w:pStyle w:val="Scripture"/>
      </w:pPr>
      <w:r>
        <w:rPr>
          <w:rFonts w:ascii="Arial" w:hAnsi="Arial"/>
          <w:b/>
          <w:color w:val="804826"/>
          <w:sz w:val="15"/>
        </w:rPr>
        <w:t xml:space="preserve">10 </w:t>
      </w:r>
      <w:r>
        <w:rPr>
          <w:rFonts w:ascii="Georgia" w:hAnsi="Georgia"/>
          <w:sz w:val="19"/>
        </w:rPr>
        <w:t>And He said, “What have you done? The voice of your brother’s blood cries to Me from the ground.</w:t>
      </w:r>
    </w:p>
    <w:p>
      <w:pPr>
        <w:pStyle w:val="Scripture"/>
      </w:pPr>
      <w:r>
        <w:rPr>
          <w:rFonts w:ascii="Arial" w:hAnsi="Arial"/>
          <w:b/>
          <w:color w:val="804826"/>
          <w:sz w:val="15"/>
        </w:rPr>
        <w:t xml:space="preserve">11 </w:t>
      </w:r>
      <w:r>
        <w:rPr>
          <w:rFonts w:ascii="Georgia" w:hAnsi="Georgia"/>
          <w:sz w:val="19"/>
        </w:rPr>
        <w:t>And now you are cursed from the ground, which has opened its mouth to receive your brother’s blood from your hand.</w:t>
      </w:r>
    </w:p>
    <w:p>
      <w:pPr>
        <w:pStyle w:val="Scripture"/>
      </w:pPr>
      <w:r>
        <w:rPr>
          <w:rFonts w:ascii="Arial" w:hAnsi="Arial"/>
          <w:b/>
          <w:color w:val="804826"/>
          <w:sz w:val="15"/>
        </w:rPr>
        <w:t xml:space="preserve">12 </w:t>
      </w:r>
      <w:r>
        <w:rPr>
          <w:rFonts w:ascii="Georgia" w:hAnsi="Georgia"/>
          <w:sz w:val="19"/>
        </w:rPr>
        <w:t>When you cultivate the ground, it shall no longer yield its strength to you. You shall be a fugitive and a wanderer in the earth.”</w:t>
      </w:r>
    </w:p>
    <w:p>
      <w:pPr>
        <w:pStyle w:val="Scripture"/>
      </w:pPr>
      <w:r>
        <w:rPr>
          <w:rFonts w:ascii="Arial" w:hAnsi="Arial"/>
          <w:b/>
          <w:color w:val="804826"/>
          <w:sz w:val="15"/>
        </w:rPr>
        <w:t xml:space="preserve">13 </w:t>
      </w:r>
      <w:r>
        <w:rPr>
          <w:rFonts w:ascii="Georgia" w:hAnsi="Georgia"/>
          <w:sz w:val="19"/>
        </w:rPr>
        <w:t>And Cain said to YHWH–Yahweh, “My punishment is greater than I can bear.</w:t>
      </w:r>
    </w:p>
    <w:p>
      <w:pPr>
        <w:pStyle w:val="Scripture"/>
      </w:pPr>
      <w:r>
        <w:rPr>
          <w:rFonts w:ascii="Arial" w:hAnsi="Arial"/>
          <w:b/>
          <w:color w:val="804826"/>
          <w:sz w:val="15"/>
        </w:rPr>
        <w:t xml:space="preserve">14 </w:t>
      </w:r>
      <w:r>
        <w:rPr>
          <w:rFonts w:ascii="Georgia" w:hAnsi="Georgia"/>
          <w:sz w:val="19"/>
        </w:rPr>
        <w:t>Behold, You have driven me out this day from the face of the ground, and from Your presence I shall be hidden; and I shall be a fugitive and a wanderer in the earth, and whoever finds me shall kill me.”</w:t>
      </w:r>
    </w:p>
    <w:p>
      <w:pPr>
        <w:pStyle w:val="Scripture"/>
      </w:pPr>
      <w:r>
        <w:rPr>
          <w:rFonts w:ascii="Arial" w:hAnsi="Arial"/>
          <w:b/>
          <w:color w:val="804826"/>
          <w:sz w:val="15"/>
        </w:rPr>
        <w:t xml:space="preserve">15 </w:t>
      </w:r>
      <w:r>
        <w:rPr>
          <w:rFonts w:ascii="Georgia" w:hAnsi="Georgia"/>
          <w:sz w:val="19"/>
        </w:rPr>
        <w:t>And YHWH–Yahweh said to him, “Therefore whoever kills Cain, vengeance shall be taken on him sevenfold.” And YHWH–Yahweh appointed a sign for Cain, lest anyone finding him should strike him.</w:t>
      </w:r>
    </w:p>
    <w:p>
      <w:pPr>
        <w:pStyle w:val="Scripture"/>
      </w:pPr>
      <w:r>
        <w:rPr>
          <w:rFonts w:ascii="Arial" w:hAnsi="Arial"/>
          <w:b/>
          <w:color w:val="804826"/>
          <w:sz w:val="15"/>
        </w:rPr>
        <w:t xml:space="preserve">16 </w:t>
      </w:r>
      <w:r>
        <w:rPr>
          <w:rFonts w:ascii="Georgia" w:hAnsi="Georgia"/>
          <w:sz w:val="19"/>
        </w:rPr>
        <w:t>And Cain went out from the presence of YHWH–Yahweh and dwelt in the land of Nod, east of Eden.</w:t>
      </w:r>
    </w:p>
    <w:p>
      <w:pPr>
        <w:pStyle w:val="Scripture"/>
      </w:pPr>
      <w:r>
        <w:rPr>
          <w:rFonts w:ascii="Arial" w:hAnsi="Arial"/>
          <w:b/>
          <w:color w:val="804826"/>
          <w:sz w:val="15"/>
        </w:rPr>
        <w:t xml:space="preserve">17 </w:t>
      </w:r>
      <w:r>
        <w:rPr>
          <w:rFonts w:ascii="Georgia" w:hAnsi="Georgia"/>
          <w:sz w:val="19"/>
        </w:rPr>
        <w:t>And Cain knew his wife, and she conceived and bore Enoch. And he built a city and called the name of the city after the name of his son, Enoch.</w:t>
      </w:r>
    </w:p>
    <w:p>
      <w:pPr>
        <w:pStyle w:val="Scripture"/>
      </w:pPr>
      <w:r>
        <w:rPr>
          <w:rFonts w:ascii="Arial" w:hAnsi="Arial"/>
          <w:b/>
          <w:color w:val="804826"/>
          <w:sz w:val="15"/>
        </w:rPr>
        <w:t xml:space="preserve">18 </w:t>
      </w:r>
      <w:r>
        <w:rPr>
          <w:rFonts w:ascii="Georgia" w:hAnsi="Georgia"/>
          <w:sz w:val="19"/>
        </w:rPr>
        <w:t>And to Enoch was born Irad; and Irad fathered Mehujael; and Mehujael fathered Methushael; and Methushael fathered Lamech.</w:t>
      </w:r>
    </w:p>
    <w:p>
      <w:pPr>
        <w:pStyle w:val="Scripture"/>
      </w:pPr>
      <w:r>
        <w:rPr>
          <w:rFonts w:ascii="Arial" w:hAnsi="Arial"/>
          <w:b/>
          <w:color w:val="804826"/>
          <w:sz w:val="15"/>
        </w:rPr>
        <w:t xml:space="preserve">19 </w:t>
      </w:r>
      <w:r>
        <w:rPr>
          <w:rFonts w:ascii="Georgia" w:hAnsi="Georgia"/>
          <w:sz w:val="19"/>
        </w:rPr>
        <w:t>And Lamech took two wives: the name of the one was Adah, and the name of the other Zillah.</w:t>
      </w:r>
    </w:p>
    <w:p>
      <w:pPr>
        <w:pStyle w:val="Scripture"/>
      </w:pPr>
      <w:r>
        <w:rPr>
          <w:rFonts w:ascii="Arial" w:hAnsi="Arial"/>
          <w:b/>
          <w:color w:val="804826"/>
          <w:sz w:val="15"/>
        </w:rPr>
        <w:t xml:space="preserve">20 </w:t>
      </w:r>
      <w:r>
        <w:rPr>
          <w:rFonts w:ascii="Georgia" w:hAnsi="Georgia"/>
          <w:sz w:val="19"/>
        </w:rPr>
        <w:t>And Adah bore Jabal; he was the father of those who dwell in tents and have livestock.</w:t>
      </w:r>
    </w:p>
    <w:p>
      <w:pPr>
        <w:pStyle w:val="Scripture"/>
      </w:pPr>
      <w:r>
        <w:rPr>
          <w:rFonts w:ascii="Arial" w:hAnsi="Arial"/>
          <w:b/>
          <w:color w:val="804826"/>
          <w:sz w:val="15"/>
        </w:rPr>
        <w:t xml:space="preserve">21 </w:t>
      </w:r>
      <w:r>
        <w:rPr>
          <w:rFonts w:ascii="Georgia" w:hAnsi="Georgia"/>
          <w:sz w:val="19"/>
        </w:rPr>
        <w:t>And his brother’s name was Jubal; he was the father of all who handle the harp and pipe.</w:t>
      </w:r>
    </w:p>
    <w:p>
      <w:pPr>
        <w:pStyle w:val="Scripture"/>
      </w:pPr>
      <w:r>
        <w:rPr>
          <w:rFonts w:ascii="Arial" w:hAnsi="Arial"/>
          <w:b/>
          <w:color w:val="804826"/>
          <w:sz w:val="15"/>
        </w:rPr>
        <w:t xml:space="preserve">22 </w:t>
      </w:r>
      <w:r>
        <w:rPr>
          <w:rFonts w:ascii="Georgia" w:hAnsi="Georgia"/>
          <w:sz w:val="19"/>
        </w:rPr>
        <w:t>And Zillah also bore Tubal-cain, an instructor of every craftsman in bronze and iron; and the sister of Tubal-cain was Naamah.</w:t>
      </w:r>
    </w:p>
    <w:p>
      <w:pPr>
        <w:pStyle w:val="Scripture"/>
      </w:pPr>
      <w:r>
        <w:rPr>
          <w:rFonts w:ascii="Arial" w:hAnsi="Arial"/>
          <w:b/>
          <w:color w:val="804826"/>
          <w:sz w:val="15"/>
        </w:rPr>
        <w:t xml:space="preserve">23 </w:t>
      </w:r>
      <w:r>
        <w:rPr>
          <w:rFonts w:ascii="Georgia" w:hAnsi="Georgia"/>
          <w:sz w:val="19"/>
        </w:rPr>
        <w:t>And Lamech said to his wives: “Adah and Zillah, hear my voice; you wives of Lamech, listen to my speech; for I have killed a man for wounding me, and a young man for striking me.</w:t>
      </w:r>
    </w:p>
    <w:p>
      <w:pPr>
        <w:pStyle w:val="Scripture"/>
      </w:pPr>
      <w:r>
        <w:rPr>
          <w:rFonts w:ascii="Arial" w:hAnsi="Arial"/>
          <w:b/>
          <w:color w:val="804826"/>
          <w:sz w:val="15"/>
        </w:rPr>
        <w:t xml:space="preserve">24 </w:t>
      </w:r>
      <w:r>
        <w:rPr>
          <w:rFonts w:ascii="Georgia" w:hAnsi="Georgia"/>
          <w:sz w:val="19"/>
        </w:rPr>
        <w:t>If Cain shall be avenged sevenfold, truly Lamech seventy-sevenfold.”</w:t>
      </w:r>
    </w:p>
    <w:p>
      <w:pPr>
        <w:pStyle w:val="Scripture"/>
      </w:pPr>
      <w:r>
        <w:rPr>
          <w:rFonts w:ascii="Arial" w:hAnsi="Arial"/>
          <w:b/>
          <w:color w:val="804826"/>
          <w:sz w:val="15"/>
        </w:rPr>
        <w:t xml:space="preserve">25 </w:t>
      </w:r>
      <w:r>
        <w:rPr>
          <w:rFonts w:ascii="Georgia" w:hAnsi="Georgia"/>
          <w:sz w:val="19"/>
        </w:rPr>
        <w:t>And Adam knew his wife again; and she bore a son and called his name Seth, saying, “For Elohim has appointed me another seed instead of Abel, whom Cain killed.”</w:t>
      </w:r>
    </w:p>
    <w:p>
      <w:pPr>
        <w:pStyle w:val="Scripture"/>
      </w:pPr>
      <w:r>
        <w:rPr>
          <w:rFonts w:ascii="Arial" w:hAnsi="Arial"/>
          <w:b/>
          <w:color w:val="804826"/>
          <w:sz w:val="15"/>
        </w:rPr>
        <w:t xml:space="preserve">26 </w:t>
      </w:r>
      <w:r>
        <w:rPr>
          <w:rFonts w:ascii="Georgia" w:hAnsi="Georgia"/>
          <w:sz w:val="19"/>
        </w:rPr>
        <w:t>And to Seth also there was born a son; and he called his name Enosh. Then men began to call upon the name of YHWH–Yahweh.</w:t>
      </w:r>
    </w:p>
    <w:p>
      <w:pPr>
        <w:pStyle w:val="Heading2"/>
      </w:pPr>
      <w:r>
        <w:t>Chapter 5</w:t>
      </w:r>
    </w:p>
    <w:p>
      <w:pPr>
        <w:pStyle w:val="Scripture"/>
      </w:pPr>
      <w:r>
        <w:rPr>
          <w:rFonts w:ascii="Arial" w:hAnsi="Arial"/>
          <w:b/>
          <w:color w:val="804826"/>
          <w:sz w:val="15"/>
        </w:rPr>
        <w:t xml:space="preserve">1 </w:t>
      </w:r>
      <w:r>
        <w:rPr>
          <w:rFonts w:ascii="Georgia" w:hAnsi="Georgia"/>
          <w:sz w:val="19"/>
        </w:rPr>
        <w:t>This is the book of the generations of Adam. In the day that Elohim created man, He made him in the likeness of Elohim.</w:t>
      </w:r>
    </w:p>
    <w:p>
      <w:pPr>
        <w:pStyle w:val="Scripture"/>
      </w:pPr>
      <w:r>
        <w:rPr>
          <w:rFonts w:ascii="Arial" w:hAnsi="Arial"/>
          <w:b/>
          <w:color w:val="804826"/>
          <w:sz w:val="15"/>
        </w:rPr>
        <w:t xml:space="preserve">2 </w:t>
      </w:r>
      <w:r>
        <w:rPr>
          <w:rFonts w:ascii="Georgia" w:hAnsi="Georgia"/>
          <w:sz w:val="19"/>
        </w:rPr>
        <w:t>Male and female He created them, and blessed them, and called their name Man in the day when they were created.</w:t>
      </w:r>
    </w:p>
    <w:p>
      <w:pPr>
        <w:pStyle w:val="Scripture"/>
      </w:pPr>
      <w:r>
        <w:rPr>
          <w:rFonts w:ascii="Arial" w:hAnsi="Arial"/>
          <w:b/>
          <w:color w:val="804826"/>
          <w:sz w:val="15"/>
        </w:rPr>
        <w:t xml:space="preserve">3 </w:t>
      </w:r>
      <w:r>
        <w:rPr>
          <w:rFonts w:ascii="Georgia" w:hAnsi="Georgia"/>
          <w:sz w:val="19"/>
        </w:rPr>
        <w:t>And Adam lived one hundred thirty years and fathered a son in his own likeness, according to his image, and called his name Seth.</w:t>
      </w:r>
    </w:p>
    <w:p>
      <w:pPr>
        <w:pStyle w:val="Scripture"/>
      </w:pPr>
      <w:r>
        <w:rPr>
          <w:rFonts w:ascii="Arial" w:hAnsi="Arial"/>
          <w:b/>
          <w:color w:val="804826"/>
          <w:sz w:val="15"/>
        </w:rPr>
        <w:t xml:space="preserve">4 </w:t>
      </w:r>
      <w:r>
        <w:rPr>
          <w:rFonts w:ascii="Georgia" w:hAnsi="Georgia"/>
          <w:sz w:val="19"/>
        </w:rPr>
        <w:t>And the days of Adam after he fathered Seth were eight hundred years; and he fathered sons and daughters.</w:t>
      </w:r>
    </w:p>
    <w:p>
      <w:pPr>
        <w:pStyle w:val="Scripture"/>
      </w:pPr>
      <w:r>
        <w:rPr>
          <w:rFonts w:ascii="Arial" w:hAnsi="Arial"/>
          <w:b/>
          <w:color w:val="804826"/>
          <w:sz w:val="15"/>
        </w:rPr>
        <w:t xml:space="preserve">5 </w:t>
      </w:r>
      <w:r>
        <w:rPr>
          <w:rFonts w:ascii="Georgia" w:hAnsi="Georgia"/>
          <w:sz w:val="19"/>
        </w:rPr>
        <w:t>And all the days that Adam lived were nine hundred thirty years; and he died.</w:t>
      </w:r>
    </w:p>
    <w:p>
      <w:pPr>
        <w:pStyle w:val="Scripture"/>
      </w:pPr>
      <w:r>
        <w:rPr>
          <w:rFonts w:ascii="Arial" w:hAnsi="Arial"/>
          <w:b/>
          <w:color w:val="804826"/>
          <w:sz w:val="15"/>
        </w:rPr>
        <w:t xml:space="preserve">6 </w:t>
      </w:r>
      <w:r>
        <w:rPr>
          <w:rFonts w:ascii="Georgia" w:hAnsi="Georgia"/>
          <w:sz w:val="19"/>
        </w:rPr>
        <w:t>And Seth lived one hundred five years and fathered Enosh.</w:t>
      </w:r>
    </w:p>
    <w:p>
      <w:pPr>
        <w:pStyle w:val="Scripture"/>
      </w:pPr>
      <w:r>
        <w:rPr>
          <w:rFonts w:ascii="Arial" w:hAnsi="Arial"/>
          <w:b/>
          <w:color w:val="804826"/>
          <w:sz w:val="15"/>
        </w:rPr>
        <w:t xml:space="preserve">7 </w:t>
      </w:r>
      <w:r>
        <w:rPr>
          <w:rFonts w:ascii="Georgia" w:hAnsi="Georgia"/>
          <w:sz w:val="19"/>
        </w:rPr>
        <w:t>And Seth lived after he fathered Enosh eight hundred seven years, and fathered sons and daughters.</w:t>
      </w:r>
    </w:p>
    <w:p>
      <w:pPr>
        <w:pStyle w:val="Scripture"/>
      </w:pPr>
      <w:r>
        <w:rPr>
          <w:rFonts w:ascii="Arial" w:hAnsi="Arial"/>
          <w:b/>
          <w:color w:val="804826"/>
          <w:sz w:val="15"/>
        </w:rPr>
        <w:t xml:space="preserve">8 </w:t>
      </w:r>
      <w:r>
        <w:rPr>
          <w:rFonts w:ascii="Georgia" w:hAnsi="Georgia"/>
          <w:sz w:val="19"/>
        </w:rPr>
        <w:t>And all the days of Seth were nine hundred twelve years; and he died.</w:t>
      </w:r>
    </w:p>
    <w:p>
      <w:pPr>
        <w:pStyle w:val="Scripture"/>
      </w:pPr>
      <w:r>
        <w:rPr>
          <w:rFonts w:ascii="Arial" w:hAnsi="Arial"/>
          <w:b/>
          <w:color w:val="804826"/>
          <w:sz w:val="15"/>
        </w:rPr>
        <w:t xml:space="preserve">9 </w:t>
      </w:r>
      <w:r>
        <w:rPr>
          <w:rFonts w:ascii="Georgia" w:hAnsi="Georgia"/>
          <w:sz w:val="19"/>
        </w:rPr>
        <w:t>And Enosh lived ninety years and fathered Kenan.</w:t>
      </w:r>
    </w:p>
    <w:p>
      <w:pPr>
        <w:pStyle w:val="Scripture"/>
      </w:pPr>
      <w:r>
        <w:rPr>
          <w:rFonts w:ascii="Arial" w:hAnsi="Arial"/>
          <w:b/>
          <w:color w:val="804826"/>
          <w:sz w:val="15"/>
        </w:rPr>
        <w:t xml:space="preserve">10 </w:t>
      </w:r>
      <w:r>
        <w:rPr>
          <w:rFonts w:ascii="Georgia" w:hAnsi="Georgia"/>
          <w:sz w:val="19"/>
        </w:rPr>
        <w:t>And Enosh lived after he fathered Kenan eight hundred fifteen years, and fathered sons and daughters.</w:t>
      </w:r>
    </w:p>
    <w:p>
      <w:pPr>
        <w:pStyle w:val="Scripture"/>
      </w:pPr>
      <w:r>
        <w:rPr>
          <w:rFonts w:ascii="Arial" w:hAnsi="Arial"/>
          <w:b/>
          <w:color w:val="804826"/>
          <w:sz w:val="15"/>
        </w:rPr>
        <w:t xml:space="preserve">11 </w:t>
      </w:r>
      <w:r>
        <w:rPr>
          <w:rFonts w:ascii="Georgia" w:hAnsi="Georgia"/>
          <w:sz w:val="19"/>
        </w:rPr>
        <w:t>And all the days of Enosh were nine hundred five years; and he died.</w:t>
      </w:r>
    </w:p>
    <w:p>
      <w:pPr>
        <w:pStyle w:val="Scripture"/>
      </w:pPr>
      <w:r>
        <w:rPr>
          <w:rFonts w:ascii="Arial" w:hAnsi="Arial"/>
          <w:b/>
          <w:color w:val="804826"/>
          <w:sz w:val="15"/>
        </w:rPr>
        <w:t xml:space="preserve">12 </w:t>
      </w:r>
      <w:r>
        <w:rPr>
          <w:rFonts w:ascii="Georgia" w:hAnsi="Georgia"/>
          <w:sz w:val="19"/>
        </w:rPr>
        <w:t>And Kenan lived seventy years and fathered Mahalalel.</w:t>
      </w:r>
    </w:p>
    <w:p>
      <w:pPr>
        <w:pStyle w:val="Scripture"/>
      </w:pPr>
      <w:r>
        <w:rPr>
          <w:rFonts w:ascii="Arial" w:hAnsi="Arial"/>
          <w:b/>
          <w:color w:val="804826"/>
          <w:sz w:val="15"/>
        </w:rPr>
        <w:t xml:space="preserve">13 </w:t>
      </w:r>
      <w:r>
        <w:rPr>
          <w:rFonts w:ascii="Georgia" w:hAnsi="Georgia"/>
          <w:sz w:val="19"/>
        </w:rPr>
        <w:t>And Kenan lived after he fathered Mahalalel eight hundred forty years, and fathered sons and daughters.</w:t>
      </w:r>
    </w:p>
    <w:p>
      <w:pPr>
        <w:pStyle w:val="Scripture"/>
      </w:pPr>
      <w:r>
        <w:rPr>
          <w:rFonts w:ascii="Arial" w:hAnsi="Arial"/>
          <w:b/>
          <w:color w:val="804826"/>
          <w:sz w:val="15"/>
        </w:rPr>
        <w:t xml:space="preserve">14 </w:t>
      </w:r>
      <w:r>
        <w:rPr>
          <w:rFonts w:ascii="Georgia" w:hAnsi="Georgia"/>
          <w:sz w:val="19"/>
        </w:rPr>
        <w:t>And all the days of Kenan were nine hundred ten years; and he died.</w:t>
      </w:r>
    </w:p>
    <w:p>
      <w:pPr>
        <w:pStyle w:val="Scripture"/>
      </w:pPr>
      <w:r>
        <w:rPr>
          <w:rFonts w:ascii="Arial" w:hAnsi="Arial"/>
          <w:b/>
          <w:color w:val="804826"/>
          <w:sz w:val="15"/>
        </w:rPr>
        <w:t xml:space="preserve">15 </w:t>
      </w:r>
      <w:r>
        <w:rPr>
          <w:rFonts w:ascii="Georgia" w:hAnsi="Georgia"/>
          <w:sz w:val="19"/>
        </w:rPr>
        <w:t>And Mahalalel lived sixty-five years and fathered Jared.</w:t>
      </w:r>
    </w:p>
    <w:p>
      <w:pPr>
        <w:pStyle w:val="Scripture"/>
      </w:pPr>
      <w:r>
        <w:rPr>
          <w:rFonts w:ascii="Arial" w:hAnsi="Arial"/>
          <w:b/>
          <w:color w:val="804826"/>
          <w:sz w:val="15"/>
        </w:rPr>
        <w:t xml:space="preserve">16 </w:t>
      </w:r>
      <w:r>
        <w:rPr>
          <w:rFonts w:ascii="Georgia" w:hAnsi="Georgia"/>
          <w:sz w:val="19"/>
        </w:rPr>
        <w:t>And Mahalalel lived after he fathered Jared eight hundred thirty years, and fathered sons and daughters.</w:t>
      </w:r>
    </w:p>
    <w:p>
      <w:pPr>
        <w:pStyle w:val="Scripture"/>
      </w:pPr>
      <w:r>
        <w:rPr>
          <w:rFonts w:ascii="Arial" w:hAnsi="Arial"/>
          <w:b/>
          <w:color w:val="804826"/>
          <w:sz w:val="15"/>
        </w:rPr>
        <w:t xml:space="preserve">17 </w:t>
      </w:r>
      <w:r>
        <w:rPr>
          <w:rFonts w:ascii="Georgia" w:hAnsi="Georgia"/>
          <w:sz w:val="19"/>
        </w:rPr>
        <w:t>And all the days of Mahalalel were eight hundred ninety-five years; and he died.</w:t>
      </w:r>
    </w:p>
    <w:p>
      <w:pPr>
        <w:pStyle w:val="Scripture"/>
      </w:pPr>
      <w:r>
        <w:rPr>
          <w:rFonts w:ascii="Arial" w:hAnsi="Arial"/>
          <w:b/>
          <w:color w:val="804826"/>
          <w:sz w:val="15"/>
        </w:rPr>
        <w:t xml:space="preserve">18 </w:t>
      </w:r>
      <w:r>
        <w:rPr>
          <w:rFonts w:ascii="Georgia" w:hAnsi="Georgia"/>
          <w:sz w:val="19"/>
        </w:rPr>
        <w:t>And Jared lived one hundred sixty-two years and fathered Enoch.</w:t>
      </w:r>
    </w:p>
    <w:p>
      <w:pPr>
        <w:pStyle w:val="Scripture"/>
      </w:pPr>
      <w:r>
        <w:rPr>
          <w:rFonts w:ascii="Arial" w:hAnsi="Arial"/>
          <w:b/>
          <w:color w:val="804826"/>
          <w:sz w:val="15"/>
        </w:rPr>
        <w:t xml:space="preserve">19 </w:t>
      </w:r>
      <w:r>
        <w:rPr>
          <w:rFonts w:ascii="Georgia" w:hAnsi="Georgia"/>
          <w:sz w:val="19"/>
        </w:rPr>
        <w:t>And Jared lived after he fathered Enoch eight hundred years, and fathered sons and daughters.</w:t>
      </w:r>
    </w:p>
    <w:p>
      <w:pPr>
        <w:pStyle w:val="Scripture"/>
      </w:pPr>
      <w:r>
        <w:rPr>
          <w:rFonts w:ascii="Arial" w:hAnsi="Arial"/>
          <w:b/>
          <w:color w:val="804826"/>
          <w:sz w:val="15"/>
        </w:rPr>
        <w:t xml:space="preserve">20 </w:t>
      </w:r>
      <w:r>
        <w:rPr>
          <w:rFonts w:ascii="Georgia" w:hAnsi="Georgia"/>
          <w:sz w:val="19"/>
        </w:rPr>
        <w:t>And all the days of Jared were nine hundred sixty-two years; and he died.</w:t>
      </w:r>
    </w:p>
    <w:p>
      <w:pPr>
        <w:pStyle w:val="Scripture"/>
      </w:pPr>
      <w:r>
        <w:rPr>
          <w:rFonts w:ascii="Arial" w:hAnsi="Arial"/>
          <w:b/>
          <w:color w:val="804826"/>
          <w:sz w:val="15"/>
        </w:rPr>
        <w:t xml:space="preserve">21 </w:t>
      </w:r>
      <w:r>
        <w:rPr>
          <w:rFonts w:ascii="Georgia" w:hAnsi="Georgia"/>
          <w:sz w:val="19"/>
        </w:rPr>
        <w:t>And Enoch lived sixty-five years and fathered Methuselah.</w:t>
      </w:r>
    </w:p>
    <w:p>
      <w:pPr>
        <w:pStyle w:val="Scripture"/>
      </w:pPr>
      <w:r>
        <w:rPr>
          <w:rFonts w:ascii="Arial" w:hAnsi="Arial"/>
          <w:b/>
          <w:color w:val="804826"/>
          <w:sz w:val="15"/>
        </w:rPr>
        <w:t xml:space="preserve">22 </w:t>
      </w:r>
      <w:r>
        <w:rPr>
          <w:rFonts w:ascii="Georgia" w:hAnsi="Georgia"/>
          <w:sz w:val="19"/>
        </w:rPr>
        <w:t>And Enoch walked with Elohim after he fathered Methuselah three hundred years, and fathered sons and daughters.</w:t>
      </w:r>
    </w:p>
    <w:p>
      <w:pPr>
        <w:pStyle w:val="Scripture"/>
      </w:pPr>
      <w:r>
        <w:rPr>
          <w:rFonts w:ascii="Arial" w:hAnsi="Arial"/>
          <w:b/>
          <w:color w:val="804826"/>
          <w:sz w:val="15"/>
        </w:rPr>
        <w:t xml:space="preserve">23 </w:t>
      </w:r>
      <w:r>
        <w:rPr>
          <w:rFonts w:ascii="Georgia" w:hAnsi="Georgia"/>
          <w:sz w:val="19"/>
        </w:rPr>
        <w:t>And all the days of Enoch were three hundred sixty-five years.</w:t>
      </w:r>
    </w:p>
    <w:p>
      <w:pPr>
        <w:pStyle w:val="Scripture"/>
      </w:pPr>
      <w:r>
        <w:rPr>
          <w:rFonts w:ascii="Arial" w:hAnsi="Arial"/>
          <w:b/>
          <w:color w:val="804826"/>
          <w:sz w:val="15"/>
        </w:rPr>
        <w:t xml:space="preserve">24 </w:t>
      </w:r>
      <w:r>
        <w:rPr>
          <w:rFonts w:ascii="Georgia" w:hAnsi="Georgia"/>
          <w:sz w:val="19"/>
        </w:rPr>
        <w:t>And Enoch walked with Elohim; and he was not, for Elohim took him.</w:t>
      </w:r>
    </w:p>
    <w:p>
      <w:pPr>
        <w:pStyle w:val="Scripture"/>
      </w:pPr>
      <w:r>
        <w:rPr>
          <w:rFonts w:ascii="Arial" w:hAnsi="Arial"/>
          <w:b/>
          <w:color w:val="804826"/>
          <w:sz w:val="15"/>
        </w:rPr>
        <w:t xml:space="preserve">25 </w:t>
      </w:r>
      <w:r>
        <w:rPr>
          <w:rFonts w:ascii="Georgia" w:hAnsi="Georgia"/>
          <w:sz w:val="19"/>
        </w:rPr>
        <w:t>And Methuselah lived one hundred eighty-seven years and fathered Lamech.</w:t>
      </w:r>
    </w:p>
    <w:p>
      <w:pPr>
        <w:pStyle w:val="Scripture"/>
      </w:pPr>
      <w:r>
        <w:rPr>
          <w:rFonts w:ascii="Arial" w:hAnsi="Arial"/>
          <w:b/>
          <w:color w:val="804826"/>
          <w:sz w:val="15"/>
        </w:rPr>
        <w:t xml:space="preserve">26 </w:t>
      </w:r>
      <w:r>
        <w:rPr>
          <w:rFonts w:ascii="Georgia" w:hAnsi="Georgia"/>
          <w:sz w:val="19"/>
        </w:rPr>
        <w:t>And Methuselah lived after he fathered Lamech seven hundred eighty-two years, and fathered sons and daughters.</w:t>
      </w:r>
    </w:p>
    <w:p>
      <w:pPr>
        <w:pStyle w:val="Scripture"/>
      </w:pPr>
      <w:r>
        <w:rPr>
          <w:rFonts w:ascii="Arial" w:hAnsi="Arial"/>
          <w:b/>
          <w:color w:val="804826"/>
          <w:sz w:val="15"/>
        </w:rPr>
        <w:t xml:space="preserve">27 </w:t>
      </w:r>
      <w:r>
        <w:rPr>
          <w:rFonts w:ascii="Georgia" w:hAnsi="Georgia"/>
          <w:sz w:val="19"/>
        </w:rPr>
        <w:t>And all the days of Methuselah were nine hundred sixty-nine years; and he died.</w:t>
      </w:r>
    </w:p>
    <w:p>
      <w:pPr>
        <w:pStyle w:val="Scripture"/>
      </w:pPr>
      <w:r>
        <w:rPr>
          <w:rFonts w:ascii="Arial" w:hAnsi="Arial"/>
          <w:b/>
          <w:color w:val="804826"/>
          <w:sz w:val="15"/>
        </w:rPr>
        <w:t xml:space="preserve">28 </w:t>
      </w:r>
      <w:r>
        <w:rPr>
          <w:rFonts w:ascii="Georgia" w:hAnsi="Georgia"/>
          <w:sz w:val="19"/>
        </w:rPr>
        <w:t>And Lamech lived one hundred eighty-two years and fathered a son.</w:t>
      </w:r>
    </w:p>
    <w:p>
      <w:pPr>
        <w:pStyle w:val="Scripture"/>
      </w:pPr>
      <w:r>
        <w:rPr>
          <w:rFonts w:ascii="Arial" w:hAnsi="Arial"/>
          <w:b/>
          <w:color w:val="804826"/>
          <w:sz w:val="15"/>
        </w:rPr>
        <w:t xml:space="preserve">29 </w:t>
      </w:r>
      <w:r>
        <w:rPr>
          <w:rFonts w:ascii="Georgia" w:hAnsi="Georgia"/>
          <w:sz w:val="19"/>
        </w:rPr>
        <w:t>And he called his name Noah, saying, “This one shall comfort us concerning our work and the toil of our hands, because of the ground which YHWH–Yahweh has cursed.”</w:t>
      </w:r>
    </w:p>
    <w:p>
      <w:pPr>
        <w:pStyle w:val="Scripture"/>
      </w:pPr>
      <w:r>
        <w:rPr>
          <w:rFonts w:ascii="Arial" w:hAnsi="Arial"/>
          <w:b/>
          <w:color w:val="804826"/>
          <w:sz w:val="15"/>
        </w:rPr>
        <w:t xml:space="preserve">30 </w:t>
      </w:r>
      <w:r>
        <w:rPr>
          <w:rFonts w:ascii="Georgia" w:hAnsi="Georgia"/>
          <w:sz w:val="19"/>
        </w:rPr>
        <w:t>And Lamech lived after he fathered Noah five hundred ninety-five years, and fathered sons and daughters.</w:t>
      </w:r>
    </w:p>
    <w:p>
      <w:pPr>
        <w:pStyle w:val="Scripture"/>
      </w:pPr>
      <w:r>
        <w:rPr>
          <w:rFonts w:ascii="Arial" w:hAnsi="Arial"/>
          <w:b/>
          <w:color w:val="804826"/>
          <w:sz w:val="15"/>
        </w:rPr>
        <w:t xml:space="preserve">31 </w:t>
      </w:r>
      <w:r>
        <w:rPr>
          <w:rFonts w:ascii="Georgia" w:hAnsi="Georgia"/>
          <w:sz w:val="19"/>
        </w:rPr>
        <w:t>And all the days of Lamech were seven hundred seventy-seven years; and he died.</w:t>
      </w:r>
    </w:p>
    <w:p>
      <w:pPr>
        <w:pStyle w:val="Scripture"/>
      </w:pPr>
      <w:r>
        <w:rPr>
          <w:rFonts w:ascii="Arial" w:hAnsi="Arial"/>
          <w:b/>
          <w:color w:val="804826"/>
          <w:sz w:val="15"/>
        </w:rPr>
        <w:t xml:space="preserve">32 </w:t>
      </w:r>
      <w:r>
        <w:rPr>
          <w:rFonts w:ascii="Georgia" w:hAnsi="Georgia"/>
          <w:sz w:val="19"/>
        </w:rPr>
        <w:t>And Noah was five hundred years old; and Noah fathered Shem, Ham, and Japheth.</w:t>
      </w:r>
    </w:p>
    <w:p>
      <w:pPr>
        <w:pStyle w:val="Heading2"/>
      </w:pPr>
      <w:r>
        <w:t>Chapter 6</w:t>
      </w:r>
    </w:p>
    <w:p>
      <w:pPr>
        <w:pStyle w:val="Scripture"/>
      </w:pPr>
      <w:r>
        <w:rPr>
          <w:rFonts w:ascii="Arial" w:hAnsi="Arial"/>
          <w:b/>
          <w:color w:val="804826"/>
          <w:sz w:val="15"/>
        </w:rPr>
        <w:t xml:space="preserve">1 </w:t>
      </w:r>
      <w:r>
        <w:rPr>
          <w:rFonts w:ascii="Georgia" w:hAnsi="Georgia"/>
          <w:sz w:val="19"/>
        </w:rPr>
        <w:t>And it came to pass, when men began to multiply upon the face of the ground, and daughters were born to them,</w:t>
      </w:r>
    </w:p>
    <w:p>
      <w:pPr>
        <w:pStyle w:val="Scripture"/>
      </w:pPr>
      <w:r>
        <w:rPr>
          <w:rFonts w:ascii="Arial" w:hAnsi="Arial"/>
          <w:b/>
          <w:color w:val="804826"/>
          <w:sz w:val="15"/>
        </w:rPr>
        <w:t xml:space="preserve">2 </w:t>
      </w:r>
      <w:r>
        <w:rPr>
          <w:rFonts w:ascii="Georgia" w:hAnsi="Georgia"/>
          <w:sz w:val="19"/>
        </w:rPr>
        <w:t>that the sons of Elohim saw that the daughters of men were beautiful; and they took wives for themselves of all whom they chose.</w:t>
      </w:r>
    </w:p>
    <w:p>
      <w:pPr>
        <w:pStyle w:val="Scripture"/>
      </w:pPr>
      <w:r>
        <w:rPr>
          <w:rFonts w:ascii="Arial" w:hAnsi="Arial"/>
          <w:b/>
          <w:color w:val="804826"/>
          <w:sz w:val="15"/>
        </w:rPr>
        <w:t xml:space="preserve">3 </w:t>
      </w:r>
      <w:r>
        <w:rPr>
          <w:rFonts w:ascii="Georgia" w:hAnsi="Georgia"/>
          <w:sz w:val="19"/>
        </w:rPr>
        <w:t>And YHWH–Yahweh said, “My Spirit shall not strive with man forever, for he also is flesh; yet his days shall be one hundred twenty years.”</w:t>
      </w:r>
    </w:p>
    <w:p>
      <w:pPr>
        <w:pStyle w:val="Scripture"/>
      </w:pPr>
      <w:r>
        <w:rPr>
          <w:rFonts w:ascii="Arial" w:hAnsi="Arial"/>
          <w:b/>
          <w:color w:val="804826"/>
          <w:sz w:val="15"/>
        </w:rPr>
        <w:t xml:space="preserve">4 </w:t>
      </w:r>
      <w:r>
        <w:rPr>
          <w:rFonts w:ascii="Georgia" w:hAnsi="Georgia"/>
          <w:sz w:val="19"/>
        </w:rPr>
        <w:t>The Nephilim were in the earth in those days, and also afterward, when the sons of Elohim came in to the daughters of men, and they bore children to them. These were the mighty men who were of old, men of renown.</w:t>
      </w:r>
    </w:p>
    <w:p>
      <w:pPr>
        <w:pStyle w:val="Scripture"/>
      </w:pPr>
      <w:r>
        <w:rPr>
          <w:rFonts w:ascii="Arial" w:hAnsi="Arial"/>
          <w:b/>
          <w:color w:val="804826"/>
          <w:sz w:val="15"/>
        </w:rPr>
        <w:t xml:space="preserve">5 </w:t>
      </w:r>
      <w:r>
        <w:rPr>
          <w:rFonts w:ascii="Georgia" w:hAnsi="Georgia"/>
          <w:sz w:val="19"/>
        </w:rPr>
        <w:t>And YHWH–Yahweh saw that the wickedness of man was great in the earth, and that every imagination of the thoughts of his heart was only evil continually.</w:t>
      </w:r>
    </w:p>
    <w:p>
      <w:pPr>
        <w:pStyle w:val="Scripture"/>
      </w:pPr>
      <w:r>
        <w:rPr>
          <w:rFonts w:ascii="Arial" w:hAnsi="Arial"/>
          <w:b/>
          <w:color w:val="804826"/>
          <w:sz w:val="15"/>
        </w:rPr>
        <w:t xml:space="preserve">6 </w:t>
      </w:r>
      <w:r>
        <w:rPr>
          <w:rFonts w:ascii="Georgia" w:hAnsi="Georgia"/>
          <w:sz w:val="19"/>
        </w:rPr>
        <w:t>And YHWH–Yahweh regretted that He had made man on the earth, and it grieved Him at His heart.</w:t>
      </w:r>
    </w:p>
    <w:p>
      <w:pPr>
        <w:pStyle w:val="Scripture"/>
      </w:pPr>
      <w:r>
        <w:rPr>
          <w:rFonts w:ascii="Arial" w:hAnsi="Arial"/>
          <w:b/>
          <w:color w:val="804826"/>
          <w:sz w:val="15"/>
        </w:rPr>
        <w:t xml:space="preserve">7 </w:t>
      </w:r>
      <w:r>
        <w:rPr>
          <w:rFonts w:ascii="Georgia" w:hAnsi="Georgia"/>
          <w:sz w:val="19"/>
        </w:rPr>
        <w:t>And YHWH–Yahweh said, “I will destroy man whom I have created from the face of the ground, both man and beast, creeping things and birds of the heavens; for I regret that I have made them.”</w:t>
      </w:r>
    </w:p>
    <w:p>
      <w:pPr>
        <w:pStyle w:val="Scripture"/>
      </w:pPr>
      <w:r>
        <w:rPr>
          <w:rFonts w:ascii="Arial" w:hAnsi="Arial"/>
          <w:b/>
          <w:color w:val="804826"/>
          <w:sz w:val="15"/>
        </w:rPr>
        <w:t xml:space="preserve">8 </w:t>
      </w:r>
      <w:r>
        <w:rPr>
          <w:rFonts w:ascii="Georgia" w:hAnsi="Georgia"/>
          <w:sz w:val="19"/>
        </w:rPr>
        <w:t>But Noah found favor in the eyes of YHWH–Yahweh.</w:t>
      </w:r>
    </w:p>
    <w:p>
      <w:pPr>
        <w:pStyle w:val="Scripture"/>
      </w:pPr>
      <w:r>
        <w:rPr>
          <w:rFonts w:ascii="Arial" w:hAnsi="Arial"/>
          <w:b/>
          <w:color w:val="804826"/>
          <w:sz w:val="15"/>
        </w:rPr>
        <w:t xml:space="preserve">9 </w:t>
      </w:r>
      <w:r>
        <w:rPr>
          <w:rFonts w:ascii="Georgia" w:hAnsi="Georgia"/>
          <w:sz w:val="19"/>
        </w:rPr>
        <w:t>These are the generations of Noah. Noah was a righteous man and blameless among his generation. Noah walked with Elohim.</w:t>
      </w:r>
    </w:p>
    <w:p>
      <w:pPr>
        <w:pStyle w:val="Scripture"/>
      </w:pPr>
      <w:r>
        <w:rPr>
          <w:rFonts w:ascii="Arial" w:hAnsi="Arial"/>
          <w:b/>
          <w:color w:val="804826"/>
          <w:sz w:val="15"/>
        </w:rPr>
        <w:t xml:space="preserve">10 </w:t>
      </w:r>
      <w:r>
        <w:rPr>
          <w:rFonts w:ascii="Georgia" w:hAnsi="Georgia"/>
          <w:sz w:val="19"/>
        </w:rPr>
        <w:t>And Noah fathered three sons: Shem, Ham, and Japheth.</w:t>
      </w:r>
    </w:p>
    <w:p>
      <w:pPr>
        <w:pStyle w:val="Scripture"/>
      </w:pPr>
      <w:r>
        <w:rPr>
          <w:rFonts w:ascii="Arial" w:hAnsi="Arial"/>
          <w:b/>
          <w:color w:val="804826"/>
          <w:sz w:val="15"/>
        </w:rPr>
        <w:t xml:space="preserve">11 </w:t>
      </w:r>
      <w:r>
        <w:rPr>
          <w:rFonts w:ascii="Georgia" w:hAnsi="Georgia"/>
          <w:sz w:val="19"/>
        </w:rPr>
        <w:t>And the earth was corrupt before Elohim, and the earth was filled with violence.</w:t>
      </w:r>
    </w:p>
    <w:p>
      <w:pPr>
        <w:pStyle w:val="Scripture"/>
      </w:pPr>
      <w:r>
        <w:rPr>
          <w:rFonts w:ascii="Arial" w:hAnsi="Arial"/>
          <w:b/>
          <w:color w:val="804826"/>
          <w:sz w:val="15"/>
        </w:rPr>
        <w:t xml:space="preserve">12 </w:t>
      </w:r>
      <w:r>
        <w:rPr>
          <w:rFonts w:ascii="Georgia" w:hAnsi="Georgia"/>
          <w:sz w:val="19"/>
        </w:rPr>
        <w:t>And Elohim saw the earth, and behold, it was corrupt; for all flesh had corrupted its way upon the earth.</w:t>
      </w:r>
    </w:p>
    <w:p>
      <w:pPr>
        <w:pStyle w:val="Scripture"/>
      </w:pPr>
      <w:r>
        <w:rPr>
          <w:rFonts w:ascii="Arial" w:hAnsi="Arial"/>
          <w:b/>
          <w:color w:val="804826"/>
          <w:sz w:val="15"/>
        </w:rPr>
        <w:t xml:space="preserve">13 </w:t>
      </w:r>
      <w:r>
        <w:rPr>
          <w:rFonts w:ascii="Georgia" w:hAnsi="Georgia"/>
          <w:sz w:val="19"/>
        </w:rPr>
        <w:t>And Elohim said to Noah, “The end of all flesh has come before Me, for the earth is filled with violence through them; and behold, I will destroy them with the earth.</w:t>
      </w:r>
    </w:p>
    <w:p>
      <w:pPr>
        <w:pStyle w:val="Scripture"/>
      </w:pPr>
      <w:r>
        <w:rPr>
          <w:rFonts w:ascii="Arial" w:hAnsi="Arial"/>
          <w:b/>
          <w:color w:val="804826"/>
          <w:sz w:val="15"/>
        </w:rPr>
        <w:t xml:space="preserve">14 </w:t>
      </w:r>
      <w:r>
        <w:rPr>
          <w:rFonts w:ascii="Georgia" w:hAnsi="Georgia"/>
          <w:sz w:val="19"/>
        </w:rPr>
        <w:t>Make yourself an ark of gopher wood. Make rooms in the ark, and cover it inside and outside with pitch.</w:t>
      </w:r>
    </w:p>
    <w:p>
      <w:pPr>
        <w:pStyle w:val="Scripture"/>
      </w:pPr>
      <w:r>
        <w:rPr>
          <w:rFonts w:ascii="Arial" w:hAnsi="Arial"/>
          <w:b/>
          <w:color w:val="804826"/>
          <w:sz w:val="15"/>
        </w:rPr>
        <w:t xml:space="preserve">15 </w:t>
      </w:r>
      <w:r>
        <w:rPr>
          <w:rFonts w:ascii="Georgia" w:hAnsi="Georgia"/>
          <w:sz w:val="19"/>
        </w:rPr>
        <w:t>And this is how you shall make it: the length of the ark shall be three hundred cubits, its breadth fifty cubits, and its height thirty cubits.</w:t>
      </w:r>
    </w:p>
    <w:p>
      <w:pPr>
        <w:pStyle w:val="Scripture"/>
      </w:pPr>
      <w:r>
        <w:rPr>
          <w:rFonts w:ascii="Arial" w:hAnsi="Arial"/>
          <w:b/>
          <w:color w:val="804826"/>
          <w:sz w:val="15"/>
        </w:rPr>
        <w:t xml:space="preserve">16 </w:t>
      </w:r>
      <w:r>
        <w:rPr>
          <w:rFonts w:ascii="Georgia" w:hAnsi="Georgia"/>
          <w:sz w:val="19"/>
        </w:rPr>
        <w:t>You shall make a window for the ark, and finish it to a cubit upward; and set the door of the ark in its side. You shall make it with lower, second, and third levels.</w:t>
      </w:r>
    </w:p>
    <w:p>
      <w:pPr>
        <w:pStyle w:val="Scripture"/>
      </w:pPr>
      <w:r>
        <w:rPr>
          <w:rFonts w:ascii="Arial" w:hAnsi="Arial"/>
          <w:b/>
          <w:color w:val="804826"/>
          <w:sz w:val="15"/>
        </w:rPr>
        <w:t xml:space="preserve">17 </w:t>
      </w:r>
      <w:r>
        <w:rPr>
          <w:rFonts w:ascii="Georgia" w:hAnsi="Georgia"/>
          <w:sz w:val="19"/>
        </w:rPr>
        <w:t>And behold, I, even I, am bringing the flood of waters upon the earth to destroy all flesh in which is the breath of life from under heaven; everything that is in the earth shall die.</w:t>
      </w:r>
    </w:p>
    <w:p>
      <w:pPr>
        <w:pStyle w:val="Scripture"/>
      </w:pPr>
      <w:r>
        <w:rPr>
          <w:rFonts w:ascii="Arial" w:hAnsi="Arial"/>
          <w:b/>
          <w:color w:val="804826"/>
          <w:sz w:val="15"/>
        </w:rPr>
        <w:t xml:space="preserve">18 </w:t>
      </w:r>
      <w:r>
        <w:rPr>
          <w:rFonts w:ascii="Georgia" w:hAnsi="Georgia"/>
          <w:sz w:val="19"/>
        </w:rPr>
        <w:t>But I will establish My covenant with you; and you shall enter the ark, you, your sons, your wife, and your sons’ wives with you.</w:t>
      </w:r>
    </w:p>
    <w:p>
      <w:pPr>
        <w:pStyle w:val="Scripture"/>
      </w:pPr>
      <w:r>
        <w:rPr>
          <w:rFonts w:ascii="Arial" w:hAnsi="Arial"/>
          <w:b/>
          <w:color w:val="804826"/>
          <w:sz w:val="15"/>
        </w:rPr>
        <w:t xml:space="preserve">19 </w:t>
      </w:r>
      <w:r>
        <w:rPr>
          <w:rFonts w:ascii="Georgia" w:hAnsi="Georgia"/>
          <w:sz w:val="19"/>
        </w:rPr>
        <w:t>And of every living thing of all flesh, two of every kind you shall bring into the ark, to keep them alive with you; they shall be male and female.</w:t>
      </w:r>
    </w:p>
    <w:p>
      <w:pPr>
        <w:pStyle w:val="Scripture"/>
      </w:pPr>
      <w:r>
        <w:rPr>
          <w:rFonts w:ascii="Arial" w:hAnsi="Arial"/>
          <w:b/>
          <w:color w:val="804826"/>
          <w:sz w:val="15"/>
        </w:rPr>
        <w:t xml:space="preserve">20 </w:t>
      </w:r>
      <w:r>
        <w:rPr>
          <w:rFonts w:ascii="Georgia" w:hAnsi="Georgia"/>
          <w:sz w:val="19"/>
        </w:rPr>
        <w:t>Of the birds according to their kinds, of the livestock according to their kinds, and of every creeping thing of the ground according to its kind, two of every kind shall come to you, to keep them alive.</w:t>
      </w:r>
    </w:p>
    <w:p>
      <w:pPr>
        <w:pStyle w:val="Scripture"/>
      </w:pPr>
      <w:r>
        <w:rPr>
          <w:rFonts w:ascii="Arial" w:hAnsi="Arial"/>
          <w:b/>
          <w:color w:val="804826"/>
          <w:sz w:val="15"/>
        </w:rPr>
        <w:t xml:space="preserve">21 </w:t>
      </w:r>
      <w:r>
        <w:rPr>
          <w:rFonts w:ascii="Georgia" w:hAnsi="Georgia"/>
          <w:sz w:val="19"/>
        </w:rPr>
        <w:t>And take for yourself of all food that is eaten, and gather it to yourself; and it shall be food for you and for them.”</w:t>
      </w:r>
    </w:p>
    <w:p>
      <w:pPr>
        <w:pStyle w:val="Scripture"/>
      </w:pPr>
      <w:r>
        <w:rPr>
          <w:rFonts w:ascii="Arial" w:hAnsi="Arial"/>
          <w:b/>
          <w:color w:val="804826"/>
          <w:sz w:val="15"/>
        </w:rPr>
        <w:t xml:space="preserve">22 </w:t>
      </w:r>
      <w:r>
        <w:rPr>
          <w:rFonts w:ascii="Georgia" w:hAnsi="Georgia"/>
          <w:sz w:val="19"/>
        </w:rPr>
        <w:t>Thus Noah did; according to all that Elohim commanded him, so he did.</w:t>
      </w:r>
    </w:p>
    <w:p>
      <w:pPr>
        <w:pStyle w:val="Heading2"/>
      </w:pPr>
      <w:r>
        <w:t>Chapter 7</w:t>
      </w:r>
    </w:p>
    <w:p>
      <w:pPr>
        <w:pStyle w:val="Scripture"/>
      </w:pPr>
      <w:r>
        <w:rPr>
          <w:rFonts w:ascii="Arial" w:hAnsi="Arial"/>
          <w:b/>
          <w:color w:val="804826"/>
          <w:sz w:val="15"/>
        </w:rPr>
        <w:t xml:space="preserve">1 </w:t>
      </w:r>
      <w:r>
        <w:rPr>
          <w:rFonts w:ascii="Georgia" w:hAnsi="Georgia"/>
          <w:sz w:val="19"/>
        </w:rPr>
        <w:t>And YHWH–Yahweh said to Noah, “Come, you and all your household, into the ark; for you I have seen righteous before Me in this generation.</w:t>
      </w:r>
    </w:p>
    <w:p>
      <w:pPr>
        <w:pStyle w:val="Scripture"/>
      </w:pPr>
      <w:r>
        <w:rPr>
          <w:rFonts w:ascii="Arial" w:hAnsi="Arial"/>
          <w:b/>
          <w:color w:val="804826"/>
          <w:sz w:val="15"/>
        </w:rPr>
        <w:t xml:space="preserve">2 </w:t>
      </w:r>
      <w:r>
        <w:rPr>
          <w:rFonts w:ascii="Georgia" w:hAnsi="Georgia"/>
          <w:sz w:val="19"/>
        </w:rPr>
        <w:t>Of every clean beast you shall take to yourself seven pairs, the male and his female; and of the beasts that are not clean, two, the male and his female;</w:t>
      </w:r>
    </w:p>
    <w:p>
      <w:pPr>
        <w:pStyle w:val="Scripture"/>
      </w:pPr>
      <w:r>
        <w:rPr>
          <w:rFonts w:ascii="Arial" w:hAnsi="Arial"/>
          <w:b/>
          <w:color w:val="804826"/>
          <w:sz w:val="15"/>
        </w:rPr>
        <w:t xml:space="preserve">3 </w:t>
      </w:r>
      <w:r>
        <w:rPr>
          <w:rFonts w:ascii="Georgia" w:hAnsi="Georgia"/>
          <w:sz w:val="19"/>
        </w:rPr>
        <w:t>also of the birds of the heavens seven pairs, male and female, to keep their offspring alive upon the face of all the earth.</w:t>
      </w:r>
    </w:p>
    <w:p>
      <w:pPr>
        <w:pStyle w:val="Scripture"/>
      </w:pPr>
      <w:r>
        <w:rPr>
          <w:rFonts w:ascii="Arial" w:hAnsi="Arial"/>
          <w:b/>
          <w:color w:val="804826"/>
          <w:sz w:val="15"/>
        </w:rPr>
        <w:t xml:space="preserve">4 </w:t>
      </w:r>
      <w:r>
        <w:rPr>
          <w:rFonts w:ascii="Georgia" w:hAnsi="Georgia"/>
          <w:sz w:val="19"/>
        </w:rPr>
        <w:t>For after seven more days I will cause it to rain upon the earth forty days and forty nights; and every living thing that I have made I will destroy from the face of the ground.”</w:t>
      </w:r>
    </w:p>
    <w:p>
      <w:pPr>
        <w:pStyle w:val="Scripture"/>
      </w:pPr>
      <w:r>
        <w:rPr>
          <w:rFonts w:ascii="Arial" w:hAnsi="Arial"/>
          <w:b/>
          <w:color w:val="804826"/>
          <w:sz w:val="15"/>
        </w:rPr>
        <w:t xml:space="preserve">5 </w:t>
      </w:r>
      <w:r>
        <w:rPr>
          <w:rFonts w:ascii="Georgia" w:hAnsi="Georgia"/>
          <w:sz w:val="19"/>
        </w:rPr>
        <w:t>And Noah did according to all that YHWH–Yahweh commanded him.</w:t>
      </w:r>
    </w:p>
    <w:p>
      <w:pPr>
        <w:pStyle w:val="Scripture"/>
      </w:pPr>
      <w:r>
        <w:rPr>
          <w:rFonts w:ascii="Arial" w:hAnsi="Arial"/>
          <w:b/>
          <w:color w:val="804826"/>
          <w:sz w:val="15"/>
        </w:rPr>
        <w:t xml:space="preserve">6 </w:t>
      </w:r>
      <w:r>
        <w:rPr>
          <w:rFonts w:ascii="Georgia" w:hAnsi="Georgia"/>
          <w:sz w:val="19"/>
        </w:rPr>
        <w:t>And Noah was six hundred years old when the flood of waters came upon the earth.</w:t>
      </w:r>
    </w:p>
    <w:p>
      <w:pPr>
        <w:pStyle w:val="Scripture"/>
      </w:pPr>
      <w:r>
        <w:rPr>
          <w:rFonts w:ascii="Arial" w:hAnsi="Arial"/>
          <w:b/>
          <w:color w:val="804826"/>
          <w:sz w:val="15"/>
        </w:rPr>
        <w:t xml:space="preserve">7 </w:t>
      </w:r>
      <w:r>
        <w:rPr>
          <w:rFonts w:ascii="Georgia" w:hAnsi="Georgia"/>
          <w:sz w:val="19"/>
        </w:rPr>
        <w:t>And Noah went into the ark with his sons, his wife, and his sons’ wives with him, because of the waters of the flood.</w:t>
      </w:r>
    </w:p>
    <w:p>
      <w:pPr>
        <w:pStyle w:val="Scripture"/>
      </w:pPr>
      <w:r>
        <w:rPr>
          <w:rFonts w:ascii="Arial" w:hAnsi="Arial"/>
          <w:b/>
          <w:color w:val="804826"/>
          <w:sz w:val="15"/>
        </w:rPr>
        <w:t xml:space="preserve">8 </w:t>
      </w:r>
      <w:r>
        <w:rPr>
          <w:rFonts w:ascii="Georgia" w:hAnsi="Georgia"/>
          <w:sz w:val="19"/>
        </w:rPr>
        <w:t>Of clean beasts, and of beasts that were not clean, and of birds, and of everything that creeps upon the ground,</w:t>
      </w:r>
    </w:p>
    <w:p>
      <w:pPr>
        <w:pStyle w:val="Scripture"/>
      </w:pPr>
      <w:r>
        <w:rPr>
          <w:rFonts w:ascii="Arial" w:hAnsi="Arial"/>
          <w:b/>
          <w:color w:val="804826"/>
          <w:sz w:val="15"/>
        </w:rPr>
        <w:t xml:space="preserve">9 </w:t>
      </w:r>
      <w:r>
        <w:rPr>
          <w:rFonts w:ascii="Georgia" w:hAnsi="Georgia"/>
          <w:sz w:val="19"/>
        </w:rPr>
        <w:t>there went in two by two to Noah into the ark, male and female, as Elohim had commanded Noah.</w:t>
      </w:r>
    </w:p>
    <w:p>
      <w:pPr>
        <w:pStyle w:val="Scripture"/>
      </w:pPr>
      <w:r>
        <w:rPr>
          <w:rFonts w:ascii="Arial" w:hAnsi="Arial"/>
          <w:b/>
          <w:color w:val="804826"/>
          <w:sz w:val="15"/>
        </w:rPr>
        <w:t xml:space="preserve">10 </w:t>
      </w:r>
      <w:r>
        <w:rPr>
          <w:rFonts w:ascii="Georgia" w:hAnsi="Georgia"/>
          <w:sz w:val="19"/>
        </w:rPr>
        <w:t>And after seven days, the waters of the flood came upon the earth.</w:t>
      </w:r>
    </w:p>
    <w:p>
      <w:pPr>
        <w:pStyle w:val="Scripture"/>
      </w:pPr>
      <w:r>
        <w:rPr>
          <w:rFonts w:ascii="Arial" w:hAnsi="Arial"/>
          <w:b/>
          <w:color w:val="804826"/>
          <w:sz w:val="15"/>
        </w:rPr>
        <w:t xml:space="preserve">11 </w:t>
      </w:r>
      <w:r>
        <w:rPr>
          <w:rFonts w:ascii="Georgia" w:hAnsi="Georgia"/>
          <w:sz w:val="19"/>
        </w:rPr>
        <w:t>In the six hundredth year of Noah’s life, in the second month, on the seventeenth day of the month, on that same day all the fountains of the great deep were broken up, and the windows of heaven were opened.</w:t>
      </w:r>
    </w:p>
    <w:p>
      <w:pPr>
        <w:pStyle w:val="Scripture"/>
      </w:pPr>
      <w:r>
        <w:rPr>
          <w:rFonts w:ascii="Arial" w:hAnsi="Arial"/>
          <w:b/>
          <w:color w:val="804826"/>
          <w:sz w:val="15"/>
        </w:rPr>
        <w:t xml:space="preserve">12 </w:t>
      </w:r>
      <w:r>
        <w:rPr>
          <w:rFonts w:ascii="Georgia" w:hAnsi="Georgia"/>
          <w:sz w:val="19"/>
        </w:rPr>
        <w:t>And the rain was upon the earth forty days and forty nights.</w:t>
      </w:r>
    </w:p>
    <w:p>
      <w:pPr>
        <w:pStyle w:val="Scripture"/>
      </w:pPr>
      <w:r>
        <w:rPr>
          <w:rFonts w:ascii="Arial" w:hAnsi="Arial"/>
          <w:b/>
          <w:color w:val="804826"/>
          <w:sz w:val="15"/>
        </w:rPr>
        <w:t xml:space="preserve">13 </w:t>
      </w:r>
      <w:r>
        <w:rPr>
          <w:rFonts w:ascii="Georgia" w:hAnsi="Georgia"/>
          <w:sz w:val="19"/>
        </w:rPr>
        <w:t>On that very day Noah entered the ark, and Shem, Ham, and Japheth, the sons of Noah, and Noah’s wife, and the three wives of his sons with them;</w:t>
      </w:r>
    </w:p>
    <w:p>
      <w:pPr>
        <w:pStyle w:val="Scripture"/>
      </w:pPr>
      <w:r>
        <w:rPr>
          <w:rFonts w:ascii="Arial" w:hAnsi="Arial"/>
          <w:b/>
          <w:color w:val="804826"/>
          <w:sz w:val="15"/>
        </w:rPr>
        <w:t xml:space="preserve">14 </w:t>
      </w:r>
      <w:r>
        <w:rPr>
          <w:rFonts w:ascii="Georgia" w:hAnsi="Georgia"/>
          <w:sz w:val="19"/>
        </w:rPr>
        <w:t>they, and every beast according to its kind, all the livestock according to their kinds, every creeping thing that creeps upon the earth according to its kind, and every bird according to its kind, every bird of every sort.</w:t>
      </w:r>
    </w:p>
    <w:p>
      <w:pPr>
        <w:pStyle w:val="Scripture"/>
      </w:pPr>
      <w:r>
        <w:rPr>
          <w:rFonts w:ascii="Arial" w:hAnsi="Arial"/>
          <w:b/>
          <w:color w:val="804826"/>
          <w:sz w:val="15"/>
        </w:rPr>
        <w:t xml:space="preserve">15 </w:t>
      </w:r>
      <w:r>
        <w:rPr>
          <w:rFonts w:ascii="Georgia" w:hAnsi="Georgia"/>
          <w:sz w:val="19"/>
        </w:rPr>
        <w:t>And they went in to Noah into the ark, two by two of all flesh in which was the breath of life.</w:t>
      </w:r>
    </w:p>
    <w:p>
      <w:pPr>
        <w:pStyle w:val="Scripture"/>
      </w:pPr>
      <w:r>
        <w:rPr>
          <w:rFonts w:ascii="Arial" w:hAnsi="Arial"/>
          <w:b/>
          <w:color w:val="804826"/>
          <w:sz w:val="15"/>
        </w:rPr>
        <w:t xml:space="preserve">16 </w:t>
      </w:r>
      <w:r>
        <w:rPr>
          <w:rFonts w:ascii="Georgia" w:hAnsi="Georgia"/>
          <w:sz w:val="19"/>
        </w:rPr>
        <w:t>And those that entered went in male and female of all flesh, as Elohim commanded him; and YHWH–Yahweh shut him in.</w:t>
      </w:r>
    </w:p>
    <w:p>
      <w:pPr>
        <w:pStyle w:val="Scripture"/>
      </w:pPr>
      <w:r>
        <w:rPr>
          <w:rFonts w:ascii="Arial" w:hAnsi="Arial"/>
          <w:b/>
          <w:color w:val="804826"/>
          <w:sz w:val="15"/>
        </w:rPr>
        <w:t xml:space="preserve">17 </w:t>
      </w:r>
      <w:r>
        <w:rPr>
          <w:rFonts w:ascii="Georgia" w:hAnsi="Georgia"/>
          <w:sz w:val="19"/>
        </w:rPr>
        <w:t>And the flood was forty days upon the earth; and the waters increased and lifted up the ark, and it rose high above the earth.</w:t>
      </w:r>
    </w:p>
    <w:p>
      <w:pPr>
        <w:pStyle w:val="Scripture"/>
      </w:pPr>
      <w:r>
        <w:rPr>
          <w:rFonts w:ascii="Arial" w:hAnsi="Arial"/>
          <w:b/>
          <w:color w:val="804826"/>
          <w:sz w:val="15"/>
        </w:rPr>
        <w:t xml:space="preserve">18 </w:t>
      </w:r>
      <w:r>
        <w:rPr>
          <w:rFonts w:ascii="Georgia" w:hAnsi="Georgia"/>
          <w:sz w:val="19"/>
        </w:rPr>
        <w:t>And the waters prevailed and increased greatly upon the earth; and the ark moved upon the face of the waters.</w:t>
      </w:r>
    </w:p>
    <w:p>
      <w:pPr>
        <w:pStyle w:val="Scripture"/>
      </w:pPr>
      <w:r>
        <w:rPr>
          <w:rFonts w:ascii="Arial" w:hAnsi="Arial"/>
          <w:b/>
          <w:color w:val="804826"/>
          <w:sz w:val="15"/>
        </w:rPr>
        <w:t xml:space="preserve">19 </w:t>
      </w:r>
      <w:r>
        <w:rPr>
          <w:rFonts w:ascii="Georgia" w:hAnsi="Georgia"/>
          <w:sz w:val="19"/>
        </w:rPr>
        <w:t>And the waters prevailed exceedingly upon the earth; and all the high mountains that were under the whole heaven were covered.</w:t>
      </w:r>
    </w:p>
    <w:p>
      <w:pPr>
        <w:pStyle w:val="Scripture"/>
      </w:pPr>
      <w:r>
        <w:rPr>
          <w:rFonts w:ascii="Arial" w:hAnsi="Arial"/>
          <w:b/>
          <w:color w:val="804826"/>
          <w:sz w:val="15"/>
        </w:rPr>
        <w:t xml:space="preserve">20 </w:t>
      </w:r>
      <w:r>
        <w:rPr>
          <w:rFonts w:ascii="Georgia" w:hAnsi="Georgia"/>
          <w:sz w:val="19"/>
        </w:rPr>
        <w:t>Fifteen cubits upward did the waters prevail; and the mountains were covered.</w:t>
      </w:r>
    </w:p>
    <w:p>
      <w:pPr>
        <w:pStyle w:val="Scripture"/>
      </w:pPr>
      <w:r>
        <w:rPr>
          <w:rFonts w:ascii="Arial" w:hAnsi="Arial"/>
          <w:b/>
          <w:color w:val="804826"/>
          <w:sz w:val="15"/>
        </w:rPr>
        <w:t xml:space="preserve">21 </w:t>
      </w:r>
      <w:r>
        <w:rPr>
          <w:rFonts w:ascii="Georgia" w:hAnsi="Georgia"/>
          <w:sz w:val="19"/>
        </w:rPr>
        <w:t>And all flesh died that moved upon the earth, both birds, livestock, beasts, every creeping thing that creeps upon the earth, and every man.</w:t>
      </w:r>
    </w:p>
    <w:p>
      <w:pPr>
        <w:pStyle w:val="Scripture"/>
      </w:pPr>
      <w:r>
        <w:rPr>
          <w:rFonts w:ascii="Arial" w:hAnsi="Arial"/>
          <w:b/>
          <w:color w:val="804826"/>
          <w:sz w:val="15"/>
        </w:rPr>
        <w:t xml:space="preserve">22 </w:t>
      </w:r>
      <w:r>
        <w:rPr>
          <w:rFonts w:ascii="Georgia" w:hAnsi="Georgia"/>
          <w:sz w:val="19"/>
        </w:rPr>
        <w:t>All in whose nostrils was the breath of the spirit of life, of all that was on the dry land, died.</w:t>
      </w:r>
    </w:p>
    <w:p>
      <w:pPr>
        <w:pStyle w:val="Scripture"/>
      </w:pPr>
      <w:r>
        <w:rPr>
          <w:rFonts w:ascii="Arial" w:hAnsi="Arial"/>
          <w:b/>
          <w:color w:val="804826"/>
          <w:sz w:val="15"/>
        </w:rPr>
        <w:t xml:space="preserve">23 </w:t>
      </w:r>
      <w:r>
        <w:rPr>
          <w:rFonts w:ascii="Georgia" w:hAnsi="Georgia"/>
          <w:sz w:val="19"/>
        </w:rPr>
        <w:t>And every living thing was destroyed which was upon the face of the ground, both man and livestock and creeping things and birds of the heavens; and they were destroyed from the earth. Only Noah remained, and those who were with him in the ark.</w:t>
      </w:r>
    </w:p>
    <w:p>
      <w:pPr>
        <w:pStyle w:val="Scripture"/>
      </w:pPr>
      <w:r>
        <w:rPr>
          <w:rFonts w:ascii="Arial" w:hAnsi="Arial"/>
          <w:b/>
          <w:color w:val="804826"/>
          <w:sz w:val="15"/>
        </w:rPr>
        <w:t xml:space="preserve">24 </w:t>
      </w:r>
      <w:r>
        <w:rPr>
          <w:rFonts w:ascii="Georgia" w:hAnsi="Georgia"/>
          <w:sz w:val="19"/>
        </w:rPr>
        <w:t>And the waters prevailed upon the earth one hundred fifty days.</w:t>
      </w:r>
    </w:p>
    <w:p>
      <w:pPr>
        <w:pStyle w:val="Heading2"/>
      </w:pPr>
      <w:r>
        <w:t>Chapter 8</w:t>
      </w:r>
    </w:p>
    <w:p>
      <w:pPr>
        <w:pStyle w:val="Scripture"/>
      </w:pPr>
      <w:r>
        <w:rPr>
          <w:rFonts w:ascii="Arial" w:hAnsi="Arial"/>
          <w:b/>
          <w:color w:val="804826"/>
          <w:sz w:val="15"/>
        </w:rPr>
        <w:t xml:space="preserve">1 </w:t>
      </w:r>
      <w:r>
        <w:rPr>
          <w:rFonts w:ascii="Georgia" w:hAnsi="Georgia"/>
          <w:sz w:val="19"/>
        </w:rPr>
        <w:t>And Elohim remembered Noah, and every living thing, and all the livestock that were with him in the ark; and Elohim caused a wind to pass over the earth, and the waters subsided.</w:t>
      </w:r>
    </w:p>
    <w:p>
      <w:pPr>
        <w:pStyle w:val="Scripture"/>
      </w:pPr>
      <w:r>
        <w:rPr>
          <w:rFonts w:ascii="Arial" w:hAnsi="Arial"/>
          <w:b/>
          <w:color w:val="804826"/>
          <w:sz w:val="15"/>
        </w:rPr>
        <w:t xml:space="preserve">2 </w:t>
      </w:r>
      <w:r>
        <w:rPr>
          <w:rFonts w:ascii="Georgia" w:hAnsi="Georgia"/>
          <w:sz w:val="19"/>
        </w:rPr>
        <w:t>The fountains of the deep and the windows of heaven were also stopped, and the rain from heaven was restrained.</w:t>
      </w:r>
    </w:p>
    <w:p>
      <w:pPr>
        <w:pStyle w:val="Scripture"/>
      </w:pPr>
      <w:r>
        <w:rPr>
          <w:rFonts w:ascii="Arial" w:hAnsi="Arial"/>
          <w:b/>
          <w:color w:val="804826"/>
          <w:sz w:val="15"/>
        </w:rPr>
        <w:t xml:space="preserve">3 </w:t>
      </w:r>
      <w:r>
        <w:rPr>
          <w:rFonts w:ascii="Georgia" w:hAnsi="Georgia"/>
          <w:sz w:val="19"/>
        </w:rPr>
        <w:t>And the waters receded continually from the earth; and after the end of one hundred fifty days the waters decreased.</w:t>
      </w:r>
    </w:p>
    <w:p>
      <w:pPr>
        <w:pStyle w:val="Scripture"/>
      </w:pPr>
      <w:r>
        <w:rPr>
          <w:rFonts w:ascii="Arial" w:hAnsi="Arial"/>
          <w:b/>
          <w:color w:val="804826"/>
          <w:sz w:val="15"/>
        </w:rPr>
        <w:t xml:space="preserve">4 </w:t>
      </w:r>
      <w:r>
        <w:rPr>
          <w:rFonts w:ascii="Georgia" w:hAnsi="Georgia"/>
          <w:sz w:val="19"/>
        </w:rPr>
        <w:t>And the ark rested in the seventh month, on the seventeenth day of the month, upon the mountains of Ararat.</w:t>
      </w:r>
    </w:p>
    <w:p>
      <w:pPr>
        <w:pStyle w:val="Scripture"/>
      </w:pPr>
      <w:r>
        <w:rPr>
          <w:rFonts w:ascii="Arial" w:hAnsi="Arial"/>
          <w:b/>
          <w:color w:val="804826"/>
          <w:sz w:val="15"/>
        </w:rPr>
        <w:t xml:space="preserve">5 </w:t>
      </w:r>
      <w:r>
        <w:rPr>
          <w:rFonts w:ascii="Georgia" w:hAnsi="Georgia"/>
          <w:sz w:val="19"/>
        </w:rPr>
        <w:t>And the waters decreased continually until the tenth month. In the tenth month, on the first day of the month, the tops of the mountains were seen.</w:t>
      </w:r>
    </w:p>
    <w:p>
      <w:pPr>
        <w:pStyle w:val="Scripture"/>
      </w:pPr>
      <w:r>
        <w:rPr>
          <w:rFonts w:ascii="Arial" w:hAnsi="Arial"/>
          <w:b/>
          <w:color w:val="804826"/>
          <w:sz w:val="15"/>
        </w:rPr>
        <w:t xml:space="preserve">6 </w:t>
      </w:r>
      <w:r>
        <w:rPr>
          <w:rFonts w:ascii="Georgia" w:hAnsi="Georgia"/>
          <w:sz w:val="19"/>
        </w:rPr>
        <w:t>And it came to pass at the end of forty days that Noah opened the window of the ark which he had made.</w:t>
      </w:r>
    </w:p>
    <w:p>
      <w:pPr>
        <w:pStyle w:val="Scripture"/>
      </w:pPr>
      <w:r>
        <w:rPr>
          <w:rFonts w:ascii="Arial" w:hAnsi="Arial"/>
          <w:b/>
          <w:color w:val="804826"/>
          <w:sz w:val="15"/>
        </w:rPr>
        <w:t xml:space="preserve">7 </w:t>
      </w:r>
      <w:r>
        <w:rPr>
          <w:rFonts w:ascii="Georgia" w:hAnsi="Georgia"/>
          <w:sz w:val="19"/>
        </w:rPr>
        <w:t>And he sent forth a raven, and it went to and fro until the waters were dried up from the earth.</w:t>
      </w:r>
    </w:p>
    <w:p>
      <w:pPr>
        <w:pStyle w:val="Scripture"/>
      </w:pPr>
      <w:r>
        <w:rPr>
          <w:rFonts w:ascii="Arial" w:hAnsi="Arial"/>
          <w:b/>
          <w:color w:val="804826"/>
          <w:sz w:val="15"/>
        </w:rPr>
        <w:t xml:space="preserve">8 </w:t>
      </w:r>
      <w:r>
        <w:rPr>
          <w:rFonts w:ascii="Georgia" w:hAnsi="Georgia"/>
          <w:sz w:val="19"/>
        </w:rPr>
        <w:t>And he sent forth a dove from him to see if the waters had subsided from the face of the ground;</w:t>
      </w:r>
    </w:p>
    <w:p>
      <w:pPr>
        <w:pStyle w:val="Scripture"/>
      </w:pPr>
      <w:r>
        <w:rPr>
          <w:rFonts w:ascii="Arial" w:hAnsi="Arial"/>
          <w:b/>
          <w:color w:val="804826"/>
          <w:sz w:val="15"/>
        </w:rPr>
        <w:t xml:space="preserve">9 </w:t>
      </w:r>
      <w:r>
        <w:rPr>
          <w:rFonts w:ascii="Georgia" w:hAnsi="Georgia"/>
          <w:sz w:val="19"/>
        </w:rPr>
        <w:t>but the dove found no resting place for the sole of her foot, and she returned to him into the ark, for the waters were upon the face of the whole earth. Then he put forth his hand, took her, and brought her in to himself into the ark.</w:t>
      </w:r>
    </w:p>
    <w:p>
      <w:pPr>
        <w:pStyle w:val="Scripture"/>
      </w:pPr>
      <w:r>
        <w:rPr>
          <w:rFonts w:ascii="Arial" w:hAnsi="Arial"/>
          <w:b/>
          <w:color w:val="804826"/>
          <w:sz w:val="15"/>
        </w:rPr>
        <w:t xml:space="preserve">10 </w:t>
      </w:r>
      <w:r>
        <w:rPr>
          <w:rFonts w:ascii="Georgia" w:hAnsi="Georgia"/>
          <w:sz w:val="19"/>
        </w:rPr>
        <w:t>And he waited yet another seven days; and again he sent forth the dove out of the ark.</w:t>
      </w:r>
    </w:p>
    <w:p>
      <w:pPr>
        <w:pStyle w:val="Scripture"/>
      </w:pPr>
      <w:r>
        <w:rPr>
          <w:rFonts w:ascii="Arial" w:hAnsi="Arial"/>
          <w:b/>
          <w:color w:val="804826"/>
          <w:sz w:val="15"/>
        </w:rPr>
        <w:t xml:space="preserve">11 </w:t>
      </w:r>
      <w:r>
        <w:rPr>
          <w:rFonts w:ascii="Georgia" w:hAnsi="Georgia"/>
          <w:sz w:val="19"/>
        </w:rPr>
        <w:t>And the dove came to him toward evening; and behold, in her mouth was a freshly plucked olive leaf. So Noah knew that the waters had subsided from the earth.</w:t>
      </w:r>
    </w:p>
    <w:p>
      <w:pPr>
        <w:pStyle w:val="Scripture"/>
      </w:pPr>
      <w:r>
        <w:rPr>
          <w:rFonts w:ascii="Arial" w:hAnsi="Arial"/>
          <w:b/>
          <w:color w:val="804826"/>
          <w:sz w:val="15"/>
        </w:rPr>
        <w:t xml:space="preserve">12 </w:t>
      </w:r>
      <w:r>
        <w:rPr>
          <w:rFonts w:ascii="Georgia" w:hAnsi="Georgia"/>
          <w:sz w:val="19"/>
        </w:rPr>
        <w:t>And he waited yet another seven days and sent forth the dove; and she did not return to him anymore.</w:t>
      </w:r>
    </w:p>
    <w:p>
      <w:pPr>
        <w:pStyle w:val="Scripture"/>
      </w:pPr>
      <w:r>
        <w:rPr>
          <w:rFonts w:ascii="Arial" w:hAnsi="Arial"/>
          <w:b/>
          <w:color w:val="804826"/>
          <w:sz w:val="15"/>
        </w:rPr>
        <w:t xml:space="preserve">13 </w:t>
      </w:r>
      <w:r>
        <w:rPr>
          <w:rFonts w:ascii="Georgia" w:hAnsi="Georgia"/>
          <w:sz w:val="19"/>
        </w:rPr>
        <w:t>And it came to pass in the six hundred first year, in the first month, on the first day of the month, that the waters were dried up from the earth. And Noah removed the covering of the ark and looked, and behold, the face of the ground was dry.</w:t>
      </w:r>
    </w:p>
    <w:p>
      <w:pPr>
        <w:pStyle w:val="Scripture"/>
      </w:pPr>
      <w:r>
        <w:rPr>
          <w:rFonts w:ascii="Arial" w:hAnsi="Arial"/>
          <w:b/>
          <w:color w:val="804826"/>
          <w:sz w:val="15"/>
        </w:rPr>
        <w:t xml:space="preserve">14 </w:t>
      </w:r>
      <w:r>
        <w:rPr>
          <w:rFonts w:ascii="Georgia" w:hAnsi="Georgia"/>
          <w:sz w:val="19"/>
        </w:rPr>
        <w:t>And in the second month, on the twenty-seventh day of the month, the earth was dry.</w:t>
      </w:r>
    </w:p>
    <w:p>
      <w:pPr>
        <w:pStyle w:val="Scripture"/>
      </w:pPr>
      <w:r>
        <w:rPr>
          <w:rFonts w:ascii="Arial" w:hAnsi="Arial"/>
          <w:b/>
          <w:color w:val="804826"/>
          <w:sz w:val="15"/>
        </w:rPr>
        <w:t xml:space="preserve">15 </w:t>
      </w:r>
      <w:r>
        <w:rPr>
          <w:rFonts w:ascii="Georgia" w:hAnsi="Georgia"/>
          <w:sz w:val="19"/>
        </w:rPr>
        <w:t>And Elohim spoke to Noah, saying,</w:t>
      </w:r>
    </w:p>
    <w:p>
      <w:pPr>
        <w:pStyle w:val="Scripture"/>
      </w:pPr>
      <w:r>
        <w:rPr>
          <w:rFonts w:ascii="Arial" w:hAnsi="Arial"/>
          <w:b/>
          <w:color w:val="804826"/>
          <w:sz w:val="15"/>
        </w:rPr>
        <w:t xml:space="preserve">16 </w:t>
      </w:r>
      <w:r>
        <w:rPr>
          <w:rFonts w:ascii="Georgia" w:hAnsi="Georgia"/>
          <w:sz w:val="19"/>
        </w:rPr>
        <w:t>“Go forth from the ark, you and your wife, and your sons and your sons’ wives with you.</w:t>
      </w:r>
    </w:p>
    <w:p>
      <w:pPr>
        <w:pStyle w:val="Scripture"/>
      </w:pPr>
      <w:r>
        <w:rPr>
          <w:rFonts w:ascii="Arial" w:hAnsi="Arial"/>
          <w:b/>
          <w:color w:val="804826"/>
          <w:sz w:val="15"/>
        </w:rPr>
        <w:t xml:space="preserve">17 </w:t>
      </w:r>
      <w:r>
        <w:rPr>
          <w:rFonts w:ascii="Georgia" w:hAnsi="Georgia"/>
          <w:sz w:val="19"/>
        </w:rPr>
        <w:t>Bring forth with you every living thing that is with you of all flesh, birds, livestock, and every creeping thing that creeps upon the earth, that they may breed abundantly in the earth, and be fruitful and multiply upon the earth.”</w:t>
      </w:r>
    </w:p>
    <w:p>
      <w:pPr>
        <w:pStyle w:val="Scripture"/>
      </w:pPr>
      <w:r>
        <w:rPr>
          <w:rFonts w:ascii="Arial" w:hAnsi="Arial"/>
          <w:b/>
          <w:color w:val="804826"/>
          <w:sz w:val="15"/>
        </w:rPr>
        <w:t xml:space="preserve">18 </w:t>
      </w:r>
      <w:r>
        <w:rPr>
          <w:rFonts w:ascii="Georgia" w:hAnsi="Georgia"/>
          <w:sz w:val="19"/>
        </w:rPr>
        <w:t>And Noah went forth, and his sons, his wife, and his sons’ wives with him.</w:t>
      </w:r>
    </w:p>
    <w:p>
      <w:pPr>
        <w:pStyle w:val="Scripture"/>
      </w:pPr>
      <w:r>
        <w:rPr>
          <w:rFonts w:ascii="Arial" w:hAnsi="Arial"/>
          <w:b/>
          <w:color w:val="804826"/>
          <w:sz w:val="15"/>
        </w:rPr>
        <w:t xml:space="preserve">19 </w:t>
      </w:r>
      <w:r>
        <w:rPr>
          <w:rFonts w:ascii="Georgia" w:hAnsi="Georgia"/>
          <w:sz w:val="19"/>
        </w:rPr>
        <w:t>Every beast, every creeping thing, and every bird, whatever moves upon the earth, according to their families, went forth out of the ark.</w:t>
      </w:r>
    </w:p>
    <w:p>
      <w:pPr>
        <w:pStyle w:val="Scripture"/>
      </w:pPr>
      <w:r>
        <w:rPr>
          <w:rFonts w:ascii="Arial" w:hAnsi="Arial"/>
          <w:b/>
          <w:color w:val="804826"/>
          <w:sz w:val="15"/>
        </w:rPr>
        <w:t xml:space="preserve">20 </w:t>
      </w:r>
      <w:r>
        <w:rPr>
          <w:rFonts w:ascii="Georgia" w:hAnsi="Georgia"/>
          <w:sz w:val="19"/>
        </w:rPr>
        <w:t>And Noah built an altar to YHWH–Yahweh, and took of every clean beast and every clean bird, and offered burnt offerings on the altar.</w:t>
      </w:r>
    </w:p>
    <w:p>
      <w:pPr>
        <w:pStyle w:val="Scripture"/>
      </w:pPr>
      <w:r>
        <w:rPr>
          <w:rFonts w:ascii="Arial" w:hAnsi="Arial"/>
          <w:b/>
          <w:color w:val="804826"/>
          <w:sz w:val="15"/>
        </w:rPr>
        <w:t xml:space="preserve">21 </w:t>
      </w:r>
      <w:r>
        <w:rPr>
          <w:rFonts w:ascii="Georgia" w:hAnsi="Georgia"/>
          <w:sz w:val="19"/>
        </w:rPr>
        <w:t>And YHWH–Yahweh smelled the pleasing aroma; and YHWH–Yahweh said in His heart, “I will not again curse the ground anymore because of man, for the imagination of man’s heart is evil from his youth; neither will I again strike every living thing, as I have done.</w:t>
      </w:r>
    </w:p>
    <w:p>
      <w:pPr>
        <w:pStyle w:val="Scripture"/>
      </w:pPr>
      <w:r>
        <w:rPr>
          <w:rFonts w:ascii="Arial" w:hAnsi="Arial"/>
          <w:b/>
          <w:color w:val="804826"/>
          <w:sz w:val="15"/>
        </w:rPr>
        <w:t xml:space="preserve">22 </w:t>
      </w:r>
      <w:r>
        <w:rPr>
          <w:rFonts w:ascii="Georgia" w:hAnsi="Georgia"/>
          <w:sz w:val="19"/>
        </w:rPr>
        <w:t>While the earth remains, seedtime and harvest, cold and heat, summer and winter, and day and night shall not cease.”</w:t>
      </w:r>
    </w:p>
    <w:p>
      <w:pPr>
        <w:pStyle w:val="Heading2"/>
      </w:pPr>
      <w:r>
        <w:t>Chapter 9</w:t>
      </w:r>
    </w:p>
    <w:p>
      <w:pPr>
        <w:pStyle w:val="Scripture"/>
      </w:pPr>
      <w:r>
        <w:rPr>
          <w:rFonts w:ascii="Arial" w:hAnsi="Arial"/>
          <w:b/>
          <w:color w:val="804826"/>
          <w:sz w:val="15"/>
        </w:rPr>
        <w:t xml:space="preserve">1 </w:t>
      </w:r>
      <w:r>
        <w:rPr>
          <w:rFonts w:ascii="Georgia" w:hAnsi="Georgia"/>
          <w:sz w:val="19"/>
        </w:rPr>
        <w:t>And Elohim blessed Noah and his sons, and said to them, “Be fruitful and multiply, and fill the earth.</w:t>
      </w:r>
    </w:p>
    <w:p>
      <w:pPr>
        <w:pStyle w:val="Scripture"/>
      </w:pPr>
      <w:r>
        <w:rPr>
          <w:rFonts w:ascii="Arial" w:hAnsi="Arial"/>
          <w:b/>
          <w:color w:val="804826"/>
          <w:sz w:val="15"/>
        </w:rPr>
        <w:t xml:space="preserve">2 </w:t>
      </w:r>
      <w:r>
        <w:rPr>
          <w:rFonts w:ascii="Georgia" w:hAnsi="Georgia"/>
          <w:sz w:val="19"/>
        </w:rPr>
        <w:t>And the fear of you and the dread of you shall be upon every beast of the earth, upon every bird of the heavens, upon everything that creeps on the ground, and upon all the fish of the sea; into your hand they are delivered.</w:t>
      </w:r>
    </w:p>
    <w:p>
      <w:pPr>
        <w:pStyle w:val="Scripture"/>
      </w:pPr>
      <w:r>
        <w:rPr>
          <w:rFonts w:ascii="Arial" w:hAnsi="Arial"/>
          <w:b/>
          <w:color w:val="804826"/>
          <w:sz w:val="15"/>
        </w:rPr>
        <w:t xml:space="preserve">3 </w:t>
      </w:r>
      <w:r>
        <w:rPr>
          <w:rFonts w:ascii="Georgia" w:hAnsi="Georgia"/>
          <w:sz w:val="19"/>
        </w:rPr>
        <w:t>Every moving thing that lives shall be food for you. As I gave you the green plants, I now give you all things.</w:t>
      </w:r>
    </w:p>
    <w:p>
      <w:pPr>
        <w:pStyle w:val="Scripture"/>
      </w:pPr>
      <w:r>
        <w:rPr>
          <w:rFonts w:ascii="Arial" w:hAnsi="Arial"/>
          <w:b/>
          <w:color w:val="804826"/>
          <w:sz w:val="15"/>
        </w:rPr>
        <w:t xml:space="preserve">4 </w:t>
      </w:r>
      <w:r>
        <w:rPr>
          <w:rFonts w:ascii="Georgia" w:hAnsi="Georgia"/>
          <w:sz w:val="19"/>
        </w:rPr>
        <w:t>But flesh with its life, that is, its blood, you shall not eat.</w:t>
      </w:r>
    </w:p>
    <w:p>
      <w:pPr>
        <w:pStyle w:val="Scripture"/>
      </w:pPr>
      <w:r>
        <w:rPr>
          <w:rFonts w:ascii="Arial" w:hAnsi="Arial"/>
          <w:b/>
          <w:color w:val="804826"/>
          <w:sz w:val="15"/>
        </w:rPr>
        <w:t xml:space="preserve">5 </w:t>
      </w:r>
      <w:r>
        <w:rPr>
          <w:rFonts w:ascii="Georgia" w:hAnsi="Georgia"/>
          <w:sz w:val="19"/>
        </w:rPr>
        <w:t>And surely for your lifeblood I will require an accounting. At the hand of every beast I will require it; and at the hand of man, at the hand of every man’s brother, I will require the life of man.</w:t>
      </w:r>
    </w:p>
    <w:p>
      <w:pPr>
        <w:pStyle w:val="Scripture"/>
      </w:pPr>
      <w:r>
        <w:rPr>
          <w:rFonts w:ascii="Arial" w:hAnsi="Arial"/>
          <w:b/>
          <w:color w:val="804826"/>
          <w:sz w:val="15"/>
        </w:rPr>
        <w:t xml:space="preserve">6 </w:t>
      </w:r>
      <w:r>
        <w:rPr>
          <w:rFonts w:ascii="Georgia" w:hAnsi="Georgia"/>
          <w:sz w:val="19"/>
        </w:rPr>
        <w:t>Whoever sheds man’s blood, by man shall his blood be shed; for in the image of Elohim He made man.</w:t>
      </w:r>
    </w:p>
    <w:p>
      <w:pPr>
        <w:pStyle w:val="Scripture"/>
      </w:pPr>
      <w:r>
        <w:rPr>
          <w:rFonts w:ascii="Arial" w:hAnsi="Arial"/>
          <w:b/>
          <w:color w:val="804826"/>
          <w:sz w:val="15"/>
        </w:rPr>
        <w:t xml:space="preserve">7 </w:t>
      </w:r>
      <w:r>
        <w:rPr>
          <w:rFonts w:ascii="Georgia" w:hAnsi="Georgia"/>
          <w:sz w:val="19"/>
        </w:rPr>
        <w:t>And you, be fruitful and multiply; increase abundantly in the earth, and multiply in it.”</w:t>
      </w:r>
    </w:p>
    <w:p>
      <w:pPr>
        <w:pStyle w:val="Scripture"/>
      </w:pPr>
      <w:r>
        <w:rPr>
          <w:rFonts w:ascii="Arial" w:hAnsi="Arial"/>
          <w:b/>
          <w:color w:val="804826"/>
          <w:sz w:val="15"/>
        </w:rPr>
        <w:t xml:space="preserve">8 </w:t>
      </w:r>
      <w:r>
        <w:rPr>
          <w:rFonts w:ascii="Georgia" w:hAnsi="Georgia"/>
          <w:sz w:val="19"/>
        </w:rPr>
        <w:t>And Elohim spoke to Noah and to his sons with him, saying,</w:t>
      </w:r>
    </w:p>
    <w:p>
      <w:pPr>
        <w:pStyle w:val="Scripture"/>
      </w:pPr>
      <w:r>
        <w:rPr>
          <w:rFonts w:ascii="Arial" w:hAnsi="Arial"/>
          <w:b/>
          <w:color w:val="804826"/>
          <w:sz w:val="15"/>
        </w:rPr>
        <w:t xml:space="preserve">9 </w:t>
      </w:r>
      <w:r>
        <w:rPr>
          <w:rFonts w:ascii="Georgia" w:hAnsi="Georgia"/>
          <w:sz w:val="19"/>
        </w:rPr>
        <w:t>“And I, behold, I establish My covenant with you and with your offspring after you,</w:t>
      </w:r>
    </w:p>
    <w:p>
      <w:pPr>
        <w:pStyle w:val="Scripture"/>
      </w:pPr>
      <w:r>
        <w:rPr>
          <w:rFonts w:ascii="Arial" w:hAnsi="Arial"/>
          <w:b/>
          <w:color w:val="804826"/>
          <w:sz w:val="15"/>
        </w:rPr>
        <w:t xml:space="preserve">10 </w:t>
      </w:r>
      <w:r>
        <w:rPr>
          <w:rFonts w:ascii="Georgia" w:hAnsi="Georgia"/>
          <w:sz w:val="19"/>
        </w:rPr>
        <w:t>and with every living creature that is with you: the birds, the livestock, and every beast of the earth with you, all that came out of the ark, even every beast of the earth.</w:t>
      </w:r>
    </w:p>
    <w:p>
      <w:pPr>
        <w:pStyle w:val="Scripture"/>
      </w:pPr>
      <w:r>
        <w:rPr>
          <w:rFonts w:ascii="Arial" w:hAnsi="Arial"/>
          <w:b/>
          <w:color w:val="804826"/>
          <w:sz w:val="15"/>
        </w:rPr>
        <w:t xml:space="preserve">11 </w:t>
      </w:r>
      <w:r>
        <w:rPr>
          <w:rFonts w:ascii="Georgia" w:hAnsi="Georgia"/>
          <w:sz w:val="19"/>
        </w:rPr>
        <w:t>And I will establish My covenant with you: never again shall all flesh be cut off by the waters of a flood; neither shall there ever again be a flood to destroy the earth.”</w:t>
      </w:r>
    </w:p>
    <w:p>
      <w:pPr>
        <w:pStyle w:val="Scripture"/>
      </w:pPr>
      <w:r>
        <w:rPr>
          <w:rFonts w:ascii="Arial" w:hAnsi="Arial"/>
          <w:b/>
          <w:color w:val="804826"/>
          <w:sz w:val="15"/>
        </w:rPr>
        <w:t xml:space="preserve">12 </w:t>
      </w:r>
      <w:r>
        <w:rPr>
          <w:rFonts w:ascii="Georgia" w:hAnsi="Georgia"/>
          <w:sz w:val="19"/>
        </w:rPr>
        <w:t>And Elohim said, “This is the sign of the covenant which I make between Me and you and every living creature that is with you, for perpetual generations:</w:t>
      </w:r>
    </w:p>
    <w:p>
      <w:pPr>
        <w:pStyle w:val="Scripture"/>
      </w:pPr>
      <w:r>
        <w:rPr>
          <w:rFonts w:ascii="Arial" w:hAnsi="Arial"/>
          <w:b/>
          <w:color w:val="804826"/>
          <w:sz w:val="15"/>
        </w:rPr>
        <w:t xml:space="preserve">13 </w:t>
      </w:r>
      <w:r>
        <w:rPr>
          <w:rFonts w:ascii="Georgia" w:hAnsi="Georgia"/>
          <w:sz w:val="19"/>
        </w:rPr>
        <w:t>I set My bow in the cloud, and it shall be for a sign of a covenant between Me and the earth.</w:t>
      </w:r>
    </w:p>
    <w:p>
      <w:pPr>
        <w:pStyle w:val="Scripture"/>
      </w:pPr>
      <w:r>
        <w:rPr>
          <w:rFonts w:ascii="Arial" w:hAnsi="Arial"/>
          <w:b/>
          <w:color w:val="804826"/>
          <w:sz w:val="15"/>
        </w:rPr>
        <w:t xml:space="preserve">14 </w:t>
      </w:r>
      <w:r>
        <w:rPr>
          <w:rFonts w:ascii="Georgia" w:hAnsi="Georgia"/>
          <w:sz w:val="19"/>
        </w:rPr>
        <w:t>And it shall come to pass, when I bring a cloud over the earth, that the bow shall be seen in the cloud,</w:t>
      </w:r>
    </w:p>
    <w:p>
      <w:pPr>
        <w:pStyle w:val="Scripture"/>
      </w:pPr>
      <w:r>
        <w:rPr>
          <w:rFonts w:ascii="Arial" w:hAnsi="Arial"/>
          <w:b/>
          <w:color w:val="804826"/>
          <w:sz w:val="15"/>
        </w:rPr>
        <w:t xml:space="preserve">15 </w:t>
      </w:r>
      <w:r>
        <w:rPr>
          <w:rFonts w:ascii="Georgia" w:hAnsi="Georgia"/>
          <w:sz w:val="19"/>
        </w:rPr>
        <w:t>and I will remember My covenant, which is between Me and you and every living creature of all flesh; and the waters shall never again become a flood to destroy all flesh.</w:t>
      </w:r>
    </w:p>
    <w:p>
      <w:pPr>
        <w:pStyle w:val="Scripture"/>
      </w:pPr>
      <w:r>
        <w:rPr>
          <w:rFonts w:ascii="Arial" w:hAnsi="Arial"/>
          <w:b/>
          <w:color w:val="804826"/>
          <w:sz w:val="15"/>
        </w:rPr>
        <w:t xml:space="preserve">16 </w:t>
      </w:r>
      <w:r>
        <w:rPr>
          <w:rFonts w:ascii="Georgia" w:hAnsi="Georgia"/>
          <w:sz w:val="19"/>
        </w:rPr>
        <w:t>And the bow shall be in the cloud; and I will look upon it, that I may remember the everlasting covenant between Elohim and every living creature of all flesh that is upon the earth.”</w:t>
      </w:r>
    </w:p>
    <w:p>
      <w:pPr>
        <w:pStyle w:val="Scripture"/>
      </w:pPr>
      <w:r>
        <w:rPr>
          <w:rFonts w:ascii="Arial" w:hAnsi="Arial"/>
          <w:b/>
          <w:color w:val="804826"/>
          <w:sz w:val="15"/>
        </w:rPr>
        <w:t xml:space="preserve">17 </w:t>
      </w:r>
      <w:r>
        <w:rPr>
          <w:rFonts w:ascii="Georgia" w:hAnsi="Georgia"/>
          <w:sz w:val="19"/>
        </w:rPr>
        <w:t>And Elohim said to Noah, “This is the sign of the covenant which I have established between Me and all flesh that is upon the earth.”</w:t>
      </w:r>
    </w:p>
    <w:p>
      <w:pPr>
        <w:pStyle w:val="Scripture"/>
      </w:pPr>
      <w:r>
        <w:rPr>
          <w:rFonts w:ascii="Arial" w:hAnsi="Arial"/>
          <w:b/>
          <w:color w:val="804826"/>
          <w:sz w:val="15"/>
        </w:rPr>
        <w:t xml:space="preserve">18 </w:t>
      </w:r>
      <w:r>
        <w:rPr>
          <w:rFonts w:ascii="Georgia" w:hAnsi="Georgia"/>
          <w:sz w:val="19"/>
        </w:rPr>
        <w:t>And the sons of Noah who went forth from the ark were Shem, Ham, and Japheth; and Ham was the father of Canaan.</w:t>
      </w:r>
    </w:p>
    <w:p>
      <w:pPr>
        <w:pStyle w:val="Scripture"/>
      </w:pPr>
      <w:r>
        <w:rPr>
          <w:rFonts w:ascii="Arial" w:hAnsi="Arial"/>
          <w:b/>
          <w:color w:val="804826"/>
          <w:sz w:val="15"/>
        </w:rPr>
        <w:t xml:space="preserve">19 </w:t>
      </w:r>
      <w:r>
        <w:rPr>
          <w:rFonts w:ascii="Georgia" w:hAnsi="Georgia"/>
          <w:sz w:val="19"/>
        </w:rPr>
        <w:t>These three were the sons of Noah; and from these was the whole earth populated.</w:t>
      </w:r>
    </w:p>
    <w:p>
      <w:pPr>
        <w:pStyle w:val="Scripture"/>
      </w:pPr>
      <w:r>
        <w:rPr>
          <w:rFonts w:ascii="Arial" w:hAnsi="Arial"/>
          <w:b/>
          <w:color w:val="804826"/>
          <w:sz w:val="15"/>
        </w:rPr>
        <w:t xml:space="preserve">20 </w:t>
      </w:r>
      <w:r>
        <w:rPr>
          <w:rFonts w:ascii="Georgia" w:hAnsi="Georgia"/>
          <w:sz w:val="19"/>
        </w:rPr>
        <w:t>And Noah began to be a farmer, and planted a vineyard.</w:t>
      </w:r>
    </w:p>
    <w:p>
      <w:pPr>
        <w:pStyle w:val="Scripture"/>
      </w:pPr>
      <w:r>
        <w:rPr>
          <w:rFonts w:ascii="Arial" w:hAnsi="Arial"/>
          <w:b/>
          <w:color w:val="804826"/>
          <w:sz w:val="15"/>
        </w:rPr>
        <w:t xml:space="preserve">21 </w:t>
      </w:r>
      <w:r>
        <w:rPr>
          <w:rFonts w:ascii="Georgia" w:hAnsi="Georgia"/>
          <w:sz w:val="19"/>
        </w:rPr>
        <w:t>And he drank of the wine and became drunk; and he was uncovered within his tent.</w:t>
      </w:r>
    </w:p>
    <w:p>
      <w:pPr>
        <w:pStyle w:val="Scripture"/>
      </w:pPr>
      <w:r>
        <w:rPr>
          <w:rFonts w:ascii="Arial" w:hAnsi="Arial"/>
          <w:b/>
          <w:color w:val="804826"/>
          <w:sz w:val="15"/>
        </w:rPr>
        <w:t xml:space="preserve">22 </w:t>
      </w:r>
      <w:r>
        <w:rPr>
          <w:rFonts w:ascii="Georgia" w:hAnsi="Georgia"/>
          <w:sz w:val="19"/>
        </w:rPr>
        <w:t>And Ham, the father of Canaan, saw the nakedness of his father and told his two brothers outside.</w:t>
      </w:r>
    </w:p>
    <w:p>
      <w:pPr>
        <w:pStyle w:val="Scripture"/>
      </w:pPr>
      <w:r>
        <w:rPr>
          <w:rFonts w:ascii="Arial" w:hAnsi="Arial"/>
          <w:b/>
          <w:color w:val="804826"/>
          <w:sz w:val="15"/>
        </w:rPr>
        <w:t xml:space="preserve">23 </w:t>
      </w:r>
      <w:r>
        <w:rPr>
          <w:rFonts w:ascii="Georgia" w:hAnsi="Georgia"/>
          <w:sz w:val="19"/>
        </w:rPr>
        <w:t>And Shem and Japheth took a garment, laid it upon both their shoulders, and went backward and covered the nakedness of their father; and their faces were turned away, so that they did not see their father’s nakedness.</w:t>
      </w:r>
    </w:p>
    <w:p>
      <w:pPr>
        <w:pStyle w:val="Scripture"/>
      </w:pPr>
      <w:r>
        <w:rPr>
          <w:rFonts w:ascii="Arial" w:hAnsi="Arial"/>
          <w:b/>
          <w:color w:val="804826"/>
          <w:sz w:val="15"/>
        </w:rPr>
        <w:t xml:space="preserve">24 </w:t>
      </w:r>
      <w:r>
        <w:rPr>
          <w:rFonts w:ascii="Georgia" w:hAnsi="Georgia"/>
          <w:sz w:val="19"/>
        </w:rPr>
        <w:t>And Noah awoke from his wine and knew what his youngest son had done to him.</w:t>
      </w:r>
    </w:p>
    <w:p>
      <w:pPr>
        <w:pStyle w:val="Scripture"/>
      </w:pPr>
      <w:r>
        <w:rPr>
          <w:rFonts w:ascii="Arial" w:hAnsi="Arial"/>
          <w:b/>
          <w:color w:val="804826"/>
          <w:sz w:val="15"/>
        </w:rPr>
        <w:t xml:space="preserve">25 </w:t>
      </w:r>
      <w:r>
        <w:rPr>
          <w:rFonts w:ascii="Georgia" w:hAnsi="Georgia"/>
          <w:sz w:val="19"/>
        </w:rPr>
        <w:t>And he said, “Cursed be Canaan; a servant of servants shall he be to his brothers.”</w:t>
      </w:r>
    </w:p>
    <w:p>
      <w:pPr>
        <w:pStyle w:val="Scripture"/>
      </w:pPr>
      <w:r>
        <w:rPr>
          <w:rFonts w:ascii="Arial" w:hAnsi="Arial"/>
          <w:b/>
          <w:color w:val="804826"/>
          <w:sz w:val="15"/>
        </w:rPr>
        <w:t xml:space="preserve">26 </w:t>
      </w:r>
      <w:r>
        <w:rPr>
          <w:rFonts w:ascii="Georgia" w:hAnsi="Georgia"/>
          <w:sz w:val="19"/>
        </w:rPr>
        <w:t>And he said, “Blessed be YHWH–Yahweh, the Elohim of Shem; and let Canaan be his servant.</w:t>
      </w:r>
    </w:p>
    <w:p>
      <w:pPr>
        <w:pStyle w:val="Scripture"/>
      </w:pPr>
      <w:r>
        <w:rPr>
          <w:rFonts w:ascii="Arial" w:hAnsi="Arial"/>
          <w:b/>
          <w:color w:val="804826"/>
          <w:sz w:val="15"/>
        </w:rPr>
        <w:t xml:space="preserve">27 </w:t>
      </w:r>
      <w:r>
        <w:rPr>
          <w:rFonts w:ascii="Georgia" w:hAnsi="Georgia"/>
          <w:sz w:val="19"/>
        </w:rPr>
        <w:t>May Elohim enlarge Japheth, and let him dwell in the tents of Shem; and let Canaan be his servant.”</w:t>
      </w:r>
    </w:p>
    <w:p>
      <w:pPr>
        <w:pStyle w:val="Scripture"/>
      </w:pPr>
      <w:r>
        <w:rPr>
          <w:rFonts w:ascii="Arial" w:hAnsi="Arial"/>
          <w:b/>
          <w:color w:val="804826"/>
          <w:sz w:val="15"/>
        </w:rPr>
        <w:t xml:space="preserve">28 </w:t>
      </w:r>
      <w:r>
        <w:rPr>
          <w:rFonts w:ascii="Georgia" w:hAnsi="Georgia"/>
          <w:sz w:val="19"/>
        </w:rPr>
        <w:t>And Noah lived after the flood three hundred fifty years.</w:t>
      </w:r>
    </w:p>
    <w:p>
      <w:pPr>
        <w:pStyle w:val="Scripture"/>
      </w:pPr>
      <w:r>
        <w:rPr>
          <w:rFonts w:ascii="Arial" w:hAnsi="Arial"/>
          <w:b/>
          <w:color w:val="804826"/>
          <w:sz w:val="15"/>
        </w:rPr>
        <w:t xml:space="preserve">29 </w:t>
      </w:r>
      <w:r>
        <w:rPr>
          <w:rFonts w:ascii="Georgia" w:hAnsi="Georgia"/>
          <w:sz w:val="19"/>
        </w:rPr>
        <w:t>And all the days of Noah were nine hundred fifty years; and he died.</w:t>
      </w:r>
    </w:p>
    <w:p>
      <w:pPr>
        <w:pStyle w:val="Heading2"/>
      </w:pPr>
      <w:r>
        <w:t>Chapter 10</w:t>
      </w:r>
    </w:p>
    <w:p>
      <w:pPr>
        <w:pStyle w:val="Scripture"/>
      </w:pPr>
      <w:r>
        <w:rPr>
          <w:rFonts w:ascii="Arial" w:hAnsi="Arial"/>
          <w:b/>
          <w:color w:val="804826"/>
          <w:sz w:val="15"/>
        </w:rPr>
        <w:t xml:space="preserve">1 </w:t>
      </w:r>
      <w:r>
        <w:rPr>
          <w:rFonts w:ascii="Georgia" w:hAnsi="Georgia"/>
          <w:sz w:val="19"/>
        </w:rPr>
        <w:t>Now these are the generations of the sons of Noah: Shem, Ham, and Japheth; and sons were born to them after the flood.</w:t>
      </w:r>
    </w:p>
    <w:p>
      <w:pPr>
        <w:pStyle w:val="Scripture"/>
      </w:pPr>
      <w:r>
        <w:rPr>
          <w:rFonts w:ascii="Arial" w:hAnsi="Arial"/>
          <w:b/>
          <w:color w:val="804826"/>
          <w:sz w:val="15"/>
        </w:rPr>
        <w:t xml:space="preserve">2 </w:t>
      </w:r>
      <w:r>
        <w:rPr>
          <w:rFonts w:ascii="Georgia" w:hAnsi="Georgia"/>
          <w:sz w:val="19"/>
        </w:rPr>
        <w:t>The sons of Japheth: Gomer, Magog, Madai, Javan, Tubal, Meshech, and Tiras.</w:t>
      </w:r>
    </w:p>
    <w:p>
      <w:pPr>
        <w:pStyle w:val="Scripture"/>
      </w:pPr>
      <w:r>
        <w:rPr>
          <w:rFonts w:ascii="Arial" w:hAnsi="Arial"/>
          <w:b/>
          <w:color w:val="804826"/>
          <w:sz w:val="15"/>
        </w:rPr>
        <w:t xml:space="preserve">3 </w:t>
      </w:r>
      <w:r>
        <w:rPr>
          <w:rFonts w:ascii="Georgia" w:hAnsi="Georgia"/>
          <w:sz w:val="19"/>
        </w:rPr>
        <w:t>And the sons of Gomer: Ashkenaz, Riphath, and Togarmah.</w:t>
      </w:r>
    </w:p>
    <w:p>
      <w:pPr>
        <w:pStyle w:val="Scripture"/>
      </w:pPr>
      <w:r>
        <w:rPr>
          <w:rFonts w:ascii="Arial" w:hAnsi="Arial"/>
          <w:b/>
          <w:color w:val="804826"/>
          <w:sz w:val="15"/>
        </w:rPr>
        <w:t xml:space="preserve">4 </w:t>
      </w:r>
      <w:r>
        <w:rPr>
          <w:rFonts w:ascii="Georgia" w:hAnsi="Georgia"/>
          <w:sz w:val="19"/>
        </w:rPr>
        <w:t>And the sons of Javan: Elishah, Tarshish, Kittim, and Dodanim.</w:t>
      </w:r>
    </w:p>
    <w:p>
      <w:pPr>
        <w:pStyle w:val="Scripture"/>
      </w:pPr>
      <w:r>
        <w:rPr>
          <w:rFonts w:ascii="Arial" w:hAnsi="Arial"/>
          <w:b/>
          <w:color w:val="804826"/>
          <w:sz w:val="15"/>
        </w:rPr>
        <w:t xml:space="preserve">5 </w:t>
      </w:r>
      <w:r>
        <w:rPr>
          <w:rFonts w:ascii="Georgia" w:hAnsi="Georgia"/>
          <w:sz w:val="19"/>
        </w:rPr>
        <w:t>From these the coastlands of the nations were divided in their lands, everyone according to his language, according to their families, in their nations.</w:t>
      </w:r>
    </w:p>
    <w:p>
      <w:pPr>
        <w:pStyle w:val="Scripture"/>
      </w:pPr>
      <w:r>
        <w:rPr>
          <w:rFonts w:ascii="Arial" w:hAnsi="Arial"/>
          <w:b/>
          <w:color w:val="804826"/>
          <w:sz w:val="15"/>
        </w:rPr>
        <w:t xml:space="preserve">6 </w:t>
      </w:r>
      <w:r>
        <w:rPr>
          <w:rFonts w:ascii="Georgia" w:hAnsi="Georgia"/>
          <w:sz w:val="19"/>
        </w:rPr>
        <w:t>And the sons of Ham: Cush, Mizraim, Put, and Canaan.</w:t>
      </w:r>
    </w:p>
    <w:p>
      <w:pPr>
        <w:pStyle w:val="Scripture"/>
      </w:pPr>
      <w:r>
        <w:rPr>
          <w:rFonts w:ascii="Arial" w:hAnsi="Arial"/>
          <w:b/>
          <w:color w:val="804826"/>
          <w:sz w:val="15"/>
        </w:rPr>
        <w:t xml:space="preserve">7 </w:t>
      </w:r>
      <w:r>
        <w:rPr>
          <w:rFonts w:ascii="Georgia" w:hAnsi="Georgia"/>
          <w:sz w:val="19"/>
        </w:rPr>
        <w:t>And the sons of Cush: Seba, Havilah, Sabtah, Raamah, and Sabteca; and the sons of Raamah: Sheba and Dedan.</w:t>
      </w:r>
    </w:p>
    <w:p>
      <w:pPr>
        <w:pStyle w:val="Scripture"/>
      </w:pPr>
      <w:r>
        <w:rPr>
          <w:rFonts w:ascii="Arial" w:hAnsi="Arial"/>
          <w:b/>
          <w:color w:val="804826"/>
          <w:sz w:val="15"/>
        </w:rPr>
        <w:t xml:space="preserve">8 </w:t>
      </w:r>
      <w:r>
        <w:rPr>
          <w:rFonts w:ascii="Georgia" w:hAnsi="Georgia"/>
          <w:sz w:val="19"/>
        </w:rPr>
        <w:t>And Cush fathered Nimrod; he began to be a mighty one in the earth.</w:t>
      </w:r>
    </w:p>
    <w:p>
      <w:pPr>
        <w:pStyle w:val="Scripture"/>
      </w:pPr>
      <w:r>
        <w:rPr>
          <w:rFonts w:ascii="Arial" w:hAnsi="Arial"/>
          <w:b/>
          <w:color w:val="804826"/>
          <w:sz w:val="15"/>
        </w:rPr>
        <w:t xml:space="preserve">9 </w:t>
      </w:r>
      <w:r>
        <w:rPr>
          <w:rFonts w:ascii="Georgia" w:hAnsi="Georgia"/>
          <w:sz w:val="19"/>
        </w:rPr>
        <w:t>He was a mighty hunter before YHWH–Yahweh; therefore it is said, “Like Nimrod, a mighty hunter before YHWH–Yahweh.”</w:t>
      </w:r>
    </w:p>
    <w:p>
      <w:pPr>
        <w:pStyle w:val="Scripture"/>
      </w:pPr>
      <w:r>
        <w:rPr>
          <w:rFonts w:ascii="Arial" w:hAnsi="Arial"/>
          <w:b/>
          <w:color w:val="804826"/>
          <w:sz w:val="15"/>
        </w:rPr>
        <w:t xml:space="preserve">10 </w:t>
      </w:r>
      <w:r>
        <w:rPr>
          <w:rFonts w:ascii="Georgia" w:hAnsi="Georgia"/>
          <w:sz w:val="19"/>
        </w:rPr>
        <w:t>And the beginning of his kingdom was Babel, Erech, Accad, and Calneh, in the land of Shinar.</w:t>
      </w:r>
    </w:p>
    <w:p>
      <w:pPr>
        <w:pStyle w:val="Scripture"/>
      </w:pPr>
      <w:r>
        <w:rPr>
          <w:rFonts w:ascii="Arial" w:hAnsi="Arial"/>
          <w:b/>
          <w:color w:val="804826"/>
          <w:sz w:val="15"/>
        </w:rPr>
        <w:t xml:space="preserve">11 </w:t>
      </w:r>
      <w:r>
        <w:rPr>
          <w:rFonts w:ascii="Georgia" w:hAnsi="Georgia"/>
          <w:sz w:val="19"/>
        </w:rPr>
        <w:t>Out of that land he went forth into Assyria and built Nineveh, Rehoboth-Ir, Calah,</w:t>
      </w:r>
    </w:p>
    <w:p>
      <w:pPr>
        <w:pStyle w:val="Scripture"/>
      </w:pPr>
      <w:r>
        <w:rPr>
          <w:rFonts w:ascii="Arial" w:hAnsi="Arial"/>
          <w:b/>
          <w:color w:val="804826"/>
          <w:sz w:val="15"/>
        </w:rPr>
        <w:t xml:space="preserve">12 </w:t>
      </w:r>
      <w:r>
        <w:rPr>
          <w:rFonts w:ascii="Georgia" w:hAnsi="Georgia"/>
          <w:sz w:val="19"/>
        </w:rPr>
        <w:t>and Resen between Nineveh and Calah; the same is the great city.</w:t>
      </w:r>
    </w:p>
    <w:p>
      <w:pPr>
        <w:pStyle w:val="Scripture"/>
      </w:pPr>
      <w:r>
        <w:rPr>
          <w:rFonts w:ascii="Arial" w:hAnsi="Arial"/>
          <w:b/>
          <w:color w:val="804826"/>
          <w:sz w:val="15"/>
        </w:rPr>
        <w:t xml:space="preserve">13 </w:t>
      </w:r>
      <w:r>
        <w:rPr>
          <w:rFonts w:ascii="Georgia" w:hAnsi="Georgia"/>
          <w:sz w:val="19"/>
        </w:rPr>
        <w:t>And Mizraim fathered Ludim, Anamim, Lehabim, Naphtuhim,</w:t>
      </w:r>
    </w:p>
    <w:p>
      <w:pPr>
        <w:pStyle w:val="Scripture"/>
      </w:pPr>
      <w:r>
        <w:rPr>
          <w:rFonts w:ascii="Arial" w:hAnsi="Arial"/>
          <w:b/>
          <w:color w:val="804826"/>
          <w:sz w:val="15"/>
        </w:rPr>
        <w:t xml:space="preserve">14 </w:t>
      </w:r>
      <w:r>
        <w:rPr>
          <w:rFonts w:ascii="Georgia" w:hAnsi="Georgia"/>
          <w:sz w:val="19"/>
        </w:rPr>
        <w:t>Pathrusim, Casluhim, from whom came the Philistines, and Caphtorim.</w:t>
      </w:r>
    </w:p>
    <w:p>
      <w:pPr>
        <w:pStyle w:val="Scripture"/>
      </w:pPr>
      <w:r>
        <w:rPr>
          <w:rFonts w:ascii="Arial" w:hAnsi="Arial"/>
          <w:b/>
          <w:color w:val="804826"/>
          <w:sz w:val="15"/>
        </w:rPr>
        <w:t xml:space="preserve">15 </w:t>
      </w:r>
      <w:r>
        <w:rPr>
          <w:rFonts w:ascii="Georgia" w:hAnsi="Georgia"/>
          <w:sz w:val="19"/>
        </w:rPr>
        <w:t>And Canaan fathered Sidon his firstborn, and Heth,</w:t>
      </w:r>
    </w:p>
    <w:p>
      <w:pPr>
        <w:pStyle w:val="Scripture"/>
      </w:pPr>
      <w:r>
        <w:rPr>
          <w:rFonts w:ascii="Arial" w:hAnsi="Arial"/>
          <w:b/>
          <w:color w:val="804826"/>
          <w:sz w:val="15"/>
        </w:rPr>
        <w:t xml:space="preserve">16 </w:t>
      </w:r>
      <w:r>
        <w:rPr>
          <w:rFonts w:ascii="Georgia" w:hAnsi="Georgia"/>
          <w:sz w:val="19"/>
        </w:rPr>
        <w:t>and the Jebusite, the Amorite, the Girgashite,</w:t>
      </w:r>
    </w:p>
    <w:p>
      <w:pPr>
        <w:pStyle w:val="Scripture"/>
      </w:pPr>
      <w:r>
        <w:rPr>
          <w:rFonts w:ascii="Arial" w:hAnsi="Arial"/>
          <w:b/>
          <w:color w:val="804826"/>
          <w:sz w:val="15"/>
        </w:rPr>
        <w:t xml:space="preserve">17 </w:t>
      </w:r>
      <w:r>
        <w:rPr>
          <w:rFonts w:ascii="Georgia" w:hAnsi="Georgia"/>
          <w:sz w:val="19"/>
        </w:rPr>
        <w:t>the Hivite, the Arkite, the Sinite,</w:t>
      </w:r>
    </w:p>
    <w:p>
      <w:pPr>
        <w:pStyle w:val="Scripture"/>
      </w:pPr>
      <w:r>
        <w:rPr>
          <w:rFonts w:ascii="Arial" w:hAnsi="Arial"/>
          <w:b/>
          <w:color w:val="804826"/>
          <w:sz w:val="15"/>
        </w:rPr>
        <w:t xml:space="preserve">18 </w:t>
      </w:r>
      <w:r>
        <w:rPr>
          <w:rFonts w:ascii="Georgia" w:hAnsi="Georgia"/>
          <w:sz w:val="19"/>
        </w:rPr>
        <w:t>the Arvadite, the Zemarite, and the Hamathite; and afterward the families of the Canaanites spread abroad.</w:t>
      </w:r>
    </w:p>
    <w:p>
      <w:pPr>
        <w:pStyle w:val="Scripture"/>
      </w:pPr>
      <w:r>
        <w:rPr>
          <w:rFonts w:ascii="Arial" w:hAnsi="Arial"/>
          <w:b/>
          <w:color w:val="804826"/>
          <w:sz w:val="15"/>
        </w:rPr>
        <w:t xml:space="preserve">19 </w:t>
      </w:r>
      <w:r>
        <w:rPr>
          <w:rFonts w:ascii="Georgia" w:hAnsi="Georgia"/>
          <w:sz w:val="19"/>
        </w:rPr>
        <w:t>And the border of the Canaanites was from Sidon, as you go toward Gerar, as far as Gaza; as you go toward Sodom and Gomorrah and Admah and Zeboiim, as far as Lasha.</w:t>
      </w:r>
    </w:p>
    <w:p>
      <w:pPr>
        <w:pStyle w:val="Scripture"/>
      </w:pPr>
      <w:r>
        <w:rPr>
          <w:rFonts w:ascii="Arial" w:hAnsi="Arial"/>
          <w:b/>
          <w:color w:val="804826"/>
          <w:sz w:val="15"/>
        </w:rPr>
        <w:t xml:space="preserve">20 </w:t>
      </w:r>
      <w:r>
        <w:rPr>
          <w:rFonts w:ascii="Georgia" w:hAnsi="Georgia"/>
          <w:sz w:val="19"/>
        </w:rPr>
        <w:t>These are the sons of Ham, according to their families, according to their languages, in their lands, in their nations.</w:t>
      </w:r>
    </w:p>
    <w:p>
      <w:pPr>
        <w:pStyle w:val="Scripture"/>
      </w:pPr>
      <w:r>
        <w:rPr>
          <w:rFonts w:ascii="Arial" w:hAnsi="Arial"/>
          <w:b/>
          <w:color w:val="804826"/>
          <w:sz w:val="15"/>
        </w:rPr>
        <w:t xml:space="preserve">21 </w:t>
      </w:r>
      <w:r>
        <w:rPr>
          <w:rFonts w:ascii="Georgia" w:hAnsi="Georgia"/>
          <w:sz w:val="19"/>
        </w:rPr>
        <w:t>And to Shem also, the father of all the children of Eber, the elder brother of Japheth, children were born.</w:t>
      </w:r>
    </w:p>
    <w:p>
      <w:pPr>
        <w:pStyle w:val="Scripture"/>
      </w:pPr>
      <w:r>
        <w:rPr>
          <w:rFonts w:ascii="Arial" w:hAnsi="Arial"/>
          <w:b/>
          <w:color w:val="804826"/>
          <w:sz w:val="15"/>
        </w:rPr>
        <w:t xml:space="preserve">22 </w:t>
      </w:r>
      <w:r>
        <w:rPr>
          <w:rFonts w:ascii="Georgia" w:hAnsi="Georgia"/>
          <w:sz w:val="19"/>
        </w:rPr>
        <w:t>The sons of Shem: Elam, Asshur, Arpachshad, Lud, and Aram.</w:t>
      </w:r>
    </w:p>
    <w:p>
      <w:pPr>
        <w:pStyle w:val="Scripture"/>
      </w:pPr>
      <w:r>
        <w:rPr>
          <w:rFonts w:ascii="Arial" w:hAnsi="Arial"/>
          <w:b/>
          <w:color w:val="804826"/>
          <w:sz w:val="15"/>
        </w:rPr>
        <w:t xml:space="preserve">23 </w:t>
      </w:r>
      <w:r>
        <w:rPr>
          <w:rFonts w:ascii="Georgia" w:hAnsi="Georgia"/>
          <w:sz w:val="19"/>
        </w:rPr>
        <w:t>And the sons of Aram: Uz, Hul, Gether, and Mash.</w:t>
      </w:r>
    </w:p>
    <w:p>
      <w:pPr>
        <w:pStyle w:val="Scripture"/>
      </w:pPr>
      <w:r>
        <w:rPr>
          <w:rFonts w:ascii="Arial" w:hAnsi="Arial"/>
          <w:b/>
          <w:color w:val="804826"/>
          <w:sz w:val="15"/>
        </w:rPr>
        <w:t xml:space="preserve">24 </w:t>
      </w:r>
      <w:r>
        <w:rPr>
          <w:rFonts w:ascii="Georgia" w:hAnsi="Georgia"/>
          <w:sz w:val="19"/>
        </w:rPr>
        <w:t>And Arpachshad fathered Shelah; and Shelah fathered Eber.</w:t>
      </w:r>
    </w:p>
    <w:p>
      <w:pPr>
        <w:pStyle w:val="Scripture"/>
      </w:pPr>
      <w:r>
        <w:rPr>
          <w:rFonts w:ascii="Arial" w:hAnsi="Arial"/>
          <w:b/>
          <w:color w:val="804826"/>
          <w:sz w:val="15"/>
        </w:rPr>
        <w:t xml:space="preserve">25 </w:t>
      </w:r>
      <w:r>
        <w:rPr>
          <w:rFonts w:ascii="Georgia" w:hAnsi="Georgia"/>
          <w:sz w:val="19"/>
        </w:rPr>
        <w:t>And to Eber were born two sons. The name of the one was Peleg, for in his days the earth was divided; and his brother’s name was Joktan.</w:t>
      </w:r>
    </w:p>
    <w:p>
      <w:pPr>
        <w:pStyle w:val="Scripture"/>
      </w:pPr>
      <w:r>
        <w:rPr>
          <w:rFonts w:ascii="Arial" w:hAnsi="Arial"/>
          <w:b/>
          <w:color w:val="804826"/>
          <w:sz w:val="15"/>
        </w:rPr>
        <w:t xml:space="preserve">26 </w:t>
      </w:r>
      <w:r>
        <w:rPr>
          <w:rFonts w:ascii="Georgia" w:hAnsi="Georgia"/>
          <w:sz w:val="19"/>
        </w:rPr>
        <w:t>And Joktan fathered Almodad, Sheleph, Hazarmaveth, Jerah,</w:t>
      </w:r>
    </w:p>
    <w:p>
      <w:pPr>
        <w:pStyle w:val="Scripture"/>
      </w:pPr>
      <w:r>
        <w:rPr>
          <w:rFonts w:ascii="Arial" w:hAnsi="Arial"/>
          <w:b/>
          <w:color w:val="804826"/>
          <w:sz w:val="15"/>
        </w:rPr>
        <w:t xml:space="preserve">27 </w:t>
      </w:r>
      <w:r>
        <w:rPr>
          <w:rFonts w:ascii="Georgia" w:hAnsi="Georgia"/>
          <w:sz w:val="19"/>
        </w:rPr>
        <w:t>Hadoram, Uzal, Diklah,</w:t>
      </w:r>
    </w:p>
    <w:p>
      <w:pPr>
        <w:pStyle w:val="Scripture"/>
      </w:pPr>
      <w:r>
        <w:rPr>
          <w:rFonts w:ascii="Arial" w:hAnsi="Arial"/>
          <w:b/>
          <w:color w:val="804826"/>
          <w:sz w:val="15"/>
        </w:rPr>
        <w:t xml:space="preserve">28 </w:t>
      </w:r>
      <w:r>
        <w:rPr>
          <w:rFonts w:ascii="Georgia" w:hAnsi="Georgia"/>
          <w:sz w:val="19"/>
        </w:rPr>
        <w:t>Obal, Abimael, Sheba,</w:t>
      </w:r>
    </w:p>
    <w:p>
      <w:pPr>
        <w:pStyle w:val="Scripture"/>
      </w:pPr>
      <w:r>
        <w:rPr>
          <w:rFonts w:ascii="Arial" w:hAnsi="Arial"/>
          <w:b/>
          <w:color w:val="804826"/>
          <w:sz w:val="15"/>
        </w:rPr>
        <w:t xml:space="preserve">29 </w:t>
      </w:r>
      <w:r>
        <w:rPr>
          <w:rFonts w:ascii="Georgia" w:hAnsi="Georgia"/>
          <w:sz w:val="19"/>
        </w:rPr>
        <w:t>Ophir, Havilah, and Jobab. All these were the sons of Joktan.</w:t>
      </w:r>
    </w:p>
    <w:p>
      <w:pPr>
        <w:pStyle w:val="Scripture"/>
      </w:pPr>
      <w:r>
        <w:rPr>
          <w:rFonts w:ascii="Arial" w:hAnsi="Arial"/>
          <w:b/>
          <w:color w:val="804826"/>
          <w:sz w:val="15"/>
        </w:rPr>
        <w:t xml:space="preserve">30 </w:t>
      </w:r>
      <w:r>
        <w:rPr>
          <w:rFonts w:ascii="Georgia" w:hAnsi="Georgia"/>
          <w:sz w:val="19"/>
        </w:rPr>
        <w:t>And their dwelling was from Mesha, as you go toward Sephar, the mountain of the east.</w:t>
      </w:r>
    </w:p>
    <w:p>
      <w:pPr>
        <w:pStyle w:val="Scripture"/>
      </w:pPr>
      <w:r>
        <w:rPr>
          <w:rFonts w:ascii="Arial" w:hAnsi="Arial"/>
          <w:b/>
          <w:color w:val="804826"/>
          <w:sz w:val="15"/>
        </w:rPr>
        <w:t xml:space="preserve">31 </w:t>
      </w:r>
      <w:r>
        <w:rPr>
          <w:rFonts w:ascii="Georgia" w:hAnsi="Georgia"/>
          <w:sz w:val="19"/>
        </w:rPr>
        <w:t>These are the sons of Shem, according to their families, according to their languages, in their lands, according to their nations.</w:t>
      </w:r>
    </w:p>
    <w:p>
      <w:pPr>
        <w:pStyle w:val="Scripture"/>
      </w:pPr>
      <w:r>
        <w:rPr>
          <w:rFonts w:ascii="Arial" w:hAnsi="Arial"/>
          <w:b/>
          <w:color w:val="804826"/>
          <w:sz w:val="15"/>
        </w:rPr>
        <w:t xml:space="preserve">32 </w:t>
      </w:r>
      <w:r>
        <w:rPr>
          <w:rFonts w:ascii="Georgia" w:hAnsi="Georgia"/>
          <w:sz w:val="19"/>
        </w:rPr>
        <w:t>These are the families of the sons of Noah, according to their generations, in their nations; and from these the nations were divided upon the earth after the flood.</w:t>
      </w:r>
    </w:p>
    <w:p>
      <w:pPr>
        <w:pStyle w:val="Heading2"/>
      </w:pPr>
      <w:r>
        <w:t>Chapter 11</w:t>
      </w:r>
    </w:p>
    <w:p>
      <w:pPr>
        <w:pStyle w:val="Scripture"/>
      </w:pPr>
      <w:r>
        <w:rPr>
          <w:rFonts w:ascii="Arial" w:hAnsi="Arial"/>
          <w:b/>
          <w:color w:val="804826"/>
          <w:sz w:val="15"/>
        </w:rPr>
        <w:t xml:space="preserve">1 </w:t>
      </w:r>
      <w:r>
        <w:rPr>
          <w:rFonts w:ascii="Georgia" w:hAnsi="Georgia"/>
          <w:sz w:val="19"/>
        </w:rPr>
        <w:t>And the whole earth had one language and one speech.</w:t>
      </w:r>
    </w:p>
    <w:p>
      <w:pPr>
        <w:pStyle w:val="Scripture"/>
      </w:pPr>
      <w:r>
        <w:rPr>
          <w:rFonts w:ascii="Arial" w:hAnsi="Arial"/>
          <w:b/>
          <w:color w:val="804826"/>
          <w:sz w:val="15"/>
        </w:rPr>
        <w:t xml:space="preserve">2 </w:t>
      </w:r>
      <w:r>
        <w:rPr>
          <w:rFonts w:ascii="Georgia" w:hAnsi="Georgia"/>
          <w:sz w:val="19"/>
        </w:rPr>
        <w:t>And it came to pass, as they journeyed eastward, that they found a plain in the land of Shinar; and they dwelt there.</w:t>
      </w:r>
    </w:p>
    <w:p>
      <w:pPr>
        <w:pStyle w:val="Scripture"/>
      </w:pPr>
      <w:r>
        <w:rPr>
          <w:rFonts w:ascii="Arial" w:hAnsi="Arial"/>
          <w:b/>
          <w:color w:val="804826"/>
          <w:sz w:val="15"/>
        </w:rPr>
        <w:t xml:space="preserve">3 </w:t>
      </w:r>
      <w:r>
        <w:rPr>
          <w:rFonts w:ascii="Georgia" w:hAnsi="Georgia"/>
          <w:sz w:val="19"/>
        </w:rPr>
        <w:t>And they said to one another, “Come, let us make bricks and burn them thoroughly.” And they had brick for stone, and bitumen for mortar.</w:t>
      </w:r>
    </w:p>
    <w:p>
      <w:pPr>
        <w:pStyle w:val="Scripture"/>
      </w:pPr>
      <w:r>
        <w:rPr>
          <w:rFonts w:ascii="Arial" w:hAnsi="Arial"/>
          <w:b/>
          <w:color w:val="804826"/>
          <w:sz w:val="15"/>
        </w:rPr>
        <w:t xml:space="preserve">4 </w:t>
      </w:r>
      <w:r>
        <w:rPr>
          <w:rFonts w:ascii="Georgia" w:hAnsi="Georgia"/>
          <w:sz w:val="19"/>
        </w:rPr>
        <w:t>And they said, “Come, let us build ourselves a city and a tower whose top reaches to heaven, and let us make a name for ourselves, lest we be scattered abroad upon the face of the whole earth.”</w:t>
      </w:r>
    </w:p>
    <w:p>
      <w:pPr>
        <w:pStyle w:val="Scripture"/>
      </w:pPr>
      <w:r>
        <w:rPr>
          <w:rFonts w:ascii="Arial" w:hAnsi="Arial"/>
          <w:b/>
          <w:color w:val="804826"/>
          <w:sz w:val="15"/>
        </w:rPr>
        <w:t xml:space="preserve">5 </w:t>
      </w:r>
      <w:r>
        <w:rPr>
          <w:rFonts w:ascii="Georgia" w:hAnsi="Georgia"/>
          <w:sz w:val="19"/>
        </w:rPr>
        <w:t>And YHWH–Yahweh came down to see the city and the tower which the children of men had built.</w:t>
      </w:r>
    </w:p>
    <w:p>
      <w:pPr>
        <w:pStyle w:val="Scripture"/>
      </w:pPr>
      <w:r>
        <w:rPr>
          <w:rFonts w:ascii="Arial" w:hAnsi="Arial"/>
          <w:b/>
          <w:color w:val="804826"/>
          <w:sz w:val="15"/>
        </w:rPr>
        <w:t xml:space="preserve">6 </w:t>
      </w:r>
      <w:r>
        <w:rPr>
          <w:rFonts w:ascii="Georgia" w:hAnsi="Georgia"/>
          <w:sz w:val="19"/>
        </w:rPr>
        <w:t>And YHWH–Yahweh said, “Behold, they are one people, and they all have one language; and this is what they begin to do. Now nothing which they purpose to do will be withheld from them.</w:t>
      </w:r>
    </w:p>
    <w:p>
      <w:pPr>
        <w:pStyle w:val="Scripture"/>
      </w:pPr>
      <w:r>
        <w:rPr>
          <w:rFonts w:ascii="Arial" w:hAnsi="Arial"/>
          <w:b/>
          <w:color w:val="804826"/>
          <w:sz w:val="15"/>
        </w:rPr>
        <w:t xml:space="preserve">7 </w:t>
      </w:r>
      <w:r>
        <w:rPr>
          <w:rFonts w:ascii="Georgia" w:hAnsi="Georgia"/>
          <w:sz w:val="19"/>
        </w:rPr>
        <w:t>Come, let Us go down, and there confuse their language, that they may not understand one another’s speech.”</w:t>
      </w:r>
    </w:p>
    <w:p>
      <w:pPr>
        <w:pStyle w:val="Scripture"/>
      </w:pPr>
      <w:r>
        <w:rPr>
          <w:rFonts w:ascii="Arial" w:hAnsi="Arial"/>
          <w:b/>
          <w:color w:val="804826"/>
          <w:sz w:val="15"/>
        </w:rPr>
        <w:t xml:space="preserve">8 </w:t>
      </w:r>
      <w:r>
        <w:rPr>
          <w:rFonts w:ascii="Georgia" w:hAnsi="Georgia"/>
          <w:sz w:val="19"/>
        </w:rPr>
        <w:t>So YHWH–Yahweh scattered them abroad from there upon the face of all the earth; and they ceased building the city.</w:t>
      </w:r>
    </w:p>
    <w:p>
      <w:pPr>
        <w:pStyle w:val="Scripture"/>
      </w:pPr>
      <w:r>
        <w:rPr>
          <w:rFonts w:ascii="Arial" w:hAnsi="Arial"/>
          <w:b/>
          <w:color w:val="804826"/>
          <w:sz w:val="15"/>
        </w:rPr>
        <w:t xml:space="preserve">9 </w:t>
      </w:r>
      <w:r>
        <w:rPr>
          <w:rFonts w:ascii="Georgia" w:hAnsi="Georgia"/>
          <w:sz w:val="19"/>
        </w:rPr>
        <w:t>Therefore its name was called Babel, because there YHWH–Yahweh confused the language of all the earth; and from there YHWH–Yahweh scattered them abroad upon the face of all the earth.</w:t>
      </w:r>
    </w:p>
    <w:p>
      <w:pPr>
        <w:pStyle w:val="Scripture"/>
      </w:pPr>
      <w:r>
        <w:rPr>
          <w:rFonts w:ascii="Arial" w:hAnsi="Arial"/>
          <w:b/>
          <w:color w:val="804826"/>
          <w:sz w:val="15"/>
        </w:rPr>
        <w:t xml:space="preserve">10 </w:t>
      </w:r>
      <w:r>
        <w:rPr>
          <w:rFonts w:ascii="Georgia" w:hAnsi="Georgia"/>
          <w:sz w:val="19"/>
        </w:rPr>
        <w:t>These are the generations of Shem. Shem was one hundred years old and fathered Arpachshad two years after the flood.</w:t>
      </w:r>
    </w:p>
    <w:p>
      <w:pPr>
        <w:pStyle w:val="Scripture"/>
      </w:pPr>
      <w:r>
        <w:rPr>
          <w:rFonts w:ascii="Arial" w:hAnsi="Arial"/>
          <w:b/>
          <w:color w:val="804826"/>
          <w:sz w:val="15"/>
        </w:rPr>
        <w:t xml:space="preserve">11 </w:t>
      </w:r>
      <w:r>
        <w:rPr>
          <w:rFonts w:ascii="Georgia" w:hAnsi="Georgia"/>
          <w:sz w:val="19"/>
        </w:rPr>
        <w:t>And Shem lived after he fathered Arpachshad five hundred years, and fathered sons and daughters.</w:t>
      </w:r>
    </w:p>
    <w:p>
      <w:pPr>
        <w:pStyle w:val="Scripture"/>
      </w:pPr>
      <w:r>
        <w:rPr>
          <w:rFonts w:ascii="Arial" w:hAnsi="Arial"/>
          <w:b/>
          <w:color w:val="804826"/>
          <w:sz w:val="15"/>
        </w:rPr>
        <w:t xml:space="preserve">12 </w:t>
      </w:r>
      <w:r>
        <w:rPr>
          <w:rFonts w:ascii="Georgia" w:hAnsi="Georgia"/>
          <w:sz w:val="19"/>
        </w:rPr>
        <w:t>And Arpachshad lived thirty-five years and fathered Shelah.</w:t>
      </w:r>
    </w:p>
    <w:p>
      <w:pPr>
        <w:pStyle w:val="Scripture"/>
      </w:pPr>
      <w:r>
        <w:rPr>
          <w:rFonts w:ascii="Arial" w:hAnsi="Arial"/>
          <w:b/>
          <w:color w:val="804826"/>
          <w:sz w:val="15"/>
        </w:rPr>
        <w:t xml:space="preserve">13 </w:t>
      </w:r>
      <w:r>
        <w:rPr>
          <w:rFonts w:ascii="Georgia" w:hAnsi="Georgia"/>
          <w:sz w:val="19"/>
        </w:rPr>
        <w:t>And Arpachshad lived after he fathered Shelah four hundred three years, and fathered sons and daughters.</w:t>
      </w:r>
    </w:p>
    <w:p>
      <w:pPr>
        <w:pStyle w:val="Scripture"/>
      </w:pPr>
      <w:r>
        <w:rPr>
          <w:rFonts w:ascii="Arial" w:hAnsi="Arial"/>
          <w:b/>
          <w:color w:val="804826"/>
          <w:sz w:val="15"/>
        </w:rPr>
        <w:t xml:space="preserve">14 </w:t>
      </w:r>
      <w:r>
        <w:rPr>
          <w:rFonts w:ascii="Georgia" w:hAnsi="Georgia"/>
          <w:sz w:val="19"/>
        </w:rPr>
        <w:t>And Shelah lived thirty years and fathered Eber.</w:t>
      </w:r>
    </w:p>
    <w:p>
      <w:pPr>
        <w:pStyle w:val="Scripture"/>
      </w:pPr>
      <w:r>
        <w:rPr>
          <w:rFonts w:ascii="Arial" w:hAnsi="Arial"/>
          <w:b/>
          <w:color w:val="804826"/>
          <w:sz w:val="15"/>
        </w:rPr>
        <w:t xml:space="preserve">15 </w:t>
      </w:r>
      <w:r>
        <w:rPr>
          <w:rFonts w:ascii="Georgia" w:hAnsi="Georgia"/>
          <w:sz w:val="19"/>
        </w:rPr>
        <w:t>And Shelah lived after he fathered Eber four hundred three years, and fathered sons and daughters.</w:t>
      </w:r>
    </w:p>
    <w:p>
      <w:pPr>
        <w:pStyle w:val="Scripture"/>
      </w:pPr>
      <w:r>
        <w:rPr>
          <w:rFonts w:ascii="Arial" w:hAnsi="Arial"/>
          <w:b/>
          <w:color w:val="804826"/>
          <w:sz w:val="15"/>
        </w:rPr>
        <w:t xml:space="preserve">16 </w:t>
      </w:r>
      <w:r>
        <w:rPr>
          <w:rFonts w:ascii="Georgia" w:hAnsi="Georgia"/>
          <w:sz w:val="19"/>
        </w:rPr>
        <w:t>And Eber lived thirty-four years and fathered Peleg.</w:t>
      </w:r>
    </w:p>
    <w:p>
      <w:pPr>
        <w:pStyle w:val="Scripture"/>
      </w:pPr>
      <w:r>
        <w:rPr>
          <w:rFonts w:ascii="Arial" w:hAnsi="Arial"/>
          <w:b/>
          <w:color w:val="804826"/>
          <w:sz w:val="15"/>
        </w:rPr>
        <w:t xml:space="preserve">17 </w:t>
      </w:r>
      <w:r>
        <w:rPr>
          <w:rFonts w:ascii="Georgia" w:hAnsi="Georgia"/>
          <w:sz w:val="19"/>
        </w:rPr>
        <w:t>And Eber lived after he fathered Peleg four hundred thirty years, and fathered sons and daughters.</w:t>
      </w:r>
    </w:p>
    <w:p>
      <w:pPr>
        <w:pStyle w:val="Scripture"/>
      </w:pPr>
      <w:r>
        <w:rPr>
          <w:rFonts w:ascii="Arial" w:hAnsi="Arial"/>
          <w:b/>
          <w:color w:val="804826"/>
          <w:sz w:val="15"/>
        </w:rPr>
        <w:t xml:space="preserve">18 </w:t>
      </w:r>
      <w:r>
        <w:rPr>
          <w:rFonts w:ascii="Georgia" w:hAnsi="Georgia"/>
          <w:sz w:val="19"/>
        </w:rPr>
        <w:t>And Peleg lived thirty years and fathered Reu.</w:t>
      </w:r>
    </w:p>
    <w:p>
      <w:pPr>
        <w:pStyle w:val="Scripture"/>
      </w:pPr>
      <w:r>
        <w:rPr>
          <w:rFonts w:ascii="Arial" w:hAnsi="Arial"/>
          <w:b/>
          <w:color w:val="804826"/>
          <w:sz w:val="15"/>
        </w:rPr>
        <w:t xml:space="preserve">19 </w:t>
      </w:r>
      <w:r>
        <w:rPr>
          <w:rFonts w:ascii="Georgia" w:hAnsi="Georgia"/>
          <w:sz w:val="19"/>
        </w:rPr>
        <w:t>And Peleg lived after he fathered Reu two hundred nine years, and fathered sons and daughters.</w:t>
      </w:r>
    </w:p>
    <w:p>
      <w:pPr>
        <w:pStyle w:val="Scripture"/>
      </w:pPr>
      <w:r>
        <w:rPr>
          <w:rFonts w:ascii="Arial" w:hAnsi="Arial"/>
          <w:b/>
          <w:color w:val="804826"/>
          <w:sz w:val="15"/>
        </w:rPr>
        <w:t xml:space="preserve">20 </w:t>
      </w:r>
      <w:r>
        <w:rPr>
          <w:rFonts w:ascii="Georgia" w:hAnsi="Georgia"/>
          <w:sz w:val="19"/>
        </w:rPr>
        <w:t>And Reu lived thirty-two years and fathered Serug.</w:t>
      </w:r>
    </w:p>
    <w:p>
      <w:pPr>
        <w:pStyle w:val="Scripture"/>
      </w:pPr>
      <w:r>
        <w:rPr>
          <w:rFonts w:ascii="Arial" w:hAnsi="Arial"/>
          <w:b/>
          <w:color w:val="804826"/>
          <w:sz w:val="15"/>
        </w:rPr>
        <w:t xml:space="preserve">21 </w:t>
      </w:r>
      <w:r>
        <w:rPr>
          <w:rFonts w:ascii="Georgia" w:hAnsi="Georgia"/>
          <w:sz w:val="19"/>
        </w:rPr>
        <w:t>And Reu lived after he fathered Serug two hundred seven years, and fathered sons and daughters.</w:t>
      </w:r>
    </w:p>
    <w:p>
      <w:pPr>
        <w:pStyle w:val="Scripture"/>
      </w:pPr>
      <w:r>
        <w:rPr>
          <w:rFonts w:ascii="Arial" w:hAnsi="Arial"/>
          <w:b/>
          <w:color w:val="804826"/>
          <w:sz w:val="15"/>
        </w:rPr>
        <w:t xml:space="preserve">22 </w:t>
      </w:r>
      <w:r>
        <w:rPr>
          <w:rFonts w:ascii="Georgia" w:hAnsi="Georgia"/>
          <w:sz w:val="19"/>
        </w:rPr>
        <w:t>And Serug lived thirty years and fathered Nahor.</w:t>
      </w:r>
    </w:p>
    <w:p>
      <w:pPr>
        <w:pStyle w:val="Scripture"/>
      </w:pPr>
      <w:r>
        <w:rPr>
          <w:rFonts w:ascii="Arial" w:hAnsi="Arial"/>
          <w:b/>
          <w:color w:val="804826"/>
          <w:sz w:val="15"/>
        </w:rPr>
        <w:t xml:space="preserve">23 </w:t>
      </w:r>
      <w:r>
        <w:rPr>
          <w:rFonts w:ascii="Georgia" w:hAnsi="Georgia"/>
          <w:sz w:val="19"/>
        </w:rPr>
        <w:t>And Serug lived after he fathered Nahor two hundred years, and fathered sons and daughters.</w:t>
      </w:r>
    </w:p>
    <w:p>
      <w:pPr>
        <w:pStyle w:val="Scripture"/>
      </w:pPr>
      <w:r>
        <w:rPr>
          <w:rFonts w:ascii="Arial" w:hAnsi="Arial"/>
          <w:b/>
          <w:color w:val="804826"/>
          <w:sz w:val="15"/>
        </w:rPr>
        <w:t xml:space="preserve">24 </w:t>
      </w:r>
      <w:r>
        <w:rPr>
          <w:rFonts w:ascii="Georgia" w:hAnsi="Georgia"/>
          <w:sz w:val="19"/>
        </w:rPr>
        <w:t>And Nahor lived twenty-nine years and fathered Terah.</w:t>
      </w:r>
    </w:p>
    <w:p>
      <w:pPr>
        <w:pStyle w:val="Scripture"/>
      </w:pPr>
      <w:r>
        <w:rPr>
          <w:rFonts w:ascii="Arial" w:hAnsi="Arial"/>
          <w:b/>
          <w:color w:val="804826"/>
          <w:sz w:val="15"/>
        </w:rPr>
        <w:t xml:space="preserve">25 </w:t>
      </w:r>
      <w:r>
        <w:rPr>
          <w:rFonts w:ascii="Georgia" w:hAnsi="Georgia"/>
          <w:sz w:val="19"/>
        </w:rPr>
        <w:t>And Nahor lived after he fathered Terah one hundred nineteen years, and fathered sons and daughters.</w:t>
      </w:r>
    </w:p>
    <w:p>
      <w:pPr>
        <w:pStyle w:val="Scripture"/>
      </w:pPr>
      <w:r>
        <w:rPr>
          <w:rFonts w:ascii="Arial" w:hAnsi="Arial"/>
          <w:b/>
          <w:color w:val="804826"/>
          <w:sz w:val="15"/>
        </w:rPr>
        <w:t xml:space="preserve">26 </w:t>
      </w:r>
      <w:r>
        <w:rPr>
          <w:rFonts w:ascii="Georgia" w:hAnsi="Georgia"/>
          <w:sz w:val="19"/>
        </w:rPr>
        <w:t>And Terah lived seventy years and fathered Abram, Nahor, and Haran.</w:t>
      </w:r>
    </w:p>
    <w:p>
      <w:pPr>
        <w:pStyle w:val="Scripture"/>
      </w:pPr>
      <w:r>
        <w:rPr>
          <w:rFonts w:ascii="Arial" w:hAnsi="Arial"/>
          <w:b/>
          <w:color w:val="804826"/>
          <w:sz w:val="15"/>
        </w:rPr>
        <w:t xml:space="preserve">27 </w:t>
      </w:r>
      <w:r>
        <w:rPr>
          <w:rFonts w:ascii="Georgia" w:hAnsi="Georgia"/>
          <w:sz w:val="19"/>
        </w:rPr>
        <w:t>Now these are the generations of Terah. Terah fathered Abram, Nahor, and Haran; and Haran fathered Lot.</w:t>
      </w:r>
    </w:p>
    <w:p>
      <w:pPr>
        <w:pStyle w:val="Scripture"/>
      </w:pPr>
      <w:r>
        <w:rPr>
          <w:rFonts w:ascii="Arial" w:hAnsi="Arial"/>
          <w:b/>
          <w:color w:val="804826"/>
          <w:sz w:val="15"/>
        </w:rPr>
        <w:t xml:space="preserve">28 </w:t>
      </w:r>
      <w:r>
        <w:rPr>
          <w:rFonts w:ascii="Georgia" w:hAnsi="Georgia"/>
          <w:sz w:val="19"/>
        </w:rPr>
        <w:t>And Haran died before his father Terah in the land of his birth, in Ur of the Chaldeans.</w:t>
      </w:r>
    </w:p>
    <w:p>
      <w:pPr>
        <w:pStyle w:val="Scripture"/>
      </w:pPr>
      <w:r>
        <w:rPr>
          <w:rFonts w:ascii="Arial" w:hAnsi="Arial"/>
          <w:b/>
          <w:color w:val="804826"/>
          <w:sz w:val="15"/>
        </w:rPr>
        <w:t xml:space="preserve">29 </w:t>
      </w:r>
      <w:r>
        <w:rPr>
          <w:rFonts w:ascii="Georgia" w:hAnsi="Georgia"/>
          <w:sz w:val="19"/>
        </w:rPr>
        <w:t>And Abram and Nahor took wives for themselves. The name of Abram’s wife was Sarai, and the name of Nahor’s wife was Milcah, the daughter of Haran, the father of Milcah and Iscah.</w:t>
      </w:r>
    </w:p>
    <w:p>
      <w:pPr>
        <w:pStyle w:val="Scripture"/>
      </w:pPr>
      <w:r>
        <w:rPr>
          <w:rFonts w:ascii="Arial" w:hAnsi="Arial"/>
          <w:b/>
          <w:color w:val="804826"/>
          <w:sz w:val="15"/>
        </w:rPr>
        <w:t xml:space="preserve">30 </w:t>
      </w:r>
      <w:r>
        <w:rPr>
          <w:rFonts w:ascii="Georgia" w:hAnsi="Georgia"/>
          <w:sz w:val="19"/>
        </w:rPr>
        <w:t>And Sarai was barren; she had no child.</w:t>
      </w:r>
    </w:p>
    <w:p>
      <w:pPr>
        <w:pStyle w:val="Scripture"/>
      </w:pPr>
      <w:r>
        <w:rPr>
          <w:rFonts w:ascii="Arial" w:hAnsi="Arial"/>
          <w:b/>
          <w:color w:val="804826"/>
          <w:sz w:val="15"/>
        </w:rPr>
        <w:t xml:space="preserve">31 </w:t>
      </w:r>
      <w:r>
        <w:rPr>
          <w:rFonts w:ascii="Georgia" w:hAnsi="Georgia"/>
          <w:sz w:val="19"/>
        </w:rPr>
        <w:t>And Terah took Abram his son, Lot the son of Haran his son’s son, and Sarai his daughter-in-law, his son Abram’s wife; and they went forth with them from Ur of the Chaldeans to go into the land of Canaan. And they came to Haran and dwelt there.</w:t>
      </w:r>
    </w:p>
    <w:p>
      <w:pPr>
        <w:pStyle w:val="Scripture"/>
      </w:pPr>
      <w:r>
        <w:rPr>
          <w:rFonts w:ascii="Arial" w:hAnsi="Arial"/>
          <w:b/>
          <w:color w:val="804826"/>
          <w:sz w:val="15"/>
        </w:rPr>
        <w:t xml:space="preserve">32 </w:t>
      </w:r>
      <w:r>
        <w:rPr>
          <w:rFonts w:ascii="Georgia" w:hAnsi="Georgia"/>
          <w:sz w:val="19"/>
        </w:rPr>
        <w:t>And the days of Terah were two hundred five years; and Terah died in Haran.</w:t>
      </w:r>
    </w:p>
    <w:p>
      <w:pPr>
        <w:pStyle w:val="Heading2"/>
      </w:pPr>
      <w:r>
        <w:t>Chapter 12</w:t>
      </w:r>
    </w:p>
    <w:p>
      <w:pPr>
        <w:pStyle w:val="Scripture"/>
      </w:pPr>
      <w:r>
        <w:rPr>
          <w:rFonts w:ascii="Arial" w:hAnsi="Arial"/>
          <w:b/>
          <w:color w:val="804826"/>
          <w:sz w:val="15"/>
        </w:rPr>
        <w:t xml:space="preserve">1 </w:t>
      </w:r>
      <w:r>
        <w:rPr>
          <w:rFonts w:ascii="Georgia" w:hAnsi="Georgia"/>
          <w:sz w:val="19"/>
        </w:rPr>
        <w:t>Now YHWH–Yahweh said to Abram, “Go from your country, and from your kindred, and from your father’s house, to the land that I will show you.</w:t>
      </w:r>
    </w:p>
    <w:p>
      <w:pPr>
        <w:pStyle w:val="Scripture"/>
      </w:pPr>
      <w:r>
        <w:rPr>
          <w:rFonts w:ascii="Arial" w:hAnsi="Arial"/>
          <w:b/>
          <w:color w:val="804826"/>
          <w:sz w:val="15"/>
        </w:rPr>
        <w:t xml:space="preserve">2 </w:t>
      </w:r>
      <w:r>
        <w:rPr>
          <w:rFonts w:ascii="Georgia" w:hAnsi="Georgia"/>
          <w:sz w:val="19"/>
        </w:rPr>
        <w:t>And I will make of you a great nation, and I will bless you, and make your name great; and you shall be a blessing.</w:t>
      </w:r>
    </w:p>
    <w:p>
      <w:pPr>
        <w:pStyle w:val="Scripture"/>
      </w:pPr>
      <w:r>
        <w:rPr>
          <w:rFonts w:ascii="Arial" w:hAnsi="Arial"/>
          <w:b/>
          <w:color w:val="804826"/>
          <w:sz w:val="15"/>
        </w:rPr>
        <w:t xml:space="preserve">3 </w:t>
      </w:r>
      <w:r>
        <w:rPr>
          <w:rFonts w:ascii="Georgia" w:hAnsi="Georgia"/>
          <w:sz w:val="19"/>
        </w:rPr>
        <w:t>And I will bless those who bless you, and him who curses you I will curse; and in you shall all the families of the earth be blessed.”</w:t>
      </w:r>
    </w:p>
    <w:p>
      <w:pPr>
        <w:pStyle w:val="Scripture"/>
      </w:pPr>
      <w:r>
        <w:rPr>
          <w:rFonts w:ascii="Arial" w:hAnsi="Arial"/>
          <w:b/>
          <w:color w:val="804826"/>
          <w:sz w:val="15"/>
        </w:rPr>
        <w:t xml:space="preserve">4 </w:t>
      </w:r>
      <w:r>
        <w:rPr>
          <w:rFonts w:ascii="Georgia" w:hAnsi="Georgia"/>
          <w:sz w:val="19"/>
        </w:rPr>
        <w:t>So Abram went, as YHWH–Yahweh had spoken to him; and Lot went with him. And Abram was seventy-five years old when he departed from Haran.</w:t>
      </w:r>
    </w:p>
    <w:p>
      <w:pPr>
        <w:pStyle w:val="Scripture"/>
      </w:pPr>
      <w:r>
        <w:rPr>
          <w:rFonts w:ascii="Arial" w:hAnsi="Arial"/>
          <w:b/>
          <w:color w:val="804826"/>
          <w:sz w:val="15"/>
        </w:rPr>
        <w:t xml:space="preserve">5 </w:t>
      </w:r>
      <w:r>
        <w:rPr>
          <w:rFonts w:ascii="Georgia" w:hAnsi="Georgia"/>
          <w:sz w:val="19"/>
        </w:rPr>
        <w:t>And Abram took Sarai his wife, Lot his brother’s son, all their possessions that they had gathered, and the people whom they had acquired in Haran; and they went forth to go into the land of Canaan. And into the land of Canaan they came.</w:t>
      </w:r>
    </w:p>
    <w:p>
      <w:pPr>
        <w:pStyle w:val="Scripture"/>
      </w:pPr>
      <w:r>
        <w:rPr>
          <w:rFonts w:ascii="Arial" w:hAnsi="Arial"/>
          <w:b/>
          <w:color w:val="804826"/>
          <w:sz w:val="15"/>
        </w:rPr>
        <w:t xml:space="preserve">6 </w:t>
      </w:r>
      <w:r>
        <w:rPr>
          <w:rFonts w:ascii="Georgia" w:hAnsi="Georgia"/>
          <w:sz w:val="19"/>
        </w:rPr>
        <w:t>And Abram passed through the land to the place of Shechem, to the oak of Moreh. And the Canaanite was then in the land.</w:t>
      </w:r>
    </w:p>
    <w:p>
      <w:pPr>
        <w:pStyle w:val="Scripture"/>
      </w:pPr>
      <w:r>
        <w:rPr>
          <w:rFonts w:ascii="Arial" w:hAnsi="Arial"/>
          <w:b/>
          <w:color w:val="804826"/>
          <w:sz w:val="15"/>
        </w:rPr>
        <w:t xml:space="preserve">7 </w:t>
      </w:r>
      <w:r>
        <w:rPr>
          <w:rFonts w:ascii="Georgia" w:hAnsi="Georgia"/>
          <w:sz w:val="19"/>
        </w:rPr>
        <w:t>And YHWH–Yahweh appeared to Abram and said, “To your offspring I will give this land.” And there he built an altar to YHWH–Yahweh, who had appeared to him.</w:t>
      </w:r>
    </w:p>
    <w:p>
      <w:pPr>
        <w:pStyle w:val="Scripture"/>
      </w:pPr>
      <w:r>
        <w:rPr>
          <w:rFonts w:ascii="Arial" w:hAnsi="Arial"/>
          <w:b/>
          <w:color w:val="804826"/>
          <w:sz w:val="15"/>
        </w:rPr>
        <w:t xml:space="preserve">8 </w:t>
      </w:r>
      <w:r>
        <w:rPr>
          <w:rFonts w:ascii="Georgia" w:hAnsi="Georgia"/>
          <w:sz w:val="19"/>
        </w:rPr>
        <w:t>And he moved from there to the mountain east of Bethel and pitched his tent, having Bethel on the west and Ai on the east; and there he built an altar to YHWH–Yahweh and called upon the name of YHWH–Yahweh.</w:t>
      </w:r>
    </w:p>
    <w:p>
      <w:pPr>
        <w:pStyle w:val="Scripture"/>
      </w:pPr>
      <w:r>
        <w:rPr>
          <w:rFonts w:ascii="Arial" w:hAnsi="Arial"/>
          <w:b/>
          <w:color w:val="804826"/>
          <w:sz w:val="15"/>
        </w:rPr>
        <w:t xml:space="preserve">9 </w:t>
      </w:r>
      <w:r>
        <w:rPr>
          <w:rFonts w:ascii="Georgia" w:hAnsi="Georgia"/>
          <w:sz w:val="19"/>
        </w:rPr>
        <w:t>And Abram journeyed on, still going toward the South.</w:t>
      </w:r>
    </w:p>
    <w:p>
      <w:pPr>
        <w:pStyle w:val="Scripture"/>
      </w:pPr>
      <w:r>
        <w:rPr>
          <w:rFonts w:ascii="Arial" w:hAnsi="Arial"/>
          <w:b/>
          <w:color w:val="804826"/>
          <w:sz w:val="15"/>
        </w:rPr>
        <w:t xml:space="preserve">10 </w:t>
      </w:r>
      <w:r>
        <w:rPr>
          <w:rFonts w:ascii="Georgia" w:hAnsi="Georgia"/>
          <w:sz w:val="19"/>
        </w:rPr>
        <w:t>And there was a famine in the land; and Abram went down into Egypt to sojourn there, for the famine was severe in the land.</w:t>
      </w:r>
    </w:p>
    <w:p>
      <w:pPr>
        <w:pStyle w:val="Scripture"/>
      </w:pPr>
      <w:r>
        <w:rPr>
          <w:rFonts w:ascii="Arial" w:hAnsi="Arial"/>
          <w:b/>
          <w:color w:val="804826"/>
          <w:sz w:val="15"/>
        </w:rPr>
        <w:t xml:space="preserve">11 </w:t>
      </w:r>
      <w:r>
        <w:rPr>
          <w:rFonts w:ascii="Georgia" w:hAnsi="Georgia"/>
          <w:sz w:val="19"/>
        </w:rPr>
        <w:t>And it came to pass, when he was near to entering Egypt, that he said to Sarai his wife, “Behold now, I know that you are a beautiful woman to look upon.</w:t>
      </w:r>
    </w:p>
    <w:p>
      <w:pPr>
        <w:pStyle w:val="Scripture"/>
      </w:pPr>
      <w:r>
        <w:rPr>
          <w:rFonts w:ascii="Arial" w:hAnsi="Arial"/>
          <w:b/>
          <w:color w:val="804826"/>
          <w:sz w:val="15"/>
        </w:rPr>
        <w:t xml:space="preserve">12 </w:t>
      </w:r>
      <w:r>
        <w:rPr>
          <w:rFonts w:ascii="Georgia" w:hAnsi="Georgia"/>
          <w:sz w:val="19"/>
        </w:rPr>
        <w:t>And it will come to pass, when the Egyptians see you, that they will say, ‘This is his wife’; and they will kill me, but they will keep you alive.</w:t>
      </w:r>
    </w:p>
    <w:p>
      <w:pPr>
        <w:pStyle w:val="Scripture"/>
      </w:pPr>
      <w:r>
        <w:rPr>
          <w:rFonts w:ascii="Arial" w:hAnsi="Arial"/>
          <w:b/>
          <w:color w:val="804826"/>
          <w:sz w:val="15"/>
        </w:rPr>
        <w:t xml:space="preserve">13 </w:t>
      </w:r>
      <w:r>
        <w:rPr>
          <w:rFonts w:ascii="Georgia" w:hAnsi="Georgia"/>
          <w:sz w:val="19"/>
        </w:rPr>
        <w:t>Please say that you are my sister, that it may be well with me for your sake, and that my life may be spared because of you.”</w:t>
      </w:r>
    </w:p>
    <w:p>
      <w:pPr>
        <w:pStyle w:val="Scripture"/>
      </w:pPr>
      <w:r>
        <w:rPr>
          <w:rFonts w:ascii="Arial" w:hAnsi="Arial"/>
          <w:b/>
          <w:color w:val="804826"/>
          <w:sz w:val="15"/>
        </w:rPr>
        <w:t xml:space="preserve">14 </w:t>
      </w:r>
      <w:r>
        <w:rPr>
          <w:rFonts w:ascii="Georgia" w:hAnsi="Georgia"/>
          <w:sz w:val="19"/>
        </w:rPr>
        <w:t>And it came to pass, when Abram entered Egypt, that the Egyptians saw that the woman was very beautiful.</w:t>
      </w:r>
    </w:p>
    <w:p>
      <w:pPr>
        <w:pStyle w:val="Scripture"/>
      </w:pPr>
      <w:r>
        <w:rPr>
          <w:rFonts w:ascii="Arial" w:hAnsi="Arial"/>
          <w:b/>
          <w:color w:val="804826"/>
          <w:sz w:val="15"/>
        </w:rPr>
        <w:t xml:space="preserve">15 </w:t>
      </w:r>
      <w:r>
        <w:rPr>
          <w:rFonts w:ascii="Georgia" w:hAnsi="Georgia"/>
          <w:sz w:val="19"/>
        </w:rPr>
        <w:t>And the princes of Pharaoh saw her and praised her to Pharaoh; and the woman was taken into Pharaoh’s house.</w:t>
      </w:r>
    </w:p>
    <w:p>
      <w:pPr>
        <w:pStyle w:val="Scripture"/>
      </w:pPr>
      <w:r>
        <w:rPr>
          <w:rFonts w:ascii="Arial" w:hAnsi="Arial"/>
          <w:b/>
          <w:color w:val="804826"/>
          <w:sz w:val="15"/>
        </w:rPr>
        <w:t xml:space="preserve">16 </w:t>
      </w:r>
      <w:r>
        <w:rPr>
          <w:rFonts w:ascii="Georgia" w:hAnsi="Georgia"/>
          <w:sz w:val="19"/>
        </w:rPr>
        <w:t>And he treated Abram well for her sake; and he had sheep, oxen, male donkeys, male servants, female servants, female donkeys, and camels.</w:t>
      </w:r>
    </w:p>
    <w:p>
      <w:pPr>
        <w:pStyle w:val="Scripture"/>
      </w:pPr>
      <w:r>
        <w:rPr>
          <w:rFonts w:ascii="Arial" w:hAnsi="Arial"/>
          <w:b/>
          <w:color w:val="804826"/>
          <w:sz w:val="15"/>
        </w:rPr>
        <w:t xml:space="preserve">17 </w:t>
      </w:r>
      <w:r>
        <w:rPr>
          <w:rFonts w:ascii="Georgia" w:hAnsi="Georgia"/>
          <w:sz w:val="19"/>
        </w:rPr>
        <w:t>And YHWH–Yahweh struck Pharaoh and his house with great plagues because of Sarai, Abram’s wife.</w:t>
      </w:r>
    </w:p>
    <w:p>
      <w:pPr>
        <w:pStyle w:val="Scripture"/>
      </w:pPr>
      <w:r>
        <w:rPr>
          <w:rFonts w:ascii="Arial" w:hAnsi="Arial"/>
          <w:b/>
          <w:color w:val="804826"/>
          <w:sz w:val="15"/>
        </w:rPr>
        <w:t xml:space="preserve">18 </w:t>
      </w:r>
      <w:r>
        <w:rPr>
          <w:rFonts w:ascii="Georgia" w:hAnsi="Georgia"/>
          <w:sz w:val="19"/>
        </w:rPr>
        <w:t>And Pharaoh called Abram and said, “What is this that you have done to me? Why did you not tell me that she was your wife?</w:t>
      </w:r>
    </w:p>
    <w:p>
      <w:pPr>
        <w:pStyle w:val="Scripture"/>
      </w:pPr>
      <w:r>
        <w:rPr>
          <w:rFonts w:ascii="Arial" w:hAnsi="Arial"/>
          <w:b/>
          <w:color w:val="804826"/>
          <w:sz w:val="15"/>
        </w:rPr>
        <w:t xml:space="preserve">19 </w:t>
      </w:r>
      <w:r>
        <w:rPr>
          <w:rFonts w:ascii="Georgia" w:hAnsi="Georgia"/>
          <w:sz w:val="19"/>
        </w:rPr>
        <w:t>Why did you say, ‘She is my sister,’ so that I took her to be my wife? Now therefore, behold your wife; take her and go your way.”</w:t>
      </w:r>
    </w:p>
    <w:p>
      <w:pPr>
        <w:pStyle w:val="Scripture"/>
      </w:pPr>
      <w:r>
        <w:rPr>
          <w:rFonts w:ascii="Arial" w:hAnsi="Arial"/>
          <w:b/>
          <w:color w:val="804826"/>
          <w:sz w:val="15"/>
        </w:rPr>
        <w:t xml:space="preserve">20 </w:t>
      </w:r>
      <w:r>
        <w:rPr>
          <w:rFonts w:ascii="Georgia" w:hAnsi="Georgia"/>
          <w:sz w:val="19"/>
        </w:rPr>
        <w:t>And Pharaoh commanded men concerning him; and they sent him away with his wife and all that he had.</w:t>
      </w:r>
    </w:p>
    <w:p>
      <w:pPr>
        <w:pStyle w:val="Heading2"/>
      </w:pPr>
      <w:r>
        <w:t>Chapter 13</w:t>
      </w:r>
    </w:p>
    <w:p>
      <w:pPr>
        <w:pStyle w:val="Scripture"/>
      </w:pPr>
      <w:r>
        <w:rPr>
          <w:rFonts w:ascii="Arial" w:hAnsi="Arial"/>
          <w:b/>
          <w:color w:val="804826"/>
          <w:sz w:val="15"/>
        </w:rPr>
        <w:t xml:space="preserve">1 </w:t>
      </w:r>
      <w:r>
        <w:rPr>
          <w:rFonts w:ascii="Georgia" w:hAnsi="Georgia"/>
          <w:sz w:val="19"/>
        </w:rPr>
        <w:t>And Abram went up out of Egypt, he and his wife and all that he had, and Lot with him, into the South.</w:t>
      </w:r>
    </w:p>
    <w:p>
      <w:pPr>
        <w:pStyle w:val="Scripture"/>
      </w:pPr>
      <w:r>
        <w:rPr>
          <w:rFonts w:ascii="Arial" w:hAnsi="Arial"/>
          <w:b/>
          <w:color w:val="804826"/>
          <w:sz w:val="15"/>
        </w:rPr>
        <w:t xml:space="preserve">2 </w:t>
      </w:r>
      <w:r>
        <w:rPr>
          <w:rFonts w:ascii="Georgia" w:hAnsi="Georgia"/>
          <w:sz w:val="19"/>
        </w:rPr>
        <w:t>And Abram was very rich in livestock, in silver, and in gold.</w:t>
      </w:r>
    </w:p>
    <w:p>
      <w:pPr>
        <w:pStyle w:val="Scripture"/>
      </w:pPr>
      <w:r>
        <w:rPr>
          <w:rFonts w:ascii="Arial" w:hAnsi="Arial"/>
          <w:b/>
          <w:color w:val="804826"/>
          <w:sz w:val="15"/>
        </w:rPr>
        <w:t xml:space="preserve">3 </w:t>
      </w:r>
      <w:r>
        <w:rPr>
          <w:rFonts w:ascii="Georgia" w:hAnsi="Georgia"/>
          <w:sz w:val="19"/>
        </w:rPr>
        <w:t>And he went on his journeys from the South as far as Bethel, to the place where his tent had been at the beginning, between Bethel and Ai,</w:t>
      </w:r>
    </w:p>
    <w:p>
      <w:pPr>
        <w:pStyle w:val="Scripture"/>
      </w:pPr>
      <w:r>
        <w:rPr>
          <w:rFonts w:ascii="Arial" w:hAnsi="Arial"/>
          <w:b/>
          <w:color w:val="804826"/>
          <w:sz w:val="15"/>
        </w:rPr>
        <w:t xml:space="preserve">4 </w:t>
      </w:r>
      <w:r>
        <w:rPr>
          <w:rFonts w:ascii="Georgia" w:hAnsi="Georgia"/>
          <w:sz w:val="19"/>
        </w:rPr>
        <w:t>to the place of the altar which he had made there at the first; and there Abram called upon the name of YHWH–Yahweh.</w:t>
      </w:r>
    </w:p>
    <w:p>
      <w:pPr>
        <w:pStyle w:val="Scripture"/>
      </w:pPr>
      <w:r>
        <w:rPr>
          <w:rFonts w:ascii="Arial" w:hAnsi="Arial"/>
          <w:b/>
          <w:color w:val="804826"/>
          <w:sz w:val="15"/>
        </w:rPr>
        <w:t xml:space="preserve">5 </w:t>
      </w:r>
      <w:r>
        <w:rPr>
          <w:rFonts w:ascii="Georgia" w:hAnsi="Georgia"/>
          <w:sz w:val="19"/>
        </w:rPr>
        <w:t>And Lot also, who went with Abram, had flocks and herds and tents.</w:t>
      </w:r>
    </w:p>
    <w:p>
      <w:pPr>
        <w:pStyle w:val="Scripture"/>
      </w:pPr>
      <w:r>
        <w:rPr>
          <w:rFonts w:ascii="Arial" w:hAnsi="Arial"/>
          <w:b/>
          <w:color w:val="804826"/>
          <w:sz w:val="15"/>
        </w:rPr>
        <w:t xml:space="preserve">6 </w:t>
      </w:r>
      <w:r>
        <w:rPr>
          <w:rFonts w:ascii="Georgia" w:hAnsi="Georgia"/>
          <w:sz w:val="19"/>
        </w:rPr>
        <w:t>And the land was not able to support them dwelling together, for their possessions were so great that they could not dwell together.</w:t>
      </w:r>
    </w:p>
    <w:p>
      <w:pPr>
        <w:pStyle w:val="Scripture"/>
      </w:pPr>
      <w:r>
        <w:rPr>
          <w:rFonts w:ascii="Arial" w:hAnsi="Arial"/>
          <w:b/>
          <w:color w:val="804826"/>
          <w:sz w:val="15"/>
        </w:rPr>
        <w:t xml:space="preserve">7 </w:t>
      </w:r>
      <w:r>
        <w:rPr>
          <w:rFonts w:ascii="Georgia" w:hAnsi="Georgia"/>
          <w:sz w:val="19"/>
        </w:rPr>
        <w:t>And there was strife between the herdsmen of Abram’s livestock and the herdsmen of Lot’s livestock. And the Canaanite and the Perizzite dwelt then in the land.</w:t>
      </w:r>
    </w:p>
    <w:p>
      <w:pPr>
        <w:pStyle w:val="Scripture"/>
      </w:pPr>
      <w:r>
        <w:rPr>
          <w:rFonts w:ascii="Arial" w:hAnsi="Arial"/>
          <w:b/>
          <w:color w:val="804826"/>
          <w:sz w:val="15"/>
        </w:rPr>
        <w:t xml:space="preserve">8 </w:t>
      </w:r>
      <w:r>
        <w:rPr>
          <w:rFonts w:ascii="Georgia" w:hAnsi="Georgia"/>
          <w:sz w:val="19"/>
        </w:rPr>
        <w:t>And Abram said to Lot, “Please let there be no strife between me and you, and between my herdsmen and your herdsmen, for we are brothers.</w:t>
      </w:r>
    </w:p>
    <w:p>
      <w:pPr>
        <w:pStyle w:val="Scripture"/>
      </w:pPr>
      <w:r>
        <w:rPr>
          <w:rFonts w:ascii="Arial" w:hAnsi="Arial"/>
          <w:b/>
          <w:color w:val="804826"/>
          <w:sz w:val="15"/>
        </w:rPr>
        <w:t xml:space="preserve">9 </w:t>
      </w:r>
      <w:r>
        <w:rPr>
          <w:rFonts w:ascii="Georgia" w:hAnsi="Georgia"/>
          <w:sz w:val="19"/>
        </w:rPr>
        <w:t>Is not the whole land before you? Please separate yourself from me. If you take the left hand, then I will go to the right; or if you take the right hand, then I will go to the left.”</w:t>
      </w:r>
    </w:p>
    <w:p>
      <w:pPr>
        <w:pStyle w:val="Scripture"/>
      </w:pPr>
      <w:r>
        <w:rPr>
          <w:rFonts w:ascii="Arial" w:hAnsi="Arial"/>
          <w:b/>
          <w:color w:val="804826"/>
          <w:sz w:val="15"/>
        </w:rPr>
        <w:t xml:space="preserve">10 </w:t>
      </w:r>
      <w:r>
        <w:rPr>
          <w:rFonts w:ascii="Georgia" w:hAnsi="Georgia"/>
          <w:sz w:val="19"/>
        </w:rPr>
        <w:t>And Lot lifted up his eyes and saw all the plain of the Jordan, that it was well watered everywhere, before YHWH–Yahweh destroyed Sodom and Gomorrah, like the garden of YHWH–Yahweh, like the land of Egypt, as you go toward Zoar.</w:t>
      </w:r>
    </w:p>
    <w:p>
      <w:pPr>
        <w:pStyle w:val="Scripture"/>
      </w:pPr>
      <w:r>
        <w:rPr>
          <w:rFonts w:ascii="Arial" w:hAnsi="Arial"/>
          <w:b/>
          <w:color w:val="804826"/>
          <w:sz w:val="15"/>
        </w:rPr>
        <w:t xml:space="preserve">11 </w:t>
      </w:r>
      <w:r>
        <w:rPr>
          <w:rFonts w:ascii="Georgia" w:hAnsi="Georgia"/>
          <w:sz w:val="19"/>
        </w:rPr>
        <w:t>So Lot chose for himself all the plain of the Jordan; and Lot journeyed eastward. Thus they separated themselves from one another.</w:t>
      </w:r>
    </w:p>
    <w:p>
      <w:pPr>
        <w:pStyle w:val="Scripture"/>
      </w:pPr>
      <w:r>
        <w:rPr>
          <w:rFonts w:ascii="Arial" w:hAnsi="Arial"/>
          <w:b/>
          <w:color w:val="804826"/>
          <w:sz w:val="15"/>
        </w:rPr>
        <w:t xml:space="preserve">12 </w:t>
      </w:r>
      <w:r>
        <w:rPr>
          <w:rFonts w:ascii="Georgia" w:hAnsi="Georgia"/>
          <w:sz w:val="19"/>
        </w:rPr>
        <w:t>Abram dwelt in the land of Canaan, and Lot dwelt in the cities of the plain and moved his tent as far as Sodom.</w:t>
      </w:r>
    </w:p>
    <w:p>
      <w:pPr>
        <w:pStyle w:val="Scripture"/>
      </w:pPr>
      <w:r>
        <w:rPr>
          <w:rFonts w:ascii="Arial" w:hAnsi="Arial"/>
          <w:b/>
          <w:color w:val="804826"/>
          <w:sz w:val="15"/>
        </w:rPr>
        <w:t xml:space="preserve">13 </w:t>
      </w:r>
      <w:r>
        <w:rPr>
          <w:rFonts w:ascii="Georgia" w:hAnsi="Georgia"/>
          <w:sz w:val="19"/>
        </w:rPr>
        <w:t>Now the men of Sodom were exceedingly wicked and sinners against YHWH–Yahweh.</w:t>
      </w:r>
    </w:p>
    <w:p>
      <w:pPr>
        <w:pStyle w:val="Scripture"/>
      </w:pPr>
      <w:r>
        <w:rPr>
          <w:rFonts w:ascii="Arial" w:hAnsi="Arial"/>
          <w:b/>
          <w:color w:val="804826"/>
          <w:sz w:val="15"/>
        </w:rPr>
        <w:t xml:space="preserve">14 </w:t>
      </w:r>
      <w:r>
        <w:rPr>
          <w:rFonts w:ascii="Georgia" w:hAnsi="Georgia"/>
          <w:sz w:val="19"/>
        </w:rPr>
        <w:t>And YHWH–Yahweh said to Abram, after Lot had separated from him, “Lift up your eyes now, and look from the place where you are, northward and southward and eastward and westward;</w:t>
      </w:r>
    </w:p>
    <w:p>
      <w:pPr>
        <w:pStyle w:val="Scripture"/>
      </w:pPr>
      <w:r>
        <w:rPr>
          <w:rFonts w:ascii="Arial" w:hAnsi="Arial"/>
          <w:b/>
          <w:color w:val="804826"/>
          <w:sz w:val="15"/>
        </w:rPr>
        <w:t xml:space="preserve">15 </w:t>
      </w:r>
      <w:r>
        <w:rPr>
          <w:rFonts w:ascii="Georgia" w:hAnsi="Georgia"/>
          <w:sz w:val="19"/>
        </w:rPr>
        <w:t>for all the land which you see, I will give to you and to your offspring forever.</w:t>
      </w:r>
    </w:p>
    <w:p>
      <w:pPr>
        <w:pStyle w:val="Scripture"/>
      </w:pPr>
      <w:r>
        <w:rPr>
          <w:rFonts w:ascii="Arial" w:hAnsi="Arial"/>
          <w:b/>
          <w:color w:val="804826"/>
          <w:sz w:val="15"/>
        </w:rPr>
        <w:t xml:space="preserve">16 </w:t>
      </w:r>
      <w:r>
        <w:rPr>
          <w:rFonts w:ascii="Georgia" w:hAnsi="Georgia"/>
          <w:sz w:val="19"/>
        </w:rPr>
        <w:t>And I will make your offspring as the dust of the earth, so that if a man can number the dust of the earth, then your offspring also may be numbered.</w:t>
      </w:r>
    </w:p>
    <w:p>
      <w:pPr>
        <w:pStyle w:val="Scripture"/>
      </w:pPr>
      <w:r>
        <w:rPr>
          <w:rFonts w:ascii="Arial" w:hAnsi="Arial"/>
          <w:b/>
          <w:color w:val="804826"/>
          <w:sz w:val="15"/>
        </w:rPr>
        <w:t xml:space="preserve">17 </w:t>
      </w:r>
      <w:r>
        <w:rPr>
          <w:rFonts w:ascii="Georgia" w:hAnsi="Georgia"/>
          <w:sz w:val="19"/>
        </w:rPr>
        <w:t>Arise, walk through the land in its length and in its breadth, for I will give it to you.”</w:t>
      </w:r>
    </w:p>
    <w:p>
      <w:pPr>
        <w:pStyle w:val="Scripture"/>
      </w:pPr>
      <w:r>
        <w:rPr>
          <w:rFonts w:ascii="Arial" w:hAnsi="Arial"/>
          <w:b/>
          <w:color w:val="804826"/>
          <w:sz w:val="15"/>
        </w:rPr>
        <w:t xml:space="preserve">18 </w:t>
      </w:r>
      <w:r>
        <w:rPr>
          <w:rFonts w:ascii="Georgia" w:hAnsi="Georgia"/>
          <w:sz w:val="19"/>
        </w:rPr>
        <w:t>Then Abram moved his tent and came and dwelt by the oaks of Mamre, which are in Hebron, and built there an altar to YHWH–Yahweh.</w:t>
      </w:r>
    </w:p>
    <w:p>
      <w:pPr>
        <w:pStyle w:val="Heading2"/>
      </w:pPr>
      <w:r>
        <w:t>Chapter 14</w:t>
      </w:r>
    </w:p>
    <w:p>
      <w:pPr>
        <w:pStyle w:val="Scripture"/>
      </w:pPr>
      <w:r>
        <w:rPr>
          <w:rFonts w:ascii="Arial" w:hAnsi="Arial"/>
          <w:b/>
          <w:color w:val="804826"/>
          <w:sz w:val="15"/>
        </w:rPr>
        <w:t xml:space="preserve">1 </w:t>
      </w:r>
      <w:r>
        <w:rPr>
          <w:rFonts w:ascii="Georgia" w:hAnsi="Georgia"/>
          <w:sz w:val="19"/>
        </w:rPr>
        <w:t>And it came to pass in the days of Amraphel king of Shinar, Arioch king of Ellasar, Chedorlaomer king of Elam, and Tidal king of Goiim,</w:t>
      </w:r>
    </w:p>
    <w:p>
      <w:pPr>
        <w:pStyle w:val="Scripture"/>
      </w:pPr>
      <w:r>
        <w:rPr>
          <w:rFonts w:ascii="Arial" w:hAnsi="Arial"/>
          <w:b/>
          <w:color w:val="804826"/>
          <w:sz w:val="15"/>
        </w:rPr>
        <w:t xml:space="preserve">2 </w:t>
      </w:r>
      <w:r>
        <w:rPr>
          <w:rFonts w:ascii="Georgia" w:hAnsi="Georgia"/>
          <w:sz w:val="19"/>
        </w:rPr>
        <w:t>that they made war with Bera king of Sodom, Birsha king of Gomorrah, Shinab king of Admah, Shemeber king of Zeboiim, and the king of Bela, which is Zoar.</w:t>
      </w:r>
    </w:p>
    <w:p>
      <w:pPr>
        <w:pStyle w:val="Scripture"/>
      </w:pPr>
      <w:r>
        <w:rPr>
          <w:rFonts w:ascii="Arial" w:hAnsi="Arial"/>
          <w:b/>
          <w:color w:val="804826"/>
          <w:sz w:val="15"/>
        </w:rPr>
        <w:t xml:space="preserve">3 </w:t>
      </w:r>
      <w:r>
        <w:rPr>
          <w:rFonts w:ascii="Georgia" w:hAnsi="Georgia"/>
          <w:sz w:val="19"/>
        </w:rPr>
        <w:t>All these joined together in the Valley of Siddim, which is the Salt Sea.</w:t>
      </w:r>
    </w:p>
    <w:p>
      <w:pPr>
        <w:pStyle w:val="Scripture"/>
      </w:pPr>
      <w:r>
        <w:rPr>
          <w:rFonts w:ascii="Arial" w:hAnsi="Arial"/>
          <w:b/>
          <w:color w:val="804826"/>
          <w:sz w:val="15"/>
        </w:rPr>
        <w:t xml:space="preserve">4 </w:t>
      </w:r>
      <w:r>
        <w:rPr>
          <w:rFonts w:ascii="Georgia" w:hAnsi="Georgia"/>
          <w:sz w:val="19"/>
        </w:rPr>
        <w:t>Twelve years they served Chedorlaomer, and in the thirteenth year they rebelled.</w:t>
      </w:r>
    </w:p>
    <w:p>
      <w:pPr>
        <w:pStyle w:val="Scripture"/>
      </w:pPr>
      <w:r>
        <w:rPr>
          <w:rFonts w:ascii="Arial" w:hAnsi="Arial"/>
          <w:b/>
          <w:color w:val="804826"/>
          <w:sz w:val="15"/>
        </w:rPr>
        <w:t xml:space="preserve">5 </w:t>
      </w:r>
      <w:r>
        <w:rPr>
          <w:rFonts w:ascii="Georgia" w:hAnsi="Georgia"/>
          <w:sz w:val="19"/>
        </w:rPr>
        <w:t>And in the fourteenth year Chedorlaomer and the kings who were with him came and struck the Rephaim in Ashteroth-karnaim, the Zuzim in Ham, the Emim in Shaveh-kiriathaim,</w:t>
      </w:r>
    </w:p>
    <w:p>
      <w:pPr>
        <w:pStyle w:val="Scripture"/>
      </w:pPr>
      <w:r>
        <w:rPr>
          <w:rFonts w:ascii="Arial" w:hAnsi="Arial"/>
          <w:b/>
          <w:color w:val="804826"/>
          <w:sz w:val="15"/>
        </w:rPr>
        <w:t xml:space="preserve">6 </w:t>
      </w:r>
      <w:r>
        <w:rPr>
          <w:rFonts w:ascii="Georgia" w:hAnsi="Georgia"/>
          <w:sz w:val="19"/>
        </w:rPr>
        <w:t>and the Horites in their Mount Seir, as far as El-paran, which is by the wilderness.</w:t>
      </w:r>
    </w:p>
    <w:p>
      <w:pPr>
        <w:pStyle w:val="Scripture"/>
      </w:pPr>
      <w:r>
        <w:rPr>
          <w:rFonts w:ascii="Arial" w:hAnsi="Arial"/>
          <w:b/>
          <w:color w:val="804826"/>
          <w:sz w:val="15"/>
        </w:rPr>
        <w:t xml:space="preserve">7 </w:t>
      </w:r>
      <w:r>
        <w:rPr>
          <w:rFonts w:ascii="Georgia" w:hAnsi="Georgia"/>
          <w:sz w:val="19"/>
        </w:rPr>
        <w:t>And they returned and came to En-mishpat, which is Kadesh, and struck all the country of the Amalekites, and also the Amorites who dwelt in Hazazon-tamar.</w:t>
      </w:r>
    </w:p>
    <w:p>
      <w:pPr>
        <w:pStyle w:val="Scripture"/>
      </w:pPr>
      <w:r>
        <w:rPr>
          <w:rFonts w:ascii="Arial" w:hAnsi="Arial"/>
          <w:b/>
          <w:color w:val="804826"/>
          <w:sz w:val="15"/>
        </w:rPr>
        <w:t xml:space="preserve">8 </w:t>
      </w:r>
      <w:r>
        <w:rPr>
          <w:rFonts w:ascii="Georgia" w:hAnsi="Georgia"/>
          <w:sz w:val="19"/>
        </w:rPr>
        <w:t>And the king of Sodom, the king of Gomorrah, the king of Admah, the king of Zeboiim, and the king of Bela, which is Zoar, went out; and they joined battle with them in the Valley of Siddim,</w:t>
      </w:r>
    </w:p>
    <w:p>
      <w:pPr>
        <w:pStyle w:val="Scripture"/>
      </w:pPr>
      <w:r>
        <w:rPr>
          <w:rFonts w:ascii="Arial" w:hAnsi="Arial"/>
          <w:b/>
          <w:color w:val="804826"/>
          <w:sz w:val="15"/>
        </w:rPr>
        <w:t xml:space="preserve">9 </w:t>
      </w:r>
      <w:r>
        <w:rPr>
          <w:rFonts w:ascii="Georgia" w:hAnsi="Georgia"/>
          <w:sz w:val="19"/>
        </w:rPr>
        <w:t>against Chedorlaomer king of Elam, Tidal king of Goiim, Amraphel king of Shinar, and Arioch king of Ellasar; four kings against five.</w:t>
      </w:r>
    </w:p>
    <w:p>
      <w:pPr>
        <w:pStyle w:val="Scripture"/>
      </w:pPr>
      <w:r>
        <w:rPr>
          <w:rFonts w:ascii="Arial" w:hAnsi="Arial"/>
          <w:b/>
          <w:color w:val="804826"/>
          <w:sz w:val="15"/>
        </w:rPr>
        <w:t xml:space="preserve">10 </w:t>
      </w:r>
      <w:r>
        <w:rPr>
          <w:rFonts w:ascii="Georgia" w:hAnsi="Georgia"/>
          <w:sz w:val="19"/>
        </w:rPr>
        <w:t>Now the Valley of Siddim was full of bitumen pits; and the kings of Sodom and Gomorrah fled, and they fell there; and those who remained fled to the mountain.</w:t>
      </w:r>
    </w:p>
    <w:p>
      <w:pPr>
        <w:pStyle w:val="Scripture"/>
      </w:pPr>
      <w:r>
        <w:rPr>
          <w:rFonts w:ascii="Arial" w:hAnsi="Arial"/>
          <w:b/>
          <w:color w:val="804826"/>
          <w:sz w:val="15"/>
        </w:rPr>
        <w:t xml:space="preserve">11 </w:t>
      </w:r>
      <w:r>
        <w:rPr>
          <w:rFonts w:ascii="Georgia" w:hAnsi="Georgia"/>
          <w:sz w:val="19"/>
        </w:rPr>
        <w:t>And they took all the goods of Sodom and Gomorrah, and all their food, and went their way.</w:t>
      </w:r>
    </w:p>
    <w:p>
      <w:pPr>
        <w:pStyle w:val="Scripture"/>
      </w:pPr>
      <w:r>
        <w:rPr>
          <w:rFonts w:ascii="Arial" w:hAnsi="Arial"/>
          <w:b/>
          <w:color w:val="804826"/>
          <w:sz w:val="15"/>
        </w:rPr>
        <w:t xml:space="preserve">12 </w:t>
      </w:r>
      <w:r>
        <w:rPr>
          <w:rFonts w:ascii="Georgia" w:hAnsi="Georgia"/>
          <w:sz w:val="19"/>
        </w:rPr>
        <w:t>And they took Lot, Abram’s brother’s son, who dwelt in Sodom, and his goods, and departed.</w:t>
      </w:r>
    </w:p>
    <w:p>
      <w:pPr>
        <w:pStyle w:val="Scripture"/>
      </w:pPr>
      <w:r>
        <w:rPr>
          <w:rFonts w:ascii="Arial" w:hAnsi="Arial"/>
          <w:b/>
          <w:color w:val="804826"/>
          <w:sz w:val="15"/>
        </w:rPr>
        <w:t xml:space="preserve">13 </w:t>
      </w:r>
      <w:r>
        <w:rPr>
          <w:rFonts w:ascii="Georgia" w:hAnsi="Georgia"/>
          <w:sz w:val="19"/>
        </w:rPr>
        <w:t>And one who had escaped came and told Abram the Hebrew. Now he dwelt by the oaks of Mamre the Amorite, brother of Eshcol and brother of Aner; and these were allies of Abram.</w:t>
      </w:r>
    </w:p>
    <w:p>
      <w:pPr>
        <w:pStyle w:val="Scripture"/>
      </w:pPr>
      <w:r>
        <w:rPr>
          <w:rFonts w:ascii="Arial" w:hAnsi="Arial"/>
          <w:b/>
          <w:color w:val="804826"/>
          <w:sz w:val="15"/>
        </w:rPr>
        <w:t xml:space="preserve">14 </w:t>
      </w:r>
      <w:r>
        <w:rPr>
          <w:rFonts w:ascii="Georgia" w:hAnsi="Georgia"/>
          <w:sz w:val="19"/>
        </w:rPr>
        <w:t>And when Abram heard that his relative had been taken captive, he led forth his trained men, born in his house, three hundred eighteen, and pursued as far as Dan.</w:t>
      </w:r>
    </w:p>
    <w:p>
      <w:pPr>
        <w:pStyle w:val="Scripture"/>
      </w:pPr>
      <w:r>
        <w:rPr>
          <w:rFonts w:ascii="Arial" w:hAnsi="Arial"/>
          <w:b/>
          <w:color w:val="804826"/>
          <w:sz w:val="15"/>
        </w:rPr>
        <w:t xml:space="preserve">15 </w:t>
      </w:r>
      <w:r>
        <w:rPr>
          <w:rFonts w:ascii="Georgia" w:hAnsi="Georgia"/>
          <w:sz w:val="19"/>
        </w:rPr>
        <w:t>And he divided himself against them by night, he and his servants, and struck them and pursued them as far as Hobah, which is north of Damascus.</w:t>
      </w:r>
    </w:p>
    <w:p>
      <w:pPr>
        <w:pStyle w:val="Scripture"/>
      </w:pPr>
      <w:r>
        <w:rPr>
          <w:rFonts w:ascii="Arial" w:hAnsi="Arial"/>
          <w:b/>
          <w:color w:val="804826"/>
          <w:sz w:val="15"/>
        </w:rPr>
        <w:t xml:space="preserve">16 </w:t>
      </w:r>
      <w:r>
        <w:rPr>
          <w:rFonts w:ascii="Georgia" w:hAnsi="Georgia"/>
          <w:sz w:val="19"/>
        </w:rPr>
        <w:t>And he brought back all the goods, and also brought back his relative Lot and his goods, and the women also, and the people.</w:t>
      </w:r>
    </w:p>
    <w:p>
      <w:pPr>
        <w:pStyle w:val="Scripture"/>
      </w:pPr>
      <w:r>
        <w:rPr>
          <w:rFonts w:ascii="Arial" w:hAnsi="Arial"/>
          <w:b/>
          <w:color w:val="804826"/>
          <w:sz w:val="15"/>
        </w:rPr>
        <w:t xml:space="preserve">17 </w:t>
      </w:r>
      <w:r>
        <w:rPr>
          <w:rFonts w:ascii="Georgia" w:hAnsi="Georgia"/>
          <w:sz w:val="19"/>
        </w:rPr>
        <w:t>And the king of Sodom went out to meet him after his return from striking Chedorlaomer and the kings who were with him, at the Valley of Shaveh, which is the King’s Valley.</w:t>
      </w:r>
    </w:p>
    <w:p>
      <w:pPr>
        <w:pStyle w:val="Scripture"/>
      </w:pPr>
      <w:r>
        <w:rPr>
          <w:rFonts w:ascii="Arial" w:hAnsi="Arial"/>
          <w:b/>
          <w:color w:val="804826"/>
          <w:sz w:val="15"/>
        </w:rPr>
        <w:t xml:space="preserve">18 </w:t>
      </w:r>
      <w:r>
        <w:rPr>
          <w:rFonts w:ascii="Georgia" w:hAnsi="Georgia"/>
          <w:sz w:val="19"/>
        </w:rPr>
        <w:t>And Melchizedek king of Salem brought forth bread and wine; and he was priest of El Elyon.</w:t>
      </w:r>
    </w:p>
    <w:p>
      <w:pPr>
        <w:pStyle w:val="Scripture"/>
      </w:pPr>
      <w:r>
        <w:rPr>
          <w:rFonts w:ascii="Arial" w:hAnsi="Arial"/>
          <w:b/>
          <w:color w:val="804826"/>
          <w:sz w:val="15"/>
        </w:rPr>
        <w:t xml:space="preserve">19 </w:t>
      </w:r>
      <w:r>
        <w:rPr>
          <w:rFonts w:ascii="Georgia" w:hAnsi="Georgia"/>
          <w:sz w:val="19"/>
        </w:rPr>
        <w:t>And he blessed him and said, “Blessed be Abram of El Elyon, Possessor of heaven and earth;</w:t>
      </w:r>
    </w:p>
    <w:p>
      <w:pPr>
        <w:pStyle w:val="Scripture"/>
      </w:pPr>
      <w:r>
        <w:rPr>
          <w:rFonts w:ascii="Arial" w:hAnsi="Arial"/>
          <w:b/>
          <w:color w:val="804826"/>
          <w:sz w:val="15"/>
        </w:rPr>
        <w:t xml:space="preserve">20 </w:t>
      </w:r>
      <w:r>
        <w:rPr>
          <w:rFonts w:ascii="Georgia" w:hAnsi="Georgia"/>
          <w:sz w:val="19"/>
        </w:rPr>
        <w:t>and blessed be El Elyon, who has delivered your enemies into your hand.” And Abram gave him a tenth of all.</w:t>
      </w:r>
    </w:p>
    <w:p>
      <w:pPr>
        <w:pStyle w:val="Scripture"/>
      </w:pPr>
      <w:r>
        <w:rPr>
          <w:rFonts w:ascii="Arial" w:hAnsi="Arial"/>
          <w:b/>
          <w:color w:val="804826"/>
          <w:sz w:val="15"/>
        </w:rPr>
        <w:t xml:space="preserve">21 </w:t>
      </w:r>
      <w:r>
        <w:rPr>
          <w:rFonts w:ascii="Georgia" w:hAnsi="Georgia"/>
          <w:sz w:val="19"/>
        </w:rPr>
        <w:t>And the king of Sodom said to Abram, “Give me the people, and take the goods for yourself.”</w:t>
      </w:r>
    </w:p>
    <w:p>
      <w:pPr>
        <w:pStyle w:val="Scripture"/>
      </w:pPr>
      <w:r>
        <w:rPr>
          <w:rFonts w:ascii="Arial" w:hAnsi="Arial"/>
          <w:b/>
          <w:color w:val="804826"/>
          <w:sz w:val="15"/>
        </w:rPr>
        <w:t xml:space="preserve">22 </w:t>
      </w:r>
      <w:r>
        <w:rPr>
          <w:rFonts w:ascii="Georgia" w:hAnsi="Georgia"/>
          <w:sz w:val="19"/>
        </w:rPr>
        <w:t>And Abram said to the king of Sodom, “I have lifted up my hand to YHWH–Yahweh, El Elyon, Possessor of heaven and earth,</w:t>
      </w:r>
    </w:p>
    <w:p>
      <w:pPr>
        <w:pStyle w:val="Scripture"/>
      </w:pPr>
      <w:r>
        <w:rPr>
          <w:rFonts w:ascii="Arial" w:hAnsi="Arial"/>
          <w:b/>
          <w:color w:val="804826"/>
          <w:sz w:val="15"/>
        </w:rPr>
        <w:t xml:space="preserve">23 </w:t>
      </w:r>
      <w:r>
        <w:rPr>
          <w:rFonts w:ascii="Georgia" w:hAnsi="Georgia"/>
          <w:sz w:val="19"/>
        </w:rPr>
        <w:t>that I will not take a thread or a sandal strap or anything that is yours, lest you should say, ‘I have made Abram rich,’</w:t>
      </w:r>
    </w:p>
    <w:p>
      <w:pPr>
        <w:pStyle w:val="Scripture"/>
      </w:pPr>
      <w:r>
        <w:rPr>
          <w:rFonts w:ascii="Arial" w:hAnsi="Arial"/>
          <w:b/>
          <w:color w:val="804826"/>
          <w:sz w:val="15"/>
        </w:rPr>
        <w:t xml:space="preserve">24 </w:t>
      </w:r>
      <w:r>
        <w:rPr>
          <w:rFonts w:ascii="Georgia" w:hAnsi="Georgia"/>
          <w:sz w:val="19"/>
        </w:rPr>
        <w:t>except only that which the young men have eaten, and the portion of the men who went with me: Aner, Eshcol, and Mamre. Let them take their portion.”</w:t>
      </w:r>
    </w:p>
    <w:p>
      <w:pPr>
        <w:pStyle w:val="Heading2"/>
      </w:pPr>
      <w:r>
        <w:t>Chapter 15</w:t>
      </w:r>
    </w:p>
    <w:p>
      <w:pPr>
        <w:pStyle w:val="Scripture"/>
      </w:pPr>
      <w:r>
        <w:rPr>
          <w:rFonts w:ascii="Arial" w:hAnsi="Arial"/>
          <w:b/>
          <w:color w:val="804826"/>
          <w:sz w:val="15"/>
        </w:rPr>
        <w:t xml:space="preserve">1 </w:t>
      </w:r>
      <w:r>
        <w:rPr>
          <w:rFonts w:ascii="Georgia" w:hAnsi="Georgia"/>
          <w:sz w:val="19"/>
        </w:rPr>
        <w:t>After these things the word of YHWH–Yahweh came to Abram in a vision, saying, “Do not be afraid, Abram. I am your shield; your reward shall be exceedingly great.”</w:t>
      </w:r>
    </w:p>
    <w:p>
      <w:pPr>
        <w:pStyle w:val="Scripture"/>
      </w:pPr>
      <w:r>
        <w:rPr>
          <w:rFonts w:ascii="Arial" w:hAnsi="Arial"/>
          <w:b/>
          <w:color w:val="804826"/>
          <w:sz w:val="15"/>
        </w:rPr>
        <w:t xml:space="preserve">2 </w:t>
      </w:r>
      <w:r>
        <w:rPr>
          <w:rFonts w:ascii="Georgia" w:hAnsi="Georgia"/>
          <w:sz w:val="19"/>
        </w:rPr>
        <w:t>And Abram said, “O Adonai YHWH–Yahweh, what will You give me, seeing I go childless, and the heir of my house is Eliezer of Damascus?”</w:t>
      </w:r>
    </w:p>
    <w:p>
      <w:pPr>
        <w:pStyle w:val="Scripture"/>
      </w:pPr>
      <w:r>
        <w:rPr>
          <w:rFonts w:ascii="Arial" w:hAnsi="Arial"/>
          <w:b/>
          <w:color w:val="804826"/>
          <w:sz w:val="15"/>
        </w:rPr>
        <w:t xml:space="preserve">3 </w:t>
      </w:r>
      <w:r>
        <w:rPr>
          <w:rFonts w:ascii="Georgia" w:hAnsi="Georgia"/>
          <w:sz w:val="19"/>
        </w:rPr>
        <w:t>And Abram said, “Behold, to me You have given no offspring; and behold, one born in my house is my heir.”</w:t>
      </w:r>
    </w:p>
    <w:p>
      <w:pPr>
        <w:pStyle w:val="Scripture"/>
      </w:pPr>
      <w:r>
        <w:rPr>
          <w:rFonts w:ascii="Arial" w:hAnsi="Arial"/>
          <w:b/>
          <w:color w:val="804826"/>
          <w:sz w:val="15"/>
        </w:rPr>
        <w:t xml:space="preserve">4 </w:t>
      </w:r>
      <w:r>
        <w:rPr>
          <w:rFonts w:ascii="Georgia" w:hAnsi="Georgia"/>
          <w:sz w:val="19"/>
        </w:rPr>
        <w:t>And behold, the word of YHWH–Yahweh came to him, saying, “This man shall not be your heir; but he who shall come forth from your own body shall be your heir.”</w:t>
      </w:r>
    </w:p>
    <w:p>
      <w:pPr>
        <w:pStyle w:val="Scripture"/>
      </w:pPr>
      <w:r>
        <w:rPr>
          <w:rFonts w:ascii="Arial" w:hAnsi="Arial"/>
          <w:b/>
          <w:color w:val="804826"/>
          <w:sz w:val="15"/>
        </w:rPr>
        <w:t xml:space="preserve">5 </w:t>
      </w:r>
      <w:r>
        <w:rPr>
          <w:rFonts w:ascii="Georgia" w:hAnsi="Georgia"/>
          <w:sz w:val="19"/>
        </w:rPr>
        <w:t>And He brought him outside and said, “Look now toward heaven, and number the stars, if you are able to number them.” And He said to him, “So shall your offspring be.”</w:t>
      </w:r>
    </w:p>
    <w:p>
      <w:pPr>
        <w:pStyle w:val="Scripture"/>
      </w:pPr>
      <w:r>
        <w:rPr>
          <w:rFonts w:ascii="Arial" w:hAnsi="Arial"/>
          <w:b/>
          <w:color w:val="804826"/>
          <w:sz w:val="15"/>
        </w:rPr>
        <w:t xml:space="preserve">6 </w:t>
      </w:r>
      <w:r>
        <w:rPr>
          <w:rFonts w:ascii="Georgia" w:hAnsi="Georgia"/>
          <w:sz w:val="19"/>
        </w:rPr>
        <w:t>And he believed in YHWH–Yahweh; and He counted it to him for righteousness.</w:t>
      </w:r>
    </w:p>
    <w:p>
      <w:pPr>
        <w:pStyle w:val="Scripture"/>
      </w:pPr>
      <w:r>
        <w:rPr>
          <w:rFonts w:ascii="Arial" w:hAnsi="Arial"/>
          <w:b/>
          <w:color w:val="804826"/>
          <w:sz w:val="15"/>
        </w:rPr>
        <w:t xml:space="preserve">7 </w:t>
      </w:r>
      <w:r>
        <w:rPr>
          <w:rFonts w:ascii="Georgia" w:hAnsi="Georgia"/>
          <w:sz w:val="19"/>
        </w:rPr>
        <w:t>And He said to him, “I am YHWH–Yahweh who brought you out of Ur of the Chaldeans, to give you this land to inherit it.”</w:t>
      </w:r>
    </w:p>
    <w:p>
      <w:pPr>
        <w:pStyle w:val="Scripture"/>
      </w:pPr>
      <w:r>
        <w:rPr>
          <w:rFonts w:ascii="Arial" w:hAnsi="Arial"/>
          <w:b/>
          <w:color w:val="804826"/>
          <w:sz w:val="15"/>
        </w:rPr>
        <w:t xml:space="preserve">8 </w:t>
      </w:r>
      <w:r>
        <w:rPr>
          <w:rFonts w:ascii="Georgia" w:hAnsi="Georgia"/>
          <w:sz w:val="19"/>
        </w:rPr>
        <w:t>And he said, “O Adonai YHWH–Yahweh, how shall I know that I shall inherit it?”</w:t>
      </w:r>
    </w:p>
    <w:p>
      <w:pPr>
        <w:pStyle w:val="Scripture"/>
      </w:pPr>
      <w:r>
        <w:rPr>
          <w:rFonts w:ascii="Arial" w:hAnsi="Arial"/>
          <w:b/>
          <w:color w:val="804826"/>
          <w:sz w:val="15"/>
        </w:rPr>
        <w:t xml:space="preserve">9 </w:t>
      </w:r>
      <w:r>
        <w:rPr>
          <w:rFonts w:ascii="Georgia" w:hAnsi="Georgia"/>
          <w:sz w:val="19"/>
        </w:rPr>
        <w:t>And He said to him, “Take for Me a heifer three years old, a female goat three years old, a ram three years old, a turtledove, and a young pigeon.”</w:t>
      </w:r>
    </w:p>
    <w:p>
      <w:pPr>
        <w:pStyle w:val="Scripture"/>
      </w:pPr>
      <w:r>
        <w:rPr>
          <w:rFonts w:ascii="Arial" w:hAnsi="Arial"/>
          <w:b/>
          <w:color w:val="804826"/>
          <w:sz w:val="15"/>
        </w:rPr>
        <w:t xml:space="preserve">10 </w:t>
      </w:r>
      <w:r>
        <w:rPr>
          <w:rFonts w:ascii="Georgia" w:hAnsi="Georgia"/>
          <w:sz w:val="19"/>
        </w:rPr>
        <w:t>And he took all these to Him, divided them in the middle, and laid each half opposite the other; but the birds he did not divide.</w:t>
      </w:r>
    </w:p>
    <w:p>
      <w:pPr>
        <w:pStyle w:val="Scripture"/>
      </w:pPr>
      <w:r>
        <w:rPr>
          <w:rFonts w:ascii="Arial" w:hAnsi="Arial"/>
          <w:b/>
          <w:color w:val="804826"/>
          <w:sz w:val="15"/>
        </w:rPr>
        <w:t xml:space="preserve">11 </w:t>
      </w:r>
      <w:r>
        <w:rPr>
          <w:rFonts w:ascii="Georgia" w:hAnsi="Georgia"/>
          <w:sz w:val="19"/>
        </w:rPr>
        <w:t>And the birds of prey came down upon the carcasses, and Abram drove them away.</w:t>
      </w:r>
    </w:p>
    <w:p>
      <w:pPr>
        <w:pStyle w:val="Scripture"/>
      </w:pPr>
      <w:r>
        <w:rPr>
          <w:rFonts w:ascii="Arial" w:hAnsi="Arial"/>
          <w:b/>
          <w:color w:val="804826"/>
          <w:sz w:val="15"/>
        </w:rPr>
        <w:t xml:space="preserve">12 </w:t>
      </w:r>
      <w:r>
        <w:rPr>
          <w:rFonts w:ascii="Georgia" w:hAnsi="Georgia"/>
          <w:sz w:val="19"/>
        </w:rPr>
        <w:t>And when the sun was going down, a deep sleep fell upon Abram; and behold, a horror of great darkness fell upon him.</w:t>
      </w:r>
    </w:p>
    <w:p>
      <w:pPr>
        <w:pStyle w:val="Scripture"/>
      </w:pPr>
      <w:r>
        <w:rPr>
          <w:rFonts w:ascii="Arial" w:hAnsi="Arial"/>
          <w:b/>
          <w:color w:val="804826"/>
          <w:sz w:val="15"/>
        </w:rPr>
        <w:t xml:space="preserve">13 </w:t>
      </w:r>
      <w:r>
        <w:rPr>
          <w:rFonts w:ascii="Georgia" w:hAnsi="Georgia"/>
          <w:sz w:val="19"/>
        </w:rPr>
        <w:t>And He said to Abram, “Know for certain that your offspring shall be strangers in a land that is not theirs, and shall serve them; and they shall afflict them four hundred years.</w:t>
      </w:r>
    </w:p>
    <w:p>
      <w:pPr>
        <w:pStyle w:val="Scripture"/>
      </w:pPr>
      <w:r>
        <w:rPr>
          <w:rFonts w:ascii="Arial" w:hAnsi="Arial"/>
          <w:b/>
          <w:color w:val="804826"/>
          <w:sz w:val="15"/>
        </w:rPr>
        <w:t xml:space="preserve">14 </w:t>
      </w:r>
      <w:r>
        <w:rPr>
          <w:rFonts w:ascii="Georgia" w:hAnsi="Georgia"/>
          <w:sz w:val="19"/>
        </w:rPr>
        <w:t>And also that nation whom they shall serve I will judge; and afterward they shall come out with great possessions.</w:t>
      </w:r>
    </w:p>
    <w:p>
      <w:pPr>
        <w:pStyle w:val="Scripture"/>
      </w:pPr>
      <w:r>
        <w:rPr>
          <w:rFonts w:ascii="Arial" w:hAnsi="Arial"/>
          <w:b/>
          <w:color w:val="804826"/>
          <w:sz w:val="15"/>
        </w:rPr>
        <w:t xml:space="preserve">15 </w:t>
      </w:r>
      <w:r>
        <w:rPr>
          <w:rFonts w:ascii="Georgia" w:hAnsi="Georgia"/>
          <w:sz w:val="19"/>
        </w:rPr>
        <w:t>But you shall go to your fathers in peace; you shall be buried at a good old age.</w:t>
      </w:r>
    </w:p>
    <w:p>
      <w:pPr>
        <w:pStyle w:val="Scripture"/>
      </w:pPr>
      <w:r>
        <w:rPr>
          <w:rFonts w:ascii="Arial" w:hAnsi="Arial"/>
          <w:b/>
          <w:color w:val="804826"/>
          <w:sz w:val="15"/>
        </w:rPr>
        <w:t xml:space="preserve">16 </w:t>
      </w:r>
      <w:r>
        <w:rPr>
          <w:rFonts w:ascii="Georgia" w:hAnsi="Georgia"/>
          <w:sz w:val="19"/>
        </w:rPr>
        <w:t>And in the fourth generation they shall return here, for the iniquity of the Amorite is not yet complete.”</w:t>
      </w:r>
    </w:p>
    <w:p>
      <w:pPr>
        <w:pStyle w:val="Scripture"/>
      </w:pPr>
      <w:r>
        <w:rPr>
          <w:rFonts w:ascii="Arial" w:hAnsi="Arial"/>
          <w:b/>
          <w:color w:val="804826"/>
          <w:sz w:val="15"/>
        </w:rPr>
        <w:t xml:space="preserve">17 </w:t>
      </w:r>
      <w:r>
        <w:rPr>
          <w:rFonts w:ascii="Georgia" w:hAnsi="Georgia"/>
          <w:sz w:val="19"/>
        </w:rPr>
        <w:t>And it came to pass that when the sun had gone down and it was dark, behold, a smoking furnace and a flaming torch passed between those pieces.</w:t>
      </w:r>
    </w:p>
    <w:p>
      <w:pPr>
        <w:pStyle w:val="Scripture"/>
      </w:pPr>
      <w:r>
        <w:rPr>
          <w:rFonts w:ascii="Arial" w:hAnsi="Arial"/>
          <w:b/>
          <w:color w:val="804826"/>
          <w:sz w:val="15"/>
        </w:rPr>
        <w:t xml:space="preserve">18 </w:t>
      </w:r>
      <w:r>
        <w:rPr>
          <w:rFonts w:ascii="Georgia" w:hAnsi="Georgia"/>
          <w:sz w:val="19"/>
        </w:rPr>
        <w:t>On that day YHWH–Yahweh made a covenant with Abram, saying, “To your offspring I have given this land, from the river of Egypt to the great river, the river Euphrates:</w:t>
      </w:r>
    </w:p>
    <w:p>
      <w:pPr>
        <w:pStyle w:val="Scripture"/>
      </w:pPr>
      <w:r>
        <w:rPr>
          <w:rFonts w:ascii="Arial" w:hAnsi="Arial"/>
          <w:b/>
          <w:color w:val="804826"/>
          <w:sz w:val="15"/>
        </w:rPr>
        <w:t xml:space="preserve">19 </w:t>
      </w:r>
      <w:r>
        <w:rPr>
          <w:rFonts w:ascii="Georgia" w:hAnsi="Georgia"/>
          <w:sz w:val="19"/>
        </w:rPr>
        <w:t>the Kenite, the Kenizzite, the Kadmonite,</w:t>
      </w:r>
    </w:p>
    <w:p>
      <w:pPr>
        <w:pStyle w:val="Scripture"/>
      </w:pPr>
      <w:r>
        <w:rPr>
          <w:rFonts w:ascii="Arial" w:hAnsi="Arial"/>
          <w:b/>
          <w:color w:val="804826"/>
          <w:sz w:val="15"/>
        </w:rPr>
        <w:t xml:space="preserve">20 </w:t>
      </w:r>
      <w:r>
        <w:rPr>
          <w:rFonts w:ascii="Georgia" w:hAnsi="Georgia"/>
          <w:sz w:val="19"/>
        </w:rPr>
        <w:t>the Hittite, the Perizzite, the Rephaim,</w:t>
      </w:r>
    </w:p>
    <w:p>
      <w:pPr>
        <w:pStyle w:val="Scripture"/>
      </w:pPr>
      <w:r>
        <w:rPr>
          <w:rFonts w:ascii="Arial" w:hAnsi="Arial"/>
          <w:b/>
          <w:color w:val="804826"/>
          <w:sz w:val="15"/>
        </w:rPr>
        <w:t xml:space="preserve">21 </w:t>
      </w:r>
      <w:r>
        <w:rPr>
          <w:rFonts w:ascii="Georgia" w:hAnsi="Georgia"/>
          <w:sz w:val="19"/>
        </w:rPr>
        <w:t>the Amorite, the Canaanite, the Girgashite, and the Jebusite.”</w:t>
      </w:r>
    </w:p>
    <w:p>
      <w:pPr>
        <w:pStyle w:val="Heading2"/>
      </w:pPr>
      <w:r>
        <w:t>Chapter 16</w:t>
      </w:r>
    </w:p>
    <w:p>
      <w:pPr>
        <w:pStyle w:val="Scripture"/>
      </w:pPr>
      <w:r>
        <w:rPr>
          <w:rFonts w:ascii="Arial" w:hAnsi="Arial"/>
          <w:b/>
          <w:color w:val="804826"/>
          <w:sz w:val="15"/>
        </w:rPr>
        <w:t xml:space="preserve">1 </w:t>
      </w:r>
      <w:r>
        <w:rPr>
          <w:rFonts w:ascii="Georgia" w:hAnsi="Georgia"/>
          <w:sz w:val="19"/>
        </w:rPr>
        <w:t>Now Sarai, Abram’s wife, bore him no children; and she had an Egyptian female servant whose name was Hagar.</w:t>
      </w:r>
    </w:p>
    <w:p>
      <w:pPr>
        <w:pStyle w:val="Scripture"/>
      </w:pPr>
      <w:r>
        <w:rPr>
          <w:rFonts w:ascii="Arial" w:hAnsi="Arial"/>
          <w:b/>
          <w:color w:val="804826"/>
          <w:sz w:val="15"/>
        </w:rPr>
        <w:t xml:space="preserve">2 </w:t>
      </w:r>
      <w:r>
        <w:rPr>
          <w:rFonts w:ascii="Georgia" w:hAnsi="Georgia"/>
          <w:sz w:val="19"/>
        </w:rPr>
        <w:t>And Sarai said to Abram, “Behold now, YHWH–Yahweh has restrained me from bearing. Please go in to my servant; perhaps I shall obtain children through her.” And Abram listened to the voice of Sarai.</w:t>
      </w:r>
    </w:p>
    <w:p>
      <w:pPr>
        <w:pStyle w:val="Scripture"/>
      </w:pPr>
      <w:r>
        <w:rPr>
          <w:rFonts w:ascii="Arial" w:hAnsi="Arial"/>
          <w:b/>
          <w:color w:val="804826"/>
          <w:sz w:val="15"/>
        </w:rPr>
        <w:t xml:space="preserve">3 </w:t>
      </w:r>
      <w:r>
        <w:rPr>
          <w:rFonts w:ascii="Georgia" w:hAnsi="Georgia"/>
          <w:sz w:val="19"/>
        </w:rPr>
        <w:t>And Sarai, Abram’s wife, took Hagar the Egyptian, her servant, after Abram had dwelt ten years in the land of Canaan, and gave her to Abram her husband to be his wife.</w:t>
      </w:r>
    </w:p>
    <w:p>
      <w:pPr>
        <w:pStyle w:val="Scripture"/>
      </w:pPr>
      <w:r>
        <w:rPr>
          <w:rFonts w:ascii="Arial" w:hAnsi="Arial"/>
          <w:b/>
          <w:color w:val="804826"/>
          <w:sz w:val="15"/>
        </w:rPr>
        <w:t xml:space="preserve">4 </w:t>
      </w:r>
      <w:r>
        <w:rPr>
          <w:rFonts w:ascii="Georgia" w:hAnsi="Georgia"/>
          <w:sz w:val="19"/>
        </w:rPr>
        <w:t>And he went in to Hagar, and she conceived; and when she saw that she had conceived, her mistress was despised in her eyes.</w:t>
      </w:r>
    </w:p>
    <w:p>
      <w:pPr>
        <w:pStyle w:val="Scripture"/>
      </w:pPr>
      <w:r>
        <w:rPr>
          <w:rFonts w:ascii="Arial" w:hAnsi="Arial"/>
          <w:b/>
          <w:color w:val="804826"/>
          <w:sz w:val="15"/>
        </w:rPr>
        <w:t xml:space="preserve">5 </w:t>
      </w:r>
      <w:r>
        <w:rPr>
          <w:rFonts w:ascii="Georgia" w:hAnsi="Georgia"/>
          <w:sz w:val="19"/>
        </w:rPr>
        <w:t>And Sarai said to Abram, “My wrong be upon you. I gave my servant into your embrace; and when she saw that she had conceived, I was despised in her eyes. May YHWH–Yahweh judge between me and you.”</w:t>
      </w:r>
    </w:p>
    <w:p>
      <w:pPr>
        <w:pStyle w:val="Scripture"/>
      </w:pPr>
      <w:r>
        <w:rPr>
          <w:rFonts w:ascii="Arial" w:hAnsi="Arial"/>
          <w:b/>
          <w:color w:val="804826"/>
          <w:sz w:val="15"/>
        </w:rPr>
        <w:t xml:space="preserve">6 </w:t>
      </w:r>
      <w:r>
        <w:rPr>
          <w:rFonts w:ascii="Georgia" w:hAnsi="Georgia"/>
          <w:sz w:val="19"/>
        </w:rPr>
        <w:t>But Abram said to Sarai, “Behold, your servant is in your hand; do to her as it pleases you.” And Sarai dealt harshly with her, and she fled from her presence.</w:t>
      </w:r>
    </w:p>
    <w:p>
      <w:pPr>
        <w:pStyle w:val="Scripture"/>
      </w:pPr>
      <w:r>
        <w:rPr>
          <w:rFonts w:ascii="Arial" w:hAnsi="Arial"/>
          <w:b/>
          <w:color w:val="804826"/>
          <w:sz w:val="15"/>
        </w:rPr>
        <w:t xml:space="preserve">7 </w:t>
      </w:r>
      <w:r>
        <w:rPr>
          <w:rFonts w:ascii="Georgia" w:hAnsi="Georgia"/>
          <w:sz w:val="19"/>
        </w:rPr>
        <w:t>And the angel of YHWH–Yahweh found her by a spring of water in the wilderness, by the spring on the way to Shur.</w:t>
      </w:r>
    </w:p>
    <w:p>
      <w:pPr>
        <w:pStyle w:val="Scripture"/>
      </w:pPr>
      <w:r>
        <w:rPr>
          <w:rFonts w:ascii="Arial" w:hAnsi="Arial"/>
          <w:b/>
          <w:color w:val="804826"/>
          <w:sz w:val="15"/>
        </w:rPr>
        <w:t xml:space="preserve">8 </w:t>
      </w:r>
      <w:r>
        <w:rPr>
          <w:rFonts w:ascii="Georgia" w:hAnsi="Georgia"/>
          <w:sz w:val="19"/>
        </w:rPr>
        <w:t>And he said, “Hagar, Sarai’s servant, from where have you come, and where are you going?” And she said, “I am fleeing from the presence of my mistress Sarai.”</w:t>
      </w:r>
    </w:p>
    <w:p>
      <w:pPr>
        <w:pStyle w:val="Scripture"/>
      </w:pPr>
      <w:r>
        <w:rPr>
          <w:rFonts w:ascii="Arial" w:hAnsi="Arial"/>
          <w:b/>
          <w:color w:val="804826"/>
          <w:sz w:val="15"/>
        </w:rPr>
        <w:t xml:space="preserve">9 </w:t>
      </w:r>
      <w:r>
        <w:rPr>
          <w:rFonts w:ascii="Georgia" w:hAnsi="Georgia"/>
          <w:sz w:val="19"/>
        </w:rPr>
        <w:t>And the angel of YHWH–Yahweh said to her, “Return to your mistress, and submit yourself under her hands.”</w:t>
      </w:r>
    </w:p>
    <w:p>
      <w:pPr>
        <w:pStyle w:val="Scripture"/>
      </w:pPr>
      <w:r>
        <w:rPr>
          <w:rFonts w:ascii="Arial" w:hAnsi="Arial"/>
          <w:b/>
          <w:color w:val="804826"/>
          <w:sz w:val="15"/>
        </w:rPr>
        <w:t xml:space="preserve">10 </w:t>
      </w:r>
      <w:r>
        <w:rPr>
          <w:rFonts w:ascii="Georgia" w:hAnsi="Georgia"/>
          <w:sz w:val="19"/>
        </w:rPr>
        <w:t>And the angel of YHWH–Yahweh said to her, “I will greatly multiply your offspring, so that they shall not be numbered for multitude.”</w:t>
      </w:r>
    </w:p>
    <w:p>
      <w:pPr>
        <w:pStyle w:val="Scripture"/>
      </w:pPr>
      <w:r>
        <w:rPr>
          <w:rFonts w:ascii="Arial" w:hAnsi="Arial"/>
          <w:b/>
          <w:color w:val="804826"/>
          <w:sz w:val="15"/>
        </w:rPr>
        <w:t xml:space="preserve">11 </w:t>
      </w:r>
      <w:r>
        <w:rPr>
          <w:rFonts w:ascii="Georgia" w:hAnsi="Georgia"/>
          <w:sz w:val="19"/>
        </w:rPr>
        <w:t>And the angel of YHWH–Yahweh said to her, “Behold, you are with child, and shall bear a son; and you shall call his name Ishmael, because YHWH–Yahweh has heard your affliction.</w:t>
      </w:r>
    </w:p>
    <w:p>
      <w:pPr>
        <w:pStyle w:val="Scripture"/>
      </w:pPr>
      <w:r>
        <w:rPr>
          <w:rFonts w:ascii="Arial" w:hAnsi="Arial"/>
          <w:b/>
          <w:color w:val="804826"/>
          <w:sz w:val="15"/>
        </w:rPr>
        <w:t xml:space="preserve">12 </w:t>
      </w:r>
      <w:r>
        <w:rPr>
          <w:rFonts w:ascii="Georgia" w:hAnsi="Georgia"/>
          <w:sz w:val="19"/>
        </w:rPr>
        <w:t>And he shall be a wild donkey of a man; his hand shall be against everyone, and everyone’s hand against him; and he shall dwell in the presence of all his brothers.”</w:t>
      </w:r>
    </w:p>
    <w:p>
      <w:pPr>
        <w:pStyle w:val="Scripture"/>
      </w:pPr>
      <w:r>
        <w:rPr>
          <w:rFonts w:ascii="Arial" w:hAnsi="Arial"/>
          <w:b/>
          <w:color w:val="804826"/>
          <w:sz w:val="15"/>
        </w:rPr>
        <w:t xml:space="preserve">13 </w:t>
      </w:r>
      <w:r>
        <w:rPr>
          <w:rFonts w:ascii="Georgia" w:hAnsi="Georgia"/>
          <w:sz w:val="19"/>
        </w:rPr>
        <w:t>And she called the name of YHWH–Yahweh who spoke to her, “You are El Roi”; for she said, “Have I even here looked upon Him who sees me?”</w:t>
      </w:r>
    </w:p>
    <w:p>
      <w:pPr>
        <w:pStyle w:val="Scripture"/>
      </w:pPr>
      <w:r>
        <w:rPr>
          <w:rFonts w:ascii="Arial" w:hAnsi="Arial"/>
          <w:b/>
          <w:color w:val="804826"/>
          <w:sz w:val="15"/>
        </w:rPr>
        <w:t xml:space="preserve">14 </w:t>
      </w:r>
      <w:r>
        <w:rPr>
          <w:rFonts w:ascii="Georgia" w:hAnsi="Georgia"/>
          <w:sz w:val="19"/>
        </w:rPr>
        <w:t>Therefore the well was called Beer-lahai-roi; behold, it is between Kadesh and Bered.</w:t>
      </w:r>
    </w:p>
    <w:p>
      <w:pPr>
        <w:pStyle w:val="Scripture"/>
      </w:pPr>
      <w:r>
        <w:rPr>
          <w:rFonts w:ascii="Arial" w:hAnsi="Arial"/>
          <w:b/>
          <w:color w:val="804826"/>
          <w:sz w:val="15"/>
        </w:rPr>
        <w:t xml:space="preserve">15 </w:t>
      </w:r>
      <w:r>
        <w:rPr>
          <w:rFonts w:ascii="Georgia" w:hAnsi="Georgia"/>
          <w:sz w:val="19"/>
        </w:rPr>
        <w:t>And Hagar bore Abram a son; and Abram called the name of his son, whom Hagar bore, Ishmael.</w:t>
      </w:r>
    </w:p>
    <w:p>
      <w:pPr>
        <w:pStyle w:val="Scripture"/>
      </w:pPr>
      <w:r>
        <w:rPr>
          <w:rFonts w:ascii="Arial" w:hAnsi="Arial"/>
          <w:b/>
          <w:color w:val="804826"/>
          <w:sz w:val="15"/>
        </w:rPr>
        <w:t xml:space="preserve">16 </w:t>
      </w:r>
      <w:r>
        <w:rPr>
          <w:rFonts w:ascii="Georgia" w:hAnsi="Georgia"/>
          <w:sz w:val="19"/>
        </w:rPr>
        <w:t>And Abram was eighty-six years old when Hagar bore Ishmael to Abram.</w:t>
      </w:r>
    </w:p>
    <w:p>
      <w:pPr>
        <w:pStyle w:val="Heading2"/>
      </w:pPr>
      <w:r>
        <w:t>Chapter 17</w:t>
      </w:r>
    </w:p>
    <w:p>
      <w:pPr>
        <w:pStyle w:val="Scripture"/>
      </w:pPr>
      <w:r>
        <w:rPr>
          <w:rFonts w:ascii="Arial" w:hAnsi="Arial"/>
          <w:b/>
          <w:color w:val="804826"/>
          <w:sz w:val="15"/>
        </w:rPr>
        <w:t xml:space="preserve">1 </w:t>
      </w:r>
      <w:r>
        <w:rPr>
          <w:rFonts w:ascii="Georgia" w:hAnsi="Georgia"/>
          <w:sz w:val="19"/>
        </w:rPr>
        <w:t>And when Abram was ninety-nine years old, YHWH–Yahweh appeared to Abram and said to him, “I am El Shaddai; walk before Me, and be blameless.</w:t>
      </w:r>
    </w:p>
    <w:p>
      <w:pPr>
        <w:pStyle w:val="Scripture"/>
      </w:pPr>
      <w:r>
        <w:rPr>
          <w:rFonts w:ascii="Arial" w:hAnsi="Arial"/>
          <w:b/>
          <w:color w:val="804826"/>
          <w:sz w:val="15"/>
        </w:rPr>
        <w:t xml:space="preserve">2 </w:t>
      </w:r>
      <w:r>
        <w:rPr>
          <w:rFonts w:ascii="Georgia" w:hAnsi="Georgia"/>
          <w:sz w:val="19"/>
        </w:rPr>
        <w:t>And I will make My covenant between Me and you, and will multiply you exceedingly.”</w:t>
      </w:r>
    </w:p>
    <w:p>
      <w:pPr>
        <w:pStyle w:val="Scripture"/>
      </w:pPr>
      <w:r>
        <w:rPr>
          <w:rFonts w:ascii="Arial" w:hAnsi="Arial"/>
          <w:b/>
          <w:color w:val="804826"/>
          <w:sz w:val="15"/>
        </w:rPr>
        <w:t xml:space="preserve">3 </w:t>
      </w:r>
      <w:r>
        <w:rPr>
          <w:rFonts w:ascii="Georgia" w:hAnsi="Georgia"/>
          <w:sz w:val="19"/>
        </w:rPr>
        <w:t>And Abram fell on his face; and Elohim spoke with him, saying,</w:t>
      </w:r>
    </w:p>
    <w:p>
      <w:pPr>
        <w:pStyle w:val="Scripture"/>
      </w:pPr>
      <w:r>
        <w:rPr>
          <w:rFonts w:ascii="Arial" w:hAnsi="Arial"/>
          <w:b/>
          <w:color w:val="804826"/>
          <w:sz w:val="15"/>
        </w:rPr>
        <w:t xml:space="preserve">4 </w:t>
      </w:r>
      <w:r>
        <w:rPr>
          <w:rFonts w:ascii="Georgia" w:hAnsi="Georgia"/>
          <w:sz w:val="19"/>
        </w:rPr>
        <w:t>“As for Me, behold, My covenant is with you, and you shall be the father of a multitude of nations.</w:t>
      </w:r>
    </w:p>
    <w:p>
      <w:pPr>
        <w:pStyle w:val="Scripture"/>
      </w:pPr>
      <w:r>
        <w:rPr>
          <w:rFonts w:ascii="Arial" w:hAnsi="Arial"/>
          <w:b/>
          <w:color w:val="804826"/>
          <w:sz w:val="15"/>
        </w:rPr>
        <w:t xml:space="preserve">5 </w:t>
      </w:r>
      <w:r>
        <w:rPr>
          <w:rFonts w:ascii="Georgia" w:hAnsi="Georgia"/>
          <w:sz w:val="19"/>
        </w:rPr>
        <w:t>Neither shall your name any longer be called Abram, but your name shall be Abraham; for I have made you the father of a multitude of nations.</w:t>
      </w:r>
    </w:p>
    <w:p>
      <w:pPr>
        <w:pStyle w:val="Scripture"/>
      </w:pPr>
      <w:r>
        <w:rPr>
          <w:rFonts w:ascii="Arial" w:hAnsi="Arial"/>
          <w:b/>
          <w:color w:val="804826"/>
          <w:sz w:val="15"/>
        </w:rPr>
        <w:t xml:space="preserve">6 </w:t>
      </w:r>
      <w:r>
        <w:rPr>
          <w:rFonts w:ascii="Georgia" w:hAnsi="Georgia"/>
          <w:sz w:val="19"/>
        </w:rPr>
        <w:t>And I will make you exceedingly fruitful, and I will make nations of you, and kings shall come out of you.</w:t>
      </w:r>
    </w:p>
    <w:p>
      <w:pPr>
        <w:pStyle w:val="Scripture"/>
      </w:pPr>
      <w:r>
        <w:rPr>
          <w:rFonts w:ascii="Arial" w:hAnsi="Arial"/>
          <w:b/>
          <w:color w:val="804826"/>
          <w:sz w:val="15"/>
        </w:rPr>
        <w:t xml:space="preserve">7 </w:t>
      </w:r>
      <w:r>
        <w:rPr>
          <w:rFonts w:ascii="Georgia" w:hAnsi="Georgia"/>
          <w:sz w:val="19"/>
        </w:rPr>
        <w:t>And I will establish My covenant between Me and you and your offspring after you throughout their generations for an everlasting covenant, to be Elohim to you and to your offspring after you.</w:t>
      </w:r>
    </w:p>
    <w:p>
      <w:pPr>
        <w:pStyle w:val="Scripture"/>
      </w:pPr>
      <w:r>
        <w:rPr>
          <w:rFonts w:ascii="Arial" w:hAnsi="Arial"/>
          <w:b/>
          <w:color w:val="804826"/>
          <w:sz w:val="15"/>
        </w:rPr>
        <w:t xml:space="preserve">8 </w:t>
      </w:r>
      <w:r>
        <w:rPr>
          <w:rFonts w:ascii="Georgia" w:hAnsi="Georgia"/>
          <w:sz w:val="19"/>
        </w:rPr>
        <w:t>And I will give to you and to your offspring after you the land of your sojournings, all the land of Canaan, for an everlasting possession; and I will be their Elohim.”</w:t>
      </w:r>
    </w:p>
    <w:p>
      <w:pPr>
        <w:pStyle w:val="Scripture"/>
      </w:pPr>
      <w:r>
        <w:rPr>
          <w:rFonts w:ascii="Arial" w:hAnsi="Arial"/>
          <w:b/>
          <w:color w:val="804826"/>
          <w:sz w:val="15"/>
        </w:rPr>
        <w:t xml:space="preserve">9 </w:t>
      </w:r>
      <w:r>
        <w:rPr>
          <w:rFonts w:ascii="Georgia" w:hAnsi="Georgia"/>
          <w:sz w:val="19"/>
        </w:rPr>
        <w:t>And Elohim said to Abraham, “As for you, you shall keep My covenant, you and your offspring after you throughout their generations.</w:t>
      </w:r>
    </w:p>
    <w:p>
      <w:pPr>
        <w:pStyle w:val="Scripture"/>
      </w:pPr>
      <w:r>
        <w:rPr>
          <w:rFonts w:ascii="Arial" w:hAnsi="Arial"/>
          <w:b/>
          <w:color w:val="804826"/>
          <w:sz w:val="15"/>
        </w:rPr>
        <w:t xml:space="preserve">10 </w:t>
      </w:r>
      <w:r>
        <w:rPr>
          <w:rFonts w:ascii="Georgia" w:hAnsi="Georgia"/>
          <w:sz w:val="19"/>
        </w:rPr>
        <w:t>This is My covenant, which you shall keep, between Me and you and your offspring after you: every male among you shall be circumcised.</w:t>
      </w:r>
    </w:p>
    <w:p>
      <w:pPr>
        <w:pStyle w:val="Scripture"/>
      </w:pPr>
      <w:r>
        <w:rPr>
          <w:rFonts w:ascii="Arial" w:hAnsi="Arial"/>
          <w:b/>
          <w:color w:val="804826"/>
          <w:sz w:val="15"/>
        </w:rPr>
        <w:t xml:space="preserve">11 </w:t>
      </w:r>
      <w:r>
        <w:rPr>
          <w:rFonts w:ascii="Georgia" w:hAnsi="Georgia"/>
          <w:sz w:val="19"/>
        </w:rPr>
        <w:t>And you shall be circumcised in the flesh of your foreskin; and it shall be a sign of the covenant between Me and you.</w:t>
      </w:r>
    </w:p>
    <w:p>
      <w:pPr>
        <w:pStyle w:val="Scripture"/>
      </w:pPr>
      <w:r>
        <w:rPr>
          <w:rFonts w:ascii="Arial" w:hAnsi="Arial"/>
          <w:b/>
          <w:color w:val="804826"/>
          <w:sz w:val="15"/>
        </w:rPr>
        <w:t xml:space="preserve">12 </w:t>
      </w:r>
      <w:r>
        <w:rPr>
          <w:rFonts w:ascii="Georgia" w:hAnsi="Georgia"/>
          <w:sz w:val="19"/>
        </w:rPr>
        <w:t>And he who is eight days old shall be circumcised among you, every male throughout your generations, he who is born in the house or bought with money from any foreigner who is not of your offspring.</w:t>
      </w:r>
    </w:p>
    <w:p>
      <w:pPr>
        <w:pStyle w:val="Scripture"/>
      </w:pPr>
      <w:r>
        <w:rPr>
          <w:rFonts w:ascii="Arial" w:hAnsi="Arial"/>
          <w:b/>
          <w:color w:val="804826"/>
          <w:sz w:val="15"/>
        </w:rPr>
        <w:t xml:space="preserve">13 </w:t>
      </w:r>
      <w:r>
        <w:rPr>
          <w:rFonts w:ascii="Georgia" w:hAnsi="Georgia"/>
          <w:sz w:val="19"/>
        </w:rPr>
        <w:t>He who is born in your house and he who is bought with your money must surely be circumcised; and My covenant shall be in your flesh for an everlasting covenant.</w:t>
      </w:r>
    </w:p>
    <w:p>
      <w:pPr>
        <w:pStyle w:val="Scripture"/>
      </w:pPr>
      <w:r>
        <w:rPr>
          <w:rFonts w:ascii="Arial" w:hAnsi="Arial"/>
          <w:b/>
          <w:color w:val="804826"/>
          <w:sz w:val="15"/>
        </w:rPr>
        <w:t xml:space="preserve">14 </w:t>
      </w:r>
      <w:r>
        <w:rPr>
          <w:rFonts w:ascii="Georgia" w:hAnsi="Georgia"/>
          <w:sz w:val="19"/>
        </w:rPr>
        <w:t>And the uncircumcised male who is not circumcised in the flesh of his foreskin, that soul shall be cut off from his people; he has broken My covenant.”</w:t>
      </w:r>
    </w:p>
    <w:p>
      <w:pPr>
        <w:pStyle w:val="Scripture"/>
      </w:pPr>
      <w:r>
        <w:rPr>
          <w:rFonts w:ascii="Arial" w:hAnsi="Arial"/>
          <w:b/>
          <w:color w:val="804826"/>
          <w:sz w:val="15"/>
        </w:rPr>
        <w:t xml:space="preserve">15 </w:t>
      </w:r>
      <w:r>
        <w:rPr>
          <w:rFonts w:ascii="Georgia" w:hAnsi="Georgia"/>
          <w:sz w:val="19"/>
        </w:rPr>
        <w:t>And Elohim said to Abraham, “As for Sarai your wife, you shall not call her name Sarai, but Sarah shall be her name.</w:t>
      </w:r>
    </w:p>
    <w:p>
      <w:pPr>
        <w:pStyle w:val="Scripture"/>
      </w:pPr>
      <w:r>
        <w:rPr>
          <w:rFonts w:ascii="Arial" w:hAnsi="Arial"/>
          <w:b/>
          <w:color w:val="804826"/>
          <w:sz w:val="15"/>
        </w:rPr>
        <w:t xml:space="preserve">16 </w:t>
      </w:r>
      <w:r>
        <w:rPr>
          <w:rFonts w:ascii="Georgia" w:hAnsi="Georgia"/>
          <w:sz w:val="19"/>
        </w:rPr>
        <w:t>And I will bless her, and I will also give you a son by her. Yes, I will bless her, and she shall become nations; kings of peoples shall come from her.”</w:t>
      </w:r>
    </w:p>
    <w:p>
      <w:pPr>
        <w:pStyle w:val="Scripture"/>
      </w:pPr>
      <w:r>
        <w:rPr>
          <w:rFonts w:ascii="Arial" w:hAnsi="Arial"/>
          <w:b/>
          <w:color w:val="804826"/>
          <w:sz w:val="15"/>
        </w:rPr>
        <w:t xml:space="preserve">17 </w:t>
      </w:r>
      <w:r>
        <w:rPr>
          <w:rFonts w:ascii="Georgia" w:hAnsi="Georgia"/>
          <w:sz w:val="19"/>
        </w:rPr>
        <w:t>Then Abraham fell upon his face and laughed, and said in his heart, “Shall a child be born to him who is one hundred years old? And shall Sarah, who is ninety years old, bear?”</w:t>
      </w:r>
    </w:p>
    <w:p>
      <w:pPr>
        <w:pStyle w:val="Scripture"/>
      </w:pPr>
      <w:r>
        <w:rPr>
          <w:rFonts w:ascii="Arial" w:hAnsi="Arial"/>
          <w:b/>
          <w:color w:val="804826"/>
          <w:sz w:val="15"/>
        </w:rPr>
        <w:t xml:space="preserve">18 </w:t>
      </w:r>
      <w:r>
        <w:rPr>
          <w:rFonts w:ascii="Georgia" w:hAnsi="Georgia"/>
          <w:sz w:val="19"/>
        </w:rPr>
        <w:t>And Abraham said to Elohim, “Oh that Ishmael might live before You!”</w:t>
      </w:r>
    </w:p>
    <w:p>
      <w:pPr>
        <w:pStyle w:val="Scripture"/>
      </w:pPr>
      <w:r>
        <w:rPr>
          <w:rFonts w:ascii="Arial" w:hAnsi="Arial"/>
          <w:b/>
          <w:color w:val="804826"/>
          <w:sz w:val="15"/>
        </w:rPr>
        <w:t xml:space="preserve">19 </w:t>
      </w:r>
      <w:r>
        <w:rPr>
          <w:rFonts w:ascii="Georgia" w:hAnsi="Georgia"/>
          <w:sz w:val="19"/>
        </w:rPr>
        <w:t>And Elohim said, “No, but Sarah your wife shall bear you a son, and you shall call his name Isaac; and I will establish My covenant with him for an everlasting covenant for his offspring after him.</w:t>
      </w:r>
    </w:p>
    <w:p>
      <w:pPr>
        <w:pStyle w:val="Scripture"/>
      </w:pPr>
      <w:r>
        <w:rPr>
          <w:rFonts w:ascii="Arial" w:hAnsi="Arial"/>
          <w:b/>
          <w:color w:val="804826"/>
          <w:sz w:val="15"/>
        </w:rPr>
        <w:t xml:space="preserve">20 </w:t>
      </w:r>
      <w:r>
        <w:rPr>
          <w:rFonts w:ascii="Georgia" w:hAnsi="Georgia"/>
          <w:sz w:val="19"/>
        </w:rPr>
        <w:t>And as for Ishmael, I have heard you. Behold, I have blessed him, and will make him fruitful, and will multiply him exceedingly. Twelve princes shall he father, and I will make him a great nation.</w:t>
      </w:r>
    </w:p>
    <w:p>
      <w:pPr>
        <w:pStyle w:val="Scripture"/>
      </w:pPr>
      <w:r>
        <w:rPr>
          <w:rFonts w:ascii="Arial" w:hAnsi="Arial"/>
          <w:b/>
          <w:color w:val="804826"/>
          <w:sz w:val="15"/>
        </w:rPr>
        <w:t xml:space="preserve">21 </w:t>
      </w:r>
      <w:r>
        <w:rPr>
          <w:rFonts w:ascii="Georgia" w:hAnsi="Georgia"/>
          <w:sz w:val="19"/>
        </w:rPr>
        <w:t>But My covenant I will establish with Isaac, whom Sarah shall bear to you at this appointed time in the next year.”</w:t>
      </w:r>
    </w:p>
    <w:p>
      <w:pPr>
        <w:pStyle w:val="Scripture"/>
      </w:pPr>
      <w:r>
        <w:rPr>
          <w:rFonts w:ascii="Arial" w:hAnsi="Arial"/>
          <w:b/>
          <w:color w:val="804826"/>
          <w:sz w:val="15"/>
        </w:rPr>
        <w:t xml:space="preserve">22 </w:t>
      </w:r>
      <w:r>
        <w:rPr>
          <w:rFonts w:ascii="Georgia" w:hAnsi="Georgia"/>
          <w:sz w:val="19"/>
        </w:rPr>
        <w:t>And He finished talking with him, and Elohim went up from Abraham.</w:t>
      </w:r>
    </w:p>
    <w:p>
      <w:pPr>
        <w:pStyle w:val="Scripture"/>
      </w:pPr>
      <w:r>
        <w:rPr>
          <w:rFonts w:ascii="Arial" w:hAnsi="Arial"/>
          <w:b/>
          <w:color w:val="804826"/>
          <w:sz w:val="15"/>
        </w:rPr>
        <w:t xml:space="preserve">23 </w:t>
      </w:r>
      <w:r>
        <w:rPr>
          <w:rFonts w:ascii="Georgia" w:hAnsi="Georgia"/>
          <w:sz w:val="19"/>
        </w:rPr>
        <w:t>And Abraham took Ishmael his son, and all who were born in his house, and all who were bought with his money, every male among the men of Abraham’s house, and circumcised the flesh of their foreskin that very day, as Elohim had spoken to him.</w:t>
      </w:r>
    </w:p>
    <w:p>
      <w:pPr>
        <w:pStyle w:val="Scripture"/>
      </w:pPr>
      <w:r>
        <w:rPr>
          <w:rFonts w:ascii="Arial" w:hAnsi="Arial"/>
          <w:b/>
          <w:color w:val="804826"/>
          <w:sz w:val="15"/>
        </w:rPr>
        <w:t xml:space="preserve">24 </w:t>
      </w:r>
      <w:r>
        <w:rPr>
          <w:rFonts w:ascii="Georgia" w:hAnsi="Georgia"/>
          <w:sz w:val="19"/>
        </w:rPr>
        <w:t>And Abraham was ninety-nine years old when he was circumcised in the flesh of his foreskin.</w:t>
      </w:r>
    </w:p>
    <w:p>
      <w:pPr>
        <w:pStyle w:val="Scripture"/>
      </w:pPr>
      <w:r>
        <w:rPr>
          <w:rFonts w:ascii="Arial" w:hAnsi="Arial"/>
          <w:b/>
          <w:color w:val="804826"/>
          <w:sz w:val="15"/>
        </w:rPr>
        <w:t xml:space="preserve">25 </w:t>
      </w:r>
      <w:r>
        <w:rPr>
          <w:rFonts w:ascii="Georgia" w:hAnsi="Georgia"/>
          <w:sz w:val="19"/>
        </w:rPr>
        <w:t>And Ishmael his son was thirteen years old when he was circumcised in the flesh of his foreskin.</w:t>
      </w:r>
    </w:p>
    <w:p>
      <w:pPr>
        <w:pStyle w:val="Scripture"/>
      </w:pPr>
      <w:r>
        <w:rPr>
          <w:rFonts w:ascii="Arial" w:hAnsi="Arial"/>
          <w:b/>
          <w:color w:val="804826"/>
          <w:sz w:val="15"/>
        </w:rPr>
        <w:t xml:space="preserve">26 </w:t>
      </w:r>
      <w:r>
        <w:rPr>
          <w:rFonts w:ascii="Georgia" w:hAnsi="Georgia"/>
          <w:sz w:val="19"/>
        </w:rPr>
        <w:t>In that very day Abraham and Ishmael his son were circumcised.</w:t>
      </w:r>
    </w:p>
    <w:p>
      <w:pPr>
        <w:pStyle w:val="Scripture"/>
      </w:pPr>
      <w:r>
        <w:rPr>
          <w:rFonts w:ascii="Arial" w:hAnsi="Arial"/>
          <w:b/>
          <w:color w:val="804826"/>
          <w:sz w:val="15"/>
        </w:rPr>
        <w:t xml:space="preserve">27 </w:t>
      </w:r>
      <w:r>
        <w:rPr>
          <w:rFonts w:ascii="Georgia" w:hAnsi="Georgia"/>
          <w:sz w:val="19"/>
        </w:rPr>
        <w:t>And all the men of his house, those born in the house and those bought with money from a foreigner, were circumcised with him.</w:t>
      </w:r>
    </w:p>
    <w:p>
      <w:pPr>
        <w:pStyle w:val="Heading2"/>
      </w:pPr>
      <w:r>
        <w:t>Chapter 18</w:t>
      </w:r>
    </w:p>
    <w:p>
      <w:pPr>
        <w:pStyle w:val="Scripture"/>
      </w:pPr>
      <w:r>
        <w:rPr>
          <w:rFonts w:ascii="Arial" w:hAnsi="Arial"/>
          <w:b/>
          <w:color w:val="804826"/>
          <w:sz w:val="15"/>
        </w:rPr>
        <w:t xml:space="preserve">1 </w:t>
      </w:r>
      <w:r>
        <w:rPr>
          <w:rFonts w:ascii="Georgia" w:hAnsi="Georgia"/>
          <w:sz w:val="19"/>
        </w:rPr>
        <w:t>And YHWH–Yahweh appeared to Abraham by the oaks of Mamre, as he sat at the entrance of the tent in the heat of the day.</w:t>
      </w:r>
    </w:p>
    <w:p>
      <w:pPr>
        <w:pStyle w:val="Scripture"/>
      </w:pPr>
      <w:r>
        <w:rPr>
          <w:rFonts w:ascii="Arial" w:hAnsi="Arial"/>
          <w:b/>
          <w:color w:val="804826"/>
          <w:sz w:val="15"/>
        </w:rPr>
        <w:t xml:space="preserve">2 </w:t>
      </w:r>
      <w:r>
        <w:rPr>
          <w:rFonts w:ascii="Georgia" w:hAnsi="Georgia"/>
          <w:sz w:val="19"/>
        </w:rPr>
        <w:t>And he lifted up his eyes and looked, and behold, three men stood opposite him. When he saw them, he ran from the tent entrance to meet them and bowed himself to the ground,</w:t>
      </w:r>
    </w:p>
    <w:p>
      <w:pPr>
        <w:pStyle w:val="Scripture"/>
      </w:pPr>
      <w:r>
        <w:rPr>
          <w:rFonts w:ascii="Arial" w:hAnsi="Arial"/>
          <w:b/>
          <w:color w:val="804826"/>
          <w:sz w:val="15"/>
        </w:rPr>
        <w:t xml:space="preserve">3 </w:t>
      </w:r>
      <w:r>
        <w:rPr>
          <w:rFonts w:ascii="Georgia" w:hAnsi="Georgia"/>
          <w:sz w:val="19"/>
        </w:rPr>
        <w:t>and said, “My lord, if now I have found favor in your sight, please do not pass away from your servant.</w:t>
      </w:r>
    </w:p>
    <w:p>
      <w:pPr>
        <w:pStyle w:val="Scripture"/>
      </w:pPr>
      <w:r>
        <w:rPr>
          <w:rFonts w:ascii="Arial" w:hAnsi="Arial"/>
          <w:b/>
          <w:color w:val="804826"/>
          <w:sz w:val="15"/>
        </w:rPr>
        <w:t xml:space="preserve">4 </w:t>
      </w:r>
      <w:r>
        <w:rPr>
          <w:rFonts w:ascii="Georgia" w:hAnsi="Georgia"/>
          <w:sz w:val="19"/>
        </w:rPr>
        <w:t>Please let a little water be brought, and wash your feet, and rest yourselves under the tree.</w:t>
      </w:r>
    </w:p>
    <w:p>
      <w:pPr>
        <w:pStyle w:val="Scripture"/>
      </w:pPr>
      <w:r>
        <w:rPr>
          <w:rFonts w:ascii="Arial" w:hAnsi="Arial"/>
          <w:b/>
          <w:color w:val="804826"/>
          <w:sz w:val="15"/>
        </w:rPr>
        <w:t xml:space="preserve">5 </w:t>
      </w:r>
      <w:r>
        <w:rPr>
          <w:rFonts w:ascii="Georgia" w:hAnsi="Georgia"/>
          <w:sz w:val="19"/>
        </w:rPr>
        <w:t>And I will bring a morsel of bread, and strengthen your hearts; after that you may pass on, since you have come to your servant.” And they said, “So do, as you have said.”</w:t>
      </w:r>
    </w:p>
    <w:p>
      <w:pPr>
        <w:pStyle w:val="Scripture"/>
      </w:pPr>
      <w:r>
        <w:rPr>
          <w:rFonts w:ascii="Arial" w:hAnsi="Arial"/>
          <w:b/>
          <w:color w:val="804826"/>
          <w:sz w:val="15"/>
        </w:rPr>
        <w:t xml:space="preserve">6 </w:t>
      </w:r>
      <w:r>
        <w:rPr>
          <w:rFonts w:ascii="Georgia" w:hAnsi="Georgia"/>
          <w:sz w:val="19"/>
        </w:rPr>
        <w:t>And Abraham hurried into the tent to Sarah and said, “Quickly prepare three measures of fine meal, knead it, and make cakes.”</w:t>
      </w:r>
    </w:p>
    <w:p>
      <w:pPr>
        <w:pStyle w:val="Scripture"/>
      </w:pPr>
      <w:r>
        <w:rPr>
          <w:rFonts w:ascii="Arial" w:hAnsi="Arial"/>
          <w:b/>
          <w:color w:val="804826"/>
          <w:sz w:val="15"/>
        </w:rPr>
        <w:t xml:space="preserve">7 </w:t>
      </w:r>
      <w:r>
        <w:rPr>
          <w:rFonts w:ascii="Georgia" w:hAnsi="Georgia"/>
          <w:sz w:val="19"/>
        </w:rPr>
        <w:t>And Abraham ran to the herd and took a tender and good calf and gave it to the servant, and he hurried to prepare it.</w:t>
      </w:r>
    </w:p>
    <w:p>
      <w:pPr>
        <w:pStyle w:val="Scripture"/>
      </w:pPr>
      <w:r>
        <w:rPr>
          <w:rFonts w:ascii="Arial" w:hAnsi="Arial"/>
          <w:b/>
          <w:color w:val="804826"/>
          <w:sz w:val="15"/>
        </w:rPr>
        <w:t xml:space="preserve">8 </w:t>
      </w:r>
      <w:r>
        <w:rPr>
          <w:rFonts w:ascii="Georgia" w:hAnsi="Georgia"/>
          <w:sz w:val="19"/>
        </w:rPr>
        <w:t>And he took curds and milk and the calf which he had prepared and set it before them; and he stood by them under the tree while they ate.</w:t>
      </w:r>
    </w:p>
    <w:p>
      <w:pPr>
        <w:pStyle w:val="Scripture"/>
      </w:pPr>
      <w:r>
        <w:rPr>
          <w:rFonts w:ascii="Arial" w:hAnsi="Arial"/>
          <w:b/>
          <w:color w:val="804826"/>
          <w:sz w:val="15"/>
        </w:rPr>
        <w:t xml:space="preserve">9 </w:t>
      </w:r>
      <w:r>
        <w:rPr>
          <w:rFonts w:ascii="Georgia" w:hAnsi="Georgia"/>
          <w:sz w:val="19"/>
        </w:rPr>
        <w:t>And they said to him, “Where is Sarah your wife?” And he said, “Behold, in the tent.”</w:t>
      </w:r>
    </w:p>
    <w:p>
      <w:pPr>
        <w:pStyle w:val="Scripture"/>
      </w:pPr>
      <w:r>
        <w:rPr>
          <w:rFonts w:ascii="Arial" w:hAnsi="Arial"/>
          <w:b/>
          <w:color w:val="804826"/>
          <w:sz w:val="15"/>
        </w:rPr>
        <w:t xml:space="preserve">10 </w:t>
      </w:r>
      <w:r>
        <w:rPr>
          <w:rFonts w:ascii="Georgia" w:hAnsi="Georgia"/>
          <w:sz w:val="19"/>
        </w:rPr>
        <w:t>And He said, “I will certainly return to you when the season comes around; and behold, Sarah your wife shall have a son.” And Sarah heard in the tent entrance, which was behind Him.</w:t>
      </w:r>
    </w:p>
    <w:p>
      <w:pPr>
        <w:pStyle w:val="Scripture"/>
      </w:pPr>
      <w:r>
        <w:rPr>
          <w:rFonts w:ascii="Arial" w:hAnsi="Arial"/>
          <w:b/>
          <w:color w:val="804826"/>
          <w:sz w:val="15"/>
        </w:rPr>
        <w:t xml:space="preserve">11 </w:t>
      </w:r>
      <w:r>
        <w:rPr>
          <w:rFonts w:ascii="Georgia" w:hAnsi="Georgia"/>
          <w:sz w:val="19"/>
        </w:rPr>
        <w:t>Now Abraham and Sarah were old and advanced in age; it had ceased to be with Sarah after the manner of women.</w:t>
      </w:r>
    </w:p>
    <w:p>
      <w:pPr>
        <w:pStyle w:val="Scripture"/>
      </w:pPr>
      <w:r>
        <w:rPr>
          <w:rFonts w:ascii="Arial" w:hAnsi="Arial"/>
          <w:b/>
          <w:color w:val="804826"/>
          <w:sz w:val="15"/>
        </w:rPr>
        <w:t xml:space="preserve">12 </w:t>
      </w:r>
      <w:r>
        <w:rPr>
          <w:rFonts w:ascii="Georgia" w:hAnsi="Georgia"/>
          <w:sz w:val="19"/>
        </w:rPr>
        <w:t>Therefore Sarah laughed within herself, saying, “After I have grown old, shall I have pleasure, my lord being old also?”</w:t>
      </w:r>
    </w:p>
    <w:p>
      <w:pPr>
        <w:pStyle w:val="Scripture"/>
      </w:pPr>
      <w:r>
        <w:rPr>
          <w:rFonts w:ascii="Arial" w:hAnsi="Arial"/>
          <w:b/>
          <w:color w:val="804826"/>
          <w:sz w:val="15"/>
        </w:rPr>
        <w:t xml:space="preserve">13 </w:t>
      </w:r>
      <w:r>
        <w:rPr>
          <w:rFonts w:ascii="Georgia" w:hAnsi="Georgia"/>
          <w:sz w:val="19"/>
        </w:rPr>
        <w:t>And YHWH–Yahweh said to Abraham, “Why did Sarah laugh, saying, ‘Shall I truly bear a child, when I am old?’</w:t>
      </w:r>
    </w:p>
    <w:p>
      <w:pPr>
        <w:pStyle w:val="Scripture"/>
      </w:pPr>
      <w:r>
        <w:rPr>
          <w:rFonts w:ascii="Arial" w:hAnsi="Arial"/>
          <w:b/>
          <w:color w:val="804826"/>
          <w:sz w:val="15"/>
        </w:rPr>
        <w:t xml:space="preserve">14 </w:t>
      </w:r>
      <w:r>
        <w:rPr>
          <w:rFonts w:ascii="Georgia" w:hAnsi="Georgia"/>
          <w:sz w:val="19"/>
        </w:rPr>
        <w:t>Is anything too difficult for YHWH–Yahweh? At the appointed time I will return to you, when the season comes around, and Sarah shall have a son.”</w:t>
      </w:r>
    </w:p>
    <w:p>
      <w:pPr>
        <w:pStyle w:val="Scripture"/>
      </w:pPr>
      <w:r>
        <w:rPr>
          <w:rFonts w:ascii="Arial" w:hAnsi="Arial"/>
          <w:b/>
          <w:color w:val="804826"/>
          <w:sz w:val="15"/>
        </w:rPr>
        <w:t xml:space="preserve">15 </w:t>
      </w:r>
      <w:r>
        <w:rPr>
          <w:rFonts w:ascii="Georgia" w:hAnsi="Georgia"/>
          <w:sz w:val="19"/>
        </w:rPr>
        <w:t>Then Sarah denied it, saying, “I did not laugh,” for she was afraid. And He said, “No, but you did laugh.”</w:t>
      </w:r>
    </w:p>
    <w:p>
      <w:pPr>
        <w:pStyle w:val="Scripture"/>
      </w:pPr>
      <w:r>
        <w:rPr>
          <w:rFonts w:ascii="Arial" w:hAnsi="Arial"/>
          <w:b/>
          <w:color w:val="804826"/>
          <w:sz w:val="15"/>
        </w:rPr>
        <w:t xml:space="preserve">16 </w:t>
      </w:r>
      <w:r>
        <w:rPr>
          <w:rFonts w:ascii="Georgia" w:hAnsi="Georgia"/>
          <w:sz w:val="19"/>
        </w:rPr>
        <w:t>And the men rose up from there and looked toward Sodom; and Abraham went with them to send them on their way.</w:t>
      </w:r>
    </w:p>
    <w:p>
      <w:pPr>
        <w:pStyle w:val="Scripture"/>
      </w:pPr>
      <w:r>
        <w:rPr>
          <w:rFonts w:ascii="Arial" w:hAnsi="Arial"/>
          <w:b/>
          <w:color w:val="804826"/>
          <w:sz w:val="15"/>
        </w:rPr>
        <w:t xml:space="preserve">17 </w:t>
      </w:r>
      <w:r>
        <w:rPr>
          <w:rFonts w:ascii="Georgia" w:hAnsi="Georgia"/>
          <w:sz w:val="19"/>
        </w:rPr>
        <w:t>And YHWH–Yahweh said, “Shall I hide from Abraham that which I am doing,</w:t>
      </w:r>
    </w:p>
    <w:p>
      <w:pPr>
        <w:pStyle w:val="Scripture"/>
      </w:pPr>
      <w:r>
        <w:rPr>
          <w:rFonts w:ascii="Arial" w:hAnsi="Arial"/>
          <w:b/>
          <w:color w:val="804826"/>
          <w:sz w:val="15"/>
        </w:rPr>
        <w:t xml:space="preserve">18 </w:t>
      </w:r>
      <w:r>
        <w:rPr>
          <w:rFonts w:ascii="Georgia" w:hAnsi="Georgia"/>
          <w:sz w:val="19"/>
        </w:rPr>
        <w:t>seeing that Abraham shall surely become a great and mighty nation, and all the nations of the earth shall be blessed in him?</w:t>
      </w:r>
    </w:p>
    <w:p>
      <w:pPr>
        <w:pStyle w:val="Scripture"/>
      </w:pPr>
      <w:r>
        <w:rPr>
          <w:rFonts w:ascii="Arial" w:hAnsi="Arial"/>
          <w:b/>
          <w:color w:val="804826"/>
          <w:sz w:val="15"/>
        </w:rPr>
        <w:t xml:space="preserve">19 </w:t>
      </w:r>
      <w:r>
        <w:rPr>
          <w:rFonts w:ascii="Georgia" w:hAnsi="Georgia"/>
          <w:sz w:val="19"/>
        </w:rPr>
        <w:t>For I have known him, that he may command his children and his household after him to keep the way of YHWH–Yahweh, to do righteousness and justice, that YHWH–Yahweh may bring upon Abraham that which He has spoken concerning him.”</w:t>
      </w:r>
    </w:p>
    <w:p>
      <w:pPr>
        <w:pStyle w:val="Scripture"/>
      </w:pPr>
      <w:r>
        <w:rPr>
          <w:rFonts w:ascii="Arial" w:hAnsi="Arial"/>
          <w:b/>
          <w:color w:val="804826"/>
          <w:sz w:val="15"/>
        </w:rPr>
        <w:t xml:space="preserve">20 </w:t>
      </w:r>
      <w:r>
        <w:rPr>
          <w:rFonts w:ascii="Georgia" w:hAnsi="Georgia"/>
          <w:sz w:val="19"/>
        </w:rPr>
        <w:t>And YHWH–Yahweh said, “Because the outcry against Sodom and Gomorrah is great, and because their sin is very grievous,</w:t>
      </w:r>
    </w:p>
    <w:p>
      <w:pPr>
        <w:pStyle w:val="Scripture"/>
      </w:pPr>
      <w:r>
        <w:rPr>
          <w:rFonts w:ascii="Arial" w:hAnsi="Arial"/>
          <w:b/>
          <w:color w:val="804826"/>
          <w:sz w:val="15"/>
        </w:rPr>
        <w:t xml:space="preserve">21 </w:t>
      </w:r>
      <w:r>
        <w:rPr>
          <w:rFonts w:ascii="Georgia" w:hAnsi="Georgia"/>
          <w:sz w:val="19"/>
        </w:rPr>
        <w:t>I will go down now and see whether they have done altogether according to the outcry which has come to Me; and if not, I will know.”</w:t>
      </w:r>
    </w:p>
    <w:p>
      <w:pPr>
        <w:pStyle w:val="Scripture"/>
      </w:pPr>
      <w:r>
        <w:rPr>
          <w:rFonts w:ascii="Arial" w:hAnsi="Arial"/>
          <w:b/>
          <w:color w:val="804826"/>
          <w:sz w:val="15"/>
        </w:rPr>
        <w:t xml:space="preserve">22 </w:t>
      </w:r>
      <w:r>
        <w:rPr>
          <w:rFonts w:ascii="Georgia" w:hAnsi="Georgia"/>
          <w:sz w:val="19"/>
        </w:rPr>
        <w:t>And the men turned from there and went toward Sodom; but Abraham still stood before YHWH–Yahweh.</w:t>
      </w:r>
    </w:p>
    <w:p>
      <w:pPr>
        <w:pStyle w:val="Scripture"/>
      </w:pPr>
      <w:r>
        <w:rPr>
          <w:rFonts w:ascii="Arial" w:hAnsi="Arial"/>
          <w:b/>
          <w:color w:val="804826"/>
          <w:sz w:val="15"/>
        </w:rPr>
        <w:t xml:space="preserve">23 </w:t>
      </w:r>
      <w:r>
        <w:rPr>
          <w:rFonts w:ascii="Georgia" w:hAnsi="Georgia"/>
          <w:sz w:val="19"/>
        </w:rPr>
        <w:t>And Abraham drew near and said, “Will You indeed sweep away the righteous with the wicked?</w:t>
      </w:r>
    </w:p>
    <w:p>
      <w:pPr>
        <w:pStyle w:val="Scripture"/>
      </w:pPr>
      <w:r>
        <w:rPr>
          <w:rFonts w:ascii="Arial" w:hAnsi="Arial"/>
          <w:b/>
          <w:color w:val="804826"/>
          <w:sz w:val="15"/>
        </w:rPr>
        <w:t xml:space="preserve">24 </w:t>
      </w:r>
      <w:r>
        <w:rPr>
          <w:rFonts w:ascii="Georgia" w:hAnsi="Georgia"/>
          <w:sz w:val="19"/>
        </w:rPr>
        <w:t>Perhaps there are fifty righteous within the city. Will You sweep it away and not spare the place for the fifty righteous who are in it?</w:t>
      </w:r>
    </w:p>
    <w:p>
      <w:pPr>
        <w:pStyle w:val="Scripture"/>
      </w:pPr>
      <w:r>
        <w:rPr>
          <w:rFonts w:ascii="Arial" w:hAnsi="Arial"/>
          <w:b/>
          <w:color w:val="804826"/>
          <w:sz w:val="15"/>
        </w:rPr>
        <w:t xml:space="preserve">25 </w:t>
      </w:r>
      <w:r>
        <w:rPr>
          <w:rFonts w:ascii="Georgia" w:hAnsi="Georgia"/>
          <w:sz w:val="19"/>
        </w:rPr>
        <w:t>Far be it from You to do such a thing, to put the righteous to death with the wicked, so that the righteous should be as the wicked. Far be that from You! Shall not the Judge of all the earth do right?”</w:t>
      </w:r>
    </w:p>
    <w:p>
      <w:pPr>
        <w:pStyle w:val="Scripture"/>
      </w:pPr>
      <w:r>
        <w:rPr>
          <w:rFonts w:ascii="Arial" w:hAnsi="Arial"/>
          <w:b/>
          <w:color w:val="804826"/>
          <w:sz w:val="15"/>
        </w:rPr>
        <w:t xml:space="preserve">26 </w:t>
      </w:r>
      <w:r>
        <w:rPr>
          <w:rFonts w:ascii="Georgia" w:hAnsi="Georgia"/>
          <w:sz w:val="19"/>
        </w:rPr>
        <w:t>And YHWH–Yahweh said, “If I find in Sodom fifty righteous within the city, then I will spare the whole place for their sake.”</w:t>
      </w:r>
    </w:p>
    <w:p>
      <w:pPr>
        <w:pStyle w:val="Scripture"/>
      </w:pPr>
      <w:r>
        <w:rPr>
          <w:rFonts w:ascii="Arial" w:hAnsi="Arial"/>
          <w:b/>
          <w:color w:val="804826"/>
          <w:sz w:val="15"/>
        </w:rPr>
        <w:t xml:space="preserve">27 </w:t>
      </w:r>
      <w:r>
        <w:rPr>
          <w:rFonts w:ascii="Georgia" w:hAnsi="Georgia"/>
          <w:sz w:val="19"/>
        </w:rPr>
        <w:t>And Abraham answered and said, “Behold now, I have taken it upon myself to speak to Adonai, though I am but dust and ashes.</w:t>
      </w:r>
    </w:p>
    <w:p>
      <w:pPr>
        <w:pStyle w:val="Scripture"/>
      </w:pPr>
      <w:r>
        <w:rPr>
          <w:rFonts w:ascii="Arial" w:hAnsi="Arial"/>
          <w:b/>
          <w:color w:val="804826"/>
          <w:sz w:val="15"/>
        </w:rPr>
        <w:t xml:space="preserve">28 </w:t>
      </w:r>
      <w:r>
        <w:rPr>
          <w:rFonts w:ascii="Georgia" w:hAnsi="Georgia"/>
          <w:sz w:val="19"/>
        </w:rPr>
        <w:t>Perhaps there shall lack five of the fifty righteous. Will You destroy all the city for lack of five?” And He said, “I will not destroy it if I find forty-five there.”</w:t>
      </w:r>
    </w:p>
    <w:p>
      <w:pPr>
        <w:pStyle w:val="Scripture"/>
      </w:pPr>
      <w:r>
        <w:rPr>
          <w:rFonts w:ascii="Arial" w:hAnsi="Arial"/>
          <w:b/>
          <w:color w:val="804826"/>
          <w:sz w:val="15"/>
        </w:rPr>
        <w:t xml:space="preserve">29 </w:t>
      </w:r>
      <w:r>
        <w:rPr>
          <w:rFonts w:ascii="Georgia" w:hAnsi="Georgia"/>
          <w:sz w:val="19"/>
        </w:rPr>
        <w:t>And he spoke to Him yet again and said, “Perhaps forty shall be found there.” And He said, “I will not do it for the forty’s sake.”</w:t>
      </w:r>
    </w:p>
    <w:p>
      <w:pPr>
        <w:pStyle w:val="Scripture"/>
      </w:pPr>
      <w:r>
        <w:rPr>
          <w:rFonts w:ascii="Arial" w:hAnsi="Arial"/>
          <w:b/>
          <w:color w:val="804826"/>
          <w:sz w:val="15"/>
        </w:rPr>
        <w:t xml:space="preserve">30 </w:t>
      </w:r>
      <w:r>
        <w:rPr>
          <w:rFonts w:ascii="Georgia" w:hAnsi="Georgia"/>
          <w:sz w:val="19"/>
        </w:rPr>
        <w:t>And he said, “Oh, let not Adonai be angry, and I will speak. Perhaps thirty shall be found there.” And He said, “I will not do it if I find thirty there.”</w:t>
      </w:r>
    </w:p>
    <w:p>
      <w:pPr>
        <w:pStyle w:val="Scripture"/>
      </w:pPr>
      <w:r>
        <w:rPr>
          <w:rFonts w:ascii="Arial" w:hAnsi="Arial"/>
          <w:b/>
          <w:color w:val="804826"/>
          <w:sz w:val="15"/>
        </w:rPr>
        <w:t xml:space="preserve">31 </w:t>
      </w:r>
      <w:r>
        <w:rPr>
          <w:rFonts w:ascii="Georgia" w:hAnsi="Georgia"/>
          <w:sz w:val="19"/>
        </w:rPr>
        <w:t>And he said, “Behold now, I have taken it upon myself to speak to Adonai. Perhaps twenty shall be found there.” And He said, “I will not destroy it for the twenty’s sake.”</w:t>
      </w:r>
    </w:p>
    <w:p>
      <w:pPr>
        <w:pStyle w:val="Scripture"/>
      </w:pPr>
      <w:r>
        <w:rPr>
          <w:rFonts w:ascii="Arial" w:hAnsi="Arial"/>
          <w:b/>
          <w:color w:val="804826"/>
          <w:sz w:val="15"/>
        </w:rPr>
        <w:t xml:space="preserve">32 </w:t>
      </w:r>
      <w:r>
        <w:rPr>
          <w:rFonts w:ascii="Georgia" w:hAnsi="Georgia"/>
          <w:sz w:val="19"/>
        </w:rPr>
        <w:t>And he said, “Oh, let not Adonai be angry, and I will speak yet but this once. Perhaps ten shall be found there.” And He said, “I will not destroy it for the ten’s sake.”</w:t>
      </w:r>
    </w:p>
    <w:p>
      <w:pPr>
        <w:pStyle w:val="Scripture"/>
      </w:pPr>
      <w:r>
        <w:rPr>
          <w:rFonts w:ascii="Arial" w:hAnsi="Arial"/>
          <w:b/>
          <w:color w:val="804826"/>
          <w:sz w:val="15"/>
        </w:rPr>
        <w:t xml:space="preserve">33 </w:t>
      </w:r>
      <w:r>
        <w:rPr>
          <w:rFonts w:ascii="Georgia" w:hAnsi="Georgia"/>
          <w:sz w:val="19"/>
        </w:rPr>
        <w:t>And YHWH–Yahweh went His way as soon as He had finished speaking with Abraham; and Abraham returned to his place.</w:t>
      </w:r>
    </w:p>
    <w:p>
      <w:pPr>
        <w:pStyle w:val="Heading2"/>
      </w:pPr>
      <w:r>
        <w:t>Chapter 19</w:t>
      </w:r>
    </w:p>
    <w:p>
      <w:pPr>
        <w:pStyle w:val="Scripture"/>
      </w:pPr>
      <w:r>
        <w:rPr>
          <w:rFonts w:ascii="Arial" w:hAnsi="Arial"/>
          <w:b/>
          <w:color w:val="804826"/>
          <w:sz w:val="15"/>
        </w:rPr>
        <w:t xml:space="preserve">1 </w:t>
      </w:r>
      <w:r>
        <w:rPr>
          <w:rFonts w:ascii="Georgia" w:hAnsi="Georgia"/>
          <w:sz w:val="19"/>
        </w:rPr>
        <w:t>And the two angels came to Sodom at evening; and Lot sat in the gate of Sodom. When Lot saw them, he rose up to meet them and bowed himself with his face to the ground.</w:t>
      </w:r>
    </w:p>
    <w:p>
      <w:pPr>
        <w:pStyle w:val="Scripture"/>
      </w:pPr>
      <w:r>
        <w:rPr>
          <w:rFonts w:ascii="Arial" w:hAnsi="Arial"/>
          <w:b/>
          <w:color w:val="804826"/>
          <w:sz w:val="15"/>
        </w:rPr>
        <w:t xml:space="preserve">2 </w:t>
      </w:r>
      <w:r>
        <w:rPr>
          <w:rFonts w:ascii="Georgia" w:hAnsi="Georgia"/>
          <w:sz w:val="19"/>
        </w:rPr>
        <w:t>And he said, “Behold now, my lords, please turn aside into your servant’s house, spend the night, wash your feet, and you shall rise up early and go on your way.” And they said, “No, but we will spend the night in the street.”</w:t>
      </w:r>
    </w:p>
    <w:p>
      <w:pPr>
        <w:pStyle w:val="Scripture"/>
      </w:pPr>
      <w:r>
        <w:rPr>
          <w:rFonts w:ascii="Arial" w:hAnsi="Arial"/>
          <w:b/>
          <w:color w:val="804826"/>
          <w:sz w:val="15"/>
        </w:rPr>
        <w:t xml:space="preserve">3 </w:t>
      </w:r>
      <w:r>
        <w:rPr>
          <w:rFonts w:ascii="Georgia" w:hAnsi="Georgia"/>
          <w:sz w:val="19"/>
        </w:rPr>
        <w:t>But he urged them greatly, and they turned aside to him and entered his house. And he made them a feast and baked unleavened bread, and they ate.</w:t>
      </w:r>
    </w:p>
    <w:p>
      <w:pPr>
        <w:pStyle w:val="Scripture"/>
      </w:pPr>
      <w:r>
        <w:rPr>
          <w:rFonts w:ascii="Arial" w:hAnsi="Arial"/>
          <w:b/>
          <w:color w:val="804826"/>
          <w:sz w:val="15"/>
        </w:rPr>
        <w:t xml:space="preserve">4 </w:t>
      </w:r>
      <w:r>
        <w:rPr>
          <w:rFonts w:ascii="Georgia" w:hAnsi="Georgia"/>
          <w:sz w:val="19"/>
        </w:rPr>
        <w:t>But before they lay down, the men of the city, the men of Sodom, surrounded the house, both young and old, all the people from every quarter.</w:t>
      </w:r>
    </w:p>
    <w:p>
      <w:pPr>
        <w:pStyle w:val="Scripture"/>
      </w:pPr>
      <w:r>
        <w:rPr>
          <w:rFonts w:ascii="Arial" w:hAnsi="Arial"/>
          <w:b/>
          <w:color w:val="804826"/>
          <w:sz w:val="15"/>
        </w:rPr>
        <w:t xml:space="preserve">5 </w:t>
      </w:r>
      <w:r>
        <w:rPr>
          <w:rFonts w:ascii="Georgia" w:hAnsi="Georgia"/>
          <w:sz w:val="19"/>
        </w:rPr>
        <w:t>And they called to Lot and said to him, “Where are the men who came in to you tonight? Bring them out to us, that we may know them.”</w:t>
      </w:r>
    </w:p>
    <w:p>
      <w:pPr>
        <w:pStyle w:val="Scripture"/>
      </w:pPr>
      <w:r>
        <w:rPr>
          <w:rFonts w:ascii="Arial" w:hAnsi="Arial"/>
          <w:b/>
          <w:color w:val="804826"/>
          <w:sz w:val="15"/>
        </w:rPr>
        <w:t xml:space="preserve">6 </w:t>
      </w:r>
      <w:r>
        <w:rPr>
          <w:rFonts w:ascii="Georgia" w:hAnsi="Georgia"/>
          <w:sz w:val="19"/>
        </w:rPr>
        <w:t>And Lot went out to them at the entrance and shut the door behind him.</w:t>
      </w:r>
    </w:p>
    <w:p>
      <w:pPr>
        <w:pStyle w:val="Scripture"/>
      </w:pPr>
      <w:r>
        <w:rPr>
          <w:rFonts w:ascii="Arial" w:hAnsi="Arial"/>
          <w:b/>
          <w:color w:val="804826"/>
          <w:sz w:val="15"/>
        </w:rPr>
        <w:t xml:space="preserve">7 </w:t>
      </w:r>
      <w:r>
        <w:rPr>
          <w:rFonts w:ascii="Georgia" w:hAnsi="Georgia"/>
          <w:sz w:val="19"/>
        </w:rPr>
        <w:t>And he said, “Please, my brothers, do not act so wickedly.</w:t>
      </w:r>
    </w:p>
    <w:p>
      <w:pPr>
        <w:pStyle w:val="Scripture"/>
      </w:pPr>
      <w:r>
        <w:rPr>
          <w:rFonts w:ascii="Arial" w:hAnsi="Arial"/>
          <w:b/>
          <w:color w:val="804826"/>
          <w:sz w:val="15"/>
        </w:rPr>
        <w:t xml:space="preserve">8 </w:t>
      </w:r>
      <w:r>
        <w:rPr>
          <w:rFonts w:ascii="Georgia" w:hAnsi="Georgia"/>
          <w:sz w:val="19"/>
        </w:rPr>
        <w:t>Behold now, I have two daughters who have not known a man. Please let me bring them out to you, and do to them as is good in your eyes; only do nothing to these men, since they have come under the shelter of my roof.”</w:t>
      </w:r>
    </w:p>
    <w:p>
      <w:pPr>
        <w:pStyle w:val="Scripture"/>
      </w:pPr>
      <w:r>
        <w:rPr>
          <w:rFonts w:ascii="Arial" w:hAnsi="Arial"/>
          <w:b/>
          <w:color w:val="804826"/>
          <w:sz w:val="15"/>
        </w:rPr>
        <w:t xml:space="preserve">9 </w:t>
      </w:r>
      <w:r>
        <w:rPr>
          <w:rFonts w:ascii="Georgia" w:hAnsi="Georgia"/>
          <w:sz w:val="19"/>
        </w:rPr>
        <w:t>And they said, “Stand back!” And they said, “This one came in to sojourn, and he will surely act as judge! Now we will deal worse with you than with them.” And they pressed hard against the man Lot and drew near to break the door.</w:t>
      </w:r>
    </w:p>
    <w:p>
      <w:pPr>
        <w:pStyle w:val="Scripture"/>
      </w:pPr>
      <w:r>
        <w:rPr>
          <w:rFonts w:ascii="Arial" w:hAnsi="Arial"/>
          <w:b/>
          <w:color w:val="804826"/>
          <w:sz w:val="15"/>
        </w:rPr>
        <w:t xml:space="preserve">10 </w:t>
      </w:r>
      <w:r>
        <w:rPr>
          <w:rFonts w:ascii="Georgia" w:hAnsi="Georgia"/>
          <w:sz w:val="19"/>
        </w:rPr>
        <w:t>But the men put forth their hand and brought Lot into the house to them, and shut the door.</w:t>
      </w:r>
    </w:p>
    <w:p>
      <w:pPr>
        <w:pStyle w:val="Scripture"/>
      </w:pPr>
      <w:r>
        <w:rPr>
          <w:rFonts w:ascii="Arial" w:hAnsi="Arial"/>
          <w:b/>
          <w:color w:val="804826"/>
          <w:sz w:val="15"/>
        </w:rPr>
        <w:t xml:space="preserve">11 </w:t>
      </w:r>
      <w:r>
        <w:rPr>
          <w:rFonts w:ascii="Georgia" w:hAnsi="Georgia"/>
          <w:sz w:val="19"/>
        </w:rPr>
        <w:t>And they struck the men who were at the entrance of the house with blindness, both small and great, so that they wearied themselves trying to find the door.</w:t>
      </w:r>
    </w:p>
    <w:p>
      <w:pPr>
        <w:pStyle w:val="Scripture"/>
      </w:pPr>
      <w:r>
        <w:rPr>
          <w:rFonts w:ascii="Arial" w:hAnsi="Arial"/>
          <w:b/>
          <w:color w:val="804826"/>
          <w:sz w:val="15"/>
        </w:rPr>
        <w:t xml:space="preserve">12 </w:t>
      </w:r>
      <w:r>
        <w:rPr>
          <w:rFonts w:ascii="Georgia" w:hAnsi="Georgia"/>
          <w:sz w:val="19"/>
        </w:rPr>
        <w:t>And the men said to Lot, “Have you anyone else here? Sons-in-law, sons, daughters, and whoever you have in the city, bring them out of the place;</w:t>
      </w:r>
    </w:p>
    <w:p>
      <w:pPr>
        <w:pStyle w:val="Scripture"/>
      </w:pPr>
      <w:r>
        <w:rPr>
          <w:rFonts w:ascii="Arial" w:hAnsi="Arial"/>
          <w:b/>
          <w:color w:val="804826"/>
          <w:sz w:val="15"/>
        </w:rPr>
        <w:t xml:space="preserve">13 </w:t>
      </w:r>
      <w:r>
        <w:rPr>
          <w:rFonts w:ascii="Georgia" w:hAnsi="Georgia"/>
          <w:sz w:val="19"/>
        </w:rPr>
        <w:t>for we will destroy this place, because the outcry against them has grown great before YHWH–Yahweh, and YHWH–Yahweh has sent us to destroy it.”</w:t>
      </w:r>
    </w:p>
    <w:p>
      <w:pPr>
        <w:pStyle w:val="Scripture"/>
      </w:pPr>
      <w:r>
        <w:rPr>
          <w:rFonts w:ascii="Arial" w:hAnsi="Arial"/>
          <w:b/>
          <w:color w:val="804826"/>
          <w:sz w:val="15"/>
        </w:rPr>
        <w:t xml:space="preserve">14 </w:t>
      </w:r>
      <w:r>
        <w:rPr>
          <w:rFonts w:ascii="Georgia" w:hAnsi="Georgia"/>
          <w:sz w:val="19"/>
        </w:rPr>
        <w:t>And Lot went out and spoke to his sons-in-law, who were to marry his daughters, and said, “Get up, get out of this place, for YHWH–Yahweh will destroy the city.” But he seemed to his sons-in-law as one who joked.</w:t>
      </w:r>
    </w:p>
    <w:p>
      <w:pPr>
        <w:pStyle w:val="Scripture"/>
      </w:pPr>
      <w:r>
        <w:rPr>
          <w:rFonts w:ascii="Arial" w:hAnsi="Arial"/>
          <w:b/>
          <w:color w:val="804826"/>
          <w:sz w:val="15"/>
        </w:rPr>
        <w:t xml:space="preserve">15 </w:t>
      </w:r>
      <w:r>
        <w:rPr>
          <w:rFonts w:ascii="Georgia" w:hAnsi="Georgia"/>
          <w:sz w:val="19"/>
        </w:rPr>
        <w:t>And when the morning arose, the angels urged Lot, saying, “Arise, take your wife and your two daughters who are here, lest you be consumed in the iniquity of the city.”</w:t>
      </w:r>
    </w:p>
    <w:p>
      <w:pPr>
        <w:pStyle w:val="Scripture"/>
      </w:pPr>
      <w:r>
        <w:rPr>
          <w:rFonts w:ascii="Arial" w:hAnsi="Arial"/>
          <w:b/>
          <w:color w:val="804826"/>
          <w:sz w:val="15"/>
        </w:rPr>
        <w:t xml:space="preserve">16 </w:t>
      </w:r>
      <w:r>
        <w:rPr>
          <w:rFonts w:ascii="Georgia" w:hAnsi="Georgia"/>
          <w:sz w:val="19"/>
        </w:rPr>
        <w:t>But he lingered; and the men took hold of his hand, and the hand of his wife, and the hands of his two daughters, YHWH–Yahweh being merciful to him; and they brought him out and set him outside the city.</w:t>
      </w:r>
    </w:p>
    <w:p>
      <w:pPr>
        <w:pStyle w:val="Scripture"/>
      </w:pPr>
      <w:r>
        <w:rPr>
          <w:rFonts w:ascii="Arial" w:hAnsi="Arial"/>
          <w:b/>
          <w:color w:val="804826"/>
          <w:sz w:val="15"/>
        </w:rPr>
        <w:t xml:space="preserve">17 </w:t>
      </w:r>
      <w:r>
        <w:rPr>
          <w:rFonts w:ascii="Georgia" w:hAnsi="Georgia"/>
          <w:sz w:val="19"/>
        </w:rPr>
        <w:t>And it came to pass, when they had brought them outside, that one said, “Escape for your life! Do not look behind you, neither stay anywhere in the plain. Escape to the mountain, lest you be consumed.”</w:t>
      </w:r>
    </w:p>
    <w:p>
      <w:pPr>
        <w:pStyle w:val="Scripture"/>
      </w:pPr>
      <w:r>
        <w:rPr>
          <w:rFonts w:ascii="Arial" w:hAnsi="Arial"/>
          <w:b/>
          <w:color w:val="804826"/>
          <w:sz w:val="15"/>
        </w:rPr>
        <w:t xml:space="preserve">18 </w:t>
      </w:r>
      <w:r>
        <w:rPr>
          <w:rFonts w:ascii="Georgia" w:hAnsi="Georgia"/>
          <w:sz w:val="19"/>
        </w:rPr>
        <w:t>And Lot said to them, “Oh, not so, my lord.</w:t>
      </w:r>
    </w:p>
    <w:p>
      <w:pPr>
        <w:pStyle w:val="Scripture"/>
      </w:pPr>
      <w:r>
        <w:rPr>
          <w:rFonts w:ascii="Arial" w:hAnsi="Arial"/>
          <w:b/>
          <w:color w:val="804826"/>
          <w:sz w:val="15"/>
        </w:rPr>
        <w:t xml:space="preserve">19 </w:t>
      </w:r>
      <w:r>
        <w:rPr>
          <w:rFonts w:ascii="Georgia" w:hAnsi="Georgia"/>
          <w:sz w:val="19"/>
        </w:rPr>
        <w:t>Behold now, your servant has found favor in your sight, and you have magnified your lovingkindness which you have shown to me in saving my life; and I cannot escape to the mountain, lest evil overtake me and I die.</w:t>
      </w:r>
    </w:p>
    <w:p>
      <w:pPr>
        <w:pStyle w:val="Scripture"/>
      </w:pPr>
      <w:r>
        <w:rPr>
          <w:rFonts w:ascii="Arial" w:hAnsi="Arial"/>
          <w:b/>
          <w:color w:val="804826"/>
          <w:sz w:val="15"/>
        </w:rPr>
        <w:t xml:space="preserve">20 </w:t>
      </w:r>
      <w:r>
        <w:rPr>
          <w:rFonts w:ascii="Georgia" w:hAnsi="Georgia"/>
          <w:sz w:val="19"/>
        </w:rPr>
        <w:t>Behold now, this city is near to flee to, and it is a little one. Oh, let me escape there, is it not a little one? And my soul shall live.”</w:t>
      </w:r>
    </w:p>
    <w:p>
      <w:pPr>
        <w:pStyle w:val="Scripture"/>
      </w:pPr>
      <w:r>
        <w:rPr>
          <w:rFonts w:ascii="Arial" w:hAnsi="Arial"/>
          <w:b/>
          <w:color w:val="804826"/>
          <w:sz w:val="15"/>
        </w:rPr>
        <w:t xml:space="preserve">21 </w:t>
      </w:r>
      <w:r>
        <w:rPr>
          <w:rFonts w:ascii="Georgia" w:hAnsi="Georgia"/>
          <w:sz w:val="19"/>
        </w:rPr>
        <w:t>And he said to him, “Behold, I have accepted you concerning this thing also, that I will not overthrow the city of which you have spoken.</w:t>
      </w:r>
    </w:p>
    <w:p>
      <w:pPr>
        <w:pStyle w:val="Scripture"/>
      </w:pPr>
      <w:r>
        <w:rPr>
          <w:rFonts w:ascii="Arial" w:hAnsi="Arial"/>
          <w:b/>
          <w:color w:val="804826"/>
          <w:sz w:val="15"/>
        </w:rPr>
        <w:t xml:space="preserve">22 </w:t>
      </w:r>
      <w:r>
        <w:rPr>
          <w:rFonts w:ascii="Georgia" w:hAnsi="Georgia"/>
          <w:sz w:val="19"/>
        </w:rPr>
        <w:t>Hurry, escape there, for I cannot do anything until you arrive there.” Therefore the name of the city was called Zoar.</w:t>
      </w:r>
    </w:p>
    <w:p>
      <w:pPr>
        <w:pStyle w:val="Scripture"/>
      </w:pPr>
      <w:r>
        <w:rPr>
          <w:rFonts w:ascii="Arial" w:hAnsi="Arial"/>
          <w:b/>
          <w:color w:val="804826"/>
          <w:sz w:val="15"/>
        </w:rPr>
        <w:t xml:space="preserve">23 </w:t>
      </w:r>
      <w:r>
        <w:rPr>
          <w:rFonts w:ascii="Georgia" w:hAnsi="Georgia"/>
          <w:sz w:val="19"/>
        </w:rPr>
        <w:t>The sun had risen upon the earth when Lot came to Zoar.</w:t>
      </w:r>
    </w:p>
    <w:p>
      <w:pPr>
        <w:pStyle w:val="Scripture"/>
      </w:pPr>
      <w:r>
        <w:rPr>
          <w:rFonts w:ascii="Arial" w:hAnsi="Arial"/>
          <w:b/>
          <w:color w:val="804826"/>
          <w:sz w:val="15"/>
        </w:rPr>
        <w:t xml:space="preserve">24 </w:t>
      </w:r>
      <w:r>
        <w:rPr>
          <w:rFonts w:ascii="Georgia" w:hAnsi="Georgia"/>
          <w:sz w:val="19"/>
        </w:rPr>
        <w:t>Then YHWH–Yahweh rained upon Sodom and upon Gomorrah sulfur and fire from YHWH–Yahweh out of heaven.</w:t>
      </w:r>
    </w:p>
    <w:p>
      <w:pPr>
        <w:pStyle w:val="Scripture"/>
      </w:pPr>
      <w:r>
        <w:rPr>
          <w:rFonts w:ascii="Arial" w:hAnsi="Arial"/>
          <w:b/>
          <w:color w:val="804826"/>
          <w:sz w:val="15"/>
        </w:rPr>
        <w:t xml:space="preserve">25 </w:t>
      </w:r>
      <w:r>
        <w:rPr>
          <w:rFonts w:ascii="Georgia" w:hAnsi="Georgia"/>
          <w:sz w:val="19"/>
        </w:rPr>
        <w:t>And He overthrew those cities, all the plain, all the inhabitants of the cities, and that which grew upon the ground.</w:t>
      </w:r>
    </w:p>
    <w:p>
      <w:pPr>
        <w:pStyle w:val="Scripture"/>
      </w:pPr>
      <w:r>
        <w:rPr>
          <w:rFonts w:ascii="Arial" w:hAnsi="Arial"/>
          <w:b/>
          <w:color w:val="804826"/>
          <w:sz w:val="15"/>
        </w:rPr>
        <w:t xml:space="preserve">26 </w:t>
      </w:r>
      <w:r>
        <w:rPr>
          <w:rFonts w:ascii="Georgia" w:hAnsi="Georgia"/>
          <w:sz w:val="19"/>
        </w:rPr>
        <w:t>But Lot’s wife looked back from behind him, and she became a pillar of salt.</w:t>
      </w:r>
    </w:p>
    <w:p>
      <w:pPr>
        <w:pStyle w:val="Scripture"/>
      </w:pPr>
      <w:r>
        <w:rPr>
          <w:rFonts w:ascii="Arial" w:hAnsi="Arial"/>
          <w:b/>
          <w:color w:val="804826"/>
          <w:sz w:val="15"/>
        </w:rPr>
        <w:t xml:space="preserve">27 </w:t>
      </w:r>
      <w:r>
        <w:rPr>
          <w:rFonts w:ascii="Georgia" w:hAnsi="Georgia"/>
          <w:sz w:val="19"/>
        </w:rPr>
        <w:t>And Abraham rose early in the morning and went to the place where he had stood before YHWH–Yahweh.</w:t>
      </w:r>
    </w:p>
    <w:p>
      <w:pPr>
        <w:pStyle w:val="Scripture"/>
      </w:pPr>
      <w:r>
        <w:rPr>
          <w:rFonts w:ascii="Arial" w:hAnsi="Arial"/>
          <w:b/>
          <w:color w:val="804826"/>
          <w:sz w:val="15"/>
        </w:rPr>
        <w:t xml:space="preserve">28 </w:t>
      </w:r>
      <w:r>
        <w:rPr>
          <w:rFonts w:ascii="Georgia" w:hAnsi="Georgia"/>
          <w:sz w:val="19"/>
        </w:rPr>
        <w:t>And he looked toward Sodom and Gomorrah and toward all the land of the plain, and saw, and behold, the smoke of the land went up like the smoke of a furnace.</w:t>
      </w:r>
    </w:p>
    <w:p>
      <w:pPr>
        <w:pStyle w:val="Scripture"/>
      </w:pPr>
      <w:r>
        <w:rPr>
          <w:rFonts w:ascii="Arial" w:hAnsi="Arial"/>
          <w:b/>
          <w:color w:val="804826"/>
          <w:sz w:val="15"/>
        </w:rPr>
        <w:t xml:space="preserve">29 </w:t>
      </w:r>
      <w:r>
        <w:rPr>
          <w:rFonts w:ascii="Georgia" w:hAnsi="Georgia"/>
          <w:sz w:val="19"/>
        </w:rPr>
        <w:t>And it came to pass, when Elohim destroyed the cities of the plain, that Elohim remembered Abraham and sent Lot out of the midst of the overthrow, when He overthrew the cities in which Lot dwelt.</w:t>
      </w:r>
    </w:p>
    <w:p>
      <w:pPr>
        <w:pStyle w:val="Scripture"/>
      </w:pPr>
      <w:r>
        <w:rPr>
          <w:rFonts w:ascii="Arial" w:hAnsi="Arial"/>
          <w:b/>
          <w:color w:val="804826"/>
          <w:sz w:val="15"/>
        </w:rPr>
        <w:t xml:space="preserve">30 </w:t>
      </w:r>
      <w:r>
        <w:rPr>
          <w:rFonts w:ascii="Georgia" w:hAnsi="Georgia"/>
          <w:sz w:val="19"/>
        </w:rPr>
        <w:t>And Lot went up out of Zoar and dwelt in the mountain, and his two daughters with him, for he was afraid to dwell in Zoar; and he dwelt in a cave, he and his two daughters.</w:t>
      </w:r>
    </w:p>
    <w:p>
      <w:pPr>
        <w:pStyle w:val="Scripture"/>
      </w:pPr>
      <w:r>
        <w:rPr>
          <w:rFonts w:ascii="Arial" w:hAnsi="Arial"/>
          <w:b/>
          <w:color w:val="804826"/>
          <w:sz w:val="15"/>
        </w:rPr>
        <w:t xml:space="preserve">31 </w:t>
      </w:r>
      <w:r>
        <w:rPr>
          <w:rFonts w:ascii="Georgia" w:hAnsi="Georgia"/>
          <w:sz w:val="19"/>
        </w:rPr>
        <w:t>And the firstborn said to the younger, “Our father is old, and there is not a man in the earth to come in to us after the manner of all the earth.</w:t>
      </w:r>
    </w:p>
    <w:p>
      <w:pPr>
        <w:pStyle w:val="Scripture"/>
      </w:pPr>
      <w:r>
        <w:rPr>
          <w:rFonts w:ascii="Arial" w:hAnsi="Arial"/>
          <w:b/>
          <w:color w:val="804826"/>
          <w:sz w:val="15"/>
        </w:rPr>
        <w:t xml:space="preserve">32 </w:t>
      </w:r>
      <w:r>
        <w:rPr>
          <w:rFonts w:ascii="Georgia" w:hAnsi="Georgia"/>
          <w:sz w:val="19"/>
        </w:rPr>
        <w:t>Come, let us make our father drink wine, and we will lie with him, that we may preserve offspring through our father.”</w:t>
      </w:r>
    </w:p>
    <w:p>
      <w:pPr>
        <w:pStyle w:val="Scripture"/>
      </w:pPr>
      <w:r>
        <w:rPr>
          <w:rFonts w:ascii="Arial" w:hAnsi="Arial"/>
          <w:b/>
          <w:color w:val="804826"/>
          <w:sz w:val="15"/>
        </w:rPr>
        <w:t xml:space="preserve">33 </w:t>
      </w:r>
      <w:r>
        <w:rPr>
          <w:rFonts w:ascii="Georgia" w:hAnsi="Georgia"/>
          <w:sz w:val="19"/>
        </w:rPr>
        <w:t>And they made their father drink wine that night; and the firstborn went in and lay with her father. And he did not know when she lay down or when she arose.</w:t>
      </w:r>
    </w:p>
    <w:p>
      <w:pPr>
        <w:pStyle w:val="Scripture"/>
      </w:pPr>
      <w:r>
        <w:rPr>
          <w:rFonts w:ascii="Arial" w:hAnsi="Arial"/>
          <w:b/>
          <w:color w:val="804826"/>
          <w:sz w:val="15"/>
        </w:rPr>
        <w:t xml:space="preserve">34 </w:t>
      </w:r>
      <w:r>
        <w:rPr>
          <w:rFonts w:ascii="Georgia" w:hAnsi="Georgia"/>
          <w:sz w:val="19"/>
        </w:rPr>
        <w:t>And it came to pass on the next day that the firstborn said to the younger, “Behold, I lay last night with my father. Let us make him drink wine tonight also; and you go in and lie with him, that we may preserve offspring through our father.”</w:t>
      </w:r>
    </w:p>
    <w:p>
      <w:pPr>
        <w:pStyle w:val="Scripture"/>
      </w:pPr>
      <w:r>
        <w:rPr>
          <w:rFonts w:ascii="Arial" w:hAnsi="Arial"/>
          <w:b/>
          <w:color w:val="804826"/>
          <w:sz w:val="15"/>
        </w:rPr>
        <w:t xml:space="preserve">35 </w:t>
      </w:r>
      <w:r>
        <w:rPr>
          <w:rFonts w:ascii="Georgia" w:hAnsi="Georgia"/>
          <w:sz w:val="19"/>
        </w:rPr>
        <w:t>And they made their father drink wine that night also; and the younger arose and lay with him. And he did not know when she lay down or when she arose.</w:t>
      </w:r>
    </w:p>
    <w:p>
      <w:pPr>
        <w:pStyle w:val="Scripture"/>
      </w:pPr>
      <w:r>
        <w:rPr>
          <w:rFonts w:ascii="Arial" w:hAnsi="Arial"/>
          <w:b/>
          <w:color w:val="804826"/>
          <w:sz w:val="15"/>
        </w:rPr>
        <w:t xml:space="preserve">36 </w:t>
      </w:r>
      <w:r>
        <w:rPr>
          <w:rFonts w:ascii="Georgia" w:hAnsi="Georgia"/>
          <w:sz w:val="19"/>
        </w:rPr>
        <w:t>Thus both the daughters of Lot were with child by their father.</w:t>
      </w:r>
    </w:p>
    <w:p>
      <w:pPr>
        <w:pStyle w:val="Scripture"/>
      </w:pPr>
      <w:r>
        <w:rPr>
          <w:rFonts w:ascii="Arial" w:hAnsi="Arial"/>
          <w:b/>
          <w:color w:val="804826"/>
          <w:sz w:val="15"/>
        </w:rPr>
        <w:t xml:space="preserve">37 </w:t>
      </w:r>
      <w:r>
        <w:rPr>
          <w:rFonts w:ascii="Georgia" w:hAnsi="Georgia"/>
          <w:sz w:val="19"/>
        </w:rPr>
        <w:t>And the firstborn bore a son and called his name Moab; he is the father of the Moabites to this day.</w:t>
      </w:r>
    </w:p>
    <w:p>
      <w:pPr>
        <w:pStyle w:val="Scripture"/>
      </w:pPr>
      <w:r>
        <w:rPr>
          <w:rFonts w:ascii="Arial" w:hAnsi="Arial"/>
          <w:b/>
          <w:color w:val="804826"/>
          <w:sz w:val="15"/>
        </w:rPr>
        <w:t xml:space="preserve">38 </w:t>
      </w:r>
      <w:r>
        <w:rPr>
          <w:rFonts w:ascii="Georgia" w:hAnsi="Georgia"/>
          <w:sz w:val="19"/>
        </w:rPr>
        <w:t>And the younger also bore a son and called his name Ben-ammi; he is the father of the children of Ammon to this day.</w:t>
      </w:r>
    </w:p>
    <w:p>
      <w:pPr>
        <w:pStyle w:val="Heading2"/>
      </w:pPr>
      <w:r>
        <w:t>Chapter 20</w:t>
      </w:r>
    </w:p>
    <w:p>
      <w:pPr>
        <w:pStyle w:val="Scripture"/>
      </w:pPr>
      <w:r>
        <w:rPr>
          <w:rFonts w:ascii="Arial" w:hAnsi="Arial"/>
          <w:b/>
          <w:color w:val="804826"/>
          <w:sz w:val="15"/>
        </w:rPr>
        <w:t xml:space="preserve">1 </w:t>
      </w:r>
      <w:r>
        <w:rPr>
          <w:rFonts w:ascii="Georgia" w:hAnsi="Georgia"/>
          <w:sz w:val="19"/>
        </w:rPr>
        <w:t>And Abraham journeyed from there toward the land of the South and dwelt between Kadesh and Shur; and he sojourned in Gerar.</w:t>
      </w:r>
    </w:p>
    <w:p>
      <w:pPr>
        <w:pStyle w:val="Scripture"/>
      </w:pPr>
      <w:r>
        <w:rPr>
          <w:rFonts w:ascii="Arial" w:hAnsi="Arial"/>
          <w:b/>
          <w:color w:val="804826"/>
          <w:sz w:val="15"/>
        </w:rPr>
        <w:t xml:space="preserve">2 </w:t>
      </w:r>
      <w:r>
        <w:rPr>
          <w:rFonts w:ascii="Georgia" w:hAnsi="Georgia"/>
          <w:sz w:val="19"/>
        </w:rPr>
        <w:t>And Abraham said of Sarah his wife, “She is my sister.” And Abimelech king of Gerar sent and took Sarah.</w:t>
      </w:r>
    </w:p>
    <w:p>
      <w:pPr>
        <w:pStyle w:val="Scripture"/>
      </w:pPr>
      <w:r>
        <w:rPr>
          <w:rFonts w:ascii="Arial" w:hAnsi="Arial"/>
          <w:b/>
          <w:color w:val="804826"/>
          <w:sz w:val="15"/>
        </w:rPr>
        <w:t xml:space="preserve">3 </w:t>
      </w:r>
      <w:r>
        <w:rPr>
          <w:rFonts w:ascii="Georgia" w:hAnsi="Georgia"/>
          <w:sz w:val="19"/>
        </w:rPr>
        <w:t>But Elohim came to Abimelech in a dream by night and said to him, “Behold, you are a dead man because of the woman whom you have taken, for she is a man’s wife.”</w:t>
      </w:r>
    </w:p>
    <w:p>
      <w:pPr>
        <w:pStyle w:val="Scripture"/>
      </w:pPr>
      <w:r>
        <w:rPr>
          <w:rFonts w:ascii="Arial" w:hAnsi="Arial"/>
          <w:b/>
          <w:color w:val="804826"/>
          <w:sz w:val="15"/>
        </w:rPr>
        <w:t xml:space="preserve">4 </w:t>
      </w:r>
      <w:r>
        <w:rPr>
          <w:rFonts w:ascii="Georgia" w:hAnsi="Georgia"/>
          <w:sz w:val="19"/>
        </w:rPr>
        <w:t>Now Abimelech had not come near her; and he said, “Adonai, will You slay even a righteous nation?</w:t>
      </w:r>
    </w:p>
    <w:p>
      <w:pPr>
        <w:pStyle w:val="Scripture"/>
      </w:pPr>
      <w:r>
        <w:rPr>
          <w:rFonts w:ascii="Arial" w:hAnsi="Arial"/>
          <w:b/>
          <w:color w:val="804826"/>
          <w:sz w:val="15"/>
        </w:rPr>
        <w:t xml:space="preserve">5 </w:t>
      </w:r>
      <w:r>
        <w:rPr>
          <w:rFonts w:ascii="Georgia" w:hAnsi="Georgia"/>
          <w:sz w:val="19"/>
        </w:rPr>
        <w:t>Did he not himself say to me, ‘She is my sister’? And she herself also said, ‘He is my brother.’ In the integrity of my heart and the innocence of my hands have I done this.”</w:t>
      </w:r>
    </w:p>
    <w:p>
      <w:pPr>
        <w:pStyle w:val="Scripture"/>
      </w:pPr>
      <w:r>
        <w:rPr>
          <w:rFonts w:ascii="Arial" w:hAnsi="Arial"/>
          <w:b/>
          <w:color w:val="804826"/>
          <w:sz w:val="15"/>
        </w:rPr>
        <w:t xml:space="preserve">6 </w:t>
      </w:r>
      <w:r>
        <w:rPr>
          <w:rFonts w:ascii="Georgia" w:hAnsi="Georgia"/>
          <w:sz w:val="19"/>
        </w:rPr>
        <w:t>And Elohim said to him in the dream, “Yes, I know that in the integrity of your heart you have done this, and I also withheld you from sinning against Me. Therefore I did not allow you to touch her.</w:t>
      </w:r>
    </w:p>
    <w:p>
      <w:pPr>
        <w:pStyle w:val="Scripture"/>
      </w:pPr>
      <w:r>
        <w:rPr>
          <w:rFonts w:ascii="Arial" w:hAnsi="Arial"/>
          <w:b/>
          <w:color w:val="804826"/>
          <w:sz w:val="15"/>
        </w:rPr>
        <w:t xml:space="preserve">7 </w:t>
      </w:r>
      <w:r>
        <w:rPr>
          <w:rFonts w:ascii="Georgia" w:hAnsi="Georgia"/>
          <w:sz w:val="19"/>
        </w:rPr>
        <w:t>Now therefore restore the man’s wife, for he is a prophet, and he shall pray for you, and you shall live. But if you do not restore her, know that you shall surely die, you and all who are yours.”</w:t>
      </w:r>
    </w:p>
    <w:p>
      <w:pPr>
        <w:pStyle w:val="Scripture"/>
      </w:pPr>
      <w:r>
        <w:rPr>
          <w:rFonts w:ascii="Arial" w:hAnsi="Arial"/>
          <w:b/>
          <w:color w:val="804826"/>
          <w:sz w:val="15"/>
        </w:rPr>
        <w:t xml:space="preserve">8 </w:t>
      </w:r>
      <w:r>
        <w:rPr>
          <w:rFonts w:ascii="Georgia" w:hAnsi="Georgia"/>
          <w:sz w:val="19"/>
        </w:rPr>
        <w:t>And Abimelech rose early in the morning and called all his servants and told all these things in their hearing; and the men were greatly afraid.</w:t>
      </w:r>
    </w:p>
    <w:p>
      <w:pPr>
        <w:pStyle w:val="Scripture"/>
      </w:pPr>
      <w:r>
        <w:rPr>
          <w:rFonts w:ascii="Arial" w:hAnsi="Arial"/>
          <w:b/>
          <w:color w:val="804826"/>
          <w:sz w:val="15"/>
        </w:rPr>
        <w:t xml:space="preserve">9 </w:t>
      </w:r>
      <w:r>
        <w:rPr>
          <w:rFonts w:ascii="Georgia" w:hAnsi="Georgia"/>
          <w:sz w:val="19"/>
        </w:rPr>
        <w:t>Then Abimelech called Abraham and said to him, “What have you done to us? And how have I sinned against you, that you have brought upon me and my kingdom a great sin? You have done deeds to me that ought not to be done.”</w:t>
      </w:r>
    </w:p>
    <w:p>
      <w:pPr>
        <w:pStyle w:val="Scripture"/>
      </w:pPr>
      <w:r>
        <w:rPr>
          <w:rFonts w:ascii="Arial" w:hAnsi="Arial"/>
          <w:b/>
          <w:color w:val="804826"/>
          <w:sz w:val="15"/>
        </w:rPr>
        <w:t xml:space="preserve">10 </w:t>
      </w:r>
      <w:r>
        <w:rPr>
          <w:rFonts w:ascii="Georgia" w:hAnsi="Georgia"/>
          <w:sz w:val="19"/>
        </w:rPr>
        <w:t>And Abimelech said to Abraham, “What did you see, that you have done this thing?”</w:t>
      </w:r>
    </w:p>
    <w:p>
      <w:pPr>
        <w:pStyle w:val="Scripture"/>
      </w:pPr>
      <w:r>
        <w:rPr>
          <w:rFonts w:ascii="Arial" w:hAnsi="Arial"/>
          <w:b/>
          <w:color w:val="804826"/>
          <w:sz w:val="15"/>
        </w:rPr>
        <w:t xml:space="preserve">11 </w:t>
      </w:r>
      <w:r>
        <w:rPr>
          <w:rFonts w:ascii="Georgia" w:hAnsi="Georgia"/>
          <w:sz w:val="19"/>
        </w:rPr>
        <w:t>And Abraham said, “Because I thought, surely the fear of Elohim is not in this place, and they will kill me for my wife’s sake.</w:t>
      </w:r>
    </w:p>
    <w:p>
      <w:pPr>
        <w:pStyle w:val="Scripture"/>
      </w:pPr>
      <w:r>
        <w:rPr>
          <w:rFonts w:ascii="Arial" w:hAnsi="Arial"/>
          <w:b/>
          <w:color w:val="804826"/>
          <w:sz w:val="15"/>
        </w:rPr>
        <w:t xml:space="preserve">12 </w:t>
      </w:r>
      <w:r>
        <w:rPr>
          <w:rFonts w:ascii="Georgia" w:hAnsi="Georgia"/>
          <w:sz w:val="19"/>
        </w:rPr>
        <w:t>And besides, she truly is my sister, the daughter of my father, but not the daughter of my mother; and she became my wife.</w:t>
      </w:r>
    </w:p>
    <w:p>
      <w:pPr>
        <w:pStyle w:val="Scripture"/>
      </w:pPr>
      <w:r>
        <w:rPr>
          <w:rFonts w:ascii="Arial" w:hAnsi="Arial"/>
          <w:b/>
          <w:color w:val="804826"/>
          <w:sz w:val="15"/>
        </w:rPr>
        <w:t xml:space="preserve">13 </w:t>
      </w:r>
      <w:r>
        <w:rPr>
          <w:rFonts w:ascii="Georgia" w:hAnsi="Georgia"/>
          <w:sz w:val="19"/>
        </w:rPr>
        <w:t>And it came to pass, when Elohim caused me to wander from my father’s house, that I said to her, ‘This is your kindness which you shall show to me: at every place where we come, say of me, “He is my brother.”’”</w:t>
      </w:r>
    </w:p>
    <w:p>
      <w:pPr>
        <w:pStyle w:val="Scripture"/>
      </w:pPr>
      <w:r>
        <w:rPr>
          <w:rFonts w:ascii="Arial" w:hAnsi="Arial"/>
          <w:b/>
          <w:color w:val="804826"/>
          <w:sz w:val="15"/>
        </w:rPr>
        <w:t xml:space="preserve">14 </w:t>
      </w:r>
      <w:r>
        <w:rPr>
          <w:rFonts w:ascii="Georgia" w:hAnsi="Georgia"/>
          <w:sz w:val="19"/>
        </w:rPr>
        <w:t>And Abimelech took sheep and oxen, male servants and female servants, and gave them to Abraham, and restored Sarah his wife to him.</w:t>
      </w:r>
    </w:p>
    <w:p>
      <w:pPr>
        <w:pStyle w:val="Scripture"/>
      </w:pPr>
      <w:r>
        <w:rPr>
          <w:rFonts w:ascii="Arial" w:hAnsi="Arial"/>
          <w:b/>
          <w:color w:val="804826"/>
          <w:sz w:val="15"/>
        </w:rPr>
        <w:t xml:space="preserve">15 </w:t>
      </w:r>
      <w:r>
        <w:rPr>
          <w:rFonts w:ascii="Georgia" w:hAnsi="Georgia"/>
          <w:sz w:val="19"/>
        </w:rPr>
        <w:t>And Abimelech said, “Behold, my land is before you; dwell wherever it pleases you.”</w:t>
      </w:r>
    </w:p>
    <w:p>
      <w:pPr>
        <w:pStyle w:val="Scripture"/>
      </w:pPr>
      <w:r>
        <w:rPr>
          <w:rFonts w:ascii="Arial" w:hAnsi="Arial"/>
          <w:b/>
          <w:color w:val="804826"/>
          <w:sz w:val="15"/>
        </w:rPr>
        <w:t xml:space="preserve">16 </w:t>
      </w:r>
      <w:r>
        <w:rPr>
          <w:rFonts w:ascii="Georgia" w:hAnsi="Georgia"/>
          <w:sz w:val="19"/>
        </w:rPr>
        <w:t>And to Sarah he said, “Behold, I have given your brother a thousand pieces of silver. Behold, it is for you a covering of the eyes to all who are with you; and before all you are vindicated.”</w:t>
      </w:r>
    </w:p>
    <w:p>
      <w:pPr>
        <w:pStyle w:val="Scripture"/>
      </w:pPr>
      <w:r>
        <w:rPr>
          <w:rFonts w:ascii="Arial" w:hAnsi="Arial"/>
          <w:b/>
          <w:color w:val="804826"/>
          <w:sz w:val="15"/>
        </w:rPr>
        <w:t xml:space="preserve">17 </w:t>
      </w:r>
      <w:r>
        <w:rPr>
          <w:rFonts w:ascii="Georgia" w:hAnsi="Georgia"/>
          <w:sz w:val="19"/>
        </w:rPr>
        <w:t>And Abraham prayed to Elohim; and Elohim healed Abimelech, his wife, and his female servants, and they bore children.</w:t>
      </w:r>
    </w:p>
    <w:p>
      <w:pPr>
        <w:pStyle w:val="Scripture"/>
      </w:pPr>
      <w:r>
        <w:rPr>
          <w:rFonts w:ascii="Arial" w:hAnsi="Arial"/>
          <w:b/>
          <w:color w:val="804826"/>
          <w:sz w:val="15"/>
        </w:rPr>
        <w:t xml:space="preserve">18 </w:t>
      </w:r>
      <w:r>
        <w:rPr>
          <w:rFonts w:ascii="Georgia" w:hAnsi="Georgia"/>
          <w:sz w:val="19"/>
        </w:rPr>
        <w:t>For YHWH–Yahweh had completely closed all the wombs of the house of Abimelech because of Sarah, Abraham’s wife.</w:t>
      </w:r>
    </w:p>
    <w:p>
      <w:pPr>
        <w:pStyle w:val="Heading2"/>
      </w:pPr>
      <w:r>
        <w:t>Chapter 21</w:t>
      </w:r>
    </w:p>
    <w:p>
      <w:pPr>
        <w:pStyle w:val="Scripture"/>
      </w:pPr>
      <w:r>
        <w:rPr>
          <w:rFonts w:ascii="Arial" w:hAnsi="Arial"/>
          <w:b/>
          <w:color w:val="804826"/>
          <w:sz w:val="15"/>
        </w:rPr>
        <w:t xml:space="preserve">1 </w:t>
      </w:r>
      <w:r>
        <w:rPr>
          <w:rFonts w:ascii="Georgia" w:hAnsi="Georgia"/>
          <w:sz w:val="19"/>
        </w:rPr>
        <w:t>And YHWH–Yahweh visited Sarah as He had said, and YHWH–Yahweh did to Sarah as He had spoken.</w:t>
      </w:r>
    </w:p>
    <w:p>
      <w:pPr>
        <w:pStyle w:val="Scripture"/>
      </w:pPr>
      <w:r>
        <w:rPr>
          <w:rFonts w:ascii="Arial" w:hAnsi="Arial"/>
          <w:b/>
          <w:color w:val="804826"/>
          <w:sz w:val="15"/>
        </w:rPr>
        <w:t xml:space="preserve">2 </w:t>
      </w:r>
      <w:r>
        <w:rPr>
          <w:rFonts w:ascii="Georgia" w:hAnsi="Georgia"/>
          <w:sz w:val="19"/>
        </w:rPr>
        <w:t>And Sarah conceived and bore Abraham a son in his old age, at the appointed time of which Elohim had spoken to him.</w:t>
      </w:r>
    </w:p>
    <w:p>
      <w:pPr>
        <w:pStyle w:val="Scripture"/>
      </w:pPr>
      <w:r>
        <w:rPr>
          <w:rFonts w:ascii="Arial" w:hAnsi="Arial"/>
          <w:b/>
          <w:color w:val="804826"/>
          <w:sz w:val="15"/>
        </w:rPr>
        <w:t xml:space="preserve">3 </w:t>
      </w:r>
      <w:r>
        <w:rPr>
          <w:rFonts w:ascii="Georgia" w:hAnsi="Georgia"/>
          <w:sz w:val="19"/>
        </w:rPr>
        <w:t>And Abraham called the name of his son who was born to him, whom Sarah bore to him, Isaac.</w:t>
      </w:r>
    </w:p>
    <w:p>
      <w:pPr>
        <w:pStyle w:val="Scripture"/>
      </w:pPr>
      <w:r>
        <w:rPr>
          <w:rFonts w:ascii="Arial" w:hAnsi="Arial"/>
          <w:b/>
          <w:color w:val="804826"/>
          <w:sz w:val="15"/>
        </w:rPr>
        <w:t xml:space="preserve">4 </w:t>
      </w:r>
      <w:r>
        <w:rPr>
          <w:rFonts w:ascii="Georgia" w:hAnsi="Georgia"/>
          <w:sz w:val="19"/>
        </w:rPr>
        <w:t>And Abraham circumcised his son Isaac when he was eight days old, as Elohim had commanded him.</w:t>
      </w:r>
    </w:p>
    <w:p>
      <w:pPr>
        <w:pStyle w:val="Scripture"/>
      </w:pPr>
      <w:r>
        <w:rPr>
          <w:rFonts w:ascii="Arial" w:hAnsi="Arial"/>
          <w:b/>
          <w:color w:val="804826"/>
          <w:sz w:val="15"/>
        </w:rPr>
        <w:t xml:space="preserve">5 </w:t>
      </w:r>
      <w:r>
        <w:rPr>
          <w:rFonts w:ascii="Georgia" w:hAnsi="Georgia"/>
          <w:sz w:val="19"/>
        </w:rPr>
        <w:t>And Abraham was one hundred years old when his son Isaac was born to him.</w:t>
      </w:r>
    </w:p>
    <w:p>
      <w:pPr>
        <w:pStyle w:val="Scripture"/>
      </w:pPr>
      <w:r>
        <w:rPr>
          <w:rFonts w:ascii="Arial" w:hAnsi="Arial"/>
          <w:b/>
          <w:color w:val="804826"/>
          <w:sz w:val="15"/>
        </w:rPr>
        <w:t xml:space="preserve">6 </w:t>
      </w:r>
      <w:r>
        <w:rPr>
          <w:rFonts w:ascii="Georgia" w:hAnsi="Georgia"/>
          <w:sz w:val="19"/>
        </w:rPr>
        <w:t>And Sarah said, “Elohim has made me laugh; everyone who hears will laugh with me.”</w:t>
      </w:r>
    </w:p>
    <w:p>
      <w:pPr>
        <w:pStyle w:val="Scripture"/>
      </w:pPr>
      <w:r>
        <w:rPr>
          <w:rFonts w:ascii="Arial" w:hAnsi="Arial"/>
          <w:b/>
          <w:color w:val="804826"/>
          <w:sz w:val="15"/>
        </w:rPr>
        <w:t xml:space="preserve">7 </w:t>
      </w:r>
      <w:r>
        <w:rPr>
          <w:rFonts w:ascii="Georgia" w:hAnsi="Georgia"/>
          <w:sz w:val="19"/>
        </w:rPr>
        <w:t>And she said, “Who would have said to Abraham that Sarah would nurse children? For I have borne him a son in his old age.”</w:t>
      </w:r>
    </w:p>
    <w:p>
      <w:pPr>
        <w:pStyle w:val="Scripture"/>
      </w:pPr>
      <w:r>
        <w:rPr>
          <w:rFonts w:ascii="Arial" w:hAnsi="Arial"/>
          <w:b/>
          <w:color w:val="804826"/>
          <w:sz w:val="15"/>
        </w:rPr>
        <w:t xml:space="preserve">8 </w:t>
      </w:r>
      <w:r>
        <w:rPr>
          <w:rFonts w:ascii="Georgia" w:hAnsi="Georgia"/>
          <w:sz w:val="19"/>
        </w:rPr>
        <w:t>And the child grew and was weaned; and Abraham made a great feast on the day that Isaac was weaned.</w:t>
      </w:r>
    </w:p>
    <w:p>
      <w:pPr>
        <w:pStyle w:val="Scripture"/>
      </w:pPr>
      <w:r>
        <w:rPr>
          <w:rFonts w:ascii="Arial" w:hAnsi="Arial"/>
          <w:b/>
          <w:color w:val="804826"/>
          <w:sz w:val="15"/>
        </w:rPr>
        <w:t xml:space="preserve">9 </w:t>
      </w:r>
      <w:r>
        <w:rPr>
          <w:rFonts w:ascii="Georgia" w:hAnsi="Georgia"/>
          <w:sz w:val="19"/>
        </w:rPr>
        <w:t>And Sarah saw the son of Hagar the Egyptian, whom she had borne to Abraham, mocking.</w:t>
      </w:r>
    </w:p>
    <w:p>
      <w:pPr>
        <w:pStyle w:val="Scripture"/>
      </w:pPr>
      <w:r>
        <w:rPr>
          <w:rFonts w:ascii="Arial" w:hAnsi="Arial"/>
          <w:b/>
          <w:color w:val="804826"/>
          <w:sz w:val="15"/>
        </w:rPr>
        <w:t xml:space="preserve">10 </w:t>
      </w:r>
      <w:r>
        <w:rPr>
          <w:rFonts w:ascii="Georgia" w:hAnsi="Georgia"/>
          <w:sz w:val="19"/>
        </w:rPr>
        <w:t>Therefore she said to Abraham, “Cast out this servant woman and her son; for the son of this servant woman shall not be heir with my son, even with Isaac.”</w:t>
      </w:r>
    </w:p>
    <w:p>
      <w:pPr>
        <w:pStyle w:val="Scripture"/>
      </w:pPr>
      <w:r>
        <w:rPr>
          <w:rFonts w:ascii="Arial" w:hAnsi="Arial"/>
          <w:b/>
          <w:color w:val="804826"/>
          <w:sz w:val="15"/>
        </w:rPr>
        <w:t xml:space="preserve">11 </w:t>
      </w:r>
      <w:r>
        <w:rPr>
          <w:rFonts w:ascii="Georgia" w:hAnsi="Georgia"/>
          <w:sz w:val="19"/>
        </w:rPr>
        <w:t>And the thing was very grievous in Abraham’s sight because of his son.</w:t>
      </w:r>
    </w:p>
    <w:p>
      <w:pPr>
        <w:pStyle w:val="Scripture"/>
      </w:pPr>
      <w:r>
        <w:rPr>
          <w:rFonts w:ascii="Arial" w:hAnsi="Arial"/>
          <w:b/>
          <w:color w:val="804826"/>
          <w:sz w:val="15"/>
        </w:rPr>
        <w:t xml:space="preserve">12 </w:t>
      </w:r>
      <w:r>
        <w:rPr>
          <w:rFonts w:ascii="Georgia" w:hAnsi="Georgia"/>
          <w:sz w:val="19"/>
        </w:rPr>
        <w:t>And Elohim said to Abraham, “Do not let it be grievous in your sight because of the boy and because of your servant woman. In all that Sarah says to you, listen to her voice; for in Isaac shall your offspring be called.</w:t>
      </w:r>
    </w:p>
    <w:p>
      <w:pPr>
        <w:pStyle w:val="Scripture"/>
      </w:pPr>
      <w:r>
        <w:rPr>
          <w:rFonts w:ascii="Arial" w:hAnsi="Arial"/>
          <w:b/>
          <w:color w:val="804826"/>
          <w:sz w:val="15"/>
        </w:rPr>
        <w:t xml:space="preserve">13 </w:t>
      </w:r>
      <w:r>
        <w:rPr>
          <w:rFonts w:ascii="Georgia" w:hAnsi="Georgia"/>
          <w:sz w:val="19"/>
        </w:rPr>
        <w:t>And also of the son of the servant woman I will make a nation, because he is your offspring.”</w:t>
      </w:r>
    </w:p>
    <w:p>
      <w:pPr>
        <w:pStyle w:val="Scripture"/>
      </w:pPr>
      <w:r>
        <w:rPr>
          <w:rFonts w:ascii="Arial" w:hAnsi="Arial"/>
          <w:b/>
          <w:color w:val="804826"/>
          <w:sz w:val="15"/>
        </w:rPr>
        <w:t xml:space="preserve">14 </w:t>
      </w:r>
      <w:r>
        <w:rPr>
          <w:rFonts w:ascii="Georgia" w:hAnsi="Georgia"/>
          <w:sz w:val="19"/>
        </w:rPr>
        <w:t>And Abraham rose early in the morning, took bread and a skin of water, and gave them to Hagar, putting them on her shoulder, and gave her the child, and sent her away. And she departed and wandered in the wilderness of Beer-sheba.</w:t>
      </w:r>
    </w:p>
    <w:p>
      <w:pPr>
        <w:pStyle w:val="Scripture"/>
      </w:pPr>
      <w:r>
        <w:rPr>
          <w:rFonts w:ascii="Arial" w:hAnsi="Arial"/>
          <w:b/>
          <w:color w:val="804826"/>
          <w:sz w:val="15"/>
        </w:rPr>
        <w:t xml:space="preserve">15 </w:t>
      </w:r>
      <w:r>
        <w:rPr>
          <w:rFonts w:ascii="Georgia" w:hAnsi="Georgia"/>
          <w:sz w:val="19"/>
        </w:rPr>
        <w:t>And the water in the skin was spent, and she cast the child under one of the shrubs.</w:t>
      </w:r>
    </w:p>
    <w:p>
      <w:pPr>
        <w:pStyle w:val="Scripture"/>
      </w:pPr>
      <w:r>
        <w:rPr>
          <w:rFonts w:ascii="Arial" w:hAnsi="Arial"/>
          <w:b/>
          <w:color w:val="804826"/>
          <w:sz w:val="15"/>
        </w:rPr>
        <w:t xml:space="preserve">16 </w:t>
      </w:r>
      <w:r>
        <w:rPr>
          <w:rFonts w:ascii="Georgia" w:hAnsi="Georgia"/>
          <w:sz w:val="19"/>
        </w:rPr>
        <w:t>And she went and sat down opposite him, a good way off, about a bowshot away; for she said, “Let me not see the death of the child.” And she sat opposite him, lifted up her voice, and wept.</w:t>
      </w:r>
    </w:p>
    <w:p>
      <w:pPr>
        <w:pStyle w:val="Scripture"/>
      </w:pPr>
      <w:r>
        <w:rPr>
          <w:rFonts w:ascii="Arial" w:hAnsi="Arial"/>
          <w:b/>
          <w:color w:val="804826"/>
          <w:sz w:val="15"/>
        </w:rPr>
        <w:t xml:space="preserve">17 </w:t>
      </w:r>
      <w:r>
        <w:rPr>
          <w:rFonts w:ascii="Georgia" w:hAnsi="Georgia"/>
          <w:sz w:val="19"/>
        </w:rPr>
        <w:t>And Elohim heard the voice of the boy; and the angel of Elohim called to Hagar out of heaven and said to her, “What troubles you, Hagar? Do not be afraid, for Elohim has heard the voice of the boy where he is.</w:t>
      </w:r>
    </w:p>
    <w:p>
      <w:pPr>
        <w:pStyle w:val="Scripture"/>
      </w:pPr>
      <w:r>
        <w:rPr>
          <w:rFonts w:ascii="Arial" w:hAnsi="Arial"/>
          <w:b/>
          <w:color w:val="804826"/>
          <w:sz w:val="15"/>
        </w:rPr>
        <w:t xml:space="preserve">18 </w:t>
      </w:r>
      <w:r>
        <w:rPr>
          <w:rFonts w:ascii="Georgia" w:hAnsi="Georgia"/>
          <w:sz w:val="19"/>
        </w:rPr>
        <w:t>Arise, lift up the boy and hold him in your hand, for I will make him a great nation.”</w:t>
      </w:r>
    </w:p>
    <w:p>
      <w:pPr>
        <w:pStyle w:val="Scripture"/>
      </w:pPr>
      <w:r>
        <w:rPr>
          <w:rFonts w:ascii="Arial" w:hAnsi="Arial"/>
          <w:b/>
          <w:color w:val="804826"/>
          <w:sz w:val="15"/>
        </w:rPr>
        <w:t xml:space="preserve">19 </w:t>
      </w:r>
      <w:r>
        <w:rPr>
          <w:rFonts w:ascii="Georgia" w:hAnsi="Georgia"/>
          <w:sz w:val="19"/>
        </w:rPr>
        <w:t>And Elohim opened her eyes, and she saw a well of water; and she went and filled the skin with water and gave the boy a drink.</w:t>
      </w:r>
    </w:p>
    <w:p>
      <w:pPr>
        <w:pStyle w:val="Scripture"/>
      </w:pPr>
      <w:r>
        <w:rPr>
          <w:rFonts w:ascii="Arial" w:hAnsi="Arial"/>
          <w:b/>
          <w:color w:val="804826"/>
          <w:sz w:val="15"/>
        </w:rPr>
        <w:t xml:space="preserve">20 </w:t>
      </w:r>
      <w:r>
        <w:rPr>
          <w:rFonts w:ascii="Georgia" w:hAnsi="Georgia"/>
          <w:sz w:val="19"/>
        </w:rPr>
        <w:t>And Elohim was with the boy, and he grew; and he dwelt in the wilderness and became an archer.</w:t>
      </w:r>
    </w:p>
    <w:p>
      <w:pPr>
        <w:pStyle w:val="Scripture"/>
      </w:pPr>
      <w:r>
        <w:rPr>
          <w:rFonts w:ascii="Arial" w:hAnsi="Arial"/>
          <w:b/>
          <w:color w:val="804826"/>
          <w:sz w:val="15"/>
        </w:rPr>
        <w:t xml:space="preserve">21 </w:t>
      </w:r>
      <w:r>
        <w:rPr>
          <w:rFonts w:ascii="Georgia" w:hAnsi="Georgia"/>
          <w:sz w:val="19"/>
        </w:rPr>
        <w:t>And he dwelt in the wilderness of Paran; and his mother took a wife for him out of the land of Egypt.</w:t>
      </w:r>
    </w:p>
    <w:p>
      <w:pPr>
        <w:pStyle w:val="Scripture"/>
      </w:pPr>
      <w:r>
        <w:rPr>
          <w:rFonts w:ascii="Arial" w:hAnsi="Arial"/>
          <w:b/>
          <w:color w:val="804826"/>
          <w:sz w:val="15"/>
        </w:rPr>
        <w:t xml:space="preserve">22 </w:t>
      </w:r>
      <w:r>
        <w:rPr>
          <w:rFonts w:ascii="Georgia" w:hAnsi="Georgia"/>
          <w:sz w:val="19"/>
        </w:rPr>
        <w:t>And it came to pass at that time that Abimelech and Phicol the captain of his army spoke to Abraham, saying, “Elohim is with you in all that you do.</w:t>
      </w:r>
    </w:p>
    <w:p>
      <w:pPr>
        <w:pStyle w:val="Scripture"/>
      </w:pPr>
      <w:r>
        <w:rPr>
          <w:rFonts w:ascii="Arial" w:hAnsi="Arial"/>
          <w:b/>
          <w:color w:val="804826"/>
          <w:sz w:val="15"/>
        </w:rPr>
        <w:t xml:space="preserve">23 </w:t>
      </w:r>
      <w:r>
        <w:rPr>
          <w:rFonts w:ascii="Georgia" w:hAnsi="Georgia"/>
          <w:sz w:val="19"/>
        </w:rPr>
        <w:t>Now therefore swear to me here by Elohim that you will not deal falsely with me, nor with my son, nor with my son’s son; but according to the lovingkindness that I have shown to you, you shall show to me and to the land in which you have sojourned.”</w:t>
      </w:r>
    </w:p>
    <w:p>
      <w:pPr>
        <w:pStyle w:val="Scripture"/>
      </w:pPr>
      <w:r>
        <w:rPr>
          <w:rFonts w:ascii="Arial" w:hAnsi="Arial"/>
          <w:b/>
          <w:color w:val="804826"/>
          <w:sz w:val="15"/>
        </w:rPr>
        <w:t xml:space="preserve">24 </w:t>
      </w:r>
      <w:r>
        <w:rPr>
          <w:rFonts w:ascii="Georgia" w:hAnsi="Georgia"/>
          <w:sz w:val="19"/>
        </w:rPr>
        <w:t>And Abraham said, “I will swear.”</w:t>
      </w:r>
    </w:p>
    <w:p>
      <w:pPr>
        <w:pStyle w:val="Scripture"/>
      </w:pPr>
      <w:r>
        <w:rPr>
          <w:rFonts w:ascii="Arial" w:hAnsi="Arial"/>
          <w:b/>
          <w:color w:val="804826"/>
          <w:sz w:val="15"/>
        </w:rPr>
        <w:t xml:space="preserve">25 </w:t>
      </w:r>
      <w:r>
        <w:rPr>
          <w:rFonts w:ascii="Georgia" w:hAnsi="Georgia"/>
          <w:sz w:val="19"/>
        </w:rPr>
        <w:t>And Abraham reproved Abimelech because of a well of water which Abimelech’s servants had violently taken away.</w:t>
      </w:r>
    </w:p>
    <w:p>
      <w:pPr>
        <w:pStyle w:val="Scripture"/>
      </w:pPr>
      <w:r>
        <w:rPr>
          <w:rFonts w:ascii="Arial" w:hAnsi="Arial"/>
          <w:b/>
          <w:color w:val="804826"/>
          <w:sz w:val="15"/>
        </w:rPr>
        <w:t xml:space="preserve">26 </w:t>
      </w:r>
      <w:r>
        <w:rPr>
          <w:rFonts w:ascii="Georgia" w:hAnsi="Georgia"/>
          <w:sz w:val="19"/>
        </w:rPr>
        <w:t>And Abimelech said, “I do not know who has done this thing. Neither did you tell me, neither did I hear of it until today.”</w:t>
      </w:r>
    </w:p>
    <w:p>
      <w:pPr>
        <w:pStyle w:val="Scripture"/>
      </w:pPr>
      <w:r>
        <w:rPr>
          <w:rFonts w:ascii="Arial" w:hAnsi="Arial"/>
          <w:b/>
          <w:color w:val="804826"/>
          <w:sz w:val="15"/>
        </w:rPr>
        <w:t xml:space="preserve">27 </w:t>
      </w:r>
      <w:r>
        <w:rPr>
          <w:rFonts w:ascii="Georgia" w:hAnsi="Georgia"/>
          <w:sz w:val="19"/>
        </w:rPr>
        <w:t>And Abraham took sheep and oxen and gave them to Abimelech; and the two of them made a covenant.</w:t>
      </w:r>
    </w:p>
    <w:p>
      <w:pPr>
        <w:pStyle w:val="Scripture"/>
      </w:pPr>
      <w:r>
        <w:rPr>
          <w:rFonts w:ascii="Arial" w:hAnsi="Arial"/>
          <w:b/>
          <w:color w:val="804826"/>
          <w:sz w:val="15"/>
        </w:rPr>
        <w:t xml:space="preserve">28 </w:t>
      </w:r>
      <w:r>
        <w:rPr>
          <w:rFonts w:ascii="Georgia" w:hAnsi="Georgia"/>
          <w:sz w:val="19"/>
        </w:rPr>
        <w:t>And Abraham set seven ewe lambs of the flock by themselves.</w:t>
      </w:r>
    </w:p>
    <w:p>
      <w:pPr>
        <w:pStyle w:val="Scripture"/>
      </w:pPr>
      <w:r>
        <w:rPr>
          <w:rFonts w:ascii="Arial" w:hAnsi="Arial"/>
          <w:b/>
          <w:color w:val="804826"/>
          <w:sz w:val="15"/>
        </w:rPr>
        <w:t xml:space="preserve">29 </w:t>
      </w:r>
      <w:r>
        <w:rPr>
          <w:rFonts w:ascii="Georgia" w:hAnsi="Georgia"/>
          <w:sz w:val="19"/>
        </w:rPr>
        <w:t>And Abimelech said to Abraham, “What do these seven ewe lambs mean, which you have set by themselves?”</w:t>
      </w:r>
    </w:p>
    <w:p>
      <w:pPr>
        <w:pStyle w:val="Scripture"/>
      </w:pPr>
      <w:r>
        <w:rPr>
          <w:rFonts w:ascii="Arial" w:hAnsi="Arial"/>
          <w:b/>
          <w:color w:val="804826"/>
          <w:sz w:val="15"/>
        </w:rPr>
        <w:t xml:space="preserve">30 </w:t>
      </w:r>
      <w:r>
        <w:rPr>
          <w:rFonts w:ascii="Georgia" w:hAnsi="Georgia"/>
          <w:sz w:val="19"/>
        </w:rPr>
        <w:t>And he said, “These seven ewe lambs you shall take from my hand, that they may be a witness to me that I dug this well.”</w:t>
      </w:r>
    </w:p>
    <w:p>
      <w:pPr>
        <w:pStyle w:val="Scripture"/>
      </w:pPr>
      <w:r>
        <w:rPr>
          <w:rFonts w:ascii="Arial" w:hAnsi="Arial"/>
          <w:b/>
          <w:color w:val="804826"/>
          <w:sz w:val="15"/>
        </w:rPr>
        <w:t xml:space="preserve">31 </w:t>
      </w:r>
      <w:r>
        <w:rPr>
          <w:rFonts w:ascii="Georgia" w:hAnsi="Georgia"/>
          <w:sz w:val="19"/>
        </w:rPr>
        <w:t>Therefore he called that place Beer-sheba, because there the two of them swore an oath.</w:t>
      </w:r>
    </w:p>
    <w:p>
      <w:pPr>
        <w:pStyle w:val="Scripture"/>
      </w:pPr>
      <w:r>
        <w:rPr>
          <w:rFonts w:ascii="Arial" w:hAnsi="Arial"/>
          <w:b/>
          <w:color w:val="804826"/>
          <w:sz w:val="15"/>
        </w:rPr>
        <w:t xml:space="preserve">32 </w:t>
      </w:r>
      <w:r>
        <w:rPr>
          <w:rFonts w:ascii="Georgia" w:hAnsi="Georgia"/>
          <w:sz w:val="19"/>
        </w:rPr>
        <w:t>So they made a covenant at Beer-sheba; and Abimelech rose up, and Phicol the captain of his army, and they returned into the land of the Philistines.</w:t>
      </w:r>
    </w:p>
    <w:p>
      <w:pPr>
        <w:pStyle w:val="Scripture"/>
      </w:pPr>
      <w:r>
        <w:rPr>
          <w:rFonts w:ascii="Arial" w:hAnsi="Arial"/>
          <w:b/>
          <w:color w:val="804826"/>
          <w:sz w:val="15"/>
        </w:rPr>
        <w:t xml:space="preserve">33 </w:t>
      </w:r>
      <w:r>
        <w:rPr>
          <w:rFonts w:ascii="Georgia" w:hAnsi="Georgia"/>
          <w:sz w:val="19"/>
        </w:rPr>
        <w:t>And Abraham planted a tamarisk tree in Beer-sheba, and called there on the name of YHWH–Yahweh, El Olam.</w:t>
      </w:r>
    </w:p>
    <w:p>
      <w:pPr>
        <w:pStyle w:val="Scripture"/>
      </w:pPr>
      <w:r>
        <w:rPr>
          <w:rFonts w:ascii="Arial" w:hAnsi="Arial"/>
          <w:b/>
          <w:color w:val="804826"/>
          <w:sz w:val="15"/>
        </w:rPr>
        <w:t xml:space="preserve">34 </w:t>
      </w:r>
      <w:r>
        <w:rPr>
          <w:rFonts w:ascii="Georgia" w:hAnsi="Georgia"/>
          <w:sz w:val="19"/>
        </w:rPr>
        <w:t>And Abraham sojourned in the land of the Philistines many days.</w:t>
      </w:r>
    </w:p>
    <w:p>
      <w:pPr>
        <w:pStyle w:val="Heading2"/>
      </w:pPr>
      <w:r>
        <w:t>Chapter 22</w:t>
      </w:r>
    </w:p>
    <w:p>
      <w:pPr>
        <w:pStyle w:val="Scripture"/>
      </w:pPr>
      <w:r>
        <w:rPr>
          <w:rFonts w:ascii="Arial" w:hAnsi="Arial"/>
          <w:b/>
          <w:color w:val="804826"/>
          <w:sz w:val="15"/>
        </w:rPr>
        <w:t xml:space="preserve">1 </w:t>
      </w:r>
      <w:r>
        <w:rPr>
          <w:rFonts w:ascii="Georgia" w:hAnsi="Georgia"/>
          <w:sz w:val="19"/>
        </w:rPr>
        <w:t>And it came to pass after these things that Elohim tested Abraham and said to him, “Abraham!” And he said, “Here I am.”</w:t>
      </w:r>
    </w:p>
    <w:p>
      <w:pPr>
        <w:pStyle w:val="Scripture"/>
      </w:pPr>
      <w:r>
        <w:rPr>
          <w:rFonts w:ascii="Arial" w:hAnsi="Arial"/>
          <w:b/>
          <w:color w:val="804826"/>
          <w:sz w:val="15"/>
        </w:rPr>
        <w:t xml:space="preserve">2 </w:t>
      </w:r>
      <w:r>
        <w:rPr>
          <w:rFonts w:ascii="Georgia" w:hAnsi="Georgia"/>
          <w:sz w:val="19"/>
        </w:rPr>
        <w:t>And He said, “Take now your son, your only son Isaac, whom you love, and go into the land of Moriah; and offer him there as a burnt offering upon one of the mountains which I will tell you.”</w:t>
      </w:r>
    </w:p>
    <w:p>
      <w:pPr>
        <w:pStyle w:val="Scripture"/>
      </w:pPr>
      <w:r>
        <w:rPr>
          <w:rFonts w:ascii="Arial" w:hAnsi="Arial"/>
          <w:b/>
          <w:color w:val="804826"/>
          <w:sz w:val="15"/>
        </w:rPr>
        <w:t xml:space="preserve">3 </w:t>
      </w:r>
      <w:r>
        <w:rPr>
          <w:rFonts w:ascii="Georgia" w:hAnsi="Georgia"/>
          <w:sz w:val="19"/>
        </w:rPr>
        <w:t>And Abraham rose early in the morning and saddled his donkey, and took two of his young men with him, and Isaac his son; and he split the wood for the burnt offering, and arose and went to the place of which Elohim had told him.</w:t>
      </w:r>
    </w:p>
    <w:p>
      <w:pPr>
        <w:pStyle w:val="Scripture"/>
      </w:pPr>
      <w:r>
        <w:rPr>
          <w:rFonts w:ascii="Arial" w:hAnsi="Arial"/>
          <w:b/>
          <w:color w:val="804826"/>
          <w:sz w:val="15"/>
        </w:rPr>
        <w:t xml:space="preserve">4 </w:t>
      </w:r>
      <w:r>
        <w:rPr>
          <w:rFonts w:ascii="Georgia" w:hAnsi="Georgia"/>
          <w:sz w:val="19"/>
        </w:rPr>
        <w:t>On the third day Abraham lifted up his eyes and saw the place afar off.</w:t>
      </w:r>
    </w:p>
    <w:p>
      <w:pPr>
        <w:pStyle w:val="Scripture"/>
      </w:pPr>
      <w:r>
        <w:rPr>
          <w:rFonts w:ascii="Arial" w:hAnsi="Arial"/>
          <w:b/>
          <w:color w:val="804826"/>
          <w:sz w:val="15"/>
        </w:rPr>
        <w:t xml:space="preserve">5 </w:t>
      </w:r>
      <w:r>
        <w:rPr>
          <w:rFonts w:ascii="Georgia" w:hAnsi="Georgia"/>
          <w:sz w:val="19"/>
        </w:rPr>
        <w:t>And Abraham said to his young men, “Stay here with the donkey; and I and the boy will go over there and worship, and we will return to you.”</w:t>
      </w:r>
    </w:p>
    <w:p>
      <w:pPr>
        <w:pStyle w:val="Scripture"/>
      </w:pPr>
      <w:r>
        <w:rPr>
          <w:rFonts w:ascii="Arial" w:hAnsi="Arial"/>
          <w:b/>
          <w:color w:val="804826"/>
          <w:sz w:val="15"/>
        </w:rPr>
        <w:t xml:space="preserve">6 </w:t>
      </w:r>
      <w:r>
        <w:rPr>
          <w:rFonts w:ascii="Georgia" w:hAnsi="Georgia"/>
          <w:sz w:val="19"/>
        </w:rPr>
        <w:t>And Abraham took the wood of the burnt offering and laid it upon Isaac his son; and he took in his hand the fire and the knife; and they went both of them together.</w:t>
      </w:r>
    </w:p>
    <w:p>
      <w:pPr>
        <w:pStyle w:val="Scripture"/>
      </w:pPr>
      <w:r>
        <w:rPr>
          <w:rFonts w:ascii="Arial" w:hAnsi="Arial"/>
          <w:b/>
          <w:color w:val="804826"/>
          <w:sz w:val="15"/>
        </w:rPr>
        <w:t xml:space="preserve">7 </w:t>
      </w:r>
      <w:r>
        <w:rPr>
          <w:rFonts w:ascii="Georgia" w:hAnsi="Georgia"/>
          <w:sz w:val="19"/>
        </w:rPr>
        <w:t>And Isaac spoke to Abraham his father and said, “My father.” And he said, “Here I am, my son.” And he said, “Behold, the fire and the wood, but where is the lamb for a burnt offering?”</w:t>
      </w:r>
    </w:p>
    <w:p>
      <w:pPr>
        <w:pStyle w:val="Scripture"/>
      </w:pPr>
      <w:r>
        <w:rPr>
          <w:rFonts w:ascii="Arial" w:hAnsi="Arial"/>
          <w:b/>
          <w:color w:val="804826"/>
          <w:sz w:val="15"/>
        </w:rPr>
        <w:t xml:space="preserve">8 </w:t>
      </w:r>
      <w:r>
        <w:rPr>
          <w:rFonts w:ascii="Georgia" w:hAnsi="Georgia"/>
          <w:sz w:val="19"/>
        </w:rPr>
        <w:t>And Abraham said, “Elohim will provide for Himself the lamb for a burnt offering, my son.” So they went both of them together.</w:t>
      </w:r>
    </w:p>
    <w:p>
      <w:pPr>
        <w:pStyle w:val="Scripture"/>
      </w:pPr>
      <w:r>
        <w:rPr>
          <w:rFonts w:ascii="Arial" w:hAnsi="Arial"/>
          <w:b/>
          <w:color w:val="804826"/>
          <w:sz w:val="15"/>
        </w:rPr>
        <w:t xml:space="preserve">9 </w:t>
      </w:r>
      <w:r>
        <w:rPr>
          <w:rFonts w:ascii="Georgia" w:hAnsi="Georgia"/>
          <w:sz w:val="19"/>
        </w:rPr>
        <w:t>And they came to the place which Elohim had told him; and Abraham built the altar there and laid the wood in order, and bound Isaac his son, and laid him on the altar upon the wood.</w:t>
      </w:r>
    </w:p>
    <w:p>
      <w:pPr>
        <w:pStyle w:val="Scripture"/>
      </w:pPr>
      <w:r>
        <w:rPr>
          <w:rFonts w:ascii="Arial" w:hAnsi="Arial"/>
          <w:b/>
          <w:color w:val="804826"/>
          <w:sz w:val="15"/>
        </w:rPr>
        <w:t xml:space="preserve">10 </w:t>
      </w:r>
      <w:r>
        <w:rPr>
          <w:rFonts w:ascii="Georgia" w:hAnsi="Georgia"/>
          <w:sz w:val="19"/>
        </w:rPr>
        <w:t>And Abraham stretched forth his hand and took the knife to slay his son.</w:t>
      </w:r>
    </w:p>
    <w:p>
      <w:pPr>
        <w:pStyle w:val="Scripture"/>
      </w:pPr>
      <w:r>
        <w:rPr>
          <w:rFonts w:ascii="Arial" w:hAnsi="Arial"/>
          <w:b/>
          <w:color w:val="804826"/>
          <w:sz w:val="15"/>
        </w:rPr>
        <w:t xml:space="preserve">11 </w:t>
      </w:r>
      <w:r>
        <w:rPr>
          <w:rFonts w:ascii="Georgia" w:hAnsi="Georgia"/>
          <w:sz w:val="19"/>
        </w:rPr>
        <w:t>And the angel of YHWH–Yahweh called to him out of heaven and said, “Abraham, Abraham!” And he said, “Here I am.”</w:t>
      </w:r>
    </w:p>
    <w:p>
      <w:pPr>
        <w:pStyle w:val="Scripture"/>
      </w:pPr>
      <w:r>
        <w:rPr>
          <w:rFonts w:ascii="Arial" w:hAnsi="Arial"/>
          <w:b/>
          <w:color w:val="804826"/>
          <w:sz w:val="15"/>
        </w:rPr>
        <w:t xml:space="preserve">12 </w:t>
      </w:r>
      <w:r>
        <w:rPr>
          <w:rFonts w:ascii="Georgia" w:hAnsi="Georgia"/>
          <w:sz w:val="19"/>
        </w:rPr>
        <w:t>And he said, “Do not lay your hand upon the boy, neither do anything to him; for now I know that you fear Elohim, seeing you have not withheld your son, your only son, from Me.”</w:t>
      </w:r>
    </w:p>
    <w:p>
      <w:pPr>
        <w:pStyle w:val="Scripture"/>
      </w:pPr>
      <w:r>
        <w:rPr>
          <w:rFonts w:ascii="Arial" w:hAnsi="Arial"/>
          <w:b/>
          <w:color w:val="804826"/>
          <w:sz w:val="15"/>
        </w:rPr>
        <w:t xml:space="preserve">13 </w:t>
      </w:r>
      <w:r>
        <w:rPr>
          <w:rFonts w:ascii="Georgia" w:hAnsi="Georgia"/>
          <w:sz w:val="19"/>
        </w:rPr>
        <w:t>And Abraham lifted up his eyes and looked, and behold, behind him was a ram caught in the thicket by its horns. And Abraham went and took the ram and offered it up for a burnt offering instead of his son.</w:t>
      </w:r>
    </w:p>
    <w:p>
      <w:pPr>
        <w:pStyle w:val="Scripture"/>
      </w:pPr>
      <w:r>
        <w:rPr>
          <w:rFonts w:ascii="Arial" w:hAnsi="Arial"/>
          <w:b/>
          <w:color w:val="804826"/>
          <w:sz w:val="15"/>
        </w:rPr>
        <w:t xml:space="preserve">14 </w:t>
      </w:r>
      <w:r>
        <w:rPr>
          <w:rFonts w:ascii="Georgia" w:hAnsi="Georgia"/>
          <w:sz w:val="19"/>
        </w:rPr>
        <w:t>And Abraham called the name of that place YHWH–Yahweh Yireh; as it is said to this day, “In the mountain of YHWH–Yahweh it shall be provided.”</w:t>
      </w:r>
    </w:p>
    <w:p>
      <w:pPr>
        <w:pStyle w:val="Scripture"/>
      </w:pPr>
      <w:r>
        <w:rPr>
          <w:rFonts w:ascii="Arial" w:hAnsi="Arial"/>
          <w:b/>
          <w:color w:val="804826"/>
          <w:sz w:val="15"/>
        </w:rPr>
        <w:t xml:space="preserve">15 </w:t>
      </w:r>
      <w:r>
        <w:rPr>
          <w:rFonts w:ascii="Georgia" w:hAnsi="Georgia"/>
          <w:sz w:val="19"/>
        </w:rPr>
        <w:t>And the angel of YHWH–Yahweh called to Abraham a second time out of heaven,</w:t>
      </w:r>
    </w:p>
    <w:p>
      <w:pPr>
        <w:pStyle w:val="Scripture"/>
      </w:pPr>
      <w:r>
        <w:rPr>
          <w:rFonts w:ascii="Arial" w:hAnsi="Arial"/>
          <w:b/>
          <w:color w:val="804826"/>
          <w:sz w:val="15"/>
        </w:rPr>
        <w:t xml:space="preserve">16 </w:t>
      </w:r>
      <w:r>
        <w:rPr>
          <w:rFonts w:ascii="Georgia" w:hAnsi="Georgia"/>
          <w:sz w:val="19"/>
        </w:rPr>
        <w:t>and said, “By Myself I have sworn, says YHWH–Yahweh, because you have done this thing and have not withheld your son, your only son,</w:t>
      </w:r>
    </w:p>
    <w:p>
      <w:pPr>
        <w:pStyle w:val="Scripture"/>
      </w:pPr>
      <w:r>
        <w:rPr>
          <w:rFonts w:ascii="Arial" w:hAnsi="Arial"/>
          <w:b/>
          <w:color w:val="804826"/>
          <w:sz w:val="15"/>
        </w:rPr>
        <w:t xml:space="preserve">17 </w:t>
      </w:r>
      <w:r>
        <w:rPr>
          <w:rFonts w:ascii="Georgia" w:hAnsi="Georgia"/>
          <w:sz w:val="19"/>
        </w:rPr>
        <w:t>that in blessing I will bless you, and in multiplying I will multiply your offspring as the stars of heaven and as the sand which is upon the seashore; and your offspring shall possess the gate of their enemies.</w:t>
      </w:r>
    </w:p>
    <w:p>
      <w:pPr>
        <w:pStyle w:val="Scripture"/>
      </w:pPr>
      <w:r>
        <w:rPr>
          <w:rFonts w:ascii="Arial" w:hAnsi="Arial"/>
          <w:b/>
          <w:color w:val="804826"/>
          <w:sz w:val="15"/>
        </w:rPr>
        <w:t xml:space="preserve">18 </w:t>
      </w:r>
      <w:r>
        <w:rPr>
          <w:rFonts w:ascii="Georgia" w:hAnsi="Georgia"/>
          <w:sz w:val="19"/>
        </w:rPr>
        <w:t>And in your offspring shall all the nations of the earth be blessed, because you have obeyed My voice.”</w:t>
      </w:r>
    </w:p>
    <w:p>
      <w:pPr>
        <w:pStyle w:val="Scripture"/>
      </w:pPr>
      <w:r>
        <w:rPr>
          <w:rFonts w:ascii="Arial" w:hAnsi="Arial"/>
          <w:b/>
          <w:color w:val="804826"/>
          <w:sz w:val="15"/>
        </w:rPr>
        <w:t xml:space="preserve">19 </w:t>
      </w:r>
      <w:r>
        <w:rPr>
          <w:rFonts w:ascii="Georgia" w:hAnsi="Georgia"/>
          <w:sz w:val="19"/>
        </w:rPr>
        <w:t>So Abraham returned to his young men, and they arose and went together to Beer-sheba; and Abraham dwelt at Beer-sheba.</w:t>
      </w:r>
    </w:p>
    <w:p>
      <w:pPr>
        <w:pStyle w:val="Scripture"/>
      </w:pPr>
      <w:r>
        <w:rPr>
          <w:rFonts w:ascii="Arial" w:hAnsi="Arial"/>
          <w:b/>
          <w:color w:val="804826"/>
          <w:sz w:val="15"/>
        </w:rPr>
        <w:t xml:space="preserve">20 </w:t>
      </w:r>
      <w:r>
        <w:rPr>
          <w:rFonts w:ascii="Georgia" w:hAnsi="Georgia"/>
          <w:sz w:val="19"/>
        </w:rPr>
        <w:t>And it came to pass after these things that it was told Abraham, saying, “Behold, Milcah also has borne children to your brother Nahor:</w:t>
      </w:r>
    </w:p>
    <w:p>
      <w:pPr>
        <w:pStyle w:val="Scripture"/>
      </w:pPr>
      <w:r>
        <w:rPr>
          <w:rFonts w:ascii="Arial" w:hAnsi="Arial"/>
          <w:b/>
          <w:color w:val="804826"/>
          <w:sz w:val="15"/>
        </w:rPr>
        <w:t xml:space="preserve">21 </w:t>
      </w:r>
      <w:r>
        <w:rPr>
          <w:rFonts w:ascii="Georgia" w:hAnsi="Georgia"/>
          <w:sz w:val="19"/>
        </w:rPr>
        <w:t>Uz his firstborn, Buz his brother, Kemuel the father of Aram,</w:t>
      </w:r>
    </w:p>
    <w:p>
      <w:pPr>
        <w:pStyle w:val="Scripture"/>
      </w:pPr>
      <w:r>
        <w:rPr>
          <w:rFonts w:ascii="Arial" w:hAnsi="Arial"/>
          <w:b/>
          <w:color w:val="804826"/>
          <w:sz w:val="15"/>
        </w:rPr>
        <w:t xml:space="preserve">22 </w:t>
      </w:r>
      <w:r>
        <w:rPr>
          <w:rFonts w:ascii="Georgia" w:hAnsi="Georgia"/>
          <w:sz w:val="19"/>
        </w:rPr>
        <w:t>Chesed, Hazo, Pildash, Jidlaph, and Bethuel.”</w:t>
      </w:r>
    </w:p>
    <w:p>
      <w:pPr>
        <w:pStyle w:val="Scripture"/>
      </w:pPr>
      <w:r>
        <w:rPr>
          <w:rFonts w:ascii="Arial" w:hAnsi="Arial"/>
          <w:b/>
          <w:color w:val="804826"/>
          <w:sz w:val="15"/>
        </w:rPr>
        <w:t xml:space="preserve">23 </w:t>
      </w:r>
      <w:r>
        <w:rPr>
          <w:rFonts w:ascii="Georgia" w:hAnsi="Georgia"/>
          <w:sz w:val="19"/>
        </w:rPr>
        <w:t>And Bethuel fathered Rebekah. These eight Milcah bore to Nahor, Abraham’s brother.</w:t>
      </w:r>
    </w:p>
    <w:p>
      <w:pPr>
        <w:pStyle w:val="Scripture"/>
      </w:pPr>
      <w:r>
        <w:rPr>
          <w:rFonts w:ascii="Arial" w:hAnsi="Arial"/>
          <w:b/>
          <w:color w:val="804826"/>
          <w:sz w:val="15"/>
        </w:rPr>
        <w:t xml:space="preserve">24 </w:t>
      </w:r>
      <w:r>
        <w:rPr>
          <w:rFonts w:ascii="Georgia" w:hAnsi="Georgia"/>
          <w:sz w:val="19"/>
        </w:rPr>
        <w:t>And his concubine, whose name was Reumah, also bore Tebah, Gaham, Tahash, and Maacah.</w:t>
      </w:r>
    </w:p>
    <w:p>
      <w:pPr>
        <w:pStyle w:val="Heading2"/>
      </w:pPr>
      <w:r>
        <w:t>Chapter 23</w:t>
      </w:r>
    </w:p>
    <w:p>
      <w:pPr>
        <w:pStyle w:val="Scripture"/>
      </w:pPr>
      <w:r>
        <w:rPr>
          <w:rFonts w:ascii="Arial" w:hAnsi="Arial"/>
          <w:b/>
          <w:color w:val="804826"/>
          <w:sz w:val="15"/>
        </w:rPr>
        <w:t xml:space="preserve">1 </w:t>
      </w:r>
      <w:r>
        <w:rPr>
          <w:rFonts w:ascii="Georgia" w:hAnsi="Georgia"/>
          <w:sz w:val="19"/>
        </w:rPr>
        <w:t>And the life of Sarah was one hundred twenty-seven years; these were the years of the life of Sarah.</w:t>
      </w:r>
    </w:p>
    <w:p>
      <w:pPr>
        <w:pStyle w:val="Scripture"/>
      </w:pPr>
      <w:r>
        <w:rPr>
          <w:rFonts w:ascii="Arial" w:hAnsi="Arial"/>
          <w:b/>
          <w:color w:val="804826"/>
          <w:sz w:val="15"/>
        </w:rPr>
        <w:t xml:space="preserve">2 </w:t>
      </w:r>
      <w:r>
        <w:rPr>
          <w:rFonts w:ascii="Georgia" w:hAnsi="Georgia"/>
          <w:sz w:val="19"/>
        </w:rPr>
        <w:t>And Sarah died in Kiriath-arba, which is Hebron, in the land of Canaan; and Abraham came to mourn for Sarah and to weep for her.</w:t>
      </w:r>
    </w:p>
    <w:p>
      <w:pPr>
        <w:pStyle w:val="Scripture"/>
      </w:pPr>
      <w:r>
        <w:rPr>
          <w:rFonts w:ascii="Arial" w:hAnsi="Arial"/>
          <w:b/>
          <w:color w:val="804826"/>
          <w:sz w:val="15"/>
        </w:rPr>
        <w:t xml:space="preserve">3 </w:t>
      </w:r>
      <w:r>
        <w:rPr>
          <w:rFonts w:ascii="Georgia" w:hAnsi="Georgia"/>
          <w:sz w:val="19"/>
        </w:rPr>
        <w:t>And Abraham rose up from before his dead and spoke to the children of Heth, saying,</w:t>
      </w:r>
    </w:p>
    <w:p>
      <w:pPr>
        <w:pStyle w:val="Scripture"/>
      </w:pPr>
      <w:r>
        <w:rPr>
          <w:rFonts w:ascii="Arial" w:hAnsi="Arial"/>
          <w:b/>
          <w:color w:val="804826"/>
          <w:sz w:val="15"/>
        </w:rPr>
        <w:t xml:space="preserve">4 </w:t>
      </w:r>
      <w:r>
        <w:rPr>
          <w:rFonts w:ascii="Georgia" w:hAnsi="Georgia"/>
          <w:sz w:val="19"/>
        </w:rPr>
        <w:t>“I am a stranger and a sojourner with you. Give me a possession of a burial place with you, that I may bury my dead out of my sight.”</w:t>
      </w:r>
    </w:p>
    <w:p>
      <w:pPr>
        <w:pStyle w:val="Scripture"/>
      </w:pPr>
      <w:r>
        <w:rPr>
          <w:rFonts w:ascii="Arial" w:hAnsi="Arial"/>
          <w:b/>
          <w:color w:val="804826"/>
          <w:sz w:val="15"/>
        </w:rPr>
        <w:t xml:space="preserve">5 </w:t>
      </w:r>
      <w:r>
        <w:rPr>
          <w:rFonts w:ascii="Georgia" w:hAnsi="Georgia"/>
          <w:sz w:val="19"/>
        </w:rPr>
        <w:t>And the children of Heth answered Abraham, saying to him,</w:t>
      </w:r>
    </w:p>
    <w:p>
      <w:pPr>
        <w:pStyle w:val="Scripture"/>
      </w:pPr>
      <w:r>
        <w:rPr>
          <w:rFonts w:ascii="Arial" w:hAnsi="Arial"/>
          <w:b/>
          <w:color w:val="804826"/>
          <w:sz w:val="15"/>
        </w:rPr>
        <w:t xml:space="preserve">6 </w:t>
      </w:r>
      <w:r>
        <w:rPr>
          <w:rFonts w:ascii="Georgia" w:hAnsi="Georgia"/>
          <w:sz w:val="19"/>
        </w:rPr>
        <w:t>“Hear us, my lord. You are a prince of Elohim among us. In the choicest of our burial places bury your dead. None of us shall withhold from you his burial place, that you may bury your dead.”</w:t>
      </w:r>
    </w:p>
    <w:p>
      <w:pPr>
        <w:pStyle w:val="Scripture"/>
      </w:pPr>
      <w:r>
        <w:rPr>
          <w:rFonts w:ascii="Arial" w:hAnsi="Arial"/>
          <w:b/>
          <w:color w:val="804826"/>
          <w:sz w:val="15"/>
        </w:rPr>
        <w:t xml:space="preserve">7 </w:t>
      </w:r>
      <w:r>
        <w:rPr>
          <w:rFonts w:ascii="Georgia" w:hAnsi="Georgia"/>
          <w:sz w:val="19"/>
        </w:rPr>
        <w:t>And Abraham rose up and bowed himself to the people of the land, even to the children of Heth.</w:t>
      </w:r>
    </w:p>
    <w:p>
      <w:pPr>
        <w:pStyle w:val="Scripture"/>
      </w:pPr>
      <w:r>
        <w:rPr>
          <w:rFonts w:ascii="Arial" w:hAnsi="Arial"/>
          <w:b/>
          <w:color w:val="804826"/>
          <w:sz w:val="15"/>
        </w:rPr>
        <w:t xml:space="preserve">8 </w:t>
      </w:r>
      <w:r>
        <w:rPr>
          <w:rFonts w:ascii="Georgia" w:hAnsi="Georgia"/>
          <w:sz w:val="19"/>
        </w:rPr>
        <w:t>And he spoke with them, saying, “If it is your desire that I should bury my dead out of my sight, hear me, and entreat Ephron the son of Zohar for me,</w:t>
      </w:r>
    </w:p>
    <w:p>
      <w:pPr>
        <w:pStyle w:val="Scripture"/>
      </w:pPr>
      <w:r>
        <w:rPr>
          <w:rFonts w:ascii="Arial" w:hAnsi="Arial"/>
          <w:b/>
          <w:color w:val="804826"/>
          <w:sz w:val="15"/>
        </w:rPr>
        <w:t xml:space="preserve">9 </w:t>
      </w:r>
      <w:r>
        <w:rPr>
          <w:rFonts w:ascii="Georgia" w:hAnsi="Georgia"/>
          <w:sz w:val="19"/>
        </w:rPr>
        <w:t>that he may give me the cave of Machpelah, which he has, which is at the end of his field. For the full price let him give it to me among you as a possession for a burial place.”</w:t>
      </w:r>
    </w:p>
    <w:p>
      <w:pPr>
        <w:pStyle w:val="Scripture"/>
      </w:pPr>
      <w:r>
        <w:rPr>
          <w:rFonts w:ascii="Arial" w:hAnsi="Arial"/>
          <w:b/>
          <w:color w:val="804826"/>
          <w:sz w:val="15"/>
        </w:rPr>
        <w:t xml:space="preserve">10 </w:t>
      </w:r>
      <w:r>
        <w:rPr>
          <w:rFonts w:ascii="Georgia" w:hAnsi="Georgia"/>
          <w:sz w:val="19"/>
        </w:rPr>
        <w:t>Now Ephron was sitting among the children of Heth; and Ephron the Hittite answered Abraham in the hearing of the children of Heth, even of all who entered the gate of his city, saying,</w:t>
      </w:r>
    </w:p>
    <w:p>
      <w:pPr>
        <w:pStyle w:val="Scripture"/>
      </w:pPr>
      <w:r>
        <w:rPr>
          <w:rFonts w:ascii="Arial" w:hAnsi="Arial"/>
          <w:b/>
          <w:color w:val="804826"/>
          <w:sz w:val="15"/>
        </w:rPr>
        <w:t xml:space="preserve">11 </w:t>
      </w:r>
      <w:r>
        <w:rPr>
          <w:rFonts w:ascii="Georgia" w:hAnsi="Georgia"/>
          <w:sz w:val="19"/>
        </w:rPr>
        <w:t>“No, my lord, hear me. I give you the field, and the cave that is in it I give to you. In the presence of the sons of my people I give it to you. Bury your dead.”</w:t>
      </w:r>
    </w:p>
    <w:p>
      <w:pPr>
        <w:pStyle w:val="Scripture"/>
      </w:pPr>
      <w:r>
        <w:rPr>
          <w:rFonts w:ascii="Arial" w:hAnsi="Arial"/>
          <w:b/>
          <w:color w:val="804826"/>
          <w:sz w:val="15"/>
        </w:rPr>
        <w:t xml:space="preserve">12 </w:t>
      </w:r>
      <w:r>
        <w:rPr>
          <w:rFonts w:ascii="Georgia" w:hAnsi="Georgia"/>
          <w:sz w:val="19"/>
        </w:rPr>
        <w:t>And Abraham bowed himself down before the people of the land.</w:t>
      </w:r>
    </w:p>
    <w:p>
      <w:pPr>
        <w:pStyle w:val="Scripture"/>
      </w:pPr>
      <w:r>
        <w:rPr>
          <w:rFonts w:ascii="Arial" w:hAnsi="Arial"/>
          <w:b/>
          <w:color w:val="804826"/>
          <w:sz w:val="15"/>
        </w:rPr>
        <w:t xml:space="preserve">13 </w:t>
      </w:r>
      <w:r>
        <w:rPr>
          <w:rFonts w:ascii="Georgia" w:hAnsi="Georgia"/>
          <w:sz w:val="19"/>
        </w:rPr>
        <w:t>And he spoke to Ephron in the hearing of the people of the land, saying, “But if you will, please hear me. I will give the price of the field. Take it from me, and I will bury my dead there.”</w:t>
      </w:r>
    </w:p>
    <w:p>
      <w:pPr>
        <w:pStyle w:val="Scripture"/>
      </w:pPr>
      <w:r>
        <w:rPr>
          <w:rFonts w:ascii="Arial" w:hAnsi="Arial"/>
          <w:b/>
          <w:color w:val="804826"/>
          <w:sz w:val="15"/>
        </w:rPr>
        <w:t xml:space="preserve">14 </w:t>
      </w:r>
      <w:r>
        <w:rPr>
          <w:rFonts w:ascii="Georgia" w:hAnsi="Georgia"/>
          <w:sz w:val="19"/>
        </w:rPr>
        <w:t>And Ephron answered Abraham, saying to him,</w:t>
      </w:r>
    </w:p>
    <w:p>
      <w:pPr>
        <w:pStyle w:val="Scripture"/>
      </w:pPr>
      <w:r>
        <w:rPr>
          <w:rFonts w:ascii="Arial" w:hAnsi="Arial"/>
          <w:b/>
          <w:color w:val="804826"/>
          <w:sz w:val="15"/>
        </w:rPr>
        <w:t xml:space="preserve">15 </w:t>
      </w:r>
      <w:r>
        <w:rPr>
          <w:rFonts w:ascii="Georgia" w:hAnsi="Georgia"/>
          <w:sz w:val="19"/>
        </w:rPr>
        <w:t>“My lord, listen to me. A piece of land worth four hundred shekels of silver, what is that between me and you? Therefore bury your dead.”</w:t>
      </w:r>
    </w:p>
    <w:p>
      <w:pPr>
        <w:pStyle w:val="Scripture"/>
      </w:pPr>
      <w:r>
        <w:rPr>
          <w:rFonts w:ascii="Arial" w:hAnsi="Arial"/>
          <w:b/>
          <w:color w:val="804826"/>
          <w:sz w:val="15"/>
        </w:rPr>
        <w:t xml:space="preserve">16 </w:t>
      </w:r>
      <w:r>
        <w:rPr>
          <w:rFonts w:ascii="Georgia" w:hAnsi="Georgia"/>
          <w:sz w:val="19"/>
        </w:rPr>
        <w:t>And Abraham listened to Ephron; and Abraham weighed to Ephron the silver which he had named in the hearing of the children of Heth, four hundred shekels of silver, current money with the merchant.</w:t>
      </w:r>
    </w:p>
    <w:p>
      <w:pPr>
        <w:pStyle w:val="Scripture"/>
      </w:pPr>
      <w:r>
        <w:rPr>
          <w:rFonts w:ascii="Arial" w:hAnsi="Arial"/>
          <w:b/>
          <w:color w:val="804826"/>
          <w:sz w:val="15"/>
        </w:rPr>
        <w:t xml:space="preserve">17 </w:t>
      </w:r>
      <w:r>
        <w:rPr>
          <w:rFonts w:ascii="Georgia" w:hAnsi="Georgia"/>
          <w:sz w:val="19"/>
        </w:rPr>
        <w:t>So the field of Ephron, which was in Machpelah, which was before Mamre, the field and the cave which was in it, and all the trees that were in the field, that were in all its border round about, were made sure</w:t>
      </w:r>
    </w:p>
    <w:p>
      <w:pPr>
        <w:pStyle w:val="Scripture"/>
      </w:pPr>
      <w:r>
        <w:rPr>
          <w:rFonts w:ascii="Arial" w:hAnsi="Arial"/>
          <w:b/>
          <w:color w:val="804826"/>
          <w:sz w:val="15"/>
        </w:rPr>
        <w:t xml:space="preserve">18 </w:t>
      </w:r>
      <w:r>
        <w:rPr>
          <w:rFonts w:ascii="Georgia" w:hAnsi="Georgia"/>
          <w:sz w:val="19"/>
        </w:rPr>
        <w:t>to Abraham as a possession in the presence of the children of Heth, before all who entered the gate of his city.</w:t>
      </w:r>
    </w:p>
    <w:p>
      <w:pPr>
        <w:pStyle w:val="Scripture"/>
      </w:pPr>
      <w:r>
        <w:rPr>
          <w:rFonts w:ascii="Arial" w:hAnsi="Arial"/>
          <w:b/>
          <w:color w:val="804826"/>
          <w:sz w:val="15"/>
        </w:rPr>
        <w:t xml:space="preserve">19 </w:t>
      </w:r>
      <w:r>
        <w:rPr>
          <w:rFonts w:ascii="Georgia" w:hAnsi="Georgia"/>
          <w:sz w:val="19"/>
        </w:rPr>
        <w:t>And after this Abraham buried Sarah his wife in the cave of the field of Machpelah before Mamre, which is Hebron, in the land of Canaan.</w:t>
      </w:r>
    </w:p>
    <w:p>
      <w:pPr>
        <w:pStyle w:val="Scripture"/>
      </w:pPr>
      <w:r>
        <w:rPr>
          <w:rFonts w:ascii="Arial" w:hAnsi="Arial"/>
          <w:b/>
          <w:color w:val="804826"/>
          <w:sz w:val="15"/>
        </w:rPr>
        <w:t xml:space="preserve">20 </w:t>
      </w:r>
      <w:r>
        <w:rPr>
          <w:rFonts w:ascii="Georgia" w:hAnsi="Georgia"/>
          <w:sz w:val="19"/>
        </w:rPr>
        <w:t>And the field and the cave that is in it were made sure to Abraham by the children of Heth as a possession for a burial place.</w:t>
      </w:r>
    </w:p>
    <w:p>
      <w:pPr>
        <w:pStyle w:val="Heading2"/>
      </w:pPr>
      <w:r>
        <w:t>Chapter 24</w:t>
      </w:r>
    </w:p>
    <w:p>
      <w:pPr>
        <w:pStyle w:val="Scripture"/>
      </w:pPr>
      <w:r>
        <w:rPr>
          <w:rFonts w:ascii="Arial" w:hAnsi="Arial"/>
          <w:b/>
          <w:color w:val="804826"/>
          <w:sz w:val="15"/>
        </w:rPr>
        <w:t xml:space="preserve">1 </w:t>
      </w:r>
      <w:r>
        <w:rPr>
          <w:rFonts w:ascii="Georgia" w:hAnsi="Georgia"/>
          <w:sz w:val="19"/>
        </w:rPr>
        <w:t>And Abraham was old and well advanced in age; and YHWH–Yahweh had blessed Abraham in all things.</w:t>
      </w:r>
    </w:p>
    <w:p>
      <w:pPr>
        <w:pStyle w:val="Scripture"/>
      </w:pPr>
      <w:r>
        <w:rPr>
          <w:rFonts w:ascii="Arial" w:hAnsi="Arial"/>
          <w:b/>
          <w:color w:val="804826"/>
          <w:sz w:val="15"/>
        </w:rPr>
        <w:t xml:space="preserve">2 </w:t>
      </w:r>
      <w:r>
        <w:rPr>
          <w:rFonts w:ascii="Georgia" w:hAnsi="Georgia"/>
          <w:sz w:val="19"/>
        </w:rPr>
        <w:t>And Abraham said to his servant, the oldest of his house, who ruled over all that he had, “Please put your hand under my thigh,</w:t>
      </w:r>
    </w:p>
    <w:p>
      <w:pPr>
        <w:pStyle w:val="Scripture"/>
      </w:pPr>
      <w:r>
        <w:rPr>
          <w:rFonts w:ascii="Arial" w:hAnsi="Arial"/>
          <w:b/>
          <w:color w:val="804826"/>
          <w:sz w:val="15"/>
        </w:rPr>
        <w:t xml:space="preserve">3 </w:t>
      </w:r>
      <w:r>
        <w:rPr>
          <w:rFonts w:ascii="Georgia" w:hAnsi="Georgia"/>
          <w:sz w:val="19"/>
        </w:rPr>
        <w:t>and I will make you swear by YHWH–Yahweh, the Elohim of heaven and the Elohim of the earth, that you shall not take a wife for my son from the daughters of the Canaanites, among whom I dwell;</w:t>
      </w:r>
    </w:p>
    <w:p>
      <w:pPr>
        <w:pStyle w:val="Scripture"/>
      </w:pPr>
      <w:r>
        <w:rPr>
          <w:rFonts w:ascii="Arial" w:hAnsi="Arial"/>
          <w:b/>
          <w:color w:val="804826"/>
          <w:sz w:val="15"/>
        </w:rPr>
        <w:t xml:space="preserve">4 </w:t>
      </w:r>
      <w:r>
        <w:rPr>
          <w:rFonts w:ascii="Georgia" w:hAnsi="Georgia"/>
          <w:sz w:val="19"/>
        </w:rPr>
        <w:t>but you shall go to my country and to my kindred and take a wife for my son Isaac.”</w:t>
      </w:r>
    </w:p>
    <w:p>
      <w:pPr>
        <w:pStyle w:val="Scripture"/>
      </w:pPr>
      <w:r>
        <w:rPr>
          <w:rFonts w:ascii="Arial" w:hAnsi="Arial"/>
          <w:b/>
          <w:color w:val="804826"/>
          <w:sz w:val="15"/>
        </w:rPr>
        <w:t xml:space="preserve">5 </w:t>
      </w:r>
      <w:r>
        <w:rPr>
          <w:rFonts w:ascii="Georgia" w:hAnsi="Georgia"/>
          <w:sz w:val="19"/>
        </w:rPr>
        <w:t>And the servant said to him, “Perhaps the woman will not be willing to follow me to this land. Must I take your son back to the land from which you came?”</w:t>
      </w:r>
    </w:p>
    <w:p>
      <w:pPr>
        <w:pStyle w:val="Scripture"/>
      </w:pPr>
      <w:r>
        <w:rPr>
          <w:rFonts w:ascii="Arial" w:hAnsi="Arial"/>
          <w:b/>
          <w:color w:val="804826"/>
          <w:sz w:val="15"/>
        </w:rPr>
        <w:t xml:space="preserve">6 </w:t>
      </w:r>
      <w:r>
        <w:rPr>
          <w:rFonts w:ascii="Georgia" w:hAnsi="Georgia"/>
          <w:sz w:val="19"/>
        </w:rPr>
        <w:t>And Abraham said to him, “Beware that you do not take my son back there.</w:t>
      </w:r>
    </w:p>
    <w:p>
      <w:pPr>
        <w:pStyle w:val="Scripture"/>
      </w:pPr>
      <w:r>
        <w:rPr>
          <w:rFonts w:ascii="Arial" w:hAnsi="Arial"/>
          <w:b/>
          <w:color w:val="804826"/>
          <w:sz w:val="15"/>
        </w:rPr>
        <w:t xml:space="preserve">7 </w:t>
      </w:r>
      <w:r>
        <w:rPr>
          <w:rFonts w:ascii="Georgia" w:hAnsi="Georgia"/>
          <w:sz w:val="19"/>
        </w:rPr>
        <w:t>YHWH–Yahweh, the Elohim of heaven, who took me from my father’s house and from the land of my birth, and who spoke to me and swore to me, saying, ‘To your offspring I will give this land,’ He shall send His angel before you, and you shall take a wife for my son from there.</w:t>
      </w:r>
    </w:p>
    <w:p>
      <w:pPr>
        <w:pStyle w:val="Scripture"/>
      </w:pPr>
      <w:r>
        <w:rPr>
          <w:rFonts w:ascii="Arial" w:hAnsi="Arial"/>
          <w:b/>
          <w:color w:val="804826"/>
          <w:sz w:val="15"/>
        </w:rPr>
        <w:t xml:space="preserve">8 </w:t>
      </w:r>
      <w:r>
        <w:rPr>
          <w:rFonts w:ascii="Georgia" w:hAnsi="Georgia"/>
          <w:sz w:val="19"/>
        </w:rPr>
        <w:t>And if the woman is not willing to follow you, then you shall be free from this oath of mine; only you shall not take my son back there.”</w:t>
      </w:r>
    </w:p>
    <w:p>
      <w:pPr>
        <w:pStyle w:val="Scripture"/>
      </w:pPr>
      <w:r>
        <w:rPr>
          <w:rFonts w:ascii="Arial" w:hAnsi="Arial"/>
          <w:b/>
          <w:color w:val="804826"/>
          <w:sz w:val="15"/>
        </w:rPr>
        <w:t xml:space="preserve">9 </w:t>
      </w:r>
      <w:r>
        <w:rPr>
          <w:rFonts w:ascii="Georgia" w:hAnsi="Georgia"/>
          <w:sz w:val="19"/>
        </w:rPr>
        <w:t>And the servant put his hand under the thigh of Abraham his master and swore to him concerning this matter.</w:t>
      </w:r>
    </w:p>
    <w:p>
      <w:pPr>
        <w:pStyle w:val="Scripture"/>
      </w:pPr>
      <w:r>
        <w:rPr>
          <w:rFonts w:ascii="Arial" w:hAnsi="Arial"/>
          <w:b/>
          <w:color w:val="804826"/>
          <w:sz w:val="15"/>
        </w:rPr>
        <w:t xml:space="preserve">10 </w:t>
      </w:r>
      <w:r>
        <w:rPr>
          <w:rFonts w:ascii="Georgia" w:hAnsi="Georgia"/>
          <w:sz w:val="19"/>
        </w:rPr>
        <w:t>And the servant took ten camels of the camels of his master and departed, having all kinds of good things of his master in his hand; and he arose and went to Mesopotamia, to the city of Nahor.</w:t>
      </w:r>
    </w:p>
    <w:p>
      <w:pPr>
        <w:pStyle w:val="Scripture"/>
      </w:pPr>
      <w:r>
        <w:rPr>
          <w:rFonts w:ascii="Arial" w:hAnsi="Arial"/>
          <w:b/>
          <w:color w:val="804826"/>
          <w:sz w:val="15"/>
        </w:rPr>
        <w:t xml:space="preserve">11 </w:t>
      </w:r>
      <w:r>
        <w:rPr>
          <w:rFonts w:ascii="Georgia" w:hAnsi="Georgia"/>
          <w:sz w:val="19"/>
        </w:rPr>
        <w:t>And he made the camels kneel down outside the city by the well of water at evening, at the time when women go out to draw water.</w:t>
      </w:r>
    </w:p>
    <w:p>
      <w:pPr>
        <w:pStyle w:val="Scripture"/>
      </w:pPr>
      <w:r>
        <w:rPr>
          <w:rFonts w:ascii="Arial" w:hAnsi="Arial"/>
          <w:b/>
          <w:color w:val="804826"/>
          <w:sz w:val="15"/>
        </w:rPr>
        <w:t xml:space="preserve">12 </w:t>
      </w:r>
      <w:r>
        <w:rPr>
          <w:rFonts w:ascii="Georgia" w:hAnsi="Georgia"/>
          <w:sz w:val="19"/>
        </w:rPr>
        <w:t>And he said, “O YHWH–Yahweh, the Elohim of my master Abraham, please give me success this day, and show lovingkindness to my master Abraham.</w:t>
      </w:r>
    </w:p>
    <w:p>
      <w:pPr>
        <w:pStyle w:val="Scripture"/>
      </w:pPr>
      <w:r>
        <w:rPr>
          <w:rFonts w:ascii="Arial" w:hAnsi="Arial"/>
          <w:b/>
          <w:color w:val="804826"/>
          <w:sz w:val="15"/>
        </w:rPr>
        <w:t xml:space="preserve">13 </w:t>
      </w:r>
      <w:r>
        <w:rPr>
          <w:rFonts w:ascii="Georgia" w:hAnsi="Georgia"/>
          <w:sz w:val="19"/>
        </w:rPr>
        <w:t>Behold, I am standing by the spring of water, and the daughters of the men of the city are coming out to draw water.</w:t>
      </w:r>
    </w:p>
    <w:p>
      <w:pPr>
        <w:pStyle w:val="Scripture"/>
      </w:pPr>
      <w:r>
        <w:rPr>
          <w:rFonts w:ascii="Arial" w:hAnsi="Arial"/>
          <w:b/>
          <w:color w:val="804826"/>
          <w:sz w:val="15"/>
        </w:rPr>
        <w:t xml:space="preserve">14 </w:t>
      </w:r>
      <w:r>
        <w:rPr>
          <w:rFonts w:ascii="Georgia" w:hAnsi="Georgia"/>
          <w:sz w:val="19"/>
        </w:rPr>
        <w:t>And let it come to pass that the young woman to whom I shall say, ‘Please let down your pitcher, that I may drink,’ and she shall say, ‘Drink, and I will give your camels drink also,’ let her be the one whom You have appointed for Your servant Isaac. And thereby shall I know that You have shown lovingkindness to my master.”</w:t>
      </w:r>
    </w:p>
    <w:p>
      <w:pPr>
        <w:pStyle w:val="Scripture"/>
      </w:pPr>
      <w:r>
        <w:rPr>
          <w:rFonts w:ascii="Arial" w:hAnsi="Arial"/>
          <w:b/>
          <w:color w:val="804826"/>
          <w:sz w:val="15"/>
        </w:rPr>
        <w:t xml:space="preserve">15 </w:t>
      </w:r>
      <w:r>
        <w:rPr>
          <w:rFonts w:ascii="Georgia" w:hAnsi="Georgia"/>
          <w:sz w:val="19"/>
        </w:rPr>
        <w:t>And it came to pass, before he had finished speaking, that behold, Rebekah came out, who was born to Bethuel the son of Milcah, the wife of Nahor, Abraham’s brother, with her pitcher upon her shoulder.</w:t>
      </w:r>
    </w:p>
    <w:p>
      <w:pPr>
        <w:pStyle w:val="Scripture"/>
      </w:pPr>
      <w:r>
        <w:rPr>
          <w:rFonts w:ascii="Arial" w:hAnsi="Arial"/>
          <w:b/>
          <w:color w:val="804826"/>
          <w:sz w:val="15"/>
        </w:rPr>
        <w:t xml:space="preserve">16 </w:t>
      </w:r>
      <w:r>
        <w:rPr>
          <w:rFonts w:ascii="Georgia" w:hAnsi="Georgia"/>
          <w:sz w:val="19"/>
        </w:rPr>
        <w:t>And the young woman was very beautiful to look upon, a virgin, neither had any man known her. And she went down to the spring, filled her pitcher, and came up.</w:t>
      </w:r>
    </w:p>
    <w:p>
      <w:pPr>
        <w:pStyle w:val="Scripture"/>
      </w:pPr>
      <w:r>
        <w:rPr>
          <w:rFonts w:ascii="Arial" w:hAnsi="Arial"/>
          <w:b/>
          <w:color w:val="804826"/>
          <w:sz w:val="15"/>
        </w:rPr>
        <w:t xml:space="preserve">17 </w:t>
      </w:r>
      <w:r>
        <w:rPr>
          <w:rFonts w:ascii="Georgia" w:hAnsi="Georgia"/>
          <w:sz w:val="19"/>
        </w:rPr>
        <w:t>And the servant ran to meet her and said, “Please give me a little water from your pitcher to drink.”</w:t>
      </w:r>
    </w:p>
    <w:p>
      <w:pPr>
        <w:pStyle w:val="Scripture"/>
      </w:pPr>
      <w:r>
        <w:rPr>
          <w:rFonts w:ascii="Arial" w:hAnsi="Arial"/>
          <w:b/>
          <w:color w:val="804826"/>
          <w:sz w:val="15"/>
        </w:rPr>
        <w:t xml:space="preserve">18 </w:t>
      </w:r>
      <w:r>
        <w:rPr>
          <w:rFonts w:ascii="Georgia" w:hAnsi="Georgia"/>
          <w:sz w:val="19"/>
        </w:rPr>
        <w:t>And she said, “Drink, my lord.” And she hurried and let down her pitcher upon her hand and gave him a drink.</w:t>
      </w:r>
    </w:p>
    <w:p>
      <w:pPr>
        <w:pStyle w:val="Scripture"/>
      </w:pPr>
      <w:r>
        <w:rPr>
          <w:rFonts w:ascii="Arial" w:hAnsi="Arial"/>
          <w:b/>
          <w:color w:val="804826"/>
          <w:sz w:val="15"/>
        </w:rPr>
        <w:t xml:space="preserve">19 </w:t>
      </w:r>
      <w:r>
        <w:rPr>
          <w:rFonts w:ascii="Georgia" w:hAnsi="Georgia"/>
          <w:sz w:val="19"/>
        </w:rPr>
        <w:t>And when she had finished giving him a drink, she said, “I will draw for your camels also, until they have finished drinking.”</w:t>
      </w:r>
    </w:p>
    <w:p>
      <w:pPr>
        <w:pStyle w:val="Scripture"/>
      </w:pPr>
      <w:r>
        <w:rPr>
          <w:rFonts w:ascii="Arial" w:hAnsi="Arial"/>
          <w:b/>
          <w:color w:val="804826"/>
          <w:sz w:val="15"/>
        </w:rPr>
        <w:t xml:space="preserve">20 </w:t>
      </w:r>
      <w:r>
        <w:rPr>
          <w:rFonts w:ascii="Georgia" w:hAnsi="Georgia"/>
          <w:sz w:val="19"/>
        </w:rPr>
        <w:t>And she hurried and emptied her pitcher into the trough, and ran again to the well to draw, and drew for all his camels.</w:t>
      </w:r>
    </w:p>
    <w:p>
      <w:pPr>
        <w:pStyle w:val="Scripture"/>
      </w:pPr>
      <w:r>
        <w:rPr>
          <w:rFonts w:ascii="Arial" w:hAnsi="Arial"/>
          <w:b/>
          <w:color w:val="804826"/>
          <w:sz w:val="15"/>
        </w:rPr>
        <w:t xml:space="preserve">21 </w:t>
      </w:r>
      <w:r>
        <w:rPr>
          <w:rFonts w:ascii="Georgia" w:hAnsi="Georgia"/>
          <w:sz w:val="19"/>
        </w:rPr>
        <w:t>And the man looked steadfastly at her, holding his peace, to know whether YHWH–Yahweh had made his journey prosperous or not.</w:t>
      </w:r>
    </w:p>
    <w:p>
      <w:pPr>
        <w:pStyle w:val="Scripture"/>
      </w:pPr>
      <w:r>
        <w:rPr>
          <w:rFonts w:ascii="Arial" w:hAnsi="Arial"/>
          <w:b/>
          <w:color w:val="804826"/>
          <w:sz w:val="15"/>
        </w:rPr>
        <w:t xml:space="preserve">22 </w:t>
      </w:r>
      <w:r>
        <w:rPr>
          <w:rFonts w:ascii="Georgia" w:hAnsi="Georgia"/>
          <w:sz w:val="19"/>
        </w:rPr>
        <w:t>And it came to pass, when the camels had finished drinking, that the man took a golden ring weighing half a shekel, and two bracelets for her hands weighing ten shekels of gold,</w:t>
      </w:r>
    </w:p>
    <w:p>
      <w:pPr>
        <w:pStyle w:val="Scripture"/>
      </w:pPr>
      <w:r>
        <w:rPr>
          <w:rFonts w:ascii="Arial" w:hAnsi="Arial"/>
          <w:b/>
          <w:color w:val="804826"/>
          <w:sz w:val="15"/>
        </w:rPr>
        <w:t xml:space="preserve">23 </w:t>
      </w:r>
      <w:r>
        <w:rPr>
          <w:rFonts w:ascii="Georgia" w:hAnsi="Georgia"/>
          <w:sz w:val="19"/>
        </w:rPr>
        <w:t>and said, “Whose daughter are you? Please tell me. Is there room in your father’s house for us to lodge?”</w:t>
      </w:r>
    </w:p>
    <w:p>
      <w:pPr>
        <w:pStyle w:val="Scripture"/>
      </w:pPr>
      <w:r>
        <w:rPr>
          <w:rFonts w:ascii="Arial" w:hAnsi="Arial"/>
          <w:b/>
          <w:color w:val="804826"/>
          <w:sz w:val="15"/>
        </w:rPr>
        <w:t xml:space="preserve">24 </w:t>
      </w:r>
      <w:r>
        <w:rPr>
          <w:rFonts w:ascii="Georgia" w:hAnsi="Georgia"/>
          <w:sz w:val="19"/>
        </w:rPr>
        <w:t>And she said to him, “I am the daughter of Bethuel the son of Milcah, whom she bore to Nahor.”</w:t>
      </w:r>
    </w:p>
    <w:p>
      <w:pPr>
        <w:pStyle w:val="Scripture"/>
      </w:pPr>
      <w:r>
        <w:rPr>
          <w:rFonts w:ascii="Arial" w:hAnsi="Arial"/>
          <w:b/>
          <w:color w:val="804826"/>
          <w:sz w:val="15"/>
        </w:rPr>
        <w:t xml:space="preserve">25 </w:t>
      </w:r>
      <w:r>
        <w:rPr>
          <w:rFonts w:ascii="Georgia" w:hAnsi="Georgia"/>
          <w:sz w:val="19"/>
        </w:rPr>
        <w:t>She said moreover to him, “We have both straw and feed enough, and room to lodge.”</w:t>
      </w:r>
    </w:p>
    <w:p>
      <w:pPr>
        <w:pStyle w:val="Scripture"/>
      </w:pPr>
      <w:r>
        <w:rPr>
          <w:rFonts w:ascii="Arial" w:hAnsi="Arial"/>
          <w:b/>
          <w:color w:val="804826"/>
          <w:sz w:val="15"/>
        </w:rPr>
        <w:t xml:space="preserve">26 </w:t>
      </w:r>
      <w:r>
        <w:rPr>
          <w:rFonts w:ascii="Georgia" w:hAnsi="Georgia"/>
          <w:sz w:val="19"/>
        </w:rPr>
        <w:t>And the man bowed his head and worshiped YHWH–Yahweh.</w:t>
      </w:r>
    </w:p>
    <w:p>
      <w:pPr>
        <w:pStyle w:val="Scripture"/>
      </w:pPr>
      <w:r>
        <w:rPr>
          <w:rFonts w:ascii="Arial" w:hAnsi="Arial"/>
          <w:b/>
          <w:color w:val="804826"/>
          <w:sz w:val="15"/>
        </w:rPr>
        <w:t xml:space="preserve">27 </w:t>
      </w:r>
      <w:r>
        <w:rPr>
          <w:rFonts w:ascii="Georgia" w:hAnsi="Georgia"/>
          <w:sz w:val="19"/>
        </w:rPr>
        <w:t>And he said, “Blessed be YHWH–Yahweh, the Elohim of my master Abraham, who has not forsaken His lovingkindness and His truth toward my master. As for me, YHWH–Yahweh has led me in the way to the house of my master’s brothers.”</w:t>
      </w:r>
    </w:p>
    <w:p>
      <w:pPr>
        <w:pStyle w:val="Scripture"/>
      </w:pPr>
      <w:r>
        <w:rPr>
          <w:rFonts w:ascii="Arial" w:hAnsi="Arial"/>
          <w:b/>
          <w:color w:val="804826"/>
          <w:sz w:val="15"/>
        </w:rPr>
        <w:t xml:space="preserve">28 </w:t>
      </w:r>
      <w:r>
        <w:rPr>
          <w:rFonts w:ascii="Georgia" w:hAnsi="Georgia"/>
          <w:sz w:val="19"/>
        </w:rPr>
        <w:t>And the young woman ran and told her mother’s household these things.</w:t>
      </w:r>
    </w:p>
    <w:p>
      <w:pPr>
        <w:pStyle w:val="Scripture"/>
      </w:pPr>
      <w:r>
        <w:rPr>
          <w:rFonts w:ascii="Arial" w:hAnsi="Arial"/>
          <w:b/>
          <w:color w:val="804826"/>
          <w:sz w:val="15"/>
        </w:rPr>
        <w:t xml:space="preserve">29 </w:t>
      </w:r>
      <w:r>
        <w:rPr>
          <w:rFonts w:ascii="Georgia" w:hAnsi="Georgia"/>
          <w:sz w:val="19"/>
        </w:rPr>
        <w:t>And Rebekah had a brother, whose name was Laban; and Laban ran out to the man, to the spring.</w:t>
      </w:r>
    </w:p>
    <w:p>
      <w:pPr>
        <w:pStyle w:val="Scripture"/>
      </w:pPr>
      <w:r>
        <w:rPr>
          <w:rFonts w:ascii="Arial" w:hAnsi="Arial"/>
          <w:b/>
          <w:color w:val="804826"/>
          <w:sz w:val="15"/>
        </w:rPr>
        <w:t xml:space="preserve">30 </w:t>
      </w:r>
      <w:r>
        <w:rPr>
          <w:rFonts w:ascii="Georgia" w:hAnsi="Georgia"/>
          <w:sz w:val="19"/>
        </w:rPr>
        <w:t>And it came to pass, when he saw the ring and the bracelets upon his sister’s hands, and when he heard the words of Rebekah his sister, saying, “Thus spoke the man to me,” that he came to the man; and behold, he stood by the camels at the spring.</w:t>
      </w:r>
    </w:p>
    <w:p>
      <w:pPr>
        <w:pStyle w:val="Scripture"/>
      </w:pPr>
      <w:r>
        <w:rPr>
          <w:rFonts w:ascii="Arial" w:hAnsi="Arial"/>
          <w:b/>
          <w:color w:val="804826"/>
          <w:sz w:val="15"/>
        </w:rPr>
        <w:t xml:space="preserve">31 </w:t>
      </w:r>
      <w:r>
        <w:rPr>
          <w:rFonts w:ascii="Georgia" w:hAnsi="Georgia"/>
          <w:sz w:val="19"/>
        </w:rPr>
        <w:t>And he said, “Come in, you blessed of YHWH–Yahweh. Why do you stand outside? For I have prepared the house and room for the camels.”</w:t>
      </w:r>
    </w:p>
    <w:p>
      <w:pPr>
        <w:pStyle w:val="Scripture"/>
      </w:pPr>
      <w:r>
        <w:rPr>
          <w:rFonts w:ascii="Arial" w:hAnsi="Arial"/>
          <w:b/>
          <w:color w:val="804826"/>
          <w:sz w:val="15"/>
        </w:rPr>
        <w:t xml:space="preserve">32 </w:t>
      </w:r>
      <w:r>
        <w:rPr>
          <w:rFonts w:ascii="Georgia" w:hAnsi="Georgia"/>
          <w:sz w:val="19"/>
        </w:rPr>
        <w:t>And the man came into the house, and he unloaded the camels; and straw and feed were given to the camels, and water to wash his feet and the feet of the men who were with him.</w:t>
      </w:r>
    </w:p>
    <w:p>
      <w:pPr>
        <w:pStyle w:val="Scripture"/>
      </w:pPr>
      <w:r>
        <w:rPr>
          <w:rFonts w:ascii="Arial" w:hAnsi="Arial"/>
          <w:b/>
          <w:color w:val="804826"/>
          <w:sz w:val="15"/>
        </w:rPr>
        <w:t xml:space="preserve">33 </w:t>
      </w:r>
      <w:r>
        <w:rPr>
          <w:rFonts w:ascii="Georgia" w:hAnsi="Georgia"/>
          <w:sz w:val="19"/>
        </w:rPr>
        <w:t>And food was set before him to eat; but he said, “I will not eat until I have told my errand.” And he said, “Speak on.”</w:t>
      </w:r>
    </w:p>
    <w:p>
      <w:pPr>
        <w:pStyle w:val="Scripture"/>
      </w:pPr>
      <w:r>
        <w:rPr>
          <w:rFonts w:ascii="Arial" w:hAnsi="Arial"/>
          <w:b/>
          <w:color w:val="804826"/>
          <w:sz w:val="15"/>
        </w:rPr>
        <w:t xml:space="preserve">34 </w:t>
      </w:r>
      <w:r>
        <w:rPr>
          <w:rFonts w:ascii="Georgia" w:hAnsi="Georgia"/>
          <w:sz w:val="19"/>
        </w:rPr>
        <w:t>And he said, “I am Abraham’s servant.</w:t>
      </w:r>
    </w:p>
    <w:p>
      <w:pPr>
        <w:pStyle w:val="Scripture"/>
      </w:pPr>
      <w:r>
        <w:rPr>
          <w:rFonts w:ascii="Arial" w:hAnsi="Arial"/>
          <w:b/>
          <w:color w:val="804826"/>
          <w:sz w:val="15"/>
        </w:rPr>
        <w:t xml:space="preserve">35 </w:t>
      </w:r>
      <w:r>
        <w:rPr>
          <w:rFonts w:ascii="Georgia" w:hAnsi="Georgia"/>
          <w:sz w:val="19"/>
        </w:rPr>
        <w:t>And YHWH–Yahweh has blessed my master greatly, and he has become great; and He has given him flocks and herds, silver and gold, male servants and female servants, camels and donkeys.</w:t>
      </w:r>
    </w:p>
    <w:p>
      <w:pPr>
        <w:pStyle w:val="Scripture"/>
      </w:pPr>
      <w:r>
        <w:rPr>
          <w:rFonts w:ascii="Arial" w:hAnsi="Arial"/>
          <w:b/>
          <w:color w:val="804826"/>
          <w:sz w:val="15"/>
        </w:rPr>
        <w:t xml:space="preserve">36 </w:t>
      </w:r>
      <w:r>
        <w:rPr>
          <w:rFonts w:ascii="Georgia" w:hAnsi="Georgia"/>
          <w:sz w:val="19"/>
        </w:rPr>
        <w:t>And Sarah my master’s wife bore a son to my master when she was old; and to him he has given all that he has.</w:t>
      </w:r>
    </w:p>
    <w:p>
      <w:pPr>
        <w:pStyle w:val="Scripture"/>
      </w:pPr>
      <w:r>
        <w:rPr>
          <w:rFonts w:ascii="Arial" w:hAnsi="Arial"/>
          <w:b/>
          <w:color w:val="804826"/>
          <w:sz w:val="15"/>
        </w:rPr>
        <w:t xml:space="preserve">37 </w:t>
      </w:r>
      <w:r>
        <w:rPr>
          <w:rFonts w:ascii="Georgia" w:hAnsi="Georgia"/>
          <w:sz w:val="19"/>
        </w:rPr>
        <w:t>And my master made me swear, saying, ‘You shall not take a wife for my son from the daughters of the Canaanites, in whose land I dwell;</w:t>
      </w:r>
    </w:p>
    <w:p>
      <w:pPr>
        <w:pStyle w:val="Scripture"/>
      </w:pPr>
      <w:r>
        <w:rPr>
          <w:rFonts w:ascii="Arial" w:hAnsi="Arial"/>
          <w:b/>
          <w:color w:val="804826"/>
          <w:sz w:val="15"/>
        </w:rPr>
        <w:t xml:space="preserve">38 </w:t>
      </w:r>
      <w:r>
        <w:rPr>
          <w:rFonts w:ascii="Georgia" w:hAnsi="Georgia"/>
          <w:sz w:val="19"/>
        </w:rPr>
        <w:t>but you shall go to my father’s house and to my kindred and take a wife for my son.’</w:t>
      </w:r>
    </w:p>
    <w:p>
      <w:pPr>
        <w:pStyle w:val="Scripture"/>
      </w:pPr>
      <w:r>
        <w:rPr>
          <w:rFonts w:ascii="Arial" w:hAnsi="Arial"/>
          <w:b/>
          <w:color w:val="804826"/>
          <w:sz w:val="15"/>
        </w:rPr>
        <w:t xml:space="preserve">39 </w:t>
      </w:r>
      <w:r>
        <w:rPr>
          <w:rFonts w:ascii="Georgia" w:hAnsi="Georgia"/>
          <w:sz w:val="19"/>
        </w:rPr>
        <w:t>And I said to my master, ‘Perhaps the woman will not follow me.’</w:t>
      </w:r>
    </w:p>
    <w:p>
      <w:pPr>
        <w:pStyle w:val="Scripture"/>
      </w:pPr>
      <w:r>
        <w:rPr>
          <w:rFonts w:ascii="Arial" w:hAnsi="Arial"/>
          <w:b/>
          <w:color w:val="804826"/>
          <w:sz w:val="15"/>
        </w:rPr>
        <w:t xml:space="preserve">40 </w:t>
      </w:r>
      <w:r>
        <w:rPr>
          <w:rFonts w:ascii="Georgia" w:hAnsi="Georgia"/>
          <w:sz w:val="19"/>
        </w:rPr>
        <w:t>And he said to me, ‘YHWH–Yahweh, before whom I walk, will send His angel with you and prosper your way; and you shall take a wife for my son from my kindred and from my father’s house.</w:t>
      </w:r>
    </w:p>
    <w:p>
      <w:pPr>
        <w:pStyle w:val="Scripture"/>
      </w:pPr>
      <w:r>
        <w:rPr>
          <w:rFonts w:ascii="Arial" w:hAnsi="Arial"/>
          <w:b/>
          <w:color w:val="804826"/>
          <w:sz w:val="15"/>
        </w:rPr>
        <w:t xml:space="preserve">41 </w:t>
      </w:r>
      <w:r>
        <w:rPr>
          <w:rFonts w:ascii="Georgia" w:hAnsi="Georgia"/>
          <w:sz w:val="19"/>
        </w:rPr>
        <w:t>Then you shall be free from my oath when you come to my kindred; and if they do not give her to you, you shall be free from my oath.’</w:t>
      </w:r>
    </w:p>
    <w:p>
      <w:pPr>
        <w:pStyle w:val="Scripture"/>
      </w:pPr>
      <w:r>
        <w:rPr>
          <w:rFonts w:ascii="Arial" w:hAnsi="Arial"/>
          <w:b/>
          <w:color w:val="804826"/>
          <w:sz w:val="15"/>
        </w:rPr>
        <w:t xml:space="preserve">42 </w:t>
      </w:r>
      <w:r>
        <w:rPr>
          <w:rFonts w:ascii="Georgia" w:hAnsi="Georgia"/>
          <w:sz w:val="19"/>
        </w:rPr>
        <w:t>And I came this day to the spring and said, ‘O YHWH–Yahweh, the Elohim of my master Abraham, if now You prosper my way which I go,</w:t>
      </w:r>
    </w:p>
    <w:p>
      <w:pPr>
        <w:pStyle w:val="Scripture"/>
      </w:pPr>
      <w:r>
        <w:rPr>
          <w:rFonts w:ascii="Arial" w:hAnsi="Arial"/>
          <w:b/>
          <w:color w:val="804826"/>
          <w:sz w:val="15"/>
        </w:rPr>
        <w:t xml:space="preserve">43 </w:t>
      </w:r>
      <w:r>
        <w:rPr>
          <w:rFonts w:ascii="Georgia" w:hAnsi="Georgia"/>
          <w:sz w:val="19"/>
        </w:rPr>
        <w:t>behold, I am standing by the spring of water. Let it come to pass that the maiden who comes forth to draw, to whom I shall say, “Please give me a little water from your pitcher to drink,”</w:t>
      </w:r>
    </w:p>
    <w:p>
      <w:pPr>
        <w:pStyle w:val="Scripture"/>
      </w:pPr>
      <w:r>
        <w:rPr>
          <w:rFonts w:ascii="Arial" w:hAnsi="Arial"/>
          <w:b/>
          <w:color w:val="804826"/>
          <w:sz w:val="15"/>
        </w:rPr>
        <w:t xml:space="preserve">44 </w:t>
      </w:r>
      <w:r>
        <w:rPr>
          <w:rFonts w:ascii="Georgia" w:hAnsi="Georgia"/>
          <w:sz w:val="19"/>
        </w:rPr>
        <w:t>and she shall say to me, “Both drink, and I will also draw for your camels,” let the same be the woman whom YHWH–Yahweh has appointed for my master’s son.’</w:t>
      </w:r>
    </w:p>
    <w:p>
      <w:pPr>
        <w:pStyle w:val="Scripture"/>
      </w:pPr>
      <w:r>
        <w:rPr>
          <w:rFonts w:ascii="Arial" w:hAnsi="Arial"/>
          <w:b/>
          <w:color w:val="804826"/>
          <w:sz w:val="15"/>
        </w:rPr>
        <w:t xml:space="preserve">45 </w:t>
      </w:r>
      <w:r>
        <w:rPr>
          <w:rFonts w:ascii="Georgia" w:hAnsi="Georgia"/>
          <w:sz w:val="19"/>
        </w:rPr>
        <w:t>And before I had finished speaking in my heart, behold, Rebekah came out with her pitcher on her shoulder; and she went down to the spring and drew. And I said to her, ‘Please let me drink.’</w:t>
      </w:r>
    </w:p>
    <w:p>
      <w:pPr>
        <w:pStyle w:val="Scripture"/>
      </w:pPr>
      <w:r>
        <w:rPr>
          <w:rFonts w:ascii="Arial" w:hAnsi="Arial"/>
          <w:b/>
          <w:color w:val="804826"/>
          <w:sz w:val="15"/>
        </w:rPr>
        <w:t xml:space="preserve">46 </w:t>
      </w:r>
      <w:r>
        <w:rPr>
          <w:rFonts w:ascii="Georgia" w:hAnsi="Georgia"/>
          <w:sz w:val="19"/>
        </w:rPr>
        <w:t>And she hurried and let down her pitcher from her shoulder and said, ‘Drink, and I will give your camels drink also.’ So I drank, and she gave the camels drink also.</w:t>
      </w:r>
    </w:p>
    <w:p>
      <w:pPr>
        <w:pStyle w:val="Scripture"/>
      </w:pPr>
      <w:r>
        <w:rPr>
          <w:rFonts w:ascii="Arial" w:hAnsi="Arial"/>
          <w:b/>
          <w:color w:val="804826"/>
          <w:sz w:val="15"/>
        </w:rPr>
        <w:t xml:space="preserve">47 </w:t>
      </w:r>
      <w:r>
        <w:rPr>
          <w:rFonts w:ascii="Georgia" w:hAnsi="Georgia"/>
          <w:sz w:val="19"/>
        </w:rPr>
        <w:t>And I asked her and said, ‘Whose daughter are you?’ And she said, ‘The daughter of Bethuel, Nahor’s son, whom Milcah bore to him.’ And I put the ring upon her nose and the bracelets upon her hands.</w:t>
      </w:r>
    </w:p>
    <w:p>
      <w:pPr>
        <w:pStyle w:val="Scripture"/>
      </w:pPr>
      <w:r>
        <w:rPr>
          <w:rFonts w:ascii="Arial" w:hAnsi="Arial"/>
          <w:b/>
          <w:color w:val="804826"/>
          <w:sz w:val="15"/>
        </w:rPr>
        <w:t xml:space="preserve">48 </w:t>
      </w:r>
      <w:r>
        <w:rPr>
          <w:rFonts w:ascii="Georgia" w:hAnsi="Georgia"/>
          <w:sz w:val="19"/>
        </w:rPr>
        <w:t>And I bowed my head and worshiped YHWH–Yahweh, and blessed YHWH–Yahweh, the Elohim of my master Abraham, who had led me in the right way to take my master’s brother’s daughter for his son.</w:t>
      </w:r>
    </w:p>
    <w:p>
      <w:pPr>
        <w:pStyle w:val="Scripture"/>
      </w:pPr>
      <w:r>
        <w:rPr>
          <w:rFonts w:ascii="Arial" w:hAnsi="Arial"/>
          <w:b/>
          <w:color w:val="804826"/>
          <w:sz w:val="15"/>
        </w:rPr>
        <w:t xml:space="preserve">49 </w:t>
      </w:r>
      <w:r>
        <w:rPr>
          <w:rFonts w:ascii="Georgia" w:hAnsi="Georgia"/>
          <w:sz w:val="19"/>
        </w:rPr>
        <w:t>And now, if you will deal kindly and truly with my master, tell me; and if not, tell me, that I may turn to the right hand or to the left.”</w:t>
      </w:r>
    </w:p>
    <w:p>
      <w:pPr>
        <w:pStyle w:val="Scripture"/>
      </w:pPr>
      <w:r>
        <w:rPr>
          <w:rFonts w:ascii="Arial" w:hAnsi="Arial"/>
          <w:b/>
          <w:color w:val="804826"/>
          <w:sz w:val="15"/>
        </w:rPr>
        <w:t xml:space="preserve">50 </w:t>
      </w:r>
      <w:r>
        <w:rPr>
          <w:rFonts w:ascii="Georgia" w:hAnsi="Georgia"/>
          <w:sz w:val="19"/>
        </w:rPr>
        <w:t>Then Laban and Bethuel answered and said, “The thing proceeds from YHWH–Yahweh. We cannot speak to you bad or good.</w:t>
      </w:r>
    </w:p>
    <w:p>
      <w:pPr>
        <w:pStyle w:val="Scripture"/>
      </w:pPr>
      <w:r>
        <w:rPr>
          <w:rFonts w:ascii="Arial" w:hAnsi="Arial"/>
          <w:b/>
          <w:color w:val="804826"/>
          <w:sz w:val="15"/>
        </w:rPr>
        <w:t xml:space="preserve">51 </w:t>
      </w:r>
      <w:r>
        <w:rPr>
          <w:rFonts w:ascii="Georgia" w:hAnsi="Georgia"/>
          <w:sz w:val="19"/>
        </w:rPr>
        <w:t>Behold, Rebekah is before you; take her and go, and let her be your master’s son’s wife, as YHWH–Yahweh has spoken.”</w:t>
      </w:r>
    </w:p>
    <w:p>
      <w:pPr>
        <w:pStyle w:val="Scripture"/>
      </w:pPr>
      <w:r>
        <w:rPr>
          <w:rFonts w:ascii="Arial" w:hAnsi="Arial"/>
          <w:b/>
          <w:color w:val="804826"/>
          <w:sz w:val="15"/>
        </w:rPr>
        <w:t xml:space="preserve">52 </w:t>
      </w:r>
      <w:r>
        <w:rPr>
          <w:rFonts w:ascii="Georgia" w:hAnsi="Georgia"/>
          <w:sz w:val="19"/>
        </w:rPr>
        <w:t>And it came to pass, when Abraham’s servant heard their words, that he bowed himself down to the earth before YHWH–Yahweh.</w:t>
      </w:r>
    </w:p>
    <w:p>
      <w:pPr>
        <w:pStyle w:val="Scripture"/>
      </w:pPr>
      <w:r>
        <w:rPr>
          <w:rFonts w:ascii="Arial" w:hAnsi="Arial"/>
          <w:b/>
          <w:color w:val="804826"/>
          <w:sz w:val="15"/>
        </w:rPr>
        <w:t xml:space="preserve">53 </w:t>
      </w:r>
      <w:r>
        <w:rPr>
          <w:rFonts w:ascii="Georgia" w:hAnsi="Georgia"/>
          <w:sz w:val="19"/>
        </w:rPr>
        <w:t>And the servant brought forth jewels of silver and jewels of gold and garments and gave them to Rebekah; he also gave precious things to her brother and to her mother.</w:t>
      </w:r>
    </w:p>
    <w:p>
      <w:pPr>
        <w:pStyle w:val="Scripture"/>
      </w:pPr>
      <w:r>
        <w:rPr>
          <w:rFonts w:ascii="Arial" w:hAnsi="Arial"/>
          <w:b/>
          <w:color w:val="804826"/>
          <w:sz w:val="15"/>
        </w:rPr>
        <w:t xml:space="preserve">54 </w:t>
      </w:r>
      <w:r>
        <w:rPr>
          <w:rFonts w:ascii="Georgia" w:hAnsi="Georgia"/>
          <w:sz w:val="19"/>
        </w:rPr>
        <w:t>And they ate and drank, he and the men who were with him, and stayed all night. And they rose up in the morning, and he said, “Send me away to my master.”</w:t>
      </w:r>
    </w:p>
    <w:p>
      <w:pPr>
        <w:pStyle w:val="Scripture"/>
      </w:pPr>
      <w:r>
        <w:rPr>
          <w:rFonts w:ascii="Arial" w:hAnsi="Arial"/>
          <w:b/>
          <w:color w:val="804826"/>
          <w:sz w:val="15"/>
        </w:rPr>
        <w:t xml:space="preserve">55 </w:t>
      </w:r>
      <w:r>
        <w:rPr>
          <w:rFonts w:ascii="Georgia" w:hAnsi="Georgia"/>
          <w:sz w:val="19"/>
        </w:rPr>
        <w:t>And her brother and her mother said, “Let the young woman stay with us a few days, at least ten; after that she shall go.”</w:t>
      </w:r>
    </w:p>
    <w:p>
      <w:pPr>
        <w:pStyle w:val="Scripture"/>
      </w:pPr>
      <w:r>
        <w:rPr>
          <w:rFonts w:ascii="Arial" w:hAnsi="Arial"/>
          <w:b/>
          <w:color w:val="804826"/>
          <w:sz w:val="15"/>
        </w:rPr>
        <w:t xml:space="preserve">56 </w:t>
      </w:r>
      <w:r>
        <w:rPr>
          <w:rFonts w:ascii="Georgia" w:hAnsi="Georgia"/>
          <w:sz w:val="19"/>
        </w:rPr>
        <w:t>And he said to them, “Do not hinder me, seeing YHWH–Yahweh has prospered my way. Send me away that I may go to my master.”</w:t>
      </w:r>
    </w:p>
    <w:p>
      <w:pPr>
        <w:pStyle w:val="Scripture"/>
      </w:pPr>
      <w:r>
        <w:rPr>
          <w:rFonts w:ascii="Arial" w:hAnsi="Arial"/>
          <w:b/>
          <w:color w:val="804826"/>
          <w:sz w:val="15"/>
        </w:rPr>
        <w:t xml:space="preserve">57 </w:t>
      </w:r>
      <w:r>
        <w:rPr>
          <w:rFonts w:ascii="Georgia" w:hAnsi="Georgia"/>
          <w:sz w:val="19"/>
        </w:rPr>
        <w:t>And they said, “We will call the young woman and inquire at her mouth.”</w:t>
      </w:r>
    </w:p>
    <w:p>
      <w:pPr>
        <w:pStyle w:val="Scripture"/>
      </w:pPr>
      <w:r>
        <w:rPr>
          <w:rFonts w:ascii="Arial" w:hAnsi="Arial"/>
          <w:b/>
          <w:color w:val="804826"/>
          <w:sz w:val="15"/>
        </w:rPr>
        <w:t xml:space="preserve">58 </w:t>
      </w:r>
      <w:r>
        <w:rPr>
          <w:rFonts w:ascii="Georgia" w:hAnsi="Georgia"/>
          <w:sz w:val="19"/>
        </w:rPr>
        <w:t>And they called Rebekah and said to her, “Will you go with this man?” And she said, “I will go.”</w:t>
      </w:r>
    </w:p>
    <w:p>
      <w:pPr>
        <w:pStyle w:val="Scripture"/>
      </w:pPr>
      <w:r>
        <w:rPr>
          <w:rFonts w:ascii="Arial" w:hAnsi="Arial"/>
          <w:b/>
          <w:color w:val="804826"/>
          <w:sz w:val="15"/>
        </w:rPr>
        <w:t xml:space="preserve">59 </w:t>
      </w:r>
      <w:r>
        <w:rPr>
          <w:rFonts w:ascii="Georgia" w:hAnsi="Georgia"/>
          <w:sz w:val="19"/>
        </w:rPr>
        <w:t>And they sent away Rebekah their sister and her nurse, and Abraham’s servant and his men.</w:t>
      </w:r>
    </w:p>
    <w:p>
      <w:pPr>
        <w:pStyle w:val="Scripture"/>
      </w:pPr>
      <w:r>
        <w:rPr>
          <w:rFonts w:ascii="Arial" w:hAnsi="Arial"/>
          <w:b/>
          <w:color w:val="804826"/>
          <w:sz w:val="15"/>
        </w:rPr>
        <w:t xml:space="preserve">60 </w:t>
      </w:r>
      <w:r>
        <w:rPr>
          <w:rFonts w:ascii="Georgia" w:hAnsi="Georgia"/>
          <w:sz w:val="19"/>
        </w:rPr>
        <w:t>And they blessed Rebekah and said to her, “Our sister, may you become thousands of ten thousands, and may your offspring possess the gate of those who hate them.”</w:t>
      </w:r>
    </w:p>
    <w:p>
      <w:pPr>
        <w:pStyle w:val="Scripture"/>
      </w:pPr>
      <w:r>
        <w:rPr>
          <w:rFonts w:ascii="Arial" w:hAnsi="Arial"/>
          <w:b/>
          <w:color w:val="804826"/>
          <w:sz w:val="15"/>
        </w:rPr>
        <w:t xml:space="preserve">61 </w:t>
      </w:r>
      <w:r>
        <w:rPr>
          <w:rFonts w:ascii="Georgia" w:hAnsi="Georgia"/>
          <w:sz w:val="19"/>
        </w:rPr>
        <w:t>And Rebekah arose, and her maidens, and they rode upon the camels and followed the man; and the servant took Rebekah and went his way.</w:t>
      </w:r>
    </w:p>
    <w:p>
      <w:pPr>
        <w:pStyle w:val="Scripture"/>
      </w:pPr>
      <w:r>
        <w:rPr>
          <w:rFonts w:ascii="Arial" w:hAnsi="Arial"/>
          <w:b/>
          <w:color w:val="804826"/>
          <w:sz w:val="15"/>
        </w:rPr>
        <w:t xml:space="preserve">62 </w:t>
      </w:r>
      <w:r>
        <w:rPr>
          <w:rFonts w:ascii="Georgia" w:hAnsi="Georgia"/>
          <w:sz w:val="19"/>
        </w:rPr>
        <w:t>And Isaac came from the way of Beer-lahai-roi, for he dwelt in the land of the South.</w:t>
      </w:r>
    </w:p>
    <w:p>
      <w:pPr>
        <w:pStyle w:val="Scripture"/>
      </w:pPr>
      <w:r>
        <w:rPr>
          <w:rFonts w:ascii="Arial" w:hAnsi="Arial"/>
          <w:b/>
          <w:color w:val="804826"/>
          <w:sz w:val="15"/>
        </w:rPr>
        <w:t xml:space="preserve">63 </w:t>
      </w:r>
      <w:r>
        <w:rPr>
          <w:rFonts w:ascii="Georgia" w:hAnsi="Georgia"/>
          <w:sz w:val="19"/>
        </w:rPr>
        <w:t>And Isaac went out to meditate in the field toward evening; and he lifted up his eyes and saw, and behold, camels were coming.</w:t>
      </w:r>
    </w:p>
    <w:p>
      <w:pPr>
        <w:pStyle w:val="Scripture"/>
      </w:pPr>
      <w:r>
        <w:rPr>
          <w:rFonts w:ascii="Arial" w:hAnsi="Arial"/>
          <w:b/>
          <w:color w:val="804826"/>
          <w:sz w:val="15"/>
        </w:rPr>
        <w:t xml:space="preserve">64 </w:t>
      </w:r>
      <w:r>
        <w:rPr>
          <w:rFonts w:ascii="Georgia" w:hAnsi="Georgia"/>
          <w:sz w:val="19"/>
        </w:rPr>
        <w:t>And Rebekah lifted up her eyes, and when she saw Isaac, she alighted from the camel.</w:t>
      </w:r>
    </w:p>
    <w:p>
      <w:pPr>
        <w:pStyle w:val="Scripture"/>
      </w:pPr>
      <w:r>
        <w:rPr>
          <w:rFonts w:ascii="Arial" w:hAnsi="Arial"/>
          <w:b/>
          <w:color w:val="804826"/>
          <w:sz w:val="15"/>
        </w:rPr>
        <w:t xml:space="preserve">65 </w:t>
      </w:r>
      <w:r>
        <w:rPr>
          <w:rFonts w:ascii="Georgia" w:hAnsi="Georgia"/>
          <w:sz w:val="19"/>
        </w:rPr>
        <w:t>And she said to the servant, “What man is this who walks in the field to meet us?” And the servant said, “It is my master.” And she took her veil and covered herself.</w:t>
      </w:r>
    </w:p>
    <w:p>
      <w:pPr>
        <w:pStyle w:val="Scripture"/>
      </w:pPr>
      <w:r>
        <w:rPr>
          <w:rFonts w:ascii="Arial" w:hAnsi="Arial"/>
          <w:b/>
          <w:color w:val="804826"/>
          <w:sz w:val="15"/>
        </w:rPr>
        <w:t xml:space="preserve">66 </w:t>
      </w:r>
      <w:r>
        <w:rPr>
          <w:rFonts w:ascii="Georgia" w:hAnsi="Georgia"/>
          <w:sz w:val="19"/>
        </w:rPr>
        <w:t>And the servant told Isaac all the things that he had done.</w:t>
      </w:r>
    </w:p>
    <w:p>
      <w:pPr>
        <w:pStyle w:val="Scripture"/>
      </w:pPr>
      <w:r>
        <w:rPr>
          <w:rFonts w:ascii="Arial" w:hAnsi="Arial"/>
          <w:b/>
          <w:color w:val="804826"/>
          <w:sz w:val="15"/>
        </w:rPr>
        <w:t xml:space="preserve">67 </w:t>
      </w:r>
      <w:r>
        <w:rPr>
          <w:rFonts w:ascii="Georgia" w:hAnsi="Georgia"/>
          <w:sz w:val="19"/>
        </w:rPr>
        <w:t>And Isaac brought her into his mother Sarah’s tent, and took Rebekah, and she became his wife; and he loved her. And Isaac was comforted after his mother’s death.</w:t>
      </w:r>
    </w:p>
    <w:p>
      <w:pPr>
        <w:pStyle w:val="Heading2"/>
      </w:pPr>
      <w:r>
        <w:t>Chapter 25</w:t>
      </w:r>
    </w:p>
    <w:p>
      <w:pPr>
        <w:pStyle w:val="Scripture"/>
      </w:pPr>
      <w:r>
        <w:rPr>
          <w:rFonts w:ascii="Arial" w:hAnsi="Arial"/>
          <w:b/>
          <w:color w:val="804826"/>
          <w:sz w:val="15"/>
        </w:rPr>
        <w:t xml:space="preserve">1 </w:t>
      </w:r>
      <w:r>
        <w:rPr>
          <w:rFonts w:ascii="Georgia" w:hAnsi="Georgia"/>
          <w:sz w:val="19"/>
        </w:rPr>
        <w:t>And Abraham took another wife, and her name was Keturah.</w:t>
      </w:r>
    </w:p>
    <w:p>
      <w:pPr>
        <w:pStyle w:val="Scripture"/>
      </w:pPr>
      <w:r>
        <w:rPr>
          <w:rFonts w:ascii="Arial" w:hAnsi="Arial"/>
          <w:b/>
          <w:color w:val="804826"/>
          <w:sz w:val="15"/>
        </w:rPr>
        <w:t xml:space="preserve">2 </w:t>
      </w:r>
      <w:r>
        <w:rPr>
          <w:rFonts w:ascii="Georgia" w:hAnsi="Georgia"/>
          <w:sz w:val="19"/>
        </w:rPr>
        <w:t>And she bore him Zimran, Jokshan, Medan, Midian, Ishbak, and Shuah.</w:t>
      </w:r>
    </w:p>
    <w:p>
      <w:pPr>
        <w:pStyle w:val="Scripture"/>
      </w:pPr>
      <w:r>
        <w:rPr>
          <w:rFonts w:ascii="Arial" w:hAnsi="Arial"/>
          <w:b/>
          <w:color w:val="804826"/>
          <w:sz w:val="15"/>
        </w:rPr>
        <w:t xml:space="preserve">3 </w:t>
      </w:r>
      <w:r>
        <w:rPr>
          <w:rFonts w:ascii="Georgia" w:hAnsi="Georgia"/>
          <w:sz w:val="19"/>
        </w:rPr>
        <w:t>And Jokshan fathered Sheba and Dedan. And the sons of Dedan were Asshurim, Letushim, and Leummim.</w:t>
      </w:r>
    </w:p>
    <w:p>
      <w:pPr>
        <w:pStyle w:val="Scripture"/>
      </w:pPr>
      <w:r>
        <w:rPr>
          <w:rFonts w:ascii="Arial" w:hAnsi="Arial"/>
          <w:b/>
          <w:color w:val="804826"/>
          <w:sz w:val="15"/>
        </w:rPr>
        <w:t xml:space="preserve">4 </w:t>
      </w:r>
      <w:r>
        <w:rPr>
          <w:rFonts w:ascii="Georgia" w:hAnsi="Georgia"/>
          <w:sz w:val="19"/>
        </w:rPr>
        <w:t>And the sons of Midian were Ephah, Epher, Hanoch, Abida, and Eldaah. All these were the children of Keturah.</w:t>
      </w:r>
    </w:p>
    <w:p>
      <w:pPr>
        <w:pStyle w:val="Scripture"/>
      </w:pPr>
      <w:r>
        <w:rPr>
          <w:rFonts w:ascii="Arial" w:hAnsi="Arial"/>
          <w:b/>
          <w:color w:val="804826"/>
          <w:sz w:val="15"/>
        </w:rPr>
        <w:t xml:space="preserve">5 </w:t>
      </w:r>
      <w:r>
        <w:rPr>
          <w:rFonts w:ascii="Georgia" w:hAnsi="Georgia"/>
          <w:sz w:val="19"/>
        </w:rPr>
        <w:t>And Abraham gave all that he had to Isaac.</w:t>
      </w:r>
    </w:p>
    <w:p>
      <w:pPr>
        <w:pStyle w:val="Scripture"/>
      </w:pPr>
      <w:r>
        <w:rPr>
          <w:rFonts w:ascii="Arial" w:hAnsi="Arial"/>
          <w:b/>
          <w:color w:val="804826"/>
          <w:sz w:val="15"/>
        </w:rPr>
        <w:t xml:space="preserve">6 </w:t>
      </w:r>
      <w:r>
        <w:rPr>
          <w:rFonts w:ascii="Georgia" w:hAnsi="Georgia"/>
          <w:sz w:val="19"/>
        </w:rPr>
        <w:t>But to the sons of the concubines whom Abraham had, Abraham gave gifts; and he sent them away from Isaac his son, while he yet lived, eastward, to the east country.</w:t>
      </w:r>
    </w:p>
    <w:p>
      <w:pPr>
        <w:pStyle w:val="Scripture"/>
      </w:pPr>
      <w:r>
        <w:rPr>
          <w:rFonts w:ascii="Arial" w:hAnsi="Arial"/>
          <w:b/>
          <w:color w:val="804826"/>
          <w:sz w:val="15"/>
        </w:rPr>
        <w:t xml:space="preserve">7 </w:t>
      </w:r>
      <w:r>
        <w:rPr>
          <w:rFonts w:ascii="Georgia" w:hAnsi="Georgia"/>
          <w:sz w:val="19"/>
        </w:rPr>
        <w:t>And these are the days of the years of Abraham’s life which he lived: one hundred seventy-five years.</w:t>
      </w:r>
    </w:p>
    <w:p>
      <w:pPr>
        <w:pStyle w:val="Scripture"/>
      </w:pPr>
      <w:r>
        <w:rPr>
          <w:rFonts w:ascii="Arial" w:hAnsi="Arial"/>
          <w:b/>
          <w:color w:val="804826"/>
          <w:sz w:val="15"/>
        </w:rPr>
        <w:t xml:space="preserve">8 </w:t>
      </w:r>
      <w:r>
        <w:rPr>
          <w:rFonts w:ascii="Georgia" w:hAnsi="Georgia"/>
          <w:sz w:val="19"/>
        </w:rPr>
        <w:t>And Abraham gave up the spirit and died in a good old age, an old man and full of years, and was gathered to his people.</w:t>
      </w:r>
    </w:p>
    <w:p>
      <w:pPr>
        <w:pStyle w:val="Scripture"/>
      </w:pPr>
      <w:r>
        <w:rPr>
          <w:rFonts w:ascii="Arial" w:hAnsi="Arial"/>
          <w:b/>
          <w:color w:val="804826"/>
          <w:sz w:val="15"/>
        </w:rPr>
        <w:t xml:space="preserve">9 </w:t>
      </w:r>
      <w:r>
        <w:rPr>
          <w:rFonts w:ascii="Georgia" w:hAnsi="Georgia"/>
          <w:sz w:val="19"/>
        </w:rPr>
        <w:t>And Isaac and Ishmael his sons buried him in the cave of Machpelah, in the field of Ephron the son of Zohar the Hittite, which is before Mamre,</w:t>
      </w:r>
    </w:p>
    <w:p>
      <w:pPr>
        <w:pStyle w:val="Scripture"/>
      </w:pPr>
      <w:r>
        <w:rPr>
          <w:rFonts w:ascii="Arial" w:hAnsi="Arial"/>
          <w:b/>
          <w:color w:val="804826"/>
          <w:sz w:val="15"/>
        </w:rPr>
        <w:t xml:space="preserve">10 </w:t>
      </w:r>
      <w:r>
        <w:rPr>
          <w:rFonts w:ascii="Georgia" w:hAnsi="Georgia"/>
          <w:sz w:val="19"/>
        </w:rPr>
        <w:t>the field which Abraham purchased from the children of Heth. There Abraham was buried, and Sarah his wife.</w:t>
      </w:r>
    </w:p>
    <w:p>
      <w:pPr>
        <w:pStyle w:val="Scripture"/>
      </w:pPr>
      <w:r>
        <w:rPr>
          <w:rFonts w:ascii="Arial" w:hAnsi="Arial"/>
          <w:b/>
          <w:color w:val="804826"/>
          <w:sz w:val="15"/>
        </w:rPr>
        <w:t xml:space="preserve">11 </w:t>
      </w:r>
      <w:r>
        <w:rPr>
          <w:rFonts w:ascii="Georgia" w:hAnsi="Georgia"/>
          <w:sz w:val="19"/>
        </w:rPr>
        <w:t>And it came to pass after the death of Abraham that Elohim blessed Isaac his son; and Isaac dwelt by Beer-lahai-roi.</w:t>
      </w:r>
    </w:p>
    <w:p>
      <w:pPr>
        <w:pStyle w:val="Scripture"/>
      </w:pPr>
      <w:r>
        <w:rPr>
          <w:rFonts w:ascii="Arial" w:hAnsi="Arial"/>
          <w:b/>
          <w:color w:val="804826"/>
          <w:sz w:val="15"/>
        </w:rPr>
        <w:t xml:space="preserve">12 </w:t>
      </w:r>
      <w:r>
        <w:rPr>
          <w:rFonts w:ascii="Georgia" w:hAnsi="Georgia"/>
          <w:sz w:val="19"/>
        </w:rPr>
        <w:t>Now these are the generations of Ishmael, Abraham’s son, whom Hagar the Egyptian, Sarah’s servant, bore to Abraham.</w:t>
      </w:r>
    </w:p>
    <w:p>
      <w:pPr>
        <w:pStyle w:val="Scripture"/>
      </w:pPr>
      <w:r>
        <w:rPr>
          <w:rFonts w:ascii="Arial" w:hAnsi="Arial"/>
          <w:b/>
          <w:color w:val="804826"/>
          <w:sz w:val="15"/>
        </w:rPr>
        <w:t xml:space="preserve">13 </w:t>
      </w:r>
      <w:r>
        <w:rPr>
          <w:rFonts w:ascii="Georgia" w:hAnsi="Georgia"/>
          <w:sz w:val="19"/>
        </w:rPr>
        <w:t>And these are the names of the sons of Ishmael, by their names, according to the order of their birth: Nebaioth, the firstborn of Ishmael; and Kedar, Adbeel, Mibsam,</w:t>
      </w:r>
    </w:p>
    <w:p>
      <w:pPr>
        <w:pStyle w:val="Scripture"/>
      </w:pPr>
      <w:r>
        <w:rPr>
          <w:rFonts w:ascii="Arial" w:hAnsi="Arial"/>
          <w:b/>
          <w:color w:val="804826"/>
          <w:sz w:val="15"/>
        </w:rPr>
        <w:t xml:space="preserve">14 </w:t>
      </w:r>
      <w:r>
        <w:rPr>
          <w:rFonts w:ascii="Georgia" w:hAnsi="Georgia"/>
          <w:sz w:val="19"/>
        </w:rPr>
        <w:t>Mishma, Dumah, Massa,</w:t>
      </w:r>
    </w:p>
    <w:p>
      <w:pPr>
        <w:pStyle w:val="Scripture"/>
      </w:pPr>
      <w:r>
        <w:rPr>
          <w:rFonts w:ascii="Arial" w:hAnsi="Arial"/>
          <w:b/>
          <w:color w:val="804826"/>
          <w:sz w:val="15"/>
        </w:rPr>
        <w:t xml:space="preserve">15 </w:t>
      </w:r>
      <w:r>
        <w:rPr>
          <w:rFonts w:ascii="Georgia" w:hAnsi="Georgia"/>
          <w:sz w:val="19"/>
        </w:rPr>
        <w:t>Hadad, Tema, Jetur, Naphish, and Kedemah.</w:t>
      </w:r>
    </w:p>
    <w:p>
      <w:pPr>
        <w:pStyle w:val="Scripture"/>
      </w:pPr>
      <w:r>
        <w:rPr>
          <w:rFonts w:ascii="Arial" w:hAnsi="Arial"/>
          <w:b/>
          <w:color w:val="804826"/>
          <w:sz w:val="15"/>
        </w:rPr>
        <w:t xml:space="preserve">16 </w:t>
      </w:r>
      <w:r>
        <w:rPr>
          <w:rFonts w:ascii="Georgia" w:hAnsi="Georgia"/>
          <w:sz w:val="19"/>
        </w:rPr>
        <w:t>These are the sons of Ishmael, and these are their names, by their villages and by their encampments: twelve princes according to their nations.</w:t>
      </w:r>
    </w:p>
    <w:p>
      <w:pPr>
        <w:pStyle w:val="Scripture"/>
      </w:pPr>
      <w:r>
        <w:rPr>
          <w:rFonts w:ascii="Arial" w:hAnsi="Arial"/>
          <w:b/>
          <w:color w:val="804826"/>
          <w:sz w:val="15"/>
        </w:rPr>
        <w:t xml:space="preserve">17 </w:t>
      </w:r>
      <w:r>
        <w:rPr>
          <w:rFonts w:ascii="Georgia" w:hAnsi="Georgia"/>
          <w:sz w:val="19"/>
        </w:rPr>
        <w:t>And these are the years of the life of Ishmael: one hundred thirty-seven years. And he gave up the spirit and died, and was gathered to his people.</w:t>
      </w:r>
    </w:p>
    <w:p>
      <w:pPr>
        <w:pStyle w:val="Scripture"/>
      </w:pPr>
      <w:r>
        <w:rPr>
          <w:rFonts w:ascii="Arial" w:hAnsi="Arial"/>
          <w:b/>
          <w:color w:val="804826"/>
          <w:sz w:val="15"/>
        </w:rPr>
        <w:t xml:space="preserve">18 </w:t>
      </w:r>
      <w:r>
        <w:rPr>
          <w:rFonts w:ascii="Georgia" w:hAnsi="Georgia"/>
          <w:sz w:val="19"/>
        </w:rPr>
        <w:t>And they dwelt from Havilah to Shur, which is before Egypt, as you go toward Assyria. He settled in the presence of all his brothers.</w:t>
      </w:r>
    </w:p>
    <w:p>
      <w:pPr>
        <w:pStyle w:val="Scripture"/>
      </w:pPr>
      <w:r>
        <w:rPr>
          <w:rFonts w:ascii="Arial" w:hAnsi="Arial"/>
          <w:b/>
          <w:color w:val="804826"/>
          <w:sz w:val="15"/>
        </w:rPr>
        <w:t xml:space="preserve">19 </w:t>
      </w:r>
      <w:r>
        <w:rPr>
          <w:rFonts w:ascii="Georgia" w:hAnsi="Georgia"/>
          <w:sz w:val="19"/>
        </w:rPr>
        <w:t>And these are the generations of Isaac, Abraham’s son. Abraham fathered Isaac.</w:t>
      </w:r>
    </w:p>
    <w:p>
      <w:pPr>
        <w:pStyle w:val="Scripture"/>
      </w:pPr>
      <w:r>
        <w:rPr>
          <w:rFonts w:ascii="Arial" w:hAnsi="Arial"/>
          <w:b/>
          <w:color w:val="804826"/>
          <w:sz w:val="15"/>
        </w:rPr>
        <w:t xml:space="preserve">20 </w:t>
      </w:r>
      <w:r>
        <w:rPr>
          <w:rFonts w:ascii="Georgia" w:hAnsi="Georgia"/>
          <w:sz w:val="19"/>
        </w:rPr>
        <w:t>And Isaac was forty years old when he took Rebekah, the daughter of Bethuel the Aramean of Paddan-aram, the sister of Laban the Aramean, to be his wife.</w:t>
      </w:r>
    </w:p>
    <w:p>
      <w:pPr>
        <w:pStyle w:val="Scripture"/>
      </w:pPr>
      <w:r>
        <w:rPr>
          <w:rFonts w:ascii="Arial" w:hAnsi="Arial"/>
          <w:b/>
          <w:color w:val="804826"/>
          <w:sz w:val="15"/>
        </w:rPr>
        <w:t xml:space="preserve">21 </w:t>
      </w:r>
      <w:r>
        <w:rPr>
          <w:rFonts w:ascii="Georgia" w:hAnsi="Georgia"/>
          <w:sz w:val="19"/>
        </w:rPr>
        <w:t>And Isaac entreated YHWH–Yahweh for his wife because she was barren; and YHWH–Yahweh was entreated of him, and Rebekah his wife conceived.</w:t>
      </w:r>
    </w:p>
    <w:p>
      <w:pPr>
        <w:pStyle w:val="Scripture"/>
      </w:pPr>
      <w:r>
        <w:rPr>
          <w:rFonts w:ascii="Arial" w:hAnsi="Arial"/>
          <w:b/>
          <w:color w:val="804826"/>
          <w:sz w:val="15"/>
        </w:rPr>
        <w:t xml:space="preserve">22 </w:t>
      </w:r>
      <w:r>
        <w:rPr>
          <w:rFonts w:ascii="Georgia" w:hAnsi="Georgia"/>
          <w:sz w:val="19"/>
        </w:rPr>
        <w:t>And the children struggled together within her; and she said, “If it is so, why am I like this?” And she went to inquire of YHWH–Yahweh.</w:t>
      </w:r>
    </w:p>
    <w:p>
      <w:pPr>
        <w:pStyle w:val="Scripture"/>
      </w:pPr>
      <w:r>
        <w:rPr>
          <w:rFonts w:ascii="Arial" w:hAnsi="Arial"/>
          <w:b/>
          <w:color w:val="804826"/>
          <w:sz w:val="15"/>
        </w:rPr>
        <w:t xml:space="preserve">23 </w:t>
      </w:r>
      <w:r>
        <w:rPr>
          <w:rFonts w:ascii="Georgia" w:hAnsi="Georgia"/>
          <w:sz w:val="19"/>
        </w:rPr>
        <w:t>And YHWH–Yahweh said to her, “Two nations are in your womb, and two peoples shall be separated from within you. The one people shall be stronger than the other people, and the elder shall serve the younger.”</w:t>
      </w:r>
    </w:p>
    <w:p>
      <w:pPr>
        <w:pStyle w:val="Scripture"/>
      </w:pPr>
      <w:r>
        <w:rPr>
          <w:rFonts w:ascii="Arial" w:hAnsi="Arial"/>
          <w:b/>
          <w:color w:val="804826"/>
          <w:sz w:val="15"/>
        </w:rPr>
        <w:t xml:space="preserve">24 </w:t>
      </w:r>
      <w:r>
        <w:rPr>
          <w:rFonts w:ascii="Georgia" w:hAnsi="Georgia"/>
          <w:sz w:val="19"/>
        </w:rPr>
        <w:t>And when her days to be delivered were fulfilled, behold, there were twins in her womb.</w:t>
      </w:r>
    </w:p>
    <w:p>
      <w:pPr>
        <w:pStyle w:val="Scripture"/>
      </w:pPr>
      <w:r>
        <w:rPr>
          <w:rFonts w:ascii="Arial" w:hAnsi="Arial"/>
          <w:b/>
          <w:color w:val="804826"/>
          <w:sz w:val="15"/>
        </w:rPr>
        <w:t xml:space="preserve">25 </w:t>
      </w:r>
      <w:r>
        <w:rPr>
          <w:rFonts w:ascii="Georgia" w:hAnsi="Georgia"/>
          <w:sz w:val="19"/>
        </w:rPr>
        <w:t>And the first came forth red, all over like a hairy garment; and they called his name Esau.</w:t>
      </w:r>
    </w:p>
    <w:p>
      <w:pPr>
        <w:pStyle w:val="Scripture"/>
      </w:pPr>
      <w:r>
        <w:rPr>
          <w:rFonts w:ascii="Arial" w:hAnsi="Arial"/>
          <w:b/>
          <w:color w:val="804826"/>
          <w:sz w:val="15"/>
        </w:rPr>
        <w:t xml:space="preserve">26 </w:t>
      </w:r>
      <w:r>
        <w:rPr>
          <w:rFonts w:ascii="Georgia" w:hAnsi="Georgia"/>
          <w:sz w:val="19"/>
        </w:rPr>
        <w:t>And after that came forth his brother, and his hand had hold on Esau’s heel; and his name was called Jacob. And Isaac was sixty years old when she bore them.</w:t>
      </w:r>
    </w:p>
    <w:p>
      <w:pPr>
        <w:pStyle w:val="Scripture"/>
      </w:pPr>
      <w:r>
        <w:rPr>
          <w:rFonts w:ascii="Arial" w:hAnsi="Arial"/>
          <w:b/>
          <w:color w:val="804826"/>
          <w:sz w:val="15"/>
        </w:rPr>
        <w:t xml:space="preserve">27 </w:t>
      </w:r>
      <w:r>
        <w:rPr>
          <w:rFonts w:ascii="Georgia" w:hAnsi="Georgia"/>
          <w:sz w:val="19"/>
        </w:rPr>
        <w:t>And the boys grew; and Esau was a skillful hunter, a man of the field; and Jacob was a quiet man, dwelling in tents.</w:t>
      </w:r>
    </w:p>
    <w:p>
      <w:pPr>
        <w:pStyle w:val="Scripture"/>
      </w:pPr>
      <w:r>
        <w:rPr>
          <w:rFonts w:ascii="Arial" w:hAnsi="Arial"/>
          <w:b/>
          <w:color w:val="804826"/>
          <w:sz w:val="15"/>
        </w:rPr>
        <w:t xml:space="preserve">28 </w:t>
      </w:r>
      <w:r>
        <w:rPr>
          <w:rFonts w:ascii="Georgia" w:hAnsi="Georgia"/>
          <w:sz w:val="19"/>
        </w:rPr>
        <w:t>Now Isaac loved Esau because he ate of his venison; and Rebekah loved Jacob.</w:t>
      </w:r>
    </w:p>
    <w:p>
      <w:pPr>
        <w:pStyle w:val="Scripture"/>
      </w:pPr>
      <w:r>
        <w:rPr>
          <w:rFonts w:ascii="Arial" w:hAnsi="Arial"/>
          <w:b/>
          <w:color w:val="804826"/>
          <w:sz w:val="15"/>
        </w:rPr>
        <w:t xml:space="preserve">29 </w:t>
      </w:r>
      <w:r>
        <w:rPr>
          <w:rFonts w:ascii="Georgia" w:hAnsi="Georgia"/>
          <w:sz w:val="19"/>
        </w:rPr>
        <w:t>And Jacob cooked stew; and Esau came in from the field, and he was faint.</w:t>
      </w:r>
    </w:p>
    <w:p>
      <w:pPr>
        <w:pStyle w:val="Scripture"/>
      </w:pPr>
      <w:r>
        <w:rPr>
          <w:rFonts w:ascii="Arial" w:hAnsi="Arial"/>
          <w:b/>
          <w:color w:val="804826"/>
          <w:sz w:val="15"/>
        </w:rPr>
        <w:t xml:space="preserve">30 </w:t>
      </w:r>
      <w:r>
        <w:rPr>
          <w:rFonts w:ascii="Georgia" w:hAnsi="Georgia"/>
          <w:sz w:val="19"/>
        </w:rPr>
        <w:t>And Esau said to Jacob, “Please feed me with that same red stew, for I am faint.” Therefore his name was called Edom.</w:t>
      </w:r>
    </w:p>
    <w:p>
      <w:pPr>
        <w:pStyle w:val="Scripture"/>
      </w:pPr>
      <w:r>
        <w:rPr>
          <w:rFonts w:ascii="Arial" w:hAnsi="Arial"/>
          <w:b/>
          <w:color w:val="804826"/>
          <w:sz w:val="15"/>
        </w:rPr>
        <w:t xml:space="preserve">31 </w:t>
      </w:r>
      <w:r>
        <w:rPr>
          <w:rFonts w:ascii="Georgia" w:hAnsi="Georgia"/>
          <w:sz w:val="19"/>
        </w:rPr>
        <w:t>And Jacob said, “Sell me first your birthright.”</w:t>
      </w:r>
    </w:p>
    <w:p>
      <w:pPr>
        <w:pStyle w:val="Scripture"/>
      </w:pPr>
      <w:r>
        <w:rPr>
          <w:rFonts w:ascii="Arial" w:hAnsi="Arial"/>
          <w:b/>
          <w:color w:val="804826"/>
          <w:sz w:val="15"/>
        </w:rPr>
        <w:t xml:space="preserve">32 </w:t>
      </w:r>
      <w:r>
        <w:rPr>
          <w:rFonts w:ascii="Georgia" w:hAnsi="Georgia"/>
          <w:sz w:val="19"/>
        </w:rPr>
        <w:t>And Esau said, “Behold, I am about to die; and what profit shall the birthright be to me?”</w:t>
      </w:r>
    </w:p>
    <w:p>
      <w:pPr>
        <w:pStyle w:val="Scripture"/>
      </w:pPr>
      <w:r>
        <w:rPr>
          <w:rFonts w:ascii="Arial" w:hAnsi="Arial"/>
          <w:b/>
          <w:color w:val="804826"/>
          <w:sz w:val="15"/>
        </w:rPr>
        <w:t xml:space="preserve">33 </w:t>
      </w:r>
      <w:r>
        <w:rPr>
          <w:rFonts w:ascii="Georgia" w:hAnsi="Georgia"/>
          <w:sz w:val="19"/>
        </w:rPr>
        <w:t>And Jacob said, “Swear to me first.” And he swore to him and sold his birthright to Jacob.</w:t>
      </w:r>
    </w:p>
    <w:p>
      <w:pPr>
        <w:pStyle w:val="Scripture"/>
      </w:pPr>
      <w:r>
        <w:rPr>
          <w:rFonts w:ascii="Arial" w:hAnsi="Arial"/>
          <w:b/>
          <w:color w:val="804826"/>
          <w:sz w:val="15"/>
        </w:rPr>
        <w:t xml:space="preserve">34 </w:t>
      </w:r>
      <w:r>
        <w:rPr>
          <w:rFonts w:ascii="Georgia" w:hAnsi="Georgia"/>
          <w:sz w:val="19"/>
        </w:rPr>
        <w:t>And Jacob gave Esau bread and lentil stew; and he ate and drank, rose up, and went his way. So Esau despised his birthright.</w:t>
      </w:r>
    </w:p>
    <w:p>
      <w:pPr>
        <w:pStyle w:val="Heading2"/>
      </w:pPr>
      <w:r>
        <w:t>Chapter 26</w:t>
      </w:r>
    </w:p>
    <w:p>
      <w:pPr>
        <w:pStyle w:val="Scripture"/>
      </w:pPr>
      <w:r>
        <w:rPr>
          <w:rFonts w:ascii="Arial" w:hAnsi="Arial"/>
          <w:b/>
          <w:color w:val="804826"/>
          <w:sz w:val="15"/>
        </w:rPr>
        <w:t xml:space="preserve">1 </w:t>
      </w:r>
      <w:r>
        <w:rPr>
          <w:rFonts w:ascii="Georgia" w:hAnsi="Georgia"/>
          <w:sz w:val="19"/>
        </w:rPr>
        <w:t>And there was a famine in the land, besides the first famine that was in the days of Abraham. And Isaac went to Abimelech king of the Philistines, to Gerar.</w:t>
      </w:r>
    </w:p>
    <w:p>
      <w:pPr>
        <w:pStyle w:val="Scripture"/>
      </w:pPr>
      <w:r>
        <w:rPr>
          <w:rFonts w:ascii="Arial" w:hAnsi="Arial"/>
          <w:b/>
          <w:color w:val="804826"/>
          <w:sz w:val="15"/>
        </w:rPr>
        <w:t xml:space="preserve">2 </w:t>
      </w:r>
      <w:r>
        <w:rPr>
          <w:rFonts w:ascii="Georgia" w:hAnsi="Georgia"/>
          <w:sz w:val="19"/>
        </w:rPr>
        <w:t>And YHWH–Yahweh appeared to him and said, “Do not go down into Egypt. Dwell in the land which I shall tell you of.</w:t>
      </w:r>
    </w:p>
    <w:p>
      <w:pPr>
        <w:pStyle w:val="Scripture"/>
      </w:pPr>
      <w:r>
        <w:rPr>
          <w:rFonts w:ascii="Arial" w:hAnsi="Arial"/>
          <w:b/>
          <w:color w:val="804826"/>
          <w:sz w:val="15"/>
        </w:rPr>
        <w:t xml:space="preserve">3 </w:t>
      </w:r>
      <w:r>
        <w:rPr>
          <w:rFonts w:ascii="Georgia" w:hAnsi="Georgia"/>
          <w:sz w:val="19"/>
        </w:rPr>
        <w:t>Sojourn in this land, and I will be with you and will bless you; for to you and to your offspring I will give all these lands, and I will establish the oath which I swore to Abraham your father.</w:t>
      </w:r>
    </w:p>
    <w:p>
      <w:pPr>
        <w:pStyle w:val="Scripture"/>
      </w:pPr>
      <w:r>
        <w:rPr>
          <w:rFonts w:ascii="Arial" w:hAnsi="Arial"/>
          <w:b/>
          <w:color w:val="804826"/>
          <w:sz w:val="15"/>
        </w:rPr>
        <w:t xml:space="preserve">4 </w:t>
      </w:r>
      <w:r>
        <w:rPr>
          <w:rFonts w:ascii="Georgia" w:hAnsi="Georgia"/>
          <w:sz w:val="19"/>
        </w:rPr>
        <w:t>And I will multiply your offspring as the stars of heaven, and will give to your offspring all these lands; and in your offspring shall all the nations of the earth be blessed,</w:t>
      </w:r>
    </w:p>
    <w:p>
      <w:pPr>
        <w:pStyle w:val="Scripture"/>
      </w:pPr>
      <w:r>
        <w:rPr>
          <w:rFonts w:ascii="Arial" w:hAnsi="Arial"/>
          <w:b/>
          <w:color w:val="804826"/>
          <w:sz w:val="15"/>
        </w:rPr>
        <w:t xml:space="preserve">5 </w:t>
      </w:r>
      <w:r>
        <w:rPr>
          <w:rFonts w:ascii="Georgia" w:hAnsi="Georgia"/>
          <w:sz w:val="19"/>
        </w:rPr>
        <w:t>because Abraham obeyed My voice and kept My charge, My commandments, My statutes, and My laws.”</w:t>
      </w:r>
    </w:p>
    <w:p>
      <w:pPr>
        <w:pStyle w:val="Scripture"/>
      </w:pPr>
      <w:r>
        <w:rPr>
          <w:rFonts w:ascii="Arial" w:hAnsi="Arial"/>
          <w:b/>
          <w:color w:val="804826"/>
          <w:sz w:val="15"/>
        </w:rPr>
        <w:t xml:space="preserve">6 </w:t>
      </w:r>
      <w:r>
        <w:rPr>
          <w:rFonts w:ascii="Georgia" w:hAnsi="Georgia"/>
          <w:sz w:val="19"/>
        </w:rPr>
        <w:t>And Isaac dwelt in Gerar.</w:t>
      </w:r>
    </w:p>
    <w:p>
      <w:pPr>
        <w:pStyle w:val="Scripture"/>
      </w:pPr>
      <w:r>
        <w:rPr>
          <w:rFonts w:ascii="Arial" w:hAnsi="Arial"/>
          <w:b/>
          <w:color w:val="804826"/>
          <w:sz w:val="15"/>
        </w:rPr>
        <w:t xml:space="preserve">7 </w:t>
      </w:r>
      <w:r>
        <w:rPr>
          <w:rFonts w:ascii="Georgia" w:hAnsi="Georgia"/>
          <w:sz w:val="19"/>
        </w:rPr>
        <w:t>And the men of the place asked him about his wife. And he said, “She is my sister,” for he was afraid to say, “My wife,” lest, he thought, the men of the place should kill him for Rebekah, because she was beautiful to look upon.</w:t>
      </w:r>
    </w:p>
    <w:p>
      <w:pPr>
        <w:pStyle w:val="Scripture"/>
      </w:pPr>
      <w:r>
        <w:rPr>
          <w:rFonts w:ascii="Arial" w:hAnsi="Arial"/>
          <w:b/>
          <w:color w:val="804826"/>
          <w:sz w:val="15"/>
        </w:rPr>
        <w:t xml:space="preserve">8 </w:t>
      </w:r>
      <w:r>
        <w:rPr>
          <w:rFonts w:ascii="Georgia" w:hAnsi="Georgia"/>
          <w:sz w:val="19"/>
        </w:rPr>
        <w:t>And it came to pass, when he had been there a long time, that Abimelech king of the Philistines looked out through a window and saw, and behold, Isaac was caressing Rebekah his wife.</w:t>
      </w:r>
    </w:p>
    <w:p>
      <w:pPr>
        <w:pStyle w:val="Scripture"/>
      </w:pPr>
      <w:r>
        <w:rPr>
          <w:rFonts w:ascii="Arial" w:hAnsi="Arial"/>
          <w:b/>
          <w:color w:val="804826"/>
          <w:sz w:val="15"/>
        </w:rPr>
        <w:t xml:space="preserve">9 </w:t>
      </w:r>
      <w:r>
        <w:rPr>
          <w:rFonts w:ascii="Georgia" w:hAnsi="Georgia"/>
          <w:sz w:val="19"/>
        </w:rPr>
        <w:t>And Abimelech called Isaac and said, “Behold, surely she is your wife. How then did you say, ‘She is my sister’?” And Isaac said to him, “Because I said, ‘Lest I die because of her.’”</w:t>
      </w:r>
    </w:p>
    <w:p>
      <w:pPr>
        <w:pStyle w:val="Scripture"/>
      </w:pPr>
      <w:r>
        <w:rPr>
          <w:rFonts w:ascii="Arial" w:hAnsi="Arial"/>
          <w:b/>
          <w:color w:val="804826"/>
          <w:sz w:val="15"/>
        </w:rPr>
        <w:t xml:space="preserve">10 </w:t>
      </w:r>
      <w:r>
        <w:rPr>
          <w:rFonts w:ascii="Georgia" w:hAnsi="Georgia"/>
          <w:sz w:val="19"/>
        </w:rPr>
        <w:t>And Abimelech said, “What is this you have done to us? One of the people might easily have lain with your wife, and you would have brought guilt upon us.”</w:t>
      </w:r>
    </w:p>
    <w:p>
      <w:pPr>
        <w:pStyle w:val="Scripture"/>
      </w:pPr>
      <w:r>
        <w:rPr>
          <w:rFonts w:ascii="Arial" w:hAnsi="Arial"/>
          <w:b/>
          <w:color w:val="804826"/>
          <w:sz w:val="15"/>
        </w:rPr>
        <w:t xml:space="preserve">11 </w:t>
      </w:r>
      <w:r>
        <w:rPr>
          <w:rFonts w:ascii="Georgia" w:hAnsi="Georgia"/>
          <w:sz w:val="19"/>
        </w:rPr>
        <w:t>And Abimelech charged all the people, saying, “He who touches this man or his wife shall surely be put to death.”</w:t>
      </w:r>
    </w:p>
    <w:p>
      <w:pPr>
        <w:pStyle w:val="Scripture"/>
      </w:pPr>
      <w:r>
        <w:rPr>
          <w:rFonts w:ascii="Arial" w:hAnsi="Arial"/>
          <w:b/>
          <w:color w:val="804826"/>
          <w:sz w:val="15"/>
        </w:rPr>
        <w:t xml:space="preserve">12 </w:t>
      </w:r>
      <w:r>
        <w:rPr>
          <w:rFonts w:ascii="Georgia" w:hAnsi="Georgia"/>
          <w:sz w:val="19"/>
        </w:rPr>
        <w:t>And Isaac sowed in that land and reaped in the same year a hundredfold; and YHWH–Yahweh blessed him.</w:t>
      </w:r>
    </w:p>
    <w:p>
      <w:pPr>
        <w:pStyle w:val="Scripture"/>
      </w:pPr>
      <w:r>
        <w:rPr>
          <w:rFonts w:ascii="Arial" w:hAnsi="Arial"/>
          <w:b/>
          <w:color w:val="804826"/>
          <w:sz w:val="15"/>
        </w:rPr>
        <w:t xml:space="preserve">13 </w:t>
      </w:r>
      <w:r>
        <w:rPr>
          <w:rFonts w:ascii="Georgia" w:hAnsi="Georgia"/>
          <w:sz w:val="19"/>
        </w:rPr>
        <w:t>And the man became great, and grew more and more until he became very great.</w:t>
      </w:r>
    </w:p>
    <w:p>
      <w:pPr>
        <w:pStyle w:val="Scripture"/>
      </w:pPr>
      <w:r>
        <w:rPr>
          <w:rFonts w:ascii="Arial" w:hAnsi="Arial"/>
          <w:b/>
          <w:color w:val="804826"/>
          <w:sz w:val="15"/>
        </w:rPr>
        <w:t xml:space="preserve">14 </w:t>
      </w:r>
      <w:r>
        <w:rPr>
          <w:rFonts w:ascii="Georgia" w:hAnsi="Georgia"/>
          <w:sz w:val="19"/>
        </w:rPr>
        <w:t>And he had possessions of flocks and herds, and a great household; and the Philistines envied him.</w:t>
      </w:r>
    </w:p>
    <w:p>
      <w:pPr>
        <w:pStyle w:val="Scripture"/>
      </w:pPr>
      <w:r>
        <w:rPr>
          <w:rFonts w:ascii="Arial" w:hAnsi="Arial"/>
          <w:b/>
          <w:color w:val="804826"/>
          <w:sz w:val="15"/>
        </w:rPr>
        <w:t xml:space="preserve">15 </w:t>
      </w:r>
      <w:r>
        <w:rPr>
          <w:rFonts w:ascii="Georgia" w:hAnsi="Georgia"/>
          <w:sz w:val="19"/>
        </w:rPr>
        <w:t>Now all the wells which his father’s servants had dug in the days of Abraham his father, the Philistines had stopped and filled with earth.</w:t>
      </w:r>
    </w:p>
    <w:p>
      <w:pPr>
        <w:pStyle w:val="Scripture"/>
      </w:pPr>
      <w:r>
        <w:rPr>
          <w:rFonts w:ascii="Arial" w:hAnsi="Arial"/>
          <w:b/>
          <w:color w:val="804826"/>
          <w:sz w:val="15"/>
        </w:rPr>
        <w:t xml:space="preserve">16 </w:t>
      </w:r>
      <w:r>
        <w:rPr>
          <w:rFonts w:ascii="Georgia" w:hAnsi="Georgia"/>
          <w:sz w:val="19"/>
        </w:rPr>
        <w:t>And Abimelech said to Isaac, “Go away from us, for you are much mightier than we.”</w:t>
      </w:r>
    </w:p>
    <w:p>
      <w:pPr>
        <w:pStyle w:val="Scripture"/>
      </w:pPr>
      <w:r>
        <w:rPr>
          <w:rFonts w:ascii="Arial" w:hAnsi="Arial"/>
          <w:b/>
          <w:color w:val="804826"/>
          <w:sz w:val="15"/>
        </w:rPr>
        <w:t xml:space="preserve">17 </w:t>
      </w:r>
      <w:r>
        <w:rPr>
          <w:rFonts w:ascii="Georgia" w:hAnsi="Georgia"/>
          <w:sz w:val="19"/>
        </w:rPr>
        <w:t>And Isaac departed from there and encamped in the valley of Gerar and dwelt there.</w:t>
      </w:r>
    </w:p>
    <w:p>
      <w:pPr>
        <w:pStyle w:val="Scripture"/>
      </w:pPr>
      <w:r>
        <w:rPr>
          <w:rFonts w:ascii="Arial" w:hAnsi="Arial"/>
          <w:b/>
          <w:color w:val="804826"/>
          <w:sz w:val="15"/>
        </w:rPr>
        <w:t xml:space="preserve">18 </w:t>
      </w:r>
      <w:r>
        <w:rPr>
          <w:rFonts w:ascii="Georgia" w:hAnsi="Georgia"/>
          <w:sz w:val="19"/>
        </w:rPr>
        <w:t>And Isaac dug again the wells of water which they had dug in the days of Abraham his father, for the Philistines had stopped them after the death of Abraham; and he called their names after the names by which his father had called them.</w:t>
      </w:r>
    </w:p>
    <w:p>
      <w:pPr>
        <w:pStyle w:val="Scripture"/>
      </w:pPr>
      <w:r>
        <w:rPr>
          <w:rFonts w:ascii="Arial" w:hAnsi="Arial"/>
          <w:b/>
          <w:color w:val="804826"/>
          <w:sz w:val="15"/>
        </w:rPr>
        <w:t xml:space="preserve">19 </w:t>
      </w:r>
      <w:r>
        <w:rPr>
          <w:rFonts w:ascii="Georgia" w:hAnsi="Georgia"/>
          <w:sz w:val="19"/>
        </w:rPr>
        <w:t>And Isaac’s servants dug in the valley and found there a well of springing water.</w:t>
      </w:r>
    </w:p>
    <w:p>
      <w:pPr>
        <w:pStyle w:val="Scripture"/>
      </w:pPr>
      <w:r>
        <w:rPr>
          <w:rFonts w:ascii="Arial" w:hAnsi="Arial"/>
          <w:b/>
          <w:color w:val="804826"/>
          <w:sz w:val="15"/>
        </w:rPr>
        <w:t xml:space="preserve">20 </w:t>
      </w:r>
      <w:r>
        <w:rPr>
          <w:rFonts w:ascii="Georgia" w:hAnsi="Georgia"/>
          <w:sz w:val="19"/>
        </w:rPr>
        <w:t>And the herdsmen of Gerar quarreled with Isaac’s herdsmen, saying, “The water is ours.” And he called the name of the well Esek, because they contended with him.</w:t>
      </w:r>
    </w:p>
    <w:p>
      <w:pPr>
        <w:pStyle w:val="Scripture"/>
      </w:pPr>
      <w:r>
        <w:rPr>
          <w:rFonts w:ascii="Arial" w:hAnsi="Arial"/>
          <w:b/>
          <w:color w:val="804826"/>
          <w:sz w:val="15"/>
        </w:rPr>
        <w:t xml:space="preserve">21 </w:t>
      </w:r>
      <w:r>
        <w:rPr>
          <w:rFonts w:ascii="Georgia" w:hAnsi="Georgia"/>
          <w:sz w:val="19"/>
        </w:rPr>
        <w:t>And they dug another well, and they quarreled over that also; and he called its name Sitnah.</w:t>
      </w:r>
    </w:p>
    <w:p>
      <w:pPr>
        <w:pStyle w:val="Scripture"/>
      </w:pPr>
      <w:r>
        <w:rPr>
          <w:rFonts w:ascii="Arial" w:hAnsi="Arial"/>
          <w:b/>
          <w:color w:val="804826"/>
          <w:sz w:val="15"/>
        </w:rPr>
        <w:t xml:space="preserve">22 </w:t>
      </w:r>
      <w:r>
        <w:rPr>
          <w:rFonts w:ascii="Georgia" w:hAnsi="Georgia"/>
          <w:sz w:val="19"/>
        </w:rPr>
        <w:t>And he moved from there and dug another well, and over that they did not quarrel; and he called its name Rehoboth and said, “For now YHWH–Yahweh has made room for us, and we shall be fruitful in the land.”</w:t>
      </w:r>
    </w:p>
    <w:p>
      <w:pPr>
        <w:pStyle w:val="Scripture"/>
      </w:pPr>
      <w:r>
        <w:rPr>
          <w:rFonts w:ascii="Arial" w:hAnsi="Arial"/>
          <w:b/>
          <w:color w:val="804826"/>
          <w:sz w:val="15"/>
        </w:rPr>
        <w:t xml:space="preserve">23 </w:t>
      </w:r>
      <w:r>
        <w:rPr>
          <w:rFonts w:ascii="Georgia" w:hAnsi="Georgia"/>
          <w:sz w:val="19"/>
        </w:rPr>
        <w:t>And he went up from there to Beer-sheba.</w:t>
      </w:r>
    </w:p>
    <w:p>
      <w:pPr>
        <w:pStyle w:val="Scripture"/>
      </w:pPr>
      <w:r>
        <w:rPr>
          <w:rFonts w:ascii="Arial" w:hAnsi="Arial"/>
          <w:b/>
          <w:color w:val="804826"/>
          <w:sz w:val="15"/>
        </w:rPr>
        <w:t xml:space="preserve">24 </w:t>
      </w:r>
      <w:r>
        <w:rPr>
          <w:rFonts w:ascii="Georgia" w:hAnsi="Georgia"/>
          <w:sz w:val="19"/>
        </w:rPr>
        <w:t>And YHWH–Yahweh appeared to him the same night and said, “I am the Elohim of Abraham your father. Do not be afraid, for I am with you, and will bless you and multiply your offspring for My servant Abraham’s sake.”</w:t>
      </w:r>
    </w:p>
    <w:p>
      <w:pPr>
        <w:pStyle w:val="Scripture"/>
      </w:pPr>
      <w:r>
        <w:rPr>
          <w:rFonts w:ascii="Arial" w:hAnsi="Arial"/>
          <w:b/>
          <w:color w:val="804826"/>
          <w:sz w:val="15"/>
        </w:rPr>
        <w:t xml:space="preserve">25 </w:t>
      </w:r>
      <w:r>
        <w:rPr>
          <w:rFonts w:ascii="Georgia" w:hAnsi="Georgia"/>
          <w:sz w:val="19"/>
        </w:rPr>
        <w:t>And he built an altar there and called upon the name of YHWH–Yahweh, and pitched his tent there; and there Isaac’s servants dug a well.</w:t>
      </w:r>
    </w:p>
    <w:p>
      <w:pPr>
        <w:pStyle w:val="Scripture"/>
      </w:pPr>
      <w:r>
        <w:rPr>
          <w:rFonts w:ascii="Arial" w:hAnsi="Arial"/>
          <w:b/>
          <w:color w:val="804826"/>
          <w:sz w:val="15"/>
        </w:rPr>
        <w:t xml:space="preserve">26 </w:t>
      </w:r>
      <w:r>
        <w:rPr>
          <w:rFonts w:ascii="Georgia" w:hAnsi="Georgia"/>
          <w:sz w:val="19"/>
        </w:rPr>
        <w:t>Then Abimelech went to him from Gerar, with Ahuzzath his friend and Phicol the captain of his army.</w:t>
      </w:r>
    </w:p>
    <w:p>
      <w:pPr>
        <w:pStyle w:val="Scripture"/>
      </w:pPr>
      <w:r>
        <w:rPr>
          <w:rFonts w:ascii="Arial" w:hAnsi="Arial"/>
          <w:b/>
          <w:color w:val="804826"/>
          <w:sz w:val="15"/>
        </w:rPr>
        <w:t xml:space="preserve">27 </w:t>
      </w:r>
      <w:r>
        <w:rPr>
          <w:rFonts w:ascii="Georgia" w:hAnsi="Georgia"/>
          <w:sz w:val="19"/>
        </w:rPr>
        <w:t>And Isaac said to them, “Why have you come to me, seeing you hate me and have sent me away from you?”</w:t>
      </w:r>
    </w:p>
    <w:p>
      <w:pPr>
        <w:pStyle w:val="Scripture"/>
      </w:pPr>
      <w:r>
        <w:rPr>
          <w:rFonts w:ascii="Arial" w:hAnsi="Arial"/>
          <w:b/>
          <w:color w:val="804826"/>
          <w:sz w:val="15"/>
        </w:rPr>
        <w:t xml:space="preserve">28 </w:t>
      </w:r>
      <w:r>
        <w:rPr>
          <w:rFonts w:ascii="Georgia" w:hAnsi="Georgia"/>
          <w:sz w:val="19"/>
        </w:rPr>
        <w:t>And they said, “We saw plainly that YHWH–Yahweh was with you; and we said, ‘Let there now be an oath between us, even between us and you, and let us make a covenant with you,</w:t>
      </w:r>
    </w:p>
    <w:p>
      <w:pPr>
        <w:pStyle w:val="Scripture"/>
      </w:pPr>
      <w:r>
        <w:rPr>
          <w:rFonts w:ascii="Arial" w:hAnsi="Arial"/>
          <w:b/>
          <w:color w:val="804826"/>
          <w:sz w:val="15"/>
        </w:rPr>
        <w:t xml:space="preserve">29 </w:t>
      </w:r>
      <w:r>
        <w:rPr>
          <w:rFonts w:ascii="Georgia" w:hAnsi="Georgia"/>
          <w:sz w:val="19"/>
        </w:rPr>
        <w:t>that you will do us no harm, as we have not touched you, and as we have done to you nothing but good and have sent you away in peace. You are now the blessed of YHWH–Yahweh.’”</w:t>
      </w:r>
    </w:p>
    <w:p>
      <w:pPr>
        <w:pStyle w:val="Scripture"/>
      </w:pPr>
      <w:r>
        <w:rPr>
          <w:rFonts w:ascii="Arial" w:hAnsi="Arial"/>
          <w:b/>
          <w:color w:val="804826"/>
          <w:sz w:val="15"/>
        </w:rPr>
        <w:t xml:space="preserve">30 </w:t>
      </w:r>
      <w:r>
        <w:rPr>
          <w:rFonts w:ascii="Georgia" w:hAnsi="Georgia"/>
          <w:sz w:val="19"/>
        </w:rPr>
        <w:t>And he made them a feast, and they ate and drank.</w:t>
      </w:r>
    </w:p>
    <w:p>
      <w:pPr>
        <w:pStyle w:val="Scripture"/>
      </w:pPr>
      <w:r>
        <w:rPr>
          <w:rFonts w:ascii="Arial" w:hAnsi="Arial"/>
          <w:b/>
          <w:color w:val="804826"/>
          <w:sz w:val="15"/>
        </w:rPr>
        <w:t xml:space="preserve">31 </w:t>
      </w:r>
      <w:r>
        <w:rPr>
          <w:rFonts w:ascii="Georgia" w:hAnsi="Georgia"/>
          <w:sz w:val="19"/>
        </w:rPr>
        <w:t>And they rose early in the morning and swore one to another; and Isaac sent them away, and they departed from him in peace.</w:t>
      </w:r>
    </w:p>
    <w:p>
      <w:pPr>
        <w:pStyle w:val="Scripture"/>
      </w:pPr>
      <w:r>
        <w:rPr>
          <w:rFonts w:ascii="Arial" w:hAnsi="Arial"/>
          <w:b/>
          <w:color w:val="804826"/>
          <w:sz w:val="15"/>
        </w:rPr>
        <w:t xml:space="preserve">32 </w:t>
      </w:r>
      <w:r>
        <w:rPr>
          <w:rFonts w:ascii="Georgia" w:hAnsi="Georgia"/>
          <w:sz w:val="19"/>
        </w:rPr>
        <w:t>And it came to pass the same day that Isaac’s servants came and told him concerning the well which they had dug and said to him, “We have found water.”</w:t>
      </w:r>
    </w:p>
    <w:p>
      <w:pPr>
        <w:pStyle w:val="Scripture"/>
      </w:pPr>
      <w:r>
        <w:rPr>
          <w:rFonts w:ascii="Arial" w:hAnsi="Arial"/>
          <w:b/>
          <w:color w:val="804826"/>
          <w:sz w:val="15"/>
        </w:rPr>
        <w:t xml:space="preserve">33 </w:t>
      </w:r>
      <w:r>
        <w:rPr>
          <w:rFonts w:ascii="Georgia" w:hAnsi="Georgia"/>
          <w:sz w:val="19"/>
        </w:rPr>
        <w:t>And he called it Shibah. Therefore the name of the city is Beer-sheba to this day.</w:t>
      </w:r>
    </w:p>
    <w:p>
      <w:pPr>
        <w:pStyle w:val="Scripture"/>
      </w:pPr>
      <w:r>
        <w:rPr>
          <w:rFonts w:ascii="Arial" w:hAnsi="Arial"/>
          <w:b/>
          <w:color w:val="804826"/>
          <w:sz w:val="15"/>
        </w:rPr>
        <w:t xml:space="preserve">34 </w:t>
      </w:r>
      <w:r>
        <w:rPr>
          <w:rFonts w:ascii="Georgia" w:hAnsi="Georgia"/>
          <w:sz w:val="19"/>
        </w:rPr>
        <w:t>And when Esau was forty years old, he took as wife Judith the daughter of Beeri the Hittite, and Basemath the daughter of Elon the Hittite.</w:t>
      </w:r>
    </w:p>
    <w:p>
      <w:pPr>
        <w:pStyle w:val="Scripture"/>
      </w:pPr>
      <w:r>
        <w:rPr>
          <w:rFonts w:ascii="Arial" w:hAnsi="Arial"/>
          <w:b/>
          <w:color w:val="804826"/>
          <w:sz w:val="15"/>
        </w:rPr>
        <w:t xml:space="preserve">35 </w:t>
      </w:r>
      <w:r>
        <w:rPr>
          <w:rFonts w:ascii="Georgia" w:hAnsi="Georgia"/>
          <w:sz w:val="19"/>
        </w:rPr>
        <w:t>And they were a grief of mind to Isaac and Rebekah.</w:t>
      </w:r>
    </w:p>
    <w:p>
      <w:pPr>
        <w:pStyle w:val="Heading2"/>
      </w:pPr>
      <w:r>
        <w:t>Chapter 27</w:t>
      </w:r>
    </w:p>
    <w:p>
      <w:pPr>
        <w:pStyle w:val="Scripture"/>
      </w:pPr>
      <w:r>
        <w:rPr>
          <w:rFonts w:ascii="Arial" w:hAnsi="Arial"/>
          <w:b/>
          <w:color w:val="804826"/>
          <w:sz w:val="15"/>
        </w:rPr>
        <w:t xml:space="preserve">1 </w:t>
      </w:r>
      <w:r>
        <w:rPr>
          <w:rFonts w:ascii="Georgia" w:hAnsi="Georgia"/>
          <w:sz w:val="19"/>
        </w:rPr>
        <w:t>And it came to pass, when Isaac was old and his eyes were dim so that he could not see, that he called Esau his elder son and said to him, “My son.” And he said to him, “Here I am.”</w:t>
      </w:r>
    </w:p>
    <w:p>
      <w:pPr>
        <w:pStyle w:val="Scripture"/>
      </w:pPr>
      <w:r>
        <w:rPr>
          <w:rFonts w:ascii="Arial" w:hAnsi="Arial"/>
          <w:b/>
          <w:color w:val="804826"/>
          <w:sz w:val="15"/>
        </w:rPr>
        <w:t xml:space="preserve">2 </w:t>
      </w:r>
      <w:r>
        <w:rPr>
          <w:rFonts w:ascii="Georgia" w:hAnsi="Georgia"/>
          <w:sz w:val="19"/>
        </w:rPr>
        <w:t>And he said, “Behold now, I am old; I do not know the day of my death.</w:t>
      </w:r>
    </w:p>
    <w:p>
      <w:pPr>
        <w:pStyle w:val="Scripture"/>
      </w:pPr>
      <w:r>
        <w:rPr>
          <w:rFonts w:ascii="Arial" w:hAnsi="Arial"/>
          <w:b/>
          <w:color w:val="804826"/>
          <w:sz w:val="15"/>
        </w:rPr>
        <w:t xml:space="preserve">3 </w:t>
      </w:r>
      <w:r>
        <w:rPr>
          <w:rFonts w:ascii="Georgia" w:hAnsi="Georgia"/>
          <w:sz w:val="19"/>
        </w:rPr>
        <w:t>Now therefore, please take your weapons, your quiver and your bow, and go out to the field and hunt game for me.</w:t>
      </w:r>
    </w:p>
    <w:p>
      <w:pPr>
        <w:pStyle w:val="Scripture"/>
      </w:pPr>
      <w:r>
        <w:rPr>
          <w:rFonts w:ascii="Arial" w:hAnsi="Arial"/>
          <w:b/>
          <w:color w:val="804826"/>
          <w:sz w:val="15"/>
        </w:rPr>
        <w:t xml:space="preserve">4 </w:t>
      </w:r>
      <w:r>
        <w:rPr>
          <w:rFonts w:ascii="Georgia" w:hAnsi="Georgia"/>
          <w:sz w:val="19"/>
        </w:rPr>
        <w:t>And make me savory food, such as I love, and bring it to me that I may eat, that my soul may bless you before I die.”</w:t>
      </w:r>
    </w:p>
    <w:p>
      <w:pPr>
        <w:pStyle w:val="Scripture"/>
      </w:pPr>
      <w:r>
        <w:rPr>
          <w:rFonts w:ascii="Arial" w:hAnsi="Arial"/>
          <w:b/>
          <w:color w:val="804826"/>
          <w:sz w:val="15"/>
        </w:rPr>
        <w:t xml:space="preserve">5 </w:t>
      </w:r>
      <w:r>
        <w:rPr>
          <w:rFonts w:ascii="Georgia" w:hAnsi="Georgia"/>
          <w:sz w:val="19"/>
        </w:rPr>
        <w:t>And Rebekah heard when Isaac spoke to Esau his son. And Esau went to the field to hunt game and bring it.</w:t>
      </w:r>
    </w:p>
    <w:p>
      <w:pPr>
        <w:pStyle w:val="Scripture"/>
      </w:pPr>
      <w:r>
        <w:rPr>
          <w:rFonts w:ascii="Arial" w:hAnsi="Arial"/>
          <w:b/>
          <w:color w:val="804826"/>
          <w:sz w:val="15"/>
        </w:rPr>
        <w:t xml:space="preserve">6 </w:t>
      </w:r>
      <w:r>
        <w:rPr>
          <w:rFonts w:ascii="Georgia" w:hAnsi="Georgia"/>
          <w:sz w:val="19"/>
        </w:rPr>
        <w:t>And Rebekah spoke to Jacob her son, saying, “Behold, I heard your father speak to Esau your brother, saying,</w:t>
      </w:r>
    </w:p>
    <w:p>
      <w:pPr>
        <w:pStyle w:val="Scripture"/>
      </w:pPr>
      <w:r>
        <w:rPr>
          <w:rFonts w:ascii="Arial" w:hAnsi="Arial"/>
          <w:b/>
          <w:color w:val="804826"/>
          <w:sz w:val="15"/>
        </w:rPr>
        <w:t xml:space="preserve">7 </w:t>
      </w:r>
      <w:r>
        <w:rPr>
          <w:rFonts w:ascii="Georgia" w:hAnsi="Georgia"/>
          <w:sz w:val="19"/>
        </w:rPr>
        <w:t>‘Bring me game, and make me savory food, that I may eat and bless you before YHWH–Yahweh before my death.’</w:t>
      </w:r>
    </w:p>
    <w:p>
      <w:pPr>
        <w:pStyle w:val="Scripture"/>
      </w:pPr>
      <w:r>
        <w:rPr>
          <w:rFonts w:ascii="Arial" w:hAnsi="Arial"/>
          <w:b/>
          <w:color w:val="804826"/>
          <w:sz w:val="15"/>
        </w:rPr>
        <w:t xml:space="preserve">8 </w:t>
      </w:r>
      <w:r>
        <w:rPr>
          <w:rFonts w:ascii="Georgia" w:hAnsi="Georgia"/>
          <w:sz w:val="19"/>
        </w:rPr>
        <w:t>Now therefore, my son, obey my voice according to that which I command you.</w:t>
      </w:r>
    </w:p>
    <w:p>
      <w:pPr>
        <w:pStyle w:val="Scripture"/>
      </w:pPr>
      <w:r>
        <w:rPr>
          <w:rFonts w:ascii="Arial" w:hAnsi="Arial"/>
          <w:b/>
          <w:color w:val="804826"/>
          <w:sz w:val="15"/>
        </w:rPr>
        <w:t xml:space="preserve">9 </w:t>
      </w:r>
      <w:r>
        <w:rPr>
          <w:rFonts w:ascii="Georgia" w:hAnsi="Georgia"/>
          <w:sz w:val="19"/>
        </w:rPr>
        <w:t>Go now to the flock and bring me from there two good young goats; and I will make them savory food for your father, such as he loves.</w:t>
      </w:r>
    </w:p>
    <w:p>
      <w:pPr>
        <w:pStyle w:val="Scripture"/>
      </w:pPr>
      <w:r>
        <w:rPr>
          <w:rFonts w:ascii="Arial" w:hAnsi="Arial"/>
          <w:b/>
          <w:color w:val="804826"/>
          <w:sz w:val="15"/>
        </w:rPr>
        <w:t xml:space="preserve">10 </w:t>
      </w:r>
      <w:r>
        <w:rPr>
          <w:rFonts w:ascii="Georgia" w:hAnsi="Georgia"/>
          <w:sz w:val="19"/>
        </w:rPr>
        <w:t>And you shall bring it to your father, that he may eat, so that he may bless you before his death.”</w:t>
      </w:r>
    </w:p>
    <w:p>
      <w:pPr>
        <w:pStyle w:val="Scripture"/>
      </w:pPr>
      <w:r>
        <w:rPr>
          <w:rFonts w:ascii="Arial" w:hAnsi="Arial"/>
          <w:b/>
          <w:color w:val="804826"/>
          <w:sz w:val="15"/>
        </w:rPr>
        <w:t xml:space="preserve">11 </w:t>
      </w:r>
      <w:r>
        <w:rPr>
          <w:rFonts w:ascii="Georgia" w:hAnsi="Georgia"/>
          <w:sz w:val="19"/>
        </w:rPr>
        <w:t>And Jacob said to Rebekah his mother, “Behold, Esau my brother is a hairy man, and I am a smooth man.</w:t>
      </w:r>
    </w:p>
    <w:p>
      <w:pPr>
        <w:pStyle w:val="Scripture"/>
      </w:pPr>
      <w:r>
        <w:rPr>
          <w:rFonts w:ascii="Arial" w:hAnsi="Arial"/>
          <w:b/>
          <w:color w:val="804826"/>
          <w:sz w:val="15"/>
        </w:rPr>
        <w:t xml:space="preserve">12 </w:t>
      </w:r>
      <w:r>
        <w:rPr>
          <w:rFonts w:ascii="Georgia" w:hAnsi="Georgia"/>
          <w:sz w:val="19"/>
        </w:rPr>
        <w:t>Perhaps my father will feel me, and I shall seem to him as a deceiver; and I shall bring a curse upon me and not a blessing.”</w:t>
      </w:r>
    </w:p>
    <w:p>
      <w:pPr>
        <w:pStyle w:val="Scripture"/>
      </w:pPr>
      <w:r>
        <w:rPr>
          <w:rFonts w:ascii="Arial" w:hAnsi="Arial"/>
          <w:b/>
          <w:color w:val="804826"/>
          <w:sz w:val="15"/>
        </w:rPr>
        <w:t xml:space="preserve">13 </w:t>
      </w:r>
      <w:r>
        <w:rPr>
          <w:rFonts w:ascii="Georgia" w:hAnsi="Georgia"/>
          <w:sz w:val="19"/>
        </w:rPr>
        <w:t>And his mother said to him, “Upon me be your curse, my son. Only obey my voice, and go, bring them to me.”</w:t>
      </w:r>
    </w:p>
    <w:p>
      <w:pPr>
        <w:pStyle w:val="Scripture"/>
      </w:pPr>
      <w:r>
        <w:rPr>
          <w:rFonts w:ascii="Arial" w:hAnsi="Arial"/>
          <w:b/>
          <w:color w:val="804826"/>
          <w:sz w:val="15"/>
        </w:rPr>
        <w:t xml:space="preserve">14 </w:t>
      </w:r>
      <w:r>
        <w:rPr>
          <w:rFonts w:ascii="Georgia" w:hAnsi="Georgia"/>
          <w:sz w:val="19"/>
        </w:rPr>
        <w:t>And he went and took them and brought them to his mother; and his mother made savory food, such as his father loved.</w:t>
      </w:r>
    </w:p>
    <w:p>
      <w:pPr>
        <w:pStyle w:val="Scripture"/>
      </w:pPr>
      <w:r>
        <w:rPr>
          <w:rFonts w:ascii="Arial" w:hAnsi="Arial"/>
          <w:b/>
          <w:color w:val="804826"/>
          <w:sz w:val="15"/>
        </w:rPr>
        <w:t xml:space="preserve">15 </w:t>
      </w:r>
      <w:r>
        <w:rPr>
          <w:rFonts w:ascii="Georgia" w:hAnsi="Georgia"/>
          <w:sz w:val="19"/>
        </w:rPr>
        <w:t>And Rebekah took the best garments of Esau her elder son, which were with her in the house, and put them upon Jacob her younger son.</w:t>
      </w:r>
    </w:p>
    <w:p>
      <w:pPr>
        <w:pStyle w:val="Scripture"/>
      </w:pPr>
      <w:r>
        <w:rPr>
          <w:rFonts w:ascii="Arial" w:hAnsi="Arial"/>
          <w:b/>
          <w:color w:val="804826"/>
          <w:sz w:val="15"/>
        </w:rPr>
        <w:t xml:space="preserve">16 </w:t>
      </w:r>
      <w:r>
        <w:rPr>
          <w:rFonts w:ascii="Georgia" w:hAnsi="Georgia"/>
          <w:sz w:val="19"/>
        </w:rPr>
        <w:t>And she put the skins of the young goats upon his hands and upon the smooth part of his neck.</w:t>
      </w:r>
    </w:p>
    <w:p>
      <w:pPr>
        <w:pStyle w:val="Scripture"/>
      </w:pPr>
      <w:r>
        <w:rPr>
          <w:rFonts w:ascii="Arial" w:hAnsi="Arial"/>
          <w:b/>
          <w:color w:val="804826"/>
          <w:sz w:val="15"/>
        </w:rPr>
        <w:t xml:space="preserve">17 </w:t>
      </w:r>
      <w:r>
        <w:rPr>
          <w:rFonts w:ascii="Georgia" w:hAnsi="Georgia"/>
          <w:sz w:val="19"/>
        </w:rPr>
        <w:t>And she gave the savory food and the bread which she had prepared into the hand of Jacob her son.</w:t>
      </w:r>
    </w:p>
    <w:p>
      <w:pPr>
        <w:pStyle w:val="Scripture"/>
      </w:pPr>
      <w:r>
        <w:rPr>
          <w:rFonts w:ascii="Arial" w:hAnsi="Arial"/>
          <w:b/>
          <w:color w:val="804826"/>
          <w:sz w:val="15"/>
        </w:rPr>
        <w:t xml:space="preserve">18 </w:t>
      </w:r>
      <w:r>
        <w:rPr>
          <w:rFonts w:ascii="Georgia" w:hAnsi="Georgia"/>
          <w:sz w:val="19"/>
        </w:rPr>
        <w:t>And he came to his father and said, “My father.” And he said, “Here I am. Who are you, my son?”</w:t>
      </w:r>
    </w:p>
    <w:p>
      <w:pPr>
        <w:pStyle w:val="Scripture"/>
      </w:pPr>
      <w:r>
        <w:rPr>
          <w:rFonts w:ascii="Arial" w:hAnsi="Arial"/>
          <w:b/>
          <w:color w:val="804826"/>
          <w:sz w:val="15"/>
        </w:rPr>
        <w:t xml:space="preserve">19 </w:t>
      </w:r>
      <w:r>
        <w:rPr>
          <w:rFonts w:ascii="Georgia" w:hAnsi="Georgia"/>
          <w:sz w:val="19"/>
        </w:rPr>
        <w:t>And Jacob said to his father, “I am Esau your firstborn. I have done according as you told me. Please arise, sit and eat of my game, that your soul may bless me.”</w:t>
      </w:r>
    </w:p>
    <w:p>
      <w:pPr>
        <w:pStyle w:val="Scripture"/>
      </w:pPr>
      <w:r>
        <w:rPr>
          <w:rFonts w:ascii="Arial" w:hAnsi="Arial"/>
          <w:b/>
          <w:color w:val="804826"/>
          <w:sz w:val="15"/>
        </w:rPr>
        <w:t xml:space="preserve">20 </w:t>
      </w:r>
      <w:r>
        <w:rPr>
          <w:rFonts w:ascii="Georgia" w:hAnsi="Georgia"/>
          <w:sz w:val="19"/>
        </w:rPr>
        <w:t>And Isaac said to his son, “How is it that you have found it so quickly, my son?” And he said, “Because YHWH–Yahweh your Elohim brought it to me.”</w:t>
      </w:r>
    </w:p>
    <w:p>
      <w:pPr>
        <w:pStyle w:val="Scripture"/>
      </w:pPr>
      <w:r>
        <w:rPr>
          <w:rFonts w:ascii="Arial" w:hAnsi="Arial"/>
          <w:b/>
          <w:color w:val="804826"/>
          <w:sz w:val="15"/>
        </w:rPr>
        <w:t xml:space="preserve">21 </w:t>
      </w:r>
      <w:r>
        <w:rPr>
          <w:rFonts w:ascii="Georgia" w:hAnsi="Georgia"/>
          <w:sz w:val="19"/>
        </w:rPr>
        <w:t>And Isaac said to Jacob, “Please come near, that I may feel you, my son, whether you are truly my son Esau or not.”</w:t>
      </w:r>
    </w:p>
    <w:p>
      <w:pPr>
        <w:pStyle w:val="Scripture"/>
      </w:pPr>
      <w:r>
        <w:rPr>
          <w:rFonts w:ascii="Arial" w:hAnsi="Arial"/>
          <w:b/>
          <w:color w:val="804826"/>
          <w:sz w:val="15"/>
        </w:rPr>
        <w:t xml:space="preserve">22 </w:t>
      </w:r>
      <w:r>
        <w:rPr>
          <w:rFonts w:ascii="Georgia" w:hAnsi="Georgia"/>
          <w:sz w:val="19"/>
        </w:rPr>
        <w:t>And Jacob went near to Isaac his father; and he felt him and said, “The voice is Jacob’s voice, but the hands are the hands of Esau.”</w:t>
      </w:r>
    </w:p>
    <w:p>
      <w:pPr>
        <w:pStyle w:val="Scripture"/>
      </w:pPr>
      <w:r>
        <w:rPr>
          <w:rFonts w:ascii="Arial" w:hAnsi="Arial"/>
          <w:b/>
          <w:color w:val="804826"/>
          <w:sz w:val="15"/>
        </w:rPr>
        <w:t xml:space="preserve">23 </w:t>
      </w:r>
      <w:r>
        <w:rPr>
          <w:rFonts w:ascii="Georgia" w:hAnsi="Georgia"/>
          <w:sz w:val="19"/>
        </w:rPr>
        <w:t>And he did not recognize him, because his hands were hairy like his brother Esau’s hands; so he blessed him.</w:t>
      </w:r>
    </w:p>
    <w:p>
      <w:pPr>
        <w:pStyle w:val="Scripture"/>
      </w:pPr>
      <w:r>
        <w:rPr>
          <w:rFonts w:ascii="Arial" w:hAnsi="Arial"/>
          <w:b/>
          <w:color w:val="804826"/>
          <w:sz w:val="15"/>
        </w:rPr>
        <w:t xml:space="preserve">24 </w:t>
      </w:r>
      <w:r>
        <w:rPr>
          <w:rFonts w:ascii="Georgia" w:hAnsi="Georgia"/>
          <w:sz w:val="19"/>
        </w:rPr>
        <w:t>And he said, “Are you truly my son Esau?” And he said, “I am.”</w:t>
      </w:r>
    </w:p>
    <w:p>
      <w:pPr>
        <w:pStyle w:val="Scripture"/>
      </w:pPr>
      <w:r>
        <w:rPr>
          <w:rFonts w:ascii="Arial" w:hAnsi="Arial"/>
          <w:b/>
          <w:color w:val="804826"/>
          <w:sz w:val="15"/>
        </w:rPr>
        <w:t xml:space="preserve">25 </w:t>
      </w:r>
      <w:r>
        <w:rPr>
          <w:rFonts w:ascii="Georgia" w:hAnsi="Georgia"/>
          <w:sz w:val="19"/>
        </w:rPr>
        <w:t>And he said, “Bring it near to me, and I will eat of my son’s game, that my soul may bless you.” And he brought it near to him, and he ate; and he brought him wine, and he drank.</w:t>
      </w:r>
    </w:p>
    <w:p>
      <w:pPr>
        <w:pStyle w:val="Scripture"/>
      </w:pPr>
      <w:r>
        <w:rPr>
          <w:rFonts w:ascii="Arial" w:hAnsi="Arial"/>
          <w:b/>
          <w:color w:val="804826"/>
          <w:sz w:val="15"/>
        </w:rPr>
        <w:t xml:space="preserve">26 </w:t>
      </w:r>
      <w:r>
        <w:rPr>
          <w:rFonts w:ascii="Georgia" w:hAnsi="Georgia"/>
          <w:sz w:val="19"/>
        </w:rPr>
        <w:t>And Isaac his father said to him, “Come near now, and kiss me, my son.”</w:t>
      </w:r>
    </w:p>
    <w:p>
      <w:pPr>
        <w:pStyle w:val="Scripture"/>
      </w:pPr>
      <w:r>
        <w:rPr>
          <w:rFonts w:ascii="Arial" w:hAnsi="Arial"/>
          <w:b/>
          <w:color w:val="804826"/>
          <w:sz w:val="15"/>
        </w:rPr>
        <w:t xml:space="preserve">27 </w:t>
      </w:r>
      <w:r>
        <w:rPr>
          <w:rFonts w:ascii="Georgia" w:hAnsi="Georgia"/>
          <w:sz w:val="19"/>
        </w:rPr>
        <w:t>And he came near and kissed him; and he smelled the smell of his garments and blessed him, and said, “Behold, the smell of my son is as the smell of a field which YHWH–Yahweh has blessed.</w:t>
      </w:r>
    </w:p>
    <w:p>
      <w:pPr>
        <w:pStyle w:val="Scripture"/>
      </w:pPr>
      <w:r>
        <w:rPr>
          <w:rFonts w:ascii="Arial" w:hAnsi="Arial"/>
          <w:b/>
          <w:color w:val="804826"/>
          <w:sz w:val="15"/>
        </w:rPr>
        <w:t xml:space="preserve">28 </w:t>
      </w:r>
      <w:r>
        <w:rPr>
          <w:rFonts w:ascii="Georgia" w:hAnsi="Georgia"/>
          <w:sz w:val="19"/>
        </w:rPr>
        <w:t>And may Elohim give you of the dew of heaven, and of the fatness of the earth, and plenty of grain and new wine.</w:t>
      </w:r>
    </w:p>
    <w:p>
      <w:pPr>
        <w:pStyle w:val="Scripture"/>
      </w:pPr>
      <w:r>
        <w:rPr>
          <w:rFonts w:ascii="Arial" w:hAnsi="Arial"/>
          <w:b/>
          <w:color w:val="804826"/>
          <w:sz w:val="15"/>
        </w:rPr>
        <w:t xml:space="preserve">29 </w:t>
      </w:r>
      <w:r>
        <w:rPr>
          <w:rFonts w:ascii="Georgia" w:hAnsi="Georgia"/>
          <w:sz w:val="19"/>
        </w:rPr>
        <w:t>Let peoples serve you, and nations bow down to you. Be lord over your brothers, and let your mother’s sons bow down to you. Cursed be everyone who curses you, and blessed be everyone who blesses you.”</w:t>
      </w:r>
    </w:p>
    <w:p>
      <w:pPr>
        <w:pStyle w:val="Scripture"/>
      </w:pPr>
      <w:r>
        <w:rPr>
          <w:rFonts w:ascii="Arial" w:hAnsi="Arial"/>
          <w:b/>
          <w:color w:val="804826"/>
          <w:sz w:val="15"/>
        </w:rPr>
        <w:t xml:space="preserve">30 </w:t>
      </w:r>
      <w:r>
        <w:rPr>
          <w:rFonts w:ascii="Georgia" w:hAnsi="Georgia"/>
          <w:sz w:val="19"/>
        </w:rPr>
        <w:t>And it came to pass, as soon as Isaac had finished blessing Jacob, and Jacob had scarcely gone out from the presence of Isaac his father, that Esau his brother came in from his hunting.</w:t>
      </w:r>
    </w:p>
    <w:p>
      <w:pPr>
        <w:pStyle w:val="Scripture"/>
      </w:pPr>
      <w:r>
        <w:rPr>
          <w:rFonts w:ascii="Arial" w:hAnsi="Arial"/>
          <w:b/>
          <w:color w:val="804826"/>
          <w:sz w:val="15"/>
        </w:rPr>
        <w:t xml:space="preserve">31 </w:t>
      </w:r>
      <w:r>
        <w:rPr>
          <w:rFonts w:ascii="Georgia" w:hAnsi="Georgia"/>
          <w:sz w:val="19"/>
        </w:rPr>
        <w:t>And he also made savory food and brought it to his father; and he said to his father, “Let my father arise and eat of his son’s game, that your soul may bless me.”</w:t>
      </w:r>
    </w:p>
    <w:p>
      <w:pPr>
        <w:pStyle w:val="Scripture"/>
      </w:pPr>
      <w:r>
        <w:rPr>
          <w:rFonts w:ascii="Arial" w:hAnsi="Arial"/>
          <w:b/>
          <w:color w:val="804826"/>
          <w:sz w:val="15"/>
        </w:rPr>
        <w:t xml:space="preserve">32 </w:t>
      </w:r>
      <w:r>
        <w:rPr>
          <w:rFonts w:ascii="Georgia" w:hAnsi="Georgia"/>
          <w:sz w:val="19"/>
        </w:rPr>
        <w:t>And Isaac his father said to him, “Who are you?” And he said, “I am your son, your firstborn, Esau.”</w:t>
      </w:r>
    </w:p>
    <w:p>
      <w:pPr>
        <w:pStyle w:val="Scripture"/>
      </w:pPr>
      <w:r>
        <w:rPr>
          <w:rFonts w:ascii="Arial" w:hAnsi="Arial"/>
          <w:b/>
          <w:color w:val="804826"/>
          <w:sz w:val="15"/>
        </w:rPr>
        <w:t xml:space="preserve">33 </w:t>
      </w:r>
      <w:r>
        <w:rPr>
          <w:rFonts w:ascii="Georgia" w:hAnsi="Georgia"/>
          <w:sz w:val="19"/>
        </w:rPr>
        <w:t>And Isaac trembled exceedingly and said, “Who then is he who hunted game and brought it to me, and I ate of all before you came, and blessed him? Yes, and he shall be blessed.”</w:t>
      </w:r>
    </w:p>
    <w:p>
      <w:pPr>
        <w:pStyle w:val="Scripture"/>
      </w:pPr>
      <w:r>
        <w:rPr>
          <w:rFonts w:ascii="Arial" w:hAnsi="Arial"/>
          <w:b/>
          <w:color w:val="804826"/>
          <w:sz w:val="15"/>
        </w:rPr>
        <w:t xml:space="preserve">34 </w:t>
      </w:r>
      <w:r>
        <w:rPr>
          <w:rFonts w:ascii="Georgia" w:hAnsi="Georgia"/>
          <w:sz w:val="19"/>
        </w:rPr>
        <w:t>When Esau heard the words of his father, he cried with an exceedingly great and bitter cry and said to his father, “Bless me, even me also, O my father!”</w:t>
      </w:r>
    </w:p>
    <w:p>
      <w:pPr>
        <w:pStyle w:val="Scripture"/>
      </w:pPr>
      <w:r>
        <w:rPr>
          <w:rFonts w:ascii="Arial" w:hAnsi="Arial"/>
          <w:b/>
          <w:color w:val="804826"/>
          <w:sz w:val="15"/>
        </w:rPr>
        <w:t xml:space="preserve">35 </w:t>
      </w:r>
      <w:r>
        <w:rPr>
          <w:rFonts w:ascii="Georgia" w:hAnsi="Georgia"/>
          <w:sz w:val="19"/>
        </w:rPr>
        <w:t>And he said, “Your brother came with deceit and has taken away your blessing.”</w:t>
      </w:r>
    </w:p>
    <w:p>
      <w:pPr>
        <w:pStyle w:val="Scripture"/>
      </w:pPr>
      <w:r>
        <w:rPr>
          <w:rFonts w:ascii="Arial" w:hAnsi="Arial"/>
          <w:b/>
          <w:color w:val="804826"/>
          <w:sz w:val="15"/>
        </w:rPr>
        <w:t xml:space="preserve">36 </w:t>
      </w:r>
      <w:r>
        <w:rPr>
          <w:rFonts w:ascii="Georgia" w:hAnsi="Georgia"/>
          <w:sz w:val="19"/>
        </w:rPr>
        <w:t>And he said, “Is he not rightly named Jacob? For he has supplanted me these two times. He took away my birthright; and behold, now he has taken away my blessing.” And he said, “Have you not reserved a blessing for me?”</w:t>
      </w:r>
    </w:p>
    <w:p>
      <w:pPr>
        <w:pStyle w:val="Scripture"/>
      </w:pPr>
      <w:r>
        <w:rPr>
          <w:rFonts w:ascii="Arial" w:hAnsi="Arial"/>
          <w:b/>
          <w:color w:val="804826"/>
          <w:sz w:val="15"/>
        </w:rPr>
        <w:t xml:space="preserve">37 </w:t>
      </w:r>
      <w:r>
        <w:rPr>
          <w:rFonts w:ascii="Georgia" w:hAnsi="Georgia"/>
          <w:sz w:val="19"/>
        </w:rPr>
        <w:t>And Isaac answered and said to Esau, “Behold, I have made him your lord, and all his brothers I have given to him for servants; and with grain and new wine I have sustained him. What then shall I do for you, my son?”</w:t>
      </w:r>
    </w:p>
    <w:p>
      <w:pPr>
        <w:pStyle w:val="Scripture"/>
      </w:pPr>
      <w:r>
        <w:rPr>
          <w:rFonts w:ascii="Arial" w:hAnsi="Arial"/>
          <w:b/>
          <w:color w:val="804826"/>
          <w:sz w:val="15"/>
        </w:rPr>
        <w:t xml:space="preserve">38 </w:t>
      </w:r>
      <w:r>
        <w:rPr>
          <w:rFonts w:ascii="Georgia" w:hAnsi="Georgia"/>
          <w:sz w:val="19"/>
        </w:rPr>
        <w:t>And Esau said to his father, “Have you but one blessing, my father? Bless me, even me also, O my father.” And Esau lifted up his voice and wept.</w:t>
      </w:r>
    </w:p>
    <w:p>
      <w:pPr>
        <w:pStyle w:val="Scripture"/>
      </w:pPr>
      <w:r>
        <w:rPr>
          <w:rFonts w:ascii="Arial" w:hAnsi="Arial"/>
          <w:b/>
          <w:color w:val="804826"/>
          <w:sz w:val="15"/>
        </w:rPr>
        <w:t xml:space="preserve">39 </w:t>
      </w:r>
      <w:r>
        <w:rPr>
          <w:rFonts w:ascii="Georgia" w:hAnsi="Georgia"/>
          <w:sz w:val="19"/>
        </w:rPr>
        <w:t>And Isaac his father answered and said to him, “Behold, away from the fatness of the earth shall be your dwelling, and away from the dew of heaven from above.</w:t>
      </w:r>
    </w:p>
    <w:p>
      <w:pPr>
        <w:pStyle w:val="Scripture"/>
      </w:pPr>
      <w:r>
        <w:rPr>
          <w:rFonts w:ascii="Arial" w:hAnsi="Arial"/>
          <w:b/>
          <w:color w:val="804826"/>
          <w:sz w:val="15"/>
        </w:rPr>
        <w:t xml:space="preserve">40 </w:t>
      </w:r>
      <w:r>
        <w:rPr>
          <w:rFonts w:ascii="Georgia" w:hAnsi="Georgia"/>
          <w:sz w:val="19"/>
        </w:rPr>
        <w:t>And by your sword shall you live, and you shall serve your brother; and it shall come to pass, when you break loose, that you shall shake his yoke from off your neck.”</w:t>
      </w:r>
    </w:p>
    <w:p>
      <w:pPr>
        <w:pStyle w:val="Scripture"/>
      </w:pPr>
      <w:r>
        <w:rPr>
          <w:rFonts w:ascii="Arial" w:hAnsi="Arial"/>
          <w:b/>
          <w:color w:val="804826"/>
          <w:sz w:val="15"/>
        </w:rPr>
        <w:t xml:space="preserve">41 </w:t>
      </w:r>
      <w:r>
        <w:rPr>
          <w:rFonts w:ascii="Georgia" w:hAnsi="Georgia"/>
          <w:sz w:val="19"/>
        </w:rPr>
        <w:t>And Esau hated Jacob because of the blessing with which his father blessed him; and Esau said in his heart, “The days of mourning for my father are near; then I will kill my brother Jacob.”</w:t>
      </w:r>
    </w:p>
    <w:p>
      <w:pPr>
        <w:pStyle w:val="Scripture"/>
      </w:pPr>
      <w:r>
        <w:rPr>
          <w:rFonts w:ascii="Arial" w:hAnsi="Arial"/>
          <w:b/>
          <w:color w:val="804826"/>
          <w:sz w:val="15"/>
        </w:rPr>
        <w:t xml:space="preserve">42 </w:t>
      </w:r>
      <w:r>
        <w:rPr>
          <w:rFonts w:ascii="Georgia" w:hAnsi="Georgia"/>
          <w:sz w:val="19"/>
        </w:rPr>
        <w:t>And the words of Esau her elder son were told to Rebekah; and she sent and called Jacob her younger son and said to him, “Behold, your brother Esau comforts himself concerning you by planning to kill you.</w:t>
      </w:r>
    </w:p>
    <w:p>
      <w:pPr>
        <w:pStyle w:val="Scripture"/>
      </w:pPr>
      <w:r>
        <w:rPr>
          <w:rFonts w:ascii="Arial" w:hAnsi="Arial"/>
          <w:b/>
          <w:color w:val="804826"/>
          <w:sz w:val="15"/>
        </w:rPr>
        <w:t xml:space="preserve">43 </w:t>
      </w:r>
      <w:r>
        <w:rPr>
          <w:rFonts w:ascii="Georgia" w:hAnsi="Georgia"/>
          <w:sz w:val="19"/>
        </w:rPr>
        <w:t>Now therefore, my son, obey my voice. Arise, flee to Laban my brother in Haran,</w:t>
      </w:r>
    </w:p>
    <w:p>
      <w:pPr>
        <w:pStyle w:val="Scripture"/>
      </w:pPr>
      <w:r>
        <w:rPr>
          <w:rFonts w:ascii="Arial" w:hAnsi="Arial"/>
          <w:b/>
          <w:color w:val="804826"/>
          <w:sz w:val="15"/>
        </w:rPr>
        <w:t xml:space="preserve">44 </w:t>
      </w:r>
      <w:r>
        <w:rPr>
          <w:rFonts w:ascii="Georgia" w:hAnsi="Georgia"/>
          <w:sz w:val="19"/>
        </w:rPr>
        <w:t>and stay with him a few days, until your brother’s fury turns away,</w:t>
      </w:r>
    </w:p>
    <w:p>
      <w:pPr>
        <w:pStyle w:val="Scripture"/>
      </w:pPr>
      <w:r>
        <w:rPr>
          <w:rFonts w:ascii="Arial" w:hAnsi="Arial"/>
          <w:b/>
          <w:color w:val="804826"/>
          <w:sz w:val="15"/>
        </w:rPr>
        <w:t xml:space="preserve">45 </w:t>
      </w:r>
      <w:r>
        <w:rPr>
          <w:rFonts w:ascii="Georgia" w:hAnsi="Georgia"/>
          <w:sz w:val="19"/>
        </w:rPr>
        <w:t>until your brother’s anger turns away from you and he forgets what you have done to him. Then I will send and bring you from there. Why should I be bereaved of you both in one day?”</w:t>
      </w:r>
    </w:p>
    <w:p>
      <w:pPr>
        <w:pStyle w:val="Scripture"/>
      </w:pPr>
      <w:r>
        <w:rPr>
          <w:rFonts w:ascii="Arial" w:hAnsi="Arial"/>
          <w:b/>
          <w:color w:val="804826"/>
          <w:sz w:val="15"/>
        </w:rPr>
        <w:t xml:space="preserve">46 </w:t>
      </w:r>
      <w:r>
        <w:rPr>
          <w:rFonts w:ascii="Georgia" w:hAnsi="Georgia"/>
          <w:sz w:val="19"/>
        </w:rPr>
        <w:t>And Rebekah said to Isaac, “I am weary of my life because of the daughters of Heth. If Jacob takes a wife of the daughters of Heth, such as these, of the daughters of the land, what good shall my life do me?”</w:t>
      </w:r>
    </w:p>
    <w:p>
      <w:pPr>
        <w:pStyle w:val="Heading2"/>
      </w:pPr>
      <w:r>
        <w:t>Chapter 28</w:t>
      </w:r>
    </w:p>
    <w:p>
      <w:pPr>
        <w:pStyle w:val="Scripture"/>
      </w:pPr>
      <w:r>
        <w:rPr>
          <w:rFonts w:ascii="Arial" w:hAnsi="Arial"/>
          <w:b/>
          <w:color w:val="804826"/>
          <w:sz w:val="15"/>
        </w:rPr>
        <w:t xml:space="preserve">1 </w:t>
      </w:r>
      <w:r>
        <w:rPr>
          <w:rFonts w:ascii="Georgia" w:hAnsi="Georgia"/>
          <w:sz w:val="19"/>
        </w:rPr>
        <w:t>And Isaac called Jacob and blessed him and commanded him, saying, “You shall not take a wife of the daughters of Canaan.</w:t>
      </w:r>
    </w:p>
    <w:p>
      <w:pPr>
        <w:pStyle w:val="Scripture"/>
      </w:pPr>
      <w:r>
        <w:rPr>
          <w:rFonts w:ascii="Arial" w:hAnsi="Arial"/>
          <w:b/>
          <w:color w:val="804826"/>
          <w:sz w:val="15"/>
        </w:rPr>
        <w:t xml:space="preserve">2 </w:t>
      </w:r>
      <w:r>
        <w:rPr>
          <w:rFonts w:ascii="Georgia" w:hAnsi="Georgia"/>
          <w:sz w:val="19"/>
        </w:rPr>
        <w:t>Arise, go to Paddan-aram, to the house of Bethuel your mother’s father; and take a wife from there of the daughters of Laban your mother’s brother.</w:t>
      </w:r>
    </w:p>
    <w:p>
      <w:pPr>
        <w:pStyle w:val="Scripture"/>
      </w:pPr>
      <w:r>
        <w:rPr>
          <w:rFonts w:ascii="Arial" w:hAnsi="Arial"/>
          <w:b/>
          <w:color w:val="804826"/>
          <w:sz w:val="15"/>
        </w:rPr>
        <w:t xml:space="preserve">3 </w:t>
      </w:r>
      <w:r>
        <w:rPr>
          <w:rFonts w:ascii="Georgia" w:hAnsi="Georgia"/>
          <w:sz w:val="19"/>
        </w:rPr>
        <w:t>And El Shaddai bless you, and make you fruitful and multiply you, that you may become a company of peoples;</w:t>
      </w:r>
    </w:p>
    <w:p>
      <w:pPr>
        <w:pStyle w:val="Scripture"/>
      </w:pPr>
      <w:r>
        <w:rPr>
          <w:rFonts w:ascii="Arial" w:hAnsi="Arial"/>
          <w:b/>
          <w:color w:val="804826"/>
          <w:sz w:val="15"/>
        </w:rPr>
        <w:t xml:space="preserve">4 </w:t>
      </w:r>
      <w:r>
        <w:rPr>
          <w:rFonts w:ascii="Georgia" w:hAnsi="Georgia"/>
          <w:sz w:val="19"/>
        </w:rPr>
        <w:t>and give you the blessing of Abraham, to you and to your offspring with you, that you may inherit the land of your sojournings, which Elohim gave to Abraham.”</w:t>
      </w:r>
    </w:p>
    <w:p>
      <w:pPr>
        <w:pStyle w:val="Scripture"/>
      </w:pPr>
      <w:r>
        <w:rPr>
          <w:rFonts w:ascii="Arial" w:hAnsi="Arial"/>
          <w:b/>
          <w:color w:val="804826"/>
          <w:sz w:val="15"/>
        </w:rPr>
        <w:t xml:space="preserve">5 </w:t>
      </w:r>
      <w:r>
        <w:rPr>
          <w:rFonts w:ascii="Georgia" w:hAnsi="Georgia"/>
          <w:sz w:val="19"/>
        </w:rPr>
        <w:t>And Isaac sent Jacob away; and he went to Paddan-aram to Laban, son of Bethuel the Aramean, the brother of Rebekah, Jacob’s and Esau’s mother.</w:t>
      </w:r>
    </w:p>
    <w:p>
      <w:pPr>
        <w:pStyle w:val="Scripture"/>
      </w:pPr>
      <w:r>
        <w:rPr>
          <w:rFonts w:ascii="Arial" w:hAnsi="Arial"/>
          <w:b/>
          <w:color w:val="804826"/>
          <w:sz w:val="15"/>
        </w:rPr>
        <w:t xml:space="preserve">6 </w:t>
      </w:r>
      <w:r>
        <w:rPr>
          <w:rFonts w:ascii="Georgia" w:hAnsi="Georgia"/>
          <w:sz w:val="19"/>
        </w:rPr>
        <w:t>Now Esau saw that Isaac had blessed Jacob and sent him away to Paddan-aram to take a wife from there, and that as he blessed him he gave him a command, saying, “You shall not take a wife of the daughters of Canaan,”</w:t>
      </w:r>
    </w:p>
    <w:p>
      <w:pPr>
        <w:pStyle w:val="Scripture"/>
      </w:pPr>
      <w:r>
        <w:rPr>
          <w:rFonts w:ascii="Arial" w:hAnsi="Arial"/>
          <w:b/>
          <w:color w:val="804826"/>
          <w:sz w:val="15"/>
        </w:rPr>
        <w:t xml:space="preserve">7 </w:t>
      </w:r>
      <w:r>
        <w:rPr>
          <w:rFonts w:ascii="Georgia" w:hAnsi="Georgia"/>
          <w:sz w:val="19"/>
        </w:rPr>
        <w:t>and that Jacob obeyed his father and his mother and had gone to Paddan-aram.</w:t>
      </w:r>
    </w:p>
    <w:p>
      <w:pPr>
        <w:pStyle w:val="Scripture"/>
      </w:pPr>
      <w:r>
        <w:rPr>
          <w:rFonts w:ascii="Arial" w:hAnsi="Arial"/>
          <w:b/>
          <w:color w:val="804826"/>
          <w:sz w:val="15"/>
        </w:rPr>
        <w:t xml:space="preserve">8 </w:t>
      </w:r>
      <w:r>
        <w:rPr>
          <w:rFonts w:ascii="Georgia" w:hAnsi="Georgia"/>
          <w:sz w:val="19"/>
        </w:rPr>
        <w:t>And Esau saw that the daughters of Canaan did not please Isaac his father.</w:t>
      </w:r>
    </w:p>
    <w:p>
      <w:pPr>
        <w:pStyle w:val="Scripture"/>
      </w:pPr>
      <w:r>
        <w:rPr>
          <w:rFonts w:ascii="Arial" w:hAnsi="Arial"/>
          <w:b/>
          <w:color w:val="804826"/>
          <w:sz w:val="15"/>
        </w:rPr>
        <w:t xml:space="preserve">9 </w:t>
      </w:r>
      <w:r>
        <w:rPr>
          <w:rFonts w:ascii="Georgia" w:hAnsi="Georgia"/>
          <w:sz w:val="19"/>
        </w:rPr>
        <w:t>So Esau went to Ishmael and took, besides the wives whom he had, Mahalath the daughter of Ishmael, Abraham’s son, the sister of Nebaioth, to be his wife.</w:t>
      </w:r>
    </w:p>
    <w:p>
      <w:pPr>
        <w:pStyle w:val="Scripture"/>
      </w:pPr>
      <w:r>
        <w:rPr>
          <w:rFonts w:ascii="Arial" w:hAnsi="Arial"/>
          <w:b/>
          <w:color w:val="804826"/>
          <w:sz w:val="15"/>
        </w:rPr>
        <w:t xml:space="preserve">10 </w:t>
      </w:r>
      <w:r>
        <w:rPr>
          <w:rFonts w:ascii="Georgia" w:hAnsi="Georgia"/>
          <w:sz w:val="19"/>
        </w:rPr>
        <w:t>And Jacob went out from Beer-sheba and went toward Haran.</w:t>
      </w:r>
    </w:p>
    <w:p>
      <w:pPr>
        <w:pStyle w:val="Scripture"/>
      </w:pPr>
      <w:r>
        <w:rPr>
          <w:rFonts w:ascii="Arial" w:hAnsi="Arial"/>
          <w:b/>
          <w:color w:val="804826"/>
          <w:sz w:val="15"/>
        </w:rPr>
        <w:t xml:space="preserve">11 </w:t>
      </w:r>
      <w:r>
        <w:rPr>
          <w:rFonts w:ascii="Georgia" w:hAnsi="Georgia"/>
          <w:sz w:val="19"/>
        </w:rPr>
        <w:t>And he came upon a certain place and stayed there all night because the sun had set; and he took one of the stones of the place and put it under his head, and lay down in that place to sleep.</w:t>
      </w:r>
    </w:p>
    <w:p>
      <w:pPr>
        <w:pStyle w:val="Scripture"/>
      </w:pPr>
      <w:r>
        <w:rPr>
          <w:rFonts w:ascii="Arial" w:hAnsi="Arial"/>
          <w:b/>
          <w:color w:val="804826"/>
          <w:sz w:val="15"/>
        </w:rPr>
        <w:t xml:space="preserve">12 </w:t>
      </w:r>
      <w:r>
        <w:rPr>
          <w:rFonts w:ascii="Georgia" w:hAnsi="Georgia"/>
          <w:sz w:val="19"/>
        </w:rPr>
        <w:t>And he dreamed, and behold, a ladder was set upon the earth, and its top reached to heaven; and behold, the angels of Elohim were ascending and descending upon it.</w:t>
      </w:r>
    </w:p>
    <w:p>
      <w:pPr>
        <w:pStyle w:val="Scripture"/>
      </w:pPr>
      <w:r>
        <w:rPr>
          <w:rFonts w:ascii="Arial" w:hAnsi="Arial"/>
          <w:b/>
          <w:color w:val="804826"/>
          <w:sz w:val="15"/>
        </w:rPr>
        <w:t xml:space="preserve">13 </w:t>
      </w:r>
      <w:r>
        <w:rPr>
          <w:rFonts w:ascii="Georgia" w:hAnsi="Georgia"/>
          <w:sz w:val="19"/>
        </w:rPr>
        <w:t>And behold, YHWH–Yahweh stood above it and said, “I am YHWH–Yahweh, the Elohim of Abraham your father and the Elohim of Isaac. The land on which you lie, to you will I give it and to your offspring.</w:t>
      </w:r>
    </w:p>
    <w:p>
      <w:pPr>
        <w:pStyle w:val="Scripture"/>
      </w:pPr>
      <w:r>
        <w:rPr>
          <w:rFonts w:ascii="Arial" w:hAnsi="Arial"/>
          <w:b/>
          <w:color w:val="804826"/>
          <w:sz w:val="15"/>
        </w:rPr>
        <w:t xml:space="preserve">14 </w:t>
      </w:r>
      <w:r>
        <w:rPr>
          <w:rFonts w:ascii="Georgia" w:hAnsi="Georgia"/>
          <w:sz w:val="19"/>
        </w:rPr>
        <w:t>And your offspring shall be as the dust of the earth, and you shall spread abroad to the west and to the east and to the north and to the south; and in you and in your offspring shall all the families of the earth be blessed.</w:t>
      </w:r>
    </w:p>
    <w:p>
      <w:pPr>
        <w:pStyle w:val="Scripture"/>
      </w:pPr>
      <w:r>
        <w:rPr>
          <w:rFonts w:ascii="Arial" w:hAnsi="Arial"/>
          <w:b/>
          <w:color w:val="804826"/>
          <w:sz w:val="15"/>
        </w:rPr>
        <w:t xml:space="preserve">15 </w:t>
      </w:r>
      <w:r>
        <w:rPr>
          <w:rFonts w:ascii="Georgia" w:hAnsi="Georgia"/>
          <w:sz w:val="19"/>
        </w:rPr>
        <w:t>And behold, I am with you, and will keep you wherever you go, and will bring you again into this land; for I will not leave you until I have done that which I have spoken to you.”</w:t>
      </w:r>
    </w:p>
    <w:p>
      <w:pPr>
        <w:pStyle w:val="Scripture"/>
      </w:pPr>
      <w:r>
        <w:rPr>
          <w:rFonts w:ascii="Arial" w:hAnsi="Arial"/>
          <w:b/>
          <w:color w:val="804826"/>
          <w:sz w:val="15"/>
        </w:rPr>
        <w:t xml:space="preserve">16 </w:t>
      </w:r>
      <w:r>
        <w:rPr>
          <w:rFonts w:ascii="Georgia" w:hAnsi="Georgia"/>
          <w:sz w:val="19"/>
        </w:rPr>
        <w:t>And Jacob awoke from his sleep and said, “Surely YHWH–Yahweh is in this place, and I did not know it.”</w:t>
      </w:r>
    </w:p>
    <w:p>
      <w:pPr>
        <w:pStyle w:val="Scripture"/>
      </w:pPr>
      <w:r>
        <w:rPr>
          <w:rFonts w:ascii="Arial" w:hAnsi="Arial"/>
          <w:b/>
          <w:color w:val="804826"/>
          <w:sz w:val="15"/>
        </w:rPr>
        <w:t xml:space="preserve">17 </w:t>
      </w:r>
      <w:r>
        <w:rPr>
          <w:rFonts w:ascii="Georgia" w:hAnsi="Georgia"/>
          <w:sz w:val="19"/>
        </w:rPr>
        <w:t>And he was afraid and said, “How awesome is this place! This is none other than the house of Elohim, and this is the gate of heaven.”</w:t>
      </w:r>
    </w:p>
    <w:p>
      <w:pPr>
        <w:pStyle w:val="Scripture"/>
      </w:pPr>
      <w:r>
        <w:rPr>
          <w:rFonts w:ascii="Arial" w:hAnsi="Arial"/>
          <w:b/>
          <w:color w:val="804826"/>
          <w:sz w:val="15"/>
        </w:rPr>
        <w:t xml:space="preserve">18 </w:t>
      </w:r>
      <w:r>
        <w:rPr>
          <w:rFonts w:ascii="Georgia" w:hAnsi="Georgia"/>
          <w:sz w:val="19"/>
        </w:rPr>
        <w:t>And Jacob rose early in the morning and took the stone which he had put under his head, set it up for a pillar, and poured oil upon its top.</w:t>
      </w:r>
    </w:p>
    <w:p>
      <w:pPr>
        <w:pStyle w:val="Scripture"/>
      </w:pPr>
      <w:r>
        <w:rPr>
          <w:rFonts w:ascii="Arial" w:hAnsi="Arial"/>
          <w:b/>
          <w:color w:val="804826"/>
          <w:sz w:val="15"/>
        </w:rPr>
        <w:t xml:space="preserve">19 </w:t>
      </w:r>
      <w:r>
        <w:rPr>
          <w:rFonts w:ascii="Georgia" w:hAnsi="Georgia"/>
          <w:sz w:val="19"/>
        </w:rPr>
        <w:t>And he called the name of that place Bethel; but the name of the city was Luz at the first.</w:t>
      </w:r>
    </w:p>
    <w:p>
      <w:pPr>
        <w:pStyle w:val="Scripture"/>
      </w:pPr>
      <w:r>
        <w:rPr>
          <w:rFonts w:ascii="Arial" w:hAnsi="Arial"/>
          <w:b/>
          <w:color w:val="804826"/>
          <w:sz w:val="15"/>
        </w:rPr>
        <w:t xml:space="preserve">20 </w:t>
      </w:r>
      <w:r>
        <w:rPr>
          <w:rFonts w:ascii="Georgia" w:hAnsi="Georgia"/>
          <w:sz w:val="19"/>
        </w:rPr>
        <w:t>And Jacob vowed a vow, saying, “If Elohim will be with me, and will keep me in this way that I go, and will give me bread to eat and clothing to wear,</w:t>
      </w:r>
    </w:p>
    <w:p>
      <w:pPr>
        <w:pStyle w:val="Scripture"/>
      </w:pPr>
      <w:r>
        <w:rPr>
          <w:rFonts w:ascii="Arial" w:hAnsi="Arial"/>
          <w:b/>
          <w:color w:val="804826"/>
          <w:sz w:val="15"/>
        </w:rPr>
        <w:t xml:space="preserve">21 </w:t>
      </w:r>
      <w:r>
        <w:rPr>
          <w:rFonts w:ascii="Georgia" w:hAnsi="Georgia"/>
          <w:sz w:val="19"/>
        </w:rPr>
        <w:t>so that I return to my father’s house in peace, then YHWH–Yahweh shall be my Elohim,</w:t>
      </w:r>
    </w:p>
    <w:p>
      <w:pPr>
        <w:pStyle w:val="Scripture"/>
      </w:pPr>
      <w:r>
        <w:rPr>
          <w:rFonts w:ascii="Arial" w:hAnsi="Arial"/>
          <w:b/>
          <w:color w:val="804826"/>
          <w:sz w:val="15"/>
        </w:rPr>
        <w:t xml:space="preserve">22 </w:t>
      </w:r>
      <w:r>
        <w:rPr>
          <w:rFonts w:ascii="Georgia" w:hAnsi="Georgia"/>
          <w:sz w:val="19"/>
        </w:rPr>
        <w:t>and this stone, which I have set up for a pillar, shall be Elohim’s house; and of all that You shall give me I will surely give the tenth to You.”</w:t>
      </w:r>
    </w:p>
    <w:p>
      <w:pPr>
        <w:pStyle w:val="Heading2"/>
      </w:pPr>
      <w:r>
        <w:t>Chapter 29</w:t>
      </w:r>
    </w:p>
    <w:p>
      <w:pPr>
        <w:pStyle w:val="Scripture"/>
      </w:pPr>
      <w:r>
        <w:rPr>
          <w:rFonts w:ascii="Arial" w:hAnsi="Arial"/>
          <w:b/>
          <w:color w:val="804826"/>
          <w:sz w:val="15"/>
        </w:rPr>
        <w:t xml:space="preserve">1 </w:t>
      </w:r>
      <w:r>
        <w:rPr>
          <w:rFonts w:ascii="Georgia" w:hAnsi="Georgia"/>
          <w:sz w:val="19"/>
        </w:rPr>
        <w:t>Then Jacob went on his journey and came to the land of the children of the east.</w:t>
      </w:r>
    </w:p>
    <w:p>
      <w:pPr>
        <w:pStyle w:val="Scripture"/>
      </w:pPr>
      <w:r>
        <w:rPr>
          <w:rFonts w:ascii="Arial" w:hAnsi="Arial"/>
          <w:b/>
          <w:color w:val="804826"/>
          <w:sz w:val="15"/>
        </w:rPr>
        <w:t xml:space="preserve">2 </w:t>
      </w:r>
      <w:r>
        <w:rPr>
          <w:rFonts w:ascii="Georgia" w:hAnsi="Georgia"/>
          <w:sz w:val="19"/>
        </w:rPr>
        <w:t>And he looked, and behold, a well in the field, and behold, three flocks of sheep lying there by it; for out of that well they watered the flocks. And the stone upon the well’s mouth was great.</w:t>
      </w:r>
    </w:p>
    <w:p>
      <w:pPr>
        <w:pStyle w:val="Scripture"/>
      </w:pPr>
      <w:r>
        <w:rPr>
          <w:rFonts w:ascii="Arial" w:hAnsi="Arial"/>
          <w:b/>
          <w:color w:val="804826"/>
          <w:sz w:val="15"/>
        </w:rPr>
        <w:t xml:space="preserve">3 </w:t>
      </w:r>
      <w:r>
        <w:rPr>
          <w:rFonts w:ascii="Georgia" w:hAnsi="Georgia"/>
          <w:sz w:val="19"/>
        </w:rPr>
        <w:t>And there all the flocks were gathered; and they rolled the stone from the well’s mouth and watered the sheep, and put the stone again upon the well’s mouth in its place.</w:t>
      </w:r>
    </w:p>
    <w:p>
      <w:pPr>
        <w:pStyle w:val="Scripture"/>
      </w:pPr>
      <w:r>
        <w:rPr>
          <w:rFonts w:ascii="Arial" w:hAnsi="Arial"/>
          <w:b/>
          <w:color w:val="804826"/>
          <w:sz w:val="15"/>
        </w:rPr>
        <w:t xml:space="preserve">4 </w:t>
      </w:r>
      <w:r>
        <w:rPr>
          <w:rFonts w:ascii="Georgia" w:hAnsi="Georgia"/>
          <w:sz w:val="19"/>
        </w:rPr>
        <w:t>And Jacob said to them, “My brothers, from where are you?” And they said, “We are from Haran.”</w:t>
      </w:r>
    </w:p>
    <w:p>
      <w:pPr>
        <w:pStyle w:val="Scripture"/>
      </w:pPr>
      <w:r>
        <w:rPr>
          <w:rFonts w:ascii="Arial" w:hAnsi="Arial"/>
          <w:b/>
          <w:color w:val="804826"/>
          <w:sz w:val="15"/>
        </w:rPr>
        <w:t xml:space="preserve">5 </w:t>
      </w:r>
      <w:r>
        <w:rPr>
          <w:rFonts w:ascii="Georgia" w:hAnsi="Georgia"/>
          <w:sz w:val="19"/>
        </w:rPr>
        <w:t>And he said to them, “Do you know Laban the son of Nahor?” And they said, “We know him.”</w:t>
      </w:r>
    </w:p>
    <w:p>
      <w:pPr>
        <w:pStyle w:val="Scripture"/>
      </w:pPr>
      <w:r>
        <w:rPr>
          <w:rFonts w:ascii="Arial" w:hAnsi="Arial"/>
          <w:b/>
          <w:color w:val="804826"/>
          <w:sz w:val="15"/>
        </w:rPr>
        <w:t xml:space="preserve">6 </w:t>
      </w:r>
      <w:r>
        <w:rPr>
          <w:rFonts w:ascii="Georgia" w:hAnsi="Georgia"/>
          <w:sz w:val="19"/>
        </w:rPr>
        <w:t>And he said to them, “Is it well with him?” And they said, “It is well; and behold, Rachel his daughter is coming with the sheep.”</w:t>
      </w:r>
    </w:p>
    <w:p>
      <w:pPr>
        <w:pStyle w:val="Scripture"/>
      </w:pPr>
      <w:r>
        <w:rPr>
          <w:rFonts w:ascii="Arial" w:hAnsi="Arial"/>
          <w:b/>
          <w:color w:val="804826"/>
          <w:sz w:val="15"/>
        </w:rPr>
        <w:t xml:space="preserve">7 </w:t>
      </w:r>
      <w:r>
        <w:rPr>
          <w:rFonts w:ascii="Georgia" w:hAnsi="Georgia"/>
          <w:sz w:val="19"/>
        </w:rPr>
        <w:t>And he said, “Behold, it is still high day; it is not time for the livestock to be gathered together. Water the sheep, and go and feed them.”</w:t>
      </w:r>
    </w:p>
    <w:p>
      <w:pPr>
        <w:pStyle w:val="Scripture"/>
      </w:pPr>
      <w:r>
        <w:rPr>
          <w:rFonts w:ascii="Arial" w:hAnsi="Arial"/>
          <w:b/>
          <w:color w:val="804826"/>
          <w:sz w:val="15"/>
        </w:rPr>
        <w:t xml:space="preserve">8 </w:t>
      </w:r>
      <w:r>
        <w:rPr>
          <w:rFonts w:ascii="Georgia" w:hAnsi="Georgia"/>
          <w:sz w:val="19"/>
        </w:rPr>
        <w:t>And they said, “We cannot until all the flocks are gathered together and they roll the stone from the well’s mouth; then we water the sheep.”</w:t>
      </w:r>
    </w:p>
    <w:p>
      <w:pPr>
        <w:pStyle w:val="Scripture"/>
      </w:pPr>
      <w:r>
        <w:rPr>
          <w:rFonts w:ascii="Arial" w:hAnsi="Arial"/>
          <w:b/>
          <w:color w:val="804826"/>
          <w:sz w:val="15"/>
        </w:rPr>
        <w:t xml:space="preserve">9 </w:t>
      </w:r>
      <w:r>
        <w:rPr>
          <w:rFonts w:ascii="Georgia" w:hAnsi="Georgia"/>
          <w:sz w:val="19"/>
        </w:rPr>
        <w:t>While he was yet speaking with them, Rachel came with her father’s sheep, for she kept them.</w:t>
      </w:r>
    </w:p>
    <w:p>
      <w:pPr>
        <w:pStyle w:val="Scripture"/>
      </w:pPr>
      <w:r>
        <w:rPr>
          <w:rFonts w:ascii="Arial" w:hAnsi="Arial"/>
          <w:b/>
          <w:color w:val="804826"/>
          <w:sz w:val="15"/>
        </w:rPr>
        <w:t xml:space="preserve">10 </w:t>
      </w:r>
      <w:r>
        <w:rPr>
          <w:rFonts w:ascii="Georgia" w:hAnsi="Georgia"/>
          <w:sz w:val="19"/>
        </w:rPr>
        <w:t>And it came to pass, when Jacob saw Rachel the daughter of Laban his mother’s brother, and the sheep of Laban his mother’s brother, that Jacob went near and rolled the stone from the well’s mouth and watered the flock of Laban his mother’s brother.</w:t>
      </w:r>
    </w:p>
    <w:p>
      <w:pPr>
        <w:pStyle w:val="Scripture"/>
      </w:pPr>
      <w:r>
        <w:rPr>
          <w:rFonts w:ascii="Arial" w:hAnsi="Arial"/>
          <w:b/>
          <w:color w:val="804826"/>
          <w:sz w:val="15"/>
        </w:rPr>
        <w:t xml:space="preserve">11 </w:t>
      </w:r>
      <w:r>
        <w:rPr>
          <w:rFonts w:ascii="Georgia" w:hAnsi="Georgia"/>
          <w:sz w:val="19"/>
        </w:rPr>
        <w:t>And Jacob kissed Rachel and lifted up his voice and wept.</w:t>
      </w:r>
    </w:p>
    <w:p>
      <w:pPr>
        <w:pStyle w:val="Scripture"/>
      </w:pPr>
      <w:r>
        <w:rPr>
          <w:rFonts w:ascii="Arial" w:hAnsi="Arial"/>
          <w:b/>
          <w:color w:val="804826"/>
          <w:sz w:val="15"/>
        </w:rPr>
        <w:t xml:space="preserve">12 </w:t>
      </w:r>
      <w:r>
        <w:rPr>
          <w:rFonts w:ascii="Georgia" w:hAnsi="Georgia"/>
          <w:sz w:val="19"/>
        </w:rPr>
        <w:t>And Jacob told Rachel that he was her father’s relative, and that he was Rebekah’s son; and she ran and told her father.</w:t>
      </w:r>
    </w:p>
    <w:p>
      <w:pPr>
        <w:pStyle w:val="Scripture"/>
      </w:pPr>
      <w:r>
        <w:rPr>
          <w:rFonts w:ascii="Arial" w:hAnsi="Arial"/>
          <w:b/>
          <w:color w:val="804826"/>
          <w:sz w:val="15"/>
        </w:rPr>
        <w:t xml:space="preserve">13 </w:t>
      </w:r>
      <w:r>
        <w:rPr>
          <w:rFonts w:ascii="Georgia" w:hAnsi="Georgia"/>
          <w:sz w:val="19"/>
        </w:rPr>
        <w:t>And it came to pass, when Laban heard the news of Jacob his sister’s son, that he ran to meet him, embraced him, kissed him, and brought him to his house. And Jacob told Laban all these things.</w:t>
      </w:r>
    </w:p>
    <w:p>
      <w:pPr>
        <w:pStyle w:val="Scripture"/>
      </w:pPr>
      <w:r>
        <w:rPr>
          <w:rFonts w:ascii="Arial" w:hAnsi="Arial"/>
          <w:b/>
          <w:color w:val="804826"/>
          <w:sz w:val="15"/>
        </w:rPr>
        <w:t xml:space="preserve">14 </w:t>
      </w:r>
      <w:r>
        <w:rPr>
          <w:rFonts w:ascii="Georgia" w:hAnsi="Georgia"/>
          <w:sz w:val="19"/>
        </w:rPr>
        <w:t>And Laban said to him, “Surely you are my bone and my flesh.” And he stayed with him a month.</w:t>
      </w:r>
    </w:p>
    <w:p>
      <w:pPr>
        <w:pStyle w:val="Scripture"/>
      </w:pPr>
      <w:r>
        <w:rPr>
          <w:rFonts w:ascii="Arial" w:hAnsi="Arial"/>
          <w:b/>
          <w:color w:val="804826"/>
          <w:sz w:val="15"/>
        </w:rPr>
        <w:t xml:space="preserve">15 </w:t>
      </w:r>
      <w:r>
        <w:rPr>
          <w:rFonts w:ascii="Georgia" w:hAnsi="Georgia"/>
          <w:sz w:val="19"/>
        </w:rPr>
        <w:t>And Laban said to Jacob, “Because you are my relative, should you therefore serve me for nothing? Tell me, what shall your wages be?”</w:t>
      </w:r>
    </w:p>
    <w:p>
      <w:pPr>
        <w:pStyle w:val="Scripture"/>
      </w:pPr>
      <w:r>
        <w:rPr>
          <w:rFonts w:ascii="Arial" w:hAnsi="Arial"/>
          <w:b/>
          <w:color w:val="804826"/>
          <w:sz w:val="15"/>
        </w:rPr>
        <w:t xml:space="preserve">16 </w:t>
      </w:r>
      <w:r>
        <w:rPr>
          <w:rFonts w:ascii="Georgia" w:hAnsi="Georgia"/>
          <w:sz w:val="19"/>
        </w:rPr>
        <w:t>And Laban had two daughters. The name of the elder was Leah, and the name of the younger was Rachel.</w:t>
      </w:r>
    </w:p>
    <w:p>
      <w:pPr>
        <w:pStyle w:val="Scripture"/>
      </w:pPr>
      <w:r>
        <w:rPr>
          <w:rFonts w:ascii="Arial" w:hAnsi="Arial"/>
          <w:b/>
          <w:color w:val="804826"/>
          <w:sz w:val="15"/>
        </w:rPr>
        <w:t xml:space="preserve">17 </w:t>
      </w:r>
      <w:r>
        <w:rPr>
          <w:rFonts w:ascii="Georgia" w:hAnsi="Georgia"/>
          <w:sz w:val="19"/>
        </w:rPr>
        <w:t>And Leah’s eyes were tender, but Rachel was beautiful in form and beautiful in appearance.</w:t>
      </w:r>
    </w:p>
    <w:p>
      <w:pPr>
        <w:pStyle w:val="Scripture"/>
      </w:pPr>
      <w:r>
        <w:rPr>
          <w:rFonts w:ascii="Arial" w:hAnsi="Arial"/>
          <w:b/>
          <w:color w:val="804826"/>
          <w:sz w:val="15"/>
        </w:rPr>
        <w:t xml:space="preserve">18 </w:t>
      </w:r>
      <w:r>
        <w:rPr>
          <w:rFonts w:ascii="Georgia" w:hAnsi="Georgia"/>
          <w:sz w:val="19"/>
        </w:rPr>
        <w:t>And Jacob loved Rachel; and he said, “I will serve you seven years for Rachel your younger daughter.”</w:t>
      </w:r>
    </w:p>
    <w:p>
      <w:pPr>
        <w:pStyle w:val="Scripture"/>
      </w:pPr>
      <w:r>
        <w:rPr>
          <w:rFonts w:ascii="Arial" w:hAnsi="Arial"/>
          <w:b/>
          <w:color w:val="804826"/>
          <w:sz w:val="15"/>
        </w:rPr>
        <w:t xml:space="preserve">19 </w:t>
      </w:r>
      <w:r>
        <w:rPr>
          <w:rFonts w:ascii="Georgia" w:hAnsi="Georgia"/>
          <w:sz w:val="19"/>
        </w:rPr>
        <w:t>And Laban said, “It is better that I give her to you than that I should give her to another man. Stay with me.”</w:t>
      </w:r>
    </w:p>
    <w:p>
      <w:pPr>
        <w:pStyle w:val="Scripture"/>
      </w:pPr>
      <w:r>
        <w:rPr>
          <w:rFonts w:ascii="Arial" w:hAnsi="Arial"/>
          <w:b/>
          <w:color w:val="804826"/>
          <w:sz w:val="15"/>
        </w:rPr>
        <w:t xml:space="preserve">20 </w:t>
      </w:r>
      <w:r>
        <w:rPr>
          <w:rFonts w:ascii="Georgia" w:hAnsi="Georgia"/>
          <w:sz w:val="19"/>
        </w:rPr>
        <w:t>And Jacob served seven years for Rachel; and they seemed to him but a few days because of the love he had for her.</w:t>
      </w:r>
    </w:p>
    <w:p>
      <w:pPr>
        <w:pStyle w:val="Scripture"/>
      </w:pPr>
      <w:r>
        <w:rPr>
          <w:rFonts w:ascii="Arial" w:hAnsi="Arial"/>
          <w:b/>
          <w:color w:val="804826"/>
          <w:sz w:val="15"/>
        </w:rPr>
        <w:t xml:space="preserve">21 </w:t>
      </w:r>
      <w:r>
        <w:rPr>
          <w:rFonts w:ascii="Georgia" w:hAnsi="Georgia"/>
          <w:sz w:val="19"/>
        </w:rPr>
        <w:t>And Jacob said to Laban, “Give me my wife, for my days are fulfilled, that I may go in to her.”</w:t>
      </w:r>
    </w:p>
    <w:p>
      <w:pPr>
        <w:pStyle w:val="Scripture"/>
      </w:pPr>
      <w:r>
        <w:rPr>
          <w:rFonts w:ascii="Arial" w:hAnsi="Arial"/>
          <w:b/>
          <w:color w:val="804826"/>
          <w:sz w:val="15"/>
        </w:rPr>
        <w:t xml:space="preserve">22 </w:t>
      </w:r>
      <w:r>
        <w:rPr>
          <w:rFonts w:ascii="Georgia" w:hAnsi="Georgia"/>
          <w:sz w:val="19"/>
        </w:rPr>
        <w:t>And Laban gathered together all the men of the place and made a feast.</w:t>
      </w:r>
    </w:p>
    <w:p>
      <w:pPr>
        <w:pStyle w:val="Scripture"/>
      </w:pPr>
      <w:r>
        <w:rPr>
          <w:rFonts w:ascii="Arial" w:hAnsi="Arial"/>
          <w:b/>
          <w:color w:val="804826"/>
          <w:sz w:val="15"/>
        </w:rPr>
        <w:t xml:space="preserve">23 </w:t>
      </w:r>
      <w:r>
        <w:rPr>
          <w:rFonts w:ascii="Georgia" w:hAnsi="Georgia"/>
          <w:sz w:val="19"/>
        </w:rPr>
        <w:t>And it came to pass in the evening that he took Leah his daughter and brought her to Jacob; and he went in to her.</w:t>
      </w:r>
    </w:p>
    <w:p>
      <w:pPr>
        <w:pStyle w:val="Scripture"/>
      </w:pPr>
      <w:r>
        <w:rPr>
          <w:rFonts w:ascii="Arial" w:hAnsi="Arial"/>
          <w:b/>
          <w:color w:val="804826"/>
          <w:sz w:val="15"/>
        </w:rPr>
        <w:t xml:space="preserve">24 </w:t>
      </w:r>
      <w:r>
        <w:rPr>
          <w:rFonts w:ascii="Georgia" w:hAnsi="Georgia"/>
          <w:sz w:val="19"/>
        </w:rPr>
        <w:t>And Laban gave Zilpah his servant to Leah his daughter as a servant.</w:t>
      </w:r>
    </w:p>
    <w:p>
      <w:pPr>
        <w:pStyle w:val="Scripture"/>
      </w:pPr>
      <w:r>
        <w:rPr>
          <w:rFonts w:ascii="Arial" w:hAnsi="Arial"/>
          <w:b/>
          <w:color w:val="804826"/>
          <w:sz w:val="15"/>
        </w:rPr>
        <w:t xml:space="preserve">25 </w:t>
      </w:r>
      <w:r>
        <w:rPr>
          <w:rFonts w:ascii="Georgia" w:hAnsi="Georgia"/>
          <w:sz w:val="19"/>
        </w:rPr>
        <w:t>And it came to pass in the morning that behold, it was Leah; and he said to Laban, “What is this you have done to me? Did I not serve with you for Rachel? Why then have you deceived me?”</w:t>
      </w:r>
    </w:p>
    <w:p>
      <w:pPr>
        <w:pStyle w:val="Scripture"/>
      </w:pPr>
      <w:r>
        <w:rPr>
          <w:rFonts w:ascii="Arial" w:hAnsi="Arial"/>
          <w:b/>
          <w:color w:val="804826"/>
          <w:sz w:val="15"/>
        </w:rPr>
        <w:t xml:space="preserve">26 </w:t>
      </w:r>
      <w:r>
        <w:rPr>
          <w:rFonts w:ascii="Georgia" w:hAnsi="Georgia"/>
          <w:sz w:val="19"/>
        </w:rPr>
        <w:t>And Laban said, “It is not so done in our place, to give the younger before the firstborn.</w:t>
      </w:r>
    </w:p>
    <w:p>
      <w:pPr>
        <w:pStyle w:val="Scripture"/>
      </w:pPr>
      <w:r>
        <w:rPr>
          <w:rFonts w:ascii="Arial" w:hAnsi="Arial"/>
          <w:b/>
          <w:color w:val="804826"/>
          <w:sz w:val="15"/>
        </w:rPr>
        <w:t xml:space="preserve">27 </w:t>
      </w:r>
      <w:r>
        <w:rPr>
          <w:rFonts w:ascii="Georgia" w:hAnsi="Georgia"/>
          <w:sz w:val="19"/>
        </w:rPr>
        <w:t>Fulfill the week of this one, and we will give you the other also for the service which you shall serve with me yet seven more years.”</w:t>
      </w:r>
    </w:p>
    <w:p>
      <w:pPr>
        <w:pStyle w:val="Scripture"/>
      </w:pPr>
      <w:r>
        <w:rPr>
          <w:rFonts w:ascii="Arial" w:hAnsi="Arial"/>
          <w:b/>
          <w:color w:val="804826"/>
          <w:sz w:val="15"/>
        </w:rPr>
        <w:t xml:space="preserve">28 </w:t>
      </w:r>
      <w:r>
        <w:rPr>
          <w:rFonts w:ascii="Georgia" w:hAnsi="Georgia"/>
          <w:sz w:val="19"/>
        </w:rPr>
        <w:t>And Jacob did so and fulfilled her week; and he gave him Rachel his daughter as wife.</w:t>
      </w:r>
    </w:p>
    <w:p>
      <w:pPr>
        <w:pStyle w:val="Scripture"/>
      </w:pPr>
      <w:r>
        <w:rPr>
          <w:rFonts w:ascii="Arial" w:hAnsi="Arial"/>
          <w:b/>
          <w:color w:val="804826"/>
          <w:sz w:val="15"/>
        </w:rPr>
        <w:t xml:space="preserve">29 </w:t>
      </w:r>
      <w:r>
        <w:rPr>
          <w:rFonts w:ascii="Georgia" w:hAnsi="Georgia"/>
          <w:sz w:val="19"/>
        </w:rPr>
        <w:t>And Laban gave to Rachel his daughter Bilhah his servant to be her servant.</w:t>
      </w:r>
    </w:p>
    <w:p>
      <w:pPr>
        <w:pStyle w:val="Scripture"/>
      </w:pPr>
      <w:r>
        <w:rPr>
          <w:rFonts w:ascii="Arial" w:hAnsi="Arial"/>
          <w:b/>
          <w:color w:val="804826"/>
          <w:sz w:val="15"/>
        </w:rPr>
        <w:t xml:space="preserve">30 </w:t>
      </w:r>
      <w:r>
        <w:rPr>
          <w:rFonts w:ascii="Georgia" w:hAnsi="Georgia"/>
          <w:sz w:val="19"/>
        </w:rPr>
        <w:t>And he went in also to Rachel, and he loved Rachel more than Leah; and he served with Laban yet seven more years.</w:t>
      </w:r>
    </w:p>
    <w:p>
      <w:pPr>
        <w:pStyle w:val="Scripture"/>
      </w:pPr>
      <w:r>
        <w:rPr>
          <w:rFonts w:ascii="Arial" w:hAnsi="Arial"/>
          <w:b/>
          <w:color w:val="804826"/>
          <w:sz w:val="15"/>
        </w:rPr>
        <w:t xml:space="preserve">31 </w:t>
      </w:r>
      <w:r>
        <w:rPr>
          <w:rFonts w:ascii="Georgia" w:hAnsi="Georgia"/>
          <w:sz w:val="19"/>
        </w:rPr>
        <w:t>And when YHWH–Yahweh saw that Leah was hated, He opened her womb; but Rachel was barren.</w:t>
      </w:r>
    </w:p>
    <w:p>
      <w:pPr>
        <w:pStyle w:val="Scripture"/>
      </w:pPr>
      <w:r>
        <w:rPr>
          <w:rFonts w:ascii="Arial" w:hAnsi="Arial"/>
          <w:b/>
          <w:color w:val="804826"/>
          <w:sz w:val="15"/>
        </w:rPr>
        <w:t xml:space="preserve">32 </w:t>
      </w:r>
      <w:r>
        <w:rPr>
          <w:rFonts w:ascii="Georgia" w:hAnsi="Georgia"/>
          <w:sz w:val="19"/>
        </w:rPr>
        <w:t>And Leah conceived and bore a son and called his name Reuben; for she said, “Because YHWH–Yahweh has looked upon my affliction; for now my husband will love me.”</w:t>
      </w:r>
    </w:p>
    <w:p>
      <w:pPr>
        <w:pStyle w:val="Scripture"/>
      </w:pPr>
      <w:r>
        <w:rPr>
          <w:rFonts w:ascii="Arial" w:hAnsi="Arial"/>
          <w:b/>
          <w:color w:val="804826"/>
          <w:sz w:val="15"/>
        </w:rPr>
        <w:t xml:space="preserve">33 </w:t>
      </w:r>
      <w:r>
        <w:rPr>
          <w:rFonts w:ascii="Georgia" w:hAnsi="Georgia"/>
          <w:sz w:val="19"/>
        </w:rPr>
        <w:t>And she conceived again and bore a son and said, “Because YHWH–Yahweh has heard that I am hated, He has therefore given me this son also.” And she called his name Simeon.</w:t>
      </w:r>
    </w:p>
    <w:p>
      <w:pPr>
        <w:pStyle w:val="Scripture"/>
      </w:pPr>
      <w:r>
        <w:rPr>
          <w:rFonts w:ascii="Arial" w:hAnsi="Arial"/>
          <w:b/>
          <w:color w:val="804826"/>
          <w:sz w:val="15"/>
        </w:rPr>
        <w:t xml:space="preserve">34 </w:t>
      </w:r>
      <w:r>
        <w:rPr>
          <w:rFonts w:ascii="Georgia" w:hAnsi="Georgia"/>
          <w:sz w:val="19"/>
        </w:rPr>
        <w:t>And she conceived again and bore a son and said, “Now this time my husband will be joined to me, because I have borne him three sons.” Therefore his name was called Levi.</w:t>
      </w:r>
    </w:p>
    <w:p>
      <w:pPr>
        <w:pStyle w:val="Scripture"/>
      </w:pPr>
      <w:r>
        <w:rPr>
          <w:rFonts w:ascii="Arial" w:hAnsi="Arial"/>
          <w:b/>
          <w:color w:val="804826"/>
          <w:sz w:val="15"/>
        </w:rPr>
        <w:t xml:space="preserve">35 </w:t>
      </w:r>
      <w:r>
        <w:rPr>
          <w:rFonts w:ascii="Georgia" w:hAnsi="Georgia"/>
          <w:sz w:val="19"/>
        </w:rPr>
        <w:t>And she conceived again and bore a son and said, “This time I will praise YHWH–Yahweh.” Therefore she called his name Judah; and she ceased bearing.</w:t>
      </w:r>
    </w:p>
    <w:p>
      <w:pPr>
        <w:pStyle w:val="Heading2"/>
      </w:pPr>
      <w:r>
        <w:t>Chapter 30</w:t>
      </w:r>
    </w:p>
    <w:p>
      <w:pPr>
        <w:pStyle w:val="Scripture"/>
      </w:pPr>
      <w:r>
        <w:rPr>
          <w:rFonts w:ascii="Arial" w:hAnsi="Arial"/>
          <w:b/>
          <w:color w:val="804826"/>
          <w:sz w:val="15"/>
        </w:rPr>
        <w:t xml:space="preserve">1 </w:t>
      </w:r>
      <w:r>
        <w:rPr>
          <w:rFonts w:ascii="Georgia" w:hAnsi="Georgia"/>
          <w:sz w:val="19"/>
        </w:rPr>
        <w:t>And when Rachel saw that she bore Jacob no children, Rachel envied her sister and said to Jacob, “Give me children, or else I die.”</w:t>
      </w:r>
    </w:p>
    <w:p>
      <w:pPr>
        <w:pStyle w:val="Scripture"/>
      </w:pPr>
      <w:r>
        <w:rPr>
          <w:rFonts w:ascii="Arial" w:hAnsi="Arial"/>
          <w:b/>
          <w:color w:val="804826"/>
          <w:sz w:val="15"/>
        </w:rPr>
        <w:t xml:space="preserve">2 </w:t>
      </w:r>
      <w:r>
        <w:rPr>
          <w:rFonts w:ascii="Georgia" w:hAnsi="Georgia"/>
          <w:sz w:val="19"/>
        </w:rPr>
        <w:t>And Jacob’s anger was kindled against Rachel, and he said, “Am I in Elohim’s place, who has withheld from you the fruit of the womb?”</w:t>
      </w:r>
    </w:p>
    <w:p>
      <w:pPr>
        <w:pStyle w:val="Scripture"/>
      </w:pPr>
      <w:r>
        <w:rPr>
          <w:rFonts w:ascii="Arial" w:hAnsi="Arial"/>
          <w:b/>
          <w:color w:val="804826"/>
          <w:sz w:val="15"/>
        </w:rPr>
        <w:t xml:space="preserve">3 </w:t>
      </w:r>
      <w:r>
        <w:rPr>
          <w:rFonts w:ascii="Georgia" w:hAnsi="Georgia"/>
          <w:sz w:val="19"/>
        </w:rPr>
        <w:t>And she said, “Behold my servant Bilhah. Go in to her, that she may bear upon my knees, and I also may obtain children through her.”</w:t>
      </w:r>
    </w:p>
    <w:p>
      <w:pPr>
        <w:pStyle w:val="Scripture"/>
      </w:pPr>
      <w:r>
        <w:rPr>
          <w:rFonts w:ascii="Arial" w:hAnsi="Arial"/>
          <w:b/>
          <w:color w:val="804826"/>
          <w:sz w:val="15"/>
        </w:rPr>
        <w:t xml:space="preserve">4 </w:t>
      </w:r>
      <w:r>
        <w:rPr>
          <w:rFonts w:ascii="Georgia" w:hAnsi="Georgia"/>
          <w:sz w:val="19"/>
        </w:rPr>
        <w:t>And she gave him Bilhah her servant as wife; and Jacob went in to her.</w:t>
      </w:r>
    </w:p>
    <w:p>
      <w:pPr>
        <w:pStyle w:val="Scripture"/>
      </w:pPr>
      <w:r>
        <w:rPr>
          <w:rFonts w:ascii="Arial" w:hAnsi="Arial"/>
          <w:b/>
          <w:color w:val="804826"/>
          <w:sz w:val="15"/>
        </w:rPr>
        <w:t xml:space="preserve">5 </w:t>
      </w:r>
      <w:r>
        <w:rPr>
          <w:rFonts w:ascii="Georgia" w:hAnsi="Georgia"/>
          <w:sz w:val="19"/>
        </w:rPr>
        <w:t>And Bilhah conceived and bore Jacob a son.</w:t>
      </w:r>
    </w:p>
    <w:p>
      <w:pPr>
        <w:pStyle w:val="Scripture"/>
      </w:pPr>
      <w:r>
        <w:rPr>
          <w:rFonts w:ascii="Arial" w:hAnsi="Arial"/>
          <w:b/>
          <w:color w:val="804826"/>
          <w:sz w:val="15"/>
        </w:rPr>
        <w:t xml:space="preserve">6 </w:t>
      </w:r>
      <w:r>
        <w:rPr>
          <w:rFonts w:ascii="Georgia" w:hAnsi="Georgia"/>
          <w:sz w:val="19"/>
        </w:rPr>
        <w:t>And Rachel said, “Elohim has judged me, and has also heard my voice and given me a son.” Therefore she called his name Dan.</w:t>
      </w:r>
    </w:p>
    <w:p>
      <w:pPr>
        <w:pStyle w:val="Scripture"/>
      </w:pPr>
      <w:r>
        <w:rPr>
          <w:rFonts w:ascii="Arial" w:hAnsi="Arial"/>
          <w:b/>
          <w:color w:val="804826"/>
          <w:sz w:val="15"/>
        </w:rPr>
        <w:t xml:space="preserve">7 </w:t>
      </w:r>
      <w:r>
        <w:rPr>
          <w:rFonts w:ascii="Georgia" w:hAnsi="Georgia"/>
          <w:sz w:val="19"/>
        </w:rPr>
        <w:t>And Bilhah Rachel’s servant conceived again and bore Jacob a second son.</w:t>
      </w:r>
    </w:p>
    <w:p>
      <w:pPr>
        <w:pStyle w:val="Scripture"/>
      </w:pPr>
      <w:r>
        <w:rPr>
          <w:rFonts w:ascii="Arial" w:hAnsi="Arial"/>
          <w:b/>
          <w:color w:val="804826"/>
          <w:sz w:val="15"/>
        </w:rPr>
        <w:t xml:space="preserve">8 </w:t>
      </w:r>
      <w:r>
        <w:rPr>
          <w:rFonts w:ascii="Georgia" w:hAnsi="Georgia"/>
          <w:sz w:val="19"/>
        </w:rPr>
        <w:t>And Rachel said, “With mighty wrestlings have I wrestled with my sister, and I have prevailed.” And she called his name Naphtali.</w:t>
      </w:r>
    </w:p>
    <w:p>
      <w:pPr>
        <w:pStyle w:val="Scripture"/>
      </w:pPr>
      <w:r>
        <w:rPr>
          <w:rFonts w:ascii="Arial" w:hAnsi="Arial"/>
          <w:b/>
          <w:color w:val="804826"/>
          <w:sz w:val="15"/>
        </w:rPr>
        <w:t xml:space="preserve">9 </w:t>
      </w:r>
      <w:r>
        <w:rPr>
          <w:rFonts w:ascii="Georgia" w:hAnsi="Georgia"/>
          <w:sz w:val="19"/>
        </w:rPr>
        <w:t>When Leah saw that she had ceased bearing, she took Zilpah her servant and gave her to Jacob as wife.</w:t>
      </w:r>
    </w:p>
    <w:p>
      <w:pPr>
        <w:pStyle w:val="Scripture"/>
      </w:pPr>
      <w:r>
        <w:rPr>
          <w:rFonts w:ascii="Arial" w:hAnsi="Arial"/>
          <w:b/>
          <w:color w:val="804826"/>
          <w:sz w:val="15"/>
        </w:rPr>
        <w:t xml:space="preserve">10 </w:t>
      </w:r>
      <w:r>
        <w:rPr>
          <w:rFonts w:ascii="Georgia" w:hAnsi="Georgia"/>
          <w:sz w:val="19"/>
        </w:rPr>
        <w:t>And Zilpah Leah’s servant bore Jacob a son.</w:t>
      </w:r>
    </w:p>
    <w:p>
      <w:pPr>
        <w:pStyle w:val="Scripture"/>
      </w:pPr>
      <w:r>
        <w:rPr>
          <w:rFonts w:ascii="Arial" w:hAnsi="Arial"/>
          <w:b/>
          <w:color w:val="804826"/>
          <w:sz w:val="15"/>
        </w:rPr>
        <w:t xml:space="preserve">11 </w:t>
      </w:r>
      <w:r>
        <w:rPr>
          <w:rFonts w:ascii="Georgia" w:hAnsi="Georgia"/>
          <w:sz w:val="19"/>
        </w:rPr>
        <w:t>And Leah said, “Fortunate!” And she called his name Gad.</w:t>
      </w:r>
    </w:p>
    <w:p>
      <w:pPr>
        <w:pStyle w:val="Scripture"/>
      </w:pPr>
      <w:r>
        <w:rPr>
          <w:rFonts w:ascii="Arial" w:hAnsi="Arial"/>
          <w:b/>
          <w:color w:val="804826"/>
          <w:sz w:val="15"/>
        </w:rPr>
        <w:t xml:space="preserve">12 </w:t>
      </w:r>
      <w:r>
        <w:rPr>
          <w:rFonts w:ascii="Georgia" w:hAnsi="Georgia"/>
          <w:sz w:val="19"/>
        </w:rPr>
        <w:t>And Zilpah Leah’s servant bore Jacob a second son.</w:t>
      </w:r>
    </w:p>
    <w:p>
      <w:pPr>
        <w:pStyle w:val="Scripture"/>
      </w:pPr>
      <w:r>
        <w:rPr>
          <w:rFonts w:ascii="Arial" w:hAnsi="Arial"/>
          <w:b/>
          <w:color w:val="804826"/>
          <w:sz w:val="15"/>
        </w:rPr>
        <w:t xml:space="preserve">13 </w:t>
      </w:r>
      <w:r>
        <w:rPr>
          <w:rFonts w:ascii="Georgia" w:hAnsi="Georgia"/>
          <w:sz w:val="19"/>
        </w:rPr>
        <w:t>And Leah said, “Happy am I, for the daughters will call me happy.” And she called his name Asher.</w:t>
      </w:r>
    </w:p>
    <w:p>
      <w:pPr>
        <w:pStyle w:val="Scripture"/>
      </w:pPr>
      <w:r>
        <w:rPr>
          <w:rFonts w:ascii="Arial" w:hAnsi="Arial"/>
          <w:b/>
          <w:color w:val="804826"/>
          <w:sz w:val="15"/>
        </w:rPr>
        <w:t xml:space="preserve">14 </w:t>
      </w:r>
      <w:r>
        <w:rPr>
          <w:rFonts w:ascii="Georgia" w:hAnsi="Georgia"/>
          <w:sz w:val="19"/>
        </w:rPr>
        <w:t>And Reuben went in the days of wheat harvest and found mandrakes in the field and brought them to his mother Leah. Then Rachel said to Leah, “Please give me some of your son’s mandrakes.”</w:t>
      </w:r>
    </w:p>
    <w:p>
      <w:pPr>
        <w:pStyle w:val="Scripture"/>
      </w:pPr>
      <w:r>
        <w:rPr>
          <w:rFonts w:ascii="Arial" w:hAnsi="Arial"/>
          <w:b/>
          <w:color w:val="804826"/>
          <w:sz w:val="15"/>
        </w:rPr>
        <w:t xml:space="preserve">15 </w:t>
      </w:r>
      <w:r>
        <w:rPr>
          <w:rFonts w:ascii="Georgia" w:hAnsi="Georgia"/>
          <w:sz w:val="19"/>
        </w:rPr>
        <w:t>And she said to her, “Is it a small matter that you have taken away my husband? Would you take away my son’s mandrakes also?” And Rachel said, “Therefore he shall lie with you tonight for your son’s mandrakes.”</w:t>
      </w:r>
    </w:p>
    <w:p>
      <w:pPr>
        <w:pStyle w:val="Scripture"/>
      </w:pPr>
      <w:r>
        <w:rPr>
          <w:rFonts w:ascii="Arial" w:hAnsi="Arial"/>
          <w:b/>
          <w:color w:val="804826"/>
          <w:sz w:val="15"/>
        </w:rPr>
        <w:t xml:space="preserve">16 </w:t>
      </w:r>
      <w:r>
        <w:rPr>
          <w:rFonts w:ascii="Georgia" w:hAnsi="Georgia"/>
          <w:sz w:val="19"/>
        </w:rPr>
        <w:t>And Jacob came from the field in the evening, and Leah went out to meet him and said, “You must come in to me, for I have surely hired you with my son’s mandrakes.” And he lay with her that night.</w:t>
      </w:r>
    </w:p>
    <w:p>
      <w:pPr>
        <w:pStyle w:val="Scripture"/>
      </w:pPr>
      <w:r>
        <w:rPr>
          <w:rFonts w:ascii="Arial" w:hAnsi="Arial"/>
          <w:b/>
          <w:color w:val="804826"/>
          <w:sz w:val="15"/>
        </w:rPr>
        <w:t xml:space="preserve">17 </w:t>
      </w:r>
      <w:r>
        <w:rPr>
          <w:rFonts w:ascii="Georgia" w:hAnsi="Georgia"/>
          <w:sz w:val="19"/>
        </w:rPr>
        <w:t>And Elohim listened to Leah, and she conceived and bore Jacob a fifth son.</w:t>
      </w:r>
    </w:p>
    <w:p>
      <w:pPr>
        <w:pStyle w:val="Scripture"/>
      </w:pPr>
      <w:r>
        <w:rPr>
          <w:rFonts w:ascii="Arial" w:hAnsi="Arial"/>
          <w:b/>
          <w:color w:val="804826"/>
          <w:sz w:val="15"/>
        </w:rPr>
        <w:t xml:space="preserve">18 </w:t>
      </w:r>
      <w:r>
        <w:rPr>
          <w:rFonts w:ascii="Georgia" w:hAnsi="Georgia"/>
          <w:sz w:val="19"/>
        </w:rPr>
        <w:t>And Leah said, “Elohim has given me my wages because I gave my servant to my husband.” And she called his name Issachar.</w:t>
      </w:r>
    </w:p>
    <w:p>
      <w:pPr>
        <w:pStyle w:val="Scripture"/>
      </w:pPr>
      <w:r>
        <w:rPr>
          <w:rFonts w:ascii="Arial" w:hAnsi="Arial"/>
          <w:b/>
          <w:color w:val="804826"/>
          <w:sz w:val="15"/>
        </w:rPr>
        <w:t xml:space="preserve">19 </w:t>
      </w:r>
      <w:r>
        <w:rPr>
          <w:rFonts w:ascii="Georgia" w:hAnsi="Georgia"/>
          <w:sz w:val="19"/>
        </w:rPr>
        <w:t>And Leah conceived again and bore a sixth son to Jacob.</w:t>
      </w:r>
    </w:p>
    <w:p>
      <w:pPr>
        <w:pStyle w:val="Scripture"/>
      </w:pPr>
      <w:r>
        <w:rPr>
          <w:rFonts w:ascii="Arial" w:hAnsi="Arial"/>
          <w:b/>
          <w:color w:val="804826"/>
          <w:sz w:val="15"/>
        </w:rPr>
        <w:t xml:space="preserve">20 </w:t>
      </w:r>
      <w:r>
        <w:rPr>
          <w:rFonts w:ascii="Georgia" w:hAnsi="Georgia"/>
          <w:sz w:val="19"/>
        </w:rPr>
        <w:t>And Leah said, “Elohim has endowed me with a good dowry; now my husband will dwell with me, because I have borne him six sons.” And she called his name Zebulun.</w:t>
      </w:r>
    </w:p>
    <w:p>
      <w:pPr>
        <w:pStyle w:val="Scripture"/>
      </w:pPr>
      <w:r>
        <w:rPr>
          <w:rFonts w:ascii="Arial" w:hAnsi="Arial"/>
          <w:b/>
          <w:color w:val="804826"/>
          <w:sz w:val="15"/>
        </w:rPr>
        <w:t xml:space="preserve">21 </w:t>
      </w:r>
      <w:r>
        <w:rPr>
          <w:rFonts w:ascii="Georgia" w:hAnsi="Georgia"/>
          <w:sz w:val="19"/>
        </w:rPr>
        <w:t>And afterward she bore a daughter and called her name Dinah.</w:t>
      </w:r>
    </w:p>
    <w:p>
      <w:pPr>
        <w:pStyle w:val="Scripture"/>
      </w:pPr>
      <w:r>
        <w:rPr>
          <w:rFonts w:ascii="Arial" w:hAnsi="Arial"/>
          <w:b/>
          <w:color w:val="804826"/>
          <w:sz w:val="15"/>
        </w:rPr>
        <w:t xml:space="preserve">22 </w:t>
      </w:r>
      <w:r>
        <w:rPr>
          <w:rFonts w:ascii="Georgia" w:hAnsi="Georgia"/>
          <w:sz w:val="19"/>
        </w:rPr>
        <w:t>And Elohim remembered Rachel, and Elohim listened to her and opened her womb.</w:t>
      </w:r>
    </w:p>
    <w:p>
      <w:pPr>
        <w:pStyle w:val="Scripture"/>
      </w:pPr>
      <w:r>
        <w:rPr>
          <w:rFonts w:ascii="Arial" w:hAnsi="Arial"/>
          <w:b/>
          <w:color w:val="804826"/>
          <w:sz w:val="15"/>
        </w:rPr>
        <w:t xml:space="preserve">23 </w:t>
      </w:r>
      <w:r>
        <w:rPr>
          <w:rFonts w:ascii="Georgia" w:hAnsi="Georgia"/>
          <w:sz w:val="19"/>
        </w:rPr>
        <w:t>And she conceived and bore a son and said, “Elohim has taken away my reproach.”</w:t>
      </w:r>
    </w:p>
    <w:p>
      <w:pPr>
        <w:pStyle w:val="Scripture"/>
      </w:pPr>
      <w:r>
        <w:rPr>
          <w:rFonts w:ascii="Arial" w:hAnsi="Arial"/>
          <w:b/>
          <w:color w:val="804826"/>
          <w:sz w:val="15"/>
        </w:rPr>
        <w:t xml:space="preserve">24 </w:t>
      </w:r>
      <w:r>
        <w:rPr>
          <w:rFonts w:ascii="Georgia" w:hAnsi="Georgia"/>
          <w:sz w:val="19"/>
        </w:rPr>
        <w:t>And she called his name Joseph, saying, “May YHWH–Yahweh add to me another son.”</w:t>
      </w:r>
    </w:p>
    <w:p>
      <w:pPr>
        <w:pStyle w:val="Scripture"/>
      </w:pPr>
      <w:r>
        <w:rPr>
          <w:rFonts w:ascii="Arial" w:hAnsi="Arial"/>
          <w:b/>
          <w:color w:val="804826"/>
          <w:sz w:val="15"/>
        </w:rPr>
        <w:t xml:space="preserve">25 </w:t>
      </w:r>
      <w:r>
        <w:rPr>
          <w:rFonts w:ascii="Georgia" w:hAnsi="Georgia"/>
          <w:sz w:val="19"/>
        </w:rPr>
        <w:t>And it came to pass, when Rachel had borne Joseph, that Jacob said to Laban, “Send me away, that I may go to my own place and to my country.</w:t>
      </w:r>
    </w:p>
    <w:p>
      <w:pPr>
        <w:pStyle w:val="Scripture"/>
      </w:pPr>
      <w:r>
        <w:rPr>
          <w:rFonts w:ascii="Arial" w:hAnsi="Arial"/>
          <w:b/>
          <w:color w:val="804826"/>
          <w:sz w:val="15"/>
        </w:rPr>
        <w:t xml:space="preserve">26 </w:t>
      </w:r>
      <w:r>
        <w:rPr>
          <w:rFonts w:ascii="Georgia" w:hAnsi="Georgia"/>
          <w:sz w:val="19"/>
        </w:rPr>
        <w:t>Give me my wives and my children for whom I have served you, and let me go; for you know my service which I have served you.”</w:t>
      </w:r>
    </w:p>
    <w:p>
      <w:pPr>
        <w:pStyle w:val="Scripture"/>
      </w:pPr>
      <w:r>
        <w:rPr>
          <w:rFonts w:ascii="Arial" w:hAnsi="Arial"/>
          <w:b/>
          <w:color w:val="804826"/>
          <w:sz w:val="15"/>
        </w:rPr>
        <w:t xml:space="preserve">27 </w:t>
      </w:r>
      <w:r>
        <w:rPr>
          <w:rFonts w:ascii="Georgia" w:hAnsi="Georgia"/>
          <w:sz w:val="19"/>
        </w:rPr>
        <w:t>And Laban said to him, “If now I have found favor in your eyes, stay; for I have learned by divination that YHWH–Yahweh has blessed me for your sake.”</w:t>
      </w:r>
    </w:p>
    <w:p>
      <w:pPr>
        <w:pStyle w:val="Scripture"/>
      </w:pPr>
      <w:r>
        <w:rPr>
          <w:rFonts w:ascii="Arial" w:hAnsi="Arial"/>
          <w:b/>
          <w:color w:val="804826"/>
          <w:sz w:val="15"/>
        </w:rPr>
        <w:t xml:space="preserve">28 </w:t>
      </w:r>
      <w:r>
        <w:rPr>
          <w:rFonts w:ascii="Georgia" w:hAnsi="Georgia"/>
          <w:sz w:val="19"/>
        </w:rPr>
        <w:t>And he said, “Appoint me your wages, and I will give them.”</w:t>
      </w:r>
    </w:p>
    <w:p>
      <w:pPr>
        <w:pStyle w:val="Scripture"/>
      </w:pPr>
      <w:r>
        <w:rPr>
          <w:rFonts w:ascii="Arial" w:hAnsi="Arial"/>
          <w:b/>
          <w:color w:val="804826"/>
          <w:sz w:val="15"/>
        </w:rPr>
        <w:t xml:space="preserve">29 </w:t>
      </w:r>
      <w:r>
        <w:rPr>
          <w:rFonts w:ascii="Georgia" w:hAnsi="Georgia"/>
          <w:sz w:val="19"/>
        </w:rPr>
        <w:t>And he said to him, “You know how I have served you and how your livestock have fared with me.</w:t>
      </w:r>
    </w:p>
    <w:p>
      <w:pPr>
        <w:pStyle w:val="Scripture"/>
      </w:pPr>
      <w:r>
        <w:rPr>
          <w:rFonts w:ascii="Arial" w:hAnsi="Arial"/>
          <w:b/>
          <w:color w:val="804826"/>
          <w:sz w:val="15"/>
        </w:rPr>
        <w:t xml:space="preserve">30 </w:t>
      </w:r>
      <w:r>
        <w:rPr>
          <w:rFonts w:ascii="Georgia" w:hAnsi="Georgia"/>
          <w:sz w:val="19"/>
        </w:rPr>
        <w:t>For you had little before I came, and it has increased to a multitude; and YHWH–Yahweh has blessed you wherever I turned. And now, when shall I provide for my own house also?”</w:t>
      </w:r>
    </w:p>
    <w:p>
      <w:pPr>
        <w:pStyle w:val="Scripture"/>
      </w:pPr>
      <w:r>
        <w:rPr>
          <w:rFonts w:ascii="Arial" w:hAnsi="Arial"/>
          <w:b/>
          <w:color w:val="804826"/>
          <w:sz w:val="15"/>
        </w:rPr>
        <w:t xml:space="preserve">31 </w:t>
      </w:r>
      <w:r>
        <w:rPr>
          <w:rFonts w:ascii="Georgia" w:hAnsi="Georgia"/>
          <w:sz w:val="19"/>
        </w:rPr>
        <w:t>And he said, “What shall I give you?” And Jacob said, “You shall not give me anything. If you will do this thing for me, I will again feed your flock and keep it.</w:t>
      </w:r>
    </w:p>
    <w:p>
      <w:pPr>
        <w:pStyle w:val="Scripture"/>
      </w:pPr>
      <w:r>
        <w:rPr>
          <w:rFonts w:ascii="Arial" w:hAnsi="Arial"/>
          <w:b/>
          <w:color w:val="804826"/>
          <w:sz w:val="15"/>
        </w:rPr>
        <w:t xml:space="preserve">32 </w:t>
      </w:r>
      <w:r>
        <w:rPr>
          <w:rFonts w:ascii="Georgia" w:hAnsi="Georgia"/>
          <w:sz w:val="19"/>
        </w:rPr>
        <w:t>I will pass through all your flock today, removing from there every speckled and spotted sheep, every black one among the sheep, and the spotted and speckled among the goats; and these shall be my wages.</w:t>
      </w:r>
    </w:p>
    <w:p>
      <w:pPr>
        <w:pStyle w:val="Scripture"/>
      </w:pPr>
      <w:r>
        <w:rPr>
          <w:rFonts w:ascii="Arial" w:hAnsi="Arial"/>
          <w:b/>
          <w:color w:val="804826"/>
          <w:sz w:val="15"/>
        </w:rPr>
        <w:t xml:space="preserve">33 </w:t>
      </w:r>
      <w:r>
        <w:rPr>
          <w:rFonts w:ascii="Georgia" w:hAnsi="Georgia"/>
          <w:sz w:val="19"/>
        </w:rPr>
        <w:t>So shall my righteousness answer for me hereafter, when you come concerning my wages before you: every one that is not speckled and spotted among the goats, and black among the sheep, if found with me, shall be counted stolen.”</w:t>
      </w:r>
    </w:p>
    <w:p>
      <w:pPr>
        <w:pStyle w:val="Scripture"/>
      </w:pPr>
      <w:r>
        <w:rPr>
          <w:rFonts w:ascii="Arial" w:hAnsi="Arial"/>
          <w:b/>
          <w:color w:val="804826"/>
          <w:sz w:val="15"/>
        </w:rPr>
        <w:t xml:space="preserve">34 </w:t>
      </w:r>
      <w:r>
        <w:rPr>
          <w:rFonts w:ascii="Georgia" w:hAnsi="Georgia"/>
          <w:sz w:val="19"/>
        </w:rPr>
        <w:t>And Laban said, “Behold, let it be according to your word.”</w:t>
      </w:r>
    </w:p>
    <w:p>
      <w:pPr>
        <w:pStyle w:val="Scripture"/>
      </w:pPr>
      <w:r>
        <w:rPr>
          <w:rFonts w:ascii="Arial" w:hAnsi="Arial"/>
          <w:b/>
          <w:color w:val="804826"/>
          <w:sz w:val="15"/>
        </w:rPr>
        <w:t xml:space="preserve">35 </w:t>
      </w:r>
      <w:r>
        <w:rPr>
          <w:rFonts w:ascii="Georgia" w:hAnsi="Georgia"/>
          <w:sz w:val="19"/>
        </w:rPr>
        <w:t>And that day he removed the male goats that were striped and spotted, and all the female goats that were speckled and spotted, every one that had white in it, and all the black ones among the sheep, and gave them into the hand of his sons.</w:t>
      </w:r>
    </w:p>
    <w:p>
      <w:pPr>
        <w:pStyle w:val="Scripture"/>
      </w:pPr>
      <w:r>
        <w:rPr>
          <w:rFonts w:ascii="Arial" w:hAnsi="Arial"/>
          <w:b/>
          <w:color w:val="804826"/>
          <w:sz w:val="15"/>
        </w:rPr>
        <w:t xml:space="preserve">36 </w:t>
      </w:r>
      <w:r>
        <w:rPr>
          <w:rFonts w:ascii="Georgia" w:hAnsi="Georgia"/>
          <w:sz w:val="19"/>
        </w:rPr>
        <w:t>And he set three days’ journey between himself and Jacob; and Jacob fed the rest of Laban’s flocks.</w:t>
      </w:r>
    </w:p>
    <w:p>
      <w:pPr>
        <w:pStyle w:val="Scripture"/>
      </w:pPr>
      <w:r>
        <w:rPr>
          <w:rFonts w:ascii="Arial" w:hAnsi="Arial"/>
          <w:b/>
          <w:color w:val="804826"/>
          <w:sz w:val="15"/>
        </w:rPr>
        <w:t xml:space="preserve">37 </w:t>
      </w:r>
      <w:r>
        <w:rPr>
          <w:rFonts w:ascii="Georgia" w:hAnsi="Georgia"/>
          <w:sz w:val="19"/>
        </w:rPr>
        <w:t>And Jacob took rods of fresh poplar, almond, and plane trees and peeled white streaks in them, exposing the white which was in the rods.</w:t>
      </w:r>
    </w:p>
    <w:p>
      <w:pPr>
        <w:pStyle w:val="Scripture"/>
      </w:pPr>
      <w:r>
        <w:rPr>
          <w:rFonts w:ascii="Arial" w:hAnsi="Arial"/>
          <w:b/>
          <w:color w:val="804826"/>
          <w:sz w:val="15"/>
        </w:rPr>
        <w:t xml:space="preserve">38 </w:t>
      </w:r>
      <w:r>
        <w:rPr>
          <w:rFonts w:ascii="Georgia" w:hAnsi="Georgia"/>
          <w:sz w:val="19"/>
        </w:rPr>
        <w:t>And he set the rods which he had peeled before the flocks in the troughs, in the watering places where the flocks came to drink; and they conceived when they came to drink.</w:t>
      </w:r>
    </w:p>
    <w:p>
      <w:pPr>
        <w:pStyle w:val="Scripture"/>
      </w:pPr>
      <w:r>
        <w:rPr>
          <w:rFonts w:ascii="Arial" w:hAnsi="Arial"/>
          <w:b/>
          <w:color w:val="804826"/>
          <w:sz w:val="15"/>
        </w:rPr>
        <w:t xml:space="preserve">39 </w:t>
      </w:r>
      <w:r>
        <w:rPr>
          <w:rFonts w:ascii="Georgia" w:hAnsi="Georgia"/>
          <w:sz w:val="19"/>
        </w:rPr>
        <w:t>And the flocks conceived before the rods, and the flocks brought forth striped, speckled, and spotted young.</w:t>
      </w:r>
    </w:p>
    <w:p>
      <w:pPr>
        <w:pStyle w:val="Scripture"/>
      </w:pPr>
      <w:r>
        <w:rPr>
          <w:rFonts w:ascii="Arial" w:hAnsi="Arial"/>
          <w:b/>
          <w:color w:val="804826"/>
          <w:sz w:val="15"/>
        </w:rPr>
        <w:t xml:space="preserve">40 </w:t>
      </w:r>
      <w:r>
        <w:rPr>
          <w:rFonts w:ascii="Georgia" w:hAnsi="Georgia"/>
          <w:sz w:val="19"/>
        </w:rPr>
        <w:t>And Jacob separated the lambs, and set the faces of the flocks toward the striped and all the black in the flock of Laban; and he put his own herds apart and did not put them with Laban’s flock.</w:t>
      </w:r>
    </w:p>
    <w:p>
      <w:pPr>
        <w:pStyle w:val="Scripture"/>
      </w:pPr>
      <w:r>
        <w:rPr>
          <w:rFonts w:ascii="Arial" w:hAnsi="Arial"/>
          <w:b/>
          <w:color w:val="804826"/>
          <w:sz w:val="15"/>
        </w:rPr>
        <w:t xml:space="preserve">41 </w:t>
      </w:r>
      <w:r>
        <w:rPr>
          <w:rFonts w:ascii="Georgia" w:hAnsi="Georgia"/>
          <w:sz w:val="19"/>
        </w:rPr>
        <w:t>And it came to pass, whenever the stronger of the flock conceived, that Jacob laid the rods before the eyes of the flock in the troughs, that they might conceive among the rods;</w:t>
      </w:r>
    </w:p>
    <w:p>
      <w:pPr>
        <w:pStyle w:val="Scripture"/>
      </w:pPr>
      <w:r>
        <w:rPr>
          <w:rFonts w:ascii="Arial" w:hAnsi="Arial"/>
          <w:b/>
          <w:color w:val="804826"/>
          <w:sz w:val="15"/>
        </w:rPr>
        <w:t xml:space="preserve">42 </w:t>
      </w:r>
      <w:r>
        <w:rPr>
          <w:rFonts w:ascii="Georgia" w:hAnsi="Georgia"/>
          <w:sz w:val="19"/>
        </w:rPr>
        <w:t>but when the flock was feeble, he did not put them in. So the feebler were Laban’s, and the stronger Jacob’s.</w:t>
      </w:r>
    </w:p>
    <w:p>
      <w:pPr>
        <w:pStyle w:val="Scripture"/>
      </w:pPr>
      <w:r>
        <w:rPr>
          <w:rFonts w:ascii="Arial" w:hAnsi="Arial"/>
          <w:b/>
          <w:color w:val="804826"/>
          <w:sz w:val="15"/>
        </w:rPr>
        <w:t xml:space="preserve">43 </w:t>
      </w:r>
      <w:r>
        <w:rPr>
          <w:rFonts w:ascii="Georgia" w:hAnsi="Georgia"/>
          <w:sz w:val="19"/>
        </w:rPr>
        <w:t>And the man increased exceedingly, and had large flocks, female servants and male servants, camels and donkeys.</w:t>
      </w:r>
    </w:p>
    <w:p>
      <w:pPr>
        <w:pStyle w:val="Heading2"/>
      </w:pPr>
      <w:r>
        <w:t>Chapter 31</w:t>
      </w:r>
    </w:p>
    <w:p>
      <w:pPr>
        <w:pStyle w:val="Scripture"/>
      </w:pPr>
      <w:r>
        <w:rPr>
          <w:rFonts w:ascii="Arial" w:hAnsi="Arial"/>
          <w:b/>
          <w:color w:val="804826"/>
          <w:sz w:val="15"/>
        </w:rPr>
        <w:t xml:space="preserve">1 </w:t>
      </w:r>
      <w:r>
        <w:rPr>
          <w:rFonts w:ascii="Georgia" w:hAnsi="Georgia"/>
          <w:sz w:val="19"/>
        </w:rPr>
        <w:t>And Jacob heard the words of Laban’s sons, saying, “Jacob has taken away all that was our father’s; and from that which was our father’s he has gotten all this wealth.”</w:t>
      </w:r>
    </w:p>
    <w:p>
      <w:pPr>
        <w:pStyle w:val="Scripture"/>
      </w:pPr>
      <w:r>
        <w:rPr>
          <w:rFonts w:ascii="Arial" w:hAnsi="Arial"/>
          <w:b/>
          <w:color w:val="804826"/>
          <w:sz w:val="15"/>
        </w:rPr>
        <w:t xml:space="preserve">2 </w:t>
      </w:r>
      <w:r>
        <w:rPr>
          <w:rFonts w:ascii="Georgia" w:hAnsi="Georgia"/>
          <w:sz w:val="19"/>
        </w:rPr>
        <w:t>And Jacob saw the countenance of Laban, and behold, it was not toward him as before.</w:t>
      </w:r>
    </w:p>
    <w:p>
      <w:pPr>
        <w:pStyle w:val="Scripture"/>
      </w:pPr>
      <w:r>
        <w:rPr>
          <w:rFonts w:ascii="Arial" w:hAnsi="Arial"/>
          <w:b/>
          <w:color w:val="804826"/>
          <w:sz w:val="15"/>
        </w:rPr>
        <w:t xml:space="preserve">3 </w:t>
      </w:r>
      <w:r>
        <w:rPr>
          <w:rFonts w:ascii="Georgia" w:hAnsi="Georgia"/>
          <w:sz w:val="19"/>
        </w:rPr>
        <w:t>And YHWH–Yahweh said to Jacob, “Return to the land of your fathers and to your kindred, and I will be with you.”</w:t>
      </w:r>
    </w:p>
    <w:p>
      <w:pPr>
        <w:pStyle w:val="Scripture"/>
      </w:pPr>
      <w:r>
        <w:rPr>
          <w:rFonts w:ascii="Arial" w:hAnsi="Arial"/>
          <w:b/>
          <w:color w:val="804826"/>
          <w:sz w:val="15"/>
        </w:rPr>
        <w:t xml:space="preserve">4 </w:t>
      </w:r>
      <w:r>
        <w:rPr>
          <w:rFonts w:ascii="Georgia" w:hAnsi="Georgia"/>
          <w:sz w:val="19"/>
        </w:rPr>
        <w:t>And Jacob sent and called Rachel and Leah to the field to his flock,</w:t>
      </w:r>
    </w:p>
    <w:p>
      <w:pPr>
        <w:pStyle w:val="Scripture"/>
      </w:pPr>
      <w:r>
        <w:rPr>
          <w:rFonts w:ascii="Arial" w:hAnsi="Arial"/>
          <w:b/>
          <w:color w:val="804826"/>
          <w:sz w:val="15"/>
        </w:rPr>
        <w:t xml:space="preserve">5 </w:t>
      </w:r>
      <w:r>
        <w:rPr>
          <w:rFonts w:ascii="Georgia" w:hAnsi="Georgia"/>
          <w:sz w:val="19"/>
        </w:rPr>
        <w:t>and said to them, “I see your father’s countenance, that it is not toward me as before; but the Elohim of my father has been with me.</w:t>
      </w:r>
    </w:p>
    <w:p>
      <w:pPr>
        <w:pStyle w:val="Scripture"/>
      </w:pPr>
      <w:r>
        <w:rPr>
          <w:rFonts w:ascii="Arial" w:hAnsi="Arial"/>
          <w:b/>
          <w:color w:val="804826"/>
          <w:sz w:val="15"/>
        </w:rPr>
        <w:t xml:space="preserve">6 </w:t>
      </w:r>
      <w:r>
        <w:rPr>
          <w:rFonts w:ascii="Georgia" w:hAnsi="Georgia"/>
          <w:sz w:val="19"/>
        </w:rPr>
        <w:t>And you know that with all my strength I have served your father.</w:t>
      </w:r>
    </w:p>
    <w:p>
      <w:pPr>
        <w:pStyle w:val="Scripture"/>
      </w:pPr>
      <w:r>
        <w:rPr>
          <w:rFonts w:ascii="Arial" w:hAnsi="Arial"/>
          <w:b/>
          <w:color w:val="804826"/>
          <w:sz w:val="15"/>
        </w:rPr>
        <w:t xml:space="preserve">7 </w:t>
      </w:r>
      <w:r>
        <w:rPr>
          <w:rFonts w:ascii="Georgia" w:hAnsi="Georgia"/>
          <w:sz w:val="19"/>
        </w:rPr>
        <w:t>Yet your father has deceived me and changed my wages ten times; but Elohim did not allow him to harm me.</w:t>
      </w:r>
    </w:p>
    <w:p>
      <w:pPr>
        <w:pStyle w:val="Scripture"/>
      </w:pPr>
      <w:r>
        <w:rPr>
          <w:rFonts w:ascii="Arial" w:hAnsi="Arial"/>
          <w:b/>
          <w:color w:val="804826"/>
          <w:sz w:val="15"/>
        </w:rPr>
        <w:t xml:space="preserve">8 </w:t>
      </w:r>
      <w:r>
        <w:rPr>
          <w:rFonts w:ascii="Georgia" w:hAnsi="Georgia"/>
          <w:sz w:val="19"/>
        </w:rPr>
        <w:t>If he said, ‘The speckled shall be your wages,’ then all the flock bore speckled; and if he said, ‘The striped shall be your wages,’ then all the flock bore striped.</w:t>
      </w:r>
    </w:p>
    <w:p>
      <w:pPr>
        <w:pStyle w:val="Scripture"/>
      </w:pPr>
      <w:r>
        <w:rPr>
          <w:rFonts w:ascii="Arial" w:hAnsi="Arial"/>
          <w:b/>
          <w:color w:val="804826"/>
          <w:sz w:val="15"/>
        </w:rPr>
        <w:t xml:space="preserve">9 </w:t>
      </w:r>
      <w:r>
        <w:rPr>
          <w:rFonts w:ascii="Georgia" w:hAnsi="Georgia"/>
          <w:sz w:val="19"/>
        </w:rPr>
        <w:t>Thus Elohim has taken away the livestock of your father and given them to me.</w:t>
      </w:r>
    </w:p>
    <w:p>
      <w:pPr>
        <w:pStyle w:val="Scripture"/>
      </w:pPr>
      <w:r>
        <w:rPr>
          <w:rFonts w:ascii="Arial" w:hAnsi="Arial"/>
          <w:b/>
          <w:color w:val="804826"/>
          <w:sz w:val="15"/>
        </w:rPr>
        <w:t xml:space="preserve">10 </w:t>
      </w:r>
      <w:r>
        <w:rPr>
          <w:rFonts w:ascii="Georgia" w:hAnsi="Georgia"/>
          <w:sz w:val="19"/>
        </w:rPr>
        <w:t>And it came to pass at the time when the flock conceived, that I lifted up my eyes and saw in a dream, and behold, the male goats which leaped upon the flock were striped, speckled, and spotted.</w:t>
      </w:r>
    </w:p>
    <w:p>
      <w:pPr>
        <w:pStyle w:val="Scripture"/>
      </w:pPr>
      <w:r>
        <w:rPr>
          <w:rFonts w:ascii="Arial" w:hAnsi="Arial"/>
          <w:b/>
          <w:color w:val="804826"/>
          <w:sz w:val="15"/>
        </w:rPr>
        <w:t xml:space="preserve">11 </w:t>
      </w:r>
      <w:r>
        <w:rPr>
          <w:rFonts w:ascii="Georgia" w:hAnsi="Georgia"/>
          <w:sz w:val="19"/>
        </w:rPr>
        <w:t>And the angel of Elohim said to me in the dream, ‘Jacob.’ And I said, ‘Here I am.’</w:t>
      </w:r>
    </w:p>
    <w:p>
      <w:pPr>
        <w:pStyle w:val="Scripture"/>
      </w:pPr>
      <w:r>
        <w:rPr>
          <w:rFonts w:ascii="Arial" w:hAnsi="Arial"/>
          <w:b/>
          <w:color w:val="804826"/>
          <w:sz w:val="15"/>
        </w:rPr>
        <w:t xml:space="preserve">12 </w:t>
      </w:r>
      <w:r>
        <w:rPr>
          <w:rFonts w:ascii="Georgia" w:hAnsi="Georgia"/>
          <w:sz w:val="19"/>
        </w:rPr>
        <w:t>And he said, ‘Lift up your eyes now and see: all the male goats which leap upon the flock are striped, speckled, and spotted; for I have seen all that Laban does to you.</w:t>
      </w:r>
    </w:p>
    <w:p>
      <w:pPr>
        <w:pStyle w:val="Scripture"/>
      </w:pPr>
      <w:r>
        <w:rPr>
          <w:rFonts w:ascii="Arial" w:hAnsi="Arial"/>
          <w:b/>
          <w:color w:val="804826"/>
          <w:sz w:val="15"/>
        </w:rPr>
        <w:t xml:space="preserve">13 </w:t>
      </w:r>
      <w:r>
        <w:rPr>
          <w:rFonts w:ascii="Georgia" w:hAnsi="Georgia"/>
          <w:sz w:val="19"/>
        </w:rPr>
        <w:t>I am the El of Bethel, where you anointed a pillar and where you vowed a vow to Me. Now arise, go out from this land, and return to the land of your birth.’”</w:t>
      </w:r>
    </w:p>
    <w:p>
      <w:pPr>
        <w:pStyle w:val="Scripture"/>
      </w:pPr>
      <w:r>
        <w:rPr>
          <w:rFonts w:ascii="Arial" w:hAnsi="Arial"/>
          <w:b/>
          <w:color w:val="804826"/>
          <w:sz w:val="15"/>
        </w:rPr>
        <w:t xml:space="preserve">14 </w:t>
      </w:r>
      <w:r>
        <w:rPr>
          <w:rFonts w:ascii="Georgia" w:hAnsi="Georgia"/>
          <w:sz w:val="19"/>
        </w:rPr>
        <w:t>And Rachel and Leah answered and said to him, “Is there yet any portion or inheritance for us in our father’s house?</w:t>
      </w:r>
    </w:p>
    <w:p>
      <w:pPr>
        <w:pStyle w:val="Scripture"/>
      </w:pPr>
      <w:r>
        <w:rPr>
          <w:rFonts w:ascii="Arial" w:hAnsi="Arial"/>
          <w:b/>
          <w:color w:val="804826"/>
          <w:sz w:val="15"/>
        </w:rPr>
        <w:t xml:space="preserve">15 </w:t>
      </w:r>
      <w:r>
        <w:rPr>
          <w:rFonts w:ascii="Georgia" w:hAnsi="Georgia"/>
          <w:sz w:val="19"/>
        </w:rPr>
        <w:t>Are we not regarded by him as foreigners? For he has sold us, and has also entirely consumed our money.</w:t>
      </w:r>
    </w:p>
    <w:p>
      <w:pPr>
        <w:pStyle w:val="Scripture"/>
      </w:pPr>
      <w:r>
        <w:rPr>
          <w:rFonts w:ascii="Arial" w:hAnsi="Arial"/>
          <w:b/>
          <w:color w:val="804826"/>
          <w:sz w:val="15"/>
        </w:rPr>
        <w:t xml:space="preserve">16 </w:t>
      </w:r>
      <w:r>
        <w:rPr>
          <w:rFonts w:ascii="Georgia" w:hAnsi="Georgia"/>
          <w:sz w:val="19"/>
        </w:rPr>
        <w:t>For all the riches which Elohim has taken away from our father belong to us and to our children. Now therefore, whatever Elohim has said to you, do.”</w:t>
      </w:r>
    </w:p>
    <w:p>
      <w:pPr>
        <w:pStyle w:val="Scripture"/>
      </w:pPr>
      <w:r>
        <w:rPr>
          <w:rFonts w:ascii="Arial" w:hAnsi="Arial"/>
          <w:b/>
          <w:color w:val="804826"/>
          <w:sz w:val="15"/>
        </w:rPr>
        <w:t xml:space="preserve">17 </w:t>
      </w:r>
      <w:r>
        <w:rPr>
          <w:rFonts w:ascii="Georgia" w:hAnsi="Georgia"/>
          <w:sz w:val="19"/>
        </w:rPr>
        <w:t>Then Jacob arose and set his sons and his wives upon the camels.</w:t>
      </w:r>
    </w:p>
    <w:p>
      <w:pPr>
        <w:pStyle w:val="Scripture"/>
      </w:pPr>
      <w:r>
        <w:rPr>
          <w:rFonts w:ascii="Arial" w:hAnsi="Arial"/>
          <w:b/>
          <w:color w:val="804826"/>
          <w:sz w:val="15"/>
        </w:rPr>
        <w:t xml:space="preserve">18 </w:t>
      </w:r>
      <w:r>
        <w:rPr>
          <w:rFonts w:ascii="Georgia" w:hAnsi="Georgia"/>
          <w:sz w:val="19"/>
        </w:rPr>
        <w:t>And he carried away all his livestock and all his possessions which he had gathered, the livestock of his getting which he had gathered in Paddan-aram, to go to Isaac his father in the land of Canaan.</w:t>
      </w:r>
    </w:p>
    <w:p>
      <w:pPr>
        <w:pStyle w:val="Scripture"/>
      </w:pPr>
      <w:r>
        <w:rPr>
          <w:rFonts w:ascii="Arial" w:hAnsi="Arial"/>
          <w:b/>
          <w:color w:val="804826"/>
          <w:sz w:val="15"/>
        </w:rPr>
        <w:t xml:space="preserve">19 </w:t>
      </w:r>
      <w:r>
        <w:rPr>
          <w:rFonts w:ascii="Georgia" w:hAnsi="Georgia"/>
          <w:sz w:val="19"/>
        </w:rPr>
        <w:t>Now Laban had gone to shear his sheep; and Rachel stole the household gods that were her father’s.</w:t>
      </w:r>
    </w:p>
    <w:p>
      <w:pPr>
        <w:pStyle w:val="Scripture"/>
      </w:pPr>
      <w:r>
        <w:rPr>
          <w:rFonts w:ascii="Arial" w:hAnsi="Arial"/>
          <w:b/>
          <w:color w:val="804826"/>
          <w:sz w:val="15"/>
        </w:rPr>
        <w:t xml:space="preserve">20 </w:t>
      </w:r>
      <w:r>
        <w:rPr>
          <w:rFonts w:ascii="Georgia" w:hAnsi="Georgia"/>
          <w:sz w:val="19"/>
        </w:rPr>
        <w:t>And Jacob deceived Laban the Aramean, in that he did not tell him that he was fleeing.</w:t>
      </w:r>
    </w:p>
    <w:p>
      <w:pPr>
        <w:pStyle w:val="Scripture"/>
      </w:pPr>
      <w:r>
        <w:rPr>
          <w:rFonts w:ascii="Arial" w:hAnsi="Arial"/>
          <w:b/>
          <w:color w:val="804826"/>
          <w:sz w:val="15"/>
        </w:rPr>
        <w:t xml:space="preserve">21 </w:t>
      </w:r>
      <w:r>
        <w:rPr>
          <w:rFonts w:ascii="Georgia" w:hAnsi="Georgia"/>
          <w:sz w:val="19"/>
        </w:rPr>
        <w:t>So he fled with all that he had; and he arose and crossed the River, and set his face toward the mountain of Gilead.</w:t>
      </w:r>
    </w:p>
    <w:p>
      <w:pPr>
        <w:pStyle w:val="Scripture"/>
      </w:pPr>
      <w:r>
        <w:rPr>
          <w:rFonts w:ascii="Arial" w:hAnsi="Arial"/>
          <w:b/>
          <w:color w:val="804826"/>
          <w:sz w:val="15"/>
        </w:rPr>
        <w:t xml:space="preserve">22 </w:t>
      </w:r>
      <w:r>
        <w:rPr>
          <w:rFonts w:ascii="Georgia" w:hAnsi="Georgia"/>
          <w:sz w:val="19"/>
        </w:rPr>
        <w:t>And it was told Laban on the third day that Jacob had fled.</w:t>
      </w:r>
    </w:p>
    <w:p>
      <w:pPr>
        <w:pStyle w:val="Scripture"/>
      </w:pPr>
      <w:r>
        <w:rPr>
          <w:rFonts w:ascii="Arial" w:hAnsi="Arial"/>
          <w:b/>
          <w:color w:val="804826"/>
          <w:sz w:val="15"/>
        </w:rPr>
        <w:t xml:space="preserve">23 </w:t>
      </w:r>
      <w:r>
        <w:rPr>
          <w:rFonts w:ascii="Georgia" w:hAnsi="Georgia"/>
          <w:sz w:val="19"/>
        </w:rPr>
        <w:t>And he took his brothers with him and pursued him seven days’ journey; and he overtook him in the mountain of Gilead.</w:t>
      </w:r>
    </w:p>
    <w:p>
      <w:pPr>
        <w:pStyle w:val="Scripture"/>
      </w:pPr>
      <w:r>
        <w:rPr>
          <w:rFonts w:ascii="Arial" w:hAnsi="Arial"/>
          <w:b/>
          <w:color w:val="804826"/>
          <w:sz w:val="15"/>
        </w:rPr>
        <w:t xml:space="preserve">24 </w:t>
      </w:r>
      <w:r>
        <w:rPr>
          <w:rFonts w:ascii="Georgia" w:hAnsi="Georgia"/>
          <w:sz w:val="19"/>
        </w:rPr>
        <w:t>And Elohim came to Laban the Aramean in a dream by night and said to him, “Take heed that you speak not to Jacob either good or bad.”</w:t>
      </w:r>
    </w:p>
    <w:p>
      <w:pPr>
        <w:pStyle w:val="Scripture"/>
      </w:pPr>
      <w:r>
        <w:rPr>
          <w:rFonts w:ascii="Arial" w:hAnsi="Arial"/>
          <w:b/>
          <w:color w:val="804826"/>
          <w:sz w:val="15"/>
        </w:rPr>
        <w:t xml:space="preserve">25 </w:t>
      </w:r>
      <w:r>
        <w:rPr>
          <w:rFonts w:ascii="Georgia" w:hAnsi="Georgia"/>
          <w:sz w:val="19"/>
        </w:rPr>
        <w:t>And Laban came up with Jacob. Now Jacob had pitched his tent in the mountain; and Laban with his brothers pitched in the mountain of Gilead.</w:t>
      </w:r>
    </w:p>
    <w:p>
      <w:pPr>
        <w:pStyle w:val="Scripture"/>
      </w:pPr>
      <w:r>
        <w:rPr>
          <w:rFonts w:ascii="Arial" w:hAnsi="Arial"/>
          <w:b/>
          <w:color w:val="804826"/>
          <w:sz w:val="15"/>
        </w:rPr>
        <w:t xml:space="preserve">26 </w:t>
      </w:r>
      <w:r>
        <w:rPr>
          <w:rFonts w:ascii="Georgia" w:hAnsi="Georgia"/>
          <w:sz w:val="19"/>
        </w:rPr>
        <w:t>And Laban said to Jacob, “What have you done, that you have deceived me and carried away my daughters as captives of the sword?</w:t>
      </w:r>
    </w:p>
    <w:p>
      <w:pPr>
        <w:pStyle w:val="Scripture"/>
      </w:pPr>
      <w:r>
        <w:rPr>
          <w:rFonts w:ascii="Arial" w:hAnsi="Arial"/>
          <w:b/>
          <w:color w:val="804826"/>
          <w:sz w:val="15"/>
        </w:rPr>
        <w:t xml:space="preserve">27 </w:t>
      </w:r>
      <w:r>
        <w:rPr>
          <w:rFonts w:ascii="Georgia" w:hAnsi="Georgia"/>
          <w:sz w:val="19"/>
        </w:rPr>
        <w:t>Why did you flee secretly and deceive me, and did not tell me, that I might have sent you away with mirth and songs, with tambourine and harp?</w:t>
      </w:r>
    </w:p>
    <w:p>
      <w:pPr>
        <w:pStyle w:val="Scripture"/>
      </w:pPr>
      <w:r>
        <w:rPr>
          <w:rFonts w:ascii="Arial" w:hAnsi="Arial"/>
          <w:b/>
          <w:color w:val="804826"/>
          <w:sz w:val="15"/>
        </w:rPr>
        <w:t xml:space="preserve">28 </w:t>
      </w:r>
      <w:r>
        <w:rPr>
          <w:rFonts w:ascii="Georgia" w:hAnsi="Georgia"/>
          <w:sz w:val="19"/>
        </w:rPr>
        <w:t>And you did not allow me to kiss my sons and my daughters. Now you have acted foolishly.</w:t>
      </w:r>
    </w:p>
    <w:p>
      <w:pPr>
        <w:pStyle w:val="Scripture"/>
      </w:pPr>
      <w:r>
        <w:rPr>
          <w:rFonts w:ascii="Arial" w:hAnsi="Arial"/>
          <w:b/>
          <w:color w:val="804826"/>
          <w:sz w:val="15"/>
        </w:rPr>
        <w:t xml:space="preserve">29 </w:t>
      </w:r>
      <w:r>
        <w:rPr>
          <w:rFonts w:ascii="Georgia" w:hAnsi="Georgia"/>
          <w:sz w:val="19"/>
        </w:rPr>
        <w:t>It is in the power of my hand to do you harm; but the Elohim of your father spoke to me last night, saying, ‘Take heed that you speak not to Jacob either good or bad.’</w:t>
      </w:r>
    </w:p>
    <w:p>
      <w:pPr>
        <w:pStyle w:val="Scripture"/>
      </w:pPr>
      <w:r>
        <w:rPr>
          <w:rFonts w:ascii="Arial" w:hAnsi="Arial"/>
          <w:b/>
          <w:color w:val="804826"/>
          <w:sz w:val="15"/>
        </w:rPr>
        <w:t xml:space="preserve">30 </w:t>
      </w:r>
      <w:r>
        <w:rPr>
          <w:rFonts w:ascii="Georgia" w:hAnsi="Georgia"/>
          <w:sz w:val="19"/>
        </w:rPr>
        <w:t>And now, though you have gone because you greatly longed for your father’s house, why have you stolen my gods?”</w:t>
      </w:r>
    </w:p>
    <w:p>
      <w:pPr>
        <w:pStyle w:val="Scripture"/>
      </w:pPr>
      <w:r>
        <w:rPr>
          <w:rFonts w:ascii="Arial" w:hAnsi="Arial"/>
          <w:b/>
          <w:color w:val="804826"/>
          <w:sz w:val="15"/>
        </w:rPr>
        <w:t xml:space="preserve">31 </w:t>
      </w:r>
      <w:r>
        <w:rPr>
          <w:rFonts w:ascii="Georgia" w:hAnsi="Georgia"/>
          <w:sz w:val="19"/>
        </w:rPr>
        <w:t>And Jacob answered and said to Laban, “Because I was afraid; for I said, ‘Lest you should take your daughters from me by force.’</w:t>
      </w:r>
    </w:p>
    <w:p>
      <w:pPr>
        <w:pStyle w:val="Scripture"/>
      </w:pPr>
      <w:r>
        <w:rPr>
          <w:rFonts w:ascii="Arial" w:hAnsi="Arial"/>
          <w:b/>
          <w:color w:val="804826"/>
          <w:sz w:val="15"/>
        </w:rPr>
        <w:t xml:space="preserve">32 </w:t>
      </w:r>
      <w:r>
        <w:rPr>
          <w:rFonts w:ascii="Georgia" w:hAnsi="Georgia"/>
          <w:sz w:val="19"/>
        </w:rPr>
        <w:t>With whomever you find your gods, let him not live. Before our brothers, discern what is yours with me and take it.” For Jacob did not know that Rachel had stolen them.</w:t>
      </w:r>
    </w:p>
    <w:p>
      <w:pPr>
        <w:pStyle w:val="Scripture"/>
      </w:pPr>
      <w:r>
        <w:rPr>
          <w:rFonts w:ascii="Arial" w:hAnsi="Arial"/>
          <w:b/>
          <w:color w:val="804826"/>
          <w:sz w:val="15"/>
        </w:rPr>
        <w:t xml:space="preserve">33 </w:t>
      </w:r>
      <w:r>
        <w:rPr>
          <w:rFonts w:ascii="Georgia" w:hAnsi="Georgia"/>
          <w:sz w:val="19"/>
        </w:rPr>
        <w:t>And Laban went into Jacob’s tent, and into Leah’s tent, and into the tent of the two female servants; but he did not find them. And he went out of Leah’s tent and entered Rachel’s tent.</w:t>
      </w:r>
    </w:p>
    <w:p>
      <w:pPr>
        <w:pStyle w:val="Scripture"/>
      </w:pPr>
      <w:r>
        <w:rPr>
          <w:rFonts w:ascii="Arial" w:hAnsi="Arial"/>
          <w:b/>
          <w:color w:val="804826"/>
          <w:sz w:val="15"/>
        </w:rPr>
        <w:t xml:space="preserve">34 </w:t>
      </w:r>
      <w:r>
        <w:rPr>
          <w:rFonts w:ascii="Georgia" w:hAnsi="Georgia"/>
          <w:sz w:val="19"/>
        </w:rPr>
        <w:t>Now Rachel had taken the household gods and put them in the camel’s saddle and sat upon them. And Laban searched all the tent but did not find them.</w:t>
      </w:r>
    </w:p>
    <w:p>
      <w:pPr>
        <w:pStyle w:val="Scripture"/>
      </w:pPr>
      <w:r>
        <w:rPr>
          <w:rFonts w:ascii="Arial" w:hAnsi="Arial"/>
          <w:b/>
          <w:color w:val="804826"/>
          <w:sz w:val="15"/>
        </w:rPr>
        <w:t xml:space="preserve">35 </w:t>
      </w:r>
      <w:r>
        <w:rPr>
          <w:rFonts w:ascii="Georgia" w:hAnsi="Georgia"/>
          <w:sz w:val="19"/>
        </w:rPr>
        <w:t>And she said to her father, “Let not my lord be angry that I cannot rise before you, for the manner of women is upon me.” And he searched but did not find the household gods.</w:t>
      </w:r>
    </w:p>
    <w:p>
      <w:pPr>
        <w:pStyle w:val="Scripture"/>
      </w:pPr>
      <w:r>
        <w:rPr>
          <w:rFonts w:ascii="Arial" w:hAnsi="Arial"/>
          <w:b/>
          <w:color w:val="804826"/>
          <w:sz w:val="15"/>
        </w:rPr>
        <w:t xml:space="preserve">36 </w:t>
      </w:r>
      <w:r>
        <w:rPr>
          <w:rFonts w:ascii="Georgia" w:hAnsi="Georgia"/>
          <w:sz w:val="19"/>
        </w:rPr>
        <w:t>And Jacob was angry and contended with Laban; and Jacob answered and said to Laban, “What is my trespass? What is my sin, that you have hotly pursued me?</w:t>
      </w:r>
    </w:p>
    <w:p>
      <w:pPr>
        <w:pStyle w:val="Scripture"/>
      </w:pPr>
      <w:r>
        <w:rPr>
          <w:rFonts w:ascii="Arial" w:hAnsi="Arial"/>
          <w:b/>
          <w:color w:val="804826"/>
          <w:sz w:val="15"/>
        </w:rPr>
        <w:t xml:space="preserve">37 </w:t>
      </w:r>
      <w:r>
        <w:rPr>
          <w:rFonts w:ascii="Georgia" w:hAnsi="Georgia"/>
          <w:sz w:val="19"/>
        </w:rPr>
        <w:t>Whereas you have searched all my goods, what have you found of all your household goods? Set it here before my brothers and your brothers, that they may judge between us two.</w:t>
      </w:r>
    </w:p>
    <w:p>
      <w:pPr>
        <w:pStyle w:val="Scripture"/>
      </w:pPr>
      <w:r>
        <w:rPr>
          <w:rFonts w:ascii="Arial" w:hAnsi="Arial"/>
          <w:b/>
          <w:color w:val="804826"/>
          <w:sz w:val="15"/>
        </w:rPr>
        <w:t xml:space="preserve">38 </w:t>
      </w:r>
      <w:r>
        <w:rPr>
          <w:rFonts w:ascii="Georgia" w:hAnsi="Georgia"/>
          <w:sz w:val="19"/>
        </w:rPr>
        <w:t>These twenty years have I been with you. Your ewes and your female goats have not miscarried, and I have not eaten the rams of your flocks.</w:t>
      </w:r>
    </w:p>
    <w:p>
      <w:pPr>
        <w:pStyle w:val="Scripture"/>
      </w:pPr>
      <w:r>
        <w:rPr>
          <w:rFonts w:ascii="Arial" w:hAnsi="Arial"/>
          <w:b/>
          <w:color w:val="804826"/>
          <w:sz w:val="15"/>
        </w:rPr>
        <w:t xml:space="preserve">39 </w:t>
      </w:r>
      <w:r>
        <w:rPr>
          <w:rFonts w:ascii="Georgia" w:hAnsi="Georgia"/>
          <w:sz w:val="19"/>
        </w:rPr>
        <w:t>That which was torn of beasts I did not bring to you; I bore the loss of it. From my hand you required it, whether stolen by day or stolen by night.</w:t>
      </w:r>
    </w:p>
    <w:p>
      <w:pPr>
        <w:pStyle w:val="Scripture"/>
      </w:pPr>
      <w:r>
        <w:rPr>
          <w:rFonts w:ascii="Arial" w:hAnsi="Arial"/>
          <w:b/>
          <w:color w:val="804826"/>
          <w:sz w:val="15"/>
        </w:rPr>
        <w:t xml:space="preserve">40 </w:t>
      </w:r>
      <w:r>
        <w:rPr>
          <w:rFonts w:ascii="Georgia" w:hAnsi="Georgia"/>
          <w:sz w:val="19"/>
        </w:rPr>
        <w:t>Thus I was: in the day the heat consumed me, and the frost by night; and my sleep fled from my eyes.</w:t>
      </w:r>
    </w:p>
    <w:p>
      <w:pPr>
        <w:pStyle w:val="Scripture"/>
      </w:pPr>
      <w:r>
        <w:rPr>
          <w:rFonts w:ascii="Arial" w:hAnsi="Arial"/>
          <w:b/>
          <w:color w:val="804826"/>
          <w:sz w:val="15"/>
        </w:rPr>
        <w:t xml:space="preserve">41 </w:t>
      </w:r>
      <w:r>
        <w:rPr>
          <w:rFonts w:ascii="Georgia" w:hAnsi="Georgia"/>
          <w:sz w:val="19"/>
        </w:rPr>
        <w:t>These twenty years have I been in your house. I served you fourteen years for your two daughters and six years for your flock; and you have changed my wages ten times.</w:t>
      </w:r>
    </w:p>
    <w:p>
      <w:pPr>
        <w:pStyle w:val="Scripture"/>
      </w:pPr>
      <w:r>
        <w:rPr>
          <w:rFonts w:ascii="Arial" w:hAnsi="Arial"/>
          <w:b/>
          <w:color w:val="804826"/>
          <w:sz w:val="15"/>
        </w:rPr>
        <w:t xml:space="preserve">42 </w:t>
      </w:r>
      <w:r>
        <w:rPr>
          <w:rFonts w:ascii="Georgia" w:hAnsi="Georgia"/>
          <w:sz w:val="19"/>
        </w:rPr>
        <w:t>Unless the Elohim of my father, the Elohim of Abraham, and the Fear of Isaac had been with me, surely now you would have sent me away empty. Elohim has seen my affliction and the labor of my hands, and rebuked you last night.”</w:t>
      </w:r>
    </w:p>
    <w:p>
      <w:pPr>
        <w:pStyle w:val="Scripture"/>
      </w:pPr>
      <w:r>
        <w:rPr>
          <w:rFonts w:ascii="Arial" w:hAnsi="Arial"/>
          <w:b/>
          <w:color w:val="804826"/>
          <w:sz w:val="15"/>
        </w:rPr>
        <w:t xml:space="preserve">43 </w:t>
      </w:r>
      <w:r>
        <w:rPr>
          <w:rFonts w:ascii="Georgia" w:hAnsi="Georgia"/>
          <w:sz w:val="19"/>
        </w:rPr>
        <w:t>And Laban answered and said to Jacob, “The daughters are my daughters, the children are my children, the flocks are my flocks, and all that you see is mine. And what can I do this day to these my daughters, or to their children whom they have borne?</w:t>
      </w:r>
    </w:p>
    <w:p>
      <w:pPr>
        <w:pStyle w:val="Scripture"/>
      </w:pPr>
      <w:r>
        <w:rPr>
          <w:rFonts w:ascii="Arial" w:hAnsi="Arial"/>
          <w:b/>
          <w:color w:val="804826"/>
          <w:sz w:val="15"/>
        </w:rPr>
        <w:t xml:space="preserve">44 </w:t>
      </w:r>
      <w:r>
        <w:rPr>
          <w:rFonts w:ascii="Georgia" w:hAnsi="Georgia"/>
          <w:sz w:val="19"/>
        </w:rPr>
        <w:t>Now therefore come, let us make a covenant, I and you; and let it be for a witness between me and you.”</w:t>
      </w:r>
    </w:p>
    <w:p>
      <w:pPr>
        <w:pStyle w:val="Scripture"/>
      </w:pPr>
      <w:r>
        <w:rPr>
          <w:rFonts w:ascii="Arial" w:hAnsi="Arial"/>
          <w:b/>
          <w:color w:val="804826"/>
          <w:sz w:val="15"/>
        </w:rPr>
        <w:t xml:space="preserve">45 </w:t>
      </w:r>
      <w:r>
        <w:rPr>
          <w:rFonts w:ascii="Georgia" w:hAnsi="Georgia"/>
          <w:sz w:val="19"/>
        </w:rPr>
        <w:t>And Jacob took a stone and set it up for a pillar.</w:t>
      </w:r>
    </w:p>
    <w:p>
      <w:pPr>
        <w:pStyle w:val="Scripture"/>
      </w:pPr>
      <w:r>
        <w:rPr>
          <w:rFonts w:ascii="Arial" w:hAnsi="Arial"/>
          <w:b/>
          <w:color w:val="804826"/>
          <w:sz w:val="15"/>
        </w:rPr>
        <w:t xml:space="preserve">46 </w:t>
      </w:r>
      <w:r>
        <w:rPr>
          <w:rFonts w:ascii="Georgia" w:hAnsi="Georgia"/>
          <w:sz w:val="19"/>
        </w:rPr>
        <w:t>And Jacob said to his brothers, “Gather stones.” And they took stones and made a heap; and they ate there by the heap.</w:t>
      </w:r>
    </w:p>
    <w:p>
      <w:pPr>
        <w:pStyle w:val="Scripture"/>
      </w:pPr>
      <w:r>
        <w:rPr>
          <w:rFonts w:ascii="Arial" w:hAnsi="Arial"/>
          <w:b/>
          <w:color w:val="804826"/>
          <w:sz w:val="15"/>
        </w:rPr>
        <w:t xml:space="preserve">47 </w:t>
      </w:r>
      <w:r>
        <w:rPr>
          <w:rFonts w:ascii="Georgia" w:hAnsi="Georgia"/>
          <w:sz w:val="19"/>
        </w:rPr>
        <w:t>And Laban called it Jegar-sahadutha, but Jacob called it Galeed.</w:t>
      </w:r>
    </w:p>
    <w:p>
      <w:pPr>
        <w:pStyle w:val="Scripture"/>
      </w:pPr>
      <w:r>
        <w:rPr>
          <w:rFonts w:ascii="Arial" w:hAnsi="Arial"/>
          <w:b/>
          <w:color w:val="804826"/>
          <w:sz w:val="15"/>
        </w:rPr>
        <w:t xml:space="preserve">48 </w:t>
      </w:r>
      <w:r>
        <w:rPr>
          <w:rFonts w:ascii="Georgia" w:hAnsi="Georgia"/>
          <w:sz w:val="19"/>
        </w:rPr>
        <w:t>And Laban said, “This heap is witness between me and you this day.” Therefore its name was called Galeed,</w:t>
      </w:r>
    </w:p>
    <w:p>
      <w:pPr>
        <w:pStyle w:val="Scripture"/>
      </w:pPr>
      <w:r>
        <w:rPr>
          <w:rFonts w:ascii="Arial" w:hAnsi="Arial"/>
          <w:b/>
          <w:color w:val="804826"/>
          <w:sz w:val="15"/>
        </w:rPr>
        <w:t xml:space="preserve">49 </w:t>
      </w:r>
      <w:r>
        <w:rPr>
          <w:rFonts w:ascii="Georgia" w:hAnsi="Georgia"/>
          <w:sz w:val="19"/>
        </w:rPr>
        <w:t>and Mizpah, for he said, “May YHWH–Yahweh watch between me and you when we are absent one from another.</w:t>
      </w:r>
    </w:p>
    <w:p>
      <w:pPr>
        <w:pStyle w:val="Scripture"/>
      </w:pPr>
      <w:r>
        <w:rPr>
          <w:rFonts w:ascii="Arial" w:hAnsi="Arial"/>
          <w:b/>
          <w:color w:val="804826"/>
          <w:sz w:val="15"/>
        </w:rPr>
        <w:t xml:space="preserve">50 </w:t>
      </w:r>
      <w:r>
        <w:rPr>
          <w:rFonts w:ascii="Georgia" w:hAnsi="Georgia"/>
          <w:sz w:val="19"/>
        </w:rPr>
        <w:t>If you afflict my daughters, or if you take wives besides my daughters, no man is with us; see, Elohim is witness between me and you.”</w:t>
      </w:r>
    </w:p>
    <w:p>
      <w:pPr>
        <w:pStyle w:val="Scripture"/>
      </w:pPr>
      <w:r>
        <w:rPr>
          <w:rFonts w:ascii="Arial" w:hAnsi="Arial"/>
          <w:b/>
          <w:color w:val="804826"/>
          <w:sz w:val="15"/>
        </w:rPr>
        <w:t xml:space="preserve">51 </w:t>
      </w:r>
      <w:r>
        <w:rPr>
          <w:rFonts w:ascii="Georgia" w:hAnsi="Georgia"/>
          <w:sz w:val="19"/>
        </w:rPr>
        <w:t>And Laban said to Jacob, “Behold this heap, and behold the pillar, which I have set between me and you.</w:t>
      </w:r>
    </w:p>
    <w:p>
      <w:pPr>
        <w:pStyle w:val="Scripture"/>
      </w:pPr>
      <w:r>
        <w:rPr>
          <w:rFonts w:ascii="Arial" w:hAnsi="Arial"/>
          <w:b/>
          <w:color w:val="804826"/>
          <w:sz w:val="15"/>
        </w:rPr>
        <w:t xml:space="preserve">52 </w:t>
      </w:r>
      <w:r>
        <w:rPr>
          <w:rFonts w:ascii="Georgia" w:hAnsi="Georgia"/>
          <w:sz w:val="19"/>
        </w:rPr>
        <w:t>This heap is witness, and the pillar is witness, that I will not pass over this heap to you, and that you shall not pass over this heap and this pillar to me, for harm.</w:t>
      </w:r>
    </w:p>
    <w:p>
      <w:pPr>
        <w:pStyle w:val="Scripture"/>
      </w:pPr>
      <w:r>
        <w:rPr>
          <w:rFonts w:ascii="Arial" w:hAnsi="Arial"/>
          <w:b/>
          <w:color w:val="804826"/>
          <w:sz w:val="15"/>
        </w:rPr>
        <w:t xml:space="preserve">53 </w:t>
      </w:r>
      <w:r>
        <w:rPr>
          <w:rFonts w:ascii="Georgia" w:hAnsi="Georgia"/>
          <w:sz w:val="19"/>
        </w:rPr>
        <w:t>The Elohim of Abraham and the god of Nahor, the god of their father, judge between us.” And Jacob swore by the Fear of his father Isaac.</w:t>
      </w:r>
    </w:p>
    <w:p>
      <w:pPr>
        <w:pStyle w:val="Scripture"/>
      </w:pPr>
      <w:r>
        <w:rPr>
          <w:rFonts w:ascii="Arial" w:hAnsi="Arial"/>
          <w:b/>
          <w:color w:val="804826"/>
          <w:sz w:val="15"/>
        </w:rPr>
        <w:t xml:space="preserve">54 </w:t>
      </w:r>
      <w:r>
        <w:rPr>
          <w:rFonts w:ascii="Georgia" w:hAnsi="Georgia"/>
          <w:sz w:val="19"/>
        </w:rPr>
        <w:t>And Jacob offered a sacrifice in the mountain and called his brothers to eat bread; and they ate bread and stayed all night in the mountain.</w:t>
      </w:r>
    </w:p>
    <w:p>
      <w:pPr>
        <w:pStyle w:val="Scripture"/>
      </w:pPr>
      <w:r>
        <w:rPr>
          <w:rFonts w:ascii="Arial" w:hAnsi="Arial"/>
          <w:b/>
          <w:color w:val="804826"/>
          <w:sz w:val="15"/>
        </w:rPr>
        <w:t xml:space="preserve">55 </w:t>
      </w:r>
      <w:r>
        <w:rPr>
          <w:rFonts w:ascii="Georgia" w:hAnsi="Georgia"/>
          <w:sz w:val="19"/>
        </w:rPr>
        <w:t>And early in the morning Laban rose up, kissed his sons and his daughters, and blessed them; and Laban departed and returned to his place.</w:t>
      </w:r>
    </w:p>
    <w:p>
      <w:pPr>
        <w:pStyle w:val="Heading2"/>
      </w:pPr>
      <w:r>
        <w:t>Chapter 32</w:t>
      </w:r>
    </w:p>
    <w:p>
      <w:pPr>
        <w:pStyle w:val="Scripture"/>
      </w:pPr>
      <w:r>
        <w:rPr>
          <w:rFonts w:ascii="Arial" w:hAnsi="Arial"/>
          <w:b/>
          <w:color w:val="804826"/>
          <w:sz w:val="15"/>
        </w:rPr>
        <w:t xml:space="preserve">1 </w:t>
      </w:r>
      <w:r>
        <w:rPr>
          <w:rFonts w:ascii="Georgia" w:hAnsi="Georgia"/>
          <w:sz w:val="19"/>
        </w:rPr>
        <w:t>And Jacob went on his way, and the angels of Elohim met him.</w:t>
      </w:r>
    </w:p>
    <w:p>
      <w:pPr>
        <w:pStyle w:val="Scripture"/>
      </w:pPr>
      <w:r>
        <w:rPr>
          <w:rFonts w:ascii="Arial" w:hAnsi="Arial"/>
          <w:b/>
          <w:color w:val="804826"/>
          <w:sz w:val="15"/>
        </w:rPr>
        <w:t xml:space="preserve">2 </w:t>
      </w:r>
      <w:r>
        <w:rPr>
          <w:rFonts w:ascii="Georgia" w:hAnsi="Georgia"/>
          <w:sz w:val="19"/>
        </w:rPr>
        <w:t>And when Jacob saw them, he said, “This is Elohim’s camp.” And he called the name of that place Mahanaim.</w:t>
      </w:r>
    </w:p>
    <w:p>
      <w:pPr>
        <w:pStyle w:val="Scripture"/>
      </w:pPr>
      <w:r>
        <w:rPr>
          <w:rFonts w:ascii="Arial" w:hAnsi="Arial"/>
          <w:b/>
          <w:color w:val="804826"/>
          <w:sz w:val="15"/>
        </w:rPr>
        <w:t xml:space="preserve">3 </w:t>
      </w:r>
      <w:r>
        <w:rPr>
          <w:rFonts w:ascii="Georgia" w:hAnsi="Georgia"/>
          <w:sz w:val="19"/>
        </w:rPr>
        <w:t>And Jacob sent messengers before him to Esau his brother, to the land of Seir, the country of Edom.</w:t>
      </w:r>
    </w:p>
    <w:p>
      <w:pPr>
        <w:pStyle w:val="Scripture"/>
      </w:pPr>
      <w:r>
        <w:rPr>
          <w:rFonts w:ascii="Arial" w:hAnsi="Arial"/>
          <w:b/>
          <w:color w:val="804826"/>
          <w:sz w:val="15"/>
        </w:rPr>
        <w:t xml:space="preserve">4 </w:t>
      </w:r>
      <w:r>
        <w:rPr>
          <w:rFonts w:ascii="Georgia" w:hAnsi="Georgia"/>
          <w:sz w:val="19"/>
        </w:rPr>
        <w:t>And he commanded them, saying, “Thus shall you say to my lord Esau: ‘Thus says your servant Jacob: I have sojourned with Laban and stayed until now.</w:t>
      </w:r>
    </w:p>
    <w:p>
      <w:pPr>
        <w:pStyle w:val="Scripture"/>
      </w:pPr>
      <w:r>
        <w:rPr>
          <w:rFonts w:ascii="Arial" w:hAnsi="Arial"/>
          <w:b/>
          <w:color w:val="804826"/>
          <w:sz w:val="15"/>
        </w:rPr>
        <w:t xml:space="preserve">5 </w:t>
      </w:r>
      <w:r>
        <w:rPr>
          <w:rFonts w:ascii="Georgia" w:hAnsi="Georgia"/>
          <w:sz w:val="19"/>
        </w:rPr>
        <w:t>And I have oxen, donkeys, flocks, male servants, and female servants; and I have sent to tell my lord, that I may find favor in your sight.’”</w:t>
      </w:r>
    </w:p>
    <w:p>
      <w:pPr>
        <w:pStyle w:val="Scripture"/>
      </w:pPr>
      <w:r>
        <w:rPr>
          <w:rFonts w:ascii="Arial" w:hAnsi="Arial"/>
          <w:b/>
          <w:color w:val="804826"/>
          <w:sz w:val="15"/>
        </w:rPr>
        <w:t xml:space="preserve">6 </w:t>
      </w:r>
      <w:r>
        <w:rPr>
          <w:rFonts w:ascii="Georgia" w:hAnsi="Georgia"/>
          <w:sz w:val="19"/>
        </w:rPr>
        <w:t>And the messengers returned to Jacob, saying, “We came to your brother Esau, and moreover he is coming to meet you, and four hundred men with him.”</w:t>
      </w:r>
    </w:p>
    <w:p>
      <w:pPr>
        <w:pStyle w:val="Scripture"/>
      </w:pPr>
      <w:r>
        <w:rPr>
          <w:rFonts w:ascii="Arial" w:hAnsi="Arial"/>
          <w:b/>
          <w:color w:val="804826"/>
          <w:sz w:val="15"/>
        </w:rPr>
        <w:t xml:space="preserve">7 </w:t>
      </w:r>
      <w:r>
        <w:rPr>
          <w:rFonts w:ascii="Georgia" w:hAnsi="Georgia"/>
          <w:sz w:val="19"/>
        </w:rPr>
        <w:t>Then Jacob was greatly afraid and distressed; and he divided the people who were with him, and the flocks and herds and camels, into two camps.</w:t>
      </w:r>
    </w:p>
    <w:p>
      <w:pPr>
        <w:pStyle w:val="Scripture"/>
      </w:pPr>
      <w:r>
        <w:rPr>
          <w:rFonts w:ascii="Arial" w:hAnsi="Arial"/>
          <w:b/>
          <w:color w:val="804826"/>
          <w:sz w:val="15"/>
        </w:rPr>
        <w:t xml:space="preserve">8 </w:t>
      </w:r>
      <w:r>
        <w:rPr>
          <w:rFonts w:ascii="Georgia" w:hAnsi="Georgia"/>
          <w:sz w:val="19"/>
        </w:rPr>
        <w:t>And he said, “If Esau comes to the one camp and strikes it, then the camp which is left shall escape.”</w:t>
      </w:r>
    </w:p>
    <w:p>
      <w:pPr>
        <w:pStyle w:val="Scripture"/>
      </w:pPr>
      <w:r>
        <w:rPr>
          <w:rFonts w:ascii="Arial" w:hAnsi="Arial"/>
          <w:b/>
          <w:color w:val="804826"/>
          <w:sz w:val="15"/>
        </w:rPr>
        <w:t xml:space="preserve">9 </w:t>
      </w:r>
      <w:r>
        <w:rPr>
          <w:rFonts w:ascii="Georgia" w:hAnsi="Georgia"/>
          <w:sz w:val="19"/>
        </w:rPr>
        <w:t>And Jacob said, “O Elohim of my father Abraham, and Elohim of my father Isaac, O YHWH–Yahweh, who said to me, ‘Return to your country and to your kindred, and I will do you good’:</w:t>
      </w:r>
    </w:p>
    <w:p>
      <w:pPr>
        <w:pStyle w:val="Scripture"/>
      </w:pPr>
      <w:r>
        <w:rPr>
          <w:rFonts w:ascii="Arial" w:hAnsi="Arial"/>
          <w:b/>
          <w:color w:val="804826"/>
          <w:sz w:val="15"/>
        </w:rPr>
        <w:t xml:space="preserve">10 </w:t>
      </w:r>
      <w:r>
        <w:rPr>
          <w:rFonts w:ascii="Georgia" w:hAnsi="Georgia"/>
          <w:sz w:val="19"/>
        </w:rPr>
        <w:t>I am not worthy of the least of all the lovingkindnesses and of all the truth which You have shown to Your servant; for with my staff I crossed this Jordan, and now I have become two camps.</w:t>
      </w:r>
    </w:p>
    <w:p>
      <w:pPr>
        <w:pStyle w:val="Scripture"/>
      </w:pPr>
      <w:r>
        <w:rPr>
          <w:rFonts w:ascii="Arial" w:hAnsi="Arial"/>
          <w:b/>
          <w:color w:val="804826"/>
          <w:sz w:val="15"/>
        </w:rPr>
        <w:t xml:space="preserve">11 </w:t>
      </w:r>
      <w:r>
        <w:rPr>
          <w:rFonts w:ascii="Georgia" w:hAnsi="Georgia"/>
          <w:sz w:val="19"/>
        </w:rPr>
        <w:t>Deliver me, I pray You, from the hand of my brother, from the hand of Esau; for I fear him, lest he come and strike me, the mother with the children.</w:t>
      </w:r>
    </w:p>
    <w:p>
      <w:pPr>
        <w:pStyle w:val="Scripture"/>
      </w:pPr>
      <w:r>
        <w:rPr>
          <w:rFonts w:ascii="Arial" w:hAnsi="Arial"/>
          <w:b/>
          <w:color w:val="804826"/>
          <w:sz w:val="15"/>
        </w:rPr>
        <w:t xml:space="preserve">12 </w:t>
      </w:r>
      <w:r>
        <w:rPr>
          <w:rFonts w:ascii="Georgia" w:hAnsi="Georgia"/>
          <w:sz w:val="19"/>
        </w:rPr>
        <w:t>And You said, ‘I will surely do you good and make your offspring as the sand of the sea, which cannot be numbered for multitude.’”</w:t>
      </w:r>
    </w:p>
    <w:p>
      <w:pPr>
        <w:pStyle w:val="Scripture"/>
      </w:pPr>
      <w:r>
        <w:rPr>
          <w:rFonts w:ascii="Arial" w:hAnsi="Arial"/>
          <w:b/>
          <w:color w:val="804826"/>
          <w:sz w:val="15"/>
        </w:rPr>
        <w:t xml:space="preserve">13 </w:t>
      </w:r>
      <w:r>
        <w:rPr>
          <w:rFonts w:ascii="Georgia" w:hAnsi="Georgia"/>
          <w:sz w:val="19"/>
        </w:rPr>
        <w:t>And he lodged there that night and took from that which he had with him a present for Esau his brother:</w:t>
      </w:r>
    </w:p>
    <w:p>
      <w:pPr>
        <w:pStyle w:val="Scripture"/>
      </w:pPr>
      <w:r>
        <w:rPr>
          <w:rFonts w:ascii="Arial" w:hAnsi="Arial"/>
          <w:b/>
          <w:color w:val="804826"/>
          <w:sz w:val="15"/>
        </w:rPr>
        <w:t xml:space="preserve">14 </w:t>
      </w:r>
      <w:r>
        <w:rPr>
          <w:rFonts w:ascii="Georgia" w:hAnsi="Georgia"/>
          <w:sz w:val="19"/>
        </w:rPr>
        <w:t>two hundred female goats and twenty male goats, two hundred ewes and twenty rams,</w:t>
      </w:r>
    </w:p>
    <w:p>
      <w:pPr>
        <w:pStyle w:val="Scripture"/>
      </w:pPr>
      <w:r>
        <w:rPr>
          <w:rFonts w:ascii="Arial" w:hAnsi="Arial"/>
          <w:b/>
          <w:color w:val="804826"/>
          <w:sz w:val="15"/>
        </w:rPr>
        <w:t xml:space="preserve">15 </w:t>
      </w:r>
      <w:r>
        <w:rPr>
          <w:rFonts w:ascii="Georgia" w:hAnsi="Georgia"/>
          <w:sz w:val="19"/>
        </w:rPr>
        <w:t>thirty milking camels and their colts, forty cows and ten bulls, twenty female donkeys and ten foals.</w:t>
      </w:r>
    </w:p>
    <w:p>
      <w:pPr>
        <w:pStyle w:val="Scripture"/>
      </w:pPr>
      <w:r>
        <w:rPr>
          <w:rFonts w:ascii="Arial" w:hAnsi="Arial"/>
          <w:b/>
          <w:color w:val="804826"/>
          <w:sz w:val="15"/>
        </w:rPr>
        <w:t xml:space="preserve">16 </w:t>
      </w:r>
      <w:r>
        <w:rPr>
          <w:rFonts w:ascii="Georgia" w:hAnsi="Georgia"/>
          <w:sz w:val="19"/>
        </w:rPr>
        <w:t>And he delivered them into the hand of his servants, every drove by itself, and said to his servants, “Pass over before me, and put a space between drove and drove.”</w:t>
      </w:r>
    </w:p>
    <w:p>
      <w:pPr>
        <w:pStyle w:val="Scripture"/>
      </w:pPr>
      <w:r>
        <w:rPr>
          <w:rFonts w:ascii="Arial" w:hAnsi="Arial"/>
          <w:b/>
          <w:color w:val="804826"/>
          <w:sz w:val="15"/>
        </w:rPr>
        <w:t xml:space="preserve">17 </w:t>
      </w:r>
      <w:r>
        <w:rPr>
          <w:rFonts w:ascii="Georgia" w:hAnsi="Georgia"/>
          <w:sz w:val="19"/>
        </w:rPr>
        <w:t>And he commanded the foremost, saying, “When Esau my brother meets you and asks you, saying, ‘Whose are you? And where are you going? And whose are these before you?’</w:t>
      </w:r>
    </w:p>
    <w:p>
      <w:pPr>
        <w:pStyle w:val="Scripture"/>
      </w:pPr>
      <w:r>
        <w:rPr>
          <w:rFonts w:ascii="Arial" w:hAnsi="Arial"/>
          <w:b/>
          <w:color w:val="804826"/>
          <w:sz w:val="15"/>
        </w:rPr>
        <w:t xml:space="preserve">18 </w:t>
      </w:r>
      <w:r>
        <w:rPr>
          <w:rFonts w:ascii="Georgia" w:hAnsi="Georgia"/>
          <w:sz w:val="19"/>
        </w:rPr>
        <w:t>then you shall say, ‘They are your servant Jacob’s. It is a present sent to my lord Esau; and behold, he also is behind us.’”</w:t>
      </w:r>
    </w:p>
    <w:p>
      <w:pPr>
        <w:pStyle w:val="Scripture"/>
      </w:pPr>
      <w:r>
        <w:rPr>
          <w:rFonts w:ascii="Arial" w:hAnsi="Arial"/>
          <w:b/>
          <w:color w:val="804826"/>
          <w:sz w:val="15"/>
        </w:rPr>
        <w:t xml:space="preserve">19 </w:t>
      </w:r>
      <w:r>
        <w:rPr>
          <w:rFonts w:ascii="Georgia" w:hAnsi="Georgia"/>
          <w:sz w:val="19"/>
        </w:rPr>
        <w:t>And he commanded also the second and the third, and all who followed the droves, saying, “In this manner shall you speak to Esau when you find him.</w:t>
      </w:r>
    </w:p>
    <w:p>
      <w:pPr>
        <w:pStyle w:val="Scripture"/>
      </w:pPr>
      <w:r>
        <w:rPr>
          <w:rFonts w:ascii="Arial" w:hAnsi="Arial"/>
          <w:b/>
          <w:color w:val="804826"/>
          <w:sz w:val="15"/>
        </w:rPr>
        <w:t xml:space="preserve">20 </w:t>
      </w:r>
      <w:r>
        <w:rPr>
          <w:rFonts w:ascii="Georgia" w:hAnsi="Georgia"/>
          <w:sz w:val="19"/>
        </w:rPr>
        <w:t>And you shall say, ‘Moreover, behold, your servant Jacob is behind us.’” For he said, “I will appease him with the present that goes before me, and afterward I will see his face; perhaps he will accept me.”</w:t>
      </w:r>
    </w:p>
    <w:p>
      <w:pPr>
        <w:pStyle w:val="Scripture"/>
      </w:pPr>
      <w:r>
        <w:rPr>
          <w:rFonts w:ascii="Arial" w:hAnsi="Arial"/>
          <w:b/>
          <w:color w:val="804826"/>
          <w:sz w:val="15"/>
        </w:rPr>
        <w:t xml:space="preserve">21 </w:t>
      </w:r>
      <w:r>
        <w:rPr>
          <w:rFonts w:ascii="Georgia" w:hAnsi="Georgia"/>
          <w:sz w:val="19"/>
        </w:rPr>
        <w:t>So the present passed over before him; and he himself lodged that night in the camp.</w:t>
      </w:r>
    </w:p>
    <w:p>
      <w:pPr>
        <w:pStyle w:val="Scripture"/>
      </w:pPr>
      <w:r>
        <w:rPr>
          <w:rFonts w:ascii="Arial" w:hAnsi="Arial"/>
          <w:b/>
          <w:color w:val="804826"/>
          <w:sz w:val="15"/>
        </w:rPr>
        <w:t xml:space="preserve">22 </w:t>
      </w:r>
      <w:r>
        <w:rPr>
          <w:rFonts w:ascii="Georgia" w:hAnsi="Georgia"/>
          <w:sz w:val="19"/>
        </w:rPr>
        <w:t>And he rose up that night and took his two wives, his two female servants, and his eleven sons, and crossed the ford of the Jabbok.</w:t>
      </w:r>
    </w:p>
    <w:p>
      <w:pPr>
        <w:pStyle w:val="Scripture"/>
      </w:pPr>
      <w:r>
        <w:rPr>
          <w:rFonts w:ascii="Arial" w:hAnsi="Arial"/>
          <w:b/>
          <w:color w:val="804826"/>
          <w:sz w:val="15"/>
        </w:rPr>
        <w:t xml:space="preserve">23 </w:t>
      </w:r>
      <w:r>
        <w:rPr>
          <w:rFonts w:ascii="Georgia" w:hAnsi="Georgia"/>
          <w:sz w:val="19"/>
        </w:rPr>
        <w:t>And he took them and sent them over the stream, and sent over that which he had.</w:t>
      </w:r>
    </w:p>
    <w:p>
      <w:pPr>
        <w:pStyle w:val="Scripture"/>
      </w:pPr>
      <w:r>
        <w:rPr>
          <w:rFonts w:ascii="Arial" w:hAnsi="Arial"/>
          <w:b/>
          <w:color w:val="804826"/>
          <w:sz w:val="15"/>
        </w:rPr>
        <w:t xml:space="preserve">24 </w:t>
      </w:r>
      <w:r>
        <w:rPr>
          <w:rFonts w:ascii="Georgia" w:hAnsi="Georgia"/>
          <w:sz w:val="19"/>
        </w:rPr>
        <w:t>And Jacob was left alone; and there wrestled a man with him until the breaking of the day.</w:t>
      </w:r>
    </w:p>
    <w:p>
      <w:pPr>
        <w:pStyle w:val="Scripture"/>
      </w:pPr>
      <w:r>
        <w:rPr>
          <w:rFonts w:ascii="Arial" w:hAnsi="Arial"/>
          <w:b/>
          <w:color w:val="804826"/>
          <w:sz w:val="15"/>
        </w:rPr>
        <w:t xml:space="preserve">25 </w:t>
      </w:r>
      <w:r>
        <w:rPr>
          <w:rFonts w:ascii="Georgia" w:hAnsi="Georgia"/>
          <w:sz w:val="19"/>
        </w:rPr>
        <w:t>And when he saw that he did not prevail against him, he touched the hollow of his thigh; and the hollow of Jacob’s thigh was strained as he wrestled with him.</w:t>
      </w:r>
    </w:p>
    <w:p>
      <w:pPr>
        <w:pStyle w:val="Scripture"/>
      </w:pPr>
      <w:r>
        <w:rPr>
          <w:rFonts w:ascii="Arial" w:hAnsi="Arial"/>
          <w:b/>
          <w:color w:val="804826"/>
          <w:sz w:val="15"/>
        </w:rPr>
        <w:t xml:space="preserve">26 </w:t>
      </w:r>
      <w:r>
        <w:rPr>
          <w:rFonts w:ascii="Georgia" w:hAnsi="Georgia"/>
          <w:sz w:val="19"/>
        </w:rPr>
        <w:t>And he said, “Let me go, for the day breaks.” And Jacob said, “I will not let you go unless you bless me.”</w:t>
      </w:r>
    </w:p>
    <w:p>
      <w:pPr>
        <w:pStyle w:val="Scripture"/>
      </w:pPr>
      <w:r>
        <w:rPr>
          <w:rFonts w:ascii="Arial" w:hAnsi="Arial"/>
          <w:b/>
          <w:color w:val="804826"/>
          <w:sz w:val="15"/>
        </w:rPr>
        <w:t xml:space="preserve">27 </w:t>
      </w:r>
      <w:r>
        <w:rPr>
          <w:rFonts w:ascii="Georgia" w:hAnsi="Georgia"/>
          <w:sz w:val="19"/>
        </w:rPr>
        <w:t>And he said to him, “What is your name?” And he said, “Jacob.”</w:t>
      </w:r>
    </w:p>
    <w:p>
      <w:pPr>
        <w:pStyle w:val="Scripture"/>
      </w:pPr>
      <w:r>
        <w:rPr>
          <w:rFonts w:ascii="Arial" w:hAnsi="Arial"/>
          <w:b/>
          <w:color w:val="804826"/>
          <w:sz w:val="15"/>
        </w:rPr>
        <w:t xml:space="preserve">28 </w:t>
      </w:r>
      <w:r>
        <w:rPr>
          <w:rFonts w:ascii="Georgia" w:hAnsi="Georgia"/>
          <w:sz w:val="19"/>
        </w:rPr>
        <w:t>And he said, “Your name shall no longer be called Jacob, but Israel; for you have striven with Elohim and with men, and have prevailed.”</w:t>
      </w:r>
    </w:p>
    <w:p>
      <w:pPr>
        <w:pStyle w:val="Scripture"/>
      </w:pPr>
      <w:r>
        <w:rPr>
          <w:rFonts w:ascii="Arial" w:hAnsi="Arial"/>
          <w:b/>
          <w:color w:val="804826"/>
          <w:sz w:val="15"/>
        </w:rPr>
        <w:t xml:space="preserve">29 </w:t>
      </w:r>
      <w:r>
        <w:rPr>
          <w:rFonts w:ascii="Georgia" w:hAnsi="Georgia"/>
          <w:sz w:val="19"/>
        </w:rPr>
        <w:t>And Jacob asked him and said, “Please tell me your name.” And he said, “Why is it that you ask after my name?” And he blessed him there.</w:t>
      </w:r>
    </w:p>
    <w:p>
      <w:pPr>
        <w:pStyle w:val="Scripture"/>
      </w:pPr>
      <w:r>
        <w:rPr>
          <w:rFonts w:ascii="Arial" w:hAnsi="Arial"/>
          <w:b/>
          <w:color w:val="804826"/>
          <w:sz w:val="15"/>
        </w:rPr>
        <w:t xml:space="preserve">30 </w:t>
      </w:r>
      <w:r>
        <w:rPr>
          <w:rFonts w:ascii="Georgia" w:hAnsi="Georgia"/>
          <w:sz w:val="19"/>
        </w:rPr>
        <w:t>And Jacob called the name of the place Peniel, saying, “For I have seen Elohim face to face, and my life is preserved.”</w:t>
      </w:r>
    </w:p>
    <w:p>
      <w:pPr>
        <w:pStyle w:val="Scripture"/>
      </w:pPr>
      <w:r>
        <w:rPr>
          <w:rFonts w:ascii="Arial" w:hAnsi="Arial"/>
          <w:b/>
          <w:color w:val="804826"/>
          <w:sz w:val="15"/>
        </w:rPr>
        <w:t xml:space="preserve">31 </w:t>
      </w:r>
      <w:r>
        <w:rPr>
          <w:rFonts w:ascii="Georgia" w:hAnsi="Georgia"/>
          <w:sz w:val="19"/>
        </w:rPr>
        <w:t>And the sun rose upon him as he passed over Penuel, and he limped upon his thigh.</w:t>
      </w:r>
    </w:p>
    <w:p>
      <w:pPr>
        <w:pStyle w:val="Scripture"/>
      </w:pPr>
      <w:r>
        <w:rPr>
          <w:rFonts w:ascii="Arial" w:hAnsi="Arial"/>
          <w:b/>
          <w:color w:val="804826"/>
          <w:sz w:val="15"/>
        </w:rPr>
        <w:t xml:space="preserve">32 </w:t>
      </w:r>
      <w:r>
        <w:rPr>
          <w:rFonts w:ascii="Georgia" w:hAnsi="Georgia"/>
          <w:sz w:val="19"/>
        </w:rPr>
        <w:t>Therefore the children of Israel do not eat the sinew of the hip which is upon the hollow of the thigh to this day, because he touched the hollow of Jacob’s thigh in the sinew of the hip.</w:t>
      </w:r>
    </w:p>
    <w:p>
      <w:pPr>
        <w:pStyle w:val="Heading2"/>
      </w:pPr>
      <w:r>
        <w:t>Chapter 33</w:t>
      </w:r>
    </w:p>
    <w:p>
      <w:pPr>
        <w:pStyle w:val="Scripture"/>
      </w:pPr>
      <w:r>
        <w:rPr>
          <w:rFonts w:ascii="Arial" w:hAnsi="Arial"/>
          <w:b/>
          <w:color w:val="804826"/>
          <w:sz w:val="15"/>
        </w:rPr>
        <w:t xml:space="preserve">1 </w:t>
      </w:r>
      <w:r>
        <w:rPr>
          <w:rFonts w:ascii="Georgia" w:hAnsi="Georgia"/>
          <w:sz w:val="19"/>
        </w:rPr>
        <w:t>And Jacob lifted up his eyes and looked, and behold, Esau came, and with him four hundred men. And he divided the children among Leah, Rachel, and the two female servants.</w:t>
      </w:r>
    </w:p>
    <w:p>
      <w:pPr>
        <w:pStyle w:val="Scripture"/>
      </w:pPr>
      <w:r>
        <w:rPr>
          <w:rFonts w:ascii="Arial" w:hAnsi="Arial"/>
          <w:b/>
          <w:color w:val="804826"/>
          <w:sz w:val="15"/>
        </w:rPr>
        <w:t xml:space="preserve">2 </w:t>
      </w:r>
      <w:r>
        <w:rPr>
          <w:rFonts w:ascii="Georgia" w:hAnsi="Georgia"/>
          <w:sz w:val="19"/>
        </w:rPr>
        <w:t>And he put the female servants and their children foremost, Leah and her children after, and Rachel and Joseph last.</w:t>
      </w:r>
    </w:p>
    <w:p>
      <w:pPr>
        <w:pStyle w:val="Scripture"/>
      </w:pPr>
      <w:r>
        <w:rPr>
          <w:rFonts w:ascii="Arial" w:hAnsi="Arial"/>
          <w:b/>
          <w:color w:val="804826"/>
          <w:sz w:val="15"/>
        </w:rPr>
        <w:t xml:space="preserve">3 </w:t>
      </w:r>
      <w:r>
        <w:rPr>
          <w:rFonts w:ascii="Georgia" w:hAnsi="Georgia"/>
          <w:sz w:val="19"/>
        </w:rPr>
        <w:t>And he himself passed over before them and bowed himself to the ground seven times, until he came near to his brother.</w:t>
      </w:r>
    </w:p>
    <w:p>
      <w:pPr>
        <w:pStyle w:val="Scripture"/>
      </w:pPr>
      <w:r>
        <w:rPr>
          <w:rFonts w:ascii="Arial" w:hAnsi="Arial"/>
          <w:b/>
          <w:color w:val="804826"/>
          <w:sz w:val="15"/>
        </w:rPr>
        <w:t xml:space="preserve">4 </w:t>
      </w:r>
      <w:r>
        <w:rPr>
          <w:rFonts w:ascii="Georgia" w:hAnsi="Georgia"/>
          <w:sz w:val="19"/>
        </w:rPr>
        <w:t>And Esau ran to meet him, embraced him, fell on his neck, kissed him, and they wept.</w:t>
      </w:r>
    </w:p>
    <w:p>
      <w:pPr>
        <w:pStyle w:val="Scripture"/>
      </w:pPr>
      <w:r>
        <w:rPr>
          <w:rFonts w:ascii="Arial" w:hAnsi="Arial"/>
          <w:b/>
          <w:color w:val="804826"/>
          <w:sz w:val="15"/>
        </w:rPr>
        <w:t xml:space="preserve">5 </w:t>
      </w:r>
      <w:r>
        <w:rPr>
          <w:rFonts w:ascii="Georgia" w:hAnsi="Georgia"/>
          <w:sz w:val="19"/>
        </w:rPr>
        <w:t>And he lifted up his eyes and saw the women and the children and said, “Who are these with you?” And he said, “The children whom Elohim has graciously given your servant.”</w:t>
      </w:r>
    </w:p>
    <w:p>
      <w:pPr>
        <w:pStyle w:val="Scripture"/>
      </w:pPr>
      <w:r>
        <w:rPr>
          <w:rFonts w:ascii="Arial" w:hAnsi="Arial"/>
          <w:b/>
          <w:color w:val="804826"/>
          <w:sz w:val="15"/>
        </w:rPr>
        <w:t xml:space="preserve">6 </w:t>
      </w:r>
      <w:r>
        <w:rPr>
          <w:rFonts w:ascii="Georgia" w:hAnsi="Georgia"/>
          <w:sz w:val="19"/>
        </w:rPr>
        <w:t>Then the female servants came near, they and their children, and they bowed themselves.</w:t>
      </w:r>
    </w:p>
    <w:p>
      <w:pPr>
        <w:pStyle w:val="Scripture"/>
      </w:pPr>
      <w:r>
        <w:rPr>
          <w:rFonts w:ascii="Arial" w:hAnsi="Arial"/>
          <w:b/>
          <w:color w:val="804826"/>
          <w:sz w:val="15"/>
        </w:rPr>
        <w:t xml:space="preserve">7 </w:t>
      </w:r>
      <w:r>
        <w:rPr>
          <w:rFonts w:ascii="Georgia" w:hAnsi="Georgia"/>
          <w:sz w:val="19"/>
        </w:rPr>
        <w:t>And Leah also and her children came near and bowed themselves; and afterward Joseph came near and Rachel, and they bowed themselves.</w:t>
      </w:r>
    </w:p>
    <w:p>
      <w:pPr>
        <w:pStyle w:val="Scripture"/>
      </w:pPr>
      <w:r>
        <w:rPr>
          <w:rFonts w:ascii="Arial" w:hAnsi="Arial"/>
          <w:b/>
          <w:color w:val="804826"/>
          <w:sz w:val="15"/>
        </w:rPr>
        <w:t xml:space="preserve">8 </w:t>
      </w:r>
      <w:r>
        <w:rPr>
          <w:rFonts w:ascii="Georgia" w:hAnsi="Georgia"/>
          <w:sz w:val="19"/>
        </w:rPr>
        <w:t>And he said, “What do you mean by all this company which I met?” And he said, “To find favor in the sight of my lord.”</w:t>
      </w:r>
    </w:p>
    <w:p>
      <w:pPr>
        <w:pStyle w:val="Scripture"/>
      </w:pPr>
      <w:r>
        <w:rPr>
          <w:rFonts w:ascii="Arial" w:hAnsi="Arial"/>
          <w:b/>
          <w:color w:val="804826"/>
          <w:sz w:val="15"/>
        </w:rPr>
        <w:t xml:space="preserve">9 </w:t>
      </w:r>
      <w:r>
        <w:rPr>
          <w:rFonts w:ascii="Georgia" w:hAnsi="Georgia"/>
          <w:sz w:val="19"/>
        </w:rPr>
        <w:t>And Esau said, “I have enough, my brother; let that which you have be yours.”</w:t>
      </w:r>
    </w:p>
    <w:p>
      <w:pPr>
        <w:pStyle w:val="Scripture"/>
      </w:pPr>
      <w:r>
        <w:rPr>
          <w:rFonts w:ascii="Arial" w:hAnsi="Arial"/>
          <w:b/>
          <w:color w:val="804826"/>
          <w:sz w:val="15"/>
        </w:rPr>
        <w:t xml:space="preserve">10 </w:t>
      </w:r>
      <w:r>
        <w:rPr>
          <w:rFonts w:ascii="Georgia" w:hAnsi="Georgia"/>
          <w:sz w:val="19"/>
        </w:rPr>
        <w:t>And Jacob said, “No, please, if now I have found favor in your sight, then receive my present from my hand, because I have seen your face as one sees the face of Elohim, and you were pleased with me.</w:t>
      </w:r>
    </w:p>
    <w:p>
      <w:pPr>
        <w:pStyle w:val="Scripture"/>
      </w:pPr>
      <w:r>
        <w:rPr>
          <w:rFonts w:ascii="Arial" w:hAnsi="Arial"/>
          <w:b/>
          <w:color w:val="804826"/>
          <w:sz w:val="15"/>
        </w:rPr>
        <w:t xml:space="preserve">11 </w:t>
      </w:r>
      <w:r>
        <w:rPr>
          <w:rFonts w:ascii="Georgia" w:hAnsi="Georgia"/>
          <w:sz w:val="19"/>
        </w:rPr>
        <w:t>Please take my blessing that is brought to you, because Elohim has dealt graciously with me, and because I have enough.” And he urged him, and he took it.</w:t>
      </w:r>
    </w:p>
    <w:p>
      <w:pPr>
        <w:pStyle w:val="Scripture"/>
      </w:pPr>
      <w:r>
        <w:rPr>
          <w:rFonts w:ascii="Arial" w:hAnsi="Arial"/>
          <w:b/>
          <w:color w:val="804826"/>
          <w:sz w:val="15"/>
        </w:rPr>
        <w:t xml:space="preserve">12 </w:t>
      </w:r>
      <w:r>
        <w:rPr>
          <w:rFonts w:ascii="Georgia" w:hAnsi="Georgia"/>
          <w:sz w:val="19"/>
        </w:rPr>
        <w:t>And he said, “Let us take our journey, and let us go, and I will go before you.”</w:t>
      </w:r>
    </w:p>
    <w:p>
      <w:pPr>
        <w:pStyle w:val="Scripture"/>
      </w:pPr>
      <w:r>
        <w:rPr>
          <w:rFonts w:ascii="Arial" w:hAnsi="Arial"/>
          <w:b/>
          <w:color w:val="804826"/>
          <w:sz w:val="15"/>
        </w:rPr>
        <w:t xml:space="preserve">13 </w:t>
      </w:r>
      <w:r>
        <w:rPr>
          <w:rFonts w:ascii="Georgia" w:hAnsi="Georgia"/>
          <w:sz w:val="19"/>
        </w:rPr>
        <w:t>And he said to him, “My lord knows that the children are tender, and that the flocks and herds with young are a care to me; and if they overdrive them one day, all the flocks will die.</w:t>
      </w:r>
    </w:p>
    <w:p>
      <w:pPr>
        <w:pStyle w:val="Scripture"/>
      </w:pPr>
      <w:r>
        <w:rPr>
          <w:rFonts w:ascii="Arial" w:hAnsi="Arial"/>
          <w:b/>
          <w:color w:val="804826"/>
          <w:sz w:val="15"/>
        </w:rPr>
        <w:t xml:space="preserve">14 </w:t>
      </w:r>
      <w:r>
        <w:rPr>
          <w:rFonts w:ascii="Georgia" w:hAnsi="Georgia"/>
          <w:sz w:val="19"/>
        </w:rPr>
        <w:t>Please let my lord pass over before his servant; and I will lead on gently, according to the pace of the livestock that are before me and according to the pace of the children, until I come to my lord at Seir.”</w:t>
      </w:r>
    </w:p>
    <w:p>
      <w:pPr>
        <w:pStyle w:val="Scripture"/>
      </w:pPr>
      <w:r>
        <w:rPr>
          <w:rFonts w:ascii="Arial" w:hAnsi="Arial"/>
          <w:b/>
          <w:color w:val="804826"/>
          <w:sz w:val="15"/>
        </w:rPr>
        <w:t xml:space="preserve">15 </w:t>
      </w:r>
      <w:r>
        <w:rPr>
          <w:rFonts w:ascii="Georgia" w:hAnsi="Georgia"/>
          <w:sz w:val="19"/>
        </w:rPr>
        <w:t>And Esau said, “Let me now leave with you some of the people who are with me.” And he said, “Why so? Let me find favor in the sight of my lord.”</w:t>
      </w:r>
    </w:p>
    <w:p>
      <w:pPr>
        <w:pStyle w:val="Scripture"/>
      </w:pPr>
      <w:r>
        <w:rPr>
          <w:rFonts w:ascii="Arial" w:hAnsi="Arial"/>
          <w:b/>
          <w:color w:val="804826"/>
          <w:sz w:val="15"/>
        </w:rPr>
        <w:t xml:space="preserve">16 </w:t>
      </w:r>
      <w:r>
        <w:rPr>
          <w:rFonts w:ascii="Georgia" w:hAnsi="Georgia"/>
          <w:sz w:val="19"/>
        </w:rPr>
        <w:t>So Esau returned that day on his way to Seir.</w:t>
      </w:r>
    </w:p>
    <w:p>
      <w:pPr>
        <w:pStyle w:val="Scripture"/>
      </w:pPr>
      <w:r>
        <w:rPr>
          <w:rFonts w:ascii="Arial" w:hAnsi="Arial"/>
          <w:b/>
          <w:color w:val="804826"/>
          <w:sz w:val="15"/>
        </w:rPr>
        <w:t xml:space="preserve">17 </w:t>
      </w:r>
      <w:r>
        <w:rPr>
          <w:rFonts w:ascii="Georgia" w:hAnsi="Georgia"/>
          <w:sz w:val="19"/>
        </w:rPr>
        <w:t>And Jacob journeyed to Succoth, and built himself a house and made booths for his livestock. Therefore the name of the place was called Succoth.</w:t>
      </w:r>
    </w:p>
    <w:p>
      <w:pPr>
        <w:pStyle w:val="Scripture"/>
      </w:pPr>
      <w:r>
        <w:rPr>
          <w:rFonts w:ascii="Arial" w:hAnsi="Arial"/>
          <w:b/>
          <w:color w:val="804826"/>
          <w:sz w:val="15"/>
        </w:rPr>
        <w:t xml:space="preserve">18 </w:t>
      </w:r>
      <w:r>
        <w:rPr>
          <w:rFonts w:ascii="Georgia" w:hAnsi="Georgia"/>
          <w:sz w:val="19"/>
        </w:rPr>
        <w:t>And Jacob came safely to the city of Shechem, which is in the land of Canaan, when he came from Paddan-aram, and encamped before the city.</w:t>
      </w:r>
    </w:p>
    <w:p>
      <w:pPr>
        <w:pStyle w:val="Scripture"/>
      </w:pPr>
      <w:r>
        <w:rPr>
          <w:rFonts w:ascii="Arial" w:hAnsi="Arial"/>
          <w:b/>
          <w:color w:val="804826"/>
          <w:sz w:val="15"/>
        </w:rPr>
        <w:t xml:space="preserve">19 </w:t>
      </w:r>
      <w:r>
        <w:rPr>
          <w:rFonts w:ascii="Georgia" w:hAnsi="Georgia"/>
          <w:sz w:val="19"/>
        </w:rPr>
        <w:t>And he bought the parcel of ground where he had spread his tent, from the hand of the children of Hamor, Shechem’s father, for one hundred pieces of money.</w:t>
      </w:r>
    </w:p>
    <w:p>
      <w:pPr>
        <w:pStyle w:val="Scripture"/>
      </w:pPr>
      <w:r>
        <w:rPr>
          <w:rFonts w:ascii="Arial" w:hAnsi="Arial"/>
          <w:b/>
          <w:color w:val="804826"/>
          <w:sz w:val="15"/>
        </w:rPr>
        <w:t xml:space="preserve">20 </w:t>
      </w:r>
      <w:r>
        <w:rPr>
          <w:rFonts w:ascii="Georgia" w:hAnsi="Georgia"/>
          <w:sz w:val="19"/>
        </w:rPr>
        <w:t>And he erected there an altar and called it El-Elohe-Israel.</w:t>
      </w:r>
    </w:p>
    <w:p>
      <w:pPr>
        <w:pStyle w:val="Heading2"/>
      </w:pPr>
      <w:r>
        <w:t>Chapter 34</w:t>
      </w:r>
    </w:p>
    <w:p>
      <w:pPr>
        <w:pStyle w:val="Scripture"/>
      </w:pPr>
      <w:r>
        <w:rPr>
          <w:rFonts w:ascii="Arial" w:hAnsi="Arial"/>
          <w:b/>
          <w:color w:val="804826"/>
          <w:sz w:val="15"/>
        </w:rPr>
        <w:t xml:space="preserve">1 </w:t>
      </w:r>
      <w:r>
        <w:rPr>
          <w:rFonts w:ascii="Georgia" w:hAnsi="Georgia"/>
          <w:sz w:val="19"/>
        </w:rPr>
        <w:t>And Dinah the daughter of Leah, whom she had borne to Jacob, went out to see the daughters of the land.</w:t>
      </w:r>
    </w:p>
    <w:p>
      <w:pPr>
        <w:pStyle w:val="Scripture"/>
      </w:pPr>
      <w:r>
        <w:rPr>
          <w:rFonts w:ascii="Arial" w:hAnsi="Arial"/>
          <w:b/>
          <w:color w:val="804826"/>
          <w:sz w:val="15"/>
        </w:rPr>
        <w:t xml:space="preserve">2 </w:t>
      </w:r>
      <w:r>
        <w:rPr>
          <w:rFonts w:ascii="Georgia" w:hAnsi="Georgia"/>
          <w:sz w:val="19"/>
        </w:rPr>
        <w:t>And Shechem the son of Hamor the Hivite, prince of the land, saw her; and he took her, lay with her, and violated her.</w:t>
      </w:r>
    </w:p>
    <w:p>
      <w:pPr>
        <w:pStyle w:val="Scripture"/>
      </w:pPr>
      <w:r>
        <w:rPr>
          <w:rFonts w:ascii="Arial" w:hAnsi="Arial"/>
          <w:b/>
          <w:color w:val="804826"/>
          <w:sz w:val="15"/>
        </w:rPr>
        <w:t xml:space="preserve">3 </w:t>
      </w:r>
      <w:r>
        <w:rPr>
          <w:rFonts w:ascii="Georgia" w:hAnsi="Georgia"/>
          <w:sz w:val="19"/>
        </w:rPr>
        <w:t>And his soul clung to Dinah the daughter of Jacob, and he loved the young woman and spoke tenderly to her.</w:t>
      </w:r>
    </w:p>
    <w:p>
      <w:pPr>
        <w:pStyle w:val="Scripture"/>
      </w:pPr>
      <w:r>
        <w:rPr>
          <w:rFonts w:ascii="Arial" w:hAnsi="Arial"/>
          <w:b/>
          <w:color w:val="804826"/>
          <w:sz w:val="15"/>
        </w:rPr>
        <w:t xml:space="preserve">4 </w:t>
      </w:r>
      <w:r>
        <w:rPr>
          <w:rFonts w:ascii="Georgia" w:hAnsi="Georgia"/>
          <w:sz w:val="19"/>
        </w:rPr>
        <w:t>And Shechem spoke to his father Hamor, saying, “Get me this young woman as wife.”</w:t>
      </w:r>
    </w:p>
    <w:p>
      <w:pPr>
        <w:pStyle w:val="Scripture"/>
      </w:pPr>
      <w:r>
        <w:rPr>
          <w:rFonts w:ascii="Arial" w:hAnsi="Arial"/>
          <w:b/>
          <w:color w:val="804826"/>
          <w:sz w:val="15"/>
        </w:rPr>
        <w:t xml:space="preserve">5 </w:t>
      </w:r>
      <w:r>
        <w:rPr>
          <w:rFonts w:ascii="Georgia" w:hAnsi="Georgia"/>
          <w:sz w:val="19"/>
        </w:rPr>
        <w:t>Now Jacob heard that he had defiled Dinah his daughter; and his sons were with his livestock in the field, and Jacob held his peace until they came.</w:t>
      </w:r>
    </w:p>
    <w:p>
      <w:pPr>
        <w:pStyle w:val="Scripture"/>
      </w:pPr>
      <w:r>
        <w:rPr>
          <w:rFonts w:ascii="Arial" w:hAnsi="Arial"/>
          <w:b/>
          <w:color w:val="804826"/>
          <w:sz w:val="15"/>
        </w:rPr>
        <w:t xml:space="preserve">6 </w:t>
      </w:r>
      <w:r>
        <w:rPr>
          <w:rFonts w:ascii="Georgia" w:hAnsi="Georgia"/>
          <w:sz w:val="19"/>
        </w:rPr>
        <w:t>And Hamor the father of Shechem went out to Jacob to speak with him.</w:t>
      </w:r>
    </w:p>
    <w:p>
      <w:pPr>
        <w:pStyle w:val="Scripture"/>
      </w:pPr>
      <w:r>
        <w:rPr>
          <w:rFonts w:ascii="Arial" w:hAnsi="Arial"/>
          <w:b/>
          <w:color w:val="804826"/>
          <w:sz w:val="15"/>
        </w:rPr>
        <w:t xml:space="preserve">7 </w:t>
      </w:r>
      <w:r>
        <w:rPr>
          <w:rFonts w:ascii="Georgia" w:hAnsi="Georgia"/>
          <w:sz w:val="19"/>
        </w:rPr>
        <w:t>And the sons of Jacob came in from the field when they heard it; and the men were grieved and very angry, because he had committed folly in Israel by lying with Jacob’s daughter, a thing which ought not to be done.</w:t>
      </w:r>
    </w:p>
    <w:p>
      <w:pPr>
        <w:pStyle w:val="Scripture"/>
      </w:pPr>
      <w:r>
        <w:rPr>
          <w:rFonts w:ascii="Arial" w:hAnsi="Arial"/>
          <w:b/>
          <w:color w:val="804826"/>
          <w:sz w:val="15"/>
        </w:rPr>
        <w:t xml:space="preserve">8 </w:t>
      </w:r>
      <w:r>
        <w:rPr>
          <w:rFonts w:ascii="Georgia" w:hAnsi="Georgia"/>
          <w:sz w:val="19"/>
        </w:rPr>
        <w:t>And Hamor spoke with them, saying, “The soul of my son Shechem longs for your daughter. Please give her to him as wife.</w:t>
      </w:r>
    </w:p>
    <w:p>
      <w:pPr>
        <w:pStyle w:val="Scripture"/>
      </w:pPr>
      <w:r>
        <w:rPr>
          <w:rFonts w:ascii="Arial" w:hAnsi="Arial"/>
          <w:b/>
          <w:color w:val="804826"/>
          <w:sz w:val="15"/>
        </w:rPr>
        <w:t xml:space="preserve">9 </w:t>
      </w:r>
      <w:r>
        <w:rPr>
          <w:rFonts w:ascii="Georgia" w:hAnsi="Georgia"/>
          <w:sz w:val="19"/>
        </w:rPr>
        <w:t>And make marriages with us: give your daughters to us, and take our daughters to yourselves.</w:t>
      </w:r>
    </w:p>
    <w:p>
      <w:pPr>
        <w:pStyle w:val="Scripture"/>
      </w:pPr>
      <w:r>
        <w:rPr>
          <w:rFonts w:ascii="Arial" w:hAnsi="Arial"/>
          <w:b/>
          <w:color w:val="804826"/>
          <w:sz w:val="15"/>
        </w:rPr>
        <w:t xml:space="preserve">10 </w:t>
      </w:r>
      <w:r>
        <w:rPr>
          <w:rFonts w:ascii="Georgia" w:hAnsi="Georgia"/>
          <w:sz w:val="19"/>
        </w:rPr>
        <w:t>And you shall dwell with us, and the land shall be before you; dwell and trade in it, and get possessions in it.”</w:t>
      </w:r>
    </w:p>
    <w:p>
      <w:pPr>
        <w:pStyle w:val="Scripture"/>
      </w:pPr>
      <w:r>
        <w:rPr>
          <w:rFonts w:ascii="Arial" w:hAnsi="Arial"/>
          <w:b/>
          <w:color w:val="804826"/>
          <w:sz w:val="15"/>
        </w:rPr>
        <w:t xml:space="preserve">11 </w:t>
      </w:r>
      <w:r>
        <w:rPr>
          <w:rFonts w:ascii="Georgia" w:hAnsi="Georgia"/>
          <w:sz w:val="19"/>
        </w:rPr>
        <w:t>And Shechem said to her father and to her brothers, “Let me find favor in your eyes, and whatever you say to me I will give.</w:t>
      </w:r>
    </w:p>
    <w:p>
      <w:pPr>
        <w:pStyle w:val="Scripture"/>
      </w:pPr>
      <w:r>
        <w:rPr>
          <w:rFonts w:ascii="Arial" w:hAnsi="Arial"/>
          <w:b/>
          <w:color w:val="804826"/>
          <w:sz w:val="15"/>
        </w:rPr>
        <w:t xml:space="preserve">12 </w:t>
      </w:r>
      <w:r>
        <w:rPr>
          <w:rFonts w:ascii="Georgia" w:hAnsi="Georgia"/>
          <w:sz w:val="19"/>
        </w:rPr>
        <w:t>Ask me ever so much dowry and gift, and I will give according as you say to me; but give me the young woman as wife.”</w:t>
      </w:r>
    </w:p>
    <w:p>
      <w:pPr>
        <w:pStyle w:val="Scripture"/>
      </w:pPr>
      <w:r>
        <w:rPr>
          <w:rFonts w:ascii="Arial" w:hAnsi="Arial"/>
          <w:b/>
          <w:color w:val="804826"/>
          <w:sz w:val="15"/>
        </w:rPr>
        <w:t xml:space="preserve">13 </w:t>
      </w:r>
      <w:r>
        <w:rPr>
          <w:rFonts w:ascii="Georgia" w:hAnsi="Georgia"/>
          <w:sz w:val="19"/>
        </w:rPr>
        <w:t>And the sons of Jacob answered Shechem and Hamor his father deceitfully, and spoke because he had defiled Dinah their sister.</w:t>
      </w:r>
    </w:p>
    <w:p>
      <w:pPr>
        <w:pStyle w:val="Scripture"/>
      </w:pPr>
      <w:r>
        <w:rPr>
          <w:rFonts w:ascii="Arial" w:hAnsi="Arial"/>
          <w:b/>
          <w:color w:val="804826"/>
          <w:sz w:val="15"/>
        </w:rPr>
        <w:t xml:space="preserve">14 </w:t>
      </w:r>
      <w:r>
        <w:rPr>
          <w:rFonts w:ascii="Georgia" w:hAnsi="Georgia"/>
          <w:sz w:val="19"/>
        </w:rPr>
        <w:t>And they said to them, “We cannot do this thing, to give our sister to one who is uncircumcised, for that would be a reproach to us.</w:t>
      </w:r>
    </w:p>
    <w:p>
      <w:pPr>
        <w:pStyle w:val="Scripture"/>
      </w:pPr>
      <w:r>
        <w:rPr>
          <w:rFonts w:ascii="Arial" w:hAnsi="Arial"/>
          <w:b/>
          <w:color w:val="804826"/>
          <w:sz w:val="15"/>
        </w:rPr>
        <w:t xml:space="preserve">15 </w:t>
      </w:r>
      <w:r>
        <w:rPr>
          <w:rFonts w:ascii="Georgia" w:hAnsi="Georgia"/>
          <w:sz w:val="19"/>
        </w:rPr>
        <w:t>Only on this condition will we consent to you: if you will be as we are, that every male among you be circumcised,</w:t>
      </w:r>
    </w:p>
    <w:p>
      <w:pPr>
        <w:pStyle w:val="Scripture"/>
      </w:pPr>
      <w:r>
        <w:rPr>
          <w:rFonts w:ascii="Arial" w:hAnsi="Arial"/>
          <w:b/>
          <w:color w:val="804826"/>
          <w:sz w:val="15"/>
        </w:rPr>
        <w:t xml:space="preserve">16 </w:t>
      </w:r>
      <w:r>
        <w:rPr>
          <w:rFonts w:ascii="Georgia" w:hAnsi="Georgia"/>
          <w:sz w:val="19"/>
        </w:rPr>
        <w:t>then will we give our daughters to you, and we will take your daughters to us, and we will dwell with you and become one people.</w:t>
      </w:r>
    </w:p>
    <w:p>
      <w:pPr>
        <w:pStyle w:val="Scripture"/>
      </w:pPr>
      <w:r>
        <w:rPr>
          <w:rFonts w:ascii="Arial" w:hAnsi="Arial"/>
          <w:b/>
          <w:color w:val="804826"/>
          <w:sz w:val="15"/>
        </w:rPr>
        <w:t xml:space="preserve">17 </w:t>
      </w:r>
      <w:r>
        <w:rPr>
          <w:rFonts w:ascii="Georgia" w:hAnsi="Georgia"/>
          <w:sz w:val="19"/>
        </w:rPr>
        <w:t>But if you will not listen to us, to be circumcised, then we will take our daughter and be gone.”</w:t>
      </w:r>
    </w:p>
    <w:p>
      <w:pPr>
        <w:pStyle w:val="Scripture"/>
      </w:pPr>
      <w:r>
        <w:rPr>
          <w:rFonts w:ascii="Arial" w:hAnsi="Arial"/>
          <w:b/>
          <w:color w:val="804826"/>
          <w:sz w:val="15"/>
        </w:rPr>
        <w:t xml:space="preserve">18 </w:t>
      </w:r>
      <w:r>
        <w:rPr>
          <w:rFonts w:ascii="Georgia" w:hAnsi="Georgia"/>
          <w:sz w:val="19"/>
        </w:rPr>
        <w:t>And their words pleased Hamor and Shechem, Hamor’s son.</w:t>
      </w:r>
    </w:p>
    <w:p>
      <w:pPr>
        <w:pStyle w:val="Scripture"/>
      </w:pPr>
      <w:r>
        <w:rPr>
          <w:rFonts w:ascii="Arial" w:hAnsi="Arial"/>
          <w:b/>
          <w:color w:val="804826"/>
          <w:sz w:val="15"/>
        </w:rPr>
        <w:t xml:space="preserve">19 </w:t>
      </w:r>
      <w:r>
        <w:rPr>
          <w:rFonts w:ascii="Georgia" w:hAnsi="Georgia"/>
          <w:sz w:val="19"/>
        </w:rPr>
        <w:t>And the young man did not delay to do the thing, because he delighted in Jacob’s daughter; and he was more honorable than all the house of his father.</w:t>
      </w:r>
    </w:p>
    <w:p>
      <w:pPr>
        <w:pStyle w:val="Scripture"/>
      </w:pPr>
      <w:r>
        <w:rPr>
          <w:rFonts w:ascii="Arial" w:hAnsi="Arial"/>
          <w:b/>
          <w:color w:val="804826"/>
          <w:sz w:val="15"/>
        </w:rPr>
        <w:t xml:space="preserve">20 </w:t>
      </w:r>
      <w:r>
        <w:rPr>
          <w:rFonts w:ascii="Georgia" w:hAnsi="Georgia"/>
          <w:sz w:val="19"/>
        </w:rPr>
        <w:t>And Hamor and Shechem his son came to the gate of their city and spoke to the men of their city, saying,</w:t>
      </w:r>
    </w:p>
    <w:p>
      <w:pPr>
        <w:pStyle w:val="Scripture"/>
      </w:pPr>
      <w:r>
        <w:rPr>
          <w:rFonts w:ascii="Arial" w:hAnsi="Arial"/>
          <w:b/>
          <w:color w:val="804826"/>
          <w:sz w:val="15"/>
        </w:rPr>
        <w:t xml:space="preserve">21 </w:t>
      </w:r>
      <w:r>
        <w:rPr>
          <w:rFonts w:ascii="Georgia" w:hAnsi="Georgia"/>
          <w:sz w:val="19"/>
        </w:rPr>
        <w:t>“These men are peaceful with us. Therefore let them dwell in the land and trade in it; for behold, the land is large enough for them. Let us take their daughters to us as wives, and let us give them our daughters.</w:t>
      </w:r>
    </w:p>
    <w:p>
      <w:pPr>
        <w:pStyle w:val="Scripture"/>
      </w:pPr>
      <w:r>
        <w:rPr>
          <w:rFonts w:ascii="Arial" w:hAnsi="Arial"/>
          <w:b/>
          <w:color w:val="804826"/>
          <w:sz w:val="15"/>
        </w:rPr>
        <w:t xml:space="preserve">22 </w:t>
      </w:r>
      <w:r>
        <w:rPr>
          <w:rFonts w:ascii="Georgia" w:hAnsi="Georgia"/>
          <w:sz w:val="19"/>
        </w:rPr>
        <w:t>Only on this condition will the men consent to dwell with us, to become one people: that every male among us be circumcised, as they are circumcised.</w:t>
      </w:r>
    </w:p>
    <w:p>
      <w:pPr>
        <w:pStyle w:val="Scripture"/>
      </w:pPr>
      <w:r>
        <w:rPr>
          <w:rFonts w:ascii="Arial" w:hAnsi="Arial"/>
          <w:b/>
          <w:color w:val="804826"/>
          <w:sz w:val="15"/>
        </w:rPr>
        <w:t xml:space="preserve">23 </w:t>
      </w:r>
      <w:r>
        <w:rPr>
          <w:rFonts w:ascii="Georgia" w:hAnsi="Georgia"/>
          <w:sz w:val="19"/>
        </w:rPr>
        <w:t>Shall not their livestock and their possessions and all their animals be ours? Only let us consent to them, and they will dwell with us.”</w:t>
      </w:r>
    </w:p>
    <w:p>
      <w:pPr>
        <w:pStyle w:val="Scripture"/>
      </w:pPr>
      <w:r>
        <w:rPr>
          <w:rFonts w:ascii="Arial" w:hAnsi="Arial"/>
          <w:b/>
          <w:color w:val="804826"/>
          <w:sz w:val="15"/>
        </w:rPr>
        <w:t xml:space="preserve">24 </w:t>
      </w:r>
      <w:r>
        <w:rPr>
          <w:rFonts w:ascii="Georgia" w:hAnsi="Georgia"/>
          <w:sz w:val="19"/>
        </w:rPr>
        <w:t>And all who went out of the gate of his city listened to Hamor and to Shechem his son; and every male was circumcised, all who went out of the gate of his city.</w:t>
      </w:r>
    </w:p>
    <w:p>
      <w:pPr>
        <w:pStyle w:val="Scripture"/>
      </w:pPr>
      <w:r>
        <w:rPr>
          <w:rFonts w:ascii="Arial" w:hAnsi="Arial"/>
          <w:b/>
          <w:color w:val="804826"/>
          <w:sz w:val="15"/>
        </w:rPr>
        <w:t xml:space="preserve">25 </w:t>
      </w:r>
      <w:r>
        <w:rPr>
          <w:rFonts w:ascii="Georgia" w:hAnsi="Georgia"/>
          <w:sz w:val="19"/>
        </w:rPr>
        <w:t>And it came to pass on the third day, when they were sore, that two of Jacob’s sons, Simeon and Levi, Dinah’s brothers, each took his sword, came upon the city unawares, and killed all the males.</w:t>
      </w:r>
    </w:p>
    <w:p>
      <w:pPr>
        <w:pStyle w:val="Scripture"/>
      </w:pPr>
      <w:r>
        <w:rPr>
          <w:rFonts w:ascii="Arial" w:hAnsi="Arial"/>
          <w:b/>
          <w:color w:val="804826"/>
          <w:sz w:val="15"/>
        </w:rPr>
        <w:t xml:space="preserve">26 </w:t>
      </w:r>
      <w:r>
        <w:rPr>
          <w:rFonts w:ascii="Georgia" w:hAnsi="Georgia"/>
          <w:sz w:val="19"/>
        </w:rPr>
        <w:t>And they killed Hamor and Shechem his son with the edge of the sword, took Dinah out of Shechem’s house, and went away.</w:t>
      </w:r>
    </w:p>
    <w:p>
      <w:pPr>
        <w:pStyle w:val="Scripture"/>
      </w:pPr>
      <w:r>
        <w:rPr>
          <w:rFonts w:ascii="Arial" w:hAnsi="Arial"/>
          <w:b/>
          <w:color w:val="804826"/>
          <w:sz w:val="15"/>
        </w:rPr>
        <w:t xml:space="preserve">27 </w:t>
      </w:r>
      <w:r>
        <w:rPr>
          <w:rFonts w:ascii="Georgia" w:hAnsi="Georgia"/>
          <w:sz w:val="19"/>
        </w:rPr>
        <w:t>The sons of Jacob came upon the slain and plundered the city, because they had defiled their sister.</w:t>
      </w:r>
    </w:p>
    <w:p>
      <w:pPr>
        <w:pStyle w:val="Scripture"/>
      </w:pPr>
      <w:r>
        <w:rPr>
          <w:rFonts w:ascii="Arial" w:hAnsi="Arial"/>
          <w:b/>
          <w:color w:val="804826"/>
          <w:sz w:val="15"/>
        </w:rPr>
        <w:t xml:space="preserve">28 </w:t>
      </w:r>
      <w:r>
        <w:rPr>
          <w:rFonts w:ascii="Georgia" w:hAnsi="Georgia"/>
          <w:sz w:val="19"/>
        </w:rPr>
        <w:t>They took their flocks, their herds, their donkeys, that which was in the city, and that which was in the field;</w:t>
      </w:r>
    </w:p>
    <w:p>
      <w:pPr>
        <w:pStyle w:val="Scripture"/>
      </w:pPr>
      <w:r>
        <w:rPr>
          <w:rFonts w:ascii="Arial" w:hAnsi="Arial"/>
          <w:b/>
          <w:color w:val="804826"/>
          <w:sz w:val="15"/>
        </w:rPr>
        <w:t xml:space="preserve">29 </w:t>
      </w:r>
      <w:r>
        <w:rPr>
          <w:rFonts w:ascii="Georgia" w:hAnsi="Georgia"/>
          <w:sz w:val="19"/>
        </w:rPr>
        <w:t>and all their wealth, all their little ones, and their wives they took captive and plundered, even all that was in the houses.</w:t>
      </w:r>
    </w:p>
    <w:p>
      <w:pPr>
        <w:pStyle w:val="Scripture"/>
      </w:pPr>
      <w:r>
        <w:rPr>
          <w:rFonts w:ascii="Arial" w:hAnsi="Arial"/>
          <w:b/>
          <w:color w:val="804826"/>
          <w:sz w:val="15"/>
        </w:rPr>
        <w:t xml:space="preserve">30 </w:t>
      </w:r>
      <w:r>
        <w:rPr>
          <w:rFonts w:ascii="Georgia" w:hAnsi="Georgia"/>
          <w:sz w:val="19"/>
        </w:rPr>
        <w:t>And Jacob said to Simeon and Levi, “You have troubled me, to make me odious among the inhabitants of the land, among the Canaanites and the Perizzites; and I being few in number, they will gather themselves together against me and strike me, and I shall be destroyed, I and my house.”</w:t>
      </w:r>
    </w:p>
    <w:p>
      <w:pPr>
        <w:pStyle w:val="Scripture"/>
      </w:pPr>
      <w:r>
        <w:rPr>
          <w:rFonts w:ascii="Arial" w:hAnsi="Arial"/>
          <w:b/>
          <w:color w:val="804826"/>
          <w:sz w:val="15"/>
        </w:rPr>
        <w:t xml:space="preserve">31 </w:t>
      </w:r>
      <w:r>
        <w:rPr>
          <w:rFonts w:ascii="Georgia" w:hAnsi="Georgia"/>
          <w:sz w:val="19"/>
        </w:rPr>
        <w:t>And they said, “Should he deal with our sister as with a prostitute?”</w:t>
      </w:r>
    </w:p>
    <w:p>
      <w:pPr>
        <w:pStyle w:val="Heading2"/>
      </w:pPr>
      <w:r>
        <w:t>Chapter 35</w:t>
      </w:r>
    </w:p>
    <w:p>
      <w:pPr>
        <w:pStyle w:val="Scripture"/>
      </w:pPr>
      <w:r>
        <w:rPr>
          <w:rFonts w:ascii="Arial" w:hAnsi="Arial"/>
          <w:b/>
          <w:color w:val="804826"/>
          <w:sz w:val="15"/>
        </w:rPr>
        <w:t xml:space="preserve">1 </w:t>
      </w:r>
      <w:r>
        <w:rPr>
          <w:rFonts w:ascii="Georgia" w:hAnsi="Georgia"/>
          <w:sz w:val="19"/>
        </w:rPr>
        <w:t>And Elohim said to Jacob, “Arise, go up to Bethel and dwell there; and make there an altar to El, who appeared to you when you fled from the face of Esau your brother.”</w:t>
      </w:r>
    </w:p>
    <w:p>
      <w:pPr>
        <w:pStyle w:val="Scripture"/>
      </w:pPr>
      <w:r>
        <w:rPr>
          <w:rFonts w:ascii="Arial" w:hAnsi="Arial"/>
          <w:b/>
          <w:color w:val="804826"/>
          <w:sz w:val="15"/>
        </w:rPr>
        <w:t xml:space="preserve">2 </w:t>
      </w:r>
      <w:r>
        <w:rPr>
          <w:rFonts w:ascii="Georgia" w:hAnsi="Georgia"/>
          <w:sz w:val="19"/>
        </w:rPr>
        <w:t>Then Jacob said to his household and to all who were with him, “Put away the foreign gods that are among you, purify yourselves, and change your garments.</w:t>
      </w:r>
    </w:p>
    <w:p>
      <w:pPr>
        <w:pStyle w:val="Scripture"/>
      </w:pPr>
      <w:r>
        <w:rPr>
          <w:rFonts w:ascii="Arial" w:hAnsi="Arial"/>
          <w:b/>
          <w:color w:val="804826"/>
          <w:sz w:val="15"/>
        </w:rPr>
        <w:t xml:space="preserve">3 </w:t>
      </w:r>
      <w:r>
        <w:rPr>
          <w:rFonts w:ascii="Georgia" w:hAnsi="Georgia"/>
          <w:sz w:val="19"/>
        </w:rPr>
        <w:t>And let us arise and go up to Bethel; and I will make there an altar to El, who answered me in the day of my distress and was with me in the way which I went.”</w:t>
      </w:r>
    </w:p>
    <w:p>
      <w:pPr>
        <w:pStyle w:val="Scripture"/>
      </w:pPr>
      <w:r>
        <w:rPr>
          <w:rFonts w:ascii="Arial" w:hAnsi="Arial"/>
          <w:b/>
          <w:color w:val="804826"/>
          <w:sz w:val="15"/>
        </w:rPr>
        <w:t xml:space="preserve">4 </w:t>
      </w:r>
      <w:r>
        <w:rPr>
          <w:rFonts w:ascii="Georgia" w:hAnsi="Georgia"/>
          <w:sz w:val="19"/>
        </w:rPr>
        <w:t>And they gave to Jacob all the foreign gods which were in their hand, and the rings which were in their ears; and Jacob hid them under the oak which was by Shechem.</w:t>
      </w:r>
    </w:p>
    <w:p>
      <w:pPr>
        <w:pStyle w:val="Scripture"/>
      </w:pPr>
      <w:r>
        <w:rPr>
          <w:rFonts w:ascii="Arial" w:hAnsi="Arial"/>
          <w:b/>
          <w:color w:val="804826"/>
          <w:sz w:val="15"/>
        </w:rPr>
        <w:t xml:space="preserve">5 </w:t>
      </w:r>
      <w:r>
        <w:rPr>
          <w:rFonts w:ascii="Georgia" w:hAnsi="Georgia"/>
          <w:sz w:val="19"/>
        </w:rPr>
        <w:t>And they journeyed; and a terror from Elohim was upon the cities that were round about them, and they did not pursue the sons of Jacob.</w:t>
      </w:r>
    </w:p>
    <w:p>
      <w:pPr>
        <w:pStyle w:val="Scripture"/>
      </w:pPr>
      <w:r>
        <w:rPr>
          <w:rFonts w:ascii="Arial" w:hAnsi="Arial"/>
          <w:b/>
          <w:color w:val="804826"/>
          <w:sz w:val="15"/>
        </w:rPr>
        <w:t xml:space="preserve">6 </w:t>
      </w:r>
      <w:r>
        <w:rPr>
          <w:rFonts w:ascii="Georgia" w:hAnsi="Georgia"/>
          <w:sz w:val="19"/>
        </w:rPr>
        <w:t>So Jacob came to Luz, which is in the land of Canaan, the same is Bethel, he and all the people who were with him.</w:t>
      </w:r>
    </w:p>
    <w:p>
      <w:pPr>
        <w:pStyle w:val="Scripture"/>
      </w:pPr>
      <w:r>
        <w:rPr>
          <w:rFonts w:ascii="Arial" w:hAnsi="Arial"/>
          <w:b/>
          <w:color w:val="804826"/>
          <w:sz w:val="15"/>
        </w:rPr>
        <w:t xml:space="preserve">7 </w:t>
      </w:r>
      <w:r>
        <w:rPr>
          <w:rFonts w:ascii="Georgia" w:hAnsi="Georgia"/>
          <w:sz w:val="19"/>
        </w:rPr>
        <w:t>And he built there an altar and called the place El-bethel, because there Elohim was revealed to him when he fled from the face of his brother.</w:t>
      </w:r>
    </w:p>
    <w:p>
      <w:pPr>
        <w:pStyle w:val="Scripture"/>
      </w:pPr>
      <w:r>
        <w:rPr>
          <w:rFonts w:ascii="Arial" w:hAnsi="Arial"/>
          <w:b/>
          <w:color w:val="804826"/>
          <w:sz w:val="15"/>
        </w:rPr>
        <w:t xml:space="preserve">8 </w:t>
      </w:r>
      <w:r>
        <w:rPr>
          <w:rFonts w:ascii="Georgia" w:hAnsi="Georgia"/>
          <w:sz w:val="19"/>
        </w:rPr>
        <w:t>And Deborah, Rebekah’s nurse, died, and she was buried below Bethel under the oak; and its name was called Allon-bacuth.</w:t>
      </w:r>
    </w:p>
    <w:p>
      <w:pPr>
        <w:pStyle w:val="Scripture"/>
      </w:pPr>
      <w:r>
        <w:rPr>
          <w:rFonts w:ascii="Arial" w:hAnsi="Arial"/>
          <w:b/>
          <w:color w:val="804826"/>
          <w:sz w:val="15"/>
        </w:rPr>
        <w:t xml:space="preserve">9 </w:t>
      </w:r>
      <w:r>
        <w:rPr>
          <w:rFonts w:ascii="Georgia" w:hAnsi="Georgia"/>
          <w:sz w:val="19"/>
        </w:rPr>
        <w:t>And Elohim appeared to Jacob again when he came from Paddan-aram, and blessed him.</w:t>
      </w:r>
    </w:p>
    <w:p>
      <w:pPr>
        <w:pStyle w:val="Scripture"/>
      </w:pPr>
      <w:r>
        <w:rPr>
          <w:rFonts w:ascii="Arial" w:hAnsi="Arial"/>
          <w:b/>
          <w:color w:val="804826"/>
          <w:sz w:val="15"/>
        </w:rPr>
        <w:t xml:space="preserve">10 </w:t>
      </w:r>
      <w:r>
        <w:rPr>
          <w:rFonts w:ascii="Georgia" w:hAnsi="Georgia"/>
          <w:sz w:val="19"/>
        </w:rPr>
        <w:t>And Elohim said to him, “Your name is Jacob. Your name shall not be called Jacob anymore, but Israel shall be your name.” And He called his name Israel.</w:t>
      </w:r>
    </w:p>
    <w:p>
      <w:pPr>
        <w:pStyle w:val="Scripture"/>
      </w:pPr>
      <w:r>
        <w:rPr>
          <w:rFonts w:ascii="Arial" w:hAnsi="Arial"/>
          <w:b/>
          <w:color w:val="804826"/>
          <w:sz w:val="15"/>
        </w:rPr>
        <w:t xml:space="preserve">11 </w:t>
      </w:r>
      <w:r>
        <w:rPr>
          <w:rFonts w:ascii="Georgia" w:hAnsi="Georgia"/>
          <w:sz w:val="19"/>
        </w:rPr>
        <w:t>And Elohim said to him, “I am El Shaddai. Be fruitful and multiply. A nation and a company of nations shall come from you, and kings shall come out of your body.</w:t>
      </w:r>
    </w:p>
    <w:p>
      <w:pPr>
        <w:pStyle w:val="Scripture"/>
      </w:pPr>
      <w:r>
        <w:rPr>
          <w:rFonts w:ascii="Arial" w:hAnsi="Arial"/>
          <w:b/>
          <w:color w:val="804826"/>
          <w:sz w:val="15"/>
        </w:rPr>
        <w:t xml:space="preserve">12 </w:t>
      </w:r>
      <w:r>
        <w:rPr>
          <w:rFonts w:ascii="Georgia" w:hAnsi="Georgia"/>
          <w:sz w:val="19"/>
        </w:rPr>
        <w:t>And the land which I gave to Abraham and Isaac, to you I will give it; and to your offspring after you will I give the land.”</w:t>
      </w:r>
    </w:p>
    <w:p>
      <w:pPr>
        <w:pStyle w:val="Scripture"/>
      </w:pPr>
      <w:r>
        <w:rPr>
          <w:rFonts w:ascii="Arial" w:hAnsi="Arial"/>
          <w:b/>
          <w:color w:val="804826"/>
          <w:sz w:val="15"/>
        </w:rPr>
        <w:t xml:space="preserve">13 </w:t>
      </w:r>
      <w:r>
        <w:rPr>
          <w:rFonts w:ascii="Georgia" w:hAnsi="Georgia"/>
          <w:sz w:val="19"/>
        </w:rPr>
        <w:t>And Elohim went up from him in the place where He spoke with him.</w:t>
      </w:r>
    </w:p>
    <w:p>
      <w:pPr>
        <w:pStyle w:val="Scripture"/>
      </w:pPr>
      <w:r>
        <w:rPr>
          <w:rFonts w:ascii="Arial" w:hAnsi="Arial"/>
          <w:b/>
          <w:color w:val="804826"/>
          <w:sz w:val="15"/>
        </w:rPr>
        <w:t xml:space="preserve">14 </w:t>
      </w:r>
      <w:r>
        <w:rPr>
          <w:rFonts w:ascii="Georgia" w:hAnsi="Georgia"/>
          <w:sz w:val="19"/>
        </w:rPr>
        <w:t>And Jacob set up a pillar in the place where He spoke with him, a pillar of stone; and he poured out a drink offering upon it and poured oil upon it.</w:t>
      </w:r>
    </w:p>
    <w:p>
      <w:pPr>
        <w:pStyle w:val="Scripture"/>
      </w:pPr>
      <w:r>
        <w:rPr>
          <w:rFonts w:ascii="Arial" w:hAnsi="Arial"/>
          <w:b/>
          <w:color w:val="804826"/>
          <w:sz w:val="15"/>
        </w:rPr>
        <w:t xml:space="preserve">15 </w:t>
      </w:r>
      <w:r>
        <w:rPr>
          <w:rFonts w:ascii="Georgia" w:hAnsi="Georgia"/>
          <w:sz w:val="19"/>
        </w:rPr>
        <w:t>And Jacob called the name of the place where Elohim spoke with him Bethel.</w:t>
      </w:r>
    </w:p>
    <w:p>
      <w:pPr>
        <w:pStyle w:val="Scripture"/>
      </w:pPr>
      <w:r>
        <w:rPr>
          <w:rFonts w:ascii="Arial" w:hAnsi="Arial"/>
          <w:b/>
          <w:color w:val="804826"/>
          <w:sz w:val="15"/>
        </w:rPr>
        <w:t xml:space="preserve">16 </w:t>
      </w:r>
      <w:r>
        <w:rPr>
          <w:rFonts w:ascii="Georgia" w:hAnsi="Georgia"/>
          <w:sz w:val="19"/>
        </w:rPr>
        <w:t>And they journeyed from Bethel; and there was still some distance to come to Ephrath, and Rachel travailed, and she had hard labor.</w:t>
      </w:r>
    </w:p>
    <w:p>
      <w:pPr>
        <w:pStyle w:val="Scripture"/>
      </w:pPr>
      <w:r>
        <w:rPr>
          <w:rFonts w:ascii="Arial" w:hAnsi="Arial"/>
          <w:b/>
          <w:color w:val="804826"/>
          <w:sz w:val="15"/>
        </w:rPr>
        <w:t xml:space="preserve">17 </w:t>
      </w:r>
      <w:r>
        <w:rPr>
          <w:rFonts w:ascii="Georgia" w:hAnsi="Georgia"/>
          <w:sz w:val="19"/>
        </w:rPr>
        <w:t>And it came to pass, when she was in hard labor, that the midwife said to her, “Do not be afraid, for now you shall have another son.”</w:t>
      </w:r>
    </w:p>
    <w:p>
      <w:pPr>
        <w:pStyle w:val="Scripture"/>
      </w:pPr>
      <w:r>
        <w:rPr>
          <w:rFonts w:ascii="Arial" w:hAnsi="Arial"/>
          <w:b/>
          <w:color w:val="804826"/>
          <w:sz w:val="15"/>
        </w:rPr>
        <w:t xml:space="preserve">18 </w:t>
      </w:r>
      <w:r>
        <w:rPr>
          <w:rFonts w:ascii="Georgia" w:hAnsi="Georgia"/>
          <w:sz w:val="19"/>
        </w:rPr>
        <w:t>And it came to pass, as her soul was departing, for she died, that she called his name Ben-oni; but his father called him Benjamin.</w:t>
      </w:r>
    </w:p>
    <w:p>
      <w:pPr>
        <w:pStyle w:val="Scripture"/>
      </w:pPr>
      <w:r>
        <w:rPr>
          <w:rFonts w:ascii="Arial" w:hAnsi="Arial"/>
          <w:b/>
          <w:color w:val="804826"/>
          <w:sz w:val="15"/>
        </w:rPr>
        <w:t xml:space="preserve">19 </w:t>
      </w:r>
      <w:r>
        <w:rPr>
          <w:rFonts w:ascii="Georgia" w:hAnsi="Georgia"/>
          <w:sz w:val="19"/>
        </w:rPr>
        <w:t>And Rachel died and was buried on the way to Ephrath, which is Bethlehem.</w:t>
      </w:r>
    </w:p>
    <w:p>
      <w:pPr>
        <w:pStyle w:val="Scripture"/>
      </w:pPr>
      <w:r>
        <w:rPr>
          <w:rFonts w:ascii="Arial" w:hAnsi="Arial"/>
          <w:b/>
          <w:color w:val="804826"/>
          <w:sz w:val="15"/>
        </w:rPr>
        <w:t xml:space="preserve">20 </w:t>
      </w:r>
      <w:r>
        <w:rPr>
          <w:rFonts w:ascii="Georgia" w:hAnsi="Georgia"/>
          <w:sz w:val="19"/>
        </w:rPr>
        <w:t>And Jacob set up a pillar upon her grave. The same is the pillar of Rachel’s grave to this day.</w:t>
      </w:r>
    </w:p>
    <w:p>
      <w:pPr>
        <w:pStyle w:val="Scripture"/>
      </w:pPr>
      <w:r>
        <w:rPr>
          <w:rFonts w:ascii="Arial" w:hAnsi="Arial"/>
          <w:b/>
          <w:color w:val="804826"/>
          <w:sz w:val="15"/>
        </w:rPr>
        <w:t xml:space="preserve">21 </w:t>
      </w:r>
      <w:r>
        <w:rPr>
          <w:rFonts w:ascii="Georgia" w:hAnsi="Georgia"/>
          <w:sz w:val="19"/>
        </w:rPr>
        <w:t>And Israel journeyed and spread his tent beyond the tower of Eder.</w:t>
      </w:r>
    </w:p>
    <w:p>
      <w:pPr>
        <w:pStyle w:val="Scripture"/>
      </w:pPr>
      <w:r>
        <w:rPr>
          <w:rFonts w:ascii="Arial" w:hAnsi="Arial"/>
          <w:b/>
          <w:color w:val="804826"/>
          <w:sz w:val="15"/>
        </w:rPr>
        <w:t xml:space="preserve">22 </w:t>
      </w:r>
      <w:r>
        <w:rPr>
          <w:rFonts w:ascii="Georgia" w:hAnsi="Georgia"/>
          <w:sz w:val="19"/>
        </w:rPr>
        <w:t>And it came to pass, while Israel dwelt in that land, that Reuben went and lay with Bilhah his father’s concubine; and Israel heard of it. Now the sons of Jacob were twelve:</w:t>
      </w:r>
    </w:p>
    <w:p>
      <w:pPr>
        <w:pStyle w:val="Scripture"/>
      </w:pPr>
      <w:r>
        <w:rPr>
          <w:rFonts w:ascii="Arial" w:hAnsi="Arial"/>
          <w:b/>
          <w:color w:val="804826"/>
          <w:sz w:val="15"/>
        </w:rPr>
        <w:t xml:space="preserve">23 </w:t>
      </w:r>
      <w:r>
        <w:rPr>
          <w:rFonts w:ascii="Georgia" w:hAnsi="Georgia"/>
          <w:sz w:val="19"/>
        </w:rPr>
        <w:t>the sons of Leah: Reuben, Jacob’s firstborn, and Simeon, Levi, Judah, Issachar, and Zebulun;</w:t>
      </w:r>
    </w:p>
    <w:p>
      <w:pPr>
        <w:pStyle w:val="Scripture"/>
      </w:pPr>
      <w:r>
        <w:rPr>
          <w:rFonts w:ascii="Arial" w:hAnsi="Arial"/>
          <w:b/>
          <w:color w:val="804826"/>
          <w:sz w:val="15"/>
        </w:rPr>
        <w:t xml:space="preserve">24 </w:t>
      </w:r>
      <w:r>
        <w:rPr>
          <w:rFonts w:ascii="Georgia" w:hAnsi="Georgia"/>
          <w:sz w:val="19"/>
        </w:rPr>
        <w:t>the sons of Rachel: Joseph and Benjamin;</w:t>
      </w:r>
    </w:p>
    <w:p>
      <w:pPr>
        <w:pStyle w:val="Scripture"/>
      </w:pPr>
      <w:r>
        <w:rPr>
          <w:rFonts w:ascii="Arial" w:hAnsi="Arial"/>
          <w:b/>
          <w:color w:val="804826"/>
          <w:sz w:val="15"/>
        </w:rPr>
        <w:t xml:space="preserve">25 </w:t>
      </w:r>
      <w:r>
        <w:rPr>
          <w:rFonts w:ascii="Georgia" w:hAnsi="Georgia"/>
          <w:sz w:val="19"/>
        </w:rPr>
        <w:t>and the sons of Bilhah, Rachel’s servant: Dan and Naphtali;</w:t>
      </w:r>
    </w:p>
    <w:p>
      <w:pPr>
        <w:pStyle w:val="Scripture"/>
      </w:pPr>
      <w:r>
        <w:rPr>
          <w:rFonts w:ascii="Arial" w:hAnsi="Arial"/>
          <w:b/>
          <w:color w:val="804826"/>
          <w:sz w:val="15"/>
        </w:rPr>
        <w:t xml:space="preserve">26 </w:t>
      </w:r>
      <w:r>
        <w:rPr>
          <w:rFonts w:ascii="Georgia" w:hAnsi="Georgia"/>
          <w:sz w:val="19"/>
        </w:rPr>
        <w:t>and the sons of Zilpah, Leah’s servant: Gad and Asher. These are the sons of Jacob, who were born to him in Paddan-aram.</w:t>
      </w:r>
    </w:p>
    <w:p>
      <w:pPr>
        <w:pStyle w:val="Scripture"/>
      </w:pPr>
      <w:r>
        <w:rPr>
          <w:rFonts w:ascii="Arial" w:hAnsi="Arial"/>
          <w:b/>
          <w:color w:val="804826"/>
          <w:sz w:val="15"/>
        </w:rPr>
        <w:t xml:space="preserve">27 </w:t>
      </w:r>
      <w:r>
        <w:rPr>
          <w:rFonts w:ascii="Georgia" w:hAnsi="Georgia"/>
          <w:sz w:val="19"/>
        </w:rPr>
        <w:t>And Jacob came to Isaac his father at Mamre, to Kiriath-arba, which is Hebron, where Abraham and Isaac sojourned.</w:t>
      </w:r>
    </w:p>
    <w:p>
      <w:pPr>
        <w:pStyle w:val="Scripture"/>
      </w:pPr>
      <w:r>
        <w:rPr>
          <w:rFonts w:ascii="Arial" w:hAnsi="Arial"/>
          <w:b/>
          <w:color w:val="804826"/>
          <w:sz w:val="15"/>
        </w:rPr>
        <w:t xml:space="preserve">28 </w:t>
      </w:r>
      <w:r>
        <w:rPr>
          <w:rFonts w:ascii="Georgia" w:hAnsi="Georgia"/>
          <w:sz w:val="19"/>
        </w:rPr>
        <w:t>And the days of Isaac were one hundred eighty years.</w:t>
      </w:r>
    </w:p>
    <w:p>
      <w:pPr>
        <w:pStyle w:val="Scripture"/>
      </w:pPr>
      <w:r>
        <w:rPr>
          <w:rFonts w:ascii="Arial" w:hAnsi="Arial"/>
          <w:b/>
          <w:color w:val="804826"/>
          <w:sz w:val="15"/>
        </w:rPr>
        <w:t xml:space="preserve">29 </w:t>
      </w:r>
      <w:r>
        <w:rPr>
          <w:rFonts w:ascii="Georgia" w:hAnsi="Georgia"/>
          <w:sz w:val="19"/>
        </w:rPr>
        <w:t>And Isaac gave up the spirit and died, and was gathered to his people, old and full of days; and Esau and Jacob his sons buried him.</w:t>
      </w:r>
    </w:p>
    <w:p>
      <w:pPr>
        <w:pStyle w:val="Heading2"/>
      </w:pPr>
      <w:r>
        <w:t>Chapter 36</w:t>
      </w:r>
    </w:p>
    <w:p>
      <w:pPr>
        <w:pStyle w:val="Scripture"/>
      </w:pPr>
      <w:r>
        <w:rPr>
          <w:rFonts w:ascii="Arial" w:hAnsi="Arial"/>
          <w:b/>
          <w:color w:val="804826"/>
          <w:sz w:val="15"/>
        </w:rPr>
        <w:t xml:space="preserve">1 </w:t>
      </w:r>
      <w:r>
        <w:rPr>
          <w:rFonts w:ascii="Georgia" w:hAnsi="Georgia"/>
          <w:sz w:val="19"/>
        </w:rPr>
        <w:t>Now these are the generations of Esau, the same is Edom.</w:t>
      </w:r>
    </w:p>
    <w:p>
      <w:pPr>
        <w:pStyle w:val="Scripture"/>
      </w:pPr>
      <w:r>
        <w:rPr>
          <w:rFonts w:ascii="Arial" w:hAnsi="Arial"/>
          <w:b/>
          <w:color w:val="804826"/>
          <w:sz w:val="15"/>
        </w:rPr>
        <w:t xml:space="preserve">2 </w:t>
      </w:r>
      <w:r>
        <w:rPr>
          <w:rFonts w:ascii="Georgia" w:hAnsi="Georgia"/>
          <w:sz w:val="19"/>
        </w:rPr>
        <w:t>Esau took his wives from the daughters of Canaan: Adah the daughter of Elon the Hittite, and Oholibamah the daughter of Anah, the daughter of Zibeon the Hivite,</w:t>
      </w:r>
    </w:p>
    <w:p>
      <w:pPr>
        <w:pStyle w:val="Scripture"/>
      </w:pPr>
      <w:r>
        <w:rPr>
          <w:rFonts w:ascii="Arial" w:hAnsi="Arial"/>
          <w:b/>
          <w:color w:val="804826"/>
          <w:sz w:val="15"/>
        </w:rPr>
        <w:t xml:space="preserve">3 </w:t>
      </w:r>
      <w:r>
        <w:rPr>
          <w:rFonts w:ascii="Georgia" w:hAnsi="Georgia"/>
          <w:sz w:val="19"/>
        </w:rPr>
        <w:t>and Basemath, Ishmael’s daughter, sister of Nebaioth.</w:t>
      </w:r>
    </w:p>
    <w:p>
      <w:pPr>
        <w:pStyle w:val="Scripture"/>
      </w:pPr>
      <w:r>
        <w:rPr>
          <w:rFonts w:ascii="Arial" w:hAnsi="Arial"/>
          <w:b/>
          <w:color w:val="804826"/>
          <w:sz w:val="15"/>
        </w:rPr>
        <w:t xml:space="preserve">4 </w:t>
      </w:r>
      <w:r>
        <w:rPr>
          <w:rFonts w:ascii="Georgia" w:hAnsi="Georgia"/>
          <w:sz w:val="19"/>
        </w:rPr>
        <w:t>And Adah bore Eliphaz to Esau; and Basemath bore Reuel;</w:t>
      </w:r>
    </w:p>
    <w:p>
      <w:pPr>
        <w:pStyle w:val="Scripture"/>
      </w:pPr>
      <w:r>
        <w:rPr>
          <w:rFonts w:ascii="Arial" w:hAnsi="Arial"/>
          <w:b/>
          <w:color w:val="804826"/>
          <w:sz w:val="15"/>
        </w:rPr>
        <w:t xml:space="preserve">5 </w:t>
      </w:r>
      <w:r>
        <w:rPr>
          <w:rFonts w:ascii="Georgia" w:hAnsi="Georgia"/>
          <w:sz w:val="19"/>
        </w:rPr>
        <w:t>and Oholibamah bore Jeush, Jalam, and Korah. These are the sons of Esau, who were born to him in the land of Canaan.</w:t>
      </w:r>
    </w:p>
    <w:p>
      <w:pPr>
        <w:pStyle w:val="Scripture"/>
      </w:pPr>
      <w:r>
        <w:rPr>
          <w:rFonts w:ascii="Arial" w:hAnsi="Arial"/>
          <w:b/>
          <w:color w:val="804826"/>
          <w:sz w:val="15"/>
        </w:rPr>
        <w:t xml:space="preserve">6 </w:t>
      </w:r>
      <w:r>
        <w:rPr>
          <w:rFonts w:ascii="Georgia" w:hAnsi="Georgia"/>
          <w:sz w:val="19"/>
        </w:rPr>
        <w:t>And Esau took his wives, his sons, his daughters, all the people of his house, his livestock, all his animals, and all his possessions which he had gathered in the land of Canaan, and went into a land away from his brother Jacob.</w:t>
      </w:r>
    </w:p>
    <w:p>
      <w:pPr>
        <w:pStyle w:val="Scripture"/>
      </w:pPr>
      <w:r>
        <w:rPr>
          <w:rFonts w:ascii="Arial" w:hAnsi="Arial"/>
          <w:b/>
          <w:color w:val="804826"/>
          <w:sz w:val="15"/>
        </w:rPr>
        <w:t xml:space="preserve">7 </w:t>
      </w:r>
      <w:r>
        <w:rPr>
          <w:rFonts w:ascii="Georgia" w:hAnsi="Georgia"/>
          <w:sz w:val="19"/>
        </w:rPr>
        <w:t>For their possessions were too great for them to dwell together; and the land of their sojournings could not bear them because of their livestock.</w:t>
      </w:r>
    </w:p>
    <w:p>
      <w:pPr>
        <w:pStyle w:val="Scripture"/>
      </w:pPr>
      <w:r>
        <w:rPr>
          <w:rFonts w:ascii="Arial" w:hAnsi="Arial"/>
          <w:b/>
          <w:color w:val="804826"/>
          <w:sz w:val="15"/>
        </w:rPr>
        <w:t xml:space="preserve">8 </w:t>
      </w:r>
      <w:r>
        <w:rPr>
          <w:rFonts w:ascii="Georgia" w:hAnsi="Georgia"/>
          <w:sz w:val="19"/>
        </w:rPr>
        <w:t>And Esau dwelt in Mount Seir. Esau is Edom.</w:t>
      </w:r>
    </w:p>
    <w:p>
      <w:pPr>
        <w:pStyle w:val="Scripture"/>
      </w:pPr>
      <w:r>
        <w:rPr>
          <w:rFonts w:ascii="Arial" w:hAnsi="Arial"/>
          <w:b/>
          <w:color w:val="804826"/>
          <w:sz w:val="15"/>
        </w:rPr>
        <w:t xml:space="preserve">9 </w:t>
      </w:r>
      <w:r>
        <w:rPr>
          <w:rFonts w:ascii="Georgia" w:hAnsi="Georgia"/>
          <w:sz w:val="19"/>
        </w:rPr>
        <w:t>And these are the generations of Esau the father of the Edomites in Mount Seir.</w:t>
      </w:r>
    </w:p>
    <w:p>
      <w:pPr>
        <w:pStyle w:val="Scripture"/>
      </w:pPr>
      <w:r>
        <w:rPr>
          <w:rFonts w:ascii="Arial" w:hAnsi="Arial"/>
          <w:b/>
          <w:color w:val="804826"/>
          <w:sz w:val="15"/>
        </w:rPr>
        <w:t xml:space="preserve">10 </w:t>
      </w:r>
      <w:r>
        <w:rPr>
          <w:rFonts w:ascii="Georgia" w:hAnsi="Georgia"/>
          <w:sz w:val="19"/>
        </w:rPr>
        <w:t>These are the names of Esau’s sons: Eliphaz the son of Adah, Esau’s wife; Reuel the son of Basemath, Esau’s wife.</w:t>
      </w:r>
    </w:p>
    <w:p>
      <w:pPr>
        <w:pStyle w:val="Scripture"/>
      </w:pPr>
      <w:r>
        <w:rPr>
          <w:rFonts w:ascii="Arial" w:hAnsi="Arial"/>
          <w:b/>
          <w:color w:val="804826"/>
          <w:sz w:val="15"/>
        </w:rPr>
        <w:t xml:space="preserve">11 </w:t>
      </w:r>
      <w:r>
        <w:rPr>
          <w:rFonts w:ascii="Georgia" w:hAnsi="Georgia"/>
          <w:sz w:val="19"/>
        </w:rPr>
        <w:t>And the sons of Eliphaz were Teman, Omar, Zepho, Gatam, and Kenaz.</w:t>
      </w:r>
    </w:p>
    <w:p>
      <w:pPr>
        <w:pStyle w:val="Scripture"/>
      </w:pPr>
      <w:r>
        <w:rPr>
          <w:rFonts w:ascii="Arial" w:hAnsi="Arial"/>
          <w:b/>
          <w:color w:val="804826"/>
          <w:sz w:val="15"/>
        </w:rPr>
        <w:t xml:space="preserve">12 </w:t>
      </w:r>
      <w:r>
        <w:rPr>
          <w:rFonts w:ascii="Georgia" w:hAnsi="Georgia"/>
          <w:sz w:val="19"/>
        </w:rPr>
        <w:t>And Timna was concubine to Eliphaz, Esau’s son; and she bore Amalek to Eliphaz. These are the sons of Adah, Esau’s wife.</w:t>
      </w:r>
    </w:p>
    <w:p>
      <w:pPr>
        <w:pStyle w:val="Scripture"/>
      </w:pPr>
      <w:r>
        <w:rPr>
          <w:rFonts w:ascii="Arial" w:hAnsi="Arial"/>
          <w:b/>
          <w:color w:val="804826"/>
          <w:sz w:val="15"/>
        </w:rPr>
        <w:t xml:space="preserve">13 </w:t>
      </w:r>
      <w:r>
        <w:rPr>
          <w:rFonts w:ascii="Georgia" w:hAnsi="Georgia"/>
          <w:sz w:val="19"/>
        </w:rPr>
        <w:t>And these are the sons of Reuel: Nahath, Zerah, Shammah, and Mizzah. These were the sons of Basemath, Esau’s wife.</w:t>
      </w:r>
    </w:p>
    <w:p>
      <w:pPr>
        <w:pStyle w:val="Scripture"/>
      </w:pPr>
      <w:r>
        <w:rPr>
          <w:rFonts w:ascii="Arial" w:hAnsi="Arial"/>
          <w:b/>
          <w:color w:val="804826"/>
          <w:sz w:val="15"/>
        </w:rPr>
        <w:t xml:space="preserve">14 </w:t>
      </w:r>
      <w:r>
        <w:rPr>
          <w:rFonts w:ascii="Georgia" w:hAnsi="Georgia"/>
          <w:sz w:val="19"/>
        </w:rPr>
        <w:t>And these were the sons of Oholibamah, the daughter of Anah, the daughter of Zibeon, Esau’s wife: she bore to Esau Jeush, Jalam, and Korah.</w:t>
      </w:r>
    </w:p>
    <w:p>
      <w:pPr>
        <w:pStyle w:val="Scripture"/>
      </w:pPr>
      <w:r>
        <w:rPr>
          <w:rFonts w:ascii="Arial" w:hAnsi="Arial"/>
          <w:b/>
          <w:color w:val="804826"/>
          <w:sz w:val="15"/>
        </w:rPr>
        <w:t xml:space="preserve">15 </w:t>
      </w:r>
      <w:r>
        <w:rPr>
          <w:rFonts w:ascii="Georgia" w:hAnsi="Georgia"/>
          <w:sz w:val="19"/>
        </w:rPr>
        <w:t>These are the chiefs of the sons of Esau: the sons of Eliphaz, the firstborn of Esau: chief Teman, chief Omar, chief Zepho, chief Kenaz,</w:t>
      </w:r>
    </w:p>
    <w:p>
      <w:pPr>
        <w:pStyle w:val="Scripture"/>
      </w:pPr>
      <w:r>
        <w:rPr>
          <w:rFonts w:ascii="Arial" w:hAnsi="Arial"/>
          <w:b/>
          <w:color w:val="804826"/>
          <w:sz w:val="15"/>
        </w:rPr>
        <w:t xml:space="preserve">16 </w:t>
      </w:r>
      <w:r>
        <w:rPr>
          <w:rFonts w:ascii="Georgia" w:hAnsi="Georgia"/>
          <w:sz w:val="19"/>
        </w:rPr>
        <w:t>chief Korah, chief Gatam, chief Amalek. These are the chiefs who came of Eliphaz in the land of Edom; these are the sons of Adah.</w:t>
      </w:r>
    </w:p>
    <w:p>
      <w:pPr>
        <w:pStyle w:val="Scripture"/>
      </w:pPr>
      <w:r>
        <w:rPr>
          <w:rFonts w:ascii="Arial" w:hAnsi="Arial"/>
          <w:b/>
          <w:color w:val="804826"/>
          <w:sz w:val="15"/>
        </w:rPr>
        <w:t xml:space="preserve">17 </w:t>
      </w:r>
      <w:r>
        <w:rPr>
          <w:rFonts w:ascii="Georgia" w:hAnsi="Georgia"/>
          <w:sz w:val="19"/>
        </w:rPr>
        <w:t>And these are the sons of Reuel, Esau’s son: chief Nahath, chief Zerah, chief Shammah, chief Mizzah. These are the chiefs who came of Reuel in the land of Edom; these are the sons of Basemath, Esau’s wife.</w:t>
      </w:r>
    </w:p>
    <w:p>
      <w:pPr>
        <w:pStyle w:val="Scripture"/>
      </w:pPr>
      <w:r>
        <w:rPr>
          <w:rFonts w:ascii="Arial" w:hAnsi="Arial"/>
          <w:b/>
          <w:color w:val="804826"/>
          <w:sz w:val="15"/>
        </w:rPr>
        <w:t xml:space="preserve">18 </w:t>
      </w:r>
      <w:r>
        <w:rPr>
          <w:rFonts w:ascii="Georgia" w:hAnsi="Georgia"/>
          <w:sz w:val="19"/>
        </w:rPr>
        <w:t>And these are the sons of Oholibamah, Esau’s wife: chief Jeush, chief Jalam, chief Korah. These are the chiefs who came of Oholibamah, the daughter of Anah, Esau’s wife.</w:t>
      </w:r>
    </w:p>
    <w:p>
      <w:pPr>
        <w:pStyle w:val="Scripture"/>
      </w:pPr>
      <w:r>
        <w:rPr>
          <w:rFonts w:ascii="Arial" w:hAnsi="Arial"/>
          <w:b/>
          <w:color w:val="804826"/>
          <w:sz w:val="15"/>
        </w:rPr>
        <w:t xml:space="preserve">19 </w:t>
      </w:r>
      <w:r>
        <w:rPr>
          <w:rFonts w:ascii="Georgia" w:hAnsi="Georgia"/>
          <w:sz w:val="19"/>
        </w:rPr>
        <w:t>These are the sons of Esau, and these are their chiefs. The same is Edom.</w:t>
      </w:r>
    </w:p>
    <w:p>
      <w:pPr>
        <w:pStyle w:val="Scripture"/>
      </w:pPr>
      <w:r>
        <w:rPr>
          <w:rFonts w:ascii="Arial" w:hAnsi="Arial"/>
          <w:b/>
          <w:color w:val="804826"/>
          <w:sz w:val="15"/>
        </w:rPr>
        <w:t xml:space="preserve">20 </w:t>
      </w:r>
      <w:r>
        <w:rPr>
          <w:rFonts w:ascii="Georgia" w:hAnsi="Georgia"/>
          <w:sz w:val="19"/>
        </w:rPr>
        <w:t>These are the sons of Seir the Horite, inhabitants of the land: Lotan, Shobal, Zibeon, Anah,</w:t>
      </w:r>
    </w:p>
    <w:p>
      <w:pPr>
        <w:pStyle w:val="Scripture"/>
      </w:pPr>
      <w:r>
        <w:rPr>
          <w:rFonts w:ascii="Arial" w:hAnsi="Arial"/>
          <w:b/>
          <w:color w:val="804826"/>
          <w:sz w:val="15"/>
        </w:rPr>
        <w:t xml:space="preserve">21 </w:t>
      </w:r>
      <w:r>
        <w:rPr>
          <w:rFonts w:ascii="Georgia" w:hAnsi="Georgia"/>
          <w:sz w:val="19"/>
        </w:rPr>
        <w:t>Dishon, Ezer, and Dishan. These are the chiefs who came of the Horites, the children of Seir in the land of Edom.</w:t>
      </w:r>
    </w:p>
    <w:p>
      <w:pPr>
        <w:pStyle w:val="Scripture"/>
      </w:pPr>
      <w:r>
        <w:rPr>
          <w:rFonts w:ascii="Arial" w:hAnsi="Arial"/>
          <w:b/>
          <w:color w:val="804826"/>
          <w:sz w:val="15"/>
        </w:rPr>
        <w:t xml:space="preserve">22 </w:t>
      </w:r>
      <w:r>
        <w:rPr>
          <w:rFonts w:ascii="Georgia" w:hAnsi="Georgia"/>
          <w:sz w:val="19"/>
        </w:rPr>
        <w:t>And the children of Lotan were Hori and Hemam; and Lotan’s sister was Timna.</w:t>
      </w:r>
    </w:p>
    <w:p>
      <w:pPr>
        <w:pStyle w:val="Scripture"/>
      </w:pPr>
      <w:r>
        <w:rPr>
          <w:rFonts w:ascii="Arial" w:hAnsi="Arial"/>
          <w:b/>
          <w:color w:val="804826"/>
          <w:sz w:val="15"/>
        </w:rPr>
        <w:t xml:space="preserve">23 </w:t>
      </w:r>
      <w:r>
        <w:rPr>
          <w:rFonts w:ascii="Georgia" w:hAnsi="Georgia"/>
          <w:sz w:val="19"/>
        </w:rPr>
        <w:t>And these are the children of Shobal: Alvan, Manahath, Ebal, Shepho, and Onam.</w:t>
      </w:r>
    </w:p>
    <w:p>
      <w:pPr>
        <w:pStyle w:val="Scripture"/>
      </w:pPr>
      <w:r>
        <w:rPr>
          <w:rFonts w:ascii="Arial" w:hAnsi="Arial"/>
          <w:b/>
          <w:color w:val="804826"/>
          <w:sz w:val="15"/>
        </w:rPr>
        <w:t xml:space="preserve">24 </w:t>
      </w:r>
      <w:r>
        <w:rPr>
          <w:rFonts w:ascii="Georgia" w:hAnsi="Georgia"/>
          <w:sz w:val="19"/>
        </w:rPr>
        <w:t>And these are the children of Zibeon: Aiah and Anah. This is the Anah who found the hot springs in the wilderness as he fed the donkeys of Zibeon his father.</w:t>
      </w:r>
    </w:p>
    <w:p>
      <w:pPr>
        <w:pStyle w:val="Scripture"/>
      </w:pPr>
      <w:r>
        <w:rPr>
          <w:rFonts w:ascii="Arial" w:hAnsi="Arial"/>
          <w:b/>
          <w:color w:val="804826"/>
          <w:sz w:val="15"/>
        </w:rPr>
        <w:t xml:space="preserve">25 </w:t>
      </w:r>
      <w:r>
        <w:rPr>
          <w:rFonts w:ascii="Georgia" w:hAnsi="Georgia"/>
          <w:sz w:val="19"/>
        </w:rPr>
        <w:t>And these are the children of Anah: Dishon and Oholibamah the daughter of Anah.</w:t>
      </w:r>
    </w:p>
    <w:p>
      <w:pPr>
        <w:pStyle w:val="Scripture"/>
      </w:pPr>
      <w:r>
        <w:rPr>
          <w:rFonts w:ascii="Arial" w:hAnsi="Arial"/>
          <w:b/>
          <w:color w:val="804826"/>
          <w:sz w:val="15"/>
        </w:rPr>
        <w:t xml:space="preserve">26 </w:t>
      </w:r>
      <w:r>
        <w:rPr>
          <w:rFonts w:ascii="Georgia" w:hAnsi="Georgia"/>
          <w:sz w:val="19"/>
        </w:rPr>
        <w:t>And these are the children of Dishon: Hemdan, Eshban, Ithran, and Cheran.</w:t>
      </w:r>
    </w:p>
    <w:p>
      <w:pPr>
        <w:pStyle w:val="Scripture"/>
      </w:pPr>
      <w:r>
        <w:rPr>
          <w:rFonts w:ascii="Arial" w:hAnsi="Arial"/>
          <w:b/>
          <w:color w:val="804826"/>
          <w:sz w:val="15"/>
        </w:rPr>
        <w:t xml:space="preserve">27 </w:t>
      </w:r>
      <w:r>
        <w:rPr>
          <w:rFonts w:ascii="Georgia" w:hAnsi="Georgia"/>
          <w:sz w:val="19"/>
        </w:rPr>
        <w:t>These are the children of Ezer: Bilhan, Zaavan, and Akan.</w:t>
      </w:r>
    </w:p>
    <w:p>
      <w:pPr>
        <w:pStyle w:val="Scripture"/>
      </w:pPr>
      <w:r>
        <w:rPr>
          <w:rFonts w:ascii="Arial" w:hAnsi="Arial"/>
          <w:b/>
          <w:color w:val="804826"/>
          <w:sz w:val="15"/>
        </w:rPr>
        <w:t xml:space="preserve">28 </w:t>
      </w:r>
      <w:r>
        <w:rPr>
          <w:rFonts w:ascii="Georgia" w:hAnsi="Georgia"/>
          <w:sz w:val="19"/>
        </w:rPr>
        <w:t>These are the children of Dishan: Uz and Aran.</w:t>
      </w:r>
    </w:p>
    <w:p>
      <w:pPr>
        <w:pStyle w:val="Scripture"/>
      </w:pPr>
      <w:r>
        <w:rPr>
          <w:rFonts w:ascii="Arial" w:hAnsi="Arial"/>
          <w:b/>
          <w:color w:val="804826"/>
          <w:sz w:val="15"/>
        </w:rPr>
        <w:t xml:space="preserve">29 </w:t>
      </w:r>
      <w:r>
        <w:rPr>
          <w:rFonts w:ascii="Georgia" w:hAnsi="Georgia"/>
          <w:sz w:val="19"/>
        </w:rPr>
        <w:t>These are the chiefs who came of the Horites: chief Lotan, chief Shobal, chief Zibeon, chief Anah,</w:t>
      </w:r>
    </w:p>
    <w:p>
      <w:pPr>
        <w:pStyle w:val="Scripture"/>
      </w:pPr>
      <w:r>
        <w:rPr>
          <w:rFonts w:ascii="Arial" w:hAnsi="Arial"/>
          <w:b/>
          <w:color w:val="804826"/>
          <w:sz w:val="15"/>
        </w:rPr>
        <w:t xml:space="preserve">30 </w:t>
      </w:r>
      <w:r>
        <w:rPr>
          <w:rFonts w:ascii="Georgia" w:hAnsi="Georgia"/>
          <w:sz w:val="19"/>
        </w:rPr>
        <w:t>chief Dishon, chief Ezer, chief Dishan. These are the chiefs who came of the Horites according to their chiefs in the land of Seir.</w:t>
      </w:r>
    </w:p>
    <w:p>
      <w:pPr>
        <w:pStyle w:val="Scripture"/>
      </w:pPr>
      <w:r>
        <w:rPr>
          <w:rFonts w:ascii="Arial" w:hAnsi="Arial"/>
          <w:b/>
          <w:color w:val="804826"/>
          <w:sz w:val="15"/>
        </w:rPr>
        <w:t xml:space="preserve">31 </w:t>
      </w:r>
      <w:r>
        <w:rPr>
          <w:rFonts w:ascii="Georgia" w:hAnsi="Georgia"/>
          <w:sz w:val="19"/>
        </w:rPr>
        <w:t>And these are the kings who reigned in the land of Edom before any king reigned over the children of Israel.</w:t>
      </w:r>
    </w:p>
    <w:p>
      <w:pPr>
        <w:pStyle w:val="Scripture"/>
      </w:pPr>
      <w:r>
        <w:rPr>
          <w:rFonts w:ascii="Arial" w:hAnsi="Arial"/>
          <w:b/>
          <w:color w:val="804826"/>
          <w:sz w:val="15"/>
        </w:rPr>
        <w:t xml:space="preserve">32 </w:t>
      </w:r>
      <w:r>
        <w:rPr>
          <w:rFonts w:ascii="Georgia" w:hAnsi="Georgia"/>
          <w:sz w:val="19"/>
        </w:rPr>
        <w:t>And Bela the son of Beor reigned in Edom; and the name of his city was Dinhabah.</w:t>
      </w:r>
    </w:p>
    <w:p>
      <w:pPr>
        <w:pStyle w:val="Scripture"/>
      </w:pPr>
      <w:r>
        <w:rPr>
          <w:rFonts w:ascii="Arial" w:hAnsi="Arial"/>
          <w:b/>
          <w:color w:val="804826"/>
          <w:sz w:val="15"/>
        </w:rPr>
        <w:t xml:space="preserve">33 </w:t>
      </w:r>
      <w:r>
        <w:rPr>
          <w:rFonts w:ascii="Georgia" w:hAnsi="Georgia"/>
          <w:sz w:val="19"/>
        </w:rPr>
        <w:t>And Bela died, and Jobab the son of Zerah of Bozrah reigned in his place.</w:t>
      </w:r>
    </w:p>
    <w:p>
      <w:pPr>
        <w:pStyle w:val="Scripture"/>
      </w:pPr>
      <w:r>
        <w:rPr>
          <w:rFonts w:ascii="Arial" w:hAnsi="Arial"/>
          <w:b/>
          <w:color w:val="804826"/>
          <w:sz w:val="15"/>
        </w:rPr>
        <w:t xml:space="preserve">34 </w:t>
      </w:r>
      <w:r>
        <w:rPr>
          <w:rFonts w:ascii="Georgia" w:hAnsi="Georgia"/>
          <w:sz w:val="19"/>
        </w:rPr>
        <w:t>And Jobab died, and Husham of the land of the Temanites reigned in his place.</w:t>
      </w:r>
    </w:p>
    <w:p>
      <w:pPr>
        <w:pStyle w:val="Scripture"/>
      </w:pPr>
      <w:r>
        <w:rPr>
          <w:rFonts w:ascii="Arial" w:hAnsi="Arial"/>
          <w:b/>
          <w:color w:val="804826"/>
          <w:sz w:val="15"/>
        </w:rPr>
        <w:t xml:space="preserve">35 </w:t>
      </w:r>
      <w:r>
        <w:rPr>
          <w:rFonts w:ascii="Georgia" w:hAnsi="Georgia"/>
          <w:sz w:val="19"/>
        </w:rPr>
        <w:t>And Husham died, and Hadad the son of Bedad, who struck Midian in the field of Moab, reigned in his place; and the name of his city was Avith.</w:t>
      </w:r>
    </w:p>
    <w:p>
      <w:pPr>
        <w:pStyle w:val="Scripture"/>
      </w:pPr>
      <w:r>
        <w:rPr>
          <w:rFonts w:ascii="Arial" w:hAnsi="Arial"/>
          <w:b/>
          <w:color w:val="804826"/>
          <w:sz w:val="15"/>
        </w:rPr>
        <w:t xml:space="preserve">36 </w:t>
      </w:r>
      <w:r>
        <w:rPr>
          <w:rFonts w:ascii="Georgia" w:hAnsi="Georgia"/>
          <w:sz w:val="19"/>
        </w:rPr>
        <w:t>And Hadad died, and Samlah of Masrekah reigned in his place.</w:t>
      </w:r>
    </w:p>
    <w:p>
      <w:pPr>
        <w:pStyle w:val="Scripture"/>
      </w:pPr>
      <w:r>
        <w:rPr>
          <w:rFonts w:ascii="Arial" w:hAnsi="Arial"/>
          <w:b/>
          <w:color w:val="804826"/>
          <w:sz w:val="15"/>
        </w:rPr>
        <w:t xml:space="preserve">37 </w:t>
      </w:r>
      <w:r>
        <w:rPr>
          <w:rFonts w:ascii="Georgia" w:hAnsi="Georgia"/>
          <w:sz w:val="19"/>
        </w:rPr>
        <w:t>And Samlah died, and Shaul of Rehoboth by the River reigned in his place.</w:t>
      </w:r>
    </w:p>
    <w:p>
      <w:pPr>
        <w:pStyle w:val="Scripture"/>
      </w:pPr>
      <w:r>
        <w:rPr>
          <w:rFonts w:ascii="Arial" w:hAnsi="Arial"/>
          <w:b/>
          <w:color w:val="804826"/>
          <w:sz w:val="15"/>
        </w:rPr>
        <w:t xml:space="preserve">38 </w:t>
      </w:r>
      <w:r>
        <w:rPr>
          <w:rFonts w:ascii="Georgia" w:hAnsi="Georgia"/>
          <w:sz w:val="19"/>
        </w:rPr>
        <w:t>And Shaul died, and Baal-hanan the son of Achbor reigned in his place.</w:t>
      </w:r>
    </w:p>
    <w:p>
      <w:pPr>
        <w:pStyle w:val="Scripture"/>
      </w:pPr>
      <w:r>
        <w:rPr>
          <w:rFonts w:ascii="Arial" w:hAnsi="Arial"/>
          <w:b/>
          <w:color w:val="804826"/>
          <w:sz w:val="15"/>
        </w:rPr>
        <w:t xml:space="preserve">39 </w:t>
      </w:r>
      <w:r>
        <w:rPr>
          <w:rFonts w:ascii="Georgia" w:hAnsi="Georgia"/>
          <w:sz w:val="19"/>
        </w:rPr>
        <w:t>And Baal-hanan the son of Achbor died, and Hadar reigned in his place; and the name of his city was Pau, and his wife’s name was Mehetabel, the daughter of Matred, the daughter of Me-zahab.</w:t>
      </w:r>
    </w:p>
    <w:p>
      <w:pPr>
        <w:pStyle w:val="Scripture"/>
      </w:pPr>
      <w:r>
        <w:rPr>
          <w:rFonts w:ascii="Arial" w:hAnsi="Arial"/>
          <w:b/>
          <w:color w:val="804826"/>
          <w:sz w:val="15"/>
        </w:rPr>
        <w:t xml:space="preserve">40 </w:t>
      </w:r>
      <w:r>
        <w:rPr>
          <w:rFonts w:ascii="Georgia" w:hAnsi="Georgia"/>
          <w:sz w:val="19"/>
        </w:rPr>
        <w:t>And these are the names of the chiefs who came of Esau, according to their families, after their places, by their names: chief Timna, chief Alvah, chief Jetheth,</w:t>
      </w:r>
    </w:p>
    <w:p>
      <w:pPr>
        <w:pStyle w:val="Scripture"/>
      </w:pPr>
      <w:r>
        <w:rPr>
          <w:rFonts w:ascii="Arial" w:hAnsi="Arial"/>
          <w:b/>
          <w:color w:val="804826"/>
          <w:sz w:val="15"/>
        </w:rPr>
        <w:t xml:space="preserve">41 </w:t>
      </w:r>
      <w:r>
        <w:rPr>
          <w:rFonts w:ascii="Georgia" w:hAnsi="Georgia"/>
          <w:sz w:val="19"/>
        </w:rPr>
        <w:t>chief Oholibamah, chief Elah, chief Pinon,</w:t>
      </w:r>
    </w:p>
    <w:p>
      <w:pPr>
        <w:pStyle w:val="Scripture"/>
      </w:pPr>
      <w:r>
        <w:rPr>
          <w:rFonts w:ascii="Arial" w:hAnsi="Arial"/>
          <w:b/>
          <w:color w:val="804826"/>
          <w:sz w:val="15"/>
        </w:rPr>
        <w:t xml:space="preserve">42 </w:t>
      </w:r>
      <w:r>
        <w:rPr>
          <w:rFonts w:ascii="Georgia" w:hAnsi="Georgia"/>
          <w:sz w:val="19"/>
        </w:rPr>
        <w:t>chief Kenaz, chief Teman, chief Mibzar,</w:t>
      </w:r>
    </w:p>
    <w:p>
      <w:pPr>
        <w:pStyle w:val="Scripture"/>
      </w:pPr>
      <w:r>
        <w:rPr>
          <w:rFonts w:ascii="Arial" w:hAnsi="Arial"/>
          <w:b/>
          <w:color w:val="804826"/>
          <w:sz w:val="15"/>
        </w:rPr>
        <w:t xml:space="preserve">43 </w:t>
      </w:r>
      <w:r>
        <w:rPr>
          <w:rFonts w:ascii="Georgia" w:hAnsi="Georgia"/>
          <w:sz w:val="19"/>
        </w:rPr>
        <w:t>chief Magdiel, chief Iram. These are the chiefs of Edom, according to their habitations in the land of their possession. This is Esau, the father of the Edomites.</w:t>
      </w:r>
    </w:p>
    <w:p>
      <w:pPr>
        <w:pStyle w:val="Heading2"/>
      </w:pPr>
      <w:r>
        <w:t>Chapter 37</w:t>
      </w:r>
    </w:p>
    <w:p>
      <w:pPr>
        <w:pStyle w:val="Scripture"/>
      </w:pPr>
      <w:r>
        <w:rPr>
          <w:rFonts w:ascii="Arial" w:hAnsi="Arial"/>
          <w:b/>
          <w:color w:val="804826"/>
          <w:sz w:val="15"/>
        </w:rPr>
        <w:t xml:space="preserve">1 </w:t>
      </w:r>
      <w:r>
        <w:rPr>
          <w:rFonts w:ascii="Georgia" w:hAnsi="Georgia"/>
          <w:sz w:val="19"/>
        </w:rPr>
        <w:t>And Jacob dwelt in the land of his father’s sojournings, in the land of Canaan.</w:t>
      </w:r>
    </w:p>
    <w:p>
      <w:pPr>
        <w:pStyle w:val="Scripture"/>
      </w:pPr>
      <w:r>
        <w:rPr>
          <w:rFonts w:ascii="Arial" w:hAnsi="Arial"/>
          <w:b/>
          <w:color w:val="804826"/>
          <w:sz w:val="15"/>
        </w:rPr>
        <w:t xml:space="preserve">2 </w:t>
      </w:r>
      <w:r>
        <w:rPr>
          <w:rFonts w:ascii="Georgia" w:hAnsi="Georgia"/>
          <w:sz w:val="19"/>
        </w:rPr>
        <w:t>These are the generations of Jacob. Joseph, being seventeen years old, was feeding the flock with his brothers; and he was a youth with the sons of Bilhah and the sons of Zilpah, his father’s wives. And Joseph brought an evil report of them to their father.</w:t>
      </w:r>
    </w:p>
    <w:p>
      <w:pPr>
        <w:pStyle w:val="Scripture"/>
      </w:pPr>
      <w:r>
        <w:rPr>
          <w:rFonts w:ascii="Arial" w:hAnsi="Arial"/>
          <w:b/>
          <w:color w:val="804826"/>
          <w:sz w:val="15"/>
        </w:rPr>
        <w:t xml:space="preserve">3 </w:t>
      </w:r>
      <w:r>
        <w:rPr>
          <w:rFonts w:ascii="Georgia" w:hAnsi="Georgia"/>
          <w:sz w:val="19"/>
        </w:rPr>
        <w:t>Now Israel loved Joseph more than all his children, because he was the son of his old age; and he made him a coat of many colors.</w:t>
      </w:r>
    </w:p>
    <w:p>
      <w:pPr>
        <w:pStyle w:val="Scripture"/>
      </w:pPr>
      <w:r>
        <w:rPr>
          <w:rFonts w:ascii="Arial" w:hAnsi="Arial"/>
          <w:b/>
          <w:color w:val="804826"/>
          <w:sz w:val="15"/>
        </w:rPr>
        <w:t xml:space="preserve">4 </w:t>
      </w:r>
      <w:r>
        <w:rPr>
          <w:rFonts w:ascii="Georgia" w:hAnsi="Georgia"/>
          <w:sz w:val="19"/>
        </w:rPr>
        <w:t>And his brothers saw that their father loved him more than all his brothers, and they hated him and could not speak peaceably to him.</w:t>
      </w:r>
    </w:p>
    <w:p>
      <w:pPr>
        <w:pStyle w:val="Scripture"/>
      </w:pPr>
      <w:r>
        <w:rPr>
          <w:rFonts w:ascii="Arial" w:hAnsi="Arial"/>
          <w:b/>
          <w:color w:val="804826"/>
          <w:sz w:val="15"/>
        </w:rPr>
        <w:t xml:space="preserve">5 </w:t>
      </w:r>
      <w:r>
        <w:rPr>
          <w:rFonts w:ascii="Georgia" w:hAnsi="Georgia"/>
          <w:sz w:val="19"/>
        </w:rPr>
        <w:t>And Joseph dreamed a dream and told it to his brothers; and they hated him yet more.</w:t>
      </w:r>
    </w:p>
    <w:p>
      <w:pPr>
        <w:pStyle w:val="Scripture"/>
      </w:pPr>
      <w:r>
        <w:rPr>
          <w:rFonts w:ascii="Arial" w:hAnsi="Arial"/>
          <w:b/>
          <w:color w:val="804826"/>
          <w:sz w:val="15"/>
        </w:rPr>
        <w:t xml:space="preserve">6 </w:t>
      </w:r>
      <w:r>
        <w:rPr>
          <w:rFonts w:ascii="Georgia" w:hAnsi="Georgia"/>
          <w:sz w:val="19"/>
        </w:rPr>
        <w:t>And he said to them, “Please hear this dream which I have dreamed:</w:t>
      </w:r>
    </w:p>
    <w:p>
      <w:pPr>
        <w:pStyle w:val="Scripture"/>
      </w:pPr>
      <w:r>
        <w:rPr>
          <w:rFonts w:ascii="Arial" w:hAnsi="Arial"/>
          <w:b/>
          <w:color w:val="804826"/>
          <w:sz w:val="15"/>
        </w:rPr>
        <w:t xml:space="preserve">7 </w:t>
      </w:r>
      <w:r>
        <w:rPr>
          <w:rFonts w:ascii="Georgia" w:hAnsi="Georgia"/>
          <w:sz w:val="19"/>
        </w:rPr>
        <w:t>behold, we were binding sheaves in the field, and behold, my sheaf arose and also stood upright; and behold, your sheaves came around and bowed down to my sheaf.”</w:t>
      </w:r>
    </w:p>
    <w:p>
      <w:pPr>
        <w:pStyle w:val="Scripture"/>
      </w:pPr>
      <w:r>
        <w:rPr>
          <w:rFonts w:ascii="Arial" w:hAnsi="Arial"/>
          <w:b/>
          <w:color w:val="804826"/>
          <w:sz w:val="15"/>
        </w:rPr>
        <w:t xml:space="preserve">8 </w:t>
      </w:r>
      <w:r>
        <w:rPr>
          <w:rFonts w:ascii="Georgia" w:hAnsi="Georgia"/>
          <w:sz w:val="19"/>
        </w:rPr>
        <w:t>And his brothers said to him, “Shall you indeed reign over us? Or shall you indeed have dominion over us?” And they hated him yet more for his dreams and for his words.</w:t>
      </w:r>
    </w:p>
    <w:p>
      <w:pPr>
        <w:pStyle w:val="Scripture"/>
      </w:pPr>
      <w:r>
        <w:rPr>
          <w:rFonts w:ascii="Arial" w:hAnsi="Arial"/>
          <w:b/>
          <w:color w:val="804826"/>
          <w:sz w:val="15"/>
        </w:rPr>
        <w:t xml:space="preserve">9 </w:t>
      </w:r>
      <w:r>
        <w:rPr>
          <w:rFonts w:ascii="Georgia" w:hAnsi="Georgia"/>
          <w:sz w:val="19"/>
        </w:rPr>
        <w:t>And he dreamed yet another dream and told it to his brothers, and said, “Behold, I have dreamed yet another dream; and behold, the sun and the moon and eleven stars bowed down to me.”</w:t>
      </w:r>
    </w:p>
    <w:p>
      <w:pPr>
        <w:pStyle w:val="Scripture"/>
      </w:pPr>
      <w:r>
        <w:rPr>
          <w:rFonts w:ascii="Arial" w:hAnsi="Arial"/>
          <w:b/>
          <w:color w:val="804826"/>
          <w:sz w:val="15"/>
        </w:rPr>
        <w:t xml:space="preserve">10 </w:t>
      </w:r>
      <w:r>
        <w:rPr>
          <w:rFonts w:ascii="Georgia" w:hAnsi="Georgia"/>
          <w:sz w:val="19"/>
        </w:rPr>
        <w:t>And he told it to his father and to his brothers; and his father rebuked him and said to him, “What is this dream that you have dreamed? Shall I and your mother and your brothers indeed come to bow ourselves down to the earth before you?”</w:t>
      </w:r>
    </w:p>
    <w:p>
      <w:pPr>
        <w:pStyle w:val="Scripture"/>
      </w:pPr>
      <w:r>
        <w:rPr>
          <w:rFonts w:ascii="Arial" w:hAnsi="Arial"/>
          <w:b/>
          <w:color w:val="804826"/>
          <w:sz w:val="15"/>
        </w:rPr>
        <w:t xml:space="preserve">11 </w:t>
      </w:r>
      <w:r>
        <w:rPr>
          <w:rFonts w:ascii="Georgia" w:hAnsi="Georgia"/>
          <w:sz w:val="19"/>
        </w:rPr>
        <w:t>And his brothers envied him, but his father kept the saying in mind.</w:t>
      </w:r>
    </w:p>
    <w:p>
      <w:pPr>
        <w:pStyle w:val="Scripture"/>
      </w:pPr>
      <w:r>
        <w:rPr>
          <w:rFonts w:ascii="Arial" w:hAnsi="Arial"/>
          <w:b/>
          <w:color w:val="804826"/>
          <w:sz w:val="15"/>
        </w:rPr>
        <w:t xml:space="preserve">12 </w:t>
      </w:r>
      <w:r>
        <w:rPr>
          <w:rFonts w:ascii="Georgia" w:hAnsi="Georgia"/>
          <w:sz w:val="19"/>
        </w:rPr>
        <w:t>And his brothers went to feed their father’s flock in Shechem.</w:t>
      </w:r>
    </w:p>
    <w:p>
      <w:pPr>
        <w:pStyle w:val="Scripture"/>
      </w:pPr>
      <w:r>
        <w:rPr>
          <w:rFonts w:ascii="Arial" w:hAnsi="Arial"/>
          <w:b/>
          <w:color w:val="804826"/>
          <w:sz w:val="15"/>
        </w:rPr>
        <w:t xml:space="preserve">13 </w:t>
      </w:r>
      <w:r>
        <w:rPr>
          <w:rFonts w:ascii="Georgia" w:hAnsi="Georgia"/>
          <w:sz w:val="19"/>
        </w:rPr>
        <w:t>And Israel said to Joseph, “Are not your brothers feeding the flock in Shechem? Come, and I will send you to them.” And he said to him, “Here I am.”</w:t>
      </w:r>
    </w:p>
    <w:p>
      <w:pPr>
        <w:pStyle w:val="Scripture"/>
      </w:pPr>
      <w:r>
        <w:rPr>
          <w:rFonts w:ascii="Arial" w:hAnsi="Arial"/>
          <w:b/>
          <w:color w:val="804826"/>
          <w:sz w:val="15"/>
        </w:rPr>
        <w:t xml:space="preserve">14 </w:t>
      </w:r>
      <w:r>
        <w:rPr>
          <w:rFonts w:ascii="Georgia" w:hAnsi="Georgia"/>
          <w:sz w:val="19"/>
        </w:rPr>
        <w:t>And he said to him, “Go now, see whether it is well with your brothers and well with the flock, and bring me word again.” So he sent him out of the valley of Hebron, and he came to Shechem.</w:t>
      </w:r>
    </w:p>
    <w:p>
      <w:pPr>
        <w:pStyle w:val="Scripture"/>
      </w:pPr>
      <w:r>
        <w:rPr>
          <w:rFonts w:ascii="Arial" w:hAnsi="Arial"/>
          <w:b/>
          <w:color w:val="804826"/>
          <w:sz w:val="15"/>
        </w:rPr>
        <w:t xml:space="preserve">15 </w:t>
      </w:r>
      <w:r>
        <w:rPr>
          <w:rFonts w:ascii="Georgia" w:hAnsi="Georgia"/>
          <w:sz w:val="19"/>
        </w:rPr>
        <w:t>And a man found him, and behold, he was wandering in the field; and the man asked him, saying, “What are you seeking?”</w:t>
      </w:r>
    </w:p>
    <w:p>
      <w:pPr>
        <w:pStyle w:val="Scripture"/>
      </w:pPr>
      <w:r>
        <w:rPr>
          <w:rFonts w:ascii="Arial" w:hAnsi="Arial"/>
          <w:b/>
          <w:color w:val="804826"/>
          <w:sz w:val="15"/>
        </w:rPr>
        <w:t xml:space="preserve">16 </w:t>
      </w:r>
      <w:r>
        <w:rPr>
          <w:rFonts w:ascii="Georgia" w:hAnsi="Georgia"/>
          <w:sz w:val="19"/>
        </w:rPr>
        <w:t>And he said, “I am seeking my brothers. Please tell me where they are feeding the flock.”</w:t>
      </w:r>
    </w:p>
    <w:p>
      <w:pPr>
        <w:pStyle w:val="Scripture"/>
      </w:pPr>
      <w:r>
        <w:rPr>
          <w:rFonts w:ascii="Arial" w:hAnsi="Arial"/>
          <w:b/>
          <w:color w:val="804826"/>
          <w:sz w:val="15"/>
        </w:rPr>
        <w:t xml:space="preserve">17 </w:t>
      </w:r>
      <w:r>
        <w:rPr>
          <w:rFonts w:ascii="Georgia" w:hAnsi="Georgia"/>
          <w:sz w:val="19"/>
        </w:rPr>
        <w:t>And the man said, “They have departed from here, for I heard them say, ‘Let us go to Dothan.’” And Joseph went after his brothers and found them in Dothan.</w:t>
      </w:r>
    </w:p>
    <w:p>
      <w:pPr>
        <w:pStyle w:val="Scripture"/>
      </w:pPr>
      <w:r>
        <w:rPr>
          <w:rFonts w:ascii="Arial" w:hAnsi="Arial"/>
          <w:b/>
          <w:color w:val="804826"/>
          <w:sz w:val="15"/>
        </w:rPr>
        <w:t xml:space="preserve">18 </w:t>
      </w:r>
      <w:r>
        <w:rPr>
          <w:rFonts w:ascii="Georgia" w:hAnsi="Georgia"/>
          <w:sz w:val="19"/>
        </w:rPr>
        <w:t>And they saw him afar off, and before he came near to them they conspired against him to kill him.</w:t>
      </w:r>
    </w:p>
    <w:p>
      <w:pPr>
        <w:pStyle w:val="Scripture"/>
      </w:pPr>
      <w:r>
        <w:rPr>
          <w:rFonts w:ascii="Arial" w:hAnsi="Arial"/>
          <w:b/>
          <w:color w:val="804826"/>
          <w:sz w:val="15"/>
        </w:rPr>
        <w:t xml:space="preserve">19 </w:t>
      </w:r>
      <w:r>
        <w:rPr>
          <w:rFonts w:ascii="Georgia" w:hAnsi="Georgia"/>
          <w:sz w:val="19"/>
        </w:rPr>
        <w:t>And they said one to another, “Behold, this dreamer comes.</w:t>
      </w:r>
    </w:p>
    <w:p>
      <w:pPr>
        <w:pStyle w:val="Scripture"/>
      </w:pPr>
      <w:r>
        <w:rPr>
          <w:rFonts w:ascii="Arial" w:hAnsi="Arial"/>
          <w:b/>
          <w:color w:val="804826"/>
          <w:sz w:val="15"/>
        </w:rPr>
        <w:t xml:space="preserve">20 </w:t>
      </w:r>
      <w:r>
        <w:rPr>
          <w:rFonts w:ascii="Georgia" w:hAnsi="Georgia"/>
          <w:sz w:val="19"/>
        </w:rPr>
        <w:t>Come now therefore, and let us kill him and cast him into one of the pits, and we will say, ‘An evil beast has devoured him’; and we shall see what will become of his dreams.”</w:t>
      </w:r>
    </w:p>
    <w:p>
      <w:pPr>
        <w:pStyle w:val="Scripture"/>
      </w:pPr>
      <w:r>
        <w:rPr>
          <w:rFonts w:ascii="Arial" w:hAnsi="Arial"/>
          <w:b/>
          <w:color w:val="804826"/>
          <w:sz w:val="15"/>
        </w:rPr>
        <w:t xml:space="preserve">21 </w:t>
      </w:r>
      <w:r>
        <w:rPr>
          <w:rFonts w:ascii="Georgia" w:hAnsi="Georgia"/>
          <w:sz w:val="19"/>
        </w:rPr>
        <w:t>And Reuben heard it and delivered him out of their hand, and said, “Let us not take his life.”</w:t>
      </w:r>
    </w:p>
    <w:p>
      <w:pPr>
        <w:pStyle w:val="Scripture"/>
      </w:pPr>
      <w:r>
        <w:rPr>
          <w:rFonts w:ascii="Arial" w:hAnsi="Arial"/>
          <w:b/>
          <w:color w:val="804826"/>
          <w:sz w:val="15"/>
        </w:rPr>
        <w:t xml:space="preserve">22 </w:t>
      </w:r>
      <w:r>
        <w:rPr>
          <w:rFonts w:ascii="Georgia" w:hAnsi="Georgia"/>
          <w:sz w:val="19"/>
        </w:rPr>
        <w:t>And Reuben said to them, “Shed no blood. Cast him into this pit that is in the wilderness, but lay no hand upon him,” that he might deliver him out of their hand, to restore him to his father.</w:t>
      </w:r>
    </w:p>
    <w:p>
      <w:pPr>
        <w:pStyle w:val="Scripture"/>
      </w:pPr>
      <w:r>
        <w:rPr>
          <w:rFonts w:ascii="Arial" w:hAnsi="Arial"/>
          <w:b/>
          <w:color w:val="804826"/>
          <w:sz w:val="15"/>
        </w:rPr>
        <w:t xml:space="preserve">23 </w:t>
      </w:r>
      <w:r>
        <w:rPr>
          <w:rFonts w:ascii="Georgia" w:hAnsi="Georgia"/>
          <w:sz w:val="19"/>
        </w:rPr>
        <w:t>And it came to pass, when Joseph came to his brothers, that they stripped Joseph of his coat, the coat of many colors that was on him.</w:t>
      </w:r>
    </w:p>
    <w:p>
      <w:pPr>
        <w:pStyle w:val="Scripture"/>
      </w:pPr>
      <w:r>
        <w:rPr>
          <w:rFonts w:ascii="Arial" w:hAnsi="Arial"/>
          <w:b/>
          <w:color w:val="804826"/>
          <w:sz w:val="15"/>
        </w:rPr>
        <w:t xml:space="preserve">24 </w:t>
      </w:r>
      <w:r>
        <w:rPr>
          <w:rFonts w:ascii="Georgia" w:hAnsi="Georgia"/>
          <w:sz w:val="19"/>
        </w:rPr>
        <w:t>And they took him and cast him into the pit; and the pit was empty, there was no water in it.</w:t>
      </w:r>
    </w:p>
    <w:p>
      <w:pPr>
        <w:pStyle w:val="Scripture"/>
      </w:pPr>
      <w:r>
        <w:rPr>
          <w:rFonts w:ascii="Arial" w:hAnsi="Arial"/>
          <w:b/>
          <w:color w:val="804826"/>
          <w:sz w:val="15"/>
        </w:rPr>
        <w:t xml:space="preserve">25 </w:t>
      </w:r>
      <w:r>
        <w:rPr>
          <w:rFonts w:ascii="Georgia" w:hAnsi="Georgia"/>
          <w:sz w:val="19"/>
        </w:rPr>
        <w:t>And they sat down to eat bread; and they lifted up their eyes and looked, and behold, a caravan of Ishmaelites came from Gilead, with their camels bearing spices, balm, and myrrh, going to carry them down to Egypt.</w:t>
      </w:r>
    </w:p>
    <w:p>
      <w:pPr>
        <w:pStyle w:val="Scripture"/>
      </w:pPr>
      <w:r>
        <w:rPr>
          <w:rFonts w:ascii="Arial" w:hAnsi="Arial"/>
          <w:b/>
          <w:color w:val="804826"/>
          <w:sz w:val="15"/>
        </w:rPr>
        <w:t xml:space="preserve">26 </w:t>
      </w:r>
      <w:r>
        <w:rPr>
          <w:rFonts w:ascii="Georgia" w:hAnsi="Georgia"/>
          <w:sz w:val="19"/>
        </w:rPr>
        <w:t>And Judah said to his brothers, “What profit is it if we kill our brother and conceal his blood?</w:t>
      </w:r>
    </w:p>
    <w:p>
      <w:pPr>
        <w:pStyle w:val="Scripture"/>
      </w:pPr>
      <w:r>
        <w:rPr>
          <w:rFonts w:ascii="Arial" w:hAnsi="Arial"/>
          <w:b/>
          <w:color w:val="804826"/>
          <w:sz w:val="15"/>
        </w:rPr>
        <w:t xml:space="preserve">27 </w:t>
      </w:r>
      <w:r>
        <w:rPr>
          <w:rFonts w:ascii="Georgia" w:hAnsi="Georgia"/>
          <w:sz w:val="19"/>
        </w:rPr>
        <w:t>Come, let us sell him to the Ishmaelites, and let not our hand be upon him, for he is our brother, our flesh.” And his brothers listened.</w:t>
      </w:r>
    </w:p>
    <w:p>
      <w:pPr>
        <w:pStyle w:val="Scripture"/>
      </w:pPr>
      <w:r>
        <w:rPr>
          <w:rFonts w:ascii="Arial" w:hAnsi="Arial"/>
          <w:b/>
          <w:color w:val="804826"/>
          <w:sz w:val="15"/>
        </w:rPr>
        <w:t xml:space="preserve">28 </w:t>
      </w:r>
      <w:r>
        <w:rPr>
          <w:rFonts w:ascii="Georgia" w:hAnsi="Georgia"/>
          <w:sz w:val="19"/>
        </w:rPr>
        <w:t>And there passed by Midianite merchants; and they drew and lifted Joseph out of the pit and sold Joseph to the Ishmaelites for twenty pieces of silver. And they brought Joseph into Egypt.</w:t>
      </w:r>
    </w:p>
    <w:p>
      <w:pPr>
        <w:pStyle w:val="Scripture"/>
      </w:pPr>
      <w:r>
        <w:rPr>
          <w:rFonts w:ascii="Arial" w:hAnsi="Arial"/>
          <w:b/>
          <w:color w:val="804826"/>
          <w:sz w:val="15"/>
        </w:rPr>
        <w:t xml:space="preserve">29 </w:t>
      </w:r>
      <w:r>
        <w:rPr>
          <w:rFonts w:ascii="Georgia" w:hAnsi="Georgia"/>
          <w:sz w:val="19"/>
        </w:rPr>
        <w:t>And Reuben returned to the pit, and behold, Joseph was not in the pit; and he tore his clothes.</w:t>
      </w:r>
    </w:p>
    <w:p>
      <w:pPr>
        <w:pStyle w:val="Scripture"/>
      </w:pPr>
      <w:r>
        <w:rPr>
          <w:rFonts w:ascii="Arial" w:hAnsi="Arial"/>
          <w:b/>
          <w:color w:val="804826"/>
          <w:sz w:val="15"/>
        </w:rPr>
        <w:t xml:space="preserve">30 </w:t>
      </w:r>
      <w:r>
        <w:rPr>
          <w:rFonts w:ascii="Georgia" w:hAnsi="Georgia"/>
          <w:sz w:val="19"/>
        </w:rPr>
        <w:t>And he returned to his brothers and said, “The child is not; and I, where shall I go?”</w:t>
      </w:r>
    </w:p>
    <w:p>
      <w:pPr>
        <w:pStyle w:val="Scripture"/>
      </w:pPr>
      <w:r>
        <w:rPr>
          <w:rFonts w:ascii="Arial" w:hAnsi="Arial"/>
          <w:b/>
          <w:color w:val="804826"/>
          <w:sz w:val="15"/>
        </w:rPr>
        <w:t xml:space="preserve">31 </w:t>
      </w:r>
      <w:r>
        <w:rPr>
          <w:rFonts w:ascii="Georgia" w:hAnsi="Georgia"/>
          <w:sz w:val="19"/>
        </w:rPr>
        <w:t>And they took Joseph’s coat, killed a male goat, and dipped the coat in the blood.</w:t>
      </w:r>
    </w:p>
    <w:p>
      <w:pPr>
        <w:pStyle w:val="Scripture"/>
      </w:pPr>
      <w:r>
        <w:rPr>
          <w:rFonts w:ascii="Arial" w:hAnsi="Arial"/>
          <w:b/>
          <w:color w:val="804826"/>
          <w:sz w:val="15"/>
        </w:rPr>
        <w:t xml:space="preserve">32 </w:t>
      </w:r>
      <w:r>
        <w:rPr>
          <w:rFonts w:ascii="Georgia" w:hAnsi="Georgia"/>
          <w:sz w:val="19"/>
        </w:rPr>
        <w:t>And they sent the coat of many colors and brought it to their father and said, “We found this. Please discern whether it is your son’s coat or not.”</w:t>
      </w:r>
    </w:p>
    <w:p>
      <w:pPr>
        <w:pStyle w:val="Scripture"/>
      </w:pPr>
      <w:r>
        <w:rPr>
          <w:rFonts w:ascii="Arial" w:hAnsi="Arial"/>
          <w:b/>
          <w:color w:val="804826"/>
          <w:sz w:val="15"/>
        </w:rPr>
        <w:t xml:space="preserve">33 </w:t>
      </w:r>
      <w:r>
        <w:rPr>
          <w:rFonts w:ascii="Georgia" w:hAnsi="Georgia"/>
          <w:sz w:val="19"/>
        </w:rPr>
        <w:t>And he recognized it and said, “It is my son’s coat. An evil beast has devoured him. Joseph is without doubt torn in pieces.”</w:t>
      </w:r>
    </w:p>
    <w:p>
      <w:pPr>
        <w:pStyle w:val="Scripture"/>
      </w:pPr>
      <w:r>
        <w:rPr>
          <w:rFonts w:ascii="Arial" w:hAnsi="Arial"/>
          <w:b/>
          <w:color w:val="804826"/>
          <w:sz w:val="15"/>
        </w:rPr>
        <w:t xml:space="preserve">34 </w:t>
      </w:r>
      <w:r>
        <w:rPr>
          <w:rFonts w:ascii="Georgia" w:hAnsi="Georgia"/>
          <w:sz w:val="19"/>
        </w:rPr>
        <w:t>And Jacob tore his garments, put sackcloth upon his loins, and mourned for his son many days.</w:t>
      </w:r>
    </w:p>
    <w:p>
      <w:pPr>
        <w:pStyle w:val="Scripture"/>
      </w:pPr>
      <w:r>
        <w:rPr>
          <w:rFonts w:ascii="Arial" w:hAnsi="Arial"/>
          <w:b/>
          <w:color w:val="804826"/>
          <w:sz w:val="15"/>
        </w:rPr>
        <w:t xml:space="preserve">35 </w:t>
      </w:r>
      <w:r>
        <w:rPr>
          <w:rFonts w:ascii="Georgia" w:hAnsi="Georgia"/>
          <w:sz w:val="19"/>
        </w:rPr>
        <w:t>And all his sons and all his daughters rose up to comfort him, but he refused to be comforted and said, “For I will go down to Sheol to my son mourning.” And his father wept for him.</w:t>
      </w:r>
    </w:p>
    <w:p>
      <w:pPr>
        <w:pStyle w:val="Scripture"/>
      </w:pPr>
      <w:r>
        <w:rPr>
          <w:rFonts w:ascii="Arial" w:hAnsi="Arial"/>
          <w:b/>
          <w:color w:val="804826"/>
          <w:sz w:val="15"/>
        </w:rPr>
        <w:t xml:space="preserve">36 </w:t>
      </w:r>
      <w:r>
        <w:rPr>
          <w:rFonts w:ascii="Georgia" w:hAnsi="Georgia"/>
          <w:sz w:val="19"/>
        </w:rPr>
        <w:t>And the Midianites sold him in Egypt to Potiphar, an officer of Pharaoh, captain of the guard.</w:t>
      </w:r>
    </w:p>
    <w:p>
      <w:pPr>
        <w:pStyle w:val="Heading2"/>
      </w:pPr>
      <w:r>
        <w:t>Chapter 38</w:t>
      </w:r>
    </w:p>
    <w:p>
      <w:pPr>
        <w:pStyle w:val="Scripture"/>
      </w:pPr>
      <w:r>
        <w:rPr>
          <w:rFonts w:ascii="Arial" w:hAnsi="Arial"/>
          <w:b/>
          <w:color w:val="804826"/>
          <w:sz w:val="15"/>
        </w:rPr>
        <w:t xml:space="preserve">1 </w:t>
      </w:r>
      <w:r>
        <w:rPr>
          <w:rFonts w:ascii="Georgia" w:hAnsi="Georgia"/>
          <w:sz w:val="19"/>
        </w:rPr>
        <w:t>And it came to pass at that time that Judah went down from his brothers and turned aside to a certain Adullamite, whose name was Hirah.</w:t>
      </w:r>
    </w:p>
    <w:p>
      <w:pPr>
        <w:pStyle w:val="Scripture"/>
      </w:pPr>
      <w:r>
        <w:rPr>
          <w:rFonts w:ascii="Arial" w:hAnsi="Arial"/>
          <w:b/>
          <w:color w:val="804826"/>
          <w:sz w:val="15"/>
        </w:rPr>
        <w:t xml:space="preserve">2 </w:t>
      </w:r>
      <w:r>
        <w:rPr>
          <w:rFonts w:ascii="Georgia" w:hAnsi="Georgia"/>
          <w:sz w:val="19"/>
        </w:rPr>
        <w:t>And Judah saw there a daughter of a certain Canaanite whose name was Shua; and he took her and went in to her.</w:t>
      </w:r>
    </w:p>
    <w:p>
      <w:pPr>
        <w:pStyle w:val="Scripture"/>
      </w:pPr>
      <w:r>
        <w:rPr>
          <w:rFonts w:ascii="Arial" w:hAnsi="Arial"/>
          <w:b/>
          <w:color w:val="804826"/>
          <w:sz w:val="15"/>
        </w:rPr>
        <w:t xml:space="preserve">3 </w:t>
      </w:r>
      <w:r>
        <w:rPr>
          <w:rFonts w:ascii="Georgia" w:hAnsi="Georgia"/>
          <w:sz w:val="19"/>
        </w:rPr>
        <w:t>And she conceived and bore a son, and he called his name Er.</w:t>
      </w:r>
    </w:p>
    <w:p>
      <w:pPr>
        <w:pStyle w:val="Scripture"/>
      </w:pPr>
      <w:r>
        <w:rPr>
          <w:rFonts w:ascii="Arial" w:hAnsi="Arial"/>
          <w:b/>
          <w:color w:val="804826"/>
          <w:sz w:val="15"/>
        </w:rPr>
        <w:t xml:space="preserve">4 </w:t>
      </w:r>
      <w:r>
        <w:rPr>
          <w:rFonts w:ascii="Georgia" w:hAnsi="Georgia"/>
          <w:sz w:val="19"/>
        </w:rPr>
        <w:t>And she conceived again and bore a son, and she called his name Onan.</w:t>
      </w:r>
    </w:p>
    <w:p>
      <w:pPr>
        <w:pStyle w:val="Scripture"/>
      </w:pPr>
      <w:r>
        <w:rPr>
          <w:rFonts w:ascii="Arial" w:hAnsi="Arial"/>
          <w:b/>
          <w:color w:val="804826"/>
          <w:sz w:val="15"/>
        </w:rPr>
        <w:t xml:space="preserve">5 </w:t>
      </w:r>
      <w:r>
        <w:rPr>
          <w:rFonts w:ascii="Georgia" w:hAnsi="Georgia"/>
          <w:sz w:val="19"/>
        </w:rPr>
        <w:t>And she yet again bore a son and called his name Shelah; and he was at Chezib when she bore him.</w:t>
      </w:r>
    </w:p>
    <w:p>
      <w:pPr>
        <w:pStyle w:val="Scripture"/>
      </w:pPr>
      <w:r>
        <w:rPr>
          <w:rFonts w:ascii="Arial" w:hAnsi="Arial"/>
          <w:b/>
          <w:color w:val="804826"/>
          <w:sz w:val="15"/>
        </w:rPr>
        <w:t xml:space="preserve">6 </w:t>
      </w:r>
      <w:r>
        <w:rPr>
          <w:rFonts w:ascii="Georgia" w:hAnsi="Georgia"/>
          <w:sz w:val="19"/>
        </w:rPr>
        <w:t>And Judah took a wife for Er his firstborn, and her name was Tamar.</w:t>
      </w:r>
    </w:p>
    <w:p>
      <w:pPr>
        <w:pStyle w:val="Scripture"/>
      </w:pPr>
      <w:r>
        <w:rPr>
          <w:rFonts w:ascii="Arial" w:hAnsi="Arial"/>
          <w:b/>
          <w:color w:val="804826"/>
          <w:sz w:val="15"/>
        </w:rPr>
        <w:t xml:space="preserve">7 </w:t>
      </w:r>
      <w:r>
        <w:rPr>
          <w:rFonts w:ascii="Georgia" w:hAnsi="Georgia"/>
          <w:sz w:val="19"/>
        </w:rPr>
        <w:t>And Er, Judah’s firstborn, was wicked in the sight of YHWH–Yahweh; and YHWH–Yahweh put him to death.</w:t>
      </w:r>
    </w:p>
    <w:p>
      <w:pPr>
        <w:pStyle w:val="Scripture"/>
      </w:pPr>
      <w:r>
        <w:rPr>
          <w:rFonts w:ascii="Arial" w:hAnsi="Arial"/>
          <w:b/>
          <w:color w:val="804826"/>
          <w:sz w:val="15"/>
        </w:rPr>
        <w:t xml:space="preserve">8 </w:t>
      </w:r>
      <w:r>
        <w:rPr>
          <w:rFonts w:ascii="Georgia" w:hAnsi="Georgia"/>
          <w:sz w:val="19"/>
        </w:rPr>
        <w:t>And Judah said to Onan, “Go in to your brother’s wife and perform the duty of a husband’s brother to her, and raise up offspring for your brother.”</w:t>
      </w:r>
    </w:p>
    <w:p>
      <w:pPr>
        <w:pStyle w:val="Scripture"/>
      </w:pPr>
      <w:r>
        <w:rPr>
          <w:rFonts w:ascii="Arial" w:hAnsi="Arial"/>
          <w:b/>
          <w:color w:val="804826"/>
          <w:sz w:val="15"/>
        </w:rPr>
        <w:t xml:space="preserve">9 </w:t>
      </w:r>
      <w:r>
        <w:rPr>
          <w:rFonts w:ascii="Georgia" w:hAnsi="Georgia"/>
          <w:sz w:val="19"/>
        </w:rPr>
        <w:t>And Onan knew that the offspring would not be his; and it came to pass, when he went in to his brother’s wife, that he spilled it on the ground, lest he should give offspring to his brother.</w:t>
      </w:r>
    </w:p>
    <w:p>
      <w:pPr>
        <w:pStyle w:val="Scripture"/>
      </w:pPr>
      <w:r>
        <w:rPr>
          <w:rFonts w:ascii="Arial" w:hAnsi="Arial"/>
          <w:b/>
          <w:color w:val="804826"/>
          <w:sz w:val="15"/>
        </w:rPr>
        <w:t xml:space="preserve">10 </w:t>
      </w:r>
      <w:r>
        <w:rPr>
          <w:rFonts w:ascii="Georgia" w:hAnsi="Georgia"/>
          <w:sz w:val="19"/>
        </w:rPr>
        <w:t>And the thing which he did was evil in the sight of YHWH–Yahweh; and He put him to death also.</w:t>
      </w:r>
    </w:p>
    <w:p>
      <w:pPr>
        <w:pStyle w:val="Scripture"/>
      </w:pPr>
      <w:r>
        <w:rPr>
          <w:rFonts w:ascii="Arial" w:hAnsi="Arial"/>
          <w:b/>
          <w:color w:val="804826"/>
          <w:sz w:val="15"/>
        </w:rPr>
        <w:t xml:space="preserve">11 </w:t>
      </w:r>
      <w:r>
        <w:rPr>
          <w:rFonts w:ascii="Georgia" w:hAnsi="Georgia"/>
          <w:sz w:val="19"/>
        </w:rPr>
        <w:t>Then Judah said to Tamar his daughter-in-law, “Remain a widow in your father’s house until Shelah my son is grown”; for he said, “Lest he also die, like his brothers.” And Tamar went and dwelt in her father’s house.</w:t>
      </w:r>
    </w:p>
    <w:p>
      <w:pPr>
        <w:pStyle w:val="Scripture"/>
      </w:pPr>
      <w:r>
        <w:rPr>
          <w:rFonts w:ascii="Arial" w:hAnsi="Arial"/>
          <w:b/>
          <w:color w:val="804826"/>
          <w:sz w:val="15"/>
        </w:rPr>
        <w:t xml:space="preserve">12 </w:t>
      </w:r>
      <w:r>
        <w:rPr>
          <w:rFonts w:ascii="Georgia" w:hAnsi="Georgia"/>
          <w:sz w:val="19"/>
        </w:rPr>
        <w:t>And in process of time Shua’s daughter, the wife of Judah, died; and Judah was comforted and went up to his sheep shearers to Timnah, he and his friend Hirah the Adullamite.</w:t>
      </w:r>
    </w:p>
    <w:p>
      <w:pPr>
        <w:pStyle w:val="Scripture"/>
      </w:pPr>
      <w:r>
        <w:rPr>
          <w:rFonts w:ascii="Arial" w:hAnsi="Arial"/>
          <w:b/>
          <w:color w:val="804826"/>
          <w:sz w:val="15"/>
        </w:rPr>
        <w:t xml:space="preserve">13 </w:t>
      </w:r>
      <w:r>
        <w:rPr>
          <w:rFonts w:ascii="Georgia" w:hAnsi="Georgia"/>
          <w:sz w:val="19"/>
        </w:rPr>
        <w:t>And it was told Tamar, saying, “Behold, your father-in-law is going up to Timnah to shear his sheep.”</w:t>
      </w:r>
    </w:p>
    <w:p>
      <w:pPr>
        <w:pStyle w:val="Scripture"/>
      </w:pPr>
      <w:r>
        <w:rPr>
          <w:rFonts w:ascii="Arial" w:hAnsi="Arial"/>
          <w:b/>
          <w:color w:val="804826"/>
          <w:sz w:val="15"/>
        </w:rPr>
        <w:t xml:space="preserve">14 </w:t>
      </w:r>
      <w:r>
        <w:rPr>
          <w:rFonts w:ascii="Georgia" w:hAnsi="Georgia"/>
          <w:sz w:val="19"/>
        </w:rPr>
        <w:t>And she put off the garments of her widowhood, covered herself with her veil, wrapped herself, and sat in the entrance of Enaim, which is by the way to Timnah; for she saw that Shelah was grown, and she was not given to him as wife.</w:t>
      </w:r>
    </w:p>
    <w:p>
      <w:pPr>
        <w:pStyle w:val="Scripture"/>
      </w:pPr>
      <w:r>
        <w:rPr>
          <w:rFonts w:ascii="Arial" w:hAnsi="Arial"/>
          <w:b/>
          <w:color w:val="804826"/>
          <w:sz w:val="15"/>
        </w:rPr>
        <w:t xml:space="preserve">15 </w:t>
      </w:r>
      <w:r>
        <w:rPr>
          <w:rFonts w:ascii="Georgia" w:hAnsi="Georgia"/>
          <w:sz w:val="19"/>
        </w:rPr>
        <w:t>When Judah saw her, he thought her to be a prostitute, for she had covered her face.</w:t>
      </w:r>
    </w:p>
    <w:p>
      <w:pPr>
        <w:pStyle w:val="Scripture"/>
      </w:pPr>
      <w:r>
        <w:rPr>
          <w:rFonts w:ascii="Arial" w:hAnsi="Arial"/>
          <w:b/>
          <w:color w:val="804826"/>
          <w:sz w:val="15"/>
        </w:rPr>
        <w:t xml:space="preserve">16 </w:t>
      </w:r>
      <w:r>
        <w:rPr>
          <w:rFonts w:ascii="Georgia" w:hAnsi="Georgia"/>
          <w:sz w:val="19"/>
        </w:rPr>
        <w:t>And he turned to her by the way and said, “Come, please, let me come in to you,” for he did not know that she was his daughter-in-law. And she said, “What will you give me, that you may come in to me?”</w:t>
      </w:r>
    </w:p>
    <w:p>
      <w:pPr>
        <w:pStyle w:val="Scripture"/>
      </w:pPr>
      <w:r>
        <w:rPr>
          <w:rFonts w:ascii="Arial" w:hAnsi="Arial"/>
          <w:b/>
          <w:color w:val="804826"/>
          <w:sz w:val="15"/>
        </w:rPr>
        <w:t xml:space="preserve">17 </w:t>
      </w:r>
      <w:r>
        <w:rPr>
          <w:rFonts w:ascii="Georgia" w:hAnsi="Georgia"/>
          <w:sz w:val="19"/>
        </w:rPr>
        <w:t>And he said, “I will send you a young goat from the flock.” And she said, “Will you give me a pledge until you send it?”</w:t>
      </w:r>
    </w:p>
    <w:p>
      <w:pPr>
        <w:pStyle w:val="Scripture"/>
      </w:pPr>
      <w:r>
        <w:rPr>
          <w:rFonts w:ascii="Arial" w:hAnsi="Arial"/>
          <w:b/>
          <w:color w:val="804826"/>
          <w:sz w:val="15"/>
        </w:rPr>
        <w:t xml:space="preserve">18 </w:t>
      </w:r>
      <w:r>
        <w:rPr>
          <w:rFonts w:ascii="Georgia" w:hAnsi="Georgia"/>
          <w:sz w:val="19"/>
        </w:rPr>
        <w:t>And he said, “What pledge shall I give you?” And she said, “Your signet, your cord, and your staff that is in your hand.” And he gave them to her and went in to her, and she conceived by him.</w:t>
      </w:r>
    </w:p>
    <w:p>
      <w:pPr>
        <w:pStyle w:val="Scripture"/>
      </w:pPr>
      <w:r>
        <w:rPr>
          <w:rFonts w:ascii="Arial" w:hAnsi="Arial"/>
          <w:b/>
          <w:color w:val="804826"/>
          <w:sz w:val="15"/>
        </w:rPr>
        <w:t xml:space="preserve">19 </w:t>
      </w:r>
      <w:r>
        <w:rPr>
          <w:rFonts w:ascii="Georgia" w:hAnsi="Georgia"/>
          <w:sz w:val="19"/>
        </w:rPr>
        <w:t>And she arose and went away, put off her veil from her, and put on the garments of her widowhood.</w:t>
      </w:r>
    </w:p>
    <w:p>
      <w:pPr>
        <w:pStyle w:val="Scripture"/>
      </w:pPr>
      <w:r>
        <w:rPr>
          <w:rFonts w:ascii="Arial" w:hAnsi="Arial"/>
          <w:b/>
          <w:color w:val="804826"/>
          <w:sz w:val="15"/>
        </w:rPr>
        <w:t xml:space="preserve">20 </w:t>
      </w:r>
      <w:r>
        <w:rPr>
          <w:rFonts w:ascii="Georgia" w:hAnsi="Georgia"/>
          <w:sz w:val="19"/>
        </w:rPr>
        <w:t>And Judah sent the young goat by the hand of his friend the Adullamite, to receive the pledge from the woman’s hand; but he did not find her.</w:t>
      </w:r>
    </w:p>
    <w:p>
      <w:pPr>
        <w:pStyle w:val="Scripture"/>
      </w:pPr>
      <w:r>
        <w:rPr>
          <w:rFonts w:ascii="Arial" w:hAnsi="Arial"/>
          <w:b/>
          <w:color w:val="804826"/>
          <w:sz w:val="15"/>
        </w:rPr>
        <w:t xml:space="preserve">21 </w:t>
      </w:r>
      <w:r>
        <w:rPr>
          <w:rFonts w:ascii="Georgia" w:hAnsi="Georgia"/>
          <w:sz w:val="19"/>
        </w:rPr>
        <w:t>Then he asked the men of her place, saying, “Where is the cult prostitute who was at Enaim by the wayside?” And they said, “There has been no cult prostitute here.”</w:t>
      </w:r>
    </w:p>
    <w:p>
      <w:pPr>
        <w:pStyle w:val="Scripture"/>
      </w:pPr>
      <w:r>
        <w:rPr>
          <w:rFonts w:ascii="Arial" w:hAnsi="Arial"/>
          <w:b/>
          <w:color w:val="804826"/>
          <w:sz w:val="15"/>
        </w:rPr>
        <w:t xml:space="preserve">22 </w:t>
      </w:r>
      <w:r>
        <w:rPr>
          <w:rFonts w:ascii="Georgia" w:hAnsi="Georgia"/>
          <w:sz w:val="19"/>
        </w:rPr>
        <w:t>And he returned to Judah and said, “I have not found her; and moreover the men of the place said, ‘There has been no cult prostitute here.’”</w:t>
      </w:r>
    </w:p>
    <w:p>
      <w:pPr>
        <w:pStyle w:val="Scripture"/>
      </w:pPr>
      <w:r>
        <w:rPr>
          <w:rFonts w:ascii="Arial" w:hAnsi="Arial"/>
          <w:b/>
          <w:color w:val="804826"/>
          <w:sz w:val="15"/>
        </w:rPr>
        <w:t xml:space="preserve">23 </w:t>
      </w:r>
      <w:r>
        <w:rPr>
          <w:rFonts w:ascii="Georgia" w:hAnsi="Georgia"/>
          <w:sz w:val="19"/>
        </w:rPr>
        <w:t>And Judah said, “Let her keep it, lest we be put to shame. Behold, I sent this young goat, and you have not found her.”</w:t>
      </w:r>
    </w:p>
    <w:p>
      <w:pPr>
        <w:pStyle w:val="Scripture"/>
      </w:pPr>
      <w:r>
        <w:rPr>
          <w:rFonts w:ascii="Arial" w:hAnsi="Arial"/>
          <w:b/>
          <w:color w:val="804826"/>
          <w:sz w:val="15"/>
        </w:rPr>
        <w:t xml:space="preserve">24 </w:t>
      </w:r>
      <w:r>
        <w:rPr>
          <w:rFonts w:ascii="Georgia" w:hAnsi="Georgia"/>
          <w:sz w:val="19"/>
        </w:rPr>
        <w:t>And it came to pass about three months afterward that it was told Judah, saying, “Tamar your daughter-in-law has played the prostitute; and moreover, behold, she is with child by prostitution.” And Judah said, “Bring her forth, and let her be burned.”</w:t>
      </w:r>
    </w:p>
    <w:p>
      <w:pPr>
        <w:pStyle w:val="Scripture"/>
      </w:pPr>
      <w:r>
        <w:rPr>
          <w:rFonts w:ascii="Arial" w:hAnsi="Arial"/>
          <w:b/>
          <w:color w:val="804826"/>
          <w:sz w:val="15"/>
        </w:rPr>
        <w:t xml:space="preserve">25 </w:t>
      </w:r>
      <w:r>
        <w:rPr>
          <w:rFonts w:ascii="Georgia" w:hAnsi="Georgia"/>
          <w:sz w:val="19"/>
        </w:rPr>
        <w:t>When she was brought forth, she sent to her father-in-law, saying, “By the man whose these are, I am with child.” And she said, “Please discern whose are these, the signet, the cords, and the staff.”</w:t>
      </w:r>
    </w:p>
    <w:p>
      <w:pPr>
        <w:pStyle w:val="Scripture"/>
      </w:pPr>
      <w:r>
        <w:rPr>
          <w:rFonts w:ascii="Arial" w:hAnsi="Arial"/>
          <w:b/>
          <w:color w:val="804826"/>
          <w:sz w:val="15"/>
        </w:rPr>
        <w:t xml:space="preserve">26 </w:t>
      </w:r>
      <w:r>
        <w:rPr>
          <w:rFonts w:ascii="Georgia" w:hAnsi="Georgia"/>
          <w:sz w:val="19"/>
        </w:rPr>
        <w:t>And Judah recognized them and said, “She is more righteous than I, because I did not give her to Shelah my son.” And he knew her again no more.</w:t>
      </w:r>
    </w:p>
    <w:p>
      <w:pPr>
        <w:pStyle w:val="Scripture"/>
      </w:pPr>
      <w:r>
        <w:rPr>
          <w:rFonts w:ascii="Arial" w:hAnsi="Arial"/>
          <w:b/>
          <w:color w:val="804826"/>
          <w:sz w:val="15"/>
        </w:rPr>
        <w:t xml:space="preserve">27 </w:t>
      </w:r>
      <w:r>
        <w:rPr>
          <w:rFonts w:ascii="Georgia" w:hAnsi="Georgia"/>
          <w:sz w:val="19"/>
        </w:rPr>
        <w:t>And it came to pass in the time of her travail that behold, twins were in her womb.</w:t>
      </w:r>
    </w:p>
    <w:p>
      <w:pPr>
        <w:pStyle w:val="Scripture"/>
      </w:pPr>
      <w:r>
        <w:rPr>
          <w:rFonts w:ascii="Arial" w:hAnsi="Arial"/>
          <w:b/>
          <w:color w:val="804826"/>
          <w:sz w:val="15"/>
        </w:rPr>
        <w:t xml:space="preserve">28 </w:t>
      </w:r>
      <w:r>
        <w:rPr>
          <w:rFonts w:ascii="Georgia" w:hAnsi="Georgia"/>
          <w:sz w:val="19"/>
        </w:rPr>
        <w:t>And it came to pass, when she travailed, that one put out a hand; and the midwife took and bound a scarlet thread upon his hand, saying, “This came out first.”</w:t>
      </w:r>
    </w:p>
    <w:p>
      <w:pPr>
        <w:pStyle w:val="Scripture"/>
      </w:pPr>
      <w:r>
        <w:rPr>
          <w:rFonts w:ascii="Arial" w:hAnsi="Arial"/>
          <w:b/>
          <w:color w:val="804826"/>
          <w:sz w:val="15"/>
        </w:rPr>
        <w:t xml:space="preserve">29 </w:t>
      </w:r>
      <w:r>
        <w:rPr>
          <w:rFonts w:ascii="Georgia" w:hAnsi="Georgia"/>
          <w:sz w:val="19"/>
        </w:rPr>
        <w:t>And it came to pass, as he drew back his hand, that behold, his brother came out; and she said, “Why have you made a breach for yourself?” Therefore his name was called Perez.</w:t>
      </w:r>
    </w:p>
    <w:p>
      <w:pPr>
        <w:pStyle w:val="Scripture"/>
      </w:pPr>
      <w:r>
        <w:rPr>
          <w:rFonts w:ascii="Arial" w:hAnsi="Arial"/>
          <w:b/>
          <w:color w:val="804826"/>
          <w:sz w:val="15"/>
        </w:rPr>
        <w:t xml:space="preserve">30 </w:t>
      </w:r>
      <w:r>
        <w:rPr>
          <w:rFonts w:ascii="Georgia" w:hAnsi="Georgia"/>
          <w:sz w:val="19"/>
        </w:rPr>
        <w:t>And afterward his brother came out, who had the scarlet thread upon his hand; and his name was called Zerah.</w:t>
      </w:r>
    </w:p>
    <w:p>
      <w:pPr>
        <w:pStyle w:val="Heading2"/>
      </w:pPr>
      <w:r>
        <w:t>Chapter 39</w:t>
      </w:r>
    </w:p>
    <w:p>
      <w:pPr>
        <w:pStyle w:val="Scripture"/>
      </w:pPr>
      <w:r>
        <w:rPr>
          <w:rFonts w:ascii="Arial" w:hAnsi="Arial"/>
          <w:b/>
          <w:color w:val="804826"/>
          <w:sz w:val="15"/>
        </w:rPr>
        <w:t xml:space="preserve">1 </w:t>
      </w:r>
      <w:r>
        <w:rPr>
          <w:rFonts w:ascii="Georgia" w:hAnsi="Georgia"/>
          <w:sz w:val="19"/>
        </w:rPr>
        <w:t>And Joseph was brought down to Egypt; and Potiphar, an officer of Pharaoh, captain of the guard, an Egyptian, bought him from the hand of the Ishmaelites who had brought him down there.</w:t>
      </w:r>
    </w:p>
    <w:p>
      <w:pPr>
        <w:pStyle w:val="Scripture"/>
      </w:pPr>
      <w:r>
        <w:rPr>
          <w:rFonts w:ascii="Arial" w:hAnsi="Arial"/>
          <w:b/>
          <w:color w:val="804826"/>
          <w:sz w:val="15"/>
        </w:rPr>
        <w:t xml:space="preserve">2 </w:t>
      </w:r>
      <w:r>
        <w:rPr>
          <w:rFonts w:ascii="Georgia" w:hAnsi="Georgia"/>
          <w:sz w:val="19"/>
        </w:rPr>
        <w:t>And YHWH–Yahweh was with Joseph, and he was a prosperous man; and he was in the house of his master the Egyptian.</w:t>
      </w:r>
    </w:p>
    <w:p>
      <w:pPr>
        <w:pStyle w:val="Scripture"/>
      </w:pPr>
      <w:r>
        <w:rPr>
          <w:rFonts w:ascii="Arial" w:hAnsi="Arial"/>
          <w:b/>
          <w:color w:val="804826"/>
          <w:sz w:val="15"/>
        </w:rPr>
        <w:t xml:space="preserve">3 </w:t>
      </w:r>
      <w:r>
        <w:rPr>
          <w:rFonts w:ascii="Georgia" w:hAnsi="Georgia"/>
          <w:sz w:val="19"/>
        </w:rPr>
        <w:t>And his master saw that YHWH–Yahweh was with him, and that YHWH–Yahweh made all that he did prosper in his hand.</w:t>
      </w:r>
    </w:p>
    <w:p>
      <w:pPr>
        <w:pStyle w:val="Scripture"/>
      </w:pPr>
      <w:r>
        <w:rPr>
          <w:rFonts w:ascii="Arial" w:hAnsi="Arial"/>
          <w:b/>
          <w:color w:val="804826"/>
          <w:sz w:val="15"/>
        </w:rPr>
        <w:t xml:space="preserve">4 </w:t>
      </w:r>
      <w:r>
        <w:rPr>
          <w:rFonts w:ascii="Georgia" w:hAnsi="Georgia"/>
          <w:sz w:val="19"/>
        </w:rPr>
        <w:t>And Joseph found favor in his sight and ministered to him; and he made him overseer over his house, and all that he had he put into his hand.</w:t>
      </w:r>
    </w:p>
    <w:p>
      <w:pPr>
        <w:pStyle w:val="Scripture"/>
      </w:pPr>
      <w:r>
        <w:rPr>
          <w:rFonts w:ascii="Arial" w:hAnsi="Arial"/>
          <w:b/>
          <w:color w:val="804826"/>
          <w:sz w:val="15"/>
        </w:rPr>
        <w:t xml:space="preserve">5 </w:t>
      </w:r>
      <w:r>
        <w:rPr>
          <w:rFonts w:ascii="Georgia" w:hAnsi="Georgia"/>
          <w:sz w:val="19"/>
        </w:rPr>
        <w:t>And it came to pass from the time that he made him overseer in his house and over all that he had, that YHWH–Yahweh blessed the Egyptian’s house for Joseph’s sake; and the blessing of YHWH–Yahweh was upon all that he had, in the house and in the field.</w:t>
      </w:r>
    </w:p>
    <w:p>
      <w:pPr>
        <w:pStyle w:val="Scripture"/>
      </w:pPr>
      <w:r>
        <w:rPr>
          <w:rFonts w:ascii="Arial" w:hAnsi="Arial"/>
          <w:b/>
          <w:color w:val="804826"/>
          <w:sz w:val="15"/>
        </w:rPr>
        <w:t xml:space="preserve">6 </w:t>
      </w:r>
      <w:r>
        <w:rPr>
          <w:rFonts w:ascii="Georgia" w:hAnsi="Georgia"/>
          <w:sz w:val="19"/>
        </w:rPr>
        <w:t>And he left all that he had in Joseph’s hand; and he did not concern himself with anything except the food which he ate. And Joseph was handsome in form and appearance.</w:t>
      </w:r>
    </w:p>
    <w:p>
      <w:pPr>
        <w:pStyle w:val="Scripture"/>
      </w:pPr>
      <w:r>
        <w:rPr>
          <w:rFonts w:ascii="Arial" w:hAnsi="Arial"/>
          <w:b/>
          <w:color w:val="804826"/>
          <w:sz w:val="15"/>
        </w:rPr>
        <w:t xml:space="preserve">7 </w:t>
      </w:r>
      <w:r>
        <w:rPr>
          <w:rFonts w:ascii="Georgia" w:hAnsi="Georgia"/>
          <w:sz w:val="19"/>
        </w:rPr>
        <w:t>And it came to pass after these things that his master’s wife cast her eyes upon Joseph and said, “Lie with me.”</w:t>
      </w:r>
    </w:p>
    <w:p>
      <w:pPr>
        <w:pStyle w:val="Scripture"/>
      </w:pPr>
      <w:r>
        <w:rPr>
          <w:rFonts w:ascii="Arial" w:hAnsi="Arial"/>
          <w:b/>
          <w:color w:val="804826"/>
          <w:sz w:val="15"/>
        </w:rPr>
        <w:t xml:space="preserve">8 </w:t>
      </w:r>
      <w:r>
        <w:rPr>
          <w:rFonts w:ascii="Georgia" w:hAnsi="Georgia"/>
          <w:sz w:val="19"/>
        </w:rPr>
        <w:t>But he refused and said to his master’s wife, “Behold, my master does not concern himself with what is with me in the house, and he has put all that he has into my hand.</w:t>
      </w:r>
    </w:p>
    <w:p>
      <w:pPr>
        <w:pStyle w:val="Scripture"/>
      </w:pPr>
      <w:r>
        <w:rPr>
          <w:rFonts w:ascii="Arial" w:hAnsi="Arial"/>
          <w:b/>
          <w:color w:val="804826"/>
          <w:sz w:val="15"/>
        </w:rPr>
        <w:t xml:space="preserve">9 </w:t>
      </w:r>
      <w:r>
        <w:rPr>
          <w:rFonts w:ascii="Georgia" w:hAnsi="Georgia"/>
          <w:sz w:val="19"/>
        </w:rPr>
        <w:t>He is not greater in this house than I; neither has he kept back anything from me but you, because you are his wife. How then can I do this great wickedness and sin against Elohim?”</w:t>
      </w:r>
    </w:p>
    <w:p>
      <w:pPr>
        <w:pStyle w:val="Scripture"/>
      </w:pPr>
      <w:r>
        <w:rPr>
          <w:rFonts w:ascii="Arial" w:hAnsi="Arial"/>
          <w:b/>
          <w:color w:val="804826"/>
          <w:sz w:val="15"/>
        </w:rPr>
        <w:t xml:space="preserve">10 </w:t>
      </w:r>
      <w:r>
        <w:rPr>
          <w:rFonts w:ascii="Georgia" w:hAnsi="Georgia"/>
          <w:sz w:val="19"/>
        </w:rPr>
        <w:t>And it came to pass, as she spoke to Joseph day by day, that he did not listen to her, to lie beside her or to be with her.</w:t>
      </w:r>
    </w:p>
    <w:p>
      <w:pPr>
        <w:pStyle w:val="Scripture"/>
      </w:pPr>
      <w:r>
        <w:rPr>
          <w:rFonts w:ascii="Arial" w:hAnsi="Arial"/>
          <w:b/>
          <w:color w:val="804826"/>
          <w:sz w:val="15"/>
        </w:rPr>
        <w:t xml:space="preserve">11 </w:t>
      </w:r>
      <w:r>
        <w:rPr>
          <w:rFonts w:ascii="Georgia" w:hAnsi="Georgia"/>
          <w:sz w:val="19"/>
        </w:rPr>
        <w:t>And it came to pass about this time that he went into the house to do his work; and there was none of the men of the house there within.</w:t>
      </w:r>
    </w:p>
    <w:p>
      <w:pPr>
        <w:pStyle w:val="Scripture"/>
      </w:pPr>
      <w:r>
        <w:rPr>
          <w:rFonts w:ascii="Arial" w:hAnsi="Arial"/>
          <w:b/>
          <w:color w:val="804826"/>
          <w:sz w:val="15"/>
        </w:rPr>
        <w:t xml:space="preserve">12 </w:t>
      </w:r>
      <w:r>
        <w:rPr>
          <w:rFonts w:ascii="Georgia" w:hAnsi="Georgia"/>
          <w:sz w:val="19"/>
        </w:rPr>
        <w:t>And she caught him by his garment, saying, “Lie with me.” And he left his garment in her hand and fled and got out.</w:t>
      </w:r>
    </w:p>
    <w:p>
      <w:pPr>
        <w:pStyle w:val="Scripture"/>
      </w:pPr>
      <w:r>
        <w:rPr>
          <w:rFonts w:ascii="Arial" w:hAnsi="Arial"/>
          <w:b/>
          <w:color w:val="804826"/>
          <w:sz w:val="15"/>
        </w:rPr>
        <w:t xml:space="preserve">13 </w:t>
      </w:r>
      <w:r>
        <w:rPr>
          <w:rFonts w:ascii="Georgia" w:hAnsi="Georgia"/>
          <w:sz w:val="19"/>
        </w:rPr>
        <w:t>And it came to pass, when she saw that he had left his garment in her hand and had fled outside,</w:t>
      </w:r>
    </w:p>
    <w:p>
      <w:pPr>
        <w:pStyle w:val="Scripture"/>
      </w:pPr>
      <w:r>
        <w:rPr>
          <w:rFonts w:ascii="Arial" w:hAnsi="Arial"/>
          <w:b/>
          <w:color w:val="804826"/>
          <w:sz w:val="15"/>
        </w:rPr>
        <w:t xml:space="preserve">14 </w:t>
      </w:r>
      <w:r>
        <w:rPr>
          <w:rFonts w:ascii="Georgia" w:hAnsi="Georgia"/>
          <w:sz w:val="19"/>
        </w:rPr>
        <w:t>that she called to the men of her house and spoke to them, saying, “See, he has brought in a Hebrew to us to mock us. He came in to me to lie with me, and I cried with a loud voice.</w:t>
      </w:r>
    </w:p>
    <w:p>
      <w:pPr>
        <w:pStyle w:val="Scripture"/>
      </w:pPr>
      <w:r>
        <w:rPr>
          <w:rFonts w:ascii="Arial" w:hAnsi="Arial"/>
          <w:b/>
          <w:color w:val="804826"/>
          <w:sz w:val="15"/>
        </w:rPr>
        <w:t xml:space="preserve">15 </w:t>
      </w:r>
      <w:r>
        <w:rPr>
          <w:rFonts w:ascii="Georgia" w:hAnsi="Georgia"/>
          <w:sz w:val="19"/>
        </w:rPr>
        <w:t>And it came to pass, when he heard that I lifted up my voice and cried, that he left his garment beside me and fled and got out.”</w:t>
      </w:r>
    </w:p>
    <w:p>
      <w:pPr>
        <w:pStyle w:val="Scripture"/>
      </w:pPr>
      <w:r>
        <w:rPr>
          <w:rFonts w:ascii="Arial" w:hAnsi="Arial"/>
          <w:b/>
          <w:color w:val="804826"/>
          <w:sz w:val="15"/>
        </w:rPr>
        <w:t xml:space="preserve">16 </w:t>
      </w:r>
      <w:r>
        <w:rPr>
          <w:rFonts w:ascii="Georgia" w:hAnsi="Georgia"/>
          <w:sz w:val="19"/>
        </w:rPr>
        <w:t>And she laid up his garment by her until his master came home.</w:t>
      </w:r>
    </w:p>
    <w:p>
      <w:pPr>
        <w:pStyle w:val="Scripture"/>
      </w:pPr>
      <w:r>
        <w:rPr>
          <w:rFonts w:ascii="Arial" w:hAnsi="Arial"/>
          <w:b/>
          <w:color w:val="804826"/>
          <w:sz w:val="15"/>
        </w:rPr>
        <w:t xml:space="preserve">17 </w:t>
      </w:r>
      <w:r>
        <w:rPr>
          <w:rFonts w:ascii="Georgia" w:hAnsi="Georgia"/>
          <w:sz w:val="19"/>
        </w:rPr>
        <w:t>And she spoke to him according to these words, saying, “The Hebrew servant whom you have brought to us came in to me to mock me;</w:t>
      </w:r>
    </w:p>
    <w:p>
      <w:pPr>
        <w:pStyle w:val="Scripture"/>
      </w:pPr>
      <w:r>
        <w:rPr>
          <w:rFonts w:ascii="Arial" w:hAnsi="Arial"/>
          <w:b/>
          <w:color w:val="804826"/>
          <w:sz w:val="15"/>
        </w:rPr>
        <w:t xml:space="preserve">18 </w:t>
      </w:r>
      <w:r>
        <w:rPr>
          <w:rFonts w:ascii="Georgia" w:hAnsi="Georgia"/>
          <w:sz w:val="19"/>
        </w:rPr>
        <w:t>and it came to pass, as I lifted up my voice and cried, that he left his garment beside me and fled outside.”</w:t>
      </w:r>
    </w:p>
    <w:p>
      <w:pPr>
        <w:pStyle w:val="Scripture"/>
      </w:pPr>
      <w:r>
        <w:rPr>
          <w:rFonts w:ascii="Arial" w:hAnsi="Arial"/>
          <w:b/>
          <w:color w:val="804826"/>
          <w:sz w:val="15"/>
        </w:rPr>
        <w:t xml:space="preserve">19 </w:t>
      </w:r>
      <w:r>
        <w:rPr>
          <w:rFonts w:ascii="Georgia" w:hAnsi="Georgia"/>
          <w:sz w:val="19"/>
        </w:rPr>
        <w:t>And it came to pass, when his master heard the words of his wife which she spoke to him, saying, “After this manner your servant did to me,” that his anger was kindled.</w:t>
      </w:r>
    </w:p>
    <w:p>
      <w:pPr>
        <w:pStyle w:val="Scripture"/>
      </w:pPr>
      <w:r>
        <w:rPr>
          <w:rFonts w:ascii="Arial" w:hAnsi="Arial"/>
          <w:b/>
          <w:color w:val="804826"/>
          <w:sz w:val="15"/>
        </w:rPr>
        <w:t xml:space="preserve">20 </w:t>
      </w:r>
      <w:r>
        <w:rPr>
          <w:rFonts w:ascii="Georgia" w:hAnsi="Georgia"/>
          <w:sz w:val="19"/>
        </w:rPr>
        <w:t>And Joseph’s master took him and put him into the prison, the place where the king’s prisoners were bound; and he was there in the prison.</w:t>
      </w:r>
    </w:p>
    <w:p>
      <w:pPr>
        <w:pStyle w:val="Scripture"/>
      </w:pPr>
      <w:r>
        <w:rPr>
          <w:rFonts w:ascii="Arial" w:hAnsi="Arial"/>
          <w:b/>
          <w:color w:val="804826"/>
          <w:sz w:val="15"/>
        </w:rPr>
        <w:t xml:space="preserve">21 </w:t>
      </w:r>
      <w:r>
        <w:rPr>
          <w:rFonts w:ascii="Georgia" w:hAnsi="Georgia"/>
          <w:sz w:val="19"/>
        </w:rPr>
        <w:t>But YHWH–Yahweh was with Joseph and showed lovingkindness to him, and gave him favor in the sight of the keeper of the prison.</w:t>
      </w:r>
    </w:p>
    <w:p>
      <w:pPr>
        <w:pStyle w:val="Scripture"/>
      </w:pPr>
      <w:r>
        <w:rPr>
          <w:rFonts w:ascii="Arial" w:hAnsi="Arial"/>
          <w:b/>
          <w:color w:val="804826"/>
          <w:sz w:val="15"/>
        </w:rPr>
        <w:t xml:space="preserve">22 </w:t>
      </w:r>
      <w:r>
        <w:rPr>
          <w:rFonts w:ascii="Georgia" w:hAnsi="Georgia"/>
          <w:sz w:val="19"/>
        </w:rPr>
        <w:t>And the keeper of the prison committed to Joseph’s hand all the prisoners who were in the prison; and whatever they did there, he was responsible for it.</w:t>
      </w:r>
    </w:p>
    <w:p>
      <w:pPr>
        <w:pStyle w:val="Scripture"/>
      </w:pPr>
      <w:r>
        <w:rPr>
          <w:rFonts w:ascii="Arial" w:hAnsi="Arial"/>
          <w:b/>
          <w:color w:val="804826"/>
          <w:sz w:val="15"/>
        </w:rPr>
        <w:t xml:space="preserve">23 </w:t>
      </w:r>
      <w:r>
        <w:rPr>
          <w:rFonts w:ascii="Georgia" w:hAnsi="Georgia"/>
          <w:sz w:val="19"/>
        </w:rPr>
        <w:t>The keeper of the prison did not look to anything that was under his hand, because YHWH–Yahweh was with him; and that which he did, YHWH–Yahweh made it prosper.</w:t>
      </w:r>
    </w:p>
    <w:p>
      <w:pPr>
        <w:pStyle w:val="Heading2"/>
      </w:pPr>
      <w:r>
        <w:t>Chapter 40</w:t>
      </w:r>
    </w:p>
    <w:p>
      <w:pPr>
        <w:pStyle w:val="Scripture"/>
      </w:pPr>
      <w:r>
        <w:rPr>
          <w:rFonts w:ascii="Arial" w:hAnsi="Arial"/>
          <w:b/>
          <w:color w:val="804826"/>
          <w:sz w:val="15"/>
        </w:rPr>
        <w:t xml:space="preserve">1 </w:t>
      </w:r>
      <w:r>
        <w:rPr>
          <w:rFonts w:ascii="Georgia" w:hAnsi="Georgia"/>
          <w:sz w:val="19"/>
        </w:rPr>
        <w:t>And it came to pass after these things that the cupbearer of the king of Egypt and his baker offended their lord the king of Egypt.</w:t>
      </w:r>
    </w:p>
    <w:p>
      <w:pPr>
        <w:pStyle w:val="Scripture"/>
      </w:pPr>
      <w:r>
        <w:rPr>
          <w:rFonts w:ascii="Arial" w:hAnsi="Arial"/>
          <w:b/>
          <w:color w:val="804826"/>
          <w:sz w:val="15"/>
        </w:rPr>
        <w:t xml:space="preserve">2 </w:t>
      </w:r>
      <w:r>
        <w:rPr>
          <w:rFonts w:ascii="Georgia" w:hAnsi="Georgia"/>
          <w:sz w:val="19"/>
        </w:rPr>
        <w:t>And Pharaoh was angry against his two officers, against the chief cupbearer and against the chief baker.</w:t>
      </w:r>
    </w:p>
    <w:p>
      <w:pPr>
        <w:pStyle w:val="Scripture"/>
      </w:pPr>
      <w:r>
        <w:rPr>
          <w:rFonts w:ascii="Arial" w:hAnsi="Arial"/>
          <w:b/>
          <w:color w:val="804826"/>
          <w:sz w:val="15"/>
        </w:rPr>
        <w:t xml:space="preserve">3 </w:t>
      </w:r>
      <w:r>
        <w:rPr>
          <w:rFonts w:ascii="Georgia" w:hAnsi="Georgia"/>
          <w:sz w:val="19"/>
        </w:rPr>
        <w:t>And he put them in custody in the house of the captain of the guard, into the prison, the place where Joseph was bound.</w:t>
      </w:r>
    </w:p>
    <w:p>
      <w:pPr>
        <w:pStyle w:val="Scripture"/>
      </w:pPr>
      <w:r>
        <w:rPr>
          <w:rFonts w:ascii="Arial" w:hAnsi="Arial"/>
          <w:b/>
          <w:color w:val="804826"/>
          <w:sz w:val="15"/>
        </w:rPr>
        <w:t xml:space="preserve">4 </w:t>
      </w:r>
      <w:r>
        <w:rPr>
          <w:rFonts w:ascii="Georgia" w:hAnsi="Georgia"/>
          <w:sz w:val="19"/>
        </w:rPr>
        <w:t>And the captain of the guard appointed Joseph to be with them, and he ministered to them; and they continued a season in custody.</w:t>
      </w:r>
    </w:p>
    <w:p>
      <w:pPr>
        <w:pStyle w:val="Scripture"/>
      </w:pPr>
      <w:r>
        <w:rPr>
          <w:rFonts w:ascii="Arial" w:hAnsi="Arial"/>
          <w:b/>
          <w:color w:val="804826"/>
          <w:sz w:val="15"/>
        </w:rPr>
        <w:t xml:space="preserve">5 </w:t>
      </w:r>
      <w:r>
        <w:rPr>
          <w:rFonts w:ascii="Georgia" w:hAnsi="Georgia"/>
          <w:sz w:val="19"/>
        </w:rPr>
        <w:t>And they dreamed a dream, both of them, each man his dream in one night, each man according to the interpretation of his dream, the cupbearer and the baker of the king of Egypt, who were bound in the prison.</w:t>
      </w:r>
    </w:p>
    <w:p>
      <w:pPr>
        <w:pStyle w:val="Scripture"/>
      </w:pPr>
      <w:r>
        <w:rPr>
          <w:rFonts w:ascii="Arial" w:hAnsi="Arial"/>
          <w:b/>
          <w:color w:val="804826"/>
          <w:sz w:val="15"/>
        </w:rPr>
        <w:t xml:space="preserve">6 </w:t>
      </w:r>
      <w:r>
        <w:rPr>
          <w:rFonts w:ascii="Georgia" w:hAnsi="Georgia"/>
          <w:sz w:val="19"/>
        </w:rPr>
        <w:t>And Joseph came in to them in the morning and saw them, and behold, they were sad.</w:t>
      </w:r>
    </w:p>
    <w:p>
      <w:pPr>
        <w:pStyle w:val="Scripture"/>
      </w:pPr>
      <w:r>
        <w:rPr>
          <w:rFonts w:ascii="Arial" w:hAnsi="Arial"/>
          <w:b/>
          <w:color w:val="804826"/>
          <w:sz w:val="15"/>
        </w:rPr>
        <w:t xml:space="preserve">7 </w:t>
      </w:r>
      <w:r>
        <w:rPr>
          <w:rFonts w:ascii="Georgia" w:hAnsi="Georgia"/>
          <w:sz w:val="19"/>
        </w:rPr>
        <w:t>And he asked Pharaoh’s officers who were with him in custody in his master’s house, saying, “Why are your faces sad today?”</w:t>
      </w:r>
    </w:p>
    <w:p>
      <w:pPr>
        <w:pStyle w:val="Scripture"/>
      </w:pPr>
      <w:r>
        <w:rPr>
          <w:rFonts w:ascii="Arial" w:hAnsi="Arial"/>
          <w:b/>
          <w:color w:val="804826"/>
          <w:sz w:val="15"/>
        </w:rPr>
        <w:t xml:space="preserve">8 </w:t>
      </w:r>
      <w:r>
        <w:rPr>
          <w:rFonts w:ascii="Georgia" w:hAnsi="Georgia"/>
          <w:sz w:val="19"/>
        </w:rPr>
        <w:t>And they said to him, “We have dreamed a dream, and there is no one to interpret it.” And Joseph said to them, “Do not interpretations belong to Elohim? Please tell them to me.”</w:t>
      </w:r>
    </w:p>
    <w:p>
      <w:pPr>
        <w:pStyle w:val="Scripture"/>
      </w:pPr>
      <w:r>
        <w:rPr>
          <w:rFonts w:ascii="Arial" w:hAnsi="Arial"/>
          <w:b/>
          <w:color w:val="804826"/>
          <w:sz w:val="15"/>
        </w:rPr>
        <w:t xml:space="preserve">9 </w:t>
      </w:r>
      <w:r>
        <w:rPr>
          <w:rFonts w:ascii="Georgia" w:hAnsi="Georgia"/>
          <w:sz w:val="19"/>
        </w:rPr>
        <w:t>And the chief cupbearer told his dream to Joseph and said to him, “In my dream, behold, a vine was before me;</w:t>
      </w:r>
    </w:p>
    <w:p>
      <w:pPr>
        <w:pStyle w:val="Scripture"/>
      </w:pPr>
      <w:r>
        <w:rPr>
          <w:rFonts w:ascii="Arial" w:hAnsi="Arial"/>
          <w:b/>
          <w:color w:val="804826"/>
          <w:sz w:val="15"/>
        </w:rPr>
        <w:t xml:space="preserve">10 </w:t>
      </w:r>
      <w:r>
        <w:rPr>
          <w:rFonts w:ascii="Georgia" w:hAnsi="Georgia"/>
          <w:sz w:val="19"/>
        </w:rPr>
        <w:t>and in the vine were three branches. And it was as though it budded, its blossoms shot forth, and its clusters brought forth ripe grapes.</w:t>
      </w:r>
    </w:p>
    <w:p>
      <w:pPr>
        <w:pStyle w:val="Scripture"/>
      </w:pPr>
      <w:r>
        <w:rPr>
          <w:rFonts w:ascii="Arial" w:hAnsi="Arial"/>
          <w:b/>
          <w:color w:val="804826"/>
          <w:sz w:val="15"/>
        </w:rPr>
        <w:t xml:space="preserve">11 </w:t>
      </w:r>
      <w:r>
        <w:rPr>
          <w:rFonts w:ascii="Georgia" w:hAnsi="Georgia"/>
          <w:sz w:val="19"/>
        </w:rPr>
        <w:t>And Pharaoh’s cup was in my hand; and I took the grapes and pressed them into Pharaoh’s cup, and I gave the cup into Pharaoh’s hand.”</w:t>
      </w:r>
    </w:p>
    <w:p>
      <w:pPr>
        <w:pStyle w:val="Scripture"/>
      </w:pPr>
      <w:r>
        <w:rPr>
          <w:rFonts w:ascii="Arial" w:hAnsi="Arial"/>
          <w:b/>
          <w:color w:val="804826"/>
          <w:sz w:val="15"/>
        </w:rPr>
        <w:t xml:space="preserve">12 </w:t>
      </w:r>
      <w:r>
        <w:rPr>
          <w:rFonts w:ascii="Georgia" w:hAnsi="Georgia"/>
          <w:sz w:val="19"/>
        </w:rPr>
        <w:t>And Joseph said to him, “This is its interpretation: the three branches are three days.</w:t>
      </w:r>
    </w:p>
    <w:p>
      <w:pPr>
        <w:pStyle w:val="Scripture"/>
      </w:pPr>
      <w:r>
        <w:rPr>
          <w:rFonts w:ascii="Arial" w:hAnsi="Arial"/>
          <w:b/>
          <w:color w:val="804826"/>
          <w:sz w:val="15"/>
        </w:rPr>
        <w:t xml:space="preserve">13 </w:t>
      </w:r>
      <w:r>
        <w:rPr>
          <w:rFonts w:ascii="Georgia" w:hAnsi="Georgia"/>
          <w:sz w:val="19"/>
        </w:rPr>
        <w:t>Within three days Pharaoh shall lift up your head and restore you to your office; and you shall give Pharaoh’s cup into his hand, after the former manner when you were his cupbearer.</w:t>
      </w:r>
    </w:p>
    <w:p>
      <w:pPr>
        <w:pStyle w:val="Scripture"/>
      </w:pPr>
      <w:r>
        <w:rPr>
          <w:rFonts w:ascii="Arial" w:hAnsi="Arial"/>
          <w:b/>
          <w:color w:val="804826"/>
          <w:sz w:val="15"/>
        </w:rPr>
        <w:t xml:space="preserve">14 </w:t>
      </w:r>
      <w:r>
        <w:rPr>
          <w:rFonts w:ascii="Georgia" w:hAnsi="Georgia"/>
          <w:sz w:val="19"/>
        </w:rPr>
        <w:t>But remember me when it shall be well with you, and please show kindness to me and make mention of me to Pharaoh, and bring me out of this house.</w:t>
      </w:r>
    </w:p>
    <w:p>
      <w:pPr>
        <w:pStyle w:val="Scripture"/>
      </w:pPr>
      <w:r>
        <w:rPr>
          <w:rFonts w:ascii="Arial" w:hAnsi="Arial"/>
          <w:b/>
          <w:color w:val="804826"/>
          <w:sz w:val="15"/>
        </w:rPr>
        <w:t xml:space="preserve">15 </w:t>
      </w:r>
      <w:r>
        <w:rPr>
          <w:rFonts w:ascii="Georgia" w:hAnsi="Georgia"/>
          <w:sz w:val="19"/>
        </w:rPr>
        <w:t>For indeed I was stolen away out of the land of the Hebrews; and here also I have done nothing that they should put me into the dungeon.”</w:t>
      </w:r>
    </w:p>
    <w:p>
      <w:pPr>
        <w:pStyle w:val="Scripture"/>
      </w:pPr>
      <w:r>
        <w:rPr>
          <w:rFonts w:ascii="Arial" w:hAnsi="Arial"/>
          <w:b/>
          <w:color w:val="804826"/>
          <w:sz w:val="15"/>
        </w:rPr>
        <w:t xml:space="preserve">16 </w:t>
      </w:r>
      <w:r>
        <w:rPr>
          <w:rFonts w:ascii="Georgia" w:hAnsi="Georgia"/>
          <w:sz w:val="19"/>
        </w:rPr>
        <w:t>When the chief baker saw that the interpretation was good, he said to Joseph, “I also was in my dream, and behold, three baskets of white bread were on my head.</w:t>
      </w:r>
    </w:p>
    <w:p>
      <w:pPr>
        <w:pStyle w:val="Scripture"/>
      </w:pPr>
      <w:r>
        <w:rPr>
          <w:rFonts w:ascii="Arial" w:hAnsi="Arial"/>
          <w:b/>
          <w:color w:val="804826"/>
          <w:sz w:val="15"/>
        </w:rPr>
        <w:t xml:space="preserve">17 </w:t>
      </w:r>
      <w:r>
        <w:rPr>
          <w:rFonts w:ascii="Georgia" w:hAnsi="Georgia"/>
          <w:sz w:val="19"/>
        </w:rPr>
        <w:t>And in the uppermost basket there were all kinds of baked food for Pharaoh; and the birds ate them out of the basket upon my head.”</w:t>
      </w:r>
    </w:p>
    <w:p>
      <w:pPr>
        <w:pStyle w:val="Scripture"/>
      </w:pPr>
      <w:r>
        <w:rPr>
          <w:rFonts w:ascii="Arial" w:hAnsi="Arial"/>
          <w:b/>
          <w:color w:val="804826"/>
          <w:sz w:val="15"/>
        </w:rPr>
        <w:t xml:space="preserve">18 </w:t>
      </w:r>
      <w:r>
        <w:rPr>
          <w:rFonts w:ascii="Georgia" w:hAnsi="Georgia"/>
          <w:sz w:val="19"/>
        </w:rPr>
        <w:t>And Joseph answered and said, “This is its interpretation: the three baskets are three days.</w:t>
      </w:r>
    </w:p>
    <w:p>
      <w:pPr>
        <w:pStyle w:val="Scripture"/>
      </w:pPr>
      <w:r>
        <w:rPr>
          <w:rFonts w:ascii="Arial" w:hAnsi="Arial"/>
          <w:b/>
          <w:color w:val="804826"/>
          <w:sz w:val="15"/>
        </w:rPr>
        <w:t xml:space="preserve">19 </w:t>
      </w:r>
      <w:r>
        <w:rPr>
          <w:rFonts w:ascii="Georgia" w:hAnsi="Georgia"/>
          <w:sz w:val="19"/>
        </w:rPr>
        <w:t>Within three days Pharaoh shall lift up your head from off you and shall hang you on a tree; and the birds shall eat your flesh from off you.”</w:t>
      </w:r>
    </w:p>
    <w:p>
      <w:pPr>
        <w:pStyle w:val="Scripture"/>
      </w:pPr>
      <w:r>
        <w:rPr>
          <w:rFonts w:ascii="Arial" w:hAnsi="Arial"/>
          <w:b/>
          <w:color w:val="804826"/>
          <w:sz w:val="15"/>
        </w:rPr>
        <w:t xml:space="preserve">20 </w:t>
      </w:r>
      <w:r>
        <w:rPr>
          <w:rFonts w:ascii="Georgia" w:hAnsi="Georgia"/>
          <w:sz w:val="19"/>
        </w:rPr>
        <w:t>And it came to pass on the third day, which was Pharaoh’s birthday, that he made a feast for all his servants; and he lifted up the head of the chief cupbearer and the head of the chief baker among his servants.</w:t>
      </w:r>
    </w:p>
    <w:p>
      <w:pPr>
        <w:pStyle w:val="Scripture"/>
      </w:pPr>
      <w:r>
        <w:rPr>
          <w:rFonts w:ascii="Arial" w:hAnsi="Arial"/>
          <w:b/>
          <w:color w:val="804826"/>
          <w:sz w:val="15"/>
        </w:rPr>
        <w:t xml:space="preserve">21 </w:t>
      </w:r>
      <w:r>
        <w:rPr>
          <w:rFonts w:ascii="Georgia" w:hAnsi="Georgia"/>
          <w:sz w:val="19"/>
        </w:rPr>
        <w:t>And he restored the chief cupbearer to his office of cupbearer again; and he gave the cup into Pharaoh’s hand.</w:t>
      </w:r>
    </w:p>
    <w:p>
      <w:pPr>
        <w:pStyle w:val="Scripture"/>
      </w:pPr>
      <w:r>
        <w:rPr>
          <w:rFonts w:ascii="Arial" w:hAnsi="Arial"/>
          <w:b/>
          <w:color w:val="804826"/>
          <w:sz w:val="15"/>
        </w:rPr>
        <w:t xml:space="preserve">22 </w:t>
      </w:r>
      <w:r>
        <w:rPr>
          <w:rFonts w:ascii="Georgia" w:hAnsi="Georgia"/>
          <w:sz w:val="19"/>
        </w:rPr>
        <w:t>But he hanged the chief baker, as Joseph had interpreted to them.</w:t>
      </w:r>
    </w:p>
    <w:p>
      <w:pPr>
        <w:pStyle w:val="Scripture"/>
      </w:pPr>
      <w:r>
        <w:rPr>
          <w:rFonts w:ascii="Arial" w:hAnsi="Arial"/>
          <w:b/>
          <w:color w:val="804826"/>
          <w:sz w:val="15"/>
        </w:rPr>
        <w:t xml:space="preserve">23 </w:t>
      </w:r>
      <w:r>
        <w:rPr>
          <w:rFonts w:ascii="Georgia" w:hAnsi="Georgia"/>
          <w:sz w:val="19"/>
        </w:rPr>
        <w:t>Yet the chief cupbearer did not remember Joseph, but forgot him.</w:t>
      </w:r>
    </w:p>
    <w:p>
      <w:pPr>
        <w:pStyle w:val="Heading2"/>
      </w:pPr>
      <w:r>
        <w:t>Chapter 41</w:t>
      </w:r>
    </w:p>
    <w:p>
      <w:pPr>
        <w:pStyle w:val="Scripture"/>
      </w:pPr>
      <w:r>
        <w:rPr>
          <w:rFonts w:ascii="Arial" w:hAnsi="Arial"/>
          <w:b/>
          <w:color w:val="804826"/>
          <w:sz w:val="15"/>
        </w:rPr>
        <w:t xml:space="preserve">1 </w:t>
      </w:r>
      <w:r>
        <w:rPr>
          <w:rFonts w:ascii="Georgia" w:hAnsi="Georgia"/>
          <w:sz w:val="19"/>
        </w:rPr>
        <w:t>And it came to pass at the end of two full years that Pharaoh dreamed; and behold, he stood by the river.</w:t>
      </w:r>
    </w:p>
    <w:p>
      <w:pPr>
        <w:pStyle w:val="Scripture"/>
      </w:pPr>
      <w:r>
        <w:rPr>
          <w:rFonts w:ascii="Arial" w:hAnsi="Arial"/>
          <w:b/>
          <w:color w:val="804826"/>
          <w:sz w:val="15"/>
        </w:rPr>
        <w:t xml:space="preserve">2 </w:t>
      </w:r>
      <w:r>
        <w:rPr>
          <w:rFonts w:ascii="Georgia" w:hAnsi="Georgia"/>
          <w:sz w:val="19"/>
        </w:rPr>
        <w:t>And behold, there came up out of the river seven cows, well-favored and fat-fleshed; and they fed in the reed grass.</w:t>
      </w:r>
    </w:p>
    <w:p>
      <w:pPr>
        <w:pStyle w:val="Scripture"/>
      </w:pPr>
      <w:r>
        <w:rPr>
          <w:rFonts w:ascii="Arial" w:hAnsi="Arial"/>
          <w:b/>
          <w:color w:val="804826"/>
          <w:sz w:val="15"/>
        </w:rPr>
        <w:t xml:space="preserve">3 </w:t>
      </w:r>
      <w:r>
        <w:rPr>
          <w:rFonts w:ascii="Georgia" w:hAnsi="Georgia"/>
          <w:sz w:val="19"/>
        </w:rPr>
        <w:t>And behold, seven other cows came up after them out of the river, ill-favored and lean-fleshed, and stood by the other cows upon the bank of the river.</w:t>
      </w:r>
    </w:p>
    <w:p>
      <w:pPr>
        <w:pStyle w:val="Scripture"/>
      </w:pPr>
      <w:r>
        <w:rPr>
          <w:rFonts w:ascii="Arial" w:hAnsi="Arial"/>
          <w:b/>
          <w:color w:val="804826"/>
          <w:sz w:val="15"/>
        </w:rPr>
        <w:t xml:space="preserve">4 </w:t>
      </w:r>
      <w:r>
        <w:rPr>
          <w:rFonts w:ascii="Georgia" w:hAnsi="Georgia"/>
          <w:sz w:val="19"/>
        </w:rPr>
        <w:t>And the ill-favored and lean-fleshed cows ate up the seven well-favored and fat cows. So Pharaoh awoke.</w:t>
      </w:r>
    </w:p>
    <w:p>
      <w:pPr>
        <w:pStyle w:val="Scripture"/>
      </w:pPr>
      <w:r>
        <w:rPr>
          <w:rFonts w:ascii="Arial" w:hAnsi="Arial"/>
          <w:b/>
          <w:color w:val="804826"/>
          <w:sz w:val="15"/>
        </w:rPr>
        <w:t xml:space="preserve">5 </w:t>
      </w:r>
      <w:r>
        <w:rPr>
          <w:rFonts w:ascii="Georgia" w:hAnsi="Georgia"/>
          <w:sz w:val="19"/>
        </w:rPr>
        <w:t>And he slept and dreamed a second time; and behold, seven ears of grain came up upon one stalk, full and good.</w:t>
      </w:r>
    </w:p>
    <w:p>
      <w:pPr>
        <w:pStyle w:val="Scripture"/>
      </w:pPr>
      <w:r>
        <w:rPr>
          <w:rFonts w:ascii="Arial" w:hAnsi="Arial"/>
          <w:b/>
          <w:color w:val="804826"/>
          <w:sz w:val="15"/>
        </w:rPr>
        <w:t xml:space="preserve">6 </w:t>
      </w:r>
      <w:r>
        <w:rPr>
          <w:rFonts w:ascii="Georgia" w:hAnsi="Georgia"/>
          <w:sz w:val="19"/>
        </w:rPr>
        <w:t>And behold, seven ears, thin and scorched by the east wind, sprang up after them.</w:t>
      </w:r>
    </w:p>
    <w:p>
      <w:pPr>
        <w:pStyle w:val="Scripture"/>
      </w:pPr>
      <w:r>
        <w:rPr>
          <w:rFonts w:ascii="Arial" w:hAnsi="Arial"/>
          <w:b/>
          <w:color w:val="804826"/>
          <w:sz w:val="15"/>
        </w:rPr>
        <w:t xml:space="preserve">7 </w:t>
      </w:r>
      <w:r>
        <w:rPr>
          <w:rFonts w:ascii="Georgia" w:hAnsi="Georgia"/>
          <w:sz w:val="19"/>
        </w:rPr>
        <w:t>And the thin ears swallowed up the seven full and good ears. And Pharaoh awoke, and behold, it was a dream.</w:t>
      </w:r>
    </w:p>
    <w:p>
      <w:pPr>
        <w:pStyle w:val="Scripture"/>
      </w:pPr>
      <w:r>
        <w:rPr>
          <w:rFonts w:ascii="Arial" w:hAnsi="Arial"/>
          <w:b/>
          <w:color w:val="804826"/>
          <w:sz w:val="15"/>
        </w:rPr>
        <w:t xml:space="preserve">8 </w:t>
      </w:r>
      <w:r>
        <w:rPr>
          <w:rFonts w:ascii="Georgia" w:hAnsi="Georgia"/>
          <w:sz w:val="19"/>
        </w:rPr>
        <w:t>And it came to pass in the morning that his spirit was troubled; and he sent and called for all the magicians of Egypt and all its wise men. And Pharaoh told them his dreams, but there was none who could interpret them to Pharaoh.</w:t>
      </w:r>
    </w:p>
    <w:p>
      <w:pPr>
        <w:pStyle w:val="Scripture"/>
      </w:pPr>
      <w:r>
        <w:rPr>
          <w:rFonts w:ascii="Arial" w:hAnsi="Arial"/>
          <w:b/>
          <w:color w:val="804826"/>
          <w:sz w:val="15"/>
        </w:rPr>
        <w:t xml:space="preserve">9 </w:t>
      </w:r>
      <w:r>
        <w:rPr>
          <w:rFonts w:ascii="Georgia" w:hAnsi="Georgia"/>
          <w:sz w:val="19"/>
        </w:rPr>
        <w:t>Then the chief cupbearer spoke to Pharaoh, saying, “I remember my faults this day.</w:t>
      </w:r>
    </w:p>
    <w:p>
      <w:pPr>
        <w:pStyle w:val="Scripture"/>
      </w:pPr>
      <w:r>
        <w:rPr>
          <w:rFonts w:ascii="Arial" w:hAnsi="Arial"/>
          <w:b/>
          <w:color w:val="804826"/>
          <w:sz w:val="15"/>
        </w:rPr>
        <w:t xml:space="preserve">10 </w:t>
      </w:r>
      <w:r>
        <w:rPr>
          <w:rFonts w:ascii="Georgia" w:hAnsi="Georgia"/>
          <w:sz w:val="19"/>
        </w:rPr>
        <w:t>Pharaoh was angry with his servants and put me in custody in the house of the captain of the guard, me and the chief baker.</w:t>
      </w:r>
    </w:p>
    <w:p>
      <w:pPr>
        <w:pStyle w:val="Scripture"/>
      </w:pPr>
      <w:r>
        <w:rPr>
          <w:rFonts w:ascii="Arial" w:hAnsi="Arial"/>
          <w:b/>
          <w:color w:val="804826"/>
          <w:sz w:val="15"/>
        </w:rPr>
        <w:t xml:space="preserve">11 </w:t>
      </w:r>
      <w:r>
        <w:rPr>
          <w:rFonts w:ascii="Georgia" w:hAnsi="Georgia"/>
          <w:sz w:val="19"/>
        </w:rPr>
        <w:t>And we dreamed a dream in one night, I and he; each of us dreamed according to the interpretation of his dream.</w:t>
      </w:r>
    </w:p>
    <w:p>
      <w:pPr>
        <w:pStyle w:val="Scripture"/>
      </w:pPr>
      <w:r>
        <w:rPr>
          <w:rFonts w:ascii="Arial" w:hAnsi="Arial"/>
          <w:b/>
          <w:color w:val="804826"/>
          <w:sz w:val="15"/>
        </w:rPr>
        <w:t xml:space="preserve">12 </w:t>
      </w:r>
      <w:r>
        <w:rPr>
          <w:rFonts w:ascii="Georgia" w:hAnsi="Georgia"/>
          <w:sz w:val="19"/>
        </w:rPr>
        <w:t>And there was with us there a young man, a Hebrew, servant to the captain of the guard; and we told him, and he interpreted our dreams to us. To each man according to his dream he interpreted.</w:t>
      </w:r>
    </w:p>
    <w:p>
      <w:pPr>
        <w:pStyle w:val="Scripture"/>
      </w:pPr>
      <w:r>
        <w:rPr>
          <w:rFonts w:ascii="Arial" w:hAnsi="Arial"/>
          <w:b/>
          <w:color w:val="804826"/>
          <w:sz w:val="15"/>
        </w:rPr>
        <w:t xml:space="preserve">13 </w:t>
      </w:r>
      <w:r>
        <w:rPr>
          <w:rFonts w:ascii="Georgia" w:hAnsi="Georgia"/>
          <w:sz w:val="19"/>
        </w:rPr>
        <w:t>And it came to pass, as he interpreted to us, so it was: me he restored to my office, and him he hanged.”</w:t>
      </w:r>
    </w:p>
    <w:p>
      <w:pPr>
        <w:pStyle w:val="Scripture"/>
      </w:pPr>
      <w:r>
        <w:rPr>
          <w:rFonts w:ascii="Arial" w:hAnsi="Arial"/>
          <w:b/>
          <w:color w:val="804826"/>
          <w:sz w:val="15"/>
        </w:rPr>
        <w:t xml:space="preserve">14 </w:t>
      </w:r>
      <w:r>
        <w:rPr>
          <w:rFonts w:ascii="Georgia" w:hAnsi="Georgia"/>
          <w:sz w:val="19"/>
        </w:rPr>
        <w:t>Then Pharaoh sent and called Joseph, and they brought him quickly out of the dungeon. And he shaved himself, changed his garments, and came in to Pharaoh.</w:t>
      </w:r>
    </w:p>
    <w:p>
      <w:pPr>
        <w:pStyle w:val="Scripture"/>
      </w:pPr>
      <w:r>
        <w:rPr>
          <w:rFonts w:ascii="Arial" w:hAnsi="Arial"/>
          <w:b/>
          <w:color w:val="804826"/>
          <w:sz w:val="15"/>
        </w:rPr>
        <w:t xml:space="preserve">15 </w:t>
      </w:r>
      <w:r>
        <w:rPr>
          <w:rFonts w:ascii="Georgia" w:hAnsi="Georgia"/>
          <w:sz w:val="19"/>
        </w:rPr>
        <w:t>And Pharaoh said to Joseph, “I have dreamed a dream, and there is none who can interpret it; and I have heard it said of you that when you hear a dream, you can interpret it.”</w:t>
      </w:r>
    </w:p>
    <w:p>
      <w:pPr>
        <w:pStyle w:val="Scripture"/>
      </w:pPr>
      <w:r>
        <w:rPr>
          <w:rFonts w:ascii="Arial" w:hAnsi="Arial"/>
          <w:b/>
          <w:color w:val="804826"/>
          <w:sz w:val="15"/>
        </w:rPr>
        <w:t xml:space="preserve">16 </w:t>
      </w:r>
      <w:r>
        <w:rPr>
          <w:rFonts w:ascii="Georgia" w:hAnsi="Georgia"/>
          <w:sz w:val="19"/>
        </w:rPr>
        <w:t>And Joseph answered Pharaoh, saying, “It is not in me. Elohim will give Pharaoh an answer of peace.”</w:t>
      </w:r>
    </w:p>
    <w:p>
      <w:pPr>
        <w:pStyle w:val="Scripture"/>
      </w:pPr>
      <w:r>
        <w:rPr>
          <w:rFonts w:ascii="Arial" w:hAnsi="Arial"/>
          <w:b/>
          <w:color w:val="804826"/>
          <w:sz w:val="15"/>
        </w:rPr>
        <w:t xml:space="preserve">17 </w:t>
      </w:r>
      <w:r>
        <w:rPr>
          <w:rFonts w:ascii="Georgia" w:hAnsi="Georgia"/>
          <w:sz w:val="19"/>
        </w:rPr>
        <w:t>And Pharaoh spoke to Joseph: “In my dream, behold, I stood upon the bank of the river;</w:t>
      </w:r>
    </w:p>
    <w:p>
      <w:pPr>
        <w:pStyle w:val="Scripture"/>
      </w:pPr>
      <w:r>
        <w:rPr>
          <w:rFonts w:ascii="Arial" w:hAnsi="Arial"/>
          <w:b/>
          <w:color w:val="804826"/>
          <w:sz w:val="15"/>
        </w:rPr>
        <w:t xml:space="preserve">18 </w:t>
      </w:r>
      <w:r>
        <w:rPr>
          <w:rFonts w:ascii="Georgia" w:hAnsi="Georgia"/>
          <w:sz w:val="19"/>
        </w:rPr>
        <w:t>and behold, there came up out of the river seven cows, fat-fleshed and well-favored, and they fed in the reed grass.</w:t>
      </w:r>
    </w:p>
    <w:p>
      <w:pPr>
        <w:pStyle w:val="Scripture"/>
      </w:pPr>
      <w:r>
        <w:rPr>
          <w:rFonts w:ascii="Arial" w:hAnsi="Arial"/>
          <w:b/>
          <w:color w:val="804826"/>
          <w:sz w:val="15"/>
        </w:rPr>
        <w:t xml:space="preserve">19 </w:t>
      </w:r>
      <w:r>
        <w:rPr>
          <w:rFonts w:ascii="Georgia" w:hAnsi="Georgia"/>
          <w:sz w:val="19"/>
        </w:rPr>
        <w:t>And behold, seven other cows came up after them, poor and very ill-favored and lean-fleshed, such as I never saw in all the land of Egypt for badness.</w:t>
      </w:r>
    </w:p>
    <w:p>
      <w:pPr>
        <w:pStyle w:val="Scripture"/>
      </w:pPr>
      <w:r>
        <w:rPr>
          <w:rFonts w:ascii="Arial" w:hAnsi="Arial"/>
          <w:b/>
          <w:color w:val="804826"/>
          <w:sz w:val="15"/>
        </w:rPr>
        <w:t xml:space="preserve">20 </w:t>
      </w:r>
      <w:r>
        <w:rPr>
          <w:rFonts w:ascii="Georgia" w:hAnsi="Georgia"/>
          <w:sz w:val="19"/>
        </w:rPr>
        <w:t>And the lean and ill-favored cows ate up the first seven fat cows;</w:t>
      </w:r>
    </w:p>
    <w:p>
      <w:pPr>
        <w:pStyle w:val="Scripture"/>
      </w:pPr>
      <w:r>
        <w:rPr>
          <w:rFonts w:ascii="Arial" w:hAnsi="Arial"/>
          <w:b/>
          <w:color w:val="804826"/>
          <w:sz w:val="15"/>
        </w:rPr>
        <w:t xml:space="preserve">21 </w:t>
      </w:r>
      <w:r>
        <w:rPr>
          <w:rFonts w:ascii="Georgia" w:hAnsi="Georgia"/>
          <w:sz w:val="19"/>
        </w:rPr>
        <w:t>and when they had eaten them up, it could not be known that they had eaten them, for they were still as ill-favored as at the beginning. Then I awoke.</w:t>
      </w:r>
    </w:p>
    <w:p>
      <w:pPr>
        <w:pStyle w:val="Scripture"/>
      </w:pPr>
      <w:r>
        <w:rPr>
          <w:rFonts w:ascii="Arial" w:hAnsi="Arial"/>
          <w:b/>
          <w:color w:val="804826"/>
          <w:sz w:val="15"/>
        </w:rPr>
        <w:t xml:space="preserve">22 </w:t>
      </w:r>
      <w:r>
        <w:rPr>
          <w:rFonts w:ascii="Georgia" w:hAnsi="Georgia"/>
          <w:sz w:val="19"/>
        </w:rPr>
        <w:t>And I saw in my dream, and behold, seven ears came up upon one stalk, full and good;</w:t>
      </w:r>
    </w:p>
    <w:p>
      <w:pPr>
        <w:pStyle w:val="Scripture"/>
      </w:pPr>
      <w:r>
        <w:rPr>
          <w:rFonts w:ascii="Arial" w:hAnsi="Arial"/>
          <w:b/>
          <w:color w:val="804826"/>
          <w:sz w:val="15"/>
        </w:rPr>
        <w:t xml:space="preserve">23 </w:t>
      </w:r>
      <w:r>
        <w:rPr>
          <w:rFonts w:ascii="Georgia" w:hAnsi="Georgia"/>
          <w:sz w:val="19"/>
        </w:rPr>
        <w:t>and behold, seven ears, withered, thin, and scorched by the east wind, sprang up after them.</w:t>
      </w:r>
    </w:p>
    <w:p>
      <w:pPr>
        <w:pStyle w:val="Scripture"/>
      </w:pPr>
      <w:r>
        <w:rPr>
          <w:rFonts w:ascii="Arial" w:hAnsi="Arial"/>
          <w:b/>
          <w:color w:val="804826"/>
          <w:sz w:val="15"/>
        </w:rPr>
        <w:t xml:space="preserve">24 </w:t>
      </w:r>
      <w:r>
        <w:rPr>
          <w:rFonts w:ascii="Georgia" w:hAnsi="Georgia"/>
          <w:sz w:val="19"/>
        </w:rPr>
        <w:t>And the thin ears swallowed up the seven good ears. And I told it to the magicians, but there was none who could explain it to me.”</w:t>
      </w:r>
    </w:p>
    <w:p>
      <w:pPr>
        <w:pStyle w:val="Scripture"/>
      </w:pPr>
      <w:r>
        <w:rPr>
          <w:rFonts w:ascii="Arial" w:hAnsi="Arial"/>
          <w:b/>
          <w:color w:val="804826"/>
          <w:sz w:val="15"/>
        </w:rPr>
        <w:t xml:space="preserve">25 </w:t>
      </w:r>
      <w:r>
        <w:rPr>
          <w:rFonts w:ascii="Georgia" w:hAnsi="Georgia"/>
          <w:sz w:val="19"/>
        </w:rPr>
        <w:t>And Joseph said to Pharaoh, “The dream of Pharaoh is one. What Elohim is about to do He has declared to Pharaoh.</w:t>
      </w:r>
    </w:p>
    <w:p>
      <w:pPr>
        <w:pStyle w:val="Scripture"/>
      </w:pPr>
      <w:r>
        <w:rPr>
          <w:rFonts w:ascii="Arial" w:hAnsi="Arial"/>
          <w:b/>
          <w:color w:val="804826"/>
          <w:sz w:val="15"/>
        </w:rPr>
        <w:t xml:space="preserve">26 </w:t>
      </w:r>
      <w:r>
        <w:rPr>
          <w:rFonts w:ascii="Georgia" w:hAnsi="Georgia"/>
          <w:sz w:val="19"/>
        </w:rPr>
        <w:t>The seven good cows are seven years, and the seven good ears are seven years. The dream is one.</w:t>
      </w:r>
    </w:p>
    <w:p>
      <w:pPr>
        <w:pStyle w:val="Scripture"/>
      </w:pPr>
      <w:r>
        <w:rPr>
          <w:rFonts w:ascii="Arial" w:hAnsi="Arial"/>
          <w:b/>
          <w:color w:val="804826"/>
          <w:sz w:val="15"/>
        </w:rPr>
        <w:t xml:space="preserve">27 </w:t>
      </w:r>
      <w:r>
        <w:rPr>
          <w:rFonts w:ascii="Georgia" w:hAnsi="Georgia"/>
          <w:sz w:val="19"/>
        </w:rPr>
        <w:t>And the seven lean and ill-favored cows that came up after them are seven years, and also the seven empty ears scorched by the east wind; they shall be seven years of famine.</w:t>
      </w:r>
    </w:p>
    <w:p>
      <w:pPr>
        <w:pStyle w:val="Scripture"/>
      </w:pPr>
      <w:r>
        <w:rPr>
          <w:rFonts w:ascii="Arial" w:hAnsi="Arial"/>
          <w:b/>
          <w:color w:val="804826"/>
          <w:sz w:val="15"/>
        </w:rPr>
        <w:t xml:space="preserve">28 </w:t>
      </w:r>
      <w:r>
        <w:rPr>
          <w:rFonts w:ascii="Georgia" w:hAnsi="Georgia"/>
          <w:sz w:val="19"/>
        </w:rPr>
        <w:t>This is the thing which I spoke to Pharaoh: what Elohim is about to do He has shown to Pharaoh.</w:t>
      </w:r>
    </w:p>
    <w:p>
      <w:pPr>
        <w:pStyle w:val="Scripture"/>
      </w:pPr>
      <w:r>
        <w:rPr>
          <w:rFonts w:ascii="Arial" w:hAnsi="Arial"/>
          <w:b/>
          <w:color w:val="804826"/>
          <w:sz w:val="15"/>
        </w:rPr>
        <w:t xml:space="preserve">29 </w:t>
      </w:r>
      <w:r>
        <w:rPr>
          <w:rFonts w:ascii="Georgia" w:hAnsi="Georgia"/>
          <w:sz w:val="19"/>
        </w:rPr>
        <w:t>Behold, there come seven years of great plenty throughout all the land of Egypt.</w:t>
      </w:r>
    </w:p>
    <w:p>
      <w:pPr>
        <w:pStyle w:val="Scripture"/>
      </w:pPr>
      <w:r>
        <w:rPr>
          <w:rFonts w:ascii="Arial" w:hAnsi="Arial"/>
          <w:b/>
          <w:color w:val="804826"/>
          <w:sz w:val="15"/>
        </w:rPr>
        <w:t xml:space="preserve">30 </w:t>
      </w:r>
      <w:r>
        <w:rPr>
          <w:rFonts w:ascii="Georgia" w:hAnsi="Georgia"/>
          <w:sz w:val="19"/>
        </w:rPr>
        <w:t>And after them there shall arise seven years of famine, and all the plenty shall be forgotten in the land of Egypt; and the famine shall consume the land.</w:t>
      </w:r>
    </w:p>
    <w:p>
      <w:pPr>
        <w:pStyle w:val="Scripture"/>
      </w:pPr>
      <w:r>
        <w:rPr>
          <w:rFonts w:ascii="Arial" w:hAnsi="Arial"/>
          <w:b/>
          <w:color w:val="804826"/>
          <w:sz w:val="15"/>
        </w:rPr>
        <w:t xml:space="preserve">31 </w:t>
      </w:r>
      <w:r>
        <w:rPr>
          <w:rFonts w:ascii="Georgia" w:hAnsi="Georgia"/>
          <w:sz w:val="19"/>
        </w:rPr>
        <w:t>And the plenty shall not be known in the land because of that famine which follows, for it shall be very severe.</w:t>
      </w:r>
    </w:p>
    <w:p>
      <w:pPr>
        <w:pStyle w:val="Scripture"/>
      </w:pPr>
      <w:r>
        <w:rPr>
          <w:rFonts w:ascii="Arial" w:hAnsi="Arial"/>
          <w:b/>
          <w:color w:val="804826"/>
          <w:sz w:val="15"/>
        </w:rPr>
        <w:t xml:space="preserve">32 </w:t>
      </w:r>
      <w:r>
        <w:rPr>
          <w:rFonts w:ascii="Georgia" w:hAnsi="Georgia"/>
          <w:sz w:val="19"/>
        </w:rPr>
        <w:t>And because the dream was doubled to Pharaoh twice, it is because the thing is established by Elohim, and Elohim will shortly bring it to pass.</w:t>
      </w:r>
    </w:p>
    <w:p>
      <w:pPr>
        <w:pStyle w:val="Scripture"/>
      </w:pPr>
      <w:r>
        <w:rPr>
          <w:rFonts w:ascii="Arial" w:hAnsi="Arial"/>
          <w:b/>
          <w:color w:val="804826"/>
          <w:sz w:val="15"/>
        </w:rPr>
        <w:t xml:space="preserve">33 </w:t>
      </w:r>
      <w:r>
        <w:rPr>
          <w:rFonts w:ascii="Georgia" w:hAnsi="Georgia"/>
          <w:sz w:val="19"/>
        </w:rPr>
        <w:t>Now therefore let Pharaoh look for a discerning and wise man and set him over the land of Egypt.</w:t>
      </w:r>
    </w:p>
    <w:p>
      <w:pPr>
        <w:pStyle w:val="Scripture"/>
      </w:pPr>
      <w:r>
        <w:rPr>
          <w:rFonts w:ascii="Arial" w:hAnsi="Arial"/>
          <w:b/>
          <w:color w:val="804826"/>
          <w:sz w:val="15"/>
        </w:rPr>
        <w:t xml:space="preserve">34 </w:t>
      </w:r>
      <w:r>
        <w:rPr>
          <w:rFonts w:ascii="Georgia" w:hAnsi="Georgia"/>
          <w:sz w:val="19"/>
        </w:rPr>
        <w:t>Let Pharaoh do this, and let him appoint overseers over the land and take up the fifth part of the land of Egypt in the seven plentiful years.</w:t>
      </w:r>
    </w:p>
    <w:p>
      <w:pPr>
        <w:pStyle w:val="Scripture"/>
      </w:pPr>
      <w:r>
        <w:rPr>
          <w:rFonts w:ascii="Arial" w:hAnsi="Arial"/>
          <w:b/>
          <w:color w:val="804826"/>
          <w:sz w:val="15"/>
        </w:rPr>
        <w:t xml:space="preserve">35 </w:t>
      </w:r>
      <w:r>
        <w:rPr>
          <w:rFonts w:ascii="Georgia" w:hAnsi="Georgia"/>
          <w:sz w:val="19"/>
        </w:rPr>
        <w:t>And let them gather all the food of these good years that come, and lay up grain under the authority of Pharaoh for food in the cities, and let them keep it.</w:t>
      </w:r>
    </w:p>
    <w:p>
      <w:pPr>
        <w:pStyle w:val="Scripture"/>
      </w:pPr>
      <w:r>
        <w:rPr>
          <w:rFonts w:ascii="Arial" w:hAnsi="Arial"/>
          <w:b/>
          <w:color w:val="804826"/>
          <w:sz w:val="15"/>
        </w:rPr>
        <w:t xml:space="preserve">36 </w:t>
      </w:r>
      <w:r>
        <w:rPr>
          <w:rFonts w:ascii="Georgia" w:hAnsi="Georgia"/>
          <w:sz w:val="19"/>
        </w:rPr>
        <w:t>And the food shall be a reserve for the land against the seven years of famine which shall be in the land of Egypt, that the land may not perish through the famine.”</w:t>
      </w:r>
    </w:p>
    <w:p>
      <w:pPr>
        <w:pStyle w:val="Scripture"/>
      </w:pPr>
      <w:r>
        <w:rPr>
          <w:rFonts w:ascii="Arial" w:hAnsi="Arial"/>
          <w:b/>
          <w:color w:val="804826"/>
          <w:sz w:val="15"/>
        </w:rPr>
        <w:t xml:space="preserve">37 </w:t>
      </w:r>
      <w:r>
        <w:rPr>
          <w:rFonts w:ascii="Georgia" w:hAnsi="Georgia"/>
          <w:sz w:val="19"/>
        </w:rPr>
        <w:t>And the thing was good in the eyes of Pharaoh and in the eyes of all his servants.</w:t>
      </w:r>
    </w:p>
    <w:p>
      <w:pPr>
        <w:pStyle w:val="Scripture"/>
      </w:pPr>
      <w:r>
        <w:rPr>
          <w:rFonts w:ascii="Arial" w:hAnsi="Arial"/>
          <w:b/>
          <w:color w:val="804826"/>
          <w:sz w:val="15"/>
        </w:rPr>
        <w:t xml:space="preserve">38 </w:t>
      </w:r>
      <w:r>
        <w:rPr>
          <w:rFonts w:ascii="Georgia" w:hAnsi="Georgia"/>
          <w:sz w:val="19"/>
        </w:rPr>
        <w:t>And Pharaoh said to his servants, “Can we find such a one as this, a man in whom is the Spirit of Elohim?”</w:t>
      </w:r>
    </w:p>
    <w:p>
      <w:pPr>
        <w:pStyle w:val="Scripture"/>
      </w:pPr>
      <w:r>
        <w:rPr>
          <w:rFonts w:ascii="Arial" w:hAnsi="Arial"/>
          <w:b/>
          <w:color w:val="804826"/>
          <w:sz w:val="15"/>
        </w:rPr>
        <w:t xml:space="preserve">39 </w:t>
      </w:r>
      <w:r>
        <w:rPr>
          <w:rFonts w:ascii="Georgia" w:hAnsi="Georgia"/>
          <w:sz w:val="19"/>
        </w:rPr>
        <w:t>And Pharaoh said to Joseph, “Since Elohim has shown you all this, there is none so discerning and wise as you.</w:t>
      </w:r>
    </w:p>
    <w:p>
      <w:pPr>
        <w:pStyle w:val="Scripture"/>
      </w:pPr>
      <w:r>
        <w:rPr>
          <w:rFonts w:ascii="Arial" w:hAnsi="Arial"/>
          <w:b/>
          <w:color w:val="804826"/>
          <w:sz w:val="15"/>
        </w:rPr>
        <w:t xml:space="preserve">40 </w:t>
      </w:r>
      <w:r>
        <w:rPr>
          <w:rFonts w:ascii="Georgia" w:hAnsi="Georgia"/>
          <w:sz w:val="19"/>
        </w:rPr>
        <w:t>You shall be over my house, and according to your word shall all my people be ruled. Only in the throne will I be greater than you.”</w:t>
      </w:r>
    </w:p>
    <w:p>
      <w:pPr>
        <w:pStyle w:val="Scripture"/>
      </w:pPr>
      <w:r>
        <w:rPr>
          <w:rFonts w:ascii="Arial" w:hAnsi="Arial"/>
          <w:b/>
          <w:color w:val="804826"/>
          <w:sz w:val="15"/>
        </w:rPr>
        <w:t xml:space="preserve">41 </w:t>
      </w:r>
      <w:r>
        <w:rPr>
          <w:rFonts w:ascii="Georgia" w:hAnsi="Georgia"/>
          <w:sz w:val="19"/>
        </w:rPr>
        <w:t>And Pharaoh said to Joseph, “Behold, I have set you over all the land of Egypt.”</w:t>
      </w:r>
    </w:p>
    <w:p>
      <w:pPr>
        <w:pStyle w:val="Scripture"/>
      </w:pPr>
      <w:r>
        <w:rPr>
          <w:rFonts w:ascii="Arial" w:hAnsi="Arial"/>
          <w:b/>
          <w:color w:val="804826"/>
          <w:sz w:val="15"/>
        </w:rPr>
        <w:t xml:space="preserve">42 </w:t>
      </w:r>
      <w:r>
        <w:rPr>
          <w:rFonts w:ascii="Georgia" w:hAnsi="Georgia"/>
          <w:sz w:val="19"/>
        </w:rPr>
        <w:t>And Pharaoh took off his signet ring from his hand and put it upon Joseph’s hand, clothed him in garments of fine linen, and put a gold chain around his neck.</w:t>
      </w:r>
    </w:p>
    <w:p>
      <w:pPr>
        <w:pStyle w:val="Scripture"/>
      </w:pPr>
      <w:r>
        <w:rPr>
          <w:rFonts w:ascii="Arial" w:hAnsi="Arial"/>
          <w:b/>
          <w:color w:val="804826"/>
          <w:sz w:val="15"/>
        </w:rPr>
        <w:t xml:space="preserve">43 </w:t>
      </w:r>
      <w:r>
        <w:rPr>
          <w:rFonts w:ascii="Georgia" w:hAnsi="Georgia"/>
          <w:sz w:val="19"/>
        </w:rPr>
        <w:t>And he made him ride in the second chariot which he had; and they cried before him, “Bow the knee!” And he set him over all the land of Egypt.</w:t>
      </w:r>
    </w:p>
    <w:p>
      <w:pPr>
        <w:pStyle w:val="Scripture"/>
      </w:pPr>
      <w:r>
        <w:rPr>
          <w:rFonts w:ascii="Arial" w:hAnsi="Arial"/>
          <w:b/>
          <w:color w:val="804826"/>
          <w:sz w:val="15"/>
        </w:rPr>
        <w:t xml:space="preserve">44 </w:t>
      </w:r>
      <w:r>
        <w:rPr>
          <w:rFonts w:ascii="Georgia" w:hAnsi="Georgia"/>
          <w:sz w:val="19"/>
        </w:rPr>
        <w:t>And Pharaoh said to Joseph, “I am Pharaoh, and without you no man shall lift up his hand or his foot in all the land of Egypt.”</w:t>
      </w:r>
    </w:p>
    <w:p>
      <w:pPr>
        <w:pStyle w:val="Scripture"/>
      </w:pPr>
      <w:r>
        <w:rPr>
          <w:rFonts w:ascii="Arial" w:hAnsi="Arial"/>
          <w:b/>
          <w:color w:val="804826"/>
          <w:sz w:val="15"/>
        </w:rPr>
        <w:t xml:space="preserve">45 </w:t>
      </w:r>
      <w:r>
        <w:rPr>
          <w:rFonts w:ascii="Georgia" w:hAnsi="Georgia"/>
          <w:sz w:val="19"/>
        </w:rPr>
        <w:t>And Pharaoh called Joseph’s name Zaphenath-paneah; and he gave him Asenath, the daughter of Potiphera priest of On, as wife. And Joseph went out over the land of Egypt.</w:t>
      </w:r>
    </w:p>
    <w:p>
      <w:pPr>
        <w:pStyle w:val="Scripture"/>
      </w:pPr>
      <w:r>
        <w:rPr>
          <w:rFonts w:ascii="Arial" w:hAnsi="Arial"/>
          <w:b/>
          <w:color w:val="804826"/>
          <w:sz w:val="15"/>
        </w:rPr>
        <w:t xml:space="preserve">46 </w:t>
      </w:r>
      <w:r>
        <w:rPr>
          <w:rFonts w:ascii="Georgia" w:hAnsi="Georgia"/>
          <w:sz w:val="19"/>
        </w:rPr>
        <w:t>And Joseph was thirty years old when he stood before Pharaoh king of Egypt. And Joseph went out from the presence of Pharaoh and went throughout all the land of Egypt.</w:t>
      </w:r>
    </w:p>
    <w:p>
      <w:pPr>
        <w:pStyle w:val="Scripture"/>
      </w:pPr>
      <w:r>
        <w:rPr>
          <w:rFonts w:ascii="Arial" w:hAnsi="Arial"/>
          <w:b/>
          <w:color w:val="804826"/>
          <w:sz w:val="15"/>
        </w:rPr>
        <w:t xml:space="preserve">47 </w:t>
      </w:r>
      <w:r>
        <w:rPr>
          <w:rFonts w:ascii="Georgia" w:hAnsi="Georgia"/>
          <w:sz w:val="19"/>
        </w:rPr>
        <w:t>And in the seven plentiful years the earth brought forth abundantly.</w:t>
      </w:r>
    </w:p>
    <w:p>
      <w:pPr>
        <w:pStyle w:val="Scripture"/>
      </w:pPr>
      <w:r>
        <w:rPr>
          <w:rFonts w:ascii="Arial" w:hAnsi="Arial"/>
          <w:b/>
          <w:color w:val="804826"/>
          <w:sz w:val="15"/>
        </w:rPr>
        <w:t xml:space="preserve">48 </w:t>
      </w:r>
      <w:r>
        <w:rPr>
          <w:rFonts w:ascii="Georgia" w:hAnsi="Georgia"/>
          <w:sz w:val="19"/>
        </w:rPr>
        <w:t>And he gathered up all the food of the seven years which were in the land of Egypt and laid up the food in the cities; the food of the fields around each city he laid up in the same.</w:t>
      </w:r>
    </w:p>
    <w:p>
      <w:pPr>
        <w:pStyle w:val="Scripture"/>
      </w:pPr>
      <w:r>
        <w:rPr>
          <w:rFonts w:ascii="Arial" w:hAnsi="Arial"/>
          <w:b/>
          <w:color w:val="804826"/>
          <w:sz w:val="15"/>
        </w:rPr>
        <w:t xml:space="preserve">49 </w:t>
      </w:r>
      <w:r>
        <w:rPr>
          <w:rFonts w:ascii="Georgia" w:hAnsi="Georgia"/>
          <w:sz w:val="19"/>
        </w:rPr>
        <w:t>And Joseph laid up grain as the sand of the sea, very much, until he ceased numbering it, for it was without number.</w:t>
      </w:r>
    </w:p>
    <w:p>
      <w:pPr>
        <w:pStyle w:val="Scripture"/>
      </w:pPr>
      <w:r>
        <w:rPr>
          <w:rFonts w:ascii="Arial" w:hAnsi="Arial"/>
          <w:b/>
          <w:color w:val="804826"/>
          <w:sz w:val="15"/>
        </w:rPr>
        <w:t xml:space="preserve">50 </w:t>
      </w:r>
      <w:r>
        <w:rPr>
          <w:rFonts w:ascii="Georgia" w:hAnsi="Georgia"/>
          <w:sz w:val="19"/>
        </w:rPr>
        <w:t>And to Joseph were born two sons before the year of famine came, whom Asenath the daughter of Potiphera priest of On bore to him.</w:t>
      </w:r>
    </w:p>
    <w:p>
      <w:pPr>
        <w:pStyle w:val="Scripture"/>
      </w:pPr>
      <w:r>
        <w:rPr>
          <w:rFonts w:ascii="Arial" w:hAnsi="Arial"/>
          <w:b/>
          <w:color w:val="804826"/>
          <w:sz w:val="15"/>
        </w:rPr>
        <w:t xml:space="preserve">51 </w:t>
      </w:r>
      <w:r>
        <w:rPr>
          <w:rFonts w:ascii="Georgia" w:hAnsi="Georgia"/>
          <w:sz w:val="19"/>
        </w:rPr>
        <w:t>And Joseph called the name of the firstborn Manasseh, saying, “For Elohim has made me forget all my toil and all my father’s house.”</w:t>
      </w:r>
    </w:p>
    <w:p>
      <w:pPr>
        <w:pStyle w:val="Scripture"/>
      </w:pPr>
      <w:r>
        <w:rPr>
          <w:rFonts w:ascii="Arial" w:hAnsi="Arial"/>
          <w:b/>
          <w:color w:val="804826"/>
          <w:sz w:val="15"/>
        </w:rPr>
        <w:t xml:space="preserve">52 </w:t>
      </w:r>
      <w:r>
        <w:rPr>
          <w:rFonts w:ascii="Georgia" w:hAnsi="Georgia"/>
          <w:sz w:val="19"/>
        </w:rPr>
        <w:t>And the name of the second he called Ephraim, saying, “For Elohim has made me fruitful in the land of my affliction.”</w:t>
      </w:r>
    </w:p>
    <w:p>
      <w:pPr>
        <w:pStyle w:val="Scripture"/>
      </w:pPr>
      <w:r>
        <w:rPr>
          <w:rFonts w:ascii="Arial" w:hAnsi="Arial"/>
          <w:b/>
          <w:color w:val="804826"/>
          <w:sz w:val="15"/>
        </w:rPr>
        <w:t xml:space="preserve">53 </w:t>
      </w:r>
      <w:r>
        <w:rPr>
          <w:rFonts w:ascii="Georgia" w:hAnsi="Georgia"/>
          <w:sz w:val="19"/>
        </w:rPr>
        <w:t>And the seven years of plenty that were in the land of Egypt came to an end.</w:t>
      </w:r>
    </w:p>
    <w:p>
      <w:pPr>
        <w:pStyle w:val="Scripture"/>
      </w:pPr>
      <w:r>
        <w:rPr>
          <w:rFonts w:ascii="Arial" w:hAnsi="Arial"/>
          <w:b/>
          <w:color w:val="804826"/>
          <w:sz w:val="15"/>
        </w:rPr>
        <w:t xml:space="preserve">54 </w:t>
      </w:r>
      <w:r>
        <w:rPr>
          <w:rFonts w:ascii="Georgia" w:hAnsi="Georgia"/>
          <w:sz w:val="19"/>
        </w:rPr>
        <w:t>And the seven years of famine began to come, according as Joseph had said; and there was famine in all lands, but in all the land of Egypt there was bread.</w:t>
      </w:r>
    </w:p>
    <w:p>
      <w:pPr>
        <w:pStyle w:val="Scripture"/>
      </w:pPr>
      <w:r>
        <w:rPr>
          <w:rFonts w:ascii="Arial" w:hAnsi="Arial"/>
          <w:b/>
          <w:color w:val="804826"/>
          <w:sz w:val="15"/>
        </w:rPr>
        <w:t xml:space="preserve">55 </w:t>
      </w:r>
      <w:r>
        <w:rPr>
          <w:rFonts w:ascii="Georgia" w:hAnsi="Georgia"/>
          <w:sz w:val="19"/>
        </w:rPr>
        <w:t>And when all the land of Egypt was famished, the people cried to Pharaoh for bread; and Pharaoh said to all the Egyptians, “Go to Joseph; whatever he says to you, do.”</w:t>
      </w:r>
    </w:p>
    <w:p>
      <w:pPr>
        <w:pStyle w:val="Scripture"/>
      </w:pPr>
      <w:r>
        <w:rPr>
          <w:rFonts w:ascii="Arial" w:hAnsi="Arial"/>
          <w:b/>
          <w:color w:val="804826"/>
          <w:sz w:val="15"/>
        </w:rPr>
        <w:t xml:space="preserve">56 </w:t>
      </w:r>
      <w:r>
        <w:rPr>
          <w:rFonts w:ascii="Georgia" w:hAnsi="Georgia"/>
          <w:sz w:val="19"/>
        </w:rPr>
        <w:t>And the famine was over all the face of the earth; and Joseph opened all the storehouses and sold to the Egyptians. And the famine grew severe in the land of Egypt.</w:t>
      </w:r>
    </w:p>
    <w:p>
      <w:pPr>
        <w:pStyle w:val="Scripture"/>
      </w:pPr>
      <w:r>
        <w:rPr>
          <w:rFonts w:ascii="Arial" w:hAnsi="Arial"/>
          <w:b/>
          <w:color w:val="804826"/>
          <w:sz w:val="15"/>
        </w:rPr>
        <w:t xml:space="preserve">57 </w:t>
      </w:r>
      <w:r>
        <w:rPr>
          <w:rFonts w:ascii="Georgia" w:hAnsi="Georgia"/>
          <w:sz w:val="19"/>
        </w:rPr>
        <w:t>And all countries came into Egypt to Joseph to buy grain, because the famine was severe in all the earth.</w:t>
      </w:r>
    </w:p>
    <w:p>
      <w:pPr>
        <w:pStyle w:val="Heading2"/>
      </w:pPr>
      <w:r>
        <w:t>Chapter 42</w:t>
      </w:r>
    </w:p>
    <w:p>
      <w:pPr>
        <w:pStyle w:val="Scripture"/>
      </w:pPr>
      <w:r>
        <w:rPr>
          <w:rFonts w:ascii="Arial" w:hAnsi="Arial"/>
          <w:b/>
          <w:color w:val="804826"/>
          <w:sz w:val="15"/>
        </w:rPr>
        <w:t xml:space="preserve">1 </w:t>
      </w:r>
      <w:r>
        <w:rPr>
          <w:rFonts w:ascii="Georgia" w:hAnsi="Georgia"/>
          <w:sz w:val="19"/>
        </w:rPr>
        <w:t>Now Jacob saw that there was grain in Egypt, and Jacob said to his sons, “Why do you look at one another?”</w:t>
      </w:r>
    </w:p>
    <w:p>
      <w:pPr>
        <w:pStyle w:val="Scripture"/>
      </w:pPr>
      <w:r>
        <w:rPr>
          <w:rFonts w:ascii="Arial" w:hAnsi="Arial"/>
          <w:b/>
          <w:color w:val="804826"/>
          <w:sz w:val="15"/>
        </w:rPr>
        <w:t xml:space="preserve">2 </w:t>
      </w:r>
      <w:r>
        <w:rPr>
          <w:rFonts w:ascii="Georgia" w:hAnsi="Georgia"/>
          <w:sz w:val="19"/>
        </w:rPr>
        <w:t>And he said, “Behold, I have heard that there is grain in Egypt. Go down there and buy for us from there, that we may live and not die.”</w:t>
      </w:r>
    </w:p>
    <w:p>
      <w:pPr>
        <w:pStyle w:val="Scripture"/>
      </w:pPr>
      <w:r>
        <w:rPr>
          <w:rFonts w:ascii="Arial" w:hAnsi="Arial"/>
          <w:b/>
          <w:color w:val="804826"/>
          <w:sz w:val="15"/>
        </w:rPr>
        <w:t xml:space="preserve">3 </w:t>
      </w:r>
      <w:r>
        <w:rPr>
          <w:rFonts w:ascii="Georgia" w:hAnsi="Georgia"/>
          <w:sz w:val="19"/>
        </w:rPr>
        <w:t>And Joseph’s ten brothers went down to buy grain from Egypt.</w:t>
      </w:r>
    </w:p>
    <w:p>
      <w:pPr>
        <w:pStyle w:val="Scripture"/>
      </w:pPr>
      <w:r>
        <w:rPr>
          <w:rFonts w:ascii="Arial" w:hAnsi="Arial"/>
          <w:b/>
          <w:color w:val="804826"/>
          <w:sz w:val="15"/>
        </w:rPr>
        <w:t xml:space="preserve">4 </w:t>
      </w:r>
      <w:r>
        <w:rPr>
          <w:rFonts w:ascii="Georgia" w:hAnsi="Georgia"/>
          <w:sz w:val="19"/>
        </w:rPr>
        <w:t>But Benjamin, Joseph’s brother, Jacob did not send with his brothers; for he said, “Lest harm befall him.”</w:t>
      </w:r>
    </w:p>
    <w:p>
      <w:pPr>
        <w:pStyle w:val="Scripture"/>
      </w:pPr>
      <w:r>
        <w:rPr>
          <w:rFonts w:ascii="Arial" w:hAnsi="Arial"/>
          <w:b/>
          <w:color w:val="804826"/>
          <w:sz w:val="15"/>
        </w:rPr>
        <w:t xml:space="preserve">5 </w:t>
      </w:r>
      <w:r>
        <w:rPr>
          <w:rFonts w:ascii="Georgia" w:hAnsi="Georgia"/>
          <w:sz w:val="19"/>
        </w:rPr>
        <w:t>And the sons of Israel came to buy among those who came, for the famine was in the land of Canaan.</w:t>
      </w:r>
    </w:p>
    <w:p>
      <w:pPr>
        <w:pStyle w:val="Scripture"/>
      </w:pPr>
      <w:r>
        <w:rPr>
          <w:rFonts w:ascii="Arial" w:hAnsi="Arial"/>
          <w:b/>
          <w:color w:val="804826"/>
          <w:sz w:val="15"/>
        </w:rPr>
        <w:t xml:space="preserve">6 </w:t>
      </w:r>
      <w:r>
        <w:rPr>
          <w:rFonts w:ascii="Georgia" w:hAnsi="Georgia"/>
          <w:sz w:val="19"/>
        </w:rPr>
        <w:t>And Joseph was the governor over the land. He it was who sold to all the people of the land. And Joseph’s brothers came and bowed themselves down before him with their faces to the earth.</w:t>
      </w:r>
    </w:p>
    <w:p>
      <w:pPr>
        <w:pStyle w:val="Scripture"/>
      </w:pPr>
      <w:r>
        <w:rPr>
          <w:rFonts w:ascii="Arial" w:hAnsi="Arial"/>
          <w:b/>
          <w:color w:val="804826"/>
          <w:sz w:val="15"/>
        </w:rPr>
        <w:t xml:space="preserve">7 </w:t>
      </w:r>
      <w:r>
        <w:rPr>
          <w:rFonts w:ascii="Georgia" w:hAnsi="Georgia"/>
          <w:sz w:val="19"/>
        </w:rPr>
        <w:t>And Joseph saw his brothers and recognized them, but made himself strange to them and spoke roughly with them. And he said to them, “From where have you come?” And they said, “From the land of Canaan to buy food.”</w:t>
      </w:r>
    </w:p>
    <w:p>
      <w:pPr>
        <w:pStyle w:val="Scripture"/>
      </w:pPr>
      <w:r>
        <w:rPr>
          <w:rFonts w:ascii="Arial" w:hAnsi="Arial"/>
          <w:b/>
          <w:color w:val="804826"/>
          <w:sz w:val="15"/>
        </w:rPr>
        <w:t xml:space="preserve">8 </w:t>
      </w:r>
      <w:r>
        <w:rPr>
          <w:rFonts w:ascii="Georgia" w:hAnsi="Georgia"/>
          <w:sz w:val="19"/>
        </w:rPr>
        <w:t>And Joseph recognized his brothers, but they did not recognize him.</w:t>
      </w:r>
    </w:p>
    <w:p>
      <w:pPr>
        <w:pStyle w:val="Scripture"/>
      </w:pPr>
      <w:r>
        <w:rPr>
          <w:rFonts w:ascii="Arial" w:hAnsi="Arial"/>
          <w:b/>
          <w:color w:val="804826"/>
          <w:sz w:val="15"/>
        </w:rPr>
        <w:t xml:space="preserve">9 </w:t>
      </w:r>
      <w:r>
        <w:rPr>
          <w:rFonts w:ascii="Georgia" w:hAnsi="Georgia"/>
          <w:sz w:val="19"/>
        </w:rPr>
        <w:t>And Joseph remembered the dreams which he had dreamed concerning them and said to them, “You are spies! You have come to see the nakedness of the land.”</w:t>
      </w:r>
    </w:p>
    <w:p>
      <w:pPr>
        <w:pStyle w:val="Scripture"/>
      </w:pPr>
      <w:r>
        <w:rPr>
          <w:rFonts w:ascii="Arial" w:hAnsi="Arial"/>
          <w:b/>
          <w:color w:val="804826"/>
          <w:sz w:val="15"/>
        </w:rPr>
        <w:t xml:space="preserve">10 </w:t>
      </w:r>
      <w:r>
        <w:rPr>
          <w:rFonts w:ascii="Georgia" w:hAnsi="Georgia"/>
          <w:sz w:val="19"/>
        </w:rPr>
        <w:t>And they said to him, “No, my lord, but your servants have come to buy food.</w:t>
      </w:r>
    </w:p>
    <w:p>
      <w:pPr>
        <w:pStyle w:val="Scripture"/>
      </w:pPr>
      <w:r>
        <w:rPr>
          <w:rFonts w:ascii="Arial" w:hAnsi="Arial"/>
          <w:b/>
          <w:color w:val="804826"/>
          <w:sz w:val="15"/>
        </w:rPr>
        <w:t xml:space="preserve">11 </w:t>
      </w:r>
      <w:r>
        <w:rPr>
          <w:rFonts w:ascii="Georgia" w:hAnsi="Georgia"/>
          <w:sz w:val="19"/>
        </w:rPr>
        <w:t>We are all sons of one man. We are honest men; your servants are not spies.”</w:t>
      </w:r>
    </w:p>
    <w:p>
      <w:pPr>
        <w:pStyle w:val="Scripture"/>
      </w:pPr>
      <w:r>
        <w:rPr>
          <w:rFonts w:ascii="Arial" w:hAnsi="Arial"/>
          <w:b/>
          <w:color w:val="804826"/>
          <w:sz w:val="15"/>
        </w:rPr>
        <w:t xml:space="preserve">12 </w:t>
      </w:r>
      <w:r>
        <w:rPr>
          <w:rFonts w:ascii="Georgia" w:hAnsi="Georgia"/>
          <w:sz w:val="19"/>
        </w:rPr>
        <w:t>And he said to them, “No, but you have come to see the nakedness of the land.”</w:t>
      </w:r>
    </w:p>
    <w:p>
      <w:pPr>
        <w:pStyle w:val="Scripture"/>
      </w:pPr>
      <w:r>
        <w:rPr>
          <w:rFonts w:ascii="Arial" w:hAnsi="Arial"/>
          <w:b/>
          <w:color w:val="804826"/>
          <w:sz w:val="15"/>
        </w:rPr>
        <w:t xml:space="preserve">13 </w:t>
      </w:r>
      <w:r>
        <w:rPr>
          <w:rFonts w:ascii="Georgia" w:hAnsi="Georgia"/>
          <w:sz w:val="19"/>
        </w:rPr>
        <w:t>And they said, “We your servants are twelve brothers, the sons of one man in the land of Canaan; and behold, the youngest is this day with our father, and one is no more.”</w:t>
      </w:r>
    </w:p>
    <w:p>
      <w:pPr>
        <w:pStyle w:val="Scripture"/>
      </w:pPr>
      <w:r>
        <w:rPr>
          <w:rFonts w:ascii="Arial" w:hAnsi="Arial"/>
          <w:b/>
          <w:color w:val="804826"/>
          <w:sz w:val="15"/>
        </w:rPr>
        <w:t xml:space="preserve">14 </w:t>
      </w:r>
      <w:r>
        <w:rPr>
          <w:rFonts w:ascii="Georgia" w:hAnsi="Georgia"/>
          <w:sz w:val="19"/>
        </w:rPr>
        <w:t>And Joseph said to them, “It is as I spoke to you, saying, ‘You are spies.’</w:t>
      </w:r>
    </w:p>
    <w:p>
      <w:pPr>
        <w:pStyle w:val="Scripture"/>
      </w:pPr>
      <w:r>
        <w:rPr>
          <w:rFonts w:ascii="Arial" w:hAnsi="Arial"/>
          <w:b/>
          <w:color w:val="804826"/>
          <w:sz w:val="15"/>
        </w:rPr>
        <w:t xml:space="preserve">15 </w:t>
      </w:r>
      <w:r>
        <w:rPr>
          <w:rFonts w:ascii="Georgia" w:hAnsi="Georgia"/>
          <w:sz w:val="19"/>
        </w:rPr>
        <w:t>By this you shall be tested: by the life of Pharaoh, you shall not go forth from here unless your youngest brother comes here.</w:t>
      </w:r>
    </w:p>
    <w:p>
      <w:pPr>
        <w:pStyle w:val="Scripture"/>
      </w:pPr>
      <w:r>
        <w:rPr>
          <w:rFonts w:ascii="Arial" w:hAnsi="Arial"/>
          <w:b/>
          <w:color w:val="804826"/>
          <w:sz w:val="15"/>
        </w:rPr>
        <w:t xml:space="preserve">16 </w:t>
      </w:r>
      <w:r>
        <w:rPr>
          <w:rFonts w:ascii="Georgia" w:hAnsi="Georgia"/>
          <w:sz w:val="19"/>
        </w:rPr>
        <w:t>Send one of you, and let him bring your brother, and you shall be kept in prison, that your words may be tested, whether there is truth in you; or else, by the life of Pharaoh, surely you are spies.”</w:t>
      </w:r>
    </w:p>
    <w:p>
      <w:pPr>
        <w:pStyle w:val="Scripture"/>
      </w:pPr>
      <w:r>
        <w:rPr>
          <w:rFonts w:ascii="Arial" w:hAnsi="Arial"/>
          <w:b/>
          <w:color w:val="804826"/>
          <w:sz w:val="15"/>
        </w:rPr>
        <w:t xml:space="preserve">17 </w:t>
      </w:r>
      <w:r>
        <w:rPr>
          <w:rFonts w:ascii="Georgia" w:hAnsi="Georgia"/>
          <w:sz w:val="19"/>
        </w:rPr>
        <w:t>And he put them all together into custody for three days.</w:t>
      </w:r>
    </w:p>
    <w:p>
      <w:pPr>
        <w:pStyle w:val="Scripture"/>
      </w:pPr>
      <w:r>
        <w:rPr>
          <w:rFonts w:ascii="Arial" w:hAnsi="Arial"/>
          <w:b/>
          <w:color w:val="804826"/>
          <w:sz w:val="15"/>
        </w:rPr>
        <w:t xml:space="preserve">18 </w:t>
      </w:r>
      <w:r>
        <w:rPr>
          <w:rFonts w:ascii="Georgia" w:hAnsi="Georgia"/>
          <w:sz w:val="19"/>
        </w:rPr>
        <w:t>And Joseph said to them on the third day, “Do this and live, for I fear Elohim.</w:t>
      </w:r>
    </w:p>
    <w:p>
      <w:pPr>
        <w:pStyle w:val="Scripture"/>
      </w:pPr>
      <w:r>
        <w:rPr>
          <w:rFonts w:ascii="Arial" w:hAnsi="Arial"/>
          <w:b/>
          <w:color w:val="804826"/>
          <w:sz w:val="15"/>
        </w:rPr>
        <w:t xml:space="preserve">19 </w:t>
      </w:r>
      <w:r>
        <w:rPr>
          <w:rFonts w:ascii="Georgia" w:hAnsi="Georgia"/>
          <w:sz w:val="19"/>
        </w:rPr>
        <w:t>If you are honest men, let one of your brothers be bound in your prison house; but you, go, carry grain for the famine of your houses,</w:t>
      </w:r>
    </w:p>
    <w:p>
      <w:pPr>
        <w:pStyle w:val="Scripture"/>
      </w:pPr>
      <w:r>
        <w:rPr>
          <w:rFonts w:ascii="Arial" w:hAnsi="Arial"/>
          <w:b/>
          <w:color w:val="804826"/>
          <w:sz w:val="15"/>
        </w:rPr>
        <w:t xml:space="preserve">20 </w:t>
      </w:r>
      <w:r>
        <w:rPr>
          <w:rFonts w:ascii="Georgia" w:hAnsi="Georgia"/>
          <w:sz w:val="19"/>
        </w:rPr>
        <w:t>and bring your youngest brother to me. So shall your words be verified, and you shall not die.” And they did so.</w:t>
      </w:r>
    </w:p>
    <w:p>
      <w:pPr>
        <w:pStyle w:val="Scripture"/>
      </w:pPr>
      <w:r>
        <w:rPr>
          <w:rFonts w:ascii="Arial" w:hAnsi="Arial"/>
          <w:b/>
          <w:color w:val="804826"/>
          <w:sz w:val="15"/>
        </w:rPr>
        <w:t xml:space="preserve">21 </w:t>
      </w:r>
      <w:r>
        <w:rPr>
          <w:rFonts w:ascii="Georgia" w:hAnsi="Georgia"/>
          <w:sz w:val="19"/>
        </w:rPr>
        <w:t>And they said one to another, “We are truly guilty concerning our brother, in that we saw the distress of his soul when he begged us, and we would not listen. Therefore this distress has come upon us.”</w:t>
      </w:r>
    </w:p>
    <w:p>
      <w:pPr>
        <w:pStyle w:val="Scripture"/>
      </w:pPr>
      <w:r>
        <w:rPr>
          <w:rFonts w:ascii="Arial" w:hAnsi="Arial"/>
          <w:b/>
          <w:color w:val="804826"/>
          <w:sz w:val="15"/>
        </w:rPr>
        <w:t xml:space="preserve">22 </w:t>
      </w:r>
      <w:r>
        <w:rPr>
          <w:rFonts w:ascii="Georgia" w:hAnsi="Georgia"/>
          <w:sz w:val="19"/>
        </w:rPr>
        <w:t>And Reuben answered them, saying, “Did I not speak to you, saying, ‘Do not sin against the child,’ and you would not listen? Therefore also, behold, his blood is required.”</w:t>
      </w:r>
    </w:p>
    <w:p>
      <w:pPr>
        <w:pStyle w:val="Scripture"/>
      </w:pPr>
      <w:r>
        <w:rPr>
          <w:rFonts w:ascii="Arial" w:hAnsi="Arial"/>
          <w:b/>
          <w:color w:val="804826"/>
          <w:sz w:val="15"/>
        </w:rPr>
        <w:t xml:space="preserve">23 </w:t>
      </w:r>
      <w:r>
        <w:rPr>
          <w:rFonts w:ascii="Georgia" w:hAnsi="Georgia"/>
          <w:sz w:val="19"/>
        </w:rPr>
        <w:t>And they did not know that Joseph understood them, for there was an interpreter between them.</w:t>
      </w:r>
    </w:p>
    <w:p>
      <w:pPr>
        <w:pStyle w:val="Scripture"/>
      </w:pPr>
      <w:r>
        <w:rPr>
          <w:rFonts w:ascii="Arial" w:hAnsi="Arial"/>
          <w:b/>
          <w:color w:val="804826"/>
          <w:sz w:val="15"/>
        </w:rPr>
        <w:t xml:space="preserve">24 </w:t>
      </w:r>
      <w:r>
        <w:rPr>
          <w:rFonts w:ascii="Georgia" w:hAnsi="Georgia"/>
          <w:sz w:val="19"/>
        </w:rPr>
        <w:t>And he turned himself away from them and wept; and he returned to them and spoke to them, and took Simeon from among them and bound him before their eyes.</w:t>
      </w:r>
    </w:p>
    <w:p>
      <w:pPr>
        <w:pStyle w:val="Scripture"/>
      </w:pPr>
      <w:r>
        <w:rPr>
          <w:rFonts w:ascii="Arial" w:hAnsi="Arial"/>
          <w:b/>
          <w:color w:val="804826"/>
          <w:sz w:val="15"/>
        </w:rPr>
        <w:t xml:space="preserve">25 </w:t>
      </w:r>
      <w:r>
        <w:rPr>
          <w:rFonts w:ascii="Georgia" w:hAnsi="Georgia"/>
          <w:sz w:val="19"/>
        </w:rPr>
        <w:t>Then Joseph commanded that their vessels be filled with grain, and that every man’s money be restored into his sack, and that provisions be given them for the journey; and thus it was done to them.</w:t>
      </w:r>
    </w:p>
    <w:p>
      <w:pPr>
        <w:pStyle w:val="Scripture"/>
      </w:pPr>
      <w:r>
        <w:rPr>
          <w:rFonts w:ascii="Arial" w:hAnsi="Arial"/>
          <w:b/>
          <w:color w:val="804826"/>
          <w:sz w:val="15"/>
        </w:rPr>
        <w:t xml:space="preserve">26 </w:t>
      </w:r>
      <w:r>
        <w:rPr>
          <w:rFonts w:ascii="Georgia" w:hAnsi="Georgia"/>
          <w:sz w:val="19"/>
        </w:rPr>
        <w:t>And they loaded their donkeys with their grain and departed from there.</w:t>
      </w:r>
    </w:p>
    <w:p>
      <w:pPr>
        <w:pStyle w:val="Scripture"/>
      </w:pPr>
      <w:r>
        <w:rPr>
          <w:rFonts w:ascii="Arial" w:hAnsi="Arial"/>
          <w:b/>
          <w:color w:val="804826"/>
          <w:sz w:val="15"/>
        </w:rPr>
        <w:t xml:space="preserve">27 </w:t>
      </w:r>
      <w:r>
        <w:rPr>
          <w:rFonts w:ascii="Georgia" w:hAnsi="Georgia"/>
          <w:sz w:val="19"/>
        </w:rPr>
        <w:t>And as one of them opened his sack to give his donkey food at the lodging place, he saw his money; and behold, it was in the mouth of his sack.</w:t>
      </w:r>
    </w:p>
    <w:p>
      <w:pPr>
        <w:pStyle w:val="Scripture"/>
      </w:pPr>
      <w:r>
        <w:rPr>
          <w:rFonts w:ascii="Arial" w:hAnsi="Arial"/>
          <w:b/>
          <w:color w:val="804826"/>
          <w:sz w:val="15"/>
        </w:rPr>
        <w:t xml:space="preserve">28 </w:t>
      </w:r>
      <w:r>
        <w:rPr>
          <w:rFonts w:ascii="Georgia" w:hAnsi="Georgia"/>
          <w:sz w:val="19"/>
        </w:rPr>
        <w:t>And he said to his brothers, “My money is restored; and behold, it is even in my sack.” And their hearts failed them, and they turned trembling one to another, saying, “What is this that Elohim has done to us?”</w:t>
      </w:r>
    </w:p>
    <w:p>
      <w:pPr>
        <w:pStyle w:val="Scripture"/>
      </w:pPr>
      <w:r>
        <w:rPr>
          <w:rFonts w:ascii="Arial" w:hAnsi="Arial"/>
          <w:b/>
          <w:color w:val="804826"/>
          <w:sz w:val="15"/>
        </w:rPr>
        <w:t xml:space="preserve">29 </w:t>
      </w:r>
      <w:r>
        <w:rPr>
          <w:rFonts w:ascii="Georgia" w:hAnsi="Georgia"/>
          <w:sz w:val="19"/>
        </w:rPr>
        <w:t>And they came to Jacob their father to the land of Canaan and told him all that had happened to them, saying,</w:t>
      </w:r>
    </w:p>
    <w:p>
      <w:pPr>
        <w:pStyle w:val="Scripture"/>
      </w:pPr>
      <w:r>
        <w:rPr>
          <w:rFonts w:ascii="Arial" w:hAnsi="Arial"/>
          <w:b/>
          <w:color w:val="804826"/>
          <w:sz w:val="15"/>
        </w:rPr>
        <w:t xml:space="preserve">30 </w:t>
      </w:r>
      <w:r>
        <w:rPr>
          <w:rFonts w:ascii="Georgia" w:hAnsi="Georgia"/>
          <w:sz w:val="19"/>
        </w:rPr>
        <w:t>“The man, the lord of the land, spoke roughly with us and took us for spies of the country.</w:t>
      </w:r>
    </w:p>
    <w:p>
      <w:pPr>
        <w:pStyle w:val="Scripture"/>
      </w:pPr>
      <w:r>
        <w:rPr>
          <w:rFonts w:ascii="Arial" w:hAnsi="Arial"/>
          <w:b/>
          <w:color w:val="804826"/>
          <w:sz w:val="15"/>
        </w:rPr>
        <w:t xml:space="preserve">31 </w:t>
      </w:r>
      <w:r>
        <w:rPr>
          <w:rFonts w:ascii="Georgia" w:hAnsi="Georgia"/>
          <w:sz w:val="19"/>
        </w:rPr>
        <w:t>And we said to him, ‘We are honest men; we are not spies.</w:t>
      </w:r>
    </w:p>
    <w:p>
      <w:pPr>
        <w:pStyle w:val="Scripture"/>
      </w:pPr>
      <w:r>
        <w:rPr>
          <w:rFonts w:ascii="Arial" w:hAnsi="Arial"/>
          <w:b/>
          <w:color w:val="804826"/>
          <w:sz w:val="15"/>
        </w:rPr>
        <w:t xml:space="preserve">32 </w:t>
      </w:r>
      <w:r>
        <w:rPr>
          <w:rFonts w:ascii="Georgia" w:hAnsi="Georgia"/>
          <w:sz w:val="19"/>
        </w:rPr>
        <w:t>We are twelve brothers, sons of our father; one is no more, and the youngest is this day with our father in the land of Canaan.’</w:t>
      </w:r>
    </w:p>
    <w:p>
      <w:pPr>
        <w:pStyle w:val="Scripture"/>
      </w:pPr>
      <w:r>
        <w:rPr>
          <w:rFonts w:ascii="Arial" w:hAnsi="Arial"/>
          <w:b/>
          <w:color w:val="804826"/>
          <w:sz w:val="15"/>
        </w:rPr>
        <w:t xml:space="preserve">33 </w:t>
      </w:r>
      <w:r>
        <w:rPr>
          <w:rFonts w:ascii="Georgia" w:hAnsi="Georgia"/>
          <w:sz w:val="19"/>
        </w:rPr>
        <w:t>And the man, the lord of the land, said to us, ‘By this shall I know that you are honest men: leave one of your brothers with me, take grain for the famine of your houses, and go your way.</w:t>
      </w:r>
    </w:p>
    <w:p>
      <w:pPr>
        <w:pStyle w:val="Scripture"/>
      </w:pPr>
      <w:r>
        <w:rPr>
          <w:rFonts w:ascii="Arial" w:hAnsi="Arial"/>
          <w:b/>
          <w:color w:val="804826"/>
          <w:sz w:val="15"/>
        </w:rPr>
        <w:t xml:space="preserve">34 </w:t>
      </w:r>
      <w:r>
        <w:rPr>
          <w:rFonts w:ascii="Georgia" w:hAnsi="Georgia"/>
          <w:sz w:val="19"/>
        </w:rPr>
        <w:t>And bring your youngest brother to me; then shall I know that you are not spies, but that you are honest men. Then I will deliver your brother to you, and you shall trade in the land.’”</w:t>
      </w:r>
    </w:p>
    <w:p>
      <w:pPr>
        <w:pStyle w:val="Scripture"/>
      </w:pPr>
      <w:r>
        <w:rPr>
          <w:rFonts w:ascii="Arial" w:hAnsi="Arial"/>
          <w:b/>
          <w:color w:val="804826"/>
          <w:sz w:val="15"/>
        </w:rPr>
        <w:t xml:space="preserve">35 </w:t>
      </w:r>
      <w:r>
        <w:rPr>
          <w:rFonts w:ascii="Georgia" w:hAnsi="Georgia"/>
          <w:sz w:val="19"/>
        </w:rPr>
        <w:t>And it came to pass, as they emptied their sacks, that behold, every man’s bundle of money was in his sack; and when they and their father saw their bundles of money, they were afraid.</w:t>
      </w:r>
    </w:p>
    <w:p>
      <w:pPr>
        <w:pStyle w:val="Scripture"/>
      </w:pPr>
      <w:r>
        <w:rPr>
          <w:rFonts w:ascii="Arial" w:hAnsi="Arial"/>
          <w:b/>
          <w:color w:val="804826"/>
          <w:sz w:val="15"/>
        </w:rPr>
        <w:t xml:space="preserve">36 </w:t>
      </w:r>
      <w:r>
        <w:rPr>
          <w:rFonts w:ascii="Georgia" w:hAnsi="Georgia"/>
          <w:sz w:val="19"/>
        </w:rPr>
        <w:t>And Jacob their father said to them, “You have bereaved me of my children. Joseph is no more, Simeon is no more, and you would take Benjamin away. All these things are against me.”</w:t>
      </w:r>
    </w:p>
    <w:p>
      <w:pPr>
        <w:pStyle w:val="Scripture"/>
      </w:pPr>
      <w:r>
        <w:rPr>
          <w:rFonts w:ascii="Arial" w:hAnsi="Arial"/>
          <w:b/>
          <w:color w:val="804826"/>
          <w:sz w:val="15"/>
        </w:rPr>
        <w:t xml:space="preserve">37 </w:t>
      </w:r>
      <w:r>
        <w:rPr>
          <w:rFonts w:ascii="Georgia" w:hAnsi="Georgia"/>
          <w:sz w:val="19"/>
        </w:rPr>
        <w:t>And Reuben spoke to his father, saying, “Kill my two sons if I do not bring him to you. Deliver him into my hand, and I will bring him to you again.”</w:t>
      </w:r>
    </w:p>
    <w:p>
      <w:pPr>
        <w:pStyle w:val="Scripture"/>
      </w:pPr>
      <w:r>
        <w:rPr>
          <w:rFonts w:ascii="Arial" w:hAnsi="Arial"/>
          <w:b/>
          <w:color w:val="804826"/>
          <w:sz w:val="15"/>
        </w:rPr>
        <w:t xml:space="preserve">38 </w:t>
      </w:r>
      <w:r>
        <w:rPr>
          <w:rFonts w:ascii="Georgia" w:hAnsi="Georgia"/>
          <w:sz w:val="19"/>
        </w:rPr>
        <w:t>And he said, “My son shall not go down with you; for his brother is dead, and he alone is left. If harm befalls him on the way in which you go, then you will bring down my gray hairs with sorrow to Sheol.”</w:t>
      </w:r>
    </w:p>
    <w:p>
      <w:pPr>
        <w:pStyle w:val="Heading2"/>
      </w:pPr>
      <w:r>
        <w:t>Chapter 43</w:t>
      </w:r>
    </w:p>
    <w:p>
      <w:pPr>
        <w:pStyle w:val="Scripture"/>
      </w:pPr>
      <w:r>
        <w:rPr>
          <w:rFonts w:ascii="Arial" w:hAnsi="Arial"/>
          <w:b/>
          <w:color w:val="804826"/>
          <w:sz w:val="15"/>
        </w:rPr>
        <w:t xml:space="preserve">1 </w:t>
      </w:r>
      <w:r>
        <w:rPr>
          <w:rFonts w:ascii="Georgia" w:hAnsi="Georgia"/>
          <w:sz w:val="19"/>
        </w:rPr>
        <w:t>And the famine was severe in the land.</w:t>
      </w:r>
    </w:p>
    <w:p>
      <w:pPr>
        <w:pStyle w:val="Scripture"/>
      </w:pPr>
      <w:r>
        <w:rPr>
          <w:rFonts w:ascii="Arial" w:hAnsi="Arial"/>
          <w:b/>
          <w:color w:val="804826"/>
          <w:sz w:val="15"/>
        </w:rPr>
        <w:t xml:space="preserve">2 </w:t>
      </w:r>
      <w:r>
        <w:rPr>
          <w:rFonts w:ascii="Georgia" w:hAnsi="Georgia"/>
          <w:sz w:val="19"/>
        </w:rPr>
        <w:t>And it came to pass, when they had eaten up the grain which they had brought out of Egypt, that their father said to them, “Go again, buy us a little food.”</w:t>
      </w:r>
    </w:p>
    <w:p>
      <w:pPr>
        <w:pStyle w:val="Scripture"/>
      </w:pPr>
      <w:r>
        <w:rPr>
          <w:rFonts w:ascii="Arial" w:hAnsi="Arial"/>
          <w:b/>
          <w:color w:val="804826"/>
          <w:sz w:val="15"/>
        </w:rPr>
        <w:t xml:space="preserve">3 </w:t>
      </w:r>
      <w:r>
        <w:rPr>
          <w:rFonts w:ascii="Georgia" w:hAnsi="Georgia"/>
          <w:sz w:val="19"/>
        </w:rPr>
        <w:t>And Judah spoke to him, saying, “The man solemnly warned us, saying, ‘You shall not see my face unless your brother is with you.’</w:t>
      </w:r>
    </w:p>
    <w:p>
      <w:pPr>
        <w:pStyle w:val="Scripture"/>
      </w:pPr>
      <w:r>
        <w:rPr>
          <w:rFonts w:ascii="Arial" w:hAnsi="Arial"/>
          <w:b/>
          <w:color w:val="804826"/>
          <w:sz w:val="15"/>
        </w:rPr>
        <w:t xml:space="preserve">4 </w:t>
      </w:r>
      <w:r>
        <w:rPr>
          <w:rFonts w:ascii="Georgia" w:hAnsi="Georgia"/>
          <w:sz w:val="19"/>
        </w:rPr>
        <w:t>If you will send our brother with us, we will go down and buy you food.</w:t>
      </w:r>
    </w:p>
    <w:p>
      <w:pPr>
        <w:pStyle w:val="Scripture"/>
      </w:pPr>
      <w:r>
        <w:rPr>
          <w:rFonts w:ascii="Arial" w:hAnsi="Arial"/>
          <w:b/>
          <w:color w:val="804826"/>
          <w:sz w:val="15"/>
        </w:rPr>
        <w:t xml:space="preserve">5 </w:t>
      </w:r>
      <w:r>
        <w:rPr>
          <w:rFonts w:ascii="Georgia" w:hAnsi="Georgia"/>
          <w:sz w:val="19"/>
        </w:rPr>
        <w:t>But if you will not send him, we will not go down; for the man said to us, ‘You shall not see my face unless your brother is with you.’”</w:t>
      </w:r>
    </w:p>
    <w:p>
      <w:pPr>
        <w:pStyle w:val="Scripture"/>
      </w:pPr>
      <w:r>
        <w:rPr>
          <w:rFonts w:ascii="Arial" w:hAnsi="Arial"/>
          <w:b/>
          <w:color w:val="804826"/>
          <w:sz w:val="15"/>
        </w:rPr>
        <w:t xml:space="preserve">6 </w:t>
      </w:r>
      <w:r>
        <w:rPr>
          <w:rFonts w:ascii="Georgia" w:hAnsi="Georgia"/>
          <w:sz w:val="19"/>
        </w:rPr>
        <w:t>And Israel said, “Why did you deal so badly with me, as to tell the man whether you had yet another brother?”</w:t>
      </w:r>
    </w:p>
    <w:p>
      <w:pPr>
        <w:pStyle w:val="Scripture"/>
      </w:pPr>
      <w:r>
        <w:rPr>
          <w:rFonts w:ascii="Arial" w:hAnsi="Arial"/>
          <w:b/>
          <w:color w:val="804826"/>
          <w:sz w:val="15"/>
        </w:rPr>
        <w:t xml:space="preserve">7 </w:t>
      </w:r>
      <w:r>
        <w:rPr>
          <w:rFonts w:ascii="Georgia" w:hAnsi="Georgia"/>
          <w:sz w:val="19"/>
        </w:rPr>
        <w:t>And they said, “The man asked directly concerning ourselves and concerning our kindred, saying, ‘Is your father still alive? Have you another brother?’ And we told him according to these words. Could we possibly know that he would say, ‘Bring your brother down’?”</w:t>
      </w:r>
    </w:p>
    <w:p>
      <w:pPr>
        <w:pStyle w:val="Scripture"/>
      </w:pPr>
      <w:r>
        <w:rPr>
          <w:rFonts w:ascii="Arial" w:hAnsi="Arial"/>
          <w:b/>
          <w:color w:val="804826"/>
          <w:sz w:val="15"/>
        </w:rPr>
        <w:t xml:space="preserve">8 </w:t>
      </w:r>
      <w:r>
        <w:rPr>
          <w:rFonts w:ascii="Georgia" w:hAnsi="Georgia"/>
          <w:sz w:val="19"/>
        </w:rPr>
        <w:t>And Judah said to Israel his father, “Send the boy with me, and we will arise and go, that we may live and not die, both we and you and also our little ones.</w:t>
      </w:r>
    </w:p>
    <w:p>
      <w:pPr>
        <w:pStyle w:val="Scripture"/>
      </w:pPr>
      <w:r>
        <w:rPr>
          <w:rFonts w:ascii="Arial" w:hAnsi="Arial"/>
          <w:b/>
          <w:color w:val="804826"/>
          <w:sz w:val="15"/>
        </w:rPr>
        <w:t xml:space="preserve">9 </w:t>
      </w:r>
      <w:r>
        <w:rPr>
          <w:rFonts w:ascii="Georgia" w:hAnsi="Georgia"/>
          <w:sz w:val="19"/>
        </w:rPr>
        <w:t>I will be surety for him; of my hand shall you require him. If I do not bring him to you and set him before you, then let me bear the blame forever.</w:t>
      </w:r>
    </w:p>
    <w:p>
      <w:pPr>
        <w:pStyle w:val="Scripture"/>
      </w:pPr>
      <w:r>
        <w:rPr>
          <w:rFonts w:ascii="Arial" w:hAnsi="Arial"/>
          <w:b/>
          <w:color w:val="804826"/>
          <w:sz w:val="15"/>
        </w:rPr>
        <w:t xml:space="preserve">10 </w:t>
      </w:r>
      <w:r>
        <w:rPr>
          <w:rFonts w:ascii="Georgia" w:hAnsi="Georgia"/>
          <w:sz w:val="19"/>
        </w:rPr>
        <w:t>For unless we had delayed, surely we would now have returned a second time.”</w:t>
      </w:r>
    </w:p>
    <w:p>
      <w:pPr>
        <w:pStyle w:val="Scripture"/>
      </w:pPr>
      <w:r>
        <w:rPr>
          <w:rFonts w:ascii="Arial" w:hAnsi="Arial"/>
          <w:b/>
          <w:color w:val="804826"/>
          <w:sz w:val="15"/>
        </w:rPr>
        <w:t xml:space="preserve">11 </w:t>
      </w:r>
      <w:r>
        <w:rPr>
          <w:rFonts w:ascii="Georgia" w:hAnsi="Georgia"/>
          <w:sz w:val="19"/>
        </w:rPr>
        <w:t>And Israel their father said to them, “If it must be so now, do this: take of the choice fruits of the land in your vessels, and carry down a present to the man, a little balm and a little honey, spices and myrrh, pistachio nuts and almonds;</w:t>
      </w:r>
    </w:p>
    <w:p>
      <w:pPr>
        <w:pStyle w:val="Scripture"/>
      </w:pPr>
      <w:r>
        <w:rPr>
          <w:rFonts w:ascii="Arial" w:hAnsi="Arial"/>
          <w:b/>
          <w:color w:val="804826"/>
          <w:sz w:val="15"/>
        </w:rPr>
        <w:t xml:space="preserve">12 </w:t>
      </w:r>
      <w:r>
        <w:rPr>
          <w:rFonts w:ascii="Georgia" w:hAnsi="Georgia"/>
          <w:sz w:val="19"/>
        </w:rPr>
        <w:t>and take double money in your hand; and the money that was returned in the mouth of your sacks carry again in your hand. Perhaps it was an oversight.</w:t>
      </w:r>
    </w:p>
    <w:p>
      <w:pPr>
        <w:pStyle w:val="Scripture"/>
      </w:pPr>
      <w:r>
        <w:rPr>
          <w:rFonts w:ascii="Arial" w:hAnsi="Arial"/>
          <w:b/>
          <w:color w:val="804826"/>
          <w:sz w:val="15"/>
        </w:rPr>
        <w:t xml:space="preserve">13 </w:t>
      </w:r>
      <w:r>
        <w:rPr>
          <w:rFonts w:ascii="Georgia" w:hAnsi="Georgia"/>
          <w:sz w:val="19"/>
        </w:rPr>
        <w:t>Take also your brother, and arise, go again to the man.</w:t>
      </w:r>
    </w:p>
    <w:p>
      <w:pPr>
        <w:pStyle w:val="Scripture"/>
      </w:pPr>
      <w:r>
        <w:rPr>
          <w:rFonts w:ascii="Arial" w:hAnsi="Arial"/>
          <w:b/>
          <w:color w:val="804826"/>
          <w:sz w:val="15"/>
        </w:rPr>
        <w:t xml:space="preserve">14 </w:t>
      </w:r>
      <w:r>
        <w:rPr>
          <w:rFonts w:ascii="Georgia" w:hAnsi="Georgia"/>
          <w:sz w:val="19"/>
        </w:rPr>
        <w:t>And El Shaddai grant you mercy before the man, that he may release to you your other brother and Benjamin. And if I am bereaved of my children, I am bereaved.”</w:t>
      </w:r>
    </w:p>
    <w:p>
      <w:pPr>
        <w:pStyle w:val="Scripture"/>
      </w:pPr>
      <w:r>
        <w:rPr>
          <w:rFonts w:ascii="Arial" w:hAnsi="Arial"/>
          <w:b/>
          <w:color w:val="804826"/>
          <w:sz w:val="15"/>
        </w:rPr>
        <w:t xml:space="preserve">15 </w:t>
      </w:r>
      <w:r>
        <w:rPr>
          <w:rFonts w:ascii="Georgia" w:hAnsi="Georgia"/>
          <w:sz w:val="19"/>
        </w:rPr>
        <w:t>And the men took that present, and they took double money in their hand, and Benjamin; and rose up, went down to Egypt, and stood before Joseph.</w:t>
      </w:r>
    </w:p>
    <w:p>
      <w:pPr>
        <w:pStyle w:val="Scripture"/>
      </w:pPr>
      <w:r>
        <w:rPr>
          <w:rFonts w:ascii="Arial" w:hAnsi="Arial"/>
          <w:b/>
          <w:color w:val="804826"/>
          <w:sz w:val="15"/>
        </w:rPr>
        <w:t xml:space="preserve">16 </w:t>
      </w:r>
      <w:r>
        <w:rPr>
          <w:rFonts w:ascii="Georgia" w:hAnsi="Georgia"/>
          <w:sz w:val="19"/>
        </w:rPr>
        <w:t>And when Joseph saw Benjamin with them, he said to the steward of his house, “Bring the men into the house, slaughter an animal and prepare it, for the men shall dine with me at noon.”</w:t>
      </w:r>
    </w:p>
    <w:p>
      <w:pPr>
        <w:pStyle w:val="Scripture"/>
      </w:pPr>
      <w:r>
        <w:rPr>
          <w:rFonts w:ascii="Arial" w:hAnsi="Arial"/>
          <w:b/>
          <w:color w:val="804826"/>
          <w:sz w:val="15"/>
        </w:rPr>
        <w:t xml:space="preserve">17 </w:t>
      </w:r>
      <w:r>
        <w:rPr>
          <w:rFonts w:ascii="Georgia" w:hAnsi="Georgia"/>
          <w:sz w:val="19"/>
        </w:rPr>
        <w:t>And the man did as Joseph commanded; and the man brought the men to Joseph’s house.</w:t>
      </w:r>
    </w:p>
    <w:p>
      <w:pPr>
        <w:pStyle w:val="Scripture"/>
      </w:pPr>
      <w:r>
        <w:rPr>
          <w:rFonts w:ascii="Arial" w:hAnsi="Arial"/>
          <w:b/>
          <w:color w:val="804826"/>
          <w:sz w:val="15"/>
        </w:rPr>
        <w:t xml:space="preserve">18 </w:t>
      </w:r>
      <w:r>
        <w:rPr>
          <w:rFonts w:ascii="Georgia" w:hAnsi="Georgia"/>
          <w:sz w:val="19"/>
        </w:rPr>
        <w:t>And the men were afraid because they were brought to Joseph’s house; and they said, “Because of the money that was returned in our sacks at the first time are we brought in, that he may seek occasion against us and fall upon us and take us as servants, and our donkeys.”</w:t>
      </w:r>
    </w:p>
    <w:p>
      <w:pPr>
        <w:pStyle w:val="Scripture"/>
      </w:pPr>
      <w:r>
        <w:rPr>
          <w:rFonts w:ascii="Arial" w:hAnsi="Arial"/>
          <w:b/>
          <w:color w:val="804826"/>
          <w:sz w:val="15"/>
        </w:rPr>
        <w:t xml:space="preserve">19 </w:t>
      </w:r>
      <w:r>
        <w:rPr>
          <w:rFonts w:ascii="Georgia" w:hAnsi="Georgia"/>
          <w:sz w:val="19"/>
        </w:rPr>
        <w:t>And they came near to the steward of Joseph’s house and spoke to him at the door of the house,</w:t>
      </w:r>
    </w:p>
    <w:p>
      <w:pPr>
        <w:pStyle w:val="Scripture"/>
      </w:pPr>
      <w:r>
        <w:rPr>
          <w:rFonts w:ascii="Arial" w:hAnsi="Arial"/>
          <w:b/>
          <w:color w:val="804826"/>
          <w:sz w:val="15"/>
        </w:rPr>
        <w:t xml:space="preserve">20 </w:t>
      </w:r>
      <w:r>
        <w:rPr>
          <w:rFonts w:ascii="Georgia" w:hAnsi="Georgia"/>
          <w:sz w:val="19"/>
        </w:rPr>
        <w:t>and said, “Oh, my lord, we indeed came down at the first time to buy food.</w:t>
      </w:r>
    </w:p>
    <w:p>
      <w:pPr>
        <w:pStyle w:val="Scripture"/>
      </w:pPr>
      <w:r>
        <w:rPr>
          <w:rFonts w:ascii="Arial" w:hAnsi="Arial"/>
          <w:b/>
          <w:color w:val="804826"/>
          <w:sz w:val="15"/>
        </w:rPr>
        <w:t xml:space="preserve">21 </w:t>
      </w:r>
      <w:r>
        <w:rPr>
          <w:rFonts w:ascii="Georgia" w:hAnsi="Georgia"/>
          <w:sz w:val="19"/>
        </w:rPr>
        <w:t>And it came to pass, when we came to the lodging place, that we opened our sacks, and behold, every man’s money was in the mouth of his sack, our money in full weight; and we have brought it again in our hand.</w:t>
      </w:r>
    </w:p>
    <w:p>
      <w:pPr>
        <w:pStyle w:val="Scripture"/>
      </w:pPr>
      <w:r>
        <w:rPr>
          <w:rFonts w:ascii="Arial" w:hAnsi="Arial"/>
          <w:b/>
          <w:color w:val="804826"/>
          <w:sz w:val="15"/>
        </w:rPr>
        <w:t xml:space="preserve">22 </w:t>
      </w:r>
      <w:r>
        <w:rPr>
          <w:rFonts w:ascii="Georgia" w:hAnsi="Georgia"/>
          <w:sz w:val="19"/>
        </w:rPr>
        <w:t>And other money have we brought down in our hand to buy food. We do not know who put our money in our sacks.”</w:t>
      </w:r>
    </w:p>
    <w:p>
      <w:pPr>
        <w:pStyle w:val="Scripture"/>
      </w:pPr>
      <w:r>
        <w:rPr>
          <w:rFonts w:ascii="Arial" w:hAnsi="Arial"/>
          <w:b/>
          <w:color w:val="804826"/>
          <w:sz w:val="15"/>
        </w:rPr>
        <w:t xml:space="preserve">23 </w:t>
      </w:r>
      <w:r>
        <w:rPr>
          <w:rFonts w:ascii="Georgia" w:hAnsi="Georgia"/>
          <w:sz w:val="19"/>
        </w:rPr>
        <w:t>And he said, “Peace be to you; do not be afraid. Your Elohim, and the Elohim of your father, has given you treasure in your sacks. I received your money.” And he brought Simeon out to them.</w:t>
      </w:r>
    </w:p>
    <w:p>
      <w:pPr>
        <w:pStyle w:val="Scripture"/>
      </w:pPr>
      <w:r>
        <w:rPr>
          <w:rFonts w:ascii="Arial" w:hAnsi="Arial"/>
          <w:b/>
          <w:color w:val="804826"/>
          <w:sz w:val="15"/>
        </w:rPr>
        <w:t xml:space="preserve">24 </w:t>
      </w:r>
      <w:r>
        <w:rPr>
          <w:rFonts w:ascii="Georgia" w:hAnsi="Georgia"/>
          <w:sz w:val="19"/>
        </w:rPr>
        <w:t>And the man brought the men into Joseph’s house and gave them water, and they washed their feet; and he gave their donkeys food.</w:t>
      </w:r>
    </w:p>
    <w:p>
      <w:pPr>
        <w:pStyle w:val="Scripture"/>
      </w:pPr>
      <w:r>
        <w:rPr>
          <w:rFonts w:ascii="Arial" w:hAnsi="Arial"/>
          <w:b/>
          <w:color w:val="804826"/>
          <w:sz w:val="15"/>
        </w:rPr>
        <w:t xml:space="preserve">25 </w:t>
      </w:r>
      <w:r>
        <w:rPr>
          <w:rFonts w:ascii="Georgia" w:hAnsi="Georgia"/>
          <w:sz w:val="19"/>
        </w:rPr>
        <w:t>And they prepared the present for Joseph’s coming at noon; for they heard that they should eat bread there.</w:t>
      </w:r>
    </w:p>
    <w:p>
      <w:pPr>
        <w:pStyle w:val="Scripture"/>
      </w:pPr>
      <w:r>
        <w:rPr>
          <w:rFonts w:ascii="Arial" w:hAnsi="Arial"/>
          <w:b/>
          <w:color w:val="804826"/>
          <w:sz w:val="15"/>
        </w:rPr>
        <w:t xml:space="preserve">26 </w:t>
      </w:r>
      <w:r>
        <w:rPr>
          <w:rFonts w:ascii="Georgia" w:hAnsi="Georgia"/>
          <w:sz w:val="19"/>
        </w:rPr>
        <w:t>And when Joseph came home, they brought him the present which was in their hand into the house and bowed themselves to him to the earth.</w:t>
      </w:r>
    </w:p>
    <w:p>
      <w:pPr>
        <w:pStyle w:val="Scripture"/>
      </w:pPr>
      <w:r>
        <w:rPr>
          <w:rFonts w:ascii="Arial" w:hAnsi="Arial"/>
          <w:b/>
          <w:color w:val="804826"/>
          <w:sz w:val="15"/>
        </w:rPr>
        <w:t xml:space="preserve">27 </w:t>
      </w:r>
      <w:r>
        <w:rPr>
          <w:rFonts w:ascii="Georgia" w:hAnsi="Georgia"/>
          <w:sz w:val="19"/>
        </w:rPr>
        <w:t>And he asked them of their welfare and said, “Is your father well, the old man of whom you spoke? Is he still alive?”</w:t>
      </w:r>
    </w:p>
    <w:p>
      <w:pPr>
        <w:pStyle w:val="Scripture"/>
      </w:pPr>
      <w:r>
        <w:rPr>
          <w:rFonts w:ascii="Arial" w:hAnsi="Arial"/>
          <w:b/>
          <w:color w:val="804826"/>
          <w:sz w:val="15"/>
        </w:rPr>
        <w:t xml:space="preserve">28 </w:t>
      </w:r>
      <w:r>
        <w:rPr>
          <w:rFonts w:ascii="Georgia" w:hAnsi="Georgia"/>
          <w:sz w:val="19"/>
        </w:rPr>
        <w:t>And they said, “Your servant our father is well; he is still alive.” And they bowed their heads and prostrated themselves.</w:t>
      </w:r>
    </w:p>
    <w:p>
      <w:pPr>
        <w:pStyle w:val="Scripture"/>
      </w:pPr>
      <w:r>
        <w:rPr>
          <w:rFonts w:ascii="Arial" w:hAnsi="Arial"/>
          <w:b/>
          <w:color w:val="804826"/>
          <w:sz w:val="15"/>
        </w:rPr>
        <w:t xml:space="preserve">29 </w:t>
      </w:r>
      <w:r>
        <w:rPr>
          <w:rFonts w:ascii="Georgia" w:hAnsi="Georgia"/>
          <w:sz w:val="19"/>
        </w:rPr>
        <w:t>And he lifted up his eyes and saw Benjamin his brother, his mother’s son, and said, “Is this your youngest brother, of whom you spoke to me?” And he said, “Elohim be gracious to you, my son.”</w:t>
      </w:r>
    </w:p>
    <w:p>
      <w:pPr>
        <w:pStyle w:val="Scripture"/>
      </w:pPr>
      <w:r>
        <w:rPr>
          <w:rFonts w:ascii="Arial" w:hAnsi="Arial"/>
          <w:b/>
          <w:color w:val="804826"/>
          <w:sz w:val="15"/>
        </w:rPr>
        <w:t xml:space="preserve">30 </w:t>
      </w:r>
      <w:r>
        <w:rPr>
          <w:rFonts w:ascii="Georgia" w:hAnsi="Georgia"/>
          <w:sz w:val="19"/>
        </w:rPr>
        <w:t>And Joseph hurried, for his heart yearned over his brother; and he sought a place to weep, and he entered his chamber and wept there.</w:t>
      </w:r>
    </w:p>
    <w:p>
      <w:pPr>
        <w:pStyle w:val="Scripture"/>
      </w:pPr>
      <w:r>
        <w:rPr>
          <w:rFonts w:ascii="Arial" w:hAnsi="Arial"/>
          <w:b/>
          <w:color w:val="804826"/>
          <w:sz w:val="15"/>
        </w:rPr>
        <w:t xml:space="preserve">31 </w:t>
      </w:r>
      <w:r>
        <w:rPr>
          <w:rFonts w:ascii="Georgia" w:hAnsi="Georgia"/>
          <w:sz w:val="19"/>
        </w:rPr>
        <w:t>And he washed his face and came out; and he restrained himself and said, “Set on bread.”</w:t>
      </w:r>
    </w:p>
    <w:p>
      <w:pPr>
        <w:pStyle w:val="Scripture"/>
      </w:pPr>
      <w:r>
        <w:rPr>
          <w:rFonts w:ascii="Arial" w:hAnsi="Arial"/>
          <w:b/>
          <w:color w:val="804826"/>
          <w:sz w:val="15"/>
        </w:rPr>
        <w:t xml:space="preserve">32 </w:t>
      </w:r>
      <w:r>
        <w:rPr>
          <w:rFonts w:ascii="Georgia" w:hAnsi="Georgia"/>
          <w:sz w:val="19"/>
        </w:rPr>
        <w:t>And they set on for him by himself, and for them by themselves, and for the Egyptians who ate with him by themselves, because the Egyptians could not eat bread with the Hebrews, for that is an abomination to the Egyptians.</w:t>
      </w:r>
    </w:p>
    <w:p>
      <w:pPr>
        <w:pStyle w:val="Scripture"/>
      </w:pPr>
      <w:r>
        <w:rPr>
          <w:rFonts w:ascii="Arial" w:hAnsi="Arial"/>
          <w:b/>
          <w:color w:val="804826"/>
          <w:sz w:val="15"/>
        </w:rPr>
        <w:t xml:space="preserve">33 </w:t>
      </w:r>
      <w:r>
        <w:rPr>
          <w:rFonts w:ascii="Georgia" w:hAnsi="Georgia"/>
          <w:sz w:val="19"/>
        </w:rPr>
        <w:t>And they sat before him, the firstborn according to his birthright and the youngest according to his youth; and the men marveled one with another.</w:t>
      </w:r>
    </w:p>
    <w:p>
      <w:pPr>
        <w:pStyle w:val="Scripture"/>
      </w:pPr>
      <w:r>
        <w:rPr>
          <w:rFonts w:ascii="Arial" w:hAnsi="Arial"/>
          <w:b/>
          <w:color w:val="804826"/>
          <w:sz w:val="15"/>
        </w:rPr>
        <w:t xml:space="preserve">34 </w:t>
      </w:r>
      <w:r>
        <w:rPr>
          <w:rFonts w:ascii="Georgia" w:hAnsi="Georgia"/>
          <w:sz w:val="19"/>
        </w:rPr>
        <w:t>And portions were taken to them from before him; but Benjamin’s portion was five times as much as any of theirs. And they drank and were merry with him.</w:t>
      </w:r>
    </w:p>
    <w:p>
      <w:pPr>
        <w:pStyle w:val="Heading2"/>
      </w:pPr>
      <w:r>
        <w:t>Chapter 44</w:t>
      </w:r>
    </w:p>
    <w:p>
      <w:pPr>
        <w:pStyle w:val="Scripture"/>
      </w:pPr>
      <w:r>
        <w:rPr>
          <w:rFonts w:ascii="Arial" w:hAnsi="Arial"/>
          <w:b/>
          <w:color w:val="804826"/>
          <w:sz w:val="15"/>
        </w:rPr>
        <w:t xml:space="preserve">1 </w:t>
      </w:r>
      <w:r>
        <w:rPr>
          <w:rFonts w:ascii="Georgia" w:hAnsi="Georgia"/>
          <w:sz w:val="19"/>
        </w:rPr>
        <w:t>And he commanded the steward of his house, saying, “Fill the men’s sacks with food, as much as they can carry, and put every man’s money in the mouth of his sack.</w:t>
      </w:r>
    </w:p>
    <w:p>
      <w:pPr>
        <w:pStyle w:val="Scripture"/>
      </w:pPr>
      <w:r>
        <w:rPr>
          <w:rFonts w:ascii="Arial" w:hAnsi="Arial"/>
          <w:b/>
          <w:color w:val="804826"/>
          <w:sz w:val="15"/>
        </w:rPr>
        <w:t xml:space="preserve">2 </w:t>
      </w:r>
      <w:r>
        <w:rPr>
          <w:rFonts w:ascii="Georgia" w:hAnsi="Georgia"/>
          <w:sz w:val="19"/>
        </w:rPr>
        <w:t>And put my cup, the silver cup, in the mouth of the youngest one’s sack, and his grain money.” And he did according to the word that Joseph had spoken.</w:t>
      </w:r>
    </w:p>
    <w:p>
      <w:pPr>
        <w:pStyle w:val="Scripture"/>
      </w:pPr>
      <w:r>
        <w:rPr>
          <w:rFonts w:ascii="Arial" w:hAnsi="Arial"/>
          <w:b/>
          <w:color w:val="804826"/>
          <w:sz w:val="15"/>
        </w:rPr>
        <w:t xml:space="preserve">3 </w:t>
      </w:r>
      <w:r>
        <w:rPr>
          <w:rFonts w:ascii="Georgia" w:hAnsi="Georgia"/>
          <w:sz w:val="19"/>
        </w:rPr>
        <w:t>As soon as the morning was light, the men were sent away, they and their donkeys.</w:t>
      </w:r>
    </w:p>
    <w:p>
      <w:pPr>
        <w:pStyle w:val="Scripture"/>
      </w:pPr>
      <w:r>
        <w:rPr>
          <w:rFonts w:ascii="Arial" w:hAnsi="Arial"/>
          <w:b/>
          <w:color w:val="804826"/>
          <w:sz w:val="15"/>
        </w:rPr>
        <w:t xml:space="preserve">4 </w:t>
      </w:r>
      <w:r>
        <w:rPr>
          <w:rFonts w:ascii="Georgia" w:hAnsi="Georgia"/>
          <w:sz w:val="19"/>
        </w:rPr>
        <w:t>When they had gone out of the city and were not yet far off, Joseph said to his steward, “Arise, follow after the men; and when you overtake them, say to them, ‘Why have you repaid evil for good?</w:t>
      </w:r>
    </w:p>
    <w:p>
      <w:pPr>
        <w:pStyle w:val="Scripture"/>
      </w:pPr>
      <w:r>
        <w:rPr>
          <w:rFonts w:ascii="Arial" w:hAnsi="Arial"/>
          <w:b/>
          <w:color w:val="804826"/>
          <w:sz w:val="15"/>
        </w:rPr>
        <w:t xml:space="preserve">5 </w:t>
      </w:r>
      <w:r>
        <w:rPr>
          <w:rFonts w:ascii="Georgia" w:hAnsi="Georgia"/>
          <w:sz w:val="19"/>
        </w:rPr>
        <w:t>Is not this the cup from which my lord drinks, and by which he indeed practices divination? You have done evil in doing this.’”</w:t>
      </w:r>
    </w:p>
    <w:p>
      <w:pPr>
        <w:pStyle w:val="Scripture"/>
      </w:pPr>
      <w:r>
        <w:rPr>
          <w:rFonts w:ascii="Arial" w:hAnsi="Arial"/>
          <w:b/>
          <w:color w:val="804826"/>
          <w:sz w:val="15"/>
        </w:rPr>
        <w:t xml:space="preserve">6 </w:t>
      </w:r>
      <w:r>
        <w:rPr>
          <w:rFonts w:ascii="Georgia" w:hAnsi="Georgia"/>
          <w:sz w:val="19"/>
        </w:rPr>
        <w:t>And he overtook them and spoke these words to them.</w:t>
      </w:r>
    </w:p>
    <w:p>
      <w:pPr>
        <w:pStyle w:val="Scripture"/>
      </w:pPr>
      <w:r>
        <w:rPr>
          <w:rFonts w:ascii="Arial" w:hAnsi="Arial"/>
          <w:b/>
          <w:color w:val="804826"/>
          <w:sz w:val="15"/>
        </w:rPr>
        <w:t xml:space="preserve">7 </w:t>
      </w:r>
      <w:r>
        <w:rPr>
          <w:rFonts w:ascii="Georgia" w:hAnsi="Georgia"/>
          <w:sz w:val="19"/>
        </w:rPr>
        <w:t>And they said to him, “Why does my lord speak such words as these? Far be it from your servants to do such a thing.</w:t>
      </w:r>
    </w:p>
    <w:p>
      <w:pPr>
        <w:pStyle w:val="Scripture"/>
      </w:pPr>
      <w:r>
        <w:rPr>
          <w:rFonts w:ascii="Arial" w:hAnsi="Arial"/>
          <w:b/>
          <w:color w:val="804826"/>
          <w:sz w:val="15"/>
        </w:rPr>
        <w:t xml:space="preserve">8 </w:t>
      </w:r>
      <w:r>
        <w:rPr>
          <w:rFonts w:ascii="Georgia" w:hAnsi="Georgia"/>
          <w:sz w:val="19"/>
        </w:rPr>
        <w:t>Behold, the money which we found in our sacks’ mouths we brought again to you out of the land of Canaan. How then should we steal silver or gold out of your lord’s house?</w:t>
      </w:r>
    </w:p>
    <w:p>
      <w:pPr>
        <w:pStyle w:val="Scripture"/>
      </w:pPr>
      <w:r>
        <w:rPr>
          <w:rFonts w:ascii="Arial" w:hAnsi="Arial"/>
          <w:b/>
          <w:color w:val="804826"/>
          <w:sz w:val="15"/>
        </w:rPr>
        <w:t xml:space="preserve">9 </w:t>
      </w:r>
      <w:r>
        <w:rPr>
          <w:rFonts w:ascii="Georgia" w:hAnsi="Georgia"/>
          <w:sz w:val="19"/>
        </w:rPr>
        <w:t>With whomever of your servants it is found, let him die, and we also will be my lord’s servants.”</w:t>
      </w:r>
    </w:p>
    <w:p>
      <w:pPr>
        <w:pStyle w:val="Scripture"/>
      </w:pPr>
      <w:r>
        <w:rPr>
          <w:rFonts w:ascii="Arial" w:hAnsi="Arial"/>
          <w:b/>
          <w:color w:val="804826"/>
          <w:sz w:val="15"/>
        </w:rPr>
        <w:t xml:space="preserve">10 </w:t>
      </w:r>
      <w:r>
        <w:rPr>
          <w:rFonts w:ascii="Georgia" w:hAnsi="Georgia"/>
          <w:sz w:val="19"/>
        </w:rPr>
        <w:t>And he said, “Now also let it be according to your words: he with whom it is found shall be my servant, and you shall be blameless.”</w:t>
      </w:r>
    </w:p>
    <w:p>
      <w:pPr>
        <w:pStyle w:val="Scripture"/>
      </w:pPr>
      <w:r>
        <w:rPr>
          <w:rFonts w:ascii="Arial" w:hAnsi="Arial"/>
          <w:b/>
          <w:color w:val="804826"/>
          <w:sz w:val="15"/>
        </w:rPr>
        <w:t xml:space="preserve">11 </w:t>
      </w:r>
      <w:r>
        <w:rPr>
          <w:rFonts w:ascii="Georgia" w:hAnsi="Georgia"/>
          <w:sz w:val="19"/>
        </w:rPr>
        <w:t>Then they hurried and took down every man his sack to the ground, and every man opened his sack.</w:t>
      </w:r>
    </w:p>
    <w:p>
      <w:pPr>
        <w:pStyle w:val="Scripture"/>
      </w:pPr>
      <w:r>
        <w:rPr>
          <w:rFonts w:ascii="Arial" w:hAnsi="Arial"/>
          <w:b/>
          <w:color w:val="804826"/>
          <w:sz w:val="15"/>
        </w:rPr>
        <w:t xml:space="preserve">12 </w:t>
      </w:r>
      <w:r>
        <w:rPr>
          <w:rFonts w:ascii="Georgia" w:hAnsi="Georgia"/>
          <w:sz w:val="19"/>
        </w:rPr>
        <w:t>And he searched, beginning with the eldest and ending with the youngest; and the cup was found in Benjamin’s sack.</w:t>
      </w:r>
    </w:p>
    <w:p>
      <w:pPr>
        <w:pStyle w:val="Scripture"/>
      </w:pPr>
      <w:r>
        <w:rPr>
          <w:rFonts w:ascii="Arial" w:hAnsi="Arial"/>
          <w:b/>
          <w:color w:val="804826"/>
          <w:sz w:val="15"/>
        </w:rPr>
        <w:t xml:space="preserve">13 </w:t>
      </w:r>
      <w:r>
        <w:rPr>
          <w:rFonts w:ascii="Georgia" w:hAnsi="Georgia"/>
          <w:sz w:val="19"/>
        </w:rPr>
        <w:t>Then they tore their clothes, and every man loaded his donkey and returned to the city.</w:t>
      </w:r>
    </w:p>
    <w:p>
      <w:pPr>
        <w:pStyle w:val="Scripture"/>
      </w:pPr>
      <w:r>
        <w:rPr>
          <w:rFonts w:ascii="Arial" w:hAnsi="Arial"/>
          <w:b/>
          <w:color w:val="804826"/>
          <w:sz w:val="15"/>
        </w:rPr>
        <w:t xml:space="preserve">14 </w:t>
      </w:r>
      <w:r>
        <w:rPr>
          <w:rFonts w:ascii="Georgia" w:hAnsi="Georgia"/>
          <w:sz w:val="19"/>
        </w:rPr>
        <w:t>And Judah and his brothers came to Joseph’s house; and he was still there. And they fell before him on the ground.</w:t>
      </w:r>
    </w:p>
    <w:p>
      <w:pPr>
        <w:pStyle w:val="Scripture"/>
      </w:pPr>
      <w:r>
        <w:rPr>
          <w:rFonts w:ascii="Arial" w:hAnsi="Arial"/>
          <w:b/>
          <w:color w:val="804826"/>
          <w:sz w:val="15"/>
        </w:rPr>
        <w:t xml:space="preserve">15 </w:t>
      </w:r>
      <w:r>
        <w:rPr>
          <w:rFonts w:ascii="Georgia" w:hAnsi="Georgia"/>
          <w:sz w:val="19"/>
        </w:rPr>
        <w:t>And Joseph said to them, “What deed is this that you have done? Did you not know that such a man as I can indeed divine?”</w:t>
      </w:r>
    </w:p>
    <w:p>
      <w:pPr>
        <w:pStyle w:val="Scripture"/>
      </w:pPr>
      <w:r>
        <w:rPr>
          <w:rFonts w:ascii="Arial" w:hAnsi="Arial"/>
          <w:b/>
          <w:color w:val="804826"/>
          <w:sz w:val="15"/>
        </w:rPr>
        <w:t xml:space="preserve">16 </w:t>
      </w:r>
      <w:r>
        <w:rPr>
          <w:rFonts w:ascii="Georgia" w:hAnsi="Georgia"/>
          <w:sz w:val="19"/>
        </w:rPr>
        <w:t>And Judah said, “What shall we say to my lord? What shall we speak? Or how shall we clear ourselves? Elohim has found out the iniquity of your servants. Behold, we are my lord’s servants, both we and he also with whom the cup is found.”</w:t>
      </w:r>
    </w:p>
    <w:p>
      <w:pPr>
        <w:pStyle w:val="Scripture"/>
      </w:pPr>
      <w:r>
        <w:rPr>
          <w:rFonts w:ascii="Arial" w:hAnsi="Arial"/>
          <w:b/>
          <w:color w:val="804826"/>
          <w:sz w:val="15"/>
        </w:rPr>
        <w:t xml:space="preserve">17 </w:t>
      </w:r>
      <w:r>
        <w:rPr>
          <w:rFonts w:ascii="Georgia" w:hAnsi="Georgia"/>
          <w:sz w:val="19"/>
        </w:rPr>
        <w:t>And he said, “Far be it from me that I should do so. The man in whose hand the cup is found, he shall be my servant; but as for you, go up in peace to your father.”</w:t>
      </w:r>
    </w:p>
    <w:p>
      <w:pPr>
        <w:pStyle w:val="Scripture"/>
      </w:pPr>
      <w:r>
        <w:rPr>
          <w:rFonts w:ascii="Arial" w:hAnsi="Arial"/>
          <w:b/>
          <w:color w:val="804826"/>
          <w:sz w:val="15"/>
        </w:rPr>
        <w:t xml:space="preserve">18 </w:t>
      </w:r>
      <w:r>
        <w:rPr>
          <w:rFonts w:ascii="Georgia" w:hAnsi="Georgia"/>
          <w:sz w:val="19"/>
        </w:rPr>
        <w:t>Then Judah came near to him and said, “Oh my lord, please let your servant speak a word in my lord’s ears, and let not your anger burn against your servant, for you are even as Pharaoh.</w:t>
      </w:r>
    </w:p>
    <w:p>
      <w:pPr>
        <w:pStyle w:val="Scripture"/>
      </w:pPr>
      <w:r>
        <w:rPr>
          <w:rFonts w:ascii="Arial" w:hAnsi="Arial"/>
          <w:b/>
          <w:color w:val="804826"/>
          <w:sz w:val="15"/>
        </w:rPr>
        <w:t xml:space="preserve">19 </w:t>
      </w:r>
      <w:r>
        <w:rPr>
          <w:rFonts w:ascii="Georgia" w:hAnsi="Georgia"/>
          <w:sz w:val="19"/>
        </w:rPr>
        <w:t>My lord asked his servants, saying, ‘Have you a father or a brother?’</w:t>
      </w:r>
    </w:p>
    <w:p>
      <w:pPr>
        <w:pStyle w:val="Scripture"/>
      </w:pPr>
      <w:r>
        <w:rPr>
          <w:rFonts w:ascii="Arial" w:hAnsi="Arial"/>
          <w:b/>
          <w:color w:val="804826"/>
          <w:sz w:val="15"/>
        </w:rPr>
        <w:t xml:space="preserve">20 </w:t>
      </w:r>
      <w:r>
        <w:rPr>
          <w:rFonts w:ascii="Georgia" w:hAnsi="Georgia"/>
          <w:sz w:val="19"/>
        </w:rPr>
        <w:t>And we said to my lord, ‘We have a father, an old man, and a child of his old age, a young one; and his brother is dead, and he alone is left of his mother, and his father loves him.’</w:t>
      </w:r>
    </w:p>
    <w:p>
      <w:pPr>
        <w:pStyle w:val="Scripture"/>
      </w:pPr>
      <w:r>
        <w:rPr>
          <w:rFonts w:ascii="Arial" w:hAnsi="Arial"/>
          <w:b/>
          <w:color w:val="804826"/>
          <w:sz w:val="15"/>
        </w:rPr>
        <w:t xml:space="preserve">21 </w:t>
      </w:r>
      <w:r>
        <w:rPr>
          <w:rFonts w:ascii="Georgia" w:hAnsi="Georgia"/>
          <w:sz w:val="19"/>
        </w:rPr>
        <w:t>And you said to your servants, ‘Bring him down to me, that I may set my eyes upon him.’</w:t>
      </w:r>
    </w:p>
    <w:p>
      <w:pPr>
        <w:pStyle w:val="Scripture"/>
      </w:pPr>
      <w:r>
        <w:rPr>
          <w:rFonts w:ascii="Arial" w:hAnsi="Arial"/>
          <w:b/>
          <w:color w:val="804826"/>
          <w:sz w:val="15"/>
        </w:rPr>
        <w:t xml:space="preserve">22 </w:t>
      </w:r>
      <w:r>
        <w:rPr>
          <w:rFonts w:ascii="Georgia" w:hAnsi="Georgia"/>
          <w:sz w:val="19"/>
        </w:rPr>
        <w:t>And we said to my lord, ‘The boy cannot leave his father; for if he should leave his father, his father would die.’</w:t>
      </w:r>
    </w:p>
    <w:p>
      <w:pPr>
        <w:pStyle w:val="Scripture"/>
      </w:pPr>
      <w:r>
        <w:rPr>
          <w:rFonts w:ascii="Arial" w:hAnsi="Arial"/>
          <w:b/>
          <w:color w:val="804826"/>
          <w:sz w:val="15"/>
        </w:rPr>
        <w:t xml:space="preserve">23 </w:t>
      </w:r>
      <w:r>
        <w:rPr>
          <w:rFonts w:ascii="Georgia" w:hAnsi="Georgia"/>
          <w:sz w:val="19"/>
        </w:rPr>
        <w:t>And you said to your servants, ‘Unless your youngest brother comes down with you, you shall see my face no more.’</w:t>
      </w:r>
    </w:p>
    <w:p>
      <w:pPr>
        <w:pStyle w:val="Scripture"/>
      </w:pPr>
      <w:r>
        <w:rPr>
          <w:rFonts w:ascii="Arial" w:hAnsi="Arial"/>
          <w:b/>
          <w:color w:val="804826"/>
          <w:sz w:val="15"/>
        </w:rPr>
        <w:t xml:space="preserve">24 </w:t>
      </w:r>
      <w:r>
        <w:rPr>
          <w:rFonts w:ascii="Georgia" w:hAnsi="Georgia"/>
          <w:sz w:val="19"/>
        </w:rPr>
        <w:t>And it came to pass, when we went up to your servant my father, that we told him the words of my lord.</w:t>
      </w:r>
    </w:p>
    <w:p>
      <w:pPr>
        <w:pStyle w:val="Scripture"/>
      </w:pPr>
      <w:r>
        <w:rPr>
          <w:rFonts w:ascii="Arial" w:hAnsi="Arial"/>
          <w:b/>
          <w:color w:val="804826"/>
          <w:sz w:val="15"/>
        </w:rPr>
        <w:t xml:space="preserve">25 </w:t>
      </w:r>
      <w:r>
        <w:rPr>
          <w:rFonts w:ascii="Georgia" w:hAnsi="Georgia"/>
          <w:sz w:val="19"/>
        </w:rPr>
        <w:t>And our father said, ‘Go again, buy us a little food.’</w:t>
      </w:r>
    </w:p>
    <w:p>
      <w:pPr>
        <w:pStyle w:val="Scripture"/>
      </w:pPr>
      <w:r>
        <w:rPr>
          <w:rFonts w:ascii="Arial" w:hAnsi="Arial"/>
          <w:b/>
          <w:color w:val="804826"/>
          <w:sz w:val="15"/>
        </w:rPr>
        <w:t xml:space="preserve">26 </w:t>
      </w:r>
      <w:r>
        <w:rPr>
          <w:rFonts w:ascii="Georgia" w:hAnsi="Georgia"/>
          <w:sz w:val="19"/>
        </w:rPr>
        <w:t>And we said, ‘We cannot go down. If our youngest brother is with us, then we will go down; for we may not see the man’s face unless our youngest brother is with us.’</w:t>
      </w:r>
    </w:p>
    <w:p>
      <w:pPr>
        <w:pStyle w:val="Scripture"/>
      </w:pPr>
      <w:r>
        <w:rPr>
          <w:rFonts w:ascii="Arial" w:hAnsi="Arial"/>
          <w:b/>
          <w:color w:val="804826"/>
          <w:sz w:val="15"/>
        </w:rPr>
        <w:t xml:space="preserve">27 </w:t>
      </w:r>
      <w:r>
        <w:rPr>
          <w:rFonts w:ascii="Georgia" w:hAnsi="Georgia"/>
          <w:sz w:val="19"/>
        </w:rPr>
        <w:t>And your servant my father said to us, ‘You know that my wife bore me two sons.</w:t>
      </w:r>
    </w:p>
    <w:p>
      <w:pPr>
        <w:pStyle w:val="Scripture"/>
      </w:pPr>
      <w:r>
        <w:rPr>
          <w:rFonts w:ascii="Arial" w:hAnsi="Arial"/>
          <w:b/>
          <w:color w:val="804826"/>
          <w:sz w:val="15"/>
        </w:rPr>
        <w:t xml:space="preserve">28 </w:t>
      </w:r>
      <w:r>
        <w:rPr>
          <w:rFonts w:ascii="Georgia" w:hAnsi="Georgia"/>
          <w:sz w:val="19"/>
        </w:rPr>
        <w:t>And the one went out from me, and I said, “Surely he is torn in pieces”; and I have not seen him since.</w:t>
      </w:r>
    </w:p>
    <w:p>
      <w:pPr>
        <w:pStyle w:val="Scripture"/>
      </w:pPr>
      <w:r>
        <w:rPr>
          <w:rFonts w:ascii="Arial" w:hAnsi="Arial"/>
          <w:b/>
          <w:color w:val="804826"/>
          <w:sz w:val="15"/>
        </w:rPr>
        <w:t xml:space="preserve">29 </w:t>
      </w:r>
      <w:r>
        <w:rPr>
          <w:rFonts w:ascii="Georgia" w:hAnsi="Georgia"/>
          <w:sz w:val="19"/>
        </w:rPr>
        <w:t>And if you take this one also from me, and harm befalls him, you will bring down my gray hairs with sorrow to Sheol.’</w:t>
      </w:r>
    </w:p>
    <w:p>
      <w:pPr>
        <w:pStyle w:val="Scripture"/>
      </w:pPr>
      <w:r>
        <w:rPr>
          <w:rFonts w:ascii="Arial" w:hAnsi="Arial"/>
          <w:b/>
          <w:color w:val="804826"/>
          <w:sz w:val="15"/>
        </w:rPr>
        <w:t xml:space="preserve">30 </w:t>
      </w:r>
      <w:r>
        <w:rPr>
          <w:rFonts w:ascii="Georgia" w:hAnsi="Georgia"/>
          <w:sz w:val="19"/>
        </w:rPr>
        <w:t>Now therefore when I come to your servant my father, and the boy is not with us, seeing that his life is bound up in the boy’s life,</w:t>
      </w:r>
    </w:p>
    <w:p>
      <w:pPr>
        <w:pStyle w:val="Scripture"/>
      </w:pPr>
      <w:r>
        <w:rPr>
          <w:rFonts w:ascii="Arial" w:hAnsi="Arial"/>
          <w:b/>
          <w:color w:val="804826"/>
          <w:sz w:val="15"/>
        </w:rPr>
        <w:t xml:space="preserve">31 </w:t>
      </w:r>
      <w:r>
        <w:rPr>
          <w:rFonts w:ascii="Georgia" w:hAnsi="Georgia"/>
          <w:sz w:val="19"/>
        </w:rPr>
        <w:t>it will come to pass, when he sees that the boy is not with us, that he will die; and your servants will bring down the gray hairs of your servant our father with sorrow to Sheol.</w:t>
      </w:r>
    </w:p>
    <w:p>
      <w:pPr>
        <w:pStyle w:val="Scripture"/>
      </w:pPr>
      <w:r>
        <w:rPr>
          <w:rFonts w:ascii="Arial" w:hAnsi="Arial"/>
          <w:b/>
          <w:color w:val="804826"/>
          <w:sz w:val="15"/>
        </w:rPr>
        <w:t xml:space="preserve">32 </w:t>
      </w:r>
      <w:r>
        <w:rPr>
          <w:rFonts w:ascii="Georgia" w:hAnsi="Georgia"/>
          <w:sz w:val="19"/>
        </w:rPr>
        <w:t>For your servant became surety for the boy to my father, saying, ‘If I do not bring him to you, then I shall bear the blame before my father forever.’</w:t>
      </w:r>
    </w:p>
    <w:p>
      <w:pPr>
        <w:pStyle w:val="Scripture"/>
      </w:pPr>
      <w:r>
        <w:rPr>
          <w:rFonts w:ascii="Arial" w:hAnsi="Arial"/>
          <w:b/>
          <w:color w:val="804826"/>
          <w:sz w:val="15"/>
        </w:rPr>
        <w:t xml:space="preserve">33 </w:t>
      </w:r>
      <w:r>
        <w:rPr>
          <w:rFonts w:ascii="Georgia" w:hAnsi="Georgia"/>
          <w:sz w:val="19"/>
        </w:rPr>
        <w:t>Now therefore, please let your servant remain instead of the boy as a servant to my lord, and let the boy go up with his brothers.</w:t>
      </w:r>
    </w:p>
    <w:p>
      <w:pPr>
        <w:pStyle w:val="Scripture"/>
      </w:pPr>
      <w:r>
        <w:rPr>
          <w:rFonts w:ascii="Arial" w:hAnsi="Arial"/>
          <w:b/>
          <w:color w:val="804826"/>
          <w:sz w:val="15"/>
        </w:rPr>
        <w:t xml:space="preserve">34 </w:t>
      </w:r>
      <w:r>
        <w:rPr>
          <w:rFonts w:ascii="Georgia" w:hAnsi="Georgia"/>
          <w:sz w:val="19"/>
        </w:rPr>
        <w:t>For how shall I go up to my father if the boy is not with me? Lest I see the evil that shall come upon my father.”</w:t>
      </w:r>
    </w:p>
    <w:p>
      <w:pPr>
        <w:pStyle w:val="Heading2"/>
      </w:pPr>
      <w:r>
        <w:t>Chapter 45</w:t>
      </w:r>
    </w:p>
    <w:p>
      <w:pPr>
        <w:pStyle w:val="Scripture"/>
      </w:pPr>
      <w:r>
        <w:rPr>
          <w:rFonts w:ascii="Arial" w:hAnsi="Arial"/>
          <w:b/>
          <w:color w:val="804826"/>
          <w:sz w:val="15"/>
        </w:rPr>
        <w:t xml:space="preserve">1 </w:t>
      </w:r>
      <w:r>
        <w:rPr>
          <w:rFonts w:ascii="Georgia" w:hAnsi="Georgia"/>
          <w:sz w:val="19"/>
        </w:rPr>
        <w:t>Then Joseph could not restrain himself before all those who stood by him; and he cried, “Cause every man to go out from me.” And no man stood with him while Joseph made himself known to his brothers.</w:t>
      </w:r>
    </w:p>
    <w:p>
      <w:pPr>
        <w:pStyle w:val="Scripture"/>
      </w:pPr>
      <w:r>
        <w:rPr>
          <w:rFonts w:ascii="Arial" w:hAnsi="Arial"/>
          <w:b/>
          <w:color w:val="804826"/>
          <w:sz w:val="15"/>
        </w:rPr>
        <w:t xml:space="preserve">2 </w:t>
      </w:r>
      <w:r>
        <w:rPr>
          <w:rFonts w:ascii="Georgia" w:hAnsi="Georgia"/>
          <w:sz w:val="19"/>
        </w:rPr>
        <w:t>And he wept aloud; and the Egyptians heard, and the house of Pharaoh heard.</w:t>
      </w:r>
    </w:p>
    <w:p>
      <w:pPr>
        <w:pStyle w:val="Scripture"/>
      </w:pPr>
      <w:r>
        <w:rPr>
          <w:rFonts w:ascii="Arial" w:hAnsi="Arial"/>
          <w:b/>
          <w:color w:val="804826"/>
          <w:sz w:val="15"/>
        </w:rPr>
        <w:t xml:space="preserve">3 </w:t>
      </w:r>
      <w:r>
        <w:rPr>
          <w:rFonts w:ascii="Georgia" w:hAnsi="Georgia"/>
          <w:sz w:val="19"/>
        </w:rPr>
        <w:t>And Joseph said to his brothers, “I am Joseph. Is my father still alive?” And his brothers could not answer him, for they were terrified at his presence.</w:t>
      </w:r>
    </w:p>
    <w:p>
      <w:pPr>
        <w:pStyle w:val="Scripture"/>
      </w:pPr>
      <w:r>
        <w:rPr>
          <w:rFonts w:ascii="Arial" w:hAnsi="Arial"/>
          <w:b/>
          <w:color w:val="804826"/>
          <w:sz w:val="15"/>
        </w:rPr>
        <w:t xml:space="preserve">4 </w:t>
      </w:r>
      <w:r>
        <w:rPr>
          <w:rFonts w:ascii="Georgia" w:hAnsi="Georgia"/>
          <w:sz w:val="19"/>
        </w:rPr>
        <w:t>And Joseph said to his brothers, “Please come near to me.” And they came near. And he said, “I am Joseph your brother, whom you sold into Egypt.</w:t>
      </w:r>
    </w:p>
    <w:p>
      <w:pPr>
        <w:pStyle w:val="Scripture"/>
      </w:pPr>
      <w:r>
        <w:rPr>
          <w:rFonts w:ascii="Arial" w:hAnsi="Arial"/>
          <w:b/>
          <w:color w:val="804826"/>
          <w:sz w:val="15"/>
        </w:rPr>
        <w:t xml:space="preserve">5 </w:t>
      </w:r>
      <w:r>
        <w:rPr>
          <w:rFonts w:ascii="Georgia" w:hAnsi="Georgia"/>
          <w:sz w:val="19"/>
        </w:rPr>
        <w:t>And now do not be grieved, nor angry with yourselves, that you sold me here; for Elohim sent me before you to preserve life.</w:t>
      </w:r>
    </w:p>
    <w:p>
      <w:pPr>
        <w:pStyle w:val="Scripture"/>
      </w:pPr>
      <w:r>
        <w:rPr>
          <w:rFonts w:ascii="Arial" w:hAnsi="Arial"/>
          <w:b/>
          <w:color w:val="804826"/>
          <w:sz w:val="15"/>
        </w:rPr>
        <w:t xml:space="preserve">6 </w:t>
      </w:r>
      <w:r>
        <w:rPr>
          <w:rFonts w:ascii="Georgia" w:hAnsi="Georgia"/>
          <w:sz w:val="19"/>
        </w:rPr>
        <w:t>For these two years has the famine been in the land, and there are yet five years in which there shall be neither plowing nor harvest.</w:t>
      </w:r>
    </w:p>
    <w:p>
      <w:pPr>
        <w:pStyle w:val="Scripture"/>
      </w:pPr>
      <w:r>
        <w:rPr>
          <w:rFonts w:ascii="Arial" w:hAnsi="Arial"/>
          <w:b/>
          <w:color w:val="804826"/>
          <w:sz w:val="15"/>
        </w:rPr>
        <w:t xml:space="preserve">7 </w:t>
      </w:r>
      <w:r>
        <w:rPr>
          <w:rFonts w:ascii="Georgia" w:hAnsi="Georgia"/>
          <w:sz w:val="19"/>
        </w:rPr>
        <w:t>And Elohim sent me before you to preserve for you a remnant in the earth, and to save you alive by a great deliverance.</w:t>
      </w:r>
    </w:p>
    <w:p>
      <w:pPr>
        <w:pStyle w:val="Scripture"/>
      </w:pPr>
      <w:r>
        <w:rPr>
          <w:rFonts w:ascii="Arial" w:hAnsi="Arial"/>
          <w:b/>
          <w:color w:val="804826"/>
          <w:sz w:val="15"/>
        </w:rPr>
        <w:t xml:space="preserve">8 </w:t>
      </w:r>
      <w:r>
        <w:rPr>
          <w:rFonts w:ascii="Georgia" w:hAnsi="Georgia"/>
          <w:sz w:val="19"/>
        </w:rPr>
        <w:t>So now it was not you who sent me here, but Elohim; and He has made me a father to Pharaoh, lord of all his house, and ruler over all the land of Egypt.</w:t>
      </w:r>
    </w:p>
    <w:p>
      <w:pPr>
        <w:pStyle w:val="Scripture"/>
      </w:pPr>
      <w:r>
        <w:rPr>
          <w:rFonts w:ascii="Arial" w:hAnsi="Arial"/>
          <w:b/>
          <w:color w:val="804826"/>
          <w:sz w:val="15"/>
        </w:rPr>
        <w:t xml:space="preserve">9 </w:t>
      </w:r>
      <w:r>
        <w:rPr>
          <w:rFonts w:ascii="Georgia" w:hAnsi="Georgia"/>
          <w:sz w:val="19"/>
        </w:rPr>
        <w:t>Hurry and go up to my father and say to him, ‘Thus says your son Joseph: Elohim has made me lord of all Egypt. Come down to me; do not delay.</w:t>
      </w:r>
    </w:p>
    <w:p>
      <w:pPr>
        <w:pStyle w:val="Scripture"/>
      </w:pPr>
      <w:r>
        <w:rPr>
          <w:rFonts w:ascii="Arial" w:hAnsi="Arial"/>
          <w:b/>
          <w:color w:val="804826"/>
          <w:sz w:val="15"/>
        </w:rPr>
        <w:t xml:space="preserve">10 </w:t>
      </w:r>
      <w:r>
        <w:rPr>
          <w:rFonts w:ascii="Georgia" w:hAnsi="Georgia"/>
          <w:sz w:val="19"/>
        </w:rPr>
        <w:t>And you shall dwell in the land of Goshen, and you shall be near to me, you and your children and your children’s children, your flocks and your herds and all that you have.</w:t>
      </w:r>
    </w:p>
    <w:p>
      <w:pPr>
        <w:pStyle w:val="Scripture"/>
      </w:pPr>
      <w:r>
        <w:rPr>
          <w:rFonts w:ascii="Arial" w:hAnsi="Arial"/>
          <w:b/>
          <w:color w:val="804826"/>
          <w:sz w:val="15"/>
        </w:rPr>
        <w:t xml:space="preserve">11 </w:t>
      </w:r>
      <w:r>
        <w:rPr>
          <w:rFonts w:ascii="Georgia" w:hAnsi="Georgia"/>
          <w:sz w:val="19"/>
        </w:rPr>
        <w:t>And there I will nourish you, for there are yet five years of famine, lest you come to poverty, you and your household and all that you have.’</w:t>
      </w:r>
    </w:p>
    <w:p>
      <w:pPr>
        <w:pStyle w:val="Scripture"/>
      </w:pPr>
      <w:r>
        <w:rPr>
          <w:rFonts w:ascii="Arial" w:hAnsi="Arial"/>
          <w:b/>
          <w:color w:val="804826"/>
          <w:sz w:val="15"/>
        </w:rPr>
        <w:t xml:space="preserve">12 </w:t>
      </w:r>
      <w:r>
        <w:rPr>
          <w:rFonts w:ascii="Georgia" w:hAnsi="Georgia"/>
          <w:sz w:val="19"/>
        </w:rPr>
        <w:t>And behold, your eyes see, and the eyes of my brother Benjamin, that it is my mouth that speaks to you.</w:t>
      </w:r>
    </w:p>
    <w:p>
      <w:pPr>
        <w:pStyle w:val="Scripture"/>
      </w:pPr>
      <w:r>
        <w:rPr>
          <w:rFonts w:ascii="Arial" w:hAnsi="Arial"/>
          <w:b/>
          <w:color w:val="804826"/>
          <w:sz w:val="15"/>
        </w:rPr>
        <w:t xml:space="preserve">13 </w:t>
      </w:r>
      <w:r>
        <w:rPr>
          <w:rFonts w:ascii="Georgia" w:hAnsi="Georgia"/>
          <w:sz w:val="19"/>
        </w:rPr>
        <w:t>And you shall tell my father of all my glory in Egypt and of all that you have seen; and you shall hurry and bring my father down here.”</w:t>
      </w:r>
    </w:p>
    <w:p>
      <w:pPr>
        <w:pStyle w:val="Scripture"/>
      </w:pPr>
      <w:r>
        <w:rPr>
          <w:rFonts w:ascii="Arial" w:hAnsi="Arial"/>
          <w:b/>
          <w:color w:val="804826"/>
          <w:sz w:val="15"/>
        </w:rPr>
        <w:t xml:space="preserve">14 </w:t>
      </w:r>
      <w:r>
        <w:rPr>
          <w:rFonts w:ascii="Georgia" w:hAnsi="Georgia"/>
          <w:sz w:val="19"/>
        </w:rPr>
        <w:t>And he fell upon his brother Benjamin’s neck and wept; and Benjamin wept upon his neck.</w:t>
      </w:r>
    </w:p>
    <w:p>
      <w:pPr>
        <w:pStyle w:val="Scripture"/>
      </w:pPr>
      <w:r>
        <w:rPr>
          <w:rFonts w:ascii="Arial" w:hAnsi="Arial"/>
          <w:b/>
          <w:color w:val="804826"/>
          <w:sz w:val="15"/>
        </w:rPr>
        <w:t xml:space="preserve">15 </w:t>
      </w:r>
      <w:r>
        <w:rPr>
          <w:rFonts w:ascii="Georgia" w:hAnsi="Georgia"/>
          <w:sz w:val="19"/>
        </w:rPr>
        <w:t>And he kissed all his brothers and wept upon them; and after that his brothers talked with him.</w:t>
      </w:r>
    </w:p>
    <w:p>
      <w:pPr>
        <w:pStyle w:val="Scripture"/>
      </w:pPr>
      <w:r>
        <w:rPr>
          <w:rFonts w:ascii="Arial" w:hAnsi="Arial"/>
          <w:b/>
          <w:color w:val="804826"/>
          <w:sz w:val="15"/>
        </w:rPr>
        <w:t xml:space="preserve">16 </w:t>
      </w:r>
      <w:r>
        <w:rPr>
          <w:rFonts w:ascii="Georgia" w:hAnsi="Georgia"/>
          <w:sz w:val="19"/>
        </w:rPr>
        <w:t>And the report was heard in Pharaoh’s house, saying, “Joseph’s brothers have come”; and it pleased Pharaoh and his servants.</w:t>
      </w:r>
    </w:p>
    <w:p>
      <w:pPr>
        <w:pStyle w:val="Scripture"/>
      </w:pPr>
      <w:r>
        <w:rPr>
          <w:rFonts w:ascii="Arial" w:hAnsi="Arial"/>
          <w:b/>
          <w:color w:val="804826"/>
          <w:sz w:val="15"/>
        </w:rPr>
        <w:t xml:space="preserve">17 </w:t>
      </w:r>
      <w:r>
        <w:rPr>
          <w:rFonts w:ascii="Georgia" w:hAnsi="Georgia"/>
          <w:sz w:val="19"/>
        </w:rPr>
        <w:t>And Pharaoh said to Joseph, “Say to your brothers, ‘Do this: load your animals and go to the land of Canaan,</w:t>
      </w:r>
    </w:p>
    <w:p>
      <w:pPr>
        <w:pStyle w:val="Scripture"/>
      </w:pPr>
      <w:r>
        <w:rPr>
          <w:rFonts w:ascii="Arial" w:hAnsi="Arial"/>
          <w:b/>
          <w:color w:val="804826"/>
          <w:sz w:val="15"/>
        </w:rPr>
        <w:t xml:space="preserve">18 </w:t>
      </w:r>
      <w:r>
        <w:rPr>
          <w:rFonts w:ascii="Georgia" w:hAnsi="Georgia"/>
          <w:sz w:val="19"/>
        </w:rPr>
        <w:t>and take your father and your households and come to me; and I will give you the good of the land of Egypt, and you shall eat the fat of the land.’</w:t>
      </w:r>
    </w:p>
    <w:p>
      <w:pPr>
        <w:pStyle w:val="Scripture"/>
      </w:pPr>
      <w:r>
        <w:rPr>
          <w:rFonts w:ascii="Arial" w:hAnsi="Arial"/>
          <w:b/>
          <w:color w:val="804826"/>
          <w:sz w:val="15"/>
        </w:rPr>
        <w:t xml:space="preserve">19 </w:t>
      </w:r>
      <w:r>
        <w:rPr>
          <w:rFonts w:ascii="Georgia" w:hAnsi="Georgia"/>
          <w:sz w:val="19"/>
        </w:rPr>
        <w:t>Now you are commanded: ‘Do this: take wagons out of the land of Egypt for your little ones and for your wives, and bring your father and come.</w:t>
      </w:r>
    </w:p>
    <w:p>
      <w:pPr>
        <w:pStyle w:val="Scripture"/>
      </w:pPr>
      <w:r>
        <w:rPr>
          <w:rFonts w:ascii="Arial" w:hAnsi="Arial"/>
          <w:b/>
          <w:color w:val="804826"/>
          <w:sz w:val="15"/>
        </w:rPr>
        <w:t xml:space="preserve">20 </w:t>
      </w:r>
      <w:r>
        <w:rPr>
          <w:rFonts w:ascii="Georgia" w:hAnsi="Georgia"/>
          <w:sz w:val="19"/>
        </w:rPr>
        <w:t>Also do not regard your goods, for the good of all the land of Egypt is yours.’”</w:t>
      </w:r>
    </w:p>
    <w:p>
      <w:pPr>
        <w:pStyle w:val="Scripture"/>
      </w:pPr>
      <w:r>
        <w:rPr>
          <w:rFonts w:ascii="Arial" w:hAnsi="Arial"/>
          <w:b/>
          <w:color w:val="804826"/>
          <w:sz w:val="15"/>
        </w:rPr>
        <w:t xml:space="preserve">21 </w:t>
      </w:r>
      <w:r>
        <w:rPr>
          <w:rFonts w:ascii="Georgia" w:hAnsi="Georgia"/>
          <w:sz w:val="19"/>
        </w:rPr>
        <w:t>And the sons of Israel did so; and Joseph gave them wagons according to the commandment of Pharaoh, and gave them provisions for the way.</w:t>
      </w:r>
    </w:p>
    <w:p>
      <w:pPr>
        <w:pStyle w:val="Scripture"/>
      </w:pPr>
      <w:r>
        <w:rPr>
          <w:rFonts w:ascii="Arial" w:hAnsi="Arial"/>
          <w:b/>
          <w:color w:val="804826"/>
          <w:sz w:val="15"/>
        </w:rPr>
        <w:t xml:space="preserve">22 </w:t>
      </w:r>
      <w:r>
        <w:rPr>
          <w:rFonts w:ascii="Georgia" w:hAnsi="Georgia"/>
          <w:sz w:val="19"/>
        </w:rPr>
        <w:t>To all of them he gave each man changes of garments; but to Benjamin he gave three hundred pieces of silver and five changes of garments.</w:t>
      </w:r>
    </w:p>
    <w:p>
      <w:pPr>
        <w:pStyle w:val="Scripture"/>
      </w:pPr>
      <w:r>
        <w:rPr>
          <w:rFonts w:ascii="Arial" w:hAnsi="Arial"/>
          <w:b/>
          <w:color w:val="804826"/>
          <w:sz w:val="15"/>
        </w:rPr>
        <w:t xml:space="preserve">23 </w:t>
      </w:r>
      <w:r>
        <w:rPr>
          <w:rFonts w:ascii="Georgia" w:hAnsi="Georgia"/>
          <w:sz w:val="19"/>
        </w:rPr>
        <w:t>And to his father he sent after this manner: ten donkeys laden with the good things of Egypt, and ten female donkeys laden with grain and bread and provisions for his father by the way.</w:t>
      </w:r>
    </w:p>
    <w:p>
      <w:pPr>
        <w:pStyle w:val="Scripture"/>
      </w:pPr>
      <w:r>
        <w:rPr>
          <w:rFonts w:ascii="Arial" w:hAnsi="Arial"/>
          <w:b/>
          <w:color w:val="804826"/>
          <w:sz w:val="15"/>
        </w:rPr>
        <w:t xml:space="preserve">24 </w:t>
      </w:r>
      <w:r>
        <w:rPr>
          <w:rFonts w:ascii="Georgia" w:hAnsi="Georgia"/>
          <w:sz w:val="19"/>
        </w:rPr>
        <w:t>So he sent his brothers away, and they departed; and he said to them, “See that you do not quarrel on the way.”</w:t>
      </w:r>
    </w:p>
    <w:p>
      <w:pPr>
        <w:pStyle w:val="Scripture"/>
      </w:pPr>
      <w:r>
        <w:rPr>
          <w:rFonts w:ascii="Arial" w:hAnsi="Arial"/>
          <w:b/>
          <w:color w:val="804826"/>
          <w:sz w:val="15"/>
        </w:rPr>
        <w:t xml:space="preserve">25 </w:t>
      </w:r>
      <w:r>
        <w:rPr>
          <w:rFonts w:ascii="Georgia" w:hAnsi="Georgia"/>
          <w:sz w:val="19"/>
        </w:rPr>
        <w:t>And they went up out of Egypt and came into the land of Canaan to Jacob their father.</w:t>
      </w:r>
    </w:p>
    <w:p>
      <w:pPr>
        <w:pStyle w:val="Scripture"/>
      </w:pPr>
      <w:r>
        <w:rPr>
          <w:rFonts w:ascii="Arial" w:hAnsi="Arial"/>
          <w:b/>
          <w:color w:val="804826"/>
          <w:sz w:val="15"/>
        </w:rPr>
        <w:t xml:space="preserve">26 </w:t>
      </w:r>
      <w:r>
        <w:rPr>
          <w:rFonts w:ascii="Georgia" w:hAnsi="Georgia"/>
          <w:sz w:val="19"/>
        </w:rPr>
        <w:t>And they told him, saying, “Joseph is still alive, and he is ruler over all the land of Egypt.” And his heart grew numb, for he did not believe them.</w:t>
      </w:r>
    </w:p>
    <w:p>
      <w:pPr>
        <w:pStyle w:val="Scripture"/>
      </w:pPr>
      <w:r>
        <w:rPr>
          <w:rFonts w:ascii="Arial" w:hAnsi="Arial"/>
          <w:b/>
          <w:color w:val="804826"/>
          <w:sz w:val="15"/>
        </w:rPr>
        <w:t xml:space="preserve">27 </w:t>
      </w:r>
      <w:r>
        <w:rPr>
          <w:rFonts w:ascii="Georgia" w:hAnsi="Georgia"/>
          <w:sz w:val="19"/>
        </w:rPr>
        <w:t>And they told him all the words of Joseph which he had spoken to them; and when he saw the wagons which Joseph had sent to carry him, the spirit of Jacob their father revived.</w:t>
      </w:r>
    </w:p>
    <w:p>
      <w:pPr>
        <w:pStyle w:val="Scripture"/>
      </w:pPr>
      <w:r>
        <w:rPr>
          <w:rFonts w:ascii="Arial" w:hAnsi="Arial"/>
          <w:b/>
          <w:color w:val="804826"/>
          <w:sz w:val="15"/>
        </w:rPr>
        <w:t xml:space="preserve">28 </w:t>
      </w:r>
      <w:r>
        <w:rPr>
          <w:rFonts w:ascii="Georgia" w:hAnsi="Georgia"/>
          <w:sz w:val="19"/>
        </w:rPr>
        <w:t>And Israel said, “It is enough. Joseph my son is still alive. I will go and see him before I die.”</w:t>
      </w:r>
    </w:p>
    <w:p>
      <w:pPr>
        <w:pStyle w:val="Heading2"/>
      </w:pPr>
      <w:r>
        <w:t>Chapter 46</w:t>
      </w:r>
    </w:p>
    <w:p>
      <w:pPr>
        <w:pStyle w:val="Scripture"/>
      </w:pPr>
      <w:r>
        <w:rPr>
          <w:rFonts w:ascii="Arial" w:hAnsi="Arial"/>
          <w:b/>
          <w:color w:val="804826"/>
          <w:sz w:val="15"/>
        </w:rPr>
        <w:t xml:space="preserve">1 </w:t>
      </w:r>
      <w:r>
        <w:rPr>
          <w:rFonts w:ascii="Georgia" w:hAnsi="Georgia"/>
          <w:sz w:val="19"/>
        </w:rPr>
        <w:t>And Israel journeyed with all that he had and came to Beer-sheba, and offered sacrifices to the Elohim of his father Isaac.</w:t>
      </w:r>
    </w:p>
    <w:p>
      <w:pPr>
        <w:pStyle w:val="Scripture"/>
      </w:pPr>
      <w:r>
        <w:rPr>
          <w:rFonts w:ascii="Arial" w:hAnsi="Arial"/>
          <w:b/>
          <w:color w:val="804826"/>
          <w:sz w:val="15"/>
        </w:rPr>
        <w:t xml:space="preserve">2 </w:t>
      </w:r>
      <w:r>
        <w:rPr>
          <w:rFonts w:ascii="Georgia" w:hAnsi="Georgia"/>
          <w:sz w:val="19"/>
        </w:rPr>
        <w:t>And Elohim spoke to Israel in the visions of the night and said, “Jacob, Jacob.” And he said, “Here I am.”</w:t>
      </w:r>
    </w:p>
    <w:p>
      <w:pPr>
        <w:pStyle w:val="Scripture"/>
      </w:pPr>
      <w:r>
        <w:rPr>
          <w:rFonts w:ascii="Arial" w:hAnsi="Arial"/>
          <w:b/>
          <w:color w:val="804826"/>
          <w:sz w:val="15"/>
        </w:rPr>
        <w:t xml:space="preserve">3 </w:t>
      </w:r>
      <w:r>
        <w:rPr>
          <w:rFonts w:ascii="Georgia" w:hAnsi="Georgia"/>
          <w:sz w:val="19"/>
        </w:rPr>
        <w:t>And He said, “I am El, the Elohim of your father. Do not be afraid to go down into Egypt, for there I will make of you a great nation.</w:t>
      </w:r>
    </w:p>
    <w:p>
      <w:pPr>
        <w:pStyle w:val="Scripture"/>
      </w:pPr>
      <w:r>
        <w:rPr>
          <w:rFonts w:ascii="Arial" w:hAnsi="Arial"/>
          <w:b/>
          <w:color w:val="804826"/>
          <w:sz w:val="15"/>
        </w:rPr>
        <w:t xml:space="preserve">4 </w:t>
      </w:r>
      <w:r>
        <w:rPr>
          <w:rFonts w:ascii="Georgia" w:hAnsi="Georgia"/>
          <w:sz w:val="19"/>
        </w:rPr>
        <w:t>I will go down with you into Egypt, and I will also surely bring you up again; and Joseph shall put his hand upon your eyes.”</w:t>
      </w:r>
    </w:p>
    <w:p>
      <w:pPr>
        <w:pStyle w:val="Scripture"/>
      </w:pPr>
      <w:r>
        <w:rPr>
          <w:rFonts w:ascii="Arial" w:hAnsi="Arial"/>
          <w:b/>
          <w:color w:val="804826"/>
          <w:sz w:val="15"/>
        </w:rPr>
        <w:t xml:space="preserve">5 </w:t>
      </w:r>
      <w:r>
        <w:rPr>
          <w:rFonts w:ascii="Georgia" w:hAnsi="Georgia"/>
          <w:sz w:val="19"/>
        </w:rPr>
        <w:t>And Jacob rose up from Beer-sheba; and the sons of Israel carried Jacob their father, their little ones, and their wives, in the wagons which Pharaoh had sent to carry him.</w:t>
      </w:r>
    </w:p>
    <w:p>
      <w:pPr>
        <w:pStyle w:val="Scripture"/>
      </w:pPr>
      <w:r>
        <w:rPr>
          <w:rFonts w:ascii="Arial" w:hAnsi="Arial"/>
          <w:b/>
          <w:color w:val="804826"/>
          <w:sz w:val="15"/>
        </w:rPr>
        <w:t xml:space="preserve">6 </w:t>
      </w:r>
      <w:r>
        <w:rPr>
          <w:rFonts w:ascii="Georgia" w:hAnsi="Georgia"/>
          <w:sz w:val="19"/>
        </w:rPr>
        <w:t>And they took their livestock and their goods which they had gotten in the land of Canaan and came into Egypt, Jacob and all his offspring with him:</w:t>
      </w:r>
    </w:p>
    <w:p>
      <w:pPr>
        <w:pStyle w:val="Scripture"/>
      </w:pPr>
      <w:r>
        <w:rPr>
          <w:rFonts w:ascii="Arial" w:hAnsi="Arial"/>
          <w:b/>
          <w:color w:val="804826"/>
          <w:sz w:val="15"/>
        </w:rPr>
        <w:t xml:space="preserve">7 </w:t>
      </w:r>
      <w:r>
        <w:rPr>
          <w:rFonts w:ascii="Georgia" w:hAnsi="Georgia"/>
          <w:sz w:val="19"/>
        </w:rPr>
        <w:t>his sons and his sons’ sons with him, his daughters and his sons’ daughters, and all his offspring he brought with him into Egypt.</w:t>
      </w:r>
    </w:p>
    <w:p>
      <w:pPr>
        <w:pStyle w:val="Scripture"/>
      </w:pPr>
      <w:r>
        <w:rPr>
          <w:rFonts w:ascii="Arial" w:hAnsi="Arial"/>
          <w:b/>
          <w:color w:val="804826"/>
          <w:sz w:val="15"/>
        </w:rPr>
        <w:t xml:space="preserve">8 </w:t>
      </w:r>
      <w:r>
        <w:rPr>
          <w:rFonts w:ascii="Georgia" w:hAnsi="Georgia"/>
          <w:sz w:val="19"/>
        </w:rPr>
        <w:t>And these are the names of the children of Israel who came into Egypt, Jacob and his sons: Reuben, Jacob’s firstborn.</w:t>
      </w:r>
    </w:p>
    <w:p>
      <w:pPr>
        <w:pStyle w:val="Scripture"/>
      </w:pPr>
      <w:r>
        <w:rPr>
          <w:rFonts w:ascii="Arial" w:hAnsi="Arial"/>
          <w:b/>
          <w:color w:val="804826"/>
          <w:sz w:val="15"/>
        </w:rPr>
        <w:t xml:space="preserve">9 </w:t>
      </w:r>
      <w:r>
        <w:rPr>
          <w:rFonts w:ascii="Georgia" w:hAnsi="Georgia"/>
          <w:sz w:val="19"/>
        </w:rPr>
        <w:t>And the sons of Reuben: Hanoch, Pallu, Hezron, and Carmi.</w:t>
      </w:r>
    </w:p>
    <w:p>
      <w:pPr>
        <w:pStyle w:val="Scripture"/>
      </w:pPr>
      <w:r>
        <w:rPr>
          <w:rFonts w:ascii="Arial" w:hAnsi="Arial"/>
          <w:b/>
          <w:color w:val="804826"/>
          <w:sz w:val="15"/>
        </w:rPr>
        <w:t xml:space="preserve">10 </w:t>
      </w:r>
      <w:r>
        <w:rPr>
          <w:rFonts w:ascii="Georgia" w:hAnsi="Georgia"/>
          <w:sz w:val="19"/>
        </w:rPr>
        <w:t>And the sons of Simeon: Jemuel, Jamin, Ohad, Jachin, Zohar, and Shaul the son of a Canaanite woman.</w:t>
      </w:r>
    </w:p>
    <w:p>
      <w:pPr>
        <w:pStyle w:val="Scripture"/>
      </w:pPr>
      <w:r>
        <w:rPr>
          <w:rFonts w:ascii="Arial" w:hAnsi="Arial"/>
          <w:b/>
          <w:color w:val="804826"/>
          <w:sz w:val="15"/>
        </w:rPr>
        <w:t xml:space="preserve">11 </w:t>
      </w:r>
      <w:r>
        <w:rPr>
          <w:rFonts w:ascii="Georgia" w:hAnsi="Georgia"/>
          <w:sz w:val="19"/>
        </w:rPr>
        <w:t>And the sons of Levi: Gershon, Kohath, and Merari.</w:t>
      </w:r>
    </w:p>
    <w:p>
      <w:pPr>
        <w:pStyle w:val="Scripture"/>
      </w:pPr>
      <w:r>
        <w:rPr>
          <w:rFonts w:ascii="Arial" w:hAnsi="Arial"/>
          <w:b/>
          <w:color w:val="804826"/>
          <w:sz w:val="15"/>
        </w:rPr>
        <w:t xml:space="preserve">12 </w:t>
      </w:r>
      <w:r>
        <w:rPr>
          <w:rFonts w:ascii="Georgia" w:hAnsi="Georgia"/>
          <w:sz w:val="19"/>
        </w:rPr>
        <w:t>And the sons of Judah: Er, Onan, Shelah, Perez, and Zerah; but Er and Onan died in the land of Canaan. And the sons of Perez were Hezron and Hamul.</w:t>
      </w:r>
    </w:p>
    <w:p>
      <w:pPr>
        <w:pStyle w:val="Scripture"/>
      </w:pPr>
      <w:r>
        <w:rPr>
          <w:rFonts w:ascii="Arial" w:hAnsi="Arial"/>
          <w:b/>
          <w:color w:val="804826"/>
          <w:sz w:val="15"/>
        </w:rPr>
        <w:t xml:space="preserve">13 </w:t>
      </w:r>
      <w:r>
        <w:rPr>
          <w:rFonts w:ascii="Georgia" w:hAnsi="Georgia"/>
          <w:sz w:val="19"/>
        </w:rPr>
        <w:t>And the sons of Issachar: Tola, Puvah, Iob, and Shimron.</w:t>
      </w:r>
    </w:p>
    <w:p>
      <w:pPr>
        <w:pStyle w:val="Scripture"/>
      </w:pPr>
      <w:r>
        <w:rPr>
          <w:rFonts w:ascii="Arial" w:hAnsi="Arial"/>
          <w:b/>
          <w:color w:val="804826"/>
          <w:sz w:val="15"/>
        </w:rPr>
        <w:t xml:space="preserve">14 </w:t>
      </w:r>
      <w:r>
        <w:rPr>
          <w:rFonts w:ascii="Georgia" w:hAnsi="Georgia"/>
          <w:sz w:val="19"/>
        </w:rPr>
        <w:t>And the sons of Zebulun: Sered, Elon, and Jahleel.</w:t>
      </w:r>
    </w:p>
    <w:p>
      <w:pPr>
        <w:pStyle w:val="Scripture"/>
      </w:pPr>
      <w:r>
        <w:rPr>
          <w:rFonts w:ascii="Arial" w:hAnsi="Arial"/>
          <w:b/>
          <w:color w:val="804826"/>
          <w:sz w:val="15"/>
        </w:rPr>
        <w:t xml:space="preserve">15 </w:t>
      </w:r>
      <w:r>
        <w:rPr>
          <w:rFonts w:ascii="Georgia" w:hAnsi="Georgia"/>
          <w:sz w:val="19"/>
        </w:rPr>
        <w:t>These are the sons of Leah, whom she bore to Jacob in Paddan-aram, with his daughter Dinah. All the souls of his sons and his daughters were thirty-three.</w:t>
      </w:r>
    </w:p>
    <w:p>
      <w:pPr>
        <w:pStyle w:val="Scripture"/>
      </w:pPr>
      <w:r>
        <w:rPr>
          <w:rFonts w:ascii="Arial" w:hAnsi="Arial"/>
          <w:b/>
          <w:color w:val="804826"/>
          <w:sz w:val="15"/>
        </w:rPr>
        <w:t xml:space="preserve">16 </w:t>
      </w:r>
      <w:r>
        <w:rPr>
          <w:rFonts w:ascii="Georgia" w:hAnsi="Georgia"/>
          <w:sz w:val="19"/>
        </w:rPr>
        <w:t>And the sons of Gad: Ziphion, Haggi, Shuni, Ezbon, Eri, Arodi, and Areli.</w:t>
      </w:r>
    </w:p>
    <w:p>
      <w:pPr>
        <w:pStyle w:val="Scripture"/>
      </w:pPr>
      <w:r>
        <w:rPr>
          <w:rFonts w:ascii="Arial" w:hAnsi="Arial"/>
          <w:b/>
          <w:color w:val="804826"/>
          <w:sz w:val="15"/>
        </w:rPr>
        <w:t xml:space="preserve">17 </w:t>
      </w:r>
      <w:r>
        <w:rPr>
          <w:rFonts w:ascii="Georgia" w:hAnsi="Georgia"/>
          <w:sz w:val="19"/>
        </w:rPr>
        <w:t>And the sons of Asher: Imnah, Ishvah, Ishvi, Beriah, and Serah their sister; and the sons of Beriah: Heber and Malchiel.</w:t>
      </w:r>
    </w:p>
    <w:p>
      <w:pPr>
        <w:pStyle w:val="Scripture"/>
      </w:pPr>
      <w:r>
        <w:rPr>
          <w:rFonts w:ascii="Arial" w:hAnsi="Arial"/>
          <w:b/>
          <w:color w:val="804826"/>
          <w:sz w:val="15"/>
        </w:rPr>
        <w:t xml:space="preserve">18 </w:t>
      </w:r>
      <w:r>
        <w:rPr>
          <w:rFonts w:ascii="Georgia" w:hAnsi="Georgia"/>
          <w:sz w:val="19"/>
        </w:rPr>
        <w:t>These are the sons of Zilpah, whom Laban gave to Leah his daughter; and these she bore to Jacob, sixteen souls.</w:t>
      </w:r>
    </w:p>
    <w:p>
      <w:pPr>
        <w:pStyle w:val="Scripture"/>
      </w:pPr>
      <w:r>
        <w:rPr>
          <w:rFonts w:ascii="Arial" w:hAnsi="Arial"/>
          <w:b/>
          <w:color w:val="804826"/>
          <w:sz w:val="15"/>
        </w:rPr>
        <w:t xml:space="preserve">19 </w:t>
      </w:r>
      <w:r>
        <w:rPr>
          <w:rFonts w:ascii="Georgia" w:hAnsi="Georgia"/>
          <w:sz w:val="19"/>
        </w:rPr>
        <w:t>The sons of Rachel, Jacob’s wife: Joseph and Benjamin.</w:t>
      </w:r>
    </w:p>
    <w:p>
      <w:pPr>
        <w:pStyle w:val="Scripture"/>
      </w:pPr>
      <w:r>
        <w:rPr>
          <w:rFonts w:ascii="Arial" w:hAnsi="Arial"/>
          <w:b/>
          <w:color w:val="804826"/>
          <w:sz w:val="15"/>
        </w:rPr>
        <w:t xml:space="preserve">20 </w:t>
      </w:r>
      <w:r>
        <w:rPr>
          <w:rFonts w:ascii="Georgia" w:hAnsi="Georgia"/>
          <w:sz w:val="19"/>
        </w:rPr>
        <w:t>And to Joseph in the land of Egypt were born Manasseh and Ephraim, whom Asenath the daughter of Potiphera priest of On bore to him.</w:t>
      </w:r>
    </w:p>
    <w:p>
      <w:pPr>
        <w:pStyle w:val="Scripture"/>
      </w:pPr>
      <w:r>
        <w:rPr>
          <w:rFonts w:ascii="Arial" w:hAnsi="Arial"/>
          <w:b/>
          <w:color w:val="804826"/>
          <w:sz w:val="15"/>
        </w:rPr>
        <w:t xml:space="preserve">21 </w:t>
      </w:r>
      <w:r>
        <w:rPr>
          <w:rFonts w:ascii="Georgia" w:hAnsi="Georgia"/>
          <w:sz w:val="19"/>
        </w:rPr>
        <w:t>And the sons of Benjamin: Bela, Becher, Ashbel, Gera, Naaman, Ehi, Rosh, Muppim, Huppim, and Ard.</w:t>
      </w:r>
    </w:p>
    <w:p>
      <w:pPr>
        <w:pStyle w:val="Scripture"/>
      </w:pPr>
      <w:r>
        <w:rPr>
          <w:rFonts w:ascii="Arial" w:hAnsi="Arial"/>
          <w:b/>
          <w:color w:val="804826"/>
          <w:sz w:val="15"/>
        </w:rPr>
        <w:t xml:space="preserve">22 </w:t>
      </w:r>
      <w:r>
        <w:rPr>
          <w:rFonts w:ascii="Georgia" w:hAnsi="Georgia"/>
          <w:sz w:val="19"/>
        </w:rPr>
        <w:t>These are the sons of Rachel, who were born to Jacob; all the souls were fourteen.</w:t>
      </w:r>
    </w:p>
    <w:p>
      <w:pPr>
        <w:pStyle w:val="Scripture"/>
      </w:pPr>
      <w:r>
        <w:rPr>
          <w:rFonts w:ascii="Arial" w:hAnsi="Arial"/>
          <w:b/>
          <w:color w:val="804826"/>
          <w:sz w:val="15"/>
        </w:rPr>
        <w:t xml:space="preserve">23 </w:t>
      </w:r>
      <w:r>
        <w:rPr>
          <w:rFonts w:ascii="Georgia" w:hAnsi="Georgia"/>
          <w:sz w:val="19"/>
        </w:rPr>
        <w:t>And the son of Dan: Hushim.</w:t>
      </w:r>
    </w:p>
    <w:p>
      <w:pPr>
        <w:pStyle w:val="Scripture"/>
      </w:pPr>
      <w:r>
        <w:rPr>
          <w:rFonts w:ascii="Arial" w:hAnsi="Arial"/>
          <w:b/>
          <w:color w:val="804826"/>
          <w:sz w:val="15"/>
        </w:rPr>
        <w:t xml:space="preserve">24 </w:t>
      </w:r>
      <w:r>
        <w:rPr>
          <w:rFonts w:ascii="Georgia" w:hAnsi="Georgia"/>
          <w:sz w:val="19"/>
        </w:rPr>
        <w:t>And the sons of Naphtali: Jahzeel, Guni, Jezer, and Shillem.</w:t>
      </w:r>
    </w:p>
    <w:p>
      <w:pPr>
        <w:pStyle w:val="Scripture"/>
      </w:pPr>
      <w:r>
        <w:rPr>
          <w:rFonts w:ascii="Arial" w:hAnsi="Arial"/>
          <w:b/>
          <w:color w:val="804826"/>
          <w:sz w:val="15"/>
        </w:rPr>
        <w:t xml:space="preserve">25 </w:t>
      </w:r>
      <w:r>
        <w:rPr>
          <w:rFonts w:ascii="Georgia" w:hAnsi="Georgia"/>
          <w:sz w:val="19"/>
        </w:rPr>
        <w:t>These are the sons of Bilhah, whom Laban gave to Rachel his daughter, and these she bore to Jacob; all the souls were seven.</w:t>
      </w:r>
    </w:p>
    <w:p>
      <w:pPr>
        <w:pStyle w:val="Scripture"/>
      </w:pPr>
      <w:r>
        <w:rPr>
          <w:rFonts w:ascii="Arial" w:hAnsi="Arial"/>
          <w:b/>
          <w:color w:val="804826"/>
          <w:sz w:val="15"/>
        </w:rPr>
        <w:t xml:space="preserve">26 </w:t>
      </w:r>
      <w:r>
        <w:rPr>
          <w:rFonts w:ascii="Georgia" w:hAnsi="Georgia"/>
          <w:sz w:val="19"/>
        </w:rPr>
        <w:t>All the souls who came with Jacob into Egypt, who came out of his body, besides Jacob’s sons’ wives, were sixty-six souls.</w:t>
      </w:r>
    </w:p>
    <w:p>
      <w:pPr>
        <w:pStyle w:val="Scripture"/>
      </w:pPr>
      <w:r>
        <w:rPr>
          <w:rFonts w:ascii="Arial" w:hAnsi="Arial"/>
          <w:b/>
          <w:color w:val="804826"/>
          <w:sz w:val="15"/>
        </w:rPr>
        <w:t xml:space="preserve">27 </w:t>
      </w:r>
      <w:r>
        <w:rPr>
          <w:rFonts w:ascii="Georgia" w:hAnsi="Georgia"/>
          <w:sz w:val="19"/>
        </w:rPr>
        <w:t>And the sons of Joseph who were born to him in Egypt were two souls. All the souls of the house of Jacob who came into Egypt were seventy.</w:t>
      </w:r>
    </w:p>
    <w:p>
      <w:pPr>
        <w:pStyle w:val="Scripture"/>
      </w:pPr>
      <w:r>
        <w:rPr>
          <w:rFonts w:ascii="Arial" w:hAnsi="Arial"/>
          <w:b/>
          <w:color w:val="804826"/>
          <w:sz w:val="15"/>
        </w:rPr>
        <w:t xml:space="preserve">28 </w:t>
      </w:r>
      <w:r>
        <w:rPr>
          <w:rFonts w:ascii="Georgia" w:hAnsi="Georgia"/>
          <w:sz w:val="19"/>
        </w:rPr>
        <w:t>And he sent Judah before him to Joseph, to show the way before him to Goshen; and they came into the land of Goshen.</w:t>
      </w:r>
    </w:p>
    <w:p>
      <w:pPr>
        <w:pStyle w:val="Scripture"/>
      </w:pPr>
      <w:r>
        <w:rPr>
          <w:rFonts w:ascii="Arial" w:hAnsi="Arial"/>
          <w:b/>
          <w:color w:val="804826"/>
          <w:sz w:val="15"/>
        </w:rPr>
        <w:t xml:space="preserve">29 </w:t>
      </w:r>
      <w:r>
        <w:rPr>
          <w:rFonts w:ascii="Georgia" w:hAnsi="Georgia"/>
          <w:sz w:val="19"/>
        </w:rPr>
        <w:t>And Joseph prepared his chariot and went up to meet Israel his father in Goshen; and he presented himself to him, fell on his neck, and wept on his neck a good while.</w:t>
      </w:r>
    </w:p>
    <w:p>
      <w:pPr>
        <w:pStyle w:val="Scripture"/>
      </w:pPr>
      <w:r>
        <w:rPr>
          <w:rFonts w:ascii="Arial" w:hAnsi="Arial"/>
          <w:b/>
          <w:color w:val="804826"/>
          <w:sz w:val="15"/>
        </w:rPr>
        <w:t xml:space="preserve">30 </w:t>
      </w:r>
      <w:r>
        <w:rPr>
          <w:rFonts w:ascii="Georgia" w:hAnsi="Georgia"/>
          <w:sz w:val="19"/>
        </w:rPr>
        <w:t>And Israel said to Joseph, “Now let me die, since I have seen your face, that you are still alive.”</w:t>
      </w:r>
    </w:p>
    <w:p>
      <w:pPr>
        <w:pStyle w:val="Scripture"/>
      </w:pPr>
      <w:r>
        <w:rPr>
          <w:rFonts w:ascii="Arial" w:hAnsi="Arial"/>
          <w:b/>
          <w:color w:val="804826"/>
          <w:sz w:val="15"/>
        </w:rPr>
        <w:t xml:space="preserve">31 </w:t>
      </w:r>
      <w:r>
        <w:rPr>
          <w:rFonts w:ascii="Georgia" w:hAnsi="Georgia"/>
          <w:sz w:val="19"/>
        </w:rPr>
        <w:t>And Joseph said to his brothers and to his father’s household, “I will go up and tell Pharaoh and say to him, ‘My brothers and my father’s household, who were in the land of Canaan, have come to me;</w:t>
      </w:r>
    </w:p>
    <w:p>
      <w:pPr>
        <w:pStyle w:val="Scripture"/>
      </w:pPr>
      <w:r>
        <w:rPr>
          <w:rFonts w:ascii="Arial" w:hAnsi="Arial"/>
          <w:b/>
          <w:color w:val="804826"/>
          <w:sz w:val="15"/>
        </w:rPr>
        <w:t xml:space="preserve">32 </w:t>
      </w:r>
      <w:r>
        <w:rPr>
          <w:rFonts w:ascii="Georgia" w:hAnsi="Georgia"/>
          <w:sz w:val="19"/>
        </w:rPr>
        <w:t>and the men are shepherds, for they have been keepers of livestock; and they have brought their flocks and their herds and all that they have.’</w:t>
      </w:r>
    </w:p>
    <w:p>
      <w:pPr>
        <w:pStyle w:val="Scripture"/>
      </w:pPr>
      <w:r>
        <w:rPr>
          <w:rFonts w:ascii="Arial" w:hAnsi="Arial"/>
          <w:b/>
          <w:color w:val="804826"/>
          <w:sz w:val="15"/>
        </w:rPr>
        <w:t xml:space="preserve">33 </w:t>
      </w:r>
      <w:r>
        <w:rPr>
          <w:rFonts w:ascii="Georgia" w:hAnsi="Georgia"/>
          <w:sz w:val="19"/>
        </w:rPr>
        <w:t>And it shall come to pass, when Pharaoh calls you and says, ‘What is your occupation?’</w:t>
      </w:r>
    </w:p>
    <w:p>
      <w:pPr>
        <w:pStyle w:val="Scripture"/>
      </w:pPr>
      <w:r>
        <w:rPr>
          <w:rFonts w:ascii="Arial" w:hAnsi="Arial"/>
          <w:b/>
          <w:color w:val="804826"/>
          <w:sz w:val="15"/>
        </w:rPr>
        <w:t xml:space="preserve">34 </w:t>
      </w:r>
      <w:r>
        <w:rPr>
          <w:rFonts w:ascii="Georgia" w:hAnsi="Georgia"/>
          <w:sz w:val="19"/>
        </w:rPr>
        <w:t>that you shall say, ‘Your servants have been keepers of livestock from our youth even until now, both we and our fathers,’ that you may dwell in the land of Goshen; for every shepherd is an abomination to the Egyptians.”</w:t>
      </w:r>
    </w:p>
    <w:p>
      <w:pPr>
        <w:pStyle w:val="Heading2"/>
      </w:pPr>
      <w:r>
        <w:t>Chapter 47</w:t>
      </w:r>
    </w:p>
    <w:p>
      <w:pPr>
        <w:pStyle w:val="Scripture"/>
      </w:pPr>
      <w:r>
        <w:rPr>
          <w:rFonts w:ascii="Arial" w:hAnsi="Arial"/>
          <w:b/>
          <w:color w:val="804826"/>
          <w:sz w:val="15"/>
        </w:rPr>
        <w:t xml:space="preserve">1 </w:t>
      </w:r>
      <w:r>
        <w:rPr>
          <w:rFonts w:ascii="Georgia" w:hAnsi="Georgia"/>
          <w:sz w:val="19"/>
        </w:rPr>
        <w:t>Then Joseph went in and told Pharaoh and said, “My father and my brothers, and their flocks and their herds and all that they have, have come out of the land of Canaan; and behold, they are in the land of Goshen.”</w:t>
      </w:r>
    </w:p>
    <w:p>
      <w:pPr>
        <w:pStyle w:val="Scripture"/>
      </w:pPr>
      <w:r>
        <w:rPr>
          <w:rFonts w:ascii="Arial" w:hAnsi="Arial"/>
          <w:b/>
          <w:color w:val="804826"/>
          <w:sz w:val="15"/>
        </w:rPr>
        <w:t xml:space="preserve">2 </w:t>
      </w:r>
      <w:r>
        <w:rPr>
          <w:rFonts w:ascii="Georgia" w:hAnsi="Georgia"/>
          <w:sz w:val="19"/>
        </w:rPr>
        <w:t>And from among his brothers he took five men and presented them to Pharaoh.</w:t>
      </w:r>
    </w:p>
    <w:p>
      <w:pPr>
        <w:pStyle w:val="Scripture"/>
      </w:pPr>
      <w:r>
        <w:rPr>
          <w:rFonts w:ascii="Arial" w:hAnsi="Arial"/>
          <w:b/>
          <w:color w:val="804826"/>
          <w:sz w:val="15"/>
        </w:rPr>
        <w:t xml:space="preserve">3 </w:t>
      </w:r>
      <w:r>
        <w:rPr>
          <w:rFonts w:ascii="Georgia" w:hAnsi="Georgia"/>
          <w:sz w:val="19"/>
        </w:rPr>
        <w:t>And Pharaoh said to his brothers, “What is your occupation?” And they said to Pharaoh, “Your servants are shepherds, both we and our fathers.”</w:t>
      </w:r>
    </w:p>
    <w:p>
      <w:pPr>
        <w:pStyle w:val="Scripture"/>
      </w:pPr>
      <w:r>
        <w:rPr>
          <w:rFonts w:ascii="Arial" w:hAnsi="Arial"/>
          <w:b/>
          <w:color w:val="804826"/>
          <w:sz w:val="15"/>
        </w:rPr>
        <w:t xml:space="preserve">4 </w:t>
      </w:r>
      <w:r>
        <w:rPr>
          <w:rFonts w:ascii="Georgia" w:hAnsi="Georgia"/>
          <w:sz w:val="19"/>
        </w:rPr>
        <w:t>And they said to Pharaoh, “We have come to sojourn in the land, for there is no pasture for your servants’ flocks, because the famine is severe in the land of Canaan. Now therefore, please let your servants dwell in the land of Goshen.”</w:t>
      </w:r>
    </w:p>
    <w:p>
      <w:pPr>
        <w:pStyle w:val="Scripture"/>
      </w:pPr>
      <w:r>
        <w:rPr>
          <w:rFonts w:ascii="Arial" w:hAnsi="Arial"/>
          <w:b/>
          <w:color w:val="804826"/>
          <w:sz w:val="15"/>
        </w:rPr>
        <w:t xml:space="preserve">5 </w:t>
      </w:r>
      <w:r>
        <w:rPr>
          <w:rFonts w:ascii="Georgia" w:hAnsi="Georgia"/>
          <w:sz w:val="19"/>
        </w:rPr>
        <w:t>And Pharaoh spoke to Joseph, saying, “Your father and your brothers have come to you.</w:t>
      </w:r>
    </w:p>
    <w:p>
      <w:pPr>
        <w:pStyle w:val="Scripture"/>
      </w:pPr>
      <w:r>
        <w:rPr>
          <w:rFonts w:ascii="Arial" w:hAnsi="Arial"/>
          <w:b/>
          <w:color w:val="804826"/>
          <w:sz w:val="15"/>
        </w:rPr>
        <w:t xml:space="preserve">6 </w:t>
      </w:r>
      <w:r>
        <w:rPr>
          <w:rFonts w:ascii="Georgia" w:hAnsi="Georgia"/>
          <w:sz w:val="19"/>
        </w:rPr>
        <w:t>The land of Egypt is before you. In the best of the land make your father and your brothers dwell. Let them dwell in the land of Goshen; and if you know any able men among them, then put them in charge of my livestock.”</w:t>
      </w:r>
    </w:p>
    <w:p>
      <w:pPr>
        <w:pStyle w:val="Scripture"/>
      </w:pPr>
      <w:r>
        <w:rPr>
          <w:rFonts w:ascii="Arial" w:hAnsi="Arial"/>
          <w:b/>
          <w:color w:val="804826"/>
          <w:sz w:val="15"/>
        </w:rPr>
        <w:t xml:space="preserve">7 </w:t>
      </w:r>
      <w:r>
        <w:rPr>
          <w:rFonts w:ascii="Georgia" w:hAnsi="Georgia"/>
          <w:sz w:val="19"/>
        </w:rPr>
        <w:t>And Joseph brought in Jacob his father and set him before Pharaoh; and Jacob blessed Pharaoh.</w:t>
      </w:r>
    </w:p>
    <w:p>
      <w:pPr>
        <w:pStyle w:val="Scripture"/>
      </w:pPr>
      <w:r>
        <w:rPr>
          <w:rFonts w:ascii="Arial" w:hAnsi="Arial"/>
          <w:b/>
          <w:color w:val="804826"/>
          <w:sz w:val="15"/>
        </w:rPr>
        <w:t xml:space="preserve">8 </w:t>
      </w:r>
      <w:r>
        <w:rPr>
          <w:rFonts w:ascii="Georgia" w:hAnsi="Georgia"/>
          <w:sz w:val="19"/>
        </w:rPr>
        <w:t>And Pharaoh said to Jacob, “How many are the days of the years of your life?”</w:t>
      </w:r>
    </w:p>
    <w:p>
      <w:pPr>
        <w:pStyle w:val="Scripture"/>
      </w:pPr>
      <w:r>
        <w:rPr>
          <w:rFonts w:ascii="Arial" w:hAnsi="Arial"/>
          <w:b/>
          <w:color w:val="804826"/>
          <w:sz w:val="15"/>
        </w:rPr>
        <w:t xml:space="preserve">9 </w:t>
      </w:r>
      <w:r>
        <w:rPr>
          <w:rFonts w:ascii="Georgia" w:hAnsi="Georgia"/>
          <w:sz w:val="19"/>
        </w:rPr>
        <w:t>And Jacob said to Pharaoh, “The days of the years of my sojourning are one hundred thirty years. Few and evil have been the days of the years of my life, and they have not attained to the days of the years of the life of my fathers in the days of their sojourning.”</w:t>
      </w:r>
    </w:p>
    <w:p>
      <w:pPr>
        <w:pStyle w:val="Scripture"/>
      </w:pPr>
      <w:r>
        <w:rPr>
          <w:rFonts w:ascii="Arial" w:hAnsi="Arial"/>
          <w:b/>
          <w:color w:val="804826"/>
          <w:sz w:val="15"/>
        </w:rPr>
        <w:t xml:space="preserve">10 </w:t>
      </w:r>
      <w:r>
        <w:rPr>
          <w:rFonts w:ascii="Georgia" w:hAnsi="Georgia"/>
          <w:sz w:val="19"/>
        </w:rPr>
        <w:t>And Jacob blessed Pharaoh and went out from the presence of Pharaoh.</w:t>
      </w:r>
    </w:p>
    <w:p>
      <w:pPr>
        <w:pStyle w:val="Scripture"/>
      </w:pPr>
      <w:r>
        <w:rPr>
          <w:rFonts w:ascii="Arial" w:hAnsi="Arial"/>
          <w:b/>
          <w:color w:val="804826"/>
          <w:sz w:val="15"/>
        </w:rPr>
        <w:t xml:space="preserve">11 </w:t>
      </w:r>
      <w:r>
        <w:rPr>
          <w:rFonts w:ascii="Georgia" w:hAnsi="Georgia"/>
          <w:sz w:val="19"/>
        </w:rPr>
        <w:t>And Joseph placed his father and his brothers and gave them a possession in the land of Egypt, in the best of the land, in the land of Rameses, as Pharaoh had commanded.</w:t>
      </w:r>
    </w:p>
    <w:p>
      <w:pPr>
        <w:pStyle w:val="Scripture"/>
      </w:pPr>
      <w:r>
        <w:rPr>
          <w:rFonts w:ascii="Arial" w:hAnsi="Arial"/>
          <w:b/>
          <w:color w:val="804826"/>
          <w:sz w:val="15"/>
        </w:rPr>
        <w:t xml:space="preserve">12 </w:t>
      </w:r>
      <w:r>
        <w:rPr>
          <w:rFonts w:ascii="Georgia" w:hAnsi="Georgia"/>
          <w:sz w:val="19"/>
        </w:rPr>
        <w:t>And Joseph nourished his father and his brothers and all his father’s household with bread, according to the number of their little ones.</w:t>
      </w:r>
    </w:p>
    <w:p>
      <w:pPr>
        <w:pStyle w:val="Scripture"/>
      </w:pPr>
      <w:r>
        <w:rPr>
          <w:rFonts w:ascii="Arial" w:hAnsi="Arial"/>
          <w:b/>
          <w:color w:val="804826"/>
          <w:sz w:val="15"/>
        </w:rPr>
        <w:t xml:space="preserve">13 </w:t>
      </w:r>
      <w:r>
        <w:rPr>
          <w:rFonts w:ascii="Georgia" w:hAnsi="Georgia"/>
          <w:sz w:val="19"/>
        </w:rPr>
        <w:t>And there was no bread in all the land, for the famine was very severe, so that the land of Egypt and the land of Canaan fainted because of the famine.</w:t>
      </w:r>
    </w:p>
    <w:p>
      <w:pPr>
        <w:pStyle w:val="Scripture"/>
      </w:pPr>
      <w:r>
        <w:rPr>
          <w:rFonts w:ascii="Arial" w:hAnsi="Arial"/>
          <w:b/>
          <w:color w:val="804826"/>
          <w:sz w:val="15"/>
        </w:rPr>
        <w:t xml:space="preserve">14 </w:t>
      </w:r>
      <w:r>
        <w:rPr>
          <w:rFonts w:ascii="Georgia" w:hAnsi="Georgia"/>
          <w:sz w:val="19"/>
        </w:rPr>
        <w:t>And Joseph gathered up all the money that was found in the land of Egypt and in the land of Canaan for the grain which they bought; and Joseph brought the money into Pharaoh’s house.</w:t>
      </w:r>
    </w:p>
    <w:p>
      <w:pPr>
        <w:pStyle w:val="Scripture"/>
      </w:pPr>
      <w:r>
        <w:rPr>
          <w:rFonts w:ascii="Arial" w:hAnsi="Arial"/>
          <w:b/>
          <w:color w:val="804826"/>
          <w:sz w:val="15"/>
        </w:rPr>
        <w:t xml:space="preserve">15 </w:t>
      </w:r>
      <w:r>
        <w:rPr>
          <w:rFonts w:ascii="Georgia" w:hAnsi="Georgia"/>
          <w:sz w:val="19"/>
        </w:rPr>
        <w:t>And when the money was all spent in the land of Egypt and in the land of Canaan, all the Egyptians came to Joseph and said, “Give us bread, for why should we die in your presence? For our money is gone.”</w:t>
      </w:r>
    </w:p>
    <w:p>
      <w:pPr>
        <w:pStyle w:val="Scripture"/>
      </w:pPr>
      <w:r>
        <w:rPr>
          <w:rFonts w:ascii="Arial" w:hAnsi="Arial"/>
          <w:b/>
          <w:color w:val="804826"/>
          <w:sz w:val="15"/>
        </w:rPr>
        <w:t xml:space="preserve">16 </w:t>
      </w:r>
      <w:r>
        <w:rPr>
          <w:rFonts w:ascii="Georgia" w:hAnsi="Georgia"/>
          <w:sz w:val="19"/>
        </w:rPr>
        <w:t>And Joseph said, “Give your livestock, and I will give you food for your livestock, if your money is gone.”</w:t>
      </w:r>
    </w:p>
    <w:p>
      <w:pPr>
        <w:pStyle w:val="Scripture"/>
      </w:pPr>
      <w:r>
        <w:rPr>
          <w:rFonts w:ascii="Arial" w:hAnsi="Arial"/>
          <w:b/>
          <w:color w:val="804826"/>
          <w:sz w:val="15"/>
        </w:rPr>
        <w:t xml:space="preserve">17 </w:t>
      </w:r>
      <w:r>
        <w:rPr>
          <w:rFonts w:ascii="Georgia" w:hAnsi="Georgia"/>
          <w:sz w:val="19"/>
        </w:rPr>
        <w:t>And they brought their livestock to Joseph; and Joseph gave them bread in exchange for horses, flocks, herds, and donkeys. And he fed them with bread in exchange for all their livestock for that year.</w:t>
      </w:r>
    </w:p>
    <w:p>
      <w:pPr>
        <w:pStyle w:val="Scripture"/>
      </w:pPr>
      <w:r>
        <w:rPr>
          <w:rFonts w:ascii="Arial" w:hAnsi="Arial"/>
          <w:b/>
          <w:color w:val="804826"/>
          <w:sz w:val="15"/>
        </w:rPr>
        <w:t xml:space="preserve">18 </w:t>
      </w:r>
      <w:r>
        <w:rPr>
          <w:rFonts w:ascii="Georgia" w:hAnsi="Georgia"/>
          <w:sz w:val="19"/>
        </w:rPr>
        <w:t>And when that year was ended, they came to him the second year and said to him, “We will not hide from my lord that our money is all spent, and the herds of livestock are my lord’s. There is nothing left in the sight of my lord but our bodies and our lands.</w:t>
      </w:r>
    </w:p>
    <w:p>
      <w:pPr>
        <w:pStyle w:val="Scripture"/>
      </w:pPr>
      <w:r>
        <w:rPr>
          <w:rFonts w:ascii="Arial" w:hAnsi="Arial"/>
          <w:b/>
          <w:color w:val="804826"/>
          <w:sz w:val="15"/>
        </w:rPr>
        <w:t xml:space="preserve">19 </w:t>
      </w:r>
      <w:r>
        <w:rPr>
          <w:rFonts w:ascii="Georgia" w:hAnsi="Georgia"/>
          <w:sz w:val="19"/>
        </w:rPr>
        <w:t>Why should we die before your eyes, both we and our land? Buy us and our land for bread, and we and our land will be servants to Pharaoh; and give us seed, that we may live and not die, and that the land be not desolate.”</w:t>
      </w:r>
    </w:p>
    <w:p>
      <w:pPr>
        <w:pStyle w:val="Scripture"/>
      </w:pPr>
      <w:r>
        <w:rPr>
          <w:rFonts w:ascii="Arial" w:hAnsi="Arial"/>
          <w:b/>
          <w:color w:val="804826"/>
          <w:sz w:val="15"/>
        </w:rPr>
        <w:t xml:space="preserve">20 </w:t>
      </w:r>
      <w:r>
        <w:rPr>
          <w:rFonts w:ascii="Georgia" w:hAnsi="Georgia"/>
          <w:sz w:val="19"/>
        </w:rPr>
        <w:t>So Joseph bought all the land of Egypt for Pharaoh; for the Egyptians sold every man his field because the famine was severe upon them; and the land became Pharaoh’s.</w:t>
      </w:r>
    </w:p>
    <w:p>
      <w:pPr>
        <w:pStyle w:val="Scripture"/>
      </w:pPr>
      <w:r>
        <w:rPr>
          <w:rFonts w:ascii="Arial" w:hAnsi="Arial"/>
          <w:b/>
          <w:color w:val="804826"/>
          <w:sz w:val="15"/>
        </w:rPr>
        <w:t xml:space="preserve">21 </w:t>
      </w:r>
      <w:r>
        <w:rPr>
          <w:rFonts w:ascii="Georgia" w:hAnsi="Georgia"/>
          <w:sz w:val="19"/>
        </w:rPr>
        <w:t>And as for the people, he moved them to the cities from one end of the border of Egypt even to the other end.</w:t>
      </w:r>
    </w:p>
    <w:p>
      <w:pPr>
        <w:pStyle w:val="Scripture"/>
      </w:pPr>
      <w:r>
        <w:rPr>
          <w:rFonts w:ascii="Arial" w:hAnsi="Arial"/>
          <w:b/>
          <w:color w:val="804826"/>
          <w:sz w:val="15"/>
        </w:rPr>
        <w:t xml:space="preserve">22 </w:t>
      </w:r>
      <w:r>
        <w:rPr>
          <w:rFonts w:ascii="Georgia" w:hAnsi="Georgia"/>
          <w:sz w:val="19"/>
        </w:rPr>
        <w:t>Only the land of the priests he did not buy, for the priests had a portion from Pharaoh and ate their portion which Pharaoh gave them; therefore they did not sell their land.</w:t>
      </w:r>
    </w:p>
    <w:p>
      <w:pPr>
        <w:pStyle w:val="Scripture"/>
      </w:pPr>
      <w:r>
        <w:rPr>
          <w:rFonts w:ascii="Arial" w:hAnsi="Arial"/>
          <w:b/>
          <w:color w:val="804826"/>
          <w:sz w:val="15"/>
        </w:rPr>
        <w:t xml:space="preserve">23 </w:t>
      </w:r>
      <w:r>
        <w:rPr>
          <w:rFonts w:ascii="Georgia" w:hAnsi="Georgia"/>
          <w:sz w:val="19"/>
        </w:rPr>
        <w:t>Then Joseph said to the people, “Behold, I have bought you this day and your land for Pharaoh. Behold, here is seed for you, and you shall sow the land.</w:t>
      </w:r>
    </w:p>
    <w:p>
      <w:pPr>
        <w:pStyle w:val="Scripture"/>
      </w:pPr>
      <w:r>
        <w:rPr>
          <w:rFonts w:ascii="Arial" w:hAnsi="Arial"/>
          <w:b/>
          <w:color w:val="804826"/>
          <w:sz w:val="15"/>
        </w:rPr>
        <w:t xml:space="preserve">24 </w:t>
      </w:r>
      <w:r>
        <w:rPr>
          <w:rFonts w:ascii="Georgia" w:hAnsi="Georgia"/>
          <w:sz w:val="19"/>
        </w:rPr>
        <w:t>And it shall come to pass at the harvests that you shall give a fifth to Pharaoh, and four parts shall be your own, for seed of the field and for your food and for those of your households and for food for your little ones.”</w:t>
      </w:r>
    </w:p>
    <w:p>
      <w:pPr>
        <w:pStyle w:val="Scripture"/>
      </w:pPr>
      <w:r>
        <w:rPr>
          <w:rFonts w:ascii="Arial" w:hAnsi="Arial"/>
          <w:b/>
          <w:color w:val="804826"/>
          <w:sz w:val="15"/>
        </w:rPr>
        <w:t xml:space="preserve">25 </w:t>
      </w:r>
      <w:r>
        <w:rPr>
          <w:rFonts w:ascii="Georgia" w:hAnsi="Georgia"/>
          <w:sz w:val="19"/>
        </w:rPr>
        <w:t>And they said, “You have saved our lives. Let us find favor in the sight of my lord, and we will be Pharaoh’s servants.”</w:t>
      </w:r>
    </w:p>
    <w:p>
      <w:pPr>
        <w:pStyle w:val="Scripture"/>
      </w:pPr>
      <w:r>
        <w:rPr>
          <w:rFonts w:ascii="Arial" w:hAnsi="Arial"/>
          <w:b/>
          <w:color w:val="804826"/>
          <w:sz w:val="15"/>
        </w:rPr>
        <w:t xml:space="preserve">26 </w:t>
      </w:r>
      <w:r>
        <w:rPr>
          <w:rFonts w:ascii="Georgia" w:hAnsi="Georgia"/>
          <w:sz w:val="19"/>
        </w:rPr>
        <w:t>And Joseph made it a statute concerning the land of Egypt to this day, that Pharaoh should have the fifth; only the land of the priests alone did not become Pharaoh’s.</w:t>
      </w:r>
    </w:p>
    <w:p>
      <w:pPr>
        <w:pStyle w:val="Scripture"/>
      </w:pPr>
      <w:r>
        <w:rPr>
          <w:rFonts w:ascii="Arial" w:hAnsi="Arial"/>
          <w:b/>
          <w:color w:val="804826"/>
          <w:sz w:val="15"/>
        </w:rPr>
        <w:t xml:space="preserve">27 </w:t>
      </w:r>
      <w:r>
        <w:rPr>
          <w:rFonts w:ascii="Georgia" w:hAnsi="Georgia"/>
          <w:sz w:val="19"/>
        </w:rPr>
        <w:t>And Israel dwelt in the land of Egypt, in the land of Goshen; and they obtained possessions therein and were fruitful and multiplied exceedingly.</w:t>
      </w:r>
    </w:p>
    <w:p>
      <w:pPr>
        <w:pStyle w:val="Scripture"/>
      </w:pPr>
      <w:r>
        <w:rPr>
          <w:rFonts w:ascii="Arial" w:hAnsi="Arial"/>
          <w:b/>
          <w:color w:val="804826"/>
          <w:sz w:val="15"/>
        </w:rPr>
        <w:t xml:space="preserve">28 </w:t>
      </w:r>
      <w:r>
        <w:rPr>
          <w:rFonts w:ascii="Georgia" w:hAnsi="Georgia"/>
          <w:sz w:val="19"/>
        </w:rPr>
        <w:t>And Jacob lived in the land of Egypt seventeen years; so the days of Jacob, the years of his life, were one hundred forty-seven years.</w:t>
      </w:r>
    </w:p>
    <w:p>
      <w:pPr>
        <w:pStyle w:val="Scripture"/>
      </w:pPr>
      <w:r>
        <w:rPr>
          <w:rFonts w:ascii="Arial" w:hAnsi="Arial"/>
          <w:b/>
          <w:color w:val="804826"/>
          <w:sz w:val="15"/>
        </w:rPr>
        <w:t xml:space="preserve">29 </w:t>
      </w:r>
      <w:r>
        <w:rPr>
          <w:rFonts w:ascii="Georgia" w:hAnsi="Georgia"/>
          <w:sz w:val="19"/>
        </w:rPr>
        <w:t>And the time drew near that Israel must die; and he called his son Joseph and said to him, “If now I have found favor in your sight, please put your hand under my thigh and deal kindly and truly with me. Please do not bury me in Egypt;</w:t>
      </w:r>
    </w:p>
    <w:p>
      <w:pPr>
        <w:pStyle w:val="Scripture"/>
      </w:pPr>
      <w:r>
        <w:rPr>
          <w:rFonts w:ascii="Arial" w:hAnsi="Arial"/>
          <w:b/>
          <w:color w:val="804826"/>
          <w:sz w:val="15"/>
        </w:rPr>
        <w:t xml:space="preserve">30 </w:t>
      </w:r>
      <w:r>
        <w:rPr>
          <w:rFonts w:ascii="Georgia" w:hAnsi="Georgia"/>
          <w:sz w:val="19"/>
        </w:rPr>
        <w:t>but when I sleep with my fathers, you shall carry me out of Egypt and bury me in their burial place.” And he said, “I will do as you have said.”</w:t>
      </w:r>
    </w:p>
    <w:p>
      <w:pPr>
        <w:pStyle w:val="Scripture"/>
      </w:pPr>
      <w:r>
        <w:rPr>
          <w:rFonts w:ascii="Arial" w:hAnsi="Arial"/>
          <w:b/>
          <w:color w:val="804826"/>
          <w:sz w:val="15"/>
        </w:rPr>
        <w:t xml:space="preserve">31 </w:t>
      </w:r>
      <w:r>
        <w:rPr>
          <w:rFonts w:ascii="Georgia" w:hAnsi="Georgia"/>
          <w:sz w:val="19"/>
        </w:rPr>
        <w:t>And he said, “Swear to me.” And he swore to him. And Israel bowed himself upon the head of the bed.</w:t>
      </w:r>
    </w:p>
    <w:p>
      <w:pPr>
        <w:pStyle w:val="Heading2"/>
      </w:pPr>
      <w:r>
        <w:t>Chapter 48</w:t>
      </w:r>
    </w:p>
    <w:p>
      <w:pPr>
        <w:pStyle w:val="Scripture"/>
      </w:pPr>
      <w:r>
        <w:rPr>
          <w:rFonts w:ascii="Arial" w:hAnsi="Arial"/>
          <w:b/>
          <w:color w:val="804826"/>
          <w:sz w:val="15"/>
        </w:rPr>
        <w:t xml:space="preserve">1 </w:t>
      </w:r>
      <w:r>
        <w:rPr>
          <w:rFonts w:ascii="Georgia" w:hAnsi="Georgia"/>
          <w:sz w:val="19"/>
        </w:rPr>
        <w:t>And it came to pass after these things that one said to Joseph, “Behold, your father is sick.” And he took with him his two sons, Manasseh and Ephraim.</w:t>
      </w:r>
    </w:p>
    <w:p>
      <w:pPr>
        <w:pStyle w:val="Scripture"/>
      </w:pPr>
      <w:r>
        <w:rPr>
          <w:rFonts w:ascii="Arial" w:hAnsi="Arial"/>
          <w:b/>
          <w:color w:val="804826"/>
          <w:sz w:val="15"/>
        </w:rPr>
        <w:t xml:space="preserve">2 </w:t>
      </w:r>
      <w:r>
        <w:rPr>
          <w:rFonts w:ascii="Georgia" w:hAnsi="Georgia"/>
          <w:sz w:val="19"/>
        </w:rPr>
        <w:t>And one told Jacob and said, “Behold, your son Joseph comes to you.” And Israel strengthened himself and sat upon the bed.</w:t>
      </w:r>
    </w:p>
    <w:p>
      <w:pPr>
        <w:pStyle w:val="Scripture"/>
      </w:pPr>
      <w:r>
        <w:rPr>
          <w:rFonts w:ascii="Arial" w:hAnsi="Arial"/>
          <w:b/>
          <w:color w:val="804826"/>
          <w:sz w:val="15"/>
        </w:rPr>
        <w:t xml:space="preserve">3 </w:t>
      </w:r>
      <w:r>
        <w:rPr>
          <w:rFonts w:ascii="Georgia" w:hAnsi="Georgia"/>
          <w:sz w:val="19"/>
        </w:rPr>
        <w:t>And Jacob said to Joseph, “El Shaddai appeared to me at Luz in the land of Canaan and blessed me,</w:t>
      </w:r>
    </w:p>
    <w:p>
      <w:pPr>
        <w:pStyle w:val="Scripture"/>
      </w:pPr>
      <w:r>
        <w:rPr>
          <w:rFonts w:ascii="Arial" w:hAnsi="Arial"/>
          <w:b/>
          <w:color w:val="804826"/>
          <w:sz w:val="15"/>
        </w:rPr>
        <w:t xml:space="preserve">4 </w:t>
      </w:r>
      <w:r>
        <w:rPr>
          <w:rFonts w:ascii="Georgia" w:hAnsi="Georgia"/>
          <w:sz w:val="19"/>
        </w:rPr>
        <w:t>and said to me, ‘Behold, I will make you fruitful and multiply you, and I will make of you a company of peoples, and will give this land to your offspring after you for an everlasting possession.’</w:t>
      </w:r>
    </w:p>
    <w:p>
      <w:pPr>
        <w:pStyle w:val="Scripture"/>
      </w:pPr>
      <w:r>
        <w:rPr>
          <w:rFonts w:ascii="Arial" w:hAnsi="Arial"/>
          <w:b/>
          <w:color w:val="804826"/>
          <w:sz w:val="15"/>
        </w:rPr>
        <w:t xml:space="preserve">5 </w:t>
      </w:r>
      <w:r>
        <w:rPr>
          <w:rFonts w:ascii="Georgia" w:hAnsi="Georgia"/>
          <w:sz w:val="19"/>
        </w:rPr>
        <w:t>And now your two sons, who were born to you in the land of Egypt before I came to you into Egypt, are mine; Ephraim and Manasseh shall be mine, as Reuben and Simeon are.</w:t>
      </w:r>
    </w:p>
    <w:p>
      <w:pPr>
        <w:pStyle w:val="Scripture"/>
      </w:pPr>
      <w:r>
        <w:rPr>
          <w:rFonts w:ascii="Arial" w:hAnsi="Arial"/>
          <w:b/>
          <w:color w:val="804826"/>
          <w:sz w:val="15"/>
        </w:rPr>
        <w:t xml:space="preserve">6 </w:t>
      </w:r>
      <w:r>
        <w:rPr>
          <w:rFonts w:ascii="Georgia" w:hAnsi="Georgia"/>
          <w:sz w:val="19"/>
        </w:rPr>
        <w:t>And your offspring whom you father after them shall be yours; they shall be called after the name of their brothers in their inheritance.</w:t>
      </w:r>
    </w:p>
    <w:p>
      <w:pPr>
        <w:pStyle w:val="Scripture"/>
      </w:pPr>
      <w:r>
        <w:rPr>
          <w:rFonts w:ascii="Arial" w:hAnsi="Arial"/>
          <w:b/>
          <w:color w:val="804826"/>
          <w:sz w:val="15"/>
        </w:rPr>
        <w:t xml:space="preserve">7 </w:t>
      </w:r>
      <w:r>
        <w:rPr>
          <w:rFonts w:ascii="Georgia" w:hAnsi="Georgia"/>
          <w:sz w:val="19"/>
        </w:rPr>
        <w:t>And as for me, when I came from Paddan, Rachel died beside me in the land of Canaan on the way, when there was still some distance to come to Ephrath; and I buried her there on the way to Ephrath, which is Bethlehem.”</w:t>
      </w:r>
    </w:p>
    <w:p>
      <w:pPr>
        <w:pStyle w:val="Scripture"/>
      </w:pPr>
      <w:r>
        <w:rPr>
          <w:rFonts w:ascii="Arial" w:hAnsi="Arial"/>
          <w:b/>
          <w:color w:val="804826"/>
          <w:sz w:val="15"/>
        </w:rPr>
        <w:t xml:space="preserve">8 </w:t>
      </w:r>
      <w:r>
        <w:rPr>
          <w:rFonts w:ascii="Georgia" w:hAnsi="Georgia"/>
          <w:sz w:val="19"/>
        </w:rPr>
        <w:t>And Israel saw Joseph’s sons and said, “Who are these?”</w:t>
      </w:r>
    </w:p>
    <w:p>
      <w:pPr>
        <w:pStyle w:val="Scripture"/>
      </w:pPr>
      <w:r>
        <w:rPr>
          <w:rFonts w:ascii="Arial" w:hAnsi="Arial"/>
          <w:b/>
          <w:color w:val="804826"/>
          <w:sz w:val="15"/>
        </w:rPr>
        <w:t xml:space="preserve">9 </w:t>
      </w:r>
      <w:r>
        <w:rPr>
          <w:rFonts w:ascii="Georgia" w:hAnsi="Georgia"/>
          <w:sz w:val="19"/>
        </w:rPr>
        <w:t>And Joseph said to his father, “They are my sons, whom Elohim has given me here.” And he said, “Please bring them to me, and I will bless them.”</w:t>
      </w:r>
    </w:p>
    <w:p>
      <w:pPr>
        <w:pStyle w:val="Scripture"/>
      </w:pPr>
      <w:r>
        <w:rPr>
          <w:rFonts w:ascii="Arial" w:hAnsi="Arial"/>
          <w:b/>
          <w:color w:val="804826"/>
          <w:sz w:val="15"/>
        </w:rPr>
        <w:t xml:space="preserve">10 </w:t>
      </w:r>
      <w:r>
        <w:rPr>
          <w:rFonts w:ascii="Georgia" w:hAnsi="Georgia"/>
          <w:sz w:val="19"/>
        </w:rPr>
        <w:t>Now the eyes of Israel were dim from age, so that he could not see. And he brought them near to him; and he kissed them and embraced them.</w:t>
      </w:r>
    </w:p>
    <w:p>
      <w:pPr>
        <w:pStyle w:val="Scripture"/>
      </w:pPr>
      <w:r>
        <w:rPr>
          <w:rFonts w:ascii="Arial" w:hAnsi="Arial"/>
          <w:b/>
          <w:color w:val="804826"/>
          <w:sz w:val="15"/>
        </w:rPr>
        <w:t xml:space="preserve">11 </w:t>
      </w:r>
      <w:r>
        <w:rPr>
          <w:rFonts w:ascii="Georgia" w:hAnsi="Georgia"/>
          <w:sz w:val="19"/>
        </w:rPr>
        <w:t>And Israel said to Joseph, “I had not thought to see your face; and behold, Elohim has let me see your offspring also.”</w:t>
      </w:r>
    </w:p>
    <w:p>
      <w:pPr>
        <w:pStyle w:val="Scripture"/>
      </w:pPr>
      <w:r>
        <w:rPr>
          <w:rFonts w:ascii="Arial" w:hAnsi="Arial"/>
          <w:b/>
          <w:color w:val="804826"/>
          <w:sz w:val="15"/>
        </w:rPr>
        <w:t xml:space="preserve">12 </w:t>
      </w:r>
      <w:r>
        <w:rPr>
          <w:rFonts w:ascii="Georgia" w:hAnsi="Georgia"/>
          <w:sz w:val="19"/>
        </w:rPr>
        <w:t>And Joseph brought them out from between his knees and bowed himself with his face to the earth.</w:t>
      </w:r>
    </w:p>
    <w:p>
      <w:pPr>
        <w:pStyle w:val="Scripture"/>
      </w:pPr>
      <w:r>
        <w:rPr>
          <w:rFonts w:ascii="Arial" w:hAnsi="Arial"/>
          <w:b/>
          <w:color w:val="804826"/>
          <w:sz w:val="15"/>
        </w:rPr>
        <w:t xml:space="preserve">13 </w:t>
      </w:r>
      <w:r>
        <w:rPr>
          <w:rFonts w:ascii="Georgia" w:hAnsi="Georgia"/>
          <w:sz w:val="19"/>
        </w:rPr>
        <w:t>And Joseph took them both, Ephraim in his right hand toward Israel’s left hand, and Manasseh in his left hand toward Israel’s right hand, and brought them near to him.</w:t>
      </w:r>
    </w:p>
    <w:p>
      <w:pPr>
        <w:pStyle w:val="Scripture"/>
      </w:pPr>
      <w:r>
        <w:rPr>
          <w:rFonts w:ascii="Arial" w:hAnsi="Arial"/>
          <w:b/>
          <w:color w:val="804826"/>
          <w:sz w:val="15"/>
        </w:rPr>
        <w:t xml:space="preserve">14 </w:t>
      </w:r>
      <w:r>
        <w:rPr>
          <w:rFonts w:ascii="Georgia" w:hAnsi="Georgia"/>
          <w:sz w:val="19"/>
        </w:rPr>
        <w:t>And Israel stretched out his right hand and laid it upon Ephraim’s head, who was the younger, and his left hand upon Manasseh’s head, guiding his hands knowingly, for Manasseh was the firstborn.</w:t>
      </w:r>
    </w:p>
    <w:p>
      <w:pPr>
        <w:pStyle w:val="Scripture"/>
      </w:pPr>
      <w:r>
        <w:rPr>
          <w:rFonts w:ascii="Arial" w:hAnsi="Arial"/>
          <w:b/>
          <w:color w:val="804826"/>
          <w:sz w:val="15"/>
        </w:rPr>
        <w:t xml:space="preserve">15 </w:t>
      </w:r>
      <w:r>
        <w:rPr>
          <w:rFonts w:ascii="Georgia" w:hAnsi="Georgia"/>
          <w:sz w:val="19"/>
        </w:rPr>
        <w:t>And he blessed Joseph and said, “The Elohim before whom my fathers Abraham and Isaac walked, the Elohim who has shepherded me all my life long to this day,</w:t>
      </w:r>
    </w:p>
    <w:p>
      <w:pPr>
        <w:pStyle w:val="Scripture"/>
      </w:pPr>
      <w:r>
        <w:rPr>
          <w:rFonts w:ascii="Arial" w:hAnsi="Arial"/>
          <w:b/>
          <w:color w:val="804826"/>
          <w:sz w:val="15"/>
        </w:rPr>
        <w:t xml:space="preserve">16 </w:t>
      </w:r>
      <w:r>
        <w:rPr>
          <w:rFonts w:ascii="Georgia" w:hAnsi="Georgia"/>
          <w:sz w:val="19"/>
        </w:rPr>
        <w:t>the angel who has redeemed me from all evil, bless the boys; and let my name be named upon them, and the name of my fathers Abraham and Isaac; and let them grow into a multitude in the midst of the earth.”</w:t>
      </w:r>
    </w:p>
    <w:p>
      <w:pPr>
        <w:pStyle w:val="Scripture"/>
      </w:pPr>
      <w:r>
        <w:rPr>
          <w:rFonts w:ascii="Arial" w:hAnsi="Arial"/>
          <w:b/>
          <w:color w:val="804826"/>
          <w:sz w:val="15"/>
        </w:rPr>
        <w:t xml:space="preserve">17 </w:t>
      </w:r>
      <w:r>
        <w:rPr>
          <w:rFonts w:ascii="Georgia" w:hAnsi="Georgia"/>
          <w:sz w:val="19"/>
        </w:rPr>
        <w:t>And when Joseph saw that his father laid his right hand upon the head of Ephraim, it displeased him; and he took hold of his father’s hand to remove it from Ephraim’s head to Manasseh’s head.</w:t>
      </w:r>
    </w:p>
    <w:p>
      <w:pPr>
        <w:pStyle w:val="Scripture"/>
      </w:pPr>
      <w:r>
        <w:rPr>
          <w:rFonts w:ascii="Arial" w:hAnsi="Arial"/>
          <w:b/>
          <w:color w:val="804826"/>
          <w:sz w:val="15"/>
        </w:rPr>
        <w:t xml:space="preserve">18 </w:t>
      </w:r>
      <w:r>
        <w:rPr>
          <w:rFonts w:ascii="Georgia" w:hAnsi="Georgia"/>
          <w:sz w:val="19"/>
        </w:rPr>
        <w:t>And Joseph said to his father, “Not so, my father, for this is the firstborn; put your right hand upon his head.”</w:t>
      </w:r>
    </w:p>
    <w:p>
      <w:pPr>
        <w:pStyle w:val="Scripture"/>
      </w:pPr>
      <w:r>
        <w:rPr>
          <w:rFonts w:ascii="Arial" w:hAnsi="Arial"/>
          <w:b/>
          <w:color w:val="804826"/>
          <w:sz w:val="15"/>
        </w:rPr>
        <w:t xml:space="preserve">19 </w:t>
      </w:r>
      <w:r>
        <w:rPr>
          <w:rFonts w:ascii="Georgia" w:hAnsi="Georgia"/>
          <w:sz w:val="19"/>
        </w:rPr>
        <w:t>And his father refused and said, “I know, my son, I know. He also shall become a people, and he also shall be great; nevertheless his younger brother shall be greater than he, and his offspring shall become a multitude of nations.”</w:t>
      </w:r>
    </w:p>
    <w:p>
      <w:pPr>
        <w:pStyle w:val="Scripture"/>
      </w:pPr>
      <w:r>
        <w:rPr>
          <w:rFonts w:ascii="Arial" w:hAnsi="Arial"/>
          <w:b/>
          <w:color w:val="804826"/>
          <w:sz w:val="15"/>
        </w:rPr>
        <w:t xml:space="preserve">20 </w:t>
      </w:r>
      <w:r>
        <w:rPr>
          <w:rFonts w:ascii="Georgia" w:hAnsi="Georgia"/>
          <w:sz w:val="19"/>
        </w:rPr>
        <w:t>And he blessed them that day, saying, “In you shall Israel bless, saying, ‘Elohim make you as Ephraim and as Manasseh.’” And he set Ephraim before Manasseh.</w:t>
      </w:r>
    </w:p>
    <w:p>
      <w:pPr>
        <w:pStyle w:val="Scripture"/>
      </w:pPr>
      <w:r>
        <w:rPr>
          <w:rFonts w:ascii="Arial" w:hAnsi="Arial"/>
          <w:b/>
          <w:color w:val="804826"/>
          <w:sz w:val="15"/>
        </w:rPr>
        <w:t xml:space="preserve">21 </w:t>
      </w:r>
      <w:r>
        <w:rPr>
          <w:rFonts w:ascii="Georgia" w:hAnsi="Georgia"/>
          <w:sz w:val="19"/>
        </w:rPr>
        <w:t>And Israel said to Joseph, “Behold, I am dying; but Elohim will be with you and bring you again to the land of your fathers.</w:t>
      </w:r>
    </w:p>
    <w:p>
      <w:pPr>
        <w:pStyle w:val="Scripture"/>
      </w:pPr>
      <w:r>
        <w:rPr>
          <w:rFonts w:ascii="Arial" w:hAnsi="Arial"/>
          <w:b/>
          <w:color w:val="804826"/>
          <w:sz w:val="15"/>
        </w:rPr>
        <w:t xml:space="preserve">22 </w:t>
      </w:r>
      <w:r>
        <w:rPr>
          <w:rFonts w:ascii="Georgia" w:hAnsi="Georgia"/>
          <w:sz w:val="19"/>
        </w:rPr>
        <w:t>Moreover I have given to you one portion above your brothers, which I took out of the hand of the Amorite with my sword and with my bow.”</w:t>
      </w:r>
    </w:p>
    <w:p>
      <w:pPr>
        <w:pStyle w:val="Heading2"/>
      </w:pPr>
      <w:r>
        <w:t>Chapter 49</w:t>
      </w:r>
    </w:p>
    <w:p>
      <w:pPr>
        <w:pStyle w:val="Scripture"/>
      </w:pPr>
      <w:r>
        <w:rPr>
          <w:rFonts w:ascii="Arial" w:hAnsi="Arial"/>
          <w:b/>
          <w:color w:val="804826"/>
          <w:sz w:val="15"/>
        </w:rPr>
        <w:t xml:space="preserve">1 </w:t>
      </w:r>
      <w:r>
        <w:rPr>
          <w:rFonts w:ascii="Georgia" w:hAnsi="Georgia"/>
          <w:sz w:val="19"/>
        </w:rPr>
        <w:t>And Jacob called to his sons and said, “Gather yourselves together, that I may tell you what shall happen to you in the latter days.</w:t>
      </w:r>
    </w:p>
    <w:p>
      <w:pPr>
        <w:pStyle w:val="Scripture"/>
      </w:pPr>
      <w:r>
        <w:rPr>
          <w:rFonts w:ascii="Arial" w:hAnsi="Arial"/>
          <w:b/>
          <w:color w:val="804826"/>
          <w:sz w:val="15"/>
        </w:rPr>
        <w:t xml:space="preserve">2 </w:t>
      </w:r>
      <w:r>
        <w:rPr>
          <w:rFonts w:ascii="Georgia" w:hAnsi="Georgia"/>
          <w:sz w:val="19"/>
        </w:rPr>
        <w:t>Assemble yourselves and hear, you sons of Jacob; and listen to Israel your father.</w:t>
      </w:r>
    </w:p>
    <w:p>
      <w:pPr>
        <w:pStyle w:val="Scripture"/>
      </w:pPr>
      <w:r>
        <w:rPr>
          <w:rFonts w:ascii="Arial" w:hAnsi="Arial"/>
          <w:b/>
          <w:color w:val="804826"/>
          <w:sz w:val="15"/>
        </w:rPr>
        <w:t xml:space="preserve">3 </w:t>
      </w:r>
      <w:r>
        <w:rPr>
          <w:rFonts w:ascii="Georgia" w:hAnsi="Georgia"/>
          <w:sz w:val="19"/>
        </w:rPr>
        <w:t>Reuben, you are my firstborn, my might, and the beginning of my strength, preeminent in dignity, and preeminent in power.</w:t>
      </w:r>
    </w:p>
    <w:p>
      <w:pPr>
        <w:pStyle w:val="Scripture"/>
      </w:pPr>
      <w:r>
        <w:rPr>
          <w:rFonts w:ascii="Arial" w:hAnsi="Arial"/>
          <w:b/>
          <w:color w:val="804826"/>
          <w:sz w:val="15"/>
        </w:rPr>
        <w:t xml:space="preserve">4 </w:t>
      </w:r>
      <w:r>
        <w:rPr>
          <w:rFonts w:ascii="Georgia" w:hAnsi="Georgia"/>
          <w:sz w:val="19"/>
        </w:rPr>
        <w:t>Unstable as water, you shall not have the preeminence, because you went up to your father’s bed; then you defiled it. He went up to my couch.</w:t>
      </w:r>
    </w:p>
    <w:p>
      <w:pPr>
        <w:pStyle w:val="Scripture"/>
      </w:pPr>
      <w:r>
        <w:rPr>
          <w:rFonts w:ascii="Arial" w:hAnsi="Arial"/>
          <w:b/>
          <w:color w:val="804826"/>
          <w:sz w:val="15"/>
        </w:rPr>
        <w:t xml:space="preserve">5 </w:t>
      </w:r>
      <w:r>
        <w:rPr>
          <w:rFonts w:ascii="Georgia" w:hAnsi="Georgia"/>
          <w:sz w:val="19"/>
        </w:rPr>
        <w:t>Simeon and Levi are brothers; weapons of violence are their swords.</w:t>
      </w:r>
    </w:p>
    <w:p>
      <w:pPr>
        <w:pStyle w:val="Scripture"/>
      </w:pPr>
      <w:r>
        <w:rPr>
          <w:rFonts w:ascii="Arial" w:hAnsi="Arial"/>
          <w:b/>
          <w:color w:val="804826"/>
          <w:sz w:val="15"/>
        </w:rPr>
        <w:t xml:space="preserve">6 </w:t>
      </w:r>
      <w:r>
        <w:rPr>
          <w:rFonts w:ascii="Georgia" w:hAnsi="Georgia"/>
          <w:sz w:val="19"/>
        </w:rPr>
        <w:t>O my soul, do not enter into their council; to their assembly, my glory, do not be united; for in their anger they killed men, and in their self-will they hamstrung oxen.</w:t>
      </w:r>
    </w:p>
    <w:p>
      <w:pPr>
        <w:pStyle w:val="Scripture"/>
      </w:pPr>
      <w:r>
        <w:rPr>
          <w:rFonts w:ascii="Arial" w:hAnsi="Arial"/>
          <w:b/>
          <w:color w:val="804826"/>
          <w:sz w:val="15"/>
        </w:rPr>
        <w:t xml:space="preserve">7 </w:t>
      </w:r>
      <w:r>
        <w:rPr>
          <w:rFonts w:ascii="Georgia" w:hAnsi="Georgia"/>
          <w:sz w:val="19"/>
        </w:rPr>
        <w:t>Cursed be their anger, for it was fierce, and their wrath, for it was cruel. I will divide them in Jacob, and scatter them in Israel.</w:t>
      </w:r>
    </w:p>
    <w:p>
      <w:pPr>
        <w:pStyle w:val="Scripture"/>
      </w:pPr>
      <w:r>
        <w:rPr>
          <w:rFonts w:ascii="Arial" w:hAnsi="Arial"/>
          <w:b/>
          <w:color w:val="804826"/>
          <w:sz w:val="15"/>
        </w:rPr>
        <w:t xml:space="preserve">8 </w:t>
      </w:r>
      <w:r>
        <w:rPr>
          <w:rFonts w:ascii="Georgia" w:hAnsi="Georgia"/>
          <w:sz w:val="19"/>
        </w:rPr>
        <w:t>Judah, your brothers shall praise you; your hand shall be on the neck of your enemies; your father’s sons shall bow down before you.</w:t>
      </w:r>
    </w:p>
    <w:p>
      <w:pPr>
        <w:pStyle w:val="Scripture"/>
      </w:pPr>
      <w:r>
        <w:rPr>
          <w:rFonts w:ascii="Arial" w:hAnsi="Arial"/>
          <w:b/>
          <w:color w:val="804826"/>
          <w:sz w:val="15"/>
        </w:rPr>
        <w:t xml:space="preserve">9 </w:t>
      </w:r>
      <w:r>
        <w:rPr>
          <w:rFonts w:ascii="Georgia" w:hAnsi="Georgia"/>
          <w:sz w:val="19"/>
        </w:rPr>
        <w:t>Judah is a lion’s cub; from the prey, my son, you have gone up. He stooped down, he crouched as a lion, and as a lioness; who shall rouse him up?</w:t>
      </w:r>
    </w:p>
    <w:p>
      <w:pPr>
        <w:pStyle w:val="Scripture"/>
      </w:pPr>
      <w:r>
        <w:rPr>
          <w:rFonts w:ascii="Arial" w:hAnsi="Arial"/>
          <w:b/>
          <w:color w:val="804826"/>
          <w:sz w:val="15"/>
        </w:rPr>
        <w:t xml:space="preserve">10 </w:t>
      </w:r>
      <w:r>
        <w:rPr>
          <w:rFonts w:ascii="Georgia" w:hAnsi="Georgia"/>
          <w:sz w:val="19"/>
        </w:rPr>
        <w:t>The scepter shall not depart from Judah, nor the ruler’s staff from between his feet, until Shiloh comes; and to Him shall the obedience of the peoples be.</w:t>
      </w:r>
    </w:p>
    <w:p>
      <w:pPr>
        <w:pStyle w:val="Scripture"/>
      </w:pPr>
      <w:r>
        <w:rPr>
          <w:rFonts w:ascii="Arial" w:hAnsi="Arial"/>
          <w:b/>
          <w:color w:val="804826"/>
          <w:sz w:val="15"/>
        </w:rPr>
        <w:t xml:space="preserve">11 </w:t>
      </w:r>
      <w:r>
        <w:rPr>
          <w:rFonts w:ascii="Georgia" w:hAnsi="Georgia"/>
          <w:sz w:val="19"/>
        </w:rPr>
        <w:t>Binding his foal to the vine, and his donkey’s colt to the choice vine, he has washed his garments in wine, and his robes in the blood of grapes.</w:t>
      </w:r>
    </w:p>
    <w:p>
      <w:pPr>
        <w:pStyle w:val="Scripture"/>
      </w:pPr>
      <w:r>
        <w:rPr>
          <w:rFonts w:ascii="Arial" w:hAnsi="Arial"/>
          <w:b/>
          <w:color w:val="804826"/>
          <w:sz w:val="15"/>
        </w:rPr>
        <w:t xml:space="preserve">12 </w:t>
      </w:r>
      <w:r>
        <w:rPr>
          <w:rFonts w:ascii="Georgia" w:hAnsi="Georgia"/>
          <w:sz w:val="19"/>
        </w:rPr>
        <w:t>His eyes shall be red with wine, and his teeth white with milk.</w:t>
      </w:r>
    </w:p>
    <w:p>
      <w:pPr>
        <w:pStyle w:val="Scripture"/>
      </w:pPr>
      <w:r>
        <w:rPr>
          <w:rFonts w:ascii="Arial" w:hAnsi="Arial"/>
          <w:b/>
          <w:color w:val="804826"/>
          <w:sz w:val="15"/>
        </w:rPr>
        <w:t xml:space="preserve">13 </w:t>
      </w:r>
      <w:r>
        <w:rPr>
          <w:rFonts w:ascii="Georgia" w:hAnsi="Georgia"/>
          <w:sz w:val="19"/>
        </w:rPr>
        <w:t>Zebulun shall dwell at the haven of the sea; and he shall be for a haven of ships; and his border shall be toward Sidon.</w:t>
      </w:r>
    </w:p>
    <w:p>
      <w:pPr>
        <w:pStyle w:val="Scripture"/>
      </w:pPr>
      <w:r>
        <w:rPr>
          <w:rFonts w:ascii="Arial" w:hAnsi="Arial"/>
          <w:b/>
          <w:color w:val="804826"/>
          <w:sz w:val="15"/>
        </w:rPr>
        <w:t xml:space="preserve">14 </w:t>
      </w:r>
      <w:r>
        <w:rPr>
          <w:rFonts w:ascii="Georgia" w:hAnsi="Georgia"/>
          <w:sz w:val="19"/>
        </w:rPr>
        <w:t>Issachar is a strong donkey, crouching down between the sheepfolds.</w:t>
      </w:r>
    </w:p>
    <w:p>
      <w:pPr>
        <w:pStyle w:val="Scripture"/>
      </w:pPr>
      <w:r>
        <w:rPr>
          <w:rFonts w:ascii="Arial" w:hAnsi="Arial"/>
          <w:b/>
          <w:color w:val="804826"/>
          <w:sz w:val="15"/>
        </w:rPr>
        <w:t xml:space="preserve">15 </w:t>
      </w:r>
      <w:r>
        <w:rPr>
          <w:rFonts w:ascii="Georgia" w:hAnsi="Georgia"/>
          <w:sz w:val="19"/>
        </w:rPr>
        <w:t>And he saw a resting place that it was good, and the land that it was pleasant; and he bowed his shoulder to bear, and became a servant under forced labor.</w:t>
      </w:r>
    </w:p>
    <w:p>
      <w:pPr>
        <w:pStyle w:val="Scripture"/>
      </w:pPr>
      <w:r>
        <w:rPr>
          <w:rFonts w:ascii="Arial" w:hAnsi="Arial"/>
          <w:b/>
          <w:color w:val="804826"/>
          <w:sz w:val="15"/>
        </w:rPr>
        <w:t xml:space="preserve">16 </w:t>
      </w:r>
      <w:r>
        <w:rPr>
          <w:rFonts w:ascii="Georgia" w:hAnsi="Georgia"/>
          <w:sz w:val="19"/>
        </w:rPr>
        <w:t>Dan shall judge his people as one of the tribes of Israel.</w:t>
      </w:r>
    </w:p>
    <w:p>
      <w:pPr>
        <w:pStyle w:val="Scripture"/>
      </w:pPr>
      <w:r>
        <w:rPr>
          <w:rFonts w:ascii="Arial" w:hAnsi="Arial"/>
          <w:b/>
          <w:color w:val="804826"/>
          <w:sz w:val="15"/>
        </w:rPr>
        <w:t xml:space="preserve">17 </w:t>
      </w:r>
      <w:r>
        <w:rPr>
          <w:rFonts w:ascii="Georgia" w:hAnsi="Georgia"/>
          <w:sz w:val="19"/>
        </w:rPr>
        <w:t>Dan shall be a serpent in the way, an adder in the path, that bites the horse’s heels, so that his rider falls backward.</w:t>
      </w:r>
    </w:p>
    <w:p>
      <w:pPr>
        <w:pStyle w:val="Scripture"/>
      </w:pPr>
      <w:r>
        <w:rPr>
          <w:rFonts w:ascii="Arial" w:hAnsi="Arial"/>
          <w:b/>
          <w:color w:val="804826"/>
          <w:sz w:val="15"/>
        </w:rPr>
        <w:t xml:space="preserve">18 </w:t>
      </w:r>
      <w:r>
        <w:rPr>
          <w:rFonts w:ascii="Georgia" w:hAnsi="Georgia"/>
          <w:sz w:val="19"/>
        </w:rPr>
        <w:t>I have waited for Your salvation, O YHWH–Yahweh.</w:t>
      </w:r>
    </w:p>
    <w:p>
      <w:pPr>
        <w:pStyle w:val="Scripture"/>
      </w:pPr>
      <w:r>
        <w:rPr>
          <w:rFonts w:ascii="Arial" w:hAnsi="Arial"/>
          <w:b/>
          <w:color w:val="804826"/>
          <w:sz w:val="15"/>
        </w:rPr>
        <w:t xml:space="preserve">19 </w:t>
      </w:r>
      <w:r>
        <w:rPr>
          <w:rFonts w:ascii="Georgia" w:hAnsi="Georgia"/>
          <w:sz w:val="19"/>
        </w:rPr>
        <w:t>Gad, a troop shall press upon him; but he shall press upon their heel.</w:t>
      </w:r>
    </w:p>
    <w:p>
      <w:pPr>
        <w:pStyle w:val="Scripture"/>
      </w:pPr>
      <w:r>
        <w:rPr>
          <w:rFonts w:ascii="Arial" w:hAnsi="Arial"/>
          <w:b/>
          <w:color w:val="804826"/>
          <w:sz w:val="15"/>
        </w:rPr>
        <w:t xml:space="preserve">20 </w:t>
      </w:r>
      <w:r>
        <w:rPr>
          <w:rFonts w:ascii="Georgia" w:hAnsi="Georgia"/>
          <w:sz w:val="19"/>
        </w:rPr>
        <w:t>Out of Asher his bread shall be rich, and he shall yield royal delicacies.</w:t>
      </w:r>
    </w:p>
    <w:p>
      <w:pPr>
        <w:pStyle w:val="Scripture"/>
      </w:pPr>
      <w:r>
        <w:rPr>
          <w:rFonts w:ascii="Arial" w:hAnsi="Arial"/>
          <w:b/>
          <w:color w:val="804826"/>
          <w:sz w:val="15"/>
        </w:rPr>
        <w:t xml:space="preserve">21 </w:t>
      </w:r>
      <w:r>
        <w:rPr>
          <w:rFonts w:ascii="Georgia" w:hAnsi="Georgia"/>
          <w:sz w:val="19"/>
        </w:rPr>
        <w:t>Naphtali is a doe set free; he gives beautiful words.</w:t>
      </w:r>
    </w:p>
    <w:p>
      <w:pPr>
        <w:pStyle w:val="Scripture"/>
      </w:pPr>
      <w:r>
        <w:rPr>
          <w:rFonts w:ascii="Arial" w:hAnsi="Arial"/>
          <w:b/>
          <w:color w:val="804826"/>
          <w:sz w:val="15"/>
        </w:rPr>
        <w:t xml:space="preserve">22 </w:t>
      </w:r>
      <w:r>
        <w:rPr>
          <w:rFonts w:ascii="Georgia" w:hAnsi="Georgia"/>
          <w:sz w:val="19"/>
        </w:rPr>
        <w:t>Joseph is a fruitful son, a fruitful son by a spring; his branches run over the wall.</w:t>
      </w:r>
    </w:p>
    <w:p>
      <w:pPr>
        <w:pStyle w:val="Scripture"/>
      </w:pPr>
      <w:r>
        <w:rPr>
          <w:rFonts w:ascii="Arial" w:hAnsi="Arial"/>
          <w:b/>
          <w:color w:val="804826"/>
          <w:sz w:val="15"/>
        </w:rPr>
        <w:t xml:space="preserve">23 </w:t>
      </w:r>
      <w:r>
        <w:rPr>
          <w:rFonts w:ascii="Georgia" w:hAnsi="Georgia"/>
          <w:sz w:val="19"/>
        </w:rPr>
        <w:t>The archers have severely grieved him, shot at him, and persecuted him;</w:t>
      </w:r>
    </w:p>
    <w:p>
      <w:pPr>
        <w:pStyle w:val="Scripture"/>
      </w:pPr>
      <w:r>
        <w:rPr>
          <w:rFonts w:ascii="Arial" w:hAnsi="Arial"/>
          <w:b/>
          <w:color w:val="804826"/>
          <w:sz w:val="15"/>
        </w:rPr>
        <w:t xml:space="preserve">24 </w:t>
      </w:r>
      <w:r>
        <w:rPr>
          <w:rFonts w:ascii="Georgia" w:hAnsi="Georgia"/>
          <w:sz w:val="19"/>
        </w:rPr>
        <w:t>but his bow remained strong, and the arms of his hands were made strong by the hands of the Mighty One of Jacob, from there is the Shepherd, the Stone of Israel,</w:t>
      </w:r>
    </w:p>
    <w:p>
      <w:pPr>
        <w:pStyle w:val="Scripture"/>
      </w:pPr>
      <w:r>
        <w:rPr>
          <w:rFonts w:ascii="Arial" w:hAnsi="Arial"/>
          <w:b/>
          <w:color w:val="804826"/>
          <w:sz w:val="15"/>
        </w:rPr>
        <w:t xml:space="preserve">25 </w:t>
      </w:r>
      <w:r>
        <w:rPr>
          <w:rFonts w:ascii="Georgia" w:hAnsi="Georgia"/>
          <w:sz w:val="19"/>
        </w:rPr>
        <w:t>even by the El of your father, who shall help you, and by Shaddai, who shall bless you with blessings of heaven above, blessings of the deep that lies beneath, blessings of the breasts and of the womb.</w:t>
      </w:r>
    </w:p>
    <w:p>
      <w:pPr>
        <w:pStyle w:val="Scripture"/>
      </w:pPr>
      <w:r>
        <w:rPr>
          <w:rFonts w:ascii="Arial" w:hAnsi="Arial"/>
          <w:b/>
          <w:color w:val="804826"/>
          <w:sz w:val="15"/>
        </w:rPr>
        <w:t xml:space="preserve">26 </w:t>
      </w:r>
      <w:r>
        <w:rPr>
          <w:rFonts w:ascii="Georgia" w:hAnsi="Georgia"/>
          <w:sz w:val="19"/>
        </w:rPr>
        <w:t>The blessings of your father have prevailed above the blessings of my ancestors, unto the utmost bound of the everlasting hills. They shall be upon the head of Joseph, and upon the crown of the head of him who was separated from his brothers.</w:t>
      </w:r>
    </w:p>
    <w:p>
      <w:pPr>
        <w:pStyle w:val="Scripture"/>
      </w:pPr>
      <w:r>
        <w:rPr>
          <w:rFonts w:ascii="Arial" w:hAnsi="Arial"/>
          <w:b/>
          <w:color w:val="804826"/>
          <w:sz w:val="15"/>
        </w:rPr>
        <w:t xml:space="preserve">27 </w:t>
      </w:r>
      <w:r>
        <w:rPr>
          <w:rFonts w:ascii="Georgia" w:hAnsi="Georgia"/>
          <w:sz w:val="19"/>
        </w:rPr>
        <w:t>Benjamin is a ravenous wolf; in the morning he shall devour the prey, and at evening he shall divide the spoil.”</w:t>
      </w:r>
    </w:p>
    <w:p>
      <w:pPr>
        <w:pStyle w:val="Scripture"/>
      </w:pPr>
      <w:r>
        <w:rPr>
          <w:rFonts w:ascii="Arial" w:hAnsi="Arial"/>
          <w:b/>
          <w:color w:val="804826"/>
          <w:sz w:val="15"/>
        </w:rPr>
        <w:t xml:space="preserve">28 </w:t>
      </w:r>
      <w:r>
        <w:rPr>
          <w:rFonts w:ascii="Georgia" w:hAnsi="Georgia"/>
          <w:sz w:val="19"/>
        </w:rPr>
        <w:t>All these are the twelve tribes of Israel; and this is what their father spoke to them and blessed them. Every one according to his blessing he blessed them.</w:t>
      </w:r>
    </w:p>
    <w:p>
      <w:pPr>
        <w:pStyle w:val="Scripture"/>
      </w:pPr>
      <w:r>
        <w:rPr>
          <w:rFonts w:ascii="Arial" w:hAnsi="Arial"/>
          <w:b/>
          <w:color w:val="804826"/>
          <w:sz w:val="15"/>
        </w:rPr>
        <w:t xml:space="preserve">29 </w:t>
      </w:r>
      <w:r>
        <w:rPr>
          <w:rFonts w:ascii="Georgia" w:hAnsi="Georgia"/>
          <w:sz w:val="19"/>
        </w:rPr>
        <w:t>And he charged them and said to them, “I am to be gathered to my people. Bury me with my fathers in the cave that is in the field of Ephron the Hittite,</w:t>
      </w:r>
    </w:p>
    <w:p>
      <w:pPr>
        <w:pStyle w:val="Scripture"/>
      </w:pPr>
      <w:r>
        <w:rPr>
          <w:rFonts w:ascii="Arial" w:hAnsi="Arial"/>
          <w:b/>
          <w:color w:val="804826"/>
          <w:sz w:val="15"/>
        </w:rPr>
        <w:t xml:space="preserve">30 </w:t>
      </w:r>
      <w:r>
        <w:rPr>
          <w:rFonts w:ascii="Georgia" w:hAnsi="Georgia"/>
          <w:sz w:val="19"/>
        </w:rPr>
        <w:t>in the cave that is in the field of Machpelah, which is before Mamre in the land of Canaan, which Abraham bought with the field from Ephron the Hittite as a possession for a burial place.</w:t>
      </w:r>
    </w:p>
    <w:p>
      <w:pPr>
        <w:pStyle w:val="Scripture"/>
      </w:pPr>
      <w:r>
        <w:rPr>
          <w:rFonts w:ascii="Arial" w:hAnsi="Arial"/>
          <w:b/>
          <w:color w:val="804826"/>
          <w:sz w:val="15"/>
        </w:rPr>
        <w:t xml:space="preserve">31 </w:t>
      </w:r>
      <w:r>
        <w:rPr>
          <w:rFonts w:ascii="Georgia" w:hAnsi="Georgia"/>
          <w:sz w:val="19"/>
        </w:rPr>
        <w:t>There they buried Abraham and Sarah his wife; there they buried Isaac and Rebekah his wife; and there I buried Leah.</w:t>
      </w:r>
    </w:p>
    <w:p>
      <w:pPr>
        <w:pStyle w:val="Scripture"/>
      </w:pPr>
      <w:r>
        <w:rPr>
          <w:rFonts w:ascii="Arial" w:hAnsi="Arial"/>
          <w:b/>
          <w:color w:val="804826"/>
          <w:sz w:val="15"/>
        </w:rPr>
        <w:t xml:space="preserve">32 </w:t>
      </w:r>
      <w:r>
        <w:rPr>
          <w:rFonts w:ascii="Georgia" w:hAnsi="Georgia"/>
          <w:sz w:val="19"/>
        </w:rPr>
        <w:t>The field and the cave that is in it were purchased from the children of Heth.”</w:t>
      </w:r>
    </w:p>
    <w:p>
      <w:pPr>
        <w:pStyle w:val="Scripture"/>
      </w:pPr>
      <w:r>
        <w:rPr>
          <w:rFonts w:ascii="Arial" w:hAnsi="Arial"/>
          <w:b/>
          <w:color w:val="804826"/>
          <w:sz w:val="15"/>
        </w:rPr>
        <w:t xml:space="preserve">33 </w:t>
      </w:r>
      <w:r>
        <w:rPr>
          <w:rFonts w:ascii="Georgia" w:hAnsi="Georgia"/>
          <w:sz w:val="19"/>
        </w:rPr>
        <w:t>And when Jacob had finished commanding his sons, he gathered up his feet into the bed, gave up the spirit, and was gathered to his people.</w:t>
      </w:r>
    </w:p>
    <w:p>
      <w:pPr>
        <w:pStyle w:val="Heading2"/>
      </w:pPr>
      <w:r>
        <w:t>Chapter 50</w:t>
      </w:r>
    </w:p>
    <w:p>
      <w:pPr>
        <w:pStyle w:val="Scripture"/>
      </w:pPr>
      <w:r>
        <w:rPr>
          <w:rFonts w:ascii="Arial" w:hAnsi="Arial"/>
          <w:b/>
          <w:color w:val="804826"/>
          <w:sz w:val="15"/>
        </w:rPr>
        <w:t xml:space="preserve">1 </w:t>
      </w:r>
      <w:r>
        <w:rPr>
          <w:rFonts w:ascii="Georgia" w:hAnsi="Georgia"/>
          <w:sz w:val="19"/>
        </w:rPr>
        <w:t>And Joseph fell upon his father’s face, wept upon him, and kissed him.</w:t>
      </w:r>
    </w:p>
    <w:p>
      <w:pPr>
        <w:pStyle w:val="Scripture"/>
      </w:pPr>
      <w:r>
        <w:rPr>
          <w:rFonts w:ascii="Arial" w:hAnsi="Arial"/>
          <w:b/>
          <w:color w:val="804826"/>
          <w:sz w:val="15"/>
        </w:rPr>
        <w:t xml:space="preserve">2 </w:t>
      </w:r>
      <w:r>
        <w:rPr>
          <w:rFonts w:ascii="Georgia" w:hAnsi="Georgia"/>
          <w:sz w:val="19"/>
        </w:rPr>
        <w:t>And Joseph commanded his servants the physicians to embalm his father; and the physicians embalmed Israel.</w:t>
      </w:r>
    </w:p>
    <w:p>
      <w:pPr>
        <w:pStyle w:val="Scripture"/>
      </w:pPr>
      <w:r>
        <w:rPr>
          <w:rFonts w:ascii="Arial" w:hAnsi="Arial"/>
          <w:b/>
          <w:color w:val="804826"/>
          <w:sz w:val="15"/>
        </w:rPr>
        <w:t xml:space="preserve">3 </w:t>
      </w:r>
      <w:r>
        <w:rPr>
          <w:rFonts w:ascii="Georgia" w:hAnsi="Georgia"/>
          <w:sz w:val="19"/>
        </w:rPr>
        <w:t>And forty days were fulfilled for him, for so are fulfilled the days of embalming; and the Egyptians wept for him seventy days.</w:t>
      </w:r>
    </w:p>
    <w:p>
      <w:pPr>
        <w:pStyle w:val="Scripture"/>
      </w:pPr>
      <w:r>
        <w:rPr>
          <w:rFonts w:ascii="Arial" w:hAnsi="Arial"/>
          <w:b/>
          <w:color w:val="804826"/>
          <w:sz w:val="15"/>
        </w:rPr>
        <w:t xml:space="preserve">4 </w:t>
      </w:r>
      <w:r>
        <w:rPr>
          <w:rFonts w:ascii="Georgia" w:hAnsi="Georgia"/>
          <w:sz w:val="19"/>
        </w:rPr>
        <w:t>And when the days of weeping for him were past, Joseph spoke to the house of Pharaoh, saying, “If now I have found favor in your eyes, please speak in the ears of Pharaoh, saying,</w:t>
      </w:r>
    </w:p>
    <w:p>
      <w:pPr>
        <w:pStyle w:val="Scripture"/>
      </w:pPr>
      <w:r>
        <w:rPr>
          <w:rFonts w:ascii="Arial" w:hAnsi="Arial"/>
          <w:b/>
          <w:color w:val="804826"/>
          <w:sz w:val="15"/>
        </w:rPr>
        <w:t xml:space="preserve">5 </w:t>
      </w:r>
      <w:r>
        <w:rPr>
          <w:rFonts w:ascii="Georgia" w:hAnsi="Georgia"/>
          <w:sz w:val="19"/>
        </w:rPr>
        <w:t>‘My father made me swear, saying, “Behold, I am dying. In my grave which I dug for myself in the land of Canaan, there you shall bury me.” Now therefore, please let me go up and bury my father, and I will return.’”</w:t>
      </w:r>
    </w:p>
    <w:p>
      <w:pPr>
        <w:pStyle w:val="Scripture"/>
      </w:pPr>
      <w:r>
        <w:rPr>
          <w:rFonts w:ascii="Arial" w:hAnsi="Arial"/>
          <w:b/>
          <w:color w:val="804826"/>
          <w:sz w:val="15"/>
        </w:rPr>
        <w:t xml:space="preserve">6 </w:t>
      </w:r>
      <w:r>
        <w:rPr>
          <w:rFonts w:ascii="Georgia" w:hAnsi="Georgia"/>
          <w:sz w:val="19"/>
        </w:rPr>
        <w:t>And Pharaoh said, “Go up and bury your father, according as he made you swear.”</w:t>
      </w:r>
    </w:p>
    <w:p>
      <w:pPr>
        <w:pStyle w:val="Scripture"/>
      </w:pPr>
      <w:r>
        <w:rPr>
          <w:rFonts w:ascii="Arial" w:hAnsi="Arial"/>
          <w:b/>
          <w:color w:val="804826"/>
          <w:sz w:val="15"/>
        </w:rPr>
        <w:t xml:space="preserve">7 </w:t>
      </w:r>
      <w:r>
        <w:rPr>
          <w:rFonts w:ascii="Georgia" w:hAnsi="Georgia"/>
          <w:sz w:val="19"/>
        </w:rPr>
        <w:t>And Joseph went up to bury his father; and with him went up all the servants of Pharaoh, the elders of his house, and all the elders of the land of Egypt,</w:t>
      </w:r>
    </w:p>
    <w:p>
      <w:pPr>
        <w:pStyle w:val="Scripture"/>
      </w:pPr>
      <w:r>
        <w:rPr>
          <w:rFonts w:ascii="Arial" w:hAnsi="Arial"/>
          <w:b/>
          <w:color w:val="804826"/>
          <w:sz w:val="15"/>
        </w:rPr>
        <w:t xml:space="preserve">8 </w:t>
      </w:r>
      <w:r>
        <w:rPr>
          <w:rFonts w:ascii="Georgia" w:hAnsi="Georgia"/>
          <w:sz w:val="19"/>
        </w:rPr>
        <w:t>and all the house of Joseph, and his brothers, and his father’s house; only their little ones and their flocks and their herds they left in the land of Goshen.</w:t>
      </w:r>
    </w:p>
    <w:p>
      <w:pPr>
        <w:pStyle w:val="Scripture"/>
      </w:pPr>
      <w:r>
        <w:rPr>
          <w:rFonts w:ascii="Arial" w:hAnsi="Arial"/>
          <w:b/>
          <w:color w:val="804826"/>
          <w:sz w:val="15"/>
        </w:rPr>
        <w:t xml:space="preserve">9 </w:t>
      </w:r>
      <w:r>
        <w:rPr>
          <w:rFonts w:ascii="Georgia" w:hAnsi="Georgia"/>
          <w:sz w:val="19"/>
        </w:rPr>
        <w:t>And there went up with him both chariots and horsemen; and it was a very great company.</w:t>
      </w:r>
    </w:p>
    <w:p>
      <w:pPr>
        <w:pStyle w:val="Scripture"/>
      </w:pPr>
      <w:r>
        <w:rPr>
          <w:rFonts w:ascii="Arial" w:hAnsi="Arial"/>
          <w:b/>
          <w:color w:val="804826"/>
          <w:sz w:val="15"/>
        </w:rPr>
        <w:t xml:space="preserve">10 </w:t>
      </w:r>
      <w:r>
        <w:rPr>
          <w:rFonts w:ascii="Georgia" w:hAnsi="Georgia"/>
          <w:sz w:val="19"/>
        </w:rPr>
        <w:t>And they came to the threshing floor of Atad, which is beyond the Jordan, and there they mourned with a great and very solemn lamentation; and he mourned for his father seven days.</w:t>
      </w:r>
    </w:p>
    <w:p>
      <w:pPr>
        <w:pStyle w:val="Scripture"/>
      </w:pPr>
      <w:r>
        <w:rPr>
          <w:rFonts w:ascii="Arial" w:hAnsi="Arial"/>
          <w:b/>
          <w:color w:val="804826"/>
          <w:sz w:val="15"/>
        </w:rPr>
        <w:t xml:space="preserve">11 </w:t>
      </w:r>
      <w:r>
        <w:rPr>
          <w:rFonts w:ascii="Georgia" w:hAnsi="Georgia"/>
          <w:sz w:val="19"/>
        </w:rPr>
        <w:t>And when the inhabitants of the land, the Canaanites, saw the mourning at the threshing floor of Atad, they said, “This is a grievous mourning to the Egyptians.” Therefore its name was called Abel-mizraim, which is beyond the Jordan.</w:t>
      </w:r>
    </w:p>
    <w:p>
      <w:pPr>
        <w:pStyle w:val="Scripture"/>
      </w:pPr>
      <w:r>
        <w:rPr>
          <w:rFonts w:ascii="Arial" w:hAnsi="Arial"/>
          <w:b/>
          <w:color w:val="804826"/>
          <w:sz w:val="15"/>
        </w:rPr>
        <w:t xml:space="preserve">12 </w:t>
      </w:r>
      <w:r>
        <w:rPr>
          <w:rFonts w:ascii="Georgia" w:hAnsi="Georgia"/>
          <w:sz w:val="19"/>
        </w:rPr>
        <w:t>And his sons did to him according as he commanded them;</w:t>
      </w:r>
    </w:p>
    <w:p>
      <w:pPr>
        <w:pStyle w:val="Scripture"/>
      </w:pPr>
      <w:r>
        <w:rPr>
          <w:rFonts w:ascii="Arial" w:hAnsi="Arial"/>
          <w:b/>
          <w:color w:val="804826"/>
          <w:sz w:val="15"/>
        </w:rPr>
        <w:t xml:space="preserve">13 </w:t>
      </w:r>
      <w:r>
        <w:rPr>
          <w:rFonts w:ascii="Georgia" w:hAnsi="Georgia"/>
          <w:sz w:val="19"/>
        </w:rPr>
        <w:t>for his sons carried him into the land of Canaan and buried him in the cave of the field of Machpelah, which Abraham bought with the field as a possession for a burial place from Ephron the Hittite, before Mamre.</w:t>
      </w:r>
    </w:p>
    <w:p>
      <w:pPr>
        <w:pStyle w:val="Scripture"/>
      </w:pPr>
      <w:r>
        <w:rPr>
          <w:rFonts w:ascii="Arial" w:hAnsi="Arial"/>
          <w:b/>
          <w:color w:val="804826"/>
          <w:sz w:val="15"/>
        </w:rPr>
        <w:t xml:space="preserve">14 </w:t>
      </w:r>
      <w:r>
        <w:rPr>
          <w:rFonts w:ascii="Georgia" w:hAnsi="Georgia"/>
          <w:sz w:val="19"/>
        </w:rPr>
        <w:t>And Joseph returned into Egypt, he and his brothers and all who went up with him to bury his father, after he had buried his father.</w:t>
      </w:r>
    </w:p>
    <w:p>
      <w:pPr>
        <w:pStyle w:val="Scripture"/>
      </w:pPr>
      <w:r>
        <w:rPr>
          <w:rFonts w:ascii="Arial" w:hAnsi="Arial"/>
          <w:b/>
          <w:color w:val="804826"/>
          <w:sz w:val="15"/>
        </w:rPr>
        <w:t xml:space="preserve">15 </w:t>
      </w:r>
      <w:r>
        <w:rPr>
          <w:rFonts w:ascii="Georgia" w:hAnsi="Georgia"/>
          <w:sz w:val="19"/>
        </w:rPr>
        <w:t>And when Joseph’s brothers saw that their father was dead, they said, “Perhaps Joseph will hate us and will fully repay us for all the evil which we did to him.”</w:t>
      </w:r>
    </w:p>
    <w:p>
      <w:pPr>
        <w:pStyle w:val="Scripture"/>
      </w:pPr>
      <w:r>
        <w:rPr>
          <w:rFonts w:ascii="Arial" w:hAnsi="Arial"/>
          <w:b/>
          <w:color w:val="804826"/>
          <w:sz w:val="15"/>
        </w:rPr>
        <w:t xml:space="preserve">16 </w:t>
      </w:r>
      <w:r>
        <w:rPr>
          <w:rFonts w:ascii="Georgia" w:hAnsi="Georgia"/>
          <w:sz w:val="19"/>
        </w:rPr>
        <w:t>And they sent a message to Joseph, saying, “Your father commanded before he died, saying,</w:t>
      </w:r>
    </w:p>
    <w:p>
      <w:pPr>
        <w:pStyle w:val="Scripture"/>
      </w:pPr>
      <w:r>
        <w:rPr>
          <w:rFonts w:ascii="Arial" w:hAnsi="Arial"/>
          <w:b/>
          <w:color w:val="804826"/>
          <w:sz w:val="15"/>
        </w:rPr>
        <w:t xml:space="preserve">17 </w:t>
      </w:r>
      <w:r>
        <w:rPr>
          <w:rFonts w:ascii="Georgia" w:hAnsi="Georgia"/>
          <w:sz w:val="19"/>
        </w:rPr>
        <w:t>‘Thus shall you say to Joseph: Please forgive now the transgression of your brothers and their sin, for they did evil to you.’ And now, please forgive the transgression of the servants of the Elohim of your father.” And Joseph wept when they spoke to him.</w:t>
      </w:r>
    </w:p>
    <w:p>
      <w:pPr>
        <w:pStyle w:val="Scripture"/>
      </w:pPr>
      <w:r>
        <w:rPr>
          <w:rFonts w:ascii="Arial" w:hAnsi="Arial"/>
          <w:b/>
          <w:color w:val="804826"/>
          <w:sz w:val="15"/>
        </w:rPr>
        <w:t xml:space="preserve">18 </w:t>
      </w:r>
      <w:r>
        <w:rPr>
          <w:rFonts w:ascii="Georgia" w:hAnsi="Georgia"/>
          <w:sz w:val="19"/>
        </w:rPr>
        <w:t>And his brothers also went and fell down before his face; and they said, “Behold, we are your servants.”</w:t>
      </w:r>
    </w:p>
    <w:p>
      <w:pPr>
        <w:pStyle w:val="Scripture"/>
      </w:pPr>
      <w:r>
        <w:rPr>
          <w:rFonts w:ascii="Arial" w:hAnsi="Arial"/>
          <w:b/>
          <w:color w:val="804826"/>
          <w:sz w:val="15"/>
        </w:rPr>
        <w:t xml:space="preserve">19 </w:t>
      </w:r>
      <w:r>
        <w:rPr>
          <w:rFonts w:ascii="Georgia" w:hAnsi="Georgia"/>
          <w:sz w:val="19"/>
        </w:rPr>
        <w:t>And Joseph said to them, “Do not be afraid, for am I in the place of Elohim?</w:t>
      </w:r>
    </w:p>
    <w:p>
      <w:pPr>
        <w:pStyle w:val="Scripture"/>
      </w:pPr>
      <w:r>
        <w:rPr>
          <w:rFonts w:ascii="Arial" w:hAnsi="Arial"/>
          <w:b/>
          <w:color w:val="804826"/>
          <w:sz w:val="15"/>
        </w:rPr>
        <w:t xml:space="preserve">20 </w:t>
      </w:r>
      <w:r>
        <w:rPr>
          <w:rFonts w:ascii="Georgia" w:hAnsi="Georgia"/>
          <w:sz w:val="19"/>
        </w:rPr>
        <w:t>But as for you, you meant evil against me; but Elohim meant it for good, to bring it about as it is this day, to save many people alive.</w:t>
      </w:r>
    </w:p>
    <w:p>
      <w:pPr>
        <w:pStyle w:val="Scripture"/>
      </w:pPr>
      <w:r>
        <w:rPr>
          <w:rFonts w:ascii="Arial" w:hAnsi="Arial"/>
          <w:b/>
          <w:color w:val="804826"/>
          <w:sz w:val="15"/>
        </w:rPr>
        <w:t xml:space="preserve">21 </w:t>
      </w:r>
      <w:r>
        <w:rPr>
          <w:rFonts w:ascii="Georgia" w:hAnsi="Georgia"/>
          <w:sz w:val="19"/>
        </w:rPr>
        <w:t>Now therefore do not be afraid. I will nourish you and your little ones.” And he comforted them and spoke kindly to them.</w:t>
      </w:r>
    </w:p>
    <w:p>
      <w:pPr>
        <w:pStyle w:val="Scripture"/>
      </w:pPr>
      <w:r>
        <w:rPr>
          <w:rFonts w:ascii="Arial" w:hAnsi="Arial"/>
          <w:b/>
          <w:color w:val="804826"/>
          <w:sz w:val="15"/>
        </w:rPr>
        <w:t xml:space="preserve">22 </w:t>
      </w:r>
      <w:r>
        <w:rPr>
          <w:rFonts w:ascii="Georgia" w:hAnsi="Georgia"/>
          <w:sz w:val="19"/>
        </w:rPr>
        <w:t>And Joseph dwelt in Egypt, he and his father’s house; and Joseph lived one hundred ten years.</w:t>
      </w:r>
    </w:p>
    <w:p>
      <w:pPr>
        <w:pStyle w:val="Scripture"/>
      </w:pPr>
      <w:r>
        <w:rPr>
          <w:rFonts w:ascii="Arial" w:hAnsi="Arial"/>
          <w:b/>
          <w:color w:val="804826"/>
          <w:sz w:val="15"/>
        </w:rPr>
        <w:t xml:space="preserve">23 </w:t>
      </w:r>
      <w:r>
        <w:rPr>
          <w:rFonts w:ascii="Georgia" w:hAnsi="Georgia"/>
          <w:sz w:val="19"/>
        </w:rPr>
        <w:t>And Joseph saw Ephraim’s children to the third generation; the children also of Machir the son of Manasseh were born upon Joseph’s knees.</w:t>
      </w:r>
    </w:p>
    <w:p>
      <w:pPr>
        <w:pStyle w:val="Scripture"/>
      </w:pPr>
      <w:r>
        <w:rPr>
          <w:rFonts w:ascii="Arial" w:hAnsi="Arial"/>
          <w:b/>
          <w:color w:val="804826"/>
          <w:sz w:val="15"/>
        </w:rPr>
        <w:t xml:space="preserve">24 </w:t>
      </w:r>
      <w:r>
        <w:rPr>
          <w:rFonts w:ascii="Georgia" w:hAnsi="Georgia"/>
          <w:sz w:val="19"/>
        </w:rPr>
        <w:t>And Joseph said to his brothers, “I am dying; but Elohim will surely visit you and bring you up out of this land to the land which He swore to Abraham, to Isaac, and to Jacob.”</w:t>
      </w:r>
    </w:p>
    <w:p>
      <w:pPr>
        <w:pStyle w:val="Scripture"/>
      </w:pPr>
      <w:r>
        <w:rPr>
          <w:rFonts w:ascii="Arial" w:hAnsi="Arial"/>
          <w:b/>
          <w:color w:val="804826"/>
          <w:sz w:val="15"/>
        </w:rPr>
        <w:t xml:space="preserve">25 </w:t>
      </w:r>
      <w:r>
        <w:rPr>
          <w:rFonts w:ascii="Georgia" w:hAnsi="Georgia"/>
          <w:sz w:val="19"/>
        </w:rPr>
        <w:t>And Joseph made the children of Israel swear an oath, saying, “Elohim will surely visit you, and you shall carry up my bones from here.”</w:t>
      </w:r>
    </w:p>
    <w:p>
      <w:pPr>
        <w:pStyle w:val="Scripture"/>
      </w:pPr>
      <w:r>
        <w:rPr>
          <w:rFonts w:ascii="Arial" w:hAnsi="Arial"/>
          <w:b/>
          <w:color w:val="804826"/>
          <w:sz w:val="15"/>
        </w:rPr>
        <w:t xml:space="preserve">26 </w:t>
      </w:r>
      <w:r>
        <w:rPr>
          <w:rFonts w:ascii="Georgia" w:hAnsi="Georgia"/>
          <w:sz w:val="19"/>
        </w:rPr>
        <w:t>So Joseph died, being one hundred ten years old; and they embalmed him, and he was put in a coffin in Egypt.</w:t>
      </w:r>
    </w:p>
    <w:p>
      <w:pPr>
        <w:pStyle w:val="Scripture"/>
      </w:pPr>
      <w:r>
        <w:rPr>
          <w:rFonts w:ascii="Georgia" w:hAnsi="Georgia"/>
          <w:i/>
          <w:sz w:val="18"/>
        </w:rPr>
        <w:t>End of the Book of Genesis.</w:t>
      </w:r>
    </w:p>
    <w:p>
      <w:r>
        <w:br w:type="page"/>
      </w:r>
    </w:p>
    <w:p>
      <w:bookmarkStart w:id="2" w:name="book_02"/>
      <w:pPr>
        <w:pStyle w:val="Heading1"/>
        <w:jc w:val="center"/>
      </w:pPr>
      <w:r>
        <w:t>EXODUS</w:t>
      </w:r>
      <w:bookmarkEnd w:id="2"/>
    </w:p>
    <w:p>
      <w:pPr>
        <w:spacing w:after="320"/>
        <w:jc w:val="center"/>
      </w:pPr>
      <w:r>
        <w:rPr>
          <w:i/>
          <w:color w:val="6E6E6E"/>
        </w:rPr>
        <w:t>40 chapters</w:t>
      </w:r>
    </w:p>
    <w:p>
      <w:pPr>
        <w:pStyle w:val="Heading2"/>
      </w:pPr>
      <w:r>
        <w:t>Chapter 1</w:t>
      </w:r>
    </w:p>
    <w:p>
      <w:pPr>
        <w:pStyle w:val="Scripture"/>
      </w:pPr>
      <w:r>
        <w:rPr>
          <w:rFonts w:ascii="Arial" w:hAnsi="Arial"/>
          <w:b/>
          <w:color w:val="804826"/>
          <w:sz w:val="15"/>
        </w:rPr>
        <w:t xml:space="preserve">1 </w:t>
      </w:r>
      <w:r>
        <w:rPr>
          <w:rFonts w:ascii="Georgia" w:hAnsi="Georgia"/>
          <w:sz w:val="19"/>
        </w:rPr>
        <w:t>Now these are the names of the children of Israel who came into Egypt; every man and his household came with Jacob:</w:t>
      </w:r>
    </w:p>
    <w:p>
      <w:pPr>
        <w:pStyle w:val="Scripture"/>
      </w:pPr>
      <w:r>
        <w:rPr>
          <w:rFonts w:ascii="Arial" w:hAnsi="Arial"/>
          <w:b/>
          <w:color w:val="804826"/>
          <w:sz w:val="15"/>
        </w:rPr>
        <w:t xml:space="preserve">2 </w:t>
      </w:r>
      <w:r>
        <w:rPr>
          <w:rFonts w:ascii="Georgia" w:hAnsi="Georgia"/>
          <w:sz w:val="19"/>
        </w:rPr>
        <w:t>Reuben, Simeon, Levi, and Judah,</w:t>
      </w:r>
    </w:p>
    <w:p>
      <w:pPr>
        <w:pStyle w:val="Scripture"/>
      </w:pPr>
      <w:r>
        <w:rPr>
          <w:rFonts w:ascii="Arial" w:hAnsi="Arial"/>
          <w:b/>
          <w:color w:val="804826"/>
          <w:sz w:val="15"/>
        </w:rPr>
        <w:t xml:space="preserve">3 </w:t>
      </w:r>
      <w:r>
        <w:rPr>
          <w:rFonts w:ascii="Georgia" w:hAnsi="Georgia"/>
          <w:sz w:val="19"/>
        </w:rPr>
        <w:t>Issachar, Zebulun, and Benjamin,</w:t>
      </w:r>
    </w:p>
    <w:p>
      <w:pPr>
        <w:pStyle w:val="Scripture"/>
      </w:pPr>
      <w:r>
        <w:rPr>
          <w:rFonts w:ascii="Arial" w:hAnsi="Arial"/>
          <w:b/>
          <w:color w:val="804826"/>
          <w:sz w:val="15"/>
        </w:rPr>
        <w:t xml:space="preserve">4 </w:t>
      </w:r>
      <w:r>
        <w:rPr>
          <w:rFonts w:ascii="Georgia" w:hAnsi="Georgia"/>
          <w:sz w:val="19"/>
        </w:rPr>
        <w:t>Dan and Naphtali, Gad and Asher.</w:t>
      </w:r>
    </w:p>
    <w:p>
      <w:pPr>
        <w:pStyle w:val="Scripture"/>
      </w:pPr>
      <w:r>
        <w:rPr>
          <w:rFonts w:ascii="Arial" w:hAnsi="Arial"/>
          <w:b/>
          <w:color w:val="804826"/>
          <w:sz w:val="15"/>
        </w:rPr>
        <w:t xml:space="preserve">5 </w:t>
      </w:r>
      <w:r>
        <w:rPr>
          <w:rFonts w:ascii="Georgia" w:hAnsi="Georgia"/>
          <w:sz w:val="19"/>
        </w:rPr>
        <w:t>And all the souls who came out of the body of Jacob were seventy souls; and Joseph was already in Egypt.</w:t>
      </w:r>
    </w:p>
    <w:p>
      <w:pPr>
        <w:pStyle w:val="Scripture"/>
      </w:pPr>
      <w:r>
        <w:rPr>
          <w:rFonts w:ascii="Arial" w:hAnsi="Arial"/>
          <w:b/>
          <w:color w:val="804826"/>
          <w:sz w:val="15"/>
        </w:rPr>
        <w:t xml:space="preserve">6 </w:t>
      </w:r>
      <w:r>
        <w:rPr>
          <w:rFonts w:ascii="Georgia" w:hAnsi="Georgia"/>
          <w:sz w:val="19"/>
        </w:rPr>
        <w:t>And Joseph died, and all his brothers, and all that generation.</w:t>
      </w:r>
    </w:p>
    <w:p>
      <w:pPr>
        <w:pStyle w:val="Scripture"/>
      </w:pPr>
      <w:r>
        <w:rPr>
          <w:rFonts w:ascii="Arial" w:hAnsi="Arial"/>
          <w:b/>
          <w:color w:val="804826"/>
          <w:sz w:val="15"/>
        </w:rPr>
        <w:t xml:space="preserve">7 </w:t>
      </w:r>
      <w:r>
        <w:rPr>
          <w:rFonts w:ascii="Georgia" w:hAnsi="Georgia"/>
          <w:sz w:val="19"/>
        </w:rPr>
        <w:t>And the children of Israel were fruitful, increased abundantly, multiplied, and grew exceedingly mighty; and the land was filled with them.</w:t>
      </w:r>
    </w:p>
    <w:p>
      <w:pPr>
        <w:pStyle w:val="Scripture"/>
      </w:pPr>
      <w:r>
        <w:rPr>
          <w:rFonts w:ascii="Arial" w:hAnsi="Arial"/>
          <w:b/>
          <w:color w:val="804826"/>
          <w:sz w:val="15"/>
        </w:rPr>
        <w:t xml:space="preserve">8 </w:t>
      </w:r>
      <w:r>
        <w:rPr>
          <w:rFonts w:ascii="Georgia" w:hAnsi="Georgia"/>
          <w:sz w:val="19"/>
        </w:rPr>
        <w:t>Now there arose a new king over Egypt, who did not know Joseph.</w:t>
      </w:r>
    </w:p>
    <w:p>
      <w:pPr>
        <w:pStyle w:val="Scripture"/>
      </w:pPr>
      <w:r>
        <w:rPr>
          <w:rFonts w:ascii="Arial" w:hAnsi="Arial"/>
          <w:b/>
          <w:color w:val="804826"/>
          <w:sz w:val="15"/>
        </w:rPr>
        <w:t xml:space="preserve">9 </w:t>
      </w:r>
      <w:r>
        <w:rPr>
          <w:rFonts w:ascii="Georgia" w:hAnsi="Georgia"/>
          <w:sz w:val="19"/>
        </w:rPr>
        <w:t>And he said to his people, “Behold, the people of the children of Israel are more numerous and mightier than we.</w:t>
      </w:r>
    </w:p>
    <w:p>
      <w:pPr>
        <w:pStyle w:val="Scripture"/>
      </w:pPr>
      <w:r>
        <w:rPr>
          <w:rFonts w:ascii="Arial" w:hAnsi="Arial"/>
          <w:b/>
          <w:color w:val="804826"/>
          <w:sz w:val="15"/>
        </w:rPr>
        <w:t xml:space="preserve">10 </w:t>
      </w:r>
      <w:r>
        <w:rPr>
          <w:rFonts w:ascii="Georgia" w:hAnsi="Georgia"/>
          <w:sz w:val="19"/>
        </w:rPr>
        <w:t>Come, let us deal wisely with them, lest they multiply, and it come to pass that, when any war arises, they also join themselves to our enemies, fight against us, and escape out of the land.”</w:t>
      </w:r>
    </w:p>
    <w:p>
      <w:pPr>
        <w:pStyle w:val="Scripture"/>
      </w:pPr>
      <w:r>
        <w:rPr>
          <w:rFonts w:ascii="Arial" w:hAnsi="Arial"/>
          <w:b/>
          <w:color w:val="804826"/>
          <w:sz w:val="15"/>
        </w:rPr>
        <w:t xml:space="preserve">11 </w:t>
      </w:r>
      <w:r>
        <w:rPr>
          <w:rFonts w:ascii="Georgia" w:hAnsi="Georgia"/>
          <w:sz w:val="19"/>
        </w:rPr>
        <w:t>Therefore they set taskmasters over them to afflict them with their burdens. And they built storage cities for Pharaoh, Pithom and Raamses.</w:t>
      </w:r>
    </w:p>
    <w:p>
      <w:pPr>
        <w:pStyle w:val="Scripture"/>
      </w:pPr>
      <w:r>
        <w:rPr>
          <w:rFonts w:ascii="Arial" w:hAnsi="Arial"/>
          <w:b/>
          <w:color w:val="804826"/>
          <w:sz w:val="15"/>
        </w:rPr>
        <w:t xml:space="preserve">12 </w:t>
      </w:r>
      <w:r>
        <w:rPr>
          <w:rFonts w:ascii="Georgia" w:hAnsi="Georgia"/>
          <w:sz w:val="19"/>
        </w:rPr>
        <w:t>But the more they afflicted them, the more they multiplied and spread abroad. And the Egyptians were in dread of the children of Israel.</w:t>
      </w:r>
    </w:p>
    <w:p>
      <w:pPr>
        <w:pStyle w:val="Scripture"/>
      </w:pPr>
      <w:r>
        <w:rPr>
          <w:rFonts w:ascii="Arial" w:hAnsi="Arial"/>
          <w:b/>
          <w:color w:val="804826"/>
          <w:sz w:val="15"/>
        </w:rPr>
        <w:t xml:space="preserve">13 </w:t>
      </w:r>
      <w:r>
        <w:rPr>
          <w:rFonts w:ascii="Georgia" w:hAnsi="Georgia"/>
          <w:sz w:val="19"/>
        </w:rPr>
        <w:t>And the Egyptians made the children of Israel serve with rigor;</w:t>
      </w:r>
    </w:p>
    <w:p>
      <w:pPr>
        <w:pStyle w:val="Scripture"/>
      </w:pPr>
      <w:r>
        <w:rPr>
          <w:rFonts w:ascii="Arial" w:hAnsi="Arial"/>
          <w:b/>
          <w:color w:val="804826"/>
          <w:sz w:val="15"/>
        </w:rPr>
        <w:t xml:space="preserve">14 </w:t>
      </w:r>
      <w:r>
        <w:rPr>
          <w:rFonts w:ascii="Georgia" w:hAnsi="Georgia"/>
          <w:sz w:val="19"/>
        </w:rPr>
        <w:t>and they made their lives bitter with hard service, in mortar and in brick, and in all manner of service in the field. In all their service, they made them serve with rigor.</w:t>
      </w:r>
    </w:p>
    <w:p>
      <w:pPr>
        <w:pStyle w:val="Scripture"/>
      </w:pPr>
      <w:r>
        <w:rPr>
          <w:rFonts w:ascii="Arial" w:hAnsi="Arial"/>
          <w:b/>
          <w:color w:val="804826"/>
          <w:sz w:val="15"/>
        </w:rPr>
        <w:t xml:space="preserve">15 </w:t>
      </w:r>
      <w:r>
        <w:rPr>
          <w:rFonts w:ascii="Georgia" w:hAnsi="Georgia"/>
          <w:sz w:val="19"/>
        </w:rPr>
        <w:t>And the king of Egypt spoke to the Hebrew midwives, of whom the name of one was Shiphrah and the name of the other Puah;</w:t>
      </w:r>
    </w:p>
    <w:p>
      <w:pPr>
        <w:pStyle w:val="Scripture"/>
      </w:pPr>
      <w:r>
        <w:rPr>
          <w:rFonts w:ascii="Arial" w:hAnsi="Arial"/>
          <w:b/>
          <w:color w:val="804826"/>
          <w:sz w:val="15"/>
        </w:rPr>
        <w:t xml:space="preserve">16 </w:t>
      </w:r>
      <w:r>
        <w:rPr>
          <w:rFonts w:ascii="Georgia" w:hAnsi="Georgia"/>
          <w:sz w:val="19"/>
        </w:rPr>
        <w:t>and he said, “When you perform the office of a midwife to the Hebrew women and see them upon the birthstool, if it is a son, then you shall kill him; but if it is a daughter, then she shall live.”</w:t>
      </w:r>
    </w:p>
    <w:p>
      <w:pPr>
        <w:pStyle w:val="Scripture"/>
      </w:pPr>
      <w:r>
        <w:rPr>
          <w:rFonts w:ascii="Arial" w:hAnsi="Arial"/>
          <w:b/>
          <w:color w:val="804826"/>
          <w:sz w:val="15"/>
        </w:rPr>
        <w:t xml:space="preserve">17 </w:t>
      </w:r>
      <w:r>
        <w:rPr>
          <w:rFonts w:ascii="Georgia" w:hAnsi="Georgia"/>
          <w:sz w:val="19"/>
        </w:rPr>
        <w:t>But the midwives feared Elohim and did not do as the king of Egypt commanded them, but saved the male children alive.</w:t>
      </w:r>
    </w:p>
    <w:p>
      <w:pPr>
        <w:pStyle w:val="Scripture"/>
      </w:pPr>
      <w:r>
        <w:rPr>
          <w:rFonts w:ascii="Arial" w:hAnsi="Arial"/>
          <w:b/>
          <w:color w:val="804826"/>
          <w:sz w:val="15"/>
        </w:rPr>
        <w:t xml:space="preserve">18 </w:t>
      </w:r>
      <w:r>
        <w:rPr>
          <w:rFonts w:ascii="Georgia" w:hAnsi="Georgia"/>
          <w:sz w:val="19"/>
        </w:rPr>
        <w:t>And the king of Egypt called for the midwives and said to them, “Why have you done this thing and saved the male children alive?”</w:t>
      </w:r>
    </w:p>
    <w:p>
      <w:pPr>
        <w:pStyle w:val="Scripture"/>
      </w:pPr>
      <w:r>
        <w:rPr>
          <w:rFonts w:ascii="Arial" w:hAnsi="Arial"/>
          <w:b/>
          <w:color w:val="804826"/>
          <w:sz w:val="15"/>
        </w:rPr>
        <w:t xml:space="preserve">19 </w:t>
      </w:r>
      <w:r>
        <w:rPr>
          <w:rFonts w:ascii="Georgia" w:hAnsi="Georgia"/>
          <w:sz w:val="19"/>
        </w:rPr>
        <w:t>And the midwives said to Pharaoh, “Because the Hebrew women are not like the Egyptian women; for they are vigorous and give birth before the midwife comes to them.”</w:t>
      </w:r>
    </w:p>
    <w:p>
      <w:pPr>
        <w:pStyle w:val="Scripture"/>
      </w:pPr>
      <w:r>
        <w:rPr>
          <w:rFonts w:ascii="Arial" w:hAnsi="Arial"/>
          <w:b/>
          <w:color w:val="804826"/>
          <w:sz w:val="15"/>
        </w:rPr>
        <w:t xml:space="preserve">20 </w:t>
      </w:r>
      <w:r>
        <w:rPr>
          <w:rFonts w:ascii="Georgia" w:hAnsi="Georgia"/>
          <w:sz w:val="19"/>
        </w:rPr>
        <w:t>And Elohim dealt well with the midwives; and the people multiplied and grew very mighty.</w:t>
      </w:r>
    </w:p>
    <w:p>
      <w:pPr>
        <w:pStyle w:val="Scripture"/>
      </w:pPr>
      <w:r>
        <w:rPr>
          <w:rFonts w:ascii="Arial" w:hAnsi="Arial"/>
          <w:b/>
          <w:color w:val="804826"/>
          <w:sz w:val="15"/>
        </w:rPr>
        <w:t xml:space="preserve">21 </w:t>
      </w:r>
      <w:r>
        <w:rPr>
          <w:rFonts w:ascii="Georgia" w:hAnsi="Georgia"/>
          <w:sz w:val="19"/>
        </w:rPr>
        <w:t>And it came to pass, because the midwives feared Elohim, that He made households for them.</w:t>
      </w:r>
    </w:p>
    <w:p>
      <w:pPr>
        <w:pStyle w:val="Scripture"/>
      </w:pPr>
      <w:r>
        <w:rPr>
          <w:rFonts w:ascii="Arial" w:hAnsi="Arial"/>
          <w:b/>
          <w:color w:val="804826"/>
          <w:sz w:val="15"/>
        </w:rPr>
        <w:t xml:space="preserve">22 </w:t>
      </w:r>
      <w:r>
        <w:rPr>
          <w:rFonts w:ascii="Georgia" w:hAnsi="Georgia"/>
          <w:sz w:val="19"/>
        </w:rPr>
        <w:t>And Pharaoh commanded all his people, saying, “Every son who is born you shall cast into the river, and every daughter you shall save alive.”</w:t>
      </w:r>
    </w:p>
    <w:p>
      <w:pPr>
        <w:pStyle w:val="Heading2"/>
      </w:pPr>
      <w:r>
        <w:t>Chapter 2</w:t>
      </w:r>
    </w:p>
    <w:p>
      <w:pPr>
        <w:pStyle w:val="Scripture"/>
      </w:pPr>
      <w:r>
        <w:rPr>
          <w:rFonts w:ascii="Arial" w:hAnsi="Arial"/>
          <w:b/>
          <w:color w:val="804826"/>
          <w:sz w:val="15"/>
        </w:rPr>
        <w:t xml:space="preserve">1 </w:t>
      </w:r>
      <w:r>
        <w:rPr>
          <w:rFonts w:ascii="Georgia" w:hAnsi="Georgia"/>
          <w:sz w:val="19"/>
        </w:rPr>
        <w:t>And a man of the house of Levi went and took as wife a daughter of Levi.</w:t>
      </w:r>
    </w:p>
    <w:p>
      <w:pPr>
        <w:pStyle w:val="Scripture"/>
      </w:pPr>
      <w:r>
        <w:rPr>
          <w:rFonts w:ascii="Arial" w:hAnsi="Arial"/>
          <w:b/>
          <w:color w:val="804826"/>
          <w:sz w:val="15"/>
        </w:rPr>
        <w:t xml:space="preserve">2 </w:t>
      </w:r>
      <w:r>
        <w:rPr>
          <w:rFonts w:ascii="Georgia" w:hAnsi="Georgia"/>
          <w:sz w:val="19"/>
        </w:rPr>
        <w:t>And the woman conceived and bore a son; and when she saw that he was a beautiful child, she hid him three months.</w:t>
      </w:r>
    </w:p>
    <w:p>
      <w:pPr>
        <w:pStyle w:val="Scripture"/>
      </w:pPr>
      <w:r>
        <w:rPr>
          <w:rFonts w:ascii="Arial" w:hAnsi="Arial"/>
          <w:b/>
          <w:color w:val="804826"/>
          <w:sz w:val="15"/>
        </w:rPr>
        <w:t xml:space="preserve">3 </w:t>
      </w:r>
      <w:r>
        <w:rPr>
          <w:rFonts w:ascii="Georgia" w:hAnsi="Georgia"/>
          <w:sz w:val="19"/>
        </w:rPr>
        <w:t>And when she could no longer hide him, she took for him a basket of bulrushes, coated it with bitumen and pitch, put the child in it, and laid it among the reeds by the river’s bank.</w:t>
      </w:r>
    </w:p>
    <w:p>
      <w:pPr>
        <w:pStyle w:val="Scripture"/>
      </w:pPr>
      <w:r>
        <w:rPr>
          <w:rFonts w:ascii="Arial" w:hAnsi="Arial"/>
          <w:b/>
          <w:color w:val="804826"/>
          <w:sz w:val="15"/>
        </w:rPr>
        <w:t xml:space="preserve">4 </w:t>
      </w:r>
      <w:r>
        <w:rPr>
          <w:rFonts w:ascii="Georgia" w:hAnsi="Georgia"/>
          <w:sz w:val="19"/>
        </w:rPr>
        <w:t>And his sister stood afar off, to know what would be done to him.</w:t>
      </w:r>
    </w:p>
    <w:p>
      <w:pPr>
        <w:pStyle w:val="Scripture"/>
      </w:pPr>
      <w:r>
        <w:rPr>
          <w:rFonts w:ascii="Arial" w:hAnsi="Arial"/>
          <w:b/>
          <w:color w:val="804826"/>
          <w:sz w:val="15"/>
        </w:rPr>
        <w:t xml:space="preserve">5 </w:t>
      </w:r>
      <w:r>
        <w:rPr>
          <w:rFonts w:ascii="Georgia" w:hAnsi="Georgia"/>
          <w:sz w:val="19"/>
        </w:rPr>
        <w:t>And the daughter of Pharaoh came down to bathe at the river; and her maidens walked along by the riverside. And she saw the basket among the reeds and sent her handmaid to fetch it.</w:t>
      </w:r>
    </w:p>
    <w:p>
      <w:pPr>
        <w:pStyle w:val="Scripture"/>
      </w:pPr>
      <w:r>
        <w:rPr>
          <w:rFonts w:ascii="Arial" w:hAnsi="Arial"/>
          <w:b/>
          <w:color w:val="804826"/>
          <w:sz w:val="15"/>
        </w:rPr>
        <w:t xml:space="preserve">6 </w:t>
      </w:r>
      <w:r>
        <w:rPr>
          <w:rFonts w:ascii="Georgia" w:hAnsi="Georgia"/>
          <w:sz w:val="19"/>
        </w:rPr>
        <w:t>And she opened it and saw the child; and behold, the baby wept. And she had compassion on him and said, “This is one of the Hebrews’ children.”</w:t>
      </w:r>
    </w:p>
    <w:p>
      <w:pPr>
        <w:pStyle w:val="Scripture"/>
      </w:pPr>
      <w:r>
        <w:rPr>
          <w:rFonts w:ascii="Arial" w:hAnsi="Arial"/>
          <w:b/>
          <w:color w:val="804826"/>
          <w:sz w:val="15"/>
        </w:rPr>
        <w:t xml:space="preserve">7 </w:t>
      </w:r>
      <w:r>
        <w:rPr>
          <w:rFonts w:ascii="Georgia" w:hAnsi="Georgia"/>
          <w:sz w:val="19"/>
        </w:rPr>
        <w:t>Then his sister said to Pharaoh’s daughter, “Shall I go and call you a nurse from the Hebrew women, that she may nurse the child for you?”</w:t>
      </w:r>
    </w:p>
    <w:p>
      <w:pPr>
        <w:pStyle w:val="Scripture"/>
      </w:pPr>
      <w:r>
        <w:rPr>
          <w:rFonts w:ascii="Arial" w:hAnsi="Arial"/>
          <w:b/>
          <w:color w:val="804826"/>
          <w:sz w:val="15"/>
        </w:rPr>
        <w:t xml:space="preserve">8 </w:t>
      </w:r>
      <w:r>
        <w:rPr>
          <w:rFonts w:ascii="Georgia" w:hAnsi="Georgia"/>
          <w:sz w:val="19"/>
        </w:rPr>
        <w:t>And Pharaoh’s daughter said to her, “Go.” And the maiden went and called the child’s mother.</w:t>
      </w:r>
    </w:p>
    <w:p>
      <w:pPr>
        <w:pStyle w:val="Scripture"/>
      </w:pPr>
      <w:r>
        <w:rPr>
          <w:rFonts w:ascii="Arial" w:hAnsi="Arial"/>
          <w:b/>
          <w:color w:val="804826"/>
          <w:sz w:val="15"/>
        </w:rPr>
        <w:t xml:space="preserve">9 </w:t>
      </w:r>
      <w:r>
        <w:rPr>
          <w:rFonts w:ascii="Georgia" w:hAnsi="Georgia"/>
          <w:sz w:val="19"/>
        </w:rPr>
        <w:t>And Pharaoh’s daughter said to her, “Take this child away and nurse him for me, and I will give you your wages.” And the woman took the child and nursed him.</w:t>
      </w:r>
    </w:p>
    <w:p>
      <w:pPr>
        <w:pStyle w:val="Scripture"/>
      </w:pPr>
      <w:r>
        <w:rPr>
          <w:rFonts w:ascii="Arial" w:hAnsi="Arial"/>
          <w:b/>
          <w:color w:val="804826"/>
          <w:sz w:val="15"/>
        </w:rPr>
        <w:t xml:space="preserve">10 </w:t>
      </w:r>
      <w:r>
        <w:rPr>
          <w:rFonts w:ascii="Georgia" w:hAnsi="Georgia"/>
          <w:sz w:val="19"/>
        </w:rPr>
        <w:t>And the child grew, and she brought him to Pharaoh’s daughter, and he became her son. And she called his name Moses and said, “Because I drew him out of the water.”</w:t>
      </w:r>
    </w:p>
    <w:p>
      <w:pPr>
        <w:pStyle w:val="Scripture"/>
      </w:pPr>
      <w:r>
        <w:rPr>
          <w:rFonts w:ascii="Arial" w:hAnsi="Arial"/>
          <w:b/>
          <w:color w:val="804826"/>
          <w:sz w:val="15"/>
        </w:rPr>
        <w:t xml:space="preserve">11 </w:t>
      </w:r>
      <w:r>
        <w:rPr>
          <w:rFonts w:ascii="Georgia" w:hAnsi="Georgia"/>
          <w:sz w:val="19"/>
        </w:rPr>
        <w:t>And it came to pass in those days, when Moses had grown up, that he went out to his brothers and looked upon their burdens; and he saw an Egyptian striking a Hebrew, one of his brothers.</w:t>
      </w:r>
    </w:p>
    <w:p>
      <w:pPr>
        <w:pStyle w:val="Scripture"/>
      </w:pPr>
      <w:r>
        <w:rPr>
          <w:rFonts w:ascii="Arial" w:hAnsi="Arial"/>
          <w:b/>
          <w:color w:val="804826"/>
          <w:sz w:val="15"/>
        </w:rPr>
        <w:t xml:space="preserve">12 </w:t>
      </w:r>
      <w:r>
        <w:rPr>
          <w:rFonts w:ascii="Georgia" w:hAnsi="Georgia"/>
          <w:sz w:val="19"/>
        </w:rPr>
        <w:t>And he looked this way and that way, and when he saw that there was no man, he killed the Egyptian and hid him in the sand.</w:t>
      </w:r>
    </w:p>
    <w:p>
      <w:pPr>
        <w:pStyle w:val="Scripture"/>
      </w:pPr>
      <w:r>
        <w:rPr>
          <w:rFonts w:ascii="Arial" w:hAnsi="Arial"/>
          <w:b/>
          <w:color w:val="804826"/>
          <w:sz w:val="15"/>
        </w:rPr>
        <w:t xml:space="preserve">13 </w:t>
      </w:r>
      <w:r>
        <w:rPr>
          <w:rFonts w:ascii="Georgia" w:hAnsi="Georgia"/>
          <w:sz w:val="19"/>
        </w:rPr>
        <w:t>And he went out the second day, and behold, two Hebrew men were fighting together. And he said to him who did the wrong, “Why do you strike your fellow?”</w:t>
      </w:r>
    </w:p>
    <w:p>
      <w:pPr>
        <w:pStyle w:val="Scripture"/>
      </w:pPr>
      <w:r>
        <w:rPr>
          <w:rFonts w:ascii="Arial" w:hAnsi="Arial"/>
          <w:b/>
          <w:color w:val="804826"/>
          <w:sz w:val="15"/>
        </w:rPr>
        <w:t xml:space="preserve">14 </w:t>
      </w:r>
      <w:r>
        <w:rPr>
          <w:rFonts w:ascii="Georgia" w:hAnsi="Georgia"/>
          <w:sz w:val="19"/>
        </w:rPr>
        <w:t>And he said, “Who made you a ruler and a judge over us? Do you intend to kill me as you killed the Egyptian?” And Moses was afraid and said, “Surely the thing is known.”</w:t>
      </w:r>
    </w:p>
    <w:p>
      <w:pPr>
        <w:pStyle w:val="Scripture"/>
      </w:pPr>
      <w:r>
        <w:rPr>
          <w:rFonts w:ascii="Arial" w:hAnsi="Arial"/>
          <w:b/>
          <w:color w:val="804826"/>
          <w:sz w:val="15"/>
        </w:rPr>
        <w:t xml:space="preserve">15 </w:t>
      </w:r>
      <w:r>
        <w:rPr>
          <w:rFonts w:ascii="Georgia" w:hAnsi="Georgia"/>
          <w:sz w:val="19"/>
        </w:rPr>
        <w:t>Now when Pharaoh heard this thing, he sought to kill Moses. But Moses fled from the face of Pharaoh and dwelt in the land of Midian; and he sat down by a well.</w:t>
      </w:r>
    </w:p>
    <w:p>
      <w:pPr>
        <w:pStyle w:val="Scripture"/>
      </w:pPr>
      <w:r>
        <w:rPr>
          <w:rFonts w:ascii="Arial" w:hAnsi="Arial"/>
          <w:b/>
          <w:color w:val="804826"/>
          <w:sz w:val="15"/>
        </w:rPr>
        <w:t xml:space="preserve">16 </w:t>
      </w:r>
      <w:r>
        <w:rPr>
          <w:rFonts w:ascii="Georgia" w:hAnsi="Georgia"/>
          <w:sz w:val="19"/>
        </w:rPr>
        <w:t>Now the priest of Midian had seven daughters; and they came and drew water and filled the troughs to water their father’s flock.</w:t>
      </w:r>
    </w:p>
    <w:p>
      <w:pPr>
        <w:pStyle w:val="Scripture"/>
      </w:pPr>
      <w:r>
        <w:rPr>
          <w:rFonts w:ascii="Arial" w:hAnsi="Arial"/>
          <w:b/>
          <w:color w:val="804826"/>
          <w:sz w:val="15"/>
        </w:rPr>
        <w:t xml:space="preserve">17 </w:t>
      </w:r>
      <w:r>
        <w:rPr>
          <w:rFonts w:ascii="Georgia" w:hAnsi="Georgia"/>
          <w:sz w:val="19"/>
        </w:rPr>
        <w:t>And the shepherds came and drove them away; but Moses stood up and helped them and watered their flock.</w:t>
      </w:r>
    </w:p>
    <w:p>
      <w:pPr>
        <w:pStyle w:val="Scripture"/>
      </w:pPr>
      <w:r>
        <w:rPr>
          <w:rFonts w:ascii="Arial" w:hAnsi="Arial"/>
          <w:b/>
          <w:color w:val="804826"/>
          <w:sz w:val="15"/>
        </w:rPr>
        <w:t xml:space="preserve">18 </w:t>
      </w:r>
      <w:r>
        <w:rPr>
          <w:rFonts w:ascii="Georgia" w:hAnsi="Georgia"/>
          <w:sz w:val="19"/>
        </w:rPr>
        <w:t>And when they came to Reuel their father, he said, “How is it that you have come so soon today?”</w:t>
      </w:r>
    </w:p>
    <w:p>
      <w:pPr>
        <w:pStyle w:val="Scripture"/>
      </w:pPr>
      <w:r>
        <w:rPr>
          <w:rFonts w:ascii="Arial" w:hAnsi="Arial"/>
          <w:b/>
          <w:color w:val="804826"/>
          <w:sz w:val="15"/>
        </w:rPr>
        <w:t xml:space="preserve">19 </w:t>
      </w:r>
      <w:r>
        <w:rPr>
          <w:rFonts w:ascii="Georgia" w:hAnsi="Georgia"/>
          <w:sz w:val="19"/>
        </w:rPr>
        <w:t>And they said, “An Egyptian delivered us out of the hand of the shepherds, and moreover he drew water for us and watered the flock.”</w:t>
      </w:r>
    </w:p>
    <w:p>
      <w:pPr>
        <w:pStyle w:val="Scripture"/>
      </w:pPr>
      <w:r>
        <w:rPr>
          <w:rFonts w:ascii="Arial" w:hAnsi="Arial"/>
          <w:b/>
          <w:color w:val="804826"/>
          <w:sz w:val="15"/>
        </w:rPr>
        <w:t xml:space="preserve">20 </w:t>
      </w:r>
      <w:r>
        <w:rPr>
          <w:rFonts w:ascii="Georgia" w:hAnsi="Georgia"/>
          <w:sz w:val="19"/>
        </w:rPr>
        <w:t>And he said to his daughters, “And where is he? Why is it that you have left the man? Call him, that he may eat bread.”</w:t>
      </w:r>
    </w:p>
    <w:p>
      <w:pPr>
        <w:pStyle w:val="Scripture"/>
      </w:pPr>
      <w:r>
        <w:rPr>
          <w:rFonts w:ascii="Arial" w:hAnsi="Arial"/>
          <w:b/>
          <w:color w:val="804826"/>
          <w:sz w:val="15"/>
        </w:rPr>
        <w:t xml:space="preserve">21 </w:t>
      </w:r>
      <w:r>
        <w:rPr>
          <w:rFonts w:ascii="Georgia" w:hAnsi="Georgia"/>
          <w:sz w:val="19"/>
        </w:rPr>
        <w:t>And Moses was content to dwell with the man; and he gave Moses Zipporah his daughter.</w:t>
      </w:r>
    </w:p>
    <w:p>
      <w:pPr>
        <w:pStyle w:val="Scripture"/>
      </w:pPr>
      <w:r>
        <w:rPr>
          <w:rFonts w:ascii="Arial" w:hAnsi="Arial"/>
          <w:b/>
          <w:color w:val="804826"/>
          <w:sz w:val="15"/>
        </w:rPr>
        <w:t xml:space="preserve">22 </w:t>
      </w:r>
      <w:r>
        <w:rPr>
          <w:rFonts w:ascii="Georgia" w:hAnsi="Georgia"/>
          <w:sz w:val="19"/>
        </w:rPr>
        <w:t>And she bore a son, and he called his name Gershom; for he said, “I have been a sojourner in a foreign land.”</w:t>
      </w:r>
    </w:p>
    <w:p>
      <w:pPr>
        <w:pStyle w:val="Scripture"/>
      </w:pPr>
      <w:r>
        <w:rPr>
          <w:rFonts w:ascii="Arial" w:hAnsi="Arial"/>
          <w:b/>
          <w:color w:val="804826"/>
          <w:sz w:val="15"/>
        </w:rPr>
        <w:t xml:space="preserve">23 </w:t>
      </w:r>
      <w:r>
        <w:rPr>
          <w:rFonts w:ascii="Georgia" w:hAnsi="Georgia"/>
          <w:sz w:val="19"/>
        </w:rPr>
        <w:t>And it came to pass in the course of those many days that the king of Egypt died; and the children of Israel sighed because of the bondage, and they cried, and their cry came up to Elohim because of the bondage.</w:t>
      </w:r>
    </w:p>
    <w:p>
      <w:pPr>
        <w:pStyle w:val="Scripture"/>
      </w:pPr>
      <w:r>
        <w:rPr>
          <w:rFonts w:ascii="Arial" w:hAnsi="Arial"/>
          <w:b/>
          <w:color w:val="804826"/>
          <w:sz w:val="15"/>
        </w:rPr>
        <w:t xml:space="preserve">24 </w:t>
      </w:r>
      <w:r>
        <w:rPr>
          <w:rFonts w:ascii="Georgia" w:hAnsi="Georgia"/>
          <w:sz w:val="19"/>
        </w:rPr>
        <w:t>And Elohim heard their groaning, and Elohim remembered His covenant with Abraham, with Isaac, and with Jacob.</w:t>
      </w:r>
    </w:p>
    <w:p>
      <w:pPr>
        <w:pStyle w:val="Scripture"/>
      </w:pPr>
      <w:r>
        <w:rPr>
          <w:rFonts w:ascii="Arial" w:hAnsi="Arial"/>
          <w:b/>
          <w:color w:val="804826"/>
          <w:sz w:val="15"/>
        </w:rPr>
        <w:t xml:space="preserve">25 </w:t>
      </w:r>
      <w:r>
        <w:rPr>
          <w:rFonts w:ascii="Georgia" w:hAnsi="Georgia"/>
          <w:sz w:val="19"/>
        </w:rPr>
        <w:t>And Elohim saw the children of Israel, and Elohim took knowledge of them.</w:t>
      </w:r>
    </w:p>
    <w:p>
      <w:pPr>
        <w:pStyle w:val="Heading2"/>
      </w:pPr>
      <w:r>
        <w:t>Chapter 3</w:t>
      </w:r>
    </w:p>
    <w:p>
      <w:pPr>
        <w:pStyle w:val="Scripture"/>
      </w:pPr>
      <w:r>
        <w:rPr>
          <w:rFonts w:ascii="Arial" w:hAnsi="Arial"/>
          <w:b/>
          <w:color w:val="804826"/>
          <w:sz w:val="15"/>
        </w:rPr>
        <w:t xml:space="preserve">1 </w:t>
      </w:r>
      <w:r>
        <w:rPr>
          <w:rFonts w:ascii="Georgia" w:hAnsi="Georgia"/>
          <w:sz w:val="19"/>
        </w:rPr>
        <w:t>Now Moses was keeping the flock of Jethro his father-in-law, the priest of Midian; and he led the flock to the back of the wilderness and came to the mountain of Elohim, to Horeb.</w:t>
      </w:r>
    </w:p>
    <w:p>
      <w:pPr>
        <w:pStyle w:val="Scripture"/>
      </w:pPr>
      <w:r>
        <w:rPr>
          <w:rFonts w:ascii="Arial" w:hAnsi="Arial"/>
          <w:b/>
          <w:color w:val="804826"/>
          <w:sz w:val="15"/>
        </w:rPr>
        <w:t xml:space="preserve">2 </w:t>
      </w:r>
      <w:r>
        <w:rPr>
          <w:rFonts w:ascii="Georgia" w:hAnsi="Georgia"/>
          <w:sz w:val="19"/>
        </w:rPr>
        <w:t>And the angel of YHWH–Yahweh appeared to him in a flame of fire out of the midst of a bush; and he looked, and behold, the bush burned with fire, yet the bush was not consumed.</w:t>
      </w:r>
    </w:p>
    <w:p>
      <w:pPr>
        <w:pStyle w:val="Scripture"/>
      </w:pPr>
      <w:r>
        <w:rPr>
          <w:rFonts w:ascii="Arial" w:hAnsi="Arial"/>
          <w:b/>
          <w:color w:val="804826"/>
          <w:sz w:val="15"/>
        </w:rPr>
        <w:t xml:space="preserve">3 </w:t>
      </w:r>
      <w:r>
        <w:rPr>
          <w:rFonts w:ascii="Georgia" w:hAnsi="Georgia"/>
          <w:sz w:val="19"/>
        </w:rPr>
        <w:t>And Moses said, “I will turn aside now and see this great sight, why the bush is not burned.”</w:t>
      </w:r>
    </w:p>
    <w:p>
      <w:pPr>
        <w:pStyle w:val="Scripture"/>
      </w:pPr>
      <w:r>
        <w:rPr>
          <w:rFonts w:ascii="Arial" w:hAnsi="Arial"/>
          <w:b/>
          <w:color w:val="804826"/>
          <w:sz w:val="15"/>
        </w:rPr>
        <w:t xml:space="preserve">4 </w:t>
      </w:r>
      <w:r>
        <w:rPr>
          <w:rFonts w:ascii="Georgia" w:hAnsi="Georgia"/>
          <w:sz w:val="19"/>
        </w:rPr>
        <w:t>And when YHWH–Yahweh saw that he turned aside to see, Elohim called to him out of the midst of the bush and said, “Moses, Moses.” And he said, “Here I am.”</w:t>
      </w:r>
    </w:p>
    <w:p>
      <w:pPr>
        <w:pStyle w:val="Scripture"/>
      </w:pPr>
      <w:r>
        <w:rPr>
          <w:rFonts w:ascii="Arial" w:hAnsi="Arial"/>
          <w:b/>
          <w:color w:val="804826"/>
          <w:sz w:val="15"/>
        </w:rPr>
        <w:t xml:space="preserve">5 </w:t>
      </w:r>
      <w:r>
        <w:rPr>
          <w:rFonts w:ascii="Georgia" w:hAnsi="Georgia"/>
          <w:sz w:val="19"/>
        </w:rPr>
        <w:t>And He said, “Do not draw near here. Take your sandals off your feet, for the place on which you stand is holy ground.”</w:t>
      </w:r>
    </w:p>
    <w:p>
      <w:pPr>
        <w:pStyle w:val="Scripture"/>
      </w:pPr>
      <w:r>
        <w:rPr>
          <w:rFonts w:ascii="Arial" w:hAnsi="Arial"/>
          <w:b/>
          <w:color w:val="804826"/>
          <w:sz w:val="15"/>
        </w:rPr>
        <w:t xml:space="preserve">6 </w:t>
      </w:r>
      <w:r>
        <w:rPr>
          <w:rFonts w:ascii="Georgia" w:hAnsi="Georgia"/>
          <w:sz w:val="19"/>
        </w:rPr>
        <w:t>Moreover He said, “I am the Elohim of your father, the Elohim of Abraham, the Elohim of Isaac, and the Elohim of Jacob.” And Moses hid his face, for he was afraid to look upon Elohim.</w:t>
      </w:r>
    </w:p>
    <w:p>
      <w:pPr>
        <w:pStyle w:val="Scripture"/>
      </w:pPr>
      <w:r>
        <w:rPr>
          <w:rFonts w:ascii="Arial" w:hAnsi="Arial"/>
          <w:b/>
          <w:color w:val="804826"/>
          <w:sz w:val="15"/>
        </w:rPr>
        <w:t xml:space="preserve">7 </w:t>
      </w:r>
      <w:r>
        <w:rPr>
          <w:rFonts w:ascii="Georgia" w:hAnsi="Georgia"/>
          <w:sz w:val="19"/>
        </w:rPr>
        <w:t>And YHWH–Yahweh said, “I have surely seen the affliction of My people who are in Egypt, and have heard their cry because of their taskmasters; for I know their sorrows.</w:t>
      </w:r>
    </w:p>
    <w:p>
      <w:pPr>
        <w:pStyle w:val="Scripture"/>
      </w:pPr>
      <w:r>
        <w:rPr>
          <w:rFonts w:ascii="Arial" w:hAnsi="Arial"/>
          <w:b/>
          <w:color w:val="804826"/>
          <w:sz w:val="15"/>
        </w:rPr>
        <w:t xml:space="preserve">8 </w:t>
      </w:r>
      <w:r>
        <w:rPr>
          <w:rFonts w:ascii="Georgia" w:hAnsi="Georgia"/>
          <w:sz w:val="19"/>
        </w:rPr>
        <w:t>And I have come down to deliver them out of the hand of the Egyptians and to bring them up out of that land to a good and spacious land, to a land flowing with milk and honey, to the place of the Canaanite, the Hittite, the Amorite, the Perizzite, the Hivite, and the Jebusite.</w:t>
      </w:r>
    </w:p>
    <w:p>
      <w:pPr>
        <w:pStyle w:val="Scripture"/>
      </w:pPr>
      <w:r>
        <w:rPr>
          <w:rFonts w:ascii="Arial" w:hAnsi="Arial"/>
          <w:b/>
          <w:color w:val="804826"/>
          <w:sz w:val="15"/>
        </w:rPr>
        <w:t xml:space="preserve">9 </w:t>
      </w:r>
      <w:r>
        <w:rPr>
          <w:rFonts w:ascii="Georgia" w:hAnsi="Georgia"/>
          <w:sz w:val="19"/>
        </w:rPr>
        <w:t>And now, behold, the cry of the children of Israel has come to Me; moreover I have seen the oppression with which the Egyptians oppress them.</w:t>
      </w:r>
    </w:p>
    <w:p>
      <w:pPr>
        <w:pStyle w:val="Scripture"/>
      </w:pPr>
      <w:r>
        <w:rPr>
          <w:rFonts w:ascii="Arial" w:hAnsi="Arial"/>
          <w:b/>
          <w:color w:val="804826"/>
          <w:sz w:val="15"/>
        </w:rPr>
        <w:t xml:space="preserve">10 </w:t>
      </w:r>
      <w:r>
        <w:rPr>
          <w:rFonts w:ascii="Georgia" w:hAnsi="Georgia"/>
          <w:sz w:val="19"/>
        </w:rPr>
        <w:t>Come now therefore, and I will send you to Pharaoh, that you may bring My people, the children of Israel, out of Egypt.”</w:t>
      </w:r>
    </w:p>
    <w:p>
      <w:pPr>
        <w:pStyle w:val="Scripture"/>
      </w:pPr>
      <w:r>
        <w:rPr>
          <w:rFonts w:ascii="Arial" w:hAnsi="Arial"/>
          <w:b/>
          <w:color w:val="804826"/>
          <w:sz w:val="15"/>
        </w:rPr>
        <w:t xml:space="preserve">11 </w:t>
      </w:r>
      <w:r>
        <w:rPr>
          <w:rFonts w:ascii="Georgia" w:hAnsi="Georgia"/>
          <w:sz w:val="19"/>
        </w:rPr>
        <w:t>And Moses said to Elohim, “Who am I, that I should go to Pharaoh, and that I should bring the children of Israel out of Egypt?”</w:t>
      </w:r>
    </w:p>
    <w:p>
      <w:pPr>
        <w:pStyle w:val="Scripture"/>
      </w:pPr>
      <w:r>
        <w:rPr>
          <w:rFonts w:ascii="Arial" w:hAnsi="Arial"/>
          <w:b/>
          <w:color w:val="804826"/>
          <w:sz w:val="15"/>
        </w:rPr>
        <w:t xml:space="preserve">12 </w:t>
      </w:r>
      <w:r>
        <w:rPr>
          <w:rFonts w:ascii="Georgia" w:hAnsi="Georgia"/>
          <w:sz w:val="19"/>
        </w:rPr>
        <w:t>And He said, “Certainly I will be with you; and this shall be the sign to you that I have sent you: when you have brought the people out of Egypt, you shall serve Elohim upon this mountain.”</w:t>
      </w:r>
    </w:p>
    <w:p>
      <w:pPr>
        <w:pStyle w:val="Scripture"/>
      </w:pPr>
      <w:r>
        <w:rPr>
          <w:rFonts w:ascii="Arial" w:hAnsi="Arial"/>
          <w:b/>
          <w:color w:val="804826"/>
          <w:sz w:val="15"/>
        </w:rPr>
        <w:t xml:space="preserve">13 </w:t>
      </w:r>
      <w:r>
        <w:rPr>
          <w:rFonts w:ascii="Georgia" w:hAnsi="Georgia"/>
          <w:sz w:val="19"/>
        </w:rPr>
        <w:t>And Moses said to Elohim, “Behold, when I come to the children of Israel and say to them, ‘The Elohim of your fathers has sent me to you,’ and they say to me, ‘What is His name?’ what shall I say to them?”</w:t>
      </w:r>
    </w:p>
    <w:p>
      <w:pPr>
        <w:pStyle w:val="Scripture"/>
      </w:pPr>
      <w:r>
        <w:rPr>
          <w:rFonts w:ascii="Arial" w:hAnsi="Arial"/>
          <w:b/>
          <w:color w:val="804826"/>
          <w:sz w:val="15"/>
        </w:rPr>
        <w:t xml:space="preserve">14 </w:t>
      </w:r>
      <w:r>
        <w:rPr>
          <w:rFonts w:ascii="Georgia" w:hAnsi="Georgia"/>
          <w:sz w:val="19"/>
        </w:rPr>
        <w:t>And Elohim said to Moses, “I AM WHO I AM.” And He said, “Thus shall you say to the children of Israel: ‘I AM has sent me to you.’”</w:t>
      </w:r>
    </w:p>
    <w:p>
      <w:pPr>
        <w:pStyle w:val="Scripture"/>
      </w:pPr>
      <w:r>
        <w:rPr>
          <w:rFonts w:ascii="Arial" w:hAnsi="Arial"/>
          <w:b/>
          <w:color w:val="804826"/>
          <w:sz w:val="15"/>
        </w:rPr>
        <w:t xml:space="preserve">15 </w:t>
      </w:r>
      <w:r>
        <w:rPr>
          <w:rFonts w:ascii="Georgia" w:hAnsi="Georgia"/>
          <w:sz w:val="19"/>
        </w:rPr>
        <w:t>And Elohim said moreover to Moses, “Thus shall you say to the children of Israel: ‘YHWH–Yahweh, the Elohim of your fathers, the Elohim of Abraham, the Elohim of Isaac, and the Elohim of Jacob, has sent me to you.’ This is My name forever, and this is My memorial to all generations.</w:t>
      </w:r>
    </w:p>
    <w:p>
      <w:pPr>
        <w:pStyle w:val="Scripture"/>
      </w:pPr>
      <w:r>
        <w:rPr>
          <w:rFonts w:ascii="Arial" w:hAnsi="Arial"/>
          <w:b/>
          <w:color w:val="804826"/>
          <w:sz w:val="15"/>
        </w:rPr>
        <w:t xml:space="preserve">16 </w:t>
      </w:r>
      <w:r>
        <w:rPr>
          <w:rFonts w:ascii="Georgia" w:hAnsi="Georgia"/>
          <w:sz w:val="19"/>
        </w:rPr>
        <w:t>Go and gather the elders of Israel together and say to them, ‘YHWH–Yahweh, the Elohim of your fathers, the Elohim of Abraham, Isaac, and Jacob, has appeared to me, saying, “I have surely visited you and seen that which is done to you in Egypt;</w:t>
      </w:r>
    </w:p>
    <w:p>
      <w:pPr>
        <w:pStyle w:val="Scripture"/>
      </w:pPr>
      <w:r>
        <w:rPr>
          <w:rFonts w:ascii="Arial" w:hAnsi="Arial"/>
          <w:b/>
          <w:color w:val="804826"/>
          <w:sz w:val="15"/>
        </w:rPr>
        <w:t xml:space="preserve">17 </w:t>
      </w:r>
      <w:r>
        <w:rPr>
          <w:rFonts w:ascii="Georgia" w:hAnsi="Georgia"/>
          <w:sz w:val="19"/>
        </w:rPr>
        <w:t>and I have said, I will bring you up out of the affliction of Egypt to the land of the Canaanite, the Hittite, the Amorite, the Perizzite, the Hivite, and the Jebusite, to a land flowing with milk and honey.”’</w:t>
      </w:r>
    </w:p>
    <w:p>
      <w:pPr>
        <w:pStyle w:val="Scripture"/>
      </w:pPr>
      <w:r>
        <w:rPr>
          <w:rFonts w:ascii="Arial" w:hAnsi="Arial"/>
          <w:b/>
          <w:color w:val="804826"/>
          <w:sz w:val="15"/>
        </w:rPr>
        <w:t xml:space="preserve">18 </w:t>
      </w:r>
      <w:r>
        <w:rPr>
          <w:rFonts w:ascii="Georgia" w:hAnsi="Georgia"/>
          <w:sz w:val="19"/>
        </w:rPr>
        <w:t>And they shall listen to your voice; and you shall come, you and the elders of Israel, to the king of Egypt, and you shall say to him, ‘YHWH–Yahweh, the Elohim of the Hebrews, has met with us. And now, please let us go three days’ journey into the wilderness, that we may sacrifice to YHWH–Yahweh our Elohim.’</w:t>
      </w:r>
    </w:p>
    <w:p>
      <w:pPr>
        <w:pStyle w:val="Scripture"/>
      </w:pPr>
      <w:r>
        <w:rPr>
          <w:rFonts w:ascii="Arial" w:hAnsi="Arial"/>
          <w:b/>
          <w:color w:val="804826"/>
          <w:sz w:val="15"/>
        </w:rPr>
        <w:t xml:space="preserve">19 </w:t>
      </w:r>
      <w:r>
        <w:rPr>
          <w:rFonts w:ascii="Georgia" w:hAnsi="Georgia"/>
          <w:sz w:val="19"/>
        </w:rPr>
        <w:t>And I know that the king of Egypt will not let you go, except by a mighty hand.</w:t>
      </w:r>
    </w:p>
    <w:p>
      <w:pPr>
        <w:pStyle w:val="Scripture"/>
      </w:pPr>
      <w:r>
        <w:rPr>
          <w:rFonts w:ascii="Arial" w:hAnsi="Arial"/>
          <w:b/>
          <w:color w:val="804826"/>
          <w:sz w:val="15"/>
        </w:rPr>
        <w:t xml:space="preserve">20 </w:t>
      </w:r>
      <w:r>
        <w:rPr>
          <w:rFonts w:ascii="Georgia" w:hAnsi="Georgia"/>
          <w:sz w:val="19"/>
        </w:rPr>
        <w:t>And I will stretch out My hand and strike Egypt with all My wonders which I will do in its midst; and after that he will let you go.</w:t>
      </w:r>
    </w:p>
    <w:p>
      <w:pPr>
        <w:pStyle w:val="Scripture"/>
      </w:pPr>
      <w:r>
        <w:rPr>
          <w:rFonts w:ascii="Arial" w:hAnsi="Arial"/>
          <w:b/>
          <w:color w:val="804826"/>
          <w:sz w:val="15"/>
        </w:rPr>
        <w:t xml:space="preserve">21 </w:t>
      </w:r>
      <w:r>
        <w:rPr>
          <w:rFonts w:ascii="Georgia" w:hAnsi="Georgia"/>
          <w:sz w:val="19"/>
        </w:rPr>
        <w:t>And I will give this people favor in the sight of the Egyptians; and it shall come to pass that when you go, you shall not go empty.</w:t>
      </w:r>
    </w:p>
    <w:p>
      <w:pPr>
        <w:pStyle w:val="Scripture"/>
      </w:pPr>
      <w:r>
        <w:rPr>
          <w:rFonts w:ascii="Arial" w:hAnsi="Arial"/>
          <w:b/>
          <w:color w:val="804826"/>
          <w:sz w:val="15"/>
        </w:rPr>
        <w:t xml:space="preserve">22 </w:t>
      </w:r>
      <w:r>
        <w:rPr>
          <w:rFonts w:ascii="Georgia" w:hAnsi="Georgia"/>
          <w:sz w:val="19"/>
        </w:rPr>
        <w:t>But every woman shall ask of her neighbor, and of her who sojourns in her house, articles of silver, articles of gold, and garments; and you shall put them upon your sons and upon your daughters, and you shall plunder the Egyptians.”</w:t>
      </w:r>
    </w:p>
    <w:p>
      <w:pPr>
        <w:pStyle w:val="Heading2"/>
      </w:pPr>
      <w:r>
        <w:t>Chapter 4</w:t>
      </w:r>
    </w:p>
    <w:p>
      <w:pPr>
        <w:pStyle w:val="Scripture"/>
      </w:pPr>
      <w:r>
        <w:rPr>
          <w:rFonts w:ascii="Arial" w:hAnsi="Arial"/>
          <w:b/>
          <w:color w:val="804826"/>
          <w:sz w:val="15"/>
        </w:rPr>
        <w:t xml:space="preserve">1 </w:t>
      </w:r>
      <w:r>
        <w:rPr>
          <w:rFonts w:ascii="Georgia" w:hAnsi="Georgia"/>
          <w:sz w:val="19"/>
        </w:rPr>
        <w:t>And Moses answered and said, “But behold, they will not believe me nor listen to my voice; for they will say, ‘YHWH–Yahweh has not appeared to you.’”</w:t>
      </w:r>
    </w:p>
    <w:p>
      <w:pPr>
        <w:pStyle w:val="Scripture"/>
      </w:pPr>
      <w:r>
        <w:rPr>
          <w:rFonts w:ascii="Arial" w:hAnsi="Arial"/>
          <w:b/>
          <w:color w:val="804826"/>
          <w:sz w:val="15"/>
        </w:rPr>
        <w:t xml:space="preserve">2 </w:t>
      </w:r>
      <w:r>
        <w:rPr>
          <w:rFonts w:ascii="Georgia" w:hAnsi="Georgia"/>
          <w:sz w:val="19"/>
        </w:rPr>
        <w:t>And YHWH–Yahweh said to him, “What is that in your hand?” And he said, “A staff.”</w:t>
      </w:r>
    </w:p>
    <w:p>
      <w:pPr>
        <w:pStyle w:val="Scripture"/>
      </w:pPr>
      <w:r>
        <w:rPr>
          <w:rFonts w:ascii="Arial" w:hAnsi="Arial"/>
          <w:b/>
          <w:color w:val="804826"/>
          <w:sz w:val="15"/>
        </w:rPr>
        <w:t xml:space="preserve">3 </w:t>
      </w:r>
      <w:r>
        <w:rPr>
          <w:rFonts w:ascii="Georgia" w:hAnsi="Georgia"/>
          <w:sz w:val="19"/>
        </w:rPr>
        <w:t>And He said, “Cast it on the ground.” And he cast it on the ground, and it became a serpent; and Moses fled from before it.</w:t>
      </w:r>
    </w:p>
    <w:p>
      <w:pPr>
        <w:pStyle w:val="Scripture"/>
      </w:pPr>
      <w:r>
        <w:rPr>
          <w:rFonts w:ascii="Arial" w:hAnsi="Arial"/>
          <w:b/>
          <w:color w:val="804826"/>
          <w:sz w:val="15"/>
        </w:rPr>
        <w:t xml:space="preserve">4 </w:t>
      </w:r>
      <w:r>
        <w:rPr>
          <w:rFonts w:ascii="Georgia" w:hAnsi="Georgia"/>
          <w:sz w:val="19"/>
        </w:rPr>
        <w:t>And YHWH–Yahweh said to Moses, “Put forth your hand and take it by the tail.” And he put forth his hand and caught it, and it became a staff in his hand.</w:t>
      </w:r>
    </w:p>
    <w:p>
      <w:pPr>
        <w:pStyle w:val="Scripture"/>
      </w:pPr>
      <w:r>
        <w:rPr>
          <w:rFonts w:ascii="Arial" w:hAnsi="Arial"/>
          <w:b/>
          <w:color w:val="804826"/>
          <w:sz w:val="15"/>
        </w:rPr>
        <w:t xml:space="preserve">5 </w:t>
      </w:r>
      <w:r>
        <w:rPr>
          <w:rFonts w:ascii="Georgia" w:hAnsi="Georgia"/>
          <w:sz w:val="19"/>
        </w:rPr>
        <w:t>“That they may believe that YHWH–Yahweh, the Elohim of their fathers, the Elohim of Abraham, the Elohim of Isaac, and the Elohim of Jacob, has appeared to you.”</w:t>
      </w:r>
    </w:p>
    <w:p>
      <w:pPr>
        <w:pStyle w:val="Scripture"/>
      </w:pPr>
      <w:r>
        <w:rPr>
          <w:rFonts w:ascii="Arial" w:hAnsi="Arial"/>
          <w:b/>
          <w:color w:val="804826"/>
          <w:sz w:val="15"/>
        </w:rPr>
        <w:t xml:space="preserve">6 </w:t>
      </w:r>
      <w:r>
        <w:rPr>
          <w:rFonts w:ascii="Georgia" w:hAnsi="Georgia"/>
          <w:sz w:val="19"/>
        </w:rPr>
        <w:t>And YHWH–Yahweh said furthermore to him, “Now put your hand inside your garment.” And he put his hand inside his garment; and when he took it out, behold, his hand was leprous, as white as snow.</w:t>
      </w:r>
    </w:p>
    <w:p>
      <w:pPr>
        <w:pStyle w:val="Scripture"/>
      </w:pPr>
      <w:r>
        <w:rPr>
          <w:rFonts w:ascii="Arial" w:hAnsi="Arial"/>
          <w:b/>
          <w:color w:val="804826"/>
          <w:sz w:val="15"/>
        </w:rPr>
        <w:t xml:space="preserve">7 </w:t>
      </w:r>
      <w:r>
        <w:rPr>
          <w:rFonts w:ascii="Georgia" w:hAnsi="Georgia"/>
          <w:sz w:val="19"/>
        </w:rPr>
        <w:t>And He said, “Put your hand inside your garment again.” And he put his hand inside his garment again; and when he took it out, behold, it was restored like the rest of his flesh.</w:t>
      </w:r>
    </w:p>
    <w:p>
      <w:pPr>
        <w:pStyle w:val="Scripture"/>
      </w:pPr>
      <w:r>
        <w:rPr>
          <w:rFonts w:ascii="Arial" w:hAnsi="Arial"/>
          <w:b/>
          <w:color w:val="804826"/>
          <w:sz w:val="15"/>
        </w:rPr>
        <w:t xml:space="preserve">8 </w:t>
      </w:r>
      <w:r>
        <w:rPr>
          <w:rFonts w:ascii="Georgia" w:hAnsi="Georgia"/>
          <w:sz w:val="19"/>
        </w:rPr>
        <w:t>“And it shall come to pass, if they will not believe you or listen to the voice of the first sign, that they will believe the voice of the latter sign.</w:t>
      </w:r>
    </w:p>
    <w:p>
      <w:pPr>
        <w:pStyle w:val="Scripture"/>
      </w:pPr>
      <w:r>
        <w:rPr>
          <w:rFonts w:ascii="Arial" w:hAnsi="Arial"/>
          <w:b/>
          <w:color w:val="804826"/>
          <w:sz w:val="15"/>
        </w:rPr>
        <w:t xml:space="preserve">9 </w:t>
      </w:r>
      <w:r>
        <w:rPr>
          <w:rFonts w:ascii="Georgia" w:hAnsi="Georgia"/>
          <w:sz w:val="19"/>
        </w:rPr>
        <w:t>And it shall come to pass, if they will not believe even these two signs or listen to your voice, that you shall take of the water of the river and pour it upon the dry land; and the water which you take out of the river shall become blood upon the dry land.”</w:t>
      </w:r>
    </w:p>
    <w:p>
      <w:pPr>
        <w:pStyle w:val="Scripture"/>
      </w:pPr>
      <w:r>
        <w:rPr>
          <w:rFonts w:ascii="Arial" w:hAnsi="Arial"/>
          <w:b/>
          <w:color w:val="804826"/>
          <w:sz w:val="15"/>
        </w:rPr>
        <w:t xml:space="preserve">10 </w:t>
      </w:r>
      <w:r>
        <w:rPr>
          <w:rFonts w:ascii="Georgia" w:hAnsi="Georgia"/>
          <w:sz w:val="19"/>
        </w:rPr>
        <w:t>And Moses said to YHWH–Yahweh, “O Lord, I am not eloquent, neither before nor since You have spoken to Your servant; for I am slow of speech and slow of tongue.”</w:t>
      </w:r>
    </w:p>
    <w:p>
      <w:pPr>
        <w:pStyle w:val="Scripture"/>
      </w:pPr>
      <w:r>
        <w:rPr>
          <w:rFonts w:ascii="Arial" w:hAnsi="Arial"/>
          <w:b/>
          <w:color w:val="804826"/>
          <w:sz w:val="15"/>
        </w:rPr>
        <w:t xml:space="preserve">11 </w:t>
      </w:r>
      <w:r>
        <w:rPr>
          <w:rFonts w:ascii="Georgia" w:hAnsi="Georgia"/>
          <w:sz w:val="19"/>
        </w:rPr>
        <w:t>And YHWH–Yahweh said to him, “Who has made man’s mouth? Or who makes a man mute, or deaf, or seeing, or blind? Is it not I, YHWH–Yahweh?</w:t>
      </w:r>
    </w:p>
    <w:p>
      <w:pPr>
        <w:pStyle w:val="Scripture"/>
      </w:pPr>
      <w:r>
        <w:rPr>
          <w:rFonts w:ascii="Arial" w:hAnsi="Arial"/>
          <w:b/>
          <w:color w:val="804826"/>
          <w:sz w:val="15"/>
        </w:rPr>
        <w:t xml:space="preserve">12 </w:t>
      </w:r>
      <w:r>
        <w:rPr>
          <w:rFonts w:ascii="Georgia" w:hAnsi="Georgia"/>
          <w:sz w:val="19"/>
        </w:rPr>
        <w:t>Now therefore go, and I will be with your mouth and teach you what you shall speak.”</w:t>
      </w:r>
    </w:p>
    <w:p>
      <w:pPr>
        <w:pStyle w:val="Scripture"/>
      </w:pPr>
      <w:r>
        <w:rPr>
          <w:rFonts w:ascii="Arial" w:hAnsi="Arial"/>
          <w:b/>
          <w:color w:val="804826"/>
          <w:sz w:val="15"/>
        </w:rPr>
        <w:t xml:space="preserve">13 </w:t>
      </w:r>
      <w:r>
        <w:rPr>
          <w:rFonts w:ascii="Georgia" w:hAnsi="Georgia"/>
          <w:sz w:val="19"/>
        </w:rPr>
        <w:t>And he said, “O Lord, please send by the hand of whomever You will send.”</w:t>
      </w:r>
    </w:p>
    <w:p>
      <w:pPr>
        <w:pStyle w:val="Scripture"/>
      </w:pPr>
      <w:r>
        <w:rPr>
          <w:rFonts w:ascii="Arial" w:hAnsi="Arial"/>
          <w:b/>
          <w:color w:val="804826"/>
          <w:sz w:val="15"/>
        </w:rPr>
        <w:t xml:space="preserve">14 </w:t>
      </w:r>
      <w:r>
        <w:rPr>
          <w:rFonts w:ascii="Georgia" w:hAnsi="Georgia"/>
          <w:sz w:val="19"/>
        </w:rPr>
        <w:t>And the anger of YHWH–Yahweh was kindled against Moses, and He said, “Is there not Aaron your brother, the Levite? I know that he can speak well. And moreover, behold, he comes forth to meet you; and when he sees you, he will be glad in his heart.</w:t>
      </w:r>
    </w:p>
    <w:p>
      <w:pPr>
        <w:pStyle w:val="Scripture"/>
      </w:pPr>
      <w:r>
        <w:rPr>
          <w:rFonts w:ascii="Arial" w:hAnsi="Arial"/>
          <w:b/>
          <w:color w:val="804826"/>
          <w:sz w:val="15"/>
        </w:rPr>
        <w:t xml:space="preserve">15 </w:t>
      </w:r>
      <w:r>
        <w:rPr>
          <w:rFonts w:ascii="Georgia" w:hAnsi="Georgia"/>
          <w:sz w:val="19"/>
        </w:rPr>
        <w:t>And you shall speak to him and put the words in his mouth; and I will be with your mouth and with his mouth and will teach you what you shall do.</w:t>
      </w:r>
    </w:p>
    <w:p>
      <w:pPr>
        <w:pStyle w:val="Scripture"/>
      </w:pPr>
      <w:r>
        <w:rPr>
          <w:rFonts w:ascii="Arial" w:hAnsi="Arial"/>
          <w:b/>
          <w:color w:val="804826"/>
          <w:sz w:val="15"/>
        </w:rPr>
        <w:t xml:space="preserve">16 </w:t>
      </w:r>
      <w:r>
        <w:rPr>
          <w:rFonts w:ascii="Georgia" w:hAnsi="Georgia"/>
          <w:sz w:val="19"/>
        </w:rPr>
        <w:t>And he shall be your spokesman to the people; and it shall come to pass that he shall be to you as a mouth, and you shall be to him as Elohim.</w:t>
      </w:r>
    </w:p>
    <w:p>
      <w:pPr>
        <w:pStyle w:val="Scripture"/>
      </w:pPr>
      <w:r>
        <w:rPr>
          <w:rFonts w:ascii="Arial" w:hAnsi="Arial"/>
          <w:b/>
          <w:color w:val="804826"/>
          <w:sz w:val="15"/>
        </w:rPr>
        <w:t xml:space="preserve">17 </w:t>
      </w:r>
      <w:r>
        <w:rPr>
          <w:rFonts w:ascii="Georgia" w:hAnsi="Georgia"/>
          <w:sz w:val="19"/>
        </w:rPr>
        <w:t>And you shall take this staff in your hand, with which you shall do the signs.”</w:t>
      </w:r>
    </w:p>
    <w:p>
      <w:pPr>
        <w:pStyle w:val="Scripture"/>
      </w:pPr>
      <w:r>
        <w:rPr>
          <w:rFonts w:ascii="Arial" w:hAnsi="Arial"/>
          <w:b/>
          <w:color w:val="804826"/>
          <w:sz w:val="15"/>
        </w:rPr>
        <w:t xml:space="preserve">18 </w:t>
      </w:r>
      <w:r>
        <w:rPr>
          <w:rFonts w:ascii="Georgia" w:hAnsi="Georgia"/>
          <w:sz w:val="19"/>
        </w:rPr>
        <w:t>And Moses went and returned to Jethro his father-in-law and said to him, “Please let me go and return to my brothers who are in Egypt and see whether they are still alive.” And Jethro said to Moses, “Go in peace.”</w:t>
      </w:r>
    </w:p>
    <w:p>
      <w:pPr>
        <w:pStyle w:val="Scripture"/>
      </w:pPr>
      <w:r>
        <w:rPr>
          <w:rFonts w:ascii="Arial" w:hAnsi="Arial"/>
          <w:b/>
          <w:color w:val="804826"/>
          <w:sz w:val="15"/>
        </w:rPr>
        <w:t xml:space="preserve">19 </w:t>
      </w:r>
      <w:r>
        <w:rPr>
          <w:rFonts w:ascii="Georgia" w:hAnsi="Georgia"/>
          <w:sz w:val="19"/>
        </w:rPr>
        <w:t>And YHWH–Yahweh said to Moses in Midian, “Go, return into Egypt; for all the men who sought your life are dead.”</w:t>
      </w:r>
    </w:p>
    <w:p>
      <w:pPr>
        <w:pStyle w:val="Scripture"/>
      </w:pPr>
      <w:r>
        <w:rPr>
          <w:rFonts w:ascii="Arial" w:hAnsi="Arial"/>
          <w:b/>
          <w:color w:val="804826"/>
          <w:sz w:val="15"/>
        </w:rPr>
        <w:t xml:space="preserve">20 </w:t>
      </w:r>
      <w:r>
        <w:rPr>
          <w:rFonts w:ascii="Georgia" w:hAnsi="Georgia"/>
          <w:sz w:val="19"/>
        </w:rPr>
        <w:t>And Moses took his wife and his sons and set them upon a donkey, and he returned to the land of Egypt; and Moses took the staff of Elohim in his hand.</w:t>
      </w:r>
    </w:p>
    <w:p>
      <w:pPr>
        <w:pStyle w:val="Scripture"/>
      </w:pPr>
      <w:r>
        <w:rPr>
          <w:rFonts w:ascii="Arial" w:hAnsi="Arial"/>
          <w:b/>
          <w:color w:val="804826"/>
          <w:sz w:val="15"/>
        </w:rPr>
        <w:t xml:space="preserve">21 </w:t>
      </w:r>
      <w:r>
        <w:rPr>
          <w:rFonts w:ascii="Georgia" w:hAnsi="Georgia"/>
          <w:sz w:val="19"/>
        </w:rPr>
        <w:t>And YHWH–Yahweh said to Moses, “When you go back into Egypt, see that you do before Pharaoh all the wonders which I have put in your hand; but I will harden his heart, and he will not let the people go.</w:t>
      </w:r>
    </w:p>
    <w:p>
      <w:pPr>
        <w:pStyle w:val="Scripture"/>
      </w:pPr>
      <w:r>
        <w:rPr>
          <w:rFonts w:ascii="Arial" w:hAnsi="Arial"/>
          <w:b/>
          <w:color w:val="804826"/>
          <w:sz w:val="15"/>
        </w:rPr>
        <w:t xml:space="preserve">22 </w:t>
      </w:r>
      <w:r>
        <w:rPr>
          <w:rFonts w:ascii="Georgia" w:hAnsi="Georgia"/>
          <w:sz w:val="19"/>
        </w:rPr>
        <w:t>And you shall say to Pharaoh, ‘Thus says YHWH–Yahweh, Israel is My son, My firstborn;</w:t>
      </w:r>
    </w:p>
    <w:p>
      <w:pPr>
        <w:pStyle w:val="Scripture"/>
      </w:pPr>
      <w:r>
        <w:rPr>
          <w:rFonts w:ascii="Arial" w:hAnsi="Arial"/>
          <w:b/>
          <w:color w:val="804826"/>
          <w:sz w:val="15"/>
        </w:rPr>
        <w:t xml:space="preserve">23 </w:t>
      </w:r>
      <w:r>
        <w:rPr>
          <w:rFonts w:ascii="Georgia" w:hAnsi="Georgia"/>
          <w:sz w:val="19"/>
        </w:rPr>
        <w:t>and I have said to you, “Let My son go, that he may serve Me”; and you have refused to let him go. Behold, I will kill your son, your firstborn.’”</w:t>
      </w:r>
    </w:p>
    <w:p>
      <w:pPr>
        <w:pStyle w:val="Scripture"/>
      </w:pPr>
      <w:r>
        <w:rPr>
          <w:rFonts w:ascii="Arial" w:hAnsi="Arial"/>
          <w:b/>
          <w:color w:val="804826"/>
          <w:sz w:val="15"/>
        </w:rPr>
        <w:t xml:space="preserve">24 </w:t>
      </w:r>
      <w:r>
        <w:rPr>
          <w:rFonts w:ascii="Georgia" w:hAnsi="Georgia"/>
          <w:sz w:val="19"/>
        </w:rPr>
        <w:t>And it came to pass on the way at a lodging place that YHWH–Yahweh met him and sought to kill him.</w:t>
      </w:r>
    </w:p>
    <w:p>
      <w:pPr>
        <w:pStyle w:val="Scripture"/>
      </w:pPr>
      <w:r>
        <w:rPr>
          <w:rFonts w:ascii="Arial" w:hAnsi="Arial"/>
          <w:b/>
          <w:color w:val="804826"/>
          <w:sz w:val="15"/>
        </w:rPr>
        <w:t xml:space="preserve">25 </w:t>
      </w:r>
      <w:r>
        <w:rPr>
          <w:rFonts w:ascii="Georgia" w:hAnsi="Georgia"/>
          <w:sz w:val="19"/>
        </w:rPr>
        <w:t>Then Zipporah took a flint, cut off her son’s foreskin, and cast it at his feet; and she said, “Surely you are a bridegroom of blood to me.”</w:t>
      </w:r>
    </w:p>
    <w:p>
      <w:pPr>
        <w:pStyle w:val="Scripture"/>
      </w:pPr>
      <w:r>
        <w:rPr>
          <w:rFonts w:ascii="Arial" w:hAnsi="Arial"/>
          <w:b/>
          <w:color w:val="804826"/>
          <w:sz w:val="15"/>
        </w:rPr>
        <w:t xml:space="preserve">26 </w:t>
      </w:r>
      <w:r>
        <w:rPr>
          <w:rFonts w:ascii="Georgia" w:hAnsi="Georgia"/>
          <w:sz w:val="19"/>
        </w:rPr>
        <w:t>So He let him alone. Then she said, “A bridegroom of blood,” because of the circumcision.</w:t>
      </w:r>
    </w:p>
    <w:p>
      <w:pPr>
        <w:pStyle w:val="Scripture"/>
      </w:pPr>
      <w:r>
        <w:rPr>
          <w:rFonts w:ascii="Arial" w:hAnsi="Arial"/>
          <w:b/>
          <w:color w:val="804826"/>
          <w:sz w:val="15"/>
        </w:rPr>
        <w:t xml:space="preserve">27 </w:t>
      </w:r>
      <w:r>
        <w:rPr>
          <w:rFonts w:ascii="Georgia" w:hAnsi="Georgia"/>
          <w:sz w:val="19"/>
        </w:rPr>
        <w:t>And YHWH–Yahweh said to Aaron, “Go into the wilderness to meet Moses.” And he went and met him at the mountain of Elohim and kissed him.</w:t>
      </w:r>
    </w:p>
    <w:p>
      <w:pPr>
        <w:pStyle w:val="Scripture"/>
      </w:pPr>
      <w:r>
        <w:rPr>
          <w:rFonts w:ascii="Arial" w:hAnsi="Arial"/>
          <w:b/>
          <w:color w:val="804826"/>
          <w:sz w:val="15"/>
        </w:rPr>
        <w:t xml:space="preserve">28 </w:t>
      </w:r>
      <w:r>
        <w:rPr>
          <w:rFonts w:ascii="Georgia" w:hAnsi="Georgia"/>
          <w:sz w:val="19"/>
        </w:rPr>
        <w:t>And Moses told Aaron all the words of YHWH–Yahweh with which He had sent him, and all the signs which He had commanded him.</w:t>
      </w:r>
    </w:p>
    <w:p>
      <w:pPr>
        <w:pStyle w:val="Scripture"/>
      </w:pPr>
      <w:r>
        <w:rPr>
          <w:rFonts w:ascii="Arial" w:hAnsi="Arial"/>
          <w:b/>
          <w:color w:val="804826"/>
          <w:sz w:val="15"/>
        </w:rPr>
        <w:t xml:space="preserve">29 </w:t>
      </w:r>
      <w:r>
        <w:rPr>
          <w:rFonts w:ascii="Georgia" w:hAnsi="Georgia"/>
          <w:sz w:val="19"/>
        </w:rPr>
        <w:t>And Moses and Aaron went and gathered together all the elders of the children of Israel.</w:t>
      </w:r>
    </w:p>
    <w:p>
      <w:pPr>
        <w:pStyle w:val="Scripture"/>
      </w:pPr>
      <w:r>
        <w:rPr>
          <w:rFonts w:ascii="Arial" w:hAnsi="Arial"/>
          <w:b/>
          <w:color w:val="804826"/>
          <w:sz w:val="15"/>
        </w:rPr>
        <w:t xml:space="preserve">30 </w:t>
      </w:r>
      <w:r>
        <w:rPr>
          <w:rFonts w:ascii="Georgia" w:hAnsi="Georgia"/>
          <w:sz w:val="19"/>
        </w:rPr>
        <w:t>And Aaron spoke all the words which YHWH–Yahweh had spoken to Moses and did the signs in the sight of the people.</w:t>
      </w:r>
    </w:p>
    <w:p>
      <w:pPr>
        <w:pStyle w:val="Scripture"/>
      </w:pPr>
      <w:r>
        <w:rPr>
          <w:rFonts w:ascii="Arial" w:hAnsi="Arial"/>
          <w:b/>
          <w:color w:val="804826"/>
          <w:sz w:val="15"/>
        </w:rPr>
        <w:t xml:space="preserve">31 </w:t>
      </w:r>
      <w:r>
        <w:rPr>
          <w:rFonts w:ascii="Georgia" w:hAnsi="Georgia"/>
          <w:sz w:val="19"/>
        </w:rPr>
        <w:t>And the people believed; and when they heard that YHWH–Yahweh had visited the children of Israel and that He had seen their affliction, then they bowed their heads and worshiped.</w:t>
      </w:r>
    </w:p>
    <w:p>
      <w:pPr>
        <w:pStyle w:val="Heading2"/>
      </w:pPr>
      <w:r>
        <w:t>Chapter 5</w:t>
      </w:r>
    </w:p>
    <w:p>
      <w:pPr>
        <w:pStyle w:val="Scripture"/>
      </w:pPr>
      <w:r>
        <w:rPr>
          <w:rFonts w:ascii="Arial" w:hAnsi="Arial"/>
          <w:b/>
          <w:color w:val="804826"/>
          <w:sz w:val="15"/>
        </w:rPr>
        <w:t xml:space="preserve">1 </w:t>
      </w:r>
      <w:r>
        <w:rPr>
          <w:rFonts w:ascii="Georgia" w:hAnsi="Georgia"/>
          <w:sz w:val="19"/>
        </w:rPr>
        <w:t>And afterward Moses and Aaron came and said to Pharaoh, “Thus says YHWH–Yahweh, the Elohim of Israel: ‘Let My people go, that they may hold a feast to Me in the wilderness.’”</w:t>
      </w:r>
    </w:p>
    <w:p>
      <w:pPr>
        <w:pStyle w:val="Scripture"/>
      </w:pPr>
      <w:r>
        <w:rPr>
          <w:rFonts w:ascii="Arial" w:hAnsi="Arial"/>
          <w:b/>
          <w:color w:val="804826"/>
          <w:sz w:val="15"/>
        </w:rPr>
        <w:t xml:space="preserve">2 </w:t>
      </w:r>
      <w:r>
        <w:rPr>
          <w:rFonts w:ascii="Georgia" w:hAnsi="Georgia"/>
          <w:sz w:val="19"/>
        </w:rPr>
        <w:t>And Pharaoh said, “Who is YHWH–Yahweh, that I should listen to His voice to let Israel go? I do not know YHWH–Yahweh, and moreover I will not let Israel go.”</w:t>
      </w:r>
    </w:p>
    <w:p>
      <w:pPr>
        <w:pStyle w:val="Scripture"/>
      </w:pPr>
      <w:r>
        <w:rPr>
          <w:rFonts w:ascii="Arial" w:hAnsi="Arial"/>
          <w:b/>
          <w:color w:val="804826"/>
          <w:sz w:val="15"/>
        </w:rPr>
        <w:t xml:space="preserve">3 </w:t>
      </w:r>
      <w:r>
        <w:rPr>
          <w:rFonts w:ascii="Georgia" w:hAnsi="Georgia"/>
          <w:sz w:val="19"/>
        </w:rPr>
        <w:t>And they said, “The Elohim of the Hebrews has met with us. Please let us go three days’ journey into the wilderness and sacrifice to YHWH–Yahweh our Elohim, lest He fall upon us with pestilence or with the sword.”</w:t>
      </w:r>
    </w:p>
    <w:p>
      <w:pPr>
        <w:pStyle w:val="Scripture"/>
      </w:pPr>
      <w:r>
        <w:rPr>
          <w:rFonts w:ascii="Arial" w:hAnsi="Arial"/>
          <w:b/>
          <w:color w:val="804826"/>
          <w:sz w:val="15"/>
        </w:rPr>
        <w:t xml:space="preserve">4 </w:t>
      </w:r>
      <w:r>
        <w:rPr>
          <w:rFonts w:ascii="Georgia" w:hAnsi="Georgia"/>
          <w:sz w:val="19"/>
        </w:rPr>
        <w:t>And the king of Egypt said to them, “Why do you, Moses and Aaron, cause the people to cease from their work? Get back to your burdens.”</w:t>
      </w:r>
    </w:p>
    <w:p>
      <w:pPr>
        <w:pStyle w:val="Scripture"/>
      </w:pPr>
      <w:r>
        <w:rPr>
          <w:rFonts w:ascii="Arial" w:hAnsi="Arial"/>
          <w:b/>
          <w:color w:val="804826"/>
          <w:sz w:val="15"/>
        </w:rPr>
        <w:t xml:space="preserve">5 </w:t>
      </w:r>
      <w:r>
        <w:rPr>
          <w:rFonts w:ascii="Georgia" w:hAnsi="Georgia"/>
          <w:sz w:val="19"/>
        </w:rPr>
        <w:t>And Pharaoh said, “Behold, the people of the land are now many, and you make them rest from their burdens.”</w:t>
      </w:r>
    </w:p>
    <w:p>
      <w:pPr>
        <w:pStyle w:val="Scripture"/>
      </w:pPr>
      <w:r>
        <w:rPr>
          <w:rFonts w:ascii="Arial" w:hAnsi="Arial"/>
          <w:b/>
          <w:color w:val="804826"/>
          <w:sz w:val="15"/>
        </w:rPr>
        <w:t xml:space="preserve">6 </w:t>
      </w:r>
      <w:r>
        <w:rPr>
          <w:rFonts w:ascii="Georgia" w:hAnsi="Georgia"/>
          <w:sz w:val="19"/>
        </w:rPr>
        <w:t>And the same day Pharaoh commanded the taskmasters of the people and their officers, saying,</w:t>
      </w:r>
    </w:p>
    <w:p>
      <w:pPr>
        <w:pStyle w:val="Scripture"/>
      </w:pPr>
      <w:r>
        <w:rPr>
          <w:rFonts w:ascii="Arial" w:hAnsi="Arial"/>
          <w:b/>
          <w:color w:val="804826"/>
          <w:sz w:val="15"/>
        </w:rPr>
        <w:t xml:space="preserve">7 </w:t>
      </w:r>
      <w:r>
        <w:rPr>
          <w:rFonts w:ascii="Georgia" w:hAnsi="Georgia"/>
          <w:sz w:val="19"/>
        </w:rPr>
        <w:t>“You shall no longer give the people straw to make brick, as before. Let them go and gather straw for themselves.</w:t>
      </w:r>
    </w:p>
    <w:p>
      <w:pPr>
        <w:pStyle w:val="Scripture"/>
      </w:pPr>
      <w:r>
        <w:rPr>
          <w:rFonts w:ascii="Arial" w:hAnsi="Arial"/>
          <w:b/>
          <w:color w:val="804826"/>
          <w:sz w:val="15"/>
        </w:rPr>
        <w:t xml:space="preserve">8 </w:t>
      </w:r>
      <w:r>
        <w:rPr>
          <w:rFonts w:ascii="Georgia" w:hAnsi="Georgia"/>
          <w:sz w:val="19"/>
        </w:rPr>
        <w:t>And the number of bricks which they made before, you shall lay upon them; you shall not diminish any of it, for they are idle. Therefore they cry, saying, ‘Let us go and sacrifice to our Elohim.’</w:t>
      </w:r>
    </w:p>
    <w:p>
      <w:pPr>
        <w:pStyle w:val="Scripture"/>
      </w:pPr>
      <w:r>
        <w:rPr>
          <w:rFonts w:ascii="Arial" w:hAnsi="Arial"/>
          <w:b/>
          <w:color w:val="804826"/>
          <w:sz w:val="15"/>
        </w:rPr>
        <w:t xml:space="preserve">9 </w:t>
      </w:r>
      <w:r>
        <w:rPr>
          <w:rFonts w:ascii="Georgia" w:hAnsi="Georgia"/>
          <w:sz w:val="19"/>
        </w:rPr>
        <w:t>Let heavier work be laid upon the men, that they may labor in it; and let them not regard lying words.”</w:t>
      </w:r>
    </w:p>
    <w:p>
      <w:pPr>
        <w:pStyle w:val="Scripture"/>
      </w:pPr>
      <w:r>
        <w:rPr>
          <w:rFonts w:ascii="Arial" w:hAnsi="Arial"/>
          <w:b/>
          <w:color w:val="804826"/>
          <w:sz w:val="15"/>
        </w:rPr>
        <w:t xml:space="preserve">10 </w:t>
      </w:r>
      <w:r>
        <w:rPr>
          <w:rFonts w:ascii="Georgia" w:hAnsi="Georgia"/>
          <w:sz w:val="19"/>
        </w:rPr>
        <w:t>And the taskmasters of the people went out, and their officers, and they spoke to the people, saying, “Thus says Pharaoh: ‘I will not give you straw.</w:t>
      </w:r>
    </w:p>
    <w:p>
      <w:pPr>
        <w:pStyle w:val="Scripture"/>
      </w:pPr>
      <w:r>
        <w:rPr>
          <w:rFonts w:ascii="Arial" w:hAnsi="Arial"/>
          <w:b/>
          <w:color w:val="804826"/>
          <w:sz w:val="15"/>
        </w:rPr>
        <w:t xml:space="preserve">11 </w:t>
      </w:r>
      <w:r>
        <w:rPr>
          <w:rFonts w:ascii="Georgia" w:hAnsi="Georgia"/>
          <w:sz w:val="19"/>
        </w:rPr>
        <w:t>Go yourselves, get straw wherever you can find it; for none of your work shall be diminished.’”</w:t>
      </w:r>
    </w:p>
    <w:p>
      <w:pPr>
        <w:pStyle w:val="Scripture"/>
      </w:pPr>
      <w:r>
        <w:rPr>
          <w:rFonts w:ascii="Arial" w:hAnsi="Arial"/>
          <w:b/>
          <w:color w:val="804826"/>
          <w:sz w:val="15"/>
        </w:rPr>
        <w:t xml:space="preserve">12 </w:t>
      </w:r>
      <w:r>
        <w:rPr>
          <w:rFonts w:ascii="Georgia" w:hAnsi="Georgia"/>
          <w:sz w:val="19"/>
        </w:rPr>
        <w:t>So the people were scattered abroad throughout all the land of Egypt to gather stubble for straw.</w:t>
      </w:r>
    </w:p>
    <w:p>
      <w:pPr>
        <w:pStyle w:val="Scripture"/>
      </w:pPr>
      <w:r>
        <w:rPr>
          <w:rFonts w:ascii="Arial" w:hAnsi="Arial"/>
          <w:b/>
          <w:color w:val="804826"/>
          <w:sz w:val="15"/>
        </w:rPr>
        <w:t xml:space="preserve">13 </w:t>
      </w:r>
      <w:r>
        <w:rPr>
          <w:rFonts w:ascii="Georgia" w:hAnsi="Georgia"/>
          <w:sz w:val="19"/>
        </w:rPr>
        <w:t>And the taskmasters pressed them, saying, “Fulfill your work, your daily tasks, as when there was straw.”</w:t>
      </w:r>
    </w:p>
    <w:p>
      <w:pPr>
        <w:pStyle w:val="Scripture"/>
      </w:pPr>
      <w:r>
        <w:rPr>
          <w:rFonts w:ascii="Arial" w:hAnsi="Arial"/>
          <w:b/>
          <w:color w:val="804826"/>
          <w:sz w:val="15"/>
        </w:rPr>
        <w:t xml:space="preserve">14 </w:t>
      </w:r>
      <w:r>
        <w:rPr>
          <w:rFonts w:ascii="Georgia" w:hAnsi="Georgia"/>
          <w:sz w:val="19"/>
        </w:rPr>
        <w:t>And the officers of the children of Israel, whom Pharaoh’s taskmasters had set over them, were beaten and asked, “Why have you not fulfilled your task both yesterday and today in making brick as before?”</w:t>
      </w:r>
    </w:p>
    <w:p>
      <w:pPr>
        <w:pStyle w:val="Scripture"/>
      </w:pPr>
      <w:r>
        <w:rPr>
          <w:rFonts w:ascii="Arial" w:hAnsi="Arial"/>
          <w:b/>
          <w:color w:val="804826"/>
          <w:sz w:val="15"/>
        </w:rPr>
        <w:t xml:space="preserve">15 </w:t>
      </w:r>
      <w:r>
        <w:rPr>
          <w:rFonts w:ascii="Georgia" w:hAnsi="Georgia"/>
          <w:sz w:val="19"/>
        </w:rPr>
        <w:t>Then the officers of the children of Israel came and cried to Pharaoh, saying, “Why do you deal this way with your servants?</w:t>
      </w:r>
    </w:p>
    <w:p>
      <w:pPr>
        <w:pStyle w:val="Scripture"/>
      </w:pPr>
      <w:r>
        <w:rPr>
          <w:rFonts w:ascii="Arial" w:hAnsi="Arial"/>
          <w:b/>
          <w:color w:val="804826"/>
          <w:sz w:val="15"/>
        </w:rPr>
        <w:t xml:space="preserve">16 </w:t>
      </w:r>
      <w:r>
        <w:rPr>
          <w:rFonts w:ascii="Georgia" w:hAnsi="Georgia"/>
          <w:sz w:val="19"/>
        </w:rPr>
        <w:t>There is no straw given to your servants, and they say to us, ‘Make brick!’ And behold, your servants are beaten; but the fault is in your own people.”</w:t>
      </w:r>
    </w:p>
    <w:p>
      <w:pPr>
        <w:pStyle w:val="Scripture"/>
      </w:pPr>
      <w:r>
        <w:rPr>
          <w:rFonts w:ascii="Arial" w:hAnsi="Arial"/>
          <w:b/>
          <w:color w:val="804826"/>
          <w:sz w:val="15"/>
        </w:rPr>
        <w:t xml:space="preserve">17 </w:t>
      </w:r>
      <w:r>
        <w:rPr>
          <w:rFonts w:ascii="Georgia" w:hAnsi="Georgia"/>
          <w:sz w:val="19"/>
        </w:rPr>
        <w:t>But he said, “You are idle! You are idle! Therefore you say, ‘Let us go and sacrifice to YHWH–Yahweh.’</w:t>
      </w:r>
    </w:p>
    <w:p>
      <w:pPr>
        <w:pStyle w:val="Scripture"/>
      </w:pPr>
      <w:r>
        <w:rPr>
          <w:rFonts w:ascii="Arial" w:hAnsi="Arial"/>
          <w:b/>
          <w:color w:val="804826"/>
          <w:sz w:val="15"/>
        </w:rPr>
        <w:t xml:space="preserve">18 </w:t>
      </w:r>
      <w:r>
        <w:rPr>
          <w:rFonts w:ascii="Georgia" w:hAnsi="Georgia"/>
          <w:sz w:val="19"/>
        </w:rPr>
        <w:t>Go therefore now and work; for no straw shall be given you, yet you shall deliver the number of bricks.”</w:t>
      </w:r>
    </w:p>
    <w:p>
      <w:pPr>
        <w:pStyle w:val="Scripture"/>
      </w:pPr>
      <w:r>
        <w:rPr>
          <w:rFonts w:ascii="Arial" w:hAnsi="Arial"/>
          <w:b/>
          <w:color w:val="804826"/>
          <w:sz w:val="15"/>
        </w:rPr>
        <w:t xml:space="preserve">19 </w:t>
      </w:r>
      <w:r>
        <w:rPr>
          <w:rFonts w:ascii="Georgia" w:hAnsi="Georgia"/>
          <w:sz w:val="19"/>
        </w:rPr>
        <w:t>And the officers of the children of Israel saw that they were in trouble when it was said, “You shall not diminish anything from your bricks, your daily tasks.”</w:t>
      </w:r>
    </w:p>
    <w:p>
      <w:pPr>
        <w:pStyle w:val="Scripture"/>
      </w:pPr>
      <w:r>
        <w:rPr>
          <w:rFonts w:ascii="Arial" w:hAnsi="Arial"/>
          <w:b/>
          <w:color w:val="804826"/>
          <w:sz w:val="15"/>
        </w:rPr>
        <w:t xml:space="preserve">20 </w:t>
      </w:r>
      <w:r>
        <w:rPr>
          <w:rFonts w:ascii="Georgia" w:hAnsi="Georgia"/>
          <w:sz w:val="19"/>
        </w:rPr>
        <w:t>And they met Moses and Aaron, who stood in the way as they came forth from Pharaoh.</w:t>
      </w:r>
    </w:p>
    <w:p>
      <w:pPr>
        <w:pStyle w:val="Scripture"/>
      </w:pPr>
      <w:r>
        <w:rPr>
          <w:rFonts w:ascii="Arial" w:hAnsi="Arial"/>
          <w:b/>
          <w:color w:val="804826"/>
          <w:sz w:val="15"/>
        </w:rPr>
        <w:t xml:space="preserve">21 </w:t>
      </w:r>
      <w:r>
        <w:rPr>
          <w:rFonts w:ascii="Georgia" w:hAnsi="Georgia"/>
          <w:sz w:val="19"/>
        </w:rPr>
        <w:t>And they said to them, “May YHWH–Yahweh look upon you and judge, because you have made us offensive in the eyes of Pharaoh and in the eyes of his servants, to put a sword in their hand to kill us.”</w:t>
      </w:r>
    </w:p>
    <w:p>
      <w:pPr>
        <w:pStyle w:val="Scripture"/>
      </w:pPr>
      <w:r>
        <w:rPr>
          <w:rFonts w:ascii="Arial" w:hAnsi="Arial"/>
          <w:b/>
          <w:color w:val="804826"/>
          <w:sz w:val="15"/>
        </w:rPr>
        <w:t xml:space="preserve">22 </w:t>
      </w:r>
      <w:r>
        <w:rPr>
          <w:rFonts w:ascii="Georgia" w:hAnsi="Georgia"/>
          <w:sz w:val="19"/>
        </w:rPr>
        <w:t>And Moses returned to YHWH–Yahweh and said, “Lord, why have You brought trouble upon this people? Why is it that You have sent me?</w:t>
      </w:r>
    </w:p>
    <w:p>
      <w:pPr>
        <w:pStyle w:val="Scripture"/>
      </w:pPr>
      <w:r>
        <w:rPr>
          <w:rFonts w:ascii="Arial" w:hAnsi="Arial"/>
          <w:b/>
          <w:color w:val="804826"/>
          <w:sz w:val="15"/>
        </w:rPr>
        <w:t xml:space="preserve">23 </w:t>
      </w:r>
      <w:r>
        <w:rPr>
          <w:rFonts w:ascii="Georgia" w:hAnsi="Georgia"/>
          <w:sz w:val="19"/>
        </w:rPr>
        <w:t>For since I came to Pharaoh to speak in Your name, he has dealt evil with this people; and You have not delivered Your people at all.”</w:t>
      </w:r>
    </w:p>
    <w:p>
      <w:pPr>
        <w:pStyle w:val="Heading2"/>
      </w:pPr>
      <w:r>
        <w:t>Chapter 6</w:t>
      </w:r>
    </w:p>
    <w:p>
      <w:pPr>
        <w:pStyle w:val="Scripture"/>
      </w:pPr>
      <w:r>
        <w:rPr>
          <w:rFonts w:ascii="Arial" w:hAnsi="Arial"/>
          <w:b/>
          <w:color w:val="804826"/>
          <w:sz w:val="15"/>
        </w:rPr>
        <w:t xml:space="preserve">1 </w:t>
      </w:r>
      <w:r>
        <w:rPr>
          <w:rFonts w:ascii="Georgia" w:hAnsi="Georgia"/>
          <w:sz w:val="19"/>
        </w:rPr>
        <w:t>And YHWH–Yahweh said to Moses, “Now you shall see what I will do to Pharaoh; for by a strong hand he shall let them go, and by a strong hand he shall drive them out of his land.”</w:t>
      </w:r>
    </w:p>
    <w:p>
      <w:pPr>
        <w:pStyle w:val="Scripture"/>
      </w:pPr>
      <w:r>
        <w:rPr>
          <w:rFonts w:ascii="Arial" w:hAnsi="Arial"/>
          <w:b/>
          <w:color w:val="804826"/>
          <w:sz w:val="15"/>
        </w:rPr>
        <w:t xml:space="preserve">2 </w:t>
      </w:r>
      <w:r>
        <w:rPr>
          <w:rFonts w:ascii="Georgia" w:hAnsi="Georgia"/>
          <w:sz w:val="19"/>
        </w:rPr>
        <w:t>And Elohim spoke to Moses and said to him, “I am YHWH–Yahweh.</w:t>
      </w:r>
    </w:p>
    <w:p>
      <w:pPr>
        <w:pStyle w:val="Scripture"/>
      </w:pPr>
      <w:r>
        <w:rPr>
          <w:rFonts w:ascii="Arial" w:hAnsi="Arial"/>
          <w:b/>
          <w:color w:val="804826"/>
          <w:sz w:val="15"/>
        </w:rPr>
        <w:t xml:space="preserve">3 </w:t>
      </w:r>
      <w:r>
        <w:rPr>
          <w:rFonts w:ascii="Georgia" w:hAnsi="Georgia"/>
          <w:sz w:val="19"/>
        </w:rPr>
        <w:t>And I appeared to Abraham, to Isaac, and to Jacob as El Shaddai, but by My name YHWH–Yahweh I was not known to them in its fullness.</w:t>
      </w:r>
    </w:p>
    <w:p>
      <w:pPr>
        <w:pStyle w:val="Scripture"/>
      </w:pPr>
      <w:r>
        <w:rPr>
          <w:rFonts w:ascii="Arial" w:hAnsi="Arial"/>
          <w:b/>
          <w:color w:val="804826"/>
          <w:sz w:val="15"/>
        </w:rPr>
        <w:t xml:space="preserve">4 </w:t>
      </w:r>
      <w:r>
        <w:rPr>
          <w:rFonts w:ascii="Georgia" w:hAnsi="Georgia"/>
          <w:sz w:val="19"/>
        </w:rPr>
        <w:t>And I have also established My covenant with them, to give them the land of Canaan, the land of their sojournings, in which they sojourned.</w:t>
      </w:r>
    </w:p>
    <w:p>
      <w:pPr>
        <w:pStyle w:val="Scripture"/>
      </w:pPr>
      <w:r>
        <w:rPr>
          <w:rFonts w:ascii="Arial" w:hAnsi="Arial"/>
          <w:b/>
          <w:color w:val="804826"/>
          <w:sz w:val="15"/>
        </w:rPr>
        <w:t xml:space="preserve">5 </w:t>
      </w:r>
      <w:r>
        <w:rPr>
          <w:rFonts w:ascii="Georgia" w:hAnsi="Georgia"/>
          <w:sz w:val="19"/>
        </w:rPr>
        <w:t>And moreover I have heard the groaning of the children of Israel, whom the Egyptians keep in bondage; and I have remembered My covenant.</w:t>
      </w:r>
    </w:p>
    <w:p>
      <w:pPr>
        <w:pStyle w:val="Scripture"/>
      </w:pPr>
      <w:r>
        <w:rPr>
          <w:rFonts w:ascii="Arial" w:hAnsi="Arial"/>
          <w:b/>
          <w:color w:val="804826"/>
          <w:sz w:val="15"/>
        </w:rPr>
        <w:t xml:space="preserve">6 </w:t>
      </w:r>
      <w:r>
        <w:rPr>
          <w:rFonts w:ascii="Georgia" w:hAnsi="Georgia"/>
          <w:sz w:val="19"/>
        </w:rPr>
        <w:t>Therefore say to the children of Israel, ‘I am YHWH–Yahweh, and I will bring you out from under the burdens of the Egyptians, and I will deliver you from their bondage, and I will redeem you with an outstretched arm and with great judgments.</w:t>
      </w:r>
    </w:p>
    <w:p>
      <w:pPr>
        <w:pStyle w:val="Scripture"/>
      </w:pPr>
      <w:r>
        <w:rPr>
          <w:rFonts w:ascii="Arial" w:hAnsi="Arial"/>
          <w:b/>
          <w:color w:val="804826"/>
          <w:sz w:val="15"/>
        </w:rPr>
        <w:t xml:space="preserve">7 </w:t>
      </w:r>
      <w:r>
        <w:rPr>
          <w:rFonts w:ascii="Georgia" w:hAnsi="Georgia"/>
          <w:sz w:val="19"/>
        </w:rPr>
        <w:t>And I will take you to Myself for a people, and I will be your Elohim; and you shall know that I am YHWH–Yahweh your Elohim, who brings you out from under the burdens of the Egyptians.</w:t>
      </w:r>
    </w:p>
    <w:p>
      <w:pPr>
        <w:pStyle w:val="Scripture"/>
      </w:pPr>
      <w:r>
        <w:rPr>
          <w:rFonts w:ascii="Arial" w:hAnsi="Arial"/>
          <w:b/>
          <w:color w:val="804826"/>
          <w:sz w:val="15"/>
        </w:rPr>
        <w:t xml:space="preserve">8 </w:t>
      </w:r>
      <w:r>
        <w:rPr>
          <w:rFonts w:ascii="Georgia" w:hAnsi="Georgia"/>
          <w:sz w:val="19"/>
        </w:rPr>
        <w:t>And I will bring you into the land which I swore to give to Abraham, to Isaac, and to Jacob; and I will give it to you for a possession. I am YHWH–Yahweh.’”</w:t>
      </w:r>
    </w:p>
    <w:p>
      <w:pPr>
        <w:pStyle w:val="Scripture"/>
      </w:pPr>
      <w:r>
        <w:rPr>
          <w:rFonts w:ascii="Arial" w:hAnsi="Arial"/>
          <w:b/>
          <w:color w:val="804826"/>
          <w:sz w:val="15"/>
        </w:rPr>
        <w:t xml:space="preserve">9 </w:t>
      </w:r>
      <w:r>
        <w:rPr>
          <w:rFonts w:ascii="Georgia" w:hAnsi="Georgia"/>
          <w:sz w:val="19"/>
        </w:rPr>
        <w:t>And Moses spoke so to the children of Israel, but they did not listen to Moses because of anguish of spirit and because of cruel bondage.</w:t>
      </w:r>
    </w:p>
    <w:p>
      <w:pPr>
        <w:pStyle w:val="Scripture"/>
      </w:pPr>
      <w:r>
        <w:rPr>
          <w:rFonts w:ascii="Arial" w:hAnsi="Arial"/>
          <w:b/>
          <w:color w:val="804826"/>
          <w:sz w:val="15"/>
        </w:rPr>
        <w:t xml:space="preserve">10 </w:t>
      </w:r>
      <w:r>
        <w:rPr>
          <w:rFonts w:ascii="Georgia" w:hAnsi="Georgia"/>
          <w:sz w:val="19"/>
        </w:rPr>
        <w:t>And YHWH–Yahweh spoke to Moses, saying,</w:t>
      </w:r>
    </w:p>
    <w:p>
      <w:pPr>
        <w:pStyle w:val="Scripture"/>
      </w:pPr>
      <w:r>
        <w:rPr>
          <w:rFonts w:ascii="Arial" w:hAnsi="Arial"/>
          <w:b/>
          <w:color w:val="804826"/>
          <w:sz w:val="15"/>
        </w:rPr>
        <w:t xml:space="preserve">11 </w:t>
      </w:r>
      <w:r>
        <w:rPr>
          <w:rFonts w:ascii="Georgia" w:hAnsi="Georgia"/>
          <w:sz w:val="19"/>
        </w:rPr>
        <w:t>“Go in, speak to Pharaoh king of Egypt, that he let the children of Israel go out of his land.”</w:t>
      </w:r>
    </w:p>
    <w:p>
      <w:pPr>
        <w:pStyle w:val="Scripture"/>
      </w:pPr>
      <w:r>
        <w:rPr>
          <w:rFonts w:ascii="Arial" w:hAnsi="Arial"/>
          <w:b/>
          <w:color w:val="804826"/>
          <w:sz w:val="15"/>
        </w:rPr>
        <w:t xml:space="preserve">12 </w:t>
      </w:r>
      <w:r>
        <w:rPr>
          <w:rFonts w:ascii="Georgia" w:hAnsi="Georgia"/>
          <w:sz w:val="19"/>
        </w:rPr>
        <w:t>And Moses spoke before YHWH–Yahweh, saying, “Behold, the children of Israel have not listened to me; how then shall Pharaoh listen to me, who am of uncircumcised lips?”</w:t>
      </w:r>
    </w:p>
    <w:p>
      <w:pPr>
        <w:pStyle w:val="Scripture"/>
      </w:pPr>
      <w:r>
        <w:rPr>
          <w:rFonts w:ascii="Arial" w:hAnsi="Arial"/>
          <w:b/>
          <w:color w:val="804826"/>
          <w:sz w:val="15"/>
        </w:rPr>
        <w:t xml:space="preserve">13 </w:t>
      </w:r>
      <w:r>
        <w:rPr>
          <w:rFonts w:ascii="Georgia" w:hAnsi="Georgia"/>
          <w:sz w:val="19"/>
        </w:rPr>
        <w:t>And YHWH–Yahweh spoke to Moses and Aaron and gave them a command concerning the children of Israel and concerning Pharaoh king of Egypt, to bring the children of Israel out of the land of Egypt.</w:t>
      </w:r>
    </w:p>
    <w:p>
      <w:pPr>
        <w:pStyle w:val="Scripture"/>
      </w:pPr>
      <w:r>
        <w:rPr>
          <w:rFonts w:ascii="Arial" w:hAnsi="Arial"/>
          <w:b/>
          <w:color w:val="804826"/>
          <w:sz w:val="15"/>
        </w:rPr>
        <w:t xml:space="preserve">14 </w:t>
      </w:r>
      <w:r>
        <w:rPr>
          <w:rFonts w:ascii="Georgia" w:hAnsi="Georgia"/>
          <w:sz w:val="19"/>
        </w:rPr>
        <w:t>These are the heads of their fathers’ houses: the sons of Reuben, the firstborn of Israel: Hanoch, Pallu, Hezron, and Carmi. These are the families of Reuben.</w:t>
      </w:r>
    </w:p>
    <w:p>
      <w:pPr>
        <w:pStyle w:val="Scripture"/>
      </w:pPr>
      <w:r>
        <w:rPr>
          <w:rFonts w:ascii="Arial" w:hAnsi="Arial"/>
          <w:b/>
          <w:color w:val="804826"/>
          <w:sz w:val="15"/>
        </w:rPr>
        <w:t xml:space="preserve">15 </w:t>
      </w:r>
      <w:r>
        <w:rPr>
          <w:rFonts w:ascii="Georgia" w:hAnsi="Georgia"/>
          <w:sz w:val="19"/>
        </w:rPr>
        <w:t>And the sons of Simeon: Jemuel, Jamin, Ohad, Jachin, Zohar, and Shaul the son of a Canaanite woman. These are the families of Simeon.</w:t>
      </w:r>
    </w:p>
    <w:p>
      <w:pPr>
        <w:pStyle w:val="Scripture"/>
      </w:pPr>
      <w:r>
        <w:rPr>
          <w:rFonts w:ascii="Arial" w:hAnsi="Arial"/>
          <w:b/>
          <w:color w:val="804826"/>
          <w:sz w:val="15"/>
        </w:rPr>
        <w:t xml:space="preserve">16 </w:t>
      </w:r>
      <w:r>
        <w:rPr>
          <w:rFonts w:ascii="Georgia" w:hAnsi="Georgia"/>
          <w:sz w:val="19"/>
        </w:rPr>
        <w:t>And these are the names of the sons of Levi according to their generations: Gershon, Kohath, and Merari; and the years of the life of Levi were one hundred thirty-seven years.</w:t>
      </w:r>
    </w:p>
    <w:p>
      <w:pPr>
        <w:pStyle w:val="Scripture"/>
      </w:pPr>
      <w:r>
        <w:rPr>
          <w:rFonts w:ascii="Arial" w:hAnsi="Arial"/>
          <w:b/>
          <w:color w:val="804826"/>
          <w:sz w:val="15"/>
        </w:rPr>
        <w:t xml:space="preserve">17 </w:t>
      </w:r>
      <w:r>
        <w:rPr>
          <w:rFonts w:ascii="Georgia" w:hAnsi="Georgia"/>
          <w:sz w:val="19"/>
        </w:rPr>
        <w:t>The sons of Gershon: Libni and Shimei, according to their families.</w:t>
      </w:r>
    </w:p>
    <w:p>
      <w:pPr>
        <w:pStyle w:val="Scripture"/>
      </w:pPr>
      <w:r>
        <w:rPr>
          <w:rFonts w:ascii="Arial" w:hAnsi="Arial"/>
          <w:b/>
          <w:color w:val="804826"/>
          <w:sz w:val="15"/>
        </w:rPr>
        <w:t xml:space="preserve">18 </w:t>
      </w:r>
      <w:r>
        <w:rPr>
          <w:rFonts w:ascii="Georgia" w:hAnsi="Georgia"/>
          <w:sz w:val="19"/>
        </w:rPr>
        <w:t>And the sons of Kohath: Amram, Izhar, Hebron, and Uzziel; and the years of the life of Kohath were one hundred thirty-three years.</w:t>
      </w:r>
    </w:p>
    <w:p>
      <w:pPr>
        <w:pStyle w:val="Scripture"/>
      </w:pPr>
      <w:r>
        <w:rPr>
          <w:rFonts w:ascii="Arial" w:hAnsi="Arial"/>
          <w:b/>
          <w:color w:val="804826"/>
          <w:sz w:val="15"/>
        </w:rPr>
        <w:t xml:space="preserve">19 </w:t>
      </w:r>
      <w:r>
        <w:rPr>
          <w:rFonts w:ascii="Georgia" w:hAnsi="Georgia"/>
          <w:sz w:val="19"/>
        </w:rPr>
        <w:t>And the sons of Merari: Mahli and Mushi. These are the families of the Levites according to their generations.</w:t>
      </w:r>
    </w:p>
    <w:p>
      <w:pPr>
        <w:pStyle w:val="Scripture"/>
      </w:pPr>
      <w:r>
        <w:rPr>
          <w:rFonts w:ascii="Arial" w:hAnsi="Arial"/>
          <w:b/>
          <w:color w:val="804826"/>
          <w:sz w:val="15"/>
        </w:rPr>
        <w:t xml:space="preserve">20 </w:t>
      </w:r>
      <w:r>
        <w:rPr>
          <w:rFonts w:ascii="Georgia" w:hAnsi="Georgia"/>
          <w:sz w:val="19"/>
        </w:rPr>
        <w:t>And Amram took Jochebed his father’s sister as wife; and she bore him Aaron and Moses; and the years of the life of Amram were one hundred thirty-seven years.</w:t>
      </w:r>
    </w:p>
    <w:p>
      <w:pPr>
        <w:pStyle w:val="Scripture"/>
      </w:pPr>
      <w:r>
        <w:rPr>
          <w:rFonts w:ascii="Arial" w:hAnsi="Arial"/>
          <w:b/>
          <w:color w:val="804826"/>
          <w:sz w:val="15"/>
        </w:rPr>
        <w:t xml:space="preserve">21 </w:t>
      </w:r>
      <w:r>
        <w:rPr>
          <w:rFonts w:ascii="Georgia" w:hAnsi="Georgia"/>
          <w:sz w:val="19"/>
        </w:rPr>
        <w:t>And the sons of Izhar: Korah, Nepheg, and Zichri.</w:t>
      </w:r>
    </w:p>
    <w:p>
      <w:pPr>
        <w:pStyle w:val="Scripture"/>
      </w:pPr>
      <w:r>
        <w:rPr>
          <w:rFonts w:ascii="Arial" w:hAnsi="Arial"/>
          <w:b/>
          <w:color w:val="804826"/>
          <w:sz w:val="15"/>
        </w:rPr>
        <w:t xml:space="preserve">22 </w:t>
      </w:r>
      <w:r>
        <w:rPr>
          <w:rFonts w:ascii="Georgia" w:hAnsi="Georgia"/>
          <w:sz w:val="19"/>
        </w:rPr>
        <w:t>And the sons of Uzziel: Mishael, Elzaphan, and Sithri.</w:t>
      </w:r>
    </w:p>
    <w:p>
      <w:pPr>
        <w:pStyle w:val="Scripture"/>
      </w:pPr>
      <w:r>
        <w:rPr>
          <w:rFonts w:ascii="Arial" w:hAnsi="Arial"/>
          <w:b/>
          <w:color w:val="804826"/>
          <w:sz w:val="15"/>
        </w:rPr>
        <w:t xml:space="preserve">23 </w:t>
      </w:r>
      <w:r>
        <w:rPr>
          <w:rFonts w:ascii="Georgia" w:hAnsi="Georgia"/>
          <w:sz w:val="19"/>
        </w:rPr>
        <w:t>And Aaron took Elisheba, the daughter of Amminadab, the sister of Nahshon, as wife; and she bore him Nadab and Abihu, Eleazar and Ithamar.</w:t>
      </w:r>
    </w:p>
    <w:p>
      <w:pPr>
        <w:pStyle w:val="Scripture"/>
      </w:pPr>
      <w:r>
        <w:rPr>
          <w:rFonts w:ascii="Arial" w:hAnsi="Arial"/>
          <w:b/>
          <w:color w:val="804826"/>
          <w:sz w:val="15"/>
        </w:rPr>
        <w:t xml:space="preserve">24 </w:t>
      </w:r>
      <w:r>
        <w:rPr>
          <w:rFonts w:ascii="Georgia" w:hAnsi="Georgia"/>
          <w:sz w:val="19"/>
        </w:rPr>
        <w:t>And the sons of Korah: Assir, Elkanah, and Abiasaph. These are the families of the Korahites.</w:t>
      </w:r>
    </w:p>
    <w:p>
      <w:pPr>
        <w:pStyle w:val="Scripture"/>
      </w:pPr>
      <w:r>
        <w:rPr>
          <w:rFonts w:ascii="Arial" w:hAnsi="Arial"/>
          <w:b/>
          <w:color w:val="804826"/>
          <w:sz w:val="15"/>
        </w:rPr>
        <w:t xml:space="preserve">25 </w:t>
      </w:r>
      <w:r>
        <w:rPr>
          <w:rFonts w:ascii="Georgia" w:hAnsi="Georgia"/>
          <w:sz w:val="19"/>
        </w:rPr>
        <w:t>And Eleazar, Aaron’s son, took one of the daughters of Putiel as wife; and she bore him Phinehas. These are the heads of the fathers’ houses of the Levites according to their families.</w:t>
      </w:r>
    </w:p>
    <w:p>
      <w:pPr>
        <w:pStyle w:val="Scripture"/>
      </w:pPr>
      <w:r>
        <w:rPr>
          <w:rFonts w:ascii="Arial" w:hAnsi="Arial"/>
          <w:b/>
          <w:color w:val="804826"/>
          <w:sz w:val="15"/>
        </w:rPr>
        <w:t xml:space="preserve">26 </w:t>
      </w:r>
      <w:r>
        <w:rPr>
          <w:rFonts w:ascii="Georgia" w:hAnsi="Georgia"/>
          <w:sz w:val="19"/>
        </w:rPr>
        <w:t>These are that Aaron and Moses to whom YHWH–Yahweh said, “Bring out the children of Israel from the land of Egypt according to their armies.”</w:t>
      </w:r>
    </w:p>
    <w:p>
      <w:pPr>
        <w:pStyle w:val="Scripture"/>
      </w:pPr>
      <w:r>
        <w:rPr>
          <w:rFonts w:ascii="Arial" w:hAnsi="Arial"/>
          <w:b/>
          <w:color w:val="804826"/>
          <w:sz w:val="15"/>
        </w:rPr>
        <w:t xml:space="preserve">27 </w:t>
      </w:r>
      <w:r>
        <w:rPr>
          <w:rFonts w:ascii="Georgia" w:hAnsi="Georgia"/>
          <w:sz w:val="19"/>
        </w:rPr>
        <w:t>These are those who spoke to Pharaoh king of Egypt to bring out the children of Israel from Egypt. These are that Moses and Aaron.</w:t>
      </w:r>
    </w:p>
    <w:p>
      <w:pPr>
        <w:pStyle w:val="Scripture"/>
      </w:pPr>
      <w:r>
        <w:rPr>
          <w:rFonts w:ascii="Arial" w:hAnsi="Arial"/>
          <w:b/>
          <w:color w:val="804826"/>
          <w:sz w:val="15"/>
        </w:rPr>
        <w:t xml:space="preserve">28 </w:t>
      </w:r>
      <w:r>
        <w:rPr>
          <w:rFonts w:ascii="Georgia" w:hAnsi="Georgia"/>
          <w:sz w:val="19"/>
        </w:rPr>
        <w:t>And it came to pass on the day when YHWH–Yahweh spoke to Moses in the land of Egypt,</w:t>
      </w:r>
    </w:p>
    <w:p>
      <w:pPr>
        <w:pStyle w:val="Scripture"/>
      </w:pPr>
      <w:r>
        <w:rPr>
          <w:rFonts w:ascii="Arial" w:hAnsi="Arial"/>
          <w:b/>
          <w:color w:val="804826"/>
          <w:sz w:val="15"/>
        </w:rPr>
        <w:t xml:space="preserve">29 </w:t>
      </w:r>
      <w:r>
        <w:rPr>
          <w:rFonts w:ascii="Georgia" w:hAnsi="Georgia"/>
          <w:sz w:val="19"/>
        </w:rPr>
        <w:t>that YHWH–Yahweh spoke to Moses, saying, “I am YHWH–Yahweh. Speak to Pharaoh king of Egypt all that I speak to you.”</w:t>
      </w:r>
    </w:p>
    <w:p>
      <w:pPr>
        <w:pStyle w:val="Scripture"/>
      </w:pPr>
      <w:r>
        <w:rPr>
          <w:rFonts w:ascii="Arial" w:hAnsi="Arial"/>
          <w:b/>
          <w:color w:val="804826"/>
          <w:sz w:val="15"/>
        </w:rPr>
        <w:t xml:space="preserve">30 </w:t>
      </w:r>
      <w:r>
        <w:rPr>
          <w:rFonts w:ascii="Georgia" w:hAnsi="Georgia"/>
          <w:sz w:val="19"/>
        </w:rPr>
        <w:t>And Moses said before YHWH–Yahweh, “Behold, I am of uncircumcised lips, and how shall Pharaoh listen to me?”</w:t>
      </w:r>
    </w:p>
    <w:p>
      <w:pPr>
        <w:pStyle w:val="Heading2"/>
      </w:pPr>
      <w:r>
        <w:t>Chapter 7</w:t>
      </w:r>
    </w:p>
    <w:p>
      <w:pPr>
        <w:pStyle w:val="Scripture"/>
      </w:pPr>
      <w:r>
        <w:rPr>
          <w:rFonts w:ascii="Arial" w:hAnsi="Arial"/>
          <w:b/>
          <w:color w:val="804826"/>
          <w:sz w:val="15"/>
        </w:rPr>
        <w:t xml:space="preserve">1 </w:t>
      </w:r>
      <w:r>
        <w:rPr>
          <w:rFonts w:ascii="Georgia" w:hAnsi="Georgia"/>
          <w:sz w:val="19"/>
        </w:rPr>
        <w:t>And YHWH–Yahweh said to Moses, “See, I have made you as Elohim to Pharaoh; and Aaron your brother shall be your prophet.</w:t>
      </w:r>
    </w:p>
    <w:p>
      <w:pPr>
        <w:pStyle w:val="Scripture"/>
      </w:pPr>
      <w:r>
        <w:rPr>
          <w:rFonts w:ascii="Arial" w:hAnsi="Arial"/>
          <w:b/>
          <w:color w:val="804826"/>
          <w:sz w:val="15"/>
        </w:rPr>
        <w:t xml:space="preserve">2 </w:t>
      </w:r>
      <w:r>
        <w:rPr>
          <w:rFonts w:ascii="Georgia" w:hAnsi="Georgia"/>
          <w:sz w:val="19"/>
        </w:rPr>
        <w:t>You shall speak all that I command you; and Aaron your brother shall speak to Pharaoh, that he let the children of Israel go out of his land.</w:t>
      </w:r>
    </w:p>
    <w:p>
      <w:pPr>
        <w:pStyle w:val="Scripture"/>
      </w:pPr>
      <w:r>
        <w:rPr>
          <w:rFonts w:ascii="Arial" w:hAnsi="Arial"/>
          <w:b/>
          <w:color w:val="804826"/>
          <w:sz w:val="15"/>
        </w:rPr>
        <w:t xml:space="preserve">3 </w:t>
      </w:r>
      <w:r>
        <w:rPr>
          <w:rFonts w:ascii="Georgia" w:hAnsi="Georgia"/>
          <w:sz w:val="19"/>
        </w:rPr>
        <w:t>And I will harden Pharaoh’s heart and multiply My signs and My wonders in the land of Egypt.</w:t>
      </w:r>
    </w:p>
    <w:p>
      <w:pPr>
        <w:pStyle w:val="Scripture"/>
      </w:pPr>
      <w:r>
        <w:rPr>
          <w:rFonts w:ascii="Arial" w:hAnsi="Arial"/>
          <w:b/>
          <w:color w:val="804826"/>
          <w:sz w:val="15"/>
        </w:rPr>
        <w:t xml:space="preserve">4 </w:t>
      </w:r>
      <w:r>
        <w:rPr>
          <w:rFonts w:ascii="Georgia" w:hAnsi="Georgia"/>
          <w:sz w:val="19"/>
        </w:rPr>
        <w:t>But Pharaoh will not listen to you; and I will lay My hand upon Egypt and bring forth My armies, My people the children of Israel, out of the land of Egypt by great judgments.</w:t>
      </w:r>
    </w:p>
    <w:p>
      <w:pPr>
        <w:pStyle w:val="Scripture"/>
      </w:pPr>
      <w:r>
        <w:rPr>
          <w:rFonts w:ascii="Arial" w:hAnsi="Arial"/>
          <w:b/>
          <w:color w:val="804826"/>
          <w:sz w:val="15"/>
        </w:rPr>
        <w:t xml:space="preserve">5 </w:t>
      </w:r>
      <w:r>
        <w:rPr>
          <w:rFonts w:ascii="Georgia" w:hAnsi="Georgia"/>
          <w:sz w:val="19"/>
        </w:rPr>
        <w:t>And the Egyptians shall know that I am YHWH–Yahweh, when I stretch forth My hand upon Egypt and bring out the children of Israel from among them.”</w:t>
      </w:r>
    </w:p>
    <w:p>
      <w:pPr>
        <w:pStyle w:val="Scripture"/>
      </w:pPr>
      <w:r>
        <w:rPr>
          <w:rFonts w:ascii="Arial" w:hAnsi="Arial"/>
          <w:b/>
          <w:color w:val="804826"/>
          <w:sz w:val="15"/>
        </w:rPr>
        <w:t xml:space="preserve">6 </w:t>
      </w:r>
      <w:r>
        <w:rPr>
          <w:rFonts w:ascii="Georgia" w:hAnsi="Georgia"/>
          <w:sz w:val="19"/>
        </w:rPr>
        <w:t>And Moses and Aaron did so; as YHWH–Yahweh commanded them, so they did.</w:t>
      </w:r>
    </w:p>
    <w:p>
      <w:pPr>
        <w:pStyle w:val="Scripture"/>
      </w:pPr>
      <w:r>
        <w:rPr>
          <w:rFonts w:ascii="Arial" w:hAnsi="Arial"/>
          <w:b/>
          <w:color w:val="804826"/>
          <w:sz w:val="15"/>
        </w:rPr>
        <w:t xml:space="preserve">7 </w:t>
      </w:r>
      <w:r>
        <w:rPr>
          <w:rFonts w:ascii="Georgia" w:hAnsi="Georgia"/>
          <w:sz w:val="19"/>
        </w:rPr>
        <w:t>And Moses was eighty years old, and Aaron eighty-three years old, when they spoke to Pharaoh.</w:t>
      </w:r>
    </w:p>
    <w:p>
      <w:pPr>
        <w:pStyle w:val="Scripture"/>
      </w:pPr>
      <w:r>
        <w:rPr>
          <w:rFonts w:ascii="Arial" w:hAnsi="Arial"/>
          <w:b/>
          <w:color w:val="804826"/>
          <w:sz w:val="15"/>
        </w:rPr>
        <w:t xml:space="preserve">8 </w:t>
      </w:r>
      <w:r>
        <w:rPr>
          <w:rFonts w:ascii="Georgia" w:hAnsi="Georgia"/>
          <w:sz w:val="19"/>
        </w:rPr>
        <w:t>And YHWH–Yahweh spoke to Moses and to Aaron, saying,</w:t>
      </w:r>
    </w:p>
    <w:p>
      <w:pPr>
        <w:pStyle w:val="Scripture"/>
      </w:pPr>
      <w:r>
        <w:rPr>
          <w:rFonts w:ascii="Arial" w:hAnsi="Arial"/>
          <w:b/>
          <w:color w:val="804826"/>
          <w:sz w:val="15"/>
        </w:rPr>
        <w:t xml:space="preserve">9 </w:t>
      </w:r>
      <w:r>
        <w:rPr>
          <w:rFonts w:ascii="Georgia" w:hAnsi="Georgia"/>
          <w:sz w:val="19"/>
        </w:rPr>
        <w:t>“When Pharaoh speaks to you, saying, ‘Show a wonder for yourselves,’ then you shall say to Aaron, ‘Take your staff and cast it down before Pharaoh, that it may become a serpent.’”</w:t>
      </w:r>
    </w:p>
    <w:p>
      <w:pPr>
        <w:pStyle w:val="Scripture"/>
      </w:pPr>
      <w:r>
        <w:rPr>
          <w:rFonts w:ascii="Arial" w:hAnsi="Arial"/>
          <w:b/>
          <w:color w:val="804826"/>
          <w:sz w:val="15"/>
        </w:rPr>
        <w:t xml:space="preserve">10 </w:t>
      </w:r>
      <w:r>
        <w:rPr>
          <w:rFonts w:ascii="Georgia" w:hAnsi="Georgia"/>
          <w:sz w:val="19"/>
        </w:rPr>
        <w:t>And Moses and Aaron went in to Pharaoh, and they did so as YHWH–Yahweh had commanded; and Aaron cast down his staff before Pharaoh and before his servants, and it became a serpent.</w:t>
      </w:r>
    </w:p>
    <w:p>
      <w:pPr>
        <w:pStyle w:val="Scripture"/>
      </w:pPr>
      <w:r>
        <w:rPr>
          <w:rFonts w:ascii="Arial" w:hAnsi="Arial"/>
          <w:b/>
          <w:color w:val="804826"/>
          <w:sz w:val="15"/>
        </w:rPr>
        <w:t xml:space="preserve">11 </w:t>
      </w:r>
      <w:r>
        <w:rPr>
          <w:rFonts w:ascii="Georgia" w:hAnsi="Georgia"/>
          <w:sz w:val="19"/>
        </w:rPr>
        <w:t>Then Pharaoh also called for the wise men and the sorcerers; and they also, the magicians of Egypt, did in like manner with their secret arts.</w:t>
      </w:r>
    </w:p>
    <w:p>
      <w:pPr>
        <w:pStyle w:val="Scripture"/>
      </w:pPr>
      <w:r>
        <w:rPr>
          <w:rFonts w:ascii="Arial" w:hAnsi="Arial"/>
          <w:b/>
          <w:color w:val="804826"/>
          <w:sz w:val="15"/>
        </w:rPr>
        <w:t xml:space="preserve">12 </w:t>
      </w:r>
      <w:r>
        <w:rPr>
          <w:rFonts w:ascii="Georgia" w:hAnsi="Georgia"/>
          <w:sz w:val="19"/>
        </w:rPr>
        <w:t>For every man cast down his staff, and they became serpents; but Aaron’s staff swallowed up their staffs.</w:t>
      </w:r>
    </w:p>
    <w:p>
      <w:pPr>
        <w:pStyle w:val="Scripture"/>
      </w:pPr>
      <w:r>
        <w:rPr>
          <w:rFonts w:ascii="Arial" w:hAnsi="Arial"/>
          <w:b/>
          <w:color w:val="804826"/>
          <w:sz w:val="15"/>
        </w:rPr>
        <w:t xml:space="preserve">13 </w:t>
      </w:r>
      <w:r>
        <w:rPr>
          <w:rFonts w:ascii="Georgia" w:hAnsi="Georgia"/>
          <w:sz w:val="19"/>
        </w:rPr>
        <w:t>And Pharaoh’s heart was hardened, and he did not listen to them, as YHWH–Yahweh had spoken.</w:t>
      </w:r>
    </w:p>
    <w:p>
      <w:pPr>
        <w:pStyle w:val="Scripture"/>
      </w:pPr>
      <w:r>
        <w:rPr>
          <w:rFonts w:ascii="Arial" w:hAnsi="Arial"/>
          <w:b/>
          <w:color w:val="804826"/>
          <w:sz w:val="15"/>
        </w:rPr>
        <w:t xml:space="preserve">14 </w:t>
      </w:r>
      <w:r>
        <w:rPr>
          <w:rFonts w:ascii="Georgia" w:hAnsi="Georgia"/>
          <w:sz w:val="19"/>
        </w:rPr>
        <w:t>And YHWH–Yahweh said to Moses, “Pharaoh’s heart is stubborn; he refuses to let the people go.</w:t>
      </w:r>
    </w:p>
    <w:p>
      <w:pPr>
        <w:pStyle w:val="Scripture"/>
      </w:pPr>
      <w:r>
        <w:rPr>
          <w:rFonts w:ascii="Arial" w:hAnsi="Arial"/>
          <w:b/>
          <w:color w:val="804826"/>
          <w:sz w:val="15"/>
        </w:rPr>
        <w:t xml:space="preserve">15 </w:t>
      </w:r>
      <w:r>
        <w:rPr>
          <w:rFonts w:ascii="Georgia" w:hAnsi="Georgia"/>
          <w:sz w:val="19"/>
        </w:rPr>
        <w:t>Go to Pharaoh in the morning. Behold, he goes out to the water; and you shall stand by the river’s bank to meet him; and the staff which was turned into a serpent you shall take in your hand.</w:t>
      </w:r>
    </w:p>
    <w:p>
      <w:pPr>
        <w:pStyle w:val="Scripture"/>
      </w:pPr>
      <w:r>
        <w:rPr>
          <w:rFonts w:ascii="Arial" w:hAnsi="Arial"/>
          <w:b/>
          <w:color w:val="804826"/>
          <w:sz w:val="15"/>
        </w:rPr>
        <w:t xml:space="preserve">16 </w:t>
      </w:r>
      <w:r>
        <w:rPr>
          <w:rFonts w:ascii="Georgia" w:hAnsi="Georgia"/>
          <w:sz w:val="19"/>
        </w:rPr>
        <w:t>And you shall say to him, ‘YHWH–Yahweh, the Elohim of the Hebrews, has sent me to you, saying, “Let My people go, that they may serve Me in the wilderness”; and behold, until now you have not listened.</w:t>
      </w:r>
    </w:p>
    <w:p>
      <w:pPr>
        <w:pStyle w:val="Scripture"/>
      </w:pPr>
      <w:r>
        <w:rPr>
          <w:rFonts w:ascii="Arial" w:hAnsi="Arial"/>
          <w:b/>
          <w:color w:val="804826"/>
          <w:sz w:val="15"/>
        </w:rPr>
        <w:t xml:space="preserve">17 </w:t>
      </w:r>
      <w:r>
        <w:rPr>
          <w:rFonts w:ascii="Georgia" w:hAnsi="Georgia"/>
          <w:sz w:val="19"/>
        </w:rPr>
        <w:t>Thus says YHWH–Yahweh: “By this you shall know that I am YHWH–Yahweh. Behold, I will strike with the staff that is in my hand upon the waters which are in the river, and they shall be turned to blood.</w:t>
      </w:r>
    </w:p>
    <w:p>
      <w:pPr>
        <w:pStyle w:val="Scripture"/>
      </w:pPr>
      <w:r>
        <w:rPr>
          <w:rFonts w:ascii="Arial" w:hAnsi="Arial"/>
          <w:b/>
          <w:color w:val="804826"/>
          <w:sz w:val="15"/>
        </w:rPr>
        <w:t xml:space="preserve">18 </w:t>
      </w:r>
      <w:r>
        <w:rPr>
          <w:rFonts w:ascii="Georgia" w:hAnsi="Georgia"/>
          <w:sz w:val="19"/>
        </w:rPr>
        <w:t>And the fish that are in the river shall die, and the river shall become foul; and the Egyptians shall loathe to drink water from the river.”’”</w:t>
      </w:r>
    </w:p>
    <w:p>
      <w:pPr>
        <w:pStyle w:val="Scripture"/>
      </w:pPr>
      <w:r>
        <w:rPr>
          <w:rFonts w:ascii="Arial" w:hAnsi="Arial"/>
          <w:b/>
          <w:color w:val="804826"/>
          <w:sz w:val="15"/>
        </w:rPr>
        <w:t xml:space="preserve">19 </w:t>
      </w:r>
      <w:r>
        <w:rPr>
          <w:rFonts w:ascii="Georgia" w:hAnsi="Georgia"/>
          <w:sz w:val="19"/>
        </w:rPr>
        <w:t>And YHWH–Yahweh said to Moses, “Say to Aaron, ‘Take your staff and stretch out your hand over the waters of Egypt, over their rivers, over their streams, over their pools, and over all their reservoirs of water, that they may become blood; and there shall be blood throughout all the land of Egypt, both in vessels of wood and in vessels of stone.’”</w:t>
      </w:r>
    </w:p>
    <w:p>
      <w:pPr>
        <w:pStyle w:val="Scripture"/>
      </w:pPr>
      <w:r>
        <w:rPr>
          <w:rFonts w:ascii="Arial" w:hAnsi="Arial"/>
          <w:b/>
          <w:color w:val="804826"/>
          <w:sz w:val="15"/>
        </w:rPr>
        <w:t xml:space="preserve">20 </w:t>
      </w:r>
      <w:r>
        <w:rPr>
          <w:rFonts w:ascii="Georgia" w:hAnsi="Georgia"/>
          <w:sz w:val="19"/>
        </w:rPr>
        <w:t>And Moses and Aaron did so, as YHWH–Yahweh commanded; and he lifted up the staff and struck the waters that were in the river, in the sight of Pharaoh and in the sight of his servants; and all the waters that were in the river were turned to blood.</w:t>
      </w:r>
    </w:p>
    <w:p>
      <w:pPr>
        <w:pStyle w:val="Scripture"/>
      </w:pPr>
      <w:r>
        <w:rPr>
          <w:rFonts w:ascii="Arial" w:hAnsi="Arial"/>
          <w:b/>
          <w:color w:val="804826"/>
          <w:sz w:val="15"/>
        </w:rPr>
        <w:t xml:space="preserve">21 </w:t>
      </w:r>
      <w:r>
        <w:rPr>
          <w:rFonts w:ascii="Georgia" w:hAnsi="Georgia"/>
          <w:sz w:val="19"/>
        </w:rPr>
        <w:t>And the fish that were in the river died, and the river became foul, and the Egyptians could not drink water from the river; and the blood was throughout all the land of Egypt.</w:t>
      </w:r>
    </w:p>
    <w:p>
      <w:pPr>
        <w:pStyle w:val="Scripture"/>
      </w:pPr>
      <w:r>
        <w:rPr>
          <w:rFonts w:ascii="Arial" w:hAnsi="Arial"/>
          <w:b/>
          <w:color w:val="804826"/>
          <w:sz w:val="15"/>
        </w:rPr>
        <w:t xml:space="preserve">22 </w:t>
      </w:r>
      <w:r>
        <w:rPr>
          <w:rFonts w:ascii="Georgia" w:hAnsi="Georgia"/>
          <w:sz w:val="19"/>
        </w:rPr>
        <w:t>And the magicians of Egypt did in like manner with their secret arts; and Pharaoh’s heart was hardened, and he did not listen to them, as YHWH–Yahweh had spoken.</w:t>
      </w:r>
    </w:p>
    <w:p>
      <w:pPr>
        <w:pStyle w:val="Scripture"/>
      </w:pPr>
      <w:r>
        <w:rPr>
          <w:rFonts w:ascii="Arial" w:hAnsi="Arial"/>
          <w:b/>
          <w:color w:val="804826"/>
          <w:sz w:val="15"/>
        </w:rPr>
        <w:t xml:space="preserve">23 </w:t>
      </w:r>
      <w:r>
        <w:rPr>
          <w:rFonts w:ascii="Georgia" w:hAnsi="Georgia"/>
          <w:sz w:val="19"/>
        </w:rPr>
        <w:t>And Pharaoh turned and went into his house, neither did he take even this to heart.</w:t>
      </w:r>
    </w:p>
    <w:p>
      <w:pPr>
        <w:pStyle w:val="Scripture"/>
      </w:pPr>
      <w:r>
        <w:rPr>
          <w:rFonts w:ascii="Arial" w:hAnsi="Arial"/>
          <w:b/>
          <w:color w:val="804826"/>
          <w:sz w:val="15"/>
        </w:rPr>
        <w:t xml:space="preserve">24 </w:t>
      </w:r>
      <w:r>
        <w:rPr>
          <w:rFonts w:ascii="Georgia" w:hAnsi="Georgia"/>
          <w:sz w:val="19"/>
        </w:rPr>
        <w:t>And all the Egyptians dug around the river for water to drink, for they could not drink of the water of the river.</w:t>
      </w:r>
    </w:p>
    <w:p>
      <w:pPr>
        <w:pStyle w:val="Scripture"/>
      </w:pPr>
      <w:r>
        <w:rPr>
          <w:rFonts w:ascii="Arial" w:hAnsi="Arial"/>
          <w:b/>
          <w:color w:val="804826"/>
          <w:sz w:val="15"/>
        </w:rPr>
        <w:t xml:space="preserve">25 </w:t>
      </w:r>
      <w:r>
        <w:rPr>
          <w:rFonts w:ascii="Georgia" w:hAnsi="Georgia"/>
          <w:sz w:val="19"/>
        </w:rPr>
        <w:t>And seven days were fulfilled after YHWH–Yahweh had struck the river.</w:t>
      </w:r>
    </w:p>
    <w:p>
      <w:pPr>
        <w:pStyle w:val="Heading2"/>
      </w:pPr>
      <w:r>
        <w:t>Chapter 8</w:t>
      </w:r>
    </w:p>
    <w:p>
      <w:pPr>
        <w:pStyle w:val="Scripture"/>
      </w:pPr>
      <w:r>
        <w:rPr>
          <w:rFonts w:ascii="Arial" w:hAnsi="Arial"/>
          <w:b/>
          <w:color w:val="804826"/>
          <w:sz w:val="15"/>
        </w:rPr>
        <w:t xml:space="preserve">1 </w:t>
      </w:r>
      <w:r>
        <w:rPr>
          <w:rFonts w:ascii="Georgia" w:hAnsi="Georgia"/>
          <w:sz w:val="19"/>
        </w:rPr>
        <w:t>And YHWH–Yahweh spoke to Moses, “Go in to Pharaoh and say to him, ‘Thus says YHWH–Yahweh: Let My people go, that they may serve Me.</w:t>
      </w:r>
    </w:p>
    <w:p>
      <w:pPr>
        <w:pStyle w:val="Scripture"/>
      </w:pPr>
      <w:r>
        <w:rPr>
          <w:rFonts w:ascii="Arial" w:hAnsi="Arial"/>
          <w:b/>
          <w:color w:val="804826"/>
          <w:sz w:val="15"/>
        </w:rPr>
        <w:t xml:space="preserve">2 </w:t>
      </w:r>
      <w:r>
        <w:rPr>
          <w:rFonts w:ascii="Georgia" w:hAnsi="Georgia"/>
          <w:sz w:val="19"/>
        </w:rPr>
        <w:t>And if you refuse to let them go, behold, I will strike all your borders with frogs.</w:t>
      </w:r>
    </w:p>
    <w:p>
      <w:pPr>
        <w:pStyle w:val="Scripture"/>
      </w:pPr>
      <w:r>
        <w:rPr>
          <w:rFonts w:ascii="Arial" w:hAnsi="Arial"/>
          <w:b/>
          <w:color w:val="804826"/>
          <w:sz w:val="15"/>
        </w:rPr>
        <w:t xml:space="preserve">3 </w:t>
      </w:r>
      <w:r>
        <w:rPr>
          <w:rFonts w:ascii="Georgia" w:hAnsi="Georgia"/>
          <w:sz w:val="19"/>
        </w:rPr>
        <w:t>And the river shall swarm with frogs, which shall go up and come into your house, into your bedchamber, upon your bed, into the house of your servants, upon your people, into your ovens, and into your kneading bowls.</w:t>
      </w:r>
    </w:p>
    <w:p>
      <w:pPr>
        <w:pStyle w:val="Scripture"/>
      </w:pPr>
      <w:r>
        <w:rPr>
          <w:rFonts w:ascii="Arial" w:hAnsi="Arial"/>
          <w:b/>
          <w:color w:val="804826"/>
          <w:sz w:val="15"/>
        </w:rPr>
        <w:t xml:space="preserve">4 </w:t>
      </w:r>
      <w:r>
        <w:rPr>
          <w:rFonts w:ascii="Georgia" w:hAnsi="Georgia"/>
          <w:sz w:val="19"/>
        </w:rPr>
        <w:t>And the frogs shall come up both upon you, upon your people, and upon all your servants.’”</w:t>
      </w:r>
    </w:p>
    <w:p>
      <w:pPr>
        <w:pStyle w:val="Scripture"/>
      </w:pPr>
      <w:r>
        <w:rPr>
          <w:rFonts w:ascii="Arial" w:hAnsi="Arial"/>
          <w:b/>
          <w:color w:val="804826"/>
          <w:sz w:val="15"/>
        </w:rPr>
        <w:t xml:space="preserve">5 </w:t>
      </w:r>
      <w:r>
        <w:rPr>
          <w:rFonts w:ascii="Georgia" w:hAnsi="Georgia"/>
          <w:sz w:val="19"/>
        </w:rPr>
        <w:t>And YHWH–Yahweh said to Moses, “Say to Aaron, ‘Stretch out your hand with your staff over the rivers, over the streams, and over the pools, and cause frogs to come up upon the land of Egypt.’”</w:t>
      </w:r>
    </w:p>
    <w:p>
      <w:pPr>
        <w:pStyle w:val="Scripture"/>
      </w:pPr>
      <w:r>
        <w:rPr>
          <w:rFonts w:ascii="Arial" w:hAnsi="Arial"/>
          <w:b/>
          <w:color w:val="804826"/>
          <w:sz w:val="15"/>
        </w:rPr>
        <w:t xml:space="preserve">6 </w:t>
      </w:r>
      <w:r>
        <w:rPr>
          <w:rFonts w:ascii="Georgia" w:hAnsi="Georgia"/>
          <w:sz w:val="19"/>
        </w:rPr>
        <w:t>And Aaron stretched out his hand over the waters of Egypt; and the frogs came up and covered the land of Egypt.</w:t>
      </w:r>
    </w:p>
    <w:p>
      <w:pPr>
        <w:pStyle w:val="Scripture"/>
      </w:pPr>
      <w:r>
        <w:rPr>
          <w:rFonts w:ascii="Arial" w:hAnsi="Arial"/>
          <w:b/>
          <w:color w:val="804826"/>
          <w:sz w:val="15"/>
        </w:rPr>
        <w:t xml:space="preserve">7 </w:t>
      </w:r>
      <w:r>
        <w:rPr>
          <w:rFonts w:ascii="Georgia" w:hAnsi="Georgia"/>
          <w:sz w:val="19"/>
        </w:rPr>
        <w:t>And the magicians did in like manner with their secret arts and brought up frogs upon the land of Egypt.</w:t>
      </w:r>
    </w:p>
    <w:p>
      <w:pPr>
        <w:pStyle w:val="Scripture"/>
      </w:pPr>
      <w:r>
        <w:rPr>
          <w:rFonts w:ascii="Arial" w:hAnsi="Arial"/>
          <w:b/>
          <w:color w:val="804826"/>
          <w:sz w:val="15"/>
        </w:rPr>
        <w:t xml:space="preserve">8 </w:t>
      </w:r>
      <w:r>
        <w:rPr>
          <w:rFonts w:ascii="Georgia" w:hAnsi="Georgia"/>
          <w:sz w:val="19"/>
        </w:rPr>
        <w:t>Then Pharaoh called for Moses and Aaron and said, “Entreat YHWH–Yahweh, that He may take away the frogs from me and from my people; and I will let the people go, that they may sacrifice to YHWH–Yahweh.”</w:t>
      </w:r>
    </w:p>
    <w:p>
      <w:pPr>
        <w:pStyle w:val="Scripture"/>
      </w:pPr>
      <w:r>
        <w:rPr>
          <w:rFonts w:ascii="Arial" w:hAnsi="Arial"/>
          <w:b/>
          <w:color w:val="804826"/>
          <w:sz w:val="15"/>
        </w:rPr>
        <w:t xml:space="preserve">9 </w:t>
      </w:r>
      <w:r>
        <w:rPr>
          <w:rFonts w:ascii="Georgia" w:hAnsi="Georgia"/>
          <w:sz w:val="19"/>
        </w:rPr>
        <w:t>And Moses said to Pharaoh, “Have the honor over me: when shall I entreat for you, for your servants, and for your people, that the frogs be destroyed from you and your houses and remain in the river only?”</w:t>
      </w:r>
    </w:p>
    <w:p>
      <w:pPr>
        <w:pStyle w:val="Scripture"/>
      </w:pPr>
      <w:r>
        <w:rPr>
          <w:rFonts w:ascii="Arial" w:hAnsi="Arial"/>
          <w:b/>
          <w:color w:val="804826"/>
          <w:sz w:val="15"/>
        </w:rPr>
        <w:t xml:space="preserve">10 </w:t>
      </w:r>
      <w:r>
        <w:rPr>
          <w:rFonts w:ascii="Georgia" w:hAnsi="Georgia"/>
          <w:sz w:val="19"/>
        </w:rPr>
        <w:t>And he said, “Tomorrow.” And he said, “Be it according to your word, that you may know that there is none like YHWH–Yahweh our Elohim.</w:t>
      </w:r>
    </w:p>
    <w:p>
      <w:pPr>
        <w:pStyle w:val="Scripture"/>
      </w:pPr>
      <w:r>
        <w:rPr>
          <w:rFonts w:ascii="Arial" w:hAnsi="Arial"/>
          <w:b/>
          <w:color w:val="804826"/>
          <w:sz w:val="15"/>
        </w:rPr>
        <w:t xml:space="preserve">11 </w:t>
      </w:r>
      <w:r>
        <w:rPr>
          <w:rFonts w:ascii="Georgia" w:hAnsi="Georgia"/>
          <w:sz w:val="19"/>
        </w:rPr>
        <w:t>And the frogs shall depart from you, from your houses, from your servants, and from your people; they shall remain in the river only.”</w:t>
      </w:r>
    </w:p>
    <w:p>
      <w:pPr>
        <w:pStyle w:val="Scripture"/>
      </w:pPr>
      <w:r>
        <w:rPr>
          <w:rFonts w:ascii="Arial" w:hAnsi="Arial"/>
          <w:b/>
          <w:color w:val="804826"/>
          <w:sz w:val="15"/>
        </w:rPr>
        <w:t xml:space="preserve">12 </w:t>
      </w:r>
      <w:r>
        <w:rPr>
          <w:rFonts w:ascii="Georgia" w:hAnsi="Georgia"/>
          <w:sz w:val="19"/>
        </w:rPr>
        <w:t>And Moses and Aaron went out from Pharaoh; and Moses cried to YHWH–Yahweh concerning the frogs which He had brought upon Pharaoh.</w:t>
      </w:r>
    </w:p>
    <w:p>
      <w:pPr>
        <w:pStyle w:val="Scripture"/>
      </w:pPr>
      <w:r>
        <w:rPr>
          <w:rFonts w:ascii="Arial" w:hAnsi="Arial"/>
          <w:b/>
          <w:color w:val="804826"/>
          <w:sz w:val="15"/>
        </w:rPr>
        <w:t xml:space="preserve">13 </w:t>
      </w:r>
      <w:r>
        <w:rPr>
          <w:rFonts w:ascii="Georgia" w:hAnsi="Georgia"/>
          <w:sz w:val="19"/>
        </w:rPr>
        <w:t>And YHWH–Yahweh did according to the word of Moses; and the frogs died out of the houses, out of the courts, and out of the fields.</w:t>
      </w:r>
    </w:p>
    <w:p>
      <w:pPr>
        <w:pStyle w:val="Scripture"/>
      </w:pPr>
      <w:r>
        <w:rPr>
          <w:rFonts w:ascii="Arial" w:hAnsi="Arial"/>
          <w:b/>
          <w:color w:val="804826"/>
          <w:sz w:val="15"/>
        </w:rPr>
        <w:t xml:space="preserve">14 </w:t>
      </w:r>
      <w:r>
        <w:rPr>
          <w:rFonts w:ascii="Georgia" w:hAnsi="Georgia"/>
          <w:sz w:val="19"/>
        </w:rPr>
        <w:t>And they gathered them together in heaps, and the land stank.</w:t>
      </w:r>
    </w:p>
    <w:p>
      <w:pPr>
        <w:pStyle w:val="Scripture"/>
      </w:pPr>
      <w:r>
        <w:rPr>
          <w:rFonts w:ascii="Arial" w:hAnsi="Arial"/>
          <w:b/>
          <w:color w:val="804826"/>
          <w:sz w:val="15"/>
        </w:rPr>
        <w:t xml:space="preserve">15 </w:t>
      </w:r>
      <w:r>
        <w:rPr>
          <w:rFonts w:ascii="Georgia" w:hAnsi="Georgia"/>
          <w:sz w:val="19"/>
        </w:rPr>
        <w:t>But when Pharaoh saw that there was relief, he hardened his heart and did not listen to them, as YHWH–Yahweh had spoken.</w:t>
      </w:r>
    </w:p>
    <w:p>
      <w:pPr>
        <w:pStyle w:val="Scripture"/>
      </w:pPr>
      <w:r>
        <w:rPr>
          <w:rFonts w:ascii="Arial" w:hAnsi="Arial"/>
          <w:b/>
          <w:color w:val="804826"/>
          <w:sz w:val="15"/>
        </w:rPr>
        <w:t xml:space="preserve">16 </w:t>
      </w:r>
      <w:r>
        <w:rPr>
          <w:rFonts w:ascii="Georgia" w:hAnsi="Georgia"/>
          <w:sz w:val="19"/>
        </w:rPr>
        <w:t>And YHWH–Yahweh said to Moses, “Say to Aaron, ‘Stretch out your staff and strike the dust of the earth, that it may become gnats throughout all the land of Egypt.’”</w:t>
      </w:r>
    </w:p>
    <w:p>
      <w:pPr>
        <w:pStyle w:val="Scripture"/>
      </w:pPr>
      <w:r>
        <w:rPr>
          <w:rFonts w:ascii="Arial" w:hAnsi="Arial"/>
          <w:b/>
          <w:color w:val="804826"/>
          <w:sz w:val="15"/>
        </w:rPr>
        <w:t xml:space="preserve">17 </w:t>
      </w:r>
      <w:r>
        <w:rPr>
          <w:rFonts w:ascii="Georgia" w:hAnsi="Georgia"/>
          <w:sz w:val="19"/>
        </w:rPr>
        <w:t>And they did so; and Aaron stretched out his hand with his staff and struck the dust of the earth, and there were gnats upon man and upon beast; all the dust of the earth became gnats throughout all the land of Egypt.</w:t>
      </w:r>
    </w:p>
    <w:p>
      <w:pPr>
        <w:pStyle w:val="Scripture"/>
      </w:pPr>
      <w:r>
        <w:rPr>
          <w:rFonts w:ascii="Arial" w:hAnsi="Arial"/>
          <w:b/>
          <w:color w:val="804826"/>
          <w:sz w:val="15"/>
        </w:rPr>
        <w:t xml:space="preserve">18 </w:t>
      </w:r>
      <w:r>
        <w:rPr>
          <w:rFonts w:ascii="Georgia" w:hAnsi="Georgia"/>
          <w:sz w:val="19"/>
        </w:rPr>
        <w:t>And the magicians tried with their secret arts to bring forth gnats, but they could not; and there were gnats upon man and upon beast.</w:t>
      </w:r>
    </w:p>
    <w:p>
      <w:pPr>
        <w:pStyle w:val="Scripture"/>
      </w:pPr>
      <w:r>
        <w:rPr>
          <w:rFonts w:ascii="Arial" w:hAnsi="Arial"/>
          <w:b/>
          <w:color w:val="804826"/>
          <w:sz w:val="15"/>
        </w:rPr>
        <w:t xml:space="preserve">19 </w:t>
      </w:r>
      <w:r>
        <w:rPr>
          <w:rFonts w:ascii="Georgia" w:hAnsi="Georgia"/>
          <w:sz w:val="19"/>
        </w:rPr>
        <w:t>Then the magicians said to Pharaoh, “This is the finger of Elohim.” And Pharaoh’s heart was hardened, and he did not listen to them, as YHWH–Yahweh had spoken.</w:t>
      </w:r>
    </w:p>
    <w:p>
      <w:pPr>
        <w:pStyle w:val="Scripture"/>
      </w:pPr>
      <w:r>
        <w:rPr>
          <w:rFonts w:ascii="Arial" w:hAnsi="Arial"/>
          <w:b/>
          <w:color w:val="804826"/>
          <w:sz w:val="15"/>
        </w:rPr>
        <w:t xml:space="preserve">20 </w:t>
      </w:r>
      <w:r>
        <w:rPr>
          <w:rFonts w:ascii="Georgia" w:hAnsi="Georgia"/>
          <w:sz w:val="19"/>
        </w:rPr>
        <w:t>And YHWH–Yahweh said to Moses, “Rise up early in the morning and stand before Pharaoh; behold, he comes forth to the water. And say to him, ‘Thus says YHWH–Yahweh: Let My people go, that they may serve Me.</w:t>
      </w:r>
    </w:p>
    <w:p>
      <w:pPr>
        <w:pStyle w:val="Scripture"/>
      </w:pPr>
      <w:r>
        <w:rPr>
          <w:rFonts w:ascii="Arial" w:hAnsi="Arial"/>
          <w:b/>
          <w:color w:val="804826"/>
          <w:sz w:val="15"/>
        </w:rPr>
        <w:t xml:space="preserve">21 </w:t>
      </w:r>
      <w:r>
        <w:rPr>
          <w:rFonts w:ascii="Georgia" w:hAnsi="Georgia"/>
          <w:sz w:val="19"/>
        </w:rPr>
        <w:t>Otherwise, if you will not let My people go, behold, I will send swarms of flies upon you, upon your servants, upon your people, and into your houses; and the houses of the Egyptians shall be full of swarms of flies, and also the ground on which they are.</w:t>
      </w:r>
    </w:p>
    <w:p>
      <w:pPr>
        <w:pStyle w:val="Scripture"/>
      </w:pPr>
      <w:r>
        <w:rPr>
          <w:rFonts w:ascii="Arial" w:hAnsi="Arial"/>
          <w:b/>
          <w:color w:val="804826"/>
          <w:sz w:val="15"/>
        </w:rPr>
        <w:t xml:space="preserve">22 </w:t>
      </w:r>
      <w:r>
        <w:rPr>
          <w:rFonts w:ascii="Georgia" w:hAnsi="Georgia"/>
          <w:sz w:val="19"/>
        </w:rPr>
        <w:t>And I will set apart in that day the land of Goshen, in which My people dwell, that no swarms of flies shall be there, that you may know that I am YHWH–Yahweh in the midst of the earth.</w:t>
      </w:r>
    </w:p>
    <w:p>
      <w:pPr>
        <w:pStyle w:val="Scripture"/>
      </w:pPr>
      <w:r>
        <w:rPr>
          <w:rFonts w:ascii="Arial" w:hAnsi="Arial"/>
          <w:b/>
          <w:color w:val="804826"/>
          <w:sz w:val="15"/>
        </w:rPr>
        <w:t xml:space="preserve">23 </w:t>
      </w:r>
      <w:r>
        <w:rPr>
          <w:rFonts w:ascii="Georgia" w:hAnsi="Georgia"/>
          <w:sz w:val="19"/>
        </w:rPr>
        <w:t>And I will put a division between My people and your people. Tomorrow shall this sign be.’”</w:t>
      </w:r>
    </w:p>
    <w:p>
      <w:pPr>
        <w:pStyle w:val="Scripture"/>
      </w:pPr>
      <w:r>
        <w:rPr>
          <w:rFonts w:ascii="Arial" w:hAnsi="Arial"/>
          <w:b/>
          <w:color w:val="804826"/>
          <w:sz w:val="15"/>
        </w:rPr>
        <w:t xml:space="preserve">24 </w:t>
      </w:r>
      <w:r>
        <w:rPr>
          <w:rFonts w:ascii="Georgia" w:hAnsi="Georgia"/>
          <w:sz w:val="19"/>
        </w:rPr>
        <w:t>And YHWH–Yahweh did so; and there came grievous swarms of flies into the house of Pharaoh and into his servants’ houses; and in all the land of Egypt the land was corrupted because of the swarms of flies.</w:t>
      </w:r>
    </w:p>
    <w:p>
      <w:pPr>
        <w:pStyle w:val="Scripture"/>
      </w:pPr>
      <w:r>
        <w:rPr>
          <w:rFonts w:ascii="Arial" w:hAnsi="Arial"/>
          <w:b/>
          <w:color w:val="804826"/>
          <w:sz w:val="15"/>
        </w:rPr>
        <w:t xml:space="preserve">25 </w:t>
      </w:r>
      <w:r>
        <w:rPr>
          <w:rFonts w:ascii="Georgia" w:hAnsi="Georgia"/>
          <w:sz w:val="19"/>
        </w:rPr>
        <w:t>And Pharaoh called for Moses and Aaron and said, “Go, sacrifice to your Elohim in the land.”</w:t>
      </w:r>
    </w:p>
    <w:p>
      <w:pPr>
        <w:pStyle w:val="Scripture"/>
      </w:pPr>
      <w:r>
        <w:rPr>
          <w:rFonts w:ascii="Arial" w:hAnsi="Arial"/>
          <w:b/>
          <w:color w:val="804826"/>
          <w:sz w:val="15"/>
        </w:rPr>
        <w:t xml:space="preserve">26 </w:t>
      </w:r>
      <w:r>
        <w:rPr>
          <w:rFonts w:ascii="Georgia" w:hAnsi="Georgia"/>
          <w:sz w:val="19"/>
        </w:rPr>
        <w:t>And Moses said, “It is not right to do so; for we shall sacrifice the abomination of the Egyptians to YHWH–Yahweh our Elohim. Behold, if we sacrifice the abomination of the Egyptians before their eyes, will they not stone us?</w:t>
      </w:r>
    </w:p>
    <w:p>
      <w:pPr>
        <w:pStyle w:val="Scripture"/>
      </w:pPr>
      <w:r>
        <w:rPr>
          <w:rFonts w:ascii="Arial" w:hAnsi="Arial"/>
          <w:b/>
          <w:color w:val="804826"/>
          <w:sz w:val="15"/>
        </w:rPr>
        <w:t xml:space="preserve">27 </w:t>
      </w:r>
      <w:r>
        <w:rPr>
          <w:rFonts w:ascii="Georgia" w:hAnsi="Georgia"/>
          <w:sz w:val="19"/>
        </w:rPr>
        <w:t>We will go three days’ journey into the wilderness and sacrifice to YHWH–Yahweh our Elohim, as He shall command us.”</w:t>
      </w:r>
    </w:p>
    <w:p>
      <w:pPr>
        <w:pStyle w:val="Scripture"/>
      </w:pPr>
      <w:r>
        <w:rPr>
          <w:rFonts w:ascii="Arial" w:hAnsi="Arial"/>
          <w:b/>
          <w:color w:val="804826"/>
          <w:sz w:val="15"/>
        </w:rPr>
        <w:t xml:space="preserve">28 </w:t>
      </w:r>
      <w:r>
        <w:rPr>
          <w:rFonts w:ascii="Georgia" w:hAnsi="Georgia"/>
          <w:sz w:val="19"/>
        </w:rPr>
        <w:t>And Pharaoh said, “I will let you go, that you may sacrifice to YHWH–Yahweh your Elohim in the wilderness; only you shall not go very far away. Entreat for me.”</w:t>
      </w:r>
    </w:p>
    <w:p>
      <w:pPr>
        <w:pStyle w:val="Scripture"/>
      </w:pPr>
      <w:r>
        <w:rPr>
          <w:rFonts w:ascii="Arial" w:hAnsi="Arial"/>
          <w:b/>
          <w:color w:val="804826"/>
          <w:sz w:val="15"/>
        </w:rPr>
        <w:t xml:space="preserve">29 </w:t>
      </w:r>
      <w:r>
        <w:rPr>
          <w:rFonts w:ascii="Georgia" w:hAnsi="Georgia"/>
          <w:sz w:val="19"/>
        </w:rPr>
        <w:t>And Moses said, “Behold, I go out from you, and I will entreat YHWH–Yahweh that the swarms of flies may depart from Pharaoh, from his servants, and from his people tomorrow; only let not Pharaoh deal deceitfully anymore in not letting the people go to sacrifice to YHWH–Yahweh.”</w:t>
      </w:r>
    </w:p>
    <w:p>
      <w:pPr>
        <w:pStyle w:val="Scripture"/>
      </w:pPr>
      <w:r>
        <w:rPr>
          <w:rFonts w:ascii="Arial" w:hAnsi="Arial"/>
          <w:b/>
          <w:color w:val="804826"/>
          <w:sz w:val="15"/>
        </w:rPr>
        <w:t xml:space="preserve">30 </w:t>
      </w:r>
      <w:r>
        <w:rPr>
          <w:rFonts w:ascii="Georgia" w:hAnsi="Georgia"/>
          <w:sz w:val="19"/>
        </w:rPr>
        <w:t>And Moses went out from Pharaoh and entreated YHWH–Yahweh.</w:t>
      </w:r>
    </w:p>
    <w:p>
      <w:pPr>
        <w:pStyle w:val="Scripture"/>
      </w:pPr>
      <w:r>
        <w:rPr>
          <w:rFonts w:ascii="Arial" w:hAnsi="Arial"/>
          <w:b/>
          <w:color w:val="804826"/>
          <w:sz w:val="15"/>
        </w:rPr>
        <w:t xml:space="preserve">31 </w:t>
      </w:r>
      <w:r>
        <w:rPr>
          <w:rFonts w:ascii="Georgia" w:hAnsi="Georgia"/>
          <w:sz w:val="19"/>
        </w:rPr>
        <w:t>And YHWH–Yahweh did according to the word of Moses; and He removed the swarms of flies from Pharaoh, from his servants, and from his people; there remained not one.</w:t>
      </w:r>
    </w:p>
    <w:p>
      <w:pPr>
        <w:pStyle w:val="Scripture"/>
      </w:pPr>
      <w:r>
        <w:rPr>
          <w:rFonts w:ascii="Arial" w:hAnsi="Arial"/>
          <w:b/>
          <w:color w:val="804826"/>
          <w:sz w:val="15"/>
        </w:rPr>
        <w:t xml:space="preserve">32 </w:t>
      </w:r>
      <w:r>
        <w:rPr>
          <w:rFonts w:ascii="Georgia" w:hAnsi="Georgia"/>
          <w:sz w:val="19"/>
        </w:rPr>
        <w:t>And Pharaoh hardened his heart this time also, and he did not let the people go.</w:t>
      </w:r>
    </w:p>
    <w:p>
      <w:pPr>
        <w:pStyle w:val="Heading2"/>
      </w:pPr>
      <w:r>
        <w:t>Chapter 9</w:t>
      </w:r>
    </w:p>
    <w:p>
      <w:pPr>
        <w:pStyle w:val="Scripture"/>
      </w:pPr>
      <w:r>
        <w:rPr>
          <w:rFonts w:ascii="Arial" w:hAnsi="Arial"/>
          <w:b/>
          <w:color w:val="804826"/>
          <w:sz w:val="15"/>
        </w:rPr>
        <w:t xml:space="preserve">1 </w:t>
      </w:r>
      <w:r>
        <w:rPr>
          <w:rFonts w:ascii="Georgia" w:hAnsi="Georgia"/>
          <w:sz w:val="19"/>
        </w:rPr>
        <w:t>Then YHWH–Yahweh said to Moses, “Go in to Pharaoh and tell him, ‘Thus says YHWH–Yahweh, the Elohim of the Hebrews: Let My people go, that they may serve Me.</w:t>
      </w:r>
    </w:p>
    <w:p>
      <w:pPr>
        <w:pStyle w:val="Scripture"/>
      </w:pPr>
      <w:r>
        <w:rPr>
          <w:rFonts w:ascii="Arial" w:hAnsi="Arial"/>
          <w:b/>
          <w:color w:val="804826"/>
          <w:sz w:val="15"/>
        </w:rPr>
        <w:t xml:space="preserve">2 </w:t>
      </w:r>
      <w:r>
        <w:rPr>
          <w:rFonts w:ascii="Georgia" w:hAnsi="Georgia"/>
          <w:sz w:val="19"/>
        </w:rPr>
        <w:t>For if you refuse to let them go and still hold them,</w:t>
      </w:r>
    </w:p>
    <w:p>
      <w:pPr>
        <w:pStyle w:val="Scripture"/>
      </w:pPr>
      <w:r>
        <w:rPr>
          <w:rFonts w:ascii="Arial" w:hAnsi="Arial"/>
          <w:b/>
          <w:color w:val="804826"/>
          <w:sz w:val="15"/>
        </w:rPr>
        <w:t xml:space="preserve">3 </w:t>
      </w:r>
      <w:r>
        <w:rPr>
          <w:rFonts w:ascii="Georgia" w:hAnsi="Georgia"/>
          <w:sz w:val="19"/>
        </w:rPr>
        <w:t>behold, the hand of YHWH–Yahweh is upon your livestock which are in the field, upon the horses, upon the donkeys, upon the camels, upon the herds, and upon the flocks, with a very severe pestilence.</w:t>
      </w:r>
    </w:p>
    <w:p>
      <w:pPr>
        <w:pStyle w:val="Scripture"/>
      </w:pPr>
      <w:r>
        <w:rPr>
          <w:rFonts w:ascii="Arial" w:hAnsi="Arial"/>
          <w:b/>
          <w:color w:val="804826"/>
          <w:sz w:val="15"/>
        </w:rPr>
        <w:t xml:space="preserve">4 </w:t>
      </w:r>
      <w:r>
        <w:rPr>
          <w:rFonts w:ascii="Georgia" w:hAnsi="Georgia"/>
          <w:sz w:val="19"/>
        </w:rPr>
        <w:t>And YHWH–Yahweh shall make a distinction between the livestock of Israel and the livestock of Egypt; and nothing shall die of all that belongs to the children of Israel.’”</w:t>
      </w:r>
    </w:p>
    <w:p>
      <w:pPr>
        <w:pStyle w:val="Scripture"/>
      </w:pPr>
      <w:r>
        <w:rPr>
          <w:rFonts w:ascii="Arial" w:hAnsi="Arial"/>
          <w:b/>
          <w:color w:val="804826"/>
          <w:sz w:val="15"/>
        </w:rPr>
        <w:t xml:space="preserve">5 </w:t>
      </w:r>
      <w:r>
        <w:rPr>
          <w:rFonts w:ascii="Georgia" w:hAnsi="Georgia"/>
          <w:sz w:val="19"/>
        </w:rPr>
        <w:t>And YHWH–Yahweh appointed a set time, saying, “Tomorrow YHWH–Yahweh shall do this thing in the land.”</w:t>
      </w:r>
    </w:p>
    <w:p>
      <w:pPr>
        <w:pStyle w:val="Scripture"/>
      </w:pPr>
      <w:r>
        <w:rPr>
          <w:rFonts w:ascii="Arial" w:hAnsi="Arial"/>
          <w:b/>
          <w:color w:val="804826"/>
          <w:sz w:val="15"/>
        </w:rPr>
        <w:t xml:space="preserve">6 </w:t>
      </w:r>
      <w:r>
        <w:rPr>
          <w:rFonts w:ascii="Georgia" w:hAnsi="Georgia"/>
          <w:sz w:val="19"/>
        </w:rPr>
        <w:t>And YHWH–Yahweh did that thing on the next day, and all the livestock of Egypt died; but of the livestock of the children of Israel not one died.</w:t>
      </w:r>
    </w:p>
    <w:p>
      <w:pPr>
        <w:pStyle w:val="Scripture"/>
      </w:pPr>
      <w:r>
        <w:rPr>
          <w:rFonts w:ascii="Arial" w:hAnsi="Arial"/>
          <w:b/>
          <w:color w:val="804826"/>
          <w:sz w:val="15"/>
        </w:rPr>
        <w:t xml:space="preserve">7 </w:t>
      </w:r>
      <w:r>
        <w:rPr>
          <w:rFonts w:ascii="Georgia" w:hAnsi="Georgia"/>
          <w:sz w:val="19"/>
        </w:rPr>
        <w:t>And Pharaoh sent, and behold, there was not so much as one of the livestock of the Israelites dead. But the heart of Pharaoh was stubborn, and he did not let the people go.</w:t>
      </w:r>
    </w:p>
    <w:p>
      <w:pPr>
        <w:pStyle w:val="Scripture"/>
      </w:pPr>
      <w:r>
        <w:rPr>
          <w:rFonts w:ascii="Arial" w:hAnsi="Arial"/>
          <w:b/>
          <w:color w:val="804826"/>
          <w:sz w:val="15"/>
        </w:rPr>
        <w:t xml:space="preserve">8 </w:t>
      </w:r>
      <w:r>
        <w:rPr>
          <w:rFonts w:ascii="Georgia" w:hAnsi="Georgia"/>
          <w:sz w:val="19"/>
        </w:rPr>
        <w:t>And YHWH–Yahweh said to Moses and Aaron, “Take handfuls of ashes from the furnace, and let Moses sprinkle it toward heaven in the sight of Pharaoh.</w:t>
      </w:r>
    </w:p>
    <w:p>
      <w:pPr>
        <w:pStyle w:val="Scripture"/>
      </w:pPr>
      <w:r>
        <w:rPr>
          <w:rFonts w:ascii="Arial" w:hAnsi="Arial"/>
          <w:b/>
          <w:color w:val="804826"/>
          <w:sz w:val="15"/>
        </w:rPr>
        <w:t xml:space="preserve">9 </w:t>
      </w:r>
      <w:r>
        <w:rPr>
          <w:rFonts w:ascii="Georgia" w:hAnsi="Georgia"/>
          <w:sz w:val="19"/>
        </w:rPr>
        <w:t>And it shall become fine dust over all the land of Egypt and shall become boils breaking forth with sores upon man and upon beast throughout all the land of Egypt.”</w:t>
      </w:r>
    </w:p>
    <w:p>
      <w:pPr>
        <w:pStyle w:val="Scripture"/>
      </w:pPr>
      <w:r>
        <w:rPr>
          <w:rFonts w:ascii="Arial" w:hAnsi="Arial"/>
          <w:b/>
          <w:color w:val="804826"/>
          <w:sz w:val="15"/>
        </w:rPr>
        <w:t xml:space="preserve">10 </w:t>
      </w:r>
      <w:r>
        <w:rPr>
          <w:rFonts w:ascii="Georgia" w:hAnsi="Georgia"/>
          <w:sz w:val="19"/>
        </w:rPr>
        <w:t>And they took ashes from the furnace and stood before Pharaoh; and Moses sprinkled it toward heaven, and it became boils breaking forth with sores upon man and upon beast.</w:t>
      </w:r>
    </w:p>
    <w:p>
      <w:pPr>
        <w:pStyle w:val="Scripture"/>
      </w:pPr>
      <w:r>
        <w:rPr>
          <w:rFonts w:ascii="Arial" w:hAnsi="Arial"/>
          <w:b/>
          <w:color w:val="804826"/>
          <w:sz w:val="15"/>
        </w:rPr>
        <w:t xml:space="preserve">11 </w:t>
      </w:r>
      <w:r>
        <w:rPr>
          <w:rFonts w:ascii="Georgia" w:hAnsi="Georgia"/>
          <w:sz w:val="19"/>
        </w:rPr>
        <w:t>And the magicians could not stand before Moses because of the boils; for the boils were upon the magicians and upon all the Egyptians.</w:t>
      </w:r>
    </w:p>
    <w:p>
      <w:pPr>
        <w:pStyle w:val="Scripture"/>
      </w:pPr>
      <w:r>
        <w:rPr>
          <w:rFonts w:ascii="Arial" w:hAnsi="Arial"/>
          <w:b/>
          <w:color w:val="804826"/>
          <w:sz w:val="15"/>
        </w:rPr>
        <w:t xml:space="preserve">12 </w:t>
      </w:r>
      <w:r>
        <w:rPr>
          <w:rFonts w:ascii="Georgia" w:hAnsi="Georgia"/>
          <w:sz w:val="19"/>
        </w:rPr>
        <w:t>And YHWH–Yahweh hardened the heart of Pharaoh, and he did not listen to them, as YHWH–Yahweh had spoken to Moses.</w:t>
      </w:r>
    </w:p>
    <w:p>
      <w:pPr>
        <w:pStyle w:val="Scripture"/>
      </w:pPr>
      <w:r>
        <w:rPr>
          <w:rFonts w:ascii="Arial" w:hAnsi="Arial"/>
          <w:b/>
          <w:color w:val="804826"/>
          <w:sz w:val="15"/>
        </w:rPr>
        <w:t xml:space="preserve">13 </w:t>
      </w:r>
      <w:r>
        <w:rPr>
          <w:rFonts w:ascii="Georgia" w:hAnsi="Georgia"/>
          <w:sz w:val="19"/>
        </w:rPr>
        <w:t>And YHWH–Yahweh said to Moses, “Rise up early in the morning and stand before Pharaoh and say to him, ‘Thus says YHWH–Yahweh, the Elohim of the Hebrews: Let My people go, that they may serve Me.</w:t>
      </w:r>
    </w:p>
    <w:p>
      <w:pPr>
        <w:pStyle w:val="Scripture"/>
      </w:pPr>
      <w:r>
        <w:rPr>
          <w:rFonts w:ascii="Arial" w:hAnsi="Arial"/>
          <w:b/>
          <w:color w:val="804826"/>
          <w:sz w:val="15"/>
        </w:rPr>
        <w:t xml:space="preserve">14 </w:t>
      </w:r>
      <w:r>
        <w:rPr>
          <w:rFonts w:ascii="Georgia" w:hAnsi="Georgia"/>
          <w:sz w:val="19"/>
        </w:rPr>
        <w:t>For I will this time send all My plagues upon your heart, and upon your servants, and upon your people, that you may know that there is none like Me in all the earth.</w:t>
      </w:r>
    </w:p>
    <w:p>
      <w:pPr>
        <w:pStyle w:val="Scripture"/>
      </w:pPr>
      <w:r>
        <w:rPr>
          <w:rFonts w:ascii="Arial" w:hAnsi="Arial"/>
          <w:b/>
          <w:color w:val="804826"/>
          <w:sz w:val="15"/>
        </w:rPr>
        <w:t xml:space="preserve">15 </w:t>
      </w:r>
      <w:r>
        <w:rPr>
          <w:rFonts w:ascii="Georgia" w:hAnsi="Georgia"/>
          <w:sz w:val="19"/>
        </w:rPr>
        <w:t>For now I could have stretched out My hand and struck you and your people with pestilence, and you would have been cut off from the earth.</w:t>
      </w:r>
    </w:p>
    <w:p>
      <w:pPr>
        <w:pStyle w:val="Scripture"/>
      </w:pPr>
      <w:r>
        <w:rPr>
          <w:rFonts w:ascii="Arial" w:hAnsi="Arial"/>
          <w:b/>
          <w:color w:val="804826"/>
          <w:sz w:val="15"/>
        </w:rPr>
        <w:t xml:space="preserve">16 </w:t>
      </w:r>
      <w:r>
        <w:rPr>
          <w:rFonts w:ascii="Georgia" w:hAnsi="Georgia"/>
          <w:sz w:val="19"/>
        </w:rPr>
        <w:t>But indeed for this cause I have made you stand, to show you My power, and that My name may be declared throughout all the earth.</w:t>
      </w:r>
    </w:p>
    <w:p>
      <w:pPr>
        <w:pStyle w:val="Scripture"/>
      </w:pPr>
      <w:r>
        <w:rPr>
          <w:rFonts w:ascii="Arial" w:hAnsi="Arial"/>
          <w:b/>
          <w:color w:val="804826"/>
          <w:sz w:val="15"/>
        </w:rPr>
        <w:t xml:space="preserve">17 </w:t>
      </w:r>
      <w:r>
        <w:rPr>
          <w:rFonts w:ascii="Georgia" w:hAnsi="Georgia"/>
          <w:sz w:val="19"/>
        </w:rPr>
        <w:t>As yet you exalt yourself against My people, that you will not let them go.</w:t>
      </w:r>
    </w:p>
    <w:p>
      <w:pPr>
        <w:pStyle w:val="Scripture"/>
      </w:pPr>
      <w:r>
        <w:rPr>
          <w:rFonts w:ascii="Arial" w:hAnsi="Arial"/>
          <w:b/>
          <w:color w:val="804826"/>
          <w:sz w:val="15"/>
        </w:rPr>
        <w:t xml:space="preserve">18 </w:t>
      </w:r>
      <w:r>
        <w:rPr>
          <w:rFonts w:ascii="Georgia" w:hAnsi="Georgia"/>
          <w:sz w:val="19"/>
        </w:rPr>
        <w:t>Behold, tomorrow about this time I will cause very grievous hail to fall, such as has not been in Egypt since the day it was founded even until now.</w:t>
      </w:r>
    </w:p>
    <w:p>
      <w:pPr>
        <w:pStyle w:val="Scripture"/>
      </w:pPr>
      <w:r>
        <w:rPr>
          <w:rFonts w:ascii="Arial" w:hAnsi="Arial"/>
          <w:b/>
          <w:color w:val="804826"/>
          <w:sz w:val="15"/>
        </w:rPr>
        <w:t xml:space="preserve">19 </w:t>
      </w:r>
      <w:r>
        <w:rPr>
          <w:rFonts w:ascii="Georgia" w:hAnsi="Georgia"/>
          <w:sz w:val="19"/>
        </w:rPr>
        <w:t>Now therefore send, bring your livestock and all that you have in the field into safety; for every man and beast that shall be found in the field and shall not be brought home, the hail shall come down upon them, and they shall die.’”</w:t>
      </w:r>
    </w:p>
    <w:p>
      <w:pPr>
        <w:pStyle w:val="Scripture"/>
      </w:pPr>
      <w:r>
        <w:rPr>
          <w:rFonts w:ascii="Arial" w:hAnsi="Arial"/>
          <w:b/>
          <w:color w:val="804826"/>
          <w:sz w:val="15"/>
        </w:rPr>
        <w:t xml:space="preserve">20 </w:t>
      </w:r>
      <w:r>
        <w:rPr>
          <w:rFonts w:ascii="Georgia" w:hAnsi="Georgia"/>
          <w:sz w:val="19"/>
        </w:rPr>
        <w:t>He among the servants of Pharaoh who feared the word of YHWH–Yahweh made his servants and his livestock flee into the houses;</w:t>
      </w:r>
    </w:p>
    <w:p>
      <w:pPr>
        <w:pStyle w:val="Scripture"/>
      </w:pPr>
      <w:r>
        <w:rPr>
          <w:rFonts w:ascii="Arial" w:hAnsi="Arial"/>
          <w:b/>
          <w:color w:val="804826"/>
          <w:sz w:val="15"/>
        </w:rPr>
        <w:t xml:space="preserve">21 </w:t>
      </w:r>
      <w:r>
        <w:rPr>
          <w:rFonts w:ascii="Georgia" w:hAnsi="Georgia"/>
          <w:sz w:val="19"/>
        </w:rPr>
        <w:t>and he who did not regard the word of YHWH–Yahweh left his servants and his livestock in the field.</w:t>
      </w:r>
    </w:p>
    <w:p>
      <w:pPr>
        <w:pStyle w:val="Scripture"/>
      </w:pPr>
      <w:r>
        <w:rPr>
          <w:rFonts w:ascii="Arial" w:hAnsi="Arial"/>
          <w:b/>
          <w:color w:val="804826"/>
          <w:sz w:val="15"/>
        </w:rPr>
        <w:t xml:space="preserve">22 </w:t>
      </w:r>
      <w:r>
        <w:rPr>
          <w:rFonts w:ascii="Georgia" w:hAnsi="Georgia"/>
          <w:sz w:val="19"/>
        </w:rPr>
        <w:t>And YHWH–Yahweh said to Moses, “Stretch forth your hand toward heaven, that there may be hail in all the land of Egypt, upon man, upon beast, and upon every herb of the field throughout the land of Egypt.”</w:t>
      </w:r>
    </w:p>
    <w:p>
      <w:pPr>
        <w:pStyle w:val="Scripture"/>
      </w:pPr>
      <w:r>
        <w:rPr>
          <w:rFonts w:ascii="Arial" w:hAnsi="Arial"/>
          <w:b/>
          <w:color w:val="804826"/>
          <w:sz w:val="15"/>
        </w:rPr>
        <w:t xml:space="preserve">23 </w:t>
      </w:r>
      <w:r>
        <w:rPr>
          <w:rFonts w:ascii="Georgia" w:hAnsi="Georgia"/>
          <w:sz w:val="19"/>
        </w:rPr>
        <w:t>And Moses stretched forth his staff toward heaven; and YHWH–Yahweh sent thunder and hail, and fire ran down to the earth; and YHWH–Yahweh rained hail upon the land of Egypt.</w:t>
      </w:r>
    </w:p>
    <w:p>
      <w:pPr>
        <w:pStyle w:val="Scripture"/>
      </w:pPr>
      <w:r>
        <w:rPr>
          <w:rFonts w:ascii="Arial" w:hAnsi="Arial"/>
          <w:b/>
          <w:color w:val="804826"/>
          <w:sz w:val="15"/>
        </w:rPr>
        <w:t xml:space="preserve">24 </w:t>
      </w:r>
      <w:r>
        <w:rPr>
          <w:rFonts w:ascii="Georgia" w:hAnsi="Georgia"/>
          <w:sz w:val="19"/>
        </w:rPr>
        <w:t>So there was hail, and fire flashing continually in the midst of the hail, very grievous, such as had not been in all the land of Egypt since it became a nation.</w:t>
      </w:r>
    </w:p>
    <w:p>
      <w:pPr>
        <w:pStyle w:val="Scripture"/>
      </w:pPr>
      <w:r>
        <w:rPr>
          <w:rFonts w:ascii="Arial" w:hAnsi="Arial"/>
          <w:b/>
          <w:color w:val="804826"/>
          <w:sz w:val="15"/>
        </w:rPr>
        <w:t xml:space="preserve">25 </w:t>
      </w:r>
      <w:r>
        <w:rPr>
          <w:rFonts w:ascii="Georgia" w:hAnsi="Georgia"/>
          <w:sz w:val="19"/>
        </w:rPr>
        <w:t>And the hail struck throughout all the land of Egypt all that was in the field, both man and beast; and the hail struck every herb of the field and broke every tree of the field.</w:t>
      </w:r>
    </w:p>
    <w:p>
      <w:pPr>
        <w:pStyle w:val="Scripture"/>
      </w:pPr>
      <w:r>
        <w:rPr>
          <w:rFonts w:ascii="Arial" w:hAnsi="Arial"/>
          <w:b/>
          <w:color w:val="804826"/>
          <w:sz w:val="15"/>
        </w:rPr>
        <w:t xml:space="preserve">26 </w:t>
      </w:r>
      <w:r>
        <w:rPr>
          <w:rFonts w:ascii="Georgia" w:hAnsi="Georgia"/>
          <w:sz w:val="19"/>
        </w:rPr>
        <w:t>Only in the land of Goshen, where the children of Israel were, was there no hail.</w:t>
      </w:r>
    </w:p>
    <w:p>
      <w:pPr>
        <w:pStyle w:val="Scripture"/>
      </w:pPr>
      <w:r>
        <w:rPr>
          <w:rFonts w:ascii="Arial" w:hAnsi="Arial"/>
          <w:b/>
          <w:color w:val="804826"/>
          <w:sz w:val="15"/>
        </w:rPr>
        <w:t xml:space="preserve">27 </w:t>
      </w:r>
      <w:r>
        <w:rPr>
          <w:rFonts w:ascii="Georgia" w:hAnsi="Georgia"/>
          <w:sz w:val="19"/>
        </w:rPr>
        <w:t>And Pharaoh sent and called for Moses and Aaron and said to them, “I have sinned this time. YHWH–Yahweh is righteous, and I and my people are wicked.</w:t>
      </w:r>
    </w:p>
    <w:p>
      <w:pPr>
        <w:pStyle w:val="Scripture"/>
      </w:pPr>
      <w:r>
        <w:rPr>
          <w:rFonts w:ascii="Arial" w:hAnsi="Arial"/>
          <w:b/>
          <w:color w:val="804826"/>
          <w:sz w:val="15"/>
        </w:rPr>
        <w:t xml:space="preserve">28 </w:t>
      </w:r>
      <w:r>
        <w:rPr>
          <w:rFonts w:ascii="Georgia" w:hAnsi="Georgia"/>
          <w:sz w:val="19"/>
        </w:rPr>
        <w:t>Entreat YHWH–Yahweh, for there has been enough of these mighty thunderings and hail; and I will let you go, and you shall stay no longer.”</w:t>
      </w:r>
    </w:p>
    <w:p>
      <w:pPr>
        <w:pStyle w:val="Scripture"/>
      </w:pPr>
      <w:r>
        <w:rPr>
          <w:rFonts w:ascii="Arial" w:hAnsi="Arial"/>
          <w:b/>
          <w:color w:val="804826"/>
          <w:sz w:val="15"/>
        </w:rPr>
        <w:t xml:space="preserve">29 </w:t>
      </w:r>
      <w:r>
        <w:rPr>
          <w:rFonts w:ascii="Georgia" w:hAnsi="Georgia"/>
          <w:sz w:val="19"/>
        </w:rPr>
        <w:t>And Moses said to him, “As soon as I have gone out of the city, I will spread abroad my hands to YHWH–Yahweh; the thunder shall cease, neither shall there be any more hail, that you may know that the earth is YHWH–Yahweh’s.</w:t>
      </w:r>
    </w:p>
    <w:p>
      <w:pPr>
        <w:pStyle w:val="Scripture"/>
      </w:pPr>
      <w:r>
        <w:rPr>
          <w:rFonts w:ascii="Arial" w:hAnsi="Arial"/>
          <w:b/>
          <w:color w:val="804826"/>
          <w:sz w:val="15"/>
        </w:rPr>
        <w:t xml:space="preserve">30 </w:t>
      </w:r>
      <w:r>
        <w:rPr>
          <w:rFonts w:ascii="Georgia" w:hAnsi="Georgia"/>
          <w:sz w:val="19"/>
        </w:rPr>
        <w:t>But as for you and your servants, I know that you will not yet fear YHWH–Yahweh Elohim.”</w:t>
      </w:r>
    </w:p>
    <w:p>
      <w:pPr>
        <w:pStyle w:val="Scripture"/>
      </w:pPr>
      <w:r>
        <w:rPr>
          <w:rFonts w:ascii="Arial" w:hAnsi="Arial"/>
          <w:b/>
          <w:color w:val="804826"/>
          <w:sz w:val="15"/>
        </w:rPr>
        <w:t xml:space="preserve">31 </w:t>
      </w:r>
      <w:r>
        <w:rPr>
          <w:rFonts w:ascii="Georgia" w:hAnsi="Georgia"/>
          <w:sz w:val="19"/>
        </w:rPr>
        <w:t>And the flax and the barley were struck, for the barley was in the ear and the flax was in bloom.</w:t>
      </w:r>
    </w:p>
    <w:p>
      <w:pPr>
        <w:pStyle w:val="Scripture"/>
      </w:pPr>
      <w:r>
        <w:rPr>
          <w:rFonts w:ascii="Arial" w:hAnsi="Arial"/>
          <w:b/>
          <w:color w:val="804826"/>
          <w:sz w:val="15"/>
        </w:rPr>
        <w:t xml:space="preserve">32 </w:t>
      </w:r>
      <w:r>
        <w:rPr>
          <w:rFonts w:ascii="Georgia" w:hAnsi="Georgia"/>
          <w:sz w:val="19"/>
        </w:rPr>
        <w:t>But the wheat and the spelt were not struck, for they were not yet grown up.</w:t>
      </w:r>
    </w:p>
    <w:p>
      <w:pPr>
        <w:pStyle w:val="Scripture"/>
      </w:pPr>
      <w:r>
        <w:rPr>
          <w:rFonts w:ascii="Arial" w:hAnsi="Arial"/>
          <w:b/>
          <w:color w:val="804826"/>
          <w:sz w:val="15"/>
        </w:rPr>
        <w:t xml:space="preserve">33 </w:t>
      </w:r>
      <w:r>
        <w:rPr>
          <w:rFonts w:ascii="Georgia" w:hAnsi="Georgia"/>
          <w:sz w:val="19"/>
        </w:rPr>
        <w:t>And Moses went out of the city from Pharaoh and spread abroad his hands to YHWH–Yahweh; and the thunder and hail ceased, and the rain was no longer poured upon the earth.</w:t>
      </w:r>
    </w:p>
    <w:p>
      <w:pPr>
        <w:pStyle w:val="Scripture"/>
      </w:pPr>
      <w:r>
        <w:rPr>
          <w:rFonts w:ascii="Arial" w:hAnsi="Arial"/>
          <w:b/>
          <w:color w:val="804826"/>
          <w:sz w:val="15"/>
        </w:rPr>
        <w:t xml:space="preserve">34 </w:t>
      </w:r>
      <w:r>
        <w:rPr>
          <w:rFonts w:ascii="Georgia" w:hAnsi="Georgia"/>
          <w:sz w:val="19"/>
        </w:rPr>
        <w:t>And when Pharaoh saw that the rain and the hail and the thunder had ceased, he sinned yet more and hardened his heart, he and his servants.</w:t>
      </w:r>
    </w:p>
    <w:p>
      <w:pPr>
        <w:pStyle w:val="Scripture"/>
      </w:pPr>
      <w:r>
        <w:rPr>
          <w:rFonts w:ascii="Arial" w:hAnsi="Arial"/>
          <w:b/>
          <w:color w:val="804826"/>
          <w:sz w:val="15"/>
        </w:rPr>
        <w:t xml:space="preserve">35 </w:t>
      </w:r>
      <w:r>
        <w:rPr>
          <w:rFonts w:ascii="Georgia" w:hAnsi="Georgia"/>
          <w:sz w:val="19"/>
        </w:rPr>
        <w:t>And the heart of Pharaoh was hardened, and he did not let the children of Israel go, as YHWH–Yahweh had spoken through Moses.</w:t>
      </w:r>
    </w:p>
    <w:p>
      <w:pPr>
        <w:pStyle w:val="Heading2"/>
      </w:pPr>
      <w:r>
        <w:t>Chapter 10</w:t>
      </w:r>
    </w:p>
    <w:p>
      <w:pPr>
        <w:pStyle w:val="Scripture"/>
      </w:pPr>
      <w:r>
        <w:rPr>
          <w:rFonts w:ascii="Arial" w:hAnsi="Arial"/>
          <w:b/>
          <w:color w:val="804826"/>
          <w:sz w:val="15"/>
        </w:rPr>
        <w:t xml:space="preserve">1 </w:t>
      </w:r>
      <w:r>
        <w:rPr>
          <w:rFonts w:ascii="Georgia" w:hAnsi="Georgia"/>
          <w:sz w:val="19"/>
        </w:rPr>
        <w:t>And YHWH–Yahweh said to Moses, “Go in to Pharaoh; for I have hardened his heart and the heart of his servants, that I may show these My signs among them,</w:t>
      </w:r>
    </w:p>
    <w:p>
      <w:pPr>
        <w:pStyle w:val="Scripture"/>
      </w:pPr>
      <w:r>
        <w:rPr>
          <w:rFonts w:ascii="Arial" w:hAnsi="Arial"/>
          <w:b/>
          <w:color w:val="804826"/>
          <w:sz w:val="15"/>
        </w:rPr>
        <w:t xml:space="preserve">2 </w:t>
      </w:r>
      <w:r>
        <w:rPr>
          <w:rFonts w:ascii="Georgia" w:hAnsi="Georgia"/>
          <w:sz w:val="19"/>
        </w:rPr>
        <w:t>and that you may tell in the hearing of your son and of your son’s son what things I have done in Egypt, and My signs which I have done among them, that you may know that I am YHWH–Yahweh.”</w:t>
      </w:r>
    </w:p>
    <w:p>
      <w:pPr>
        <w:pStyle w:val="Scripture"/>
      </w:pPr>
      <w:r>
        <w:rPr>
          <w:rFonts w:ascii="Arial" w:hAnsi="Arial"/>
          <w:b/>
          <w:color w:val="804826"/>
          <w:sz w:val="15"/>
        </w:rPr>
        <w:t xml:space="preserve">3 </w:t>
      </w:r>
      <w:r>
        <w:rPr>
          <w:rFonts w:ascii="Georgia" w:hAnsi="Georgia"/>
          <w:sz w:val="19"/>
        </w:rPr>
        <w:t>And Moses and Aaron went in to Pharaoh and said to him, “Thus says YHWH–Yahweh, the Elohim of the Hebrews: ‘How long will you refuse to humble yourself before Me? Let My people go, that they may serve Me.</w:t>
      </w:r>
    </w:p>
    <w:p>
      <w:pPr>
        <w:pStyle w:val="Scripture"/>
      </w:pPr>
      <w:r>
        <w:rPr>
          <w:rFonts w:ascii="Arial" w:hAnsi="Arial"/>
          <w:b/>
          <w:color w:val="804826"/>
          <w:sz w:val="15"/>
        </w:rPr>
        <w:t xml:space="preserve">4 </w:t>
      </w:r>
      <w:r>
        <w:rPr>
          <w:rFonts w:ascii="Georgia" w:hAnsi="Georgia"/>
          <w:sz w:val="19"/>
        </w:rPr>
        <w:t>Or else, if you refuse to let My people go, behold, tomorrow I will bring locusts into your border;</w:t>
      </w:r>
    </w:p>
    <w:p>
      <w:pPr>
        <w:pStyle w:val="Scripture"/>
      </w:pPr>
      <w:r>
        <w:rPr>
          <w:rFonts w:ascii="Arial" w:hAnsi="Arial"/>
          <w:b/>
          <w:color w:val="804826"/>
          <w:sz w:val="15"/>
        </w:rPr>
        <w:t xml:space="preserve">5 </w:t>
      </w:r>
      <w:r>
        <w:rPr>
          <w:rFonts w:ascii="Georgia" w:hAnsi="Georgia"/>
          <w:sz w:val="19"/>
        </w:rPr>
        <w:t>and they shall cover the face of the earth, so that one shall not be able to see the earth; and they shall eat the residue of that which has escaped, which remains to you from the hail, and shall eat every tree which grows for you out of the field.</w:t>
      </w:r>
    </w:p>
    <w:p>
      <w:pPr>
        <w:pStyle w:val="Scripture"/>
      </w:pPr>
      <w:r>
        <w:rPr>
          <w:rFonts w:ascii="Arial" w:hAnsi="Arial"/>
          <w:b/>
          <w:color w:val="804826"/>
          <w:sz w:val="15"/>
        </w:rPr>
        <w:t xml:space="preserve">6 </w:t>
      </w:r>
      <w:r>
        <w:rPr>
          <w:rFonts w:ascii="Georgia" w:hAnsi="Georgia"/>
          <w:sz w:val="19"/>
        </w:rPr>
        <w:t>And your houses shall be filled, and the houses of all your servants, and the houses of all the Egyptians, as neither your fathers nor your fathers’ fathers have seen since the day that they were upon the earth to this day.’” And he turned and went out from Pharaoh.</w:t>
      </w:r>
    </w:p>
    <w:p>
      <w:pPr>
        <w:pStyle w:val="Scripture"/>
      </w:pPr>
      <w:r>
        <w:rPr>
          <w:rFonts w:ascii="Arial" w:hAnsi="Arial"/>
          <w:b/>
          <w:color w:val="804826"/>
          <w:sz w:val="15"/>
        </w:rPr>
        <w:t xml:space="preserve">7 </w:t>
      </w:r>
      <w:r>
        <w:rPr>
          <w:rFonts w:ascii="Georgia" w:hAnsi="Georgia"/>
          <w:sz w:val="19"/>
        </w:rPr>
        <w:t>And Pharaoh’s servants said to him, “How long shall this man be a snare to us? Let the men go, that they may serve YHWH–Yahweh their Elohim. Do you not yet know that Egypt is destroyed?”</w:t>
      </w:r>
    </w:p>
    <w:p>
      <w:pPr>
        <w:pStyle w:val="Scripture"/>
      </w:pPr>
      <w:r>
        <w:rPr>
          <w:rFonts w:ascii="Arial" w:hAnsi="Arial"/>
          <w:b/>
          <w:color w:val="804826"/>
          <w:sz w:val="15"/>
        </w:rPr>
        <w:t xml:space="preserve">8 </w:t>
      </w:r>
      <w:r>
        <w:rPr>
          <w:rFonts w:ascii="Georgia" w:hAnsi="Georgia"/>
          <w:sz w:val="19"/>
        </w:rPr>
        <w:t>And Moses and Aaron were brought again to Pharaoh; and he said to them, “Go, serve YHWH–Yahweh your Elohim; but who are they who shall go?”</w:t>
      </w:r>
    </w:p>
    <w:p>
      <w:pPr>
        <w:pStyle w:val="Scripture"/>
      </w:pPr>
      <w:r>
        <w:rPr>
          <w:rFonts w:ascii="Arial" w:hAnsi="Arial"/>
          <w:b/>
          <w:color w:val="804826"/>
          <w:sz w:val="15"/>
        </w:rPr>
        <w:t xml:space="preserve">9 </w:t>
      </w:r>
      <w:r>
        <w:rPr>
          <w:rFonts w:ascii="Georgia" w:hAnsi="Georgia"/>
          <w:sz w:val="19"/>
        </w:rPr>
        <w:t>And Moses said, “We will go with our young and with our old, with our sons and with our daughters, with our flocks and with our herds will we go, for we must hold a feast to YHWH–Yahweh.”</w:t>
      </w:r>
    </w:p>
    <w:p>
      <w:pPr>
        <w:pStyle w:val="Scripture"/>
      </w:pPr>
      <w:r>
        <w:rPr>
          <w:rFonts w:ascii="Arial" w:hAnsi="Arial"/>
          <w:b/>
          <w:color w:val="804826"/>
          <w:sz w:val="15"/>
        </w:rPr>
        <w:t xml:space="preserve">10 </w:t>
      </w:r>
      <w:r>
        <w:rPr>
          <w:rFonts w:ascii="Georgia" w:hAnsi="Georgia"/>
          <w:sz w:val="19"/>
        </w:rPr>
        <w:t>And he said to them, “So may YHWH–Yahweh be with you, if ever I let you go with your little ones! See, evil is before you.</w:t>
      </w:r>
    </w:p>
    <w:p>
      <w:pPr>
        <w:pStyle w:val="Scripture"/>
      </w:pPr>
      <w:r>
        <w:rPr>
          <w:rFonts w:ascii="Arial" w:hAnsi="Arial"/>
          <w:b/>
          <w:color w:val="804826"/>
          <w:sz w:val="15"/>
        </w:rPr>
        <w:t xml:space="preserve">11 </w:t>
      </w:r>
      <w:r>
        <w:rPr>
          <w:rFonts w:ascii="Georgia" w:hAnsi="Georgia"/>
          <w:sz w:val="19"/>
        </w:rPr>
        <w:t>Not so! Go now, you who are men, and serve YHWH–Yahweh, for that is what you desire.” And they were driven out from Pharaoh’s presence.</w:t>
      </w:r>
    </w:p>
    <w:p>
      <w:pPr>
        <w:pStyle w:val="Scripture"/>
      </w:pPr>
      <w:r>
        <w:rPr>
          <w:rFonts w:ascii="Arial" w:hAnsi="Arial"/>
          <w:b/>
          <w:color w:val="804826"/>
          <w:sz w:val="15"/>
        </w:rPr>
        <w:t xml:space="preserve">12 </w:t>
      </w:r>
      <w:r>
        <w:rPr>
          <w:rFonts w:ascii="Georgia" w:hAnsi="Georgia"/>
          <w:sz w:val="19"/>
        </w:rPr>
        <w:t>And YHWH–Yahweh said to Moses, “Stretch out your hand over the land of Egypt for the locusts, that they may come up upon the land of Egypt and eat every herb of the land, even all that the hail has left.”</w:t>
      </w:r>
    </w:p>
    <w:p>
      <w:pPr>
        <w:pStyle w:val="Scripture"/>
      </w:pPr>
      <w:r>
        <w:rPr>
          <w:rFonts w:ascii="Arial" w:hAnsi="Arial"/>
          <w:b/>
          <w:color w:val="804826"/>
          <w:sz w:val="15"/>
        </w:rPr>
        <w:t xml:space="preserve">13 </w:t>
      </w:r>
      <w:r>
        <w:rPr>
          <w:rFonts w:ascii="Georgia" w:hAnsi="Georgia"/>
          <w:sz w:val="19"/>
        </w:rPr>
        <w:t>And Moses stretched forth his staff over the land of Egypt, and YHWH–Yahweh brought an east wind upon the land all that day and all that night; and when it was morning, the east wind brought the locusts.</w:t>
      </w:r>
    </w:p>
    <w:p>
      <w:pPr>
        <w:pStyle w:val="Scripture"/>
      </w:pPr>
      <w:r>
        <w:rPr>
          <w:rFonts w:ascii="Arial" w:hAnsi="Arial"/>
          <w:b/>
          <w:color w:val="804826"/>
          <w:sz w:val="15"/>
        </w:rPr>
        <w:t xml:space="preserve">14 </w:t>
      </w:r>
      <w:r>
        <w:rPr>
          <w:rFonts w:ascii="Georgia" w:hAnsi="Georgia"/>
          <w:sz w:val="19"/>
        </w:rPr>
        <w:t>And the locusts went up over all the land of Egypt and rested in all the borders of Egypt; very grievous were they. Before them there were no such locusts as they, neither after them shall there be such.</w:t>
      </w:r>
    </w:p>
    <w:p>
      <w:pPr>
        <w:pStyle w:val="Scripture"/>
      </w:pPr>
      <w:r>
        <w:rPr>
          <w:rFonts w:ascii="Arial" w:hAnsi="Arial"/>
          <w:b/>
          <w:color w:val="804826"/>
          <w:sz w:val="15"/>
        </w:rPr>
        <w:t xml:space="preserve">15 </w:t>
      </w:r>
      <w:r>
        <w:rPr>
          <w:rFonts w:ascii="Georgia" w:hAnsi="Georgia"/>
          <w:sz w:val="19"/>
        </w:rPr>
        <w:t>For they covered the face of the whole earth, so that the land was darkened; and they ate every herb of the land and all the fruit of the trees which the hail had left. And there remained no green thing, either tree or herb of the field, throughout all the land of Egypt.</w:t>
      </w:r>
    </w:p>
    <w:p>
      <w:pPr>
        <w:pStyle w:val="Scripture"/>
      </w:pPr>
      <w:r>
        <w:rPr>
          <w:rFonts w:ascii="Arial" w:hAnsi="Arial"/>
          <w:b/>
          <w:color w:val="804826"/>
          <w:sz w:val="15"/>
        </w:rPr>
        <w:t xml:space="preserve">16 </w:t>
      </w:r>
      <w:r>
        <w:rPr>
          <w:rFonts w:ascii="Georgia" w:hAnsi="Georgia"/>
          <w:sz w:val="19"/>
        </w:rPr>
        <w:t>Then Pharaoh called for Moses and Aaron in haste and said, “I have sinned against YHWH–Yahweh your Elohim, and against you.</w:t>
      </w:r>
    </w:p>
    <w:p>
      <w:pPr>
        <w:pStyle w:val="Scripture"/>
      </w:pPr>
      <w:r>
        <w:rPr>
          <w:rFonts w:ascii="Arial" w:hAnsi="Arial"/>
          <w:b/>
          <w:color w:val="804826"/>
          <w:sz w:val="15"/>
        </w:rPr>
        <w:t xml:space="preserve">17 </w:t>
      </w:r>
      <w:r>
        <w:rPr>
          <w:rFonts w:ascii="Georgia" w:hAnsi="Georgia"/>
          <w:sz w:val="19"/>
        </w:rPr>
        <w:t>Now therefore forgive, I pray you, my sin only this once, and entreat YHWH–Yahweh your Elohim, that He may take away from me this death only.”</w:t>
      </w:r>
    </w:p>
    <w:p>
      <w:pPr>
        <w:pStyle w:val="Scripture"/>
      </w:pPr>
      <w:r>
        <w:rPr>
          <w:rFonts w:ascii="Arial" w:hAnsi="Arial"/>
          <w:b/>
          <w:color w:val="804826"/>
          <w:sz w:val="15"/>
        </w:rPr>
        <w:t xml:space="preserve">18 </w:t>
      </w:r>
      <w:r>
        <w:rPr>
          <w:rFonts w:ascii="Georgia" w:hAnsi="Georgia"/>
          <w:sz w:val="19"/>
        </w:rPr>
        <w:t>And he went out from Pharaoh and entreated YHWH–Yahweh.</w:t>
      </w:r>
    </w:p>
    <w:p>
      <w:pPr>
        <w:pStyle w:val="Scripture"/>
      </w:pPr>
      <w:r>
        <w:rPr>
          <w:rFonts w:ascii="Arial" w:hAnsi="Arial"/>
          <w:b/>
          <w:color w:val="804826"/>
          <w:sz w:val="15"/>
        </w:rPr>
        <w:t xml:space="preserve">19 </w:t>
      </w:r>
      <w:r>
        <w:rPr>
          <w:rFonts w:ascii="Georgia" w:hAnsi="Georgia"/>
          <w:sz w:val="19"/>
        </w:rPr>
        <w:t>And YHWH–Yahweh turned a very strong west wind, which took up the locusts and drove them into the Red Sea; there remained not one locust in all the border of Egypt.</w:t>
      </w:r>
    </w:p>
    <w:p>
      <w:pPr>
        <w:pStyle w:val="Scripture"/>
      </w:pPr>
      <w:r>
        <w:rPr>
          <w:rFonts w:ascii="Arial" w:hAnsi="Arial"/>
          <w:b/>
          <w:color w:val="804826"/>
          <w:sz w:val="15"/>
        </w:rPr>
        <w:t xml:space="preserve">20 </w:t>
      </w:r>
      <w:r>
        <w:rPr>
          <w:rFonts w:ascii="Georgia" w:hAnsi="Georgia"/>
          <w:sz w:val="19"/>
        </w:rPr>
        <w:t>But YHWH–Yahweh hardened Pharaoh’s heart, and he did not let the children of Israel go.</w:t>
      </w:r>
    </w:p>
    <w:p>
      <w:pPr>
        <w:pStyle w:val="Scripture"/>
      </w:pPr>
      <w:r>
        <w:rPr>
          <w:rFonts w:ascii="Arial" w:hAnsi="Arial"/>
          <w:b/>
          <w:color w:val="804826"/>
          <w:sz w:val="15"/>
        </w:rPr>
        <w:t xml:space="preserve">21 </w:t>
      </w:r>
      <w:r>
        <w:rPr>
          <w:rFonts w:ascii="Georgia" w:hAnsi="Georgia"/>
          <w:sz w:val="19"/>
        </w:rPr>
        <w:t>And YHWH–Yahweh said to Moses, “Stretch out your hand toward heaven, that there may be darkness over the land of Egypt, even darkness which may be felt.”</w:t>
      </w:r>
    </w:p>
    <w:p>
      <w:pPr>
        <w:pStyle w:val="Scripture"/>
      </w:pPr>
      <w:r>
        <w:rPr>
          <w:rFonts w:ascii="Arial" w:hAnsi="Arial"/>
          <w:b/>
          <w:color w:val="804826"/>
          <w:sz w:val="15"/>
        </w:rPr>
        <w:t xml:space="preserve">22 </w:t>
      </w:r>
      <w:r>
        <w:rPr>
          <w:rFonts w:ascii="Georgia" w:hAnsi="Georgia"/>
          <w:sz w:val="19"/>
        </w:rPr>
        <w:t>And Moses stretched forth his hand toward heaven; and there was thick darkness in all the land of Egypt three days.</w:t>
      </w:r>
    </w:p>
    <w:p>
      <w:pPr>
        <w:pStyle w:val="Scripture"/>
      </w:pPr>
      <w:r>
        <w:rPr>
          <w:rFonts w:ascii="Arial" w:hAnsi="Arial"/>
          <w:b/>
          <w:color w:val="804826"/>
          <w:sz w:val="15"/>
        </w:rPr>
        <w:t xml:space="preserve">23 </w:t>
      </w:r>
      <w:r>
        <w:rPr>
          <w:rFonts w:ascii="Georgia" w:hAnsi="Georgia"/>
          <w:sz w:val="19"/>
        </w:rPr>
        <w:t>They did not see one another, neither did anyone rise from his place for three days; but all the children of Israel had light in their dwellings.</w:t>
      </w:r>
    </w:p>
    <w:p>
      <w:pPr>
        <w:pStyle w:val="Scripture"/>
      </w:pPr>
      <w:r>
        <w:rPr>
          <w:rFonts w:ascii="Arial" w:hAnsi="Arial"/>
          <w:b/>
          <w:color w:val="804826"/>
          <w:sz w:val="15"/>
        </w:rPr>
        <w:t xml:space="preserve">24 </w:t>
      </w:r>
      <w:r>
        <w:rPr>
          <w:rFonts w:ascii="Georgia" w:hAnsi="Georgia"/>
          <w:sz w:val="19"/>
        </w:rPr>
        <w:t>And Pharaoh called to Moses and said, “Go, serve YHWH–Yahweh; only let your flocks and your herds remain. Let your little ones also go with you.”</w:t>
      </w:r>
    </w:p>
    <w:p>
      <w:pPr>
        <w:pStyle w:val="Scripture"/>
      </w:pPr>
      <w:r>
        <w:rPr>
          <w:rFonts w:ascii="Arial" w:hAnsi="Arial"/>
          <w:b/>
          <w:color w:val="804826"/>
          <w:sz w:val="15"/>
        </w:rPr>
        <w:t xml:space="preserve">25 </w:t>
      </w:r>
      <w:r>
        <w:rPr>
          <w:rFonts w:ascii="Georgia" w:hAnsi="Georgia"/>
          <w:sz w:val="19"/>
        </w:rPr>
        <w:t>And Moses said, “You must also give into our hand sacrifices and burnt offerings, that we may sacrifice to YHWH–Yahweh our Elohim.</w:t>
      </w:r>
    </w:p>
    <w:p>
      <w:pPr>
        <w:pStyle w:val="Scripture"/>
      </w:pPr>
      <w:r>
        <w:rPr>
          <w:rFonts w:ascii="Arial" w:hAnsi="Arial"/>
          <w:b/>
          <w:color w:val="804826"/>
          <w:sz w:val="15"/>
        </w:rPr>
        <w:t xml:space="preserve">26 </w:t>
      </w:r>
      <w:r>
        <w:rPr>
          <w:rFonts w:ascii="Georgia" w:hAnsi="Georgia"/>
          <w:sz w:val="19"/>
        </w:rPr>
        <w:t>Our livestock also shall go with us; not a hoof shall be left behind, for from them we must take to serve YHWH–Yahweh our Elohim; and we do not know with what we must serve YHWH–Yahweh until we come there.”</w:t>
      </w:r>
    </w:p>
    <w:p>
      <w:pPr>
        <w:pStyle w:val="Scripture"/>
      </w:pPr>
      <w:r>
        <w:rPr>
          <w:rFonts w:ascii="Arial" w:hAnsi="Arial"/>
          <w:b/>
          <w:color w:val="804826"/>
          <w:sz w:val="15"/>
        </w:rPr>
        <w:t xml:space="preserve">27 </w:t>
      </w:r>
      <w:r>
        <w:rPr>
          <w:rFonts w:ascii="Georgia" w:hAnsi="Georgia"/>
          <w:sz w:val="19"/>
        </w:rPr>
        <w:t>But YHWH–Yahweh hardened Pharaoh’s heart, and he would not let them go.</w:t>
      </w:r>
    </w:p>
    <w:p>
      <w:pPr>
        <w:pStyle w:val="Scripture"/>
      </w:pPr>
      <w:r>
        <w:rPr>
          <w:rFonts w:ascii="Arial" w:hAnsi="Arial"/>
          <w:b/>
          <w:color w:val="804826"/>
          <w:sz w:val="15"/>
        </w:rPr>
        <w:t xml:space="preserve">28 </w:t>
      </w:r>
      <w:r>
        <w:rPr>
          <w:rFonts w:ascii="Georgia" w:hAnsi="Georgia"/>
          <w:sz w:val="19"/>
        </w:rPr>
        <w:t>And Pharaoh said to him, “Get away from me! Take heed to yourself; see my face no more, for in the day you see my face you shall die.”</w:t>
      </w:r>
    </w:p>
    <w:p>
      <w:pPr>
        <w:pStyle w:val="Scripture"/>
      </w:pPr>
      <w:r>
        <w:rPr>
          <w:rFonts w:ascii="Arial" w:hAnsi="Arial"/>
          <w:b/>
          <w:color w:val="804826"/>
          <w:sz w:val="15"/>
        </w:rPr>
        <w:t xml:space="preserve">29 </w:t>
      </w:r>
      <w:r>
        <w:rPr>
          <w:rFonts w:ascii="Georgia" w:hAnsi="Georgia"/>
          <w:sz w:val="19"/>
        </w:rPr>
        <w:t>And Moses said, “You have spoken well. I will see your face again no more.”</w:t>
      </w:r>
    </w:p>
    <w:p>
      <w:pPr>
        <w:pStyle w:val="Heading2"/>
      </w:pPr>
      <w:r>
        <w:t>Chapter 11</w:t>
      </w:r>
    </w:p>
    <w:p>
      <w:pPr>
        <w:pStyle w:val="Scripture"/>
      </w:pPr>
      <w:r>
        <w:rPr>
          <w:rFonts w:ascii="Arial" w:hAnsi="Arial"/>
          <w:b/>
          <w:color w:val="804826"/>
          <w:sz w:val="15"/>
        </w:rPr>
        <w:t xml:space="preserve">1 </w:t>
      </w:r>
      <w:r>
        <w:rPr>
          <w:rFonts w:ascii="Georgia" w:hAnsi="Georgia"/>
          <w:sz w:val="19"/>
        </w:rPr>
        <w:t>And YHWH–Yahweh said to Moses, “Yet one plague more will I bring upon Pharaoh and upon Egypt; afterward he will let you go from here. When he lets you go, he shall surely drive you out from here altogether.</w:t>
      </w:r>
    </w:p>
    <w:p>
      <w:pPr>
        <w:pStyle w:val="Scripture"/>
      </w:pPr>
      <w:r>
        <w:rPr>
          <w:rFonts w:ascii="Arial" w:hAnsi="Arial"/>
          <w:b/>
          <w:color w:val="804826"/>
          <w:sz w:val="15"/>
        </w:rPr>
        <w:t xml:space="preserve">2 </w:t>
      </w:r>
      <w:r>
        <w:rPr>
          <w:rFonts w:ascii="Georgia" w:hAnsi="Georgia"/>
          <w:sz w:val="19"/>
        </w:rPr>
        <w:t>Speak now in the hearing of the people, and let every man ask of his neighbor, and every woman of her neighbor, articles of silver and articles of gold.”</w:t>
      </w:r>
    </w:p>
    <w:p>
      <w:pPr>
        <w:pStyle w:val="Scripture"/>
      </w:pPr>
      <w:r>
        <w:rPr>
          <w:rFonts w:ascii="Arial" w:hAnsi="Arial"/>
          <w:b/>
          <w:color w:val="804826"/>
          <w:sz w:val="15"/>
        </w:rPr>
        <w:t xml:space="preserve">3 </w:t>
      </w:r>
      <w:r>
        <w:rPr>
          <w:rFonts w:ascii="Georgia" w:hAnsi="Georgia"/>
          <w:sz w:val="19"/>
        </w:rPr>
        <w:t>And YHWH–Yahweh gave the people favor in the sight of the Egyptians. Moreover, the man Moses was very great in the land of Egypt, in the sight of Pharaoh’s servants and in the sight of the people.</w:t>
      </w:r>
    </w:p>
    <w:p>
      <w:pPr>
        <w:pStyle w:val="Scripture"/>
      </w:pPr>
      <w:r>
        <w:rPr>
          <w:rFonts w:ascii="Arial" w:hAnsi="Arial"/>
          <w:b/>
          <w:color w:val="804826"/>
          <w:sz w:val="15"/>
        </w:rPr>
        <w:t xml:space="preserve">4 </w:t>
      </w:r>
      <w:r>
        <w:rPr>
          <w:rFonts w:ascii="Georgia" w:hAnsi="Georgia"/>
          <w:sz w:val="19"/>
        </w:rPr>
        <w:t>And Moses said, “Thus says YHWH–Yahweh: ‘About midnight I will go out into the midst of Egypt;</w:t>
      </w:r>
    </w:p>
    <w:p>
      <w:pPr>
        <w:pStyle w:val="Scripture"/>
      </w:pPr>
      <w:r>
        <w:rPr>
          <w:rFonts w:ascii="Arial" w:hAnsi="Arial"/>
          <w:b/>
          <w:color w:val="804826"/>
          <w:sz w:val="15"/>
        </w:rPr>
        <w:t xml:space="preserve">5 </w:t>
      </w:r>
      <w:r>
        <w:rPr>
          <w:rFonts w:ascii="Georgia" w:hAnsi="Georgia"/>
          <w:sz w:val="19"/>
        </w:rPr>
        <w:t>and all the firstborn in the land of Egypt shall die, from the firstborn of Pharaoh who sits upon his throne, even to the firstborn of the female servant who is behind the mill, and all the firstborn of livestock.</w:t>
      </w:r>
    </w:p>
    <w:p>
      <w:pPr>
        <w:pStyle w:val="Scripture"/>
      </w:pPr>
      <w:r>
        <w:rPr>
          <w:rFonts w:ascii="Arial" w:hAnsi="Arial"/>
          <w:b/>
          <w:color w:val="804826"/>
          <w:sz w:val="15"/>
        </w:rPr>
        <w:t xml:space="preserve">6 </w:t>
      </w:r>
      <w:r>
        <w:rPr>
          <w:rFonts w:ascii="Georgia" w:hAnsi="Georgia"/>
          <w:sz w:val="19"/>
        </w:rPr>
        <w:t>And there shall be a great cry throughout all the land of Egypt, such as there has not been, nor shall ever be again.</w:t>
      </w:r>
    </w:p>
    <w:p>
      <w:pPr>
        <w:pStyle w:val="Scripture"/>
      </w:pPr>
      <w:r>
        <w:rPr>
          <w:rFonts w:ascii="Arial" w:hAnsi="Arial"/>
          <w:b/>
          <w:color w:val="804826"/>
          <w:sz w:val="15"/>
        </w:rPr>
        <w:t xml:space="preserve">7 </w:t>
      </w:r>
      <w:r>
        <w:rPr>
          <w:rFonts w:ascii="Georgia" w:hAnsi="Georgia"/>
          <w:sz w:val="19"/>
        </w:rPr>
        <w:t>But against any of the children of Israel not even a dog shall move its tongue, against man or beast, that you may know that YHWH–Yahweh makes a distinction between the Egyptians and Israel.</w:t>
      </w:r>
    </w:p>
    <w:p>
      <w:pPr>
        <w:pStyle w:val="Scripture"/>
      </w:pPr>
      <w:r>
        <w:rPr>
          <w:rFonts w:ascii="Arial" w:hAnsi="Arial"/>
          <w:b/>
          <w:color w:val="804826"/>
          <w:sz w:val="15"/>
        </w:rPr>
        <w:t xml:space="preserve">8 </w:t>
      </w:r>
      <w:r>
        <w:rPr>
          <w:rFonts w:ascii="Georgia" w:hAnsi="Georgia"/>
          <w:sz w:val="19"/>
        </w:rPr>
        <w:t>And all these your servants shall come down to me and bow themselves to me, saying, “Go out, you and all the people who follow you”; and after that I will go out.’” And he went out from Pharaoh in great anger.</w:t>
      </w:r>
    </w:p>
    <w:p>
      <w:pPr>
        <w:pStyle w:val="Scripture"/>
      </w:pPr>
      <w:r>
        <w:rPr>
          <w:rFonts w:ascii="Arial" w:hAnsi="Arial"/>
          <w:b/>
          <w:color w:val="804826"/>
          <w:sz w:val="15"/>
        </w:rPr>
        <w:t xml:space="preserve">9 </w:t>
      </w:r>
      <w:r>
        <w:rPr>
          <w:rFonts w:ascii="Georgia" w:hAnsi="Georgia"/>
          <w:sz w:val="19"/>
        </w:rPr>
        <w:t>And YHWH–Yahweh said to Moses, “Pharaoh will not listen to you, that My wonders may be multiplied in the land of Egypt.”</w:t>
      </w:r>
    </w:p>
    <w:p>
      <w:pPr>
        <w:pStyle w:val="Scripture"/>
      </w:pPr>
      <w:r>
        <w:rPr>
          <w:rFonts w:ascii="Arial" w:hAnsi="Arial"/>
          <w:b/>
          <w:color w:val="804826"/>
          <w:sz w:val="15"/>
        </w:rPr>
        <w:t xml:space="preserve">10 </w:t>
      </w:r>
      <w:r>
        <w:rPr>
          <w:rFonts w:ascii="Georgia" w:hAnsi="Georgia"/>
          <w:sz w:val="19"/>
        </w:rPr>
        <w:t>And Moses and Aaron did all these wonders before Pharaoh; and YHWH–Yahweh hardened Pharaoh’s heart, and he did not let the children of Israel go out of his land.</w:t>
      </w:r>
    </w:p>
    <w:p>
      <w:pPr>
        <w:pStyle w:val="Heading2"/>
      </w:pPr>
      <w:r>
        <w:t>Chapter 12</w:t>
      </w:r>
    </w:p>
    <w:p>
      <w:pPr>
        <w:pStyle w:val="Scripture"/>
      </w:pPr>
      <w:r>
        <w:rPr>
          <w:rFonts w:ascii="Arial" w:hAnsi="Arial"/>
          <w:b/>
          <w:color w:val="804826"/>
          <w:sz w:val="15"/>
        </w:rPr>
        <w:t xml:space="preserve">1 </w:t>
      </w:r>
      <w:r>
        <w:rPr>
          <w:rFonts w:ascii="Georgia" w:hAnsi="Georgia"/>
          <w:sz w:val="19"/>
        </w:rPr>
        <w:t>And YHWH–Yahweh spoke to Moses and Aaron in the land of Egypt, saying,</w:t>
      </w:r>
    </w:p>
    <w:p>
      <w:pPr>
        <w:pStyle w:val="Scripture"/>
      </w:pPr>
      <w:r>
        <w:rPr>
          <w:rFonts w:ascii="Arial" w:hAnsi="Arial"/>
          <w:b/>
          <w:color w:val="804826"/>
          <w:sz w:val="15"/>
        </w:rPr>
        <w:t xml:space="preserve">2 </w:t>
      </w:r>
      <w:r>
        <w:rPr>
          <w:rFonts w:ascii="Georgia" w:hAnsi="Georgia"/>
          <w:sz w:val="19"/>
        </w:rPr>
        <w:t>“This month shall be to you the beginning of months; it shall be the first month of the year to you.</w:t>
      </w:r>
    </w:p>
    <w:p>
      <w:pPr>
        <w:pStyle w:val="Scripture"/>
      </w:pPr>
      <w:r>
        <w:rPr>
          <w:rFonts w:ascii="Arial" w:hAnsi="Arial"/>
          <w:b/>
          <w:color w:val="804826"/>
          <w:sz w:val="15"/>
        </w:rPr>
        <w:t xml:space="preserve">3 </w:t>
      </w:r>
      <w:r>
        <w:rPr>
          <w:rFonts w:ascii="Georgia" w:hAnsi="Georgia"/>
          <w:sz w:val="19"/>
        </w:rPr>
        <w:t>Speak to all the congregation of Israel, saying, ‘On the tenth day of this month they shall take for themselves every man a lamb, according to their fathers’ houses, a lamb for a household.</w:t>
      </w:r>
    </w:p>
    <w:p>
      <w:pPr>
        <w:pStyle w:val="Scripture"/>
      </w:pPr>
      <w:r>
        <w:rPr>
          <w:rFonts w:ascii="Arial" w:hAnsi="Arial"/>
          <w:b/>
          <w:color w:val="804826"/>
          <w:sz w:val="15"/>
        </w:rPr>
        <w:t xml:space="preserve">4 </w:t>
      </w:r>
      <w:r>
        <w:rPr>
          <w:rFonts w:ascii="Georgia" w:hAnsi="Georgia"/>
          <w:sz w:val="19"/>
        </w:rPr>
        <w:t>And if the household is too small for a lamb, then he and his neighbor next to his house shall take one according to the number of the souls; according to every man’s eating you shall make your count for the lamb.</w:t>
      </w:r>
    </w:p>
    <w:p>
      <w:pPr>
        <w:pStyle w:val="Scripture"/>
      </w:pPr>
      <w:r>
        <w:rPr>
          <w:rFonts w:ascii="Arial" w:hAnsi="Arial"/>
          <w:b/>
          <w:color w:val="804826"/>
          <w:sz w:val="15"/>
        </w:rPr>
        <w:t xml:space="preserve">5 </w:t>
      </w:r>
      <w:r>
        <w:rPr>
          <w:rFonts w:ascii="Georgia" w:hAnsi="Georgia"/>
          <w:sz w:val="19"/>
        </w:rPr>
        <w:t>Your lamb shall be without blemish, a male a year old. You shall take it from the sheep or from the goats.</w:t>
      </w:r>
    </w:p>
    <w:p>
      <w:pPr>
        <w:pStyle w:val="Scripture"/>
      </w:pPr>
      <w:r>
        <w:rPr>
          <w:rFonts w:ascii="Arial" w:hAnsi="Arial"/>
          <w:b/>
          <w:color w:val="804826"/>
          <w:sz w:val="15"/>
        </w:rPr>
        <w:t xml:space="preserve">6 </w:t>
      </w:r>
      <w:r>
        <w:rPr>
          <w:rFonts w:ascii="Georgia" w:hAnsi="Georgia"/>
          <w:sz w:val="19"/>
        </w:rPr>
        <w:t>And you shall keep it until the fourteenth day of the same month; and the whole assembly of the congregation of Israel shall kill it at evening.</w:t>
      </w:r>
    </w:p>
    <w:p>
      <w:pPr>
        <w:pStyle w:val="Scripture"/>
      </w:pPr>
      <w:r>
        <w:rPr>
          <w:rFonts w:ascii="Arial" w:hAnsi="Arial"/>
          <w:b/>
          <w:color w:val="804826"/>
          <w:sz w:val="15"/>
        </w:rPr>
        <w:t xml:space="preserve">7 </w:t>
      </w:r>
      <w:r>
        <w:rPr>
          <w:rFonts w:ascii="Georgia" w:hAnsi="Georgia"/>
          <w:sz w:val="19"/>
        </w:rPr>
        <w:t>And they shall take of the blood and put it on the two doorposts and on the lintel of the houses in which they shall eat it.</w:t>
      </w:r>
    </w:p>
    <w:p>
      <w:pPr>
        <w:pStyle w:val="Scripture"/>
      </w:pPr>
      <w:r>
        <w:rPr>
          <w:rFonts w:ascii="Arial" w:hAnsi="Arial"/>
          <w:b/>
          <w:color w:val="804826"/>
          <w:sz w:val="15"/>
        </w:rPr>
        <w:t xml:space="preserve">8 </w:t>
      </w:r>
      <w:r>
        <w:rPr>
          <w:rFonts w:ascii="Georgia" w:hAnsi="Georgia"/>
          <w:sz w:val="19"/>
        </w:rPr>
        <w:t>And they shall eat the flesh in that night, roasted with fire, and unleavened bread; with bitter herbs they shall eat it.</w:t>
      </w:r>
    </w:p>
    <w:p>
      <w:pPr>
        <w:pStyle w:val="Scripture"/>
      </w:pPr>
      <w:r>
        <w:rPr>
          <w:rFonts w:ascii="Arial" w:hAnsi="Arial"/>
          <w:b/>
          <w:color w:val="804826"/>
          <w:sz w:val="15"/>
        </w:rPr>
        <w:t xml:space="preserve">9 </w:t>
      </w:r>
      <w:r>
        <w:rPr>
          <w:rFonts w:ascii="Georgia" w:hAnsi="Georgia"/>
          <w:sz w:val="19"/>
        </w:rPr>
        <w:t>Do not eat of it raw, nor boiled at all with water, but roasted with fire, its head with its legs and with its inward parts.</w:t>
      </w:r>
    </w:p>
    <w:p>
      <w:pPr>
        <w:pStyle w:val="Scripture"/>
      </w:pPr>
      <w:r>
        <w:rPr>
          <w:rFonts w:ascii="Arial" w:hAnsi="Arial"/>
          <w:b/>
          <w:color w:val="804826"/>
          <w:sz w:val="15"/>
        </w:rPr>
        <w:t xml:space="preserve">10 </w:t>
      </w:r>
      <w:r>
        <w:rPr>
          <w:rFonts w:ascii="Georgia" w:hAnsi="Georgia"/>
          <w:sz w:val="19"/>
        </w:rPr>
        <w:t>And you shall let none of it remain until the morning; but that which remains of it until the morning you shall burn with fire.</w:t>
      </w:r>
    </w:p>
    <w:p>
      <w:pPr>
        <w:pStyle w:val="Scripture"/>
      </w:pPr>
      <w:r>
        <w:rPr>
          <w:rFonts w:ascii="Arial" w:hAnsi="Arial"/>
          <w:b/>
          <w:color w:val="804826"/>
          <w:sz w:val="15"/>
        </w:rPr>
        <w:t xml:space="preserve">11 </w:t>
      </w:r>
      <w:r>
        <w:rPr>
          <w:rFonts w:ascii="Georgia" w:hAnsi="Georgia"/>
          <w:sz w:val="19"/>
        </w:rPr>
        <w:t>And thus shall you eat it: with your loins girded, your sandals on your feet, and your staff in your hand; and you shall eat it in haste. It is YHWH–Yahweh’s Passover.</w:t>
      </w:r>
    </w:p>
    <w:p>
      <w:pPr>
        <w:pStyle w:val="Scripture"/>
      </w:pPr>
      <w:r>
        <w:rPr>
          <w:rFonts w:ascii="Arial" w:hAnsi="Arial"/>
          <w:b/>
          <w:color w:val="804826"/>
          <w:sz w:val="15"/>
        </w:rPr>
        <w:t xml:space="preserve">12 </w:t>
      </w:r>
      <w:r>
        <w:rPr>
          <w:rFonts w:ascii="Georgia" w:hAnsi="Georgia"/>
          <w:sz w:val="19"/>
        </w:rPr>
        <w:t>For I will pass through the land of Egypt that night and will strike all the firstborn in the land of Egypt, both man and beast; and against all the gods of Egypt I will execute judgments. I am YHWH–Yahweh.</w:t>
      </w:r>
    </w:p>
    <w:p>
      <w:pPr>
        <w:pStyle w:val="Scripture"/>
      </w:pPr>
      <w:r>
        <w:rPr>
          <w:rFonts w:ascii="Arial" w:hAnsi="Arial"/>
          <w:b/>
          <w:color w:val="804826"/>
          <w:sz w:val="15"/>
        </w:rPr>
        <w:t xml:space="preserve">13 </w:t>
      </w:r>
      <w:r>
        <w:rPr>
          <w:rFonts w:ascii="Georgia" w:hAnsi="Georgia"/>
          <w:sz w:val="19"/>
        </w:rPr>
        <w:t>And the blood shall be to you for a sign upon the houses where you are; and when I see the blood, I will pass over you, and no plague shall be upon you to destroy you when I strike the land of Egypt.</w:t>
      </w:r>
    </w:p>
    <w:p>
      <w:pPr>
        <w:pStyle w:val="Scripture"/>
      </w:pPr>
      <w:r>
        <w:rPr>
          <w:rFonts w:ascii="Arial" w:hAnsi="Arial"/>
          <w:b/>
          <w:color w:val="804826"/>
          <w:sz w:val="15"/>
        </w:rPr>
        <w:t xml:space="preserve">14 </w:t>
      </w:r>
      <w:r>
        <w:rPr>
          <w:rFonts w:ascii="Georgia" w:hAnsi="Georgia"/>
          <w:sz w:val="19"/>
        </w:rPr>
        <w:t>And this day shall be to you for a memorial, and you shall keep it as a feast to YHWH–Yahweh throughout your generations; you shall keep it as a feast by an ordinance forever.</w:t>
      </w:r>
    </w:p>
    <w:p>
      <w:pPr>
        <w:pStyle w:val="Scripture"/>
      </w:pPr>
      <w:r>
        <w:rPr>
          <w:rFonts w:ascii="Arial" w:hAnsi="Arial"/>
          <w:b/>
          <w:color w:val="804826"/>
          <w:sz w:val="15"/>
        </w:rPr>
        <w:t xml:space="preserve">15 </w:t>
      </w:r>
      <w:r>
        <w:rPr>
          <w:rFonts w:ascii="Georgia" w:hAnsi="Georgia"/>
          <w:sz w:val="19"/>
        </w:rPr>
        <w:t>Seven days shall you eat unleavened bread. Even on the first day you shall remove leaven from your houses; for whoever eats leavened bread from the first day until the seventh day, that soul shall be cut off from Israel.</w:t>
      </w:r>
    </w:p>
    <w:p>
      <w:pPr>
        <w:pStyle w:val="Scripture"/>
      </w:pPr>
      <w:r>
        <w:rPr>
          <w:rFonts w:ascii="Arial" w:hAnsi="Arial"/>
          <w:b/>
          <w:color w:val="804826"/>
          <w:sz w:val="15"/>
        </w:rPr>
        <w:t xml:space="preserve">16 </w:t>
      </w:r>
      <w:r>
        <w:rPr>
          <w:rFonts w:ascii="Georgia" w:hAnsi="Georgia"/>
          <w:sz w:val="19"/>
        </w:rPr>
        <w:t>And on the first day there shall be a holy assembly, and on the seventh day a holy assembly to you. No manner of work shall be done on them, except that which every man must eat; that only may be done by you.</w:t>
      </w:r>
    </w:p>
    <w:p>
      <w:pPr>
        <w:pStyle w:val="Scripture"/>
      </w:pPr>
      <w:r>
        <w:rPr>
          <w:rFonts w:ascii="Arial" w:hAnsi="Arial"/>
          <w:b/>
          <w:color w:val="804826"/>
          <w:sz w:val="15"/>
        </w:rPr>
        <w:t xml:space="preserve">17 </w:t>
      </w:r>
      <w:r>
        <w:rPr>
          <w:rFonts w:ascii="Georgia" w:hAnsi="Georgia"/>
          <w:sz w:val="19"/>
        </w:rPr>
        <w:t>And you shall observe the Feast of Unleavened Bread, for on this very day I have brought your armies out of the land of Egypt; therefore you shall observe this day throughout your generations by an ordinance forever.</w:t>
      </w:r>
    </w:p>
    <w:p>
      <w:pPr>
        <w:pStyle w:val="Scripture"/>
      </w:pPr>
      <w:r>
        <w:rPr>
          <w:rFonts w:ascii="Arial" w:hAnsi="Arial"/>
          <w:b/>
          <w:color w:val="804826"/>
          <w:sz w:val="15"/>
        </w:rPr>
        <w:t xml:space="preserve">18 </w:t>
      </w:r>
      <w:r>
        <w:rPr>
          <w:rFonts w:ascii="Georgia" w:hAnsi="Georgia"/>
          <w:sz w:val="19"/>
        </w:rPr>
        <w:t>In the first month, on the fourteenth day of the month at evening, you shall eat unleavened bread until the twenty-first day of the month at evening.</w:t>
      </w:r>
    </w:p>
    <w:p>
      <w:pPr>
        <w:pStyle w:val="Scripture"/>
      </w:pPr>
      <w:r>
        <w:rPr>
          <w:rFonts w:ascii="Arial" w:hAnsi="Arial"/>
          <w:b/>
          <w:color w:val="804826"/>
          <w:sz w:val="15"/>
        </w:rPr>
        <w:t xml:space="preserve">19 </w:t>
      </w:r>
      <w:r>
        <w:rPr>
          <w:rFonts w:ascii="Georgia" w:hAnsi="Georgia"/>
          <w:sz w:val="19"/>
        </w:rPr>
        <w:t>Seven days shall there be no leaven found in your houses; for whoever eats that which is leavened, that soul shall be cut off from the congregation of Israel, whether a sojourner or one born in the land.</w:t>
      </w:r>
    </w:p>
    <w:p>
      <w:pPr>
        <w:pStyle w:val="Scripture"/>
      </w:pPr>
      <w:r>
        <w:rPr>
          <w:rFonts w:ascii="Arial" w:hAnsi="Arial"/>
          <w:b/>
          <w:color w:val="804826"/>
          <w:sz w:val="15"/>
        </w:rPr>
        <w:t xml:space="preserve">20 </w:t>
      </w:r>
      <w:r>
        <w:rPr>
          <w:rFonts w:ascii="Georgia" w:hAnsi="Georgia"/>
          <w:sz w:val="19"/>
        </w:rPr>
        <w:t>You shall eat nothing leavened; in all your dwellings you shall eat unleavened bread.’”</w:t>
      </w:r>
    </w:p>
    <w:p>
      <w:pPr>
        <w:pStyle w:val="Scripture"/>
      </w:pPr>
      <w:r>
        <w:rPr>
          <w:rFonts w:ascii="Arial" w:hAnsi="Arial"/>
          <w:b/>
          <w:color w:val="804826"/>
          <w:sz w:val="15"/>
        </w:rPr>
        <w:t xml:space="preserve">21 </w:t>
      </w:r>
      <w:r>
        <w:rPr>
          <w:rFonts w:ascii="Georgia" w:hAnsi="Georgia"/>
          <w:sz w:val="19"/>
        </w:rPr>
        <w:t>Then Moses called for all the elders of Israel and said to them, “Draw out and take lambs according to your families, and kill the Passover.</w:t>
      </w:r>
    </w:p>
    <w:p>
      <w:pPr>
        <w:pStyle w:val="Scripture"/>
      </w:pPr>
      <w:r>
        <w:rPr>
          <w:rFonts w:ascii="Arial" w:hAnsi="Arial"/>
          <w:b/>
          <w:color w:val="804826"/>
          <w:sz w:val="15"/>
        </w:rPr>
        <w:t xml:space="preserve">22 </w:t>
      </w:r>
      <w:r>
        <w:rPr>
          <w:rFonts w:ascii="Georgia" w:hAnsi="Georgia"/>
          <w:sz w:val="19"/>
        </w:rPr>
        <w:t>And you shall take a bunch of hyssop, dip it in the blood that is in the basin, and strike the lintel and the two doorposts with the blood that is in the basin; and none of you shall go out of the door of his house until the morning.</w:t>
      </w:r>
    </w:p>
    <w:p>
      <w:pPr>
        <w:pStyle w:val="Scripture"/>
      </w:pPr>
      <w:r>
        <w:rPr>
          <w:rFonts w:ascii="Arial" w:hAnsi="Arial"/>
          <w:b/>
          <w:color w:val="804826"/>
          <w:sz w:val="15"/>
        </w:rPr>
        <w:t xml:space="preserve">23 </w:t>
      </w:r>
      <w:r>
        <w:rPr>
          <w:rFonts w:ascii="Georgia" w:hAnsi="Georgia"/>
          <w:sz w:val="19"/>
        </w:rPr>
        <w:t>For YHWH–Yahweh will pass through to strike the Egyptians; and when He sees the blood upon the lintel and upon the two doorposts, YHWH–Yahweh will pass over the door and will not allow the destroyer to come into your houses to strike you.</w:t>
      </w:r>
    </w:p>
    <w:p>
      <w:pPr>
        <w:pStyle w:val="Scripture"/>
      </w:pPr>
      <w:r>
        <w:rPr>
          <w:rFonts w:ascii="Arial" w:hAnsi="Arial"/>
          <w:b/>
          <w:color w:val="804826"/>
          <w:sz w:val="15"/>
        </w:rPr>
        <w:t xml:space="preserve">24 </w:t>
      </w:r>
      <w:r>
        <w:rPr>
          <w:rFonts w:ascii="Georgia" w:hAnsi="Georgia"/>
          <w:sz w:val="19"/>
        </w:rPr>
        <w:t>And you shall observe this thing as an ordinance for you and for your children forever.</w:t>
      </w:r>
    </w:p>
    <w:p>
      <w:pPr>
        <w:pStyle w:val="Scripture"/>
      </w:pPr>
      <w:r>
        <w:rPr>
          <w:rFonts w:ascii="Arial" w:hAnsi="Arial"/>
          <w:b/>
          <w:color w:val="804826"/>
          <w:sz w:val="15"/>
        </w:rPr>
        <w:t xml:space="preserve">25 </w:t>
      </w:r>
      <w:r>
        <w:rPr>
          <w:rFonts w:ascii="Georgia" w:hAnsi="Georgia"/>
          <w:sz w:val="19"/>
        </w:rPr>
        <w:t>And it shall come to pass, when you come into the land which YHWH–Yahweh will give you, according as He has promised, that you shall keep this service.</w:t>
      </w:r>
    </w:p>
    <w:p>
      <w:pPr>
        <w:pStyle w:val="Scripture"/>
      </w:pPr>
      <w:r>
        <w:rPr>
          <w:rFonts w:ascii="Arial" w:hAnsi="Arial"/>
          <w:b/>
          <w:color w:val="804826"/>
          <w:sz w:val="15"/>
        </w:rPr>
        <w:t xml:space="preserve">26 </w:t>
      </w:r>
      <w:r>
        <w:rPr>
          <w:rFonts w:ascii="Georgia" w:hAnsi="Georgia"/>
          <w:sz w:val="19"/>
        </w:rPr>
        <w:t>And it shall come to pass, when your children say to you, ‘What do you mean by this service?’</w:t>
      </w:r>
    </w:p>
    <w:p>
      <w:pPr>
        <w:pStyle w:val="Scripture"/>
      </w:pPr>
      <w:r>
        <w:rPr>
          <w:rFonts w:ascii="Arial" w:hAnsi="Arial"/>
          <w:b/>
          <w:color w:val="804826"/>
          <w:sz w:val="15"/>
        </w:rPr>
        <w:t xml:space="preserve">27 </w:t>
      </w:r>
      <w:r>
        <w:rPr>
          <w:rFonts w:ascii="Georgia" w:hAnsi="Georgia"/>
          <w:sz w:val="19"/>
        </w:rPr>
        <w:t>that you shall say, ‘It is the sacrifice of YHWH–Yahweh’s Passover, who passed over the houses of the children of Israel in Egypt when He struck the Egyptians and delivered our houses.’” And the people bowed their heads and worshiped.</w:t>
      </w:r>
    </w:p>
    <w:p>
      <w:pPr>
        <w:pStyle w:val="Scripture"/>
      </w:pPr>
      <w:r>
        <w:rPr>
          <w:rFonts w:ascii="Arial" w:hAnsi="Arial"/>
          <w:b/>
          <w:color w:val="804826"/>
          <w:sz w:val="15"/>
        </w:rPr>
        <w:t xml:space="preserve">28 </w:t>
      </w:r>
      <w:r>
        <w:rPr>
          <w:rFonts w:ascii="Georgia" w:hAnsi="Georgia"/>
          <w:sz w:val="19"/>
        </w:rPr>
        <w:t>And the children of Israel went and did so; as YHWH–Yahweh had commanded Moses and Aaron, so they did.</w:t>
      </w:r>
    </w:p>
    <w:p>
      <w:pPr>
        <w:pStyle w:val="Scripture"/>
      </w:pPr>
      <w:r>
        <w:rPr>
          <w:rFonts w:ascii="Arial" w:hAnsi="Arial"/>
          <w:b/>
          <w:color w:val="804826"/>
          <w:sz w:val="15"/>
        </w:rPr>
        <w:t xml:space="preserve">29 </w:t>
      </w:r>
      <w:r>
        <w:rPr>
          <w:rFonts w:ascii="Georgia" w:hAnsi="Georgia"/>
          <w:sz w:val="19"/>
        </w:rPr>
        <w:t>And it came to pass at midnight that YHWH–Yahweh struck all the firstborn in the land of Egypt, from the firstborn of Pharaoh who sat upon his throne to the firstborn of the captive who was in the dungeon, and all the firstborn of livestock.</w:t>
      </w:r>
    </w:p>
    <w:p>
      <w:pPr>
        <w:pStyle w:val="Scripture"/>
      </w:pPr>
      <w:r>
        <w:rPr>
          <w:rFonts w:ascii="Arial" w:hAnsi="Arial"/>
          <w:b/>
          <w:color w:val="804826"/>
          <w:sz w:val="15"/>
        </w:rPr>
        <w:t xml:space="preserve">30 </w:t>
      </w:r>
      <w:r>
        <w:rPr>
          <w:rFonts w:ascii="Georgia" w:hAnsi="Georgia"/>
          <w:sz w:val="19"/>
        </w:rPr>
        <w:t>And Pharaoh rose up in the night, he and all his servants and all the Egyptians; and there was a great cry in Egypt, for there was not a house where there was not one dead.</w:t>
      </w:r>
    </w:p>
    <w:p>
      <w:pPr>
        <w:pStyle w:val="Scripture"/>
      </w:pPr>
      <w:r>
        <w:rPr>
          <w:rFonts w:ascii="Arial" w:hAnsi="Arial"/>
          <w:b/>
          <w:color w:val="804826"/>
          <w:sz w:val="15"/>
        </w:rPr>
        <w:t xml:space="preserve">31 </w:t>
      </w:r>
      <w:r>
        <w:rPr>
          <w:rFonts w:ascii="Georgia" w:hAnsi="Georgia"/>
          <w:sz w:val="19"/>
        </w:rPr>
        <w:t>And he called for Moses and Aaron by night and said, “Rise up, go out from among my people, both you and the children of Israel; and go, serve YHWH–Yahweh, as you have said.</w:t>
      </w:r>
    </w:p>
    <w:p>
      <w:pPr>
        <w:pStyle w:val="Scripture"/>
      </w:pPr>
      <w:r>
        <w:rPr>
          <w:rFonts w:ascii="Arial" w:hAnsi="Arial"/>
          <w:b/>
          <w:color w:val="804826"/>
          <w:sz w:val="15"/>
        </w:rPr>
        <w:t xml:space="preserve">32 </w:t>
      </w:r>
      <w:r>
        <w:rPr>
          <w:rFonts w:ascii="Georgia" w:hAnsi="Georgia"/>
          <w:sz w:val="19"/>
        </w:rPr>
        <w:t>Take both your flocks and your herds, as you have said, and be gone; and bless me also.”</w:t>
      </w:r>
    </w:p>
    <w:p>
      <w:pPr>
        <w:pStyle w:val="Scripture"/>
      </w:pPr>
      <w:r>
        <w:rPr>
          <w:rFonts w:ascii="Arial" w:hAnsi="Arial"/>
          <w:b/>
          <w:color w:val="804826"/>
          <w:sz w:val="15"/>
        </w:rPr>
        <w:t xml:space="preserve">33 </w:t>
      </w:r>
      <w:r>
        <w:rPr>
          <w:rFonts w:ascii="Georgia" w:hAnsi="Georgia"/>
          <w:sz w:val="19"/>
        </w:rPr>
        <w:t>And the Egyptians urged the people, that they might send them out of the land in haste; for they said, “We are all dead men.”</w:t>
      </w:r>
    </w:p>
    <w:p>
      <w:pPr>
        <w:pStyle w:val="Scripture"/>
      </w:pPr>
      <w:r>
        <w:rPr>
          <w:rFonts w:ascii="Arial" w:hAnsi="Arial"/>
          <w:b/>
          <w:color w:val="804826"/>
          <w:sz w:val="15"/>
        </w:rPr>
        <w:t xml:space="preserve">34 </w:t>
      </w:r>
      <w:r>
        <w:rPr>
          <w:rFonts w:ascii="Georgia" w:hAnsi="Georgia"/>
          <w:sz w:val="19"/>
        </w:rPr>
        <w:t>And the people took their dough before it was leavened, their kneading bowls being bound up in their clothes upon their shoulders.</w:t>
      </w:r>
    </w:p>
    <w:p>
      <w:pPr>
        <w:pStyle w:val="Scripture"/>
      </w:pPr>
      <w:r>
        <w:rPr>
          <w:rFonts w:ascii="Arial" w:hAnsi="Arial"/>
          <w:b/>
          <w:color w:val="804826"/>
          <w:sz w:val="15"/>
        </w:rPr>
        <w:t xml:space="preserve">35 </w:t>
      </w:r>
      <w:r>
        <w:rPr>
          <w:rFonts w:ascii="Georgia" w:hAnsi="Georgia"/>
          <w:sz w:val="19"/>
        </w:rPr>
        <w:t>And the children of Israel did according to the word of Moses; and they asked of the Egyptians articles of silver, articles of gold, and garments.</w:t>
      </w:r>
    </w:p>
    <w:p>
      <w:pPr>
        <w:pStyle w:val="Scripture"/>
      </w:pPr>
      <w:r>
        <w:rPr>
          <w:rFonts w:ascii="Arial" w:hAnsi="Arial"/>
          <w:b/>
          <w:color w:val="804826"/>
          <w:sz w:val="15"/>
        </w:rPr>
        <w:t xml:space="preserve">36 </w:t>
      </w:r>
      <w:r>
        <w:rPr>
          <w:rFonts w:ascii="Georgia" w:hAnsi="Georgia"/>
          <w:sz w:val="19"/>
        </w:rPr>
        <w:t>And YHWH–Yahweh gave the people favor in the sight of the Egyptians, so that they granted them what they asked. Thus they plundered the Egyptians.</w:t>
      </w:r>
    </w:p>
    <w:p>
      <w:pPr>
        <w:pStyle w:val="Scripture"/>
      </w:pPr>
      <w:r>
        <w:rPr>
          <w:rFonts w:ascii="Arial" w:hAnsi="Arial"/>
          <w:b/>
          <w:color w:val="804826"/>
          <w:sz w:val="15"/>
        </w:rPr>
        <w:t xml:space="preserve">37 </w:t>
      </w:r>
      <w:r>
        <w:rPr>
          <w:rFonts w:ascii="Georgia" w:hAnsi="Georgia"/>
          <w:sz w:val="19"/>
        </w:rPr>
        <w:t>And the children of Israel journeyed from Rameses to Succoth, about six hundred thousand men on foot, besides children.</w:t>
      </w:r>
    </w:p>
    <w:p>
      <w:pPr>
        <w:pStyle w:val="Scripture"/>
      </w:pPr>
      <w:r>
        <w:rPr>
          <w:rFonts w:ascii="Arial" w:hAnsi="Arial"/>
          <w:b/>
          <w:color w:val="804826"/>
          <w:sz w:val="15"/>
        </w:rPr>
        <w:t xml:space="preserve">38 </w:t>
      </w:r>
      <w:r>
        <w:rPr>
          <w:rFonts w:ascii="Georgia" w:hAnsi="Georgia"/>
          <w:sz w:val="19"/>
        </w:rPr>
        <w:t>And a mixed multitude also went up with them, and flocks and herds, very much livestock.</w:t>
      </w:r>
    </w:p>
    <w:p>
      <w:pPr>
        <w:pStyle w:val="Scripture"/>
      </w:pPr>
      <w:r>
        <w:rPr>
          <w:rFonts w:ascii="Arial" w:hAnsi="Arial"/>
          <w:b/>
          <w:color w:val="804826"/>
          <w:sz w:val="15"/>
        </w:rPr>
        <w:t xml:space="preserve">39 </w:t>
      </w:r>
      <w:r>
        <w:rPr>
          <w:rFonts w:ascii="Georgia" w:hAnsi="Georgia"/>
          <w:sz w:val="19"/>
        </w:rPr>
        <w:t>And they baked unleavened cakes of the dough which they brought forth out of Egypt, for it was not leavened, because they were driven out of Egypt and could not delay, neither had they prepared for themselves any food.</w:t>
      </w:r>
    </w:p>
    <w:p>
      <w:pPr>
        <w:pStyle w:val="Scripture"/>
      </w:pPr>
      <w:r>
        <w:rPr>
          <w:rFonts w:ascii="Arial" w:hAnsi="Arial"/>
          <w:b/>
          <w:color w:val="804826"/>
          <w:sz w:val="15"/>
        </w:rPr>
        <w:t xml:space="preserve">40 </w:t>
      </w:r>
      <w:r>
        <w:rPr>
          <w:rFonts w:ascii="Georgia" w:hAnsi="Georgia"/>
          <w:sz w:val="19"/>
        </w:rPr>
        <w:t>Now the sojourning of the children of Israel, who dwelt in Egypt, was four hundred thirty years.</w:t>
      </w:r>
    </w:p>
    <w:p>
      <w:pPr>
        <w:pStyle w:val="Scripture"/>
      </w:pPr>
      <w:r>
        <w:rPr>
          <w:rFonts w:ascii="Arial" w:hAnsi="Arial"/>
          <w:b/>
          <w:color w:val="804826"/>
          <w:sz w:val="15"/>
        </w:rPr>
        <w:t xml:space="preserve">41 </w:t>
      </w:r>
      <w:r>
        <w:rPr>
          <w:rFonts w:ascii="Georgia" w:hAnsi="Georgia"/>
          <w:sz w:val="19"/>
        </w:rPr>
        <w:t>And it came to pass at the end of four hundred thirty years, even on that very day, that all the armies of YHWH–Yahweh went out from the land of Egypt.</w:t>
      </w:r>
    </w:p>
    <w:p>
      <w:pPr>
        <w:pStyle w:val="Scripture"/>
      </w:pPr>
      <w:r>
        <w:rPr>
          <w:rFonts w:ascii="Arial" w:hAnsi="Arial"/>
          <w:b/>
          <w:color w:val="804826"/>
          <w:sz w:val="15"/>
        </w:rPr>
        <w:t xml:space="preserve">42 </w:t>
      </w:r>
      <w:r>
        <w:rPr>
          <w:rFonts w:ascii="Georgia" w:hAnsi="Georgia"/>
          <w:sz w:val="19"/>
        </w:rPr>
        <w:t>It is a night to be much observed to YHWH–Yahweh for bringing them out from the land of Egypt. This is that night of YHWH–Yahweh, to be observed by all the children of Israel throughout their generations.</w:t>
      </w:r>
    </w:p>
    <w:p>
      <w:pPr>
        <w:pStyle w:val="Scripture"/>
      </w:pPr>
      <w:r>
        <w:rPr>
          <w:rFonts w:ascii="Arial" w:hAnsi="Arial"/>
          <w:b/>
          <w:color w:val="804826"/>
          <w:sz w:val="15"/>
        </w:rPr>
        <w:t xml:space="preserve">43 </w:t>
      </w:r>
      <w:r>
        <w:rPr>
          <w:rFonts w:ascii="Georgia" w:hAnsi="Georgia"/>
          <w:sz w:val="19"/>
        </w:rPr>
        <w:t>And YHWH–Yahweh said to Moses and Aaron, “This is the ordinance of the Passover: no foreigner shall eat of it;</w:t>
      </w:r>
    </w:p>
    <w:p>
      <w:pPr>
        <w:pStyle w:val="Scripture"/>
      </w:pPr>
      <w:r>
        <w:rPr>
          <w:rFonts w:ascii="Arial" w:hAnsi="Arial"/>
          <w:b/>
          <w:color w:val="804826"/>
          <w:sz w:val="15"/>
        </w:rPr>
        <w:t xml:space="preserve">44 </w:t>
      </w:r>
      <w:r>
        <w:rPr>
          <w:rFonts w:ascii="Georgia" w:hAnsi="Georgia"/>
          <w:sz w:val="19"/>
        </w:rPr>
        <w:t>but every man’s servant who is bought for money, when you have circumcised him, then shall he eat of it.</w:t>
      </w:r>
    </w:p>
    <w:p>
      <w:pPr>
        <w:pStyle w:val="Scripture"/>
      </w:pPr>
      <w:r>
        <w:rPr>
          <w:rFonts w:ascii="Arial" w:hAnsi="Arial"/>
          <w:b/>
          <w:color w:val="804826"/>
          <w:sz w:val="15"/>
        </w:rPr>
        <w:t xml:space="preserve">45 </w:t>
      </w:r>
      <w:r>
        <w:rPr>
          <w:rFonts w:ascii="Georgia" w:hAnsi="Georgia"/>
          <w:sz w:val="19"/>
        </w:rPr>
        <w:t>A sojourner and a hired servant shall not eat of it.</w:t>
      </w:r>
    </w:p>
    <w:p>
      <w:pPr>
        <w:pStyle w:val="Scripture"/>
      </w:pPr>
      <w:r>
        <w:rPr>
          <w:rFonts w:ascii="Arial" w:hAnsi="Arial"/>
          <w:b/>
          <w:color w:val="804826"/>
          <w:sz w:val="15"/>
        </w:rPr>
        <w:t xml:space="preserve">46 </w:t>
      </w:r>
      <w:r>
        <w:rPr>
          <w:rFonts w:ascii="Georgia" w:hAnsi="Georgia"/>
          <w:sz w:val="19"/>
        </w:rPr>
        <w:t>In one house shall it be eaten; you shall not carry any of the flesh outside the house, neither shall you break a bone of it.</w:t>
      </w:r>
    </w:p>
    <w:p>
      <w:pPr>
        <w:pStyle w:val="Scripture"/>
      </w:pPr>
      <w:r>
        <w:rPr>
          <w:rFonts w:ascii="Arial" w:hAnsi="Arial"/>
          <w:b/>
          <w:color w:val="804826"/>
          <w:sz w:val="15"/>
        </w:rPr>
        <w:t xml:space="preserve">47 </w:t>
      </w:r>
      <w:r>
        <w:rPr>
          <w:rFonts w:ascii="Georgia" w:hAnsi="Georgia"/>
          <w:sz w:val="19"/>
        </w:rPr>
        <w:t>All the congregation of Israel shall keep it.</w:t>
      </w:r>
    </w:p>
    <w:p>
      <w:pPr>
        <w:pStyle w:val="Scripture"/>
      </w:pPr>
      <w:r>
        <w:rPr>
          <w:rFonts w:ascii="Arial" w:hAnsi="Arial"/>
          <w:b/>
          <w:color w:val="804826"/>
          <w:sz w:val="15"/>
        </w:rPr>
        <w:t xml:space="preserve">48 </w:t>
      </w:r>
      <w:r>
        <w:rPr>
          <w:rFonts w:ascii="Georgia" w:hAnsi="Georgia"/>
          <w:sz w:val="19"/>
        </w:rPr>
        <w:t>And when a stranger shall sojourn with you and will keep the Passover to YHWH–Yahweh, let all his males be circumcised, and then let him come near and keep it; and he shall be as one born in the land. But no uncircumcised person shall eat of it.</w:t>
      </w:r>
    </w:p>
    <w:p>
      <w:pPr>
        <w:pStyle w:val="Scripture"/>
      </w:pPr>
      <w:r>
        <w:rPr>
          <w:rFonts w:ascii="Arial" w:hAnsi="Arial"/>
          <w:b/>
          <w:color w:val="804826"/>
          <w:sz w:val="15"/>
        </w:rPr>
        <w:t xml:space="preserve">49 </w:t>
      </w:r>
      <w:r>
        <w:rPr>
          <w:rFonts w:ascii="Georgia" w:hAnsi="Georgia"/>
          <w:sz w:val="19"/>
        </w:rPr>
        <w:t>One law shall be for him who is homeborn and for the stranger who sojourns among you.”</w:t>
      </w:r>
    </w:p>
    <w:p>
      <w:pPr>
        <w:pStyle w:val="Scripture"/>
      </w:pPr>
      <w:r>
        <w:rPr>
          <w:rFonts w:ascii="Arial" w:hAnsi="Arial"/>
          <w:b/>
          <w:color w:val="804826"/>
          <w:sz w:val="15"/>
        </w:rPr>
        <w:t xml:space="preserve">50 </w:t>
      </w:r>
      <w:r>
        <w:rPr>
          <w:rFonts w:ascii="Georgia" w:hAnsi="Georgia"/>
          <w:sz w:val="19"/>
        </w:rPr>
        <w:t>Thus did all the children of Israel; as YHWH–Yahweh commanded Moses and Aaron, so they did.</w:t>
      </w:r>
    </w:p>
    <w:p>
      <w:pPr>
        <w:pStyle w:val="Scripture"/>
      </w:pPr>
      <w:r>
        <w:rPr>
          <w:rFonts w:ascii="Arial" w:hAnsi="Arial"/>
          <w:b/>
          <w:color w:val="804826"/>
          <w:sz w:val="15"/>
        </w:rPr>
        <w:t xml:space="preserve">51 </w:t>
      </w:r>
      <w:r>
        <w:rPr>
          <w:rFonts w:ascii="Georgia" w:hAnsi="Georgia"/>
          <w:sz w:val="19"/>
        </w:rPr>
        <w:t>And it came to pass on that very day that YHWH–Yahweh brought the children of Israel out of the land of Egypt according to their armies.</w:t>
      </w:r>
    </w:p>
    <w:p>
      <w:pPr>
        <w:pStyle w:val="Heading2"/>
      </w:pPr>
      <w:r>
        <w:t>Chapter 13</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“Sanctify to Me all the firstborn, whatever opens the womb among the children of Israel, both of man and of beast. It is Mine.”</w:t>
      </w:r>
    </w:p>
    <w:p>
      <w:pPr>
        <w:pStyle w:val="Scripture"/>
      </w:pPr>
      <w:r>
        <w:rPr>
          <w:rFonts w:ascii="Arial" w:hAnsi="Arial"/>
          <w:b/>
          <w:color w:val="804826"/>
          <w:sz w:val="15"/>
        </w:rPr>
        <w:t xml:space="preserve">3 </w:t>
      </w:r>
      <w:r>
        <w:rPr>
          <w:rFonts w:ascii="Georgia" w:hAnsi="Georgia"/>
          <w:sz w:val="19"/>
        </w:rPr>
        <w:t>And Moses said to the people, “Remember this day, in which you came out from Egypt, out of the house of bondage; for by strength of hand YHWH–Yahweh brought you out from this place. No leavened bread shall be eaten.</w:t>
      </w:r>
    </w:p>
    <w:p>
      <w:pPr>
        <w:pStyle w:val="Scripture"/>
      </w:pPr>
      <w:r>
        <w:rPr>
          <w:rFonts w:ascii="Arial" w:hAnsi="Arial"/>
          <w:b/>
          <w:color w:val="804826"/>
          <w:sz w:val="15"/>
        </w:rPr>
        <w:t xml:space="preserve">4 </w:t>
      </w:r>
      <w:r>
        <w:rPr>
          <w:rFonts w:ascii="Georgia" w:hAnsi="Georgia"/>
          <w:sz w:val="19"/>
        </w:rPr>
        <w:t>This day you go forth in the month Abib.</w:t>
      </w:r>
    </w:p>
    <w:p>
      <w:pPr>
        <w:pStyle w:val="Scripture"/>
      </w:pPr>
      <w:r>
        <w:rPr>
          <w:rFonts w:ascii="Arial" w:hAnsi="Arial"/>
          <w:b/>
          <w:color w:val="804826"/>
          <w:sz w:val="15"/>
        </w:rPr>
        <w:t xml:space="preserve">5 </w:t>
      </w:r>
      <w:r>
        <w:rPr>
          <w:rFonts w:ascii="Georgia" w:hAnsi="Georgia"/>
          <w:sz w:val="19"/>
        </w:rPr>
        <w:t>And it shall be, when YHWH–Yahweh brings you into the land of the Canaanite, the Hittite, the Amorite, the Hivite, and the Jebusite, which He swore to your fathers to give you, a land flowing with milk and honey, that you shall keep this service in this month.</w:t>
      </w:r>
    </w:p>
    <w:p>
      <w:pPr>
        <w:pStyle w:val="Scripture"/>
      </w:pPr>
      <w:r>
        <w:rPr>
          <w:rFonts w:ascii="Arial" w:hAnsi="Arial"/>
          <w:b/>
          <w:color w:val="804826"/>
          <w:sz w:val="15"/>
        </w:rPr>
        <w:t xml:space="preserve">6 </w:t>
      </w:r>
      <w:r>
        <w:rPr>
          <w:rFonts w:ascii="Georgia" w:hAnsi="Georgia"/>
          <w:sz w:val="19"/>
        </w:rPr>
        <w:t>Seven days you shall eat unleavened bread, and on the seventh day shall be a feast to YHWH–Yahweh.</w:t>
      </w:r>
    </w:p>
    <w:p>
      <w:pPr>
        <w:pStyle w:val="Scripture"/>
      </w:pPr>
      <w:r>
        <w:rPr>
          <w:rFonts w:ascii="Arial" w:hAnsi="Arial"/>
          <w:b/>
          <w:color w:val="804826"/>
          <w:sz w:val="15"/>
        </w:rPr>
        <w:t xml:space="preserve">7 </w:t>
      </w:r>
      <w:r>
        <w:rPr>
          <w:rFonts w:ascii="Georgia" w:hAnsi="Georgia"/>
          <w:sz w:val="19"/>
        </w:rPr>
        <w:t>Unleavened bread shall be eaten throughout the seven days; and no leavened bread shall be seen with you, neither shall leaven be seen with you in all your borders.</w:t>
      </w:r>
    </w:p>
    <w:p>
      <w:pPr>
        <w:pStyle w:val="Scripture"/>
      </w:pPr>
      <w:r>
        <w:rPr>
          <w:rFonts w:ascii="Arial" w:hAnsi="Arial"/>
          <w:b/>
          <w:color w:val="804826"/>
          <w:sz w:val="15"/>
        </w:rPr>
        <w:t xml:space="preserve">8 </w:t>
      </w:r>
      <w:r>
        <w:rPr>
          <w:rFonts w:ascii="Georgia" w:hAnsi="Georgia"/>
          <w:sz w:val="19"/>
        </w:rPr>
        <w:t>And you shall tell your son in that day, saying, ‘It is because of that which YHWH–Yahweh did for me when I came forth out of Egypt.’</w:t>
      </w:r>
    </w:p>
    <w:p>
      <w:pPr>
        <w:pStyle w:val="Scripture"/>
      </w:pPr>
      <w:r>
        <w:rPr>
          <w:rFonts w:ascii="Arial" w:hAnsi="Arial"/>
          <w:b/>
          <w:color w:val="804826"/>
          <w:sz w:val="15"/>
        </w:rPr>
        <w:t xml:space="preserve">9 </w:t>
      </w:r>
      <w:r>
        <w:rPr>
          <w:rFonts w:ascii="Georgia" w:hAnsi="Georgia"/>
          <w:sz w:val="19"/>
        </w:rPr>
        <w:t>And it shall be for a sign to you upon your hand and for a memorial between your eyes, that the law of YHWH–Yahweh may be in your mouth; for with a strong hand YHWH–Yahweh has brought you out of Egypt.</w:t>
      </w:r>
    </w:p>
    <w:p>
      <w:pPr>
        <w:pStyle w:val="Scripture"/>
      </w:pPr>
      <w:r>
        <w:rPr>
          <w:rFonts w:ascii="Arial" w:hAnsi="Arial"/>
          <w:b/>
          <w:color w:val="804826"/>
          <w:sz w:val="15"/>
        </w:rPr>
        <w:t xml:space="preserve">10 </w:t>
      </w:r>
      <w:r>
        <w:rPr>
          <w:rFonts w:ascii="Georgia" w:hAnsi="Georgia"/>
          <w:sz w:val="19"/>
        </w:rPr>
        <w:t>You shall therefore keep this ordinance in its season from year to year.</w:t>
      </w:r>
    </w:p>
    <w:p>
      <w:pPr>
        <w:pStyle w:val="Scripture"/>
      </w:pPr>
      <w:r>
        <w:rPr>
          <w:rFonts w:ascii="Arial" w:hAnsi="Arial"/>
          <w:b/>
          <w:color w:val="804826"/>
          <w:sz w:val="15"/>
        </w:rPr>
        <w:t xml:space="preserve">11 </w:t>
      </w:r>
      <w:r>
        <w:rPr>
          <w:rFonts w:ascii="Georgia" w:hAnsi="Georgia"/>
          <w:sz w:val="19"/>
        </w:rPr>
        <w:t>And it shall be, when YHWH–Yahweh brings you into the land of the Canaanite, as He swore to you and to your fathers, and shall give it to you,</w:t>
      </w:r>
    </w:p>
    <w:p>
      <w:pPr>
        <w:pStyle w:val="Scripture"/>
      </w:pPr>
      <w:r>
        <w:rPr>
          <w:rFonts w:ascii="Arial" w:hAnsi="Arial"/>
          <w:b/>
          <w:color w:val="804826"/>
          <w:sz w:val="15"/>
        </w:rPr>
        <w:t xml:space="preserve">12 </w:t>
      </w:r>
      <w:r>
        <w:rPr>
          <w:rFonts w:ascii="Georgia" w:hAnsi="Georgia"/>
          <w:sz w:val="19"/>
        </w:rPr>
        <w:t>that you shall set apart to YHWH–Yahweh all that opens the womb, and every firstborn which you have that comes from an animal; the males shall be YHWH–Yahweh’s.</w:t>
      </w:r>
    </w:p>
    <w:p>
      <w:pPr>
        <w:pStyle w:val="Scripture"/>
      </w:pPr>
      <w:r>
        <w:rPr>
          <w:rFonts w:ascii="Arial" w:hAnsi="Arial"/>
          <w:b/>
          <w:color w:val="804826"/>
          <w:sz w:val="15"/>
        </w:rPr>
        <w:t xml:space="preserve">13 </w:t>
      </w:r>
      <w:r>
        <w:rPr>
          <w:rFonts w:ascii="Georgia" w:hAnsi="Georgia"/>
          <w:sz w:val="19"/>
        </w:rPr>
        <w:t>And every firstborn of a donkey you shall redeem with a lamb; and if you will not redeem it, then you shall break its neck. And all the firstborn of man among your sons you shall redeem.</w:t>
      </w:r>
    </w:p>
    <w:p>
      <w:pPr>
        <w:pStyle w:val="Scripture"/>
      </w:pPr>
      <w:r>
        <w:rPr>
          <w:rFonts w:ascii="Arial" w:hAnsi="Arial"/>
          <w:b/>
          <w:color w:val="804826"/>
          <w:sz w:val="15"/>
        </w:rPr>
        <w:t xml:space="preserve">14 </w:t>
      </w:r>
      <w:r>
        <w:rPr>
          <w:rFonts w:ascii="Georgia" w:hAnsi="Georgia"/>
          <w:sz w:val="19"/>
        </w:rPr>
        <w:t>And it shall be, when your son asks you in time to come, saying, ‘What is this?’ that you shall say to him, ‘By strength of hand YHWH–Yahweh brought us out from Egypt, from the house of bondage.</w:t>
      </w:r>
    </w:p>
    <w:p>
      <w:pPr>
        <w:pStyle w:val="Scripture"/>
      </w:pPr>
      <w:r>
        <w:rPr>
          <w:rFonts w:ascii="Arial" w:hAnsi="Arial"/>
          <w:b/>
          <w:color w:val="804826"/>
          <w:sz w:val="15"/>
        </w:rPr>
        <w:t xml:space="preserve">15 </w:t>
      </w:r>
      <w:r>
        <w:rPr>
          <w:rFonts w:ascii="Georgia" w:hAnsi="Georgia"/>
          <w:sz w:val="19"/>
        </w:rPr>
        <w:t>And it came to pass, when Pharaoh stubbornly refused to let us go, that YHWH–Yahweh killed all the firstborn in the land of Egypt, both the firstborn of man and the firstborn of beast. Therefore I sacrifice to YHWH–Yahweh all that opens the womb, being males; but all the firstborn of my sons I redeem.’</w:t>
      </w:r>
    </w:p>
    <w:p>
      <w:pPr>
        <w:pStyle w:val="Scripture"/>
      </w:pPr>
      <w:r>
        <w:rPr>
          <w:rFonts w:ascii="Arial" w:hAnsi="Arial"/>
          <w:b/>
          <w:color w:val="804826"/>
          <w:sz w:val="15"/>
        </w:rPr>
        <w:t xml:space="preserve">16 </w:t>
      </w:r>
      <w:r>
        <w:rPr>
          <w:rFonts w:ascii="Georgia" w:hAnsi="Georgia"/>
          <w:sz w:val="19"/>
        </w:rPr>
        <w:t>And it shall be for a sign upon your hand and for frontlets between your eyes; for by strength of hand YHWH–Yahweh brought us forth out of Egypt.”</w:t>
      </w:r>
    </w:p>
    <w:p>
      <w:pPr>
        <w:pStyle w:val="Scripture"/>
      </w:pPr>
      <w:r>
        <w:rPr>
          <w:rFonts w:ascii="Arial" w:hAnsi="Arial"/>
          <w:b/>
          <w:color w:val="804826"/>
          <w:sz w:val="15"/>
        </w:rPr>
        <w:t xml:space="preserve">17 </w:t>
      </w:r>
      <w:r>
        <w:rPr>
          <w:rFonts w:ascii="Georgia" w:hAnsi="Georgia"/>
          <w:sz w:val="19"/>
        </w:rPr>
        <w:t>And it came to pass, when Pharaoh had let the people go, that Elohim did not lead them by the way of the land of the Philistines, although that was near; for Elohim said, “Lest perhaps the people change their minds when they see war and return to Egypt.”</w:t>
      </w:r>
    </w:p>
    <w:p>
      <w:pPr>
        <w:pStyle w:val="Scripture"/>
      </w:pPr>
      <w:r>
        <w:rPr>
          <w:rFonts w:ascii="Arial" w:hAnsi="Arial"/>
          <w:b/>
          <w:color w:val="804826"/>
          <w:sz w:val="15"/>
        </w:rPr>
        <w:t xml:space="preserve">18 </w:t>
      </w:r>
      <w:r>
        <w:rPr>
          <w:rFonts w:ascii="Georgia" w:hAnsi="Georgia"/>
          <w:sz w:val="19"/>
        </w:rPr>
        <w:t>But Elohim led the people around by the way of the wilderness toward the Red Sea; and the children of Israel went up armed out of the land of Egypt.</w:t>
      </w:r>
    </w:p>
    <w:p>
      <w:pPr>
        <w:pStyle w:val="Scripture"/>
      </w:pPr>
      <w:r>
        <w:rPr>
          <w:rFonts w:ascii="Arial" w:hAnsi="Arial"/>
          <w:b/>
          <w:color w:val="804826"/>
          <w:sz w:val="15"/>
        </w:rPr>
        <w:t xml:space="preserve">19 </w:t>
      </w:r>
      <w:r>
        <w:rPr>
          <w:rFonts w:ascii="Georgia" w:hAnsi="Georgia"/>
          <w:sz w:val="19"/>
        </w:rPr>
        <w:t>And Moses took the bones of Joseph with him; for he had strictly sworn the children of Israel, saying, “Elohim will surely visit you, and you shall carry up my bones away from here with you.”</w:t>
      </w:r>
    </w:p>
    <w:p>
      <w:pPr>
        <w:pStyle w:val="Scripture"/>
      </w:pPr>
      <w:r>
        <w:rPr>
          <w:rFonts w:ascii="Arial" w:hAnsi="Arial"/>
          <w:b/>
          <w:color w:val="804826"/>
          <w:sz w:val="15"/>
        </w:rPr>
        <w:t xml:space="preserve">20 </w:t>
      </w:r>
      <w:r>
        <w:rPr>
          <w:rFonts w:ascii="Georgia" w:hAnsi="Georgia"/>
          <w:sz w:val="19"/>
        </w:rPr>
        <w:t>And they journeyed from Succoth and encamped in Etham, at the edge of the wilderness.</w:t>
      </w:r>
    </w:p>
    <w:p>
      <w:pPr>
        <w:pStyle w:val="Scripture"/>
      </w:pPr>
      <w:r>
        <w:rPr>
          <w:rFonts w:ascii="Arial" w:hAnsi="Arial"/>
          <w:b/>
          <w:color w:val="804826"/>
          <w:sz w:val="15"/>
        </w:rPr>
        <w:t xml:space="preserve">21 </w:t>
      </w:r>
      <w:r>
        <w:rPr>
          <w:rFonts w:ascii="Georgia" w:hAnsi="Georgia"/>
          <w:sz w:val="19"/>
        </w:rPr>
        <w:t>And YHWH–Yahweh went before them by day in a pillar of cloud, to lead them on the way, and by night in a pillar of fire, to give them light, that they might go by day and by night.</w:t>
      </w:r>
    </w:p>
    <w:p>
      <w:pPr>
        <w:pStyle w:val="Scripture"/>
      </w:pPr>
      <w:r>
        <w:rPr>
          <w:rFonts w:ascii="Arial" w:hAnsi="Arial"/>
          <w:b/>
          <w:color w:val="804826"/>
          <w:sz w:val="15"/>
        </w:rPr>
        <w:t xml:space="preserve">22 </w:t>
      </w:r>
      <w:r>
        <w:rPr>
          <w:rFonts w:ascii="Georgia" w:hAnsi="Georgia"/>
          <w:sz w:val="19"/>
        </w:rPr>
        <w:t>The pillar of cloud by day and the pillar of fire by night did not depart from before the people.</w:t>
      </w:r>
    </w:p>
    <w:p>
      <w:pPr>
        <w:pStyle w:val="Heading2"/>
      </w:pPr>
      <w:r>
        <w:t>Chapter 14</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“Speak to the children of Israel, that they turn back and encamp before Pi-hahiroth, between Migdol and the sea, before Baal-zephon; opposite it shall you encamp by the sea.</w:t>
      </w:r>
    </w:p>
    <w:p>
      <w:pPr>
        <w:pStyle w:val="Scripture"/>
      </w:pPr>
      <w:r>
        <w:rPr>
          <w:rFonts w:ascii="Arial" w:hAnsi="Arial"/>
          <w:b/>
          <w:color w:val="804826"/>
          <w:sz w:val="15"/>
        </w:rPr>
        <w:t xml:space="preserve">3 </w:t>
      </w:r>
      <w:r>
        <w:rPr>
          <w:rFonts w:ascii="Georgia" w:hAnsi="Georgia"/>
          <w:sz w:val="19"/>
        </w:rPr>
        <w:t>And Pharaoh will say of the children of Israel, ‘They are entangled in the land; the wilderness has shut them in.’</w:t>
      </w:r>
    </w:p>
    <w:p>
      <w:pPr>
        <w:pStyle w:val="Scripture"/>
      </w:pPr>
      <w:r>
        <w:rPr>
          <w:rFonts w:ascii="Arial" w:hAnsi="Arial"/>
          <w:b/>
          <w:color w:val="804826"/>
          <w:sz w:val="15"/>
        </w:rPr>
        <w:t xml:space="preserve">4 </w:t>
      </w:r>
      <w:r>
        <w:rPr>
          <w:rFonts w:ascii="Georgia" w:hAnsi="Georgia"/>
          <w:sz w:val="19"/>
        </w:rPr>
        <w:t>And I will harden Pharaoh’s heart, and he shall follow after them; and I will get honor over Pharaoh and over all his army, and the Egyptians shall know that I am YHWH–Yahweh.” And they did so.</w:t>
      </w:r>
    </w:p>
    <w:p>
      <w:pPr>
        <w:pStyle w:val="Scripture"/>
      </w:pPr>
      <w:r>
        <w:rPr>
          <w:rFonts w:ascii="Arial" w:hAnsi="Arial"/>
          <w:b/>
          <w:color w:val="804826"/>
          <w:sz w:val="15"/>
        </w:rPr>
        <w:t xml:space="preserve">5 </w:t>
      </w:r>
      <w:r>
        <w:rPr>
          <w:rFonts w:ascii="Georgia" w:hAnsi="Georgia"/>
          <w:sz w:val="19"/>
        </w:rPr>
        <w:t>And it was told the king of Egypt that the people had fled; and the heart of Pharaoh and of his servants was changed toward the people, and they said, “What is this we have done, that we have let Israel go from serving us?”</w:t>
      </w:r>
    </w:p>
    <w:p>
      <w:pPr>
        <w:pStyle w:val="Scripture"/>
      </w:pPr>
      <w:r>
        <w:rPr>
          <w:rFonts w:ascii="Arial" w:hAnsi="Arial"/>
          <w:b/>
          <w:color w:val="804826"/>
          <w:sz w:val="15"/>
        </w:rPr>
        <w:t xml:space="preserve">6 </w:t>
      </w:r>
      <w:r>
        <w:rPr>
          <w:rFonts w:ascii="Georgia" w:hAnsi="Georgia"/>
          <w:sz w:val="19"/>
        </w:rPr>
        <w:t>And he made ready his chariot and took his people with him.</w:t>
      </w:r>
    </w:p>
    <w:p>
      <w:pPr>
        <w:pStyle w:val="Scripture"/>
      </w:pPr>
      <w:r>
        <w:rPr>
          <w:rFonts w:ascii="Arial" w:hAnsi="Arial"/>
          <w:b/>
          <w:color w:val="804826"/>
          <w:sz w:val="15"/>
        </w:rPr>
        <w:t xml:space="preserve">7 </w:t>
      </w:r>
      <w:r>
        <w:rPr>
          <w:rFonts w:ascii="Georgia" w:hAnsi="Georgia"/>
          <w:sz w:val="19"/>
        </w:rPr>
        <w:t>And he took six hundred chosen chariots, and all the chariots of Egypt, and captains over all of them.</w:t>
      </w:r>
    </w:p>
    <w:p>
      <w:pPr>
        <w:pStyle w:val="Scripture"/>
      </w:pPr>
      <w:r>
        <w:rPr>
          <w:rFonts w:ascii="Arial" w:hAnsi="Arial"/>
          <w:b/>
          <w:color w:val="804826"/>
          <w:sz w:val="15"/>
        </w:rPr>
        <w:t xml:space="preserve">8 </w:t>
      </w:r>
      <w:r>
        <w:rPr>
          <w:rFonts w:ascii="Georgia" w:hAnsi="Georgia"/>
          <w:sz w:val="19"/>
        </w:rPr>
        <w:t>And YHWH–Yahweh hardened the heart of Pharaoh king of Egypt, and he pursued after the children of Israel; and the children of Israel went out with a high hand.</w:t>
      </w:r>
    </w:p>
    <w:p>
      <w:pPr>
        <w:pStyle w:val="Scripture"/>
      </w:pPr>
      <w:r>
        <w:rPr>
          <w:rFonts w:ascii="Arial" w:hAnsi="Arial"/>
          <w:b/>
          <w:color w:val="804826"/>
          <w:sz w:val="15"/>
        </w:rPr>
        <w:t xml:space="preserve">9 </w:t>
      </w:r>
      <w:r>
        <w:rPr>
          <w:rFonts w:ascii="Georgia" w:hAnsi="Georgia"/>
          <w:sz w:val="19"/>
        </w:rPr>
        <w:t>And the Egyptians pursued after them, all the horses and chariots of Pharaoh, his horsemen and his army, and overtook them encamping by the sea, beside Pi-hahiroth, before Baal-zephon.</w:t>
      </w:r>
    </w:p>
    <w:p>
      <w:pPr>
        <w:pStyle w:val="Scripture"/>
      </w:pPr>
      <w:r>
        <w:rPr>
          <w:rFonts w:ascii="Arial" w:hAnsi="Arial"/>
          <w:b/>
          <w:color w:val="804826"/>
          <w:sz w:val="15"/>
        </w:rPr>
        <w:t xml:space="preserve">10 </w:t>
      </w:r>
      <w:r>
        <w:rPr>
          <w:rFonts w:ascii="Georgia" w:hAnsi="Georgia"/>
          <w:sz w:val="19"/>
        </w:rPr>
        <w:t>And when Pharaoh drew near, the children of Israel lifted up their eyes, and behold, the Egyptians marched after them; and they were greatly afraid, and the children of Israel cried out to YHWH–Yahweh.</w:t>
      </w:r>
    </w:p>
    <w:p>
      <w:pPr>
        <w:pStyle w:val="Scripture"/>
      </w:pPr>
      <w:r>
        <w:rPr>
          <w:rFonts w:ascii="Arial" w:hAnsi="Arial"/>
          <w:b/>
          <w:color w:val="804826"/>
          <w:sz w:val="15"/>
        </w:rPr>
        <w:t xml:space="preserve">11 </w:t>
      </w:r>
      <w:r>
        <w:rPr>
          <w:rFonts w:ascii="Georgia" w:hAnsi="Georgia"/>
          <w:sz w:val="19"/>
        </w:rPr>
        <w:t>And they said to Moses, “Because there were no graves in Egypt, have you taken us away to die in the wilderness? Why have you dealt thus with us, to bring us out of Egypt?</w:t>
      </w:r>
    </w:p>
    <w:p>
      <w:pPr>
        <w:pStyle w:val="Scripture"/>
      </w:pPr>
      <w:r>
        <w:rPr>
          <w:rFonts w:ascii="Arial" w:hAnsi="Arial"/>
          <w:b/>
          <w:color w:val="804826"/>
          <w:sz w:val="15"/>
        </w:rPr>
        <w:t xml:space="preserve">12 </w:t>
      </w:r>
      <w:r>
        <w:rPr>
          <w:rFonts w:ascii="Georgia" w:hAnsi="Georgia"/>
          <w:sz w:val="19"/>
        </w:rPr>
        <w:t>Is not this the word that we spoke to you in Egypt, saying, ‘Leave us alone, that we may serve the Egyptians’? For it would have been better for us to serve the Egyptians than that we should die in the wilderness.”</w:t>
      </w:r>
    </w:p>
    <w:p>
      <w:pPr>
        <w:pStyle w:val="Scripture"/>
      </w:pPr>
      <w:r>
        <w:rPr>
          <w:rFonts w:ascii="Arial" w:hAnsi="Arial"/>
          <w:b/>
          <w:color w:val="804826"/>
          <w:sz w:val="15"/>
        </w:rPr>
        <w:t xml:space="preserve">13 </w:t>
      </w:r>
      <w:r>
        <w:rPr>
          <w:rFonts w:ascii="Georgia" w:hAnsi="Georgia"/>
          <w:sz w:val="19"/>
        </w:rPr>
        <w:t>And Moses said to the people, “Do not be afraid. Stand still and see the salvation of YHWH–Yahweh, which He will work for you today; for the Egyptians whom you have seen today, you shall see them again no more forever.</w:t>
      </w:r>
    </w:p>
    <w:p>
      <w:pPr>
        <w:pStyle w:val="Scripture"/>
      </w:pPr>
      <w:r>
        <w:rPr>
          <w:rFonts w:ascii="Arial" w:hAnsi="Arial"/>
          <w:b/>
          <w:color w:val="804826"/>
          <w:sz w:val="15"/>
        </w:rPr>
        <w:t xml:space="preserve">14 </w:t>
      </w:r>
      <w:r>
        <w:rPr>
          <w:rFonts w:ascii="Georgia" w:hAnsi="Georgia"/>
          <w:sz w:val="19"/>
        </w:rPr>
        <w:t>YHWH–Yahweh will fight for you, and you shall hold your peace.”</w:t>
      </w:r>
    </w:p>
    <w:p>
      <w:pPr>
        <w:pStyle w:val="Scripture"/>
      </w:pPr>
      <w:r>
        <w:rPr>
          <w:rFonts w:ascii="Arial" w:hAnsi="Arial"/>
          <w:b/>
          <w:color w:val="804826"/>
          <w:sz w:val="15"/>
        </w:rPr>
        <w:t xml:space="preserve">15 </w:t>
      </w:r>
      <w:r>
        <w:rPr>
          <w:rFonts w:ascii="Georgia" w:hAnsi="Georgia"/>
          <w:sz w:val="19"/>
        </w:rPr>
        <w:t>And YHWH–Yahweh said to Moses, “Why do you cry to Me? Speak to the children of Israel, that they go forward.</w:t>
      </w:r>
    </w:p>
    <w:p>
      <w:pPr>
        <w:pStyle w:val="Scripture"/>
      </w:pPr>
      <w:r>
        <w:rPr>
          <w:rFonts w:ascii="Arial" w:hAnsi="Arial"/>
          <w:b/>
          <w:color w:val="804826"/>
          <w:sz w:val="15"/>
        </w:rPr>
        <w:t xml:space="preserve">16 </w:t>
      </w:r>
      <w:r>
        <w:rPr>
          <w:rFonts w:ascii="Georgia" w:hAnsi="Georgia"/>
          <w:sz w:val="19"/>
        </w:rPr>
        <w:t>And lift up your staff, stretch out your hand over the sea, and divide it; and the children of Israel shall go into the midst of the sea on dry ground.</w:t>
      </w:r>
    </w:p>
    <w:p>
      <w:pPr>
        <w:pStyle w:val="Scripture"/>
      </w:pPr>
      <w:r>
        <w:rPr>
          <w:rFonts w:ascii="Arial" w:hAnsi="Arial"/>
          <w:b/>
          <w:color w:val="804826"/>
          <w:sz w:val="15"/>
        </w:rPr>
        <w:t xml:space="preserve">17 </w:t>
      </w:r>
      <w:r>
        <w:rPr>
          <w:rFonts w:ascii="Georgia" w:hAnsi="Georgia"/>
          <w:sz w:val="19"/>
        </w:rPr>
        <w:t>And I, behold, I will harden the hearts of the Egyptians, and they shall go in after them; and I will get honor over Pharaoh and over all his army, over his chariots and over his horsemen.</w:t>
      </w:r>
    </w:p>
    <w:p>
      <w:pPr>
        <w:pStyle w:val="Scripture"/>
      </w:pPr>
      <w:r>
        <w:rPr>
          <w:rFonts w:ascii="Arial" w:hAnsi="Arial"/>
          <w:b/>
          <w:color w:val="804826"/>
          <w:sz w:val="15"/>
        </w:rPr>
        <w:t xml:space="preserve">18 </w:t>
      </w:r>
      <w:r>
        <w:rPr>
          <w:rFonts w:ascii="Georgia" w:hAnsi="Georgia"/>
          <w:sz w:val="19"/>
        </w:rPr>
        <w:t>And the Egyptians shall know that I am YHWH–Yahweh, when I have gotten honor over Pharaoh, over his chariots, and over his horsemen.”</w:t>
      </w:r>
    </w:p>
    <w:p>
      <w:pPr>
        <w:pStyle w:val="Scripture"/>
      </w:pPr>
      <w:r>
        <w:rPr>
          <w:rFonts w:ascii="Arial" w:hAnsi="Arial"/>
          <w:b/>
          <w:color w:val="804826"/>
          <w:sz w:val="15"/>
        </w:rPr>
        <w:t xml:space="preserve">19 </w:t>
      </w:r>
      <w:r>
        <w:rPr>
          <w:rFonts w:ascii="Georgia" w:hAnsi="Georgia"/>
          <w:sz w:val="19"/>
        </w:rPr>
        <w:t>And the angel of Elohim, who went before the camp of Israel, moved and went behind them; and the pillar of cloud moved from before them and stood behind them.</w:t>
      </w:r>
    </w:p>
    <w:p>
      <w:pPr>
        <w:pStyle w:val="Scripture"/>
      </w:pPr>
      <w:r>
        <w:rPr>
          <w:rFonts w:ascii="Arial" w:hAnsi="Arial"/>
          <w:b/>
          <w:color w:val="804826"/>
          <w:sz w:val="15"/>
        </w:rPr>
        <w:t xml:space="preserve">20 </w:t>
      </w:r>
      <w:r>
        <w:rPr>
          <w:rFonts w:ascii="Georgia" w:hAnsi="Georgia"/>
          <w:sz w:val="19"/>
        </w:rPr>
        <w:t>And it came between the camp of Egypt and the camp of Israel; and there was the cloud and the darkness, yet it gave light by night; and the one did not come near the other all the night.</w:t>
      </w:r>
    </w:p>
    <w:p>
      <w:pPr>
        <w:pStyle w:val="Scripture"/>
      </w:pPr>
      <w:r>
        <w:rPr>
          <w:rFonts w:ascii="Arial" w:hAnsi="Arial"/>
          <w:b/>
          <w:color w:val="804826"/>
          <w:sz w:val="15"/>
        </w:rPr>
        <w:t xml:space="preserve">21 </w:t>
      </w:r>
      <w:r>
        <w:rPr>
          <w:rFonts w:ascii="Georgia" w:hAnsi="Georgia"/>
          <w:sz w:val="19"/>
        </w:rPr>
        <w:t>And Moses stretched out his hand over the sea; and YHWH–Yahweh caused the sea to go back by a strong east wind all that night and made the sea dry land, and the waters were divided.</w:t>
      </w:r>
    </w:p>
    <w:p>
      <w:pPr>
        <w:pStyle w:val="Scripture"/>
      </w:pPr>
      <w:r>
        <w:rPr>
          <w:rFonts w:ascii="Arial" w:hAnsi="Arial"/>
          <w:b/>
          <w:color w:val="804826"/>
          <w:sz w:val="15"/>
        </w:rPr>
        <w:t xml:space="preserve">22 </w:t>
      </w:r>
      <w:r>
        <w:rPr>
          <w:rFonts w:ascii="Georgia" w:hAnsi="Georgia"/>
          <w:sz w:val="19"/>
        </w:rPr>
        <w:t>And the children of Israel went into the midst of the sea upon dry ground; and the waters were a wall to them on their right hand and on their left.</w:t>
      </w:r>
    </w:p>
    <w:p>
      <w:pPr>
        <w:pStyle w:val="Scripture"/>
      </w:pPr>
      <w:r>
        <w:rPr>
          <w:rFonts w:ascii="Arial" w:hAnsi="Arial"/>
          <w:b/>
          <w:color w:val="804826"/>
          <w:sz w:val="15"/>
        </w:rPr>
        <w:t xml:space="preserve">23 </w:t>
      </w:r>
      <w:r>
        <w:rPr>
          <w:rFonts w:ascii="Georgia" w:hAnsi="Georgia"/>
          <w:sz w:val="19"/>
        </w:rPr>
        <w:t>And the Egyptians pursued and went in after them into the midst of the sea, all Pharaoh’s horses, his chariots, and his horsemen.</w:t>
      </w:r>
    </w:p>
    <w:p>
      <w:pPr>
        <w:pStyle w:val="Scripture"/>
      </w:pPr>
      <w:r>
        <w:rPr>
          <w:rFonts w:ascii="Arial" w:hAnsi="Arial"/>
          <w:b/>
          <w:color w:val="804826"/>
          <w:sz w:val="15"/>
        </w:rPr>
        <w:t xml:space="preserve">24 </w:t>
      </w:r>
      <w:r>
        <w:rPr>
          <w:rFonts w:ascii="Georgia" w:hAnsi="Georgia"/>
          <w:sz w:val="19"/>
        </w:rPr>
        <w:t>And it came to pass in the morning watch that YHWH–Yahweh looked upon the army of the Egyptians through the pillar of fire and of cloud and troubled the army of the Egyptians.</w:t>
      </w:r>
    </w:p>
    <w:p>
      <w:pPr>
        <w:pStyle w:val="Scripture"/>
      </w:pPr>
      <w:r>
        <w:rPr>
          <w:rFonts w:ascii="Arial" w:hAnsi="Arial"/>
          <w:b/>
          <w:color w:val="804826"/>
          <w:sz w:val="15"/>
        </w:rPr>
        <w:t xml:space="preserve">25 </w:t>
      </w:r>
      <w:r>
        <w:rPr>
          <w:rFonts w:ascii="Georgia" w:hAnsi="Georgia"/>
          <w:sz w:val="19"/>
        </w:rPr>
        <w:t>And He took off their chariot wheels and caused them to drive heavily; so that the Egyptians said, “Let us flee from the face of Israel, for YHWH–Yahweh fights for them against the Egyptians.”</w:t>
      </w:r>
    </w:p>
    <w:p>
      <w:pPr>
        <w:pStyle w:val="Scripture"/>
      </w:pPr>
      <w:r>
        <w:rPr>
          <w:rFonts w:ascii="Arial" w:hAnsi="Arial"/>
          <w:b/>
          <w:color w:val="804826"/>
          <w:sz w:val="15"/>
        </w:rPr>
        <w:t xml:space="preserve">26 </w:t>
      </w:r>
      <w:r>
        <w:rPr>
          <w:rFonts w:ascii="Georgia" w:hAnsi="Georgia"/>
          <w:sz w:val="19"/>
        </w:rPr>
        <w:t>And YHWH–Yahweh said to Moses, “Stretch out your hand over the sea, that the waters may come again upon the Egyptians, upon their chariots, and upon their horsemen.”</w:t>
      </w:r>
    </w:p>
    <w:p>
      <w:pPr>
        <w:pStyle w:val="Scripture"/>
      </w:pPr>
      <w:r>
        <w:rPr>
          <w:rFonts w:ascii="Arial" w:hAnsi="Arial"/>
          <w:b/>
          <w:color w:val="804826"/>
          <w:sz w:val="15"/>
        </w:rPr>
        <w:t xml:space="preserve">27 </w:t>
      </w:r>
      <w:r>
        <w:rPr>
          <w:rFonts w:ascii="Georgia" w:hAnsi="Georgia"/>
          <w:sz w:val="19"/>
        </w:rPr>
        <w:t>And Moses stretched forth his hand over the sea, and the sea returned to its strength when the morning appeared; and the Egyptians fled against it, and YHWH–Yahweh overthrew the Egyptians in the midst of the sea.</w:t>
      </w:r>
    </w:p>
    <w:p>
      <w:pPr>
        <w:pStyle w:val="Scripture"/>
      </w:pPr>
      <w:r>
        <w:rPr>
          <w:rFonts w:ascii="Arial" w:hAnsi="Arial"/>
          <w:b/>
          <w:color w:val="804826"/>
          <w:sz w:val="15"/>
        </w:rPr>
        <w:t xml:space="preserve">28 </w:t>
      </w:r>
      <w:r>
        <w:rPr>
          <w:rFonts w:ascii="Georgia" w:hAnsi="Georgia"/>
          <w:sz w:val="19"/>
        </w:rPr>
        <w:t>And the waters returned and covered the chariots and the horsemen, even all the army of Pharaoh that went in after them into the sea; there remained not so much as one of them.</w:t>
      </w:r>
    </w:p>
    <w:p>
      <w:pPr>
        <w:pStyle w:val="Scripture"/>
      </w:pPr>
      <w:r>
        <w:rPr>
          <w:rFonts w:ascii="Arial" w:hAnsi="Arial"/>
          <w:b/>
          <w:color w:val="804826"/>
          <w:sz w:val="15"/>
        </w:rPr>
        <w:t xml:space="preserve">29 </w:t>
      </w:r>
      <w:r>
        <w:rPr>
          <w:rFonts w:ascii="Georgia" w:hAnsi="Georgia"/>
          <w:sz w:val="19"/>
        </w:rPr>
        <w:t>But the children of Israel walked upon dry ground in the midst of the sea; and the waters were a wall to them on their right hand and on their left.</w:t>
      </w:r>
    </w:p>
    <w:p>
      <w:pPr>
        <w:pStyle w:val="Scripture"/>
      </w:pPr>
      <w:r>
        <w:rPr>
          <w:rFonts w:ascii="Arial" w:hAnsi="Arial"/>
          <w:b/>
          <w:color w:val="804826"/>
          <w:sz w:val="15"/>
        </w:rPr>
        <w:t xml:space="preserve">30 </w:t>
      </w:r>
      <w:r>
        <w:rPr>
          <w:rFonts w:ascii="Georgia" w:hAnsi="Georgia"/>
          <w:sz w:val="19"/>
        </w:rPr>
        <w:t>Thus YHWH–Yahweh saved Israel that day out of the hand of the Egyptians; and Israel saw the Egyptians dead upon the seashore.</w:t>
      </w:r>
    </w:p>
    <w:p>
      <w:pPr>
        <w:pStyle w:val="Scripture"/>
      </w:pPr>
      <w:r>
        <w:rPr>
          <w:rFonts w:ascii="Arial" w:hAnsi="Arial"/>
          <w:b/>
          <w:color w:val="804826"/>
          <w:sz w:val="15"/>
        </w:rPr>
        <w:t xml:space="preserve">31 </w:t>
      </w:r>
      <w:r>
        <w:rPr>
          <w:rFonts w:ascii="Georgia" w:hAnsi="Georgia"/>
          <w:sz w:val="19"/>
        </w:rPr>
        <w:t>And Israel saw the great work which YHWH–Yahweh did upon the Egyptians; and the people feared YHWH–Yahweh, and they believed in YHWH–Yahweh and in His servant Moses.</w:t>
      </w:r>
    </w:p>
    <w:p>
      <w:pPr>
        <w:pStyle w:val="Heading2"/>
      </w:pPr>
      <w:r>
        <w:t>Chapter 15</w:t>
      </w:r>
    </w:p>
    <w:p>
      <w:pPr>
        <w:pStyle w:val="Scripture"/>
      </w:pPr>
      <w:r>
        <w:rPr>
          <w:rFonts w:ascii="Arial" w:hAnsi="Arial"/>
          <w:b/>
          <w:color w:val="804826"/>
          <w:sz w:val="15"/>
        </w:rPr>
        <w:t xml:space="preserve">1 </w:t>
      </w:r>
      <w:r>
        <w:rPr>
          <w:rFonts w:ascii="Georgia" w:hAnsi="Georgia"/>
          <w:sz w:val="19"/>
        </w:rPr>
        <w:t>Then Moses and the children of Israel sang this song to YHWH–Yahweh, and spoke, saying,</w:t>
      </w:r>
    </w:p>
    <w:p>
      <w:pPr>
        <w:pStyle w:val="Scripture"/>
      </w:pPr>
      <w:r>
        <w:rPr>
          <w:rFonts w:ascii="Georgia" w:hAnsi="Georgia"/>
          <w:i/>
          <w:sz w:val="18"/>
        </w:rPr>
        <w:t>“I will sing to YHWH–Yahweh, For He has triumphed gloriously; The horse and his rider He has thrown into the sea.</w:t>
      </w:r>
    </w:p>
    <w:p>
      <w:pPr>
        <w:pStyle w:val="Scripture"/>
      </w:pPr>
      <w:r>
        <w:rPr>
          <w:rFonts w:ascii="Arial" w:hAnsi="Arial"/>
          <w:b/>
          <w:color w:val="804826"/>
          <w:sz w:val="15"/>
        </w:rPr>
        <w:t xml:space="preserve">2 </w:t>
      </w:r>
      <w:r>
        <w:rPr>
          <w:rFonts w:ascii="Georgia" w:hAnsi="Georgia"/>
          <w:sz w:val="19"/>
        </w:rPr>
        <w:t>YHWH–Yahweh is my strength and song, And He has become my salvation. This is my El, and I will praise Him; My father’s Elohim, and I will exalt Him.</w:t>
      </w:r>
    </w:p>
    <w:p>
      <w:pPr>
        <w:pStyle w:val="Scripture"/>
      </w:pPr>
      <w:r>
        <w:rPr>
          <w:rFonts w:ascii="Arial" w:hAnsi="Arial"/>
          <w:b/>
          <w:color w:val="804826"/>
          <w:sz w:val="15"/>
        </w:rPr>
        <w:t xml:space="preserve">3 </w:t>
      </w:r>
      <w:r>
        <w:rPr>
          <w:rFonts w:ascii="Georgia" w:hAnsi="Georgia"/>
          <w:sz w:val="19"/>
        </w:rPr>
        <w:t>YHWH–Yahweh is a man of war; YHWH–Yahweh is His name.</w:t>
      </w:r>
    </w:p>
    <w:p>
      <w:pPr>
        <w:pStyle w:val="Scripture"/>
      </w:pPr>
      <w:r>
        <w:rPr>
          <w:rFonts w:ascii="Arial" w:hAnsi="Arial"/>
          <w:b/>
          <w:color w:val="804826"/>
          <w:sz w:val="15"/>
        </w:rPr>
        <w:t xml:space="preserve">4 </w:t>
      </w:r>
      <w:r>
        <w:rPr>
          <w:rFonts w:ascii="Georgia" w:hAnsi="Georgia"/>
          <w:sz w:val="19"/>
        </w:rPr>
        <w:t>Pharaoh’s chariots and his army He has cast into the sea; And his chosen captains Are sunk in the Red Sea.</w:t>
      </w:r>
    </w:p>
    <w:p>
      <w:pPr>
        <w:pStyle w:val="Scripture"/>
      </w:pPr>
      <w:r>
        <w:rPr>
          <w:rFonts w:ascii="Arial" w:hAnsi="Arial"/>
          <w:b/>
          <w:color w:val="804826"/>
          <w:sz w:val="15"/>
        </w:rPr>
        <w:t xml:space="preserve">5 </w:t>
      </w:r>
      <w:r>
        <w:rPr>
          <w:rFonts w:ascii="Georgia" w:hAnsi="Georgia"/>
          <w:sz w:val="19"/>
        </w:rPr>
        <w:t>The depths cover them; They went down into the depths like a stone.</w:t>
      </w:r>
    </w:p>
    <w:p>
      <w:pPr>
        <w:pStyle w:val="Scripture"/>
      </w:pPr>
      <w:r>
        <w:rPr>
          <w:rFonts w:ascii="Arial" w:hAnsi="Arial"/>
          <w:b/>
          <w:color w:val="804826"/>
          <w:sz w:val="15"/>
        </w:rPr>
        <w:t xml:space="preserve">6 </w:t>
      </w:r>
      <w:r>
        <w:rPr>
          <w:rFonts w:ascii="Georgia" w:hAnsi="Georgia"/>
          <w:sz w:val="19"/>
        </w:rPr>
        <w:t>Your right hand, O YHWH–Yahweh, is glorious in power; Your right hand, O YHWH–Yahweh, shatters the enemy.</w:t>
      </w:r>
    </w:p>
    <w:p>
      <w:pPr>
        <w:pStyle w:val="Scripture"/>
      </w:pPr>
      <w:r>
        <w:rPr>
          <w:rFonts w:ascii="Arial" w:hAnsi="Arial"/>
          <w:b/>
          <w:color w:val="804826"/>
          <w:sz w:val="15"/>
        </w:rPr>
        <w:t xml:space="preserve">7 </w:t>
      </w:r>
      <w:r>
        <w:rPr>
          <w:rFonts w:ascii="Georgia" w:hAnsi="Georgia"/>
          <w:sz w:val="19"/>
        </w:rPr>
        <w:t>And in the greatness of Your excellency You overthrow those who rise up against You; You send forth Your wrath, It consumes them as stubble.</w:t>
      </w:r>
    </w:p>
    <w:p>
      <w:pPr>
        <w:pStyle w:val="Scripture"/>
      </w:pPr>
      <w:r>
        <w:rPr>
          <w:rFonts w:ascii="Arial" w:hAnsi="Arial"/>
          <w:b/>
          <w:color w:val="804826"/>
          <w:sz w:val="15"/>
        </w:rPr>
        <w:t xml:space="preserve">8 </w:t>
      </w:r>
      <w:r>
        <w:rPr>
          <w:rFonts w:ascii="Georgia" w:hAnsi="Georgia"/>
          <w:sz w:val="19"/>
        </w:rPr>
        <w:t>And with the blast of Your nostrils The waters were piled up; The floods stood upright as a heap; The depths were congealed in the heart of the sea.</w:t>
      </w:r>
    </w:p>
    <w:p>
      <w:pPr>
        <w:pStyle w:val="Scripture"/>
      </w:pPr>
      <w:r>
        <w:rPr>
          <w:rFonts w:ascii="Arial" w:hAnsi="Arial"/>
          <w:b/>
          <w:color w:val="804826"/>
          <w:sz w:val="15"/>
        </w:rPr>
        <w:t xml:space="preserve">9 </w:t>
      </w:r>
      <w:r>
        <w:rPr>
          <w:rFonts w:ascii="Georgia" w:hAnsi="Georgia"/>
          <w:sz w:val="19"/>
        </w:rPr>
        <w:t>The enemy said, ‘I will pursue, I will overtake, I will divide the spoil; My desire shall be satisfied upon them; I will draw my sword, My hand shall destroy them.’</w:t>
      </w:r>
    </w:p>
    <w:p>
      <w:pPr>
        <w:pStyle w:val="Scripture"/>
      </w:pPr>
      <w:r>
        <w:rPr>
          <w:rFonts w:ascii="Arial" w:hAnsi="Arial"/>
          <w:b/>
          <w:color w:val="804826"/>
          <w:sz w:val="15"/>
        </w:rPr>
        <w:t xml:space="preserve">10 </w:t>
      </w:r>
      <w:r>
        <w:rPr>
          <w:rFonts w:ascii="Georgia" w:hAnsi="Georgia"/>
          <w:sz w:val="19"/>
        </w:rPr>
        <w:t>You blew with Your wind, The sea covered them; They sank like lead In the mighty waters.</w:t>
      </w:r>
    </w:p>
    <w:p>
      <w:pPr>
        <w:pStyle w:val="Scripture"/>
      </w:pPr>
      <w:r>
        <w:rPr>
          <w:rFonts w:ascii="Arial" w:hAnsi="Arial"/>
          <w:b/>
          <w:color w:val="804826"/>
          <w:sz w:val="15"/>
        </w:rPr>
        <w:t xml:space="preserve">11 </w:t>
      </w:r>
      <w:r>
        <w:rPr>
          <w:rFonts w:ascii="Georgia" w:hAnsi="Georgia"/>
          <w:sz w:val="19"/>
        </w:rPr>
        <w:t>Who is like You, O YHWH–Yahweh, among the mighty? Who is like You, glorious in holiness, Fearful in praises, doing wonders?</w:t>
      </w:r>
    </w:p>
    <w:p>
      <w:pPr>
        <w:pStyle w:val="Scripture"/>
      </w:pPr>
      <w:r>
        <w:rPr>
          <w:rFonts w:ascii="Arial" w:hAnsi="Arial"/>
          <w:b/>
          <w:color w:val="804826"/>
          <w:sz w:val="15"/>
        </w:rPr>
        <w:t xml:space="preserve">12 </w:t>
      </w:r>
      <w:r>
        <w:rPr>
          <w:rFonts w:ascii="Georgia" w:hAnsi="Georgia"/>
          <w:sz w:val="19"/>
        </w:rPr>
        <w:t>You stretched out Your right hand; The earth swallowed them.</w:t>
      </w:r>
    </w:p>
    <w:p>
      <w:pPr>
        <w:pStyle w:val="Scripture"/>
      </w:pPr>
      <w:r>
        <w:rPr>
          <w:rFonts w:ascii="Arial" w:hAnsi="Arial"/>
          <w:b/>
          <w:color w:val="804826"/>
          <w:sz w:val="15"/>
        </w:rPr>
        <w:t xml:space="preserve">13 </w:t>
      </w:r>
      <w:r>
        <w:rPr>
          <w:rFonts w:ascii="Georgia" w:hAnsi="Georgia"/>
          <w:sz w:val="19"/>
        </w:rPr>
        <w:t>In Your lovingkindness You have led The people whom You have redeemed; You have guided them in Your strength To Your holy habitation.</w:t>
      </w:r>
    </w:p>
    <w:p>
      <w:pPr>
        <w:pStyle w:val="Scripture"/>
      </w:pPr>
      <w:r>
        <w:rPr>
          <w:rFonts w:ascii="Arial" w:hAnsi="Arial"/>
          <w:b/>
          <w:color w:val="804826"/>
          <w:sz w:val="15"/>
        </w:rPr>
        <w:t xml:space="preserve">14 </w:t>
      </w:r>
      <w:r>
        <w:rPr>
          <w:rFonts w:ascii="Georgia" w:hAnsi="Georgia"/>
          <w:sz w:val="19"/>
        </w:rPr>
        <w:t>The peoples have heard; they tremble. Pangs have taken hold On the inhabitants of Philistia.</w:t>
      </w:r>
    </w:p>
    <w:p>
      <w:pPr>
        <w:pStyle w:val="Scripture"/>
      </w:pPr>
      <w:r>
        <w:rPr>
          <w:rFonts w:ascii="Arial" w:hAnsi="Arial"/>
          <w:b/>
          <w:color w:val="804826"/>
          <w:sz w:val="15"/>
        </w:rPr>
        <w:t xml:space="preserve">15 </w:t>
      </w:r>
      <w:r>
        <w:rPr>
          <w:rFonts w:ascii="Georgia" w:hAnsi="Georgia"/>
          <w:sz w:val="19"/>
        </w:rPr>
        <w:t>Then were the chiefs of Edom dismayed; The mighty men of Moab, trembling takes hold upon them; All the inhabitants of Canaan melt away.</w:t>
      </w:r>
    </w:p>
    <w:p>
      <w:pPr>
        <w:pStyle w:val="Scripture"/>
      </w:pPr>
      <w:r>
        <w:rPr>
          <w:rFonts w:ascii="Arial" w:hAnsi="Arial"/>
          <w:b/>
          <w:color w:val="804826"/>
          <w:sz w:val="15"/>
        </w:rPr>
        <w:t xml:space="preserve">16 </w:t>
      </w:r>
      <w:r>
        <w:rPr>
          <w:rFonts w:ascii="Georgia" w:hAnsi="Georgia"/>
          <w:sz w:val="19"/>
        </w:rPr>
        <w:t>Terror and dread fall upon them; By the greatness of Your arm they are as still as a stone, Till Your people pass over, O YHWH–Yahweh, Till the people pass over whom You have purchased.</w:t>
      </w:r>
    </w:p>
    <w:p>
      <w:pPr>
        <w:pStyle w:val="Scripture"/>
      </w:pPr>
      <w:r>
        <w:rPr>
          <w:rFonts w:ascii="Arial" w:hAnsi="Arial"/>
          <w:b/>
          <w:color w:val="804826"/>
          <w:sz w:val="15"/>
        </w:rPr>
        <w:t xml:space="preserve">17 </w:t>
      </w:r>
      <w:r>
        <w:rPr>
          <w:rFonts w:ascii="Georgia" w:hAnsi="Georgia"/>
          <w:sz w:val="19"/>
        </w:rPr>
        <w:t>You shall bring them in and plant them In the mountain of Your inheritance, The place, O YHWH–Yahweh, which You have made for Your dwelling, The sanctuary, O Lord, which Your hands have established.</w:t>
      </w:r>
    </w:p>
    <w:p>
      <w:pPr>
        <w:pStyle w:val="Scripture"/>
      </w:pPr>
      <w:r>
        <w:rPr>
          <w:rFonts w:ascii="Arial" w:hAnsi="Arial"/>
          <w:b/>
          <w:color w:val="804826"/>
          <w:sz w:val="15"/>
        </w:rPr>
        <w:t xml:space="preserve">18 </w:t>
      </w:r>
      <w:r>
        <w:rPr>
          <w:rFonts w:ascii="Georgia" w:hAnsi="Georgia"/>
          <w:sz w:val="19"/>
        </w:rPr>
        <w:t>YHWH–Yahweh shall reign forever and ever.”</w:t>
      </w:r>
    </w:p>
    <w:p>
      <w:pPr>
        <w:pStyle w:val="Scripture"/>
      </w:pPr>
      <w:r>
        <w:rPr>
          <w:rFonts w:ascii="Arial" w:hAnsi="Arial"/>
          <w:b/>
          <w:color w:val="804826"/>
          <w:sz w:val="15"/>
        </w:rPr>
        <w:t xml:space="preserve">19 </w:t>
      </w:r>
      <w:r>
        <w:rPr>
          <w:rFonts w:ascii="Georgia" w:hAnsi="Georgia"/>
          <w:sz w:val="19"/>
        </w:rPr>
        <w:t>For the horses of Pharaoh went in with his chariots and with his horsemen into the sea, and YHWH–Yahweh brought back the waters of the sea upon them; but the children of Israel walked on dry land in the midst of the sea.</w:t>
      </w:r>
    </w:p>
    <w:p>
      <w:pPr>
        <w:pStyle w:val="Scripture"/>
      </w:pPr>
      <w:r>
        <w:rPr>
          <w:rFonts w:ascii="Arial" w:hAnsi="Arial"/>
          <w:b/>
          <w:color w:val="804826"/>
          <w:sz w:val="15"/>
        </w:rPr>
        <w:t xml:space="preserve">20 </w:t>
      </w:r>
      <w:r>
        <w:rPr>
          <w:rFonts w:ascii="Georgia" w:hAnsi="Georgia"/>
          <w:sz w:val="19"/>
        </w:rPr>
        <w:t>And Miriam the prophetess, the sister of Aaron, took a tambourine in her hand; and all the women went out after her with tambourines and with dances.</w:t>
      </w:r>
    </w:p>
    <w:p>
      <w:pPr>
        <w:pStyle w:val="Scripture"/>
      </w:pPr>
      <w:r>
        <w:rPr>
          <w:rFonts w:ascii="Arial" w:hAnsi="Arial"/>
          <w:b/>
          <w:color w:val="804826"/>
          <w:sz w:val="15"/>
        </w:rPr>
        <w:t xml:space="preserve">21 </w:t>
      </w:r>
      <w:r>
        <w:rPr>
          <w:rFonts w:ascii="Georgia" w:hAnsi="Georgia"/>
          <w:sz w:val="19"/>
        </w:rPr>
        <w:t>And Miriam answered them, “Sing to YHWH–Yahweh, For He has triumphed gloriously; The horse and his rider He has thrown into the sea.”</w:t>
      </w:r>
    </w:p>
    <w:p>
      <w:pPr>
        <w:pStyle w:val="Scripture"/>
      </w:pPr>
      <w:r>
        <w:rPr>
          <w:rFonts w:ascii="Arial" w:hAnsi="Arial"/>
          <w:b/>
          <w:color w:val="804826"/>
          <w:sz w:val="15"/>
        </w:rPr>
        <w:t xml:space="preserve">22 </w:t>
      </w:r>
      <w:r>
        <w:rPr>
          <w:rFonts w:ascii="Georgia" w:hAnsi="Georgia"/>
          <w:sz w:val="19"/>
        </w:rPr>
        <w:t>And Moses led Israel onward from the Red Sea, and they went out into the wilderness of Shur; and they went three days in the wilderness and found no water.</w:t>
      </w:r>
    </w:p>
    <w:p>
      <w:pPr>
        <w:pStyle w:val="Scripture"/>
      </w:pPr>
      <w:r>
        <w:rPr>
          <w:rFonts w:ascii="Arial" w:hAnsi="Arial"/>
          <w:b/>
          <w:color w:val="804826"/>
          <w:sz w:val="15"/>
        </w:rPr>
        <w:t xml:space="preserve">23 </w:t>
      </w:r>
      <w:r>
        <w:rPr>
          <w:rFonts w:ascii="Georgia" w:hAnsi="Georgia"/>
          <w:sz w:val="19"/>
        </w:rPr>
        <w:t>And when they came to Marah, they could not drink the waters of Marah, for they were bitter; therefore its name was called Marah.</w:t>
      </w:r>
    </w:p>
    <w:p>
      <w:pPr>
        <w:pStyle w:val="Scripture"/>
      </w:pPr>
      <w:r>
        <w:rPr>
          <w:rFonts w:ascii="Arial" w:hAnsi="Arial"/>
          <w:b/>
          <w:color w:val="804826"/>
          <w:sz w:val="15"/>
        </w:rPr>
        <w:t xml:space="preserve">24 </w:t>
      </w:r>
      <w:r>
        <w:rPr>
          <w:rFonts w:ascii="Georgia" w:hAnsi="Georgia"/>
          <w:sz w:val="19"/>
        </w:rPr>
        <w:t>And the people murmured against Moses, saying, “What shall we drink?”</w:t>
      </w:r>
    </w:p>
    <w:p>
      <w:pPr>
        <w:pStyle w:val="Scripture"/>
      </w:pPr>
      <w:r>
        <w:rPr>
          <w:rFonts w:ascii="Arial" w:hAnsi="Arial"/>
          <w:b/>
          <w:color w:val="804826"/>
          <w:sz w:val="15"/>
        </w:rPr>
        <w:t xml:space="preserve">25 </w:t>
      </w:r>
      <w:r>
        <w:rPr>
          <w:rFonts w:ascii="Georgia" w:hAnsi="Georgia"/>
          <w:sz w:val="19"/>
        </w:rPr>
        <w:t>And he cried to YHWH–Yahweh, and YHWH–Yahweh showed him a tree; and he cast it into the waters, and the waters were made sweet. There He made for them a statute and an ordinance, and there He tested them.</w:t>
      </w:r>
    </w:p>
    <w:p>
      <w:pPr>
        <w:pStyle w:val="Scripture"/>
      </w:pPr>
      <w:r>
        <w:rPr>
          <w:rFonts w:ascii="Arial" w:hAnsi="Arial"/>
          <w:b/>
          <w:color w:val="804826"/>
          <w:sz w:val="15"/>
        </w:rPr>
        <w:t xml:space="preserve">26 </w:t>
      </w:r>
      <w:r>
        <w:rPr>
          <w:rFonts w:ascii="Georgia" w:hAnsi="Georgia"/>
          <w:sz w:val="19"/>
        </w:rPr>
        <w:t>And He said, “If you will diligently listen to the voice of YHWH–Yahweh your Elohim, and will do that which is right in His eyes, and will give ear to His commandments and keep all His statutes, I will put none of the diseases upon you which I have put upon the Egyptians; for I am YHWH–Yahweh who heals you.”</w:t>
      </w:r>
    </w:p>
    <w:p>
      <w:pPr>
        <w:pStyle w:val="Scripture"/>
      </w:pPr>
      <w:r>
        <w:rPr>
          <w:rFonts w:ascii="Arial" w:hAnsi="Arial"/>
          <w:b/>
          <w:color w:val="804826"/>
          <w:sz w:val="15"/>
        </w:rPr>
        <w:t xml:space="preserve">27 </w:t>
      </w:r>
      <w:r>
        <w:rPr>
          <w:rFonts w:ascii="Georgia" w:hAnsi="Georgia"/>
          <w:sz w:val="19"/>
        </w:rPr>
        <w:t>And they came to Elim, where there were twelve springs of water and seventy palm trees; and they encamped there by the waters.</w:t>
      </w:r>
    </w:p>
    <w:p>
      <w:pPr>
        <w:pStyle w:val="Heading2"/>
      </w:pPr>
      <w:r>
        <w:t>Chapter 16</w:t>
      </w:r>
    </w:p>
    <w:p>
      <w:pPr>
        <w:pStyle w:val="Scripture"/>
      </w:pPr>
      <w:r>
        <w:rPr>
          <w:rFonts w:ascii="Arial" w:hAnsi="Arial"/>
          <w:b/>
          <w:color w:val="804826"/>
          <w:sz w:val="15"/>
        </w:rPr>
        <w:t xml:space="preserve">1 </w:t>
      </w:r>
      <w:r>
        <w:rPr>
          <w:rFonts w:ascii="Georgia" w:hAnsi="Georgia"/>
          <w:sz w:val="19"/>
        </w:rPr>
        <w:t>And they journeyed from Elim, and all the congregation of the children of Israel came to the wilderness of Sin, which is between Elim and Sinai, on the fifteenth day of the second month after their departure from the land of Egypt.</w:t>
      </w:r>
    </w:p>
    <w:p>
      <w:pPr>
        <w:pStyle w:val="Scripture"/>
      </w:pPr>
      <w:r>
        <w:rPr>
          <w:rFonts w:ascii="Arial" w:hAnsi="Arial"/>
          <w:b/>
          <w:color w:val="804826"/>
          <w:sz w:val="15"/>
        </w:rPr>
        <w:t xml:space="preserve">2 </w:t>
      </w:r>
      <w:r>
        <w:rPr>
          <w:rFonts w:ascii="Georgia" w:hAnsi="Georgia"/>
          <w:sz w:val="19"/>
        </w:rPr>
        <w:t>And the whole congregation of the children of Israel murmured against Moses and Aaron in the wilderness.</w:t>
      </w:r>
    </w:p>
    <w:p>
      <w:pPr>
        <w:pStyle w:val="Scripture"/>
      </w:pPr>
      <w:r>
        <w:rPr>
          <w:rFonts w:ascii="Arial" w:hAnsi="Arial"/>
          <w:b/>
          <w:color w:val="804826"/>
          <w:sz w:val="15"/>
        </w:rPr>
        <w:t xml:space="preserve">3 </w:t>
      </w:r>
      <w:r>
        <w:rPr>
          <w:rFonts w:ascii="Georgia" w:hAnsi="Georgia"/>
          <w:sz w:val="19"/>
        </w:rPr>
        <w:t>And the children of Israel said to them, “Would that we had died by the hand of YHWH–Yahweh in the land of Egypt, when we sat by the pots of meat, when we ate bread to the full; for you have brought us out into this wilderness to kill this whole assembly with hunger.”</w:t>
      </w:r>
    </w:p>
    <w:p>
      <w:pPr>
        <w:pStyle w:val="Scripture"/>
      </w:pPr>
      <w:r>
        <w:rPr>
          <w:rFonts w:ascii="Arial" w:hAnsi="Arial"/>
          <w:b/>
          <w:color w:val="804826"/>
          <w:sz w:val="15"/>
        </w:rPr>
        <w:t xml:space="preserve">4 </w:t>
      </w:r>
      <w:r>
        <w:rPr>
          <w:rFonts w:ascii="Georgia" w:hAnsi="Georgia"/>
          <w:sz w:val="19"/>
        </w:rPr>
        <w:t>Then YHWH–Yahweh said to Moses, “Behold, I will rain bread from heaven for you; and the people shall go out and gather a day’s portion every day, that I may test them, whether they will walk in My law or not.</w:t>
      </w:r>
    </w:p>
    <w:p>
      <w:pPr>
        <w:pStyle w:val="Scripture"/>
      </w:pPr>
      <w:r>
        <w:rPr>
          <w:rFonts w:ascii="Arial" w:hAnsi="Arial"/>
          <w:b/>
          <w:color w:val="804826"/>
          <w:sz w:val="15"/>
        </w:rPr>
        <w:t xml:space="preserve">5 </w:t>
      </w:r>
      <w:r>
        <w:rPr>
          <w:rFonts w:ascii="Georgia" w:hAnsi="Georgia"/>
          <w:sz w:val="19"/>
        </w:rPr>
        <w:t>And it shall come to pass on the sixth day that they shall prepare that which they bring in, and it shall be twice as much as they gather daily.”</w:t>
      </w:r>
    </w:p>
    <w:p>
      <w:pPr>
        <w:pStyle w:val="Scripture"/>
      </w:pPr>
      <w:r>
        <w:rPr>
          <w:rFonts w:ascii="Arial" w:hAnsi="Arial"/>
          <w:b/>
          <w:color w:val="804826"/>
          <w:sz w:val="15"/>
        </w:rPr>
        <w:t xml:space="preserve">6 </w:t>
      </w:r>
      <w:r>
        <w:rPr>
          <w:rFonts w:ascii="Georgia" w:hAnsi="Georgia"/>
          <w:sz w:val="19"/>
        </w:rPr>
        <w:t>And Moses and Aaron said to all the children of Israel, “At evening you shall know that YHWH–Yahweh has brought you out from the land of Egypt;</w:t>
      </w:r>
    </w:p>
    <w:p>
      <w:pPr>
        <w:pStyle w:val="Scripture"/>
      </w:pPr>
      <w:r>
        <w:rPr>
          <w:rFonts w:ascii="Arial" w:hAnsi="Arial"/>
          <w:b/>
          <w:color w:val="804826"/>
          <w:sz w:val="15"/>
        </w:rPr>
        <w:t xml:space="preserve">7 </w:t>
      </w:r>
      <w:r>
        <w:rPr>
          <w:rFonts w:ascii="Georgia" w:hAnsi="Georgia"/>
          <w:sz w:val="19"/>
        </w:rPr>
        <w:t>and in the morning you shall see the glory of YHWH–Yahweh, because He hears your murmurings against YHWH–Yahweh. And what are we, that you murmur against us?”</w:t>
      </w:r>
    </w:p>
    <w:p>
      <w:pPr>
        <w:pStyle w:val="Scripture"/>
      </w:pPr>
      <w:r>
        <w:rPr>
          <w:rFonts w:ascii="Arial" w:hAnsi="Arial"/>
          <w:b/>
          <w:color w:val="804826"/>
          <w:sz w:val="15"/>
        </w:rPr>
        <w:t xml:space="preserve">8 </w:t>
      </w:r>
      <w:r>
        <w:rPr>
          <w:rFonts w:ascii="Georgia" w:hAnsi="Georgia"/>
          <w:sz w:val="19"/>
        </w:rPr>
        <w:t>And Moses said, “This shall be, when YHWH–Yahweh gives you meat to eat in the evening and bread to the full in the morning, because YHWH–Yahweh hears your murmurings which you murmur against Him. And what are we? Your murmurings are not against us, but against YHWH–Yahweh.”</w:t>
      </w:r>
    </w:p>
    <w:p>
      <w:pPr>
        <w:pStyle w:val="Scripture"/>
      </w:pPr>
      <w:r>
        <w:rPr>
          <w:rFonts w:ascii="Arial" w:hAnsi="Arial"/>
          <w:b/>
          <w:color w:val="804826"/>
          <w:sz w:val="15"/>
        </w:rPr>
        <w:t xml:space="preserve">9 </w:t>
      </w:r>
      <w:r>
        <w:rPr>
          <w:rFonts w:ascii="Georgia" w:hAnsi="Georgia"/>
          <w:sz w:val="19"/>
        </w:rPr>
        <w:t>And Moses said to Aaron, “Say to all the congregation of the children of Israel, ‘Come near before YHWH–Yahweh, for He has heard your murmurings.’”</w:t>
      </w:r>
    </w:p>
    <w:p>
      <w:pPr>
        <w:pStyle w:val="Scripture"/>
      </w:pPr>
      <w:r>
        <w:rPr>
          <w:rFonts w:ascii="Arial" w:hAnsi="Arial"/>
          <w:b/>
          <w:color w:val="804826"/>
          <w:sz w:val="15"/>
        </w:rPr>
        <w:t xml:space="preserve">10 </w:t>
      </w:r>
      <w:r>
        <w:rPr>
          <w:rFonts w:ascii="Georgia" w:hAnsi="Georgia"/>
          <w:sz w:val="19"/>
        </w:rPr>
        <w:t>And it came to pass, as Aaron spoke to the whole congregation of the children of Israel, that they looked toward the wilderness, and behold, the glory of YHWH–Yahweh appeared in the cloud.</w:t>
      </w:r>
    </w:p>
    <w:p>
      <w:pPr>
        <w:pStyle w:val="Scripture"/>
      </w:pPr>
      <w:r>
        <w:rPr>
          <w:rFonts w:ascii="Arial" w:hAnsi="Arial"/>
          <w:b/>
          <w:color w:val="804826"/>
          <w:sz w:val="15"/>
        </w:rPr>
        <w:t xml:space="preserve">11 </w:t>
      </w:r>
      <w:r>
        <w:rPr>
          <w:rFonts w:ascii="Georgia" w:hAnsi="Georgia"/>
          <w:sz w:val="19"/>
        </w:rPr>
        <w:t>And YHWH–Yahweh spoke to Moses, saying,</w:t>
      </w:r>
    </w:p>
    <w:p>
      <w:pPr>
        <w:pStyle w:val="Scripture"/>
      </w:pPr>
      <w:r>
        <w:rPr>
          <w:rFonts w:ascii="Arial" w:hAnsi="Arial"/>
          <w:b/>
          <w:color w:val="804826"/>
          <w:sz w:val="15"/>
        </w:rPr>
        <w:t xml:space="preserve">12 </w:t>
      </w:r>
      <w:r>
        <w:rPr>
          <w:rFonts w:ascii="Georgia" w:hAnsi="Georgia"/>
          <w:sz w:val="19"/>
        </w:rPr>
        <w:t>“I have heard the murmurings of the children of Israel. Speak to them, saying, ‘At evening you shall eat meat, and in the morning you shall be filled with bread; and you shall know that I am YHWH–Yahweh your Elohim.’”</w:t>
      </w:r>
    </w:p>
    <w:p>
      <w:pPr>
        <w:pStyle w:val="Scripture"/>
      </w:pPr>
      <w:r>
        <w:rPr>
          <w:rFonts w:ascii="Arial" w:hAnsi="Arial"/>
          <w:b/>
          <w:color w:val="804826"/>
          <w:sz w:val="15"/>
        </w:rPr>
        <w:t xml:space="preserve">13 </w:t>
      </w:r>
      <w:r>
        <w:rPr>
          <w:rFonts w:ascii="Georgia" w:hAnsi="Georgia"/>
          <w:sz w:val="19"/>
        </w:rPr>
        <w:t>And it came to pass at evening that quails came up and covered the camp; and in the morning the dew lay around the camp.</w:t>
      </w:r>
    </w:p>
    <w:p>
      <w:pPr>
        <w:pStyle w:val="Scripture"/>
      </w:pPr>
      <w:r>
        <w:rPr>
          <w:rFonts w:ascii="Arial" w:hAnsi="Arial"/>
          <w:b/>
          <w:color w:val="804826"/>
          <w:sz w:val="15"/>
        </w:rPr>
        <w:t xml:space="preserve">14 </w:t>
      </w:r>
      <w:r>
        <w:rPr>
          <w:rFonts w:ascii="Georgia" w:hAnsi="Georgia"/>
          <w:sz w:val="19"/>
        </w:rPr>
        <w:t>And when the dew that lay had gone up, behold, upon the face of the wilderness there was a small round thing, small as the frost upon the ground.</w:t>
      </w:r>
    </w:p>
    <w:p>
      <w:pPr>
        <w:pStyle w:val="Scripture"/>
      </w:pPr>
      <w:r>
        <w:rPr>
          <w:rFonts w:ascii="Arial" w:hAnsi="Arial"/>
          <w:b/>
          <w:color w:val="804826"/>
          <w:sz w:val="15"/>
        </w:rPr>
        <w:t xml:space="preserve">15 </w:t>
      </w:r>
      <w:r>
        <w:rPr>
          <w:rFonts w:ascii="Georgia" w:hAnsi="Georgia"/>
          <w:sz w:val="19"/>
        </w:rPr>
        <w:t>And when the children of Israel saw it, they said one to another, “What is it?” For they did not know what it was. And Moses said to them, “It is the bread which YHWH–Yahweh has given you to eat.</w:t>
      </w:r>
    </w:p>
    <w:p>
      <w:pPr>
        <w:pStyle w:val="Scripture"/>
      </w:pPr>
      <w:r>
        <w:rPr>
          <w:rFonts w:ascii="Arial" w:hAnsi="Arial"/>
          <w:b/>
          <w:color w:val="804826"/>
          <w:sz w:val="15"/>
        </w:rPr>
        <w:t xml:space="preserve">16 </w:t>
      </w:r>
      <w:r>
        <w:rPr>
          <w:rFonts w:ascii="Georgia" w:hAnsi="Georgia"/>
          <w:sz w:val="19"/>
        </w:rPr>
        <w:t>This is the thing which YHWH–Yahweh has commanded: ‘Gather of it every man according to his eating, an omer for every person, according to the number of your persons; take every man for those who are in his tent.’”</w:t>
      </w:r>
    </w:p>
    <w:p>
      <w:pPr>
        <w:pStyle w:val="Scripture"/>
      </w:pPr>
      <w:r>
        <w:rPr>
          <w:rFonts w:ascii="Arial" w:hAnsi="Arial"/>
          <w:b/>
          <w:color w:val="804826"/>
          <w:sz w:val="15"/>
        </w:rPr>
        <w:t xml:space="preserve">17 </w:t>
      </w:r>
      <w:r>
        <w:rPr>
          <w:rFonts w:ascii="Georgia" w:hAnsi="Georgia"/>
          <w:sz w:val="19"/>
        </w:rPr>
        <w:t>And the children of Israel did so and gathered, some more, some less.</w:t>
      </w:r>
    </w:p>
    <w:p>
      <w:pPr>
        <w:pStyle w:val="Scripture"/>
      </w:pPr>
      <w:r>
        <w:rPr>
          <w:rFonts w:ascii="Arial" w:hAnsi="Arial"/>
          <w:b/>
          <w:color w:val="804826"/>
          <w:sz w:val="15"/>
        </w:rPr>
        <w:t xml:space="preserve">18 </w:t>
      </w:r>
      <w:r>
        <w:rPr>
          <w:rFonts w:ascii="Georgia" w:hAnsi="Georgia"/>
          <w:sz w:val="19"/>
        </w:rPr>
        <w:t>And when they measured it with an omer, he who gathered much had nothing over, and he who gathered little had no lack; every man gathered according to his eating.</w:t>
      </w:r>
    </w:p>
    <w:p>
      <w:pPr>
        <w:pStyle w:val="Scripture"/>
      </w:pPr>
      <w:r>
        <w:rPr>
          <w:rFonts w:ascii="Arial" w:hAnsi="Arial"/>
          <w:b/>
          <w:color w:val="804826"/>
          <w:sz w:val="15"/>
        </w:rPr>
        <w:t xml:space="preserve">19 </w:t>
      </w:r>
      <w:r>
        <w:rPr>
          <w:rFonts w:ascii="Georgia" w:hAnsi="Georgia"/>
          <w:sz w:val="19"/>
        </w:rPr>
        <w:t>And Moses said to them, “Let no man leave any of it until the morning.”</w:t>
      </w:r>
    </w:p>
    <w:p>
      <w:pPr>
        <w:pStyle w:val="Scripture"/>
      </w:pPr>
      <w:r>
        <w:rPr>
          <w:rFonts w:ascii="Arial" w:hAnsi="Arial"/>
          <w:b/>
          <w:color w:val="804826"/>
          <w:sz w:val="15"/>
        </w:rPr>
        <w:t xml:space="preserve">20 </w:t>
      </w:r>
      <w:r>
        <w:rPr>
          <w:rFonts w:ascii="Georgia" w:hAnsi="Georgia"/>
          <w:sz w:val="19"/>
        </w:rPr>
        <w:t>Yet they did not listen to Moses; but some of them left of it until the morning, and it bred worms and became foul; and Moses was angry with them.</w:t>
      </w:r>
    </w:p>
    <w:p>
      <w:pPr>
        <w:pStyle w:val="Scripture"/>
      </w:pPr>
      <w:r>
        <w:rPr>
          <w:rFonts w:ascii="Arial" w:hAnsi="Arial"/>
          <w:b/>
          <w:color w:val="804826"/>
          <w:sz w:val="15"/>
        </w:rPr>
        <w:t xml:space="preserve">21 </w:t>
      </w:r>
      <w:r>
        <w:rPr>
          <w:rFonts w:ascii="Georgia" w:hAnsi="Georgia"/>
          <w:sz w:val="19"/>
        </w:rPr>
        <w:t>And they gathered it morning by morning, every man according to his eating; and when the sun grew hot, it melted.</w:t>
      </w:r>
    </w:p>
    <w:p>
      <w:pPr>
        <w:pStyle w:val="Scripture"/>
      </w:pPr>
      <w:r>
        <w:rPr>
          <w:rFonts w:ascii="Arial" w:hAnsi="Arial"/>
          <w:b/>
          <w:color w:val="804826"/>
          <w:sz w:val="15"/>
        </w:rPr>
        <w:t xml:space="preserve">22 </w:t>
      </w:r>
      <w:r>
        <w:rPr>
          <w:rFonts w:ascii="Georgia" w:hAnsi="Georgia"/>
          <w:sz w:val="19"/>
        </w:rPr>
        <w:t>And it came to pass on the sixth day that they gathered twice as much bread, two omers for each person; and all the rulers of the congregation came and told Moses.</w:t>
      </w:r>
    </w:p>
    <w:p>
      <w:pPr>
        <w:pStyle w:val="Scripture"/>
      </w:pPr>
      <w:r>
        <w:rPr>
          <w:rFonts w:ascii="Arial" w:hAnsi="Arial"/>
          <w:b/>
          <w:color w:val="804826"/>
          <w:sz w:val="15"/>
        </w:rPr>
        <w:t xml:space="preserve">23 </w:t>
      </w:r>
      <w:r>
        <w:rPr>
          <w:rFonts w:ascii="Georgia" w:hAnsi="Georgia"/>
          <w:sz w:val="19"/>
        </w:rPr>
        <w:t>And he said to them, “This is what YHWH–Yahweh has spoken: ‘Tomorrow is a solemn rest, a holy Sabbath to YHWH–Yahweh. Bake that which you will bake, and boil that which you will boil; and all that remains over lay up for yourselves to be kept until the morning.’”</w:t>
      </w:r>
    </w:p>
    <w:p>
      <w:pPr>
        <w:pStyle w:val="Scripture"/>
      </w:pPr>
      <w:r>
        <w:rPr>
          <w:rFonts w:ascii="Arial" w:hAnsi="Arial"/>
          <w:b/>
          <w:color w:val="804826"/>
          <w:sz w:val="15"/>
        </w:rPr>
        <w:t xml:space="preserve">24 </w:t>
      </w:r>
      <w:r>
        <w:rPr>
          <w:rFonts w:ascii="Georgia" w:hAnsi="Georgia"/>
          <w:sz w:val="19"/>
        </w:rPr>
        <w:t>And they laid it up until the morning, as Moses commanded; and it did not become foul, neither was there any worm in it.</w:t>
      </w:r>
    </w:p>
    <w:p>
      <w:pPr>
        <w:pStyle w:val="Scripture"/>
      </w:pPr>
      <w:r>
        <w:rPr>
          <w:rFonts w:ascii="Arial" w:hAnsi="Arial"/>
          <w:b/>
          <w:color w:val="804826"/>
          <w:sz w:val="15"/>
        </w:rPr>
        <w:t xml:space="preserve">25 </w:t>
      </w:r>
      <w:r>
        <w:rPr>
          <w:rFonts w:ascii="Georgia" w:hAnsi="Georgia"/>
          <w:sz w:val="19"/>
        </w:rPr>
        <w:t>And Moses said, “Eat that today, for today is a Sabbath to YHWH–Yahweh; today you shall not find it in the field.</w:t>
      </w:r>
    </w:p>
    <w:p>
      <w:pPr>
        <w:pStyle w:val="Scripture"/>
      </w:pPr>
      <w:r>
        <w:rPr>
          <w:rFonts w:ascii="Arial" w:hAnsi="Arial"/>
          <w:b/>
          <w:color w:val="804826"/>
          <w:sz w:val="15"/>
        </w:rPr>
        <w:t xml:space="preserve">26 </w:t>
      </w:r>
      <w:r>
        <w:rPr>
          <w:rFonts w:ascii="Georgia" w:hAnsi="Georgia"/>
          <w:sz w:val="19"/>
        </w:rPr>
        <w:t>Six days you shall gather it, but on the seventh day is the Sabbath; in it there shall be none.”</w:t>
      </w:r>
    </w:p>
    <w:p>
      <w:pPr>
        <w:pStyle w:val="Scripture"/>
      </w:pPr>
      <w:r>
        <w:rPr>
          <w:rFonts w:ascii="Arial" w:hAnsi="Arial"/>
          <w:b/>
          <w:color w:val="804826"/>
          <w:sz w:val="15"/>
        </w:rPr>
        <w:t xml:space="preserve">27 </w:t>
      </w:r>
      <w:r>
        <w:rPr>
          <w:rFonts w:ascii="Georgia" w:hAnsi="Georgia"/>
          <w:sz w:val="19"/>
        </w:rPr>
        <w:t>And it came to pass on the seventh day that some of the people went out to gather, and they found none.</w:t>
      </w:r>
    </w:p>
    <w:p>
      <w:pPr>
        <w:pStyle w:val="Scripture"/>
      </w:pPr>
      <w:r>
        <w:rPr>
          <w:rFonts w:ascii="Arial" w:hAnsi="Arial"/>
          <w:b/>
          <w:color w:val="804826"/>
          <w:sz w:val="15"/>
        </w:rPr>
        <w:t xml:space="preserve">28 </w:t>
      </w:r>
      <w:r>
        <w:rPr>
          <w:rFonts w:ascii="Georgia" w:hAnsi="Georgia"/>
          <w:sz w:val="19"/>
        </w:rPr>
        <w:t>And YHWH–Yahweh said to Moses, “How long do you refuse to keep My commandments and My laws?</w:t>
      </w:r>
    </w:p>
    <w:p>
      <w:pPr>
        <w:pStyle w:val="Scripture"/>
      </w:pPr>
      <w:r>
        <w:rPr>
          <w:rFonts w:ascii="Arial" w:hAnsi="Arial"/>
          <w:b/>
          <w:color w:val="804826"/>
          <w:sz w:val="15"/>
        </w:rPr>
        <w:t xml:space="preserve">29 </w:t>
      </w:r>
      <w:r>
        <w:rPr>
          <w:rFonts w:ascii="Georgia" w:hAnsi="Georgia"/>
          <w:sz w:val="19"/>
        </w:rPr>
        <w:t>See, because YHWH–Yahweh has given you the Sabbath, therefore on the sixth day He gives you bread for two days. Remain every man in his place; let no man go out of his place on the seventh day.”</w:t>
      </w:r>
    </w:p>
    <w:p>
      <w:pPr>
        <w:pStyle w:val="Scripture"/>
      </w:pPr>
      <w:r>
        <w:rPr>
          <w:rFonts w:ascii="Arial" w:hAnsi="Arial"/>
          <w:b/>
          <w:color w:val="804826"/>
          <w:sz w:val="15"/>
        </w:rPr>
        <w:t xml:space="preserve">30 </w:t>
      </w:r>
      <w:r>
        <w:rPr>
          <w:rFonts w:ascii="Georgia" w:hAnsi="Georgia"/>
          <w:sz w:val="19"/>
        </w:rPr>
        <w:t>So the people rested on the seventh day.</w:t>
      </w:r>
    </w:p>
    <w:p>
      <w:pPr>
        <w:pStyle w:val="Scripture"/>
      </w:pPr>
      <w:r>
        <w:rPr>
          <w:rFonts w:ascii="Arial" w:hAnsi="Arial"/>
          <w:b/>
          <w:color w:val="804826"/>
          <w:sz w:val="15"/>
        </w:rPr>
        <w:t xml:space="preserve">31 </w:t>
      </w:r>
      <w:r>
        <w:rPr>
          <w:rFonts w:ascii="Georgia" w:hAnsi="Georgia"/>
          <w:sz w:val="19"/>
        </w:rPr>
        <w:t>And the house of Israel called its name Manna; and it was like coriander seed, white; and its taste was like wafers made with honey.</w:t>
      </w:r>
    </w:p>
    <w:p>
      <w:pPr>
        <w:pStyle w:val="Scripture"/>
      </w:pPr>
      <w:r>
        <w:rPr>
          <w:rFonts w:ascii="Arial" w:hAnsi="Arial"/>
          <w:b/>
          <w:color w:val="804826"/>
          <w:sz w:val="15"/>
        </w:rPr>
        <w:t xml:space="preserve">32 </w:t>
      </w:r>
      <w:r>
        <w:rPr>
          <w:rFonts w:ascii="Georgia" w:hAnsi="Georgia"/>
          <w:sz w:val="19"/>
        </w:rPr>
        <w:t>And Moses said, “This is the thing which YHWH–Yahweh has commanded: ‘Let an omer of it be kept throughout your generations, that they may see the bread with which I fed you in the wilderness when I brought you forth from the land of Egypt.’”</w:t>
      </w:r>
    </w:p>
    <w:p>
      <w:pPr>
        <w:pStyle w:val="Scripture"/>
      </w:pPr>
      <w:r>
        <w:rPr>
          <w:rFonts w:ascii="Arial" w:hAnsi="Arial"/>
          <w:b/>
          <w:color w:val="804826"/>
          <w:sz w:val="15"/>
        </w:rPr>
        <w:t xml:space="preserve">33 </w:t>
      </w:r>
      <w:r>
        <w:rPr>
          <w:rFonts w:ascii="Georgia" w:hAnsi="Georgia"/>
          <w:sz w:val="19"/>
        </w:rPr>
        <w:t>And Moses said to Aaron, “Take a jar and put an omer full of manna in it, and lay it up before YHWH–Yahweh, to be kept throughout your generations.”</w:t>
      </w:r>
    </w:p>
    <w:p>
      <w:pPr>
        <w:pStyle w:val="Scripture"/>
      </w:pPr>
      <w:r>
        <w:rPr>
          <w:rFonts w:ascii="Arial" w:hAnsi="Arial"/>
          <w:b/>
          <w:color w:val="804826"/>
          <w:sz w:val="15"/>
        </w:rPr>
        <w:t xml:space="preserve">34 </w:t>
      </w:r>
      <w:r>
        <w:rPr>
          <w:rFonts w:ascii="Georgia" w:hAnsi="Georgia"/>
          <w:sz w:val="19"/>
        </w:rPr>
        <w:t>As YHWH–Yahweh commanded Moses, so Aaron laid it up before the Testimony, to be kept.</w:t>
      </w:r>
    </w:p>
    <w:p>
      <w:pPr>
        <w:pStyle w:val="Scripture"/>
      </w:pPr>
      <w:r>
        <w:rPr>
          <w:rFonts w:ascii="Arial" w:hAnsi="Arial"/>
          <w:b/>
          <w:color w:val="804826"/>
          <w:sz w:val="15"/>
        </w:rPr>
        <w:t xml:space="preserve">35 </w:t>
      </w:r>
      <w:r>
        <w:rPr>
          <w:rFonts w:ascii="Georgia" w:hAnsi="Georgia"/>
          <w:sz w:val="19"/>
        </w:rPr>
        <w:t>And the children of Israel ate manna forty years, until they came to an inhabited land; they ate manna until they came to the borders of the land of Canaan.</w:t>
      </w:r>
    </w:p>
    <w:p>
      <w:pPr>
        <w:pStyle w:val="Scripture"/>
      </w:pPr>
      <w:r>
        <w:rPr>
          <w:rFonts w:ascii="Arial" w:hAnsi="Arial"/>
          <w:b/>
          <w:color w:val="804826"/>
          <w:sz w:val="15"/>
        </w:rPr>
        <w:t xml:space="preserve">36 </w:t>
      </w:r>
      <w:r>
        <w:rPr>
          <w:rFonts w:ascii="Georgia" w:hAnsi="Georgia"/>
          <w:sz w:val="19"/>
        </w:rPr>
        <w:t>Now an omer is the tenth part of an ephah.</w:t>
      </w:r>
    </w:p>
    <w:p>
      <w:pPr>
        <w:pStyle w:val="Heading2"/>
      </w:pPr>
      <w:r>
        <w:t>Chapter 17</w:t>
      </w:r>
    </w:p>
    <w:p>
      <w:pPr>
        <w:pStyle w:val="Scripture"/>
      </w:pPr>
      <w:r>
        <w:rPr>
          <w:rFonts w:ascii="Arial" w:hAnsi="Arial"/>
          <w:b/>
          <w:color w:val="804826"/>
          <w:sz w:val="15"/>
        </w:rPr>
        <w:t xml:space="preserve">1 </w:t>
      </w:r>
      <w:r>
        <w:rPr>
          <w:rFonts w:ascii="Georgia" w:hAnsi="Georgia"/>
          <w:sz w:val="19"/>
        </w:rPr>
        <w:t>And all the congregation of the children of Israel journeyed from the wilderness of Sin, by their stages, according to the commandment of YHWH–Yahweh, and encamped in Rephidim; and there was no water for the people to drink.</w:t>
      </w:r>
    </w:p>
    <w:p>
      <w:pPr>
        <w:pStyle w:val="Scripture"/>
      </w:pPr>
      <w:r>
        <w:rPr>
          <w:rFonts w:ascii="Arial" w:hAnsi="Arial"/>
          <w:b/>
          <w:color w:val="804826"/>
          <w:sz w:val="15"/>
        </w:rPr>
        <w:t xml:space="preserve">2 </w:t>
      </w:r>
      <w:r>
        <w:rPr>
          <w:rFonts w:ascii="Georgia" w:hAnsi="Georgia"/>
          <w:sz w:val="19"/>
        </w:rPr>
        <w:t>Therefore the people contended with Moses and said, “Give us water that we may drink.” And Moses said to them, “Why do you contend with me? Why do you test YHWH–Yahweh?”</w:t>
      </w:r>
    </w:p>
    <w:p>
      <w:pPr>
        <w:pStyle w:val="Scripture"/>
      </w:pPr>
      <w:r>
        <w:rPr>
          <w:rFonts w:ascii="Arial" w:hAnsi="Arial"/>
          <w:b/>
          <w:color w:val="804826"/>
          <w:sz w:val="15"/>
        </w:rPr>
        <w:t xml:space="preserve">3 </w:t>
      </w:r>
      <w:r>
        <w:rPr>
          <w:rFonts w:ascii="Georgia" w:hAnsi="Georgia"/>
          <w:sz w:val="19"/>
        </w:rPr>
        <w:t>And the people thirsted there for water; and the people murmured against Moses and said, “Why have you brought us up out of Egypt, to kill us and our children and our livestock with thirst?”</w:t>
      </w:r>
    </w:p>
    <w:p>
      <w:pPr>
        <w:pStyle w:val="Scripture"/>
      </w:pPr>
      <w:r>
        <w:rPr>
          <w:rFonts w:ascii="Arial" w:hAnsi="Arial"/>
          <w:b/>
          <w:color w:val="804826"/>
          <w:sz w:val="15"/>
        </w:rPr>
        <w:t xml:space="preserve">4 </w:t>
      </w:r>
      <w:r>
        <w:rPr>
          <w:rFonts w:ascii="Georgia" w:hAnsi="Georgia"/>
          <w:sz w:val="19"/>
        </w:rPr>
        <w:t>And Moses cried to YHWH–Yahweh, saying, “What shall I do with this people? They are almost ready to stone me.”</w:t>
      </w:r>
    </w:p>
    <w:p>
      <w:pPr>
        <w:pStyle w:val="Scripture"/>
      </w:pPr>
      <w:r>
        <w:rPr>
          <w:rFonts w:ascii="Arial" w:hAnsi="Arial"/>
          <w:b/>
          <w:color w:val="804826"/>
          <w:sz w:val="15"/>
        </w:rPr>
        <w:t xml:space="preserve">5 </w:t>
      </w:r>
      <w:r>
        <w:rPr>
          <w:rFonts w:ascii="Georgia" w:hAnsi="Georgia"/>
          <w:sz w:val="19"/>
        </w:rPr>
        <w:t>And YHWH–Yahweh said to Moses, “Pass on before the people and take with you some of the elders of Israel; and take in your hand your staff with which you struck the river, and go.</w:t>
      </w:r>
    </w:p>
    <w:p>
      <w:pPr>
        <w:pStyle w:val="Scripture"/>
      </w:pPr>
      <w:r>
        <w:rPr>
          <w:rFonts w:ascii="Arial" w:hAnsi="Arial"/>
          <w:b/>
          <w:color w:val="804826"/>
          <w:sz w:val="15"/>
        </w:rPr>
        <w:t xml:space="preserve">6 </w:t>
      </w:r>
      <w:r>
        <w:rPr>
          <w:rFonts w:ascii="Georgia" w:hAnsi="Georgia"/>
          <w:sz w:val="19"/>
        </w:rPr>
        <w:t>Behold, I will stand before you there upon the rock in Horeb; and you shall strike the rock, and water shall come out of it, that the people may drink.” And Moses did so in the sight of the elders of Israel.</w:t>
      </w:r>
    </w:p>
    <w:p>
      <w:pPr>
        <w:pStyle w:val="Scripture"/>
      </w:pPr>
      <w:r>
        <w:rPr>
          <w:rFonts w:ascii="Arial" w:hAnsi="Arial"/>
          <w:b/>
          <w:color w:val="804826"/>
          <w:sz w:val="15"/>
        </w:rPr>
        <w:t xml:space="preserve">7 </w:t>
      </w:r>
      <w:r>
        <w:rPr>
          <w:rFonts w:ascii="Georgia" w:hAnsi="Georgia"/>
          <w:sz w:val="19"/>
        </w:rPr>
        <w:t>And he called the name of the place Massah and Meribah, because of the contention of the children of Israel, and because they tested YHWH–Yahweh, saying, “Is YHWH–Yahweh among us, or not?”</w:t>
      </w:r>
    </w:p>
    <w:p>
      <w:pPr>
        <w:pStyle w:val="Scripture"/>
      </w:pPr>
      <w:r>
        <w:rPr>
          <w:rFonts w:ascii="Arial" w:hAnsi="Arial"/>
          <w:b/>
          <w:color w:val="804826"/>
          <w:sz w:val="15"/>
        </w:rPr>
        <w:t xml:space="preserve">8 </w:t>
      </w:r>
      <w:r>
        <w:rPr>
          <w:rFonts w:ascii="Georgia" w:hAnsi="Georgia"/>
          <w:sz w:val="19"/>
        </w:rPr>
        <w:t>Then Amalek came and fought with Israel in Rephidim.</w:t>
      </w:r>
    </w:p>
    <w:p>
      <w:pPr>
        <w:pStyle w:val="Scripture"/>
      </w:pPr>
      <w:r>
        <w:rPr>
          <w:rFonts w:ascii="Arial" w:hAnsi="Arial"/>
          <w:b/>
          <w:color w:val="804826"/>
          <w:sz w:val="15"/>
        </w:rPr>
        <w:t xml:space="preserve">9 </w:t>
      </w:r>
      <w:r>
        <w:rPr>
          <w:rFonts w:ascii="Georgia" w:hAnsi="Georgia"/>
          <w:sz w:val="19"/>
        </w:rPr>
        <w:t>And Moses said to Joshua, “Choose men for us and go out, fight with Amalek. Tomorrow I will stand on the top of the hill with the staff of Elohim in my hand.”</w:t>
      </w:r>
    </w:p>
    <w:p>
      <w:pPr>
        <w:pStyle w:val="Scripture"/>
      </w:pPr>
      <w:r>
        <w:rPr>
          <w:rFonts w:ascii="Arial" w:hAnsi="Arial"/>
          <w:b/>
          <w:color w:val="804826"/>
          <w:sz w:val="15"/>
        </w:rPr>
        <w:t xml:space="preserve">10 </w:t>
      </w:r>
      <w:r>
        <w:rPr>
          <w:rFonts w:ascii="Georgia" w:hAnsi="Georgia"/>
          <w:sz w:val="19"/>
        </w:rPr>
        <w:t>So Joshua did as Moses had said to him and fought with Amalek; and Moses, Aaron, and Hur went up to the top of the hill.</w:t>
      </w:r>
    </w:p>
    <w:p>
      <w:pPr>
        <w:pStyle w:val="Scripture"/>
      </w:pPr>
      <w:r>
        <w:rPr>
          <w:rFonts w:ascii="Arial" w:hAnsi="Arial"/>
          <w:b/>
          <w:color w:val="804826"/>
          <w:sz w:val="15"/>
        </w:rPr>
        <w:t xml:space="preserve">11 </w:t>
      </w:r>
      <w:r>
        <w:rPr>
          <w:rFonts w:ascii="Georgia" w:hAnsi="Georgia"/>
          <w:sz w:val="19"/>
        </w:rPr>
        <w:t>And it came to pass, when Moses held up his hand, that Israel prevailed; and when he let down his hand, Amalek prevailed.</w:t>
      </w:r>
    </w:p>
    <w:p>
      <w:pPr>
        <w:pStyle w:val="Scripture"/>
      </w:pPr>
      <w:r>
        <w:rPr>
          <w:rFonts w:ascii="Arial" w:hAnsi="Arial"/>
          <w:b/>
          <w:color w:val="804826"/>
          <w:sz w:val="15"/>
        </w:rPr>
        <w:t xml:space="preserve">12 </w:t>
      </w:r>
      <w:r>
        <w:rPr>
          <w:rFonts w:ascii="Georgia" w:hAnsi="Georgia"/>
          <w:sz w:val="19"/>
        </w:rPr>
        <w:t>But Moses’ hands were heavy; and they took a stone and put it under him, and he sat upon it; and Aaron and Hur supported his hands, one on one side and the other on the other side; and his hands were steady until the going down of the sun.</w:t>
      </w:r>
    </w:p>
    <w:p>
      <w:pPr>
        <w:pStyle w:val="Scripture"/>
      </w:pPr>
      <w:r>
        <w:rPr>
          <w:rFonts w:ascii="Arial" w:hAnsi="Arial"/>
          <w:b/>
          <w:color w:val="804826"/>
          <w:sz w:val="15"/>
        </w:rPr>
        <w:t xml:space="preserve">13 </w:t>
      </w:r>
      <w:r>
        <w:rPr>
          <w:rFonts w:ascii="Georgia" w:hAnsi="Georgia"/>
          <w:sz w:val="19"/>
        </w:rPr>
        <w:t>And Joshua defeated Amalek and his people with the edge of the sword.</w:t>
      </w:r>
    </w:p>
    <w:p>
      <w:pPr>
        <w:pStyle w:val="Scripture"/>
      </w:pPr>
      <w:r>
        <w:rPr>
          <w:rFonts w:ascii="Arial" w:hAnsi="Arial"/>
          <w:b/>
          <w:color w:val="804826"/>
          <w:sz w:val="15"/>
        </w:rPr>
        <w:t xml:space="preserve">14 </w:t>
      </w:r>
      <w:r>
        <w:rPr>
          <w:rFonts w:ascii="Georgia" w:hAnsi="Georgia"/>
          <w:sz w:val="19"/>
        </w:rPr>
        <w:t>And YHWH–Yahweh said to Moses, “Write this for a memorial in a book and rehearse it in the ears of Joshua: that I will utterly blot out the remembrance of Amalek from under heaven.”</w:t>
      </w:r>
    </w:p>
    <w:p>
      <w:pPr>
        <w:pStyle w:val="Scripture"/>
      </w:pPr>
      <w:r>
        <w:rPr>
          <w:rFonts w:ascii="Arial" w:hAnsi="Arial"/>
          <w:b/>
          <w:color w:val="804826"/>
          <w:sz w:val="15"/>
        </w:rPr>
        <w:t xml:space="preserve">15 </w:t>
      </w:r>
      <w:r>
        <w:rPr>
          <w:rFonts w:ascii="Georgia" w:hAnsi="Georgia"/>
          <w:sz w:val="19"/>
        </w:rPr>
        <w:t>And Moses built an altar and called its name YHWH–Yahweh Nissi.</w:t>
      </w:r>
    </w:p>
    <w:p>
      <w:pPr>
        <w:pStyle w:val="Scripture"/>
      </w:pPr>
      <w:r>
        <w:rPr>
          <w:rFonts w:ascii="Arial" w:hAnsi="Arial"/>
          <w:b/>
          <w:color w:val="804826"/>
          <w:sz w:val="15"/>
        </w:rPr>
        <w:t xml:space="preserve">16 </w:t>
      </w:r>
      <w:r>
        <w:rPr>
          <w:rFonts w:ascii="Georgia" w:hAnsi="Georgia"/>
          <w:sz w:val="19"/>
        </w:rPr>
        <w:t>And he said, “Because a hand is upon the throne of YHWH–Yahweh, YHWH–Yahweh will have war with Amalek from generation to generation.”</w:t>
      </w:r>
    </w:p>
    <w:p>
      <w:pPr>
        <w:pStyle w:val="Heading2"/>
      </w:pPr>
      <w:r>
        <w:t>Chapter 18</w:t>
      </w:r>
    </w:p>
    <w:p>
      <w:pPr>
        <w:pStyle w:val="Scripture"/>
      </w:pPr>
      <w:r>
        <w:rPr>
          <w:rFonts w:ascii="Arial" w:hAnsi="Arial"/>
          <w:b/>
          <w:color w:val="804826"/>
          <w:sz w:val="15"/>
        </w:rPr>
        <w:t xml:space="preserve">1 </w:t>
      </w:r>
      <w:r>
        <w:rPr>
          <w:rFonts w:ascii="Georgia" w:hAnsi="Georgia"/>
          <w:sz w:val="19"/>
        </w:rPr>
        <w:t>Now Jethro, the priest of Midian, Moses’ father-in-law, heard of all that Elohim had done for Moses and for Israel His people, how YHWH–Yahweh had brought Israel out of Egypt.</w:t>
      </w:r>
    </w:p>
    <w:p>
      <w:pPr>
        <w:pStyle w:val="Scripture"/>
      </w:pPr>
      <w:r>
        <w:rPr>
          <w:rFonts w:ascii="Arial" w:hAnsi="Arial"/>
          <w:b/>
          <w:color w:val="804826"/>
          <w:sz w:val="15"/>
        </w:rPr>
        <w:t xml:space="preserve">2 </w:t>
      </w:r>
      <w:r>
        <w:rPr>
          <w:rFonts w:ascii="Georgia" w:hAnsi="Georgia"/>
          <w:sz w:val="19"/>
        </w:rPr>
        <w:t>And Jethro, Moses’ father-in-law, took Zipporah, Moses’ wife, after he had sent her away,</w:t>
      </w:r>
    </w:p>
    <w:p>
      <w:pPr>
        <w:pStyle w:val="Scripture"/>
      </w:pPr>
      <w:r>
        <w:rPr>
          <w:rFonts w:ascii="Arial" w:hAnsi="Arial"/>
          <w:b/>
          <w:color w:val="804826"/>
          <w:sz w:val="15"/>
        </w:rPr>
        <w:t xml:space="preserve">3 </w:t>
      </w:r>
      <w:r>
        <w:rPr>
          <w:rFonts w:ascii="Georgia" w:hAnsi="Georgia"/>
          <w:sz w:val="19"/>
        </w:rPr>
        <w:t>and her two sons, of whom the name of one was Gershom, for Moses said, “I have been a sojourner in a foreign land”;</w:t>
      </w:r>
    </w:p>
    <w:p>
      <w:pPr>
        <w:pStyle w:val="Scripture"/>
      </w:pPr>
      <w:r>
        <w:rPr>
          <w:rFonts w:ascii="Arial" w:hAnsi="Arial"/>
          <w:b/>
          <w:color w:val="804826"/>
          <w:sz w:val="15"/>
        </w:rPr>
        <w:t xml:space="preserve">4 </w:t>
      </w:r>
      <w:r>
        <w:rPr>
          <w:rFonts w:ascii="Georgia" w:hAnsi="Georgia"/>
          <w:sz w:val="19"/>
        </w:rPr>
        <w:t>and the name of the other was Eliezer, for he said, “The Elohim of my father was my help and delivered me from the sword of Pharaoh.”</w:t>
      </w:r>
    </w:p>
    <w:p>
      <w:pPr>
        <w:pStyle w:val="Scripture"/>
      </w:pPr>
      <w:r>
        <w:rPr>
          <w:rFonts w:ascii="Arial" w:hAnsi="Arial"/>
          <w:b/>
          <w:color w:val="804826"/>
          <w:sz w:val="15"/>
        </w:rPr>
        <w:t xml:space="preserve">5 </w:t>
      </w:r>
      <w:r>
        <w:rPr>
          <w:rFonts w:ascii="Georgia" w:hAnsi="Georgia"/>
          <w:sz w:val="19"/>
        </w:rPr>
        <w:t>And Jethro, Moses’ father-in-law, came with his sons and his wife to Moses into the wilderness where he was encamped, at the mountain of Elohim.</w:t>
      </w:r>
    </w:p>
    <w:p>
      <w:pPr>
        <w:pStyle w:val="Scripture"/>
      </w:pPr>
      <w:r>
        <w:rPr>
          <w:rFonts w:ascii="Arial" w:hAnsi="Arial"/>
          <w:b/>
          <w:color w:val="804826"/>
          <w:sz w:val="15"/>
        </w:rPr>
        <w:t xml:space="preserve">6 </w:t>
      </w:r>
      <w:r>
        <w:rPr>
          <w:rFonts w:ascii="Georgia" w:hAnsi="Georgia"/>
          <w:sz w:val="19"/>
        </w:rPr>
        <w:t>And he said to Moses, “I, your father-in-law Jethro, am coming to you, and your wife and her two sons with her.”</w:t>
      </w:r>
    </w:p>
    <w:p>
      <w:pPr>
        <w:pStyle w:val="Scripture"/>
      </w:pPr>
      <w:r>
        <w:rPr>
          <w:rFonts w:ascii="Arial" w:hAnsi="Arial"/>
          <w:b/>
          <w:color w:val="804826"/>
          <w:sz w:val="15"/>
        </w:rPr>
        <w:t xml:space="preserve">7 </w:t>
      </w:r>
      <w:r>
        <w:rPr>
          <w:rFonts w:ascii="Georgia" w:hAnsi="Georgia"/>
          <w:sz w:val="19"/>
        </w:rPr>
        <w:t>And Moses went out to meet his father-in-law, bowed himself, and kissed him; and they asked each other of their welfare, and they came into the tent.</w:t>
      </w:r>
    </w:p>
    <w:p>
      <w:pPr>
        <w:pStyle w:val="Scripture"/>
      </w:pPr>
      <w:r>
        <w:rPr>
          <w:rFonts w:ascii="Arial" w:hAnsi="Arial"/>
          <w:b/>
          <w:color w:val="804826"/>
          <w:sz w:val="15"/>
        </w:rPr>
        <w:t xml:space="preserve">8 </w:t>
      </w:r>
      <w:r>
        <w:rPr>
          <w:rFonts w:ascii="Georgia" w:hAnsi="Georgia"/>
          <w:sz w:val="19"/>
        </w:rPr>
        <w:t>And Moses told his father-in-law all that YHWH–Yahweh had done to Pharaoh and to the Egyptians for Israel’s sake, all the hardship that had come upon them on the way, and how YHWH–Yahweh delivered them.</w:t>
      </w:r>
    </w:p>
    <w:p>
      <w:pPr>
        <w:pStyle w:val="Scripture"/>
      </w:pPr>
      <w:r>
        <w:rPr>
          <w:rFonts w:ascii="Arial" w:hAnsi="Arial"/>
          <w:b/>
          <w:color w:val="804826"/>
          <w:sz w:val="15"/>
        </w:rPr>
        <w:t xml:space="preserve">9 </w:t>
      </w:r>
      <w:r>
        <w:rPr>
          <w:rFonts w:ascii="Georgia" w:hAnsi="Georgia"/>
          <w:sz w:val="19"/>
        </w:rPr>
        <w:t>And Jethro rejoiced for all the goodness which YHWH–Yahweh had done to Israel, in that He had delivered them out of the hand of the Egyptians.</w:t>
      </w:r>
    </w:p>
    <w:p>
      <w:pPr>
        <w:pStyle w:val="Scripture"/>
      </w:pPr>
      <w:r>
        <w:rPr>
          <w:rFonts w:ascii="Arial" w:hAnsi="Arial"/>
          <w:b/>
          <w:color w:val="804826"/>
          <w:sz w:val="15"/>
        </w:rPr>
        <w:t xml:space="preserve">10 </w:t>
      </w:r>
      <w:r>
        <w:rPr>
          <w:rFonts w:ascii="Georgia" w:hAnsi="Georgia"/>
          <w:sz w:val="19"/>
        </w:rPr>
        <w:t>And Jethro said, “Blessed be YHWH–Yahweh, who has delivered you out of the hand of the Egyptians and out of the hand of Pharaoh, who has delivered the people from under the hand of the Egyptians.</w:t>
      </w:r>
    </w:p>
    <w:p>
      <w:pPr>
        <w:pStyle w:val="Scripture"/>
      </w:pPr>
      <w:r>
        <w:rPr>
          <w:rFonts w:ascii="Arial" w:hAnsi="Arial"/>
          <w:b/>
          <w:color w:val="804826"/>
          <w:sz w:val="15"/>
        </w:rPr>
        <w:t xml:space="preserve">11 </w:t>
      </w:r>
      <w:r>
        <w:rPr>
          <w:rFonts w:ascii="Georgia" w:hAnsi="Georgia"/>
          <w:sz w:val="19"/>
        </w:rPr>
        <w:t>Now I know that YHWH–Yahweh is greater than all gods, yes, in the very thing in which they dealt proudly against them.”</w:t>
      </w:r>
    </w:p>
    <w:p>
      <w:pPr>
        <w:pStyle w:val="Scripture"/>
      </w:pPr>
      <w:r>
        <w:rPr>
          <w:rFonts w:ascii="Arial" w:hAnsi="Arial"/>
          <w:b/>
          <w:color w:val="804826"/>
          <w:sz w:val="15"/>
        </w:rPr>
        <w:t xml:space="preserve">12 </w:t>
      </w:r>
      <w:r>
        <w:rPr>
          <w:rFonts w:ascii="Georgia" w:hAnsi="Georgia"/>
          <w:sz w:val="19"/>
        </w:rPr>
        <w:t>And Jethro, Moses’ father-in-law, took a burnt offering and sacrifices for Elohim; and Aaron came, and all the elders of Israel, to eat bread with Moses’ father-in-law before Elohim.</w:t>
      </w:r>
    </w:p>
    <w:p>
      <w:pPr>
        <w:pStyle w:val="Scripture"/>
      </w:pPr>
      <w:r>
        <w:rPr>
          <w:rFonts w:ascii="Arial" w:hAnsi="Arial"/>
          <w:b/>
          <w:color w:val="804826"/>
          <w:sz w:val="15"/>
        </w:rPr>
        <w:t xml:space="preserve">13 </w:t>
      </w:r>
      <w:r>
        <w:rPr>
          <w:rFonts w:ascii="Georgia" w:hAnsi="Georgia"/>
          <w:sz w:val="19"/>
        </w:rPr>
        <w:t>And it came to pass on the next day that Moses sat to judge the people; and the people stood around Moses from morning until evening.</w:t>
      </w:r>
    </w:p>
    <w:p>
      <w:pPr>
        <w:pStyle w:val="Scripture"/>
      </w:pPr>
      <w:r>
        <w:rPr>
          <w:rFonts w:ascii="Arial" w:hAnsi="Arial"/>
          <w:b/>
          <w:color w:val="804826"/>
          <w:sz w:val="15"/>
        </w:rPr>
        <w:t xml:space="preserve">14 </w:t>
      </w:r>
      <w:r>
        <w:rPr>
          <w:rFonts w:ascii="Georgia" w:hAnsi="Georgia"/>
          <w:sz w:val="19"/>
        </w:rPr>
        <w:t>And when Moses’ father-in-law saw all that he did to the people, he said, “What is this thing that you do to the people? Why do you sit alone, and all the people stand around you from morning until evening?”</w:t>
      </w:r>
    </w:p>
    <w:p>
      <w:pPr>
        <w:pStyle w:val="Scripture"/>
      </w:pPr>
      <w:r>
        <w:rPr>
          <w:rFonts w:ascii="Arial" w:hAnsi="Arial"/>
          <w:b/>
          <w:color w:val="804826"/>
          <w:sz w:val="15"/>
        </w:rPr>
        <w:t xml:space="preserve">15 </w:t>
      </w:r>
      <w:r>
        <w:rPr>
          <w:rFonts w:ascii="Georgia" w:hAnsi="Georgia"/>
          <w:sz w:val="19"/>
        </w:rPr>
        <w:t>And Moses said to his father-in-law, “Because the people come to me to inquire of Elohim.</w:t>
      </w:r>
    </w:p>
    <w:p>
      <w:pPr>
        <w:pStyle w:val="Scripture"/>
      </w:pPr>
      <w:r>
        <w:rPr>
          <w:rFonts w:ascii="Arial" w:hAnsi="Arial"/>
          <w:b/>
          <w:color w:val="804826"/>
          <w:sz w:val="15"/>
        </w:rPr>
        <w:t xml:space="preserve">16 </w:t>
      </w:r>
      <w:r>
        <w:rPr>
          <w:rFonts w:ascii="Georgia" w:hAnsi="Georgia"/>
          <w:sz w:val="19"/>
        </w:rPr>
        <w:t>When they have a matter, it comes to me, and I judge between a man and his neighbor, and I make them know the statutes of Elohim and His laws.”</w:t>
      </w:r>
    </w:p>
    <w:p>
      <w:pPr>
        <w:pStyle w:val="Scripture"/>
      </w:pPr>
      <w:r>
        <w:rPr>
          <w:rFonts w:ascii="Arial" w:hAnsi="Arial"/>
          <w:b/>
          <w:color w:val="804826"/>
          <w:sz w:val="15"/>
        </w:rPr>
        <w:t xml:space="preserve">17 </w:t>
      </w:r>
      <w:r>
        <w:rPr>
          <w:rFonts w:ascii="Georgia" w:hAnsi="Georgia"/>
          <w:sz w:val="19"/>
        </w:rPr>
        <w:t>And Moses’ father-in-law said to him, “The thing that you do is not good.</w:t>
      </w:r>
    </w:p>
    <w:p>
      <w:pPr>
        <w:pStyle w:val="Scripture"/>
      </w:pPr>
      <w:r>
        <w:rPr>
          <w:rFonts w:ascii="Arial" w:hAnsi="Arial"/>
          <w:b/>
          <w:color w:val="804826"/>
          <w:sz w:val="15"/>
        </w:rPr>
        <w:t xml:space="preserve">18 </w:t>
      </w:r>
      <w:r>
        <w:rPr>
          <w:rFonts w:ascii="Georgia" w:hAnsi="Georgia"/>
          <w:sz w:val="19"/>
        </w:rPr>
        <w:t>You will surely wear away, both you and this people who are with you, for the thing is too heavy for you; you are not able to perform it alone.</w:t>
      </w:r>
    </w:p>
    <w:p>
      <w:pPr>
        <w:pStyle w:val="Scripture"/>
      </w:pPr>
      <w:r>
        <w:rPr>
          <w:rFonts w:ascii="Arial" w:hAnsi="Arial"/>
          <w:b/>
          <w:color w:val="804826"/>
          <w:sz w:val="15"/>
        </w:rPr>
        <w:t xml:space="preserve">19 </w:t>
      </w:r>
      <w:r>
        <w:rPr>
          <w:rFonts w:ascii="Georgia" w:hAnsi="Georgia"/>
          <w:sz w:val="19"/>
        </w:rPr>
        <w:t>Listen now to my voice; I will give you counsel, and Elohim be with you. You be for the people before Elohim, and bring the matters to Elohim.</w:t>
      </w:r>
    </w:p>
    <w:p>
      <w:pPr>
        <w:pStyle w:val="Scripture"/>
      </w:pPr>
      <w:r>
        <w:rPr>
          <w:rFonts w:ascii="Arial" w:hAnsi="Arial"/>
          <w:b/>
          <w:color w:val="804826"/>
          <w:sz w:val="15"/>
        </w:rPr>
        <w:t xml:space="preserve">20 </w:t>
      </w:r>
      <w:r>
        <w:rPr>
          <w:rFonts w:ascii="Georgia" w:hAnsi="Georgia"/>
          <w:sz w:val="19"/>
        </w:rPr>
        <w:t>And you shall teach them the statutes and the laws, and shall show them the way in which they must walk and the work that they must do.</w:t>
      </w:r>
    </w:p>
    <w:p>
      <w:pPr>
        <w:pStyle w:val="Scripture"/>
      </w:pPr>
      <w:r>
        <w:rPr>
          <w:rFonts w:ascii="Arial" w:hAnsi="Arial"/>
          <w:b/>
          <w:color w:val="804826"/>
          <w:sz w:val="15"/>
        </w:rPr>
        <w:t xml:space="preserve">21 </w:t>
      </w:r>
      <w:r>
        <w:rPr>
          <w:rFonts w:ascii="Georgia" w:hAnsi="Georgia"/>
          <w:sz w:val="19"/>
        </w:rPr>
        <w:t>Moreover, you shall select out of all the people able men, such as fear Elohim, men of truth, hating unjust gain; and place such over them, to be rulers of thousands, rulers of hundreds, rulers of fifties, and rulers of tens.</w:t>
      </w:r>
    </w:p>
    <w:p>
      <w:pPr>
        <w:pStyle w:val="Scripture"/>
      </w:pPr>
      <w:r>
        <w:rPr>
          <w:rFonts w:ascii="Arial" w:hAnsi="Arial"/>
          <w:b/>
          <w:color w:val="804826"/>
          <w:sz w:val="15"/>
        </w:rPr>
        <w:t xml:space="preserve">22 </w:t>
      </w:r>
      <w:r>
        <w:rPr>
          <w:rFonts w:ascii="Georgia" w:hAnsi="Georgia"/>
          <w:sz w:val="19"/>
        </w:rPr>
        <w:t>And let them judge the people at all times; and it shall be that every great matter they shall bring to you, but every small matter they shall judge themselves. So shall it be easier for you, and they shall bear the burden with you.</w:t>
      </w:r>
    </w:p>
    <w:p>
      <w:pPr>
        <w:pStyle w:val="Scripture"/>
      </w:pPr>
      <w:r>
        <w:rPr>
          <w:rFonts w:ascii="Arial" w:hAnsi="Arial"/>
          <w:b/>
          <w:color w:val="804826"/>
          <w:sz w:val="15"/>
        </w:rPr>
        <w:t xml:space="preserve">23 </w:t>
      </w:r>
      <w:r>
        <w:rPr>
          <w:rFonts w:ascii="Georgia" w:hAnsi="Georgia"/>
          <w:sz w:val="19"/>
        </w:rPr>
        <w:t>If you shall do this thing, and Elohim commands you so, then you shall be able to endure, and all this people also shall go to their place in peace.”</w:t>
      </w:r>
    </w:p>
    <w:p>
      <w:pPr>
        <w:pStyle w:val="Scripture"/>
      </w:pPr>
      <w:r>
        <w:rPr>
          <w:rFonts w:ascii="Arial" w:hAnsi="Arial"/>
          <w:b/>
          <w:color w:val="804826"/>
          <w:sz w:val="15"/>
        </w:rPr>
        <w:t xml:space="preserve">24 </w:t>
      </w:r>
      <w:r>
        <w:rPr>
          <w:rFonts w:ascii="Georgia" w:hAnsi="Georgia"/>
          <w:sz w:val="19"/>
        </w:rPr>
        <w:t>So Moses listened to the voice of his father-in-law and did all that he had said.</w:t>
      </w:r>
    </w:p>
    <w:p>
      <w:pPr>
        <w:pStyle w:val="Scripture"/>
      </w:pPr>
      <w:r>
        <w:rPr>
          <w:rFonts w:ascii="Arial" w:hAnsi="Arial"/>
          <w:b/>
          <w:color w:val="804826"/>
          <w:sz w:val="15"/>
        </w:rPr>
        <w:t xml:space="preserve">25 </w:t>
      </w:r>
      <w:r>
        <w:rPr>
          <w:rFonts w:ascii="Georgia" w:hAnsi="Georgia"/>
          <w:sz w:val="19"/>
        </w:rPr>
        <w:t>And Moses chose able men out of all Israel and made them heads over the people, rulers of thousands, rulers of hundreds, rulers of fifties, and rulers of tens.</w:t>
      </w:r>
    </w:p>
    <w:p>
      <w:pPr>
        <w:pStyle w:val="Scripture"/>
      </w:pPr>
      <w:r>
        <w:rPr>
          <w:rFonts w:ascii="Arial" w:hAnsi="Arial"/>
          <w:b/>
          <w:color w:val="804826"/>
          <w:sz w:val="15"/>
        </w:rPr>
        <w:t xml:space="preserve">26 </w:t>
      </w:r>
      <w:r>
        <w:rPr>
          <w:rFonts w:ascii="Georgia" w:hAnsi="Georgia"/>
          <w:sz w:val="19"/>
        </w:rPr>
        <w:t>And they judged the people at all times; the hard matters they brought to Moses, but every small matter they judged themselves.</w:t>
      </w:r>
    </w:p>
    <w:p>
      <w:pPr>
        <w:pStyle w:val="Scripture"/>
      </w:pPr>
      <w:r>
        <w:rPr>
          <w:rFonts w:ascii="Arial" w:hAnsi="Arial"/>
          <w:b/>
          <w:color w:val="804826"/>
          <w:sz w:val="15"/>
        </w:rPr>
        <w:t xml:space="preserve">27 </w:t>
      </w:r>
      <w:r>
        <w:rPr>
          <w:rFonts w:ascii="Georgia" w:hAnsi="Georgia"/>
          <w:sz w:val="19"/>
        </w:rPr>
        <w:t>And Moses let his father-in-law depart; and he went his way into his own land.</w:t>
      </w:r>
    </w:p>
    <w:p>
      <w:pPr>
        <w:pStyle w:val="Heading2"/>
      </w:pPr>
      <w:r>
        <w:t>Chapter 19</w:t>
      </w:r>
    </w:p>
    <w:p>
      <w:pPr>
        <w:pStyle w:val="Scripture"/>
      </w:pPr>
      <w:r>
        <w:rPr>
          <w:rFonts w:ascii="Arial" w:hAnsi="Arial"/>
          <w:b/>
          <w:color w:val="804826"/>
          <w:sz w:val="15"/>
        </w:rPr>
        <w:t xml:space="preserve">1 </w:t>
      </w:r>
      <w:r>
        <w:rPr>
          <w:rFonts w:ascii="Georgia" w:hAnsi="Georgia"/>
          <w:sz w:val="19"/>
        </w:rPr>
        <w:t>In the third month after the children of Israel had gone forth out of the land of Egypt, on that same day they came into the wilderness of Sinai.</w:t>
      </w:r>
    </w:p>
    <w:p>
      <w:pPr>
        <w:pStyle w:val="Scripture"/>
      </w:pPr>
      <w:r>
        <w:rPr>
          <w:rFonts w:ascii="Arial" w:hAnsi="Arial"/>
          <w:b/>
          <w:color w:val="804826"/>
          <w:sz w:val="15"/>
        </w:rPr>
        <w:t xml:space="preserve">2 </w:t>
      </w:r>
      <w:r>
        <w:rPr>
          <w:rFonts w:ascii="Georgia" w:hAnsi="Georgia"/>
          <w:sz w:val="19"/>
        </w:rPr>
        <w:t>And when they had departed from Rephidim and had come to the wilderness of Sinai, they encamped in the wilderness; and there Israel encamped before the mountain.</w:t>
      </w:r>
    </w:p>
    <w:p>
      <w:pPr>
        <w:pStyle w:val="Scripture"/>
      </w:pPr>
      <w:r>
        <w:rPr>
          <w:rFonts w:ascii="Arial" w:hAnsi="Arial"/>
          <w:b/>
          <w:color w:val="804826"/>
          <w:sz w:val="15"/>
        </w:rPr>
        <w:t xml:space="preserve">3 </w:t>
      </w:r>
      <w:r>
        <w:rPr>
          <w:rFonts w:ascii="Georgia" w:hAnsi="Georgia"/>
          <w:sz w:val="19"/>
        </w:rPr>
        <w:t>And Moses went up to Elohim, and YHWH–Yahweh called to him out of the mountain, saying, “Thus shall you say to the house of Jacob and tell the children of Israel:</w:t>
      </w:r>
    </w:p>
    <w:p>
      <w:pPr>
        <w:pStyle w:val="Scripture"/>
      </w:pPr>
      <w:r>
        <w:rPr>
          <w:rFonts w:ascii="Arial" w:hAnsi="Arial"/>
          <w:b/>
          <w:color w:val="804826"/>
          <w:sz w:val="15"/>
        </w:rPr>
        <w:t xml:space="preserve">4 </w:t>
      </w:r>
      <w:r>
        <w:rPr>
          <w:rFonts w:ascii="Georgia" w:hAnsi="Georgia"/>
          <w:sz w:val="19"/>
        </w:rPr>
        <w:t>‘You have seen what I did to the Egyptians and how I bore you on eagles’ wings and brought you to Myself.</w:t>
      </w:r>
    </w:p>
    <w:p>
      <w:pPr>
        <w:pStyle w:val="Scripture"/>
      </w:pPr>
      <w:r>
        <w:rPr>
          <w:rFonts w:ascii="Arial" w:hAnsi="Arial"/>
          <w:b/>
          <w:color w:val="804826"/>
          <w:sz w:val="15"/>
        </w:rPr>
        <w:t xml:space="preserve">5 </w:t>
      </w:r>
      <w:r>
        <w:rPr>
          <w:rFonts w:ascii="Georgia" w:hAnsi="Georgia"/>
          <w:sz w:val="19"/>
        </w:rPr>
        <w:t>Now therefore, if you will indeed obey My voice and keep My covenant, then you shall be My treasured possession above all peoples; for all the earth is Mine.</w:t>
      </w:r>
    </w:p>
    <w:p>
      <w:pPr>
        <w:pStyle w:val="Scripture"/>
      </w:pPr>
      <w:r>
        <w:rPr>
          <w:rFonts w:ascii="Arial" w:hAnsi="Arial"/>
          <w:b/>
          <w:color w:val="804826"/>
          <w:sz w:val="15"/>
        </w:rPr>
        <w:t xml:space="preserve">6 </w:t>
      </w:r>
      <w:r>
        <w:rPr>
          <w:rFonts w:ascii="Georgia" w:hAnsi="Georgia"/>
          <w:sz w:val="19"/>
        </w:rPr>
        <w:t>And you shall be to Me a kingdom of priests and a holy nation.’ These are the words which you shall speak to the children of Israel.”</w:t>
      </w:r>
    </w:p>
    <w:p>
      <w:pPr>
        <w:pStyle w:val="Scripture"/>
      </w:pPr>
      <w:r>
        <w:rPr>
          <w:rFonts w:ascii="Arial" w:hAnsi="Arial"/>
          <w:b/>
          <w:color w:val="804826"/>
          <w:sz w:val="15"/>
        </w:rPr>
        <w:t xml:space="preserve">7 </w:t>
      </w:r>
      <w:r>
        <w:rPr>
          <w:rFonts w:ascii="Georgia" w:hAnsi="Georgia"/>
          <w:sz w:val="19"/>
        </w:rPr>
        <w:t>And Moses came and called for the elders of the people and set before them all these words which YHWH–Yahweh commanded him.</w:t>
      </w:r>
    </w:p>
    <w:p>
      <w:pPr>
        <w:pStyle w:val="Scripture"/>
      </w:pPr>
      <w:r>
        <w:rPr>
          <w:rFonts w:ascii="Arial" w:hAnsi="Arial"/>
          <w:b/>
          <w:color w:val="804826"/>
          <w:sz w:val="15"/>
        </w:rPr>
        <w:t xml:space="preserve">8 </w:t>
      </w:r>
      <w:r>
        <w:rPr>
          <w:rFonts w:ascii="Georgia" w:hAnsi="Georgia"/>
          <w:sz w:val="19"/>
        </w:rPr>
        <w:t>And all the people answered together and said, “All that YHWH–Yahweh has spoken we will do.” And Moses reported the words of the people to YHWH–Yahweh.</w:t>
      </w:r>
    </w:p>
    <w:p>
      <w:pPr>
        <w:pStyle w:val="Scripture"/>
      </w:pPr>
      <w:r>
        <w:rPr>
          <w:rFonts w:ascii="Arial" w:hAnsi="Arial"/>
          <w:b/>
          <w:color w:val="804826"/>
          <w:sz w:val="15"/>
        </w:rPr>
        <w:t xml:space="preserve">9 </w:t>
      </w:r>
      <w:r>
        <w:rPr>
          <w:rFonts w:ascii="Georgia" w:hAnsi="Georgia"/>
          <w:sz w:val="19"/>
        </w:rPr>
        <w:t>And YHWH–Yahweh said to Moses, “Behold, I come to you in a thick cloud, that the people may hear when I speak with you and may also believe you forever.” And Moses told the words of the people to YHWH–Yahweh.</w:t>
      </w:r>
    </w:p>
    <w:p>
      <w:pPr>
        <w:pStyle w:val="Scripture"/>
      </w:pPr>
      <w:r>
        <w:rPr>
          <w:rFonts w:ascii="Arial" w:hAnsi="Arial"/>
          <w:b/>
          <w:color w:val="804826"/>
          <w:sz w:val="15"/>
        </w:rPr>
        <w:t xml:space="preserve">10 </w:t>
      </w:r>
      <w:r>
        <w:rPr>
          <w:rFonts w:ascii="Georgia" w:hAnsi="Georgia"/>
          <w:sz w:val="19"/>
        </w:rPr>
        <w:t>And YHWH–Yahweh said to Moses, “Go to the people and sanctify them today and tomorrow, and let them wash their garments,</w:t>
      </w:r>
    </w:p>
    <w:p>
      <w:pPr>
        <w:pStyle w:val="Scripture"/>
      </w:pPr>
      <w:r>
        <w:rPr>
          <w:rFonts w:ascii="Arial" w:hAnsi="Arial"/>
          <w:b/>
          <w:color w:val="804826"/>
          <w:sz w:val="15"/>
        </w:rPr>
        <w:t xml:space="preserve">11 </w:t>
      </w:r>
      <w:r>
        <w:rPr>
          <w:rFonts w:ascii="Georgia" w:hAnsi="Georgia"/>
          <w:sz w:val="19"/>
        </w:rPr>
        <w:t>and be ready against the third day; for on the third day YHWH–Yahweh will come down in the sight of all the people upon Mount Sinai.</w:t>
      </w:r>
    </w:p>
    <w:p>
      <w:pPr>
        <w:pStyle w:val="Scripture"/>
      </w:pPr>
      <w:r>
        <w:rPr>
          <w:rFonts w:ascii="Arial" w:hAnsi="Arial"/>
          <w:b/>
          <w:color w:val="804826"/>
          <w:sz w:val="15"/>
        </w:rPr>
        <w:t xml:space="preserve">12 </w:t>
      </w:r>
      <w:r>
        <w:rPr>
          <w:rFonts w:ascii="Georgia" w:hAnsi="Georgia"/>
          <w:sz w:val="19"/>
        </w:rPr>
        <w:t>And you shall set bounds for the people round about, saying, ‘Take heed to yourselves, that you do not go up into the mountain or touch its border. Whoever touches the mountain shall surely be put to death.</w:t>
      </w:r>
    </w:p>
    <w:p>
      <w:pPr>
        <w:pStyle w:val="Scripture"/>
      </w:pPr>
      <w:r>
        <w:rPr>
          <w:rFonts w:ascii="Arial" w:hAnsi="Arial"/>
          <w:b/>
          <w:color w:val="804826"/>
          <w:sz w:val="15"/>
        </w:rPr>
        <w:t xml:space="preserve">13 </w:t>
      </w:r>
      <w:r>
        <w:rPr>
          <w:rFonts w:ascii="Georgia" w:hAnsi="Georgia"/>
          <w:sz w:val="19"/>
        </w:rPr>
        <w:t>No hand shall touch him, but he shall surely be stoned or shot through; whether beast or man, he shall not live.’ When the trumpet sounds long, they shall come up to the mountain.”</w:t>
      </w:r>
    </w:p>
    <w:p>
      <w:pPr>
        <w:pStyle w:val="Scripture"/>
      </w:pPr>
      <w:r>
        <w:rPr>
          <w:rFonts w:ascii="Arial" w:hAnsi="Arial"/>
          <w:b/>
          <w:color w:val="804826"/>
          <w:sz w:val="15"/>
        </w:rPr>
        <w:t xml:space="preserve">14 </w:t>
      </w:r>
      <w:r>
        <w:rPr>
          <w:rFonts w:ascii="Georgia" w:hAnsi="Georgia"/>
          <w:sz w:val="19"/>
        </w:rPr>
        <w:t>And Moses went down from the mountain to the people and sanctified the people; and they washed their garments.</w:t>
      </w:r>
    </w:p>
    <w:p>
      <w:pPr>
        <w:pStyle w:val="Scripture"/>
      </w:pPr>
      <w:r>
        <w:rPr>
          <w:rFonts w:ascii="Arial" w:hAnsi="Arial"/>
          <w:b/>
          <w:color w:val="804826"/>
          <w:sz w:val="15"/>
        </w:rPr>
        <w:t xml:space="preserve">15 </w:t>
      </w:r>
      <w:r>
        <w:rPr>
          <w:rFonts w:ascii="Georgia" w:hAnsi="Georgia"/>
          <w:sz w:val="19"/>
        </w:rPr>
        <w:t>And he said to the people, “Be ready against the third day; do not come near your wives.”</w:t>
      </w:r>
    </w:p>
    <w:p>
      <w:pPr>
        <w:pStyle w:val="Scripture"/>
      </w:pPr>
      <w:r>
        <w:rPr>
          <w:rFonts w:ascii="Arial" w:hAnsi="Arial"/>
          <w:b/>
          <w:color w:val="804826"/>
          <w:sz w:val="15"/>
        </w:rPr>
        <w:t xml:space="preserve">16 </w:t>
      </w:r>
      <w:r>
        <w:rPr>
          <w:rFonts w:ascii="Georgia" w:hAnsi="Georgia"/>
          <w:sz w:val="19"/>
        </w:rPr>
        <w:t>And it came to pass on the third day, when it was morning, that there were thunders and lightnings, and a thick cloud upon the mountain, and the voice of a trumpet exceedingly loud; and all the people who were in the camp trembled.</w:t>
      </w:r>
    </w:p>
    <w:p>
      <w:pPr>
        <w:pStyle w:val="Scripture"/>
      </w:pPr>
      <w:r>
        <w:rPr>
          <w:rFonts w:ascii="Arial" w:hAnsi="Arial"/>
          <w:b/>
          <w:color w:val="804826"/>
          <w:sz w:val="15"/>
        </w:rPr>
        <w:t xml:space="preserve">17 </w:t>
      </w:r>
      <w:r>
        <w:rPr>
          <w:rFonts w:ascii="Georgia" w:hAnsi="Georgia"/>
          <w:sz w:val="19"/>
        </w:rPr>
        <w:t>And Moses brought forth the people out of the camp to meet Elohim; and they stood at the lower part of the mountain.</w:t>
      </w:r>
    </w:p>
    <w:p>
      <w:pPr>
        <w:pStyle w:val="Scripture"/>
      </w:pPr>
      <w:r>
        <w:rPr>
          <w:rFonts w:ascii="Arial" w:hAnsi="Arial"/>
          <w:b/>
          <w:color w:val="804826"/>
          <w:sz w:val="15"/>
        </w:rPr>
        <w:t xml:space="preserve">18 </w:t>
      </w:r>
      <w:r>
        <w:rPr>
          <w:rFonts w:ascii="Georgia" w:hAnsi="Georgia"/>
          <w:sz w:val="19"/>
        </w:rPr>
        <w:t>And Mount Sinai was altogether in smoke, because YHWH–Yahweh descended upon it in fire; and its smoke ascended as the smoke of a furnace, and the whole mountain quaked greatly.</w:t>
      </w:r>
    </w:p>
    <w:p>
      <w:pPr>
        <w:pStyle w:val="Scripture"/>
      </w:pPr>
      <w:r>
        <w:rPr>
          <w:rFonts w:ascii="Arial" w:hAnsi="Arial"/>
          <w:b/>
          <w:color w:val="804826"/>
          <w:sz w:val="15"/>
        </w:rPr>
        <w:t xml:space="preserve">19 </w:t>
      </w:r>
      <w:r>
        <w:rPr>
          <w:rFonts w:ascii="Georgia" w:hAnsi="Georgia"/>
          <w:sz w:val="19"/>
        </w:rPr>
        <w:t>And when the voice of the trumpet grew louder and louder, Moses spoke, and Elohim answered him by a voice.</w:t>
      </w:r>
    </w:p>
    <w:p>
      <w:pPr>
        <w:pStyle w:val="Scripture"/>
      </w:pPr>
      <w:r>
        <w:rPr>
          <w:rFonts w:ascii="Arial" w:hAnsi="Arial"/>
          <w:b/>
          <w:color w:val="804826"/>
          <w:sz w:val="15"/>
        </w:rPr>
        <w:t xml:space="preserve">20 </w:t>
      </w:r>
      <w:r>
        <w:rPr>
          <w:rFonts w:ascii="Georgia" w:hAnsi="Georgia"/>
          <w:sz w:val="19"/>
        </w:rPr>
        <w:t>And YHWH–Yahweh came down upon Mount Sinai, to the top of the mountain; and YHWH–Yahweh called Moses to the top of the mountain, and Moses went up.</w:t>
      </w:r>
    </w:p>
    <w:p>
      <w:pPr>
        <w:pStyle w:val="Scripture"/>
      </w:pPr>
      <w:r>
        <w:rPr>
          <w:rFonts w:ascii="Arial" w:hAnsi="Arial"/>
          <w:b/>
          <w:color w:val="804826"/>
          <w:sz w:val="15"/>
        </w:rPr>
        <w:t xml:space="preserve">21 </w:t>
      </w:r>
      <w:r>
        <w:rPr>
          <w:rFonts w:ascii="Georgia" w:hAnsi="Georgia"/>
          <w:sz w:val="19"/>
        </w:rPr>
        <w:t>And YHWH–Yahweh said to Moses, “Go down, charge the people, lest they break through to YHWH–Yahweh to gaze, and many of them perish.</w:t>
      </w:r>
    </w:p>
    <w:p>
      <w:pPr>
        <w:pStyle w:val="Scripture"/>
      </w:pPr>
      <w:r>
        <w:rPr>
          <w:rFonts w:ascii="Arial" w:hAnsi="Arial"/>
          <w:b/>
          <w:color w:val="804826"/>
          <w:sz w:val="15"/>
        </w:rPr>
        <w:t xml:space="preserve">22 </w:t>
      </w:r>
      <w:r>
        <w:rPr>
          <w:rFonts w:ascii="Georgia" w:hAnsi="Georgia"/>
          <w:sz w:val="19"/>
        </w:rPr>
        <w:t>And let the priests also, who come near to YHWH–Yahweh, sanctify themselves, lest YHWH–Yahweh break forth upon them.”</w:t>
      </w:r>
    </w:p>
    <w:p>
      <w:pPr>
        <w:pStyle w:val="Scripture"/>
      </w:pPr>
      <w:r>
        <w:rPr>
          <w:rFonts w:ascii="Arial" w:hAnsi="Arial"/>
          <w:b/>
          <w:color w:val="804826"/>
          <w:sz w:val="15"/>
        </w:rPr>
        <w:t xml:space="preserve">23 </w:t>
      </w:r>
      <w:r>
        <w:rPr>
          <w:rFonts w:ascii="Georgia" w:hAnsi="Georgia"/>
          <w:sz w:val="19"/>
        </w:rPr>
        <w:t>And Moses said to YHWH–Yahweh, “The people cannot come up to Mount Sinai, for You charged us, saying, ‘Set bounds around the mountain and sanctify it.’”</w:t>
      </w:r>
    </w:p>
    <w:p>
      <w:pPr>
        <w:pStyle w:val="Scripture"/>
      </w:pPr>
      <w:r>
        <w:rPr>
          <w:rFonts w:ascii="Arial" w:hAnsi="Arial"/>
          <w:b/>
          <w:color w:val="804826"/>
          <w:sz w:val="15"/>
        </w:rPr>
        <w:t xml:space="preserve">24 </w:t>
      </w:r>
      <w:r>
        <w:rPr>
          <w:rFonts w:ascii="Georgia" w:hAnsi="Georgia"/>
          <w:sz w:val="19"/>
        </w:rPr>
        <w:t>And YHWH–Yahweh said to him, “Go, get down; and you shall come up, you and Aaron with you. But do not let the priests and the people break through to come up to YHWH–Yahweh, lest He break forth upon them.”</w:t>
      </w:r>
    </w:p>
    <w:p>
      <w:pPr>
        <w:pStyle w:val="Scripture"/>
      </w:pPr>
      <w:r>
        <w:rPr>
          <w:rFonts w:ascii="Arial" w:hAnsi="Arial"/>
          <w:b/>
          <w:color w:val="804826"/>
          <w:sz w:val="15"/>
        </w:rPr>
        <w:t xml:space="preserve">25 </w:t>
      </w:r>
      <w:r>
        <w:rPr>
          <w:rFonts w:ascii="Georgia" w:hAnsi="Georgia"/>
          <w:sz w:val="19"/>
        </w:rPr>
        <w:t>So Moses went down to the people and spoke to them.</w:t>
      </w:r>
    </w:p>
    <w:p>
      <w:pPr>
        <w:pStyle w:val="Heading2"/>
      </w:pPr>
      <w:r>
        <w:t>Chapter 20</w:t>
      </w:r>
    </w:p>
    <w:p>
      <w:pPr>
        <w:pStyle w:val="Scripture"/>
      </w:pPr>
      <w:r>
        <w:rPr>
          <w:rFonts w:ascii="Arial" w:hAnsi="Arial"/>
          <w:b/>
          <w:color w:val="804826"/>
          <w:sz w:val="15"/>
        </w:rPr>
        <w:t xml:space="preserve">1 </w:t>
      </w:r>
      <w:r>
        <w:rPr>
          <w:rFonts w:ascii="Georgia" w:hAnsi="Georgia"/>
          <w:sz w:val="19"/>
        </w:rPr>
        <w:t>And Elohim spoke all these words, saying,</w:t>
      </w:r>
    </w:p>
    <w:p>
      <w:pPr>
        <w:pStyle w:val="Scripture"/>
      </w:pPr>
      <w:r>
        <w:rPr>
          <w:rFonts w:ascii="Arial" w:hAnsi="Arial"/>
          <w:b/>
          <w:color w:val="804826"/>
          <w:sz w:val="15"/>
        </w:rPr>
        <w:t xml:space="preserve">2 </w:t>
      </w:r>
      <w:r>
        <w:rPr>
          <w:rFonts w:ascii="Georgia" w:hAnsi="Georgia"/>
          <w:sz w:val="19"/>
        </w:rPr>
        <w:t>“I am YHWH–Yahweh your Elohim, who brought you out of the land of Egypt, out of the house of bondage.</w:t>
      </w:r>
    </w:p>
    <w:p>
      <w:pPr>
        <w:pStyle w:val="Scripture"/>
      </w:pPr>
      <w:r>
        <w:rPr>
          <w:rFonts w:ascii="Arial" w:hAnsi="Arial"/>
          <w:b/>
          <w:color w:val="804826"/>
          <w:sz w:val="15"/>
        </w:rPr>
        <w:t xml:space="preserve">3 </w:t>
      </w:r>
      <w:r>
        <w:rPr>
          <w:rFonts w:ascii="Georgia" w:hAnsi="Georgia"/>
          <w:sz w:val="19"/>
        </w:rPr>
        <w:t>You shall have no other gods before Me.</w:t>
      </w:r>
    </w:p>
    <w:p>
      <w:pPr>
        <w:pStyle w:val="Scripture"/>
      </w:pPr>
      <w:r>
        <w:rPr>
          <w:rFonts w:ascii="Arial" w:hAnsi="Arial"/>
          <w:b/>
          <w:color w:val="804826"/>
          <w:sz w:val="15"/>
        </w:rPr>
        <w:t xml:space="preserve">4 </w:t>
      </w:r>
      <w:r>
        <w:rPr>
          <w:rFonts w:ascii="Georgia" w:hAnsi="Georgia"/>
          <w:sz w:val="19"/>
        </w:rPr>
        <w:t>You shall not make for yourself a carved image, or any likeness of anything that is in heaven above, or that is in the earth beneath, or that is in the water under the earth.</w:t>
      </w:r>
    </w:p>
    <w:p>
      <w:pPr>
        <w:pStyle w:val="Scripture"/>
      </w:pPr>
      <w:r>
        <w:rPr>
          <w:rFonts w:ascii="Arial" w:hAnsi="Arial"/>
          <w:b/>
          <w:color w:val="804826"/>
          <w:sz w:val="15"/>
        </w:rPr>
        <w:t xml:space="preserve">5 </w:t>
      </w:r>
      <w:r>
        <w:rPr>
          <w:rFonts w:ascii="Georgia" w:hAnsi="Georgia"/>
          <w:sz w:val="19"/>
        </w:rPr>
        <w:t>You shall not bow down to them, nor serve them; for I, YHWH–Yahweh your Elohim, am a jealous El, visiting the iniquity of the fathers upon the children, upon the third and upon the fourth generation of those who hate Me,</w:t>
      </w:r>
    </w:p>
    <w:p>
      <w:pPr>
        <w:pStyle w:val="Scripture"/>
      </w:pPr>
      <w:r>
        <w:rPr>
          <w:rFonts w:ascii="Arial" w:hAnsi="Arial"/>
          <w:b/>
          <w:color w:val="804826"/>
          <w:sz w:val="15"/>
        </w:rPr>
        <w:t xml:space="preserve">6 </w:t>
      </w:r>
      <w:r>
        <w:rPr>
          <w:rFonts w:ascii="Georgia" w:hAnsi="Georgia"/>
          <w:sz w:val="19"/>
        </w:rPr>
        <w:t>and showing lovingkindness to thousands of those who love Me and keep My commandments.</w:t>
      </w:r>
    </w:p>
    <w:p>
      <w:pPr>
        <w:pStyle w:val="Scripture"/>
      </w:pPr>
      <w:r>
        <w:rPr>
          <w:rFonts w:ascii="Arial" w:hAnsi="Arial"/>
          <w:b/>
          <w:color w:val="804826"/>
          <w:sz w:val="15"/>
        </w:rPr>
        <w:t xml:space="preserve">7 </w:t>
      </w:r>
      <w:r>
        <w:rPr>
          <w:rFonts w:ascii="Georgia" w:hAnsi="Georgia"/>
          <w:sz w:val="19"/>
        </w:rPr>
        <w:t>You shall not take the name of YHWH–Yahweh your Elohim in vain; for YHWH–Yahweh will not hold him guiltless who takes His name in vain.</w:t>
      </w:r>
    </w:p>
    <w:p>
      <w:pPr>
        <w:pStyle w:val="Scripture"/>
      </w:pPr>
      <w:r>
        <w:rPr>
          <w:rFonts w:ascii="Arial" w:hAnsi="Arial"/>
          <w:b/>
          <w:color w:val="804826"/>
          <w:sz w:val="15"/>
        </w:rPr>
        <w:t xml:space="preserve">8 </w:t>
      </w:r>
      <w:r>
        <w:rPr>
          <w:rFonts w:ascii="Georgia" w:hAnsi="Georgia"/>
          <w:sz w:val="19"/>
        </w:rPr>
        <w:t>Remember the Sabbath day, to keep it holy.</w:t>
      </w:r>
    </w:p>
    <w:p>
      <w:pPr>
        <w:pStyle w:val="Scripture"/>
      </w:pPr>
      <w:r>
        <w:rPr>
          <w:rFonts w:ascii="Arial" w:hAnsi="Arial"/>
          <w:b/>
          <w:color w:val="804826"/>
          <w:sz w:val="15"/>
        </w:rPr>
        <w:t xml:space="preserve">9 </w:t>
      </w:r>
      <w:r>
        <w:rPr>
          <w:rFonts w:ascii="Georgia" w:hAnsi="Georgia"/>
          <w:sz w:val="19"/>
        </w:rPr>
        <w:t>Six days you shall labor and do all your work,</w:t>
      </w:r>
    </w:p>
    <w:p>
      <w:pPr>
        <w:pStyle w:val="Scripture"/>
      </w:pPr>
      <w:r>
        <w:rPr>
          <w:rFonts w:ascii="Arial" w:hAnsi="Arial"/>
          <w:b/>
          <w:color w:val="804826"/>
          <w:sz w:val="15"/>
        </w:rPr>
        <w:t xml:space="preserve">10 </w:t>
      </w:r>
      <w:r>
        <w:rPr>
          <w:rFonts w:ascii="Georgia" w:hAnsi="Georgia"/>
          <w:sz w:val="19"/>
        </w:rPr>
        <w:t>but the seventh day is a Sabbath to YHWH–Yahweh your Elohim. In it you shall not do any work: you, nor your son, nor your daughter, your male servant, nor your female servant, nor your livestock, nor your stranger who is within your gates.</w:t>
      </w:r>
    </w:p>
    <w:p>
      <w:pPr>
        <w:pStyle w:val="Scripture"/>
      </w:pPr>
      <w:r>
        <w:rPr>
          <w:rFonts w:ascii="Arial" w:hAnsi="Arial"/>
          <w:b/>
          <w:color w:val="804826"/>
          <w:sz w:val="15"/>
        </w:rPr>
        <w:t xml:space="preserve">11 </w:t>
      </w:r>
      <w:r>
        <w:rPr>
          <w:rFonts w:ascii="Georgia" w:hAnsi="Georgia"/>
          <w:sz w:val="19"/>
        </w:rPr>
        <w:t>For in six days YHWH–Yahweh made heaven and earth, the sea, and all that is in them, and rested on the seventh day; therefore YHWH–Yahweh blessed the Sabbath day and made it holy.</w:t>
      </w:r>
    </w:p>
    <w:p>
      <w:pPr>
        <w:pStyle w:val="Scripture"/>
      </w:pPr>
      <w:r>
        <w:rPr>
          <w:rFonts w:ascii="Arial" w:hAnsi="Arial"/>
          <w:b/>
          <w:color w:val="804826"/>
          <w:sz w:val="15"/>
        </w:rPr>
        <w:t xml:space="preserve">12 </w:t>
      </w:r>
      <w:r>
        <w:rPr>
          <w:rFonts w:ascii="Georgia" w:hAnsi="Georgia"/>
          <w:sz w:val="19"/>
        </w:rPr>
        <w:t>Honor your father and your mother, that your days may be long in the land which YHWH–Yahweh your Elohim gives you.</w:t>
      </w:r>
    </w:p>
    <w:p>
      <w:pPr>
        <w:pStyle w:val="Scripture"/>
      </w:pPr>
      <w:r>
        <w:rPr>
          <w:rFonts w:ascii="Arial" w:hAnsi="Arial"/>
          <w:b/>
          <w:color w:val="804826"/>
          <w:sz w:val="15"/>
        </w:rPr>
        <w:t xml:space="preserve">13 </w:t>
      </w:r>
      <w:r>
        <w:rPr>
          <w:rFonts w:ascii="Georgia" w:hAnsi="Georgia"/>
          <w:sz w:val="19"/>
        </w:rPr>
        <w:t>You shall not murder.</w:t>
      </w:r>
    </w:p>
    <w:p>
      <w:pPr>
        <w:pStyle w:val="Scripture"/>
      </w:pPr>
      <w:r>
        <w:rPr>
          <w:rFonts w:ascii="Arial" w:hAnsi="Arial"/>
          <w:b/>
          <w:color w:val="804826"/>
          <w:sz w:val="15"/>
        </w:rPr>
        <w:t xml:space="preserve">14 </w:t>
      </w:r>
      <w:r>
        <w:rPr>
          <w:rFonts w:ascii="Georgia" w:hAnsi="Georgia"/>
          <w:sz w:val="19"/>
        </w:rPr>
        <w:t>You shall not commit adultery.</w:t>
      </w:r>
    </w:p>
    <w:p>
      <w:pPr>
        <w:pStyle w:val="Scripture"/>
      </w:pPr>
      <w:r>
        <w:rPr>
          <w:rFonts w:ascii="Arial" w:hAnsi="Arial"/>
          <w:b/>
          <w:color w:val="804826"/>
          <w:sz w:val="15"/>
        </w:rPr>
        <w:t xml:space="preserve">15 </w:t>
      </w:r>
      <w:r>
        <w:rPr>
          <w:rFonts w:ascii="Georgia" w:hAnsi="Georgia"/>
          <w:sz w:val="19"/>
        </w:rPr>
        <w:t>You shall not steal.</w:t>
      </w:r>
    </w:p>
    <w:p>
      <w:pPr>
        <w:pStyle w:val="Scripture"/>
      </w:pPr>
      <w:r>
        <w:rPr>
          <w:rFonts w:ascii="Arial" w:hAnsi="Arial"/>
          <w:b/>
          <w:color w:val="804826"/>
          <w:sz w:val="15"/>
        </w:rPr>
        <w:t xml:space="preserve">16 </w:t>
      </w:r>
      <w:r>
        <w:rPr>
          <w:rFonts w:ascii="Georgia" w:hAnsi="Georgia"/>
          <w:sz w:val="19"/>
        </w:rPr>
        <w:t>You shall not bear false witness against your neighbor.</w:t>
      </w:r>
    </w:p>
    <w:p>
      <w:pPr>
        <w:pStyle w:val="Scripture"/>
      </w:pPr>
      <w:r>
        <w:rPr>
          <w:rFonts w:ascii="Arial" w:hAnsi="Arial"/>
          <w:b/>
          <w:color w:val="804826"/>
          <w:sz w:val="15"/>
        </w:rPr>
        <w:t xml:space="preserve">17 </w:t>
      </w:r>
      <w:r>
        <w:rPr>
          <w:rFonts w:ascii="Georgia" w:hAnsi="Georgia"/>
          <w:sz w:val="19"/>
        </w:rPr>
        <w:t>You shall not covet your neighbor’s house; you shall not covet your neighbor’s wife, nor his male servant, nor his female servant, nor his ox, nor his donkey, nor anything that is your neighbor’s.”</w:t>
      </w:r>
    </w:p>
    <w:p>
      <w:pPr>
        <w:pStyle w:val="Scripture"/>
      </w:pPr>
      <w:r>
        <w:rPr>
          <w:rFonts w:ascii="Arial" w:hAnsi="Arial"/>
          <w:b/>
          <w:color w:val="804826"/>
          <w:sz w:val="15"/>
        </w:rPr>
        <w:t xml:space="preserve">18 </w:t>
      </w:r>
      <w:r>
        <w:rPr>
          <w:rFonts w:ascii="Georgia" w:hAnsi="Georgia"/>
          <w:sz w:val="19"/>
        </w:rPr>
        <w:t>And all the people perceived the thunderings, the lightnings, the voice of the trumpet, and the mountain smoking; and when the people saw it, they trembled and stood afar off.</w:t>
      </w:r>
    </w:p>
    <w:p>
      <w:pPr>
        <w:pStyle w:val="Scripture"/>
      </w:pPr>
      <w:r>
        <w:rPr>
          <w:rFonts w:ascii="Arial" w:hAnsi="Arial"/>
          <w:b/>
          <w:color w:val="804826"/>
          <w:sz w:val="15"/>
        </w:rPr>
        <w:t xml:space="preserve">19 </w:t>
      </w:r>
      <w:r>
        <w:rPr>
          <w:rFonts w:ascii="Georgia" w:hAnsi="Georgia"/>
          <w:sz w:val="19"/>
        </w:rPr>
        <w:t>And they said to Moses, “Speak with us, and we will listen; but let not Elohim speak with us, lest we die.”</w:t>
      </w:r>
    </w:p>
    <w:p>
      <w:pPr>
        <w:pStyle w:val="Scripture"/>
      </w:pPr>
      <w:r>
        <w:rPr>
          <w:rFonts w:ascii="Arial" w:hAnsi="Arial"/>
          <w:b/>
          <w:color w:val="804826"/>
          <w:sz w:val="15"/>
        </w:rPr>
        <w:t xml:space="preserve">20 </w:t>
      </w:r>
      <w:r>
        <w:rPr>
          <w:rFonts w:ascii="Georgia" w:hAnsi="Georgia"/>
          <w:sz w:val="19"/>
        </w:rPr>
        <w:t>And Moses said to the people, “Do not be afraid; for Elohim has come to test you, and that His fear may be before you, that you may not sin.”</w:t>
      </w:r>
    </w:p>
    <w:p>
      <w:pPr>
        <w:pStyle w:val="Scripture"/>
      </w:pPr>
      <w:r>
        <w:rPr>
          <w:rFonts w:ascii="Arial" w:hAnsi="Arial"/>
          <w:b/>
          <w:color w:val="804826"/>
          <w:sz w:val="15"/>
        </w:rPr>
        <w:t xml:space="preserve">21 </w:t>
      </w:r>
      <w:r>
        <w:rPr>
          <w:rFonts w:ascii="Georgia" w:hAnsi="Georgia"/>
          <w:sz w:val="19"/>
        </w:rPr>
        <w:t>And the people stood afar off, and Moses drew near to the thick darkness where Elohim was.</w:t>
      </w:r>
    </w:p>
    <w:p>
      <w:pPr>
        <w:pStyle w:val="Scripture"/>
      </w:pPr>
      <w:r>
        <w:rPr>
          <w:rFonts w:ascii="Arial" w:hAnsi="Arial"/>
          <w:b/>
          <w:color w:val="804826"/>
          <w:sz w:val="15"/>
        </w:rPr>
        <w:t xml:space="preserve">22 </w:t>
      </w:r>
      <w:r>
        <w:rPr>
          <w:rFonts w:ascii="Georgia" w:hAnsi="Georgia"/>
          <w:sz w:val="19"/>
        </w:rPr>
        <w:t>And YHWH–Yahweh said to Moses, “Thus shall you say to the children of Israel: ‘You yourselves have seen that I have spoken with you from heaven.</w:t>
      </w:r>
    </w:p>
    <w:p>
      <w:pPr>
        <w:pStyle w:val="Scripture"/>
      </w:pPr>
      <w:r>
        <w:rPr>
          <w:rFonts w:ascii="Arial" w:hAnsi="Arial"/>
          <w:b/>
          <w:color w:val="804826"/>
          <w:sz w:val="15"/>
        </w:rPr>
        <w:t xml:space="preserve">23 </w:t>
      </w:r>
      <w:r>
        <w:rPr>
          <w:rFonts w:ascii="Georgia" w:hAnsi="Georgia"/>
          <w:sz w:val="19"/>
        </w:rPr>
        <w:t>You shall not make alongside Me gods of silver, neither shall you make for yourselves gods of gold.</w:t>
      </w:r>
    </w:p>
    <w:p>
      <w:pPr>
        <w:pStyle w:val="Scripture"/>
      </w:pPr>
      <w:r>
        <w:rPr>
          <w:rFonts w:ascii="Arial" w:hAnsi="Arial"/>
          <w:b/>
          <w:color w:val="804826"/>
          <w:sz w:val="15"/>
        </w:rPr>
        <w:t xml:space="preserve">24 </w:t>
      </w:r>
      <w:r>
        <w:rPr>
          <w:rFonts w:ascii="Georgia" w:hAnsi="Georgia"/>
          <w:sz w:val="19"/>
        </w:rPr>
        <w:t>An altar of earth you shall make for Me and shall sacrifice upon it your burnt offerings and your peace offerings, your sheep and your oxen. In every place where I cause My name to be remembered, I will come to you and bless you.</w:t>
      </w:r>
    </w:p>
    <w:p>
      <w:pPr>
        <w:pStyle w:val="Scripture"/>
      </w:pPr>
      <w:r>
        <w:rPr>
          <w:rFonts w:ascii="Arial" w:hAnsi="Arial"/>
          <w:b/>
          <w:color w:val="804826"/>
          <w:sz w:val="15"/>
        </w:rPr>
        <w:t xml:space="preserve">25 </w:t>
      </w:r>
      <w:r>
        <w:rPr>
          <w:rFonts w:ascii="Georgia" w:hAnsi="Georgia"/>
          <w:sz w:val="19"/>
        </w:rPr>
        <w:t>And if you make Me an altar of stone, you shall not build it of cut stones; for if you lift up your tool upon it, you have profaned it.</w:t>
      </w:r>
    </w:p>
    <w:p>
      <w:pPr>
        <w:pStyle w:val="Scripture"/>
      </w:pPr>
      <w:r>
        <w:rPr>
          <w:rFonts w:ascii="Arial" w:hAnsi="Arial"/>
          <w:b/>
          <w:color w:val="804826"/>
          <w:sz w:val="15"/>
        </w:rPr>
        <w:t xml:space="preserve">26 </w:t>
      </w:r>
      <w:r>
        <w:rPr>
          <w:rFonts w:ascii="Georgia" w:hAnsi="Georgia"/>
          <w:sz w:val="19"/>
        </w:rPr>
        <w:t>Neither shall you go up by steps to My altar, that your nakedness may not be exposed upon it.”</w:t>
      </w:r>
    </w:p>
    <w:p>
      <w:pPr>
        <w:pStyle w:val="Heading2"/>
      </w:pPr>
      <w:r>
        <w:t>Chapter 21</w:t>
      </w:r>
    </w:p>
    <w:p>
      <w:pPr>
        <w:pStyle w:val="Scripture"/>
      </w:pPr>
      <w:r>
        <w:rPr>
          <w:rFonts w:ascii="Arial" w:hAnsi="Arial"/>
          <w:b/>
          <w:color w:val="804826"/>
          <w:sz w:val="15"/>
        </w:rPr>
        <w:t xml:space="preserve">1 </w:t>
      </w:r>
      <w:r>
        <w:rPr>
          <w:rFonts w:ascii="Georgia" w:hAnsi="Georgia"/>
          <w:sz w:val="19"/>
        </w:rPr>
        <w:t>“Now these are the ordinances which you shall set before them.</w:t>
      </w:r>
    </w:p>
    <w:p>
      <w:pPr>
        <w:pStyle w:val="Scripture"/>
      </w:pPr>
      <w:r>
        <w:rPr>
          <w:rFonts w:ascii="Arial" w:hAnsi="Arial"/>
          <w:b/>
          <w:color w:val="804826"/>
          <w:sz w:val="15"/>
        </w:rPr>
        <w:t xml:space="preserve">2 </w:t>
      </w:r>
      <w:r>
        <w:rPr>
          <w:rFonts w:ascii="Georgia" w:hAnsi="Georgia"/>
          <w:sz w:val="19"/>
        </w:rPr>
        <w:t>If you buy a Hebrew servant, six years he shall serve; and in the seventh he shall go out free without payment.</w:t>
      </w:r>
    </w:p>
    <w:p>
      <w:pPr>
        <w:pStyle w:val="Scripture"/>
      </w:pPr>
      <w:r>
        <w:rPr>
          <w:rFonts w:ascii="Arial" w:hAnsi="Arial"/>
          <w:b/>
          <w:color w:val="804826"/>
          <w:sz w:val="15"/>
        </w:rPr>
        <w:t xml:space="preserve">3 </w:t>
      </w:r>
      <w:r>
        <w:rPr>
          <w:rFonts w:ascii="Georgia" w:hAnsi="Georgia"/>
          <w:sz w:val="19"/>
        </w:rPr>
        <w:t>If he comes in by himself, he shall go out by himself. If he is married, then his wife shall go out with him.</w:t>
      </w:r>
    </w:p>
    <w:p>
      <w:pPr>
        <w:pStyle w:val="Scripture"/>
      </w:pPr>
      <w:r>
        <w:rPr>
          <w:rFonts w:ascii="Arial" w:hAnsi="Arial"/>
          <w:b/>
          <w:color w:val="804826"/>
          <w:sz w:val="15"/>
        </w:rPr>
        <w:t xml:space="preserve">4 </w:t>
      </w:r>
      <w:r>
        <w:rPr>
          <w:rFonts w:ascii="Georgia" w:hAnsi="Georgia"/>
          <w:sz w:val="19"/>
        </w:rPr>
        <w:t>If his master gives him a wife, and she bears him sons or daughters, the wife and her children shall belong to her master, and he shall go out by himself.</w:t>
      </w:r>
    </w:p>
    <w:p>
      <w:pPr>
        <w:pStyle w:val="Scripture"/>
      </w:pPr>
      <w:r>
        <w:rPr>
          <w:rFonts w:ascii="Arial" w:hAnsi="Arial"/>
          <w:b/>
          <w:color w:val="804826"/>
          <w:sz w:val="15"/>
        </w:rPr>
        <w:t xml:space="preserve">5 </w:t>
      </w:r>
      <w:r>
        <w:rPr>
          <w:rFonts w:ascii="Georgia" w:hAnsi="Georgia"/>
          <w:sz w:val="19"/>
        </w:rPr>
        <w:t>But if the servant plainly says, ‘I love my master, my wife, and my children; I will not go out free,’</w:t>
      </w:r>
    </w:p>
    <w:p>
      <w:pPr>
        <w:pStyle w:val="Scripture"/>
      </w:pPr>
      <w:r>
        <w:rPr>
          <w:rFonts w:ascii="Arial" w:hAnsi="Arial"/>
          <w:b/>
          <w:color w:val="804826"/>
          <w:sz w:val="15"/>
        </w:rPr>
        <w:t xml:space="preserve">6 </w:t>
      </w:r>
      <w:r>
        <w:rPr>
          <w:rFonts w:ascii="Georgia" w:hAnsi="Georgia"/>
          <w:sz w:val="19"/>
        </w:rPr>
        <w:t>then his master shall bring him to Elohim, and shall bring him to the door or to the doorpost; and his master shall pierce his ear through with an awl, and he shall serve him permanently.</w:t>
      </w:r>
    </w:p>
    <w:p>
      <w:pPr>
        <w:pStyle w:val="Scripture"/>
      </w:pPr>
      <w:r>
        <w:rPr>
          <w:rFonts w:ascii="Arial" w:hAnsi="Arial"/>
          <w:b/>
          <w:color w:val="804826"/>
          <w:sz w:val="15"/>
        </w:rPr>
        <w:t xml:space="preserve">7 </w:t>
      </w:r>
      <w:r>
        <w:rPr>
          <w:rFonts w:ascii="Georgia" w:hAnsi="Georgia"/>
          <w:sz w:val="19"/>
        </w:rPr>
        <w:t>And if a man sells his daughter to be a female servant, she shall not go out as the male servants do.</w:t>
      </w:r>
    </w:p>
    <w:p>
      <w:pPr>
        <w:pStyle w:val="Scripture"/>
      </w:pPr>
      <w:r>
        <w:rPr>
          <w:rFonts w:ascii="Arial" w:hAnsi="Arial"/>
          <w:b/>
          <w:color w:val="804826"/>
          <w:sz w:val="15"/>
        </w:rPr>
        <w:t xml:space="preserve">8 </w:t>
      </w:r>
      <w:r>
        <w:rPr>
          <w:rFonts w:ascii="Georgia" w:hAnsi="Georgia"/>
          <w:sz w:val="19"/>
        </w:rPr>
        <w:t>If she does not please her master, who has designated her for himself, then he shall let her be redeemed. He shall have no right to sell her to a foreign people, seeing he has dealt deceitfully with her.</w:t>
      </w:r>
    </w:p>
    <w:p>
      <w:pPr>
        <w:pStyle w:val="Scripture"/>
      </w:pPr>
      <w:r>
        <w:rPr>
          <w:rFonts w:ascii="Arial" w:hAnsi="Arial"/>
          <w:b/>
          <w:color w:val="804826"/>
          <w:sz w:val="15"/>
        </w:rPr>
        <w:t xml:space="preserve">9 </w:t>
      </w:r>
      <w:r>
        <w:rPr>
          <w:rFonts w:ascii="Georgia" w:hAnsi="Georgia"/>
          <w:sz w:val="19"/>
        </w:rPr>
        <w:t>And if he designates her for his son, he shall deal with her according to the rights of daughters.</w:t>
      </w:r>
    </w:p>
    <w:p>
      <w:pPr>
        <w:pStyle w:val="Scripture"/>
      </w:pPr>
      <w:r>
        <w:rPr>
          <w:rFonts w:ascii="Arial" w:hAnsi="Arial"/>
          <w:b/>
          <w:color w:val="804826"/>
          <w:sz w:val="15"/>
        </w:rPr>
        <w:t xml:space="preserve">10 </w:t>
      </w:r>
      <w:r>
        <w:rPr>
          <w:rFonts w:ascii="Georgia" w:hAnsi="Georgia"/>
          <w:sz w:val="19"/>
        </w:rPr>
        <w:t>If he takes another wife for himself, he shall not diminish her food, her clothing, or her marital rights.</w:t>
      </w:r>
    </w:p>
    <w:p>
      <w:pPr>
        <w:pStyle w:val="Scripture"/>
      </w:pPr>
      <w:r>
        <w:rPr>
          <w:rFonts w:ascii="Arial" w:hAnsi="Arial"/>
          <w:b/>
          <w:color w:val="804826"/>
          <w:sz w:val="15"/>
        </w:rPr>
        <w:t xml:space="preserve">11 </w:t>
      </w:r>
      <w:r>
        <w:rPr>
          <w:rFonts w:ascii="Georgia" w:hAnsi="Georgia"/>
          <w:sz w:val="19"/>
        </w:rPr>
        <w:t>And if he does not do these three things for her, then she shall go out free, without payment of money.</w:t>
      </w:r>
    </w:p>
    <w:p>
      <w:pPr>
        <w:pStyle w:val="Scripture"/>
      </w:pPr>
      <w:r>
        <w:rPr>
          <w:rFonts w:ascii="Arial" w:hAnsi="Arial"/>
          <w:b/>
          <w:color w:val="804826"/>
          <w:sz w:val="15"/>
        </w:rPr>
        <w:t xml:space="preserve">12 </w:t>
      </w:r>
      <w:r>
        <w:rPr>
          <w:rFonts w:ascii="Georgia" w:hAnsi="Georgia"/>
          <w:sz w:val="19"/>
        </w:rPr>
        <w:t>He who strikes a man so that he dies shall surely be put to death.</w:t>
      </w:r>
    </w:p>
    <w:p>
      <w:pPr>
        <w:pStyle w:val="Scripture"/>
      </w:pPr>
      <w:r>
        <w:rPr>
          <w:rFonts w:ascii="Arial" w:hAnsi="Arial"/>
          <w:b/>
          <w:color w:val="804826"/>
          <w:sz w:val="15"/>
        </w:rPr>
        <w:t xml:space="preserve">13 </w:t>
      </w:r>
      <w:r>
        <w:rPr>
          <w:rFonts w:ascii="Georgia" w:hAnsi="Georgia"/>
          <w:sz w:val="19"/>
        </w:rPr>
        <w:t>But if a man did not lie in wait, but Elohim allowed him to fall into his hand, then I will appoint you a place to which he may flee.</w:t>
      </w:r>
    </w:p>
    <w:p>
      <w:pPr>
        <w:pStyle w:val="Scripture"/>
      </w:pPr>
      <w:r>
        <w:rPr>
          <w:rFonts w:ascii="Arial" w:hAnsi="Arial"/>
          <w:b/>
          <w:color w:val="804826"/>
          <w:sz w:val="15"/>
        </w:rPr>
        <w:t xml:space="preserve">14 </w:t>
      </w:r>
      <w:r>
        <w:rPr>
          <w:rFonts w:ascii="Georgia" w:hAnsi="Georgia"/>
          <w:sz w:val="19"/>
        </w:rPr>
        <w:t>And if a man acts presumptuously against his neighbor, to kill him with deceit, you shall take him from My altar, that he may die.</w:t>
      </w:r>
    </w:p>
    <w:p>
      <w:pPr>
        <w:pStyle w:val="Scripture"/>
      </w:pPr>
      <w:r>
        <w:rPr>
          <w:rFonts w:ascii="Arial" w:hAnsi="Arial"/>
          <w:b/>
          <w:color w:val="804826"/>
          <w:sz w:val="15"/>
        </w:rPr>
        <w:t xml:space="preserve">15 </w:t>
      </w:r>
      <w:r>
        <w:rPr>
          <w:rFonts w:ascii="Georgia" w:hAnsi="Georgia"/>
          <w:sz w:val="19"/>
        </w:rPr>
        <w:t>And he who strikes his father or his mother shall surely be put to death.</w:t>
      </w:r>
    </w:p>
    <w:p>
      <w:pPr>
        <w:pStyle w:val="Scripture"/>
      </w:pPr>
      <w:r>
        <w:rPr>
          <w:rFonts w:ascii="Arial" w:hAnsi="Arial"/>
          <w:b/>
          <w:color w:val="804826"/>
          <w:sz w:val="15"/>
        </w:rPr>
        <w:t xml:space="preserve">16 </w:t>
      </w:r>
      <w:r>
        <w:rPr>
          <w:rFonts w:ascii="Georgia" w:hAnsi="Georgia"/>
          <w:sz w:val="19"/>
        </w:rPr>
        <w:t>And he who kidnaps a man, whether he sells him or he is found in his possession, shall surely be put to death.</w:t>
      </w:r>
    </w:p>
    <w:p>
      <w:pPr>
        <w:pStyle w:val="Scripture"/>
      </w:pPr>
      <w:r>
        <w:rPr>
          <w:rFonts w:ascii="Arial" w:hAnsi="Arial"/>
          <w:b/>
          <w:color w:val="804826"/>
          <w:sz w:val="15"/>
        </w:rPr>
        <w:t xml:space="preserve">17 </w:t>
      </w:r>
      <w:r>
        <w:rPr>
          <w:rFonts w:ascii="Georgia" w:hAnsi="Georgia"/>
          <w:sz w:val="19"/>
        </w:rPr>
        <w:t>And he who curses his father or his mother shall surely be put to death.</w:t>
      </w:r>
    </w:p>
    <w:p>
      <w:pPr>
        <w:pStyle w:val="Scripture"/>
      </w:pPr>
      <w:r>
        <w:rPr>
          <w:rFonts w:ascii="Arial" w:hAnsi="Arial"/>
          <w:b/>
          <w:color w:val="804826"/>
          <w:sz w:val="15"/>
        </w:rPr>
        <w:t xml:space="preserve">18 </w:t>
      </w:r>
      <w:r>
        <w:rPr>
          <w:rFonts w:ascii="Georgia" w:hAnsi="Georgia"/>
          <w:sz w:val="19"/>
        </w:rPr>
        <w:t>And if men contend, and one strikes the other with a stone or with his fist, and he does not die but is confined to his bed,</w:t>
      </w:r>
    </w:p>
    <w:p>
      <w:pPr>
        <w:pStyle w:val="Scripture"/>
      </w:pPr>
      <w:r>
        <w:rPr>
          <w:rFonts w:ascii="Arial" w:hAnsi="Arial"/>
          <w:b/>
          <w:color w:val="804826"/>
          <w:sz w:val="15"/>
        </w:rPr>
        <w:t xml:space="preserve">19 </w:t>
      </w:r>
      <w:r>
        <w:rPr>
          <w:rFonts w:ascii="Georgia" w:hAnsi="Georgia"/>
          <w:sz w:val="19"/>
        </w:rPr>
        <w:t>if he rises again and walks abroad upon his staff, then he who struck him shall be acquitted; only he shall pay for the loss of his time and shall cause him to be thoroughly healed.</w:t>
      </w:r>
    </w:p>
    <w:p>
      <w:pPr>
        <w:pStyle w:val="Scripture"/>
      </w:pPr>
      <w:r>
        <w:rPr>
          <w:rFonts w:ascii="Arial" w:hAnsi="Arial"/>
          <w:b/>
          <w:color w:val="804826"/>
          <w:sz w:val="15"/>
        </w:rPr>
        <w:t xml:space="preserve">20 </w:t>
      </w:r>
      <w:r>
        <w:rPr>
          <w:rFonts w:ascii="Georgia" w:hAnsi="Georgia"/>
          <w:sz w:val="19"/>
        </w:rPr>
        <w:t>And if a man strikes his male servant or his female servant with a rod, and the servant dies under his hand, he shall surely be punished.</w:t>
      </w:r>
    </w:p>
    <w:p>
      <w:pPr>
        <w:pStyle w:val="Scripture"/>
      </w:pPr>
      <w:r>
        <w:rPr>
          <w:rFonts w:ascii="Arial" w:hAnsi="Arial"/>
          <w:b/>
          <w:color w:val="804826"/>
          <w:sz w:val="15"/>
        </w:rPr>
        <w:t xml:space="preserve">21 </w:t>
      </w:r>
      <w:r>
        <w:rPr>
          <w:rFonts w:ascii="Georgia" w:hAnsi="Georgia"/>
          <w:sz w:val="19"/>
        </w:rPr>
        <w:t>But if the servant survives a day or two, he shall not be punished, for the servant is his property.</w:t>
      </w:r>
    </w:p>
    <w:p>
      <w:pPr>
        <w:pStyle w:val="Scripture"/>
      </w:pPr>
      <w:r>
        <w:rPr>
          <w:rFonts w:ascii="Arial" w:hAnsi="Arial"/>
          <w:b/>
          <w:color w:val="804826"/>
          <w:sz w:val="15"/>
        </w:rPr>
        <w:t xml:space="preserve">22 </w:t>
      </w:r>
      <w:r>
        <w:rPr>
          <w:rFonts w:ascii="Georgia" w:hAnsi="Georgia"/>
          <w:sz w:val="19"/>
        </w:rPr>
        <w:t>And if men fight and hurt a pregnant woman so that her child comes out, yet no further harm follows, he shall surely be fined according as the woman’s husband lays upon him; and he shall pay as the judges determine.</w:t>
      </w:r>
    </w:p>
    <w:p>
      <w:pPr>
        <w:pStyle w:val="Scripture"/>
      </w:pPr>
      <w:r>
        <w:rPr>
          <w:rFonts w:ascii="Arial" w:hAnsi="Arial"/>
          <w:b/>
          <w:color w:val="804826"/>
          <w:sz w:val="15"/>
        </w:rPr>
        <w:t xml:space="preserve">23 </w:t>
      </w:r>
      <w:r>
        <w:rPr>
          <w:rFonts w:ascii="Georgia" w:hAnsi="Georgia"/>
          <w:sz w:val="19"/>
        </w:rPr>
        <w:t>But if any harm follows, then you shall give life for life,</w:t>
      </w:r>
    </w:p>
    <w:p>
      <w:pPr>
        <w:pStyle w:val="Scripture"/>
      </w:pPr>
      <w:r>
        <w:rPr>
          <w:rFonts w:ascii="Arial" w:hAnsi="Arial"/>
          <w:b/>
          <w:color w:val="804826"/>
          <w:sz w:val="15"/>
        </w:rPr>
        <w:t xml:space="preserve">24 </w:t>
      </w:r>
      <w:r>
        <w:rPr>
          <w:rFonts w:ascii="Georgia" w:hAnsi="Georgia"/>
          <w:sz w:val="19"/>
        </w:rPr>
        <w:t>eye for eye, tooth for tooth, hand for hand, foot for foot,</w:t>
      </w:r>
    </w:p>
    <w:p>
      <w:pPr>
        <w:pStyle w:val="Scripture"/>
      </w:pPr>
      <w:r>
        <w:rPr>
          <w:rFonts w:ascii="Arial" w:hAnsi="Arial"/>
          <w:b/>
          <w:color w:val="804826"/>
          <w:sz w:val="15"/>
        </w:rPr>
        <w:t xml:space="preserve">25 </w:t>
      </w:r>
      <w:r>
        <w:rPr>
          <w:rFonts w:ascii="Georgia" w:hAnsi="Georgia"/>
          <w:sz w:val="19"/>
        </w:rPr>
        <w:t>burning for burning, wound for wound, stripe for stripe.</w:t>
      </w:r>
    </w:p>
    <w:p>
      <w:pPr>
        <w:pStyle w:val="Scripture"/>
      </w:pPr>
      <w:r>
        <w:rPr>
          <w:rFonts w:ascii="Arial" w:hAnsi="Arial"/>
          <w:b/>
          <w:color w:val="804826"/>
          <w:sz w:val="15"/>
        </w:rPr>
        <w:t xml:space="preserve">26 </w:t>
      </w:r>
      <w:r>
        <w:rPr>
          <w:rFonts w:ascii="Georgia" w:hAnsi="Georgia"/>
          <w:sz w:val="19"/>
        </w:rPr>
        <w:t>And if a man strikes the eye of his male servant or the eye of his female servant and destroys it, he shall let the servant go free for the sake of the eye.</w:t>
      </w:r>
    </w:p>
    <w:p>
      <w:pPr>
        <w:pStyle w:val="Scripture"/>
      </w:pPr>
      <w:r>
        <w:rPr>
          <w:rFonts w:ascii="Arial" w:hAnsi="Arial"/>
          <w:b/>
          <w:color w:val="804826"/>
          <w:sz w:val="15"/>
        </w:rPr>
        <w:t xml:space="preserve">27 </w:t>
      </w:r>
      <w:r>
        <w:rPr>
          <w:rFonts w:ascii="Georgia" w:hAnsi="Georgia"/>
          <w:sz w:val="19"/>
        </w:rPr>
        <w:t>And if he knocks out his male servant’s tooth or his female servant’s tooth, he shall let the servant go free for the sake of the tooth.</w:t>
      </w:r>
    </w:p>
    <w:p>
      <w:pPr>
        <w:pStyle w:val="Scripture"/>
      </w:pPr>
      <w:r>
        <w:rPr>
          <w:rFonts w:ascii="Arial" w:hAnsi="Arial"/>
          <w:b/>
          <w:color w:val="804826"/>
          <w:sz w:val="15"/>
        </w:rPr>
        <w:t xml:space="preserve">28 </w:t>
      </w:r>
      <w:r>
        <w:rPr>
          <w:rFonts w:ascii="Georgia" w:hAnsi="Georgia"/>
          <w:sz w:val="19"/>
        </w:rPr>
        <w:t>And if an ox gores a man or a woman to death, the ox shall surely be stoned, and its flesh shall not be eaten; but the owner of the ox shall be acquitted.</w:t>
      </w:r>
    </w:p>
    <w:p>
      <w:pPr>
        <w:pStyle w:val="Scripture"/>
      </w:pPr>
      <w:r>
        <w:rPr>
          <w:rFonts w:ascii="Arial" w:hAnsi="Arial"/>
          <w:b/>
          <w:color w:val="804826"/>
          <w:sz w:val="15"/>
        </w:rPr>
        <w:t xml:space="preserve">29 </w:t>
      </w:r>
      <w:r>
        <w:rPr>
          <w:rFonts w:ascii="Georgia" w:hAnsi="Georgia"/>
          <w:sz w:val="19"/>
        </w:rPr>
        <w:t>But if the ox was accustomed to gore in the past, and its owner had been warned but did not keep it confined, and it kills a man or a woman, the ox shall be stoned, and its owner also shall be put to death.</w:t>
      </w:r>
    </w:p>
    <w:p>
      <w:pPr>
        <w:pStyle w:val="Scripture"/>
      </w:pPr>
      <w:r>
        <w:rPr>
          <w:rFonts w:ascii="Arial" w:hAnsi="Arial"/>
          <w:b/>
          <w:color w:val="804826"/>
          <w:sz w:val="15"/>
        </w:rPr>
        <w:t xml:space="preserve">30 </w:t>
      </w:r>
      <w:r>
        <w:rPr>
          <w:rFonts w:ascii="Georgia" w:hAnsi="Georgia"/>
          <w:sz w:val="19"/>
        </w:rPr>
        <w:t>If a ransom is imposed upon him, then he shall give for the redemption of his life whatever is imposed upon him.</w:t>
      </w:r>
    </w:p>
    <w:p>
      <w:pPr>
        <w:pStyle w:val="Scripture"/>
      </w:pPr>
      <w:r>
        <w:rPr>
          <w:rFonts w:ascii="Arial" w:hAnsi="Arial"/>
          <w:b/>
          <w:color w:val="804826"/>
          <w:sz w:val="15"/>
        </w:rPr>
        <w:t xml:space="preserve">31 </w:t>
      </w:r>
      <w:r>
        <w:rPr>
          <w:rFonts w:ascii="Georgia" w:hAnsi="Georgia"/>
          <w:sz w:val="19"/>
        </w:rPr>
        <w:t>Whether it has gored a son or has gored a daughter, according to this ordinance shall it be done to him.</w:t>
      </w:r>
    </w:p>
    <w:p>
      <w:pPr>
        <w:pStyle w:val="Scripture"/>
      </w:pPr>
      <w:r>
        <w:rPr>
          <w:rFonts w:ascii="Arial" w:hAnsi="Arial"/>
          <w:b/>
          <w:color w:val="804826"/>
          <w:sz w:val="15"/>
        </w:rPr>
        <w:t xml:space="preserve">32 </w:t>
      </w:r>
      <w:r>
        <w:rPr>
          <w:rFonts w:ascii="Georgia" w:hAnsi="Georgia"/>
          <w:sz w:val="19"/>
        </w:rPr>
        <w:t>If the ox gores a male servant or a female servant, the owner shall give to their master thirty shekels of silver, and the ox shall be stoned.</w:t>
      </w:r>
    </w:p>
    <w:p>
      <w:pPr>
        <w:pStyle w:val="Scripture"/>
      </w:pPr>
      <w:r>
        <w:rPr>
          <w:rFonts w:ascii="Arial" w:hAnsi="Arial"/>
          <w:b/>
          <w:color w:val="804826"/>
          <w:sz w:val="15"/>
        </w:rPr>
        <w:t xml:space="preserve">33 </w:t>
      </w:r>
      <w:r>
        <w:rPr>
          <w:rFonts w:ascii="Georgia" w:hAnsi="Georgia"/>
          <w:sz w:val="19"/>
        </w:rPr>
        <w:t>And if a man opens a pit, or if a man digs a pit and does not cover it, and an ox or a donkey falls into it,</w:t>
      </w:r>
    </w:p>
    <w:p>
      <w:pPr>
        <w:pStyle w:val="Scripture"/>
      </w:pPr>
      <w:r>
        <w:rPr>
          <w:rFonts w:ascii="Arial" w:hAnsi="Arial"/>
          <w:b/>
          <w:color w:val="804826"/>
          <w:sz w:val="15"/>
        </w:rPr>
        <w:t xml:space="preserve">34 </w:t>
      </w:r>
      <w:r>
        <w:rPr>
          <w:rFonts w:ascii="Georgia" w:hAnsi="Georgia"/>
          <w:sz w:val="19"/>
        </w:rPr>
        <w:t>the owner of the pit shall make restitution; he shall give money to its owner, and the dead animal shall be his.</w:t>
      </w:r>
    </w:p>
    <w:p>
      <w:pPr>
        <w:pStyle w:val="Scripture"/>
      </w:pPr>
      <w:r>
        <w:rPr>
          <w:rFonts w:ascii="Arial" w:hAnsi="Arial"/>
          <w:b/>
          <w:color w:val="804826"/>
          <w:sz w:val="15"/>
        </w:rPr>
        <w:t xml:space="preserve">35 </w:t>
      </w:r>
      <w:r>
        <w:rPr>
          <w:rFonts w:ascii="Georgia" w:hAnsi="Georgia"/>
          <w:sz w:val="19"/>
        </w:rPr>
        <w:t>And if one man’s ox hurts another’s so that it dies, then they shall sell the live ox and divide its price; and they shall also divide the dead animal.</w:t>
      </w:r>
    </w:p>
    <w:p>
      <w:pPr>
        <w:pStyle w:val="Scripture"/>
      </w:pPr>
      <w:r>
        <w:rPr>
          <w:rFonts w:ascii="Arial" w:hAnsi="Arial"/>
          <w:b/>
          <w:color w:val="804826"/>
          <w:sz w:val="15"/>
        </w:rPr>
        <w:t xml:space="preserve">36 </w:t>
      </w:r>
      <w:r>
        <w:rPr>
          <w:rFonts w:ascii="Georgia" w:hAnsi="Georgia"/>
          <w:sz w:val="19"/>
        </w:rPr>
        <w:t>Or if it is known that the ox was accustomed to gore in the past, and its owner has not kept it confined, he shall surely pay ox for ox, and the dead animal shall be his.</w:t>
      </w:r>
    </w:p>
    <w:p>
      <w:pPr>
        <w:pStyle w:val="Heading2"/>
      </w:pPr>
      <w:r>
        <w:t>Chapter 22</w:t>
      </w:r>
    </w:p>
    <w:p>
      <w:pPr>
        <w:pStyle w:val="Scripture"/>
      </w:pPr>
      <w:r>
        <w:rPr>
          <w:rFonts w:ascii="Arial" w:hAnsi="Arial"/>
          <w:b/>
          <w:color w:val="804826"/>
          <w:sz w:val="15"/>
        </w:rPr>
        <w:t xml:space="preserve">1 </w:t>
      </w:r>
      <w:r>
        <w:rPr>
          <w:rFonts w:ascii="Georgia" w:hAnsi="Georgia"/>
          <w:sz w:val="19"/>
        </w:rPr>
        <w:t>“If a man steals an ox or a sheep and kills it or sells it, he shall pay five oxen for an ox and four sheep for a sheep.</w:t>
      </w:r>
    </w:p>
    <w:p>
      <w:pPr>
        <w:pStyle w:val="Scripture"/>
      </w:pPr>
      <w:r>
        <w:rPr>
          <w:rFonts w:ascii="Arial" w:hAnsi="Arial"/>
          <w:b/>
          <w:color w:val="804826"/>
          <w:sz w:val="15"/>
        </w:rPr>
        <w:t xml:space="preserve">2 </w:t>
      </w:r>
      <w:r>
        <w:rPr>
          <w:rFonts w:ascii="Georgia" w:hAnsi="Georgia"/>
          <w:sz w:val="19"/>
        </w:rPr>
        <w:t>If the thief is found breaking in and is struck so that he dies, there shall be no bloodguilt for him.</w:t>
      </w:r>
    </w:p>
    <w:p>
      <w:pPr>
        <w:pStyle w:val="Scripture"/>
      </w:pPr>
      <w:r>
        <w:rPr>
          <w:rFonts w:ascii="Arial" w:hAnsi="Arial"/>
          <w:b/>
          <w:color w:val="804826"/>
          <w:sz w:val="15"/>
        </w:rPr>
        <w:t xml:space="preserve">3 </w:t>
      </w:r>
      <w:r>
        <w:rPr>
          <w:rFonts w:ascii="Georgia" w:hAnsi="Georgia"/>
          <w:sz w:val="19"/>
        </w:rPr>
        <w:t>If the sun has risen upon him, there shall be bloodguilt for him. He shall make restitution; if he has nothing, then he shall be sold for his theft.</w:t>
      </w:r>
    </w:p>
    <w:p>
      <w:pPr>
        <w:pStyle w:val="Scripture"/>
      </w:pPr>
      <w:r>
        <w:rPr>
          <w:rFonts w:ascii="Arial" w:hAnsi="Arial"/>
          <w:b/>
          <w:color w:val="804826"/>
          <w:sz w:val="15"/>
        </w:rPr>
        <w:t xml:space="preserve">4 </w:t>
      </w:r>
      <w:r>
        <w:rPr>
          <w:rFonts w:ascii="Georgia" w:hAnsi="Georgia"/>
          <w:sz w:val="19"/>
        </w:rPr>
        <w:t>If the stolen animal is found alive in his possession, whether ox, donkey, or sheep, he shall pay double.</w:t>
      </w:r>
    </w:p>
    <w:p>
      <w:pPr>
        <w:pStyle w:val="Scripture"/>
      </w:pPr>
      <w:r>
        <w:rPr>
          <w:rFonts w:ascii="Arial" w:hAnsi="Arial"/>
          <w:b/>
          <w:color w:val="804826"/>
          <w:sz w:val="15"/>
        </w:rPr>
        <w:t xml:space="preserve">5 </w:t>
      </w:r>
      <w:r>
        <w:rPr>
          <w:rFonts w:ascii="Georgia" w:hAnsi="Georgia"/>
          <w:sz w:val="19"/>
        </w:rPr>
        <w:t>If a man causes a field or vineyard to be grazed over and lets his animal loose so that it feeds in another man’s field, he shall make restitution from the best of his own field and from the best of his own vineyard.</w:t>
      </w:r>
    </w:p>
    <w:p>
      <w:pPr>
        <w:pStyle w:val="Scripture"/>
      </w:pPr>
      <w:r>
        <w:rPr>
          <w:rFonts w:ascii="Arial" w:hAnsi="Arial"/>
          <w:b/>
          <w:color w:val="804826"/>
          <w:sz w:val="15"/>
        </w:rPr>
        <w:t xml:space="preserve">6 </w:t>
      </w:r>
      <w:r>
        <w:rPr>
          <w:rFonts w:ascii="Georgia" w:hAnsi="Georgia"/>
          <w:sz w:val="19"/>
        </w:rPr>
        <w:t>If fire breaks out and catches in thorns so that stacked grain, standing grain, or the field is consumed, he who kindled the fire shall surely make restitution.</w:t>
      </w:r>
    </w:p>
    <w:p>
      <w:pPr>
        <w:pStyle w:val="Scripture"/>
      </w:pPr>
      <w:r>
        <w:rPr>
          <w:rFonts w:ascii="Arial" w:hAnsi="Arial"/>
          <w:b/>
          <w:color w:val="804826"/>
          <w:sz w:val="15"/>
        </w:rPr>
        <w:t xml:space="preserve">7 </w:t>
      </w:r>
      <w:r>
        <w:rPr>
          <w:rFonts w:ascii="Georgia" w:hAnsi="Georgia"/>
          <w:sz w:val="19"/>
        </w:rPr>
        <w:t>If a man delivers to his neighbor money or goods to keep, and they are stolen out of the man’s house, if the thief is found, he shall pay double.</w:t>
      </w:r>
    </w:p>
    <w:p>
      <w:pPr>
        <w:pStyle w:val="Scripture"/>
      </w:pPr>
      <w:r>
        <w:rPr>
          <w:rFonts w:ascii="Arial" w:hAnsi="Arial"/>
          <w:b/>
          <w:color w:val="804826"/>
          <w:sz w:val="15"/>
        </w:rPr>
        <w:t xml:space="preserve">8 </w:t>
      </w:r>
      <w:r>
        <w:rPr>
          <w:rFonts w:ascii="Georgia" w:hAnsi="Georgia"/>
          <w:sz w:val="19"/>
        </w:rPr>
        <w:t>If the thief is not found, then the master of the house shall come near to Elohim, to determine whether he has put his hand upon his neighbor’s goods.</w:t>
      </w:r>
    </w:p>
    <w:p>
      <w:pPr>
        <w:pStyle w:val="Scripture"/>
      </w:pPr>
      <w:r>
        <w:rPr>
          <w:rFonts w:ascii="Arial" w:hAnsi="Arial"/>
          <w:b/>
          <w:color w:val="804826"/>
          <w:sz w:val="15"/>
        </w:rPr>
        <w:t xml:space="preserve">9 </w:t>
      </w:r>
      <w:r>
        <w:rPr>
          <w:rFonts w:ascii="Georgia" w:hAnsi="Georgia"/>
          <w:sz w:val="19"/>
        </w:rPr>
        <w:t>For every matter of trespass, whether concerning an ox, a donkey, a sheep, clothing, or any lost thing of which one says, ‘This is it,’ the cause of both parties shall come before Elohim. He whom Elohim condemns shall pay double to his neighbor.</w:t>
      </w:r>
    </w:p>
    <w:p>
      <w:pPr>
        <w:pStyle w:val="Scripture"/>
      </w:pPr>
      <w:r>
        <w:rPr>
          <w:rFonts w:ascii="Arial" w:hAnsi="Arial"/>
          <w:b/>
          <w:color w:val="804826"/>
          <w:sz w:val="15"/>
        </w:rPr>
        <w:t xml:space="preserve">10 </w:t>
      </w:r>
      <w:r>
        <w:rPr>
          <w:rFonts w:ascii="Georgia" w:hAnsi="Georgia"/>
          <w:sz w:val="19"/>
        </w:rPr>
        <w:t>If a man delivers to his neighbor a donkey, an ox, a sheep, or any animal to keep, and it dies, is injured, or is driven away, no one seeing it,</w:t>
      </w:r>
    </w:p>
    <w:p>
      <w:pPr>
        <w:pStyle w:val="Scripture"/>
      </w:pPr>
      <w:r>
        <w:rPr>
          <w:rFonts w:ascii="Arial" w:hAnsi="Arial"/>
          <w:b/>
          <w:color w:val="804826"/>
          <w:sz w:val="15"/>
        </w:rPr>
        <w:t xml:space="preserve">11 </w:t>
      </w:r>
      <w:r>
        <w:rPr>
          <w:rFonts w:ascii="Georgia" w:hAnsi="Georgia"/>
          <w:sz w:val="19"/>
        </w:rPr>
        <w:t>the oath of YHWH–Yahweh shall be between them both, whether he has put his hand upon his neighbor’s property; and its owner shall accept it, and he shall not make restitution.</w:t>
      </w:r>
    </w:p>
    <w:p>
      <w:pPr>
        <w:pStyle w:val="Scripture"/>
      </w:pPr>
      <w:r>
        <w:rPr>
          <w:rFonts w:ascii="Arial" w:hAnsi="Arial"/>
          <w:b/>
          <w:color w:val="804826"/>
          <w:sz w:val="15"/>
        </w:rPr>
        <w:t xml:space="preserve">12 </w:t>
      </w:r>
      <w:r>
        <w:rPr>
          <w:rFonts w:ascii="Georgia" w:hAnsi="Georgia"/>
          <w:sz w:val="19"/>
        </w:rPr>
        <w:t>But if it is stolen from him, he shall make restitution to its owner.</w:t>
      </w:r>
    </w:p>
    <w:p>
      <w:pPr>
        <w:pStyle w:val="Scripture"/>
      </w:pPr>
      <w:r>
        <w:rPr>
          <w:rFonts w:ascii="Arial" w:hAnsi="Arial"/>
          <w:b/>
          <w:color w:val="804826"/>
          <w:sz w:val="15"/>
        </w:rPr>
        <w:t xml:space="preserve">13 </w:t>
      </w:r>
      <w:r>
        <w:rPr>
          <w:rFonts w:ascii="Georgia" w:hAnsi="Georgia"/>
          <w:sz w:val="19"/>
        </w:rPr>
        <w:t>If it is torn in pieces, let him bring it as evidence; he shall not make restitution for that which was torn.</w:t>
      </w:r>
    </w:p>
    <w:p>
      <w:pPr>
        <w:pStyle w:val="Scripture"/>
      </w:pPr>
      <w:r>
        <w:rPr>
          <w:rFonts w:ascii="Arial" w:hAnsi="Arial"/>
          <w:b/>
          <w:color w:val="804826"/>
          <w:sz w:val="15"/>
        </w:rPr>
        <w:t xml:space="preserve">14 </w:t>
      </w:r>
      <w:r>
        <w:rPr>
          <w:rFonts w:ascii="Georgia" w:hAnsi="Georgia"/>
          <w:sz w:val="19"/>
        </w:rPr>
        <w:t>And if a man borrows anything from his neighbor, and it is injured or dies while its owner is not with it, he shall surely make restitution.</w:t>
      </w:r>
    </w:p>
    <w:p>
      <w:pPr>
        <w:pStyle w:val="Scripture"/>
      </w:pPr>
      <w:r>
        <w:rPr>
          <w:rFonts w:ascii="Arial" w:hAnsi="Arial"/>
          <w:b/>
          <w:color w:val="804826"/>
          <w:sz w:val="15"/>
        </w:rPr>
        <w:t xml:space="preserve">15 </w:t>
      </w:r>
      <w:r>
        <w:rPr>
          <w:rFonts w:ascii="Georgia" w:hAnsi="Georgia"/>
          <w:sz w:val="19"/>
        </w:rPr>
        <w:t>If its owner is with it, he shall not make restitution. If it was hired, it came for its hire.</w:t>
      </w:r>
    </w:p>
    <w:p>
      <w:pPr>
        <w:pStyle w:val="Scripture"/>
      </w:pPr>
      <w:r>
        <w:rPr>
          <w:rFonts w:ascii="Arial" w:hAnsi="Arial"/>
          <w:b/>
          <w:color w:val="804826"/>
          <w:sz w:val="15"/>
        </w:rPr>
        <w:t xml:space="preserve">16 </w:t>
      </w:r>
      <w:r>
        <w:rPr>
          <w:rFonts w:ascii="Georgia" w:hAnsi="Georgia"/>
          <w:sz w:val="19"/>
        </w:rPr>
        <w:t>And if a man seduces a virgin who is not betrothed and lies with her, he shall surely pay a bride-price for her to be his wife.</w:t>
      </w:r>
    </w:p>
    <w:p>
      <w:pPr>
        <w:pStyle w:val="Scripture"/>
      </w:pPr>
      <w:r>
        <w:rPr>
          <w:rFonts w:ascii="Arial" w:hAnsi="Arial"/>
          <w:b/>
          <w:color w:val="804826"/>
          <w:sz w:val="15"/>
        </w:rPr>
        <w:t xml:space="preserve">17 </w:t>
      </w:r>
      <w:r>
        <w:rPr>
          <w:rFonts w:ascii="Georgia" w:hAnsi="Georgia"/>
          <w:sz w:val="19"/>
        </w:rPr>
        <w:t>If her father utterly refuses to give her to him, he shall pay money according to the bride-price of virgins.</w:t>
      </w:r>
    </w:p>
    <w:p>
      <w:pPr>
        <w:pStyle w:val="Scripture"/>
      </w:pPr>
      <w:r>
        <w:rPr>
          <w:rFonts w:ascii="Arial" w:hAnsi="Arial"/>
          <w:b/>
          <w:color w:val="804826"/>
          <w:sz w:val="15"/>
        </w:rPr>
        <w:t xml:space="preserve">18 </w:t>
      </w:r>
      <w:r>
        <w:rPr>
          <w:rFonts w:ascii="Georgia" w:hAnsi="Georgia"/>
          <w:sz w:val="19"/>
        </w:rPr>
        <w:t>You shall not permit a sorceress to live.</w:t>
      </w:r>
    </w:p>
    <w:p>
      <w:pPr>
        <w:pStyle w:val="Scripture"/>
      </w:pPr>
      <w:r>
        <w:rPr>
          <w:rFonts w:ascii="Arial" w:hAnsi="Arial"/>
          <w:b/>
          <w:color w:val="804826"/>
          <w:sz w:val="15"/>
        </w:rPr>
        <w:t xml:space="preserve">19 </w:t>
      </w:r>
      <w:r>
        <w:rPr>
          <w:rFonts w:ascii="Georgia" w:hAnsi="Georgia"/>
          <w:sz w:val="19"/>
        </w:rPr>
        <w:t>Whoever lies with an animal shall surely be put to death.</w:t>
      </w:r>
    </w:p>
    <w:p>
      <w:pPr>
        <w:pStyle w:val="Scripture"/>
      </w:pPr>
      <w:r>
        <w:rPr>
          <w:rFonts w:ascii="Arial" w:hAnsi="Arial"/>
          <w:b/>
          <w:color w:val="804826"/>
          <w:sz w:val="15"/>
        </w:rPr>
        <w:t xml:space="preserve">20 </w:t>
      </w:r>
      <w:r>
        <w:rPr>
          <w:rFonts w:ascii="Georgia" w:hAnsi="Georgia"/>
          <w:sz w:val="19"/>
        </w:rPr>
        <w:t>He who sacrifices to any god, except to YHWH–Yahweh alone, shall be devoted to destruction.</w:t>
      </w:r>
    </w:p>
    <w:p>
      <w:pPr>
        <w:pStyle w:val="Scripture"/>
      </w:pPr>
      <w:r>
        <w:rPr>
          <w:rFonts w:ascii="Arial" w:hAnsi="Arial"/>
          <w:b/>
          <w:color w:val="804826"/>
          <w:sz w:val="15"/>
        </w:rPr>
        <w:t xml:space="preserve">21 </w:t>
      </w:r>
      <w:r>
        <w:rPr>
          <w:rFonts w:ascii="Georgia" w:hAnsi="Georgia"/>
          <w:sz w:val="19"/>
        </w:rPr>
        <w:t>And you shall not wrong a sojourner nor oppress him, for you were sojourners in the land of Egypt.</w:t>
      </w:r>
    </w:p>
    <w:p>
      <w:pPr>
        <w:pStyle w:val="Scripture"/>
      </w:pPr>
      <w:r>
        <w:rPr>
          <w:rFonts w:ascii="Arial" w:hAnsi="Arial"/>
          <w:b/>
          <w:color w:val="804826"/>
          <w:sz w:val="15"/>
        </w:rPr>
        <w:t xml:space="preserve">22 </w:t>
      </w:r>
      <w:r>
        <w:rPr>
          <w:rFonts w:ascii="Georgia" w:hAnsi="Georgia"/>
          <w:sz w:val="19"/>
        </w:rPr>
        <w:t>You shall not afflict any widow or fatherless child.</w:t>
      </w:r>
    </w:p>
    <w:p>
      <w:pPr>
        <w:pStyle w:val="Scripture"/>
      </w:pPr>
      <w:r>
        <w:rPr>
          <w:rFonts w:ascii="Arial" w:hAnsi="Arial"/>
          <w:b/>
          <w:color w:val="804826"/>
          <w:sz w:val="15"/>
        </w:rPr>
        <w:t xml:space="preserve">23 </w:t>
      </w:r>
      <w:r>
        <w:rPr>
          <w:rFonts w:ascii="Georgia" w:hAnsi="Georgia"/>
          <w:sz w:val="19"/>
        </w:rPr>
        <w:t>If you afflict them at all, and they cry at all to Me, I will surely hear their cry;</w:t>
      </w:r>
    </w:p>
    <w:p>
      <w:pPr>
        <w:pStyle w:val="Scripture"/>
      </w:pPr>
      <w:r>
        <w:rPr>
          <w:rFonts w:ascii="Arial" w:hAnsi="Arial"/>
          <w:b/>
          <w:color w:val="804826"/>
          <w:sz w:val="15"/>
        </w:rPr>
        <w:t xml:space="preserve">24 </w:t>
      </w:r>
      <w:r>
        <w:rPr>
          <w:rFonts w:ascii="Georgia" w:hAnsi="Georgia"/>
          <w:sz w:val="19"/>
        </w:rPr>
        <w:t>and My wrath shall grow hot, and I will kill you with the sword; and your wives shall become widows and your children fatherless.</w:t>
      </w:r>
    </w:p>
    <w:p>
      <w:pPr>
        <w:pStyle w:val="Scripture"/>
      </w:pPr>
      <w:r>
        <w:rPr>
          <w:rFonts w:ascii="Arial" w:hAnsi="Arial"/>
          <w:b/>
          <w:color w:val="804826"/>
          <w:sz w:val="15"/>
        </w:rPr>
        <w:t xml:space="preserve">25 </w:t>
      </w:r>
      <w:r>
        <w:rPr>
          <w:rFonts w:ascii="Georgia" w:hAnsi="Georgia"/>
          <w:sz w:val="19"/>
        </w:rPr>
        <w:t>If you lend money to any of My people with you who is poor, you shall not be to him as a creditor; neither shall you charge him interest.</w:t>
      </w:r>
    </w:p>
    <w:p>
      <w:pPr>
        <w:pStyle w:val="Scripture"/>
      </w:pPr>
      <w:r>
        <w:rPr>
          <w:rFonts w:ascii="Arial" w:hAnsi="Arial"/>
          <w:b/>
          <w:color w:val="804826"/>
          <w:sz w:val="15"/>
        </w:rPr>
        <w:t xml:space="preserve">26 </w:t>
      </w:r>
      <w:r>
        <w:rPr>
          <w:rFonts w:ascii="Georgia" w:hAnsi="Georgia"/>
          <w:sz w:val="19"/>
        </w:rPr>
        <w:t>If you take your neighbor’s garment as a pledge, you shall restore it to him before the sun goes down;</w:t>
      </w:r>
    </w:p>
    <w:p>
      <w:pPr>
        <w:pStyle w:val="Scripture"/>
      </w:pPr>
      <w:r>
        <w:rPr>
          <w:rFonts w:ascii="Arial" w:hAnsi="Arial"/>
          <w:b/>
          <w:color w:val="804826"/>
          <w:sz w:val="15"/>
        </w:rPr>
        <w:t xml:space="preserve">27 </w:t>
      </w:r>
      <w:r>
        <w:rPr>
          <w:rFonts w:ascii="Georgia" w:hAnsi="Georgia"/>
          <w:sz w:val="19"/>
        </w:rPr>
        <w:t>for that is his only covering, it is his garment for his skin. In what shall he sleep? And it shall come to pass, when he cries to Me, that I will hear, for I am gracious.</w:t>
      </w:r>
    </w:p>
    <w:p>
      <w:pPr>
        <w:pStyle w:val="Scripture"/>
      </w:pPr>
      <w:r>
        <w:rPr>
          <w:rFonts w:ascii="Arial" w:hAnsi="Arial"/>
          <w:b/>
          <w:color w:val="804826"/>
          <w:sz w:val="15"/>
        </w:rPr>
        <w:t xml:space="preserve">28 </w:t>
      </w:r>
      <w:r>
        <w:rPr>
          <w:rFonts w:ascii="Georgia" w:hAnsi="Georgia"/>
          <w:sz w:val="19"/>
        </w:rPr>
        <w:t>You shall not revile Elohim, nor curse a ruler of your people.</w:t>
      </w:r>
    </w:p>
    <w:p>
      <w:pPr>
        <w:pStyle w:val="Scripture"/>
      </w:pPr>
      <w:r>
        <w:rPr>
          <w:rFonts w:ascii="Arial" w:hAnsi="Arial"/>
          <w:b/>
          <w:color w:val="804826"/>
          <w:sz w:val="15"/>
        </w:rPr>
        <w:t xml:space="preserve">29 </w:t>
      </w:r>
      <w:r>
        <w:rPr>
          <w:rFonts w:ascii="Georgia" w:hAnsi="Georgia"/>
          <w:sz w:val="19"/>
        </w:rPr>
        <w:t>You shall not delay to offer from the abundance of your harvest and from the outflow of your presses. The firstborn of your sons you shall give to Me.</w:t>
      </w:r>
    </w:p>
    <w:p>
      <w:pPr>
        <w:pStyle w:val="Scripture"/>
      </w:pPr>
      <w:r>
        <w:rPr>
          <w:rFonts w:ascii="Arial" w:hAnsi="Arial"/>
          <w:b/>
          <w:color w:val="804826"/>
          <w:sz w:val="15"/>
        </w:rPr>
        <w:t xml:space="preserve">30 </w:t>
      </w:r>
      <w:r>
        <w:rPr>
          <w:rFonts w:ascii="Georgia" w:hAnsi="Georgia"/>
          <w:sz w:val="19"/>
        </w:rPr>
        <w:t>Likewise you shall do with your oxen and with your sheep. Seven days it shall remain with its mother; on the eighth day you shall give it to Me.</w:t>
      </w:r>
    </w:p>
    <w:p>
      <w:pPr>
        <w:pStyle w:val="Scripture"/>
      </w:pPr>
      <w:r>
        <w:rPr>
          <w:rFonts w:ascii="Arial" w:hAnsi="Arial"/>
          <w:b/>
          <w:color w:val="804826"/>
          <w:sz w:val="15"/>
        </w:rPr>
        <w:t xml:space="preserve">31 </w:t>
      </w:r>
      <w:r>
        <w:rPr>
          <w:rFonts w:ascii="Georgia" w:hAnsi="Georgia"/>
          <w:sz w:val="19"/>
        </w:rPr>
        <w:t>And you shall be holy men to Me; therefore you shall not eat any flesh torn by beasts in the field. You shall cast it to the dogs.</w:t>
      </w:r>
    </w:p>
    <w:p>
      <w:pPr>
        <w:pStyle w:val="Heading2"/>
      </w:pPr>
      <w:r>
        <w:t>Chapter 23</w:t>
      </w:r>
    </w:p>
    <w:p>
      <w:pPr>
        <w:pStyle w:val="Scripture"/>
      </w:pPr>
      <w:r>
        <w:rPr>
          <w:rFonts w:ascii="Arial" w:hAnsi="Arial"/>
          <w:b/>
          <w:color w:val="804826"/>
          <w:sz w:val="15"/>
        </w:rPr>
        <w:t xml:space="preserve">1 </w:t>
      </w:r>
      <w:r>
        <w:rPr>
          <w:rFonts w:ascii="Georgia" w:hAnsi="Georgia"/>
          <w:sz w:val="19"/>
        </w:rPr>
        <w:t>“You shall not spread a false report. Do not join your hand with the wicked to be a malicious witness.</w:t>
      </w:r>
    </w:p>
    <w:p>
      <w:pPr>
        <w:pStyle w:val="Scripture"/>
      </w:pPr>
      <w:r>
        <w:rPr>
          <w:rFonts w:ascii="Arial" w:hAnsi="Arial"/>
          <w:b/>
          <w:color w:val="804826"/>
          <w:sz w:val="15"/>
        </w:rPr>
        <w:t xml:space="preserve">2 </w:t>
      </w:r>
      <w:r>
        <w:rPr>
          <w:rFonts w:ascii="Georgia" w:hAnsi="Georgia"/>
          <w:sz w:val="19"/>
        </w:rPr>
        <w:t>You shall not follow a multitude to do evil; neither shall you testify in a dispute so as to turn aside after a multitude to pervert justice.</w:t>
      </w:r>
    </w:p>
    <w:p>
      <w:pPr>
        <w:pStyle w:val="Scripture"/>
      </w:pPr>
      <w:r>
        <w:rPr>
          <w:rFonts w:ascii="Arial" w:hAnsi="Arial"/>
          <w:b/>
          <w:color w:val="804826"/>
          <w:sz w:val="15"/>
        </w:rPr>
        <w:t xml:space="preserve">3 </w:t>
      </w:r>
      <w:r>
        <w:rPr>
          <w:rFonts w:ascii="Georgia" w:hAnsi="Georgia"/>
          <w:sz w:val="19"/>
        </w:rPr>
        <w:t>Neither shall you show partiality to a poor man in his dispute.</w:t>
      </w:r>
    </w:p>
    <w:p>
      <w:pPr>
        <w:pStyle w:val="Scripture"/>
      </w:pPr>
      <w:r>
        <w:rPr>
          <w:rFonts w:ascii="Arial" w:hAnsi="Arial"/>
          <w:b/>
          <w:color w:val="804826"/>
          <w:sz w:val="15"/>
        </w:rPr>
        <w:t xml:space="preserve">4 </w:t>
      </w:r>
      <w:r>
        <w:rPr>
          <w:rFonts w:ascii="Georgia" w:hAnsi="Georgia"/>
          <w:sz w:val="19"/>
        </w:rPr>
        <w:t>If you meet your enemy’s ox or his donkey going astray, you shall surely bring it back to him.</w:t>
      </w:r>
    </w:p>
    <w:p>
      <w:pPr>
        <w:pStyle w:val="Scripture"/>
      </w:pPr>
      <w:r>
        <w:rPr>
          <w:rFonts w:ascii="Arial" w:hAnsi="Arial"/>
          <w:b/>
          <w:color w:val="804826"/>
          <w:sz w:val="15"/>
        </w:rPr>
        <w:t xml:space="preserve">5 </w:t>
      </w:r>
      <w:r>
        <w:rPr>
          <w:rFonts w:ascii="Georgia" w:hAnsi="Georgia"/>
          <w:sz w:val="19"/>
        </w:rPr>
        <w:t>If you see the donkey of him who hates you lying under its burden, you shall not leave him without help; you shall surely help him with it.</w:t>
      </w:r>
    </w:p>
    <w:p>
      <w:pPr>
        <w:pStyle w:val="Scripture"/>
      </w:pPr>
      <w:r>
        <w:rPr>
          <w:rFonts w:ascii="Arial" w:hAnsi="Arial"/>
          <w:b/>
          <w:color w:val="804826"/>
          <w:sz w:val="15"/>
        </w:rPr>
        <w:t xml:space="preserve">6 </w:t>
      </w:r>
      <w:r>
        <w:rPr>
          <w:rFonts w:ascii="Georgia" w:hAnsi="Georgia"/>
          <w:sz w:val="19"/>
        </w:rPr>
        <w:t>You shall not pervert the justice due to your poor in his dispute.</w:t>
      </w:r>
    </w:p>
    <w:p>
      <w:pPr>
        <w:pStyle w:val="Scripture"/>
      </w:pPr>
      <w:r>
        <w:rPr>
          <w:rFonts w:ascii="Arial" w:hAnsi="Arial"/>
          <w:b/>
          <w:color w:val="804826"/>
          <w:sz w:val="15"/>
        </w:rPr>
        <w:t xml:space="preserve">7 </w:t>
      </w:r>
      <w:r>
        <w:rPr>
          <w:rFonts w:ascii="Georgia" w:hAnsi="Georgia"/>
          <w:sz w:val="19"/>
        </w:rPr>
        <w:t>Keep yourself far from a false matter; and do not kill the innocent and righteous, for I will not justify the wicked.</w:t>
      </w:r>
    </w:p>
    <w:p>
      <w:pPr>
        <w:pStyle w:val="Scripture"/>
      </w:pPr>
      <w:r>
        <w:rPr>
          <w:rFonts w:ascii="Arial" w:hAnsi="Arial"/>
          <w:b/>
          <w:color w:val="804826"/>
          <w:sz w:val="15"/>
        </w:rPr>
        <w:t xml:space="preserve">8 </w:t>
      </w:r>
      <w:r>
        <w:rPr>
          <w:rFonts w:ascii="Georgia" w:hAnsi="Georgia"/>
          <w:sz w:val="19"/>
        </w:rPr>
        <w:t>And you shall take no bribe, for a bribe blinds those who have sight and perverts the words of the righteous.</w:t>
      </w:r>
    </w:p>
    <w:p>
      <w:pPr>
        <w:pStyle w:val="Scripture"/>
      </w:pPr>
      <w:r>
        <w:rPr>
          <w:rFonts w:ascii="Arial" w:hAnsi="Arial"/>
          <w:b/>
          <w:color w:val="804826"/>
          <w:sz w:val="15"/>
        </w:rPr>
        <w:t xml:space="preserve">9 </w:t>
      </w:r>
      <w:r>
        <w:rPr>
          <w:rFonts w:ascii="Georgia" w:hAnsi="Georgia"/>
          <w:sz w:val="19"/>
        </w:rPr>
        <w:t>And you shall not oppress a sojourner, for you know the heart of a sojourner, seeing you were sojourners in the land of Egypt.</w:t>
      </w:r>
    </w:p>
    <w:p>
      <w:pPr>
        <w:pStyle w:val="Scripture"/>
      </w:pPr>
      <w:r>
        <w:rPr>
          <w:rFonts w:ascii="Arial" w:hAnsi="Arial"/>
          <w:b/>
          <w:color w:val="804826"/>
          <w:sz w:val="15"/>
        </w:rPr>
        <w:t xml:space="preserve">10 </w:t>
      </w:r>
      <w:r>
        <w:rPr>
          <w:rFonts w:ascii="Georgia" w:hAnsi="Georgia"/>
          <w:sz w:val="19"/>
        </w:rPr>
        <w:t>And six years you shall sow your land and gather its produce;</w:t>
      </w:r>
    </w:p>
    <w:p>
      <w:pPr>
        <w:pStyle w:val="Scripture"/>
      </w:pPr>
      <w:r>
        <w:rPr>
          <w:rFonts w:ascii="Arial" w:hAnsi="Arial"/>
          <w:b/>
          <w:color w:val="804826"/>
          <w:sz w:val="15"/>
        </w:rPr>
        <w:t xml:space="preserve">11 </w:t>
      </w:r>
      <w:r>
        <w:rPr>
          <w:rFonts w:ascii="Georgia" w:hAnsi="Georgia"/>
          <w:sz w:val="19"/>
        </w:rPr>
        <w:t>but the seventh year you shall let it rest and lie fallow, that the poor of your people may eat; and what they leave the beasts of the field shall eat. In like manner you shall deal with your vineyard and your olive grove.</w:t>
      </w:r>
    </w:p>
    <w:p>
      <w:pPr>
        <w:pStyle w:val="Scripture"/>
      </w:pPr>
      <w:r>
        <w:rPr>
          <w:rFonts w:ascii="Arial" w:hAnsi="Arial"/>
          <w:b/>
          <w:color w:val="804826"/>
          <w:sz w:val="15"/>
        </w:rPr>
        <w:t xml:space="preserve">12 </w:t>
      </w:r>
      <w:r>
        <w:rPr>
          <w:rFonts w:ascii="Georgia" w:hAnsi="Georgia"/>
          <w:sz w:val="19"/>
        </w:rPr>
        <w:t>Six days you shall do your work, and on the seventh day you shall rest, that your ox and your donkey may have rest, and the son of your female servant and the sojourner may be refreshed.</w:t>
      </w:r>
    </w:p>
    <w:p>
      <w:pPr>
        <w:pStyle w:val="Scripture"/>
      </w:pPr>
      <w:r>
        <w:rPr>
          <w:rFonts w:ascii="Arial" w:hAnsi="Arial"/>
          <w:b/>
          <w:color w:val="804826"/>
          <w:sz w:val="15"/>
        </w:rPr>
        <w:t xml:space="preserve">13 </w:t>
      </w:r>
      <w:r>
        <w:rPr>
          <w:rFonts w:ascii="Georgia" w:hAnsi="Georgia"/>
          <w:sz w:val="19"/>
        </w:rPr>
        <w:t>And concerning all things that I have said to you, take heed; and make no mention of the name of other gods, neither let it be heard out of your mouth.</w:t>
      </w:r>
    </w:p>
    <w:p>
      <w:pPr>
        <w:pStyle w:val="Scripture"/>
      </w:pPr>
      <w:r>
        <w:rPr>
          <w:rFonts w:ascii="Arial" w:hAnsi="Arial"/>
          <w:b/>
          <w:color w:val="804826"/>
          <w:sz w:val="15"/>
        </w:rPr>
        <w:t xml:space="preserve">14 </w:t>
      </w:r>
      <w:r>
        <w:rPr>
          <w:rFonts w:ascii="Georgia" w:hAnsi="Georgia"/>
          <w:sz w:val="19"/>
        </w:rPr>
        <w:t>Three times you shall keep a feast to Me in the year.</w:t>
      </w:r>
    </w:p>
    <w:p>
      <w:pPr>
        <w:pStyle w:val="Scripture"/>
      </w:pPr>
      <w:r>
        <w:rPr>
          <w:rFonts w:ascii="Arial" w:hAnsi="Arial"/>
          <w:b/>
          <w:color w:val="804826"/>
          <w:sz w:val="15"/>
        </w:rPr>
        <w:t xml:space="preserve">15 </w:t>
      </w:r>
      <w:r>
        <w:rPr>
          <w:rFonts w:ascii="Georgia" w:hAnsi="Georgia"/>
          <w:sz w:val="19"/>
        </w:rPr>
        <w:t>You shall keep the Feast of Unleavened Bread. Seven days you shall eat unleavened bread, as I commanded you, at the appointed time in the month Abib, for in it you came out from Egypt; and none shall appear before Me empty.</w:t>
      </w:r>
    </w:p>
    <w:p>
      <w:pPr>
        <w:pStyle w:val="Scripture"/>
      </w:pPr>
      <w:r>
        <w:rPr>
          <w:rFonts w:ascii="Arial" w:hAnsi="Arial"/>
          <w:b/>
          <w:color w:val="804826"/>
          <w:sz w:val="15"/>
        </w:rPr>
        <w:t xml:space="preserve">16 </w:t>
      </w:r>
      <w:r>
        <w:rPr>
          <w:rFonts w:ascii="Georgia" w:hAnsi="Georgia"/>
          <w:sz w:val="19"/>
        </w:rPr>
        <w:t>And the Feast of Harvest, the firstfruits of your labors which you sow in the field; and the Feast of Ingathering at the end of the year, when you gather in your labors from the field.</w:t>
      </w:r>
    </w:p>
    <w:p>
      <w:pPr>
        <w:pStyle w:val="Scripture"/>
      </w:pPr>
      <w:r>
        <w:rPr>
          <w:rFonts w:ascii="Arial" w:hAnsi="Arial"/>
          <w:b/>
          <w:color w:val="804826"/>
          <w:sz w:val="15"/>
        </w:rPr>
        <w:t xml:space="preserve">17 </w:t>
      </w:r>
      <w:r>
        <w:rPr>
          <w:rFonts w:ascii="Georgia" w:hAnsi="Georgia"/>
          <w:sz w:val="19"/>
        </w:rPr>
        <w:t>Three times in the year all your males shall appear before the Lord YHWH–Yahweh.</w:t>
      </w:r>
    </w:p>
    <w:p>
      <w:pPr>
        <w:pStyle w:val="Scripture"/>
      </w:pPr>
      <w:r>
        <w:rPr>
          <w:rFonts w:ascii="Arial" w:hAnsi="Arial"/>
          <w:b/>
          <w:color w:val="804826"/>
          <w:sz w:val="15"/>
        </w:rPr>
        <w:t xml:space="preserve">18 </w:t>
      </w:r>
      <w:r>
        <w:rPr>
          <w:rFonts w:ascii="Georgia" w:hAnsi="Georgia"/>
          <w:sz w:val="19"/>
        </w:rPr>
        <w:t>You shall not offer the blood of My sacrifice with leavened bread, neither shall the fat of My feast remain all night until the morning.</w:t>
      </w:r>
    </w:p>
    <w:p>
      <w:pPr>
        <w:pStyle w:val="Scripture"/>
      </w:pPr>
      <w:r>
        <w:rPr>
          <w:rFonts w:ascii="Arial" w:hAnsi="Arial"/>
          <w:b/>
          <w:color w:val="804826"/>
          <w:sz w:val="15"/>
        </w:rPr>
        <w:t xml:space="preserve">19 </w:t>
      </w:r>
      <w:r>
        <w:rPr>
          <w:rFonts w:ascii="Georgia" w:hAnsi="Georgia"/>
          <w:sz w:val="19"/>
        </w:rPr>
        <w:t>The first of the firstfruits of your ground you shall bring into the house of YHWH–Yahweh your Elohim. You shall not boil a young goat in its mother’s milk.</w:t>
      </w:r>
    </w:p>
    <w:p>
      <w:pPr>
        <w:pStyle w:val="Scripture"/>
      </w:pPr>
      <w:r>
        <w:rPr>
          <w:rFonts w:ascii="Arial" w:hAnsi="Arial"/>
          <w:b/>
          <w:color w:val="804826"/>
          <w:sz w:val="15"/>
        </w:rPr>
        <w:t xml:space="preserve">20 </w:t>
      </w:r>
      <w:r>
        <w:rPr>
          <w:rFonts w:ascii="Georgia" w:hAnsi="Georgia"/>
          <w:sz w:val="19"/>
        </w:rPr>
        <w:t>Behold, I send an angel before you, to keep you on the way and to bring you into the place which I have prepared.</w:t>
      </w:r>
    </w:p>
    <w:p>
      <w:pPr>
        <w:pStyle w:val="Scripture"/>
      </w:pPr>
      <w:r>
        <w:rPr>
          <w:rFonts w:ascii="Arial" w:hAnsi="Arial"/>
          <w:b/>
          <w:color w:val="804826"/>
          <w:sz w:val="15"/>
        </w:rPr>
        <w:t xml:space="preserve">21 </w:t>
      </w:r>
      <w:r>
        <w:rPr>
          <w:rFonts w:ascii="Georgia" w:hAnsi="Georgia"/>
          <w:sz w:val="19"/>
        </w:rPr>
        <w:t>Take heed before him and listen to his voice. Do not rebel against him, for he will not pardon your transgression, for My name is in him.</w:t>
      </w:r>
    </w:p>
    <w:p>
      <w:pPr>
        <w:pStyle w:val="Scripture"/>
      </w:pPr>
      <w:r>
        <w:rPr>
          <w:rFonts w:ascii="Arial" w:hAnsi="Arial"/>
          <w:b/>
          <w:color w:val="804826"/>
          <w:sz w:val="15"/>
        </w:rPr>
        <w:t xml:space="preserve">22 </w:t>
      </w:r>
      <w:r>
        <w:rPr>
          <w:rFonts w:ascii="Georgia" w:hAnsi="Georgia"/>
          <w:sz w:val="19"/>
        </w:rPr>
        <w:t>But if you shall indeed listen to his voice and do all that I speak, then I will be an enemy to your enemies and an adversary to your adversaries.</w:t>
      </w:r>
    </w:p>
    <w:p>
      <w:pPr>
        <w:pStyle w:val="Scripture"/>
      </w:pPr>
      <w:r>
        <w:rPr>
          <w:rFonts w:ascii="Arial" w:hAnsi="Arial"/>
          <w:b/>
          <w:color w:val="804826"/>
          <w:sz w:val="15"/>
        </w:rPr>
        <w:t xml:space="preserve">23 </w:t>
      </w:r>
      <w:r>
        <w:rPr>
          <w:rFonts w:ascii="Georgia" w:hAnsi="Georgia"/>
          <w:sz w:val="19"/>
        </w:rPr>
        <w:t>For My angel shall go before you and bring you in to the Amorite, the Hittite, the Perizzite, the Canaanite, the Hivite, and the Jebusite; and I will cut them off.</w:t>
      </w:r>
    </w:p>
    <w:p>
      <w:pPr>
        <w:pStyle w:val="Scripture"/>
      </w:pPr>
      <w:r>
        <w:rPr>
          <w:rFonts w:ascii="Arial" w:hAnsi="Arial"/>
          <w:b/>
          <w:color w:val="804826"/>
          <w:sz w:val="15"/>
        </w:rPr>
        <w:t xml:space="preserve">24 </w:t>
      </w:r>
      <w:r>
        <w:rPr>
          <w:rFonts w:ascii="Georgia" w:hAnsi="Georgia"/>
          <w:sz w:val="19"/>
        </w:rPr>
        <w:t>You shall not bow down to their gods, nor serve them, nor do according to their works; but you shall utterly overthrow them and completely break down their pillars.</w:t>
      </w:r>
    </w:p>
    <w:p>
      <w:pPr>
        <w:pStyle w:val="Scripture"/>
      </w:pPr>
      <w:r>
        <w:rPr>
          <w:rFonts w:ascii="Arial" w:hAnsi="Arial"/>
          <w:b/>
          <w:color w:val="804826"/>
          <w:sz w:val="15"/>
        </w:rPr>
        <w:t xml:space="preserve">25 </w:t>
      </w:r>
      <w:r>
        <w:rPr>
          <w:rFonts w:ascii="Georgia" w:hAnsi="Georgia"/>
          <w:sz w:val="19"/>
        </w:rPr>
        <w:t>And you shall serve YHWH–Yahweh your Elohim, and He shall bless your bread and your water; and I will remove sickness from your midst.</w:t>
      </w:r>
    </w:p>
    <w:p>
      <w:pPr>
        <w:pStyle w:val="Scripture"/>
      </w:pPr>
      <w:r>
        <w:rPr>
          <w:rFonts w:ascii="Arial" w:hAnsi="Arial"/>
          <w:b/>
          <w:color w:val="804826"/>
          <w:sz w:val="15"/>
        </w:rPr>
        <w:t xml:space="preserve">26 </w:t>
      </w:r>
      <w:r>
        <w:rPr>
          <w:rFonts w:ascii="Georgia" w:hAnsi="Georgia"/>
          <w:sz w:val="19"/>
        </w:rPr>
        <w:t>None shall miscarry or be barren in your land. I will fulfill the number of your days.</w:t>
      </w:r>
    </w:p>
    <w:p>
      <w:pPr>
        <w:pStyle w:val="Scripture"/>
      </w:pPr>
      <w:r>
        <w:rPr>
          <w:rFonts w:ascii="Arial" w:hAnsi="Arial"/>
          <w:b/>
          <w:color w:val="804826"/>
          <w:sz w:val="15"/>
        </w:rPr>
        <w:t xml:space="preserve">27 </w:t>
      </w:r>
      <w:r>
        <w:rPr>
          <w:rFonts w:ascii="Georgia" w:hAnsi="Georgia"/>
          <w:sz w:val="19"/>
        </w:rPr>
        <w:t>I will send My terror before you and will throw into confusion all the people to whom you come, and I will make all your enemies turn their backs to you.</w:t>
      </w:r>
    </w:p>
    <w:p>
      <w:pPr>
        <w:pStyle w:val="Scripture"/>
      </w:pPr>
      <w:r>
        <w:rPr>
          <w:rFonts w:ascii="Arial" w:hAnsi="Arial"/>
          <w:b/>
          <w:color w:val="804826"/>
          <w:sz w:val="15"/>
        </w:rPr>
        <w:t xml:space="preserve">28 </w:t>
      </w:r>
      <w:r>
        <w:rPr>
          <w:rFonts w:ascii="Georgia" w:hAnsi="Georgia"/>
          <w:sz w:val="19"/>
        </w:rPr>
        <w:t>And I will send the hornet before you, which shall drive out the Hivite, the Canaanite, and the Hittite from before you.</w:t>
      </w:r>
    </w:p>
    <w:p>
      <w:pPr>
        <w:pStyle w:val="Scripture"/>
      </w:pPr>
      <w:r>
        <w:rPr>
          <w:rFonts w:ascii="Arial" w:hAnsi="Arial"/>
          <w:b/>
          <w:color w:val="804826"/>
          <w:sz w:val="15"/>
        </w:rPr>
        <w:t xml:space="preserve">29 </w:t>
      </w:r>
      <w:r>
        <w:rPr>
          <w:rFonts w:ascii="Georgia" w:hAnsi="Georgia"/>
          <w:sz w:val="19"/>
        </w:rPr>
        <w:t>I will not drive them out from before you in one year, lest the land become desolate and the beasts of the field multiply against you.</w:t>
      </w:r>
    </w:p>
    <w:p>
      <w:pPr>
        <w:pStyle w:val="Scripture"/>
      </w:pPr>
      <w:r>
        <w:rPr>
          <w:rFonts w:ascii="Arial" w:hAnsi="Arial"/>
          <w:b/>
          <w:color w:val="804826"/>
          <w:sz w:val="15"/>
        </w:rPr>
        <w:t xml:space="preserve">30 </w:t>
      </w:r>
      <w:r>
        <w:rPr>
          <w:rFonts w:ascii="Georgia" w:hAnsi="Georgia"/>
          <w:sz w:val="19"/>
        </w:rPr>
        <w:t>Little by little I will drive them out from before you, until you have increased and inherit the land.</w:t>
      </w:r>
    </w:p>
    <w:p>
      <w:pPr>
        <w:pStyle w:val="Scripture"/>
      </w:pPr>
      <w:r>
        <w:rPr>
          <w:rFonts w:ascii="Arial" w:hAnsi="Arial"/>
          <w:b/>
          <w:color w:val="804826"/>
          <w:sz w:val="15"/>
        </w:rPr>
        <w:t xml:space="preserve">31 </w:t>
      </w:r>
      <w:r>
        <w:rPr>
          <w:rFonts w:ascii="Georgia" w:hAnsi="Georgia"/>
          <w:sz w:val="19"/>
        </w:rPr>
        <w:t>And I will set your border from the Red Sea even to the Sea of the Philistines, and from the wilderness to the River; for I will deliver the inhabitants of the land into your hand, and you shall drive them out before you.</w:t>
      </w:r>
    </w:p>
    <w:p>
      <w:pPr>
        <w:pStyle w:val="Scripture"/>
      </w:pPr>
      <w:r>
        <w:rPr>
          <w:rFonts w:ascii="Arial" w:hAnsi="Arial"/>
          <w:b/>
          <w:color w:val="804826"/>
          <w:sz w:val="15"/>
        </w:rPr>
        <w:t xml:space="preserve">32 </w:t>
      </w:r>
      <w:r>
        <w:rPr>
          <w:rFonts w:ascii="Georgia" w:hAnsi="Georgia"/>
          <w:sz w:val="19"/>
        </w:rPr>
        <w:t>You shall make no covenant with them nor with their gods.</w:t>
      </w:r>
    </w:p>
    <w:p>
      <w:pPr>
        <w:pStyle w:val="Scripture"/>
      </w:pPr>
      <w:r>
        <w:rPr>
          <w:rFonts w:ascii="Arial" w:hAnsi="Arial"/>
          <w:b/>
          <w:color w:val="804826"/>
          <w:sz w:val="15"/>
        </w:rPr>
        <w:t xml:space="preserve">33 </w:t>
      </w:r>
      <w:r>
        <w:rPr>
          <w:rFonts w:ascii="Georgia" w:hAnsi="Georgia"/>
          <w:sz w:val="19"/>
        </w:rPr>
        <w:t>They shall not dwell in your land, lest they make you sin against Me; for if you serve their gods, it will surely be a snare to you.”</w:t>
      </w:r>
    </w:p>
    <w:p>
      <w:pPr>
        <w:pStyle w:val="Heading2"/>
      </w:pPr>
      <w:r>
        <w:t>Chapter 24</w:t>
      </w:r>
    </w:p>
    <w:p>
      <w:pPr>
        <w:pStyle w:val="Scripture"/>
      </w:pPr>
      <w:r>
        <w:rPr>
          <w:rFonts w:ascii="Arial" w:hAnsi="Arial"/>
          <w:b/>
          <w:color w:val="804826"/>
          <w:sz w:val="15"/>
        </w:rPr>
        <w:t xml:space="preserve">1 </w:t>
      </w:r>
      <w:r>
        <w:rPr>
          <w:rFonts w:ascii="Georgia" w:hAnsi="Georgia"/>
          <w:sz w:val="19"/>
        </w:rPr>
        <w:t>And He said to Moses, “Come up to YHWH–Yahweh, you and Aaron, Nadab and Abihu, and seventy of the elders of Israel; and worship from afar.</w:t>
      </w:r>
    </w:p>
    <w:p>
      <w:pPr>
        <w:pStyle w:val="Scripture"/>
      </w:pPr>
      <w:r>
        <w:rPr>
          <w:rFonts w:ascii="Arial" w:hAnsi="Arial"/>
          <w:b/>
          <w:color w:val="804826"/>
          <w:sz w:val="15"/>
        </w:rPr>
        <w:t xml:space="preserve">2 </w:t>
      </w:r>
      <w:r>
        <w:rPr>
          <w:rFonts w:ascii="Georgia" w:hAnsi="Georgia"/>
          <w:sz w:val="19"/>
        </w:rPr>
        <w:t>And Moses alone shall come near to YHWH–Yahweh, but they shall not come near, neither shall the people go up with him.”</w:t>
      </w:r>
    </w:p>
    <w:p>
      <w:pPr>
        <w:pStyle w:val="Scripture"/>
      </w:pPr>
      <w:r>
        <w:rPr>
          <w:rFonts w:ascii="Arial" w:hAnsi="Arial"/>
          <w:b/>
          <w:color w:val="804826"/>
          <w:sz w:val="15"/>
        </w:rPr>
        <w:t xml:space="preserve">3 </w:t>
      </w:r>
      <w:r>
        <w:rPr>
          <w:rFonts w:ascii="Georgia" w:hAnsi="Georgia"/>
          <w:sz w:val="19"/>
        </w:rPr>
        <w:t>And Moses came and told the people all the words of YHWH–Yahweh and all the ordinances; and all the people answered with one voice and said, “All the words which YHWH–Yahweh has spoken we will do.”</w:t>
      </w:r>
    </w:p>
    <w:p>
      <w:pPr>
        <w:pStyle w:val="Scripture"/>
      </w:pPr>
      <w:r>
        <w:rPr>
          <w:rFonts w:ascii="Arial" w:hAnsi="Arial"/>
          <w:b/>
          <w:color w:val="804826"/>
          <w:sz w:val="15"/>
        </w:rPr>
        <w:t xml:space="preserve">4 </w:t>
      </w:r>
      <w:r>
        <w:rPr>
          <w:rFonts w:ascii="Georgia" w:hAnsi="Georgia"/>
          <w:sz w:val="19"/>
        </w:rPr>
        <w:t>And Moses wrote all the words of YHWH–Yahweh, and rose up early in the morning and built an altar under the mountain, and twelve pillars according to the twelve tribes of Israel.</w:t>
      </w:r>
    </w:p>
    <w:p>
      <w:pPr>
        <w:pStyle w:val="Scripture"/>
      </w:pPr>
      <w:r>
        <w:rPr>
          <w:rFonts w:ascii="Arial" w:hAnsi="Arial"/>
          <w:b/>
          <w:color w:val="804826"/>
          <w:sz w:val="15"/>
        </w:rPr>
        <w:t xml:space="preserve">5 </w:t>
      </w:r>
      <w:r>
        <w:rPr>
          <w:rFonts w:ascii="Georgia" w:hAnsi="Georgia"/>
          <w:sz w:val="19"/>
        </w:rPr>
        <w:t>And he sent young men of the children of Israel, who offered burnt offerings and sacrificed peace offerings of oxen to YHWH–Yahweh.</w:t>
      </w:r>
    </w:p>
    <w:p>
      <w:pPr>
        <w:pStyle w:val="Scripture"/>
      </w:pPr>
      <w:r>
        <w:rPr>
          <w:rFonts w:ascii="Arial" w:hAnsi="Arial"/>
          <w:b/>
          <w:color w:val="804826"/>
          <w:sz w:val="15"/>
        </w:rPr>
        <w:t xml:space="preserve">6 </w:t>
      </w:r>
      <w:r>
        <w:rPr>
          <w:rFonts w:ascii="Georgia" w:hAnsi="Georgia"/>
          <w:sz w:val="19"/>
        </w:rPr>
        <w:t>And Moses took half of the blood and put it in basins, and half of the blood he sprinkled on the altar.</w:t>
      </w:r>
    </w:p>
    <w:p>
      <w:pPr>
        <w:pStyle w:val="Scripture"/>
      </w:pPr>
      <w:r>
        <w:rPr>
          <w:rFonts w:ascii="Arial" w:hAnsi="Arial"/>
          <w:b/>
          <w:color w:val="804826"/>
          <w:sz w:val="15"/>
        </w:rPr>
        <w:t xml:space="preserve">7 </w:t>
      </w:r>
      <w:r>
        <w:rPr>
          <w:rFonts w:ascii="Georgia" w:hAnsi="Georgia"/>
          <w:sz w:val="19"/>
        </w:rPr>
        <w:t>And he took the Book of the Covenant and read it in the hearing of the people; and they said, “All that YHWH–Yahweh has spoken we will do, and we will obey.”</w:t>
      </w:r>
    </w:p>
    <w:p>
      <w:pPr>
        <w:pStyle w:val="Scripture"/>
      </w:pPr>
      <w:r>
        <w:rPr>
          <w:rFonts w:ascii="Arial" w:hAnsi="Arial"/>
          <w:b/>
          <w:color w:val="804826"/>
          <w:sz w:val="15"/>
        </w:rPr>
        <w:t xml:space="preserve">8 </w:t>
      </w:r>
      <w:r>
        <w:rPr>
          <w:rFonts w:ascii="Georgia" w:hAnsi="Georgia"/>
          <w:sz w:val="19"/>
        </w:rPr>
        <w:t>And Moses took the blood and sprinkled it on the people and said, “Behold the blood of the covenant which YHWH–Yahweh has made with you concerning all these words.”</w:t>
      </w:r>
    </w:p>
    <w:p>
      <w:pPr>
        <w:pStyle w:val="Scripture"/>
      </w:pPr>
      <w:r>
        <w:rPr>
          <w:rFonts w:ascii="Arial" w:hAnsi="Arial"/>
          <w:b/>
          <w:color w:val="804826"/>
          <w:sz w:val="15"/>
        </w:rPr>
        <w:t xml:space="preserve">9 </w:t>
      </w:r>
      <w:r>
        <w:rPr>
          <w:rFonts w:ascii="Georgia" w:hAnsi="Georgia"/>
          <w:sz w:val="19"/>
        </w:rPr>
        <w:t>Then Moses and Aaron, Nadab and Abihu, and seventy of the elders of Israel went up;</w:t>
      </w:r>
    </w:p>
    <w:p>
      <w:pPr>
        <w:pStyle w:val="Scripture"/>
      </w:pPr>
      <w:r>
        <w:rPr>
          <w:rFonts w:ascii="Arial" w:hAnsi="Arial"/>
          <w:b/>
          <w:color w:val="804826"/>
          <w:sz w:val="15"/>
        </w:rPr>
        <w:t xml:space="preserve">10 </w:t>
      </w:r>
      <w:r>
        <w:rPr>
          <w:rFonts w:ascii="Georgia" w:hAnsi="Georgia"/>
          <w:sz w:val="19"/>
        </w:rPr>
        <w:t>and they saw the Elohim of Israel; and under His feet there was as it were a pavement of sapphire stone, as clear as the very heavens.</w:t>
      </w:r>
    </w:p>
    <w:p>
      <w:pPr>
        <w:pStyle w:val="Scripture"/>
      </w:pPr>
      <w:r>
        <w:rPr>
          <w:rFonts w:ascii="Arial" w:hAnsi="Arial"/>
          <w:b/>
          <w:color w:val="804826"/>
          <w:sz w:val="15"/>
        </w:rPr>
        <w:t xml:space="preserve">11 </w:t>
      </w:r>
      <w:r>
        <w:rPr>
          <w:rFonts w:ascii="Georgia" w:hAnsi="Georgia"/>
          <w:sz w:val="19"/>
        </w:rPr>
        <w:t>And He did not lay His hand upon the nobles of the children of Israel; and they beheld Elohim, and ate and drank.</w:t>
      </w:r>
    </w:p>
    <w:p>
      <w:pPr>
        <w:pStyle w:val="Scripture"/>
      </w:pPr>
      <w:r>
        <w:rPr>
          <w:rFonts w:ascii="Arial" w:hAnsi="Arial"/>
          <w:b/>
          <w:color w:val="804826"/>
          <w:sz w:val="15"/>
        </w:rPr>
        <w:t xml:space="preserve">12 </w:t>
      </w:r>
      <w:r>
        <w:rPr>
          <w:rFonts w:ascii="Georgia" w:hAnsi="Georgia"/>
          <w:sz w:val="19"/>
        </w:rPr>
        <w:t>And YHWH–Yahweh said to Moses, “Come up to Me on the mountain and remain there; and I will give you the tablets of stone, and the law and the commandment which I have written, that you may teach them.”</w:t>
      </w:r>
    </w:p>
    <w:p>
      <w:pPr>
        <w:pStyle w:val="Scripture"/>
      </w:pPr>
      <w:r>
        <w:rPr>
          <w:rFonts w:ascii="Arial" w:hAnsi="Arial"/>
          <w:b/>
          <w:color w:val="804826"/>
          <w:sz w:val="15"/>
        </w:rPr>
        <w:t xml:space="preserve">13 </w:t>
      </w:r>
      <w:r>
        <w:rPr>
          <w:rFonts w:ascii="Georgia" w:hAnsi="Georgia"/>
          <w:sz w:val="19"/>
        </w:rPr>
        <w:t>And Moses rose up with Joshua his servant, and Moses went up into the mountain of Elohim.</w:t>
      </w:r>
    </w:p>
    <w:p>
      <w:pPr>
        <w:pStyle w:val="Scripture"/>
      </w:pPr>
      <w:r>
        <w:rPr>
          <w:rFonts w:ascii="Arial" w:hAnsi="Arial"/>
          <w:b/>
          <w:color w:val="804826"/>
          <w:sz w:val="15"/>
        </w:rPr>
        <w:t xml:space="preserve">14 </w:t>
      </w:r>
      <w:r>
        <w:rPr>
          <w:rFonts w:ascii="Georgia" w:hAnsi="Georgia"/>
          <w:sz w:val="19"/>
        </w:rPr>
        <w:t>And he said to the elders, “Wait here for us until we return to you. And behold, Aaron and Hur are with you; whoever has a dispute, let him come to them.”</w:t>
      </w:r>
    </w:p>
    <w:p>
      <w:pPr>
        <w:pStyle w:val="Scripture"/>
      </w:pPr>
      <w:r>
        <w:rPr>
          <w:rFonts w:ascii="Arial" w:hAnsi="Arial"/>
          <w:b/>
          <w:color w:val="804826"/>
          <w:sz w:val="15"/>
        </w:rPr>
        <w:t xml:space="preserve">15 </w:t>
      </w:r>
      <w:r>
        <w:rPr>
          <w:rFonts w:ascii="Georgia" w:hAnsi="Georgia"/>
          <w:sz w:val="19"/>
        </w:rPr>
        <w:t>And Moses went up into the mountain, and the cloud covered the mountain.</w:t>
      </w:r>
    </w:p>
    <w:p>
      <w:pPr>
        <w:pStyle w:val="Scripture"/>
      </w:pPr>
      <w:r>
        <w:rPr>
          <w:rFonts w:ascii="Arial" w:hAnsi="Arial"/>
          <w:b/>
          <w:color w:val="804826"/>
          <w:sz w:val="15"/>
        </w:rPr>
        <w:t xml:space="preserve">16 </w:t>
      </w:r>
      <w:r>
        <w:rPr>
          <w:rFonts w:ascii="Georgia" w:hAnsi="Georgia"/>
          <w:sz w:val="19"/>
        </w:rPr>
        <w:t>And the glory of YHWH–Yahweh rested upon Mount Sinai, and the cloud covered it six days; and on the seventh day He called to Moses out of the midst of the cloud.</w:t>
      </w:r>
    </w:p>
    <w:p>
      <w:pPr>
        <w:pStyle w:val="Scripture"/>
      </w:pPr>
      <w:r>
        <w:rPr>
          <w:rFonts w:ascii="Arial" w:hAnsi="Arial"/>
          <w:b/>
          <w:color w:val="804826"/>
          <w:sz w:val="15"/>
        </w:rPr>
        <w:t xml:space="preserve">17 </w:t>
      </w:r>
      <w:r>
        <w:rPr>
          <w:rFonts w:ascii="Georgia" w:hAnsi="Georgia"/>
          <w:sz w:val="19"/>
        </w:rPr>
        <w:t>And the appearance of the glory of YHWH–Yahweh was like devouring fire on the top of the mountain in the eyes of the children of Israel.</w:t>
      </w:r>
    </w:p>
    <w:p>
      <w:pPr>
        <w:pStyle w:val="Scripture"/>
      </w:pPr>
      <w:r>
        <w:rPr>
          <w:rFonts w:ascii="Arial" w:hAnsi="Arial"/>
          <w:b/>
          <w:color w:val="804826"/>
          <w:sz w:val="15"/>
        </w:rPr>
        <w:t xml:space="preserve">18 </w:t>
      </w:r>
      <w:r>
        <w:rPr>
          <w:rFonts w:ascii="Georgia" w:hAnsi="Georgia"/>
          <w:sz w:val="19"/>
        </w:rPr>
        <w:t>And Moses entered into the midst of the cloud and went up into the mountain; and Moses was on the mountain forty days and forty nights.</w:t>
      </w:r>
    </w:p>
    <w:p>
      <w:pPr>
        <w:pStyle w:val="Heading2"/>
      </w:pPr>
      <w:r>
        <w:t>Chapter 25</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“Speak to the children of Israel, that they take an offering for Me. From every man whose heart willingly moves him you shall take My offering.</w:t>
      </w:r>
    </w:p>
    <w:p>
      <w:pPr>
        <w:pStyle w:val="Scripture"/>
      </w:pPr>
      <w:r>
        <w:rPr>
          <w:rFonts w:ascii="Arial" w:hAnsi="Arial"/>
          <w:b/>
          <w:color w:val="804826"/>
          <w:sz w:val="15"/>
        </w:rPr>
        <w:t xml:space="preserve">3 </w:t>
      </w:r>
      <w:r>
        <w:rPr>
          <w:rFonts w:ascii="Georgia" w:hAnsi="Georgia"/>
          <w:sz w:val="19"/>
        </w:rPr>
        <w:t>And this is the offering which you shall take from them: gold, silver, and bronze;</w:t>
      </w:r>
    </w:p>
    <w:p>
      <w:pPr>
        <w:pStyle w:val="Scripture"/>
      </w:pPr>
      <w:r>
        <w:rPr>
          <w:rFonts w:ascii="Arial" w:hAnsi="Arial"/>
          <w:b/>
          <w:color w:val="804826"/>
          <w:sz w:val="15"/>
        </w:rPr>
        <w:t xml:space="preserve">4 </w:t>
      </w:r>
      <w:r>
        <w:rPr>
          <w:rFonts w:ascii="Georgia" w:hAnsi="Georgia"/>
          <w:sz w:val="19"/>
        </w:rPr>
        <w:t>blue, purple, and scarlet yarn, fine linen, goats’ hair,</w:t>
      </w:r>
    </w:p>
    <w:p>
      <w:pPr>
        <w:pStyle w:val="Scripture"/>
      </w:pPr>
      <w:r>
        <w:rPr>
          <w:rFonts w:ascii="Arial" w:hAnsi="Arial"/>
          <w:b/>
          <w:color w:val="804826"/>
          <w:sz w:val="15"/>
        </w:rPr>
        <w:t xml:space="preserve">5 </w:t>
      </w:r>
      <w:r>
        <w:rPr>
          <w:rFonts w:ascii="Georgia" w:hAnsi="Georgia"/>
          <w:sz w:val="19"/>
        </w:rPr>
        <w:t>rams’ skins dyed red, fine leather, acacia wood,</w:t>
      </w:r>
    </w:p>
    <w:p>
      <w:pPr>
        <w:pStyle w:val="Scripture"/>
      </w:pPr>
      <w:r>
        <w:rPr>
          <w:rFonts w:ascii="Arial" w:hAnsi="Arial"/>
          <w:b/>
          <w:color w:val="804826"/>
          <w:sz w:val="15"/>
        </w:rPr>
        <w:t xml:space="preserve">6 </w:t>
      </w:r>
      <w:r>
        <w:rPr>
          <w:rFonts w:ascii="Georgia" w:hAnsi="Georgia"/>
          <w:sz w:val="19"/>
        </w:rPr>
        <w:t>oil for the light, spices for the anointing oil and for the fragrant incense,</w:t>
      </w:r>
    </w:p>
    <w:p>
      <w:pPr>
        <w:pStyle w:val="Scripture"/>
      </w:pPr>
      <w:r>
        <w:rPr>
          <w:rFonts w:ascii="Arial" w:hAnsi="Arial"/>
          <w:b/>
          <w:color w:val="804826"/>
          <w:sz w:val="15"/>
        </w:rPr>
        <w:t xml:space="preserve">7 </w:t>
      </w:r>
      <w:r>
        <w:rPr>
          <w:rFonts w:ascii="Georgia" w:hAnsi="Georgia"/>
          <w:sz w:val="19"/>
        </w:rPr>
        <w:t>onyx stones and stones to be set for the ephod and for the breastpiece.</w:t>
      </w:r>
    </w:p>
    <w:p>
      <w:pPr>
        <w:pStyle w:val="Scripture"/>
      </w:pPr>
      <w:r>
        <w:rPr>
          <w:rFonts w:ascii="Arial" w:hAnsi="Arial"/>
          <w:b/>
          <w:color w:val="804826"/>
          <w:sz w:val="15"/>
        </w:rPr>
        <w:t xml:space="preserve">8 </w:t>
      </w:r>
      <w:r>
        <w:rPr>
          <w:rFonts w:ascii="Georgia" w:hAnsi="Georgia"/>
          <w:sz w:val="19"/>
        </w:rPr>
        <w:t>And let them make Me a sanctuary, that I may dwell among them.</w:t>
      </w:r>
    </w:p>
    <w:p>
      <w:pPr>
        <w:pStyle w:val="Scripture"/>
      </w:pPr>
      <w:r>
        <w:rPr>
          <w:rFonts w:ascii="Arial" w:hAnsi="Arial"/>
          <w:b/>
          <w:color w:val="804826"/>
          <w:sz w:val="15"/>
        </w:rPr>
        <w:t xml:space="preserve">9 </w:t>
      </w:r>
      <w:r>
        <w:rPr>
          <w:rFonts w:ascii="Georgia" w:hAnsi="Georgia"/>
          <w:sz w:val="19"/>
        </w:rPr>
        <w:t>According to all that I show you, the pattern of the tabernacle and the pattern of all its furnishings, even so shall you make it.</w:t>
      </w:r>
    </w:p>
    <w:p>
      <w:pPr>
        <w:pStyle w:val="Scripture"/>
      </w:pPr>
      <w:r>
        <w:rPr>
          <w:rFonts w:ascii="Arial" w:hAnsi="Arial"/>
          <w:b/>
          <w:color w:val="804826"/>
          <w:sz w:val="15"/>
        </w:rPr>
        <w:t xml:space="preserve">10 </w:t>
      </w:r>
      <w:r>
        <w:rPr>
          <w:rFonts w:ascii="Georgia" w:hAnsi="Georgia"/>
          <w:sz w:val="19"/>
        </w:rPr>
        <w:t>And they shall make an ark of acacia wood: two and a half cubits shall be its length, a cubit and a half its width, and a cubit and a half its height.</w:t>
      </w:r>
    </w:p>
    <w:p>
      <w:pPr>
        <w:pStyle w:val="Scripture"/>
      </w:pPr>
      <w:r>
        <w:rPr>
          <w:rFonts w:ascii="Arial" w:hAnsi="Arial"/>
          <w:b/>
          <w:color w:val="804826"/>
          <w:sz w:val="15"/>
        </w:rPr>
        <w:t xml:space="preserve">11 </w:t>
      </w:r>
      <w:r>
        <w:rPr>
          <w:rFonts w:ascii="Georgia" w:hAnsi="Georgia"/>
          <w:sz w:val="19"/>
        </w:rPr>
        <w:t>And you shall overlay it with pure gold; inside and outside shall you overlay it, and you shall make upon it a molding of gold around it.</w:t>
      </w:r>
    </w:p>
    <w:p>
      <w:pPr>
        <w:pStyle w:val="Scripture"/>
      </w:pPr>
      <w:r>
        <w:rPr>
          <w:rFonts w:ascii="Arial" w:hAnsi="Arial"/>
          <w:b/>
          <w:color w:val="804826"/>
          <w:sz w:val="15"/>
        </w:rPr>
        <w:t xml:space="preserve">12 </w:t>
      </w:r>
      <w:r>
        <w:rPr>
          <w:rFonts w:ascii="Georgia" w:hAnsi="Georgia"/>
          <w:sz w:val="19"/>
        </w:rPr>
        <w:t>And you shall cast four rings of gold for it and put them on its four feet, two rings on one side and two rings on the other side.</w:t>
      </w:r>
    </w:p>
    <w:p>
      <w:pPr>
        <w:pStyle w:val="Scripture"/>
      </w:pPr>
      <w:r>
        <w:rPr>
          <w:rFonts w:ascii="Arial" w:hAnsi="Arial"/>
          <w:b/>
          <w:color w:val="804826"/>
          <w:sz w:val="15"/>
        </w:rPr>
        <w:t xml:space="preserve">13 </w:t>
      </w:r>
      <w:r>
        <w:rPr>
          <w:rFonts w:ascii="Georgia" w:hAnsi="Georgia"/>
          <w:sz w:val="19"/>
        </w:rPr>
        <w:t>And you shall make poles of acacia wood and overlay them with gold.</w:t>
      </w:r>
    </w:p>
    <w:p>
      <w:pPr>
        <w:pStyle w:val="Scripture"/>
      </w:pPr>
      <w:r>
        <w:rPr>
          <w:rFonts w:ascii="Arial" w:hAnsi="Arial"/>
          <w:b/>
          <w:color w:val="804826"/>
          <w:sz w:val="15"/>
        </w:rPr>
        <w:t xml:space="preserve">14 </w:t>
      </w:r>
      <w:r>
        <w:rPr>
          <w:rFonts w:ascii="Georgia" w:hAnsi="Georgia"/>
          <w:sz w:val="19"/>
        </w:rPr>
        <w:t>And you shall put the poles into the rings on the sides of the ark, to carry the ark with them.</w:t>
      </w:r>
    </w:p>
    <w:p>
      <w:pPr>
        <w:pStyle w:val="Scripture"/>
      </w:pPr>
      <w:r>
        <w:rPr>
          <w:rFonts w:ascii="Arial" w:hAnsi="Arial"/>
          <w:b/>
          <w:color w:val="804826"/>
          <w:sz w:val="15"/>
        </w:rPr>
        <w:t xml:space="preserve">15 </w:t>
      </w:r>
      <w:r>
        <w:rPr>
          <w:rFonts w:ascii="Georgia" w:hAnsi="Georgia"/>
          <w:sz w:val="19"/>
        </w:rPr>
        <w:t>The poles shall remain in the rings of the ark; they shall not be taken from it.</w:t>
      </w:r>
    </w:p>
    <w:p>
      <w:pPr>
        <w:pStyle w:val="Scripture"/>
      </w:pPr>
      <w:r>
        <w:rPr>
          <w:rFonts w:ascii="Arial" w:hAnsi="Arial"/>
          <w:b/>
          <w:color w:val="804826"/>
          <w:sz w:val="15"/>
        </w:rPr>
        <w:t xml:space="preserve">16 </w:t>
      </w:r>
      <w:r>
        <w:rPr>
          <w:rFonts w:ascii="Georgia" w:hAnsi="Georgia"/>
          <w:sz w:val="19"/>
        </w:rPr>
        <w:t>And you shall put into the ark the Testimony which I shall give you.</w:t>
      </w:r>
    </w:p>
    <w:p>
      <w:pPr>
        <w:pStyle w:val="Scripture"/>
      </w:pPr>
      <w:r>
        <w:rPr>
          <w:rFonts w:ascii="Arial" w:hAnsi="Arial"/>
          <w:b/>
          <w:color w:val="804826"/>
          <w:sz w:val="15"/>
        </w:rPr>
        <w:t xml:space="preserve">17 </w:t>
      </w:r>
      <w:r>
        <w:rPr>
          <w:rFonts w:ascii="Georgia" w:hAnsi="Georgia"/>
          <w:sz w:val="19"/>
        </w:rPr>
        <w:t>And you shall make a mercy seat of pure gold; two and a half cubits shall be its length, and a cubit and a half its width.</w:t>
      </w:r>
    </w:p>
    <w:p>
      <w:pPr>
        <w:pStyle w:val="Scripture"/>
      </w:pPr>
      <w:r>
        <w:rPr>
          <w:rFonts w:ascii="Arial" w:hAnsi="Arial"/>
          <w:b/>
          <w:color w:val="804826"/>
          <w:sz w:val="15"/>
        </w:rPr>
        <w:t xml:space="preserve">18 </w:t>
      </w:r>
      <w:r>
        <w:rPr>
          <w:rFonts w:ascii="Georgia" w:hAnsi="Georgia"/>
          <w:sz w:val="19"/>
        </w:rPr>
        <w:t>And you shall make two cherubim of gold; of hammered work shall you make them at the two ends of the mercy seat.</w:t>
      </w:r>
    </w:p>
    <w:p>
      <w:pPr>
        <w:pStyle w:val="Scripture"/>
      </w:pPr>
      <w:r>
        <w:rPr>
          <w:rFonts w:ascii="Arial" w:hAnsi="Arial"/>
          <w:b/>
          <w:color w:val="804826"/>
          <w:sz w:val="15"/>
        </w:rPr>
        <w:t xml:space="preserve">19 </w:t>
      </w:r>
      <w:r>
        <w:rPr>
          <w:rFonts w:ascii="Georgia" w:hAnsi="Georgia"/>
          <w:sz w:val="19"/>
        </w:rPr>
        <w:t>Make one cherub at one end and one cherub at the other end; of one piece with the mercy seat shall you make the cherubim at its two ends.</w:t>
      </w:r>
    </w:p>
    <w:p>
      <w:pPr>
        <w:pStyle w:val="Scripture"/>
      </w:pPr>
      <w:r>
        <w:rPr>
          <w:rFonts w:ascii="Arial" w:hAnsi="Arial"/>
          <w:b/>
          <w:color w:val="804826"/>
          <w:sz w:val="15"/>
        </w:rPr>
        <w:t xml:space="preserve">20 </w:t>
      </w:r>
      <w:r>
        <w:rPr>
          <w:rFonts w:ascii="Georgia" w:hAnsi="Georgia"/>
          <w:sz w:val="19"/>
        </w:rPr>
        <w:t>And the cherubim shall spread out their wings above, covering the mercy seat with their wings, with their faces toward one another; toward the mercy seat shall the faces of the cherubim be.</w:t>
      </w:r>
    </w:p>
    <w:p>
      <w:pPr>
        <w:pStyle w:val="Scripture"/>
      </w:pPr>
      <w:r>
        <w:rPr>
          <w:rFonts w:ascii="Arial" w:hAnsi="Arial"/>
          <w:b/>
          <w:color w:val="804826"/>
          <w:sz w:val="15"/>
        </w:rPr>
        <w:t xml:space="preserve">21 </w:t>
      </w:r>
      <w:r>
        <w:rPr>
          <w:rFonts w:ascii="Georgia" w:hAnsi="Georgia"/>
          <w:sz w:val="19"/>
        </w:rPr>
        <w:t>And you shall put the mercy seat above upon the ark; and in the ark you shall put the Testimony that I shall give you.</w:t>
      </w:r>
    </w:p>
    <w:p>
      <w:pPr>
        <w:pStyle w:val="Scripture"/>
      </w:pPr>
      <w:r>
        <w:rPr>
          <w:rFonts w:ascii="Arial" w:hAnsi="Arial"/>
          <w:b/>
          <w:color w:val="804826"/>
          <w:sz w:val="15"/>
        </w:rPr>
        <w:t xml:space="preserve">22 </w:t>
      </w:r>
      <w:r>
        <w:rPr>
          <w:rFonts w:ascii="Georgia" w:hAnsi="Georgia"/>
          <w:sz w:val="19"/>
        </w:rPr>
        <w:t>And there I will meet with you, and I will speak with you from above the mercy seat, from between the two cherubim which are upon the ark of the Testimony, concerning all that I shall command you for the children of Israel.</w:t>
      </w:r>
    </w:p>
    <w:p>
      <w:pPr>
        <w:pStyle w:val="Scripture"/>
      </w:pPr>
      <w:r>
        <w:rPr>
          <w:rFonts w:ascii="Arial" w:hAnsi="Arial"/>
          <w:b/>
          <w:color w:val="804826"/>
          <w:sz w:val="15"/>
        </w:rPr>
        <w:t xml:space="preserve">23 </w:t>
      </w:r>
      <w:r>
        <w:rPr>
          <w:rFonts w:ascii="Georgia" w:hAnsi="Georgia"/>
          <w:sz w:val="19"/>
        </w:rPr>
        <w:t>And you shall make a table of acacia wood; two cubits shall be its length, one cubit its width, and a cubit and a half its height.</w:t>
      </w:r>
    </w:p>
    <w:p>
      <w:pPr>
        <w:pStyle w:val="Scripture"/>
      </w:pPr>
      <w:r>
        <w:rPr>
          <w:rFonts w:ascii="Arial" w:hAnsi="Arial"/>
          <w:b/>
          <w:color w:val="804826"/>
          <w:sz w:val="15"/>
        </w:rPr>
        <w:t xml:space="preserve">24 </w:t>
      </w:r>
      <w:r>
        <w:rPr>
          <w:rFonts w:ascii="Georgia" w:hAnsi="Georgia"/>
          <w:sz w:val="19"/>
        </w:rPr>
        <w:t>And you shall overlay it with pure gold and make a molding of gold around it.</w:t>
      </w:r>
    </w:p>
    <w:p>
      <w:pPr>
        <w:pStyle w:val="Scripture"/>
      </w:pPr>
      <w:r>
        <w:rPr>
          <w:rFonts w:ascii="Arial" w:hAnsi="Arial"/>
          <w:b/>
          <w:color w:val="804826"/>
          <w:sz w:val="15"/>
        </w:rPr>
        <w:t xml:space="preserve">25 </w:t>
      </w:r>
      <w:r>
        <w:rPr>
          <w:rFonts w:ascii="Georgia" w:hAnsi="Georgia"/>
          <w:sz w:val="19"/>
        </w:rPr>
        <w:t>And you shall make for it a rim a handbreadth wide around it, and you shall make a golden molding for its rim around it.</w:t>
      </w:r>
    </w:p>
    <w:p>
      <w:pPr>
        <w:pStyle w:val="Scripture"/>
      </w:pPr>
      <w:r>
        <w:rPr>
          <w:rFonts w:ascii="Arial" w:hAnsi="Arial"/>
          <w:b/>
          <w:color w:val="804826"/>
          <w:sz w:val="15"/>
        </w:rPr>
        <w:t xml:space="preserve">26 </w:t>
      </w:r>
      <w:r>
        <w:rPr>
          <w:rFonts w:ascii="Georgia" w:hAnsi="Georgia"/>
          <w:sz w:val="19"/>
        </w:rPr>
        <w:t>And you shall make for it four rings of gold and put the rings in the four corners that are on its four feet.</w:t>
      </w:r>
    </w:p>
    <w:p>
      <w:pPr>
        <w:pStyle w:val="Scripture"/>
      </w:pPr>
      <w:r>
        <w:rPr>
          <w:rFonts w:ascii="Arial" w:hAnsi="Arial"/>
          <w:b/>
          <w:color w:val="804826"/>
          <w:sz w:val="15"/>
        </w:rPr>
        <w:t xml:space="preserve">27 </w:t>
      </w:r>
      <w:r>
        <w:rPr>
          <w:rFonts w:ascii="Georgia" w:hAnsi="Georgia"/>
          <w:sz w:val="19"/>
        </w:rPr>
        <w:t>Close by the rim shall the rings be, for places for the poles to carry the table.</w:t>
      </w:r>
    </w:p>
    <w:p>
      <w:pPr>
        <w:pStyle w:val="Scripture"/>
      </w:pPr>
      <w:r>
        <w:rPr>
          <w:rFonts w:ascii="Arial" w:hAnsi="Arial"/>
          <w:b/>
          <w:color w:val="804826"/>
          <w:sz w:val="15"/>
        </w:rPr>
        <w:t xml:space="preserve">28 </w:t>
      </w:r>
      <w:r>
        <w:rPr>
          <w:rFonts w:ascii="Georgia" w:hAnsi="Georgia"/>
          <w:sz w:val="19"/>
        </w:rPr>
        <w:t>And you shall make the poles of acacia wood and overlay them with gold, that the table may be carried with them.</w:t>
      </w:r>
    </w:p>
    <w:p>
      <w:pPr>
        <w:pStyle w:val="Scripture"/>
      </w:pPr>
      <w:r>
        <w:rPr>
          <w:rFonts w:ascii="Arial" w:hAnsi="Arial"/>
          <w:b/>
          <w:color w:val="804826"/>
          <w:sz w:val="15"/>
        </w:rPr>
        <w:t xml:space="preserve">29 </w:t>
      </w:r>
      <w:r>
        <w:rPr>
          <w:rFonts w:ascii="Georgia" w:hAnsi="Georgia"/>
          <w:sz w:val="19"/>
        </w:rPr>
        <w:t>And you shall make its dishes, its spoons, its pitchers, and its bowls with which to pour out offerings; of pure gold shall you make them.</w:t>
      </w:r>
    </w:p>
    <w:p>
      <w:pPr>
        <w:pStyle w:val="Scripture"/>
      </w:pPr>
      <w:r>
        <w:rPr>
          <w:rFonts w:ascii="Arial" w:hAnsi="Arial"/>
          <w:b/>
          <w:color w:val="804826"/>
          <w:sz w:val="15"/>
        </w:rPr>
        <w:t xml:space="preserve">30 </w:t>
      </w:r>
      <w:r>
        <w:rPr>
          <w:rFonts w:ascii="Georgia" w:hAnsi="Georgia"/>
          <w:sz w:val="19"/>
        </w:rPr>
        <w:t>And you shall set the bread of the Presence upon the table before Me continually.</w:t>
      </w:r>
    </w:p>
    <w:p>
      <w:pPr>
        <w:pStyle w:val="Scripture"/>
      </w:pPr>
      <w:r>
        <w:rPr>
          <w:rFonts w:ascii="Arial" w:hAnsi="Arial"/>
          <w:b/>
          <w:color w:val="804826"/>
          <w:sz w:val="15"/>
        </w:rPr>
        <w:t xml:space="preserve">31 </w:t>
      </w:r>
      <w:r>
        <w:rPr>
          <w:rFonts w:ascii="Georgia" w:hAnsi="Georgia"/>
          <w:sz w:val="19"/>
        </w:rPr>
        <w:t>And you shall make a lampstand of pure gold. Of hammered work shall the lampstand be made; its base, its shaft, its cups, its buds, and its flowers shall be of one piece with it.</w:t>
      </w:r>
    </w:p>
    <w:p>
      <w:pPr>
        <w:pStyle w:val="Scripture"/>
      </w:pPr>
      <w:r>
        <w:rPr>
          <w:rFonts w:ascii="Arial" w:hAnsi="Arial"/>
          <w:b/>
          <w:color w:val="804826"/>
          <w:sz w:val="15"/>
        </w:rPr>
        <w:t xml:space="preserve">32 </w:t>
      </w:r>
      <w:r>
        <w:rPr>
          <w:rFonts w:ascii="Georgia" w:hAnsi="Georgia"/>
          <w:sz w:val="19"/>
        </w:rPr>
        <w:t>And there shall be six branches going out of its sides: three branches of the lampstand out of one side and three branches of the lampstand out of the other side.</w:t>
      </w:r>
    </w:p>
    <w:p>
      <w:pPr>
        <w:pStyle w:val="Scripture"/>
      </w:pPr>
      <w:r>
        <w:rPr>
          <w:rFonts w:ascii="Arial" w:hAnsi="Arial"/>
          <w:b/>
          <w:color w:val="804826"/>
          <w:sz w:val="15"/>
        </w:rPr>
        <w:t xml:space="preserve">33 </w:t>
      </w:r>
      <w:r>
        <w:rPr>
          <w:rFonts w:ascii="Georgia" w:hAnsi="Georgia"/>
          <w:sz w:val="19"/>
        </w:rPr>
        <w:t>Three cups made like almond blossoms in one branch, a bud and a flower; and three cups made like almond blossoms in the other branch, a bud and a flower; so for the six branches going out of the lampstand.</w:t>
      </w:r>
    </w:p>
    <w:p>
      <w:pPr>
        <w:pStyle w:val="Scripture"/>
      </w:pPr>
      <w:r>
        <w:rPr>
          <w:rFonts w:ascii="Arial" w:hAnsi="Arial"/>
          <w:b/>
          <w:color w:val="804826"/>
          <w:sz w:val="15"/>
        </w:rPr>
        <w:t xml:space="preserve">34 </w:t>
      </w:r>
      <w:r>
        <w:rPr>
          <w:rFonts w:ascii="Georgia" w:hAnsi="Georgia"/>
          <w:sz w:val="19"/>
        </w:rPr>
        <w:t>And in the lampstand itself shall be four cups made like almond blossoms, with their buds and their flowers;</w:t>
      </w:r>
    </w:p>
    <w:p>
      <w:pPr>
        <w:pStyle w:val="Scripture"/>
      </w:pPr>
      <w:r>
        <w:rPr>
          <w:rFonts w:ascii="Arial" w:hAnsi="Arial"/>
          <w:b/>
          <w:color w:val="804826"/>
          <w:sz w:val="15"/>
        </w:rPr>
        <w:t xml:space="preserve">35 </w:t>
      </w:r>
      <w:r>
        <w:rPr>
          <w:rFonts w:ascii="Georgia" w:hAnsi="Georgia"/>
          <w:sz w:val="19"/>
        </w:rPr>
        <w:t>and a bud under two branches of one piece with it, and a bud under two branches of one piece with it, and a bud under two branches of one piece with it, for the six branches going out of the lampstand.</w:t>
      </w:r>
    </w:p>
    <w:p>
      <w:pPr>
        <w:pStyle w:val="Scripture"/>
      </w:pPr>
      <w:r>
        <w:rPr>
          <w:rFonts w:ascii="Arial" w:hAnsi="Arial"/>
          <w:b/>
          <w:color w:val="804826"/>
          <w:sz w:val="15"/>
        </w:rPr>
        <w:t xml:space="preserve">36 </w:t>
      </w:r>
      <w:r>
        <w:rPr>
          <w:rFonts w:ascii="Georgia" w:hAnsi="Georgia"/>
          <w:sz w:val="19"/>
        </w:rPr>
        <w:t>Their buds and their branches shall be of one piece with it; the whole of it one hammered work of pure gold.</w:t>
      </w:r>
    </w:p>
    <w:p>
      <w:pPr>
        <w:pStyle w:val="Scripture"/>
      </w:pPr>
      <w:r>
        <w:rPr>
          <w:rFonts w:ascii="Arial" w:hAnsi="Arial"/>
          <w:b/>
          <w:color w:val="804826"/>
          <w:sz w:val="15"/>
        </w:rPr>
        <w:t xml:space="preserve">37 </w:t>
      </w:r>
      <w:r>
        <w:rPr>
          <w:rFonts w:ascii="Georgia" w:hAnsi="Georgia"/>
          <w:sz w:val="19"/>
        </w:rPr>
        <w:t>And you shall make its seven lamps; and they shall light its lamps so as to give light over against it.</w:t>
      </w:r>
    </w:p>
    <w:p>
      <w:pPr>
        <w:pStyle w:val="Scripture"/>
      </w:pPr>
      <w:r>
        <w:rPr>
          <w:rFonts w:ascii="Arial" w:hAnsi="Arial"/>
          <w:b/>
          <w:color w:val="804826"/>
          <w:sz w:val="15"/>
        </w:rPr>
        <w:t xml:space="preserve">38 </w:t>
      </w:r>
      <w:r>
        <w:rPr>
          <w:rFonts w:ascii="Georgia" w:hAnsi="Georgia"/>
          <w:sz w:val="19"/>
        </w:rPr>
        <w:t>And its tongs and its trays shall be of pure gold.</w:t>
      </w:r>
    </w:p>
    <w:p>
      <w:pPr>
        <w:pStyle w:val="Scripture"/>
      </w:pPr>
      <w:r>
        <w:rPr>
          <w:rFonts w:ascii="Arial" w:hAnsi="Arial"/>
          <w:b/>
          <w:color w:val="804826"/>
          <w:sz w:val="15"/>
        </w:rPr>
        <w:t xml:space="preserve">39 </w:t>
      </w:r>
      <w:r>
        <w:rPr>
          <w:rFonts w:ascii="Georgia" w:hAnsi="Georgia"/>
          <w:sz w:val="19"/>
        </w:rPr>
        <w:t>Of a talent of pure gold shall it be made, with all these utensils.</w:t>
      </w:r>
    </w:p>
    <w:p>
      <w:pPr>
        <w:pStyle w:val="Scripture"/>
      </w:pPr>
      <w:r>
        <w:rPr>
          <w:rFonts w:ascii="Arial" w:hAnsi="Arial"/>
          <w:b/>
          <w:color w:val="804826"/>
          <w:sz w:val="15"/>
        </w:rPr>
        <w:t xml:space="preserve">40 </w:t>
      </w:r>
      <w:r>
        <w:rPr>
          <w:rFonts w:ascii="Georgia" w:hAnsi="Georgia"/>
          <w:sz w:val="19"/>
        </w:rPr>
        <w:t>And see that you make them according to their pattern which was shown to you on the mountain.</w:t>
      </w:r>
    </w:p>
    <w:p>
      <w:pPr>
        <w:pStyle w:val="Heading2"/>
      </w:pPr>
      <w:r>
        <w:t>Chapter 26</w:t>
      </w:r>
    </w:p>
    <w:p>
      <w:pPr>
        <w:pStyle w:val="Scripture"/>
      </w:pPr>
      <w:r>
        <w:rPr>
          <w:rFonts w:ascii="Arial" w:hAnsi="Arial"/>
          <w:b/>
          <w:color w:val="804826"/>
          <w:sz w:val="15"/>
        </w:rPr>
        <w:t xml:space="preserve">1 </w:t>
      </w:r>
      <w:r>
        <w:rPr>
          <w:rFonts w:ascii="Georgia" w:hAnsi="Georgia"/>
          <w:sz w:val="19"/>
        </w:rPr>
        <w:t>“Moreover, you shall make the tabernacle with ten curtains of fine twined linen, and blue, purple, and scarlet yarn; with cherubim, the work of a skillful craftsman, you shall make them.</w:t>
      </w:r>
    </w:p>
    <w:p>
      <w:pPr>
        <w:pStyle w:val="Scripture"/>
      </w:pPr>
      <w:r>
        <w:rPr>
          <w:rFonts w:ascii="Arial" w:hAnsi="Arial"/>
          <w:b/>
          <w:color w:val="804826"/>
          <w:sz w:val="15"/>
        </w:rPr>
        <w:t xml:space="preserve">2 </w:t>
      </w:r>
      <w:r>
        <w:rPr>
          <w:rFonts w:ascii="Georgia" w:hAnsi="Georgia"/>
          <w:sz w:val="19"/>
        </w:rPr>
        <w:t>The length of each curtain shall be twenty-eight cubits, and the width of each curtain four cubits; all the curtains shall have one measure.</w:t>
      </w:r>
    </w:p>
    <w:p>
      <w:pPr>
        <w:pStyle w:val="Scripture"/>
      </w:pPr>
      <w:r>
        <w:rPr>
          <w:rFonts w:ascii="Arial" w:hAnsi="Arial"/>
          <w:b/>
          <w:color w:val="804826"/>
          <w:sz w:val="15"/>
        </w:rPr>
        <w:t xml:space="preserve">3 </w:t>
      </w:r>
      <w:r>
        <w:rPr>
          <w:rFonts w:ascii="Georgia" w:hAnsi="Georgia"/>
          <w:sz w:val="19"/>
        </w:rPr>
        <w:t>Five curtains shall be joined one to another, and the other five curtains shall be joined one to another.</w:t>
      </w:r>
    </w:p>
    <w:p>
      <w:pPr>
        <w:pStyle w:val="Scripture"/>
      </w:pPr>
      <w:r>
        <w:rPr>
          <w:rFonts w:ascii="Arial" w:hAnsi="Arial"/>
          <w:b/>
          <w:color w:val="804826"/>
          <w:sz w:val="15"/>
        </w:rPr>
        <w:t xml:space="preserve">4 </w:t>
      </w:r>
      <w:r>
        <w:rPr>
          <w:rFonts w:ascii="Georgia" w:hAnsi="Georgia"/>
          <w:sz w:val="19"/>
        </w:rPr>
        <w:t>And you shall make loops of blue on the edge of the one curtain at the edge of the first set; and likewise you shall make them on the outermost edge of the curtain in the second set.</w:t>
      </w:r>
    </w:p>
    <w:p>
      <w:pPr>
        <w:pStyle w:val="Scripture"/>
      </w:pPr>
      <w:r>
        <w:rPr>
          <w:rFonts w:ascii="Arial" w:hAnsi="Arial"/>
          <w:b/>
          <w:color w:val="804826"/>
          <w:sz w:val="15"/>
        </w:rPr>
        <w:t xml:space="preserve">5 </w:t>
      </w:r>
      <w:r>
        <w:rPr>
          <w:rFonts w:ascii="Georgia" w:hAnsi="Georgia"/>
          <w:sz w:val="19"/>
        </w:rPr>
        <w:t>Fifty loops shall you make on the one curtain, and fifty loops shall you make on the edge of the curtain that is in the second set; the loops shall be opposite one another.</w:t>
      </w:r>
    </w:p>
    <w:p>
      <w:pPr>
        <w:pStyle w:val="Scripture"/>
      </w:pPr>
      <w:r>
        <w:rPr>
          <w:rFonts w:ascii="Arial" w:hAnsi="Arial"/>
          <w:b/>
          <w:color w:val="804826"/>
          <w:sz w:val="15"/>
        </w:rPr>
        <w:t xml:space="preserve">6 </w:t>
      </w:r>
      <w:r>
        <w:rPr>
          <w:rFonts w:ascii="Georgia" w:hAnsi="Georgia"/>
          <w:sz w:val="19"/>
        </w:rPr>
        <w:t>And you shall make fifty clasps of gold and join the curtains one to another with the clasps; and the tabernacle shall be one.</w:t>
      </w:r>
    </w:p>
    <w:p>
      <w:pPr>
        <w:pStyle w:val="Scripture"/>
      </w:pPr>
      <w:r>
        <w:rPr>
          <w:rFonts w:ascii="Arial" w:hAnsi="Arial"/>
          <w:b/>
          <w:color w:val="804826"/>
          <w:sz w:val="15"/>
        </w:rPr>
        <w:t xml:space="preserve">7 </w:t>
      </w:r>
      <w:r>
        <w:rPr>
          <w:rFonts w:ascii="Georgia" w:hAnsi="Georgia"/>
          <w:sz w:val="19"/>
        </w:rPr>
        <w:t>And you shall make curtains of goats’ hair for a tent over the tabernacle; eleven curtains shall you make.</w:t>
      </w:r>
    </w:p>
    <w:p>
      <w:pPr>
        <w:pStyle w:val="Scripture"/>
      </w:pPr>
      <w:r>
        <w:rPr>
          <w:rFonts w:ascii="Arial" w:hAnsi="Arial"/>
          <w:b/>
          <w:color w:val="804826"/>
          <w:sz w:val="15"/>
        </w:rPr>
        <w:t xml:space="preserve">8 </w:t>
      </w:r>
      <w:r>
        <w:rPr>
          <w:rFonts w:ascii="Georgia" w:hAnsi="Georgia"/>
          <w:sz w:val="19"/>
        </w:rPr>
        <w:t>The length of each curtain shall be thirty cubits, and the width of each curtain four cubits; the eleven curtains shall have one measure.</w:t>
      </w:r>
    </w:p>
    <w:p>
      <w:pPr>
        <w:pStyle w:val="Scripture"/>
      </w:pPr>
      <w:r>
        <w:rPr>
          <w:rFonts w:ascii="Arial" w:hAnsi="Arial"/>
          <w:b/>
          <w:color w:val="804826"/>
          <w:sz w:val="15"/>
        </w:rPr>
        <w:t xml:space="preserve">9 </w:t>
      </w:r>
      <w:r>
        <w:rPr>
          <w:rFonts w:ascii="Georgia" w:hAnsi="Georgia"/>
          <w:sz w:val="19"/>
        </w:rPr>
        <w:t>And you shall join five curtains by themselves and six curtains by themselves, and shall double over the sixth curtain at the front of the tent.</w:t>
      </w:r>
    </w:p>
    <w:p>
      <w:pPr>
        <w:pStyle w:val="Scripture"/>
      </w:pPr>
      <w:r>
        <w:rPr>
          <w:rFonts w:ascii="Arial" w:hAnsi="Arial"/>
          <w:b/>
          <w:color w:val="804826"/>
          <w:sz w:val="15"/>
        </w:rPr>
        <w:t xml:space="preserve">10 </w:t>
      </w:r>
      <w:r>
        <w:rPr>
          <w:rFonts w:ascii="Georgia" w:hAnsi="Georgia"/>
          <w:sz w:val="19"/>
        </w:rPr>
        <w:t>And you shall make fifty loops on the edge of the one curtain that is outermost in the first set, and fifty loops on the edge of the curtain of the second set.</w:t>
      </w:r>
    </w:p>
    <w:p>
      <w:pPr>
        <w:pStyle w:val="Scripture"/>
      </w:pPr>
      <w:r>
        <w:rPr>
          <w:rFonts w:ascii="Arial" w:hAnsi="Arial"/>
          <w:b/>
          <w:color w:val="804826"/>
          <w:sz w:val="15"/>
        </w:rPr>
        <w:t xml:space="preserve">11 </w:t>
      </w:r>
      <w:r>
        <w:rPr>
          <w:rFonts w:ascii="Georgia" w:hAnsi="Georgia"/>
          <w:sz w:val="19"/>
        </w:rPr>
        <w:t>And you shall make fifty clasps of bronze and put the clasps into the loops and join the tent together, that it may be one.</w:t>
      </w:r>
    </w:p>
    <w:p>
      <w:pPr>
        <w:pStyle w:val="Scripture"/>
      </w:pPr>
      <w:r>
        <w:rPr>
          <w:rFonts w:ascii="Arial" w:hAnsi="Arial"/>
          <w:b/>
          <w:color w:val="804826"/>
          <w:sz w:val="15"/>
        </w:rPr>
        <w:t xml:space="preserve">12 </w:t>
      </w:r>
      <w:r>
        <w:rPr>
          <w:rFonts w:ascii="Georgia" w:hAnsi="Georgia"/>
          <w:sz w:val="19"/>
        </w:rPr>
        <w:t>And the overlapping part that remains of the curtains of the tent, the half curtain that remains, shall hang over the back of the tabernacle.</w:t>
      </w:r>
    </w:p>
    <w:p>
      <w:pPr>
        <w:pStyle w:val="Scripture"/>
      </w:pPr>
      <w:r>
        <w:rPr>
          <w:rFonts w:ascii="Arial" w:hAnsi="Arial"/>
          <w:b/>
          <w:color w:val="804826"/>
          <w:sz w:val="15"/>
        </w:rPr>
        <w:t xml:space="preserve">13 </w:t>
      </w:r>
      <w:r>
        <w:rPr>
          <w:rFonts w:ascii="Georgia" w:hAnsi="Georgia"/>
          <w:sz w:val="19"/>
        </w:rPr>
        <w:t>And the cubit on one side and the cubit on the other side of that which remains in the length of the curtains of the tent shall hang over the sides of the tabernacle, on this side and on that side, to cover it.</w:t>
      </w:r>
    </w:p>
    <w:p>
      <w:pPr>
        <w:pStyle w:val="Scripture"/>
      </w:pPr>
      <w:r>
        <w:rPr>
          <w:rFonts w:ascii="Arial" w:hAnsi="Arial"/>
          <w:b/>
          <w:color w:val="804826"/>
          <w:sz w:val="15"/>
        </w:rPr>
        <w:t xml:space="preserve">14 </w:t>
      </w:r>
      <w:r>
        <w:rPr>
          <w:rFonts w:ascii="Georgia" w:hAnsi="Georgia"/>
          <w:sz w:val="19"/>
        </w:rPr>
        <w:t>And you shall make a covering for the tent of rams’ skins dyed red and a covering of fine leather above.</w:t>
      </w:r>
    </w:p>
    <w:p>
      <w:pPr>
        <w:pStyle w:val="Scripture"/>
      </w:pPr>
      <w:r>
        <w:rPr>
          <w:rFonts w:ascii="Arial" w:hAnsi="Arial"/>
          <w:b/>
          <w:color w:val="804826"/>
          <w:sz w:val="15"/>
        </w:rPr>
        <w:t xml:space="preserve">15 </w:t>
      </w:r>
      <w:r>
        <w:rPr>
          <w:rFonts w:ascii="Georgia" w:hAnsi="Georgia"/>
          <w:sz w:val="19"/>
        </w:rPr>
        <w:t>And you shall make upright boards for the tabernacle of acacia wood.</w:t>
      </w:r>
    </w:p>
    <w:p>
      <w:pPr>
        <w:pStyle w:val="Scripture"/>
      </w:pPr>
      <w:r>
        <w:rPr>
          <w:rFonts w:ascii="Arial" w:hAnsi="Arial"/>
          <w:b/>
          <w:color w:val="804826"/>
          <w:sz w:val="15"/>
        </w:rPr>
        <w:t xml:space="preserve">16 </w:t>
      </w:r>
      <w:r>
        <w:rPr>
          <w:rFonts w:ascii="Georgia" w:hAnsi="Georgia"/>
          <w:sz w:val="19"/>
        </w:rPr>
        <w:t>Ten cubits shall be the length of a board, and a cubit and a half the width of each board.</w:t>
      </w:r>
    </w:p>
    <w:p>
      <w:pPr>
        <w:pStyle w:val="Scripture"/>
      </w:pPr>
      <w:r>
        <w:rPr>
          <w:rFonts w:ascii="Arial" w:hAnsi="Arial"/>
          <w:b/>
          <w:color w:val="804826"/>
          <w:sz w:val="15"/>
        </w:rPr>
        <w:t xml:space="preserve">17 </w:t>
      </w:r>
      <w:r>
        <w:rPr>
          <w:rFonts w:ascii="Georgia" w:hAnsi="Georgia"/>
          <w:sz w:val="19"/>
        </w:rPr>
        <w:t>Two tenons shall there be in each board, joined one to another. Thus shall you make for all the boards of the tabernacle.</w:t>
      </w:r>
    </w:p>
    <w:p>
      <w:pPr>
        <w:pStyle w:val="Scripture"/>
      </w:pPr>
      <w:r>
        <w:rPr>
          <w:rFonts w:ascii="Arial" w:hAnsi="Arial"/>
          <w:b/>
          <w:color w:val="804826"/>
          <w:sz w:val="15"/>
        </w:rPr>
        <w:t xml:space="preserve">18 </w:t>
      </w:r>
      <w:r>
        <w:rPr>
          <w:rFonts w:ascii="Georgia" w:hAnsi="Georgia"/>
          <w:sz w:val="19"/>
        </w:rPr>
        <w:t>And you shall make the boards for the tabernacle: twenty boards for the south side.</w:t>
      </w:r>
    </w:p>
    <w:p>
      <w:pPr>
        <w:pStyle w:val="Scripture"/>
      </w:pPr>
      <w:r>
        <w:rPr>
          <w:rFonts w:ascii="Arial" w:hAnsi="Arial"/>
          <w:b/>
          <w:color w:val="804826"/>
          <w:sz w:val="15"/>
        </w:rPr>
        <w:t xml:space="preserve">19 </w:t>
      </w:r>
      <w:r>
        <w:rPr>
          <w:rFonts w:ascii="Georgia" w:hAnsi="Georgia"/>
          <w:sz w:val="19"/>
        </w:rPr>
        <w:t>And you shall make forty sockets of silver under the twenty boards: two sockets under one board for its two tenons, and two sockets under another board for its two tenons.</w:t>
      </w:r>
    </w:p>
    <w:p>
      <w:pPr>
        <w:pStyle w:val="Scripture"/>
      </w:pPr>
      <w:r>
        <w:rPr>
          <w:rFonts w:ascii="Arial" w:hAnsi="Arial"/>
          <w:b/>
          <w:color w:val="804826"/>
          <w:sz w:val="15"/>
        </w:rPr>
        <w:t xml:space="preserve">20 </w:t>
      </w:r>
      <w:r>
        <w:rPr>
          <w:rFonts w:ascii="Georgia" w:hAnsi="Georgia"/>
          <w:sz w:val="19"/>
        </w:rPr>
        <w:t>And for the second side of the tabernacle, on the north side, twenty boards,</w:t>
      </w:r>
    </w:p>
    <w:p>
      <w:pPr>
        <w:pStyle w:val="Scripture"/>
      </w:pPr>
      <w:r>
        <w:rPr>
          <w:rFonts w:ascii="Arial" w:hAnsi="Arial"/>
          <w:b/>
          <w:color w:val="804826"/>
          <w:sz w:val="15"/>
        </w:rPr>
        <w:t xml:space="preserve">21 </w:t>
      </w:r>
      <w:r>
        <w:rPr>
          <w:rFonts w:ascii="Georgia" w:hAnsi="Georgia"/>
          <w:sz w:val="19"/>
        </w:rPr>
        <w:t>and their forty sockets of silver: two sockets under one board and two sockets under another board.</w:t>
      </w:r>
    </w:p>
    <w:p>
      <w:pPr>
        <w:pStyle w:val="Scripture"/>
      </w:pPr>
      <w:r>
        <w:rPr>
          <w:rFonts w:ascii="Arial" w:hAnsi="Arial"/>
          <w:b/>
          <w:color w:val="804826"/>
          <w:sz w:val="15"/>
        </w:rPr>
        <w:t xml:space="preserve">22 </w:t>
      </w:r>
      <w:r>
        <w:rPr>
          <w:rFonts w:ascii="Georgia" w:hAnsi="Georgia"/>
          <w:sz w:val="19"/>
        </w:rPr>
        <w:t>And for the rear of the tabernacle westward you shall make six boards.</w:t>
      </w:r>
    </w:p>
    <w:p>
      <w:pPr>
        <w:pStyle w:val="Scripture"/>
      </w:pPr>
      <w:r>
        <w:rPr>
          <w:rFonts w:ascii="Arial" w:hAnsi="Arial"/>
          <w:b/>
          <w:color w:val="804826"/>
          <w:sz w:val="15"/>
        </w:rPr>
        <w:t xml:space="preserve">23 </w:t>
      </w:r>
      <w:r>
        <w:rPr>
          <w:rFonts w:ascii="Georgia" w:hAnsi="Georgia"/>
          <w:sz w:val="19"/>
        </w:rPr>
        <w:t>And two boards shall you make for the corners of the tabernacle at the rear.</w:t>
      </w:r>
    </w:p>
    <w:p>
      <w:pPr>
        <w:pStyle w:val="Scripture"/>
      </w:pPr>
      <w:r>
        <w:rPr>
          <w:rFonts w:ascii="Arial" w:hAnsi="Arial"/>
          <w:b/>
          <w:color w:val="804826"/>
          <w:sz w:val="15"/>
        </w:rPr>
        <w:t xml:space="preserve">24 </w:t>
      </w:r>
      <w:r>
        <w:rPr>
          <w:rFonts w:ascii="Georgia" w:hAnsi="Georgia"/>
          <w:sz w:val="19"/>
        </w:rPr>
        <w:t>And they shall be double beneath, and in like manner they shall be complete to its top, to the first ring. Thus shall it be for them both; they shall form the two corners.</w:t>
      </w:r>
    </w:p>
    <w:p>
      <w:pPr>
        <w:pStyle w:val="Scripture"/>
      </w:pPr>
      <w:r>
        <w:rPr>
          <w:rFonts w:ascii="Arial" w:hAnsi="Arial"/>
          <w:b/>
          <w:color w:val="804826"/>
          <w:sz w:val="15"/>
        </w:rPr>
        <w:t xml:space="preserve">25 </w:t>
      </w:r>
      <w:r>
        <w:rPr>
          <w:rFonts w:ascii="Georgia" w:hAnsi="Georgia"/>
          <w:sz w:val="19"/>
        </w:rPr>
        <w:t>And there shall be eight boards and their sockets of silver, sixteen sockets: two sockets under one board and two sockets under another board.</w:t>
      </w:r>
    </w:p>
    <w:p>
      <w:pPr>
        <w:pStyle w:val="Scripture"/>
      </w:pPr>
      <w:r>
        <w:rPr>
          <w:rFonts w:ascii="Arial" w:hAnsi="Arial"/>
          <w:b/>
          <w:color w:val="804826"/>
          <w:sz w:val="15"/>
        </w:rPr>
        <w:t xml:space="preserve">26 </w:t>
      </w:r>
      <w:r>
        <w:rPr>
          <w:rFonts w:ascii="Georgia" w:hAnsi="Georgia"/>
          <w:sz w:val="19"/>
        </w:rPr>
        <w:t>And you shall make bars of acacia wood: five for the boards of the one side of the tabernacle,</w:t>
      </w:r>
    </w:p>
    <w:p>
      <w:pPr>
        <w:pStyle w:val="Scripture"/>
      </w:pPr>
      <w:r>
        <w:rPr>
          <w:rFonts w:ascii="Arial" w:hAnsi="Arial"/>
          <w:b/>
          <w:color w:val="804826"/>
          <w:sz w:val="15"/>
        </w:rPr>
        <w:t xml:space="preserve">27 </w:t>
      </w:r>
      <w:r>
        <w:rPr>
          <w:rFonts w:ascii="Georgia" w:hAnsi="Georgia"/>
          <w:sz w:val="19"/>
        </w:rPr>
        <w:t>and five bars for the boards of the other side of the tabernacle, and five bars for the boards of the rear side of the tabernacle westward.</w:t>
      </w:r>
    </w:p>
    <w:p>
      <w:pPr>
        <w:pStyle w:val="Scripture"/>
      </w:pPr>
      <w:r>
        <w:rPr>
          <w:rFonts w:ascii="Arial" w:hAnsi="Arial"/>
          <w:b/>
          <w:color w:val="804826"/>
          <w:sz w:val="15"/>
        </w:rPr>
        <w:t xml:space="preserve">28 </w:t>
      </w:r>
      <w:r>
        <w:rPr>
          <w:rFonts w:ascii="Georgia" w:hAnsi="Georgia"/>
          <w:sz w:val="19"/>
        </w:rPr>
        <w:t>And the middle bar in the midst of the boards shall pass through from end to end.</w:t>
      </w:r>
    </w:p>
    <w:p>
      <w:pPr>
        <w:pStyle w:val="Scripture"/>
      </w:pPr>
      <w:r>
        <w:rPr>
          <w:rFonts w:ascii="Arial" w:hAnsi="Arial"/>
          <w:b/>
          <w:color w:val="804826"/>
          <w:sz w:val="15"/>
        </w:rPr>
        <w:t xml:space="preserve">29 </w:t>
      </w:r>
      <w:r>
        <w:rPr>
          <w:rFonts w:ascii="Georgia" w:hAnsi="Georgia"/>
          <w:sz w:val="19"/>
        </w:rPr>
        <w:t>And you shall overlay the boards with gold and make their rings of gold as holders for the bars; and you shall overlay the bars with gold.</w:t>
      </w:r>
    </w:p>
    <w:p>
      <w:pPr>
        <w:pStyle w:val="Scripture"/>
      </w:pPr>
      <w:r>
        <w:rPr>
          <w:rFonts w:ascii="Arial" w:hAnsi="Arial"/>
          <w:b/>
          <w:color w:val="804826"/>
          <w:sz w:val="15"/>
        </w:rPr>
        <w:t xml:space="preserve">30 </w:t>
      </w:r>
      <w:r>
        <w:rPr>
          <w:rFonts w:ascii="Georgia" w:hAnsi="Georgia"/>
          <w:sz w:val="19"/>
        </w:rPr>
        <w:t>And you shall set up the tabernacle according to its pattern which was shown to you on the mountain.</w:t>
      </w:r>
    </w:p>
    <w:p>
      <w:pPr>
        <w:pStyle w:val="Scripture"/>
      </w:pPr>
      <w:r>
        <w:rPr>
          <w:rFonts w:ascii="Arial" w:hAnsi="Arial"/>
          <w:b/>
          <w:color w:val="804826"/>
          <w:sz w:val="15"/>
        </w:rPr>
        <w:t xml:space="preserve">31 </w:t>
      </w:r>
      <w:r>
        <w:rPr>
          <w:rFonts w:ascii="Georgia" w:hAnsi="Georgia"/>
          <w:sz w:val="19"/>
        </w:rPr>
        <w:t>And you shall make a veil of blue, purple, and scarlet yarn, and fine twined linen; with cherubim, the work of a skillful craftsman, it shall be made.</w:t>
      </w:r>
    </w:p>
    <w:p>
      <w:pPr>
        <w:pStyle w:val="Scripture"/>
      </w:pPr>
      <w:r>
        <w:rPr>
          <w:rFonts w:ascii="Arial" w:hAnsi="Arial"/>
          <w:b/>
          <w:color w:val="804826"/>
          <w:sz w:val="15"/>
        </w:rPr>
        <w:t xml:space="preserve">32 </w:t>
      </w:r>
      <w:r>
        <w:rPr>
          <w:rFonts w:ascii="Georgia" w:hAnsi="Georgia"/>
          <w:sz w:val="19"/>
        </w:rPr>
        <w:t>And you shall hang it upon four pillars of acacia overlaid with gold, their hooks of gold, upon four sockets of silver.</w:t>
      </w:r>
    </w:p>
    <w:p>
      <w:pPr>
        <w:pStyle w:val="Scripture"/>
      </w:pPr>
      <w:r>
        <w:rPr>
          <w:rFonts w:ascii="Arial" w:hAnsi="Arial"/>
          <w:b/>
          <w:color w:val="804826"/>
          <w:sz w:val="15"/>
        </w:rPr>
        <w:t xml:space="preserve">33 </w:t>
      </w:r>
      <w:r>
        <w:rPr>
          <w:rFonts w:ascii="Georgia" w:hAnsi="Georgia"/>
          <w:sz w:val="19"/>
        </w:rPr>
        <w:t>And you shall hang the veil under the clasps and bring the ark of the Testimony in there within the veil; and the veil shall separate for you between the Holy Place and the Most Holy Place.</w:t>
      </w:r>
    </w:p>
    <w:p>
      <w:pPr>
        <w:pStyle w:val="Scripture"/>
      </w:pPr>
      <w:r>
        <w:rPr>
          <w:rFonts w:ascii="Arial" w:hAnsi="Arial"/>
          <w:b/>
          <w:color w:val="804826"/>
          <w:sz w:val="15"/>
        </w:rPr>
        <w:t xml:space="preserve">34 </w:t>
      </w:r>
      <w:r>
        <w:rPr>
          <w:rFonts w:ascii="Georgia" w:hAnsi="Georgia"/>
          <w:sz w:val="19"/>
        </w:rPr>
        <w:t>And you shall put the mercy seat upon the ark of the Testimony in the Most Holy Place.</w:t>
      </w:r>
    </w:p>
    <w:p>
      <w:pPr>
        <w:pStyle w:val="Scripture"/>
      </w:pPr>
      <w:r>
        <w:rPr>
          <w:rFonts w:ascii="Arial" w:hAnsi="Arial"/>
          <w:b/>
          <w:color w:val="804826"/>
          <w:sz w:val="15"/>
        </w:rPr>
        <w:t xml:space="preserve">35 </w:t>
      </w:r>
      <w:r>
        <w:rPr>
          <w:rFonts w:ascii="Georgia" w:hAnsi="Georgia"/>
          <w:sz w:val="19"/>
        </w:rPr>
        <w:t>And you shall set the table outside the veil, and the lampstand opposite the table on the south side of the tabernacle; and you shall put the table on the north side.</w:t>
      </w:r>
    </w:p>
    <w:p>
      <w:pPr>
        <w:pStyle w:val="Scripture"/>
      </w:pPr>
      <w:r>
        <w:rPr>
          <w:rFonts w:ascii="Arial" w:hAnsi="Arial"/>
          <w:b/>
          <w:color w:val="804826"/>
          <w:sz w:val="15"/>
        </w:rPr>
        <w:t xml:space="preserve">36 </w:t>
      </w:r>
      <w:r>
        <w:rPr>
          <w:rFonts w:ascii="Georgia" w:hAnsi="Georgia"/>
          <w:sz w:val="19"/>
        </w:rPr>
        <w:t>And you shall make a screen for the entrance of the tent, of blue, purple, and scarlet yarn, and fine twined linen, the work of an embroiderer.</w:t>
      </w:r>
    </w:p>
    <w:p>
      <w:pPr>
        <w:pStyle w:val="Scripture"/>
      </w:pPr>
      <w:r>
        <w:rPr>
          <w:rFonts w:ascii="Arial" w:hAnsi="Arial"/>
          <w:b/>
          <w:color w:val="804826"/>
          <w:sz w:val="15"/>
        </w:rPr>
        <w:t xml:space="preserve">37 </w:t>
      </w:r>
      <w:r>
        <w:rPr>
          <w:rFonts w:ascii="Georgia" w:hAnsi="Georgia"/>
          <w:sz w:val="19"/>
        </w:rPr>
        <w:t>And you shall make for the screen five pillars of acacia and overlay them with gold; their hooks shall be of gold, and you shall cast five sockets of bronze for them.</w:t>
      </w:r>
    </w:p>
    <w:p>
      <w:pPr>
        <w:pStyle w:val="Heading2"/>
      </w:pPr>
      <w:r>
        <w:t>Chapter 27</w:t>
      </w:r>
    </w:p>
    <w:p>
      <w:pPr>
        <w:pStyle w:val="Scripture"/>
      </w:pPr>
      <w:r>
        <w:rPr>
          <w:rFonts w:ascii="Arial" w:hAnsi="Arial"/>
          <w:b/>
          <w:color w:val="804826"/>
          <w:sz w:val="15"/>
        </w:rPr>
        <w:t xml:space="preserve">1 </w:t>
      </w:r>
      <w:r>
        <w:rPr>
          <w:rFonts w:ascii="Georgia" w:hAnsi="Georgia"/>
          <w:sz w:val="19"/>
        </w:rPr>
        <w:t>“And you shall make the altar of acacia wood, five cubits long and five cubits wide; the altar shall be square, and its height shall be three cubits.</w:t>
      </w:r>
    </w:p>
    <w:p>
      <w:pPr>
        <w:pStyle w:val="Scripture"/>
      </w:pPr>
      <w:r>
        <w:rPr>
          <w:rFonts w:ascii="Arial" w:hAnsi="Arial"/>
          <w:b/>
          <w:color w:val="804826"/>
          <w:sz w:val="15"/>
        </w:rPr>
        <w:t xml:space="preserve">2 </w:t>
      </w:r>
      <w:r>
        <w:rPr>
          <w:rFonts w:ascii="Georgia" w:hAnsi="Georgia"/>
          <w:sz w:val="19"/>
        </w:rPr>
        <w:t>And you shall make its horns upon its four corners; its horns shall be of one piece with it, and you shall overlay it with bronze.</w:t>
      </w:r>
    </w:p>
    <w:p>
      <w:pPr>
        <w:pStyle w:val="Scripture"/>
      </w:pPr>
      <w:r>
        <w:rPr>
          <w:rFonts w:ascii="Arial" w:hAnsi="Arial"/>
          <w:b/>
          <w:color w:val="804826"/>
          <w:sz w:val="15"/>
        </w:rPr>
        <w:t xml:space="preserve">3 </w:t>
      </w:r>
      <w:r>
        <w:rPr>
          <w:rFonts w:ascii="Georgia" w:hAnsi="Georgia"/>
          <w:sz w:val="19"/>
        </w:rPr>
        <w:t>And you shall make its pots to take away its ashes, and its shovels, basins, forks, and firepans; all its utensils you shall make of bronze.</w:t>
      </w:r>
    </w:p>
    <w:p>
      <w:pPr>
        <w:pStyle w:val="Scripture"/>
      </w:pPr>
      <w:r>
        <w:rPr>
          <w:rFonts w:ascii="Arial" w:hAnsi="Arial"/>
          <w:b/>
          <w:color w:val="804826"/>
          <w:sz w:val="15"/>
        </w:rPr>
        <w:t xml:space="preserve">4 </w:t>
      </w:r>
      <w:r>
        <w:rPr>
          <w:rFonts w:ascii="Georgia" w:hAnsi="Georgia"/>
          <w:sz w:val="19"/>
        </w:rPr>
        <w:t>And you shall make for it a grating, a network of bronze; and upon the network you shall make four bronze rings at its four corners.</w:t>
      </w:r>
    </w:p>
    <w:p>
      <w:pPr>
        <w:pStyle w:val="Scripture"/>
      </w:pPr>
      <w:r>
        <w:rPr>
          <w:rFonts w:ascii="Arial" w:hAnsi="Arial"/>
          <w:b/>
          <w:color w:val="804826"/>
          <w:sz w:val="15"/>
        </w:rPr>
        <w:t xml:space="preserve">5 </w:t>
      </w:r>
      <w:r>
        <w:rPr>
          <w:rFonts w:ascii="Georgia" w:hAnsi="Georgia"/>
          <w:sz w:val="19"/>
        </w:rPr>
        <w:t>And you shall put it under the ledge around the altar beneath, that the network may reach halfway up the altar.</w:t>
      </w:r>
    </w:p>
    <w:p>
      <w:pPr>
        <w:pStyle w:val="Scripture"/>
      </w:pPr>
      <w:r>
        <w:rPr>
          <w:rFonts w:ascii="Arial" w:hAnsi="Arial"/>
          <w:b/>
          <w:color w:val="804826"/>
          <w:sz w:val="15"/>
        </w:rPr>
        <w:t xml:space="preserve">6 </w:t>
      </w:r>
      <w:r>
        <w:rPr>
          <w:rFonts w:ascii="Georgia" w:hAnsi="Georgia"/>
          <w:sz w:val="19"/>
        </w:rPr>
        <w:t>And you shall make poles for the altar, poles of acacia wood, and overlay them with bronze.</w:t>
      </w:r>
    </w:p>
    <w:p>
      <w:pPr>
        <w:pStyle w:val="Scripture"/>
      </w:pPr>
      <w:r>
        <w:rPr>
          <w:rFonts w:ascii="Arial" w:hAnsi="Arial"/>
          <w:b/>
          <w:color w:val="804826"/>
          <w:sz w:val="15"/>
        </w:rPr>
        <w:t xml:space="preserve">7 </w:t>
      </w:r>
      <w:r>
        <w:rPr>
          <w:rFonts w:ascii="Georgia" w:hAnsi="Georgia"/>
          <w:sz w:val="19"/>
        </w:rPr>
        <w:t>And its poles shall be put into the rings, and the poles shall be upon the two sides of the altar when it is carried.</w:t>
      </w:r>
    </w:p>
    <w:p>
      <w:pPr>
        <w:pStyle w:val="Scripture"/>
      </w:pPr>
      <w:r>
        <w:rPr>
          <w:rFonts w:ascii="Arial" w:hAnsi="Arial"/>
          <w:b/>
          <w:color w:val="804826"/>
          <w:sz w:val="15"/>
        </w:rPr>
        <w:t xml:space="preserve">8 </w:t>
      </w:r>
      <w:r>
        <w:rPr>
          <w:rFonts w:ascii="Georgia" w:hAnsi="Georgia"/>
          <w:sz w:val="19"/>
        </w:rPr>
        <w:t>Hollow with planks shall you make it; as it was shown to you on the mountain, so shall they make it.</w:t>
      </w:r>
    </w:p>
    <w:p>
      <w:pPr>
        <w:pStyle w:val="Scripture"/>
      </w:pPr>
      <w:r>
        <w:rPr>
          <w:rFonts w:ascii="Arial" w:hAnsi="Arial"/>
          <w:b/>
          <w:color w:val="804826"/>
          <w:sz w:val="15"/>
        </w:rPr>
        <w:t xml:space="preserve">9 </w:t>
      </w:r>
      <w:r>
        <w:rPr>
          <w:rFonts w:ascii="Georgia" w:hAnsi="Georgia"/>
          <w:sz w:val="19"/>
        </w:rPr>
        <w:t>And you shall make the court of the tabernacle. For the south side there shall be hangings for the court of fine twined linen, one hundred cubits long for one side;</w:t>
      </w:r>
    </w:p>
    <w:p>
      <w:pPr>
        <w:pStyle w:val="Scripture"/>
      </w:pPr>
      <w:r>
        <w:rPr>
          <w:rFonts w:ascii="Arial" w:hAnsi="Arial"/>
          <w:b/>
          <w:color w:val="804826"/>
          <w:sz w:val="15"/>
        </w:rPr>
        <w:t xml:space="preserve">10 </w:t>
      </w:r>
      <w:r>
        <w:rPr>
          <w:rFonts w:ascii="Georgia" w:hAnsi="Georgia"/>
          <w:sz w:val="19"/>
        </w:rPr>
        <w:t>and its pillars shall be twenty, and their sockets twenty, of bronze; the hooks of the pillars and their bands shall be of silver.</w:t>
      </w:r>
    </w:p>
    <w:p>
      <w:pPr>
        <w:pStyle w:val="Scripture"/>
      </w:pPr>
      <w:r>
        <w:rPr>
          <w:rFonts w:ascii="Arial" w:hAnsi="Arial"/>
          <w:b/>
          <w:color w:val="804826"/>
          <w:sz w:val="15"/>
        </w:rPr>
        <w:t xml:space="preserve">11 </w:t>
      </w:r>
      <w:r>
        <w:rPr>
          <w:rFonts w:ascii="Georgia" w:hAnsi="Georgia"/>
          <w:sz w:val="19"/>
        </w:rPr>
        <w:t>And likewise for the north side in length there shall be hangings one hundred cubits long, and its twenty pillars and their twenty sockets of bronze; the hooks of the pillars and their bands of silver.</w:t>
      </w:r>
    </w:p>
    <w:p>
      <w:pPr>
        <w:pStyle w:val="Scripture"/>
      </w:pPr>
      <w:r>
        <w:rPr>
          <w:rFonts w:ascii="Arial" w:hAnsi="Arial"/>
          <w:b/>
          <w:color w:val="804826"/>
          <w:sz w:val="15"/>
        </w:rPr>
        <w:t xml:space="preserve">12 </w:t>
      </w:r>
      <w:r>
        <w:rPr>
          <w:rFonts w:ascii="Georgia" w:hAnsi="Georgia"/>
          <w:sz w:val="19"/>
        </w:rPr>
        <w:t>And for the width of the court on the west side shall be hangings of fifty cubits, with ten pillars and ten sockets.</w:t>
      </w:r>
    </w:p>
    <w:p>
      <w:pPr>
        <w:pStyle w:val="Scripture"/>
      </w:pPr>
      <w:r>
        <w:rPr>
          <w:rFonts w:ascii="Arial" w:hAnsi="Arial"/>
          <w:b/>
          <w:color w:val="804826"/>
          <w:sz w:val="15"/>
        </w:rPr>
        <w:t xml:space="preserve">13 </w:t>
      </w:r>
      <w:r>
        <w:rPr>
          <w:rFonts w:ascii="Georgia" w:hAnsi="Georgia"/>
          <w:sz w:val="19"/>
        </w:rPr>
        <w:t>And the width of the court on the east side shall be fifty cubits.</w:t>
      </w:r>
    </w:p>
    <w:p>
      <w:pPr>
        <w:pStyle w:val="Scripture"/>
      </w:pPr>
      <w:r>
        <w:rPr>
          <w:rFonts w:ascii="Arial" w:hAnsi="Arial"/>
          <w:b/>
          <w:color w:val="804826"/>
          <w:sz w:val="15"/>
        </w:rPr>
        <w:t xml:space="preserve">14 </w:t>
      </w:r>
      <w:r>
        <w:rPr>
          <w:rFonts w:ascii="Georgia" w:hAnsi="Georgia"/>
          <w:sz w:val="19"/>
        </w:rPr>
        <w:t>The hangings for one side of the entrance shall be fifteen cubits, with three pillars and three sockets.</w:t>
      </w:r>
    </w:p>
    <w:p>
      <w:pPr>
        <w:pStyle w:val="Scripture"/>
      </w:pPr>
      <w:r>
        <w:rPr>
          <w:rFonts w:ascii="Arial" w:hAnsi="Arial"/>
          <w:b/>
          <w:color w:val="804826"/>
          <w:sz w:val="15"/>
        </w:rPr>
        <w:t xml:space="preserve">15 </w:t>
      </w:r>
      <w:r>
        <w:rPr>
          <w:rFonts w:ascii="Georgia" w:hAnsi="Georgia"/>
          <w:sz w:val="19"/>
        </w:rPr>
        <w:t>And for the other side shall be hangings of fifteen cubits, with three pillars and three sockets.</w:t>
      </w:r>
    </w:p>
    <w:p>
      <w:pPr>
        <w:pStyle w:val="Scripture"/>
      </w:pPr>
      <w:r>
        <w:rPr>
          <w:rFonts w:ascii="Arial" w:hAnsi="Arial"/>
          <w:b/>
          <w:color w:val="804826"/>
          <w:sz w:val="15"/>
        </w:rPr>
        <w:t xml:space="preserve">16 </w:t>
      </w:r>
      <w:r>
        <w:rPr>
          <w:rFonts w:ascii="Georgia" w:hAnsi="Georgia"/>
          <w:sz w:val="19"/>
        </w:rPr>
        <w:t>And for the gate of the court there shall be a screen twenty cubits long, of blue, purple, and scarlet yarn, and fine twined linen, the work of an embroiderer, with four pillars and four sockets.</w:t>
      </w:r>
    </w:p>
    <w:p>
      <w:pPr>
        <w:pStyle w:val="Scripture"/>
      </w:pPr>
      <w:r>
        <w:rPr>
          <w:rFonts w:ascii="Arial" w:hAnsi="Arial"/>
          <w:b/>
          <w:color w:val="804826"/>
          <w:sz w:val="15"/>
        </w:rPr>
        <w:t xml:space="preserve">17 </w:t>
      </w:r>
      <w:r>
        <w:rPr>
          <w:rFonts w:ascii="Georgia" w:hAnsi="Georgia"/>
          <w:sz w:val="19"/>
        </w:rPr>
        <w:t>All the pillars around the court shall be joined with silver bands; their hooks shall be of silver, and their sockets of bronze.</w:t>
      </w:r>
    </w:p>
    <w:p>
      <w:pPr>
        <w:pStyle w:val="Scripture"/>
      </w:pPr>
      <w:r>
        <w:rPr>
          <w:rFonts w:ascii="Arial" w:hAnsi="Arial"/>
          <w:b/>
          <w:color w:val="804826"/>
          <w:sz w:val="15"/>
        </w:rPr>
        <w:t xml:space="preserve">18 </w:t>
      </w:r>
      <w:r>
        <w:rPr>
          <w:rFonts w:ascii="Georgia" w:hAnsi="Georgia"/>
          <w:sz w:val="19"/>
        </w:rPr>
        <w:t>The length of the court shall be one hundred cubits, and its width fifty throughout, and its height five cubits, of fine twined linen, and their sockets of bronze.</w:t>
      </w:r>
    </w:p>
    <w:p>
      <w:pPr>
        <w:pStyle w:val="Scripture"/>
      </w:pPr>
      <w:r>
        <w:rPr>
          <w:rFonts w:ascii="Arial" w:hAnsi="Arial"/>
          <w:b/>
          <w:color w:val="804826"/>
          <w:sz w:val="15"/>
        </w:rPr>
        <w:t xml:space="preserve">19 </w:t>
      </w:r>
      <w:r>
        <w:rPr>
          <w:rFonts w:ascii="Georgia" w:hAnsi="Georgia"/>
          <w:sz w:val="19"/>
        </w:rPr>
        <w:t>All the utensils of the tabernacle in all its service, and all its pegs and all the pegs of the court, shall be of bronze.</w:t>
      </w:r>
    </w:p>
    <w:p>
      <w:pPr>
        <w:pStyle w:val="Scripture"/>
      </w:pPr>
      <w:r>
        <w:rPr>
          <w:rFonts w:ascii="Arial" w:hAnsi="Arial"/>
          <w:b/>
          <w:color w:val="804826"/>
          <w:sz w:val="15"/>
        </w:rPr>
        <w:t xml:space="preserve">20 </w:t>
      </w:r>
      <w:r>
        <w:rPr>
          <w:rFonts w:ascii="Georgia" w:hAnsi="Georgia"/>
          <w:sz w:val="19"/>
        </w:rPr>
        <w:t>And you shall command the children of Israel that they bring to you pure olive oil beaten for the light, to cause a lamp to burn continually.</w:t>
      </w:r>
    </w:p>
    <w:p>
      <w:pPr>
        <w:pStyle w:val="Scripture"/>
      </w:pPr>
      <w:r>
        <w:rPr>
          <w:rFonts w:ascii="Arial" w:hAnsi="Arial"/>
          <w:b/>
          <w:color w:val="804826"/>
          <w:sz w:val="15"/>
        </w:rPr>
        <w:t xml:space="preserve">21 </w:t>
      </w:r>
      <w:r>
        <w:rPr>
          <w:rFonts w:ascii="Georgia" w:hAnsi="Georgia"/>
          <w:sz w:val="19"/>
        </w:rPr>
        <w:t>In the Tent of Meeting, outside the veil which is before the Testimony, Aaron and his sons shall keep it in order from evening to morning before YHWH–Yahweh. It shall be a statute forever throughout their generations on behalf of the children of Israel.</w:t>
      </w:r>
    </w:p>
    <w:p>
      <w:pPr>
        <w:pStyle w:val="Heading2"/>
      </w:pPr>
      <w:r>
        <w:t>Chapter 28</w:t>
      </w:r>
    </w:p>
    <w:p>
      <w:pPr>
        <w:pStyle w:val="Scripture"/>
      </w:pPr>
      <w:r>
        <w:rPr>
          <w:rFonts w:ascii="Arial" w:hAnsi="Arial"/>
          <w:b/>
          <w:color w:val="804826"/>
          <w:sz w:val="15"/>
        </w:rPr>
        <w:t xml:space="preserve">1 </w:t>
      </w:r>
      <w:r>
        <w:rPr>
          <w:rFonts w:ascii="Georgia" w:hAnsi="Georgia"/>
          <w:sz w:val="19"/>
        </w:rPr>
        <w:t>“And bring near to you Aaron your brother, and his sons with him, from among the children of Israel, that he may minister to Me in the priest’s office: Aaron, Nadab and Abihu, Eleazar and Ithamar, Aaron’s sons.</w:t>
      </w:r>
    </w:p>
    <w:p>
      <w:pPr>
        <w:pStyle w:val="Scripture"/>
      </w:pPr>
      <w:r>
        <w:rPr>
          <w:rFonts w:ascii="Arial" w:hAnsi="Arial"/>
          <w:b/>
          <w:color w:val="804826"/>
          <w:sz w:val="15"/>
        </w:rPr>
        <w:t xml:space="preserve">2 </w:t>
      </w:r>
      <w:r>
        <w:rPr>
          <w:rFonts w:ascii="Georgia" w:hAnsi="Georgia"/>
          <w:sz w:val="19"/>
        </w:rPr>
        <w:t>And you shall make holy garments for Aaron your brother, for glory and for beauty.</w:t>
      </w:r>
    </w:p>
    <w:p>
      <w:pPr>
        <w:pStyle w:val="Scripture"/>
      </w:pPr>
      <w:r>
        <w:rPr>
          <w:rFonts w:ascii="Arial" w:hAnsi="Arial"/>
          <w:b/>
          <w:color w:val="804826"/>
          <w:sz w:val="15"/>
        </w:rPr>
        <w:t xml:space="preserve">3 </w:t>
      </w:r>
      <w:r>
        <w:rPr>
          <w:rFonts w:ascii="Georgia" w:hAnsi="Georgia"/>
          <w:sz w:val="19"/>
        </w:rPr>
        <w:t>And you shall speak to all who are wise-hearted, whom I have filled with the spirit of wisdom, that they make Aaron’s garments to sanctify him, that he may minister to Me in the priest’s office.</w:t>
      </w:r>
    </w:p>
    <w:p>
      <w:pPr>
        <w:pStyle w:val="Scripture"/>
      </w:pPr>
      <w:r>
        <w:rPr>
          <w:rFonts w:ascii="Arial" w:hAnsi="Arial"/>
          <w:b/>
          <w:color w:val="804826"/>
          <w:sz w:val="15"/>
        </w:rPr>
        <w:t xml:space="preserve">4 </w:t>
      </w:r>
      <w:r>
        <w:rPr>
          <w:rFonts w:ascii="Georgia" w:hAnsi="Georgia"/>
          <w:sz w:val="19"/>
        </w:rPr>
        <w:t>And these are the garments which they shall make: a breastpiece, an ephod, a robe, a coat of woven work, a turban, and a sash. And they shall make holy garments for Aaron your brother and his sons, that he may minister to Me in the priest’s office.</w:t>
      </w:r>
    </w:p>
    <w:p>
      <w:pPr>
        <w:pStyle w:val="Scripture"/>
      </w:pPr>
      <w:r>
        <w:rPr>
          <w:rFonts w:ascii="Arial" w:hAnsi="Arial"/>
          <w:b/>
          <w:color w:val="804826"/>
          <w:sz w:val="15"/>
        </w:rPr>
        <w:t xml:space="preserve">5 </w:t>
      </w:r>
      <w:r>
        <w:rPr>
          <w:rFonts w:ascii="Georgia" w:hAnsi="Georgia"/>
          <w:sz w:val="19"/>
        </w:rPr>
        <w:t>And they shall take the gold, and the blue, the purple, the scarlet, and the fine linen.</w:t>
      </w:r>
    </w:p>
    <w:p>
      <w:pPr>
        <w:pStyle w:val="Scripture"/>
      </w:pPr>
      <w:r>
        <w:rPr>
          <w:rFonts w:ascii="Arial" w:hAnsi="Arial"/>
          <w:b/>
          <w:color w:val="804826"/>
          <w:sz w:val="15"/>
        </w:rPr>
        <w:t xml:space="preserve">6 </w:t>
      </w:r>
      <w:r>
        <w:rPr>
          <w:rFonts w:ascii="Georgia" w:hAnsi="Georgia"/>
          <w:sz w:val="19"/>
        </w:rPr>
        <w:t>And they shall make the ephod of gold, blue, purple, scarlet yarn, and fine twined linen, the work of a skillful craftsman.</w:t>
      </w:r>
    </w:p>
    <w:p>
      <w:pPr>
        <w:pStyle w:val="Scripture"/>
      </w:pPr>
      <w:r>
        <w:rPr>
          <w:rFonts w:ascii="Arial" w:hAnsi="Arial"/>
          <w:b/>
          <w:color w:val="804826"/>
          <w:sz w:val="15"/>
        </w:rPr>
        <w:t xml:space="preserve">7 </w:t>
      </w:r>
      <w:r>
        <w:rPr>
          <w:rFonts w:ascii="Georgia" w:hAnsi="Georgia"/>
          <w:sz w:val="19"/>
        </w:rPr>
        <w:t>It shall have two shoulder pieces joined to its two ends, that it may be joined together.</w:t>
      </w:r>
    </w:p>
    <w:p>
      <w:pPr>
        <w:pStyle w:val="Scripture"/>
      </w:pPr>
      <w:r>
        <w:rPr>
          <w:rFonts w:ascii="Arial" w:hAnsi="Arial"/>
          <w:b/>
          <w:color w:val="804826"/>
          <w:sz w:val="15"/>
        </w:rPr>
        <w:t xml:space="preserve">8 </w:t>
      </w:r>
      <w:r>
        <w:rPr>
          <w:rFonts w:ascii="Georgia" w:hAnsi="Georgia"/>
          <w:sz w:val="19"/>
        </w:rPr>
        <w:t>And the skillfully woven band which is upon it, by which to fasten it, shall be like its workmanship and of the same piece: of gold, blue, purple, scarlet yarn, and fine twined linen.</w:t>
      </w:r>
    </w:p>
    <w:p>
      <w:pPr>
        <w:pStyle w:val="Scripture"/>
      </w:pPr>
      <w:r>
        <w:rPr>
          <w:rFonts w:ascii="Arial" w:hAnsi="Arial"/>
          <w:b/>
          <w:color w:val="804826"/>
          <w:sz w:val="15"/>
        </w:rPr>
        <w:t xml:space="preserve">9 </w:t>
      </w:r>
      <w:r>
        <w:rPr>
          <w:rFonts w:ascii="Georgia" w:hAnsi="Georgia"/>
          <w:sz w:val="19"/>
        </w:rPr>
        <w:t>And you shall take two onyx stones and engrave upon them the names of the children of Israel:</w:t>
      </w:r>
    </w:p>
    <w:p>
      <w:pPr>
        <w:pStyle w:val="Scripture"/>
      </w:pPr>
      <w:r>
        <w:rPr>
          <w:rFonts w:ascii="Arial" w:hAnsi="Arial"/>
          <w:b/>
          <w:color w:val="804826"/>
          <w:sz w:val="15"/>
        </w:rPr>
        <w:t xml:space="preserve">10 </w:t>
      </w:r>
      <w:r>
        <w:rPr>
          <w:rFonts w:ascii="Georgia" w:hAnsi="Georgia"/>
          <w:sz w:val="19"/>
        </w:rPr>
        <w:t>six of their names on the one stone and the names of the six remaining on the other stone, according to their birth.</w:t>
      </w:r>
    </w:p>
    <w:p>
      <w:pPr>
        <w:pStyle w:val="Scripture"/>
      </w:pPr>
      <w:r>
        <w:rPr>
          <w:rFonts w:ascii="Arial" w:hAnsi="Arial"/>
          <w:b/>
          <w:color w:val="804826"/>
          <w:sz w:val="15"/>
        </w:rPr>
        <w:t xml:space="preserve">11 </w:t>
      </w:r>
      <w:r>
        <w:rPr>
          <w:rFonts w:ascii="Georgia" w:hAnsi="Georgia"/>
          <w:sz w:val="19"/>
        </w:rPr>
        <w:t>With the work of an engraver in stone, like the engravings of a signet, you shall engrave the two stones according to the names of the children of Israel; you shall make them enclosed in settings of gold.</w:t>
      </w:r>
    </w:p>
    <w:p>
      <w:pPr>
        <w:pStyle w:val="Scripture"/>
      </w:pPr>
      <w:r>
        <w:rPr>
          <w:rFonts w:ascii="Arial" w:hAnsi="Arial"/>
          <w:b/>
          <w:color w:val="804826"/>
          <w:sz w:val="15"/>
        </w:rPr>
        <w:t xml:space="preserve">12 </w:t>
      </w:r>
      <w:r>
        <w:rPr>
          <w:rFonts w:ascii="Georgia" w:hAnsi="Georgia"/>
          <w:sz w:val="19"/>
        </w:rPr>
        <w:t>And you shall put the two stones upon the shoulder pieces of the ephod, to be stones of memorial for the children of Israel; and Aaron shall bear their names before YHWH–Yahweh upon his two shoulders for a memorial.</w:t>
      </w:r>
    </w:p>
    <w:p>
      <w:pPr>
        <w:pStyle w:val="Scripture"/>
      </w:pPr>
      <w:r>
        <w:rPr>
          <w:rFonts w:ascii="Arial" w:hAnsi="Arial"/>
          <w:b/>
          <w:color w:val="804826"/>
          <w:sz w:val="15"/>
        </w:rPr>
        <w:t xml:space="preserve">13 </w:t>
      </w:r>
      <w:r>
        <w:rPr>
          <w:rFonts w:ascii="Georgia" w:hAnsi="Georgia"/>
          <w:sz w:val="19"/>
        </w:rPr>
        <w:t>And you shall make settings of gold,</w:t>
      </w:r>
    </w:p>
    <w:p>
      <w:pPr>
        <w:pStyle w:val="Scripture"/>
      </w:pPr>
      <w:r>
        <w:rPr>
          <w:rFonts w:ascii="Arial" w:hAnsi="Arial"/>
          <w:b/>
          <w:color w:val="804826"/>
          <w:sz w:val="15"/>
        </w:rPr>
        <w:t xml:space="preserve">14 </w:t>
      </w:r>
      <w:r>
        <w:rPr>
          <w:rFonts w:ascii="Georgia" w:hAnsi="Georgia"/>
          <w:sz w:val="19"/>
        </w:rPr>
        <w:t>and two chains of pure gold; like cords shall you make them, of braided work, and you shall put the braided chains on the settings.</w:t>
      </w:r>
    </w:p>
    <w:p>
      <w:pPr>
        <w:pStyle w:val="Scripture"/>
      </w:pPr>
      <w:r>
        <w:rPr>
          <w:rFonts w:ascii="Arial" w:hAnsi="Arial"/>
          <w:b/>
          <w:color w:val="804826"/>
          <w:sz w:val="15"/>
        </w:rPr>
        <w:t xml:space="preserve">15 </w:t>
      </w:r>
      <w:r>
        <w:rPr>
          <w:rFonts w:ascii="Georgia" w:hAnsi="Georgia"/>
          <w:sz w:val="19"/>
        </w:rPr>
        <w:t>And you shall make a breastpiece of judgment, the work of a skillful craftsman; like the workmanship of the ephod you shall make it: of gold, blue, purple, scarlet yarn, and fine twined linen shall you make it.</w:t>
      </w:r>
    </w:p>
    <w:p>
      <w:pPr>
        <w:pStyle w:val="Scripture"/>
      </w:pPr>
      <w:r>
        <w:rPr>
          <w:rFonts w:ascii="Arial" w:hAnsi="Arial"/>
          <w:b/>
          <w:color w:val="804826"/>
          <w:sz w:val="15"/>
        </w:rPr>
        <w:t xml:space="preserve">16 </w:t>
      </w:r>
      <w:r>
        <w:rPr>
          <w:rFonts w:ascii="Georgia" w:hAnsi="Georgia"/>
          <w:sz w:val="19"/>
        </w:rPr>
        <w:t>It shall be square and doubled; a span shall be its length, and a span its width.</w:t>
      </w:r>
    </w:p>
    <w:p>
      <w:pPr>
        <w:pStyle w:val="Scripture"/>
      </w:pPr>
      <w:r>
        <w:rPr>
          <w:rFonts w:ascii="Arial" w:hAnsi="Arial"/>
          <w:b/>
          <w:color w:val="804826"/>
          <w:sz w:val="15"/>
        </w:rPr>
        <w:t xml:space="preserve">17 </w:t>
      </w:r>
      <w:r>
        <w:rPr>
          <w:rFonts w:ascii="Georgia" w:hAnsi="Georgia"/>
          <w:sz w:val="19"/>
        </w:rPr>
        <w:t>And you shall set in it settings of stones, four rows of stones: a row of ruby, topaz, and emerald shall be the first row;</w:t>
      </w:r>
    </w:p>
    <w:p>
      <w:pPr>
        <w:pStyle w:val="Scripture"/>
      </w:pPr>
      <w:r>
        <w:rPr>
          <w:rFonts w:ascii="Arial" w:hAnsi="Arial"/>
          <w:b/>
          <w:color w:val="804826"/>
          <w:sz w:val="15"/>
        </w:rPr>
        <w:t xml:space="preserve">18 </w:t>
      </w:r>
      <w:r>
        <w:rPr>
          <w:rFonts w:ascii="Georgia" w:hAnsi="Georgia"/>
          <w:sz w:val="19"/>
        </w:rPr>
        <w:t>and the second row, turquoise, sapphire, and diamond;</w:t>
      </w:r>
    </w:p>
    <w:p>
      <w:pPr>
        <w:pStyle w:val="Scripture"/>
      </w:pPr>
      <w:r>
        <w:rPr>
          <w:rFonts w:ascii="Arial" w:hAnsi="Arial"/>
          <w:b/>
          <w:color w:val="804826"/>
          <w:sz w:val="15"/>
        </w:rPr>
        <w:t xml:space="preserve">19 </w:t>
      </w:r>
      <w:r>
        <w:rPr>
          <w:rFonts w:ascii="Georgia" w:hAnsi="Georgia"/>
          <w:sz w:val="19"/>
        </w:rPr>
        <w:t>and the third row, jacinth, agate, and amethyst;</w:t>
      </w:r>
    </w:p>
    <w:p>
      <w:pPr>
        <w:pStyle w:val="Scripture"/>
      </w:pPr>
      <w:r>
        <w:rPr>
          <w:rFonts w:ascii="Arial" w:hAnsi="Arial"/>
          <w:b/>
          <w:color w:val="804826"/>
          <w:sz w:val="15"/>
        </w:rPr>
        <w:t xml:space="preserve">20 </w:t>
      </w:r>
      <w:r>
        <w:rPr>
          <w:rFonts w:ascii="Georgia" w:hAnsi="Georgia"/>
          <w:sz w:val="19"/>
        </w:rPr>
        <w:t>and the fourth row, beryl, onyx, and jasper. They shall be enclosed in gold in their settings.</w:t>
      </w:r>
    </w:p>
    <w:p>
      <w:pPr>
        <w:pStyle w:val="Scripture"/>
      </w:pPr>
      <w:r>
        <w:rPr>
          <w:rFonts w:ascii="Arial" w:hAnsi="Arial"/>
          <w:b/>
          <w:color w:val="804826"/>
          <w:sz w:val="15"/>
        </w:rPr>
        <w:t xml:space="preserve">21 </w:t>
      </w:r>
      <w:r>
        <w:rPr>
          <w:rFonts w:ascii="Georgia" w:hAnsi="Georgia"/>
          <w:sz w:val="19"/>
        </w:rPr>
        <w:t>And the stones shall be according to the names of the children of Israel, twelve according to their names; like the engravings of a signet, every one according to his name, they shall be for the twelve tribes.</w:t>
      </w:r>
    </w:p>
    <w:p>
      <w:pPr>
        <w:pStyle w:val="Scripture"/>
      </w:pPr>
      <w:r>
        <w:rPr>
          <w:rFonts w:ascii="Arial" w:hAnsi="Arial"/>
          <w:b/>
          <w:color w:val="804826"/>
          <w:sz w:val="15"/>
        </w:rPr>
        <w:t xml:space="preserve">22 </w:t>
      </w:r>
      <w:r>
        <w:rPr>
          <w:rFonts w:ascii="Georgia" w:hAnsi="Georgia"/>
          <w:sz w:val="19"/>
        </w:rPr>
        <w:t>And you shall make upon the breastpiece chains like cords, of braided work of pure gold.</w:t>
      </w:r>
    </w:p>
    <w:p>
      <w:pPr>
        <w:pStyle w:val="Scripture"/>
      </w:pPr>
      <w:r>
        <w:rPr>
          <w:rFonts w:ascii="Arial" w:hAnsi="Arial"/>
          <w:b/>
          <w:color w:val="804826"/>
          <w:sz w:val="15"/>
        </w:rPr>
        <w:t xml:space="preserve">23 </w:t>
      </w:r>
      <w:r>
        <w:rPr>
          <w:rFonts w:ascii="Georgia" w:hAnsi="Georgia"/>
          <w:sz w:val="19"/>
        </w:rPr>
        <w:t>And you shall make upon the breastpiece two rings of gold and shall put the two rings on the two ends of the breastpiece.</w:t>
      </w:r>
    </w:p>
    <w:p>
      <w:pPr>
        <w:pStyle w:val="Scripture"/>
      </w:pPr>
      <w:r>
        <w:rPr>
          <w:rFonts w:ascii="Arial" w:hAnsi="Arial"/>
          <w:b/>
          <w:color w:val="804826"/>
          <w:sz w:val="15"/>
        </w:rPr>
        <w:t xml:space="preserve">24 </w:t>
      </w:r>
      <w:r>
        <w:rPr>
          <w:rFonts w:ascii="Georgia" w:hAnsi="Georgia"/>
          <w:sz w:val="19"/>
        </w:rPr>
        <w:t>And you shall put the two braided chains of gold in the two rings at the ends of the breastpiece.</w:t>
      </w:r>
    </w:p>
    <w:p>
      <w:pPr>
        <w:pStyle w:val="Scripture"/>
      </w:pPr>
      <w:r>
        <w:rPr>
          <w:rFonts w:ascii="Arial" w:hAnsi="Arial"/>
          <w:b/>
          <w:color w:val="804826"/>
          <w:sz w:val="15"/>
        </w:rPr>
        <w:t xml:space="preserve">25 </w:t>
      </w:r>
      <w:r>
        <w:rPr>
          <w:rFonts w:ascii="Georgia" w:hAnsi="Georgia"/>
          <w:sz w:val="19"/>
        </w:rPr>
        <w:t>And the other two ends of the two braided chains you shall put on the two settings and put them on the shoulder pieces of the ephod at its front.</w:t>
      </w:r>
    </w:p>
    <w:p>
      <w:pPr>
        <w:pStyle w:val="Scripture"/>
      </w:pPr>
      <w:r>
        <w:rPr>
          <w:rFonts w:ascii="Arial" w:hAnsi="Arial"/>
          <w:b/>
          <w:color w:val="804826"/>
          <w:sz w:val="15"/>
        </w:rPr>
        <w:t xml:space="preserve">26 </w:t>
      </w:r>
      <w:r>
        <w:rPr>
          <w:rFonts w:ascii="Georgia" w:hAnsi="Georgia"/>
          <w:sz w:val="19"/>
        </w:rPr>
        <w:t>And you shall make two rings of gold and put them upon the two ends of the breastpiece, on its edge which is toward the inner side of the ephod.</w:t>
      </w:r>
    </w:p>
    <w:p>
      <w:pPr>
        <w:pStyle w:val="Scripture"/>
      </w:pPr>
      <w:r>
        <w:rPr>
          <w:rFonts w:ascii="Arial" w:hAnsi="Arial"/>
          <w:b/>
          <w:color w:val="804826"/>
          <w:sz w:val="15"/>
        </w:rPr>
        <w:t xml:space="preserve">27 </w:t>
      </w:r>
      <w:r>
        <w:rPr>
          <w:rFonts w:ascii="Georgia" w:hAnsi="Georgia"/>
          <w:sz w:val="19"/>
        </w:rPr>
        <w:t>And you shall make two rings of gold and put them on the two shoulder pieces of the ephod underneath, toward its front, close by its joining, above the skillfully woven band of the ephod.</w:t>
      </w:r>
    </w:p>
    <w:p>
      <w:pPr>
        <w:pStyle w:val="Scripture"/>
      </w:pPr>
      <w:r>
        <w:rPr>
          <w:rFonts w:ascii="Arial" w:hAnsi="Arial"/>
          <w:b/>
          <w:color w:val="804826"/>
          <w:sz w:val="15"/>
        </w:rPr>
        <w:t xml:space="preserve">28 </w:t>
      </w:r>
      <w:r>
        <w:rPr>
          <w:rFonts w:ascii="Georgia" w:hAnsi="Georgia"/>
          <w:sz w:val="19"/>
        </w:rPr>
        <w:t>And they shall bind the breastpiece by its rings to the rings of the ephod with a cord of blue, that it may be upon the skillfully woven band of the ephod, and that the breastpiece may not come loose from the ephod.</w:t>
      </w:r>
    </w:p>
    <w:p>
      <w:pPr>
        <w:pStyle w:val="Scripture"/>
      </w:pPr>
      <w:r>
        <w:rPr>
          <w:rFonts w:ascii="Arial" w:hAnsi="Arial"/>
          <w:b/>
          <w:color w:val="804826"/>
          <w:sz w:val="15"/>
        </w:rPr>
        <w:t xml:space="preserve">29 </w:t>
      </w:r>
      <w:r>
        <w:rPr>
          <w:rFonts w:ascii="Georgia" w:hAnsi="Georgia"/>
          <w:sz w:val="19"/>
        </w:rPr>
        <w:t>And Aaron shall bear the names of the children of Israel in the breastpiece of judgment upon his heart when he goes into the Holy Place, for a memorial before YHWH–Yahweh continually.</w:t>
      </w:r>
    </w:p>
    <w:p>
      <w:pPr>
        <w:pStyle w:val="Scripture"/>
      </w:pPr>
      <w:r>
        <w:rPr>
          <w:rFonts w:ascii="Arial" w:hAnsi="Arial"/>
          <w:b/>
          <w:color w:val="804826"/>
          <w:sz w:val="15"/>
        </w:rPr>
        <w:t xml:space="preserve">30 </w:t>
      </w:r>
      <w:r>
        <w:rPr>
          <w:rFonts w:ascii="Georgia" w:hAnsi="Georgia"/>
          <w:sz w:val="19"/>
        </w:rPr>
        <w:t>And you shall put in the breastpiece of judgment the Urim and the Thummim; and they shall be upon Aaron’s heart when he goes in before YHWH–Yahweh; and Aaron shall bear the judgment of the children of Israel upon his heart before YHWH–Yahweh continually.</w:t>
      </w:r>
    </w:p>
    <w:p>
      <w:pPr>
        <w:pStyle w:val="Scripture"/>
      </w:pPr>
      <w:r>
        <w:rPr>
          <w:rFonts w:ascii="Arial" w:hAnsi="Arial"/>
          <w:b/>
          <w:color w:val="804826"/>
          <w:sz w:val="15"/>
        </w:rPr>
        <w:t xml:space="preserve">31 </w:t>
      </w:r>
      <w:r>
        <w:rPr>
          <w:rFonts w:ascii="Georgia" w:hAnsi="Georgia"/>
          <w:sz w:val="19"/>
        </w:rPr>
        <w:t>And you shall make the robe of the ephod entirely of blue.</w:t>
      </w:r>
    </w:p>
    <w:p>
      <w:pPr>
        <w:pStyle w:val="Scripture"/>
      </w:pPr>
      <w:r>
        <w:rPr>
          <w:rFonts w:ascii="Arial" w:hAnsi="Arial"/>
          <w:b/>
          <w:color w:val="804826"/>
          <w:sz w:val="15"/>
        </w:rPr>
        <w:t xml:space="preserve">32 </w:t>
      </w:r>
      <w:r>
        <w:rPr>
          <w:rFonts w:ascii="Georgia" w:hAnsi="Georgia"/>
          <w:sz w:val="19"/>
        </w:rPr>
        <w:t>And it shall have an opening for the head in its midst; it shall have a woven binding around its opening, like the opening of a coat of mail, that it may not be torn.</w:t>
      </w:r>
    </w:p>
    <w:p>
      <w:pPr>
        <w:pStyle w:val="Scripture"/>
      </w:pPr>
      <w:r>
        <w:rPr>
          <w:rFonts w:ascii="Arial" w:hAnsi="Arial"/>
          <w:b/>
          <w:color w:val="804826"/>
          <w:sz w:val="15"/>
        </w:rPr>
        <w:t xml:space="preserve">33 </w:t>
      </w:r>
      <w:r>
        <w:rPr>
          <w:rFonts w:ascii="Georgia" w:hAnsi="Georgia"/>
          <w:sz w:val="19"/>
        </w:rPr>
        <w:t>And upon its skirts you shall make pomegranates of blue, purple, and scarlet yarn around its skirts, and bells of gold between them around:</w:t>
      </w:r>
    </w:p>
    <w:p>
      <w:pPr>
        <w:pStyle w:val="Scripture"/>
      </w:pPr>
      <w:r>
        <w:rPr>
          <w:rFonts w:ascii="Arial" w:hAnsi="Arial"/>
          <w:b/>
          <w:color w:val="804826"/>
          <w:sz w:val="15"/>
        </w:rPr>
        <w:t xml:space="preserve">34 </w:t>
      </w:r>
      <w:r>
        <w:rPr>
          <w:rFonts w:ascii="Georgia" w:hAnsi="Georgia"/>
          <w:sz w:val="19"/>
        </w:rPr>
        <w:t>a golden bell and a pomegranate, a golden bell and a pomegranate, around the skirts of the robe.</w:t>
      </w:r>
    </w:p>
    <w:p>
      <w:pPr>
        <w:pStyle w:val="Scripture"/>
      </w:pPr>
      <w:r>
        <w:rPr>
          <w:rFonts w:ascii="Arial" w:hAnsi="Arial"/>
          <w:b/>
          <w:color w:val="804826"/>
          <w:sz w:val="15"/>
        </w:rPr>
        <w:t xml:space="preserve">35 </w:t>
      </w:r>
      <w:r>
        <w:rPr>
          <w:rFonts w:ascii="Georgia" w:hAnsi="Georgia"/>
          <w:sz w:val="19"/>
        </w:rPr>
        <w:t>And it shall be upon Aaron when he ministers; and its sound shall be heard when he goes into the Holy Place before YHWH–Yahweh and when he comes out, that he may not die.</w:t>
      </w:r>
    </w:p>
    <w:p>
      <w:pPr>
        <w:pStyle w:val="Scripture"/>
      </w:pPr>
      <w:r>
        <w:rPr>
          <w:rFonts w:ascii="Arial" w:hAnsi="Arial"/>
          <w:b/>
          <w:color w:val="804826"/>
          <w:sz w:val="15"/>
        </w:rPr>
        <w:t xml:space="preserve">36 </w:t>
      </w:r>
      <w:r>
        <w:rPr>
          <w:rFonts w:ascii="Georgia" w:hAnsi="Georgia"/>
          <w:sz w:val="19"/>
        </w:rPr>
        <w:t>And you shall make a plate of pure gold and engrave upon it, like the engravings of a signet: HOLY TO YHWH–YAHWEH.</w:t>
      </w:r>
    </w:p>
    <w:p>
      <w:pPr>
        <w:pStyle w:val="Scripture"/>
      </w:pPr>
      <w:r>
        <w:rPr>
          <w:rFonts w:ascii="Arial" w:hAnsi="Arial"/>
          <w:b/>
          <w:color w:val="804826"/>
          <w:sz w:val="15"/>
        </w:rPr>
        <w:t xml:space="preserve">37 </w:t>
      </w:r>
      <w:r>
        <w:rPr>
          <w:rFonts w:ascii="Georgia" w:hAnsi="Georgia"/>
          <w:sz w:val="19"/>
        </w:rPr>
        <w:t>And you shall put it on a cord of blue, and it shall be upon the turban; upon the front of the turban it shall be.</w:t>
      </w:r>
    </w:p>
    <w:p>
      <w:pPr>
        <w:pStyle w:val="Scripture"/>
      </w:pPr>
      <w:r>
        <w:rPr>
          <w:rFonts w:ascii="Arial" w:hAnsi="Arial"/>
          <w:b/>
          <w:color w:val="804826"/>
          <w:sz w:val="15"/>
        </w:rPr>
        <w:t xml:space="preserve">38 </w:t>
      </w:r>
      <w:r>
        <w:rPr>
          <w:rFonts w:ascii="Georgia" w:hAnsi="Georgia"/>
          <w:sz w:val="19"/>
        </w:rPr>
        <w:t>And it shall be upon Aaron’s forehead, and Aaron shall bear the guilt connected with the holy things which the children of Israel sanctify in all their holy gifts; and it shall always be upon his forehead, that they may be accepted before YHWH–Yahweh.</w:t>
      </w:r>
    </w:p>
    <w:p>
      <w:pPr>
        <w:pStyle w:val="Scripture"/>
      </w:pPr>
      <w:r>
        <w:rPr>
          <w:rFonts w:ascii="Arial" w:hAnsi="Arial"/>
          <w:b/>
          <w:color w:val="804826"/>
          <w:sz w:val="15"/>
        </w:rPr>
        <w:t xml:space="preserve">39 </w:t>
      </w:r>
      <w:r>
        <w:rPr>
          <w:rFonts w:ascii="Georgia" w:hAnsi="Georgia"/>
          <w:sz w:val="19"/>
        </w:rPr>
        <w:t>And you shall weave the coat of fine linen, and you shall make a turban of fine linen, and you shall make a sash, the work of an embroiderer.</w:t>
      </w:r>
    </w:p>
    <w:p>
      <w:pPr>
        <w:pStyle w:val="Scripture"/>
      </w:pPr>
      <w:r>
        <w:rPr>
          <w:rFonts w:ascii="Arial" w:hAnsi="Arial"/>
          <w:b/>
          <w:color w:val="804826"/>
          <w:sz w:val="15"/>
        </w:rPr>
        <w:t xml:space="preserve">40 </w:t>
      </w:r>
      <w:r>
        <w:rPr>
          <w:rFonts w:ascii="Georgia" w:hAnsi="Georgia"/>
          <w:sz w:val="19"/>
        </w:rPr>
        <w:t>And for Aaron’s sons you shall make coats, and you shall make sashes for them, and you shall make head coverings for them, for glory and for beauty.</w:t>
      </w:r>
    </w:p>
    <w:p>
      <w:pPr>
        <w:pStyle w:val="Scripture"/>
      </w:pPr>
      <w:r>
        <w:rPr>
          <w:rFonts w:ascii="Arial" w:hAnsi="Arial"/>
          <w:b/>
          <w:color w:val="804826"/>
          <w:sz w:val="15"/>
        </w:rPr>
        <w:t xml:space="preserve">41 </w:t>
      </w:r>
      <w:r>
        <w:rPr>
          <w:rFonts w:ascii="Georgia" w:hAnsi="Georgia"/>
          <w:sz w:val="19"/>
        </w:rPr>
        <w:t>And you shall put them upon Aaron your brother and upon his sons with him; and you shall anoint them, consecrate them, and sanctify them, that they may minister to Me in the priest’s office.</w:t>
      </w:r>
    </w:p>
    <w:p>
      <w:pPr>
        <w:pStyle w:val="Scripture"/>
      </w:pPr>
      <w:r>
        <w:rPr>
          <w:rFonts w:ascii="Arial" w:hAnsi="Arial"/>
          <w:b/>
          <w:color w:val="804826"/>
          <w:sz w:val="15"/>
        </w:rPr>
        <w:t xml:space="preserve">42 </w:t>
      </w:r>
      <w:r>
        <w:rPr>
          <w:rFonts w:ascii="Georgia" w:hAnsi="Georgia"/>
          <w:sz w:val="19"/>
        </w:rPr>
        <w:t>And you shall make them linen undergarments to cover their naked flesh; from the waist even to the thighs they shall reach.</w:t>
      </w:r>
    </w:p>
    <w:p>
      <w:pPr>
        <w:pStyle w:val="Scripture"/>
      </w:pPr>
      <w:r>
        <w:rPr>
          <w:rFonts w:ascii="Arial" w:hAnsi="Arial"/>
          <w:b/>
          <w:color w:val="804826"/>
          <w:sz w:val="15"/>
        </w:rPr>
        <w:t xml:space="preserve">43 </w:t>
      </w:r>
      <w:r>
        <w:rPr>
          <w:rFonts w:ascii="Georgia" w:hAnsi="Georgia"/>
          <w:sz w:val="19"/>
        </w:rPr>
        <w:t>And they shall be upon Aaron and upon his sons when they go into the Tent of Meeting or when they come near to the altar to minister in the Holy Place, that they bear no iniquity and die. It shall be a statute forever to him and to his offspring after him.</w:t>
      </w:r>
    </w:p>
    <w:p>
      <w:pPr>
        <w:pStyle w:val="Heading2"/>
      </w:pPr>
      <w:r>
        <w:t>Chapter 29</w:t>
      </w:r>
    </w:p>
    <w:p>
      <w:pPr>
        <w:pStyle w:val="Scripture"/>
      </w:pPr>
      <w:r>
        <w:rPr>
          <w:rFonts w:ascii="Arial" w:hAnsi="Arial"/>
          <w:b/>
          <w:color w:val="804826"/>
          <w:sz w:val="15"/>
        </w:rPr>
        <w:t xml:space="preserve">1 </w:t>
      </w:r>
      <w:r>
        <w:rPr>
          <w:rFonts w:ascii="Georgia" w:hAnsi="Georgia"/>
          <w:sz w:val="19"/>
        </w:rPr>
        <w:t>“And this is the thing that you shall do to them to sanctify them, that they may minister to Me in the priest’s office: take one young bull and two rams without blemish,</w:t>
      </w:r>
    </w:p>
    <w:p>
      <w:pPr>
        <w:pStyle w:val="Scripture"/>
      </w:pPr>
      <w:r>
        <w:rPr>
          <w:rFonts w:ascii="Arial" w:hAnsi="Arial"/>
          <w:b/>
          <w:color w:val="804826"/>
          <w:sz w:val="15"/>
        </w:rPr>
        <w:t xml:space="preserve">2 </w:t>
      </w:r>
      <w:r>
        <w:rPr>
          <w:rFonts w:ascii="Georgia" w:hAnsi="Georgia"/>
          <w:sz w:val="19"/>
        </w:rPr>
        <w:t>and unleavened bread, unleavened cakes mixed with oil, and unleavened wafers anointed with oil; of fine wheat flour shall you make them.</w:t>
      </w:r>
    </w:p>
    <w:p>
      <w:pPr>
        <w:pStyle w:val="Scripture"/>
      </w:pPr>
      <w:r>
        <w:rPr>
          <w:rFonts w:ascii="Arial" w:hAnsi="Arial"/>
          <w:b/>
          <w:color w:val="804826"/>
          <w:sz w:val="15"/>
        </w:rPr>
        <w:t xml:space="preserve">3 </w:t>
      </w:r>
      <w:r>
        <w:rPr>
          <w:rFonts w:ascii="Georgia" w:hAnsi="Georgia"/>
          <w:sz w:val="19"/>
        </w:rPr>
        <w:t>And you shall put them into one basket and bring them in the basket, with the bull and the two rams.</w:t>
      </w:r>
    </w:p>
    <w:p>
      <w:pPr>
        <w:pStyle w:val="Scripture"/>
      </w:pPr>
      <w:r>
        <w:rPr>
          <w:rFonts w:ascii="Arial" w:hAnsi="Arial"/>
          <w:b/>
          <w:color w:val="804826"/>
          <w:sz w:val="15"/>
        </w:rPr>
        <w:t xml:space="preserve">4 </w:t>
      </w:r>
      <w:r>
        <w:rPr>
          <w:rFonts w:ascii="Georgia" w:hAnsi="Georgia"/>
          <w:sz w:val="19"/>
        </w:rPr>
        <w:t>And Aaron and his sons you shall bring to the entrance of the Tent of Meeting and shall wash them with water.</w:t>
      </w:r>
    </w:p>
    <w:p>
      <w:pPr>
        <w:pStyle w:val="Scripture"/>
      </w:pPr>
      <w:r>
        <w:rPr>
          <w:rFonts w:ascii="Arial" w:hAnsi="Arial"/>
          <w:b/>
          <w:color w:val="804826"/>
          <w:sz w:val="15"/>
        </w:rPr>
        <w:t xml:space="preserve">5 </w:t>
      </w:r>
      <w:r>
        <w:rPr>
          <w:rFonts w:ascii="Georgia" w:hAnsi="Georgia"/>
          <w:sz w:val="19"/>
        </w:rPr>
        <w:t>And you shall take the garments and put upon Aaron the coat, the robe of the ephod, the ephod, and the breastpiece, and gird him with the skillfully woven band of the ephod.</w:t>
      </w:r>
    </w:p>
    <w:p>
      <w:pPr>
        <w:pStyle w:val="Scripture"/>
      </w:pPr>
      <w:r>
        <w:rPr>
          <w:rFonts w:ascii="Arial" w:hAnsi="Arial"/>
          <w:b/>
          <w:color w:val="804826"/>
          <w:sz w:val="15"/>
        </w:rPr>
        <w:t xml:space="preserve">6 </w:t>
      </w:r>
      <w:r>
        <w:rPr>
          <w:rFonts w:ascii="Georgia" w:hAnsi="Georgia"/>
          <w:sz w:val="19"/>
        </w:rPr>
        <w:t>And you shall put the turban upon his head and put the holy crown upon the turban.</w:t>
      </w:r>
    </w:p>
    <w:p>
      <w:pPr>
        <w:pStyle w:val="Scripture"/>
      </w:pPr>
      <w:r>
        <w:rPr>
          <w:rFonts w:ascii="Arial" w:hAnsi="Arial"/>
          <w:b/>
          <w:color w:val="804826"/>
          <w:sz w:val="15"/>
        </w:rPr>
        <w:t xml:space="preserve">7 </w:t>
      </w:r>
      <w:r>
        <w:rPr>
          <w:rFonts w:ascii="Georgia" w:hAnsi="Georgia"/>
          <w:sz w:val="19"/>
        </w:rPr>
        <w:t>Then you shall take the anointing oil, pour it upon his head, and anoint him.</w:t>
      </w:r>
    </w:p>
    <w:p>
      <w:pPr>
        <w:pStyle w:val="Scripture"/>
      </w:pPr>
      <w:r>
        <w:rPr>
          <w:rFonts w:ascii="Arial" w:hAnsi="Arial"/>
          <w:b/>
          <w:color w:val="804826"/>
          <w:sz w:val="15"/>
        </w:rPr>
        <w:t xml:space="preserve">8 </w:t>
      </w:r>
      <w:r>
        <w:rPr>
          <w:rFonts w:ascii="Georgia" w:hAnsi="Georgia"/>
          <w:sz w:val="19"/>
        </w:rPr>
        <w:t>And you shall bring his sons and put coats upon them.</w:t>
      </w:r>
    </w:p>
    <w:p>
      <w:pPr>
        <w:pStyle w:val="Scripture"/>
      </w:pPr>
      <w:r>
        <w:rPr>
          <w:rFonts w:ascii="Arial" w:hAnsi="Arial"/>
          <w:b/>
          <w:color w:val="804826"/>
          <w:sz w:val="15"/>
        </w:rPr>
        <w:t xml:space="preserve">9 </w:t>
      </w:r>
      <w:r>
        <w:rPr>
          <w:rFonts w:ascii="Georgia" w:hAnsi="Georgia"/>
          <w:sz w:val="19"/>
        </w:rPr>
        <w:t>And you shall gird them with sashes, Aaron and his sons, and bind head coverings on them; and the priesthood shall be theirs by a perpetual statute. And you shall consecrate Aaron and his sons.</w:t>
      </w:r>
    </w:p>
    <w:p>
      <w:pPr>
        <w:pStyle w:val="Scripture"/>
      </w:pPr>
      <w:r>
        <w:rPr>
          <w:rFonts w:ascii="Arial" w:hAnsi="Arial"/>
          <w:b/>
          <w:color w:val="804826"/>
          <w:sz w:val="15"/>
        </w:rPr>
        <w:t xml:space="preserve">10 </w:t>
      </w:r>
      <w:r>
        <w:rPr>
          <w:rFonts w:ascii="Georgia" w:hAnsi="Georgia"/>
          <w:sz w:val="19"/>
        </w:rPr>
        <w:t>And you shall bring the bull before the Tent of Meeting; and Aaron and his sons shall lay their hands upon the head of the bull.</w:t>
      </w:r>
    </w:p>
    <w:p>
      <w:pPr>
        <w:pStyle w:val="Scripture"/>
      </w:pPr>
      <w:r>
        <w:rPr>
          <w:rFonts w:ascii="Arial" w:hAnsi="Arial"/>
          <w:b/>
          <w:color w:val="804826"/>
          <w:sz w:val="15"/>
        </w:rPr>
        <w:t xml:space="preserve">11 </w:t>
      </w:r>
      <w:r>
        <w:rPr>
          <w:rFonts w:ascii="Georgia" w:hAnsi="Georgia"/>
          <w:sz w:val="19"/>
        </w:rPr>
        <w:t>And you shall kill the bull before YHWH–Yahweh, at the entrance of the Tent of Meeting.</w:t>
      </w:r>
    </w:p>
    <w:p>
      <w:pPr>
        <w:pStyle w:val="Scripture"/>
      </w:pPr>
      <w:r>
        <w:rPr>
          <w:rFonts w:ascii="Arial" w:hAnsi="Arial"/>
          <w:b/>
          <w:color w:val="804826"/>
          <w:sz w:val="15"/>
        </w:rPr>
        <w:t xml:space="preserve">12 </w:t>
      </w:r>
      <w:r>
        <w:rPr>
          <w:rFonts w:ascii="Georgia" w:hAnsi="Georgia"/>
          <w:sz w:val="19"/>
        </w:rPr>
        <w:t>And you shall take of the blood of the bull and put it upon the horns of the altar with your finger, and you shall pour out all the blood at the base of the altar.</w:t>
      </w:r>
    </w:p>
    <w:p>
      <w:pPr>
        <w:pStyle w:val="Scripture"/>
      </w:pPr>
      <w:r>
        <w:rPr>
          <w:rFonts w:ascii="Arial" w:hAnsi="Arial"/>
          <w:b/>
          <w:color w:val="804826"/>
          <w:sz w:val="15"/>
        </w:rPr>
        <w:t xml:space="preserve">13 </w:t>
      </w:r>
      <w:r>
        <w:rPr>
          <w:rFonts w:ascii="Georgia" w:hAnsi="Georgia"/>
          <w:sz w:val="19"/>
        </w:rPr>
        <w:t>And you shall take all the fat that covers the inward parts, the appendage of the liver, the two kidneys and the fat that is upon them, and burn them upon the altar.</w:t>
      </w:r>
    </w:p>
    <w:p>
      <w:pPr>
        <w:pStyle w:val="Scripture"/>
      </w:pPr>
      <w:r>
        <w:rPr>
          <w:rFonts w:ascii="Arial" w:hAnsi="Arial"/>
          <w:b/>
          <w:color w:val="804826"/>
          <w:sz w:val="15"/>
        </w:rPr>
        <w:t xml:space="preserve">14 </w:t>
      </w:r>
      <w:r>
        <w:rPr>
          <w:rFonts w:ascii="Georgia" w:hAnsi="Georgia"/>
          <w:sz w:val="19"/>
        </w:rPr>
        <w:t>But the flesh of the bull, its skin, and its dung you shall burn with fire outside the camp; it is a sin offering.</w:t>
      </w:r>
    </w:p>
    <w:p>
      <w:pPr>
        <w:pStyle w:val="Scripture"/>
      </w:pPr>
      <w:r>
        <w:rPr>
          <w:rFonts w:ascii="Arial" w:hAnsi="Arial"/>
          <w:b/>
          <w:color w:val="804826"/>
          <w:sz w:val="15"/>
        </w:rPr>
        <w:t xml:space="preserve">15 </w:t>
      </w:r>
      <w:r>
        <w:rPr>
          <w:rFonts w:ascii="Georgia" w:hAnsi="Georgia"/>
          <w:sz w:val="19"/>
        </w:rPr>
        <w:t>You shall also take one ram, and Aaron and his sons shall lay their hands upon the head of the ram.</w:t>
      </w:r>
    </w:p>
    <w:p>
      <w:pPr>
        <w:pStyle w:val="Scripture"/>
      </w:pPr>
      <w:r>
        <w:rPr>
          <w:rFonts w:ascii="Arial" w:hAnsi="Arial"/>
          <w:b/>
          <w:color w:val="804826"/>
          <w:sz w:val="15"/>
        </w:rPr>
        <w:t xml:space="preserve">16 </w:t>
      </w:r>
      <w:r>
        <w:rPr>
          <w:rFonts w:ascii="Georgia" w:hAnsi="Georgia"/>
          <w:sz w:val="19"/>
        </w:rPr>
        <w:t>And you shall kill the ram, take its blood, and sprinkle it around upon the altar.</w:t>
      </w:r>
    </w:p>
    <w:p>
      <w:pPr>
        <w:pStyle w:val="Scripture"/>
      </w:pPr>
      <w:r>
        <w:rPr>
          <w:rFonts w:ascii="Arial" w:hAnsi="Arial"/>
          <w:b/>
          <w:color w:val="804826"/>
          <w:sz w:val="15"/>
        </w:rPr>
        <w:t xml:space="preserve">17 </w:t>
      </w:r>
      <w:r>
        <w:rPr>
          <w:rFonts w:ascii="Georgia" w:hAnsi="Georgia"/>
          <w:sz w:val="19"/>
        </w:rPr>
        <w:t>And you shall cut the ram into its pieces, wash its inward parts and its legs, and put them with its pieces and with its head.</w:t>
      </w:r>
    </w:p>
    <w:p>
      <w:pPr>
        <w:pStyle w:val="Scripture"/>
      </w:pPr>
      <w:r>
        <w:rPr>
          <w:rFonts w:ascii="Arial" w:hAnsi="Arial"/>
          <w:b/>
          <w:color w:val="804826"/>
          <w:sz w:val="15"/>
        </w:rPr>
        <w:t xml:space="preserve">18 </w:t>
      </w:r>
      <w:r>
        <w:rPr>
          <w:rFonts w:ascii="Georgia" w:hAnsi="Georgia"/>
          <w:sz w:val="19"/>
        </w:rPr>
        <w:t>And you shall burn the whole ram upon the altar. It is a burnt offering to YHWH–Yahweh; it is a pleasing aroma, an offering made by fire to YHWH–Yahweh.</w:t>
      </w:r>
    </w:p>
    <w:p>
      <w:pPr>
        <w:pStyle w:val="Scripture"/>
      </w:pPr>
      <w:r>
        <w:rPr>
          <w:rFonts w:ascii="Arial" w:hAnsi="Arial"/>
          <w:b/>
          <w:color w:val="804826"/>
          <w:sz w:val="15"/>
        </w:rPr>
        <w:t xml:space="preserve">19 </w:t>
      </w:r>
      <w:r>
        <w:rPr>
          <w:rFonts w:ascii="Georgia" w:hAnsi="Georgia"/>
          <w:sz w:val="19"/>
        </w:rPr>
        <w:t>And you shall take the other ram, and Aaron and his sons shall lay their hands upon the head of the ram.</w:t>
      </w:r>
    </w:p>
    <w:p>
      <w:pPr>
        <w:pStyle w:val="Scripture"/>
      </w:pPr>
      <w:r>
        <w:rPr>
          <w:rFonts w:ascii="Arial" w:hAnsi="Arial"/>
          <w:b/>
          <w:color w:val="804826"/>
          <w:sz w:val="15"/>
        </w:rPr>
        <w:t xml:space="preserve">20 </w:t>
      </w:r>
      <w:r>
        <w:rPr>
          <w:rFonts w:ascii="Georgia" w:hAnsi="Georgia"/>
          <w:sz w:val="19"/>
        </w:rPr>
        <w:t>Then you shall kill the ram and take of its blood and put it upon the tip of Aaron’s right ear, and upon the tip of the right ear of his sons, and upon the thumb of their right hand, and upon the great toe of their right foot; and you shall sprinkle the blood around upon the altar.</w:t>
      </w:r>
    </w:p>
    <w:p>
      <w:pPr>
        <w:pStyle w:val="Scripture"/>
      </w:pPr>
      <w:r>
        <w:rPr>
          <w:rFonts w:ascii="Arial" w:hAnsi="Arial"/>
          <w:b/>
          <w:color w:val="804826"/>
          <w:sz w:val="15"/>
        </w:rPr>
        <w:t xml:space="preserve">21 </w:t>
      </w:r>
      <w:r>
        <w:rPr>
          <w:rFonts w:ascii="Georgia" w:hAnsi="Georgia"/>
          <w:sz w:val="19"/>
        </w:rPr>
        <w:t>And you shall take of the blood that is upon the altar and of the anointing oil and sprinkle it upon Aaron and upon his garments, and upon his sons and upon the garments of his sons with him; and he shall be holy, and his garments, and his sons and his sons’ garments with him.</w:t>
      </w:r>
    </w:p>
    <w:p>
      <w:pPr>
        <w:pStyle w:val="Scripture"/>
      </w:pPr>
      <w:r>
        <w:rPr>
          <w:rFonts w:ascii="Arial" w:hAnsi="Arial"/>
          <w:b/>
          <w:color w:val="804826"/>
          <w:sz w:val="15"/>
        </w:rPr>
        <w:t xml:space="preserve">22 </w:t>
      </w:r>
      <w:r>
        <w:rPr>
          <w:rFonts w:ascii="Georgia" w:hAnsi="Georgia"/>
          <w:sz w:val="19"/>
        </w:rPr>
        <w:t>Also you shall take of the ram the fat, the fat tail, the fat that covers the inward parts, the appendage of the liver, the two kidneys and the fat that is upon them, and the right thigh, for it is a ram of consecration;</w:t>
      </w:r>
    </w:p>
    <w:p>
      <w:pPr>
        <w:pStyle w:val="Scripture"/>
      </w:pPr>
      <w:r>
        <w:rPr>
          <w:rFonts w:ascii="Arial" w:hAnsi="Arial"/>
          <w:b/>
          <w:color w:val="804826"/>
          <w:sz w:val="15"/>
        </w:rPr>
        <w:t xml:space="preserve">23 </w:t>
      </w:r>
      <w:r>
        <w:rPr>
          <w:rFonts w:ascii="Georgia" w:hAnsi="Georgia"/>
          <w:sz w:val="19"/>
        </w:rPr>
        <w:t>and one loaf of bread, one cake of oiled bread, and one wafer out of the basket of unleavened bread that is before YHWH–Yahweh.</w:t>
      </w:r>
    </w:p>
    <w:p>
      <w:pPr>
        <w:pStyle w:val="Scripture"/>
      </w:pPr>
      <w:r>
        <w:rPr>
          <w:rFonts w:ascii="Arial" w:hAnsi="Arial"/>
          <w:b/>
          <w:color w:val="804826"/>
          <w:sz w:val="15"/>
        </w:rPr>
        <w:t xml:space="preserve">24 </w:t>
      </w:r>
      <w:r>
        <w:rPr>
          <w:rFonts w:ascii="Georgia" w:hAnsi="Georgia"/>
          <w:sz w:val="19"/>
        </w:rPr>
        <w:t>And you shall put all these in the hands of Aaron and in the hands of his sons and shall wave them for a wave offering before YHWH–Yahweh.</w:t>
      </w:r>
    </w:p>
    <w:p>
      <w:pPr>
        <w:pStyle w:val="Scripture"/>
      </w:pPr>
      <w:r>
        <w:rPr>
          <w:rFonts w:ascii="Arial" w:hAnsi="Arial"/>
          <w:b/>
          <w:color w:val="804826"/>
          <w:sz w:val="15"/>
        </w:rPr>
        <w:t xml:space="preserve">25 </w:t>
      </w:r>
      <w:r>
        <w:rPr>
          <w:rFonts w:ascii="Georgia" w:hAnsi="Georgia"/>
          <w:sz w:val="19"/>
        </w:rPr>
        <w:t>And you shall take them from their hands and burn them on the altar upon the burnt offering, for a pleasing aroma before YHWH–Yahweh; it is an offering made by fire to YHWH–Yahweh.</w:t>
      </w:r>
    </w:p>
    <w:p>
      <w:pPr>
        <w:pStyle w:val="Scripture"/>
      </w:pPr>
      <w:r>
        <w:rPr>
          <w:rFonts w:ascii="Arial" w:hAnsi="Arial"/>
          <w:b/>
          <w:color w:val="804826"/>
          <w:sz w:val="15"/>
        </w:rPr>
        <w:t xml:space="preserve">26 </w:t>
      </w:r>
      <w:r>
        <w:rPr>
          <w:rFonts w:ascii="Georgia" w:hAnsi="Georgia"/>
          <w:sz w:val="19"/>
        </w:rPr>
        <w:t>And you shall take the breast of Aaron’s ram of consecration and wave it for a wave offering before YHWH–Yahweh; and it shall be your portion.</w:t>
      </w:r>
    </w:p>
    <w:p>
      <w:pPr>
        <w:pStyle w:val="Scripture"/>
      </w:pPr>
      <w:r>
        <w:rPr>
          <w:rFonts w:ascii="Arial" w:hAnsi="Arial"/>
          <w:b/>
          <w:color w:val="804826"/>
          <w:sz w:val="15"/>
        </w:rPr>
        <w:t xml:space="preserve">27 </w:t>
      </w:r>
      <w:r>
        <w:rPr>
          <w:rFonts w:ascii="Georgia" w:hAnsi="Georgia"/>
          <w:sz w:val="19"/>
        </w:rPr>
        <w:t>And you shall sanctify the breast of the wave offering and the thigh of the contribution which is waved and which is offered up, from the ram of consecration, even from that which is for Aaron and from that which is for his sons.</w:t>
      </w:r>
    </w:p>
    <w:p>
      <w:pPr>
        <w:pStyle w:val="Scripture"/>
      </w:pPr>
      <w:r>
        <w:rPr>
          <w:rFonts w:ascii="Arial" w:hAnsi="Arial"/>
          <w:b/>
          <w:color w:val="804826"/>
          <w:sz w:val="15"/>
        </w:rPr>
        <w:t xml:space="preserve">28 </w:t>
      </w:r>
      <w:r>
        <w:rPr>
          <w:rFonts w:ascii="Georgia" w:hAnsi="Georgia"/>
          <w:sz w:val="19"/>
        </w:rPr>
        <w:t>And it shall be for Aaron and his sons as their portion forever from the children of Israel, for it is a contribution; and it shall be a contribution from the children of Israel from their peace offerings, their contribution to YHWH–Yahweh.</w:t>
      </w:r>
    </w:p>
    <w:p>
      <w:pPr>
        <w:pStyle w:val="Scripture"/>
      </w:pPr>
      <w:r>
        <w:rPr>
          <w:rFonts w:ascii="Arial" w:hAnsi="Arial"/>
          <w:b/>
          <w:color w:val="804826"/>
          <w:sz w:val="15"/>
        </w:rPr>
        <w:t xml:space="preserve">29 </w:t>
      </w:r>
      <w:r>
        <w:rPr>
          <w:rFonts w:ascii="Georgia" w:hAnsi="Georgia"/>
          <w:sz w:val="19"/>
        </w:rPr>
        <w:t>And the holy garments of Aaron shall be for his sons after him, to be anointed in them and to be consecrated in them.</w:t>
      </w:r>
    </w:p>
    <w:p>
      <w:pPr>
        <w:pStyle w:val="Scripture"/>
      </w:pPr>
      <w:r>
        <w:rPr>
          <w:rFonts w:ascii="Arial" w:hAnsi="Arial"/>
          <w:b/>
          <w:color w:val="804826"/>
          <w:sz w:val="15"/>
        </w:rPr>
        <w:t xml:space="preserve">30 </w:t>
      </w:r>
      <w:r>
        <w:rPr>
          <w:rFonts w:ascii="Georgia" w:hAnsi="Georgia"/>
          <w:sz w:val="19"/>
        </w:rPr>
        <w:t>Seven days shall the son who is priest in his place put them on when he comes into the Tent of Meeting to minister in the Holy Place.</w:t>
      </w:r>
    </w:p>
    <w:p>
      <w:pPr>
        <w:pStyle w:val="Scripture"/>
      </w:pPr>
      <w:r>
        <w:rPr>
          <w:rFonts w:ascii="Arial" w:hAnsi="Arial"/>
          <w:b/>
          <w:color w:val="804826"/>
          <w:sz w:val="15"/>
        </w:rPr>
        <w:t xml:space="preserve">31 </w:t>
      </w:r>
      <w:r>
        <w:rPr>
          <w:rFonts w:ascii="Georgia" w:hAnsi="Georgia"/>
          <w:sz w:val="19"/>
        </w:rPr>
        <w:t>And you shall take the ram of consecration and boil its flesh in a holy place.</w:t>
      </w:r>
    </w:p>
    <w:p>
      <w:pPr>
        <w:pStyle w:val="Scripture"/>
      </w:pPr>
      <w:r>
        <w:rPr>
          <w:rFonts w:ascii="Arial" w:hAnsi="Arial"/>
          <w:b/>
          <w:color w:val="804826"/>
          <w:sz w:val="15"/>
        </w:rPr>
        <w:t xml:space="preserve">32 </w:t>
      </w:r>
      <w:r>
        <w:rPr>
          <w:rFonts w:ascii="Georgia" w:hAnsi="Georgia"/>
          <w:sz w:val="19"/>
        </w:rPr>
        <w:t>And Aaron and his sons shall eat the flesh of the ram and the bread that is in the basket at the entrance of the Tent of Meeting.</w:t>
      </w:r>
    </w:p>
    <w:p>
      <w:pPr>
        <w:pStyle w:val="Scripture"/>
      </w:pPr>
      <w:r>
        <w:rPr>
          <w:rFonts w:ascii="Arial" w:hAnsi="Arial"/>
          <w:b/>
          <w:color w:val="804826"/>
          <w:sz w:val="15"/>
        </w:rPr>
        <w:t xml:space="preserve">33 </w:t>
      </w:r>
      <w:r>
        <w:rPr>
          <w:rFonts w:ascii="Georgia" w:hAnsi="Georgia"/>
          <w:sz w:val="19"/>
        </w:rPr>
        <w:t>And they shall eat those things by which atonement was made, to consecrate and sanctify them; but a stranger shall not eat of them, because they are holy.</w:t>
      </w:r>
    </w:p>
    <w:p>
      <w:pPr>
        <w:pStyle w:val="Scripture"/>
      </w:pPr>
      <w:r>
        <w:rPr>
          <w:rFonts w:ascii="Arial" w:hAnsi="Arial"/>
          <w:b/>
          <w:color w:val="804826"/>
          <w:sz w:val="15"/>
        </w:rPr>
        <w:t xml:space="preserve">34 </w:t>
      </w:r>
      <w:r>
        <w:rPr>
          <w:rFonts w:ascii="Georgia" w:hAnsi="Georgia"/>
          <w:sz w:val="19"/>
        </w:rPr>
        <w:t>And if any of the flesh of the consecration or of the bread remains until the morning, then you shall burn the remainder with fire; it shall not be eaten, because it is holy.</w:t>
      </w:r>
    </w:p>
    <w:p>
      <w:pPr>
        <w:pStyle w:val="Scripture"/>
      </w:pPr>
      <w:r>
        <w:rPr>
          <w:rFonts w:ascii="Arial" w:hAnsi="Arial"/>
          <w:b/>
          <w:color w:val="804826"/>
          <w:sz w:val="15"/>
        </w:rPr>
        <w:t xml:space="preserve">35 </w:t>
      </w:r>
      <w:r>
        <w:rPr>
          <w:rFonts w:ascii="Georgia" w:hAnsi="Georgia"/>
          <w:sz w:val="19"/>
        </w:rPr>
        <w:t>And thus shall you do to Aaron and to his sons according to all that I have commanded you. Seven days shall you consecrate them.</w:t>
      </w:r>
    </w:p>
    <w:p>
      <w:pPr>
        <w:pStyle w:val="Scripture"/>
      </w:pPr>
      <w:r>
        <w:rPr>
          <w:rFonts w:ascii="Arial" w:hAnsi="Arial"/>
          <w:b/>
          <w:color w:val="804826"/>
          <w:sz w:val="15"/>
        </w:rPr>
        <w:t xml:space="preserve">36 </w:t>
      </w:r>
      <w:r>
        <w:rPr>
          <w:rFonts w:ascii="Georgia" w:hAnsi="Georgia"/>
          <w:sz w:val="19"/>
        </w:rPr>
        <w:t>And every day you shall offer the bull of the sin offering for atonement; and you shall cleanse the altar when you make atonement for it, and you shall anoint it to sanctify it.</w:t>
      </w:r>
    </w:p>
    <w:p>
      <w:pPr>
        <w:pStyle w:val="Scripture"/>
      </w:pPr>
      <w:r>
        <w:rPr>
          <w:rFonts w:ascii="Arial" w:hAnsi="Arial"/>
          <w:b/>
          <w:color w:val="804826"/>
          <w:sz w:val="15"/>
        </w:rPr>
        <w:t xml:space="preserve">37 </w:t>
      </w:r>
      <w:r>
        <w:rPr>
          <w:rFonts w:ascii="Georgia" w:hAnsi="Georgia"/>
          <w:sz w:val="19"/>
        </w:rPr>
        <w:t>Seven days you shall make atonement for the altar and sanctify it; and the altar shall be most holy. Whatever touches the altar shall be holy.</w:t>
      </w:r>
    </w:p>
    <w:p>
      <w:pPr>
        <w:pStyle w:val="Scripture"/>
      </w:pPr>
      <w:r>
        <w:rPr>
          <w:rFonts w:ascii="Arial" w:hAnsi="Arial"/>
          <w:b/>
          <w:color w:val="804826"/>
          <w:sz w:val="15"/>
        </w:rPr>
        <w:t xml:space="preserve">38 </w:t>
      </w:r>
      <w:r>
        <w:rPr>
          <w:rFonts w:ascii="Georgia" w:hAnsi="Georgia"/>
          <w:sz w:val="19"/>
        </w:rPr>
        <w:t>Now this is what you shall offer upon the altar: two lambs a year old, day by day continually.</w:t>
      </w:r>
    </w:p>
    <w:p>
      <w:pPr>
        <w:pStyle w:val="Scripture"/>
      </w:pPr>
      <w:r>
        <w:rPr>
          <w:rFonts w:ascii="Arial" w:hAnsi="Arial"/>
          <w:b/>
          <w:color w:val="804826"/>
          <w:sz w:val="15"/>
        </w:rPr>
        <w:t xml:space="preserve">39 </w:t>
      </w:r>
      <w:r>
        <w:rPr>
          <w:rFonts w:ascii="Georgia" w:hAnsi="Georgia"/>
          <w:sz w:val="19"/>
        </w:rPr>
        <w:t>The one lamb you shall offer in the morning, and the other lamb you shall offer at evening;</w:t>
      </w:r>
    </w:p>
    <w:p>
      <w:pPr>
        <w:pStyle w:val="Scripture"/>
      </w:pPr>
      <w:r>
        <w:rPr>
          <w:rFonts w:ascii="Arial" w:hAnsi="Arial"/>
          <w:b/>
          <w:color w:val="804826"/>
          <w:sz w:val="15"/>
        </w:rPr>
        <w:t xml:space="preserve">40 </w:t>
      </w:r>
      <w:r>
        <w:rPr>
          <w:rFonts w:ascii="Georgia" w:hAnsi="Georgia"/>
          <w:sz w:val="19"/>
        </w:rPr>
        <w:t>and with the one lamb a tenth part of an ephah of fine flour mixed with a fourth part of a hin of beaten oil, and a fourth part of a hin of wine for a drink offering.</w:t>
      </w:r>
    </w:p>
    <w:p>
      <w:pPr>
        <w:pStyle w:val="Scripture"/>
      </w:pPr>
      <w:r>
        <w:rPr>
          <w:rFonts w:ascii="Arial" w:hAnsi="Arial"/>
          <w:b/>
          <w:color w:val="804826"/>
          <w:sz w:val="15"/>
        </w:rPr>
        <w:t xml:space="preserve">41 </w:t>
      </w:r>
      <w:r>
        <w:rPr>
          <w:rFonts w:ascii="Georgia" w:hAnsi="Georgia"/>
          <w:sz w:val="19"/>
        </w:rPr>
        <w:t>And the other lamb you shall offer at evening and shall do to it according to the grain offering of the morning and according to its drink offering, for a pleasing aroma, an offering made by fire to YHWH–Yahweh.</w:t>
      </w:r>
    </w:p>
    <w:p>
      <w:pPr>
        <w:pStyle w:val="Scripture"/>
      </w:pPr>
      <w:r>
        <w:rPr>
          <w:rFonts w:ascii="Arial" w:hAnsi="Arial"/>
          <w:b/>
          <w:color w:val="804826"/>
          <w:sz w:val="15"/>
        </w:rPr>
        <w:t xml:space="preserve">42 </w:t>
      </w:r>
      <w:r>
        <w:rPr>
          <w:rFonts w:ascii="Georgia" w:hAnsi="Georgia"/>
          <w:sz w:val="19"/>
        </w:rPr>
        <w:t>It shall be a continual burnt offering throughout your generations at the entrance of the Tent of Meeting before YHWH–Yahweh, where I will meet with you, to speak there to you.</w:t>
      </w:r>
    </w:p>
    <w:p>
      <w:pPr>
        <w:pStyle w:val="Scripture"/>
      </w:pPr>
      <w:r>
        <w:rPr>
          <w:rFonts w:ascii="Arial" w:hAnsi="Arial"/>
          <w:b/>
          <w:color w:val="804826"/>
          <w:sz w:val="15"/>
        </w:rPr>
        <w:t xml:space="preserve">43 </w:t>
      </w:r>
      <w:r>
        <w:rPr>
          <w:rFonts w:ascii="Georgia" w:hAnsi="Georgia"/>
          <w:sz w:val="19"/>
        </w:rPr>
        <w:t>And there I will meet with the children of Israel, and the place shall be sanctified by My glory.</w:t>
      </w:r>
    </w:p>
    <w:p>
      <w:pPr>
        <w:pStyle w:val="Scripture"/>
      </w:pPr>
      <w:r>
        <w:rPr>
          <w:rFonts w:ascii="Arial" w:hAnsi="Arial"/>
          <w:b/>
          <w:color w:val="804826"/>
          <w:sz w:val="15"/>
        </w:rPr>
        <w:t xml:space="preserve">44 </w:t>
      </w:r>
      <w:r>
        <w:rPr>
          <w:rFonts w:ascii="Georgia" w:hAnsi="Georgia"/>
          <w:sz w:val="19"/>
        </w:rPr>
        <w:t>And I will sanctify the Tent of Meeting and the altar; Aaron also and his sons I will sanctify, that they may minister to Me in the priest’s office.</w:t>
      </w:r>
    </w:p>
    <w:p>
      <w:pPr>
        <w:pStyle w:val="Scripture"/>
      </w:pPr>
      <w:r>
        <w:rPr>
          <w:rFonts w:ascii="Arial" w:hAnsi="Arial"/>
          <w:b/>
          <w:color w:val="804826"/>
          <w:sz w:val="15"/>
        </w:rPr>
        <w:t xml:space="preserve">45 </w:t>
      </w:r>
      <w:r>
        <w:rPr>
          <w:rFonts w:ascii="Georgia" w:hAnsi="Georgia"/>
          <w:sz w:val="19"/>
        </w:rPr>
        <w:t>And I will dwell among the children of Israel and will be their Elohim.</w:t>
      </w:r>
    </w:p>
    <w:p>
      <w:pPr>
        <w:pStyle w:val="Scripture"/>
      </w:pPr>
      <w:r>
        <w:rPr>
          <w:rFonts w:ascii="Arial" w:hAnsi="Arial"/>
          <w:b/>
          <w:color w:val="804826"/>
          <w:sz w:val="15"/>
        </w:rPr>
        <w:t xml:space="preserve">46 </w:t>
      </w:r>
      <w:r>
        <w:rPr>
          <w:rFonts w:ascii="Georgia" w:hAnsi="Georgia"/>
          <w:sz w:val="19"/>
        </w:rPr>
        <w:t>And they shall know that I am YHWH–Yahweh their Elohim, who brought them forth out of the land of Egypt, that I might dwell among them. I am YHWH–Yahweh their Elohim.</w:t>
      </w:r>
    </w:p>
    <w:p>
      <w:pPr>
        <w:pStyle w:val="Heading2"/>
      </w:pPr>
      <w:r>
        <w:t>Chapter 30</w:t>
      </w:r>
    </w:p>
    <w:p>
      <w:pPr>
        <w:pStyle w:val="Scripture"/>
      </w:pPr>
      <w:r>
        <w:rPr>
          <w:rFonts w:ascii="Arial" w:hAnsi="Arial"/>
          <w:b/>
          <w:color w:val="804826"/>
          <w:sz w:val="15"/>
        </w:rPr>
        <w:t xml:space="preserve">1 </w:t>
      </w:r>
      <w:r>
        <w:rPr>
          <w:rFonts w:ascii="Georgia" w:hAnsi="Georgia"/>
          <w:sz w:val="19"/>
        </w:rPr>
        <w:t>“And you shall make an altar on which to burn incense; of acacia wood shall you make it.</w:t>
      </w:r>
    </w:p>
    <w:p>
      <w:pPr>
        <w:pStyle w:val="Scripture"/>
      </w:pPr>
      <w:r>
        <w:rPr>
          <w:rFonts w:ascii="Arial" w:hAnsi="Arial"/>
          <w:b/>
          <w:color w:val="804826"/>
          <w:sz w:val="15"/>
        </w:rPr>
        <w:t xml:space="preserve">2 </w:t>
      </w:r>
      <w:r>
        <w:rPr>
          <w:rFonts w:ascii="Georgia" w:hAnsi="Georgia"/>
          <w:sz w:val="19"/>
        </w:rPr>
        <w:t>A cubit shall be its length and a cubit its width; it shall be square, and two cubits shall be its height. Its horns shall be of one piece with it.</w:t>
      </w:r>
    </w:p>
    <w:p>
      <w:pPr>
        <w:pStyle w:val="Scripture"/>
      </w:pPr>
      <w:r>
        <w:rPr>
          <w:rFonts w:ascii="Arial" w:hAnsi="Arial"/>
          <w:b/>
          <w:color w:val="804826"/>
          <w:sz w:val="15"/>
        </w:rPr>
        <w:t xml:space="preserve">3 </w:t>
      </w:r>
      <w:r>
        <w:rPr>
          <w:rFonts w:ascii="Georgia" w:hAnsi="Georgia"/>
          <w:sz w:val="19"/>
        </w:rPr>
        <w:t>And you shall overlay it with pure gold, its top, its sides all around, and its horns; and you shall make for it a molding of gold around it.</w:t>
      </w:r>
    </w:p>
    <w:p>
      <w:pPr>
        <w:pStyle w:val="Scripture"/>
      </w:pPr>
      <w:r>
        <w:rPr>
          <w:rFonts w:ascii="Arial" w:hAnsi="Arial"/>
          <w:b/>
          <w:color w:val="804826"/>
          <w:sz w:val="15"/>
        </w:rPr>
        <w:t xml:space="preserve">4 </w:t>
      </w:r>
      <w:r>
        <w:rPr>
          <w:rFonts w:ascii="Georgia" w:hAnsi="Georgia"/>
          <w:sz w:val="19"/>
        </w:rPr>
        <w:t>And two golden rings shall you make for it under its molding; on its two sides, on its opposite sides, you shall make them; and they shall be holders for poles with which to carry it.</w:t>
      </w:r>
    </w:p>
    <w:p>
      <w:pPr>
        <w:pStyle w:val="Scripture"/>
      </w:pPr>
      <w:r>
        <w:rPr>
          <w:rFonts w:ascii="Arial" w:hAnsi="Arial"/>
          <w:b/>
          <w:color w:val="804826"/>
          <w:sz w:val="15"/>
        </w:rPr>
        <w:t xml:space="preserve">5 </w:t>
      </w:r>
      <w:r>
        <w:rPr>
          <w:rFonts w:ascii="Georgia" w:hAnsi="Georgia"/>
          <w:sz w:val="19"/>
        </w:rPr>
        <w:t>And you shall make the poles of acacia wood and overlay them with gold.</w:t>
      </w:r>
    </w:p>
    <w:p>
      <w:pPr>
        <w:pStyle w:val="Scripture"/>
      </w:pPr>
      <w:r>
        <w:rPr>
          <w:rFonts w:ascii="Arial" w:hAnsi="Arial"/>
          <w:b/>
          <w:color w:val="804826"/>
          <w:sz w:val="15"/>
        </w:rPr>
        <w:t xml:space="preserve">6 </w:t>
      </w:r>
      <w:r>
        <w:rPr>
          <w:rFonts w:ascii="Georgia" w:hAnsi="Georgia"/>
          <w:sz w:val="19"/>
        </w:rPr>
        <w:t>And you shall put it before the veil that is by the ark of the Testimony, before the mercy seat that is over the Testimony, where I will meet with you.</w:t>
      </w:r>
    </w:p>
    <w:p>
      <w:pPr>
        <w:pStyle w:val="Scripture"/>
      </w:pPr>
      <w:r>
        <w:rPr>
          <w:rFonts w:ascii="Arial" w:hAnsi="Arial"/>
          <w:b/>
          <w:color w:val="804826"/>
          <w:sz w:val="15"/>
        </w:rPr>
        <w:t xml:space="preserve">7 </w:t>
      </w:r>
      <w:r>
        <w:rPr>
          <w:rFonts w:ascii="Georgia" w:hAnsi="Georgia"/>
          <w:sz w:val="19"/>
        </w:rPr>
        <w:t>And Aaron shall burn fragrant incense upon it every morning; when he tends the lamps, he shall burn it.</w:t>
      </w:r>
    </w:p>
    <w:p>
      <w:pPr>
        <w:pStyle w:val="Scripture"/>
      </w:pPr>
      <w:r>
        <w:rPr>
          <w:rFonts w:ascii="Arial" w:hAnsi="Arial"/>
          <w:b/>
          <w:color w:val="804826"/>
          <w:sz w:val="15"/>
        </w:rPr>
        <w:t xml:space="preserve">8 </w:t>
      </w:r>
      <w:r>
        <w:rPr>
          <w:rFonts w:ascii="Georgia" w:hAnsi="Georgia"/>
          <w:sz w:val="19"/>
        </w:rPr>
        <w:t>And when Aaron lights the lamps at evening, he shall burn it, a perpetual incense before YHWH–Yahweh throughout your generations.</w:t>
      </w:r>
    </w:p>
    <w:p>
      <w:pPr>
        <w:pStyle w:val="Scripture"/>
      </w:pPr>
      <w:r>
        <w:rPr>
          <w:rFonts w:ascii="Arial" w:hAnsi="Arial"/>
          <w:b/>
          <w:color w:val="804826"/>
          <w:sz w:val="15"/>
        </w:rPr>
        <w:t xml:space="preserve">9 </w:t>
      </w:r>
      <w:r>
        <w:rPr>
          <w:rFonts w:ascii="Georgia" w:hAnsi="Georgia"/>
          <w:sz w:val="19"/>
        </w:rPr>
        <w:t>You shall offer no strange incense upon it, nor burnt offering, nor grain offering; and you shall pour no drink offering upon it.</w:t>
      </w:r>
    </w:p>
    <w:p>
      <w:pPr>
        <w:pStyle w:val="Scripture"/>
      </w:pPr>
      <w:r>
        <w:rPr>
          <w:rFonts w:ascii="Arial" w:hAnsi="Arial"/>
          <w:b/>
          <w:color w:val="804826"/>
          <w:sz w:val="15"/>
        </w:rPr>
        <w:t xml:space="preserve">10 </w:t>
      </w:r>
      <w:r>
        <w:rPr>
          <w:rFonts w:ascii="Georgia" w:hAnsi="Georgia"/>
          <w:sz w:val="19"/>
        </w:rPr>
        <w:t>And Aaron shall make atonement upon its horns once in the year; with the blood of the sin offering of atonement once in the year shall he make atonement for it throughout your generations. It is most holy to YHWH–Yahweh.”</w:t>
      </w:r>
    </w:p>
    <w:p>
      <w:pPr>
        <w:pStyle w:val="Scripture"/>
      </w:pPr>
      <w:r>
        <w:rPr>
          <w:rFonts w:ascii="Arial" w:hAnsi="Arial"/>
          <w:b/>
          <w:color w:val="804826"/>
          <w:sz w:val="15"/>
        </w:rPr>
        <w:t xml:space="preserve">11 </w:t>
      </w:r>
      <w:r>
        <w:rPr>
          <w:rFonts w:ascii="Georgia" w:hAnsi="Georgia"/>
          <w:sz w:val="19"/>
        </w:rPr>
        <w:t>And YHWH–Yahweh spoke to Moses, saying,</w:t>
      </w:r>
    </w:p>
    <w:p>
      <w:pPr>
        <w:pStyle w:val="Scripture"/>
      </w:pPr>
      <w:r>
        <w:rPr>
          <w:rFonts w:ascii="Arial" w:hAnsi="Arial"/>
          <w:b/>
          <w:color w:val="804826"/>
          <w:sz w:val="15"/>
        </w:rPr>
        <w:t xml:space="preserve">12 </w:t>
      </w:r>
      <w:r>
        <w:rPr>
          <w:rFonts w:ascii="Georgia" w:hAnsi="Georgia"/>
          <w:sz w:val="19"/>
        </w:rPr>
        <w:t>“When you take the census of the children of Israel according to those who are numbered among them, then every man shall give a ransom for his soul to YHWH–Yahweh when you number them, that there be no plague among them when you number them.</w:t>
      </w:r>
    </w:p>
    <w:p>
      <w:pPr>
        <w:pStyle w:val="Scripture"/>
      </w:pPr>
      <w:r>
        <w:rPr>
          <w:rFonts w:ascii="Arial" w:hAnsi="Arial"/>
          <w:b/>
          <w:color w:val="804826"/>
          <w:sz w:val="15"/>
        </w:rPr>
        <w:t xml:space="preserve">13 </w:t>
      </w:r>
      <w:r>
        <w:rPr>
          <w:rFonts w:ascii="Georgia" w:hAnsi="Georgia"/>
          <w:sz w:val="19"/>
        </w:rPr>
        <w:t>This shall they give, everyone who passes over to those who are numbered: half a shekel according to the shekel of the sanctuary; the shekel is twenty gerahs. Half a shekel shall be an offering to YHWH–Yahweh.</w:t>
      </w:r>
    </w:p>
    <w:p>
      <w:pPr>
        <w:pStyle w:val="Scripture"/>
      </w:pPr>
      <w:r>
        <w:rPr>
          <w:rFonts w:ascii="Arial" w:hAnsi="Arial"/>
          <w:b/>
          <w:color w:val="804826"/>
          <w:sz w:val="15"/>
        </w:rPr>
        <w:t xml:space="preserve">14 </w:t>
      </w:r>
      <w:r>
        <w:rPr>
          <w:rFonts w:ascii="Georgia" w:hAnsi="Georgia"/>
          <w:sz w:val="19"/>
        </w:rPr>
        <w:t>Everyone who passes over to those who are numbered, from twenty years old and upward, shall give the offering to YHWH–Yahweh.</w:t>
      </w:r>
    </w:p>
    <w:p>
      <w:pPr>
        <w:pStyle w:val="Scripture"/>
      </w:pPr>
      <w:r>
        <w:rPr>
          <w:rFonts w:ascii="Arial" w:hAnsi="Arial"/>
          <w:b/>
          <w:color w:val="804826"/>
          <w:sz w:val="15"/>
        </w:rPr>
        <w:t xml:space="preserve">15 </w:t>
      </w:r>
      <w:r>
        <w:rPr>
          <w:rFonts w:ascii="Georgia" w:hAnsi="Georgia"/>
          <w:sz w:val="19"/>
        </w:rPr>
        <w:t>The rich shall not give more, and the poor shall not give less than the half shekel when you give the offering to YHWH–Yahweh, to make atonement for your souls.</w:t>
      </w:r>
    </w:p>
    <w:p>
      <w:pPr>
        <w:pStyle w:val="Scripture"/>
      </w:pPr>
      <w:r>
        <w:rPr>
          <w:rFonts w:ascii="Arial" w:hAnsi="Arial"/>
          <w:b/>
          <w:color w:val="804826"/>
          <w:sz w:val="15"/>
        </w:rPr>
        <w:t xml:space="preserve">16 </w:t>
      </w:r>
      <w:r>
        <w:rPr>
          <w:rFonts w:ascii="Georgia" w:hAnsi="Georgia"/>
          <w:sz w:val="19"/>
        </w:rPr>
        <w:t>And you shall take the atonement money from the children of Israel and shall appoint it for the service of the Tent of Meeting, that it may be a memorial for the children of Israel before YHWH–Yahweh, to make atonement for your souls.”</w:t>
      </w:r>
    </w:p>
    <w:p>
      <w:pPr>
        <w:pStyle w:val="Scripture"/>
      </w:pPr>
      <w:r>
        <w:rPr>
          <w:rFonts w:ascii="Arial" w:hAnsi="Arial"/>
          <w:b/>
          <w:color w:val="804826"/>
          <w:sz w:val="15"/>
        </w:rPr>
        <w:t xml:space="preserve">17 </w:t>
      </w:r>
      <w:r>
        <w:rPr>
          <w:rFonts w:ascii="Georgia" w:hAnsi="Georgia"/>
          <w:sz w:val="19"/>
        </w:rPr>
        <w:t>And YHWH–Yahweh spoke to Moses, saying,</w:t>
      </w:r>
    </w:p>
    <w:p>
      <w:pPr>
        <w:pStyle w:val="Scripture"/>
      </w:pPr>
      <w:r>
        <w:rPr>
          <w:rFonts w:ascii="Arial" w:hAnsi="Arial"/>
          <w:b/>
          <w:color w:val="804826"/>
          <w:sz w:val="15"/>
        </w:rPr>
        <w:t xml:space="preserve">18 </w:t>
      </w:r>
      <w:r>
        <w:rPr>
          <w:rFonts w:ascii="Georgia" w:hAnsi="Georgia"/>
          <w:sz w:val="19"/>
        </w:rPr>
        <w:t>“You shall also make a basin of bronze, with its base of bronze, for washing; and you shall put it between the Tent of Meeting and the altar, and you shall put water in it.</w:t>
      </w:r>
    </w:p>
    <w:p>
      <w:pPr>
        <w:pStyle w:val="Scripture"/>
      </w:pPr>
      <w:r>
        <w:rPr>
          <w:rFonts w:ascii="Arial" w:hAnsi="Arial"/>
          <w:b/>
          <w:color w:val="804826"/>
          <w:sz w:val="15"/>
        </w:rPr>
        <w:t xml:space="preserve">19 </w:t>
      </w:r>
      <w:r>
        <w:rPr>
          <w:rFonts w:ascii="Georgia" w:hAnsi="Georgia"/>
          <w:sz w:val="19"/>
        </w:rPr>
        <w:t>And Aaron and his sons shall wash their hands and their feet from it.</w:t>
      </w:r>
    </w:p>
    <w:p>
      <w:pPr>
        <w:pStyle w:val="Scripture"/>
      </w:pPr>
      <w:r>
        <w:rPr>
          <w:rFonts w:ascii="Arial" w:hAnsi="Arial"/>
          <w:b/>
          <w:color w:val="804826"/>
          <w:sz w:val="15"/>
        </w:rPr>
        <w:t xml:space="preserve">20 </w:t>
      </w:r>
      <w:r>
        <w:rPr>
          <w:rFonts w:ascii="Georgia" w:hAnsi="Georgia"/>
          <w:sz w:val="19"/>
        </w:rPr>
        <w:t>When they go into the Tent of Meeting, they shall wash with water, that they may not die; or when they come near to the altar to minister, to burn an offering made by fire to YHWH–Yahweh.</w:t>
      </w:r>
    </w:p>
    <w:p>
      <w:pPr>
        <w:pStyle w:val="Scripture"/>
      </w:pPr>
      <w:r>
        <w:rPr>
          <w:rFonts w:ascii="Arial" w:hAnsi="Arial"/>
          <w:b/>
          <w:color w:val="804826"/>
          <w:sz w:val="15"/>
        </w:rPr>
        <w:t xml:space="preserve">21 </w:t>
      </w:r>
      <w:r>
        <w:rPr>
          <w:rFonts w:ascii="Georgia" w:hAnsi="Georgia"/>
          <w:sz w:val="19"/>
        </w:rPr>
        <w:t>So they shall wash their hands and their feet, that they may not die; and it shall be a statute forever to them, even to him and to his offspring throughout their generations.”</w:t>
      </w:r>
    </w:p>
    <w:p>
      <w:pPr>
        <w:pStyle w:val="Scripture"/>
      </w:pPr>
      <w:r>
        <w:rPr>
          <w:rFonts w:ascii="Arial" w:hAnsi="Arial"/>
          <w:b/>
          <w:color w:val="804826"/>
          <w:sz w:val="15"/>
        </w:rPr>
        <w:t xml:space="preserve">22 </w:t>
      </w:r>
      <w:r>
        <w:rPr>
          <w:rFonts w:ascii="Georgia" w:hAnsi="Georgia"/>
          <w:sz w:val="19"/>
        </w:rPr>
        <w:t>Moreover YHWH–Yahweh spoke to Moses, saying,</w:t>
      </w:r>
    </w:p>
    <w:p>
      <w:pPr>
        <w:pStyle w:val="Scripture"/>
      </w:pPr>
      <w:r>
        <w:rPr>
          <w:rFonts w:ascii="Arial" w:hAnsi="Arial"/>
          <w:b/>
          <w:color w:val="804826"/>
          <w:sz w:val="15"/>
        </w:rPr>
        <w:t xml:space="preserve">23 </w:t>
      </w:r>
      <w:r>
        <w:rPr>
          <w:rFonts w:ascii="Georgia" w:hAnsi="Georgia"/>
          <w:sz w:val="19"/>
        </w:rPr>
        <w:t>“Take also for yourself the finest spices: of flowing myrrh five hundred shekels, and of fragrant cinnamon half as much, two hundred fifty, and of fragrant cane two hundred fifty,</w:t>
      </w:r>
    </w:p>
    <w:p>
      <w:pPr>
        <w:pStyle w:val="Scripture"/>
      </w:pPr>
      <w:r>
        <w:rPr>
          <w:rFonts w:ascii="Arial" w:hAnsi="Arial"/>
          <w:b/>
          <w:color w:val="804826"/>
          <w:sz w:val="15"/>
        </w:rPr>
        <w:t xml:space="preserve">24 </w:t>
      </w:r>
      <w:r>
        <w:rPr>
          <w:rFonts w:ascii="Georgia" w:hAnsi="Georgia"/>
          <w:sz w:val="19"/>
        </w:rPr>
        <w:t>and of cassia five hundred, according to the shekel of the sanctuary, and a hin of olive oil.</w:t>
      </w:r>
    </w:p>
    <w:p>
      <w:pPr>
        <w:pStyle w:val="Scripture"/>
      </w:pPr>
      <w:r>
        <w:rPr>
          <w:rFonts w:ascii="Arial" w:hAnsi="Arial"/>
          <w:b/>
          <w:color w:val="804826"/>
          <w:sz w:val="15"/>
        </w:rPr>
        <w:t xml:space="preserve">25 </w:t>
      </w:r>
      <w:r>
        <w:rPr>
          <w:rFonts w:ascii="Georgia" w:hAnsi="Georgia"/>
          <w:sz w:val="19"/>
        </w:rPr>
        <w:t>And you shall make of it a holy anointing oil, a perfume compounded according to the art of the perfumer; it shall be a holy anointing oil.</w:t>
      </w:r>
    </w:p>
    <w:p>
      <w:pPr>
        <w:pStyle w:val="Scripture"/>
      </w:pPr>
      <w:r>
        <w:rPr>
          <w:rFonts w:ascii="Arial" w:hAnsi="Arial"/>
          <w:b/>
          <w:color w:val="804826"/>
          <w:sz w:val="15"/>
        </w:rPr>
        <w:t xml:space="preserve">26 </w:t>
      </w:r>
      <w:r>
        <w:rPr>
          <w:rFonts w:ascii="Georgia" w:hAnsi="Georgia"/>
          <w:sz w:val="19"/>
        </w:rPr>
        <w:t>And you shall anoint with it the Tent of Meeting and the ark of the Testimony,</w:t>
      </w:r>
    </w:p>
    <w:p>
      <w:pPr>
        <w:pStyle w:val="Scripture"/>
      </w:pPr>
      <w:r>
        <w:rPr>
          <w:rFonts w:ascii="Arial" w:hAnsi="Arial"/>
          <w:b/>
          <w:color w:val="804826"/>
          <w:sz w:val="15"/>
        </w:rPr>
        <w:t xml:space="preserve">27 </w:t>
      </w:r>
      <w:r>
        <w:rPr>
          <w:rFonts w:ascii="Georgia" w:hAnsi="Georgia"/>
          <w:sz w:val="19"/>
        </w:rPr>
        <w:t>and the table and all its utensils, and the lampstand and its utensils, and the altar of incense,</w:t>
      </w:r>
    </w:p>
    <w:p>
      <w:pPr>
        <w:pStyle w:val="Scripture"/>
      </w:pPr>
      <w:r>
        <w:rPr>
          <w:rFonts w:ascii="Arial" w:hAnsi="Arial"/>
          <w:b/>
          <w:color w:val="804826"/>
          <w:sz w:val="15"/>
        </w:rPr>
        <w:t xml:space="preserve">28 </w:t>
      </w:r>
      <w:r>
        <w:rPr>
          <w:rFonts w:ascii="Georgia" w:hAnsi="Georgia"/>
          <w:sz w:val="19"/>
        </w:rPr>
        <w:t>and the altar of burnt offering with all its utensils, and the basin and its base.</w:t>
      </w:r>
    </w:p>
    <w:p>
      <w:pPr>
        <w:pStyle w:val="Scripture"/>
      </w:pPr>
      <w:r>
        <w:rPr>
          <w:rFonts w:ascii="Arial" w:hAnsi="Arial"/>
          <w:b/>
          <w:color w:val="804826"/>
          <w:sz w:val="15"/>
        </w:rPr>
        <w:t xml:space="preserve">29 </w:t>
      </w:r>
      <w:r>
        <w:rPr>
          <w:rFonts w:ascii="Georgia" w:hAnsi="Georgia"/>
          <w:sz w:val="19"/>
        </w:rPr>
        <w:t>And you shall sanctify them, that they may be most holy; whatever touches them shall be holy.</w:t>
      </w:r>
    </w:p>
    <w:p>
      <w:pPr>
        <w:pStyle w:val="Scripture"/>
      </w:pPr>
      <w:r>
        <w:rPr>
          <w:rFonts w:ascii="Arial" w:hAnsi="Arial"/>
          <w:b/>
          <w:color w:val="804826"/>
          <w:sz w:val="15"/>
        </w:rPr>
        <w:t xml:space="preserve">30 </w:t>
      </w:r>
      <w:r>
        <w:rPr>
          <w:rFonts w:ascii="Georgia" w:hAnsi="Georgia"/>
          <w:sz w:val="19"/>
        </w:rPr>
        <w:t>And you shall anoint Aaron and his sons and sanctify them, that they may minister to Me in the priest’s office.</w:t>
      </w:r>
    </w:p>
    <w:p>
      <w:pPr>
        <w:pStyle w:val="Scripture"/>
      </w:pPr>
      <w:r>
        <w:rPr>
          <w:rFonts w:ascii="Arial" w:hAnsi="Arial"/>
          <w:b/>
          <w:color w:val="804826"/>
          <w:sz w:val="15"/>
        </w:rPr>
        <w:t xml:space="preserve">31 </w:t>
      </w:r>
      <w:r>
        <w:rPr>
          <w:rFonts w:ascii="Georgia" w:hAnsi="Georgia"/>
          <w:sz w:val="19"/>
        </w:rPr>
        <w:t>And you shall speak to the children of Israel, saying, ‘This shall be a holy anointing oil to Me throughout your generations.</w:t>
      </w:r>
    </w:p>
    <w:p>
      <w:pPr>
        <w:pStyle w:val="Scripture"/>
      </w:pPr>
      <w:r>
        <w:rPr>
          <w:rFonts w:ascii="Arial" w:hAnsi="Arial"/>
          <w:b/>
          <w:color w:val="804826"/>
          <w:sz w:val="15"/>
        </w:rPr>
        <w:t xml:space="preserve">32 </w:t>
      </w:r>
      <w:r>
        <w:rPr>
          <w:rFonts w:ascii="Georgia" w:hAnsi="Georgia"/>
          <w:sz w:val="19"/>
        </w:rPr>
        <w:t>It shall not be poured upon the flesh of man, neither shall you make any like it according to its composition. It is holy, and it shall be holy to you.</w:t>
      </w:r>
    </w:p>
    <w:p>
      <w:pPr>
        <w:pStyle w:val="Scripture"/>
      </w:pPr>
      <w:r>
        <w:rPr>
          <w:rFonts w:ascii="Arial" w:hAnsi="Arial"/>
          <w:b/>
          <w:color w:val="804826"/>
          <w:sz w:val="15"/>
        </w:rPr>
        <w:t xml:space="preserve">33 </w:t>
      </w:r>
      <w:r>
        <w:rPr>
          <w:rFonts w:ascii="Georgia" w:hAnsi="Georgia"/>
          <w:sz w:val="19"/>
        </w:rPr>
        <w:t>Whoever compounds any like it, or whoever puts any of it upon a stranger, shall be cut off from his people.’”</w:t>
      </w:r>
    </w:p>
    <w:p>
      <w:pPr>
        <w:pStyle w:val="Scripture"/>
      </w:pPr>
      <w:r>
        <w:rPr>
          <w:rFonts w:ascii="Arial" w:hAnsi="Arial"/>
          <w:b/>
          <w:color w:val="804826"/>
          <w:sz w:val="15"/>
        </w:rPr>
        <w:t xml:space="preserve">34 </w:t>
      </w:r>
      <w:r>
        <w:rPr>
          <w:rFonts w:ascii="Georgia" w:hAnsi="Georgia"/>
          <w:sz w:val="19"/>
        </w:rPr>
        <w:t>And YHWH–Yahweh said to Moses, “Take for yourself fragrant spices: stacte, onycha, galbanum, and pure frankincense; there shall be equal parts of each.</w:t>
      </w:r>
    </w:p>
    <w:p>
      <w:pPr>
        <w:pStyle w:val="Scripture"/>
      </w:pPr>
      <w:r>
        <w:rPr>
          <w:rFonts w:ascii="Arial" w:hAnsi="Arial"/>
          <w:b/>
          <w:color w:val="804826"/>
          <w:sz w:val="15"/>
        </w:rPr>
        <w:t xml:space="preserve">35 </w:t>
      </w:r>
      <w:r>
        <w:rPr>
          <w:rFonts w:ascii="Georgia" w:hAnsi="Georgia"/>
          <w:sz w:val="19"/>
        </w:rPr>
        <w:t>And you shall make of it incense, a perfume according to the art of the perfumer, seasoned with salt, pure and holy.</w:t>
      </w:r>
    </w:p>
    <w:p>
      <w:pPr>
        <w:pStyle w:val="Scripture"/>
      </w:pPr>
      <w:r>
        <w:rPr>
          <w:rFonts w:ascii="Arial" w:hAnsi="Arial"/>
          <w:b/>
          <w:color w:val="804826"/>
          <w:sz w:val="15"/>
        </w:rPr>
        <w:t xml:space="preserve">36 </w:t>
      </w:r>
      <w:r>
        <w:rPr>
          <w:rFonts w:ascii="Georgia" w:hAnsi="Georgia"/>
          <w:sz w:val="19"/>
        </w:rPr>
        <w:t>And you shall beat some of it very fine and put some of it before the Testimony in the Tent of Meeting, where I will meet with you. It shall be most holy to you.</w:t>
      </w:r>
    </w:p>
    <w:p>
      <w:pPr>
        <w:pStyle w:val="Scripture"/>
      </w:pPr>
      <w:r>
        <w:rPr>
          <w:rFonts w:ascii="Arial" w:hAnsi="Arial"/>
          <w:b/>
          <w:color w:val="804826"/>
          <w:sz w:val="15"/>
        </w:rPr>
        <w:t xml:space="preserve">37 </w:t>
      </w:r>
      <w:r>
        <w:rPr>
          <w:rFonts w:ascii="Georgia" w:hAnsi="Georgia"/>
          <w:sz w:val="19"/>
        </w:rPr>
        <w:t>And the incense which you shall make, according to its composition you shall not make for yourselves; it shall be to you holy for YHWH–Yahweh.</w:t>
      </w:r>
    </w:p>
    <w:p>
      <w:pPr>
        <w:pStyle w:val="Scripture"/>
      </w:pPr>
      <w:r>
        <w:rPr>
          <w:rFonts w:ascii="Arial" w:hAnsi="Arial"/>
          <w:b/>
          <w:color w:val="804826"/>
          <w:sz w:val="15"/>
        </w:rPr>
        <w:t xml:space="preserve">38 </w:t>
      </w:r>
      <w:r>
        <w:rPr>
          <w:rFonts w:ascii="Georgia" w:hAnsi="Georgia"/>
          <w:sz w:val="19"/>
        </w:rPr>
        <w:t>Whoever shall make any like it, to smell it, shall be cut off from his people.”</w:t>
      </w:r>
    </w:p>
    <w:p>
      <w:pPr>
        <w:pStyle w:val="Heading2"/>
      </w:pPr>
      <w:r>
        <w:t>Chapter 31</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“See, I have called by name Bezalel the son of Uri, the son of Hur, of the tribe of Judah;</w:t>
      </w:r>
    </w:p>
    <w:p>
      <w:pPr>
        <w:pStyle w:val="Scripture"/>
      </w:pPr>
      <w:r>
        <w:rPr>
          <w:rFonts w:ascii="Arial" w:hAnsi="Arial"/>
          <w:b/>
          <w:color w:val="804826"/>
          <w:sz w:val="15"/>
        </w:rPr>
        <w:t xml:space="preserve">3 </w:t>
      </w:r>
      <w:r>
        <w:rPr>
          <w:rFonts w:ascii="Georgia" w:hAnsi="Georgia"/>
          <w:sz w:val="19"/>
        </w:rPr>
        <w:t>and I have filled him with the Spirit of Elohim, in wisdom, in understanding, in knowledge, and in all manner of workmanship,</w:t>
      </w:r>
    </w:p>
    <w:p>
      <w:pPr>
        <w:pStyle w:val="Scripture"/>
      </w:pPr>
      <w:r>
        <w:rPr>
          <w:rFonts w:ascii="Arial" w:hAnsi="Arial"/>
          <w:b/>
          <w:color w:val="804826"/>
          <w:sz w:val="15"/>
        </w:rPr>
        <w:t xml:space="preserve">4 </w:t>
      </w:r>
      <w:r>
        <w:rPr>
          <w:rFonts w:ascii="Georgia" w:hAnsi="Georgia"/>
          <w:sz w:val="19"/>
        </w:rPr>
        <w:t>to devise skillful works, to work in gold, in silver, and in bronze,</w:t>
      </w:r>
    </w:p>
    <w:p>
      <w:pPr>
        <w:pStyle w:val="Scripture"/>
      </w:pPr>
      <w:r>
        <w:rPr>
          <w:rFonts w:ascii="Arial" w:hAnsi="Arial"/>
          <w:b/>
          <w:color w:val="804826"/>
          <w:sz w:val="15"/>
        </w:rPr>
        <w:t xml:space="preserve">5 </w:t>
      </w:r>
      <w:r>
        <w:rPr>
          <w:rFonts w:ascii="Georgia" w:hAnsi="Georgia"/>
          <w:sz w:val="19"/>
        </w:rPr>
        <w:t>and in cutting stones for setting, and in carving wood, to work in all manner of workmanship.</w:t>
      </w:r>
    </w:p>
    <w:p>
      <w:pPr>
        <w:pStyle w:val="Scripture"/>
      </w:pPr>
      <w:r>
        <w:rPr>
          <w:rFonts w:ascii="Arial" w:hAnsi="Arial"/>
          <w:b/>
          <w:color w:val="804826"/>
          <w:sz w:val="15"/>
        </w:rPr>
        <w:t xml:space="preserve">6 </w:t>
      </w:r>
      <w:r>
        <w:rPr>
          <w:rFonts w:ascii="Georgia" w:hAnsi="Georgia"/>
          <w:sz w:val="19"/>
        </w:rPr>
        <w:t>And behold, I Myself have appointed with him Oholiab the son of Ahisamach, of the tribe of Dan; and in the hearts of all who are wise-hearted I have put wisdom, that they may make all that I have commanded you:</w:t>
      </w:r>
    </w:p>
    <w:p>
      <w:pPr>
        <w:pStyle w:val="Scripture"/>
      </w:pPr>
      <w:r>
        <w:rPr>
          <w:rFonts w:ascii="Arial" w:hAnsi="Arial"/>
          <w:b/>
          <w:color w:val="804826"/>
          <w:sz w:val="15"/>
        </w:rPr>
        <w:t xml:space="preserve">7 </w:t>
      </w:r>
      <w:r>
        <w:rPr>
          <w:rFonts w:ascii="Georgia" w:hAnsi="Georgia"/>
          <w:sz w:val="19"/>
        </w:rPr>
        <w:t>the Tent of Meeting, the ark of the Testimony, the mercy seat that is upon it, and all the furnishings of the tent,</w:t>
      </w:r>
    </w:p>
    <w:p>
      <w:pPr>
        <w:pStyle w:val="Scripture"/>
      </w:pPr>
      <w:r>
        <w:rPr>
          <w:rFonts w:ascii="Arial" w:hAnsi="Arial"/>
          <w:b/>
          <w:color w:val="804826"/>
          <w:sz w:val="15"/>
        </w:rPr>
        <w:t xml:space="preserve">8 </w:t>
      </w:r>
      <w:r>
        <w:rPr>
          <w:rFonts w:ascii="Georgia" w:hAnsi="Georgia"/>
          <w:sz w:val="19"/>
        </w:rPr>
        <w:t>the table and its utensils, the pure lampstand with all its utensils, the altar of incense,</w:t>
      </w:r>
    </w:p>
    <w:p>
      <w:pPr>
        <w:pStyle w:val="Scripture"/>
      </w:pPr>
      <w:r>
        <w:rPr>
          <w:rFonts w:ascii="Arial" w:hAnsi="Arial"/>
          <w:b/>
          <w:color w:val="804826"/>
          <w:sz w:val="15"/>
        </w:rPr>
        <w:t xml:space="preserve">9 </w:t>
      </w:r>
      <w:r>
        <w:rPr>
          <w:rFonts w:ascii="Georgia" w:hAnsi="Georgia"/>
          <w:sz w:val="19"/>
        </w:rPr>
        <w:t>the altar of burnt offering with all its utensils, the basin and its base,</w:t>
      </w:r>
    </w:p>
    <w:p>
      <w:pPr>
        <w:pStyle w:val="Scripture"/>
      </w:pPr>
      <w:r>
        <w:rPr>
          <w:rFonts w:ascii="Arial" w:hAnsi="Arial"/>
          <w:b/>
          <w:color w:val="804826"/>
          <w:sz w:val="15"/>
        </w:rPr>
        <w:t xml:space="preserve">10 </w:t>
      </w:r>
      <w:r>
        <w:rPr>
          <w:rFonts w:ascii="Georgia" w:hAnsi="Georgia"/>
          <w:sz w:val="19"/>
        </w:rPr>
        <w:t>the finely woven garments, the holy garments for Aaron the priest, and the garments of his sons, to minister in the priest’s office,</w:t>
      </w:r>
    </w:p>
    <w:p>
      <w:pPr>
        <w:pStyle w:val="Scripture"/>
      </w:pPr>
      <w:r>
        <w:rPr>
          <w:rFonts w:ascii="Arial" w:hAnsi="Arial"/>
          <w:b/>
          <w:color w:val="804826"/>
          <w:sz w:val="15"/>
        </w:rPr>
        <w:t xml:space="preserve">11 </w:t>
      </w:r>
      <w:r>
        <w:rPr>
          <w:rFonts w:ascii="Georgia" w:hAnsi="Georgia"/>
          <w:sz w:val="19"/>
        </w:rPr>
        <w:t>the anointing oil and the fragrant incense for the Holy Place. According to all that I have commanded you, they shall do.”</w:t>
      </w:r>
    </w:p>
    <w:p>
      <w:pPr>
        <w:pStyle w:val="Scripture"/>
      </w:pPr>
      <w:r>
        <w:rPr>
          <w:rFonts w:ascii="Arial" w:hAnsi="Arial"/>
          <w:b/>
          <w:color w:val="804826"/>
          <w:sz w:val="15"/>
        </w:rPr>
        <w:t xml:space="preserve">12 </w:t>
      </w:r>
      <w:r>
        <w:rPr>
          <w:rFonts w:ascii="Georgia" w:hAnsi="Georgia"/>
          <w:sz w:val="19"/>
        </w:rPr>
        <w:t>And YHWH–Yahweh spoke to Moses, saying,</w:t>
      </w:r>
    </w:p>
    <w:p>
      <w:pPr>
        <w:pStyle w:val="Scripture"/>
      </w:pPr>
      <w:r>
        <w:rPr>
          <w:rFonts w:ascii="Arial" w:hAnsi="Arial"/>
          <w:b/>
          <w:color w:val="804826"/>
          <w:sz w:val="15"/>
        </w:rPr>
        <w:t xml:space="preserve">13 </w:t>
      </w:r>
      <w:r>
        <w:rPr>
          <w:rFonts w:ascii="Georgia" w:hAnsi="Georgia"/>
          <w:sz w:val="19"/>
        </w:rPr>
        <w:t>“Speak also to the children of Israel, saying, ‘Surely you shall keep My Sabbaths, for it is a sign between Me and you throughout your generations, that you may know that I am YHWH–Yahweh who sanctifies you.</w:t>
      </w:r>
    </w:p>
    <w:p>
      <w:pPr>
        <w:pStyle w:val="Scripture"/>
      </w:pPr>
      <w:r>
        <w:rPr>
          <w:rFonts w:ascii="Arial" w:hAnsi="Arial"/>
          <w:b/>
          <w:color w:val="804826"/>
          <w:sz w:val="15"/>
        </w:rPr>
        <w:t xml:space="preserve">14 </w:t>
      </w:r>
      <w:r>
        <w:rPr>
          <w:rFonts w:ascii="Georgia" w:hAnsi="Georgia"/>
          <w:sz w:val="19"/>
        </w:rPr>
        <w:t>You shall therefore keep the Sabbath, for it is holy to you. Everyone who profanes it shall surely be put to death; for whoever does any work in it, that soul shall be cut off from among his people.</w:t>
      </w:r>
    </w:p>
    <w:p>
      <w:pPr>
        <w:pStyle w:val="Scripture"/>
      </w:pPr>
      <w:r>
        <w:rPr>
          <w:rFonts w:ascii="Arial" w:hAnsi="Arial"/>
          <w:b/>
          <w:color w:val="804826"/>
          <w:sz w:val="15"/>
        </w:rPr>
        <w:t xml:space="preserve">15 </w:t>
      </w:r>
      <w:r>
        <w:rPr>
          <w:rFonts w:ascii="Georgia" w:hAnsi="Georgia"/>
          <w:sz w:val="19"/>
        </w:rPr>
        <w:t>Six days shall work be done, but on the seventh day is a Sabbath of solemn rest, holy to YHWH–Yahweh. Whoever does any work on the Sabbath day shall surely be put to death.</w:t>
      </w:r>
    </w:p>
    <w:p>
      <w:pPr>
        <w:pStyle w:val="Scripture"/>
      </w:pPr>
      <w:r>
        <w:rPr>
          <w:rFonts w:ascii="Arial" w:hAnsi="Arial"/>
          <w:b/>
          <w:color w:val="804826"/>
          <w:sz w:val="15"/>
        </w:rPr>
        <w:t xml:space="preserve">16 </w:t>
      </w:r>
      <w:r>
        <w:rPr>
          <w:rFonts w:ascii="Georgia" w:hAnsi="Georgia"/>
          <w:sz w:val="19"/>
        </w:rPr>
        <w:t>Therefore the children of Israel shall keep the Sabbath, to observe the Sabbath throughout their generations, for a perpetual covenant.</w:t>
      </w:r>
    </w:p>
    <w:p>
      <w:pPr>
        <w:pStyle w:val="Scripture"/>
      </w:pPr>
      <w:r>
        <w:rPr>
          <w:rFonts w:ascii="Arial" w:hAnsi="Arial"/>
          <w:b/>
          <w:color w:val="804826"/>
          <w:sz w:val="15"/>
        </w:rPr>
        <w:t xml:space="preserve">17 </w:t>
      </w:r>
      <w:r>
        <w:rPr>
          <w:rFonts w:ascii="Georgia" w:hAnsi="Georgia"/>
          <w:sz w:val="19"/>
        </w:rPr>
        <w:t>It is a sign between Me and the children of Israel forever; for in six days YHWH–Yahweh made heaven and earth, and on the seventh day He ceased and was refreshed.’”</w:t>
      </w:r>
    </w:p>
    <w:p>
      <w:pPr>
        <w:pStyle w:val="Scripture"/>
      </w:pPr>
      <w:r>
        <w:rPr>
          <w:rFonts w:ascii="Arial" w:hAnsi="Arial"/>
          <w:b/>
          <w:color w:val="804826"/>
          <w:sz w:val="15"/>
        </w:rPr>
        <w:t xml:space="preserve">18 </w:t>
      </w:r>
      <w:r>
        <w:rPr>
          <w:rFonts w:ascii="Georgia" w:hAnsi="Georgia"/>
          <w:sz w:val="19"/>
        </w:rPr>
        <w:t>And when He had finished speaking with Moses upon Mount Sinai, He gave him the two tablets of the Testimony, tablets of stone, written with the finger of Elohim.</w:t>
      </w:r>
    </w:p>
    <w:p>
      <w:pPr>
        <w:pStyle w:val="Heading2"/>
      </w:pPr>
      <w:r>
        <w:t>Chapter 32</w:t>
      </w:r>
    </w:p>
    <w:p>
      <w:pPr>
        <w:pStyle w:val="Scripture"/>
      </w:pPr>
      <w:r>
        <w:rPr>
          <w:rFonts w:ascii="Arial" w:hAnsi="Arial"/>
          <w:b/>
          <w:color w:val="804826"/>
          <w:sz w:val="15"/>
        </w:rPr>
        <w:t xml:space="preserve">1 </w:t>
      </w:r>
      <w:r>
        <w:rPr>
          <w:rFonts w:ascii="Georgia" w:hAnsi="Georgia"/>
          <w:sz w:val="19"/>
        </w:rPr>
        <w:t>And when the people saw that Moses delayed to come down from the mountain, the people gathered themselves together to Aaron and said to him, “Come, make us gods who shall go before us; for as for this Moses, the man who brought us up out of the land of Egypt, we do not know what has become of him.”</w:t>
      </w:r>
    </w:p>
    <w:p>
      <w:pPr>
        <w:pStyle w:val="Scripture"/>
      </w:pPr>
      <w:r>
        <w:rPr>
          <w:rFonts w:ascii="Arial" w:hAnsi="Arial"/>
          <w:b/>
          <w:color w:val="804826"/>
          <w:sz w:val="15"/>
        </w:rPr>
        <w:t xml:space="preserve">2 </w:t>
      </w:r>
      <w:r>
        <w:rPr>
          <w:rFonts w:ascii="Georgia" w:hAnsi="Georgia"/>
          <w:sz w:val="19"/>
        </w:rPr>
        <w:t>And Aaron said to them, “Break off the golden rings which are in the ears of your wives, your sons, and your daughters, and bring them to me.”</w:t>
      </w:r>
    </w:p>
    <w:p>
      <w:pPr>
        <w:pStyle w:val="Scripture"/>
      </w:pPr>
      <w:r>
        <w:rPr>
          <w:rFonts w:ascii="Arial" w:hAnsi="Arial"/>
          <w:b/>
          <w:color w:val="804826"/>
          <w:sz w:val="15"/>
        </w:rPr>
        <w:t xml:space="preserve">3 </w:t>
      </w:r>
      <w:r>
        <w:rPr>
          <w:rFonts w:ascii="Georgia" w:hAnsi="Georgia"/>
          <w:sz w:val="19"/>
        </w:rPr>
        <w:t>And all the people broke off the golden rings which were in their ears and brought them to Aaron.</w:t>
      </w:r>
    </w:p>
    <w:p>
      <w:pPr>
        <w:pStyle w:val="Scripture"/>
      </w:pPr>
      <w:r>
        <w:rPr>
          <w:rFonts w:ascii="Arial" w:hAnsi="Arial"/>
          <w:b/>
          <w:color w:val="804826"/>
          <w:sz w:val="15"/>
        </w:rPr>
        <w:t xml:space="preserve">4 </w:t>
      </w:r>
      <w:r>
        <w:rPr>
          <w:rFonts w:ascii="Georgia" w:hAnsi="Georgia"/>
          <w:sz w:val="19"/>
        </w:rPr>
        <w:t>And he received the gold from their hand, fashioned it with an engraving tool, and made it into a molten calf; and they said, “These are your gods, O Israel, who brought you up out of the land of Egypt.”</w:t>
      </w:r>
    </w:p>
    <w:p>
      <w:pPr>
        <w:pStyle w:val="Scripture"/>
      </w:pPr>
      <w:r>
        <w:rPr>
          <w:rFonts w:ascii="Arial" w:hAnsi="Arial"/>
          <w:b/>
          <w:color w:val="804826"/>
          <w:sz w:val="15"/>
        </w:rPr>
        <w:t xml:space="preserve">5 </w:t>
      </w:r>
      <w:r>
        <w:rPr>
          <w:rFonts w:ascii="Georgia" w:hAnsi="Georgia"/>
          <w:sz w:val="19"/>
        </w:rPr>
        <w:t>And when Aaron saw this, he built an altar before it; and Aaron made a proclamation and said, “Tomorrow shall be a feast to YHWH–Yahweh.”</w:t>
      </w:r>
    </w:p>
    <w:p>
      <w:pPr>
        <w:pStyle w:val="Scripture"/>
      </w:pPr>
      <w:r>
        <w:rPr>
          <w:rFonts w:ascii="Arial" w:hAnsi="Arial"/>
          <w:b/>
          <w:color w:val="804826"/>
          <w:sz w:val="15"/>
        </w:rPr>
        <w:t xml:space="preserve">6 </w:t>
      </w:r>
      <w:r>
        <w:rPr>
          <w:rFonts w:ascii="Georgia" w:hAnsi="Georgia"/>
          <w:sz w:val="19"/>
        </w:rPr>
        <w:t>And they rose up early on the next day and offered burnt offerings and brought peace offerings; and the people sat down to eat and drink and rose up to play.</w:t>
      </w:r>
    </w:p>
    <w:p>
      <w:pPr>
        <w:pStyle w:val="Scripture"/>
      </w:pPr>
      <w:r>
        <w:rPr>
          <w:rFonts w:ascii="Arial" w:hAnsi="Arial"/>
          <w:b/>
          <w:color w:val="804826"/>
          <w:sz w:val="15"/>
        </w:rPr>
        <w:t xml:space="preserve">7 </w:t>
      </w:r>
      <w:r>
        <w:rPr>
          <w:rFonts w:ascii="Georgia" w:hAnsi="Georgia"/>
          <w:sz w:val="19"/>
        </w:rPr>
        <w:t>And YHWH–Yahweh spoke to Moses, “Go, get down; for your people, whom you brought up out of the land of Egypt, have corrupted themselves.</w:t>
      </w:r>
    </w:p>
    <w:p>
      <w:pPr>
        <w:pStyle w:val="Scripture"/>
      </w:pPr>
      <w:r>
        <w:rPr>
          <w:rFonts w:ascii="Arial" w:hAnsi="Arial"/>
          <w:b/>
          <w:color w:val="804826"/>
          <w:sz w:val="15"/>
        </w:rPr>
        <w:t xml:space="preserve">8 </w:t>
      </w:r>
      <w:r>
        <w:rPr>
          <w:rFonts w:ascii="Georgia" w:hAnsi="Georgia"/>
          <w:sz w:val="19"/>
        </w:rPr>
        <w:t>They have turned aside quickly out of the way which I commanded them. They have made themselves a molten calf, worshiped it, and sacrificed to it, and said, ‘These are your gods, O Israel, who brought you up out of the land of Egypt.’”</w:t>
      </w:r>
    </w:p>
    <w:p>
      <w:pPr>
        <w:pStyle w:val="Scripture"/>
      </w:pPr>
      <w:r>
        <w:rPr>
          <w:rFonts w:ascii="Arial" w:hAnsi="Arial"/>
          <w:b/>
          <w:color w:val="804826"/>
          <w:sz w:val="15"/>
        </w:rPr>
        <w:t xml:space="preserve">9 </w:t>
      </w:r>
      <w:r>
        <w:rPr>
          <w:rFonts w:ascii="Georgia" w:hAnsi="Georgia"/>
          <w:sz w:val="19"/>
        </w:rPr>
        <w:t>And YHWH–Yahweh said to Moses, “I have seen this people, and behold, they are a stiff-necked people.</w:t>
      </w:r>
    </w:p>
    <w:p>
      <w:pPr>
        <w:pStyle w:val="Scripture"/>
      </w:pPr>
      <w:r>
        <w:rPr>
          <w:rFonts w:ascii="Arial" w:hAnsi="Arial"/>
          <w:b/>
          <w:color w:val="804826"/>
          <w:sz w:val="15"/>
        </w:rPr>
        <w:t xml:space="preserve">10 </w:t>
      </w:r>
      <w:r>
        <w:rPr>
          <w:rFonts w:ascii="Georgia" w:hAnsi="Georgia"/>
          <w:sz w:val="19"/>
        </w:rPr>
        <w:t>Now therefore let Me alone, that My wrath may burn hot against them and that I may consume them; and I will make of you a great nation.”</w:t>
      </w:r>
    </w:p>
    <w:p>
      <w:pPr>
        <w:pStyle w:val="Scripture"/>
      </w:pPr>
      <w:r>
        <w:rPr>
          <w:rFonts w:ascii="Arial" w:hAnsi="Arial"/>
          <w:b/>
          <w:color w:val="804826"/>
          <w:sz w:val="15"/>
        </w:rPr>
        <w:t xml:space="preserve">11 </w:t>
      </w:r>
      <w:r>
        <w:rPr>
          <w:rFonts w:ascii="Georgia" w:hAnsi="Georgia"/>
          <w:sz w:val="19"/>
        </w:rPr>
        <w:t>And Moses entreated YHWH–Yahweh his Elohim and said, “YHWH–Yahweh, why does Your wrath burn hot against Your people, whom You have brought forth out of the land of Egypt with great power and with a mighty hand?</w:t>
      </w:r>
    </w:p>
    <w:p>
      <w:pPr>
        <w:pStyle w:val="Scripture"/>
      </w:pPr>
      <w:r>
        <w:rPr>
          <w:rFonts w:ascii="Arial" w:hAnsi="Arial"/>
          <w:b/>
          <w:color w:val="804826"/>
          <w:sz w:val="15"/>
        </w:rPr>
        <w:t xml:space="preserve">12 </w:t>
      </w:r>
      <w:r>
        <w:rPr>
          <w:rFonts w:ascii="Georgia" w:hAnsi="Georgia"/>
          <w:sz w:val="19"/>
        </w:rPr>
        <w:t>Why should the Egyptians speak, saying, ‘For evil He brought them forth, to kill them in the mountains and to consume them from the face of the earth’? Turn from Your fierce wrath, and relent concerning this evil against Your people.</w:t>
      </w:r>
    </w:p>
    <w:p>
      <w:pPr>
        <w:pStyle w:val="Scripture"/>
      </w:pPr>
      <w:r>
        <w:rPr>
          <w:rFonts w:ascii="Arial" w:hAnsi="Arial"/>
          <w:b/>
          <w:color w:val="804826"/>
          <w:sz w:val="15"/>
        </w:rPr>
        <w:t xml:space="preserve">13 </w:t>
      </w:r>
      <w:r>
        <w:rPr>
          <w:rFonts w:ascii="Georgia" w:hAnsi="Georgia"/>
          <w:sz w:val="19"/>
        </w:rPr>
        <w:t>Remember Abraham, Isaac, and Israel, Your servants, to whom You swore by Yourself and said to them, ‘I will multiply your offspring as the stars of heaven, and all this land that I have spoken of I will give to your offspring, and they shall inherit it forever.’”</w:t>
      </w:r>
    </w:p>
    <w:p>
      <w:pPr>
        <w:pStyle w:val="Scripture"/>
      </w:pPr>
      <w:r>
        <w:rPr>
          <w:rFonts w:ascii="Arial" w:hAnsi="Arial"/>
          <w:b/>
          <w:color w:val="804826"/>
          <w:sz w:val="15"/>
        </w:rPr>
        <w:t xml:space="preserve">14 </w:t>
      </w:r>
      <w:r>
        <w:rPr>
          <w:rFonts w:ascii="Georgia" w:hAnsi="Georgia"/>
          <w:sz w:val="19"/>
        </w:rPr>
        <w:t>And YHWH–Yahweh relented concerning the evil which He said He would do to His people.</w:t>
      </w:r>
    </w:p>
    <w:p>
      <w:pPr>
        <w:pStyle w:val="Scripture"/>
      </w:pPr>
      <w:r>
        <w:rPr>
          <w:rFonts w:ascii="Arial" w:hAnsi="Arial"/>
          <w:b/>
          <w:color w:val="804826"/>
          <w:sz w:val="15"/>
        </w:rPr>
        <w:t xml:space="preserve">15 </w:t>
      </w:r>
      <w:r>
        <w:rPr>
          <w:rFonts w:ascii="Georgia" w:hAnsi="Georgia"/>
          <w:sz w:val="19"/>
        </w:rPr>
        <w:t>And Moses turned and went down from the mountain, with the two tablets of the Testimony in his hand, tablets written on both sides; on the one side and on the other they were written.</w:t>
      </w:r>
    </w:p>
    <w:p>
      <w:pPr>
        <w:pStyle w:val="Scripture"/>
      </w:pPr>
      <w:r>
        <w:rPr>
          <w:rFonts w:ascii="Arial" w:hAnsi="Arial"/>
          <w:b/>
          <w:color w:val="804826"/>
          <w:sz w:val="15"/>
        </w:rPr>
        <w:t xml:space="preserve">16 </w:t>
      </w:r>
      <w:r>
        <w:rPr>
          <w:rFonts w:ascii="Georgia" w:hAnsi="Georgia"/>
          <w:sz w:val="19"/>
        </w:rPr>
        <w:t>And the tablets were the work of Elohim, and the writing was the writing of Elohim, engraved upon the tablets.</w:t>
      </w:r>
    </w:p>
    <w:p>
      <w:pPr>
        <w:pStyle w:val="Scripture"/>
      </w:pPr>
      <w:r>
        <w:rPr>
          <w:rFonts w:ascii="Arial" w:hAnsi="Arial"/>
          <w:b/>
          <w:color w:val="804826"/>
          <w:sz w:val="15"/>
        </w:rPr>
        <w:t xml:space="preserve">17 </w:t>
      </w:r>
      <w:r>
        <w:rPr>
          <w:rFonts w:ascii="Georgia" w:hAnsi="Georgia"/>
          <w:sz w:val="19"/>
        </w:rPr>
        <w:t>And when Joshua heard the noise of the people as they shouted, he said to Moses, “There is a noise of war in the camp.”</w:t>
      </w:r>
    </w:p>
    <w:p>
      <w:pPr>
        <w:pStyle w:val="Scripture"/>
      </w:pPr>
      <w:r>
        <w:rPr>
          <w:rFonts w:ascii="Arial" w:hAnsi="Arial"/>
          <w:b/>
          <w:color w:val="804826"/>
          <w:sz w:val="15"/>
        </w:rPr>
        <w:t xml:space="preserve">18 </w:t>
      </w:r>
      <w:r>
        <w:rPr>
          <w:rFonts w:ascii="Georgia" w:hAnsi="Georgia"/>
          <w:sz w:val="19"/>
        </w:rPr>
        <w:t>But he said, “It is not the voice of those who shout for victory, Neither is it the voice of those who cry from defeat; But the sound of singing I hear.”</w:t>
      </w:r>
    </w:p>
    <w:p>
      <w:pPr>
        <w:pStyle w:val="Scripture"/>
      </w:pPr>
      <w:r>
        <w:rPr>
          <w:rFonts w:ascii="Arial" w:hAnsi="Arial"/>
          <w:b/>
          <w:color w:val="804826"/>
          <w:sz w:val="15"/>
        </w:rPr>
        <w:t xml:space="preserve">19 </w:t>
      </w:r>
      <w:r>
        <w:rPr>
          <w:rFonts w:ascii="Georgia" w:hAnsi="Georgia"/>
          <w:sz w:val="19"/>
        </w:rPr>
        <w:t>And it came to pass, as soon as he came near to the camp, that he saw the calf and the dancing; and Moses’ anger burned hot, and he cast the tablets out of his hands and broke them beneath the mountain.</w:t>
      </w:r>
    </w:p>
    <w:p>
      <w:pPr>
        <w:pStyle w:val="Scripture"/>
      </w:pPr>
      <w:r>
        <w:rPr>
          <w:rFonts w:ascii="Arial" w:hAnsi="Arial"/>
          <w:b/>
          <w:color w:val="804826"/>
          <w:sz w:val="15"/>
        </w:rPr>
        <w:t xml:space="preserve">20 </w:t>
      </w:r>
      <w:r>
        <w:rPr>
          <w:rFonts w:ascii="Georgia" w:hAnsi="Georgia"/>
          <w:sz w:val="19"/>
        </w:rPr>
        <w:t>And he took the calf which they had made and burned it with fire, ground it to powder, scattered it upon the water, and made the children of Israel drink it.</w:t>
      </w:r>
    </w:p>
    <w:p>
      <w:pPr>
        <w:pStyle w:val="Scripture"/>
      </w:pPr>
      <w:r>
        <w:rPr>
          <w:rFonts w:ascii="Arial" w:hAnsi="Arial"/>
          <w:b/>
          <w:color w:val="804826"/>
          <w:sz w:val="15"/>
        </w:rPr>
        <w:t xml:space="preserve">21 </w:t>
      </w:r>
      <w:r>
        <w:rPr>
          <w:rFonts w:ascii="Georgia" w:hAnsi="Georgia"/>
          <w:sz w:val="19"/>
        </w:rPr>
        <w:t>And Moses said to Aaron, “What did this people do to you, that you have brought so great a sin upon them?”</w:t>
      </w:r>
    </w:p>
    <w:p>
      <w:pPr>
        <w:pStyle w:val="Scripture"/>
      </w:pPr>
      <w:r>
        <w:rPr>
          <w:rFonts w:ascii="Arial" w:hAnsi="Arial"/>
          <w:b/>
          <w:color w:val="804826"/>
          <w:sz w:val="15"/>
        </w:rPr>
        <w:t xml:space="preserve">22 </w:t>
      </w:r>
      <w:r>
        <w:rPr>
          <w:rFonts w:ascii="Georgia" w:hAnsi="Georgia"/>
          <w:sz w:val="19"/>
        </w:rPr>
        <w:t>And Aaron said, “Do not let the anger of my lord burn hot. You know the people, that they are set on evil.</w:t>
      </w:r>
    </w:p>
    <w:p>
      <w:pPr>
        <w:pStyle w:val="Scripture"/>
      </w:pPr>
      <w:r>
        <w:rPr>
          <w:rFonts w:ascii="Arial" w:hAnsi="Arial"/>
          <w:b/>
          <w:color w:val="804826"/>
          <w:sz w:val="15"/>
        </w:rPr>
        <w:t xml:space="preserve">23 </w:t>
      </w:r>
      <w:r>
        <w:rPr>
          <w:rFonts w:ascii="Georgia" w:hAnsi="Georgia"/>
          <w:sz w:val="19"/>
        </w:rPr>
        <w:t>For they said to me, ‘Make us gods who shall go before us; for as for this Moses, the man who brought us up out of the land of Egypt, we do not know what has become of him.’</w:t>
      </w:r>
    </w:p>
    <w:p>
      <w:pPr>
        <w:pStyle w:val="Scripture"/>
      </w:pPr>
      <w:r>
        <w:rPr>
          <w:rFonts w:ascii="Arial" w:hAnsi="Arial"/>
          <w:b/>
          <w:color w:val="804826"/>
          <w:sz w:val="15"/>
        </w:rPr>
        <w:t xml:space="preserve">24 </w:t>
      </w:r>
      <w:r>
        <w:rPr>
          <w:rFonts w:ascii="Georgia" w:hAnsi="Georgia"/>
          <w:sz w:val="19"/>
        </w:rPr>
        <w:t>And I said to them, ‘Whoever has any gold, let them break it off.’ So they gave it to me, and I cast it into the fire, and out came this calf.”</w:t>
      </w:r>
    </w:p>
    <w:p>
      <w:pPr>
        <w:pStyle w:val="Scripture"/>
      </w:pPr>
      <w:r>
        <w:rPr>
          <w:rFonts w:ascii="Arial" w:hAnsi="Arial"/>
          <w:b/>
          <w:color w:val="804826"/>
          <w:sz w:val="15"/>
        </w:rPr>
        <w:t xml:space="preserve">25 </w:t>
      </w:r>
      <w:r>
        <w:rPr>
          <w:rFonts w:ascii="Georgia" w:hAnsi="Georgia"/>
          <w:sz w:val="19"/>
        </w:rPr>
        <w:t>And when Moses saw that the people were out of control, for Aaron had let them loose to the derision of their enemies,</w:t>
      </w:r>
    </w:p>
    <w:p>
      <w:pPr>
        <w:pStyle w:val="Scripture"/>
      </w:pPr>
      <w:r>
        <w:rPr>
          <w:rFonts w:ascii="Arial" w:hAnsi="Arial"/>
          <w:b/>
          <w:color w:val="804826"/>
          <w:sz w:val="15"/>
        </w:rPr>
        <w:t xml:space="preserve">26 </w:t>
      </w:r>
      <w:r>
        <w:rPr>
          <w:rFonts w:ascii="Georgia" w:hAnsi="Georgia"/>
          <w:sz w:val="19"/>
        </w:rPr>
        <w:t>then Moses stood in the gate of the camp and said, “Whoever is on YHWH–Yahweh’s side, come to me.” And all the sons of Levi gathered themselves together to him.</w:t>
      </w:r>
    </w:p>
    <w:p>
      <w:pPr>
        <w:pStyle w:val="Scripture"/>
      </w:pPr>
      <w:r>
        <w:rPr>
          <w:rFonts w:ascii="Arial" w:hAnsi="Arial"/>
          <w:b/>
          <w:color w:val="804826"/>
          <w:sz w:val="15"/>
        </w:rPr>
        <w:t xml:space="preserve">27 </w:t>
      </w:r>
      <w:r>
        <w:rPr>
          <w:rFonts w:ascii="Georgia" w:hAnsi="Georgia"/>
          <w:sz w:val="19"/>
        </w:rPr>
        <w:t>And he said to them, “Thus says YHWH–Yahweh, the Elohim of Israel: ‘Every man put his sword upon his thigh, and go back and forth from gate to gate throughout the camp, and every man kill his brother, every man his companion, and every man his neighbor.’”</w:t>
      </w:r>
    </w:p>
    <w:p>
      <w:pPr>
        <w:pStyle w:val="Scripture"/>
      </w:pPr>
      <w:r>
        <w:rPr>
          <w:rFonts w:ascii="Arial" w:hAnsi="Arial"/>
          <w:b/>
          <w:color w:val="804826"/>
          <w:sz w:val="15"/>
        </w:rPr>
        <w:t xml:space="preserve">28 </w:t>
      </w:r>
      <w:r>
        <w:rPr>
          <w:rFonts w:ascii="Georgia" w:hAnsi="Georgia"/>
          <w:sz w:val="19"/>
        </w:rPr>
        <w:t>And the sons of Levi did according to the word of Moses; and there fell of the people that day about three thousand men.</w:t>
      </w:r>
    </w:p>
    <w:p>
      <w:pPr>
        <w:pStyle w:val="Scripture"/>
      </w:pPr>
      <w:r>
        <w:rPr>
          <w:rFonts w:ascii="Arial" w:hAnsi="Arial"/>
          <w:b/>
          <w:color w:val="804826"/>
          <w:sz w:val="15"/>
        </w:rPr>
        <w:t xml:space="preserve">29 </w:t>
      </w:r>
      <w:r>
        <w:rPr>
          <w:rFonts w:ascii="Georgia" w:hAnsi="Georgia"/>
          <w:sz w:val="19"/>
        </w:rPr>
        <w:t>And Moses said, “Consecrate yourselves today to YHWH–Yahweh, yes, every man against his son and against his brother, that He may bestow a blessing upon you this day.”</w:t>
      </w:r>
    </w:p>
    <w:p>
      <w:pPr>
        <w:pStyle w:val="Scripture"/>
      </w:pPr>
      <w:r>
        <w:rPr>
          <w:rFonts w:ascii="Arial" w:hAnsi="Arial"/>
          <w:b/>
          <w:color w:val="804826"/>
          <w:sz w:val="15"/>
        </w:rPr>
        <w:t xml:space="preserve">30 </w:t>
      </w:r>
      <w:r>
        <w:rPr>
          <w:rFonts w:ascii="Georgia" w:hAnsi="Georgia"/>
          <w:sz w:val="19"/>
        </w:rPr>
        <w:t>And it came to pass on the next day that Moses said to the people, “You have sinned a great sin. And now I will go up to YHWH–Yahweh; perhaps I shall make atonement for your sin.”</w:t>
      </w:r>
    </w:p>
    <w:p>
      <w:pPr>
        <w:pStyle w:val="Scripture"/>
      </w:pPr>
      <w:r>
        <w:rPr>
          <w:rFonts w:ascii="Arial" w:hAnsi="Arial"/>
          <w:b/>
          <w:color w:val="804826"/>
          <w:sz w:val="15"/>
        </w:rPr>
        <w:t xml:space="preserve">31 </w:t>
      </w:r>
      <w:r>
        <w:rPr>
          <w:rFonts w:ascii="Georgia" w:hAnsi="Georgia"/>
          <w:sz w:val="19"/>
        </w:rPr>
        <w:t>And Moses returned to YHWH–Yahweh and said, “Oh, this people have sinned a great sin and have made themselves gods of gold.</w:t>
      </w:r>
    </w:p>
    <w:p>
      <w:pPr>
        <w:pStyle w:val="Scripture"/>
      </w:pPr>
      <w:r>
        <w:rPr>
          <w:rFonts w:ascii="Arial" w:hAnsi="Arial"/>
          <w:b/>
          <w:color w:val="804826"/>
          <w:sz w:val="15"/>
        </w:rPr>
        <w:t xml:space="preserve">32 </w:t>
      </w:r>
      <w:r>
        <w:rPr>
          <w:rFonts w:ascii="Georgia" w:hAnsi="Georgia"/>
          <w:sz w:val="19"/>
        </w:rPr>
        <w:t>Yet now, if You will forgive their sin; and if not, please blot me out of Your book which You have written.”</w:t>
      </w:r>
    </w:p>
    <w:p>
      <w:pPr>
        <w:pStyle w:val="Scripture"/>
      </w:pPr>
      <w:r>
        <w:rPr>
          <w:rFonts w:ascii="Arial" w:hAnsi="Arial"/>
          <w:b/>
          <w:color w:val="804826"/>
          <w:sz w:val="15"/>
        </w:rPr>
        <w:t xml:space="preserve">33 </w:t>
      </w:r>
      <w:r>
        <w:rPr>
          <w:rFonts w:ascii="Georgia" w:hAnsi="Georgia"/>
          <w:sz w:val="19"/>
        </w:rPr>
        <w:t>And YHWH–Yahweh said to Moses, “Whoever has sinned against Me, him will I blot out of My book.</w:t>
      </w:r>
    </w:p>
    <w:p>
      <w:pPr>
        <w:pStyle w:val="Scripture"/>
      </w:pPr>
      <w:r>
        <w:rPr>
          <w:rFonts w:ascii="Arial" w:hAnsi="Arial"/>
          <w:b/>
          <w:color w:val="804826"/>
          <w:sz w:val="15"/>
        </w:rPr>
        <w:t xml:space="preserve">34 </w:t>
      </w:r>
      <w:r>
        <w:rPr>
          <w:rFonts w:ascii="Georgia" w:hAnsi="Georgia"/>
          <w:sz w:val="19"/>
        </w:rPr>
        <w:t>And now go, lead the people to the place of which I have spoken to you. Behold, My angel shall go before you; nevertheless, in the day when I visit, I will visit their sin upon them.”</w:t>
      </w:r>
    </w:p>
    <w:p>
      <w:pPr>
        <w:pStyle w:val="Scripture"/>
      </w:pPr>
      <w:r>
        <w:rPr>
          <w:rFonts w:ascii="Arial" w:hAnsi="Arial"/>
          <w:b/>
          <w:color w:val="804826"/>
          <w:sz w:val="15"/>
        </w:rPr>
        <w:t xml:space="preserve">35 </w:t>
      </w:r>
      <w:r>
        <w:rPr>
          <w:rFonts w:ascii="Georgia" w:hAnsi="Georgia"/>
          <w:sz w:val="19"/>
        </w:rPr>
        <w:t>And YHWH–Yahweh struck the people because they made the calf, which Aaron made.</w:t>
      </w:r>
    </w:p>
    <w:p>
      <w:pPr>
        <w:pStyle w:val="Heading2"/>
      </w:pPr>
      <w:r>
        <w:t>Chapter 33</w:t>
      </w:r>
    </w:p>
    <w:p>
      <w:pPr>
        <w:pStyle w:val="Scripture"/>
      </w:pPr>
      <w:r>
        <w:rPr>
          <w:rFonts w:ascii="Arial" w:hAnsi="Arial"/>
          <w:b/>
          <w:color w:val="804826"/>
          <w:sz w:val="15"/>
        </w:rPr>
        <w:t xml:space="preserve">1 </w:t>
      </w:r>
      <w:r>
        <w:rPr>
          <w:rFonts w:ascii="Georgia" w:hAnsi="Georgia"/>
          <w:sz w:val="19"/>
        </w:rPr>
        <w:t>And YHWH–Yahweh spoke to Moses, “Depart, go up from here, you and the people whom you have brought up out of the land of Egypt, to the land of which I swore to Abraham, to Isaac, and to Jacob, saying, ‘To your offspring I will give it.’</w:t>
      </w:r>
    </w:p>
    <w:p>
      <w:pPr>
        <w:pStyle w:val="Scripture"/>
      </w:pPr>
      <w:r>
        <w:rPr>
          <w:rFonts w:ascii="Arial" w:hAnsi="Arial"/>
          <w:b/>
          <w:color w:val="804826"/>
          <w:sz w:val="15"/>
        </w:rPr>
        <w:t xml:space="preserve">2 </w:t>
      </w:r>
      <w:r>
        <w:rPr>
          <w:rFonts w:ascii="Georgia" w:hAnsi="Georgia"/>
          <w:sz w:val="19"/>
        </w:rPr>
        <w:t>And I will send an angel before you; and I will drive out the Canaanite, the Amorite, the Hittite, the Perizzite, the Hivite, and the Jebusite.</w:t>
      </w:r>
    </w:p>
    <w:p>
      <w:pPr>
        <w:pStyle w:val="Scripture"/>
      </w:pPr>
      <w:r>
        <w:rPr>
          <w:rFonts w:ascii="Arial" w:hAnsi="Arial"/>
          <w:b/>
          <w:color w:val="804826"/>
          <w:sz w:val="15"/>
        </w:rPr>
        <w:t xml:space="preserve">3 </w:t>
      </w:r>
      <w:r>
        <w:rPr>
          <w:rFonts w:ascii="Georgia" w:hAnsi="Georgia"/>
          <w:sz w:val="19"/>
        </w:rPr>
        <w:t>Go up to a land flowing with milk and honey; for I will not go up in the midst of you, for you are a stiff-necked people, lest I consume you on the way.”</w:t>
      </w:r>
    </w:p>
    <w:p>
      <w:pPr>
        <w:pStyle w:val="Scripture"/>
      </w:pPr>
      <w:r>
        <w:rPr>
          <w:rFonts w:ascii="Arial" w:hAnsi="Arial"/>
          <w:b/>
          <w:color w:val="804826"/>
          <w:sz w:val="15"/>
        </w:rPr>
        <w:t xml:space="preserve">4 </w:t>
      </w:r>
      <w:r>
        <w:rPr>
          <w:rFonts w:ascii="Georgia" w:hAnsi="Georgia"/>
          <w:sz w:val="19"/>
        </w:rPr>
        <w:t>And when the people heard these evil tidings, they mourned; and no man put on his ornaments.</w:t>
      </w:r>
    </w:p>
    <w:p>
      <w:pPr>
        <w:pStyle w:val="Scripture"/>
      </w:pPr>
      <w:r>
        <w:rPr>
          <w:rFonts w:ascii="Arial" w:hAnsi="Arial"/>
          <w:b/>
          <w:color w:val="804826"/>
          <w:sz w:val="15"/>
        </w:rPr>
        <w:t xml:space="preserve">5 </w:t>
      </w:r>
      <w:r>
        <w:rPr>
          <w:rFonts w:ascii="Georgia" w:hAnsi="Georgia"/>
          <w:sz w:val="19"/>
        </w:rPr>
        <w:t>And YHWH–Yahweh had said to Moses, “Say to the children of Israel, ‘You are a stiff-necked people. If I were to go up into your midst for one moment, I would consume you. Therefore now put off your ornaments from you, that I may know what to do to you.’”</w:t>
      </w:r>
    </w:p>
    <w:p>
      <w:pPr>
        <w:pStyle w:val="Scripture"/>
      </w:pPr>
      <w:r>
        <w:rPr>
          <w:rFonts w:ascii="Arial" w:hAnsi="Arial"/>
          <w:b/>
          <w:color w:val="804826"/>
          <w:sz w:val="15"/>
        </w:rPr>
        <w:t xml:space="preserve">6 </w:t>
      </w:r>
      <w:r>
        <w:rPr>
          <w:rFonts w:ascii="Georgia" w:hAnsi="Georgia"/>
          <w:sz w:val="19"/>
        </w:rPr>
        <w:t>And the children of Israel stripped themselves of their ornaments from Mount Horeb onward.</w:t>
      </w:r>
    </w:p>
    <w:p>
      <w:pPr>
        <w:pStyle w:val="Scripture"/>
      </w:pPr>
      <w:r>
        <w:rPr>
          <w:rFonts w:ascii="Arial" w:hAnsi="Arial"/>
          <w:b/>
          <w:color w:val="804826"/>
          <w:sz w:val="15"/>
        </w:rPr>
        <w:t xml:space="preserve">7 </w:t>
      </w:r>
      <w:r>
        <w:rPr>
          <w:rFonts w:ascii="Georgia" w:hAnsi="Georgia"/>
          <w:sz w:val="19"/>
        </w:rPr>
        <w:t>Now Moses used to take the tent and pitch it outside the camp, far from the camp; and he called it the Tent of Meeting. And it came to pass that everyone who sought YHWH–Yahweh went out to the Tent of Meeting, which was outside the camp.</w:t>
      </w:r>
    </w:p>
    <w:p>
      <w:pPr>
        <w:pStyle w:val="Scripture"/>
      </w:pPr>
      <w:r>
        <w:rPr>
          <w:rFonts w:ascii="Arial" w:hAnsi="Arial"/>
          <w:b/>
          <w:color w:val="804826"/>
          <w:sz w:val="15"/>
        </w:rPr>
        <w:t xml:space="preserve">8 </w:t>
      </w:r>
      <w:r>
        <w:rPr>
          <w:rFonts w:ascii="Georgia" w:hAnsi="Georgia"/>
          <w:sz w:val="19"/>
        </w:rPr>
        <w:t>And it came to pass, whenever Moses went out to the tent, that all the people rose up and stood, every man at his tent door, and watched Moses until he had entered into the tent.</w:t>
      </w:r>
    </w:p>
    <w:p>
      <w:pPr>
        <w:pStyle w:val="Scripture"/>
      </w:pPr>
      <w:r>
        <w:rPr>
          <w:rFonts w:ascii="Arial" w:hAnsi="Arial"/>
          <w:b/>
          <w:color w:val="804826"/>
          <w:sz w:val="15"/>
        </w:rPr>
        <w:t xml:space="preserve">9 </w:t>
      </w:r>
      <w:r>
        <w:rPr>
          <w:rFonts w:ascii="Georgia" w:hAnsi="Georgia"/>
          <w:sz w:val="19"/>
        </w:rPr>
        <w:t>And it came to pass, when Moses entered into the tent, that the pillar of cloud descended and stood at the entrance of the tent; and YHWH–Yahweh spoke with Moses.</w:t>
      </w:r>
    </w:p>
    <w:p>
      <w:pPr>
        <w:pStyle w:val="Scripture"/>
      </w:pPr>
      <w:r>
        <w:rPr>
          <w:rFonts w:ascii="Arial" w:hAnsi="Arial"/>
          <w:b/>
          <w:color w:val="804826"/>
          <w:sz w:val="15"/>
        </w:rPr>
        <w:t xml:space="preserve">10 </w:t>
      </w:r>
      <w:r>
        <w:rPr>
          <w:rFonts w:ascii="Georgia" w:hAnsi="Georgia"/>
          <w:sz w:val="19"/>
        </w:rPr>
        <w:t>And all the people saw the pillar of cloud standing at the entrance of the tent; and all the people rose up and worshiped, every man at his tent door.</w:t>
      </w:r>
    </w:p>
    <w:p>
      <w:pPr>
        <w:pStyle w:val="Scripture"/>
      </w:pPr>
      <w:r>
        <w:rPr>
          <w:rFonts w:ascii="Arial" w:hAnsi="Arial"/>
          <w:b/>
          <w:color w:val="804826"/>
          <w:sz w:val="15"/>
        </w:rPr>
        <w:t xml:space="preserve">11 </w:t>
      </w:r>
      <w:r>
        <w:rPr>
          <w:rFonts w:ascii="Georgia" w:hAnsi="Georgia"/>
          <w:sz w:val="19"/>
        </w:rPr>
        <w:t>And YHWH–Yahweh spoke to Moses face to face, as a man speaks to his friend. And he returned to the camp, but his servant Joshua the son of Nun, a young man, did not depart from the tent.</w:t>
      </w:r>
    </w:p>
    <w:p>
      <w:pPr>
        <w:pStyle w:val="Scripture"/>
      </w:pPr>
      <w:r>
        <w:rPr>
          <w:rFonts w:ascii="Arial" w:hAnsi="Arial"/>
          <w:b/>
          <w:color w:val="804826"/>
          <w:sz w:val="15"/>
        </w:rPr>
        <w:t xml:space="preserve">12 </w:t>
      </w:r>
      <w:r>
        <w:rPr>
          <w:rFonts w:ascii="Georgia" w:hAnsi="Georgia"/>
          <w:sz w:val="19"/>
        </w:rPr>
        <w:t>And Moses said to YHWH–Yahweh, “See, You say to me, ‘Bring up this people,’ and You have not let me know whom You will send with me. Yet You have said, ‘I know you by name, and you have also found favor in My sight.’</w:t>
      </w:r>
    </w:p>
    <w:p>
      <w:pPr>
        <w:pStyle w:val="Scripture"/>
      </w:pPr>
      <w:r>
        <w:rPr>
          <w:rFonts w:ascii="Arial" w:hAnsi="Arial"/>
          <w:b/>
          <w:color w:val="804826"/>
          <w:sz w:val="15"/>
        </w:rPr>
        <w:t xml:space="preserve">13 </w:t>
      </w:r>
      <w:r>
        <w:rPr>
          <w:rFonts w:ascii="Georgia" w:hAnsi="Georgia"/>
          <w:sz w:val="19"/>
        </w:rPr>
        <w:t>Now therefore, I pray You, if I have found favor in Your sight, show me now Your way, that I may know You, so that I may find favor in Your sight; and consider that this nation is Your people.”</w:t>
      </w:r>
    </w:p>
    <w:p>
      <w:pPr>
        <w:pStyle w:val="Scripture"/>
      </w:pPr>
      <w:r>
        <w:rPr>
          <w:rFonts w:ascii="Arial" w:hAnsi="Arial"/>
          <w:b/>
          <w:color w:val="804826"/>
          <w:sz w:val="15"/>
        </w:rPr>
        <w:t xml:space="preserve">14 </w:t>
      </w:r>
      <w:r>
        <w:rPr>
          <w:rFonts w:ascii="Georgia" w:hAnsi="Georgia"/>
          <w:sz w:val="19"/>
        </w:rPr>
        <w:t>And He said, “My presence shall go with you, and I will give you rest.”</w:t>
      </w:r>
    </w:p>
    <w:p>
      <w:pPr>
        <w:pStyle w:val="Scripture"/>
      </w:pPr>
      <w:r>
        <w:rPr>
          <w:rFonts w:ascii="Arial" w:hAnsi="Arial"/>
          <w:b/>
          <w:color w:val="804826"/>
          <w:sz w:val="15"/>
        </w:rPr>
        <w:t xml:space="preserve">15 </w:t>
      </w:r>
      <w:r>
        <w:rPr>
          <w:rFonts w:ascii="Georgia" w:hAnsi="Georgia"/>
          <w:sz w:val="19"/>
        </w:rPr>
        <w:t>And Moses said to Him, “If Your presence does not go with us, do not bring us up from here.</w:t>
      </w:r>
    </w:p>
    <w:p>
      <w:pPr>
        <w:pStyle w:val="Scripture"/>
      </w:pPr>
      <w:r>
        <w:rPr>
          <w:rFonts w:ascii="Arial" w:hAnsi="Arial"/>
          <w:b/>
          <w:color w:val="804826"/>
          <w:sz w:val="15"/>
        </w:rPr>
        <w:t xml:space="preserve">16 </w:t>
      </w:r>
      <w:r>
        <w:rPr>
          <w:rFonts w:ascii="Georgia" w:hAnsi="Georgia"/>
          <w:sz w:val="19"/>
        </w:rPr>
        <w:t>For how then shall it be known that I have found favor in Your sight, I and Your people? Is it not in that You go with us, so that we are distinguished, I and Your people, from all the people who are upon the face of the earth?”</w:t>
      </w:r>
    </w:p>
    <w:p>
      <w:pPr>
        <w:pStyle w:val="Scripture"/>
      </w:pPr>
      <w:r>
        <w:rPr>
          <w:rFonts w:ascii="Arial" w:hAnsi="Arial"/>
          <w:b/>
          <w:color w:val="804826"/>
          <w:sz w:val="15"/>
        </w:rPr>
        <w:t xml:space="preserve">17 </w:t>
      </w:r>
      <w:r>
        <w:rPr>
          <w:rFonts w:ascii="Georgia" w:hAnsi="Georgia"/>
          <w:sz w:val="19"/>
        </w:rPr>
        <w:t>And YHWH–Yahweh said to Moses, “I will do this thing also that you have spoken, for you have found favor in My sight, and I know you by name.”</w:t>
      </w:r>
    </w:p>
    <w:p>
      <w:pPr>
        <w:pStyle w:val="Scripture"/>
      </w:pPr>
      <w:r>
        <w:rPr>
          <w:rFonts w:ascii="Arial" w:hAnsi="Arial"/>
          <w:b/>
          <w:color w:val="804826"/>
          <w:sz w:val="15"/>
        </w:rPr>
        <w:t xml:space="preserve">18 </w:t>
      </w:r>
      <w:r>
        <w:rPr>
          <w:rFonts w:ascii="Georgia" w:hAnsi="Georgia"/>
          <w:sz w:val="19"/>
        </w:rPr>
        <w:t>And he said, “Please show me Your glory.”</w:t>
      </w:r>
    </w:p>
    <w:p>
      <w:pPr>
        <w:pStyle w:val="Scripture"/>
      </w:pPr>
      <w:r>
        <w:rPr>
          <w:rFonts w:ascii="Arial" w:hAnsi="Arial"/>
          <w:b/>
          <w:color w:val="804826"/>
          <w:sz w:val="15"/>
        </w:rPr>
        <w:t xml:space="preserve">19 </w:t>
      </w:r>
      <w:r>
        <w:rPr>
          <w:rFonts w:ascii="Georgia" w:hAnsi="Georgia"/>
          <w:sz w:val="19"/>
        </w:rPr>
        <w:t>And He said, “I will make all My goodness pass before you, and I will proclaim the name of YHWH–Yahweh before you; and I will be gracious to whom I will be gracious, and will show mercy on whom I will show mercy.”</w:t>
      </w:r>
    </w:p>
    <w:p>
      <w:pPr>
        <w:pStyle w:val="Scripture"/>
      </w:pPr>
      <w:r>
        <w:rPr>
          <w:rFonts w:ascii="Arial" w:hAnsi="Arial"/>
          <w:b/>
          <w:color w:val="804826"/>
          <w:sz w:val="15"/>
        </w:rPr>
        <w:t xml:space="preserve">20 </w:t>
      </w:r>
      <w:r>
        <w:rPr>
          <w:rFonts w:ascii="Georgia" w:hAnsi="Georgia"/>
          <w:sz w:val="19"/>
        </w:rPr>
        <w:t>And He said, “You cannot see My face, for man shall not see Me and live.”</w:t>
      </w:r>
    </w:p>
    <w:p>
      <w:pPr>
        <w:pStyle w:val="Scripture"/>
      </w:pPr>
      <w:r>
        <w:rPr>
          <w:rFonts w:ascii="Arial" w:hAnsi="Arial"/>
          <w:b/>
          <w:color w:val="804826"/>
          <w:sz w:val="15"/>
        </w:rPr>
        <w:t xml:space="preserve">21 </w:t>
      </w:r>
      <w:r>
        <w:rPr>
          <w:rFonts w:ascii="Georgia" w:hAnsi="Georgia"/>
          <w:sz w:val="19"/>
        </w:rPr>
        <w:t>And YHWH–Yahweh said, “Behold, there is a place by Me, and you shall stand upon the rock.</w:t>
      </w:r>
    </w:p>
    <w:p>
      <w:pPr>
        <w:pStyle w:val="Scripture"/>
      </w:pPr>
      <w:r>
        <w:rPr>
          <w:rFonts w:ascii="Arial" w:hAnsi="Arial"/>
          <w:b/>
          <w:color w:val="804826"/>
          <w:sz w:val="15"/>
        </w:rPr>
        <w:t xml:space="preserve">22 </w:t>
      </w:r>
      <w:r>
        <w:rPr>
          <w:rFonts w:ascii="Georgia" w:hAnsi="Georgia"/>
          <w:sz w:val="19"/>
        </w:rPr>
        <w:t>And it shall come to pass, while My glory passes by, that I will put you in a cleft of the rock and cover you with My hand until I have passed by.</w:t>
      </w:r>
    </w:p>
    <w:p>
      <w:pPr>
        <w:pStyle w:val="Scripture"/>
      </w:pPr>
      <w:r>
        <w:rPr>
          <w:rFonts w:ascii="Arial" w:hAnsi="Arial"/>
          <w:b/>
          <w:color w:val="804826"/>
          <w:sz w:val="15"/>
        </w:rPr>
        <w:t xml:space="preserve">23 </w:t>
      </w:r>
      <w:r>
        <w:rPr>
          <w:rFonts w:ascii="Georgia" w:hAnsi="Georgia"/>
          <w:sz w:val="19"/>
        </w:rPr>
        <w:t>Then I will take away My hand, and you shall see My back; but My face shall not be seen.”</w:t>
      </w:r>
    </w:p>
    <w:p>
      <w:pPr>
        <w:pStyle w:val="Heading2"/>
      </w:pPr>
      <w:r>
        <w:t>Chapter 34</w:t>
      </w:r>
    </w:p>
    <w:p>
      <w:pPr>
        <w:pStyle w:val="Scripture"/>
      </w:pPr>
      <w:r>
        <w:rPr>
          <w:rFonts w:ascii="Arial" w:hAnsi="Arial"/>
          <w:b/>
          <w:color w:val="804826"/>
          <w:sz w:val="15"/>
        </w:rPr>
        <w:t xml:space="preserve">1 </w:t>
      </w:r>
      <w:r>
        <w:rPr>
          <w:rFonts w:ascii="Georgia" w:hAnsi="Georgia"/>
          <w:sz w:val="19"/>
        </w:rPr>
        <w:t>And YHWH–Yahweh said to Moses, “Cut two tablets of stone like the first; and I will write upon the tablets the words that were on the first tablets, which you broke.</w:t>
      </w:r>
    </w:p>
    <w:p>
      <w:pPr>
        <w:pStyle w:val="Scripture"/>
      </w:pPr>
      <w:r>
        <w:rPr>
          <w:rFonts w:ascii="Arial" w:hAnsi="Arial"/>
          <w:b/>
          <w:color w:val="804826"/>
          <w:sz w:val="15"/>
        </w:rPr>
        <w:t xml:space="preserve">2 </w:t>
      </w:r>
      <w:r>
        <w:rPr>
          <w:rFonts w:ascii="Georgia" w:hAnsi="Georgia"/>
          <w:sz w:val="19"/>
        </w:rPr>
        <w:t>And be ready by the morning, and come up in the morning to Mount Sinai, and present yourself there to Me on the top of the mountain.</w:t>
      </w:r>
    </w:p>
    <w:p>
      <w:pPr>
        <w:pStyle w:val="Scripture"/>
      </w:pPr>
      <w:r>
        <w:rPr>
          <w:rFonts w:ascii="Arial" w:hAnsi="Arial"/>
          <w:b/>
          <w:color w:val="804826"/>
          <w:sz w:val="15"/>
        </w:rPr>
        <w:t xml:space="preserve">3 </w:t>
      </w:r>
      <w:r>
        <w:rPr>
          <w:rFonts w:ascii="Georgia" w:hAnsi="Georgia"/>
          <w:sz w:val="19"/>
        </w:rPr>
        <w:t>And no man shall come up with you, neither let any man be seen throughout all the mountain; neither let the flocks nor herds feed before that mountain.”</w:t>
      </w:r>
    </w:p>
    <w:p>
      <w:pPr>
        <w:pStyle w:val="Scripture"/>
      </w:pPr>
      <w:r>
        <w:rPr>
          <w:rFonts w:ascii="Arial" w:hAnsi="Arial"/>
          <w:b/>
          <w:color w:val="804826"/>
          <w:sz w:val="15"/>
        </w:rPr>
        <w:t xml:space="preserve">4 </w:t>
      </w:r>
      <w:r>
        <w:rPr>
          <w:rFonts w:ascii="Georgia" w:hAnsi="Georgia"/>
          <w:sz w:val="19"/>
        </w:rPr>
        <w:t>And he cut two tablets of stone like the first; and Moses rose early in the morning and went up to Mount Sinai, as YHWH–Yahweh had commanded him, and took in his hand two tablets of stone.</w:t>
      </w:r>
    </w:p>
    <w:p>
      <w:pPr>
        <w:pStyle w:val="Scripture"/>
      </w:pPr>
      <w:r>
        <w:rPr>
          <w:rFonts w:ascii="Arial" w:hAnsi="Arial"/>
          <w:b/>
          <w:color w:val="804826"/>
          <w:sz w:val="15"/>
        </w:rPr>
        <w:t xml:space="preserve">5 </w:t>
      </w:r>
      <w:r>
        <w:rPr>
          <w:rFonts w:ascii="Georgia" w:hAnsi="Georgia"/>
          <w:sz w:val="19"/>
        </w:rPr>
        <w:t>And YHWH–Yahweh descended in the cloud and stood with him there and proclaimed the name of YHWH–Yahweh.</w:t>
      </w:r>
    </w:p>
    <w:p>
      <w:pPr>
        <w:pStyle w:val="Scripture"/>
      </w:pPr>
      <w:r>
        <w:rPr>
          <w:rFonts w:ascii="Arial" w:hAnsi="Arial"/>
          <w:b/>
          <w:color w:val="804826"/>
          <w:sz w:val="15"/>
        </w:rPr>
        <w:t xml:space="preserve">6 </w:t>
      </w:r>
      <w:r>
        <w:rPr>
          <w:rFonts w:ascii="Georgia" w:hAnsi="Georgia"/>
          <w:sz w:val="19"/>
        </w:rPr>
        <w:t>And YHWH–Yahweh passed before him and proclaimed, “YHWH–Yahweh, YHWH–Yahweh, an El merciful and gracious, slow to anger, and abundant in lovingkindness and truth,</w:t>
      </w:r>
    </w:p>
    <w:p>
      <w:pPr>
        <w:pStyle w:val="Scripture"/>
      </w:pPr>
      <w:r>
        <w:rPr>
          <w:rFonts w:ascii="Arial" w:hAnsi="Arial"/>
          <w:b/>
          <w:color w:val="804826"/>
          <w:sz w:val="15"/>
        </w:rPr>
        <w:t xml:space="preserve">7 </w:t>
      </w:r>
      <w:r>
        <w:rPr>
          <w:rFonts w:ascii="Georgia" w:hAnsi="Georgia"/>
          <w:sz w:val="19"/>
        </w:rPr>
        <w:t>keeping lovingkindness for thousands, forgiving iniquity and transgression and sin; yet He will by no means clear the guilty, visiting the iniquity of the fathers upon the children and upon the children’s children, upon the third and upon the fourth generation.”</w:t>
      </w:r>
    </w:p>
    <w:p>
      <w:pPr>
        <w:pStyle w:val="Scripture"/>
      </w:pPr>
      <w:r>
        <w:rPr>
          <w:rFonts w:ascii="Arial" w:hAnsi="Arial"/>
          <w:b/>
          <w:color w:val="804826"/>
          <w:sz w:val="15"/>
        </w:rPr>
        <w:t xml:space="preserve">8 </w:t>
      </w:r>
      <w:r>
        <w:rPr>
          <w:rFonts w:ascii="Georgia" w:hAnsi="Georgia"/>
          <w:sz w:val="19"/>
        </w:rPr>
        <w:t>And Moses hurried and bowed his head toward the earth and worshiped.</w:t>
      </w:r>
    </w:p>
    <w:p>
      <w:pPr>
        <w:pStyle w:val="Scripture"/>
      </w:pPr>
      <w:r>
        <w:rPr>
          <w:rFonts w:ascii="Arial" w:hAnsi="Arial"/>
          <w:b/>
          <w:color w:val="804826"/>
          <w:sz w:val="15"/>
        </w:rPr>
        <w:t xml:space="preserve">9 </w:t>
      </w:r>
      <w:r>
        <w:rPr>
          <w:rFonts w:ascii="Georgia" w:hAnsi="Georgia"/>
          <w:sz w:val="19"/>
        </w:rPr>
        <w:t>And he said, “If now I have found favor in Your sight, O Lord, please let the Lord go in the midst of us; for it is a stiff-necked people; and pardon our iniquity and our sin, and take us for Your inheritance.”</w:t>
      </w:r>
    </w:p>
    <w:p>
      <w:pPr>
        <w:pStyle w:val="Scripture"/>
      </w:pPr>
      <w:r>
        <w:rPr>
          <w:rFonts w:ascii="Arial" w:hAnsi="Arial"/>
          <w:b/>
          <w:color w:val="804826"/>
          <w:sz w:val="15"/>
        </w:rPr>
        <w:t xml:space="preserve">10 </w:t>
      </w:r>
      <w:r>
        <w:rPr>
          <w:rFonts w:ascii="Georgia" w:hAnsi="Georgia"/>
          <w:sz w:val="19"/>
        </w:rPr>
        <w:t>And He said, “Behold, I make a covenant. Before all your people I will do wonders such as have not been created in all the earth nor in any nation; and all the people among whom you are shall see the work of YHWH–Yahweh, for it is an awesome thing that I will do with you.</w:t>
      </w:r>
    </w:p>
    <w:p>
      <w:pPr>
        <w:pStyle w:val="Scripture"/>
      </w:pPr>
      <w:r>
        <w:rPr>
          <w:rFonts w:ascii="Arial" w:hAnsi="Arial"/>
          <w:b/>
          <w:color w:val="804826"/>
          <w:sz w:val="15"/>
        </w:rPr>
        <w:t xml:space="preserve">11 </w:t>
      </w:r>
      <w:r>
        <w:rPr>
          <w:rFonts w:ascii="Georgia" w:hAnsi="Georgia"/>
          <w:sz w:val="19"/>
        </w:rPr>
        <w:t>Observe that which I command you this day. Behold, I drive out before you the Amorite, the Canaanite, the Hittite, the Perizzite, the Hivite, and the Jebusite.</w:t>
      </w:r>
    </w:p>
    <w:p>
      <w:pPr>
        <w:pStyle w:val="Scripture"/>
      </w:pPr>
      <w:r>
        <w:rPr>
          <w:rFonts w:ascii="Arial" w:hAnsi="Arial"/>
          <w:b/>
          <w:color w:val="804826"/>
          <w:sz w:val="15"/>
        </w:rPr>
        <w:t xml:space="preserve">12 </w:t>
      </w:r>
      <w:r>
        <w:rPr>
          <w:rFonts w:ascii="Georgia" w:hAnsi="Georgia"/>
          <w:sz w:val="19"/>
        </w:rPr>
        <w:t>Take heed to yourself, lest you make a covenant with the inhabitants of the land where you are going, lest it become a snare in your midst.</w:t>
      </w:r>
    </w:p>
    <w:p>
      <w:pPr>
        <w:pStyle w:val="Scripture"/>
      </w:pPr>
      <w:r>
        <w:rPr>
          <w:rFonts w:ascii="Arial" w:hAnsi="Arial"/>
          <w:b/>
          <w:color w:val="804826"/>
          <w:sz w:val="15"/>
        </w:rPr>
        <w:t xml:space="preserve">13 </w:t>
      </w:r>
      <w:r>
        <w:rPr>
          <w:rFonts w:ascii="Georgia" w:hAnsi="Georgia"/>
          <w:sz w:val="19"/>
        </w:rPr>
        <w:t>But you shall break down their altars, dash in pieces their pillars, and cut down their Asherim;</w:t>
      </w:r>
    </w:p>
    <w:p>
      <w:pPr>
        <w:pStyle w:val="Scripture"/>
      </w:pPr>
      <w:r>
        <w:rPr>
          <w:rFonts w:ascii="Arial" w:hAnsi="Arial"/>
          <w:b/>
          <w:color w:val="804826"/>
          <w:sz w:val="15"/>
        </w:rPr>
        <w:t xml:space="preserve">14 </w:t>
      </w:r>
      <w:r>
        <w:rPr>
          <w:rFonts w:ascii="Georgia" w:hAnsi="Georgia"/>
          <w:sz w:val="19"/>
        </w:rPr>
        <w:t>for you shall worship no other god, for YHWH–Yahweh, whose name is Jealous, is a jealous El.</w:t>
      </w:r>
    </w:p>
    <w:p>
      <w:pPr>
        <w:pStyle w:val="Scripture"/>
      </w:pPr>
      <w:r>
        <w:rPr>
          <w:rFonts w:ascii="Arial" w:hAnsi="Arial"/>
          <w:b/>
          <w:color w:val="804826"/>
          <w:sz w:val="15"/>
        </w:rPr>
        <w:t xml:space="preserve">15 </w:t>
      </w:r>
      <w:r>
        <w:rPr>
          <w:rFonts w:ascii="Georgia" w:hAnsi="Georgia"/>
          <w:sz w:val="19"/>
        </w:rPr>
        <w:t>Lest you make a covenant with the inhabitants of the land, and they play the prostitute after their gods and sacrifice to their gods, and one calls you and you eat of his sacrifice;</w:t>
      </w:r>
    </w:p>
    <w:p>
      <w:pPr>
        <w:pStyle w:val="Scripture"/>
      </w:pPr>
      <w:r>
        <w:rPr>
          <w:rFonts w:ascii="Arial" w:hAnsi="Arial"/>
          <w:b/>
          <w:color w:val="804826"/>
          <w:sz w:val="15"/>
        </w:rPr>
        <w:t xml:space="preserve">16 </w:t>
      </w:r>
      <w:r>
        <w:rPr>
          <w:rFonts w:ascii="Georgia" w:hAnsi="Georgia"/>
          <w:sz w:val="19"/>
        </w:rPr>
        <w:t>and you take of their daughters for your sons, and their daughters play the prostitute after their gods and make your sons play the prostitute after their gods.</w:t>
      </w:r>
    </w:p>
    <w:p>
      <w:pPr>
        <w:pStyle w:val="Scripture"/>
      </w:pPr>
      <w:r>
        <w:rPr>
          <w:rFonts w:ascii="Arial" w:hAnsi="Arial"/>
          <w:b/>
          <w:color w:val="804826"/>
          <w:sz w:val="15"/>
        </w:rPr>
        <w:t xml:space="preserve">17 </w:t>
      </w:r>
      <w:r>
        <w:rPr>
          <w:rFonts w:ascii="Georgia" w:hAnsi="Georgia"/>
          <w:sz w:val="19"/>
        </w:rPr>
        <w:t>You shall make for yourself no molten gods.</w:t>
      </w:r>
    </w:p>
    <w:p>
      <w:pPr>
        <w:pStyle w:val="Scripture"/>
      </w:pPr>
      <w:r>
        <w:rPr>
          <w:rFonts w:ascii="Arial" w:hAnsi="Arial"/>
          <w:b/>
          <w:color w:val="804826"/>
          <w:sz w:val="15"/>
        </w:rPr>
        <w:t xml:space="preserve">18 </w:t>
      </w:r>
      <w:r>
        <w:rPr>
          <w:rFonts w:ascii="Georgia" w:hAnsi="Georgia"/>
          <w:sz w:val="19"/>
        </w:rPr>
        <w:t>You shall keep the Feast of Unleavened Bread. Seven days you shall eat unleavened bread, as I commanded you, at the appointed time in the month Abib; for in the month Abib you came out from Egypt.</w:t>
      </w:r>
    </w:p>
    <w:p>
      <w:pPr>
        <w:pStyle w:val="Scripture"/>
      </w:pPr>
      <w:r>
        <w:rPr>
          <w:rFonts w:ascii="Arial" w:hAnsi="Arial"/>
          <w:b/>
          <w:color w:val="804826"/>
          <w:sz w:val="15"/>
        </w:rPr>
        <w:t xml:space="preserve">19 </w:t>
      </w:r>
      <w:r>
        <w:rPr>
          <w:rFonts w:ascii="Georgia" w:hAnsi="Georgia"/>
          <w:sz w:val="19"/>
        </w:rPr>
        <w:t>All that opens the womb is Mine, and all your male livestock, the firstborn of ox and sheep.</w:t>
      </w:r>
    </w:p>
    <w:p>
      <w:pPr>
        <w:pStyle w:val="Scripture"/>
      </w:pPr>
      <w:r>
        <w:rPr>
          <w:rFonts w:ascii="Arial" w:hAnsi="Arial"/>
          <w:b/>
          <w:color w:val="804826"/>
          <w:sz w:val="15"/>
        </w:rPr>
        <w:t xml:space="preserve">20 </w:t>
      </w:r>
      <w:r>
        <w:rPr>
          <w:rFonts w:ascii="Georgia" w:hAnsi="Georgia"/>
          <w:sz w:val="19"/>
        </w:rPr>
        <w:t>And the firstborn of a donkey you shall redeem with a lamb; and if you will not redeem it, then you shall break its neck. All the firstborn of your sons you shall redeem. And none shall appear before Me empty.</w:t>
      </w:r>
    </w:p>
    <w:p>
      <w:pPr>
        <w:pStyle w:val="Scripture"/>
      </w:pPr>
      <w:r>
        <w:rPr>
          <w:rFonts w:ascii="Arial" w:hAnsi="Arial"/>
          <w:b/>
          <w:color w:val="804826"/>
          <w:sz w:val="15"/>
        </w:rPr>
        <w:t xml:space="preserve">21 </w:t>
      </w:r>
      <w:r>
        <w:rPr>
          <w:rFonts w:ascii="Georgia" w:hAnsi="Georgia"/>
          <w:sz w:val="19"/>
        </w:rPr>
        <w:t>Six days you shall work, but on the seventh day you shall rest; in plowing time and in harvest you shall rest.</w:t>
      </w:r>
    </w:p>
    <w:p>
      <w:pPr>
        <w:pStyle w:val="Scripture"/>
      </w:pPr>
      <w:r>
        <w:rPr>
          <w:rFonts w:ascii="Arial" w:hAnsi="Arial"/>
          <w:b/>
          <w:color w:val="804826"/>
          <w:sz w:val="15"/>
        </w:rPr>
        <w:t xml:space="preserve">22 </w:t>
      </w:r>
      <w:r>
        <w:rPr>
          <w:rFonts w:ascii="Georgia" w:hAnsi="Georgia"/>
          <w:sz w:val="19"/>
        </w:rPr>
        <w:t>And you shall observe the Feast of Weeks, even of the firstfruits of wheat harvest, and the Feast of Ingathering at the year’s end.</w:t>
      </w:r>
    </w:p>
    <w:p>
      <w:pPr>
        <w:pStyle w:val="Scripture"/>
      </w:pPr>
      <w:r>
        <w:rPr>
          <w:rFonts w:ascii="Arial" w:hAnsi="Arial"/>
          <w:b/>
          <w:color w:val="804826"/>
          <w:sz w:val="15"/>
        </w:rPr>
        <w:t xml:space="preserve">23 </w:t>
      </w:r>
      <w:r>
        <w:rPr>
          <w:rFonts w:ascii="Georgia" w:hAnsi="Georgia"/>
          <w:sz w:val="19"/>
        </w:rPr>
        <w:t>Three times in the year shall all your males appear before the Lord YHWH–Yahweh, the Elohim of Israel.</w:t>
      </w:r>
    </w:p>
    <w:p>
      <w:pPr>
        <w:pStyle w:val="Scripture"/>
      </w:pPr>
      <w:r>
        <w:rPr>
          <w:rFonts w:ascii="Arial" w:hAnsi="Arial"/>
          <w:b/>
          <w:color w:val="804826"/>
          <w:sz w:val="15"/>
        </w:rPr>
        <w:t xml:space="preserve">24 </w:t>
      </w:r>
      <w:r>
        <w:rPr>
          <w:rFonts w:ascii="Georgia" w:hAnsi="Georgia"/>
          <w:sz w:val="19"/>
        </w:rPr>
        <w:t>For I will cast out nations before you and enlarge your borders; neither shall any man desire your land when you go up to appear before YHWH–Yahweh your Elohim three times in the year.</w:t>
      </w:r>
    </w:p>
    <w:p>
      <w:pPr>
        <w:pStyle w:val="Scripture"/>
      </w:pPr>
      <w:r>
        <w:rPr>
          <w:rFonts w:ascii="Arial" w:hAnsi="Arial"/>
          <w:b/>
          <w:color w:val="804826"/>
          <w:sz w:val="15"/>
        </w:rPr>
        <w:t xml:space="preserve">25 </w:t>
      </w:r>
      <w:r>
        <w:rPr>
          <w:rFonts w:ascii="Georgia" w:hAnsi="Georgia"/>
          <w:sz w:val="19"/>
        </w:rPr>
        <w:t>You shall not offer the blood of My sacrifice with leavened bread; neither shall the sacrifice of the Feast of the Passover be left until the morning.</w:t>
      </w:r>
    </w:p>
    <w:p>
      <w:pPr>
        <w:pStyle w:val="Scripture"/>
      </w:pPr>
      <w:r>
        <w:rPr>
          <w:rFonts w:ascii="Arial" w:hAnsi="Arial"/>
          <w:b/>
          <w:color w:val="804826"/>
          <w:sz w:val="15"/>
        </w:rPr>
        <w:t xml:space="preserve">26 </w:t>
      </w:r>
      <w:r>
        <w:rPr>
          <w:rFonts w:ascii="Georgia" w:hAnsi="Georgia"/>
          <w:sz w:val="19"/>
        </w:rPr>
        <w:t>The first of the firstfruits of your ground you shall bring to the house of YHWH–Yahweh your Elohim. You shall not boil a young goat in its mother’s milk.”</w:t>
      </w:r>
    </w:p>
    <w:p>
      <w:pPr>
        <w:pStyle w:val="Scripture"/>
      </w:pPr>
      <w:r>
        <w:rPr>
          <w:rFonts w:ascii="Arial" w:hAnsi="Arial"/>
          <w:b/>
          <w:color w:val="804826"/>
          <w:sz w:val="15"/>
        </w:rPr>
        <w:t xml:space="preserve">27 </w:t>
      </w:r>
      <w:r>
        <w:rPr>
          <w:rFonts w:ascii="Georgia" w:hAnsi="Georgia"/>
          <w:sz w:val="19"/>
        </w:rPr>
        <w:t>And YHWH–Yahweh said to Moses, “Write these words, for according to the tenor of these words I have made a covenant with you and with Israel.”</w:t>
      </w:r>
    </w:p>
    <w:p>
      <w:pPr>
        <w:pStyle w:val="Scripture"/>
      </w:pPr>
      <w:r>
        <w:rPr>
          <w:rFonts w:ascii="Arial" w:hAnsi="Arial"/>
          <w:b/>
          <w:color w:val="804826"/>
          <w:sz w:val="15"/>
        </w:rPr>
        <w:t xml:space="preserve">28 </w:t>
      </w:r>
      <w:r>
        <w:rPr>
          <w:rFonts w:ascii="Georgia" w:hAnsi="Georgia"/>
          <w:sz w:val="19"/>
        </w:rPr>
        <w:t>And he was there with YHWH–Yahweh forty days and forty nights; he neither ate bread nor drank water. And He wrote upon the tablets the words of the covenant, the Ten Words.</w:t>
      </w:r>
    </w:p>
    <w:p>
      <w:pPr>
        <w:pStyle w:val="Scripture"/>
      </w:pPr>
      <w:r>
        <w:rPr>
          <w:rFonts w:ascii="Arial" w:hAnsi="Arial"/>
          <w:b/>
          <w:color w:val="804826"/>
          <w:sz w:val="15"/>
        </w:rPr>
        <w:t xml:space="preserve">29 </w:t>
      </w:r>
      <w:r>
        <w:rPr>
          <w:rFonts w:ascii="Georgia" w:hAnsi="Georgia"/>
          <w:sz w:val="19"/>
        </w:rPr>
        <w:t>And it came to pass, when Moses came down from Mount Sinai with the two tablets of the Testimony in Moses’ hand, when he came down from the mountain, that Moses did not know that the skin of his face shone because he had spoken with Him.</w:t>
      </w:r>
    </w:p>
    <w:p>
      <w:pPr>
        <w:pStyle w:val="Scripture"/>
      </w:pPr>
      <w:r>
        <w:rPr>
          <w:rFonts w:ascii="Arial" w:hAnsi="Arial"/>
          <w:b/>
          <w:color w:val="804826"/>
          <w:sz w:val="15"/>
        </w:rPr>
        <w:t xml:space="preserve">30 </w:t>
      </w:r>
      <w:r>
        <w:rPr>
          <w:rFonts w:ascii="Georgia" w:hAnsi="Georgia"/>
          <w:sz w:val="19"/>
        </w:rPr>
        <w:t>And when Aaron and all the children of Israel saw Moses, behold, the skin of his face shone; and they were afraid to come near him.</w:t>
      </w:r>
    </w:p>
    <w:p>
      <w:pPr>
        <w:pStyle w:val="Scripture"/>
      </w:pPr>
      <w:r>
        <w:rPr>
          <w:rFonts w:ascii="Arial" w:hAnsi="Arial"/>
          <w:b/>
          <w:color w:val="804826"/>
          <w:sz w:val="15"/>
        </w:rPr>
        <w:t xml:space="preserve">31 </w:t>
      </w:r>
      <w:r>
        <w:rPr>
          <w:rFonts w:ascii="Georgia" w:hAnsi="Georgia"/>
          <w:sz w:val="19"/>
        </w:rPr>
        <w:t>And Moses called to them; and Aaron and all the rulers of the congregation returned to him, and Moses spoke to them.</w:t>
      </w:r>
    </w:p>
    <w:p>
      <w:pPr>
        <w:pStyle w:val="Scripture"/>
      </w:pPr>
      <w:r>
        <w:rPr>
          <w:rFonts w:ascii="Arial" w:hAnsi="Arial"/>
          <w:b/>
          <w:color w:val="804826"/>
          <w:sz w:val="15"/>
        </w:rPr>
        <w:t xml:space="preserve">32 </w:t>
      </w:r>
      <w:r>
        <w:rPr>
          <w:rFonts w:ascii="Georgia" w:hAnsi="Georgia"/>
          <w:sz w:val="19"/>
        </w:rPr>
        <w:t>And afterward all the children of Israel came near; and he commanded them all that YHWH–Yahweh had spoken with him on Mount Sinai.</w:t>
      </w:r>
    </w:p>
    <w:p>
      <w:pPr>
        <w:pStyle w:val="Scripture"/>
      </w:pPr>
      <w:r>
        <w:rPr>
          <w:rFonts w:ascii="Arial" w:hAnsi="Arial"/>
          <w:b/>
          <w:color w:val="804826"/>
          <w:sz w:val="15"/>
        </w:rPr>
        <w:t xml:space="preserve">33 </w:t>
      </w:r>
      <w:r>
        <w:rPr>
          <w:rFonts w:ascii="Georgia" w:hAnsi="Georgia"/>
          <w:sz w:val="19"/>
        </w:rPr>
        <w:t>And when Moses had finished speaking with them, he put a veil on his face.</w:t>
      </w:r>
    </w:p>
    <w:p>
      <w:pPr>
        <w:pStyle w:val="Scripture"/>
      </w:pPr>
      <w:r>
        <w:rPr>
          <w:rFonts w:ascii="Arial" w:hAnsi="Arial"/>
          <w:b/>
          <w:color w:val="804826"/>
          <w:sz w:val="15"/>
        </w:rPr>
        <w:t xml:space="preserve">34 </w:t>
      </w:r>
      <w:r>
        <w:rPr>
          <w:rFonts w:ascii="Georgia" w:hAnsi="Georgia"/>
          <w:sz w:val="19"/>
        </w:rPr>
        <w:t>But when Moses went in before YHWH–Yahweh to speak with Him, he took the veil off until he came out; and he came out and spoke to the children of Israel that which he was commanded.</w:t>
      </w:r>
    </w:p>
    <w:p>
      <w:pPr>
        <w:pStyle w:val="Scripture"/>
      </w:pPr>
      <w:r>
        <w:rPr>
          <w:rFonts w:ascii="Arial" w:hAnsi="Arial"/>
          <w:b/>
          <w:color w:val="804826"/>
          <w:sz w:val="15"/>
        </w:rPr>
        <w:t xml:space="preserve">35 </w:t>
      </w:r>
      <w:r>
        <w:rPr>
          <w:rFonts w:ascii="Georgia" w:hAnsi="Georgia"/>
          <w:sz w:val="19"/>
        </w:rPr>
        <w:t>And the children of Israel saw the face of Moses, that the skin of Moses’ face shone; and Moses put the veil upon his face again until he went in to speak with Him.</w:t>
      </w:r>
    </w:p>
    <w:p>
      <w:pPr>
        <w:pStyle w:val="Heading2"/>
      </w:pPr>
      <w:r>
        <w:t>Chapter 35</w:t>
      </w:r>
    </w:p>
    <w:p>
      <w:pPr>
        <w:pStyle w:val="Scripture"/>
      </w:pPr>
      <w:r>
        <w:rPr>
          <w:rFonts w:ascii="Arial" w:hAnsi="Arial"/>
          <w:b/>
          <w:color w:val="804826"/>
          <w:sz w:val="15"/>
        </w:rPr>
        <w:t xml:space="preserve">1 </w:t>
      </w:r>
      <w:r>
        <w:rPr>
          <w:rFonts w:ascii="Georgia" w:hAnsi="Georgia"/>
          <w:sz w:val="19"/>
        </w:rPr>
        <w:t>And Moses assembled all the congregation of the children of Israel and said to them, “These are the words which YHWH–Yahweh has commanded, that you should do them.</w:t>
      </w:r>
    </w:p>
    <w:p>
      <w:pPr>
        <w:pStyle w:val="Scripture"/>
      </w:pPr>
      <w:r>
        <w:rPr>
          <w:rFonts w:ascii="Arial" w:hAnsi="Arial"/>
          <w:b/>
          <w:color w:val="804826"/>
          <w:sz w:val="15"/>
        </w:rPr>
        <w:t xml:space="preserve">2 </w:t>
      </w:r>
      <w:r>
        <w:rPr>
          <w:rFonts w:ascii="Georgia" w:hAnsi="Georgia"/>
          <w:sz w:val="19"/>
        </w:rPr>
        <w:t>Six days shall work be done, but on the seventh day there shall be to you a holy day, a Sabbath of solemn rest to YHWH–Yahweh. Whoever does any work in it shall be put to death.</w:t>
      </w:r>
    </w:p>
    <w:p>
      <w:pPr>
        <w:pStyle w:val="Scripture"/>
      </w:pPr>
      <w:r>
        <w:rPr>
          <w:rFonts w:ascii="Arial" w:hAnsi="Arial"/>
          <w:b/>
          <w:color w:val="804826"/>
          <w:sz w:val="15"/>
        </w:rPr>
        <w:t xml:space="preserve">3 </w:t>
      </w:r>
      <w:r>
        <w:rPr>
          <w:rFonts w:ascii="Georgia" w:hAnsi="Georgia"/>
          <w:sz w:val="19"/>
        </w:rPr>
        <w:t>You shall kindle no fire throughout your dwellings on the Sabbath day.”</w:t>
      </w:r>
    </w:p>
    <w:p>
      <w:pPr>
        <w:pStyle w:val="Scripture"/>
      </w:pPr>
      <w:r>
        <w:rPr>
          <w:rFonts w:ascii="Arial" w:hAnsi="Arial"/>
          <w:b/>
          <w:color w:val="804826"/>
          <w:sz w:val="15"/>
        </w:rPr>
        <w:t xml:space="preserve">4 </w:t>
      </w:r>
      <w:r>
        <w:rPr>
          <w:rFonts w:ascii="Georgia" w:hAnsi="Georgia"/>
          <w:sz w:val="19"/>
        </w:rPr>
        <w:t>And Moses spoke to all the congregation of the children of Israel, saying, “This is the thing which YHWH–Yahweh commanded, saying,</w:t>
      </w:r>
    </w:p>
    <w:p>
      <w:pPr>
        <w:pStyle w:val="Scripture"/>
      </w:pPr>
      <w:r>
        <w:rPr>
          <w:rFonts w:ascii="Arial" w:hAnsi="Arial"/>
          <w:b/>
          <w:color w:val="804826"/>
          <w:sz w:val="15"/>
        </w:rPr>
        <w:t xml:space="preserve">5 </w:t>
      </w:r>
      <w:r>
        <w:rPr>
          <w:rFonts w:ascii="Georgia" w:hAnsi="Georgia"/>
          <w:sz w:val="19"/>
        </w:rPr>
        <w:t>‘Take from among you an offering to YHWH–Yahweh. Whoever is of a willing heart, let him bring it, YHWH–Yahweh’s offering: gold, silver, and bronze;</w:t>
      </w:r>
    </w:p>
    <w:p>
      <w:pPr>
        <w:pStyle w:val="Scripture"/>
      </w:pPr>
      <w:r>
        <w:rPr>
          <w:rFonts w:ascii="Arial" w:hAnsi="Arial"/>
          <w:b/>
          <w:color w:val="804826"/>
          <w:sz w:val="15"/>
        </w:rPr>
        <w:t xml:space="preserve">6 </w:t>
      </w:r>
      <w:r>
        <w:rPr>
          <w:rFonts w:ascii="Georgia" w:hAnsi="Georgia"/>
          <w:sz w:val="19"/>
        </w:rPr>
        <w:t>blue, purple, and scarlet yarn, fine linen, and goats’ hair;</w:t>
      </w:r>
    </w:p>
    <w:p>
      <w:pPr>
        <w:pStyle w:val="Scripture"/>
      </w:pPr>
      <w:r>
        <w:rPr>
          <w:rFonts w:ascii="Arial" w:hAnsi="Arial"/>
          <w:b/>
          <w:color w:val="804826"/>
          <w:sz w:val="15"/>
        </w:rPr>
        <w:t xml:space="preserve">7 </w:t>
      </w:r>
      <w:r>
        <w:rPr>
          <w:rFonts w:ascii="Georgia" w:hAnsi="Georgia"/>
          <w:sz w:val="19"/>
        </w:rPr>
        <w:t>rams’ skins dyed red, fine leather, and acacia wood;</w:t>
      </w:r>
    </w:p>
    <w:p>
      <w:pPr>
        <w:pStyle w:val="Scripture"/>
      </w:pPr>
      <w:r>
        <w:rPr>
          <w:rFonts w:ascii="Arial" w:hAnsi="Arial"/>
          <w:b/>
          <w:color w:val="804826"/>
          <w:sz w:val="15"/>
        </w:rPr>
        <w:t xml:space="preserve">8 </w:t>
      </w:r>
      <w:r>
        <w:rPr>
          <w:rFonts w:ascii="Georgia" w:hAnsi="Georgia"/>
          <w:sz w:val="19"/>
        </w:rPr>
        <w:t>oil for the light, spices for the anointing oil and for the fragrant incense;</w:t>
      </w:r>
    </w:p>
    <w:p>
      <w:pPr>
        <w:pStyle w:val="Scripture"/>
      </w:pPr>
      <w:r>
        <w:rPr>
          <w:rFonts w:ascii="Arial" w:hAnsi="Arial"/>
          <w:b/>
          <w:color w:val="804826"/>
          <w:sz w:val="15"/>
        </w:rPr>
        <w:t xml:space="preserve">9 </w:t>
      </w:r>
      <w:r>
        <w:rPr>
          <w:rFonts w:ascii="Georgia" w:hAnsi="Georgia"/>
          <w:sz w:val="19"/>
        </w:rPr>
        <w:t>onyx stones and stones to be set for the ephod and for the breastpiece.</w:t>
      </w:r>
    </w:p>
    <w:p>
      <w:pPr>
        <w:pStyle w:val="Scripture"/>
      </w:pPr>
      <w:r>
        <w:rPr>
          <w:rFonts w:ascii="Arial" w:hAnsi="Arial"/>
          <w:b/>
          <w:color w:val="804826"/>
          <w:sz w:val="15"/>
        </w:rPr>
        <w:t xml:space="preserve">10 </w:t>
      </w:r>
      <w:r>
        <w:rPr>
          <w:rFonts w:ascii="Georgia" w:hAnsi="Georgia"/>
          <w:sz w:val="19"/>
        </w:rPr>
        <w:t>And let every wise-hearted man among you come and make all that YHWH–Yahweh has commanded:</w:t>
      </w:r>
    </w:p>
    <w:p>
      <w:pPr>
        <w:pStyle w:val="Scripture"/>
      </w:pPr>
      <w:r>
        <w:rPr>
          <w:rFonts w:ascii="Arial" w:hAnsi="Arial"/>
          <w:b/>
          <w:color w:val="804826"/>
          <w:sz w:val="15"/>
        </w:rPr>
        <w:t xml:space="preserve">11 </w:t>
      </w:r>
      <w:r>
        <w:rPr>
          <w:rFonts w:ascii="Georgia" w:hAnsi="Georgia"/>
          <w:sz w:val="19"/>
        </w:rPr>
        <w:t>the tabernacle, its tent and its covering, its clasps and its boards, its bars, its pillars, and its sockets;</w:t>
      </w:r>
    </w:p>
    <w:p>
      <w:pPr>
        <w:pStyle w:val="Scripture"/>
      </w:pPr>
      <w:r>
        <w:rPr>
          <w:rFonts w:ascii="Arial" w:hAnsi="Arial"/>
          <w:b/>
          <w:color w:val="804826"/>
          <w:sz w:val="15"/>
        </w:rPr>
        <w:t xml:space="preserve">12 </w:t>
      </w:r>
      <w:r>
        <w:rPr>
          <w:rFonts w:ascii="Georgia" w:hAnsi="Georgia"/>
          <w:sz w:val="19"/>
        </w:rPr>
        <w:t>the ark and its poles, the mercy seat, and the veil of the screen;</w:t>
      </w:r>
    </w:p>
    <w:p>
      <w:pPr>
        <w:pStyle w:val="Scripture"/>
      </w:pPr>
      <w:r>
        <w:rPr>
          <w:rFonts w:ascii="Arial" w:hAnsi="Arial"/>
          <w:b/>
          <w:color w:val="804826"/>
          <w:sz w:val="15"/>
        </w:rPr>
        <w:t xml:space="preserve">13 </w:t>
      </w:r>
      <w:r>
        <w:rPr>
          <w:rFonts w:ascii="Georgia" w:hAnsi="Georgia"/>
          <w:sz w:val="19"/>
        </w:rPr>
        <w:t>the table and its poles and all its utensils, and the bread of the Presence;</w:t>
      </w:r>
    </w:p>
    <w:p>
      <w:pPr>
        <w:pStyle w:val="Scripture"/>
      </w:pPr>
      <w:r>
        <w:rPr>
          <w:rFonts w:ascii="Arial" w:hAnsi="Arial"/>
          <w:b/>
          <w:color w:val="804826"/>
          <w:sz w:val="15"/>
        </w:rPr>
        <w:t xml:space="preserve">14 </w:t>
      </w:r>
      <w:r>
        <w:rPr>
          <w:rFonts w:ascii="Georgia" w:hAnsi="Georgia"/>
          <w:sz w:val="19"/>
        </w:rPr>
        <w:t>the lampstand also for the light, with its utensils and its lamps, and the oil for the light;</w:t>
      </w:r>
    </w:p>
    <w:p>
      <w:pPr>
        <w:pStyle w:val="Scripture"/>
      </w:pPr>
      <w:r>
        <w:rPr>
          <w:rFonts w:ascii="Arial" w:hAnsi="Arial"/>
          <w:b/>
          <w:color w:val="804826"/>
          <w:sz w:val="15"/>
        </w:rPr>
        <w:t xml:space="preserve">15 </w:t>
      </w:r>
      <w:r>
        <w:rPr>
          <w:rFonts w:ascii="Georgia" w:hAnsi="Georgia"/>
          <w:sz w:val="19"/>
        </w:rPr>
        <w:t>the altar of incense and its poles, the anointing oil and the fragrant incense, and the screen for the entrance at the entrance of the tabernacle;</w:t>
      </w:r>
    </w:p>
    <w:p>
      <w:pPr>
        <w:pStyle w:val="Scripture"/>
      </w:pPr>
      <w:r>
        <w:rPr>
          <w:rFonts w:ascii="Arial" w:hAnsi="Arial"/>
          <w:b/>
          <w:color w:val="804826"/>
          <w:sz w:val="15"/>
        </w:rPr>
        <w:t xml:space="preserve">16 </w:t>
      </w:r>
      <w:r>
        <w:rPr>
          <w:rFonts w:ascii="Georgia" w:hAnsi="Georgia"/>
          <w:sz w:val="19"/>
        </w:rPr>
        <w:t>the altar of burnt offering with its bronze grating, its poles and all its utensils, the basin and its base;</w:t>
      </w:r>
    </w:p>
    <w:p>
      <w:pPr>
        <w:pStyle w:val="Scripture"/>
      </w:pPr>
      <w:r>
        <w:rPr>
          <w:rFonts w:ascii="Arial" w:hAnsi="Arial"/>
          <w:b/>
          <w:color w:val="804826"/>
          <w:sz w:val="15"/>
        </w:rPr>
        <w:t xml:space="preserve">17 </w:t>
      </w:r>
      <w:r>
        <w:rPr>
          <w:rFonts w:ascii="Georgia" w:hAnsi="Georgia"/>
          <w:sz w:val="19"/>
        </w:rPr>
        <w:t>the hangings of the court, its pillars and their sockets, and the screen for the gate of the court;</w:t>
      </w:r>
    </w:p>
    <w:p>
      <w:pPr>
        <w:pStyle w:val="Scripture"/>
      </w:pPr>
      <w:r>
        <w:rPr>
          <w:rFonts w:ascii="Arial" w:hAnsi="Arial"/>
          <w:b/>
          <w:color w:val="804826"/>
          <w:sz w:val="15"/>
        </w:rPr>
        <w:t xml:space="preserve">18 </w:t>
      </w:r>
      <w:r>
        <w:rPr>
          <w:rFonts w:ascii="Georgia" w:hAnsi="Georgia"/>
          <w:sz w:val="19"/>
        </w:rPr>
        <w:t>the pegs of the tabernacle, the pegs of the court, and their cords;</w:t>
      </w:r>
    </w:p>
    <w:p>
      <w:pPr>
        <w:pStyle w:val="Scripture"/>
      </w:pPr>
      <w:r>
        <w:rPr>
          <w:rFonts w:ascii="Arial" w:hAnsi="Arial"/>
          <w:b/>
          <w:color w:val="804826"/>
          <w:sz w:val="15"/>
        </w:rPr>
        <w:t xml:space="preserve">19 </w:t>
      </w:r>
      <w:r>
        <w:rPr>
          <w:rFonts w:ascii="Georgia" w:hAnsi="Georgia"/>
          <w:sz w:val="19"/>
        </w:rPr>
        <w:t>the finely woven garments for ministering in the Holy Place, the holy garments for Aaron the priest, and the garments of his sons, to minister in the priest’s office.’”</w:t>
      </w:r>
    </w:p>
    <w:p>
      <w:pPr>
        <w:pStyle w:val="Scripture"/>
      </w:pPr>
      <w:r>
        <w:rPr>
          <w:rFonts w:ascii="Arial" w:hAnsi="Arial"/>
          <w:b/>
          <w:color w:val="804826"/>
          <w:sz w:val="15"/>
        </w:rPr>
        <w:t xml:space="preserve">20 </w:t>
      </w:r>
      <w:r>
        <w:rPr>
          <w:rFonts w:ascii="Georgia" w:hAnsi="Georgia"/>
          <w:sz w:val="19"/>
        </w:rPr>
        <w:t>And all the congregation of the children of Israel departed from the presence of Moses.</w:t>
      </w:r>
    </w:p>
    <w:p>
      <w:pPr>
        <w:pStyle w:val="Scripture"/>
      </w:pPr>
      <w:r>
        <w:rPr>
          <w:rFonts w:ascii="Arial" w:hAnsi="Arial"/>
          <w:b/>
          <w:color w:val="804826"/>
          <w:sz w:val="15"/>
        </w:rPr>
        <w:t xml:space="preserve">21 </w:t>
      </w:r>
      <w:r>
        <w:rPr>
          <w:rFonts w:ascii="Georgia" w:hAnsi="Georgia"/>
          <w:sz w:val="19"/>
        </w:rPr>
        <w:t>And they came, everyone whose heart stirred him up, and everyone whom his spirit made willing, and brought YHWH–Yahweh’s offering for the work of the Tent of Meeting, for all its service, and for the holy garments.</w:t>
      </w:r>
    </w:p>
    <w:p>
      <w:pPr>
        <w:pStyle w:val="Scripture"/>
      </w:pPr>
      <w:r>
        <w:rPr>
          <w:rFonts w:ascii="Arial" w:hAnsi="Arial"/>
          <w:b/>
          <w:color w:val="804826"/>
          <w:sz w:val="15"/>
        </w:rPr>
        <w:t xml:space="preserve">22 </w:t>
      </w:r>
      <w:r>
        <w:rPr>
          <w:rFonts w:ascii="Georgia" w:hAnsi="Georgia"/>
          <w:sz w:val="19"/>
        </w:rPr>
        <w:t>And they came, both men and women, as many as were willing-hearted, and brought brooches, earrings, signet rings, bracelets, and all kinds of jewels of gold; even every man who offered an offering of gold to YHWH–Yahweh.</w:t>
      </w:r>
    </w:p>
    <w:p>
      <w:pPr>
        <w:pStyle w:val="Scripture"/>
      </w:pPr>
      <w:r>
        <w:rPr>
          <w:rFonts w:ascii="Arial" w:hAnsi="Arial"/>
          <w:b/>
          <w:color w:val="804826"/>
          <w:sz w:val="15"/>
        </w:rPr>
        <w:t xml:space="preserve">23 </w:t>
      </w:r>
      <w:r>
        <w:rPr>
          <w:rFonts w:ascii="Georgia" w:hAnsi="Georgia"/>
          <w:sz w:val="19"/>
        </w:rPr>
        <w:t>And every man with whom was found blue, purple, scarlet yarn, fine linen, goats’ hair, rams’ skins dyed red, or fine leather brought them.</w:t>
      </w:r>
    </w:p>
    <w:p>
      <w:pPr>
        <w:pStyle w:val="Scripture"/>
      </w:pPr>
      <w:r>
        <w:rPr>
          <w:rFonts w:ascii="Arial" w:hAnsi="Arial"/>
          <w:b/>
          <w:color w:val="804826"/>
          <w:sz w:val="15"/>
        </w:rPr>
        <w:t xml:space="preserve">24 </w:t>
      </w:r>
      <w:r>
        <w:rPr>
          <w:rFonts w:ascii="Georgia" w:hAnsi="Georgia"/>
          <w:sz w:val="19"/>
        </w:rPr>
        <w:t>Everyone who offered an offering of silver and bronze brought YHWH–Yahweh’s offering; and every man with whom was found acacia wood for any work of the service brought it.</w:t>
      </w:r>
    </w:p>
    <w:p>
      <w:pPr>
        <w:pStyle w:val="Scripture"/>
      </w:pPr>
      <w:r>
        <w:rPr>
          <w:rFonts w:ascii="Arial" w:hAnsi="Arial"/>
          <w:b/>
          <w:color w:val="804826"/>
          <w:sz w:val="15"/>
        </w:rPr>
        <w:t xml:space="preserve">25 </w:t>
      </w:r>
      <w:r>
        <w:rPr>
          <w:rFonts w:ascii="Georgia" w:hAnsi="Georgia"/>
          <w:sz w:val="19"/>
        </w:rPr>
        <w:t>And all the women who were wise-hearted spun with their hands and brought that which they had spun, the blue, the purple, the scarlet, and the fine linen.</w:t>
      </w:r>
    </w:p>
    <w:p>
      <w:pPr>
        <w:pStyle w:val="Scripture"/>
      </w:pPr>
      <w:r>
        <w:rPr>
          <w:rFonts w:ascii="Arial" w:hAnsi="Arial"/>
          <w:b/>
          <w:color w:val="804826"/>
          <w:sz w:val="15"/>
        </w:rPr>
        <w:t xml:space="preserve">26 </w:t>
      </w:r>
      <w:r>
        <w:rPr>
          <w:rFonts w:ascii="Georgia" w:hAnsi="Georgia"/>
          <w:sz w:val="19"/>
        </w:rPr>
        <w:t>And all the women whose hearts stirred them up in wisdom spun the goats’ hair.</w:t>
      </w:r>
    </w:p>
    <w:p>
      <w:pPr>
        <w:pStyle w:val="Scripture"/>
      </w:pPr>
      <w:r>
        <w:rPr>
          <w:rFonts w:ascii="Arial" w:hAnsi="Arial"/>
          <w:b/>
          <w:color w:val="804826"/>
          <w:sz w:val="15"/>
        </w:rPr>
        <w:t xml:space="preserve">27 </w:t>
      </w:r>
      <w:r>
        <w:rPr>
          <w:rFonts w:ascii="Georgia" w:hAnsi="Georgia"/>
          <w:sz w:val="19"/>
        </w:rPr>
        <w:t>And the rulers brought the onyx stones and the stones to be set for the ephod and for the breastpiece,</w:t>
      </w:r>
    </w:p>
    <w:p>
      <w:pPr>
        <w:pStyle w:val="Scripture"/>
      </w:pPr>
      <w:r>
        <w:rPr>
          <w:rFonts w:ascii="Arial" w:hAnsi="Arial"/>
          <w:b/>
          <w:color w:val="804826"/>
          <w:sz w:val="15"/>
        </w:rPr>
        <w:t xml:space="preserve">28 </w:t>
      </w:r>
      <w:r>
        <w:rPr>
          <w:rFonts w:ascii="Georgia" w:hAnsi="Georgia"/>
          <w:sz w:val="19"/>
        </w:rPr>
        <w:t>and the spice and the oil for the light, for the anointing oil, and for the fragrant incense.</w:t>
      </w:r>
    </w:p>
    <w:p>
      <w:pPr>
        <w:pStyle w:val="Scripture"/>
      </w:pPr>
      <w:r>
        <w:rPr>
          <w:rFonts w:ascii="Arial" w:hAnsi="Arial"/>
          <w:b/>
          <w:color w:val="804826"/>
          <w:sz w:val="15"/>
        </w:rPr>
        <w:t xml:space="preserve">29 </w:t>
      </w:r>
      <w:r>
        <w:rPr>
          <w:rFonts w:ascii="Georgia" w:hAnsi="Georgia"/>
          <w:sz w:val="19"/>
        </w:rPr>
        <w:t>The children of Israel brought a freewill offering to YHWH–Yahweh; every man and woman whose heart made them willing to bring for all the work which YHWH–Yahweh had commanded to be made through Moses.</w:t>
      </w:r>
    </w:p>
    <w:p>
      <w:pPr>
        <w:pStyle w:val="Scripture"/>
      </w:pPr>
      <w:r>
        <w:rPr>
          <w:rFonts w:ascii="Arial" w:hAnsi="Arial"/>
          <w:b/>
          <w:color w:val="804826"/>
          <w:sz w:val="15"/>
        </w:rPr>
        <w:t xml:space="preserve">30 </w:t>
      </w:r>
      <w:r>
        <w:rPr>
          <w:rFonts w:ascii="Georgia" w:hAnsi="Georgia"/>
          <w:sz w:val="19"/>
        </w:rPr>
        <w:t>And Moses said to the children of Israel, “See, YHWH–Yahweh has called by name Bezalel the son of Uri, the son of Hur, of the tribe of Judah.</w:t>
      </w:r>
    </w:p>
    <w:p>
      <w:pPr>
        <w:pStyle w:val="Scripture"/>
      </w:pPr>
      <w:r>
        <w:rPr>
          <w:rFonts w:ascii="Arial" w:hAnsi="Arial"/>
          <w:b/>
          <w:color w:val="804826"/>
          <w:sz w:val="15"/>
        </w:rPr>
        <w:t xml:space="preserve">31 </w:t>
      </w:r>
      <w:r>
        <w:rPr>
          <w:rFonts w:ascii="Georgia" w:hAnsi="Georgia"/>
          <w:sz w:val="19"/>
        </w:rPr>
        <w:t>And He has filled him with the Spirit of Elohim, in wisdom, in understanding, in knowledge, and in all manner of workmanship;</w:t>
      </w:r>
    </w:p>
    <w:p>
      <w:pPr>
        <w:pStyle w:val="Scripture"/>
      </w:pPr>
      <w:r>
        <w:rPr>
          <w:rFonts w:ascii="Arial" w:hAnsi="Arial"/>
          <w:b/>
          <w:color w:val="804826"/>
          <w:sz w:val="15"/>
        </w:rPr>
        <w:t xml:space="preserve">32 </w:t>
      </w:r>
      <w:r>
        <w:rPr>
          <w:rFonts w:ascii="Georgia" w:hAnsi="Georgia"/>
          <w:sz w:val="19"/>
        </w:rPr>
        <w:t>and to devise skillful works, to work in gold, in silver, and in bronze,</w:t>
      </w:r>
    </w:p>
    <w:p>
      <w:pPr>
        <w:pStyle w:val="Scripture"/>
      </w:pPr>
      <w:r>
        <w:rPr>
          <w:rFonts w:ascii="Arial" w:hAnsi="Arial"/>
          <w:b/>
          <w:color w:val="804826"/>
          <w:sz w:val="15"/>
        </w:rPr>
        <w:t xml:space="preserve">33 </w:t>
      </w:r>
      <w:r>
        <w:rPr>
          <w:rFonts w:ascii="Georgia" w:hAnsi="Georgia"/>
          <w:sz w:val="19"/>
        </w:rPr>
        <w:t>and in cutting stones for setting, and in carving wood, to work in all manner of skillful workmanship.</w:t>
      </w:r>
    </w:p>
    <w:p>
      <w:pPr>
        <w:pStyle w:val="Scripture"/>
      </w:pPr>
      <w:r>
        <w:rPr>
          <w:rFonts w:ascii="Arial" w:hAnsi="Arial"/>
          <w:b/>
          <w:color w:val="804826"/>
          <w:sz w:val="15"/>
        </w:rPr>
        <w:t xml:space="preserve">34 </w:t>
      </w:r>
      <w:r>
        <w:rPr>
          <w:rFonts w:ascii="Georgia" w:hAnsi="Georgia"/>
          <w:sz w:val="19"/>
        </w:rPr>
        <w:t>And He has put in his heart that he may teach, both he and Oholiab the son of Ahisamach, of the tribe of Dan.</w:t>
      </w:r>
    </w:p>
    <w:p>
      <w:pPr>
        <w:pStyle w:val="Scripture"/>
      </w:pPr>
      <w:r>
        <w:rPr>
          <w:rFonts w:ascii="Arial" w:hAnsi="Arial"/>
          <w:b/>
          <w:color w:val="804826"/>
          <w:sz w:val="15"/>
        </w:rPr>
        <w:t xml:space="preserve">35 </w:t>
      </w:r>
      <w:r>
        <w:rPr>
          <w:rFonts w:ascii="Georgia" w:hAnsi="Georgia"/>
          <w:sz w:val="19"/>
        </w:rPr>
        <w:t>He has filled them with wisdom of heart, to work all manner of workmanship, of the engraver, of the skillful craftsman, of the embroiderer in blue, purple, and scarlet yarn and in fine linen, and of the weaver, even of those who do any workmanship and of those who devise skillful works.</w:t>
      </w:r>
    </w:p>
    <w:p>
      <w:pPr>
        <w:pStyle w:val="Heading2"/>
      </w:pPr>
      <w:r>
        <w:t>Chapter 36</w:t>
      </w:r>
    </w:p>
    <w:p>
      <w:pPr>
        <w:pStyle w:val="Scripture"/>
      </w:pPr>
      <w:r>
        <w:rPr>
          <w:rFonts w:ascii="Arial" w:hAnsi="Arial"/>
          <w:b/>
          <w:color w:val="804826"/>
          <w:sz w:val="15"/>
        </w:rPr>
        <w:t xml:space="preserve">1 </w:t>
      </w:r>
      <w:r>
        <w:rPr>
          <w:rFonts w:ascii="Georgia" w:hAnsi="Georgia"/>
          <w:sz w:val="19"/>
        </w:rPr>
        <w:t>“And Bezalel and Oholiab shall work, and every wise-hearted man in whom YHWH–Yahweh has put wisdom and understanding to know how to do all the work for the service of the sanctuary, according to all that YHWH–Yahweh has commanded.”</w:t>
      </w:r>
    </w:p>
    <w:p>
      <w:pPr>
        <w:pStyle w:val="Scripture"/>
      </w:pPr>
      <w:r>
        <w:rPr>
          <w:rFonts w:ascii="Arial" w:hAnsi="Arial"/>
          <w:b/>
          <w:color w:val="804826"/>
          <w:sz w:val="15"/>
        </w:rPr>
        <w:t xml:space="preserve">2 </w:t>
      </w:r>
      <w:r>
        <w:rPr>
          <w:rFonts w:ascii="Georgia" w:hAnsi="Georgia"/>
          <w:sz w:val="19"/>
        </w:rPr>
        <w:t>And Moses called Bezalel and Oholiab, and every wise-hearted man in whose heart YHWH–Yahweh had put wisdom, even everyone whose heart stirred him up to come to the work to do it.</w:t>
      </w:r>
    </w:p>
    <w:p>
      <w:pPr>
        <w:pStyle w:val="Scripture"/>
      </w:pPr>
      <w:r>
        <w:rPr>
          <w:rFonts w:ascii="Arial" w:hAnsi="Arial"/>
          <w:b/>
          <w:color w:val="804826"/>
          <w:sz w:val="15"/>
        </w:rPr>
        <w:t xml:space="preserve">3 </w:t>
      </w:r>
      <w:r>
        <w:rPr>
          <w:rFonts w:ascii="Georgia" w:hAnsi="Georgia"/>
          <w:sz w:val="19"/>
        </w:rPr>
        <w:t>And they received from Moses all the offering which the children of Israel had brought for the work of the service of the sanctuary, to make it. And they still brought to him freewill offerings every morning.</w:t>
      </w:r>
    </w:p>
    <w:p>
      <w:pPr>
        <w:pStyle w:val="Scripture"/>
      </w:pPr>
      <w:r>
        <w:rPr>
          <w:rFonts w:ascii="Arial" w:hAnsi="Arial"/>
          <w:b/>
          <w:color w:val="804826"/>
          <w:sz w:val="15"/>
        </w:rPr>
        <w:t xml:space="preserve">4 </w:t>
      </w:r>
      <w:r>
        <w:rPr>
          <w:rFonts w:ascii="Georgia" w:hAnsi="Georgia"/>
          <w:sz w:val="19"/>
        </w:rPr>
        <w:t>And all the wise men who performed all the work of the sanctuary came, every man from his work which they were doing;</w:t>
      </w:r>
    </w:p>
    <w:p>
      <w:pPr>
        <w:pStyle w:val="Scripture"/>
      </w:pPr>
      <w:r>
        <w:rPr>
          <w:rFonts w:ascii="Arial" w:hAnsi="Arial"/>
          <w:b/>
          <w:color w:val="804826"/>
          <w:sz w:val="15"/>
        </w:rPr>
        <w:t xml:space="preserve">5 </w:t>
      </w:r>
      <w:r>
        <w:rPr>
          <w:rFonts w:ascii="Georgia" w:hAnsi="Georgia"/>
          <w:sz w:val="19"/>
        </w:rPr>
        <w:t>and they spoke to Moses, saying, “The people bring much more than enough for the service of the work which YHWH–Yahweh commanded to be made.”</w:t>
      </w:r>
    </w:p>
    <w:p>
      <w:pPr>
        <w:pStyle w:val="Scripture"/>
      </w:pPr>
      <w:r>
        <w:rPr>
          <w:rFonts w:ascii="Arial" w:hAnsi="Arial"/>
          <w:b/>
          <w:color w:val="804826"/>
          <w:sz w:val="15"/>
        </w:rPr>
        <w:t xml:space="preserve">6 </w:t>
      </w:r>
      <w:r>
        <w:rPr>
          <w:rFonts w:ascii="Georgia" w:hAnsi="Georgia"/>
          <w:sz w:val="19"/>
        </w:rPr>
        <w:t>And Moses gave commandment, and they caused it to be proclaimed throughout the camp, saying, “Let neither man nor woman make any more work for the offering of the sanctuary.” So the people were restrained from bringing.</w:t>
      </w:r>
    </w:p>
    <w:p>
      <w:pPr>
        <w:pStyle w:val="Scripture"/>
      </w:pPr>
      <w:r>
        <w:rPr>
          <w:rFonts w:ascii="Arial" w:hAnsi="Arial"/>
          <w:b/>
          <w:color w:val="804826"/>
          <w:sz w:val="15"/>
        </w:rPr>
        <w:t xml:space="preserve">7 </w:t>
      </w:r>
      <w:r>
        <w:rPr>
          <w:rFonts w:ascii="Georgia" w:hAnsi="Georgia"/>
          <w:sz w:val="19"/>
        </w:rPr>
        <w:t>For the material they had was sufficient for all the work to make it, and too much.</w:t>
      </w:r>
    </w:p>
    <w:p>
      <w:pPr>
        <w:pStyle w:val="Scripture"/>
      </w:pPr>
      <w:r>
        <w:rPr>
          <w:rFonts w:ascii="Arial" w:hAnsi="Arial"/>
          <w:b/>
          <w:color w:val="804826"/>
          <w:sz w:val="15"/>
        </w:rPr>
        <w:t xml:space="preserve">8 </w:t>
      </w:r>
      <w:r>
        <w:rPr>
          <w:rFonts w:ascii="Georgia" w:hAnsi="Georgia"/>
          <w:sz w:val="19"/>
        </w:rPr>
        <w:t>And all the wise-hearted men among those who did the work made the tabernacle with ten curtains of fine twined linen, blue, purple, and scarlet yarn; with cherubim, the work of a skillful craftsman, Bezalel made them.</w:t>
      </w:r>
    </w:p>
    <w:p>
      <w:pPr>
        <w:pStyle w:val="Scripture"/>
      </w:pPr>
      <w:r>
        <w:rPr>
          <w:rFonts w:ascii="Arial" w:hAnsi="Arial"/>
          <w:b/>
          <w:color w:val="804826"/>
          <w:sz w:val="15"/>
        </w:rPr>
        <w:t xml:space="preserve">9 </w:t>
      </w:r>
      <w:r>
        <w:rPr>
          <w:rFonts w:ascii="Georgia" w:hAnsi="Georgia"/>
          <w:sz w:val="19"/>
        </w:rPr>
        <w:t>The length of each curtain was twenty-eight cubits, and the width of each curtain four cubits; all the curtains had one measure.</w:t>
      </w:r>
    </w:p>
    <w:p>
      <w:pPr>
        <w:pStyle w:val="Scripture"/>
      </w:pPr>
      <w:r>
        <w:rPr>
          <w:rFonts w:ascii="Arial" w:hAnsi="Arial"/>
          <w:b/>
          <w:color w:val="804826"/>
          <w:sz w:val="15"/>
        </w:rPr>
        <w:t xml:space="preserve">10 </w:t>
      </w:r>
      <w:r>
        <w:rPr>
          <w:rFonts w:ascii="Georgia" w:hAnsi="Georgia"/>
          <w:sz w:val="19"/>
        </w:rPr>
        <w:t>And he joined five curtains one to another, and the other five curtains he joined one to another.</w:t>
      </w:r>
    </w:p>
    <w:p>
      <w:pPr>
        <w:pStyle w:val="Scripture"/>
      </w:pPr>
      <w:r>
        <w:rPr>
          <w:rFonts w:ascii="Arial" w:hAnsi="Arial"/>
          <w:b/>
          <w:color w:val="804826"/>
          <w:sz w:val="15"/>
        </w:rPr>
        <w:t xml:space="preserve">11 </w:t>
      </w:r>
      <w:r>
        <w:rPr>
          <w:rFonts w:ascii="Georgia" w:hAnsi="Georgia"/>
          <w:sz w:val="19"/>
        </w:rPr>
        <w:t>And he made loops of blue on the edge of the one curtain at the edge of the first set; likewise he made them on the outermost edge of the curtain in the second set.</w:t>
      </w:r>
    </w:p>
    <w:p>
      <w:pPr>
        <w:pStyle w:val="Scripture"/>
      </w:pPr>
      <w:r>
        <w:rPr>
          <w:rFonts w:ascii="Arial" w:hAnsi="Arial"/>
          <w:b/>
          <w:color w:val="804826"/>
          <w:sz w:val="15"/>
        </w:rPr>
        <w:t xml:space="preserve">12 </w:t>
      </w:r>
      <w:r>
        <w:rPr>
          <w:rFonts w:ascii="Georgia" w:hAnsi="Georgia"/>
          <w:sz w:val="19"/>
        </w:rPr>
        <w:t>Fifty loops he made on the one curtain, and fifty loops he made on the edge of the curtain that was in the second set; the loops were opposite one another.</w:t>
      </w:r>
    </w:p>
    <w:p>
      <w:pPr>
        <w:pStyle w:val="Scripture"/>
      </w:pPr>
      <w:r>
        <w:rPr>
          <w:rFonts w:ascii="Arial" w:hAnsi="Arial"/>
          <w:b/>
          <w:color w:val="804826"/>
          <w:sz w:val="15"/>
        </w:rPr>
        <w:t xml:space="preserve">13 </w:t>
      </w:r>
      <w:r>
        <w:rPr>
          <w:rFonts w:ascii="Georgia" w:hAnsi="Georgia"/>
          <w:sz w:val="19"/>
        </w:rPr>
        <w:t>And he made fifty clasps of gold and joined the curtains one to another with the clasps; so the tabernacle was one.</w:t>
      </w:r>
    </w:p>
    <w:p>
      <w:pPr>
        <w:pStyle w:val="Scripture"/>
      </w:pPr>
      <w:r>
        <w:rPr>
          <w:rFonts w:ascii="Arial" w:hAnsi="Arial"/>
          <w:b/>
          <w:color w:val="804826"/>
          <w:sz w:val="15"/>
        </w:rPr>
        <w:t xml:space="preserve">14 </w:t>
      </w:r>
      <w:r>
        <w:rPr>
          <w:rFonts w:ascii="Georgia" w:hAnsi="Georgia"/>
          <w:sz w:val="19"/>
        </w:rPr>
        <w:t>And he made curtains of goats’ hair for a tent over the tabernacle; eleven curtains he made.</w:t>
      </w:r>
    </w:p>
    <w:p>
      <w:pPr>
        <w:pStyle w:val="Scripture"/>
      </w:pPr>
      <w:r>
        <w:rPr>
          <w:rFonts w:ascii="Arial" w:hAnsi="Arial"/>
          <w:b/>
          <w:color w:val="804826"/>
          <w:sz w:val="15"/>
        </w:rPr>
        <w:t xml:space="preserve">15 </w:t>
      </w:r>
      <w:r>
        <w:rPr>
          <w:rFonts w:ascii="Georgia" w:hAnsi="Georgia"/>
          <w:sz w:val="19"/>
        </w:rPr>
        <w:t>The length of each curtain was thirty cubits, and four cubits the width of each curtain; the eleven curtains had one measure.</w:t>
      </w:r>
    </w:p>
    <w:p>
      <w:pPr>
        <w:pStyle w:val="Scripture"/>
      </w:pPr>
      <w:r>
        <w:rPr>
          <w:rFonts w:ascii="Arial" w:hAnsi="Arial"/>
          <w:b/>
          <w:color w:val="804826"/>
          <w:sz w:val="15"/>
        </w:rPr>
        <w:t xml:space="preserve">16 </w:t>
      </w:r>
      <w:r>
        <w:rPr>
          <w:rFonts w:ascii="Georgia" w:hAnsi="Georgia"/>
          <w:sz w:val="19"/>
        </w:rPr>
        <w:t>And he joined five curtains by themselves and six curtains by themselves.</w:t>
      </w:r>
    </w:p>
    <w:p>
      <w:pPr>
        <w:pStyle w:val="Scripture"/>
      </w:pPr>
      <w:r>
        <w:rPr>
          <w:rFonts w:ascii="Arial" w:hAnsi="Arial"/>
          <w:b/>
          <w:color w:val="804826"/>
          <w:sz w:val="15"/>
        </w:rPr>
        <w:t xml:space="preserve">17 </w:t>
      </w:r>
      <w:r>
        <w:rPr>
          <w:rFonts w:ascii="Georgia" w:hAnsi="Georgia"/>
          <w:sz w:val="19"/>
        </w:rPr>
        <w:t>And he made fifty loops on the outermost edge of the curtain in the first set, and fifty loops he made upon the edge of the curtain in the second set.</w:t>
      </w:r>
    </w:p>
    <w:p>
      <w:pPr>
        <w:pStyle w:val="Scripture"/>
      </w:pPr>
      <w:r>
        <w:rPr>
          <w:rFonts w:ascii="Arial" w:hAnsi="Arial"/>
          <w:b/>
          <w:color w:val="804826"/>
          <w:sz w:val="15"/>
        </w:rPr>
        <w:t xml:space="preserve">18 </w:t>
      </w:r>
      <w:r>
        <w:rPr>
          <w:rFonts w:ascii="Georgia" w:hAnsi="Georgia"/>
          <w:sz w:val="19"/>
        </w:rPr>
        <w:t>And he made fifty clasps of bronze to join the tent together, that it might be one.</w:t>
      </w:r>
    </w:p>
    <w:p>
      <w:pPr>
        <w:pStyle w:val="Scripture"/>
      </w:pPr>
      <w:r>
        <w:rPr>
          <w:rFonts w:ascii="Arial" w:hAnsi="Arial"/>
          <w:b/>
          <w:color w:val="804826"/>
          <w:sz w:val="15"/>
        </w:rPr>
        <w:t xml:space="preserve">19 </w:t>
      </w:r>
      <w:r>
        <w:rPr>
          <w:rFonts w:ascii="Georgia" w:hAnsi="Georgia"/>
          <w:sz w:val="19"/>
        </w:rPr>
        <w:t>And he made a covering for the tent of rams’ skins dyed red and a covering of fine leather above.</w:t>
      </w:r>
    </w:p>
    <w:p>
      <w:pPr>
        <w:pStyle w:val="Scripture"/>
      </w:pPr>
      <w:r>
        <w:rPr>
          <w:rFonts w:ascii="Arial" w:hAnsi="Arial"/>
          <w:b/>
          <w:color w:val="804826"/>
          <w:sz w:val="15"/>
        </w:rPr>
        <w:t xml:space="preserve">20 </w:t>
      </w:r>
      <w:r>
        <w:rPr>
          <w:rFonts w:ascii="Georgia" w:hAnsi="Georgia"/>
          <w:sz w:val="19"/>
        </w:rPr>
        <w:t>And he made the boards for the tabernacle of acacia wood, standing upright.</w:t>
      </w:r>
    </w:p>
    <w:p>
      <w:pPr>
        <w:pStyle w:val="Scripture"/>
      </w:pPr>
      <w:r>
        <w:rPr>
          <w:rFonts w:ascii="Arial" w:hAnsi="Arial"/>
          <w:b/>
          <w:color w:val="804826"/>
          <w:sz w:val="15"/>
        </w:rPr>
        <w:t xml:space="preserve">21 </w:t>
      </w:r>
      <w:r>
        <w:rPr>
          <w:rFonts w:ascii="Georgia" w:hAnsi="Georgia"/>
          <w:sz w:val="19"/>
        </w:rPr>
        <w:t>Ten cubits was the length of a board, and a cubit and a half the width of each board.</w:t>
      </w:r>
    </w:p>
    <w:p>
      <w:pPr>
        <w:pStyle w:val="Scripture"/>
      </w:pPr>
      <w:r>
        <w:rPr>
          <w:rFonts w:ascii="Arial" w:hAnsi="Arial"/>
          <w:b/>
          <w:color w:val="804826"/>
          <w:sz w:val="15"/>
        </w:rPr>
        <w:t xml:space="preserve">22 </w:t>
      </w:r>
      <w:r>
        <w:rPr>
          <w:rFonts w:ascii="Georgia" w:hAnsi="Georgia"/>
          <w:sz w:val="19"/>
        </w:rPr>
        <w:t>Each board had two tenons joined one to another. Thus he made for all the boards of the tabernacle.</w:t>
      </w:r>
    </w:p>
    <w:p>
      <w:pPr>
        <w:pStyle w:val="Scripture"/>
      </w:pPr>
      <w:r>
        <w:rPr>
          <w:rFonts w:ascii="Arial" w:hAnsi="Arial"/>
          <w:b/>
          <w:color w:val="804826"/>
          <w:sz w:val="15"/>
        </w:rPr>
        <w:t xml:space="preserve">23 </w:t>
      </w:r>
      <w:r>
        <w:rPr>
          <w:rFonts w:ascii="Georgia" w:hAnsi="Georgia"/>
          <w:sz w:val="19"/>
        </w:rPr>
        <w:t>And he made the boards for the tabernacle: twenty boards for the south side;</w:t>
      </w:r>
    </w:p>
    <w:p>
      <w:pPr>
        <w:pStyle w:val="Scripture"/>
      </w:pPr>
      <w:r>
        <w:rPr>
          <w:rFonts w:ascii="Arial" w:hAnsi="Arial"/>
          <w:b/>
          <w:color w:val="804826"/>
          <w:sz w:val="15"/>
        </w:rPr>
        <w:t xml:space="preserve">24 </w:t>
      </w:r>
      <w:r>
        <w:rPr>
          <w:rFonts w:ascii="Georgia" w:hAnsi="Georgia"/>
          <w:sz w:val="19"/>
        </w:rPr>
        <w:t>and he made forty sockets of silver under the twenty boards: two sockets under one board for its two tenons, and two sockets under another board for its two tenons.</w:t>
      </w:r>
    </w:p>
    <w:p>
      <w:pPr>
        <w:pStyle w:val="Scripture"/>
      </w:pPr>
      <w:r>
        <w:rPr>
          <w:rFonts w:ascii="Arial" w:hAnsi="Arial"/>
          <w:b/>
          <w:color w:val="804826"/>
          <w:sz w:val="15"/>
        </w:rPr>
        <w:t xml:space="preserve">25 </w:t>
      </w:r>
      <w:r>
        <w:rPr>
          <w:rFonts w:ascii="Georgia" w:hAnsi="Georgia"/>
          <w:sz w:val="19"/>
        </w:rPr>
        <w:t>And for the second side of the tabernacle, on the north side, he made twenty boards,</w:t>
      </w:r>
    </w:p>
    <w:p>
      <w:pPr>
        <w:pStyle w:val="Scripture"/>
      </w:pPr>
      <w:r>
        <w:rPr>
          <w:rFonts w:ascii="Arial" w:hAnsi="Arial"/>
          <w:b/>
          <w:color w:val="804826"/>
          <w:sz w:val="15"/>
        </w:rPr>
        <w:t xml:space="preserve">26 </w:t>
      </w:r>
      <w:r>
        <w:rPr>
          <w:rFonts w:ascii="Georgia" w:hAnsi="Georgia"/>
          <w:sz w:val="19"/>
        </w:rPr>
        <w:t>and their forty sockets of silver: two sockets under one board and two sockets under another board.</w:t>
      </w:r>
    </w:p>
    <w:p>
      <w:pPr>
        <w:pStyle w:val="Scripture"/>
      </w:pPr>
      <w:r>
        <w:rPr>
          <w:rFonts w:ascii="Arial" w:hAnsi="Arial"/>
          <w:b/>
          <w:color w:val="804826"/>
          <w:sz w:val="15"/>
        </w:rPr>
        <w:t xml:space="preserve">27 </w:t>
      </w:r>
      <w:r>
        <w:rPr>
          <w:rFonts w:ascii="Georgia" w:hAnsi="Georgia"/>
          <w:sz w:val="19"/>
        </w:rPr>
        <w:t>And for the rear of the tabernacle westward he made six boards.</w:t>
      </w:r>
    </w:p>
    <w:p>
      <w:pPr>
        <w:pStyle w:val="Scripture"/>
      </w:pPr>
      <w:r>
        <w:rPr>
          <w:rFonts w:ascii="Arial" w:hAnsi="Arial"/>
          <w:b/>
          <w:color w:val="804826"/>
          <w:sz w:val="15"/>
        </w:rPr>
        <w:t xml:space="preserve">28 </w:t>
      </w:r>
      <w:r>
        <w:rPr>
          <w:rFonts w:ascii="Georgia" w:hAnsi="Georgia"/>
          <w:sz w:val="19"/>
        </w:rPr>
        <w:t>And two boards he made for the corners of the tabernacle at the rear.</w:t>
      </w:r>
    </w:p>
    <w:p>
      <w:pPr>
        <w:pStyle w:val="Scripture"/>
      </w:pPr>
      <w:r>
        <w:rPr>
          <w:rFonts w:ascii="Arial" w:hAnsi="Arial"/>
          <w:b/>
          <w:color w:val="804826"/>
          <w:sz w:val="15"/>
        </w:rPr>
        <w:t xml:space="preserve">29 </w:t>
      </w:r>
      <w:r>
        <w:rPr>
          <w:rFonts w:ascii="Georgia" w:hAnsi="Georgia"/>
          <w:sz w:val="19"/>
        </w:rPr>
        <w:t>And they were double beneath, and in like manner they were complete to its top, to the first ring. Thus he did to both of them at the two corners.</w:t>
      </w:r>
    </w:p>
    <w:p>
      <w:pPr>
        <w:pStyle w:val="Scripture"/>
      </w:pPr>
      <w:r>
        <w:rPr>
          <w:rFonts w:ascii="Arial" w:hAnsi="Arial"/>
          <w:b/>
          <w:color w:val="804826"/>
          <w:sz w:val="15"/>
        </w:rPr>
        <w:t xml:space="preserve">30 </w:t>
      </w:r>
      <w:r>
        <w:rPr>
          <w:rFonts w:ascii="Georgia" w:hAnsi="Georgia"/>
          <w:sz w:val="19"/>
        </w:rPr>
        <w:t>And there were eight boards and their sockets of silver, sixteen sockets, two sockets under every board.</w:t>
      </w:r>
    </w:p>
    <w:p>
      <w:pPr>
        <w:pStyle w:val="Scripture"/>
      </w:pPr>
      <w:r>
        <w:rPr>
          <w:rFonts w:ascii="Arial" w:hAnsi="Arial"/>
          <w:b/>
          <w:color w:val="804826"/>
          <w:sz w:val="15"/>
        </w:rPr>
        <w:t xml:space="preserve">31 </w:t>
      </w:r>
      <w:r>
        <w:rPr>
          <w:rFonts w:ascii="Georgia" w:hAnsi="Georgia"/>
          <w:sz w:val="19"/>
        </w:rPr>
        <w:t>And he made bars of acacia wood: five for the boards of the one side of the tabernacle,</w:t>
      </w:r>
    </w:p>
    <w:p>
      <w:pPr>
        <w:pStyle w:val="Scripture"/>
      </w:pPr>
      <w:r>
        <w:rPr>
          <w:rFonts w:ascii="Arial" w:hAnsi="Arial"/>
          <w:b/>
          <w:color w:val="804826"/>
          <w:sz w:val="15"/>
        </w:rPr>
        <w:t xml:space="preserve">32 </w:t>
      </w:r>
      <w:r>
        <w:rPr>
          <w:rFonts w:ascii="Georgia" w:hAnsi="Georgia"/>
          <w:sz w:val="19"/>
        </w:rPr>
        <w:t>and five bars for the boards of the other side of the tabernacle, and five bars for the boards of the rear side of the tabernacle westward.</w:t>
      </w:r>
    </w:p>
    <w:p>
      <w:pPr>
        <w:pStyle w:val="Scripture"/>
      </w:pPr>
      <w:r>
        <w:rPr>
          <w:rFonts w:ascii="Arial" w:hAnsi="Arial"/>
          <w:b/>
          <w:color w:val="804826"/>
          <w:sz w:val="15"/>
        </w:rPr>
        <w:t xml:space="preserve">33 </w:t>
      </w:r>
      <w:r>
        <w:rPr>
          <w:rFonts w:ascii="Georgia" w:hAnsi="Georgia"/>
          <w:sz w:val="19"/>
        </w:rPr>
        <w:t>And he made the middle bar to pass through in the midst of the boards from end to end.</w:t>
      </w:r>
    </w:p>
    <w:p>
      <w:pPr>
        <w:pStyle w:val="Scripture"/>
      </w:pPr>
      <w:r>
        <w:rPr>
          <w:rFonts w:ascii="Arial" w:hAnsi="Arial"/>
          <w:b/>
          <w:color w:val="804826"/>
          <w:sz w:val="15"/>
        </w:rPr>
        <w:t xml:space="preserve">34 </w:t>
      </w:r>
      <w:r>
        <w:rPr>
          <w:rFonts w:ascii="Georgia" w:hAnsi="Georgia"/>
          <w:sz w:val="19"/>
        </w:rPr>
        <w:t>And he overlaid the boards with gold and made their rings of gold as holders for the bars, and overlaid the bars with gold.</w:t>
      </w:r>
    </w:p>
    <w:p>
      <w:pPr>
        <w:pStyle w:val="Scripture"/>
      </w:pPr>
      <w:r>
        <w:rPr>
          <w:rFonts w:ascii="Arial" w:hAnsi="Arial"/>
          <w:b/>
          <w:color w:val="804826"/>
          <w:sz w:val="15"/>
        </w:rPr>
        <w:t xml:space="preserve">35 </w:t>
      </w:r>
      <w:r>
        <w:rPr>
          <w:rFonts w:ascii="Georgia" w:hAnsi="Georgia"/>
          <w:sz w:val="19"/>
        </w:rPr>
        <w:t>And he made the veil of blue, purple, and scarlet yarn, and fine twined linen; with cherubim, the work of a skillful craftsman, he made it.</w:t>
      </w:r>
    </w:p>
    <w:p>
      <w:pPr>
        <w:pStyle w:val="Scripture"/>
      </w:pPr>
      <w:r>
        <w:rPr>
          <w:rFonts w:ascii="Arial" w:hAnsi="Arial"/>
          <w:b/>
          <w:color w:val="804826"/>
          <w:sz w:val="15"/>
        </w:rPr>
        <w:t xml:space="preserve">36 </w:t>
      </w:r>
      <w:r>
        <w:rPr>
          <w:rFonts w:ascii="Georgia" w:hAnsi="Georgia"/>
          <w:sz w:val="19"/>
        </w:rPr>
        <w:t>And he made for it four pillars of acacia and overlaid them with gold; their hooks were of gold; and he cast for them four sockets of silver.</w:t>
      </w:r>
    </w:p>
    <w:p>
      <w:pPr>
        <w:pStyle w:val="Scripture"/>
      </w:pPr>
      <w:r>
        <w:rPr>
          <w:rFonts w:ascii="Arial" w:hAnsi="Arial"/>
          <w:b/>
          <w:color w:val="804826"/>
          <w:sz w:val="15"/>
        </w:rPr>
        <w:t xml:space="preserve">37 </w:t>
      </w:r>
      <w:r>
        <w:rPr>
          <w:rFonts w:ascii="Georgia" w:hAnsi="Georgia"/>
          <w:sz w:val="19"/>
        </w:rPr>
        <w:t>And he made a screen for the entrance of the tent, of blue, purple, and scarlet yarn, and fine twined linen, the work of an embroiderer;</w:t>
      </w:r>
    </w:p>
    <w:p>
      <w:pPr>
        <w:pStyle w:val="Scripture"/>
      </w:pPr>
      <w:r>
        <w:rPr>
          <w:rFonts w:ascii="Arial" w:hAnsi="Arial"/>
          <w:b/>
          <w:color w:val="804826"/>
          <w:sz w:val="15"/>
        </w:rPr>
        <w:t xml:space="preserve">38 </w:t>
      </w:r>
      <w:r>
        <w:rPr>
          <w:rFonts w:ascii="Georgia" w:hAnsi="Georgia"/>
          <w:sz w:val="19"/>
        </w:rPr>
        <w:t>and its five pillars with their hooks; and he overlaid their capitals and their bands with gold, and their five sockets were of bronze.</w:t>
      </w:r>
    </w:p>
    <w:p>
      <w:pPr>
        <w:pStyle w:val="Heading2"/>
      </w:pPr>
      <w:r>
        <w:t>Chapter 37</w:t>
      </w:r>
    </w:p>
    <w:p>
      <w:pPr>
        <w:pStyle w:val="Scripture"/>
      </w:pPr>
      <w:r>
        <w:rPr>
          <w:rFonts w:ascii="Arial" w:hAnsi="Arial"/>
          <w:b/>
          <w:color w:val="804826"/>
          <w:sz w:val="15"/>
        </w:rPr>
        <w:t xml:space="preserve">1 </w:t>
      </w:r>
      <w:r>
        <w:rPr>
          <w:rFonts w:ascii="Georgia" w:hAnsi="Georgia"/>
          <w:sz w:val="19"/>
        </w:rPr>
        <w:t>And Bezalel made the ark of acacia wood; two and a half cubits was its length, a cubit and a half its width, and a cubit and a half its height.</w:t>
      </w:r>
    </w:p>
    <w:p>
      <w:pPr>
        <w:pStyle w:val="Scripture"/>
      </w:pPr>
      <w:r>
        <w:rPr>
          <w:rFonts w:ascii="Arial" w:hAnsi="Arial"/>
          <w:b/>
          <w:color w:val="804826"/>
          <w:sz w:val="15"/>
        </w:rPr>
        <w:t xml:space="preserve">2 </w:t>
      </w:r>
      <w:r>
        <w:rPr>
          <w:rFonts w:ascii="Georgia" w:hAnsi="Georgia"/>
          <w:sz w:val="19"/>
        </w:rPr>
        <w:t>And he overlaid it with pure gold inside and outside and made a molding of gold around it.</w:t>
      </w:r>
    </w:p>
    <w:p>
      <w:pPr>
        <w:pStyle w:val="Scripture"/>
      </w:pPr>
      <w:r>
        <w:rPr>
          <w:rFonts w:ascii="Arial" w:hAnsi="Arial"/>
          <w:b/>
          <w:color w:val="804826"/>
          <w:sz w:val="15"/>
        </w:rPr>
        <w:t xml:space="preserve">3 </w:t>
      </w:r>
      <w:r>
        <w:rPr>
          <w:rFonts w:ascii="Georgia" w:hAnsi="Georgia"/>
          <w:sz w:val="19"/>
        </w:rPr>
        <w:t>And he cast for it four rings of gold for its four feet, two rings on one side and two rings on the other side.</w:t>
      </w:r>
    </w:p>
    <w:p>
      <w:pPr>
        <w:pStyle w:val="Scripture"/>
      </w:pPr>
      <w:r>
        <w:rPr>
          <w:rFonts w:ascii="Arial" w:hAnsi="Arial"/>
          <w:b/>
          <w:color w:val="804826"/>
          <w:sz w:val="15"/>
        </w:rPr>
        <w:t xml:space="preserve">4 </w:t>
      </w:r>
      <w:r>
        <w:rPr>
          <w:rFonts w:ascii="Georgia" w:hAnsi="Georgia"/>
          <w:sz w:val="19"/>
        </w:rPr>
        <w:t>And he made poles of acacia wood and overlaid them with gold.</w:t>
      </w:r>
    </w:p>
    <w:p>
      <w:pPr>
        <w:pStyle w:val="Scripture"/>
      </w:pPr>
      <w:r>
        <w:rPr>
          <w:rFonts w:ascii="Arial" w:hAnsi="Arial"/>
          <w:b/>
          <w:color w:val="804826"/>
          <w:sz w:val="15"/>
        </w:rPr>
        <w:t xml:space="preserve">5 </w:t>
      </w:r>
      <w:r>
        <w:rPr>
          <w:rFonts w:ascii="Georgia" w:hAnsi="Georgia"/>
          <w:sz w:val="19"/>
        </w:rPr>
        <w:t>And he put the poles into the rings on the sides of the ark, to carry the ark.</w:t>
      </w:r>
    </w:p>
    <w:p>
      <w:pPr>
        <w:pStyle w:val="Scripture"/>
      </w:pPr>
      <w:r>
        <w:rPr>
          <w:rFonts w:ascii="Arial" w:hAnsi="Arial"/>
          <w:b/>
          <w:color w:val="804826"/>
          <w:sz w:val="15"/>
        </w:rPr>
        <w:t xml:space="preserve">6 </w:t>
      </w:r>
      <w:r>
        <w:rPr>
          <w:rFonts w:ascii="Georgia" w:hAnsi="Georgia"/>
          <w:sz w:val="19"/>
        </w:rPr>
        <w:t>And he made a mercy seat of pure gold; two and a half cubits was its length and a cubit and a half its width.</w:t>
      </w:r>
    </w:p>
    <w:p>
      <w:pPr>
        <w:pStyle w:val="Scripture"/>
      </w:pPr>
      <w:r>
        <w:rPr>
          <w:rFonts w:ascii="Arial" w:hAnsi="Arial"/>
          <w:b/>
          <w:color w:val="804826"/>
          <w:sz w:val="15"/>
        </w:rPr>
        <w:t xml:space="preserve">7 </w:t>
      </w:r>
      <w:r>
        <w:rPr>
          <w:rFonts w:ascii="Georgia" w:hAnsi="Georgia"/>
          <w:sz w:val="19"/>
        </w:rPr>
        <w:t>And he made two cherubim of gold; of hammered work he made them at the two ends of the mercy seat,</w:t>
      </w:r>
    </w:p>
    <w:p>
      <w:pPr>
        <w:pStyle w:val="Scripture"/>
      </w:pPr>
      <w:r>
        <w:rPr>
          <w:rFonts w:ascii="Arial" w:hAnsi="Arial"/>
          <w:b/>
          <w:color w:val="804826"/>
          <w:sz w:val="15"/>
        </w:rPr>
        <w:t xml:space="preserve">8 </w:t>
      </w:r>
      <w:r>
        <w:rPr>
          <w:rFonts w:ascii="Georgia" w:hAnsi="Georgia"/>
          <w:sz w:val="19"/>
        </w:rPr>
        <w:t>one cherub at the one end and one cherub at the other end; of one piece with the mercy seat he made the cherubim at its two ends.</w:t>
      </w:r>
    </w:p>
    <w:p>
      <w:pPr>
        <w:pStyle w:val="Scripture"/>
      </w:pPr>
      <w:r>
        <w:rPr>
          <w:rFonts w:ascii="Arial" w:hAnsi="Arial"/>
          <w:b/>
          <w:color w:val="804826"/>
          <w:sz w:val="15"/>
        </w:rPr>
        <w:t xml:space="preserve">9 </w:t>
      </w:r>
      <w:r>
        <w:rPr>
          <w:rFonts w:ascii="Georgia" w:hAnsi="Georgia"/>
          <w:sz w:val="19"/>
        </w:rPr>
        <w:t>And the cherubim spread out their wings above, covering the mercy seat with their wings, with their faces toward one another; toward the mercy seat were the faces of the cherubim.</w:t>
      </w:r>
    </w:p>
    <w:p>
      <w:pPr>
        <w:pStyle w:val="Scripture"/>
      </w:pPr>
      <w:r>
        <w:rPr>
          <w:rFonts w:ascii="Arial" w:hAnsi="Arial"/>
          <w:b/>
          <w:color w:val="804826"/>
          <w:sz w:val="15"/>
        </w:rPr>
        <w:t xml:space="preserve">10 </w:t>
      </w:r>
      <w:r>
        <w:rPr>
          <w:rFonts w:ascii="Georgia" w:hAnsi="Georgia"/>
          <w:sz w:val="19"/>
        </w:rPr>
        <w:t>And he made the table of acacia wood; two cubits was its length, one cubit its width, and a cubit and a half its height.</w:t>
      </w:r>
    </w:p>
    <w:p>
      <w:pPr>
        <w:pStyle w:val="Scripture"/>
      </w:pPr>
      <w:r>
        <w:rPr>
          <w:rFonts w:ascii="Arial" w:hAnsi="Arial"/>
          <w:b/>
          <w:color w:val="804826"/>
          <w:sz w:val="15"/>
        </w:rPr>
        <w:t xml:space="preserve">11 </w:t>
      </w:r>
      <w:r>
        <w:rPr>
          <w:rFonts w:ascii="Georgia" w:hAnsi="Georgia"/>
          <w:sz w:val="19"/>
        </w:rPr>
        <w:t>And he overlaid it with pure gold and made a molding of gold around it.</w:t>
      </w:r>
    </w:p>
    <w:p>
      <w:pPr>
        <w:pStyle w:val="Scripture"/>
      </w:pPr>
      <w:r>
        <w:rPr>
          <w:rFonts w:ascii="Arial" w:hAnsi="Arial"/>
          <w:b/>
          <w:color w:val="804826"/>
          <w:sz w:val="15"/>
        </w:rPr>
        <w:t xml:space="preserve">12 </w:t>
      </w:r>
      <w:r>
        <w:rPr>
          <w:rFonts w:ascii="Georgia" w:hAnsi="Georgia"/>
          <w:sz w:val="19"/>
        </w:rPr>
        <w:t>And he made for it a rim a handbreadth wide around it and made a golden molding for its rim around it.</w:t>
      </w:r>
    </w:p>
    <w:p>
      <w:pPr>
        <w:pStyle w:val="Scripture"/>
      </w:pPr>
      <w:r>
        <w:rPr>
          <w:rFonts w:ascii="Arial" w:hAnsi="Arial"/>
          <w:b/>
          <w:color w:val="804826"/>
          <w:sz w:val="15"/>
        </w:rPr>
        <w:t xml:space="preserve">13 </w:t>
      </w:r>
      <w:r>
        <w:rPr>
          <w:rFonts w:ascii="Georgia" w:hAnsi="Georgia"/>
          <w:sz w:val="19"/>
        </w:rPr>
        <w:t>And he cast for it four rings of gold and put the rings on the four corners that were on its four feet.</w:t>
      </w:r>
    </w:p>
    <w:p>
      <w:pPr>
        <w:pStyle w:val="Scripture"/>
      </w:pPr>
      <w:r>
        <w:rPr>
          <w:rFonts w:ascii="Arial" w:hAnsi="Arial"/>
          <w:b/>
          <w:color w:val="804826"/>
          <w:sz w:val="15"/>
        </w:rPr>
        <w:t xml:space="preserve">14 </w:t>
      </w:r>
      <w:r>
        <w:rPr>
          <w:rFonts w:ascii="Georgia" w:hAnsi="Georgia"/>
          <w:sz w:val="19"/>
        </w:rPr>
        <w:t>Close by the rim were the rings, the holders for the poles to carry the table.</w:t>
      </w:r>
    </w:p>
    <w:p>
      <w:pPr>
        <w:pStyle w:val="Scripture"/>
      </w:pPr>
      <w:r>
        <w:rPr>
          <w:rFonts w:ascii="Arial" w:hAnsi="Arial"/>
          <w:b/>
          <w:color w:val="804826"/>
          <w:sz w:val="15"/>
        </w:rPr>
        <w:t xml:space="preserve">15 </w:t>
      </w:r>
      <w:r>
        <w:rPr>
          <w:rFonts w:ascii="Georgia" w:hAnsi="Georgia"/>
          <w:sz w:val="19"/>
        </w:rPr>
        <w:t>And he made the poles of acacia wood and overlaid them with gold, to carry the table.</w:t>
      </w:r>
    </w:p>
    <w:p>
      <w:pPr>
        <w:pStyle w:val="Scripture"/>
      </w:pPr>
      <w:r>
        <w:rPr>
          <w:rFonts w:ascii="Arial" w:hAnsi="Arial"/>
          <w:b/>
          <w:color w:val="804826"/>
          <w:sz w:val="15"/>
        </w:rPr>
        <w:t xml:space="preserve">16 </w:t>
      </w:r>
      <w:r>
        <w:rPr>
          <w:rFonts w:ascii="Georgia" w:hAnsi="Georgia"/>
          <w:sz w:val="19"/>
        </w:rPr>
        <w:t>And he made the utensils which were upon the table, its dishes, its spoons, its bowls, and its pitchers with which to pour out offerings, of pure gold.</w:t>
      </w:r>
    </w:p>
    <w:p>
      <w:pPr>
        <w:pStyle w:val="Scripture"/>
      </w:pPr>
      <w:r>
        <w:rPr>
          <w:rFonts w:ascii="Arial" w:hAnsi="Arial"/>
          <w:b/>
          <w:color w:val="804826"/>
          <w:sz w:val="15"/>
        </w:rPr>
        <w:t xml:space="preserve">17 </w:t>
      </w:r>
      <w:r>
        <w:rPr>
          <w:rFonts w:ascii="Georgia" w:hAnsi="Georgia"/>
          <w:sz w:val="19"/>
        </w:rPr>
        <w:t>And he made the lampstand of pure gold; of hammered work he made the lampstand. Its base, its shaft, its cups, its buds, and its flowers were of one piece with it.</w:t>
      </w:r>
    </w:p>
    <w:p>
      <w:pPr>
        <w:pStyle w:val="Scripture"/>
      </w:pPr>
      <w:r>
        <w:rPr>
          <w:rFonts w:ascii="Arial" w:hAnsi="Arial"/>
          <w:b/>
          <w:color w:val="804826"/>
          <w:sz w:val="15"/>
        </w:rPr>
        <w:t xml:space="preserve">18 </w:t>
      </w:r>
      <w:r>
        <w:rPr>
          <w:rFonts w:ascii="Georgia" w:hAnsi="Georgia"/>
          <w:sz w:val="19"/>
        </w:rPr>
        <w:t>And there were six branches going out of its sides: three branches of the lampstand out of one side and three branches of the lampstand out of the other side.</w:t>
      </w:r>
    </w:p>
    <w:p>
      <w:pPr>
        <w:pStyle w:val="Scripture"/>
      </w:pPr>
      <w:r>
        <w:rPr>
          <w:rFonts w:ascii="Arial" w:hAnsi="Arial"/>
          <w:b/>
          <w:color w:val="804826"/>
          <w:sz w:val="15"/>
        </w:rPr>
        <w:t xml:space="preserve">19 </w:t>
      </w:r>
      <w:r>
        <w:rPr>
          <w:rFonts w:ascii="Georgia" w:hAnsi="Georgia"/>
          <w:sz w:val="19"/>
        </w:rPr>
        <w:t>Three cups made like almond blossoms in one branch, a bud and a flower; and three cups made like almond blossoms in another branch, a bud and a flower; so for the six branches going out of the lampstand.</w:t>
      </w:r>
    </w:p>
    <w:p>
      <w:pPr>
        <w:pStyle w:val="Scripture"/>
      </w:pPr>
      <w:r>
        <w:rPr>
          <w:rFonts w:ascii="Arial" w:hAnsi="Arial"/>
          <w:b/>
          <w:color w:val="804826"/>
          <w:sz w:val="15"/>
        </w:rPr>
        <w:t xml:space="preserve">20 </w:t>
      </w:r>
      <w:r>
        <w:rPr>
          <w:rFonts w:ascii="Georgia" w:hAnsi="Georgia"/>
          <w:sz w:val="19"/>
        </w:rPr>
        <w:t>And in the lampstand were four cups made like almond blossoms, with their buds and their flowers;</w:t>
      </w:r>
    </w:p>
    <w:p>
      <w:pPr>
        <w:pStyle w:val="Scripture"/>
      </w:pPr>
      <w:r>
        <w:rPr>
          <w:rFonts w:ascii="Arial" w:hAnsi="Arial"/>
          <w:b/>
          <w:color w:val="804826"/>
          <w:sz w:val="15"/>
        </w:rPr>
        <w:t xml:space="preserve">21 </w:t>
      </w:r>
      <w:r>
        <w:rPr>
          <w:rFonts w:ascii="Georgia" w:hAnsi="Georgia"/>
          <w:sz w:val="19"/>
        </w:rPr>
        <w:t>and a bud under two branches of one piece with it, and a bud under two branches of one piece with it, and a bud under two branches of one piece with it, for the six branches going out of it.</w:t>
      </w:r>
    </w:p>
    <w:p>
      <w:pPr>
        <w:pStyle w:val="Scripture"/>
      </w:pPr>
      <w:r>
        <w:rPr>
          <w:rFonts w:ascii="Arial" w:hAnsi="Arial"/>
          <w:b/>
          <w:color w:val="804826"/>
          <w:sz w:val="15"/>
        </w:rPr>
        <w:t xml:space="preserve">22 </w:t>
      </w:r>
      <w:r>
        <w:rPr>
          <w:rFonts w:ascii="Georgia" w:hAnsi="Georgia"/>
          <w:sz w:val="19"/>
        </w:rPr>
        <w:t>Their buds and their branches were of one piece with it; the whole of it was one hammered work of pure gold.</w:t>
      </w:r>
    </w:p>
    <w:p>
      <w:pPr>
        <w:pStyle w:val="Scripture"/>
      </w:pPr>
      <w:r>
        <w:rPr>
          <w:rFonts w:ascii="Arial" w:hAnsi="Arial"/>
          <w:b/>
          <w:color w:val="804826"/>
          <w:sz w:val="15"/>
        </w:rPr>
        <w:t xml:space="preserve">23 </w:t>
      </w:r>
      <w:r>
        <w:rPr>
          <w:rFonts w:ascii="Georgia" w:hAnsi="Georgia"/>
          <w:sz w:val="19"/>
        </w:rPr>
        <w:t>And he made its seven lamps and its tongs and its trays of pure gold.</w:t>
      </w:r>
    </w:p>
    <w:p>
      <w:pPr>
        <w:pStyle w:val="Scripture"/>
      </w:pPr>
      <w:r>
        <w:rPr>
          <w:rFonts w:ascii="Arial" w:hAnsi="Arial"/>
          <w:b/>
          <w:color w:val="804826"/>
          <w:sz w:val="15"/>
        </w:rPr>
        <w:t xml:space="preserve">24 </w:t>
      </w:r>
      <w:r>
        <w:rPr>
          <w:rFonts w:ascii="Georgia" w:hAnsi="Georgia"/>
          <w:sz w:val="19"/>
        </w:rPr>
        <w:t>Of a talent of pure gold he made it and all its utensils.</w:t>
      </w:r>
    </w:p>
    <w:p>
      <w:pPr>
        <w:pStyle w:val="Scripture"/>
      </w:pPr>
      <w:r>
        <w:rPr>
          <w:rFonts w:ascii="Arial" w:hAnsi="Arial"/>
          <w:b/>
          <w:color w:val="804826"/>
          <w:sz w:val="15"/>
        </w:rPr>
        <w:t xml:space="preserve">25 </w:t>
      </w:r>
      <w:r>
        <w:rPr>
          <w:rFonts w:ascii="Georgia" w:hAnsi="Georgia"/>
          <w:sz w:val="19"/>
        </w:rPr>
        <w:t>And he made the altar of incense of acacia wood; a cubit was its length and a cubit its width, square, and two cubits was its height; its horns were of one piece with it.</w:t>
      </w:r>
    </w:p>
    <w:p>
      <w:pPr>
        <w:pStyle w:val="Scripture"/>
      </w:pPr>
      <w:r>
        <w:rPr>
          <w:rFonts w:ascii="Arial" w:hAnsi="Arial"/>
          <w:b/>
          <w:color w:val="804826"/>
          <w:sz w:val="15"/>
        </w:rPr>
        <w:t xml:space="preserve">26 </w:t>
      </w:r>
      <w:r>
        <w:rPr>
          <w:rFonts w:ascii="Georgia" w:hAnsi="Georgia"/>
          <w:sz w:val="19"/>
        </w:rPr>
        <w:t>And he overlaid it with pure gold, its top, its sides around it, and its horns; and he made for it a molding of gold around it.</w:t>
      </w:r>
    </w:p>
    <w:p>
      <w:pPr>
        <w:pStyle w:val="Scripture"/>
      </w:pPr>
      <w:r>
        <w:rPr>
          <w:rFonts w:ascii="Arial" w:hAnsi="Arial"/>
          <w:b/>
          <w:color w:val="804826"/>
          <w:sz w:val="15"/>
        </w:rPr>
        <w:t xml:space="preserve">27 </w:t>
      </w:r>
      <w:r>
        <w:rPr>
          <w:rFonts w:ascii="Georgia" w:hAnsi="Georgia"/>
          <w:sz w:val="19"/>
        </w:rPr>
        <w:t>And he made for it two golden rings under its molding, upon its two sides, on its opposite sides, as holders for poles with which to carry it.</w:t>
      </w:r>
    </w:p>
    <w:p>
      <w:pPr>
        <w:pStyle w:val="Scripture"/>
      </w:pPr>
      <w:r>
        <w:rPr>
          <w:rFonts w:ascii="Arial" w:hAnsi="Arial"/>
          <w:b/>
          <w:color w:val="804826"/>
          <w:sz w:val="15"/>
        </w:rPr>
        <w:t xml:space="preserve">28 </w:t>
      </w:r>
      <w:r>
        <w:rPr>
          <w:rFonts w:ascii="Georgia" w:hAnsi="Georgia"/>
          <w:sz w:val="19"/>
        </w:rPr>
        <w:t>And he made the poles of acacia wood and overlaid them with gold.</w:t>
      </w:r>
    </w:p>
    <w:p>
      <w:pPr>
        <w:pStyle w:val="Scripture"/>
      </w:pPr>
      <w:r>
        <w:rPr>
          <w:rFonts w:ascii="Arial" w:hAnsi="Arial"/>
          <w:b/>
          <w:color w:val="804826"/>
          <w:sz w:val="15"/>
        </w:rPr>
        <w:t xml:space="preserve">29 </w:t>
      </w:r>
      <w:r>
        <w:rPr>
          <w:rFonts w:ascii="Georgia" w:hAnsi="Georgia"/>
          <w:sz w:val="19"/>
        </w:rPr>
        <w:t>And he made the holy anointing oil and the pure fragrant incense, according to the art of the perfumer.</w:t>
      </w:r>
    </w:p>
    <w:p>
      <w:pPr>
        <w:pStyle w:val="Heading2"/>
      </w:pPr>
      <w:r>
        <w:t>Chapter 38</w:t>
      </w:r>
    </w:p>
    <w:p>
      <w:pPr>
        <w:pStyle w:val="Scripture"/>
      </w:pPr>
      <w:r>
        <w:rPr>
          <w:rFonts w:ascii="Arial" w:hAnsi="Arial"/>
          <w:b/>
          <w:color w:val="804826"/>
          <w:sz w:val="15"/>
        </w:rPr>
        <w:t xml:space="preserve">1 </w:t>
      </w:r>
      <w:r>
        <w:rPr>
          <w:rFonts w:ascii="Georgia" w:hAnsi="Georgia"/>
          <w:sz w:val="19"/>
        </w:rPr>
        <w:t>And he made the altar of burnt offering of acacia wood; five cubits was its length and five cubits its width, square, and three cubits its height.</w:t>
      </w:r>
    </w:p>
    <w:p>
      <w:pPr>
        <w:pStyle w:val="Scripture"/>
      </w:pPr>
      <w:r>
        <w:rPr>
          <w:rFonts w:ascii="Arial" w:hAnsi="Arial"/>
          <w:b/>
          <w:color w:val="804826"/>
          <w:sz w:val="15"/>
        </w:rPr>
        <w:t xml:space="preserve">2 </w:t>
      </w:r>
      <w:r>
        <w:rPr>
          <w:rFonts w:ascii="Georgia" w:hAnsi="Georgia"/>
          <w:sz w:val="19"/>
        </w:rPr>
        <w:t>And he made its horns upon its four corners; its horns were of one piece with it; and he overlaid it with bronze.</w:t>
      </w:r>
    </w:p>
    <w:p>
      <w:pPr>
        <w:pStyle w:val="Scripture"/>
      </w:pPr>
      <w:r>
        <w:rPr>
          <w:rFonts w:ascii="Arial" w:hAnsi="Arial"/>
          <w:b/>
          <w:color w:val="804826"/>
          <w:sz w:val="15"/>
        </w:rPr>
        <w:t xml:space="preserve">3 </w:t>
      </w:r>
      <w:r>
        <w:rPr>
          <w:rFonts w:ascii="Georgia" w:hAnsi="Georgia"/>
          <w:sz w:val="19"/>
        </w:rPr>
        <w:t>And he made all the utensils of the altar: the pots, shovels, basins, forks, and firepans; all its utensils he made of bronze.</w:t>
      </w:r>
    </w:p>
    <w:p>
      <w:pPr>
        <w:pStyle w:val="Scripture"/>
      </w:pPr>
      <w:r>
        <w:rPr>
          <w:rFonts w:ascii="Arial" w:hAnsi="Arial"/>
          <w:b/>
          <w:color w:val="804826"/>
          <w:sz w:val="15"/>
        </w:rPr>
        <w:t xml:space="preserve">4 </w:t>
      </w:r>
      <w:r>
        <w:rPr>
          <w:rFonts w:ascii="Georgia" w:hAnsi="Georgia"/>
          <w:sz w:val="19"/>
        </w:rPr>
        <w:t>And he made for the altar a grating of network of bronze, under its ledge beneath, reaching halfway up.</w:t>
      </w:r>
    </w:p>
    <w:p>
      <w:pPr>
        <w:pStyle w:val="Scripture"/>
      </w:pPr>
      <w:r>
        <w:rPr>
          <w:rFonts w:ascii="Arial" w:hAnsi="Arial"/>
          <w:b/>
          <w:color w:val="804826"/>
          <w:sz w:val="15"/>
        </w:rPr>
        <w:t xml:space="preserve">5 </w:t>
      </w:r>
      <w:r>
        <w:rPr>
          <w:rFonts w:ascii="Georgia" w:hAnsi="Georgia"/>
          <w:sz w:val="19"/>
        </w:rPr>
        <w:t>And he cast four rings for the four ends of the bronze grating, as holders for the poles.</w:t>
      </w:r>
    </w:p>
    <w:p>
      <w:pPr>
        <w:pStyle w:val="Scripture"/>
      </w:pPr>
      <w:r>
        <w:rPr>
          <w:rFonts w:ascii="Arial" w:hAnsi="Arial"/>
          <w:b/>
          <w:color w:val="804826"/>
          <w:sz w:val="15"/>
        </w:rPr>
        <w:t xml:space="preserve">6 </w:t>
      </w:r>
      <w:r>
        <w:rPr>
          <w:rFonts w:ascii="Georgia" w:hAnsi="Georgia"/>
          <w:sz w:val="19"/>
        </w:rPr>
        <w:t>And he made the poles of acacia wood and overlaid them with bronze.</w:t>
      </w:r>
    </w:p>
    <w:p>
      <w:pPr>
        <w:pStyle w:val="Scripture"/>
      </w:pPr>
      <w:r>
        <w:rPr>
          <w:rFonts w:ascii="Arial" w:hAnsi="Arial"/>
          <w:b/>
          <w:color w:val="804826"/>
          <w:sz w:val="15"/>
        </w:rPr>
        <w:t xml:space="preserve">7 </w:t>
      </w:r>
      <w:r>
        <w:rPr>
          <w:rFonts w:ascii="Georgia" w:hAnsi="Georgia"/>
          <w:sz w:val="19"/>
        </w:rPr>
        <w:t>And he put the poles into the rings on the sides of the altar, with which to carry it; he made it hollow with planks.</w:t>
      </w:r>
    </w:p>
    <w:p>
      <w:pPr>
        <w:pStyle w:val="Scripture"/>
      </w:pPr>
      <w:r>
        <w:rPr>
          <w:rFonts w:ascii="Arial" w:hAnsi="Arial"/>
          <w:b/>
          <w:color w:val="804826"/>
          <w:sz w:val="15"/>
        </w:rPr>
        <w:t xml:space="preserve">8 </w:t>
      </w:r>
      <w:r>
        <w:rPr>
          <w:rFonts w:ascii="Georgia" w:hAnsi="Georgia"/>
          <w:sz w:val="19"/>
        </w:rPr>
        <w:t>And he made the basin of bronze and its base of bronze, from the mirrors of the women who served at the entrance of the Tent of Meeting.</w:t>
      </w:r>
    </w:p>
    <w:p>
      <w:pPr>
        <w:pStyle w:val="Scripture"/>
      </w:pPr>
      <w:r>
        <w:rPr>
          <w:rFonts w:ascii="Arial" w:hAnsi="Arial"/>
          <w:b/>
          <w:color w:val="804826"/>
          <w:sz w:val="15"/>
        </w:rPr>
        <w:t xml:space="preserve">9 </w:t>
      </w:r>
      <w:r>
        <w:rPr>
          <w:rFonts w:ascii="Georgia" w:hAnsi="Georgia"/>
          <w:sz w:val="19"/>
        </w:rPr>
        <w:t>And he made the court. For the south side the hangings of the court were of fine twined linen, one hundred cubits.</w:t>
      </w:r>
    </w:p>
    <w:p>
      <w:pPr>
        <w:pStyle w:val="Scripture"/>
      </w:pPr>
      <w:r>
        <w:rPr>
          <w:rFonts w:ascii="Arial" w:hAnsi="Arial"/>
          <w:b/>
          <w:color w:val="804826"/>
          <w:sz w:val="15"/>
        </w:rPr>
        <w:t xml:space="preserve">10 </w:t>
      </w:r>
      <w:r>
        <w:rPr>
          <w:rFonts w:ascii="Georgia" w:hAnsi="Georgia"/>
          <w:sz w:val="19"/>
        </w:rPr>
        <w:t>Their pillars were twenty and their sockets twenty, of bronze; the hooks of the pillars and their bands were of silver.</w:t>
      </w:r>
    </w:p>
    <w:p>
      <w:pPr>
        <w:pStyle w:val="Scripture"/>
      </w:pPr>
      <w:r>
        <w:rPr>
          <w:rFonts w:ascii="Arial" w:hAnsi="Arial"/>
          <w:b/>
          <w:color w:val="804826"/>
          <w:sz w:val="15"/>
        </w:rPr>
        <w:t xml:space="preserve">11 </w:t>
      </w:r>
      <w:r>
        <w:rPr>
          <w:rFonts w:ascii="Georgia" w:hAnsi="Georgia"/>
          <w:sz w:val="19"/>
        </w:rPr>
        <w:t>And for the north side, one hundred cubits; their pillars twenty and their sockets twenty, of bronze; the hooks of the pillars and their bands of silver.</w:t>
      </w:r>
    </w:p>
    <w:p>
      <w:pPr>
        <w:pStyle w:val="Scripture"/>
      </w:pPr>
      <w:r>
        <w:rPr>
          <w:rFonts w:ascii="Arial" w:hAnsi="Arial"/>
          <w:b/>
          <w:color w:val="804826"/>
          <w:sz w:val="15"/>
        </w:rPr>
        <w:t xml:space="preserve">12 </w:t>
      </w:r>
      <w:r>
        <w:rPr>
          <w:rFonts w:ascii="Georgia" w:hAnsi="Georgia"/>
          <w:sz w:val="19"/>
        </w:rPr>
        <w:t>And for the west side were hangings of fifty cubits, their pillars ten and their sockets ten; the hooks of the pillars and their bands of silver.</w:t>
      </w:r>
    </w:p>
    <w:p>
      <w:pPr>
        <w:pStyle w:val="Scripture"/>
      </w:pPr>
      <w:r>
        <w:rPr>
          <w:rFonts w:ascii="Arial" w:hAnsi="Arial"/>
          <w:b/>
          <w:color w:val="804826"/>
          <w:sz w:val="15"/>
        </w:rPr>
        <w:t xml:space="preserve">13 </w:t>
      </w:r>
      <w:r>
        <w:rPr>
          <w:rFonts w:ascii="Georgia" w:hAnsi="Georgia"/>
          <w:sz w:val="19"/>
        </w:rPr>
        <w:t>And for the east side eastward, fifty cubits.</w:t>
      </w:r>
    </w:p>
    <w:p>
      <w:pPr>
        <w:pStyle w:val="Scripture"/>
      </w:pPr>
      <w:r>
        <w:rPr>
          <w:rFonts w:ascii="Arial" w:hAnsi="Arial"/>
          <w:b/>
          <w:color w:val="804826"/>
          <w:sz w:val="15"/>
        </w:rPr>
        <w:t xml:space="preserve">14 </w:t>
      </w:r>
      <w:r>
        <w:rPr>
          <w:rFonts w:ascii="Georgia" w:hAnsi="Georgia"/>
          <w:sz w:val="19"/>
        </w:rPr>
        <w:t>The hangings for one side of the gate were fifteen cubits, their pillars three and their sockets three;</w:t>
      </w:r>
    </w:p>
    <w:p>
      <w:pPr>
        <w:pStyle w:val="Scripture"/>
      </w:pPr>
      <w:r>
        <w:rPr>
          <w:rFonts w:ascii="Arial" w:hAnsi="Arial"/>
          <w:b/>
          <w:color w:val="804826"/>
          <w:sz w:val="15"/>
        </w:rPr>
        <w:t xml:space="preserve">15 </w:t>
      </w:r>
      <w:r>
        <w:rPr>
          <w:rFonts w:ascii="Georgia" w:hAnsi="Georgia"/>
          <w:sz w:val="19"/>
        </w:rPr>
        <w:t>and so for the other side. On this side and on that side of the gate of the court were hangings of fifteen cubits, their pillars three and their sockets three.</w:t>
      </w:r>
    </w:p>
    <w:p>
      <w:pPr>
        <w:pStyle w:val="Scripture"/>
      </w:pPr>
      <w:r>
        <w:rPr>
          <w:rFonts w:ascii="Arial" w:hAnsi="Arial"/>
          <w:b/>
          <w:color w:val="804826"/>
          <w:sz w:val="15"/>
        </w:rPr>
        <w:t xml:space="preserve">16 </w:t>
      </w:r>
      <w:r>
        <w:rPr>
          <w:rFonts w:ascii="Georgia" w:hAnsi="Georgia"/>
          <w:sz w:val="19"/>
        </w:rPr>
        <w:t>All the hangings around the court were of fine twined linen.</w:t>
      </w:r>
    </w:p>
    <w:p>
      <w:pPr>
        <w:pStyle w:val="Scripture"/>
      </w:pPr>
      <w:r>
        <w:rPr>
          <w:rFonts w:ascii="Arial" w:hAnsi="Arial"/>
          <w:b/>
          <w:color w:val="804826"/>
          <w:sz w:val="15"/>
        </w:rPr>
        <w:t xml:space="preserve">17 </w:t>
      </w:r>
      <w:r>
        <w:rPr>
          <w:rFonts w:ascii="Georgia" w:hAnsi="Georgia"/>
          <w:sz w:val="19"/>
        </w:rPr>
        <w:t>And the sockets for the pillars were of bronze; the hooks of the pillars and their bands were of silver; and the overlaying of their capitals was of silver; and all the pillars of the court were joined with silver bands.</w:t>
      </w:r>
    </w:p>
    <w:p>
      <w:pPr>
        <w:pStyle w:val="Scripture"/>
      </w:pPr>
      <w:r>
        <w:rPr>
          <w:rFonts w:ascii="Arial" w:hAnsi="Arial"/>
          <w:b/>
          <w:color w:val="804826"/>
          <w:sz w:val="15"/>
        </w:rPr>
        <w:t xml:space="preserve">18 </w:t>
      </w:r>
      <w:r>
        <w:rPr>
          <w:rFonts w:ascii="Georgia" w:hAnsi="Georgia"/>
          <w:sz w:val="19"/>
        </w:rPr>
        <w:t>And the screen for the gate of the court was the work of an embroiderer, of blue, purple, and scarlet yarn, and fine twined linen; and twenty cubits was its length, and the height in its width was five cubits, corresponding to the hangings of the court.</w:t>
      </w:r>
    </w:p>
    <w:p>
      <w:pPr>
        <w:pStyle w:val="Scripture"/>
      </w:pPr>
      <w:r>
        <w:rPr>
          <w:rFonts w:ascii="Arial" w:hAnsi="Arial"/>
          <w:b/>
          <w:color w:val="804826"/>
          <w:sz w:val="15"/>
        </w:rPr>
        <w:t xml:space="preserve">19 </w:t>
      </w:r>
      <w:r>
        <w:rPr>
          <w:rFonts w:ascii="Georgia" w:hAnsi="Georgia"/>
          <w:sz w:val="19"/>
        </w:rPr>
        <w:t>And their pillars were four and their sockets four, of bronze; their hooks were of silver, and the overlaying of their capitals and their bands of silver.</w:t>
      </w:r>
    </w:p>
    <w:p>
      <w:pPr>
        <w:pStyle w:val="Scripture"/>
      </w:pPr>
      <w:r>
        <w:rPr>
          <w:rFonts w:ascii="Arial" w:hAnsi="Arial"/>
          <w:b/>
          <w:color w:val="804826"/>
          <w:sz w:val="15"/>
        </w:rPr>
        <w:t xml:space="preserve">20 </w:t>
      </w:r>
      <w:r>
        <w:rPr>
          <w:rFonts w:ascii="Georgia" w:hAnsi="Georgia"/>
          <w:sz w:val="19"/>
        </w:rPr>
        <w:t>And all the pegs of the tabernacle and of the court around it were of bronze.</w:t>
      </w:r>
    </w:p>
    <w:p>
      <w:pPr>
        <w:pStyle w:val="Scripture"/>
      </w:pPr>
      <w:r>
        <w:rPr>
          <w:rFonts w:ascii="Arial" w:hAnsi="Arial"/>
          <w:b/>
          <w:color w:val="804826"/>
          <w:sz w:val="15"/>
        </w:rPr>
        <w:t xml:space="preserve">21 </w:t>
      </w:r>
      <w:r>
        <w:rPr>
          <w:rFonts w:ascii="Georgia" w:hAnsi="Georgia"/>
          <w:sz w:val="19"/>
        </w:rPr>
        <w:t>This is the inventory of the tabernacle, even the tabernacle of the Testimony, as it was counted according to the commandment of Moses, for the service of the Levites, by the hand of Ithamar, son of Aaron the priest.</w:t>
      </w:r>
    </w:p>
    <w:p>
      <w:pPr>
        <w:pStyle w:val="Scripture"/>
      </w:pPr>
      <w:r>
        <w:rPr>
          <w:rFonts w:ascii="Arial" w:hAnsi="Arial"/>
          <w:b/>
          <w:color w:val="804826"/>
          <w:sz w:val="15"/>
        </w:rPr>
        <w:t xml:space="preserve">22 </w:t>
      </w:r>
      <w:r>
        <w:rPr>
          <w:rFonts w:ascii="Georgia" w:hAnsi="Georgia"/>
          <w:sz w:val="19"/>
        </w:rPr>
        <w:t>And Bezalel the son of Uri, the son of Hur, of the tribe of Judah, made all that YHWH–Yahweh commanded Moses.</w:t>
      </w:r>
    </w:p>
    <w:p>
      <w:pPr>
        <w:pStyle w:val="Scripture"/>
      </w:pPr>
      <w:r>
        <w:rPr>
          <w:rFonts w:ascii="Arial" w:hAnsi="Arial"/>
          <w:b/>
          <w:color w:val="804826"/>
          <w:sz w:val="15"/>
        </w:rPr>
        <w:t xml:space="preserve">23 </w:t>
      </w:r>
      <w:r>
        <w:rPr>
          <w:rFonts w:ascii="Georgia" w:hAnsi="Georgia"/>
          <w:sz w:val="19"/>
        </w:rPr>
        <w:t>And with him was Oholiab the son of Ahisamach, of the tribe of Dan, an engraver, a skillful craftsman, and an embroiderer in blue, purple, and scarlet yarn and fine linen.</w:t>
      </w:r>
    </w:p>
    <w:p>
      <w:pPr>
        <w:pStyle w:val="Scripture"/>
      </w:pPr>
      <w:r>
        <w:rPr>
          <w:rFonts w:ascii="Arial" w:hAnsi="Arial"/>
          <w:b/>
          <w:color w:val="804826"/>
          <w:sz w:val="15"/>
        </w:rPr>
        <w:t xml:space="preserve">24 </w:t>
      </w:r>
      <w:r>
        <w:rPr>
          <w:rFonts w:ascii="Georgia" w:hAnsi="Georgia"/>
          <w:sz w:val="19"/>
        </w:rPr>
        <w:t>All the gold that was used for the work in all the work of the sanctuary, even the gold of the offering, was twenty-nine talents and seven hundred thirty shekels, according to the shekel of the sanctuary.</w:t>
      </w:r>
    </w:p>
    <w:p>
      <w:pPr>
        <w:pStyle w:val="Scripture"/>
      </w:pPr>
      <w:r>
        <w:rPr>
          <w:rFonts w:ascii="Arial" w:hAnsi="Arial"/>
          <w:b/>
          <w:color w:val="804826"/>
          <w:sz w:val="15"/>
        </w:rPr>
        <w:t xml:space="preserve">25 </w:t>
      </w:r>
      <w:r>
        <w:rPr>
          <w:rFonts w:ascii="Georgia" w:hAnsi="Georgia"/>
          <w:sz w:val="19"/>
        </w:rPr>
        <w:t>And the silver of those who were numbered of the congregation was one hundred talents and one thousand seven hundred seventy-five shekels, according to the shekel of the sanctuary:</w:t>
      </w:r>
    </w:p>
    <w:p>
      <w:pPr>
        <w:pStyle w:val="Scripture"/>
      </w:pPr>
      <w:r>
        <w:rPr>
          <w:rFonts w:ascii="Arial" w:hAnsi="Arial"/>
          <w:b/>
          <w:color w:val="804826"/>
          <w:sz w:val="15"/>
        </w:rPr>
        <w:t xml:space="preserve">26 </w:t>
      </w:r>
      <w:r>
        <w:rPr>
          <w:rFonts w:ascii="Georgia" w:hAnsi="Georgia"/>
          <w:sz w:val="19"/>
        </w:rPr>
        <w:t>a beka for every man, that is, half a shekel, according to the shekel of the sanctuary, for everyone who passed over to those who were numbered, from twenty years old and upward, for six hundred three thousand five hundred fifty men.</w:t>
      </w:r>
    </w:p>
    <w:p>
      <w:pPr>
        <w:pStyle w:val="Scripture"/>
      </w:pPr>
      <w:r>
        <w:rPr>
          <w:rFonts w:ascii="Arial" w:hAnsi="Arial"/>
          <w:b/>
          <w:color w:val="804826"/>
          <w:sz w:val="15"/>
        </w:rPr>
        <w:t xml:space="preserve">27 </w:t>
      </w:r>
      <w:r>
        <w:rPr>
          <w:rFonts w:ascii="Georgia" w:hAnsi="Georgia"/>
          <w:sz w:val="19"/>
        </w:rPr>
        <w:t>And the one hundred talents of silver were for casting the sockets of the sanctuary and the sockets of the veil: one hundred sockets for the one hundred talents, a talent for a socket.</w:t>
      </w:r>
    </w:p>
    <w:p>
      <w:pPr>
        <w:pStyle w:val="Scripture"/>
      </w:pPr>
      <w:r>
        <w:rPr>
          <w:rFonts w:ascii="Arial" w:hAnsi="Arial"/>
          <w:b/>
          <w:color w:val="804826"/>
          <w:sz w:val="15"/>
        </w:rPr>
        <w:t xml:space="preserve">28 </w:t>
      </w:r>
      <w:r>
        <w:rPr>
          <w:rFonts w:ascii="Georgia" w:hAnsi="Georgia"/>
          <w:sz w:val="19"/>
        </w:rPr>
        <w:t>And of the one thousand seven hundred seventy-five shekels he made hooks for the pillars, overlaid their capitals, and made bands for them.</w:t>
      </w:r>
    </w:p>
    <w:p>
      <w:pPr>
        <w:pStyle w:val="Scripture"/>
      </w:pPr>
      <w:r>
        <w:rPr>
          <w:rFonts w:ascii="Arial" w:hAnsi="Arial"/>
          <w:b/>
          <w:color w:val="804826"/>
          <w:sz w:val="15"/>
        </w:rPr>
        <w:t xml:space="preserve">29 </w:t>
      </w:r>
      <w:r>
        <w:rPr>
          <w:rFonts w:ascii="Georgia" w:hAnsi="Georgia"/>
          <w:sz w:val="19"/>
        </w:rPr>
        <w:t>And the bronze of the offering was seventy talents and two thousand four hundred shekels.</w:t>
      </w:r>
    </w:p>
    <w:p>
      <w:pPr>
        <w:pStyle w:val="Scripture"/>
      </w:pPr>
      <w:r>
        <w:rPr>
          <w:rFonts w:ascii="Arial" w:hAnsi="Arial"/>
          <w:b/>
          <w:color w:val="804826"/>
          <w:sz w:val="15"/>
        </w:rPr>
        <w:t xml:space="preserve">30 </w:t>
      </w:r>
      <w:r>
        <w:rPr>
          <w:rFonts w:ascii="Georgia" w:hAnsi="Georgia"/>
          <w:sz w:val="19"/>
        </w:rPr>
        <w:t>And with it he made the sockets for the entrance of the Tent of Meeting, the bronze altar, its bronze grating and all the utensils of the altar,</w:t>
      </w:r>
    </w:p>
    <w:p>
      <w:pPr>
        <w:pStyle w:val="Scripture"/>
      </w:pPr>
      <w:r>
        <w:rPr>
          <w:rFonts w:ascii="Arial" w:hAnsi="Arial"/>
          <w:b/>
          <w:color w:val="804826"/>
          <w:sz w:val="15"/>
        </w:rPr>
        <w:t xml:space="preserve">31 </w:t>
      </w:r>
      <w:r>
        <w:rPr>
          <w:rFonts w:ascii="Georgia" w:hAnsi="Georgia"/>
          <w:sz w:val="19"/>
        </w:rPr>
        <w:t>and the sockets of the court around it, the sockets of the gate of the court, all the pegs of the tabernacle, and all the pegs of the court around it.</w:t>
      </w:r>
    </w:p>
    <w:p>
      <w:pPr>
        <w:pStyle w:val="Heading2"/>
      </w:pPr>
      <w:r>
        <w:t>Chapter 39</w:t>
      </w:r>
    </w:p>
    <w:p>
      <w:pPr>
        <w:pStyle w:val="Scripture"/>
      </w:pPr>
      <w:r>
        <w:rPr>
          <w:rFonts w:ascii="Arial" w:hAnsi="Arial"/>
          <w:b/>
          <w:color w:val="804826"/>
          <w:sz w:val="15"/>
        </w:rPr>
        <w:t xml:space="preserve">1 </w:t>
      </w:r>
      <w:r>
        <w:rPr>
          <w:rFonts w:ascii="Georgia" w:hAnsi="Georgia"/>
          <w:sz w:val="19"/>
        </w:rPr>
        <w:t>And of the blue, purple, and scarlet yarn they made finely woven garments for ministering in the Holy Place and made the holy garments for Aaron, as YHWH–Yahweh commanded Moses.</w:t>
      </w:r>
    </w:p>
    <w:p>
      <w:pPr>
        <w:pStyle w:val="Scripture"/>
      </w:pPr>
      <w:r>
        <w:rPr>
          <w:rFonts w:ascii="Arial" w:hAnsi="Arial"/>
          <w:b/>
          <w:color w:val="804826"/>
          <w:sz w:val="15"/>
        </w:rPr>
        <w:t xml:space="preserve">2 </w:t>
      </w:r>
      <w:r>
        <w:rPr>
          <w:rFonts w:ascii="Georgia" w:hAnsi="Georgia"/>
          <w:sz w:val="19"/>
        </w:rPr>
        <w:t>And he made the ephod of gold, blue, purple, and scarlet yarn, and fine twined linen.</w:t>
      </w:r>
    </w:p>
    <w:p>
      <w:pPr>
        <w:pStyle w:val="Scripture"/>
      </w:pPr>
      <w:r>
        <w:rPr>
          <w:rFonts w:ascii="Arial" w:hAnsi="Arial"/>
          <w:b/>
          <w:color w:val="804826"/>
          <w:sz w:val="15"/>
        </w:rPr>
        <w:t xml:space="preserve">3 </w:t>
      </w:r>
      <w:r>
        <w:rPr>
          <w:rFonts w:ascii="Georgia" w:hAnsi="Georgia"/>
          <w:sz w:val="19"/>
        </w:rPr>
        <w:t>And they beat the gold into thin plates and cut it into threads, to work it into the blue, the purple, the scarlet, and the fine linen, the work of a skillful craftsman.</w:t>
      </w:r>
    </w:p>
    <w:p>
      <w:pPr>
        <w:pStyle w:val="Scripture"/>
      </w:pPr>
      <w:r>
        <w:rPr>
          <w:rFonts w:ascii="Arial" w:hAnsi="Arial"/>
          <w:b/>
          <w:color w:val="804826"/>
          <w:sz w:val="15"/>
        </w:rPr>
        <w:t xml:space="preserve">4 </w:t>
      </w:r>
      <w:r>
        <w:rPr>
          <w:rFonts w:ascii="Georgia" w:hAnsi="Georgia"/>
          <w:sz w:val="19"/>
        </w:rPr>
        <w:t>They made shoulder pieces for it, joined together; at its two edges it was joined.</w:t>
      </w:r>
    </w:p>
    <w:p>
      <w:pPr>
        <w:pStyle w:val="Scripture"/>
      </w:pPr>
      <w:r>
        <w:rPr>
          <w:rFonts w:ascii="Arial" w:hAnsi="Arial"/>
          <w:b/>
          <w:color w:val="804826"/>
          <w:sz w:val="15"/>
        </w:rPr>
        <w:t xml:space="preserve">5 </w:t>
      </w:r>
      <w:r>
        <w:rPr>
          <w:rFonts w:ascii="Georgia" w:hAnsi="Georgia"/>
          <w:sz w:val="19"/>
        </w:rPr>
        <w:t>And the skillfully woven band that was upon it, by which to fasten it, was of the same piece and like its workmanship: of gold, blue, purple, and scarlet yarn, and fine twined linen, as YHWH–Yahweh commanded Moses.</w:t>
      </w:r>
    </w:p>
    <w:p>
      <w:pPr>
        <w:pStyle w:val="Scripture"/>
      </w:pPr>
      <w:r>
        <w:rPr>
          <w:rFonts w:ascii="Arial" w:hAnsi="Arial"/>
          <w:b/>
          <w:color w:val="804826"/>
          <w:sz w:val="15"/>
        </w:rPr>
        <w:t xml:space="preserve">6 </w:t>
      </w:r>
      <w:r>
        <w:rPr>
          <w:rFonts w:ascii="Georgia" w:hAnsi="Georgia"/>
          <w:sz w:val="19"/>
        </w:rPr>
        <w:t>And they prepared the onyx stones, enclosed in settings of gold, engraved like the engravings of a signet, according to the names of the children of Israel.</w:t>
      </w:r>
    </w:p>
    <w:p>
      <w:pPr>
        <w:pStyle w:val="Scripture"/>
      </w:pPr>
      <w:r>
        <w:rPr>
          <w:rFonts w:ascii="Arial" w:hAnsi="Arial"/>
          <w:b/>
          <w:color w:val="804826"/>
          <w:sz w:val="15"/>
        </w:rPr>
        <w:t xml:space="preserve">7 </w:t>
      </w:r>
      <w:r>
        <w:rPr>
          <w:rFonts w:ascii="Georgia" w:hAnsi="Georgia"/>
          <w:sz w:val="19"/>
        </w:rPr>
        <w:t>And he put them on the shoulder pieces of the ephod, to be stones of memorial for the children of Israel, as YHWH–Yahweh commanded Moses.</w:t>
      </w:r>
    </w:p>
    <w:p>
      <w:pPr>
        <w:pStyle w:val="Scripture"/>
      </w:pPr>
      <w:r>
        <w:rPr>
          <w:rFonts w:ascii="Arial" w:hAnsi="Arial"/>
          <w:b/>
          <w:color w:val="804826"/>
          <w:sz w:val="15"/>
        </w:rPr>
        <w:t xml:space="preserve">8 </w:t>
      </w:r>
      <w:r>
        <w:rPr>
          <w:rFonts w:ascii="Georgia" w:hAnsi="Georgia"/>
          <w:sz w:val="19"/>
        </w:rPr>
        <w:t>And he made the breastpiece, the work of a skillful craftsman, like the workmanship of the ephod: of gold, blue, purple, and scarlet yarn, and fine twined linen.</w:t>
      </w:r>
    </w:p>
    <w:p>
      <w:pPr>
        <w:pStyle w:val="Scripture"/>
      </w:pPr>
      <w:r>
        <w:rPr>
          <w:rFonts w:ascii="Arial" w:hAnsi="Arial"/>
          <w:b/>
          <w:color w:val="804826"/>
          <w:sz w:val="15"/>
        </w:rPr>
        <w:t xml:space="preserve">9 </w:t>
      </w:r>
      <w:r>
        <w:rPr>
          <w:rFonts w:ascii="Georgia" w:hAnsi="Georgia"/>
          <w:sz w:val="19"/>
        </w:rPr>
        <w:t>It was square; they made the breastpiece double. A span was its length, and a span its width, being double.</w:t>
      </w:r>
    </w:p>
    <w:p>
      <w:pPr>
        <w:pStyle w:val="Scripture"/>
      </w:pPr>
      <w:r>
        <w:rPr>
          <w:rFonts w:ascii="Arial" w:hAnsi="Arial"/>
          <w:b/>
          <w:color w:val="804826"/>
          <w:sz w:val="15"/>
        </w:rPr>
        <w:t xml:space="preserve">10 </w:t>
      </w:r>
      <w:r>
        <w:rPr>
          <w:rFonts w:ascii="Georgia" w:hAnsi="Georgia"/>
          <w:sz w:val="19"/>
        </w:rPr>
        <w:t>And they set in it four rows of stones: a row of ruby, topaz, and emerald was the first row;</w:t>
      </w:r>
    </w:p>
    <w:p>
      <w:pPr>
        <w:pStyle w:val="Scripture"/>
      </w:pPr>
      <w:r>
        <w:rPr>
          <w:rFonts w:ascii="Arial" w:hAnsi="Arial"/>
          <w:b/>
          <w:color w:val="804826"/>
          <w:sz w:val="15"/>
        </w:rPr>
        <w:t xml:space="preserve">11 </w:t>
      </w:r>
      <w:r>
        <w:rPr>
          <w:rFonts w:ascii="Georgia" w:hAnsi="Georgia"/>
          <w:sz w:val="19"/>
        </w:rPr>
        <w:t>and the second row, turquoise, sapphire, and diamond;</w:t>
      </w:r>
    </w:p>
    <w:p>
      <w:pPr>
        <w:pStyle w:val="Scripture"/>
      </w:pPr>
      <w:r>
        <w:rPr>
          <w:rFonts w:ascii="Arial" w:hAnsi="Arial"/>
          <w:b/>
          <w:color w:val="804826"/>
          <w:sz w:val="15"/>
        </w:rPr>
        <w:t xml:space="preserve">12 </w:t>
      </w:r>
      <w:r>
        <w:rPr>
          <w:rFonts w:ascii="Georgia" w:hAnsi="Georgia"/>
          <w:sz w:val="19"/>
        </w:rPr>
        <w:t>and the third row, jacinth, agate, and amethyst;</w:t>
      </w:r>
    </w:p>
    <w:p>
      <w:pPr>
        <w:pStyle w:val="Scripture"/>
      </w:pPr>
      <w:r>
        <w:rPr>
          <w:rFonts w:ascii="Arial" w:hAnsi="Arial"/>
          <w:b/>
          <w:color w:val="804826"/>
          <w:sz w:val="15"/>
        </w:rPr>
        <w:t xml:space="preserve">13 </w:t>
      </w:r>
      <w:r>
        <w:rPr>
          <w:rFonts w:ascii="Georgia" w:hAnsi="Georgia"/>
          <w:sz w:val="19"/>
        </w:rPr>
        <w:t>and the fourth row, beryl, onyx, and jasper. They were enclosed in settings of gold.</w:t>
      </w:r>
    </w:p>
    <w:p>
      <w:pPr>
        <w:pStyle w:val="Scripture"/>
      </w:pPr>
      <w:r>
        <w:rPr>
          <w:rFonts w:ascii="Arial" w:hAnsi="Arial"/>
          <w:b/>
          <w:color w:val="804826"/>
          <w:sz w:val="15"/>
        </w:rPr>
        <w:t xml:space="preserve">14 </w:t>
      </w:r>
      <w:r>
        <w:rPr>
          <w:rFonts w:ascii="Georgia" w:hAnsi="Georgia"/>
          <w:sz w:val="19"/>
        </w:rPr>
        <w:t>And the stones were according to the names of the children of Israel, twelve according to their names, like the engravings of a signet, each according to his name, for the twelve tribes.</w:t>
      </w:r>
    </w:p>
    <w:p>
      <w:pPr>
        <w:pStyle w:val="Scripture"/>
      </w:pPr>
      <w:r>
        <w:rPr>
          <w:rFonts w:ascii="Arial" w:hAnsi="Arial"/>
          <w:b/>
          <w:color w:val="804826"/>
          <w:sz w:val="15"/>
        </w:rPr>
        <w:t xml:space="preserve">15 </w:t>
      </w:r>
      <w:r>
        <w:rPr>
          <w:rFonts w:ascii="Georgia" w:hAnsi="Georgia"/>
          <w:sz w:val="19"/>
        </w:rPr>
        <w:t>And they made upon the breastpiece chains like cords, of braided work of pure gold.</w:t>
      </w:r>
    </w:p>
    <w:p>
      <w:pPr>
        <w:pStyle w:val="Scripture"/>
      </w:pPr>
      <w:r>
        <w:rPr>
          <w:rFonts w:ascii="Arial" w:hAnsi="Arial"/>
          <w:b/>
          <w:color w:val="804826"/>
          <w:sz w:val="15"/>
        </w:rPr>
        <w:t xml:space="preserve">16 </w:t>
      </w:r>
      <w:r>
        <w:rPr>
          <w:rFonts w:ascii="Georgia" w:hAnsi="Georgia"/>
          <w:sz w:val="19"/>
        </w:rPr>
        <w:t>And they made two settings of gold and two gold rings and put the two rings on the two ends of the breastpiece.</w:t>
      </w:r>
    </w:p>
    <w:p>
      <w:pPr>
        <w:pStyle w:val="Scripture"/>
      </w:pPr>
      <w:r>
        <w:rPr>
          <w:rFonts w:ascii="Arial" w:hAnsi="Arial"/>
          <w:b/>
          <w:color w:val="804826"/>
          <w:sz w:val="15"/>
        </w:rPr>
        <w:t xml:space="preserve">17 </w:t>
      </w:r>
      <w:r>
        <w:rPr>
          <w:rFonts w:ascii="Georgia" w:hAnsi="Georgia"/>
          <w:sz w:val="19"/>
        </w:rPr>
        <w:t>And they put the two braided chains of gold in the two rings at the ends of the breastpiece.</w:t>
      </w:r>
    </w:p>
    <w:p>
      <w:pPr>
        <w:pStyle w:val="Scripture"/>
      </w:pPr>
      <w:r>
        <w:rPr>
          <w:rFonts w:ascii="Arial" w:hAnsi="Arial"/>
          <w:b/>
          <w:color w:val="804826"/>
          <w:sz w:val="15"/>
        </w:rPr>
        <w:t xml:space="preserve">18 </w:t>
      </w:r>
      <w:r>
        <w:rPr>
          <w:rFonts w:ascii="Georgia" w:hAnsi="Georgia"/>
          <w:sz w:val="19"/>
        </w:rPr>
        <w:t>And the other two ends of the two braided chains they put on the two settings and put them upon the shoulder pieces of the ephod at its front.</w:t>
      </w:r>
    </w:p>
    <w:p>
      <w:pPr>
        <w:pStyle w:val="Scripture"/>
      </w:pPr>
      <w:r>
        <w:rPr>
          <w:rFonts w:ascii="Arial" w:hAnsi="Arial"/>
          <w:b/>
          <w:color w:val="804826"/>
          <w:sz w:val="15"/>
        </w:rPr>
        <w:t xml:space="preserve">19 </w:t>
      </w:r>
      <w:r>
        <w:rPr>
          <w:rFonts w:ascii="Georgia" w:hAnsi="Georgia"/>
          <w:sz w:val="19"/>
        </w:rPr>
        <w:t>And they made two rings of gold and put them upon the two ends of the breastpiece, on its edge which was toward the inner side of the ephod.</w:t>
      </w:r>
    </w:p>
    <w:p>
      <w:pPr>
        <w:pStyle w:val="Scripture"/>
      </w:pPr>
      <w:r>
        <w:rPr>
          <w:rFonts w:ascii="Arial" w:hAnsi="Arial"/>
          <w:b/>
          <w:color w:val="804826"/>
          <w:sz w:val="15"/>
        </w:rPr>
        <w:t xml:space="preserve">20 </w:t>
      </w:r>
      <w:r>
        <w:rPr>
          <w:rFonts w:ascii="Georgia" w:hAnsi="Georgia"/>
          <w:sz w:val="19"/>
        </w:rPr>
        <w:t>And they made two rings of gold and put them on the two shoulder pieces of the ephod underneath, toward its front, close by its joining, above the skillfully woven band of the ephod.</w:t>
      </w:r>
    </w:p>
    <w:p>
      <w:pPr>
        <w:pStyle w:val="Scripture"/>
      </w:pPr>
      <w:r>
        <w:rPr>
          <w:rFonts w:ascii="Arial" w:hAnsi="Arial"/>
          <w:b/>
          <w:color w:val="804826"/>
          <w:sz w:val="15"/>
        </w:rPr>
        <w:t xml:space="preserve">21 </w:t>
      </w:r>
      <w:r>
        <w:rPr>
          <w:rFonts w:ascii="Georgia" w:hAnsi="Georgia"/>
          <w:sz w:val="19"/>
        </w:rPr>
        <w:t>And they bound the breastpiece by its rings to the rings of the ephod with a cord of blue, that it might be upon the skillfully woven band of the ephod, and that the breastpiece might not come loose from the ephod, as YHWH–Yahweh commanded Moses.</w:t>
      </w:r>
    </w:p>
    <w:p>
      <w:pPr>
        <w:pStyle w:val="Scripture"/>
      </w:pPr>
      <w:r>
        <w:rPr>
          <w:rFonts w:ascii="Arial" w:hAnsi="Arial"/>
          <w:b/>
          <w:color w:val="804826"/>
          <w:sz w:val="15"/>
        </w:rPr>
        <w:t xml:space="preserve">22 </w:t>
      </w:r>
      <w:r>
        <w:rPr>
          <w:rFonts w:ascii="Georgia" w:hAnsi="Georgia"/>
          <w:sz w:val="19"/>
        </w:rPr>
        <w:t>And he made the robe of the ephod of woven work, entirely of blue.</w:t>
      </w:r>
    </w:p>
    <w:p>
      <w:pPr>
        <w:pStyle w:val="Scripture"/>
      </w:pPr>
      <w:r>
        <w:rPr>
          <w:rFonts w:ascii="Arial" w:hAnsi="Arial"/>
          <w:b/>
          <w:color w:val="804826"/>
          <w:sz w:val="15"/>
        </w:rPr>
        <w:t xml:space="preserve">23 </w:t>
      </w:r>
      <w:r>
        <w:rPr>
          <w:rFonts w:ascii="Georgia" w:hAnsi="Georgia"/>
          <w:sz w:val="19"/>
        </w:rPr>
        <w:t>And the opening of the robe was in its midst, like the opening of a coat of mail, with a binding around its opening, that it should not be torn.</w:t>
      </w:r>
    </w:p>
    <w:p>
      <w:pPr>
        <w:pStyle w:val="Scripture"/>
      </w:pPr>
      <w:r>
        <w:rPr>
          <w:rFonts w:ascii="Arial" w:hAnsi="Arial"/>
          <w:b/>
          <w:color w:val="804826"/>
          <w:sz w:val="15"/>
        </w:rPr>
        <w:t xml:space="preserve">24 </w:t>
      </w:r>
      <w:r>
        <w:rPr>
          <w:rFonts w:ascii="Georgia" w:hAnsi="Georgia"/>
          <w:sz w:val="19"/>
        </w:rPr>
        <w:t>And they made upon the skirts of the robe pomegranates of blue, purple, and scarlet yarn, and twined linen.</w:t>
      </w:r>
    </w:p>
    <w:p>
      <w:pPr>
        <w:pStyle w:val="Scripture"/>
      </w:pPr>
      <w:r>
        <w:rPr>
          <w:rFonts w:ascii="Arial" w:hAnsi="Arial"/>
          <w:b/>
          <w:color w:val="804826"/>
          <w:sz w:val="15"/>
        </w:rPr>
        <w:t xml:space="preserve">25 </w:t>
      </w:r>
      <w:r>
        <w:rPr>
          <w:rFonts w:ascii="Georgia" w:hAnsi="Georgia"/>
          <w:sz w:val="19"/>
        </w:rPr>
        <w:t>And they made bells of pure gold and put the bells between the pomegranates around the skirts of the robe, between the pomegranates:</w:t>
      </w:r>
    </w:p>
    <w:p>
      <w:pPr>
        <w:pStyle w:val="Scripture"/>
      </w:pPr>
      <w:r>
        <w:rPr>
          <w:rFonts w:ascii="Arial" w:hAnsi="Arial"/>
          <w:b/>
          <w:color w:val="804826"/>
          <w:sz w:val="15"/>
        </w:rPr>
        <w:t xml:space="preserve">26 </w:t>
      </w:r>
      <w:r>
        <w:rPr>
          <w:rFonts w:ascii="Georgia" w:hAnsi="Georgia"/>
          <w:sz w:val="19"/>
        </w:rPr>
        <w:t>a bell and a pomegranate, a bell and a pomegranate, around the skirts of the robe to minister in, as YHWH–Yahweh commanded Moses.</w:t>
      </w:r>
    </w:p>
    <w:p>
      <w:pPr>
        <w:pStyle w:val="Scripture"/>
      </w:pPr>
      <w:r>
        <w:rPr>
          <w:rFonts w:ascii="Arial" w:hAnsi="Arial"/>
          <w:b/>
          <w:color w:val="804826"/>
          <w:sz w:val="15"/>
        </w:rPr>
        <w:t xml:space="preserve">27 </w:t>
      </w:r>
      <w:r>
        <w:rPr>
          <w:rFonts w:ascii="Georgia" w:hAnsi="Georgia"/>
          <w:sz w:val="19"/>
        </w:rPr>
        <w:t>And they made the coats of fine linen of woven work for Aaron and for his sons,</w:t>
      </w:r>
    </w:p>
    <w:p>
      <w:pPr>
        <w:pStyle w:val="Scripture"/>
      </w:pPr>
      <w:r>
        <w:rPr>
          <w:rFonts w:ascii="Arial" w:hAnsi="Arial"/>
          <w:b/>
          <w:color w:val="804826"/>
          <w:sz w:val="15"/>
        </w:rPr>
        <w:t xml:space="preserve">28 </w:t>
      </w:r>
      <w:r>
        <w:rPr>
          <w:rFonts w:ascii="Georgia" w:hAnsi="Georgia"/>
          <w:sz w:val="19"/>
        </w:rPr>
        <w:t>and the turban of fine linen, and the beautiful head coverings of fine linen, and the linen undergarments of fine twined linen,</w:t>
      </w:r>
    </w:p>
    <w:p>
      <w:pPr>
        <w:pStyle w:val="Scripture"/>
      </w:pPr>
      <w:r>
        <w:rPr>
          <w:rFonts w:ascii="Arial" w:hAnsi="Arial"/>
          <w:b/>
          <w:color w:val="804826"/>
          <w:sz w:val="15"/>
        </w:rPr>
        <w:t xml:space="preserve">29 </w:t>
      </w:r>
      <w:r>
        <w:rPr>
          <w:rFonts w:ascii="Georgia" w:hAnsi="Georgia"/>
          <w:sz w:val="19"/>
        </w:rPr>
        <w:t>and the sash of fine twined linen, blue, purple, and scarlet yarn, the work of an embroiderer, as YHWH–Yahweh commanded Moses.</w:t>
      </w:r>
    </w:p>
    <w:p>
      <w:pPr>
        <w:pStyle w:val="Scripture"/>
      </w:pPr>
      <w:r>
        <w:rPr>
          <w:rFonts w:ascii="Arial" w:hAnsi="Arial"/>
          <w:b/>
          <w:color w:val="804826"/>
          <w:sz w:val="15"/>
        </w:rPr>
        <w:t xml:space="preserve">30 </w:t>
      </w:r>
      <w:r>
        <w:rPr>
          <w:rFonts w:ascii="Georgia" w:hAnsi="Georgia"/>
          <w:sz w:val="19"/>
        </w:rPr>
        <w:t>And they made the plate of the holy crown of pure gold and wrote upon it an inscription, like the engravings of a signet: HOLY TO YHWH–YAHWEH.</w:t>
      </w:r>
    </w:p>
    <w:p>
      <w:pPr>
        <w:pStyle w:val="Scripture"/>
      </w:pPr>
      <w:r>
        <w:rPr>
          <w:rFonts w:ascii="Arial" w:hAnsi="Arial"/>
          <w:b/>
          <w:color w:val="804826"/>
          <w:sz w:val="15"/>
        </w:rPr>
        <w:t xml:space="preserve">31 </w:t>
      </w:r>
      <w:r>
        <w:rPr>
          <w:rFonts w:ascii="Georgia" w:hAnsi="Georgia"/>
          <w:sz w:val="19"/>
        </w:rPr>
        <w:t>And they tied to it a cord of blue, to fasten it upon the turban above, as YHWH–Yahweh commanded Moses.</w:t>
      </w:r>
    </w:p>
    <w:p>
      <w:pPr>
        <w:pStyle w:val="Scripture"/>
      </w:pPr>
      <w:r>
        <w:rPr>
          <w:rFonts w:ascii="Arial" w:hAnsi="Arial"/>
          <w:b/>
          <w:color w:val="804826"/>
          <w:sz w:val="15"/>
        </w:rPr>
        <w:t xml:space="preserve">32 </w:t>
      </w:r>
      <w:r>
        <w:rPr>
          <w:rFonts w:ascii="Georgia" w:hAnsi="Georgia"/>
          <w:sz w:val="19"/>
        </w:rPr>
        <w:t>Thus all the work of the tabernacle of the Tent of Meeting was finished; and the children of Israel did according to all that YHWH–Yahweh commanded Moses, so they did.</w:t>
      </w:r>
    </w:p>
    <w:p>
      <w:pPr>
        <w:pStyle w:val="Scripture"/>
      </w:pPr>
      <w:r>
        <w:rPr>
          <w:rFonts w:ascii="Arial" w:hAnsi="Arial"/>
          <w:b/>
          <w:color w:val="804826"/>
          <w:sz w:val="15"/>
        </w:rPr>
        <w:t xml:space="preserve">33 </w:t>
      </w:r>
      <w:r>
        <w:rPr>
          <w:rFonts w:ascii="Georgia" w:hAnsi="Georgia"/>
          <w:sz w:val="19"/>
        </w:rPr>
        <w:t>And they brought the tabernacle to Moses: the tent and all its furnishings, its clasps, its boards, its bars, its pillars, and its sockets;</w:t>
      </w:r>
    </w:p>
    <w:p>
      <w:pPr>
        <w:pStyle w:val="Scripture"/>
      </w:pPr>
      <w:r>
        <w:rPr>
          <w:rFonts w:ascii="Arial" w:hAnsi="Arial"/>
          <w:b/>
          <w:color w:val="804826"/>
          <w:sz w:val="15"/>
        </w:rPr>
        <w:t xml:space="preserve">34 </w:t>
      </w:r>
      <w:r>
        <w:rPr>
          <w:rFonts w:ascii="Georgia" w:hAnsi="Georgia"/>
          <w:sz w:val="19"/>
        </w:rPr>
        <w:t>and the covering of rams’ skins dyed red, the covering of fine leather, and the veil of the screen;</w:t>
      </w:r>
    </w:p>
    <w:p>
      <w:pPr>
        <w:pStyle w:val="Scripture"/>
      </w:pPr>
      <w:r>
        <w:rPr>
          <w:rFonts w:ascii="Arial" w:hAnsi="Arial"/>
          <w:b/>
          <w:color w:val="804826"/>
          <w:sz w:val="15"/>
        </w:rPr>
        <w:t xml:space="preserve">35 </w:t>
      </w:r>
      <w:r>
        <w:rPr>
          <w:rFonts w:ascii="Georgia" w:hAnsi="Georgia"/>
          <w:sz w:val="19"/>
        </w:rPr>
        <w:t>the ark of the Testimony and its poles, and the mercy seat;</w:t>
      </w:r>
    </w:p>
    <w:p>
      <w:pPr>
        <w:pStyle w:val="Scripture"/>
      </w:pPr>
      <w:r>
        <w:rPr>
          <w:rFonts w:ascii="Arial" w:hAnsi="Arial"/>
          <w:b/>
          <w:color w:val="804826"/>
          <w:sz w:val="15"/>
        </w:rPr>
        <w:t xml:space="preserve">36 </w:t>
      </w:r>
      <w:r>
        <w:rPr>
          <w:rFonts w:ascii="Georgia" w:hAnsi="Georgia"/>
          <w:sz w:val="19"/>
        </w:rPr>
        <w:t>the table, all its utensils, and the bread of the Presence;</w:t>
      </w:r>
    </w:p>
    <w:p>
      <w:pPr>
        <w:pStyle w:val="Scripture"/>
      </w:pPr>
      <w:r>
        <w:rPr>
          <w:rFonts w:ascii="Arial" w:hAnsi="Arial"/>
          <w:b/>
          <w:color w:val="804826"/>
          <w:sz w:val="15"/>
        </w:rPr>
        <w:t xml:space="preserve">37 </w:t>
      </w:r>
      <w:r>
        <w:rPr>
          <w:rFonts w:ascii="Georgia" w:hAnsi="Georgia"/>
          <w:sz w:val="19"/>
        </w:rPr>
        <w:t>the pure lampstand, its lamps, even the lamps to be set in order, and all its utensils, and the oil for the light;</w:t>
      </w:r>
    </w:p>
    <w:p>
      <w:pPr>
        <w:pStyle w:val="Scripture"/>
      </w:pPr>
      <w:r>
        <w:rPr>
          <w:rFonts w:ascii="Arial" w:hAnsi="Arial"/>
          <w:b/>
          <w:color w:val="804826"/>
          <w:sz w:val="15"/>
        </w:rPr>
        <w:t xml:space="preserve">38 </w:t>
      </w:r>
      <w:r>
        <w:rPr>
          <w:rFonts w:ascii="Georgia" w:hAnsi="Georgia"/>
          <w:sz w:val="19"/>
        </w:rPr>
        <w:t>and the golden altar, the anointing oil, the fragrant incense, and the screen for the entrance of the tent;</w:t>
      </w:r>
    </w:p>
    <w:p>
      <w:pPr>
        <w:pStyle w:val="Scripture"/>
      </w:pPr>
      <w:r>
        <w:rPr>
          <w:rFonts w:ascii="Arial" w:hAnsi="Arial"/>
          <w:b/>
          <w:color w:val="804826"/>
          <w:sz w:val="15"/>
        </w:rPr>
        <w:t xml:space="preserve">39 </w:t>
      </w:r>
      <w:r>
        <w:rPr>
          <w:rFonts w:ascii="Georgia" w:hAnsi="Georgia"/>
          <w:sz w:val="19"/>
        </w:rPr>
        <w:t>the bronze altar and its bronze grating, its poles and all its utensils, the basin and its base;</w:t>
      </w:r>
    </w:p>
    <w:p>
      <w:pPr>
        <w:pStyle w:val="Scripture"/>
      </w:pPr>
      <w:r>
        <w:rPr>
          <w:rFonts w:ascii="Arial" w:hAnsi="Arial"/>
          <w:b/>
          <w:color w:val="804826"/>
          <w:sz w:val="15"/>
        </w:rPr>
        <w:t xml:space="preserve">40 </w:t>
      </w:r>
      <w:r>
        <w:rPr>
          <w:rFonts w:ascii="Georgia" w:hAnsi="Georgia"/>
          <w:sz w:val="19"/>
        </w:rPr>
        <w:t>the hangings of the court, its pillars and its sockets, and the screen for the gate of the court, its cords and its pegs, and all the utensils for the service of the tabernacle, for the Tent of Meeting;</w:t>
      </w:r>
    </w:p>
    <w:p>
      <w:pPr>
        <w:pStyle w:val="Scripture"/>
      </w:pPr>
      <w:r>
        <w:rPr>
          <w:rFonts w:ascii="Arial" w:hAnsi="Arial"/>
          <w:b/>
          <w:color w:val="804826"/>
          <w:sz w:val="15"/>
        </w:rPr>
        <w:t xml:space="preserve">41 </w:t>
      </w:r>
      <w:r>
        <w:rPr>
          <w:rFonts w:ascii="Georgia" w:hAnsi="Georgia"/>
          <w:sz w:val="19"/>
        </w:rPr>
        <w:t>the finely woven garments for ministering in the Holy Place, the holy garments for Aaron the priest, and the garments of his sons, to minister in the priest’s office.</w:t>
      </w:r>
    </w:p>
    <w:p>
      <w:pPr>
        <w:pStyle w:val="Scripture"/>
      </w:pPr>
      <w:r>
        <w:rPr>
          <w:rFonts w:ascii="Arial" w:hAnsi="Arial"/>
          <w:b/>
          <w:color w:val="804826"/>
          <w:sz w:val="15"/>
        </w:rPr>
        <w:t xml:space="preserve">42 </w:t>
      </w:r>
      <w:r>
        <w:rPr>
          <w:rFonts w:ascii="Georgia" w:hAnsi="Georgia"/>
          <w:sz w:val="19"/>
        </w:rPr>
        <w:t>According to all that YHWH–Yahweh commanded Moses, so the children of Israel did all the work.</w:t>
      </w:r>
    </w:p>
    <w:p>
      <w:pPr>
        <w:pStyle w:val="Scripture"/>
      </w:pPr>
      <w:r>
        <w:rPr>
          <w:rFonts w:ascii="Arial" w:hAnsi="Arial"/>
          <w:b/>
          <w:color w:val="804826"/>
          <w:sz w:val="15"/>
        </w:rPr>
        <w:t xml:space="preserve">43 </w:t>
      </w:r>
      <w:r>
        <w:rPr>
          <w:rFonts w:ascii="Georgia" w:hAnsi="Georgia"/>
          <w:sz w:val="19"/>
        </w:rPr>
        <w:t>And Moses saw all the work, and behold, they had done it; as YHWH–Yahweh had commanded, even so had they done it. And Moses blessed them.</w:t>
      </w:r>
    </w:p>
    <w:p>
      <w:pPr>
        <w:pStyle w:val="Heading2"/>
      </w:pPr>
      <w:r>
        <w:t>Chapter 40</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“On the first day of the first month you shall set up the tabernacle of the Tent of Meeting.</w:t>
      </w:r>
    </w:p>
    <w:p>
      <w:pPr>
        <w:pStyle w:val="Scripture"/>
      </w:pPr>
      <w:r>
        <w:rPr>
          <w:rFonts w:ascii="Arial" w:hAnsi="Arial"/>
          <w:b/>
          <w:color w:val="804826"/>
          <w:sz w:val="15"/>
        </w:rPr>
        <w:t xml:space="preserve">3 </w:t>
      </w:r>
      <w:r>
        <w:rPr>
          <w:rFonts w:ascii="Georgia" w:hAnsi="Georgia"/>
          <w:sz w:val="19"/>
        </w:rPr>
        <w:t>And you shall put in it the ark of the Testimony, and you shall screen the ark with the veil.</w:t>
      </w:r>
    </w:p>
    <w:p>
      <w:pPr>
        <w:pStyle w:val="Scripture"/>
      </w:pPr>
      <w:r>
        <w:rPr>
          <w:rFonts w:ascii="Arial" w:hAnsi="Arial"/>
          <w:b/>
          <w:color w:val="804826"/>
          <w:sz w:val="15"/>
        </w:rPr>
        <w:t xml:space="preserve">4 </w:t>
      </w:r>
      <w:r>
        <w:rPr>
          <w:rFonts w:ascii="Georgia" w:hAnsi="Georgia"/>
          <w:sz w:val="19"/>
        </w:rPr>
        <w:t>And you shall bring in the table and set in order the things that are upon it; and you shall bring in the lampstand and light its lamps.</w:t>
      </w:r>
    </w:p>
    <w:p>
      <w:pPr>
        <w:pStyle w:val="Scripture"/>
      </w:pPr>
      <w:r>
        <w:rPr>
          <w:rFonts w:ascii="Arial" w:hAnsi="Arial"/>
          <w:b/>
          <w:color w:val="804826"/>
          <w:sz w:val="15"/>
        </w:rPr>
        <w:t xml:space="preserve">5 </w:t>
      </w:r>
      <w:r>
        <w:rPr>
          <w:rFonts w:ascii="Georgia" w:hAnsi="Georgia"/>
          <w:sz w:val="19"/>
        </w:rPr>
        <w:t>And you shall set the golden altar for incense before the ark of the Testimony and put the screen of the entrance to the tabernacle.</w:t>
      </w:r>
    </w:p>
    <w:p>
      <w:pPr>
        <w:pStyle w:val="Scripture"/>
      </w:pPr>
      <w:r>
        <w:rPr>
          <w:rFonts w:ascii="Arial" w:hAnsi="Arial"/>
          <w:b/>
          <w:color w:val="804826"/>
          <w:sz w:val="15"/>
        </w:rPr>
        <w:t xml:space="preserve">6 </w:t>
      </w:r>
      <w:r>
        <w:rPr>
          <w:rFonts w:ascii="Georgia" w:hAnsi="Georgia"/>
          <w:sz w:val="19"/>
        </w:rPr>
        <w:t>And you shall set the altar of burnt offering before the entrance of the tabernacle of the Tent of Meeting.</w:t>
      </w:r>
    </w:p>
    <w:p>
      <w:pPr>
        <w:pStyle w:val="Scripture"/>
      </w:pPr>
      <w:r>
        <w:rPr>
          <w:rFonts w:ascii="Arial" w:hAnsi="Arial"/>
          <w:b/>
          <w:color w:val="804826"/>
          <w:sz w:val="15"/>
        </w:rPr>
        <w:t xml:space="preserve">7 </w:t>
      </w:r>
      <w:r>
        <w:rPr>
          <w:rFonts w:ascii="Georgia" w:hAnsi="Georgia"/>
          <w:sz w:val="19"/>
        </w:rPr>
        <w:t>And you shall set the basin between the Tent of Meeting and the altar and put water in it.</w:t>
      </w:r>
    </w:p>
    <w:p>
      <w:pPr>
        <w:pStyle w:val="Scripture"/>
      </w:pPr>
      <w:r>
        <w:rPr>
          <w:rFonts w:ascii="Arial" w:hAnsi="Arial"/>
          <w:b/>
          <w:color w:val="804826"/>
          <w:sz w:val="15"/>
        </w:rPr>
        <w:t xml:space="preserve">8 </w:t>
      </w:r>
      <w:r>
        <w:rPr>
          <w:rFonts w:ascii="Georgia" w:hAnsi="Georgia"/>
          <w:sz w:val="19"/>
        </w:rPr>
        <w:t>And you shall set up the court around it and hang up the screen of the gate of the court.</w:t>
      </w:r>
    </w:p>
    <w:p>
      <w:pPr>
        <w:pStyle w:val="Scripture"/>
      </w:pPr>
      <w:r>
        <w:rPr>
          <w:rFonts w:ascii="Arial" w:hAnsi="Arial"/>
          <w:b/>
          <w:color w:val="804826"/>
          <w:sz w:val="15"/>
        </w:rPr>
        <w:t xml:space="preserve">9 </w:t>
      </w:r>
      <w:r>
        <w:rPr>
          <w:rFonts w:ascii="Georgia" w:hAnsi="Georgia"/>
          <w:sz w:val="19"/>
        </w:rPr>
        <w:t>And you shall take the anointing oil and anoint the tabernacle and all that is in it, and sanctify it and all its furnishings; and it shall be holy.</w:t>
      </w:r>
    </w:p>
    <w:p>
      <w:pPr>
        <w:pStyle w:val="Scripture"/>
      </w:pPr>
      <w:r>
        <w:rPr>
          <w:rFonts w:ascii="Arial" w:hAnsi="Arial"/>
          <w:b/>
          <w:color w:val="804826"/>
          <w:sz w:val="15"/>
        </w:rPr>
        <w:t xml:space="preserve">10 </w:t>
      </w:r>
      <w:r>
        <w:rPr>
          <w:rFonts w:ascii="Georgia" w:hAnsi="Georgia"/>
          <w:sz w:val="19"/>
        </w:rPr>
        <w:t>And you shall anoint the altar of burnt offering and all its utensils and sanctify the altar; and the altar shall be most holy.</w:t>
      </w:r>
    </w:p>
    <w:p>
      <w:pPr>
        <w:pStyle w:val="Scripture"/>
      </w:pPr>
      <w:r>
        <w:rPr>
          <w:rFonts w:ascii="Arial" w:hAnsi="Arial"/>
          <w:b/>
          <w:color w:val="804826"/>
          <w:sz w:val="15"/>
        </w:rPr>
        <w:t xml:space="preserve">11 </w:t>
      </w:r>
      <w:r>
        <w:rPr>
          <w:rFonts w:ascii="Georgia" w:hAnsi="Georgia"/>
          <w:sz w:val="19"/>
        </w:rPr>
        <w:t>And you shall anoint the basin and its base and sanctify it.</w:t>
      </w:r>
    </w:p>
    <w:p>
      <w:pPr>
        <w:pStyle w:val="Scripture"/>
      </w:pPr>
      <w:r>
        <w:rPr>
          <w:rFonts w:ascii="Arial" w:hAnsi="Arial"/>
          <w:b/>
          <w:color w:val="804826"/>
          <w:sz w:val="15"/>
        </w:rPr>
        <w:t xml:space="preserve">12 </w:t>
      </w:r>
      <w:r>
        <w:rPr>
          <w:rFonts w:ascii="Georgia" w:hAnsi="Georgia"/>
          <w:sz w:val="19"/>
        </w:rPr>
        <w:t>And you shall bring Aaron and his sons to the entrance of the Tent of Meeting and wash them with water.</w:t>
      </w:r>
    </w:p>
    <w:p>
      <w:pPr>
        <w:pStyle w:val="Scripture"/>
      </w:pPr>
      <w:r>
        <w:rPr>
          <w:rFonts w:ascii="Arial" w:hAnsi="Arial"/>
          <w:b/>
          <w:color w:val="804826"/>
          <w:sz w:val="15"/>
        </w:rPr>
        <w:t xml:space="preserve">13 </w:t>
      </w:r>
      <w:r>
        <w:rPr>
          <w:rFonts w:ascii="Georgia" w:hAnsi="Georgia"/>
          <w:sz w:val="19"/>
        </w:rPr>
        <w:t>And you shall put upon Aaron the holy garments, and you shall anoint him and sanctify him, that he may minister to Me in the priest’s office.</w:t>
      </w:r>
    </w:p>
    <w:p>
      <w:pPr>
        <w:pStyle w:val="Scripture"/>
      </w:pPr>
      <w:r>
        <w:rPr>
          <w:rFonts w:ascii="Arial" w:hAnsi="Arial"/>
          <w:b/>
          <w:color w:val="804826"/>
          <w:sz w:val="15"/>
        </w:rPr>
        <w:t xml:space="preserve">14 </w:t>
      </w:r>
      <w:r>
        <w:rPr>
          <w:rFonts w:ascii="Georgia" w:hAnsi="Georgia"/>
          <w:sz w:val="19"/>
        </w:rPr>
        <w:t>And you shall bring his sons and put coats upon them;</w:t>
      </w:r>
    </w:p>
    <w:p>
      <w:pPr>
        <w:pStyle w:val="Scripture"/>
      </w:pPr>
      <w:r>
        <w:rPr>
          <w:rFonts w:ascii="Arial" w:hAnsi="Arial"/>
          <w:b/>
          <w:color w:val="804826"/>
          <w:sz w:val="15"/>
        </w:rPr>
        <w:t xml:space="preserve">15 </w:t>
      </w:r>
      <w:r>
        <w:rPr>
          <w:rFonts w:ascii="Georgia" w:hAnsi="Georgia"/>
          <w:sz w:val="19"/>
        </w:rPr>
        <w:t>and you shall anoint them, as you anointed their father, that they may minister to Me in the priest’s office; and their anointing shall be to them for an everlasting priesthood throughout their generations.”</w:t>
      </w:r>
    </w:p>
    <w:p>
      <w:pPr>
        <w:pStyle w:val="Scripture"/>
      </w:pPr>
      <w:r>
        <w:rPr>
          <w:rFonts w:ascii="Arial" w:hAnsi="Arial"/>
          <w:b/>
          <w:color w:val="804826"/>
          <w:sz w:val="15"/>
        </w:rPr>
        <w:t xml:space="preserve">16 </w:t>
      </w:r>
      <w:r>
        <w:rPr>
          <w:rFonts w:ascii="Georgia" w:hAnsi="Georgia"/>
          <w:sz w:val="19"/>
        </w:rPr>
        <w:t>Thus Moses did; according to all that YHWH–Yahweh commanded him, so he did.</w:t>
      </w:r>
    </w:p>
    <w:p>
      <w:pPr>
        <w:pStyle w:val="Scripture"/>
      </w:pPr>
      <w:r>
        <w:rPr>
          <w:rFonts w:ascii="Arial" w:hAnsi="Arial"/>
          <w:b/>
          <w:color w:val="804826"/>
          <w:sz w:val="15"/>
        </w:rPr>
        <w:t xml:space="preserve">17 </w:t>
      </w:r>
      <w:r>
        <w:rPr>
          <w:rFonts w:ascii="Georgia" w:hAnsi="Georgia"/>
          <w:sz w:val="19"/>
        </w:rPr>
        <w:t>And it came to pass in the first month in the second year, on the first day of the month, that the tabernacle was set up.</w:t>
      </w:r>
    </w:p>
    <w:p>
      <w:pPr>
        <w:pStyle w:val="Scripture"/>
      </w:pPr>
      <w:r>
        <w:rPr>
          <w:rFonts w:ascii="Arial" w:hAnsi="Arial"/>
          <w:b/>
          <w:color w:val="804826"/>
          <w:sz w:val="15"/>
        </w:rPr>
        <w:t xml:space="preserve">18 </w:t>
      </w:r>
      <w:r>
        <w:rPr>
          <w:rFonts w:ascii="Georgia" w:hAnsi="Georgia"/>
          <w:sz w:val="19"/>
        </w:rPr>
        <w:t>And Moses set up the tabernacle and laid its sockets, set up its boards, put in its bars, and set up its pillars.</w:t>
      </w:r>
    </w:p>
    <w:p>
      <w:pPr>
        <w:pStyle w:val="Scripture"/>
      </w:pPr>
      <w:r>
        <w:rPr>
          <w:rFonts w:ascii="Arial" w:hAnsi="Arial"/>
          <w:b/>
          <w:color w:val="804826"/>
          <w:sz w:val="15"/>
        </w:rPr>
        <w:t xml:space="preserve">19 </w:t>
      </w:r>
      <w:r>
        <w:rPr>
          <w:rFonts w:ascii="Georgia" w:hAnsi="Georgia"/>
          <w:sz w:val="19"/>
        </w:rPr>
        <w:t>And he spread the tent over the tabernacle and put the covering of the tent above upon it, as YHWH–Yahweh commanded Moses.</w:t>
      </w:r>
    </w:p>
    <w:p>
      <w:pPr>
        <w:pStyle w:val="Scripture"/>
      </w:pPr>
      <w:r>
        <w:rPr>
          <w:rFonts w:ascii="Arial" w:hAnsi="Arial"/>
          <w:b/>
          <w:color w:val="804826"/>
          <w:sz w:val="15"/>
        </w:rPr>
        <w:t xml:space="preserve">20 </w:t>
      </w:r>
      <w:r>
        <w:rPr>
          <w:rFonts w:ascii="Georgia" w:hAnsi="Georgia"/>
          <w:sz w:val="19"/>
        </w:rPr>
        <w:t>And he took and put the Testimony into the ark, set the poles on the ark, and put the mercy seat above upon the ark.</w:t>
      </w:r>
    </w:p>
    <w:p>
      <w:pPr>
        <w:pStyle w:val="Scripture"/>
      </w:pPr>
      <w:r>
        <w:rPr>
          <w:rFonts w:ascii="Arial" w:hAnsi="Arial"/>
          <w:b/>
          <w:color w:val="804826"/>
          <w:sz w:val="15"/>
        </w:rPr>
        <w:t xml:space="preserve">21 </w:t>
      </w:r>
      <w:r>
        <w:rPr>
          <w:rFonts w:ascii="Georgia" w:hAnsi="Georgia"/>
          <w:sz w:val="19"/>
        </w:rPr>
        <w:t>And he brought the ark into the tabernacle, set up the veil of the screen, and screened the ark of the Testimony, as YHWH–Yahweh commanded Moses.</w:t>
      </w:r>
    </w:p>
    <w:p>
      <w:pPr>
        <w:pStyle w:val="Scripture"/>
      </w:pPr>
      <w:r>
        <w:rPr>
          <w:rFonts w:ascii="Arial" w:hAnsi="Arial"/>
          <w:b/>
          <w:color w:val="804826"/>
          <w:sz w:val="15"/>
        </w:rPr>
        <w:t xml:space="preserve">22 </w:t>
      </w:r>
      <w:r>
        <w:rPr>
          <w:rFonts w:ascii="Georgia" w:hAnsi="Georgia"/>
          <w:sz w:val="19"/>
        </w:rPr>
        <w:t>And he put the table in the Tent of Meeting, on the north side of the tabernacle, outside the veil.</w:t>
      </w:r>
    </w:p>
    <w:p>
      <w:pPr>
        <w:pStyle w:val="Scripture"/>
      </w:pPr>
      <w:r>
        <w:rPr>
          <w:rFonts w:ascii="Arial" w:hAnsi="Arial"/>
          <w:b/>
          <w:color w:val="804826"/>
          <w:sz w:val="15"/>
        </w:rPr>
        <w:t xml:space="preserve">23 </w:t>
      </w:r>
      <w:r>
        <w:rPr>
          <w:rFonts w:ascii="Georgia" w:hAnsi="Georgia"/>
          <w:sz w:val="19"/>
        </w:rPr>
        <w:t>And he set the bread in order upon it before YHWH–Yahweh, as YHWH–Yahweh commanded Moses.</w:t>
      </w:r>
    </w:p>
    <w:p>
      <w:pPr>
        <w:pStyle w:val="Scripture"/>
      </w:pPr>
      <w:r>
        <w:rPr>
          <w:rFonts w:ascii="Arial" w:hAnsi="Arial"/>
          <w:b/>
          <w:color w:val="804826"/>
          <w:sz w:val="15"/>
        </w:rPr>
        <w:t xml:space="preserve">24 </w:t>
      </w:r>
      <w:r>
        <w:rPr>
          <w:rFonts w:ascii="Georgia" w:hAnsi="Georgia"/>
          <w:sz w:val="19"/>
        </w:rPr>
        <w:t>And he put the lampstand in the Tent of Meeting, opposite the table, on the south side of the tabernacle.</w:t>
      </w:r>
    </w:p>
    <w:p>
      <w:pPr>
        <w:pStyle w:val="Scripture"/>
      </w:pPr>
      <w:r>
        <w:rPr>
          <w:rFonts w:ascii="Arial" w:hAnsi="Arial"/>
          <w:b/>
          <w:color w:val="804826"/>
          <w:sz w:val="15"/>
        </w:rPr>
        <w:t xml:space="preserve">25 </w:t>
      </w:r>
      <w:r>
        <w:rPr>
          <w:rFonts w:ascii="Georgia" w:hAnsi="Georgia"/>
          <w:sz w:val="19"/>
        </w:rPr>
        <w:t>And he lit the lamps before YHWH–Yahweh, as YHWH–Yahweh commanded Moses.</w:t>
      </w:r>
    </w:p>
    <w:p>
      <w:pPr>
        <w:pStyle w:val="Scripture"/>
      </w:pPr>
      <w:r>
        <w:rPr>
          <w:rFonts w:ascii="Arial" w:hAnsi="Arial"/>
          <w:b/>
          <w:color w:val="804826"/>
          <w:sz w:val="15"/>
        </w:rPr>
        <w:t xml:space="preserve">26 </w:t>
      </w:r>
      <w:r>
        <w:rPr>
          <w:rFonts w:ascii="Georgia" w:hAnsi="Georgia"/>
          <w:sz w:val="19"/>
        </w:rPr>
        <w:t>And he put the golden altar in the Tent of Meeting before the veil;</w:t>
      </w:r>
    </w:p>
    <w:p>
      <w:pPr>
        <w:pStyle w:val="Scripture"/>
      </w:pPr>
      <w:r>
        <w:rPr>
          <w:rFonts w:ascii="Arial" w:hAnsi="Arial"/>
          <w:b/>
          <w:color w:val="804826"/>
          <w:sz w:val="15"/>
        </w:rPr>
        <w:t xml:space="preserve">27 </w:t>
      </w:r>
      <w:r>
        <w:rPr>
          <w:rFonts w:ascii="Georgia" w:hAnsi="Georgia"/>
          <w:sz w:val="19"/>
        </w:rPr>
        <w:t>and he burned fragrant incense upon it, as YHWH–Yahweh commanded Moses.</w:t>
      </w:r>
    </w:p>
    <w:p>
      <w:pPr>
        <w:pStyle w:val="Scripture"/>
      </w:pPr>
      <w:r>
        <w:rPr>
          <w:rFonts w:ascii="Arial" w:hAnsi="Arial"/>
          <w:b/>
          <w:color w:val="804826"/>
          <w:sz w:val="15"/>
        </w:rPr>
        <w:t xml:space="preserve">28 </w:t>
      </w:r>
      <w:r>
        <w:rPr>
          <w:rFonts w:ascii="Georgia" w:hAnsi="Georgia"/>
          <w:sz w:val="19"/>
        </w:rPr>
        <w:t>And he put the screen of the entrance to the tabernacle.</w:t>
      </w:r>
    </w:p>
    <w:p>
      <w:pPr>
        <w:pStyle w:val="Scripture"/>
      </w:pPr>
      <w:r>
        <w:rPr>
          <w:rFonts w:ascii="Arial" w:hAnsi="Arial"/>
          <w:b/>
          <w:color w:val="804826"/>
          <w:sz w:val="15"/>
        </w:rPr>
        <w:t xml:space="preserve">29 </w:t>
      </w:r>
      <w:r>
        <w:rPr>
          <w:rFonts w:ascii="Georgia" w:hAnsi="Georgia"/>
          <w:sz w:val="19"/>
        </w:rPr>
        <w:t>And he set the altar of burnt offering at the entrance of the tabernacle of the Tent of Meeting and offered upon it the burnt offering and the grain offering, as YHWH–Yahweh commanded Moses.</w:t>
      </w:r>
    </w:p>
    <w:p>
      <w:pPr>
        <w:pStyle w:val="Scripture"/>
      </w:pPr>
      <w:r>
        <w:rPr>
          <w:rFonts w:ascii="Arial" w:hAnsi="Arial"/>
          <w:b/>
          <w:color w:val="804826"/>
          <w:sz w:val="15"/>
        </w:rPr>
        <w:t xml:space="preserve">30 </w:t>
      </w:r>
      <w:r>
        <w:rPr>
          <w:rFonts w:ascii="Georgia" w:hAnsi="Georgia"/>
          <w:sz w:val="19"/>
        </w:rPr>
        <w:t>And he set the basin between the Tent of Meeting and the altar and put water in it for washing.</w:t>
      </w:r>
    </w:p>
    <w:p>
      <w:pPr>
        <w:pStyle w:val="Scripture"/>
      </w:pPr>
      <w:r>
        <w:rPr>
          <w:rFonts w:ascii="Arial" w:hAnsi="Arial"/>
          <w:b/>
          <w:color w:val="804826"/>
          <w:sz w:val="15"/>
        </w:rPr>
        <w:t xml:space="preserve">31 </w:t>
      </w:r>
      <w:r>
        <w:rPr>
          <w:rFonts w:ascii="Georgia" w:hAnsi="Georgia"/>
          <w:sz w:val="19"/>
        </w:rPr>
        <w:t>And Moses and Aaron and his sons washed their hands and their feet from it.</w:t>
      </w:r>
    </w:p>
    <w:p>
      <w:pPr>
        <w:pStyle w:val="Scripture"/>
      </w:pPr>
      <w:r>
        <w:rPr>
          <w:rFonts w:ascii="Arial" w:hAnsi="Arial"/>
          <w:b/>
          <w:color w:val="804826"/>
          <w:sz w:val="15"/>
        </w:rPr>
        <w:t xml:space="preserve">32 </w:t>
      </w:r>
      <w:r>
        <w:rPr>
          <w:rFonts w:ascii="Georgia" w:hAnsi="Georgia"/>
          <w:sz w:val="19"/>
        </w:rPr>
        <w:t>When they went into the Tent of Meeting and when they came near to the altar, they washed, as YHWH–Yahweh commanded Moses.</w:t>
      </w:r>
    </w:p>
    <w:p>
      <w:pPr>
        <w:pStyle w:val="Scripture"/>
      </w:pPr>
      <w:r>
        <w:rPr>
          <w:rFonts w:ascii="Arial" w:hAnsi="Arial"/>
          <w:b/>
          <w:color w:val="804826"/>
          <w:sz w:val="15"/>
        </w:rPr>
        <w:t xml:space="preserve">33 </w:t>
      </w:r>
      <w:r>
        <w:rPr>
          <w:rFonts w:ascii="Georgia" w:hAnsi="Georgia"/>
          <w:sz w:val="19"/>
        </w:rPr>
        <w:t>And he set up the court around the tabernacle and the altar and hung up the screen of the gate of the court. So Moses finished the work.</w:t>
      </w:r>
    </w:p>
    <w:p>
      <w:pPr>
        <w:pStyle w:val="Scripture"/>
      </w:pPr>
      <w:r>
        <w:rPr>
          <w:rFonts w:ascii="Arial" w:hAnsi="Arial"/>
          <w:b/>
          <w:color w:val="804826"/>
          <w:sz w:val="15"/>
        </w:rPr>
        <w:t xml:space="preserve">34 </w:t>
      </w:r>
      <w:r>
        <w:rPr>
          <w:rFonts w:ascii="Georgia" w:hAnsi="Georgia"/>
          <w:sz w:val="19"/>
        </w:rPr>
        <w:t>Then the cloud covered the Tent of Meeting, and the glory of YHWH–Yahweh filled the tabernacle.</w:t>
      </w:r>
    </w:p>
    <w:p>
      <w:pPr>
        <w:pStyle w:val="Scripture"/>
      </w:pPr>
      <w:r>
        <w:rPr>
          <w:rFonts w:ascii="Arial" w:hAnsi="Arial"/>
          <w:b/>
          <w:color w:val="804826"/>
          <w:sz w:val="15"/>
        </w:rPr>
        <w:t xml:space="preserve">35 </w:t>
      </w:r>
      <w:r>
        <w:rPr>
          <w:rFonts w:ascii="Georgia" w:hAnsi="Georgia"/>
          <w:sz w:val="19"/>
        </w:rPr>
        <w:t>And Moses was not able to enter into the Tent of Meeting, because the cloud rested upon it, and the glory of YHWH–Yahweh filled the tabernacle.</w:t>
      </w:r>
    </w:p>
    <w:p>
      <w:pPr>
        <w:pStyle w:val="Scripture"/>
      </w:pPr>
      <w:r>
        <w:rPr>
          <w:rFonts w:ascii="Arial" w:hAnsi="Arial"/>
          <w:b/>
          <w:color w:val="804826"/>
          <w:sz w:val="15"/>
        </w:rPr>
        <w:t xml:space="preserve">36 </w:t>
      </w:r>
      <w:r>
        <w:rPr>
          <w:rFonts w:ascii="Georgia" w:hAnsi="Georgia"/>
          <w:sz w:val="19"/>
        </w:rPr>
        <w:t>And whenever the cloud was taken up from over the tabernacle, the children of Israel went onward throughout all their journeys;</w:t>
      </w:r>
    </w:p>
    <w:p>
      <w:pPr>
        <w:pStyle w:val="Scripture"/>
      </w:pPr>
      <w:r>
        <w:rPr>
          <w:rFonts w:ascii="Arial" w:hAnsi="Arial"/>
          <w:b/>
          <w:color w:val="804826"/>
          <w:sz w:val="15"/>
        </w:rPr>
        <w:t xml:space="preserve">37 </w:t>
      </w:r>
      <w:r>
        <w:rPr>
          <w:rFonts w:ascii="Georgia" w:hAnsi="Georgia"/>
          <w:sz w:val="19"/>
        </w:rPr>
        <w:t>but if the cloud was not taken up, then they did not journey until the day that it was taken up.</w:t>
      </w:r>
    </w:p>
    <w:p>
      <w:pPr>
        <w:pStyle w:val="Scripture"/>
      </w:pPr>
      <w:r>
        <w:rPr>
          <w:rFonts w:ascii="Arial" w:hAnsi="Arial"/>
          <w:b/>
          <w:color w:val="804826"/>
          <w:sz w:val="15"/>
        </w:rPr>
        <w:t xml:space="preserve">38 </w:t>
      </w:r>
      <w:r>
        <w:rPr>
          <w:rFonts w:ascii="Georgia" w:hAnsi="Georgia"/>
          <w:sz w:val="19"/>
        </w:rPr>
        <w:t>For the cloud of YHWH–Yahweh was upon the tabernacle by day, and there was fire in it by night, in the sight of all the house of Israel throughout all their journeys.</w:t>
      </w:r>
    </w:p>
    <w:p>
      <w:r>
        <w:br w:type="page"/>
      </w:r>
    </w:p>
    <w:p>
      <w:bookmarkStart w:id="3" w:name="book_03"/>
      <w:pPr>
        <w:pStyle w:val="Heading1"/>
        <w:jc w:val="center"/>
      </w:pPr>
      <w:r>
        <w:t>LEVITICUS</w:t>
      </w:r>
      <w:bookmarkEnd w:id="3"/>
    </w:p>
    <w:p>
      <w:pPr>
        <w:spacing w:after="320"/>
        <w:jc w:val="center"/>
      </w:pPr>
      <w:r>
        <w:rPr>
          <w:i/>
          <w:color w:val="6E6E6E"/>
        </w:rPr>
        <w:t>27 chapters</w:t>
      </w:r>
    </w:p>
    <w:p>
      <w:pPr>
        <w:pStyle w:val="Heading2"/>
      </w:pPr>
      <w:r>
        <w:t>Chapter 1</w:t>
      </w:r>
    </w:p>
    <w:p>
      <w:pPr>
        <w:pStyle w:val="Scripture"/>
      </w:pPr>
      <w:r>
        <w:rPr>
          <w:rFonts w:ascii="Arial" w:hAnsi="Arial"/>
          <w:b/>
          <w:color w:val="804826"/>
          <w:sz w:val="15"/>
        </w:rPr>
        <w:t xml:space="preserve">1 </w:t>
      </w:r>
      <w:r>
        <w:rPr>
          <w:rFonts w:ascii="Georgia" w:hAnsi="Georgia"/>
          <w:sz w:val="19"/>
        </w:rPr>
        <w:t>And YHWH–Yahweh called to Moses and spoke to him out of the Tent of Meeting, saying,</w:t>
      </w:r>
    </w:p>
    <w:p>
      <w:pPr>
        <w:pStyle w:val="Scripture"/>
      </w:pPr>
      <w:r>
        <w:rPr>
          <w:rFonts w:ascii="Arial" w:hAnsi="Arial"/>
          <w:b/>
          <w:color w:val="804826"/>
          <w:sz w:val="15"/>
        </w:rPr>
        <w:t xml:space="preserve">2 </w:t>
      </w:r>
      <w:r>
        <w:rPr>
          <w:rFonts w:ascii="Georgia" w:hAnsi="Georgia"/>
          <w:sz w:val="19"/>
        </w:rPr>
        <w:t>“Speak to the children of Israel and say to them: When any man among you brings an offering to YHWH–Yahweh, you shall bring your offering from the livestock, from the herd or from the flock.</w:t>
      </w:r>
    </w:p>
    <w:p>
      <w:pPr>
        <w:pStyle w:val="Scripture"/>
      </w:pPr>
      <w:r>
        <w:rPr>
          <w:rFonts w:ascii="Arial" w:hAnsi="Arial"/>
          <w:b/>
          <w:color w:val="804826"/>
          <w:sz w:val="15"/>
        </w:rPr>
        <w:t xml:space="preserve">3 </w:t>
      </w:r>
      <w:r>
        <w:rPr>
          <w:rFonts w:ascii="Georgia" w:hAnsi="Georgia"/>
          <w:sz w:val="19"/>
        </w:rPr>
        <w:t>If his offering is a burnt offering from the herd, he shall offer a male without defect. He shall offer it at the entrance of the Tent of Meeting, that he may be accepted before YHWH–Yahweh.</w:t>
      </w:r>
    </w:p>
    <w:p>
      <w:pPr>
        <w:pStyle w:val="Scripture"/>
      </w:pPr>
      <w:r>
        <w:rPr>
          <w:rFonts w:ascii="Arial" w:hAnsi="Arial"/>
          <w:b/>
          <w:color w:val="804826"/>
          <w:sz w:val="15"/>
        </w:rPr>
        <w:t xml:space="preserve">4 </w:t>
      </w:r>
      <w:r>
        <w:rPr>
          <w:rFonts w:ascii="Georgia" w:hAnsi="Georgia"/>
          <w:sz w:val="19"/>
        </w:rPr>
        <w:t>And he shall lay his hand upon the head of the burnt offering, and it shall be accepted for him to make atonement for him.</w:t>
      </w:r>
    </w:p>
    <w:p>
      <w:pPr>
        <w:pStyle w:val="Scripture"/>
      </w:pPr>
      <w:r>
        <w:rPr>
          <w:rFonts w:ascii="Arial" w:hAnsi="Arial"/>
          <w:b/>
          <w:color w:val="804826"/>
          <w:sz w:val="15"/>
        </w:rPr>
        <w:t xml:space="preserve">5 </w:t>
      </w:r>
      <w:r>
        <w:rPr>
          <w:rFonts w:ascii="Georgia" w:hAnsi="Georgia"/>
          <w:sz w:val="19"/>
        </w:rPr>
        <w:t>And he shall kill the young bull before YHWH–Yahweh; and Aaron’s sons, the priests, shall present the blood and sprinkle the blood around upon the altar that is at the entrance of the Tent of Meeting.</w:t>
      </w:r>
    </w:p>
    <w:p>
      <w:pPr>
        <w:pStyle w:val="Scripture"/>
      </w:pPr>
      <w:r>
        <w:rPr>
          <w:rFonts w:ascii="Arial" w:hAnsi="Arial"/>
          <w:b/>
          <w:color w:val="804826"/>
          <w:sz w:val="15"/>
        </w:rPr>
        <w:t xml:space="preserve">6 </w:t>
      </w:r>
      <w:r>
        <w:rPr>
          <w:rFonts w:ascii="Georgia" w:hAnsi="Georgia"/>
          <w:sz w:val="19"/>
        </w:rPr>
        <w:t>And he shall skin the burnt offering and cut it into its pieces.</w:t>
      </w:r>
    </w:p>
    <w:p>
      <w:pPr>
        <w:pStyle w:val="Scripture"/>
      </w:pPr>
      <w:r>
        <w:rPr>
          <w:rFonts w:ascii="Arial" w:hAnsi="Arial"/>
          <w:b/>
          <w:color w:val="804826"/>
          <w:sz w:val="15"/>
        </w:rPr>
        <w:t xml:space="preserve">7 </w:t>
      </w:r>
      <w:r>
        <w:rPr>
          <w:rFonts w:ascii="Georgia" w:hAnsi="Georgia"/>
          <w:sz w:val="19"/>
        </w:rPr>
        <w:t>And the sons of Aaron the priest shall put fire upon the altar and arrange wood upon the fire.</w:t>
      </w:r>
    </w:p>
    <w:p>
      <w:pPr>
        <w:pStyle w:val="Scripture"/>
      </w:pPr>
      <w:r>
        <w:rPr>
          <w:rFonts w:ascii="Arial" w:hAnsi="Arial"/>
          <w:b/>
          <w:color w:val="804826"/>
          <w:sz w:val="15"/>
        </w:rPr>
        <w:t xml:space="preserve">8 </w:t>
      </w:r>
      <w:r>
        <w:rPr>
          <w:rFonts w:ascii="Georgia" w:hAnsi="Georgia"/>
          <w:sz w:val="19"/>
        </w:rPr>
        <w:t>And Aaron’s sons, the priests, shall arrange the pieces, the head, and the fat upon the wood that is on the fire upon the altar.</w:t>
      </w:r>
    </w:p>
    <w:p>
      <w:pPr>
        <w:pStyle w:val="Scripture"/>
      </w:pPr>
      <w:r>
        <w:rPr>
          <w:rFonts w:ascii="Arial" w:hAnsi="Arial"/>
          <w:b/>
          <w:color w:val="804826"/>
          <w:sz w:val="15"/>
        </w:rPr>
        <w:t xml:space="preserve">9 </w:t>
      </w:r>
      <w:r>
        <w:rPr>
          <w:rFonts w:ascii="Georgia" w:hAnsi="Georgia"/>
          <w:sz w:val="19"/>
        </w:rPr>
        <w:t>But its inward parts and its legs he shall wash with water; and the priest shall burn all of it upon the altar as a burnt offering, an offering made by fire, a pleasing aroma to YHWH–Yahweh.</w:t>
      </w:r>
    </w:p>
    <w:p>
      <w:pPr>
        <w:pStyle w:val="Scripture"/>
      </w:pPr>
      <w:r>
        <w:rPr>
          <w:rFonts w:ascii="Arial" w:hAnsi="Arial"/>
          <w:b/>
          <w:color w:val="804826"/>
          <w:sz w:val="15"/>
        </w:rPr>
        <w:t xml:space="preserve">10 </w:t>
      </w:r>
      <w:r>
        <w:rPr>
          <w:rFonts w:ascii="Georgia" w:hAnsi="Georgia"/>
          <w:sz w:val="19"/>
        </w:rPr>
        <w:t>And if his offering is from the flock, from the sheep or from the goats, for a burnt offering, he shall offer a male without defect.</w:t>
      </w:r>
    </w:p>
    <w:p>
      <w:pPr>
        <w:pStyle w:val="Scripture"/>
      </w:pPr>
      <w:r>
        <w:rPr>
          <w:rFonts w:ascii="Arial" w:hAnsi="Arial"/>
          <w:b/>
          <w:color w:val="804826"/>
          <w:sz w:val="15"/>
        </w:rPr>
        <w:t xml:space="preserve">11 </w:t>
      </w:r>
      <w:r>
        <w:rPr>
          <w:rFonts w:ascii="Georgia" w:hAnsi="Georgia"/>
          <w:sz w:val="19"/>
        </w:rPr>
        <w:t>And he shall kill it on the north side of the altar before YHWH–Yahweh; and Aaron’s sons, the priests, shall sprinkle its blood around upon the altar.</w:t>
      </w:r>
    </w:p>
    <w:p>
      <w:pPr>
        <w:pStyle w:val="Scripture"/>
      </w:pPr>
      <w:r>
        <w:rPr>
          <w:rFonts w:ascii="Arial" w:hAnsi="Arial"/>
          <w:b/>
          <w:color w:val="804826"/>
          <w:sz w:val="15"/>
        </w:rPr>
        <w:t xml:space="preserve">12 </w:t>
      </w:r>
      <w:r>
        <w:rPr>
          <w:rFonts w:ascii="Georgia" w:hAnsi="Georgia"/>
          <w:sz w:val="19"/>
        </w:rPr>
        <w:t>And he shall cut it into its pieces, with its head and its fat; and the priest shall arrange them upon the wood that is on the fire upon the altar.</w:t>
      </w:r>
    </w:p>
    <w:p>
      <w:pPr>
        <w:pStyle w:val="Scripture"/>
      </w:pPr>
      <w:r>
        <w:rPr>
          <w:rFonts w:ascii="Arial" w:hAnsi="Arial"/>
          <w:b/>
          <w:color w:val="804826"/>
          <w:sz w:val="15"/>
        </w:rPr>
        <w:t xml:space="preserve">13 </w:t>
      </w:r>
      <w:r>
        <w:rPr>
          <w:rFonts w:ascii="Georgia" w:hAnsi="Georgia"/>
          <w:sz w:val="19"/>
        </w:rPr>
        <w:t>But the inward parts and the legs he shall wash with water; and the priest shall offer all of it and burn it upon the altar. It is a burnt offering, an offering made by fire, a pleasing aroma to YHWH–Yahweh.</w:t>
      </w:r>
    </w:p>
    <w:p>
      <w:pPr>
        <w:pStyle w:val="Scripture"/>
      </w:pPr>
      <w:r>
        <w:rPr>
          <w:rFonts w:ascii="Arial" w:hAnsi="Arial"/>
          <w:b/>
          <w:color w:val="804826"/>
          <w:sz w:val="15"/>
        </w:rPr>
        <w:t xml:space="preserve">14 </w:t>
      </w:r>
      <w:r>
        <w:rPr>
          <w:rFonts w:ascii="Georgia" w:hAnsi="Georgia"/>
          <w:sz w:val="19"/>
        </w:rPr>
        <w:t>And if his offering to YHWH–Yahweh is a burnt offering of birds, then he shall bring his offering from turtledoves or young pigeons.</w:t>
      </w:r>
    </w:p>
    <w:p>
      <w:pPr>
        <w:pStyle w:val="Scripture"/>
      </w:pPr>
      <w:r>
        <w:rPr>
          <w:rFonts w:ascii="Arial" w:hAnsi="Arial"/>
          <w:b/>
          <w:color w:val="804826"/>
          <w:sz w:val="15"/>
        </w:rPr>
        <w:t xml:space="preserve">15 </w:t>
      </w:r>
      <w:r>
        <w:rPr>
          <w:rFonts w:ascii="Georgia" w:hAnsi="Georgia"/>
          <w:sz w:val="19"/>
        </w:rPr>
        <w:t>And the priest shall bring it to the altar, wring off its head, and burn it upon the altar; and its blood shall be drained out on the side of the altar.</w:t>
      </w:r>
    </w:p>
    <w:p>
      <w:pPr>
        <w:pStyle w:val="Scripture"/>
      </w:pPr>
      <w:r>
        <w:rPr>
          <w:rFonts w:ascii="Arial" w:hAnsi="Arial"/>
          <w:b/>
          <w:color w:val="804826"/>
          <w:sz w:val="15"/>
        </w:rPr>
        <w:t xml:space="preserve">16 </w:t>
      </w:r>
      <w:r>
        <w:rPr>
          <w:rFonts w:ascii="Georgia" w:hAnsi="Georgia"/>
          <w:sz w:val="19"/>
        </w:rPr>
        <w:t>And he shall remove its crop with its contents and cast it beside the altar on the east side, in the place of the ashes.</w:t>
      </w:r>
    </w:p>
    <w:p>
      <w:pPr>
        <w:pStyle w:val="Scripture"/>
      </w:pPr>
      <w:r>
        <w:rPr>
          <w:rFonts w:ascii="Arial" w:hAnsi="Arial"/>
          <w:b/>
          <w:color w:val="804826"/>
          <w:sz w:val="15"/>
        </w:rPr>
        <w:t xml:space="preserve">17 </w:t>
      </w:r>
      <w:r>
        <w:rPr>
          <w:rFonts w:ascii="Georgia" w:hAnsi="Georgia"/>
          <w:sz w:val="19"/>
        </w:rPr>
        <w:t>And he shall tear it open by its wings, but shall not divide it completely; and the priest shall burn it upon the altar, upon the wood that is on the fire. It is a burnt offering, an offering made by fire, a pleasing aroma to YHWH–Yahweh.</w:t>
      </w:r>
    </w:p>
    <w:p>
      <w:pPr>
        <w:pStyle w:val="Heading2"/>
      </w:pPr>
      <w:r>
        <w:t>Chapter 2</w:t>
      </w:r>
    </w:p>
    <w:p>
      <w:pPr>
        <w:pStyle w:val="Scripture"/>
      </w:pPr>
      <w:r>
        <w:rPr>
          <w:rFonts w:ascii="Arial" w:hAnsi="Arial"/>
          <w:b/>
          <w:color w:val="804826"/>
          <w:sz w:val="15"/>
        </w:rPr>
        <w:t xml:space="preserve">1 </w:t>
      </w:r>
      <w:r>
        <w:rPr>
          <w:rFonts w:ascii="Georgia" w:hAnsi="Georgia"/>
          <w:sz w:val="19"/>
        </w:rPr>
        <w:t>“And when anyone offers a grain offering to YHWH–Yahweh, his offering shall be of fine flour; and he shall pour oil upon it and put frankincense upon it.</w:t>
      </w:r>
    </w:p>
    <w:p>
      <w:pPr>
        <w:pStyle w:val="Scripture"/>
      </w:pPr>
      <w:r>
        <w:rPr>
          <w:rFonts w:ascii="Arial" w:hAnsi="Arial"/>
          <w:b/>
          <w:color w:val="804826"/>
          <w:sz w:val="15"/>
        </w:rPr>
        <w:t xml:space="preserve">2 </w:t>
      </w:r>
      <w:r>
        <w:rPr>
          <w:rFonts w:ascii="Georgia" w:hAnsi="Georgia"/>
          <w:sz w:val="19"/>
        </w:rPr>
        <w:t>And he shall bring it to Aaron’s sons, the priests; and he shall take from it his handful of its fine flour and its oil, with all its frankincense; and the priest shall burn its memorial portion upon the altar, an offering made by fire, a pleasing aroma to YHWH–Yahweh.</w:t>
      </w:r>
    </w:p>
    <w:p>
      <w:pPr>
        <w:pStyle w:val="Scripture"/>
      </w:pPr>
      <w:r>
        <w:rPr>
          <w:rFonts w:ascii="Arial" w:hAnsi="Arial"/>
          <w:b/>
          <w:color w:val="804826"/>
          <w:sz w:val="15"/>
        </w:rPr>
        <w:t xml:space="preserve">3 </w:t>
      </w:r>
      <w:r>
        <w:rPr>
          <w:rFonts w:ascii="Georgia" w:hAnsi="Georgia"/>
          <w:sz w:val="19"/>
        </w:rPr>
        <w:t>And that which remains of the grain offering shall belong to Aaron and his sons. It is a most holy thing of the offerings of YHWH–Yahweh made by fire.</w:t>
      </w:r>
    </w:p>
    <w:p>
      <w:pPr>
        <w:pStyle w:val="Scripture"/>
      </w:pPr>
      <w:r>
        <w:rPr>
          <w:rFonts w:ascii="Arial" w:hAnsi="Arial"/>
          <w:b/>
          <w:color w:val="804826"/>
          <w:sz w:val="15"/>
        </w:rPr>
        <w:t xml:space="preserve">4 </w:t>
      </w:r>
      <w:r>
        <w:rPr>
          <w:rFonts w:ascii="Georgia" w:hAnsi="Georgia"/>
          <w:sz w:val="19"/>
        </w:rPr>
        <w:t>And when you offer a grain offering baked in the oven, it shall be unleavened cakes of fine flour mixed with oil, or unleavened wafers anointed with oil.</w:t>
      </w:r>
    </w:p>
    <w:p>
      <w:pPr>
        <w:pStyle w:val="Scripture"/>
      </w:pPr>
      <w:r>
        <w:rPr>
          <w:rFonts w:ascii="Arial" w:hAnsi="Arial"/>
          <w:b/>
          <w:color w:val="804826"/>
          <w:sz w:val="15"/>
        </w:rPr>
        <w:t xml:space="preserve">5 </w:t>
      </w:r>
      <w:r>
        <w:rPr>
          <w:rFonts w:ascii="Georgia" w:hAnsi="Georgia"/>
          <w:sz w:val="19"/>
        </w:rPr>
        <w:t>And if your offering is a grain offering baked on a griddle, it shall be of fine flour unleavened, mixed with oil.</w:t>
      </w:r>
    </w:p>
    <w:p>
      <w:pPr>
        <w:pStyle w:val="Scripture"/>
      </w:pPr>
      <w:r>
        <w:rPr>
          <w:rFonts w:ascii="Arial" w:hAnsi="Arial"/>
          <w:b/>
          <w:color w:val="804826"/>
          <w:sz w:val="15"/>
        </w:rPr>
        <w:t xml:space="preserve">6 </w:t>
      </w:r>
      <w:r>
        <w:rPr>
          <w:rFonts w:ascii="Georgia" w:hAnsi="Georgia"/>
          <w:sz w:val="19"/>
        </w:rPr>
        <w:t>You shall break it in pieces and pour oil upon it. It is a grain offering.</w:t>
      </w:r>
    </w:p>
    <w:p>
      <w:pPr>
        <w:pStyle w:val="Scripture"/>
      </w:pPr>
      <w:r>
        <w:rPr>
          <w:rFonts w:ascii="Arial" w:hAnsi="Arial"/>
          <w:b/>
          <w:color w:val="804826"/>
          <w:sz w:val="15"/>
        </w:rPr>
        <w:t xml:space="preserve">7 </w:t>
      </w:r>
      <w:r>
        <w:rPr>
          <w:rFonts w:ascii="Georgia" w:hAnsi="Georgia"/>
          <w:sz w:val="19"/>
        </w:rPr>
        <w:t>And if your offering is a grain offering prepared in a pan, it shall be made of fine flour with oil.</w:t>
      </w:r>
    </w:p>
    <w:p>
      <w:pPr>
        <w:pStyle w:val="Scripture"/>
      </w:pPr>
      <w:r>
        <w:rPr>
          <w:rFonts w:ascii="Arial" w:hAnsi="Arial"/>
          <w:b/>
          <w:color w:val="804826"/>
          <w:sz w:val="15"/>
        </w:rPr>
        <w:t xml:space="preserve">8 </w:t>
      </w:r>
      <w:r>
        <w:rPr>
          <w:rFonts w:ascii="Georgia" w:hAnsi="Georgia"/>
          <w:sz w:val="19"/>
        </w:rPr>
        <w:t>And you shall bring the grain offering that is made of these things to YHWH–Yahweh; and it shall be presented to the priest, and he shall bring it to the altar.</w:t>
      </w:r>
    </w:p>
    <w:p>
      <w:pPr>
        <w:pStyle w:val="Scripture"/>
      </w:pPr>
      <w:r>
        <w:rPr>
          <w:rFonts w:ascii="Arial" w:hAnsi="Arial"/>
          <w:b/>
          <w:color w:val="804826"/>
          <w:sz w:val="15"/>
        </w:rPr>
        <w:t xml:space="preserve">9 </w:t>
      </w:r>
      <w:r>
        <w:rPr>
          <w:rFonts w:ascii="Georgia" w:hAnsi="Georgia"/>
          <w:sz w:val="19"/>
        </w:rPr>
        <w:t>And the priest shall take from the grain offering its memorial portion and shall burn it upon the altar, an offering made by fire, a pleasing aroma to YHWH–Yahweh.</w:t>
      </w:r>
    </w:p>
    <w:p>
      <w:pPr>
        <w:pStyle w:val="Scripture"/>
      </w:pPr>
      <w:r>
        <w:rPr>
          <w:rFonts w:ascii="Arial" w:hAnsi="Arial"/>
          <w:b/>
          <w:color w:val="804826"/>
          <w:sz w:val="15"/>
        </w:rPr>
        <w:t xml:space="preserve">10 </w:t>
      </w:r>
      <w:r>
        <w:rPr>
          <w:rFonts w:ascii="Georgia" w:hAnsi="Georgia"/>
          <w:sz w:val="19"/>
        </w:rPr>
        <w:t>And that which remains of the grain offering shall belong to Aaron and his sons. It is a most holy thing of the offerings of YHWH–Yahweh made by fire.</w:t>
      </w:r>
    </w:p>
    <w:p>
      <w:pPr>
        <w:pStyle w:val="Scripture"/>
      </w:pPr>
      <w:r>
        <w:rPr>
          <w:rFonts w:ascii="Arial" w:hAnsi="Arial"/>
          <w:b/>
          <w:color w:val="804826"/>
          <w:sz w:val="15"/>
        </w:rPr>
        <w:t xml:space="preserve">11 </w:t>
      </w:r>
      <w:r>
        <w:rPr>
          <w:rFonts w:ascii="Georgia" w:hAnsi="Georgia"/>
          <w:sz w:val="19"/>
        </w:rPr>
        <w:t>No grain offering which you offer to YHWH–Yahweh shall be made with leaven; for you shall burn no leaven nor any honey as an offering made by fire to YHWH–Yahweh.</w:t>
      </w:r>
    </w:p>
    <w:p>
      <w:pPr>
        <w:pStyle w:val="Scripture"/>
      </w:pPr>
      <w:r>
        <w:rPr>
          <w:rFonts w:ascii="Arial" w:hAnsi="Arial"/>
          <w:b/>
          <w:color w:val="804826"/>
          <w:sz w:val="15"/>
        </w:rPr>
        <w:t xml:space="preserve">12 </w:t>
      </w:r>
      <w:r>
        <w:rPr>
          <w:rFonts w:ascii="Georgia" w:hAnsi="Georgia"/>
          <w:sz w:val="19"/>
        </w:rPr>
        <w:t>As an offering of firstfruits you may offer them to YHWH–Yahweh, but they shall not ascend upon the altar for a pleasing aroma.</w:t>
      </w:r>
    </w:p>
    <w:p>
      <w:pPr>
        <w:pStyle w:val="Scripture"/>
      </w:pPr>
      <w:r>
        <w:rPr>
          <w:rFonts w:ascii="Arial" w:hAnsi="Arial"/>
          <w:b/>
          <w:color w:val="804826"/>
          <w:sz w:val="15"/>
        </w:rPr>
        <w:t xml:space="preserve">13 </w:t>
      </w:r>
      <w:r>
        <w:rPr>
          <w:rFonts w:ascii="Georgia" w:hAnsi="Georgia"/>
          <w:sz w:val="19"/>
        </w:rPr>
        <w:t>And every offering of your grain offering you shall season with salt; neither shall you allow the salt of the covenant of your Elohim to be lacking from your grain offering. With all your offerings you shall offer salt.</w:t>
      </w:r>
    </w:p>
    <w:p>
      <w:pPr>
        <w:pStyle w:val="Scripture"/>
      </w:pPr>
      <w:r>
        <w:rPr>
          <w:rFonts w:ascii="Arial" w:hAnsi="Arial"/>
          <w:b/>
          <w:color w:val="804826"/>
          <w:sz w:val="15"/>
        </w:rPr>
        <w:t xml:space="preserve">14 </w:t>
      </w:r>
      <w:r>
        <w:rPr>
          <w:rFonts w:ascii="Georgia" w:hAnsi="Georgia"/>
          <w:sz w:val="19"/>
        </w:rPr>
        <w:t>And if you offer a grain offering of firstfruits to YHWH–Yahweh, you shall offer for the grain offering of your firstfruits fresh heads of grain roasted with fire, crushed grain from the fresh ear.</w:t>
      </w:r>
    </w:p>
    <w:p>
      <w:pPr>
        <w:pStyle w:val="Scripture"/>
      </w:pPr>
      <w:r>
        <w:rPr>
          <w:rFonts w:ascii="Arial" w:hAnsi="Arial"/>
          <w:b/>
          <w:color w:val="804826"/>
          <w:sz w:val="15"/>
        </w:rPr>
        <w:t xml:space="preserve">15 </w:t>
      </w:r>
      <w:r>
        <w:rPr>
          <w:rFonts w:ascii="Georgia" w:hAnsi="Georgia"/>
          <w:sz w:val="19"/>
        </w:rPr>
        <w:t>And you shall put oil upon it and lay frankincense upon it. It is a grain offering.</w:t>
      </w:r>
    </w:p>
    <w:p>
      <w:pPr>
        <w:pStyle w:val="Scripture"/>
      </w:pPr>
      <w:r>
        <w:rPr>
          <w:rFonts w:ascii="Arial" w:hAnsi="Arial"/>
          <w:b/>
          <w:color w:val="804826"/>
          <w:sz w:val="15"/>
        </w:rPr>
        <w:t xml:space="preserve">16 </w:t>
      </w:r>
      <w:r>
        <w:rPr>
          <w:rFonts w:ascii="Georgia" w:hAnsi="Georgia"/>
          <w:sz w:val="19"/>
        </w:rPr>
        <w:t>And the priest shall burn its memorial portion, part of its crushed grain and part of its oil, with all its frankincense. It is an offering made by fire to YHWH–Yahweh.</w:t>
      </w:r>
    </w:p>
    <w:p>
      <w:pPr>
        <w:pStyle w:val="Heading2"/>
      </w:pPr>
      <w:r>
        <w:t>Chapter 3</w:t>
      </w:r>
    </w:p>
    <w:p>
      <w:pPr>
        <w:pStyle w:val="Scripture"/>
      </w:pPr>
      <w:r>
        <w:rPr>
          <w:rFonts w:ascii="Arial" w:hAnsi="Arial"/>
          <w:b/>
          <w:color w:val="804826"/>
          <w:sz w:val="15"/>
        </w:rPr>
        <w:t xml:space="preserve">1 </w:t>
      </w:r>
      <w:r>
        <w:rPr>
          <w:rFonts w:ascii="Georgia" w:hAnsi="Georgia"/>
          <w:sz w:val="19"/>
        </w:rPr>
        <w:t>“And if his offering is a sacrifice of peace offerings, if he offers from the herd, whether male or female, he shall offer it without defect before YHWH–Yahweh.</w:t>
      </w:r>
    </w:p>
    <w:p>
      <w:pPr>
        <w:pStyle w:val="Scripture"/>
      </w:pPr>
      <w:r>
        <w:rPr>
          <w:rFonts w:ascii="Arial" w:hAnsi="Arial"/>
          <w:b/>
          <w:color w:val="804826"/>
          <w:sz w:val="15"/>
        </w:rPr>
        <w:t xml:space="preserve">2 </w:t>
      </w:r>
      <w:r>
        <w:rPr>
          <w:rFonts w:ascii="Georgia" w:hAnsi="Georgia"/>
          <w:sz w:val="19"/>
        </w:rPr>
        <w:t>And he shall lay his hand upon the head of his offering and kill it at the entrance of the Tent of Meeting; and Aaron’s sons, the priests, shall sprinkle the blood around upon the altar.</w:t>
      </w:r>
    </w:p>
    <w:p>
      <w:pPr>
        <w:pStyle w:val="Scripture"/>
      </w:pPr>
      <w:r>
        <w:rPr>
          <w:rFonts w:ascii="Arial" w:hAnsi="Arial"/>
          <w:b/>
          <w:color w:val="804826"/>
          <w:sz w:val="15"/>
        </w:rPr>
        <w:t xml:space="preserve">3 </w:t>
      </w:r>
      <w:r>
        <w:rPr>
          <w:rFonts w:ascii="Georgia" w:hAnsi="Georgia"/>
          <w:sz w:val="19"/>
        </w:rPr>
        <w:t>And he shall offer from the sacrifice of peace offerings an offering made by fire to YHWH–Yahweh: the fat that covers the inward parts, and all the fat that is upon the inward parts,</w:t>
      </w:r>
    </w:p>
    <w:p>
      <w:pPr>
        <w:pStyle w:val="Scripture"/>
      </w:pPr>
      <w:r>
        <w:rPr>
          <w:rFonts w:ascii="Arial" w:hAnsi="Arial"/>
          <w:b/>
          <w:color w:val="804826"/>
          <w:sz w:val="15"/>
        </w:rPr>
        <w:t xml:space="preserve">4 </w:t>
      </w:r>
      <w:r>
        <w:rPr>
          <w:rFonts w:ascii="Georgia" w:hAnsi="Georgia"/>
          <w:sz w:val="19"/>
        </w:rPr>
        <w:t>and the two kidneys, and the fat that is upon them, which is by the loins, and the appendage upon the liver, which he shall remove with the kidneys.</w:t>
      </w:r>
    </w:p>
    <w:p>
      <w:pPr>
        <w:pStyle w:val="Scripture"/>
      </w:pPr>
      <w:r>
        <w:rPr>
          <w:rFonts w:ascii="Arial" w:hAnsi="Arial"/>
          <w:b/>
          <w:color w:val="804826"/>
          <w:sz w:val="15"/>
        </w:rPr>
        <w:t xml:space="preserve">5 </w:t>
      </w:r>
      <w:r>
        <w:rPr>
          <w:rFonts w:ascii="Georgia" w:hAnsi="Georgia"/>
          <w:sz w:val="19"/>
        </w:rPr>
        <w:t>And Aaron’s sons shall burn it upon the altar upon the burnt offering which is upon the wood that is on the fire. It is an offering made by fire, a pleasing aroma to YHWH–Yahweh.</w:t>
      </w:r>
    </w:p>
    <w:p>
      <w:pPr>
        <w:pStyle w:val="Scripture"/>
      </w:pPr>
      <w:r>
        <w:rPr>
          <w:rFonts w:ascii="Arial" w:hAnsi="Arial"/>
          <w:b/>
          <w:color w:val="804826"/>
          <w:sz w:val="15"/>
        </w:rPr>
        <w:t xml:space="preserve">6 </w:t>
      </w:r>
      <w:r>
        <w:rPr>
          <w:rFonts w:ascii="Georgia" w:hAnsi="Georgia"/>
          <w:sz w:val="19"/>
        </w:rPr>
        <w:t>And if his offering for a sacrifice of peace offerings to YHWH–Yahweh is from the flock, male or female, he shall offer it without defect.</w:t>
      </w:r>
    </w:p>
    <w:p>
      <w:pPr>
        <w:pStyle w:val="Scripture"/>
      </w:pPr>
      <w:r>
        <w:rPr>
          <w:rFonts w:ascii="Arial" w:hAnsi="Arial"/>
          <w:b/>
          <w:color w:val="804826"/>
          <w:sz w:val="15"/>
        </w:rPr>
        <w:t xml:space="preserve">7 </w:t>
      </w:r>
      <w:r>
        <w:rPr>
          <w:rFonts w:ascii="Georgia" w:hAnsi="Georgia"/>
          <w:sz w:val="19"/>
        </w:rPr>
        <w:t>If he offers a lamb for his offering, then he shall offer it before YHWH–Yahweh.</w:t>
      </w:r>
    </w:p>
    <w:p>
      <w:pPr>
        <w:pStyle w:val="Scripture"/>
      </w:pPr>
      <w:r>
        <w:rPr>
          <w:rFonts w:ascii="Arial" w:hAnsi="Arial"/>
          <w:b/>
          <w:color w:val="804826"/>
          <w:sz w:val="15"/>
        </w:rPr>
        <w:t xml:space="preserve">8 </w:t>
      </w:r>
      <w:r>
        <w:rPr>
          <w:rFonts w:ascii="Georgia" w:hAnsi="Georgia"/>
          <w:sz w:val="19"/>
        </w:rPr>
        <w:t>And he shall lay his hand upon the head of his offering and kill it before the Tent of Meeting; and Aaron’s sons shall sprinkle its blood around upon the altar.</w:t>
      </w:r>
    </w:p>
    <w:p>
      <w:pPr>
        <w:pStyle w:val="Scripture"/>
      </w:pPr>
      <w:r>
        <w:rPr>
          <w:rFonts w:ascii="Arial" w:hAnsi="Arial"/>
          <w:b/>
          <w:color w:val="804826"/>
          <w:sz w:val="15"/>
        </w:rPr>
        <w:t xml:space="preserve">9 </w:t>
      </w:r>
      <w:r>
        <w:rPr>
          <w:rFonts w:ascii="Georgia" w:hAnsi="Georgia"/>
          <w:sz w:val="19"/>
        </w:rPr>
        <w:t>And he shall offer from the sacrifice of peace offerings an offering made by fire to YHWH–Yahweh: its fat, the whole fat tail, which he shall remove close to the backbone, and the fat that covers the inward parts, and all the fat that is upon the inward parts,</w:t>
      </w:r>
    </w:p>
    <w:p>
      <w:pPr>
        <w:pStyle w:val="Scripture"/>
      </w:pPr>
      <w:r>
        <w:rPr>
          <w:rFonts w:ascii="Arial" w:hAnsi="Arial"/>
          <w:b/>
          <w:color w:val="804826"/>
          <w:sz w:val="15"/>
        </w:rPr>
        <w:t xml:space="preserve">10 </w:t>
      </w:r>
      <w:r>
        <w:rPr>
          <w:rFonts w:ascii="Georgia" w:hAnsi="Georgia"/>
          <w:sz w:val="19"/>
        </w:rPr>
        <w:t>and the two kidneys, and the fat that is upon them, which is by the loins, and the appendage upon the liver, which he shall remove with the kidneys.</w:t>
      </w:r>
    </w:p>
    <w:p>
      <w:pPr>
        <w:pStyle w:val="Scripture"/>
      </w:pPr>
      <w:r>
        <w:rPr>
          <w:rFonts w:ascii="Arial" w:hAnsi="Arial"/>
          <w:b/>
          <w:color w:val="804826"/>
          <w:sz w:val="15"/>
        </w:rPr>
        <w:t xml:space="preserve">11 </w:t>
      </w:r>
      <w:r>
        <w:rPr>
          <w:rFonts w:ascii="Georgia" w:hAnsi="Georgia"/>
          <w:sz w:val="19"/>
        </w:rPr>
        <w:t>And the priest shall burn it upon the altar. It is the food of the offering made by fire to YHWH–Yahweh.</w:t>
      </w:r>
    </w:p>
    <w:p>
      <w:pPr>
        <w:pStyle w:val="Scripture"/>
      </w:pPr>
      <w:r>
        <w:rPr>
          <w:rFonts w:ascii="Arial" w:hAnsi="Arial"/>
          <w:b/>
          <w:color w:val="804826"/>
          <w:sz w:val="15"/>
        </w:rPr>
        <w:t xml:space="preserve">12 </w:t>
      </w:r>
      <w:r>
        <w:rPr>
          <w:rFonts w:ascii="Georgia" w:hAnsi="Georgia"/>
          <w:sz w:val="19"/>
        </w:rPr>
        <w:t>And if his offering is a goat, then he shall offer it before YHWH–Yahweh.</w:t>
      </w:r>
    </w:p>
    <w:p>
      <w:pPr>
        <w:pStyle w:val="Scripture"/>
      </w:pPr>
      <w:r>
        <w:rPr>
          <w:rFonts w:ascii="Arial" w:hAnsi="Arial"/>
          <w:b/>
          <w:color w:val="804826"/>
          <w:sz w:val="15"/>
        </w:rPr>
        <w:t xml:space="preserve">13 </w:t>
      </w:r>
      <w:r>
        <w:rPr>
          <w:rFonts w:ascii="Georgia" w:hAnsi="Georgia"/>
          <w:sz w:val="19"/>
        </w:rPr>
        <w:t>And he shall lay his hand upon its head and kill it before the Tent of Meeting; and the sons of Aaron shall sprinkle its blood around upon the altar.</w:t>
      </w:r>
    </w:p>
    <w:p>
      <w:pPr>
        <w:pStyle w:val="Scripture"/>
      </w:pPr>
      <w:r>
        <w:rPr>
          <w:rFonts w:ascii="Arial" w:hAnsi="Arial"/>
          <w:b/>
          <w:color w:val="804826"/>
          <w:sz w:val="15"/>
        </w:rPr>
        <w:t xml:space="preserve">14 </w:t>
      </w:r>
      <w:r>
        <w:rPr>
          <w:rFonts w:ascii="Georgia" w:hAnsi="Georgia"/>
          <w:sz w:val="19"/>
        </w:rPr>
        <w:t>And he shall offer from it his offering, an offering made by fire to YHWH–Yahweh: the fat that covers the inward parts, and all the fat that is upon the inward parts,</w:t>
      </w:r>
    </w:p>
    <w:p>
      <w:pPr>
        <w:pStyle w:val="Scripture"/>
      </w:pPr>
      <w:r>
        <w:rPr>
          <w:rFonts w:ascii="Arial" w:hAnsi="Arial"/>
          <w:b/>
          <w:color w:val="804826"/>
          <w:sz w:val="15"/>
        </w:rPr>
        <w:t xml:space="preserve">15 </w:t>
      </w:r>
      <w:r>
        <w:rPr>
          <w:rFonts w:ascii="Georgia" w:hAnsi="Georgia"/>
          <w:sz w:val="19"/>
        </w:rPr>
        <w:t>and the two kidneys, and the fat that is upon them, which is by the loins, and the appendage upon the liver, which he shall remove with the kidneys.</w:t>
      </w:r>
    </w:p>
    <w:p>
      <w:pPr>
        <w:pStyle w:val="Scripture"/>
      </w:pPr>
      <w:r>
        <w:rPr>
          <w:rFonts w:ascii="Arial" w:hAnsi="Arial"/>
          <w:b/>
          <w:color w:val="804826"/>
          <w:sz w:val="15"/>
        </w:rPr>
        <w:t xml:space="preserve">16 </w:t>
      </w:r>
      <w:r>
        <w:rPr>
          <w:rFonts w:ascii="Georgia" w:hAnsi="Georgia"/>
          <w:sz w:val="19"/>
        </w:rPr>
        <w:t>And the priest shall burn them upon the altar. It is the food of the offering made by fire, for a pleasing aroma. All the fat belongs to YHWH–Yahweh.</w:t>
      </w:r>
    </w:p>
    <w:p>
      <w:pPr>
        <w:pStyle w:val="Scripture"/>
      </w:pPr>
      <w:r>
        <w:rPr>
          <w:rFonts w:ascii="Arial" w:hAnsi="Arial"/>
          <w:b/>
          <w:color w:val="804826"/>
          <w:sz w:val="15"/>
        </w:rPr>
        <w:t xml:space="preserve">17 </w:t>
      </w:r>
      <w:r>
        <w:rPr>
          <w:rFonts w:ascii="Georgia" w:hAnsi="Georgia"/>
          <w:sz w:val="19"/>
        </w:rPr>
        <w:t>It shall be a perpetual statute throughout your generations, in all your dwellings: you shall eat neither fat nor blood.”</w:t>
      </w:r>
    </w:p>
    <w:p>
      <w:pPr>
        <w:pStyle w:val="Heading2"/>
      </w:pPr>
      <w:r>
        <w:t>Chapter 4</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“Speak to the children of Israel, saying: If anyone sins unintentionally in any of the things which YHWH–Yahweh has commanded not to be done, and does any one of them,</w:t>
      </w:r>
    </w:p>
    <w:p>
      <w:pPr>
        <w:pStyle w:val="Scripture"/>
      </w:pPr>
      <w:r>
        <w:rPr>
          <w:rFonts w:ascii="Arial" w:hAnsi="Arial"/>
          <w:b/>
          <w:color w:val="804826"/>
          <w:sz w:val="15"/>
        </w:rPr>
        <w:t xml:space="preserve">3 </w:t>
      </w:r>
      <w:r>
        <w:rPr>
          <w:rFonts w:ascii="Georgia" w:hAnsi="Georgia"/>
          <w:sz w:val="19"/>
        </w:rPr>
        <w:t>if the anointed priest sins so as to bring guilt upon the people, then let him offer for his sin which he has committed a young bull without defect to YHWH–Yahweh for a sin offering.</w:t>
      </w:r>
    </w:p>
    <w:p>
      <w:pPr>
        <w:pStyle w:val="Scripture"/>
      </w:pPr>
      <w:r>
        <w:rPr>
          <w:rFonts w:ascii="Arial" w:hAnsi="Arial"/>
          <w:b/>
          <w:color w:val="804826"/>
          <w:sz w:val="15"/>
        </w:rPr>
        <w:t xml:space="preserve">4 </w:t>
      </w:r>
      <w:r>
        <w:rPr>
          <w:rFonts w:ascii="Georgia" w:hAnsi="Georgia"/>
          <w:sz w:val="19"/>
        </w:rPr>
        <w:t>And he shall bring the bull to the entrance of the Tent of Meeting before YHWH–Yahweh, lay his hand upon the head of the bull, and kill the bull before YHWH–Yahweh.</w:t>
      </w:r>
    </w:p>
    <w:p>
      <w:pPr>
        <w:pStyle w:val="Scripture"/>
      </w:pPr>
      <w:r>
        <w:rPr>
          <w:rFonts w:ascii="Arial" w:hAnsi="Arial"/>
          <w:b/>
          <w:color w:val="804826"/>
          <w:sz w:val="15"/>
        </w:rPr>
        <w:t xml:space="preserve">5 </w:t>
      </w:r>
      <w:r>
        <w:rPr>
          <w:rFonts w:ascii="Georgia" w:hAnsi="Georgia"/>
          <w:sz w:val="19"/>
        </w:rPr>
        <w:t>And the anointed priest shall take some of the blood of the bull and bring it into the Tent of Meeting.</w:t>
      </w:r>
    </w:p>
    <w:p>
      <w:pPr>
        <w:pStyle w:val="Scripture"/>
      </w:pPr>
      <w:r>
        <w:rPr>
          <w:rFonts w:ascii="Arial" w:hAnsi="Arial"/>
          <w:b/>
          <w:color w:val="804826"/>
          <w:sz w:val="15"/>
        </w:rPr>
        <w:t xml:space="preserve">6 </w:t>
      </w:r>
      <w:r>
        <w:rPr>
          <w:rFonts w:ascii="Georgia" w:hAnsi="Georgia"/>
          <w:sz w:val="19"/>
        </w:rPr>
        <w:t>And the priest shall dip his finger in the blood and sprinkle some of the blood seven times before YHWH–Yahweh, before the veil of the sanctuary.</w:t>
      </w:r>
    </w:p>
    <w:p>
      <w:pPr>
        <w:pStyle w:val="Scripture"/>
      </w:pPr>
      <w:r>
        <w:rPr>
          <w:rFonts w:ascii="Arial" w:hAnsi="Arial"/>
          <w:b/>
          <w:color w:val="804826"/>
          <w:sz w:val="15"/>
        </w:rPr>
        <w:t xml:space="preserve">7 </w:t>
      </w:r>
      <w:r>
        <w:rPr>
          <w:rFonts w:ascii="Georgia" w:hAnsi="Georgia"/>
          <w:sz w:val="19"/>
        </w:rPr>
        <w:t>And the priest shall put some of the blood upon the horns of the altar of fragrant incense before YHWH–Yahweh, which is in the Tent of Meeting; and all the remaining blood of the bull he shall pour out at the base of the altar of burnt offering, which is at the entrance of the Tent of Meeting.</w:t>
      </w:r>
    </w:p>
    <w:p>
      <w:pPr>
        <w:pStyle w:val="Scripture"/>
      </w:pPr>
      <w:r>
        <w:rPr>
          <w:rFonts w:ascii="Arial" w:hAnsi="Arial"/>
          <w:b/>
          <w:color w:val="804826"/>
          <w:sz w:val="15"/>
        </w:rPr>
        <w:t xml:space="preserve">8 </w:t>
      </w:r>
      <w:r>
        <w:rPr>
          <w:rFonts w:ascii="Georgia" w:hAnsi="Georgia"/>
          <w:sz w:val="19"/>
        </w:rPr>
        <w:t>And all the fat of the bull of the sin offering he shall remove from it: the fat that covers the inward parts, and all the fat that is upon the inward parts,</w:t>
      </w:r>
    </w:p>
    <w:p>
      <w:pPr>
        <w:pStyle w:val="Scripture"/>
      </w:pPr>
      <w:r>
        <w:rPr>
          <w:rFonts w:ascii="Arial" w:hAnsi="Arial"/>
          <w:b/>
          <w:color w:val="804826"/>
          <w:sz w:val="15"/>
        </w:rPr>
        <w:t xml:space="preserve">9 </w:t>
      </w:r>
      <w:r>
        <w:rPr>
          <w:rFonts w:ascii="Georgia" w:hAnsi="Georgia"/>
          <w:sz w:val="19"/>
        </w:rPr>
        <w:t>and the two kidneys, and the fat that is upon them, which is by the loins, and the appendage upon the liver, which he shall remove with the kidneys,</w:t>
      </w:r>
    </w:p>
    <w:p>
      <w:pPr>
        <w:pStyle w:val="Scripture"/>
      </w:pPr>
      <w:r>
        <w:rPr>
          <w:rFonts w:ascii="Arial" w:hAnsi="Arial"/>
          <w:b/>
          <w:color w:val="804826"/>
          <w:sz w:val="15"/>
        </w:rPr>
        <w:t xml:space="preserve">10 </w:t>
      </w:r>
      <w:r>
        <w:rPr>
          <w:rFonts w:ascii="Georgia" w:hAnsi="Georgia"/>
          <w:sz w:val="19"/>
        </w:rPr>
        <w:t>as it is removed from the ox of the sacrifice of peace offerings; and the priest shall burn them upon the altar of burnt offering.</w:t>
      </w:r>
    </w:p>
    <w:p>
      <w:pPr>
        <w:pStyle w:val="Scripture"/>
      </w:pPr>
      <w:r>
        <w:rPr>
          <w:rFonts w:ascii="Arial" w:hAnsi="Arial"/>
          <w:b/>
          <w:color w:val="804826"/>
          <w:sz w:val="15"/>
        </w:rPr>
        <w:t xml:space="preserve">11 </w:t>
      </w:r>
      <w:r>
        <w:rPr>
          <w:rFonts w:ascii="Georgia" w:hAnsi="Georgia"/>
          <w:sz w:val="19"/>
        </w:rPr>
        <w:t>And the skin of the bull, and all its flesh, with its head, its legs, its inward parts, and its dung,</w:t>
      </w:r>
    </w:p>
    <w:p>
      <w:pPr>
        <w:pStyle w:val="Scripture"/>
      </w:pPr>
      <w:r>
        <w:rPr>
          <w:rFonts w:ascii="Arial" w:hAnsi="Arial"/>
          <w:b/>
          <w:color w:val="804826"/>
          <w:sz w:val="15"/>
        </w:rPr>
        <w:t xml:space="preserve">12 </w:t>
      </w:r>
      <w:r>
        <w:rPr>
          <w:rFonts w:ascii="Georgia" w:hAnsi="Georgia"/>
          <w:sz w:val="19"/>
        </w:rPr>
        <w:t>even the whole bull, he shall carry outside the camp to a clean place, where the ashes are poured out, and burn it upon wood with fire. Where the ashes are poured out it shall be burned.</w:t>
      </w:r>
    </w:p>
    <w:p>
      <w:pPr>
        <w:pStyle w:val="Scripture"/>
      </w:pPr>
      <w:r>
        <w:rPr>
          <w:rFonts w:ascii="Arial" w:hAnsi="Arial"/>
          <w:b/>
          <w:color w:val="804826"/>
          <w:sz w:val="15"/>
        </w:rPr>
        <w:t xml:space="preserve">13 </w:t>
      </w:r>
      <w:r>
        <w:rPr>
          <w:rFonts w:ascii="Georgia" w:hAnsi="Georgia"/>
          <w:sz w:val="19"/>
        </w:rPr>
        <w:t>And if the whole congregation of Israel sins unintentionally, and the matter is hidden from the eyes of the assembly, and they have done any one of the things which YHWH–Yahweh commanded not to be done, and are guilty,</w:t>
      </w:r>
    </w:p>
    <w:p>
      <w:pPr>
        <w:pStyle w:val="Scripture"/>
      </w:pPr>
      <w:r>
        <w:rPr>
          <w:rFonts w:ascii="Arial" w:hAnsi="Arial"/>
          <w:b/>
          <w:color w:val="804826"/>
          <w:sz w:val="15"/>
        </w:rPr>
        <w:t xml:space="preserve">14 </w:t>
      </w:r>
      <w:r>
        <w:rPr>
          <w:rFonts w:ascii="Georgia" w:hAnsi="Georgia"/>
          <w:sz w:val="19"/>
        </w:rPr>
        <w:t>when the sin which they have committed becomes known, then the assembly shall offer a young bull for a sin offering and bring it before the Tent of Meeting.</w:t>
      </w:r>
    </w:p>
    <w:p>
      <w:pPr>
        <w:pStyle w:val="Scripture"/>
      </w:pPr>
      <w:r>
        <w:rPr>
          <w:rFonts w:ascii="Arial" w:hAnsi="Arial"/>
          <w:b/>
          <w:color w:val="804826"/>
          <w:sz w:val="15"/>
        </w:rPr>
        <w:t xml:space="preserve">15 </w:t>
      </w:r>
      <w:r>
        <w:rPr>
          <w:rFonts w:ascii="Georgia" w:hAnsi="Georgia"/>
          <w:sz w:val="19"/>
        </w:rPr>
        <w:t>And the elders of the congregation shall lay their hands upon the head of the bull before YHWH–Yahweh, and the bull shall be killed before YHWH–Yahweh.</w:t>
      </w:r>
    </w:p>
    <w:p>
      <w:pPr>
        <w:pStyle w:val="Scripture"/>
      </w:pPr>
      <w:r>
        <w:rPr>
          <w:rFonts w:ascii="Arial" w:hAnsi="Arial"/>
          <w:b/>
          <w:color w:val="804826"/>
          <w:sz w:val="15"/>
        </w:rPr>
        <w:t xml:space="preserve">16 </w:t>
      </w:r>
      <w:r>
        <w:rPr>
          <w:rFonts w:ascii="Georgia" w:hAnsi="Georgia"/>
          <w:sz w:val="19"/>
        </w:rPr>
        <w:t>And the anointed priest shall bring some of the blood of the bull into the Tent of Meeting.</w:t>
      </w:r>
    </w:p>
    <w:p>
      <w:pPr>
        <w:pStyle w:val="Scripture"/>
      </w:pPr>
      <w:r>
        <w:rPr>
          <w:rFonts w:ascii="Arial" w:hAnsi="Arial"/>
          <w:b/>
          <w:color w:val="804826"/>
          <w:sz w:val="15"/>
        </w:rPr>
        <w:t xml:space="preserve">17 </w:t>
      </w:r>
      <w:r>
        <w:rPr>
          <w:rFonts w:ascii="Georgia" w:hAnsi="Georgia"/>
          <w:sz w:val="19"/>
        </w:rPr>
        <w:t>And the priest shall dip his finger in the blood and sprinkle it seven times before YHWH–Yahweh, before the veil.</w:t>
      </w:r>
    </w:p>
    <w:p>
      <w:pPr>
        <w:pStyle w:val="Scripture"/>
      </w:pPr>
      <w:r>
        <w:rPr>
          <w:rFonts w:ascii="Arial" w:hAnsi="Arial"/>
          <w:b/>
          <w:color w:val="804826"/>
          <w:sz w:val="15"/>
        </w:rPr>
        <w:t xml:space="preserve">18 </w:t>
      </w:r>
      <w:r>
        <w:rPr>
          <w:rFonts w:ascii="Georgia" w:hAnsi="Georgia"/>
          <w:sz w:val="19"/>
        </w:rPr>
        <w:t>And he shall put some of the blood upon the horns of the altar which is before YHWH–Yahweh, which is in the Tent of Meeting; and all the remaining blood he shall pour out at the base of the altar of burnt offering, which is at the entrance of the Tent of Meeting.</w:t>
      </w:r>
    </w:p>
    <w:p>
      <w:pPr>
        <w:pStyle w:val="Scripture"/>
      </w:pPr>
      <w:r>
        <w:rPr>
          <w:rFonts w:ascii="Arial" w:hAnsi="Arial"/>
          <w:b/>
          <w:color w:val="804826"/>
          <w:sz w:val="15"/>
        </w:rPr>
        <w:t xml:space="preserve">19 </w:t>
      </w:r>
      <w:r>
        <w:rPr>
          <w:rFonts w:ascii="Georgia" w:hAnsi="Georgia"/>
          <w:sz w:val="19"/>
        </w:rPr>
        <w:t>And all its fat he shall remove from it and burn it upon the altar.</w:t>
      </w:r>
    </w:p>
    <w:p>
      <w:pPr>
        <w:pStyle w:val="Scripture"/>
      </w:pPr>
      <w:r>
        <w:rPr>
          <w:rFonts w:ascii="Arial" w:hAnsi="Arial"/>
          <w:b/>
          <w:color w:val="804826"/>
          <w:sz w:val="15"/>
        </w:rPr>
        <w:t xml:space="preserve">20 </w:t>
      </w:r>
      <w:r>
        <w:rPr>
          <w:rFonts w:ascii="Georgia" w:hAnsi="Georgia"/>
          <w:sz w:val="19"/>
        </w:rPr>
        <w:t>Thus shall he do with the bull; as he did with the bull of the sin offering, so shall he do with this. And the priest shall make atonement for them, and they shall be forgiven.</w:t>
      </w:r>
    </w:p>
    <w:p>
      <w:pPr>
        <w:pStyle w:val="Scripture"/>
      </w:pPr>
      <w:r>
        <w:rPr>
          <w:rFonts w:ascii="Arial" w:hAnsi="Arial"/>
          <w:b/>
          <w:color w:val="804826"/>
          <w:sz w:val="15"/>
        </w:rPr>
        <w:t xml:space="preserve">21 </w:t>
      </w:r>
      <w:r>
        <w:rPr>
          <w:rFonts w:ascii="Georgia" w:hAnsi="Georgia"/>
          <w:sz w:val="19"/>
        </w:rPr>
        <w:t>And he shall carry the bull outside the camp and burn it as he burned the first bull. It is the sin offering for the assembly.</w:t>
      </w:r>
    </w:p>
    <w:p>
      <w:pPr>
        <w:pStyle w:val="Scripture"/>
      </w:pPr>
      <w:r>
        <w:rPr>
          <w:rFonts w:ascii="Arial" w:hAnsi="Arial"/>
          <w:b/>
          <w:color w:val="804826"/>
          <w:sz w:val="15"/>
        </w:rPr>
        <w:t xml:space="preserve">22 </w:t>
      </w:r>
      <w:r>
        <w:rPr>
          <w:rFonts w:ascii="Georgia" w:hAnsi="Georgia"/>
          <w:sz w:val="19"/>
        </w:rPr>
        <w:t>When a ruler sins and does unintentionally any one of all the things which YHWH–Yahweh his Elohim has commanded not to be done, and is guilty,</w:t>
      </w:r>
    </w:p>
    <w:p>
      <w:pPr>
        <w:pStyle w:val="Scripture"/>
      </w:pPr>
      <w:r>
        <w:rPr>
          <w:rFonts w:ascii="Arial" w:hAnsi="Arial"/>
          <w:b/>
          <w:color w:val="804826"/>
          <w:sz w:val="15"/>
        </w:rPr>
        <w:t xml:space="preserve">23 </w:t>
      </w:r>
      <w:r>
        <w:rPr>
          <w:rFonts w:ascii="Georgia" w:hAnsi="Georgia"/>
          <w:sz w:val="19"/>
        </w:rPr>
        <w:t>if his sin in which he has sinned is made known to him, he shall bring as his offering a male goat without defect.</w:t>
      </w:r>
    </w:p>
    <w:p>
      <w:pPr>
        <w:pStyle w:val="Scripture"/>
      </w:pPr>
      <w:r>
        <w:rPr>
          <w:rFonts w:ascii="Arial" w:hAnsi="Arial"/>
          <w:b/>
          <w:color w:val="804826"/>
          <w:sz w:val="15"/>
        </w:rPr>
        <w:t xml:space="preserve">24 </w:t>
      </w:r>
      <w:r>
        <w:rPr>
          <w:rFonts w:ascii="Georgia" w:hAnsi="Georgia"/>
          <w:sz w:val="19"/>
        </w:rPr>
        <w:t>And he shall lay his hand upon the head of the goat and kill it in the place where they kill the burnt offering before YHWH–Yahweh. It is a sin offering.</w:t>
      </w:r>
    </w:p>
    <w:p>
      <w:pPr>
        <w:pStyle w:val="Scripture"/>
      </w:pPr>
      <w:r>
        <w:rPr>
          <w:rFonts w:ascii="Arial" w:hAnsi="Arial"/>
          <w:b/>
          <w:color w:val="804826"/>
          <w:sz w:val="15"/>
        </w:rPr>
        <w:t xml:space="preserve">25 </w:t>
      </w:r>
      <w:r>
        <w:rPr>
          <w:rFonts w:ascii="Georgia" w:hAnsi="Georgia"/>
          <w:sz w:val="19"/>
        </w:rPr>
        <w:t>And the priest shall take some of the blood of the sin offering with his finger and put it upon the horns of the altar of burnt offering; and its remaining blood he shall pour out at the base of the altar of burnt offering.</w:t>
      </w:r>
    </w:p>
    <w:p>
      <w:pPr>
        <w:pStyle w:val="Scripture"/>
      </w:pPr>
      <w:r>
        <w:rPr>
          <w:rFonts w:ascii="Arial" w:hAnsi="Arial"/>
          <w:b/>
          <w:color w:val="804826"/>
          <w:sz w:val="15"/>
        </w:rPr>
        <w:t xml:space="preserve">26 </w:t>
      </w:r>
      <w:r>
        <w:rPr>
          <w:rFonts w:ascii="Georgia" w:hAnsi="Georgia"/>
          <w:sz w:val="19"/>
        </w:rPr>
        <w:t>And all its fat he shall burn upon the altar, as the fat of the sacrifice of peace offerings; and the priest shall make atonement for him concerning his sin, and he shall be forgiven.</w:t>
      </w:r>
    </w:p>
    <w:p>
      <w:pPr>
        <w:pStyle w:val="Scripture"/>
      </w:pPr>
      <w:r>
        <w:rPr>
          <w:rFonts w:ascii="Arial" w:hAnsi="Arial"/>
          <w:b/>
          <w:color w:val="804826"/>
          <w:sz w:val="15"/>
        </w:rPr>
        <w:t xml:space="preserve">27 </w:t>
      </w:r>
      <w:r>
        <w:rPr>
          <w:rFonts w:ascii="Georgia" w:hAnsi="Georgia"/>
          <w:sz w:val="19"/>
        </w:rPr>
        <w:t>And if anyone of the common people sins unintentionally, by doing any one of the things which YHWH–Yahweh has commanded not to be done, and is guilty,</w:t>
      </w:r>
    </w:p>
    <w:p>
      <w:pPr>
        <w:pStyle w:val="Scripture"/>
      </w:pPr>
      <w:r>
        <w:rPr>
          <w:rFonts w:ascii="Arial" w:hAnsi="Arial"/>
          <w:b/>
          <w:color w:val="804826"/>
          <w:sz w:val="15"/>
        </w:rPr>
        <w:t xml:space="preserve">28 </w:t>
      </w:r>
      <w:r>
        <w:rPr>
          <w:rFonts w:ascii="Georgia" w:hAnsi="Georgia"/>
          <w:sz w:val="19"/>
        </w:rPr>
        <w:t>if his sin which he has committed is made known to him, then he shall bring for his offering a female goat without defect for his sin which he has committed.</w:t>
      </w:r>
    </w:p>
    <w:p>
      <w:pPr>
        <w:pStyle w:val="Scripture"/>
      </w:pPr>
      <w:r>
        <w:rPr>
          <w:rFonts w:ascii="Arial" w:hAnsi="Arial"/>
          <w:b/>
          <w:color w:val="804826"/>
          <w:sz w:val="15"/>
        </w:rPr>
        <w:t xml:space="preserve">29 </w:t>
      </w:r>
      <w:r>
        <w:rPr>
          <w:rFonts w:ascii="Georgia" w:hAnsi="Georgia"/>
          <w:sz w:val="19"/>
        </w:rPr>
        <w:t>And he shall lay his hand upon the head of the sin offering and kill the sin offering in the place of the burnt offering.</w:t>
      </w:r>
    </w:p>
    <w:p>
      <w:pPr>
        <w:pStyle w:val="Scripture"/>
      </w:pPr>
      <w:r>
        <w:rPr>
          <w:rFonts w:ascii="Arial" w:hAnsi="Arial"/>
          <w:b/>
          <w:color w:val="804826"/>
          <w:sz w:val="15"/>
        </w:rPr>
        <w:t xml:space="preserve">30 </w:t>
      </w:r>
      <w:r>
        <w:rPr>
          <w:rFonts w:ascii="Georgia" w:hAnsi="Georgia"/>
          <w:sz w:val="19"/>
        </w:rPr>
        <w:t>And the priest shall take some of its blood with his finger and put it upon the horns of the altar of burnt offering; and all its remaining blood he shall pour out at the base of the altar.</w:t>
      </w:r>
    </w:p>
    <w:p>
      <w:pPr>
        <w:pStyle w:val="Scripture"/>
      </w:pPr>
      <w:r>
        <w:rPr>
          <w:rFonts w:ascii="Arial" w:hAnsi="Arial"/>
          <w:b/>
          <w:color w:val="804826"/>
          <w:sz w:val="15"/>
        </w:rPr>
        <w:t xml:space="preserve">31 </w:t>
      </w:r>
      <w:r>
        <w:rPr>
          <w:rFonts w:ascii="Georgia" w:hAnsi="Georgia"/>
          <w:sz w:val="19"/>
        </w:rPr>
        <w:t>And all its fat he shall remove, as the fat is removed from the sacrifice of peace offerings; and the priest shall burn it upon the altar for a pleasing aroma to YHWH–Yahweh. And the priest shall make atonement for him, and he shall be forgiven.</w:t>
      </w:r>
    </w:p>
    <w:p>
      <w:pPr>
        <w:pStyle w:val="Scripture"/>
      </w:pPr>
      <w:r>
        <w:rPr>
          <w:rFonts w:ascii="Arial" w:hAnsi="Arial"/>
          <w:b/>
          <w:color w:val="804826"/>
          <w:sz w:val="15"/>
        </w:rPr>
        <w:t xml:space="preserve">32 </w:t>
      </w:r>
      <w:r>
        <w:rPr>
          <w:rFonts w:ascii="Georgia" w:hAnsi="Georgia"/>
          <w:sz w:val="19"/>
        </w:rPr>
        <w:t>And if he brings a lamb as his offering for a sin offering, he shall bring a female without defect.</w:t>
      </w:r>
    </w:p>
    <w:p>
      <w:pPr>
        <w:pStyle w:val="Scripture"/>
      </w:pPr>
      <w:r>
        <w:rPr>
          <w:rFonts w:ascii="Arial" w:hAnsi="Arial"/>
          <w:b/>
          <w:color w:val="804826"/>
          <w:sz w:val="15"/>
        </w:rPr>
        <w:t xml:space="preserve">33 </w:t>
      </w:r>
      <w:r>
        <w:rPr>
          <w:rFonts w:ascii="Georgia" w:hAnsi="Georgia"/>
          <w:sz w:val="19"/>
        </w:rPr>
        <w:t>And he shall lay his hand upon the head of the sin offering and kill it for a sin offering in the place where they kill the burnt offering.</w:t>
      </w:r>
    </w:p>
    <w:p>
      <w:pPr>
        <w:pStyle w:val="Scripture"/>
      </w:pPr>
      <w:r>
        <w:rPr>
          <w:rFonts w:ascii="Arial" w:hAnsi="Arial"/>
          <w:b/>
          <w:color w:val="804826"/>
          <w:sz w:val="15"/>
        </w:rPr>
        <w:t xml:space="preserve">34 </w:t>
      </w:r>
      <w:r>
        <w:rPr>
          <w:rFonts w:ascii="Georgia" w:hAnsi="Georgia"/>
          <w:sz w:val="19"/>
        </w:rPr>
        <w:t>And the priest shall take some of the blood of the sin offering with his finger and put it upon the horns of the altar of burnt offering; and all its remaining blood he shall pour out at the base of the altar.</w:t>
      </w:r>
    </w:p>
    <w:p>
      <w:pPr>
        <w:pStyle w:val="Scripture"/>
      </w:pPr>
      <w:r>
        <w:rPr>
          <w:rFonts w:ascii="Arial" w:hAnsi="Arial"/>
          <w:b/>
          <w:color w:val="804826"/>
          <w:sz w:val="15"/>
        </w:rPr>
        <w:t xml:space="preserve">35 </w:t>
      </w:r>
      <w:r>
        <w:rPr>
          <w:rFonts w:ascii="Georgia" w:hAnsi="Georgia"/>
          <w:sz w:val="19"/>
        </w:rPr>
        <w:t>And all its fat he shall remove, as the fat of the lamb is removed from the sacrifice of peace offerings; and the priest shall burn them upon the altar, upon the offerings of YHWH–Yahweh made by fire. And the priest shall make atonement for him concerning his sin which he has committed, and he shall be forgiven.</w:t>
      </w:r>
    </w:p>
    <w:p>
      <w:pPr>
        <w:pStyle w:val="Heading2"/>
      </w:pPr>
      <w:r>
        <w:t>Chapter 5</w:t>
      </w:r>
    </w:p>
    <w:p>
      <w:pPr>
        <w:pStyle w:val="Scripture"/>
      </w:pPr>
      <w:r>
        <w:rPr>
          <w:rFonts w:ascii="Arial" w:hAnsi="Arial"/>
          <w:b/>
          <w:color w:val="804826"/>
          <w:sz w:val="15"/>
        </w:rPr>
        <w:t xml:space="preserve">1 </w:t>
      </w:r>
      <w:r>
        <w:rPr>
          <w:rFonts w:ascii="Georgia" w:hAnsi="Georgia"/>
          <w:sz w:val="19"/>
        </w:rPr>
        <w:t>“And if anyone sins, in that he hears the voice of an oath and is a witness, whether he has seen or known the matter, if he does not testify, then he shall bear his iniquity.</w:t>
      </w:r>
    </w:p>
    <w:p>
      <w:pPr>
        <w:pStyle w:val="Scripture"/>
      </w:pPr>
      <w:r>
        <w:rPr>
          <w:rFonts w:ascii="Arial" w:hAnsi="Arial"/>
          <w:b/>
          <w:color w:val="804826"/>
          <w:sz w:val="15"/>
        </w:rPr>
        <w:t xml:space="preserve">2 </w:t>
      </w:r>
      <w:r>
        <w:rPr>
          <w:rFonts w:ascii="Georgia" w:hAnsi="Georgia"/>
          <w:sz w:val="19"/>
        </w:rPr>
        <w:t>Or if anyone touches any unclean thing, whether the carcass of an unclean wild beast, or the carcass of unclean livestock, or the carcass of unclean creeping things, and it is hidden from him, he is unclean and guilty.</w:t>
      </w:r>
    </w:p>
    <w:p>
      <w:pPr>
        <w:pStyle w:val="Scripture"/>
      </w:pPr>
      <w:r>
        <w:rPr>
          <w:rFonts w:ascii="Arial" w:hAnsi="Arial"/>
          <w:b/>
          <w:color w:val="804826"/>
          <w:sz w:val="15"/>
        </w:rPr>
        <w:t xml:space="preserve">3 </w:t>
      </w:r>
      <w:r>
        <w:rPr>
          <w:rFonts w:ascii="Georgia" w:hAnsi="Georgia"/>
          <w:sz w:val="19"/>
        </w:rPr>
        <w:t>Or if he touches human uncleanness, whatever uncleanness it may be by which a man becomes unclean, and it is hidden from him, when he knows of it, then he shall be guilty.</w:t>
      </w:r>
    </w:p>
    <w:p>
      <w:pPr>
        <w:pStyle w:val="Scripture"/>
      </w:pPr>
      <w:r>
        <w:rPr>
          <w:rFonts w:ascii="Arial" w:hAnsi="Arial"/>
          <w:b/>
          <w:color w:val="804826"/>
          <w:sz w:val="15"/>
        </w:rPr>
        <w:t xml:space="preserve">4 </w:t>
      </w:r>
      <w:r>
        <w:rPr>
          <w:rFonts w:ascii="Georgia" w:hAnsi="Georgia"/>
          <w:sz w:val="19"/>
        </w:rPr>
        <w:t>Or if anyone swears rashly with his lips to do evil or to do good, whatever it may be that a man utters rashly with an oath, and it is hidden from him, when he knows of it, he shall be guilty in one of these things.</w:t>
      </w:r>
    </w:p>
    <w:p>
      <w:pPr>
        <w:pStyle w:val="Scripture"/>
      </w:pPr>
      <w:r>
        <w:rPr>
          <w:rFonts w:ascii="Arial" w:hAnsi="Arial"/>
          <w:b/>
          <w:color w:val="804826"/>
          <w:sz w:val="15"/>
        </w:rPr>
        <w:t xml:space="preserve">5 </w:t>
      </w:r>
      <w:r>
        <w:rPr>
          <w:rFonts w:ascii="Georgia" w:hAnsi="Georgia"/>
          <w:sz w:val="19"/>
        </w:rPr>
        <w:t>And it shall be, when he is guilty in one of these things, that he shall confess that in which he has sinned.</w:t>
      </w:r>
    </w:p>
    <w:p>
      <w:pPr>
        <w:pStyle w:val="Scripture"/>
      </w:pPr>
      <w:r>
        <w:rPr>
          <w:rFonts w:ascii="Arial" w:hAnsi="Arial"/>
          <w:b/>
          <w:color w:val="804826"/>
          <w:sz w:val="15"/>
        </w:rPr>
        <w:t xml:space="preserve">6 </w:t>
      </w:r>
      <w:r>
        <w:rPr>
          <w:rFonts w:ascii="Georgia" w:hAnsi="Georgia"/>
          <w:sz w:val="19"/>
        </w:rPr>
        <w:t>And he shall bring his guilt offering to YHWH–Yahweh for his sin which he has committed: a female from the flock, a lamb or a goat, for a sin offering; and the priest shall make atonement for him concerning his sin.</w:t>
      </w:r>
    </w:p>
    <w:p>
      <w:pPr>
        <w:pStyle w:val="Scripture"/>
      </w:pPr>
      <w:r>
        <w:rPr>
          <w:rFonts w:ascii="Arial" w:hAnsi="Arial"/>
          <w:b/>
          <w:color w:val="804826"/>
          <w:sz w:val="15"/>
        </w:rPr>
        <w:t xml:space="preserve">7 </w:t>
      </w:r>
      <w:r>
        <w:rPr>
          <w:rFonts w:ascii="Georgia" w:hAnsi="Georgia"/>
          <w:sz w:val="19"/>
        </w:rPr>
        <w:t>And if his means are not sufficient for a lamb, then he shall bring for his guilt, for that in which he has sinned, two turtledoves or two young pigeons to YHWH–Yahweh: one for a sin offering and the other for a burnt offering.</w:t>
      </w:r>
    </w:p>
    <w:p>
      <w:pPr>
        <w:pStyle w:val="Scripture"/>
      </w:pPr>
      <w:r>
        <w:rPr>
          <w:rFonts w:ascii="Arial" w:hAnsi="Arial"/>
          <w:b/>
          <w:color w:val="804826"/>
          <w:sz w:val="15"/>
        </w:rPr>
        <w:t xml:space="preserve">8 </w:t>
      </w:r>
      <w:r>
        <w:rPr>
          <w:rFonts w:ascii="Georgia" w:hAnsi="Georgia"/>
          <w:sz w:val="19"/>
        </w:rPr>
        <w:t>And he shall bring them to the priest, who shall offer first that which is for the sin offering and wring off its head from its neck, but shall not divide it completely.</w:t>
      </w:r>
    </w:p>
    <w:p>
      <w:pPr>
        <w:pStyle w:val="Scripture"/>
      </w:pPr>
      <w:r>
        <w:rPr>
          <w:rFonts w:ascii="Arial" w:hAnsi="Arial"/>
          <w:b/>
          <w:color w:val="804826"/>
          <w:sz w:val="15"/>
        </w:rPr>
        <w:t xml:space="preserve">9 </w:t>
      </w:r>
      <w:r>
        <w:rPr>
          <w:rFonts w:ascii="Georgia" w:hAnsi="Georgia"/>
          <w:sz w:val="19"/>
        </w:rPr>
        <w:t>And he shall sprinkle some of the blood of the sin offering upon the side of the altar; and the remainder of the blood shall be drained out at the base of the altar. It is a sin offering.</w:t>
      </w:r>
    </w:p>
    <w:p>
      <w:pPr>
        <w:pStyle w:val="Scripture"/>
      </w:pPr>
      <w:r>
        <w:rPr>
          <w:rFonts w:ascii="Arial" w:hAnsi="Arial"/>
          <w:b/>
          <w:color w:val="804826"/>
          <w:sz w:val="15"/>
        </w:rPr>
        <w:t xml:space="preserve">10 </w:t>
      </w:r>
      <w:r>
        <w:rPr>
          <w:rFonts w:ascii="Georgia" w:hAnsi="Georgia"/>
          <w:sz w:val="19"/>
        </w:rPr>
        <w:t>And he shall offer the second for a burnt offering according to the ordinance; and the priest shall make atonement for him concerning his sin which he has committed, and he shall be forgiven.</w:t>
      </w:r>
    </w:p>
    <w:p>
      <w:pPr>
        <w:pStyle w:val="Scripture"/>
      </w:pPr>
      <w:r>
        <w:rPr>
          <w:rFonts w:ascii="Arial" w:hAnsi="Arial"/>
          <w:b/>
          <w:color w:val="804826"/>
          <w:sz w:val="15"/>
        </w:rPr>
        <w:t xml:space="preserve">11 </w:t>
      </w:r>
      <w:r>
        <w:rPr>
          <w:rFonts w:ascii="Georgia" w:hAnsi="Georgia"/>
          <w:sz w:val="19"/>
        </w:rPr>
        <w:t>But if his means are not sufficient for two turtledoves or two young pigeons, then he shall bring as his offering for that in which he has sinned a tenth of an ephah of fine flour for a sin offering. He shall put no oil upon it, neither shall he put any frankincense upon it, for it is a sin offering.</w:t>
      </w:r>
    </w:p>
    <w:p>
      <w:pPr>
        <w:pStyle w:val="Scripture"/>
      </w:pPr>
      <w:r>
        <w:rPr>
          <w:rFonts w:ascii="Arial" w:hAnsi="Arial"/>
          <w:b/>
          <w:color w:val="804826"/>
          <w:sz w:val="15"/>
        </w:rPr>
        <w:t xml:space="preserve">12 </w:t>
      </w:r>
      <w:r>
        <w:rPr>
          <w:rFonts w:ascii="Georgia" w:hAnsi="Georgia"/>
          <w:sz w:val="19"/>
        </w:rPr>
        <w:t>And he shall bring it to the priest, and the priest shall take his handful of it as its memorial portion and burn it upon the altar, upon the offerings of YHWH–Yahweh made by fire. It is a sin offering.</w:t>
      </w:r>
    </w:p>
    <w:p>
      <w:pPr>
        <w:pStyle w:val="Scripture"/>
      </w:pPr>
      <w:r>
        <w:rPr>
          <w:rFonts w:ascii="Arial" w:hAnsi="Arial"/>
          <w:b/>
          <w:color w:val="804826"/>
          <w:sz w:val="15"/>
        </w:rPr>
        <w:t xml:space="preserve">13 </w:t>
      </w:r>
      <w:r>
        <w:rPr>
          <w:rFonts w:ascii="Georgia" w:hAnsi="Georgia"/>
          <w:sz w:val="19"/>
        </w:rPr>
        <w:t>And the priest shall make atonement for him concerning his sin which he has committed in any of these things, and he shall be forgiven. And the remainder shall belong to the priest, as the grain offering.”</w:t>
      </w:r>
    </w:p>
    <w:p>
      <w:pPr>
        <w:pStyle w:val="Scripture"/>
      </w:pPr>
      <w:r>
        <w:rPr>
          <w:rFonts w:ascii="Arial" w:hAnsi="Arial"/>
          <w:b/>
          <w:color w:val="804826"/>
          <w:sz w:val="15"/>
        </w:rPr>
        <w:t xml:space="preserve">14 </w:t>
      </w:r>
      <w:r>
        <w:rPr>
          <w:rFonts w:ascii="Georgia" w:hAnsi="Georgia"/>
          <w:sz w:val="19"/>
        </w:rPr>
        <w:t>And YHWH–Yahweh spoke to Moses, saying,</w:t>
      </w:r>
    </w:p>
    <w:p>
      <w:pPr>
        <w:pStyle w:val="Scripture"/>
      </w:pPr>
      <w:r>
        <w:rPr>
          <w:rFonts w:ascii="Arial" w:hAnsi="Arial"/>
          <w:b/>
          <w:color w:val="804826"/>
          <w:sz w:val="15"/>
        </w:rPr>
        <w:t xml:space="preserve">15 </w:t>
      </w:r>
      <w:r>
        <w:rPr>
          <w:rFonts w:ascii="Georgia" w:hAnsi="Georgia"/>
          <w:sz w:val="19"/>
        </w:rPr>
        <w:t>“If anyone commits a trespass and sins unintentionally in the holy things of YHWH–Yahweh, then he shall bring his guilt offering to YHWH–Yahweh: a ram without defect from the flock, according to your valuation in shekels of silver, after the shekel of the sanctuary, for a guilt offering.</w:t>
      </w:r>
    </w:p>
    <w:p>
      <w:pPr>
        <w:pStyle w:val="Scripture"/>
      </w:pPr>
      <w:r>
        <w:rPr>
          <w:rFonts w:ascii="Arial" w:hAnsi="Arial"/>
          <w:b/>
          <w:color w:val="804826"/>
          <w:sz w:val="15"/>
        </w:rPr>
        <w:t xml:space="preserve">16 </w:t>
      </w:r>
      <w:r>
        <w:rPr>
          <w:rFonts w:ascii="Georgia" w:hAnsi="Georgia"/>
          <w:sz w:val="19"/>
        </w:rPr>
        <w:t>And he shall make restitution for that which he has sinned against the holy thing, and shall add a fifth part to it and give it to the priest; and the priest shall make atonement for him with the ram of the guilt offering, and he shall be forgiven.</w:t>
      </w:r>
    </w:p>
    <w:p>
      <w:pPr>
        <w:pStyle w:val="Scripture"/>
      </w:pPr>
      <w:r>
        <w:rPr>
          <w:rFonts w:ascii="Arial" w:hAnsi="Arial"/>
          <w:b/>
          <w:color w:val="804826"/>
          <w:sz w:val="15"/>
        </w:rPr>
        <w:t xml:space="preserve">17 </w:t>
      </w:r>
      <w:r>
        <w:rPr>
          <w:rFonts w:ascii="Georgia" w:hAnsi="Georgia"/>
          <w:sz w:val="19"/>
        </w:rPr>
        <w:t>And if anyone sins and does any one of the things which YHWH–Yahweh has commanded not to be done, though he did not know it, yet he is guilty and shall bear his iniquity.</w:t>
      </w:r>
    </w:p>
    <w:p>
      <w:pPr>
        <w:pStyle w:val="Scripture"/>
      </w:pPr>
      <w:r>
        <w:rPr>
          <w:rFonts w:ascii="Arial" w:hAnsi="Arial"/>
          <w:b/>
          <w:color w:val="804826"/>
          <w:sz w:val="15"/>
        </w:rPr>
        <w:t xml:space="preserve">18 </w:t>
      </w:r>
      <w:r>
        <w:rPr>
          <w:rFonts w:ascii="Georgia" w:hAnsi="Georgia"/>
          <w:sz w:val="19"/>
        </w:rPr>
        <w:t>And he shall bring to the priest a ram without defect from the flock, according to your valuation, for a guilt offering; and the priest shall make atonement for him concerning the thing in which he erred unintentionally and did not know it, and he shall be forgiven.</w:t>
      </w:r>
    </w:p>
    <w:p>
      <w:pPr>
        <w:pStyle w:val="Scripture"/>
      </w:pPr>
      <w:r>
        <w:rPr>
          <w:rFonts w:ascii="Arial" w:hAnsi="Arial"/>
          <w:b/>
          <w:color w:val="804826"/>
          <w:sz w:val="15"/>
        </w:rPr>
        <w:t xml:space="preserve">19 </w:t>
      </w:r>
      <w:r>
        <w:rPr>
          <w:rFonts w:ascii="Georgia" w:hAnsi="Georgia"/>
          <w:sz w:val="19"/>
        </w:rPr>
        <w:t>It is a guilt offering; he is certainly guilty before YHWH–Yahweh.”</w:t>
      </w:r>
    </w:p>
    <w:p>
      <w:pPr>
        <w:pStyle w:val="Heading2"/>
      </w:pPr>
      <w:r>
        <w:t>Chapter 6</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“If anyone sins and commits a trespass against YHWH–Yahweh by dealing falsely with his neighbor concerning a deposit, or a pledge, or robbery, or by oppressing his neighbor,</w:t>
      </w:r>
    </w:p>
    <w:p>
      <w:pPr>
        <w:pStyle w:val="Scripture"/>
      </w:pPr>
      <w:r>
        <w:rPr>
          <w:rFonts w:ascii="Arial" w:hAnsi="Arial"/>
          <w:b/>
          <w:color w:val="804826"/>
          <w:sz w:val="15"/>
        </w:rPr>
        <w:t xml:space="preserve">3 </w:t>
      </w:r>
      <w:r>
        <w:rPr>
          <w:rFonts w:ascii="Georgia" w:hAnsi="Georgia"/>
          <w:sz w:val="19"/>
        </w:rPr>
        <w:t>or has found that which was lost and deals falsely concerning it and swears to a lie, in any of all these things that a man does, sinning in them,</w:t>
      </w:r>
    </w:p>
    <w:p>
      <w:pPr>
        <w:pStyle w:val="Scripture"/>
      </w:pPr>
      <w:r>
        <w:rPr>
          <w:rFonts w:ascii="Arial" w:hAnsi="Arial"/>
          <w:b/>
          <w:color w:val="804826"/>
          <w:sz w:val="15"/>
        </w:rPr>
        <w:t xml:space="preserve">4 </w:t>
      </w:r>
      <w:r>
        <w:rPr>
          <w:rFonts w:ascii="Georgia" w:hAnsi="Georgia"/>
          <w:sz w:val="19"/>
        </w:rPr>
        <w:t>then it shall be, if he has sinned and is guilty, that he shall restore that which he took by robbery, or the thing which he obtained by oppression, or the deposit which was entrusted to him, or the lost thing which he found,</w:t>
      </w:r>
    </w:p>
    <w:p>
      <w:pPr>
        <w:pStyle w:val="Scripture"/>
      </w:pPr>
      <w:r>
        <w:rPr>
          <w:rFonts w:ascii="Arial" w:hAnsi="Arial"/>
          <w:b/>
          <w:color w:val="804826"/>
          <w:sz w:val="15"/>
        </w:rPr>
        <w:t xml:space="preserve">5 </w:t>
      </w:r>
      <w:r>
        <w:rPr>
          <w:rFonts w:ascii="Georgia" w:hAnsi="Georgia"/>
          <w:sz w:val="19"/>
        </w:rPr>
        <w:t>or anything about which he has sworn falsely. He shall restore it in full and shall add a fifth part more to it. To him to whom it belongs he shall give it on the day he is found guilty.</w:t>
      </w:r>
    </w:p>
    <w:p>
      <w:pPr>
        <w:pStyle w:val="Scripture"/>
      </w:pPr>
      <w:r>
        <w:rPr>
          <w:rFonts w:ascii="Arial" w:hAnsi="Arial"/>
          <w:b/>
          <w:color w:val="804826"/>
          <w:sz w:val="15"/>
        </w:rPr>
        <w:t xml:space="preserve">6 </w:t>
      </w:r>
      <w:r>
        <w:rPr>
          <w:rFonts w:ascii="Georgia" w:hAnsi="Georgia"/>
          <w:sz w:val="19"/>
        </w:rPr>
        <w:t>And he shall bring his guilt offering to YHWH–Yahweh, a ram without defect from the flock, according to your valuation, for a guilt offering to the priest.</w:t>
      </w:r>
    </w:p>
    <w:p>
      <w:pPr>
        <w:pStyle w:val="Scripture"/>
      </w:pPr>
      <w:r>
        <w:rPr>
          <w:rFonts w:ascii="Arial" w:hAnsi="Arial"/>
          <w:b/>
          <w:color w:val="804826"/>
          <w:sz w:val="15"/>
        </w:rPr>
        <w:t xml:space="preserve">7 </w:t>
      </w:r>
      <w:r>
        <w:rPr>
          <w:rFonts w:ascii="Georgia" w:hAnsi="Georgia"/>
          <w:sz w:val="19"/>
        </w:rPr>
        <w:t>And the priest shall make atonement for him before YHWH–Yahweh, and he shall be forgiven concerning whatever he has done by which he became guilty.”</w:t>
      </w:r>
    </w:p>
    <w:p>
      <w:pPr>
        <w:pStyle w:val="Scripture"/>
      </w:pPr>
      <w:r>
        <w:rPr>
          <w:rFonts w:ascii="Arial" w:hAnsi="Arial"/>
          <w:b/>
          <w:color w:val="804826"/>
          <w:sz w:val="15"/>
        </w:rPr>
        <w:t xml:space="preserve">8 </w:t>
      </w:r>
      <w:r>
        <w:rPr>
          <w:rFonts w:ascii="Georgia" w:hAnsi="Georgia"/>
          <w:sz w:val="19"/>
        </w:rPr>
        <w:t>And YHWH–Yahweh spoke to Moses, saying,</w:t>
      </w:r>
    </w:p>
    <w:p>
      <w:pPr>
        <w:pStyle w:val="Scripture"/>
      </w:pPr>
      <w:r>
        <w:rPr>
          <w:rFonts w:ascii="Arial" w:hAnsi="Arial"/>
          <w:b/>
          <w:color w:val="804826"/>
          <w:sz w:val="15"/>
        </w:rPr>
        <w:t xml:space="preserve">9 </w:t>
      </w:r>
      <w:r>
        <w:rPr>
          <w:rFonts w:ascii="Georgia" w:hAnsi="Georgia"/>
          <w:sz w:val="19"/>
        </w:rPr>
        <w:t>“Command Aaron and his sons, saying: This is the law of the burnt offering. The burnt offering shall remain upon the hearth on the altar all night until morning; and the fire of the altar shall be kept burning upon it.</w:t>
      </w:r>
    </w:p>
    <w:p>
      <w:pPr>
        <w:pStyle w:val="Scripture"/>
      </w:pPr>
      <w:r>
        <w:rPr>
          <w:rFonts w:ascii="Arial" w:hAnsi="Arial"/>
          <w:b/>
          <w:color w:val="804826"/>
          <w:sz w:val="15"/>
        </w:rPr>
        <w:t xml:space="preserve">10 </w:t>
      </w:r>
      <w:r>
        <w:rPr>
          <w:rFonts w:ascii="Georgia" w:hAnsi="Georgia"/>
          <w:sz w:val="19"/>
        </w:rPr>
        <w:t>And the priest shall put on his linen garment, and he shall put his linen undergarment upon his flesh; and he shall take up the ashes to which the fire has consumed the burnt offering upon the altar and place them beside the altar.</w:t>
      </w:r>
    </w:p>
    <w:p>
      <w:pPr>
        <w:pStyle w:val="Scripture"/>
      </w:pPr>
      <w:r>
        <w:rPr>
          <w:rFonts w:ascii="Arial" w:hAnsi="Arial"/>
          <w:b/>
          <w:color w:val="804826"/>
          <w:sz w:val="15"/>
        </w:rPr>
        <w:t xml:space="preserve">11 </w:t>
      </w:r>
      <w:r>
        <w:rPr>
          <w:rFonts w:ascii="Georgia" w:hAnsi="Georgia"/>
          <w:sz w:val="19"/>
        </w:rPr>
        <w:t>And he shall take off his garments and put on other garments, and carry the ashes outside the camp to a clean place.</w:t>
      </w:r>
    </w:p>
    <w:p>
      <w:pPr>
        <w:pStyle w:val="Scripture"/>
      </w:pPr>
      <w:r>
        <w:rPr>
          <w:rFonts w:ascii="Arial" w:hAnsi="Arial"/>
          <w:b/>
          <w:color w:val="804826"/>
          <w:sz w:val="15"/>
        </w:rPr>
        <w:t xml:space="preserve">12 </w:t>
      </w:r>
      <w:r>
        <w:rPr>
          <w:rFonts w:ascii="Georgia" w:hAnsi="Georgia"/>
          <w:sz w:val="19"/>
        </w:rPr>
        <w:t>And the fire upon the altar shall be kept burning upon it; it shall not go out. And the priest shall burn wood upon it every morning and lay the burnt offering in order upon it; and he shall burn upon it the fat of the peace offerings.</w:t>
      </w:r>
    </w:p>
    <w:p>
      <w:pPr>
        <w:pStyle w:val="Scripture"/>
      </w:pPr>
      <w:r>
        <w:rPr>
          <w:rFonts w:ascii="Arial" w:hAnsi="Arial"/>
          <w:b/>
          <w:color w:val="804826"/>
          <w:sz w:val="15"/>
        </w:rPr>
        <w:t xml:space="preserve">13 </w:t>
      </w:r>
      <w:r>
        <w:rPr>
          <w:rFonts w:ascii="Georgia" w:hAnsi="Georgia"/>
          <w:sz w:val="19"/>
        </w:rPr>
        <w:t>Fire shall be kept burning continually upon the altar; it shall not go out.</w:t>
      </w:r>
    </w:p>
    <w:p>
      <w:pPr>
        <w:pStyle w:val="Scripture"/>
      </w:pPr>
      <w:r>
        <w:rPr>
          <w:rFonts w:ascii="Arial" w:hAnsi="Arial"/>
          <w:b/>
          <w:color w:val="804826"/>
          <w:sz w:val="15"/>
        </w:rPr>
        <w:t xml:space="preserve">14 </w:t>
      </w:r>
      <w:r>
        <w:rPr>
          <w:rFonts w:ascii="Georgia" w:hAnsi="Georgia"/>
          <w:sz w:val="19"/>
        </w:rPr>
        <w:t>And this is the law of the grain offering: the sons of Aaron shall offer it before YHWH–Yahweh, before the altar.</w:t>
      </w:r>
    </w:p>
    <w:p>
      <w:pPr>
        <w:pStyle w:val="Scripture"/>
      </w:pPr>
      <w:r>
        <w:rPr>
          <w:rFonts w:ascii="Arial" w:hAnsi="Arial"/>
          <w:b/>
          <w:color w:val="804826"/>
          <w:sz w:val="15"/>
        </w:rPr>
        <w:t xml:space="preserve">15 </w:t>
      </w:r>
      <w:r>
        <w:rPr>
          <w:rFonts w:ascii="Georgia" w:hAnsi="Georgia"/>
          <w:sz w:val="19"/>
        </w:rPr>
        <w:t>And he shall take from it his handful of the fine flour of the grain offering, and of its oil, and all the frankincense which is upon the grain offering, and shall burn it upon the altar for a pleasing aroma, as its memorial portion to YHWH–Yahweh.</w:t>
      </w:r>
    </w:p>
    <w:p>
      <w:pPr>
        <w:pStyle w:val="Scripture"/>
      </w:pPr>
      <w:r>
        <w:rPr>
          <w:rFonts w:ascii="Arial" w:hAnsi="Arial"/>
          <w:b/>
          <w:color w:val="804826"/>
          <w:sz w:val="15"/>
        </w:rPr>
        <w:t xml:space="preserve">16 </w:t>
      </w:r>
      <w:r>
        <w:rPr>
          <w:rFonts w:ascii="Georgia" w:hAnsi="Georgia"/>
          <w:sz w:val="19"/>
        </w:rPr>
        <w:t>And that which remains of it Aaron and his sons shall eat. It shall be eaten without leaven in a holy place; in the court of the Tent of Meeting they shall eat it.</w:t>
      </w:r>
    </w:p>
    <w:p>
      <w:pPr>
        <w:pStyle w:val="Scripture"/>
      </w:pPr>
      <w:r>
        <w:rPr>
          <w:rFonts w:ascii="Arial" w:hAnsi="Arial"/>
          <w:b/>
          <w:color w:val="804826"/>
          <w:sz w:val="15"/>
        </w:rPr>
        <w:t xml:space="preserve">17 </w:t>
      </w:r>
      <w:r>
        <w:rPr>
          <w:rFonts w:ascii="Georgia" w:hAnsi="Georgia"/>
          <w:sz w:val="19"/>
        </w:rPr>
        <w:t>It shall not be baked with leaven. I have given it as their portion of My offerings made by fire. It is most holy, as the sin offering and as the guilt offering.</w:t>
      </w:r>
    </w:p>
    <w:p>
      <w:pPr>
        <w:pStyle w:val="Scripture"/>
      </w:pPr>
      <w:r>
        <w:rPr>
          <w:rFonts w:ascii="Arial" w:hAnsi="Arial"/>
          <w:b/>
          <w:color w:val="804826"/>
          <w:sz w:val="15"/>
        </w:rPr>
        <w:t xml:space="preserve">18 </w:t>
      </w:r>
      <w:r>
        <w:rPr>
          <w:rFonts w:ascii="Georgia" w:hAnsi="Georgia"/>
          <w:sz w:val="19"/>
        </w:rPr>
        <w:t>Every male among the children of Aaron shall eat of it. It shall be a perpetual portion throughout your generations from the offerings of YHWH–Yahweh made by fire. Whoever touches them shall be holy.”</w:t>
      </w:r>
    </w:p>
    <w:p>
      <w:pPr>
        <w:pStyle w:val="Scripture"/>
      </w:pPr>
      <w:r>
        <w:rPr>
          <w:rFonts w:ascii="Arial" w:hAnsi="Arial"/>
          <w:b/>
          <w:color w:val="804826"/>
          <w:sz w:val="15"/>
        </w:rPr>
        <w:t xml:space="preserve">19 </w:t>
      </w:r>
      <w:r>
        <w:rPr>
          <w:rFonts w:ascii="Georgia" w:hAnsi="Georgia"/>
          <w:sz w:val="19"/>
        </w:rPr>
        <w:t>And YHWH–Yahweh spoke to Moses, saying,</w:t>
      </w:r>
    </w:p>
    <w:p>
      <w:pPr>
        <w:pStyle w:val="Scripture"/>
      </w:pPr>
      <w:r>
        <w:rPr>
          <w:rFonts w:ascii="Arial" w:hAnsi="Arial"/>
          <w:b/>
          <w:color w:val="804826"/>
          <w:sz w:val="15"/>
        </w:rPr>
        <w:t xml:space="preserve">20 </w:t>
      </w:r>
      <w:r>
        <w:rPr>
          <w:rFonts w:ascii="Georgia" w:hAnsi="Georgia"/>
          <w:sz w:val="19"/>
        </w:rPr>
        <w:t>“This is the offering of Aaron and his sons, which they shall offer to YHWH–Yahweh in the day when he is anointed: a tenth of an ephah of fine flour for a continual grain offering, half of it in the morning and half of it in the evening.</w:t>
      </w:r>
    </w:p>
    <w:p>
      <w:pPr>
        <w:pStyle w:val="Scripture"/>
      </w:pPr>
      <w:r>
        <w:rPr>
          <w:rFonts w:ascii="Arial" w:hAnsi="Arial"/>
          <w:b/>
          <w:color w:val="804826"/>
          <w:sz w:val="15"/>
        </w:rPr>
        <w:t xml:space="preserve">21 </w:t>
      </w:r>
      <w:r>
        <w:rPr>
          <w:rFonts w:ascii="Georgia" w:hAnsi="Georgia"/>
          <w:sz w:val="19"/>
        </w:rPr>
        <w:t>On a griddle it shall be made with oil; when it is well mixed, you shall bring it in. In baked pieces you shall offer the grain offering for a pleasing aroma to YHWH–Yahweh.</w:t>
      </w:r>
    </w:p>
    <w:p>
      <w:pPr>
        <w:pStyle w:val="Scripture"/>
      </w:pPr>
      <w:r>
        <w:rPr>
          <w:rFonts w:ascii="Arial" w:hAnsi="Arial"/>
          <w:b/>
          <w:color w:val="804826"/>
          <w:sz w:val="15"/>
        </w:rPr>
        <w:t xml:space="preserve">22 </w:t>
      </w:r>
      <w:r>
        <w:rPr>
          <w:rFonts w:ascii="Georgia" w:hAnsi="Georgia"/>
          <w:sz w:val="19"/>
        </w:rPr>
        <w:t>And the anointed priest who shall be in his place from among his sons shall offer it. It is a perpetual statute; it shall be wholly burned to YHWH–Yahweh.</w:t>
      </w:r>
    </w:p>
    <w:p>
      <w:pPr>
        <w:pStyle w:val="Scripture"/>
      </w:pPr>
      <w:r>
        <w:rPr>
          <w:rFonts w:ascii="Arial" w:hAnsi="Arial"/>
          <w:b/>
          <w:color w:val="804826"/>
          <w:sz w:val="15"/>
        </w:rPr>
        <w:t xml:space="preserve">23 </w:t>
      </w:r>
      <w:r>
        <w:rPr>
          <w:rFonts w:ascii="Georgia" w:hAnsi="Georgia"/>
          <w:sz w:val="19"/>
        </w:rPr>
        <w:t>And every grain offering of the priest shall be wholly burned; it shall not be eaten.”</w:t>
      </w:r>
    </w:p>
    <w:p>
      <w:pPr>
        <w:pStyle w:val="Scripture"/>
      </w:pPr>
      <w:r>
        <w:rPr>
          <w:rFonts w:ascii="Arial" w:hAnsi="Arial"/>
          <w:b/>
          <w:color w:val="804826"/>
          <w:sz w:val="15"/>
        </w:rPr>
        <w:t xml:space="preserve">24 </w:t>
      </w:r>
      <w:r>
        <w:rPr>
          <w:rFonts w:ascii="Georgia" w:hAnsi="Georgia"/>
          <w:sz w:val="19"/>
        </w:rPr>
        <w:t>And YHWH–Yahweh spoke to Moses, saying,</w:t>
      </w:r>
    </w:p>
    <w:p>
      <w:pPr>
        <w:pStyle w:val="Scripture"/>
      </w:pPr>
      <w:r>
        <w:rPr>
          <w:rFonts w:ascii="Arial" w:hAnsi="Arial"/>
          <w:b/>
          <w:color w:val="804826"/>
          <w:sz w:val="15"/>
        </w:rPr>
        <w:t xml:space="preserve">25 </w:t>
      </w:r>
      <w:r>
        <w:rPr>
          <w:rFonts w:ascii="Georgia" w:hAnsi="Georgia"/>
          <w:sz w:val="19"/>
        </w:rPr>
        <w:t>“Speak to Aaron and to his sons, saying: This is the law of the sin offering. In the place where the burnt offering is killed shall the sin offering be killed before YHWH–Yahweh. It is most holy.</w:t>
      </w:r>
    </w:p>
    <w:p>
      <w:pPr>
        <w:pStyle w:val="Scripture"/>
      </w:pPr>
      <w:r>
        <w:rPr>
          <w:rFonts w:ascii="Arial" w:hAnsi="Arial"/>
          <w:b/>
          <w:color w:val="804826"/>
          <w:sz w:val="15"/>
        </w:rPr>
        <w:t xml:space="preserve">26 </w:t>
      </w:r>
      <w:r>
        <w:rPr>
          <w:rFonts w:ascii="Georgia" w:hAnsi="Georgia"/>
          <w:sz w:val="19"/>
        </w:rPr>
        <w:t>The priest who offers it for sin shall eat it. In a holy place shall it be eaten, in the court of the Tent of Meeting.</w:t>
      </w:r>
    </w:p>
    <w:p>
      <w:pPr>
        <w:pStyle w:val="Scripture"/>
      </w:pPr>
      <w:r>
        <w:rPr>
          <w:rFonts w:ascii="Arial" w:hAnsi="Arial"/>
          <w:b/>
          <w:color w:val="804826"/>
          <w:sz w:val="15"/>
        </w:rPr>
        <w:t xml:space="preserve">27 </w:t>
      </w:r>
      <w:r>
        <w:rPr>
          <w:rFonts w:ascii="Georgia" w:hAnsi="Georgia"/>
          <w:sz w:val="19"/>
        </w:rPr>
        <w:t>Whatever touches its flesh shall be holy; and when any of its blood is sprinkled upon a garment, you shall wash that upon which it was sprinkled in a holy place.</w:t>
      </w:r>
    </w:p>
    <w:p>
      <w:pPr>
        <w:pStyle w:val="Scripture"/>
      </w:pPr>
      <w:r>
        <w:rPr>
          <w:rFonts w:ascii="Arial" w:hAnsi="Arial"/>
          <w:b/>
          <w:color w:val="804826"/>
          <w:sz w:val="15"/>
        </w:rPr>
        <w:t xml:space="preserve">28 </w:t>
      </w:r>
      <w:r>
        <w:rPr>
          <w:rFonts w:ascii="Georgia" w:hAnsi="Georgia"/>
          <w:sz w:val="19"/>
        </w:rPr>
        <w:t>But the earthen vessel in which it is boiled shall be broken; and if it is boiled in a bronze vessel, it shall be scoured and rinsed in water.</w:t>
      </w:r>
    </w:p>
    <w:p>
      <w:pPr>
        <w:pStyle w:val="Scripture"/>
      </w:pPr>
      <w:r>
        <w:rPr>
          <w:rFonts w:ascii="Arial" w:hAnsi="Arial"/>
          <w:b/>
          <w:color w:val="804826"/>
          <w:sz w:val="15"/>
        </w:rPr>
        <w:t xml:space="preserve">29 </w:t>
      </w:r>
      <w:r>
        <w:rPr>
          <w:rFonts w:ascii="Georgia" w:hAnsi="Georgia"/>
          <w:sz w:val="19"/>
        </w:rPr>
        <w:t>Every male among the priests shall eat of it. It is most holy.</w:t>
      </w:r>
    </w:p>
    <w:p>
      <w:pPr>
        <w:pStyle w:val="Scripture"/>
      </w:pPr>
      <w:r>
        <w:rPr>
          <w:rFonts w:ascii="Arial" w:hAnsi="Arial"/>
          <w:b/>
          <w:color w:val="804826"/>
          <w:sz w:val="15"/>
        </w:rPr>
        <w:t xml:space="preserve">30 </w:t>
      </w:r>
      <w:r>
        <w:rPr>
          <w:rFonts w:ascii="Georgia" w:hAnsi="Georgia"/>
          <w:sz w:val="19"/>
        </w:rPr>
        <w:t>But no sin offering, of which any of the blood is brought into the Tent of Meeting to make atonement in the Holy Place, shall be eaten. It shall be burned with fire.</w:t>
      </w:r>
    </w:p>
    <w:p>
      <w:pPr>
        <w:pStyle w:val="Heading2"/>
      </w:pPr>
      <w:r>
        <w:t>Chapter 7</w:t>
      </w:r>
    </w:p>
    <w:p>
      <w:pPr>
        <w:pStyle w:val="Scripture"/>
      </w:pPr>
      <w:r>
        <w:rPr>
          <w:rFonts w:ascii="Arial" w:hAnsi="Arial"/>
          <w:b/>
          <w:color w:val="804826"/>
          <w:sz w:val="15"/>
        </w:rPr>
        <w:t xml:space="preserve">1 </w:t>
      </w:r>
      <w:r>
        <w:rPr>
          <w:rFonts w:ascii="Georgia" w:hAnsi="Georgia"/>
          <w:sz w:val="19"/>
        </w:rPr>
        <w:t>“And this is the law of the guilt offering. It is most holy.</w:t>
      </w:r>
    </w:p>
    <w:p>
      <w:pPr>
        <w:pStyle w:val="Scripture"/>
      </w:pPr>
      <w:r>
        <w:rPr>
          <w:rFonts w:ascii="Arial" w:hAnsi="Arial"/>
          <w:b/>
          <w:color w:val="804826"/>
          <w:sz w:val="15"/>
        </w:rPr>
        <w:t xml:space="preserve">2 </w:t>
      </w:r>
      <w:r>
        <w:rPr>
          <w:rFonts w:ascii="Georgia" w:hAnsi="Georgia"/>
          <w:sz w:val="19"/>
        </w:rPr>
        <w:t>In the place where they kill the burnt offering shall they kill the guilt offering; and its blood shall be sprinkled around upon the altar.</w:t>
      </w:r>
    </w:p>
    <w:p>
      <w:pPr>
        <w:pStyle w:val="Scripture"/>
      </w:pPr>
      <w:r>
        <w:rPr>
          <w:rFonts w:ascii="Arial" w:hAnsi="Arial"/>
          <w:b/>
          <w:color w:val="804826"/>
          <w:sz w:val="15"/>
        </w:rPr>
        <w:t xml:space="preserve">3 </w:t>
      </w:r>
      <w:r>
        <w:rPr>
          <w:rFonts w:ascii="Georgia" w:hAnsi="Georgia"/>
          <w:sz w:val="19"/>
        </w:rPr>
        <w:t>And he shall offer all its fat: the fat tail, and the fat that covers the inward parts,</w:t>
      </w:r>
    </w:p>
    <w:p>
      <w:pPr>
        <w:pStyle w:val="Scripture"/>
      </w:pPr>
      <w:r>
        <w:rPr>
          <w:rFonts w:ascii="Arial" w:hAnsi="Arial"/>
          <w:b/>
          <w:color w:val="804826"/>
          <w:sz w:val="15"/>
        </w:rPr>
        <w:t xml:space="preserve">4 </w:t>
      </w:r>
      <w:r>
        <w:rPr>
          <w:rFonts w:ascii="Georgia" w:hAnsi="Georgia"/>
          <w:sz w:val="19"/>
        </w:rPr>
        <w:t>and the two kidneys, and the fat that is upon them, which is by the loins, and the appendage upon the liver, which he shall remove with the kidneys.</w:t>
      </w:r>
    </w:p>
    <w:p>
      <w:pPr>
        <w:pStyle w:val="Scripture"/>
      </w:pPr>
      <w:r>
        <w:rPr>
          <w:rFonts w:ascii="Arial" w:hAnsi="Arial"/>
          <w:b/>
          <w:color w:val="804826"/>
          <w:sz w:val="15"/>
        </w:rPr>
        <w:t xml:space="preserve">5 </w:t>
      </w:r>
      <w:r>
        <w:rPr>
          <w:rFonts w:ascii="Georgia" w:hAnsi="Georgia"/>
          <w:sz w:val="19"/>
        </w:rPr>
        <w:t>And the priest shall burn them upon the altar as an offering made by fire to YHWH–Yahweh. It is a guilt offering.</w:t>
      </w:r>
    </w:p>
    <w:p>
      <w:pPr>
        <w:pStyle w:val="Scripture"/>
      </w:pPr>
      <w:r>
        <w:rPr>
          <w:rFonts w:ascii="Arial" w:hAnsi="Arial"/>
          <w:b/>
          <w:color w:val="804826"/>
          <w:sz w:val="15"/>
        </w:rPr>
        <w:t xml:space="preserve">6 </w:t>
      </w:r>
      <w:r>
        <w:rPr>
          <w:rFonts w:ascii="Georgia" w:hAnsi="Georgia"/>
          <w:sz w:val="19"/>
        </w:rPr>
        <w:t>Every male among the priests shall eat of it. It shall be eaten in a holy place. It is most holy.</w:t>
      </w:r>
    </w:p>
    <w:p>
      <w:pPr>
        <w:pStyle w:val="Scripture"/>
      </w:pPr>
      <w:r>
        <w:rPr>
          <w:rFonts w:ascii="Arial" w:hAnsi="Arial"/>
          <w:b/>
          <w:color w:val="804826"/>
          <w:sz w:val="15"/>
        </w:rPr>
        <w:t xml:space="preserve">7 </w:t>
      </w:r>
      <w:r>
        <w:rPr>
          <w:rFonts w:ascii="Georgia" w:hAnsi="Georgia"/>
          <w:sz w:val="19"/>
        </w:rPr>
        <w:t>As is the sin offering, so is the guilt offering; there is one law for them. The priest who makes atonement with it shall have it.</w:t>
      </w:r>
    </w:p>
    <w:p>
      <w:pPr>
        <w:pStyle w:val="Scripture"/>
      </w:pPr>
      <w:r>
        <w:rPr>
          <w:rFonts w:ascii="Arial" w:hAnsi="Arial"/>
          <w:b/>
          <w:color w:val="804826"/>
          <w:sz w:val="15"/>
        </w:rPr>
        <w:t xml:space="preserve">8 </w:t>
      </w:r>
      <w:r>
        <w:rPr>
          <w:rFonts w:ascii="Georgia" w:hAnsi="Georgia"/>
          <w:sz w:val="19"/>
        </w:rPr>
        <w:t>And the priest who offers any man’s burnt offering, that priest shall have for himself the skin of the burnt offering which he has offered.</w:t>
      </w:r>
    </w:p>
    <w:p>
      <w:pPr>
        <w:pStyle w:val="Scripture"/>
      </w:pPr>
      <w:r>
        <w:rPr>
          <w:rFonts w:ascii="Arial" w:hAnsi="Arial"/>
          <w:b/>
          <w:color w:val="804826"/>
          <w:sz w:val="15"/>
        </w:rPr>
        <w:t xml:space="preserve">9 </w:t>
      </w:r>
      <w:r>
        <w:rPr>
          <w:rFonts w:ascii="Georgia" w:hAnsi="Georgia"/>
          <w:sz w:val="19"/>
        </w:rPr>
        <w:t>And every grain offering that is baked in the oven, and all that is prepared in the pan and on the griddle, shall belong to the priest who offers it.</w:t>
      </w:r>
    </w:p>
    <w:p>
      <w:pPr>
        <w:pStyle w:val="Scripture"/>
      </w:pPr>
      <w:r>
        <w:rPr>
          <w:rFonts w:ascii="Arial" w:hAnsi="Arial"/>
          <w:b/>
          <w:color w:val="804826"/>
          <w:sz w:val="15"/>
        </w:rPr>
        <w:t xml:space="preserve">10 </w:t>
      </w:r>
      <w:r>
        <w:rPr>
          <w:rFonts w:ascii="Georgia" w:hAnsi="Georgia"/>
          <w:sz w:val="19"/>
        </w:rPr>
        <w:t>And every grain offering mixed with oil or dry shall belong to all the sons of Aaron, one as well as another.</w:t>
      </w:r>
    </w:p>
    <w:p>
      <w:pPr>
        <w:pStyle w:val="Scripture"/>
      </w:pPr>
      <w:r>
        <w:rPr>
          <w:rFonts w:ascii="Arial" w:hAnsi="Arial"/>
          <w:b/>
          <w:color w:val="804826"/>
          <w:sz w:val="15"/>
        </w:rPr>
        <w:t xml:space="preserve">11 </w:t>
      </w:r>
      <w:r>
        <w:rPr>
          <w:rFonts w:ascii="Georgia" w:hAnsi="Georgia"/>
          <w:sz w:val="19"/>
        </w:rPr>
        <w:t>And this is the law of the sacrifice of peace offerings which one shall offer to YHWH–Yahweh.</w:t>
      </w:r>
    </w:p>
    <w:p>
      <w:pPr>
        <w:pStyle w:val="Scripture"/>
      </w:pPr>
      <w:r>
        <w:rPr>
          <w:rFonts w:ascii="Arial" w:hAnsi="Arial"/>
          <w:b/>
          <w:color w:val="804826"/>
          <w:sz w:val="15"/>
        </w:rPr>
        <w:t xml:space="preserve">12 </w:t>
      </w:r>
      <w:r>
        <w:rPr>
          <w:rFonts w:ascii="Georgia" w:hAnsi="Georgia"/>
          <w:sz w:val="19"/>
        </w:rPr>
        <w:t>If he offers it for a thanksgiving, then with the sacrifice of thanksgiving he shall offer unleavened cakes mixed with oil, unleavened wafers anointed with oil, and cakes of fine flour well mixed with oil.</w:t>
      </w:r>
    </w:p>
    <w:p>
      <w:pPr>
        <w:pStyle w:val="Scripture"/>
      </w:pPr>
      <w:r>
        <w:rPr>
          <w:rFonts w:ascii="Arial" w:hAnsi="Arial"/>
          <w:b/>
          <w:color w:val="804826"/>
          <w:sz w:val="15"/>
        </w:rPr>
        <w:t xml:space="preserve">13 </w:t>
      </w:r>
      <w:r>
        <w:rPr>
          <w:rFonts w:ascii="Georgia" w:hAnsi="Georgia"/>
          <w:sz w:val="19"/>
        </w:rPr>
        <w:t>With cakes of leavened bread he shall offer his offering with the sacrifice of his peace offerings for thanksgiving.</w:t>
      </w:r>
    </w:p>
    <w:p>
      <w:pPr>
        <w:pStyle w:val="Scripture"/>
      </w:pPr>
      <w:r>
        <w:rPr>
          <w:rFonts w:ascii="Arial" w:hAnsi="Arial"/>
          <w:b/>
          <w:color w:val="804826"/>
          <w:sz w:val="15"/>
        </w:rPr>
        <w:t xml:space="preserve">14 </w:t>
      </w:r>
      <w:r>
        <w:rPr>
          <w:rFonts w:ascii="Georgia" w:hAnsi="Georgia"/>
          <w:sz w:val="19"/>
        </w:rPr>
        <w:t>And of it he shall offer one out of each offering as a contribution to YHWH–Yahweh; it shall belong to the priest who sprinkles the blood of the peace offerings.</w:t>
      </w:r>
    </w:p>
    <w:p>
      <w:pPr>
        <w:pStyle w:val="Scripture"/>
      </w:pPr>
      <w:r>
        <w:rPr>
          <w:rFonts w:ascii="Arial" w:hAnsi="Arial"/>
          <w:b/>
          <w:color w:val="804826"/>
          <w:sz w:val="15"/>
        </w:rPr>
        <w:t xml:space="preserve">15 </w:t>
      </w:r>
      <w:r>
        <w:rPr>
          <w:rFonts w:ascii="Georgia" w:hAnsi="Georgia"/>
          <w:sz w:val="19"/>
        </w:rPr>
        <w:t>And the flesh of the sacrifice of his peace offerings for thanksgiving shall be eaten on the day of his offering; he shall not leave any of it until morning.</w:t>
      </w:r>
    </w:p>
    <w:p>
      <w:pPr>
        <w:pStyle w:val="Scripture"/>
      </w:pPr>
      <w:r>
        <w:rPr>
          <w:rFonts w:ascii="Arial" w:hAnsi="Arial"/>
          <w:b/>
          <w:color w:val="804826"/>
          <w:sz w:val="15"/>
        </w:rPr>
        <w:t xml:space="preserve">16 </w:t>
      </w:r>
      <w:r>
        <w:rPr>
          <w:rFonts w:ascii="Georgia" w:hAnsi="Georgia"/>
          <w:sz w:val="19"/>
        </w:rPr>
        <w:t>But if the sacrifice of his offering is a vow or a freewill offering, it shall be eaten on the day that he offers his sacrifice; and on the next day that which remains of it may be eaten.</w:t>
      </w:r>
    </w:p>
    <w:p>
      <w:pPr>
        <w:pStyle w:val="Scripture"/>
      </w:pPr>
      <w:r>
        <w:rPr>
          <w:rFonts w:ascii="Arial" w:hAnsi="Arial"/>
          <w:b/>
          <w:color w:val="804826"/>
          <w:sz w:val="15"/>
        </w:rPr>
        <w:t xml:space="preserve">17 </w:t>
      </w:r>
      <w:r>
        <w:rPr>
          <w:rFonts w:ascii="Georgia" w:hAnsi="Georgia"/>
          <w:sz w:val="19"/>
        </w:rPr>
        <w:t>But that which remains of the flesh of the sacrifice on the third day shall be burned with fire.</w:t>
      </w:r>
    </w:p>
    <w:p>
      <w:pPr>
        <w:pStyle w:val="Scripture"/>
      </w:pPr>
      <w:r>
        <w:rPr>
          <w:rFonts w:ascii="Arial" w:hAnsi="Arial"/>
          <w:b/>
          <w:color w:val="804826"/>
          <w:sz w:val="15"/>
        </w:rPr>
        <w:t xml:space="preserve">18 </w:t>
      </w:r>
      <w:r>
        <w:rPr>
          <w:rFonts w:ascii="Georgia" w:hAnsi="Georgia"/>
          <w:sz w:val="19"/>
        </w:rPr>
        <w:t>And if any of the flesh of the sacrifice of his peace offerings is eaten on the third day, it shall not be accepted, neither shall it be credited to him who offers it. It shall be an abomination, and the person who eats of it shall bear his iniquity.</w:t>
      </w:r>
    </w:p>
    <w:p>
      <w:pPr>
        <w:pStyle w:val="Scripture"/>
      </w:pPr>
      <w:r>
        <w:rPr>
          <w:rFonts w:ascii="Arial" w:hAnsi="Arial"/>
          <w:b/>
          <w:color w:val="804826"/>
          <w:sz w:val="15"/>
        </w:rPr>
        <w:t xml:space="preserve">19 </w:t>
      </w:r>
      <w:r>
        <w:rPr>
          <w:rFonts w:ascii="Georgia" w:hAnsi="Georgia"/>
          <w:sz w:val="19"/>
        </w:rPr>
        <w:t>And the flesh that touches any unclean thing shall not be eaten; it shall be burned with fire. As for the flesh, everyone who is clean may eat of it.</w:t>
      </w:r>
    </w:p>
    <w:p>
      <w:pPr>
        <w:pStyle w:val="Scripture"/>
      </w:pPr>
      <w:r>
        <w:rPr>
          <w:rFonts w:ascii="Arial" w:hAnsi="Arial"/>
          <w:b/>
          <w:color w:val="804826"/>
          <w:sz w:val="15"/>
        </w:rPr>
        <w:t xml:space="preserve">20 </w:t>
      </w:r>
      <w:r>
        <w:rPr>
          <w:rFonts w:ascii="Georgia" w:hAnsi="Georgia"/>
          <w:sz w:val="19"/>
        </w:rPr>
        <w:t>But the person who eats of the flesh of the sacrifice of peace offerings which belongs to YHWH–Yahweh, while his uncleanness is upon him, that person shall be cut off from his people.</w:t>
      </w:r>
    </w:p>
    <w:p>
      <w:pPr>
        <w:pStyle w:val="Scripture"/>
      </w:pPr>
      <w:r>
        <w:rPr>
          <w:rFonts w:ascii="Arial" w:hAnsi="Arial"/>
          <w:b/>
          <w:color w:val="804826"/>
          <w:sz w:val="15"/>
        </w:rPr>
        <w:t xml:space="preserve">21 </w:t>
      </w:r>
      <w:r>
        <w:rPr>
          <w:rFonts w:ascii="Georgia" w:hAnsi="Georgia"/>
          <w:sz w:val="19"/>
        </w:rPr>
        <w:t>And when anyone touches any unclean thing, whether the uncleanness of man, or an unclean beast, or any unclean abomination, and eats of the flesh of the sacrifice of peace offerings which belongs to YHWH–Yahweh, that person shall be cut off from his people.”</w:t>
      </w:r>
    </w:p>
    <w:p>
      <w:pPr>
        <w:pStyle w:val="Scripture"/>
      </w:pPr>
      <w:r>
        <w:rPr>
          <w:rFonts w:ascii="Arial" w:hAnsi="Arial"/>
          <w:b/>
          <w:color w:val="804826"/>
          <w:sz w:val="15"/>
        </w:rPr>
        <w:t xml:space="preserve">22 </w:t>
      </w:r>
      <w:r>
        <w:rPr>
          <w:rFonts w:ascii="Georgia" w:hAnsi="Georgia"/>
          <w:sz w:val="19"/>
        </w:rPr>
        <w:t>And YHWH–Yahweh spoke to Moses, saying,</w:t>
      </w:r>
    </w:p>
    <w:p>
      <w:pPr>
        <w:pStyle w:val="Scripture"/>
      </w:pPr>
      <w:r>
        <w:rPr>
          <w:rFonts w:ascii="Arial" w:hAnsi="Arial"/>
          <w:b/>
          <w:color w:val="804826"/>
          <w:sz w:val="15"/>
        </w:rPr>
        <w:t xml:space="preserve">23 </w:t>
      </w:r>
      <w:r>
        <w:rPr>
          <w:rFonts w:ascii="Georgia" w:hAnsi="Georgia"/>
          <w:sz w:val="19"/>
        </w:rPr>
        <w:t>“Speak to the children of Israel, saying: You shall eat no fat of ox, sheep, or goat.</w:t>
      </w:r>
    </w:p>
    <w:p>
      <w:pPr>
        <w:pStyle w:val="Scripture"/>
      </w:pPr>
      <w:r>
        <w:rPr>
          <w:rFonts w:ascii="Arial" w:hAnsi="Arial"/>
          <w:b/>
          <w:color w:val="804826"/>
          <w:sz w:val="15"/>
        </w:rPr>
        <w:t xml:space="preserve">24 </w:t>
      </w:r>
      <w:r>
        <w:rPr>
          <w:rFonts w:ascii="Georgia" w:hAnsi="Georgia"/>
          <w:sz w:val="19"/>
        </w:rPr>
        <w:t>And the fat of an animal that dies of itself, and the fat of that which is torn by beasts, may be used for any other purpose; but you shall in no way eat it.</w:t>
      </w:r>
    </w:p>
    <w:p>
      <w:pPr>
        <w:pStyle w:val="Scripture"/>
      </w:pPr>
      <w:r>
        <w:rPr>
          <w:rFonts w:ascii="Arial" w:hAnsi="Arial"/>
          <w:b/>
          <w:color w:val="804826"/>
          <w:sz w:val="15"/>
        </w:rPr>
        <w:t xml:space="preserve">25 </w:t>
      </w:r>
      <w:r>
        <w:rPr>
          <w:rFonts w:ascii="Georgia" w:hAnsi="Georgia"/>
          <w:sz w:val="19"/>
        </w:rPr>
        <w:t>For whoever eats the fat of the animal from which men offer an offering made by fire to YHWH–Yahweh, the person who eats it shall be cut off from his people.</w:t>
      </w:r>
    </w:p>
    <w:p>
      <w:pPr>
        <w:pStyle w:val="Scripture"/>
      </w:pPr>
      <w:r>
        <w:rPr>
          <w:rFonts w:ascii="Arial" w:hAnsi="Arial"/>
          <w:b/>
          <w:color w:val="804826"/>
          <w:sz w:val="15"/>
        </w:rPr>
        <w:t xml:space="preserve">26 </w:t>
      </w:r>
      <w:r>
        <w:rPr>
          <w:rFonts w:ascii="Georgia" w:hAnsi="Georgia"/>
          <w:sz w:val="19"/>
        </w:rPr>
        <w:t>And you shall eat no manner of blood in any of your dwellings, whether of bird or beast.</w:t>
      </w:r>
    </w:p>
    <w:p>
      <w:pPr>
        <w:pStyle w:val="Scripture"/>
      </w:pPr>
      <w:r>
        <w:rPr>
          <w:rFonts w:ascii="Arial" w:hAnsi="Arial"/>
          <w:b/>
          <w:color w:val="804826"/>
          <w:sz w:val="15"/>
        </w:rPr>
        <w:t xml:space="preserve">27 </w:t>
      </w:r>
      <w:r>
        <w:rPr>
          <w:rFonts w:ascii="Georgia" w:hAnsi="Georgia"/>
          <w:sz w:val="19"/>
        </w:rPr>
        <w:t>Whoever eats any blood, that person shall be cut off from his people.”</w:t>
      </w:r>
    </w:p>
    <w:p>
      <w:pPr>
        <w:pStyle w:val="Scripture"/>
      </w:pPr>
      <w:r>
        <w:rPr>
          <w:rFonts w:ascii="Arial" w:hAnsi="Arial"/>
          <w:b/>
          <w:color w:val="804826"/>
          <w:sz w:val="15"/>
        </w:rPr>
        <w:t xml:space="preserve">28 </w:t>
      </w:r>
      <w:r>
        <w:rPr>
          <w:rFonts w:ascii="Georgia" w:hAnsi="Georgia"/>
          <w:sz w:val="19"/>
        </w:rPr>
        <w:t>And YHWH–Yahweh spoke to Moses, saying,</w:t>
      </w:r>
    </w:p>
    <w:p>
      <w:pPr>
        <w:pStyle w:val="Scripture"/>
      </w:pPr>
      <w:r>
        <w:rPr>
          <w:rFonts w:ascii="Arial" w:hAnsi="Arial"/>
          <w:b/>
          <w:color w:val="804826"/>
          <w:sz w:val="15"/>
        </w:rPr>
        <w:t xml:space="preserve">29 </w:t>
      </w:r>
      <w:r>
        <w:rPr>
          <w:rFonts w:ascii="Georgia" w:hAnsi="Georgia"/>
          <w:sz w:val="19"/>
        </w:rPr>
        <w:t>“Speak to the children of Israel, saying: He who offers the sacrifice of his peace offerings to YHWH–Yahweh shall bring his offering to YHWH–Yahweh out of the sacrifice of his peace offerings.</w:t>
      </w:r>
    </w:p>
    <w:p>
      <w:pPr>
        <w:pStyle w:val="Scripture"/>
      </w:pPr>
      <w:r>
        <w:rPr>
          <w:rFonts w:ascii="Arial" w:hAnsi="Arial"/>
          <w:b/>
          <w:color w:val="804826"/>
          <w:sz w:val="15"/>
        </w:rPr>
        <w:t xml:space="preserve">30 </w:t>
      </w:r>
      <w:r>
        <w:rPr>
          <w:rFonts w:ascii="Georgia" w:hAnsi="Georgia"/>
          <w:sz w:val="19"/>
        </w:rPr>
        <w:t>His own hands shall bring the offerings of YHWH–Yahweh made by fire. The fat with the breast shall he bring, that the breast may be waved for a wave offering before YHWH–Yahweh.</w:t>
      </w:r>
    </w:p>
    <w:p>
      <w:pPr>
        <w:pStyle w:val="Scripture"/>
      </w:pPr>
      <w:r>
        <w:rPr>
          <w:rFonts w:ascii="Arial" w:hAnsi="Arial"/>
          <w:b/>
          <w:color w:val="804826"/>
          <w:sz w:val="15"/>
        </w:rPr>
        <w:t xml:space="preserve">31 </w:t>
      </w:r>
      <w:r>
        <w:rPr>
          <w:rFonts w:ascii="Georgia" w:hAnsi="Georgia"/>
          <w:sz w:val="19"/>
        </w:rPr>
        <w:t>And the priest shall burn the fat upon the altar; but the breast shall belong to Aaron and his sons.</w:t>
      </w:r>
    </w:p>
    <w:p>
      <w:pPr>
        <w:pStyle w:val="Scripture"/>
      </w:pPr>
      <w:r>
        <w:rPr>
          <w:rFonts w:ascii="Arial" w:hAnsi="Arial"/>
          <w:b/>
          <w:color w:val="804826"/>
          <w:sz w:val="15"/>
        </w:rPr>
        <w:t xml:space="preserve">32 </w:t>
      </w:r>
      <w:r>
        <w:rPr>
          <w:rFonts w:ascii="Georgia" w:hAnsi="Georgia"/>
          <w:sz w:val="19"/>
        </w:rPr>
        <w:t>And the right thigh you shall give to the priest as a contribution out of the sacrifices of your peace offerings.</w:t>
      </w:r>
    </w:p>
    <w:p>
      <w:pPr>
        <w:pStyle w:val="Scripture"/>
      </w:pPr>
      <w:r>
        <w:rPr>
          <w:rFonts w:ascii="Arial" w:hAnsi="Arial"/>
          <w:b/>
          <w:color w:val="804826"/>
          <w:sz w:val="15"/>
        </w:rPr>
        <w:t xml:space="preserve">33 </w:t>
      </w:r>
      <w:r>
        <w:rPr>
          <w:rFonts w:ascii="Georgia" w:hAnsi="Georgia"/>
          <w:sz w:val="19"/>
        </w:rPr>
        <w:t>He among the sons of Aaron who offers the blood of the peace offerings and the fat shall have the right thigh for a portion.</w:t>
      </w:r>
    </w:p>
    <w:p>
      <w:pPr>
        <w:pStyle w:val="Scripture"/>
      </w:pPr>
      <w:r>
        <w:rPr>
          <w:rFonts w:ascii="Arial" w:hAnsi="Arial"/>
          <w:b/>
          <w:color w:val="804826"/>
          <w:sz w:val="15"/>
        </w:rPr>
        <w:t xml:space="preserve">34 </w:t>
      </w:r>
      <w:r>
        <w:rPr>
          <w:rFonts w:ascii="Georgia" w:hAnsi="Georgia"/>
          <w:sz w:val="19"/>
        </w:rPr>
        <w:t>For the breast of the wave offering and the thigh of the contribution I have taken from the children of Israel out of the sacrifices of their peace offerings and have given them to Aaron the priest and to his sons as their perpetual portion from the children of Israel.”</w:t>
      </w:r>
    </w:p>
    <w:p>
      <w:pPr>
        <w:pStyle w:val="Scripture"/>
      </w:pPr>
      <w:r>
        <w:rPr>
          <w:rFonts w:ascii="Arial" w:hAnsi="Arial"/>
          <w:b/>
          <w:color w:val="804826"/>
          <w:sz w:val="15"/>
        </w:rPr>
        <w:t xml:space="preserve">35 </w:t>
      </w:r>
      <w:r>
        <w:rPr>
          <w:rFonts w:ascii="Georgia" w:hAnsi="Georgia"/>
          <w:sz w:val="19"/>
        </w:rPr>
        <w:t>This is the anointed portion of Aaron and the anointed portion of his sons out of the offerings of YHWH–Yahweh made by fire, in the day when He presented them to minister to YHWH–Yahweh in the priest’s office,</w:t>
      </w:r>
    </w:p>
    <w:p>
      <w:pPr>
        <w:pStyle w:val="Scripture"/>
      </w:pPr>
      <w:r>
        <w:rPr>
          <w:rFonts w:ascii="Arial" w:hAnsi="Arial"/>
          <w:b/>
          <w:color w:val="804826"/>
          <w:sz w:val="15"/>
        </w:rPr>
        <w:t xml:space="preserve">36 </w:t>
      </w:r>
      <w:r>
        <w:rPr>
          <w:rFonts w:ascii="Georgia" w:hAnsi="Georgia"/>
          <w:sz w:val="19"/>
        </w:rPr>
        <w:t>which YHWH–Yahweh commanded to be given to them from the children of Israel in the day that He anointed them. It is a perpetual statute throughout their generations.</w:t>
      </w:r>
    </w:p>
    <w:p>
      <w:pPr>
        <w:pStyle w:val="Scripture"/>
      </w:pPr>
      <w:r>
        <w:rPr>
          <w:rFonts w:ascii="Arial" w:hAnsi="Arial"/>
          <w:b/>
          <w:color w:val="804826"/>
          <w:sz w:val="15"/>
        </w:rPr>
        <w:t xml:space="preserve">37 </w:t>
      </w:r>
      <w:r>
        <w:rPr>
          <w:rFonts w:ascii="Georgia" w:hAnsi="Georgia"/>
          <w:sz w:val="19"/>
        </w:rPr>
        <w:t>This is the law of the burnt offering, of the grain offering, of the sin offering, of the guilt offering, of the consecration offering, and of the sacrifice of peace offerings,</w:t>
      </w:r>
    </w:p>
    <w:p>
      <w:pPr>
        <w:pStyle w:val="Scripture"/>
      </w:pPr>
      <w:r>
        <w:rPr>
          <w:rFonts w:ascii="Arial" w:hAnsi="Arial"/>
          <w:b/>
          <w:color w:val="804826"/>
          <w:sz w:val="15"/>
        </w:rPr>
        <w:t xml:space="preserve">38 </w:t>
      </w:r>
      <w:r>
        <w:rPr>
          <w:rFonts w:ascii="Georgia" w:hAnsi="Georgia"/>
          <w:sz w:val="19"/>
        </w:rPr>
        <w:t>which YHWH–Yahweh commanded Moses on Mount Sinai, in the day that He commanded the children of Israel to offer their offerings to YHWH–Yahweh, in the wilderness of Sinai.</w:t>
      </w:r>
    </w:p>
    <w:p>
      <w:pPr>
        <w:pStyle w:val="Heading2"/>
      </w:pPr>
      <w:r>
        <w:t>Chapter 8</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“Take Aaron and his sons with him, and the garments, and the anointing oil, and the bull of the sin offering, and the two rams, and the basket of unleavened bread;</w:t>
      </w:r>
    </w:p>
    <w:p>
      <w:pPr>
        <w:pStyle w:val="Scripture"/>
      </w:pPr>
      <w:r>
        <w:rPr>
          <w:rFonts w:ascii="Arial" w:hAnsi="Arial"/>
          <w:b/>
          <w:color w:val="804826"/>
          <w:sz w:val="15"/>
        </w:rPr>
        <w:t xml:space="preserve">3 </w:t>
      </w:r>
      <w:r>
        <w:rPr>
          <w:rFonts w:ascii="Georgia" w:hAnsi="Georgia"/>
          <w:sz w:val="19"/>
        </w:rPr>
        <w:t>and assemble all the congregation at the entrance of the Tent of Meeting.”</w:t>
      </w:r>
    </w:p>
    <w:p>
      <w:pPr>
        <w:pStyle w:val="Scripture"/>
      </w:pPr>
      <w:r>
        <w:rPr>
          <w:rFonts w:ascii="Arial" w:hAnsi="Arial"/>
          <w:b/>
          <w:color w:val="804826"/>
          <w:sz w:val="15"/>
        </w:rPr>
        <w:t xml:space="preserve">4 </w:t>
      </w:r>
      <w:r>
        <w:rPr>
          <w:rFonts w:ascii="Georgia" w:hAnsi="Georgia"/>
          <w:sz w:val="19"/>
        </w:rPr>
        <w:t>And Moses did as YHWH–Yahweh commanded him; and the congregation was assembled at the entrance of the Tent of Meeting.</w:t>
      </w:r>
    </w:p>
    <w:p>
      <w:pPr>
        <w:pStyle w:val="Scripture"/>
      </w:pPr>
      <w:r>
        <w:rPr>
          <w:rFonts w:ascii="Arial" w:hAnsi="Arial"/>
          <w:b/>
          <w:color w:val="804826"/>
          <w:sz w:val="15"/>
        </w:rPr>
        <w:t xml:space="preserve">5 </w:t>
      </w:r>
      <w:r>
        <w:rPr>
          <w:rFonts w:ascii="Georgia" w:hAnsi="Georgia"/>
          <w:sz w:val="19"/>
        </w:rPr>
        <w:t>And Moses said to the congregation, “This is the thing which YHWH–Yahweh has commanded to be done.”</w:t>
      </w:r>
    </w:p>
    <w:p>
      <w:pPr>
        <w:pStyle w:val="Scripture"/>
      </w:pPr>
      <w:r>
        <w:rPr>
          <w:rFonts w:ascii="Arial" w:hAnsi="Arial"/>
          <w:b/>
          <w:color w:val="804826"/>
          <w:sz w:val="15"/>
        </w:rPr>
        <w:t xml:space="preserve">6 </w:t>
      </w:r>
      <w:r>
        <w:rPr>
          <w:rFonts w:ascii="Georgia" w:hAnsi="Georgia"/>
          <w:sz w:val="19"/>
        </w:rPr>
        <w:t>And Moses brought Aaron and his sons and washed them with water.</w:t>
      </w:r>
    </w:p>
    <w:p>
      <w:pPr>
        <w:pStyle w:val="Scripture"/>
      </w:pPr>
      <w:r>
        <w:rPr>
          <w:rFonts w:ascii="Arial" w:hAnsi="Arial"/>
          <w:b/>
          <w:color w:val="804826"/>
          <w:sz w:val="15"/>
        </w:rPr>
        <w:t xml:space="preserve">7 </w:t>
      </w:r>
      <w:r>
        <w:rPr>
          <w:rFonts w:ascii="Georgia" w:hAnsi="Georgia"/>
          <w:sz w:val="19"/>
        </w:rPr>
        <w:t>And he put the tunic upon him, girded him with the sash, clothed him with the robe, put the ephod upon him, girded him with the skillfully woven band of the ephod, and bound it to him with it.</w:t>
      </w:r>
    </w:p>
    <w:p>
      <w:pPr>
        <w:pStyle w:val="Scripture"/>
      </w:pPr>
      <w:r>
        <w:rPr>
          <w:rFonts w:ascii="Arial" w:hAnsi="Arial"/>
          <w:b/>
          <w:color w:val="804826"/>
          <w:sz w:val="15"/>
        </w:rPr>
        <w:t xml:space="preserve">8 </w:t>
      </w:r>
      <w:r>
        <w:rPr>
          <w:rFonts w:ascii="Georgia" w:hAnsi="Georgia"/>
          <w:sz w:val="19"/>
        </w:rPr>
        <w:t>And he placed the breastpiece upon him; and in the breastpiece he put the Urim and the Thummim.</w:t>
      </w:r>
    </w:p>
    <w:p>
      <w:pPr>
        <w:pStyle w:val="Scripture"/>
      </w:pPr>
      <w:r>
        <w:rPr>
          <w:rFonts w:ascii="Arial" w:hAnsi="Arial"/>
          <w:b/>
          <w:color w:val="804826"/>
          <w:sz w:val="15"/>
        </w:rPr>
        <w:t xml:space="preserve">9 </w:t>
      </w:r>
      <w:r>
        <w:rPr>
          <w:rFonts w:ascii="Georgia" w:hAnsi="Georgia"/>
          <w:sz w:val="19"/>
        </w:rPr>
        <w:t>And he set the turban upon his head; and upon the turban, in front, he set the golden plate, the holy crown, as YHWH–Yahweh commanded Moses.</w:t>
      </w:r>
    </w:p>
    <w:p>
      <w:pPr>
        <w:pStyle w:val="Scripture"/>
      </w:pPr>
      <w:r>
        <w:rPr>
          <w:rFonts w:ascii="Arial" w:hAnsi="Arial"/>
          <w:b/>
          <w:color w:val="804826"/>
          <w:sz w:val="15"/>
        </w:rPr>
        <w:t xml:space="preserve">10 </w:t>
      </w:r>
      <w:r>
        <w:rPr>
          <w:rFonts w:ascii="Georgia" w:hAnsi="Georgia"/>
          <w:sz w:val="19"/>
        </w:rPr>
        <w:t>And Moses took the anointing oil and anointed the tabernacle and all that was in it, and sanctified them.</w:t>
      </w:r>
    </w:p>
    <w:p>
      <w:pPr>
        <w:pStyle w:val="Scripture"/>
      </w:pPr>
      <w:r>
        <w:rPr>
          <w:rFonts w:ascii="Arial" w:hAnsi="Arial"/>
          <w:b/>
          <w:color w:val="804826"/>
          <w:sz w:val="15"/>
        </w:rPr>
        <w:t xml:space="preserve">11 </w:t>
      </w:r>
      <w:r>
        <w:rPr>
          <w:rFonts w:ascii="Georgia" w:hAnsi="Georgia"/>
          <w:sz w:val="19"/>
        </w:rPr>
        <w:t>And he sprinkled some of it upon the altar seven times and anointed the altar and all its vessels, and the laver and its base, to sanctify them.</w:t>
      </w:r>
    </w:p>
    <w:p>
      <w:pPr>
        <w:pStyle w:val="Scripture"/>
      </w:pPr>
      <w:r>
        <w:rPr>
          <w:rFonts w:ascii="Arial" w:hAnsi="Arial"/>
          <w:b/>
          <w:color w:val="804826"/>
          <w:sz w:val="15"/>
        </w:rPr>
        <w:t xml:space="preserve">12 </w:t>
      </w:r>
      <w:r>
        <w:rPr>
          <w:rFonts w:ascii="Georgia" w:hAnsi="Georgia"/>
          <w:sz w:val="19"/>
        </w:rPr>
        <w:t>And he poured some of the anointing oil upon Aaron’s head and anointed him, to sanctify him.</w:t>
      </w:r>
    </w:p>
    <w:p>
      <w:pPr>
        <w:pStyle w:val="Scripture"/>
      </w:pPr>
      <w:r>
        <w:rPr>
          <w:rFonts w:ascii="Arial" w:hAnsi="Arial"/>
          <w:b/>
          <w:color w:val="804826"/>
          <w:sz w:val="15"/>
        </w:rPr>
        <w:t xml:space="preserve">13 </w:t>
      </w:r>
      <w:r>
        <w:rPr>
          <w:rFonts w:ascii="Georgia" w:hAnsi="Georgia"/>
          <w:sz w:val="19"/>
        </w:rPr>
        <w:t>And Moses brought Aaron’s sons, clothed them with tunics, girded them with sashes, and bound caps upon them, as YHWH–Yahweh commanded Moses.</w:t>
      </w:r>
    </w:p>
    <w:p>
      <w:pPr>
        <w:pStyle w:val="Scripture"/>
      </w:pPr>
      <w:r>
        <w:rPr>
          <w:rFonts w:ascii="Arial" w:hAnsi="Arial"/>
          <w:b/>
          <w:color w:val="804826"/>
          <w:sz w:val="15"/>
        </w:rPr>
        <w:t xml:space="preserve">14 </w:t>
      </w:r>
      <w:r>
        <w:rPr>
          <w:rFonts w:ascii="Georgia" w:hAnsi="Georgia"/>
          <w:sz w:val="19"/>
        </w:rPr>
        <w:t>And he brought the bull of the sin offering; and Aaron and his sons laid their hands upon the head of the bull of the sin offering.</w:t>
      </w:r>
    </w:p>
    <w:p>
      <w:pPr>
        <w:pStyle w:val="Scripture"/>
      </w:pPr>
      <w:r>
        <w:rPr>
          <w:rFonts w:ascii="Arial" w:hAnsi="Arial"/>
          <w:b/>
          <w:color w:val="804826"/>
          <w:sz w:val="15"/>
        </w:rPr>
        <w:t xml:space="preserve">15 </w:t>
      </w:r>
      <w:r>
        <w:rPr>
          <w:rFonts w:ascii="Georgia" w:hAnsi="Georgia"/>
          <w:sz w:val="19"/>
        </w:rPr>
        <w:t>And he killed it; and Moses took the blood and put it upon the horns of the altar around with his finger and purified the altar, and poured out the blood at the base of the altar and sanctified it, to make atonement for it.</w:t>
      </w:r>
    </w:p>
    <w:p>
      <w:pPr>
        <w:pStyle w:val="Scripture"/>
      </w:pPr>
      <w:r>
        <w:rPr>
          <w:rFonts w:ascii="Arial" w:hAnsi="Arial"/>
          <w:b/>
          <w:color w:val="804826"/>
          <w:sz w:val="15"/>
        </w:rPr>
        <w:t xml:space="preserve">16 </w:t>
      </w:r>
      <w:r>
        <w:rPr>
          <w:rFonts w:ascii="Georgia" w:hAnsi="Georgia"/>
          <w:sz w:val="19"/>
        </w:rPr>
        <w:t>And he took all the fat that was upon the inward parts, and the appendage of the liver, and the two kidneys and their fat, and Moses burned them upon the altar.</w:t>
      </w:r>
    </w:p>
    <w:p>
      <w:pPr>
        <w:pStyle w:val="Scripture"/>
      </w:pPr>
      <w:r>
        <w:rPr>
          <w:rFonts w:ascii="Arial" w:hAnsi="Arial"/>
          <w:b/>
          <w:color w:val="804826"/>
          <w:sz w:val="15"/>
        </w:rPr>
        <w:t xml:space="preserve">17 </w:t>
      </w:r>
      <w:r>
        <w:rPr>
          <w:rFonts w:ascii="Georgia" w:hAnsi="Georgia"/>
          <w:sz w:val="19"/>
        </w:rPr>
        <w:t>But the bull, and its skin, and its flesh, and its dung, he burned with fire outside the camp, as YHWH–Yahweh commanded Moses.</w:t>
      </w:r>
    </w:p>
    <w:p>
      <w:pPr>
        <w:pStyle w:val="Scripture"/>
      </w:pPr>
      <w:r>
        <w:rPr>
          <w:rFonts w:ascii="Arial" w:hAnsi="Arial"/>
          <w:b/>
          <w:color w:val="804826"/>
          <w:sz w:val="15"/>
        </w:rPr>
        <w:t xml:space="preserve">18 </w:t>
      </w:r>
      <w:r>
        <w:rPr>
          <w:rFonts w:ascii="Georgia" w:hAnsi="Georgia"/>
          <w:sz w:val="19"/>
        </w:rPr>
        <w:t>And he presented the ram of the burnt offering; and Aaron and his sons laid their hands upon the head of the ram.</w:t>
      </w:r>
    </w:p>
    <w:p>
      <w:pPr>
        <w:pStyle w:val="Scripture"/>
      </w:pPr>
      <w:r>
        <w:rPr>
          <w:rFonts w:ascii="Arial" w:hAnsi="Arial"/>
          <w:b/>
          <w:color w:val="804826"/>
          <w:sz w:val="15"/>
        </w:rPr>
        <w:t xml:space="preserve">19 </w:t>
      </w:r>
      <w:r>
        <w:rPr>
          <w:rFonts w:ascii="Georgia" w:hAnsi="Georgia"/>
          <w:sz w:val="19"/>
        </w:rPr>
        <w:t>And he killed it; and Moses sprinkled the blood around upon the altar.</w:t>
      </w:r>
    </w:p>
    <w:p>
      <w:pPr>
        <w:pStyle w:val="Scripture"/>
      </w:pPr>
      <w:r>
        <w:rPr>
          <w:rFonts w:ascii="Arial" w:hAnsi="Arial"/>
          <w:b/>
          <w:color w:val="804826"/>
          <w:sz w:val="15"/>
        </w:rPr>
        <w:t xml:space="preserve">20 </w:t>
      </w:r>
      <w:r>
        <w:rPr>
          <w:rFonts w:ascii="Georgia" w:hAnsi="Georgia"/>
          <w:sz w:val="19"/>
        </w:rPr>
        <w:t>And he cut the ram into its pieces; and Moses burned the head, and the pieces, and the fat.</w:t>
      </w:r>
    </w:p>
    <w:p>
      <w:pPr>
        <w:pStyle w:val="Scripture"/>
      </w:pPr>
      <w:r>
        <w:rPr>
          <w:rFonts w:ascii="Arial" w:hAnsi="Arial"/>
          <w:b/>
          <w:color w:val="804826"/>
          <w:sz w:val="15"/>
        </w:rPr>
        <w:t xml:space="preserve">21 </w:t>
      </w:r>
      <w:r>
        <w:rPr>
          <w:rFonts w:ascii="Georgia" w:hAnsi="Georgia"/>
          <w:sz w:val="19"/>
        </w:rPr>
        <w:t>And he washed the inward parts and the legs with water; and Moses burned the whole ram upon the altar. It was a burnt offering for a pleasing aroma, an offering made by fire to YHWH–Yahweh, as YHWH–Yahweh commanded Moses.</w:t>
      </w:r>
    </w:p>
    <w:p>
      <w:pPr>
        <w:pStyle w:val="Scripture"/>
      </w:pPr>
      <w:r>
        <w:rPr>
          <w:rFonts w:ascii="Arial" w:hAnsi="Arial"/>
          <w:b/>
          <w:color w:val="804826"/>
          <w:sz w:val="15"/>
        </w:rPr>
        <w:t xml:space="preserve">22 </w:t>
      </w:r>
      <w:r>
        <w:rPr>
          <w:rFonts w:ascii="Georgia" w:hAnsi="Georgia"/>
          <w:sz w:val="19"/>
        </w:rPr>
        <w:t>And he presented the second ram, the ram of consecration; and Aaron and his sons laid their hands upon the head of the ram.</w:t>
      </w:r>
    </w:p>
    <w:p>
      <w:pPr>
        <w:pStyle w:val="Scripture"/>
      </w:pPr>
      <w:r>
        <w:rPr>
          <w:rFonts w:ascii="Arial" w:hAnsi="Arial"/>
          <w:b/>
          <w:color w:val="804826"/>
          <w:sz w:val="15"/>
        </w:rPr>
        <w:t xml:space="preserve">23 </w:t>
      </w:r>
      <w:r>
        <w:rPr>
          <w:rFonts w:ascii="Georgia" w:hAnsi="Georgia"/>
          <w:sz w:val="19"/>
        </w:rPr>
        <w:t>And he killed it; and Moses took some of its blood and put it upon the tip of Aaron’s right ear, and upon the thumb of his right hand, and upon the great toe of his right foot.</w:t>
      </w:r>
    </w:p>
    <w:p>
      <w:pPr>
        <w:pStyle w:val="Scripture"/>
      </w:pPr>
      <w:r>
        <w:rPr>
          <w:rFonts w:ascii="Arial" w:hAnsi="Arial"/>
          <w:b/>
          <w:color w:val="804826"/>
          <w:sz w:val="15"/>
        </w:rPr>
        <w:t xml:space="preserve">24 </w:t>
      </w:r>
      <w:r>
        <w:rPr>
          <w:rFonts w:ascii="Georgia" w:hAnsi="Georgia"/>
          <w:sz w:val="19"/>
        </w:rPr>
        <w:t>And he brought Aaron’s sons; and Moses put some of the blood upon the tip of their right ear, upon the thumb of their right hand, and upon the great toe of their right foot; and Moses sprinkled the blood around upon the altar.</w:t>
      </w:r>
    </w:p>
    <w:p>
      <w:pPr>
        <w:pStyle w:val="Scripture"/>
      </w:pPr>
      <w:r>
        <w:rPr>
          <w:rFonts w:ascii="Arial" w:hAnsi="Arial"/>
          <w:b/>
          <w:color w:val="804826"/>
          <w:sz w:val="15"/>
        </w:rPr>
        <w:t xml:space="preserve">25 </w:t>
      </w:r>
      <w:r>
        <w:rPr>
          <w:rFonts w:ascii="Georgia" w:hAnsi="Georgia"/>
          <w:sz w:val="19"/>
        </w:rPr>
        <w:t>And he took the fat, and the fat tail, and all the fat that was upon the inward parts, and the appendage of the liver, and the two kidneys and their fat, and the right thigh;</w:t>
      </w:r>
    </w:p>
    <w:p>
      <w:pPr>
        <w:pStyle w:val="Scripture"/>
      </w:pPr>
      <w:r>
        <w:rPr>
          <w:rFonts w:ascii="Arial" w:hAnsi="Arial"/>
          <w:b/>
          <w:color w:val="804826"/>
          <w:sz w:val="15"/>
        </w:rPr>
        <w:t xml:space="preserve">26 </w:t>
      </w:r>
      <w:r>
        <w:rPr>
          <w:rFonts w:ascii="Georgia" w:hAnsi="Georgia"/>
          <w:sz w:val="19"/>
        </w:rPr>
        <w:t>and out of the basket of unleavened bread that was before YHWH–Yahweh, he took one unleavened cake, and one cake of oiled bread, and one wafer, and placed them upon the fat and upon the right thigh.</w:t>
      </w:r>
    </w:p>
    <w:p>
      <w:pPr>
        <w:pStyle w:val="Scripture"/>
      </w:pPr>
      <w:r>
        <w:rPr>
          <w:rFonts w:ascii="Arial" w:hAnsi="Arial"/>
          <w:b/>
          <w:color w:val="804826"/>
          <w:sz w:val="15"/>
        </w:rPr>
        <w:t xml:space="preserve">27 </w:t>
      </w:r>
      <w:r>
        <w:rPr>
          <w:rFonts w:ascii="Georgia" w:hAnsi="Georgia"/>
          <w:sz w:val="19"/>
        </w:rPr>
        <w:t>And he put all these upon the hands of Aaron and upon the hands of his sons and waved them for a wave offering before YHWH–Yahweh.</w:t>
      </w:r>
    </w:p>
    <w:p>
      <w:pPr>
        <w:pStyle w:val="Scripture"/>
      </w:pPr>
      <w:r>
        <w:rPr>
          <w:rFonts w:ascii="Arial" w:hAnsi="Arial"/>
          <w:b/>
          <w:color w:val="804826"/>
          <w:sz w:val="15"/>
        </w:rPr>
        <w:t xml:space="preserve">28 </w:t>
      </w:r>
      <w:r>
        <w:rPr>
          <w:rFonts w:ascii="Georgia" w:hAnsi="Georgia"/>
          <w:sz w:val="19"/>
        </w:rPr>
        <w:t>And Moses took them from their hands and burned them upon the altar upon the burnt offering. They were a consecration offering for a pleasing aroma. It was an offering made by fire to YHWH–Yahweh.</w:t>
      </w:r>
    </w:p>
    <w:p>
      <w:pPr>
        <w:pStyle w:val="Scripture"/>
      </w:pPr>
      <w:r>
        <w:rPr>
          <w:rFonts w:ascii="Arial" w:hAnsi="Arial"/>
          <w:b/>
          <w:color w:val="804826"/>
          <w:sz w:val="15"/>
        </w:rPr>
        <w:t xml:space="preserve">29 </w:t>
      </w:r>
      <w:r>
        <w:rPr>
          <w:rFonts w:ascii="Georgia" w:hAnsi="Georgia"/>
          <w:sz w:val="19"/>
        </w:rPr>
        <w:t>And Moses took the breast and waved it for a wave offering before YHWH–Yahweh. It was Moses’ portion of the ram of consecration, as YHWH–Yahweh commanded Moses.</w:t>
      </w:r>
    </w:p>
    <w:p>
      <w:pPr>
        <w:pStyle w:val="Scripture"/>
      </w:pPr>
      <w:r>
        <w:rPr>
          <w:rFonts w:ascii="Arial" w:hAnsi="Arial"/>
          <w:b/>
          <w:color w:val="804826"/>
          <w:sz w:val="15"/>
        </w:rPr>
        <w:t xml:space="preserve">30 </w:t>
      </w:r>
      <w:r>
        <w:rPr>
          <w:rFonts w:ascii="Georgia" w:hAnsi="Georgia"/>
          <w:sz w:val="19"/>
        </w:rPr>
        <w:t>And Moses took some of the anointing oil and some of the blood which was upon the altar and sprinkled it upon Aaron, upon his garments, upon his sons, and upon his sons’ garments with him; and he sanctified Aaron, his garments, his sons, and his sons’ garments with him.</w:t>
      </w:r>
    </w:p>
    <w:p>
      <w:pPr>
        <w:pStyle w:val="Scripture"/>
      </w:pPr>
      <w:r>
        <w:rPr>
          <w:rFonts w:ascii="Arial" w:hAnsi="Arial"/>
          <w:b/>
          <w:color w:val="804826"/>
          <w:sz w:val="15"/>
        </w:rPr>
        <w:t xml:space="preserve">31 </w:t>
      </w:r>
      <w:r>
        <w:rPr>
          <w:rFonts w:ascii="Georgia" w:hAnsi="Georgia"/>
          <w:sz w:val="19"/>
        </w:rPr>
        <w:t>And Moses said to Aaron and to his sons, “Boil the flesh at the entrance of the Tent of Meeting, and there eat it and the bread that is in the basket of consecration, as I commanded, saying, ‘Aaron and his sons shall eat it.’</w:t>
      </w:r>
    </w:p>
    <w:p>
      <w:pPr>
        <w:pStyle w:val="Scripture"/>
      </w:pPr>
      <w:r>
        <w:rPr>
          <w:rFonts w:ascii="Arial" w:hAnsi="Arial"/>
          <w:b/>
          <w:color w:val="804826"/>
          <w:sz w:val="15"/>
        </w:rPr>
        <w:t xml:space="preserve">32 </w:t>
      </w:r>
      <w:r>
        <w:rPr>
          <w:rFonts w:ascii="Georgia" w:hAnsi="Georgia"/>
          <w:sz w:val="19"/>
        </w:rPr>
        <w:t>And that which remains of the flesh and of the bread you shall burn with fire.</w:t>
      </w:r>
    </w:p>
    <w:p>
      <w:pPr>
        <w:pStyle w:val="Scripture"/>
      </w:pPr>
      <w:r>
        <w:rPr>
          <w:rFonts w:ascii="Arial" w:hAnsi="Arial"/>
          <w:b/>
          <w:color w:val="804826"/>
          <w:sz w:val="15"/>
        </w:rPr>
        <w:t xml:space="preserve">33 </w:t>
      </w:r>
      <w:r>
        <w:rPr>
          <w:rFonts w:ascii="Georgia" w:hAnsi="Georgia"/>
          <w:sz w:val="19"/>
        </w:rPr>
        <w:t>And you shall not go out from the entrance of the Tent of Meeting for seven days, until the days of your consecration are fulfilled; for He shall consecrate you seven days.</w:t>
      </w:r>
    </w:p>
    <w:p>
      <w:pPr>
        <w:pStyle w:val="Scripture"/>
      </w:pPr>
      <w:r>
        <w:rPr>
          <w:rFonts w:ascii="Arial" w:hAnsi="Arial"/>
          <w:b/>
          <w:color w:val="804826"/>
          <w:sz w:val="15"/>
        </w:rPr>
        <w:t xml:space="preserve">34 </w:t>
      </w:r>
      <w:r>
        <w:rPr>
          <w:rFonts w:ascii="Georgia" w:hAnsi="Georgia"/>
          <w:sz w:val="19"/>
        </w:rPr>
        <w:t>As has been done this day, so YHWH–Yahweh has commanded to do, to make atonement for you.</w:t>
      </w:r>
    </w:p>
    <w:p>
      <w:pPr>
        <w:pStyle w:val="Scripture"/>
      </w:pPr>
      <w:r>
        <w:rPr>
          <w:rFonts w:ascii="Arial" w:hAnsi="Arial"/>
          <w:b/>
          <w:color w:val="804826"/>
          <w:sz w:val="15"/>
        </w:rPr>
        <w:t xml:space="preserve">35 </w:t>
      </w:r>
      <w:r>
        <w:rPr>
          <w:rFonts w:ascii="Georgia" w:hAnsi="Georgia"/>
          <w:sz w:val="19"/>
        </w:rPr>
        <w:t>Therefore you shall remain at the entrance of the Tent of Meeting day and night seven days and keep the charge of YHWH–Yahweh, that you do not die; for so I am commanded.”</w:t>
      </w:r>
    </w:p>
    <w:p>
      <w:pPr>
        <w:pStyle w:val="Scripture"/>
      </w:pPr>
      <w:r>
        <w:rPr>
          <w:rFonts w:ascii="Arial" w:hAnsi="Arial"/>
          <w:b/>
          <w:color w:val="804826"/>
          <w:sz w:val="15"/>
        </w:rPr>
        <w:t xml:space="preserve">36 </w:t>
      </w:r>
      <w:r>
        <w:rPr>
          <w:rFonts w:ascii="Georgia" w:hAnsi="Georgia"/>
          <w:sz w:val="19"/>
        </w:rPr>
        <w:t>And Aaron and his sons did all the things which YHWH–Yahweh commanded through Moses.</w:t>
      </w:r>
    </w:p>
    <w:p>
      <w:pPr>
        <w:pStyle w:val="Heading2"/>
      </w:pPr>
      <w:r>
        <w:t>Chapter 9</w:t>
      </w:r>
    </w:p>
    <w:p>
      <w:pPr>
        <w:pStyle w:val="Scripture"/>
      </w:pPr>
      <w:r>
        <w:rPr>
          <w:rFonts w:ascii="Arial" w:hAnsi="Arial"/>
          <w:b/>
          <w:color w:val="804826"/>
          <w:sz w:val="15"/>
        </w:rPr>
        <w:t xml:space="preserve">1 </w:t>
      </w:r>
      <w:r>
        <w:rPr>
          <w:rFonts w:ascii="Georgia" w:hAnsi="Georgia"/>
          <w:sz w:val="19"/>
        </w:rPr>
        <w:t>And it came to pass on the eighth day that Moses called Aaron and his sons and the elders of Israel.</w:t>
      </w:r>
    </w:p>
    <w:p>
      <w:pPr>
        <w:pStyle w:val="Scripture"/>
      </w:pPr>
      <w:r>
        <w:rPr>
          <w:rFonts w:ascii="Arial" w:hAnsi="Arial"/>
          <w:b/>
          <w:color w:val="804826"/>
          <w:sz w:val="15"/>
        </w:rPr>
        <w:t xml:space="preserve">2 </w:t>
      </w:r>
      <w:r>
        <w:rPr>
          <w:rFonts w:ascii="Georgia" w:hAnsi="Georgia"/>
          <w:sz w:val="19"/>
        </w:rPr>
        <w:t>And he said to Aaron, “Take for yourself a young calf for a sin offering and a ram for a burnt offering, both without defect, and offer them before YHWH–Yahweh.</w:t>
      </w:r>
    </w:p>
    <w:p>
      <w:pPr>
        <w:pStyle w:val="Scripture"/>
      </w:pPr>
      <w:r>
        <w:rPr>
          <w:rFonts w:ascii="Arial" w:hAnsi="Arial"/>
          <w:b/>
          <w:color w:val="804826"/>
          <w:sz w:val="15"/>
        </w:rPr>
        <w:t xml:space="preserve">3 </w:t>
      </w:r>
      <w:r>
        <w:rPr>
          <w:rFonts w:ascii="Georgia" w:hAnsi="Georgia"/>
          <w:sz w:val="19"/>
        </w:rPr>
        <w:t>And to the children of Israel you shall speak, saying, ‘Take a male goat for a sin offering, and a calf and a lamb, both a year old and without defect, for a burnt offering,</w:t>
      </w:r>
    </w:p>
    <w:p>
      <w:pPr>
        <w:pStyle w:val="Scripture"/>
      </w:pPr>
      <w:r>
        <w:rPr>
          <w:rFonts w:ascii="Arial" w:hAnsi="Arial"/>
          <w:b/>
          <w:color w:val="804826"/>
          <w:sz w:val="15"/>
        </w:rPr>
        <w:t xml:space="preserve">4 </w:t>
      </w:r>
      <w:r>
        <w:rPr>
          <w:rFonts w:ascii="Georgia" w:hAnsi="Georgia"/>
          <w:sz w:val="19"/>
        </w:rPr>
        <w:t>and an ox and a ram for peace offerings, to sacrifice before YHWH–Yahweh, and a grain offering mixed with oil; for today YHWH–Yahweh appears to you.’”</w:t>
      </w:r>
    </w:p>
    <w:p>
      <w:pPr>
        <w:pStyle w:val="Scripture"/>
      </w:pPr>
      <w:r>
        <w:rPr>
          <w:rFonts w:ascii="Arial" w:hAnsi="Arial"/>
          <w:b/>
          <w:color w:val="804826"/>
          <w:sz w:val="15"/>
        </w:rPr>
        <w:t xml:space="preserve">5 </w:t>
      </w:r>
      <w:r>
        <w:rPr>
          <w:rFonts w:ascii="Georgia" w:hAnsi="Georgia"/>
          <w:sz w:val="19"/>
        </w:rPr>
        <w:t>And they brought that which Moses commanded before the Tent of Meeting; and all the congregation drew near and stood before YHWH–Yahweh.</w:t>
      </w:r>
    </w:p>
    <w:p>
      <w:pPr>
        <w:pStyle w:val="Scripture"/>
      </w:pPr>
      <w:r>
        <w:rPr>
          <w:rFonts w:ascii="Arial" w:hAnsi="Arial"/>
          <w:b/>
          <w:color w:val="804826"/>
          <w:sz w:val="15"/>
        </w:rPr>
        <w:t xml:space="preserve">6 </w:t>
      </w:r>
      <w:r>
        <w:rPr>
          <w:rFonts w:ascii="Georgia" w:hAnsi="Georgia"/>
          <w:sz w:val="19"/>
        </w:rPr>
        <w:t>And Moses said, “This is the thing which YHWH–Yahweh commanded that you should do; and the glory of YHWH–Yahweh shall appear to you.”</w:t>
      </w:r>
    </w:p>
    <w:p>
      <w:pPr>
        <w:pStyle w:val="Scripture"/>
      </w:pPr>
      <w:r>
        <w:rPr>
          <w:rFonts w:ascii="Arial" w:hAnsi="Arial"/>
          <w:b/>
          <w:color w:val="804826"/>
          <w:sz w:val="15"/>
        </w:rPr>
        <w:t xml:space="preserve">7 </w:t>
      </w:r>
      <w:r>
        <w:rPr>
          <w:rFonts w:ascii="Georgia" w:hAnsi="Georgia"/>
          <w:sz w:val="19"/>
        </w:rPr>
        <w:t>And Moses said to Aaron, “Draw near to the altar and offer your sin offering and your burnt offering, and make atonement for yourself and for the people; and offer the offering of the people and make atonement for them, as YHWH–Yahweh commanded.”</w:t>
      </w:r>
    </w:p>
    <w:p>
      <w:pPr>
        <w:pStyle w:val="Scripture"/>
      </w:pPr>
      <w:r>
        <w:rPr>
          <w:rFonts w:ascii="Arial" w:hAnsi="Arial"/>
          <w:b/>
          <w:color w:val="804826"/>
          <w:sz w:val="15"/>
        </w:rPr>
        <w:t xml:space="preserve">8 </w:t>
      </w:r>
      <w:r>
        <w:rPr>
          <w:rFonts w:ascii="Georgia" w:hAnsi="Georgia"/>
          <w:sz w:val="19"/>
        </w:rPr>
        <w:t>So Aaron drew near to the altar and killed the calf of the sin offering which was for himself.</w:t>
      </w:r>
    </w:p>
    <w:p>
      <w:pPr>
        <w:pStyle w:val="Scripture"/>
      </w:pPr>
      <w:r>
        <w:rPr>
          <w:rFonts w:ascii="Arial" w:hAnsi="Arial"/>
          <w:b/>
          <w:color w:val="804826"/>
          <w:sz w:val="15"/>
        </w:rPr>
        <w:t xml:space="preserve">9 </w:t>
      </w:r>
      <w:r>
        <w:rPr>
          <w:rFonts w:ascii="Georgia" w:hAnsi="Georgia"/>
          <w:sz w:val="19"/>
        </w:rPr>
        <w:t>And the sons of Aaron presented the blood to him; and he dipped his finger in the blood and put it upon the horns of the altar, and poured out the blood at the base of the altar.</w:t>
      </w:r>
    </w:p>
    <w:p>
      <w:pPr>
        <w:pStyle w:val="Scripture"/>
      </w:pPr>
      <w:r>
        <w:rPr>
          <w:rFonts w:ascii="Arial" w:hAnsi="Arial"/>
          <w:b/>
          <w:color w:val="804826"/>
          <w:sz w:val="15"/>
        </w:rPr>
        <w:t xml:space="preserve">10 </w:t>
      </w:r>
      <w:r>
        <w:rPr>
          <w:rFonts w:ascii="Georgia" w:hAnsi="Georgia"/>
          <w:sz w:val="19"/>
        </w:rPr>
        <w:t>But the fat, and the kidneys, and the appendage from the liver of the sin offering he burned upon the altar, as YHWH–Yahweh commanded Moses.</w:t>
      </w:r>
    </w:p>
    <w:p>
      <w:pPr>
        <w:pStyle w:val="Scripture"/>
      </w:pPr>
      <w:r>
        <w:rPr>
          <w:rFonts w:ascii="Arial" w:hAnsi="Arial"/>
          <w:b/>
          <w:color w:val="804826"/>
          <w:sz w:val="15"/>
        </w:rPr>
        <w:t xml:space="preserve">11 </w:t>
      </w:r>
      <w:r>
        <w:rPr>
          <w:rFonts w:ascii="Georgia" w:hAnsi="Georgia"/>
          <w:sz w:val="19"/>
        </w:rPr>
        <w:t>And the flesh and the skin he burned with fire outside the camp.</w:t>
      </w:r>
    </w:p>
    <w:p>
      <w:pPr>
        <w:pStyle w:val="Scripture"/>
      </w:pPr>
      <w:r>
        <w:rPr>
          <w:rFonts w:ascii="Arial" w:hAnsi="Arial"/>
          <w:b/>
          <w:color w:val="804826"/>
          <w:sz w:val="15"/>
        </w:rPr>
        <w:t xml:space="preserve">12 </w:t>
      </w:r>
      <w:r>
        <w:rPr>
          <w:rFonts w:ascii="Georgia" w:hAnsi="Georgia"/>
          <w:sz w:val="19"/>
        </w:rPr>
        <w:t>And he killed the burnt offering; and Aaron’s sons delivered the blood to him, and he sprinkled it around upon the altar.</w:t>
      </w:r>
    </w:p>
    <w:p>
      <w:pPr>
        <w:pStyle w:val="Scripture"/>
      </w:pPr>
      <w:r>
        <w:rPr>
          <w:rFonts w:ascii="Arial" w:hAnsi="Arial"/>
          <w:b/>
          <w:color w:val="804826"/>
          <w:sz w:val="15"/>
        </w:rPr>
        <w:t xml:space="preserve">13 </w:t>
      </w:r>
      <w:r>
        <w:rPr>
          <w:rFonts w:ascii="Georgia" w:hAnsi="Georgia"/>
          <w:sz w:val="19"/>
        </w:rPr>
        <w:t>And they delivered the burnt offering to him piece by piece, and the head; and he burned them upon the altar.</w:t>
      </w:r>
    </w:p>
    <w:p>
      <w:pPr>
        <w:pStyle w:val="Scripture"/>
      </w:pPr>
      <w:r>
        <w:rPr>
          <w:rFonts w:ascii="Arial" w:hAnsi="Arial"/>
          <w:b/>
          <w:color w:val="804826"/>
          <w:sz w:val="15"/>
        </w:rPr>
        <w:t xml:space="preserve">14 </w:t>
      </w:r>
      <w:r>
        <w:rPr>
          <w:rFonts w:ascii="Georgia" w:hAnsi="Georgia"/>
          <w:sz w:val="19"/>
        </w:rPr>
        <w:t>And he washed the inward parts and the legs and burned them upon the burnt offering on the altar.</w:t>
      </w:r>
    </w:p>
    <w:p>
      <w:pPr>
        <w:pStyle w:val="Scripture"/>
      </w:pPr>
      <w:r>
        <w:rPr>
          <w:rFonts w:ascii="Arial" w:hAnsi="Arial"/>
          <w:b/>
          <w:color w:val="804826"/>
          <w:sz w:val="15"/>
        </w:rPr>
        <w:t xml:space="preserve">15 </w:t>
      </w:r>
      <w:r>
        <w:rPr>
          <w:rFonts w:ascii="Georgia" w:hAnsi="Georgia"/>
          <w:sz w:val="19"/>
        </w:rPr>
        <w:t>And he presented the people’s offering and took the goat of the sin offering which was for the people and killed it and offered it for sin, as the first.</w:t>
      </w:r>
    </w:p>
    <w:p>
      <w:pPr>
        <w:pStyle w:val="Scripture"/>
      </w:pPr>
      <w:r>
        <w:rPr>
          <w:rFonts w:ascii="Arial" w:hAnsi="Arial"/>
          <w:b/>
          <w:color w:val="804826"/>
          <w:sz w:val="15"/>
        </w:rPr>
        <w:t xml:space="preserve">16 </w:t>
      </w:r>
      <w:r>
        <w:rPr>
          <w:rFonts w:ascii="Georgia" w:hAnsi="Georgia"/>
          <w:sz w:val="19"/>
        </w:rPr>
        <w:t>And he presented the burnt offering and offered it according to the ordinance.</w:t>
      </w:r>
    </w:p>
    <w:p>
      <w:pPr>
        <w:pStyle w:val="Scripture"/>
      </w:pPr>
      <w:r>
        <w:rPr>
          <w:rFonts w:ascii="Arial" w:hAnsi="Arial"/>
          <w:b/>
          <w:color w:val="804826"/>
          <w:sz w:val="15"/>
        </w:rPr>
        <w:t xml:space="preserve">17 </w:t>
      </w:r>
      <w:r>
        <w:rPr>
          <w:rFonts w:ascii="Georgia" w:hAnsi="Georgia"/>
          <w:sz w:val="19"/>
        </w:rPr>
        <w:t>And he presented the grain offering, filled his hand from it, and burned it upon the altar besides the burnt offering of the morning.</w:t>
      </w:r>
    </w:p>
    <w:p>
      <w:pPr>
        <w:pStyle w:val="Scripture"/>
      </w:pPr>
      <w:r>
        <w:rPr>
          <w:rFonts w:ascii="Arial" w:hAnsi="Arial"/>
          <w:b/>
          <w:color w:val="804826"/>
          <w:sz w:val="15"/>
        </w:rPr>
        <w:t xml:space="preserve">18 </w:t>
      </w:r>
      <w:r>
        <w:rPr>
          <w:rFonts w:ascii="Georgia" w:hAnsi="Georgia"/>
          <w:sz w:val="19"/>
        </w:rPr>
        <w:t>He also killed the ox and the ram, the sacrifice of peace offerings which was for the people; and Aaron’s sons delivered to him the blood, which he sprinkled around upon the altar,</w:t>
      </w:r>
    </w:p>
    <w:p>
      <w:pPr>
        <w:pStyle w:val="Scripture"/>
      </w:pPr>
      <w:r>
        <w:rPr>
          <w:rFonts w:ascii="Arial" w:hAnsi="Arial"/>
          <w:b/>
          <w:color w:val="804826"/>
          <w:sz w:val="15"/>
        </w:rPr>
        <w:t xml:space="preserve">19 </w:t>
      </w:r>
      <w:r>
        <w:rPr>
          <w:rFonts w:ascii="Georgia" w:hAnsi="Georgia"/>
          <w:sz w:val="19"/>
        </w:rPr>
        <w:t>and the fat of the ox and of the ram, the fat tail, and that which covers the inward parts, and the kidneys, and the appendage of the liver;</w:t>
      </w:r>
    </w:p>
    <w:p>
      <w:pPr>
        <w:pStyle w:val="Scripture"/>
      </w:pPr>
      <w:r>
        <w:rPr>
          <w:rFonts w:ascii="Arial" w:hAnsi="Arial"/>
          <w:b/>
          <w:color w:val="804826"/>
          <w:sz w:val="15"/>
        </w:rPr>
        <w:t xml:space="preserve">20 </w:t>
      </w:r>
      <w:r>
        <w:rPr>
          <w:rFonts w:ascii="Georgia" w:hAnsi="Georgia"/>
          <w:sz w:val="19"/>
        </w:rPr>
        <w:t>and they put the fat upon the breasts, and he burned the fat upon the altar.</w:t>
      </w:r>
    </w:p>
    <w:p>
      <w:pPr>
        <w:pStyle w:val="Scripture"/>
      </w:pPr>
      <w:r>
        <w:rPr>
          <w:rFonts w:ascii="Arial" w:hAnsi="Arial"/>
          <w:b/>
          <w:color w:val="804826"/>
          <w:sz w:val="15"/>
        </w:rPr>
        <w:t xml:space="preserve">21 </w:t>
      </w:r>
      <w:r>
        <w:rPr>
          <w:rFonts w:ascii="Georgia" w:hAnsi="Georgia"/>
          <w:sz w:val="19"/>
        </w:rPr>
        <w:t>And the breasts and the right thigh Aaron waved for a wave offering before YHWH–Yahweh, as Moses commanded.</w:t>
      </w:r>
    </w:p>
    <w:p>
      <w:pPr>
        <w:pStyle w:val="Scripture"/>
      </w:pPr>
      <w:r>
        <w:rPr>
          <w:rFonts w:ascii="Arial" w:hAnsi="Arial"/>
          <w:b/>
          <w:color w:val="804826"/>
          <w:sz w:val="15"/>
        </w:rPr>
        <w:t xml:space="preserve">22 </w:t>
      </w:r>
      <w:r>
        <w:rPr>
          <w:rFonts w:ascii="Georgia" w:hAnsi="Georgia"/>
          <w:sz w:val="19"/>
        </w:rPr>
        <w:t>And Aaron lifted up his hands toward the people and blessed them; and he came down from offering the sin offering, the burnt offering, and the peace offerings.</w:t>
      </w:r>
    </w:p>
    <w:p>
      <w:pPr>
        <w:pStyle w:val="Scripture"/>
      </w:pPr>
      <w:r>
        <w:rPr>
          <w:rFonts w:ascii="Arial" w:hAnsi="Arial"/>
          <w:b/>
          <w:color w:val="804826"/>
          <w:sz w:val="15"/>
        </w:rPr>
        <w:t xml:space="preserve">23 </w:t>
      </w:r>
      <w:r>
        <w:rPr>
          <w:rFonts w:ascii="Georgia" w:hAnsi="Georgia"/>
          <w:sz w:val="19"/>
        </w:rPr>
        <w:t>And Moses and Aaron went into the Tent of Meeting; and they came out and blessed the people. And the glory of YHWH–Yahweh appeared to all the people.</w:t>
      </w:r>
    </w:p>
    <w:p>
      <w:pPr>
        <w:pStyle w:val="Scripture"/>
      </w:pPr>
      <w:r>
        <w:rPr>
          <w:rFonts w:ascii="Arial" w:hAnsi="Arial"/>
          <w:b/>
          <w:color w:val="804826"/>
          <w:sz w:val="15"/>
        </w:rPr>
        <w:t xml:space="preserve">24 </w:t>
      </w:r>
      <w:r>
        <w:rPr>
          <w:rFonts w:ascii="Georgia" w:hAnsi="Georgia"/>
          <w:sz w:val="19"/>
        </w:rPr>
        <w:t>And fire came forth from before YHWH–Yahweh and consumed the burnt offering and the fat upon the altar; and when all the people saw it, they shouted and fell on their faces.</w:t>
      </w:r>
    </w:p>
    <w:p>
      <w:pPr>
        <w:pStyle w:val="Heading2"/>
      </w:pPr>
      <w:r>
        <w:t>Chapter 10</w:t>
      </w:r>
    </w:p>
    <w:p>
      <w:pPr>
        <w:pStyle w:val="Scripture"/>
      </w:pPr>
      <w:r>
        <w:rPr>
          <w:rFonts w:ascii="Arial" w:hAnsi="Arial"/>
          <w:b/>
          <w:color w:val="804826"/>
          <w:sz w:val="15"/>
        </w:rPr>
        <w:t xml:space="preserve">1 </w:t>
      </w:r>
      <w:r>
        <w:rPr>
          <w:rFonts w:ascii="Georgia" w:hAnsi="Georgia"/>
          <w:sz w:val="19"/>
        </w:rPr>
        <w:t>And Nadab and Abihu, the sons of Aaron, each took his censer, put fire in it, laid incense upon it, and offered strange fire before YHWH–Yahweh, which He had not commanded them.</w:t>
      </w:r>
    </w:p>
    <w:p>
      <w:pPr>
        <w:pStyle w:val="Scripture"/>
      </w:pPr>
      <w:r>
        <w:rPr>
          <w:rFonts w:ascii="Arial" w:hAnsi="Arial"/>
          <w:b/>
          <w:color w:val="804826"/>
          <w:sz w:val="15"/>
        </w:rPr>
        <w:t xml:space="preserve">2 </w:t>
      </w:r>
      <w:r>
        <w:rPr>
          <w:rFonts w:ascii="Georgia" w:hAnsi="Georgia"/>
          <w:sz w:val="19"/>
        </w:rPr>
        <w:t>And fire came forth from before YHWH–Yahweh and consumed them, and they died before YHWH–Yahweh.</w:t>
      </w:r>
    </w:p>
    <w:p>
      <w:pPr>
        <w:pStyle w:val="Scripture"/>
      </w:pPr>
      <w:r>
        <w:rPr>
          <w:rFonts w:ascii="Arial" w:hAnsi="Arial"/>
          <w:b/>
          <w:color w:val="804826"/>
          <w:sz w:val="15"/>
        </w:rPr>
        <w:t xml:space="preserve">3 </w:t>
      </w:r>
      <w:r>
        <w:rPr>
          <w:rFonts w:ascii="Georgia" w:hAnsi="Georgia"/>
          <w:sz w:val="19"/>
        </w:rPr>
        <w:t>Then Moses said to Aaron, “This is what YHWH–Yahweh spoke, saying, ‘Among those who come near Me I will show Myself holy, and before all the people I will be glorified.’” And Aaron held his peace.</w:t>
      </w:r>
    </w:p>
    <w:p>
      <w:pPr>
        <w:pStyle w:val="Scripture"/>
      </w:pPr>
      <w:r>
        <w:rPr>
          <w:rFonts w:ascii="Arial" w:hAnsi="Arial"/>
          <w:b/>
          <w:color w:val="804826"/>
          <w:sz w:val="15"/>
        </w:rPr>
        <w:t xml:space="preserve">4 </w:t>
      </w:r>
      <w:r>
        <w:rPr>
          <w:rFonts w:ascii="Georgia" w:hAnsi="Georgia"/>
          <w:sz w:val="19"/>
        </w:rPr>
        <w:t>And Moses called Mishael and Elzaphan, the sons of Uzziel, the uncle of Aaron, and said to them, “Draw near, carry your brothers from before the sanctuary outside the camp.”</w:t>
      </w:r>
    </w:p>
    <w:p>
      <w:pPr>
        <w:pStyle w:val="Scripture"/>
      </w:pPr>
      <w:r>
        <w:rPr>
          <w:rFonts w:ascii="Arial" w:hAnsi="Arial"/>
          <w:b/>
          <w:color w:val="804826"/>
          <w:sz w:val="15"/>
        </w:rPr>
        <w:t xml:space="preserve">5 </w:t>
      </w:r>
      <w:r>
        <w:rPr>
          <w:rFonts w:ascii="Georgia" w:hAnsi="Georgia"/>
          <w:sz w:val="19"/>
        </w:rPr>
        <w:t>So they drew near and carried them in their tunics outside the camp, as Moses had said.</w:t>
      </w:r>
    </w:p>
    <w:p>
      <w:pPr>
        <w:pStyle w:val="Scripture"/>
      </w:pPr>
      <w:r>
        <w:rPr>
          <w:rFonts w:ascii="Arial" w:hAnsi="Arial"/>
          <w:b/>
          <w:color w:val="804826"/>
          <w:sz w:val="15"/>
        </w:rPr>
        <w:t xml:space="preserve">6 </w:t>
      </w:r>
      <w:r>
        <w:rPr>
          <w:rFonts w:ascii="Georgia" w:hAnsi="Georgia"/>
          <w:sz w:val="19"/>
        </w:rPr>
        <w:t>And Moses said to Aaron, and to Eleazar and Ithamar his sons, “Do not uncover your heads, neither tear your garments, lest you die and lest wrath come upon all the congregation; but let your brothers, the whole house of Israel, mourn for the burning which YHWH–Yahweh has kindled.</w:t>
      </w:r>
    </w:p>
    <w:p>
      <w:pPr>
        <w:pStyle w:val="Scripture"/>
      </w:pPr>
      <w:r>
        <w:rPr>
          <w:rFonts w:ascii="Arial" w:hAnsi="Arial"/>
          <w:b/>
          <w:color w:val="804826"/>
          <w:sz w:val="15"/>
        </w:rPr>
        <w:t xml:space="preserve">7 </w:t>
      </w:r>
      <w:r>
        <w:rPr>
          <w:rFonts w:ascii="Georgia" w:hAnsi="Georgia"/>
          <w:sz w:val="19"/>
        </w:rPr>
        <w:t>And you shall not go out from the entrance of the Tent of Meeting, lest you die; for the anointing oil of YHWH–Yahweh is upon you.” And they did according to the word of Moses.</w:t>
      </w:r>
    </w:p>
    <w:p>
      <w:pPr>
        <w:pStyle w:val="Scripture"/>
      </w:pPr>
      <w:r>
        <w:rPr>
          <w:rFonts w:ascii="Arial" w:hAnsi="Arial"/>
          <w:b/>
          <w:color w:val="804826"/>
          <w:sz w:val="15"/>
        </w:rPr>
        <w:t xml:space="preserve">8 </w:t>
      </w:r>
      <w:r>
        <w:rPr>
          <w:rFonts w:ascii="Georgia" w:hAnsi="Georgia"/>
          <w:sz w:val="19"/>
        </w:rPr>
        <w:t>And YHWH–Yahweh spoke to Aaron, saying,</w:t>
      </w:r>
    </w:p>
    <w:p>
      <w:pPr>
        <w:pStyle w:val="Scripture"/>
      </w:pPr>
      <w:r>
        <w:rPr>
          <w:rFonts w:ascii="Arial" w:hAnsi="Arial"/>
          <w:b/>
          <w:color w:val="804826"/>
          <w:sz w:val="15"/>
        </w:rPr>
        <w:t xml:space="preserve">9 </w:t>
      </w:r>
      <w:r>
        <w:rPr>
          <w:rFonts w:ascii="Georgia" w:hAnsi="Georgia"/>
          <w:sz w:val="19"/>
        </w:rPr>
        <w:t>“Drink no wine nor strong drink, you nor your sons with you, when you go into the Tent of Meeting, that you do not die. It shall be a perpetual statute throughout your generations,</w:t>
      </w:r>
    </w:p>
    <w:p>
      <w:pPr>
        <w:pStyle w:val="Scripture"/>
      </w:pPr>
      <w:r>
        <w:rPr>
          <w:rFonts w:ascii="Arial" w:hAnsi="Arial"/>
          <w:b/>
          <w:color w:val="804826"/>
          <w:sz w:val="15"/>
        </w:rPr>
        <w:t xml:space="preserve">10 </w:t>
      </w:r>
      <w:r>
        <w:rPr>
          <w:rFonts w:ascii="Georgia" w:hAnsi="Georgia"/>
          <w:sz w:val="19"/>
        </w:rPr>
        <w:t>that you may distinguish between the holy and the common, and between the unclean and the clean,</w:t>
      </w:r>
    </w:p>
    <w:p>
      <w:pPr>
        <w:pStyle w:val="Scripture"/>
      </w:pPr>
      <w:r>
        <w:rPr>
          <w:rFonts w:ascii="Arial" w:hAnsi="Arial"/>
          <w:b/>
          <w:color w:val="804826"/>
          <w:sz w:val="15"/>
        </w:rPr>
        <w:t xml:space="preserve">11 </w:t>
      </w:r>
      <w:r>
        <w:rPr>
          <w:rFonts w:ascii="Georgia" w:hAnsi="Georgia"/>
          <w:sz w:val="19"/>
        </w:rPr>
        <w:t>and that you may teach the children of Israel all the statutes which YHWH–Yahweh has spoken to them through Moses.”</w:t>
      </w:r>
    </w:p>
    <w:p>
      <w:pPr>
        <w:pStyle w:val="Scripture"/>
      </w:pPr>
      <w:r>
        <w:rPr>
          <w:rFonts w:ascii="Arial" w:hAnsi="Arial"/>
          <w:b/>
          <w:color w:val="804826"/>
          <w:sz w:val="15"/>
        </w:rPr>
        <w:t xml:space="preserve">12 </w:t>
      </w:r>
      <w:r>
        <w:rPr>
          <w:rFonts w:ascii="Georgia" w:hAnsi="Georgia"/>
          <w:sz w:val="19"/>
        </w:rPr>
        <w:t>And Moses spoke to Aaron, and to Eleazar and Ithamar, his sons who remained, “Take the grain offering that remains of the offerings of YHWH–Yahweh made by fire, and eat it without leaven beside the altar; for it is most holy.</w:t>
      </w:r>
    </w:p>
    <w:p>
      <w:pPr>
        <w:pStyle w:val="Scripture"/>
      </w:pPr>
      <w:r>
        <w:rPr>
          <w:rFonts w:ascii="Arial" w:hAnsi="Arial"/>
          <w:b/>
          <w:color w:val="804826"/>
          <w:sz w:val="15"/>
        </w:rPr>
        <w:t xml:space="preserve">13 </w:t>
      </w:r>
      <w:r>
        <w:rPr>
          <w:rFonts w:ascii="Georgia" w:hAnsi="Georgia"/>
          <w:sz w:val="19"/>
        </w:rPr>
        <w:t>And you shall eat it in a holy place, because it is your portion and your sons’ portion of the offerings of YHWH–Yahweh made by fire; for so I am commanded.</w:t>
      </w:r>
    </w:p>
    <w:p>
      <w:pPr>
        <w:pStyle w:val="Scripture"/>
      </w:pPr>
      <w:r>
        <w:rPr>
          <w:rFonts w:ascii="Arial" w:hAnsi="Arial"/>
          <w:b/>
          <w:color w:val="804826"/>
          <w:sz w:val="15"/>
        </w:rPr>
        <w:t xml:space="preserve">14 </w:t>
      </w:r>
      <w:r>
        <w:rPr>
          <w:rFonts w:ascii="Georgia" w:hAnsi="Georgia"/>
          <w:sz w:val="19"/>
        </w:rPr>
        <w:t>And the breast of the wave offering and the thigh of the contribution you shall eat in a clean place, you and your sons and your daughters with you; for they are given as your portion and your sons’ portion out of the sacrifices of the peace offerings of the children of Israel.</w:t>
      </w:r>
    </w:p>
    <w:p>
      <w:pPr>
        <w:pStyle w:val="Scripture"/>
      </w:pPr>
      <w:r>
        <w:rPr>
          <w:rFonts w:ascii="Arial" w:hAnsi="Arial"/>
          <w:b/>
          <w:color w:val="804826"/>
          <w:sz w:val="15"/>
        </w:rPr>
        <w:t xml:space="preserve">15 </w:t>
      </w:r>
      <w:r>
        <w:rPr>
          <w:rFonts w:ascii="Georgia" w:hAnsi="Georgia"/>
          <w:sz w:val="19"/>
        </w:rPr>
        <w:t>The thigh of the contribution and the breast of the wave offering they shall bring with the offerings of fat made by fire, to wave it for a wave offering before YHWH–Yahweh; and it shall be yours and your sons’ with you as a perpetual portion, as YHWH–Yahweh has commanded.”</w:t>
      </w:r>
    </w:p>
    <w:p>
      <w:pPr>
        <w:pStyle w:val="Scripture"/>
      </w:pPr>
      <w:r>
        <w:rPr>
          <w:rFonts w:ascii="Arial" w:hAnsi="Arial"/>
          <w:b/>
          <w:color w:val="804826"/>
          <w:sz w:val="15"/>
        </w:rPr>
        <w:t xml:space="preserve">16 </w:t>
      </w:r>
      <w:r>
        <w:rPr>
          <w:rFonts w:ascii="Georgia" w:hAnsi="Georgia"/>
          <w:sz w:val="19"/>
        </w:rPr>
        <w:t>And Moses diligently sought the goat of the sin offering, and behold, it had been burned; and he was angry with Eleazar and Ithamar, the sons of Aaron who remained, saying,</w:t>
      </w:r>
    </w:p>
    <w:p>
      <w:pPr>
        <w:pStyle w:val="Scripture"/>
      </w:pPr>
      <w:r>
        <w:rPr>
          <w:rFonts w:ascii="Arial" w:hAnsi="Arial"/>
          <w:b/>
          <w:color w:val="804826"/>
          <w:sz w:val="15"/>
        </w:rPr>
        <w:t xml:space="preserve">17 </w:t>
      </w:r>
      <w:r>
        <w:rPr>
          <w:rFonts w:ascii="Georgia" w:hAnsi="Georgia"/>
          <w:sz w:val="19"/>
        </w:rPr>
        <w:t>“Why have you not eaten the sin offering in the place of the sanctuary, seeing it is most holy, and He has given it to you to bear the iniquity of the congregation, to make atonement for them before YHWH–Yahweh?</w:t>
      </w:r>
    </w:p>
    <w:p>
      <w:pPr>
        <w:pStyle w:val="Scripture"/>
      </w:pPr>
      <w:r>
        <w:rPr>
          <w:rFonts w:ascii="Arial" w:hAnsi="Arial"/>
          <w:b/>
          <w:color w:val="804826"/>
          <w:sz w:val="15"/>
        </w:rPr>
        <w:t xml:space="preserve">18 </w:t>
      </w:r>
      <w:r>
        <w:rPr>
          <w:rFonts w:ascii="Georgia" w:hAnsi="Georgia"/>
          <w:sz w:val="19"/>
        </w:rPr>
        <w:t>Behold, its blood was not brought into the sanctuary within. You should certainly have eaten it in the sanctuary, as I commanded.”</w:t>
      </w:r>
    </w:p>
    <w:p>
      <w:pPr>
        <w:pStyle w:val="Scripture"/>
      </w:pPr>
      <w:r>
        <w:rPr>
          <w:rFonts w:ascii="Arial" w:hAnsi="Arial"/>
          <w:b/>
          <w:color w:val="804826"/>
          <w:sz w:val="15"/>
        </w:rPr>
        <w:t xml:space="preserve">19 </w:t>
      </w:r>
      <w:r>
        <w:rPr>
          <w:rFonts w:ascii="Georgia" w:hAnsi="Georgia"/>
          <w:sz w:val="19"/>
        </w:rPr>
        <w:t>And Aaron spoke to Moses, “Behold, this day they have offered their sin offering and their burnt offering before YHWH–Yahweh, and such things as these have happened to me. If I had eaten the sin offering today, would it have been acceptable in the sight of YHWH–Yahweh?”</w:t>
      </w:r>
    </w:p>
    <w:p>
      <w:pPr>
        <w:pStyle w:val="Scripture"/>
      </w:pPr>
      <w:r>
        <w:rPr>
          <w:rFonts w:ascii="Arial" w:hAnsi="Arial"/>
          <w:b/>
          <w:color w:val="804826"/>
          <w:sz w:val="15"/>
        </w:rPr>
        <w:t xml:space="preserve">20 </w:t>
      </w:r>
      <w:r>
        <w:rPr>
          <w:rFonts w:ascii="Georgia" w:hAnsi="Georgia"/>
          <w:sz w:val="19"/>
        </w:rPr>
        <w:t>And when Moses heard that, it was acceptable in his sight.</w:t>
      </w:r>
    </w:p>
    <w:p>
      <w:pPr>
        <w:pStyle w:val="Heading2"/>
      </w:pPr>
      <w:r>
        <w:t>Chapter 11</w:t>
      </w:r>
    </w:p>
    <w:p>
      <w:pPr>
        <w:pStyle w:val="Scripture"/>
      </w:pPr>
      <w:r>
        <w:rPr>
          <w:rFonts w:ascii="Arial" w:hAnsi="Arial"/>
          <w:b/>
          <w:color w:val="804826"/>
          <w:sz w:val="15"/>
        </w:rPr>
        <w:t xml:space="preserve">1 </w:t>
      </w:r>
      <w:r>
        <w:rPr>
          <w:rFonts w:ascii="Georgia" w:hAnsi="Georgia"/>
          <w:sz w:val="19"/>
        </w:rPr>
        <w:t>And YHWH–Yahweh spoke to Moses and to Aaron, saying to them,</w:t>
      </w:r>
    </w:p>
    <w:p>
      <w:pPr>
        <w:pStyle w:val="Scripture"/>
      </w:pPr>
      <w:r>
        <w:rPr>
          <w:rFonts w:ascii="Arial" w:hAnsi="Arial"/>
          <w:b/>
          <w:color w:val="804826"/>
          <w:sz w:val="15"/>
        </w:rPr>
        <w:t xml:space="preserve">2 </w:t>
      </w:r>
      <w:r>
        <w:rPr>
          <w:rFonts w:ascii="Georgia" w:hAnsi="Georgia"/>
          <w:sz w:val="19"/>
        </w:rPr>
        <w:t>“Speak to the children of Israel, saying: These are the living creatures which you may eat among all the animals that are upon the earth.</w:t>
      </w:r>
    </w:p>
    <w:p>
      <w:pPr>
        <w:pStyle w:val="Scripture"/>
      </w:pPr>
      <w:r>
        <w:rPr>
          <w:rFonts w:ascii="Arial" w:hAnsi="Arial"/>
          <w:b/>
          <w:color w:val="804826"/>
          <w:sz w:val="15"/>
        </w:rPr>
        <w:t xml:space="preserve">3 </w:t>
      </w:r>
      <w:r>
        <w:rPr>
          <w:rFonts w:ascii="Georgia" w:hAnsi="Georgia"/>
          <w:sz w:val="19"/>
        </w:rPr>
        <w:t>Whatever parts the hoof, is cloven-footed, and chews the cud among the animals, that you may eat.</w:t>
      </w:r>
    </w:p>
    <w:p>
      <w:pPr>
        <w:pStyle w:val="Scripture"/>
      </w:pPr>
      <w:r>
        <w:rPr>
          <w:rFonts w:ascii="Arial" w:hAnsi="Arial"/>
          <w:b/>
          <w:color w:val="804826"/>
          <w:sz w:val="15"/>
        </w:rPr>
        <w:t xml:space="preserve">4 </w:t>
      </w:r>
      <w:r>
        <w:rPr>
          <w:rFonts w:ascii="Georgia" w:hAnsi="Georgia"/>
          <w:sz w:val="19"/>
        </w:rPr>
        <w:t>Nevertheless, these you shall not eat among those that chew the cud or among those that divide the hoof: the camel, because it chews the cud but does not divide the hoof; it is unclean to you.</w:t>
      </w:r>
    </w:p>
    <w:p>
      <w:pPr>
        <w:pStyle w:val="Scripture"/>
      </w:pPr>
      <w:r>
        <w:rPr>
          <w:rFonts w:ascii="Arial" w:hAnsi="Arial"/>
          <w:b/>
          <w:color w:val="804826"/>
          <w:sz w:val="15"/>
        </w:rPr>
        <w:t xml:space="preserve">5 </w:t>
      </w:r>
      <w:r>
        <w:rPr>
          <w:rFonts w:ascii="Georgia" w:hAnsi="Georgia"/>
          <w:sz w:val="19"/>
        </w:rPr>
        <w:t>And the rock badger, because it chews the cud but does not divide the hoof; it is unclean to you.</w:t>
      </w:r>
    </w:p>
    <w:p>
      <w:pPr>
        <w:pStyle w:val="Scripture"/>
      </w:pPr>
      <w:r>
        <w:rPr>
          <w:rFonts w:ascii="Arial" w:hAnsi="Arial"/>
          <w:b/>
          <w:color w:val="804826"/>
          <w:sz w:val="15"/>
        </w:rPr>
        <w:t xml:space="preserve">6 </w:t>
      </w:r>
      <w:r>
        <w:rPr>
          <w:rFonts w:ascii="Georgia" w:hAnsi="Georgia"/>
          <w:sz w:val="19"/>
        </w:rPr>
        <w:t>And the hare, because it chews the cud but does not divide the hoof; it is unclean to you.</w:t>
      </w:r>
    </w:p>
    <w:p>
      <w:pPr>
        <w:pStyle w:val="Scripture"/>
      </w:pPr>
      <w:r>
        <w:rPr>
          <w:rFonts w:ascii="Arial" w:hAnsi="Arial"/>
          <w:b/>
          <w:color w:val="804826"/>
          <w:sz w:val="15"/>
        </w:rPr>
        <w:t xml:space="preserve">7 </w:t>
      </w:r>
      <w:r>
        <w:rPr>
          <w:rFonts w:ascii="Georgia" w:hAnsi="Georgia"/>
          <w:sz w:val="19"/>
        </w:rPr>
        <w:t>And the pig, because it divides the hoof and is cloven-footed but does not chew the cud; it is unclean to you.</w:t>
      </w:r>
    </w:p>
    <w:p>
      <w:pPr>
        <w:pStyle w:val="Scripture"/>
      </w:pPr>
      <w:r>
        <w:rPr>
          <w:rFonts w:ascii="Arial" w:hAnsi="Arial"/>
          <w:b/>
          <w:color w:val="804826"/>
          <w:sz w:val="15"/>
        </w:rPr>
        <w:t xml:space="preserve">8 </w:t>
      </w:r>
      <w:r>
        <w:rPr>
          <w:rFonts w:ascii="Georgia" w:hAnsi="Georgia"/>
          <w:sz w:val="19"/>
        </w:rPr>
        <w:t>Of their flesh you shall not eat, and their carcasses you shall not touch; they are unclean to you.</w:t>
      </w:r>
    </w:p>
    <w:p>
      <w:pPr>
        <w:pStyle w:val="Scripture"/>
      </w:pPr>
      <w:r>
        <w:rPr>
          <w:rFonts w:ascii="Arial" w:hAnsi="Arial"/>
          <w:b/>
          <w:color w:val="804826"/>
          <w:sz w:val="15"/>
        </w:rPr>
        <w:t xml:space="preserve">9 </w:t>
      </w:r>
      <w:r>
        <w:rPr>
          <w:rFonts w:ascii="Georgia" w:hAnsi="Georgia"/>
          <w:sz w:val="19"/>
        </w:rPr>
        <w:t>These you may eat of all that are in the waters: whatever has fins and scales in the waters, in the seas and in the rivers, these you may eat.</w:t>
      </w:r>
    </w:p>
    <w:p>
      <w:pPr>
        <w:pStyle w:val="Scripture"/>
      </w:pPr>
      <w:r>
        <w:rPr>
          <w:rFonts w:ascii="Arial" w:hAnsi="Arial"/>
          <w:b/>
          <w:color w:val="804826"/>
          <w:sz w:val="15"/>
        </w:rPr>
        <w:t xml:space="preserve">10 </w:t>
      </w:r>
      <w:r>
        <w:rPr>
          <w:rFonts w:ascii="Georgia" w:hAnsi="Georgia"/>
          <w:sz w:val="19"/>
        </w:rPr>
        <w:t>But all that do not have fins and scales in the seas and in the rivers, of all that move in the waters and of every living creature that is in the waters, they shall be an abomination to you.</w:t>
      </w:r>
    </w:p>
    <w:p>
      <w:pPr>
        <w:pStyle w:val="Scripture"/>
      </w:pPr>
      <w:r>
        <w:rPr>
          <w:rFonts w:ascii="Arial" w:hAnsi="Arial"/>
          <w:b/>
          <w:color w:val="804826"/>
          <w:sz w:val="15"/>
        </w:rPr>
        <w:t xml:space="preserve">11 </w:t>
      </w:r>
      <w:r>
        <w:rPr>
          <w:rFonts w:ascii="Georgia" w:hAnsi="Georgia"/>
          <w:sz w:val="19"/>
        </w:rPr>
        <w:t>And they shall be an abomination to you; you shall not eat of their flesh, and their carcasses you shall regard as an abomination.</w:t>
      </w:r>
    </w:p>
    <w:p>
      <w:pPr>
        <w:pStyle w:val="Scripture"/>
      </w:pPr>
      <w:r>
        <w:rPr>
          <w:rFonts w:ascii="Arial" w:hAnsi="Arial"/>
          <w:b/>
          <w:color w:val="804826"/>
          <w:sz w:val="15"/>
        </w:rPr>
        <w:t xml:space="preserve">12 </w:t>
      </w:r>
      <w:r>
        <w:rPr>
          <w:rFonts w:ascii="Georgia" w:hAnsi="Georgia"/>
          <w:sz w:val="19"/>
        </w:rPr>
        <w:t>Whatever has no fins nor scales in the waters shall be an abomination to you.</w:t>
      </w:r>
    </w:p>
    <w:p>
      <w:pPr>
        <w:pStyle w:val="Scripture"/>
      </w:pPr>
      <w:r>
        <w:rPr>
          <w:rFonts w:ascii="Arial" w:hAnsi="Arial"/>
          <w:b/>
          <w:color w:val="804826"/>
          <w:sz w:val="15"/>
        </w:rPr>
        <w:t xml:space="preserve">13 </w:t>
      </w:r>
      <w:r>
        <w:rPr>
          <w:rFonts w:ascii="Georgia" w:hAnsi="Georgia"/>
          <w:sz w:val="19"/>
        </w:rPr>
        <w:t>And these you shall regard as an abomination among the birds; they shall not be eaten, they are an abomination: the eagle, the vulture, the black vulture,</w:t>
      </w:r>
    </w:p>
    <w:p>
      <w:pPr>
        <w:pStyle w:val="Scripture"/>
      </w:pPr>
      <w:r>
        <w:rPr>
          <w:rFonts w:ascii="Arial" w:hAnsi="Arial"/>
          <w:b/>
          <w:color w:val="804826"/>
          <w:sz w:val="15"/>
        </w:rPr>
        <w:t xml:space="preserve">14 </w:t>
      </w:r>
      <w:r>
        <w:rPr>
          <w:rFonts w:ascii="Georgia" w:hAnsi="Georgia"/>
          <w:sz w:val="19"/>
        </w:rPr>
        <w:t>the kite, and the falcon after its kind,</w:t>
      </w:r>
    </w:p>
    <w:p>
      <w:pPr>
        <w:pStyle w:val="Scripture"/>
      </w:pPr>
      <w:r>
        <w:rPr>
          <w:rFonts w:ascii="Arial" w:hAnsi="Arial"/>
          <w:b/>
          <w:color w:val="804826"/>
          <w:sz w:val="15"/>
        </w:rPr>
        <w:t xml:space="preserve">15 </w:t>
      </w:r>
      <w:r>
        <w:rPr>
          <w:rFonts w:ascii="Georgia" w:hAnsi="Georgia"/>
          <w:sz w:val="19"/>
        </w:rPr>
        <w:t>every raven after its kind,</w:t>
      </w:r>
    </w:p>
    <w:p>
      <w:pPr>
        <w:pStyle w:val="Scripture"/>
      </w:pPr>
      <w:r>
        <w:rPr>
          <w:rFonts w:ascii="Arial" w:hAnsi="Arial"/>
          <w:b/>
          <w:color w:val="804826"/>
          <w:sz w:val="15"/>
        </w:rPr>
        <w:t xml:space="preserve">16 </w:t>
      </w:r>
      <w:r>
        <w:rPr>
          <w:rFonts w:ascii="Georgia" w:hAnsi="Georgia"/>
          <w:sz w:val="19"/>
        </w:rPr>
        <w:t>the ostrich, the night hawk, the sea gull, and the hawk after its kind,</w:t>
      </w:r>
    </w:p>
    <w:p>
      <w:pPr>
        <w:pStyle w:val="Scripture"/>
      </w:pPr>
      <w:r>
        <w:rPr>
          <w:rFonts w:ascii="Arial" w:hAnsi="Arial"/>
          <w:b/>
          <w:color w:val="804826"/>
          <w:sz w:val="15"/>
        </w:rPr>
        <w:t xml:space="preserve">17 </w:t>
      </w:r>
      <w:r>
        <w:rPr>
          <w:rFonts w:ascii="Georgia" w:hAnsi="Georgia"/>
          <w:sz w:val="19"/>
        </w:rPr>
        <w:t>the little owl, the cormorant, the great owl,</w:t>
      </w:r>
    </w:p>
    <w:p>
      <w:pPr>
        <w:pStyle w:val="Scripture"/>
      </w:pPr>
      <w:r>
        <w:rPr>
          <w:rFonts w:ascii="Arial" w:hAnsi="Arial"/>
          <w:b/>
          <w:color w:val="804826"/>
          <w:sz w:val="15"/>
        </w:rPr>
        <w:t xml:space="preserve">18 </w:t>
      </w:r>
      <w:r>
        <w:rPr>
          <w:rFonts w:ascii="Georgia" w:hAnsi="Georgia"/>
          <w:sz w:val="19"/>
        </w:rPr>
        <w:t>the white owl, the pelican, the carrion vulture,</w:t>
      </w:r>
    </w:p>
    <w:p>
      <w:pPr>
        <w:pStyle w:val="Scripture"/>
      </w:pPr>
      <w:r>
        <w:rPr>
          <w:rFonts w:ascii="Arial" w:hAnsi="Arial"/>
          <w:b/>
          <w:color w:val="804826"/>
          <w:sz w:val="15"/>
        </w:rPr>
        <w:t xml:space="preserve">19 </w:t>
      </w:r>
      <w:r>
        <w:rPr>
          <w:rFonts w:ascii="Georgia" w:hAnsi="Georgia"/>
          <w:sz w:val="19"/>
        </w:rPr>
        <w:t>the stork, the heron after its kind, the hoopoe, and the bat.</w:t>
      </w:r>
    </w:p>
    <w:p>
      <w:pPr>
        <w:pStyle w:val="Scripture"/>
      </w:pPr>
      <w:r>
        <w:rPr>
          <w:rFonts w:ascii="Arial" w:hAnsi="Arial"/>
          <w:b/>
          <w:color w:val="804826"/>
          <w:sz w:val="15"/>
        </w:rPr>
        <w:t xml:space="preserve">20 </w:t>
      </w:r>
      <w:r>
        <w:rPr>
          <w:rFonts w:ascii="Georgia" w:hAnsi="Georgia"/>
          <w:sz w:val="19"/>
        </w:rPr>
        <w:t>All winged creeping things that go upon all fours shall be an abomination to you.</w:t>
      </w:r>
    </w:p>
    <w:p>
      <w:pPr>
        <w:pStyle w:val="Scripture"/>
      </w:pPr>
      <w:r>
        <w:rPr>
          <w:rFonts w:ascii="Arial" w:hAnsi="Arial"/>
          <w:b/>
          <w:color w:val="804826"/>
          <w:sz w:val="15"/>
        </w:rPr>
        <w:t xml:space="preserve">21 </w:t>
      </w:r>
      <w:r>
        <w:rPr>
          <w:rFonts w:ascii="Georgia" w:hAnsi="Georgia"/>
          <w:sz w:val="19"/>
        </w:rPr>
        <w:t>Yet these you may eat of all winged creeping things that go upon all fours, which have jointed legs above their feet, with which to leap upon the earth.</w:t>
      </w:r>
    </w:p>
    <w:p>
      <w:pPr>
        <w:pStyle w:val="Scripture"/>
      </w:pPr>
      <w:r>
        <w:rPr>
          <w:rFonts w:ascii="Arial" w:hAnsi="Arial"/>
          <w:b/>
          <w:color w:val="804826"/>
          <w:sz w:val="15"/>
        </w:rPr>
        <w:t xml:space="preserve">22 </w:t>
      </w:r>
      <w:r>
        <w:rPr>
          <w:rFonts w:ascii="Georgia" w:hAnsi="Georgia"/>
          <w:sz w:val="19"/>
        </w:rPr>
        <w:t>Even these of them you may eat: the locust after its kind, the bald locust after its kind, the cricket after its kind, and the grasshopper after its kind.</w:t>
      </w:r>
    </w:p>
    <w:p>
      <w:pPr>
        <w:pStyle w:val="Scripture"/>
      </w:pPr>
      <w:r>
        <w:rPr>
          <w:rFonts w:ascii="Arial" w:hAnsi="Arial"/>
          <w:b/>
          <w:color w:val="804826"/>
          <w:sz w:val="15"/>
        </w:rPr>
        <w:t xml:space="preserve">23 </w:t>
      </w:r>
      <w:r>
        <w:rPr>
          <w:rFonts w:ascii="Georgia" w:hAnsi="Georgia"/>
          <w:sz w:val="19"/>
        </w:rPr>
        <w:t>But all other winged creeping things which have four feet shall be an abomination to you.</w:t>
      </w:r>
    </w:p>
    <w:p>
      <w:pPr>
        <w:pStyle w:val="Scripture"/>
      </w:pPr>
      <w:r>
        <w:rPr>
          <w:rFonts w:ascii="Arial" w:hAnsi="Arial"/>
          <w:b/>
          <w:color w:val="804826"/>
          <w:sz w:val="15"/>
        </w:rPr>
        <w:t xml:space="preserve">24 </w:t>
      </w:r>
      <w:r>
        <w:rPr>
          <w:rFonts w:ascii="Georgia" w:hAnsi="Georgia"/>
          <w:sz w:val="19"/>
        </w:rPr>
        <w:t>And by these you shall become unclean: whoever touches their carcass shall be unclean until evening;</w:t>
      </w:r>
    </w:p>
    <w:p>
      <w:pPr>
        <w:pStyle w:val="Scripture"/>
      </w:pPr>
      <w:r>
        <w:rPr>
          <w:rFonts w:ascii="Arial" w:hAnsi="Arial"/>
          <w:b/>
          <w:color w:val="804826"/>
          <w:sz w:val="15"/>
        </w:rPr>
        <w:t xml:space="preserve">25 </w:t>
      </w:r>
      <w:r>
        <w:rPr>
          <w:rFonts w:ascii="Georgia" w:hAnsi="Georgia"/>
          <w:sz w:val="19"/>
        </w:rPr>
        <w:t>and whoever carries any part of their carcass shall wash his clothes and be unclean until evening.</w:t>
      </w:r>
    </w:p>
    <w:p>
      <w:pPr>
        <w:pStyle w:val="Scripture"/>
      </w:pPr>
      <w:r>
        <w:rPr>
          <w:rFonts w:ascii="Arial" w:hAnsi="Arial"/>
          <w:b/>
          <w:color w:val="804826"/>
          <w:sz w:val="15"/>
        </w:rPr>
        <w:t xml:space="preserve">26 </w:t>
      </w:r>
      <w:r>
        <w:rPr>
          <w:rFonts w:ascii="Georgia" w:hAnsi="Georgia"/>
          <w:sz w:val="19"/>
        </w:rPr>
        <w:t>Every animal which divides the hoof but is not cloven-footed and does not chew the cud is unclean to you; everyone who touches them shall be unclean.</w:t>
      </w:r>
    </w:p>
    <w:p>
      <w:pPr>
        <w:pStyle w:val="Scripture"/>
      </w:pPr>
      <w:r>
        <w:rPr>
          <w:rFonts w:ascii="Arial" w:hAnsi="Arial"/>
          <w:b/>
          <w:color w:val="804826"/>
          <w:sz w:val="15"/>
        </w:rPr>
        <w:t xml:space="preserve">27 </w:t>
      </w:r>
      <w:r>
        <w:rPr>
          <w:rFonts w:ascii="Georgia" w:hAnsi="Georgia"/>
          <w:sz w:val="19"/>
        </w:rPr>
        <w:t>And whatever goes upon its paws, among all animals that go on all fours, they are unclean to you; whoever touches their carcass shall be unclean until evening.</w:t>
      </w:r>
    </w:p>
    <w:p>
      <w:pPr>
        <w:pStyle w:val="Scripture"/>
      </w:pPr>
      <w:r>
        <w:rPr>
          <w:rFonts w:ascii="Arial" w:hAnsi="Arial"/>
          <w:b/>
          <w:color w:val="804826"/>
          <w:sz w:val="15"/>
        </w:rPr>
        <w:t xml:space="preserve">28 </w:t>
      </w:r>
      <w:r>
        <w:rPr>
          <w:rFonts w:ascii="Georgia" w:hAnsi="Georgia"/>
          <w:sz w:val="19"/>
        </w:rPr>
        <w:t>And he who carries their carcass shall wash his clothes and be unclean until evening; they are unclean to you.</w:t>
      </w:r>
    </w:p>
    <w:p>
      <w:pPr>
        <w:pStyle w:val="Scripture"/>
      </w:pPr>
      <w:r>
        <w:rPr>
          <w:rFonts w:ascii="Arial" w:hAnsi="Arial"/>
          <w:b/>
          <w:color w:val="804826"/>
          <w:sz w:val="15"/>
        </w:rPr>
        <w:t xml:space="preserve">29 </w:t>
      </w:r>
      <w:r>
        <w:rPr>
          <w:rFonts w:ascii="Georgia" w:hAnsi="Georgia"/>
          <w:sz w:val="19"/>
        </w:rPr>
        <w:t>And these are unclean to you among the creeping things that creep upon the earth: the weasel, the mouse, the great lizard after its kind,</w:t>
      </w:r>
    </w:p>
    <w:p>
      <w:pPr>
        <w:pStyle w:val="Scripture"/>
      </w:pPr>
      <w:r>
        <w:rPr>
          <w:rFonts w:ascii="Arial" w:hAnsi="Arial"/>
          <w:b/>
          <w:color w:val="804826"/>
          <w:sz w:val="15"/>
        </w:rPr>
        <w:t xml:space="preserve">30 </w:t>
      </w:r>
      <w:r>
        <w:rPr>
          <w:rFonts w:ascii="Georgia" w:hAnsi="Georgia"/>
          <w:sz w:val="19"/>
        </w:rPr>
        <w:t>the gecko, the monitor lizard, the wall lizard, the skink, and the chameleon.</w:t>
      </w:r>
    </w:p>
    <w:p>
      <w:pPr>
        <w:pStyle w:val="Scripture"/>
      </w:pPr>
      <w:r>
        <w:rPr>
          <w:rFonts w:ascii="Arial" w:hAnsi="Arial"/>
          <w:b/>
          <w:color w:val="804826"/>
          <w:sz w:val="15"/>
        </w:rPr>
        <w:t xml:space="preserve">31 </w:t>
      </w:r>
      <w:r>
        <w:rPr>
          <w:rFonts w:ascii="Georgia" w:hAnsi="Georgia"/>
          <w:sz w:val="19"/>
        </w:rPr>
        <w:t>These are unclean to you among all creeping things; whoever touches them when they are dead shall be unclean until evening.</w:t>
      </w:r>
    </w:p>
    <w:p>
      <w:pPr>
        <w:pStyle w:val="Scripture"/>
      </w:pPr>
      <w:r>
        <w:rPr>
          <w:rFonts w:ascii="Arial" w:hAnsi="Arial"/>
          <w:b/>
          <w:color w:val="804826"/>
          <w:sz w:val="15"/>
        </w:rPr>
        <w:t xml:space="preserve">32 </w:t>
      </w:r>
      <w:r>
        <w:rPr>
          <w:rFonts w:ascii="Georgia" w:hAnsi="Georgia"/>
          <w:sz w:val="19"/>
        </w:rPr>
        <w:t>And anything upon which any of them falls when they are dead shall be unclean, whether it is any vessel of wood, or clothing, or skin, or sack, whatever vessel it may be with which any work is done. It must be put into water, and it shall be unclean until evening; then it shall be clean.</w:t>
      </w:r>
    </w:p>
    <w:p>
      <w:pPr>
        <w:pStyle w:val="Scripture"/>
      </w:pPr>
      <w:r>
        <w:rPr>
          <w:rFonts w:ascii="Arial" w:hAnsi="Arial"/>
          <w:b/>
          <w:color w:val="804826"/>
          <w:sz w:val="15"/>
        </w:rPr>
        <w:t xml:space="preserve">33 </w:t>
      </w:r>
      <w:r>
        <w:rPr>
          <w:rFonts w:ascii="Georgia" w:hAnsi="Georgia"/>
          <w:sz w:val="19"/>
        </w:rPr>
        <w:t>And every earthen vessel into which any of them falls, whatever is in it shall be unclean, and you shall break the vessel.</w:t>
      </w:r>
    </w:p>
    <w:p>
      <w:pPr>
        <w:pStyle w:val="Scripture"/>
      </w:pPr>
      <w:r>
        <w:rPr>
          <w:rFonts w:ascii="Arial" w:hAnsi="Arial"/>
          <w:b/>
          <w:color w:val="804826"/>
          <w:sz w:val="15"/>
        </w:rPr>
        <w:t xml:space="preserve">34 </w:t>
      </w:r>
      <w:r>
        <w:rPr>
          <w:rFonts w:ascii="Georgia" w:hAnsi="Georgia"/>
          <w:sz w:val="19"/>
        </w:rPr>
        <w:t>All food which may be eaten, upon which water from such a vessel comes, shall be unclean; and all drink that may be drunk in every such vessel shall be unclean.</w:t>
      </w:r>
    </w:p>
    <w:p>
      <w:pPr>
        <w:pStyle w:val="Scripture"/>
      </w:pPr>
      <w:r>
        <w:rPr>
          <w:rFonts w:ascii="Arial" w:hAnsi="Arial"/>
          <w:b/>
          <w:color w:val="804826"/>
          <w:sz w:val="15"/>
        </w:rPr>
        <w:t xml:space="preserve">35 </w:t>
      </w:r>
      <w:r>
        <w:rPr>
          <w:rFonts w:ascii="Georgia" w:hAnsi="Georgia"/>
          <w:sz w:val="19"/>
        </w:rPr>
        <w:t>And everything upon which any part of their carcass falls shall be unclean; whether oven or cooking stove, it shall be broken in pieces. They are unclean and shall be unclean to you.</w:t>
      </w:r>
    </w:p>
    <w:p>
      <w:pPr>
        <w:pStyle w:val="Scripture"/>
      </w:pPr>
      <w:r>
        <w:rPr>
          <w:rFonts w:ascii="Arial" w:hAnsi="Arial"/>
          <w:b/>
          <w:color w:val="804826"/>
          <w:sz w:val="15"/>
        </w:rPr>
        <w:t xml:space="preserve">36 </w:t>
      </w:r>
      <w:r>
        <w:rPr>
          <w:rFonts w:ascii="Georgia" w:hAnsi="Georgia"/>
          <w:sz w:val="19"/>
        </w:rPr>
        <w:t>Nevertheless, a spring or a cistern in which water is collected shall be clean; but whoever touches their carcass shall be unclean.</w:t>
      </w:r>
    </w:p>
    <w:p>
      <w:pPr>
        <w:pStyle w:val="Scripture"/>
      </w:pPr>
      <w:r>
        <w:rPr>
          <w:rFonts w:ascii="Arial" w:hAnsi="Arial"/>
          <w:b/>
          <w:color w:val="804826"/>
          <w:sz w:val="15"/>
        </w:rPr>
        <w:t xml:space="preserve">37 </w:t>
      </w:r>
      <w:r>
        <w:rPr>
          <w:rFonts w:ascii="Georgia" w:hAnsi="Georgia"/>
          <w:sz w:val="19"/>
        </w:rPr>
        <w:t>And if any part of their carcass falls upon any seed for sowing which is to be sown, it is clean.</w:t>
      </w:r>
    </w:p>
    <w:p>
      <w:pPr>
        <w:pStyle w:val="Scripture"/>
      </w:pPr>
      <w:r>
        <w:rPr>
          <w:rFonts w:ascii="Arial" w:hAnsi="Arial"/>
          <w:b/>
          <w:color w:val="804826"/>
          <w:sz w:val="15"/>
        </w:rPr>
        <w:t xml:space="preserve">38 </w:t>
      </w:r>
      <w:r>
        <w:rPr>
          <w:rFonts w:ascii="Georgia" w:hAnsi="Georgia"/>
          <w:sz w:val="19"/>
        </w:rPr>
        <w:t>But if water is put upon the seed, and any part of their carcass falls upon it, it is unclean to you.</w:t>
      </w:r>
    </w:p>
    <w:p>
      <w:pPr>
        <w:pStyle w:val="Scripture"/>
      </w:pPr>
      <w:r>
        <w:rPr>
          <w:rFonts w:ascii="Arial" w:hAnsi="Arial"/>
          <w:b/>
          <w:color w:val="804826"/>
          <w:sz w:val="15"/>
        </w:rPr>
        <w:t xml:space="preserve">39 </w:t>
      </w:r>
      <w:r>
        <w:rPr>
          <w:rFonts w:ascii="Georgia" w:hAnsi="Georgia"/>
          <w:sz w:val="19"/>
        </w:rPr>
        <w:t>And if any animal which you may eat dies, whoever touches its carcass shall be unclean until evening.</w:t>
      </w:r>
    </w:p>
    <w:p>
      <w:pPr>
        <w:pStyle w:val="Scripture"/>
      </w:pPr>
      <w:r>
        <w:rPr>
          <w:rFonts w:ascii="Arial" w:hAnsi="Arial"/>
          <w:b/>
          <w:color w:val="804826"/>
          <w:sz w:val="15"/>
        </w:rPr>
        <w:t xml:space="preserve">40 </w:t>
      </w:r>
      <w:r>
        <w:rPr>
          <w:rFonts w:ascii="Georgia" w:hAnsi="Georgia"/>
          <w:sz w:val="19"/>
        </w:rPr>
        <w:t>And he who eats of its carcass shall wash his clothes and be unclean until evening; he also who carries its carcass shall wash his clothes and be unclean until evening.</w:t>
      </w:r>
    </w:p>
    <w:p>
      <w:pPr>
        <w:pStyle w:val="Scripture"/>
      </w:pPr>
      <w:r>
        <w:rPr>
          <w:rFonts w:ascii="Arial" w:hAnsi="Arial"/>
          <w:b/>
          <w:color w:val="804826"/>
          <w:sz w:val="15"/>
        </w:rPr>
        <w:t xml:space="preserve">41 </w:t>
      </w:r>
      <w:r>
        <w:rPr>
          <w:rFonts w:ascii="Georgia" w:hAnsi="Georgia"/>
          <w:sz w:val="19"/>
        </w:rPr>
        <w:t>And every creeping thing that creeps upon the earth is an abomination; it shall not be eaten.</w:t>
      </w:r>
    </w:p>
    <w:p>
      <w:pPr>
        <w:pStyle w:val="Scripture"/>
      </w:pPr>
      <w:r>
        <w:rPr>
          <w:rFonts w:ascii="Arial" w:hAnsi="Arial"/>
          <w:b/>
          <w:color w:val="804826"/>
          <w:sz w:val="15"/>
        </w:rPr>
        <w:t xml:space="preserve">42 </w:t>
      </w:r>
      <w:r>
        <w:rPr>
          <w:rFonts w:ascii="Georgia" w:hAnsi="Georgia"/>
          <w:sz w:val="19"/>
        </w:rPr>
        <w:t>Whatever goes upon its belly, and whatever goes upon all fours, or whatever has many feet, even all creeping things that creep upon the earth, you shall not eat them, for they are an abomination.</w:t>
      </w:r>
    </w:p>
    <w:p>
      <w:pPr>
        <w:pStyle w:val="Scripture"/>
      </w:pPr>
      <w:r>
        <w:rPr>
          <w:rFonts w:ascii="Arial" w:hAnsi="Arial"/>
          <w:b/>
          <w:color w:val="804826"/>
          <w:sz w:val="15"/>
        </w:rPr>
        <w:t xml:space="preserve">43 </w:t>
      </w:r>
      <w:r>
        <w:rPr>
          <w:rFonts w:ascii="Georgia" w:hAnsi="Georgia"/>
          <w:sz w:val="19"/>
        </w:rPr>
        <w:t>You shall not make yourselves abominable with any creeping thing that creeps, neither shall you make yourselves unclean with them, that you should be defiled by them.</w:t>
      </w:r>
    </w:p>
    <w:p>
      <w:pPr>
        <w:pStyle w:val="Scripture"/>
      </w:pPr>
      <w:r>
        <w:rPr>
          <w:rFonts w:ascii="Arial" w:hAnsi="Arial"/>
          <w:b/>
          <w:color w:val="804826"/>
          <w:sz w:val="15"/>
        </w:rPr>
        <w:t xml:space="preserve">44 </w:t>
      </w:r>
      <w:r>
        <w:rPr>
          <w:rFonts w:ascii="Georgia" w:hAnsi="Georgia"/>
          <w:sz w:val="19"/>
        </w:rPr>
        <w:t>For I am YHWH–Yahweh your Elohim. Sanctify yourselves therefore, and be holy, for I am holy. Neither shall you defile yourselves with any creeping thing that moves upon the earth.</w:t>
      </w:r>
    </w:p>
    <w:p>
      <w:pPr>
        <w:pStyle w:val="Scripture"/>
      </w:pPr>
      <w:r>
        <w:rPr>
          <w:rFonts w:ascii="Arial" w:hAnsi="Arial"/>
          <w:b/>
          <w:color w:val="804826"/>
          <w:sz w:val="15"/>
        </w:rPr>
        <w:t xml:space="preserve">45 </w:t>
      </w:r>
      <w:r>
        <w:rPr>
          <w:rFonts w:ascii="Georgia" w:hAnsi="Georgia"/>
          <w:sz w:val="19"/>
        </w:rPr>
        <w:t>For I am YHWH–Yahweh who brought you up out of the land of Egypt, to be your Elohim. You shall therefore be holy, for I am holy.</w:t>
      </w:r>
    </w:p>
    <w:p>
      <w:pPr>
        <w:pStyle w:val="Scripture"/>
      </w:pPr>
      <w:r>
        <w:rPr>
          <w:rFonts w:ascii="Arial" w:hAnsi="Arial"/>
          <w:b/>
          <w:color w:val="804826"/>
          <w:sz w:val="15"/>
        </w:rPr>
        <w:t xml:space="preserve">46 </w:t>
      </w:r>
      <w:r>
        <w:rPr>
          <w:rFonts w:ascii="Georgia" w:hAnsi="Georgia"/>
          <w:sz w:val="19"/>
        </w:rPr>
        <w:t>This is the law of the animal and of the bird, and of every living creature that moves in the waters, and of every creature that creeps upon the earth,</w:t>
      </w:r>
    </w:p>
    <w:p>
      <w:pPr>
        <w:pStyle w:val="Scripture"/>
      </w:pPr>
      <w:r>
        <w:rPr>
          <w:rFonts w:ascii="Arial" w:hAnsi="Arial"/>
          <w:b/>
          <w:color w:val="804826"/>
          <w:sz w:val="15"/>
        </w:rPr>
        <w:t xml:space="preserve">47 </w:t>
      </w:r>
      <w:r>
        <w:rPr>
          <w:rFonts w:ascii="Georgia" w:hAnsi="Georgia"/>
          <w:sz w:val="19"/>
        </w:rPr>
        <w:t>to make a distinction between the unclean and the clean, and between the living creature that may be eaten and the living creature that may not be eaten.”</w:t>
      </w:r>
    </w:p>
    <w:p>
      <w:pPr>
        <w:pStyle w:val="Heading2"/>
      </w:pPr>
      <w:r>
        <w:t>Chapter 12</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“Speak to the children of Israel, saying: If a woman conceives and bears a male child, then she shall be unclean seven days; as in the days of the uncleanness of her monthly period shall she be unclean.</w:t>
      </w:r>
    </w:p>
    <w:p>
      <w:pPr>
        <w:pStyle w:val="Scripture"/>
      </w:pPr>
      <w:r>
        <w:rPr>
          <w:rFonts w:ascii="Arial" w:hAnsi="Arial"/>
          <w:b/>
          <w:color w:val="804826"/>
          <w:sz w:val="15"/>
        </w:rPr>
        <w:t xml:space="preserve">3 </w:t>
      </w:r>
      <w:r>
        <w:rPr>
          <w:rFonts w:ascii="Georgia" w:hAnsi="Georgia"/>
          <w:sz w:val="19"/>
        </w:rPr>
        <w:t>And on the eighth day the flesh of his foreskin shall be circumcised.</w:t>
      </w:r>
    </w:p>
    <w:p>
      <w:pPr>
        <w:pStyle w:val="Scripture"/>
      </w:pPr>
      <w:r>
        <w:rPr>
          <w:rFonts w:ascii="Arial" w:hAnsi="Arial"/>
          <w:b/>
          <w:color w:val="804826"/>
          <w:sz w:val="15"/>
        </w:rPr>
        <w:t xml:space="preserve">4 </w:t>
      </w:r>
      <w:r>
        <w:rPr>
          <w:rFonts w:ascii="Georgia" w:hAnsi="Georgia"/>
          <w:sz w:val="19"/>
        </w:rPr>
        <w:t>And she shall continue in the blood of her purification thirty-three days. She shall touch no holy thing, nor come into the sanctuary, until the days of her purification are fulfilled.</w:t>
      </w:r>
    </w:p>
    <w:p>
      <w:pPr>
        <w:pStyle w:val="Scripture"/>
      </w:pPr>
      <w:r>
        <w:rPr>
          <w:rFonts w:ascii="Arial" w:hAnsi="Arial"/>
          <w:b/>
          <w:color w:val="804826"/>
          <w:sz w:val="15"/>
        </w:rPr>
        <w:t xml:space="preserve">5 </w:t>
      </w:r>
      <w:r>
        <w:rPr>
          <w:rFonts w:ascii="Georgia" w:hAnsi="Georgia"/>
          <w:sz w:val="19"/>
        </w:rPr>
        <w:t>But if she bears a female child, then she shall be unclean two weeks, as in her monthly uncleanness; and she shall continue in the blood of her purification sixty-six days.</w:t>
      </w:r>
    </w:p>
    <w:p>
      <w:pPr>
        <w:pStyle w:val="Scripture"/>
      </w:pPr>
      <w:r>
        <w:rPr>
          <w:rFonts w:ascii="Arial" w:hAnsi="Arial"/>
          <w:b/>
          <w:color w:val="804826"/>
          <w:sz w:val="15"/>
        </w:rPr>
        <w:t xml:space="preserve">6 </w:t>
      </w:r>
      <w:r>
        <w:rPr>
          <w:rFonts w:ascii="Georgia" w:hAnsi="Georgia"/>
          <w:sz w:val="19"/>
        </w:rPr>
        <w:t>And when the days of her purification are fulfilled, for a son or for a daughter, she shall bring a lamb a year old for a burnt offering and a young pigeon or a turtledove for a sin offering, to the entrance of the Tent of Meeting, to the priest.</w:t>
      </w:r>
    </w:p>
    <w:p>
      <w:pPr>
        <w:pStyle w:val="Scripture"/>
      </w:pPr>
      <w:r>
        <w:rPr>
          <w:rFonts w:ascii="Arial" w:hAnsi="Arial"/>
          <w:b/>
          <w:color w:val="804826"/>
          <w:sz w:val="15"/>
        </w:rPr>
        <w:t xml:space="preserve">7 </w:t>
      </w:r>
      <w:r>
        <w:rPr>
          <w:rFonts w:ascii="Georgia" w:hAnsi="Georgia"/>
          <w:sz w:val="19"/>
        </w:rPr>
        <w:t>And he shall offer it before YHWH–Yahweh and make atonement for her; and she shall be cleansed from the flow of her blood. This is the law for her who bears a child, whether male or female.</w:t>
      </w:r>
    </w:p>
    <w:p>
      <w:pPr>
        <w:pStyle w:val="Scripture"/>
      </w:pPr>
      <w:r>
        <w:rPr>
          <w:rFonts w:ascii="Arial" w:hAnsi="Arial"/>
          <w:b/>
          <w:color w:val="804826"/>
          <w:sz w:val="15"/>
        </w:rPr>
        <w:t xml:space="preserve">8 </w:t>
      </w:r>
      <w:r>
        <w:rPr>
          <w:rFonts w:ascii="Georgia" w:hAnsi="Georgia"/>
          <w:sz w:val="19"/>
        </w:rPr>
        <w:t>And if her means are not sufficient for a lamb, then she shall take two turtledoves or two young pigeons, one for a burnt offering and the other for a sin offering; and the priest shall make atonement for her, and she shall be clean.”</w:t>
      </w:r>
    </w:p>
    <w:p>
      <w:pPr>
        <w:pStyle w:val="Heading2"/>
      </w:pPr>
      <w:r>
        <w:t>Chapter 13</w:t>
      </w:r>
    </w:p>
    <w:p>
      <w:pPr>
        <w:pStyle w:val="Scripture"/>
      </w:pPr>
      <w:r>
        <w:rPr>
          <w:rFonts w:ascii="Arial" w:hAnsi="Arial"/>
          <w:b/>
          <w:color w:val="804826"/>
          <w:sz w:val="15"/>
        </w:rPr>
        <w:t xml:space="preserve">1 </w:t>
      </w:r>
      <w:r>
        <w:rPr>
          <w:rFonts w:ascii="Georgia" w:hAnsi="Georgia"/>
          <w:sz w:val="19"/>
        </w:rPr>
        <w:t>And YHWH–Yahweh spoke to Moses and to Aaron, saying,</w:t>
      </w:r>
    </w:p>
    <w:p>
      <w:pPr>
        <w:pStyle w:val="Scripture"/>
      </w:pPr>
      <w:r>
        <w:rPr>
          <w:rFonts w:ascii="Arial" w:hAnsi="Arial"/>
          <w:b/>
          <w:color w:val="804826"/>
          <w:sz w:val="15"/>
        </w:rPr>
        <w:t xml:space="preserve">2 </w:t>
      </w:r>
      <w:r>
        <w:rPr>
          <w:rFonts w:ascii="Georgia" w:hAnsi="Georgia"/>
          <w:sz w:val="19"/>
        </w:rPr>
        <w:t>“When a man has in the skin of his flesh a swelling, or a scab, or a bright spot, and it becomes in the skin of his flesh a plague of leprosy, then he shall be brought to Aaron the priest or to one of his sons the priests.</w:t>
      </w:r>
    </w:p>
    <w:p>
      <w:pPr>
        <w:pStyle w:val="Scripture"/>
      </w:pPr>
      <w:r>
        <w:rPr>
          <w:rFonts w:ascii="Arial" w:hAnsi="Arial"/>
          <w:b/>
          <w:color w:val="804826"/>
          <w:sz w:val="15"/>
        </w:rPr>
        <w:t xml:space="preserve">3 </w:t>
      </w:r>
      <w:r>
        <w:rPr>
          <w:rFonts w:ascii="Georgia" w:hAnsi="Georgia"/>
          <w:sz w:val="19"/>
        </w:rPr>
        <w:t>And the priest shall examine the plague in the skin of the flesh; and if the hair in the plague has turned white, and the appearance of the plague is deeper than the skin of his flesh, it is a plague of leprosy. And the priest shall examine him and pronounce him unclean.</w:t>
      </w:r>
    </w:p>
    <w:p>
      <w:pPr>
        <w:pStyle w:val="Scripture"/>
      </w:pPr>
      <w:r>
        <w:rPr>
          <w:rFonts w:ascii="Arial" w:hAnsi="Arial"/>
          <w:b/>
          <w:color w:val="804826"/>
          <w:sz w:val="15"/>
        </w:rPr>
        <w:t xml:space="preserve">4 </w:t>
      </w:r>
      <w:r>
        <w:rPr>
          <w:rFonts w:ascii="Georgia" w:hAnsi="Georgia"/>
          <w:sz w:val="19"/>
        </w:rPr>
        <w:t>But if the bright spot is white in the skin of his flesh, and its appearance is not deeper than the skin, and its hair has not turned white, then the priest shall isolate him who has the plague seven days.</w:t>
      </w:r>
    </w:p>
    <w:p>
      <w:pPr>
        <w:pStyle w:val="Scripture"/>
      </w:pPr>
      <w:r>
        <w:rPr>
          <w:rFonts w:ascii="Arial" w:hAnsi="Arial"/>
          <w:b/>
          <w:color w:val="804826"/>
          <w:sz w:val="15"/>
        </w:rPr>
        <w:t xml:space="preserve">5 </w:t>
      </w:r>
      <w:r>
        <w:rPr>
          <w:rFonts w:ascii="Georgia" w:hAnsi="Georgia"/>
          <w:sz w:val="19"/>
        </w:rPr>
        <w:t>And the priest shall examine him on the seventh day; and behold, if in his eyes the plague remains unchanged and the plague has not spread in the skin, then the priest shall isolate him seven more days.</w:t>
      </w:r>
    </w:p>
    <w:p>
      <w:pPr>
        <w:pStyle w:val="Scripture"/>
      </w:pPr>
      <w:r>
        <w:rPr>
          <w:rFonts w:ascii="Arial" w:hAnsi="Arial"/>
          <w:b/>
          <w:color w:val="804826"/>
          <w:sz w:val="15"/>
        </w:rPr>
        <w:t xml:space="preserve">6 </w:t>
      </w:r>
      <w:r>
        <w:rPr>
          <w:rFonts w:ascii="Georgia" w:hAnsi="Georgia"/>
          <w:sz w:val="19"/>
        </w:rPr>
        <w:t>And the priest shall examine him again on the seventh day; and behold, if the plague has faded and the plague has not spread in the skin, then the priest shall pronounce him clean. It is a scab; and he shall wash his clothes and be clean.</w:t>
      </w:r>
    </w:p>
    <w:p>
      <w:pPr>
        <w:pStyle w:val="Scripture"/>
      </w:pPr>
      <w:r>
        <w:rPr>
          <w:rFonts w:ascii="Arial" w:hAnsi="Arial"/>
          <w:b/>
          <w:color w:val="804826"/>
          <w:sz w:val="15"/>
        </w:rPr>
        <w:t xml:space="preserve">7 </w:t>
      </w:r>
      <w:r>
        <w:rPr>
          <w:rFonts w:ascii="Georgia" w:hAnsi="Georgia"/>
          <w:sz w:val="19"/>
        </w:rPr>
        <w:t>But if the scab spreads abroad in the skin after he has shown himself to the priest for his cleansing, he shall show himself to the priest again.</w:t>
      </w:r>
    </w:p>
    <w:p>
      <w:pPr>
        <w:pStyle w:val="Scripture"/>
      </w:pPr>
      <w:r>
        <w:rPr>
          <w:rFonts w:ascii="Arial" w:hAnsi="Arial"/>
          <w:b/>
          <w:color w:val="804826"/>
          <w:sz w:val="15"/>
        </w:rPr>
        <w:t xml:space="preserve">8 </w:t>
      </w:r>
      <w:r>
        <w:rPr>
          <w:rFonts w:ascii="Georgia" w:hAnsi="Georgia"/>
          <w:sz w:val="19"/>
        </w:rPr>
        <w:t>And the priest shall examine him; and behold, if the scab has spread in the skin, then the priest shall pronounce him unclean. It is leprosy.</w:t>
      </w:r>
    </w:p>
    <w:p>
      <w:pPr>
        <w:pStyle w:val="Scripture"/>
      </w:pPr>
      <w:r>
        <w:rPr>
          <w:rFonts w:ascii="Arial" w:hAnsi="Arial"/>
          <w:b/>
          <w:color w:val="804826"/>
          <w:sz w:val="15"/>
        </w:rPr>
        <w:t xml:space="preserve">9 </w:t>
      </w:r>
      <w:r>
        <w:rPr>
          <w:rFonts w:ascii="Georgia" w:hAnsi="Georgia"/>
          <w:sz w:val="19"/>
        </w:rPr>
        <w:t>When the plague of leprosy is in a man, then he shall be brought to the priest.</w:t>
      </w:r>
    </w:p>
    <w:p>
      <w:pPr>
        <w:pStyle w:val="Scripture"/>
      </w:pPr>
      <w:r>
        <w:rPr>
          <w:rFonts w:ascii="Arial" w:hAnsi="Arial"/>
          <w:b/>
          <w:color w:val="804826"/>
          <w:sz w:val="15"/>
        </w:rPr>
        <w:t xml:space="preserve">10 </w:t>
      </w:r>
      <w:r>
        <w:rPr>
          <w:rFonts w:ascii="Georgia" w:hAnsi="Georgia"/>
          <w:sz w:val="19"/>
        </w:rPr>
        <w:t>And the priest shall examine him; and behold, if there is a white swelling in the skin, and it has turned the hair white, and there is raw flesh in the swelling,</w:t>
      </w:r>
    </w:p>
    <w:p>
      <w:pPr>
        <w:pStyle w:val="Scripture"/>
      </w:pPr>
      <w:r>
        <w:rPr>
          <w:rFonts w:ascii="Arial" w:hAnsi="Arial"/>
          <w:b/>
          <w:color w:val="804826"/>
          <w:sz w:val="15"/>
        </w:rPr>
        <w:t xml:space="preserve">11 </w:t>
      </w:r>
      <w:r>
        <w:rPr>
          <w:rFonts w:ascii="Georgia" w:hAnsi="Georgia"/>
          <w:sz w:val="19"/>
        </w:rPr>
        <w:t>it is an old leprosy in the skin of his flesh; and the priest shall pronounce him unclean. He shall not isolate him, for he is unclean.</w:t>
      </w:r>
    </w:p>
    <w:p>
      <w:pPr>
        <w:pStyle w:val="Scripture"/>
      </w:pPr>
      <w:r>
        <w:rPr>
          <w:rFonts w:ascii="Arial" w:hAnsi="Arial"/>
          <w:b/>
          <w:color w:val="804826"/>
          <w:sz w:val="15"/>
        </w:rPr>
        <w:t xml:space="preserve">12 </w:t>
      </w:r>
      <w:r>
        <w:rPr>
          <w:rFonts w:ascii="Georgia" w:hAnsi="Georgia"/>
          <w:sz w:val="19"/>
        </w:rPr>
        <w:t>And if the leprosy breaks out extensively in the skin, and the leprosy covers all the skin of him who has the plague from his head even to his feet, as far as appears to the priest,</w:t>
      </w:r>
    </w:p>
    <w:p>
      <w:pPr>
        <w:pStyle w:val="Scripture"/>
      </w:pPr>
      <w:r>
        <w:rPr>
          <w:rFonts w:ascii="Arial" w:hAnsi="Arial"/>
          <w:b/>
          <w:color w:val="804826"/>
          <w:sz w:val="15"/>
        </w:rPr>
        <w:t xml:space="preserve">13 </w:t>
      </w:r>
      <w:r>
        <w:rPr>
          <w:rFonts w:ascii="Georgia" w:hAnsi="Georgia"/>
          <w:sz w:val="19"/>
        </w:rPr>
        <w:t>then the priest shall examine him; and behold, if the leprosy has covered all his flesh, he shall pronounce him who has the plague clean. It has all turned white; he is clean.</w:t>
      </w:r>
    </w:p>
    <w:p>
      <w:pPr>
        <w:pStyle w:val="Scripture"/>
      </w:pPr>
      <w:r>
        <w:rPr>
          <w:rFonts w:ascii="Arial" w:hAnsi="Arial"/>
          <w:b/>
          <w:color w:val="804826"/>
          <w:sz w:val="15"/>
        </w:rPr>
        <w:t xml:space="preserve">14 </w:t>
      </w:r>
      <w:r>
        <w:rPr>
          <w:rFonts w:ascii="Georgia" w:hAnsi="Georgia"/>
          <w:sz w:val="19"/>
        </w:rPr>
        <w:t>But whenever raw flesh appears in him, he shall be unclean.</w:t>
      </w:r>
    </w:p>
    <w:p>
      <w:pPr>
        <w:pStyle w:val="Scripture"/>
      </w:pPr>
      <w:r>
        <w:rPr>
          <w:rFonts w:ascii="Arial" w:hAnsi="Arial"/>
          <w:b/>
          <w:color w:val="804826"/>
          <w:sz w:val="15"/>
        </w:rPr>
        <w:t xml:space="preserve">15 </w:t>
      </w:r>
      <w:r>
        <w:rPr>
          <w:rFonts w:ascii="Georgia" w:hAnsi="Georgia"/>
          <w:sz w:val="19"/>
        </w:rPr>
        <w:t>And the priest shall examine the raw flesh and pronounce him unclean. The raw flesh is unclean; it is leprosy.</w:t>
      </w:r>
    </w:p>
    <w:p>
      <w:pPr>
        <w:pStyle w:val="Scripture"/>
      </w:pPr>
      <w:r>
        <w:rPr>
          <w:rFonts w:ascii="Arial" w:hAnsi="Arial"/>
          <w:b/>
          <w:color w:val="804826"/>
          <w:sz w:val="15"/>
        </w:rPr>
        <w:t xml:space="preserve">16 </w:t>
      </w:r>
      <w:r>
        <w:rPr>
          <w:rFonts w:ascii="Georgia" w:hAnsi="Georgia"/>
          <w:sz w:val="19"/>
        </w:rPr>
        <w:t>Or if the raw flesh changes again and turns white, then he shall come to the priest;</w:t>
      </w:r>
    </w:p>
    <w:p>
      <w:pPr>
        <w:pStyle w:val="Scripture"/>
      </w:pPr>
      <w:r>
        <w:rPr>
          <w:rFonts w:ascii="Arial" w:hAnsi="Arial"/>
          <w:b/>
          <w:color w:val="804826"/>
          <w:sz w:val="15"/>
        </w:rPr>
        <w:t xml:space="preserve">17 </w:t>
      </w:r>
      <w:r>
        <w:rPr>
          <w:rFonts w:ascii="Georgia" w:hAnsi="Georgia"/>
          <w:sz w:val="19"/>
        </w:rPr>
        <w:t>and the priest shall examine him; and behold, if the plague has turned white, then the priest shall pronounce him who has the plague clean. He is clean.</w:t>
      </w:r>
    </w:p>
    <w:p>
      <w:pPr>
        <w:pStyle w:val="Scripture"/>
      </w:pPr>
      <w:r>
        <w:rPr>
          <w:rFonts w:ascii="Arial" w:hAnsi="Arial"/>
          <w:b/>
          <w:color w:val="804826"/>
          <w:sz w:val="15"/>
        </w:rPr>
        <w:t xml:space="preserve">18 </w:t>
      </w:r>
      <w:r>
        <w:rPr>
          <w:rFonts w:ascii="Georgia" w:hAnsi="Georgia"/>
          <w:sz w:val="19"/>
        </w:rPr>
        <w:t>And when the flesh has a boil in its skin, and it is healed,</w:t>
      </w:r>
    </w:p>
    <w:p>
      <w:pPr>
        <w:pStyle w:val="Scripture"/>
      </w:pPr>
      <w:r>
        <w:rPr>
          <w:rFonts w:ascii="Arial" w:hAnsi="Arial"/>
          <w:b/>
          <w:color w:val="804826"/>
          <w:sz w:val="15"/>
        </w:rPr>
        <w:t xml:space="preserve">19 </w:t>
      </w:r>
      <w:r>
        <w:rPr>
          <w:rFonts w:ascii="Georgia" w:hAnsi="Georgia"/>
          <w:sz w:val="19"/>
        </w:rPr>
        <w:t>and in the place of the boil there is a white swelling or a bright spot, reddish-white, then it shall be shown to the priest.</w:t>
      </w:r>
    </w:p>
    <w:p>
      <w:pPr>
        <w:pStyle w:val="Scripture"/>
      </w:pPr>
      <w:r>
        <w:rPr>
          <w:rFonts w:ascii="Arial" w:hAnsi="Arial"/>
          <w:b/>
          <w:color w:val="804826"/>
          <w:sz w:val="15"/>
        </w:rPr>
        <w:t xml:space="preserve">20 </w:t>
      </w:r>
      <w:r>
        <w:rPr>
          <w:rFonts w:ascii="Georgia" w:hAnsi="Georgia"/>
          <w:sz w:val="19"/>
        </w:rPr>
        <w:t>And the priest shall examine it; and behold, if its appearance is lower than the skin and its hair has turned white, then the priest shall pronounce him unclean. It is a plague of leprosy which has broken out in the boil.</w:t>
      </w:r>
    </w:p>
    <w:p>
      <w:pPr>
        <w:pStyle w:val="Scripture"/>
      </w:pPr>
      <w:r>
        <w:rPr>
          <w:rFonts w:ascii="Arial" w:hAnsi="Arial"/>
          <w:b/>
          <w:color w:val="804826"/>
          <w:sz w:val="15"/>
        </w:rPr>
        <w:t xml:space="preserve">21 </w:t>
      </w:r>
      <w:r>
        <w:rPr>
          <w:rFonts w:ascii="Georgia" w:hAnsi="Georgia"/>
          <w:sz w:val="19"/>
        </w:rPr>
        <w:t>But if the priest examines it, and behold, there are no white hairs in it, and it is not deeper than the skin but has faded, then the priest shall isolate him seven days.</w:t>
      </w:r>
    </w:p>
    <w:p>
      <w:pPr>
        <w:pStyle w:val="Scripture"/>
      </w:pPr>
      <w:r>
        <w:rPr>
          <w:rFonts w:ascii="Arial" w:hAnsi="Arial"/>
          <w:b/>
          <w:color w:val="804826"/>
          <w:sz w:val="15"/>
        </w:rPr>
        <w:t xml:space="preserve">22 </w:t>
      </w:r>
      <w:r>
        <w:rPr>
          <w:rFonts w:ascii="Georgia" w:hAnsi="Georgia"/>
          <w:sz w:val="19"/>
        </w:rPr>
        <w:t>And if it spreads abroad in the skin, then the priest shall pronounce him unclean. It is a plague.</w:t>
      </w:r>
    </w:p>
    <w:p>
      <w:pPr>
        <w:pStyle w:val="Scripture"/>
      </w:pPr>
      <w:r>
        <w:rPr>
          <w:rFonts w:ascii="Arial" w:hAnsi="Arial"/>
          <w:b/>
          <w:color w:val="804826"/>
          <w:sz w:val="15"/>
        </w:rPr>
        <w:t xml:space="preserve">23 </w:t>
      </w:r>
      <w:r>
        <w:rPr>
          <w:rFonts w:ascii="Georgia" w:hAnsi="Georgia"/>
          <w:sz w:val="19"/>
        </w:rPr>
        <w:t>But if the bright spot remains in its place and does not spread, it is the scar of the boil; and the priest shall pronounce him clean.</w:t>
      </w:r>
    </w:p>
    <w:p>
      <w:pPr>
        <w:pStyle w:val="Scripture"/>
      </w:pPr>
      <w:r>
        <w:rPr>
          <w:rFonts w:ascii="Arial" w:hAnsi="Arial"/>
          <w:b/>
          <w:color w:val="804826"/>
          <w:sz w:val="15"/>
        </w:rPr>
        <w:t xml:space="preserve">24 </w:t>
      </w:r>
      <w:r>
        <w:rPr>
          <w:rFonts w:ascii="Georgia" w:hAnsi="Georgia"/>
          <w:sz w:val="19"/>
        </w:rPr>
        <w:t>Or when the flesh has in its skin a burn by fire, and the raw flesh of the burn becomes a bright spot, reddish-white or white,</w:t>
      </w:r>
    </w:p>
    <w:p>
      <w:pPr>
        <w:pStyle w:val="Scripture"/>
      </w:pPr>
      <w:r>
        <w:rPr>
          <w:rFonts w:ascii="Arial" w:hAnsi="Arial"/>
          <w:b/>
          <w:color w:val="804826"/>
          <w:sz w:val="15"/>
        </w:rPr>
        <w:t xml:space="preserve">25 </w:t>
      </w:r>
      <w:r>
        <w:rPr>
          <w:rFonts w:ascii="Georgia" w:hAnsi="Georgia"/>
          <w:sz w:val="19"/>
        </w:rPr>
        <w:t>then the priest shall examine it; and behold, if the hair in the bright spot has turned white and its appearance is deeper than the skin, it is leprosy. It has broken out in the burn; and the priest shall pronounce him unclean. It is a plague of leprosy.</w:t>
      </w:r>
    </w:p>
    <w:p>
      <w:pPr>
        <w:pStyle w:val="Scripture"/>
      </w:pPr>
      <w:r>
        <w:rPr>
          <w:rFonts w:ascii="Arial" w:hAnsi="Arial"/>
          <w:b/>
          <w:color w:val="804826"/>
          <w:sz w:val="15"/>
        </w:rPr>
        <w:t xml:space="preserve">26 </w:t>
      </w:r>
      <w:r>
        <w:rPr>
          <w:rFonts w:ascii="Georgia" w:hAnsi="Georgia"/>
          <w:sz w:val="19"/>
        </w:rPr>
        <w:t>But if the priest examines it, and behold, there is no white hair in the bright spot, and it is not deeper than the skin but has faded, then the priest shall isolate him seven days.</w:t>
      </w:r>
    </w:p>
    <w:p>
      <w:pPr>
        <w:pStyle w:val="Scripture"/>
      </w:pPr>
      <w:r>
        <w:rPr>
          <w:rFonts w:ascii="Arial" w:hAnsi="Arial"/>
          <w:b/>
          <w:color w:val="804826"/>
          <w:sz w:val="15"/>
        </w:rPr>
        <w:t xml:space="preserve">27 </w:t>
      </w:r>
      <w:r>
        <w:rPr>
          <w:rFonts w:ascii="Georgia" w:hAnsi="Georgia"/>
          <w:sz w:val="19"/>
        </w:rPr>
        <w:t>And the priest shall examine him on the seventh day. If it spreads abroad in the skin, then the priest shall pronounce him unclean. It is a plague of leprosy.</w:t>
      </w:r>
    </w:p>
    <w:p>
      <w:pPr>
        <w:pStyle w:val="Scripture"/>
      </w:pPr>
      <w:r>
        <w:rPr>
          <w:rFonts w:ascii="Arial" w:hAnsi="Arial"/>
          <w:b/>
          <w:color w:val="804826"/>
          <w:sz w:val="15"/>
        </w:rPr>
        <w:t xml:space="preserve">28 </w:t>
      </w:r>
      <w:r>
        <w:rPr>
          <w:rFonts w:ascii="Georgia" w:hAnsi="Georgia"/>
          <w:sz w:val="19"/>
        </w:rPr>
        <w:t>But if the bright spot remains in its place and has not spread in the skin, but has faded, it is the swelling from the burn; and the priest shall pronounce him clean, for it is the scar of the burn.</w:t>
      </w:r>
    </w:p>
    <w:p>
      <w:pPr>
        <w:pStyle w:val="Scripture"/>
      </w:pPr>
      <w:r>
        <w:rPr>
          <w:rFonts w:ascii="Arial" w:hAnsi="Arial"/>
          <w:b/>
          <w:color w:val="804826"/>
          <w:sz w:val="15"/>
        </w:rPr>
        <w:t xml:space="preserve">29 </w:t>
      </w:r>
      <w:r>
        <w:rPr>
          <w:rFonts w:ascii="Georgia" w:hAnsi="Georgia"/>
          <w:sz w:val="19"/>
        </w:rPr>
        <w:t>And when a man or woman has a plague upon the head or upon the beard,</w:t>
      </w:r>
    </w:p>
    <w:p>
      <w:pPr>
        <w:pStyle w:val="Scripture"/>
      </w:pPr>
      <w:r>
        <w:rPr>
          <w:rFonts w:ascii="Arial" w:hAnsi="Arial"/>
          <w:b/>
          <w:color w:val="804826"/>
          <w:sz w:val="15"/>
        </w:rPr>
        <w:t xml:space="preserve">30 </w:t>
      </w:r>
      <w:r>
        <w:rPr>
          <w:rFonts w:ascii="Georgia" w:hAnsi="Georgia"/>
          <w:sz w:val="19"/>
        </w:rPr>
        <w:t>then the priest shall examine the plague; and behold, if its appearance is deeper than the skin, and there is yellow thin hair in it, then the priest shall pronounce him unclean. It is a scall, even leprosy of the head or beard.</w:t>
      </w:r>
    </w:p>
    <w:p>
      <w:pPr>
        <w:pStyle w:val="Scripture"/>
      </w:pPr>
      <w:r>
        <w:rPr>
          <w:rFonts w:ascii="Arial" w:hAnsi="Arial"/>
          <w:b/>
          <w:color w:val="804826"/>
          <w:sz w:val="15"/>
        </w:rPr>
        <w:t xml:space="preserve">31 </w:t>
      </w:r>
      <w:r>
        <w:rPr>
          <w:rFonts w:ascii="Georgia" w:hAnsi="Georgia"/>
          <w:sz w:val="19"/>
        </w:rPr>
        <w:t>And if the priest examines the plague of the scall, and behold, its appearance is not deeper than the skin, and there is no black hair in it, then the priest shall isolate him who has the plague of the scall seven days.</w:t>
      </w:r>
    </w:p>
    <w:p>
      <w:pPr>
        <w:pStyle w:val="Scripture"/>
      </w:pPr>
      <w:r>
        <w:rPr>
          <w:rFonts w:ascii="Arial" w:hAnsi="Arial"/>
          <w:b/>
          <w:color w:val="804826"/>
          <w:sz w:val="15"/>
        </w:rPr>
        <w:t xml:space="preserve">32 </w:t>
      </w:r>
      <w:r>
        <w:rPr>
          <w:rFonts w:ascii="Georgia" w:hAnsi="Georgia"/>
          <w:sz w:val="19"/>
        </w:rPr>
        <w:t>And on the seventh day the priest shall examine the plague; and behold, if the scall has not spread and there is no yellow hair in it, and the appearance of the scall is not deeper than the skin,</w:t>
      </w:r>
    </w:p>
    <w:p>
      <w:pPr>
        <w:pStyle w:val="Scripture"/>
      </w:pPr>
      <w:r>
        <w:rPr>
          <w:rFonts w:ascii="Arial" w:hAnsi="Arial"/>
          <w:b/>
          <w:color w:val="804826"/>
          <w:sz w:val="15"/>
        </w:rPr>
        <w:t xml:space="preserve">33 </w:t>
      </w:r>
      <w:r>
        <w:rPr>
          <w:rFonts w:ascii="Georgia" w:hAnsi="Georgia"/>
          <w:sz w:val="19"/>
        </w:rPr>
        <w:t>then he shall shave himself, but the scall he shall not shave; and the priest shall isolate him who has the scall seven more days.</w:t>
      </w:r>
    </w:p>
    <w:p>
      <w:pPr>
        <w:pStyle w:val="Scripture"/>
      </w:pPr>
      <w:r>
        <w:rPr>
          <w:rFonts w:ascii="Arial" w:hAnsi="Arial"/>
          <w:b/>
          <w:color w:val="804826"/>
          <w:sz w:val="15"/>
        </w:rPr>
        <w:t xml:space="preserve">34 </w:t>
      </w:r>
      <w:r>
        <w:rPr>
          <w:rFonts w:ascii="Georgia" w:hAnsi="Georgia"/>
          <w:sz w:val="19"/>
        </w:rPr>
        <w:t>And on the seventh day the priest shall examine the scall; and behold, if the scall has not spread in the skin and its appearance is not deeper than the skin, then the priest shall pronounce him clean. He shall wash his clothes and be clean.</w:t>
      </w:r>
    </w:p>
    <w:p>
      <w:pPr>
        <w:pStyle w:val="Scripture"/>
      </w:pPr>
      <w:r>
        <w:rPr>
          <w:rFonts w:ascii="Arial" w:hAnsi="Arial"/>
          <w:b/>
          <w:color w:val="804826"/>
          <w:sz w:val="15"/>
        </w:rPr>
        <w:t xml:space="preserve">35 </w:t>
      </w:r>
      <w:r>
        <w:rPr>
          <w:rFonts w:ascii="Georgia" w:hAnsi="Georgia"/>
          <w:sz w:val="19"/>
        </w:rPr>
        <w:t>But if the scall spreads abroad in the skin after his cleansing,</w:t>
      </w:r>
    </w:p>
    <w:p>
      <w:pPr>
        <w:pStyle w:val="Scripture"/>
      </w:pPr>
      <w:r>
        <w:rPr>
          <w:rFonts w:ascii="Arial" w:hAnsi="Arial"/>
          <w:b/>
          <w:color w:val="804826"/>
          <w:sz w:val="15"/>
        </w:rPr>
        <w:t xml:space="preserve">36 </w:t>
      </w:r>
      <w:r>
        <w:rPr>
          <w:rFonts w:ascii="Georgia" w:hAnsi="Georgia"/>
          <w:sz w:val="19"/>
        </w:rPr>
        <w:t>then the priest shall examine him; and behold, if the scall has spread in the skin, the priest need not seek for yellow hair; he is unclean.</w:t>
      </w:r>
    </w:p>
    <w:p>
      <w:pPr>
        <w:pStyle w:val="Scripture"/>
      </w:pPr>
      <w:r>
        <w:rPr>
          <w:rFonts w:ascii="Arial" w:hAnsi="Arial"/>
          <w:b/>
          <w:color w:val="804826"/>
          <w:sz w:val="15"/>
        </w:rPr>
        <w:t xml:space="preserve">37 </w:t>
      </w:r>
      <w:r>
        <w:rPr>
          <w:rFonts w:ascii="Georgia" w:hAnsi="Georgia"/>
          <w:sz w:val="19"/>
        </w:rPr>
        <w:t>But if in his eyes the scall remains unchanged, and black hair has grown in it, the scall is healed. He is clean, and the priest shall pronounce him clean.</w:t>
      </w:r>
    </w:p>
    <w:p>
      <w:pPr>
        <w:pStyle w:val="Scripture"/>
      </w:pPr>
      <w:r>
        <w:rPr>
          <w:rFonts w:ascii="Arial" w:hAnsi="Arial"/>
          <w:b/>
          <w:color w:val="804826"/>
          <w:sz w:val="15"/>
        </w:rPr>
        <w:t xml:space="preserve">38 </w:t>
      </w:r>
      <w:r>
        <w:rPr>
          <w:rFonts w:ascii="Georgia" w:hAnsi="Georgia"/>
          <w:sz w:val="19"/>
        </w:rPr>
        <w:t>And when a man or woman has bright spots in the skin of their flesh, even white bright spots,</w:t>
      </w:r>
    </w:p>
    <w:p>
      <w:pPr>
        <w:pStyle w:val="Scripture"/>
      </w:pPr>
      <w:r>
        <w:rPr>
          <w:rFonts w:ascii="Arial" w:hAnsi="Arial"/>
          <w:b/>
          <w:color w:val="804826"/>
          <w:sz w:val="15"/>
        </w:rPr>
        <w:t xml:space="preserve">39 </w:t>
      </w:r>
      <w:r>
        <w:rPr>
          <w:rFonts w:ascii="Georgia" w:hAnsi="Georgia"/>
          <w:sz w:val="19"/>
        </w:rPr>
        <w:t>then the priest shall examine them; and behold, if the bright spots in the skin of their flesh are a dull white, it is a harmless eruption that has broken out in the skin. He is clean.</w:t>
      </w:r>
    </w:p>
    <w:p>
      <w:pPr>
        <w:pStyle w:val="Scripture"/>
      </w:pPr>
      <w:r>
        <w:rPr>
          <w:rFonts w:ascii="Arial" w:hAnsi="Arial"/>
          <w:b/>
          <w:color w:val="804826"/>
          <w:sz w:val="15"/>
        </w:rPr>
        <w:t xml:space="preserve">40 </w:t>
      </w:r>
      <w:r>
        <w:rPr>
          <w:rFonts w:ascii="Georgia" w:hAnsi="Georgia"/>
          <w:sz w:val="19"/>
        </w:rPr>
        <w:t>And if a man’s hair has fallen from his head, he is bald; yet he is clean.</w:t>
      </w:r>
    </w:p>
    <w:p>
      <w:pPr>
        <w:pStyle w:val="Scripture"/>
      </w:pPr>
      <w:r>
        <w:rPr>
          <w:rFonts w:ascii="Arial" w:hAnsi="Arial"/>
          <w:b/>
          <w:color w:val="804826"/>
          <w:sz w:val="15"/>
        </w:rPr>
        <w:t xml:space="preserve">41 </w:t>
      </w:r>
      <w:r>
        <w:rPr>
          <w:rFonts w:ascii="Georgia" w:hAnsi="Georgia"/>
          <w:sz w:val="19"/>
        </w:rPr>
        <w:t>And if his hair has fallen from the front part of his head, he is bald on the forehead; yet he is clean.</w:t>
      </w:r>
    </w:p>
    <w:p>
      <w:pPr>
        <w:pStyle w:val="Scripture"/>
      </w:pPr>
      <w:r>
        <w:rPr>
          <w:rFonts w:ascii="Arial" w:hAnsi="Arial"/>
          <w:b/>
          <w:color w:val="804826"/>
          <w:sz w:val="15"/>
        </w:rPr>
        <w:t xml:space="preserve">42 </w:t>
      </w:r>
      <w:r>
        <w:rPr>
          <w:rFonts w:ascii="Georgia" w:hAnsi="Georgia"/>
          <w:sz w:val="19"/>
        </w:rPr>
        <w:t>But if there is in the bald head or the bald forehead a reddish-white plague, it is leprosy breaking out in his bald head or his bald forehead.</w:t>
      </w:r>
    </w:p>
    <w:p>
      <w:pPr>
        <w:pStyle w:val="Scripture"/>
      </w:pPr>
      <w:r>
        <w:rPr>
          <w:rFonts w:ascii="Arial" w:hAnsi="Arial"/>
          <w:b/>
          <w:color w:val="804826"/>
          <w:sz w:val="15"/>
        </w:rPr>
        <w:t xml:space="preserve">43 </w:t>
      </w:r>
      <w:r>
        <w:rPr>
          <w:rFonts w:ascii="Georgia" w:hAnsi="Georgia"/>
          <w:sz w:val="19"/>
        </w:rPr>
        <w:t>Then the priest shall examine him; and behold, if the swelling of the plague is reddish-white in his bald head or in his bald forehead, like the appearance of leprosy in the skin of the flesh,</w:t>
      </w:r>
    </w:p>
    <w:p>
      <w:pPr>
        <w:pStyle w:val="Scripture"/>
      </w:pPr>
      <w:r>
        <w:rPr>
          <w:rFonts w:ascii="Arial" w:hAnsi="Arial"/>
          <w:b/>
          <w:color w:val="804826"/>
          <w:sz w:val="15"/>
        </w:rPr>
        <w:t xml:space="preserve">44 </w:t>
      </w:r>
      <w:r>
        <w:rPr>
          <w:rFonts w:ascii="Georgia" w:hAnsi="Georgia"/>
          <w:sz w:val="19"/>
        </w:rPr>
        <w:t>he is a leprous man; he is unclean. The priest shall surely pronounce him unclean; his plague is in his head.</w:t>
      </w:r>
    </w:p>
    <w:p>
      <w:pPr>
        <w:pStyle w:val="Scripture"/>
      </w:pPr>
      <w:r>
        <w:rPr>
          <w:rFonts w:ascii="Arial" w:hAnsi="Arial"/>
          <w:b/>
          <w:color w:val="804826"/>
          <w:sz w:val="15"/>
        </w:rPr>
        <w:t xml:space="preserve">45 </w:t>
      </w:r>
      <w:r>
        <w:rPr>
          <w:rFonts w:ascii="Georgia" w:hAnsi="Georgia"/>
          <w:sz w:val="19"/>
        </w:rPr>
        <w:t>And the leper in whom the plague is shall wear torn clothes, and the hair of his head shall be loose, and he shall cover his upper lip and cry, ‘Unclean! Unclean!’</w:t>
      </w:r>
    </w:p>
    <w:p>
      <w:pPr>
        <w:pStyle w:val="Scripture"/>
      </w:pPr>
      <w:r>
        <w:rPr>
          <w:rFonts w:ascii="Arial" w:hAnsi="Arial"/>
          <w:b/>
          <w:color w:val="804826"/>
          <w:sz w:val="15"/>
        </w:rPr>
        <w:t xml:space="preserve">46 </w:t>
      </w:r>
      <w:r>
        <w:rPr>
          <w:rFonts w:ascii="Georgia" w:hAnsi="Georgia"/>
          <w:sz w:val="19"/>
        </w:rPr>
        <w:t>All the days in which the plague is in him he shall be unclean. He is unclean; he shall dwell alone. His dwelling shall be outside the camp.</w:t>
      </w:r>
    </w:p>
    <w:p>
      <w:pPr>
        <w:pStyle w:val="Scripture"/>
      </w:pPr>
      <w:r>
        <w:rPr>
          <w:rFonts w:ascii="Arial" w:hAnsi="Arial"/>
          <w:b/>
          <w:color w:val="804826"/>
          <w:sz w:val="15"/>
        </w:rPr>
        <w:t xml:space="preserve">47 </w:t>
      </w:r>
      <w:r>
        <w:rPr>
          <w:rFonts w:ascii="Georgia" w:hAnsi="Georgia"/>
          <w:sz w:val="19"/>
        </w:rPr>
        <w:t>And when the plague of leprosy is in a garment, whether a woolen garment or a linen garment,</w:t>
      </w:r>
    </w:p>
    <w:p>
      <w:pPr>
        <w:pStyle w:val="Scripture"/>
      </w:pPr>
      <w:r>
        <w:rPr>
          <w:rFonts w:ascii="Arial" w:hAnsi="Arial"/>
          <w:b/>
          <w:color w:val="804826"/>
          <w:sz w:val="15"/>
        </w:rPr>
        <w:t xml:space="preserve">48 </w:t>
      </w:r>
      <w:r>
        <w:rPr>
          <w:rFonts w:ascii="Georgia" w:hAnsi="Georgia"/>
          <w:sz w:val="19"/>
        </w:rPr>
        <w:t>whether in warp or woof, of linen or of wool, whether in a skin or in anything made of skin,</w:t>
      </w:r>
    </w:p>
    <w:p>
      <w:pPr>
        <w:pStyle w:val="Scripture"/>
      </w:pPr>
      <w:r>
        <w:rPr>
          <w:rFonts w:ascii="Arial" w:hAnsi="Arial"/>
          <w:b/>
          <w:color w:val="804826"/>
          <w:sz w:val="15"/>
        </w:rPr>
        <w:t xml:space="preserve">49 </w:t>
      </w:r>
      <w:r>
        <w:rPr>
          <w:rFonts w:ascii="Georgia" w:hAnsi="Georgia"/>
          <w:sz w:val="19"/>
        </w:rPr>
        <w:t>if the plague is greenish or reddish in the garment, or in the skin, or in the warp or the woof, or in anything made of skin, it is a plague of leprosy and shall be shown to the priest.</w:t>
      </w:r>
    </w:p>
    <w:p>
      <w:pPr>
        <w:pStyle w:val="Scripture"/>
      </w:pPr>
      <w:r>
        <w:rPr>
          <w:rFonts w:ascii="Arial" w:hAnsi="Arial"/>
          <w:b/>
          <w:color w:val="804826"/>
          <w:sz w:val="15"/>
        </w:rPr>
        <w:t xml:space="preserve">50 </w:t>
      </w:r>
      <w:r>
        <w:rPr>
          <w:rFonts w:ascii="Georgia" w:hAnsi="Georgia"/>
          <w:sz w:val="19"/>
        </w:rPr>
        <w:t>And the priest shall examine the plague and isolate that which has the plague seven days.</w:t>
      </w:r>
    </w:p>
    <w:p>
      <w:pPr>
        <w:pStyle w:val="Scripture"/>
      </w:pPr>
      <w:r>
        <w:rPr>
          <w:rFonts w:ascii="Arial" w:hAnsi="Arial"/>
          <w:b/>
          <w:color w:val="804826"/>
          <w:sz w:val="15"/>
        </w:rPr>
        <w:t xml:space="preserve">51 </w:t>
      </w:r>
      <w:r>
        <w:rPr>
          <w:rFonts w:ascii="Georgia" w:hAnsi="Georgia"/>
          <w:sz w:val="19"/>
        </w:rPr>
        <w:t>And he shall examine the plague on the seventh day. If the plague has spread in the garment, whether in the warp or the woof, or in the skin, whatever service the skin is used for, the plague is a destructive leprosy. It is unclean.</w:t>
      </w:r>
    </w:p>
    <w:p>
      <w:pPr>
        <w:pStyle w:val="Scripture"/>
      </w:pPr>
      <w:r>
        <w:rPr>
          <w:rFonts w:ascii="Arial" w:hAnsi="Arial"/>
          <w:b/>
          <w:color w:val="804826"/>
          <w:sz w:val="15"/>
        </w:rPr>
        <w:t xml:space="preserve">52 </w:t>
      </w:r>
      <w:r>
        <w:rPr>
          <w:rFonts w:ascii="Georgia" w:hAnsi="Georgia"/>
          <w:sz w:val="19"/>
        </w:rPr>
        <w:t>And he shall burn the garment, whether warp or woof, in wool or linen, or anything of skin in which the plague is; for it is a destructive leprosy. It shall be burned with fire.</w:t>
      </w:r>
    </w:p>
    <w:p>
      <w:pPr>
        <w:pStyle w:val="Scripture"/>
      </w:pPr>
      <w:r>
        <w:rPr>
          <w:rFonts w:ascii="Arial" w:hAnsi="Arial"/>
          <w:b/>
          <w:color w:val="804826"/>
          <w:sz w:val="15"/>
        </w:rPr>
        <w:t xml:space="preserve">53 </w:t>
      </w:r>
      <w:r>
        <w:rPr>
          <w:rFonts w:ascii="Georgia" w:hAnsi="Georgia"/>
          <w:sz w:val="19"/>
        </w:rPr>
        <w:t>And if the priest examines it, and behold, the plague has not spread in the garment, either in the warp or the woof or in anything of skin,</w:t>
      </w:r>
    </w:p>
    <w:p>
      <w:pPr>
        <w:pStyle w:val="Scripture"/>
      </w:pPr>
      <w:r>
        <w:rPr>
          <w:rFonts w:ascii="Arial" w:hAnsi="Arial"/>
          <w:b/>
          <w:color w:val="804826"/>
          <w:sz w:val="15"/>
        </w:rPr>
        <w:t xml:space="preserve">54 </w:t>
      </w:r>
      <w:r>
        <w:rPr>
          <w:rFonts w:ascii="Georgia" w:hAnsi="Georgia"/>
          <w:sz w:val="19"/>
        </w:rPr>
        <w:t>then the priest shall command that they wash the thing in which the plague is, and he shall isolate it seven more days.</w:t>
      </w:r>
    </w:p>
    <w:p>
      <w:pPr>
        <w:pStyle w:val="Scripture"/>
      </w:pPr>
      <w:r>
        <w:rPr>
          <w:rFonts w:ascii="Arial" w:hAnsi="Arial"/>
          <w:b/>
          <w:color w:val="804826"/>
          <w:sz w:val="15"/>
        </w:rPr>
        <w:t xml:space="preserve">55 </w:t>
      </w:r>
      <w:r>
        <w:rPr>
          <w:rFonts w:ascii="Georgia" w:hAnsi="Georgia"/>
          <w:sz w:val="19"/>
        </w:rPr>
        <w:t>And the priest shall examine it after the plague is washed; and behold, if the plague has not changed its appearance, though the plague has not spread, it is unclean. You shall burn it with fire; it is a corrosion, whether the bareness is inside or outside.</w:t>
      </w:r>
    </w:p>
    <w:p>
      <w:pPr>
        <w:pStyle w:val="Scripture"/>
      </w:pPr>
      <w:r>
        <w:rPr>
          <w:rFonts w:ascii="Arial" w:hAnsi="Arial"/>
          <w:b/>
          <w:color w:val="804826"/>
          <w:sz w:val="15"/>
        </w:rPr>
        <w:t xml:space="preserve">56 </w:t>
      </w:r>
      <w:r>
        <w:rPr>
          <w:rFonts w:ascii="Georgia" w:hAnsi="Georgia"/>
          <w:sz w:val="19"/>
        </w:rPr>
        <w:t>And if the priest examines it, and behold, the plague has faded after it is washed, then he shall tear it out of the garment, or out of the skin, or out of the warp, or out of the woof.</w:t>
      </w:r>
    </w:p>
    <w:p>
      <w:pPr>
        <w:pStyle w:val="Scripture"/>
      </w:pPr>
      <w:r>
        <w:rPr>
          <w:rFonts w:ascii="Arial" w:hAnsi="Arial"/>
          <w:b/>
          <w:color w:val="804826"/>
          <w:sz w:val="15"/>
        </w:rPr>
        <w:t xml:space="preserve">57 </w:t>
      </w:r>
      <w:r>
        <w:rPr>
          <w:rFonts w:ascii="Georgia" w:hAnsi="Georgia"/>
          <w:sz w:val="19"/>
        </w:rPr>
        <w:t>And if it appears again in the garment, either in the warp or the woof, or in anything of skin, it is breaking out; you shall burn with fire that in which the plague is.</w:t>
      </w:r>
    </w:p>
    <w:p>
      <w:pPr>
        <w:pStyle w:val="Scripture"/>
      </w:pPr>
      <w:r>
        <w:rPr>
          <w:rFonts w:ascii="Arial" w:hAnsi="Arial"/>
          <w:b/>
          <w:color w:val="804826"/>
          <w:sz w:val="15"/>
        </w:rPr>
        <w:t xml:space="preserve">58 </w:t>
      </w:r>
      <w:r>
        <w:rPr>
          <w:rFonts w:ascii="Georgia" w:hAnsi="Georgia"/>
          <w:sz w:val="19"/>
        </w:rPr>
        <w:t>And the garment, whether warp or woof, or whatever thing of skin it is, which you wash, if the plague has departed from them, then it shall be washed a second time and shall be clean.</w:t>
      </w:r>
    </w:p>
    <w:p>
      <w:pPr>
        <w:pStyle w:val="Scripture"/>
      </w:pPr>
      <w:r>
        <w:rPr>
          <w:rFonts w:ascii="Arial" w:hAnsi="Arial"/>
          <w:b/>
          <w:color w:val="804826"/>
          <w:sz w:val="15"/>
        </w:rPr>
        <w:t xml:space="preserve">59 </w:t>
      </w:r>
      <w:r>
        <w:rPr>
          <w:rFonts w:ascii="Georgia" w:hAnsi="Georgia"/>
          <w:sz w:val="19"/>
        </w:rPr>
        <w:t>This is the law of the plague of leprosy in a garment of wool or linen, either in the warp or the woof, or in anything of skin, to pronounce it clean or to pronounce it unclean.”</w:t>
      </w:r>
    </w:p>
    <w:p>
      <w:pPr>
        <w:pStyle w:val="Heading2"/>
      </w:pPr>
      <w:r>
        <w:t>Chapter 14</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“This shall be the law of the leper in the day of his cleansing. He shall be brought to the priest,</w:t>
      </w:r>
    </w:p>
    <w:p>
      <w:pPr>
        <w:pStyle w:val="Scripture"/>
      </w:pPr>
      <w:r>
        <w:rPr>
          <w:rFonts w:ascii="Arial" w:hAnsi="Arial"/>
          <w:b/>
          <w:color w:val="804826"/>
          <w:sz w:val="15"/>
        </w:rPr>
        <w:t xml:space="preserve">3 </w:t>
      </w:r>
      <w:r>
        <w:rPr>
          <w:rFonts w:ascii="Georgia" w:hAnsi="Georgia"/>
          <w:sz w:val="19"/>
        </w:rPr>
        <w:t>and the priest shall go outside the camp. And the priest shall examine him; and behold, if the plague of leprosy is healed in the leper,</w:t>
      </w:r>
    </w:p>
    <w:p>
      <w:pPr>
        <w:pStyle w:val="Scripture"/>
      </w:pPr>
      <w:r>
        <w:rPr>
          <w:rFonts w:ascii="Arial" w:hAnsi="Arial"/>
          <w:b/>
          <w:color w:val="804826"/>
          <w:sz w:val="15"/>
        </w:rPr>
        <w:t xml:space="preserve">4 </w:t>
      </w:r>
      <w:r>
        <w:rPr>
          <w:rFonts w:ascii="Georgia" w:hAnsi="Georgia"/>
          <w:sz w:val="19"/>
        </w:rPr>
        <w:t>then the priest shall command that for him who is to be cleansed there be taken two living clean birds, cedar wood, scarlet, and hyssop.</w:t>
      </w:r>
    </w:p>
    <w:p>
      <w:pPr>
        <w:pStyle w:val="Scripture"/>
      </w:pPr>
      <w:r>
        <w:rPr>
          <w:rFonts w:ascii="Arial" w:hAnsi="Arial"/>
          <w:b/>
          <w:color w:val="804826"/>
          <w:sz w:val="15"/>
        </w:rPr>
        <w:t xml:space="preserve">5 </w:t>
      </w:r>
      <w:r>
        <w:rPr>
          <w:rFonts w:ascii="Georgia" w:hAnsi="Georgia"/>
          <w:sz w:val="19"/>
        </w:rPr>
        <w:t>And the priest shall command that one of the birds be killed in an earthen vessel over running water.</w:t>
      </w:r>
    </w:p>
    <w:p>
      <w:pPr>
        <w:pStyle w:val="Scripture"/>
      </w:pPr>
      <w:r>
        <w:rPr>
          <w:rFonts w:ascii="Arial" w:hAnsi="Arial"/>
          <w:b/>
          <w:color w:val="804826"/>
          <w:sz w:val="15"/>
        </w:rPr>
        <w:t xml:space="preserve">6 </w:t>
      </w:r>
      <w:r>
        <w:rPr>
          <w:rFonts w:ascii="Georgia" w:hAnsi="Georgia"/>
          <w:sz w:val="19"/>
        </w:rPr>
        <w:t>As for the living bird, he shall take it, and the cedar wood, and the scarlet, and the hyssop, and shall dip them and the living bird in the blood of the bird that was killed over the running water.</w:t>
      </w:r>
    </w:p>
    <w:p>
      <w:pPr>
        <w:pStyle w:val="Scripture"/>
      </w:pPr>
      <w:r>
        <w:rPr>
          <w:rFonts w:ascii="Arial" w:hAnsi="Arial"/>
          <w:b/>
          <w:color w:val="804826"/>
          <w:sz w:val="15"/>
        </w:rPr>
        <w:t xml:space="preserve">7 </w:t>
      </w:r>
      <w:r>
        <w:rPr>
          <w:rFonts w:ascii="Georgia" w:hAnsi="Georgia"/>
          <w:sz w:val="19"/>
        </w:rPr>
        <w:t>And he shall sprinkle upon him who is to be cleansed from the leprosy seven times, and shall pronounce him clean, and shall let the living bird go into the open field.</w:t>
      </w:r>
    </w:p>
    <w:p>
      <w:pPr>
        <w:pStyle w:val="Scripture"/>
      </w:pPr>
      <w:r>
        <w:rPr>
          <w:rFonts w:ascii="Arial" w:hAnsi="Arial"/>
          <w:b/>
          <w:color w:val="804826"/>
          <w:sz w:val="15"/>
        </w:rPr>
        <w:t xml:space="preserve">8 </w:t>
      </w:r>
      <w:r>
        <w:rPr>
          <w:rFonts w:ascii="Georgia" w:hAnsi="Georgia"/>
          <w:sz w:val="19"/>
        </w:rPr>
        <w:t>And he who is to be cleansed shall wash his clothes, shave off all his hair, and bathe himself in water; and he shall be clean. After that he shall come into the camp, but shall dwell outside his tent seven days.</w:t>
      </w:r>
    </w:p>
    <w:p>
      <w:pPr>
        <w:pStyle w:val="Scripture"/>
      </w:pPr>
      <w:r>
        <w:rPr>
          <w:rFonts w:ascii="Arial" w:hAnsi="Arial"/>
          <w:b/>
          <w:color w:val="804826"/>
          <w:sz w:val="15"/>
        </w:rPr>
        <w:t xml:space="preserve">9 </w:t>
      </w:r>
      <w:r>
        <w:rPr>
          <w:rFonts w:ascii="Georgia" w:hAnsi="Georgia"/>
          <w:sz w:val="19"/>
        </w:rPr>
        <w:t>And it shall be on the seventh day that he shall shave all his hair from his head, his beard, and his eyebrows; even all his hair he shall shave off. And he shall wash his clothes, bathe his flesh in water, and shall be clean.</w:t>
      </w:r>
    </w:p>
    <w:p>
      <w:pPr>
        <w:pStyle w:val="Scripture"/>
      </w:pPr>
      <w:r>
        <w:rPr>
          <w:rFonts w:ascii="Arial" w:hAnsi="Arial"/>
          <w:b/>
          <w:color w:val="804826"/>
          <w:sz w:val="15"/>
        </w:rPr>
        <w:t xml:space="preserve">10 </w:t>
      </w:r>
      <w:r>
        <w:rPr>
          <w:rFonts w:ascii="Georgia" w:hAnsi="Georgia"/>
          <w:sz w:val="19"/>
        </w:rPr>
        <w:t>And on the eighth day he shall take two male lambs without defect, and one ewe lamb a year old without defect, and three-tenths of an ephah of fine flour mixed with oil for a grain offering, and one log of oil.</w:t>
      </w:r>
    </w:p>
    <w:p>
      <w:pPr>
        <w:pStyle w:val="Scripture"/>
      </w:pPr>
      <w:r>
        <w:rPr>
          <w:rFonts w:ascii="Arial" w:hAnsi="Arial"/>
          <w:b/>
          <w:color w:val="804826"/>
          <w:sz w:val="15"/>
        </w:rPr>
        <w:t xml:space="preserve">11 </w:t>
      </w:r>
      <w:r>
        <w:rPr>
          <w:rFonts w:ascii="Georgia" w:hAnsi="Georgia"/>
          <w:sz w:val="19"/>
        </w:rPr>
        <w:t>And the priest who cleanses him shall set the man who is to be cleansed, and those things, before YHWH–Yahweh, at the entrance of the Tent of Meeting.</w:t>
      </w:r>
    </w:p>
    <w:p>
      <w:pPr>
        <w:pStyle w:val="Scripture"/>
      </w:pPr>
      <w:r>
        <w:rPr>
          <w:rFonts w:ascii="Arial" w:hAnsi="Arial"/>
          <w:b/>
          <w:color w:val="804826"/>
          <w:sz w:val="15"/>
        </w:rPr>
        <w:t xml:space="preserve">12 </w:t>
      </w:r>
      <w:r>
        <w:rPr>
          <w:rFonts w:ascii="Georgia" w:hAnsi="Georgia"/>
          <w:sz w:val="19"/>
        </w:rPr>
        <w:t>And the priest shall take one of the male lambs and offer it for a guilt offering, with the log of oil, and wave them for a wave offering before YHWH–Yahweh.</w:t>
      </w:r>
    </w:p>
    <w:p>
      <w:pPr>
        <w:pStyle w:val="Scripture"/>
      </w:pPr>
      <w:r>
        <w:rPr>
          <w:rFonts w:ascii="Arial" w:hAnsi="Arial"/>
          <w:b/>
          <w:color w:val="804826"/>
          <w:sz w:val="15"/>
        </w:rPr>
        <w:t xml:space="preserve">13 </w:t>
      </w:r>
      <w:r>
        <w:rPr>
          <w:rFonts w:ascii="Georgia" w:hAnsi="Georgia"/>
          <w:sz w:val="19"/>
        </w:rPr>
        <w:t>And he shall kill the male lamb in the place where they kill the sin offering and the burnt offering, in the place of the sanctuary; for as the sin offering belongs to the priest, so does the guilt offering. It is most holy.</w:t>
      </w:r>
    </w:p>
    <w:p>
      <w:pPr>
        <w:pStyle w:val="Scripture"/>
      </w:pPr>
      <w:r>
        <w:rPr>
          <w:rFonts w:ascii="Arial" w:hAnsi="Arial"/>
          <w:b/>
          <w:color w:val="804826"/>
          <w:sz w:val="15"/>
        </w:rPr>
        <w:t xml:space="preserve">14 </w:t>
      </w:r>
      <w:r>
        <w:rPr>
          <w:rFonts w:ascii="Georgia" w:hAnsi="Georgia"/>
          <w:sz w:val="19"/>
        </w:rPr>
        <w:t>And the priest shall take some of the blood of the guilt offering, and the priest shall put it upon the tip of the right ear of him who is to be cleansed, and upon the thumb of his right hand, and upon the great toe of his right foot.</w:t>
      </w:r>
    </w:p>
    <w:p>
      <w:pPr>
        <w:pStyle w:val="Scripture"/>
      </w:pPr>
      <w:r>
        <w:rPr>
          <w:rFonts w:ascii="Arial" w:hAnsi="Arial"/>
          <w:b/>
          <w:color w:val="804826"/>
          <w:sz w:val="15"/>
        </w:rPr>
        <w:t xml:space="preserve">15 </w:t>
      </w:r>
      <w:r>
        <w:rPr>
          <w:rFonts w:ascii="Georgia" w:hAnsi="Georgia"/>
          <w:sz w:val="19"/>
        </w:rPr>
        <w:t>And the priest shall take some of the log of oil and pour it into the palm of his own left hand.</w:t>
      </w:r>
    </w:p>
    <w:p>
      <w:pPr>
        <w:pStyle w:val="Scripture"/>
      </w:pPr>
      <w:r>
        <w:rPr>
          <w:rFonts w:ascii="Arial" w:hAnsi="Arial"/>
          <w:b/>
          <w:color w:val="804826"/>
          <w:sz w:val="15"/>
        </w:rPr>
        <w:t xml:space="preserve">16 </w:t>
      </w:r>
      <w:r>
        <w:rPr>
          <w:rFonts w:ascii="Georgia" w:hAnsi="Georgia"/>
          <w:sz w:val="19"/>
        </w:rPr>
        <w:t>And the priest shall dip his right finger in the oil that is in his left hand and shall sprinkle some of the oil with his finger seven times before YHWH–Yahweh.</w:t>
      </w:r>
    </w:p>
    <w:p>
      <w:pPr>
        <w:pStyle w:val="Scripture"/>
      </w:pPr>
      <w:r>
        <w:rPr>
          <w:rFonts w:ascii="Arial" w:hAnsi="Arial"/>
          <w:b/>
          <w:color w:val="804826"/>
          <w:sz w:val="15"/>
        </w:rPr>
        <w:t xml:space="preserve">17 </w:t>
      </w:r>
      <w:r>
        <w:rPr>
          <w:rFonts w:ascii="Georgia" w:hAnsi="Georgia"/>
          <w:sz w:val="19"/>
        </w:rPr>
        <w:t>And of the rest of the oil that is in his hand the priest shall put upon the tip of the right ear of him who is to be cleansed, and upon the thumb of his right hand, and upon the great toe of his right foot, upon the blood of the guilt offering.</w:t>
      </w:r>
    </w:p>
    <w:p>
      <w:pPr>
        <w:pStyle w:val="Scripture"/>
      </w:pPr>
      <w:r>
        <w:rPr>
          <w:rFonts w:ascii="Arial" w:hAnsi="Arial"/>
          <w:b/>
          <w:color w:val="804826"/>
          <w:sz w:val="15"/>
        </w:rPr>
        <w:t xml:space="preserve">18 </w:t>
      </w:r>
      <w:r>
        <w:rPr>
          <w:rFonts w:ascii="Georgia" w:hAnsi="Georgia"/>
          <w:sz w:val="19"/>
        </w:rPr>
        <w:t>And the remainder of the oil that is in the priest’s hand he shall put upon the head of him who is to be cleansed; and the priest shall make atonement for him before YHWH–Yahweh.</w:t>
      </w:r>
    </w:p>
    <w:p>
      <w:pPr>
        <w:pStyle w:val="Scripture"/>
      </w:pPr>
      <w:r>
        <w:rPr>
          <w:rFonts w:ascii="Arial" w:hAnsi="Arial"/>
          <w:b/>
          <w:color w:val="804826"/>
          <w:sz w:val="15"/>
        </w:rPr>
        <w:t xml:space="preserve">19 </w:t>
      </w:r>
      <w:r>
        <w:rPr>
          <w:rFonts w:ascii="Georgia" w:hAnsi="Georgia"/>
          <w:sz w:val="19"/>
        </w:rPr>
        <w:t>And the priest shall offer the sin offering and make atonement for him who is to be cleansed because of his uncleanness; and afterward he shall kill the burnt offering.</w:t>
      </w:r>
    </w:p>
    <w:p>
      <w:pPr>
        <w:pStyle w:val="Scripture"/>
      </w:pPr>
      <w:r>
        <w:rPr>
          <w:rFonts w:ascii="Arial" w:hAnsi="Arial"/>
          <w:b/>
          <w:color w:val="804826"/>
          <w:sz w:val="15"/>
        </w:rPr>
        <w:t xml:space="preserve">20 </w:t>
      </w:r>
      <w:r>
        <w:rPr>
          <w:rFonts w:ascii="Georgia" w:hAnsi="Georgia"/>
          <w:sz w:val="19"/>
        </w:rPr>
        <w:t>And the priest shall offer the burnt offering and the grain offering upon the altar; and the priest shall make atonement for him, and he shall be clean.</w:t>
      </w:r>
    </w:p>
    <w:p>
      <w:pPr>
        <w:pStyle w:val="Scripture"/>
      </w:pPr>
      <w:r>
        <w:rPr>
          <w:rFonts w:ascii="Arial" w:hAnsi="Arial"/>
          <w:b/>
          <w:color w:val="804826"/>
          <w:sz w:val="15"/>
        </w:rPr>
        <w:t xml:space="preserve">21 </w:t>
      </w:r>
      <w:r>
        <w:rPr>
          <w:rFonts w:ascii="Georgia" w:hAnsi="Georgia"/>
          <w:sz w:val="19"/>
        </w:rPr>
        <w:t>And if he is poor and his means are not sufficient, then he shall take one male lamb for a guilt offering to be waved, to make atonement for him, and one-tenth of an ephah of fine flour mixed with oil for a grain offering, and a log of oil,</w:t>
      </w:r>
    </w:p>
    <w:p>
      <w:pPr>
        <w:pStyle w:val="Scripture"/>
      </w:pPr>
      <w:r>
        <w:rPr>
          <w:rFonts w:ascii="Arial" w:hAnsi="Arial"/>
          <w:b/>
          <w:color w:val="804826"/>
          <w:sz w:val="15"/>
        </w:rPr>
        <w:t xml:space="preserve">22 </w:t>
      </w:r>
      <w:r>
        <w:rPr>
          <w:rFonts w:ascii="Georgia" w:hAnsi="Georgia"/>
          <w:sz w:val="19"/>
        </w:rPr>
        <w:t>and two turtledoves or two young pigeons, such as he is able to afford; and one shall be a sin offering and the other a burnt offering.</w:t>
      </w:r>
    </w:p>
    <w:p>
      <w:pPr>
        <w:pStyle w:val="Scripture"/>
      </w:pPr>
      <w:r>
        <w:rPr>
          <w:rFonts w:ascii="Arial" w:hAnsi="Arial"/>
          <w:b/>
          <w:color w:val="804826"/>
          <w:sz w:val="15"/>
        </w:rPr>
        <w:t xml:space="preserve">23 </w:t>
      </w:r>
      <w:r>
        <w:rPr>
          <w:rFonts w:ascii="Georgia" w:hAnsi="Georgia"/>
          <w:sz w:val="19"/>
        </w:rPr>
        <w:t>And on the eighth day he shall bring them for his cleansing to the priest, to the entrance of the Tent of Meeting, before YHWH–Yahweh.</w:t>
      </w:r>
    </w:p>
    <w:p>
      <w:pPr>
        <w:pStyle w:val="Scripture"/>
      </w:pPr>
      <w:r>
        <w:rPr>
          <w:rFonts w:ascii="Arial" w:hAnsi="Arial"/>
          <w:b/>
          <w:color w:val="804826"/>
          <w:sz w:val="15"/>
        </w:rPr>
        <w:t xml:space="preserve">24 </w:t>
      </w:r>
      <w:r>
        <w:rPr>
          <w:rFonts w:ascii="Georgia" w:hAnsi="Georgia"/>
          <w:sz w:val="19"/>
        </w:rPr>
        <w:t>And the priest shall take the lamb of the guilt offering and the log of oil, and the priest shall wave them for a wave offering before YHWH–Yahweh.</w:t>
      </w:r>
    </w:p>
    <w:p>
      <w:pPr>
        <w:pStyle w:val="Scripture"/>
      </w:pPr>
      <w:r>
        <w:rPr>
          <w:rFonts w:ascii="Arial" w:hAnsi="Arial"/>
          <w:b/>
          <w:color w:val="804826"/>
          <w:sz w:val="15"/>
        </w:rPr>
        <w:t xml:space="preserve">25 </w:t>
      </w:r>
      <w:r>
        <w:rPr>
          <w:rFonts w:ascii="Georgia" w:hAnsi="Georgia"/>
          <w:sz w:val="19"/>
        </w:rPr>
        <w:t>And he shall kill the lamb of the guilt offering; and the priest shall take some of the blood of the guilt offering and put it upon the tip of the right ear of him who is to be cleansed, upon the thumb of his right hand, and upon the great toe of his right foot.</w:t>
      </w:r>
    </w:p>
    <w:p>
      <w:pPr>
        <w:pStyle w:val="Scripture"/>
      </w:pPr>
      <w:r>
        <w:rPr>
          <w:rFonts w:ascii="Arial" w:hAnsi="Arial"/>
          <w:b/>
          <w:color w:val="804826"/>
          <w:sz w:val="15"/>
        </w:rPr>
        <w:t xml:space="preserve">26 </w:t>
      </w:r>
      <w:r>
        <w:rPr>
          <w:rFonts w:ascii="Georgia" w:hAnsi="Georgia"/>
          <w:sz w:val="19"/>
        </w:rPr>
        <w:t>And the priest shall pour some of the oil into the palm of his own left hand.</w:t>
      </w:r>
    </w:p>
    <w:p>
      <w:pPr>
        <w:pStyle w:val="Scripture"/>
      </w:pPr>
      <w:r>
        <w:rPr>
          <w:rFonts w:ascii="Arial" w:hAnsi="Arial"/>
          <w:b/>
          <w:color w:val="804826"/>
          <w:sz w:val="15"/>
        </w:rPr>
        <w:t xml:space="preserve">27 </w:t>
      </w:r>
      <w:r>
        <w:rPr>
          <w:rFonts w:ascii="Georgia" w:hAnsi="Georgia"/>
          <w:sz w:val="19"/>
        </w:rPr>
        <w:t>And the priest shall sprinkle with his right finger some of the oil that is in his left hand seven times before YHWH–Yahweh.</w:t>
      </w:r>
    </w:p>
    <w:p>
      <w:pPr>
        <w:pStyle w:val="Scripture"/>
      </w:pPr>
      <w:r>
        <w:rPr>
          <w:rFonts w:ascii="Arial" w:hAnsi="Arial"/>
          <w:b/>
          <w:color w:val="804826"/>
          <w:sz w:val="15"/>
        </w:rPr>
        <w:t xml:space="preserve">28 </w:t>
      </w:r>
      <w:r>
        <w:rPr>
          <w:rFonts w:ascii="Georgia" w:hAnsi="Georgia"/>
          <w:sz w:val="19"/>
        </w:rPr>
        <w:t>And the priest shall put some of the oil that is in his hand upon the tip of the right ear of him who is to be cleansed, upon the thumb of his right hand, and upon the great toe of his right foot, upon the place of the blood of the guilt offering.</w:t>
      </w:r>
    </w:p>
    <w:p>
      <w:pPr>
        <w:pStyle w:val="Scripture"/>
      </w:pPr>
      <w:r>
        <w:rPr>
          <w:rFonts w:ascii="Arial" w:hAnsi="Arial"/>
          <w:b/>
          <w:color w:val="804826"/>
          <w:sz w:val="15"/>
        </w:rPr>
        <w:t xml:space="preserve">29 </w:t>
      </w:r>
      <w:r>
        <w:rPr>
          <w:rFonts w:ascii="Georgia" w:hAnsi="Georgia"/>
          <w:sz w:val="19"/>
        </w:rPr>
        <w:t>And the remainder of the oil that is in the priest’s hand he shall put upon the head of him who is to be cleansed, to make atonement for him before YHWH–Yahweh.</w:t>
      </w:r>
    </w:p>
    <w:p>
      <w:pPr>
        <w:pStyle w:val="Scripture"/>
      </w:pPr>
      <w:r>
        <w:rPr>
          <w:rFonts w:ascii="Arial" w:hAnsi="Arial"/>
          <w:b/>
          <w:color w:val="804826"/>
          <w:sz w:val="15"/>
        </w:rPr>
        <w:t xml:space="preserve">30 </w:t>
      </w:r>
      <w:r>
        <w:rPr>
          <w:rFonts w:ascii="Georgia" w:hAnsi="Georgia"/>
          <w:sz w:val="19"/>
        </w:rPr>
        <w:t>And he shall offer one of the turtledoves or of the young pigeons, such as he is able to afford,</w:t>
      </w:r>
    </w:p>
    <w:p>
      <w:pPr>
        <w:pStyle w:val="Scripture"/>
      </w:pPr>
      <w:r>
        <w:rPr>
          <w:rFonts w:ascii="Arial" w:hAnsi="Arial"/>
          <w:b/>
          <w:color w:val="804826"/>
          <w:sz w:val="15"/>
        </w:rPr>
        <w:t xml:space="preserve">31 </w:t>
      </w:r>
      <w:r>
        <w:rPr>
          <w:rFonts w:ascii="Georgia" w:hAnsi="Georgia"/>
          <w:sz w:val="19"/>
        </w:rPr>
        <w:t>even such as he is able to afford, one for a sin offering and the other for a burnt offering, with the grain offering; and the priest shall make atonement for him who is to be cleansed before YHWH–Yahweh.</w:t>
      </w:r>
    </w:p>
    <w:p>
      <w:pPr>
        <w:pStyle w:val="Scripture"/>
      </w:pPr>
      <w:r>
        <w:rPr>
          <w:rFonts w:ascii="Arial" w:hAnsi="Arial"/>
          <w:b/>
          <w:color w:val="804826"/>
          <w:sz w:val="15"/>
        </w:rPr>
        <w:t xml:space="preserve">32 </w:t>
      </w:r>
      <w:r>
        <w:rPr>
          <w:rFonts w:ascii="Georgia" w:hAnsi="Georgia"/>
          <w:sz w:val="19"/>
        </w:rPr>
        <w:t>This is the law for him in whom is the plague of leprosy, whose means are not sufficient for that which belongs to his cleansing.”</w:t>
      </w:r>
    </w:p>
    <w:p>
      <w:pPr>
        <w:pStyle w:val="Scripture"/>
      </w:pPr>
      <w:r>
        <w:rPr>
          <w:rFonts w:ascii="Arial" w:hAnsi="Arial"/>
          <w:b/>
          <w:color w:val="804826"/>
          <w:sz w:val="15"/>
        </w:rPr>
        <w:t xml:space="preserve">33 </w:t>
      </w:r>
      <w:r>
        <w:rPr>
          <w:rFonts w:ascii="Georgia" w:hAnsi="Georgia"/>
          <w:sz w:val="19"/>
        </w:rPr>
        <w:t>And YHWH–Yahweh spoke to Moses and to Aaron, saying,</w:t>
      </w:r>
    </w:p>
    <w:p>
      <w:pPr>
        <w:pStyle w:val="Scripture"/>
      </w:pPr>
      <w:r>
        <w:rPr>
          <w:rFonts w:ascii="Arial" w:hAnsi="Arial"/>
          <w:b/>
          <w:color w:val="804826"/>
          <w:sz w:val="15"/>
        </w:rPr>
        <w:t xml:space="preserve">34 </w:t>
      </w:r>
      <w:r>
        <w:rPr>
          <w:rFonts w:ascii="Georgia" w:hAnsi="Georgia"/>
          <w:sz w:val="19"/>
        </w:rPr>
        <w:t>“When you have come into the land of Canaan, which I give to you for a possession, and I put a plague of leprosy in a house in the land of your possession,</w:t>
      </w:r>
    </w:p>
    <w:p>
      <w:pPr>
        <w:pStyle w:val="Scripture"/>
      </w:pPr>
      <w:r>
        <w:rPr>
          <w:rFonts w:ascii="Arial" w:hAnsi="Arial"/>
          <w:b/>
          <w:color w:val="804826"/>
          <w:sz w:val="15"/>
        </w:rPr>
        <w:t xml:space="preserve">35 </w:t>
      </w:r>
      <w:r>
        <w:rPr>
          <w:rFonts w:ascii="Georgia" w:hAnsi="Georgia"/>
          <w:sz w:val="19"/>
        </w:rPr>
        <w:t>then he who owns the house shall come and tell the priest, saying, ‘There seems to me to be a plague in the house.’</w:t>
      </w:r>
    </w:p>
    <w:p>
      <w:pPr>
        <w:pStyle w:val="Scripture"/>
      </w:pPr>
      <w:r>
        <w:rPr>
          <w:rFonts w:ascii="Arial" w:hAnsi="Arial"/>
          <w:b/>
          <w:color w:val="804826"/>
          <w:sz w:val="15"/>
        </w:rPr>
        <w:t xml:space="preserve">36 </w:t>
      </w:r>
      <w:r>
        <w:rPr>
          <w:rFonts w:ascii="Georgia" w:hAnsi="Georgia"/>
          <w:sz w:val="19"/>
        </w:rPr>
        <w:t>And the priest shall command that they empty the house before the priest goes in to examine the plague, so that all that is in the house may not become unclean. Afterward the priest shall go in to examine the house.</w:t>
      </w:r>
    </w:p>
    <w:p>
      <w:pPr>
        <w:pStyle w:val="Scripture"/>
      </w:pPr>
      <w:r>
        <w:rPr>
          <w:rFonts w:ascii="Arial" w:hAnsi="Arial"/>
          <w:b/>
          <w:color w:val="804826"/>
          <w:sz w:val="15"/>
        </w:rPr>
        <w:t xml:space="preserve">37 </w:t>
      </w:r>
      <w:r>
        <w:rPr>
          <w:rFonts w:ascii="Georgia" w:hAnsi="Georgia"/>
          <w:sz w:val="19"/>
        </w:rPr>
        <w:t>And he shall examine the plague; and behold, if the plague is in the walls of the house with hollow streaks, greenish or reddish, and their appearance is deeper than the wall,</w:t>
      </w:r>
    </w:p>
    <w:p>
      <w:pPr>
        <w:pStyle w:val="Scripture"/>
      </w:pPr>
      <w:r>
        <w:rPr>
          <w:rFonts w:ascii="Arial" w:hAnsi="Arial"/>
          <w:b/>
          <w:color w:val="804826"/>
          <w:sz w:val="15"/>
        </w:rPr>
        <w:t xml:space="preserve">38 </w:t>
      </w:r>
      <w:r>
        <w:rPr>
          <w:rFonts w:ascii="Georgia" w:hAnsi="Georgia"/>
          <w:sz w:val="19"/>
        </w:rPr>
        <w:t>then the priest shall go out of the house to the door of the house and shut up the house seven days.</w:t>
      </w:r>
    </w:p>
    <w:p>
      <w:pPr>
        <w:pStyle w:val="Scripture"/>
      </w:pPr>
      <w:r>
        <w:rPr>
          <w:rFonts w:ascii="Arial" w:hAnsi="Arial"/>
          <w:b/>
          <w:color w:val="804826"/>
          <w:sz w:val="15"/>
        </w:rPr>
        <w:t xml:space="preserve">39 </w:t>
      </w:r>
      <w:r>
        <w:rPr>
          <w:rFonts w:ascii="Georgia" w:hAnsi="Georgia"/>
          <w:sz w:val="19"/>
        </w:rPr>
        <w:t>And the priest shall return on the seventh day and examine it; and behold, if the plague has spread in the walls of the house,</w:t>
      </w:r>
    </w:p>
    <w:p>
      <w:pPr>
        <w:pStyle w:val="Scripture"/>
      </w:pPr>
      <w:r>
        <w:rPr>
          <w:rFonts w:ascii="Arial" w:hAnsi="Arial"/>
          <w:b/>
          <w:color w:val="804826"/>
          <w:sz w:val="15"/>
        </w:rPr>
        <w:t xml:space="preserve">40 </w:t>
      </w:r>
      <w:r>
        <w:rPr>
          <w:rFonts w:ascii="Georgia" w:hAnsi="Georgia"/>
          <w:sz w:val="19"/>
        </w:rPr>
        <w:t>then the priest shall command that they take out the stones in which the plague is and cast them into an unclean place outside the city.</w:t>
      </w:r>
    </w:p>
    <w:p>
      <w:pPr>
        <w:pStyle w:val="Scripture"/>
      </w:pPr>
      <w:r>
        <w:rPr>
          <w:rFonts w:ascii="Arial" w:hAnsi="Arial"/>
          <w:b/>
          <w:color w:val="804826"/>
          <w:sz w:val="15"/>
        </w:rPr>
        <w:t xml:space="preserve">41 </w:t>
      </w:r>
      <w:r>
        <w:rPr>
          <w:rFonts w:ascii="Georgia" w:hAnsi="Georgia"/>
          <w:sz w:val="19"/>
        </w:rPr>
        <w:t>And he shall cause the house to be scraped within all around, and they shall pour out the mortar that they scrape off outside the city into an unclean place.</w:t>
      </w:r>
    </w:p>
    <w:p>
      <w:pPr>
        <w:pStyle w:val="Scripture"/>
      </w:pPr>
      <w:r>
        <w:rPr>
          <w:rFonts w:ascii="Arial" w:hAnsi="Arial"/>
          <w:b/>
          <w:color w:val="804826"/>
          <w:sz w:val="15"/>
        </w:rPr>
        <w:t xml:space="preserve">42 </w:t>
      </w:r>
      <w:r>
        <w:rPr>
          <w:rFonts w:ascii="Georgia" w:hAnsi="Georgia"/>
          <w:sz w:val="19"/>
        </w:rPr>
        <w:t>And they shall take other stones and put them in the place of those stones; and he shall take other mortar and plaster the house.</w:t>
      </w:r>
    </w:p>
    <w:p>
      <w:pPr>
        <w:pStyle w:val="Scripture"/>
      </w:pPr>
      <w:r>
        <w:rPr>
          <w:rFonts w:ascii="Arial" w:hAnsi="Arial"/>
          <w:b/>
          <w:color w:val="804826"/>
          <w:sz w:val="15"/>
        </w:rPr>
        <w:t xml:space="preserve">43 </w:t>
      </w:r>
      <w:r>
        <w:rPr>
          <w:rFonts w:ascii="Georgia" w:hAnsi="Georgia"/>
          <w:sz w:val="19"/>
        </w:rPr>
        <w:t>And if the plague comes again and breaks out in the house after he has taken out the stones and after he has scraped the house and after it is plastered,</w:t>
      </w:r>
    </w:p>
    <w:p>
      <w:pPr>
        <w:pStyle w:val="Scripture"/>
      </w:pPr>
      <w:r>
        <w:rPr>
          <w:rFonts w:ascii="Arial" w:hAnsi="Arial"/>
          <w:b/>
          <w:color w:val="804826"/>
          <w:sz w:val="15"/>
        </w:rPr>
        <w:t xml:space="preserve">44 </w:t>
      </w:r>
      <w:r>
        <w:rPr>
          <w:rFonts w:ascii="Georgia" w:hAnsi="Georgia"/>
          <w:sz w:val="19"/>
        </w:rPr>
        <w:t>then the priest shall come in and examine it; and behold, if the plague has spread in the house, it is a destructive leprosy in the house. It is unclean.</w:t>
      </w:r>
    </w:p>
    <w:p>
      <w:pPr>
        <w:pStyle w:val="Scripture"/>
      </w:pPr>
      <w:r>
        <w:rPr>
          <w:rFonts w:ascii="Arial" w:hAnsi="Arial"/>
          <w:b/>
          <w:color w:val="804826"/>
          <w:sz w:val="15"/>
        </w:rPr>
        <w:t xml:space="preserve">45 </w:t>
      </w:r>
      <w:r>
        <w:rPr>
          <w:rFonts w:ascii="Georgia" w:hAnsi="Georgia"/>
          <w:sz w:val="19"/>
        </w:rPr>
        <w:t>And he shall break down the house, its stones, its timber, and all the mortar of the house, and shall carry them outside the city to an unclean place.</w:t>
      </w:r>
    </w:p>
    <w:p>
      <w:pPr>
        <w:pStyle w:val="Scripture"/>
      </w:pPr>
      <w:r>
        <w:rPr>
          <w:rFonts w:ascii="Arial" w:hAnsi="Arial"/>
          <w:b/>
          <w:color w:val="804826"/>
          <w:sz w:val="15"/>
        </w:rPr>
        <w:t xml:space="preserve">46 </w:t>
      </w:r>
      <w:r>
        <w:rPr>
          <w:rFonts w:ascii="Georgia" w:hAnsi="Georgia"/>
          <w:sz w:val="19"/>
        </w:rPr>
        <w:t>And whoever goes into the house while it is shut up shall be unclean until evening.</w:t>
      </w:r>
    </w:p>
    <w:p>
      <w:pPr>
        <w:pStyle w:val="Scripture"/>
      </w:pPr>
      <w:r>
        <w:rPr>
          <w:rFonts w:ascii="Arial" w:hAnsi="Arial"/>
          <w:b/>
          <w:color w:val="804826"/>
          <w:sz w:val="15"/>
        </w:rPr>
        <w:t xml:space="preserve">47 </w:t>
      </w:r>
      <w:r>
        <w:rPr>
          <w:rFonts w:ascii="Georgia" w:hAnsi="Georgia"/>
          <w:sz w:val="19"/>
        </w:rPr>
        <w:t>And he who lies down in the house shall wash his clothes; and he who eats in the house shall wash his clothes.</w:t>
      </w:r>
    </w:p>
    <w:p>
      <w:pPr>
        <w:pStyle w:val="Scripture"/>
      </w:pPr>
      <w:r>
        <w:rPr>
          <w:rFonts w:ascii="Arial" w:hAnsi="Arial"/>
          <w:b/>
          <w:color w:val="804826"/>
          <w:sz w:val="15"/>
        </w:rPr>
        <w:t xml:space="preserve">48 </w:t>
      </w:r>
      <w:r>
        <w:rPr>
          <w:rFonts w:ascii="Georgia" w:hAnsi="Georgia"/>
          <w:sz w:val="19"/>
        </w:rPr>
        <w:t>But if the priest comes in and examines it, and behold, the plague has not spread in the house after the house was plastered, then the priest shall pronounce the house clean, because the plague is healed.</w:t>
      </w:r>
    </w:p>
    <w:p>
      <w:pPr>
        <w:pStyle w:val="Scripture"/>
      </w:pPr>
      <w:r>
        <w:rPr>
          <w:rFonts w:ascii="Arial" w:hAnsi="Arial"/>
          <w:b/>
          <w:color w:val="804826"/>
          <w:sz w:val="15"/>
        </w:rPr>
        <w:t xml:space="preserve">49 </w:t>
      </w:r>
      <w:r>
        <w:rPr>
          <w:rFonts w:ascii="Georgia" w:hAnsi="Georgia"/>
          <w:sz w:val="19"/>
        </w:rPr>
        <w:t>And to cleanse the house he shall take two birds, cedar wood, scarlet, and hyssop.</w:t>
      </w:r>
    </w:p>
    <w:p>
      <w:pPr>
        <w:pStyle w:val="Scripture"/>
      </w:pPr>
      <w:r>
        <w:rPr>
          <w:rFonts w:ascii="Arial" w:hAnsi="Arial"/>
          <w:b/>
          <w:color w:val="804826"/>
          <w:sz w:val="15"/>
        </w:rPr>
        <w:t xml:space="preserve">50 </w:t>
      </w:r>
      <w:r>
        <w:rPr>
          <w:rFonts w:ascii="Georgia" w:hAnsi="Georgia"/>
          <w:sz w:val="19"/>
        </w:rPr>
        <w:t>And he shall kill one of the birds in an earthen vessel over running water.</w:t>
      </w:r>
    </w:p>
    <w:p>
      <w:pPr>
        <w:pStyle w:val="Scripture"/>
      </w:pPr>
      <w:r>
        <w:rPr>
          <w:rFonts w:ascii="Arial" w:hAnsi="Arial"/>
          <w:b/>
          <w:color w:val="804826"/>
          <w:sz w:val="15"/>
        </w:rPr>
        <w:t xml:space="preserve">51 </w:t>
      </w:r>
      <w:r>
        <w:rPr>
          <w:rFonts w:ascii="Georgia" w:hAnsi="Georgia"/>
          <w:sz w:val="19"/>
        </w:rPr>
        <w:t>And he shall take the cedar wood, the hyssop, the scarlet, and the living bird, and dip them in the blood of the slain bird and in the running water, and sprinkle the house seven times.</w:t>
      </w:r>
    </w:p>
    <w:p>
      <w:pPr>
        <w:pStyle w:val="Scripture"/>
      </w:pPr>
      <w:r>
        <w:rPr>
          <w:rFonts w:ascii="Arial" w:hAnsi="Arial"/>
          <w:b/>
          <w:color w:val="804826"/>
          <w:sz w:val="15"/>
        </w:rPr>
        <w:t xml:space="preserve">52 </w:t>
      </w:r>
      <w:r>
        <w:rPr>
          <w:rFonts w:ascii="Georgia" w:hAnsi="Georgia"/>
          <w:sz w:val="19"/>
        </w:rPr>
        <w:t>And he shall cleanse the house with the blood of the bird, with the running water, with the living bird, with the cedar wood, with the hyssop, and with the scarlet.</w:t>
      </w:r>
    </w:p>
    <w:p>
      <w:pPr>
        <w:pStyle w:val="Scripture"/>
      </w:pPr>
      <w:r>
        <w:rPr>
          <w:rFonts w:ascii="Arial" w:hAnsi="Arial"/>
          <w:b/>
          <w:color w:val="804826"/>
          <w:sz w:val="15"/>
        </w:rPr>
        <w:t xml:space="preserve">53 </w:t>
      </w:r>
      <w:r>
        <w:rPr>
          <w:rFonts w:ascii="Georgia" w:hAnsi="Georgia"/>
          <w:sz w:val="19"/>
        </w:rPr>
        <w:t>But he shall let the living bird go out of the city into the open field. So shall he make atonement for the house, and it shall be clean.</w:t>
      </w:r>
    </w:p>
    <w:p>
      <w:pPr>
        <w:pStyle w:val="Scripture"/>
      </w:pPr>
      <w:r>
        <w:rPr>
          <w:rFonts w:ascii="Arial" w:hAnsi="Arial"/>
          <w:b/>
          <w:color w:val="804826"/>
          <w:sz w:val="15"/>
        </w:rPr>
        <w:t xml:space="preserve">54 </w:t>
      </w:r>
      <w:r>
        <w:rPr>
          <w:rFonts w:ascii="Georgia" w:hAnsi="Georgia"/>
          <w:sz w:val="19"/>
        </w:rPr>
        <w:t>This is the law for every plague of leprosy and for a scall,</w:t>
      </w:r>
    </w:p>
    <w:p>
      <w:pPr>
        <w:pStyle w:val="Scripture"/>
      </w:pPr>
      <w:r>
        <w:rPr>
          <w:rFonts w:ascii="Arial" w:hAnsi="Arial"/>
          <w:b/>
          <w:color w:val="804826"/>
          <w:sz w:val="15"/>
        </w:rPr>
        <w:t xml:space="preserve">55 </w:t>
      </w:r>
      <w:r>
        <w:rPr>
          <w:rFonts w:ascii="Georgia" w:hAnsi="Georgia"/>
          <w:sz w:val="19"/>
        </w:rPr>
        <w:t>and for the leprosy of a garment and of a house,</w:t>
      </w:r>
    </w:p>
    <w:p>
      <w:pPr>
        <w:pStyle w:val="Scripture"/>
      </w:pPr>
      <w:r>
        <w:rPr>
          <w:rFonts w:ascii="Arial" w:hAnsi="Arial"/>
          <w:b/>
          <w:color w:val="804826"/>
          <w:sz w:val="15"/>
        </w:rPr>
        <w:t xml:space="preserve">56 </w:t>
      </w:r>
      <w:r>
        <w:rPr>
          <w:rFonts w:ascii="Georgia" w:hAnsi="Georgia"/>
          <w:sz w:val="19"/>
        </w:rPr>
        <w:t>and for a swelling, and for a scab, and for a bright spot,</w:t>
      </w:r>
    </w:p>
    <w:p>
      <w:pPr>
        <w:pStyle w:val="Scripture"/>
      </w:pPr>
      <w:r>
        <w:rPr>
          <w:rFonts w:ascii="Arial" w:hAnsi="Arial"/>
          <w:b/>
          <w:color w:val="804826"/>
          <w:sz w:val="15"/>
        </w:rPr>
        <w:t xml:space="preserve">57 </w:t>
      </w:r>
      <w:r>
        <w:rPr>
          <w:rFonts w:ascii="Georgia" w:hAnsi="Georgia"/>
          <w:sz w:val="19"/>
        </w:rPr>
        <w:t>to teach when it is unclean and when it is clean. This is the law of leprosy.”</w:t>
      </w:r>
    </w:p>
    <w:p>
      <w:pPr>
        <w:pStyle w:val="Heading2"/>
      </w:pPr>
      <w:r>
        <w:t>Chapter 15</w:t>
      </w:r>
    </w:p>
    <w:p>
      <w:pPr>
        <w:pStyle w:val="Scripture"/>
      </w:pPr>
      <w:r>
        <w:rPr>
          <w:rFonts w:ascii="Arial" w:hAnsi="Arial"/>
          <w:b/>
          <w:color w:val="804826"/>
          <w:sz w:val="15"/>
        </w:rPr>
        <w:t xml:space="preserve">1 </w:t>
      </w:r>
      <w:r>
        <w:rPr>
          <w:rFonts w:ascii="Georgia" w:hAnsi="Georgia"/>
          <w:sz w:val="19"/>
        </w:rPr>
        <w:t>And YHWH–Yahweh spoke to Moses and to Aaron, saying,</w:t>
      </w:r>
    </w:p>
    <w:p>
      <w:pPr>
        <w:pStyle w:val="Scripture"/>
      </w:pPr>
      <w:r>
        <w:rPr>
          <w:rFonts w:ascii="Arial" w:hAnsi="Arial"/>
          <w:b/>
          <w:color w:val="804826"/>
          <w:sz w:val="15"/>
        </w:rPr>
        <w:t xml:space="preserve">2 </w:t>
      </w:r>
      <w:r>
        <w:rPr>
          <w:rFonts w:ascii="Georgia" w:hAnsi="Georgia"/>
          <w:sz w:val="19"/>
        </w:rPr>
        <w:t>“Speak to the children of Israel and say to them: When any man has a discharge from his body, because of his discharge he is unclean.</w:t>
      </w:r>
    </w:p>
    <w:p>
      <w:pPr>
        <w:pStyle w:val="Scripture"/>
      </w:pPr>
      <w:r>
        <w:rPr>
          <w:rFonts w:ascii="Arial" w:hAnsi="Arial"/>
          <w:b/>
          <w:color w:val="804826"/>
          <w:sz w:val="15"/>
        </w:rPr>
        <w:t xml:space="preserve">3 </w:t>
      </w:r>
      <w:r>
        <w:rPr>
          <w:rFonts w:ascii="Georgia" w:hAnsi="Georgia"/>
          <w:sz w:val="19"/>
        </w:rPr>
        <w:t>And this shall be his uncleanness in his discharge: whether his body runs with his discharge or his body is stopped from his discharge, it is his uncleanness.</w:t>
      </w:r>
    </w:p>
    <w:p>
      <w:pPr>
        <w:pStyle w:val="Scripture"/>
      </w:pPr>
      <w:r>
        <w:rPr>
          <w:rFonts w:ascii="Arial" w:hAnsi="Arial"/>
          <w:b/>
          <w:color w:val="804826"/>
          <w:sz w:val="15"/>
        </w:rPr>
        <w:t xml:space="preserve">4 </w:t>
      </w:r>
      <w:r>
        <w:rPr>
          <w:rFonts w:ascii="Georgia" w:hAnsi="Georgia"/>
          <w:sz w:val="19"/>
        </w:rPr>
        <w:t>Every bed on which he who has the discharge lies shall be unclean; and everything on which he sits shall be unclean.</w:t>
      </w:r>
    </w:p>
    <w:p>
      <w:pPr>
        <w:pStyle w:val="Scripture"/>
      </w:pPr>
      <w:r>
        <w:rPr>
          <w:rFonts w:ascii="Arial" w:hAnsi="Arial"/>
          <w:b/>
          <w:color w:val="804826"/>
          <w:sz w:val="15"/>
        </w:rPr>
        <w:t xml:space="preserve">5 </w:t>
      </w:r>
      <w:r>
        <w:rPr>
          <w:rFonts w:ascii="Georgia" w:hAnsi="Georgia"/>
          <w:sz w:val="19"/>
        </w:rPr>
        <w:t>And whoever touches his bed shall wash his clothes and bathe himself in water and be unclean until evening.</w:t>
      </w:r>
    </w:p>
    <w:p>
      <w:pPr>
        <w:pStyle w:val="Scripture"/>
      </w:pPr>
      <w:r>
        <w:rPr>
          <w:rFonts w:ascii="Arial" w:hAnsi="Arial"/>
          <w:b/>
          <w:color w:val="804826"/>
          <w:sz w:val="15"/>
        </w:rPr>
        <w:t xml:space="preserve">6 </w:t>
      </w:r>
      <w:r>
        <w:rPr>
          <w:rFonts w:ascii="Georgia" w:hAnsi="Georgia"/>
          <w:sz w:val="19"/>
        </w:rPr>
        <w:t>And he who sits on anything on which he who has the discharge sat shall wash his clothes and bathe himself in water and be unclean until evening.</w:t>
      </w:r>
    </w:p>
    <w:p>
      <w:pPr>
        <w:pStyle w:val="Scripture"/>
      </w:pPr>
      <w:r>
        <w:rPr>
          <w:rFonts w:ascii="Arial" w:hAnsi="Arial"/>
          <w:b/>
          <w:color w:val="804826"/>
          <w:sz w:val="15"/>
        </w:rPr>
        <w:t xml:space="preserve">7 </w:t>
      </w:r>
      <w:r>
        <w:rPr>
          <w:rFonts w:ascii="Georgia" w:hAnsi="Georgia"/>
          <w:sz w:val="19"/>
        </w:rPr>
        <w:t>And he who touches the body of him who has the discharge shall wash his clothes and bathe himself in water and be unclean until evening.</w:t>
      </w:r>
    </w:p>
    <w:p>
      <w:pPr>
        <w:pStyle w:val="Scripture"/>
      </w:pPr>
      <w:r>
        <w:rPr>
          <w:rFonts w:ascii="Arial" w:hAnsi="Arial"/>
          <w:b/>
          <w:color w:val="804826"/>
          <w:sz w:val="15"/>
        </w:rPr>
        <w:t xml:space="preserve">8 </w:t>
      </w:r>
      <w:r>
        <w:rPr>
          <w:rFonts w:ascii="Georgia" w:hAnsi="Georgia"/>
          <w:sz w:val="19"/>
        </w:rPr>
        <w:t>And if he who has the discharge spits upon him who is clean, then he shall wash his clothes and bathe himself in water and be unclean until evening.</w:t>
      </w:r>
    </w:p>
    <w:p>
      <w:pPr>
        <w:pStyle w:val="Scripture"/>
      </w:pPr>
      <w:r>
        <w:rPr>
          <w:rFonts w:ascii="Arial" w:hAnsi="Arial"/>
          <w:b/>
          <w:color w:val="804826"/>
          <w:sz w:val="15"/>
        </w:rPr>
        <w:t xml:space="preserve">9 </w:t>
      </w:r>
      <w:r>
        <w:rPr>
          <w:rFonts w:ascii="Georgia" w:hAnsi="Georgia"/>
          <w:sz w:val="19"/>
        </w:rPr>
        <w:t>And whatever saddle he who has the discharge rides upon shall be unclean.</w:t>
      </w:r>
    </w:p>
    <w:p>
      <w:pPr>
        <w:pStyle w:val="Scripture"/>
      </w:pPr>
      <w:r>
        <w:rPr>
          <w:rFonts w:ascii="Arial" w:hAnsi="Arial"/>
          <w:b/>
          <w:color w:val="804826"/>
          <w:sz w:val="15"/>
        </w:rPr>
        <w:t xml:space="preserve">10 </w:t>
      </w:r>
      <w:r>
        <w:rPr>
          <w:rFonts w:ascii="Georgia" w:hAnsi="Georgia"/>
          <w:sz w:val="19"/>
        </w:rPr>
        <w:t>And whoever touches anything that was under him shall be unclean until evening; and he who carries those things shall wash his clothes and bathe himself in water and be unclean until evening.</w:t>
      </w:r>
    </w:p>
    <w:p>
      <w:pPr>
        <w:pStyle w:val="Scripture"/>
      </w:pPr>
      <w:r>
        <w:rPr>
          <w:rFonts w:ascii="Arial" w:hAnsi="Arial"/>
          <w:b/>
          <w:color w:val="804826"/>
          <w:sz w:val="15"/>
        </w:rPr>
        <w:t xml:space="preserve">11 </w:t>
      </w:r>
      <w:r>
        <w:rPr>
          <w:rFonts w:ascii="Georgia" w:hAnsi="Georgia"/>
          <w:sz w:val="19"/>
        </w:rPr>
        <w:t>And whoever he who has the discharge touches without having rinsed his hands in water shall wash his clothes and bathe himself in water and be unclean until evening.</w:t>
      </w:r>
    </w:p>
    <w:p>
      <w:pPr>
        <w:pStyle w:val="Scripture"/>
      </w:pPr>
      <w:r>
        <w:rPr>
          <w:rFonts w:ascii="Arial" w:hAnsi="Arial"/>
          <w:b/>
          <w:color w:val="804826"/>
          <w:sz w:val="15"/>
        </w:rPr>
        <w:t xml:space="preserve">12 </w:t>
      </w:r>
      <w:r>
        <w:rPr>
          <w:rFonts w:ascii="Georgia" w:hAnsi="Georgia"/>
          <w:sz w:val="19"/>
        </w:rPr>
        <w:t>And the earthen vessel which he who has the discharge touches shall be broken; and every vessel of wood shall be rinsed in water.</w:t>
      </w:r>
    </w:p>
    <w:p>
      <w:pPr>
        <w:pStyle w:val="Scripture"/>
      </w:pPr>
      <w:r>
        <w:rPr>
          <w:rFonts w:ascii="Arial" w:hAnsi="Arial"/>
          <w:b/>
          <w:color w:val="804826"/>
          <w:sz w:val="15"/>
        </w:rPr>
        <w:t xml:space="preserve">13 </w:t>
      </w:r>
      <w:r>
        <w:rPr>
          <w:rFonts w:ascii="Georgia" w:hAnsi="Georgia"/>
          <w:sz w:val="19"/>
        </w:rPr>
        <w:t>And when he who has a discharge is cleansed of his discharge, then he shall count for himself seven days for his cleansing, wash his clothes, and bathe his flesh in running water, and shall be clean.</w:t>
      </w:r>
    </w:p>
    <w:p>
      <w:pPr>
        <w:pStyle w:val="Scripture"/>
      </w:pPr>
      <w:r>
        <w:rPr>
          <w:rFonts w:ascii="Arial" w:hAnsi="Arial"/>
          <w:b/>
          <w:color w:val="804826"/>
          <w:sz w:val="15"/>
        </w:rPr>
        <w:t xml:space="preserve">14 </w:t>
      </w:r>
      <w:r>
        <w:rPr>
          <w:rFonts w:ascii="Georgia" w:hAnsi="Georgia"/>
          <w:sz w:val="19"/>
        </w:rPr>
        <w:t>And on the eighth day he shall take for himself two turtledoves or two young pigeons and come before YHWH–Yahweh to the entrance of the Tent of Meeting, and give them to the priest.</w:t>
      </w:r>
    </w:p>
    <w:p>
      <w:pPr>
        <w:pStyle w:val="Scripture"/>
      </w:pPr>
      <w:r>
        <w:rPr>
          <w:rFonts w:ascii="Arial" w:hAnsi="Arial"/>
          <w:b/>
          <w:color w:val="804826"/>
          <w:sz w:val="15"/>
        </w:rPr>
        <w:t xml:space="preserve">15 </w:t>
      </w:r>
      <w:r>
        <w:rPr>
          <w:rFonts w:ascii="Georgia" w:hAnsi="Georgia"/>
          <w:sz w:val="19"/>
        </w:rPr>
        <w:t>And the priest shall offer them, one for a sin offering and the other for a burnt offering; and the priest shall make atonement for him before YHWH–Yahweh because of his discharge.</w:t>
      </w:r>
    </w:p>
    <w:p>
      <w:pPr>
        <w:pStyle w:val="Scripture"/>
      </w:pPr>
      <w:r>
        <w:rPr>
          <w:rFonts w:ascii="Arial" w:hAnsi="Arial"/>
          <w:b/>
          <w:color w:val="804826"/>
          <w:sz w:val="15"/>
        </w:rPr>
        <w:t xml:space="preserve">16 </w:t>
      </w:r>
      <w:r>
        <w:rPr>
          <w:rFonts w:ascii="Georgia" w:hAnsi="Georgia"/>
          <w:sz w:val="19"/>
        </w:rPr>
        <w:t>And if any man has an emission of semen, then he shall bathe all his flesh in water and be unclean until evening.</w:t>
      </w:r>
    </w:p>
    <w:p>
      <w:pPr>
        <w:pStyle w:val="Scripture"/>
      </w:pPr>
      <w:r>
        <w:rPr>
          <w:rFonts w:ascii="Arial" w:hAnsi="Arial"/>
          <w:b/>
          <w:color w:val="804826"/>
          <w:sz w:val="15"/>
        </w:rPr>
        <w:t xml:space="preserve">17 </w:t>
      </w:r>
      <w:r>
        <w:rPr>
          <w:rFonts w:ascii="Georgia" w:hAnsi="Georgia"/>
          <w:sz w:val="19"/>
        </w:rPr>
        <w:t>And every garment and every skin upon which the semen is shall be washed with water and be unclean until evening.</w:t>
      </w:r>
    </w:p>
    <w:p>
      <w:pPr>
        <w:pStyle w:val="Scripture"/>
      </w:pPr>
      <w:r>
        <w:rPr>
          <w:rFonts w:ascii="Arial" w:hAnsi="Arial"/>
          <w:b/>
          <w:color w:val="804826"/>
          <w:sz w:val="15"/>
        </w:rPr>
        <w:t xml:space="preserve">18 </w:t>
      </w:r>
      <w:r>
        <w:rPr>
          <w:rFonts w:ascii="Georgia" w:hAnsi="Georgia"/>
          <w:sz w:val="19"/>
        </w:rPr>
        <w:t>The woman also with whom a man lies with an emission of semen, they shall both bathe themselves in water and be unclean until evening.</w:t>
      </w:r>
    </w:p>
    <w:p>
      <w:pPr>
        <w:pStyle w:val="Scripture"/>
      </w:pPr>
      <w:r>
        <w:rPr>
          <w:rFonts w:ascii="Arial" w:hAnsi="Arial"/>
          <w:b/>
          <w:color w:val="804826"/>
          <w:sz w:val="15"/>
        </w:rPr>
        <w:t xml:space="preserve">19 </w:t>
      </w:r>
      <w:r>
        <w:rPr>
          <w:rFonts w:ascii="Georgia" w:hAnsi="Georgia"/>
          <w:sz w:val="19"/>
        </w:rPr>
        <w:t>And if a woman has a discharge, and her discharge in her body is blood, she shall be in her uncleanness seven days; and whoever touches her shall be unclean until evening.</w:t>
      </w:r>
    </w:p>
    <w:p>
      <w:pPr>
        <w:pStyle w:val="Scripture"/>
      </w:pPr>
      <w:r>
        <w:rPr>
          <w:rFonts w:ascii="Arial" w:hAnsi="Arial"/>
          <w:b/>
          <w:color w:val="804826"/>
          <w:sz w:val="15"/>
        </w:rPr>
        <w:t xml:space="preserve">20 </w:t>
      </w:r>
      <w:r>
        <w:rPr>
          <w:rFonts w:ascii="Georgia" w:hAnsi="Georgia"/>
          <w:sz w:val="19"/>
        </w:rPr>
        <w:t>And everything upon which she lies during her uncleanness shall be unclean; everything also upon which she sits shall be unclean.</w:t>
      </w:r>
    </w:p>
    <w:p>
      <w:pPr>
        <w:pStyle w:val="Scripture"/>
      </w:pPr>
      <w:r>
        <w:rPr>
          <w:rFonts w:ascii="Arial" w:hAnsi="Arial"/>
          <w:b/>
          <w:color w:val="804826"/>
          <w:sz w:val="15"/>
        </w:rPr>
        <w:t xml:space="preserve">21 </w:t>
      </w:r>
      <w:r>
        <w:rPr>
          <w:rFonts w:ascii="Georgia" w:hAnsi="Georgia"/>
          <w:sz w:val="19"/>
        </w:rPr>
        <w:t>And whoever touches her bed shall wash his clothes and bathe himself in water and be unclean until evening.</w:t>
      </w:r>
    </w:p>
    <w:p>
      <w:pPr>
        <w:pStyle w:val="Scripture"/>
      </w:pPr>
      <w:r>
        <w:rPr>
          <w:rFonts w:ascii="Arial" w:hAnsi="Arial"/>
          <w:b/>
          <w:color w:val="804826"/>
          <w:sz w:val="15"/>
        </w:rPr>
        <w:t xml:space="preserve">22 </w:t>
      </w:r>
      <w:r>
        <w:rPr>
          <w:rFonts w:ascii="Georgia" w:hAnsi="Georgia"/>
          <w:sz w:val="19"/>
        </w:rPr>
        <w:t>And whoever touches anything upon which she sat shall wash his clothes and bathe himself in water and be unclean until evening.</w:t>
      </w:r>
    </w:p>
    <w:p>
      <w:pPr>
        <w:pStyle w:val="Scripture"/>
      </w:pPr>
      <w:r>
        <w:rPr>
          <w:rFonts w:ascii="Arial" w:hAnsi="Arial"/>
          <w:b/>
          <w:color w:val="804826"/>
          <w:sz w:val="15"/>
        </w:rPr>
        <w:t xml:space="preserve">23 </w:t>
      </w:r>
      <w:r>
        <w:rPr>
          <w:rFonts w:ascii="Georgia" w:hAnsi="Georgia"/>
          <w:sz w:val="19"/>
        </w:rPr>
        <w:t>And if it is upon the bed or upon anything on which she sits, when he touches it, he shall be unclean until evening.</w:t>
      </w:r>
    </w:p>
    <w:p>
      <w:pPr>
        <w:pStyle w:val="Scripture"/>
      </w:pPr>
      <w:r>
        <w:rPr>
          <w:rFonts w:ascii="Arial" w:hAnsi="Arial"/>
          <w:b/>
          <w:color w:val="804826"/>
          <w:sz w:val="15"/>
        </w:rPr>
        <w:t xml:space="preserve">24 </w:t>
      </w:r>
      <w:r>
        <w:rPr>
          <w:rFonts w:ascii="Georgia" w:hAnsi="Georgia"/>
          <w:sz w:val="19"/>
        </w:rPr>
        <w:t>And if any man lies with her, and her uncleanness is upon him, he shall be unclean seven days; and every bed upon which he lies shall be unclean.</w:t>
      </w:r>
    </w:p>
    <w:p>
      <w:pPr>
        <w:pStyle w:val="Scripture"/>
      </w:pPr>
      <w:r>
        <w:rPr>
          <w:rFonts w:ascii="Arial" w:hAnsi="Arial"/>
          <w:b/>
          <w:color w:val="804826"/>
          <w:sz w:val="15"/>
        </w:rPr>
        <w:t xml:space="preserve">25 </w:t>
      </w:r>
      <w:r>
        <w:rPr>
          <w:rFonts w:ascii="Georgia" w:hAnsi="Georgia"/>
          <w:sz w:val="19"/>
        </w:rPr>
        <w:t>And if a woman has a discharge of her blood many days outside the time of her uncleanness, or if she has a discharge beyond the time of her uncleanness, all the days of the discharge of her uncleanness she shall be as in the days of her uncleanness. She is unclean.</w:t>
      </w:r>
    </w:p>
    <w:p>
      <w:pPr>
        <w:pStyle w:val="Scripture"/>
      </w:pPr>
      <w:r>
        <w:rPr>
          <w:rFonts w:ascii="Arial" w:hAnsi="Arial"/>
          <w:b/>
          <w:color w:val="804826"/>
          <w:sz w:val="15"/>
        </w:rPr>
        <w:t xml:space="preserve">26 </w:t>
      </w:r>
      <w:r>
        <w:rPr>
          <w:rFonts w:ascii="Georgia" w:hAnsi="Georgia"/>
          <w:sz w:val="19"/>
        </w:rPr>
        <w:t>Every bed upon which she lies all the days of her discharge shall be to her as the bed of her uncleanness; and everything upon which she sits shall be unclean, according to the uncleanness of her uncleanness.</w:t>
      </w:r>
    </w:p>
    <w:p>
      <w:pPr>
        <w:pStyle w:val="Scripture"/>
      </w:pPr>
      <w:r>
        <w:rPr>
          <w:rFonts w:ascii="Arial" w:hAnsi="Arial"/>
          <w:b/>
          <w:color w:val="804826"/>
          <w:sz w:val="15"/>
        </w:rPr>
        <w:t xml:space="preserve">27 </w:t>
      </w:r>
      <w:r>
        <w:rPr>
          <w:rFonts w:ascii="Georgia" w:hAnsi="Georgia"/>
          <w:sz w:val="19"/>
        </w:rPr>
        <w:t>And whoever touches those things shall be unclean and shall wash his clothes and bathe himself in water and be unclean until evening.</w:t>
      </w:r>
    </w:p>
    <w:p>
      <w:pPr>
        <w:pStyle w:val="Scripture"/>
      </w:pPr>
      <w:r>
        <w:rPr>
          <w:rFonts w:ascii="Arial" w:hAnsi="Arial"/>
          <w:b/>
          <w:color w:val="804826"/>
          <w:sz w:val="15"/>
        </w:rPr>
        <w:t xml:space="preserve">28 </w:t>
      </w:r>
      <w:r>
        <w:rPr>
          <w:rFonts w:ascii="Georgia" w:hAnsi="Georgia"/>
          <w:sz w:val="19"/>
        </w:rPr>
        <w:t>But if she is cleansed of her discharge, then she shall count for herself seven days, and after that she shall be clean.</w:t>
      </w:r>
    </w:p>
    <w:p>
      <w:pPr>
        <w:pStyle w:val="Scripture"/>
      </w:pPr>
      <w:r>
        <w:rPr>
          <w:rFonts w:ascii="Arial" w:hAnsi="Arial"/>
          <w:b/>
          <w:color w:val="804826"/>
          <w:sz w:val="15"/>
        </w:rPr>
        <w:t xml:space="preserve">29 </w:t>
      </w:r>
      <w:r>
        <w:rPr>
          <w:rFonts w:ascii="Georgia" w:hAnsi="Georgia"/>
          <w:sz w:val="19"/>
        </w:rPr>
        <w:t>And on the eighth day she shall take for herself two turtledoves or two young pigeons and bring them to the priest, to the entrance of the Tent of Meeting.</w:t>
      </w:r>
    </w:p>
    <w:p>
      <w:pPr>
        <w:pStyle w:val="Scripture"/>
      </w:pPr>
      <w:r>
        <w:rPr>
          <w:rFonts w:ascii="Arial" w:hAnsi="Arial"/>
          <w:b/>
          <w:color w:val="804826"/>
          <w:sz w:val="15"/>
        </w:rPr>
        <w:t xml:space="preserve">30 </w:t>
      </w:r>
      <w:r>
        <w:rPr>
          <w:rFonts w:ascii="Georgia" w:hAnsi="Georgia"/>
          <w:sz w:val="19"/>
        </w:rPr>
        <w:t>And the priest shall offer one for a sin offering and the other for a burnt offering; and the priest shall make atonement for her before YHWH–Yahweh because of the discharge of her uncleanness.</w:t>
      </w:r>
    </w:p>
    <w:p>
      <w:pPr>
        <w:pStyle w:val="Scripture"/>
      </w:pPr>
      <w:r>
        <w:rPr>
          <w:rFonts w:ascii="Arial" w:hAnsi="Arial"/>
          <w:b/>
          <w:color w:val="804826"/>
          <w:sz w:val="15"/>
        </w:rPr>
        <w:t xml:space="preserve">31 </w:t>
      </w:r>
      <w:r>
        <w:rPr>
          <w:rFonts w:ascii="Georgia" w:hAnsi="Georgia"/>
          <w:sz w:val="19"/>
        </w:rPr>
        <w:t>Thus shall you separate the children of Israel from their uncleanness, that they do not die in their uncleanness when they defile My tabernacle that is in their midst.</w:t>
      </w:r>
    </w:p>
    <w:p>
      <w:pPr>
        <w:pStyle w:val="Scripture"/>
      </w:pPr>
      <w:r>
        <w:rPr>
          <w:rFonts w:ascii="Arial" w:hAnsi="Arial"/>
          <w:b/>
          <w:color w:val="804826"/>
          <w:sz w:val="15"/>
        </w:rPr>
        <w:t xml:space="preserve">32 </w:t>
      </w:r>
      <w:r>
        <w:rPr>
          <w:rFonts w:ascii="Georgia" w:hAnsi="Georgia"/>
          <w:sz w:val="19"/>
        </w:rPr>
        <w:t>This is the law of him who has a discharge, and of him whose semen goes from him so that he is unclean by it,</w:t>
      </w:r>
    </w:p>
    <w:p>
      <w:pPr>
        <w:pStyle w:val="Scripture"/>
      </w:pPr>
      <w:r>
        <w:rPr>
          <w:rFonts w:ascii="Arial" w:hAnsi="Arial"/>
          <w:b/>
          <w:color w:val="804826"/>
          <w:sz w:val="15"/>
        </w:rPr>
        <w:t xml:space="preserve">33 </w:t>
      </w:r>
      <w:r>
        <w:rPr>
          <w:rFonts w:ascii="Georgia" w:hAnsi="Georgia"/>
          <w:sz w:val="19"/>
        </w:rPr>
        <w:t>and of her who is sick in her uncleanness, and of him who has a discharge, whether man or woman, and of him who lies with her who is unclean.”</w:t>
      </w:r>
    </w:p>
    <w:p>
      <w:pPr>
        <w:pStyle w:val="Heading2"/>
      </w:pPr>
      <w:r>
        <w:t>Chapter 16</w:t>
      </w:r>
    </w:p>
    <w:p>
      <w:pPr>
        <w:pStyle w:val="Scripture"/>
      </w:pPr>
      <w:r>
        <w:rPr>
          <w:rFonts w:ascii="Arial" w:hAnsi="Arial"/>
          <w:b/>
          <w:color w:val="804826"/>
          <w:sz w:val="15"/>
        </w:rPr>
        <w:t xml:space="preserve">1 </w:t>
      </w:r>
      <w:r>
        <w:rPr>
          <w:rFonts w:ascii="Georgia" w:hAnsi="Georgia"/>
          <w:sz w:val="19"/>
        </w:rPr>
        <w:t>And YHWH–Yahweh spoke to Moses after the death of the two sons of Aaron, when they drew near before YHWH–Yahweh and died.</w:t>
      </w:r>
    </w:p>
    <w:p>
      <w:pPr>
        <w:pStyle w:val="Scripture"/>
      </w:pPr>
      <w:r>
        <w:rPr>
          <w:rFonts w:ascii="Arial" w:hAnsi="Arial"/>
          <w:b/>
          <w:color w:val="804826"/>
          <w:sz w:val="15"/>
        </w:rPr>
        <w:t xml:space="preserve">2 </w:t>
      </w:r>
      <w:r>
        <w:rPr>
          <w:rFonts w:ascii="Georgia" w:hAnsi="Georgia"/>
          <w:sz w:val="19"/>
        </w:rPr>
        <w:t>And YHWH–Yahweh said to Moses, “Speak to Aaron your brother, that he shall not come at all times into the Holy Place within the veil, before the mercy seat which is upon the ark, lest he die; for I will appear in the cloud upon the mercy seat.</w:t>
      </w:r>
    </w:p>
    <w:p>
      <w:pPr>
        <w:pStyle w:val="Scripture"/>
      </w:pPr>
      <w:r>
        <w:rPr>
          <w:rFonts w:ascii="Arial" w:hAnsi="Arial"/>
          <w:b/>
          <w:color w:val="804826"/>
          <w:sz w:val="15"/>
        </w:rPr>
        <w:t xml:space="preserve">3 </w:t>
      </w:r>
      <w:r>
        <w:rPr>
          <w:rFonts w:ascii="Georgia" w:hAnsi="Georgia"/>
          <w:sz w:val="19"/>
        </w:rPr>
        <w:t>With this shall Aaron come into the Holy Place: with a young bull for a sin offering and a ram for a burnt offering.</w:t>
      </w:r>
    </w:p>
    <w:p>
      <w:pPr>
        <w:pStyle w:val="Scripture"/>
      </w:pPr>
      <w:r>
        <w:rPr>
          <w:rFonts w:ascii="Arial" w:hAnsi="Arial"/>
          <w:b/>
          <w:color w:val="804826"/>
          <w:sz w:val="15"/>
        </w:rPr>
        <w:t xml:space="preserve">4 </w:t>
      </w:r>
      <w:r>
        <w:rPr>
          <w:rFonts w:ascii="Georgia" w:hAnsi="Georgia"/>
          <w:sz w:val="19"/>
        </w:rPr>
        <w:t>He shall put on the holy linen tunic, and he shall have the linen undergarments upon his flesh, and shall be girded with the linen sash, and with the linen turban shall he be attired. They are holy garments; and he shall bathe his flesh in water and put them on.</w:t>
      </w:r>
    </w:p>
    <w:p>
      <w:pPr>
        <w:pStyle w:val="Scripture"/>
      </w:pPr>
      <w:r>
        <w:rPr>
          <w:rFonts w:ascii="Arial" w:hAnsi="Arial"/>
          <w:b/>
          <w:color w:val="804826"/>
          <w:sz w:val="15"/>
        </w:rPr>
        <w:t xml:space="preserve">5 </w:t>
      </w:r>
      <w:r>
        <w:rPr>
          <w:rFonts w:ascii="Georgia" w:hAnsi="Georgia"/>
          <w:sz w:val="19"/>
        </w:rPr>
        <w:t>And he shall take from the congregation of the children of Israel two male goats for a sin offering and one ram for a burnt offering.</w:t>
      </w:r>
    </w:p>
    <w:p>
      <w:pPr>
        <w:pStyle w:val="Scripture"/>
      </w:pPr>
      <w:r>
        <w:rPr>
          <w:rFonts w:ascii="Arial" w:hAnsi="Arial"/>
          <w:b/>
          <w:color w:val="804826"/>
          <w:sz w:val="15"/>
        </w:rPr>
        <w:t xml:space="preserve">6 </w:t>
      </w:r>
      <w:r>
        <w:rPr>
          <w:rFonts w:ascii="Georgia" w:hAnsi="Georgia"/>
          <w:sz w:val="19"/>
        </w:rPr>
        <w:t>And Aaron shall present the bull of the sin offering which is for himself and make atonement for himself and for his house.</w:t>
      </w:r>
    </w:p>
    <w:p>
      <w:pPr>
        <w:pStyle w:val="Scripture"/>
      </w:pPr>
      <w:r>
        <w:rPr>
          <w:rFonts w:ascii="Arial" w:hAnsi="Arial"/>
          <w:b/>
          <w:color w:val="804826"/>
          <w:sz w:val="15"/>
        </w:rPr>
        <w:t xml:space="preserve">7 </w:t>
      </w:r>
      <w:r>
        <w:rPr>
          <w:rFonts w:ascii="Georgia" w:hAnsi="Georgia"/>
          <w:sz w:val="19"/>
        </w:rPr>
        <w:t>And he shall take the two goats and set them before YHWH–Yahweh at the entrance of the Tent of Meeting.</w:t>
      </w:r>
    </w:p>
    <w:p>
      <w:pPr>
        <w:pStyle w:val="Scripture"/>
      </w:pPr>
      <w:r>
        <w:rPr>
          <w:rFonts w:ascii="Arial" w:hAnsi="Arial"/>
          <w:b/>
          <w:color w:val="804826"/>
          <w:sz w:val="15"/>
        </w:rPr>
        <w:t xml:space="preserve">8 </w:t>
      </w:r>
      <w:r>
        <w:rPr>
          <w:rFonts w:ascii="Georgia" w:hAnsi="Georgia"/>
          <w:sz w:val="19"/>
        </w:rPr>
        <w:t>And Aaron shall cast lots upon the two goats: one lot for YHWH–Yahweh, and the other lot for Azazel.</w:t>
      </w:r>
    </w:p>
    <w:p>
      <w:pPr>
        <w:pStyle w:val="Scripture"/>
      </w:pPr>
      <w:r>
        <w:rPr>
          <w:rFonts w:ascii="Arial" w:hAnsi="Arial"/>
          <w:b/>
          <w:color w:val="804826"/>
          <w:sz w:val="15"/>
        </w:rPr>
        <w:t xml:space="preserve">9 </w:t>
      </w:r>
      <w:r>
        <w:rPr>
          <w:rFonts w:ascii="Georgia" w:hAnsi="Georgia"/>
          <w:sz w:val="19"/>
        </w:rPr>
        <w:t>And Aaron shall present the goat upon which the lot fell for YHWH–Yahweh and offer it for a sin offering.</w:t>
      </w:r>
    </w:p>
    <w:p>
      <w:pPr>
        <w:pStyle w:val="Scripture"/>
      </w:pPr>
      <w:r>
        <w:rPr>
          <w:rFonts w:ascii="Arial" w:hAnsi="Arial"/>
          <w:b/>
          <w:color w:val="804826"/>
          <w:sz w:val="15"/>
        </w:rPr>
        <w:t xml:space="preserve">10 </w:t>
      </w:r>
      <w:r>
        <w:rPr>
          <w:rFonts w:ascii="Georgia" w:hAnsi="Georgia"/>
          <w:sz w:val="19"/>
        </w:rPr>
        <w:t>But the goat upon which the lot fell for Azazel shall be presented alive before YHWH–Yahweh, to make atonement over it, to send it away for Azazel into the wilderness.</w:t>
      </w:r>
    </w:p>
    <w:p>
      <w:pPr>
        <w:pStyle w:val="Scripture"/>
      </w:pPr>
      <w:r>
        <w:rPr>
          <w:rFonts w:ascii="Arial" w:hAnsi="Arial"/>
          <w:b/>
          <w:color w:val="804826"/>
          <w:sz w:val="15"/>
        </w:rPr>
        <w:t xml:space="preserve">11 </w:t>
      </w:r>
      <w:r>
        <w:rPr>
          <w:rFonts w:ascii="Georgia" w:hAnsi="Georgia"/>
          <w:sz w:val="19"/>
        </w:rPr>
        <w:t>And Aaron shall present the bull of the sin offering which is for himself and shall make atonement for himself and for his house, and shall kill the bull of the sin offering which is for himself.</w:t>
      </w:r>
    </w:p>
    <w:p>
      <w:pPr>
        <w:pStyle w:val="Scripture"/>
      </w:pPr>
      <w:r>
        <w:rPr>
          <w:rFonts w:ascii="Arial" w:hAnsi="Arial"/>
          <w:b/>
          <w:color w:val="804826"/>
          <w:sz w:val="15"/>
        </w:rPr>
        <w:t xml:space="preserve">12 </w:t>
      </w:r>
      <w:r>
        <w:rPr>
          <w:rFonts w:ascii="Georgia" w:hAnsi="Georgia"/>
          <w:sz w:val="19"/>
        </w:rPr>
        <w:t>And he shall take a censer full of coals of fire from off the altar before YHWH–Yahweh, and his hands full of finely beaten fragrant incense, and bring it within the veil.</w:t>
      </w:r>
    </w:p>
    <w:p>
      <w:pPr>
        <w:pStyle w:val="Scripture"/>
      </w:pPr>
      <w:r>
        <w:rPr>
          <w:rFonts w:ascii="Arial" w:hAnsi="Arial"/>
          <w:b/>
          <w:color w:val="804826"/>
          <w:sz w:val="15"/>
        </w:rPr>
        <w:t xml:space="preserve">13 </w:t>
      </w:r>
      <w:r>
        <w:rPr>
          <w:rFonts w:ascii="Georgia" w:hAnsi="Georgia"/>
          <w:sz w:val="19"/>
        </w:rPr>
        <w:t>And he shall put the incense upon the fire before YHWH–Yahweh, that the cloud of the incense may cover the mercy seat that is upon the testimony, that he does not die.</w:t>
      </w:r>
    </w:p>
    <w:p>
      <w:pPr>
        <w:pStyle w:val="Scripture"/>
      </w:pPr>
      <w:r>
        <w:rPr>
          <w:rFonts w:ascii="Arial" w:hAnsi="Arial"/>
          <w:b/>
          <w:color w:val="804826"/>
          <w:sz w:val="15"/>
        </w:rPr>
        <w:t xml:space="preserve">14 </w:t>
      </w:r>
      <w:r>
        <w:rPr>
          <w:rFonts w:ascii="Georgia" w:hAnsi="Georgia"/>
          <w:sz w:val="19"/>
        </w:rPr>
        <w:t>And he shall take some of the blood of the bull and sprinkle it with his finger upon the mercy seat on the east; and before the mercy seat he shall sprinkle some of the blood with his finger seven times.</w:t>
      </w:r>
    </w:p>
    <w:p>
      <w:pPr>
        <w:pStyle w:val="Scripture"/>
      </w:pPr>
      <w:r>
        <w:rPr>
          <w:rFonts w:ascii="Arial" w:hAnsi="Arial"/>
          <w:b/>
          <w:color w:val="804826"/>
          <w:sz w:val="15"/>
        </w:rPr>
        <w:t xml:space="preserve">15 </w:t>
      </w:r>
      <w:r>
        <w:rPr>
          <w:rFonts w:ascii="Georgia" w:hAnsi="Georgia"/>
          <w:sz w:val="19"/>
        </w:rPr>
        <w:t>Then he shall kill the goat of the sin offering which is for the people and bring its blood within the veil, and do with its blood as he did with the blood of the bull, and sprinkle it upon the mercy seat and before the mercy seat.</w:t>
      </w:r>
    </w:p>
    <w:p>
      <w:pPr>
        <w:pStyle w:val="Scripture"/>
      </w:pPr>
      <w:r>
        <w:rPr>
          <w:rFonts w:ascii="Arial" w:hAnsi="Arial"/>
          <w:b/>
          <w:color w:val="804826"/>
          <w:sz w:val="15"/>
        </w:rPr>
        <w:t xml:space="preserve">16 </w:t>
      </w:r>
      <w:r>
        <w:rPr>
          <w:rFonts w:ascii="Georgia" w:hAnsi="Georgia"/>
          <w:sz w:val="19"/>
        </w:rPr>
        <w:t>And he shall make atonement for the Holy Place because of the uncleannesses of the children of Israel and because of their transgressions, even all their sins; and so shall he do for the Tent of Meeting, which dwells with them in the midst of their uncleannesses.</w:t>
      </w:r>
    </w:p>
    <w:p>
      <w:pPr>
        <w:pStyle w:val="Scripture"/>
      </w:pPr>
      <w:r>
        <w:rPr>
          <w:rFonts w:ascii="Arial" w:hAnsi="Arial"/>
          <w:b/>
          <w:color w:val="804826"/>
          <w:sz w:val="15"/>
        </w:rPr>
        <w:t xml:space="preserve">17 </w:t>
      </w:r>
      <w:r>
        <w:rPr>
          <w:rFonts w:ascii="Georgia" w:hAnsi="Georgia"/>
          <w:sz w:val="19"/>
        </w:rPr>
        <w:t>And there shall be no man in the Tent of Meeting when he goes in to make atonement in the Holy Place until he comes out and has made atonement for himself, for his household, and for all the assembly of Israel.</w:t>
      </w:r>
    </w:p>
    <w:p>
      <w:pPr>
        <w:pStyle w:val="Scripture"/>
      </w:pPr>
      <w:r>
        <w:rPr>
          <w:rFonts w:ascii="Arial" w:hAnsi="Arial"/>
          <w:b/>
          <w:color w:val="804826"/>
          <w:sz w:val="15"/>
        </w:rPr>
        <w:t xml:space="preserve">18 </w:t>
      </w:r>
      <w:r>
        <w:rPr>
          <w:rFonts w:ascii="Georgia" w:hAnsi="Georgia"/>
          <w:sz w:val="19"/>
        </w:rPr>
        <w:t>And he shall go out to the altar that is before YHWH–Yahweh and make atonement for it, and shall take some of the blood of the bull and some of the blood of the goat and put it upon the horns of the altar around.</w:t>
      </w:r>
    </w:p>
    <w:p>
      <w:pPr>
        <w:pStyle w:val="Scripture"/>
      </w:pPr>
      <w:r>
        <w:rPr>
          <w:rFonts w:ascii="Arial" w:hAnsi="Arial"/>
          <w:b/>
          <w:color w:val="804826"/>
          <w:sz w:val="15"/>
        </w:rPr>
        <w:t xml:space="preserve">19 </w:t>
      </w:r>
      <w:r>
        <w:rPr>
          <w:rFonts w:ascii="Georgia" w:hAnsi="Georgia"/>
          <w:sz w:val="19"/>
        </w:rPr>
        <w:t>And he shall sprinkle some of the blood upon it with his finger seven times and cleanse it and sanctify it from the uncleannesses of the children of Israel.</w:t>
      </w:r>
    </w:p>
    <w:p>
      <w:pPr>
        <w:pStyle w:val="Scripture"/>
      </w:pPr>
      <w:r>
        <w:rPr>
          <w:rFonts w:ascii="Arial" w:hAnsi="Arial"/>
          <w:b/>
          <w:color w:val="804826"/>
          <w:sz w:val="15"/>
        </w:rPr>
        <w:t xml:space="preserve">20 </w:t>
      </w:r>
      <w:r>
        <w:rPr>
          <w:rFonts w:ascii="Georgia" w:hAnsi="Georgia"/>
          <w:sz w:val="19"/>
        </w:rPr>
        <w:t>And when he has finished making atonement for the Holy Place, the Tent of Meeting, and the altar, he shall present the live goat.</w:t>
      </w:r>
    </w:p>
    <w:p>
      <w:pPr>
        <w:pStyle w:val="Scripture"/>
      </w:pPr>
      <w:r>
        <w:rPr>
          <w:rFonts w:ascii="Arial" w:hAnsi="Arial"/>
          <w:b/>
          <w:color w:val="804826"/>
          <w:sz w:val="15"/>
        </w:rPr>
        <w:t xml:space="preserve">21 </w:t>
      </w:r>
      <w:r>
        <w:rPr>
          <w:rFonts w:ascii="Georgia" w:hAnsi="Georgia"/>
          <w:sz w:val="19"/>
        </w:rPr>
        <w:t>And Aaron shall lay both his hands upon the head of the live goat and confess over it all the iniquities of the children of Israel, all their transgressions, even all their sins; and he shall put them upon the head of the goat and send it away by the hand of a man who is ready into the wilderness.</w:t>
      </w:r>
    </w:p>
    <w:p>
      <w:pPr>
        <w:pStyle w:val="Scripture"/>
      </w:pPr>
      <w:r>
        <w:rPr>
          <w:rFonts w:ascii="Arial" w:hAnsi="Arial"/>
          <w:b/>
          <w:color w:val="804826"/>
          <w:sz w:val="15"/>
        </w:rPr>
        <w:t xml:space="preserve">22 </w:t>
      </w:r>
      <w:r>
        <w:rPr>
          <w:rFonts w:ascii="Georgia" w:hAnsi="Georgia"/>
          <w:sz w:val="19"/>
        </w:rPr>
        <w:t>And the goat shall bear upon itself all their iniquities to a solitary land; and he shall let the goat go in the wilderness.</w:t>
      </w:r>
    </w:p>
    <w:p>
      <w:pPr>
        <w:pStyle w:val="Scripture"/>
      </w:pPr>
      <w:r>
        <w:rPr>
          <w:rFonts w:ascii="Arial" w:hAnsi="Arial"/>
          <w:b/>
          <w:color w:val="804826"/>
          <w:sz w:val="15"/>
        </w:rPr>
        <w:t xml:space="preserve">23 </w:t>
      </w:r>
      <w:r>
        <w:rPr>
          <w:rFonts w:ascii="Georgia" w:hAnsi="Georgia"/>
          <w:sz w:val="19"/>
        </w:rPr>
        <w:t>And Aaron shall come into the Tent of Meeting and shall take off the linen garments which he put on when he went into the Holy Place and shall leave them there.</w:t>
      </w:r>
    </w:p>
    <w:p>
      <w:pPr>
        <w:pStyle w:val="Scripture"/>
      </w:pPr>
      <w:r>
        <w:rPr>
          <w:rFonts w:ascii="Arial" w:hAnsi="Arial"/>
          <w:b/>
          <w:color w:val="804826"/>
          <w:sz w:val="15"/>
        </w:rPr>
        <w:t xml:space="preserve">24 </w:t>
      </w:r>
      <w:r>
        <w:rPr>
          <w:rFonts w:ascii="Georgia" w:hAnsi="Georgia"/>
          <w:sz w:val="19"/>
        </w:rPr>
        <w:t>And he shall bathe his flesh in water in a holy place and put on his garments; and he shall come forth and offer his burnt offering and the burnt offering of the people, and make atonement for himself and for the people.</w:t>
      </w:r>
    </w:p>
    <w:p>
      <w:pPr>
        <w:pStyle w:val="Scripture"/>
      </w:pPr>
      <w:r>
        <w:rPr>
          <w:rFonts w:ascii="Arial" w:hAnsi="Arial"/>
          <w:b/>
          <w:color w:val="804826"/>
          <w:sz w:val="15"/>
        </w:rPr>
        <w:t xml:space="preserve">25 </w:t>
      </w:r>
      <w:r>
        <w:rPr>
          <w:rFonts w:ascii="Georgia" w:hAnsi="Georgia"/>
          <w:sz w:val="19"/>
        </w:rPr>
        <w:t>And the fat of the sin offering he shall burn upon the altar.</w:t>
      </w:r>
    </w:p>
    <w:p>
      <w:pPr>
        <w:pStyle w:val="Scripture"/>
      </w:pPr>
      <w:r>
        <w:rPr>
          <w:rFonts w:ascii="Arial" w:hAnsi="Arial"/>
          <w:b/>
          <w:color w:val="804826"/>
          <w:sz w:val="15"/>
        </w:rPr>
        <w:t xml:space="preserve">26 </w:t>
      </w:r>
      <w:r>
        <w:rPr>
          <w:rFonts w:ascii="Georgia" w:hAnsi="Georgia"/>
          <w:sz w:val="19"/>
        </w:rPr>
        <w:t>And he who lets the goat go for Azazel shall wash his clothes and bathe his flesh in water, and afterward he shall come into the camp.</w:t>
      </w:r>
    </w:p>
    <w:p>
      <w:pPr>
        <w:pStyle w:val="Scripture"/>
      </w:pPr>
      <w:r>
        <w:rPr>
          <w:rFonts w:ascii="Arial" w:hAnsi="Arial"/>
          <w:b/>
          <w:color w:val="804826"/>
          <w:sz w:val="15"/>
        </w:rPr>
        <w:t xml:space="preserve">27 </w:t>
      </w:r>
      <w:r>
        <w:rPr>
          <w:rFonts w:ascii="Georgia" w:hAnsi="Georgia"/>
          <w:sz w:val="19"/>
        </w:rPr>
        <w:t>And the bull of the sin offering and the goat of the sin offering, whose blood was brought in to make atonement in the Holy Place, shall be carried outside the camp; and they shall burn in the fire their skins, their flesh, and their dung.</w:t>
      </w:r>
    </w:p>
    <w:p>
      <w:pPr>
        <w:pStyle w:val="Scripture"/>
      </w:pPr>
      <w:r>
        <w:rPr>
          <w:rFonts w:ascii="Arial" w:hAnsi="Arial"/>
          <w:b/>
          <w:color w:val="804826"/>
          <w:sz w:val="15"/>
        </w:rPr>
        <w:t xml:space="preserve">28 </w:t>
      </w:r>
      <w:r>
        <w:rPr>
          <w:rFonts w:ascii="Georgia" w:hAnsi="Georgia"/>
          <w:sz w:val="19"/>
        </w:rPr>
        <w:t>And he who burns them shall wash his clothes and bathe his flesh in water, and afterward he shall come into the camp.</w:t>
      </w:r>
    </w:p>
    <w:p>
      <w:pPr>
        <w:pStyle w:val="Scripture"/>
      </w:pPr>
      <w:r>
        <w:rPr>
          <w:rFonts w:ascii="Arial" w:hAnsi="Arial"/>
          <w:b/>
          <w:color w:val="804826"/>
          <w:sz w:val="15"/>
        </w:rPr>
        <w:t xml:space="preserve">29 </w:t>
      </w:r>
      <w:r>
        <w:rPr>
          <w:rFonts w:ascii="Georgia" w:hAnsi="Georgia"/>
          <w:sz w:val="19"/>
        </w:rPr>
        <w:t>And it shall be a perpetual statute to you: in the seventh month, on the tenth day of the month, you shall afflict your souls and shall do no manner of work, whether the native-born or the foreigner who sojourns among you;</w:t>
      </w:r>
    </w:p>
    <w:p>
      <w:pPr>
        <w:pStyle w:val="Scripture"/>
      </w:pPr>
      <w:r>
        <w:rPr>
          <w:rFonts w:ascii="Arial" w:hAnsi="Arial"/>
          <w:b/>
          <w:color w:val="804826"/>
          <w:sz w:val="15"/>
        </w:rPr>
        <w:t xml:space="preserve">30 </w:t>
      </w:r>
      <w:r>
        <w:rPr>
          <w:rFonts w:ascii="Georgia" w:hAnsi="Georgia"/>
          <w:sz w:val="19"/>
        </w:rPr>
        <w:t>for on this day shall atonement be made for you, to cleanse you. From all your sins you shall be clean before YHWH–Yahweh.</w:t>
      </w:r>
    </w:p>
    <w:p>
      <w:pPr>
        <w:pStyle w:val="Scripture"/>
      </w:pPr>
      <w:r>
        <w:rPr>
          <w:rFonts w:ascii="Arial" w:hAnsi="Arial"/>
          <w:b/>
          <w:color w:val="804826"/>
          <w:sz w:val="15"/>
        </w:rPr>
        <w:t xml:space="preserve">31 </w:t>
      </w:r>
      <w:r>
        <w:rPr>
          <w:rFonts w:ascii="Georgia" w:hAnsi="Georgia"/>
          <w:sz w:val="19"/>
        </w:rPr>
        <w:t>It is a Sabbath of solemn rest to you, and you shall afflict your souls. It is a perpetual statute.</w:t>
      </w:r>
    </w:p>
    <w:p>
      <w:pPr>
        <w:pStyle w:val="Scripture"/>
      </w:pPr>
      <w:r>
        <w:rPr>
          <w:rFonts w:ascii="Arial" w:hAnsi="Arial"/>
          <w:b/>
          <w:color w:val="804826"/>
          <w:sz w:val="15"/>
        </w:rPr>
        <w:t xml:space="preserve">32 </w:t>
      </w:r>
      <w:r>
        <w:rPr>
          <w:rFonts w:ascii="Georgia" w:hAnsi="Georgia"/>
          <w:sz w:val="19"/>
        </w:rPr>
        <w:t>And the priest who shall be anointed and consecrated to minister as priest in his father’s place shall make the atonement and shall put on the linen garments, even the holy garments.</w:t>
      </w:r>
    </w:p>
    <w:p>
      <w:pPr>
        <w:pStyle w:val="Scripture"/>
      </w:pPr>
      <w:r>
        <w:rPr>
          <w:rFonts w:ascii="Arial" w:hAnsi="Arial"/>
          <w:b/>
          <w:color w:val="804826"/>
          <w:sz w:val="15"/>
        </w:rPr>
        <w:t xml:space="preserve">33 </w:t>
      </w:r>
      <w:r>
        <w:rPr>
          <w:rFonts w:ascii="Georgia" w:hAnsi="Georgia"/>
          <w:sz w:val="19"/>
        </w:rPr>
        <w:t>And he shall make atonement for the holy sanctuary; and he shall make atonement for the Tent of Meeting and for the altar; and he shall make atonement for the priests and for all the people of the assembly.</w:t>
      </w:r>
    </w:p>
    <w:p>
      <w:pPr>
        <w:pStyle w:val="Scripture"/>
      </w:pPr>
      <w:r>
        <w:rPr>
          <w:rFonts w:ascii="Arial" w:hAnsi="Arial"/>
          <w:b/>
          <w:color w:val="804826"/>
          <w:sz w:val="15"/>
        </w:rPr>
        <w:t xml:space="preserve">34 </w:t>
      </w:r>
      <w:r>
        <w:rPr>
          <w:rFonts w:ascii="Georgia" w:hAnsi="Georgia"/>
          <w:sz w:val="19"/>
        </w:rPr>
        <w:t>And this shall be a perpetual statute to you, to make atonement for the children of Israel because of all their sins once in the year.” And he did as YHWH–Yahweh commanded Moses.</w:t>
      </w:r>
    </w:p>
    <w:p>
      <w:pPr>
        <w:pStyle w:val="Heading2"/>
      </w:pPr>
      <w:r>
        <w:t>Chapter 17</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“Speak to Aaron and to his sons and to all the children of Israel, and say to them: This is the thing which YHWH–Yahweh has commanded, saying,</w:t>
      </w:r>
    </w:p>
    <w:p>
      <w:pPr>
        <w:pStyle w:val="Scripture"/>
      </w:pPr>
      <w:r>
        <w:rPr>
          <w:rFonts w:ascii="Arial" w:hAnsi="Arial"/>
          <w:b/>
          <w:color w:val="804826"/>
          <w:sz w:val="15"/>
        </w:rPr>
        <w:t xml:space="preserve">3 </w:t>
      </w:r>
      <w:r>
        <w:rPr>
          <w:rFonts w:ascii="Georgia" w:hAnsi="Georgia"/>
          <w:sz w:val="19"/>
        </w:rPr>
        <w:t>Whatever man there is of the house of Israel who kills an ox, or lamb, or goat in the camp, or who kills it outside the camp,</w:t>
      </w:r>
    </w:p>
    <w:p>
      <w:pPr>
        <w:pStyle w:val="Scripture"/>
      </w:pPr>
      <w:r>
        <w:rPr>
          <w:rFonts w:ascii="Arial" w:hAnsi="Arial"/>
          <w:b/>
          <w:color w:val="804826"/>
          <w:sz w:val="15"/>
        </w:rPr>
        <w:t xml:space="preserve">4 </w:t>
      </w:r>
      <w:r>
        <w:rPr>
          <w:rFonts w:ascii="Georgia" w:hAnsi="Georgia"/>
          <w:sz w:val="19"/>
        </w:rPr>
        <w:t>and has not brought it to the entrance of the Tent of Meeting to offer it as an offering to YHWH–Yahweh before the tabernacle of YHWH–Yahweh, bloodguilt shall be charged to that man. He has shed blood; and that man shall be cut off from among his people.</w:t>
      </w:r>
    </w:p>
    <w:p>
      <w:pPr>
        <w:pStyle w:val="Scripture"/>
      </w:pPr>
      <w:r>
        <w:rPr>
          <w:rFonts w:ascii="Arial" w:hAnsi="Arial"/>
          <w:b/>
          <w:color w:val="804826"/>
          <w:sz w:val="15"/>
        </w:rPr>
        <w:t xml:space="preserve">5 </w:t>
      </w:r>
      <w:r>
        <w:rPr>
          <w:rFonts w:ascii="Georgia" w:hAnsi="Georgia"/>
          <w:sz w:val="19"/>
        </w:rPr>
        <w:t>This is so that the children of Israel may bring their sacrifices, which they sacrifice in the open field, that they may bring them to YHWH–Yahweh, to the entrance of the Tent of Meeting, to the priest, and sacrifice them as sacrifices of peace offerings to YHWH–Yahweh.</w:t>
      </w:r>
    </w:p>
    <w:p>
      <w:pPr>
        <w:pStyle w:val="Scripture"/>
      </w:pPr>
      <w:r>
        <w:rPr>
          <w:rFonts w:ascii="Arial" w:hAnsi="Arial"/>
          <w:b/>
          <w:color w:val="804826"/>
          <w:sz w:val="15"/>
        </w:rPr>
        <w:t xml:space="preserve">6 </w:t>
      </w:r>
      <w:r>
        <w:rPr>
          <w:rFonts w:ascii="Georgia" w:hAnsi="Georgia"/>
          <w:sz w:val="19"/>
        </w:rPr>
        <w:t>And the priest shall sprinkle the blood upon the altar of YHWH–Yahweh at the entrance of the Tent of Meeting and burn the fat for a pleasing aroma to YHWH–Yahweh.</w:t>
      </w:r>
    </w:p>
    <w:p>
      <w:pPr>
        <w:pStyle w:val="Scripture"/>
      </w:pPr>
      <w:r>
        <w:rPr>
          <w:rFonts w:ascii="Arial" w:hAnsi="Arial"/>
          <w:b/>
          <w:color w:val="804826"/>
          <w:sz w:val="15"/>
        </w:rPr>
        <w:t xml:space="preserve">7 </w:t>
      </w:r>
      <w:r>
        <w:rPr>
          <w:rFonts w:ascii="Georgia" w:hAnsi="Georgia"/>
          <w:sz w:val="19"/>
        </w:rPr>
        <w:t>And they shall no more sacrifice their sacrifices to the goat-demons, after whom they play the prostitute. This shall be a perpetual statute to them throughout their generations.</w:t>
      </w:r>
    </w:p>
    <w:p>
      <w:pPr>
        <w:pStyle w:val="Scripture"/>
      </w:pPr>
      <w:r>
        <w:rPr>
          <w:rFonts w:ascii="Arial" w:hAnsi="Arial"/>
          <w:b/>
          <w:color w:val="804826"/>
          <w:sz w:val="15"/>
        </w:rPr>
        <w:t xml:space="preserve">8 </w:t>
      </w:r>
      <w:r>
        <w:rPr>
          <w:rFonts w:ascii="Georgia" w:hAnsi="Georgia"/>
          <w:sz w:val="19"/>
        </w:rPr>
        <w:t>And you shall say to them: Whatever man there is of the house of Israel, or of the foreigners who sojourn among them, who offers a burnt offering or sacrifice,</w:t>
      </w:r>
    </w:p>
    <w:p>
      <w:pPr>
        <w:pStyle w:val="Scripture"/>
      </w:pPr>
      <w:r>
        <w:rPr>
          <w:rFonts w:ascii="Arial" w:hAnsi="Arial"/>
          <w:b/>
          <w:color w:val="804826"/>
          <w:sz w:val="15"/>
        </w:rPr>
        <w:t xml:space="preserve">9 </w:t>
      </w:r>
      <w:r>
        <w:rPr>
          <w:rFonts w:ascii="Georgia" w:hAnsi="Georgia"/>
          <w:sz w:val="19"/>
        </w:rPr>
        <w:t>and does not bring it to the entrance of the Tent of Meeting to sacrifice it to YHWH–Yahweh, that man shall be cut off from his people.</w:t>
      </w:r>
    </w:p>
    <w:p>
      <w:pPr>
        <w:pStyle w:val="Scripture"/>
      </w:pPr>
      <w:r>
        <w:rPr>
          <w:rFonts w:ascii="Arial" w:hAnsi="Arial"/>
          <w:b/>
          <w:color w:val="804826"/>
          <w:sz w:val="15"/>
        </w:rPr>
        <w:t xml:space="preserve">10 </w:t>
      </w:r>
      <w:r>
        <w:rPr>
          <w:rFonts w:ascii="Georgia" w:hAnsi="Georgia"/>
          <w:sz w:val="19"/>
        </w:rPr>
        <w:t>And whatever man there is of the house of Israel, or of the foreigners who sojourn among them, who eats any blood, I will set My face against that person who eats blood and will cut him off from among his people.</w:t>
      </w:r>
    </w:p>
    <w:p>
      <w:pPr>
        <w:pStyle w:val="Scripture"/>
      </w:pPr>
      <w:r>
        <w:rPr>
          <w:rFonts w:ascii="Arial" w:hAnsi="Arial"/>
          <w:b/>
          <w:color w:val="804826"/>
          <w:sz w:val="15"/>
        </w:rPr>
        <w:t xml:space="preserve">11 </w:t>
      </w:r>
      <w:r>
        <w:rPr>
          <w:rFonts w:ascii="Georgia" w:hAnsi="Georgia"/>
          <w:sz w:val="19"/>
        </w:rPr>
        <w:t>For the life of the flesh is in the blood; and I have given it to you upon the altar to make atonement for your souls, for it is the blood that makes atonement by reason of the life.</w:t>
      </w:r>
    </w:p>
    <w:p>
      <w:pPr>
        <w:pStyle w:val="Scripture"/>
      </w:pPr>
      <w:r>
        <w:rPr>
          <w:rFonts w:ascii="Arial" w:hAnsi="Arial"/>
          <w:b/>
          <w:color w:val="804826"/>
          <w:sz w:val="15"/>
        </w:rPr>
        <w:t xml:space="preserve">12 </w:t>
      </w:r>
      <w:r>
        <w:rPr>
          <w:rFonts w:ascii="Georgia" w:hAnsi="Georgia"/>
          <w:sz w:val="19"/>
        </w:rPr>
        <w:t>Therefore I said to the children of Israel, ‘No person among you shall eat blood, neither shall any foreigner who sojourns among you eat blood.’</w:t>
      </w:r>
    </w:p>
    <w:p>
      <w:pPr>
        <w:pStyle w:val="Scripture"/>
      </w:pPr>
      <w:r>
        <w:rPr>
          <w:rFonts w:ascii="Arial" w:hAnsi="Arial"/>
          <w:b/>
          <w:color w:val="804826"/>
          <w:sz w:val="15"/>
        </w:rPr>
        <w:t xml:space="preserve">13 </w:t>
      </w:r>
      <w:r>
        <w:rPr>
          <w:rFonts w:ascii="Georgia" w:hAnsi="Georgia"/>
          <w:sz w:val="19"/>
        </w:rPr>
        <w:t>And whatever man there is of the children of Israel, or of the foreigners who sojourn among them, who hunts and catches any animal or bird that may be eaten, he shall pour out its blood and cover it with dust.</w:t>
      </w:r>
    </w:p>
    <w:p>
      <w:pPr>
        <w:pStyle w:val="Scripture"/>
      </w:pPr>
      <w:r>
        <w:rPr>
          <w:rFonts w:ascii="Arial" w:hAnsi="Arial"/>
          <w:b/>
          <w:color w:val="804826"/>
          <w:sz w:val="15"/>
        </w:rPr>
        <w:t xml:space="preserve">14 </w:t>
      </w:r>
      <w:r>
        <w:rPr>
          <w:rFonts w:ascii="Georgia" w:hAnsi="Georgia"/>
          <w:sz w:val="19"/>
        </w:rPr>
        <w:t>For as to the life of all flesh, its blood is its life. Therefore I said to the children of Israel, ‘You shall not eat the blood of any flesh, for the life of all flesh is its blood. Whoever eats it shall be cut off.’</w:t>
      </w:r>
    </w:p>
    <w:p>
      <w:pPr>
        <w:pStyle w:val="Scripture"/>
      </w:pPr>
      <w:r>
        <w:rPr>
          <w:rFonts w:ascii="Arial" w:hAnsi="Arial"/>
          <w:b/>
          <w:color w:val="804826"/>
          <w:sz w:val="15"/>
        </w:rPr>
        <w:t xml:space="preserve">15 </w:t>
      </w:r>
      <w:r>
        <w:rPr>
          <w:rFonts w:ascii="Georgia" w:hAnsi="Georgia"/>
          <w:sz w:val="19"/>
        </w:rPr>
        <w:t>And every person who eats that which dies of itself or that which is torn by beasts, whether native-born or foreigner, shall wash his clothes and bathe himself in water and be unclean until evening; then he shall be clean.</w:t>
      </w:r>
    </w:p>
    <w:p>
      <w:pPr>
        <w:pStyle w:val="Scripture"/>
      </w:pPr>
      <w:r>
        <w:rPr>
          <w:rFonts w:ascii="Arial" w:hAnsi="Arial"/>
          <w:b/>
          <w:color w:val="804826"/>
          <w:sz w:val="15"/>
        </w:rPr>
        <w:t xml:space="preserve">16 </w:t>
      </w:r>
      <w:r>
        <w:rPr>
          <w:rFonts w:ascii="Georgia" w:hAnsi="Georgia"/>
          <w:sz w:val="19"/>
        </w:rPr>
        <w:t>But if he does not wash them nor bathe his flesh, then he shall bear his iniquity.”</w:t>
      </w:r>
    </w:p>
    <w:p>
      <w:pPr>
        <w:pStyle w:val="Heading2"/>
      </w:pPr>
      <w:r>
        <w:t>Chapter 18</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“Speak to the children of Israel and say to them: I am YHWH–Yahweh your Elohim.</w:t>
      </w:r>
    </w:p>
    <w:p>
      <w:pPr>
        <w:pStyle w:val="Scripture"/>
      </w:pPr>
      <w:r>
        <w:rPr>
          <w:rFonts w:ascii="Arial" w:hAnsi="Arial"/>
          <w:b/>
          <w:color w:val="804826"/>
          <w:sz w:val="15"/>
        </w:rPr>
        <w:t xml:space="preserve">3 </w:t>
      </w:r>
      <w:r>
        <w:rPr>
          <w:rFonts w:ascii="Georgia" w:hAnsi="Georgia"/>
          <w:sz w:val="19"/>
        </w:rPr>
        <w:t>After the doings of the land of Egypt, in which you dwelt, you shall not do; and after the doings of the land of Canaan, to which I am bringing you, you shall not do; neither shall you walk in their statutes.</w:t>
      </w:r>
    </w:p>
    <w:p>
      <w:pPr>
        <w:pStyle w:val="Scripture"/>
      </w:pPr>
      <w:r>
        <w:rPr>
          <w:rFonts w:ascii="Arial" w:hAnsi="Arial"/>
          <w:b/>
          <w:color w:val="804826"/>
          <w:sz w:val="15"/>
        </w:rPr>
        <w:t xml:space="preserve">4 </w:t>
      </w:r>
      <w:r>
        <w:rPr>
          <w:rFonts w:ascii="Georgia" w:hAnsi="Georgia"/>
          <w:sz w:val="19"/>
        </w:rPr>
        <w:t>You shall do My judgments and keep My statutes, to walk in them. I am YHWH–Yahweh your Elohim.</w:t>
      </w:r>
    </w:p>
    <w:p>
      <w:pPr>
        <w:pStyle w:val="Scripture"/>
      </w:pPr>
      <w:r>
        <w:rPr>
          <w:rFonts w:ascii="Arial" w:hAnsi="Arial"/>
          <w:b/>
          <w:color w:val="804826"/>
          <w:sz w:val="15"/>
        </w:rPr>
        <w:t xml:space="preserve">5 </w:t>
      </w:r>
      <w:r>
        <w:rPr>
          <w:rFonts w:ascii="Georgia" w:hAnsi="Georgia"/>
          <w:sz w:val="19"/>
        </w:rPr>
        <w:t>You shall therefore keep My statutes and My judgments, which if a man does, he shall live by them. I am YHWH–Yahweh.</w:t>
      </w:r>
    </w:p>
    <w:p>
      <w:pPr>
        <w:pStyle w:val="Scripture"/>
      </w:pPr>
      <w:r>
        <w:rPr>
          <w:rFonts w:ascii="Arial" w:hAnsi="Arial"/>
          <w:b/>
          <w:color w:val="804826"/>
          <w:sz w:val="15"/>
        </w:rPr>
        <w:t xml:space="preserve">6 </w:t>
      </w:r>
      <w:r>
        <w:rPr>
          <w:rFonts w:ascii="Georgia" w:hAnsi="Georgia"/>
          <w:sz w:val="19"/>
        </w:rPr>
        <w:t>None of you shall approach anyone who is near of kin to him, to uncover nakedness. I am YHWH–Yahweh.</w:t>
      </w:r>
    </w:p>
    <w:p>
      <w:pPr>
        <w:pStyle w:val="Scripture"/>
      </w:pPr>
      <w:r>
        <w:rPr>
          <w:rFonts w:ascii="Arial" w:hAnsi="Arial"/>
          <w:b/>
          <w:color w:val="804826"/>
          <w:sz w:val="15"/>
        </w:rPr>
        <w:t xml:space="preserve">7 </w:t>
      </w:r>
      <w:r>
        <w:rPr>
          <w:rFonts w:ascii="Georgia" w:hAnsi="Georgia"/>
          <w:sz w:val="19"/>
        </w:rPr>
        <w:t>You shall not uncover the nakedness of your father, nor the nakedness of your mother. She is your mother; you shall not uncover her nakedness.</w:t>
      </w:r>
    </w:p>
    <w:p>
      <w:pPr>
        <w:pStyle w:val="Scripture"/>
      </w:pPr>
      <w:r>
        <w:rPr>
          <w:rFonts w:ascii="Arial" w:hAnsi="Arial"/>
          <w:b/>
          <w:color w:val="804826"/>
          <w:sz w:val="15"/>
        </w:rPr>
        <w:t xml:space="preserve">8 </w:t>
      </w:r>
      <w:r>
        <w:rPr>
          <w:rFonts w:ascii="Georgia" w:hAnsi="Georgia"/>
          <w:sz w:val="19"/>
        </w:rPr>
        <w:t>You shall not uncover the nakedness of your father’s wife; it is your father’s nakedness.</w:t>
      </w:r>
    </w:p>
    <w:p>
      <w:pPr>
        <w:pStyle w:val="Scripture"/>
      </w:pPr>
      <w:r>
        <w:rPr>
          <w:rFonts w:ascii="Arial" w:hAnsi="Arial"/>
          <w:b/>
          <w:color w:val="804826"/>
          <w:sz w:val="15"/>
        </w:rPr>
        <w:t xml:space="preserve">9 </w:t>
      </w:r>
      <w:r>
        <w:rPr>
          <w:rFonts w:ascii="Georgia" w:hAnsi="Georgia"/>
          <w:sz w:val="19"/>
        </w:rPr>
        <w:t>You shall not uncover the nakedness of your sister, the daughter of your father or the daughter of your mother, whether born at home or born abroad.</w:t>
      </w:r>
    </w:p>
    <w:p>
      <w:pPr>
        <w:pStyle w:val="Scripture"/>
      </w:pPr>
      <w:r>
        <w:rPr>
          <w:rFonts w:ascii="Arial" w:hAnsi="Arial"/>
          <w:b/>
          <w:color w:val="804826"/>
          <w:sz w:val="15"/>
        </w:rPr>
        <w:t xml:space="preserve">10 </w:t>
      </w:r>
      <w:r>
        <w:rPr>
          <w:rFonts w:ascii="Georgia" w:hAnsi="Georgia"/>
          <w:sz w:val="19"/>
        </w:rPr>
        <w:t>You shall not uncover the nakedness of your son’s daughter or of your daughter’s daughter, for theirs is your own nakedness.</w:t>
      </w:r>
    </w:p>
    <w:p>
      <w:pPr>
        <w:pStyle w:val="Scripture"/>
      </w:pPr>
      <w:r>
        <w:rPr>
          <w:rFonts w:ascii="Arial" w:hAnsi="Arial"/>
          <w:b/>
          <w:color w:val="804826"/>
          <w:sz w:val="15"/>
        </w:rPr>
        <w:t xml:space="preserve">11 </w:t>
      </w:r>
      <w:r>
        <w:rPr>
          <w:rFonts w:ascii="Georgia" w:hAnsi="Georgia"/>
          <w:sz w:val="19"/>
        </w:rPr>
        <w:t>You shall not uncover the nakedness of your father’s wife’s daughter, born of your father; she is your sister.</w:t>
      </w:r>
    </w:p>
    <w:p>
      <w:pPr>
        <w:pStyle w:val="Scripture"/>
      </w:pPr>
      <w:r>
        <w:rPr>
          <w:rFonts w:ascii="Arial" w:hAnsi="Arial"/>
          <w:b/>
          <w:color w:val="804826"/>
          <w:sz w:val="15"/>
        </w:rPr>
        <w:t xml:space="preserve">12 </w:t>
      </w:r>
      <w:r>
        <w:rPr>
          <w:rFonts w:ascii="Georgia" w:hAnsi="Georgia"/>
          <w:sz w:val="19"/>
        </w:rPr>
        <w:t>You shall not uncover the nakedness of your father’s sister; she is your father’s near kinswoman.</w:t>
      </w:r>
    </w:p>
    <w:p>
      <w:pPr>
        <w:pStyle w:val="Scripture"/>
      </w:pPr>
      <w:r>
        <w:rPr>
          <w:rFonts w:ascii="Arial" w:hAnsi="Arial"/>
          <w:b/>
          <w:color w:val="804826"/>
          <w:sz w:val="15"/>
        </w:rPr>
        <w:t xml:space="preserve">13 </w:t>
      </w:r>
      <w:r>
        <w:rPr>
          <w:rFonts w:ascii="Georgia" w:hAnsi="Georgia"/>
          <w:sz w:val="19"/>
        </w:rPr>
        <w:t>You shall not uncover the nakedness of your mother’s sister; for she is your mother’s near kinswoman.</w:t>
      </w:r>
    </w:p>
    <w:p>
      <w:pPr>
        <w:pStyle w:val="Scripture"/>
      </w:pPr>
      <w:r>
        <w:rPr>
          <w:rFonts w:ascii="Arial" w:hAnsi="Arial"/>
          <w:b/>
          <w:color w:val="804826"/>
          <w:sz w:val="15"/>
        </w:rPr>
        <w:t xml:space="preserve">14 </w:t>
      </w:r>
      <w:r>
        <w:rPr>
          <w:rFonts w:ascii="Georgia" w:hAnsi="Georgia"/>
          <w:sz w:val="19"/>
        </w:rPr>
        <w:t>You shall not uncover the nakedness of your father’s brother; you shall not approach his wife. She is your aunt.</w:t>
      </w:r>
    </w:p>
    <w:p>
      <w:pPr>
        <w:pStyle w:val="Scripture"/>
      </w:pPr>
      <w:r>
        <w:rPr>
          <w:rFonts w:ascii="Arial" w:hAnsi="Arial"/>
          <w:b/>
          <w:color w:val="804826"/>
          <w:sz w:val="15"/>
        </w:rPr>
        <w:t xml:space="preserve">15 </w:t>
      </w:r>
      <w:r>
        <w:rPr>
          <w:rFonts w:ascii="Georgia" w:hAnsi="Georgia"/>
          <w:sz w:val="19"/>
        </w:rPr>
        <w:t>You shall not uncover the nakedness of your daughter-in-law. She is your son’s wife; you shall not uncover her nakedness.</w:t>
      </w:r>
    </w:p>
    <w:p>
      <w:pPr>
        <w:pStyle w:val="Scripture"/>
      </w:pPr>
      <w:r>
        <w:rPr>
          <w:rFonts w:ascii="Arial" w:hAnsi="Arial"/>
          <w:b/>
          <w:color w:val="804826"/>
          <w:sz w:val="15"/>
        </w:rPr>
        <w:t xml:space="preserve">16 </w:t>
      </w:r>
      <w:r>
        <w:rPr>
          <w:rFonts w:ascii="Georgia" w:hAnsi="Georgia"/>
          <w:sz w:val="19"/>
        </w:rPr>
        <w:t>You shall not uncover the nakedness of your brother’s wife; it is your brother’s nakedness.</w:t>
      </w:r>
    </w:p>
    <w:p>
      <w:pPr>
        <w:pStyle w:val="Scripture"/>
      </w:pPr>
      <w:r>
        <w:rPr>
          <w:rFonts w:ascii="Arial" w:hAnsi="Arial"/>
          <w:b/>
          <w:color w:val="804826"/>
          <w:sz w:val="15"/>
        </w:rPr>
        <w:t xml:space="preserve">17 </w:t>
      </w:r>
      <w:r>
        <w:rPr>
          <w:rFonts w:ascii="Georgia" w:hAnsi="Georgia"/>
          <w:sz w:val="19"/>
        </w:rPr>
        <w:t>You shall not uncover the nakedness of a woman and her daughter; neither shall you take her son’s daughter or her daughter’s daughter to uncover her nakedness. They are near kinswomen; it is wickedness.</w:t>
      </w:r>
    </w:p>
    <w:p>
      <w:pPr>
        <w:pStyle w:val="Scripture"/>
      </w:pPr>
      <w:r>
        <w:rPr>
          <w:rFonts w:ascii="Arial" w:hAnsi="Arial"/>
          <w:b/>
          <w:color w:val="804826"/>
          <w:sz w:val="15"/>
        </w:rPr>
        <w:t xml:space="preserve">18 </w:t>
      </w:r>
      <w:r>
        <w:rPr>
          <w:rFonts w:ascii="Georgia" w:hAnsi="Georgia"/>
          <w:sz w:val="19"/>
        </w:rPr>
        <w:t>Neither shall you take a woman as a rival wife to her sister, to uncover her nakedness beside the other in her lifetime.</w:t>
      </w:r>
    </w:p>
    <w:p>
      <w:pPr>
        <w:pStyle w:val="Scripture"/>
      </w:pPr>
      <w:r>
        <w:rPr>
          <w:rFonts w:ascii="Arial" w:hAnsi="Arial"/>
          <w:b/>
          <w:color w:val="804826"/>
          <w:sz w:val="15"/>
        </w:rPr>
        <w:t xml:space="preserve">19 </w:t>
      </w:r>
      <w:r>
        <w:rPr>
          <w:rFonts w:ascii="Georgia" w:hAnsi="Georgia"/>
          <w:sz w:val="19"/>
        </w:rPr>
        <w:t>And you shall not approach a woman to uncover her nakedness as long as she is unclean by her monthly impurity.</w:t>
      </w:r>
    </w:p>
    <w:p>
      <w:pPr>
        <w:pStyle w:val="Scripture"/>
      </w:pPr>
      <w:r>
        <w:rPr>
          <w:rFonts w:ascii="Arial" w:hAnsi="Arial"/>
          <w:b/>
          <w:color w:val="804826"/>
          <w:sz w:val="15"/>
        </w:rPr>
        <w:t xml:space="preserve">20 </w:t>
      </w:r>
      <w:r>
        <w:rPr>
          <w:rFonts w:ascii="Georgia" w:hAnsi="Georgia"/>
          <w:sz w:val="19"/>
        </w:rPr>
        <w:t>And you shall not lie carnally with your neighbor’s wife, to defile yourself with her.</w:t>
      </w:r>
    </w:p>
    <w:p>
      <w:pPr>
        <w:pStyle w:val="Scripture"/>
      </w:pPr>
      <w:r>
        <w:rPr>
          <w:rFonts w:ascii="Arial" w:hAnsi="Arial"/>
          <w:b/>
          <w:color w:val="804826"/>
          <w:sz w:val="15"/>
        </w:rPr>
        <w:t xml:space="preserve">21 </w:t>
      </w:r>
      <w:r>
        <w:rPr>
          <w:rFonts w:ascii="Georgia" w:hAnsi="Georgia"/>
          <w:sz w:val="19"/>
        </w:rPr>
        <w:t>And you shall not give any of your offspring to pass through the fire to Molech, neither shall you profane the name of your Elohim. I am YHWH–Yahweh.</w:t>
      </w:r>
    </w:p>
    <w:p>
      <w:pPr>
        <w:pStyle w:val="Scripture"/>
      </w:pPr>
      <w:r>
        <w:rPr>
          <w:rFonts w:ascii="Arial" w:hAnsi="Arial"/>
          <w:b/>
          <w:color w:val="804826"/>
          <w:sz w:val="15"/>
        </w:rPr>
        <w:t xml:space="preserve">22 </w:t>
      </w:r>
      <w:r>
        <w:rPr>
          <w:rFonts w:ascii="Georgia" w:hAnsi="Georgia"/>
          <w:sz w:val="19"/>
        </w:rPr>
        <w:t>You shall not lie with a male as with a woman. It is an abomination.</w:t>
      </w:r>
    </w:p>
    <w:p>
      <w:pPr>
        <w:pStyle w:val="Scripture"/>
      </w:pPr>
      <w:r>
        <w:rPr>
          <w:rFonts w:ascii="Arial" w:hAnsi="Arial"/>
          <w:b/>
          <w:color w:val="804826"/>
          <w:sz w:val="15"/>
        </w:rPr>
        <w:t xml:space="preserve">23 </w:t>
      </w:r>
      <w:r>
        <w:rPr>
          <w:rFonts w:ascii="Georgia" w:hAnsi="Georgia"/>
          <w:sz w:val="19"/>
        </w:rPr>
        <w:t>Neither shall you lie with any animal to defile yourself with it; neither shall any woman stand before an animal to lie down with it. It is perversion.</w:t>
      </w:r>
    </w:p>
    <w:p>
      <w:pPr>
        <w:pStyle w:val="Scripture"/>
      </w:pPr>
      <w:r>
        <w:rPr>
          <w:rFonts w:ascii="Arial" w:hAnsi="Arial"/>
          <w:b/>
          <w:color w:val="804826"/>
          <w:sz w:val="15"/>
        </w:rPr>
        <w:t xml:space="preserve">24 </w:t>
      </w:r>
      <w:r>
        <w:rPr>
          <w:rFonts w:ascii="Georgia" w:hAnsi="Georgia"/>
          <w:sz w:val="19"/>
        </w:rPr>
        <w:t>Do not defile yourselves in any of these things; for in all these the nations which I cast out before you are defiled.</w:t>
      </w:r>
    </w:p>
    <w:p>
      <w:pPr>
        <w:pStyle w:val="Scripture"/>
      </w:pPr>
      <w:r>
        <w:rPr>
          <w:rFonts w:ascii="Arial" w:hAnsi="Arial"/>
          <w:b/>
          <w:color w:val="804826"/>
          <w:sz w:val="15"/>
        </w:rPr>
        <w:t xml:space="preserve">25 </w:t>
      </w:r>
      <w:r>
        <w:rPr>
          <w:rFonts w:ascii="Georgia" w:hAnsi="Georgia"/>
          <w:sz w:val="19"/>
        </w:rPr>
        <w:t>And the land is defiled; therefore I visit its iniquity upon it, and the land vomits out its inhabitants.</w:t>
      </w:r>
    </w:p>
    <w:p>
      <w:pPr>
        <w:pStyle w:val="Scripture"/>
      </w:pPr>
      <w:r>
        <w:rPr>
          <w:rFonts w:ascii="Arial" w:hAnsi="Arial"/>
          <w:b/>
          <w:color w:val="804826"/>
          <w:sz w:val="15"/>
        </w:rPr>
        <w:t xml:space="preserve">26 </w:t>
      </w:r>
      <w:r>
        <w:rPr>
          <w:rFonts w:ascii="Georgia" w:hAnsi="Georgia"/>
          <w:sz w:val="19"/>
        </w:rPr>
        <w:t>You therefore shall keep My statutes and My judgments and shall not do any of these abominations, neither the native-born nor the foreigner who sojourns among you,</w:t>
      </w:r>
    </w:p>
    <w:p>
      <w:pPr>
        <w:pStyle w:val="Scripture"/>
      </w:pPr>
      <w:r>
        <w:rPr>
          <w:rFonts w:ascii="Arial" w:hAnsi="Arial"/>
          <w:b/>
          <w:color w:val="804826"/>
          <w:sz w:val="15"/>
        </w:rPr>
        <w:t xml:space="preserve">27 </w:t>
      </w:r>
      <w:r>
        <w:rPr>
          <w:rFonts w:ascii="Georgia" w:hAnsi="Georgia"/>
          <w:sz w:val="19"/>
        </w:rPr>
        <w:t>for all these abominations the men of the land have done who were before you, and the land is defiled,</w:t>
      </w:r>
    </w:p>
    <w:p>
      <w:pPr>
        <w:pStyle w:val="Scripture"/>
      </w:pPr>
      <w:r>
        <w:rPr>
          <w:rFonts w:ascii="Arial" w:hAnsi="Arial"/>
          <w:b/>
          <w:color w:val="804826"/>
          <w:sz w:val="15"/>
        </w:rPr>
        <w:t xml:space="preserve">28 </w:t>
      </w:r>
      <w:r>
        <w:rPr>
          <w:rFonts w:ascii="Georgia" w:hAnsi="Georgia"/>
          <w:sz w:val="19"/>
        </w:rPr>
        <w:t>that the land may not vomit you out also when you defile it, as it vomited out the nation that was before you.</w:t>
      </w:r>
    </w:p>
    <w:p>
      <w:pPr>
        <w:pStyle w:val="Scripture"/>
      </w:pPr>
      <w:r>
        <w:rPr>
          <w:rFonts w:ascii="Arial" w:hAnsi="Arial"/>
          <w:b/>
          <w:color w:val="804826"/>
          <w:sz w:val="15"/>
        </w:rPr>
        <w:t xml:space="preserve">29 </w:t>
      </w:r>
      <w:r>
        <w:rPr>
          <w:rFonts w:ascii="Georgia" w:hAnsi="Georgia"/>
          <w:sz w:val="19"/>
        </w:rPr>
        <w:t>For whoever shall do any of these abominations, even the persons who do them shall be cut off from among their people.</w:t>
      </w:r>
    </w:p>
    <w:p>
      <w:pPr>
        <w:pStyle w:val="Scripture"/>
      </w:pPr>
      <w:r>
        <w:rPr>
          <w:rFonts w:ascii="Arial" w:hAnsi="Arial"/>
          <w:b/>
          <w:color w:val="804826"/>
          <w:sz w:val="15"/>
        </w:rPr>
        <w:t xml:space="preserve">30 </w:t>
      </w:r>
      <w:r>
        <w:rPr>
          <w:rFonts w:ascii="Georgia" w:hAnsi="Georgia"/>
          <w:sz w:val="19"/>
        </w:rPr>
        <w:t>Therefore you shall keep My charge, that you do not practice any of these abominable customs which were practiced before you, and that you do not defile yourselves with them. I am YHWH–Yahweh your Elohim.”</w:t>
      </w:r>
    </w:p>
    <w:p>
      <w:pPr>
        <w:pStyle w:val="Heading2"/>
      </w:pPr>
      <w:r>
        <w:t>Chapter 19</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“Speak to all the congregation of the children of Israel and say to them: You shall be holy, for I YHWH–Yahweh your Elohim am holy.</w:t>
      </w:r>
    </w:p>
    <w:p>
      <w:pPr>
        <w:pStyle w:val="Scripture"/>
      </w:pPr>
      <w:r>
        <w:rPr>
          <w:rFonts w:ascii="Arial" w:hAnsi="Arial"/>
          <w:b/>
          <w:color w:val="804826"/>
          <w:sz w:val="15"/>
        </w:rPr>
        <w:t xml:space="preserve">3 </w:t>
      </w:r>
      <w:r>
        <w:rPr>
          <w:rFonts w:ascii="Georgia" w:hAnsi="Georgia"/>
          <w:sz w:val="19"/>
        </w:rPr>
        <w:t>Every one of you shall reverence his mother and his father, and you shall keep My Sabbaths. I am YHWH–Yahweh your Elohim.</w:t>
      </w:r>
    </w:p>
    <w:p>
      <w:pPr>
        <w:pStyle w:val="Scripture"/>
      </w:pPr>
      <w:r>
        <w:rPr>
          <w:rFonts w:ascii="Arial" w:hAnsi="Arial"/>
          <w:b/>
          <w:color w:val="804826"/>
          <w:sz w:val="15"/>
        </w:rPr>
        <w:t xml:space="preserve">4 </w:t>
      </w:r>
      <w:r>
        <w:rPr>
          <w:rFonts w:ascii="Georgia" w:hAnsi="Georgia"/>
          <w:sz w:val="19"/>
        </w:rPr>
        <w:t>Do not turn to idols, nor make for yourselves molten gods. I am YHWH–Yahweh your Elohim.</w:t>
      </w:r>
    </w:p>
    <w:p>
      <w:pPr>
        <w:pStyle w:val="Scripture"/>
      </w:pPr>
      <w:r>
        <w:rPr>
          <w:rFonts w:ascii="Arial" w:hAnsi="Arial"/>
          <w:b/>
          <w:color w:val="804826"/>
          <w:sz w:val="15"/>
        </w:rPr>
        <w:t xml:space="preserve">5 </w:t>
      </w:r>
      <w:r>
        <w:rPr>
          <w:rFonts w:ascii="Georgia" w:hAnsi="Georgia"/>
          <w:sz w:val="19"/>
        </w:rPr>
        <w:t>And when you offer a sacrifice of peace offerings to YHWH–Yahweh, you shall offer it so that you may be accepted.</w:t>
      </w:r>
    </w:p>
    <w:p>
      <w:pPr>
        <w:pStyle w:val="Scripture"/>
      </w:pPr>
      <w:r>
        <w:rPr>
          <w:rFonts w:ascii="Arial" w:hAnsi="Arial"/>
          <w:b/>
          <w:color w:val="804826"/>
          <w:sz w:val="15"/>
        </w:rPr>
        <w:t xml:space="preserve">6 </w:t>
      </w:r>
      <w:r>
        <w:rPr>
          <w:rFonts w:ascii="Georgia" w:hAnsi="Georgia"/>
          <w:sz w:val="19"/>
        </w:rPr>
        <w:t>It shall be eaten the same day you offer it and on the next day; and if anything remains until the third day, it shall be burned with fire.</w:t>
      </w:r>
    </w:p>
    <w:p>
      <w:pPr>
        <w:pStyle w:val="Scripture"/>
      </w:pPr>
      <w:r>
        <w:rPr>
          <w:rFonts w:ascii="Arial" w:hAnsi="Arial"/>
          <w:b/>
          <w:color w:val="804826"/>
          <w:sz w:val="15"/>
        </w:rPr>
        <w:t xml:space="preserve">7 </w:t>
      </w:r>
      <w:r>
        <w:rPr>
          <w:rFonts w:ascii="Georgia" w:hAnsi="Georgia"/>
          <w:sz w:val="19"/>
        </w:rPr>
        <w:t>And if it is eaten at all on the third day, it is an abomination; it shall not be accepted.</w:t>
      </w:r>
    </w:p>
    <w:p>
      <w:pPr>
        <w:pStyle w:val="Scripture"/>
      </w:pPr>
      <w:r>
        <w:rPr>
          <w:rFonts w:ascii="Arial" w:hAnsi="Arial"/>
          <w:b/>
          <w:color w:val="804826"/>
          <w:sz w:val="15"/>
        </w:rPr>
        <w:t xml:space="preserve">8 </w:t>
      </w:r>
      <w:r>
        <w:rPr>
          <w:rFonts w:ascii="Georgia" w:hAnsi="Georgia"/>
          <w:sz w:val="19"/>
        </w:rPr>
        <w:t>But everyone who eats it shall bear his iniquity, because he has profaned the holy thing of YHWH–Yahweh; and that person shall be cut off from his people.</w:t>
      </w:r>
    </w:p>
    <w:p>
      <w:pPr>
        <w:pStyle w:val="Scripture"/>
      </w:pPr>
      <w:r>
        <w:rPr>
          <w:rFonts w:ascii="Arial" w:hAnsi="Arial"/>
          <w:b/>
          <w:color w:val="804826"/>
          <w:sz w:val="15"/>
        </w:rPr>
        <w:t xml:space="preserve">9 </w:t>
      </w:r>
      <w:r>
        <w:rPr>
          <w:rFonts w:ascii="Georgia" w:hAnsi="Georgia"/>
          <w:sz w:val="19"/>
        </w:rPr>
        <w:t>And when you reap the harvest of your land, you shall not wholly reap the corners of your field, neither shall you gather the gleaning of your harvest.</w:t>
      </w:r>
    </w:p>
    <w:p>
      <w:pPr>
        <w:pStyle w:val="Scripture"/>
      </w:pPr>
      <w:r>
        <w:rPr>
          <w:rFonts w:ascii="Arial" w:hAnsi="Arial"/>
          <w:b/>
          <w:color w:val="804826"/>
          <w:sz w:val="15"/>
        </w:rPr>
        <w:t xml:space="preserve">10 </w:t>
      </w:r>
      <w:r>
        <w:rPr>
          <w:rFonts w:ascii="Georgia" w:hAnsi="Georgia"/>
          <w:sz w:val="19"/>
        </w:rPr>
        <w:t>And you shall not glean your vineyard, neither shall you gather the fallen fruit of your vineyard. You shall leave them for the poor and for the foreigner. I am YHWH–Yahweh your Elohim.</w:t>
      </w:r>
    </w:p>
    <w:p>
      <w:pPr>
        <w:pStyle w:val="Scripture"/>
      </w:pPr>
      <w:r>
        <w:rPr>
          <w:rFonts w:ascii="Arial" w:hAnsi="Arial"/>
          <w:b/>
          <w:color w:val="804826"/>
          <w:sz w:val="15"/>
        </w:rPr>
        <w:t xml:space="preserve">11 </w:t>
      </w:r>
      <w:r>
        <w:rPr>
          <w:rFonts w:ascii="Georgia" w:hAnsi="Georgia"/>
          <w:sz w:val="19"/>
        </w:rPr>
        <w:t>You shall not steal, neither shall you deal falsely, nor lie to one another.</w:t>
      </w:r>
    </w:p>
    <w:p>
      <w:pPr>
        <w:pStyle w:val="Scripture"/>
      </w:pPr>
      <w:r>
        <w:rPr>
          <w:rFonts w:ascii="Arial" w:hAnsi="Arial"/>
          <w:b/>
          <w:color w:val="804826"/>
          <w:sz w:val="15"/>
        </w:rPr>
        <w:t xml:space="preserve">12 </w:t>
      </w:r>
      <w:r>
        <w:rPr>
          <w:rFonts w:ascii="Georgia" w:hAnsi="Georgia"/>
          <w:sz w:val="19"/>
        </w:rPr>
        <w:t>And you shall not swear by My name falsely and so profane the name of your Elohim. I am YHWH–Yahweh.</w:t>
      </w:r>
    </w:p>
    <w:p>
      <w:pPr>
        <w:pStyle w:val="Scripture"/>
      </w:pPr>
      <w:r>
        <w:rPr>
          <w:rFonts w:ascii="Arial" w:hAnsi="Arial"/>
          <w:b/>
          <w:color w:val="804826"/>
          <w:sz w:val="15"/>
        </w:rPr>
        <w:t xml:space="preserve">13 </w:t>
      </w:r>
      <w:r>
        <w:rPr>
          <w:rFonts w:ascii="Georgia" w:hAnsi="Georgia"/>
          <w:sz w:val="19"/>
        </w:rPr>
        <w:t>You shall not oppress your neighbor, nor rob him. The wages of a hired servant shall not remain with you all night until morning.</w:t>
      </w:r>
    </w:p>
    <w:p>
      <w:pPr>
        <w:pStyle w:val="Scripture"/>
      </w:pPr>
      <w:r>
        <w:rPr>
          <w:rFonts w:ascii="Arial" w:hAnsi="Arial"/>
          <w:b/>
          <w:color w:val="804826"/>
          <w:sz w:val="15"/>
        </w:rPr>
        <w:t xml:space="preserve">14 </w:t>
      </w:r>
      <w:r>
        <w:rPr>
          <w:rFonts w:ascii="Georgia" w:hAnsi="Georgia"/>
          <w:sz w:val="19"/>
        </w:rPr>
        <w:t>You shall not curse the deaf, nor put a stumbling block before the blind; but you shall fear your Elohim. I am YHWH–Yahweh.</w:t>
      </w:r>
    </w:p>
    <w:p>
      <w:pPr>
        <w:pStyle w:val="Scripture"/>
      </w:pPr>
      <w:r>
        <w:rPr>
          <w:rFonts w:ascii="Arial" w:hAnsi="Arial"/>
          <w:b/>
          <w:color w:val="804826"/>
          <w:sz w:val="15"/>
        </w:rPr>
        <w:t xml:space="preserve">15 </w:t>
      </w:r>
      <w:r>
        <w:rPr>
          <w:rFonts w:ascii="Georgia" w:hAnsi="Georgia"/>
          <w:sz w:val="19"/>
        </w:rPr>
        <w:t>You shall do no injustice in judgment. You shall not favor the poor, nor show partiality to the great; but in righteousness shall you judge your neighbor.</w:t>
      </w:r>
    </w:p>
    <w:p>
      <w:pPr>
        <w:pStyle w:val="Scripture"/>
      </w:pPr>
      <w:r>
        <w:rPr>
          <w:rFonts w:ascii="Arial" w:hAnsi="Arial"/>
          <w:b/>
          <w:color w:val="804826"/>
          <w:sz w:val="15"/>
        </w:rPr>
        <w:t xml:space="preserve">16 </w:t>
      </w:r>
      <w:r>
        <w:rPr>
          <w:rFonts w:ascii="Georgia" w:hAnsi="Georgia"/>
          <w:sz w:val="19"/>
        </w:rPr>
        <w:t>You shall not go about as a slanderer among your people; neither shall you stand against the life of your neighbor. I am YHWH–Yahweh.</w:t>
      </w:r>
    </w:p>
    <w:p>
      <w:pPr>
        <w:pStyle w:val="Scripture"/>
      </w:pPr>
      <w:r>
        <w:rPr>
          <w:rFonts w:ascii="Arial" w:hAnsi="Arial"/>
          <w:b/>
          <w:color w:val="804826"/>
          <w:sz w:val="15"/>
        </w:rPr>
        <w:t xml:space="preserve">17 </w:t>
      </w:r>
      <w:r>
        <w:rPr>
          <w:rFonts w:ascii="Georgia" w:hAnsi="Georgia"/>
          <w:sz w:val="19"/>
        </w:rPr>
        <w:t>You shall not hate your brother in your heart. You shall surely rebuke your neighbor and not bear sin because of him.</w:t>
      </w:r>
    </w:p>
    <w:p>
      <w:pPr>
        <w:pStyle w:val="Scripture"/>
      </w:pPr>
      <w:r>
        <w:rPr>
          <w:rFonts w:ascii="Arial" w:hAnsi="Arial"/>
          <w:b/>
          <w:color w:val="804826"/>
          <w:sz w:val="15"/>
        </w:rPr>
        <w:t xml:space="preserve">18 </w:t>
      </w:r>
      <w:r>
        <w:rPr>
          <w:rFonts w:ascii="Georgia" w:hAnsi="Georgia"/>
          <w:sz w:val="19"/>
        </w:rPr>
        <w:t>You shall not take vengeance, nor bear any grudge against the children of your people; but you shall love your neighbor as yourself. I am YHWH–Yahweh.</w:t>
      </w:r>
    </w:p>
    <w:p>
      <w:pPr>
        <w:pStyle w:val="Scripture"/>
      </w:pPr>
      <w:r>
        <w:rPr>
          <w:rFonts w:ascii="Arial" w:hAnsi="Arial"/>
          <w:b/>
          <w:color w:val="804826"/>
          <w:sz w:val="15"/>
        </w:rPr>
        <w:t xml:space="preserve">19 </w:t>
      </w:r>
      <w:r>
        <w:rPr>
          <w:rFonts w:ascii="Georgia" w:hAnsi="Georgia"/>
          <w:sz w:val="19"/>
        </w:rPr>
        <w:t>You shall keep My statutes. You shall not let your livestock breed with a different kind. You shall not sow your field with two kinds of seed; neither shall there come upon you a garment woven of two kinds of material.</w:t>
      </w:r>
    </w:p>
    <w:p>
      <w:pPr>
        <w:pStyle w:val="Scripture"/>
      </w:pPr>
      <w:r>
        <w:rPr>
          <w:rFonts w:ascii="Arial" w:hAnsi="Arial"/>
          <w:b/>
          <w:color w:val="804826"/>
          <w:sz w:val="15"/>
        </w:rPr>
        <w:t xml:space="preserve">20 </w:t>
      </w:r>
      <w:r>
        <w:rPr>
          <w:rFonts w:ascii="Georgia" w:hAnsi="Georgia"/>
          <w:sz w:val="19"/>
        </w:rPr>
        <w:t>And whoever lies carnally with a woman who is a slave, betrothed to another man, and not at all redeemed nor given her freedom, there shall be an inquiry; they shall not be put to death, because she was not free.</w:t>
      </w:r>
    </w:p>
    <w:p>
      <w:pPr>
        <w:pStyle w:val="Scripture"/>
      </w:pPr>
      <w:r>
        <w:rPr>
          <w:rFonts w:ascii="Arial" w:hAnsi="Arial"/>
          <w:b/>
          <w:color w:val="804826"/>
          <w:sz w:val="15"/>
        </w:rPr>
        <w:t xml:space="preserve">21 </w:t>
      </w:r>
      <w:r>
        <w:rPr>
          <w:rFonts w:ascii="Georgia" w:hAnsi="Georgia"/>
          <w:sz w:val="19"/>
        </w:rPr>
        <w:t>And he shall bring his guilt offering to YHWH–Yahweh, to the entrance of the Tent of Meeting, a ram for a guilt offering.</w:t>
      </w:r>
    </w:p>
    <w:p>
      <w:pPr>
        <w:pStyle w:val="Scripture"/>
      </w:pPr>
      <w:r>
        <w:rPr>
          <w:rFonts w:ascii="Arial" w:hAnsi="Arial"/>
          <w:b/>
          <w:color w:val="804826"/>
          <w:sz w:val="15"/>
        </w:rPr>
        <w:t xml:space="preserve">22 </w:t>
      </w:r>
      <w:r>
        <w:rPr>
          <w:rFonts w:ascii="Georgia" w:hAnsi="Georgia"/>
          <w:sz w:val="19"/>
        </w:rPr>
        <w:t>And the priest shall make atonement for him with the ram of the guilt offering before YHWH–Yahweh for his sin which he has committed; and the sin which he has committed shall be forgiven him.</w:t>
      </w:r>
    </w:p>
    <w:p>
      <w:pPr>
        <w:pStyle w:val="Scripture"/>
      </w:pPr>
      <w:r>
        <w:rPr>
          <w:rFonts w:ascii="Arial" w:hAnsi="Arial"/>
          <w:b/>
          <w:color w:val="804826"/>
          <w:sz w:val="15"/>
        </w:rPr>
        <w:t xml:space="preserve">23 </w:t>
      </w:r>
      <w:r>
        <w:rPr>
          <w:rFonts w:ascii="Georgia" w:hAnsi="Georgia"/>
          <w:sz w:val="19"/>
        </w:rPr>
        <w:t>And when you come into the land and have planted all kinds of trees for food, then you shall count their fruit as uncircumcised. Three years shall it be uncircumcised to you; it shall not be eaten.</w:t>
      </w:r>
    </w:p>
    <w:p>
      <w:pPr>
        <w:pStyle w:val="Scripture"/>
      </w:pPr>
      <w:r>
        <w:rPr>
          <w:rFonts w:ascii="Arial" w:hAnsi="Arial"/>
          <w:b/>
          <w:color w:val="804826"/>
          <w:sz w:val="15"/>
        </w:rPr>
        <w:t xml:space="preserve">24 </w:t>
      </w:r>
      <w:r>
        <w:rPr>
          <w:rFonts w:ascii="Georgia" w:hAnsi="Georgia"/>
          <w:sz w:val="19"/>
        </w:rPr>
        <w:t>But in the fourth year all its fruit shall be holy, for giving praise to YHWH–Yahweh.</w:t>
      </w:r>
    </w:p>
    <w:p>
      <w:pPr>
        <w:pStyle w:val="Scripture"/>
      </w:pPr>
      <w:r>
        <w:rPr>
          <w:rFonts w:ascii="Arial" w:hAnsi="Arial"/>
          <w:b/>
          <w:color w:val="804826"/>
          <w:sz w:val="15"/>
        </w:rPr>
        <w:t xml:space="preserve">25 </w:t>
      </w:r>
      <w:r>
        <w:rPr>
          <w:rFonts w:ascii="Georgia" w:hAnsi="Georgia"/>
          <w:sz w:val="19"/>
        </w:rPr>
        <w:t>And in the fifth year you shall eat its fruit, that it may yield its increase to you. I am YHWH–Yahweh your Elohim.</w:t>
      </w:r>
    </w:p>
    <w:p>
      <w:pPr>
        <w:pStyle w:val="Scripture"/>
      </w:pPr>
      <w:r>
        <w:rPr>
          <w:rFonts w:ascii="Arial" w:hAnsi="Arial"/>
          <w:b/>
          <w:color w:val="804826"/>
          <w:sz w:val="15"/>
        </w:rPr>
        <w:t xml:space="preserve">26 </w:t>
      </w:r>
      <w:r>
        <w:rPr>
          <w:rFonts w:ascii="Georgia" w:hAnsi="Georgia"/>
          <w:sz w:val="19"/>
        </w:rPr>
        <w:t>You shall not eat anything with the blood; neither shall you practice divination nor observe omens.</w:t>
      </w:r>
    </w:p>
    <w:p>
      <w:pPr>
        <w:pStyle w:val="Scripture"/>
      </w:pPr>
      <w:r>
        <w:rPr>
          <w:rFonts w:ascii="Arial" w:hAnsi="Arial"/>
          <w:b/>
          <w:color w:val="804826"/>
          <w:sz w:val="15"/>
        </w:rPr>
        <w:t xml:space="preserve">27 </w:t>
      </w:r>
      <w:r>
        <w:rPr>
          <w:rFonts w:ascii="Georgia" w:hAnsi="Georgia"/>
          <w:sz w:val="19"/>
        </w:rPr>
        <w:t>You shall not round off the corners of your heads, neither shall you mar the corners of your beard.</w:t>
      </w:r>
    </w:p>
    <w:p>
      <w:pPr>
        <w:pStyle w:val="Scripture"/>
      </w:pPr>
      <w:r>
        <w:rPr>
          <w:rFonts w:ascii="Arial" w:hAnsi="Arial"/>
          <w:b/>
          <w:color w:val="804826"/>
          <w:sz w:val="15"/>
        </w:rPr>
        <w:t xml:space="preserve">28 </w:t>
      </w:r>
      <w:r>
        <w:rPr>
          <w:rFonts w:ascii="Georgia" w:hAnsi="Georgia"/>
          <w:sz w:val="19"/>
        </w:rPr>
        <w:t>You shall not make any cuttings in your flesh for the dead, nor tattoo any marks upon you. I am YHWH–Yahweh.</w:t>
      </w:r>
    </w:p>
    <w:p>
      <w:pPr>
        <w:pStyle w:val="Scripture"/>
      </w:pPr>
      <w:r>
        <w:rPr>
          <w:rFonts w:ascii="Arial" w:hAnsi="Arial"/>
          <w:b/>
          <w:color w:val="804826"/>
          <w:sz w:val="15"/>
        </w:rPr>
        <w:t xml:space="preserve">29 </w:t>
      </w:r>
      <w:r>
        <w:rPr>
          <w:rFonts w:ascii="Georgia" w:hAnsi="Georgia"/>
          <w:sz w:val="19"/>
        </w:rPr>
        <w:t>Do not profane your daughter by making her a prostitute, lest the land fall into prostitution and the land become full of wickedness.</w:t>
      </w:r>
    </w:p>
    <w:p>
      <w:pPr>
        <w:pStyle w:val="Scripture"/>
      </w:pPr>
      <w:r>
        <w:rPr>
          <w:rFonts w:ascii="Arial" w:hAnsi="Arial"/>
          <w:b/>
          <w:color w:val="804826"/>
          <w:sz w:val="15"/>
        </w:rPr>
        <w:t xml:space="preserve">30 </w:t>
      </w:r>
      <w:r>
        <w:rPr>
          <w:rFonts w:ascii="Georgia" w:hAnsi="Georgia"/>
          <w:sz w:val="19"/>
        </w:rPr>
        <w:t>You shall keep My Sabbaths and reverence My sanctuary. I am YHWH–Yahweh.</w:t>
      </w:r>
    </w:p>
    <w:p>
      <w:pPr>
        <w:pStyle w:val="Scripture"/>
      </w:pPr>
      <w:r>
        <w:rPr>
          <w:rFonts w:ascii="Arial" w:hAnsi="Arial"/>
          <w:b/>
          <w:color w:val="804826"/>
          <w:sz w:val="15"/>
        </w:rPr>
        <w:t xml:space="preserve">31 </w:t>
      </w:r>
      <w:r>
        <w:rPr>
          <w:rFonts w:ascii="Georgia" w:hAnsi="Georgia"/>
          <w:sz w:val="19"/>
        </w:rPr>
        <w:t>Do not turn to mediums or spiritists; do not seek after them, to be defiled by them. I am YHWH–Yahweh your Elohim.</w:t>
      </w:r>
    </w:p>
    <w:p>
      <w:pPr>
        <w:pStyle w:val="Scripture"/>
      </w:pPr>
      <w:r>
        <w:rPr>
          <w:rFonts w:ascii="Arial" w:hAnsi="Arial"/>
          <w:b/>
          <w:color w:val="804826"/>
          <w:sz w:val="15"/>
        </w:rPr>
        <w:t xml:space="preserve">32 </w:t>
      </w:r>
      <w:r>
        <w:rPr>
          <w:rFonts w:ascii="Georgia" w:hAnsi="Georgia"/>
          <w:sz w:val="19"/>
        </w:rPr>
        <w:t>You shall rise up before the gray head and honor the face of the old man, and you shall fear your Elohim. I am YHWH–Yahweh.</w:t>
      </w:r>
    </w:p>
    <w:p>
      <w:pPr>
        <w:pStyle w:val="Scripture"/>
      </w:pPr>
      <w:r>
        <w:rPr>
          <w:rFonts w:ascii="Arial" w:hAnsi="Arial"/>
          <w:b/>
          <w:color w:val="804826"/>
          <w:sz w:val="15"/>
        </w:rPr>
        <w:t xml:space="preserve">33 </w:t>
      </w:r>
      <w:r>
        <w:rPr>
          <w:rFonts w:ascii="Georgia" w:hAnsi="Georgia"/>
          <w:sz w:val="19"/>
        </w:rPr>
        <w:t>And if a foreigner sojourns with you in your land, you shall not mistreat him.</w:t>
      </w:r>
    </w:p>
    <w:p>
      <w:pPr>
        <w:pStyle w:val="Scripture"/>
      </w:pPr>
      <w:r>
        <w:rPr>
          <w:rFonts w:ascii="Arial" w:hAnsi="Arial"/>
          <w:b/>
          <w:color w:val="804826"/>
          <w:sz w:val="15"/>
        </w:rPr>
        <w:t xml:space="preserve">34 </w:t>
      </w:r>
      <w:r>
        <w:rPr>
          <w:rFonts w:ascii="Georgia" w:hAnsi="Georgia"/>
          <w:sz w:val="19"/>
        </w:rPr>
        <w:t>The foreigner who sojourns with you shall be to you as the native-born among you, and you shall love him as yourself; for you were foreigners in the land of Egypt. I am YHWH–Yahweh your Elohim.</w:t>
      </w:r>
    </w:p>
    <w:p>
      <w:pPr>
        <w:pStyle w:val="Scripture"/>
      </w:pPr>
      <w:r>
        <w:rPr>
          <w:rFonts w:ascii="Arial" w:hAnsi="Arial"/>
          <w:b/>
          <w:color w:val="804826"/>
          <w:sz w:val="15"/>
        </w:rPr>
        <w:t xml:space="preserve">35 </w:t>
      </w:r>
      <w:r>
        <w:rPr>
          <w:rFonts w:ascii="Georgia" w:hAnsi="Georgia"/>
          <w:sz w:val="19"/>
        </w:rPr>
        <w:t>You shall do no unrighteousness in judgment, in measures of length, weight, or quantity.</w:t>
      </w:r>
    </w:p>
    <w:p>
      <w:pPr>
        <w:pStyle w:val="Scripture"/>
      </w:pPr>
      <w:r>
        <w:rPr>
          <w:rFonts w:ascii="Arial" w:hAnsi="Arial"/>
          <w:b/>
          <w:color w:val="804826"/>
          <w:sz w:val="15"/>
        </w:rPr>
        <w:t xml:space="preserve">36 </w:t>
      </w:r>
      <w:r>
        <w:rPr>
          <w:rFonts w:ascii="Georgia" w:hAnsi="Georgia"/>
          <w:sz w:val="19"/>
        </w:rPr>
        <w:t>You shall have just balances, just weights, a just ephah, and a just hin. I am YHWH–Yahweh your Elohim, who brought you out of the land of Egypt.</w:t>
      </w:r>
    </w:p>
    <w:p>
      <w:pPr>
        <w:pStyle w:val="Scripture"/>
      </w:pPr>
      <w:r>
        <w:rPr>
          <w:rFonts w:ascii="Arial" w:hAnsi="Arial"/>
          <w:b/>
          <w:color w:val="804826"/>
          <w:sz w:val="15"/>
        </w:rPr>
        <w:t xml:space="preserve">37 </w:t>
      </w:r>
      <w:r>
        <w:rPr>
          <w:rFonts w:ascii="Georgia" w:hAnsi="Georgia"/>
          <w:sz w:val="19"/>
        </w:rPr>
        <w:t>Therefore you shall observe all My statutes and all My judgments and do them. I am YHWH–Yahweh.”</w:t>
      </w:r>
    </w:p>
    <w:p>
      <w:pPr>
        <w:pStyle w:val="Heading2"/>
      </w:pPr>
      <w:r>
        <w:t>Chapter 20</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“Moreover, you shall say to the children of Israel: Whoever of the children of Israel, or of the foreigners who sojourn in Israel, gives any of his offspring to Molech shall surely be put to death. The people of the land shall stone him with stones.</w:t>
      </w:r>
    </w:p>
    <w:p>
      <w:pPr>
        <w:pStyle w:val="Scripture"/>
      </w:pPr>
      <w:r>
        <w:rPr>
          <w:rFonts w:ascii="Arial" w:hAnsi="Arial"/>
          <w:b/>
          <w:color w:val="804826"/>
          <w:sz w:val="15"/>
        </w:rPr>
        <w:t xml:space="preserve">3 </w:t>
      </w:r>
      <w:r>
        <w:rPr>
          <w:rFonts w:ascii="Georgia" w:hAnsi="Georgia"/>
          <w:sz w:val="19"/>
        </w:rPr>
        <w:t>I also will set My face against that man and will cut him off from among his people, because he has given of his offspring to Molech, to defile My sanctuary and to profane My holy name.</w:t>
      </w:r>
    </w:p>
    <w:p>
      <w:pPr>
        <w:pStyle w:val="Scripture"/>
      </w:pPr>
      <w:r>
        <w:rPr>
          <w:rFonts w:ascii="Arial" w:hAnsi="Arial"/>
          <w:b/>
          <w:color w:val="804826"/>
          <w:sz w:val="15"/>
        </w:rPr>
        <w:t xml:space="preserve">4 </w:t>
      </w:r>
      <w:r>
        <w:rPr>
          <w:rFonts w:ascii="Georgia" w:hAnsi="Georgia"/>
          <w:sz w:val="19"/>
        </w:rPr>
        <w:t>And if the people of the land in any way hide their eyes from that man when he gives of his offspring to Molech and do not put him to death,</w:t>
      </w:r>
    </w:p>
    <w:p>
      <w:pPr>
        <w:pStyle w:val="Scripture"/>
      </w:pPr>
      <w:r>
        <w:rPr>
          <w:rFonts w:ascii="Arial" w:hAnsi="Arial"/>
          <w:b/>
          <w:color w:val="804826"/>
          <w:sz w:val="15"/>
        </w:rPr>
        <w:t xml:space="preserve">5 </w:t>
      </w:r>
      <w:r>
        <w:rPr>
          <w:rFonts w:ascii="Georgia" w:hAnsi="Georgia"/>
          <w:sz w:val="19"/>
        </w:rPr>
        <w:t>then I will set My face against that man and against his family and will cut him off, and all who play the prostitute after him, to play the prostitute after Molech, from among their people.</w:t>
      </w:r>
    </w:p>
    <w:p>
      <w:pPr>
        <w:pStyle w:val="Scripture"/>
      </w:pPr>
      <w:r>
        <w:rPr>
          <w:rFonts w:ascii="Arial" w:hAnsi="Arial"/>
          <w:b/>
          <w:color w:val="804826"/>
          <w:sz w:val="15"/>
        </w:rPr>
        <w:t xml:space="preserve">6 </w:t>
      </w:r>
      <w:r>
        <w:rPr>
          <w:rFonts w:ascii="Georgia" w:hAnsi="Georgia"/>
          <w:sz w:val="19"/>
        </w:rPr>
        <w:t>And the person who turns to mediums and spiritists, to play the prostitute after them, I will even set My face against that person and will cut him off from among his people.</w:t>
      </w:r>
    </w:p>
    <w:p>
      <w:pPr>
        <w:pStyle w:val="Scripture"/>
      </w:pPr>
      <w:r>
        <w:rPr>
          <w:rFonts w:ascii="Arial" w:hAnsi="Arial"/>
          <w:b/>
          <w:color w:val="804826"/>
          <w:sz w:val="15"/>
        </w:rPr>
        <w:t xml:space="preserve">7 </w:t>
      </w:r>
      <w:r>
        <w:rPr>
          <w:rFonts w:ascii="Georgia" w:hAnsi="Georgia"/>
          <w:sz w:val="19"/>
        </w:rPr>
        <w:t>Sanctify yourselves therefore and be holy, for I am YHWH–Yahweh your Elohim.</w:t>
      </w:r>
    </w:p>
    <w:p>
      <w:pPr>
        <w:pStyle w:val="Scripture"/>
      </w:pPr>
      <w:r>
        <w:rPr>
          <w:rFonts w:ascii="Arial" w:hAnsi="Arial"/>
          <w:b/>
          <w:color w:val="804826"/>
          <w:sz w:val="15"/>
        </w:rPr>
        <w:t xml:space="preserve">8 </w:t>
      </w:r>
      <w:r>
        <w:rPr>
          <w:rFonts w:ascii="Georgia" w:hAnsi="Georgia"/>
          <w:sz w:val="19"/>
        </w:rPr>
        <w:t>And you shall keep My statutes and do them. I am YHWH–Yahweh who sanctifies you.</w:t>
      </w:r>
    </w:p>
    <w:p>
      <w:pPr>
        <w:pStyle w:val="Scripture"/>
      </w:pPr>
      <w:r>
        <w:rPr>
          <w:rFonts w:ascii="Arial" w:hAnsi="Arial"/>
          <w:b/>
          <w:color w:val="804826"/>
          <w:sz w:val="15"/>
        </w:rPr>
        <w:t xml:space="preserve">9 </w:t>
      </w:r>
      <w:r>
        <w:rPr>
          <w:rFonts w:ascii="Georgia" w:hAnsi="Georgia"/>
          <w:sz w:val="19"/>
        </w:rPr>
        <w:t>For everyone who curses his father or his mother shall surely be put to death. He has cursed his father or his mother; his blood shall be upon him.</w:t>
      </w:r>
    </w:p>
    <w:p>
      <w:pPr>
        <w:pStyle w:val="Scripture"/>
      </w:pPr>
      <w:r>
        <w:rPr>
          <w:rFonts w:ascii="Arial" w:hAnsi="Arial"/>
          <w:b/>
          <w:color w:val="804826"/>
          <w:sz w:val="15"/>
        </w:rPr>
        <w:t xml:space="preserve">10 </w:t>
      </w:r>
      <w:r>
        <w:rPr>
          <w:rFonts w:ascii="Georgia" w:hAnsi="Georgia"/>
          <w:sz w:val="19"/>
        </w:rPr>
        <w:t>And the man who commits adultery with another man’s wife, even he who commits adultery with his neighbor’s wife, both the adulterer and the adulteress shall surely be put to death.</w:t>
      </w:r>
    </w:p>
    <w:p>
      <w:pPr>
        <w:pStyle w:val="Scripture"/>
      </w:pPr>
      <w:r>
        <w:rPr>
          <w:rFonts w:ascii="Arial" w:hAnsi="Arial"/>
          <w:b/>
          <w:color w:val="804826"/>
          <w:sz w:val="15"/>
        </w:rPr>
        <w:t xml:space="preserve">11 </w:t>
      </w:r>
      <w:r>
        <w:rPr>
          <w:rFonts w:ascii="Georgia" w:hAnsi="Georgia"/>
          <w:sz w:val="19"/>
        </w:rPr>
        <w:t>And the man who lies with his father’s wife has uncovered his father’s nakedness; both of them shall surely be put to death. Their blood shall be upon them.</w:t>
      </w:r>
    </w:p>
    <w:p>
      <w:pPr>
        <w:pStyle w:val="Scripture"/>
      </w:pPr>
      <w:r>
        <w:rPr>
          <w:rFonts w:ascii="Arial" w:hAnsi="Arial"/>
          <w:b/>
          <w:color w:val="804826"/>
          <w:sz w:val="15"/>
        </w:rPr>
        <w:t xml:space="preserve">12 </w:t>
      </w:r>
      <w:r>
        <w:rPr>
          <w:rFonts w:ascii="Georgia" w:hAnsi="Georgia"/>
          <w:sz w:val="19"/>
        </w:rPr>
        <w:t>And if a man lies with his daughter-in-law, both of them shall surely be put to death. They have committed perversion; their blood shall be upon them.</w:t>
      </w:r>
    </w:p>
    <w:p>
      <w:pPr>
        <w:pStyle w:val="Scripture"/>
      </w:pPr>
      <w:r>
        <w:rPr>
          <w:rFonts w:ascii="Arial" w:hAnsi="Arial"/>
          <w:b/>
          <w:color w:val="804826"/>
          <w:sz w:val="15"/>
        </w:rPr>
        <w:t xml:space="preserve">13 </w:t>
      </w:r>
      <w:r>
        <w:rPr>
          <w:rFonts w:ascii="Georgia" w:hAnsi="Georgia"/>
          <w:sz w:val="19"/>
        </w:rPr>
        <w:t>And if a man lies with a male as with a woman, both of them have committed an abomination; they shall surely be put to death. Their blood shall be upon them.</w:t>
      </w:r>
    </w:p>
    <w:p>
      <w:pPr>
        <w:pStyle w:val="Scripture"/>
      </w:pPr>
      <w:r>
        <w:rPr>
          <w:rFonts w:ascii="Arial" w:hAnsi="Arial"/>
          <w:b/>
          <w:color w:val="804826"/>
          <w:sz w:val="15"/>
        </w:rPr>
        <w:t xml:space="preserve">14 </w:t>
      </w:r>
      <w:r>
        <w:rPr>
          <w:rFonts w:ascii="Georgia" w:hAnsi="Georgia"/>
          <w:sz w:val="19"/>
        </w:rPr>
        <w:t>And if a man takes a woman and her mother, it is wickedness. They shall be burned with fire, both he and they, that there may be no wickedness among you.</w:t>
      </w:r>
    </w:p>
    <w:p>
      <w:pPr>
        <w:pStyle w:val="Scripture"/>
      </w:pPr>
      <w:r>
        <w:rPr>
          <w:rFonts w:ascii="Arial" w:hAnsi="Arial"/>
          <w:b/>
          <w:color w:val="804826"/>
          <w:sz w:val="15"/>
        </w:rPr>
        <w:t xml:space="preserve">15 </w:t>
      </w:r>
      <w:r>
        <w:rPr>
          <w:rFonts w:ascii="Georgia" w:hAnsi="Georgia"/>
          <w:sz w:val="19"/>
        </w:rPr>
        <w:t>And if a man lies with an animal, he shall surely be put to death; and you shall kill the animal.</w:t>
      </w:r>
    </w:p>
    <w:p>
      <w:pPr>
        <w:pStyle w:val="Scripture"/>
      </w:pPr>
      <w:r>
        <w:rPr>
          <w:rFonts w:ascii="Arial" w:hAnsi="Arial"/>
          <w:b/>
          <w:color w:val="804826"/>
          <w:sz w:val="15"/>
        </w:rPr>
        <w:t xml:space="preserve">16 </w:t>
      </w:r>
      <w:r>
        <w:rPr>
          <w:rFonts w:ascii="Georgia" w:hAnsi="Georgia"/>
          <w:sz w:val="19"/>
        </w:rPr>
        <w:t>And if a woman approaches any animal and lies down with it, you shall kill the woman and the animal. They shall surely be put to death; their blood shall be upon them.</w:t>
      </w:r>
    </w:p>
    <w:p>
      <w:pPr>
        <w:pStyle w:val="Scripture"/>
      </w:pPr>
      <w:r>
        <w:rPr>
          <w:rFonts w:ascii="Arial" w:hAnsi="Arial"/>
          <w:b/>
          <w:color w:val="804826"/>
          <w:sz w:val="15"/>
        </w:rPr>
        <w:t xml:space="preserve">17 </w:t>
      </w:r>
      <w:r>
        <w:rPr>
          <w:rFonts w:ascii="Georgia" w:hAnsi="Georgia"/>
          <w:sz w:val="19"/>
        </w:rPr>
        <w:t>And if a man takes his sister, his father’s daughter or his mother’s daughter, and sees her nakedness, and she sees his nakedness, it is a shameful thing; and they shall be cut off in the sight of the children of their people. He has uncovered his sister’s nakedness; he shall bear his iniquity.</w:t>
      </w:r>
    </w:p>
    <w:p>
      <w:pPr>
        <w:pStyle w:val="Scripture"/>
      </w:pPr>
      <w:r>
        <w:rPr>
          <w:rFonts w:ascii="Arial" w:hAnsi="Arial"/>
          <w:b/>
          <w:color w:val="804826"/>
          <w:sz w:val="15"/>
        </w:rPr>
        <w:t xml:space="preserve">18 </w:t>
      </w:r>
      <w:r>
        <w:rPr>
          <w:rFonts w:ascii="Georgia" w:hAnsi="Georgia"/>
          <w:sz w:val="19"/>
        </w:rPr>
        <w:t>And if a man lies with a woman during her monthly impurity and uncovers her nakedness, he has made naked her fountain, and she has uncovered the fountain of her blood; and both of them shall be cut off from among their people.</w:t>
      </w:r>
    </w:p>
    <w:p>
      <w:pPr>
        <w:pStyle w:val="Scripture"/>
      </w:pPr>
      <w:r>
        <w:rPr>
          <w:rFonts w:ascii="Arial" w:hAnsi="Arial"/>
          <w:b/>
          <w:color w:val="804826"/>
          <w:sz w:val="15"/>
        </w:rPr>
        <w:t xml:space="preserve">19 </w:t>
      </w:r>
      <w:r>
        <w:rPr>
          <w:rFonts w:ascii="Georgia" w:hAnsi="Georgia"/>
          <w:sz w:val="19"/>
        </w:rPr>
        <w:t>And you shall not uncover the nakedness of your mother’s sister nor of your father’s sister; for he has made naked his near kinswoman. They shall bear their iniquity.</w:t>
      </w:r>
    </w:p>
    <w:p>
      <w:pPr>
        <w:pStyle w:val="Scripture"/>
      </w:pPr>
      <w:r>
        <w:rPr>
          <w:rFonts w:ascii="Arial" w:hAnsi="Arial"/>
          <w:b/>
          <w:color w:val="804826"/>
          <w:sz w:val="15"/>
        </w:rPr>
        <w:t xml:space="preserve">20 </w:t>
      </w:r>
      <w:r>
        <w:rPr>
          <w:rFonts w:ascii="Georgia" w:hAnsi="Georgia"/>
          <w:sz w:val="19"/>
        </w:rPr>
        <w:t>And if a man lies with his uncle’s wife, he has uncovered his uncle’s nakedness. They shall bear their sin; they shall die childless.</w:t>
      </w:r>
    </w:p>
    <w:p>
      <w:pPr>
        <w:pStyle w:val="Scripture"/>
      </w:pPr>
      <w:r>
        <w:rPr>
          <w:rFonts w:ascii="Arial" w:hAnsi="Arial"/>
          <w:b/>
          <w:color w:val="804826"/>
          <w:sz w:val="15"/>
        </w:rPr>
        <w:t xml:space="preserve">21 </w:t>
      </w:r>
      <w:r>
        <w:rPr>
          <w:rFonts w:ascii="Georgia" w:hAnsi="Georgia"/>
          <w:sz w:val="19"/>
        </w:rPr>
        <w:t>And if a man takes his brother’s wife, it is impurity. He has uncovered his brother’s nakedness; they shall be childless.</w:t>
      </w:r>
    </w:p>
    <w:p>
      <w:pPr>
        <w:pStyle w:val="Scripture"/>
      </w:pPr>
      <w:r>
        <w:rPr>
          <w:rFonts w:ascii="Arial" w:hAnsi="Arial"/>
          <w:b/>
          <w:color w:val="804826"/>
          <w:sz w:val="15"/>
        </w:rPr>
        <w:t xml:space="preserve">22 </w:t>
      </w:r>
      <w:r>
        <w:rPr>
          <w:rFonts w:ascii="Georgia" w:hAnsi="Georgia"/>
          <w:sz w:val="19"/>
        </w:rPr>
        <w:t>You shall therefore keep all My statutes and all My judgments and do them, that the land to which I bring you to dwell in it may not vomit you out.</w:t>
      </w:r>
    </w:p>
    <w:p>
      <w:pPr>
        <w:pStyle w:val="Scripture"/>
      </w:pPr>
      <w:r>
        <w:rPr>
          <w:rFonts w:ascii="Arial" w:hAnsi="Arial"/>
          <w:b/>
          <w:color w:val="804826"/>
          <w:sz w:val="15"/>
        </w:rPr>
        <w:t xml:space="preserve">23 </w:t>
      </w:r>
      <w:r>
        <w:rPr>
          <w:rFonts w:ascii="Georgia" w:hAnsi="Georgia"/>
          <w:sz w:val="19"/>
        </w:rPr>
        <w:t>And you shall not walk in the customs of the nation which I cast out before you; for they did all these things, and therefore I abhorred them.</w:t>
      </w:r>
    </w:p>
    <w:p>
      <w:pPr>
        <w:pStyle w:val="Scripture"/>
      </w:pPr>
      <w:r>
        <w:rPr>
          <w:rFonts w:ascii="Arial" w:hAnsi="Arial"/>
          <w:b/>
          <w:color w:val="804826"/>
          <w:sz w:val="15"/>
        </w:rPr>
        <w:t xml:space="preserve">24 </w:t>
      </w:r>
      <w:r>
        <w:rPr>
          <w:rFonts w:ascii="Georgia" w:hAnsi="Georgia"/>
          <w:sz w:val="19"/>
        </w:rPr>
        <w:t>But I have said to you, ‘You shall inherit their land, and I will give it to you to possess it, a land flowing with milk and honey.’ I am YHWH–Yahweh your Elohim, who has separated you from the peoples.</w:t>
      </w:r>
    </w:p>
    <w:p>
      <w:pPr>
        <w:pStyle w:val="Scripture"/>
      </w:pPr>
      <w:r>
        <w:rPr>
          <w:rFonts w:ascii="Arial" w:hAnsi="Arial"/>
          <w:b/>
          <w:color w:val="804826"/>
          <w:sz w:val="15"/>
        </w:rPr>
        <w:t xml:space="preserve">25 </w:t>
      </w:r>
      <w:r>
        <w:rPr>
          <w:rFonts w:ascii="Georgia" w:hAnsi="Georgia"/>
          <w:sz w:val="19"/>
        </w:rPr>
        <w:t>You shall therefore make a distinction between the clean animal and the unclean, and between the unclean bird and the clean; and you shall not make yourselves detestable by animal, or by bird, or by anything with which the ground teems, which I have separated from you as unclean.</w:t>
      </w:r>
    </w:p>
    <w:p>
      <w:pPr>
        <w:pStyle w:val="Scripture"/>
      </w:pPr>
      <w:r>
        <w:rPr>
          <w:rFonts w:ascii="Arial" w:hAnsi="Arial"/>
          <w:b/>
          <w:color w:val="804826"/>
          <w:sz w:val="15"/>
        </w:rPr>
        <w:t xml:space="preserve">26 </w:t>
      </w:r>
      <w:r>
        <w:rPr>
          <w:rFonts w:ascii="Georgia" w:hAnsi="Georgia"/>
          <w:sz w:val="19"/>
        </w:rPr>
        <w:t>And you shall be holy to Me, for I YHWH–Yahweh am holy, and have separated you from the peoples, that you should be Mine.</w:t>
      </w:r>
    </w:p>
    <w:p>
      <w:pPr>
        <w:pStyle w:val="Scripture"/>
      </w:pPr>
      <w:r>
        <w:rPr>
          <w:rFonts w:ascii="Arial" w:hAnsi="Arial"/>
          <w:b/>
          <w:color w:val="804826"/>
          <w:sz w:val="15"/>
        </w:rPr>
        <w:t xml:space="preserve">27 </w:t>
      </w:r>
      <w:r>
        <w:rPr>
          <w:rFonts w:ascii="Georgia" w:hAnsi="Georgia"/>
          <w:sz w:val="19"/>
        </w:rPr>
        <w:t>A man or a woman who is a medium or a spiritist shall surely be put to death. They shall stone them with stones; their blood shall be upon them.”</w:t>
      </w:r>
    </w:p>
    <w:p>
      <w:pPr>
        <w:pStyle w:val="Heading2"/>
      </w:pPr>
      <w:r>
        <w:t>Chapter 21</w:t>
      </w:r>
    </w:p>
    <w:p>
      <w:pPr>
        <w:pStyle w:val="Scripture"/>
      </w:pPr>
      <w:r>
        <w:rPr>
          <w:rFonts w:ascii="Arial" w:hAnsi="Arial"/>
          <w:b/>
          <w:color w:val="804826"/>
          <w:sz w:val="15"/>
        </w:rPr>
        <w:t xml:space="preserve">1 </w:t>
      </w:r>
      <w:r>
        <w:rPr>
          <w:rFonts w:ascii="Georgia" w:hAnsi="Georgia"/>
          <w:sz w:val="19"/>
        </w:rPr>
        <w:t>And YHWH–Yahweh said to Moses, “Speak to the priests, the sons of Aaron, and say to them: None shall defile himself for the dead among his people,</w:t>
      </w:r>
    </w:p>
    <w:p>
      <w:pPr>
        <w:pStyle w:val="Scripture"/>
      </w:pPr>
      <w:r>
        <w:rPr>
          <w:rFonts w:ascii="Arial" w:hAnsi="Arial"/>
          <w:b/>
          <w:color w:val="804826"/>
          <w:sz w:val="15"/>
        </w:rPr>
        <w:t xml:space="preserve">2 </w:t>
      </w:r>
      <w:r>
        <w:rPr>
          <w:rFonts w:ascii="Georgia" w:hAnsi="Georgia"/>
          <w:sz w:val="19"/>
        </w:rPr>
        <w:t>except for his nearest relatives: his mother, his father, his son, his daughter, and his brother;</w:t>
      </w:r>
    </w:p>
    <w:p>
      <w:pPr>
        <w:pStyle w:val="Scripture"/>
      </w:pPr>
      <w:r>
        <w:rPr>
          <w:rFonts w:ascii="Arial" w:hAnsi="Arial"/>
          <w:b/>
          <w:color w:val="804826"/>
          <w:sz w:val="15"/>
        </w:rPr>
        <w:t xml:space="preserve">3 </w:t>
      </w:r>
      <w:r>
        <w:rPr>
          <w:rFonts w:ascii="Georgia" w:hAnsi="Georgia"/>
          <w:sz w:val="19"/>
        </w:rPr>
        <w:t>and for his virgin sister, who is near to him and has had no husband, for her he may defile himself.</w:t>
      </w:r>
    </w:p>
    <w:p>
      <w:pPr>
        <w:pStyle w:val="Scripture"/>
      </w:pPr>
      <w:r>
        <w:rPr>
          <w:rFonts w:ascii="Arial" w:hAnsi="Arial"/>
          <w:b/>
          <w:color w:val="804826"/>
          <w:sz w:val="15"/>
        </w:rPr>
        <w:t xml:space="preserve">4 </w:t>
      </w:r>
      <w:r>
        <w:rPr>
          <w:rFonts w:ascii="Georgia" w:hAnsi="Georgia"/>
          <w:sz w:val="19"/>
        </w:rPr>
        <w:t>He shall not defile himself, being a chief man among his people, to profane himself.</w:t>
      </w:r>
    </w:p>
    <w:p>
      <w:pPr>
        <w:pStyle w:val="Scripture"/>
      </w:pPr>
      <w:r>
        <w:rPr>
          <w:rFonts w:ascii="Arial" w:hAnsi="Arial"/>
          <w:b/>
          <w:color w:val="804826"/>
          <w:sz w:val="15"/>
        </w:rPr>
        <w:t xml:space="preserve">5 </w:t>
      </w:r>
      <w:r>
        <w:rPr>
          <w:rFonts w:ascii="Georgia" w:hAnsi="Georgia"/>
          <w:sz w:val="19"/>
        </w:rPr>
        <w:t>They shall not make baldness upon their heads, neither shall they shave off the corners of their beards, nor make any cuttings in their flesh.</w:t>
      </w:r>
    </w:p>
    <w:p>
      <w:pPr>
        <w:pStyle w:val="Scripture"/>
      </w:pPr>
      <w:r>
        <w:rPr>
          <w:rFonts w:ascii="Arial" w:hAnsi="Arial"/>
          <w:b/>
          <w:color w:val="804826"/>
          <w:sz w:val="15"/>
        </w:rPr>
        <w:t xml:space="preserve">6 </w:t>
      </w:r>
      <w:r>
        <w:rPr>
          <w:rFonts w:ascii="Georgia" w:hAnsi="Georgia"/>
          <w:sz w:val="19"/>
        </w:rPr>
        <w:t>They shall be holy to their Elohim and shall not profane the name of their Elohim; for they offer the offerings of YHWH–Yahweh made by fire, the food of their Elohim; therefore they shall be holy.</w:t>
      </w:r>
    </w:p>
    <w:p>
      <w:pPr>
        <w:pStyle w:val="Scripture"/>
      </w:pPr>
      <w:r>
        <w:rPr>
          <w:rFonts w:ascii="Arial" w:hAnsi="Arial"/>
          <w:b/>
          <w:color w:val="804826"/>
          <w:sz w:val="15"/>
        </w:rPr>
        <w:t xml:space="preserve">7 </w:t>
      </w:r>
      <w:r>
        <w:rPr>
          <w:rFonts w:ascii="Georgia" w:hAnsi="Georgia"/>
          <w:sz w:val="19"/>
        </w:rPr>
        <w:t>They shall not take a woman who is a prostitute or profaned; neither shall they take a woman divorced from her husband; for the priest is holy to his Elohim.</w:t>
      </w:r>
    </w:p>
    <w:p>
      <w:pPr>
        <w:pStyle w:val="Scripture"/>
      </w:pPr>
      <w:r>
        <w:rPr>
          <w:rFonts w:ascii="Arial" w:hAnsi="Arial"/>
          <w:b/>
          <w:color w:val="804826"/>
          <w:sz w:val="15"/>
        </w:rPr>
        <w:t xml:space="preserve">8 </w:t>
      </w:r>
      <w:r>
        <w:rPr>
          <w:rFonts w:ascii="Georgia" w:hAnsi="Georgia"/>
          <w:sz w:val="19"/>
        </w:rPr>
        <w:t>You shall sanctify him therefore, for he offers the food of your Elohim. He shall be holy to you; for I YHWH–Yahweh, who sanctify you, am holy.</w:t>
      </w:r>
    </w:p>
    <w:p>
      <w:pPr>
        <w:pStyle w:val="Scripture"/>
      </w:pPr>
      <w:r>
        <w:rPr>
          <w:rFonts w:ascii="Arial" w:hAnsi="Arial"/>
          <w:b/>
          <w:color w:val="804826"/>
          <w:sz w:val="15"/>
        </w:rPr>
        <w:t xml:space="preserve">9 </w:t>
      </w:r>
      <w:r>
        <w:rPr>
          <w:rFonts w:ascii="Georgia" w:hAnsi="Georgia"/>
          <w:sz w:val="19"/>
        </w:rPr>
        <w:t>And the daughter of any priest, if she profanes herself by prostitution, she profanes her father; she shall be burned with fire.</w:t>
      </w:r>
    </w:p>
    <w:p>
      <w:pPr>
        <w:pStyle w:val="Scripture"/>
      </w:pPr>
      <w:r>
        <w:rPr>
          <w:rFonts w:ascii="Arial" w:hAnsi="Arial"/>
          <w:b/>
          <w:color w:val="804826"/>
          <w:sz w:val="15"/>
        </w:rPr>
        <w:t xml:space="preserve">10 </w:t>
      </w:r>
      <w:r>
        <w:rPr>
          <w:rFonts w:ascii="Georgia" w:hAnsi="Georgia"/>
          <w:sz w:val="19"/>
        </w:rPr>
        <w:t>And he who is the high priest among his brothers, upon whose head the anointing oil is poured and who is consecrated to put on the garments, shall not let the hair of his head hang loose, nor tear his clothes;</w:t>
      </w:r>
    </w:p>
    <w:p>
      <w:pPr>
        <w:pStyle w:val="Scripture"/>
      </w:pPr>
      <w:r>
        <w:rPr>
          <w:rFonts w:ascii="Arial" w:hAnsi="Arial"/>
          <w:b/>
          <w:color w:val="804826"/>
          <w:sz w:val="15"/>
        </w:rPr>
        <w:t xml:space="preserve">11 </w:t>
      </w:r>
      <w:r>
        <w:rPr>
          <w:rFonts w:ascii="Georgia" w:hAnsi="Georgia"/>
          <w:sz w:val="19"/>
        </w:rPr>
        <w:t>neither shall he go in to any dead body, nor defile himself for his father or for his mother;</w:t>
      </w:r>
    </w:p>
    <w:p>
      <w:pPr>
        <w:pStyle w:val="Scripture"/>
      </w:pPr>
      <w:r>
        <w:rPr>
          <w:rFonts w:ascii="Arial" w:hAnsi="Arial"/>
          <w:b/>
          <w:color w:val="804826"/>
          <w:sz w:val="15"/>
        </w:rPr>
        <w:t xml:space="preserve">12 </w:t>
      </w:r>
      <w:r>
        <w:rPr>
          <w:rFonts w:ascii="Georgia" w:hAnsi="Georgia"/>
          <w:sz w:val="19"/>
        </w:rPr>
        <w:t>neither shall he go out of the sanctuary, nor profane the sanctuary of his Elohim; for the crown of the anointing oil of his Elohim is upon him. I am YHWH–Yahweh.</w:t>
      </w:r>
    </w:p>
    <w:p>
      <w:pPr>
        <w:pStyle w:val="Scripture"/>
      </w:pPr>
      <w:r>
        <w:rPr>
          <w:rFonts w:ascii="Arial" w:hAnsi="Arial"/>
          <w:b/>
          <w:color w:val="804826"/>
          <w:sz w:val="15"/>
        </w:rPr>
        <w:t xml:space="preserve">13 </w:t>
      </w:r>
      <w:r>
        <w:rPr>
          <w:rFonts w:ascii="Georgia" w:hAnsi="Georgia"/>
          <w:sz w:val="19"/>
        </w:rPr>
        <w:t>And he shall take a wife in her virginity.</w:t>
      </w:r>
    </w:p>
    <w:p>
      <w:pPr>
        <w:pStyle w:val="Scripture"/>
      </w:pPr>
      <w:r>
        <w:rPr>
          <w:rFonts w:ascii="Arial" w:hAnsi="Arial"/>
          <w:b/>
          <w:color w:val="804826"/>
          <w:sz w:val="15"/>
        </w:rPr>
        <w:t xml:space="preserve">14 </w:t>
      </w:r>
      <w:r>
        <w:rPr>
          <w:rFonts w:ascii="Georgia" w:hAnsi="Georgia"/>
          <w:sz w:val="19"/>
        </w:rPr>
        <w:t>A widow, or a divorced woman, or one profaned, or a prostitute, these he shall not take; but he shall take a virgin of his own people as wife.</w:t>
      </w:r>
    </w:p>
    <w:p>
      <w:pPr>
        <w:pStyle w:val="Scripture"/>
      </w:pPr>
      <w:r>
        <w:rPr>
          <w:rFonts w:ascii="Arial" w:hAnsi="Arial"/>
          <w:b/>
          <w:color w:val="804826"/>
          <w:sz w:val="15"/>
        </w:rPr>
        <w:t xml:space="preserve">15 </w:t>
      </w:r>
      <w:r>
        <w:rPr>
          <w:rFonts w:ascii="Georgia" w:hAnsi="Georgia"/>
          <w:sz w:val="19"/>
        </w:rPr>
        <w:t>And he shall not profane his offspring among his people; for I am YHWH–Yahweh who sanctifies him.”</w:t>
      </w:r>
    </w:p>
    <w:p>
      <w:pPr>
        <w:pStyle w:val="Scripture"/>
      </w:pPr>
      <w:r>
        <w:rPr>
          <w:rFonts w:ascii="Arial" w:hAnsi="Arial"/>
          <w:b/>
          <w:color w:val="804826"/>
          <w:sz w:val="15"/>
        </w:rPr>
        <w:t xml:space="preserve">16 </w:t>
      </w:r>
      <w:r>
        <w:rPr>
          <w:rFonts w:ascii="Georgia" w:hAnsi="Georgia"/>
          <w:sz w:val="19"/>
        </w:rPr>
        <w:t>And YHWH–Yahweh spoke to Moses, saying,</w:t>
      </w:r>
    </w:p>
    <w:p>
      <w:pPr>
        <w:pStyle w:val="Scripture"/>
      </w:pPr>
      <w:r>
        <w:rPr>
          <w:rFonts w:ascii="Arial" w:hAnsi="Arial"/>
          <w:b/>
          <w:color w:val="804826"/>
          <w:sz w:val="15"/>
        </w:rPr>
        <w:t xml:space="preserve">17 </w:t>
      </w:r>
      <w:r>
        <w:rPr>
          <w:rFonts w:ascii="Georgia" w:hAnsi="Georgia"/>
          <w:sz w:val="19"/>
        </w:rPr>
        <w:t>“Speak to Aaron, saying: Whoever of your offspring throughout their generations has a defect, let him not approach to offer the food of his Elohim.</w:t>
      </w:r>
    </w:p>
    <w:p>
      <w:pPr>
        <w:pStyle w:val="Scripture"/>
      </w:pPr>
      <w:r>
        <w:rPr>
          <w:rFonts w:ascii="Arial" w:hAnsi="Arial"/>
          <w:b/>
          <w:color w:val="804826"/>
          <w:sz w:val="15"/>
        </w:rPr>
        <w:t xml:space="preserve">18 </w:t>
      </w:r>
      <w:r>
        <w:rPr>
          <w:rFonts w:ascii="Georgia" w:hAnsi="Georgia"/>
          <w:sz w:val="19"/>
        </w:rPr>
        <w:t>For whatever man has a defect, he shall not approach: a blind man, or a lame man, or one who has a disfigured face, or any limb too long,</w:t>
      </w:r>
    </w:p>
    <w:p>
      <w:pPr>
        <w:pStyle w:val="Scripture"/>
      </w:pPr>
      <w:r>
        <w:rPr>
          <w:rFonts w:ascii="Arial" w:hAnsi="Arial"/>
          <w:b/>
          <w:color w:val="804826"/>
          <w:sz w:val="15"/>
        </w:rPr>
        <w:t xml:space="preserve">19 </w:t>
      </w:r>
      <w:r>
        <w:rPr>
          <w:rFonts w:ascii="Georgia" w:hAnsi="Georgia"/>
          <w:sz w:val="19"/>
        </w:rPr>
        <w:t>or a man who has a broken foot or a broken hand,</w:t>
      </w:r>
    </w:p>
    <w:p>
      <w:pPr>
        <w:pStyle w:val="Scripture"/>
      </w:pPr>
      <w:r>
        <w:rPr>
          <w:rFonts w:ascii="Arial" w:hAnsi="Arial"/>
          <w:b/>
          <w:color w:val="804826"/>
          <w:sz w:val="15"/>
        </w:rPr>
        <w:t xml:space="preserve">20 </w:t>
      </w:r>
      <w:r>
        <w:rPr>
          <w:rFonts w:ascii="Georgia" w:hAnsi="Georgia"/>
          <w:sz w:val="19"/>
        </w:rPr>
        <w:t>or a hunchback, or a dwarf, or one who has a defect in his eye, or an itching disease, or scabs, or damaged testicles.</w:t>
      </w:r>
    </w:p>
    <w:p>
      <w:pPr>
        <w:pStyle w:val="Scripture"/>
      </w:pPr>
      <w:r>
        <w:rPr>
          <w:rFonts w:ascii="Arial" w:hAnsi="Arial"/>
          <w:b/>
          <w:color w:val="804826"/>
          <w:sz w:val="15"/>
        </w:rPr>
        <w:t xml:space="preserve">21 </w:t>
      </w:r>
      <w:r>
        <w:rPr>
          <w:rFonts w:ascii="Georgia" w:hAnsi="Georgia"/>
          <w:sz w:val="19"/>
        </w:rPr>
        <w:t>No man of the offspring of Aaron the priest who has a defect shall come near to offer the offerings of YHWH–Yahweh made by fire. He has a defect; he shall not come near to offer the food of his Elohim.</w:t>
      </w:r>
    </w:p>
    <w:p>
      <w:pPr>
        <w:pStyle w:val="Scripture"/>
      </w:pPr>
      <w:r>
        <w:rPr>
          <w:rFonts w:ascii="Arial" w:hAnsi="Arial"/>
          <w:b/>
          <w:color w:val="804826"/>
          <w:sz w:val="15"/>
        </w:rPr>
        <w:t xml:space="preserve">22 </w:t>
      </w:r>
      <w:r>
        <w:rPr>
          <w:rFonts w:ascii="Georgia" w:hAnsi="Georgia"/>
          <w:sz w:val="19"/>
        </w:rPr>
        <w:t>He may eat the food of his Elohim, both of the most holy and of the holy.</w:t>
      </w:r>
    </w:p>
    <w:p>
      <w:pPr>
        <w:pStyle w:val="Scripture"/>
      </w:pPr>
      <w:r>
        <w:rPr>
          <w:rFonts w:ascii="Arial" w:hAnsi="Arial"/>
          <w:b/>
          <w:color w:val="804826"/>
          <w:sz w:val="15"/>
        </w:rPr>
        <w:t xml:space="preserve">23 </w:t>
      </w:r>
      <w:r>
        <w:rPr>
          <w:rFonts w:ascii="Georgia" w:hAnsi="Georgia"/>
          <w:sz w:val="19"/>
        </w:rPr>
        <w:t>Only he shall not go in to the veil, nor come near to the altar, because he has a defect, that he may not profane My sanctuaries; for I am YHWH–Yahweh who sanctifies them.”</w:t>
      </w:r>
    </w:p>
    <w:p>
      <w:pPr>
        <w:pStyle w:val="Scripture"/>
      </w:pPr>
      <w:r>
        <w:rPr>
          <w:rFonts w:ascii="Arial" w:hAnsi="Arial"/>
          <w:b/>
          <w:color w:val="804826"/>
          <w:sz w:val="15"/>
        </w:rPr>
        <w:t xml:space="preserve">24 </w:t>
      </w:r>
      <w:r>
        <w:rPr>
          <w:rFonts w:ascii="Georgia" w:hAnsi="Georgia"/>
          <w:sz w:val="19"/>
        </w:rPr>
        <w:t>So Moses spoke to Aaron, and to his sons, and to all the children of Israel.</w:t>
      </w:r>
    </w:p>
    <w:p>
      <w:pPr>
        <w:pStyle w:val="Heading2"/>
      </w:pPr>
      <w:r>
        <w:t>Chapter 22</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“Speak to Aaron and to his sons, that they separate themselves from the holy things of the children of Israel, which they sanctify to Me, and that they do not profane My holy name. I am YHWH–Yahweh.</w:t>
      </w:r>
    </w:p>
    <w:p>
      <w:pPr>
        <w:pStyle w:val="Scripture"/>
      </w:pPr>
      <w:r>
        <w:rPr>
          <w:rFonts w:ascii="Arial" w:hAnsi="Arial"/>
          <w:b/>
          <w:color w:val="804826"/>
          <w:sz w:val="15"/>
        </w:rPr>
        <w:t xml:space="preserve">3 </w:t>
      </w:r>
      <w:r>
        <w:rPr>
          <w:rFonts w:ascii="Georgia" w:hAnsi="Georgia"/>
          <w:sz w:val="19"/>
        </w:rPr>
        <w:t>Say to them: Whoever of all your offspring throughout your generations approaches the holy things which the children of Israel sanctify to YHWH–Yahweh, having his uncleanness upon him, that person shall be cut off from before Me. I am YHWH–Yahweh.</w:t>
      </w:r>
    </w:p>
    <w:p>
      <w:pPr>
        <w:pStyle w:val="Scripture"/>
      </w:pPr>
      <w:r>
        <w:rPr>
          <w:rFonts w:ascii="Arial" w:hAnsi="Arial"/>
          <w:b/>
          <w:color w:val="804826"/>
          <w:sz w:val="15"/>
        </w:rPr>
        <w:t xml:space="preserve">4 </w:t>
      </w:r>
      <w:r>
        <w:rPr>
          <w:rFonts w:ascii="Georgia" w:hAnsi="Georgia"/>
          <w:sz w:val="19"/>
        </w:rPr>
        <w:t>Whatever man of the offspring of Aaron is a leper or has a discharge shall not eat of the holy things until he is clean. And whoever touches anything that is unclean by the dead, or a man whose semen goes from him,</w:t>
      </w:r>
    </w:p>
    <w:p>
      <w:pPr>
        <w:pStyle w:val="Scripture"/>
      </w:pPr>
      <w:r>
        <w:rPr>
          <w:rFonts w:ascii="Arial" w:hAnsi="Arial"/>
          <w:b/>
          <w:color w:val="804826"/>
          <w:sz w:val="15"/>
        </w:rPr>
        <w:t xml:space="preserve">5 </w:t>
      </w:r>
      <w:r>
        <w:rPr>
          <w:rFonts w:ascii="Georgia" w:hAnsi="Georgia"/>
          <w:sz w:val="19"/>
        </w:rPr>
        <w:t>or whoever touches any creeping thing by which he may be made unclean, or a man from whom he may take uncleanness, whatever uncleanness he has,</w:t>
      </w:r>
    </w:p>
    <w:p>
      <w:pPr>
        <w:pStyle w:val="Scripture"/>
      </w:pPr>
      <w:r>
        <w:rPr>
          <w:rFonts w:ascii="Arial" w:hAnsi="Arial"/>
          <w:b/>
          <w:color w:val="804826"/>
          <w:sz w:val="15"/>
        </w:rPr>
        <w:t xml:space="preserve">6 </w:t>
      </w:r>
      <w:r>
        <w:rPr>
          <w:rFonts w:ascii="Georgia" w:hAnsi="Georgia"/>
          <w:sz w:val="19"/>
        </w:rPr>
        <w:t>the person who touches any such thing shall be unclean until evening and shall not eat of the holy things unless he bathes his flesh in water.</w:t>
      </w:r>
    </w:p>
    <w:p>
      <w:pPr>
        <w:pStyle w:val="Scripture"/>
      </w:pPr>
      <w:r>
        <w:rPr>
          <w:rFonts w:ascii="Arial" w:hAnsi="Arial"/>
          <w:b/>
          <w:color w:val="804826"/>
          <w:sz w:val="15"/>
        </w:rPr>
        <w:t xml:space="preserve">7 </w:t>
      </w:r>
      <w:r>
        <w:rPr>
          <w:rFonts w:ascii="Georgia" w:hAnsi="Georgia"/>
          <w:sz w:val="19"/>
        </w:rPr>
        <w:t>And when the sun is down, he shall be clean; and afterward he may eat of the holy things, because it is his food.</w:t>
      </w:r>
    </w:p>
    <w:p>
      <w:pPr>
        <w:pStyle w:val="Scripture"/>
      </w:pPr>
      <w:r>
        <w:rPr>
          <w:rFonts w:ascii="Arial" w:hAnsi="Arial"/>
          <w:b/>
          <w:color w:val="804826"/>
          <w:sz w:val="15"/>
        </w:rPr>
        <w:t xml:space="preserve">8 </w:t>
      </w:r>
      <w:r>
        <w:rPr>
          <w:rFonts w:ascii="Georgia" w:hAnsi="Georgia"/>
          <w:sz w:val="19"/>
        </w:rPr>
        <w:t>That which dies of itself or is torn by beasts he shall not eat, defiling himself by it. I am YHWH–Yahweh.</w:t>
      </w:r>
    </w:p>
    <w:p>
      <w:pPr>
        <w:pStyle w:val="Scripture"/>
      </w:pPr>
      <w:r>
        <w:rPr>
          <w:rFonts w:ascii="Arial" w:hAnsi="Arial"/>
          <w:b/>
          <w:color w:val="804826"/>
          <w:sz w:val="15"/>
        </w:rPr>
        <w:t xml:space="preserve">9 </w:t>
      </w:r>
      <w:r>
        <w:rPr>
          <w:rFonts w:ascii="Georgia" w:hAnsi="Georgia"/>
          <w:sz w:val="19"/>
        </w:rPr>
        <w:t>They shall therefore keep My charge, lest they bear sin for it and die in it if they profane it. I am YHWH–Yahweh who sanctifies them.</w:t>
      </w:r>
    </w:p>
    <w:p>
      <w:pPr>
        <w:pStyle w:val="Scripture"/>
      </w:pPr>
      <w:r>
        <w:rPr>
          <w:rFonts w:ascii="Arial" w:hAnsi="Arial"/>
          <w:b/>
          <w:color w:val="804826"/>
          <w:sz w:val="15"/>
        </w:rPr>
        <w:t xml:space="preserve">10 </w:t>
      </w:r>
      <w:r>
        <w:rPr>
          <w:rFonts w:ascii="Georgia" w:hAnsi="Georgia"/>
          <w:sz w:val="19"/>
        </w:rPr>
        <w:t>No stranger shall eat of the holy thing; a sojourner of the priest or a hired servant shall not eat of the holy thing.</w:t>
      </w:r>
    </w:p>
    <w:p>
      <w:pPr>
        <w:pStyle w:val="Scripture"/>
      </w:pPr>
      <w:r>
        <w:rPr>
          <w:rFonts w:ascii="Arial" w:hAnsi="Arial"/>
          <w:b/>
          <w:color w:val="804826"/>
          <w:sz w:val="15"/>
        </w:rPr>
        <w:t xml:space="preserve">11 </w:t>
      </w:r>
      <w:r>
        <w:rPr>
          <w:rFonts w:ascii="Georgia" w:hAnsi="Georgia"/>
          <w:sz w:val="19"/>
        </w:rPr>
        <w:t>But if a priest buys a person with his money, he may eat of it; and those who are born in his house may eat of his food.</w:t>
      </w:r>
    </w:p>
    <w:p>
      <w:pPr>
        <w:pStyle w:val="Scripture"/>
      </w:pPr>
      <w:r>
        <w:rPr>
          <w:rFonts w:ascii="Arial" w:hAnsi="Arial"/>
          <w:b/>
          <w:color w:val="804826"/>
          <w:sz w:val="15"/>
        </w:rPr>
        <w:t xml:space="preserve">12 </w:t>
      </w:r>
      <w:r>
        <w:rPr>
          <w:rFonts w:ascii="Georgia" w:hAnsi="Georgia"/>
          <w:sz w:val="19"/>
        </w:rPr>
        <w:t>And if a priest’s daughter is married to a stranger, she shall not eat of the contribution of the holy things.</w:t>
      </w:r>
    </w:p>
    <w:p>
      <w:pPr>
        <w:pStyle w:val="Scripture"/>
      </w:pPr>
      <w:r>
        <w:rPr>
          <w:rFonts w:ascii="Arial" w:hAnsi="Arial"/>
          <w:b/>
          <w:color w:val="804826"/>
          <w:sz w:val="15"/>
        </w:rPr>
        <w:t xml:space="preserve">13 </w:t>
      </w:r>
      <w:r>
        <w:rPr>
          <w:rFonts w:ascii="Georgia" w:hAnsi="Georgia"/>
          <w:sz w:val="19"/>
        </w:rPr>
        <w:t>But if a priest’s daughter is a widow or divorced and has no child and has returned to her father’s house as in her youth, she may eat of her father’s food; but no stranger shall eat of it.</w:t>
      </w:r>
    </w:p>
    <w:p>
      <w:pPr>
        <w:pStyle w:val="Scripture"/>
      </w:pPr>
      <w:r>
        <w:rPr>
          <w:rFonts w:ascii="Arial" w:hAnsi="Arial"/>
          <w:b/>
          <w:color w:val="804826"/>
          <w:sz w:val="15"/>
        </w:rPr>
        <w:t xml:space="preserve">14 </w:t>
      </w:r>
      <w:r>
        <w:rPr>
          <w:rFonts w:ascii="Georgia" w:hAnsi="Georgia"/>
          <w:sz w:val="19"/>
        </w:rPr>
        <w:t>And if a man eats of a holy thing unintentionally, then he shall add the fifth part of it to it and shall give the holy thing to the priest.</w:t>
      </w:r>
    </w:p>
    <w:p>
      <w:pPr>
        <w:pStyle w:val="Scripture"/>
      </w:pPr>
      <w:r>
        <w:rPr>
          <w:rFonts w:ascii="Arial" w:hAnsi="Arial"/>
          <w:b/>
          <w:color w:val="804826"/>
          <w:sz w:val="15"/>
        </w:rPr>
        <w:t xml:space="preserve">15 </w:t>
      </w:r>
      <w:r>
        <w:rPr>
          <w:rFonts w:ascii="Georgia" w:hAnsi="Georgia"/>
          <w:sz w:val="19"/>
        </w:rPr>
        <w:t>And they shall not profane the holy things of the children of Israel, which they offer to YHWH–Yahweh,</w:t>
      </w:r>
    </w:p>
    <w:p>
      <w:pPr>
        <w:pStyle w:val="Scripture"/>
      </w:pPr>
      <w:r>
        <w:rPr>
          <w:rFonts w:ascii="Arial" w:hAnsi="Arial"/>
          <w:b/>
          <w:color w:val="804826"/>
          <w:sz w:val="15"/>
        </w:rPr>
        <w:t xml:space="preserve">16 </w:t>
      </w:r>
      <w:r>
        <w:rPr>
          <w:rFonts w:ascii="Georgia" w:hAnsi="Georgia"/>
          <w:sz w:val="19"/>
        </w:rPr>
        <w:t>and so cause them to bear the iniquity that brings guilt when they eat their holy things; for I am YHWH–Yahweh who sanctifies them.”</w:t>
      </w:r>
    </w:p>
    <w:p>
      <w:pPr>
        <w:pStyle w:val="Scripture"/>
      </w:pPr>
      <w:r>
        <w:rPr>
          <w:rFonts w:ascii="Arial" w:hAnsi="Arial"/>
          <w:b/>
          <w:color w:val="804826"/>
          <w:sz w:val="15"/>
        </w:rPr>
        <w:t xml:space="preserve">17 </w:t>
      </w:r>
      <w:r>
        <w:rPr>
          <w:rFonts w:ascii="Georgia" w:hAnsi="Georgia"/>
          <w:sz w:val="19"/>
        </w:rPr>
        <w:t>And YHWH–Yahweh spoke to Moses, saying,</w:t>
      </w:r>
    </w:p>
    <w:p>
      <w:pPr>
        <w:pStyle w:val="Scripture"/>
      </w:pPr>
      <w:r>
        <w:rPr>
          <w:rFonts w:ascii="Arial" w:hAnsi="Arial"/>
          <w:b/>
          <w:color w:val="804826"/>
          <w:sz w:val="15"/>
        </w:rPr>
        <w:t xml:space="preserve">18 </w:t>
      </w:r>
      <w:r>
        <w:rPr>
          <w:rFonts w:ascii="Georgia" w:hAnsi="Georgia"/>
          <w:sz w:val="19"/>
        </w:rPr>
        <w:t>“Speak to Aaron, and to his sons, and to all the children of Israel, and say to them: Whatever man there is of the house of Israel, or of the foreigners in Israel, who offers his offering, whether any of their vows or any of their freewill offerings which they offer to YHWH–Yahweh for a burnt offering,</w:t>
      </w:r>
    </w:p>
    <w:p>
      <w:pPr>
        <w:pStyle w:val="Scripture"/>
      </w:pPr>
      <w:r>
        <w:rPr>
          <w:rFonts w:ascii="Arial" w:hAnsi="Arial"/>
          <w:b/>
          <w:color w:val="804826"/>
          <w:sz w:val="15"/>
        </w:rPr>
        <w:t xml:space="preserve">19 </w:t>
      </w:r>
      <w:r>
        <w:rPr>
          <w:rFonts w:ascii="Georgia" w:hAnsi="Georgia"/>
          <w:sz w:val="19"/>
        </w:rPr>
        <w:t>that you may be accepted, you shall offer a male without defect, of the cattle, of the sheep, or of the goats.</w:t>
      </w:r>
    </w:p>
    <w:p>
      <w:pPr>
        <w:pStyle w:val="Scripture"/>
      </w:pPr>
      <w:r>
        <w:rPr>
          <w:rFonts w:ascii="Arial" w:hAnsi="Arial"/>
          <w:b/>
          <w:color w:val="804826"/>
          <w:sz w:val="15"/>
        </w:rPr>
        <w:t xml:space="preserve">20 </w:t>
      </w:r>
      <w:r>
        <w:rPr>
          <w:rFonts w:ascii="Georgia" w:hAnsi="Georgia"/>
          <w:sz w:val="19"/>
        </w:rPr>
        <w:t>Whatever has a defect, you shall not offer; for it shall not be acceptable for you.</w:t>
      </w:r>
    </w:p>
    <w:p>
      <w:pPr>
        <w:pStyle w:val="Scripture"/>
      </w:pPr>
      <w:r>
        <w:rPr>
          <w:rFonts w:ascii="Arial" w:hAnsi="Arial"/>
          <w:b/>
          <w:color w:val="804826"/>
          <w:sz w:val="15"/>
        </w:rPr>
        <w:t xml:space="preserve">21 </w:t>
      </w:r>
      <w:r>
        <w:rPr>
          <w:rFonts w:ascii="Georgia" w:hAnsi="Georgia"/>
          <w:sz w:val="19"/>
        </w:rPr>
        <w:t>And whoever offers a sacrifice of peace offerings to YHWH–Yahweh to fulfill a vow, or for a freewill offering, of the herd or of the flock, it shall be perfect to be accepted; there shall be no defect in it.</w:t>
      </w:r>
    </w:p>
    <w:p>
      <w:pPr>
        <w:pStyle w:val="Scripture"/>
      </w:pPr>
      <w:r>
        <w:rPr>
          <w:rFonts w:ascii="Arial" w:hAnsi="Arial"/>
          <w:b/>
          <w:color w:val="804826"/>
          <w:sz w:val="15"/>
        </w:rPr>
        <w:t xml:space="preserve">22 </w:t>
      </w:r>
      <w:r>
        <w:rPr>
          <w:rFonts w:ascii="Georgia" w:hAnsi="Georgia"/>
          <w:sz w:val="19"/>
        </w:rPr>
        <w:t>Blind, or injured, or maimed, or having a wart, or an itching disease, or scabs, you shall not offer these to YHWH–Yahweh, nor make an offering by fire of them upon the altar to YHWH–Yahweh.</w:t>
      </w:r>
    </w:p>
    <w:p>
      <w:pPr>
        <w:pStyle w:val="Scripture"/>
      </w:pPr>
      <w:r>
        <w:rPr>
          <w:rFonts w:ascii="Arial" w:hAnsi="Arial"/>
          <w:b/>
          <w:color w:val="804826"/>
          <w:sz w:val="15"/>
        </w:rPr>
        <w:t xml:space="preserve">23 </w:t>
      </w:r>
      <w:r>
        <w:rPr>
          <w:rFonts w:ascii="Georgia" w:hAnsi="Georgia"/>
          <w:sz w:val="19"/>
        </w:rPr>
        <w:t>Either a bull or a lamb that has any limb too long or too short, you may offer for a freewill offering; but for a vow it shall not be accepted.</w:t>
      </w:r>
    </w:p>
    <w:p>
      <w:pPr>
        <w:pStyle w:val="Scripture"/>
      </w:pPr>
      <w:r>
        <w:rPr>
          <w:rFonts w:ascii="Arial" w:hAnsi="Arial"/>
          <w:b/>
          <w:color w:val="804826"/>
          <w:sz w:val="15"/>
        </w:rPr>
        <w:t xml:space="preserve">24 </w:t>
      </w:r>
      <w:r>
        <w:rPr>
          <w:rFonts w:ascii="Georgia" w:hAnsi="Georgia"/>
          <w:sz w:val="19"/>
        </w:rPr>
        <w:t>That which has its testicles bruised, crushed, torn, or cut, you shall not offer to YHWH–Yahweh; neither shall you do this in your land.</w:t>
      </w:r>
    </w:p>
    <w:p>
      <w:pPr>
        <w:pStyle w:val="Scripture"/>
      </w:pPr>
      <w:r>
        <w:rPr>
          <w:rFonts w:ascii="Arial" w:hAnsi="Arial"/>
          <w:b/>
          <w:color w:val="804826"/>
          <w:sz w:val="15"/>
        </w:rPr>
        <w:t xml:space="preserve">25 </w:t>
      </w:r>
      <w:r>
        <w:rPr>
          <w:rFonts w:ascii="Georgia" w:hAnsi="Georgia"/>
          <w:sz w:val="19"/>
        </w:rPr>
        <w:t>Neither shall you offer the food of your Elohim from the hand of a foreigner of any of these, because their corruption is in them; there is a defect in them. They shall not be accepted for you.”</w:t>
      </w:r>
    </w:p>
    <w:p>
      <w:pPr>
        <w:pStyle w:val="Scripture"/>
      </w:pPr>
      <w:r>
        <w:rPr>
          <w:rFonts w:ascii="Arial" w:hAnsi="Arial"/>
          <w:b/>
          <w:color w:val="804826"/>
          <w:sz w:val="15"/>
        </w:rPr>
        <w:t xml:space="preserve">26 </w:t>
      </w:r>
      <w:r>
        <w:rPr>
          <w:rFonts w:ascii="Georgia" w:hAnsi="Georgia"/>
          <w:sz w:val="19"/>
        </w:rPr>
        <w:t>And YHWH–Yahweh spoke to Moses, saying,</w:t>
      </w:r>
    </w:p>
    <w:p>
      <w:pPr>
        <w:pStyle w:val="Scripture"/>
      </w:pPr>
      <w:r>
        <w:rPr>
          <w:rFonts w:ascii="Arial" w:hAnsi="Arial"/>
          <w:b/>
          <w:color w:val="804826"/>
          <w:sz w:val="15"/>
        </w:rPr>
        <w:t xml:space="preserve">27 </w:t>
      </w:r>
      <w:r>
        <w:rPr>
          <w:rFonts w:ascii="Georgia" w:hAnsi="Georgia"/>
          <w:sz w:val="19"/>
        </w:rPr>
        <w:t>“When a bull, or a sheep, or a goat is born, it shall remain seven days with its mother; and from the eighth day onward it shall be accepted for an offering made by fire to YHWH–Yahweh.</w:t>
      </w:r>
    </w:p>
    <w:p>
      <w:pPr>
        <w:pStyle w:val="Scripture"/>
      </w:pPr>
      <w:r>
        <w:rPr>
          <w:rFonts w:ascii="Arial" w:hAnsi="Arial"/>
          <w:b/>
          <w:color w:val="804826"/>
          <w:sz w:val="15"/>
        </w:rPr>
        <w:t xml:space="preserve">28 </w:t>
      </w:r>
      <w:r>
        <w:rPr>
          <w:rFonts w:ascii="Georgia" w:hAnsi="Georgia"/>
          <w:sz w:val="19"/>
        </w:rPr>
        <w:t>And whether it is a cow or ewe, you shall not kill both it and its young in one day.</w:t>
      </w:r>
    </w:p>
    <w:p>
      <w:pPr>
        <w:pStyle w:val="Scripture"/>
      </w:pPr>
      <w:r>
        <w:rPr>
          <w:rFonts w:ascii="Arial" w:hAnsi="Arial"/>
          <w:b/>
          <w:color w:val="804826"/>
          <w:sz w:val="15"/>
        </w:rPr>
        <w:t xml:space="preserve">29 </w:t>
      </w:r>
      <w:r>
        <w:rPr>
          <w:rFonts w:ascii="Georgia" w:hAnsi="Georgia"/>
          <w:sz w:val="19"/>
        </w:rPr>
        <w:t>And when you sacrifice a sacrifice of thanksgiving to YHWH–Yahweh, you shall sacrifice it so that you may be accepted.</w:t>
      </w:r>
    </w:p>
    <w:p>
      <w:pPr>
        <w:pStyle w:val="Scripture"/>
      </w:pPr>
      <w:r>
        <w:rPr>
          <w:rFonts w:ascii="Arial" w:hAnsi="Arial"/>
          <w:b/>
          <w:color w:val="804826"/>
          <w:sz w:val="15"/>
        </w:rPr>
        <w:t xml:space="preserve">30 </w:t>
      </w:r>
      <w:r>
        <w:rPr>
          <w:rFonts w:ascii="Georgia" w:hAnsi="Georgia"/>
          <w:sz w:val="19"/>
        </w:rPr>
        <w:t>On the same day it shall be eaten; you shall leave none of it until morning. I am YHWH–Yahweh.</w:t>
      </w:r>
    </w:p>
    <w:p>
      <w:pPr>
        <w:pStyle w:val="Scripture"/>
      </w:pPr>
      <w:r>
        <w:rPr>
          <w:rFonts w:ascii="Arial" w:hAnsi="Arial"/>
          <w:b/>
          <w:color w:val="804826"/>
          <w:sz w:val="15"/>
        </w:rPr>
        <w:t xml:space="preserve">31 </w:t>
      </w:r>
      <w:r>
        <w:rPr>
          <w:rFonts w:ascii="Georgia" w:hAnsi="Georgia"/>
          <w:sz w:val="19"/>
        </w:rPr>
        <w:t>Therefore you shall keep My commandments and do them. I am YHWH–Yahweh.</w:t>
      </w:r>
    </w:p>
    <w:p>
      <w:pPr>
        <w:pStyle w:val="Scripture"/>
      </w:pPr>
      <w:r>
        <w:rPr>
          <w:rFonts w:ascii="Arial" w:hAnsi="Arial"/>
          <w:b/>
          <w:color w:val="804826"/>
          <w:sz w:val="15"/>
        </w:rPr>
        <w:t xml:space="preserve">32 </w:t>
      </w:r>
      <w:r>
        <w:rPr>
          <w:rFonts w:ascii="Georgia" w:hAnsi="Georgia"/>
          <w:sz w:val="19"/>
        </w:rPr>
        <w:t>And you shall not profane My holy name, but I will be sanctified among the children of Israel. I am YHWH–Yahweh who sanctifies you,</w:t>
      </w:r>
    </w:p>
    <w:p>
      <w:pPr>
        <w:pStyle w:val="Scripture"/>
      </w:pPr>
      <w:r>
        <w:rPr>
          <w:rFonts w:ascii="Arial" w:hAnsi="Arial"/>
          <w:b/>
          <w:color w:val="804826"/>
          <w:sz w:val="15"/>
        </w:rPr>
        <w:t xml:space="preserve">33 </w:t>
      </w:r>
      <w:r>
        <w:rPr>
          <w:rFonts w:ascii="Georgia" w:hAnsi="Georgia"/>
          <w:sz w:val="19"/>
        </w:rPr>
        <w:t>who brought you out of the land of Egypt to be your Elohim. I am YHWH–Yahweh.”</w:t>
      </w:r>
    </w:p>
    <w:p>
      <w:pPr>
        <w:pStyle w:val="Heading2"/>
      </w:pPr>
      <w:r>
        <w:t>Chapter 23</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“Speak to the children of Israel and say to them: The appointed times of YHWH–Yahweh, which you shall proclaim to be holy convocations, these are My appointed times.</w:t>
      </w:r>
    </w:p>
    <w:p>
      <w:pPr>
        <w:pStyle w:val="Scripture"/>
      </w:pPr>
      <w:r>
        <w:rPr>
          <w:rFonts w:ascii="Arial" w:hAnsi="Arial"/>
          <w:b/>
          <w:color w:val="804826"/>
          <w:sz w:val="15"/>
        </w:rPr>
        <w:t xml:space="preserve">3 </w:t>
      </w:r>
      <w:r>
        <w:rPr>
          <w:rFonts w:ascii="Georgia" w:hAnsi="Georgia"/>
          <w:sz w:val="19"/>
        </w:rPr>
        <w:t>Six days shall work be done, but on the seventh day is a Sabbath of solemn rest, a holy convocation. You shall do no work. It is a Sabbath to YHWH–Yahweh in all your dwellings.</w:t>
      </w:r>
    </w:p>
    <w:p>
      <w:pPr>
        <w:pStyle w:val="Scripture"/>
      </w:pPr>
      <w:r>
        <w:rPr>
          <w:rFonts w:ascii="Arial" w:hAnsi="Arial"/>
          <w:b/>
          <w:color w:val="804826"/>
          <w:sz w:val="15"/>
        </w:rPr>
        <w:t xml:space="preserve">4 </w:t>
      </w:r>
      <w:r>
        <w:rPr>
          <w:rFonts w:ascii="Georgia" w:hAnsi="Georgia"/>
          <w:sz w:val="19"/>
        </w:rPr>
        <w:t>These are the appointed times of YHWH–Yahweh, holy convocations, which you shall proclaim in their appointed season.</w:t>
      </w:r>
    </w:p>
    <w:p>
      <w:pPr>
        <w:pStyle w:val="Scripture"/>
      </w:pPr>
      <w:r>
        <w:rPr>
          <w:rFonts w:ascii="Arial" w:hAnsi="Arial"/>
          <w:b/>
          <w:color w:val="804826"/>
          <w:sz w:val="15"/>
        </w:rPr>
        <w:t xml:space="preserve">5 </w:t>
      </w:r>
      <w:r>
        <w:rPr>
          <w:rFonts w:ascii="Georgia" w:hAnsi="Georgia"/>
          <w:sz w:val="19"/>
        </w:rPr>
        <w:t>In the first month, on the fourteenth day of the month at evening, is YHWH–Yahweh’s Passover.</w:t>
      </w:r>
    </w:p>
    <w:p>
      <w:pPr>
        <w:pStyle w:val="Scripture"/>
      </w:pPr>
      <w:r>
        <w:rPr>
          <w:rFonts w:ascii="Arial" w:hAnsi="Arial"/>
          <w:b/>
          <w:color w:val="804826"/>
          <w:sz w:val="15"/>
        </w:rPr>
        <w:t xml:space="preserve">6 </w:t>
      </w:r>
      <w:r>
        <w:rPr>
          <w:rFonts w:ascii="Georgia" w:hAnsi="Georgia"/>
          <w:sz w:val="19"/>
        </w:rPr>
        <w:t>And on the fifteenth day of the same month is the Feast of Unleavened Bread to YHWH–Yahweh. Seven days you shall eat unleavened bread.</w:t>
      </w:r>
    </w:p>
    <w:p>
      <w:pPr>
        <w:pStyle w:val="Scripture"/>
      </w:pPr>
      <w:r>
        <w:rPr>
          <w:rFonts w:ascii="Arial" w:hAnsi="Arial"/>
          <w:b/>
          <w:color w:val="804826"/>
          <w:sz w:val="15"/>
        </w:rPr>
        <w:t xml:space="preserve">7 </w:t>
      </w:r>
      <w:r>
        <w:rPr>
          <w:rFonts w:ascii="Georgia" w:hAnsi="Georgia"/>
          <w:sz w:val="19"/>
        </w:rPr>
        <w:t>On the first day you shall have a holy convocation; you shall do no regular work.</w:t>
      </w:r>
    </w:p>
    <w:p>
      <w:pPr>
        <w:pStyle w:val="Scripture"/>
      </w:pPr>
      <w:r>
        <w:rPr>
          <w:rFonts w:ascii="Arial" w:hAnsi="Arial"/>
          <w:b/>
          <w:color w:val="804826"/>
          <w:sz w:val="15"/>
        </w:rPr>
        <w:t xml:space="preserve">8 </w:t>
      </w:r>
      <w:r>
        <w:rPr>
          <w:rFonts w:ascii="Georgia" w:hAnsi="Georgia"/>
          <w:sz w:val="19"/>
        </w:rPr>
        <w:t>But you shall offer an offering made by fire to YHWH–Yahweh seven days. On the seventh day is a holy convocation; you shall do no regular work.”</w:t>
      </w:r>
    </w:p>
    <w:p>
      <w:pPr>
        <w:pStyle w:val="Scripture"/>
      </w:pPr>
      <w:r>
        <w:rPr>
          <w:rFonts w:ascii="Arial" w:hAnsi="Arial"/>
          <w:b/>
          <w:color w:val="804826"/>
          <w:sz w:val="15"/>
        </w:rPr>
        <w:t xml:space="preserve">9 </w:t>
      </w:r>
      <w:r>
        <w:rPr>
          <w:rFonts w:ascii="Georgia" w:hAnsi="Georgia"/>
          <w:sz w:val="19"/>
        </w:rPr>
        <w:t>And YHWH–Yahweh spoke to Moses, saying,</w:t>
      </w:r>
    </w:p>
    <w:p>
      <w:pPr>
        <w:pStyle w:val="Scripture"/>
      </w:pPr>
      <w:r>
        <w:rPr>
          <w:rFonts w:ascii="Arial" w:hAnsi="Arial"/>
          <w:b/>
          <w:color w:val="804826"/>
          <w:sz w:val="15"/>
        </w:rPr>
        <w:t xml:space="preserve">10 </w:t>
      </w:r>
      <w:r>
        <w:rPr>
          <w:rFonts w:ascii="Georgia" w:hAnsi="Georgia"/>
          <w:sz w:val="19"/>
        </w:rPr>
        <w:t>“Speak to the children of Israel and say to them: When you come into the land which I give to you and reap its harvest, then you shall bring the sheaf of the firstfruits of your harvest to the priest.</w:t>
      </w:r>
    </w:p>
    <w:p>
      <w:pPr>
        <w:pStyle w:val="Scripture"/>
      </w:pPr>
      <w:r>
        <w:rPr>
          <w:rFonts w:ascii="Arial" w:hAnsi="Arial"/>
          <w:b/>
          <w:color w:val="804826"/>
          <w:sz w:val="15"/>
        </w:rPr>
        <w:t xml:space="preserve">11 </w:t>
      </w:r>
      <w:r>
        <w:rPr>
          <w:rFonts w:ascii="Georgia" w:hAnsi="Georgia"/>
          <w:sz w:val="19"/>
        </w:rPr>
        <w:t>And he shall wave the sheaf before YHWH–Yahweh, to be accepted for you. On the day after the Sabbath the priest shall wave it.</w:t>
      </w:r>
    </w:p>
    <w:p>
      <w:pPr>
        <w:pStyle w:val="Scripture"/>
      </w:pPr>
      <w:r>
        <w:rPr>
          <w:rFonts w:ascii="Arial" w:hAnsi="Arial"/>
          <w:b/>
          <w:color w:val="804826"/>
          <w:sz w:val="15"/>
        </w:rPr>
        <w:t xml:space="preserve">12 </w:t>
      </w:r>
      <w:r>
        <w:rPr>
          <w:rFonts w:ascii="Georgia" w:hAnsi="Georgia"/>
          <w:sz w:val="19"/>
        </w:rPr>
        <w:t>And on the day when you wave the sheaf, you shall offer a male lamb a year old without defect for a burnt offering to YHWH–Yahweh.</w:t>
      </w:r>
    </w:p>
    <w:p>
      <w:pPr>
        <w:pStyle w:val="Scripture"/>
      </w:pPr>
      <w:r>
        <w:rPr>
          <w:rFonts w:ascii="Arial" w:hAnsi="Arial"/>
          <w:b/>
          <w:color w:val="804826"/>
          <w:sz w:val="15"/>
        </w:rPr>
        <w:t xml:space="preserve">13 </w:t>
      </w:r>
      <w:r>
        <w:rPr>
          <w:rFonts w:ascii="Georgia" w:hAnsi="Georgia"/>
          <w:sz w:val="19"/>
        </w:rPr>
        <w:t>And its grain offering shall be two-tenths of an ephah of fine flour mixed with oil, an offering made by fire to YHWH–Yahweh for a pleasing aroma; and its drink offering shall be of wine, a fourth of a hin.</w:t>
      </w:r>
    </w:p>
    <w:p>
      <w:pPr>
        <w:pStyle w:val="Scripture"/>
      </w:pPr>
      <w:r>
        <w:rPr>
          <w:rFonts w:ascii="Arial" w:hAnsi="Arial"/>
          <w:b/>
          <w:color w:val="804826"/>
          <w:sz w:val="15"/>
        </w:rPr>
        <w:t xml:space="preserve">14 </w:t>
      </w:r>
      <w:r>
        <w:rPr>
          <w:rFonts w:ascii="Georgia" w:hAnsi="Georgia"/>
          <w:sz w:val="19"/>
        </w:rPr>
        <w:t>And you shall eat neither bread, nor roasted grain, nor fresh grain, until this same day, until you have brought the offering of your Elohim. It is a perpetual statute throughout your generations in all your dwellings.</w:t>
      </w:r>
    </w:p>
    <w:p>
      <w:pPr>
        <w:pStyle w:val="Scripture"/>
      </w:pPr>
      <w:r>
        <w:rPr>
          <w:rFonts w:ascii="Arial" w:hAnsi="Arial"/>
          <w:b/>
          <w:color w:val="804826"/>
          <w:sz w:val="15"/>
        </w:rPr>
        <w:t xml:space="preserve">15 </w:t>
      </w:r>
      <w:r>
        <w:rPr>
          <w:rFonts w:ascii="Georgia" w:hAnsi="Georgia"/>
          <w:sz w:val="19"/>
        </w:rPr>
        <w:t>And you shall count for yourselves from the day after the Sabbath, from the day that you brought the sheaf of the wave offering: seven complete Sabbaths shall there be.</w:t>
      </w:r>
    </w:p>
    <w:p>
      <w:pPr>
        <w:pStyle w:val="Scripture"/>
      </w:pPr>
      <w:r>
        <w:rPr>
          <w:rFonts w:ascii="Arial" w:hAnsi="Arial"/>
          <w:b/>
          <w:color w:val="804826"/>
          <w:sz w:val="15"/>
        </w:rPr>
        <w:t xml:space="preserve">16 </w:t>
      </w:r>
      <w:r>
        <w:rPr>
          <w:rFonts w:ascii="Georgia" w:hAnsi="Georgia"/>
          <w:sz w:val="19"/>
        </w:rPr>
        <w:t>Even to the day after the seventh Sabbath you shall count fifty days; and you shall offer a new grain offering to YHWH–Yahweh.</w:t>
      </w:r>
    </w:p>
    <w:p>
      <w:pPr>
        <w:pStyle w:val="Scripture"/>
      </w:pPr>
      <w:r>
        <w:rPr>
          <w:rFonts w:ascii="Arial" w:hAnsi="Arial"/>
          <w:b/>
          <w:color w:val="804826"/>
          <w:sz w:val="15"/>
        </w:rPr>
        <w:t xml:space="preserve">17 </w:t>
      </w:r>
      <w:r>
        <w:rPr>
          <w:rFonts w:ascii="Georgia" w:hAnsi="Georgia"/>
          <w:sz w:val="19"/>
        </w:rPr>
        <w:t>You shall bring out of your dwellings two wave loaves of two-tenths of an ephah. They shall be of fine flour; they shall be baked with leaven, for firstfruits to YHWH–Yahweh.</w:t>
      </w:r>
    </w:p>
    <w:p>
      <w:pPr>
        <w:pStyle w:val="Scripture"/>
      </w:pPr>
      <w:r>
        <w:rPr>
          <w:rFonts w:ascii="Arial" w:hAnsi="Arial"/>
          <w:b/>
          <w:color w:val="804826"/>
          <w:sz w:val="15"/>
        </w:rPr>
        <w:t xml:space="preserve">18 </w:t>
      </w:r>
      <w:r>
        <w:rPr>
          <w:rFonts w:ascii="Georgia" w:hAnsi="Georgia"/>
          <w:sz w:val="19"/>
        </w:rPr>
        <w:t>And you shall offer with the bread seven lambs a year old without defect, and one young bull, and two rams. They shall be a burnt offering to YHWH–Yahweh, with their grain offering and their drink offerings, an offering made by fire, a pleasing aroma to YHWH–Yahweh.</w:t>
      </w:r>
    </w:p>
    <w:p>
      <w:pPr>
        <w:pStyle w:val="Scripture"/>
      </w:pPr>
      <w:r>
        <w:rPr>
          <w:rFonts w:ascii="Arial" w:hAnsi="Arial"/>
          <w:b/>
          <w:color w:val="804826"/>
          <w:sz w:val="15"/>
        </w:rPr>
        <w:t xml:space="preserve">19 </w:t>
      </w:r>
      <w:r>
        <w:rPr>
          <w:rFonts w:ascii="Georgia" w:hAnsi="Georgia"/>
          <w:sz w:val="19"/>
        </w:rPr>
        <w:t>And you shall offer one male goat for a sin offering and two male lambs a year old for a sacrifice of peace offerings.</w:t>
      </w:r>
    </w:p>
    <w:p>
      <w:pPr>
        <w:pStyle w:val="Scripture"/>
      </w:pPr>
      <w:r>
        <w:rPr>
          <w:rFonts w:ascii="Arial" w:hAnsi="Arial"/>
          <w:b/>
          <w:color w:val="804826"/>
          <w:sz w:val="15"/>
        </w:rPr>
        <w:t xml:space="preserve">20 </w:t>
      </w:r>
      <w:r>
        <w:rPr>
          <w:rFonts w:ascii="Georgia" w:hAnsi="Georgia"/>
          <w:sz w:val="19"/>
        </w:rPr>
        <w:t>And the priest shall wave them with the bread of the firstfruits for a wave offering before YHWH–Yahweh, with the two lambs. They shall be holy to YHWH–Yahweh for the priest.</w:t>
      </w:r>
    </w:p>
    <w:p>
      <w:pPr>
        <w:pStyle w:val="Scripture"/>
      </w:pPr>
      <w:r>
        <w:rPr>
          <w:rFonts w:ascii="Arial" w:hAnsi="Arial"/>
          <w:b/>
          <w:color w:val="804826"/>
          <w:sz w:val="15"/>
        </w:rPr>
        <w:t xml:space="preserve">21 </w:t>
      </w:r>
      <w:r>
        <w:rPr>
          <w:rFonts w:ascii="Georgia" w:hAnsi="Georgia"/>
          <w:sz w:val="19"/>
        </w:rPr>
        <w:t>And you shall make proclamation on the same day; there shall be a holy convocation to you. You shall do no regular work. It is a perpetual statute in all your dwellings throughout your generations.</w:t>
      </w:r>
    </w:p>
    <w:p>
      <w:pPr>
        <w:pStyle w:val="Scripture"/>
      </w:pPr>
      <w:r>
        <w:rPr>
          <w:rFonts w:ascii="Arial" w:hAnsi="Arial"/>
          <w:b/>
          <w:color w:val="804826"/>
          <w:sz w:val="15"/>
        </w:rPr>
        <w:t xml:space="preserve">22 </w:t>
      </w:r>
      <w:r>
        <w:rPr>
          <w:rFonts w:ascii="Georgia" w:hAnsi="Georgia"/>
          <w:sz w:val="19"/>
        </w:rPr>
        <w:t>And when you reap the harvest of your land, you shall not wholly reap the corners of your field when you reap, neither shall you gather the gleaning of your harvest. You shall leave them for the poor and for the foreigner. I am YHWH–Yahweh your Elohim.”</w:t>
      </w:r>
    </w:p>
    <w:p>
      <w:pPr>
        <w:pStyle w:val="Scripture"/>
      </w:pPr>
      <w:r>
        <w:rPr>
          <w:rFonts w:ascii="Arial" w:hAnsi="Arial"/>
          <w:b/>
          <w:color w:val="804826"/>
          <w:sz w:val="15"/>
        </w:rPr>
        <w:t xml:space="preserve">23 </w:t>
      </w:r>
      <w:r>
        <w:rPr>
          <w:rFonts w:ascii="Georgia" w:hAnsi="Georgia"/>
          <w:sz w:val="19"/>
        </w:rPr>
        <w:t>And YHWH–Yahweh spoke to Moses, saying,</w:t>
      </w:r>
    </w:p>
    <w:p>
      <w:pPr>
        <w:pStyle w:val="Scripture"/>
      </w:pPr>
      <w:r>
        <w:rPr>
          <w:rFonts w:ascii="Arial" w:hAnsi="Arial"/>
          <w:b/>
          <w:color w:val="804826"/>
          <w:sz w:val="15"/>
        </w:rPr>
        <w:t xml:space="preserve">24 </w:t>
      </w:r>
      <w:r>
        <w:rPr>
          <w:rFonts w:ascii="Georgia" w:hAnsi="Georgia"/>
          <w:sz w:val="19"/>
        </w:rPr>
        <w:t>“Speak to the children of Israel, saying: In the seventh month, on the first day of the month, you shall have a solemn rest, a memorial of blowing of trumpets, a holy convocation.</w:t>
      </w:r>
    </w:p>
    <w:p>
      <w:pPr>
        <w:pStyle w:val="Scripture"/>
      </w:pPr>
      <w:r>
        <w:rPr>
          <w:rFonts w:ascii="Arial" w:hAnsi="Arial"/>
          <w:b/>
          <w:color w:val="804826"/>
          <w:sz w:val="15"/>
        </w:rPr>
        <w:t xml:space="preserve">25 </w:t>
      </w:r>
      <w:r>
        <w:rPr>
          <w:rFonts w:ascii="Georgia" w:hAnsi="Georgia"/>
          <w:sz w:val="19"/>
        </w:rPr>
        <w:t>You shall do no regular work; and you shall offer an offering made by fire to YHWH–Yahweh.”</w:t>
      </w:r>
    </w:p>
    <w:p>
      <w:pPr>
        <w:pStyle w:val="Scripture"/>
      </w:pPr>
      <w:r>
        <w:rPr>
          <w:rFonts w:ascii="Arial" w:hAnsi="Arial"/>
          <w:b/>
          <w:color w:val="804826"/>
          <w:sz w:val="15"/>
        </w:rPr>
        <w:t xml:space="preserve">26 </w:t>
      </w:r>
      <w:r>
        <w:rPr>
          <w:rFonts w:ascii="Georgia" w:hAnsi="Georgia"/>
          <w:sz w:val="19"/>
        </w:rPr>
        <w:t>And YHWH–Yahweh spoke to Moses, saying,</w:t>
      </w:r>
    </w:p>
    <w:p>
      <w:pPr>
        <w:pStyle w:val="Scripture"/>
      </w:pPr>
      <w:r>
        <w:rPr>
          <w:rFonts w:ascii="Arial" w:hAnsi="Arial"/>
          <w:b/>
          <w:color w:val="804826"/>
          <w:sz w:val="15"/>
        </w:rPr>
        <w:t xml:space="preserve">27 </w:t>
      </w:r>
      <w:r>
        <w:rPr>
          <w:rFonts w:ascii="Georgia" w:hAnsi="Georgia"/>
          <w:sz w:val="19"/>
        </w:rPr>
        <w:t>“On the tenth day of this seventh month is the Day of Atonement. It shall be a holy convocation to you, and you shall afflict your souls and offer an offering made by fire to YHWH–Yahweh.</w:t>
      </w:r>
    </w:p>
    <w:p>
      <w:pPr>
        <w:pStyle w:val="Scripture"/>
      </w:pPr>
      <w:r>
        <w:rPr>
          <w:rFonts w:ascii="Arial" w:hAnsi="Arial"/>
          <w:b/>
          <w:color w:val="804826"/>
          <w:sz w:val="15"/>
        </w:rPr>
        <w:t xml:space="preserve">28 </w:t>
      </w:r>
      <w:r>
        <w:rPr>
          <w:rFonts w:ascii="Georgia" w:hAnsi="Georgia"/>
          <w:sz w:val="19"/>
        </w:rPr>
        <w:t>And you shall do no work on that same day, for it is the Day of Atonement, to make atonement for you before YHWH–Yahweh your Elohim.</w:t>
      </w:r>
    </w:p>
    <w:p>
      <w:pPr>
        <w:pStyle w:val="Scripture"/>
      </w:pPr>
      <w:r>
        <w:rPr>
          <w:rFonts w:ascii="Arial" w:hAnsi="Arial"/>
          <w:b/>
          <w:color w:val="804826"/>
          <w:sz w:val="15"/>
        </w:rPr>
        <w:t xml:space="preserve">29 </w:t>
      </w:r>
      <w:r>
        <w:rPr>
          <w:rFonts w:ascii="Georgia" w:hAnsi="Georgia"/>
          <w:sz w:val="19"/>
        </w:rPr>
        <w:t>For whatever person shall not be afflicted on that same day shall be cut off from his people.</w:t>
      </w:r>
    </w:p>
    <w:p>
      <w:pPr>
        <w:pStyle w:val="Scripture"/>
      </w:pPr>
      <w:r>
        <w:rPr>
          <w:rFonts w:ascii="Arial" w:hAnsi="Arial"/>
          <w:b/>
          <w:color w:val="804826"/>
          <w:sz w:val="15"/>
        </w:rPr>
        <w:t xml:space="preserve">30 </w:t>
      </w:r>
      <w:r>
        <w:rPr>
          <w:rFonts w:ascii="Georgia" w:hAnsi="Georgia"/>
          <w:sz w:val="19"/>
        </w:rPr>
        <w:t>And whatever person does any work on that same day, that person I will destroy from among his people.</w:t>
      </w:r>
    </w:p>
    <w:p>
      <w:pPr>
        <w:pStyle w:val="Scripture"/>
      </w:pPr>
      <w:r>
        <w:rPr>
          <w:rFonts w:ascii="Arial" w:hAnsi="Arial"/>
          <w:b/>
          <w:color w:val="804826"/>
          <w:sz w:val="15"/>
        </w:rPr>
        <w:t xml:space="preserve">31 </w:t>
      </w:r>
      <w:r>
        <w:rPr>
          <w:rFonts w:ascii="Georgia" w:hAnsi="Georgia"/>
          <w:sz w:val="19"/>
        </w:rPr>
        <w:t>You shall do no manner of work. It is a perpetual statute throughout your generations in all your dwellings.</w:t>
      </w:r>
    </w:p>
    <w:p>
      <w:pPr>
        <w:pStyle w:val="Scripture"/>
      </w:pPr>
      <w:r>
        <w:rPr>
          <w:rFonts w:ascii="Arial" w:hAnsi="Arial"/>
          <w:b/>
          <w:color w:val="804826"/>
          <w:sz w:val="15"/>
        </w:rPr>
        <w:t xml:space="preserve">32 </w:t>
      </w:r>
      <w:r>
        <w:rPr>
          <w:rFonts w:ascii="Georgia" w:hAnsi="Georgia"/>
          <w:sz w:val="19"/>
        </w:rPr>
        <w:t>It shall be to you a Sabbath of solemn rest, and you shall afflict your souls. On the ninth day of the month at evening, from evening to evening, you shall keep your Sabbath.”</w:t>
      </w:r>
    </w:p>
    <w:p>
      <w:pPr>
        <w:pStyle w:val="Scripture"/>
      </w:pPr>
      <w:r>
        <w:rPr>
          <w:rFonts w:ascii="Arial" w:hAnsi="Arial"/>
          <w:b/>
          <w:color w:val="804826"/>
          <w:sz w:val="15"/>
        </w:rPr>
        <w:t xml:space="preserve">33 </w:t>
      </w:r>
      <w:r>
        <w:rPr>
          <w:rFonts w:ascii="Georgia" w:hAnsi="Georgia"/>
          <w:sz w:val="19"/>
        </w:rPr>
        <w:t>And YHWH–Yahweh spoke to Moses, saying,</w:t>
      </w:r>
    </w:p>
    <w:p>
      <w:pPr>
        <w:pStyle w:val="Scripture"/>
      </w:pPr>
      <w:r>
        <w:rPr>
          <w:rFonts w:ascii="Arial" w:hAnsi="Arial"/>
          <w:b/>
          <w:color w:val="804826"/>
          <w:sz w:val="15"/>
        </w:rPr>
        <w:t xml:space="preserve">34 </w:t>
      </w:r>
      <w:r>
        <w:rPr>
          <w:rFonts w:ascii="Georgia" w:hAnsi="Georgia"/>
          <w:sz w:val="19"/>
        </w:rPr>
        <w:t>“Speak to the children of Israel, saying: On the fifteenth day of this seventh month is the Feast of Booths for seven days to YHWH–Yahweh.</w:t>
      </w:r>
    </w:p>
    <w:p>
      <w:pPr>
        <w:pStyle w:val="Scripture"/>
      </w:pPr>
      <w:r>
        <w:rPr>
          <w:rFonts w:ascii="Arial" w:hAnsi="Arial"/>
          <w:b/>
          <w:color w:val="804826"/>
          <w:sz w:val="15"/>
        </w:rPr>
        <w:t xml:space="preserve">35 </w:t>
      </w:r>
      <w:r>
        <w:rPr>
          <w:rFonts w:ascii="Georgia" w:hAnsi="Georgia"/>
          <w:sz w:val="19"/>
        </w:rPr>
        <w:t>On the first day shall be a holy convocation; you shall do no regular work.</w:t>
      </w:r>
    </w:p>
    <w:p>
      <w:pPr>
        <w:pStyle w:val="Scripture"/>
      </w:pPr>
      <w:r>
        <w:rPr>
          <w:rFonts w:ascii="Arial" w:hAnsi="Arial"/>
          <w:b/>
          <w:color w:val="804826"/>
          <w:sz w:val="15"/>
        </w:rPr>
        <w:t xml:space="preserve">36 </w:t>
      </w:r>
      <w:r>
        <w:rPr>
          <w:rFonts w:ascii="Georgia" w:hAnsi="Georgia"/>
          <w:sz w:val="19"/>
        </w:rPr>
        <w:t>Seven days you shall offer an offering made by fire to YHWH–Yahweh. On the eighth day you shall have a holy convocation and shall offer an offering made by fire to YHWH–Yahweh. It is a solemn assembly; you shall do no regular work.</w:t>
      </w:r>
    </w:p>
    <w:p>
      <w:pPr>
        <w:pStyle w:val="Scripture"/>
      </w:pPr>
      <w:r>
        <w:rPr>
          <w:rFonts w:ascii="Arial" w:hAnsi="Arial"/>
          <w:b/>
          <w:color w:val="804826"/>
          <w:sz w:val="15"/>
        </w:rPr>
        <w:t xml:space="preserve">37 </w:t>
      </w:r>
      <w:r>
        <w:rPr>
          <w:rFonts w:ascii="Georgia" w:hAnsi="Georgia"/>
          <w:sz w:val="19"/>
        </w:rPr>
        <w:t>These are the appointed times of YHWH–Yahweh, which you shall proclaim to be holy convocations, to offer an offering made by fire to YHWH–Yahweh, a burnt offering, a grain offering, a sacrifice, and drink offerings, each on its own day,</w:t>
      </w:r>
    </w:p>
    <w:p>
      <w:pPr>
        <w:pStyle w:val="Scripture"/>
      </w:pPr>
      <w:r>
        <w:rPr>
          <w:rFonts w:ascii="Arial" w:hAnsi="Arial"/>
          <w:b/>
          <w:color w:val="804826"/>
          <w:sz w:val="15"/>
        </w:rPr>
        <w:t xml:space="preserve">38 </w:t>
      </w:r>
      <w:r>
        <w:rPr>
          <w:rFonts w:ascii="Georgia" w:hAnsi="Georgia"/>
          <w:sz w:val="19"/>
        </w:rPr>
        <w:t>besides the Sabbaths of YHWH–Yahweh, and besides your gifts, and besides all your vows, and besides all your freewill offerings which you give to YHWH–Yahweh.</w:t>
      </w:r>
    </w:p>
    <w:p>
      <w:pPr>
        <w:pStyle w:val="Scripture"/>
      </w:pPr>
      <w:r>
        <w:rPr>
          <w:rFonts w:ascii="Arial" w:hAnsi="Arial"/>
          <w:b/>
          <w:color w:val="804826"/>
          <w:sz w:val="15"/>
        </w:rPr>
        <w:t xml:space="preserve">39 </w:t>
      </w:r>
      <w:r>
        <w:rPr>
          <w:rFonts w:ascii="Georgia" w:hAnsi="Georgia"/>
          <w:sz w:val="19"/>
        </w:rPr>
        <w:t>Yet on the fifteenth day of the seventh month, when you have gathered in the fruit of the land, you shall keep a feast to YHWH–Yahweh seven days. On the first day shall be a solemn rest, and on the eighth day shall be a solemn rest.</w:t>
      </w:r>
    </w:p>
    <w:p>
      <w:pPr>
        <w:pStyle w:val="Scripture"/>
      </w:pPr>
      <w:r>
        <w:rPr>
          <w:rFonts w:ascii="Arial" w:hAnsi="Arial"/>
          <w:b/>
          <w:color w:val="804826"/>
          <w:sz w:val="15"/>
        </w:rPr>
        <w:t xml:space="preserve">40 </w:t>
      </w:r>
      <w:r>
        <w:rPr>
          <w:rFonts w:ascii="Georgia" w:hAnsi="Georgia"/>
          <w:sz w:val="19"/>
        </w:rPr>
        <w:t>And you shall take for yourselves on the first day the fruit of splendid trees, branches of palm trees, boughs of leafy trees, and willows of the brook; and you shall rejoice before YHWH–Yahweh your Elohim seven days.</w:t>
      </w:r>
    </w:p>
    <w:p>
      <w:pPr>
        <w:pStyle w:val="Scripture"/>
      </w:pPr>
      <w:r>
        <w:rPr>
          <w:rFonts w:ascii="Arial" w:hAnsi="Arial"/>
          <w:b/>
          <w:color w:val="804826"/>
          <w:sz w:val="15"/>
        </w:rPr>
        <w:t xml:space="preserve">41 </w:t>
      </w:r>
      <w:r>
        <w:rPr>
          <w:rFonts w:ascii="Georgia" w:hAnsi="Georgia"/>
          <w:sz w:val="19"/>
        </w:rPr>
        <w:t>And you shall keep it as a feast to YHWH–Yahweh seven days in the year. It is a perpetual statute throughout your generations; you shall keep it in the seventh month.</w:t>
      </w:r>
    </w:p>
    <w:p>
      <w:pPr>
        <w:pStyle w:val="Scripture"/>
      </w:pPr>
      <w:r>
        <w:rPr>
          <w:rFonts w:ascii="Arial" w:hAnsi="Arial"/>
          <w:b/>
          <w:color w:val="804826"/>
          <w:sz w:val="15"/>
        </w:rPr>
        <w:t xml:space="preserve">42 </w:t>
      </w:r>
      <w:r>
        <w:rPr>
          <w:rFonts w:ascii="Georgia" w:hAnsi="Georgia"/>
          <w:sz w:val="19"/>
        </w:rPr>
        <w:t>You shall dwell in booths seven days. All who are native-born in Israel shall dwell in booths,</w:t>
      </w:r>
    </w:p>
    <w:p>
      <w:pPr>
        <w:pStyle w:val="Scripture"/>
      </w:pPr>
      <w:r>
        <w:rPr>
          <w:rFonts w:ascii="Arial" w:hAnsi="Arial"/>
          <w:b/>
          <w:color w:val="804826"/>
          <w:sz w:val="15"/>
        </w:rPr>
        <w:t xml:space="preserve">43 </w:t>
      </w:r>
      <w:r>
        <w:rPr>
          <w:rFonts w:ascii="Georgia" w:hAnsi="Georgia"/>
          <w:sz w:val="19"/>
        </w:rPr>
        <w:t>that your generations may know that I made the children of Israel dwell in booths when I brought them out of the land of Egypt. I am YHWH–Yahweh your Elohim.”</w:t>
      </w:r>
    </w:p>
    <w:p>
      <w:pPr>
        <w:pStyle w:val="Scripture"/>
      </w:pPr>
      <w:r>
        <w:rPr>
          <w:rFonts w:ascii="Arial" w:hAnsi="Arial"/>
          <w:b/>
          <w:color w:val="804826"/>
          <w:sz w:val="15"/>
        </w:rPr>
        <w:t xml:space="preserve">44 </w:t>
      </w:r>
      <w:r>
        <w:rPr>
          <w:rFonts w:ascii="Georgia" w:hAnsi="Georgia"/>
          <w:sz w:val="19"/>
        </w:rPr>
        <w:t>And Moses declared to the children of Israel the appointed times of YHWH–Yahweh.</w:t>
      </w:r>
    </w:p>
    <w:p>
      <w:pPr>
        <w:pStyle w:val="Heading2"/>
      </w:pPr>
      <w:r>
        <w:t>Chapter 24</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“Command the children of Israel that they bring to you pure oil of beaten olives for the light, to cause a lamp to burn continually.</w:t>
      </w:r>
    </w:p>
    <w:p>
      <w:pPr>
        <w:pStyle w:val="Scripture"/>
      </w:pPr>
      <w:r>
        <w:rPr>
          <w:rFonts w:ascii="Arial" w:hAnsi="Arial"/>
          <w:b/>
          <w:color w:val="804826"/>
          <w:sz w:val="15"/>
        </w:rPr>
        <w:t xml:space="preserve">3 </w:t>
      </w:r>
      <w:r>
        <w:rPr>
          <w:rFonts w:ascii="Georgia" w:hAnsi="Georgia"/>
          <w:sz w:val="19"/>
        </w:rPr>
        <w:t>Outside the veil of the testimony, in the Tent of Meeting, Aaron shall arrange it from evening to morning before YHWH–Yahweh continually. It shall be a perpetual statute throughout your generations.</w:t>
      </w:r>
    </w:p>
    <w:p>
      <w:pPr>
        <w:pStyle w:val="Scripture"/>
      </w:pPr>
      <w:r>
        <w:rPr>
          <w:rFonts w:ascii="Arial" w:hAnsi="Arial"/>
          <w:b/>
          <w:color w:val="804826"/>
          <w:sz w:val="15"/>
        </w:rPr>
        <w:t xml:space="preserve">4 </w:t>
      </w:r>
      <w:r>
        <w:rPr>
          <w:rFonts w:ascii="Georgia" w:hAnsi="Georgia"/>
          <w:sz w:val="19"/>
        </w:rPr>
        <w:t>He shall arrange the lamps upon the pure lampstand before YHWH–Yahweh continually.</w:t>
      </w:r>
    </w:p>
    <w:p>
      <w:pPr>
        <w:pStyle w:val="Scripture"/>
      </w:pPr>
      <w:r>
        <w:rPr>
          <w:rFonts w:ascii="Arial" w:hAnsi="Arial"/>
          <w:b/>
          <w:color w:val="804826"/>
          <w:sz w:val="15"/>
        </w:rPr>
        <w:t xml:space="preserve">5 </w:t>
      </w:r>
      <w:r>
        <w:rPr>
          <w:rFonts w:ascii="Georgia" w:hAnsi="Georgia"/>
          <w:sz w:val="19"/>
        </w:rPr>
        <w:t>And you shall take fine flour and bake twelve cakes with it; two-tenths of an ephah shall be in each cake.</w:t>
      </w:r>
    </w:p>
    <w:p>
      <w:pPr>
        <w:pStyle w:val="Scripture"/>
      </w:pPr>
      <w:r>
        <w:rPr>
          <w:rFonts w:ascii="Arial" w:hAnsi="Arial"/>
          <w:b/>
          <w:color w:val="804826"/>
          <w:sz w:val="15"/>
        </w:rPr>
        <w:t xml:space="preserve">6 </w:t>
      </w:r>
      <w:r>
        <w:rPr>
          <w:rFonts w:ascii="Georgia" w:hAnsi="Georgia"/>
          <w:sz w:val="19"/>
        </w:rPr>
        <w:t>And you shall set them in two rows, six in a row, upon the pure table before YHWH–Yahweh.</w:t>
      </w:r>
    </w:p>
    <w:p>
      <w:pPr>
        <w:pStyle w:val="Scripture"/>
      </w:pPr>
      <w:r>
        <w:rPr>
          <w:rFonts w:ascii="Arial" w:hAnsi="Arial"/>
          <w:b/>
          <w:color w:val="804826"/>
          <w:sz w:val="15"/>
        </w:rPr>
        <w:t xml:space="preserve">7 </w:t>
      </w:r>
      <w:r>
        <w:rPr>
          <w:rFonts w:ascii="Georgia" w:hAnsi="Georgia"/>
          <w:sz w:val="19"/>
        </w:rPr>
        <w:t>And you shall put pure frankincense upon each row, that it may be to the bread for a memorial, an offering made by fire to YHWH–Yahweh.</w:t>
      </w:r>
    </w:p>
    <w:p>
      <w:pPr>
        <w:pStyle w:val="Scripture"/>
      </w:pPr>
      <w:r>
        <w:rPr>
          <w:rFonts w:ascii="Arial" w:hAnsi="Arial"/>
          <w:b/>
          <w:color w:val="804826"/>
          <w:sz w:val="15"/>
        </w:rPr>
        <w:t xml:space="preserve">8 </w:t>
      </w:r>
      <w:r>
        <w:rPr>
          <w:rFonts w:ascii="Georgia" w:hAnsi="Georgia"/>
          <w:sz w:val="19"/>
        </w:rPr>
        <w:t>Every Sabbath day he shall arrange it before YHWH–Yahweh continually, on behalf of the children of Israel, as an everlasting covenant.</w:t>
      </w:r>
    </w:p>
    <w:p>
      <w:pPr>
        <w:pStyle w:val="Scripture"/>
      </w:pPr>
      <w:r>
        <w:rPr>
          <w:rFonts w:ascii="Arial" w:hAnsi="Arial"/>
          <w:b/>
          <w:color w:val="804826"/>
          <w:sz w:val="15"/>
        </w:rPr>
        <w:t xml:space="preserve">9 </w:t>
      </w:r>
      <w:r>
        <w:rPr>
          <w:rFonts w:ascii="Georgia" w:hAnsi="Georgia"/>
          <w:sz w:val="19"/>
        </w:rPr>
        <w:t>And it shall belong to Aaron and his sons; and they shall eat it in a holy place, for it is most holy to him from the offerings of YHWH–Yahweh made by fire, by a perpetual statute.”</w:t>
      </w:r>
    </w:p>
    <w:p>
      <w:pPr>
        <w:pStyle w:val="Scripture"/>
      </w:pPr>
      <w:r>
        <w:rPr>
          <w:rFonts w:ascii="Arial" w:hAnsi="Arial"/>
          <w:b/>
          <w:color w:val="804826"/>
          <w:sz w:val="15"/>
        </w:rPr>
        <w:t xml:space="preserve">10 </w:t>
      </w:r>
      <w:r>
        <w:rPr>
          <w:rFonts w:ascii="Georgia" w:hAnsi="Georgia"/>
          <w:sz w:val="19"/>
        </w:rPr>
        <w:t>And the son of an Israelite woman, whose father was an Egyptian, went out among the children of Israel; and the son of the Israelite woman and a man of Israel fought together in the camp.</w:t>
      </w:r>
    </w:p>
    <w:p>
      <w:pPr>
        <w:pStyle w:val="Scripture"/>
      </w:pPr>
      <w:r>
        <w:rPr>
          <w:rFonts w:ascii="Arial" w:hAnsi="Arial"/>
          <w:b/>
          <w:color w:val="804826"/>
          <w:sz w:val="15"/>
        </w:rPr>
        <w:t xml:space="preserve">11 </w:t>
      </w:r>
      <w:r>
        <w:rPr>
          <w:rFonts w:ascii="Georgia" w:hAnsi="Georgia"/>
          <w:sz w:val="19"/>
        </w:rPr>
        <w:t>And the son of the Israelite woman blasphemed the Name and cursed. And they brought him to Moses. His mother’s name was Shelomith, the daughter of Dibri, of the tribe of Dan.</w:t>
      </w:r>
    </w:p>
    <w:p>
      <w:pPr>
        <w:pStyle w:val="Scripture"/>
      </w:pPr>
      <w:r>
        <w:rPr>
          <w:rFonts w:ascii="Arial" w:hAnsi="Arial"/>
          <w:b/>
          <w:color w:val="804826"/>
          <w:sz w:val="15"/>
        </w:rPr>
        <w:t xml:space="preserve">12 </w:t>
      </w:r>
      <w:r>
        <w:rPr>
          <w:rFonts w:ascii="Georgia" w:hAnsi="Georgia"/>
          <w:sz w:val="19"/>
        </w:rPr>
        <w:t>And they put him in custody, that the word of YHWH–Yahweh might be declared to them.</w:t>
      </w:r>
    </w:p>
    <w:p>
      <w:pPr>
        <w:pStyle w:val="Scripture"/>
      </w:pPr>
      <w:r>
        <w:rPr>
          <w:rFonts w:ascii="Arial" w:hAnsi="Arial"/>
          <w:b/>
          <w:color w:val="804826"/>
          <w:sz w:val="15"/>
        </w:rPr>
        <w:t xml:space="preserve">13 </w:t>
      </w:r>
      <w:r>
        <w:rPr>
          <w:rFonts w:ascii="Georgia" w:hAnsi="Georgia"/>
          <w:sz w:val="19"/>
        </w:rPr>
        <w:t>And YHWH–Yahweh spoke to Moses, saying,</w:t>
      </w:r>
    </w:p>
    <w:p>
      <w:pPr>
        <w:pStyle w:val="Scripture"/>
      </w:pPr>
      <w:r>
        <w:rPr>
          <w:rFonts w:ascii="Arial" w:hAnsi="Arial"/>
          <w:b/>
          <w:color w:val="804826"/>
          <w:sz w:val="15"/>
        </w:rPr>
        <w:t xml:space="preserve">14 </w:t>
      </w:r>
      <w:r>
        <w:rPr>
          <w:rFonts w:ascii="Georgia" w:hAnsi="Georgia"/>
          <w:sz w:val="19"/>
        </w:rPr>
        <w:t>“Bring him who has cursed outside the camp; and let all who heard him lay their hands upon his head, and let all the congregation stone him.</w:t>
      </w:r>
    </w:p>
    <w:p>
      <w:pPr>
        <w:pStyle w:val="Scripture"/>
      </w:pPr>
      <w:r>
        <w:rPr>
          <w:rFonts w:ascii="Arial" w:hAnsi="Arial"/>
          <w:b/>
          <w:color w:val="804826"/>
          <w:sz w:val="15"/>
        </w:rPr>
        <w:t xml:space="preserve">15 </w:t>
      </w:r>
      <w:r>
        <w:rPr>
          <w:rFonts w:ascii="Georgia" w:hAnsi="Georgia"/>
          <w:sz w:val="19"/>
        </w:rPr>
        <w:t>And you shall speak to the children of Israel, saying: Whoever curses his Elohim shall bear his sin.</w:t>
      </w:r>
    </w:p>
    <w:p>
      <w:pPr>
        <w:pStyle w:val="Scripture"/>
      </w:pPr>
      <w:r>
        <w:rPr>
          <w:rFonts w:ascii="Arial" w:hAnsi="Arial"/>
          <w:b/>
          <w:color w:val="804826"/>
          <w:sz w:val="15"/>
        </w:rPr>
        <w:t xml:space="preserve">16 </w:t>
      </w:r>
      <w:r>
        <w:rPr>
          <w:rFonts w:ascii="Georgia" w:hAnsi="Georgia"/>
          <w:sz w:val="19"/>
        </w:rPr>
        <w:t>And he who blasphemes the name of YHWH–Yahweh shall surely be put to death; all the congregation shall certainly stone him. The foreigner as well as the native-born, when he blasphemes the Name, shall be put to death.</w:t>
      </w:r>
    </w:p>
    <w:p>
      <w:pPr>
        <w:pStyle w:val="Scripture"/>
      </w:pPr>
      <w:r>
        <w:rPr>
          <w:rFonts w:ascii="Arial" w:hAnsi="Arial"/>
          <w:b/>
          <w:color w:val="804826"/>
          <w:sz w:val="15"/>
        </w:rPr>
        <w:t xml:space="preserve">17 </w:t>
      </w:r>
      <w:r>
        <w:rPr>
          <w:rFonts w:ascii="Georgia" w:hAnsi="Georgia"/>
          <w:sz w:val="19"/>
        </w:rPr>
        <w:t>And he who strikes any man so that he dies shall surely be put to death.</w:t>
      </w:r>
    </w:p>
    <w:p>
      <w:pPr>
        <w:pStyle w:val="Scripture"/>
      </w:pPr>
      <w:r>
        <w:rPr>
          <w:rFonts w:ascii="Arial" w:hAnsi="Arial"/>
          <w:b/>
          <w:color w:val="804826"/>
          <w:sz w:val="15"/>
        </w:rPr>
        <w:t xml:space="preserve">18 </w:t>
      </w:r>
      <w:r>
        <w:rPr>
          <w:rFonts w:ascii="Georgia" w:hAnsi="Georgia"/>
          <w:sz w:val="19"/>
        </w:rPr>
        <w:t>And he who strikes an animal so that it dies shall make it good, life for life.</w:t>
      </w:r>
    </w:p>
    <w:p>
      <w:pPr>
        <w:pStyle w:val="Scripture"/>
      </w:pPr>
      <w:r>
        <w:rPr>
          <w:rFonts w:ascii="Arial" w:hAnsi="Arial"/>
          <w:b/>
          <w:color w:val="804826"/>
          <w:sz w:val="15"/>
        </w:rPr>
        <w:t xml:space="preserve">19 </w:t>
      </w:r>
      <w:r>
        <w:rPr>
          <w:rFonts w:ascii="Georgia" w:hAnsi="Georgia"/>
          <w:sz w:val="19"/>
        </w:rPr>
        <w:t>And if a man causes an injury in his neighbor, as he has done, so shall it be done to him:</w:t>
      </w:r>
    </w:p>
    <w:p>
      <w:pPr>
        <w:pStyle w:val="Scripture"/>
      </w:pPr>
      <w:r>
        <w:rPr>
          <w:rFonts w:ascii="Arial" w:hAnsi="Arial"/>
          <w:b/>
          <w:color w:val="804826"/>
          <w:sz w:val="15"/>
        </w:rPr>
        <w:t xml:space="preserve">20 </w:t>
      </w:r>
      <w:r>
        <w:rPr>
          <w:rFonts w:ascii="Georgia" w:hAnsi="Georgia"/>
          <w:sz w:val="19"/>
        </w:rPr>
        <w:t>fracture for fracture, eye for eye, tooth for tooth. As he has caused an injury in a man, so shall it be rendered to him.</w:t>
      </w:r>
    </w:p>
    <w:p>
      <w:pPr>
        <w:pStyle w:val="Scripture"/>
      </w:pPr>
      <w:r>
        <w:rPr>
          <w:rFonts w:ascii="Arial" w:hAnsi="Arial"/>
          <w:b/>
          <w:color w:val="804826"/>
          <w:sz w:val="15"/>
        </w:rPr>
        <w:t xml:space="preserve">21 </w:t>
      </w:r>
      <w:r>
        <w:rPr>
          <w:rFonts w:ascii="Georgia" w:hAnsi="Georgia"/>
          <w:sz w:val="19"/>
        </w:rPr>
        <w:t>And he who kills an animal shall make it good; and he who kills a man shall be put to death.</w:t>
      </w:r>
    </w:p>
    <w:p>
      <w:pPr>
        <w:pStyle w:val="Scripture"/>
      </w:pPr>
      <w:r>
        <w:rPr>
          <w:rFonts w:ascii="Arial" w:hAnsi="Arial"/>
          <w:b/>
          <w:color w:val="804826"/>
          <w:sz w:val="15"/>
        </w:rPr>
        <w:t xml:space="preserve">22 </w:t>
      </w:r>
      <w:r>
        <w:rPr>
          <w:rFonts w:ascii="Georgia" w:hAnsi="Georgia"/>
          <w:sz w:val="19"/>
        </w:rPr>
        <w:t>You shall have one manner of law for the foreigner as for the native-born; for I am YHWH–Yahweh your Elohim.”</w:t>
      </w:r>
    </w:p>
    <w:p>
      <w:pPr>
        <w:pStyle w:val="Scripture"/>
      </w:pPr>
      <w:r>
        <w:rPr>
          <w:rFonts w:ascii="Arial" w:hAnsi="Arial"/>
          <w:b/>
          <w:color w:val="804826"/>
          <w:sz w:val="15"/>
        </w:rPr>
        <w:t xml:space="preserve">23 </w:t>
      </w:r>
      <w:r>
        <w:rPr>
          <w:rFonts w:ascii="Georgia" w:hAnsi="Georgia"/>
          <w:sz w:val="19"/>
        </w:rPr>
        <w:t>And Moses spoke to the children of Israel; and they brought him who had cursed outside the camp and stoned him with stones. And the children of Israel did as YHWH–Yahweh commanded Moses.</w:t>
      </w:r>
    </w:p>
    <w:p>
      <w:pPr>
        <w:pStyle w:val="Heading2"/>
      </w:pPr>
      <w:r>
        <w:t>Chapter 25</w:t>
      </w:r>
    </w:p>
    <w:p>
      <w:pPr>
        <w:pStyle w:val="Scripture"/>
      </w:pPr>
      <w:r>
        <w:rPr>
          <w:rFonts w:ascii="Arial" w:hAnsi="Arial"/>
          <w:b/>
          <w:color w:val="804826"/>
          <w:sz w:val="15"/>
        </w:rPr>
        <w:t xml:space="preserve">1 </w:t>
      </w:r>
      <w:r>
        <w:rPr>
          <w:rFonts w:ascii="Georgia" w:hAnsi="Georgia"/>
          <w:sz w:val="19"/>
        </w:rPr>
        <w:t>And YHWH–Yahweh spoke to Moses on Mount Sinai, saying,</w:t>
      </w:r>
    </w:p>
    <w:p>
      <w:pPr>
        <w:pStyle w:val="Scripture"/>
      </w:pPr>
      <w:r>
        <w:rPr>
          <w:rFonts w:ascii="Arial" w:hAnsi="Arial"/>
          <w:b/>
          <w:color w:val="804826"/>
          <w:sz w:val="15"/>
        </w:rPr>
        <w:t xml:space="preserve">2 </w:t>
      </w:r>
      <w:r>
        <w:rPr>
          <w:rFonts w:ascii="Georgia" w:hAnsi="Georgia"/>
          <w:sz w:val="19"/>
        </w:rPr>
        <w:t>“Speak to the children of Israel and say to them: When you come into the land which I give you, then the land shall keep a Sabbath to YHWH–Yahweh.</w:t>
      </w:r>
    </w:p>
    <w:p>
      <w:pPr>
        <w:pStyle w:val="Scripture"/>
      </w:pPr>
      <w:r>
        <w:rPr>
          <w:rFonts w:ascii="Arial" w:hAnsi="Arial"/>
          <w:b/>
          <w:color w:val="804826"/>
          <w:sz w:val="15"/>
        </w:rPr>
        <w:t xml:space="preserve">3 </w:t>
      </w:r>
      <w:r>
        <w:rPr>
          <w:rFonts w:ascii="Georgia" w:hAnsi="Georgia"/>
          <w:sz w:val="19"/>
        </w:rPr>
        <w:t>Six years you shall sow your field, and six years you shall prune your vineyard and gather in its fruit;</w:t>
      </w:r>
    </w:p>
    <w:p>
      <w:pPr>
        <w:pStyle w:val="Scripture"/>
      </w:pPr>
      <w:r>
        <w:rPr>
          <w:rFonts w:ascii="Arial" w:hAnsi="Arial"/>
          <w:b/>
          <w:color w:val="804826"/>
          <w:sz w:val="15"/>
        </w:rPr>
        <w:t xml:space="preserve">4 </w:t>
      </w:r>
      <w:r>
        <w:rPr>
          <w:rFonts w:ascii="Georgia" w:hAnsi="Georgia"/>
          <w:sz w:val="19"/>
        </w:rPr>
        <w:t>but in the seventh year shall be a Sabbath of solemn rest for the land, a Sabbath to YHWH–Yahweh. You shall neither sow your field nor prune your vineyard.</w:t>
      </w:r>
    </w:p>
    <w:p>
      <w:pPr>
        <w:pStyle w:val="Scripture"/>
      </w:pPr>
      <w:r>
        <w:rPr>
          <w:rFonts w:ascii="Arial" w:hAnsi="Arial"/>
          <w:b/>
          <w:color w:val="804826"/>
          <w:sz w:val="15"/>
        </w:rPr>
        <w:t xml:space="preserve">5 </w:t>
      </w:r>
      <w:r>
        <w:rPr>
          <w:rFonts w:ascii="Georgia" w:hAnsi="Georgia"/>
          <w:sz w:val="19"/>
        </w:rPr>
        <w:t>That which grows of itself of your harvest you shall not reap, and the grapes of your undressed vine you shall not gather. It shall be a year of solemn rest for the land.</w:t>
      </w:r>
    </w:p>
    <w:p>
      <w:pPr>
        <w:pStyle w:val="Scripture"/>
      </w:pPr>
      <w:r>
        <w:rPr>
          <w:rFonts w:ascii="Arial" w:hAnsi="Arial"/>
          <w:b/>
          <w:color w:val="804826"/>
          <w:sz w:val="15"/>
        </w:rPr>
        <w:t xml:space="preserve">6 </w:t>
      </w:r>
      <w:r>
        <w:rPr>
          <w:rFonts w:ascii="Georgia" w:hAnsi="Georgia"/>
          <w:sz w:val="19"/>
        </w:rPr>
        <w:t>And the Sabbath produce of the land shall be food for you: for you, and for your male servant, and for your female servant, and for your hired servant, and for the foreigner who sojourns with you,</w:t>
      </w:r>
    </w:p>
    <w:p>
      <w:pPr>
        <w:pStyle w:val="Scripture"/>
      </w:pPr>
      <w:r>
        <w:rPr>
          <w:rFonts w:ascii="Arial" w:hAnsi="Arial"/>
          <w:b/>
          <w:color w:val="804826"/>
          <w:sz w:val="15"/>
        </w:rPr>
        <w:t xml:space="preserve">7 </w:t>
      </w:r>
      <w:r>
        <w:rPr>
          <w:rFonts w:ascii="Georgia" w:hAnsi="Georgia"/>
          <w:sz w:val="19"/>
        </w:rPr>
        <w:t>and for your livestock, and for the animals that are in your land, shall all its increase be food.</w:t>
      </w:r>
    </w:p>
    <w:p>
      <w:pPr>
        <w:pStyle w:val="Scripture"/>
      </w:pPr>
      <w:r>
        <w:rPr>
          <w:rFonts w:ascii="Arial" w:hAnsi="Arial"/>
          <w:b/>
          <w:color w:val="804826"/>
          <w:sz w:val="15"/>
        </w:rPr>
        <w:t xml:space="preserve">8 </w:t>
      </w:r>
      <w:r>
        <w:rPr>
          <w:rFonts w:ascii="Georgia" w:hAnsi="Georgia"/>
          <w:sz w:val="19"/>
        </w:rPr>
        <w:t>And you shall count for yourself seven Sabbaths of years, seven times seven years; and the days of the seven Sabbaths of years shall be to you forty-nine years.</w:t>
      </w:r>
    </w:p>
    <w:p>
      <w:pPr>
        <w:pStyle w:val="Scripture"/>
      </w:pPr>
      <w:r>
        <w:rPr>
          <w:rFonts w:ascii="Arial" w:hAnsi="Arial"/>
          <w:b/>
          <w:color w:val="804826"/>
          <w:sz w:val="15"/>
        </w:rPr>
        <w:t xml:space="preserve">9 </w:t>
      </w:r>
      <w:r>
        <w:rPr>
          <w:rFonts w:ascii="Georgia" w:hAnsi="Georgia"/>
          <w:sz w:val="19"/>
        </w:rPr>
        <w:t>Then you shall cause the loud trumpet to sound on the tenth day of the seventh month. On the Day of Atonement you shall cause the trumpet to sound throughout all your land.</w:t>
      </w:r>
    </w:p>
    <w:p>
      <w:pPr>
        <w:pStyle w:val="Scripture"/>
      </w:pPr>
      <w:r>
        <w:rPr>
          <w:rFonts w:ascii="Arial" w:hAnsi="Arial"/>
          <w:b/>
          <w:color w:val="804826"/>
          <w:sz w:val="15"/>
        </w:rPr>
        <w:t xml:space="preserve">10 </w:t>
      </w:r>
      <w:r>
        <w:rPr>
          <w:rFonts w:ascii="Georgia" w:hAnsi="Georgia"/>
          <w:sz w:val="19"/>
        </w:rPr>
        <w:t>And you shall sanctify the fiftieth year and proclaim liberty throughout the land to all its inhabitants. It shall be a Jubilee to you; and you shall return every man to his possession, and you shall return every man to his family.</w:t>
      </w:r>
    </w:p>
    <w:p>
      <w:pPr>
        <w:pStyle w:val="Scripture"/>
      </w:pPr>
      <w:r>
        <w:rPr>
          <w:rFonts w:ascii="Arial" w:hAnsi="Arial"/>
          <w:b/>
          <w:color w:val="804826"/>
          <w:sz w:val="15"/>
        </w:rPr>
        <w:t xml:space="preserve">11 </w:t>
      </w:r>
      <w:r>
        <w:rPr>
          <w:rFonts w:ascii="Georgia" w:hAnsi="Georgia"/>
          <w:sz w:val="19"/>
        </w:rPr>
        <w:t>A Jubilee shall that fiftieth year be to you. You shall not sow, neither reap that which grows of itself in it, nor gather the grapes of its undressed vines.</w:t>
      </w:r>
    </w:p>
    <w:p>
      <w:pPr>
        <w:pStyle w:val="Scripture"/>
      </w:pPr>
      <w:r>
        <w:rPr>
          <w:rFonts w:ascii="Arial" w:hAnsi="Arial"/>
          <w:b/>
          <w:color w:val="804826"/>
          <w:sz w:val="15"/>
        </w:rPr>
        <w:t xml:space="preserve">12 </w:t>
      </w:r>
      <w:r>
        <w:rPr>
          <w:rFonts w:ascii="Georgia" w:hAnsi="Georgia"/>
          <w:sz w:val="19"/>
        </w:rPr>
        <w:t>For it is a Jubilee; it shall be holy to you. You shall eat its produce out of the field.</w:t>
      </w:r>
    </w:p>
    <w:p>
      <w:pPr>
        <w:pStyle w:val="Scripture"/>
      </w:pPr>
      <w:r>
        <w:rPr>
          <w:rFonts w:ascii="Arial" w:hAnsi="Arial"/>
          <w:b/>
          <w:color w:val="804826"/>
          <w:sz w:val="15"/>
        </w:rPr>
        <w:t xml:space="preserve">13 </w:t>
      </w:r>
      <w:r>
        <w:rPr>
          <w:rFonts w:ascii="Georgia" w:hAnsi="Georgia"/>
          <w:sz w:val="19"/>
        </w:rPr>
        <w:t>In this Year of Jubilee you shall return every man to his possession.</w:t>
      </w:r>
    </w:p>
    <w:p>
      <w:pPr>
        <w:pStyle w:val="Scripture"/>
      </w:pPr>
      <w:r>
        <w:rPr>
          <w:rFonts w:ascii="Arial" w:hAnsi="Arial"/>
          <w:b/>
          <w:color w:val="804826"/>
          <w:sz w:val="15"/>
        </w:rPr>
        <w:t xml:space="preserve">14 </w:t>
      </w:r>
      <w:r>
        <w:rPr>
          <w:rFonts w:ascii="Georgia" w:hAnsi="Georgia"/>
          <w:sz w:val="19"/>
        </w:rPr>
        <w:t>And if you sell anything to your neighbor, or buy from your neighbor’s hand, you shall not wrong one another.</w:t>
      </w:r>
    </w:p>
    <w:p>
      <w:pPr>
        <w:pStyle w:val="Scripture"/>
      </w:pPr>
      <w:r>
        <w:rPr>
          <w:rFonts w:ascii="Arial" w:hAnsi="Arial"/>
          <w:b/>
          <w:color w:val="804826"/>
          <w:sz w:val="15"/>
        </w:rPr>
        <w:t xml:space="preserve">15 </w:t>
      </w:r>
      <w:r>
        <w:rPr>
          <w:rFonts w:ascii="Georgia" w:hAnsi="Georgia"/>
          <w:sz w:val="19"/>
        </w:rPr>
        <w:t>According to the number of years after the Jubilee you shall buy from your neighbor, and according to the number of years of crops he shall sell to you.</w:t>
      </w:r>
    </w:p>
    <w:p>
      <w:pPr>
        <w:pStyle w:val="Scripture"/>
      </w:pPr>
      <w:r>
        <w:rPr>
          <w:rFonts w:ascii="Arial" w:hAnsi="Arial"/>
          <w:b/>
          <w:color w:val="804826"/>
          <w:sz w:val="15"/>
        </w:rPr>
        <w:t xml:space="preserve">16 </w:t>
      </w:r>
      <w:r>
        <w:rPr>
          <w:rFonts w:ascii="Georgia" w:hAnsi="Georgia"/>
          <w:sz w:val="19"/>
        </w:rPr>
        <w:t>According to the multitude of years you shall increase its price, and according to the fewness of years you shall diminish its price; for the number of crops he sells to you.</w:t>
      </w:r>
    </w:p>
    <w:p>
      <w:pPr>
        <w:pStyle w:val="Scripture"/>
      </w:pPr>
      <w:r>
        <w:rPr>
          <w:rFonts w:ascii="Arial" w:hAnsi="Arial"/>
          <w:b/>
          <w:color w:val="804826"/>
          <w:sz w:val="15"/>
        </w:rPr>
        <w:t xml:space="preserve">17 </w:t>
      </w:r>
      <w:r>
        <w:rPr>
          <w:rFonts w:ascii="Georgia" w:hAnsi="Georgia"/>
          <w:sz w:val="19"/>
        </w:rPr>
        <w:t>And you shall not wrong one another; but you shall fear your Elohim, for I am YHWH–Yahweh your Elohim.</w:t>
      </w:r>
    </w:p>
    <w:p>
      <w:pPr>
        <w:pStyle w:val="Scripture"/>
      </w:pPr>
      <w:r>
        <w:rPr>
          <w:rFonts w:ascii="Arial" w:hAnsi="Arial"/>
          <w:b/>
          <w:color w:val="804826"/>
          <w:sz w:val="15"/>
        </w:rPr>
        <w:t xml:space="preserve">18 </w:t>
      </w:r>
      <w:r>
        <w:rPr>
          <w:rFonts w:ascii="Georgia" w:hAnsi="Georgia"/>
          <w:sz w:val="19"/>
        </w:rPr>
        <w:t>Therefore you shall do My statutes and keep My judgments and do them; and you shall dwell in the land in safety.</w:t>
      </w:r>
    </w:p>
    <w:p>
      <w:pPr>
        <w:pStyle w:val="Scripture"/>
      </w:pPr>
      <w:r>
        <w:rPr>
          <w:rFonts w:ascii="Arial" w:hAnsi="Arial"/>
          <w:b/>
          <w:color w:val="804826"/>
          <w:sz w:val="15"/>
        </w:rPr>
        <w:t xml:space="preserve">19 </w:t>
      </w:r>
      <w:r>
        <w:rPr>
          <w:rFonts w:ascii="Georgia" w:hAnsi="Georgia"/>
          <w:sz w:val="19"/>
        </w:rPr>
        <w:t>And the land shall yield its fruit, and you shall eat your fill and dwell in it in safety.</w:t>
      </w:r>
    </w:p>
    <w:p>
      <w:pPr>
        <w:pStyle w:val="Scripture"/>
      </w:pPr>
      <w:r>
        <w:rPr>
          <w:rFonts w:ascii="Arial" w:hAnsi="Arial"/>
          <w:b/>
          <w:color w:val="804826"/>
          <w:sz w:val="15"/>
        </w:rPr>
        <w:t xml:space="preserve">20 </w:t>
      </w:r>
      <w:r>
        <w:rPr>
          <w:rFonts w:ascii="Georgia" w:hAnsi="Georgia"/>
          <w:sz w:val="19"/>
        </w:rPr>
        <w:t>And if you shall say, ‘What shall we eat in the seventh year? Behold, we shall not sow nor gather in our produce,’</w:t>
      </w:r>
    </w:p>
    <w:p>
      <w:pPr>
        <w:pStyle w:val="Scripture"/>
      </w:pPr>
      <w:r>
        <w:rPr>
          <w:rFonts w:ascii="Arial" w:hAnsi="Arial"/>
          <w:b/>
          <w:color w:val="804826"/>
          <w:sz w:val="15"/>
        </w:rPr>
        <w:t xml:space="preserve">21 </w:t>
      </w:r>
      <w:r>
        <w:rPr>
          <w:rFonts w:ascii="Georgia" w:hAnsi="Georgia"/>
          <w:sz w:val="19"/>
        </w:rPr>
        <w:t>then I will command My blessing upon you in the sixth year, and it shall bring forth produce for three years.</w:t>
      </w:r>
    </w:p>
    <w:p>
      <w:pPr>
        <w:pStyle w:val="Scripture"/>
      </w:pPr>
      <w:r>
        <w:rPr>
          <w:rFonts w:ascii="Arial" w:hAnsi="Arial"/>
          <w:b/>
          <w:color w:val="804826"/>
          <w:sz w:val="15"/>
        </w:rPr>
        <w:t xml:space="preserve">22 </w:t>
      </w:r>
      <w:r>
        <w:rPr>
          <w:rFonts w:ascii="Georgia" w:hAnsi="Georgia"/>
          <w:sz w:val="19"/>
        </w:rPr>
        <w:t>And you shall sow the eighth year and eat of the old produce until the ninth year; until its produce comes in, you shall eat the old.</w:t>
      </w:r>
    </w:p>
    <w:p>
      <w:pPr>
        <w:pStyle w:val="Scripture"/>
      </w:pPr>
      <w:r>
        <w:rPr>
          <w:rFonts w:ascii="Arial" w:hAnsi="Arial"/>
          <w:b/>
          <w:color w:val="804826"/>
          <w:sz w:val="15"/>
        </w:rPr>
        <w:t xml:space="preserve">23 </w:t>
      </w:r>
      <w:r>
        <w:rPr>
          <w:rFonts w:ascii="Georgia" w:hAnsi="Georgia"/>
          <w:sz w:val="19"/>
        </w:rPr>
        <w:t>And the land shall not be sold permanently, for the land is Mine; for you are foreigners and sojourners with Me.</w:t>
      </w:r>
    </w:p>
    <w:p>
      <w:pPr>
        <w:pStyle w:val="Scripture"/>
      </w:pPr>
      <w:r>
        <w:rPr>
          <w:rFonts w:ascii="Arial" w:hAnsi="Arial"/>
          <w:b/>
          <w:color w:val="804826"/>
          <w:sz w:val="15"/>
        </w:rPr>
        <w:t xml:space="preserve">24 </w:t>
      </w:r>
      <w:r>
        <w:rPr>
          <w:rFonts w:ascii="Georgia" w:hAnsi="Georgia"/>
          <w:sz w:val="19"/>
        </w:rPr>
        <w:t>And in all the land of your possession you shall grant a redemption for the land.</w:t>
      </w:r>
    </w:p>
    <w:p>
      <w:pPr>
        <w:pStyle w:val="Scripture"/>
      </w:pPr>
      <w:r>
        <w:rPr>
          <w:rFonts w:ascii="Arial" w:hAnsi="Arial"/>
          <w:b/>
          <w:color w:val="804826"/>
          <w:sz w:val="15"/>
        </w:rPr>
        <w:t xml:space="preserve">25 </w:t>
      </w:r>
      <w:r>
        <w:rPr>
          <w:rFonts w:ascii="Georgia" w:hAnsi="Georgia"/>
          <w:sz w:val="19"/>
        </w:rPr>
        <w:t>If your brother becomes poor and sells some of his possession, then his nearest redeemer shall come and redeem that which his brother sold.</w:t>
      </w:r>
    </w:p>
    <w:p>
      <w:pPr>
        <w:pStyle w:val="Scripture"/>
      </w:pPr>
      <w:r>
        <w:rPr>
          <w:rFonts w:ascii="Arial" w:hAnsi="Arial"/>
          <w:b/>
          <w:color w:val="804826"/>
          <w:sz w:val="15"/>
        </w:rPr>
        <w:t xml:space="preserve">26 </w:t>
      </w:r>
      <w:r>
        <w:rPr>
          <w:rFonts w:ascii="Georgia" w:hAnsi="Georgia"/>
          <w:sz w:val="19"/>
        </w:rPr>
        <w:t>And if a man has no one to redeem it, but he himself becomes able to redeem it,</w:t>
      </w:r>
    </w:p>
    <w:p>
      <w:pPr>
        <w:pStyle w:val="Scripture"/>
      </w:pPr>
      <w:r>
        <w:rPr>
          <w:rFonts w:ascii="Arial" w:hAnsi="Arial"/>
          <w:b/>
          <w:color w:val="804826"/>
          <w:sz w:val="15"/>
        </w:rPr>
        <w:t xml:space="preserve">27 </w:t>
      </w:r>
      <w:r>
        <w:rPr>
          <w:rFonts w:ascii="Georgia" w:hAnsi="Georgia"/>
          <w:sz w:val="19"/>
        </w:rPr>
        <w:t>then let him count the years of its sale and restore the surplus to the man to whom he sold it; and he shall return to his possession.</w:t>
      </w:r>
    </w:p>
    <w:p>
      <w:pPr>
        <w:pStyle w:val="Scripture"/>
      </w:pPr>
      <w:r>
        <w:rPr>
          <w:rFonts w:ascii="Arial" w:hAnsi="Arial"/>
          <w:b/>
          <w:color w:val="804826"/>
          <w:sz w:val="15"/>
        </w:rPr>
        <w:t xml:space="preserve">28 </w:t>
      </w:r>
      <w:r>
        <w:rPr>
          <w:rFonts w:ascii="Georgia" w:hAnsi="Georgia"/>
          <w:sz w:val="19"/>
        </w:rPr>
        <w:t>But if he is not able to restore it to himself, then that which he sold shall remain in the hand of him who bought it until the Year of Jubilee; and in the Jubilee it shall go out, and he shall return to his possession.</w:t>
      </w:r>
    </w:p>
    <w:p>
      <w:pPr>
        <w:pStyle w:val="Scripture"/>
      </w:pPr>
      <w:r>
        <w:rPr>
          <w:rFonts w:ascii="Arial" w:hAnsi="Arial"/>
          <w:b/>
          <w:color w:val="804826"/>
          <w:sz w:val="15"/>
        </w:rPr>
        <w:t xml:space="preserve">29 </w:t>
      </w:r>
      <w:r>
        <w:rPr>
          <w:rFonts w:ascii="Georgia" w:hAnsi="Georgia"/>
          <w:sz w:val="19"/>
        </w:rPr>
        <w:t>And if a man sells a dwelling house in a walled city, then he may redeem it within a whole year after it is sold. For a full year he shall have the right of redemption.</w:t>
      </w:r>
    </w:p>
    <w:p>
      <w:pPr>
        <w:pStyle w:val="Scripture"/>
      </w:pPr>
      <w:r>
        <w:rPr>
          <w:rFonts w:ascii="Arial" w:hAnsi="Arial"/>
          <w:b/>
          <w:color w:val="804826"/>
          <w:sz w:val="15"/>
        </w:rPr>
        <w:t xml:space="preserve">30 </w:t>
      </w:r>
      <w:r>
        <w:rPr>
          <w:rFonts w:ascii="Georgia" w:hAnsi="Georgia"/>
          <w:sz w:val="19"/>
        </w:rPr>
        <w:t>And if it is not redeemed within the space of a full year, then the house that is in the walled city shall be established permanently to him who bought it throughout his generations. It shall not go out in the Jubilee.</w:t>
      </w:r>
    </w:p>
    <w:p>
      <w:pPr>
        <w:pStyle w:val="Scripture"/>
      </w:pPr>
      <w:r>
        <w:rPr>
          <w:rFonts w:ascii="Arial" w:hAnsi="Arial"/>
          <w:b/>
          <w:color w:val="804826"/>
          <w:sz w:val="15"/>
        </w:rPr>
        <w:t xml:space="preserve">31 </w:t>
      </w:r>
      <w:r>
        <w:rPr>
          <w:rFonts w:ascii="Georgia" w:hAnsi="Georgia"/>
          <w:sz w:val="19"/>
        </w:rPr>
        <w:t>But the houses of the villages which have no wall around them shall be counted as the fields of the country. They may be redeemed, and they shall go out in the Jubilee.</w:t>
      </w:r>
    </w:p>
    <w:p>
      <w:pPr>
        <w:pStyle w:val="Scripture"/>
      </w:pPr>
      <w:r>
        <w:rPr>
          <w:rFonts w:ascii="Arial" w:hAnsi="Arial"/>
          <w:b/>
          <w:color w:val="804826"/>
          <w:sz w:val="15"/>
        </w:rPr>
        <w:t xml:space="preserve">32 </w:t>
      </w:r>
      <w:r>
        <w:rPr>
          <w:rFonts w:ascii="Georgia" w:hAnsi="Georgia"/>
          <w:sz w:val="19"/>
        </w:rPr>
        <w:t>Nevertheless, the cities of the Levites, the houses in the cities of their possession, the Levites may redeem at any time.</w:t>
      </w:r>
    </w:p>
    <w:p>
      <w:pPr>
        <w:pStyle w:val="Scripture"/>
      </w:pPr>
      <w:r>
        <w:rPr>
          <w:rFonts w:ascii="Arial" w:hAnsi="Arial"/>
          <w:b/>
          <w:color w:val="804826"/>
          <w:sz w:val="15"/>
        </w:rPr>
        <w:t xml:space="preserve">33 </w:t>
      </w:r>
      <w:r>
        <w:rPr>
          <w:rFonts w:ascii="Georgia" w:hAnsi="Georgia"/>
          <w:sz w:val="19"/>
        </w:rPr>
        <w:t>And if one of the Levites redeems, then the house that was sold and the city of his possession shall go out in the Jubilee; for the houses of the cities of the Levites are their possession among the children of Israel.</w:t>
      </w:r>
    </w:p>
    <w:p>
      <w:pPr>
        <w:pStyle w:val="Scripture"/>
      </w:pPr>
      <w:r>
        <w:rPr>
          <w:rFonts w:ascii="Arial" w:hAnsi="Arial"/>
          <w:b/>
          <w:color w:val="804826"/>
          <w:sz w:val="15"/>
        </w:rPr>
        <w:t xml:space="preserve">34 </w:t>
      </w:r>
      <w:r>
        <w:rPr>
          <w:rFonts w:ascii="Georgia" w:hAnsi="Georgia"/>
          <w:sz w:val="19"/>
        </w:rPr>
        <w:t>But the field of the pasturelands of their cities shall not be sold, for it is their perpetual possession.</w:t>
      </w:r>
    </w:p>
    <w:p>
      <w:pPr>
        <w:pStyle w:val="Scripture"/>
      </w:pPr>
      <w:r>
        <w:rPr>
          <w:rFonts w:ascii="Arial" w:hAnsi="Arial"/>
          <w:b/>
          <w:color w:val="804826"/>
          <w:sz w:val="15"/>
        </w:rPr>
        <w:t xml:space="preserve">35 </w:t>
      </w:r>
      <w:r>
        <w:rPr>
          <w:rFonts w:ascii="Georgia" w:hAnsi="Georgia"/>
          <w:sz w:val="19"/>
        </w:rPr>
        <w:t>And if your brother becomes poor and his hand fails with you, then you shall support him; as a foreigner and a sojourner he shall live with you.</w:t>
      </w:r>
    </w:p>
    <w:p>
      <w:pPr>
        <w:pStyle w:val="Scripture"/>
      </w:pPr>
      <w:r>
        <w:rPr>
          <w:rFonts w:ascii="Arial" w:hAnsi="Arial"/>
          <w:b/>
          <w:color w:val="804826"/>
          <w:sz w:val="15"/>
        </w:rPr>
        <w:t xml:space="preserve">36 </w:t>
      </w:r>
      <w:r>
        <w:rPr>
          <w:rFonts w:ascii="Georgia" w:hAnsi="Georgia"/>
          <w:sz w:val="19"/>
        </w:rPr>
        <w:t>Take no interest from him or increase, but fear your Elohim, that your brother may live with you.</w:t>
      </w:r>
    </w:p>
    <w:p>
      <w:pPr>
        <w:pStyle w:val="Scripture"/>
      </w:pPr>
      <w:r>
        <w:rPr>
          <w:rFonts w:ascii="Arial" w:hAnsi="Arial"/>
          <w:b/>
          <w:color w:val="804826"/>
          <w:sz w:val="15"/>
        </w:rPr>
        <w:t xml:space="preserve">37 </w:t>
      </w:r>
      <w:r>
        <w:rPr>
          <w:rFonts w:ascii="Georgia" w:hAnsi="Georgia"/>
          <w:sz w:val="19"/>
        </w:rPr>
        <w:t>You shall not give him your money upon interest, nor give him your food for increase.</w:t>
      </w:r>
    </w:p>
    <w:p>
      <w:pPr>
        <w:pStyle w:val="Scripture"/>
      </w:pPr>
      <w:r>
        <w:rPr>
          <w:rFonts w:ascii="Arial" w:hAnsi="Arial"/>
          <w:b/>
          <w:color w:val="804826"/>
          <w:sz w:val="15"/>
        </w:rPr>
        <w:t xml:space="preserve">38 </w:t>
      </w:r>
      <w:r>
        <w:rPr>
          <w:rFonts w:ascii="Georgia" w:hAnsi="Georgia"/>
          <w:sz w:val="19"/>
        </w:rPr>
        <w:t>I am YHWH–Yahweh your Elohim, who brought you out of the land of Egypt, to give you the land of Canaan and to be your Elohim.</w:t>
      </w:r>
    </w:p>
    <w:p>
      <w:pPr>
        <w:pStyle w:val="Scripture"/>
      </w:pPr>
      <w:r>
        <w:rPr>
          <w:rFonts w:ascii="Arial" w:hAnsi="Arial"/>
          <w:b/>
          <w:color w:val="804826"/>
          <w:sz w:val="15"/>
        </w:rPr>
        <w:t xml:space="preserve">39 </w:t>
      </w:r>
      <w:r>
        <w:rPr>
          <w:rFonts w:ascii="Georgia" w:hAnsi="Georgia"/>
          <w:sz w:val="19"/>
        </w:rPr>
        <w:t>And if your brother who dwells by you becomes poor and sells himself to you, you shall not make him serve as a slave.</w:t>
      </w:r>
    </w:p>
    <w:p>
      <w:pPr>
        <w:pStyle w:val="Scripture"/>
      </w:pPr>
      <w:r>
        <w:rPr>
          <w:rFonts w:ascii="Arial" w:hAnsi="Arial"/>
          <w:b/>
          <w:color w:val="804826"/>
          <w:sz w:val="15"/>
        </w:rPr>
        <w:t xml:space="preserve">40 </w:t>
      </w:r>
      <w:r>
        <w:rPr>
          <w:rFonts w:ascii="Georgia" w:hAnsi="Georgia"/>
          <w:sz w:val="19"/>
        </w:rPr>
        <w:t>As a hired servant and as a sojourner he shall be with you; he shall serve with you until the Year of Jubilee.</w:t>
      </w:r>
    </w:p>
    <w:p>
      <w:pPr>
        <w:pStyle w:val="Scripture"/>
      </w:pPr>
      <w:r>
        <w:rPr>
          <w:rFonts w:ascii="Arial" w:hAnsi="Arial"/>
          <w:b/>
          <w:color w:val="804826"/>
          <w:sz w:val="15"/>
        </w:rPr>
        <w:t xml:space="preserve">41 </w:t>
      </w:r>
      <w:r>
        <w:rPr>
          <w:rFonts w:ascii="Georgia" w:hAnsi="Georgia"/>
          <w:sz w:val="19"/>
        </w:rPr>
        <w:t>Then he shall go out from you, he and his children with him, and shall return to his own family and to the possession of his fathers.</w:t>
      </w:r>
    </w:p>
    <w:p>
      <w:pPr>
        <w:pStyle w:val="Scripture"/>
      </w:pPr>
      <w:r>
        <w:rPr>
          <w:rFonts w:ascii="Arial" w:hAnsi="Arial"/>
          <w:b/>
          <w:color w:val="804826"/>
          <w:sz w:val="15"/>
        </w:rPr>
        <w:t xml:space="preserve">42 </w:t>
      </w:r>
      <w:r>
        <w:rPr>
          <w:rFonts w:ascii="Georgia" w:hAnsi="Georgia"/>
          <w:sz w:val="19"/>
        </w:rPr>
        <w:t>For they are My servants, whom I brought out of the land of Egypt. They shall not be sold as slaves.</w:t>
      </w:r>
    </w:p>
    <w:p>
      <w:pPr>
        <w:pStyle w:val="Scripture"/>
      </w:pPr>
      <w:r>
        <w:rPr>
          <w:rFonts w:ascii="Arial" w:hAnsi="Arial"/>
          <w:b/>
          <w:color w:val="804826"/>
          <w:sz w:val="15"/>
        </w:rPr>
        <w:t xml:space="preserve">43 </w:t>
      </w:r>
      <w:r>
        <w:rPr>
          <w:rFonts w:ascii="Georgia" w:hAnsi="Georgia"/>
          <w:sz w:val="19"/>
        </w:rPr>
        <w:t>You shall not rule over him with harshness, but shall fear your Elohim.</w:t>
      </w:r>
    </w:p>
    <w:p>
      <w:pPr>
        <w:pStyle w:val="Scripture"/>
      </w:pPr>
      <w:r>
        <w:rPr>
          <w:rFonts w:ascii="Arial" w:hAnsi="Arial"/>
          <w:b/>
          <w:color w:val="804826"/>
          <w:sz w:val="15"/>
        </w:rPr>
        <w:t xml:space="preserve">44 </w:t>
      </w:r>
      <w:r>
        <w:rPr>
          <w:rFonts w:ascii="Georgia" w:hAnsi="Georgia"/>
          <w:sz w:val="19"/>
        </w:rPr>
        <w:t>And as for your male and female slaves whom you may have, from the nations that are around you, from them you may buy male and female slaves.</w:t>
      </w:r>
    </w:p>
    <w:p>
      <w:pPr>
        <w:pStyle w:val="Scripture"/>
      </w:pPr>
      <w:r>
        <w:rPr>
          <w:rFonts w:ascii="Arial" w:hAnsi="Arial"/>
          <w:b/>
          <w:color w:val="804826"/>
          <w:sz w:val="15"/>
        </w:rPr>
        <w:t xml:space="preserve">45 </w:t>
      </w:r>
      <w:r>
        <w:rPr>
          <w:rFonts w:ascii="Georgia" w:hAnsi="Georgia"/>
          <w:sz w:val="19"/>
        </w:rPr>
        <w:t>Moreover, of the children of the foreigners who sojourn among you, of them you may buy, and of their families that are with you, whom they have begotten in your land; and they may be your possession.</w:t>
      </w:r>
    </w:p>
    <w:p>
      <w:pPr>
        <w:pStyle w:val="Scripture"/>
      </w:pPr>
      <w:r>
        <w:rPr>
          <w:rFonts w:ascii="Arial" w:hAnsi="Arial"/>
          <w:b/>
          <w:color w:val="804826"/>
          <w:sz w:val="15"/>
        </w:rPr>
        <w:t xml:space="preserve">46 </w:t>
      </w:r>
      <w:r>
        <w:rPr>
          <w:rFonts w:ascii="Georgia" w:hAnsi="Georgia"/>
          <w:sz w:val="19"/>
        </w:rPr>
        <w:t>And you may make them an inheritance for your children after you, to hold for a possession; of them you may take your slaves forever. But over your brothers, the children of Israel, you shall not rule, one over another, with harshness.</w:t>
      </w:r>
    </w:p>
    <w:p>
      <w:pPr>
        <w:pStyle w:val="Scripture"/>
      </w:pPr>
      <w:r>
        <w:rPr>
          <w:rFonts w:ascii="Arial" w:hAnsi="Arial"/>
          <w:b/>
          <w:color w:val="804826"/>
          <w:sz w:val="15"/>
        </w:rPr>
        <w:t xml:space="preserve">47 </w:t>
      </w:r>
      <w:r>
        <w:rPr>
          <w:rFonts w:ascii="Georgia" w:hAnsi="Georgia"/>
          <w:sz w:val="19"/>
        </w:rPr>
        <w:t>And if a foreigner or sojourner with you becomes rich, and your brother beside him becomes poor and sells himself to the foreigner or sojourner with you, or to a member of the foreigner’s family,</w:t>
      </w:r>
    </w:p>
    <w:p>
      <w:pPr>
        <w:pStyle w:val="Scripture"/>
      </w:pPr>
      <w:r>
        <w:rPr>
          <w:rFonts w:ascii="Arial" w:hAnsi="Arial"/>
          <w:b/>
          <w:color w:val="804826"/>
          <w:sz w:val="15"/>
        </w:rPr>
        <w:t xml:space="preserve">48 </w:t>
      </w:r>
      <w:r>
        <w:rPr>
          <w:rFonts w:ascii="Georgia" w:hAnsi="Georgia"/>
          <w:sz w:val="19"/>
        </w:rPr>
        <w:t>after he is sold he may be redeemed. One of his brothers may redeem him;</w:t>
      </w:r>
    </w:p>
    <w:p>
      <w:pPr>
        <w:pStyle w:val="Scripture"/>
      </w:pPr>
      <w:r>
        <w:rPr>
          <w:rFonts w:ascii="Arial" w:hAnsi="Arial"/>
          <w:b/>
          <w:color w:val="804826"/>
          <w:sz w:val="15"/>
        </w:rPr>
        <w:t xml:space="preserve">49 </w:t>
      </w:r>
      <w:r>
        <w:rPr>
          <w:rFonts w:ascii="Georgia" w:hAnsi="Georgia"/>
          <w:sz w:val="19"/>
        </w:rPr>
        <w:t>or his uncle, or his uncle’s son, may redeem him, or any who is of near kin to him of his family may redeem him; or if he becomes rich, he may redeem himself.</w:t>
      </w:r>
    </w:p>
    <w:p>
      <w:pPr>
        <w:pStyle w:val="Scripture"/>
      </w:pPr>
      <w:r>
        <w:rPr>
          <w:rFonts w:ascii="Arial" w:hAnsi="Arial"/>
          <w:b/>
          <w:color w:val="804826"/>
          <w:sz w:val="15"/>
        </w:rPr>
        <w:t xml:space="preserve">50 </w:t>
      </w:r>
      <w:r>
        <w:rPr>
          <w:rFonts w:ascii="Georgia" w:hAnsi="Georgia"/>
          <w:sz w:val="19"/>
        </w:rPr>
        <w:t>And he shall reckon with him who bought him from the year that he sold himself to him to the Year of Jubilee; and the price of his sale shall be according to the number of years. According to the time of a hired servant shall he be with him.</w:t>
      </w:r>
    </w:p>
    <w:p>
      <w:pPr>
        <w:pStyle w:val="Scripture"/>
      </w:pPr>
      <w:r>
        <w:rPr>
          <w:rFonts w:ascii="Arial" w:hAnsi="Arial"/>
          <w:b/>
          <w:color w:val="804826"/>
          <w:sz w:val="15"/>
        </w:rPr>
        <w:t xml:space="preserve">51 </w:t>
      </w:r>
      <w:r>
        <w:rPr>
          <w:rFonts w:ascii="Georgia" w:hAnsi="Georgia"/>
          <w:sz w:val="19"/>
        </w:rPr>
        <w:t>If there are yet many years, according to them he shall give back the price of his redemption out of the money that he was bought for.</w:t>
      </w:r>
    </w:p>
    <w:p>
      <w:pPr>
        <w:pStyle w:val="Scripture"/>
      </w:pPr>
      <w:r>
        <w:rPr>
          <w:rFonts w:ascii="Arial" w:hAnsi="Arial"/>
          <w:b/>
          <w:color w:val="804826"/>
          <w:sz w:val="15"/>
        </w:rPr>
        <w:t xml:space="preserve">52 </w:t>
      </w:r>
      <w:r>
        <w:rPr>
          <w:rFonts w:ascii="Georgia" w:hAnsi="Georgia"/>
          <w:sz w:val="19"/>
        </w:rPr>
        <w:t>And if there remain but few years to the Year of Jubilee, then he shall reckon with him; according to his years shall he give back the price of his redemption.</w:t>
      </w:r>
    </w:p>
    <w:p>
      <w:pPr>
        <w:pStyle w:val="Scripture"/>
      </w:pPr>
      <w:r>
        <w:rPr>
          <w:rFonts w:ascii="Arial" w:hAnsi="Arial"/>
          <w:b/>
          <w:color w:val="804826"/>
          <w:sz w:val="15"/>
        </w:rPr>
        <w:t xml:space="preserve">53 </w:t>
      </w:r>
      <w:r>
        <w:rPr>
          <w:rFonts w:ascii="Georgia" w:hAnsi="Georgia"/>
          <w:sz w:val="19"/>
        </w:rPr>
        <w:t>As a servant hired year by year shall he be with him; he shall not rule with harshness over him in your sight.</w:t>
      </w:r>
    </w:p>
    <w:p>
      <w:pPr>
        <w:pStyle w:val="Scripture"/>
      </w:pPr>
      <w:r>
        <w:rPr>
          <w:rFonts w:ascii="Arial" w:hAnsi="Arial"/>
          <w:b/>
          <w:color w:val="804826"/>
          <w:sz w:val="15"/>
        </w:rPr>
        <w:t xml:space="preserve">54 </w:t>
      </w:r>
      <w:r>
        <w:rPr>
          <w:rFonts w:ascii="Georgia" w:hAnsi="Georgia"/>
          <w:sz w:val="19"/>
        </w:rPr>
        <w:t>And if he is not redeemed by these means, then he shall go out in the Year of Jubilee, he and his children with him.</w:t>
      </w:r>
    </w:p>
    <w:p>
      <w:pPr>
        <w:pStyle w:val="Scripture"/>
      </w:pPr>
      <w:r>
        <w:rPr>
          <w:rFonts w:ascii="Arial" w:hAnsi="Arial"/>
          <w:b/>
          <w:color w:val="804826"/>
          <w:sz w:val="15"/>
        </w:rPr>
        <w:t xml:space="preserve">55 </w:t>
      </w:r>
      <w:r>
        <w:rPr>
          <w:rFonts w:ascii="Georgia" w:hAnsi="Georgia"/>
          <w:sz w:val="19"/>
        </w:rPr>
        <w:t>For to Me the children of Israel are servants; they are My servants whom I brought out of the land of Egypt. I am YHWH–Yahweh your Elohim.</w:t>
      </w:r>
    </w:p>
    <w:p>
      <w:pPr>
        <w:pStyle w:val="Heading2"/>
      </w:pPr>
      <w:r>
        <w:t>Chapter 26</w:t>
      </w:r>
    </w:p>
    <w:p>
      <w:pPr>
        <w:pStyle w:val="Scripture"/>
      </w:pPr>
      <w:r>
        <w:rPr>
          <w:rFonts w:ascii="Arial" w:hAnsi="Arial"/>
          <w:b/>
          <w:color w:val="804826"/>
          <w:sz w:val="15"/>
        </w:rPr>
        <w:t xml:space="preserve">1 </w:t>
      </w:r>
      <w:r>
        <w:rPr>
          <w:rFonts w:ascii="Georgia" w:hAnsi="Georgia"/>
          <w:sz w:val="19"/>
        </w:rPr>
        <w:t>“You shall make for yourselves no idols, neither shall you raise up a carved image or a pillar, nor shall you place any figured stone in your land to bow down to it; for I am YHWH–Yahweh your Elohim.</w:t>
      </w:r>
    </w:p>
    <w:p>
      <w:pPr>
        <w:pStyle w:val="Scripture"/>
      </w:pPr>
      <w:r>
        <w:rPr>
          <w:rFonts w:ascii="Arial" w:hAnsi="Arial"/>
          <w:b/>
          <w:color w:val="804826"/>
          <w:sz w:val="15"/>
        </w:rPr>
        <w:t xml:space="preserve">2 </w:t>
      </w:r>
      <w:r>
        <w:rPr>
          <w:rFonts w:ascii="Georgia" w:hAnsi="Georgia"/>
          <w:sz w:val="19"/>
        </w:rPr>
        <w:t>You shall keep My Sabbaths and reverence My sanctuary. I am YHWH–Yahweh.</w:t>
      </w:r>
    </w:p>
    <w:p>
      <w:pPr>
        <w:pStyle w:val="Scripture"/>
      </w:pPr>
      <w:r>
        <w:rPr>
          <w:rFonts w:ascii="Arial" w:hAnsi="Arial"/>
          <w:b/>
          <w:color w:val="804826"/>
          <w:sz w:val="15"/>
        </w:rPr>
        <w:t xml:space="preserve">3 </w:t>
      </w:r>
      <w:r>
        <w:rPr>
          <w:rFonts w:ascii="Georgia" w:hAnsi="Georgia"/>
          <w:sz w:val="19"/>
        </w:rPr>
        <w:t>If you walk in My statutes and keep My commandments and do them,</w:t>
      </w:r>
    </w:p>
    <w:p>
      <w:pPr>
        <w:pStyle w:val="Scripture"/>
      </w:pPr>
      <w:r>
        <w:rPr>
          <w:rFonts w:ascii="Arial" w:hAnsi="Arial"/>
          <w:b/>
          <w:color w:val="804826"/>
          <w:sz w:val="15"/>
        </w:rPr>
        <w:t xml:space="preserve">4 </w:t>
      </w:r>
      <w:r>
        <w:rPr>
          <w:rFonts w:ascii="Georgia" w:hAnsi="Georgia"/>
          <w:sz w:val="19"/>
        </w:rPr>
        <w:t>then I will give you your rains in their season, and the land shall yield its increase, and the trees of the field shall yield their fruit.</w:t>
      </w:r>
    </w:p>
    <w:p>
      <w:pPr>
        <w:pStyle w:val="Scripture"/>
      </w:pPr>
      <w:r>
        <w:rPr>
          <w:rFonts w:ascii="Arial" w:hAnsi="Arial"/>
          <w:b/>
          <w:color w:val="804826"/>
          <w:sz w:val="15"/>
        </w:rPr>
        <w:t xml:space="preserve">5 </w:t>
      </w:r>
      <w:r>
        <w:rPr>
          <w:rFonts w:ascii="Georgia" w:hAnsi="Georgia"/>
          <w:sz w:val="19"/>
        </w:rPr>
        <w:t>And your threshing shall reach to the vintage, and the vintage shall reach to the sowing time; and you shall eat your bread to the full and dwell in your land safely.</w:t>
      </w:r>
    </w:p>
    <w:p>
      <w:pPr>
        <w:pStyle w:val="Scripture"/>
      </w:pPr>
      <w:r>
        <w:rPr>
          <w:rFonts w:ascii="Arial" w:hAnsi="Arial"/>
          <w:b/>
          <w:color w:val="804826"/>
          <w:sz w:val="15"/>
        </w:rPr>
        <w:t xml:space="preserve">6 </w:t>
      </w:r>
      <w:r>
        <w:rPr>
          <w:rFonts w:ascii="Georgia" w:hAnsi="Georgia"/>
          <w:sz w:val="19"/>
        </w:rPr>
        <w:t>And I will give peace in the land, and you shall lie down, and none shall make you afraid; and I will cause evil beasts to cease out of the land, neither shall the sword go through your land.</w:t>
      </w:r>
    </w:p>
    <w:p>
      <w:pPr>
        <w:pStyle w:val="Scripture"/>
      </w:pPr>
      <w:r>
        <w:rPr>
          <w:rFonts w:ascii="Arial" w:hAnsi="Arial"/>
          <w:b/>
          <w:color w:val="804826"/>
          <w:sz w:val="15"/>
        </w:rPr>
        <w:t xml:space="preserve">7 </w:t>
      </w:r>
      <w:r>
        <w:rPr>
          <w:rFonts w:ascii="Georgia" w:hAnsi="Georgia"/>
          <w:sz w:val="19"/>
        </w:rPr>
        <w:t>And you shall chase your enemies, and they shall fall before you by the sword.</w:t>
      </w:r>
    </w:p>
    <w:p>
      <w:pPr>
        <w:pStyle w:val="Scripture"/>
      </w:pPr>
      <w:r>
        <w:rPr>
          <w:rFonts w:ascii="Arial" w:hAnsi="Arial"/>
          <w:b/>
          <w:color w:val="804826"/>
          <w:sz w:val="15"/>
        </w:rPr>
        <w:t xml:space="preserve">8 </w:t>
      </w:r>
      <w:r>
        <w:rPr>
          <w:rFonts w:ascii="Georgia" w:hAnsi="Georgia"/>
          <w:sz w:val="19"/>
        </w:rPr>
        <w:t>And five of you shall chase a hundred, and a hundred of you shall chase ten thousand; and your enemies shall fall before you by the sword.</w:t>
      </w:r>
    </w:p>
    <w:p>
      <w:pPr>
        <w:pStyle w:val="Scripture"/>
      </w:pPr>
      <w:r>
        <w:rPr>
          <w:rFonts w:ascii="Arial" w:hAnsi="Arial"/>
          <w:b/>
          <w:color w:val="804826"/>
          <w:sz w:val="15"/>
        </w:rPr>
        <w:t xml:space="preserve">9 </w:t>
      </w:r>
      <w:r>
        <w:rPr>
          <w:rFonts w:ascii="Georgia" w:hAnsi="Georgia"/>
          <w:sz w:val="19"/>
        </w:rPr>
        <w:t>And I will have regard for you and make you fruitful and multiply you, and will establish My covenant with you.</w:t>
      </w:r>
    </w:p>
    <w:p>
      <w:pPr>
        <w:pStyle w:val="Scripture"/>
      </w:pPr>
      <w:r>
        <w:rPr>
          <w:rFonts w:ascii="Arial" w:hAnsi="Arial"/>
          <w:b/>
          <w:color w:val="804826"/>
          <w:sz w:val="15"/>
        </w:rPr>
        <w:t xml:space="preserve">10 </w:t>
      </w:r>
      <w:r>
        <w:rPr>
          <w:rFonts w:ascii="Georgia" w:hAnsi="Georgia"/>
          <w:sz w:val="19"/>
        </w:rPr>
        <w:t>And you shall eat old store long kept, and you shall bring out the old because of the new.</w:t>
      </w:r>
    </w:p>
    <w:p>
      <w:pPr>
        <w:pStyle w:val="Scripture"/>
      </w:pPr>
      <w:r>
        <w:rPr>
          <w:rFonts w:ascii="Arial" w:hAnsi="Arial"/>
          <w:b/>
          <w:color w:val="804826"/>
          <w:sz w:val="15"/>
        </w:rPr>
        <w:t xml:space="preserve">11 </w:t>
      </w:r>
      <w:r>
        <w:rPr>
          <w:rFonts w:ascii="Georgia" w:hAnsi="Georgia"/>
          <w:sz w:val="19"/>
        </w:rPr>
        <w:t>And I will set My tabernacle among you, and My soul shall not abhor you.</w:t>
      </w:r>
    </w:p>
    <w:p>
      <w:pPr>
        <w:pStyle w:val="Scripture"/>
      </w:pPr>
      <w:r>
        <w:rPr>
          <w:rFonts w:ascii="Arial" w:hAnsi="Arial"/>
          <w:b/>
          <w:color w:val="804826"/>
          <w:sz w:val="15"/>
        </w:rPr>
        <w:t xml:space="preserve">12 </w:t>
      </w:r>
      <w:r>
        <w:rPr>
          <w:rFonts w:ascii="Georgia" w:hAnsi="Georgia"/>
          <w:sz w:val="19"/>
        </w:rPr>
        <w:t>And I will walk among you and will be your Elohim, and you shall be My people.</w:t>
      </w:r>
    </w:p>
    <w:p>
      <w:pPr>
        <w:pStyle w:val="Scripture"/>
      </w:pPr>
      <w:r>
        <w:rPr>
          <w:rFonts w:ascii="Arial" w:hAnsi="Arial"/>
          <w:b/>
          <w:color w:val="804826"/>
          <w:sz w:val="15"/>
        </w:rPr>
        <w:t xml:space="preserve">13 </w:t>
      </w:r>
      <w:r>
        <w:rPr>
          <w:rFonts w:ascii="Georgia" w:hAnsi="Georgia"/>
          <w:sz w:val="19"/>
        </w:rPr>
        <w:t>I am YHWH–Yahweh your Elohim, who brought you out of the land of Egypt, that you should not be their slaves; and I have broken the bars of your yoke and made you walk upright.</w:t>
      </w:r>
    </w:p>
    <w:p>
      <w:pPr>
        <w:pStyle w:val="Scripture"/>
      </w:pPr>
      <w:r>
        <w:rPr>
          <w:rFonts w:ascii="Arial" w:hAnsi="Arial"/>
          <w:b/>
          <w:color w:val="804826"/>
          <w:sz w:val="15"/>
        </w:rPr>
        <w:t xml:space="preserve">14 </w:t>
      </w:r>
      <w:r>
        <w:rPr>
          <w:rFonts w:ascii="Georgia" w:hAnsi="Georgia"/>
          <w:sz w:val="19"/>
        </w:rPr>
        <w:t>But if you will not listen to Me and will not do all these commandments,</w:t>
      </w:r>
    </w:p>
    <w:p>
      <w:pPr>
        <w:pStyle w:val="Scripture"/>
      </w:pPr>
      <w:r>
        <w:rPr>
          <w:rFonts w:ascii="Arial" w:hAnsi="Arial"/>
          <w:b/>
          <w:color w:val="804826"/>
          <w:sz w:val="15"/>
        </w:rPr>
        <w:t xml:space="preserve">15 </w:t>
      </w:r>
      <w:r>
        <w:rPr>
          <w:rFonts w:ascii="Georgia" w:hAnsi="Georgia"/>
          <w:sz w:val="19"/>
        </w:rPr>
        <w:t>and if you reject My statutes, or if your soul abhors My judgments, so that you will not do all My commandments, but break My covenant,</w:t>
      </w:r>
    </w:p>
    <w:p>
      <w:pPr>
        <w:pStyle w:val="Scripture"/>
      </w:pPr>
      <w:r>
        <w:rPr>
          <w:rFonts w:ascii="Arial" w:hAnsi="Arial"/>
          <w:b/>
          <w:color w:val="804826"/>
          <w:sz w:val="15"/>
        </w:rPr>
        <w:t xml:space="preserve">16 </w:t>
      </w:r>
      <w:r>
        <w:rPr>
          <w:rFonts w:ascii="Georgia" w:hAnsi="Georgia"/>
          <w:sz w:val="19"/>
        </w:rPr>
        <w:t>I also will do this to you: I will appoint terror over you, consumption and fever that shall consume the eyes and cause the soul to pine away; and you shall sow your seed in vain, for your enemies shall eat it.</w:t>
      </w:r>
    </w:p>
    <w:p>
      <w:pPr>
        <w:pStyle w:val="Scripture"/>
      </w:pPr>
      <w:r>
        <w:rPr>
          <w:rFonts w:ascii="Arial" w:hAnsi="Arial"/>
          <w:b/>
          <w:color w:val="804826"/>
          <w:sz w:val="15"/>
        </w:rPr>
        <w:t xml:space="preserve">17 </w:t>
      </w:r>
      <w:r>
        <w:rPr>
          <w:rFonts w:ascii="Georgia" w:hAnsi="Georgia"/>
          <w:sz w:val="19"/>
        </w:rPr>
        <w:t>And I will set My face against you, and you shall be struck down before your enemies. Those who hate you shall rule over you, and you shall flee when none pursues you.</w:t>
      </w:r>
    </w:p>
    <w:p>
      <w:pPr>
        <w:pStyle w:val="Scripture"/>
      </w:pPr>
      <w:r>
        <w:rPr>
          <w:rFonts w:ascii="Arial" w:hAnsi="Arial"/>
          <w:b/>
          <w:color w:val="804826"/>
          <w:sz w:val="15"/>
        </w:rPr>
        <w:t xml:space="preserve">18 </w:t>
      </w:r>
      <w:r>
        <w:rPr>
          <w:rFonts w:ascii="Georgia" w:hAnsi="Georgia"/>
          <w:sz w:val="19"/>
        </w:rPr>
        <w:t>And if for all this you will not listen to Me, then I will punish you seven times more for your sins.</w:t>
      </w:r>
    </w:p>
    <w:p>
      <w:pPr>
        <w:pStyle w:val="Scripture"/>
      </w:pPr>
      <w:r>
        <w:rPr>
          <w:rFonts w:ascii="Arial" w:hAnsi="Arial"/>
          <w:b/>
          <w:color w:val="804826"/>
          <w:sz w:val="15"/>
        </w:rPr>
        <w:t xml:space="preserve">19 </w:t>
      </w:r>
      <w:r>
        <w:rPr>
          <w:rFonts w:ascii="Georgia" w:hAnsi="Georgia"/>
          <w:sz w:val="19"/>
        </w:rPr>
        <w:t>And I will break the pride of your power; and I will make your heaven as iron and your earth as bronze.</w:t>
      </w:r>
    </w:p>
    <w:p>
      <w:pPr>
        <w:pStyle w:val="Scripture"/>
      </w:pPr>
      <w:r>
        <w:rPr>
          <w:rFonts w:ascii="Arial" w:hAnsi="Arial"/>
          <w:b/>
          <w:color w:val="804826"/>
          <w:sz w:val="15"/>
        </w:rPr>
        <w:t xml:space="preserve">20 </w:t>
      </w:r>
      <w:r>
        <w:rPr>
          <w:rFonts w:ascii="Georgia" w:hAnsi="Georgia"/>
          <w:sz w:val="19"/>
        </w:rPr>
        <w:t>And your strength shall be spent in vain, for your land shall not yield its increase, neither shall the trees of the land yield their fruit.</w:t>
      </w:r>
    </w:p>
    <w:p>
      <w:pPr>
        <w:pStyle w:val="Scripture"/>
      </w:pPr>
      <w:r>
        <w:rPr>
          <w:rFonts w:ascii="Arial" w:hAnsi="Arial"/>
          <w:b/>
          <w:color w:val="804826"/>
          <w:sz w:val="15"/>
        </w:rPr>
        <w:t xml:space="preserve">21 </w:t>
      </w:r>
      <w:r>
        <w:rPr>
          <w:rFonts w:ascii="Georgia" w:hAnsi="Georgia"/>
          <w:sz w:val="19"/>
        </w:rPr>
        <w:t>And if you walk contrary to Me and will not listen to Me, I will bring seven times more plagues upon you according to your sins.</w:t>
      </w:r>
    </w:p>
    <w:p>
      <w:pPr>
        <w:pStyle w:val="Scripture"/>
      </w:pPr>
      <w:r>
        <w:rPr>
          <w:rFonts w:ascii="Arial" w:hAnsi="Arial"/>
          <w:b/>
          <w:color w:val="804826"/>
          <w:sz w:val="15"/>
        </w:rPr>
        <w:t xml:space="preserve">22 </w:t>
      </w:r>
      <w:r>
        <w:rPr>
          <w:rFonts w:ascii="Georgia" w:hAnsi="Georgia"/>
          <w:sz w:val="19"/>
        </w:rPr>
        <w:t>And I will send the beasts of the field among you, which shall rob you of your children and destroy your livestock and make you few in number; and your roads shall become desolate.</w:t>
      </w:r>
    </w:p>
    <w:p>
      <w:pPr>
        <w:pStyle w:val="Scripture"/>
      </w:pPr>
      <w:r>
        <w:rPr>
          <w:rFonts w:ascii="Arial" w:hAnsi="Arial"/>
          <w:b/>
          <w:color w:val="804826"/>
          <w:sz w:val="15"/>
        </w:rPr>
        <w:t xml:space="preserve">23 </w:t>
      </w:r>
      <w:r>
        <w:rPr>
          <w:rFonts w:ascii="Georgia" w:hAnsi="Georgia"/>
          <w:sz w:val="19"/>
        </w:rPr>
        <w:t>And if by these things you will not be corrected by Me, but will walk contrary to Me,</w:t>
      </w:r>
    </w:p>
    <w:p>
      <w:pPr>
        <w:pStyle w:val="Scripture"/>
      </w:pPr>
      <w:r>
        <w:rPr>
          <w:rFonts w:ascii="Arial" w:hAnsi="Arial"/>
          <w:b/>
          <w:color w:val="804826"/>
          <w:sz w:val="15"/>
        </w:rPr>
        <w:t xml:space="preserve">24 </w:t>
      </w:r>
      <w:r>
        <w:rPr>
          <w:rFonts w:ascii="Georgia" w:hAnsi="Georgia"/>
          <w:sz w:val="19"/>
        </w:rPr>
        <w:t>then I also will walk contrary to you, and I will strike you, even I, seven times for your sins.</w:t>
      </w:r>
    </w:p>
    <w:p>
      <w:pPr>
        <w:pStyle w:val="Scripture"/>
      </w:pPr>
      <w:r>
        <w:rPr>
          <w:rFonts w:ascii="Arial" w:hAnsi="Arial"/>
          <w:b/>
          <w:color w:val="804826"/>
          <w:sz w:val="15"/>
        </w:rPr>
        <w:t xml:space="preserve">25 </w:t>
      </w:r>
      <w:r>
        <w:rPr>
          <w:rFonts w:ascii="Georgia" w:hAnsi="Georgia"/>
          <w:sz w:val="19"/>
        </w:rPr>
        <w:t>And I will bring a sword upon you that shall execute the vengeance of the covenant; and you shall be gathered together within your cities, and I will send pestilence among you, and you shall be delivered into the hand of the enemy.</w:t>
      </w:r>
    </w:p>
    <w:p>
      <w:pPr>
        <w:pStyle w:val="Scripture"/>
      </w:pPr>
      <w:r>
        <w:rPr>
          <w:rFonts w:ascii="Arial" w:hAnsi="Arial"/>
          <w:b/>
          <w:color w:val="804826"/>
          <w:sz w:val="15"/>
        </w:rPr>
        <w:t xml:space="preserve">26 </w:t>
      </w:r>
      <w:r>
        <w:rPr>
          <w:rFonts w:ascii="Georgia" w:hAnsi="Georgia"/>
          <w:sz w:val="19"/>
        </w:rPr>
        <w:t>When I break your staff of bread, ten women shall bake your bread in one oven, and they shall deliver your bread again by weight; and you shall eat and not be satisfied.</w:t>
      </w:r>
    </w:p>
    <w:p>
      <w:pPr>
        <w:pStyle w:val="Scripture"/>
      </w:pPr>
      <w:r>
        <w:rPr>
          <w:rFonts w:ascii="Arial" w:hAnsi="Arial"/>
          <w:b/>
          <w:color w:val="804826"/>
          <w:sz w:val="15"/>
        </w:rPr>
        <w:t xml:space="preserve">27 </w:t>
      </w:r>
      <w:r>
        <w:rPr>
          <w:rFonts w:ascii="Georgia" w:hAnsi="Georgia"/>
          <w:sz w:val="19"/>
        </w:rPr>
        <w:t>And if in spite of this you will not listen to Me, but walk contrary to Me,</w:t>
      </w:r>
    </w:p>
    <w:p>
      <w:pPr>
        <w:pStyle w:val="Scripture"/>
      </w:pPr>
      <w:r>
        <w:rPr>
          <w:rFonts w:ascii="Arial" w:hAnsi="Arial"/>
          <w:b/>
          <w:color w:val="804826"/>
          <w:sz w:val="15"/>
        </w:rPr>
        <w:t xml:space="preserve">28 </w:t>
      </w:r>
      <w:r>
        <w:rPr>
          <w:rFonts w:ascii="Georgia" w:hAnsi="Georgia"/>
          <w:sz w:val="19"/>
        </w:rPr>
        <w:t>then I will walk contrary to you in fury; and I also will chastise you seven times for your sins.</w:t>
      </w:r>
    </w:p>
    <w:p>
      <w:pPr>
        <w:pStyle w:val="Scripture"/>
      </w:pPr>
      <w:r>
        <w:rPr>
          <w:rFonts w:ascii="Arial" w:hAnsi="Arial"/>
          <w:b/>
          <w:color w:val="804826"/>
          <w:sz w:val="15"/>
        </w:rPr>
        <w:t xml:space="preserve">29 </w:t>
      </w:r>
      <w:r>
        <w:rPr>
          <w:rFonts w:ascii="Georgia" w:hAnsi="Georgia"/>
          <w:sz w:val="19"/>
        </w:rPr>
        <w:t>And you shall eat the flesh of your sons, and the flesh of your daughters shall you eat.</w:t>
      </w:r>
    </w:p>
    <w:p>
      <w:pPr>
        <w:pStyle w:val="Scripture"/>
      </w:pPr>
      <w:r>
        <w:rPr>
          <w:rFonts w:ascii="Arial" w:hAnsi="Arial"/>
          <w:b/>
          <w:color w:val="804826"/>
          <w:sz w:val="15"/>
        </w:rPr>
        <w:t xml:space="preserve">30 </w:t>
      </w:r>
      <w:r>
        <w:rPr>
          <w:rFonts w:ascii="Georgia" w:hAnsi="Georgia"/>
          <w:sz w:val="19"/>
        </w:rPr>
        <w:t>And I will destroy your high places and cut down your incense altars and cast your dead bodies upon the bodies of your idols; and My soul shall abhor you.</w:t>
      </w:r>
    </w:p>
    <w:p>
      <w:pPr>
        <w:pStyle w:val="Scripture"/>
      </w:pPr>
      <w:r>
        <w:rPr>
          <w:rFonts w:ascii="Arial" w:hAnsi="Arial"/>
          <w:b/>
          <w:color w:val="804826"/>
          <w:sz w:val="15"/>
        </w:rPr>
        <w:t xml:space="preserve">31 </w:t>
      </w:r>
      <w:r>
        <w:rPr>
          <w:rFonts w:ascii="Georgia" w:hAnsi="Georgia"/>
          <w:sz w:val="19"/>
        </w:rPr>
        <w:t>And I will lay your cities waste and make your sanctuaries desolate, and I will not smell the pleasing aroma of your offerings.</w:t>
      </w:r>
    </w:p>
    <w:p>
      <w:pPr>
        <w:pStyle w:val="Scripture"/>
      </w:pPr>
      <w:r>
        <w:rPr>
          <w:rFonts w:ascii="Arial" w:hAnsi="Arial"/>
          <w:b/>
          <w:color w:val="804826"/>
          <w:sz w:val="15"/>
        </w:rPr>
        <w:t xml:space="preserve">32 </w:t>
      </w:r>
      <w:r>
        <w:rPr>
          <w:rFonts w:ascii="Georgia" w:hAnsi="Georgia"/>
          <w:sz w:val="19"/>
        </w:rPr>
        <w:t>And I will make the land desolate, and your enemies who dwell in it shall be astonished at it.</w:t>
      </w:r>
    </w:p>
    <w:p>
      <w:pPr>
        <w:pStyle w:val="Scripture"/>
      </w:pPr>
      <w:r>
        <w:rPr>
          <w:rFonts w:ascii="Arial" w:hAnsi="Arial"/>
          <w:b/>
          <w:color w:val="804826"/>
          <w:sz w:val="15"/>
        </w:rPr>
        <w:t xml:space="preserve">33 </w:t>
      </w:r>
      <w:r>
        <w:rPr>
          <w:rFonts w:ascii="Georgia" w:hAnsi="Georgia"/>
          <w:sz w:val="19"/>
        </w:rPr>
        <w:t>And I will scatter you among the nations and will draw out a sword after you; and your land shall be desolate and your cities waste.</w:t>
      </w:r>
    </w:p>
    <w:p>
      <w:pPr>
        <w:pStyle w:val="Scripture"/>
      </w:pPr>
      <w:r>
        <w:rPr>
          <w:rFonts w:ascii="Arial" w:hAnsi="Arial"/>
          <w:b/>
          <w:color w:val="804826"/>
          <w:sz w:val="15"/>
        </w:rPr>
        <w:t xml:space="preserve">34 </w:t>
      </w:r>
      <w:r>
        <w:rPr>
          <w:rFonts w:ascii="Georgia" w:hAnsi="Georgia"/>
          <w:sz w:val="19"/>
        </w:rPr>
        <w:t>Then shall the land enjoy its Sabbaths as long as it lies desolate and you are in your enemies’ land; then shall the land rest and enjoy its Sabbaths.</w:t>
      </w:r>
    </w:p>
    <w:p>
      <w:pPr>
        <w:pStyle w:val="Scripture"/>
      </w:pPr>
      <w:r>
        <w:rPr>
          <w:rFonts w:ascii="Arial" w:hAnsi="Arial"/>
          <w:b/>
          <w:color w:val="804826"/>
          <w:sz w:val="15"/>
        </w:rPr>
        <w:t xml:space="preserve">35 </w:t>
      </w:r>
      <w:r>
        <w:rPr>
          <w:rFonts w:ascii="Georgia" w:hAnsi="Georgia"/>
          <w:sz w:val="19"/>
        </w:rPr>
        <w:t>As long as it lies desolate it shall have rest, even the rest which it did not have in your Sabbaths when you dwelt upon it.</w:t>
      </w:r>
    </w:p>
    <w:p>
      <w:pPr>
        <w:pStyle w:val="Scripture"/>
      </w:pPr>
      <w:r>
        <w:rPr>
          <w:rFonts w:ascii="Arial" w:hAnsi="Arial"/>
          <w:b/>
          <w:color w:val="804826"/>
          <w:sz w:val="15"/>
        </w:rPr>
        <w:t xml:space="preserve">36 </w:t>
      </w:r>
      <w:r>
        <w:rPr>
          <w:rFonts w:ascii="Georgia" w:hAnsi="Georgia"/>
          <w:sz w:val="19"/>
        </w:rPr>
        <w:t>And as for those who are left of you, I will send faintness into their hearts in the lands of their enemies; and the sound of a driven leaf shall chase them, and they shall flee as one flees from the sword, and they shall fall when none pursues.</w:t>
      </w:r>
    </w:p>
    <w:p>
      <w:pPr>
        <w:pStyle w:val="Scripture"/>
      </w:pPr>
      <w:r>
        <w:rPr>
          <w:rFonts w:ascii="Arial" w:hAnsi="Arial"/>
          <w:b/>
          <w:color w:val="804826"/>
          <w:sz w:val="15"/>
        </w:rPr>
        <w:t xml:space="preserve">37 </w:t>
      </w:r>
      <w:r>
        <w:rPr>
          <w:rFonts w:ascii="Georgia" w:hAnsi="Georgia"/>
          <w:sz w:val="19"/>
        </w:rPr>
        <w:t>And they shall stumble one over another as before the sword, when none pursues; and you shall have no power to stand before your enemies.</w:t>
      </w:r>
    </w:p>
    <w:p>
      <w:pPr>
        <w:pStyle w:val="Scripture"/>
      </w:pPr>
      <w:r>
        <w:rPr>
          <w:rFonts w:ascii="Arial" w:hAnsi="Arial"/>
          <w:b/>
          <w:color w:val="804826"/>
          <w:sz w:val="15"/>
        </w:rPr>
        <w:t xml:space="preserve">38 </w:t>
      </w:r>
      <w:r>
        <w:rPr>
          <w:rFonts w:ascii="Georgia" w:hAnsi="Georgia"/>
          <w:sz w:val="19"/>
        </w:rPr>
        <w:t>And you shall perish among the nations, and the land of your enemies shall eat you up.</w:t>
      </w:r>
    </w:p>
    <w:p>
      <w:pPr>
        <w:pStyle w:val="Scripture"/>
      </w:pPr>
      <w:r>
        <w:rPr>
          <w:rFonts w:ascii="Arial" w:hAnsi="Arial"/>
          <w:b/>
          <w:color w:val="804826"/>
          <w:sz w:val="15"/>
        </w:rPr>
        <w:t xml:space="preserve">39 </w:t>
      </w:r>
      <w:r>
        <w:rPr>
          <w:rFonts w:ascii="Georgia" w:hAnsi="Georgia"/>
          <w:sz w:val="19"/>
        </w:rPr>
        <w:t>And those who are left of you shall pine away in their iniquity in your enemies’ lands; and also in the iniquities of their fathers shall they pine away with them.</w:t>
      </w:r>
    </w:p>
    <w:p>
      <w:pPr>
        <w:pStyle w:val="Scripture"/>
      </w:pPr>
      <w:r>
        <w:rPr>
          <w:rFonts w:ascii="Arial" w:hAnsi="Arial"/>
          <w:b/>
          <w:color w:val="804826"/>
          <w:sz w:val="15"/>
        </w:rPr>
        <w:t xml:space="preserve">40 </w:t>
      </w:r>
      <w:r>
        <w:rPr>
          <w:rFonts w:ascii="Georgia" w:hAnsi="Georgia"/>
          <w:sz w:val="19"/>
        </w:rPr>
        <w:t>But if they confess their iniquity and the iniquity of their fathers, in their trespass which they trespassed against Me, and also that they walked contrary to Me,</w:t>
      </w:r>
    </w:p>
    <w:p>
      <w:pPr>
        <w:pStyle w:val="Scripture"/>
      </w:pPr>
      <w:r>
        <w:rPr>
          <w:rFonts w:ascii="Arial" w:hAnsi="Arial"/>
          <w:b/>
          <w:color w:val="804826"/>
          <w:sz w:val="15"/>
        </w:rPr>
        <w:t xml:space="preserve">41 </w:t>
      </w:r>
      <w:r>
        <w:rPr>
          <w:rFonts w:ascii="Georgia" w:hAnsi="Georgia"/>
          <w:sz w:val="19"/>
        </w:rPr>
        <w:t>so that I also walked contrary to them and brought them into the land of their enemies; if then their uncircumcised heart is humbled and they accept the punishment of their iniquity,</w:t>
      </w:r>
    </w:p>
    <w:p>
      <w:pPr>
        <w:pStyle w:val="Scripture"/>
      </w:pPr>
      <w:r>
        <w:rPr>
          <w:rFonts w:ascii="Arial" w:hAnsi="Arial"/>
          <w:b/>
          <w:color w:val="804826"/>
          <w:sz w:val="15"/>
        </w:rPr>
        <w:t xml:space="preserve">42 </w:t>
      </w:r>
      <w:r>
        <w:rPr>
          <w:rFonts w:ascii="Georgia" w:hAnsi="Georgia"/>
          <w:sz w:val="19"/>
        </w:rPr>
        <w:t>then I will remember My covenant with Jacob, and also My covenant with Isaac, and also My covenant with Abraham will I remember; and I will remember the land.</w:t>
      </w:r>
    </w:p>
    <w:p>
      <w:pPr>
        <w:pStyle w:val="Scripture"/>
      </w:pPr>
      <w:r>
        <w:rPr>
          <w:rFonts w:ascii="Arial" w:hAnsi="Arial"/>
          <w:b/>
          <w:color w:val="804826"/>
          <w:sz w:val="15"/>
        </w:rPr>
        <w:t xml:space="preserve">43 </w:t>
      </w:r>
      <w:r>
        <w:rPr>
          <w:rFonts w:ascii="Georgia" w:hAnsi="Georgia"/>
          <w:sz w:val="19"/>
        </w:rPr>
        <w:t>The land also shall be left by them and shall enjoy its Sabbaths while it lies desolate without them; and they shall accept the punishment of their iniquity, because they rejected My judgments and their soul abhorred My statutes.</w:t>
      </w:r>
    </w:p>
    <w:p>
      <w:pPr>
        <w:pStyle w:val="Scripture"/>
      </w:pPr>
      <w:r>
        <w:rPr>
          <w:rFonts w:ascii="Arial" w:hAnsi="Arial"/>
          <w:b/>
          <w:color w:val="804826"/>
          <w:sz w:val="15"/>
        </w:rPr>
        <w:t xml:space="preserve">44 </w:t>
      </w:r>
      <w:r>
        <w:rPr>
          <w:rFonts w:ascii="Georgia" w:hAnsi="Georgia"/>
          <w:sz w:val="19"/>
        </w:rPr>
        <w:t>Yet for all that, when they are in the land of their enemies, I will not reject them, neither will I abhor them to destroy them utterly and to break My covenant with them; for I am YHWH–Yahweh their Elohim.</w:t>
      </w:r>
    </w:p>
    <w:p>
      <w:pPr>
        <w:pStyle w:val="Scripture"/>
      </w:pPr>
      <w:r>
        <w:rPr>
          <w:rFonts w:ascii="Arial" w:hAnsi="Arial"/>
          <w:b/>
          <w:color w:val="804826"/>
          <w:sz w:val="15"/>
        </w:rPr>
        <w:t xml:space="preserve">45 </w:t>
      </w:r>
      <w:r>
        <w:rPr>
          <w:rFonts w:ascii="Georgia" w:hAnsi="Georgia"/>
          <w:sz w:val="19"/>
        </w:rPr>
        <w:t>But for their sake I will remember the covenant of their ancestors, whom I brought out of the land of Egypt in the sight of the nations, that I might be their Elohim. I am YHWH–Yahweh.”</w:t>
      </w:r>
    </w:p>
    <w:p>
      <w:pPr>
        <w:pStyle w:val="Scripture"/>
      </w:pPr>
      <w:r>
        <w:rPr>
          <w:rFonts w:ascii="Arial" w:hAnsi="Arial"/>
          <w:b/>
          <w:color w:val="804826"/>
          <w:sz w:val="15"/>
        </w:rPr>
        <w:t xml:space="preserve">46 </w:t>
      </w:r>
      <w:r>
        <w:rPr>
          <w:rFonts w:ascii="Georgia" w:hAnsi="Georgia"/>
          <w:sz w:val="19"/>
        </w:rPr>
        <w:t>These are the statutes and judgments and laws which YHWH–Yahweh made between Himself and the children of Israel on Mount Sinai by the hand of Moses.</w:t>
      </w:r>
    </w:p>
    <w:p>
      <w:pPr>
        <w:pStyle w:val="Heading2"/>
      </w:pPr>
      <w:r>
        <w:t>Chapter 27</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“Speak to the children of Israel and say to them: When a man makes a special vow, the persons shall be for YHWH–Yahweh according to your valuation.</w:t>
      </w:r>
    </w:p>
    <w:p>
      <w:pPr>
        <w:pStyle w:val="Scripture"/>
      </w:pPr>
      <w:r>
        <w:rPr>
          <w:rFonts w:ascii="Arial" w:hAnsi="Arial"/>
          <w:b/>
          <w:color w:val="804826"/>
          <w:sz w:val="15"/>
        </w:rPr>
        <w:t xml:space="preserve">3 </w:t>
      </w:r>
      <w:r>
        <w:rPr>
          <w:rFonts w:ascii="Georgia" w:hAnsi="Georgia"/>
          <w:sz w:val="19"/>
        </w:rPr>
        <w:t>And your valuation of a male from twenty years old even to sixty years old shall be fifty shekels of silver, after the shekel of the sanctuary.</w:t>
      </w:r>
    </w:p>
    <w:p>
      <w:pPr>
        <w:pStyle w:val="Scripture"/>
      </w:pPr>
      <w:r>
        <w:rPr>
          <w:rFonts w:ascii="Arial" w:hAnsi="Arial"/>
          <w:b/>
          <w:color w:val="804826"/>
          <w:sz w:val="15"/>
        </w:rPr>
        <w:t xml:space="preserve">4 </w:t>
      </w:r>
      <w:r>
        <w:rPr>
          <w:rFonts w:ascii="Georgia" w:hAnsi="Georgia"/>
          <w:sz w:val="19"/>
        </w:rPr>
        <w:t>And if it is a female, then your valuation shall be thirty shekels.</w:t>
      </w:r>
    </w:p>
    <w:p>
      <w:pPr>
        <w:pStyle w:val="Scripture"/>
      </w:pPr>
      <w:r>
        <w:rPr>
          <w:rFonts w:ascii="Arial" w:hAnsi="Arial"/>
          <w:b/>
          <w:color w:val="804826"/>
          <w:sz w:val="15"/>
        </w:rPr>
        <w:t xml:space="preserve">5 </w:t>
      </w:r>
      <w:r>
        <w:rPr>
          <w:rFonts w:ascii="Georgia" w:hAnsi="Georgia"/>
          <w:sz w:val="19"/>
        </w:rPr>
        <w:t>And if it is from five years old even to twenty years old, then your valuation shall be twenty shekels for the male and ten shekels for the female.</w:t>
      </w:r>
    </w:p>
    <w:p>
      <w:pPr>
        <w:pStyle w:val="Scripture"/>
      </w:pPr>
      <w:r>
        <w:rPr>
          <w:rFonts w:ascii="Arial" w:hAnsi="Arial"/>
          <w:b/>
          <w:color w:val="804826"/>
          <w:sz w:val="15"/>
        </w:rPr>
        <w:t xml:space="preserve">6 </w:t>
      </w:r>
      <w:r>
        <w:rPr>
          <w:rFonts w:ascii="Georgia" w:hAnsi="Georgia"/>
          <w:sz w:val="19"/>
        </w:rPr>
        <w:t>And if it is from a month old even to five years old, then your valuation shall be five shekels of silver for the male, and for the female your valuation shall be three shekels of silver.</w:t>
      </w:r>
    </w:p>
    <w:p>
      <w:pPr>
        <w:pStyle w:val="Scripture"/>
      </w:pPr>
      <w:r>
        <w:rPr>
          <w:rFonts w:ascii="Arial" w:hAnsi="Arial"/>
          <w:b/>
          <w:color w:val="804826"/>
          <w:sz w:val="15"/>
        </w:rPr>
        <w:t xml:space="preserve">7 </w:t>
      </w:r>
      <w:r>
        <w:rPr>
          <w:rFonts w:ascii="Georgia" w:hAnsi="Georgia"/>
          <w:sz w:val="19"/>
        </w:rPr>
        <w:t>And if it is from sixty years old and upward, if it is a male, then your valuation shall be fifteen shekels, and for the female ten shekels.</w:t>
      </w:r>
    </w:p>
    <w:p>
      <w:pPr>
        <w:pStyle w:val="Scripture"/>
      </w:pPr>
      <w:r>
        <w:rPr>
          <w:rFonts w:ascii="Arial" w:hAnsi="Arial"/>
          <w:b/>
          <w:color w:val="804826"/>
          <w:sz w:val="15"/>
        </w:rPr>
        <w:t xml:space="preserve">8 </w:t>
      </w:r>
      <w:r>
        <w:rPr>
          <w:rFonts w:ascii="Georgia" w:hAnsi="Georgia"/>
          <w:sz w:val="19"/>
        </w:rPr>
        <w:t>But if he is poorer than your valuation, then he shall be set before the priest, and the priest shall value him. According to the ability of him who vowed shall the priest value him.</w:t>
      </w:r>
    </w:p>
    <w:p>
      <w:pPr>
        <w:pStyle w:val="Scripture"/>
      </w:pPr>
      <w:r>
        <w:rPr>
          <w:rFonts w:ascii="Arial" w:hAnsi="Arial"/>
          <w:b/>
          <w:color w:val="804826"/>
          <w:sz w:val="15"/>
        </w:rPr>
        <w:t xml:space="preserve">9 </w:t>
      </w:r>
      <w:r>
        <w:rPr>
          <w:rFonts w:ascii="Georgia" w:hAnsi="Georgia"/>
          <w:sz w:val="19"/>
        </w:rPr>
        <w:t>And if it is an animal of which men offer an offering to YHWH–Yahweh, all that any man gives of such to YHWH–Yahweh shall be holy.</w:t>
      </w:r>
    </w:p>
    <w:p>
      <w:pPr>
        <w:pStyle w:val="Scripture"/>
      </w:pPr>
      <w:r>
        <w:rPr>
          <w:rFonts w:ascii="Arial" w:hAnsi="Arial"/>
          <w:b/>
          <w:color w:val="804826"/>
          <w:sz w:val="15"/>
        </w:rPr>
        <w:t xml:space="preserve">10 </w:t>
      </w:r>
      <w:r>
        <w:rPr>
          <w:rFonts w:ascii="Georgia" w:hAnsi="Georgia"/>
          <w:sz w:val="19"/>
        </w:rPr>
        <w:t>He shall not alter it nor exchange it, a good for a bad or a bad for a good; and if he shall at all exchange animal for animal, then both it and that for which it is exchanged shall be holy.</w:t>
      </w:r>
    </w:p>
    <w:p>
      <w:pPr>
        <w:pStyle w:val="Scripture"/>
      </w:pPr>
      <w:r>
        <w:rPr>
          <w:rFonts w:ascii="Arial" w:hAnsi="Arial"/>
          <w:b/>
          <w:color w:val="804826"/>
          <w:sz w:val="15"/>
        </w:rPr>
        <w:t xml:space="preserve">11 </w:t>
      </w:r>
      <w:r>
        <w:rPr>
          <w:rFonts w:ascii="Georgia" w:hAnsi="Georgia"/>
          <w:sz w:val="19"/>
        </w:rPr>
        <w:t>And if it is any unclean animal, of which they do not offer an offering to YHWH–Yahweh, then he shall set the animal before the priest;</w:t>
      </w:r>
    </w:p>
    <w:p>
      <w:pPr>
        <w:pStyle w:val="Scripture"/>
      </w:pPr>
      <w:r>
        <w:rPr>
          <w:rFonts w:ascii="Arial" w:hAnsi="Arial"/>
          <w:b/>
          <w:color w:val="804826"/>
          <w:sz w:val="15"/>
        </w:rPr>
        <w:t xml:space="preserve">12 </w:t>
      </w:r>
      <w:r>
        <w:rPr>
          <w:rFonts w:ascii="Georgia" w:hAnsi="Georgia"/>
          <w:sz w:val="19"/>
        </w:rPr>
        <w:t>and the priest shall value it, whether it is good or bad. As you, the priest, value it, so shall it be.</w:t>
      </w:r>
    </w:p>
    <w:p>
      <w:pPr>
        <w:pStyle w:val="Scripture"/>
      </w:pPr>
      <w:r>
        <w:rPr>
          <w:rFonts w:ascii="Arial" w:hAnsi="Arial"/>
          <w:b/>
          <w:color w:val="804826"/>
          <w:sz w:val="15"/>
        </w:rPr>
        <w:t xml:space="preserve">13 </w:t>
      </w:r>
      <w:r>
        <w:rPr>
          <w:rFonts w:ascii="Georgia" w:hAnsi="Georgia"/>
          <w:sz w:val="19"/>
        </w:rPr>
        <w:t>But if he will indeed redeem it, then he shall add the fifth part of it to your valuation.</w:t>
      </w:r>
    </w:p>
    <w:p>
      <w:pPr>
        <w:pStyle w:val="Scripture"/>
      </w:pPr>
      <w:r>
        <w:rPr>
          <w:rFonts w:ascii="Arial" w:hAnsi="Arial"/>
          <w:b/>
          <w:color w:val="804826"/>
          <w:sz w:val="15"/>
        </w:rPr>
        <w:t xml:space="preserve">14 </w:t>
      </w:r>
      <w:r>
        <w:rPr>
          <w:rFonts w:ascii="Georgia" w:hAnsi="Georgia"/>
          <w:sz w:val="19"/>
        </w:rPr>
        <w:t>And when a man sanctifies his house to be holy to YHWH–Yahweh, then the priest shall value it, whether it is good or bad. As the priest values it, so shall it stand.</w:t>
      </w:r>
    </w:p>
    <w:p>
      <w:pPr>
        <w:pStyle w:val="Scripture"/>
      </w:pPr>
      <w:r>
        <w:rPr>
          <w:rFonts w:ascii="Arial" w:hAnsi="Arial"/>
          <w:b/>
          <w:color w:val="804826"/>
          <w:sz w:val="15"/>
        </w:rPr>
        <w:t xml:space="preserve">15 </w:t>
      </w:r>
      <w:r>
        <w:rPr>
          <w:rFonts w:ascii="Georgia" w:hAnsi="Georgia"/>
          <w:sz w:val="19"/>
        </w:rPr>
        <w:t>And if he who sanctified it will redeem his house, then he shall add the fifth part of the money of your valuation to it, and it shall be his.</w:t>
      </w:r>
    </w:p>
    <w:p>
      <w:pPr>
        <w:pStyle w:val="Scripture"/>
      </w:pPr>
      <w:r>
        <w:rPr>
          <w:rFonts w:ascii="Arial" w:hAnsi="Arial"/>
          <w:b/>
          <w:color w:val="804826"/>
          <w:sz w:val="15"/>
        </w:rPr>
        <w:t xml:space="preserve">16 </w:t>
      </w:r>
      <w:r>
        <w:rPr>
          <w:rFonts w:ascii="Georgia" w:hAnsi="Georgia"/>
          <w:sz w:val="19"/>
        </w:rPr>
        <w:t>And if a man sanctifies to YHWH–Yahweh part of the field of his possession, then your valuation shall be according to the seed for it: a homer of barley seed at fifty shekels of silver.</w:t>
      </w:r>
    </w:p>
    <w:p>
      <w:pPr>
        <w:pStyle w:val="Scripture"/>
      </w:pPr>
      <w:r>
        <w:rPr>
          <w:rFonts w:ascii="Arial" w:hAnsi="Arial"/>
          <w:b/>
          <w:color w:val="804826"/>
          <w:sz w:val="15"/>
        </w:rPr>
        <w:t xml:space="preserve">17 </w:t>
      </w:r>
      <w:r>
        <w:rPr>
          <w:rFonts w:ascii="Georgia" w:hAnsi="Georgia"/>
          <w:sz w:val="19"/>
        </w:rPr>
        <w:t>If he sanctifies his field from the Year of Jubilee, according to your valuation it shall stand.</w:t>
      </w:r>
    </w:p>
    <w:p>
      <w:pPr>
        <w:pStyle w:val="Scripture"/>
      </w:pPr>
      <w:r>
        <w:rPr>
          <w:rFonts w:ascii="Arial" w:hAnsi="Arial"/>
          <w:b/>
          <w:color w:val="804826"/>
          <w:sz w:val="15"/>
        </w:rPr>
        <w:t xml:space="preserve">18 </w:t>
      </w:r>
      <w:r>
        <w:rPr>
          <w:rFonts w:ascii="Georgia" w:hAnsi="Georgia"/>
          <w:sz w:val="19"/>
        </w:rPr>
        <w:t>But if he sanctifies his field after the Jubilee, then the priest shall reckon to him the money according to the years that remain until the Year of Jubilee, and an abatement shall be made from your valuation.</w:t>
      </w:r>
    </w:p>
    <w:p>
      <w:pPr>
        <w:pStyle w:val="Scripture"/>
      </w:pPr>
      <w:r>
        <w:rPr>
          <w:rFonts w:ascii="Arial" w:hAnsi="Arial"/>
          <w:b/>
          <w:color w:val="804826"/>
          <w:sz w:val="15"/>
        </w:rPr>
        <w:t xml:space="preserve">19 </w:t>
      </w:r>
      <w:r>
        <w:rPr>
          <w:rFonts w:ascii="Georgia" w:hAnsi="Georgia"/>
          <w:sz w:val="19"/>
        </w:rPr>
        <w:t>And if he who sanctified the field will indeed redeem it, then he shall add the fifth part of the money of your valuation to it, and it shall be assured to him.</w:t>
      </w:r>
    </w:p>
    <w:p>
      <w:pPr>
        <w:pStyle w:val="Scripture"/>
      </w:pPr>
      <w:r>
        <w:rPr>
          <w:rFonts w:ascii="Arial" w:hAnsi="Arial"/>
          <w:b/>
          <w:color w:val="804826"/>
          <w:sz w:val="15"/>
        </w:rPr>
        <w:t xml:space="preserve">20 </w:t>
      </w:r>
      <w:r>
        <w:rPr>
          <w:rFonts w:ascii="Georgia" w:hAnsi="Georgia"/>
          <w:sz w:val="19"/>
        </w:rPr>
        <w:t>And if he will not redeem the field, or if he has sold the field to another man, it shall not be redeemed anymore.</w:t>
      </w:r>
    </w:p>
    <w:p>
      <w:pPr>
        <w:pStyle w:val="Scripture"/>
      </w:pPr>
      <w:r>
        <w:rPr>
          <w:rFonts w:ascii="Arial" w:hAnsi="Arial"/>
          <w:b/>
          <w:color w:val="804826"/>
          <w:sz w:val="15"/>
        </w:rPr>
        <w:t xml:space="preserve">21 </w:t>
      </w:r>
      <w:r>
        <w:rPr>
          <w:rFonts w:ascii="Georgia" w:hAnsi="Georgia"/>
          <w:sz w:val="19"/>
        </w:rPr>
        <w:t>But the field, when it goes out in the Jubilee, shall be holy to YHWH–Yahweh, as a field devoted; its possession shall belong to the priest.</w:t>
      </w:r>
    </w:p>
    <w:p>
      <w:pPr>
        <w:pStyle w:val="Scripture"/>
      </w:pPr>
      <w:r>
        <w:rPr>
          <w:rFonts w:ascii="Arial" w:hAnsi="Arial"/>
          <w:b/>
          <w:color w:val="804826"/>
          <w:sz w:val="15"/>
        </w:rPr>
        <w:t xml:space="preserve">22 </w:t>
      </w:r>
      <w:r>
        <w:rPr>
          <w:rFonts w:ascii="Georgia" w:hAnsi="Georgia"/>
          <w:sz w:val="19"/>
        </w:rPr>
        <w:t>And if he sanctifies to YHWH–Yahweh a field which he has bought, which is not of the field of his possession,</w:t>
      </w:r>
    </w:p>
    <w:p>
      <w:pPr>
        <w:pStyle w:val="Scripture"/>
      </w:pPr>
      <w:r>
        <w:rPr>
          <w:rFonts w:ascii="Arial" w:hAnsi="Arial"/>
          <w:b/>
          <w:color w:val="804826"/>
          <w:sz w:val="15"/>
        </w:rPr>
        <w:t xml:space="preserve">23 </w:t>
      </w:r>
      <w:r>
        <w:rPr>
          <w:rFonts w:ascii="Georgia" w:hAnsi="Georgia"/>
          <w:sz w:val="19"/>
        </w:rPr>
        <w:t>then the priest shall reckon to him the amount of your valuation to the Year of Jubilee; and he shall give your valuation on that day as a holy thing to YHWH–Yahweh.</w:t>
      </w:r>
    </w:p>
    <w:p>
      <w:pPr>
        <w:pStyle w:val="Scripture"/>
      </w:pPr>
      <w:r>
        <w:rPr>
          <w:rFonts w:ascii="Arial" w:hAnsi="Arial"/>
          <w:b/>
          <w:color w:val="804826"/>
          <w:sz w:val="15"/>
        </w:rPr>
        <w:t xml:space="preserve">24 </w:t>
      </w:r>
      <w:r>
        <w:rPr>
          <w:rFonts w:ascii="Georgia" w:hAnsi="Georgia"/>
          <w:sz w:val="19"/>
        </w:rPr>
        <w:t>In the Year of Jubilee the field shall return to him from whom it was bought, to him to whom the possession of the land belongs.</w:t>
      </w:r>
    </w:p>
    <w:p>
      <w:pPr>
        <w:pStyle w:val="Scripture"/>
      </w:pPr>
      <w:r>
        <w:rPr>
          <w:rFonts w:ascii="Arial" w:hAnsi="Arial"/>
          <w:b/>
          <w:color w:val="804826"/>
          <w:sz w:val="15"/>
        </w:rPr>
        <w:t xml:space="preserve">25 </w:t>
      </w:r>
      <w:r>
        <w:rPr>
          <w:rFonts w:ascii="Georgia" w:hAnsi="Georgia"/>
          <w:sz w:val="19"/>
        </w:rPr>
        <w:t>And all your valuations shall be according to the shekel of the sanctuary; twenty gerahs shall be the shekel.</w:t>
      </w:r>
    </w:p>
    <w:p>
      <w:pPr>
        <w:pStyle w:val="Scripture"/>
      </w:pPr>
      <w:r>
        <w:rPr>
          <w:rFonts w:ascii="Arial" w:hAnsi="Arial"/>
          <w:b/>
          <w:color w:val="804826"/>
          <w:sz w:val="15"/>
        </w:rPr>
        <w:t xml:space="preserve">26 </w:t>
      </w:r>
      <w:r>
        <w:rPr>
          <w:rFonts w:ascii="Georgia" w:hAnsi="Georgia"/>
          <w:sz w:val="19"/>
        </w:rPr>
        <w:t>Only the firstborn among animals, which is made a firstborn to YHWH–Yahweh, no man shall sanctify it; whether ox or sheep, it is YHWH–Yahweh’s.</w:t>
      </w:r>
    </w:p>
    <w:p>
      <w:pPr>
        <w:pStyle w:val="Scripture"/>
      </w:pPr>
      <w:r>
        <w:rPr>
          <w:rFonts w:ascii="Arial" w:hAnsi="Arial"/>
          <w:b/>
          <w:color w:val="804826"/>
          <w:sz w:val="15"/>
        </w:rPr>
        <w:t xml:space="preserve">27 </w:t>
      </w:r>
      <w:r>
        <w:rPr>
          <w:rFonts w:ascii="Georgia" w:hAnsi="Georgia"/>
          <w:sz w:val="19"/>
        </w:rPr>
        <w:t>And if it is of an unclean animal, then he shall redeem it according to your valuation and shall add the fifth part to it; or if it is not redeemed, then it shall be sold according to your valuation.</w:t>
      </w:r>
    </w:p>
    <w:p>
      <w:pPr>
        <w:pStyle w:val="Scripture"/>
      </w:pPr>
      <w:r>
        <w:rPr>
          <w:rFonts w:ascii="Arial" w:hAnsi="Arial"/>
          <w:b/>
          <w:color w:val="804826"/>
          <w:sz w:val="15"/>
        </w:rPr>
        <w:t xml:space="preserve">28 </w:t>
      </w:r>
      <w:r>
        <w:rPr>
          <w:rFonts w:ascii="Georgia" w:hAnsi="Georgia"/>
          <w:sz w:val="19"/>
        </w:rPr>
        <w:t>Nevertheless, no devoted thing that a man devotes to YHWH–Yahweh of all that he has, whether of man or animal or of the field of his possession, shall be sold or redeemed. Every devoted thing is most holy to YHWH–Yahweh.</w:t>
      </w:r>
    </w:p>
    <w:p>
      <w:pPr>
        <w:pStyle w:val="Scripture"/>
      </w:pPr>
      <w:r>
        <w:rPr>
          <w:rFonts w:ascii="Arial" w:hAnsi="Arial"/>
          <w:b/>
          <w:color w:val="804826"/>
          <w:sz w:val="15"/>
        </w:rPr>
        <w:t xml:space="preserve">29 </w:t>
      </w:r>
      <w:r>
        <w:rPr>
          <w:rFonts w:ascii="Georgia" w:hAnsi="Georgia"/>
          <w:sz w:val="19"/>
        </w:rPr>
        <w:t>No one devoted, who is devoted from among men, shall be redeemed; he shall surely be put to death.</w:t>
      </w:r>
    </w:p>
    <w:p>
      <w:pPr>
        <w:pStyle w:val="Scripture"/>
      </w:pPr>
      <w:r>
        <w:rPr>
          <w:rFonts w:ascii="Arial" w:hAnsi="Arial"/>
          <w:b/>
          <w:color w:val="804826"/>
          <w:sz w:val="15"/>
        </w:rPr>
        <w:t xml:space="preserve">30 </w:t>
      </w:r>
      <w:r>
        <w:rPr>
          <w:rFonts w:ascii="Georgia" w:hAnsi="Georgia"/>
          <w:sz w:val="19"/>
        </w:rPr>
        <w:t>And all the tithe of the land, whether of the seed of the land or of the fruit of the tree, is YHWH–Yahweh’s. It is holy to YHWH–Yahweh.</w:t>
      </w:r>
    </w:p>
    <w:p>
      <w:pPr>
        <w:pStyle w:val="Scripture"/>
      </w:pPr>
      <w:r>
        <w:rPr>
          <w:rFonts w:ascii="Arial" w:hAnsi="Arial"/>
          <w:b/>
          <w:color w:val="804826"/>
          <w:sz w:val="15"/>
        </w:rPr>
        <w:t xml:space="preserve">31 </w:t>
      </w:r>
      <w:r>
        <w:rPr>
          <w:rFonts w:ascii="Georgia" w:hAnsi="Georgia"/>
          <w:sz w:val="19"/>
        </w:rPr>
        <w:t>And if a man will redeem any of his tithe, he shall add to it the fifth part of it.</w:t>
      </w:r>
    </w:p>
    <w:p>
      <w:pPr>
        <w:pStyle w:val="Scripture"/>
      </w:pPr>
      <w:r>
        <w:rPr>
          <w:rFonts w:ascii="Arial" w:hAnsi="Arial"/>
          <w:b/>
          <w:color w:val="804826"/>
          <w:sz w:val="15"/>
        </w:rPr>
        <w:t xml:space="preserve">32 </w:t>
      </w:r>
      <w:r>
        <w:rPr>
          <w:rFonts w:ascii="Georgia" w:hAnsi="Georgia"/>
          <w:sz w:val="19"/>
        </w:rPr>
        <w:t>And all the tithe of the herd or the flock, whatever passes under the rod, the tenth shall be holy to YHWH–Yahweh.</w:t>
      </w:r>
    </w:p>
    <w:p>
      <w:pPr>
        <w:pStyle w:val="Scripture"/>
      </w:pPr>
      <w:r>
        <w:rPr>
          <w:rFonts w:ascii="Arial" w:hAnsi="Arial"/>
          <w:b/>
          <w:color w:val="804826"/>
          <w:sz w:val="15"/>
        </w:rPr>
        <w:t xml:space="preserve">33 </w:t>
      </w:r>
      <w:r>
        <w:rPr>
          <w:rFonts w:ascii="Georgia" w:hAnsi="Georgia"/>
          <w:sz w:val="19"/>
        </w:rPr>
        <w:t>He shall not search whether it is good or bad, neither shall he exchange it; and if he exchanges it at all, then both it and that for which it is exchanged shall be holy. It shall not be redeemed.”</w:t>
      </w:r>
    </w:p>
    <w:p>
      <w:pPr>
        <w:pStyle w:val="Scripture"/>
      </w:pPr>
      <w:r>
        <w:rPr>
          <w:rFonts w:ascii="Arial" w:hAnsi="Arial"/>
          <w:b/>
          <w:color w:val="804826"/>
          <w:sz w:val="15"/>
        </w:rPr>
        <w:t xml:space="preserve">34 </w:t>
      </w:r>
      <w:r>
        <w:rPr>
          <w:rFonts w:ascii="Georgia" w:hAnsi="Georgia"/>
          <w:sz w:val="19"/>
        </w:rPr>
        <w:t>These are the commandments which YHWH–Yahweh commanded Moses for the children of Israel on Mount Sinai.</w:t>
      </w:r>
    </w:p>
    <w:p>
      <w:r>
        <w:br w:type="page"/>
      </w:r>
    </w:p>
    <w:p>
      <w:bookmarkStart w:id="4" w:name="book_04"/>
      <w:pPr>
        <w:pStyle w:val="Heading1"/>
        <w:jc w:val="center"/>
      </w:pPr>
      <w:r>
        <w:t>NUMBERS</w:t>
      </w:r>
      <w:bookmarkEnd w:id="4"/>
    </w:p>
    <w:p>
      <w:pPr>
        <w:spacing w:after="320"/>
        <w:jc w:val="center"/>
      </w:pPr>
      <w:r>
        <w:rPr>
          <w:i/>
          <w:color w:val="6E6E6E"/>
        </w:rPr>
        <w:t>36 chapters</w:t>
      </w:r>
    </w:p>
    <w:p>
      <w:pPr>
        <w:pStyle w:val="Heading2"/>
      </w:pPr>
      <w:r>
        <w:t>Chapter 1</w:t>
      </w:r>
    </w:p>
    <w:p>
      <w:pPr>
        <w:pStyle w:val="Scripture"/>
      </w:pPr>
      <w:r>
        <w:rPr>
          <w:rFonts w:ascii="Arial" w:hAnsi="Arial"/>
          <w:b/>
          <w:color w:val="804826"/>
          <w:sz w:val="15"/>
        </w:rPr>
        <w:t xml:space="preserve">1 </w:t>
      </w:r>
      <w:r>
        <w:rPr>
          <w:rFonts w:ascii="Georgia" w:hAnsi="Georgia"/>
          <w:sz w:val="19"/>
        </w:rPr>
        <w:t>And YHWH–Yahweh spoke to Moses in the wilderness of Sinai, in the Tent of Meeting, on the first day of the second month, in the second year after they had come out of the land of Egypt, saying,</w:t>
      </w:r>
    </w:p>
    <w:p>
      <w:pPr>
        <w:pStyle w:val="Scripture"/>
      </w:pPr>
      <w:r>
        <w:rPr>
          <w:rFonts w:ascii="Arial" w:hAnsi="Arial"/>
          <w:b/>
          <w:color w:val="804826"/>
          <w:sz w:val="15"/>
        </w:rPr>
        <w:t xml:space="preserve">2 </w:t>
      </w:r>
      <w:r>
        <w:rPr>
          <w:rFonts w:ascii="Georgia" w:hAnsi="Georgia"/>
          <w:sz w:val="19"/>
        </w:rPr>
        <w:t>“Take a census of all the congregation of the children of Israel, by their families, by their fathers’ houses, according to the number of names, every male individually,</w:t>
      </w:r>
    </w:p>
    <w:p>
      <w:pPr>
        <w:pStyle w:val="Scripture"/>
      </w:pPr>
      <w:r>
        <w:rPr>
          <w:rFonts w:ascii="Arial" w:hAnsi="Arial"/>
          <w:b/>
          <w:color w:val="804826"/>
          <w:sz w:val="15"/>
        </w:rPr>
        <w:t xml:space="preserve">3 </w:t>
      </w:r>
      <w:r>
        <w:rPr>
          <w:rFonts w:ascii="Georgia" w:hAnsi="Georgia"/>
          <w:sz w:val="19"/>
        </w:rPr>
        <w:t>from twenty years old and upward, all who are able to go out to war in Israel. You and Aaron shall number them by their armies.</w:t>
      </w:r>
    </w:p>
    <w:p>
      <w:pPr>
        <w:pStyle w:val="Scripture"/>
      </w:pPr>
      <w:r>
        <w:rPr>
          <w:rFonts w:ascii="Arial" w:hAnsi="Arial"/>
          <w:b/>
          <w:color w:val="804826"/>
          <w:sz w:val="15"/>
        </w:rPr>
        <w:t xml:space="preserve">4 </w:t>
      </w:r>
      <w:r>
        <w:rPr>
          <w:rFonts w:ascii="Georgia" w:hAnsi="Georgia"/>
          <w:sz w:val="19"/>
        </w:rPr>
        <w:t>And with you there shall be a man from every tribe, each one the head of his father’s house.</w:t>
      </w:r>
    </w:p>
    <w:p>
      <w:pPr>
        <w:pStyle w:val="Scripture"/>
      </w:pPr>
      <w:r>
        <w:rPr>
          <w:rFonts w:ascii="Arial" w:hAnsi="Arial"/>
          <w:b/>
          <w:color w:val="804826"/>
          <w:sz w:val="15"/>
        </w:rPr>
        <w:t xml:space="preserve">5 </w:t>
      </w:r>
      <w:r>
        <w:rPr>
          <w:rFonts w:ascii="Georgia" w:hAnsi="Georgia"/>
          <w:sz w:val="19"/>
        </w:rPr>
        <w:t>And these are the names of the men who shall stand with you: of Reuben, Elizur the son of Shedeur;</w:t>
      </w:r>
    </w:p>
    <w:p>
      <w:pPr>
        <w:pStyle w:val="Scripture"/>
      </w:pPr>
      <w:r>
        <w:rPr>
          <w:rFonts w:ascii="Arial" w:hAnsi="Arial"/>
          <w:b/>
          <w:color w:val="804826"/>
          <w:sz w:val="15"/>
        </w:rPr>
        <w:t xml:space="preserve">6 </w:t>
      </w:r>
      <w:r>
        <w:rPr>
          <w:rFonts w:ascii="Georgia" w:hAnsi="Georgia"/>
          <w:sz w:val="19"/>
        </w:rPr>
        <w:t>of Simeon, Shelumiel the son of Zurishaddai;</w:t>
      </w:r>
    </w:p>
    <w:p>
      <w:pPr>
        <w:pStyle w:val="Scripture"/>
      </w:pPr>
      <w:r>
        <w:rPr>
          <w:rFonts w:ascii="Arial" w:hAnsi="Arial"/>
          <w:b/>
          <w:color w:val="804826"/>
          <w:sz w:val="15"/>
        </w:rPr>
        <w:t xml:space="preserve">7 </w:t>
      </w:r>
      <w:r>
        <w:rPr>
          <w:rFonts w:ascii="Georgia" w:hAnsi="Georgia"/>
          <w:sz w:val="19"/>
        </w:rPr>
        <w:t>of Judah, Nahshon the son of Amminadab;</w:t>
      </w:r>
    </w:p>
    <w:p>
      <w:pPr>
        <w:pStyle w:val="Scripture"/>
      </w:pPr>
      <w:r>
        <w:rPr>
          <w:rFonts w:ascii="Arial" w:hAnsi="Arial"/>
          <w:b/>
          <w:color w:val="804826"/>
          <w:sz w:val="15"/>
        </w:rPr>
        <w:t xml:space="preserve">8 </w:t>
      </w:r>
      <w:r>
        <w:rPr>
          <w:rFonts w:ascii="Georgia" w:hAnsi="Georgia"/>
          <w:sz w:val="19"/>
        </w:rPr>
        <w:t>of Issachar, Nethanel the son of Zuar;</w:t>
      </w:r>
    </w:p>
    <w:p>
      <w:pPr>
        <w:pStyle w:val="Scripture"/>
      </w:pPr>
      <w:r>
        <w:rPr>
          <w:rFonts w:ascii="Arial" w:hAnsi="Arial"/>
          <w:b/>
          <w:color w:val="804826"/>
          <w:sz w:val="15"/>
        </w:rPr>
        <w:t xml:space="preserve">9 </w:t>
      </w:r>
      <w:r>
        <w:rPr>
          <w:rFonts w:ascii="Georgia" w:hAnsi="Georgia"/>
          <w:sz w:val="19"/>
        </w:rPr>
        <w:t>of Zebulun, Eliab the son of Helon;</w:t>
      </w:r>
    </w:p>
    <w:p>
      <w:pPr>
        <w:pStyle w:val="Scripture"/>
      </w:pPr>
      <w:r>
        <w:rPr>
          <w:rFonts w:ascii="Arial" w:hAnsi="Arial"/>
          <w:b/>
          <w:color w:val="804826"/>
          <w:sz w:val="15"/>
        </w:rPr>
        <w:t xml:space="preserve">10 </w:t>
      </w:r>
      <w:r>
        <w:rPr>
          <w:rFonts w:ascii="Georgia" w:hAnsi="Georgia"/>
          <w:sz w:val="19"/>
        </w:rPr>
        <w:t>of the children of Joseph: of Ephraim, Elishama the son of Ammihud; of Manasseh, Gamaliel the son of Pedahzur;</w:t>
      </w:r>
    </w:p>
    <w:p>
      <w:pPr>
        <w:pStyle w:val="Scripture"/>
      </w:pPr>
      <w:r>
        <w:rPr>
          <w:rFonts w:ascii="Arial" w:hAnsi="Arial"/>
          <w:b/>
          <w:color w:val="804826"/>
          <w:sz w:val="15"/>
        </w:rPr>
        <w:t xml:space="preserve">11 </w:t>
      </w:r>
      <w:r>
        <w:rPr>
          <w:rFonts w:ascii="Georgia" w:hAnsi="Georgia"/>
          <w:sz w:val="19"/>
        </w:rPr>
        <w:t>of Benjamin, Abidan the son of Gideoni;</w:t>
      </w:r>
    </w:p>
    <w:p>
      <w:pPr>
        <w:pStyle w:val="Scripture"/>
      </w:pPr>
      <w:r>
        <w:rPr>
          <w:rFonts w:ascii="Arial" w:hAnsi="Arial"/>
          <w:b/>
          <w:color w:val="804826"/>
          <w:sz w:val="15"/>
        </w:rPr>
        <w:t xml:space="preserve">12 </w:t>
      </w:r>
      <w:r>
        <w:rPr>
          <w:rFonts w:ascii="Georgia" w:hAnsi="Georgia"/>
          <w:sz w:val="19"/>
        </w:rPr>
        <w:t>of Dan, Ahiezer the son of Ammishaddai;</w:t>
      </w:r>
    </w:p>
    <w:p>
      <w:pPr>
        <w:pStyle w:val="Scripture"/>
      </w:pPr>
      <w:r>
        <w:rPr>
          <w:rFonts w:ascii="Arial" w:hAnsi="Arial"/>
          <w:b/>
          <w:color w:val="804826"/>
          <w:sz w:val="15"/>
        </w:rPr>
        <w:t xml:space="preserve">13 </w:t>
      </w:r>
      <w:r>
        <w:rPr>
          <w:rFonts w:ascii="Georgia" w:hAnsi="Georgia"/>
          <w:sz w:val="19"/>
        </w:rPr>
        <w:t>of Asher, Pagiel the son of Ocran;</w:t>
      </w:r>
    </w:p>
    <w:p>
      <w:pPr>
        <w:pStyle w:val="Scripture"/>
      </w:pPr>
      <w:r>
        <w:rPr>
          <w:rFonts w:ascii="Arial" w:hAnsi="Arial"/>
          <w:b/>
          <w:color w:val="804826"/>
          <w:sz w:val="15"/>
        </w:rPr>
        <w:t xml:space="preserve">14 </w:t>
      </w:r>
      <w:r>
        <w:rPr>
          <w:rFonts w:ascii="Georgia" w:hAnsi="Georgia"/>
          <w:sz w:val="19"/>
        </w:rPr>
        <w:t>of Gad, Eliasaph the son of Deuel;</w:t>
      </w:r>
    </w:p>
    <w:p>
      <w:pPr>
        <w:pStyle w:val="Scripture"/>
      </w:pPr>
      <w:r>
        <w:rPr>
          <w:rFonts w:ascii="Arial" w:hAnsi="Arial"/>
          <w:b/>
          <w:color w:val="804826"/>
          <w:sz w:val="15"/>
        </w:rPr>
        <w:t xml:space="preserve">15 </w:t>
      </w:r>
      <w:r>
        <w:rPr>
          <w:rFonts w:ascii="Georgia" w:hAnsi="Georgia"/>
          <w:sz w:val="19"/>
        </w:rPr>
        <w:t>of Naphtali, Ahira the son of Enan.”</w:t>
      </w:r>
    </w:p>
    <w:p>
      <w:pPr>
        <w:pStyle w:val="Scripture"/>
      </w:pPr>
      <w:r>
        <w:rPr>
          <w:rFonts w:ascii="Arial" w:hAnsi="Arial"/>
          <w:b/>
          <w:color w:val="804826"/>
          <w:sz w:val="15"/>
        </w:rPr>
        <w:t xml:space="preserve">16 </w:t>
      </w:r>
      <w:r>
        <w:rPr>
          <w:rFonts w:ascii="Georgia" w:hAnsi="Georgia"/>
          <w:sz w:val="19"/>
        </w:rPr>
        <w:t>These were the chosen men of the congregation, princes of the tribes of their fathers; they were the heads of the thousands of Israel.</w:t>
      </w:r>
    </w:p>
    <w:p>
      <w:pPr>
        <w:pStyle w:val="Scripture"/>
      </w:pPr>
      <w:r>
        <w:rPr>
          <w:rFonts w:ascii="Arial" w:hAnsi="Arial"/>
          <w:b/>
          <w:color w:val="804826"/>
          <w:sz w:val="15"/>
        </w:rPr>
        <w:t xml:space="preserve">17 </w:t>
      </w:r>
      <w:r>
        <w:rPr>
          <w:rFonts w:ascii="Georgia" w:hAnsi="Georgia"/>
          <w:sz w:val="19"/>
        </w:rPr>
        <w:t>And Moses and Aaron took these men who had been designated by name.</w:t>
      </w:r>
    </w:p>
    <w:p>
      <w:pPr>
        <w:pStyle w:val="Scripture"/>
      </w:pPr>
      <w:r>
        <w:rPr>
          <w:rFonts w:ascii="Arial" w:hAnsi="Arial"/>
          <w:b/>
          <w:color w:val="804826"/>
          <w:sz w:val="15"/>
        </w:rPr>
        <w:t xml:space="preserve">18 </w:t>
      </w:r>
      <w:r>
        <w:rPr>
          <w:rFonts w:ascii="Georgia" w:hAnsi="Georgia"/>
          <w:sz w:val="19"/>
        </w:rPr>
        <w:t>And they assembled all the congregation together on the first day of the second month; and they declared their ancestry by their families, by their fathers’ houses, according to the number of names, from twenty years old and upward, individually,</w:t>
      </w:r>
    </w:p>
    <w:p>
      <w:pPr>
        <w:pStyle w:val="Scripture"/>
      </w:pPr>
      <w:r>
        <w:rPr>
          <w:rFonts w:ascii="Arial" w:hAnsi="Arial"/>
          <w:b/>
          <w:color w:val="804826"/>
          <w:sz w:val="15"/>
        </w:rPr>
        <w:t xml:space="preserve">19 </w:t>
      </w:r>
      <w:r>
        <w:rPr>
          <w:rFonts w:ascii="Georgia" w:hAnsi="Georgia"/>
          <w:sz w:val="19"/>
        </w:rPr>
        <w:t>as YHWH–Yahweh commanded Moses. So he numbered them in the wilderness of Sinai.</w:t>
      </w:r>
    </w:p>
    <w:p>
      <w:pPr>
        <w:pStyle w:val="Scripture"/>
      </w:pPr>
      <w:r>
        <w:rPr>
          <w:rFonts w:ascii="Arial" w:hAnsi="Arial"/>
          <w:b/>
          <w:color w:val="804826"/>
          <w:sz w:val="15"/>
        </w:rPr>
        <w:t xml:space="preserve">20 </w:t>
      </w:r>
      <w:r>
        <w:rPr>
          <w:rFonts w:ascii="Georgia" w:hAnsi="Georgia"/>
          <w:sz w:val="19"/>
        </w:rPr>
        <w:t>And the children of Reuben, Israel’s firstborn, by their generations, by their families, by their fathers’ houses, according to the number of names, individually, every male from twenty years old and upward, all who were able to go out to war,</w:t>
      </w:r>
    </w:p>
    <w:p>
      <w:pPr>
        <w:pStyle w:val="Scripture"/>
      </w:pPr>
      <w:r>
        <w:rPr>
          <w:rFonts w:ascii="Arial" w:hAnsi="Arial"/>
          <w:b/>
          <w:color w:val="804826"/>
          <w:sz w:val="15"/>
        </w:rPr>
        <w:t xml:space="preserve">21 </w:t>
      </w:r>
      <w:r>
        <w:rPr>
          <w:rFonts w:ascii="Georgia" w:hAnsi="Georgia"/>
          <w:sz w:val="19"/>
        </w:rPr>
        <w:t>those who were numbered of them, of the tribe of Reuben, were forty-six thousand five hundred.</w:t>
      </w:r>
    </w:p>
    <w:p>
      <w:pPr>
        <w:pStyle w:val="Scripture"/>
      </w:pPr>
      <w:r>
        <w:rPr>
          <w:rFonts w:ascii="Arial" w:hAnsi="Arial"/>
          <w:b/>
          <w:color w:val="804826"/>
          <w:sz w:val="15"/>
        </w:rPr>
        <w:t xml:space="preserve">22 </w:t>
      </w:r>
      <w:r>
        <w:rPr>
          <w:rFonts w:ascii="Georgia" w:hAnsi="Georgia"/>
          <w:sz w:val="19"/>
        </w:rPr>
        <w:t>Of the children of Simeon, by their generations, by their families, by their fathers’ houses, those who were numbered of them, according to the number of names, individually, every male from twenty years old and upward, all who were able to go out to war,</w:t>
      </w:r>
    </w:p>
    <w:p>
      <w:pPr>
        <w:pStyle w:val="Scripture"/>
      </w:pPr>
      <w:r>
        <w:rPr>
          <w:rFonts w:ascii="Arial" w:hAnsi="Arial"/>
          <w:b/>
          <w:color w:val="804826"/>
          <w:sz w:val="15"/>
        </w:rPr>
        <w:t xml:space="preserve">23 </w:t>
      </w:r>
      <w:r>
        <w:rPr>
          <w:rFonts w:ascii="Georgia" w:hAnsi="Georgia"/>
          <w:sz w:val="19"/>
        </w:rPr>
        <w:t>those who were numbered of them, of the tribe of Simeon, were fifty-nine thousand three hundred.</w:t>
      </w:r>
    </w:p>
    <w:p>
      <w:pPr>
        <w:pStyle w:val="Scripture"/>
      </w:pPr>
      <w:r>
        <w:rPr>
          <w:rFonts w:ascii="Arial" w:hAnsi="Arial"/>
          <w:b/>
          <w:color w:val="804826"/>
          <w:sz w:val="15"/>
        </w:rPr>
        <w:t xml:space="preserve">24 </w:t>
      </w:r>
      <w:r>
        <w:rPr>
          <w:rFonts w:ascii="Georgia" w:hAnsi="Georgia"/>
          <w:sz w:val="19"/>
        </w:rPr>
        <w:t>Of the children of Gad, by their generations, by their families, by their fathers’ houses, according to the number of names, from twenty years old and upward, all who were able to go out to war,</w:t>
      </w:r>
    </w:p>
    <w:p>
      <w:pPr>
        <w:pStyle w:val="Scripture"/>
      </w:pPr>
      <w:r>
        <w:rPr>
          <w:rFonts w:ascii="Arial" w:hAnsi="Arial"/>
          <w:b/>
          <w:color w:val="804826"/>
          <w:sz w:val="15"/>
        </w:rPr>
        <w:t xml:space="preserve">25 </w:t>
      </w:r>
      <w:r>
        <w:rPr>
          <w:rFonts w:ascii="Georgia" w:hAnsi="Georgia"/>
          <w:sz w:val="19"/>
        </w:rPr>
        <w:t>those who were numbered of them, of the tribe of Gad, were forty-five thousand six hundred fifty.</w:t>
      </w:r>
    </w:p>
    <w:p>
      <w:pPr>
        <w:pStyle w:val="Scripture"/>
      </w:pPr>
      <w:r>
        <w:rPr>
          <w:rFonts w:ascii="Arial" w:hAnsi="Arial"/>
          <w:b/>
          <w:color w:val="804826"/>
          <w:sz w:val="15"/>
        </w:rPr>
        <w:t xml:space="preserve">26 </w:t>
      </w:r>
      <w:r>
        <w:rPr>
          <w:rFonts w:ascii="Georgia" w:hAnsi="Georgia"/>
          <w:sz w:val="19"/>
        </w:rPr>
        <w:t>Of the children of Judah, by their generations, by their families, by their fathers’ houses, according to the number of names, from twenty years old and upward, all who were able to go out to war,</w:t>
      </w:r>
    </w:p>
    <w:p>
      <w:pPr>
        <w:pStyle w:val="Scripture"/>
      </w:pPr>
      <w:r>
        <w:rPr>
          <w:rFonts w:ascii="Arial" w:hAnsi="Arial"/>
          <w:b/>
          <w:color w:val="804826"/>
          <w:sz w:val="15"/>
        </w:rPr>
        <w:t xml:space="preserve">27 </w:t>
      </w:r>
      <w:r>
        <w:rPr>
          <w:rFonts w:ascii="Georgia" w:hAnsi="Georgia"/>
          <w:sz w:val="19"/>
        </w:rPr>
        <w:t>those who were numbered of them, of the tribe of Judah, were seventy-four thousand six hundred.</w:t>
      </w:r>
    </w:p>
    <w:p>
      <w:pPr>
        <w:pStyle w:val="Scripture"/>
      </w:pPr>
      <w:r>
        <w:rPr>
          <w:rFonts w:ascii="Arial" w:hAnsi="Arial"/>
          <w:b/>
          <w:color w:val="804826"/>
          <w:sz w:val="15"/>
        </w:rPr>
        <w:t xml:space="preserve">28 </w:t>
      </w:r>
      <w:r>
        <w:rPr>
          <w:rFonts w:ascii="Georgia" w:hAnsi="Georgia"/>
          <w:sz w:val="19"/>
        </w:rPr>
        <w:t>Of the children of Issachar, by their generations, by their families, by their fathers’ houses, according to the number of names, from twenty years old and upward, all who were able to go out to war,</w:t>
      </w:r>
    </w:p>
    <w:p>
      <w:pPr>
        <w:pStyle w:val="Scripture"/>
      </w:pPr>
      <w:r>
        <w:rPr>
          <w:rFonts w:ascii="Arial" w:hAnsi="Arial"/>
          <w:b/>
          <w:color w:val="804826"/>
          <w:sz w:val="15"/>
        </w:rPr>
        <w:t xml:space="preserve">29 </w:t>
      </w:r>
      <w:r>
        <w:rPr>
          <w:rFonts w:ascii="Georgia" w:hAnsi="Georgia"/>
          <w:sz w:val="19"/>
        </w:rPr>
        <w:t>those who were numbered of them, of the tribe of Issachar, were fifty-four thousand four hundred.</w:t>
      </w:r>
    </w:p>
    <w:p>
      <w:pPr>
        <w:pStyle w:val="Scripture"/>
      </w:pPr>
      <w:r>
        <w:rPr>
          <w:rFonts w:ascii="Arial" w:hAnsi="Arial"/>
          <w:b/>
          <w:color w:val="804826"/>
          <w:sz w:val="15"/>
        </w:rPr>
        <w:t xml:space="preserve">30 </w:t>
      </w:r>
      <w:r>
        <w:rPr>
          <w:rFonts w:ascii="Georgia" w:hAnsi="Georgia"/>
          <w:sz w:val="19"/>
        </w:rPr>
        <w:t>Of the children of Zebulun, by their generations, by their families, by their fathers’ houses, according to the number of names, from twenty years old and upward, all who were able to go out to war,</w:t>
      </w:r>
    </w:p>
    <w:p>
      <w:pPr>
        <w:pStyle w:val="Scripture"/>
      </w:pPr>
      <w:r>
        <w:rPr>
          <w:rFonts w:ascii="Arial" w:hAnsi="Arial"/>
          <w:b/>
          <w:color w:val="804826"/>
          <w:sz w:val="15"/>
        </w:rPr>
        <w:t xml:space="preserve">31 </w:t>
      </w:r>
      <w:r>
        <w:rPr>
          <w:rFonts w:ascii="Georgia" w:hAnsi="Georgia"/>
          <w:sz w:val="19"/>
        </w:rPr>
        <w:t>those who were numbered of them, of the tribe of Zebulun, were fifty-seven thousand four hundred.</w:t>
      </w:r>
    </w:p>
    <w:p>
      <w:pPr>
        <w:pStyle w:val="Scripture"/>
      </w:pPr>
      <w:r>
        <w:rPr>
          <w:rFonts w:ascii="Arial" w:hAnsi="Arial"/>
          <w:b/>
          <w:color w:val="804826"/>
          <w:sz w:val="15"/>
        </w:rPr>
        <w:t xml:space="preserve">32 </w:t>
      </w:r>
      <w:r>
        <w:rPr>
          <w:rFonts w:ascii="Georgia" w:hAnsi="Georgia"/>
          <w:sz w:val="19"/>
        </w:rPr>
        <w:t>Of the children of Joseph, namely, of the children of Ephraim, by their generations, by their families, by their fathers’ houses, according to the number of names, from twenty years old and upward, all who were able to go out to war,</w:t>
      </w:r>
    </w:p>
    <w:p>
      <w:pPr>
        <w:pStyle w:val="Scripture"/>
      </w:pPr>
      <w:r>
        <w:rPr>
          <w:rFonts w:ascii="Arial" w:hAnsi="Arial"/>
          <w:b/>
          <w:color w:val="804826"/>
          <w:sz w:val="15"/>
        </w:rPr>
        <w:t xml:space="preserve">33 </w:t>
      </w:r>
      <w:r>
        <w:rPr>
          <w:rFonts w:ascii="Georgia" w:hAnsi="Georgia"/>
          <w:sz w:val="19"/>
        </w:rPr>
        <w:t>those who were numbered of them, of the tribe of Ephraim, were forty thousand five hundred.</w:t>
      </w:r>
    </w:p>
    <w:p>
      <w:pPr>
        <w:pStyle w:val="Scripture"/>
      </w:pPr>
      <w:r>
        <w:rPr>
          <w:rFonts w:ascii="Arial" w:hAnsi="Arial"/>
          <w:b/>
          <w:color w:val="804826"/>
          <w:sz w:val="15"/>
        </w:rPr>
        <w:t xml:space="preserve">34 </w:t>
      </w:r>
      <w:r>
        <w:rPr>
          <w:rFonts w:ascii="Georgia" w:hAnsi="Georgia"/>
          <w:sz w:val="19"/>
        </w:rPr>
        <w:t>Of the children of Manasseh, by their generations, by their families, by their fathers’ houses, according to the number of names, from twenty years old and upward, all who were able to go out to war,</w:t>
      </w:r>
    </w:p>
    <w:p>
      <w:pPr>
        <w:pStyle w:val="Scripture"/>
      </w:pPr>
      <w:r>
        <w:rPr>
          <w:rFonts w:ascii="Arial" w:hAnsi="Arial"/>
          <w:b/>
          <w:color w:val="804826"/>
          <w:sz w:val="15"/>
        </w:rPr>
        <w:t xml:space="preserve">35 </w:t>
      </w:r>
      <w:r>
        <w:rPr>
          <w:rFonts w:ascii="Georgia" w:hAnsi="Georgia"/>
          <w:sz w:val="19"/>
        </w:rPr>
        <w:t>those who were numbered of them, of the tribe of Manasseh, were thirty-two thousand two hundred.</w:t>
      </w:r>
    </w:p>
    <w:p>
      <w:pPr>
        <w:pStyle w:val="Scripture"/>
      </w:pPr>
      <w:r>
        <w:rPr>
          <w:rFonts w:ascii="Arial" w:hAnsi="Arial"/>
          <w:b/>
          <w:color w:val="804826"/>
          <w:sz w:val="15"/>
        </w:rPr>
        <w:t xml:space="preserve">36 </w:t>
      </w:r>
      <w:r>
        <w:rPr>
          <w:rFonts w:ascii="Georgia" w:hAnsi="Georgia"/>
          <w:sz w:val="19"/>
        </w:rPr>
        <w:t>Of the children of Benjamin, by their generations, by their families, by their fathers’ houses, according to the number of names, from twenty years old and upward, all who were able to go out to war,</w:t>
      </w:r>
    </w:p>
    <w:p>
      <w:pPr>
        <w:pStyle w:val="Scripture"/>
      </w:pPr>
      <w:r>
        <w:rPr>
          <w:rFonts w:ascii="Arial" w:hAnsi="Arial"/>
          <w:b/>
          <w:color w:val="804826"/>
          <w:sz w:val="15"/>
        </w:rPr>
        <w:t xml:space="preserve">37 </w:t>
      </w:r>
      <w:r>
        <w:rPr>
          <w:rFonts w:ascii="Georgia" w:hAnsi="Georgia"/>
          <w:sz w:val="19"/>
        </w:rPr>
        <w:t>those who were numbered of them, of the tribe of Benjamin, were thirty-five thousand four hundred.</w:t>
      </w:r>
    </w:p>
    <w:p>
      <w:pPr>
        <w:pStyle w:val="Scripture"/>
      </w:pPr>
      <w:r>
        <w:rPr>
          <w:rFonts w:ascii="Arial" w:hAnsi="Arial"/>
          <w:b/>
          <w:color w:val="804826"/>
          <w:sz w:val="15"/>
        </w:rPr>
        <w:t xml:space="preserve">38 </w:t>
      </w:r>
      <w:r>
        <w:rPr>
          <w:rFonts w:ascii="Georgia" w:hAnsi="Georgia"/>
          <w:sz w:val="19"/>
        </w:rPr>
        <w:t>Of the children of Dan, by their generations, by their families, by their fathers’ houses, according to the number of names, from twenty years old and upward, all who were able to go out to war,</w:t>
      </w:r>
    </w:p>
    <w:p>
      <w:pPr>
        <w:pStyle w:val="Scripture"/>
      </w:pPr>
      <w:r>
        <w:rPr>
          <w:rFonts w:ascii="Arial" w:hAnsi="Arial"/>
          <w:b/>
          <w:color w:val="804826"/>
          <w:sz w:val="15"/>
        </w:rPr>
        <w:t xml:space="preserve">39 </w:t>
      </w:r>
      <w:r>
        <w:rPr>
          <w:rFonts w:ascii="Georgia" w:hAnsi="Georgia"/>
          <w:sz w:val="19"/>
        </w:rPr>
        <w:t>those who were numbered of them, of the tribe of Dan, were sixty-two thousand seven hundred.</w:t>
      </w:r>
    </w:p>
    <w:p>
      <w:pPr>
        <w:pStyle w:val="Scripture"/>
      </w:pPr>
      <w:r>
        <w:rPr>
          <w:rFonts w:ascii="Arial" w:hAnsi="Arial"/>
          <w:b/>
          <w:color w:val="804826"/>
          <w:sz w:val="15"/>
        </w:rPr>
        <w:t xml:space="preserve">40 </w:t>
      </w:r>
      <w:r>
        <w:rPr>
          <w:rFonts w:ascii="Georgia" w:hAnsi="Georgia"/>
          <w:sz w:val="19"/>
        </w:rPr>
        <w:t>Of the children of Asher, by their generations, by their families, by their fathers’ houses, according to the number of names, from twenty years old and upward, all who were able to go out to war,</w:t>
      </w:r>
    </w:p>
    <w:p>
      <w:pPr>
        <w:pStyle w:val="Scripture"/>
      </w:pPr>
      <w:r>
        <w:rPr>
          <w:rFonts w:ascii="Arial" w:hAnsi="Arial"/>
          <w:b/>
          <w:color w:val="804826"/>
          <w:sz w:val="15"/>
        </w:rPr>
        <w:t xml:space="preserve">41 </w:t>
      </w:r>
      <w:r>
        <w:rPr>
          <w:rFonts w:ascii="Georgia" w:hAnsi="Georgia"/>
          <w:sz w:val="19"/>
        </w:rPr>
        <w:t>those who were numbered of them, of the tribe of Asher, were forty-one thousand five hundred.</w:t>
      </w:r>
    </w:p>
    <w:p>
      <w:pPr>
        <w:pStyle w:val="Scripture"/>
      </w:pPr>
      <w:r>
        <w:rPr>
          <w:rFonts w:ascii="Arial" w:hAnsi="Arial"/>
          <w:b/>
          <w:color w:val="804826"/>
          <w:sz w:val="15"/>
        </w:rPr>
        <w:t xml:space="preserve">42 </w:t>
      </w:r>
      <w:r>
        <w:rPr>
          <w:rFonts w:ascii="Georgia" w:hAnsi="Georgia"/>
          <w:sz w:val="19"/>
        </w:rPr>
        <w:t>Of the children of Naphtali, by their generations, by their families, by their fathers’ houses, according to the number of names, from twenty years old and upward, all who were able to go out to war,</w:t>
      </w:r>
    </w:p>
    <w:p>
      <w:pPr>
        <w:pStyle w:val="Scripture"/>
      </w:pPr>
      <w:r>
        <w:rPr>
          <w:rFonts w:ascii="Arial" w:hAnsi="Arial"/>
          <w:b/>
          <w:color w:val="804826"/>
          <w:sz w:val="15"/>
        </w:rPr>
        <w:t xml:space="preserve">43 </w:t>
      </w:r>
      <w:r>
        <w:rPr>
          <w:rFonts w:ascii="Georgia" w:hAnsi="Georgia"/>
          <w:sz w:val="19"/>
        </w:rPr>
        <w:t>those who were numbered of them, of the tribe of Naphtali, were fifty-three thousand four hundred.</w:t>
      </w:r>
    </w:p>
    <w:p>
      <w:pPr>
        <w:pStyle w:val="Scripture"/>
      </w:pPr>
      <w:r>
        <w:rPr>
          <w:rFonts w:ascii="Arial" w:hAnsi="Arial"/>
          <w:b/>
          <w:color w:val="804826"/>
          <w:sz w:val="15"/>
        </w:rPr>
        <w:t xml:space="preserve">44 </w:t>
      </w:r>
      <w:r>
        <w:rPr>
          <w:rFonts w:ascii="Georgia" w:hAnsi="Georgia"/>
          <w:sz w:val="19"/>
        </w:rPr>
        <w:t>These are those who were numbered, whom Moses and Aaron numbered, and the princes of Israel, twelve men, each one representing his father’s house.</w:t>
      </w:r>
    </w:p>
    <w:p>
      <w:pPr>
        <w:pStyle w:val="Scripture"/>
      </w:pPr>
      <w:r>
        <w:rPr>
          <w:rFonts w:ascii="Arial" w:hAnsi="Arial"/>
          <w:b/>
          <w:color w:val="804826"/>
          <w:sz w:val="15"/>
        </w:rPr>
        <w:t xml:space="preserve">45 </w:t>
      </w:r>
      <w:r>
        <w:rPr>
          <w:rFonts w:ascii="Georgia" w:hAnsi="Georgia"/>
          <w:sz w:val="19"/>
        </w:rPr>
        <w:t>So all those who were numbered of the children of Israel, by their fathers’ houses, from twenty years old and upward, all who were able to go out to war in Israel,</w:t>
      </w:r>
    </w:p>
    <w:p>
      <w:pPr>
        <w:pStyle w:val="Scripture"/>
      </w:pPr>
      <w:r>
        <w:rPr>
          <w:rFonts w:ascii="Arial" w:hAnsi="Arial"/>
          <w:b/>
          <w:color w:val="804826"/>
          <w:sz w:val="15"/>
        </w:rPr>
        <w:t xml:space="preserve">46 </w:t>
      </w:r>
      <w:r>
        <w:rPr>
          <w:rFonts w:ascii="Georgia" w:hAnsi="Georgia"/>
          <w:sz w:val="19"/>
        </w:rPr>
        <w:t>all those who were numbered were six hundred three thousand five hundred fifty.</w:t>
      </w:r>
    </w:p>
    <w:p>
      <w:pPr>
        <w:pStyle w:val="Scripture"/>
      </w:pPr>
      <w:r>
        <w:rPr>
          <w:rFonts w:ascii="Arial" w:hAnsi="Arial"/>
          <w:b/>
          <w:color w:val="804826"/>
          <w:sz w:val="15"/>
        </w:rPr>
        <w:t xml:space="preserve">47 </w:t>
      </w:r>
      <w:r>
        <w:rPr>
          <w:rFonts w:ascii="Georgia" w:hAnsi="Georgia"/>
          <w:sz w:val="19"/>
        </w:rPr>
        <w:t>But the Levites after the tribe of their fathers were not numbered among them.</w:t>
      </w:r>
    </w:p>
    <w:p>
      <w:pPr>
        <w:pStyle w:val="Scripture"/>
      </w:pPr>
      <w:r>
        <w:rPr>
          <w:rFonts w:ascii="Arial" w:hAnsi="Arial"/>
          <w:b/>
          <w:color w:val="804826"/>
          <w:sz w:val="15"/>
        </w:rPr>
        <w:t xml:space="preserve">48 </w:t>
      </w:r>
      <w:r>
        <w:rPr>
          <w:rFonts w:ascii="Georgia" w:hAnsi="Georgia"/>
          <w:sz w:val="19"/>
        </w:rPr>
        <w:t>For YHWH–Yahweh spoke to Moses, saying,</w:t>
      </w:r>
    </w:p>
    <w:p>
      <w:pPr>
        <w:pStyle w:val="Scripture"/>
      </w:pPr>
      <w:r>
        <w:rPr>
          <w:rFonts w:ascii="Arial" w:hAnsi="Arial"/>
          <w:b/>
          <w:color w:val="804826"/>
          <w:sz w:val="15"/>
        </w:rPr>
        <w:t xml:space="preserve">49 </w:t>
      </w:r>
      <w:r>
        <w:rPr>
          <w:rFonts w:ascii="Georgia" w:hAnsi="Georgia"/>
          <w:sz w:val="19"/>
        </w:rPr>
        <w:t>“Only the tribe of Levi you shall not number, neither shall you take a census of them among the children of Israel.</w:t>
      </w:r>
    </w:p>
    <w:p>
      <w:pPr>
        <w:pStyle w:val="Scripture"/>
      </w:pPr>
      <w:r>
        <w:rPr>
          <w:rFonts w:ascii="Arial" w:hAnsi="Arial"/>
          <w:b/>
          <w:color w:val="804826"/>
          <w:sz w:val="15"/>
        </w:rPr>
        <w:t xml:space="preserve">50 </w:t>
      </w:r>
      <w:r>
        <w:rPr>
          <w:rFonts w:ascii="Georgia" w:hAnsi="Georgia"/>
          <w:sz w:val="19"/>
        </w:rPr>
        <w:t>But appoint the Levites over the tabernacle of the testimony, and over all its vessels, and over all things that belong to it. They shall carry the tabernacle and all its vessels, and they shall minister to it and encamp around the tabernacle.</w:t>
      </w:r>
    </w:p>
    <w:p>
      <w:pPr>
        <w:pStyle w:val="Scripture"/>
      </w:pPr>
      <w:r>
        <w:rPr>
          <w:rFonts w:ascii="Arial" w:hAnsi="Arial"/>
          <w:b/>
          <w:color w:val="804826"/>
          <w:sz w:val="15"/>
        </w:rPr>
        <w:t xml:space="preserve">51 </w:t>
      </w:r>
      <w:r>
        <w:rPr>
          <w:rFonts w:ascii="Georgia" w:hAnsi="Georgia"/>
          <w:sz w:val="19"/>
        </w:rPr>
        <w:t>And when the tabernacle is to set out, the Levites shall take it down; and when the tabernacle is to be set up, the Levites shall set it up. And the stranger who comes near shall be put to death.</w:t>
      </w:r>
    </w:p>
    <w:p>
      <w:pPr>
        <w:pStyle w:val="Scripture"/>
      </w:pPr>
      <w:r>
        <w:rPr>
          <w:rFonts w:ascii="Arial" w:hAnsi="Arial"/>
          <w:b/>
          <w:color w:val="804826"/>
          <w:sz w:val="15"/>
        </w:rPr>
        <w:t xml:space="preserve">52 </w:t>
      </w:r>
      <w:r>
        <w:rPr>
          <w:rFonts w:ascii="Georgia" w:hAnsi="Georgia"/>
          <w:sz w:val="19"/>
        </w:rPr>
        <w:t>And the children of Israel shall pitch their tents, every man by his own camp and every man by his own standard, according to their armies.</w:t>
      </w:r>
    </w:p>
    <w:p>
      <w:pPr>
        <w:pStyle w:val="Scripture"/>
      </w:pPr>
      <w:r>
        <w:rPr>
          <w:rFonts w:ascii="Arial" w:hAnsi="Arial"/>
          <w:b/>
          <w:color w:val="804826"/>
          <w:sz w:val="15"/>
        </w:rPr>
        <w:t xml:space="preserve">53 </w:t>
      </w:r>
      <w:r>
        <w:rPr>
          <w:rFonts w:ascii="Georgia" w:hAnsi="Georgia"/>
          <w:sz w:val="19"/>
        </w:rPr>
        <w:t>But the Levites shall encamp around the tabernacle of the testimony, that there may be no wrath upon the congregation of the children of Israel; and the Levites shall keep the charge of the tabernacle of the testimony.”</w:t>
      </w:r>
    </w:p>
    <w:p>
      <w:pPr>
        <w:pStyle w:val="Scripture"/>
      </w:pPr>
      <w:r>
        <w:rPr>
          <w:rFonts w:ascii="Arial" w:hAnsi="Arial"/>
          <w:b/>
          <w:color w:val="804826"/>
          <w:sz w:val="15"/>
        </w:rPr>
        <w:t xml:space="preserve">54 </w:t>
      </w:r>
      <w:r>
        <w:rPr>
          <w:rFonts w:ascii="Georgia" w:hAnsi="Georgia"/>
          <w:sz w:val="19"/>
        </w:rPr>
        <w:t>Thus the children of Israel did; according to all that YHWH–Yahweh commanded Moses, so they did.</w:t>
      </w:r>
    </w:p>
    <w:p>
      <w:pPr>
        <w:pStyle w:val="Heading2"/>
      </w:pPr>
      <w:r>
        <w:t>Chapter 2</w:t>
      </w:r>
    </w:p>
    <w:p>
      <w:pPr>
        <w:pStyle w:val="Scripture"/>
      </w:pPr>
      <w:r>
        <w:rPr>
          <w:rFonts w:ascii="Arial" w:hAnsi="Arial"/>
          <w:b/>
          <w:color w:val="804826"/>
          <w:sz w:val="15"/>
        </w:rPr>
        <w:t xml:space="preserve">1 </w:t>
      </w:r>
      <w:r>
        <w:rPr>
          <w:rFonts w:ascii="Georgia" w:hAnsi="Georgia"/>
          <w:sz w:val="19"/>
        </w:rPr>
        <w:t>And YHWH–Yahweh spoke to Moses and to Aaron, saying,</w:t>
      </w:r>
    </w:p>
    <w:p>
      <w:pPr>
        <w:pStyle w:val="Scripture"/>
      </w:pPr>
      <w:r>
        <w:rPr>
          <w:rFonts w:ascii="Arial" w:hAnsi="Arial"/>
          <w:b/>
          <w:color w:val="804826"/>
          <w:sz w:val="15"/>
        </w:rPr>
        <w:t xml:space="preserve">2 </w:t>
      </w:r>
      <w:r>
        <w:rPr>
          <w:rFonts w:ascii="Georgia" w:hAnsi="Georgia"/>
          <w:sz w:val="19"/>
        </w:rPr>
        <w:t>“The children of Israel shall encamp, every man by his own standard, with the banners of their fathers’ houses; at a distance around the Tent of Meeting they shall encamp.</w:t>
      </w:r>
    </w:p>
    <w:p>
      <w:pPr>
        <w:pStyle w:val="Scripture"/>
      </w:pPr>
      <w:r>
        <w:rPr>
          <w:rFonts w:ascii="Arial" w:hAnsi="Arial"/>
          <w:b/>
          <w:color w:val="804826"/>
          <w:sz w:val="15"/>
        </w:rPr>
        <w:t xml:space="preserve">3 </w:t>
      </w:r>
      <w:r>
        <w:rPr>
          <w:rFonts w:ascii="Georgia" w:hAnsi="Georgia"/>
          <w:sz w:val="19"/>
        </w:rPr>
        <w:t>And those who encamp on the east side toward sunrise shall be of the standard of the camp of Judah according to their armies; and Nahshon the son of Amminadab shall be prince of the children of Judah.</w:t>
      </w:r>
    </w:p>
    <w:p>
      <w:pPr>
        <w:pStyle w:val="Scripture"/>
      </w:pPr>
      <w:r>
        <w:rPr>
          <w:rFonts w:ascii="Arial" w:hAnsi="Arial"/>
          <w:b/>
          <w:color w:val="804826"/>
          <w:sz w:val="15"/>
        </w:rPr>
        <w:t xml:space="preserve">4 </w:t>
      </w:r>
      <w:r>
        <w:rPr>
          <w:rFonts w:ascii="Georgia" w:hAnsi="Georgia"/>
          <w:sz w:val="19"/>
        </w:rPr>
        <w:t>And his army, and those who were numbered of them, were seventy-four thousand six hundred.</w:t>
      </w:r>
    </w:p>
    <w:p>
      <w:pPr>
        <w:pStyle w:val="Scripture"/>
      </w:pPr>
      <w:r>
        <w:rPr>
          <w:rFonts w:ascii="Arial" w:hAnsi="Arial"/>
          <w:b/>
          <w:color w:val="804826"/>
          <w:sz w:val="15"/>
        </w:rPr>
        <w:t xml:space="preserve">5 </w:t>
      </w:r>
      <w:r>
        <w:rPr>
          <w:rFonts w:ascii="Georgia" w:hAnsi="Georgia"/>
          <w:sz w:val="19"/>
        </w:rPr>
        <w:t>And those who encamp next to him shall be the tribe of Issachar; and Nethanel the son of Zuar shall be prince of the children of Issachar.</w:t>
      </w:r>
    </w:p>
    <w:p>
      <w:pPr>
        <w:pStyle w:val="Scripture"/>
      </w:pPr>
      <w:r>
        <w:rPr>
          <w:rFonts w:ascii="Arial" w:hAnsi="Arial"/>
          <w:b/>
          <w:color w:val="804826"/>
          <w:sz w:val="15"/>
        </w:rPr>
        <w:t xml:space="preserve">6 </w:t>
      </w:r>
      <w:r>
        <w:rPr>
          <w:rFonts w:ascii="Georgia" w:hAnsi="Georgia"/>
          <w:sz w:val="19"/>
        </w:rPr>
        <w:t>And his army, and those who were numbered of it, were fifty-four thousand four hundred.</w:t>
      </w:r>
    </w:p>
    <w:p>
      <w:pPr>
        <w:pStyle w:val="Scripture"/>
      </w:pPr>
      <w:r>
        <w:rPr>
          <w:rFonts w:ascii="Arial" w:hAnsi="Arial"/>
          <w:b/>
          <w:color w:val="804826"/>
          <w:sz w:val="15"/>
        </w:rPr>
        <w:t xml:space="preserve">7 </w:t>
      </w:r>
      <w:r>
        <w:rPr>
          <w:rFonts w:ascii="Georgia" w:hAnsi="Georgia"/>
          <w:sz w:val="19"/>
        </w:rPr>
        <w:t>Then the tribe of Zebulun; and Eliab the son of Helon shall be prince of the children of Zebulun.</w:t>
      </w:r>
    </w:p>
    <w:p>
      <w:pPr>
        <w:pStyle w:val="Scripture"/>
      </w:pPr>
      <w:r>
        <w:rPr>
          <w:rFonts w:ascii="Arial" w:hAnsi="Arial"/>
          <w:b/>
          <w:color w:val="804826"/>
          <w:sz w:val="15"/>
        </w:rPr>
        <w:t xml:space="preserve">8 </w:t>
      </w:r>
      <w:r>
        <w:rPr>
          <w:rFonts w:ascii="Georgia" w:hAnsi="Georgia"/>
          <w:sz w:val="19"/>
        </w:rPr>
        <w:t>And his army, and those who were numbered of it, were fifty-seven thousand four hundred.</w:t>
      </w:r>
    </w:p>
    <w:p>
      <w:pPr>
        <w:pStyle w:val="Scripture"/>
      </w:pPr>
      <w:r>
        <w:rPr>
          <w:rFonts w:ascii="Arial" w:hAnsi="Arial"/>
          <w:b/>
          <w:color w:val="804826"/>
          <w:sz w:val="15"/>
        </w:rPr>
        <w:t xml:space="preserve">9 </w:t>
      </w:r>
      <w:r>
        <w:rPr>
          <w:rFonts w:ascii="Georgia" w:hAnsi="Georgia"/>
          <w:sz w:val="19"/>
        </w:rPr>
        <w:t>All who were numbered of the camp of Judah were one hundred eighty-six thousand four hundred, according to their armies. They shall set out first.</w:t>
      </w:r>
    </w:p>
    <w:p>
      <w:pPr>
        <w:pStyle w:val="Scripture"/>
      </w:pPr>
      <w:r>
        <w:rPr>
          <w:rFonts w:ascii="Arial" w:hAnsi="Arial"/>
          <w:b/>
          <w:color w:val="804826"/>
          <w:sz w:val="15"/>
        </w:rPr>
        <w:t xml:space="preserve">10 </w:t>
      </w:r>
      <w:r>
        <w:rPr>
          <w:rFonts w:ascii="Georgia" w:hAnsi="Georgia"/>
          <w:sz w:val="19"/>
        </w:rPr>
        <w:t>On the south side shall be the standard of the camp of Reuben according to their armies; and Elizur the son of Shedeur shall be prince of the children of Reuben.</w:t>
      </w:r>
    </w:p>
    <w:p>
      <w:pPr>
        <w:pStyle w:val="Scripture"/>
      </w:pPr>
      <w:r>
        <w:rPr>
          <w:rFonts w:ascii="Arial" w:hAnsi="Arial"/>
          <w:b/>
          <w:color w:val="804826"/>
          <w:sz w:val="15"/>
        </w:rPr>
        <w:t xml:space="preserve">11 </w:t>
      </w:r>
      <w:r>
        <w:rPr>
          <w:rFonts w:ascii="Georgia" w:hAnsi="Georgia"/>
          <w:sz w:val="19"/>
        </w:rPr>
        <w:t>And his army, and those who were numbered of it, were forty-six thousand five hundred.</w:t>
      </w:r>
    </w:p>
    <w:p>
      <w:pPr>
        <w:pStyle w:val="Scripture"/>
      </w:pPr>
      <w:r>
        <w:rPr>
          <w:rFonts w:ascii="Arial" w:hAnsi="Arial"/>
          <w:b/>
          <w:color w:val="804826"/>
          <w:sz w:val="15"/>
        </w:rPr>
        <w:t xml:space="preserve">12 </w:t>
      </w:r>
      <w:r>
        <w:rPr>
          <w:rFonts w:ascii="Georgia" w:hAnsi="Georgia"/>
          <w:sz w:val="19"/>
        </w:rPr>
        <w:t>And those who encamp next to him shall be the tribe of Simeon; and Shelumiel the son of Zurishaddai shall be prince of the children of Simeon.</w:t>
      </w:r>
    </w:p>
    <w:p>
      <w:pPr>
        <w:pStyle w:val="Scripture"/>
      </w:pPr>
      <w:r>
        <w:rPr>
          <w:rFonts w:ascii="Arial" w:hAnsi="Arial"/>
          <w:b/>
          <w:color w:val="804826"/>
          <w:sz w:val="15"/>
        </w:rPr>
        <w:t xml:space="preserve">13 </w:t>
      </w:r>
      <w:r>
        <w:rPr>
          <w:rFonts w:ascii="Georgia" w:hAnsi="Georgia"/>
          <w:sz w:val="19"/>
        </w:rPr>
        <w:t>And his army, and those who were numbered of them, were fifty-nine thousand three hundred.</w:t>
      </w:r>
    </w:p>
    <w:p>
      <w:pPr>
        <w:pStyle w:val="Scripture"/>
      </w:pPr>
      <w:r>
        <w:rPr>
          <w:rFonts w:ascii="Arial" w:hAnsi="Arial"/>
          <w:b/>
          <w:color w:val="804826"/>
          <w:sz w:val="15"/>
        </w:rPr>
        <w:t xml:space="preserve">14 </w:t>
      </w:r>
      <w:r>
        <w:rPr>
          <w:rFonts w:ascii="Georgia" w:hAnsi="Georgia"/>
          <w:sz w:val="19"/>
        </w:rPr>
        <w:t>Then the tribe of Gad; and Eliasaph the son of Deuel shall be prince of the children of Gad.</w:t>
      </w:r>
    </w:p>
    <w:p>
      <w:pPr>
        <w:pStyle w:val="Scripture"/>
      </w:pPr>
      <w:r>
        <w:rPr>
          <w:rFonts w:ascii="Arial" w:hAnsi="Arial"/>
          <w:b/>
          <w:color w:val="804826"/>
          <w:sz w:val="15"/>
        </w:rPr>
        <w:t xml:space="preserve">15 </w:t>
      </w:r>
      <w:r>
        <w:rPr>
          <w:rFonts w:ascii="Georgia" w:hAnsi="Georgia"/>
          <w:sz w:val="19"/>
        </w:rPr>
        <w:t>And his army, and those who were numbered of them, were forty-five thousand six hundred fifty.</w:t>
      </w:r>
    </w:p>
    <w:p>
      <w:pPr>
        <w:pStyle w:val="Scripture"/>
      </w:pPr>
      <w:r>
        <w:rPr>
          <w:rFonts w:ascii="Arial" w:hAnsi="Arial"/>
          <w:b/>
          <w:color w:val="804826"/>
          <w:sz w:val="15"/>
        </w:rPr>
        <w:t xml:space="preserve">16 </w:t>
      </w:r>
      <w:r>
        <w:rPr>
          <w:rFonts w:ascii="Georgia" w:hAnsi="Georgia"/>
          <w:sz w:val="19"/>
        </w:rPr>
        <w:t>All who were numbered of the camp of Reuben were one hundred fifty-one thousand four hundred fifty, according to their armies. They shall set out second.</w:t>
      </w:r>
    </w:p>
    <w:p>
      <w:pPr>
        <w:pStyle w:val="Scripture"/>
      </w:pPr>
      <w:r>
        <w:rPr>
          <w:rFonts w:ascii="Arial" w:hAnsi="Arial"/>
          <w:b/>
          <w:color w:val="804826"/>
          <w:sz w:val="15"/>
        </w:rPr>
        <w:t xml:space="preserve">17 </w:t>
      </w:r>
      <w:r>
        <w:rPr>
          <w:rFonts w:ascii="Georgia" w:hAnsi="Georgia"/>
          <w:sz w:val="19"/>
        </w:rPr>
        <w:t>Then the Tent of Meeting shall set out, with the camp of the Levites in the midst of the camps. As they encamp, so shall they set out, every man in his place, by their standards.</w:t>
      </w:r>
    </w:p>
    <w:p>
      <w:pPr>
        <w:pStyle w:val="Scripture"/>
      </w:pPr>
      <w:r>
        <w:rPr>
          <w:rFonts w:ascii="Arial" w:hAnsi="Arial"/>
          <w:b/>
          <w:color w:val="804826"/>
          <w:sz w:val="15"/>
        </w:rPr>
        <w:t xml:space="preserve">18 </w:t>
      </w:r>
      <w:r>
        <w:rPr>
          <w:rFonts w:ascii="Georgia" w:hAnsi="Georgia"/>
          <w:sz w:val="19"/>
        </w:rPr>
        <w:t>On the west side shall be the standard of the camp of Ephraim according to their armies; and Elishama the son of Ammihud shall be prince of the children of Ephraim.</w:t>
      </w:r>
    </w:p>
    <w:p>
      <w:pPr>
        <w:pStyle w:val="Scripture"/>
      </w:pPr>
      <w:r>
        <w:rPr>
          <w:rFonts w:ascii="Arial" w:hAnsi="Arial"/>
          <w:b/>
          <w:color w:val="804826"/>
          <w:sz w:val="15"/>
        </w:rPr>
        <w:t xml:space="preserve">19 </w:t>
      </w:r>
      <w:r>
        <w:rPr>
          <w:rFonts w:ascii="Georgia" w:hAnsi="Georgia"/>
          <w:sz w:val="19"/>
        </w:rPr>
        <w:t>And his army, and those who were numbered of them, were forty thousand five hundred.</w:t>
      </w:r>
    </w:p>
    <w:p>
      <w:pPr>
        <w:pStyle w:val="Scripture"/>
      </w:pPr>
      <w:r>
        <w:rPr>
          <w:rFonts w:ascii="Arial" w:hAnsi="Arial"/>
          <w:b/>
          <w:color w:val="804826"/>
          <w:sz w:val="15"/>
        </w:rPr>
        <w:t xml:space="preserve">20 </w:t>
      </w:r>
      <w:r>
        <w:rPr>
          <w:rFonts w:ascii="Georgia" w:hAnsi="Georgia"/>
          <w:sz w:val="19"/>
        </w:rPr>
        <w:t>And next to him shall be the tribe of Manasseh; and Gamaliel the son of Pedahzur shall be prince of the children of Manasseh.</w:t>
      </w:r>
    </w:p>
    <w:p>
      <w:pPr>
        <w:pStyle w:val="Scripture"/>
      </w:pPr>
      <w:r>
        <w:rPr>
          <w:rFonts w:ascii="Arial" w:hAnsi="Arial"/>
          <w:b/>
          <w:color w:val="804826"/>
          <w:sz w:val="15"/>
        </w:rPr>
        <w:t xml:space="preserve">21 </w:t>
      </w:r>
      <w:r>
        <w:rPr>
          <w:rFonts w:ascii="Georgia" w:hAnsi="Georgia"/>
          <w:sz w:val="19"/>
        </w:rPr>
        <w:t>And his army, and those who were numbered of them, were thirty-two thousand two hundred.</w:t>
      </w:r>
    </w:p>
    <w:p>
      <w:pPr>
        <w:pStyle w:val="Scripture"/>
      </w:pPr>
      <w:r>
        <w:rPr>
          <w:rFonts w:ascii="Arial" w:hAnsi="Arial"/>
          <w:b/>
          <w:color w:val="804826"/>
          <w:sz w:val="15"/>
        </w:rPr>
        <w:t xml:space="preserve">22 </w:t>
      </w:r>
      <w:r>
        <w:rPr>
          <w:rFonts w:ascii="Georgia" w:hAnsi="Georgia"/>
          <w:sz w:val="19"/>
        </w:rPr>
        <w:t>Then the tribe of Benjamin; and Abidan the son of Gideoni shall be prince of the children of Benjamin.</w:t>
      </w:r>
    </w:p>
    <w:p>
      <w:pPr>
        <w:pStyle w:val="Scripture"/>
      </w:pPr>
      <w:r>
        <w:rPr>
          <w:rFonts w:ascii="Arial" w:hAnsi="Arial"/>
          <w:b/>
          <w:color w:val="804826"/>
          <w:sz w:val="15"/>
        </w:rPr>
        <w:t xml:space="preserve">23 </w:t>
      </w:r>
      <w:r>
        <w:rPr>
          <w:rFonts w:ascii="Georgia" w:hAnsi="Georgia"/>
          <w:sz w:val="19"/>
        </w:rPr>
        <w:t>And his army, and those who were numbered of them, were thirty-five thousand four hundred.</w:t>
      </w:r>
    </w:p>
    <w:p>
      <w:pPr>
        <w:pStyle w:val="Scripture"/>
      </w:pPr>
      <w:r>
        <w:rPr>
          <w:rFonts w:ascii="Arial" w:hAnsi="Arial"/>
          <w:b/>
          <w:color w:val="804826"/>
          <w:sz w:val="15"/>
        </w:rPr>
        <w:t xml:space="preserve">24 </w:t>
      </w:r>
      <w:r>
        <w:rPr>
          <w:rFonts w:ascii="Georgia" w:hAnsi="Georgia"/>
          <w:sz w:val="19"/>
        </w:rPr>
        <w:t>All who were numbered of the camp of Ephraim were one hundred eight thousand one hundred, according to their armies. They shall set out third.</w:t>
      </w:r>
    </w:p>
    <w:p>
      <w:pPr>
        <w:pStyle w:val="Scripture"/>
      </w:pPr>
      <w:r>
        <w:rPr>
          <w:rFonts w:ascii="Arial" w:hAnsi="Arial"/>
          <w:b/>
          <w:color w:val="804826"/>
          <w:sz w:val="15"/>
        </w:rPr>
        <w:t xml:space="preserve">25 </w:t>
      </w:r>
      <w:r>
        <w:rPr>
          <w:rFonts w:ascii="Georgia" w:hAnsi="Georgia"/>
          <w:sz w:val="19"/>
        </w:rPr>
        <w:t>On the north side shall be the standard of the camp of Dan according to their armies; and Ahiezer the son of Ammishaddai shall be prince of the children of Dan.</w:t>
      </w:r>
    </w:p>
    <w:p>
      <w:pPr>
        <w:pStyle w:val="Scripture"/>
      </w:pPr>
      <w:r>
        <w:rPr>
          <w:rFonts w:ascii="Arial" w:hAnsi="Arial"/>
          <w:b/>
          <w:color w:val="804826"/>
          <w:sz w:val="15"/>
        </w:rPr>
        <w:t xml:space="preserve">26 </w:t>
      </w:r>
      <w:r>
        <w:rPr>
          <w:rFonts w:ascii="Georgia" w:hAnsi="Georgia"/>
          <w:sz w:val="19"/>
        </w:rPr>
        <w:t>And his army, and those who were numbered of them, were sixty-two thousand seven hundred.</w:t>
      </w:r>
    </w:p>
    <w:p>
      <w:pPr>
        <w:pStyle w:val="Scripture"/>
      </w:pPr>
      <w:r>
        <w:rPr>
          <w:rFonts w:ascii="Arial" w:hAnsi="Arial"/>
          <w:b/>
          <w:color w:val="804826"/>
          <w:sz w:val="15"/>
        </w:rPr>
        <w:t xml:space="preserve">27 </w:t>
      </w:r>
      <w:r>
        <w:rPr>
          <w:rFonts w:ascii="Georgia" w:hAnsi="Georgia"/>
          <w:sz w:val="19"/>
        </w:rPr>
        <w:t>And those who encamp next to him shall be the tribe of Asher; and Pagiel the son of Ocran shall be prince of the children of Asher.</w:t>
      </w:r>
    </w:p>
    <w:p>
      <w:pPr>
        <w:pStyle w:val="Scripture"/>
      </w:pPr>
      <w:r>
        <w:rPr>
          <w:rFonts w:ascii="Arial" w:hAnsi="Arial"/>
          <w:b/>
          <w:color w:val="804826"/>
          <w:sz w:val="15"/>
        </w:rPr>
        <w:t xml:space="preserve">28 </w:t>
      </w:r>
      <w:r>
        <w:rPr>
          <w:rFonts w:ascii="Georgia" w:hAnsi="Georgia"/>
          <w:sz w:val="19"/>
        </w:rPr>
        <w:t>And his army, and those who were numbered of them, were forty-one thousand five hundred.</w:t>
      </w:r>
    </w:p>
    <w:p>
      <w:pPr>
        <w:pStyle w:val="Scripture"/>
      </w:pPr>
      <w:r>
        <w:rPr>
          <w:rFonts w:ascii="Arial" w:hAnsi="Arial"/>
          <w:b/>
          <w:color w:val="804826"/>
          <w:sz w:val="15"/>
        </w:rPr>
        <w:t xml:space="preserve">29 </w:t>
      </w:r>
      <w:r>
        <w:rPr>
          <w:rFonts w:ascii="Georgia" w:hAnsi="Georgia"/>
          <w:sz w:val="19"/>
        </w:rPr>
        <w:t>Then the tribe of Naphtali; and Ahira the son of Enan shall be prince of the children of Naphtali.</w:t>
      </w:r>
    </w:p>
    <w:p>
      <w:pPr>
        <w:pStyle w:val="Scripture"/>
      </w:pPr>
      <w:r>
        <w:rPr>
          <w:rFonts w:ascii="Arial" w:hAnsi="Arial"/>
          <w:b/>
          <w:color w:val="804826"/>
          <w:sz w:val="15"/>
        </w:rPr>
        <w:t xml:space="preserve">30 </w:t>
      </w:r>
      <w:r>
        <w:rPr>
          <w:rFonts w:ascii="Georgia" w:hAnsi="Georgia"/>
          <w:sz w:val="19"/>
        </w:rPr>
        <w:t>And his army, and those who were numbered of them, were fifty-three thousand four hundred.</w:t>
      </w:r>
    </w:p>
    <w:p>
      <w:pPr>
        <w:pStyle w:val="Scripture"/>
      </w:pPr>
      <w:r>
        <w:rPr>
          <w:rFonts w:ascii="Arial" w:hAnsi="Arial"/>
          <w:b/>
          <w:color w:val="804826"/>
          <w:sz w:val="15"/>
        </w:rPr>
        <w:t xml:space="preserve">31 </w:t>
      </w:r>
      <w:r>
        <w:rPr>
          <w:rFonts w:ascii="Georgia" w:hAnsi="Georgia"/>
          <w:sz w:val="19"/>
        </w:rPr>
        <w:t>All who were numbered of the camp of Dan were one hundred fifty-seven thousand six hundred. They shall set out last by their standards.”</w:t>
      </w:r>
    </w:p>
    <w:p>
      <w:pPr>
        <w:pStyle w:val="Scripture"/>
      </w:pPr>
      <w:r>
        <w:rPr>
          <w:rFonts w:ascii="Arial" w:hAnsi="Arial"/>
          <w:b/>
          <w:color w:val="804826"/>
          <w:sz w:val="15"/>
        </w:rPr>
        <w:t xml:space="preserve">32 </w:t>
      </w:r>
      <w:r>
        <w:rPr>
          <w:rFonts w:ascii="Georgia" w:hAnsi="Georgia"/>
          <w:sz w:val="19"/>
        </w:rPr>
        <w:t>These are those who were numbered of the children of Israel by their fathers’ houses. All who were numbered of the camps according to their armies were six hundred three thousand five hundred fifty.</w:t>
      </w:r>
    </w:p>
    <w:p>
      <w:pPr>
        <w:pStyle w:val="Scripture"/>
      </w:pPr>
      <w:r>
        <w:rPr>
          <w:rFonts w:ascii="Arial" w:hAnsi="Arial"/>
          <w:b/>
          <w:color w:val="804826"/>
          <w:sz w:val="15"/>
        </w:rPr>
        <w:t xml:space="preserve">33 </w:t>
      </w:r>
      <w:r>
        <w:rPr>
          <w:rFonts w:ascii="Georgia" w:hAnsi="Georgia"/>
          <w:sz w:val="19"/>
        </w:rPr>
        <w:t>But the Levites were not numbered among the children of Israel, as YHWH–Yahweh commanded Moses.</w:t>
      </w:r>
    </w:p>
    <w:p>
      <w:pPr>
        <w:pStyle w:val="Scripture"/>
      </w:pPr>
      <w:r>
        <w:rPr>
          <w:rFonts w:ascii="Arial" w:hAnsi="Arial"/>
          <w:b/>
          <w:color w:val="804826"/>
          <w:sz w:val="15"/>
        </w:rPr>
        <w:t xml:space="preserve">34 </w:t>
      </w:r>
      <w:r>
        <w:rPr>
          <w:rFonts w:ascii="Georgia" w:hAnsi="Georgia"/>
          <w:sz w:val="19"/>
        </w:rPr>
        <w:t>Thus the children of Israel did according to all that YHWH–Yahweh commanded Moses. So they encamped by their standards, and so they set out, every one by their families, according to their fathers’ houses.</w:t>
      </w:r>
    </w:p>
    <w:p>
      <w:pPr>
        <w:pStyle w:val="Heading2"/>
      </w:pPr>
      <w:r>
        <w:t>Chapter 3</w:t>
      </w:r>
    </w:p>
    <w:p>
      <w:pPr>
        <w:pStyle w:val="Scripture"/>
      </w:pPr>
      <w:r>
        <w:rPr>
          <w:rFonts w:ascii="Arial" w:hAnsi="Arial"/>
          <w:b/>
          <w:color w:val="804826"/>
          <w:sz w:val="15"/>
        </w:rPr>
        <w:t xml:space="preserve">1 </w:t>
      </w:r>
      <w:r>
        <w:rPr>
          <w:rFonts w:ascii="Georgia" w:hAnsi="Georgia"/>
          <w:sz w:val="19"/>
        </w:rPr>
        <w:t>Now these are the generations of Aaron and Moses in the day that YHWH–Yahweh spoke with Moses on Mount Sinai.</w:t>
      </w:r>
    </w:p>
    <w:p>
      <w:pPr>
        <w:pStyle w:val="Scripture"/>
      </w:pPr>
      <w:r>
        <w:rPr>
          <w:rFonts w:ascii="Arial" w:hAnsi="Arial"/>
          <w:b/>
          <w:color w:val="804826"/>
          <w:sz w:val="15"/>
        </w:rPr>
        <w:t xml:space="preserve">2 </w:t>
      </w:r>
      <w:r>
        <w:rPr>
          <w:rFonts w:ascii="Georgia" w:hAnsi="Georgia"/>
          <w:sz w:val="19"/>
        </w:rPr>
        <w:t>And these are the names of the sons of Aaron: Nadab the firstborn, and Abihu, Eleazar, and Ithamar.</w:t>
      </w:r>
    </w:p>
    <w:p>
      <w:pPr>
        <w:pStyle w:val="Scripture"/>
      </w:pPr>
      <w:r>
        <w:rPr>
          <w:rFonts w:ascii="Arial" w:hAnsi="Arial"/>
          <w:b/>
          <w:color w:val="804826"/>
          <w:sz w:val="15"/>
        </w:rPr>
        <w:t xml:space="preserve">3 </w:t>
      </w:r>
      <w:r>
        <w:rPr>
          <w:rFonts w:ascii="Georgia" w:hAnsi="Georgia"/>
          <w:sz w:val="19"/>
        </w:rPr>
        <w:t>These are the names of the sons of Aaron, the anointed priests, whom he consecrated to minister in the priest’s office.</w:t>
      </w:r>
    </w:p>
    <w:p>
      <w:pPr>
        <w:pStyle w:val="Scripture"/>
      </w:pPr>
      <w:r>
        <w:rPr>
          <w:rFonts w:ascii="Arial" w:hAnsi="Arial"/>
          <w:b/>
          <w:color w:val="804826"/>
          <w:sz w:val="15"/>
        </w:rPr>
        <w:t xml:space="preserve">4 </w:t>
      </w:r>
      <w:r>
        <w:rPr>
          <w:rFonts w:ascii="Georgia" w:hAnsi="Georgia"/>
          <w:sz w:val="19"/>
        </w:rPr>
        <w:t>And Nadab and Abihu died before YHWH–Yahweh when they offered strange fire before YHWH–Yahweh in the wilderness of Sinai, and they had no children; and Eleazar and Ithamar ministered in the priest’s office in the presence of Aaron their father.</w:t>
      </w:r>
    </w:p>
    <w:p>
      <w:pPr>
        <w:pStyle w:val="Scripture"/>
      </w:pPr>
      <w:r>
        <w:rPr>
          <w:rFonts w:ascii="Arial" w:hAnsi="Arial"/>
          <w:b/>
          <w:color w:val="804826"/>
          <w:sz w:val="15"/>
        </w:rPr>
        <w:t xml:space="preserve">5 </w:t>
      </w:r>
      <w:r>
        <w:rPr>
          <w:rFonts w:ascii="Georgia" w:hAnsi="Georgia"/>
          <w:sz w:val="19"/>
        </w:rPr>
        <w:t>And YHWH–Yahweh spoke to Moses, saying,</w:t>
      </w:r>
    </w:p>
    <w:p>
      <w:pPr>
        <w:pStyle w:val="Scripture"/>
      </w:pPr>
      <w:r>
        <w:rPr>
          <w:rFonts w:ascii="Arial" w:hAnsi="Arial"/>
          <w:b/>
          <w:color w:val="804826"/>
          <w:sz w:val="15"/>
        </w:rPr>
        <w:t xml:space="preserve">6 </w:t>
      </w:r>
      <w:r>
        <w:rPr>
          <w:rFonts w:ascii="Georgia" w:hAnsi="Georgia"/>
          <w:sz w:val="19"/>
        </w:rPr>
        <w:t>“Bring the tribe of Levi near and set them before Aaron the priest, that they may minister to him.</w:t>
      </w:r>
    </w:p>
    <w:p>
      <w:pPr>
        <w:pStyle w:val="Scripture"/>
      </w:pPr>
      <w:r>
        <w:rPr>
          <w:rFonts w:ascii="Arial" w:hAnsi="Arial"/>
          <w:b/>
          <w:color w:val="804826"/>
          <w:sz w:val="15"/>
        </w:rPr>
        <w:t xml:space="preserve">7 </w:t>
      </w:r>
      <w:r>
        <w:rPr>
          <w:rFonts w:ascii="Georgia" w:hAnsi="Georgia"/>
          <w:sz w:val="19"/>
        </w:rPr>
        <w:t>And they shall keep his charge and the charge of all the congregation before the Tent of Meeting, to perform the service of the tabernacle.</w:t>
      </w:r>
    </w:p>
    <w:p>
      <w:pPr>
        <w:pStyle w:val="Scripture"/>
      </w:pPr>
      <w:r>
        <w:rPr>
          <w:rFonts w:ascii="Arial" w:hAnsi="Arial"/>
          <w:b/>
          <w:color w:val="804826"/>
          <w:sz w:val="15"/>
        </w:rPr>
        <w:t xml:space="preserve">8 </w:t>
      </w:r>
      <w:r>
        <w:rPr>
          <w:rFonts w:ascii="Georgia" w:hAnsi="Georgia"/>
          <w:sz w:val="19"/>
        </w:rPr>
        <w:t>And they shall keep all the vessels of the Tent of Meeting and the charge of the children of Israel, to perform the service of the tabernacle.</w:t>
      </w:r>
    </w:p>
    <w:p>
      <w:pPr>
        <w:pStyle w:val="Scripture"/>
      </w:pPr>
      <w:r>
        <w:rPr>
          <w:rFonts w:ascii="Arial" w:hAnsi="Arial"/>
          <w:b/>
          <w:color w:val="804826"/>
          <w:sz w:val="15"/>
        </w:rPr>
        <w:t xml:space="preserve">9 </w:t>
      </w:r>
      <w:r>
        <w:rPr>
          <w:rFonts w:ascii="Georgia" w:hAnsi="Georgia"/>
          <w:sz w:val="19"/>
        </w:rPr>
        <w:t>And you shall give the Levites to Aaron and to his sons. They are wholly given to him from among the children of Israel.</w:t>
      </w:r>
    </w:p>
    <w:p>
      <w:pPr>
        <w:pStyle w:val="Scripture"/>
      </w:pPr>
      <w:r>
        <w:rPr>
          <w:rFonts w:ascii="Arial" w:hAnsi="Arial"/>
          <w:b/>
          <w:color w:val="804826"/>
          <w:sz w:val="15"/>
        </w:rPr>
        <w:t xml:space="preserve">10 </w:t>
      </w:r>
      <w:r>
        <w:rPr>
          <w:rFonts w:ascii="Georgia" w:hAnsi="Georgia"/>
          <w:sz w:val="19"/>
        </w:rPr>
        <w:t>And you shall appoint Aaron and his sons, and they shall keep their priesthood; and the stranger who comes near shall be put to death.”</w:t>
      </w:r>
    </w:p>
    <w:p>
      <w:pPr>
        <w:pStyle w:val="Scripture"/>
      </w:pPr>
      <w:r>
        <w:rPr>
          <w:rFonts w:ascii="Arial" w:hAnsi="Arial"/>
          <w:b/>
          <w:color w:val="804826"/>
          <w:sz w:val="15"/>
        </w:rPr>
        <w:t xml:space="preserve">11 </w:t>
      </w:r>
      <w:r>
        <w:rPr>
          <w:rFonts w:ascii="Georgia" w:hAnsi="Georgia"/>
          <w:sz w:val="19"/>
        </w:rPr>
        <w:t>And YHWH–Yahweh spoke to Moses, saying,</w:t>
      </w:r>
    </w:p>
    <w:p>
      <w:pPr>
        <w:pStyle w:val="Scripture"/>
      </w:pPr>
      <w:r>
        <w:rPr>
          <w:rFonts w:ascii="Arial" w:hAnsi="Arial"/>
          <w:b/>
          <w:color w:val="804826"/>
          <w:sz w:val="15"/>
        </w:rPr>
        <w:t xml:space="preserve">12 </w:t>
      </w:r>
      <w:r>
        <w:rPr>
          <w:rFonts w:ascii="Georgia" w:hAnsi="Georgia"/>
          <w:sz w:val="19"/>
        </w:rPr>
        <w:t>“Behold, I have taken the Levites from among the children of Israel instead of every firstborn who opens the womb among the children of Israel. Therefore the Levites shall be Mine.</w:t>
      </w:r>
    </w:p>
    <w:p>
      <w:pPr>
        <w:pStyle w:val="Scripture"/>
      </w:pPr>
      <w:r>
        <w:rPr>
          <w:rFonts w:ascii="Arial" w:hAnsi="Arial"/>
          <w:b/>
          <w:color w:val="804826"/>
          <w:sz w:val="15"/>
        </w:rPr>
        <w:t xml:space="preserve">13 </w:t>
      </w:r>
      <w:r>
        <w:rPr>
          <w:rFonts w:ascii="Georgia" w:hAnsi="Georgia"/>
          <w:sz w:val="19"/>
        </w:rPr>
        <w:t>For all the firstborn are Mine. On the day that I struck all the firstborn in the land of Egypt, I sanctified to Myself all the firstborn in Israel, both man and beast. They shall be Mine. I am YHWH–Yahweh.”</w:t>
      </w:r>
    </w:p>
    <w:p>
      <w:pPr>
        <w:pStyle w:val="Scripture"/>
      </w:pPr>
      <w:r>
        <w:rPr>
          <w:rFonts w:ascii="Arial" w:hAnsi="Arial"/>
          <w:b/>
          <w:color w:val="804826"/>
          <w:sz w:val="15"/>
        </w:rPr>
        <w:t xml:space="preserve">14 </w:t>
      </w:r>
      <w:r>
        <w:rPr>
          <w:rFonts w:ascii="Georgia" w:hAnsi="Georgia"/>
          <w:sz w:val="19"/>
        </w:rPr>
        <w:t>And YHWH–Yahweh spoke to Moses in the wilderness of Sinai, saying,</w:t>
      </w:r>
    </w:p>
    <w:p>
      <w:pPr>
        <w:pStyle w:val="Scripture"/>
      </w:pPr>
      <w:r>
        <w:rPr>
          <w:rFonts w:ascii="Arial" w:hAnsi="Arial"/>
          <w:b/>
          <w:color w:val="804826"/>
          <w:sz w:val="15"/>
        </w:rPr>
        <w:t xml:space="preserve">15 </w:t>
      </w:r>
      <w:r>
        <w:rPr>
          <w:rFonts w:ascii="Georgia" w:hAnsi="Georgia"/>
          <w:sz w:val="19"/>
        </w:rPr>
        <w:t>“Number the children of Levi by their fathers’ houses, by their families. Every male from a month old and upward you shall number.”</w:t>
      </w:r>
    </w:p>
    <w:p>
      <w:pPr>
        <w:pStyle w:val="Scripture"/>
      </w:pPr>
      <w:r>
        <w:rPr>
          <w:rFonts w:ascii="Arial" w:hAnsi="Arial"/>
          <w:b/>
          <w:color w:val="804826"/>
          <w:sz w:val="15"/>
        </w:rPr>
        <w:t xml:space="preserve">16 </w:t>
      </w:r>
      <w:r>
        <w:rPr>
          <w:rFonts w:ascii="Georgia" w:hAnsi="Georgia"/>
          <w:sz w:val="19"/>
        </w:rPr>
        <w:t>And Moses numbered them according to the word of YHWH–Yahweh, as he was commanded.</w:t>
      </w:r>
    </w:p>
    <w:p>
      <w:pPr>
        <w:pStyle w:val="Scripture"/>
      </w:pPr>
      <w:r>
        <w:rPr>
          <w:rFonts w:ascii="Arial" w:hAnsi="Arial"/>
          <w:b/>
          <w:color w:val="804826"/>
          <w:sz w:val="15"/>
        </w:rPr>
        <w:t xml:space="preserve">17 </w:t>
      </w:r>
      <w:r>
        <w:rPr>
          <w:rFonts w:ascii="Georgia" w:hAnsi="Georgia"/>
          <w:sz w:val="19"/>
        </w:rPr>
        <w:t>And these were the sons of Levi by their names: Gershon, Kohath, and Merari.</w:t>
      </w:r>
    </w:p>
    <w:p>
      <w:pPr>
        <w:pStyle w:val="Scripture"/>
      </w:pPr>
      <w:r>
        <w:rPr>
          <w:rFonts w:ascii="Arial" w:hAnsi="Arial"/>
          <w:b/>
          <w:color w:val="804826"/>
          <w:sz w:val="15"/>
        </w:rPr>
        <w:t xml:space="preserve">18 </w:t>
      </w:r>
      <w:r>
        <w:rPr>
          <w:rFonts w:ascii="Georgia" w:hAnsi="Georgia"/>
          <w:sz w:val="19"/>
        </w:rPr>
        <w:t>And these are the names of the sons of Gershon by their families: Libni and Shimei.</w:t>
      </w:r>
    </w:p>
    <w:p>
      <w:pPr>
        <w:pStyle w:val="Scripture"/>
      </w:pPr>
      <w:r>
        <w:rPr>
          <w:rFonts w:ascii="Arial" w:hAnsi="Arial"/>
          <w:b/>
          <w:color w:val="804826"/>
          <w:sz w:val="15"/>
        </w:rPr>
        <w:t xml:space="preserve">19 </w:t>
      </w:r>
      <w:r>
        <w:rPr>
          <w:rFonts w:ascii="Georgia" w:hAnsi="Georgia"/>
          <w:sz w:val="19"/>
        </w:rPr>
        <w:t>And the sons of Kohath by their families: Amram, Izhar, Hebron, and Uzziel.</w:t>
      </w:r>
    </w:p>
    <w:p>
      <w:pPr>
        <w:pStyle w:val="Scripture"/>
      </w:pPr>
      <w:r>
        <w:rPr>
          <w:rFonts w:ascii="Arial" w:hAnsi="Arial"/>
          <w:b/>
          <w:color w:val="804826"/>
          <w:sz w:val="15"/>
        </w:rPr>
        <w:t xml:space="preserve">20 </w:t>
      </w:r>
      <w:r>
        <w:rPr>
          <w:rFonts w:ascii="Georgia" w:hAnsi="Georgia"/>
          <w:sz w:val="19"/>
        </w:rPr>
        <w:t>And the sons of Merari by their families: Mahli and Mushi. These are the families of the Levites according to their fathers’ houses.</w:t>
      </w:r>
    </w:p>
    <w:p>
      <w:pPr>
        <w:pStyle w:val="Scripture"/>
      </w:pPr>
      <w:r>
        <w:rPr>
          <w:rFonts w:ascii="Arial" w:hAnsi="Arial"/>
          <w:b/>
          <w:color w:val="804826"/>
          <w:sz w:val="15"/>
        </w:rPr>
        <w:t xml:space="preserve">21 </w:t>
      </w:r>
      <w:r>
        <w:rPr>
          <w:rFonts w:ascii="Georgia" w:hAnsi="Georgia"/>
          <w:sz w:val="19"/>
        </w:rPr>
        <w:t>Of Gershon was the family of the Libnites and the family of the Shimeites. These are the families of the Gershonites.</w:t>
      </w:r>
    </w:p>
    <w:p>
      <w:pPr>
        <w:pStyle w:val="Scripture"/>
      </w:pPr>
      <w:r>
        <w:rPr>
          <w:rFonts w:ascii="Arial" w:hAnsi="Arial"/>
          <w:b/>
          <w:color w:val="804826"/>
          <w:sz w:val="15"/>
        </w:rPr>
        <w:t xml:space="preserve">22 </w:t>
      </w:r>
      <w:r>
        <w:rPr>
          <w:rFonts w:ascii="Georgia" w:hAnsi="Georgia"/>
          <w:sz w:val="19"/>
        </w:rPr>
        <w:t>Those who were numbered of them, according to the number of all the males from a month old and upward, those who were numbered of them were seven thousand five hundred.</w:t>
      </w:r>
    </w:p>
    <w:p>
      <w:pPr>
        <w:pStyle w:val="Scripture"/>
      </w:pPr>
      <w:r>
        <w:rPr>
          <w:rFonts w:ascii="Arial" w:hAnsi="Arial"/>
          <w:b/>
          <w:color w:val="804826"/>
          <w:sz w:val="15"/>
        </w:rPr>
        <w:t xml:space="preserve">23 </w:t>
      </w:r>
      <w:r>
        <w:rPr>
          <w:rFonts w:ascii="Georgia" w:hAnsi="Georgia"/>
          <w:sz w:val="19"/>
        </w:rPr>
        <w:t>The families of the Gershonites shall encamp behind the tabernacle westward.</w:t>
      </w:r>
    </w:p>
    <w:p>
      <w:pPr>
        <w:pStyle w:val="Scripture"/>
      </w:pPr>
      <w:r>
        <w:rPr>
          <w:rFonts w:ascii="Arial" w:hAnsi="Arial"/>
          <w:b/>
          <w:color w:val="804826"/>
          <w:sz w:val="15"/>
        </w:rPr>
        <w:t xml:space="preserve">24 </w:t>
      </w:r>
      <w:r>
        <w:rPr>
          <w:rFonts w:ascii="Georgia" w:hAnsi="Georgia"/>
          <w:sz w:val="19"/>
        </w:rPr>
        <w:t>And the prince of the fathers’ house of the Gershonites shall be Eliasaph the son of Lael.</w:t>
      </w:r>
    </w:p>
    <w:p>
      <w:pPr>
        <w:pStyle w:val="Scripture"/>
      </w:pPr>
      <w:r>
        <w:rPr>
          <w:rFonts w:ascii="Arial" w:hAnsi="Arial"/>
          <w:b/>
          <w:color w:val="804826"/>
          <w:sz w:val="15"/>
        </w:rPr>
        <w:t xml:space="preserve">25 </w:t>
      </w:r>
      <w:r>
        <w:rPr>
          <w:rFonts w:ascii="Georgia" w:hAnsi="Georgia"/>
          <w:sz w:val="19"/>
        </w:rPr>
        <w:t>And the charge of the sons of Gershon in the Tent of Meeting shall be the tabernacle, and the tent, its covering, and the screen for the entrance of the Tent of Meeting,</w:t>
      </w:r>
    </w:p>
    <w:p>
      <w:pPr>
        <w:pStyle w:val="Scripture"/>
      </w:pPr>
      <w:r>
        <w:rPr>
          <w:rFonts w:ascii="Arial" w:hAnsi="Arial"/>
          <w:b/>
          <w:color w:val="804826"/>
          <w:sz w:val="15"/>
        </w:rPr>
        <w:t xml:space="preserve">26 </w:t>
      </w:r>
      <w:r>
        <w:rPr>
          <w:rFonts w:ascii="Georgia" w:hAnsi="Georgia"/>
          <w:sz w:val="19"/>
        </w:rPr>
        <w:t>and the hangings of the court, and the screen for the entrance of the court which is around the tabernacle and around the altar, and its cords for all its service.</w:t>
      </w:r>
    </w:p>
    <w:p>
      <w:pPr>
        <w:pStyle w:val="Scripture"/>
      </w:pPr>
      <w:r>
        <w:rPr>
          <w:rFonts w:ascii="Arial" w:hAnsi="Arial"/>
          <w:b/>
          <w:color w:val="804826"/>
          <w:sz w:val="15"/>
        </w:rPr>
        <w:t xml:space="preserve">27 </w:t>
      </w:r>
      <w:r>
        <w:rPr>
          <w:rFonts w:ascii="Georgia" w:hAnsi="Georgia"/>
          <w:sz w:val="19"/>
        </w:rPr>
        <w:t>And of Kohath was the family of the Amramites, and the family of the Izharites, and the family of the Hebronites, and the family of the Uzzielites. These are the families of the Kohathites.</w:t>
      </w:r>
    </w:p>
    <w:p>
      <w:pPr>
        <w:pStyle w:val="Scripture"/>
      </w:pPr>
      <w:r>
        <w:rPr>
          <w:rFonts w:ascii="Arial" w:hAnsi="Arial"/>
          <w:b/>
          <w:color w:val="804826"/>
          <w:sz w:val="15"/>
        </w:rPr>
        <w:t xml:space="preserve">28 </w:t>
      </w:r>
      <w:r>
        <w:rPr>
          <w:rFonts w:ascii="Georgia" w:hAnsi="Georgia"/>
          <w:sz w:val="19"/>
        </w:rPr>
        <w:t>According to the number of all the males from a month old and upward, there were eight thousand six hundred, keeping the charge of the sanctuary.</w:t>
      </w:r>
    </w:p>
    <w:p>
      <w:pPr>
        <w:pStyle w:val="Scripture"/>
      </w:pPr>
      <w:r>
        <w:rPr>
          <w:rFonts w:ascii="Arial" w:hAnsi="Arial"/>
          <w:b/>
          <w:color w:val="804826"/>
          <w:sz w:val="15"/>
        </w:rPr>
        <w:t xml:space="preserve">29 </w:t>
      </w:r>
      <w:r>
        <w:rPr>
          <w:rFonts w:ascii="Georgia" w:hAnsi="Georgia"/>
          <w:sz w:val="19"/>
        </w:rPr>
        <w:t>The families of the sons of Kohath shall encamp on the south side of the tabernacle.</w:t>
      </w:r>
    </w:p>
    <w:p>
      <w:pPr>
        <w:pStyle w:val="Scripture"/>
      </w:pPr>
      <w:r>
        <w:rPr>
          <w:rFonts w:ascii="Arial" w:hAnsi="Arial"/>
          <w:b/>
          <w:color w:val="804826"/>
          <w:sz w:val="15"/>
        </w:rPr>
        <w:t xml:space="preserve">30 </w:t>
      </w:r>
      <w:r>
        <w:rPr>
          <w:rFonts w:ascii="Georgia" w:hAnsi="Georgia"/>
          <w:sz w:val="19"/>
        </w:rPr>
        <w:t>And the prince of the fathers’ house of the families of the Kohathites shall be Elizaphan the son of Uzziel.</w:t>
      </w:r>
    </w:p>
    <w:p>
      <w:pPr>
        <w:pStyle w:val="Scripture"/>
      </w:pPr>
      <w:r>
        <w:rPr>
          <w:rFonts w:ascii="Arial" w:hAnsi="Arial"/>
          <w:b/>
          <w:color w:val="804826"/>
          <w:sz w:val="15"/>
        </w:rPr>
        <w:t xml:space="preserve">31 </w:t>
      </w:r>
      <w:r>
        <w:rPr>
          <w:rFonts w:ascii="Georgia" w:hAnsi="Georgia"/>
          <w:sz w:val="19"/>
        </w:rPr>
        <w:t>And their charge shall be the ark, the table, the lampstand, the altars, the vessels of the sanctuary with which they minister, and the veil, and all its service.</w:t>
      </w:r>
    </w:p>
    <w:p>
      <w:pPr>
        <w:pStyle w:val="Scripture"/>
      </w:pPr>
      <w:r>
        <w:rPr>
          <w:rFonts w:ascii="Arial" w:hAnsi="Arial"/>
          <w:b/>
          <w:color w:val="804826"/>
          <w:sz w:val="15"/>
        </w:rPr>
        <w:t xml:space="preserve">32 </w:t>
      </w:r>
      <w:r>
        <w:rPr>
          <w:rFonts w:ascii="Georgia" w:hAnsi="Georgia"/>
          <w:sz w:val="19"/>
        </w:rPr>
        <w:t>And Eleazar the son of Aaron the priest shall be prince over the princes of the Levites, having oversight of those who keep the charge of the sanctuary.</w:t>
      </w:r>
    </w:p>
    <w:p>
      <w:pPr>
        <w:pStyle w:val="Scripture"/>
      </w:pPr>
      <w:r>
        <w:rPr>
          <w:rFonts w:ascii="Arial" w:hAnsi="Arial"/>
          <w:b/>
          <w:color w:val="804826"/>
          <w:sz w:val="15"/>
        </w:rPr>
        <w:t xml:space="preserve">33 </w:t>
      </w:r>
      <w:r>
        <w:rPr>
          <w:rFonts w:ascii="Georgia" w:hAnsi="Georgia"/>
          <w:sz w:val="19"/>
        </w:rPr>
        <w:t>Of Merari was the family of the Mahlites and the family of the Mushites. These are the families of Merari.</w:t>
      </w:r>
    </w:p>
    <w:p>
      <w:pPr>
        <w:pStyle w:val="Scripture"/>
      </w:pPr>
      <w:r>
        <w:rPr>
          <w:rFonts w:ascii="Arial" w:hAnsi="Arial"/>
          <w:b/>
          <w:color w:val="804826"/>
          <w:sz w:val="15"/>
        </w:rPr>
        <w:t xml:space="preserve">34 </w:t>
      </w:r>
      <w:r>
        <w:rPr>
          <w:rFonts w:ascii="Georgia" w:hAnsi="Georgia"/>
          <w:sz w:val="19"/>
        </w:rPr>
        <w:t>And those who were numbered of them, according to the number of all the males from a month old and upward, were six thousand two hundred.</w:t>
      </w:r>
    </w:p>
    <w:p>
      <w:pPr>
        <w:pStyle w:val="Scripture"/>
      </w:pPr>
      <w:r>
        <w:rPr>
          <w:rFonts w:ascii="Arial" w:hAnsi="Arial"/>
          <w:b/>
          <w:color w:val="804826"/>
          <w:sz w:val="15"/>
        </w:rPr>
        <w:t xml:space="preserve">35 </w:t>
      </w:r>
      <w:r>
        <w:rPr>
          <w:rFonts w:ascii="Georgia" w:hAnsi="Georgia"/>
          <w:sz w:val="19"/>
        </w:rPr>
        <w:t>And the prince of the fathers’ house of the families of Merari shall be Zuriel the son of Abihail. They shall encamp on the north side of the tabernacle.</w:t>
      </w:r>
    </w:p>
    <w:p>
      <w:pPr>
        <w:pStyle w:val="Scripture"/>
      </w:pPr>
      <w:r>
        <w:rPr>
          <w:rFonts w:ascii="Arial" w:hAnsi="Arial"/>
          <w:b/>
          <w:color w:val="804826"/>
          <w:sz w:val="15"/>
        </w:rPr>
        <w:t xml:space="preserve">36 </w:t>
      </w:r>
      <w:r>
        <w:rPr>
          <w:rFonts w:ascii="Georgia" w:hAnsi="Georgia"/>
          <w:sz w:val="19"/>
        </w:rPr>
        <w:t>And the appointed charge of the sons of Merari shall be the boards of the tabernacle, its bars, its pillars, its sockets, all its vessels, and all its service,</w:t>
      </w:r>
    </w:p>
    <w:p>
      <w:pPr>
        <w:pStyle w:val="Scripture"/>
      </w:pPr>
      <w:r>
        <w:rPr>
          <w:rFonts w:ascii="Arial" w:hAnsi="Arial"/>
          <w:b/>
          <w:color w:val="804826"/>
          <w:sz w:val="15"/>
        </w:rPr>
        <w:t xml:space="preserve">37 </w:t>
      </w:r>
      <w:r>
        <w:rPr>
          <w:rFonts w:ascii="Georgia" w:hAnsi="Georgia"/>
          <w:sz w:val="19"/>
        </w:rPr>
        <w:t>and the pillars of the court around it, and their sockets, and their pegs, and their cords.</w:t>
      </w:r>
    </w:p>
    <w:p>
      <w:pPr>
        <w:pStyle w:val="Scripture"/>
      </w:pPr>
      <w:r>
        <w:rPr>
          <w:rFonts w:ascii="Arial" w:hAnsi="Arial"/>
          <w:b/>
          <w:color w:val="804826"/>
          <w:sz w:val="15"/>
        </w:rPr>
        <w:t xml:space="preserve">38 </w:t>
      </w:r>
      <w:r>
        <w:rPr>
          <w:rFonts w:ascii="Georgia" w:hAnsi="Georgia"/>
          <w:sz w:val="19"/>
        </w:rPr>
        <w:t>And those who encamp before the tabernacle toward the east, before the Tent of Meeting toward sunrise, shall be Moses, and Aaron and his sons, keeping the charge of the sanctuary for the charge of the children of Israel; and the stranger who comes near shall be put to death.</w:t>
      </w:r>
    </w:p>
    <w:p>
      <w:pPr>
        <w:pStyle w:val="Scripture"/>
      </w:pPr>
      <w:r>
        <w:rPr>
          <w:rFonts w:ascii="Arial" w:hAnsi="Arial"/>
          <w:b/>
          <w:color w:val="804826"/>
          <w:sz w:val="15"/>
        </w:rPr>
        <w:t xml:space="preserve">39 </w:t>
      </w:r>
      <w:r>
        <w:rPr>
          <w:rFonts w:ascii="Georgia" w:hAnsi="Georgia"/>
          <w:sz w:val="19"/>
        </w:rPr>
        <w:t>All who were numbered of the Levites, whom Moses and Aaron numbered at the commandment of YHWH–Yahweh, by their families, all the males from a month old and upward, were twenty-two thousand.</w:t>
      </w:r>
    </w:p>
    <w:p>
      <w:pPr>
        <w:pStyle w:val="Scripture"/>
      </w:pPr>
      <w:r>
        <w:rPr>
          <w:rFonts w:ascii="Arial" w:hAnsi="Arial"/>
          <w:b/>
          <w:color w:val="804826"/>
          <w:sz w:val="15"/>
        </w:rPr>
        <w:t xml:space="preserve">40 </w:t>
      </w:r>
      <w:r>
        <w:rPr>
          <w:rFonts w:ascii="Georgia" w:hAnsi="Georgia"/>
          <w:sz w:val="19"/>
        </w:rPr>
        <w:t>And YHWH–Yahweh said to Moses, “Number all the firstborn males of the children of Israel from a month old and upward, and take the number of their names.</w:t>
      </w:r>
    </w:p>
    <w:p>
      <w:pPr>
        <w:pStyle w:val="Scripture"/>
      </w:pPr>
      <w:r>
        <w:rPr>
          <w:rFonts w:ascii="Arial" w:hAnsi="Arial"/>
          <w:b/>
          <w:color w:val="804826"/>
          <w:sz w:val="15"/>
        </w:rPr>
        <w:t xml:space="preserve">41 </w:t>
      </w:r>
      <w:r>
        <w:rPr>
          <w:rFonts w:ascii="Georgia" w:hAnsi="Georgia"/>
          <w:sz w:val="19"/>
        </w:rPr>
        <w:t>And you shall take the Levites for Me, I am YHWH–Yahweh, instead of all the firstborn among the children of Israel, and the livestock of the Levites instead of all the firstborn among the livestock of the children of Israel.”</w:t>
      </w:r>
    </w:p>
    <w:p>
      <w:pPr>
        <w:pStyle w:val="Scripture"/>
      </w:pPr>
      <w:r>
        <w:rPr>
          <w:rFonts w:ascii="Arial" w:hAnsi="Arial"/>
          <w:b/>
          <w:color w:val="804826"/>
          <w:sz w:val="15"/>
        </w:rPr>
        <w:t xml:space="preserve">42 </w:t>
      </w:r>
      <w:r>
        <w:rPr>
          <w:rFonts w:ascii="Georgia" w:hAnsi="Georgia"/>
          <w:sz w:val="19"/>
        </w:rPr>
        <w:t>And Moses numbered, as YHWH–Yahweh commanded him, all the firstborn among the children of Israel.</w:t>
      </w:r>
    </w:p>
    <w:p>
      <w:pPr>
        <w:pStyle w:val="Scripture"/>
      </w:pPr>
      <w:r>
        <w:rPr>
          <w:rFonts w:ascii="Arial" w:hAnsi="Arial"/>
          <w:b/>
          <w:color w:val="804826"/>
          <w:sz w:val="15"/>
        </w:rPr>
        <w:t xml:space="preserve">43 </w:t>
      </w:r>
      <w:r>
        <w:rPr>
          <w:rFonts w:ascii="Georgia" w:hAnsi="Georgia"/>
          <w:sz w:val="19"/>
        </w:rPr>
        <w:t>And all the firstborn males according to the number of names, from a month old and upward, of those who were numbered of them, were twenty-two thousand two hundred seventy-three.</w:t>
      </w:r>
    </w:p>
    <w:p>
      <w:pPr>
        <w:pStyle w:val="Scripture"/>
      </w:pPr>
      <w:r>
        <w:rPr>
          <w:rFonts w:ascii="Arial" w:hAnsi="Arial"/>
          <w:b/>
          <w:color w:val="804826"/>
          <w:sz w:val="15"/>
        </w:rPr>
        <w:t xml:space="preserve">44 </w:t>
      </w:r>
      <w:r>
        <w:rPr>
          <w:rFonts w:ascii="Georgia" w:hAnsi="Georgia"/>
          <w:sz w:val="19"/>
        </w:rPr>
        <w:t>And YHWH–Yahweh spoke to Moses, saying,</w:t>
      </w:r>
    </w:p>
    <w:p>
      <w:pPr>
        <w:pStyle w:val="Scripture"/>
      </w:pPr>
      <w:r>
        <w:rPr>
          <w:rFonts w:ascii="Arial" w:hAnsi="Arial"/>
          <w:b/>
          <w:color w:val="804826"/>
          <w:sz w:val="15"/>
        </w:rPr>
        <w:t xml:space="preserve">45 </w:t>
      </w:r>
      <w:r>
        <w:rPr>
          <w:rFonts w:ascii="Georgia" w:hAnsi="Georgia"/>
          <w:sz w:val="19"/>
        </w:rPr>
        <w:t>“Take the Levites instead of all the firstborn among the children of Israel, and the livestock of the Levites instead of their livestock; and the Levites shall be Mine. I am YHWH–Yahweh.</w:t>
      </w:r>
    </w:p>
    <w:p>
      <w:pPr>
        <w:pStyle w:val="Scripture"/>
      </w:pPr>
      <w:r>
        <w:rPr>
          <w:rFonts w:ascii="Arial" w:hAnsi="Arial"/>
          <w:b/>
          <w:color w:val="804826"/>
          <w:sz w:val="15"/>
        </w:rPr>
        <w:t xml:space="preserve">46 </w:t>
      </w:r>
      <w:r>
        <w:rPr>
          <w:rFonts w:ascii="Georgia" w:hAnsi="Georgia"/>
          <w:sz w:val="19"/>
        </w:rPr>
        <w:t>And for the redemption of the two hundred seventy-three of the firstborn of the children of Israel who exceed the number of the Levites,</w:t>
      </w:r>
    </w:p>
    <w:p>
      <w:pPr>
        <w:pStyle w:val="Scripture"/>
      </w:pPr>
      <w:r>
        <w:rPr>
          <w:rFonts w:ascii="Arial" w:hAnsi="Arial"/>
          <w:b/>
          <w:color w:val="804826"/>
          <w:sz w:val="15"/>
        </w:rPr>
        <w:t xml:space="preserve">47 </w:t>
      </w:r>
      <w:r>
        <w:rPr>
          <w:rFonts w:ascii="Georgia" w:hAnsi="Georgia"/>
          <w:sz w:val="19"/>
        </w:rPr>
        <w:t>you shall take five shekels apiece by the head; after the shekel of the sanctuary shall you take them, the shekel being twenty gerahs.</w:t>
      </w:r>
    </w:p>
    <w:p>
      <w:pPr>
        <w:pStyle w:val="Scripture"/>
      </w:pPr>
      <w:r>
        <w:rPr>
          <w:rFonts w:ascii="Arial" w:hAnsi="Arial"/>
          <w:b/>
          <w:color w:val="804826"/>
          <w:sz w:val="15"/>
        </w:rPr>
        <w:t xml:space="preserve">48 </w:t>
      </w:r>
      <w:r>
        <w:rPr>
          <w:rFonts w:ascii="Georgia" w:hAnsi="Georgia"/>
          <w:sz w:val="19"/>
        </w:rPr>
        <w:t>And you shall give the money, with which the excess number of them is redeemed, to Aaron and to his sons.”</w:t>
      </w:r>
    </w:p>
    <w:p>
      <w:pPr>
        <w:pStyle w:val="Scripture"/>
      </w:pPr>
      <w:r>
        <w:rPr>
          <w:rFonts w:ascii="Arial" w:hAnsi="Arial"/>
          <w:b/>
          <w:color w:val="804826"/>
          <w:sz w:val="15"/>
        </w:rPr>
        <w:t xml:space="preserve">49 </w:t>
      </w:r>
      <w:r>
        <w:rPr>
          <w:rFonts w:ascii="Georgia" w:hAnsi="Georgia"/>
          <w:sz w:val="19"/>
        </w:rPr>
        <w:t>And Moses took the redemption money from those who exceeded the number of those redeemed by the Levites.</w:t>
      </w:r>
    </w:p>
    <w:p>
      <w:pPr>
        <w:pStyle w:val="Scripture"/>
      </w:pPr>
      <w:r>
        <w:rPr>
          <w:rFonts w:ascii="Arial" w:hAnsi="Arial"/>
          <w:b/>
          <w:color w:val="804826"/>
          <w:sz w:val="15"/>
        </w:rPr>
        <w:t xml:space="preserve">50 </w:t>
      </w:r>
      <w:r>
        <w:rPr>
          <w:rFonts w:ascii="Georgia" w:hAnsi="Georgia"/>
          <w:sz w:val="19"/>
        </w:rPr>
        <w:t>From the firstborn of the children of Israel he took the money, one thousand three hundred sixty-five shekels, after the shekel of the sanctuary.</w:t>
      </w:r>
    </w:p>
    <w:p>
      <w:pPr>
        <w:pStyle w:val="Scripture"/>
      </w:pPr>
      <w:r>
        <w:rPr>
          <w:rFonts w:ascii="Arial" w:hAnsi="Arial"/>
          <w:b/>
          <w:color w:val="804826"/>
          <w:sz w:val="15"/>
        </w:rPr>
        <w:t xml:space="preserve">51 </w:t>
      </w:r>
      <w:r>
        <w:rPr>
          <w:rFonts w:ascii="Georgia" w:hAnsi="Georgia"/>
          <w:sz w:val="19"/>
        </w:rPr>
        <w:t>And Moses gave the redemption money to Aaron and to his sons, according to the word of YHWH–Yahweh, as YHWH–Yahweh commanded Moses.</w:t>
      </w:r>
    </w:p>
    <w:p>
      <w:pPr>
        <w:pStyle w:val="Heading2"/>
      </w:pPr>
      <w:r>
        <w:t>Chapter 4</w:t>
      </w:r>
    </w:p>
    <w:p>
      <w:pPr>
        <w:pStyle w:val="Scripture"/>
      </w:pPr>
      <w:r>
        <w:rPr>
          <w:rFonts w:ascii="Arial" w:hAnsi="Arial"/>
          <w:b/>
          <w:color w:val="804826"/>
          <w:sz w:val="15"/>
        </w:rPr>
        <w:t xml:space="preserve">1 </w:t>
      </w:r>
      <w:r>
        <w:rPr>
          <w:rFonts w:ascii="Georgia" w:hAnsi="Georgia"/>
          <w:sz w:val="19"/>
        </w:rPr>
        <w:t>And YHWH–Yahweh spoke to Moses and to Aaron, saying,</w:t>
      </w:r>
    </w:p>
    <w:p>
      <w:pPr>
        <w:pStyle w:val="Scripture"/>
      </w:pPr>
      <w:r>
        <w:rPr>
          <w:rFonts w:ascii="Arial" w:hAnsi="Arial"/>
          <w:b/>
          <w:color w:val="804826"/>
          <w:sz w:val="15"/>
        </w:rPr>
        <w:t xml:space="preserve">2 </w:t>
      </w:r>
      <w:r>
        <w:rPr>
          <w:rFonts w:ascii="Georgia" w:hAnsi="Georgia"/>
          <w:sz w:val="19"/>
        </w:rPr>
        <w:t>“Take a census of the sons of Kohath from among the sons of Levi, by their families, by their fathers’ houses,</w:t>
      </w:r>
    </w:p>
    <w:p>
      <w:pPr>
        <w:pStyle w:val="Scripture"/>
      </w:pPr>
      <w:r>
        <w:rPr>
          <w:rFonts w:ascii="Arial" w:hAnsi="Arial"/>
          <w:b/>
          <w:color w:val="804826"/>
          <w:sz w:val="15"/>
        </w:rPr>
        <w:t xml:space="preserve">3 </w:t>
      </w:r>
      <w:r>
        <w:rPr>
          <w:rFonts w:ascii="Georgia" w:hAnsi="Georgia"/>
          <w:sz w:val="19"/>
        </w:rPr>
        <w:t>from thirty years old and upward even to fifty years old, all who enter the service, to do the work in the Tent of Meeting.</w:t>
      </w:r>
    </w:p>
    <w:p>
      <w:pPr>
        <w:pStyle w:val="Scripture"/>
      </w:pPr>
      <w:r>
        <w:rPr>
          <w:rFonts w:ascii="Arial" w:hAnsi="Arial"/>
          <w:b/>
          <w:color w:val="804826"/>
          <w:sz w:val="15"/>
        </w:rPr>
        <w:t xml:space="preserve">4 </w:t>
      </w:r>
      <w:r>
        <w:rPr>
          <w:rFonts w:ascii="Georgia" w:hAnsi="Georgia"/>
          <w:sz w:val="19"/>
        </w:rPr>
        <w:t>This shall be the service of the sons of Kohath in the Tent of Meeting, concerning the most holy things.</w:t>
      </w:r>
    </w:p>
    <w:p>
      <w:pPr>
        <w:pStyle w:val="Scripture"/>
      </w:pPr>
      <w:r>
        <w:rPr>
          <w:rFonts w:ascii="Arial" w:hAnsi="Arial"/>
          <w:b/>
          <w:color w:val="804826"/>
          <w:sz w:val="15"/>
        </w:rPr>
        <w:t xml:space="preserve">5 </w:t>
      </w:r>
      <w:r>
        <w:rPr>
          <w:rFonts w:ascii="Georgia" w:hAnsi="Georgia"/>
          <w:sz w:val="19"/>
        </w:rPr>
        <w:t>When the camp sets out, Aaron shall go in, and his sons, and they shall take down the veil of the screen and cover the ark of the testimony with it.</w:t>
      </w:r>
    </w:p>
    <w:p>
      <w:pPr>
        <w:pStyle w:val="Scripture"/>
      </w:pPr>
      <w:r>
        <w:rPr>
          <w:rFonts w:ascii="Arial" w:hAnsi="Arial"/>
          <w:b/>
          <w:color w:val="804826"/>
          <w:sz w:val="15"/>
        </w:rPr>
        <w:t xml:space="preserve">6 </w:t>
      </w:r>
      <w:r>
        <w:rPr>
          <w:rFonts w:ascii="Georgia" w:hAnsi="Georgia"/>
          <w:sz w:val="19"/>
        </w:rPr>
        <w:t>And they shall put upon it a covering of sealskin, and shall spread over it a cloth entirely of blue, and shall put in its poles.</w:t>
      </w:r>
    </w:p>
    <w:p>
      <w:pPr>
        <w:pStyle w:val="Scripture"/>
      </w:pPr>
      <w:r>
        <w:rPr>
          <w:rFonts w:ascii="Arial" w:hAnsi="Arial"/>
          <w:b/>
          <w:color w:val="804826"/>
          <w:sz w:val="15"/>
        </w:rPr>
        <w:t xml:space="preserve">7 </w:t>
      </w:r>
      <w:r>
        <w:rPr>
          <w:rFonts w:ascii="Georgia" w:hAnsi="Georgia"/>
          <w:sz w:val="19"/>
        </w:rPr>
        <w:t>And upon the table of the Presence they shall spread a cloth of blue, and put upon it the dishes, the spoons, the bowls, and the jars for pouring; and the continual bread shall be upon it.</w:t>
      </w:r>
    </w:p>
    <w:p>
      <w:pPr>
        <w:pStyle w:val="Scripture"/>
      </w:pPr>
      <w:r>
        <w:rPr>
          <w:rFonts w:ascii="Arial" w:hAnsi="Arial"/>
          <w:b/>
          <w:color w:val="804826"/>
          <w:sz w:val="15"/>
        </w:rPr>
        <w:t xml:space="preserve">8 </w:t>
      </w:r>
      <w:r>
        <w:rPr>
          <w:rFonts w:ascii="Georgia" w:hAnsi="Georgia"/>
          <w:sz w:val="19"/>
        </w:rPr>
        <w:t>And they shall spread upon them a cloth of scarlet and cover it with a covering of sealskin, and shall put in its poles.</w:t>
      </w:r>
    </w:p>
    <w:p>
      <w:pPr>
        <w:pStyle w:val="Scripture"/>
      </w:pPr>
      <w:r>
        <w:rPr>
          <w:rFonts w:ascii="Arial" w:hAnsi="Arial"/>
          <w:b/>
          <w:color w:val="804826"/>
          <w:sz w:val="15"/>
        </w:rPr>
        <w:t xml:space="preserve">9 </w:t>
      </w:r>
      <w:r>
        <w:rPr>
          <w:rFonts w:ascii="Georgia" w:hAnsi="Georgia"/>
          <w:sz w:val="19"/>
        </w:rPr>
        <w:t>And they shall take a cloth of blue and cover the lampstand of the light, and its lamps, and its snuffers, and its trays, and all its oil vessels with which they minister to it.</w:t>
      </w:r>
    </w:p>
    <w:p>
      <w:pPr>
        <w:pStyle w:val="Scripture"/>
      </w:pPr>
      <w:r>
        <w:rPr>
          <w:rFonts w:ascii="Arial" w:hAnsi="Arial"/>
          <w:b/>
          <w:color w:val="804826"/>
          <w:sz w:val="15"/>
        </w:rPr>
        <w:t xml:space="preserve">10 </w:t>
      </w:r>
      <w:r>
        <w:rPr>
          <w:rFonts w:ascii="Georgia" w:hAnsi="Georgia"/>
          <w:sz w:val="19"/>
        </w:rPr>
        <w:t>And they shall put it and all its vessels within a covering of sealskin and shall put it upon the carrying frame.</w:t>
      </w:r>
    </w:p>
    <w:p>
      <w:pPr>
        <w:pStyle w:val="Scripture"/>
      </w:pPr>
      <w:r>
        <w:rPr>
          <w:rFonts w:ascii="Arial" w:hAnsi="Arial"/>
          <w:b/>
          <w:color w:val="804826"/>
          <w:sz w:val="15"/>
        </w:rPr>
        <w:t xml:space="preserve">11 </w:t>
      </w:r>
      <w:r>
        <w:rPr>
          <w:rFonts w:ascii="Georgia" w:hAnsi="Georgia"/>
          <w:sz w:val="19"/>
        </w:rPr>
        <w:t>And upon the golden altar they shall spread a cloth of blue and cover it with a covering of sealskin, and shall put in its poles.</w:t>
      </w:r>
    </w:p>
    <w:p>
      <w:pPr>
        <w:pStyle w:val="Scripture"/>
      </w:pPr>
      <w:r>
        <w:rPr>
          <w:rFonts w:ascii="Arial" w:hAnsi="Arial"/>
          <w:b/>
          <w:color w:val="804826"/>
          <w:sz w:val="15"/>
        </w:rPr>
        <w:t xml:space="preserve">12 </w:t>
      </w:r>
      <w:r>
        <w:rPr>
          <w:rFonts w:ascii="Georgia" w:hAnsi="Georgia"/>
          <w:sz w:val="19"/>
        </w:rPr>
        <w:t>And they shall take all the vessels of ministry with which they minister in the sanctuary, and put them in a cloth of blue and cover them with a covering of sealskin, and shall put them upon the carrying frame.</w:t>
      </w:r>
    </w:p>
    <w:p>
      <w:pPr>
        <w:pStyle w:val="Scripture"/>
      </w:pPr>
      <w:r>
        <w:rPr>
          <w:rFonts w:ascii="Arial" w:hAnsi="Arial"/>
          <w:b/>
          <w:color w:val="804826"/>
          <w:sz w:val="15"/>
        </w:rPr>
        <w:t xml:space="preserve">13 </w:t>
      </w:r>
      <w:r>
        <w:rPr>
          <w:rFonts w:ascii="Georgia" w:hAnsi="Georgia"/>
          <w:sz w:val="19"/>
        </w:rPr>
        <w:t>And they shall take away the ashes from the altar and spread a purple cloth upon it.</w:t>
      </w:r>
    </w:p>
    <w:p>
      <w:pPr>
        <w:pStyle w:val="Scripture"/>
      </w:pPr>
      <w:r>
        <w:rPr>
          <w:rFonts w:ascii="Arial" w:hAnsi="Arial"/>
          <w:b/>
          <w:color w:val="804826"/>
          <w:sz w:val="15"/>
        </w:rPr>
        <w:t xml:space="preserve">14 </w:t>
      </w:r>
      <w:r>
        <w:rPr>
          <w:rFonts w:ascii="Georgia" w:hAnsi="Georgia"/>
          <w:sz w:val="19"/>
        </w:rPr>
        <w:t>And they shall put upon it all its vessels with which they minister about it: the firepans, the forks, the shovels, the basins, and all the vessels of the altar; and they shall spread upon it a covering of sealskin and put in its poles.</w:t>
      </w:r>
    </w:p>
    <w:p>
      <w:pPr>
        <w:pStyle w:val="Scripture"/>
      </w:pPr>
      <w:r>
        <w:rPr>
          <w:rFonts w:ascii="Arial" w:hAnsi="Arial"/>
          <w:b/>
          <w:color w:val="804826"/>
          <w:sz w:val="15"/>
        </w:rPr>
        <w:t xml:space="preserve">15 </w:t>
      </w:r>
      <w:r>
        <w:rPr>
          <w:rFonts w:ascii="Georgia" w:hAnsi="Georgia"/>
          <w:sz w:val="19"/>
        </w:rPr>
        <w:t>And when Aaron and his sons have finished covering the sanctuary and all the vessels of the sanctuary, as the camp is to set out, after that the sons of Kohath shall come to carry them; but they shall not touch the holy things, lest they die. These are the things of the Tent of Meeting which the sons of Kohath shall carry.</w:t>
      </w:r>
    </w:p>
    <w:p>
      <w:pPr>
        <w:pStyle w:val="Scripture"/>
      </w:pPr>
      <w:r>
        <w:rPr>
          <w:rFonts w:ascii="Arial" w:hAnsi="Arial"/>
          <w:b/>
          <w:color w:val="804826"/>
          <w:sz w:val="15"/>
        </w:rPr>
        <w:t xml:space="preserve">16 </w:t>
      </w:r>
      <w:r>
        <w:rPr>
          <w:rFonts w:ascii="Georgia" w:hAnsi="Georgia"/>
          <w:sz w:val="19"/>
        </w:rPr>
        <w:t>And the oversight of Eleazar the son of Aaron the priest shall be the oil for the light, the fragrant incense, the continual grain offering, and the anointing oil, the oversight of all the tabernacle and of all that is in it, in the sanctuary and in its vessels.”</w:t>
      </w:r>
    </w:p>
    <w:p>
      <w:pPr>
        <w:pStyle w:val="Scripture"/>
      </w:pPr>
      <w:r>
        <w:rPr>
          <w:rFonts w:ascii="Arial" w:hAnsi="Arial"/>
          <w:b/>
          <w:color w:val="804826"/>
          <w:sz w:val="15"/>
        </w:rPr>
        <w:t xml:space="preserve">17 </w:t>
      </w:r>
      <w:r>
        <w:rPr>
          <w:rFonts w:ascii="Georgia" w:hAnsi="Georgia"/>
          <w:sz w:val="19"/>
        </w:rPr>
        <w:t>And YHWH–Yahweh spoke to Moses and to Aaron, saying,</w:t>
      </w:r>
    </w:p>
    <w:p>
      <w:pPr>
        <w:pStyle w:val="Scripture"/>
      </w:pPr>
      <w:r>
        <w:rPr>
          <w:rFonts w:ascii="Arial" w:hAnsi="Arial"/>
          <w:b/>
          <w:color w:val="804826"/>
          <w:sz w:val="15"/>
        </w:rPr>
        <w:t xml:space="preserve">18 </w:t>
      </w:r>
      <w:r>
        <w:rPr>
          <w:rFonts w:ascii="Georgia" w:hAnsi="Georgia"/>
          <w:sz w:val="19"/>
        </w:rPr>
        <w:t>“Do not cut off the tribe of the families of the Kohathites from among the Levites.</w:t>
      </w:r>
    </w:p>
    <w:p>
      <w:pPr>
        <w:pStyle w:val="Scripture"/>
      </w:pPr>
      <w:r>
        <w:rPr>
          <w:rFonts w:ascii="Arial" w:hAnsi="Arial"/>
          <w:b/>
          <w:color w:val="804826"/>
          <w:sz w:val="15"/>
        </w:rPr>
        <w:t xml:space="preserve">19 </w:t>
      </w:r>
      <w:r>
        <w:rPr>
          <w:rFonts w:ascii="Georgia" w:hAnsi="Georgia"/>
          <w:sz w:val="19"/>
        </w:rPr>
        <w:t>But do this for them, that they may live and not die when they approach the most holy things: Aaron and his sons shall go in and appoint them, every one to his service and to his burden.</w:t>
      </w:r>
    </w:p>
    <w:p>
      <w:pPr>
        <w:pStyle w:val="Scripture"/>
      </w:pPr>
      <w:r>
        <w:rPr>
          <w:rFonts w:ascii="Arial" w:hAnsi="Arial"/>
          <w:b/>
          <w:color w:val="804826"/>
          <w:sz w:val="15"/>
        </w:rPr>
        <w:t xml:space="preserve">20 </w:t>
      </w:r>
      <w:r>
        <w:rPr>
          <w:rFonts w:ascii="Georgia" w:hAnsi="Georgia"/>
          <w:sz w:val="19"/>
        </w:rPr>
        <w:t>But they shall not go in to see the sanctuary even for a moment, lest they die.”</w:t>
      </w:r>
    </w:p>
    <w:p>
      <w:pPr>
        <w:pStyle w:val="Scripture"/>
      </w:pPr>
      <w:r>
        <w:rPr>
          <w:rFonts w:ascii="Arial" w:hAnsi="Arial"/>
          <w:b/>
          <w:color w:val="804826"/>
          <w:sz w:val="15"/>
        </w:rPr>
        <w:t xml:space="preserve">21 </w:t>
      </w:r>
      <w:r>
        <w:rPr>
          <w:rFonts w:ascii="Georgia" w:hAnsi="Georgia"/>
          <w:sz w:val="19"/>
        </w:rPr>
        <w:t>And YHWH–Yahweh spoke to Moses, saying,</w:t>
      </w:r>
    </w:p>
    <w:p>
      <w:pPr>
        <w:pStyle w:val="Scripture"/>
      </w:pPr>
      <w:r>
        <w:rPr>
          <w:rFonts w:ascii="Arial" w:hAnsi="Arial"/>
          <w:b/>
          <w:color w:val="804826"/>
          <w:sz w:val="15"/>
        </w:rPr>
        <w:t xml:space="preserve">22 </w:t>
      </w:r>
      <w:r>
        <w:rPr>
          <w:rFonts w:ascii="Georgia" w:hAnsi="Georgia"/>
          <w:sz w:val="19"/>
        </w:rPr>
        <w:t>“Take a census of the sons of Gershon also, by their fathers’ houses, by their families.</w:t>
      </w:r>
    </w:p>
    <w:p>
      <w:pPr>
        <w:pStyle w:val="Scripture"/>
      </w:pPr>
      <w:r>
        <w:rPr>
          <w:rFonts w:ascii="Arial" w:hAnsi="Arial"/>
          <w:b/>
          <w:color w:val="804826"/>
          <w:sz w:val="15"/>
        </w:rPr>
        <w:t xml:space="preserve">23 </w:t>
      </w:r>
      <w:r>
        <w:rPr>
          <w:rFonts w:ascii="Georgia" w:hAnsi="Georgia"/>
          <w:sz w:val="19"/>
        </w:rPr>
        <w:t>From thirty years old and upward until fifty years old you shall number them; all who enter to perform the service, to do the work in the Tent of Meeting.</w:t>
      </w:r>
    </w:p>
    <w:p>
      <w:pPr>
        <w:pStyle w:val="Scripture"/>
      </w:pPr>
      <w:r>
        <w:rPr>
          <w:rFonts w:ascii="Arial" w:hAnsi="Arial"/>
          <w:b/>
          <w:color w:val="804826"/>
          <w:sz w:val="15"/>
        </w:rPr>
        <w:t xml:space="preserve">24 </w:t>
      </w:r>
      <w:r>
        <w:rPr>
          <w:rFonts w:ascii="Georgia" w:hAnsi="Georgia"/>
          <w:sz w:val="19"/>
        </w:rPr>
        <w:t>This is the service of the families of the Gershonites, in serving and in carrying burdens:</w:t>
      </w:r>
    </w:p>
    <w:p>
      <w:pPr>
        <w:pStyle w:val="Scripture"/>
      </w:pPr>
      <w:r>
        <w:rPr>
          <w:rFonts w:ascii="Arial" w:hAnsi="Arial"/>
          <w:b/>
          <w:color w:val="804826"/>
          <w:sz w:val="15"/>
        </w:rPr>
        <w:t xml:space="preserve">25 </w:t>
      </w:r>
      <w:r>
        <w:rPr>
          <w:rFonts w:ascii="Georgia" w:hAnsi="Georgia"/>
          <w:sz w:val="19"/>
        </w:rPr>
        <w:t>they shall carry the curtains of the tabernacle and the Tent of Meeting, its covering, and the covering of sealskin that is above upon it, and the screen for the entrance of the Tent of Meeting,</w:t>
      </w:r>
    </w:p>
    <w:p>
      <w:pPr>
        <w:pStyle w:val="Scripture"/>
      </w:pPr>
      <w:r>
        <w:rPr>
          <w:rFonts w:ascii="Arial" w:hAnsi="Arial"/>
          <w:b/>
          <w:color w:val="804826"/>
          <w:sz w:val="15"/>
        </w:rPr>
        <w:t xml:space="preserve">26 </w:t>
      </w:r>
      <w:r>
        <w:rPr>
          <w:rFonts w:ascii="Georgia" w:hAnsi="Georgia"/>
          <w:sz w:val="19"/>
        </w:rPr>
        <w:t>and the hangings of the court, and the screen for the entrance of the gate of the court which is around the tabernacle and the altar, and their cords, and all the instruments of their service, and whatever shall be done with them. In these things they shall serve.</w:t>
      </w:r>
    </w:p>
    <w:p>
      <w:pPr>
        <w:pStyle w:val="Scripture"/>
      </w:pPr>
      <w:r>
        <w:rPr>
          <w:rFonts w:ascii="Arial" w:hAnsi="Arial"/>
          <w:b/>
          <w:color w:val="804826"/>
          <w:sz w:val="15"/>
        </w:rPr>
        <w:t xml:space="preserve">27 </w:t>
      </w:r>
      <w:r>
        <w:rPr>
          <w:rFonts w:ascii="Georgia" w:hAnsi="Georgia"/>
          <w:sz w:val="19"/>
        </w:rPr>
        <w:t>At the commandment of Aaron and his sons shall be all the service of the sons of the Gershonites, in all their burdens and in all their service; and you shall appoint to them in charge all their burdens.</w:t>
      </w:r>
    </w:p>
    <w:p>
      <w:pPr>
        <w:pStyle w:val="Scripture"/>
      </w:pPr>
      <w:r>
        <w:rPr>
          <w:rFonts w:ascii="Arial" w:hAnsi="Arial"/>
          <w:b/>
          <w:color w:val="804826"/>
          <w:sz w:val="15"/>
        </w:rPr>
        <w:t xml:space="preserve">28 </w:t>
      </w:r>
      <w:r>
        <w:rPr>
          <w:rFonts w:ascii="Georgia" w:hAnsi="Georgia"/>
          <w:sz w:val="19"/>
        </w:rPr>
        <w:t>This is the service of the families of the sons of Gershon in the Tent of Meeting; and their charge shall be under the hand of Ithamar the son of Aaron the priest.</w:t>
      </w:r>
    </w:p>
    <w:p>
      <w:pPr>
        <w:pStyle w:val="Scripture"/>
      </w:pPr>
      <w:r>
        <w:rPr>
          <w:rFonts w:ascii="Arial" w:hAnsi="Arial"/>
          <w:b/>
          <w:color w:val="804826"/>
          <w:sz w:val="15"/>
        </w:rPr>
        <w:t xml:space="preserve">29 </w:t>
      </w:r>
      <w:r>
        <w:rPr>
          <w:rFonts w:ascii="Georgia" w:hAnsi="Georgia"/>
          <w:sz w:val="19"/>
        </w:rPr>
        <w:t>As for the sons of Merari, you shall number them by their families, by their fathers’ houses.</w:t>
      </w:r>
    </w:p>
    <w:p>
      <w:pPr>
        <w:pStyle w:val="Scripture"/>
      </w:pPr>
      <w:r>
        <w:rPr>
          <w:rFonts w:ascii="Arial" w:hAnsi="Arial"/>
          <w:b/>
          <w:color w:val="804826"/>
          <w:sz w:val="15"/>
        </w:rPr>
        <w:t xml:space="preserve">30 </w:t>
      </w:r>
      <w:r>
        <w:rPr>
          <w:rFonts w:ascii="Georgia" w:hAnsi="Georgia"/>
          <w:sz w:val="19"/>
        </w:rPr>
        <w:t>From thirty years old and upward even to fifty years old you shall number them, everyone who enters the service to do the work of the Tent of Meeting.</w:t>
      </w:r>
    </w:p>
    <w:p>
      <w:pPr>
        <w:pStyle w:val="Scripture"/>
      </w:pPr>
      <w:r>
        <w:rPr>
          <w:rFonts w:ascii="Arial" w:hAnsi="Arial"/>
          <w:b/>
          <w:color w:val="804826"/>
          <w:sz w:val="15"/>
        </w:rPr>
        <w:t xml:space="preserve">31 </w:t>
      </w:r>
      <w:r>
        <w:rPr>
          <w:rFonts w:ascii="Georgia" w:hAnsi="Georgia"/>
          <w:sz w:val="19"/>
        </w:rPr>
        <w:t>And this shall be the charge of their burden, according to all their service in the Tent of Meeting: the boards of the tabernacle, its bars, its pillars, and its sockets,</w:t>
      </w:r>
    </w:p>
    <w:p>
      <w:pPr>
        <w:pStyle w:val="Scripture"/>
      </w:pPr>
      <w:r>
        <w:rPr>
          <w:rFonts w:ascii="Arial" w:hAnsi="Arial"/>
          <w:b/>
          <w:color w:val="804826"/>
          <w:sz w:val="15"/>
        </w:rPr>
        <w:t xml:space="preserve">32 </w:t>
      </w:r>
      <w:r>
        <w:rPr>
          <w:rFonts w:ascii="Georgia" w:hAnsi="Georgia"/>
          <w:sz w:val="19"/>
        </w:rPr>
        <w:t>and the pillars of the court around it, and their sockets, and their pegs, and their cords, with all their instruments and with all their service; and by name you shall appoint the instruments of the charge of their burden.</w:t>
      </w:r>
    </w:p>
    <w:p>
      <w:pPr>
        <w:pStyle w:val="Scripture"/>
      </w:pPr>
      <w:r>
        <w:rPr>
          <w:rFonts w:ascii="Arial" w:hAnsi="Arial"/>
          <w:b/>
          <w:color w:val="804826"/>
          <w:sz w:val="15"/>
        </w:rPr>
        <w:t xml:space="preserve">33 </w:t>
      </w:r>
      <w:r>
        <w:rPr>
          <w:rFonts w:ascii="Georgia" w:hAnsi="Georgia"/>
          <w:sz w:val="19"/>
        </w:rPr>
        <w:t>This is the service of the families of the sons of Merari, according to all their service in the Tent of Meeting, under the hand of Ithamar the son of Aaron the priest.”</w:t>
      </w:r>
    </w:p>
    <w:p>
      <w:pPr>
        <w:pStyle w:val="Scripture"/>
      </w:pPr>
      <w:r>
        <w:rPr>
          <w:rFonts w:ascii="Arial" w:hAnsi="Arial"/>
          <w:b/>
          <w:color w:val="804826"/>
          <w:sz w:val="15"/>
        </w:rPr>
        <w:t xml:space="preserve">34 </w:t>
      </w:r>
      <w:r>
        <w:rPr>
          <w:rFonts w:ascii="Georgia" w:hAnsi="Georgia"/>
          <w:sz w:val="19"/>
        </w:rPr>
        <w:t>And Moses and Aaron and the princes of the congregation numbered the sons of the Kohathites by their families and by their fathers’ houses,</w:t>
      </w:r>
    </w:p>
    <w:p>
      <w:pPr>
        <w:pStyle w:val="Scripture"/>
      </w:pPr>
      <w:r>
        <w:rPr>
          <w:rFonts w:ascii="Arial" w:hAnsi="Arial"/>
          <w:b/>
          <w:color w:val="804826"/>
          <w:sz w:val="15"/>
        </w:rPr>
        <w:t xml:space="preserve">35 </w:t>
      </w:r>
      <w:r>
        <w:rPr>
          <w:rFonts w:ascii="Georgia" w:hAnsi="Georgia"/>
          <w:sz w:val="19"/>
        </w:rPr>
        <w:t>from thirty years old and upward even to fifty years old, everyone who entered the service for work in the Tent of Meeting.</w:t>
      </w:r>
    </w:p>
    <w:p>
      <w:pPr>
        <w:pStyle w:val="Scripture"/>
      </w:pPr>
      <w:r>
        <w:rPr>
          <w:rFonts w:ascii="Arial" w:hAnsi="Arial"/>
          <w:b/>
          <w:color w:val="804826"/>
          <w:sz w:val="15"/>
        </w:rPr>
        <w:t xml:space="preserve">36 </w:t>
      </w:r>
      <w:r>
        <w:rPr>
          <w:rFonts w:ascii="Georgia" w:hAnsi="Georgia"/>
          <w:sz w:val="19"/>
        </w:rPr>
        <w:t>And those who were numbered of them by their families were two thousand seven hundred fifty.</w:t>
      </w:r>
    </w:p>
    <w:p>
      <w:pPr>
        <w:pStyle w:val="Scripture"/>
      </w:pPr>
      <w:r>
        <w:rPr>
          <w:rFonts w:ascii="Arial" w:hAnsi="Arial"/>
          <w:b/>
          <w:color w:val="804826"/>
          <w:sz w:val="15"/>
        </w:rPr>
        <w:t xml:space="preserve">37 </w:t>
      </w:r>
      <w:r>
        <w:rPr>
          <w:rFonts w:ascii="Georgia" w:hAnsi="Georgia"/>
          <w:sz w:val="19"/>
        </w:rPr>
        <w:t>These are those who were numbered of the families of the Kohathites, all who served in the Tent of Meeting, whom Moses and Aaron numbered according to the commandment of YHWH–Yahweh through Moses.</w:t>
      </w:r>
    </w:p>
    <w:p>
      <w:pPr>
        <w:pStyle w:val="Scripture"/>
      </w:pPr>
      <w:r>
        <w:rPr>
          <w:rFonts w:ascii="Arial" w:hAnsi="Arial"/>
          <w:b/>
          <w:color w:val="804826"/>
          <w:sz w:val="15"/>
        </w:rPr>
        <w:t xml:space="preserve">38 </w:t>
      </w:r>
      <w:r>
        <w:rPr>
          <w:rFonts w:ascii="Georgia" w:hAnsi="Georgia"/>
          <w:sz w:val="19"/>
        </w:rPr>
        <w:t>And those who were numbered of the sons of Gershon, by their families and by their fathers’ houses,</w:t>
      </w:r>
    </w:p>
    <w:p>
      <w:pPr>
        <w:pStyle w:val="Scripture"/>
      </w:pPr>
      <w:r>
        <w:rPr>
          <w:rFonts w:ascii="Arial" w:hAnsi="Arial"/>
          <w:b/>
          <w:color w:val="804826"/>
          <w:sz w:val="15"/>
        </w:rPr>
        <w:t xml:space="preserve">39 </w:t>
      </w:r>
      <w:r>
        <w:rPr>
          <w:rFonts w:ascii="Georgia" w:hAnsi="Georgia"/>
          <w:sz w:val="19"/>
        </w:rPr>
        <w:t>from thirty years old and upward even to fifty years old, everyone who entered the service for work in the Tent of Meeting,</w:t>
      </w:r>
    </w:p>
    <w:p>
      <w:pPr>
        <w:pStyle w:val="Scripture"/>
      </w:pPr>
      <w:r>
        <w:rPr>
          <w:rFonts w:ascii="Arial" w:hAnsi="Arial"/>
          <w:b/>
          <w:color w:val="804826"/>
          <w:sz w:val="15"/>
        </w:rPr>
        <w:t xml:space="preserve">40 </w:t>
      </w:r>
      <w:r>
        <w:rPr>
          <w:rFonts w:ascii="Georgia" w:hAnsi="Georgia"/>
          <w:sz w:val="19"/>
        </w:rPr>
        <w:t>those who were numbered of them by their families, by their fathers’ houses, were two thousand six hundred thirty.</w:t>
      </w:r>
    </w:p>
    <w:p>
      <w:pPr>
        <w:pStyle w:val="Scripture"/>
      </w:pPr>
      <w:r>
        <w:rPr>
          <w:rFonts w:ascii="Arial" w:hAnsi="Arial"/>
          <w:b/>
          <w:color w:val="804826"/>
          <w:sz w:val="15"/>
        </w:rPr>
        <w:t xml:space="preserve">41 </w:t>
      </w:r>
      <w:r>
        <w:rPr>
          <w:rFonts w:ascii="Georgia" w:hAnsi="Georgia"/>
          <w:sz w:val="19"/>
        </w:rPr>
        <w:t>These are those who were numbered of the families of the sons of Gershon, all who served in the Tent of Meeting, whom Moses and Aaron numbered according to the commandment of YHWH–Yahweh.</w:t>
      </w:r>
    </w:p>
    <w:p>
      <w:pPr>
        <w:pStyle w:val="Scripture"/>
      </w:pPr>
      <w:r>
        <w:rPr>
          <w:rFonts w:ascii="Arial" w:hAnsi="Arial"/>
          <w:b/>
          <w:color w:val="804826"/>
          <w:sz w:val="15"/>
        </w:rPr>
        <w:t xml:space="preserve">42 </w:t>
      </w:r>
      <w:r>
        <w:rPr>
          <w:rFonts w:ascii="Georgia" w:hAnsi="Georgia"/>
          <w:sz w:val="19"/>
        </w:rPr>
        <w:t>And those who were numbered of the families of the sons of Merari, by their families, by their fathers’ houses,</w:t>
      </w:r>
    </w:p>
    <w:p>
      <w:pPr>
        <w:pStyle w:val="Scripture"/>
      </w:pPr>
      <w:r>
        <w:rPr>
          <w:rFonts w:ascii="Arial" w:hAnsi="Arial"/>
          <w:b/>
          <w:color w:val="804826"/>
          <w:sz w:val="15"/>
        </w:rPr>
        <w:t xml:space="preserve">43 </w:t>
      </w:r>
      <w:r>
        <w:rPr>
          <w:rFonts w:ascii="Georgia" w:hAnsi="Georgia"/>
          <w:sz w:val="19"/>
        </w:rPr>
        <w:t>from thirty years old and upward even to fifty years old, everyone who entered the service for work in the Tent of Meeting,</w:t>
      </w:r>
    </w:p>
    <w:p>
      <w:pPr>
        <w:pStyle w:val="Scripture"/>
      </w:pPr>
      <w:r>
        <w:rPr>
          <w:rFonts w:ascii="Arial" w:hAnsi="Arial"/>
          <w:b/>
          <w:color w:val="804826"/>
          <w:sz w:val="15"/>
        </w:rPr>
        <w:t xml:space="preserve">44 </w:t>
      </w:r>
      <w:r>
        <w:rPr>
          <w:rFonts w:ascii="Georgia" w:hAnsi="Georgia"/>
          <w:sz w:val="19"/>
        </w:rPr>
        <w:t>those who were numbered of them by their families were three thousand two hundred.</w:t>
      </w:r>
    </w:p>
    <w:p>
      <w:pPr>
        <w:pStyle w:val="Scripture"/>
      </w:pPr>
      <w:r>
        <w:rPr>
          <w:rFonts w:ascii="Arial" w:hAnsi="Arial"/>
          <w:b/>
          <w:color w:val="804826"/>
          <w:sz w:val="15"/>
        </w:rPr>
        <w:t xml:space="preserve">45 </w:t>
      </w:r>
      <w:r>
        <w:rPr>
          <w:rFonts w:ascii="Georgia" w:hAnsi="Georgia"/>
          <w:sz w:val="19"/>
        </w:rPr>
        <w:t>These are those who were numbered of the families of the sons of Merari, whom Moses and Aaron numbered according to the commandment of YHWH–Yahweh through Moses.</w:t>
      </w:r>
    </w:p>
    <w:p>
      <w:pPr>
        <w:pStyle w:val="Scripture"/>
      </w:pPr>
      <w:r>
        <w:rPr>
          <w:rFonts w:ascii="Arial" w:hAnsi="Arial"/>
          <w:b/>
          <w:color w:val="804826"/>
          <w:sz w:val="15"/>
        </w:rPr>
        <w:t xml:space="preserve">46 </w:t>
      </w:r>
      <w:r>
        <w:rPr>
          <w:rFonts w:ascii="Georgia" w:hAnsi="Georgia"/>
          <w:sz w:val="19"/>
        </w:rPr>
        <w:t>All those who were numbered of the Levites, whom Moses and Aaron and the princes of Israel numbered, by their families and by their fathers’ houses,</w:t>
      </w:r>
    </w:p>
    <w:p>
      <w:pPr>
        <w:pStyle w:val="Scripture"/>
      </w:pPr>
      <w:r>
        <w:rPr>
          <w:rFonts w:ascii="Arial" w:hAnsi="Arial"/>
          <w:b/>
          <w:color w:val="804826"/>
          <w:sz w:val="15"/>
        </w:rPr>
        <w:t xml:space="preserve">47 </w:t>
      </w:r>
      <w:r>
        <w:rPr>
          <w:rFonts w:ascii="Georgia" w:hAnsi="Georgia"/>
          <w:sz w:val="19"/>
        </w:rPr>
        <w:t>from thirty years old and upward even to fifty years old, everyone who entered to do the work of service and the work of carrying burdens in the Tent of Meeting,</w:t>
      </w:r>
    </w:p>
    <w:p>
      <w:pPr>
        <w:pStyle w:val="Scripture"/>
      </w:pPr>
      <w:r>
        <w:rPr>
          <w:rFonts w:ascii="Arial" w:hAnsi="Arial"/>
          <w:b/>
          <w:color w:val="804826"/>
          <w:sz w:val="15"/>
        </w:rPr>
        <w:t xml:space="preserve">48 </w:t>
      </w:r>
      <w:r>
        <w:rPr>
          <w:rFonts w:ascii="Georgia" w:hAnsi="Georgia"/>
          <w:sz w:val="19"/>
        </w:rPr>
        <w:t>even those who were numbered of them were eight thousand five hundred eighty.</w:t>
      </w:r>
    </w:p>
    <w:p>
      <w:pPr>
        <w:pStyle w:val="Scripture"/>
      </w:pPr>
      <w:r>
        <w:rPr>
          <w:rFonts w:ascii="Arial" w:hAnsi="Arial"/>
          <w:b/>
          <w:color w:val="804826"/>
          <w:sz w:val="15"/>
        </w:rPr>
        <w:t xml:space="preserve">49 </w:t>
      </w:r>
      <w:r>
        <w:rPr>
          <w:rFonts w:ascii="Georgia" w:hAnsi="Georgia"/>
          <w:sz w:val="19"/>
        </w:rPr>
        <w:t>According to the commandment of YHWH–Yahweh they were numbered by Moses, every man according to his service and according to his burden. Thus were they numbered by him, as YHWH–Yahweh commanded Moses.</w:t>
      </w:r>
    </w:p>
    <w:p>
      <w:pPr>
        <w:pStyle w:val="Heading2"/>
      </w:pPr>
      <w:r>
        <w:t>Chapter 5</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“Command the children of Israel that they put out of the camp every leper, and everyone who has a discharge, and whoever is unclean by the dead.</w:t>
      </w:r>
    </w:p>
    <w:p>
      <w:pPr>
        <w:pStyle w:val="Scripture"/>
      </w:pPr>
      <w:r>
        <w:rPr>
          <w:rFonts w:ascii="Arial" w:hAnsi="Arial"/>
          <w:b/>
          <w:color w:val="804826"/>
          <w:sz w:val="15"/>
        </w:rPr>
        <w:t xml:space="preserve">3 </w:t>
      </w:r>
      <w:r>
        <w:rPr>
          <w:rFonts w:ascii="Georgia" w:hAnsi="Georgia"/>
          <w:sz w:val="19"/>
        </w:rPr>
        <w:t>Both male and female you shall put out; outside the camp you shall put them, that they do not defile their camps, in the midst of which I dwell.”</w:t>
      </w:r>
    </w:p>
    <w:p>
      <w:pPr>
        <w:pStyle w:val="Scripture"/>
      </w:pPr>
      <w:r>
        <w:rPr>
          <w:rFonts w:ascii="Arial" w:hAnsi="Arial"/>
          <w:b/>
          <w:color w:val="804826"/>
          <w:sz w:val="15"/>
        </w:rPr>
        <w:t xml:space="preserve">4 </w:t>
      </w:r>
      <w:r>
        <w:rPr>
          <w:rFonts w:ascii="Georgia" w:hAnsi="Georgia"/>
          <w:sz w:val="19"/>
        </w:rPr>
        <w:t>And the children of Israel did so and put them outside the camp. As YHWH–Yahweh spoke to Moses, so the children of Israel did.</w:t>
      </w:r>
    </w:p>
    <w:p>
      <w:pPr>
        <w:pStyle w:val="Scripture"/>
      </w:pPr>
      <w:r>
        <w:rPr>
          <w:rFonts w:ascii="Arial" w:hAnsi="Arial"/>
          <w:b/>
          <w:color w:val="804826"/>
          <w:sz w:val="15"/>
        </w:rPr>
        <w:t xml:space="preserve">5 </w:t>
      </w:r>
      <w:r>
        <w:rPr>
          <w:rFonts w:ascii="Georgia" w:hAnsi="Georgia"/>
          <w:sz w:val="19"/>
        </w:rPr>
        <w:t>And YHWH–Yahweh spoke to Moses, saying,</w:t>
      </w:r>
    </w:p>
    <w:p>
      <w:pPr>
        <w:pStyle w:val="Scripture"/>
      </w:pPr>
      <w:r>
        <w:rPr>
          <w:rFonts w:ascii="Arial" w:hAnsi="Arial"/>
          <w:b/>
          <w:color w:val="804826"/>
          <w:sz w:val="15"/>
        </w:rPr>
        <w:t xml:space="preserve">6 </w:t>
      </w:r>
      <w:r>
        <w:rPr>
          <w:rFonts w:ascii="Georgia" w:hAnsi="Georgia"/>
          <w:sz w:val="19"/>
        </w:rPr>
        <w:t>“Speak to the children of Israel: When a man or woman commits any sin that men commit, to trespass against YHWH–Yahweh, and that person is guilty,</w:t>
      </w:r>
    </w:p>
    <w:p>
      <w:pPr>
        <w:pStyle w:val="Scripture"/>
      </w:pPr>
      <w:r>
        <w:rPr>
          <w:rFonts w:ascii="Arial" w:hAnsi="Arial"/>
          <w:b/>
          <w:color w:val="804826"/>
          <w:sz w:val="15"/>
        </w:rPr>
        <w:t xml:space="preserve">7 </w:t>
      </w:r>
      <w:r>
        <w:rPr>
          <w:rFonts w:ascii="Georgia" w:hAnsi="Georgia"/>
          <w:sz w:val="19"/>
        </w:rPr>
        <w:t>then they shall confess their sin which they have done; and he shall make restitution in full for his guilt and add to it the fifth part, and give it to him against whom he has been guilty.</w:t>
      </w:r>
    </w:p>
    <w:p>
      <w:pPr>
        <w:pStyle w:val="Scripture"/>
      </w:pPr>
      <w:r>
        <w:rPr>
          <w:rFonts w:ascii="Arial" w:hAnsi="Arial"/>
          <w:b/>
          <w:color w:val="804826"/>
          <w:sz w:val="15"/>
        </w:rPr>
        <w:t xml:space="preserve">8 </w:t>
      </w:r>
      <w:r>
        <w:rPr>
          <w:rFonts w:ascii="Georgia" w:hAnsi="Georgia"/>
          <w:sz w:val="19"/>
        </w:rPr>
        <w:t>But if the man has no kinsman to whom restitution may be made for the guilt, the restitution for guilt which is made to YHWH–Yahweh shall belong to the priest, besides the ram of atonement by which atonement is made for him.</w:t>
      </w:r>
    </w:p>
    <w:p>
      <w:pPr>
        <w:pStyle w:val="Scripture"/>
      </w:pPr>
      <w:r>
        <w:rPr>
          <w:rFonts w:ascii="Arial" w:hAnsi="Arial"/>
          <w:b/>
          <w:color w:val="804826"/>
          <w:sz w:val="15"/>
        </w:rPr>
        <w:t xml:space="preserve">9 </w:t>
      </w:r>
      <w:r>
        <w:rPr>
          <w:rFonts w:ascii="Georgia" w:hAnsi="Georgia"/>
          <w:sz w:val="19"/>
        </w:rPr>
        <w:t>And every contribution of all the holy things of the children of Israel, which they bring to the priest, shall be his.</w:t>
      </w:r>
    </w:p>
    <w:p>
      <w:pPr>
        <w:pStyle w:val="Scripture"/>
      </w:pPr>
      <w:r>
        <w:rPr>
          <w:rFonts w:ascii="Arial" w:hAnsi="Arial"/>
          <w:b/>
          <w:color w:val="804826"/>
          <w:sz w:val="15"/>
        </w:rPr>
        <w:t xml:space="preserve">10 </w:t>
      </w:r>
      <w:r>
        <w:rPr>
          <w:rFonts w:ascii="Georgia" w:hAnsi="Georgia"/>
          <w:sz w:val="19"/>
        </w:rPr>
        <w:t>And every man’s holy things shall be his; whatever any man gives to the priest, it shall be his.”</w:t>
      </w:r>
    </w:p>
    <w:p>
      <w:pPr>
        <w:pStyle w:val="Scripture"/>
      </w:pPr>
      <w:r>
        <w:rPr>
          <w:rFonts w:ascii="Arial" w:hAnsi="Arial"/>
          <w:b/>
          <w:color w:val="804826"/>
          <w:sz w:val="15"/>
        </w:rPr>
        <w:t xml:space="preserve">11 </w:t>
      </w:r>
      <w:r>
        <w:rPr>
          <w:rFonts w:ascii="Georgia" w:hAnsi="Georgia"/>
          <w:sz w:val="19"/>
        </w:rPr>
        <w:t>And YHWH–Yahweh spoke to Moses, saying,</w:t>
      </w:r>
    </w:p>
    <w:p>
      <w:pPr>
        <w:pStyle w:val="Scripture"/>
      </w:pPr>
      <w:r>
        <w:rPr>
          <w:rFonts w:ascii="Arial" w:hAnsi="Arial"/>
          <w:b/>
          <w:color w:val="804826"/>
          <w:sz w:val="15"/>
        </w:rPr>
        <w:t xml:space="preserve">12 </w:t>
      </w:r>
      <w:r>
        <w:rPr>
          <w:rFonts w:ascii="Georgia" w:hAnsi="Georgia"/>
          <w:sz w:val="19"/>
        </w:rPr>
        <w:t>“Speak to the children of Israel and say to them: If any man’s wife goes astray and commits a trespass against him,</w:t>
      </w:r>
    </w:p>
    <w:p>
      <w:pPr>
        <w:pStyle w:val="Scripture"/>
      </w:pPr>
      <w:r>
        <w:rPr>
          <w:rFonts w:ascii="Arial" w:hAnsi="Arial"/>
          <w:b/>
          <w:color w:val="804826"/>
          <w:sz w:val="15"/>
        </w:rPr>
        <w:t xml:space="preserve">13 </w:t>
      </w:r>
      <w:r>
        <w:rPr>
          <w:rFonts w:ascii="Georgia" w:hAnsi="Georgia"/>
          <w:sz w:val="19"/>
        </w:rPr>
        <w:t>and a man lies with her carnally, and it is hidden from the eyes of her husband and concealed, and she is defiled, and there is no witness against her, neither is she caught in the act,</w:t>
      </w:r>
    </w:p>
    <w:p>
      <w:pPr>
        <w:pStyle w:val="Scripture"/>
      </w:pPr>
      <w:r>
        <w:rPr>
          <w:rFonts w:ascii="Arial" w:hAnsi="Arial"/>
          <w:b/>
          <w:color w:val="804826"/>
          <w:sz w:val="15"/>
        </w:rPr>
        <w:t xml:space="preserve">14 </w:t>
      </w:r>
      <w:r>
        <w:rPr>
          <w:rFonts w:ascii="Georgia" w:hAnsi="Georgia"/>
          <w:sz w:val="19"/>
        </w:rPr>
        <w:t>and the spirit of jealousy comes upon him, and he is jealous of his wife, and she is defiled; or if the spirit of jealousy comes upon him, and he is jealous of his wife, and she is not defiled,</w:t>
      </w:r>
    </w:p>
    <w:p>
      <w:pPr>
        <w:pStyle w:val="Scripture"/>
      </w:pPr>
      <w:r>
        <w:rPr>
          <w:rFonts w:ascii="Arial" w:hAnsi="Arial"/>
          <w:b/>
          <w:color w:val="804826"/>
          <w:sz w:val="15"/>
        </w:rPr>
        <w:t xml:space="preserve">15 </w:t>
      </w:r>
      <w:r>
        <w:rPr>
          <w:rFonts w:ascii="Georgia" w:hAnsi="Georgia"/>
          <w:sz w:val="19"/>
        </w:rPr>
        <w:t>then the man shall bring his wife to the priest and shall bring her offering for her, the tenth part of an ephah of barley meal. He shall pour no oil upon it nor put frankincense upon it, for it is a grain offering of jealousy, a grain offering of remembrance, bringing iniquity to remembrance.</w:t>
      </w:r>
    </w:p>
    <w:p>
      <w:pPr>
        <w:pStyle w:val="Scripture"/>
      </w:pPr>
      <w:r>
        <w:rPr>
          <w:rFonts w:ascii="Arial" w:hAnsi="Arial"/>
          <w:b/>
          <w:color w:val="804826"/>
          <w:sz w:val="15"/>
        </w:rPr>
        <w:t xml:space="preserve">16 </w:t>
      </w:r>
      <w:r>
        <w:rPr>
          <w:rFonts w:ascii="Georgia" w:hAnsi="Georgia"/>
          <w:sz w:val="19"/>
        </w:rPr>
        <w:t>And the priest shall bring her near and set her before YHWH–Yahweh.</w:t>
      </w:r>
    </w:p>
    <w:p>
      <w:pPr>
        <w:pStyle w:val="Scripture"/>
      </w:pPr>
      <w:r>
        <w:rPr>
          <w:rFonts w:ascii="Arial" w:hAnsi="Arial"/>
          <w:b/>
          <w:color w:val="804826"/>
          <w:sz w:val="15"/>
        </w:rPr>
        <w:t xml:space="preserve">17 </w:t>
      </w:r>
      <w:r>
        <w:rPr>
          <w:rFonts w:ascii="Georgia" w:hAnsi="Georgia"/>
          <w:sz w:val="19"/>
        </w:rPr>
        <w:t>And the priest shall take holy water in an earthen vessel; and of the dust that is on the floor of the tabernacle the priest shall take and put it into the water.</w:t>
      </w:r>
    </w:p>
    <w:p>
      <w:pPr>
        <w:pStyle w:val="Scripture"/>
      </w:pPr>
      <w:r>
        <w:rPr>
          <w:rFonts w:ascii="Arial" w:hAnsi="Arial"/>
          <w:b/>
          <w:color w:val="804826"/>
          <w:sz w:val="15"/>
        </w:rPr>
        <w:t xml:space="preserve">18 </w:t>
      </w:r>
      <w:r>
        <w:rPr>
          <w:rFonts w:ascii="Georgia" w:hAnsi="Georgia"/>
          <w:sz w:val="19"/>
        </w:rPr>
        <w:t>And the priest shall set the woman before YHWH–Yahweh, uncover the woman’s head, and put the grain offering of remembrance in her hands, which is the grain offering of jealousy; and in the priest’s hand shall be the bitter water that brings a curse.</w:t>
      </w:r>
    </w:p>
    <w:p>
      <w:pPr>
        <w:pStyle w:val="Scripture"/>
      </w:pPr>
      <w:r>
        <w:rPr>
          <w:rFonts w:ascii="Arial" w:hAnsi="Arial"/>
          <w:b/>
          <w:color w:val="804826"/>
          <w:sz w:val="15"/>
        </w:rPr>
        <w:t xml:space="preserve">19 </w:t>
      </w:r>
      <w:r>
        <w:rPr>
          <w:rFonts w:ascii="Georgia" w:hAnsi="Georgia"/>
          <w:sz w:val="19"/>
        </w:rPr>
        <w:t>And the priest shall make her swear an oath and shall say to the woman, ‘If no man has lain with you, and if you have not gone astray to uncleanness while under your husband, be free from this bitter water that brings a curse.</w:t>
      </w:r>
    </w:p>
    <w:p>
      <w:pPr>
        <w:pStyle w:val="Scripture"/>
      </w:pPr>
      <w:r>
        <w:rPr>
          <w:rFonts w:ascii="Arial" w:hAnsi="Arial"/>
          <w:b/>
          <w:color w:val="804826"/>
          <w:sz w:val="15"/>
        </w:rPr>
        <w:t xml:space="preserve">20 </w:t>
      </w:r>
      <w:r>
        <w:rPr>
          <w:rFonts w:ascii="Georgia" w:hAnsi="Georgia"/>
          <w:sz w:val="19"/>
        </w:rPr>
        <w:t>But if you have gone astray while under your husband and have defiled yourself, and a man besides your husband has lain with you,’</w:t>
      </w:r>
    </w:p>
    <w:p>
      <w:pPr>
        <w:pStyle w:val="Scripture"/>
      </w:pPr>
      <w:r>
        <w:rPr>
          <w:rFonts w:ascii="Arial" w:hAnsi="Arial"/>
          <w:b/>
          <w:color w:val="804826"/>
          <w:sz w:val="15"/>
        </w:rPr>
        <w:t xml:space="preserve">21 </w:t>
      </w:r>
      <w:r>
        <w:rPr>
          <w:rFonts w:ascii="Georgia" w:hAnsi="Georgia"/>
          <w:sz w:val="19"/>
        </w:rPr>
        <w:t>then the priest shall make the woman swear with the oath of cursing, and the priest shall say to the woman, ‘May YHWH–Yahweh make you a curse and an oath among your people, when YHWH–Yahweh makes your thigh waste away and your abdomen swell;</w:t>
      </w:r>
    </w:p>
    <w:p>
      <w:pPr>
        <w:pStyle w:val="Scripture"/>
      </w:pPr>
      <w:r>
        <w:rPr>
          <w:rFonts w:ascii="Arial" w:hAnsi="Arial"/>
          <w:b/>
          <w:color w:val="804826"/>
          <w:sz w:val="15"/>
        </w:rPr>
        <w:t xml:space="preserve">22 </w:t>
      </w:r>
      <w:r>
        <w:rPr>
          <w:rFonts w:ascii="Georgia" w:hAnsi="Georgia"/>
          <w:sz w:val="19"/>
        </w:rPr>
        <w:t>and this water that brings a curse shall enter into your body and make your abdomen swell and your thigh waste away.’ And the woman shall say, ‘Amen, amen.’</w:t>
      </w:r>
    </w:p>
    <w:p>
      <w:pPr>
        <w:pStyle w:val="Scripture"/>
      </w:pPr>
      <w:r>
        <w:rPr>
          <w:rFonts w:ascii="Arial" w:hAnsi="Arial"/>
          <w:b/>
          <w:color w:val="804826"/>
          <w:sz w:val="15"/>
        </w:rPr>
        <w:t xml:space="preserve">23 </w:t>
      </w:r>
      <w:r>
        <w:rPr>
          <w:rFonts w:ascii="Georgia" w:hAnsi="Georgia"/>
          <w:sz w:val="19"/>
        </w:rPr>
        <w:t>And the priest shall write these curses in a book and shall blot them out into the bitter water.</w:t>
      </w:r>
    </w:p>
    <w:p>
      <w:pPr>
        <w:pStyle w:val="Scripture"/>
      </w:pPr>
      <w:r>
        <w:rPr>
          <w:rFonts w:ascii="Arial" w:hAnsi="Arial"/>
          <w:b/>
          <w:color w:val="804826"/>
          <w:sz w:val="15"/>
        </w:rPr>
        <w:t xml:space="preserve">24 </w:t>
      </w:r>
      <w:r>
        <w:rPr>
          <w:rFonts w:ascii="Georgia" w:hAnsi="Georgia"/>
          <w:sz w:val="19"/>
        </w:rPr>
        <w:t>And he shall cause the woman to drink the bitter water that brings a curse; and the water that brings a curse shall enter into her and become bitter.</w:t>
      </w:r>
    </w:p>
    <w:p>
      <w:pPr>
        <w:pStyle w:val="Scripture"/>
      </w:pPr>
      <w:r>
        <w:rPr>
          <w:rFonts w:ascii="Arial" w:hAnsi="Arial"/>
          <w:b/>
          <w:color w:val="804826"/>
          <w:sz w:val="15"/>
        </w:rPr>
        <w:t xml:space="preserve">25 </w:t>
      </w:r>
      <w:r>
        <w:rPr>
          <w:rFonts w:ascii="Georgia" w:hAnsi="Georgia"/>
          <w:sz w:val="19"/>
        </w:rPr>
        <w:t>And the priest shall take the grain offering of jealousy out of the woman’s hand and shall wave the grain offering before YHWH–Yahweh and bring it to the altar.</w:t>
      </w:r>
    </w:p>
    <w:p>
      <w:pPr>
        <w:pStyle w:val="Scripture"/>
      </w:pPr>
      <w:r>
        <w:rPr>
          <w:rFonts w:ascii="Arial" w:hAnsi="Arial"/>
          <w:b/>
          <w:color w:val="804826"/>
          <w:sz w:val="15"/>
        </w:rPr>
        <w:t xml:space="preserve">26 </w:t>
      </w:r>
      <w:r>
        <w:rPr>
          <w:rFonts w:ascii="Georgia" w:hAnsi="Georgia"/>
          <w:sz w:val="19"/>
        </w:rPr>
        <w:t>And the priest shall take a handful of the grain offering as its memorial portion and burn it upon the altar, and afterward shall make the woman drink the water.</w:t>
      </w:r>
    </w:p>
    <w:p>
      <w:pPr>
        <w:pStyle w:val="Scripture"/>
      </w:pPr>
      <w:r>
        <w:rPr>
          <w:rFonts w:ascii="Arial" w:hAnsi="Arial"/>
          <w:b/>
          <w:color w:val="804826"/>
          <w:sz w:val="15"/>
        </w:rPr>
        <w:t xml:space="preserve">27 </w:t>
      </w:r>
      <w:r>
        <w:rPr>
          <w:rFonts w:ascii="Georgia" w:hAnsi="Georgia"/>
          <w:sz w:val="19"/>
        </w:rPr>
        <w:t>And when he has made her drink the water, then it shall be, if she is defiled and has committed a trespass against her husband, that the water that brings a curse shall enter into her and become bitter, and her abdomen shall swell and her thigh shall waste away; and the woman shall be a curse among her people.</w:t>
      </w:r>
    </w:p>
    <w:p>
      <w:pPr>
        <w:pStyle w:val="Scripture"/>
      </w:pPr>
      <w:r>
        <w:rPr>
          <w:rFonts w:ascii="Arial" w:hAnsi="Arial"/>
          <w:b/>
          <w:color w:val="804826"/>
          <w:sz w:val="15"/>
        </w:rPr>
        <w:t xml:space="preserve">28 </w:t>
      </w:r>
      <w:r>
        <w:rPr>
          <w:rFonts w:ascii="Georgia" w:hAnsi="Georgia"/>
          <w:sz w:val="19"/>
        </w:rPr>
        <w:t>And if the woman is not defiled but is clean, then she shall be free and shall conceive offspring.</w:t>
      </w:r>
    </w:p>
    <w:p>
      <w:pPr>
        <w:pStyle w:val="Scripture"/>
      </w:pPr>
      <w:r>
        <w:rPr>
          <w:rFonts w:ascii="Arial" w:hAnsi="Arial"/>
          <w:b/>
          <w:color w:val="804826"/>
          <w:sz w:val="15"/>
        </w:rPr>
        <w:t xml:space="preserve">29 </w:t>
      </w:r>
      <w:r>
        <w:rPr>
          <w:rFonts w:ascii="Georgia" w:hAnsi="Georgia"/>
          <w:sz w:val="19"/>
        </w:rPr>
        <w:t>This is the law of jealousy, when a wife, being under her husband, goes astray and is defiled,</w:t>
      </w:r>
    </w:p>
    <w:p>
      <w:pPr>
        <w:pStyle w:val="Scripture"/>
      </w:pPr>
      <w:r>
        <w:rPr>
          <w:rFonts w:ascii="Arial" w:hAnsi="Arial"/>
          <w:b/>
          <w:color w:val="804826"/>
          <w:sz w:val="15"/>
        </w:rPr>
        <w:t xml:space="preserve">30 </w:t>
      </w:r>
      <w:r>
        <w:rPr>
          <w:rFonts w:ascii="Georgia" w:hAnsi="Georgia"/>
          <w:sz w:val="19"/>
        </w:rPr>
        <w:t>or when the spirit of jealousy comes upon a man and he is jealous of his wife; then he shall set the woman before YHWH–Yahweh, and the priest shall execute upon her all this law.</w:t>
      </w:r>
    </w:p>
    <w:p>
      <w:pPr>
        <w:pStyle w:val="Scripture"/>
      </w:pPr>
      <w:r>
        <w:rPr>
          <w:rFonts w:ascii="Arial" w:hAnsi="Arial"/>
          <w:b/>
          <w:color w:val="804826"/>
          <w:sz w:val="15"/>
        </w:rPr>
        <w:t xml:space="preserve">31 </w:t>
      </w:r>
      <w:r>
        <w:rPr>
          <w:rFonts w:ascii="Georgia" w:hAnsi="Georgia"/>
          <w:sz w:val="19"/>
        </w:rPr>
        <w:t>And the man shall be free from iniquity, and that woman shall bear her iniquity.”</w:t>
      </w:r>
    </w:p>
    <w:p>
      <w:pPr>
        <w:pStyle w:val="Heading2"/>
      </w:pPr>
      <w:r>
        <w:t>Chapter 6</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“Speak to the children of Israel and say to them: When either a man or a woman makes a special vow, the vow of a Nazirite, to separate himself to YHWH–Yahweh,</w:t>
      </w:r>
    </w:p>
    <w:p>
      <w:pPr>
        <w:pStyle w:val="Scripture"/>
      </w:pPr>
      <w:r>
        <w:rPr>
          <w:rFonts w:ascii="Arial" w:hAnsi="Arial"/>
          <w:b/>
          <w:color w:val="804826"/>
          <w:sz w:val="15"/>
        </w:rPr>
        <w:t xml:space="preserve">3 </w:t>
      </w:r>
      <w:r>
        <w:rPr>
          <w:rFonts w:ascii="Georgia" w:hAnsi="Georgia"/>
          <w:sz w:val="19"/>
        </w:rPr>
        <w:t>he shall separate himself from wine and strong drink; he shall drink no vinegar of wine or vinegar of strong drink, neither shall he drink any juice of grapes nor eat fresh grapes or dried.</w:t>
      </w:r>
    </w:p>
    <w:p>
      <w:pPr>
        <w:pStyle w:val="Scripture"/>
      </w:pPr>
      <w:r>
        <w:rPr>
          <w:rFonts w:ascii="Arial" w:hAnsi="Arial"/>
          <w:b/>
          <w:color w:val="804826"/>
          <w:sz w:val="15"/>
        </w:rPr>
        <w:t xml:space="preserve">4 </w:t>
      </w:r>
      <w:r>
        <w:rPr>
          <w:rFonts w:ascii="Georgia" w:hAnsi="Georgia"/>
          <w:sz w:val="19"/>
        </w:rPr>
        <w:t>All the days of his separation he shall eat nothing that is made of the grapevine, from the seeds even to the skins.</w:t>
      </w:r>
    </w:p>
    <w:p>
      <w:pPr>
        <w:pStyle w:val="Scripture"/>
      </w:pPr>
      <w:r>
        <w:rPr>
          <w:rFonts w:ascii="Arial" w:hAnsi="Arial"/>
          <w:b/>
          <w:color w:val="804826"/>
          <w:sz w:val="15"/>
        </w:rPr>
        <w:t xml:space="preserve">5 </w:t>
      </w:r>
      <w:r>
        <w:rPr>
          <w:rFonts w:ascii="Georgia" w:hAnsi="Georgia"/>
          <w:sz w:val="19"/>
        </w:rPr>
        <w:t>All the days of his vow of separation no razor shall come upon his head. Until the days are fulfilled in which he separates himself to YHWH–Yahweh, he shall be holy; he shall let the locks of the hair of his head grow long.</w:t>
      </w:r>
    </w:p>
    <w:p>
      <w:pPr>
        <w:pStyle w:val="Scripture"/>
      </w:pPr>
      <w:r>
        <w:rPr>
          <w:rFonts w:ascii="Arial" w:hAnsi="Arial"/>
          <w:b/>
          <w:color w:val="804826"/>
          <w:sz w:val="15"/>
        </w:rPr>
        <w:t xml:space="preserve">6 </w:t>
      </w:r>
      <w:r>
        <w:rPr>
          <w:rFonts w:ascii="Georgia" w:hAnsi="Georgia"/>
          <w:sz w:val="19"/>
        </w:rPr>
        <w:t>All the days that he separates himself to YHWH–Yahweh he shall not come near a dead body.</w:t>
      </w:r>
    </w:p>
    <w:p>
      <w:pPr>
        <w:pStyle w:val="Scripture"/>
      </w:pPr>
      <w:r>
        <w:rPr>
          <w:rFonts w:ascii="Arial" w:hAnsi="Arial"/>
          <w:b/>
          <w:color w:val="804826"/>
          <w:sz w:val="15"/>
        </w:rPr>
        <w:t xml:space="preserve">7 </w:t>
      </w:r>
      <w:r>
        <w:rPr>
          <w:rFonts w:ascii="Georgia" w:hAnsi="Georgia"/>
          <w:sz w:val="19"/>
        </w:rPr>
        <w:t>He shall not make himself unclean for his father, or for his mother, for his brother, or for his sister, when they die; because his separation to his Elohim is upon his head.</w:t>
      </w:r>
    </w:p>
    <w:p>
      <w:pPr>
        <w:pStyle w:val="Scripture"/>
      </w:pPr>
      <w:r>
        <w:rPr>
          <w:rFonts w:ascii="Arial" w:hAnsi="Arial"/>
          <w:b/>
          <w:color w:val="804826"/>
          <w:sz w:val="15"/>
        </w:rPr>
        <w:t xml:space="preserve">8 </w:t>
      </w:r>
      <w:r>
        <w:rPr>
          <w:rFonts w:ascii="Georgia" w:hAnsi="Georgia"/>
          <w:sz w:val="19"/>
        </w:rPr>
        <w:t>All the days of his separation he is holy to YHWH–Yahweh.</w:t>
      </w:r>
    </w:p>
    <w:p>
      <w:pPr>
        <w:pStyle w:val="Scripture"/>
      </w:pPr>
      <w:r>
        <w:rPr>
          <w:rFonts w:ascii="Arial" w:hAnsi="Arial"/>
          <w:b/>
          <w:color w:val="804826"/>
          <w:sz w:val="15"/>
        </w:rPr>
        <w:t xml:space="preserve">9 </w:t>
      </w:r>
      <w:r>
        <w:rPr>
          <w:rFonts w:ascii="Georgia" w:hAnsi="Georgia"/>
          <w:sz w:val="19"/>
        </w:rPr>
        <w:t>And if any man dies very suddenly beside him, and he defiles the head of his separation, then he shall shave his head on the day of his cleansing; on the seventh day shall he shave it.</w:t>
      </w:r>
    </w:p>
    <w:p>
      <w:pPr>
        <w:pStyle w:val="Scripture"/>
      </w:pPr>
      <w:r>
        <w:rPr>
          <w:rFonts w:ascii="Arial" w:hAnsi="Arial"/>
          <w:b/>
          <w:color w:val="804826"/>
          <w:sz w:val="15"/>
        </w:rPr>
        <w:t xml:space="preserve">10 </w:t>
      </w:r>
      <w:r>
        <w:rPr>
          <w:rFonts w:ascii="Georgia" w:hAnsi="Georgia"/>
          <w:sz w:val="19"/>
        </w:rPr>
        <w:t>And on the eighth day he shall bring two turtledoves or two young pigeons to the priest, to the entrance of the Tent of Meeting.</w:t>
      </w:r>
    </w:p>
    <w:p>
      <w:pPr>
        <w:pStyle w:val="Scripture"/>
      </w:pPr>
      <w:r>
        <w:rPr>
          <w:rFonts w:ascii="Arial" w:hAnsi="Arial"/>
          <w:b/>
          <w:color w:val="804826"/>
          <w:sz w:val="15"/>
        </w:rPr>
        <w:t xml:space="preserve">11 </w:t>
      </w:r>
      <w:r>
        <w:rPr>
          <w:rFonts w:ascii="Georgia" w:hAnsi="Georgia"/>
          <w:sz w:val="19"/>
        </w:rPr>
        <w:t>And the priest shall offer one for a sin offering and the other for a burnt offering and make atonement for him because he sinned by reason of the dead, and shall sanctify his head that same day.</w:t>
      </w:r>
    </w:p>
    <w:p>
      <w:pPr>
        <w:pStyle w:val="Scripture"/>
      </w:pPr>
      <w:r>
        <w:rPr>
          <w:rFonts w:ascii="Arial" w:hAnsi="Arial"/>
          <w:b/>
          <w:color w:val="804826"/>
          <w:sz w:val="15"/>
        </w:rPr>
        <w:t xml:space="preserve">12 </w:t>
      </w:r>
      <w:r>
        <w:rPr>
          <w:rFonts w:ascii="Georgia" w:hAnsi="Georgia"/>
          <w:sz w:val="19"/>
        </w:rPr>
        <w:t>And he shall separate to YHWH–Yahweh the days of his separation and shall bring a male lamb a year old for a guilt offering; but the former days shall be void because his separation was defiled.</w:t>
      </w:r>
    </w:p>
    <w:p>
      <w:pPr>
        <w:pStyle w:val="Scripture"/>
      </w:pPr>
      <w:r>
        <w:rPr>
          <w:rFonts w:ascii="Arial" w:hAnsi="Arial"/>
          <w:b/>
          <w:color w:val="804826"/>
          <w:sz w:val="15"/>
        </w:rPr>
        <w:t xml:space="preserve">13 </w:t>
      </w:r>
      <w:r>
        <w:rPr>
          <w:rFonts w:ascii="Georgia" w:hAnsi="Georgia"/>
          <w:sz w:val="19"/>
        </w:rPr>
        <w:t>And this is the law of the Nazirite, when the days of his separation are fulfilled: he shall be brought to the entrance of the Tent of Meeting,</w:t>
      </w:r>
    </w:p>
    <w:p>
      <w:pPr>
        <w:pStyle w:val="Scripture"/>
      </w:pPr>
      <w:r>
        <w:rPr>
          <w:rFonts w:ascii="Arial" w:hAnsi="Arial"/>
          <w:b/>
          <w:color w:val="804826"/>
          <w:sz w:val="15"/>
        </w:rPr>
        <w:t xml:space="preserve">14 </w:t>
      </w:r>
      <w:r>
        <w:rPr>
          <w:rFonts w:ascii="Georgia" w:hAnsi="Georgia"/>
          <w:sz w:val="19"/>
        </w:rPr>
        <w:t>and he shall offer his offering to YHWH–Yahweh, one male lamb a year old without defect for a burnt offering, and one ewe lamb a year old without defect for a sin offering, and one ram without defect for peace offerings,</w:t>
      </w:r>
    </w:p>
    <w:p>
      <w:pPr>
        <w:pStyle w:val="Scripture"/>
      </w:pPr>
      <w:r>
        <w:rPr>
          <w:rFonts w:ascii="Arial" w:hAnsi="Arial"/>
          <w:b/>
          <w:color w:val="804826"/>
          <w:sz w:val="15"/>
        </w:rPr>
        <w:t xml:space="preserve">15 </w:t>
      </w:r>
      <w:r>
        <w:rPr>
          <w:rFonts w:ascii="Georgia" w:hAnsi="Georgia"/>
          <w:sz w:val="19"/>
        </w:rPr>
        <w:t>and a basket of unleavened bread, cakes of fine flour mixed with oil and unleavened wafers anointed with oil, and their grain offering and their drink offerings.</w:t>
      </w:r>
    </w:p>
    <w:p>
      <w:pPr>
        <w:pStyle w:val="Scripture"/>
      </w:pPr>
      <w:r>
        <w:rPr>
          <w:rFonts w:ascii="Arial" w:hAnsi="Arial"/>
          <w:b/>
          <w:color w:val="804826"/>
          <w:sz w:val="15"/>
        </w:rPr>
        <w:t xml:space="preserve">16 </w:t>
      </w:r>
      <w:r>
        <w:rPr>
          <w:rFonts w:ascii="Georgia" w:hAnsi="Georgia"/>
          <w:sz w:val="19"/>
        </w:rPr>
        <w:t>And the priest shall present them before YHWH–Yahweh and shall offer his sin offering and his burnt offering.</w:t>
      </w:r>
    </w:p>
    <w:p>
      <w:pPr>
        <w:pStyle w:val="Scripture"/>
      </w:pPr>
      <w:r>
        <w:rPr>
          <w:rFonts w:ascii="Arial" w:hAnsi="Arial"/>
          <w:b/>
          <w:color w:val="804826"/>
          <w:sz w:val="15"/>
        </w:rPr>
        <w:t xml:space="preserve">17 </w:t>
      </w:r>
      <w:r>
        <w:rPr>
          <w:rFonts w:ascii="Georgia" w:hAnsi="Georgia"/>
          <w:sz w:val="19"/>
        </w:rPr>
        <w:t>And he shall offer the ram as a sacrifice of peace offerings to YHWH–Yahweh, with the basket of unleavened bread; and the priest shall offer also its grain offering and its drink offering.</w:t>
      </w:r>
    </w:p>
    <w:p>
      <w:pPr>
        <w:pStyle w:val="Scripture"/>
      </w:pPr>
      <w:r>
        <w:rPr>
          <w:rFonts w:ascii="Arial" w:hAnsi="Arial"/>
          <w:b/>
          <w:color w:val="804826"/>
          <w:sz w:val="15"/>
        </w:rPr>
        <w:t xml:space="preserve">18 </w:t>
      </w:r>
      <w:r>
        <w:rPr>
          <w:rFonts w:ascii="Georgia" w:hAnsi="Georgia"/>
          <w:sz w:val="19"/>
        </w:rPr>
        <w:t>And the Nazirite shall shave the head of his separation at the entrance of the Tent of Meeting and shall take the hair of the head of his separation and put it on the fire that is under the sacrifice of peace offerings.</w:t>
      </w:r>
    </w:p>
    <w:p>
      <w:pPr>
        <w:pStyle w:val="Scripture"/>
      </w:pPr>
      <w:r>
        <w:rPr>
          <w:rFonts w:ascii="Arial" w:hAnsi="Arial"/>
          <w:b/>
          <w:color w:val="804826"/>
          <w:sz w:val="15"/>
        </w:rPr>
        <w:t xml:space="preserve">19 </w:t>
      </w:r>
      <w:r>
        <w:rPr>
          <w:rFonts w:ascii="Georgia" w:hAnsi="Georgia"/>
          <w:sz w:val="19"/>
        </w:rPr>
        <w:t>And the priest shall take the boiled shoulder of the ram, and one unleavened cake out of the basket, and one unleavened wafer, and shall put them upon the hands of the Nazirite after he has shaved the head of his separation.</w:t>
      </w:r>
    </w:p>
    <w:p>
      <w:pPr>
        <w:pStyle w:val="Scripture"/>
      </w:pPr>
      <w:r>
        <w:rPr>
          <w:rFonts w:ascii="Arial" w:hAnsi="Arial"/>
          <w:b/>
          <w:color w:val="804826"/>
          <w:sz w:val="15"/>
        </w:rPr>
        <w:t xml:space="preserve">20 </w:t>
      </w:r>
      <w:r>
        <w:rPr>
          <w:rFonts w:ascii="Georgia" w:hAnsi="Georgia"/>
          <w:sz w:val="19"/>
        </w:rPr>
        <w:t>And the priest shall wave them for a wave offering before YHWH–Yahweh. This is holy for the priest, with the breast of the wave offering and the thigh of the contribution; and after that the Nazirite may drink wine.</w:t>
      </w:r>
    </w:p>
    <w:p>
      <w:pPr>
        <w:pStyle w:val="Scripture"/>
      </w:pPr>
      <w:r>
        <w:rPr>
          <w:rFonts w:ascii="Arial" w:hAnsi="Arial"/>
          <w:b/>
          <w:color w:val="804826"/>
          <w:sz w:val="15"/>
        </w:rPr>
        <w:t xml:space="preserve">21 </w:t>
      </w:r>
      <w:r>
        <w:rPr>
          <w:rFonts w:ascii="Georgia" w:hAnsi="Georgia"/>
          <w:sz w:val="19"/>
        </w:rPr>
        <w:t>This is the law of the Nazirite who vows, and of his offering to YHWH–Yahweh for his separation, besides that which he is able to afford. According to the vow which he vows, so he must do after the law of his separation.”</w:t>
      </w:r>
    </w:p>
    <w:p>
      <w:pPr>
        <w:pStyle w:val="Scripture"/>
      </w:pPr>
      <w:r>
        <w:rPr>
          <w:rFonts w:ascii="Arial" w:hAnsi="Arial"/>
          <w:b/>
          <w:color w:val="804826"/>
          <w:sz w:val="15"/>
        </w:rPr>
        <w:t xml:space="preserve">22 </w:t>
      </w:r>
      <w:r>
        <w:rPr>
          <w:rFonts w:ascii="Georgia" w:hAnsi="Georgia"/>
          <w:sz w:val="19"/>
        </w:rPr>
        <w:t>And YHWH–Yahweh spoke to Moses, saying,</w:t>
      </w:r>
    </w:p>
    <w:p>
      <w:pPr>
        <w:pStyle w:val="Scripture"/>
      </w:pPr>
      <w:r>
        <w:rPr>
          <w:rFonts w:ascii="Arial" w:hAnsi="Arial"/>
          <w:b/>
          <w:color w:val="804826"/>
          <w:sz w:val="15"/>
        </w:rPr>
        <w:t xml:space="preserve">23 </w:t>
      </w:r>
      <w:r>
        <w:rPr>
          <w:rFonts w:ascii="Georgia" w:hAnsi="Georgia"/>
          <w:sz w:val="19"/>
        </w:rPr>
        <w:t>“Speak to Aaron and to his sons, saying: In this way you shall bless the children of Israel. Say to them:</w:t>
      </w:r>
    </w:p>
    <w:p>
      <w:pPr>
        <w:pStyle w:val="Scripture"/>
      </w:pPr>
      <w:r>
        <w:rPr>
          <w:rFonts w:ascii="Arial" w:hAnsi="Arial"/>
          <w:b/>
          <w:color w:val="804826"/>
          <w:sz w:val="15"/>
        </w:rPr>
        <w:t xml:space="preserve">24 </w:t>
      </w:r>
      <w:r>
        <w:rPr>
          <w:rFonts w:ascii="Georgia" w:hAnsi="Georgia"/>
          <w:sz w:val="19"/>
        </w:rPr>
        <w:t>‘YHWH–Yahweh bless you and keep you;</w:t>
      </w:r>
    </w:p>
    <w:p>
      <w:pPr>
        <w:pStyle w:val="Scripture"/>
      </w:pPr>
      <w:r>
        <w:rPr>
          <w:rFonts w:ascii="Arial" w:hAnsi="Arial"/>
          <w:b/>
          <w:color w:val="804826"/>
          <w:sz w:val="15"/>
        </w:rPr>
        <w:t xml:space="preserve">25 </w:t>
      </w:r>
      <w:r>
        <w:rPr>
          <w:rFonts w:ascii="Georgia" w:hAnsi="Georgia"/>
          <w:sz w:val="19"/>
        </w:rPr>
        <w:t>YHWH–Yahweh make His face shine upon you and be gracious to you;</w:t>
      </w:r>
    </w:p>
    <w:p>
      <w:pPr>
        <w:pStyle w:val="Scripture"/>
      </w:pPr>
      <w:r>
        <w:rPr>
          <w:rFonts w:ascii="Arial" w:hAnsi="Arial"/>
          <w:b/>
          <w:color w:val="804826"/>
          <w:sz w:val="15"/>
        </w:rPr>
        <w:t xml:space="preserve">26 </w:t>
      </w:r>
      <w:r>
        <w:rPr>
          <w:rFonts w:ascii="Georgia" w:hAnsi="Georgia"/>
          <w:sz w:val="19"/>
        </w:rPr>
        <w:t>YHWH–Yahweh lift up His countenance upon you and give you peace.’</w:t>
      </w:r>
    </w:p>
    <w:p>
      <w:pPr>
        <w:pStyle w:val="Scripture"/>
      </w:pPr>
      <w:r>
        <w:rPr>
          <w:rFonts w:ascii="Arial" w:hAnsi="Arial"/>
          <w:b/>
          <w:color w:val="804826"/>
          <w:sz w:val="15"/>
        </w:rPr>
        <w:t xml:space="preserve">27 </w:t>
      </w:r>
      <w:r>
        <w:rPr>
          <w:rFonts w:ascii="Georgia" w:hAnsi="Georgia"/>
          <w:sz w:val="19"/>
        </w:rPr>
        <w:t>So shall they put My name upon the children of Israel, and I will bless them.”</w:t>
      </w:r>
    </w:p>
    <w:p>
      <w:pPr>
        <w:pStyle w:val="Heading2"/>
      </w:pPr>
      <w:r>
        <w:t>Chapter 7</w:t>
      </w:r>
    </w:p>
    <w:p>
      <w:pPr>
        <w:pStyle w:val="Scripture"/>
      </w:pPr>
      <w:r>
        <w:rPr>
          <w:rFonts w:ascii="Arial" w:hAnsi="Arial"/>
          <w:b/>
          <w:color w:val="804826"/>
          <w:sz w:val="15"/>
        </w:rPr>
        <w:t xml:space="preserve">1 </w:t>
      </w:r>
      <w:r>
        <w:rPr>
          <w:rFonts w:ascii="Georgia" w:hAnsi="Georgia"/>
          <w:sz w:val="19"/>
        </w:rPr>
        <w:t>And it came to pass on the day that Moses had finished setting up the tabernacle and had anointed it and sanctified it, and all its vessels, and the altar and all its vessels, and had anointed them and sanctified them,</w:t>
      </w:r>
    </w:p>
    <w:p>
      <w:pPr>
        <w:pStyle w:val="Scripture"/>
      </w:pPr>
      <w:r>
        <w:rPr>
          <w:rFonts w:ascii="Arial" w:hAnsi="Arial"/>
          <w:b/>
          <w:color w:val="804826"/>
          <w:sz w:val="15"/>
        </w:rPr>
        <w:t xml:space="preserve">2 </w:t>
      </w:r>
      <w:r>
        <w:rPr>
          <w:rFonts w:ascii="Georgia" w:hAnsi="Georgia"/>
          <w:sz w:val="19"/>
        </w:rPr>
        <w:t>that the princes of Israel, the heads of their fathers’ houses, offered. These were the princes of the tribes; these are they who were over those who were numbered.</w:t>
      </w:r>
    </w:p>
    <w:p>
      <w:pPr>
        <w:pStyle w:val="Scripture"/>
      </w:pPr>
      <w:r>
        <w:rPr>
          <w:rFonts w:ascii="Arial" w:hAnsi="Arial"/>
          <w:b/>
          <w:color w:val="804826"/>
          <w:sz w:val="15"/>
        </w:rPr>
        <w:t xml:space="preserve">3 </w:t>
      </w:r>
      <w:r>
        <w:rPr>
          <w:rFonts w:ascii="Georgia" w:hAnsi="Georgia"/>
          <w:sz w:val="19"/>
        </w:rPr>
        <w:t>And they brought their offering before YHWH–Yahweh, six covered wagons and twelve oxen, a wagon for every two of the princes and for each one an ox; and they presented them before the tabernacle.</w:t>
      </w:r>
    </w:p>
    <w:p>
      <w:pPr>
        <w:pStyle w:val="Scripture"/>
      </w:pPr>
      <w:r>
        <w:rPr>
          <w:rFonts w:ascii="Arial" w:hAnsi="Arial"/>
          <w:b/>
          <w:color w:val="804826"/>
          <w:sz w:val="15"/>
        </w:rPr>
        <w:t xml:space="preserve">4 </w:t>
      </w:r>
      <w:r>
        <w:rPr>
          <w:rFonts w:ascii="Georgia" w:hAnsi="Georgia"/>
          <w:sz w:val="19"/>
        </w:rPr>
        <w:t>And YHWH–Yahweh spoke to Moses, saying,</w:t>
      </w:r>
    </w:p>
    <w:p>
      <w:pPr>
        <w:pStyle w:val="Scripture"/>
      </w:pPr>
      <w:r>
        <w:rPr>
          <w:rFonts w:ascii="Arial" w:hAnsi="Arial"/>
          <w:b/>
          <w:color w:val="804826"/>
          <w:sz w:val="15"/>
        </w:rPr>
        <w:t xml:space="preserve">5 </w:t>
      </w:r>
      <w:r>
        <w:rPr>
          <w:rFonts w:ascii="Georgia" w:hAnsi="Georgia"/>
          <w:sz w:val="19"/>
        </w:rPr>
        <w:t>“Take them from them, that they may be used in doing the service of the Tent of Meeting; and you shall give them to the Levites, to every man according to his service.”</w:t>
      </w:r>
    </w:p>
    <w:p>
      <w:pPr>
        <w:pStyle w:val="Scripture"/>
      </w:pPr>
      <w:r>
        <w:rPr>
          <w:rFonts w:ascii="Arial" w:hAnsi="Arial"/>
          <w:b/>
          <w:color w:val="804826"/>
          <w:sz w:val="15"/>
        </w:rPr>
        <w:t xml:space="preserve">6 </w:t>
      </w:r>
      <w:r>
        <w:rPr>
          <w:rFonts w:ascii="Georgia" w:hAnsi="Georgia"/>
          <w:sz w:val="19"/>
        </w:rPr>
        <w:t>And Moses took the wagons and the oxen and gave them to the Levites.</w:t>
      </w:r>
    </w:p>
    <w:p>
      <w:pPr>
        <w:pStyle w:val="Scripture"/>
      </w:pPr>
      <w:r>
        <w:rPr>
          <w:rFonts w:ascii="Arial" w:hAnsi="Arial"/>
          <w:b/>
          <w:color w:val="804826"/>
          <w:sz w:val="15"/>
        </w:rPr>
        <w:t xml:space="preserve">7 </w:t>
      </w:r>
      <w:r>
        <w:rPr>
          <w:rFonts w:ascii="Georgia" w:hAnsi="Georgia"/>
          <w:sz w:val="19"/>
        </w:rPr>
        <w:t>Two wagons and four oxen he gave to the sons of Gershon according to their service.</w:t>
      </w:r>
    </w:p>
    <w:p>
      <w:pPr>
        <w:pStyle w:val="Scripture"/>
      </w:pPr>
      <w:r>
        <w:rPr>
          <w:rFonts w:ascii="Arial" w:hAnsi="Arial"/>
          <w:b/>
          <w:color w:val="804826"/>
          <w:sz w:val="15"/>
        </w:rPr>
        <w:t xml:space="preserve">8 </w:t>
      </w:r>
      <w:r>
        <w:rPr>
          <w:rFonts w:ascii="Georgia" w:hAnsi="Georgia"/>
          <w:sz w:val="19"/>
        </w:rPr>
        <w:t>And four wagons and eight oxen he gave to the sons of Merari according to their service, under the hand of Ithamar the son of Aaron the priest.</w:t>
      </w:r>
    </w:p>
    <w:p>
      <w:pPr>
        <w:pStyle w:val="Scripture"/>
      </w:pPr>
      <w:r>
        <w:rPr>
          <w:rFonts w:ascii="Arial" w:hAnsi="Arial"/>
          <w:b/>
          <w:color w:val="804826"/>
          <w:sz w:val="15"/>
        </w:rPr>
        <w:t xml:space="preserve">9 </w:t>
      </w:r>
      <w:r>
        <w:rPr>
          <w:rFonts w:ascii="Georgia" w:hAnsi="Georgia"/>
          <w:sz w:val="19"/>
        </w:rPr>
        <w:t>But to the sons of Kohath he gave none, because the service of the sanctuary belonged to them; they carried it upon their shoulders.</w:t>
      </w:r>
    </w:p>
    <w:p>
      <w:pPr>
        <w:pStyle w:val="Scripture"/>
      </w:pPr>
      <w:r>
        <w:rPr>
          <w:rFonts w:ascii="Arial" w:hAnsi="Arial"/>
          <w:b/>
          <w:color w:val="804826"/>
          <w:sz w:val="15"/>
        </w:rPr>
        <w:t xml:space="preserve">10 </w:t>
      </w:r>
      <w:r>
        <w:rPr>
          <w:rFonts w:ascii="Georgia" w:hAnsi="Georgia"/>
          <w:sz w:val="19"/>
        </w:rPr>
        <w:t>And the princes offered for the dedication of the altar in the day that it was anointed; and the princes offered their offering before the altar.</w:t>
      </w:r>
    </w:p>
    <w:p>
      <w:pPr>
        <w:pStyle w:val="Scripture"/>
      </w:pPr>
      <w:r>
        <w:rPr>
          <w:rFonts w:ascii="Arial" w:hAnsi="Arial"/>
          <w:b/>
          <w:color w:val="804826"/>
          <w:sz w:val="15"/>
        </w:rPr>
        <w:t xml:space="preserve">11 </w:t>
      </w:r>
      <w:r>
        <w:rPr>
          <w:rFonts w:ascii="Georgia" w:hAnsi="Georgia"/>
          <w:sz w:val="19"/>
        </w:rPr>
        <w:t>And YHWH–Yahweh said to Moses, “They shall offer their offering, each prince on his day, for the dedication of the altar.”</w:t>
      </w:r>
    </w:p>
    <w:p>
      <w:pPr>
        <w:pStyle w:val="Scripture"/>
      </w:pPr>
      <w:r>
        <w:rPr>
          <w:rFonts w:ascii="Arial" w:hAnsi="Arial"/>
          <w:b/>
          <w:color w:val="804826"/>
          <w:sz w:val="15"/>
        </w:rPr>
        <w:t xml:space="preserve">12 </w:t>
      </w:r>
      <w:r>
        <w:rPr>
          <w:rFonts w:ascii="Georgia" w:hAnsi="Georgia"/>
          <w:sz w:val="19"/>
        </w:rPr>
        <w:t>And he who offered his offering on the first day was Nahshon the son of Amminadab, of the tribe of Judah.</w:t>
      </w:r>
    </w:p>
    <w:p>
      <w:pPr>
        <w:pStyle w:val="Scripture"/>
      </w:pPr>
      <w:r>
        <w:rPr>
          <w:rFonts w:ascii="Arial" w:hAnsi="Arial"/>
          <w:b/>
          <w:color w:val="804826"/>
          <w:sz w:val="15"/>
        </w:rPr>
        <w:t xml:space="preserve">13 </w:t>
      </w:r>
      <w:r>
        <w:rPr>
          <w:rFonts w:ascii="Georgia" w:hAnsi="Georgia"/>
          <w:sz w:val="19"/>
        </w:rPr>
        <w:t>And his offering was one silver platter, the weight of which was one hundred thirty shekels, one silver bowl of seventy shekels, after the shekel of the sanctuary; both of them full of fine flour mixed with oil for a grain offering;</w:t>
      </w:r>
    </w:p>
    <w:p>
      <w:pPr>
        <w:pStyle w:val="Scripture"/>
      </w:pPr>
      <w:r>
        <w:rPr>
          <w:rFonts w:ascii="Arial" w:hAnsi="Arial"/>
          <w:b/>
          <w:color w:val="804826"/>
          <w:sz w:val="15"/>
        </w:rPr>
        <w:t xml:space="preserve">14 </w:t>
      </w:r>
      <w:r>
        <w:rPr>
          <w:rFonts w:ascii="Georgia" w:hAnsi="Georgia"/>
          <w:sz w:val="19"/>
        </w:rPr>
        <w:t>one golden dish of ten shekels, full of incense;</w:t>
      </w:r>
    </w:p>
    <w:p>
      <w:pPr>
        <w:pStyle w:val="Scripture"/>
      </w:pPr>
      <w:r>
        <w:rPr>
          <w:rFonts w:ascii="Arial" w:hAnsi="Arial"/>
          <w:b/>
          <w:color w:val="804826"/>
          <w:sz w:val="15"/>
        </w:rPr>
        <w:t xml:space="preserve">15 </w:t>
      </w:r>
      <w:r>
        <w:rPr>
          <w:rFonts w:ascii="Georgia" w:hAnsi="Georgia"/>
          <w:sz w:val="19"/>
        </w:rPr>
        <w:t>one young bull, one ram, one male lamb a year old, for a burnt offering;</w:t>
      </w:r>
    </w:p>
    <w:p>
      <w:pPr>
        <w:pStyle w:val="Scripture"/>
      </w:pPr>
      <w:r>
        <w:rPr>
          <w:rFonts w:ascii="Arial" w:hAnsi="Arial"/>
          <w:b/>
          <w:color w:val="804826"/>
          <w:sz w:val="15"/>
        </w:rPr>
        <w:t xml:space="preserve">16 </w:t>
      </w:r>
      <w:r>
        <w:rPr>
          <w:rFonts w:ascii="Georgia" w:hAnsi="Georgia"/>
          <w:sz w:val="19"/>
        </w:rPr>
        <w:t>one male goat for a sin offering;</w:t>
      </w:r>
    </w:p>
    <w:p>
      <w:pPr>
        <w:pStyle w:val="Scripture"/>
      </w:pPr>
      <w:r>
        <w:rPr>
          <w:rFonts w:ascii="Arial" w:hAnsi="Arial"/>
          <w:b/>
          <w:color w:val="804826"/>
          <w:sz w:val="15"/>
        </w:rPr>
        <w:t xml:space="preserve">17 </w:t>
      </w:r>
      <w:r>
        <w:rPr>
          <w:rFonts w:ascii="Georgia" w:hAnsi="Georgia"/>
          <w:sz w:val="19"/>
        </w:rPr>
        <w:t>and for the sacrifice of peace offerings, two oxen, five rams, five male goats, and five male lambs a year old. This was the offering of Nahshon the son of Amminadab.</w:t>
      </w:r>
    </w:p>
    <w:p>
      <w:pPr>
        <w:pStyle w:val="Scripture"/>
      </w:pPr>
      <w:r>
        <w:rPr>
          <w:rFonts w:ascii="Arial" w:hAnsi="Arial"/>
          <w:b/>
          <w:color w:val="804826"/>
          <w:sz w:val="15"/>
        </w:rPr>
        <w:t xml:space="preserve">18 </w:t>
      </w:r>
      <w:r>
        <w:rPr>
          <w:rFonts w:ascii="Georgia" w:hAnsi="Georgia"/>
          <w:sz w:val="19"/>
        </w:rPr>
        <w:t>On the second day Nethanel the son of Zuar, prince of Issachar, offered.</w:t>
      </w:r>
    </w:p>
    <w:p>
      <w:pPr>
        <w:pStyle w:val="Scripture"/>
      </w:pPr>
      <w:r>
        <w:rPr>
          <w:rFonts w:ascii="Arial" w:hAnsi="Arial"/>
          <w:b/>
          <w:color w:val="804826"/>
          <w:sz w:val="15"/>
        </w:rPr>
        <w:t xml:space="preserve">19 </w:t>
      </w:r>
      <w:r>
        <w:rPr>
          <w:rFonts w:ascii="Georgia" w:hAnsi="Georgia"/>
          <w:sz w:val="19"/>
        </w:rPr>
        <w:t>He offered for his offering one silver platter, the weight of which was one hundred thirty shekels, one silver bowl of seventy shekels, after the shekel of the sanctuary; both of them full of fine flour mixed with oil for a grain offering;</w:t>
      </w:r>
    </w:p>
    <w:p>
      <w:pPr>
        <w:pStyle w:val="Scripture"/>
      </w:pPr>
      <w:r>
        <w:rPr>
          <w:rFonts w:ascii="Arial" w:hAnsi="Arial"/>
          <w:b/>
          <w:color w:val="804826"/>
          <w:sz w:val="15"/>
        </w:rPr>
        <w:t xml:space="preserve">20 </w:t>
      </w:r>
      <w:r>
        <w:rPr>
          <w:rFonts w:ascii="Georgia" w:hAnsi="Georgia"/>
          <w:sz w:val="19"/>
        </w:rPr>
        <w:t>one golden dish of ten shekels, full of incense;</w:t>
      </w:r>
    </w:p>
    <w:p>
      <w:pPr>
        <w:pStyle w:val="Scripture"/>
      </w:pPr>
      <w:r>
        <w:rPr>
          <w:rFonts w:ascii="Arial" w:hAnsi="Arial"/>
          <w:b/>
          <w:color w:val="804826"/>
          <w:sz w:val="15"/>
        </w:rPr>
        <w:t xml:space="preserve">21 </w:t>
      </w:r>
      <w:r>
        <w:rPr>
          <w:rFonts w:ascii="Georgia" w:hAnsi="Georgia"/>
          <w:sz w:val="19"/>
        </w:rPr>
        <w:t>one young bull, one ram, one male lamb a year old, for a burnt offering;</w:t>
      </w:r>
    </w:p>
    <w:p>
      <w:pPr>
        <w:pStyle w:val="Scripture"/>
      </w:pPr>
      <w:r>
        <w:rPr>
          <w:rFonts w:ascii="Arial" w:hAnsi="Arial"/>
          <w:b/>
          <w:color w:val="804826"/>
          <w:sz w:val="15"/>
        </w:rPr>
        <w:t xml:space="preserve">22 </w:t>
      </w:r>
      <w:r>
        <w:rPr>
          <w:rFonts w:ascii="Georgia" w:hAnsi="Georgia"/>
          <w:sz w:val="19"/>
        </w:rPr>
        <w:t>one male goat for a sin offering;</w:t>
      </w:r>
    </w:p>
    <w:p>
      <w:pPr>
        <w:pStyle w:val="Scripture"/>
      </w:pPr>
      <w:r>
        <w:rPr>
          <w:rFonts w:ascii="Arial" w:hAnsi="Arial"/>
          <w:b/>
          <w:color w:val="804826"/>
          <w:sz w:val="15"/>
        </w:rPr>
        <w:t xml:space="preserve">23 </w:t>
      </w:r>
      <w:r>
        <w:rPr>
          <w:rFonts w:ascii="Georgia" w:hAnsi="Georgia"/>
          <w:sz w:val="19"/>
        </w:rPr>
        <w:t>and for the sacrifice of peace offerings, two oxen, five rams, five male goats, and five male lambs a year old. This was the offering of Nethanel the son of Zuar.</w:t>
      </w:r>
    </w:p>
    <w:p>
      <w:pPr>
        <w:pStyle w:val="Scripture"/>
      </w:pPr>
      <w:r>
        <w:rPr>
          <w:rFonts w:ascii="Arial" w:hAnsi="Arial"/>
          <w:b/>
          <w:color w:val="804826"/>
          <w:sz w:val="15"/>
        </w:rPr>
        <w:t xml:space="preserve">24 </w:t>
      </w:r>
      <w:r>
        <w:rPr>
          <w:rFonts w:ascii="Georgia" w:hAnsi="Georgia"/>
          <w:sz w:val="19"/>
        </w:rPr>
        <w:t>On the third day Eliab the son of Helon, prince of the children of Zebulun, offered.</w:t>
      </w:r>
    </w:p>
    <w:p>
      <w:pPr>
        <w:pStyle w:val="Scripture"/>
      </w:pPr>
      <w:r>
        <w:rPr>
          <w:rFonts w:ascii="Arial" w:hAnsi="Arial"/>
          <w:b/>
          <w:color w:val="804826"/>
          <w:sz w:val="15"/>
        </w:rPr>
        <w:t xml:space="preserve">25 </w:t>
      </w:r>
      <w:r>
        <w:rPr>
          <w:rFonts w:ascii="Georgia" w:hAnsi="Georgia"/>
          <w:sz w:val="19"/>
        </w:rPr>
        <w:t>His offering was one silver platter, the weight of which was one hundred thirty shekels, one silver bowl of seventy shekels, after the shekel of the sanctuary; both of them full of fine flour mixed with oil for a grain offering;</w:t>
      </w:r>
    </w:p>
    <w:p>
      <w:pPr>
        <w:pStyle w:val="Scripture"/>
      </w:pPr>
      <w:r>
        <w:rPr>
          <w:rFonts w:ascii="Arial" w:hAnsi="Arial"/>
          <w:b/>
          <w:color w:val="804826"/>
          <w:sz w:val="15"/>
        </w:rPr>
        <w:t xml:space="preserve">26 </w:t>
      </w:r>
      <w:r>
        <w:rPr>
          <w:rFonts w:ascii="Georgia" w:hAnsi="Georgia"/>
          <w:sz w:val="19"/>
        </w:rPr>
        <w:t>one golden dish of ten shekels, full of incense;</w:t>
      </w:r>
    </w:p>
    <w:p>
      <w:pPr>
        <w:pStyle w:val="Scripture"/>
      </w:pPr>
      <w:r>
        <w:rPr>
          <w:rFonts w:ascii="Arial" w:hAnsi="Arial"/>
          <w:b/>
          <w:color w:val="804826"/>
          <w:sz w:val="15"/>
        </w:rPr>
        <w:t xml:space="preserve">27 </w:t>
      </w:r>
      <w:r>
        <w:rPr>
          <w:rFonts w:ascii="Georgia" w:hAnsi="Georgia"/>
          <w:sz w:val="19"/>
        </w:rPr>
        <w:t>one young bull, one ram, one male lamb a year old, for a burnt offering;</w:t>
      </w:r>
    </w:p>
    <w:p>
      <w:pPr>
        <w:pStyle w:val="Scripture"/>
      </w:pPr>
      <w:r>
        <w:rPr>
          <w:rFonts w:ascii="Arial" w:hAnsi="Arial"/>
          <w:b/>
          <w:color w:val="804826"/>
          <w:sz w:val="15"/>
        </w:rPr>
        <w:t xml:space="preserve">28 </w:t>
      </w:r>
      <w:r>
        <w:rPr>
          <w:rFonts w:ascii="Georgia" w:hAnsi="Georgia"/>
          <w:sz w:val="19"/>
        </w:rPr>
        <w:t>one male goat for a sin offering;</w:t>
      </w:r>
    </w:p>
    <w:p>
      <w:pPr>
        <w:pStyle w:val="Scripture"/>
      </w:pPr>
      <w:r>
        <w:rPr>
          <w:rFonts w:ascii="Arial" w:hAnsi="Arial"/>
          <w:b/>
          <w:color w:val="804826"/>
          <w:sz w:val="15"/>
        </w:rPr>
        <w:t xml:space="preserve">29 </w:t>
      </w:r>
      <w:r>
        <w:rPr>
          <w:rFonts w:ascii="Georgia" w:hAnsi="Georgia"/>
          <w:sz w:val="19"/>
        </w:rPr>
        <w:t>and for the sacrifice of peace offerings, two oxen, five rams, five male goats, and five male lambs a year old. This was the offering of Eliab the son of Helon.</w:t>
      </w:r>
    </w:p>
    <w:p>
      <w:pPr>
        <w:pStyle w:val="Scripture"/>
      </w:pPr>
      <w:r>
        <w:rPr>
          <w:rFonts w:ascii="Arial" w:hAnsi="Arial"/>
          <w:b/>
          <w:color w:val="804826"/>
          <w:sz w:val="15"/>
        </w:rPr>
        <w:t xml:space="preserve">30 </w:t>
      </w:r>
      <w:r>
        <w:rPr>
          <w:rFonts w:ascii="Georgia" w:hAnsi="Georgia"/>
          <w:sz w:val="19"/>
        </w:rPr>
        <w:t>On the fourth day Elizur the son of Shedeur, prince of the children of Reuben, offered.</w:t>
      </w:r>
    </w:p>
    <w:p>
      <w:pPr>
        <w:pStyle w:val="Scripture"/>
      </w:pPr>
      <w:r>
        <w:rPr>
          <w:rFonts w:ascii="Arial" w:hAnsi="Arial"/>
          <w:b/>
          <w:color w:val="804826"/>
          <w:sz w:val="15"/>
        </w:rPr>
        <w:t xml:space="preserve">31 </w:t>
      </w:r>
      <w:r>
        <w:rPr>
          <w:rFonts w:ascii="Georgia" w:hAnsi="Georgia"/>
          <w:sz w:val="19"/>
        </w:rPr>
        <w:t>His offering was one silver platter, the weight of which was one hundred thirty shekels, one silver bowl of seventy shekels, after the shekel of the sanctuary; both of them full of fine flour mixed with oil for a grain offering;</w:t>
      </w:r>
    </w:p>
    <w:p>
      <w:pPr>
        <w:pStyle w:val="Scripture"/>
      </w:pPr>
      <w:r>
        <w:rPr>
          <w:rFonts w:ascii="Arial" w:hAnsi="Arial"/>
          <w:b/>
          <w:color w:val="804826"/>
          <w:sz w:val="15"/>
        </w:rPr>
        <w:t xml:space="preserve">32 </w:t>
      </w:r>
      <w:r>
        <w:rPr>
          <w:rFonts w:ascii="Georgia" w:hAnsi="Georgia"/>
          <w:sz w:val="19"/>
        </w:rPr>
        <w:t>one golden dish of ten shekels, full of incense;</w:t>
      </w:r>
    </w:p>
    <w:p>
      <w:pPr>
        <w:pStyle w:val="Scripture"/>
      </w:pPr>
      <w:r>
        <w:rPr>
          <w:rFonts w:ascii="Arial" w:hAnsi="Arial"/>
          <w:b/>
          <w:color w:val="804826"/>
          <w:sz w:val="15"/>
        </w:rPr>
        <w:t xml:space="preserve">33 </w:t>
      </w:r>
      <w:r>
        <w:rPr>
          <w:rFonts w:ascii="Georgia" w:hAnsi="Georgia"/>
          <w:sz w:val="19"/>
        </w:rPr>
        <w:t>one young bull, one ram, one male lamb a year old, for a burnt offering;</w:t>
      </w:r>
    </w:p>
    <w:p>
      <w:pPr>
        <w:pStyle w:val="Scripture"/>
      </w:pPr>
      <w:r>
        <w:rPr>
          <w:rFonts w:ascii="Arial" w:hAnsi="Arial"/>
          <w:b/>
          <w:color w:val="804826"/>
          <w:sz w:val="15"/>
        </w:rPr>
        <w:t xml:space="preserve">34 </w:t>
      </w:r>
      <w:r>
        <w:rPr>
          <w:rFonts w:ascii="Georgia" w:hAnsi="Georgia"/>
          <w:sz w:val="19"/>
        </w:rPr>
        <w:t>one male goat for a sin offering;</w:t>
      </w:r>
    </w:p>
    <w:p>
      <w:pPr>
        <w:pStyle w:val="Scripture"/>
      </w:pPr>
      <w:r>
        <w:rPr>
          <w:rFonts w:ascii="Arial" w:hAnsi="Arial"/>
          <w:b/>
          <w:color w:val="804826"/>
          <w:sz w:val="15"/>
        </w:rPr>
        <w:t xml:space="preserve">35 </w:t>
      </w:r>
      <w:r>
        <w:rPr>
          <w:rFonts w:ascii="Georgia" w:hAnsi="Georgia"/>
          <w:sz w:val="19"/>
        </w:rPr>
        <w:t>and for the sacrifice of peace offerings, two oxen, five rams, five male goats, and five male lambs a year old. This was the offering of Elizur the son of Shedeur.</w:t>
      </w:r>
    </w:p>
    <w:p>
      <w:pPr>
        <w:pStyle w:val="Scripture"/>
      </w:pPr>
      <w:r>
        <w:rPr>
          <w:rFonts w:ascii="Arial" w:hAnsi="Arial"/>
          <w:b/>
          <w:color w:val="804826"/>
          <w:sz w:val="15"/>
        </w:rPr>
        <w:t xml:space="preserve">36 </w:t>
      </w:r>
      <w:r>
        <w:rPr>
          <w:rFonts w:ascii="Georgia" w:hAnsi="Georgia"/>
          <w:sz w:val="19"/>
        </w:rPr>
        <w:t>On the fifth day Shelumiel the son of Zurishaddai, prince of the children of Simeon, offered.</w:t>
      </w:r>
    </w:p>
    <w:p>
      <w:pPr>
        <w:pStyle w:val="Scripture"/>
      </w:pPr>
      <w:r>
        <w:rPr>
          <w:rFonts w:ascii="Arial" w:hAnsi="Arial"/>
          <w:b/>
          <w:color w:val="804826"/>
          <w:sz w:val="15"/>
        </w:rPr>
        <w:t xml:space="preserve">37 </w:t>
      </w:r>
      <w:r>
        <w:rPr>
          <w:rFonts w:ascii="Georgia" w:hAnsi="Georgia"/>
          <w:sz w:val="19"/>
        </w:rPr>
        <w:t>His offering was one silver platter, the weight of which was one hundred thirty shekels, one silver bowl of seventy shekels, after the shekel of the sanctuary; both of them full of fine flour mixed with oil for a grain offering;</w:t>
      </w:r>
    </w:p>
    <w:p>
      <w:pPr>
        <w:pStyle w:val="Scripture"/>
      </w:pPr>
      <w:r>
        <w:rPr>
          <w:rFonts w:ascii="Arial" w:hAnsi="Arial"/>
          <w:b/>
          <w:color w:val="804826"/>
          <w:sz w:val="15"/>
        </w:rPr>
        <w:t xml:space="preserve">38 </w:t>
      </w:r>
      <w:r>
        <w:rPr>
          <w:rFonts w:ascii="Georgia" w:hAnsi="Georgia"/>
          <w:sz w:val="19"/>
        </w:rPr>
        <w:t>one golden dish of ten shekels, full of incense;</w:t>
      </w:r>
    </w:p>
    <w:p>
      <w:pPr>
        <w:pStyle w:val="Scripture"/>
      </w:pPr>
      <w:r>
        <w:rPr>
          <w:rFonts w:ascii="Arial" w:hAnsi="Arial"/>
          <w:b/>
          <w:color w:val="804826"/>
          <w:sz w:val="15"/>
        </w:rPr>
        <w:t xml:space="preserve">39 </w:t>
      </w:r>
      <w:r>
        <w:rPr>
          <w:rFonts w:ascii="Georgia" w:hAnsi="Georgia"/>
          <w:sz w:val="19"/>
        </w:rPr>
        <w:t>one young bull, one ram, one male lamb a year old, for a burnt offering;</w:t>
      </w:r>
    </w:p>
    <w:p>
      <w:pPr>
        <w:pStyle w:val="Scripture"/>
      </w:pPr>
      <w:r>
        <w:rPr>
          <w:rFonts w:ascii="Arial" w:hAnsi="Arial"/>
          <w:b/>
          <w:color w:val="804826"/>
          <w:sz w:val="15"/>
        </w:rPr>
        <w:t xml:space="preserve">40 </w:t>
      </w:r>
      <w:r>
        <w:rPr>
          <w:rFonts w:ascii="Georgia" w:hAnsi="Georgia"/>
          <w:sz w:val="19"/>
        </w:rPr>
        <w:t>one male goat for a sin offering;</w:t>
      </w:r>
    </w:p>
    <w:p>
      <w:pPr>
        <w:pStyle w:val="Scripture"/>
      </w:pPr>
      <w:r>
        <w:rPr>
          <w:rFonts w:ascii="Arial" w:hAnsi="Arial"/>
          <w:b/>
          <w:color w:val="804826"/>
          <w:sz w:val="15"/>
        </w:rPr>
        <w:t xml:space="preserve">41 </w:t>
      </w:r>
      <w:r>
        <w:rPr>
          <w:rFonts w:ascii="Georgia" w:hAnsi="Georgia"/>
          <w:sz w:val="19"/>
        </w:rPr>
        <w:t>and for the sacrifice of peace offerings, two oxen, five rams, five male goats, and five male lambs a year old. This was the offering of Shelumiel the son of Zurishaddai.</w:t>
      </w:r>
    </w:p>
    <w:p>
      <w:pPr>
        <w:pStyle w:val="Scripture"/>
      </w:pPr>
      <w:r>
        <w:rPr>
          <w:rFonts w:ascii="Arial" w:hAnsi="Arial"/>
          <w:b/>
          <w:color w:val="804826"/>
          <w:sz w:val="15"/>
        </w:rPr>
        <w:t xml:space="preserve">42 </w:t>
      </w:r>
      <w:r>
        <w:rPr>
          <w:rFonts w:ascii="Georgia" w:hAnsi="Georgia"/>
          <w:sz w:val="19"/>
        </w:rPr>
        <w:t>On the sixth day Eliasaph the son of Deuel, prince of the children of Gad, offered.</w:t>
      </w:r>
    </w:p>
    <w:p>
      <w:pPr>
        <w:pStyle w:val="Scripture"/>
      </w:pPr>
      <w:r>
        <w:rPr>
          <w:rFonts w:ascii="Arial" w:hAnsi="Arial"/>
          <w:b/>
          <w:color w:val="804826"/>
          <w:sz w:val="15"/>
        </w:rPr>
        <w:t xml:space="preserve">43 </w:t>
      </w:r>
      <w:r>
        <w:rPr>
          <w:rFonts w:ascii="Georgia" w:hAnsi="Georgia"/>
          <w:sz w:val="19"/>
        </w:rPr>
        <w:t>His offering was one silver platter, the weight of which was one hundred thirty shekels, one silver bowl of seventy shekels, after the shekel of the sanctuary; both of them full of fine flour mixed with oil for a grain offering;</w:t>
      </w:r>
    </w:p>
    <w:p>
      <w:pPr>
        <w:pStyle w:val="Scripture"/>
      </w:pPr>
      <w:r>
        <w:rPr>
          <w:rFonts w:ascii="Arial" w:hAnsi="Arial"/>
          <w:b/>
          <w:color w:val="804826"/>
          <w:sz w:val="15"/>
        </w:rPr>
        <w:t xml:space="preserve">44 </w:t>
      </w:r>
      <w:r>
        <w:rPr>
          <w:rFonts w:ascii="Georgia" w:hAnsi="Georgia"/>
          <w:sz w:val="19"/>
        </w:rPr>
        <w:t>one golden dish of ten shekels, full of incense;</w:t>
      </w:r>
    </w:p>
    <w:p>
      <w:pPr>
        <w:pStyle w:val="Scripture"/>
      </w:pPr>
      <w:r>
        <w:rPr>
          <w:rFonts w:ascii="Arial" w:hAnsi="Arial"/>
          <w:b/>
          <w:color w:val="804826"/>
          <w:sz w:val="15"/>
        </w:rPr>
        <w:t xml:space="preserve">45 </w:t>
      </w:r>
      <w:r>
        <w:rPr>
          <w:rFonts w:ascii="Georgia" w:hAnsi="Georgia"/>
          <w:sz w:val="19"/>
        </w:rPr>
        <w:t>one young bull, one ram, one male lamb a year old, for a burnt offering;</w:t>
      </w:r>
    </w:p>
    <w:p>
      <w:pPr>
        <w:pStyle w:val="Scripture"/>
      </w:pPr>
      <w:r>
        <w:rPr>
          <w:rFonts w:ascii="Arial" w:hAnsi="Arial"/>
          <w:b/>
          <w:color w:val="804826"/>
          <w:sz w:val="15"/>
        </w:rPr>
        <w:t xml:space="preserve">46 </w:t>
      </w:r>
      <w:r>
        <w:rPr>
          <w:rFonts w:ascii="Georgia" w:hAnsi="Georgia"/>
          <w:sz w:val="19"/>
        </w:rPr>
        <w:t>one male goat for a sin offering;</w:t>
      </w:r>
    </w:p>
    <w:p>
      <w:pPr>
        <w:pStyle w:val="Scripture"/>
      </w:pPr>
      <w:r>
        <w:rPr>
          <w:rFonts w:ascii="Arial" w:hAnsi="Arial"/>
          <w:b/>
          <w:color w:val="804826"/>
          <w:sz w:val="15"/>
        </w:rPr>
        <w:t xml:space="preserve">47 </w:t>
      </w:r>
      <w:r>
        <w:rPr>
          <w:rFonts w:ascii="Georgia" w:hAnsi="Georgia"/>
          <w:sz w:val="19"/>
        </w:rPr>
        <w:t>and for the sacrifice of peace offerings, two oxen, five rams, five male goats, and five male lambs a year old. This was the offering of Eliasaph the son of Deuel.</w:t>
      </w:r>
    </w:p>
    <w:p>
      <w:pPr>
        <w:pStyle w:val="Scripture"/>
      </w:pPr>
      <w:r>
        <w:rPr>
          <w:rFonts w:ascii="Arial" w:hAnsi="Arial"/>
          <w:b/>
          <w:color w:val="804826"/>
          <w:sz w:val="15"/>
        </w:rPr>
        <w:t xml:space="preserve">48 </w:t>
      </w:r>
      <w:r>
        <w:rPr>
          <w:rFonts w:ascii="Georgia" w:hAnsi="Georgia"/>
          <w:sz w:val="19"/>
        </w:rPr>
        <w:t>On the seventh day Elishama the son of Ammihud, prince of the children of Ephraim, offered.</w:t>
      </w:r>
    </w:p>
    <w:p>
      <w:pPr>
        <w:pStyle w:val="Scripture"/>
      </w:pPr>
      <w:r>
        <w:rPr>
          <w:rFonts w:ascii="Arial" w:hAnsi="Arial"/>
          <w:b/>
          <w:color w:val="804826"/>
          <w:sz w:val="15"/>
        </w:rPr>
        <w:t xml:space="preserve">49 </w:t>
      </w:r>
      <w:r>
        <w:rPr>
          <w:rFonts w:ascii="Georgia" w:hAnsi="Georgia"/>
          <w:sz w:val="19"/>
        </w:rPr>
        <w:t>His offering was one silver platter, the weight of which was one hundred thirty shekels, one silver bowl of seventy shekels, after the shekel of the sanctuary; both of them full of fine flour mixed with oil for a grain offering;</w:t>
      </w:r>
    </w:p>
    <w:p>
      <w:pPr>
        <w:pStyle w:val="Scripture"/>
      </w:pPr>
      <w:r>
        <w:rPr>
          <w:rFonts w:ascii="Arial" w:hAnsi="Arial"/>
          <w:b/>
          <w:color w:val="804826"/>
          <w:sz w:val="15"/>
        </w:rPr>
        <w:t xml:space="preserve">50 </w:t>
      </w:r>
      <w:r>
        <w:rPr>
          <w:rFonts w:ascii="Georgia" w:hAnsi="Georgia"/>
          <w:sz w:val="19"/>
        </w:rPr>
        <w:t>one golden dish of ten shekels, full of incense;</w:t>
      </w:r>
    </w:p>
    <w:p>
      <w:pPr>
        <w:pStyle w:val="Scripture"/>
      </w:pPr>
      <w:r>
        <w:rPr>
          <w:rFonts w:ascii="Arial" w:hAnsi="Arial"/>
          <w:b/>
          <w:color w:val="804826"/>
          <w:sz w:val="15"/>
        </w:rPr>
        <w:t xml:space="preserve">51 </w:t>
      </w:r>
      <w:r>
        <w:rPr>
          <w:rFonts w:ascii="Georgia" w:hAnsi="Georgia"/>
          <w:sz w:val="19"/>
        </w:rPr>
        <w:t>one young bull, one ram, one male lamb a year old, for a burnt offering;</w:t>
      </w:r>
    </w:p>
    <w:p>
      <w:pPr>
        <w:pStyle w:val="Scripture"/>
      </w:pPr>
      <w:r>
        <w:rPr>
          <w:rFonts w:ascii="Arial" w:hAnsi="Arial"/>
          <w:b/>
          <w:color w:val="804826"/>
          <w:sz w:val="15"/>
        </w:rPr>
        <w:t xml:space="preserve">52 </w:t>
      </w:r>
      <w:r>
        <w:rPr>
          <w:rFonts w:ascii="Georgia" w:hAnsi="Georgia"/>
          <w:sz w:val="19"/>
        </w:rPr>
        <w:t>one male goat for a sin offering;</w:t>
      </w:r>
    </w:p>
    <w:p>
      <w:pPr>
        <w:pStyle w:val="Scripture"/>
      </w:pPr>
      <w:r>
        <w:rPr>
          <w:rFonts w:ascii="Arial" w:hAnsi="Arial"/>
          <w:b/>
          <w:color w:val="804826"/>
          <w:sz w:val="15"/>
        </w:rPr>
        <w:t xml:space="preserve">53 </w:t>
      </w:r>
      <w:r>
        <w:rPr>
          <w:rFonts w:ascii="Georgia" w:hAnsi="Georgia"/>
          <w:sz w:val="19"/>
        </w:rPr>
        <w:t>and for the sacrifice of peace offerings, two oxen, five rams, five male goats, and five male lambs a year old. This was the offering of Elishama the son of Ammihud.</w:t>
      </w:r>
    </w:p>
    <w:p>
      <w:pPr>
        <w:pStyle w:val="Scripture"/>
      </w:pPr>
      <w:r>
        <w:rPr>
          <w:rFonts w:ascii="Arial" w:hAnsi="Arial"/>
          <w:b/>
          <w:color w:val="804826"/>
          <w:sz w:val="15"/>
        </w:rPr>
        <w:t xml:space="preserve">54 </w:t>
      </w:r>
      <w:r>
        <w:rPr>
          <w:rFonts w:ascii="Georgia" w:hAnsi="Georgia"/>
          <w:sz w:val="19"/>
        </w:rPr>
        <w:t>On the eighth day Gamaliel the son of Pedahzur, prince of the children of Manasseh, offered.</w:t>
      </w:r>
    </w:p>
    <w:p>
      <w:pPr>
        <w:pStyle w:val="Scripture"/>
      </w:pPr>
      <w:r>
        <w:rPr>
          <w:rFonts w:ascii="Arial" w:hAnsi="Arial"/>
          <w:b/>
          <w:color w:val="804826"/>
          <w:sz w:val="15"/>
        </w:rPr>
        <w:t xml:space="preserve">55 </w:t>
      </w:r>
      <w:r>
        <w:rPr>
          <w:rFonts w:ascii="Georgia" w:hAnsi="Georgia"/>
          <w:sz w:val="19"/>
        </w:rPr>
        <w:t>His offering was one silver platter, the weight of which was one hundred thirty shekels, one silver bowl of seventy shekels, after the shekel of the sanctuary; both of them full of fine flour mixed with oil for a grain offering;</w:t>
      </w:r>
    </w:p>
    <w:p>
      <w:pPr>
        <w:pStyle w:val="Scripture"/>
      </w:pPr>
      <w:r>
        <w:rPr>
          <w:rFonts w:ascii="Arial" w:hAnsi="Arial"/>
          <w:b/>
          <w:color w:val="804826"/>
          <w:sz w:val="15"/>
        </w:rPr>
        <w:t xml:space="preserve">56 </w:t>
      </w:r>
      <w:r>
        <w:rPr>
          <w:rFonts w:ascii="Georgia" w:hAnsi="Georgia"/>
          <w:sz w:val="19"/>
        </w:rPr>
        <w:t>one golden dish of ten shekels, full of incense;</w:t>
      </w:r>
    </w:p>
    <w:p>
      <w:pPr>
        <w:pStyle w:val="Scripture"/>
      </w:pPr>
      <w:r>
        <w:rPr>
          <w:rFonts w:ascii="Arial" w:hAnsi="Arial"/>
          <w:b/>
          <w:color w:val="804826"/>
          <w:sz w:val="15"/>
        </w:rPr>
        <w:t xml:space="preserve">57 </w:t>
      </w:r>
      <w:r>
        <w:rPr>
          <w:rFonts w:ascii="Georgia" w:hAnsi="Georgia"/>
          <w:sz w:val="19"/>
        </w:rPr>
        <w:t>one young bull, one ram, one male lamb a year old, for a burnt offering;</w:t>
      </w:r>
    </w:p>
    <w:p>
      <w:pPr>
        <w:pStyle w:val="Scripture"/>
      </w:pPr>
      <w:r>
        <w:rPr>
          <w:rFonts w:ascii="Arial" w:hAnsi="Arial"/>
          <w:b/>
          <w:color w:val="804826"/>
          <w:sz w:val="15"/>
        </w:rPr>
        <w:t xml:space="preserve">58 </w:t>
      </w:r>
      <w:r>
        <w:rPr>
          <w:rFonts w:ascii="Georgia" w:hAnsi="Georgia"/>
          <w:sz w:val="19"/>
        </w:rPr>
        <w:t>one male goat for a sin offering;</w:t>
      </w:r>
    </w:p>
    <w:p>
      <w:pPr>
        <w:pStyle w:val="Scripture"/>
      </w:pPr>
      <w:r>
        <w:rPr>
          <w:rFonts w:ascii="Arial" w:hAnsi="Arial"/>
          <w:b/>
          <w:color w:val="804826"/>
          <w:sz w:val="15"/>
        </w:rPr>
        <w:t xml:space="preserve">59 </w:t>
      </w:r>
      <w:r>
        <w:rPr>
          <w:rFonts w:ascii="Georgia" w:hAnsi="Georgia"/>
          <w:sz w:val="19"/>
        </w:rPr>
        <w:t>and for the sacrifice of peace offerings, two oxen, five rams, five male goats, and five male lambs a year old. This was the offering of Gamaliel the son of Pedahzur.</w:t>
      </w:r>
    </w:p>
    <w:p>
      <w:pPr>
        <w:pStyle w:val="Scripture"/>
      </w:pPr>
      <w:r>
        <w:rPr>
          <w:rFonts w:ascii="Arial" w:hAnsi="Arial"/>
          <w:b/>
          <w:color w:val="804826"/>
          <w:sz w:val="15"/>
        </w:rPr>
        <w:t xml:space="preserve">60 </w:t>
      </w:r>
      <w:r>
        <w:rPr>
          <w:rFonts w:ascii="Georgia" w:hAnsi="Georgia"/>
          <w:sz w:val="19"/>
        </w:rPr>
        <w:t>On the ninth day Abidan the son of Gideoni, prince of the children of Benjamin, offered.</w:t>
      </w:r>
    </w:p>
    <w:p>
      <w:pPr>
        <w:pStyle w:val="Scripture"/>
      </w:pPr>
      <w:r>
        <w:rPr>
          <w:rFonts w:ascii="Arial" w:hAnsi="Arial"/>
          <w:b/>
          <w:color w:val="804826"/>
          <w:sz w:val="15"/>
        </w:rPr>
        <w:t xml:space="preserve">61 </w:t>
      </w:r>
      <w:r>
        <w:rPr>
          <w:rFonts w:ascii="Georgia" w:hAnsi="Georgia"/>
          <w:sz w:val="19"/>
        </w:rPr>
        <w:t>His offering was one silver platter, the weight of which was one hundred thirty shekels, one silver bowl of seventy shekels, after the shekel of the sanctuary; both of them full of fine flour mixed with oil for a grain offering;</w:t>
      </w:r>
    </w:p>
    <w:p>
      <w:pPr>
        <w:pStyle w:val="Scripture"/>
      </w:pPr>
      <w:r>
        <w:rPr>
          <w:rFonts w:ascii="Arial" w:hAnsi="Arial"/>
          <w:b/>
          <w:color w:val="804826"/>
          <w:sz w:val="15"/>
        </w:rPr>
        <w:t xml:space="preserve">62 </w:t>
      </w:r>
      <w:r>
        <w:rPr>
          <w:rFonts w:ascii="Georgia" w:hAnsi="Georgia"/>
          <w:sz w:val="19"/>
        </w:rPr>
        <w:t>one golden dish of ten shekels, full of incense;</w:t>
      </w:r>
    </w:p>
    <w:p>
      <w:pPr>
        <w:pStyle w:val="Scripture"/>
      </w:pPr>
      <w:r>
        <w:rPr>
          <w:rFonts w:ascii="Arial" w:hAnsi="Arial"/>
          <w:b/>
          <w:color w:val="804826"/>
          <w:sz w:val="15"/>
        </w:rPr>
        <w:t xml:space="preserve">63 </w:t>
      </w:r>
      <w:r>
        <w:rPr>
          <w:rFonts w:ascii="Georgia" w:hAnsi="Georgia"/>
          <w:sz w:val="19"/>
        </w:rPr>
        <w:t>one young bull, one ram, one male lamb a year old, for a burnt offering;</w:t>
      </w:r>
    </w:p>
    <w:p>
      <w:pPr>
        <w:pStyle w:val="Scripture"/>
      </w:pPr>
      <w:r>
        <w:rPr>
          <w:rFonts w:ascii="Arial" w:hAnsi="Arial"/>
          <w:b/>
          <w:color w:val="804826"/>
          <w:sz w:val="15"/>
        </w:rPr>
        <w:t xml:space="preserve">64 </w:t>
      </w:r>
      <w:r>
        <w:rPr>
          <w:rFonts w:ascii="Georgia" w:hAnsi="Georgia"/>
          <w:sz w:val="19"/>
        </w:rPr>
        <w:t>one male goat for a sin offering;</w:t>
      </w:r>
    </w:p>
    <w:p>
      <w:pPr>
        <w:pStyle w:val="Scripture"/>
      </w:pPr>
      <w:r>
        <w:rPr>
          <w:rFonts w:ascii="Arial" w:hAnsi="Arial"/>
          <w:b/>
          <w:color w:val="804826"/>
          <w:sz w:val="15"/>
        </w:rPr>
        <w:t xml:space="preserve">65 </w:t>
      </w:r>
      <w:r>
        <w:rPr>
          <w:rFonts w:ascii="Georgia" w:hAnsi="Georgia"/>
          <w:sz w:val="19"/>
        </w:rPr>
        <w:t>and for the sacrifice of peace offerings, two oxen, five rams, five male goats, and five male lambs a year old. This was the offering of Abidan the son of Gideoni.</w:t>
      </w:r>
    </w:p>
    <w:p>
      <w:pPr>
        <w:pStyle w:val="Scripture"/>
      </w:pPr>
      <w:r>
        <w:rPr>
          <w:rFonts w:ascii="Arial" w:hAnsi="Arial"/>
          <w:b/>
          <w:color w:val="804826"/>
          <w:sz w:val="15"/>
        </w:rPr>
        <w:t xml:space="preserve">66 </w:t>
      </w:r>
      <w:r>
        <w:rPr>
          <w:rFonts w:ascii="Georgia" w:hAnsi="Georgia"/>
          <w:sz w:val="19"/>
        </w:rPr>
        <w:t>On the tenth day Ahiezer the son of Ammishaddai, prince of the children of Dan, offered.</w:t>
      </w:r>
    </w:p>
    <w:p>
      <w:pPr>
        <w:pStyle w:val="Scripture"/>
      </w:pPr>
      <w:r>
        <w:rPr>
          <w:rFonts w:ascii="Arial" w:hAnsi="Arial"/>
          <w:b/>
          <w:color w:val="804826"/>
          <w:sz w:val="15"/>
        </w:rPr>
        <w:t xml:space="preserve">67 </w:t>
      </w:r>
      <w:r>
        <w:rPr>
          <w:rFonts w:ascii="Georgia" w:hAnsi="Georgia"/>
          <w:sz w:val="19"/>
        </w:rPr>
        <w:t>His offering was one silver platter, the weight of which was one hundred thirty shekels, one silver bowl of seventy shekels, after the shekel of the sanctuary; both of them full of fine flour mixed with oil for a grain offering;</w:t>
      </w:r>
    </w:p>
    <w:p>
      <w:pPr>
        <w:pStyle w:val="Scripture"/>
      </w:pPr>
      <w:r>
        <w:rPr>
          <w:rFonts w:ascii="Arial" w:hAnsi="Arial"/>
          <w:b/>
          <w:color w:val="804826"/>
          <w:sz w:val="15"/>
        </w:rPr>
        <w:t xml:space="preserve">68 </w:t>
      </w:r>
      <w:r>
        <w:rPr>
          <w:rFonts w:ascii="Georgia" w:hAnsi="Georgia"/>
          <w:sz w:val="19"/>
        </w:rPr>
        <w:t>one golden dish of ten shekels, full of incense;</w:t>
      </w:r>
    </w:p>
    <w:p>
      <w:pPr>
        <w:pStyle w:val="Scripture"/>
      </w:pPr>
      <w:r>
        <w:rPr>
          <w:rFonts w:ascii="Arial" w:hAnsi="Arial"/>
          <w:b/>
          <w:color w:val="804826"/>
          <w:sz w:val="15"/>
        </w:rPr>
        <w:t xml:space="preserve">69 </w:t>
      </w:r>
      <w:r>
        <w:rPr>
          <w:rFonts w:ascii="Georgia" w:hAnsi="Georgia"/>
          <w:sz w:val="19"/>
        </w:rPr>
        <w:t>one young bull, one ram, one male lamb a year old, for a burnt offering;</w:t>
      </w:r>
    </w:p>
    <w:p>
      <w:pPr>
        <w:pStyle w:val="Scripture"/>
      </w:pPr>
      <w:r>
        <w:rPr>
          <w:rFonts w:ascii="Arial" w:hAnsi="Arial"/>
          <w:b/>
          <w:color w:val="804826"/>
          <w:sz w:val="15"/>
        </w:rPr>
        <w:t xml:space="preserve">70 </w:t>
      </w:r>
      <w:r>
        <w:rPr>
          <w:rFonts w:ascii="Georgia" w:hAnsi="Georgia"/>
          <w:sz w:val="19"/>
        </w:rPr>
        <w:t>one male goat for a sin offering;</w:t>
      </w:r>
    </w:p>
    <w:p>
      <w:pPr>
        <w:pStyle w:val="Scripture"/>
      </w:pPr>
      <w:r>
        <w:rPr>
          <w:rFonts w:ascii="Arial" w:hAnsi="Arial"/>
          <w:b/>
          <w:color w:val="804826"/>
          <w:sz w:val="15"/>
        </w:rPr>
        <w:t xml:space="preserve">71 </w:t>
      </w:r>
      <w:r>
        <w:rPr>
          <w:rFonts w:ascii="Georgia" w:hAnsi="Georgia"/>
          <w:sz w:val="19"/>
        </w:rPr>
        <w:t>and for the sacrifice of peace offerings, two oxen, five rams, five male goats, and five male lambs a year old. This was the offering of Ahiezer the son of Ammishaddai.</w:t>
      </w:r>
    </w:p>
    <w:p>
      <w:pPr>
        <w:pStyle w:val="Scripture"/>
      </w:pPr>
      <w:r>
        <w:rPr>
          <w:rFonts w:ascii="Arial" w:hAnsi="Arial"/>
          <w:b/>
          <w:color w:val="804826"/>
          <w:sz w:val="15"/>
        </w:rPr>
        <w:t xml:space="preserve">72 </w:t>
      </w:r>
      <w:r>
        <w:rPr>
          <w:rFonts w:ascii="Georgia" w:hAnsi="Georgia"/>
          <w:sz w:val="19"/>
        </w:rPr>
        <w:t>On the eleventh day Pagiel the son of Ocran, prince of the children of Asher, offered.</w:t>
      </w:r>
    </w:p>
    <w:p>
      <w:pPr>
        <w:pStyle w:val="Scripture"/>
      </w:pPr>
      <w:r>
        <w:rPr>
          <w:rFonts w:ascii="Arial" w:hAnsi="Arial"/>
          <w:b/>
          <w:color w:val="804826"/>
          <w:sz w:val="15"/>
        </w:rPr>
        <w:t xml:space="preserve">73 </w:t>
      </w:r>
      <w:r>
        <w:rPr>
          <w:rFonts w:ascii="Georgia" w:hAnsi="Georgia"/>
          <w:sz w:val="19"/>
        </w:rPr>
        <w:t>His offering was one silver platter, the weight of which was one hundred thirty shekels, one silver bowl of seventy shekels, after the shekel of the sanctuary; both of them full of fine flour mixed with oil for a grain offering;</w:t>
      </w:r>
    </w:p>
    <w:p>
      <w:pPr>
        <w:pStyle w:val="Scripture"/>
      </w:pPr>
      <w:r>
        <w:rPr>
          <w:rFonts w:ascii="Arial" w:hAnsi="Arial"/>
          <w:b/>
          <w:color w:val="804826"/>
          <w:sz w:val="15"/>
        </w:rPr>
        <w:t xml:space="preserve">74 </w:t>
      </w:r>
      <w:r>
        <w:rPr>
          <w:rFonts w:ascii="Georgia" w:hAnsi="Georgia"/>
          <w:sz w:val="19"/>
        </w:rPr>
        <w:t>one golden dish of ten shekels, full of incense;</w:t>
      </w:r>
    </w:p>
    <w:p>
      <w:pPr>
        <w:pStyle w:val="Scripture"/>
      </w:pPr>
      <w:r>
        <w:rPr>
          <w:rFonts w:ascii="Arial" w:hAnsi="Arial"/>
          <w:b/>
          <w:color w:val="804826"/>
          <w:sz w:val="15"/>
        </w:rPr>
        <w:t xml:space="preserve">75 </w:t>
      </w:r>
      <w:r>
        <w:rPr>
          <w:rFonts w:ascii="Georgia" w:hAnsi="Georgia"/>
          <w:sz w:val="19"/>
        </w:rPr>
        <w:t>one young bull, one ram, one male lamb a year old, for a burnt offering;</w:t>
      </w:r>
    </w:p>
    <w:p>
      <w:pPr>
        <w:pStyle w:val="Scripture"/>
      </w:pPr>
      <w:r>
        <w:rPr>
          <w:rFonts w:ascii="Arial" w:hAnsi="Arial"/>
          <w:b/>
          <w:color w:val="804826"/>
          <w:sz w:val="15"/>
        </w:rPr>
        <w:t xml:space="preserve">76 </w:t>
      </w:r>
      <w:r>
        <w:rPr>
          <w:rFonts w:ascii="Georgia" w:hAnsi="Georgia"/>
          <w:sz w:val="19"/>
        </w:rPr>
        <w:t>one male goat for a sin offering;</w:t>
      </w:r>
    </w:p>
    <w:p>
      <w:pPr>
        <w:pStyle w:val="Scripture"/>
      </w:pPr>
      <w:r>
        <w:rPr>
          <w:rFonts w:ascii="Arial" w:hAnsi="Arial"/>
          <w:b/>
          <w:color w:val="804826"/>
          <w:sz w:val="15"/>
        </w:rPr>
        <w:t xml:space="preserve">77 </w:t>
      </w:r>
      <w:r>
        <w:rPr>
          <w:rFonts w:ascii="Georgia" w:hAnsi="Georgia"/>
          <w:sz w:val="19"/>
        </w:rPr>
        <w:t>and for the sacrifice of peace offerings, two oxen, five rams, five male goats, and five male lambs a year old. This was the offering of Pagiel the son of Ocran.</w:t>
      </w:r>
    </w:p>
    <w:p>
      <w:pPr>
        <w:pStyle w:val="Scripture"/>
      </w:pPr>
      <w:r>
        <w:rPr>
          <w:rFonts w:ascii="Arial" w:hAnsi="Arial"/>
          <w:b/>
          <w:color w:val="804826"/>
          <w:sz w:val="15"/>
        </w:rPr>
        <w:t xml:space="preserve">78 </w:t>
      </w:r>
      <w:r>
        <w:rPr>
          <w:rFonts w:ascii="Georgia" w:hAnsi="Georgia"/>
          <w:sz w:val="19"/>
        </w:rPr>
        <w:t>On the twelfth day Ahira the son of Enan, prince of the children of Naphtali, offered.</w:t>
      </w:r>
    </w:p>
    <w:p>
      <w:pPr>
        <w:pStyle w:val="Scripture"/>
      </w:pPr>
      <w:r>
        <w:rPr>
          <w:rFonts w:ascii="Arial" w:hAnsi="Arial"/>
          <w:b/>
          <w:color w:val="804826"/>
          <w:sz w:val="15"/>
        </w:rPr>
        <w:t xml:space="preserve">79 </w:t>
      </w:r>
      <w:r>
        <w:rPr>
          <w:rFonts w:ascii="Georgia" w:hAnsi="Georgia"/>
          <w:sz w:val="19"/>
        </w:rPr>
        <w:t>His offering was one silver platter, the weight of which was one hundred thirty shekels, one silver bowl of seventy shekels, after the shekel of the sanctuary; both of them full of fine flour mixed with oil for a grain offering;</w:t>
      </w:r>
    </w:p>
    <w:p>
      <w:pPr>
        <w:pStyle w:val="Scripture"/>
      </w:pPr>
      <w:r>
        <w:rPr>
          <w:rFonts w:ascii="Arial" w:hAnsi="Arial"/>
          <w:b/>
          <w:color w:val="804826"/>
          <w:sz w:val="15"/>
        </w:rPr>
        <w:t xml:space="preserve">80 </w:t>
      </w:r>
      <w:r>
        <w:rPr>
          <w:rFonts w:ascii="Georgia" w:hAnsi="Georgia"/>
          <w:sz w:val="19"/>
        </w:rPr>
        <w:t>one golden dish of ten shekels, full of incense;</w:t>
      </w:r>
    </w:p>
    <w:p>
      <w:pPr>
        <w:pStyle w:val="Scripture"/>
      </w:pPr>
      <w:r>
        <w:rPr>
          <w:rFonts w:ascii="Arial" w:hAnsi="Arial"/>
          <w:b/>
          <w:color w:val="804826"/>
          <w:sz w:val="15"/>
        </w:rPr>
        <w:t xml:space="preserve">81 </w:t>
      </w:r>
      <w:r>
        <w:rPr>
          <w:rFonts w:ascii="Georgia" w:hAnsi="Georgia"/>
          <w:sz w:val="19"/>
        </w:rPr>
        <w:t>one young bull, one ram, one male lamb a year old, for a burnt offering;</w:t>
      </w:r>
    </w:p>
    <w:p>
      <w:pPr>
        <w:pStyle w:val="Scripture"/>
      </w:pPr>
      <w:r>
        <w:rPr>
          <w:rFonts w:ascii="Arial" w:hAnsi="Arial"/>
          <w:b/>
          <w:color w:val="804826"/>
          <w:sz w:val="15"/>
        </w:rPr>
        <w:t xml:space="preserve">82 </w:t>
      </w:r>
      <w:r>
        <w:rPr>
          <w:rFonts w:ascii="Georgia" w:hAnsi="Georgia"/>
          <w:sz w:val="19"/>
        </w:rPr>
        <w:t>one male goat for a sin offering;</w:t>
      </w:r>
    </w:p>
    <w:p>
      <w:pPr>
        <w:pStyle w:val="Scripture"/>
      </w:pPr>
      <w:r>
        <w:rPr>
          <w:rFonts w:ascii="Arial" w:hAnsi="Arial"/>
          <w:b/>
          <w:color w:val="804826"/>
          <w:sz w:val="15"/>
        </w:rPr>
        <w:t xml:space="preserve">83 </w:t>
      </w:r>
      <w:r>
        <w:rPr>
          <w:rFonts w:ascii="Georgia" w:hAnsi="Georgia"/>
          <w:sz w:val="19"/>
        </w:rPr>
        <w:t>and for the sacrifice of peace offerings, two oxen, five rams, five male goats, and five male lambs a year old. This was the offering of Ahira the son of Enan.</w:t>
      </w:r>
    </w:p>
    <w:p>
      <w:pPr>
        <w:pStyle w:val="Scripture"/>
      </w:pPr>
      <w:r>
        <w:rPr>
          <w:rFonts w:ascii="Arial" w:hAnsi="Arial"/>
          <w:b/>
          <w:color w:val="804826"/>
          <w:sz w:val="15"/>
        </w:rPr>
        <w:t xml:space="preserve">84 </w:t>
      </w:r>
      <w:r>
        <w:rPr>
          <w:rFonts w:ascii="Georgia" w:hAnsi="Georgia"/>
          <w:sz w:val="19"/>
        </w:rPr>
        <w:t>This was the dedication offering of the altar, on the day when it was anointed, from the princes of Israel: twelve silver platters, twelve silver bowls, twelve golden dishes;</w:t>
      </w:r>
    </w:p>
    <w:p>
      <w:pPr>
        <w:pStyle w:val="Scripture"/>
      </w:pPr>
      <w:r>
        <w:rPr>
          <w:rFonts w:ascii="Arial" w:hAnsi="Arial"/>
          <w:b/>
          <w:color w:val="804826"/>
          <w:sz w:val="15"/>
        </w:rPr>
        <w:t xml:space="preserve">85 </w:t>
      </w:r>
      <w:r>
        <w:rPr>
          <w:rFonts w:ascii="Georgia" w:hAnsi="Georgia"/>
          <w:sz w:val="19"/>
        </w:rPr>
        <w:t>each silver platter weighing one hundred thirty shekels, and each bowl seventy; all the silver of the vessels was two thousand four hundred shekels, after the shekel of the sanctuary;</w:t>
      </w:r>
    </w:p>
    <w:p>
      <w:pPr>
        <w:pStyle w:val="Scripture"/>
      </w:pPr>
      <w:r>
        <w:rPr>
          <w:rFonts w:ascii="Arial" w:hAnsi="Arial"/>
          <w:b/>
          <w:color w:val="804826"/>
          <w:sz w:val="15"/>
        </w:rPr>
        <w:t xml:space="preserve">86 </w:t>
      </w:r>
      <w:r>
        <w:rPr>
          <w:rFonts w:ascii="Georgia" w:hAnsi="Georgia"/>
          <w:sz w:val="19"/>
        </w:rPr>
        <w:t>the twelve golden dishes, full of incense, weighing ten shekels apiece, after the shekel of the sanctuary; all the gold of the dishes was one hundred twenty shekels;</w:t>
      </w:r>
    </w:p>
    <w:p>
      <w:pPr>
        <w:pStyle w:val="Scripture"/>
      </w:pPr>
      <w:r>
        <w:rPr>
          <w:rFonts w:ascii="Arial" w:hAnsi="Arial"/>
          <w:b/>
          <w:color w:val="804826"/>
          <w:sz w:val="15"/>
        </w:rPr>
        <w:t xml:space="preserve">87 </w:t>
      </w:r>
      <w:r>
        <w:rPr>
          <w:rFonts w:ascii="Georgia" w:hAnsi="Georgia"/>
          <w:sz w:val="19"/>
        </w:rPr>
        <w:t>all the oxen for the burnt offering were twelve bulls, the rams twelve, the male lambs a year old twelve, with their grain offering; and the male goats for a sin offering twelve;</w:t>
      </w:r>
    </w:p>
    <w:p>
      <w:pPr>
        <w:pStyle w:val="Scripture"/>
      </w:pPr>
      <w:r>
        <w:rPr>
          <w:rFonts w:ascii="Arial" w:hAnsi="Arial"/>
          <w:b/>
          <w:color w:val="804826"/>
          <w:sz w:val="15"/>
        </w:rPr>
        <w:t xml:space="preserve">88 </w:t>
      </w:r>
      <w:r>
        <w:rPr>
          <w:rFonts w:ascii="Georgia" w:hAnsi="Georgia"/>
          <w:sz w:val="19"/>
        </w:rPr>
        <w:t>and all the oxen for the sacrifice of peace offerings were twenty-four bulls, the rams sixty, the male goats sixty, the male lambs a year old sixty. This was the dedication offering of the altar after it was anointed.</w:t>
      </w:r>
    </w:p>
    <w:p>
      <w:pPr>
        <w:pStyle w:val="Scripture"/>
      </w:pPr>
      <w:r>
        <w:rPr>
          <w:rFonts w:ascii="Arial" w:hAnsi="Arial"/>
          <w:b/>
          <w:color w:val="804826"/>
          <w:sz w:val="15"/>
        </w:rPr>
        <w:t xml:space="preserve">89 </w:t>
      </w:r>
      <w:r>
        <w:rPr>
          <w:rFonts w:ascii="Georgia" w:hAnsi="Georgia"/>
          <w:sz w:val="19"/>
        </w:rPr>
        <w:t>And when Moses went into the Tent of Meeting to speak with Him, then he heard the Voice speaking to him from above the mercy seat that was upon the ark of the testimony, from between the two cherubim; and He spoke to him.</w:t>
      </w:r>
    </w:p>
    <w:p>
      <w:pPr>
        <w:pStyle w:val="Heading2"/>
      </w:pPr>
      <w:r>
        <w:t>Chapter 8</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“Speak to Aaron and say to him: When you set up the lamps, the seven lamps shall give light in front of the lampstand.”</w:t>
      </w:r>
    </w:p>
    <w:p>
      <w:pPr>
        <w:pStyle w:val="Scripture"/>
      </w:pPr>
      <w:r>
        <w:rPr>
          <w:rFonts w:ascii="Arial" w:hAnsi="Arial"/>
          <w:b/>
          <w:color w:val="804826"/>
          <w:sz w:val="15"/>
        </w:rPr>
        <w:t xml:space="preserve">3 </w:t>
      </w:r>
      <w:r>
        <w:rPr>
          <w:rFonts w:ascii="Georgia" w:hAnsi="Georgia"/>
          <w:sz w:val="19"/>
        </w:rPr>
        <w:t>And Aaron did so. He set up its lamps to give light in front of the lampstand, as YHWH–Yahweh commanded Moses.</w:t>
      </w:r>
    </w:p>
    <w:p>
      <w:pPr>
        <w:pStyle w:val="Scripture"/>
      </w:pPr>
      <w:r>
        <w:rPr>
          <w:rFonts w:ascii="Arial" w:hAnsi="Arial"/>
          <w:b/>
          <w:color w:val="804826"/>
          <w:sz w:val="15"/>
        </w:rPr>
        <w:t xml:space="preserve">4 </w:t>
      </w:r>
      <w:r>
        <w:rPr>
          <w:rFonts w:ascii="Georgia" w:hAnsi="Georgia"/>
          <w:sz w:val="19"/>
        </w:rPr>
        <w:t>And this was the workmanship of the lampstand: beaten work of gold; from its base to its flowers it was beaten work. According to the pattern which YHWH–Yahweh had shown Moses, so he made the lampstand.</w:t>
      </w:r>
    </w:p>
    <w:p>
      <w:pPr>
        <w:pStyle w:val="Scripture"/>
      </w:pPr>
      <w:r>
        <w:rPr>
          <w:rFonts w:ascii="Arial" w:hAnsi="Arial"/>
          <w:b/>
          <w:color w:val="804826"/>
          <w:sz w:val="15"/>
        </w:rPr>
        <w:t xml:space="preserve">5 </w:t>
      </w:r>
      <w:r>
        <w:rPr>
          <w:rFonts w:ascii="Georgia" w:hAnsi="Georgia"/>
          <w:sz w:val="19"/>
        </w:rPr>
        <w:t>And YHWH–Yahweh spoke to Moses, saying,</w:t>
      </w:r>
    </w:p>
    <w:p>
      <w:pPr>
        <w:pStyle w:val="Scripture"/>
      </w:pPr>
      <w:r>
        <w:rPr>
          <w:rFonts w:ascii="Arial" w:hAnsi="Arial"/>
          <w:b/>
          <w:color w:val="804826"/>
          <w:sz w:val="15"/>
        </w:rPr>
        <w:t xml:space="preserve">6 </w:t>
      </w:r>
      <w:r>
        <w:rPr>
          <w:rFonts w:ascii="Georgia" w:hAnsi="Georgia"/>
          <w:sz w:val="19"/>
        </w:rPr>
        <w:t>“Take the Levites from among the children of Israel and cleanse them.</w:t>
      </w:r>
    </w:p>
    <w:p>
      <w:pPr>
        <w:pStyle w:val="Scripture"/>
      </w:pPr>
      <w:r>
        <w:rPr>
          <w:rFonts w:ascii="Arial" w:hAnsi="Arial"/>
          <w:b/>
          <w:color w:val="804826"/>
          <w:sz w:val="15"/>
        </w:rPr>
        <w:t xml:space="preserve">7 </w:t>
      </w:r>
      <w:r>
        <w:rPr>
          <w:rFonts w:ascii="Georgia" w:hAnsi="Georgia"/>
          <w:sz w:val="19"/>
        </w:rPr>
        <w:t>And thus shall you do to them to cleanse them: sprinkle the water of purification upon them, and let them cause a razor to pass over all their flesh, and let them wash their clothes, and cleanse themselves.</w:t>
      </w:r>
    </w:p>
    <w:p>
      <w:pPr>
        <w:pStyle w:val="Scripture"/>
      </w:pPr>
      <w:r>
        <w:rPr>
          <w:rFonts w:ascii="Arial" w:hAnsi="Arial"/>
          <w:b/>
          <w:color w:val="804826"/>
          <w:sz w:val="15"/>
        </w:rPr>
        <w:t xml:space="preserve">8 </w:t>
      </w:r>
      <w:r>
        <w:rPr>
          <w:rFonts w:ascii="Georgia" w:hAnsi="Georgia"/>
          <w:sz w:val="19"/>
        </w:rPr>
        <w:t>Then let them take a young bull with its grain offering, fine flour mixed with oil; and another young bull you shall take for a sin offering.</w:t>
      </w:r>
    </w:p>
    <w:p>
      <w:pPr>
        <w:pStyle w:val="Scripture"/>
      </w:pPr>
      <w:r>
        <w:rPr>
          <w:rFonts w:ascii="Arial" w:hAnsi="Arial"/>
          <w:b/>
          <w:color w:val="804826"/>
          <w:sz w:val="15"/>
        </w:rPr>
        <w:t xml:space="preserve">9 </w:t>
      </w:r>
      <w:r>
        <w:rPr>
          <w:rFonts w:ascii="Georgia" w:hAnsi="Georgia"/>
          <w:sz w:val="19"/>
        </w:rPr>
        <w:t>And you shall present the Levites before the Tent of Meeting; and you shall assemble the whole congregation of the children of Israel.</w:t>
      </w:r>
    </w:p>
    <w:p>
      <w:pPr>
        <w:pStyle w:val="Scripture"/>
      </w:pPr>
      <w:r>
        <w:rPr>
          <w:rFonts w:ascii="Arial" w:hAnsi="Arial"/>
          <w:b/>
          <w:color w:val="804826"/>
          <w:sz w:val="15"/>
        </w:rPr>
        <w:t xml:space="preserve">10 </w:t>
      </w:r>
      <w:r>
        <w:rPr>
          <w:rFonts w:ascii="Georgia" w:hAnsi="Georgia"/>
          <w:sz w:val="19"/>
        </w:rPr>
        <w:t>And you shall present the Levites before YHWH–Yahweh; and the children of Israel shall lay their hands upon the Levites.</w:t>
      </w:r>
    </w:p>
    <w:p>
      <w:pPr>
        <w:pStyle w:val="Scripture"/>
      </w:pPr>
      <w:r>
        <w:rPr>
          <w:rFonts w:ascii="Arial" w:hAnsi="Arial"/>
          <w:b/>
          <w:color w:val="804826"/>
          <w:sz w:val="15"/>
        </w:rPr>
        <w:t xml:space="preserve">11 </w:t>
      </w:r>
      <w:r>
        <w:rPr>
          <w:rFonts w:ascii="Georgia" w:hAnsi="Georgia"/>
          <w:sz w:val="19"/>
        </w:rPr>
        <w:t>And Aaron shall offer the Levites before YHWH–Yahweh as a wave offering from the children of Israel, that they may perform the service of YHWH–Yahweh.</w:t>
      </w:r>
    </w:p>
    <w:p>
      <w:pPr>
        <w:pStyle w:val="Scripture"/>
      </w:pPr>
      <w:r>
        <w:rPr>
          <w:rFonts w:ascii="Arial" w:hAnsi="Arial"/>
          <w:b/>
          <w:color w:val="804826"/>
          <w:sz w:val="15"/>
        </w:rPr>
        <w:t xml:space="preserve">12 </w:t>
      </w:r>
      <w:r>
        <w:rPr>
          <w:rFonts w:ascii="Georgia" w:hAnsi="Georgia"/>
          <w:sz w:val="19"/>
        </w:rPr>
        <w:t>And the Levites shall lay their hands upon the heads of the bulls; and you shall offer the one for a sin offering and the other for a burnt offering to YHWH–Yahweh, to make atonement for the Levites.</w:t>
      </w:r>
    </w:p>
    <w:p>
      <w:pPr>
        <w:pStyle w:val="Scripture"/>
      </w:pPr>
      <w:r>
        <w:rPr>
          <w:rFonts w:ascii="Arial" w:hAnsi="Arial"/>
          <w:b/>
          <w:color w:val="804826"/>
          <w:sz w:val="15"/>
        </w:rPr>
        <w:t xml:space="preserve">13 </w:t>
      </w:r>
      <w:r>
        <w:rPr>
          <w:rFonts w:ascii="Georgia" w:hAnsi="Georgia"/>
          <w:sz w:val="19"/>
        </w:rPr>
        <w:t>And you shall set the Levites before Aaron and before his sons and offer them as a wave offering to YHWH–Yahweh.</w:t>
      </w:r>
    </w:p>
    <w:p>
      <w:pPr>
        <w:pStyle w:val="Scripture"/>
      </w:pPr>
      <w:r>
        <w:rPr>
          <w:rFonts w:ascii="Arial" w:hAnsi="Arial"/>
          <w:b/>
          <w:color w:val="804826"/>
          <w:sz w:val="15"/>
        </w:rPr>
        <w:t xml:space="preserve">14 </w:t>
      </w:r>
      <w:r>
        <w:rPr>
          <w:rFonts w:ascii="Georgia" w:hAnsi="Georgia"/>
          <w:sz w:val="19"/>
        </w:rPr>
        <w:t>Thus shall you separate the Levites from among the children of Israel; and the Levites shall be Mine.</w:t>
      </w:r>
    </w:p>
    <w:p>
      <w:pPr>
        <w:pStyle w:val="Scripture"/>
      </w:pPr>
      <w:r>
        <w:rPr>
          <w:rFonts w:ascii="Arial" w:hAnsi="Arial"/>
          <w:b/>
          <w:color w:val="804826"/>
          <w:sz w:val="15"/>
        </w:rPr>
        <w:t xml:space="preserve">15 </w:t>
      </w:r>
      <w:r>
        <w:rPr>
          <w:rFonts w:ascii="Georgia" w:hAnsi="Georgia"/>
          <w:sz w:val="19"/>
        </w:rPr>
        <w:t>And after that the Levites shall go in to do the service of the Tent of Meeting; and you shall cleanse them and offer them as a wave offering.</w:t>
      </w:r>
    </w:p>
    <w:p>
      <w:pPr>
        <w:pStyle w:val="Scripture"/>
      </w:pPr>
      <w:r>
        <w:rPr>
          <w:rFonts w:ascii="Arial" w:hAnsi="Arial"/>
          <w:b/>
          <w:color w:val="804826"/>
          <w:sz w:val="15"/>
        </w:rPr>
        <w:t xml:space="preserve">16 </w:t>
      </w:r>
      <w:r>
        <w:rPr>
          <w:rFonts w:ascii="Georgia" w:hAnsi="Georgia"/>
          <w:sz w:val="19"/>
        </w:rPr>
        <w:t>For they are wholly given to Me from among the children of Israel; instead of everyone who opens the womb, even the firstborn of all the children of Israel, I have taken them to Myself.</w:t>
      </w:r>
    </w:p>
    <w:p>
      <w:pPr>
        <w:pStyle w:val="Scripture"/>
      </w:pPr>
      <w:r>
        <w:rPr>
          <w:rFonts w:ascii="Arial" w:hAnsi="Arial"/>
          <w:b/>
          <w:color w:val="804826"/>
          <w:sz w:val="15"/>
        </w:rPr>
        <w:t xml:space="preserve">17 </w:t>
      </w:r>
      <w:r>
        <w:rPr>
          <w:rFonts w:ascii="Georgia" w:hAnsi="Georgia"/>
          <w:sz w:val="19"/>
        </w:rPr>
        <w:t>For all the firstborn among the children of Israel are Mine, both man and beast. On the day that I struck all the firstborn in the land of Egypt, I sanctified them for Myself.</w:t>
      </w:r>
    </w:p>
    <w:p>
      <w:pPr>
        <w:pStyle w:val="Scripture"/>
      </w:pPr>
      <w:r>
        <w:rPr>
          <w:rFonts w:ascii="Arial" w:hAnsi="Arial"/>
          <w:b/>
          <w:color w:val="804826"/>
          <w:sz w:val="15"/>
        </w:rPr>
        <w:t xml:space="preserve">18 </w:t>
      </w:r>
      <w:r>
        <w:rPr>
          <w:rFonts w:ascii="Georgia" w:hAnsi="Georgia"/>
          <w:sz w:val="19"/>
        </w:rPr>
        <w:t>And I have taken the Levites instead of all the firstborn among the children of Israel.</w:t>
      </w:r>
    </w:p>
    <w:p>
      <w:pPr>
        <w:pStyle w:val="Scripture"/>
      </w:pPr>
      <w:r>
        <w:rPr>
          <w:rFonts w:ascii="Arial" w:hAnsi="Arial"/>
          <w:b/>
          <w:color w:val="804826"/>
          <w:sz w:val="15"/>
        </w:rPr>
        <w:t xml:space="preserve">19 </w:t>
      </w:r>
      <w:r>
        <w:rPr>
          <w:rFonts w:ascii="Georgia" w:hAnsi="Georgia"/>
          <w:sz w:val="19"/>
        </w:rPr>
        <w:t>And I have given the Levites as a gift to Aaron and to his sons from among the children of Israel, to perform the service of the children of Israel in the Tent of Meeting and to make atonement for the children of Israel, that there may be no plague among the children of Israel when the children of Israel come near to the sanctuary.”</w:t>
      </w:r>
    </w:p>
    <w:p>
      <w:pPr>
        <w:pStyle w:val="Scripture"/>
      </w:pPr>
      <w:r>
        <w:rPr>
          <w:rFonts w:ascii="Arial" w:hAnsi="Arial"/>
          <w:b/>
          <w:color w:val="804826"/>
          <w:sz w:val="15"/>
        </w:rPr>
        <w:t xml:space="preserve">20 </w:t>
      </w:r>
      <w:r>
        <w:rPr>
          <w:rFonts w:ascii="Georgia" w:hAnsi="Georgia"/>
          <w:sz w:val="19"/>
        </w:rPr>
        <w:t>Thus Moses and Aaron and all the congregation of the children of Israel did to the Levites. According to all that YHWH–Yahweh commanded Moses concerning the Levites, so the children of Israel did to them.</w:t>
      </w:r>
    </w:p>
    <w:p>
      <w:pPr>
        <w:pStyle w:val="Scripture"/>
      </w:pPr>
      <w:r>
        <w:rPr>
          <w:rFonts w:ascii="Arial" w:hAnsi="Arial"/>
          <w:b/>
          <w:color w:val="804826"/>
          <w:sz w:val="15"/>
        </w:rPr>
        <w:t xml:space="preserve">21 </w:t>
      </w:r>
      <w:r>
        <w:rPr>
          <w:rFonts w:ascii="Georgia" w:hAnsi="Georgia"/>
          <w:sz w:val="19"/>
        </w:rPr>
        <w:t>And the Levites purified themselves from sin and washed their clothes; and Aaron offered them as a wave offering before YHWH–Yahweh, and Aaron made atonement for them to cleanse them.</w:t>
      </w:r>
    </w:p>
    <w:p>
      <w:pPr>
        <w:pStyle w:val="Scripture"/>
      </w:pPr>
      <w:r>
        <w:rPr>
          <w:rFonts w:ascii="Arial" w:hAnsi="Arial"/>
          <w:b/>
          <w:color w:val="804826"/>
          <w:sz w:val="15"/>
        </w:rPr>
        <w:t xml:space="preserve">22 </w:t>
      </w:r>
      <w:r>
        <w:rPr>
          <w:rFonts w:ascii="Georgia" w:hAnsi="Georgia"/>
          <w:sz w:val="19"/>
        </w:rPr>
        <w:t>And after that the Levites went in to do their service in the Tent of Meeting before Aaron and before his sons. As YHWH–Yahweh had commanded Moses concerning the Levites, so they did to them.</w:t>
      </w:r>
    </w:p>
    <w:p>
      <w:pPr>
        <w:pStyle w:val="Scripture"/>
      </w:pPr>
      <w:r>
        <w:rPr>
          <w:rFonts w:ascii="Arial" w:hAnsi="Arial"/>
          <w:b/>
          <w:color w:val="804826"/>
          <w:sz w:val="15"/>
        </w:rPr>
        <w:t xml:space="preserve">23 </w:t>
      </w:r>
      <w:r>
        <w:rPr>
          <w:rFonts w:ascii="Georgia" w:hAnsi="Georgia"/>
          <w:sz w:val="19"/>
        </w:rPr>
        <w:t>And YHWH–Yahweh spoke to Moses, saying,</w:t>
      </w:r>
    </w:p>
    <w:p>
      <w:pPr>
        <w:pStyle w:val="Scripture"/>
      </w:pPr>
      <w:r>
        <w:rPr>
          <w:rFonts w:ascii="Arial" w:hAnsi="Arial"/>
          <w:b/>
          <w:color w:val="804826"/>
          <w:sz w:val="15"/>
        </w:rPr>
        <w:t xml:space="preserve">24 </w:t>
      </w:r>
      <w:r>
        <w:rPr>
          <w:rFonts w:ascii="Georgia" w:hAnsi="Georgia"/>
          <w:sz w:val="19"/>
        </w:rPr>
        <w:t>“This is what belongs to the Levites: from twenty-five years old and upward they shall go in to perform the service in the work of the Tent of Meeting.</w:t>
      </w:r>
    </w:p>
    <w:p>
      <w:pPr>
        <w:pStyle w:val="Scripture"/>
      </w:pPr>
      <w:r>
        <w:rPr>
          <w:rFonts w:ascii="Arial" w:hAnsi="Arial"/>
          <w:b/>
          <w:color w:val="804826"/>
          <w:sz w:val="15"/>
        </w:rPr>
        <w:t xml:space="preserve">25 </w:t>
      </w:r>
      <w:r>
        <w:rPr>
          <w:rFonts w:ascii="Georgia" w:hAnsi="Georgia"/>
          <w:sz w:val="19"/>
        </w:rPr>
        <w:t>And from the age of fifty years they shall retire from the work of the service and shall serve no more,</w:t>
      </w:r>
    </w:p>
    <w:p>
      <w:pPr>
        <w:pStyle w:val="Scripture"/>
      </w:pPr>
      <w:r>
        <w:rPr>
          <w:rFonts w:ascii="Arial" w:hAnsi="Arial"/>
          <w:b/>
          <w:color w:val="804826"/>
          <w:sz w:val="15"/>
        </w:rPr>
        <w:t xml:space="preserve">26 </w:t>
      </w:r>
      <w:r>
        <w:rPr>
          <w:rFonts w:ascii="Georgia" w:hAnsi="Georgia"/>
          <w:sz w:val="19"/>
        </w:rPr>
        <w:t>but shall minister with their brothers in the Tent of Meeting, to keep the charge, and shall do no service. Thus shall you do to the Levites concerning their duties.”</w:t>
      </w:r>
    </w:p>
    <w:p>
      <w:pPr>
        <w:pStyle w:val="Heading2"/>
      </w:pPr>
      <w:r>
        <w:t>Chapter 9</w:t>
      </w:r>
    </w:p>
    <w:p>
      <w:pPr>
        <w:pStyle w:val="Scripture"/>
      </w:pPr>
      <w:r>
        <w:rPr>
          <w:rFonts w:ascii="Arial" w:hAnsi="Arial"/>
          <w:b/>
          <w:color w:val="804826"/>
          <w:sz w:val="15"/>
        </w:rPr>
        <w:t xml:space="preserve">1 </w:t>
      </w:r>
      <w:r>
        <w:rPr>
          <w:rFonts w:ascii="Georgia" w:hAnsi="Georgia"/>
          <w:sz w:val="19"/>
        </w:rPr>
        <w:t>And YHWH–Yahweh spoke to Moses in the wilderness of Sinai, in the first month of the second year after they had come out of the land of Egypt, saying,</w:t>
      </w:r>
    </w:p>
    <w:p>
      <w:pPr>
        <w:pStyle w:val="Scripture"/>
      </w:pPr>
      <w:r>
        <w:rPr>
          <w:rFonts w:ascii="Arial" w:hAnsi="Arial"/>
          <w:b/>
          <w:color w:val="804826"/>
          <w:sz w:val="15"/>
        </w:rPr>
        <w:t xml:space="preserve">2 </w:t>
      </w:r>
      <w:r>
        <w:rPr>
          <w:rFonts w:ascii="Georgia" w:hAnsi="Georgia"/>
          <w:sz w:val="19"/>
        </w:rPr>
        <w:t>“Let the children of Israel keep the Passover at its appointed time.</w:t>
      </w:r>
    </w:p>
    <w:p>
      <w:pPr>
        <w:pStyle w:val="Scripture"/>
      </w:pPr>
      <w:r>
        <w:rPr>
          <w:rFonts w:ascii="Arial" w:hAnsi="Arial"/>
          <w:b/>
          <w:color w:val="804826"/>
          <w:sz w:val="15"/>
        </w:rPr>
        <w:t xml:space="preserve">3 </w:t>
      </w:r>
      <w:r>
        <w:rPr>
          <w:rFonts w:ascii="Georgia" w:hAnsi="Georgia"/>
          <w:sz w:val="19"/>
        </w:rPr>
        <w:t>On the fourteenth day of this month, at evening, you shall keep it at its appointed time. According to all its statutes and according to all its ordinances you shall keep it.”</w:t>
      </w:r>
    </w:p>
    <w:p>
      <w:pPr>
        <w:pStyle w:val="Scripture"/>
      </w:pPr>
      <w:r>
        <w:rPr>
          <w:rFonts w:ascii="Arial" w:hAnsi="Arial"/>
          <w:b/>
          <w:color w:val="804826"/>
          <w:sz w:val="15"/>
        </w:rPr>
        <w:t xml:space="preserve">4 </w:t>
      </w:r>
      <w:r>
        <w:rPr>
          <w:rFonts w:ascii="Georgia" w:hAnsi="Georgia"/>
          <w:sz w:val="19"/>
        </w:rPr>
        <w:t>And Moses spoke to the children of Israel that they should keep the Passover.</w:t>
      </w:r>
    </w:p>
    <w:p>
      <w:pPr>
        <w:pStyle w:val="Scripture"/>
      </w:pPr>
      <w:r>
        <w:rPr>
          <w:rFonts w:ascii="Arial" w:hAnsi="Arial"/>
          <w:b/>
          <w:color w:val="804826"/>
          <w:sz w:val="15"/>
        </w:rPr>
        <w:t xml:space="preserve">5 </w:t>
      </w:r>
      <w:r>
        <w:rPr>
          <w:rFonts w:ascii="Georgia" w:hAnsi="Georgia"/>
          <w:sz w:val="19"/>
        </w:rPr>
        <w:t>And they kept the Passover in the first month, on the fourteenth day of the month at evening, in the wilderness of Sinai. According to all that YHWH–Yahweh commanded Moses, so the children of Israel did.</w:t>
      </w:r>
    </w:p>
    <w:p>
      <w:pPr>
        <w:pStyle w:val="Scripture"/>
      </w:pPr>
      <w:r>
        <w:rPr>
          <w:rFonts w:ascii="Arial" w:hAnsi="Arial"/>
          <w:b/>
          <w:color w:val="804826"/>
          <w:sz w:val="15"/>
        </w:rPr>
        <w:t xml:space="preserve">6 </w:t>
      </w:r>
      <w:r>
        <w:rPr>
          <w:rFonts w:ascii="Georgia" w:hAnsi="Georgia"/>
          <w:sz w:val="19"/>
        </w:rPr>
        <w:t>And there were certain men who were unclean because of the dead body of a man, so that they could not keep the Passover on that day; and they came before Moses and before Aaron on that day.</w:t>
      </w:r>
    </w:p>
    <w:p>
      <w:pPr>
        <w:pStyle w:val="Scripture"/>
      </w:pPr>
      <w:r>
        <w:rPr>
          <w:rFonts w:ascii="Arial" w:hAnsi="Arial"/>
          <w:b/>
          <w:color w:val="804826"/>
          <w:sz w:val="15"/>
        </w:rPr>
        <w:t xml:space="preserve">7 </w:t>
      </w:r>
      <w:r>
        <w:rPr>
          <w:rFonts w:ascii="Georgia" w:hAnsi="Georgia"/>
          <w:sz w:val="19"/>
        </w:rPr>
        <w:t>And those men said to him, “We are unclean because of the dead body of a man. Why are we kept back, that we may not offer the offering of YHWH–Yahweh at its appointed time among the children of Israel?”</w:t>
      </w:r>
    </w:p>
    <w:p>
      <w:pPr>
        <w:pStyle w:val="Scripture"/>
      </w:pPr>
      <w:r>
        <w:rPr>
          <w:rFonts w:ascii="Arial" w:hAnsi="Arial"/>
          <w:b/>
          <w:color w:val="804826"/>
          <w:sz w:val="15"/>
        </w:rPr>
        <w:t xml:space="preserve">8 </w:t>
      </w:r>
      <w:r>
        <w:rPr>
          <w:rFonts w:ascii="Georgia" w:hAnsi="Georgia"/>
          <w:sz w:val="19"/>
        </w:rPr>
        <w:t>And Moses said to them, “Wait, that I may hear what YHWH–Yahweh will command concerning you.”</w:t>
      </w:r>
    </w:p>
    <w:p>
      <w:pPr>
        <w:pStyle w:val="Scripture"/>
      </w:pPr>
      <w:r>
        <w:rPr>
          <w:rFonts w:ascii="Arial" w:hAnsi="Arial"/>
          <w:b/>
          <w:color w:val="804826"/>
          <w:sz w:val="15"/>
        </w:rPr>
        <w:t xml:space="preserve">9 </w:t>
      </w:r>
      <w:r>
        <w:rPr>
          <w:rFonts w:ascii="Georgia" w:hAnsi="Georgia"/>
          <w:sz w:val="19"/>
        </w:rPr>
        <w:t>And YHWH–Yahweh spoke to Moses, saying,</w:t>
      </w:r>
    </w:p>
    <w:p>
      <w:pPr>
        <w:pStyle w:val="Scripture"/>
      </w:pPr>
      <w:r>
        <w:rPr>
          <w:rFonts w:ascii="Arial" w:hAnsi="Arial"/>
          <w:b/>
          <w:color w:val="804826"/>
          <w:sz w:val="15"/>
        </w:rPr>
        <w:t xml:space="preserve">10 </w:t>
      </w:r>
      <w:r>
        <w:rPr>
          <w:rFonts w:ascii="Georgia" w:hAnsi="Georgia"/>
          <w:sz w:val="19"/>
        </w:rPr>
        <w:t>“Speak to the children of Israel, saying: If any man of you or of your generations is unclean because of a dead body, or is on a journey far away, yet he shall keep the Passover to YHWH–Yahweh.</w:t>
      </w:r>
    </w:p>
    <w:p>
      <w:pPr>
        <w:pStyle w:val="Scripture"/>
      </w:pPr>
      <w:r>
        <w:rPr>
          <w:rFonts w:ascii="Arial" w:hAnsi="Arial"/>
          <w:b/>
          <w:color w:val="804826"/>
          <w:sz w:val="15"/>
        </w:rPr>
        <w:t xml:space="preserve">11 </w:t>
      </w:r>
      <w:r>
        <w:rPr>
          <w:rFonts w:ascii="Georgia" w:hAnsi="Georgia"/>
          <w:sz w:val="19"/>
        </w:rPr>
        <w:t>In the second month, on the fourteenth day at evening, they shall keep it; they shall eat it with unleavened bread and bitter herbs.</w:t>
      </w:r>
    </w:p>
    <w:p>
      <w:pPr>
        <w:pStyle w:val="Scripture"/>
      </w:pPr>
      <w:r>
        <w:rPr>
          <w:rFonts w:ascii="Arial" w:hAnsi="Arial"/>
          <w:b/>
          <w:color w:val="804826"/>
          <w:sz w:val="15"/>
        </w:rPr>
        <w:t xml:space="preserve">12 </w:t>
      </w:r>
      <w:r>
        <w:rPr>
          <w:rFonts w:ascii="Georgia" w:hAnsi="Georgia"/>
          <w:sz w:val="19"/>
        </w:rPr>
        <w:t>They shall leave none of it until morning, nor break a bone of it. According to all the statute of the Passover they shall keep it.</w:t>
      </w:r>
    </w:p>
    <w:p>
      <w:pPr>
        <w:pStyle w:val="Scripture"/>
      </w:pPr>
      <w:r>
        <w:rPr>
          <w:rFonts w:ascii="Arial" w:hAnsi="Arial"/>
          <w:b/>
          <w:color w:val="804826"/>
          <w:sz w:val="15"/>
        </w:rPr>
        <w:t xml:space="preserve">13 </w:t>
      </w:r>
      <w:r>
        <w:rPr>
          <w:rFonts w:ascii="Georgia" w:hAnsi="Georgia"/>
          <w:sz w:val="19"/>
        </w:rPr>
        <w:t>But the man who is clean and is not on a journey, and yet fails to keep the Passover, that person shall be cut off from his people; because he did not offer the offering of YHWH–Yahweh at its appointed time, that man shall bear his sin.</w:t>
      </w:r>
    </w:p>
    <w:p>
      <w:pPr>
        <w:pStyle w:val="Scripture"/>
      </w:pPr>
      <w:r>
        <w:rPr>
          <w:rFonts w:ascii="Arial" w:hAnsi="Arial"/>
          <w:b/>
          <w:color w:val="804826"/>
          <w:sz w:val="15"/>
        </w:rPr>
        <w:t xml:space="preserve">14 </w:t>
      </w:r>
      <w:r>
        <w:rPr>
          <w:rFonts w:ascii="Georgia" w:hAnsi="Georgia"/>
          <w:sz w:val="19"/>
        </w:rPr>
        <w:t>And if a foreigner sojourns among you and keeps the Passover to YHWH–Yahweh, according to the statute of the Passover and according to its ordinance, so shall he do. You shall have one statute, both for the foreigner and for the native-born of the land.”</w:t>
      </w:r>
    </w:p>
    <w:p>
      <w:pPr>
        <w:pStyle w:val="Scripture"/>
      </w:pPr>
      <w:r>
        <w:rPr>
          <w:rFonts w:ascii="Arial" w:hAnsi="Arial"/>
          <w:b/>
          <w:color w:val="804826"/>
          <w:sz w:val="15"/>
        </w:rPr>
        <w:t xml:space="preserve">15 </w:t>
      </w:r>
      <w:r>
        <w:rPr>
          <w:rFonts w:ascii="Georgia" w:hAnsi="Georgia"/>
          <w:sz w:val="19"/>
        </w:rPr>
        <w:t>And on the day that the tabernacle was set up, the cloud covered the tabernacle, even the Tent of the Testimony; and at evening it was over the tabernacle as the appearance of fire until morning.</w:t>
      </w:r>
    </w:p>
    <w:p>
      <w:pPr>
        <w:pStyle w:val="Scripture"/>
      </w:pPr>
      <w:r>
        <w:rPr>
          <w:rFonts w:ascii="Arial" w:hAnsi="Arial"/>
          <w:b/>
          <w:color w:val="804826"/>
          <w:sz w:val="15"/>
        </w:rPr>
        <w:t xml:space="preserve">16 </w:t>
      </w:r>
      <w:r>
        <w:rPr>
          <w:rFonts w:ascii="Georgia" w:hAnsi="Georgia"/>
          <w:sz w:val="19"/>
        </w:rPr>
        <w:t>So it was continually: the cloud covered it, and the appearance of fire by night.</w:t>
      </w:r>
    </w:p>
    <w:p>
      <w:pPr>
        <w:pStyle w:val="Scripture"/>
      </w:pPr>
      <w:r>
        <w:rPr>
          <w:rFonts w:ascii="Arial" w:hAnsi="Arial"/>
          <w:b/>
          <w:color w:val="804826"/>
          <w:sz w:val="15"/>
        </w:rPr>
        <w:t xml:space="preserve">17 </w:t>
      </w:r>
      <w:r>
        <w:rPr>
          <w:rFonts w:ascii="Georgia" w:hAnsi="Georgia"/>
          <w:sz w:val="19"/>
        </w:rPr>
        <w:t>And whenever the cloud was taken up from over the Tent, after that the children of Israel set out; and in the place where the cloud settled, there the children of Israel encamped.</w:t>
      </w:r>
    </w:p>
    <w:p>
      <w:pPr>
        <w:pStyle w:val="Scripture"/>
      </w:pPr>
      <w:r>
        <w:rPr>
          <w:rFonts w:ascii="Arial" w:hAnsi="Arial"/>
          <w:b/>
          <w:color w:val="804826"/>
          <w:sz w:val="15"/>
        </w:rPr>
        <w:t xml:space="preserve">18 </w:t>
      </w:r>
      <w:r>
        <w:rPr>
          <w:rFonts w:ascii="Georgia" w:hAnsi="Georgia"/>
          <w:sz w:val="19"/>
        </w:rPr>
        <w:t>At the commandment of YHWH–Yahweh the children of Israel set out, and at the commandment of YHWH–Yahweh they encamped. As long as the cloud remained upon the tabernacle they remained encamped.</w:t>
      </w:r>
    </w:p>
    <w:p>
      <w:pPr>
        <w:pStyle w:val="Scripture"/>
      </w:pPr>
      <w:r>
        <w:rPr>
          <w:rFonts w:ascii="Arial" w:hAnsi="Arial"/>
          <w:b/>
          <w:color w:val="804826"/>
          <w:sz w:val="15"/>
        </w:rPr>
        <w:t xml:space="preserve">19 </w:t>
      </w:r>
      <w:r>
        <w:rPr>
          <w:rFonts w:ascii="Georgia" w:hAnsi="Georgia"/>
          <w:sz w:val="19"/>
        </w:rPr>
        <w:t>And when the cloud remained upon the tabernacle many days, then the children of Israel kept the charge of YHWH–Yahweh and did not set out.</w:t>
      </w:r>
    </w:p>
    <w:p>
      <w:pPr>
        <w:pStyle w:val="Scripture"/>
      </w:pPr>
      <w:r>
        <w:rPr>
          <w:rFonts w:ascii="Arial" w:hAnsi="Arial"/>
          <w:b/>
          <w:color w:val="804826"/>
          <w:sz w:val="15"/>
        </w:rPr>
        <w:t xml:space="preserve">20 </w:t>
      </w:r>
      <w:r>
        <w:rPr>
          <w:rFonts w:ascii="Georgia" w:hAnsi="Georgia"/>
          <w:sz w:val="19"/>
        </w:rPr>
        <w:t>And sometimes the cloud was a few days upon the tabernacle; according to the commandment of YHWH–Yahweh they remained encamped, and according to the commandment of YHWH–Yahweh they set out.</w:t>
      </w:r>
    </w:p>
    <w:p>
      <w:pPr>
        <w:pStyle w:val="Scripture"/>
      </w:pPr>
      <w:r>
        <w:rPr>
          <w:rFonts w:ascii="Arial" w:hAnsi="Arial"/>
          <w:b/>
          <w:color w:val="804826"/>
          <w:sz w:val="15"/>
        </w:rPr>
        <w:t xml:space="preserve">21 </w:t>
      </w:r>
      <w:r>
        <w:rPr>
          <w:rFonts w:ascii="Georgia" w:hAnsi="Georgia"/>
          <w:sz w:val="19"/>
        </w:rPr>
        <w:t>And sometimes the cloud remained from evening until morning; and when the cloud was taken up in the morning, then they set out. Or whether it was by day or by night, when the cloud was taken up, they set out.</w:t>
      </w:r>
    </w:p>
    <w:p>
      <w:pPr>
        <w:pStyle w:val="Scripture"/>
      </w:pPr>
      <w:r>
        <w:rPr>
          <w:rFonts w:ascii="Arial" w:hAnsi="Arial"/>
          <w:b/>
          <w:color w:val="804826"/>
          <w:sz w:val="15"/>
        </w:rPr>
        <w:t xml:space="preserve">22 </w:t>
      </w:r>
      <w:r>
        <w:rPr>
          <w:rFonts w:ascii="Georgia" w:hAnsi="Georgia"/>
          <w:sz w:val="19"/>
        </w:rPr>
        <w:t>Whether it was two days, or a month, or a year, that the cloud remained upon the tabernacle, remaining upon it, the children of Israel remained encamped and did not set out; but when it was taken up, they set out.</w:t>
      </w:r>
    </w:p>
    <w:p>
      <w:pPr>
        <w:pStyle w:val="Scripture"/>
      </w:pPr>
      <w:r>
        <w:rPr>
          <w:rFonts w:ascii="Arial" w:hAnsi="Arial"/>
          <w:b/>
          <w:color w:val="804826"/>
          <w:sz w:val="15"/>
        </w:rPr>
        <w:t xml:space="preserve">23 </w:t>
      </w:r>
      <w:r>
        <w:rPr>
          <w:rFonts w:ascii="Georgia" w:hAnsi="Georgia"/>
          <w:sz w:val="19"/>
        </w:rPr>
        <w:t>At the commandment of YHWH–Yahweh they encamped, and at the commandment of YHWH–Yahweh they set out. They kept the charge of YHWH–Yahweh, at the commandment of YHWH–Yahweh through Moses.</w:t>
      </w:r>
    </w:p>
    <w:p>
      <w:pPr>
        <w:pStyle w:val="Heading2"/>
      </w:pPr>
      <w:r>
        <w:t>Chapter 10</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“Make for yourself two silver trumpets; of beaten work you shall make them. You shall use them for calling the congregation and for the setting out of the camps.</w:t>
      </w:r>
    </w:p>
    <w:p>
      <w:pPr>
        <w:pStyle w:val="Scripture"/>
      </w:pPr>
      <w:r>
        <w:rPr>
          <w:rFonts w:ascii="Arial" w:hAnsi="Arial"/>
          <w:b/>
          <w:color w:val="804826"/>
          <w:sz w:val="15"/>
        </w:rPr>
        <w:t xml:space="preserve">3 </w:t>
      </w:r>
      <w:r>
        <w:rPr>
          <w:rFonts w:ascii="Georgia" w:hAnsi="Georgia"/>
          <w:sz w:val="19"/>
        </w:rPr>
        <w:t>And when they blow both of them, all the congregation shall gather themselves to you at the entrance of the Tent of Meeting.</w:t>
      </w:r>
    </w:p>
    <w:p>
      <w:pPr>
        <w:pStyle w:val="Scripture"/>
      </w:pPr>
      <w:r>
        <w:rPr>
          <w:rFonts w:ascii="Arial" w:hAnsi="Arial"/>
          <w:b/>
          <w:color w:val="804826"/>
          <w:sz w:val="15"/>
        </w:rPr>
        <w:t xml:space="preserve">4 </w:t>
      </w:r>
      <w:r>
        <w:rPr>
          <w:rFonts w:ascii="Georgia" w:hAnsi="Georgia"/>
          <w:sz w:val="19"/>
        </w:rPr>
        <w:t>And if they blow only one, then the princes, the heads of the thousands of Israel, shall gather themselves to you.</w:t>
      </w:r>
    </w:p>
    <w:p>
      <w:pPr>
        <w:pStyle w:val="Scripture"/>
      </w:pPr>
      <w:r>
        <w:rPr>
          <w:rFonts w:ascii="Arial" w:hAnsi="Arial"/>
          <w:b/>
          <w:color w:val="804826"/>
          <w:sz w:val="15"/>
        </w:rPr>
        <w:t xml:space="preserve">5 </w:t>
      </w:r>
      <w:r>
        <w:rPr>
          <w:rFonts w:ascii="Georgia" w:hAnsi="Georgia"/>
          <w:sz w:val="19"/>
        </w:rPr>
        <w:t>And when you sound an alarm, the camps that lie on the east side shall set out.</w:t>
      </w:r>
    </w:p>
    <w:p>
      <w:pPr>
        <w:pStyle w:val="Scripture"/>
      </w:pPr>
      <w:r>
        <w:rPr>
          <w:rFonts w:ascii="Arial" w:hAnsi="Arial"/>
          <w:b/>
          <w:color w:val="804826"/>
          <w:sz w:val="15"/>
        </w:rPr>
        <w:t xml:space="preserve">6 </w:t>
      </w:r>
      <w:r>
        <w:rPr>
          <w:rFonts w:ascii="Georgia" w:hAnsi="Georgia"/>
          <w:sz w:val="19"/>
        </w:rPr>
        <w:t>And when you sound an alarm the second time, the camps that lie on the south side shall set out. They shall sound an alarm for their journeys.</w:t>
      </w:r>
    </w:p>
    <w:p>
      <w:pPr>
        <w:pStyle w:val="Scripture"/>
      </w:pPr>
      <w:r>
        <w:rPr>
          <w:rFonts w:ascii="Arial" w:hAnsi="Arial"/>
          <w:b/>
          <w:color w:val="804826"/>
          <w:sz w:val="15"/>
        </w:rPr>
        <w:t xml:space="preserve">7 </w:t>
      </w:r>
      <w:r>
        <w:rPr>
          <w:rFonts w:ascii="Georgia" w:hAnsi="Georgia"/>
          <w:sz w:val="19"/>
        </w:rPr>
        <w:t>But when the assembly is to be gathered together, you shall blow, but you shall not sound an alarm.</w:t>
      </w:r>
    </w:p>
    <w:p>
      <w:pPr>
        <w:pStyle w:val="Scripture"/>
      </w:pPr>
      <w:r>
        <w:rPr>
          <w:rFonts w:ascii="Arial" w:hAnsi="Arial"/>
          <w:b/>
          <w:color w:val="804826"/>
          <w:sz w:val="15"/>
        </w:rPr>
        <w:t xml:space="preserve">8 </w:t>
      </w:r>
      <w:r>
        <w:rPr>
          <w:rFonts w:ascii="Georgia" w:hAnsi="Georgia"/>
          <w:sz w:val="19"/>
        </w:rPr>
        <w:t>And the sons of Aaron, the priests, shall blow the trumpets. And they shall be to you for a perpetual statute throughout your generations.</w:t>
      </w:r>
    </w:p>
    <w:p>
      <w:pPr>
        <w:pStyle w:val="Scripture"/>
      </w:pPr>
      <w:r>
        <w:rPr>
          <w:rFonts w:ascii="Arial" w:hAnsi="Arial"/>
          <w:b/>
          <w:color w:val="804826"/>
          <w:sz w:val="15"/>
        </w:rPr>
        <w:t xml:space="preserve">9 </w:t>
      </w:r>
      <w:r>
        <w:rPr>
          <w:rFonts w:ascii="Georgia" w:hAnsi="Georgia"/>
          <w:sz w:val="19"/>
        </w:rPr>
        <w:t>And when you go to war in your land against the adversary who oppresses you, then you shall sound an alarm with the trumpets; and you shall be remembered before YHWH–Yahweh your Elohim, and you shall be saved from your enemies.</w:t>
      </w:r>
    </w:p>
    <w:p>
      <w:pPr>
        <w:pStyle w:val="Scripture"/>
      </w:pPr>
      <w:r>
        <w:rPr>
          <w:rFonts w:ascii="Arial" w:hAnsi="Arial"/>
          <w:b/>
          <w:color w:val="804826"/>
          <w:sz w:val="15"/>
        </w:rPr>
        <w:t xml:space="preserve">10 </w:t>
      </w:r>
      <w:r>
        <w:rPr>
          <w:rFonts w:ascii="Georgia" w:hAnsi="Georgia"/>
          <w:sz w:val="19"/>
        </w:rPr>
        <w:t>Also in the day of your gladness, and in your appointed feasts, and in your new moons, you shall blow the trumpets over your burnt offerings and over the sacrifices of your peace offerings; and they shall be to you for a memorial before your Elohim. I am YHWH–Yahweh your Elohim.”</w:t>
      </w:r>
    </w:p>
    <w:p>
      <w:pPr>
        <w:pStyle w:val="Scripture"/>
      </w:pPr>
      <w:r>
        <w:rPr>
          <w:rFonts w:ascii="Arial" w:hAnsi="Arial"/>
          <w:b/>
          <w:color w:val="804826"/>
          <w:sz w:val="15"/>
        </w:rPr>
        <w:t xml:space="preserve">11 </w:t>
      </w:r>
      <w:r>
        <w:rPr>
          <w:rFonts w:ascii="Georgia" w:hAnsi="Georgia"/>
          <w:sz w:val="19"/>
        </w:rPr>
        <w:t>And it came to pass in the second year, in the second month, on the twentieth day of the month, that the cloud was taken up from over the tabernacle of the testimony.</w:t>
      </w:r>
    </w:p>
    <w:p>
      <w:pPr>
        <w:pStyle w:val="Scripture"/>
      </w:pPr>
      <w:r>
        <w:rPr>
          <w:rFonts w:ascii="Arial" w:hAnsi="Arial"/>
          <w:b/>
          <w:color w:val="804826"/>
          <w:sz w:val="15"/>
        </w:rPr>
        <w:t xml:space="preserve">12 </w:t>
      </w:r>
      <w:r>
        <w:rPr>
          <w:rFonts w:ascii="Georgia" w:hAnsi="Georgia"/>
          <w:sz w:val="19"/>
        </w:rPr>
        <w:t>And the children of Israel set out by their journeys from the wilderness of Sinai; and the cloud settled in the wilderness of Paran.</w:t>
      </w:r>
    </w:p>
    <w:p>
      <w:pPr>
        <w:pStyle w:val="Scripture"/>
      </w:pPr>
      <w:r>
        <w:rPr>
          <w:rFonts w:ascii="Arial" w:hAnsi="Arial"/>
          <w:b/>
          <w:color w:val="804826"/>
          <w:sz w:val="15"/>
        </w:rPr>
        <w:t xml:space="preserve">13 </w:t>
      </w:r>
      <w:r>
        <w:rPr>
          <w:rFonts w:ascii="Georgia" w:hAnsi="Georgia"/>
          <w:sz w:val="19"/>
        </w:rPr>
        <w:t>And they first set out according to the commandment of YHWH–Yahweh through Moses.</w:t>
      </w:r>
    </w:p>
    <w:p>
      <w:pPr>
        <w:pStyle w:val="Scripture"/>
      </w:pPr>
      <w:r>
        <w:rPr>
          <w:rFonts w:ascii="Arial" w:hAnsi="Arial"/>
          <w:b/>
          <w:color w:val="804826"/>
          <w:sz w:val="15"/>
        </w:rPr>
        <w:t xml:space="preserve">14 </w:t>
      </w:r>
      <w:r>
        <w:rPr>
          <w:rFonts w:ascii="Georgia" w:hAnsi="Georgia"/>
          <w:sz w:val="19"/>
        </w:rPr>
        <w:t>And first the standard of the camp of the children of Judah set out according to their armies; and over his army was Nahshon the son of Amminadab.</w:t>
      </w:r>
    </w:p>
    <w:p>
      <w:pPr>
        <w:pStyle w:val="Scripture"/>
      </w:pPr>
      <w:r>
        <w:rPr>
          <w:rFonts w:ascii="Arial" w:hAnsi="Arial"/>
          <w:b/>
          <w:color w:val="804826"/>
          <w:sz w:val="15"/>
        </w:rPr>
        <w:t xml:space="preserve">15 </w:t>
      </w:r>
      <w:r>
        <w:rPr>
          <w:rFonts w:ascii="Georgia" w:hAnsi="Georgia"/>
          <w:sz w:val="19"/>
        </w:rPr>
        <w:t>And over the army of the tribe of the children of Issachar was Nethanel the son of Zuar.</w:t>
      </w:r>
    </w:p>
    <w:p>
      <w:pPr>
        <w:pStyle w:val="Scripture"/>
      </w:pPr>
      <w:r>
        <w:rPr>
          <w:rFonts w:ascii="Arial" w:hAnsi="Arial"/>
          <w:b/>
          <w:color w:val="804826"/>
          <w:sz w:val="15"/>
        </w:rPr>
        <w:t xml:space="preserve">16 </w:t>
      </w:r>
      <w:r>
        <w:rPr>
          <w:rFonts w:ascii="Georgia" w:hAnsi="Georgia"/>
          <w:sz w:val="19"/>
        </w:rPr>
        <w:t>And over the army of the tribe of the children of Zebulun was Eliab the son of Helon.</w:t>
      </w:r>
    </w:p>
    <w:p>
      <w:pPr>
        <w:pStyle w:val="Scripture"/>
      </w:pPr>
      <w:r>
        <w:rPr>
          <w:rFonts w:ascii="Arial" w:hAnsi="Arial"/>
          <w:b/>
          <w:color w:val="804826"/>
          <w:sz w:val="15"/>
        </w:rPr>
        <w:t xml:space="preserve">17 </w:t>
      </w:r>
      <w:r>
        <w:rPr>
          <w:rFonts w:ascii="Georgia" w:hAnsi="Georgia"/>
          <w:sz w:val="19"/>
        </w:rPr>
        <w:t>And the tabernacle was taken down; and the sons of Gershon and the sons of Merari, who carried the tabernacle, set out.</w:t>
      </w:r>
    </w:p>
    <w:p>
      <w:pPr>
        <w:pStyle w:val="Scripture"/>
      </w:pPr>
      <w:r>
        <w:rPr>
          <w:rFonts w:ascii="Arial" w:hAnsi="Arial"/>
          <w:b/>
          <w:color w:val="804826"/>
          <w:sz w:val="15"/>
        </w:rPr>
        <w:t xml:space="preserve">18 </w:t>
      </w:r>
      <w:r>
        <w:rPr>
          <w:rFonts w:ascii="Georgia" w:hAnsi="Georgia"/>
          <w:sz w:val="19"/>
        </w:rPr>
        <w:t>And the standard of the camp of Reuben set out according to their armies; and over his army was Elizur the son of Shedeur.</w:t>
      </w:r>
    </w:p>
    <w:p>
      <w:pPr>
        <w:pStyle w:val="Scripture"/>
      </w:pPr>
      <w:r>
        <w:rPr>
          <w:rFonts w:ascii="Arial" w:hAnsi="Arial"/>
          <w:b/>
          <w:color w:val="804826"/>
          <w:sz w:val="15"/>
        </w:rPr>
        <w:t xml:space="preserve">19 </w:t>
      </w:r>
      <w:r>
        <w:rPr>
          <w:rFonts w:ascii="Georgia" w:hAnsi="Georgia"/>
          <w:sz w:val="19"/>
        </w:rPr>
        <w:t>And over the army of the tribe of the children of Simeon was Shelumiel the son of Zurishaddai.</w:t>
      </w:r>
    </w:p>
    <w:p>
      <w:pPr>
        <w:pStyle w:val="Scripture"/>
      </w:pPr>
      <w:r>
        <w:rPr>
          <w:rFonts w:ascii="Arial" w:hAnsi="Arial"/>
          <w:b/>
          <w:color w:val="804826"/>
          <w:sz w:val="15"/>
        </w:rPr>
        <w:t xml:space="preserve">20 </w:t>
      </w:r>
      <w:r>
        <w:rPr>
          <w:rFonts w:ascii="Georgia" w:hAnsi="Georgia"/>
          <w:sz w:val="19"/>
        </w:rPr>
        <w:t>And over the army of the tribe of the children of Gad was Eliasaph the son of Deuel.</w:t>
      </w:r>
    </w:p>
    <w:p>
      <w:pPr>
        <w:pStyle w:val="Scripture"/>
      </w:pPr>
      <w:r>
        <w:rPr>
          <w:rFonts w:ascii="Arial" w:hAnsi="Arial"/>
          <w:b/>
          <w:color w:val="804826"/>
          <w:sz w:val="15"/>
        </w:rPr>
        <w:t xml:space="preserve">21 </w:t>
      </w:r>
      <w:r>
        <w:rPr>
          <w:rFonts w:ascii="Georgia" w:hAnsi="Georgia"/>
          <w:sz w:val="19"/>
        </w:rPr>
        <w:t>And the Kohathites set out, carrying the sanctuary; and the others set up the tabernacle before they arrived.</w:t>
      </w:r>
    </w:p>
    <w:p>
      <w:pPr>
        <w:pStyle w:val="Scripture"/>
      </w:pPr>
      <w:r>
        <w:rPr>
          <w:rFonts w:ascii="Arial" w:hAnsi="Arial"/>
          <w:b/>
          <w:color w:val="804826"/>
          <w:sz w:val="15"/>
        </w:rPr>
        <w:t xml:space="preserve">22 </w:t>
      </w:r>
      <w:r>
        <w:rPr>
          <w:rFonts w:ascii="Georgia" w:hAnsi="Georgia"/>
          <w:sz w:val="19"/>
        </w:rPr>
        <w:t>And the standard of the camp of the children of Ephraim set out according to their armies; and over his army was Elishama the son of Ammihud.</w:t>
      </w:r>
    </w:p>
    <w:p>
      <w:pPr>
        <w:pStyle w:val="Scripture"/>
      </w:pPr>
      <w:r>
        <w:rPr>
          <w:rFonts w:ascii="Arial" w:hAnsi="Arial"/>
          <w:b/>
          <w:color w:val="804826"/>
          <w:sz w:val="15"/>
        </w:rPr>
        <w:t xml:space="preserve">23 </w:t>
      </w:r>
      <w:r>
        <w:rPr>
          <w:rFonts w:ascii="Georgia" w:hAnsi="Georgia"/>
          <w:sz w:val="19"/>
        </w:rPr>
        <w:t>And over the army of the tribe of the children of Manasseh was Gamaliel the son of Pedahzur.</w:t>
      </w:r>
    </w:p>
    <w:p>
      <w:pPr>
        <w:pStyle w:val="Scripture"/>
      </w:pPr>
      <w:r>
        <w:rPr>
          <w:rFonts w:ascii="Arial" w:hAnsi="Arial"/>
          <w:b/>
          <w:color w:val="804826"/>
          <w:sz w:val="15"/>
        </w:rPr>
        <w:t xml:space="preserve">24 </w:t>
      </w:r>
      <w:r>
        <w:rPr>
          <w:rFonts w:ascii="Georgia" w:hAnsi="Georgia"/>
          <w:sz w:val="19"/>
        </w:rPr>
        <w:t>And over the army of the tribe of the children of Benjamin was Abidan the son of Gideoni.</w:t>
      </w:r>
    </w:p>
    <w:p>
      <w:pPr>
        <w:pStyle w:val="Scripture"/>
      </w:pPr>
      <w:r>
        <w:rPr>
          <w:rFonts w:ascii="Arial" w:hAnsi="Arial"/>
          <w:b/>
          <w:color w:val="804826"/>
          <w:sz w:val="15"/>
        </w:rPr>
        <w:t xml:space="preserve">25 </w:t>
      </w:r>
      <w:r>
        <w:rPr>
          <w:rFonts w:ascii="Georgia" w:hAnsi="Georgia"/>
          <w:sz w:val="19"/>
        </w:rPr>
        <w:t>And the standard of the camp of the children of Dan, which was the rear guard of all the camps, set out according to their armies; and over his army was Ahiezer the son of Ammishaddai.</w:t>
      </w:r>
    </w:p>
    <w:p>
      <w:pPr>
        <w:pStyle w:val="Scripture"/>
      </w:pPr>
      <w:r>
        <w:rPr>
          <w:rFonts w:ascii="Arial" w:hAnsi="Arial"/>
          <w:b/>
          <w:color w:val="804826"/>
          <w:sz w:val="15"/>
        </w:rPr>
        <w:t xml:space="preserve">26 </w:t>
      </w:r>
      <w:r>
        <w:rPr>
          <w:rFonts w:ascii="Georgia" w:hAnsi="Georgia"/>
          <w:sz w:val="19"/>
        </w:rPr>
        <w:t>And over the army of the tribe of the children of Asher was Pagiel the son of Ocran.</w:t>
      </w:r>
    </w:p>
    <w:p>
      <w:pPr>
        <w:pStyle w:val="Scripture"/>
      </w:pPr>
      <w:r>
        <w:rPr>
          <w:rFonts w:ascii="Arial" w:hAnsi="Arial"/>
          <w:b/>
          <w:color w:val="804826"/>
          <w:sz w:val="15"/>
        </w:rPr>
        <w:t xml:space="preserve">27 </w:t>
      </w:r>
      <w:r>
        <w:rPr>
          <w:rFonts w:ascii="Georgia" w:hAnsi="Georgia"/>
          <w:sz w:val="19"/>
        </w:rPr>
        <w:t>And over the army of the tribe of the children of Naphtali was Ahira the son of Enan.</w:t>
      </w:r>
    </w:p>
    <w:p>
      <w:pPr>
        <w:pStyle w:val="Scripture"/>
      </w:pPr>
      <w:r>
        <w:rPr>
          <w:rFonts w:ascii="Arial" w:hAnsi="Arial"/>
          <w:b/>
          <w:color w:val="804826"/>
          <w:sz w:val="15"/>
        </w:rPr>
        <w:t xml:space="preserve">28 </w:t>
      </w:r>
      <w:r>
        <w:rPr>
          <w:rFonts w:ascii="Georgia" w:hAnsi="Georgia"/>
          <w:sz w:val="19"/>
        </w:rPr>
        <w:t>Thus were the journeys of the children of Israel according to their armies when they set out.</w:t>
      </w:r>
    </w:p>
    <w:p>
      <w:pPr>
        <w:pStyle w:val="Scripture"/>
      </w:pPr>
      <w:r>
        <w:rPr>
          <w:rFonts w:ascii="Arial" w:hAnsi="Arial"/>
          <w:b/>
          <w:color w:val="804826"/>
          <w:sz w:val="15"/>
        </w:rPr>
        <w:t xml:space="preserve">29 </w:t>
      </w:r>
      <w:r>
        <w:rPr>
          <w:rFonts w:ascii="Georgia" w:hAnsi="Georgia"/>
          <w:sz w:val="19"/>
        </w:rPr>
        <w:t>And Moses said to Hobab, the son of Reuel the Midianite, Moses’ father-in-law, “We are journeying to the place of which YHWH–Yahweh said, ‘I will give it to you.’ Come with us, and we will do you good; for YHWH–Yahweh has spoken good concerning Israel.”</w:t>
      </w:r>
    </w:p>
    <w:p>
      <w:pPr>
        <w:pStyle w:val="Scripture"/>
      </w:pPr>
      <w:r>
        <w:rPr>
          <w:rFonts w:ascii="Arial" w:hAnsi="Arial"/>
          <w:b/>
          <w:color w:val="804826"/>
          <w:sz w:val="15"/>
        </w:rPr>
        <w:t xml:space="preserve">30 </w:t>
      </w:r>
      <w:r>
        <w:rPr>
          <w:rFonts w:ascii="Georgia" w:hAnsi="Georgia"/>
          <w:sz w:val="19"/>
        </w:rPr>
        <w:t>And he said to him, “I will not go; but I will depart to my own land and to my kindred.”</w:t>
      </w:r>
    </w:p>
    <w:p>
      <w:pPr>
        <w:pStyle w:val="Scripture"/>
      </w:pPr>
      <w:r>
        <w:rPr>
          <w:rFonts w:ascii="Arial" w:hAnsi="Arial"/>
          <w:b/>
          <w:color w:val="804826"/>
          <w:sz w:val="15"/>
        </w:rPr>
        <w:t xml:space="preserve">31 </w:t>
      </w:r>
      <w:r>
        <w:rPr>
          <w:rFonts w:ascii="Georgia" w:hAnsi="Georgia"/>
          <w:sz w:val="19"/>
        </w:rPr>
        <w:t>And he said, “Please do not leave us, because you know how we are to encamp in the wilderness, and you may be to us instead of eyes.</w:t>
      </w:r>
    </w:p>
    <w:p>
      <w:pPr>
        <w:pStyle w:val="Scripture"/>
      </w:pPr>
      <w:r>
        <w:rPr>
          <w:rFonts w:ascii="Arial" w:hAnsi="Arial"/>
          <w:b/>
          <w:color w:val="804826"/>
          <w:sz w:val="15"/>
        </w:rPr>
        <w:t xml:space="preserve">32 </w:t>
      </w:r>
      <w:r>
        <w:rPr>
          <w:rFonts w:ascii="Georgia" w:hAnsi="Georgia"/>
          <w:sz w:val="19"/>
        </w:rPr>
        <w:t>And it shall be, if you go with us, that whatever good YHWH–Yahweh does to us, the same will we do to you.”</w:t>
      </w:r>
    </w:p>
    <w:p>
      <w:pPr>
        <w:pStyle w:val="Scripture"/>
      </w:pPr>
      <w:r>
        <w:rPr>
          <w:rFonts w:ascii="Arial" w:hAnsi="Arial"/>
          <w:b/>
          <w:color w:val="804826"/>
          <w:sz w:val="15"/>
        </w:rPr>
        <w:t xml:space="preserve">33 </w:t>
      </w:r>
      <w:r>
        <w:rPr>
          <w:rFonts w:ascii="Georgia" w:hAnsi="Georgia"/>
          <w:sz w:val="19"/>
        </w:rPr>
        <w:t>And they set out from the mountain of YHWH–Yahweh three days’ journey; and the ark of the covenant of YHWH–Yahweh went before them three days’ journey, to seek out a resting place for them.</w:t>
      </w:r>
    </w:p>
    <w:p>
      <w:pPr>
        <w:pStyle w:val="Scripture"/>
      </w:pPr>
      <w:r>
        <w:rPr>
          <w:rFonts w:ascii="Arial" w:hAnsi="Arial"/>
          <w:b/>
          <w:color w:val="804826"/>
          <w:sz w:val="15"/>
        </w:rPr>
        <w:t xml:space="preserve">34 </w:t>
      </w:r>
      <w:r>
        <w:rPr>
          <w:rFonts w:ascii="Georgia" w:hAnsi="Georgia"/>
          <w:sz w:val="19"/>
        </w:rPr>
        <w:t>And the cloud of YHWH–Yahweh was over them by day when they set out from the camp.</w:t>
      </w:r>
    </w:p>
    <w:p>
      <w:pPr>
        <w:pStyle w:val="Scripture"/>
      </w:pPr>
      <w:r>
        <w:rPr>
          <w:rFonts w:ascii="Arial" w:hAnsi="Arial"/>
          <w:b/>
          <w:color w:val="804826"/>
          <w:sz w:val="15"/>
        </w:rPr>
        <w:t xml:space="preserve">35 </w:t>
      </w:r>
      <w:r>
        <w:rPr>
          <w:rFonts w:ascii="Georgia" w:hAnsi="Georgia"/>
          <w:sz w:val="19"/>
        </w:rPr>
        <w:t>And it came to pass, when the ark set out, that Moses said,</w:t>
      </w:r>
    </w:p>
    <w:p>
      <w:pPr>
        <w:pStyle w:val="Scripture"/>
      </w:pPr>
      <w:r>
        <w:rPr>
          <w:rFonts w:ascii="Georgia" w:hAnsi="Georgia"/>
          <w:i/>
          <w:sz w:val="18"/>
        </w:rPr>
        <w:t>“Rise up, O YHWH–Yahweh,</w:t>
        <w:br/>
        <w:t xml:space="preserve"> And let Your enemies be scattered;</w:t>
        <w:br/>
        <w:t xml:space="preserve"> And let those who hate You flee before You.”</w:t>
      </w:r>
    </w:p>
    <w:p>
      <w:pPr>
        <w:pStyle w:val="Scripture"/>
      </w:pPr>
      <w:r>
        <w:rPr>
          <w:rFonts w:ascii="Arial" w:hAnsi="Arial"/>
          <w:b/>
          <w:color w:val="804826"/>
          <w:sz w:val="15"/>
        </w:rPr>
        <w:t xml:space="preserve">36 </w:t>
      </w:r>
      <w:r>
        <w:rPr>
          <w:rFonts w:ascii="Georgia" w:hAnsi="Georgia"/>
          <w:sz w:val="19"/>
        </w:rPr>
        <w:t>And when it rested, he said,</w:t>
      </w:r>
    </w:p>
    <w:p>
      <w:pPr>
        <w:pStyle w:val="Scripture"/>
      </w:pPr>
      <w:r>
        <w:rPr>
          <w:rFonts w:ascii="Georgia" w:hAnsi="Georgia"/>
          <w:i/>
          <w:sz w:val="18"/>
        </w:rPr>
        <w:t>“Return, O YHWH–Yahweh,</w:t>
        <w:br/>
        <w:t xml:space="preserve"> To the ten thousands of the thousands of Israel.”</w:t>
      </w:r>
    </w:p>
    <w:p>
      <w:pPr>
        <w:pStyle w:val="Heading2"/>
      </w:pPr>
      <w:r>
        <w:t>Chapter 11</w:t>
      </w:r>
    </w:p>
    <w:p>
      <w:pPr>
        <w:pStyle w:val="Scripture"/>
      </w:pPr>
      <w:r>
        <w:rPr>
          <w:rFonts w:ascii="Arial" w:hAnsi="Arial"/>
          <w:b/>
          <w:color w:val="804826"/>
          <w:sz w:val="15"/>
        </w:rPr>
        <w:t xml:space="preserve">1 </w:t>
      </w:r>
      <w:r>
        <w:rPr>
          <w:rFonts w:ascii="Georgia" w:hAnsi="Georgia"/>
          <w:sz w:val="19"/>
        </w:rPr>
        <w:t>And the people complained in the hearing of YHWH–Yahweh; and when YHWH–Yahweh heard it, His anger was kindled, and the fire of YHWH–Yahweh burned among them and consumed some in the outskirts of the camp.</w:t>
      </w:r>
    </w:p>
    <w:p>
      <w:pPr>
        <w:pStyle w:val="Scripture"/>
      </w:pPr>
      <w:r>
        <w:rPr>
          <w:rFonts w:ascii="Arial" w:hAnsi="Arial"/>
          <w:b/>
          <w:color w:val="804826"/>
          <w:sz w:val="15"/>
        </w:rPr>
        <w:t xml:space="preserve">2 </w:t>
      </w:r>
      <w:r>
        <w:rPr>
          <w:rFonts w:ascii="Georgia" w:hAnsi="Georgia"/>
          <w:sz w:val="19"/>
        </w:rPr>
        <w:t>And the people cried to Moses; and Moses prayed to YHWH–Yahweh, and the fire died down.</w:t>
      </w:r>
    </w:p>
    <w:p>
      <w:pPr>
        <w:pStyle w:val="Scripture"/>
      </w:pPr>
      <w:r>
        <w:rPr>
          <w:rFonts w:ascii="Arial" w:hAnsi="Arial"/>
          <w:b/>
          <w:color w:val="804826"/>
          <w:sz w:val="15"/>
        </w:rPr>
        <w:t xml:space="preserve">3 </w:t>
      </w:r>
      <w:r>
        <w:rPr>
          <w:rFonts w:ascii="Georgia" w:hAnsi="Georgia"/>
          <w:sz w:val="19"/>
        </w:rPr>
        <w:t>And he called the name of that place Taberah, because the fire of YHWH–Yahweh burned among them.</w:t>
      </w:r>
    </w:p>
    <w:p>
      <w:pPr>
        <w:pStyle w:val="Scripture"/>
      </w:pPr>
      <w:r>
        <w:rPr>
          <w:rFonts w:ascii="Arial" w:hAnsi="Arial"/>
          <w:b/>
          <w:color w:val="804826"/>
          <w:sz w:val="15"/>
        </w:rPr>
        <w:t xml:space="preserve">4 </w:t>
      </w:r>
      <w:r>
        <w:rPr>
          <w:rFonts w:ascii="Georgia" w:hAnsi="Georgia"/>
          <w:sz w:val="19"/>
        </w:rPr>
        <w:t>And the mixed multitude that was among them had a strong craving; and the children of Israel also wept again and said, “Who shall give us meat to eat?</w:t>
      </w:r>
    </w:p>
    <w:p>
      <w:pPr>
        <w:pStyle w:val="Scripture"/>
      </w:pPr>
      <w:r>
        <w:rPr>
          <w:rFonts w:ascii="Arial" w:hAnsi="Arial"/>
          <w:b/>
          <w:color w:val="804826"/>
          <w:sz w:val="15"/>
        </w:rPr>
        <w:t xml:space="preserve">5 </w:t>
      </w:r>
      <w:r>
        <w:rPr>
          <w:rFonts w:ascii="Georgia" w:hAnsi="Georgia"/>
          <w:sz w:val="19"/>
        </w:rPr>
        <w:t>We remember the fish which we ate freely in Egypt, the cucumbers, the melons, the leeks, the onions, and the garlic;</w:t>
      </w:r>
    </w:p>
    <w:p>
      <w:pPr>
        <w:pStyle w:val="Scripture"/>
      </w:pPr>
      <w:r>
        <w:rPr>
          <w:rFonts w:ascii="Arial" w:hAnsi="Arial"/>
          <w:b/>
          <w:color w:val="804826"/>
          <w:sz w:val="15"/>
        </w:rPr>
        <w:t xml:space="preserve">6 </w:t>
      </w:r>
      <w:r>
        <w:rPr>
          <w:rFonts w:ascii="Georgia" w:hAnsi="Georgia"/>
          <w:sz w:val="19"/>
        </w:rPr>
        <w:t>but now our soul is dried away. There is nothing at all except this manna before our eyes.”</w:t>
      </w:r>
    </w:p>
    <w:p>
      <w:pPr>
        <w:pStyle w:val="Scripture"/>
      </w:pPr>
      <w:r>
        <w:rPr>
          <w:rFonts w:ascii="Arial" w:hAnsi="Arial"/>
          <w:b/>
          <w:color w:val="804826"/>
          <w:sz w:val="15"/>
        </w:rPr>
        <w:t xml:space="preserve">7 </w:t>
      </w:r>
      <w:r>
        <w:rPr>
          <w:rFonts w:ascii="Georgia" w:hAnsi="Georgia"/>
          <w:sz w:val="19"/>
        </w:rPr>
        <w:t>And the manna was like coriander seed, and its appearance was like bdellium.</w:t>
      </w:r>
    </w:p>
    <w:p>
      <w:pPr>
        <w:pStyle w:val="Scripture"/>
      </w:pPr>
      <w:r>
        <w:rPr>
          <w:rFonts w:ascii="Arial" w:hAnsi="Arial"/>
          <w:b/>
          <w:color w:val="804826"/>
          <w:sz w:val="15"/>
        </w:rPr>
        <w:t xml:space="preserve">8 </w:t>
      </w:r>
      <w:r>
        <w:rPr>
          <w:rFonts w:ascii="Georgia" w:hAnsi="Georgia"/>
          <w:sz w:val="19"/>
        </w:rPr>
        <w:t>The people went about and gathered it, and ground it in mills or beat it in mortars, and boiled it in pots, and made cakes of it; and its taste was like the taste of cakes baked with oil.</w:t>
      </w:r>
    </w:p>
    <w:p>
      <w:pPr>
        <w:pStyle w:val="Scripture"/>
      </w:pPr>
      <w:r>
        <w:rPr>
          <w:rFonts w:ascii="Arial" w:hAnsi="Arial"/>
          <w:b/>
          <w:color w:val="804826"/>
          <w:sz w:val="15"/>
        </w:rPr>
        <w:t xml:space="preserve">9 </w:t>
      </w:r>
      <w:r>
        <w:rPr>
          <w:rFonts w:ascii="Georgia" w:hAnsi="Georgia"/>
          <w:sz w:val="19"/>
        </w:rPr>
        <w:t>And when the dew fell upon the camp in the night, the manna fell upon it.</w:t>
      </w:r>
    </w:p>
    <w:p>
      <w:pPr>
        <w:pStyle w:val="Scripture"/>
      </w:pPr>
      <w:r>
        <w:rPr>
          <w:rFonts w:ascii="Arial" w:hAnsi="Arial"/>
          <w:b/>
          <w:color w:val="804826"/>
          <w:sz w:val="15"/>
        </w:rPr>
        <w:t xml:space="preserve">10 </w:t>
      </w:r>
      <w:r>
        <w:rPr>
          <w:rFonts w:ascii="Georgia" w:hAnsi="Georgia"/>
          <w:sz w:val="19"/>
        </w:rPr>
        <w:t>And Moses heard the people weeping throughout their families, every man at the entrance of his tent; and the anger of YHWH–Yahweh was greatly kindled, and Moses was displeased.</w:t>
      </w:r>
    </w:p>
    <w:p>
      <w:pPr>
        <w:pStyle w:val="Scripture"/>
      </w:pPr>
      <w:r>
        <w:rPr>
          <w:rFonts w:ascii="Arial" w:hAnsi="Arial"/>
          <w:b/>
          <w:color w:val="804826"/>
          <w:sz w:val="15"/>
        </w:rPr>
        <w:t xml:space="preserve">11 </w:t>
      </w:r>
      <w:r>
        <w:rPr>
          <w:rFonts w:ascii="Georgia" w:hAnsi="Georgia"/>
          <w:sz w:val="19"/>
        </w:rPr>
        <w:t>And Moses said to YHWH–Yahweh, “Why have You dealt badly with Your servant? And why have I not found favor in Your sight, that You lay the burden of all this people upon me?</w:t>
      </w:r>
    </w:p>
    <w:p>
      <w:pPr>
        <w:pStyle w:val="Scripture"/>
      </w:pPr>
      <w:r>
        <w:rPr>
          <w:rFonts w:ascii="Arial" w:hAnsi="Arial"/>
          <w:b/>
          <w:color w:val="804826"/>
          <w:sz w:val="15"/>
        </w:rPr>
        <w:t xml:space="preserve">12 </w:t>
      </w:r>
      <w:r>
        <w:rPr>
          <w:rFonts w:ascii="Georgia" w:hAnsi="Georgia"/>
          <w:sz w:val="19"/>
        </w:rPr>
        <w:t>Have I conceived all this people? Have I brought them forth, that You should say to me, ‘Carry them in your bosom, as a nursing father carries a nursing child, to the land which You swore to their fathers’?</w:t>
      </w:r>
    </w:p>
    <w:p>
      <w:pPr>
        <w:pStyle w:val="Scripture"/>
      </w:pPr>
      <w:r>
        <w:rPr>
          <w:rFonts w:ascii="Arial" w:hAnsi="Arial"/>
          <w:b/>
          <w:color w:val="804826"/>
          <w:sz w:val="15"/>
        </w:rPr>
        <w:t xml:space="preserve">13 </w:t>
      </w:r>
      <w:r>
        <w:rPr>
          <w:rFonts w:ascii="Georgia" w:hAnsi="Georgia"/>
          <w:sz w:val="19"/>
        </w:rPr>
        <w:t>From where should I have meat to give to all this people? For they weep to me, saying, ‘Give us meat, that we may eat.’</w:t>
      </w:r>
    </w:p>
    <w:p>
      <w:pPr>
        <w:pStyle w:val="Scripture"/>
      </w:pPr>
      <w:r>
        <w:rPr>
          <w:rFonts w:ascii="Arial" w:hAnsi="Arial"/>
          <w:b/>
          <w:color w:val="804826"/>
          <w:sz w:val="15"/>
        </w:rPr>
        <w:t xml:space="preserve">14 </w:t>
      </w:r>
      <w:r>
        <w:rPr>
          <w:rFonts w:ascii="Georgia" w:hAnsi="Georgia"/>
          <w:sz w:val="19"/>
        </w:rPr>
        <w:t>I am not able to bear all this people alone, because it is too heavy for me.</w:t>
      </w:r>
    </w:p>
    <w:p>
      <w:pPr>
        <w:pStyle w:val="Scripture"/>
      </w:pPr>
      <w:r>
        <w:rPr>
          <w:rFonts w:ascii="Arial" w:hAnsi="Arial"/>
          <w:b/>
          <w:color w:val="804826"/>
          <w:sz w:val="15"/>
        </w:rPr>
        <w:t xml:space="preserve">15 </w:t>
      </w:r>
      <w:r>
        <w:rPr>
          <w:rFonts w:ascii="Georgia" w:hAnsi="Georgia"/>
          <w:sz w:val="19"/>
        </w:rPr>
        <w:t>And if You deal thus with me, please kill me at once, if I have found favor in Your sight; and do not let me see my misery.”</w:t>
      </w:r>
    </w:p>
    <w:p>
      <w:pPr>
        <w:pStyle w:val="Scripture"/>
      </w:pPr>
      <w:r>
        <w:rPr>
          <w:rFonts w:ascii="Arial" w:hAnsi="Arial"/>
          <w:b/>
          <w:color w:val="804826"/>
          <w:sz w:val="15"/>
        </w:rPr>
        <w:t xml:space="preserve">16 </w:t>
      </w:r>
      <w:r>
        <w:rPr>
          <w:rFonts w:ascii="Georgia" w:hAnsi="Georgia"/>
          <w:sz w:val="19"/>
        </w:rPr>
        <w:t>And YHWH–Yahweh said to Moses, “Gather to Me seventy men of the elders of Israel, whom you know to be elders of the people and officers over them; and bring them to the Tent of Meeting, that they may stand there with you.</w:t>
      </w:r>
    </w:p>
    <w:p>
      <w:pPr>
        <w:pStyle w:val="Scripture"/>
      </w:pPr>
      <w:r>
        <w:rPr>
          <w:rFonts w:ascii="Arial" w:hAnsi="Arial"/>
          <w:b/>
          <w:color w:val="804826"/>
          <w:sz w:val="15"/>
        </w:rPr>
        <w:t xml:space="preserve">17 </w:t>
      </w:r>
      <w:r>
        <w:rPr>
          <w:rFonts w:ascii="Georgia" w:hAnsi="Georgia"/>
          <w:sz w:val="19"/>
        </w:rPr>
        <w:t>And I will come down and speak with you there; and I will take of the Spirit who is upon you and put Him upon them; and they shall bear the burden of the people with you, that you may not bear it yourself alone.</w:t>
      </w:r>
    </w:p>
    <w:p>
      <w:pPr>
        <w:pStyle w:val="Scripture"/>
      </w:pPr>
      <w:r>
        <w:rPr>
          <w:rFonts w:ascii="Arial" w:hAnsi="Arial"/>
          <w:b/>
          <w:color w:val="804826"/>
          <w:sz w:val="15"/>
        </w:rPr>
        <w:t xml:space="preserve">18 </w:t>
      </w:r>
      <w:r>
        <w:rPr>
          <w:rFonts w:ascii="Georgia" w:hAnsi="Georgia"/>
          <w:sz w:val="19"/>
        </w:rPr>
        <w:t>And say to the people, ‘Sanctify yourselves for tomorrow, and you shall eat meat; for you have wept in the hearing of YHWH–Yahweh, saying, “Who shall give us meat to eat? For it was well with us in Egypt.” Therefore YHWH–Yahweh will give you meat, and you shall eat.</w:t>
      </w:r>
    </w:p>
    <w:p>
      <w:pPr>
        <w:pStyle w:val="Scripture"/>
      </w:pPr>
      <w:r>
        <w:rPr>
          <w:rFonts w:ascii="Arial" w:hAnsi="Arial"/>
          <w:b/>
          <w:color w:val="804826"/>
          <w:sz w:val="15"/>
        </w:rPr>
        <w:t xml:space="preserve">19 </w:t>
      </w:r>
      <w:r>
        <w:rPr>
          <w:rFonts w:ascii="Georgia" w:hAnsi="Georgia"/>
          <w:sz w:val="19"/>
        </w:rPr>
        <w:t>You shall not eat one day, nor two days, nor five days, neither ten days nor twenty days,</w:t>
      </w:r>
    </w:p>
    <w:p>
      <w:pPr>
        <w:pStyle w:val="Scripture"/>
      </w:pPr>
      <w:r>
        <w:rPr>
          <w:rFonts w:ascii="Arial" w:hAnsi="Arial"/>
          <w:b/>
          <w:color w:val="804826"/>
          <w:sz w:val="15"/>
        </w:rPr>
        <w:t xml:space="preserve">20 </w:t>
      </w:r>
      <w:r>
        <w:rPr>
          <w:rFonts w:ascii="Georgia" w:hAnsi="Georgia"/>
          <w:sz w:val="19"/>
        </w:rPr>
        <w:t>but a whole month, until it comes out at your nostrils and becomes loathsome to you, because you have rejected YHWH–Yahweh who is among you, and have wept before Him, saying, “Why did we come out of Egypt?”’”</w:t>
      </w:r>
    </w:p>
    <w:p>
      <w:pPr>
        <w:pStyle w:val="Scripture"/>
      </w:pPr>
      <w:r>
        <w:rPr>
          <w:rFonts w:ascii="Arial" w:hAnsi="Arial"/>
          <w:b/>
          <w:color w:val="804826"/>
          <w:sz w:val="15"/>
        </w:rPr>
        <w:t xml:space="preserve">21 </w:t>
      </w:r>
      <w:r>
        <w:rPr>
          <w:rFonts w:ascii="Georgia" w:hAnsi="Georgia"/>
          <w:sz w:val="19"/>
        </w:rPr>
        <w:t>And Moses said, “The people among whom I am are six hundred thousand men on foot; and You have said, ‘I will give them meat, that they may eat a whole month.’</w:t>
      </w:r>
    </w:p>
    <w:p>
      <w:pPr>
        <w:pStyle w:val="Scripture"/>
      </w:pPr>
      <w:r>
        <w:rPr>
          <w:rFonts w:ascii="Arial" w:hAnsi="Arial"/>
          <w:b/>
          <w:color w:val="804826"/>
          <w:sz w:val="15"/>
        </w:rPr>
        <w:t xml:space="preserve">22 </w:t>
      </w:r>
      <w:r>
        <w:rPr>
          <w:rFonts w:ascii="Georgia" w:hAnsi="Georgia"/>
          <w:sz w:val="19"/>
        </w:rPr>
        <w:t>Shall flocks and herds be slaughtered for them, to be sufficient for them? Or shall all the fish of the sea be gathered together for them, to be sufficient for them?”</w:t>
      </w:r>
    </w:p>
    <w:p>
      <w:pPr>
        <w:pStyle w:val="Scripture"/>
      </w:pPr>
      <w:r>
        <w:rPr>
          <w:rFonts w:ascii="Arial" w:hAnsi="Arial"/>
          <w:b/>
          <w:color w:val="804826"/>
          <w:sz w:val="15"/>
        </w:rPr>
        <w:t xml:space="preserve">23 </w:t>
      </w:r>
      <w:r>
        <w:rPr>
          <w:rFonts w:ascii="Georgia" w:hAnsi="Georgia"/>
          <w:sz w:val="19"/>
        </w:rPr>
        <w:t>And YHWH–Yahweh said to Moses, “Is YHWH–Yahweh’s hand shortened? Now you shall see whether My word shall come to pass to you or not.”</w:t>
      </w:r>
    </w:p>
    <w:p>
      <w:pPr>
        <w:pStyle w:val="Scripture"/>
      </w:pPr>
      <w:r>
        <w:rPr>
          <w:rFonts w:ascii="Arial" w:hAnsi="Arial"/>
          <w:b/>
          <w:color w:val="804826"/>
          <w:sz w:val="15"/>
        </w:rPr>
        <w:t xml:space="preserve">24 </w:t>
      </w:r>
      <w:r>
        <w:rPr>
          <w:rFonts w:ascii="Georgia" w:hAnsi="Georgia"/>
          <w:sz w:val="19"/>
        </w:rPr>
        <w:t>And Moses went out and told the people the words of YHWH–Yahweh; and he gathered seventy men of the elders of the people and set them around the Tent.</w:t>
      </w:r>
    </w:p>
    <w:p>
      <w:pPr>
        <w:pStyle w:val="Scripture"/>
      </w:pPr>
      <w:r>
        <w:rPr>
          <w:rFonts w:ascii="Arial" w:hAnsi="Arial"/>
          <w:b/>
          <w:color w:val="804826"/>
          <w:sz w:val="15"/>
        </w:rPr>
        <w:t xml:space="preserve">25 </w:t>
      </w:r>
      <w:r>
        <w:rPr>
          <w:rFonts w:ascii="Georgia" w:hAnsi="Georgia"/>
          <w:sz w:val="19"/>
        </w:rPr>
        <w:t>And YHWH–Yahweh came down in the cloud and spoke to him, and took of the Spirit who was upon him and put Him upon the seventy elders; and it came to pass, when the Spirit rested upon them, that they prophesied, but they did so no more.</w:t>
      </w:r>
    </w:p>
    <w:p>
      <w:pPr>
        <w:pStyle w:val="Scripture"/>
      </w:pPr>
      <w:r>
        <w:rPr>
          <w:rFonts w:ascii="Arial" w:hAnsi="Arial"/>
          <w:b/>
          <w:color w:val="804826"/>
          <w:sz w:val="15"/>
        </w:rPr>
        <w:t xml:space="preserve">26 </w:t>
      </w:r>
      <w:r>
        <w:rPr>
          <w:rFonts w:ascii="Georgia" w:hAnsi="Georgia"/>
          <w:sz w:val="19"/>
        </w:rPr>
        <w:t>But two men remained in the camp. The name of the one was Eldad, and the name of the other Medad; and the Spirit rested upon them. They were among those who were registered, but had not gone out to the Tent; and they prophesied in the camp.</w:t>
      </w:r>
    </w:p>
    <w:p>
      <w:pPr>
        <w:pStyle w:val="Scripture"/>
      </w:pPr>
      <w:r>
        <w:rPr>
          <w:rFonts w:ascii="Arial" w:hAnsi="Arial"/>
          <w:b/>
          <w:color w:val="804826"/>
          <w:sz w:val="15"/>
        </w:rPr>
        <w:t xml:space="preserve">27 </w:t>
      </w:r>
      <w:r>
        <w:rPr>
          <w:rFonts w:ascii="Georgia" w:hAnsi="Georgia"/>
          <w:sz w:val="19"/>
        </w:rPr>
        <w:t>And a young man ran and told Moses and said, “Eldad and Medad are prophesying in the camp.”</w:t>
      </w:r>
    </w:p>
    <w:p>
      <w:pPr>
        <w:pStyle w:val="Scripture"/>
      </w:pPr>
      <w:r>
        <w:rPr>
          <w:rFonts w:ascii="Arial" w:hAnsi="Arial"/>
          <w:b/>
          <w:color w:val="804826"/>
          <w:sz w:val="15"/>
        </w:rPr>
        <w:t xml:space="preserve">28 </w:t>
      </w:r>
      <w:r>
        <w:rPr>
          <w:rFonts w:ascii="Georgia" w:hAnsi="Georgia"/>
          <w:sz w:val="19"/>
        </w:rPr>
        <w:t>And Joshua the son of Nun, the servant of Moses, one of his chosen men, answered and said, “My lord Moses, forbid them.”</w:t>
      </w:r>
    </w:p>
    <w:p>
      <w:pPr>
        <w:pStyle w:val="Scripture"/>
      </w:pPr>
      <w:r>
        <w:rPr>
          <w:rFonts w:ascii="Arial" w:hAnsi="Arial"/>
          <w:b/>
          <w:color w:val="804826"/>
          <w:sz w:val="15"/>
        </w:rPr>
        <w:t xml:space="preserve">29 </w:t>
      </w:r>
      <w:r>
        <w:rPr>
          <w:rFonts w:ascii="Georgia" w:hAnsi="Georgia"/>
          <w:sz w:val="19"/>
        </w:rPr>
        <w:t>And Moses said to him, “Are you jealous for my sake? Oh that all YHWH–Yahweh’s people were prophets, that YHWH–Yahweh would put His Spirit upon them!”</w:t>
      </w:r>
    </w:p>
    <w:p>
      <w:pPr>
        <w:pStyle w:val="Scripture"/>
      </w:pPr>
      <w:r>
        <w:rPr>
          <w:rFonts w:ascii="Arial" w:hAnsi="Arial"/>
          <w:b/>
          <w:color w:val="804826"/>
          <w:sz w:val="15"/>
        </w:rPr>
        <w:t xml:space="preserve">30 </w:t>
      </w:r>
      <w:r>
        <w:rPr>
          <w:rFonts w:ascii="Georgia" w:hAnsi="Georgia"/>
          <w:sz w:val="19"/>
        </w:rPr>
        <w:t>And Moses returned to the camp, he and the elders of Israel.</w:t>
      </w:r>
    </w:p>
    <w:p>
      <w:pPr>
        <w:pStyle w:val="Scripture"/>
      </w:pPr>
      <w:r>
        <w:rPr>
          <w:rFonts w:ascii="Arial" w:hAnsi="Arial"/>
          <w:b/>
          <w:color w:val="804826"/>
          <w:sz w:val="15"/>
        </w:rPr>
        <w:t xml:space="preserve">31 </w:t>
      </w:r>
      <w:r>
        <w:rPr>
          <w:rFonts w:ascii="Georgia" w:hAnsi="Georgia"/>
          <w:sz w:val="19"/>
        </w:rPr>
        <w:t>And a wind went forth from YHWH–Yahweh and brought quail from the sea and let them fall beside the camp, about a day’s journey on this side and a day’s journey on the other side, around the camp, and about two cubits above the face of the earth.</w:t>
      </w:r>
    </w:p>
    <w:p>
      <w:pPr>
        <w:pStyle w:val="Scripture"/>
      </w:pPr>
      <w:r>
        <w:rPr>
          <w:rFonts w:ascii="Arial" w:hAnsi="Arial"/>
          <w:b/>
          <w:color w:val="804826"/>
          <w:sz w:val="15"/>
        </w:rPr>
        <w:t xml:space="preserve">32 </w:t>
      </w:r>
      <w:r>
        <w:rPr>
          <w:rFonts w:ascii="Georgia" w:hAnsi="Georgia"/>
          <w:sz w:val="19"/>
        </w:rPr>
        <w:t>And the people rose up all that day, and all the night, and all the next day, and gathered the quail. He who gathered least gathered ten homers; and they spread them all abroad for themselves around the camp.</w:t>
      </w:r>
    </w:p>
    <w:p>
      <w:pPr>
        <w:pStyle w:val="Scripture"/>
      </w:pPr>
      <w:r>
        <w:rPr>
          <w:rFonts w:ascii="Arial" w:hAnsi="Arial"/>
          <w:b/>
          <w:color w:val="804826"/>
          <w:sz w:val="15"/>
        </w:rPr>
        <w:t xml:space="preserve">33 </w:t>
      </w:r>
      <w:r>
        <w:rPr>
          <w:rFonts w:ascii="Georgia" w:hAnsi="Georgia"/>
          <w:sz w:val="19"/>
        </w:rPr>
        <w:t>While the meat was still between their teeth, before it was chewed, the anger of YHWH–Yahweh was kindled against the people, and YHWH–Yahweh struck the people with a very great plague.</w:t>
      </w:r>
    </w:p>
    <w:p>
      <w:pPr>
        <w:pStyle w:val="Scripture"/>
      </w:pPr>
      <w:r>
        <w:rPr>
          <w:rFonts w:ascii="Arial" w:hAnsi="Arial"/>
          <w:b/>
          <w:color w:val="804826"/>
          <w:sz w:val="15"/>
        </w:rPr>
        <w:t xml:space="preserve">34 </w:t>
      </w:r>
      <w:r>
        <w:rPr>
          <w:rFonts w:ascii="Georgia" w:hAnsi="Georgia"/>
          <w:sz w:val="19"/>
        </w:rPr>
        <w:t>And the name of that place was called Kibroth-hattaavah, because there they buried the people who had craved.</w:t>
      </w:r>
    </w:p>
    <w:p>
      <w:pPr>
        <w:pStyle w:val="Scripture"/>
      </w:pPr>
      <w:r>
        <w:rPr>
          <w:rFonts w:ascii="Arial" w:hAnsi="Arial"/>
          <w:b/>
          <w:color w:val="804826"/>
          <w:sz w:val="15"/>
        </w:rPr>
        <w:t xml:space="preserve">35 </w:t>
      </w:r>
      <w:r>
        <w:rPr>
          <w:rFonts w:ascii="Georgia" w:hAnsi="Georgia"/>
          <w:sz w:val="19"/>
        </w:rPr>
        <w:t>From Kibroth-hattaavah the people journeyed to Hazeroth; and they stayed at Hazeroth.</w:t>
      </w:r>
    </w:p>
    <w:p>
      <w:pPr>
        <w:pStyle w:val="Heading2"/>
      </w:pPr>
      <w:r>
        <w:t>Chapter 12</w:t>
      </w:r>
    </w:p>
    <w:p>
      <w:pPr>
        <w:pStyle w:val="Scripture"/>
      </w:pPr>
      <w:r>
        <w:rPr>
          <w:rFonts w:ascii="Arial" w:hAnsi="Arial"/>
          <w:b/>
          <w:color w:val="804826"/>
          <w:sz w:val="15"/>
        </w:rPr>
        <w:t xml:space="preserve">1 </w:t>
      </w:r>
      <w:r>
        <w:rPr>
          <w:rFonts w:ascii="Georgia" w:hAnsi="Georgia"/>
          <w:sz w:val="19"/>
        </w:rPr>
        <w:t>And Miriam and Aaron spoke against Moses because of the Cushite woman whom he had married; for he had married a Cushite woman.</w:t>
      </w:r>
    </w:p>
    <w:p>
      <w:pPr>
        <w:pStyle w:val="Scripture"/>
      </w:pPr>
      <w:r>
        <w:rPr>
          <w:rFonts w:ascii="Arial" w:hAnsi="Arial"/>
          <w:b/>
          <w:color w:val="804826"/>
          <w:sz w:val="15"/>
        </w:rPr>
        <w:t xml:space="preserve">2 </w:t>
      </w:r>
      <w:r>
        <w:rPr>
          <w:rFonts w:ascii="Georgia" w:hAnsi="Georgia"/>
          <w:sz w:val="19"/>
        </w:rPr>
        <w:t>And they said, “Has YHWH–Yahweh indeed spoken only through Moses? Has He not spoken also through us?” And YHWH–Yahweh heard it.</w:t>
      </w:r>
    </w:p>
    <w:p>
      <w:pPr>
        <w:pStyle w:val="Scripture"/>
      </w:pPr>
      <w:r>
        <w:rPr>
          <w:rFonts w:ascii="Arial" w:hAnsi="Arial"/>
          <w:b/>
          <w:color w:val="804826"/>
          <w:sz w:val="15"/>
        </w:rPr>
        <w:t xml:space="preserve">3 </w:t>
      </w:r>
      <w:r>
        <w:rPr>
          <w:rFonts w:ascii="Georgia" w:hAnsi="Georgia"/>
          <w:sz w:val="19"/>
        </w:rPr>
        <w:t>Now the man Moses was very meek, more than all the men who were upon the face of the earth.</w:t>
      </w:r>
    </w:p>
    <w:p>
      <w:pPr>
        <w:pStyle w:val="Scripture"/>
      </w:pPr>
      <w:r>
        <w:rPr>
          <w:rFonts w:ascii="Arial" w:hAnsi="Arial"/>
          <w:b/>
          <w:color w:val="804826"/>
          <w:sz w:val="15"/>
        </w:rPr>
        <w:t xml:space="preserve">4 </w:t>
      </w:r>
      <w:r>
        <w:rPr>
          <w:rFonts w:ascii="Georgia" w:hAnsi="Georgia"/>
          <w:sz w:val="19"/>
        </w:rPr>
        <w:t>And YHWH–Yahweh spoke suddenly to Moses, and to Aaron, and to Miriam, “Come out, you three, to the Tent of Meeting.” And the three of them came out.</w:t>
      </w:r>
    </w:p>
    <w:p>
      <w:pPr>
        <w:pStyle w:val="Scripture"/>
      </w:pPr>
      <w:r>
        <w:rPr>
          <w:rFonts w:ascii="Arial" w:hAnsi="Arial"/>
          <w:b/>
          <w:color w:val="804826"/>
          <w:sz w:val="15"/>
        </w:rPr>
        <w:t xml:space="preserve">5 </w:t>
      </w:r>
      <w:r>
        <w:rPr>
          <w:rFonts w:ascii="Georgia" w:hAnsi="Georgia"/>
          <w:sz w:val="19"/>
        </w:rPr>
        <w:t>And YHWH–Yahweh came down in a pillar of cloud and stood at the entrance of the Tent and called Aaron and Miriam; and they both came forward.</w:t>
      </w:r>
    </w:p>
    <w:p>
      <w:pPr>
        <w:pStyle w:val="Scripture"/>
      </w:pPr>
      <w:r>
        <w:rPr>
          <w:rFonts w:ascii="Arial" w:hAnsi="Arial"/>
          <w:b/>
          <w:color w:val="804826"/>
          <w:sz w:val="15"/>
        </w:rPr>
        <w:t xml:space="preserve">6 </w:t>
      </w:r>
      <w:r>
        <w:rPr>
          <w:rFonts w:ascii="Georgia" w:hAnsi="Georgia"/>
          <w:sz w:val="19"/>
        </w:rPr>
        <w:t>And He said, “Hear now My words: If there is a prophet among you, I YHWH–Yahweh make Myself known to him in a vision; I speak with him in a dream.</w:t>
      </w:r>
    </w:p>
    <w:p>
      <w:pPr>
        <w:pStyle w:val="Scripture"/>
      </w:pPr>
      <w:r>
        <w:rPr>
          <w:rFonts w:ascii="Arial" w:hAnsi="Arial"/>
          <w:b/>
          <w:color w:val="804826"/>
          <w:sz w:val="15"/>
        </w:rPr>
        <w:t xml:space="preserve">7 </w:t>
      </w:r>
      <w:r>
        <w:rPr>
          <w:rFonts w:ascii="Georgia" w:hAnsi="Georgia"/>
          <w:sz w:val="19"/>
        </w:rPr>
        <w:t>My servant Moses is not so. He is faithful in all My house.</w:t>
      </w:r>
    </w:p>
    <w:p>
      <w:pPr>
        <w:pStyle w:val="Scripture"/>
      </w:pPr>
      <w:r>
        <w:rPr>
          <w:rFonts w:ascii="Arial" w:hAnsi="Arial"/>
          <w:b/>
          <w:color w:val="804826"/>
          <w:sz w:val="15"/>
        </w:rPr>
        <w:t xml:space="preserve">8 </w:t>
      </w:r>
      <w:r>
        <w:rPr>
          <w:rFonts w:ascii="Georgia" w:hAnsi="Georgia"/>
          <w:sz w:val="19"/>
        </w:rPr>
        <w:t>With him I speak mouth to mouth, plainly, and not in riddles; and he beholds the form of YHWH–Yahweh. Why then were you not afraid to speak against My servant, against Moses?”</w:t>
      </w:r>
    </w:p>
    <w:p>
      <w:pPr>
        <w:pStyle w:val="Scripture"/>
      </w:pPr>
      <w:r>
        <w:rPr>
          <w:rFonts w:ascii="Arial" w:hAnsi="Arial"/>
          <w:b/>
          <w:color w:val="804826"/>
          <w:sz w:val="15"/>
        </w:rPr>
        <w:t xml:space="preserve">9 </w:t>
      </w:r>
      <w:r>
        <w:rPr>
          <w:rFonts w:ascii="Georgia" w:hAnsi="Georgia"/>
          <w:sz w:val="19"/>
        </w:rPr>
        <w:t>And the anger of YHWH–Yahweh was kindled against them, and He departed.</w:t>
      </w:r>
    </w:p>
    <w:p>
      <w:pPr>
        <w:pStyle w:val="Scripture"/>
      </w:pPr>
      <w:r>
        <w:rPr>
          <w:rFonts w:ascii="Arial" w:hAnsi="Arial"/>
          <w:b/>
          <w:color w:val="804826"/>
          <w:sz w:val="15"/>
        </w:rPr>
        <w:t xml:space="preserve">10 </w:t>
      </w:r>
      <w:r>
        <w:rPr>
          <w:rFonts w:ascii="Georgia" w:hAnsi="Georgia"/>
          <w:sz w:val="19"/>
        </w:rPr>
        <w:t>And the cloud departed from over the Tent; and behold, Miriam was leprous, as white as snow. And Aaron turned toward Miriam, and behold, she was leprous.</w:t>
      </w:r>
    </w:p>
    <w:p>
      <w:pPr>
        <w:pStyle w:val="Scripture"/>
      </w:pPr>
      <w:r>
        <w:rPr>
          <w:rFonts w:ascii="Arial" w:hAnsi="Arial"/>
          <w:b/>
          <w:color w:val="804826"/>
          <w:sz w:val="15"/>
        </w:rPr>
        <w:t xml:space="preserve">11 </w:t>
      </w:r>
      <w:r>
        <w:rPr>
          <w:rFonts w:ascii="Georgia" w:hAnsi="Georgia"/>
          <w:sz w:val="19"/>
        </w:rPr>
        <w:t>And Aaron said to Moses, “Oh, my lord, please do not lay this sin upon us, in which we have acted foolishly and in which we have sinned.</w:t>
      </w:r>
    </w:p>
    <w:p>
      <w:pPr>
        <w:pStyle w:val="Scripture"/>
      </w:pPr>
      <w:r>
        <w:rPr>
          <w:rFonts w:ascii="Arial" w:hAnsi="Arial"/>
          <w:b/>
          <w:color w:val="804826"/>
          <w:sz w:val="15"/>
        </w:rPr>
        <w:t xml:space="preserve">12 </w:t>
      </w:r>
      <w:r>
        <w:rPr>
          <w:rFonts w:ascii="Georgia" w:hAnsi="Georgia"/>
          <w:sz w:val="19"/>
        </w:rPr>
        <w:t>Let her not, I pray, be as one dead, of whom the flesh is half consumed when he comes out of his mother’s womb.”</w:t>
      </w:r>
    </w:p>
    <w:p>
      <w:pPr>
        <w:pStyle w:val="Scripture"/>
      </w:pPr>
      <w:r>
        <w:rPr>
          <w:rFonts w:ascii="Arial" w:hAnsi="Arial"/>
          <w:b/>
          <w:color w:val="804826"/>
          <w:sz w:val="15"/>
        </w:rPr>
        <w:t xml:space="preserve">13 </w:t>
      </w:r>
      <w:r>
        <w:rPr>
          <w:rFonts w:ascii="Georgia" w:hAnsi="Georgia"/>
          <w:sz w:val="19"/>
        </w:rPr>
        <w:t>And Moses cried to YHWH–Yahweh, saying, “Heal her, O El, I pray You.”</w:t>
      </w:r>
    </w:p>
    <w:p>
      <w:pPr>
        <w:pStyle w:val="Scripture"/>
      </w:pPr>
      <w:r>
        <w:rPr>
          <w:rFonts w:ascii="Arial" w:hAnsi="Arial"/>
          <w:b/>
          <w:color w:val="804826"/>
          <w:sz w:val="15"/>
        </w:rPr>
        <w:t xml:space="preserve">14 </w:t>
      </w:r>
      <w:r>
        <w:rPr>
          <w:rFonts w:ascii="Georgia" w:hAnsi="Georgia"/>
          <w:sz w:val="19"/>
        </w:rPr>
        <w:t>And YHWH–Yahweh said to Moses, “If her father had merely spit in her face, should she not be ashamed seven days? Let her be shut outside the camp seven days, and after that she shall be brought in again.”</w:t>
      </w:r>
    </w:p>
    <w:p>
      <w:pPr>
        <w:pStyle w:val="Scripture"/>
      </w:pPr>
      <w:r>
        <w:rPr>
          <w:rFonts w:ascii="Arial" w:hAnsi="Arial"/>
          <w:b/>
          <w:color w:val="804826"/>
          <w:sz w:val="15"/>
        </w:rPr>
        <w:t xml:space="preserve">15 </w:t>
      </w:r>
      <w:r>
        <w:rPr>
          <w:rFonts w:ascii="Georgia" w:hAnsi="Georgia"/>
          <w:sz w:val="19"/>
        </w:rPr>
        <w:t>And Miriam was shut outside the camp seven days; and the people did not journey until Miriam was brought in again.</w:t>
      </w:r>
    </w:p>
    <w:p>
      <w:pPr>
        <w:pStyle w:val="Scripture"/>
      </w:pPr>
      <w:r>
        <w:rPr>
          <w:rFonts w:ascii="Arial" w:hAnsi="Arial"/>
          <w:b/>
          <w:color w:val="804826"/>
          <w:sz w:val="15"/>
        </w:rPr>
        <w:t xml:space="preserve">16 </w:t>
      </w:r>
      <w:r>
        <w:rPr>
          <w:rFonts w:ascii="Georgia" w:hAnsi="Georgia"/>
          <w:sz w:val="19"/>
        </w:rPr>
        <w:t>And afterward the people journeyed from Hazeroth and encamped in the wilderness of Paran.</w:t>
      </w:r>
    </w:p>
    <w:p>
      <w:pPr>
        <w:pStyle w:val="Heading2"/>
      </w:pPr>
      <w:r>
        <w:t>Chapter 13</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“Send men, that they may spy out the land of Canaan, which I give to the children of Israel. From every tribe of their fathers you shall send a man, every one a prince among them.”</w:t>
      </w:r>
    </w:p>
    <w:p>
      <w:pPr>
        <w:pStyle w:val="Scripture"/>
      </w:pPr>
      <w:r>
        <w:rPr>
          <w:rFonts w:ascii="Arial" w:hAnsi="Arial"/>
          <w:b/>
          <w:color w:val="804826"/>
          <w:sz w:val="15"/>
        </w:rPr>
        <w:t xml:space="preserve">3 </w:t>
      </w:r>
      <w:r>
        <w:rPr>
          <w:rFonts w:ascii="Georgia" w:hAnsi="Georgia"/>
          <w:sz w:val="19"/>
        </w:rPr>
        <w:t>And Moses sent them from the wilderness of Paran according to the commandment of YHWH–Yahweh; all of them were men who were heads of the children of Israel.</w:t>
      </w:r>
    </w:p>
    <w:p>
      <w:pPr>
        <w:pStyle w:val="Scripture"/>
      </w:pPr>
      <w:r>
        <w:rPr>
          <w:rFonts w:ascii="Arial" w:hAnsi="Arial"/>
          <w:b/>
          <w:color w:val="804826"/>
          <w:sz w:val="15"/>
        </w:rPr>
        <w:t xml:space="preserve">4 </w:t>
      </w:r>
      <w:r>
        <w:rPr>
          <w:rFonts w:ascii="Georgia" w:hAnsi="Georgia"/>
          <w:sz w:val="19"/>
        </w:rPr>
        <w:t>And these were their names: of the tribe of Reuben, Shammua the son of Zaccur.</w:t>
      </w:r>
    </w:p>
    <w:p>
      <w:pPr>
        <w:pStyle w:val="Scripture"/>
      </w:pPr>
      <w:r>
        <w:rPr>
          <w:rFonts w:ascii="Arial" w:hAnsi="Arial"/>
          <w:b/>
          <w:color w:val="804826"/>
          <w:sz w:val="15"/>
        </w:rPr>
        <w:t xml:space="preserve">5 </w:t>
      </w:r>
      <w:r>
        <w:rPr>
          <w:rFonts w:ascii="Georgia" w:hAnsi="Georgia"/>
          <w:sz w:val="19"/>
        </w:rPr>
        <w:t>Of the tribe of Simeon, Shaphat the son of Hori.</w:t>
      </w:r>
    </w:p>
    <w:p>
      <w:pPr>
        <w:pStyle w:val="Scripture"/>
      </w:pPr>
      <w:r>
        <w:rPr>
          <w:rFonts w:ascii="Arial" w:hAnsi="Arial"/>
          <w:b/>
          <w:color w:val="804826"/>
          <w:sz w:val="15"/>
        </w:rPr>
        <w:t xml:space="preserve">6 </w:t>
      </w:r>
      <w:r>
        <w:rPr>
          <w:rFonts w:ascii="Georgia" w:hAnsi="Georgia"/>
          <w:sz w:val="19"/>
        </w:rPr>
        <w:t>Of the tribe of Judah, Caleb the son of Jephunneh.</w:t>
      </w:r>
    </w:p>
    <w:p>
      <w:pPr>
        <w:pStyle w:val="Scripture"/>
      </w:pPr>
      <w:r>
        <w:rPr>
          <w:rFonts w:ascii="Arial" w:hAnsi="Arial"/>
          <w:b/>
          <w:color w:val="804826"/>
          <w:sz w:val="15"/>
        </w:rPr>
        <w:t xml:space="preserve">7 </w:t>
      </w:r>
      <w:r>
        <w:rPr>
          <w:rFonts w:ascii="Georgia" w:hAnsi="Georgia"/>
          <w:sz w:val="19"/>
        </w:rPr>
        <w:t>Of the tribe of Issachar, Igal the son of Joseph.</w:t>
      </w:r>
    </w:p>
    <w:p>
      <w:pPr>
        <w:pStyle w:val="Scripture"/>
      </w:pPr>
      <w:r>
        <w:rPr>
          <w:rFonts w:ascii="Arial" w:hAnsi="Arial"/>
          <w:b/>
          <w:color w:val="804826"/>
          <w:sz w:val="15"/>
        </w:rPr>
        <w:t xml:space="preserve">8 </w:t>
      </w:r>
      <w:r>
        <w:rPr>
          <w:rFonts w:ascii="Georgia" w:hAnsi="Georgia"/>
          <w:sz w:val="19"/>
        </w:rPr>
        <w:t>Of the tribe of Ephraim, Hoshea the son of Nun.</w:t>
      </w:r>
    </w:p>
    <w:p>
      <w:pPr>
        <w:pStyle w:val="Scripture"/>
      </w:pPr>
      <w:r>
        <w:rPr>
          <w:rFonts w:ascii="Arial" w:hAnsi="Arial"/>
          <w:b/>
          <w:color w:val="804826"/>
          <w:sz w:val="15"/>
        </w:rPr>
        <w:t xml:space="preserve">9 </w:t>
      </w:r>
      <w:r>
        <w:rPr>
          <w:rFonts w:ascii="Georgia" w:hAnsi="Georgia"/>
          <w:sz w:val="19"/>
        </w:rPr>
        <w:t>Of the tribe of Benjamin, Palti the son of Raphu.</w:t>
      </w:r>
    </w:p>
    <w:p>
      <w:pPr>
        <w:pStyle w:val="Scripture"/>
      </w:pPr>
      <w:r>
        <w:rPr>
          <w:rFonts w:ascii="Arial" w:hAnsi="Arial"/>
          <w:b/>
          <w:color w:val="804826"/>
          <w:sz w:val="15"/>
        </w:rPr>
        <w:t xml:space="preserve">10 </w:t>
      </w:r>
      <w:r>
        <w:rPr>
          <w:rFonts w:ascii="Georgia" w:hAnsi="Georgia"/>
          <w:sz w:val="19"/>
        </w:rPr>
        <w:t>Of the tribe of Zebulun, Gaddiel the son of Sodi.</w:t>
      </w:r>
    </w:p>
    <w:p>
      <w:pPr>
        <w:pStyle w:val="Scripture"/>
      </w:pPr>
      <w:r>
        <w:rPr>
          <w:rFonts w:ascii="Arial" w:hAnsi="Arial"/>
          <w:b/>
          <w:color w:val="804826"/>
          <w:sz w:val="15"/>
        </w:rPr>
        <w:t xml:space="preserve">11 </w:t>
      </w:r>
      <w:r>
        <w:rPr>
          <w:rFonts w:ascii="Georgia" w:hAnsi="Georgia"/>
          <w:sz w:val="19"/>
        </w:rPr>
        <w:t>Of the tribe of Joseph, namely, of the tribe of Manasseh, Gaddi the son of Susi.</w:t>
      </w:r>
    </w:p>
    <w:p>
      <w:pPr>
        <w:pStyle w:val="Scripture"/>
      </w:pPr>
      <w:r>
        <w:rPr>
          <w:rFonts w:ascii="Arial" w:hAnsi="Arial"/>
          <w:b/>
          <w:color w:val="804826"/>
          <w:sz w:val="15"/>
        </w:rPr>
        <w:t xml:space="preserve">12 </w:t>
      </w:r>
      <w:r>
        <w:rPr>
          <w:rFonts w:ascii="Georgia" w:hAnsi="Georgia"/>
          <w:sz w:val="19"/>
        </w:rPr>
        <w:t>Of the tribe of Dan, Ammiel the son of Gemalli.</w:t>
      </w:r>
    </w:p>
    <w:p>
      <w:pPr>
        <w:pStyle w:val="Scripture"/>
      </w:pPr>
      <w:r>
        <w:rPr>
          <w:rFonts w:ascii="Arial" w:hAnsi="Arial"/>
          <w:b/>
          <w:color w:val="804826"/>
          <w:sz w:val="15"/>
        </w:rPr>
        <w:t xml:space="preserve">13 </w:t>
      </w:r>
      <w:r>
        <w:rPr>
          <w:rFonts w:ascii="Georgia" w:hAnsi="Georgia"/>
          <w:sz w:val="19"/>
        </w:rPr>
        <w:t>Of the tribe of Asher, Sethur the son of Michael.</w:t>
      </w:r>
    </w:p>
    <w:p>
      <w:pPr>
        <w:pStyle w:val="Scripture"/>
      </w:pPr>
      <w:r>
        <w:rPr>
          <w:rFonts w:ascii="Arial" w:hAnsi="Arial"/>
          <w:b/>
          <w:color w:val="804826"/>
          <w:sz w:val="15"/>
        </w:rPr>
        <w:t xml:space="preserve">14 </w:t>
      </w:r>
      <w:r>
        <w:rPr>
          <w:rFonts w:ascii="Georgia" w:hAnsi="Georgia"/>
          <w:sz w:val="19"/>
        </w:rPr>
        <w:t>Of the tribe of Naphtali, Nahbi the son of Vophsi.</w:t>
      </w:r>
    </w:p>
    <w:p>
      <w:pPr>
        <w:pStyle w:val="Scripture"/>
      </w:pPr>
      <w:r>
        <w:rPr>
          <w:rFonts w:ascii="Arial" w:hAnsi="Arial"/>
          <w:b/>
          <w:color w:val="804826"/>
          <w:sz w:val="15"/>
        </w:rPr>
        <w:t xml:space="preserve">15 </w:t>
      </w:r>
      <w:r>
        <w:rPr>
          <w:rFonts w:ascii="Georgia" w:hAnsi="Georgia"/>
          <w:sz w:val="19"/>
        </w:rPr>
        <w:t>Of the tribe of Gad, Geuel the son of Machi.</w:t>
      </w:r>
    </w:p>
    <w:p>
      <w:pPr>
        <w:pStyle w:val="Scripture"/>
      </w:pPr>
      <w:r>
        <w:rPr>
          <w:rFonts w:ascii="Arial" w:hAnsi="Arial"/>
          <w:b/>
          <w:color w:val="804826"/>
          <w:sz w:val="15"/>
        </w:rPr>
        <w:t xml:space="preserve">16 </w:t>
      </w:r>
      <w:r>
        <w:rPr>
          <w:rFonts w:ascii="Georgia" w:hAnsi="Georgia"/>
          <w:sz w:val="19"/>
        </w:rPr>
        <w:t>These are the names of the men whom Moses sent to spy out the land. And Moses called Hoshea the son of Nun Joshua.</w:t>
      </w:r>
    </w:p>
    <w:p>
      <w:pPr>
        <w:pStyle w:val="Scripture"/>
      </w:pPr>
      <w:r>
        <w:rPr>
          <w:rFonts w:ascii="Arial" w:hAnsi="Arial"/>
          <w:b/>
          <w:color w:val="804826"/>
          <w:sz w:val="15"/>
        </w:rPr>
        <w:t xml:space="preserve">17 </w:t>
      </w:r>
      <w:r>
        <w:rPr>
          <w:rFonts w:ascii="Georgia" w:hAnsi="Georgia"/>
          <w:sz w:val="19"/>
        </w:rPr>
        <w:t>And Moses sent them to spy out the land of Canaan and said to them, “Go up this way by the South, and go up into the hill country,</w:t>
      </w:r>
    </w:p>
    <w:p>
      <w:pPr>
        <w:pStyle w:val="Scripture"/>
      </w:pPr>
      <w:r>
        <w:rPr>
          <w:rFonts w:ascii="Arial" w:hAnsi="Arial"/>
          <w:b/>
          <w:color w:val="804826"/>
          <w:sz w:val="15"/>
        </w:rPr>
        <w:t xml:space="preserve">18 </w:t>
      </w:r>
      <w:r>
        <w:rPr>
          <w:rFonts w:ascii="Georgia" w:hAnsi="Georgia"/>
          <w:sz w:val="19"/>
        </w:rPr>
        <w:t>and see what the land is, and whether the people who dwell in it are strong or weak, few or many;</w:t>
      </w:r>
    </w:p>
    <w:p>
      <w:pPr>
        <w:pStyle w:val="Scripture"/>
      </w:pPr>
      <w:r>
        <w:rPr>
          <w:rFonts w:ascii="Arial" w:hAnsi="Arial"/>
          <w:b/>
          <w:color w:val="804826"/>
          <w:sz w:val="15"/>
        </w:rPr>
        <w:t xml:space="preserve">19 </w:t>
      </w:r>
      <w:r>
        <w:rPr>
          <w:rFonts w:ascii="Georgia" w:hAnsi="Georgia"/>
          <w:sz w:val="19"/>
        </w:rPr>
        <w:t>and what the land is in which they dwell, whether it is good or bad; and what cities they dwell in, whether in camps or in strongholds;</w:t>
      </w:r>
    </w:p>
    <w:p>
      <w:pPr>
        <w:pStyle w:val="Scripture"/>
      </w:pPr>
      <w:r>
        <w:rPr>
          <w:rFonts w:ascii="Arial" w:hAnsi="Arial"/>
          <w:b/>
          <w:color w:val="804826"/>
          <w:sz w:val="15"/>
        </w:rPr>
        <w:t xml:space="preserve">20 </w:t>
      </w:r>
      <w:r>
        <w:rPr>
          <w:rFonts w:ascii="Georgia" w:hAnsi="Georgia"/>
          <w:sz w:val="19"/>
        </w:rPr>
        <w:t>and what the land is, whether it is rich or poor, whether there are trees in it or not. And be courageous and bring some of the fruit of the land.” Now the time was the season of the first ripe grapes.</w:t>
      </w:r>
    </w:p>
    <w:p>
      <w:pPr>
        <w:pStyle w:val="Scripture"/>
      </w:pPr>
      <w:r>
        <w:rPr>
          <w:rFonts w:ascii="Arial" w:hAnsi="Arial"/>
          <w:b/>
          <w:color w:val="804826"/>
          <w:sz w:val="15"/>
        </w:rPr>
        <w:t xml:space="preserve">21 </w:t>
      </w:r>
      <w:r>
        <w:rPr>
          <w:rFonts w:ascii="Georgia" w:hAnsi="Georgia"/>
          <w:sz w:val="19"/>
        </w:rPr>
        <w:t>So they went up and spied out the land from the wilderness of Zin to Rehob, toward Lebo-hamath.</w:t>
      </w:r>
    </w:p>
    <w:p>
      <w:pPr>
        <w:pStyle w:val="Scripture"/>
      </w:pPr>
      <w:r>
        <w:rPr>
          <w:rFonts w:ascii="Arial" w:hAnsi="Arial"/>
          <w:b/>
          <w:color w:val="804826"/>
          <w:sz w:val="15"/>
        </w:rPr>
        <w:t xml:space="preserve">22 </w:t>
      </w:r>
      <w:r>
        <w:rPr>
          <w:rFonts w:ascii="Georgia" w:hAnsi="Georgia"/>
          <w:sz w:val="19"/>
        </w:rPr>
        <w:t>And they went up by the South and came to Hebron; and Ahiman, Sheshai, and Talmai, the children of Anak, were there. Now Hebron was built seven years before Zoan in Egypt.</w:t>
      </w:r>
    </w:p>
    <w:p>
      <w:pPr>
        <w:pStyle w:val="Scripture"/>
      </w:pPr>
      <w:r>
        <w:rPr>
          <w:rFonts w:ascii="Arial" w:hAnsi="Arial"/>
          <w:b/>
          <w:color w:val="804826"/>
          <w:sz w:val="15"/>
        </w:rPr>
        <w:t xml:space="preserve">23 </w:t>
      </w:r>
      <w:r>
        <w:rPr>
          <w:rFonts w:ascii="Georgia" w:hAnsi="Georgia"/>
          <w:sz w:val="19"/>
        </w:rPr>
        <w:t>And they came to the Valley of Eshcol and cut down from there a branch with one cluster of grapes, and they carried it on a pole between two men; they also brought some of the pomegranates and figs.</w:t>
      </w:r>
    </w:p>
    <w:p>
      <w:pPr>
        <w:pStyle w:val="Scripture"/>
      </w:pPr>
      <w:r>
        <w:rPr>
          <w:rFonts w:ascii="Arial" w:hAnsi="Arial"/>
          <w:b/>
          <w:color w:val="804826"/>
          <w:sz w:val="15"/>
        </w:rPr>
        <w:t xml:space="preserve">24 </w:t>
      </w:r>
      <w:r>
        <w:rPr>
          <w:rFonts w:ascii="Georgia" w:hAnsi="Georgia"/>
          <w:sz w:val="19"/>
        </w:rPr>
        <w:t>That place was called the Valley of Eshcol because of the cluster which the children of Israel cut down from there.</w:t>
      </w:r>
    </w:p>
    <w:p>
      <w:pPr>
        <w:pStyle w:val="Scripture"/>
      </w:pPr>
      <w:r>
        <w:rPr>
          <w:rFonts w:ascii="Arial" w:hAnsi="Arial"/>
          <w:b/>
          <w:color w:val="804826"/>
          <w:sz w:val="15"/>
        </w:rPr>
        <w:t xml:space="preserve">25 </w:t>
      </w:r>
      <w:r>
        <w:rPr>
          <w:rFonts w:ascii="Georgia" w:hAnsi="Georgia"/>
          <w:sz w:val="19"/>
        </w:rPr>
        <w:t>And they returned from spying out the land at the end of forty days.</w:t>
      </w:r>
    </w:p>
    <w:p>
      <w:pPr>
        <w:pStyle w:val="Scripture"/>
      </w:pPr>
      <w:r>
        <w:rPr>
          <w:rFonts w:ascii="Arial" w:hAnsi="Arial"/>
          <w:b/>
          <w:color w:val="804826"/>
          <w:sz w:val="15"/>
        </w:rPr>
        <w:t xml:space="preserve">26 </w:t>
      </w:r>
      <w:r>
        <w:rPr>
          <w:rFonts w:ascii="Georgia" w:hAnsi="Georgia"/>
          <w:sz w:val="19"/>
        </w:rPr>
        <w:t>And they went and came to Moses, and to Aaron, and to all the congregation of the children of Israel, to the wilderness of Paran, to Kadesh; and they brought back word to them and to all the congregation and showed them the fruit of the land.</w:t>
      </w:r>
    </w:p>
    <w:p>
      <w:pPr>
        <w:pStyle w:val="Scripture"/>
      </w:pPr>
      <w:r>
        <w:rPr>
          <w:rFonts w:ascii="Arial" w:hAnsi="Arial"/>
          <w:b/>
          <w:color w:val="804826"/>
          <w:sz w:val="15"/>
        </w:rPr>
        <w:t xml:space="preserve">27 </w:t>
      </w:r>
      <w:r>
        <w:rPr>
          <w:rFonts w:ascii="Georgia" w:hAnsi="Georgia"/>
          <w:sz w:val="19"/>
        </w:rPr>
        <w:t>And they told him and said, “We came to the land to which you sent us; and surely it flows with milk and honey, and this is its fruit.</w:t>
      </w:r>
    </w:p>
    <w:p>
      <w:pPr>
        <w:pStyle w:val="Scripture"/>
      </w:pPr>
      <w:r>
        <w:rPr>
          <w:rFonts w:ascii="Arial" w:hAnsi="Arial"/>
          <w:b/>
          <w:color w:val="804826"/>
          <w:sz w:val="15"/>
        </w:rPr>
        <w:t xml:space="preserve">28 </w:t>
      </w:r>
      <w:r>
        <w:rPr>
          <w:rFonts w:ascii="Georgia" w:hAnsi="Georgia"/>
          <w:sz w:val="19"/>
        </w:rPr>
        <w:t>Nevertheless, the people who dwell in the land are strong, and the cities are fortified and very great; and moreover we saw the children of Anak there.</w:t>
      </w:r>
    </w:p>
    <w:p>
      <w:pPr>
        <w:pStyle w:val="Scripture"/>
      </w:pPr>
      <w:r>
        <w:rPr>
          <w:rFonts w:ascii="Arial" w:hAnsi="Arial"/>
          <w:b/>
          <w:color w:val="804826"/>
          <w:sz w:val="15"/>
        </w:rPr>
        <w:t xml:space="preserve">29 </w:t>
      </w:r>
      <w:r>
        <w:rPr>
          <w:rFonts w:ascii="Georgia" w:hAnsi="Georgia"/>
          <w:sz w:val="19"/>
        </w:rPr>
        <w:t>Amalek dwells in the land of the South; and the Hittite, and the Jebusite, and the Amorite dwell in the hill country; and the Canaanite dwells by the sea and along the side of the Jordan.”</w:t>
      </w:r>
    </w:p>
    <w:p>
      <w:pPr>
        <w:pStyle w:val="Scripture"/>
      </w:pPr>
      <w:r>
        <w:rPr>
          <w:rFonts w:ascii="Arial" w:hAnsi="Arial"/>
          <w:b/>
          <w:color w:val="804826"/>
          <w:sz w:val="15"/>
        </w:rPr>
        <w:t xml:space="preserve">30 </w:t>
      </w:r>
      <w:r>
        <w:rPr>
          <w:rFonts w:ascii="Georgia" w:hAnsi="Georgia"/>
          <w:sz w:val="19"/>
        </w:rPr>
        <w:t>And Caleb quieted the people before Moses and said, “Let us go up at once and possess it, for we are well able to overcome it.”</w:t>
      </w:r>
    </w:p>
    <w:p>
      <w:pPr>
        <w:pStyle w:val="Scripture"/>
      </w:pPr>
      <w:r>
        <w:rPr>
          <w:rFonts w:ascii="Arial" w:hAnsi="Arial"/>
          <w:b/>
          <w:color w:val="804826"/>
          <w:sz w:val="15"/>
        </w:rPr>
        <w:t xml:space="preserve">31 </w:t>
      </w:r>
      <w:r>
        <w:rPr>
          <w:rFonts w:ascii="Georgia" w:hAnsi="Georgia"/>
          <w:sz w:val="19"/>
        </w:rPr>
        <w:t>But the men who went up with him said, “We are not able to go up against the people, for they are stronger than we.”</w:t>
      </w:r>
    </w:p>
    <w:p>
      <w:pPr>
        <w:pStyle w:val="Scripture"/>
      </w:pPr>
      <w:r>
        <w:rPr>
          <w:rFonts w:ascii="Arial" w:hAnsi="Arial"/>
          <w:b/>
          <w:color w:val="804826"/>
          <w:sz w:val="15"/>
        </w:rPr>
        <w:t xml:space="preserve">32 </w:t>
      </w:r>
      <w:r>
        <w:rPr>
          <w:rFonts w:ascii="Georgia" w:hAnsi="Georgia"/>
          <w:sz w:val="19"/>
        </w:rPr>
        <w:t>And they brought an evil report of the land which they had spied out to the children of Israel, saying, “The land through which we have gone to spy it out is a land that devours its inhabitants; and all the people whom we saw in it are men of great stature.</w:t>
      </w:r>
    </w:p>
    <w:p>
      <w:pPr>
        <w:pStyle w:val="Scripture"/>
      </w:pPr>
      <w:r>
        <w:rPr>
          <w:rFonts w:ascii="Arial" w:hAnsi="Arial"/>
          <w:b/>
          <w:color w:val="804826"/>
          <w:sz w:val="15"/>
        </w:rPr>
        <w:t xml:space="preserve">33 </w:t>
      </w:r>
      <w:r>
        <w:rPr>
          <w:rFonts w:ascii="Georgia" w:hAnsi="Georgia"/>
          <w:sz w:val="19"/>
        </w:rPr>
        <w:t>And there we saw the Nephilim, the sons of Anak, who come from the Nephilim; and we were in our own sight as grasshoppers, and so we were in their sight.”</w:t>
      </w:r>
    </w:p>
    <w:p>
      <w:pPr>
        <w:pStyle w:val="Heading2"/>
      </w:pPr>
      <w:r>
        <w:t>Chapter 14</w:t>
      </w:r>
    </w:p>
    <w:p>
      <w:pPr>
        <w:pStyle w:val="Scripture"/>
      </w:pPr>
      <w:r>
        <w:rPr>
          <w:rFonts w:ascii="Arial" w:hAnsi="Arial"/>
          <w:b/>
          <w:color w:val="804826"/>
          <w:sz w:val="15"/>
        </w:rPr>
        <w:t xml:space="preserve">1 </w:t>
      </w:r>
      <w:r>
        <w:rPr>
          <w:rFonts w:ascii="Georgia" w:hAnsi="Georgia"/>
          <w:sz w:val="19"/>
        </w:rPr>
        <w:t>And all the congregation lifted up their voice and cried; and the people wept that night.</w:t>
      </w:r>
    </w:p>
    <w:p>
      <w:pPr>
        <w:pStyle w:val="Scripture"/>
      </w:pPr>
      <w:r>
        <w:rPr>
          <w:rFonts w:ascii="Arial" w:hAnsi="Arial"/>
          <w:b/>
          <w:color w:val="804826"/>
          <w:sz w:val="15"/>
        </w:rPr>
        <w:t xml:space="preserve">2 </w:t>
      </w:r>
      <w:r>
        <w:rPr>
          <w:rFonts w:ascii="Georgia" w:hAnsi="Georgia"/>
          <w:sz w:val="19"/>
        </w:rPr>
        <w:t>And all the children of Israel murmured against Moses and against Aaron; and the whole congregation said to them, “Would that we had died in the land of Egypt! Or would that we had died in this wilderness!</w:t>
      </w:r>
    </w:p>
    <w:p>
      <w:pPr>
        <w:pStyle w:val="Scripture"/>
      </w:pPr>
      <w:r>
        <w:rPr>
          <w:rFonts w:ascii="Arial" w:hAnsi="Arial"/>
          <w:b/>
          <w:color w:val="804826"/>
          <w:sz w:val="15"/>
        </w:rPr>
        <w:t xml:space="preserve">3 </w:t>
      </w:r>
      <w:r>
        <w:rPr>
          <w:rFonts w:ascii="Georgia" w:hAnsi="Georgia"/>
          <w:sz w:val="19"/>
        </w:rPr>
        <w:t>And why does YHWH–Yahweh bring us into this land to fall by the sword? Our wives and our little ones will become prey. Would it not be better for us to return to Egypt?”</w:t>
      </w:r>
    </w:p>
    <w:p>
      <w:pPr>
        <w:pStyle w:val="Scripture"/>
      </w:pPr>
      <w:r>
        <w:rPr>
          <w:rFonts w:ascii="Arial" w:hAnsi="Arial"/>
          <w:b/>
          <w:color w:val="804826"/>
          <w:sz w:val="15"/>
        </w:rPr>
        <w:t xml:space="preserve">4 </w:t>
      </w:r>
      <w:r>
        <w:rPr>
          <w:rFonts w:ascii="Georgia" w:hAnsi="Georgia"/>
          <w:sz w:val="19"/>
        </w:rPr>
        <w:t>And they said one to another, “Let us appoint a leader and return to Egypt.”</w:t>
      </w:r>
    </w:p>
    <w:p>
      <w:pPr>
        <w:pStyle w:val="Scripture"/>
      </w:pPr>
      <w:r>
        <w:rPr>
          <w:rFonts w:ascii="Arial" w:hAnsi="Arial"/>
          <w:b/>
          <w:color w:val="804826"/>
          <w:sz w:val="15"/>
        </w:rPr>
        <w:t xml:space="preserve">5 </w:t>
      </w:r>
      <w:r>
        <w:rPr>
          <w:rFonts w:ascii="Georgia" w:hAnsi="Georgia"/>
          <w:sz w:val="19"/>
        </w:rPr>
        <w:t>Then Moses and Aaron fell on their faces before all the assembly of the congregation of the children of Israel.</w:t>
      </w:r>
    </w:p>
    <w:p>
      <w:pPr>
        <w:pStyle w:val="Scripture"/>
      </w:pPr>
      <w:r>
        <w:rPr>
          <w:rFonts w:ascii="Arial" w:hAnsi="Arial"/>
          <w:b/>
          <w:color w:val="804826"/>
          <w:sz w:val="15"/>
        </w:rPr>
        <w:t xml:space="preserve">6 </w:t>
      </w:r>
      <w:r>
        <w:rPr>
          <w:rFonts w:ascii="Georgia" w:hAnsi="Georgia"/>
          <w:sz w:val="19"/>
        </w:rPr>
        <w:t>And Joshua the son of Nun and Caleb the son of Jephunneh, who were among those who spied out the land, tore their clothes.</w:t>
      </w:r>
    </w:p>
    <w:p>
      <w:pPr>
        <w:pStyle w:val="Scripture"/>
      </w:pPr>
      <w:r>
        <w:rPr>
          <w:rFonts w:ascii="Arial" w:hAnsi="Arial"/>
          <w:b/>
          <w:color w:val="804826"/>
          <w:sz w:val="15"/>
        </w:rPr>
        <w:t xml:space="preserve">7 </w:t>
      </w:r>
      <w:r>
        <w:rPr>
          <w:rFonts w:ascii="Georgia" w:hAnsi="Georgia"/>
          <w:sz w:val="19"/>
        </w:rPr>
        <w:t>And they spoke to all the congregation of the children of Israel, saying, “The land which we passed through to spy out is an exceedingly good land.</w:t>
      </w:r>
    </w:p>
    <w:p>
      <w:pPr>
        <w:pStyle w:val="Scripture"/>
      </w:pPr>
      <w:r>
        <w:rPr>
          <w:rFonts w:ascii="Arial" w:hAnsi="Arial"/>
          <w:b/>
          <w:color w:val="804826"/>
          <w:sz w:val="15"/>
        </w:rPr>
        <w:t xml:space="preserve">8 </w:t>
      </w:r>
      <w:r>
        <w:rPr>
          <w:rFonts w:ascii="Georgia" w:hAnsi="Georgia"/>
          <w:sz w:val="19"/>
        </w:rPr>
        <w:t>If YHWH–Yahweh delights in us, then He will bring us into this land and give it to us, a land which flows with milk and honey.</w:t>
      </w:r>
    </w:p>
    <w:p>
      <w:pPr>
        <w:pStyle w:val="Scripture"/>
      </w:pPr>
      <w:r>
        <w:rPr>
          <w:rFonts w:ascii="Arial" w:hAnsi="Arial"/>
          <w:b/>
          <w:color w:val="804826"/>
          <w:sz w:val="15"/>
        </w:rPr>
        <w:t xml:space="preserve">9 </w:t>
      </w:r>
      <w:r>
        <w:rPr>
          <w:rFonts w:ascii="Georgia" w:hAnsi="Georgia"/>
          <w:sz w:val="19"/>
        </w:rPr>
        <w:t>Only do not rebel against YHWH–Yahweh, neither fear the people of the land, for they are bread for us. Their protection has departed from them, and YHWH–Yahweh is with us. Do not fear them.”</w:t>
      </w:r>
    </w:p>
    <w:p>
      <w:pPr>
        <w:pStyle w:val="Scripture"/>
      </w:pPr>
      <w:r>
        <w:rPr>
          <w:rFonts w:ascii="Arial" w:hAnsi="Arial"/>
          <w:b/>
          <w:color w:val="804826"/>
          <w:sz w:val="15"/>
        </w:rPr>
        <w:t xml:space="preserve">10 </w:t>
      </w:r>
      <w:r>
        <w:rPr>
          <w:rFonts w:ascii="Georgia" w:hAnsi="Georgia"/>
          <w:sz w:val="19"/>
        </w:rPr>
        <w:t>But all the congregation said to stone them with stones. And the glory of YHWH–Yahweh appeared in the Tent of Meeting to all the children of Israel.</w:t>
      </w:r>
    </w:p>
    <w:p>
      <w:pPr>
        <w:pStyle w:val="Scripture"/>
      </w:pPr>
      <w:r>
        <w:rPr>
          <w:rFonts w:ascii="Arial" w:hAnsi="Arial"/>
          <w:b/>
          <w:color w:val="804826"/>
          <w:sz w:val="15"/>
        </w:rPr>
        <w:t xml:space="preserve">11 </w:t>
      </w:r>
      <w:r>
        <w:rPr>
          <w:rFonts w:ascii="Georgia" w:hAnsi="Georgia"/>
          <w:sz w:val="19"/>
        </w:rPr>
        <w:t>And YHWH–Yahweh said to Moses, “How long will this people despise Me? And how long will they not believe in Me, despite all the signs which I have done among them?</w:t>
      </w:r>
    </w:p>
    <w:p>
      <w:pPr>
        <w:pStyle w:val="Scripture"/>
      </w:pPr>
      <w:r>
        <w:rPr>
          <w:rFonts w:ascii="Arial" w:hAnsi="Arial"/>
          <w:b/>
          <w:color w:val="804826"/>
          <w:sz w:val="15"/>
        </w:rPr>
        <w:t xml:space="preserve">12 </w:t>
      </w:r>
      <w:r>
        <w:rPr>
          <w:rFonts w:ascii="Georgia" w:hAnsi="Georgia"/>
          <w:sz w:val="19"/>
        </w:rPr>
        <w:t>I will strike them with pestilence and disinherit them, and I will make of you a nation greater and mightier than they.”</w:t>
      </w:r>
    </w:p>
    <w:p>
      <w:pPr>
        <w:pStyle w:val="Scripture"/>
      </w:pPr>
      <w:r>
        <w:rPr>
          <w:rFonts w:ascii="Arial" w:hAnsi="Arial"/>
          <w:b/>
          <w:color w:val="804826"/>
          <w:sz w:val="15"/>
        </w:rPr>
        <w:t xml:space="preserve">13 </w:t>
      </w:r>
      <w:r>
        <w:rPr>
          <w:rFonts w:ascii="Georgia" w:hAnsi="Georgia"/>
          <w:sz w:val="19"/>
        </w:rPr>
        <w:t>And Moses said to YHWH–Yahweh, “Then the Egyptians will hear it, for You brought up this people in Your might from among them,</w:t>
      </w:r>
    </w:p>
    <w:p>
      <w:pPr>
        <w:pStyle w:val="Scripture"/>
      </w:pPr>
      <w:r>
        <w:rPr>
          <w:rFonts w:ascii="Arial" w:hAnsi="Arial"/>
          <w:b/>
          <w:color w:val="804826"/>
          <w:sz w:val="15"/>
        </w:rPr>
        <w:t xml:space="preserve">14 </w:t>
      </w:r>
      <w:r>
        <w:rPr>
          <w:rFonts w:ascii="Georgia" w:hAnsi="Georgia"/>
          <w:sz w:val="19"/>
        </w:rPr>
        <w:t>and they will tell it to the inhabitants of this land. They have heard that You, YHWH–Yahweh, are in the midst of this people, for You, YHWH–Yahweh, are seen face to face, and Your cloud stands over them, and You go before them in a pillar of cloud by day and in a pillar of fire by night.</w:t>
      </w:r>
    </w:p>
    <w:p>
      <w:pPr>
        <w:pStyle w:val="Scripture"/>
      </w:pPr>
      <w:r>
        <w:rPr>
          <w:rFonts w:ascii="Arial" w:hAnsi="Arial"/>
          <w:b/>
          <w:color w:val="804826"/>
          <w:sz w:val="15"/>
        </w:rPr>
        <w:t xml:space="preserve">15 </w:t>
      </w:r>
      <w:r>
        <w:rPr>
          <w:rFonts w:ascii="Georgia" w:hAnsi="Georgia"/>
          <w:sz w:val="19"/>
        </w:rPr>
        <w:t>Now if You kill this people as one man, then the nations which have heard Your fame will speak, saying,</w:t>
      </w:r>
    </w:p>
    <w:p>
      <w:pPr>
        <w:pStyle w:val="Scripture"/>
      </w:pPr>
      <w:r>
        <w:rPr>
          <w:rFonts w:ascii="Arial" w:hAnsi="Arial"/>
          <w:b/>
          <w:color w:val="804826"/>
          <w:sz w:val="15"/>
        </w:rPr>
        <w:t xml:space="preserve">16 </w:t>
      </w:r>
      <w:r>
        <w:rPr>
          <w:rFonts w:ascii="Georgia" w:hAnsi="Georgia"/>
          <w:sz w:val="19"/>
        </w:rPr>
        <w:t>‘Because YHWH–Yahweh was not able to bring this people into the land which He swore to them, therefore He has slain them in the wilderness.’</w:t>
      </w:r>
    </w:p>
    <w:p>
      <w:pPr>
        <w:pStyle w:val="Scripture"/>
      </w:pPr>
      <w:r>
        <w:rPr>
          <w:rFonts w:ascii="Arial" w:hAnsi="Arial"/>
          <w:b/>
          <w:color w:val="804826"/>
          <w:sz w:val="15"/>
        </w:rPr>
        <w:t xml:space="preserve">17 </w:t>
      </w:r>
      <w:r>
        <w:rPr>
          <w:rFonts w:ascii="Georgia" w:hAnsi="Georgia"/>
          <w:sz w:val="19"/>
        </w:rPr>
        <w:t>And now, I pray You, let the power of Adonai be great, according as You have spoken, saying,</w:t>
      </w:r>
    </w:p>
    <w:p>
      <w:pPr>
        <w:pStyle w:val="Scripture"/>
      </w:pPr>
      <w:r>
        <w:rPr>
          <w:rFonts w:ascii="Arial" w:hAnsi="Arial"/>
          <w:b/>
          <w:color w:val="804826"/>
          <w:sz w:val="15"/>
        </w:rPr>
        <w:t xml:space="preserve">18 </w:t>
      </w:r>
      <w:r>
        <w:rPr>
          <w:rFonts w:ascii="Georgia" w:hAnsi="Georgia"/>
          <w:sz w:val="19"/>
        </w:rPr>
        <w:t>‘YHWH–Yahweh is slow to anger and abundant in lovingkindness, forgiving iniquity and transgression; but He will by no means clear the guilty, visiting the iniquity of the fathers upon the children to the third and fourth generation.’</w:t>
      </w:r>
    </w:p>
    <w:p>
      <w:pPr>
        <w:pStyle w:val="Scripture"/>
      </w:pPr>
      <w:r>
        <w:rPr>
          <w:rFonts w:ascii="Arial" w:hAnsi="Arial"/>
          <w:b/>
          <w:color w:val="804826"/>
          <w:sz w:val="15"/>
        </w:rPr>
        <w:t xml:space="preserve">19 </w:t>
      </w:r>
      <w:r>
        <w:rPr>
          <w:rFonts w:ascii="Georgia" w:hAnsi="Georgia"/>
          <w:sz w:val="19"/>
        </w:rPr>
        <w:t>Pardon, I pray You, the iniquity of this people according to the greatness of Your lovingkindness, and according as You have forgiven this people from Egypt even until now.”</w:t>
      </w:r>
    </w:p>
    <w:p>
      <w:pPr>
        <w:pStyle w:val="Scripture"/>
      </w:pPr>
      <w:r>
        <w:rPr>
          <w:rFonts w:ascii="Arial" w:hAnsi="Arial"/>
          <w:b/>
          <w:color w:val="804826"/>
          <w:sz w:val="15"/>
        </w:rPr>
        <w:t xml:space="preserve">20 </w:t>
      </w:r>
      <w:r>
        <w:rPr>
          <w:rFonts w:ascii="Georgia" w:hAnsi="Georgia"/>
          <w:sz w:val="19"/>
        </w:rPr>
        <w:t>And YHWH–Yahweh said, “I have pardoned according to your word.</w:t>
      </w:r>
    </w:p>
    <w:p>
      <w:pPr>
        <w:pStyle w:val="Scripture"/>
      </w:pPr>
      <w:r>
        <w:rPr>
          <w:rFonts w:ascii="Arial" w:hAnsi="Arial"/>
          <w:b/>
          <w:color w:val="804826"/>
          <w:sz w:val="15"/>
        </w:rPr>
        <w:t xml:space="preserve">21 </w:t>
      </w:r>
      <w:r>
        <w:rPr>
          <w:rFonts w:ascii="Georgia" w:hAnsi="Georgia"/>
          <w:sz w:val="19"/>
        </w:rPr>
        <w:t>But truly, as I live, all the earth shall be filled with the glory of YHWH–Yahweh.</w:t>
      </w:r>
    </w:p>
    <w:p>
      <w:pPr>
        <w:pStyle w:val="Scripture"/>
      </w:pPr>
      <w:r>
        <w:rPr>
          <w:rFonts w:ascii="Arial" w:hAnsi="Arial"/>
          <w:b/>
          <w:color w:val="804826"/>
          <w:sz w:val="15"/>
        </w:rPr>
        <w:t xml:space="preserve">22 </w:t>
      </w:r>
      <w:r>
        <w:rPr>
          <w:rFonts w:ascii="Georgia" w:hAnsi="Georgia"/>
          <w:sz w:val="19"/>
        </w:rPr>
        <w:t>Because all those men who have seen My glory and My signs which I did in Egypt and in the wilderness, and yet have tested Me these ten times and have not listened to My voice,</w:t>
      </w:r>
    </w:p>
    <w:p>
      <w:pPr>
        <w:pStyle w:val="Scripture"/>
      </w:pPr>
      <w:r>
        <w:rPr>
          <w:rFonts w:ascii="Arial" w:hAnsi="Arial"/>
          <w:b/>
          <w:color w:val="804826"/>
          <w:sz w:val="15"/>
        </w:rPr>
        <w:t xml:space="preserve">23 </w:t>
      </w:r>
      <w:r>
        <w:rPr>
          <w:rFonts w:ascii="Georgia" w:hAnsi="Georgia"/>
          <w:sz w:val="19"/>
        </w:rPr>
        <w:t>surely they shall not see the land which I swore to their fathers, neither shall any of those who despised Me see it.</w:t>
      </w:r>
    </w:p>
    <w:p>
      <w:pPr>
        <w:pStyle w:val="Scripture"/>
      </w:pPr>
      <w:r>
        <w:rPr>
          <w:rFonts w:ascii="Arial" w:hAnsi="Arial"/>
          <w:b/>
          <w:color w:val="804826"/>
          <w:sz w:val="15"/>
        </w:rPr>
        <w:t xml:space="preserve">24 </w:t>
      </w:r>
      <w:r>
        <w:rPr>
          <w:rFonts w:ascii="Georgia" w:hAnsi="Georgia"/>
          <w:sz w:val="19"/>
        </w:rPr>
        <w:t>But My servant Caleb, because he had another spirit with him and has followed Me fully, him I will bring into the land into which he went, and his offspring shall possess it.</w:t>
      </w:r>
    </w:p>
    <w:p>
      <w:pPr>
        <w:pStyle w:val="Scripture"/>
      </w:pPr>
      <w:r>
        <w:rPr>
          <w:rFonts w:ascii="Arial" w:hAnsi="Arial"/>
          <w:b/>
          <w:color w:val="804826"/>
          <w:sz w:val="15"/>
        </w:rPr>
        <w:t xml:space="preserve">25 </w:t>
      </w:r>
      <w:r>
        <w:rPr>
          <w:rFonts w:ascii="Georgia" w:hAnsi="Georgia"/>
          <w:sz w:val="19"/>
        </w:rPr>
        <w:t>Now the Amalekite and the Canaanite dwell in the valley. Tomorrow turn and set out into the wilderness by the way of the Red Sea.”</w:t>
      </w:r>
    </w:p>
    <w:p>
      <w:pPr>
        <w:pStyle w:val="Scripture"/>
      </w:pPr>
      <w:r>
        <w:rPr>
          <w:rFonts w:ascii="Arial" w:hAnsi="Arial"/>
          <w:b/>
          <w:color w:val="804826"/>
          <w:sz w:val="15"/>
        </w:rPr>
        <w:t xml:space="preserve">26 </w:t>
      </w:r>
      <w:r>
        <w:rPr>
          <w:rFonts w:ascii="Georgia" w:hAnsi="Georgia"/>
          <w:sz w:val="19"/>
        </w:rPr>
        <w:t>And YHWH–Yahweh spoke to Moses and to Aaron, saying,</w:t>
      </w:r>
    </w:p>
    <w:p>
      <w:pPr>
        <w:pStyle w:val="Scripture"/>
      </w:pPr>
      <w:r>
        <w:rPr>
          <w:rFonts w:ascii="Arial" w:hAnsi="Arial"/>
          <w:b/>
          <w:color w:val="804826"/>
          <w:sz w:val="15"/>
        </w:rPr>
        <w:t xml:space="preserve">27 </w:t>
      </w:r>
      <w:r>
        <w:rPr>
          <w:rFonts w:ascii="Georgia" w:hAnsi="Georgia"/>
          <w:sz w:val="19"/>
        </w:rPr>
        <w:t>“How long shall I bear with this evil congregation that murmurs against Me? I have heard the murmurings of the children of Israel which they murmur against Me.</w:t>
      </w:r>
    </w:p>
    <w:p>
      <w:pPr>
        <w:pStyle w:val="Scripture"/>
      </w:pPr>
      <w:r>
        <w:rPr>
          <w:rFonts w:ascii="Arial" w:hAnsi="Arial"/>
          <w:b/>
          <w:color w:val="804826"/>
          <w:sz w:val="15"/>
        </w:rPr>
        <w:t xml:space="preserve">28 </w:t>
      </w:r>
      <w:r>
        <w:rPr>
          <w:rFonts w:ascii="Georgia" w:hAnsi="Georgia"/>
          <w:sz w:val="19"/>
        </w:rPr>
        <w:t>Say to them, ‘As I live,’ says YHWH–Yahweh, ‘surely as you have spoken in My hearing, so will I do to you.</w:t>
      </w:r>
    </w:p>
    <w:p>
      <w:pPr>
        <w:pStyle w:val="Scripture"/>
      </w:pPr>
      <w:r>
        <w:rPr>
          <w:rFonts w:ascii="Arial" w:hAnsi="Arial"/>
          <w:b/>
          <w:color w:val="804826"/>
          <w:sz w:val="15"/>
        </w:rPr>
        <w:t xml:space="preserve">29 </w:t>
      </w:r>
      <w:r>
        <w:rPr>
          <w:rFonts w:ascii="Georgia" w:hAnsi="Georgia"/>
          <w:sz w:val="19"/>
        </w:rPr>
        <w:t>Your dead bodies shall fall in this wilderness, and all who were numbered of you, according to your whole number, from twenty years old and upward, who have murmured against Me.</w:t>
      </w:r>
    </w:p>
    <w:p>
      <w:pPr>
        <w:pStyle w:val="Scripture"/>
      </w:pPr>
      <w:r>
        <w:rPr>
          <w:rFonts w:ascii="Arial" w:hAnsi="Arial"/>
          <w:b/>
          <w:color w:val="804826"/>
          <w:sz w:val="15"/>
        </w:rPr>
        <w:t xml:space="preserve">30 </w:t>
      </w:r>
      <w:r>
        <w:rPr>
          <w:rFonts w:ascii="Georgia" w:hAnsi="Georgia"/>
          <w:sz w:val="19"/>
        </w:rPr>
        <w:t>Surely you shall not come into the land concerning which I lifted up My hand that I would make you dwell in it, except Caleb the son of Jephunneh and Joshua the son of Nun.</w:t>
      </w:r>
    </w:p>
    <w:p>
      <w:pPr>
        <w:pStyle w:val="Scripture"/>
      </w:pPr>
      <w:r>
        <w:rPr>
          <w:rFonts w:ascii="Arial" w:hAnsi="Arial"/>
          <w:b/>
          <w:color w:val="804826"/>
          <w:sz w:val="15"/>
        </w:rPr>
        <w:t xml:space="preserve">31 </w:t>
      </w:r>
      <w:r>
        <w:rPr>
          <w:rFonts w:ascii="Georgia" w:hAnsi="Georgia"/>
          <w:sz w:val="19"/>
        </w:rPr>
        <w:t>But your little ones, whom you said would become prey, them I will bring in, and they shall know the land which you have rejected.</w:t>
      </w:r>
    </w:p>
    <w:p>
      <w:pPr>
        <w:pStyle w:val="Scripture"/>
      </w:pPr>
      <w:r>
        <w:rPr>
          <w:rFonts w:ascii="Arial" w:hAnsi="Arial"/>
          <w:b/>
          <w:color w:val="804826"/>
          <w:sz w:val="15"/>
        </w:rPr>
        <w:t xml:space="preserve">32 </w:t>
      </w:r>
      <w:r>
        <w:rPr>
          <w:rFonts w:ascii="Georgia" w:hAnsi="Georgia"/>
          <w:sz w:val="19"/>
        </w:rPr>
        <w:t>But as for you, your dead bodies shall fall in this wilderness.</w:t>
      </w:r>
    </w:p>
    <w:p>
      <w:pPr>
        <w:pStyle w:val="Scripture"/>
      </w:pPr>
      <w:r>
        <w:rPr>
          <w:rFonts w:ascii="Arial" w:hAnsi="Arial"/>
          <w:b/>
          <w:color w:val="804826"/>
          <w:sz w:val="15"/>
        </w:rPr>
        <w:t xml:space="preserve">33 </w:t>
      </w:r>
      <w:r>
        <w:rPr>
          <w:rFonts w:ascii="Georgia" w:hAnsi="Georgia"/>
          <w:sz w:val="19"/>
        </w:rPr>
        <w:t>And your children shall be shepherds in the wilderness forty years and shall bear your unfaithfulness until your dead bodies are consumed in the wilderness.</w:t>
      </w:r>
    </w:p>
    <w:p>
      <w:pPr>
        <w:pStyle w:val="Scripture"/>
      </w:pPr>
      <w:r>
        <w:rPr>
          <w:rFonts w:ascii="Arial" w:hAnsi="Arial"/>
          <w:b/>
          <w:color w:val="804826"/>
          <w:sz w:val="15"/>
        </w:rPr>
        <w:t xml:space="preserve">34 </w:t>
      </w:r>
      <w:r>
        <w:rPr>
          <w:rFonts w:ascii="Georgia" w:hAnsi="Georgia"/>
          <w:sz w:val="19"/>
        </w:rPr>
        <w:t>According to the number of the days in which you spied out the land, forty days, for every day a year, you shall bear your iniquities, even forty years, and you shall know My opposition.’</w:t>
      </w:r>
    </w:p>
    <w:p>
      <w:pPr>
        <w:pStyle w:val="Scripture"/>
      </w:pPr>
      <w:r>
        <w:rPr>
          <w:rFonts w:ascii="Arial" w:hAnsi="Arial"/>
          <w:b/>
          <w:color w:val="804826"/>
          <w:sz w:val="15"/>
        </w:rPr>
        <w:t xml:space="preserve">35 </w:t>
      </w:r>
      <w:r>
        <w:rPr>
          <w:rFonts w:ascii="Georgia" w:hAnsi="Georgia"/>
          <w:sz w:val="19"/>
        </w:rPr>
        <w:t>I, YHWH–Yahweh, have spoken. Surely this will I do to all this evil congregation who are gathered together against Me. In this wilderness they shall be consumed, and there they shall die.”</w:t>
      </w:r>
    </w:p>
    <w:p>
      <w:pPr>
        <w:pStyle w:val="Scripture"/>
      </w:pPr>
      <w:r>
        <w:rPr>
          <w:rFonts w:ascii="Arial" w:hAnsi="Arial"/>
          <w:b/>
          <w:color w:val="804826"/>
          <w:sz w:val="15"/>
        </w:rPr>
        <w:t xml:space="preserve">36 </w:t>
      </w:r>
      <w:r>
        <w:rPr>
          <w:rFonts w:ascii="Georgia" w:hAnsi="Georgia"/>
          <w:sz w:val="19"/>
        </w:rPr>
        <w:t>And the men whom Moses sent to spy out the land, who returned and made all the congregation murmur against him by bringing an evil report against the land,</w:t>
      </w:r>
    </w:p>
    <w:p>
      <w:pPr>
        <w:pStyle w:val="Scripture"/>
      </w:pPr>
      <w:r>
        <w:rPr>
          <w:rFonts w:ascii="Arial" w:hAnsi="Arial"/>
          <w:b/>
          <w:color w:val="804826"/>
          <w:sz w:val="15"/>
        </w:rPr>
        <w:t xml:space="preserve">37 </w:t>
      </w:r>
      <w:r>
        <w:rPr>
          <w:rFonts w:ascii="Georgia" w:hAnsi="Georgia"/>
          <w:sz w:val="19"/>
        </w:rPr>
        <w:t>even those men who brought an evil report of the land died by the plague before YHWH–Yahweh.</w:t>
      </w:r>
    </w:p>
    <w:p>
      <w:pPr>
        <w:pStyle w:val="Scripture"/>
      </w:pPr>
      <w:r>
        <w:rPr>
          <w:rFonts w:ascii="Arial" w:hAnsi="Arial"/>
          <w:b/>
          <w:color w:val="804826"/>
          <w:sz w:val="15"/>
        </w:rPr>
        <w:t xml:space="preserve">38 </w:t>
      </w:r>
      <w:r>
        <w:rPr>
          <w:rFonts w:ascii="Georgia" w:hAnsi="Georgia"/>
          <w:sz w:val="19"/>
        </w:rPr>
        <w:t>But Joshua the son of Nun and Caleb the son of Jephunneh remained alive of those men who went to spy out the land.</w:t>
      </w:r>
    </w:p>
    <w:p>
      <w:pPr>
        <w:pStyle w:val="Scripture"/>
      </w:pPr>
      <w:r>
        <w:rPr>
          <w:rFonts w:ascii="Arial" w:hAnsi="Arial"/>
          <w:b/>
          <w:color w:val="804826"/>
          <w:sz w:val="15"/>
        </w:rPr>
        <w:t xml:space="preserve">39 </w:t>
      </w:r>
      <w:r>
        <w:rPr>
          <w:rFonts w:ascii="Georgia" w:hAnsi="Georgia"/>
          <w:sz w:val="19"/>
        </w:rPr>
        <w:t>And Moses spoke these words to all the children of Israel; and the people mourned greatly.</w:t>
      </w:r>
    </w:p>
    <w:p>
      <w:pPr>
        <w:pStyle w:val="Scripture"/>
      </w:pPr>
      <w:r>
        <w:rPr>
          <w:rFonts w:ascii="Arial" w:hAnsi="Arial"/>
          <w:b/>
          <w:color w:val="804826"/>
          <w:sz w:val="15"/>
        </w:rPr>
        <w:t xml:space="preserve">40 </w:t>
      </w:r>
      <w:r>
        <w:rPr>
          <w:rFonts w:ascii="Georgia" w:hAnsi="Georgia"/>
          <w:sz w:val="19"/>
        </w:rPr>
        <w:t>And they rose up early in the morning and went up to the top of the mountain, saying, “Behold, we are here, and we will go up to the place which YHWH–Yahweh has promised, for we have sinned.”</w:t>
      </w:r>
    </w:p>
    <w:p>
      <w:pPr>
        <w:pStyle w:val="Scripture"/>
      </w:pPr>
      <w:r>
        <w:rPr>
          <w:rFonts w:ascii="Arial" w:hAnsi="Arial"/>
          <w:b/>
          <w:color w:val="804826"/>
          <w:sz w:val="15"/>
        </w:rPr>
        <w:t xml:space="preserve">41 </w:t>
      </w:r>
      <w:r>
        <w:rPr>
          <w:rFonts w:ascii="Georgia" w:hAnsi="Georgia"/>
          <w:sz w:val="19"/>
        </w:rPr>
        <w:t>And Moses said, “Why now do you transgress the commandment of YHWH–Yahweh, seeing it shall not prosper?</w:t>
      </w:r>
    </w:p>
    <w:p>
      <w:pPr>
        <w:pStyle w:val="Scripture"/>
      </w:pPr>
      <w:r>
        <w:rPr>
          <w:rFonts w:ascii="Arial" w:hAnsi="Arial"/>
          <w:b/>
          <w:color w:val="804826"/>
          <w:sz w:val="15"/>
        </w:rPr>
        <w:t xml:space="preserve">42 </w:t>
      </w:r>
      <w:r>
        <w:rPr>
          <w:rFonts w:ascii="Georgia" w:hAnsi="Georgia"/>
          <w:sz w:val="19"/>
        </w:rPr>
        <w:t>Do not go up, for YHWH–Yahweh is not among you, that you may not be struck down before your enemies.</w:t>
      </w:r>
    </w:p>
    <w:p>
      <w:pPr>
        <w:pStyle w:val="Scripture"/>
      </w:pPr>
      <w:r>
        <w:rPr>
          <w:rFonts w:ascii="Arial" w:hAnsi="Arial"/>
          <w:b/>
          <w:color w:val="804826"/>
          <w:sz w:val="15"/>
        </w:rPr>
        <w:t xml:space="preserve">43 </w:t>
      </w:r>
      <w:r>
        <w:rPr>
          <w:rFonts w:ascii="Georgia" w:hAnsi="Georgia"/>
          <w:sz w:val="19"/>
        </w:rPr>
        <w:t>For there the Amalekite and the Canaanite are before you, and you shall fall by the sword. Because you have turned back from following YHWH–Yahweh, therefore YHWH–Yahweh will not be with you.”</w:t>
      </w:r>
    </w:p>
    <w:p>
      <w:pPr>
        <w:pStyle w:val="Scripture"/>
      </w:pPr>
      <w:r>
        <w:rPr>
          <w:rFonts w:ascii="Arial" w:hAnsi="Arial"/>
          <w:b/>
          <w:color w:val="804826"/>
          <w:sz w:val="15"/>
        </w:rPr>
        <w:t xml:space="preserve">44 </w:t>
      </w:r>
      <w:r>
        <w:rPr>
          <w:rFonts w:ascii="Georgia" w:hAnsi="Georgia"/>
          <w:sz w:val="19"/>
        </w:rPr>
        <w:t>But they presumed to go up to the top of the mountain; nevertheless the ark of the covenant of YHWH–Yahweh and Moses did not depart from the camp.</w:t>
      </w:r>
    </w:p>
    <w:p>
      <w:pPr>
        <w:pStyle w:val="Scripture"/>
      </w:pPr>
      <w:r>
        <w:rPr>
          <w:rFonts w:ascii="Arial" w:hAnsi="Arial"/>
          <w:b/>
          <w:color w:val="804826"/>
          <w:sz w:val="15"/>
        </w:rPr>
        <w:t xml:space="preserve">45 </w:t>
      </w:r>
      <w:r>
        <w:rPr>
          <w:rFonts w:ascii="Georgia" w:hAnsi="Georgia"/>
          <w:sz w:val="19"/>
        </w:rPr>
        <w:t>Then the Amalekite and the Canaanite who dwelt in that hill country came down and struck them and beat them down as far as Hormah.</w:t>
      </w:r>
    </w:p>
    <w:p>
      <w:pPr>
        <w:pStyle w:val="Heading2"/>
      </w:pPr>
      <w:r>
        <w:t>Chapter 15</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“Speak to the children of Israel and say to them: When you come into the land of your dwellings, which I give to you,</w:t>
      </w:r>
    </w:p>
    <w:p>
      <w:pPr>
        <w:pStyle w:val="Scripture"/>
      </w:pPr>
      <w:r>
        <w:rPr>
          <w:rFonts w:ascii="Arial" w:hAnsi="Arial"/>
          <w:b/>
          <w:color w:val="804826"/>
          <w:sz w:val="15"/>
        </w:rPr>
        <w:t xml:space="preserve">3 </w:t>
      </w:r>
      <w:r>
        <w:rPr>
          <w:rFonts w:ascii="Georgia" w:hAnsi="Georgia"/>
          <w:sz w:val="19"/>
        </w:rPr>
        <w:t>and make an offering made by fire to YHWH–Yahweh, a burnt offering or a sacrifice, to fulfill a vow, or as a freewill offering, or in your appointed feasts, to make a pleasing aroma to YHWH–Yahweh, from the herd or from the flock,</w:t>
      </w:r>
    </w:p>
    <w:p>
      <w:pPr>
        <w:pStyle w:val="Scripture"/>
      </w:pPr>
      <w:r>
        <w:rPr>
          <w:rFonts w:ascii="Arial" w:hAnsi="Arial"/>
          <w:b/>
          <w:color w:val="804826"/>
          <w:sz w:val="15"/>
        </w:rPr>
        <w:t xml:space="preserve">4 </w:t>
      </w:r>
      <w:r>
        <w:rPr>
          <w:rFonts w:ascii="Georgia" w:hAnsi="Georgia"/>
          <w:sz w:val="19"/>
        </w:rPr>
        <w:t>then he who offers his offering shall offer to YHWH–Yahweh a grain offering of a tenth of an ephah of fine flour mixed with a fourth of a hin of oil;</w:t>
      </w:r>
    </w:p>
    <w:p>
      <w:pPr>
        <w:pStyle w:val="Scripture"/>
      </w:pPr>
      <w:r>
        <w:rPr>
          <w:rFonts w:ascii="Arial" w:hAnsi="Arial"/>
          <w:b/>
          <w:color w:val="804826"/>
          <w:sz w:val="15"/>
        </w:rPr>
        <w:t xml:space="preserve">5 </w:t>
      </w:r>
      <w:r>
        <w:rPr>
          <w:rFonts w:ascii="Georgia" w:hAnsi="Georgia"/>
          <w:sz w:val="19"/>
        </w:rPr>
        <w:t>and wine for the drink offering, a fourth of a hin, you shall prepare with the burnt offering or the sacrifice, for each lamb.</w:t>
      </w:r>
    </w:p>
    <w:p>
      <w:pPr>
        <w:pStyle w:val="Scripture"/>
      </w:pPr>
      <w:r>
        <w:rPr>
          <w:rFonts w:ascii="Arial" w:hAnsi="Arial"/>
          <w:b/>
          <w:color w:val="804826"/>
          <w:sz w:val="15"/>
        </w:rPr>
        <w:t xml:space="preserve">6 </w:t>
      </w:r>
      <w:r>
        <w:rPr>
          <w:rFonts w:ascii="Georgia" w:hAnsi="Georgia"/>
          <w:sz w:val="19"/>
        </w:rPr>
        <w:t>Or for a ram, you shall prepare for a grain offering two-tenths of an ephah of fine flour mixed with a third of a hin of oil;</w:t>
      </w:r>
    </w:p>
    <w:p>
      <w:pPr>
        <w:pStyle w:val="Scripture"/>
      </w:pPr>
      <w:r>
        <w:rPr>
          <w:rFonts w:ascii="Arial" w:hAnsi="Arial"/>
          <w:b/>
          <w:color w:val="804826"/>
          <w:sz w:val="15"/>
        </w:rPr>
        <w:t xml:space="preserve">7 </w:t>
      </w:r>
      <w:r>
        <w:rPr>
          <w:rFonts w:ascii="Georgia" w:hAnsi="Georgia"/>
          <w:sz w:val="19"/>
        </w:rPr>
        <w:t>and for the drink offering you shall offer a third of a hin of wine, for a pleasing aroma to YHWH–Yahweh.</w:t>
      </w:r>
    </w:p>
    <w:p>
      <w:pPr>
        <w:pStyle w:val="Scripture"/>
      </w:pPr>
      <w:r>
        <w:rPr>
          <w:rFonts w:ascii="Arial" w:hAnsi="Arial"/>
          <w:b/>
          <w:color w:val="804826"/>
          <w:sz w:val="15"/>
        </w:rPr>
        <w:t xml:space="preserve">8 </w:t>
      </w:r>
      <w:r>
        <w:rPr>
          <w:rFonts w:ascii="Georgia" w:hAnsi="Georgia"/>
          <w:sz w:val="19"/>
        </w:rPr>
        <w:t>And when you prepare a bull for a burnt offering or for a sacrifice, to fulfill a vow or for peace offerings to YHWH–Yahweh,</w:t>
      </w:r>
    </w:p>
    <w:p>
      <w:pPr>
        <w:pStyle w:val="Scripture"/>
      </w:pPr>
      <w:r>
        <w:rPr>
          <w:rFonts w:ascii="Arial" w:hAnsi="Arial"/>
          <w:b/>
          <w:color w:val="804826"/>
          <w:sz w:val="15"/>
        </w:rPr>
        <w:t xml:space="preserve">9 </w:t>
      </w:r>
      <w:r>
        <w:rPr>
          <w:rFonts w:ascii="Georgia" w:hAnsi="Georgia"/>
          <w:sz w:val="19"/>
        </w:rPr>
        <w:t>then he shall offer with the bull a grain offering of three-tenths of an ephah of fine flour mixed with half a hin of oil;</w:t>
      </w:r>
    </w:p>
    <w:p>
      <w:pPr>
        <w:pStyle w:val="Scripture"/>
      </w:pPr>
      <w:r>
        <w:rPr>
          <w:rFonts w:ascii="Arial" w:hAnsi="Arial"/>
          <w:b/>
          <w:color w:val="804826"/>
          <w:sz w:val="15"/>
        </w:rPr>
        <w:t xml:space="preserve">10 </w:t>
      </w:r>
      <w:r>
        <w:rPr>
          <w:rFonts w:ascii="Georgia" w:hAnsi="Georgia"/>
          <w:sz w:val="19"/>
        </w:rPr>
        <w:t>and you shall offer for the drink offering half a hin of wine, for an offering made by fire, a pleasing aroma to YHWH–Yahweh.</w:t>
      </w:r>
    </w:p>
    <w:p>
      <w:pPr>
        <w:pStyle w:val="Scripture"/>
      </w:pPr>
      <w:r>
        <w:rPr>
          <w:rFonts w:ascii="Arial" w:hAnsi="Arial"/>
          <w:b/>
          <w:color w:val="804826"/>
          <w:sz w:val="15"/>
        </w:rPr>
        <w:t xml:space="preserve">11 </w:t>
      </w:r>
      <w:r>
        <w:rPr>
          <w:rFonts w:ascii="Georgia" w:hAnsi="Georgia"/>
          <w:sz w:val="19"/>
        </w:rPr>
        <w:t>Thus shall it be done for each bull, or for each ram, or for each of the male lambs or of the young goats.</w:t>
      </w:r>
    </w:p>
    <w:p>
      <w:pPr>
        <w:pStyle w:val="Scripture"/>
      </w:pPr>
      <w:r>
        <w:rPr>
          <w:rFonts w:ascii="Arial" w:hAnsi="Arial"/>
          <w:b/>
          <w:color w:val="804826"/>
          <w:sz w:val="15"/>
        </w:rPr>
        <w:t xml:space="preserve">12 </w:t>
      </w:r>
      <w:r>
        <w:rPr>
          <w:rFonts w:ascii="Georgia" w:hAnsi="Georgia"/>
          <w:sz w:val="19"/>
        </w:rPr>
        <w:t>According to the number that you prepare, so shall you do for every one according to their number.</w:t>
      </w:r>
    </w:p>
    <w:p>
      <w:pPr>
        <w:pStyle w:val="Scripture"/>
      </w:pPr>
      <w:r>
        <w:rPr>
          <w:rFonts w:ascii="Arial" w:hAnsi="Arial"/>
          <w:b/>
          <w:color w:val="804826"/>
          <w:sz w:val="15"/>
        </w:rPr>
        <w:t xml:space="preserve">13 </w:t>
      </w:r>
      <w:r>
        <w:rPr>
          <w:rFonts w:ascii="Georgia" w:hAnsi="Georgia"/>
          <w:sz w:val="19"/>
        </w:rPr>
        <w:t>All who are native-born shall do these things after this manner, in offering an offering made by fire, a pleasing aroma to YHWH–Yahweh.</w:t>
      </w:r>
    </w:p>
    <w:p>
      <w:pPr>
        <w:pStyle w:val="Scripture"/>
      </w:pPr>
      <w:r>
        <w:rPr>
          <w:rFonts w:ascii="Arial" w:hAnsi="Arial"/>
          <w:b/>
          <w:color w:val="804826"/>
          <w:sz w:val="15"/>
        </w:rPr>
        <w:t xml:space="preserve">14 </w:t>
      </w:r>
      <w:r>
        <w:rPr>
          <w:rFonts w:ascii="Georgia" w:hAnsi="Georgia"/>
          <w:sz w:val="19"/>
        </w:rPr>
        <w:t>And if a foreigner sojourns with you, or whoever may be among you throughout your generations, and will offer an offering made by fire, a pleasing aroma to YHWH–Yahweh, as you do, so shall he do.</w:t>
      </w:r>
    </w:p>
    <w:p>
      <w:pPr>
        <w:pStyle w:val="Scripture"/>
      </w:pPr>
      <w:r>
        <w:rPr>
          <w:rFonts w:ascii="Arial" w:hAnsi="Arial"/>
          <w:b/>
          <w:color w:val="804826"/>
          <w:sz w:val="15"/>
        </w:rPr>
        <w:t xml:space="preserve">15 </w:t>
      </w:r>
      <w:r>
        <w:rPr>
          <w:rFonts w:ascii="Georgia" w:hAnsi="Georgia"/>
          <w:sz w:val="19"/>
        </w:rPr>
        <w:t>For the assembly there shall be one statute for you and for the foreigner who sojourns with you, a perpetual statute throughout your generations. As you are, so shall the foreigner be before YHWH–Yahweh.</w:t>
      </w:r>
    </w:p>
    <w:p>
      <w:pPr>
        <w:pStyle w:val="Scripture"/>
      </w:pPr>
      <w:r>
        <w:rPr>
          <w:rFonts w:ascii="Arial" w:hAnsi="Arial"/>
          <w:b/>
          <w:color w:val="804826"/>
          <w:sz w:val="15"/>
        </w:rPr>
        <w:t xml:space="preserve">16 </w:t>
      </w:r>
      <w:r>
        <w:rPr>
          <w:rFonts w:ascii="Georgia" w:hAnsi="Georgia"/>
          <w:sz w:val="19"/>
        </w:rPr>
        <w:t>One law and one ordinance shall be for you and for the foreigner who sojourns with you.”</w:t>
      </w:r>
    </w:p>
    <w:p>
      <w:pPr>
        <w:pStyle w:val="Scripture"/>
      </w:pPr>
      <w:r>
        <w:rPr>
          <w:rFonts w:ascii="Arial" w:hAnsi="Arial"/>
          <w:b/>
          <w:color w:val="804826"/>
          <w:sz w:val="15"/>
        </w:rPr>
        <w:t xml:space="preserve">17 </w:t>
      </w:r>
      <w:r>
        <w:rPr>
          <w:rFonts w:ascii="Georgia" w:hAnsi="Georgia"/>
          <w:sz w:val="19"/>
        </w:rPr>
        <w:t>And YHWH–Yahweh spoke to Moses, saying,</w:t>
      </w:r>
    </w:p>
    <w:p>
      <w:pPr>
        <w:pStyle w:val="Scripture"/>
      </w:pPr>
      <w:r>
        <w:rPr>
          <w:rFonts w:ascii="Arial" w:hAnsi="Arial"/>
          <w:b/>
          <w:color w:val="804826"/>
          <w:sz w:val="15"/>
        </w:rPr>
        <w:t xml:space="preserve">18 </w:t>
      </w:r>
      <w:r>
        <w:rPr>
          <w:rFonts w:ascii="Georgia" w:hAnsi="Georgia"/>
          <w:sz w:val="19"/>
        </w:rPr>
        <w:t>“Speak to the children of Israel and say to them: When you come into the land to which I bring you,</w:t>
      </w:r>
    </w:p>
    <w:p>
      <w:pPr>
        <w:pStyle w:val="Scripture"/>
      </w:pPr>
      <w:r>
        <w:rPr>
          <w:rFonts w:ascii="Arial" w:hAnsi="Arial"/>
          <w:b/>
          <w:color w:val="804826"/>
          <w:sz w:val="15"/>
        </w:rPr>
        <w:t xml:space="preserve">19 </w:t>
      </w:r>
      <w:r>
        <w:rPr>
          <w:rFonts w:ascii="Georgia" w:hAnsi="Georgia"/>
          <w:sz w:val="19"/>
        </w:rPr>
        <w:t>then it shall be, when you eat of the bread of the land, that you shall offer up a contribution to YHWH–Yahweh.</w:t>
      </w:r>
    </w:p>
    <w:p>
      <w:pPr>
        <w:pStyle w:val="Scripture"/>
      </w:pPr>
      <w:r>
        <w:rPr>
          <w:rFonts w:ascii="Arial" w:hAnsi="Arial"/>
          <w:b/>
          <w:color w:val="804826"/>
          <w:sz w:val="15"/>
        </w:rPr>
        <w:t xml:space="preserve">20 </w:t>
      </w:r>
      <w:r>
        <w:rPr>
          <w:rFonts w:ascii="Georgia" w:hAnsi="Georgia"/>
          <w:sz w:val="19"/>
        </w:rPr>
        <w:t>Of the first of your dough you shall offer up a cake for a contribution. As the contribution of the threshing floor, so shall you offer it.</w:t>
      </w:r>
    </w:p>
    <w:p>
      <w:pPr>
        <w:pStyle w:val="Scripture"/>
      </w:pPr>
      <w:r>
        <w:rPr>
          <w:rFonts w:ascii="Arial" w:hAnsi="Arial"/>
          <w:b/>
          <w:color w:val="804826"/>
          <w:sz w:val="15"/>
        </w:rPr>
        <w:t xml:space="preserve">21 </w:t>
      </w:r>
      <w:r>
        <w:rPr>
          <w:rFonts w:ascii="Georgia" w:hAnsi="Georgia"/>
          <w:sz w:val="19"/>
        </w:rPr>
        <w:t>Of the first of your dough you shall give to YHWH–Yahweh a contribution throughout your generations.</w:t>
      </w:r>
    </w:p>
    <w:p>
      <w:pPr>
        <w:pStyle w:val="Scripture"/>
      </w:pPr>
      <w:r>
        <w:rPr>
          <w:rFonts w:ascii="Arial" w:hAnsi="Arial"/>
          <w:b/>
          <w:color w:val="804826"/>
          <w:sz w:val="15"/>
        </w:rPr>
        <w:t xml:space="preserve">22 </w:t>
      </w:r>
      <w:r>
        <w:rPr>
          <w:rFonts w:ascii="Georgia" w:hAnsi="Georgia"/>
          <w:sz w:val="19"/>
        </w:rPr>
        <w:t>And when you err and do not observe all these commandments which YHWH–Yahweh has spoken to Moses,</w:t>
      </w:r>
    </w:p>
    <w:p>
      <w:pPr>
        <w:pStyle w:val="Scripture"/>
      </w:pPr>
      <w:r>
        <w:rPr>
          <w:rFonts w:ascii="Arial" w:hAnsi="Arial"/>
          <w:b/>
          <w:color w:val="804826"/>
          <w:sz w:val="15"/>
        </w:rPr>
        <w:t xml:space="preserve">23 </w:t>
      </w:r>
      <w:r>
        <w:rPr>
          <w:rFonts w:ascii="Georgia" w:hAnsi="Georgia"/>
          <w:sz w:val="19"/>
        </w:rPr>
        <w:t>even all that YHWH–Yahweh has commanded you through Moses, from the day that YHWH–Yahweh gave commandment and onward throughout your generations,</w:t>
      </w:r>
    </w:p>
    <w:p>
      <w:pPr>
        <w:pStyle w:val="Scripture"/>
      </w:pPr>
      <w:r>
        <w:rPr>
          <w:rFonts w:ascii="Arial" w:hAnsi="Arial"/>
          <w:b/>
          <w:color w:val="804826"/>
          <w:sz w:val="15"/>
        </w:rPr>
        <w:t xml:space="preserve">24 </w:t>
      </w:r>
      <w:r>
        <w:rPr>
          <w:rFonts w:ascii="Georgia" w:hAnsi="Georgia"/>
          <w:sz w:val="19"/>
        </w:rPr>
        <w:t>then it shall be, if it is done unintentionally, without the knowledge of the congregation, that all the congregation shall offer one young bull for a burnt offering, for a pleasing aroma to YHWH–Yahweh, with its grain offering and its drink offering according to the ordinance, and one male goat for a sin offering.</w:t>
      </w:r>
    </w:p>
    <w:p>
      <w:pPr>
        <w:pStyle w:val="Scripture"/>
      </w:pPr>
      <w:r>
        <w:rPr>
          <w:rFonts w:ascii="Arial" w:hAnsi="Arial"/>
          <w:b/>
          <w:color w:val="804826"/>
          <w:sz w:val="15"/>
        </w:rPr>
        <w:t xml:space="preserve">25 </w:t>
      </w:r>
      <w:r>
        <w:rPr>
          <w:rFonts w:ascii="Georgia" w:hAnsi="Georgia"/>
          <w:sz w:val="19"/>
        </w:rPr>
        <w:t>And the priest shall make atonement for all the congregation of the children of Israel, and they shall be forgiven; for it was an error, and they have brought their offering, an offering made by fire to YHWH–Yahweh, and their sin offering before YHWH–Yahweh, for their error.</w:t>
      </w:r>
    </w:p>
    <w:p>
      <w:pPr>
        <w:pStyle w:val="Scripture"/>
      </w:pPr>
      <w:r>
        <w:rPr>
          <w:rFonts w:ascii="Arial" w:hAnsi="Arial"/>
          <w:b/>
          <w:color w:val="804826"/>
          <w:sz w:val="15"/>
        </w:rPr>
        <w:t xml:space="preserve">26 </w:t>
      </w:r>
      <w:r>
        <w:rPr>
          <w:rFonts w:ascii="Georgia" w:hAnsi="Georgia"/>
          <w:sz w:val="19"/>
        </w:rPr>
        <w:t>And all the congregation of the children of Israel shall be forgiven, and the foreigner who sojourns among them, because all the people were involved in the error.</w:t>
      </w:r>
    </w:p>
    <w:p>
      <w:pPr>
        <w:pStyle w:val="Scripture"/>
      </w:pPr>
      <w:r>
        <w:rPr>
          <w:rFonts w:ascii="Arial" w:hAnsi="Arial"/>
          <w:b/>
          <w:color w:val="804826"/>
          <w:sz w:val="15"/>
        </w:rPr>
        <w:t xml:space="preserve">27 </w:t>
      </w:r>
      <w:r>
        <w:rPr>
          <w:rFonts w:ascii="Georgia" w:hAnsi="Georgia"/>
          <w:sz w:val="19"/>
        </w:rPr>
        <w:t>And if one person sins unintentionally, then he shall offer a female goat a year old for a sin offering.</w:t>
      </w:r>
    </w:p>
    <w:p>
      <w:pPr>
        <w:pStyle w:val="Scripture"/>
      </w:pPr>
      <w:r>
        <w:rPr>
          <w:rFonts w:ascii="Arial" w:hAnsi="Arial"/>
          <w:b/>
          <w:color w:val="804826"/>
          <w:sz w:val="15"/>
        </w:rPr>
        <w:t xml:space="preserve">28 </w:t>
      </w:r>
      <w:r>
        <w:rPr>
          <w:rFonts w:ascii="Georgia" w:hAnsi="Georgia"/>
          <w:sz w:val="19"/>
        </w:rPr>
        <w:t>And the priest shall make atonement for the person who errs when he sins unintentionally before YHWH–Yahweh, to make atonement for him; and he shall be forgiven.</w:t>
      </w:r>
    </w:p>
    <w:p>
      <w:pPr>
        <w:pStyle w:val="Scripture"/>
      </w:pPr>
      <w:r>
        <w:rPr>
          <w:rFonts w:ascii="Arial" w:hAnsi="Arial"/>
          <w:b/>
          <w:color w:val="804826"/>
          <w:sz w:val="15"/>
        </w:rPr>
        <w:t xml:space="preserve">29 </w:t>
      </w:r>
      <w:r>
        <w:rPr>
          <w:rFonts w:ascii="Georgia" w:hAnsi="Georgia"/>
          <w:sz w:val="19"/>
        </w:rPr>
        <w:t>You shall have one law for him who does anything unintentionally, for him who is native-born among the children of Israel and for the foreigner who sojourns among them.</w:t>
      </w:r>
    </w:p>
    <w:p>
      <w:pPr>
        <w:pStyle w:val="Scripture"/>
      </w:pPr>
      <w:r>
        <w:rPr>
          <w:rFonts w:ascii="Arial" w:hAnsi="Arial"/>
          <w:b/>
          <w:color w:val="804826"/>
          <w:sz w:val="15"/>
        </w:rPr>
        <w:t xml:space="preserve">30 </w:t>
      </w:r>
      <w:r>
        <w:rPr>
          <w:rFonts w:ascii="Georgia" w:hAnsi="Georgia"/>
          <w:sz w:val="19"/>
        </w:rPr>
        <w:t>But the person who does anything with a high hand, whether he is native-born or a foreigner, the same blasphemes YHWH–Yahweh; and that person shall be cut off from among his people.</w:t>
      </w:r>
    </w:p>
    <w:p>
      <w:pPr>
        <w:pStyle w:val="Scripture"/>
      </w:pPr>
      <w:r>
        <w:rPr>
          <w:rFonts w:ascii="Arial" w:hAnsi="Arial"/>
          <w:b/>
          <w:color w:val="804826"/>
          <w:sz w:val="15"/>
        </w:rPr>
        <w:t xml:space="preserve">31 </w:t>
      </w:r>
      <w:r>
        <w:rPr>
          <w:rFonts w:ascii="Georgia" w:hAnsi="Georgia"/>
          <w:sz w:val="19"/>
        </w:rPr>
        <w:t>Because he has despised the word of YHWH–Yahweh and has broken His commandment, that person shall surely be cut off; his iniquity shall be upon him.”</w:t>
      </w:r>
    </w:p>
    <w:p>
      <w:pPr>
        <w:pStyle w:val="Scripture"/>
      </w:pPr>
      <w:r>
        <w:rPr>
          <w:rFonts w:ascii="Arial" w:hAnsi="Arial"/>
          <w:b/>
          <w:color w:val="804826"/>
          <w:sz w:val="15"/>
        </w:rPr>
        <w:t xml:space="preserve">32 </w:t>
      </w:r>
      <w:r>
        <w:rPr>
          <w:rFonts w:ascii="Georgia" w:hAnsi="Georgia"/>
          <w:sz w:val="19"/>
        </w:rPr>
        <w:t>And while the children of Israel were in the wilderness, they found a man gathering sticks on the Sabbath day.</w:t>
      </w:r>
    </w:p>
    <w:p>
      <w:pPr>
        <w:pStyle w:val="Scripture"/>
      </w:pPr>
      <w:r>
        <w:rPr>
          <w:rFonts w:ascii="Arial" w:hAnsi="Arial"/>
          <w:b/>
          <w:color w:val="804826"/>
          <w:sz w:val="15"/>
        </w:rPr>
        <w:t xml:space="preserve">33 </w:t>
      </w:r>
      <w:r>
        <w:rPr>
          <w:rFonts w:ascii="Georgia" w:hAnsi="Georgia"/>
          <w:sz w:val="19"/>
        </w:rPr>
        <w:t>And those who found him gathering sticks brought him to Moses and Aaron and to all the congregation.</w:t>
      </w:r>
    </w:p>
    <w:p>
      <w:pPr>
        <w:pStyle w:val="Scripture"/>
      </w:pPr>
      <w:r>
        <w:rPr>
          <w:rFonts w:ascii="Arial" w:hAnsi="Arial"/>
          <w:b/>
          <w:color w:val="804826"/>
          <w:sz w:val="15"/>
        </w:rPr>
        <w:t xml:space="preserve">34 </w:t>
      </w:r>
      <w:r>
        <w:rPr>
          <w:rFonts w:ascii="Georgia" w:hAnsi="Georgia"/>
          <w:sz w:val="19"/>
        </w:rPr>
        <w:t>And they put him in custody, because it had not been declared what should be done to him.</w:t>
      </w:r>
    </w:p>
    <w:p>
      <w:pPr>
        <w:pStyle w:val="Scripture"/>
      </w:pPr>
      <w:r>
        <w:rPr>
          <w:rFonts w:ascii="Arial" w:hAnsi="Arial"/>
          <w:b/>
          <w:color w:val="804826"/>
          <w:sz w:val="15"/>
        </w:rPr>
        <w:t xml:space="preserve">35 </w:t>
      </w:r>
      <w:r>
        <w:rPr>
          <w:rFonts w:ascii="Georgia" w:hAnsi="Georgia"/>
          <w:sz w:val="19"/>
        </w:rPr>
        <w:t>And YHWH–Yahweh said to Moses, “The man shall surely be put to death. All the congregation shall stone him with stones outside the camp.”</w:t>
      </w:r>
    </w:p>
    <w:p>
      <w:pPr>
        <w:pStyle w:val="Scripture"/>
      </w:pPr>
      <w:r>
        <w:rPr>
          <w:rFonts w:ascii="Arial" w:hAnsi="Arial"/>
          <w:b/>
          <w:color w:val="804826"/>
          <w:sz w:val="15"/>
        </w:rPr>
        <w:t xml:space="preserve">36 </w:t>
      </w:r>
      <w:r>
        <w:rPr>
          <w:rFonts w:ascii="Georgia" w:hAnsi="Georgia"/>
          <w:sz w:val="19"/>
        </w:rPr>
        <w:t>And all the congregation brought him outside the camp and stoned him with stones, and he died, as YHWH–Yahweh commanded Moses.</w:t>
      </w:r>
    </w:p>
    <w:p>
      <w:pPr>
        <w:pStyle w:val="Scripture"/>
      </w:pPr>
      <w:r>
        <w:rPr>
          <w:rFonts w:ascii="Arial" w:hAnsi="Arial"/>
          <w:b/>
          <w:color w:val="804826"/>
          <w:sz w:val="15"/>
        </w:rPr>
        <w:t xml:space="preserve">37 </w:t>
      </w:r>
      <w:r>
        <w:rPr>
          <w:rFonts w:ascii="Georgia" w:hAnsi="Georgia"/>
          <w:sz w:val="19"/>
        </w:rPr>
        <w:t>And YHWH–Yahweh spoke to Moses, saying,</w:t>
      </w:r>
    </w:p>
    <w:p>
      <w:pPr>
        <w:pStyle w:val="Scripture"/>
      </w:pPr>
      <w:r>
        <w:rPr>
          <w:rFonts w:ascii="Arial" w:hAnsi="Arial"/>
          <w:b/>
          <w:color w:val="804826"/>
          <w:sz w:val="15"/>
        </w:rPr>
        <w:t xml:space="preserve">38 </w:t>
      </w:r>
      <w:r>
        <w:rPr>
          <w:rFonts w:ascii="Georgia" w:hAnsi="Georgia"/>
          <w:sz w:val="19"/>
        </w:rPr>
        <w:t>“Speak to the children of Israel and tell them to make fringes on the corners of their garments throughout their generations, and to put upon the fringe of each corner a cord of blue.</w:t>
      </w:r>
    </w:p>
    <w:p>
      <w:pPr>
        <w:pStyle w:val="Scripture"/>
      </w:pPr>
      <w:r>
        <w:rPr>
          <w:rFonts w:ascii="Arial" w:hAnsi="Arial"/>
          <w:b/>
          <w:color w:val="804826"/>
          <w:sz w:val="15"/>
        </w:rPr>
        <w:t xml:space="preserve">39 </w:t>
      </w:r>
      <w:r>
        <w:rPr>
          <w:rFonts w:ascii="Georgia" w:hAnsi="Georgia"/>
          <w:sz w:val="19"/>
        </w:rPr>
        <w:t>And it shall be to you for a fringe, that you may look upon it and remember all the commandments of YHWH–Yahweh and do them, and that you do not follow after your own heart and your own eyes, after which you go astray,</w:t>
      </w:r>
    </w:p>
    <w:p>
      <w:pPr>
        <w:pStyle w:val="Scripture"/>
      </w:pPr>
      <w:r>
        <w:rPr>
          <w:rFonts w:ascii="Arial" w:hAnsi="Arial"/>
          <w:b/>
          <w:color w:val="804826"/>
          <w:sz w:val="15"/>
        </w:rPr>
        <w:t xml:space="preserve">40 </w:t>
      </w:r>
      <w:r>
        <w:rPr>
          <w:rFonts w:ascii="Georgia" w:hAnsi="Georgia"/>
          <w:sz w:val="19"/>
        </w:rPr>
        <w:t>that you may remember and do all My commandments and be holy to your Elohim.</w:t>
      </w:r>
    </w:p>
    <w:p>
      <w:pPr>
        <w:pStyle w:val="Scripture"/>
      </w:pPr>
      <w:r>
        <w:rPr>
          <w:rFonts w:ascii="Arial" w:hAnsi="Arial"/>
          <w:b/>
          <w:color w:val="804826"/>
          <w:sz w:val="15"/>
        </w:rPr>
        <w:t xml:space="preserve">41 </w:t>
      </w:r>
      <w:r>
        <w:rPr>
          <w:rFonts w:ascii="Georgia" w:hAnsi="Georgia"/>
          <w:sz w:val="19"/>
        </w:rPr>
        <w:t>I am YHWH–Yahweh your Elohim, who brought you out of the land of Egypt to be your Elohim. I am YHWH–Yahweh your Elohim.”</w:t>
      </w:r>
    </w:p>
    <w:p>
      <w:pPr>
        <w:pStyle w:val="Heading2"/>
      </w:pPr>
      <w:r>
        <w:t>Chapter 16</w:t>
      </w:r>
    </w:p>
    <w:p>
      <w:pPr>
        <w:pStyle w:val="Scripture"/>
      </w:pPr>
      <w:r>
        <w:rPr>
          <w:rFonts w:ascii="Arial" w:hAnsi="Arial"/>
          <w:b/>
          <w:color w:val="804826"/>
          <w:sz w:val="15"/>
        </w:rPr>
        <w:t xml:space="preserve">1 </w:t>
      </w:r>
      <w:r>
        <w:rPr>
          <w:rFonts w:ascii="Georgia" w:hAnsi="Georgia"/>
          <w:sz w:val="19"/>
        </w:rPr>
        <w:t>Now Korah the son of Izhar, the son of Kohath, the son of Levi, together with Dathan and Abiram, the sons of Eliab, and On the son of Peleth, sons of Reuben, took men,</w:t>
      </w:r>
    </w:p>
    <w:p>
      <w:pPr>
        <w:pStyle w:val="Scripture"/>
      </w:pPr>
      <w:r>
        <w:rPr>
          <w:rFonts w:ascii="Arial" w:hAnsi="Arial"/>
          <w:b/>
          <w:color w:val="804826"/>
          <w:sz w:val="15"/>
        </w:rPr>
        <w:t xml:space="preserve">2 </w:t>
      </w:r>
      <w:r>
        <w:rPr>
          <w:rFonts w:ascii="Georgia" w:hAnsi="Georgia"/>
          <w:sz w:val="19"/>
        </w:rPr>
        <w:t>and they rose up before Moses, with certain of the children of Israel, two hundred fifty princes of the congregation, called to the assembly, men of renown.</w:t>
      </w:r>
    </w:p>
    <w:p>
      <w:pPr>
        <w:pStyle w:val="Scripture"/>
      </w:pPr>
      <w:r>
        <w:rPr>
          <w:rFonts w:ascii="Arial" w:hAnsi="Arial"/>
          <w:b/>
          <w:color w:val="804826"/>
          <w:sz w:val="15"/>
        </w:rPr>
        <w:t xml:space="preserve">3 </w:t>
      </w:r>
      <w:r>
        <w:rPr>
          <w:rFonts w:ascii="Georgia" w:hAnsi="Georgia"/>
          <w:sz w:val="19"/>
        </w:rPr>
        <w:t>And they assembled themselves together against Moses and against Aaron and said to them, “You take too much upon yourselves, seeing all the congregation are holy, every one of them, and YHWH–Yahweh is among them. Why then do you exalt yourselves above the assembly of YHWH–Yahweh?”</w:t>
      </w:r>
    </w:p>
    <w:p>
      <w:pPr>
        <w:pStyle w:val="Scripture"/>
      </w:pPr>
      <w:r>
        <w:rPr>
          <w:rFonts w:ascii="Arial" w:hAnsi="Arial"/>
          <w:b/>
          <w:color w:val="804826"/>
          <w:sz w:val="15"/>
        </w:rPr>
        <w:t xml:space="preserve">4 </w:t>
      </w:r>
      <w:r>
        <w:rPr>
          <w:rFonts w:ascii="Georgia" w:hAnsi="Georgia"/>
          <w:sz w:val="19"/>
        </w:rPr>
        <w:t>And when Moses heard it, he fell upon his face.</w:t>
      </w:r>
    </w:p>
    <w:p>
      <w:pPr>
        <w:pStyle w:val="Scripture"/>
      </w:pPr>
      <w:r>
        <w:rPr>
          <w:rFonts w:ascii="Arial" w:hAnsi="Arial"/>
          <w:b/>
          <w:color w:val="804826"/>
          <w:sz w:val="15"/>
        </w:rPr>
        <w:t xml:space="preserve">5 </w:t>
      </w:r>
      <w:r>
        <w:rPr>
          <w:rFonts w:ascii="Georgia" w:hAnsi="Georgia"/>
          <w:sz w:val="19"/>
        </w:rPr>
        <w:t>And he spoke to Korah and to all his company, saying, “In the morning YHWH–Yahweh will show who are His and who is holy, and will cause him to come near to Him; even him whom He chooses will He cause to come near to Him.</w:t>
      </w:r>
    </w:p>
    <w:p>
      <w:pPr>
        <w:pStyle w:val="Scripture"/>
      </w:pPr>
      <w:r>
        <w:rPr>
          <w:rFonts w:ascii="Arial" w:hAnsi="Arial"/>
          <w:b/>
          <w:color w:val="804826"/>
          <w:sz w:val="15"/>
        </w:rPr>
        <w:t xml:space="preserve">6 </w:t>
      </w:r>
      <w:r>
        <w:rPr>
          <w:rFonts w:ascii="Georgia" w:hAnsi="Georgia"/>
          <w:sz w:val="19"/>
        </w:rPr>
        <w:t>Do this: take censers, Korah and all his company,</w:t>
      </w:r>
    </w:p>
    <w:p>
      <w:pPr>
        <w:pStyle w:val="Scripture"/>
      </w:pPr>
      <w:r>
        <w:rPr>
          <w:rFonts w:ascii="Arial" w:hAnsi="Arial"/>
          <w:b/>
          <w:color w:val="804826"/>
          <w:sz w:val="15"/>
        </w:rPr>
        <w:t xml:space="preserve">7 </w:t>
      </w:r>
      <w:r>
        <w:rPr>
          <w:rFonts w:ascii="Georgia" w:hAnsi="Georgia"/>
          <w:sz w:val="19"/>
        </w:rPr>
        <w:t>and put fire in them and put incense upon them before YHWH–Yahweh tomorrow; and it shall be that the man whom YHWH–Yahweh chooses, he shall be holy. You take too much upon yourselves, you sons of Levi.”</w:t>
      </w:r>
    </w:p>
    <w:p>
      <w:pPr>
        <w:pStyle w:val="Scripture"/>
      </w:pPr>
      <w:r>
        <w:rPr>
          <w:rFonts w:ascii="Arial" w:hAnsi="Arial"/>
          <w:b/>
          <w:color w:val="804826"/>
          <w:sz w:val="15"/>
        </w:rPr>
        <w:t xml:space="preserve">8 </w:t>
      </w:r>
      <w:r>
        <w:rPr>
          <w:rFonts w:ascii="Georgia" w:hAnsi="Georgia"/>
          <w:sz w:val="19"/>
        </w:rPr>
        <w:t>And Moses said to Korah, “Hear now, you sons of Levi:</w:t>
      </w:r>
    </w:p>
    <w:p>
      <w:pPr>
        <w:pStyle w:val="Scripture"/>
      </w:pPr>
      <w:r>
        <w:rPr>
          <w:rFonts w:ascii="Arial" w:hAnsi="Arial"/>
          <w:b/>
          <w:color w:val="804826"/>
          <w:sz w:val="15"/>
        </w:rPr>
        <w:t xml:space="preserve">9 </w:t>
      </w:r>
      <w:r>
        <w:rPr>
          <w:rFonts w:ascii="Georgia" w:hAnsi="Georgia"/>
          <w:sz w:val="19"/>
        </w:rPr>
        <w:t>Is it a small thing to you that the Elohim of Israel has separated you from the congregation of Israel, to bring you near to Himself, to do the service of the tabernacle of YHWH–Yahweh, and to stand before the congregation to minister to them;</w:t>
      </w:r>
    </w:p>
    <w:p>
      <w:pPr>
        <w:pStyle w:val="Scripture"/>
      </w:pPr>
      <w:r>
        <w:rPr>
          <w:rFonts w:ascii="Arial" w:hAnsi="Arial"/>
          <w:b/>
          <w:color w:val="804826"/>
          <w:sz w:val="15"/>
        </w:rPr>
        <w:t xml:space="preserve">10 </w:t>
      </w:r>
      <w:r>
        <w:rPr>
          <w:rFonts w:ascii="Georgia" w:hAnsi="Georgia"/>
          <w:sz w:val="19"/>
        </w:rPr>
        <w:t>and that He has brought you near, and all your brothers the sons of Levi with you? And do you seek the priesthood also?</w:t>
      </w:r>
    </w:p>
    <w:p>
      <w:pPr>
        <w:pStyle w:val="Scripture"/>
      </w:pPr>
      <w:r>
        <w:rPr>
          <w:rFonts w:ascii="Arial" w:hAnsi="Arial"/>
          <w:b/>
          <w:color w:val="804826"/>
          <w:sz w:val="15"/>
        </w:rPr>
        <w:t xml:space="preserve">11 </w:t>
      </w:r>
      <w:r>
        <w:rPr>
          <w:rFonts w:ascii="Georgia" w:hAnsi="Georgia"/>
          <w:sz w:val="19"/>
        </w:rPr>
        <w:t>Therefore you and all your company are gathered together against YHWH–Yahweh; and Aaron, what is he that you murmur against him?”</w:t>
      </w:r>
    </w:p>
    <w:p>
      <w:pPr>
        <w:pStyle w:val="Scripture"/>
      </w:pPr>
      <w:r>
        <w:rPr>
          <w:rFonts w:ascii="Arial" w:hAnsi="Arial"/>
          <w:b/>
          <w:color w:val="804826"/>
          <w:sz w:val="15"/>
        </w:rPr>
        <w:t xml:space="preserve">12 </w:t>
      </w:r>
      <w:r>
        <w:rPr>
          <w:rFonts w:ascii="Georgia" w:hAnsi="Georgia"/>
          <w:sz w:val="19"/>
        </w:rPr>
        <w:t>And Moses sent to call Dathan and Abiram, the sons of Eliab; and they said, “We will not come up.</w:t>
      </w:r>
    </w:p>
    <w:p>
      <w:pPr>
        <w:pStyle w:val="Scripture"/>
      </w:pPr>
      <w:r>
        <w:rPr>
          <w:rFonts w:ascii="Arial" w:hAnsi="Arial"/>
          <w:b/>
          <w:color w:val="804826"/>
          <w:sz w:val="15"/>
        </w:rPr>
        <w:t xml:space="preserve">13 </w:t>
      </w:r>
      <w:r>
        <w:rPr>
          <w:rFonts w:ascii="Georgia" w:hAnsi="Georgia"/>
          <w:sz w:val="19"/>
        </w:rPr>
        <w:t>Is it a small thing that you have brought us up out of a land flowing with milk and honey to kill us in the wilderness, but you must also make yourself a prince over us?</w:t>
      </w:r>
    </w:p>
    <w:p>
      <w:pPr>
        <w:pStyle w:val="Scripture"/>
      </w:pPr>
      <w:r>
        <w:rPr>
          <w:rFonts w:ascii="Arial" w:hAnsi="Arial"/>
          <w:b/>
          <w:color w:val="804826"/>
          <w:sz w:val="15"/>
        </w:rPr>
        <w:t xml:space="preserve">14 </w:t>
      </w:r>
      <w:r>
        <w:rPr>
          <w:rFonts w:ascii="Georgia" w:hAnsi="Georgia"/>
          <w:sz w:val="19"/>
        </w:rPr>
        <w:t>Moreover, you have not brought us into a land flowing with milk and honey, nor given us inheritance of fields and vineyards. Will you put out the eyes of these men? We will not come up.”</w:t>
      </w:r>
    </w:p>
    <w:p>
      <w:pPr>
        <w:pStyle w:val="Scripture"/>
      </w:pPr>
      <w:r>
        <w:rPr>
          <w:rFonts w:ascii="Arial" w:hAnsi="Arial"/>
          <w:b/>
          <w:color w:val="804826"/>
          <w:sz w:val="15"/>
        </w:rPr>
        <w:t xml:space="preserve">15 </w:t>
      </w:r>
      <w:r>
        <w:rPr>
          <w:rFonts w:ascii="Georgia" w:hAnsi="Georgia"/>
          <w:sz w:val="19"/>
        </w:rPr>
        <w:t>And Moses was very angry and said to YHWH–Yahweh, “Do not respect their offering. I have not taken one donkey from them, neither have I hurt one of them.”</w:t>
      </w:r>
    </w:p>
    <w:p>
      <w:pPr>
        <w:pStyle w:val="Scripture"/>
      </w:pPr>
      <w:r>
        <w:rPr>
          <w:rFonts w:ascii="Arial" w:hAnsi="Arial"/>
          <w:b/>
          <w:color w:val="804826"/>
          <w:sz w:val="15"/>
        </w:rPr>
        <w:t xml:space="preserve">16 </w:t>
      </w:r>
      <w:r>
        <w:rPr>
          <w:rFonts w:ascii="Georgia" w:hAnsi="Georgia"/>
          <w:sz w:val="19"/>
        </w:rPr>
        <w:t>And Moses said to Korah, “You and all your company, be before YHWH–Yahweh, you and they and Aaron, tomorrow.</w:t>
      </w:r>
    </w:p>
    <w:p>
      <w:pPr>
        <w:pStyle w:val="Scripture"/>
      </w:pPr>
      <w:r>
        <w:rPr>
          <w:rFonts w:ascii="Arial" w:hAnsi="Arial"/>
          <w:b/>
          <w:color w:val="804826"/>
          <w:sz w:val="15"/>
        </w:rPr>
        <w:t xml:space="preserve">17 </w:t>
      </w:r>
      <w:r>
        <w:rPr>
          <w:rFonts w:ascii="Georgia" w:hAnsi="Georgia"/>
          <w:sz w:val="19"/>
        </w:rPr>
        <w:t>And take every man his censer and put incense upon them, and bring before YHWH–Yahweh every man his censer, two hundred fifty censers; you also, and Aaron, each his censer.”</w:t>
      </w:r>
    </w:p>
    <w:p>
      <w:pPr>
        <w:pStyle w:val="Scripture"/>
      </w:pPr>
      <w:r>
        <w:rPr>
          <w:rFonts w:ascii="Arial" w:hAnsi="Arial"/>
          <w:b/>
          <w:color w:val="804826"/>
          <w:sz w:val="15"/>
        </w:rPr>
        <w:t xml:space="preserve">18 </w:t>
      </w:r>
      <w:r>
        <w:rPr>
          <w:rFonts w:ascii="Georgia" w:hAnsi="Georgia"/>
          <w:sz w:val="19"/>
        </w:rPr>
        <w:t>And they took every man his censer and put fire in them and laid incense upon them and stood at the entrance of the Tent of Meeting with Moses and Aaron.</w:t>
      </w:r>
    </w:p>
    <w:p>
      <w:pPr>
        <w:pStyle w:val="Scripture"/>
      </w:pPr>
      <w:r>
        <w:rPr>
          <w:rFonts w:ascii="Arial" w:hAnsi="Arial"/>
          <w:b/>
          <w:color w:val="804826"/>
          <w:sz w:val="15"/>
        </w:rPr>
        <w:t xml:space="preserve">19 </w:t>
      </w:r>
      <w:r>
        <w:rPr>
          <w:rFonts w:ascii="Georgia" w:hAnsi="Georgia"/>
          <w:sz w:val="19"/>
        </w:rPr>
        <w:t>And Korah assembled all the congregation against them at the entrance of the Tent of Meeting; and the glory of YHWH–Yahweh appeared to all the congregation.</w:t>
      </w:r>
    </w:p>
    <w:p>
      <w:pPr>
        <w:pStyle w:val="Scripture"/>
      </w:pPr>
      <w:r>
        <w:rPr>
          <w:rFonts w:ascii="Arial" w:hAnsi="Arial"/>
          <w:b/>
          <w:color w:val="804826"/>
          <w:sz w:val="15"/>
        </w:rPr>
        <w:t xml:space="preserve">20 </w:t>
      </w:r>
      <w:r>
        <w:rPr>
          <w:rFonts w:ascii="Georgia" w:hAnsi="Georgia"/>
          <w:sz w:val="19"/>
        </w:rPr>
        <w:t>And YHWH–Yahweh spoke to Moses and to Aaron, saying,</w:t>
      </w:r>
    </w:p>
    <w:p>
      <w:pPr>
        <w:pStyle w:val="Scripture"/>
      </w:pPr>
      <w:r>
        <w:rPr>
          <w:rFonts w:ascii="Arial" w:hAnsi="Arial"/>
          <w:b/>
          <w:color w:val="804826"/>
          <w:sz w:val="15"/>
        </w:rPr>
        <w:t xml:space="preserve">21 </w:t>
      </w:r>
      <w:r>
        <w:rPr>
          <w:rFonts w:ascii="Georgia" w:hAnsi="Georgia"/>
          <w:sz w:val="19"/>
        </w:rPr>
        <w:t>“Separate yourselves from among this congregation, that I may consume them in a moment.”</w:t>
      </w:r>
    </w:p>
    <w:p>
      <w:pPr>
        <w:pStyle w:val="Scripture"/>
      </w:pPr>
      <w:r>
        <w:rPr>
          <w:rFonts w:ascii="Arial" w:hAnsi="Arial"/>
          <w:b/>
          <w:color w:val="804826"/>
          <w:sz w:val="15"/>
        </w:rPr>
        <w:t xml:space="preserve">22 </w:t>
      </w:r>
      <w:r>
        <w:rPr>
          <w:rFonts w:ascii="Georgia" w:hAnsi="Georgia"/>
          <w:sz w:val="19"/>
        </w:rPr>
        <w:t>And they fell upon their faces and said, “O El, the Elohim of the spirits of all flesh, shall one man sin, and will You be angry with all the congregation?”</w:t>
      </w:r>
    </w:p>
    <w:p>
      <w:pPr>
        <w:pStyle w:val="Scripture"/>
      </w:pPr>
      <w:r>
        <w:rPr>
          <w:rFonts w:ascii="Arial" w:hAnsi="Arial"/>
          <w:b/>
          <w:color w:val="804826"/>
          <w:sz w:val="15"/>
        </w:rPr>
        <w:t xml:space="preserve">23 </w:t>
      </w:r>
      <w:r>
        <w:rPr>
          <w:rFonts w:ascii="Georgia" w:hAnsi="Georgia"/>
          <w:sz w:val="19"/>
        </w:rPr>
        <w:t>And YHWH–Yahweh spoke to Moses, saying,</w:t>
      </w:r>
    </w:p>
    <w:p>
      <w:pPr>
        <w:pStyle w:val="Scripture"/>
      </w:pPr>
      <w:r>
        <w:rPr>
          <w:rFonts w:ascii="Arial" w:hAnsi="Arial"/>
          <w:b/>
          <w:color w:val="804826"/>
          <w:sz w:val="15"/>
        </w:rPr>
        <w:t xml:space="preserve">24 </w:t>
      </w:r>
      <w:r>
        <w:rPr>
          <w:rFonts w:ascii="Georgia" w:hAnsi="Georgia"/>
          <w:sz w:val="19"/>
        </w:rPr>
        <w:t>“Speak to the congregation, saying, ‘Get away from around the dwelling of Korah, Dathan, and Abiram.’”</w:t>
      </w:r>
    </w:p>
    <w:p>
      <w:pPr>
        <w:pStyle w:val="Scripture"/>
      </w:pPr>
      <w:r>
        <w:rPr>
          <w:rFonts w:ascii="Arial" w:hAnsi="Arial"/>
          <w:b/>
          <w:color w:val="804826"/>
          <w:sz w:val="15"/>
        </w:rPr>
        <w:t xml:space="preserve">25 </w:t>
      </w:r>
      <w:r>
        <w:rPr>
          <w:rFonts w:ascii="Georgia" w:hAnsi="Georgia"/>
          <w:sz w:val="19"/>
        </w:rPr>
        <w:t>And Moses rose up and went to Dathan and Abiram; and the elders of Israel followed him.</w:t>
      </w:r>
    </w:p>
    <w:p>
      <w:pPr>
        <w:pStyle w:val="Scripture"/>
      </w:pPr>
      <w:r>
        <w:rPr>
          <w:rFonts w:ascii="Arial" w:hAnsi="Arial"/>
          <w:b/>
          <w:color w:val="804826"/>
          <w:sz w:val="15"/>
        </w:rPr>
        <w:t xml:space="preserve">26 </w:t>
      </w:r>
      <w:r>
        <w:rPr>
          <w:rFonts w:ascii="Georgia" w:hAnsi="Georgia"/>
          <w:sz w:val="19"/>
        </w:rPr>
        <w:t>And he spoke to the congregation, saying, “Depart, I pray you, from the tents of these wicked men, and touch nothing of theirs, lest you be consumed in all their sins.”</w:t>
      </w:r>
    </w:p>
    <w:p>
      <w:pPr>
        <w:pStyle w:val="Scripture"/>
      </w:pPr>
      <w:r>
        <w:rPr>
          <w:rFonts w:ascii="Arial" w:hAnsi="Arial"/>
          <w:b/>
          <w:color w:val="804826"/>
          <w:sz w:val="15"/>
        </w:rPr>
        <w:t xml:space="preserve">27 </w:t>
      </w:r>
      <w:r>
        <w:rPr>
          <w:rFonts w:ascii="Georgia" w:hAnsi="Georgia"/>
          <w:sz w:val="19"/>
        </w:rPr>
        <w:t>So they got away from the dwelling of Korah, Dathan, and Abiram, on every side; and Dathan and Abiram came out and stood at the entrance of their tents, with their wives and their sons and their little ones.</w:t>
      </w:r>
    </w:p>
    <w:p>
      <w:pPr>
        <w:pStyle w:val="Scripture"/>
      </w:pPr>
      <w:r>
        <w:rPr>
          <w:rFonts w:ascii="Arial" w:hAnsi="Arial"/>
          <w:b/>
          <w:color w:val="804826"/>
          <w:sz w:val="15"/>
        </w:rPr>
        <w:t xml:space="preserve">28 </w:t>
      </w:r>
      <w:r>
        <w:rPr>
          <w:rFonts w:ascii="Georgia" w:hAnsi="Georgia"/>
          <w:sz w:val="19"/>
        </w:rPr>
        <w:t>And Moses said, “By this you shall know that YHWH–Yahweh has sent me to do all these works, for I have not done them of my own mind.</w:t>
      </w:r>
    </w:p>
    <w:p>
      <w:pPr>
        <w:pStyle w:val="Scripture"/>
      </w:pPr>
      <w:r>
        <w:rPr>
          <w:rFonts w:ascii="Arial" w:hAnsi="Arial"/>
          <w:b/>
          <w:color w:val="804826"/>
          <w:sz w:val="15"/>
        </w:rPr>
        <w:t xml:space="preserve">29 </w:t>
      </w:r>
      <w:r>
        <w:rPr>
          <w:rFonts w:ascii="Georgia" w:hAnsi="Georgia"/>
          <w:sz w:val="19"/>
        </w:rPr>
        <w:t>If these men die the common death of all men, or if they are visited after the visitation of all men, then YHWH–Yahweh has not sent me.</w:t>
      </w:r>
    </w:p>
    <w:p>
      <w:pPr>
        <w:pStyle w:val="Scripture"/>
      </w:pPr>
      <w:r>
        <w:rPr>
          <w:rFonts w:ascii="Arial" w:hAnsi="Arial"/>
          <w:b/>
          <w:color w:val="804826"/>
          <w:sz w:val="15"/>
        </w:rPr>
        <w:t xml:space="preserve">30 </w:t>
      </w:r>
      <w:r>
        <w:rPr>
          <w:rFonts w:ascii="Georgia" w:hAnsi="Georgia"/>
          <w:sz w:val="19"/>
        </w:rPr>
        <w:t>But if YHWH–Yahweh creates a new thing, and the ground opens its mouth and swallows them up, with all that belongs to them, and they go down alive into Sheol, then you shall understand that these men have despised YHWH–Yahweh.”</w:t>
      </w:r>
    </w:p>
    <w:p>
      <w:pPr>
        <w:pStyle w:val="Scripture"/>
      </w:pPr>
      <w:r>
        <w:rPr>
          <w:rFonts w:ascii="Arial" w:hAnsi="Arial"/>
          <w:b/>
          <w:color w:val="804826"/>
          <w:sz w:val="15"/>
        </w:rPr>
        <w:t xml:space="preserve">31 </w:t>
      </w:r>
      <w:r>
        <w:rPr>
          <w:rFonts w:ascii="Georgia" w:hAnsi="Georgia"/>
          <w:sz w:val="19"/>
        </w:rPr>
        <w:t>And it came to pass, as he finished speaking all these words, that the ground that was under them split apart;</w:t>
      </w:r>
    </w:p>
    <w:p>
      <w:pPr>
        <w:pStyle w:val="Scripture"/>
      </w:pPr>
      <w:r>
        <w:rPr>
          <w:rFonts w:ascii="Arial" w:hAnsi="Arial"/>
          <w:b/>
          <w:color w:val="804826"/>
          <w:sz w:val="15"/>
        </w:rPr>
        <w:t xml:space="preserve">32 </w:t>
      </w:r>
      <w:r>
        <w:rPr>
          <w:rFonts w:ascii="Georgia" w:hAnsi="Georgia"/>
          <w:sz w:val="19"/>
        </w:rPr>
        <w:t>and the earth opened its mouth and swallowed them up, and their households, and all the men who belonged to Korah, and all their goods.</w:t>
      </w:r>
    </w:p>
    <w:p>
      <w:pPr>
        <w:pStyle w:val="Scripture"/>
      </w:pPr>
      <w:r>
        <w:rPr>
          <w:rFonts w:ascii="Arial" w:hAnsi="Arial"/>
          <w:b/>
          <w:color w:val="804826"/>
          <w:sz w:val="15"/>
        </w:rPr>
        <w:t xml:space="preserve">33 </w:t>
      </w:r>
      <w:r>
        <w:rPr>
          <w:rFonts w:ascii="Georgia" w:hAnsi="Georgia"/>
          <w:sz w:val="19"/>
        </w:rPr>
        <w:t>So they, and all that belonged to them, went down alive into Sheol; and the earth closed upon them, and they perished from among the assembly.</w:t>
      </w:r>
    </w:p>
    <w:p>
      <w:pPr>
        <w:pStyle w:val="Scripture"/>
      </w:pPr>
      <w:r>
        <w:rPr>
          <w:rFonts w:ascii="Arial" w:hAnsi="Arial"/>
          <w:b/>
          <w:color w:val="804826"/>
          <w:sz w:val="15"/>
        </w:rPr>
        <w:t xml:space="preserve">34 </w:t>
      </w:r>
      <w:r>
        <w:rPr>
          <w:rFonts w:ascii="Georgia" w:hAnsi="Georgia"/>
          <w:sz w:val="19"/>
        </w:rPr>
        <w:t>And all Israel who were around them fled at their cry, for they said, “Lest the earth swallow us up also.”</w:t>
      </w:r>
    </w:p>
    <w:p>
      <w:pPr>
        <w:pStyle w:val="Scripture"/>
      </w:pPr>
      <w:r>
        <w:rPr>
          <w:rFonts w:ascii="Arial" w:hAnsi="Arial"/>
          <w:b/>
          <w:color w:val="804826"/>
          <w:sz w:val="15"/>
        </w:rPr>
        <w:t xml:space="preserve">35 </w:t>
      </w:r>
      <w:r>
        <w:rPr>
          <w:rFonts w:ascii="Georgia" w:hAnsi="Georgia"/>
          <w:sz w:val="19"/>
        </w:rPr>
        <w:t>And fire came forth from YHWH–Yahweh and consumed the two hundred fifty men who offered the incense.</w:t>
      </w:r>
    </w:p>
    <w:p>
      <w:pPr>
        <w:pStyle w:val="Scripture"/>
      </w:pPr>
      <w:r>
        <w:rPr>
          <w:rFonts w:ascii="Arial" w:hAnsi="Arial"/>
          <w:b/>
          <w:color w:val="804826"/>
          <w:sz w:val="15"/>
        </w:rPr>
        <w:t xml:space="preserve">36 </w:t>
      </w:r>
      <w:r>
        <w:rPr>
          <w:rFonts w:ascii="Georgia" w:hAnsi="Georgia"/>
          <w:sz w:val="19"/>
        </w:rPr>
        <w:t>And YHWH–Yahweh spoke to Moses, saying,</w:t>
      </w:r>
    </w:p>
    <w:p>
      <w:pPr>
        <w:pStyle w:val="Scripture"/>
      </w:pPr>
      <w:r>
        <w:rPr>
          <w:rFonts w:ascii="Arial" w:hAnsi="Arial"/>
          <w:b/>
          <w:color w:val="804826"/>
          <w:sz w:val="15"/>
        </w:rPr>
        <w:t xml:space="preserve">37 </w:t>
      </w:r>
      <w:r>
        <w:rPr>
          <w:rFonts w:ascii="Georgia" w:hAnsi="Georgia"/>
          <w:sz w:val="19"/>
        </w:rPr>
        <w:t>“Speak to Eleazar the son of Aaron the priest, that he take up the censers out of the burning, and scatter the fire far away; for they are holy,</w:t>
      </w:r>
    </w:p>
    <w:p>
      <w:pPr>
        <w:pStyle w:val="Scripture"/>
      </w:pPr>
      <w:r>
        <w:rPr>
          <w:rFonts w:ascii="Arial" w:hAnsi="Arial"/>
          <w:b/>
          <w:color w:val="804826"/>
          <w:sz w:val="15"/>
        </w:rPr>
        <w:t xml:space="preserve">38 </w:t>
      </w:r>
      <w:r>
        <w:rPr>
          <w:rFonts w:ascii="Georgia" w:hAnsi="Georgia"/>
          <w:sz w:val="19"/>
        </w:rPr>
        <w:t>even the censers of these sinners against their own lives. Let them be made into beaten plates for a covering of the altar, for they offered them before YHWH–Yahweh, therefore they are holy; and they shall be a sign to the children of Israel.”</w:t>
      </w:r>
    </w:p>
    <w:p>
      <w:pPr>
        <w:pStyle w:val="Scripture"/>
      </w:pPr>
      <w:r>
        <w:rPr>
          <w:rFonts w:ascii="Arial" w:hAnsi="Arial"/>
          <w:b/>
          <w:color w:val="804826"/>
          <w:sz w:val="15"/>
        </w:rPr>
        <w:t xml:space="preserve">39 </w:t>
      </w:r>
      <w:r>
        <w:rPr>
          <w:rFonts w:ascii="Georgia" w:hAnsi="Georgia"/>
          <w:sz w:val="19"/>
        </w:rPr>
        <w:t>And Eleazar the priest took the bronze censers which those who were burned had offered, and they beat them out for a covering of the altar,</w:t>
      </w:r>
    </w:p>
    <w:p>
      <w:pPr>
        <w:pStyle w:val="Scripture"/>
      </w:pPr>
      <w:r>
        <w:rPr>
          <w:rFonts w:ascii="Arial" w:hAnsi="Arial"/>
          <w:b/>
          <w:color w:val="804826"/>
          <w:sz w:val="15"/>
        </w:rPr>
        <w:t xml:space="preserve">40 </w:t>
      </w:r>
      <w:r>
        <w:rPr>
          <w:rFonts w:ascii="Georgia" w:hAnsi="Georgia"/>
          <w:sz w:val="19"/>
        </w:rPr>
        <w:t>to be a memorial to the children of Israel, that no stranger who is not of the offspring of Aaron should come near to burn incense before YHWH–Yahweh, that he not be as Korah and as his company, as YHWH–Yahweh spoke to him through Moses.</w:t>
      </w:r>
    </w:p>
    <w:p>
      <w:pPr>
        <w:pStyle w:val="Scripture"/>
      </w:pPr>
      <w:r>
        <w:rPr>
          <w:rFonts w:ascii="Arial" w:hAnsi="Arial"/>
          <w:b/>
          <w:color w:val="804826"/>
          <w:sz w:val="15"/>
        </w:rPr>
        <w:t xml:space="preserve">41 </w:t>
      </w:r>
      <w:r>
        <w:rPr>
          <w:rFonts w:ascii="Georgia" w:hAnsi="Georgia"/>
          <w:sz w:val="19"/>
        </w:rPr>
        <w:t>But on the next day all the congregation of the children of Israel murmured against Moses and against Aaron, saying, “You have killed the people of YHWH–Yahweh.”</w:t>
      </w:r>
    </w:p>
    <w:p>
      <w:pPr>
        <w:pStyle w:val="Scripture"/>
      </w:pPr>
      <w:r>
        <w:rPr>
          <w:rFonts w:ascii="Arial" w:hAnsi="Arial"/>
          <w:b/>
          <w:color w:val="804826"/>
          <w:sz w:val="15"/>
        </w:rPr>
        <w:t xml:space="preserve">42 </w:t>
      </w:r>
      <w:r>
        <w:rPr>
          <w:rFonts w:ascii="Georgia" w:hAnsi="Georgia"/>
          <w:sz w:val="19"/>
        </w:rPr>
        <w:t>And it came to pass, when the congregation was assembled against Moses and against Aaron, that they looked toward the Tent of Meeting; and behold, the cloud covered it, and the glory of YHWH–Yahweh appeared.</w:t>
      </w:r>
    </w:p>
    <w:p>
      <w:pPr>
        <w:pStyle w:val="Scripture"/>
      </w:pPr>
      <w:r>
        <w:rPr>
          <w:rFonts w:ascii="Arial" w:hAnsi="Arial"/>
          <w:b/>
          <w:color w:val="804826"/>
          <w:sz w:val="15"/>
        </w:rPr>
        <w:t xml:space="preserve">43 </w:t>
      </w:r>
      <w:r>
        <w:rPr>
          <w:rFonts w:ascii="Georgia" w:hAnsi="Georgia"/>
          <w:sz w:val="19"/>
        </w:rPr>
        <w:t>And Moses and Aaron came before the Tent of Meeting.</w:t>
      </w:r>
    </w:p>
    <w:p>
      <w:pPr>
        <w:pStyle w:val="Scripture"/>
      </w:pPr>
      <w:r>
        <w:rPr>
          <w:rFonts w:ascii="Arial" w:hAnsi="Arial"/>
          <w:b/>
          <w:color w:val="804826"/>
          <w:sz w:val="15"/>
        </w:rPr>
        <w:t xml:space="preserve">44 </w:t>
      </w:r>
      <w:r>
        <w:rPr>
          <w:rFonts w:ascii="Georgia" w:hAnsi="Georgia"/>
          <w:sz w:val="19"/>
        </w:rPr>
        <w:t>And YHWH–Yahweh spoke to Moses, saying,</w:t>
      </w:r>
    </w:p>
    <w:p>
      <w:pPr>
        <w:pStyle w:val="Scripture"/>
      </w:pPr>
      <w:r>
        <w:rPr>
          <w:rFonts w:ascii="Arial" w:hAnsi="Arial"/>
          <w:b/>
          <w:color w:val="804826"/>
          <w:sz w:val="15"/>
        </w:rPr>
        <w:t xml:space="preserve">45 </w:t>
      </w:r>
      <w:r>
        <w:rPr>
          <w:rFonts w:ascii="Georgia" w:hAnsi="Georgia"/>
          <w:sz w:val="19"/>
        </w:rPr>
        <w:t>“Get away from among this congregation, that I may consume them in a moment.” And they fell upon their faces.</w:t>
      </w:r>
    </w:p>
    <w:p>
      <w:pPr>
        <w:pStyle w:val="Scripture"/>
      </w:pPr>
      <w:r>
        <w:rPr>
          <w:rFonts w:ascii="Arial" w:hAnsi="Arial"/>
          <w:b/>
          <w:color w:val="804826"/>
          <w:sz w:val="15"/>
        </w:rPr>
        <w:t xml:space="preserve">46 </w:t>
      </w:r>
      <w:r>
        <w:rPr>
          <w:rFonts w:ascii="Georgia" w:hAnsi="Georgia"/>
          <w:sz w:val="19"/>
        </w:rPr>
        <w:t>And Moses said to Aaron, “Take your censer and put fire in it from off the altar, and lay incense upon it, and carry it quickly to the congregation and make atonement for them; for wrath has gone out from YHWH–Yahweh. The plague has begun.”</w:t>
      </w:r>
    </w:p>
    <w:p>
      <w:pPr>
        <w:pStyle w:val="Scripture"/>
      </w:pPr>
      <w:r>
        <w:rPr>
          <w:rFonts w:ascii="Arial" w:hAnsi="Arial"/>
          <w:b/>
          <w:color w:val="804826"/>
          <w:sz w:val="15"/>
        </w:rPr>
        <w:t xml:space="preserve">47 </w:t>
      </w:r>
      <w:r>
        <w:rPr>
          <w:rFonts w:ascii="Georgia" w:hAnsi="Georgia"/>
          <w:sz w:val="19"/>
        </w:rPr>
        <w:t>And Aaron took it as Moses spoke and ran into the midst of the assembly; and behold, the plague had begun among the people. And he put on the incense and made atonement for the people.</w:t>
      </w:r>
    </w:p>
    <w:p>
      <w:pPr>
        <w:pStyle w:val="Scripture"/>
      </w:pPr>
      <w:r>
        <w:rPr>
          <w:rFonts w:ascii="Arial" w:hAnsi="Arial"/>
          <w:b/>
          <w:color w:val="804826"/>
          <w:sz w:val="15"/>
        </w:rPr>
        <w:t xml:space="preserve">48 </w:t>
      </w:r>
      <w:r>
        <w:rPr>
          <w:rFonts w:ascii="Georgia" w:hAnsi="Georgia"/>
          <w:sz w:val="19"/>
        </w:rPr>
        <w:t>And he stood between the dead and the living, and the plague was stopped.</w:t>
      </w:r>
    </w:p>
    <w:p>
      <w:pPr>
        <w:pStyle w:val="Scripture"/>
      </w:pPr>
      <w:r>
        <w:rPr>
          <w:rFonts w:ascii="Arial" w:hAnsi="Arial"/>
          <w:b/>
          <w:color w:val="804826"/>
          <w:sz w:val="15"/>
        </w:rPr>
        <w:t xml:space="preserve">49 </w:t>
      </w:r>
      <w:r>
        <w:rPr>
          <w:rFonts w:ascii="Georgia" w:hAnsi="Georgia"/>
          <w:sz w:val="19"/>
        </w:rPr>
        <w:t>Now those who died by the plague were fourteen thousand seven hundred, besides those who died because of the matter of Korah.</w:t>
      </w:r>
    </w:p>
    <w:p>
      <w:pPr>
        <w:pStyle w:val="Scripture"/>
      </w:pPr>
      <w:r>
        <w:rPr>
          <w:rFonts w:ascii="Arial" w:hAnsi="Arial"/>
          <w:b/>
          <w:color w:val="804826"/>
          <w:sz w:val="15"/>
        </w:rPr>
        <w:t xml:space="preserve">50 </w:t>
      </w:r>
      <w:r>
        <w:rPr>
          <w:rFonts w:ascii="Georgia" w:hAnsi="Georgia"/>
          <w:sz w:val="19"/>
        </w:rPr>
        <w:t>And Aaron returned to Moses at the entrance of the Tent of Meeting, and the plague was stopped.</w:t>
      </w:r>
    </w:p>
    <w:p>
      <w:pPr>
        <w:pStyle w:val="Heading2"/>
      </w:pPr>
      <w:r>
        <w:t>Chapter 17</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“Speak to the children of Israel, and take from them rods, one for each fathers’ house, from all their princes according to their fathers’ houses, twelve rods. Write every man’s name upon his rod.</w:t>
      </w:r>
    </w:p>
    <w:p>
      <w:pPr>
        <w:pStyle w:val="Scripture"/>
      </w:pPr>
      <w:r>
        <w:rPr>
          <w:rFonts w:ascii="Arial" w:hAnsi="Arial"/>
          <w:b/>
          <w:color w:val="804826"/>
          <w:sz w:val="15"/>
        </w:rPr>
        <w:t xml:space="preserve">3 </w:t>
      </w:r>
      <w:r>
        <w:rPr>
          <w:rFonts w:ascii="Georgia" w:hAnsi="Georgia"/>
          <w:sz w:val="19"/>
        </w:rPr>
        <w:t>And you shall write Aaron’s name upon the rod of Levi; for there shall be one rod for each head of their fathers’ houses.</w:t>
      </w:r>
    </w:p>
    <w:p>
      <w:pPr>
        <w:pStyle w:val="Scripture"/>
      </w:pPr>
      <w:r>
        <w:rPr>
          <w:rFonts w:ascii="Arial" w:hAnsi="Arial"/>
          <w:b/>
          <w:color w:val="804826"/>
          <w:sz w:val="15"/>
        </w:rPr>
        <w:t xml:space="preserve">4 </w:t>
      </w:r>
      <w:r>
        <w:rPr>
          <w:rFonts w:ascii="Georgia" w:hAnsi="Georgia"/>
          <w:sz w:val="19"/>
        </w:rPr>
        <w:t>And you shall lay them up in the Tent of Meeting before the testimony, where I meet with you.</w:t>
      </w:r>
    </w:p>
    <w:p>
      <w:pPr>
        <w:pStyle w:val="Scripture"/>
      </w:pPr>
      <w:r>
        <w:rPr>
          <w:rFonts w:ascii="Arial" w:hAnsi="Arial"/>
          <w:b/>
          <w:color w:val="804826"/>
          <w:sz w:val="15"/>
        </w:rPr>
        <w:t xml:space="preserve">5 </w:t>
      </w:r>
      <w:r>
        <w:rPr>
          <w:rFonts w:ascii="Georgia" w:hAnsi="Georgia"/>
          <w:sz w:val="19"/>
        </w:rPr>
        <w:t>And it shall come to pass that the rod of the man whom I choose shall bud; and I will make to cease from Me the murmurings of the children of Israel which they murmur against you.”</w:t>
      </w:r>
    </w:p>
    <w:p>
      <w:pPr>
        <w:pStyle w:val="Scripture"/>
      </w:pPr>
      <w:r>
        <w:rPr>
          <w:rFonts w:ascii="Arial" w:hAnsi="Arial"/>
          <w:b/>
          <w:color w:val="804826"/>
          <w:sz w:val="15"/>
        </w:rPr>
        <w:t xml:space="preserve">6 </w:t>
      </w:r>
      <w:r>
        <w:rPr>
          <w:rFonts w:ascii="Georgia" w:hAnsi="Georgia"/>
          <w:sz w:val="19"/>
        </w:rPr>
        <w:t>And Moses spoke to the children of Israel, and all their princes gave him rods, one for each prince, according to their fathers’ houses, twelve rods; and the rod of Aaron was among their rods.</w:t>
      </w:r>
    </w:p>
    <w:p>
      <w:pPr>
        <w:pStyle w:val="Scripture"/>
      </w:pPr>
      <w:r>
        <w:rPr>
          <w:rFonts w:ascii="Arial" w:hAnsi="Arial"/>
          <w:b/>
          <w:color w:val="804826"/>
          <w:sz w:val="15"/>
        </w:rPr>
        <w:t xml:space="preserve">7 </w:t>
      </w:r>
      <w:r>
        <w:rPr>
          <w:rFonts w:ascii="Georgia" w:hAnsi="Georgia"/>
          <w:sz w:val="19"/>
        </w:rPr>
        <w:t>And Moses laid up the rods before YHWH–Yahweh in the Tent of the Testimony.</w:t>
      </w:r>
    </w:p>
    <w:p>
      <w:pPr>
        <w:pStyle w:val="Scripture"/>
      </w:pPr>
      <w:r>
        <w:rPr>
          <w:rFonts w:ascii="Arial" w:hAnsi="Arial"/>
          <w:b/>
          <w:color w:val="804826"/>
          <w:sz w:val="15"/>
        </w:rPr>
        <w:t xml:space="preserve">8 </w:t>
      </w:r>
      <w:r>
        <w:rPr>
          <w:rFonts w:ascii="Georgia" w:hAnsi="Georgia"/>
          <w:sz w:val="19"/>
        </w:rPr>
        <w:t>And it came to pass on the next day that Moses went into the Tent of the Testimony; and behold, the rod of Aaron for the house of Levi had budded and put forth buds and produced blossoms and bore ripe almonds.</w:t>
      </w:r>
    </w:p>
    <w:p>
      <w:pPr>
        <w:pStyle w:val="Scripture"/>
      </w:pPr>
      <w:r>
        <w:rPr>
          <w:rFonts w:ascii="Arial" w:hAnsi="Arial"/>
          <w:b/>
          <w:color w:val="804826"/>
          <w:sz w:val="15"/>
        </w:rPr>
        <w:t xml:space="preserve">9 </w:t>
      </w:r>
      <w:r>
        <w:rPr>
          <w:rFonts w:ascii="Georgia" w:hAnsi="Georgia"/>
          <w:sz w:val="19"/>
        </w:rPr>
        <w:t>And Moses brought out all the rods from before YHWH–Yahweh to all the children of Israel; and they looked, and every man took his rod.</w:t>
      </w:r>
    </w:p>
    <w:p>
      <w:pPr>
        <w:pStyle w:val="Scripture"/>
      </w:pPr>
      <w:r>
        <w:rPr>
          <w:rFonts w:ascii="Arial" w:hAnsi="Arial"/>
          <w:b/>
          <w:color w:val="804826"/>
          <w:sz w:val="15"/>
        </w:rPr>
        <w:t xml:space="preserve">10 </w:t>
      </w:r>
      <w:r>
        <w:rPr>
          <w:rFonts w:ascii="Georgia" w:hAnsi="Georgia"/>
          <w:sz w:val="19"/>
        </w:rPr>
        <w:t>And YHWH–Yahweh said to Moses, “Put back the rod of Aaron before the testimony, to be kept for a sign against the rebels, that you may make an end of their murmurings against Me, that they do not die.”</w:t>
      </w:r>
    </w:p>
    <w:p>
      <w:pPr>
        <w:pStyle w:val="Scripture"/>
      </w:pPr>
      <w:r>
        <w:rPr>
          <w:rFonts w:ascii="Arial" w:hAnsi="Arial"/>
          <w:b/>
          <w:color w:val="804826"/>
          <w:sz w:val="15"/>
        </w:rPr>
        <w:t xml:space="preserve">11 </w:t>
      </w:r>
      <w:r>
        <w:rPr>
          <w:rFonts w:ascii="Georgia" w:hAnsi="Georgia"/>
          <w:sz w:val="19"/>
        </w:rPr>
        <w:t>Thus Moses did; as YHWH–Yahweh commanded him, so he did.</w:t>
      </w:r>
    </w:p>
    <w:p>
      <w:pPr>
        <w:pStyle w:val="Scripture"/>
      </w:pPr>
      <w:r>
        <w:rPr>
          <w:rFonts w:ascii="Arial" w:hAnsi="Arial"/>
          <w:b/>
          <w:color w:val="804826"/>
          <w:sz w:val="15"/>
        </w:rPr>
        <w:t xml:space="preserve">12 </w:t>
      </w:r>
      <w:r>
        <w:rPr>
          <w:rFonts w:ascii="Georgia" w:hAnsi="Georgia"/>
          <w:sz w:val="19"/>
        </w:rPr>
        <w:t>And the children of Israel spoke to Moses, saying, “Behold, we perish, we are undone, we are all undone.</w:t>
      </w:r>
    </w:p>
    <w:p>
      <w:pPr>
        <w:pStyle w:val="Scripture"/>
      </w:pPr>
      <w:r>
        <w:rPr>
          <w:rFonts w:ascii="Arial" w:hAnsi="Arial"/>
          <w:b/>
          <w:color w:val="804826"/>
          <w:sz w:val="15"/>
        </w:rPr>
        <w:t xml:space="preserve">13 </w:t>
      </w:r>
      <w:r>
        <w:rPr>
          <w:rFonts w:ascii="Georgia" w:hAnsi="Georgia"/>
          <w:sz w:val="19"/>
        </w:rPr>
        <w:t>Everyone who comes near, who comes near to the tabernacle of YHWH–Yahweh, dies. Shall we all perish?”</w:t>
      </w:r>
    </w:p>
    <w:p>
      <w:pPr>
        <w:pStyle w:val="Heading2"/>
      </w:pPr>
      <w:r>
        <w:t>Chapter 18</w:t>
      </w:r>
    </w:p>
    <w:p>
      <w:pPr>
        <w:pStyle w:val="Scripture"/>
      </w:pPr>
      <w:r>
        <w:rPr>
          <w:rFonts w:ascii="Arial" w:hAnsi="Arial"/>
          <w:b/>
          <w:color w:val="804826"/>
          <w:sz w:val="15"/>
        </w:rPr>
        <w:t xml:space="preserve">1 </w:t>
      </w:r>
      <w:r>
        <w:rPr>
          <w:rFonts w:ascii="Georgia" w:hAnsi="Georgia"/>
          <w:sz w:val="19"/>
        </w:rPr>
        <w:t>And YHWH–Yahweh said to Aaron, “You and your sons and your fathers’ house with you shall bear the iniquity of the sanctuary; and you and your sons with you shall bear the iniquity of your priesthood.</w:t>
      </w:r>
    </w:p>
    <w:p>
      <w:pPr>
        <w:pStyle w:val="Scripture"/>
      </w:pPr>
      <w:r>
        <w:rPr>
          <w:rFonts w:ascii="Arial" w:hAnsi="Arial"/>
          <w:b/>
          <w:color w:val="804826"/>
          <w:sz w:val="15"/>
        </w:rPr>
        <w:t xml:space="preserve">2 </w:t>
      </w:r>
      <w:r>
        <w:rPr>
          <w:rFonts w:ascii="Georgia" w:hAnsi="Georgia"/>
          <w:sz w:val="19"/>
        </w:rPr>
        <w:t>And your brothers also, the tribe of Levi, the tribe of your father, bring near with you, that they may be joined to you and minister to you; but you and your sons with you shall be before the Tent of the Testimony.</w:t>
      </w:r>
    </w:p>
    <w:p>
      <w:pPr>
        <w:pStyle w:val="Scripture"/>
      </w:pPr>
      <w:r>
        <w:rPr>
          <w:rFonts w:ascii="Arial" w:hAnsi="Arial"/>
          <w:b/>
          <w:color w:val="804826"/>
          <w:sz w:val="15"/>
        </w:rPr>
        <w:t xml:space="preserve">3 </w:t>
      </w:r>
      <w:r>
        <w:rPr>
          <w:rFonts w:ascii="Georgia" w:hAnsi="Georgia"/>
          <w:sz w:val="19"/>
        </w:rPr>
        <w:t>And they shall keep your charge and the charge of all the Tent; only they shall not come near the vessels of the sanctuary and the altar, that neither they nor you die.</w:t>
      </w:r>
    </w:p>
    <w:p>
      <w:pPr>
        <w:pStyle w:val="Scripture"/>
      </w:pPr>
      <w:r>
        <w:rPr>
          <w:rFonts w:ascii="Arial" w:hAnsi="Arial"/>
          <w:b/>
          <w:color w:val="804826"/>
          <w:sz w:val="15"/>
        </w:rPr>
        <w:t xml:space="preserve">4 </w:t>
      </w:r>
      <w:r>
        <w:rPr>
          <w:rFonts w:ascii="Georgia" w:hAnsi="Georgia"/>
          <w:sz w:val="19"/>
        </w:rPr>
        <w:t>And they shall be joined to you and keep the charge of the Tent of Meeting for all the service of the Tent; and a stranger shall not come near to you.</w:t>
      </w:r>
    </w:p>
    <w:p>
      <w:pPr>
        <w:pStyle w:val="Scripture"/>
      </w:pPr>
      <w:r>
        <w:rPr>
          <w:rFonts w:ascii="Arial" w:hAnsi="Arial"/>
          <w:b/>
          <w:color w:val="804826"/>
          <w:sz w:val="15"/>
        </w:rPr>
        <w:t xml:space="preserve">5 </w:t>
      </w:r>
      <w:r>
        <w:rPr>
          <w:rFonts w:ascii="Georgia" w:hAnsi="Georgia"/>
          <w:sz w:val="19"/>
        </w:rPr>
        <w:t>And you shall keep the charge of the sanctuary and the charge of the altar, that there be no more wrath upon the children of Israel.</w:t>
      </w:r>
    </w:p>
    <w:p>
      <w:pPr>
        <w:pStyle w:val="Scripture"/>
      </w:pPr>
      <w:r>
        <w:rPr>
          <w:rFonts w:ascii="Arial" w:hAnsi="Arial"/>
          <w:b/>
          <w:color w:val="804826"/>
          <w:sz w:val="15"/>
        </w:rPr>
        <w:t xml:space="preserve">6 </w:t>
      </w:r>
      <w:r>
        <w:rPr>
          <w:rFonts w:ascii="Georgia" w:hAnsi="Georgia"/>
          <w:sz w:val="19"/>
        </w:rPr>
        <w:t>And I, behold, I have taken your brothers the Levites from among the children of Israel. To you they are given as a gift to YHWH–Yahweh, to do the service of the Tent of Meeting.</w:t>
      </w:r>
    </w:p>
    <w:p>
      <w:pPr>
        <w:pStyle w:val="Scripture"/>
      </w:pPr>
      <w:r>
        <w:rPr>
          <w:rFonts w:ascii="Arial" w:hAnsi="Arial"/>
          <w:b/>
          <w:color w:val="804826"/>
          <w:sz w:val="15"/>
        </w:rPr>
        <w:t xml:space="preserve">7 </w:t>
      </w:r>
      <w:r>
        <w:rPr>
          <w:rFonts w:ascii="Georgia" w:hAnsi="Georgia"/>
          <w:sz w:val="19"/>
        </w:rPr>
        <w:t>Therefore you and your sons with you shall keep your priesthood for everything of the altar and within the veil; and you shall serve. I give you the priesthood as a service of gift; and the stranger who comes near shall be put to death.”</w:t>
      </w:r>
    </w:p>
    <w:p>
      <w:pPr>
        <w:pStyle w:val="Scripture"/>
      </w:pPr>
      <w:r>
        <w:rPr>
          <w:rFonts w:ascii="Arial" w:hAnsi="Arial"/>
          <w:b/>
          <w:color w:val="804826"/>
          <w:sz w:val="15"/>
        </w:rPr>
        <w:t xml:space="preserve">8 </w:t>
      </w:r>
      <w:r>
        <w:rPr>
          <w:rFonts w:ascii="Georgia" w:hAnsi="Georgia"/>
          <w:sz w:val="19"/>
        </w:rPr>
        <w:t>And YHWH–Yahweh spoke to Aaron, “And I, behold, I have given you the charge of My contributions, even all the holy things of the children of Israel. To you I have given them by reason of the anointing, and to your sons as a perpetual portion.</w:t>
      </w:r>
    </w:p>
    <w:p>
      <w:pPr>
        <w:pStyle w:val="Scripture"/>
      </w:pPr>
      <w:r>
        <w:rPr>
          <w:rFonts w:ascii="Arial" w:hAnsi="Arial"/>
          <w:b/>
          <w:color w:val="804826"/>
          <w:sz w:val="15"/>
        </w:rPr>
        <w:t xml:space="preserve">9 </w:t>
      </w:r>
      <w:r>
        <w:rPr>
          <w:rFonts w:ascii="Georgia" w:hAnsi="Georgia"/>
          <w:sz w:val="19"/>
        </w:rPr>
        <w:t>This shall be yours of the most holy things, reserved from the fire: every offering of theirs, every grain offering of theirs, every sin offering of theirs, and every guilt offering of theirs which they render to Me, shall be most holy for you and for your sons.</w:t>
      </w:r>
    </w:p>
    <w:p>
      <w:pPr>
        <w:pStyle w:val="Scripture"/>
      </w:pPr>
      <w:r>
        <w:rPr>
          <w:rFonts w:ascii="Arial" w:hAnsi="Arial"/>
          <w:b/>
          <w:color w:val="804826"/>
          <w:sz w:val="15"/>
        </w:rPr>
        <w:t xml:space="preserve">10 </w:t>
      </w:r>
      <w:r>
        <w:rPr>
          <w:rFonts w:ascii="Georgia" w:hAnsi="Georgia"/>
          <w:sz w:val="19"/>
        </w:rPr>
        <w:t>As the most holy things you shall eat it; every male shall eat it. It shall be holy to you.</w:t>
      </w:r>
    </w:p>
    <w:p>
      <w:pPr>
        <w:pStyle w:val="Scripture"/>
      </w:pPr>
      <w:r>
        <w:rPr>
          <w:rFonts w:ascii="Arial" w:hAnsi="Arial"/>
          <w:b/>
          <w:color w:val="804826"/>
          <w:sz w:val="15"/>
        </w:rPr>
        <w:t xml:space="preserve">11 </w:t>
      </w:r>
      <w:r>
        <w:rPr>
          <w:rFonts w:ascii="Georgia" w:hAnsi="Georgia"/>
          <w:sz w:val="19"/>
        </w:rPr>
        <w:t>And this is yours: the contribution of their gift, even all the wave offerings of the children of Israel. I have given them to you, and to your sons and to your daughters with you, as a perpetual portion. Everyone who is clean in your house may eat of it.</w:t>
      </w:r>
    </w:p>
    <w:p>
      <w:pPr>
        <w:pStyle w:val="Scripture"/>
      </w:pPr>
      <w:r>
        <w:rPr>
          <w:rFonts w:ascii="Arial" w:hAnsi="Arial"/>
          <w:b/>
          <w:color w:val="804826"/>
          <w:sz w:val="15"/>
        </w:rPr>
        <w:t xml:space="preserve">12 </w:t>
      </w:r>
      <w:r>
        <w:rPr>
          <w:rFonts w:ascii="Georgia" w:hAnsi="Georgia"/>
          <w:sz w:val="19"/>
        </w:rPr>
        <w:t>All the best of the oil, and all the best of the new wine and of the grain, the firstfruits of them which they give to YHWH–Yahweh, I have given them to you.</w:t>
      </w:r>
    </w:p>
    <w:p>
      <w:pPr>
        <w:pStyle w:val="Scripture"/>
      </w:pPr>
      <w:r>
        <w:rPr>
          <w:rFonts w:ascii="Arial" w:hAnsi="Arial"/>
          <w:b/>
          <w:color w:val="804826"/>
          <w:sz w:val="15"/>
        </w:rPr>
        <w:t xml:space="preserve">13 </w:t>
      </w:r>
      <w:r>
        <w:rPr>
          <w:rFonts w:ascii="Georgia" w:hAnsi="Georgia"/>
          <w:sz w:val="19"/>
        </w:rPr>
        <w:t>The first ripe fruits of all that is in their land, which they bring to YHWH–Yahweh, shall be yours. Everyone who is clean in your house may eat of it.</w:t>
      </w:r>
    </w:p>
    <w:p>
      <w:pPr>
        <w:pStyle w:val="Scripture"/>
      </w:pPr>
      <w:r>
        <w:rPr>
          <w:rFonts w:ascii="Arial" w:hAnsi="Arial"/>
          <w:b/>
          <w:color w:val="804826"/>
          <w:sz w:val="15"/>
        </w:rPr>
        <w:t xml:space="preserve">14 </w:t>
      </w:r>
      <w:r>
        <w:rPr>
          <w:rFonts w:ascii="Georgia" w:hAnsi="Georgia"/>
          <w:sz w:val="19"/>
        </w:rPr>
        <w:t>Everything devoted in Israel shall be yours.</w:t>
      </w:r>
    </w:p>
    <w:p>
      <w:pPr>
        <w:pStyle w:val="Scripture"/>
      </w:pPr>
      <w:r>
        <w:rPr>
          <w:rFonts w:ascii="Arial" w:hAnsi="Arial"/>
          <w:b/>
          <w:color w:val="804826"/>
          <w:sz w:val="15"/>
        </w:rPr>
        <w:t xml:space="preserve">15 </w:t>
      </w:r>
      <w:r>
        <w:rPr>
          <w:rFonts w:ascii="Georgia" w:hAnsi="Georgia"/>
          <w:sz w:val="19"/>
        </w:rPr>
        <w:t>Everything that opens the womb, of all flesh which they offer to YHWH–Yahweh, both of man and beast, shall be yours; nevertheless, the firstborn of man you shall surely redeem, and the firstborn of unclean beasts you shall redeem.</w:t>
      </w:r>
    </w:p>
    <w:p>
      <w:pPr>
        <w:pStyle w:val="Scripture"/>
      </w:pPr>
      <w:r>
        <w:rPr>
          <w:rFonts w:ascii="Arial" w:hAnsi="Arial"/>
          <w:b/>
          <w:color w:val="804826"/>
          <w:sz w:val="15"/>
        </w:rPr>
        <w:t xml:space="preserve">16 </w:t>
      </w:r>
      <w:r>
        <w:rPr>
          <w:rFonts w:ascii="Georgia" w:hAnsi="Georgia"/>
          <w:sz w:val="19"/>
        </w:rPr>
        <w:t>And those who are to be redeemed of them from a month old you shall redeem, according to your valuation, for five shekels of silver, after the shekel of the sanctuary, which is twenty gerahs.</w:t>
      </w:r>
    </w:p>
    <w:p>
      <w:pPr>
        <w:pStyle w:val="Scripture"/>
      </w:pPr>
      <w:r>
        <w:rPr>
          <w:rFonts w:ascii="Arial" w:hAnsi="Arial"/>
          <w:b/>
          <w:color w:val="804826"/>
          <w:sz w:val="15"/>
        </w:rPr>
        <w:t xml:space="preserve">17 </w:t>
      </w:r>
      <w:r>
        <w:rPr>
          <w:rFonts w:ascii="Georgia" w:hAnsi="Georgia"/>
          <w:sz w:val="19"/>
        </w:rPr>
        <w:t>But the firstborn of a cow, or the firstborn of a sheep, or the firstborn of a goat, you shall not redeem. They are holy. You shall sprinkle their blood upon the altar and burn their fat as an offering made by fire, for a pleasing aroma to YHWH–Yahweh.</w:t>
      </w:r>
    </w:p>
    <w:p>
      <w:pPr>
        <w:pStyle w:val="Scripture"/>
      </w:pPr>
      <w:r>
        <w:rPr>
          <w:rFonts w:ascii="Arial" w:hAnsi="Arial"/>
          <w:b/>
          <w:color w:val="804826"/>
          <w:sz w:val="15"/>
        </w:rPr>
        <w:t xml:space="preserve">18 </w:t>
      </w:r>
      <w:r>
        <w:rPr>
          <w:rFonts w:ascii="Georgia" w:hAnsi="Georgia"/>
          <w:sz w:val="19"/>
        </w:rPr>
        <w:t>And their flesh shall be yours, as the breast of the wave offering and as the right thigh are yours.</w:t>
      </w:r>
    </w:p>
    <w:p>
      <w:pPr>
        <w:pStyle w:val="Scripture"/>
      </w:pPr>
      <w:r>
        <w:rPr>
          <w:rFonts w:ascii="Arial" w:hAnsi="Arial"/>
          <w:b/>
          <w:color w:val="804826"/>
          <w:sz w:val="15"/>
        </w:rPr>
        <w:t xml:space="preserve">19 </w:t>
      </w:r>
      <w:r>
        <w:rPr>
          <w:rFonts w:ascii="Georgia" w:hAnsi="Georgia"/>
          <w:sz w:val="19"/>
        </w:rPr>
        <w:t>All the contributions of the holy things, which the children of Israel offer to YHWH–Yahweh, I have given to you, and to your sons and to your daughters with you, as a perpetual portion. It is a covenant of salt forever before YHWH–Yahweh to you and to your offspring with you.”</w:t>
      </w:r>
    </w:p>
    <w:p>
      <w:pPr>
        <w:pStyle w:val="Scripture"/>
      </w:pPr>
      <w:r>
        <w:rPr>
          <w:rFonts w:ascii="Arial" w:hAnsi="Arial"/>
          <w:b/>
          <w:color w:val="804826"/>
          <w:sz w:val="15"/>
        </w:rPr>
        <w:t xml:space="preserve">20 </w:t>
      </w:r>
      <w:r>
        <w:rPr>
          <w:rFonts w:ascii="Georgia" w:hAnsi="Georgia"/>
          <w:sz w:val="19"/>
        </w:rPr>
        <w:t>And YHWH–Yahweh said to Aaron, “You shall have no inheritance in their land, neither shall you have any portion among them. I am your portion and your inheritance among the children of Israel.</w:t>
      </w:r>
    </w:p>
    <w:p>
      <w:pPr>
        <w:pStyle w:val="Scripture"/>
      </w:pPr>
      <w:r>
        <w:rPr>
          <w:rFonts w:ascii="Arial" w:hAnsi="Arial"/>
          <w:b/>
          <w:color w:val="804826"/>
          <w:sz w:val="15"/>
        </w:rPr>
        <w:t xml:space="preserve">21 </w:t>
      </w:r>
      <w:r>
        <w:rPr>
          <w:rFonts w:ascii="Georgia" w:hAnsi="Georgia"/>
          <w:sz w:val="19"/>
        </w:rPr>
        <w:t>And to the children of Levi, behold, I have given all the tithe in Israel for an inheritance, in return for their service which they perform, even the service of the Tent of Meeting.</w:t>
      </w:r>
    </w:p>
    <w:p>
      <w:pPr>
        <w:pStyle w:val="Scripture"/>
      </w:pPr>
      <w:r>
        <w:rPr>
          <w:rFonts w:ascii="Arial" w:hAnsi="Arial"/>
          <w:b/>
          <w:color w:val="804826"/>
          <w:sz w:val="15"/>
        </w:rPr>
        <w:t xml:space="preserve">22 </w:t>
      </w:r>
      <w:r>
        <w:rPr>
          <w:rFonts w:ascii="Georgia" w:hAnsi="Georgia"/>
          <w:sz w:val="19"/>
        </w:rPr>
        <w:t>And from now on the children of Israel shall not come near the Tent of Meeting, lest they bear sin and die.</w:t>
      </w:r>
    </w:p>
    <w:p>
      <w:pPr>
        <w:pStyle w:val="Scripture"/>
      </w:pPr>
      <w:r>
        <w:rPr>
          <w:rFonts w:ascii="Arial" w:hAnsi="Arial"/>
          <w:b/>
          <w:color w:val="804826"/>
          <w:sz w:val="15"/>
        </w:rPr>
        <w:t xml:space="preserve">23 </w:t>
      </w:r>
      <w:r>
        <w:rPr>
          <w:rFonts w:ascii="Georgia" w:hAnsi="Georgia"/>
          <w:sz w:val="19"/>
        </w:rPr>
        <w:t>But the Levites shall perform the service of the Tent of Meeting, and they shall bear their iniquity. It shall be a perpetual statute throughout your generations; and among the children of Israel they shall have no inheritance.</w:t>
      </w:r>
    </w:p>
    <w:p>
      <w:pPr>
        <w:pStyle w:val="Scripture"/>
      </w:pPr>
      <w:r>
        <w:rPr>
          <w:rFonts w:ascii="Arial" w:hAnsi="Arial"/>
          <w:b/>
          <w:color w:val="804826"/>
          <w:sz w:val="15"/>
        </w:rPr>
        <w:t xml:space="preserve">24 </w:t>
      </w:r>
      <w:r>
        <w:rPr>
          <w:rFonts w:ascii="Georgia" w:hAnsi="Georgia"/>
          <w:sz w:val="19"/>
        </w:rPr>
        <w:t>For the tithe of the children of Israel, which they offer as a contribution to YHWH–Yahweh, I have given to the Levites for an inheritance. Therefore I have said to them, ‘Among the children of Israel they shall have no inheritance.’”</w:t>
      </w:r>
    </w:p>
    <w:p>
      <w:pPr>
        <w:pStyle w:val="Scripture"/>
      </w:pPr>
      <w:r>
        <w:rPr>
          <w:rFonts w:ascii="Arial" w:hAnsi="Arial"/>
          <w:b/>
          <w:color w:val="804826"/>
          <w:sz w:val="15"/>
        </w:rPr>
        <w:t xml:space="preserve">25 </w:t>
      </w:r>
      <w:r>
        <w:rPr>
          <w:rFonts w:ascii="Georgia" w:hAnsi="Georgia"/>
          <w:sz w:val="19"/>
        </w:rPr>
        <w:t>And YHWH–Yahweh spoke to Moses, saying,</w:t>
      </w:r>
    </w:p>
    <w:p>
      <w:pPr>
        <w:pStyle w:val="Scripture"/>
      </w:pPr>
      <w:r>
        <w:rPr>
          <w:rFonts w:ascii="Arial" w:hAnsi="Arial"/>
          <w:b/>
          <w:color w:val="804826"/>
          <w:sz w:val="15"/>
        </w:rPr>
        <w:t xml:space="preserve">26 </w:t>
      </w:r>
      <w:r>
        <w:rPr>
          <w:rFonts w:ascii="Georgia" w:hAnsi="Georgia"/>
          <w:sz w:val="19"/>
        </w:rPr>
        <w:t>“Moreover, you shall speak to the Levites and say to them: When you take from the children of Israel the tithe which I have given you from them for your inheritance, then you shall offer up a contribution from it to YHWH–Yahweh, a tithe of the tithe.</w:t>
      </w:r>
    </w:p>
    <w:p>
      <w:pPr>
        <w:pStyle w:val="Scripture"/>
      </w:pPr>
      <w:r>
        <w:rPr>
          <w:rFonts w:ascii="Arial" w:hAnsi="Arial"/>
          <w:b/>
          <w:color w:val="804826"/>
          <w:sz w:val="15"/>
        </w:rPr>
        <w:t xml:space="preserve">27 </w:t>
      </w:r>
      <w:r>
        <w:rPr>
          <w:rFonts w:ascii="Georgia" w:hAnsi="Georgia"/>
          <w:sz w:val="19"/>
        </w:rPr>
        <w:t>And your contribution shall be reckoned to you as though it were the grain of the threshing floor and as the fullness of the winepress.</w:t>
      </w:r>
    </w:p>
    <w:p>
      <w:pPr>
        <w:pStyle w:val="Scripture"/>
      </w:pPr>
      <w:r>
        <w:rPr>
          <w:rFonts w:ascii="Arial" w:hAnsi="Arial"/>
          <w:b/>
          <w:color w:val="804826"/>
          <w:sz w:val="15"/>
        </w:rPr>
        <w:t xml:space="preserve">28 </w:t>
      </w:r>
      <w:r>
        <w:rPr>
          <w:rFonts w:ascii="Georgia" w:hAnsi="Georgia"/>
          <w:sz w:val="19"/>
        </w:rPr>
        <w:t>Thus you also shall offer a contribution to YHWH–Yahweh of all your tithes which you receive from the children of Israel; and from them you shall give YHWH–Yahweh’s contribution to Aaron the priest.</w:t>
      </w:r>
    </w:p>
    <w:p>
      <w:pPr>
        <w:pStyle w:val="Scripture"/>
      </w:pPr>
      <w:r>
        <w:rPr>
          <w:rFonts w:ascii="Arial" w:hAnsi="Arial"/>
          <w:b/>
          <w:color w:val="804826"/>
          <w:sz w:val="15"/>
        </w:rPr>
        <w:t xml:space="preserve">29 </w:t>
      </w:r>
      <w:r>
        <w:rPr>
          <w:rFonts w:ascii="Georgia" w:hAnsi="Georgia"/>
          <w:sz w:val="19"/>
        </w:rPr>
        <w:t>Out of all your gifts you shall offer every contribution of YHWH–Yahweh, of all its best, even the holy part of it.</w:t>
      </w:r>
    </w:p>
    <w:p>
      <w:pPr>
        <w:pStyle w:val="Scripture"/>
      </w:pPr>
      <w:r>
        <w:rPr>
          <w:rFonts w:ascii="Arial" w:hAnsi="Arial"/>
          <w:b/>
          <w:color w:val="804826"/>
          <w:sz w:val="15"/>
        </w:rPr>
        <w:t xml:space="preserve">30 </w:t>
      </w:r>
      <w:r>
        <w:rPr>
          <w:rFonts w:ascii="Georgia" w:hAnsi="Georgia"/>
          <w:sz w:val="19"/>
        </w:rPr>
        <w:t>Therefore you shall say to them, ‘When you offer the best of it, then it shall be reckoned to the Levites as the increase of the threshing floor and as the increase of the winepress.</w:t>
      </w:r>
    </w:p>
    <w:p>
      <w:pPr>
        <w:pStyle w:val="Scripture"/>
      </w:pPr>
      <w:r>
        <w:rPr>
          <w:rFonts w:ascii="Arial" w:hAnsi="Arial"/>
          <w:b/>
          <w:color w:val="804826"/>
          <w:sz w:val="15"/>
        </w:rPr>
        <w:t xml:space="preserve">31 </w:t>
      </w:r>
      <w:r>
        <w:rPr>
          <w:rFonts w:ascii="Georgia" w:hAnsi="Georgia"/>
          <w:sz w:val="19"/>
        </w:rPr>
        <w:t>And you shall eat it in every place, you and your households; for it is your reward in return for your service in the Tent of Meeting.</w:t>
      </w:r>
    </w:p>
    <w:p>
      <w:pPr>
        <w:pStyle w:val="Scripture"/>
      </w:pPr>
      <w:r>
        <w:rPr>
          <w:rFonts w:ascii="Arial" w:hAnsi="Arial"/>
          <w:b/>
          <w:color w:val="804826"/>
          <w:sz w:val="15"/>
        </w:rPr>
        <w:t xml:space="preserve">32 </w:t>
      </w:r>
      <w:r>
        <w:rPr>
          <w:rFonts w:ascii="Georgia" w:hAnsi="Georgia"/>
          <w:sz w:val="19"/>
        </w:rPr>
        <w:t>And you shall bear no sin because of it when you have offered the best of it; and you shall not profane the holy things of the children of Israel, that you do not die.’”</w:t>
      </w:r>
    </w:p>
    <w:p>
      <w:pPr>
        <w:pStyle w:val="Heading2"/>
      </w:pPr>
      <w:r>
        <w:t>Chapter 19</w:t>
      </w:r>
    </w:p>
    <w:p>
      <w:pPr>
        <w:pStyle w:val="Scripture"/>
      </w:pPr>
      <w:r>
        <w:rPr>
          <w:rFonts w:ascii="Arial" w:hAnsi="Arial"/>
          <w:b/>
          <w:color w:val="804826"/>
          <w:sz w:val="15"/>
        </w:rPr>
        <w:t xml:space="preserve">1 </w:t>
      </w:r>
      <w:r>
        <w:rPr>
          <w:rFonts w:ascii="Georgia" w:hAnsi="Georgia"/>
          <w:sz w:val="19"/>
        </w:rPr>
        <w:t>And YHWH–Yahweh spoke to Moses and to Aaron, saying,</w:t>
      </w:r>
    </w:p>
    <w:p>
      <w:pPr>
        <w:pStyle w:val="Scripture"/>
      </w:pPr>
      <w:r>
        <w:rPr>
          <w:rFonts w:ascii="Arial" w:hAnsi="Arial"/>
          <w:b/>
          <w:color w:val="804826"/>
          <w:sz w:val="15"/>
        </w:rPr>
        <w:t xml:space="preserve">2 </w:t>
      </w:r>
      <w:r>
        <w:rPr>
          <w:rFonts w:ascii="Georgia" w:hAnsi="Georgia"/>
          <w:sz w:val="19"/>
        </w:rPr>
        <w:t>“This is the statute of the law which YHWH–Yahweh has commanded, saying: Speak to the children of Israel, that they bring you a red heifer without defect, in which there is no blemish and upon which a yoke has never come.</w:t>
      </w:r>
    </w:p>
    <w:p>
      <w:pPr>
        <w:pStyle w:val="Scripture"/>
      </w:pPr>
      <w:r>
        <w:rPr>
          <w:rFonts w:ascii="Arial" w:hAnsi="Arial"/>
          <w:b/>
          <w:color w:val="804826"/>
          <w:sz w:val="15"/>
        </w:rPr>
        <w:t xml:space="preserve">3 </w:t>
      </w:r>
      <w:r>
        <w:rPr>
          <w:rFonts w:ascii="Georgia" w:hAnsi="Georgia"/>
          <w:sz w:val="19"/>
        </w:rPr>
        <w:t>And you shall give her to Eleazar the priest; and he shall bring her outside the camp, and one shall kill her before his face.</w:t>
      </w:r>
    </w:p>
    <w:p>
      <w:pPr>
        <w:pStyle w:val="Scripture"/>
      </w:pPr>
      <w:r>
        <w:rPr>
          <w:rFonts w:ascii="Arial" w:hAnsi="Arial"/>
          <w:b/>
          <w:color w:val="804826"/>
          <w:sz w:val="15"/>
        </w:rPr>
        <w:t xml:space="preserve">4 </w:t>
      </w:r>
      <w:r>
        <w:rPr>
          <w:rFonts w:ascii="Georgia" w:hAnsi="Georgia"/>
          <w:sz w:val="19"/>
        </w:rPr>
        <w:t>And Eleazar the priest shall take some of her blood with his finger and sprinkle some of her blood toward the front of the Tent of Meeting seven times.</w:t>
      </w:r>
    </w:p>
    <w:p>
      <w:pPr>
        <w:pStyle w:val="Scripture"/>
      </w:pPr>
      <w:r>
        <w:rPr>
          <w:rFonts w:ascii="Arial" w:hAnsi="Arial"/>
          <w:b/>
          <w:color w:val="804826"/>
          <w:sz w:val="15"/>
        </w:rPr>
        <w:t xml:space="preserve">5 </w:t>
      </w:r>
      <w:r>
        <w:rPr>
          <w:rFonts w:ascii="Georgia" w:hAnsi="Georgia"/>
          <w:sz w:val="19"/>
        </w:rPr>
        <w:t>And one shall burn the heifer in his sight; her skin, and her flesh, and her blood, with her dung, shall he burn.</w:t>
      </w:r>
    </w:p>
    <w:p>
      <w:pPr>
        <w:pStyle w:val="Scripture"/>
      </w:pPr>
      <w:r>
        <w:rPr>
          <w:rFonts w:ascii="Arial" w:hAnsi="Arial"/>
          <w:b/>
          <w:color w:val="804826"/>
          <w:sz w:val="15"/>
        </w:rPr>
        <w:t xml:space="preserve">6 </w:t>
      </w:r>
      <w:r>
        <w:rPr>
          <w:rFonts w:ascii="Georgia" w:hAnsi="Georgia"/>
          <w:sz w:val="19"/>
        </w:rPr>
        <w:t>And the priest shall take cedar wood, and hyssop, and scarlet, and cast them into the midst of the burning of the heifer.</w:t>
      </w:r>
    </w:p>
    <w:p>
      <w:pPr>
        <w:pStyle w:val="Scripture"/>
      </w:pPr>
      <w:r>
        <w:rPr>
          <w:rFonts w:ascii="Arial" w:hAnsi="Arial"/>
          <w:b/>
          <w:color w:val="804826"/>
          <w:sz w:val="15"/>
        </w:rPr>
        <w:t xml:space="preserve">7 </w:t>
      </w:r>
      <w:r>
        <w:rPr>
          <w:rFonts w:ascii="Georgia" w:hAnsi="Georgia"/>
          <w:sz w:val="19"/>
        </w:rPr>
        <w:t>Then the priest shall wash his clothes and bathe his flesh in water, and afterward he shall come into the camp; and the priest shall be unclean until evening.</w:t>
      </w:r>
    </w:p>
    <w:p>
      <w:pPr>
        <w:pStyle w:val="Scripture"/>
      </w:pPr>
      <w:r>
        <w:rPr>
          <w:rFonts w:ascii="Arial" w:hAnsi="Arial"/>
          <w:b/>
          <w:color w:val="804826"/>
          <w:sz w:val="15"/>
        </w:rPr>
        <w:t xml:space="preserve">8 </w:t>
      </w:r>
      <w:r>
        <w:rPr>
          <w:rFonts w:ascii="Georgia" w:hAnsi="Georgia"/>
          <w:sz w:val="19"/>
        </w:rPr>
        <w:t>And he who burns her shall wash his clothes in water and bathe his flesh in water and shall be unclean until evening.</w:t>
      </w:r>
    </w:p>
    <w:p>
      <w:pPr>
        <w:pStyle w:val="Scripture"/>
      </w:pPr>
      <w:r>
        <w:rPr>
          <w:rFonts w:ascii="Arial" w:hAnsi="Arial"/>
          <w:b/>
          <w:color w:val="804826"/>
          <w:sz w:val="15"/>
        </w:rPr>
        <w:t xml:space="preserve">9 </w:t>
      </w:r>
      <w:r>
        <w:rPr>
          <w:rFonts w:ascii="Georgia" w:hAnsi="Georgia"/>
          <w:sz w:val="19"/>
        </w:rPr>
        <w:t>And a clean man shall gather up the ashes of the heifer and lay them outside the camp in a clean place; and they shall be kept for the congregation of the children of Israel for water for impurity. It is a sin offering.</w:t>
      </w:r>
    </w:p>
    <w:p>
      <w:pPr>
        <w:pStyle w:val="Scripture"/>
      </w:pPr>
      <w:r>
        <w:rPr>
          <w:rFonts w:ascii="Arial" w:hAnsi="Arial"/>
          <w:b/>
          <w:color w:val="804826"/>
          <w:sz w:val="15"/>
        </w:rPr>
        <w:t xml:space="preserve">10 </w:t>
      </w:r>
      <w:r>
        <w:rPr>
          <w:rFonts w:ascii="Georgia" w:hAnsi="Georgia"/>
          <w:sz w:val="19"/>
        </w:rPr>
        <w:t>And he who gathers up the ashes of the heifer shall wash his clothes and be unclean until evening. And it shall be a perpetual statute to the children of Israel and to the foreigner who sojourns among them.</w:t>
      </w:r>
    </w:p>
    <w:p>
      <w:pPr>
        <w:pStyle w:val="Scripture"/>
      </w:pPr>
      <w:r>
        <w:rPr>
          <w:rFonts w:ascii="Arial" w:hAnsi="Arial"/>
          <w:b/>
          <w:color w:val="804826"/>
          <w:sz w:val="15"/>
        </w:rPr>
        <w:t xml:space="preserve">11 </w:t>
      </w:r>
      <w:r>
        <w:rPr>
          <w:rFonts w:ascii="Georgia" w:hAnsi="Georgia"/>
          <w:sz w:val="19"/>
        </w:rPr>
        <w:t>He who touches the dead body of any man shall be unclean seven days.</w:t>
      </w:r>
    </w:p>
    <w:p>
      <w:pPr>
        <w:pStyle w:val="Scripture"/>
      </w:pPr>
      <w:r>
        <w:rPr>
          <w:rFonts w:ascii="Arial" w:hAnsi="Arial"/>
          <w:b/>
          <w:color w:val="804826"/>
          <w:sz w:val="15"/>
        </w:rPr>
        <w:t xml:space="preserve">12 </w:t>
      </w:r>
      <w:r>
        <w:rPr>
          <w:rFonts w:ascii="Georgia" w:hAnsi="Georgia"/>
          <w:sz w:val="19"/>
        </w:rPr>
        <w:t>He shall purify himself with it on the third day, and on the seventh day he shall be clean; but if he does not purify himself on the third day, then on the seventh day he shall not be clean.</w:t>
      </w:r>
    </w:p>
    <w:p>
      <w:pPr>
        <w:pStyle w:val="Scripture"/>
      </w:pPr>
      <w:r>
        <w:rPr>
          <w:rFonts w:ascii="Arial" w:hAnsi="Arial"/>
          <w:b/>
          <w:color w:val="804826"/>
          <w:sz w:val="15"/>
        </w:rPr>
        <w:t xml:space="preserve">13 </w:t>
      </w:r>
      <w:r>
        <w:rPr>
          <w:rFonts w:ascii="Georgia" w:hAnsi="Georgia"/>
          <w:sz w:val="19"/>
        </w:rPr>
        <w:t>Whoever touches a dead person, the body of a man who has died, and does not purify himself, defiles the tabernacle of YHWH–Yahweh; and that person shall be cut off from Israel. Because the water for impurity was not sprinkled upon him, he shall be unclean; his uncleanness is yet upon him.</w:t>
      </w:r>
    </w:p>
    <w:p>
      <w:pPr>
        <w:pStyle w:val="Scripture"/>
      </w:pPr>
      <w:r>
        <w:rPr>
          <w:rFonts w:ascii="Arial" w:hAnsi="Arial"/>
          <w:b/>
          <w:color w:val="804826"/>
          <w:sz w:val="15"/>
        </w:rPr>
        <w:t xml:space="preserve">14 </w:t>
      </w:r>
      <w:r>
        <w:rPr>
          <w:rFonts w:ascii="Georgia" w:hAnsi="Georgia"/>
          <w:sz w:val="19"/>
        </w:rPr>
        <w:t>This is the law when a man dies in a tent: everyone who comes into the tent, and everyone who is in the tent, shall be unclean seven days.</w:t>
      </w:r>
    </w:p>
    <w:p>
      <w:pPr>
        <w:pStyle w:val="Scripture"/>
      </w:pPr>
      <w:r>
        <w:rPr>
          <w:rFonts w:ascii="Arial" w:hAnsi="Arial"/>
          <w:b/>
          <w:color w:val="804826"/>
          <w:sz w:val="15"/>
        </w:rPr>
        <w:t xml:space="preserve">15 </w:t>
      </w:r>
      <w:r>
        <w:rPr>
          <w:rFonts w:ascii="Georgia" w:hAnsi="Georgia"/>
          <w:sz w:val="19"/>
        </w:rPr>
        <w:t>And every open vessel which has no covering bound upon it is unclean.</w:t>
      </w:r>
    </w:p>
    <w:p>
      <w:pPr>
        <w:pStyle w:val="Scripture"/>
      </w:pPr>
      <w:r>
        <w:rPr>
          <w:rFonts w:ascii="Arial" w:hAnsi="Arial"/>
          <w:b/>
          <w:color w:val="804826"/>
          <w:sz w:val="15"/>
        </w:rPr>
        <w:t xml:space="preserve">16 </w:t>
      </w:r>
      <w:r>
        <w:rPr>
          <w:rFonts w:ascii="Georgia" w:hAnsi="Georgia"/>
          <w:sz w:val="19"/>
        </w:rPr>
        <w:t>And whoever in the open field touches one who is slain with a sword, or a dead body, or a bone of a man, or a grave, shall be unclean seven days.</w:t>
      </w:r>
    </w:p>
    <w:p>
      <w:pPr>
        <w:pStyle w:val="Scripture"/>
      </w:pPr>
      <w:r>
        <w:rPr>
          <w:rFonts w:ascii="Arial" w:hAnsi="Arial"/>
          <w:b/>
          <w:color w:val="804826"/>
          <w:sz w:val="15"/>
        </w:rPr>
        <w:t xml:space="preserve">17 </w:t>
      </w:r>
      <w:r>
        <w:rPr>
          <w:rFonts w:ascii="Georgia" w:hAnsi="Georgia"/>
          <w:sz w:val="19"/>
        </w:rPr>
        <w:t>And for the unclean they shall take of the ashes of the burning of the sin offering and put running water with them in a vessel.</w:t>
      </w:r>
    </w:p>
    <w:p>
      <w:pPr>
        <w:pStyle w:val="Scripture"/>
      </w:pPr>
      <w:r>
        <w:rPr>
          <w:rFonts w:ascii="Arial" w:hAnsi="Arial"/>
          <w:b/>
          <w:color w:val="804826"/>
          <w:sz w:val="15"/>
        </w:rPr>
        <w:t xml:space="preserve">18 </w:t>
      </w:r>
      <w:r>
        <w:rPr>
          <w:rFonts w:ascii="Georgia" w:hAnsi="Georgia"/>
          <w:sz w:val="19"/>
        </w:rPr>
        <w:t>And a clean person shall take hyssop and dip it in the water and sprinkle it upon the tent, and upon all the vessels, and upon the persons who were there, and upon him who touched the bone, or the slain, or the dead, or the grave.</w:t>
      </w:r>
    </w:p>
    <w:p>
      <w:pPr>
        <w:pStyle w:val="Scripture"/>
      </w:pPr>
      <w:r>
        <w:rPr>
          <w:rFonts w:ascii="Arial" w:hAnsi="Arial"/>
          <w:b/>
          <w:color w:val="804826"/>
          <w:sz w:val="15"/>
        </w:rPr>
        <w:t xml:space="preserve">19 </w:t>
      </w:r>
      <w:r>
        <w:rPr>
          <w:rFonts w:ascii="Georgia" w:hAnsi="Georgia"/>
          <w:sz w:val="19"/>
        </w:rPr>
        <w:t>And the clean person shall sprinkle upon the unclean on the third day and on the seventh day; and on the seventh day he shall purify him; and he shall wash his clothes and bathe himself in water and shall be clean at evening.</w:t>
      </w:r>
    </w:p>
    <w:p>
      <w:pPr>
        <w:pStyle w:val="Scripture"/>
      </w:pPr>
      <w:r>
        <w:rPr>
          <w:rFonts w:ascii="Arial" w:hAnsi="Arial"/>
          <w:b/>
          <w:color w:val="804826"/>
          <w:sz w:val="15"/>
        </w:rPr>
        <w:t xml:space="preserve">20 </w:t>
      </w:r>
      <w:r>
        <w:rPr>
          <w:rFonts w:ascii="Georgia" w:hAnsi="Georgia"/>
          <w:sz w:val="19"/>
        </w:rPr>
        <w:t>But the man who is unclean and does not purify himself, that person shall be cut off from the midst of the assembly, because he has defiled the sanctuary of YHWH–Yahweh. The water for impurity has not been sprinkled upon him; he is unclean.</w:t>
      </w:r>
    </w:p>
    <w:p>
      <w:pPr>
        <w:pStyle w:val="Scripture"/>
      </w:pPr>
      <w:r>
        <w:rPr>
          <w:rFonts w:ascii="Arial" w:hAnsi="Arial"/>
          <w:b/>
          <w:color w:val="804826"/>
          <w:sz w:val="15"/>
        </w:rPr>
        <w:t xml:space="preserve">21 </w:t>
      </w:r>
      <w:r>
        <w:rPr>
          <w:rFonts w:ascii="Georgia" w:hAnsi="Georgia"/>
          <w:sz w:val="19"/>
        </w:rPr>
        <w:t>And it shall be a perpetual statute to them. And he who sprinkles the water for impurity shall wash his clothes; and he who touches the water for impurity shall be unclean until evening.</w:t>
      </w:r>
    </w:p>
    <w:p>
      <w:pPr>
        <w:pStyle w:val="Scripture"/>
      </w:pPr>
      <w:r>
        <w:rPr>
          <w:rFonts w:ascii="Arial" w:hAnsi="Arial"/>
          <w:b/>
          <w:color w:val="804826"/>
          <w:sz w:val="15"/>
        </w:rPr>
        <w:t xml:space="preserve">22 </w:t>
      </w:r>
      <w:r>
        <w:rPr>
          <w:rFonts w:ascii="Georgia" w:hAnsi="Georgia"/>
          <w:sz w:val="19"/>
        </w:rPr>
        <w:t>And whatever the unclean person touches shall be unclean; and the person who touches it shall be unclean until evening.”</w:t>
      </w:r>
    </w:p>
    <w:p>
      <w:pPr>
        <w:pStyle w:val="Heading2"/>
      </w:pPr>
      <w:r>
        <w:t>Chapter 20</w:t>
      </w:r>
    </w:p>
    <w:p>
      <w:pPr>
        <w:pStyle w:val="Scripture"/>
      </w:pPr>
      <w:r>
        <w:rPr>
          <w:rFonts w:ascii="Arial" w:hAnsi="Arial"/>
          <w:b/>
          <w:color w:val="804826"/>
          <w:sz w:val="15"/>
        </w:rPr>
        <w:t xml:space="preserve">1 </w:t>
      </w:r>
      <w:r>
        <w:rPr>
          <w:rFonts w:ascii="Georgia" w:hAnsi="Georgia"/>
          <w:sz w:val="19"/>
        </w:rPr>
        <w:t>And the children of Israel, even the whole congregation, came into the wilderness of Zin in the first month; and the people dwelt in Kadesh; and Miriam died there and was buried there.</w:t>
      </w:r>
    </w:p>
    <w:p>
      <w:pPr>
        <w:pStyle w:val="Scripture"/>
      </w:pPr>
      <w:r>
        <w:rPr>
          <w:rFonts w:ascii="Arial" w:hAnsi="Arial"/>
          <w:b/>
          <w:color w:val="804826"/>
          <w:sz w:val="15"/>
        </w:rPr>
        <w:t xml:space="preserve">2 </w:t>
      </w:r>
      <w:r>
        <w:rPr>
          <w:rFonts w:ascii="Georgia" w:hAnsi="Georgia"/>
          <w:sz w:val="19"/>
        </w:rPr>
        <w:t>And there was no water for the congregation; and they assembled themselves together against Moses and against Aaron.</w:t>
      </w:r>
    </w:p>
    <w:p>
      <w:pPr>
        <w:pStyle w:val="Scripture"/>
      </w:pPr>
      <w:r>
        <w:rPr>
          <w:rFonts w:ascii="Arial" w:hAnsi="Arial"/>
          <w:b/>
          <w:color w:val="804826"/>
          <w:sz w:val="15"/>
        </w:rPr>
        <w:t xml:space="preserve">3 </w:t>
      </w:r>
      <w:r>
        <w:rPr>
          <w:rFonts w:ascii="Georgia" w:hAnsi="Georgia"/>
          <w:sz w:val="19"/>
        </w:rPr>
        <w:t>And the people contended with Moses and spoke, saying, “Would that we had died when our brothers died before YHWH–Yahweh!</w:t>
      </w:r>
    </w:p>
    <w:p>
      <w:pPr>
        <w:pStyle w:val="Scripture"/>
      </w:pPr>
      <w:r>
        <w:rPr>
          <w:rFonts w:ascii="Arial" w:hAnsi="Arial"/>
          <w:b/>
          <w:color w:val="804826"/>
          <w:sz w:val="15"/>
        </w:rPr>
        <w:t xml:space="preserve">4 </w:t>
      </w:r>
      <w:r>
        <w:rPr>
          <w:rFonts w:ascii="Georgia" w:hAnsi="Georgia"/>
          <w:sz w:val="19"/>
        </w:rPr>
        <w:t>And why have you brought the assembly of YHWH–Yahweh into this wilderness, that we should die there, we and our livestock?</w:t>
      </w:r>
    </w:p>
    <w:p>
      <w:pPr>
        <w:pStyle w:val="Scripture"/>
      </w:pPr>
      <w:r>
        <w:rPr>
          <w:rFonts w:ascii="Arial" w:hAnsi="Arial"/>
          <w:b/>
          <w:color w:val="804826"/>
          <w:sz w:val="15"/>
        </w:rPr>
        <w:t xml:space="preserve">5 </w:t>
      </w:r>
      <w:r>
        <w:rPr>
          <w:rFonts w:ascii="Georgia" w:hAnsi="Georgia"/>
          <w:sz w:val="19"/>
        </w:rPr>
        <w:t>And why have you made us come up out of Egypt to bring us into this evil place? It is no place of seed, or figs, or vines, or pomegranates; neither is there any water to drink.”</w:t>
      </w:r>
    </w:p>
    <w:p>
      <w:pPr>
        <w:pStyle w:val="Scripture"/>
      </w:pPr>
      <w:r>
        <w:rPr>
          <w:rFonts w:ascii="Arial" w:hAnsi="Arial"/>
          <w:b/>
          <w:color w:val="804826"/>
          <w:sz w:val="15"/>
        </w:rPr>
        <w:t xml:space="preserve">6 </w:t>
      </w:r>
      <w:r>
        <w:rPr>
          <w:rFonts w:ascii="Georgia" w:hAnsi="Georgia"/>
          <w:sz w:val="19"/>
        </w:rPr>
        <w:t>And Moses and Aaron went from the presence of the assembly to the entrance of the Tent of Meeting and fell upon their faces; and the glory of YHWH–Yahweh appeared to them.</w:t>
      </w:r>
    </w:p>
    <w:p>
      <w:pPr>
        <w:pStyle w:val="Scripture"/>
      </w:pPr>
      <w:r>
        <w:rPr>
          <w:rFonts w:ascii="Arial" w:hAnsi="Arial"/>
          <w:b/>
          <w:color w:val="804826"/>
          <w:sz w:val="15"/>
        </w:rPr>
        <w:t xml:space="preserve">7 </w:t>
      </w:r>
      <w:r>
        <w:rPr>
          <w:rFonts w:ascii="Georgia" w:hAnsi="Georgia"/>
          <w:sz w:val="19"/>
        </w:rPr>
        <w:t>And YHWH–Yahweh spoke to Moses, saying,</w:t>
      </w:r>
    </w:p>
    <w:p>
      <w:pPr>
        <w:pStyle w:val="Scripture"/>
      </w:pPr>
      <w:r>
        <w:rPr>
          <w:rFonts w:ascii="Arial" w:hAnsi="Arial"/>
          <w:b/>
          <w:color w:val="804826"/>
          <w:sz w:val="15"/>
        </w:rPr>
        <w:t xml:space="preserve">8 </w:t>
      </w:r>
      <w:r>
        <w:rPr>
          <w:rFonts w:ascii="Georgia" w:hAnsi="Georgia"/>
          <w:sz w:val="19"/>
        </w:rPr>
        <w:t>“Take the rod, and assemble the congregation, you and Aaron your brother, and speak to the rock before their eyes, that it may give forth its water; and you shall bring forth water for them out of the rock. So shall you give the congregation and their livestock drink.”</w:t>
      </w:r>
    </w:p>
    <w:p>
      <w:pPr>
        <w:pStyle w:val="Scripture"/>
      </w:pPr>
      <w:r>
        <w:rPr>
          <w:rFonts w:ascii="Arial" w:hAnsi="Arial"/>
          <w:b/>
          <w:color w:val="804826"/>
          <w:sz w:val="15"/>
        </w:rPr>
        <w:t xml:space="preserve">9 </w:t>
      </w:r>
      <w:r>
        <w:rPr>
          <w:rFonts w:ascii="Georgia" w:hAnsi="Georgia"/>
          <w:sz w:val="19"/>
        </w:rPr>
        <w:t>And Moses took the rod from before YHWH–Yahweh, as He commanded him.</w:t>
      </w:r>
    </w:p>
    <w:p>
      <w:pPr>
        <w:pStyle w:val="Scripture"/>
      </w:pPr>
      <w:r>
        <w:rPr>
          <w:rFonts w:ascii="Arial" w:hAnsi="Arial"/>
          <w:b/>
          <w:color w:val="804826"/>
          <w:sz w:val="15"/>
        </w:rPr>
        <w:t xml:space="preserve">10 </w:t>
      </w:r>
      <w:r>
        <w:rPr>
          <w:rFonts w:ascii="Georgia" w:hAnsi="Georgia"/>
          <w:sz w:val="19"/>
        </w:rPr>
        <w:t>And Moses and Aaron gathered the assembly together before the rock, and he said to them, “Hear now, you rebels! Shall we bring forth water for you out of this rock?”</w:t>
      </w:r>
    </w:p>
    <w:p>
      <w:pPr>
        <w:pStyle w:val="Scripture"/>
      </w:pPr>
      <w:r>
        <w:rPr>
          <w:rFonts w:ascii="Arial" w:hAnsi="Arial"/>
          <w:b/>
          <w:color w:val="804826"/>
          <w:sz w:val="15"/>
        </w:rPr>
        <w:t xml:space="preserve">11 </w:t>
      </w:r>
      <w:r>
        <w:rPr>
          <w:rFonts w:ascii="Georgia" w:hAnsi="Georgia"/>
          <w:sz w:val="19"/>
        </w:rPr>
        <w:t>And Moses lifted up his hand and struck the rock with his rod twice; and water came forth abundantly, and the congregation drank, and their livestock.</w:t>
      </w:r>
    </w:p>
    <w:p>
      <w:pPr>
        <w:pStyle w:val="Scripture"/>
      </w:pPr>
      <w:r>
        <w:rPr>
          <w:rFonts w:ascii="Arial" w:hAnsi="Arial"/>
          <w:b/>
          <w:color w:val="804826"/>
          <w:sz w:val="15"/>
        </w:rPr>
        <w:t xml:space="preserve">12 </w:t>
      </w:r>
      <w:r>
        <w:rPr>
          <w:rFonts w:ascii="Georgia" w:hAnsi="Georgia"/>
          <w:sz w:val="19"/>
        </w:rPr>
        <w:t>And YHWH–Yahweh said to Moses and Aaron, “Because you did not believe in Me, to sanctify Me in the eyes of the children of Israel, therefore you shall not bring this assembly into the land which I have given them.”</w:t>
      </w:r>
    </w:p>
    <w:p>
      <w:pPr>
        <w:pStyle w:val="Scripture"/>
      </w:pPr>
      <w:r>
        <w:rPr>
          <w:rFonts w:ascii="Arial" w:hAnsi="Arial"/>
          <w:b/>
          <w:color w:val="804826"/>
          <w:sz w:val="15"/>
        </w:rPr>
        <w:t xml:space="preserve">13 </w:t>
      </w:r>
      <w:r>
        <w:rPr>
          <w:rFonts w:ascii="Georgia" w:hAnsi="Georgia"/>
          <w:sz w:val="19"/>
        </w:rPr>
        <w:t>These are the waters of Meribah, because the children of Israel contended with YHWH–Yahweh, and He showed Himself holy among them.</w:t>
      </w:r>
    </w:p>
    <w:p>
      <w:pPr>
        <w:pStyle w:val="Scripture"/>
      </w:pPr>
      <w:r>
        <w:rPr>
          <w:rFonts w:ascii="Arial" w:hAnsi="Arial"/>
          <w:b/>
          <w:color w:val="804826"/>
          <w:sz w:val="15"/>
        </w:rPr>
        <w:t xml:space="preserve">14 </w:t>
      </w:r>
      <w:r>
        <w:rPr>
          <w:rFonts w:ascii="Georgia" w:hAnsi="Georgia"/>
          <w:sz w:val="19"/>
        </w:rPr>
        <w:t>And Moses sent messengers from Kadesh to the king of Edom: “Thus says your brother Israel: You know all the hardship that has befallen us,</w:t>
      </w:r>
    </w:p>
    <w:p>
      <w:pPr>
        <w:pStyle w:val="Scripture"/>
      </w:pPr>
      <w:r>
        <w:rPr>
          <w:rFonts w:ascii="Arial" w:hAnsi="Arial"/>
          <w:b/>
          <w:color w:val="804826"/>
          <w:sz w:val="15"/>
        </w:rPr>
        <w:t xml:space="preserve">15 </w:t>
      </w:r>
      <w:r>
        <w:rPr>
          <w:rFonts w:ascii="Georgia" w:hAnsi="Georgia"/>
          <w:sz w:val="19"/>
        </w:rPr>
        <w:t>how our fathers went down into Egypt, and we dwelt in Egypt a long time; and the Egyptians dealt badly with us and our fathers.</w:t>
      </w:r>
    </w:p>
    <w:p>
      <w:pPr>
        <w:pStyle w:val="Scripture"/>
      </w:pPr>
      <w:r>
        <w:rPr>
          <w:rFonts w:ascii="Arial" w:hAnsi="Arial"/>
          <w:b/>
          <w:color w:val="804826"/>
          <w:sz w:val="15"/>
        </w:rPr>
        <w:t xml:space="preserve">16 </w:t>
      </w:r>
      <w:r>
        <w:rPr>
          <w:rFonts w:ascii="Georgia" w:hAnsi="Georgia"/>
          <w:sz w:val="19"/>
        </w:rPr>
        <w:t>And when we cried to YHWH–Yahweh, He heard our voice and sent an angel and brought us out of Egypt; and behold, we are in Kadesh, a city at the edge of your border.</w:t>
      </w:r>
    </w:p>
    <w:p>
      <w:pPr>
        <w:pStyle w:val="Scripture"/>
      </w:pPr>
      <w:r>
        <w:rPr>
          <w:rFonts w:ascii="Arial" w:hAnsi="Arial"/>
          <w:b/>
          <w:color w:val="804826"/>
          <w:sz w:val="15"/>
        </w:rPr>
        <w:t xml:space="preserve">17 </w:t>
      </w:r>
      <w:r>
        <w:rPr>
          <w:rFonts w:ascii="Georgia" w:hAnsi="Georgia"/>
          <w:sz w:val="19"/>
        </w:rPr>
        <w:t>Please let us pass through your land. We will not pass through field or through vineyard, neither will we drink water from the wells. We will go along the King’s Highway; we will not turn aside to the right hand or to the left until we have passed your border.”</w:t>
      </w:r>
    </w:p>
    <w:p>
      <w:pPr>
        <w:pStyle w:val="Scripture"/>
      </w:pPr>
      <w:r>
        <w:rPr>
          <w:rFonts w:ascii="Arial" w:hAnsi="Arial"/>
          <w:b/>
          <w:color w:val="804826"/>
          <w:sz w:val="15"/>
        </w:rPr>
        <w:t xml:space="preserve">18 </w:t>
      </w:r>
      <w:r>
        <w:rPr>
          <w:rFonts w:ascii="Georgia" w:hAnsi="Georgia"/>
          <w:sz w:val="19"/>
        </w:rPr>
        <w:t>And Edom said to him, “You shall not pass through me, lest I come out against you with the sword.”</w:t>
      </w:r>
    </w:p>
    <w:p>
      <w:pPr>
        <w:pStyle w:val="Scripture"/>
      </w:pPr>
      <w:r>
        <w:rPr>
          <w:rFonts w:ascii="Arial" w:hAnsi="Arial"/>
          <w:b/>
          <w:color w:val="804826"/>
          <w:sz w:val="15"/>
        </w:rPr>
        <w:t xml:space="preserve">19 </w:t>
      </w:r>
      <w:r>
        <w:rPr>
          <w:rFonts w:ascii="Georgia" w:hAnsi="Georgia"/>
          <w:sz w:val="19"/>
        </w:rPr>
        <w:t>And the children of Israel said to him, “We will go up by the highway; and if we drink of your water, I and my livestock, then I will pay for it. Let me only, without doing anything else, pass through on my feet.”</w:t>
      </w:r>
    </w:p>
    <w:p>
      <w:pPr>
        <w:pStyle w:val="Scripture"/>
      </w:pPr>
      <w:r>
        <w:rPr>
          <w:rFonts w:ascii="Arial" w:hAnsi="Arial"/>
          <w:b/>
          <w:color w:val="804826"/>
          <w:sz w:val="15"/>
        </w:rPr>
        <w:t xml:space="preserve">20 </w:t>
      </w:r>
      <w:r>
        <w:rPr>
          <w:rFonts w:ascii="Georgia" w:hAnsi="Georgia"/>
          <w:sz w:val="19"/>
        </w:rPr>
        <w:t>And he said, “You shall not pass through.” And Edom came out against him with many people and with a strong hand.</w:t>
      </w:r>
    </w:p>
    <w:p>
      <w:pPr>
        <w:pStyle w:val="Scripture"/>
      </w:pPr>
      <w:r>
        <w:rPr>
          <w:rFonts w:ascii="Arial" w:hAnsi="Arial"/>
          <w:b/>
          <w:color w:val="804826"/>
          <w:sz w:val="15"/>
        </w:rPr>
        <w:t xml:space="preserve">21 </w:t>
      </w:r>
      <w:r>
        <w:rPr>
          <w:rFonts w:ascii="Georgia" w:hAnsi="Georgia"/>
          <w:sz w:val="19"/>
        </w:rPr>
        <w:t>Thus Edom refused to give Israel passage through his border; therefore Israel turned away from him.</w:t>
      </w:r>
    </w:p>
    <w:p>
      <w:pPr>
        <w:pStyle w:val="Scripture"/>
      </w:pPr>
      <w:r>
        <w:rPr>
          <w:rFonts w:ascii="Arial" w:hAnsi="Arial"/>
          <w:b/>
          <w:color w:val="804826"/>
          <w:sz w:val="15"/>
        </w:rPr>
        <w:t xml:space="preserve">22 </w:t>
      </w:r>
      <w:r>
        <w:rPr>
          <w:rFonts w:ascii="Georgia" w:hAnsi="Georgia"/>
          <w:sz w:val="19"/>
        </w:rPr>
        <w:t>And they journeyed from Kadesh; and the children of Israel, even the whole congregation, came to Mount Hor.</w:t>
      </w:r>
    </w:p>
    <w:p>
      <w:pPr>
        <w:pStyle w:val="Scripture"/>
      </w:pPr>
      <w:r>
        <w:rPr>
          <w:rFonts w:ascii="Arial" w:hAnsi="Arial"/>
          <w:b/>
          <w:color w:val="804826"/>
          <w:sz w:val="15"/>
        </w:rPr>
        <w:t xml:space="preserve">23 </w:t>
      </w:r>
      <w:r>
        <w:rPr>
          <w:rFonts w:ascii="Georgia" w:hAnsi="Georgia"/>
          <w:sz w:val="19"/>
        </w:rPr>
        <w:t>And YHWH–Yahweh spoke to Moses and Aaron at Mount Hor, by the border of the land of Edom, saying,</w:t>
      </w:r>
    </w:p>
    <w:p>
      <w:pPr>
        <w:pStyle w:val="Scripture"/>
      </w:pPr>
      <w:r>
        <w:rPr>
          <w:rFonts w:ascii="Arial" w:hAnsi="Arial"/>
          <w:b/>
          <w:color w:val="804826"/>
          <w:sz w:val="15"/>
        </w:rPr>
        <w:t xml:space="preserve">24 </w:t>
      </w:r>
      <w:r>
        <w:rPr>
          <w:rFonts w:ascii="Georgia" w:hAnsi="Georgia"/>
          <w:sz w:val="19"/>
        </w:rPr>
        <w:t>“Aaron shall be gathered to his people; for he shall not enter into the land which I have given to the children of Israel, because you rebelled against My word at the waters of Meribah.</w:t>
      </w:r>
    </w:p>
    <w:p>
      <w:pPr>
        <w:pStyle w:val="Scripture"/>
      </w:pPr>
      <w:r>
        <w:rPr>
          <w:rFonts w:ascii="Arial" w:hAnsi="Arial"/>
          <w:b/>
          <w:color w:val="804826"/>
          <w:sz w:val="15"/>
        </w:rPr>
        <w:t xml:space="preserve">25 </w:t>
      </w:r>
      <w:r>
        <w:rPr>
          <w:rFonts w:ascii="Georgia" w:hAnsi="Georgia"/>
          <w:sz w:val="19"/>
        </w:rPr>
        <w:t>Take Aaron and Eleazar his son and bring them up to Mount Hor.</w:t>
      </w:r>
    </w:p>
    <w:p>
      <w:pPr>
        <w:pStyle w:val="Scripture"/>
      </w:pPr>
      <w:r>
        <w:rPr>
          <w:rFonts w:ascii="Arial" w:hAnsi="Arial"/>
          <w:b/>
          <w:color w:val="804826"/>
          <w:sz w:val="15"/>
        </w:rPr>
        <w:t xml:space="preserve">26 </w:t>
      </w:r>
      <w:r>
        <w:rPr>
          <w:rFonts w:ascii="Georgia" w:hAnsi="Georgia"/>
          <w:sz w:val="19"/>
        </w:rPr>
        <w:t>And strip Aaron of his garments and put them upon Eleazar his son; and Aaron shall be gathered to his people and shall die there.”</w:t>
      </w:r>
    </w:p>
    <w:p>
      <w:pPr>
        <w:pStyle w:val="Scripture"/>
      </w:pPr>
      <w:r>
        <w:rPr>
          <w:rFonts w:ascii="Arial" w:hAnsi="Arial"/>
          <w:b/>
          <w:color w:val="804826"/>
          <w:sz w:val="15"/>
        </w:rPr>
        <w:t xml:space="preserve">27 </w:t>
      </w:r>
      <w:r>
        <w:rPr>
          <w:rFonts w:ascii="Georgia" w:hAnsi="Georgia"/>
          <w:sz w:val="19"/>
        </w:rPr>
        <w:t>And Moses did as YHWH–Yahweh commanded; and they went up to Mount Hor in the sight of all the congregation.</w:t>
      </w:r>
    </w:p>
    <w:p>
      <w:pPr>
        <w:pStyle w:val="Scripture"/>
      </w:pPr>
      <w:r>
        <w:rPr>
          <w:rFonts w:ascii="Arial" w:hAnsi="Arial"/>
          <w:b/>
          <w:color w:val="804826"/>
          <w:sz w:val="15"/>
        </w:rPr>
        <w:t xml:space="preserve">28 </w:t>
      </w:r>
      <w:r>
        <w:rPr>
          <w:rFonts w:ascii="Georgia" w:hAnsi="Georgia"/>
          <w:sz w:val="19"/>
        </w:rPr>
        <w:t>And Moses stripped Aaron of his garments and put them upon Eleazar his son; and Aaron died there on the top of the mountain. And Moses and Eleazar came down from the mountain.</w:t>
      </w:r>
    </w:p>
    <w:p>
      <w:pPr>
        <w:pStyle w:val="Scripture"/>
      </w:pPr>
      <w:r>
        <w:rPr>
          <w:rFonts w:ascii="Arial" w:hAnsi="Arial"/>
          <w:b/>
          <w:color w:val="804826"/>
          <w:sz w:val="15"/>
        </w:rPr>
        <w:t xml:space="preserve">29 </w:t>
      </w:r>
      <w:r>
        <w:rPr>
          <w:rFonts w:ascii="Georgia" w:hAnsi="Georgia"/>
          <w:sz w:val="19"/>
        </w:rPr>
        <w:t>And when all the congregation saw that Aaron was dead, all the house of Israel wept for Aaron thirty days.</w:t>
      </w:r>
    </w:p>
    <w:p>
      <w:pPr>
        <w:pStyle w:val="Heading2"/>
      </w:pPr>
      <w:r>
        <w:t>Chapter 21</w:t>
      </w:r>
    </w:p>
    <w:p>
      <w:pPr>
        <w:pStyle w:val="Scripture"/>
      </w:pPr>
      <w:r>
        <w:rPr>
          <w:rFonts w:ascii="Arial" w:hAnsi="Arial"/>
          <w:b/>
          <w:color w:val="804826"/>
          <w:sz w:val="15"/>
        </w:rPr>
        <w:t xml:space="preserve">1 </w:t>
      </w:r>
      <w:r>
        <w:rPr>
          <w:rFonts w:ascii="Georgia" w:hAnsi="Georgia"/>
          <w:sz w:val="19"/>
        </w:rPr>
        <w:t>And the Canaanite, the king of Arad, who dwelt in the South, heard that Israel came by the way of Atharim; and he fought against Israel and took some of them captive.</w:t>
      </w:r>
    </w:p>
    <w:p>
      <w:pPr>
        <w:pStyle w:val="Scripture"/>
      </w:pPr>
      <w:r>
        <w:rPr>
          <w:rFonts w:ascii="Arial" w:hAnsi="Arial"/>
          <w:b/>
          <w:color w:val="804826"/>
          <w:sz w:val="15"/>
        </w:rPr>
        <w:t xml:space="preserve">2 </w:t>
      </w:r>
      <w:r>
        <w:rPr>
          <w:rFonts w:ascii="Georgia" w:hAnsi="Georgia"/>
          <w:sz w:val="19"/>
        </w:rPr>
        <w:t>And Israel vowed a vow to YHWH–Yahweh and said, “If You will indeed deliver this people into my hand, then I will utterly destroy their cities.”</w:t>
      </w:r>
    </w:p>
    <w:p>
      <w:pPr>
        <w:pStyle w:val="Scripture"/>
      </w:pPr>
      <w:r>
        <w:rPr>
          <w:rFonts w:ascii="Arial" w:hAnsi="Arial"/>
          <w:b/>
          <w:color w:val="804826"/>
          <w:sz w:val="15"/>
        </w:rPr>
        <w:t xml:space="preserve">3 </w:t>
      </w:r>
      <w:r>
        <w:rPr>
          <w:rFonts w:ascii="Georgia" w:hAnsi="Georgia"/>
          <w:sz w:val="19"/>
        </w:rPr>
        <w:t>And YHWH–Yahweh listened to the voice of Israel and delivered up the Canaanites; and they utterly destroyed them and their cities. And the name of the place was called Hormah.</w:t>
      </w:r>
    </w:p>
    <w:p>
      <w:pPr>
        <w:pStyle w:val="Scripture"/>
      </w:pPr>
      <w:r>
        <w:rPr>
          <w:rFonts w:ascii="Arial" w:hAnsi="Arial"/>
          <w:b/>
          <w:color w:val="804826"/>
          <w:sz w:val="15"/>
        </w:rPr>
        <w:t xml:space="preserve">4 </w:t>
      </w:r>
      <w:r>
        <w:rPr>
          <w:rFonts w:ascii="Georgia" w:hAnsi="Georgia"/>
          <w:sz w:val="19"/>
        </w:rPr>
        <w:t>And they journeyed from Mount Hor by the way of the Red Sea, to go around the land of Edom; and the soul of the people became impatient because of the way.</w:t>
      </w:r>
    </w:p>
    <w:p>
      <w:pPr>
        <w:pStyle w:val="Scripture"/>
      </w:pPr>
      <w:r>
        <w:rPr>
          <w:rFonts w:ascii="Arial" w:hAnsi="Arial"/>
          <w:b/>
          <w:color w:val="804826"/>
          <w:sz w:val="15"/>
        </w:rPr>
        <w:t xml:space="preserve">5 </w:t>
      </w:r>
      <w:r>
        <w:rPr>
          <w:rFonts w:ascii="Georgia" w:hAnsi="Georgia"/>
          <w:sz w:val="19"/>
        </w:rPr>
        <w:t>And the people spoke against Elohim and against Moses: “Why have you brought us up out of Egypt to die in the wilderness? For there is no bread, neither is there any water; and our soul loathes this worthless bread.”</w:t>
      </w:r>
    </w:p>
    <w:p>
      <w:pPr>
        <w:pStyle w:val="Scripture"/>
      </w:pPr>
      <w:r>
        <w:rPr>
          <w:rFonts w:ascii="Arial" w:hAnsi="Arial"/>
          <w:b/>
          <w:color w:val="804826"/>
          <w:sz w:val="15"/>
        </w:rPr>
        <w:t xml:space="preserve">6 </w:t>
      </w:r>
      <w:r>
        <w:rPr>
          <w:rFonts w:ascii="Georgia" w:hAnsi="Georgia"/>
          <w:sz w:val="19"/>
        </w:rPr>
        <w:t>And YHWH–Yahweh sent fiery serpents among the people, and they bit the people; and many people of Israel died.</w:t>
      </w:r>
    </w:p>
    <w:p>
      <w:pPr>
        <w:pStyle w:val="Scripture"/>
      </w:pPr>
      <w:r>
        <w:rPr>
          <w:rFonts w:ascii="Arial" w:hAnsi="Arial"/>
          <w:b/>
          <w:color w:val="804826"/>
          <w:sz w:val="15"/>
        </w:rPr>
        <w:t xml:space="preserve">7 </w:t>
      </w:r>
      <w:r>
        <w:rPr>
          <w:rFonts w:ascii="Georgia" w:hAnsi="Georgia"/>
          <w:sz w:val="19"/>
        </w:rPr>
        <w:t>And the people came to Moses and said, “We have sinned, because we have spoken against YHWH–Yahweh and against you. Pray to YHWH–Yahweh, that He take away the serpents from us.” And Moses prayed for the people.</w:t>
      </w:r>
    </w:p>
    <w:p>
      <w:pPr>
        <w:pStyle w:val="Scripture"/>
      </w:pPr>
      <w:r>
        <w:rPr>
          <w:rFonts w:ascii="Arial" w:hAnsi="Arial"/>
          <w:b/>
          <w:color w:val="804826"/>
          <w:sz w:val="15"/>
        </w:rPr>
        <w:t xml:space="preserve">8 </w:t>
      </w:r>
      <w:r>
        <w:rPr>
          <w:rFonts w:ascii="Georgia" w:hAnsi="Georgia"/>
          <w:sz w:val="19"/>
        </w:rPr>
        <w:t>And YHWH–Yahweh said to Moses, “Make for yourself a fiery serpent and set it upon a standard; and it shall come to pass that everyone who is bitten, when he sees it, shall live.”</w:t>
      </w:r>
    </w:p>
    <w:p>
      <w:pPr>
        <w:pStyle w:val="Scripture"/>
      </w:pPr>
      <w:r>
        <w:rPr>
          <w:rFonts w:ascii="Arial" w:hAnsi="Arial"/>
          <w:b/>
          <w:color w:val="804826"/>
          <w:sz w:val="15"/>
        </w:rPr>
        <w:t xml:space="preserve">9 </w:t>
      </w:r>
      <w:r>
        <w:rPr>
          <w:rFonts w:ascii="Georgia" w:hAnsi="Georgia"/>
          <w:sz w:val="19"/>
        </w:rPr>
        <w:t>And Moses made a serpent of bronze and set it upon the standard; and it came to pass that if a serpent had bitten any man, when he looked to the bronze serpent, he lived.</w:t>
      </w:r>
    </w:p>
    <w:p>
      <w:pPr>
        <w:pStyle w:val="Scripture"/>
      </w:pPr>
      <w:r>
        <w:rPr>
          <w:rFonts w:ascii="Arial" w:hAnsi="Arial"/>
          <w:b/>
          <w:color w:val="804826"/>
          <w:sz w:val="15"/>
        </w:rPr>
        <w:t xml:space="preserve">10 </w:t>
      </w:r>
      <w:r>
        <w:rPr>
          <w:rFonts w:ascii="Georgia" w:hAnsi="Georgia"/>
          <w:sz w:val="19"/>
        </w:rPr>
        <w:t>And the children of Israel journeyed and encamped in Oboth.</w:t>
      </w:r>
    </w:p>
    <w:p>
      <w:pPr>
        <w:pStyle w:val="Scripture"/>
      </w:pPr>
      <w:r>
        <w:rPr>
          <w:rFonts w:ascii="Arial" w:hAnsi="Arial"/>
          <w:b/>
          <w:color w:val="804826"/>
          <w:sz w:val="15"/>
        </w:rPr>
        <w:t xml:space="preserve">11 </w:t>
      </w:r>
      <w:r>
        <w:rPr>
          <w:rFonts w:ascii="Georgia" w:hAnsi="Georgia"/>
          <w:sz w:val="19"/>
        </w:rPr>
        <w:t>And they journeyed from Oboth and encamped at Iye-abarim, in the wilderness which is before Moab, toward the sunrise.</w:t>
      </w:r>
    </w:p>
    <w:p>
      <w:pPr>
        <w:pStyle w:val="Scripture"/>
      </w:pPr>
      <w:r>
        <w:rPr>
          <w:rFonts w:ascii="Arial" w:hAnsi="Arial"/>
          <w:b/>
          <w:color w:val="804826"/>
          <w:sz w:val="15"/>
        </w:rPr>
        <w:t xml:space="preserve">12 </w:t>
      </w:r>
      <w:r>
        <w:rPr>
          <w:rFonts w:ascii="Georgia" w:hAnsi="Georgia"/>
          <w:sz w:val="19"/>
        </w:rPr>
        <w:t>From there they journeyed and encamped in the Valley of Zered.</w:t>
      </w:r>
    </w:p>
    <w:p>
      <w:pPr>
        <w:pStyle w:val="Scripture"/>
      </w:pPr>
      <w:r>
        <w:rPr>
          <w:rFonts w:ascii="Arial" w:hAnsi="Arial"/>
          <w:b/>
          <w:color w:val="804826"/>
          <w:sz w:val="15"/>
        </w:rPr>
        <w:t xml:space="preserve">13 </w:t>
      </w:r>
      <w:r>
        <w:rPr>
          <w:rFonts w:ascii="Georgia" w:hAnsi="Georgia"/>
          <w:sz w:val="19"/>
        </w:rPr>
        <w:t>From there they journeyed and encamped on the other side of the Arnon, which is in the wilderness and comes out of the border of the Amorites; for the Arnon is the border of Moab, between Moab and the Amorites.</w:t>
      </w:r>
    </w:p>
    <w:p>
      <w:pPr>
        <w:pStyle w:val="Scripture"/>
      </w:pPr>
      <w:r>
        <w:rPr>
          <w:rFonts w:ascii="Arial" w:hAnsi="Arial"/>
          <w:b/>
          <w:color w:val="804826"/>
          <w:sz w:val="15"/>
        </w:rPr>
        <w:t xml:space="preserve">14 </w:t>
      </w:r>
      <w:r>
        <w:rPr>
          <w:rFonts w:ascii="Georgia" w:hAnsi="Georgia"/>
          <w:sz w:val="19"/>
        </w:rPr>
        <w:t>Therefore it is said in the Book of the Wars of YHWH–Yahweh:</w:t>
      </w:r>
    </w:p>
    <w:p>
      <w:pPr>
        <w:pStyle w:val="Scripture"/>
      </w:pPr>
      <w:r>
        <w:rPr>
          <w:rFonts w:ascii="Georgia" w:hAnsi="Georgia"/>
          <w:i/>
          <w:sz w:val="18"/>
        </w:rPr>
        <w:t>“Waheb in Suphah,</w:t>
        <w:br/>
        <w:t xml:space="preserve"> And the valleys of the Arnon,</w:t>
      </w:r>
    </w:p>
    <w:p>
      <w:pPr>
        <w:pStyle w:val="Scripture"/>
      </w:pPr>
      <w:r>
        <w:rPr>
          <w:rFonts w:ascii="Arial" w:hAnsi="Arial"/>
          <w:b/>
          <w:color w:val="804826"/>
          <w:sz w:val="15"/>
        </w:rPr>
        <w:t xml:space="preserve">15 </w:t>
      </w:r>
      <w:r>
        <w:rPr>
          <w:rFonts w:ascii="Georgia" w:hAnsi="Georgia"/>
          <w:sz w:val="19"/>
        </w:rPr>
        <w:t>And the slope of the valleys</w:t>
        <w:br/>
        <w:t xml:space="preserve"> That inclines toward the dwelling of Ar</w:t>
        <w:br/>
        <w:t xml:space="preserve"> And rests upon the border of Moab.”</w:t>
      </w:r>
    </w:p>
    <w:p>
      <w:pPr>
        <w:pStyle w:val="Scripture"/>
      </w:pPr>
      <w:r>
        <w:rPr>
          <w:rFonts w:ascii="Arial" w:hAnsi="Arial"/>
          <w:b/>
          <w:color w:val="804826"/>
          <w:sz w:val="15"/>
        </w:rPr>
        <w:t xml:space="preserve">16 </w:t>
      </w:r>
      <w:r>
        <w:rPr>
          <w:rFonts w:ascii="Georgia" w:hAnsi="Georgia"/>
          <w:sz w:val="19"/>
        </w:rPr>
        <w:t>And from there they journeyed to Beer. This is the well of which YHWH–Yahweh said to Moses, “Gather the people together, and I will give them water.”</w:t>
      </w:r>
    </w:p>
    <w:p>
      <w:pPr>
        <w:pStyle w:val="Scripture"/>
      </w:pPr>
      <w:r>
        <w:rPr>
          <w:rFonts w:ascii="Arial" w:hAnsi="Arial"/>
          <w:b/>
          <w:color w:val="804826"/>
          <w:sz w:val="15"/>
        </w:rPr>
        <w:t xml:space="preserve">17 </w:t>
      </w:r>
      <w:r>
        <w:rPr>
          <w:rFonts w:ascii="Georgia" w:hAnsi="Georgia"/>
          <w:sz w:val="19"/>
        </w:rPr>
        <w:t>Then Israel sang this song:</w:t>
      </w:r>
    </w:p>
    <w:p>
      <w:pPr>
        <w:pStyle w:val="Scripture"/>
      </w:pPr>
      <w:r>
        <w:rPr>
          <w:rFonts w:ascii="Georgia" w:hAnsi="Georgia"/>
          <w:i/>
          <w:sz w:val="18"/>
        </w:rPr>
        <w:t>“Spring up, O well!</w:t>
        <w:br/>
        <w:t xml:space="preserve"> Sing to it,</w:t>
      </w:r>
    </w:p>
    <w:p>
      <w:pPr>
        <w:pStyle w:val="Scripture"/>
      </w:pPr>
      <w:r>
        <w:rPr>
          <w:rFonts w:ascii="Arial" w:hAnsi="Arial"/>
          <w:b/>
          <w:color w:val="804826"/>
          <w:sz w:val="15"/>
        </w:rPr>
        <w:t xml:space="preserve">18 </w:t>
      </w:r>
      <w:r>
        <w:rPr>
          <w:rFonts w:ascii="Georgia" w:hAnsi="Georgia"/>
          <w:sz w:val="19"/>
        </w:rPr>
        <w:t>The well which the princes dug,</w:t>
        <w:br/>
        <w:t xml:space="preserve"> Which the nobles of the people hollowed out,</w:t>
        <w:br/>
        <w:t xml:space="preserve"> With the scepter and with their staffs.”</w:t>
      </w:r>
    </w:p>
    <w:p>
      <w:pPr>
        <w:pStyle w:val="Scripture"/>
      </w:pPr>
      <w:r>
        <w:rPr>
          <w:rFonts w:ascii="Georgia" w:hAnsi="Georgia"/>
          <w:i/>
          <w:sz w:val="18"/>
        </w:rPr>
        <w:t>And from the wilderness they journeyed to Mattanah;</w:t>
      </w:r>
    </w:p>
    <w:p>
      <w:pPr>
        <w:pStyle w:val="Scripture"/>
      </w:pPr>
      <w:r>
        <w:rPr>
          <w:rFonts w:ascii="Arial" w:hAnsi="Arial"/>
          <w:b/>
          <w:color w:val="804826"/>
          <w:sz w:val="15"/>
        </w:rPr>
        <w:t xml:space="preserve">19 </w:t>
      </w:r>
      <w:r>
        <w:rPr>
          <w:rFonts w:ascii="Georgia" w:hAnsi="Georgia"/>
          <w:sz w:val="19"/>
        </w:rPr>
        <w:t>and from Mattanah to Nahaliel; and from Nahaliel to Bamoth;</w:t>
      </w:r>
    </w:p>
    <w:p>
      <w:pPr>
        <w:pStyle w:val="Scripture"/>
      </w:pPr>
      <w:r>
        <w:rPr>
          <w:rFonts w:ascii="Arial" w:hAnsi="Arial"/>
          <w:b/>
          <w:color w:val="804826"/>
          <w:sz w:val="15"/>
        </w:rPr>
        <w:t xml:space="preserve">20 </w:t>
      </w:r>
      <w:r>
        <w:rPr>
          <w:rFonts w:ascii="Georgia" w:hAnsi="Georgia"/>
          <w:sz w:val="19"/>
        </w:rPr>
        <w:t>and from Bamoth to the valley that is in the field of Moab, to the top of Pisgah, which looks down upon the wasteland.</w:t>
      </w:r>
    </w:p>
    <w:p>
      <w:pPr>
        <w:pStyle w:val="Scripture"/>
      </w:pPr>
      <w:r>
        <w:rPr>
          <w:rFonts w:ascii="Arial" w:hAnsi="Arial"/>
          <w:b/>
          <w:color w:val="804826"/>
          <w:sz w:val="15"/>
        </w:rPr>
        <w:t xml:space="preserve">21 </w:t>
      </w:r>
      <w:r>
        <w:rPr>
          <w:rFonts w:ascii="Georgia" w:hAnsi="Georgia"/>
          <w:sz w:val="19"/>
        </w:rPr>
        <w:t>And Israel sent messengers to Sihon king of the Amorites, saying,</w:t>
      </w:r>
    </w:p>
    <w:p>
      <w:pPr>
        <w:pStyle w:val="Scripture"/>
      </w:pPr>
      <w:r>
        <w:rPr>
          <w:rFonts w:ascii="Arial" w:hAnsi="Arial"/>
          <w:b/>
          <w:color w:val="804826"/>
          <w:sz w:val="15"/>
        </w:rPr>
        <w:t xml:space="preserve">22 </w:t>
      </w:r>
      <w:r>
        <w:rPr>
          <w:rFonts w:ascii="Georgia" w:hAnsi="Georgia"/>
          <w:sz w:val="19"/>
        </w:rPr>
        <w:t>“Let me pass through your land. We will not turn aside into field or vineyard; we will not drink water from the wells. We will go by the King’s Highway until we have passed your border.”</w:t>
      </w:r>
    </w:p>
    <w:p>
      <w:pPr>
        <w:pStyle w:val="Scripture"/>
      </w:pPr>
      <w:r>
        <w:rPr>
          <w:rFonts w:ascii="Arial" w:hAnsi="Arial"/>
          <w:b/>
          <w:color w:val="804826"/>
          <w:sz w:val="15"/>
        </w:rPr>
        <w:t xml:space="preserve">23 </w:t>
      </w:r>
      <w:r>
        <w:rPr>
          <w:rFonts w:ascii="Georgia" w:hAnsi="Georgia"/>
          <w:sz w:val="19"/>
        </w:rPr>
        <w:t>And Sihon would not allow Israel to pass through his border; but Sihon gathered all his people together and went out against Israel into the wilderness, and came to Jahaz; and he fought against Israel.</w:t>
      </w:r>
    </w:p>
    <w:p>
      <w:pPr>
        <w:pStyle w:val="Scripture"/>
      </w:pPr>
      <w:r>
        <w:rPr>
          <w:rFonts w:ascii="Arial" w:hAnsi="Arial"/>
          <w:b/>
          <w:color w:val="804826"/>
          <w:sz w:val="15"/>
        </w:rPr>
        <w:t xml:space="preserve">24 </w:t>
      </w:r>
      <w:r>
        <w:rPr>
          <w:rFonts w:ascii="Georgia" w:hAnsi="Georgia"/>
          <w:sz w:val="19"/>
        </w:rPr>
        <w:t>And Israel struck him with the edge of the sword and possessed his land from the Arnon to the Jabbok, as far as the children of Ammon; for the border of the children of Ammon was strong.</w:t>
      </w:r>
    </w:p>
    <w:p>
      <w:pPr>
        <w:pStyle w:val="Scripture"/>
      </w:pPr>
      <w:r>
        <w:rPr>
          <w:rFonts w:ascii="Arial" w:hAnsi="Arial"/>
          <w:b/>
          <w:color w:val="804826"/>
          <w:sz w:val="15"/>
        </w:rPr>
        <w:t xml:space="preserve">25 </w:t>
      </w:r>
      <w:r>
        <w:rPr>
          <w:rFonts w:ascii="Georgia" w:hAnsi="Georgia"/>
          <w:sz w:val="19"/>
        </w:rPr>
        <w:t>And Israel took all these cities; and Israel dwelt in all the cities of the Amorites, in Heshbon and in all its towns.</w:t>
      </w:r>
    </w:p>
    <w:p>
      <w:pPr>
        <w:pStyle w:val="Scripture"/>
      </w:pPr>
      <w:r>
        <w:rPr>
          <w:rFonts w:ascii="Arial" w:hAnsi="Arial"/>
          <w:b/>
          <w:color w:val="804826"/>
          <w:sz w:val="15"/>
        </w:rPr>
        <w:t xml:space="preserve">26 </w:t>
      </w:r>
      <w:r>
        <w:rPr>
          <w:rFonts w:ascii="Georgia" w:hAnsi="Georgia"/>
          <w:sz w:val="19"/>
        </w:rPr>
        <w:t>For Heshbon was the city of Sihon king of the Amorites, who had fought against the former king of Moab and taken all his land out of his hand as far as the Arnon.</w:t>
      </w:r>
    </w:p>
    <w:p>
      <w:pPr>
        <w:pStyle w:val="Scripture"/>
      </w:pPr>
      <w:r>
        <w:rPr>
          <w:rFonts w:ascii="Arial" w:hAnsi="Arial"/>
          <w:b/>
          <w:color w:val="804826"/>
          <w:sz w:val="15"/>
        </w:rPr>
        <w:t xml:space="preserve">27 </w:t>
      </w:r>
      <w:r>
        <w:rPr>
          <w:rFonts w:ascii="Georgia" w:hAnsi="Georgia"/>
          <w:sz w:val="19"/>
        </w:rPr>
        <w:t>Therefore those who speak in proverbs say:</w:t>
      </w:r>
    </w:p>
    <w:p>
      <w:pPr>
        <w:pStyle w:val="Scripture"/>
      </w:pPr>
      <w:r>
        <w:rPr>
          <w:rFonts w:ascii="Georgia" w:hAnsi="Georgia"/>
          <w:i/>
          <w:sz w:val="18"/>
        </w:rPr>
        <w:t>“Come to Heshbon;</w:t>
        <w:br/>
        <w:t xml:space="preserve"> Let the city of Sihon be built and established.</w:t>
      </w:r>
    </w:p>
    <w:p>
      <w:pPr>
        <w:pStyle w:val="Scripture"/>
      </w:pPr>
      <w:r>
        <w:rPr>
          <w:rFonts w:ascii="Arial" w:hAnsi="Arial"/>
          <w:b/>
          <w:color w:val="804826"/>
          <w:sz w:val="15"/>
        </w:rPr>
        <w:t xml:space="preserve">28 </w:t>
      </w:r>
      <w:r>
        <w:rPr>
          <w:rFonts w:ascii="Georgia" w:hAnsi="Georgia"/>
          <w:sz w:val="19"/>
        </w:rPr>
        <w:t>For a fire has gone out of Heshbon,</w:t>
        <w:br/>
        <w:t xml:space="preserve"> A flame from the city of Sihon;</w:t>
        <w:br/>
        <w:t xml:space="preserve"> It has devoured Ar of Moab,</w:t>
        <w:br/>
        <w:t xml:space="preserve"> The lords of the high places of the Arnon.</w:t>
      </w:r>
    </w:p>
    <w:p>
      <w:pPr>
        <w:pStyle w:val="Scripture"/>
      </w:pPr>
      <w:r>
        <w:rPr>
          <w:rFonts w:ascii="Arial" w:hAnsi="Arial"/>
          <w:b/>
          <w:color w:val="804826"/>
          <w:sz w:val="15"/>
        </w:rPr>
        <w:t xml:space="preserve">29 </w:t>
      </w:r>
      <w:r>
        <w:rPr>
          <w:rFonts w:ascii="Georgia" w:hAnsi="Georgia"/>
          <w:sz w:val="19"/>
        </w:rPr>
        <w:t>Woe to you, Moab!</w:t>
        <w:br/>
        <w:t xml:space="preserve"> You are undone, O people of Chemosh!</w:t>
        <w:br/>
        <w:t xml:space="preserve"> He has given his sons as fugitives</w:t>
        <w:br/>
        <w:t xml:space="preserve"> And his daughters into captivity</w:t>
        <w:br/>
        <w:t xml:space="preserve"> To Sihon king of the Amorites.</w:t>
      </w:r>
    </w:p>
    <w:p>
      <w:pPr>
        <w:pStyle w:val="Scripture"/>
      </w:pPr>
      <w:r>
        <w:rPr>
          <w:rFonts w:ascii="Arial" w:hAnsi="Arial"/>
          <w:b/>
          <w:color w:val="804826"/>
          <w:sz w:val="15"/>
        </w:rPr>
        <w:t xml:space="preserve">30 </w:t>
      </w:r>
      <w:r>
        <w:rPr>
          <w:rFonts w:ascii="Georgia" w:hAnsi="Georgia"/>
          <w:sz w:val="19"/>
        </w:rPr>
        <w:t>We have shot at them;</w:t>
        <w:br/>
        <w:t xml:space="preserve"> Heshbon is destroyed as far as Dibon,</w:t>
        <w:br/>
        <w:t xml:space="preserve"> And we have laid waste as far as Nophah,</w:t>
        <w:br/>
        <w:t xml:space="preserve"> Which reaches to Medeba.”</w:t>
      </w:r>
    </w:p>
    <w:p>
      <w:pPr>
        <w:pStyle w:val="Scripture"/>
      </w:pPr>
      <w:r>
        <w:rPr>
          <w:rFonts w:ascii="Arial" w:hAnsi="Arial"/>
          <w:b/>
          <w:color w:val="804826"/>
          <w:sz w:val="15"/>
        </w:rPr>
        <w:t xml:space="preserve">31 </w:t>
      </w:r>
      <w:r>
        <w:rPr>
          <w:rFonts w:ascii="Georgia" w:hAnsi="Georgia"/>
          <w:sz w:val="19"/>
        </w:rPr>
        <w:t>Thus Israel dwelt in the land of the Amorites.</w:t>
      </w:r>
    </w:p>
    <w:p>
      <w:pPr>
        <w:pStyle w:val="Scripture"/>
      </w:pPr>
      <w:r>
        <w:rPr>
          <w:rFonts w:ascii="Arial" w:hAnsi="Arial"/>
          <w:b/>
          <w:color w:val="804826"/>
          <w:sz w:val="15"/>
        </w:rPr>
        <w:t xml:space="preserve">32 </w:t>
      </w:r>
      <w:r>
        <w:rPr>
          <w:rFonts w:ascii="Georgia" w:hAnsi="Georgia"/>
          <w:sz w:val="19"/>
        </w:rPr>
        <w:t>And Moses sent to spy out Jazer; and they took its towns and drove out the Amorites who were there.</w:t>
      </w:r>
    </w:p>
    <w:p>
      <w:pPr>
        <w:pStyle w:val="Scripture"/>
      </w:pPr>
      <w:r>
        <w:rPr>
          <w:rFonts w:ascii="Arial" w:hAnsi="Arial"/>
          <w:b/>
          <w:color w:val="804826"/>
          <w:sz w:val="15"/>
        </w:rPr>
        <w:t xml:space="preserve">33 </w:t>
      </w:r>
      <w:r>
        <w:rPr>
          <w:rFonts w:ascii="Georgia" w:hAnsi="Georgia"/>
          <w:sz w:val="19"/>
        </w:rPr>
        <w:t>And they turned and went up by the way of Bashan; and Og king of Bashan went out against them, he and all his people, to battle at Edrei.</w:t>
      </w:r>
    </w:p>
    <w:p>
      <w:pPr>
        <w:pStyle w:val="Scripture"/>
      </w:pPr>
      <w:r>
        <w:rPr>
          <w:rFonts w:ascii="Arial" w:hAnsi="Arial"/>
          <w:b/>
          <w:color w:val="804826"/>
          <w:sz w:val="15"/>
        </w:rPr>
        <w:t xml:space="preserve">34 </w:t>
      </w:r>
      <w:r>
        <w:rPr>
          <w:rFonts w:ascii="Georgia" w:hAnsi="Georgia"/>
          <w:sz w:val="19"/>
        </w:rPr>
        <w:t>And YHWH–Yahweh said to Moses, “Do not fear him; for I have delivered him into your hand, and all his people, and his land; and you shall do to him as you did to Sihon king of the Amorites, who dwelt at Heshbon.”</w:t>
      </w:r>
    </w:p>
    <w:p>
      <w:pPr>
        <w:pStyle w:val="Scripture"/>
      </w:pPr>
      <w:r>
        <w:rPr>
          <w:rFonts w:ascii="Arial" w:hAnsi="Arial"/>
          <w:b/>
          <w:color w:val="804826"/>
          <w:sz w:val="15"/>
        </w:rPr>
        <w:t xml:space="preserve">35 </w:t>
      </w:r>
      <w:r>
        <w:rPr>
          <w:rFonts w:ascii="Georgia" w:hAnsi="Georgia"/>
          <w:sz w:val="19"/>
        </w:rPr>
        <w:t>So they struck him, and his sons, and all his people, until there was none left remaining to him; and they possessed his land.</w:t>
      </w:r>
    </w:p>
    <w:p>
      <w:pPr>
        <w:pStyle w:val="Heading2"/>
      </w:pPr>
      <w:r>
        <w:t>Chapter 22</w:t>
      </w:r>
    </w:p>
    <w:p>
      <w:pPr>
        <w:pStyle w:val="Scripture"/>
      </w:pPr>
      <w:r>
        <w:rPr>
          <w:rFonts w:ascii="Arial" w:hAnsi="Arial"/>
          <w:b/>
          <w:color w:val="804826"/>
          <w:sz w:val="15"/>
        </w:rPr>
        <w:t xml:space="preserve">1 </w:t>
      </w:r>
      <w:r>
        <w:rPr>
          <w:rFonts w:ascii="Georgia" w:hAnsi="Georgia"/>
          <w:sz w:val="19"/>
        </w:rPr>
        <w:t>And the children of Israel journeyed and encamped in the plains of Moab beyond the Jordan at Jericho.</w:t>
      </w:r>
    </w:p>
    <w:p>
      <w:pPr>
        <w:pStyle w:val="Scripture"/>
      </w:pPr>
      <w:r>
        <w:rPr>
          <w:rFonts w:ascii="Arial" w:hAnsi="Arial"/>
          <w:b/>
          <w:color w:val="804826"/>
          <w:sz w:val="15"/>
        </w:rPr>
        <w:t xml:space="preserve">2 </w:t>
      </w:r>
      <w:r>
        <w:rPr>
          <w:rFonts w:ascii="Georgia" w:hAnsi="Georgia"/>
          <w:sz w:val="19"/>
        </w:rPr>
        <w:t>And Balak the son of Zippor saw all that Israel had done to the Amorites.</w:t>
      </w:r>
    </w:p>
    <w:p>
      <w:pPr>
        <w:pStyle w:val="Scripture"/>
      </w:pPr>
      <w:r>
        <w:rPr>
          <w:rFonts w:ascii="Arial" w:hAnsi="Arial"/>
          <w:b/>
          <w:color w:val="804826"/>
          <w:sz w:val="15"/>
        </w:rPr>
        <w:t xml:space="preserve">3 </w:t>
      </w:r>
      <w:r>
        <w:rPr>
          <w:rFonts w:ascii="Georgia" w:hAnsi="Georgia"/>
          <w:sz w:val="19"/>
        </w:rPr>
        <w:t>And Moab was exceedingly afraid of the people, because they were many; and Moab was distressed because of the children of Israel.</w:t>
      </w:r>
    </w:p>
    <w:p>
      <w:pPr>
        <w:pStyle w:val="Scripture"/>
      </w:pPr>
      <w:r>
        <w:rPr>
          <w:rFonts w:ascii="Arial" w:hAnsi="Arial"/>
          <w:b/>
          <w:color w:val="804826"/>
          <w:sz w:val="15"/>
        </w:rPr>
        <w:t xml:space="preserve">4 </w:t>
      </w:r>
      <w:r>
        <w:rPr>
          <w:rFonts w:ascii="Georgia" w:hAnsi="Georgia"/>
          <w:sz w:val="19"/>
        </w:rPr>
        <w:t>And Moab said to the elders of Midian, “Now this multitude will lick up all that is around us, as the ox licks up the grass of the field.” And Balak the son of Zippor was king of Moab at that time.</w:t>
      </w:r>
    </w:p>
    <w:p>
      <w:pPr>
        <w:pStyle w:val="Scripture"/>
      </w:pPr>
      <w:r>
        <w:rPr>
          <w:rFonts w:ascii="Arial" w:hAnsi="Arial"/>
          <w:b/>
          <w:color w:val="804826"/>
          <w:sz w:val="15"/>
        </w:rPr>
        <w:t xml:space="preserve">5 </w:t>
      </w:r>
      <w:r>
        <w:rPr>
          <w:rFonts w:ascii="Georgia" w:hAnsi="Georgia"/>
          <w:sz w:val="19"/>
        </w:rPr>
        <w:t>And he sent messengers to Balaam the son of Beor, to Pethor, which is by the River, to the land of the children of his people, to call him, saying, “Behold, a people has come out from Egypt. Behold, they cover the face of the earth, and they are dwelling opposite me.</w:t>
      </w:r>
    </w:p>
    <w:p>
      <w:pPr>
        <w:pStyle w:val="Scripture"/>
      </w:pPr>
      <w:r>
        <w:rPr>
          <w:rFonts w:ascii="Arial" w:hAnsi="Arial"/>
          <w:b/>
          <w:color w:val="804826"/>
          <w:sz w:val="15"/>
        </w:rPr>
        <w:t xml:space="preserve">6 </w:t>
      </w:r>
      <w:r>
        <w:rPr>
          <w:rFonts w:ascii="Georgia" w:hAnsi="Georgia"/>
          <w:sz w:val="19"/>
        </w:rPr>
        <w:t>Come now therefore, I pray you, curse this people for me, for they are too mighty for me. Perhaps I shall prevail, that we may strike them and that I may drive them out of the land; for I know that he whom you bless is blessed, and he whom you curse is cursed.”</w:t>
      </w:r>
    </w:p>
    <w:p>
      <w:pPr>
        <w:pStyle w:val="Scripture"/>
      </w:pPr>
      <w:r>
        <w:rPr>
          <w:rFonts w:ascii="Arial" w:hAnsi="Arial"/>
          <w:b/>
          <w:color w:val="804826"/>
          <w:sz w:val="15"/>
        </w:rPr>
        <w:t xml:space="preserve">7 </w:t>
      </w:r>
      <w:r>
        <w:rPr>
          <w:rFonts w:ascii="Georgia" w:hAnsi="Georgia"/>
          <w:sz w:val="19"/>
        </w:rPr>
        <w:t>And the elders of Moab and the elders of Midian departed with the rewards of divination in their hand; and they came to Balaam and spoke to him the words of Balak.</w:t>
      </w:r>
    </w:p>
    <w:p>
      <w:pPr>
        <w:pStyle w:val="Scripture"/>
      </w:pPr>
      <w:r>
        <w:rPr>
          <w:rFonts w:ascii="Arial" w:hAnsi="Arial"/>
          <w:b/>
          <w:color w:val="804826"/>
          <w:sz w:val="15"/>
        </w:rPr>
        <w:t xml:space="preserve">8 </w:t>
      </w:r>
      <w:r>
        <w:rPr>
          <w:rFonts w:ascii="Georgia" w:hAnsi="Georgia"/>
          <w:sz w:val="19"/>
        </w:rPr>
        <w:t>And he said to them, “Lodge here this night, and I will bring you word again, as YHWH–Yahweh shall speak to me.” And the princes of Moab stayed with Balaam.</w:t>
      </w:r>
    </w:p>
    <w:p>
      <w:pPr>
        <w:pStyle w:val="Scripture"/>
      </w:pPr>
      <w:r>
        <w:rPr>
          <w:rFonts w:ascii="Arial" w:hAnsi="Arial"/>
          <w:b/>
          <w:color w:val="804826"/>
          <w:sz w:val="15"/>
        </w:rPr>
        <w:t xml:space="preserve">9 </w:t>
      </w:r>
      <w:r>
        <w:rPr>
          <w:rFonts w:ascii="Georgia" w:hAnsi="Georgia"/>
          <w:sz w:val="19"/>
        </w:rPr>
        <w:t>And Elohim came to Balaam and said, “Who are these men with you?”</w:t>
      </w:r>
    </w:p>
    <w:p>
      <w:pPr>
        <w:pStyle w:val="Scripture"/>
      </w:pPr>
      <w:r>
        <w:rPr>
          <w:rFonts w:ascii="Arial" w:hAnsi="Arial"/>
          <w:b/>
          <w:color w:val="804826"/>
          <w:sz w:val="15"/>
        </w:rPr>
        <w:t xml:space="preserve">10 </w:t>
      </w:r>
      <w:r>
        <w:rPr>
          <w:rFonts w:ascii="Georgia" w:hAnsi="Georgia"/>
          <w:sz w:val="19"/>
        </w:rPr>
        <w:t>And Balaam said to Elohim, “Balak the son of Zippor, king of Moab, has sent to me, saying,</w:t>
      </w:r>
    </w:p>
    <w:p>
      <w:pPr>
        <w:pStyle w:val="Scripture"/>
      </w:pPr>
      <w:r>
        <w:rPr>
          <w:rFonts w:ascii="Arial" w:hAnsi="Arial"/>
          <w:b/>
          <w:color w:val="804826"/>
          <w:sz w:val="15"/>
        </w:rPr>
        <w:t xml:space="preserve">11 </w:t>
      </w:r>
      <w:r>
        <w:rPr>
          <w:rFonts w:ascii="Georgia" w:hAnsi="Georgia"/>
          <w:sz w:val="19"/>
        </w:rPr>
        <w:t>‘Behold, the people who came out of Egypt cover the face of the earth. Now come, curse them for me; perhaps I shall be able to fight against them and drive them out.’”</w:t>
      </w:r>
    </w:p>
    <w:p>
      <w:pPr>
        <w:pStyle w:val="Scripture"/>
      </w:pPr>
      <w:r>
        <w:rPr>
          <w:rFonts w:ascii="Arial" w:hAnsi="Arial"/>
          <w:b/>
          <w:color w:val="804826"/>
          <w:sz w:val="15"/>
        </w:rPr>
        <w:t xml:space="preserve">12 </w:t>
      </w:r>
      <w:r>
        <w:rPr>
          <w:rFonts w:ascii="Georgia" w:hAnsi="Georgia"/>
          <w:sz w:val="19"/>
        </w:rPr>
        <w:t>And Elohim said to Balaam, “You shall not go with them. You shall not curse the people, for they are blessed.”</w:t>
      </w:r>
    </w:p>
    <w:p>
      <w:pPr>
        <w:pStyle w:val="Scripture"/>
      </w:pPr>
      <w:r>
        <w:rPr>
          <w:rFonts w:ascii="Arial" w:hAnsi="Arial"/>
          <w:b/>
          <w:color w:val="804826"/>
          <w:sz w:val="15"/>
        </w:rPr>
        <w:t xml:space="preserve">13 </w:t>
      </w:r>
      <w:r>
        <w:rPr>
          <w:rFonts w:ascii="Georgia" w:hAnsi="Georgia"/>
          <w:sz w:val="19"/>
        </w:rPr>
        <w:t>And Balaam rose up in the morning and said to the princes of Balak, “Go to your land, for YHWH–Yahweh refuses to permit me to go with you.”</w:t>
      </w:r>
    </w:p>
    <w:p>
      <w:pPr>
        <w:pStyle w:val="Scripture"/>
      </w:pPr>
      <w:r>
        <w:rPr>
          <w:rFonts w:ascii="Arial" w:hAnsi="Arial"/>
          <w:b/>
          <w:color w:val="804826"/>
          <w:sz w:val="15"/>
        </w:rPr>
        <w:t xml:space="preserve">14 </w:t>
      </w:r>
      <w:r>
        <w:rPr>
          <w:rFonts w:ascii="Georgia" w:hAnsi="Georgia"/>
          <w:sz w:val="19"/>
        </w:rPr>
        <w:t>And the princes of Moab rose up and went to Balak and said, “Balaam refuses to come with us.”</w:t>
      </w:r>
    </w:p>
    <w:p>
      <w:pPr>
        <w:pStyle w:val="Scripture"/>
      </w:pPr>
      <w:r>
        <w:rPr>
          <w:rFonts w:ascii="Arial" w:hAnsi="Arial"/>
          <w:b/>
          <w:color w:val="804826"/>
          <w:sz w:val="15"/>
        </w:rPr>
        <w:t xml:space="preserve">15 </w:t>
      </w:r>
      <w:r>
        <w:rPr>
          <w:rFonts w:ascii="Georgia" w:hAnsi="Georgia"/>
          <w:sz w:val="19"/>
        </w:rPr>
        <w:t>And Balak sent yet again princes, more and more honorable than they.</w:t>
      </w:r>
    </w:p>
    <w:p>
      <w:pPr>
        <w:pStyle w:val="Scripture"/>
      </w:pPr>
      <w:r>
        <w:rPr>
          <w:rFonts w:ascii="Arial" w:hAnsi="Arial"/>
          <w:b/>
          <w:color w:val="804826"/>
          <w:sz w:val="15"/>
        </w:rPr>
        <w:t xml:space="preserve">16 </w:t>
      </w:r>
      <w:r>
        <w:rPr>
          <w:rFonts w:ascii="Georgia" w:hAnsi="Georgia"/>
          <w:sz w:val="19"/>
        </w:rPr>
        <w:t>And they came to Balaam and said to him, “Thus says Balak the son of Zippor: ‘Please let nothing hinder you from coming to me;</w:t>
      </w:r>
    </w:p>
    <w:p>
      <w:pPr>
        <w:pStyle w:val="Scripture"/>
      </w:pPr>
      <w:r>
        <w:rPr>
          <w:rFonts w:ascii="Arial" w:hAnsi="Arial"/>
          <w:b/>
          <w:color w:val="804826"/>
          <w:sz w:val="15"/>
        </w:rPr>
        <w:t xml:space="preserve">17 </w:t>
      </w:r>
      <w:r>
        <w:rPr>
          <w:rFonts w:ascii="Georgia" w:hAnsi="Georgia"/>
          <w:sz w:val="19"/>
        </w:rPr>
        <w:t>for I will promote you to very great honor, and whatever you say to me I will do. Come therefore, I pray you, curse this people for me.’”</w:t>
      </w:r>
    </w:p>
    <w:p>
      <w:pPr>
        <w:pStyle w:val="Scripture"/>
      </w:pPr>
      <w:r>
        <w:rPr>
          <w:rFonts w:ascii="Arial" w:hAnsi="Arial"/>
          <w:b/>
          <w:color w:val="804826"/>
          <w:sz w:val="15"/>
        </w:rPr>
        <w:t xml:space="preserve">18 </w:t>
      </w:r>
      <w:r>
        <w:rPr>
          <w:rFonts w:ascii="Georgia" w:hAnsi="Georgia"/>
          <w:sz w:val="19"/>
        </w:rPr>
        <w:t>And Balaam answered and said to the servants of Balak, “If Balak would give me his house full of silver and gold, I cannot go beyond the word of YHWH–Yahweh my Elohim, to do less or more.</w:t>
      </w:r>
    </w:p>
    <w:p>
      <w:pPr>
        <w:pStyle w:val="Scripture"/>
      </w:pPr>
      <w:r>
        <w:rPr>
          <w:rFonts w:ascii="Arial" w:hAnsi="Arial"/>
          <w:b/>
          <w:color w:val="804826"/>
          <w:sz w:val="15"/>
        </w:rPr>
        <w:t xml:space="preserve">19 </w:t>
      </w:r>
      <w:r>
        <w:rPr>
          <w:rFonts w:ascii="Georgia" w:hAnsi="Georgia"/>
          <w:sz w:val="19"/>
        </w:rPr>
        <w:t>Now therefore, I pray you, stay here this night also, that I may know what more YHWH–Yahweh will speak to me.”</w:t>
      </w:r>
    </w:p>
    <w:p>
      <w:pPr>
        <w:pStyle w:val="Scripture"/>
      </w:pPr>
      <w:r>
        <w:rPr>
          <w:rFonts w:ascii="Arial" w:hAnsi="Arial"/>
          <w:b/>
          <w:color w:val="804826"/>
          <w:sz w:val="15"/>
        </w:rPr>
        <w:t xml:space="preserve">20 </w:t>
      </w:r>
      <w:r>
        <w:rPr>
          <w:rFonts w:ascii="Georgia" w:hAnsi="Georgia"/>
          <w:sz w:val="19"/>
        </w:rPr>
        <w:t>And Elohim came to Balaam at night and said to him, “If the men have come to call you, rise up, go with them; but only the word which I speak to you, that shall you do.”</w:t>
      </w:r>
    </w:p>
    <w:p>
      <w:pPr>
        <w:pStyle w:val="Scripture"/>
      </w:pPr>
      <w:r>
        <w:rPr>
          <w:rFonts w:ascii="Arial" w:hAnsi="Arial"/>
          <w:b/>
          <w:color w:val="804826"/>
          <w:sz w:val="15"/>
        </w:rPr>
        <w:t xml:space="preserve">21 </w:t>
      </w:r>
      <w:r>
        <w:rPr>
          <w:rFonts w:ascii="Georgia" w:hAnsi="Georgia"/>
          <w:sz w:val="19"/>
        </w:rPr>
        <w:t>And Balaam rose up in the morning and saddled his donkey and went with the princes of Moab.</w:t>
      </w:r>
    </w:p>
    <w:p>
      <w:pPr>
        <w:pStyle w:val="Scripture"/>
      </w:pPr>
      <w:r>
        <w:rPr>
          <w:rFonts w:ascii="Arial" w:hAnsi="Arial"/>
          <w:b/>
          <w:color w:val="804826"/>
          <w:sz w:val="15"/>
        </w:rPr>
        <w:t xml:space="preserve">22 </w:t>
      </w:r>
      <w:r>
        <w:rPr>
          <w:rFonts w:ascii="Georgia" w:hAnsi="Georgia"/>
          <w:sz w:val="19"/>
        </w:rPr>
        <w:t>And Elohim’s anger was kindled because he went; and the angel of YHWH–Yahweh placed himself in the way as an adversary against him. Now he was riding upon his donkey, and his two servants were with him.</w:t>
      </w:r>
    </w:p>
    <w:p>
      <w:pPr>
        <w:pStyle w:val="Scripture"/>
      </w:pPr>
      <w:r>
        <w:rPr>
          <w:rFonts w:ascii="Arial" w:hAnsi="Arial"/>
          <w:b/>
          <w:color w:val="804826"/>
          <w:sz w:val="15"/>
        </w:rPr>
        <w:t xml:space="preserve">23 </w:t>
      </w:r>
      <w:r>
        <w:rPr>
          <w:rFonts w:ascii="Georgia" w:hAnsi="Georgia"/>
          <w:sz w:val="19"/>
        </w:rPr>
        <w:t>And the donkey saw the angel of YHWH–Yahweh standing in the way, with his sword drawn in his hand; and the donkey turned aside out of the way and went into the field. And Balaam struck the donkey to turn her into the way.</w:t>
      </w:r>
    </w:p>
    <w:p>
      <w:pPr>
        <w:pStyle w:val="Scripture"/>
      </w:pPr>
      <w:r>
        <w:rPr>
          <w:rFonts w:ascii="Arial" w:hAnsi="Arial"/>
          <w:b/>
          <w:color w:val="804826"/>
          <w:sz w:val="15"/>
        </w:rPr>
        <w:t xml:space="preserve">24 </w:t>
      </w:r>
      <w:r>
        <w:rPr>
          <w:rFonts w:ascii="Georgia" w:hAnsi="Georgia"/>
          <w:sz w:val="19"/>
        </w:rPr>
        <w:t>Then the angel of YHWH–Yahweh stood in a narrow path between the vineyards, a wall being on this side and a wall on that side.</w:t>
      </w:r>
    </w:p>
    <w:p>
      <w:pPr>
        <w:pStyle w:val="Scripture"/>
      </w:pPr>
      <w:r>
        <w:rPr>
          <w:rFonts w:ascii="Arial" w:hAnsi="Arial"/>
          <w:b/>
          <w:color w:val="804826"/>
          <w:sz w:val="15"/>
        </w:rPr>
        <w:t xml:space="preserve">25 </w:t>
      </w:r>
      <w:r>
        <w:rPr>
          <w:rFonts w:ascii="Georgia" w:hAnsi="Georgia"/>
          <w:sz w:val="19"/>
        </w:rPr>
        <w:t>And the donkey saw the angel of YHWH–Yahweh, and she thrust herself against the wall and crushed Balaam’s foot against the wall; and he struck her again.</w:t>
      </w:r>
    </w:p>
    <w:p>
      <w:pPr>
        <w:pStyle w:val="Scripture"/>
      </w:pPr>
      <w:r>
        <w:rPr>
          <w:rFonts w:ascii="Arial" w:hAnsi="Arial"/>
          <w:b/>
          <w:color w:val="804826"/>
          <w:sz w:val="15"/>
        </w:rPr>
        <w:t xml:space="preserve">26 </w:t>
      </w:r>
      <w:r>
        <w:rPr>
          <w:rFonts w:ascii="Georgia" w:hAnsi="Georgia"/>
          <w:sz w:val="19"/>
        </w:rPr>
        <w:t>And the angel of YHWH–Yahweh went further and stood in a narrow place where there was no way to turn either to the right hand or to the left.</w:t>
      </w:r>
    </w:p>
    <w:p>
      <w:pPr>
        <w:pStyle w:val="Scripture"/>
      </w:pPr>
      <w:r>
        <w:rPr>
          <w:rFonts w:ascii="Arial" w:hAnsi="Arial"/>
          <w:b/>
          <w:color w:val="804826"/>
          <w:sz w:val="15"/>
        </w:rPr>
        <w:t xml:space="preserve">27 </w:t>
      </w:r>
      <w:r>
        <w:rPr>
          <w:rFonts w:ascii="Georgia" w:hAnsi="Georgia"/>
          <w:sz w:val="19"/>
        </w:rPr>
        <w:t>And the donkey saw the angel of YHWH–Yahweh and lay down under Balaam; and Balaam’s anger was kindled, and he struck the donkey with his staff.</w:t>
      </w:r>
    </w:p>
    <w:p>
      <w:pPr>
        <w:pStyle w:val="Scripture"/>
      </w:pPr>
      <w:r>
        <w:rPr>
          <w:rFonts w:ascii="Arial" w:hAnsi="Arial"/>
          <w:b/>
          <w:color w:val="804826"/>
          <w:sz w:val="15"/>
        </w:rPr>
        <w:t xml:space="preserve">28 </w:t>
      </w:r>
      <w:r>
        <w:rPr>
          <w:rFonts w:ascii="Georgia" w:hAnsi="Georgia"/>
          <w:sz w:val="19"/>
        </w:rPr>
        <w:t>And YHWH–Yahweh opened the mouth of the donkey, and she said to Balaam, “What have I done to you, that you have struck me these three times?”</w:t>
      </w:r>
    </w:p>
    <w:p>
      <w:pPr>
        <w:pStyle w:val="Scripture"/>
      </w:pPr>
      <w:r>
        <w:rPr>
          <w:rFonts w:ascii="Arial" w:hAnsi="Arial"/>
          <w:b/>
          <w:color w:val="804826"/>
          <w:sz w:val="15"/>
        </w:rPr>
        <w:t xml:space="preserve">29 </w:t>
      </w:r>
      <w:r>
        <w:rPr>
          <w:rFonts w:ascii="Georgia" w:hAnsi="Georgia"/>
          <w:sz w:val="19"/>
        </w:rPr>
        <w:t>And Balaam said to the donkey, “Because you have mocked me! I wish there were a sword in my hand, for now I would kill you.”</w:t>
      </w:r>
    </w:p>
    <w:p>
      <w:pPr>
        <w:pStyle w:val="Scripture"/>
      </w:pPr>
      <w:r>
        <w:rPr>
          <w:rFonts w:ascii="Arial" w:hAnsi="Arial"/>
          <w:b/>
          <w:color w:val="804826"/>
          <w:sz w:val="15"/>
        </w:rPr>
        <w:t xml:space="preserve">30 </w:t>
      </w:r>
      <w:r>
        <w:rPr>
          <w:rFonts w:ascii="Georgia" w:hAnsi="Georgia"/>
          <w:sz w:val="19"/>
        </w:rPr>
        <w:t>And the donkey said to Balaam, “Am I not your donkey, upon which you have ridden all your life to this day? Was I ever accustomed to do so to you?” And he said, “No.”</w:t>
      </w:r>
    </w:p>
    <w:p>
      <w:pPr>
        <w:pStyle w:val="Scripture"/>
      </w:pPr>
      <w:r>
        <w:rPr>
          <w:rFonts w:ascii="Arial" w:hAnsi="Arial"/>
          <w:b/>
          <w:color w:val="804826"/>
          <w:sz w:val="15"/>
        </w:rPr>
        <w:t xml:space="preserve">31 </w:t>
      </w:r>
      <w:r>
        <w:rPr>
          <w:rFonts w:ascii="Georgia" w:hAnsi="Georgia"/>
          <w:sz w:val="19"/>
        </w:rPr>
        <w:t>Then YHWH–Yahweh opened the eyes of Balaam, and he saw the angel of YHWH–Yahweh standing in the way, with his sword drawn in his hand; and he bowed his head and fell upon his face.</w:t>
      </w:r>
    </w:p>
    <w:p>
      <w:pPr>
        <w:pStyle w:val="Scripture"/>
      </w:pPr>
      <w:r>
        <w:rPr>
          <w:rFonts w:ascii="Arial" w:hAnsi="Arial"/>
          <w:b/>
          <w:color w:val="804826"/>
          <w:sz w:val="15"/>
        </w:rPr>
        <w:t xml:space="preserve">32 </w:t>
      </w:r>
      <w:r>
        <w:rPr>
          <w:rFonts w:ascii="Georgia" w:hAnsi="Georgia"/>
          <w:sz w:val="19"/>
        </w:rPr>
        <w:t>And the angel of YHWH–Yahweh said to him, “Why have you struck your donkey these three times? Behold, I have come forth as an adversary, because your way is perverse before Me.</w:t>
      </w:r>
    </w:p>
    <w:p>
      <w:pPr>
        <w:pStyle w:val="Scripture"/>
      </w:pPr>
      <w:r>
        <w:rPr>
          <w:rFonts w:ascii="Arial" w:hAnsi="Arial"/>
          <w:b/>
          <w:color w:val="804826"/>
          <w:sz w:val="15"/>
        </w:rPr>
        <w:t xml:space="preserve">33 </w:t>
      </w:r>
      <w:r>
        <w:rPr>
          <w:rFonts w:ascii="Georgia" w:hAnsi="Georgia"/>
          <w:sz w:val="19"/>
        </w:rPr>
        <w:t>And the donkey saw Me and turned aside before Me these three times. Unless she had turned aside from Me, surely now I would have killed you and saved her alive.”</w:t>
      </w:r>
    </w:p>
    <w:p>
      <w:pPr>
        <w:pStyle w:val="Scripture"/>
      </w:pPr>
      <w:r>
        <w:rPr>
          <w:rFonts w:ascii="Arial" w:hAnsi="Arial"/>
          <w:b/>
          <w:color w:val="804826"/>
          <w:sz w:val="15"/>
        </w:rPr>
        <w:t xml:space="preserve">34 </w:t>
      </w:r>
      <w:r>
        <w:rPr>
          <w:rFonts w:ascii="Georgia" w:hAnsi="Georgia"/>
          <w:sz w:val="19"/>
        </w:rPr>
        <w:t>And Balaam said to the angel of YHWH–Yahweh, “I have sinned; for I did not know that You stood in the way against me. Now therefore, if it displeases You, I will turn back.”</w:t>
      </w:r>
    </w:p>
    <w:p>
      <w:pPr>
        <w:pStyle w:val="Scripture"/>
      </w:pPr>
      <w:r>
        <w:rPr>
          <w:rFonts w:ascii="Arial" w:hAnsi="Arial"/>
          <w:b/>
          <w:color w:val="804826"/>
          <w:sz w:val="15"/>
        </w:rPr>
        <w:t xml:space="preserve">35 </w:t>
      </w:r>
      <w:r>
        <w:rPr>
          <w:rFonts w:ascii="Georgia" w:hAnsi="Georgia"/>
          <w:sz w:val="19"/>
        </w:rPr>
        <w:t>And the angel of YHWH–Yahweh said to Balaam, “Go with the men; but only the word that I shall speak to you, that shall you speak.” So Balaam went with the princes of Balak.</w:t>
      </w:r>
    </w:p>
    <w:p>
      <w:pPr>
        <w:pStyle w:val="Scripture"/>
      </w:pPr>
      <w:r>
        <w:rPr>
          <w:rFonts w:ascii="Arial" w:hAnsi="Arial"/>
          <w:b/>
          <w:color w:val="804826"/>
          <w:sz w:val="15"/>
        </w:rPr>
        <w:t xml:space="preserve">36 </w:t>
      </w:r>
      <w:r>
        <w:rPr>
          <w:rFonts w:ascii="Georgia" w:hAnsi="Georgia"/>
          <w:sz w:val="19"/>
        </w:rPr>
        <w:t>And when Balak heard that Balaam had come, he went out to meet him at the city of Moab, which is on the border of the Arnon, at the extremity of the border.</w:t>
      </w:r>
    </w:p>
    <w:p>
      <w:pPr>
        <w:pStyle w:val="Scripture"/>
      </w:pPr>
      <w:r>
        <w:rPr>
          <w:rFonts w:ascii="Arial" w:hAnsi="Arial"/>
          <w:b/>
          <w:color w:val="804826"/>
          <w:sz w:val="15"/>
        </w:rPr>
        <w:t xml:space="preserve">37 </w:t>
      </w:r>
      <w:r>
        <w:rPr>
          <w:rFonts w:ascii="Georgia" w:hAnsi="Georgia"/>
          <w:sz w:val="19"/>
        </w:rPr>
        <w:t>And Balak said to Balaam, “Did I not earnestly send to you to call you? Why did you not come to me? Am I not indeed able to honor you?”</w:t>
      </w:r>
    </w:p>
    <w:p>
      <w:pPr>
        <w:pStyle w:val="Scripture"/>
      </w:pPr>
      <w:r>
        <w:rPr>
          <w:rFonts w:ascii="Arial" w:hAnsi="Arial"/>
          <w:b/>
          <w:color w:val="804826"/>
          <w:sz w:val="15"/>
        </w:rPr>
        <w:t xml:space="preserve">38 </w:t>
      </w:r>
      <w:r>
        <w:rPr>
          <w:rFonts w:ascii="Georgia" w:hAnsi="Georgia"/>
          <w:sz w:val="19"/>
        </w:rPr>
        <w:t>And Balaam said to Balak, “Behold, I have come to you. Have I now any power at all to speak anything? The word that Elohim puts in my mouth, that shall I speak.”</w:t>
      </w:r>
    </w:p>
    <w:p>
      <w:pPr>
        <w:pStyle w:val="Scripture"/>
      </w:pPr>
      <w:r>
        <w:rPr>
          <w:rFonts w:ascii="Arial" w:hAnsi="Arial"/>
          <w:b/>
          <w:color w:val="804826"/>
          <w:sz w:val="15"/>
        </w:rPr>
        <w:t xml:space="preserve">39 </w:t>
      </w:r>
      <w:r>
        <w:rPr>
          <w:rFonts w:ascii="Georgia" w:hAnsi="Georgia"/>
          <w:sz w:val="19"/>
        </w:rPr>
        <w:t>And Balaam went with Balak, and they came to Kiriath-huzoth.</w:t>
      </w:r>
    </w:p>
    <w:p>
      <w:pPr>
        <w:pStyle w:val="Scripture"/>
      </w:pPr>
      <w:r>
        <w:rPr>
          <w:rFonts w:ascii="Arial" w:hAnsi="Arial"/>
          <w:b/>
          <w:color w:val="804826"/>
          <w:sz w:val="15"/>
        </w:rPr>
        <w:t xml:space="preserve">40 </w:t>
      </w:r>
      <w:r>
        <w:rPr>
          <w:rFonts w:ascii="Georgia" w:hAnsi="Georgia"/>
          <w:sz w:val="19"/>
        </w:rPr>
        <w:t>And Balak sacrificed oxen and sheep and sent portions to Balaam and to the princes who were with him.</w:t>
      </w:r>
    </w:p>
    <w:p>
      <w:pPr>
        <w:pStyle w:val="Scripture"/>
      </w:pPr>
      <w:r>
        <w:rPr>
          <w:rFonts w:ascii="Arial" w:hAnsi="Arial"/>
          <w:b/>
          <w:color w:val="804826"/>
          <w:sz w:val="15"/>
        </w:rPr>
        <w:t xml:space="preserve">41 </w:t>
      </w:r>
      <w:r>
        <w:rPr>
          <w:rFonts w:ascii="Georgia" w:hAnsi="Georgia"/>
          <w:sz w:val="19"/>
        </w:rPr>
        <w:t>And it came to pass in the morning that Balak took Balaam and brought him up to Bamoth-baal; and from there he saw the extremity of the people.</w:t>
      </w:r>
    </w:p>
    <w:p>
      <w:pPr>
        <w:pStyle w:val="Heading2"/>
      </w:pPr>
      <w:r>
        <w:t>Chapter 23</w:t>
      </w:r>
    </w:p>
    <w:p>
      <w:pPr>
        <w:pStyle w:val="Scripture"/>
      </w:pPr>
      <w:r>
        <w:rPr>
          <w:rFonts w:ascii="Arial" w:hAnsi="Arial"/>
          <w:b/>
          <w:color w:val="804826"/>
          <w:sz w:val="15"/>
        </w:rPr>
        <w:t xml:space="preserve">1 </w:t>
      </w:r>
      <w:r>
        <w:rPr>
          <w:rFonts w:ascii="Georgia" w:hAnsi="Georgia"/>
          <w:sz w:val="19"/>
        </w:rPr>
        <w:t>And Balaam said to Balak, “Build for me here seven altars, and prepare for me here seven bulls and seven rams.”</w:t>
      </w:r>
    </w:p>
    <w:p>
      <w:pPr>
        <w:pStyle w:val="Scripture"/>
      </w:pPr>
      <w:r>
        <w:rPr>
          <w:rFonts w:ascii="Arial" w:hAnsi="Arial"/>
          <w:b/>
          <w:color w:val="804826"/>
          <w:sz w:val="15"/>
        </w:rPr>
        <w:t xml:space="preserve">2 </w:t>
      </w:r>
      <w:r>
        <w:rPr>
          <w:rFonts w:ascii="Georgia" w:hAnsi="Georgia"/>
          <w:sz w:val="19"/>
        </w:rPr>
        <w:t>And Balak did as Balaam had spoken; and Balak and Balaam offered on every altar a bull and a ram.</w:t>
      </w:r>
    </w:p>
    <w:p>
      <w:pPr>
        <w:pStyle w:val="Scripture"/>
      </w:pPr>
      <w:r>
        <w:rPr>
          <w:rFonts w:ascii="Arial" w:hAnsi="Arial"/>
          <w:b/>
          <w:color w:val="804826"/>
          <w:sz w:val="15"/>
        </w:rPr>
        <w:t xml:space="preserve">3 </w:t>
      </w:r>
      <w:r>
        <w:rPr>
          <w:rFonts w:ascii="Georgia" w:hAnsi="Georgia"/>
          <w:sz w:val="19"/>
        </w:rPr>
        <w:t>And Balaam said to Balak, “Stand by your burnt offering, and I will go. Perhaps YHWH–Yahweh will come to meet me; and whatever He shows me I will tell you.” And he went to a bare height.</w:t>
      </w:r>
    </w:p>
    <w:p>
      <w:pPr>
        <w:pStyle w:val="Scripture"/>
      </w:pPr>
      <w:r>
        <w:rPr>
          <w:rFonts w:ascii="Arial" w:hAnsi="Arial"/>
          <w:b/>
          <w:color w:val="804826"/>
          <w:sz w:val="15"/>
        </w:rPr>
        <w:t xml:space="preserve">4 </w:t>
      </w:r>
      <w:r>
        <w:rPr>
          <w:rFonts w:ascii="Georgia" w:hAnsi="Georgia"/>
          <w:sz w:val="19"/>
        </w:rPr>
        <w:t>And Elohim met Balaam; and Balaam said to Him, “I have prepared the seven altars, and I have offered up a bull and a ram on every altar.”</w:t>
      </w:r>
    </w:p>
    <w:p>
      <w:pPr>
        <w:pStyle w:val="Scripture"/>
      </w:pPr>
      <w:r>
        <w:rPr>
          <w:rFonts w:ascii="Arial" w:hAnsi="Arial"/>
          <w:b/>
          <w:color w:val="804826"/>
          <w:sz w:val="15"/>
        </w:rPr>
        <w:t xml:space="preserve">5 </w:t>
      </w:r>
      <w:r>
        <w:rPr>
          <w:rFonts w:ascii="Georgia" w:hAnsi="Georgia"/>
          <w:sz w:val="19"/>
        </w:rPr>
        <w:t>And YHWH–Yahweh put a word in Balaam’s mouth and said, “Return to Balak, and thus you shall speak.”</w:t>
      </w:r>
    </w:p>
    <w:p>
      <w:pPr>
        <w:pStyle w:val="Scripture"/>
      </w:pPr>
      <w:r>
        <w:rPr>
          <w:rFonts w:ascii="Arial" w:hAnsi="Arial"/>
          <w:b/>
          <w:color w:val="804826"/>
          <w:sz w:val="15"/>
        </w:rPr>
        <w:t xml:space="preserve">6 </w:t>
      </w:r>
      <w:r>
        <w:rPr>
          <w:rFonts w:ascii="Georgia" w:hAnsi="Georgia"/>
          <w:sz w:val="19"/>
        </w:rPr>
        <w:t>And he returned to him; and behold, he stood by his burnt offering, he and all the princes of Moab.</w:t>
      </w:r>
    </w:p>
    <w:p>
      <w:pPr>
        <w:pStyle w:val="Scripture"/>
      </w:pPr>
      <w:r>
        <w:rPr>
          <w:rFonts w:ascii="Arial" w:hAnsi="Arial"/>
          <w:b/>
          <w:color w:val="804826"/>
          <w:sz w:val="15"/>
        </w:rPr>
        <w:t xml:space="preserve">7 </w:t>
      </w:r>
      <w:r>
        <w:rPr>
          <w:rFonts w:ascii="Georgia" w:hAnsi="Georgia"/>
          <w:sz w:val="19"/>
        </w:rPr>
        <w:t>And he took up his parable and said:</w:t>
      </w:r>
    </w:p>
    <w:p>
      <w:pPr>
        <w:pStyle w:val="Scripture"/>
      </w:pPr>
      <w:r>
        <w:rPr>
          <w:rFonts w:ascii="Georgia" w:hAnsi="Georgia"/>
          <w:i/>
          <w:sz w:val="18"/>
        </w:rPr>
        <w:t>“From Aram Balak has brought me,</w:t>
        <w:br/>
        <w:t xml:space="preserve"> The king of Moab from the mountains of the East:</w:t>
        <w:br/>
        <w:t xml:space="preserve"> ‘Come, curse Jacob for me;</w:t>
        <w:br/>
        <w:t xml:space="preserve"> And come, denounce Israel.’</w:t>
      </w:r>
    </w:p>
    <w:p>
      <w:pPr>
        <w:pStyle w:val="Scripture"/>
      </w:pPr>
      <w:r>
        <w:rPr>
          <w:rFonts w:ascii="Arial" w:hAnsi="Arial"/>
          <w:b/>
          <w:color w:val="804826"/>
          <w:sz w:val="15"/>
        </w:rPr>
        <w:t xml:space="preserve">8 </w:t>
      </w:r>
      <w:r>
        <w:rPr>
          <w:rFonts w:ascii="Georgia" w:hAnsi="Georgia"/>
          <w:sz w:val="19"/>
        </w:rPr>
        <w:t>How shall I curse whom El has not cursed?</w:t>
        <w:br/>
        <w:t xml:space="preserve"> And how shall I denounce whom YHWH–Yahweh has not denounced?</w:t>
      </w:r>
    </w:p>
    <w:p>
      <w:pPr>
        <w:pStyle w:val="Scripture"/>
      </w:pPr>
      <w:r>
        <w:rPr>
          <w:rFonts w:ascii="Arial" w:hAnsi="Arial"/>
          <w:b/>
          <w:color w:val="804826"/>
          <w:sz w:val="15"/>
        </w:rPr>
        <w:t xml:space="preserve">9 </w:t>
      </w:r>
      <w:r>
        <w:rPr>
          <w:rFonts w:ascii="Georgia" w:hAnsi="Georgia"/>
          <w:sz w:val="19"/>
        </w:rPr>
        <w:t>For from the top of the rocks I see him,</w:t>
        <w:br/>
        <w:t xml:space="preserve"> And from the hills I behold him.</w:t>
        <w:br/>
        <w:t xml:space="preserve"> Behold, it is a people dwelling alone,</w:t>
        <w:br/>
        <w:t xml:space="preserve"> And not reckoning itself among the nations.</w:t>
      </w:r>
    </w:p>
    <w:p>
      <w:pPr>
        <w:pStyle w:val="Scripture"/>
      </w:pPr>
      <w:r>
        <w:rPr>
          <w:rFonts w:ascii="Arial" w:hAnsi="Arial"/>
          <w:b/>
          <w:color w:val="804826"/>
          <w:sz w:val="15"/>
        </w:rPr>
        <w:t xml:space="preserve">10 </w:t>
      </w:r>
      <w:r>
        <w:rPr>
          <w:rFonts w:ascii="Georgia" w:hAnsi="Georgia"/>
          <w:sz w:val="19"/>
        </w:rPr>
        <w:t>Who can count the dust of Jacob,</w:t>
        <w:br/>
        <w:t xml:space="preserve"> Or number the fourth part of Israel?</w:t>
        <w:br/>
        <w:t xml:space="preserve"> Let me die the death of the righteous,</w:t>
        <w:br/>
        <w:t xml:space="preserve"> And let my latter end be like his!”</w:t>
      </w:r>
    </w:p>
    <w:p>
      <w:pPr>
        <w:pStyle w:val="Scripture"/>
      </w:pPr>
      <w:r>
        <w:rPr>
          <w:rFonts w:ascii="Arial" w:hAnsi="Arial"/>
          <w:b/>
          <w:color w:val="804826"/>
          <w:sz w:val="15"/>
        </w:rPr>
        <w:t xml:space="preserve">11 </w:t>
      </w:r>
      <w:r>
        <w:rPr>
          <w:rFonts w:ascii="Georgia" w:hAnsi="Georgia"/>
          <w:sz w:val="19"/>
        </w:rPr>
        <w:t>And Balak said to Balaam, “What have you done to me? I took you to curse my enemies, and behold, you have blessed them altogether.”</w:t>
      </w:r>
    </w:p>
    <w:p>
      <w:pPr>
        <w:pStyle w:val="Scripture"/>
      </w:pPr>
      <w:r>
        <w:rPr>
          <w:rFonts w:ascii="Arial" w:hAnsi="Arial"/>
          <w:b/>
          <w:color w:val="804826"/>
          <w:sz w:val="15"/>
        </w:rPr>
        <w:t xml:space="preserve">12 </w:t>
      </w:r>
      <w:r>
        <w:rPr>
          <w:rFonts w:ascii="Georgia" w:hAnsi="Georgia"/>
          <w:sz w:val="19"/>
        </w:rPr>
        <w:t>And he answered and said, “Must I not take heed to speak that which YHWH–Yahweh puts in my mouth?”</w:t>
      </w:r>
    </w:p>
    <w:p>
      <w:pPr>
        <w:pStyle w:val="Scripture"/>
      </w:pPr>
      <w:r>
        <w:rPr>
          <w:rFonts w:ascii="Arial" w:hAnsi="Arial"/>
          <w:b/>
          <w:color w:val="804826"/>
          <w:sz w:val="15"/>
        </w:rPr>
        <w:t xml:space="preserve">13 </w:t>
      </w:r>
      <w:r>
        <w:rPr>
          <w:rFonts w:ascii="Georgia" w:hAnsi="Georgia"/>
          <w:sz w:val="19"/>
        </w:rPr>
        <w:t>And Balak said to him, “Please come with me to another place, from where you may see them. You shall see only the extremity of them and shall not see them all; and curse them for me from there.”</w:t>
      </w:r>
    </w:p>
    <w:p>
      <w:pPr>
        <w:pStyle w:val="Scripture"/>
      </w:pPr>
      <w:r>
        <w:rPr>
          <w:rFonts w:ascii="Arial" w:hAnsi="Arial"/>
          <w:b/>
          <w:color w:val="804826"/>
          <w:sz w:val="15"/>
        </w:rPr>
        <w:t xml:space="preserve">14 </w:t>
      </w:r>
      <w:r>
        <w:rPr>
          <w:rFonts w:ascii="Georgia" w:hAnsi="Georgia"/>
          <w:sz w:val="19"/>
        </w:rPr>
        <w:t>And he took him into the field of Zophim, to the top of Pisgah, and built seven altars and offered a bull and a ram on every altar.</w:t>
      </w:r>
    </w:p>
    <w:p>
      <w:pPr>
        <w:pStyle w:val="Scripture"/>
      </w:pPr>
      <w:r>
        <w:rPr>
          <w:rFonts w:ascii="Arial" w:hAnsi="Arial"/>
          <w:b/>
          <w:color w:val="804826"/>
          <w:sz w:val="15"/>
        </w:rPr>
        <w:t xml:space="preserve">15 </w:t>
      </w:r>
      <w:r>
        <w:rPr>
          <w:rFonts w:ascii="Georgia" w:hAnsi="Georgia"/>
          <w:sz w:val="19"/>
        </w:rPr>
        <w:t>And he said to Balak, “Stand here by your burnt offering, while I meet YHWH–Yahweh over there.”</w:t>
      </w:r>
    </w:p>
    <w:p>
      <w:pPr>
        <w:pStyle w:val="Scripture"/>
      </w:pPr>
      <w:r>
        <w:rPr>
          <w:rFonts w:ascii="Arial" w:hAnsi="Arial"/>
          <w:b/>
          <w:color w:val="804826"/>
          <w:sz w:val="15"/>
        </w:rPr>
        <w:t xml:space="preserve">16 </w:t>
      </w:r>
      <w:r>
        <w:rPr>
          <w:rFonts w:ascii="Georgia" w:hAnsi="Georgia"/>
          <w:sz w:val="19"/>
        </w:rPr>
        <w:t>And YHWH–Yahweh met Balaam and put a word in his mouth and said, “Return to Balak, and thus shall you speak.”</w:t>
      </w:r>
    </w:p>
    <w:p>
      <w:pPr>
        <w:pStyle w:val="Scripture"/>
      </w:pPr>
      <w:r>
        <w:rPr>
          <w:rFonts w:ascii="Arial" w:hAnsi="Arial"/>
          <w:b/>
          <w:color w:val="804826"/>
          <w:sz w:val="15"/>
        </w:rPr>
        <w:t xml:space="preserve">17 </w:t>
      </w:r>
      <w:r>
        <w:rPr>
          <w:rFonts w:ascii="Georgia" w:hAnsi="Georgia"/>
          <w:sz w:val="19"/>
        </w:rPr>
        <w:t>And he came to him; and behold, he stood by his burnt offering, and the princes of Moab with him. And Balak said to him, “What has YHWH–Yahweh spoken?”</w:t>
      </w:r>
    </w:p>
    <w:p>
      <w:pPr>
        <w:pStyle w:val="Scripture"/>
      </w:pPr>
      <w:r>
        <w:rPr>
          <w:rFonts w:ascii="Arial" w:hAnsi="Arial"/>
          <w:b/>
          <w:color w:val="804826"/>
          <w:sz w:val="15"/>
        </w:rPr>
        <w:t xml:space="preserve">18 </w:t>
      </w:r>
      <w:r>
        <w:rPr>
          <w:rFonts w:ascii="Georgia" w:hAnsi="Georgia"/>
          <w:sz w:val="19"/>
        </w:rPr>
        <w:t>And he took up his parable and said:</w:t>
      </w:r>
    </w:p>
    <w:p>
      <w:pPr>
        <w:pStyle w:val="Scripture"/>
      </w:pPr>
      <w:r>
        <w:rPr>
          <w:rFonts w:ascii="Georgia" w:hAnsi="Georgia"/>
          <w:i/>
          <w:sz w:val="18"/>
        </w:rPr>
        <w:t>“Rise up, Balak, and hear;</w:t>
        <w:br/>
        <w:t xml:space="preserve"> Listen to me, son of Zippor.</w:t>
      </w:r>
    </w:p>
    <w:p>
      <w:pPr>
        <w:pStyle w:val="Scripture"/>
      </w:pPr>
      <w:r>
        <w:rPr>
          <w:rFonts w:ascii="Arial" w:hAnsi="Arial"/>
          <w:b/>
          <w:color w:val="804826"/>
          <w:sz w:val="15"/>
        </w:rPr>
        <w:t xml:space="preserve">19 </w:t>
      </w:r>
      <w:r>
        <w:rPr>
          <w:rFonts w:ascii="Georgia" w:hAnsi="Georgia"/>
          <w:sz w:val="19"/>
        </w:rPr>
        <w:t>El is not a man, that He should lie,</w:t>
        <w:br/>
        <w:t xml:space="preserve"> Neither the son of man, that He should repent.</w:t>
        <w:br/>
        <w:t xml:space="preserve"> Has He said, and will He not do it?</w:t>
        <w:br/>
        <w:t xml:space="preserve"> Or has He spoken, and will He not make it good?</w:t>
      </w:r>
    </w:p>
    <w:p>
      <w:pPr>
        <w:pStyle w:val="Scripture"/>
      </w:pPr>
      <w:r>
        <w:rPr>
          <w:rFonts w:ascii="Arial" w:hAnsi="Arial"/>
          <w:b/>
          <w:color w:val="804826"/>
          <w:sz w:val="15"/>
        </w:rPr>
        <w:t xml:space="preserve">20 </w:t>
      </w:r>
      <w:r>
        <w:rPr>
          <w:rFonts w:ascii="Georgia" w:hAnsi="Georgia"/>
          <w:sz w:val="19"/>
        </w:rPr>
        <w:t>Behold, I have received commandment to bless;</w:t>
        <w:br/>
        <w:t xml:space="preserve"> And He has blessed, and I cannot reverse it.</w:t>
      </w:r>
    </w:p>
    <w:p>
      <w:pPr>
        <w:pStyle w:val="Scripture"/>
      </w:pPr>
      <w:r>
        <w:rPr>
          <w:rFonts w:ascii="Arial" w:hAnsi="Arial"/>
          <w:b/>
          <w:color w:val="804826"/>
          <w:sz w:val="15"/>
        </w:rPr>
        <w:t xml:space="preserve">21 </w:t>
      </w:r>
      <w:r>
        <w:rPr>
          <w:rFonts w:ascii="Georgia" w:hAnsi="Georgia"/>
          <w:sz w:val="19"/>
        </w:rPr>
        <w:t>He has not beheld iniquity in Jacob,</w:t>
        <w:br/>
        <w:t xml:space="preserve"> Neither has He seen perverseness in Israel.</w:t>
        <w:br/>
        <w:t xml:space="preserve"> YHWH–Yahweh his Elohim is with him,</w:t>
        <w:br/>
        <w:t xml:space="preserve"> And the shout of a king is among them.</w:t>
      </w:r>
    </w:p>
    <w:p>
      <w:pPr>
        <w:pStyle w:val="Scripture"/>
      </w:pPr>
      <w:r>
        <w:rPr>
          <w:rFonts w:ascii="Arial" w:hAnsi="Arial"/>
          <w:b/>
          <w:color w:val="804826"/>
          <w:sz w:val="15"/>
        </w:rPr>
        <w:t xml:space="preserve">22 </w:t>
      </w:r>
      <w:r>
        <w:rPr>
          <w:rFonts w:ascii="Georgia" w:hAnsi="Georgia"/>
          <w:sz w:val="19"/>
        </w:rPr>
        <w:t>El brings them out of Egypt;</w:t>
        <w:br/>
        <w:t xml:space="preserve"> He has, as it were, the strength of the wild ox.</w:t>
      </w:r>
    </w:p>
    <w:p>
      <w:pPr>
        <w:pStyle w:val="Scripture"/>
      </w:pPr>
      <w:r>
        <w:rPr>
          <w:rFonts w:ascii="Arial" w:hAnsi="Arial"/>
          <w:b/>
          <w:color w:val="804826"/>
          <w:sz w:val="15"/>
        </w:rPr>
        <w:t xml:space="preserve">23 </w:t>
      </w:r>
      <w:r>
        <w:rPr>
          <w:rFonts w:ascii="Georgia" w:hAnsi="Georgia"/>
          <w:sz w:val="19"/>
        </w:rPr>
        <w:t>Surely there is no enchantment against Jacob,</w:t>
        <w:br/>
        <w:t xml:space="preserve"> Neither is there any divination against Israel.</w:t>
        <w:br/>
        <w:t xml:space="preserve"> Now shall it be said of Jacob and of Israel,</w:t>
        <w:br/>
        <w:t xml:space="preserve"> ‘What has El done!’</w:t>
      </w:r>
    </w:p>
    <w:p>
      <w:pPr>
        <w:pStyle w:val="Scripture"/>
      </w:pPr>
      <w:r>
        <w:rPr>
          <w:rFonts w:ascii="Arial" w:hAnsi="Arial"/>
          <w:b/>
          <w:color w:val="804826"/>
          <w:sz w:val="15"/>
        </w:rPr>
        <w:t xml:space="preserve">24 </w:t>
      </w:r>
      <w:r>
        <w:rPr>
          <w:rFonts w:ascii="Georgia" w:hAnsi="Georgia"/>
          <w:sz w:val="19"/>
        </w:rPr>
        <w:t>Behold, the people rise up as a lioness,</w:t>
        <w:br/>
        <w:t xml:space="preserve"> And as a lion he lifts himself up.</w:t>
        <w:br/>
        <w:t xml:space="preserve"> He shall not lie down until he eats the prey</w:t>
        <w:br/>
        <w:t xml:space="preserve"> And drinks the blood of the slain.”</w:t>
      </w:r>
    </w:p>
    <w:p>
      <w:pPr>
        <w:pStyle w:val="Scripture"/>
      </w:pPr>
      <w:r>
        <w:rPr>
          <w:rFonts w:ascii="Arial" w:hAnsi="Arial"/>
          <w:b/>
          <w:color w:val="804826"/>
          <w:sz w:val="15"/>
        </w:rPr>
        <w:t xml:space="preserve">25 </w:t>
      </w:r>
      <w:r>
        <w:rPr>
          <w:rFonts w:ascii="Georgia" w:hAnsi="Georgia"/>
          <w:sz w:val="19"/>
        </w:rPr>
        <w:t>And Balak said to Balaam, “Neither curse them at all, nor bless them at all.”</w:t>
      </w:r>
    </w:p>
    <w:p>
      <w:pPr>
        <w:pStyle w:val="Scripture"/>
      </w:pPr>
      <w:r>
        <w:rPr>
          <w:rFonts w:ascii="Arial" w:hAnsi="Arial"/>
          <w:b/>
          <w:color w:val="804826"/>
          <w:sz w:val="15"/>
        </w:rPr>
        <w:t xml:space="preserve">26 </w:t>
      </w:r>
      <w:r>
        <w:rPr>
          <w:rFonts w:ascii="Georgia" w:hAnsi="Georgia"/>
          <w:sz w:val="19"/>
        </w:rPr>
        <w:t>But Balaam answered and said to Balak, “Did I not tell you, saying, ‘All that YHWH–Yahweh speaks, that I must do’?”</w:t>
      </w:r>
    </w:p>
    <w:p>
      <w:pPr>
        <w:pStyle w:val="Scripture"/>
      </w:pPr>
      <w:r>
        <w:rPr>
          <w:rFonts w:ascii="Arial" w:hAnsi="Arial"/>
          <w:b/>
          <w:color w:val="804826"/>
          <w:sz w:val="15"/>
        </w:rPr>
        <w:t xml:space="preserve">27 </w:t>
      </w:r>
      <w:r>
        <w:rPr>
          <w:rFonts w:ascii="Georgia" w:hAnsi="Georgia"/>
          <w:sz w:val="19"/>
        </w:rPr>
        <w:t>And Balak said to Balaam, “Come now, I will take you to another place. Perhaps it will please Elohim that you may curse them for me from there.”</w:t>
      </w:r>
    </w:p>
    <w:p>
      <w:pPr>
        <w:pStyle w:val="Scripture"/>
      </w:pPr>
      <w:r>
        <w:rPr>
          <w:rFonts w:ascii="Arial" w:hAnsi="Arial"/>
          <w:b/>
          <w:color w:val="804826"/>
          <w:sz w:val="15"/>
        </w:rPr>
        <w:t xml:space="preserve">28 </w:t>
      </w:r>
      <w:r>
        <w:rPr>
          <w:rFonts w:ascii="Georgia" w:hAnsi="Georgia"/>
          <w:sz w:val="19"/>
        </w:rPr>
        <w:t>And Balak took Balaam to the top of Peor, which looks down upon the wasteland.</w:t>
      </w:r>
    </w:p>
    <w:p>
      <w:pPr>
        <w:pStyle w:val="Scripture"/>
      </w:pPr>
      <w:r>
        <w:rPr>
          <w:rFonts w:ascii="Arial" w:hAnsi="Arial"/>
          <w:b/>
          <w:color w:val="804826"/>
          <w:sz w:val="15"/>
        </w:rPr>
        <w:t xml:space="preserve">29 </w:t>
      </w:r>
      <w:r>
        <w:rPr>
          <w:rFonts w:ascii="Georgia" w:hAnsi="Georgia"/>
          <w:sz w:val="19"/>
        </w:rPr>
        <w:t>And Balaam said to Balak, “Build for me here seven altars, and prepare for me here seven bulls and seven rams.”</w:t>
      </w:r>
    </w:p>
    <w:p>
      <w:pPr>
        <w:pStyle w:val="Scripture"/>
      </w:pPr>
      <w:r>
        <w:rPr>
          <w:rFonts w:ascii="Arial" w:hAnsi="Arial"/>
          <w:b/>
          <w:color w:val="804826"/>
          <w:sz w:val="15"/>
        </w:rPr>
        <w:t xml:space="preserve">30 </w:t>
      </w:r>
      <w:r>
        <w:rPr>
          <w:rFonts w:ascii="Georgia" w:hAnsi="Georgia"/>
          <w:sz w:val="19"/>
        </w:rPr>
        <w:t>And Balak did as Balaam had said and offered a bull and a ram on every altar.</w:t>
      </w:r>
    </w:p>
    <w:p>
      <w:pPr>
        <w:pStyle w:val="Heading2"/>
      </w:pPr>
      <w:r>
        <w:t>Chapter 24</w:t>
      </w:r>
    </w:p>
    <w:p>
      <w:pPr>
        <w:pStyle w:val="Scripture"/>
      </w:pPr>
      <w:r>
        <w:rPr>
          <w:rFonts w:ascii="Arial" w:hAnsi="Arial"/>
          <w:b/>
          <w:color w:val="804826"/>
          <w:sz w:val="15"/>
        </w:rPr>
        <w:t xml:space="preserve">1 </w:t>
      </w:r>
      <w:r>
        <w:rPr>
          <w:rFonts w:ascii="Georgia" w:hAnsi="Georgia"/>
          <w:sz w:val="19"/>
        </w:rPr>
        <w:t>And when Balaam saw that it pleased YHWH–Yahweh to bless Israel, he did not go, as at the other times, to seek enchantments, but he set his face toward the wilderness.</w:t>
      </w:r>
    </w:p>
    <w:p>
      <w:pPr>
        <w:pStyle w:val="Scripture"/>
      </w:pPr>
      <w:r>
        <w:rPr>
          <w:rFonts w:ascii="Arial" w:hAnsi="Arial"/>
          <w:b/>
          <w:color w:val="804826"/>
          <w:sz w:val="15"/>
        </w:rPr>
        <w:t xml:space="preserve">2 </w:t>
      </w:r>
      <w:r>
        <w:rPr>
          <w:rFonts w:ascii="Georgia" w:hAnsi="Georgia"/>
          <w:sz w:val="19"/>
        </w:rPr>
        <w:t>And Balaam lifted up his eyes and saw Israel dwelling according to their tribes; and the Spirit of Elohim came upon him.</w:t>
      </w:r>
    </w:p>
    <w:p>
      <w:pPr>
        <w:pStyle w:val="Scripture"/>
      </w:pPr>
      <w:r>
        <w:rPr>
          <w:rFonts w:ascii="Arial" w:hAnsi="Arial"/>
          <w:b/>
          <w:color w:val="804826"/>
          <w:sz w:val="15"/>
        </w:rPr>
        <w:t xml:space="preserve">3 </w:t>
      </w:r>
      <w:r>
        <w:rPr>
          <w:rFonts w:ascii="Georgia" w:hAnsi="Georgia"/>
          <w:sz w:val="19"/>
        </w:rPr>
        <w:t>And he took up his parable and said:</w:t>
      </w:r>
    </w:p>
    <w:p>
      <w:pPr>
        <w:pStyle w:val="Scripture"/>
      </w:pPr>
      <w:r>
        <w:rPr>
          <w:rFonts w:ascii="Georgia" w:hAnsi="Georgia"/>
          <w:i/>
          <w:sz w:val="18"/>
        </w:rPr>
        <w:t>“Balaam the son of Beor says,</w:t>
        <w:br/>
        <w:t xml:space="preserve"> And the man whose eye is opened says;</w:t>
      </w:r>
    </w:p>
    <w:p>
      <w:pPr>
        <w:pStyle w:val="Scripture"/>
      </w:pPr>
      <w:r>
        <w:rPr>
          <w:rFonts w:ascii="Arial" w:hAnsi="Arial"/>
          <w:b/>
          <w:color w:val="804826"/>
          <w:sz w:val="15"/>
        </w:rPr>
        <w:t xml:space="preserve">4 </w:t>
      </w:r>
      <w:r>
        <w:rPr>
          <w:rFonts w:ascii="Georgia" w:hAnsi="Georgia"/>
          <w:sz w:val="19"/>
        </w:rPr>
        <w:t>He says who hears the words of El,</w:t>
        <w:br/>
        <w:t xml:space="preserve"> Who sees the vision of Shaddai,</w:t>
        <w:br/>
        <w:t xml:space="preserve"> Falling down, yet having his eyes opened:</w:t>
      </w:r>
    </w:p>
    <w:p>
      <w:pPr>
        <w:pStyle w:val="Scripture"/>
      </w:pPr>
      <w:r>
        <w:rPr>
          <w:rFonts w:ascii="Arial" w:hAnsi="Arial"/>
          <w:b/>
          <w:color w:val="804826"/>
          <w:sz w:val="15"/>
        </w:rPr>
        <w:t xml:space="preserve">5 </w:t>
      </w:r>
      <w:r>
        <w:rPr>
          <w:rFonts w:ascii="Georgia" w:hAnsi="Georgia"/>
          <w:sz w:val="19"/>
        </w:rPr>
        <w:t>How beautiful are your tents, O Jacob,</w:t>
        <w:br/>
        <w:t xml:space="preserve"> Your dwellings, O Israel!</w:t>
      </w:r>
    </w:p>
    <w:p>
      <w:pPr>
        <w:pStyle w:val="Scripture"/>
      </w:pPr>
      <w:r>
        <w:rPr>
          <w:rFonts w:ascii="Arial" w:hAnsi="Arial"/>
          <w:b/>
          <w:color w:val="804826"/>
          <w:sz w:val="15"/>
        </w:rPr>
        <w:t xml:space="preserve">6 </w:t>
      </w:r>
      <w:r>
        <w:rPr>
          <w:rFonts w:ascii="Georgia" w:hAnsi="Georgia"/>
          <w:sz w:val="19"/>
        </w:rPr>
        <w:t>As valleys they are spread forth,</w:t>
        <w:br/>
        <w:t xml:space="preserve"> As gardens by the riverside,</w:t>
        <w:br/>
        <w:t xml:space="preserve"> As aloes which YHWH–Yahweh has planted,</w:t>
        <w:br/>
        <w:t xml:space="preserve"> As cedar trees beside the waters.</w:t>
      </w:r>
    </w:p>
    <w:p>
      <w:pPr>
        <w:pStyle w:val="Scripture"/>
      </w:pPr>
      <w:r>
        <w:rPr>
          <w:rFonts w:ascii="Arial" w:hAnsi="Arial"/>
          <w:b/>
          <w:color w:val="804826"/>
          <w:sz w:val="15"/>
        </w:rPr>
        <w:t xml:space="preserve">7 </w:t>
      </w:r>
      <w:r>
        <w:rPr>
          <w:rFonts w:ascii="Georgia" w:hAnsi="Georgia"/>
          <w:sz w:val="19"/>
        </w:rPr>
        <w:t>Water shall flow from his buckets,</w:t>
        <w:br/>
        <w:t xml:space="preserve"> And his seed shall be in many waters;</w:t>
        <w:br/>
        <w:t xml:space="preserve"> And his king shall be higher than Agag,</w:t>
        <w:br/>
        <w:t xml:space="preserve"> And his kingdom shall be exalted.</w:t>
      </w:r>
    </w:p>
    <w:p>
      <w:pPr>
        <w:pStyle w:val="Scripture"/>
      </w:pPr>
      <w:r>
        <w:rPr>
          <w:rFonts w:ascii="Arial" w:hAnsi="Arial"/>
          <w:b/>
          <w:color w:val="804826"/>
          <w:sz w:val="15"/>
        </w:rPr>
        <w:t xml:space="preserve">8 </w:t>
      </w:r>
      <w:r>
        <w:rPr>
          <w:rFonts w:ascii="Georgia" w:hAnsi="Georgia"/>
          <w:sz w:val="19"/>
        </w:rPr>
        <w:t>El brings him out of Egypt;</w:t>
        <w:br/>
        <w:t xml:space="preserve"> He has, as it were, the strength of the wild ox.</w:t>
        <w:br/>
        <w:t xml:space="preserve"> He shall consume the nations his adversaries,</w:t>
        <w:br/>
        <w:t xml:space="preserve"> And shall break their bones in pieces,</w:t>
        <w:br/>
        <w:t xml:space="preserve"> And pierce them through with his arrows.</w:t>
      </w:r>
    </w:p>
    <w:p>
      <w:pPr>
        <w:pStyle w:val="Scripture"/>
      </w:pPr>
      <w:r>
        <w:rPr>
          <w:rFonts w:ascii="Arial" w:hAnsi="Arial"/>
          <w:b/>
          <w:color w:val="804826"/>
          <w:sz w:val="15"/>
        </w:rPr>
        <w:t xml:space="preserve">9 </w:t>
      </w:r>
      <w:r>
        <w:rPr>
          <w:rFonts w:ascii="Georgia" w:hAnsi="Georgia"/>
          <w:sz w:val="19"/>
        </w:rPr>
        <w:t>He crouched, he lay down as a lion,</w:t>
        <w:br/>
        <w:t xml:space="preserve"> And as a lioness; who shall rouse him up?</w:t>
        <w:br/>
        <w:t xml:space="preserve"> Blessed is everyone who blesses you,</w:t>
        <w:br/>
        <w:t xml:space="preserve"> And cursed is everyone who curses you.”</w:t>
      </w:r>
    </w:p>
    <w:p>
      <w:pPr>
        <w:pStyle w:val="Scripture"/>
      </w:pPr>
      <w:r>
        <w:rPr>
          <w:rFonts w:ascii="Arial" w:hAnsi="Arial"/>
          <w:b/>
          <w:color w:val="804826"/>
          <w:sz w:val="15"/>
        </w:rPr>
        <w:t xml:space="preserve">10 </w:t>
      </w:r>
      <w:r>
        <w:rPr>
          <w:rFonts w:ascii="Georgia" w:hAnsi="Georgia"/>
          <w:sz w:val="19"/>
        </w:rPr>
        <w:t>And Balak’s anger was kindled against Balaam, and he struck his hands together; and Balak said to Balaam, “I called you to curse my enemies, and behold, you have altogether blessed them these three times.</w:t>
      </w:r>
    </w:p>
    <w:p>
      <w:pPr>
        <w:pStyle w:val="Scripture"/>
      </w:pPr>
      <w:r>
        <w:rPr>
          <w:rFonts w:ascii="Arial" w:hAnsi="Arial"/>
          <w:b/>
          <w:color w:val="804826"/>
          <w:sz w:val="15"/>
        </w:rPr>
        <w:t xml:space="preserve">11 </w:t>
      </w:r>
      <w:r>
        <w:rPr>
          <w:rFonts w:ascii="Georgia" w:hAnsi="Georgia"/>
          <w:sz w:val="19"/>
        </w:rPr>
        <w:t>Therefore now flee to your place. I thought to promote you to great honor; but behold, YHWH–Yahweh has kept you back from honor.”</w:t>
      </w:r>
    </w:p>
    <w:p>
      <w:pPr>
        <w:pStyle w:val="Scripture"/>
      </w:pPr>
      <w:r>
        <w:rPr>
          <w:rFonts w:ascii="Arial" w:hAnsi="Arial"/>
          <w:b/>
          <w:color w:val="804826"/>
          <w:sz w:val="15"/>
        </w:rPr>
        <w:t xml:space="preserve">12 </w:t>
      </w:r>
      <w:r>
        <w:rPr>
          <w:rFonts w:ascii="Georgia" w:hAnsi="Georgia"/>
          <w:sz w:val="19"/>
        </w:rPr>
        <w:t>And Balaam said to Balak, “Did I not also speak to your messengers whom you sent to me, saying,</w:t>
      </w:r>
    </w:p>
    <w:p>
      <w:pPr>
        <w:pStyle w:val="Scripture"/>
      </w:pPr>
      <w:r>
        <w:rPr>
          <w:rFonts w:ascii="Arial" w:hAnsi="Arial"/>
          <w:b/>
          <w:color w:val="804826"/>
          <w:sz w:val="15"/>
        </w:rPr>
        <w:t xml:space="preserve">13 </w:t>
      </w:r>
      <w:r>
        <w:rPr>
          <w:rFonts w:ascii="Georgia" w:hAnsi="Georgia"/>
          <w:sz w:val="19"/>
        </w:rPr>
        <w:t>‘If Balak would give me his house full of silver and gold, I cannot go beyond the word of YHWH–Yahweh, to do either good or bad of my own mind. What YHWH–Yahweh speaks, that will I speak’?</w:t>
      </w:r>
    </w:p>
    <w:p>
      <w:pPr>
        <w:pStyle w:val="Scripture"/>
      </w:pPr>
      <w:r>
        <w:rPr>
          <w:rFonts w:ascii="Arial" w:hAnsi="Arial"/>
          <w:b/>
          <w:color w:val="804826"/>
          <w:sz w:val="15"/>
        </w:rPr>
        <w:t xml:space="preserve">14 </w:t>
      </w:r>
      <w:r>
        <w:rPr>
          <w:rFonts w:ascii="Georgia" w:hAnsi="Georgia"/>
          <w:sz w:val="19"/>
        </w:rPr>
        <w:t>And now, behold, I go to my people. Come, and I will advise you what this people shall do to your people in the latter days.”</w:t>
      </w:r>
    </w:p>
    <w:p>
      <w:pPr>
        <w:pStyle w:val="Scripture"/>
      </w:pPr>
      <w:r>
        <w:rPr>
          <w:rFonts w:ascii="Arial" w:hAnsi="Arial"/>
          <w:b/>
          <w:color w:val="804826"/>
          <w:sz w:val="15"/>
        </w:rPr>
        <w:t xml:space="preserve">15 </w:t>
      </w:r>
      <w:r>
        <w:rPr>
          <w:rFonts w:ascii="Georgia" w:hAnsi="Georgia"/>
          <w:sz w:val="19"/>
        </w:rPr>
        <w:t>And he took up his parable and said:</w:t>
      </w:r>
    </w:p>
    <w:p>
      <w:pPr>
        <w:pStyle w:val="Scripture"/>
      </w:pPr>
      <w:r>
        <w:rPr>
          <w:rFonts w:ascii="Georgia" w:hAnsi="Georgia"/>
          <w:i/>
          <w:sz w:val="18"/>
        </w:rPr>
        <w:t>“Balaam the son of Beor says,</w:t>
        <w:br/>
        <w:t xml:space="preserve"> And the man whose eye is opened says;</w:t>
      </w:r>
    </w:p>
    <w:p>
      <w:pPr>
        <w:pStyle w:val="Scripture"/>
      </w:pPr>
      <w:r>
        <w:rPr>
          <w:rFonts w:ascii="Arial" w:hAnsi="Arial"/>
          <w:b/>
          <w:color w:val="804826"/>
          <w:sz w:val="15"/>
        </w:rPr>
        <w:t xml:space="preserve">16 </w:t>
      </w:r>
      <w:r>
        <w:rPr>
          <w:rFonts w:ascii="Georgia" w:hAnsi="Georgia"/>
          <w:sz w:val="19"/>
        </w:rPr>
        <w:t>He says who hears the words of El,</w:t>
        <w:br/>
        <w:t xml:space="preserve"> And knows the knowledge of the Most High,</w:t>
        <w:br/>
        <w:t xml:space="preserve"> Who sees the vision of Shaddai,</w:t>
        <w:br/>
        <w:t xml:space="preserve"> Falling down, yet having his eyes opened:</w:t>
      </w:r>
    </w:p>
    <w:p>
      <w:pPr>
        <w:pStyle w:val="Scripture"/>
      </w:pPr>
      <w:r>
        <w:rPr>
          <w:rFonts w:ascii="Arial" w:hAnsi="Arial"/>
          <w:b/>
          <w:color w:val="804826"/>
          <w:sz w:val="15"/>
        </w:rPr>
        <w:t xml:space="preserve">17 </w:t>
      </w:r>
      <w:r>
        <w:rPr>
          <w:rFonts w:ascii="Georgia" w:hAnsi="Georgia"/>
          <w:sz w:val="19"/>
        </w:rPr>
        <w:t>I see Him, but not now;</w:t>
        <w:br/>
        <w:t xml:space="preserve"> I behold Him, but not near.</w:t>
        <w:br/>
        <w:t xml:space="preserve"> A star shall come forth out of Jacob,</w:t>
        <w:br/>
        <w:t xml:space="preserve"> And a scepter shall rise out of Israel,</w:t>
        <w:br/>
        <w:t xml:space="preserve"> And shall strike through the corners of Moab,</w:t>
        <w:br/>
        <w:t xml:space="preserve"> And break down all the sons of tumult.</w:t>
      </w:r>
    </w:p>
    <w:p>
      <w:pPr>
        <w:pStyle w:val="Scripture"/>
      </w:pPr>
      <w:r>
        <w:rPr>
          <w:rFonts w:ascii="Arial" w:hAnsi="Arial"/>
          <w:b/>
          <w:color w:val="804826"/>
          <w:sz w:val="15"/>
        </w:rPr>
        <w:t xml:space="preserve">18 </w:t>
      </w:r>
      <w:r>
        <w:rPr>
          <w:rFonts w:ascii="Georgia" w:hAnsi="Georgia"/>
          <w:sz w:val="19"/>
        </w:rPr>
        <w:t>And Edom shall be a possession,</w:t>
        <w:br/>
        <w:t xml:space="preserve"> Seir also shall be a possession for his enemies;</w:t>
        <w:br/>
        <w:t xml:space="preserve"> While Israel does valiantly.</w:t>
      </w:r>
    </w:p>
    <w:p>
      <w:pPr>
        <w:pStyle w:val="Scripture"/>
      </w:pPr>
      <w:r>
        <w:rPr>
          <w:rFonts w:ascii="Arial" w:hAnsi="Arial"/>
          <w:b/>
          <w:color w:val="804826"/>
          <w:sz w:val="15"/>
        </w:rPr>
        <w:t xml:space="preserve">19 </w:t>
      </w:r>
      <w:r>
        <w:rPr>
          <w:rFonts w:ascii="Georgia" w:hAnsi="Georgia"/>
          <w:sz w:val="19"/>
        </w:rPr>
        <w:t>Out of Jacob shall One have dominion,</w:t>
        <w:br/>
        <w:t xml:space="preserve"> And shall destroy him who remains of the city.”</w:t>
      </w:r>
    </w:p>
    <w:p>
      <w:pPr>
        <w:pStyle w:val="Scripture"/>
      </w:pPr>
      <w:r>
        <w:rPr>
          <w:rFonts w:ascii="Arial" w:hAnsi="Arial"/>
          <w:b/>
          <w:color w:val="804826"/>
          <w:sz w:val="15"/>
        </w:rPr>
        <w:t xml:space="preserve">20 </w:t>
      </w:r>
      <w:r>
        <w:rPr>
          <w:rFonts w:ascii="Georgia" w:hAnsi="Georgia"/>
          <w:sz w:val="19"/>
        </w:rPr>
        <w:t>And he looked upon Amalek and took up his parable and said:</w:t>
      </w:r>
    </w:p>
    <w:p>
      <w:pPr>
        <w:pStyle w:val="Scripture"/>
      </w:pPr>
      <w:r>
        <w:rPr>
          <w:rFonts w:ascii="Georgia" w:hAnsi="Georgia"/>
          <w:i/>
          <w:sz w:val="18"/>
        </w:rPr>
        <w:t>“Amalek was the first of the nations,</w:t>
        <w:br/>
        <w:t xml:space="preserve"> But his latter end shall come to destruction.”</w:t>
      </w:r>
    </w:p>
    <w:p>
      <w:pPr>
        <w:pStyle w:val="Scripture"/>
      </w:pPr>
      <w:r>
        <w:rPr>
          <w:rFonts w:ascii="Arial" w:hAnsi="Arial"/>
          <w:b/>
          <w:color w:val="804826"/>
          <w:sz w:val="15"/>
        </w:rPr>
        <w:t xml:space="preserve">21 </w:t>
      </w:r>
      <w:r>
        <w:rPr>
          <w:rFonts w:ascii="Georgia" w:hAnsi="Georgia"/>
          <w:sz w:val="19"/>
        </w:rPr>
        <w:t>And he looked upon the Kenite and took up his parable and said:</w:t>
      </w:r>
    </w:p>
    <w:p>
      <w:pPr>
        <w:pStyle w:val="Scripture"/>
      </w:pPr>
      <w:r>
        <w:rPr>
          <w:rFonts w:ascii="Georgia" w:hAnsi="Georgia"/>
          <w:i/>
          <w:sz w:val="18"/>
        </w:rPr>
        <w:t>“Strong is your dwelling place,</w:t>
        <w:br/>
        <w:t xml:space="preserve"> And your nest is set in the rock.</w:t>
      </w:r>
    </w:p>
    <w:p>
      <w:pPr>
        <w:pStyle w:val="Scripture"/>
      </w:pPr>
      <w:r>
        <w:rPr>
          <w:rFonts w:ascii="Arial" w:hAnsi="Arial"/>
          <w:b/>
          <w:color w:val="804826"/>
          <w:sz w:val="15"/>
        </w:rPr>
        <w:t xml:space="preserve">22 </w:t>
      </w:r>
      <w:r>
        <w:rPr>
          <w:rFonts w:ascii="Georgia" w:hAnsi="Georgia"/>
          <w:sz w:val="19"/>
        </w:rPr>
        <w:t>Nevertheless Kain shall be wasted.</w:t>
        <w:br/>
        <w:t xml:space="preserve"> How long until Asshur carries you away captive?”</w:t>
      </w:r>
    </w:p>
    <w:p>
      <w:pPr>
        <w:pStyle w:val="Scripture"/>
      </w:pPr>
      <w:r>
        <w:rPr>
          <w:rFonts w:ascii="Arial" w:hAnsi="Arial"/>
          <w:b/>
          <w:color w:val="804826"/>
          <w:sz w:val="15"/>
        </w:rPr>
        <w:t xml:space="preserve">23 </w:t>
      </w:r>
      <w:r>
        <w:rPr>
          <w:rFonts w:ascii="Georgia" w:hAnsi="Georgia"/>
          <w:sz w:val="19"/>
        </w:rPr>
        <w:t>And he took up his parable and said:</w:t>
      </w:r>
    </w:p>
    <w:p>
      <w:pPr>
        <w:pStyle w:val="Scripture"/>
      </w:pPr>
      <w:r>
        <w:rPr>
          <w:rFonts w:ascii="Georgia" w:hAnsi="Georgia"/>
          <w:i/>
          <w:sz w:val="18"/>
        </w:rPr>
        <w:t>“Alas! Who shall live when El does this?</w:t>
      </w:r>
    </w:p>
    <w:p>
      <w:pPr>
        <w:pStyle w:val="Scripture"/>
      </w:pPr>
      <w:r>
        <w:rPr>
          <w:rFonts w:ascii="Arial" w:hAnsi="Arial"/>
          <w:b/>
          <w:color w:val="804826"/>
          <w:sz w:val="15"/>
        </w:rPr>
        <w:t xml:space="preserve">24 </w:t>
      </w:r>
      <w:r>
        <w:rPr>
          <w:rFonts w:ascii="Georgia" w:hAnsi="Georgia"/>
          <w:sz w:val="19"/>
        </w:rPr>
        <w:t>But ships shall come from the coast of Kittim,</w:t>
        <w:br/>
        <w:t xml:space="preserve"> And they shall afflict Asshur and shall afflict Eber;</w:t>
        <w:br/>
        <w:t xml:space="preserve"> And he also shall come to destruction.”</w:t>
      </w:r>
    </w:p>
    <w:p>
      <w:pPr>
        <w:pStyle w:val="Scripture"/>
      </w:pPr>
      <w:r>
        <w:rPr>
          <w:rFonts w:ascii="Arial" w:hAnsi="Arial"/>
          <w:b/>
          <w:color w:val="804826"/>
          <w:sz w:val="15"/>
        </w:rPr>
        <w:t xml:space="preserve">25 </w:t>
      </w:r>
      <w:r>
        <w:rPr>
          <w:rFonts w:ascii="Georgia" w:hAnsi="Georgia"/>
          <w:sz w:val="19"/>
        </w:rPr>
        <w:t>And Balaam rose up and went and returned to his place; and Balak also went his way.</w:t>
      </w:r>
    </w:p>
    <w:p>
      <w:pPr>
        <w:pStyle w:val="Heading2"/>
      </w:pPr>
      <w:r>
        <w:t>Chapter 25</w:t>
      </w:r>
    </w:p>
    <w:p>
      <w:pPr>
        <w:pStyle w:val="Scripture"/>
      </w:pPr>
      <w:r>
        <w:rPr>
          <w:rFonts w:ascii="Arial" w:hAnsi="Arial"/>
          <w:b/>
          <w:color w:val="804826"/>
          <w:sz w:val="15"/>
        </w:rPr>
        <w:t xml:space="preserve">1 </w:t>
      </w:r>
      <w:r>
        <w:rPr>
          <w:rFonts w:ascii="Georgia" w:hAnsi="Georgia"/>
          <w:sz w:val="19"/>
        </w:rPr>
        <w:t>And Israel dwelt in Shittim; and the people began to commit prostitution with the daughters of Moab.</w:t>
      </w:r>
    </w:p>
    <w:p>
      <w:pPr>
        <w:pStyle w:val="Scripture"/>
      </w:pPr>
      <w:r>
        <w:rPr>
          <w:rFonts w:ascii="Arial" w:hAnsi="Arial"/>
          <w:b/>
          <w:color w:val="804826"/>
          <w:sz w:val="15"/>
        </w:rPr>
        <w:t xml:space="preserve">2 </w:t>
      </w:r>
      <w:r>
        <w:rPr>
          <w:rFonts w:ascii="Georgia" w:hAnsi="Georgia"/>
          <w:sz w:val="19"/>
        </w:rPr>
        <w:t>And they called the people to the sacrifices of their gods; and the people ate and bowed down to their gods.</w:t>
      </w:r>
    </w:p>
    <w:p>
      <w:pPr>
        <w:pStyle w:val="Scripture"/>
      </w:pPr>
      <w:r>
        <w:rPr>
          <w:rFonts w:ascii="Arial" w:hAnsi="Arial"/>
          <w:b/>
          <w:color w:val="804826"/>
          <w:sz w:val="15"/>
        </w:rPr>
        <w:t xml:space="preserve">3 </w:t>
      </w:r>
      <w:r>
        <w:rPr>
          <w:rFonts w:ascii="Georgia" w:hAnsi="Georgia"/>
          <w:sz w:val="19"/>
        </w:rPr>
        <w:t>And Israel joined himself to Baal-peor; and the anger of YHWH–Yahweh was kindled against Israel.</w:t>
      </w:r>
    </w:p>
    <w:p>
      <w:pPr>
        <w:pStyle w:val="Scripture"/>
      </w:pPr>
      <w:r>
        <w:rPr>
          <w:rFonts w:ascii="Arial" w:hAnsi="Arial"/>
          <w:b/>
          <w:color w:val="804826"/>
          <w:sz w:val="15"/>
        </w:rPr>
        <w:t xml:space="preserve">4 </w:t>
      </w:r>
      <w:r>
        <w:rPr>
          <w:rFonts w:ascii="Georgia" w:hAnsi="Georgia"/>
          <w:sz w:val="19"/>
        </w:rPr>
        <w:t>And YHWH–Yahweh said to Moses, “Take all the chiefs of the people and hang them up before YHWH–Yahweh in the sun, that the fierce anger of YHWH–Yahweh may be turned away from Israel.”</w:t>
      </w:r>
    </w:p>
    <w:p>
      <w:pPr>
        <w:pStyle w:val="Scripture"/>
      </w:pPr>
      <w:r>
        <w:rPr>
          <w:rFonts w:ascii="Arial" w:hAnsi="Arial"/>
          <w:b/>
          <w:color w:val="804826"/>
          <w:sz w:val="15"/>
        </w:rPr>
        <w:t xml:space="preserve">5 </w:t>
      </w:r>
      <w:r>
        <w:rPr>
          <w:rFonts w:ascii="Georgia" w:hAnsi="Georgia"/>
          <w:sz w:val="19"/>
        </w:rPr>
        <w:t>And Moses said to the judges of Israel, “Kill every one his men who have joined themselves to Baal-peor.”</w:t>
      </w:r>
    </w:p>
    <w:p>
      <w:pPr>
        <w:pStyle w:val="Scripture"/>
      </w:pPr>
      <w:r>
        <w:rPr>
          <w:rFonts w:ascii="Arial" w:hAnsi="Arial"/>
          <w:b/>
          <w:color w:val="804826"/>
          <w:sz w:val="15"/>
        </w:rPr>
        <w:t xml:space="preserve">6 </w:t>
      </w:r>
      <w:r>
        <w:rPr>
          <w:rFonts w:ascii="Georgia" w:hAnsi="Georgia"/>
          <w:sz w:val="19"/>
        </w:rPr>
        <w:t>And behold, one of the children of Israel came and brought to his brothers a Midianite woman in the sight of Moses and in the sight of all the congregation of the children of Israel, while they were weeping at the entrance of the Tent of Meeting.</w:t>
      </w:r>
    </w:p>
    <w:p>
      <w:pPr>
        <w:pStyle w:val="Scripture"/>
      </w:pPr>
      <w:r>
        <w:rPr>
          <w:rFonts w:ascii="Arial" w:hAnsi="Arial"/>
          <w:b/>
          <w:color w:val="804826"/>
          <w:sz w:val="15"/>
        </w:rPr>
        <w:t xml:space="preserve">7 </w:t>
      </w:r>
      <w:r>
        <w:rPr>
          <w:rFonts w:ascii="Georgia" w:hAnsi="Georgia"/>
          <w:sz w:val="19"/>
        </w:rPr>
        <w:t>And when Phinehas the son of Eleazar, the son of Aaron the priest, saw it, he rose up from the midst of the congregation and took a spear in his hand;</w:t>
      </w:r>
    </w:p>
    <w:p>
      <w:pPr>
        <w:pStyle w:val="Scripture"/>
      </w:pPr>
      <w:r>
        <w:rPr>
          <w:rFonts w:ascii="Arial" w:hAnsi="Arial"/>
          <w:b/>
          <w:color w:val="804826"/>
          <w:sz w:val="15"/>
        </w:rPr>
        <w:t xml:space="preserve">8 </w:t>
      </w:r>
      <w:r>
        <w:rPr>
          <w:rFonts w:ascii="Georgia" w:hAnsi="Georgia"/>
          <w:sz w:val="19"/>
        </w:rPr>
        <w:t>and he went after the man of Israel into the chamber and thrust both of them through, the man of Israel and the woman through her body. So the plague was stopped from the children of Israel.</w:t>
      </w:r>
    </w:p>
    <w:p>
      <w:pPr>
        <w:pStyle w:val="Scripture"/>
      </w:pPr>
      <w:r>
        <w:rPr>
          <w:rFonts w:ascii="Arial" w:hAnsi="Arial"/>
          <w:b/>
          <w:color w:val="804826"/>
          <w:sz w:val="15"/>
        </w:rPr>
        <w:t xml:space="preserve">9 </w:t>
      </w:r>
      <w:r>
        <w:rPr>
          <w:rFonts w:ascii="Georgia" w:hAnsi="Georgia"/>
          <w:sz w:val="19"/>
        </w:rPr>
        <w:t>And those who died by the plague were twenty-four thousand.</w:t>
      </w:r>
    </w:p>
    <w:p>
      <w:pPr>
        <w:pStyle w:val="Scripture"/>
      </w:pPr>
      <w:r>
        <w:rPr>
          <w:rFonts w:ascii="Arial" w:hAnsi="Arial"/>
          <w:b/>
          <w:color w:val="804826"/>
          <w:sz w:val="15"/>
        </w:rPr>
        <w:t xml:space="preserve">10 </w:t>
      </w:r>
      <w:r>
        <w:rPr>
          <w:rFonts w:ascii="Georgia" w:hAnsi="Georgia"/>
          <w:sz w:val="19"/>
        </w:rPr>
        <w:t>And YHWH–Yahweh spoke to Moses, saying,</w:t>
      </w:r>
    </w:p>
    <w:p>
      <w:pPr>
        <w:pStyle w:val="Scripture"/>
      </w:pPr>
      <w:r>
        <w:rPr>
          <w:rFonts w:ascii="Arial" w:hAnsi="Arial"/>
          <w:b/>
          <w:color w:val="804826"/>
          <w:sz w:val="15"/>
        </w:rPr>
        <w:t xml:space="preserve">11 </w:t>
      </w:r>
      <w:r>
        <w:rPr>
          <w:rFonts w:ascii="Georgia" w:hAnsi="Georgia"/>
          <w:sz w:val="19"/>
        </w:rPr>
        <w:t>“Phinehas the son of Eleazar, the son of Aaron the priest, has turned My wrath away from the children of Israel, in that he was jealous with My jealousy among them, so that I did not consume the children of Israel in My jealousy.</w:t>
      </w:r>
    </w:p>
    <w:p>
      <w:pPr>
        <w:pStyle w:val="Scripture"/>
      </w:pPr>
      <w:r>
        <w:rPr>
          <w:rFonts w:ascii="Arial" w:hAnsi="Arial"/>
          <w:b/>
          <w:color w:val="804826"/>
          <w:sz w:val="15"/>
        </w:rPr>
        <w:t xml:space="preserve">12 </w:t>
      </w:r>
      <w:r>
        <w:rPr>
          <w:rFonts w:ascii="Georgia" w:hAnsi="Georgia"/>
          <w:sz w:val="19"/>
        </w:rPr>
        <w:t>Therefore say, ‘Behold, I give to him My covenant of peace;</w:t>
      </w:r>
    </w:p>
    <w:p>
      <w:pPr>
        <w:pStyle w:val="Scripture"/>
      </w:pPr>
      <w:r>
        <w:rPr>
          <w:rFonts w:ascii="Arial" w:hAnsi="Arial"/>
          <w:b/>
          <w:color w:val="804826"/>
          <w:sz w:val="15"/>
        </w:rPr>
        <w:t xml:space="preserve">13 </w:t>
      </w:r>
      <w:r>
        <w:rPr>
          <w:rFonts w:ascii="Georgia" w:hAnsi="Georgia"/>
          <w:sz w:val="19"/>
        </w:rPr>
        <w:t>and it shall be to him, and to his offspring after him, the covenant of an everlasting priesthood, because he was jealous for his Elohim and made atonement for the children of Israel.’”</w:t>
      </w:r>
    </w:p>
    <w:p>
      <w:pPr>
        <w:pStyle w:val="Scripture"/>
      </w:pPr>
      <w:r>
        <w:rPr>
          <w:rFonts w:ascii="Arial" w:hAnsi="Arial"/>
          <w:b/>
          <w:color w:val="804826"/>
          <w:sz w:val="15"/>
        </w:rPr>
        <w:t xml:space="preserve">14 </w:t>
      </w:r>
      <w:r>
        <w:rPr>
          <w:rFonts w:ascii="Georgia" w:hAnsi="Georgia"/>
          <w:sz w:val="19"/>
        </w:rPr>
        <w:t>Now the name of the Israelite man who was slain, who was slain with the Midianite woman, was Zimri the son of Salu, a prince of a fathers’ house among the Simeonites.</w:t>
      </w:r>
    </w:p>
    <w:p>
      <w:pPr>
        <w:pStyle w:val="Scripture"/>
      </w:pPr>
      <w:r>
        <w:rPr>
          <w:rFonts w:ascii="Arial" w:hAnsi="Arial"/>
          <w:b/>
          <w:color w:val="804826"/>
          <w:sz w:val="15"/>
        </w:rPr>
        <w:t xml:space="preserve">15 </w:t>
      </w:r>
      <w:r>
        <w:rPr>
          <w:rFonts w:ascii="Georgia" w:hAnsi="Georgia"/>
          <w:sz w:val="19"/>
        </w:rPr>
        <w:t>And the name of the Midianite woman who was slain was Cozbi, the daughter of Zur; he was head of the people of a fathers’ house in Midian.</w:t>
      </w:r>
    </w:p>
    <w:p>
      <w:pPr>
        <w:pStyle w:val="Scripture"/>
      </w:pPr>
      <w:r>
        <w:rPr>
          <w:rFonts w:ascii="Arial" w:hAnsi="Arial"/>
          <w:b/>
          <w:color w:val="804826"/>
          <w:sz w:val="15"/>
        </w:rPr>
        <w:t xml:space="preserve">16 </w:t>
      </w:r>
      <w:r>
        <w:rPr>
          <w:rFonts w:ascii="Georgia" w:hAnsi="Georgia"/>
          <w:sz w:val="19"/>
        </w:rPr>
        <w:t>And YHWH–Yahweh spoke to Moses, saying,</w:t>
      </w:r>
    </w:p>
    <w:p>
      <w:pPr>
        <w:pStyle w:val="Scripture"/>
      </w:pPr>
      <w:r>
        <w:rPr>
          <w:rFonts w:ascii="Arial" w:hAnsi="Arial"/>
          <w:b/>
          <w:color w:val="804826"/>
          <w:sz w:val="15"/>
        </w:rPr>
        <w:t xml:space="preserve">17 </w:t>
      </w:r>
      <w:r>
        <w:rPr>
          <w:rFonts w:ascii="Georgia" w:hAnsi="Georgia"/>
          <w:sz w:val="19"/>
        </w:rPr>
        <w:t>“Harass the Midianites and strike them;</w:t>
      </w:r>
    </w:p>
    <w:p>
      <w:pPr>
        <w:pStyle w:val="Scripture"/>
      </w:pPr>
      <w:r>
        <w:rPr>
          <w:rFonts w:ascii="Arial" w:hAnsi="Arial"/>
          <w:b/>
          <w:color w:val="804826"/>
          <w:sz w:val="15"/>
        </w:rPr>
        <w:t xml:space="preserve">18 </w:t>
      </w:r>
      <w:r>
        <w:rPr>
          <w:rFonts w:ascii="Georgia" w:hAnsi="Georgia"/>
          <w:sz w:val="19"/>
        </w:rPr>
        <w:t>for they harass you with their schemes, with which they deceived you in the matter of Peor and in the matter of Cozbi, the daughter of a prince of Midian, their sister, who was slain on the day of the plague in the matter of Peor.”</w:t>
      </w:r>
    </w:p>
    <w:p>
      <w:pPr>
        <w:pStyle w:val="Heading2"/>
      </w:pPr>
      <w:r>
        <w:t>Chapter 26</w:t>
      </w:r>
    </w:p>
    <w:p>
      <w:pPr>
        <w:pStyle w:val="Scripture"/>
      </w:pPr>
      <w:r>
        <w:rPr>
          <w:rFonts w:ascii="Arial" w:hAnsi="Arial"/>
          <w:b/>
          <w:color w:val="804826"/>
          <w:sz w:val="15"/>
        </w:rPr>
        <w:t xml:space="preserve">1 </w:t>
      </w:r>
      <w:r>
        <w:rPr>
          <w:rFonts w:ascii="Georgia" w:hAnsi="Georgia"/>
          <w:sz w:val="19"/>
        </w:rPr>
        <w:t>And it came to pass after the plague that YHWH–Yahweh spoke to Moses and to Eleazar the son of Aaron the priest, saying,</w:t>
      </w:r>
    </w:p>
    <w:p>
      <w:pPr>
        <w:pStyle w:val="Scripture"/>
      </w:pPr>
      <w:r>
        <w:rPr>
          <w:rFonts w:ascii="Arial" w:hAnsi="Arial"/>
          <w:b/>
          <w:color w:val="804826"/>
          <w:sz w:val="15"/>
        </w:rPr>
        <w:t xml:space="preserve">2 </w:t>
      </w:r>
      <w:r>
        <w:rPr>
          <w:rFonts w:ascii="Georgia" w:hAnsi="Georgia"/>
          <w:sz w:val="19"/>
        </w:rPr>
        <w:t>“Take a census of all the congregation of the children of Israel, from twenty years old and upward, by their fathers’ houses, all who are able to go out to war in Israel.”</w:t>
      </w:r>
    </w:p>
    <w:p>
      <w:pPr>
        <w:pStyle w:val="Scripture"/>
      </w:pPr>
      <w:r>
        <w:rPr>
          <w:rFonts w:ascii="Arial" w:hAnsi="Arial"/>
          <w:b/>
          <w:color w:val="804826"/>
          <w:sz w:val="15"/>
        </w:rPr>
        <w:t xml:space="preserve">3 </w:t>
      </w:r>
      <w:r>
        <w:rPr>
          <w:rFonts w:ascii="Georgia" w:hAnsi="Georgia"/>
          <w:sz w:val="19"/>
        </w:rPr>
        <w:t>And Moses and Eleazar the priest spoke with them in the plains of Moab by the Jordan at Jericho, saying,</w:t>
      </w:r>
    </w:p>
    <w:p>
      <w:pPr>
        <w:pStyle w:val="Scripture"/>
      </w:pPr>
      <w:r>
        <w:rPr>
          <w:rFonts w:ascii="Arial" w:hAnsi="Arial"/>
          <w:b/>
          <w:color w:val="804826"/>
          <w:sz w:val="15"/>
        </w:rPr>
        <w:t xml:space="preserve">4 </w:t>
      </w:r>
      <w:r>
        <w:rPr>
          <w:rFonts w:ascii="Georgia" w:hAnsi="Georgia"/>
          <w:sz w:val="19"/>
        </w:rPr>
        <w:t>“Take a census of the people from twenty years old and upward,” as YHWH–Yahweh commanded Moses and the children of Israel who came out of the land of Egypt.</w:t>
      </w:r>
    </w:p>
    <w:p>
      <w:pPr>
        <w:pStyle w:val="Scripture"/>
      </w:pPr>
      <w:r>
        <w:rPr>
          <w:rFonts w:ascii="Arial" w:hAnsi="Arial"/>
          <w:b/>
          <w:color w:val="804826"/>
          <w:sz w:val="15"/>
        </w:rPr>
        <w:t xml:space="preserve">5 </w:t>
      </w:r>
      <w:r>
        <w:rPr>
          <w:rFonts w:ascii="Georgia" w:hAnsi="Georgia"/>
          <w:sz w:val="19"/>
        </w:rPr>
        <w:t>Reuben, the firstborn of Israel: the sons of Reuben: of Hanoch, the family of the Hanochites; of Pallu, the family of the Palluites;</w:t>
      </w:r>
    </w:p>
    <w:p>
      <w:pPr>
        <w:pStyle w:val="Scripture"/>
      </w:pPr>
      <w:r>
        <w:rPr>
          <w:rFonts w:ascii="Arial" w:hAnsi="Arial"/>
          <w:b/>
          <w:color w:val="804826"/>
          <w:sz w:val="15"/>
        </w:rPr>
        <w:t xml:space="preserve">6 </w:t>
      </w:r>
      <w:r>
        <w:rPr>
          <w:rFonts w:ascii="Georgia" w:hAnsi="Georgia"/>
          <w:sz w:val="19"/>
        </w:rPr>
        <w:t>of Hezron, the family of the Hezronites; of Carmi, the family of the Carmites.</w:t>
      </w:r>
    </w:p>
    <w:p>
      <w:pPr>
        <w:pStyle w:val="Scripture"/>
      </w:pPr>
      <w:r>
        <w:rPr>
          <w:rFonts w:ascii="Arial" w:hAnsi="Arial"/>
          <w:b/>
          <w:color w:val="804826"/>
          <w:sz w:val="15"/>
        </w:rPr>
        <w:t xml:space="preserve">7 </w:t>
      </w:r>
      <w:r>
        <w:rPr>
          <w:rFonts w:ascii="Georgia" w:hAnsi="Georgia"/>
          <w:sz w:val="19"/>
        </w:rPr>
        <w:t>These are the families of the Reubenites; and those who were numbered of them were forty-three thousand seven hundred thirty.</w:t>
      </w:r>
    </w:p>
    <w:p>
      <w:pPr>
        <w:pStyle w:val="Scripture"/>
      </w:pPr>
      <w:r>
        <w:rPr>
          <w:rFonts w:ascii="Arial" w:hAnsi="Arial"/>
          <w:b/>
          <w:color w:val="804826"/>
          <w:sz w:val="15"/>
        </w:rPr>
        <w:t xml:space="preserve">8 </w:t>
      </w:r>
      <w:r>
        <w:rPr>
          <w:rFonts w:ascii="Georgia" w:hAnsi="Georgia"/>
          <w:sz w:val="19"/>
        </w:rPr>
        <w:t>And the son of Pallu: Eliab.</w:t>
      </w:r>
    </w:p>
    <w:p>
      <w:pPr>
        <w:pStyle w:val="Scripture"/>
      </w:pPr>
      <w:r>
        <w:rPr>
          <w:rFonts w:ascii="Arial" w:hAnsi="Arial"/>
          <w:b/>
          <w:color w:val="804826"/>
          <w:sz w:val="15"/>
        </w:rPr>
        <w:t xml:space="preserve">9 </w:t>
      </w:r>
      <w:r>
        <w:rPr>
          <w:rFonts w:ascii="Georgia" w:hAnsi="Georgia"/>
          <w:sz w:val="19"/>
        </w:rPr>
        <w:t>And the sons of Eliab: Nemuel, Dathan, and Abiram. These are that Dathan and Abiram who were called by the congregation, who contended against Moses and against Aaron in the company of Korah, when they contended against YHWH–Yahweh;</w:t>
      </w:r>
    </w:p>
    <w:p>
      <w:pPr>
        <w:pStyle w:val="Scripture"/>
      </w:pPr>
      <w:r>
        <w:rPr>
          <w:rFonts w:ascii="Arial" w:hAnsi="Arial"/>
          <w:b/>
          <w:color w:val="804826"/>
          <w:sz w:val="15"/>
        </w:rPr>
        <w:t xml:space="preserve">10 </w:t>
      </w:r>
      <w:r>
        <w:rPr>
          <w:rFonts w:ascii="Georgia" w:hAnsi="Georgia"/>
          <w:sz w:val="19"/>
        </w:rPr>
        <w:t>and the earth opened its mouth and swallowed them up together with Korah, when that company died, when the fire devoured two hundred fifty men; and they became a sign.</w:t>
      </w:r>
    </w:p>
    <w:p>
      <w:pPr>
        <w:pStyle w:val="Scripture"/>
      </w:pPr>
      <w:r>
        <w:rPr>
          <w:rFonts w:ascii="Arial" w:hAnsi="Arial"/>
          <w:b/>
          <w:color w:val="804826"/>
          <w:sz w:val="15"/>
        </w:rPr>
        <w:t xml:space="preserve">11 </w:t>
      </w:r>
      <w:r>
        <w:rPr>
          <w:rFonts w:ascii="Georgia" w:hAnsi="Georgia"/>
          <w:sz w:val="19"/>
        </w:rPr>
        <w:t>Nevertheless, the sons of Korah did not die.</w:t>
      </w:r>
    </w:p>
    <w:p>
      <w:pPr>
        <w:pStyle w:val="Scripture"/>
      </w:pPr>
      <w:r>
        <w:rPr>
          <w:rFonts w:ascii="Arial" w:hAnsi="Arial"/>
          <w:b/>
          <w:color w:val="804826"/>
          <w:sz w:val="15"/>
        </w:rPr>
        <w:t xml:space="preserve">12 </w:t>
      </w:r>
      <w:r>
        <w:rPr>
          <w:rFonts w:ascii="Georgia" w:hAnsi="Georgia"/>
          <w:sz w:val="19"/>
        </w:rPr>
        <w:t>The sons of Simeon according to their families: of Nemuel, the family of the Nemuelites; of Jamin, the family of the Jaminites; of Jachin, the family of the Jachinites;</w:t>
      </w:r>
    </w:p>
    <w:p>
      <w:pPr>
        <w:pStyle w:val="Scripture"/>
      </w:pPr>
      <w:r>
        <w:rPr>
          <w:rFonts w:ascii="Arial" w:hAnsi="Arial"/>
          <w:b/>
          <w:color w:val="804826"/>
          <w:sz w:val="15"/>
        </w:rPr>
        <w:t xml:space="preserve">13 </w:t>
      </w:r>
      <w:r>
        <w:rPr>
          <w:rFonts w:ascii="Georgia" w:hAnsi="Georgia"/>
          <w:sz w:val="19"/>
        </w:rPr>
        <w:t>of Zerah, the family of the Zerahites; of Shaul, the family of the Shaulites.</w:t>
      </w:r>
    </w:p>
    <w:p>
      <w:pPr>
        <w:pStyle w:val="Scripture"/>
      </w:pPr>
      <w:r>
        <w:rPr>
          <w:rFonts w:ascii="Arial" w:hAnsi="Arial"/>
          <w:b/>
          <w:color w:val="804826"/>
          <w:sz w:val="15"/>
        </w:rPr>
        <w:t xml:space="preserve">14 </w:t>
      </w:r>
      <w:r>
        <w:rPr>
          <w:rFonts w:ascii="Georgia" w:hAnsi="Georgia"/>
          <w:sz w:val="19"/>
        </w:rPr>
        <w:t>These are the families of the Simeonites, twenty-two thousand two hundred.</w:t>
      </w:r>
    </w:p>
    <w:p>
      <w:pPr>
        <w:pStyle w:val="Scripture"/>
      </w:pPr>
      <w:r>
        <w:rPr>
          <w:rFonts w:ascii="Arial" w:hAnsi="Arial"/>
          <w:b/>
          <w:color w:val="804826"/>
          <w:sz w:val="15"/>
        </w:rPr>
        <w:t xml:space="preserve">15 </w:t>
      </w:r>
      <w:r>
        <w:rPr>
          <w:rFonts w:ascii="Georgia" w:hAnsi="Georgia"/>
          <w:sz w:val="19"/>
        </w:rPr>
        <w:t>The sons of Gad according to their families: of Zephon, the family of the Zephonites; of Haggi, the family of the Haggites; of Shuni, the family of the Shunites;</w:t>
      </w:r>
    </w:p>
    <w:p>
      <w:pPr>
        <w:pStyle w:val="Scripture"/>
      </w:pPr>
      <w:r>
        <w:rPr>
          <w:rFonts w:ascii="Arial" w:hAnsi="Arial"/>
          <w:b/>
          <w:color w:val="804826"/>
          <w:sz w:val="15"/>
        </w:rPr>
        <w:t xml:space="preserve">16 </w:t>
      </w:r>
      <w:r>
        <w:rPr>
          <w:rFonts w:ascii="Georgia" w:hAnsi="Georgia"/>
          <w:sz w:val="19"/>
        </w:rPr>
        <w:t>of Ozni, the family of the Oznites; of Eri, the family of the Erites;</w:t>
      </w:r>
    </w:p>
    <w:p>
      <w:pPr>
        <w:pStyle w:val="Scripture"/>
      </w:pPr>
      <w:r>
        <w:rPr>
          <w:rFonts w:ascii="Arial" w:hAnsi="Arial"/>
          <w:b/>
          <w:color w:val="804826"/>
          <w:sz w:val="15"/>
        </w:rPr>
        <w:t xml:space="preserve">17 </w:t>
      </w:r>
      <w:r>
        <w:rPr>
          <w:rFonts w:ascii="Georgia" w:hAnsi="Georgia"/>
          <w:sz w:val="19"/>
        </w:rPr>
        <w:t>of Arod, the family of the Arodites; of Areli, the family of the Arelites.</w:t>
      </w:r>
    </w:p>
    <w:p>
      <w:pPr>
        <w:pStyle w:val="Scripture"/>
      </w:pPr>
      <w:r>
        <w:rPr>
          <w:rFonts w:ascii="Arial" w:hAnsi="Arial"/>
          <w:b/>
          <w:color w:val="804826"/>
          <w:sz w:val="15"/>
        </w:rPr>
        <w:t xml:space="preserve">18 </w:t>
      </w:r>
      <w:r>
        <w:rPr>
          <w:rFonts w:ascii="Georgia" w:hAnsi="Georgia"/>
          <w:sz w:val="19"/>
        </w:rPr>
        <w:t>These are the families of the sons of Gad according to those who were numbered of them, forty thousand five hundred.</w:t>
      </w:r>
    </w:p>
    <w:p>
      <w:pPr>
        <w:pStyle w:val="Scripture"/>
      </w:pPr>
      <w:r>
        <w:rPr>
          <w:rFonts w:ascii="Arial" w:hAnsi="Arial"/>
          <w:b/>
          <w:color w:val="804826"/>
          <w:sz w:val="15"/>
        </w:rPr>
        <w:t xml:space="preserve">19 </w:t>
      </w:r>
      <w:r>
        <w:rPr>
          <w:rFonts w:ascii="Georgia" w:hAnsi="Georgia"/>
          <w:sz w:val="19"/>
        </w:rPr>
        <w:t>The sons of Judah were Er and Onan; and Er and Onan died in the land of Canaan.</w:t>
      </w:r>
    </w:p>
    <w:p>
      <w:pPr>
        <w:pStyle w:val="Scripture"/>
      </w:pPr>
      <w:r>
        <w:rPr>
          <w:rFonts w:ascii="Arial" w:hAnsi="Arial"/>
          <w:b/>
          <w:color w:val="804826"/>
          <w:sz w:val="15"/>
        </w:rPr>
        <w:t xml:space="preserve">20 </w:t>
      </w:r>
      <w:r>
        <w:rPr>
          <w:rFonts w:ascii="Georgia" w:hAnsi="Georgia"/>
          <w:sz w:val="19"/>
        </w:rPr>
        <w:t>And the sons of Judah according to their families were: of Shelah, the family of the Shelanites; of Perez, the family of the Perezites; of Zerah, the family of the Zerahites.</w:t>
      </w:r>
    </w:p>
    <w:p>
      <w:pPr>
        <w:pStyle w:val="Scripture"/>
      </w:pPr>
      <w:r>
        <w:rPr>
          <w:rFonts w:ascii="Arial" w:hAnsi="Arial"/>
          <w:b/>
          <w:color w:val="804826"/>
          <w:sz w:val="15"/>
        </w:rPr>
        <w:t xml:space="preserve">21 </w:t>
      </w:r>
      <w:r>
        <w:rPr>
          <w:rFonts w:ascii="Georgia" w:hAnsi="Georgia"/>
          <w:sz w:val="19"/>
        </w:rPr>
        <w:t>And the sons of Perez were: of Hezron, the family of the Hezronites; of Hamul, the family of the Hamulites.</w:t>
      </w:r>
    </w:p>
    <w:p>
      <w:pPr>
        <w:pStyle w:val="Scripture"/>
      </w:pPr>
      <w:r>
        <w:rPr>
          <w:rFonts w:ascii="Arial" w:hAnsi="Arial"/>
          <w:b/>
          <w:color w:val="804826"/>
          <w:sz w:val="15"/>
        </w:rPr>
        <w:t xml:space="preserve">22 </w:t>
      </w:r>
      <w:r>
        <w:rPr>
          <w:rFonts w:ascii="Georgia" w:hAnsi="Georgia"/>
          <w:sz w:val="19"/>
        </w:rPr>
        <w:t>These are the families of Judah according to those who were numbered of them, seventy-six thousand five hundred.</w:t>
      </w:r>
    </w:p>
    <w:p>
      <w:pPr>
        <w:pStyle w:val="Scripture"/>
      </w:pPr>
      <w:r>
        <w:rPr>
          <w:rFonts w:ascii="Arial" w:hAnsi="Arial"/>
          <w:b/>
          <w:color w:val="804826"/>
          <w:sz w:val="15"/>
        </w:rPr>
        <w:t xml:space="preserve">23 </w:t>
      </w:r>
      <w:r>
        <w:rPr>
          <w:rFonts w:ascii="Georgia" w:hAnsi="Georgia"/>
          <w:sz w:val="19"/>
        </w:rPr>
        <w:t>The sons of Issachar according to their families: of Tola, the family of the Tolaites; of Puvah, the family of the Punites;</w:t>
      </w:r>
    </w:p>
    <w:p>
      <w:pPr>
        <w:pStyle w:val="Scripture"/>
      </w:pPr>
      <w:r>
        <w:rPr>
          <w:rFonts w:ascii="Arial" w:hAnsi="Arial"/>
          <w:b/>
          <w:color w:val="804826"/>
          <w:sz w:val="15"/>
        </w:rPr>
        <w:t xml:space="preserve">24 </w:t>
      </w:r>
      <w:r>
        <w:rPr>
          <w:rFonts w:ascii="Georgia" w:hAnsi="Georgia"/>
          <w:sz w:val="19"/>
        </w:rPr>
        <w:t>of Jashub, the family of the Jashubites; of Shimron, the family of the Shimronites.</w:t>
      </w:r>
    </w:p>
    <w:p>
      <w:pPr>
        <w:pStyle w:val="Scripture"/>
      </w:pPr>
      <w:r>
        <w:rPr>
          <w:rFonts w:ascii="Arial" w:hAnsi="Arial"/>
          <w:b/>
          <w:color w:val="804826"/>
          <w:sz w:val="15"/>
        </w:rPr>
        <w:t xml:space="preserve">25 </w:t>
      </w:r>
      <w:r>
        <w:rPr>
          <w:rFonts w:ascii="Georgia" w:hAnsi="Georgia"/>
          <w:sz w:val="19"/>
        </w:rPr>
        <w:t>These are the families of Issachar according to those who were numbered of them, sixty-four thousand three hundred.</w:t>
      </w:r>
    </w:p>
    <w:p>
      <w:pPr>
        <w:pStyle w:val="Scripture"/>
      </w:pPr>
      <w:r>
        <w:rPr>
          <w:rFonts w:ascii="Arial" w:hAnsi="Arial"/>
          <w:b/>
          <w:color w:val="804826"/>
          <w:sz w:val="15"/>
        </w:rPr>
        <w:t xml:space="preserve">26 </w:t>
      </w:r>
      <w:r>
        <w:rPr>
          <w:rFonts w:ascii="Georgia" w:hAnsi="Georgia"/>
          <w:sz w:val="19"/>
        </w:rPr>
        <w:t>The sons of Zebulun according to their families: of Sered, the family of the Seredites; of Elon, the family of the Elonites; of Jahleel, the family of the Jahleelites.</w:t>
      </w:r>
    </w:p>
    <w:p>
      <w:pPr>
        <w:pStyle w:val="Scripture"/>
      </w:pPr>
      <w:r>
        <w:rPr>
          <w:rFonts w:ascii="Arial" w:hAnsi="Arial"/>
          <w:b/>
          <w:color w:val="804826"/>
          <w:sz w:val="15"/>
        </w:rPr>
        <w:t xml:space="preserve">27 </w:t>
      </w:r>
      <w:r>
        <w:rPr>
          <w:rFonts w:ascii="Georgia" w:hAnsi="Georgia"/>
          <w:sz w:val="19"/>
        </w:rPr>
        <w:t>These are the families of the Zebulunites according to those who were numbered of them, sixty thousand five hundred.</w:t>
      </w:r>
    </w:p>
    <w:p>
      <w:pPr>
        <w:pStyle w:val="Scripture"/>
      </w:pPr>
      <w:r>
        <w:rPr>
          <w:rFonts w:ascii="Arial" w:hAnsi="Arial"/>
          <w:b/>
          <w:color w:val="804826"/>
          <w:sz w:val="15"/>
        </w:rPr>
        <w:t xml:space="preserve">28 </w:t>
      </w:r>
      <w:r>
        <w:rPr>
          <w:rFonts w:ascii="Georgia" w:hAnsi="Georgia"/>
          <w:sz w:val="19"/>
        </w:rPr>
        <w:t>The sons of Joseph according to their families: Manasseh and Ephraim.</w:t>
      </w:r>
    </w:p>
    <w:p>
      <w:pPr>
        <w:pStyle w:val="Scripture"/>
      </w:pPr>
      <w:r>
        <w:rPr>
          <w:rFonts w:ascii="Arial" w:hAnsi="Arial"/>
          <w:b/>
          <w:color w:val="804826"/>
          <w:sz w:val="15"/>
        </w:rPr>
        <w:t xml:space="preserve">29 </w:t>
      </w:r>
      <w:r>
        <w:rPr>
          <w:rFonts w:ascii="Georgia" w:hAnsi="Georgia"/>
          <w:sz w:val="19"/>
        </w:rPr>
        <w:t>The sons of Manasseh: of Machir, the family of the Machirites; and Machir fathered Gilead; of Gilead, the family of the Gileadites.</w:t>
      </w:r>
    </w:p>
    <w:p>
      <w:pPr>
        <w:pStyle w:val="Scripture"/>
      </w:pPr>
      <w:r>
        <w:rPr>
          <w:rFonts w:ascii="Arial" w:hAnsi="Arial"/>
          <w:b/>
          <w:color w:val="804826"/>
          <w:sz w:val="15"/>
        </w:rPr>
        <w:t xml:space="preserve">30 </w:t>
      </w:r>
      <w:r>
        <w:rPr>
          <w:rFonts w:ascii="Georgia" w:hAnsi="Georgia"/>
          <w:sz w:val="19"/>
        </w:rPr>
        <w:t>These are the sons of Gilead: of Iezer, the family of the Iezerites; of Helek, the family of the Helekites;</w:t>
      </w:r>
    </w:p>
    <w:p>
      <w:pPr>
        <w:pStyle w:val="Scripture"/>
      </w:pPr>
      <w:r>
        <w:rPr>
          <w:rFonts w:ascii="Arial" w:hAnsi="Arial"/>
          <w:b/>
          <w:color w:val="804826"/>
          <w:sz w:val="15"/>
        </w:rPr>
        <w:t xml:space="preserve">31 </w:t>
      </w:r>
      <w:r>
        <w:rPr>
          <w:rFonts w:ascii="Georgia" w:hAnsi="Georgia"/>
          <w:sz w:val="19"/>
        </w:rPr>
        <w:t>and of Asriel, the family of the Asrielites; and of Shechem, the family of the Shechemites;</w:t>
      </w:r>
    </w:p>
    <w:p>
      <w:pPr>
        <w:pStyle w:val="Scripture"/>
      </w:pPr>
      <w:r>
        <w:rPr>
          <w:rFonts w:ascii="Arial" w:hAnsi="Arial"/>
          <w:b/>
          <w:color w:val="804826"/>
          <w:sz w:val="15"/>
        </w:rPr>
        <w:t xml:space="preserve">32 </w:t>
      </w:r>
      <w:r>
        <w:rPr>
          <w:rFonts w:ascii="Georgia" w:hAnsi="Georgia"/>
          <w:sz w:val="19"/>
        </w:rPr>
        <w:t>and of Shemida, the family of the Shemidaites; and of Hepher, the family of the Hepherites.</w:t>
      </w:r>
    </w:p>
    <w:p>
      <w:pPr>
        <w:pStyle w:val="Scripture"/>
      </w:pPr>
      <w:r>
        <w:rPr>
          <w:rFonts w:ascii="Arial" w:hAnsi="Arial"/>
          <w:b/>
          <w:color w:val="804826"/>
          <w:sz w:val="15"/>
        </w:rPr>
        <w:t xml:space="preserve">33 </w:t>
      </w:r>
      <w:r>
        <w:rPr>
          <w:rFonts w:ascii="Georgia" w:hAnsi="Georgia"/>
          <w:sz w:val="19"/>
        </w:rPr>
        <w:t>And Zelophehad the son of Hepher had no sons, but daughters; and the names of the daughters of Zelophehad were Mahlah, Noah, Hoglah, Milcah, and Tirzah.</w:t>
      </w:r>
    </w:p>
    <w:p>
      <w:pPr>
        <w:pStyle w:val="Scripture"/>
      </w:pPr>
      <w:r>
        <w:rPr>
          <w:rFonts w:ascii="Arial" w:hAnsi="Arial"/>
          <w:b/>
          <w:color w:val="804826"/>
          <w:sz w:val="15"/>
        </w:rPr>
        <w:t xml:space="preserve">34 </w:t>
      </w:r>
      <w:r>
        <w:rPr>
          <w:rFonts w:ascii="Georgia" w:hAnsi="Georgia"/>
          <w:sz w:val="19"/>
        </w:rPr>
        <w:t>These are the families of Manasseh; and those who were numbered of them were fifty-two thousand seven hundred.</w:t>
      </w:r>
    </w:p>
    <w:p>
      <w:pPr>
        <w:pStyle w:val="Scripture"/>
      </w:pPr>
      <w:r>
        <w:rPr>
          <w:rFonts w:ascii="Arial" w:hAnsi="Arial"/>
          <w:b/>
          <w:color w:val="804826"/>
          <w:sz w:val="15"/>
        </w:rPr>
        <w:t xml:space="preserve">35 </w:t>
      </w:r>
      <w:r>
        <w:rPr>
          <w:rFonts w:ascii="Georgia" w:hAnsi="Georgia"/>
          <w:sz w:val="19"/>
        </w:rPr>
        <w:t>These are the sons of Ephraim according to their families: of Shuthelah, the family of the Shuthelahites; of Becher, the family of the Becherites; of Tahan, the family of the Tahanites.</w:t>
      </w:r>
    </w:p>
    <w:p>
      <w:pPr>
        <w:pStyle w:val="Scripture"/>
      </w:pPr>
      <w:r>
        <w:rPr>
          <w:rFonts w:ascii="Arial" w:hAnsi="Arial"/>
          <w:b/>
          <w:color w:val="804826"/>
          <w:sz w:val="15"/>
        </w:rPr>
        <w:t xml:space="preserve">36 </w:t>
      </w:r>
      <w:r>
        <w:rPr>
          <w:rFonts w:ascii="Georgia" w:hAnsi="Georgia"/>
          <w:sz w:val="19"/>
        </w:rPr>
        <w:t>And these are the sons of Shuthelah: of Eran, the family of the Eranites.</w:t>
      </w:r>
    </w:p>
    <w:p>
      <w:pPr>
        <w:pStyle w:val="Scripture"/>
      </w:pPr>
      <w:r>
        <w:rPr>
          <w:rFonts w:ascii="Arial" w:hAnsi="Arial"/>
          <w:b/>
          <w:color w:val="804826"/>
          <w:sz w:val="15"/>
        </w:rPr>
        <w:t xml:space="preserve">37 </w:t>
      </w:r>
      <w:r>
        <w:rPr>
          <w:rFonts w:ascii="Georgia" w:hAnsi="Georgia"/>
          <w:sz w:val="19"/>
        </w:rPr>
        <w:t>These are the families of the sons of Ephraim according to those who were numbered of them, thirty-two thousand five hundred. These are the sons of Joseph according to their families.</w:t>
      </w:r>
    </w:p>
    <w:p>
      <w:pPr>
        <w:pStyle w:val="Scripture"/>
      </w:pPr>
      <w:r>
        <w:rPr>
          <w:rFonts w:ascii="Arial" w:hAnsi="Arial"/>
          <w:b/>
          <w:color w:val="804826"/>
          <w:sz w:val="15"/>
        </w:rPr>
        <w:t xml:space="preserve">38 </w:t>
      </w:r>
      <w:r>
        <w:rPr>
          <w:rFonts w:ascii="Georgia" w:hAnsi="Georgia"/>
          <w:sz w:val="19"/>
        </w:rPr>
        <w:t>The sons of Benjamin according to their families: of Bela, the family of the Belaites; of Ashbel, the family of the Ashbelites; of Ahiram, the family of the Ahiramites;</w:t>
      </w:r>
    </w:p>
    <w:p>
      <w:pPr>
        <w:pStyle w:val="Scripture"/>
      </w:pPr>
      <w:r>
        <w:rPr>
          <w:rFonts w:ascii="Arial" w:hAnsi="Arial"/>
          <w:b/>
          <w:color w:val="804826"/>
          <w:sz w:val="15"/>
        </w:rPr>
        <w:t xml:space="preserve">39 </w:t>
      </w:r>
      <w:r>
        <w:rPr>
          <w:rFonts w:ascii="Georgia" w:hAnsi="Georgia"/>
          <w:sz w:val="19"/>
        </w:rPr>
        <w:t>of Shephupham, the family of the Shuphamites; of Hupham, the family of the Huphamites.</w:t>
      </w:r>
    </w:p>
    <w:p>
      <w:pPr>
        <w:pStyle w:val="Scripture"/>
      </w:pPr>
      <w:r>
        <w:rPr>
          <w:rFonts w:ascii="Arial" w:hAnsi="Arial"/>
          <w:b/>
          <w:color w:val="804826"/>
          <w:sz w:val="15"/>
        </w:rPr>
        <w:t xml:space="preserve">40 </w:t>
      </w:r>
      <w:r>
        <w:rPr>
          <w:rFonts w:ascii="Georgia" w:hAnsi="Georgia"/>
          <w:sz w:val="19"/>
        </w:rPr>
        <w:t>And the sons of Bela were Ard and Naaman: of Ard, the family of the Ardites; of Naaman, the family of the Naamites.</w:t>
      </w:r>
    </w:p>
    <w:p>
      <w:pPr>
        <w:pStyle w:val="Scripture"/>
      </w:pPr>
      <w:r>
        <w:rPr>
          <w:rFonts w:ascii="Arial" w:hAnsi="Arial"/>
          <w:b/>
          <w:color w:val="804826"/>
          <w:sz w:val="15"/>
        </w:rPr>
        <w:t xml:space="preserve">41 </w:t>
      </w:r>
      <w:r>
        <w:rPr>
          <w:rFonts w:ascii="Georgia" w:hAnsi="Georgia"/>
          <w:sz w:val="19"/>
        </w:rPr>
        <w:t>These are the sons of Benjamin according to their families; and those who were numbered of them were forty-five thousand six hundred.</w:t>
      </w:r>
    </w:p>
    <w:p>
      <w:pPr>
        <w:pStyle w:val="Scripture"/>
      </w:pPr>
      <w:r>
        <w:rPr>
          <w:rFonts w:ascii="Arial" w:hAnsi="Arial"/>
          <w:b/>
          <w:color w:val="804826"/>
          <w:sz w:val="15"/>
        </w:rPr>
        <w:t xml:space="preserve">42 </w:t>
      </w:r>
      <w:r>
        <w:rPr>
          <w:rFonts w:ascii="Georgia" w:hAnsi="Georgia"/>
          <w:sz w:val="19"/>
        </w:rPr>
        <w:t>These are the sons of Dan according to their families: of Shuham, the family of the Shuhamites. These are the families of Dan according to their families.</w:t>
      </w:r>
    </w:p>
    <w:p>
      <w:pPr>
        <w:pStyle w:val="Scripture"/>
      </w:pPr>
      <w:r>
        <w:rPr>
          <w:rFonts w:ascii="Arial" w:hAnsi="Arial"/>
          <w:b/>
          <w:color w:val="804826"/>
          <w:sz w:val="15"/>
        </w:rPr>
        <w:t xml:space="preserve">43 </w:t>
      </w:r>
      <w:r>
        <w:rPr>
          <w:rFonts w:ascii="Georgia" w:hAnsi="Georgia"/>
          <w:sz w:val="19"/>
        </w:rPr>
        <w:t>All the families of the Shuhamites, according to those who were numbered of them, were sixty-four thousand four hundred.</w:t>
      </w:r>
    </w:p>
    <w:p>
      <w:pPr>
        <w:pStyle w:val="Scripture"/>
      </w:pPr>
      <w:r>
        <w:rPr>
          <w:rFonts w:ascii="Arial" w:hAnsi="Arial"/>
          <w:b/>
          <w:color w:val="804826"/>
          <w:sz w:val="15"/>
        </w:rPr>
        <w:t xml:space="preserve">44 </w:t>
      </w:r>
      <w:r>
        <w:rPr>
          <w:rFonts w:ascii="Georgia" w:hAnsi="Georgia"/>
          <w:sz w:val="19"/>
        </w:rPr>
        <w:t>The sons of Asher according to their families: of Imnah, the family of the Imnites; of Ishvi, the family of the Ishvites; of Beriah, the family of the Beriites.</w:t>
      </w:r>
    </w:p>
    <w:p>
      <w:pPr>
        <w:pStyle w:val="Scripture"/>
      </w:pPr>
      <w:r>
        <w:rPr>
          <w:rFonts w:ascii="Arial" w:hAnsi="Arial"/>
          <w:b/>
          <w:color w:val="804826"/>
          <w:sz w:val="15"/>
        </w:rPr>
        <w:t xml:space="preserve">45 </w:t>
      </w:r>
      <w:r>
        <w:rPr>
          <w:rFonts w:ascii="Georgia" w:hAnsi="Georgia"/>
          <w:sz w:val="19"/>
        </w:rPr>
        <w:t>Of the sons of Beriah: of Heber, the family of the Heberites; of Malchiel, the family of the Malchielites.</w:t>
      </w:r>
    </w:p>
    <w:p>
      <w:pPr>
        <w:pStyle w:val="Scripture"/>
      </w:pPr>
      <w:r>
        <w:rPr>
          <w:rFonts w:ascii="Arial" w:hAnsi="Arial"/>
          <w:b/>
          <w:color w:val="804826"/>
          <w:sz w:val="15"/>
        </w:rPr>
        <w:t xml:space="preserve">46 </w:t>
      </w:r>
      <w:r>
        <w:rPr>
          <w:rFonts w:ascii="Georgia" w:hAnsi="Georgia"/>
          <w:sz w:val="19"/>
        </w:rPr>
        <w:t>And the name of the daughter of Asher was Serah.</w:t>
      </w:r>
    </w:p>
    <w:p>
      <w:pPr>
        <w:pStyle w:val="Scripture"/>
      </w:pPr>
      <w:r>
        <w:rPr>
          <w:rFonts w:ascii="Arial" w:hAnsi="Arial"/>
          <w:b/>
          <w:color w:val="804826"/>
          <w:sz w:val="15"/>
        </w:rPr>
        <w:t xml:space="preserve">47 </w:t>
      </w:r>
      <w:r>
        <w:rPr>
          <w:rFonts w:ascii="Georgia" w:hAnsi="Georgia"/>
          <w:sz w:val="19"/>
        </w:rPr>
        <w:t>These are the families of the sons of Asher according to those who were numbered of them, fifty-three thousand four hundred.</w:t>
      </w:r>
    </w:p>
    <w:p>
      <w:pPr>
        <w:pStyle w:val="Scripture"/>
      </w:pPr>
      <w:r>
        <w:rPr>
          <w:rFonts w:ascii="Arial" w:hAnsi="Arial"/>
          <w:b/>
          <w:color w:val="804826"/>
          <w:sz w:val="15"/>
        </w:rPr>
        <w:t xml:space="preserve">48 </w:t>
      </w:r>
      <w:r>
        <w:rPr>
          <w:rFonts w:ascii="Georgia" w:hAnsi="Georgia"/>
          <w:sz w:val="19"/>
        </w:rPr>
        <w:t>The sons of Naphtali according to their families: of Jahzeel, the family of the Jahzeelites; of Guni, the family of the Gunites;</w:t>
      </w:r>
    </w:p>
    <w:p>
      <w:pPr>
        <w:pStyle w:val="Scripture"/>
      </w:pPr>
      <w:r>
        <w:rPr>
          <w:rFonts w:ascii="Arial" w:hAnsi="Arial"/>
          <w:b/>
          <w:color w:val="804826"/>
          <w:sz w:val="15"/>
        </w:rPr>
        <w:t xml:space="preserve">49 </w:t>
      </w:r>
      <w:r>
        <w:rPr>
          <w:rFonts w:ascii="Georgia" w:hAnsi="Georgia"/>
          <w:sz w:val="19"/>
        </w:rPr>
        <w:t>of Jezer, the family of the Jezerites; of Shillem, the family of the Shillemites.</w:t>
      </w:r>
    </w:p>
    <w:p>
      <w:pPr>
        <w:pStyle w:val="Scripture"/>
      </w:pPr>
      <w:r>
        <w:rPr>
          <w:rFonts w:ascii="Arial" w:hAnsi="Arial"/>
          <w:b/>
          <w:color w:val="804826"/>
          <w:sz w:val="15"/>
        </w:rPr>
        <w:t xml:space="preserve">50 </w:t>
      </w:r>
      <w:r>
        <w:rPr>
          <w:rFonts w:ascii="Georgia" w:hAnsi="Georgia"/>
          <w:sz w:val="19"/>
        </w:rPr>
        <w:t>These are the families of Naphtali according to their families; and those who were numbered of them were forty-five thousand four hundred.</w:t>
      </w:r>
    </w:p>
    <w:p>
      <w:pPr>
        <w:pStyle w:val="Scripture"/>
      </w:pPr>
      <w:r>
        <w:rPr>
          <w:rFonts w:ascii="Arial" w:hAnsi="Arial"/>
          <w:b/>
          <w:color w:val="804826"/>
          <w:sz w:val="15"/>
        </w:rPr>
        <w:t xml:space="preserve">51 </w:t>
      </w:r>
      <w:r>
        <w:rPr>
          <w:rFonts w:ascii="Georgia" w:hAnsi="Georgia"/>
          <w:sz w:val="19"/>
        </w:rPr>
        <w:t>These are those who were numbered of the children of Israel, six hundred one thousand seven hundred thirty.</w:t>
      </w:r>
    </w:p>
    <w:p>
      <w:pPr>
        <w:pStyle w:val="Scripture"/>
      </w:pPr>
      <w:r>
        <w:rPr>
          <w:rFonts w:ascii="Arial" w:hAnsi="Arial"/>
          <w:b/>
          <w:color w:val="804826"/>
          <w:sz w:val="15"/>
        </w:rPr>
        <w:t xml:space="preserve">52 </w:t>
      </w:r>
      <w:r>
        <w:rPr>
          <w:rFonts w:ascii="Georgia" w:hAnsi="Georgia"/>
          <w:sz w:val="19"/>
        </w:rPr>
        <w:t>And YHWH–Yahweh spoke to Moses, saying,</w:t>
      </w:r>
    </w:p>
    <w:p>
      <w:pPr>
        <w:pStyle w:val="Scripture"/>
      </w:pPr>
      <w:r>
        <w:rPr>
          <w:rFonts w:ascii="Arial" w:hAnsi="Arial"/>
          <w:b/>
          <w:color w:val="804826"/>
          <w:sz w:val="15"/>
        </w:rPr>
        <w:t xml:space="preserve">53 </w:t>
      </w:r>
      <w:r>
        <w:rPr>
          <w:rFonts w:ascii="Georgia" w:hAnsi="Georgia"/>
          <w:sz w:val="19"/>
        </w:rPr>
        <w:t>“To these the land shall be divided for an inheritance according to the number of names.</w:t>
      </w:r>
    </w:p>
    <w:p>
      <w:pPr>
        <w:pStyle w:val="Scripture"/>
      </w:pPr>
      <w:r>
        <w:rPr>
          <w:rFonts w:ascii="Arial" w:hAnsi="Arial"/>
          <w:b/>
          <w:color w:val="804826"/>
          <w:sz w:val="15"/>
        </w:rPr>
        <w:t xml:space="preserve">54 </w:t>
      </w:r>
      <w:r>
        <w:rPr>
          <w:rFonts w:ascii="Georgia" w:hAnsi="Georgia"/>
          <w:sz w:val="19"/>
        </w:rPr>
        <w:t>To the larger tribe you shall give a larger inheritance, and to the smaller tribe you shall give a smaller inheritance. To each one shall its inheritance be given according to those who were numbered of it.</w:t>
      </w:r>
    </w:p>
    <w:p>
      <w:pPr>
        <w:pStyle w:val="Scripture"/>
      </w:pPr>
      <w:r>
        <w:rPr>
          <w:rFonts w:ascii="Arial" w:hAnsi="Arial"/>
          <w:b/>
          <w:color w:val="804826"/>
          <w:sz w:val="15"/>
        </w:rPr>
        <w:t xml:space="preserve">55 </w:t>
      </w:r>
      <w:r>
        <w:rPr>
          <w:rFonts w:ascii="Georgia" w:hAnsi="Georgia"/>
          <w:sz w:val="19"/>
        </w:rPr>
        <w:t>Nevertheless, the land shall be divided by lot. According to the names of the tribes of their fathers they shall inherit.</w:t>
      </w:r>
    </w:p>
    <w:p>
      <w:pPr>
        <w:pStyle w:val="Scripture"/>
      </w:pPr>
      <w:r>
        <w:rPr>
          <w:rFonts w:ascii="Arial" w:hAnsi="Arial"/>
          <w:b/>
          <w:color w:val="804826"/>
          <w:sz w:val="15"/>
        </w:rPr>
        <w:t xml:space="preserve">56 </w:t>
      </w:r>
      <w:r>
        <w:rPr>
          <w:rFonts w:ascii="Georgia" w:hAnsi="Georgia"/>
          <w:sz w:val="19"/>
        </w:rPr>
        <w:t>According to the lot shall their inheritance be divided between the larger and the smaller.”</w:t>
      </w:r>
    </w:p>
    <w:p>
      <w:pPr>
        <w:pStyle w:val="Scripture"/>
      </w:pPr>
      <w:r>
        <w:rPr>
          <w:rFonts w:ascii="Arial" w:hAnsi="Arial"/>
          <w:b/>
          <w:color w:val="804826"/>
          <w:sz w:val="15"/>
        </w:rPr>
        <w:t xml:space="preserve">57 </w:t>
      </w:r>
      <w:r>
        <w:rPr>
          <w:rFonts w:ascii="Georgia" w:hAnsi="Georgia"/>
          <w:sz w:val="19"/>
        </w:rPr>
        <w:t>And these are those who were numbered of the Levites according to their families: of Gershon, the family of the Gershonites; of Kohath, the family of the Kohathites; of Merari, the family of the Merarites.</w:t>
      </w:r>
    </w:p>
    <w:p>
      <w:pPr>
        <w:pStyle w:val="Scripture"/>
      </w:pPr>
      <w:r>
        <w:rPr>
          <w:rFonts w:ascii="Arial" w:hAnsi="Arial"/>
          <w:b/>
          <w:color w:val="804826"/>
          <w:sz w:val="15"/>
        </w:rPr>
        <w:t xml:space="preserve">58 </w:t>
      </w:r>
      <w:r>
        <w:rPr>
          <w:rFonts w:ascii="Georgia" w:hAnsi="Georgia"/>
          <w:sz w:val="19"/>
        </w:rPr>
        <w:t>These are the families of Levi: the family of the Libnites, the family of the Hebronites, the family of the Mahlites, the family of the Mushites, and the family of the Korahites. And Kohath fathered Amram.</w:t>
      </w:r>
    </w:p>
    <w:p>
      <w:pPr>
        <w:pStyle w:val="Scripture"/>
      </w:pPr>
      <w:r>
        <w:rPr>
          <w:rFonts w:ascii="Arial" w:hAnsi="Arial"/>
          <w:b/>
          <w:color w:val="804826"/>
          <w:sz w:val="15"/>
        </w:rPr>
        <w:t xml:space="preserve">59 </w:t>
      </w:r>
      <w:r>
        <w:rPr>
          <w:rFonts w:ascii="Georgia" w:hAnsi="Georgia"/>
          <w:sz w:val="19"/>
        </w:rPr>
        <w:t>And the name of Amram’s wife was Jochebed, the daughter of Levi, who was born to Levi in Egypt; and she bore to Amram Aaron and Moses and Miriam their sister.</w:t>
      </w:r>
    </w:p>
    <w:p>
      <w:pPr>
        <w:pStyle w:val="Scripture"/>
      </w:pPr>
      <w:r>
        <w:rPr>
          <w:rFonts w:ascii="Arial" w:hAnsi="Arial"/>
          <w:b/>
          <w:color w:val="804826"/>
          <w:sz w:val="15"/>
        </w:rPr>
        <w:t xml:space="preserve">60 </w:t>
      </w:r>
      <w:r>
        <w:rPr>
          <w:rFonts w:ascii="Georgia" w:hAnsi="Georgia"/>
          <w:sz w:val="19"/>
        </w:rPr>
        <w:t>And to Aaron were born Nadab and Abihu, Eleazar and Ithamar.</w:t>
      </w:r>
    </w:p>
    <w:p>
      <w:pPr>
        <w:pStyle w:val="Scripture"/>
      </w:pPr>
      <w:r>
        <w:rPr>
          <w:rFonts w:ascii="Arial" w:hAnsi="Arial"/>
          <w:b/>
          <w:color w:val="804826"/>
          <w:sz w:val="15"/>
        </w:rPr>
        <w:t xml:space="preserve">61 </w:t>
      </w:r>
      <w:r>
        <w:rPr>
          <w:rFonts w:ascii="Georgia" w:hAnsi="Georgia"/>
          <w:sz w:val="19"/>
        </w:rPr>
        <w:t>And Nadab and Abihu died when they offered strange fire before YHWH–Yahweh.</w:t>
      </w:r>
    </w:p>
    <w:p>
      <w:pPr>
        <w:pStyle w:val="Scripture"/>
      </w:pPr>
      <w:r>
        <w:rPr>
          <w:rFonts w:ascii="Arial" w:hAnsi="Arial"/>
          <w:b/>
          <w:color w:val="804826"/>
          <w:sz w:val="15"/>
        </w:rPr>
        <w:t xml:space="preserve">62 </w:t>
      </w:r>
      <w:r>
        <w:rPr>
          <w:rFonts w:ascii="Georgia" w:hAnsi="Georgia"/>
          <w:sz w:val="19"/>
        </w:rPr>
        <w:t>And those who were numbered of them were twenty-three thousand, every male from a month old and upward; for they were not numbered among the children of Israel, because there was no inheritance given to them among the children of Israel.</w:t>
      </w:r>
    </w:p>
    <w:p>
      <w:pPr>
        <w:pStyle w:val="Scripture"/>
      </w:pPr>
      <w:r>
        <w:rPr>
          <w:rFonts w:ascii="Arial" w:hAnsi="Arial"/>
          <w:b/>
          <w:color w:val="804826"/>
          <w:sz w:val="15"/>
        </w:rPr>
        <w:t xml:space="preserve">63 </w:t>
      </w:r>
      <w:r>
        <w:rPr>
          <w:rFonts w:ascii="Georgia" w:hAnsi="Georgia"/>
          <w:sz w:val="19"/>
        </w:rPr>
        <w:t>These are those who were numbered by Moses and Eleazar the priest, who numbered the children of Israel in the plains of Moab by the Jordan at Jericho.</w:t>
      </w:r>
    </w:p>
    <w:p>
      <w:pPr>
        <w:pStyle w:val="Scripture"/>
      </w:pPr>
      <w:r>
        <w:rPr>
          <w:rFonts w:ascii="Arial" w:hAnsi="Arial"/>
          <w:b/>
          <w:color w:val="804826"/>
          <w:sz w:val="15"/>
        </w:rPr>
        <w:t xml:space="preserve">64 </w:t>
      </w:r>
      <w:r>
        <w:rPr>
          <w:rFonts w:ascii="Georgia" w:hAnsi="Georgia"/>
          <w:sz w:val="19"/>
        </w:rPr>
        <w:t>But among these there was not a man of those who were numbered by Moses and Aaron the priest, who numbered the children of Israel in the wilderness of Sinai.</w:t>
      </w:r>
    </w:p>
    <w:p>
      <w:pPr>
        <w:pStyle w:val="Scripture"/>
      </w:pPr>
      <w:r>
        <w:rPr>
          <w:rFonts w:ascii="Arial" w:hAnsi="Arial"/>
          <w:b/>
          <w:color w:val="804826"/>
          <w:sz w:val="15"/>
        </w:rPr>
        <w:t xml:space="preserve">65 </w:t>
      </w:r>
      <w:r>
        <w:rPr>
          <w:rFonts w:ascii="Georgia" w:hAnsi="Georgia"/>
          <w:sz w:val="19"/>
        </w:rPr>
        <w:t>For YHWH–Yahweh had said of them, “They shall surely die in the wilderness.” And there was not left a man of them, except Caleb the son of Jephunneh and Joshua the son of Nun.</w:t>
      </w:r>
    </w:p>
    <w:p>
      <w:pPr>
        <w:pStyle w:val="Heading2"/>
      </w:pPr>
      <w:r>
        <w:t>Chapter 27</w:t>
      </w:r>
    </w:p>
    <w:p>
      <w:pPr>
        <w:pStyle w:val="Scripture"/>
      </w:pPr>
      <w:r>
        <w:rPr>
          <w:rFonts w:ascii="Arial" w:hAnsi="Arial"/>
          <w:b/>
          <w:color w:val="804826"/>
          <w:sz w:val="15"/>
        </w:rPr>
        <w:t xml:space="preserve">1 </w:t>
      </w:r>
      <w:r>
        <w:rPr>
          <w:rFonts w:ascii="Georgia" w:hAnsi="Georgia"/>
          <w:sz w:val="19"/>
        </w:rPr>
        <w:t>Then the daughters of Zelophehad the son of Hepher, the son of Gilead, the son of Machir, the son of Manasseh, of the families of Manasseh the son of Joseph, came near; and these are the names of his daughters: Mahlah, Noah, Hoglah, Milcah, and Tirzah.</w:t>
      </w:r>
    </w:p>
    <w:p>
      <w:pPr>
        <w:pStyle w:val="Scripture"/>
      </w:pPr>
      <w:r>
        <w:rPr>
          <w:rFonts w:ascii="Arial" w:hAnsi="Arial"/>
          <w:b/>
          <w:color w:val="804826"/>
          <w:sz w:val="15"/>
        </w:rPr>
        <w:t xml:space="preserve">2 </w:t>
      </w:r>
      <w:r>
        <w:rPr>
          <w:rFonts w:ascii="Georgia" w:hAnsi="Georgia"/>
          <w:sz w:val="19"/>
        </w:rPr>
        <w:t>And they stood before Moses, and before Eleazar the priest, and before the princes and all the congregation, at the entrance of the Tent of Meeting, saying,</w:t>
      </w:r>
    </w:p>
    <w:p>
      <w:pPr>
        <w:pStyle w:val="Scripture"/>
      </w:pPr>
      <w:r>
        <w:rPr>
          <w:rFonts w:ascii="Arial" w:hAnsi="Arial"/>
          <w:b/>
          <w:color w:val="804826"/>
          <w:sz w:val="15"/>
        </w:rPr>
        <w:t xml:space="preserve">3 </w:t>
      </w:r>
      <w:r>
        <w:rPr>
          <w:rFonts w:ascii="Georgia" w:hAnsi="Georgia"/>
          <w:sz w:val="19"/>
        </w:rPr>
        <w:t>“Our father died in the wilderness, and he was not among the company of those who gathered themselves together against YHWH–Yahweh in the company of Korah; but he died in his own sin, and he had no sons.</w:t>
      </w:r>
    </w:p>
    <w:p>
      <w:pPr>
        <w:pStyle w:val="Scripture"/>
      </w:pPr>
      <w:r>
        <w:rPr>
          <w:rFonts w:ascii="Arial" w:hAnsi="Arial"/>
          <w:b/>
          <w:color w:val="804826"/>
          <w:sz w:val="15"/>
        </w:rPr>
        <w:t xml:space="preserve">4 </w:t>
      </w:r>
      <w:r>
        <w:rPr>
          <w:rFonts w:ascii="Georgia" w:hAnsi="Georgia"/>
          <w:sz w:val="19"/>
        </w:rPr>
        <w:t>Why should the name of our father be taken away from among his family because he had no son? Give to us a possession among the brothers of our father.”</w:t>
      </w:r>
    </w:p>
    <w:p>
      <w:pPr>
        <w:pStyle w:val="Scripture"/>
      </w:pPr>
      <w:r>
        <w:rPr>
          <w:rFonts w:ascii="Arial" w:hAnsi="Arial"/>
          <w:b/>
          <w:color w:val="804826"/>
          <w:sz w:val="15"/>
        </w:rPr>
        <w:t xml:space="preserve">5 </w:t>
      </w:r>
      <w:r>
        <w:rPr>
          <w:rFonts w:ascii="Georgia" w:hAnsi="Georgia"/>
          <w:sz w:val="19"/>
        </w:rPr>
        <w:t>And Moses brought their case before YHWH–Yahweh.</w:t>
      </w:r>
    </w:p>
    <w:p>
      <w:pPr>
        <w:pStyle w:val="Scripture"/>
      </w:pPr>
      <w:r>
        <w:rPr>
          <w:rFonts w:ascii="Arial" w:hAnsi="Arial"/>
          <w:b/>
          <w:color w:val="804826"/>
          <w:sz w:val="15"/>
        </w:rPr>
        <w:t xml:space="preserve">6 </w:t>
      </w:r>
      <w:r>
        <w:rPr>
          <w:rFonts w:ascii="Georgia" w:hAnsi="Georgia"/>
          <w:sz w:val="19"/>
        </w:rPr>
        <w:t>And YHWH–Yahweh spoke to Moses, saying,</w:t>
      </w:r>
    </w:p>
    <w:p>
      <w:pPr>
        <w:pStyle w:val="Scripture"/>
      </w:pPr>
      <w:r>
        <w:rPr>
          <w:rFonts w:ascii="Arial" w:hAnsi="Arial"/>
          <w:b/>
          <w:color w:val="804826"/>
          <w:sz w:val="15"/>
        </w:rPr>
        <w:t xml:space="preserve">7 </w:t>
      </w:r>
      <w:r>
        <w:rPr>
          <w:rFonts w:ascii="Georgia" w:hAnsi="Georgia"/>
          <w:sz w:val="19"/>
        </w:rPr>
        <w:t>“The daughters of Zelophehad speak rightly. You shall surely give them a possession of an inheritance among their father’s brothers, and you shall cause the inheritance of their father to pass to them.</w:t>
      </w:r>
    </w:p>
    <w:p>
      <w:pPr>
        <w:pStyle w:val="Scripture"/>
      </w:pPr>
      <w:r>
        <w:rPr>
          <w:rFonts w:ascii="Arial" w:hAnsi="Arial"/>
          <w:b/>
          <w:color w:val="804826"/>
          <w:sz w:val="15"/>
        </w:rPr>
        <w:t xml:space="preserve">8 </w:t>
      </w:r>
      <w:r>
        <w:rPr>
          <w:rFonts w:ascii="Georgia" w:hAnsi="Georgia"/>
          <w:sz w:val="19"/>
        </w:rPr>
        <w:t>And you shall speak to the children of Israel, saying: If a man dies and has no son, then you shall cause his inheritance to pass to his daughter.</w:t>
      </w:r>
    </w:p>
    <w:p>
      <w:pPr>
        <w:pStyle w:val="Scripture"/>
      </w:pPr>
      <w:r>
        <w:rPr>
          <w:rFonts w:ascii="Arial" w:hAnsi="Arial"/>
          <w:b/>
          <w:color w:val="804826"/>
          <w:sz w:val="15"/>
        </w:rPr>
        <w:t xml:space="preserve">9 </w:t>
      </w:r>
      <w:r>
        <w:rPr>
          <w:rFonts w:ascii="Georgia" w:hAnsi="Georgia"/>
          <w:sz w:val="19"/>
        </w:rPr>
        <w:t>And if he has no daughter, then you shall give his inheritance to his brothers.</w:t>
      </w:r>
    </w:p>
    <w:p>
      <w:pPr>
        <w:pStyle w:val="Scripture"/>
      </w:pPr>
      <w:r>
        <w:rPr>
          <w:rFonts w:ascii="Arial" w:hAnsi="Arial"/>
          <w:b/>
          <w:color w:val="804826"/>
          <w:sz w:val="15"/>
        </w:rPr>
        <w:t xml:space="preserve">10 </w:t>
      </w:r>
      <w:r>
        <w:rPr>
          <w:rFonts w:ascii="Georgia" w:hAnsi="Georgia"/>
          <w:sz w:val="19"/>
        </w:rPr>
        <w:t>And if he has no brothers, then you shall give his inheritance to his father’s brothers.</w:t>
      </w:r>
    </w:p>
    <w:p>
      <w:pPr>
        <w:pStyle w:val="Scripture"/>
      </w:pPr>
      <w:r>
        <w:rPr>
          <w:rFonts w:ascii="Arial" w:hAnsi="Arial"/>
          <w:b/>
          <w:color w:val="804826"/>
          <w:sz w:val="15"/>
        </w:rPr>
        <w:t xml:space="preserve">11 </w:t>
      </w:r>
      <w:r>
        <w:rPr>
          <w:rFonts w:ascii="Georgia" w:hAnsi="Georgia"/>
          <w:sz w:val="19"/>
        </w:rPr>
        <w:t>And if his father has no brothers, then you shall give his inheritance to his nearest relative in his family, and he shall possess it. And it shall be to the children of Israel a statute of judgment, as YHWH–Yahweh commanded Moses.”</w:t>
      </w:r>
    </w:p>
    <w:p>
      <w:pPr>
        <w:pStyle w:val="Scripture"/>
      </w:pPr>
      <w:r>
        <w:rPr>
          <w:rFonts w:ascii="Arial" w:hAnsi="Arial"/>
          <w:b/>
          <w:color w:val="804826"/>
          <w:sz w:val="15"/>
        </w:rPr>
        <w:t xml:space="preserve">12 </w:t>
      </w:r>
      <w:r>
        <w:rPr>
          <w:rFonts w:ascii="Georgia" w:hAnsi="Georgia"/>
          <w:sz w:val="19"/>
        </w:rPr>
        <w:t>And YHWH–Yahweh said to Moses, “Go up into this mountain of Abarim and see the land which I have given to the children of Israel.</w:t>
      </w:r>
    </w:p>
    <w:p>
      <w:pPr>
        <w:pStyle w:val="Scripture"/>
      </w:pPr>
      <w:r>
        <w:rPr>
          <w:rFonts w:ascii="Arial" w:hAnsi="Arial"/>
          <w:b/>
          <w:color w:val="804826"/>
          <w:sz w:val="15"/>
        </w:rPr>
        <w:t xml:space="preserve">13 </w:t>
      </w:r>
      <w:r>
        <w:rPr>
          <w:rFonts w:ascii="Georgia" w:hAnsi="Georgia"/>
          <w:sz w:val="19"/>
        </w:rPr>
        <w:t>And when you have seen it, you also shall be gathered to your people, as Aaron your brother was gathered;</w:t>
      </w:r>
    </w:p>
    <w:p>
      <w:pPr>
        <w:pStyle w:val="Scripture"/>
      </w:pPr>
      <w:r>
        <w:rPr>
          <w:rFonts w:ascii="Arial" w:hAnsi="Arial"/>
          <w:b/>
          <w:color w:val="804826"/>
          <w:sz w:val="15"/>
        </w:rPr>
        <w:t xml:space="preserve">14 </w:t>
      </w:r>
      <w:r>
        <w:rPr>
          <w:rFonts w:ascii="Georgia" w:hAnsi="Georgia"/>
          <w:sz w:val="19"/>
        </w:rPr>
        <w:t>because you rebelled against My commandment in the wilderness of Zin, in the strife of the congregation, to sanctify Me at the waters before their eyes.” These are the waters of Meribah of Kadesh in the wilderness of Zin.</w:t>
      </w:r>
    </w:p>
    <w:p>
      <w:pPr>
        <w:pStyle w:val="Scripture"/>
      </w:pPr>
      <w:r>
        <w:rPr>
          <w:rFonts w:ascii="Arial" w:hAnsi="Arial"/>
          <w:b/>
          <w:color w:val="804826"/>
          <w:sz w:val="15"/>
        </w:rPr>
        <w:t xml:space="preserve">15 </w:t>
      </w:r>
      <w:r>
        <w:rPr>
          <w:rFonts w:ascii="Georgia" w:hAnsi="Georgia"/>
          <w:sz w:val="19"/>
        </w:rPr>
        <w:t>And Moses spoke to YHWH–Yahweh, saying,</w:t>
      </w:r>
    </w:p>
    <w:p>
      <w:pPr>
        <w:pStyle w:val="Scripture"/>
      </w:pPr>
      <w:r>
        <w:rPr>
          <w:rFonts w:ascii="Arial" w:hAnsi="Arial"/>
          <w:b/>
          <w:color w:val="804826"/>
          <w:sz w:val="15"/>
        </w:rPr>
        <w:t xml:space="preserve">16 </w:t>
      </w:r>
      <w:r>
        <w:rPr>
          <w:rFonts w:ascii="Georgia" w:hAnsi="Georgia"/>
          <w:sz w:val="19"/>
        </w:rPr>
        <w:t>“Let YHWH–Yahweh, the Elohim of the spirits of all flesh, appoint a man over the congregation,</w:t>
      </w:r>
    </w:p>
    <w:p>
      <w:pPr>
        <w:pStyle w:val="Scripture"/>
      </w:pPr>
      <w:r>
        <w:rPr>
          <w:rFonts w:ascii="Arial" w:hAnsi="Arial"/>
          <w:b/>
          <w:color w:val="804826"/>
          <w:sz w:val="15"/>
        </w:rPr>
        <w:t xml:space="preserve">17 </w:t>
      </w:r>
      <w:r>
        <w:rPr>
          <w:rFonts w:ascii="Georgia" w:hAnsi="Georgia"/>
          <w:sz w:val="19"/>
        </w:rPr>
        <w:t>who may go out before them and who may come in before them, and who may lead them out and who may bring them in, that the congregation of YHWH–Yahweh may not be as sheep which have no shepherd.”</w:t>
      </w:r>
    </w:p>
    <w:p>
      <w:pPr>
        <w:pStyle w:val="Scripture"/>
      </w:pPr>
      <w:r>
        <w:rPr>
          <w:rFonts w:ascii="Arial" w:hAnsi="Arial"/>
          <w:b/>
          <w:color w:val="804826"/>
          <w:sz w:val="15"/>
        </w:rPr>
        <w:t xml:space="preserve">18 </w:t>
      </w:r>
      <w:r>
        <w:rPr>
          <w:rFonts w:ascii="Georgia" w:hAnsi="Georgia"/>
          <w:sz w:val="19"/>
        </w:rPr>
        <w:t>And YHWH–Yahweh said to Moses, “Take Joshua the son of Nun, a man in whom is the Spirit, and lay your hand upon him;</w:t>
      </w:r>
    </w:p>
    <w:p>
      <w:pPr>
        <w:pStyle w:val="Scripture"/>
      </w:pPr>
      <w:r>
        <w:rPr>
          <w:rFonts w:ascii="Arial" w:hAnsi="Arial"/>
          <w:b/>
          <w:color w:val="804826"/>
          <w:sz w:val="15"/>
        </w:rPr>
        <w:t xml:space="preserve">19 </w:t>
      </w:r>
      <w:r>
        <w:rPr>
          <w:rFonts w:ascii="Georgia" w:hAnsi="Georgia"/>
          <w:sz w:val="19"/>
        </w:rPr>
        <w:t>and set him before Eleazar the priest and before all the congregation, and commission him in their sight.</w:t>
      </w:r>
    </w:p>
    <w:p>
      <w:pPr>
        <w:pStyle w:val="Scripture"/>
      </w:pPr>
      <w:r>
        <w:rPr>
          <w:rFonts w:ascii="Arial" w:hAnsi="Arial"/>
          <w:b/>
          <w:color w:val="804826"/>
          <w:sz w:val="15"/>
        </w:rPr>
        <w:t xml:space="preserve">20 </w:t>
      </w:r>
      <w:r>
        <w:rPr>
          <w:rFonts w:ascii="Georgia" w:hAnsi="Georgia"/>
          <w:sz w:val="19"/>
        </w:rPr>
        <w:t>And you shall put some of your authority upon him, that all the congregation of the children of Israel may obey.</w:t>
      </w:r>
    </w:p>
    <w:p>
      <w:pPr>
        <w:pStyle w:val="Scripture"/>
      </w:pPr>
      <w:r>
        <w:rPr>
          <w:rFonts w:ascii="Arial" w:hAnsi="Arial"/>
          <w:b/>
          <w:color w:val="804826"/>
          <w:sz w:val="15"/>
        </w:rPr>
        <w:t xml:space="preserve">21 </w:t>
      </w:r>
      <w:r>
        <w:rPr>
          <w:rFonts w:ascii="Georgia" w:hAnsi="Georgia"/>
          <w:sz w:val="19"/>
        </w:rPr>
        <w:t>And he shall stand before Eleazar the priest, who shall inquire for him by the judgment of the Urim before YHWH–Yahweh. At his word they shall go out, and at his word they shall come in, both he and all the children of Israel with him, even all the congregation.”</w:t>
      </w:r>
    </w:p>
    <w:p>
      <w:pPr>
        <w:pStyle w:val="Scripture"/>
      </w:pPr>
      <w:r>
        <w:rPr>
          <w:rFonts w:ascii="Arial" w:hAnsi="Arial"/>
          <w:b/>
          <w:color w:val="804826"/>
          <w:sz w:val="15"/>
        </w:rPr>
        <w:t xml:space="preserve">22 </w:t>
      </w:r>
      <w:r>
        <w:rPr>
          <w:rFonts w:ascii="Georgia" w:hAnsi="Georgia"/>
          <w:sz w:val="19"/>
        </w:rPr>
        <w:t>And Moses did as YHWH–Yahweh commanded him; and he took Joshua and set him before Eleazar the priest and before all the congregation.</w:t>
      </w:r>
    </w:p>
    <w:p>
      <w:pPr>
        <w:pStyle w:val="Scripture"/>
      </w:pPr>
      <w:r>
        <w:rPr>
          <w:rFonts w:ascii="Arial" w:hAnsi="Arial"/>
          <w:b/>
          <w:color w:val="804826"/>
          <w:sz w:val="15"/>
        </w:rPr>
        <w:t xml:space="preserve">23 </w:t>
      </w:r>
      <w:r>
        <w:rPr>
          <w:rFonts w:ascii="Georgia" w:hAnsi="Georgia"/>
          <w:sz w:val="19"/>
        </w:rPr>
        <w:t>And he laid his hands upon him and commissioned him, as YHWH–Yahweh spoke through Moses.</w:t>
      </w:r>
    </w:p>
    <w:p>
      <w:pPr>
        <w:pStyle w:val="Heading2"/>
      </w:pPr>
      <w:r>
        <w:t>Chapter 28</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“Command the children of Israel and say to them: My offering, My food for My offerings made by fire, of a pleasing aroma to Me, you shall observe to offer to Me in their appointed time.</w:t>
      </w:r>
    </w:p>
    <w:p>
      <w:pPr>
        <w:pStyle w:val="Scripture"/>
      </w:pPr>
      <w:r>
        <w:rPr>
          <w:rFonts w:ascii="Arial" w:hAnsi="Arial"/>
          <w:b/>
          <w:color w:val="804826"/>
          <w:sz w:val="15"/>
        </w:rPr>
        <w:t xml:space="preserve">3 </w:t>
      </w:r>
      <w:r>
        <w:rPr>
          <w:rFonts w:ascii="Georgia" w:hAnsi="Georgia"/>
          <w:sz w:val="19"/>
        </w:rPr>
        <w:t>And you shall say to them: This is the offering made by fire which you shall offer to YHWH–Yahweh: male lambs a year old without defect, two day by day, for a continual burnt offering.</w:t>
      </w:r>
    </w:p>
    <w:p>
      <w:pPr>
        <w:pStyle w:val="Scripture"/>
      </w:pPr>
      <w:r>
        <w:rPr>
          <w:rFonts w:ascii="Arial" w:hAnsi="Arial"/>
          <w:b/>
          <w:color w:val="804826"/>
          <w:sz w:val="15"/>
        </w:rPr>
        <w:t xml:space="preserve">4 </w:t>
      </w:r>
      <w:r>
        <w:rPr>
          <w:rFonts w:ascii="Georgia" w:hAnsi="Georgia"/>
          <w:sz w:val="19"/>
        </w:rPr>
        <w:t>The one lamb you shall offer in the morning, and the other lamb you shall offer at evening;</w:t>
      </w:r>
    </w:p>
    <w:p>
      <w:pPr>
        <w:pStyle w:val="Scripture"/>
      </w:pPr>
      <w:r>
        <w:rPr>
          <w:rFonts w:ascii="Arial" w:hAnsi="Arial"/>
          <w:b/>
          <w:color w:val="804826"/>
          <w:sz w:val="15"/>
        </w:rPr>
        <w:t xml:space="preserve">5 </w:t>
      </w:r>
      <w:r>
        <w:rPr>
          <w:rFonts w:ascii="Georgia" w:hAnsi="Georgia"/>
          <w:sz w:val="19"/>
        </w:rPr>
        <w:t>and a tenth of an ephah of fine flour for a grain offering, mixed with a fourth of a hin of beaten oil.</w:t>
      </w:r>
    </w:p>
    <w:p>
      <w:pPr>
        <w:pStyle w:val="Scripture"/>
      </w:pPr>
      <w:r>
        <w:rPr>
          <w:rFonts w:ascii="Arial" w:hAnsi="Arial"/>
          <w:b/>
          <w:color w:val="804826"/>
          <w:sz w:val="15"/>
        </w:rPr>
        <w:t xml:space="preserve">6 </w:t>
      </w:r>
      <w:r>
        <w:rPr>
          <w:rFonts w:ascii="Georgia" w:hAnsi="Georgia"/>
          <w:sz w:val="19"/>
        </w:rPr>
        <w:t>It is a continual burnt offering, which was ordained at Mount Sinai for a pleasing aroma, an offering made by fire to YHWH–Yahweh.</w:t>
      </w:r>
    </w:p>
    <w:p>
      <w:pPr>
        <w:pStyle w:val="Scripture"/>
      </w:pPr>
      <w:r>
        <w:rPr>
          <w:rFonts w:ascii="Arial" w:hAnsi="Arial"/>
          <w:b/>
          <w:color w:val="804826"/>
          <w:sz w:val="15"/>
        </w:rPr>
        <w:t xml:space="preserve">7 </w:t>
      </w:r>
      <w:r>
        <w:rPr>
          <w:rFonts w:ascii="Georgia" w:hAnsi="Georgia"/>
          <w:sz w:val="19"/>
        </w:rPr>
        <w:t>And its drink offering shall be a fourth of a hin for the one lamb. In the Holy Place you shall pour out a drink offering of strong drink to YHWH–Yahweh.</w:t>
      </w:r>
    </w:p>
    <w:p>
      <w:pPr>
        <w:pStyle w:val="Scripture"/>
      </w:pPr>
      <w:r>
        <w:rPr>
          <w:rFonts w:ascii="Arial" w:hAnsi="Arial"/>
          <w:b/>
          <w:color w:val="804826"/>
          <w:sz w:val="15"/>
        </w:rPr>
        <w:t xml:space="preserve">8 </w:t>
      </w:r>
      <w:r>
        <w:rPr>
          <w:rFonts w:ascii="Georgia" w:hAnsi="Georgia"/>
          <w:sz w:val="19"/>
        </w:rPr>
        <w:t>And the other lamb you shall offer at evening. As the grain offering of the morning and as its drink offering, you shall offer it, an offering made by fire, a pleasing aroma to YHWH–Yahweh.</w:t>
      </w:r>
    </w:p>
    <w:p>
      <w:pPr>
        <w:pStyle w:val="Scripture"/>
      </w:pPr>
      <w:r>
        <w:rPr>
          <w:rFonts w:ascii="Arial" w:hAnsi="Arial"/>
          <w:b/>
          <w:color w:val="804826"/>
          <w:sz w:val="15"/>
        </w:rPr>
        <w:t xml:space="preserve">9 </w:t>
      </w:r>
      <w:r>
        <w:rPr>
          <w:rFonts w:ascii="Georgia" w:hAnsi="Georgia"/>
          <w:sz w:val="19"/>
        </w:rPr>
        <w:t>And on the Sabbath day two male lambs a year old without defect, and two-tenths of an ephah of fine flour for a grain offering, mixed with oil, and its drink offering.</w:t>
      </w:r>
    </w:p>
    <w:p>
      <w:pPr>
        <w:pStyle w:val="Scripture"/>
      </w:pPr>
      <w:r>
        <w:rPr>
          <w:rFonts w:ascii="Arial" w:hAnsi="Arial"/>
          <w:b/>
          <w:color w:val="804826"/>
          <w:sz w:val="15"/>
        </w:rPr>
        <w:t xml:space="preserve">10 </w:t>
      </w:r>
      <w:r>
        <w:rPr>
          <w:rFonts w:ascii="Georgia" w:hAnsi="Georgia"/>
          <w:sz w:val="19"/>
        </w:rPr>
        <w:t>This is the burnt offering of every Sabbath, besides the continual burnt offering and its drink offering.</w:t>
      </w:r>
    </w:p>
    <w:p>
      <w:pPr>
        <w:pStyle w:val="Scripture"/>
      </w:pPr>
      <w:r>
        <w:rPr>
          <w:rFonts w:ascii="Arial" w:hAnsi="Arial"/>
          <w:b/>
          <w:color w:val="804826"/>
          <w:sz w:val="15"/>
        </w:rPr>
        <w:t xml:space="preserve">11 </w:t>
      </w:r>
      <w:r>
        <w:rPr>
          <w:rFonts w:ascii="Georgia" w:hAnsi="Georgia"/>
          <w:sz w:val="19"/>
        </w:rPr>
        <w:t>And in the beginnings of your months you shall offer a burnt offering to YHWH–Yahweh: two young bulls, one ram, seven male lambs a year old without defect;</w:t>
      </w:r>
    </w:p>
    <w:p>
      <w:pPr>
        <w:pStyle w:val="Scripture"/>
      </w:pPr>
      <w:r>
        <w:rPr>
          <w:rFonts w:ascii="Arial" w:hAnsi="Arial"/>
          <w:b/>
          <w:color w:val="804826"/>
          <w:sz w:val="15"/>
        </w:rPr>
        <w:t xml:space="preserve">12 </w:t>
      </w:r>
      <w:r>
        <w:rPr>
          <w:rFonts w:ascii="Georgia" w:hAnsi="Georgia"/>
          <w:sz w:val="19"/>
        </w:rPr>
        <w:t>and three-tenths of an ephah of fine flour for a grain offering, mixed with oil, for each bull; and two-tenths of fine flour for a grain offering, mixed with oil, for the one ram;</w:t>
      </w:r>
    </w:p>
    <w:p>
      <w:pPr>
        <w:pStyle w:val="Scripture"/>
      </w:pPr>
      <w:r>
        <w:rPr>
          <w:rFonts w:ascii="Arial" w:hAnsi="Arial"/>
          <w:b/>
          <w:color w:val="804826"/>
          <w:sz w:val="15"/>
        </w:rPr>
        <w:t xml:space="preserve">13 </w:t>
      </w:r>
      <w:r>
        <w:rPr>
          <w:rFonts w:ascii="Georgia" w:hAnsi="Georgia"/>
          <w:sz w:val="19"/>
        </w:rPr>
        <w:t>and a tenth of fine flour mixed with oil for a grain offering for every lamb, for a burnt offering of a pleasing aroma, an offering made by fire to YHWH–Yahweh.</w:t>
      </w:r>
    </w:p>
    <w:p>
      <w:pPr>
        <w:pStyle w:val="Scripture"/>
      </w:pPr>
      <w:r>
        <w:rPr>
          <w:rFonts w:ascii="Arial" w:hAnsi="Arial"/>
          <w:b/>
          <w:color w:val="804826"/>
          <w:sz w:val="15"/>
        </w:rPr>
        <w:t xml:space="preserve">14 </w:t>
      </w:r>
      <w:r>
        <w:rPr>
          <w:rFonts w:ascii="Georgia" w:hAnsi="Georgia"/>
          <w:sz w:val="19"/>
        </w:rPr>
        <w:t>And their drink offerings shall be half a hin of wine for a bull, and a third of a hin for the ram, and a fourth of a hin for a lamb. This is the burnt offering of every month throughout the months of the year.</w:t>
      </w:r>
    </w:p>
    <w:p>
      <w:pPr>
        <w:pStyle w:val="Scripture"/>
      </w:pPr>
      <w:r>
        <w:rPr>
          <w:rFonts w:ascii="Arial" w:hAnsi="Arial"/>
          <w:b/>
          <w:color w:val="804826"/>
          <w:sz w:val="15"/>
        </w:rPr>
        <w:t xml:space="preserve">15 </w:t>
      </w:r>
      <w:r>
        <w:rPr>
          <w:rFonts w:ascii="Georgia" w:hAnsi="Georgia"/>
          <w:sz w:val="19"/>
        </w:rPr>
        <w:t>And one male goat for a sin offering to YHWH–Yahweh shall be offered besides the continual burnt offering and its drink offering.</w:t>
      </w:r>
    </w:p>
    <w:p>
      <w:pPr>
        <w:pStyle w:val="Scripture"/>
      </w:pPr>
      <w:r>
        <w:rPr>
          <w:rFonts w:ascii="Arial" w:hAnsi="Arial"/>
          <w:b/>
          <w:color w:val="804826"/>
          <w:sz w:val="15"/>
        </w:rPr>
        <w:t xml:space="preserve">16 </w:t>
      </w:r>
      <w:r>
        <w:rPr>
          <w:rFonts w:ascii="Georgia" w:hAnsi="Georgia"/>
          <w:sz w:val="19"/>
        </w:rPr>
        <w:t>And in the first month, on the fourteenth day of the month, is YHWH–Yahweh’s Passover.</w:t>
      </w:r>
    </w:p>
    <w:p>
      <w:pPr>
        <w:pStyle w:val="Scripture"/>
      </w:pPr>
      <w:r>
        <w:rPr>
          <w:rFonts w:ascii="Arial" w:hAnsi="Arial"/>
          <w:b/>
          <w:color w:val="804826"/>
          <w:sz w:val="15"/>
        </w:rPr>
        <w:t xml:space="preserve">17 </w:t>
      </w:r>
      <w:r>
        <w:rPr>
          <w:rFonts w:ascii="Georgia" w:hAnsi="Georgia"/>
          <w:sz w:val="19"/>
        </w:rPr>
        <w:t>And on the fifteenth day of this month shall be a feast; seven days shall unleavened bread be eaten.</w:t>
      </w:r>
    </w:p>
    <w:p>
      <w:pPr>
        <w:pStyle w:val="Scripture"/>
      </w:pPr>
      <w:r>
        <w:rPr>
          <w:rFonts w:ascii="Arial" w:hAnsi="Arial"/>
          <w:b/>
          <w:color w:val="804826"/>
          <w:sz w:val="15"/>
        </w:rPr>
        <w:t xml:space="preserve">18 </w:t>
      </w:r>
      <w:r>
        <w:rPr>
          <w:rFonts w:ascii="Georgia" w:hAnsi="Georgia"/>
          <w:sz w:val="19"/>
        </w:rPr>
        <w:t>On the first day shall be a holy convocation. You shall do no regular work;</w:t>
      </w:r>
    </w:p>
    <w:p>
      <w:pPr>
        <w:pStyle w:val="Scripture"/>
      </w:pPr>
      <w:r>
        <w:rPr>
          <w:rFonts w:ascii="Arial" w:hAnsi="Arial"/>
          <w:b/>
          <w:color w:val="804826"/>
          <w:sz w:val="15"/>
        </w:rPr>
        <w:t xml:space="preserve">19 </w:t>
      </w:r>
      <w:r>
        <w:rPr>
          <w:rFonts w:ascii="Georgia" w:hAnsi="Georgia"/>
          <w:sz w:val="19"/>
        </w:rPr>
        <w:t>but you shall offer an offering made by fire, a burnt offering to YHWH–Yahweh: two young bulls, one ram, and seven male lambs a year old; they shall be without defect for you;</w:t>
      </w:r>
    </w:p>
    <w:p>
      <w:pPr>
        <w:pStyle w:val="Scripture"/>
      </w:pPr>
      <w:r>
        <w:rPr>
          <w:rFonts w:ascii="Arial" w:hAnsi="Arial"/>
          <w:b/>
          <w:color w:val="804826"/>
          <w:sz w:val="15"/>
        </w:rPr>
        <w:t xml:space="preserve">20 </w:t>
      </w:r>
      <w:r>
        <w:rPr>
          <w:rFonts w:ascii="Georgia" w:hAnsi="Georgia"/>
          <w:sz w:val="19"/>
        </w:rPr>
        <w:t>and their grain offering, fine flour mixed with oil. Three-tenths shall you offer for a bull, and two-tenths for the ram;</w:t>
      </w:r>
    </w:p>
    <w:p>
      <w:pPr>
        <w:pStyle w:val="Scripture"/>
      </w:pPr>
      <w:r>
        <w:rPr>
          <w:rFonts w:ascii="Arial" w:hAnsi="Arial"/>
          <w:b/>
          <w:color w:val="804826"/>
          <w:sz w:val="15"/>
        </w:rPr>
        <w:t xml:space="preserve">21 </w:t>
      </w:r>
      <w:r>
        <w:rPr>
          <w:rFonts w:ascii="Georgia" w:hAnsi="Georgia"/>
          <w:sz w:val="19"/>
        </w:rPr>
        <w:t>a tenth shall you offer for every lamb of the seven lambs;</w:t>
      </w:r>
    </w:p>
    <w:p>
      <w:pPr>
        <w:pStyle w:val="Scripture"/>
      </w:pPr>
      <w:r>
        <w:rPr>
          <w:rFonts w:ascii="Arial" w:hAnsi="Arial"/>
          <w:b/>
          <w:color w:val="804826"/>
          <w:sz w:val="15"/>
        </w:rPr>
        <w:t xml:space="preserve">22 </w:t>
      </w:r>
      <w:r>
        <w:rPr>
          <w:rFonts w:ascii="Georgia" w:hAnsi="Georgia"/>
          <w:sz w:val="19"/>
        </w:rPr>
        <w:t>and one male goat for a sin offering, to make atonement for you.</w:t>
      </w:r>
    </w:p>
    <w:p>
      <w:pPr>
        <w:pStyle w:val="Scripture"/>
      </w:pPr>
      <w:r>
        <w:rPr>
          <w:rFonts w:ascii="Arial" w:hAnsi="Arial"/>
          <w:b/>
          <w:color w:val="804826"/>
          <w:sz w:val="15"/>
        </w:rPr>
        <w:t xml:space="preserve">23 </w:t>
      </w:r>
      <w:r>
        <w:rPr>
          <w:rFonts w:ascii="Georgia" w:hAnsi="Georgia"/>
          <w:sz w:val="19"/>
        </w:rPr>
        <w:t>You shall offer these besides the burnt offering of the morning, which is for a continual burnt offering.</w:t>
      </w:r>
    </w:p>
    <w:p>
      <w:pPr>
        <w:pStyle w:val="Scripture"/>
      </w:pPr>
      <w:r>
        <w:rPr>
          <w:rFonts w:ascii="Arial" w:hAnsi="Arial"/>
          <w:b/>
          <w:color w:val="804826"/>
          <w:sz w:val="15"/>
        </w:rPr>
        <w:t xml:space="preserve">24 </w:t>
      </w:r>
      <w:r>
        <w:rPr>
          <w:rFonts w:ascii="Georgia" w:hAnsi="Georgia"/>
          <w:sz w:val="19"/>
        </w:rPr>
        <w:t>In this manner you shall offer daily, for seven days, the food of the offering made by fire, of a pleasing aroma to YHWH–Yahweh. It shall be offered besides the continual burnt offering and its drink offering.</w:t>
      </w:r>
    </w:p>
    <w:p>
      <w:pPr>
        <w:pStyle w:val="Scripture"/>
      </w:pPr>
      <w:r>
        <w:rPr>
          <w:rFonts w:ascii="Arial" w:hAnsi="Arial"/>
          <w:b/>
          <w:color w:val="804826"/>
          <w:sz w:val="15"/>
        </w:rPr>
        <w:t xml:space="preserve">25 </w:t>
      </w:r>
      <w:r>
        <w:rPr>
          <w:rFonts w:ascii="Georgia" w:hAnsi="Georgia"/>
          <w:sz w:val="19"/>
        </w:rPr>
        <w:t>And on the seventh day you shall have a holy convocation; you shall do no regular work.</w:t>
      </w:r>
    </w:p>
    <w:p>
      <w:pPr>
        <w:pStyle w:val="Scripture"/>
      </w:pPr>
      <w:r>
        <w:rPr>
          <w:rFonts w:ascii="Arial" w:hAnsi="Arial"/>
          <w:b/>
          <w:color w:val="804826"/>
          <w:sz w:val="15"/>
        </w:rPr>
        <w:t xml:space="preserve">26 </w:t>
      </w:r>
      <w:r>
        <w:rPr>
          <w:rFonts w:ascii="Georgia" w:hAnsi="Georgia"/>
          <w:sz w:val="19"/>
        </w:rPr>
        <w:t>Also in the day of the firstfruits, when you offer a new grain offering to YHWH–Yahweh in your Feast of Weeks, you shall have a holy convocation; you shall do no regular work.</w:t>
      </w:r>
    </w:p>
    <w:p>
      <w:pPr>
        <w:pStyle w:val="Scripture"/>
      </w:pPr>
      <w:r>
        <w:rPr>
          <w:rFonts w:ascii="Arial" w:hAnsi="Arial"/>
          <w:b/>
          <w:color w:val="804826"/>
          <w:sz w:val="15"/>
        </w:rPr>
        <w:t xml:space="preserve">27 </w:t>
      </w:r>
      <w:r>
        <w:rPr>
          <w:rFonts w:ascii="Georgia" w:hAnsi="Georgia"/>
          <w:sz w:val="19"/>
        </w:rPr>
        <w:t>But you shall offer a burnt offering for a pleasing aroma to YHWH–Yahweh: two young bulls, one ram, seven male lambs a year old;</w:t>
      </w:r>
    </w:p>
    <w:p>
      <w:pPr>
        <w:pStyle w:val="Scripture"/>
      </w:pPr>
      <w:r>
        <w:rPr>
          <w:rFonts w:ascii="Arial" w:hAnsi="Arial"/>
          <w:b/>
          <w:color w:val="804826"/>
          <w:sz w:val="15"/>
        </w:rPr>
        <w:t xml:space="preserve">28 </w:t>
      </w:r>
      <w:r>
        <w:rPr>
          <w:rFonts w:ascii="Georgia" w:hAnsi="Georgia"/>
          <w:sz w:val="19"/>
        </w:rPr>
        <w:t>and their grain offering, fine flour mixed with oil, three-tenths for each bull, two-tenths for the one ram,</w:t>
      </w:r>
    </w:p>
    <w:p>
      <w:pPr>
        <w:pStyle w:val="Scripture"/>
      </w:pPr>
      <w:r>
        <w:rPr>
          <w:rFonts w:ascii="Arial" w:hAnsi="Arial"/>
          <w:b/>
          <w:color w:val="804826"/>
          <w:sz w:val="15"/>
        </w:rPr>
        <w:t xml:space="preserve">29 </w:t>
      </w:r>
      <w:r>
        <w:rPr>
          <w:rFonts w:ascii="Georgia" w:hAnsi="Georgia"/>
          <w:sz w:val="19"/>
        </w:rPr>
        <w:t>a tenth for every lamb of the seven lambs;</w:t>
      </w:r>
    </w:p>
    <w:p>
      <w:pPr>
        <w:pStyle w:val="Scripture"/>
      </w:pPr>
      <w:r>
        <w:rPr>
          <w:rFonts w:ascii="Arial" w:hAnsi="Arial"/>
          <w:b/>
          <w:color w:val="804826"/>
          <w:sz w:val="15"/>
        </w:rPr>
        <w:t xml:space="preserve">30 </w:t>
      </w:r>
      <w:r>
        <w:rPr>
          <w:rFonts w:ascii="Georgia" w:hAnsi="Georgia"/>
          <w:sz w:val="19"/>
        </w:rPr>
        <w:t>and one male goat, to make atonement for you.</w:t>
      </w:r>
    </w:p>
    <w:p>
      <w:pPr>
        <w:pStyle w:val="Scripture"/>
      </w:pPr>
      <w:r>
        <w:rPr>
          <w:rFonts w:ascii="Arial" w:hAnsi="Arial"/>
          <w:b/>
          <w:color w:val="804826"/>
          <w:sz w:val="15"/>
        </w:rPr>
        <w:t xml:space="preserve">31 </w:t>
      </w:r>
      <w:r>
        <w:rPr>
          <w:rFonts w:ascii="Georgia" w:hAnsi="Georgia"/>
          <w:sz w:val="19"/>
        </w:rPr>
        <w:t>Besides the continual burnt offering and its grain offering you shall offer them and their drink offerings. They shall be without defect.”</w:t>
      </w:r>
    </w:p>
    <w:p>
      <w:pPr>
        <w:pStyle w:val="Heading2"/>
      </w:pPr>
      <w:r>
        <w:t>Chapter 29</w:t>
      </w:r>
    </w:p>
    <w:p>
      <w:pPr>
        <w:pStyle w:val="Scripture"/>
      </w:pPr>
      <w:r>
        <w:rPr>
          <w:rFonts w:ascii="Arial" w:hAnsi="Arial"/>
          <w:b/>
          <w:color w:val="804826"/>
          <w:sz w:val="15"/>
        </w:rPr>
        <w:t xml:space="preserve">1 </w:t>
      </w:r>
      <w:r>
        <w:rPr>
          <w:rFonts w:ascii="Georgia" w:hAnsi="Georgia"/>
          <w:sz w:val="19"/>
        </w:rPr>
        <w:t>“And in the seventh month, on the first day of the month, you shall have a holy convocation. You shall do no regular work. It is a day of blowing trumpets to you.</w:t>
      </w:r>
    </w:p>
    <w:p>
      <w:pPr>
        <w:pStyle w:val="Scripture"/>
      </w:pPr>
      <w:r>
        <w:rPr>
          <w:rFonts w:ascii="Arial" w:hAnsi="Arial"/>
          <w:b/>
          <w:color w:val="804826"/>
          <w:sz w:val="15"/>
        </w:rPr>
        <w:t xml:space="preserve">2 </w:t>
      </w:r>
      <w:r>
        <w:rPr>
          <w:rFonts w:ascii="Georgia" w:hAnsi="Georgia"/>
          <w:sz w:val="19"/>
        </w:rPr>
        <w:t>And you shall offer a burnt offering for a pleasing aroma to YHWH–Yahweh: one young bull, one ram, and seven male lambs a year old without defect;</w:t>
      </w:r>
    </w:p>
    <w:p>
      <w:pPr>
        <w:pStyle w:val="Scripture"/>
      </w:pPr>
      <w:r>
        <w:rPr>
          <w:rFonts w:ascii="Arial" w:hAnsi="Arial"/>
          <w:b/>
          <w:color w:val="804826"/>
          <w:sz w:val="15"/>
        </w:rPr>
        <w:t xml:space="preserve">3 </w:t>
      </w:r>
      <w:r>
        <w:rPr>
          <w:rFonts w:ascii="Georgia" w:hAnsi="Georgia"/>
          <w:sz w:val="19"/>
        </w:rPr>
        <w:t>and their grain offering, fine flour mixed with oil, three-tenths for the bull, two-tenths for the ram,</w:t>
      </w:r>
    </w:p>
    <w:p>
      <w:pPr>
        <w:pStyle w:val="Scripture"/>
      </w:pPr>
      <w:r>
        <w:rPr>
          <w:rFonts w:ascii="Arial" w:hAnsi="Arial"/>
          <w:b/>
          <w:color w:val="804826"/>
          <w:sz w:val="15"/>
        </w:rPr>
        <w:t xml:space="preserve">4 </w:t>
      </w:r>
      <w:r>
        <w:rPr>
          <w:rFonts w:ascii="Georgia" w:hAnsi="Georgia"/>
          <w:sz w:val="19"/>
        </w:rPr>
        <w:t>and one-tenth for every lamb of the seven lambs;</w:t>
      </w:r>
    </w:p>
    <w:p>
      <w:pPr>
        <w:pStyle w:val="Scripture"/>
      </w:pPr>
      <w:r>
        <w:rPr>
          <w:rFonts w:ascii="Arial" w:hAnsi="Arial"/>
          <w:b/>
          <w:color w:val="804826"/>
          <w:sz w:val="15"/>
        </w:rPr>
        <w:t xml:space="preserve">5 </w:t>
      </w:r>
      <w:r>
        <w:rPr>
          <w:rFonts w:ascii="Georgia" w:hAnsi="Georgia"/>
          <w:sz w:val="19"/>
        </w:rPr>
        <w:t>and one male goat for a sin offering, to make atonement for you;</w:t>
      </w:r>
    </w:p>
    <w:p>
      <w:pPr>
        <w:pStyle w:val="Scripture"/>
      </w:pPr>
      <w:r>
        <w:rPr>
          <w:rFonts w:ascii="Arial" w:hAnsi="Arial"/>
          <w:b/>
          <w:color w:val="804826"/>
          <w:sz w:val="15"/>
        </w:rPr>
        <w:t xml:space="preserve">6 </w:t>
      </w:r>
      <w:r>
        <w:rPr>
          <w:rFonts w:ascii="Georgia" w:hAnsi="Georgia"/>
          <w:sz w:val="19"/>
        </w:rPr>
        <w:t>besides the burnt offering of the new moon and its grain offering, and the continual burnt offering and its grain offering, and their drink offerings, according to their ordinance, for a pleasing aroma, an offering made by fire to YHWH–Yahweh.</w:t>
      </w:r>
    </w:p>
    <w:p>
      <w:pPr>
        <w:pStyle w:val="Scripture"/>
      </w:pPr>
      <w:r>
        <w:rPr>
          <w:rFonts w:ascii="Arial" w:hAnsi="Arial"/>
          <w:b/>
          <w:color w:val="804826"/>
          <w:sz w:val="15"/>
        </w:rPr>
        <w:t xml:space="preserve">7 </w:t>
      </w:r>
      <w:r>
        <w:rPr>
          <w:rFonts w:ascii="Georgia" w:hAnsi="Georgia"/>
          <w:sz w:val="19"/>
        </w:rPr>
        <w:t>And on the tenth day of this seventh month you shall have a holy convocation; and you shall afflict your souls. You shall do no manner of work;</w:t>
      </w:r>
    </w:p>
    <w:p>
      <w:pPr>
        <w:pStyle w:val="Scripture"/>
      </w:pPr>
      <w:r>
        <w:rPr>
          <w:rFonts w:ascii="Arial" w:hAnsi="Arial"/>
          <w:b/>
          <w:color w:val="804826"/>
          <w:sz w:val="15"/>
        </w:rPr>
        <w:t xml:space="preserve">8 </w:t>
      </w:r>
      <w:r>
        <w:rPr>
          <w:rFonts w:ascii="Georgia" w:hAnsi="Georgia"/>
          <w:sz w:val="19"/>
        </w:rPr>
        <w:t>but you shall offer a burnt offering to YHWH–Yahweh for a pleasing aroma: one young bull, one ram, seven male lambs a year old; they shall be without defect for you;</w:t>
      </w:r>
    </w:p>
    <w:p>
      <w:pPr>
        <w:pStyle w:val="Scripture"/>
      </w:pPr>
      <w:r>
        <w:rPr>
          <w:rFonts w:ascii="Arial" w:hAnsi="Arial"/>
          <w:b/>
          <w:color w:val="804826"/>
          <w:sz w:val="15"/>
        </w:rPr>
        <w:t xml:space="preserve">9 </w:t>
      </w:r>
      <w:r>
        <w:rPr>
          <w:rFonts w:ascii="Georgia" w:hAnsi="Georgia"/>
          <w:sz w:val="19"/>
        </w:rPr>
        <w:t>and their grain offering, fine flour mixed with oil, three-tenths for the bull, two-tenths for the one ram,</w:t>
      </w:r>
    </w:p>
    <w:p>
      <w:pPr>
        <w:pStyle w:val="Scripture"/>
      </w:pPr>
      <w:r>
        <w:rPr>
          <w:rFonts w:ascii="Arial" w:hAnsi="Arial"/>
          <w:b/>
          <w:color w:val="804826"/>
          <w:sz w:val="15"/>
        </w:rPr>
        <w:t xml:space="preserve">10 </w:t>
      </w:r>
      <w:r>
        <w:rPr>
          <w:rFonts w:ascii="Georgia" w:hAnsi="Georgia"/>
          <w:sz w:val="19"/>
        </w:rPr>
        <w:t>a tenth for every lamb of the seven lambs;</w:t>
      </w:r>
    </w:p>
    <w:p>
      <w:pPr>
        <w:pStyle w:val="Scripture"/>
      </w:pPr>
      <w:r>
        <w:rPr>
          <w:rFonts w:ascii="Arial" w:hAnsi="Arial"/>
          <w:b/>
          <w:color w:val="804826"/>
          <w:sz w:val="15"/>
        </w:rPr>
        <w:t xml:space="preserve">11 </w:t>
      </w:r>
      <w:r>
        <w:rPr>
          <w:rFonts w:ascii="Georgia" w:hAnsi="Georgia"/>
          <w:sz w:val="19"/>
        </w:rPr>
        <w:t>one male goat for a sin offering, besides the sin offering of atonement, and the continual burnt offering, and its grain offering, and their drink offerings.</w:t>
      </w:r>
    </w:p>
    <w:p>
      <w:pPr>
        <w:pStyle w:val="Scripture"/>
      </w:pPr>
      <w:r>
        <w:rPr>
          <w:rFonts w:ascii="Arial" w:hAnsi="Arial"/>
          <w:b/>
          <w:color w:val="804826"/>
          <w:sz w:val="15"/>
        </w:rPr>
        <w:t xml:space="preserve">12 </w:t>
      </w:r>
      <w:r>
        <w:rPr>
          <w:rFonts w:ascii="Georgia" w:hAnsi="Georgia"/>
          <w:sz w:val="19"/>
        </w:rPr>
        <w:t>And on the fifteenth day of the seventh month you shall have a holy convocation; you shall do no regular work, and you shall keep a feast to YHWH–Yahweh seven days.</w:t>
      </w:r>
    </w:p>
    <w:p>
      <w:pPr>
        <w:pStyle w:val="Scripture"/>
      </w:pPr>
      <w:r>
        <w:rPr>
          <w:rFonts w:ascii="Arial" w:hAnsi="Arial"/>
          <w:b/>
          <w:color w:val="804826"/>
          <w:sz w:val="15"/>
        </w:rPr>
        <w:t xml:space="preserve">13 </w:t>
      </w:r>
      <w:r>
        <w:rPr>
          <w:rFonts w:ascii="Georgia" w:hAnsi="Georgia"/>
          <w:sz w:val="19"/>
        </w:rPr>
        <w:t>And you shall offer a burnt offering, an offering made by fire, of a pleasing aroma to YHWH–Yahweh: thirteen young bulls, two rams, fourteen male lambs a year old; they shall be without defect;</w:t>
      </w:r>
    </w:p>
    <w:p>
      <w:pPr>
        <w:pStyle w:val="Scripture"/>
      </w:pPr>
      <w:r>
        <w:rPr>
          <w:rFonts w:ascii="Arial" w:hAnsi="Arial"/>
          <w:b/>
          <w:color w:val="804826"/>
          <w:sz w:val="15"/>
        </w:rPr>
        <w:t xml:space="preserve">14 </w:t>
      </w:r>
      <w:r>
        <w:rPr>
          <w:rFonts w:ascii="Georgia" w:hAnsi="Georgia"/>
          <w:sz w:val="19"/>
        </w:rPr>
        <w:t>and their grain offering, fine flour mixed with oil, three-tenths for every bull of the thirteen bulls, two-tenths for each ram of the two rams,</w:t>
      </w:r>
    </w:p>
    <w:p>
      <w:pPr>
        <w:pStyle w:val="Scripture"/>
      </w:pPr>
      <w:r>
        <w:rPr>
          <w:rFonts w:ascii="Arial" w:hAnsi="Arial"/>
          <w:b/>
          <w:color w:val="804826"/>
          <w:sz w:val="15"/>
        </w:rPr>
        <w:t xml:space="preserve">15 </w:t>
      </w:r>
      <w:r>
        <w:rPr>
          <w:rFonts w:ascii="Georgia" w:hAnsi="Georgia"/>
          <w:sz w:val="19"/>
        </w:rPr>
        <w:t>and a tenth for every lamb of the fourteen lambs;</w:t>
      </w:r>
    </w:p>
    <w:p>
      <w:pPr>
        <w:pStyle w:val="Scripture"/>
      </w:pPr>
      <w:r>
        <w:rPr>
          <w:rFonts w:ascii="Arial" w:hAnsi="Arial"/>
          <w:b/>
          <w:color w:val="804826"/>
          <w:sz w:val="15"/>
        </w:rPr>
        <w:t xml:space="preserve">16 </w:t>
      </w:r>
      <w:r>
        <w:rPr>
          <w:rFonts w:ascii="Georgia" w:hAnsi="Georgia"/>
          <w:sz w:val="19"/>
        </w:rPr>
        <w:t>and one male goat for a sin offering, besides the continual burnt offering, its grain offering, and its drink offering.</w:t>
      </w:r>
    </w:p>
    <w:p>
      <w:pPr>
        <w:pStyle w:val="Scripture"/>
      </w:pPr>
      <w:r>
        <w:rPr>
          <w:rFonts w:ascii="Arial" w:hAnsi="Arial"/>
          <w:b/>
          <w:color w:val="804826"/>
          <w:sz w:val="15"/>
        </w:rPr>
        <w:t xml:space="preserve">17 </w:t>
      </w:r>
      <w:r>
        <w:rPr>
          <w:rFonts w:ascii="Georgia" w:hAnsi="Georgia"/>
          <w:sz w:val="19"/>
        </w:rPr>
        <w:t>And on the second day you shall offer twelve young bulls, two rams, fourteen male lambs a year old without defect;</w:t>
      </w:r>
    </w:p>
    <w:p>
      <w:pPr>
        <w:pStyle w:val="Scripture"/>
      </w:pPr>
      <w:r>
        <w:rPr>
          <w:rFonts w:ascii="Arial" w:hAnsi="Arial"/>
          <w:b/>
          <w:color w:val="804826"/>
          <w:sz w:val="15"/>
        </w:rPr>
        <w:t xml:space="preserve">18 </w:t>
      </w:r>
      <w:r>
        <w:rPr>
          <w:rFonts w:ascii="Georgia" w:hAnsi="Georgia"/>
          <w:sz w:val="19"/>
        </w:rPr>
        <w:t>and their grain offering and their drink offerings for the bulls, for the rams, and for the lambs, according to their number, after the ordinance;</w:t>
      </w:r>
    </w:p>
    <w:p>
      <w:pPr>
        <w:pStyle w:val="Scripture"/>
      </w:pPr>
      <w:r>
        <w:rPr>
          <w:rFonts w:ascii="Arial" w:hAnsi="Arial"/>
          <w:b/>
          <w:color w:val="804826"/>
          <w:sz w:val="15"/>
        </w:rPr>
        <w:t xml:space="preserve">19 </w:t>
      </w:r>
      <w:r>
        <w:rPr>
          <w:rFonts w:ascii="Georgia" w:hAnsi="Georgia"/>
          <w:sz w:val="19"/>
        </w:rPr>
        <w:t>and one male goat for a sin offering, besides the continual burnt offering, and its grain offering, and their drink offerings.</w:t>
      </w:r>
    </w:p>
    <w:p>
      <w:pPr>
        <w:pStyle w:val="Scripture"/>
      </w:pPr>
      <w:r>
        <w:rPr>
          <w:rFonts w:ascii="Arial" w:hAnsi="Arial"/>
          <w:b/>
          <w:color w:val="804826"/>
          <w:sz w:val="15"/>
        </w:rPr>
        <w:t xml:space="preserve">20 </w:t>
      </w:r>
      <w:r>
        <w:rPr>
          <w:rFonts w:ascii="Georgia" w:hAnsi="Georgia"/>
          <w:sz w:val="19"/>
        </w:rPr>
        <w:t>And on the third day eleven bulls, two rams, fourteen male lambs a year old without defect;</w:t>
      </w:r>
    </w:p>
    <w:p>
      <w:pPr>
        <w:pStyle w:val="Scripture"/>
      </w:pPr>
      <w:r>
        <w:rPr>
          <w:rFonts w:ascii="Arial" w:hAnsi="Arial"/>
          <w:b/>
          <w:color w:val="804826"/>
          <w:sz w:val="15"/>
        </w:rPr>
        <w:t xml:space="preserve">21 </w:t>
      </w:r>
      <w:r>
        <w:rPr>
          <w:rFonts w:ascii="Georgia" w:hAnsi="Georgia"/>
          <w:sz w:val="19"/>
        </w:rPr>
        <w:t>and their grain offering and their drink offerings for the bulls, for the rams, and for the lambs, according to their number, after the ordinance;</w:t>
      </w:r>
    </w:p>
    <w:p>
      <w:pPr>
        <w:pStyle w:val="Scripture"/>
      </w:pPr>
      <w:r>
        <w:rPr>
          <w:rFonts w:ascii="Arial" w:hAnsi="Arial"/>
          <w:b/>
          <w:color w:val="804826"/>
          <w:sz w:val="15"/>
        </w:rPr>
        <w:t xml:space="preserve">22 </w:t>
      </w:r>
      <w:r>
        <w:rPr>
          <w:rFonts w:ascii="Georgia" w:hAnsi="Georgia"/>
          <w:sz w:val="19"/>
        </w:rPr>
        <w:t>and one male goat for a sin offering, besides the continual burnt offering, and its grain offering, and its drink offering.</w:t>
      </w:r>
    </w:p>
    <w:p>
      <w:pPr>
        <w:pStyle w:val="Scripture"/>
      </w:pPr>
      <w:r>
        <w:rPr>
          <w:rFonts w:ascii="Arial" w:hAnsi="Arial"/>
          <w:b/>
          <w:color w:val="804826"/>
          <w:sz w:val="15"/>
        </w:rPr>
        <w:t xml:space="preserve">23 </w:t>
      </w:r>
      <w:r>
        <w:rPr>
          <w:rFonts w:ascii="Georgia" w:hAnsi="Georgia"/>
          <w:sz w:val="19"/>
        </w:rPr>
        <w:t>And on the fourth day ten bulls, two rams, fourteen male lambs a year old without defect;</w:t>
      </w:r>
    </w:p>
    <w:p>
      <w:pPr>
        <w:pStyle w:val="Scripture"/>
      </w:pPr>
      <w:r>
        <w:rPr>
          <w:rFonts w:ascii="Arial" w:hAnsi="Arial"/>
          <w:b/>
          <w:color w:val="804826"/>
          <w:sz w:val="15"/>
        </w:rPr>
        <w:t xml:space="preserve">24 </w:t>
      </w:r>
      <w:r>
        <w:rPr>
          <w:rFonts w:ascii="Georgia" w:hAnsi="Georgia"/>
          <w:sz w:val="19"/>
        </w:rPr>
        <w:t>their grain offering and their drink offerings for the bulls, for the rams, and for the lambs, according to their number, after the ordinance;</w:t>
      </w:r>
    </w:p>
    <w:p>
      <w:pPr>
        <w:pStyle w:val="Scripture"/>
      </w:pPr>
      <w:r>
        <w:rPr>
          <w:rFonts w:ascii="Arial" w:hAnsi="Arial"/>
          <w:b/>
          <w:color w:val="804826"/>
          <w:sz w:val="15"/>
        </w:rPr>
        <w:t xml:space="preserve">25 </w:t>
      </w:r>
      <w:r>
        <w:rPr>
          <w:rFonts w:ascii="Georgia" w:hAnsi="Georgia"/>
          <w:sz w:val="19"/>
        </w:rPr>
        <w:t>and one male goat for a sin offering, besides the continual burnt offering, its grain offering, and its drink offering.</w:t>
      </w:r>
    </w:p>
    <w:p>
      <w:pPr>
        <w:pStyle w:val="Scripture"/>
      </w:pPr>
      <w:r>
        <w:rPr>
          <w:rFonts w:ascii="Arial" w:hAnsi="Arial"/>
          <w:b/>
          <w:color w:val="804826"/>
          <w:sz w:val="15"/>
        </w:rPr>
        <w:t xml:space="preserve">26 </w:t>
      </w:r>
      <w:r>
        <w:rPr>
          <w:rFonts w:ascii="Georgia" w:hAnsi="Georgia"/>
          <w:sz w:val="19"/>
        </w:rPr>
        <w:t>And on the fifth day nine bulls, two rams, fourteen male lambs a year old without defect;</w:t>
      </w:r>
    </w:p>
    <w:p>
      <w:pPr>
        <w:pStyle w:val="Scripture"/>
      </w:pPr>
      <w:r>
        <w:rPr>
          <w:rFonts w:ascii="Arial" w:hAnsi="Arial"/>
          <w:b/>
          <w:color w:val="804826"/>
          <w:sz w:val="15"/>
        </w:rPr>
        <w:t xml:space="preserve">27 </w:t>
      </w:r>
      <w:r>
        <w:rPr>
          <w:rFonts w:ascii="Georgia" w:hAnsi="Georgia"/>
          <w:sz w:val="19"/>
        </w:rPr>
        <w:t>and their grain offering and their drink offerings for the bulls, for the rams, and for the lambs, according to their number, after the ordinance;</w:t>
      </w:r>
    </w:p>
    <w:p>
      <w:pPr>
        <w:pStyle w:val="Scripture"/>
      </w:pPr>
      <w:r>
        <w:rPr>
          <w:rFonts w:ascii="Arial" w:hAnsi="Arial"/>
          <w:b/>
          <w:color w:val="804826"/>
          <w:sz w:val="15"/>
        </w:rPr>
        <w:t xml:space="preserve">28 </w:t>
      </w:r>
      <w:r>
        <w:rPr>
          <w:rFonts w:ascii="Georgia" w:hAnsi="Georgia"/>
          <w:sz w:val="19"/>
        </w:rPr>
        <w:t>and one male goat for a sin offering, besides the continual burnt offering, and its grain offering, and its drink offering.</w:t>
      </w:r>
    </w:p>
    <w:p>
      <w:pPr>
        <w:pStyle w:val="Scripture"/>
      </w:pPr>
      <w:r>
        <w:rPr>
          <w:rFonts w:ascii="Arial" w:hAnsi="Arial"/>
          <w:b/>
          <w:color w:val="804826"/>
          <w:sz w:val="15"/>
        </w:rPr>
        <w:t xml:space="preserve">29 </w:t>
      </w:r>
      <w:r>
        <w:rPr>
          <w:rFonts w:ascii="Georgia" w:hAnsi="Georgia"/>
          <w:sz w:val="19"/>
        </w:rPr>
        <w:t>And on the sixth day eight bulls, two rams, fourteen male lambs a year old without defect;</w:t>
      </w:r>
    </w:p>
    <w:p>
      <w:pPr>
        <w:pStyle w:val="Scripture"/>
      </w:pPr>
      <w:r>
        <w:rPr>
          <w:rFonts w:ascii="Arial" w:hAnsi="Arial"/>
          <w:b/>
          <w:color w:val="804826"/>
          <w:sz w:val="15"/>
        </w:rPr>
        <w:t xml:space="preserve">30 </w:t>
      </w:r>
      <w:r>
        <w:rPr>
          <w:rFonts w:ascii="Georgia" w:hAnsi="Georgia"/>
          <w:sz w:val="19"/>
        </w:rPr>
        <w:t>and their grain offering and their drink offerings for the bulls, for the rams, and for the lambs, according to their number, after the ordinance;</w:t>
      </w:r>
    </w:p>
    <w:p>
      <w:pPr>
        <w:pStyle w:val="Scripture"/>
      </w:pPr>
      <w:r>
        <w:rPr>
          <w:rFonts w:ascii="Arial" w:hAnsi="Arial"/>
          <w:b/>
          <w:color w:val="804826"/>
          <w:sz w:val="15"/>
        </w:rPr>
        <w:t xml:space="preserve">31 </w:t>
      </w:r>
      <w:r>
        <w:rPr>
          <w:rFonts w:ascii="Georgia" w:hAnsi="Georgia"/>
          <w:sz w:val="19"/>
        </w:rPr>
        <w:t>and one male goat for a sin offering, besides the continual burnt offering, its grain offering, and its drink offerings.</w:t>
      </w:r>
    </w:p>
    <w:p>
      <w:pPr>
        <w:pStyle w:val="Scripture"/>
      </w:pPr>
      <w:r>
        <w:rPr>
          <w:rFonts w:ascii="Arial" w:hAnsi="Arial"/>
          <w:b/>
          <w:color w:val="804826"/>
          <w:sz w:val="15"/>
        </w:rPr>
        <w:t xml:space="preserve">32 </w:t>
      </w:r>
      <w:r>
        <w:rPr>
          <w:rFonts w:ascii="Georgia" w:hAnsi="Georgia"/>
          <w:sz w:val="19"/>
        </w:rPr>
        <w:t>And on the seventh day seven bulls, two rams, fourteen male lambs a year old without defect;</w:t>
      </w:r>
    </w:p>
    <w:p>
      <w:pPr>
        <w:pStyle w:val="Scripture"/>
      </w:pPr>
      <w:r>
        <w:rPr>
          <w:rFonts w:ascii="Arial" w:hAnsi="Arial"/>
          <w:b/>
          <w:color w:val="804826"/>
          <w:sz w:val="15"/>
        </w:rPr>
        <w:t xml:space="preserve">33 </w:t>
      </w:r>
      <w:r>
        <w:rPr>
          <w:rFonts w:ascii="Georgia" w:hAnsi="Georgia"/>
          <w:sz w:val="19"/>
        </w:rPr>
        <w:t>and their grain offering and their drink offerings for the bulls, for the rams, and for the lambs, according to their number, after the ordinance;</w:t>
      </w:r>
    </w:p>
    <w:p>
      <w:pPr>
        <w:pStyle w:val="Scripture"/>
      </w:pPr>
      <w:r>
        <w:rPr>
          <w:rFonts w:ascii="Arial" w:hAnsi="Arial"/>
          <w:b/>
          <w:color w:val="804826"/>
          <w:sz w:val="15"/>
        </w:rPr>
        <w:t xml:space="preserve">34 </w:t>
      </w:r>
      <w:r>
        <w:rPr>
          <w:rFonts w:ascii="Georgia" w:hAnsi="Georgia"/>
          <w:sz w:val="19"/>
        </w:rPr>
        <w:t>and one male goat for a sin offering, besides the continual burnt offering, its grain offering, and its drink offering.</w:t>
      </w:r>
    </w:p>
    <w:p>
      <w:pPr>
        <w:pStyle w:val="Scripture"/>
      </w:pPr>
      <w:r>
        <w:rPr>
          <w:rFonts w:ascii="Arial" w:hAnsi="Arial"/>
          <w:b/>
          <w:color w:val="804826"/>
          <w:sz w:val="15"/>
        </w:rPr>
        <w:t xml:space="preserve">35 </w:t>
      </w:r>
      <w:r>
        <w:rPr>
          <w:rFonts w:ascii="Georgia" w:hAnsi="Georgia"/>
          <w:sz w:val="19"/>
        </w:rPr>
        <w:t>On the eighth day you shall have a solemn assembly. You shall do no regular work;</w:t>
      </w:r>
    </w:p>
    <w:p>
      <w:pPr>
        <w:pStyle w:val="Scripture"/>
      </w:pPr>
      <w:r>
        <w:rPr>
          <w:rFonts w:ascii="Arial" w:hAnsi="Arial"/>
          <w:b/>
          <w:color w:val="804826"/>
          <w:sz w:val="15"/>
        </w:rPr>
        <w:t xml:space="preserve">36 </w:t>
      </w:r>
      <w:r>
        <w:rPr>
          <w:rFonts w:ascii="Georgia" w:hAnsi="Georgia"/>
          <w:sz w:val="19"/>
        </w:rPr>
        <w:t>but you shall offer a burnt offering, an offering made by fire, of a pleasing aroma to YHWH–Yahweh: one bull, one ram, seven male lambs a year old without defect;</w:t>
      </w:r>
    </w:p>
    <w:p>
      <w:pPr>
        <w:pStyle w:val="Scripture"/>
      </w:pPr>
      <w:r>
        <w:rPr>
          <w:rFonts w:ascii="Arial" w:hAnsi="Arial"/>
          <w:b/>
          <w:color w:val="804826"/>
          <w:sz w:val="15"/>
        </w:rPr>
        <w:t xml:space="preserve">37 </w:t>
      </w:r>
      <w:r>
        <w:rPr>
          <w:rFonts w:ascii="Georgia" w:hAnsi="Georgia"/>
          <w:sz w:val="19"/>
        </w:rPr>
        <w:t>their grain offering and their drink offerings for the bull, for the ram, and for the lambs, according to their number, after the ordinance;</w:t>
      </w:r>
    </w:p>
    <w:p>
      <w:pPr>
        <w:pStyle w:val="Scripture"/>
      </w:pPr>
      <w:r>
        <w:rPr>
          <w:rFonts w:ascii="Arial" w:hAnsi="Arial"/>
          <w:b/>
          <w:color w:val="804826"/>
          <w:sz w:val="15"/>
        </w:rPr>
        <w:t xml:space="preserve">38 </w:t>
      </w:r>
      <w:r>
        <w:rPr>
          <w:rFonts w:ascii="Georgia" w:hAnsi="Georgia"/>
          <w:sz w:val="19"/>
        </w:rPr>
        <w:t>and one male goat for a sin offering, besides the continual burnt offering, and its grain offering, and its drink offering.</w:t>
      </w:r>
    </w:p>
    <w:p>
      <w:pPr>
        <w:pStyle w:val="Scripture"/>
      </w:pPr>
      <w:r>
        <w:rPr>
          <w:rFonts w:ascii="Arial" w:hAnsi="Arial"/>
          <w:b/>
          <w:color w:val="804826"/>
          <w:sz w:val="15"/>
        </w:rPr>
        <w:t xml:space="preserve">39 </w:t>
      </w:r>
      <w:r>
        <w:rPr>
          <w:rFonts w:ascii="Georgia" w:hAnsi="Georgia"/>
          <w:sz w:val="19"/>
        </w:rPr>
        <w:t>These you shall offer to YHWH–Yahweh in your appointed feasts, besides your vows and your freewill offerings, for your burnt offerings, and for your grain offerings, and for your drink offerings, and for your peace offerings.”</w:t>
      </w:r>
    </w:p>
    <w:p>
      <w:pPr>
        <w:pStyle w:val="Scripture"/>
      </w:pPr>
      <w:r>
        <w:rPr>
          <w:rFonts w:ascii="Arial" w:hAnsi="Arial"/>
          <w:b/>
          <w:color w:val="804826"/>
          <w:sz w:val="15"/>
        </w:rPr>
        <w:t xml:space="preserve">40 </w:t>
      </w:r>
      <w:r>
        <w:rPr>
          <w:rFonts w:ascii="Georgia" w:hAnsi="Georgia"/>
          <w:sz w:val="19"/>
        </w:rPr>
        <w:t>And Moses told the children of Israel according to all that YHWH–Yahweh commanded Moses.</w:t>
      </w:r>
    </w:p>
    <w:p>
      <w:pPr>
        <w:pStyle w:val="Heading2"/>
      </w:pPr>
      <w:r>
        <w:t>Chapter 30</w:t>
      </w:r>
    </w:p>
    <w:p>
      <w:pPr>
        <w:pStyle w:val="Scripture"/>
      </w:pPr>
      <w:r>
        <w:rPr>
          <w:rFonts w:ascii="Arial" w:hAnsi="Arial"/>
          <w:b/>
          <w:color w:val="804826"/>
          <w:sz w:val="15"/>
        </w:rPr>
        <w:t xml:space="preserve">1 </w:t>
      </w:r>
      <w:r>
        <w:rPr>
          <w:rFonts w:ascii="Georgia" w:hAnsi="Georgia"/>
          <w:sz w:val="19"/>
        </w:rPr>
        <w:t>And Moses spoke to the heads of the tribes of the children of Israel, saying, “This is the thing which YHWH–Yahweh has commanded.</w:t>
      </w:r>
    </w:p>
    <w:p>
      <w:pPr>
        <w:pStyle w:val="Scripture"/>
      </w:pPr>
      <w:r>
        <w:rPr>
          <w:rFonts w:ascii="Arial" w:hAnsi="Arial"/>
          <w:b/>
          <w:color w:val="804826"/>
          <w:sz w:val="15"/>
        </w:rPr>
        <w:t xml:space="preserve">2 </w:t>
      </w:r>
      <w:r>
        <w:rPr>
          <w:rFonts w:ascii="Georgia" w:hAnsi="Georgia"/>
          <w:sz w:val="19"/>
        </w:rPr>
        <w:t>When a man vows a vow to YHWH–Yahweh, or swears an oath to bind his soul with a bond, he shall not break his word. He shall do according to all that proceeds out of his mouth.</w:t>
      </w:r>
    </w:p>
    <w:p>
      <w:pPr>
        <w:pStyle w:val="Scripture"/>
      </w:pPr>
      <w:r>
        <w:rPr>
          <w:rFonts w:ascii="Arial" w:hAnsi="Arial"/>
          <w:b/>
          <w:color w:val="804826"/>
          <w:sz w:val="15"/>
        </w:rPr>
        <w:t xml:space="preserve">3 </w:t>
      </w:r>
      <w:r>
        <w:rPr>
          <w:rFonts w:ascii="Georgia" w:hAnsi="Georgia"/>
          <w:sz w:val="19"/>
        </w:rPr>
        <w:t>Also when a woman vows a vow to YHWH–Yahweh and binds herself by a bond, being in her father’s house in her youth,</w:t>
      </w:r>
    </w:p>
    <w:p>
      <w:pPr>
        <w:pStyle w:val="Scripture"/>
      </w:pPr>
      <w:r>
        <w:rPr>
          <w:rFonts w:ascii="Arial" w:hAnsi="Arial"/>
          <w:b/>
          <w:color w:val="804826"/>
          <w:sz w:val="15"/>
        </w:rPr>
        <w:t xml:space="preserve">4 </w:t>
      </w:r>
      <w:r>
        <w:rPr>
          <w:rFonts w:ascii="Georgia" w:hAnsi="Georgia"/>
          <w:sz w:val="19"/>
        </w:rPr>
        <w:t>and her father hears her vow and her bond by which she has bound her soul, and her father holds his peace toward her, then all her vows shall stand, and every bond by which she has bound her soul shall stand.</w:t>
      </w:r>
    </w:p>
    <w:p>
      <w:pPr>
        <w:pStyle w:val="Scripture"/>
      </w:pPr>
      <w:r>
        <w:rPr>
          <w:rFonts w:ascii="Arial" w:hAnsi="Arial"/>
          <w:b/>
          <w:color w:val="804826"/>
          <w:sz w:val="15"/>
        </w:rPr>
        <w:t xml:space="preserve">5 </w:t>
      </w:r>
      <w:r>
        <w:rPr>
          <w:rFonts w:ascii="Georgia" w:hAnsi="Georgia"/>
          <w:sz w:val="19"/>
        </w:rPr>
        <w:t>But if her father forbids her in the day that he hears, none of her vows or of her bonds by which she has bound her soul shall stand; and YHWH–Yahweh will forgive her, because her father forbade her.</w:t>
      </w:r>
    </w:p>
    <w:p>
      <w:pPr>
        <w:pStyle w:val="Scripture"/>
      </w:pPr>
      <w:r>
        <w:rPr>
          <w:rFonts w:ascii="Arial" w:hAnsi="Arial"/>
          <w:b/>
          <w:color w:val="804826"/>
          <w:sz w:val="15"/>
        </w:rPr>
        <w:t xml:space="preserve">6 </w:t>
      </w:r>
      <w:r>
        <w:rPr>
          <w:rFonts w:ascii="Georgia" w:hAnsi="Georgia"/>
          <w:sz w:val="19"/>
        </w:rPr>
        <w:t>And if she is married to a husband while her vows are upon her, or the rash utterance of her lips by which she has bound her soul,</w:t>
      </w:r>
    </w:p>
    <w:p>
      <w:pPr>
        <w:pStyle w:val="Scripture"/>
      </w:pPr>
      <w:r>
        <w:rPr>
          <w:rFonts w:ascii="Arial" w:hAnsi="Arial"/>
          <w:b/>
          <w:color w:val="804826"/>
          <w:sz w:val="15"/>
        </w:rPr>
        <w:t xml:space="preserve">7 </w:t>
      </w:r>
      <w:r>
        <w:rPr>
          <w:rFonts w:ascii="Georgia" w:hAnsi="Georgia"/>
          <w:sz w:val="19"/>
        </w:rPr>
        <w:t>and her husband hears it and holds his peace toward her in the day that he hears it, then her vows shall stand, and her bonds by which she has bound her soul shall stand.</w:t>
      </w:r>
    </w:p>
    <w:p>
      <w:pPr>
        <w:pStyle w:val="Scripture"/>
      </w:pPr>
      <w:r>
        <w:rPr>
          <w:rFonts w:ascii="Arial" w:hAnsi="Arial"/>
          <w:b/>
          <w:color w:val="804826"/>
          <w:sz w:val="15"/>
        </w:rPr>
        <w:t xml:space="preserve">8 </w:t>
      </w:r>
      <w:r>
        <w:rPr>
          <w:rFonts w:ascii="Georgia" w:hAnsi="Georgia"/>
          <w:sz w:val="19"/>
        </w:rPr>
        <w:t>But if her husband forbids her in the day that he hears it, then he shall make void her vow which is upon her and the rash utterance of her lips by which she has bound her soul; and YHWH–Yahweh will forgive her.</w:t>
      </w:r>
    </w:p>
    <w:p>
      <w:pPr>
        <w:pStyle w:val="Scripture"/>
      </w:pPr>
      <w:r>
        <w:rPr>
          <w:rFonts w:ascii="Arial" w:hAnsi="Arial"/>
          <w:b/>
          <w:color w:val="804826"/>
          <w:sz w:val="15"/>
        </w:rPr>
        <w:t xml:space="preserve">9 </w:t>
      </w:r>
      <w:r>
        <w:rPr>
          <w:rFonts w:ascii="Georgia" w:hAnsi="Georgia"/>
          <w:sz w:val="19"/>
        </w:rPr>
        <w:t>But the vow of a widow or of a divorced woman, even everything by which she has bound her soul, shall stand against her.</w:t>
      </w:r>
    </w:p>
    <w:p>
      <w:pPr>
        <w:pStyle w:val="Scripture"/>
      </w:pPr>
      <w:r>
        <w:rPr>
          <w:rFonts w:ascii="Arial" w:hAnsi="Arial"/>
          <w:b/>
          <w:color w:val="804826"/>
          <w:sz w:val="15"/>
        </w:rPr>
        <w:t xml:space="preserve">10 </w:t>
      </w:r>
      <w:r>
        <w:rPr>
          <w:rFonts w:ascii="Georgia" w:hAnsi="Georgia"/>
          <w:sz w:val="19"/>
        </w:rPr>
        <w:t>And if she vowed in her husband’s house, or bound her soul by a bond with an oath,</w:t>
      </w:r>
    </w:p>
    <w:p>
      <w:pPr>
        <w:pStyle w:val="Scripture"/>
      </w:pPr>
      <w:r>
        <w:rPr>
          <w:rFonts w:ascii="Arial" w:hAnsi="Arial"/>
          <w:b/>
          <w:color w:val="804826"/>
          <w:sz w:val="15"/>
        </w:rPr>
        <w:t xml:space="preserve">11 </w:t>
      </w:r>
      <w:r>
        <w:rPr>
          <w:rFonts w:ascii="Georgia" w:hAnsi="Georgia"/>
          <w:sz w:val="19"/>
        </w:rPr>
        <w:t>and her husband heard it and held his peace toward her and did not forbid her, then all her vows shall stand, and every bond by which she bound her soul shall stand.</w:t>
      </w:r>
    </w:p>
    <w:p>
      <w:pPr>
        <w:pStyle w:val="Scripture"/>
      </w:pPr>
      <w:r>
        <w:rPr>
          <w:rFonts w:ascii="Arial" w:hAnsi="Arial"/>
          <w:b/>
          <w:color w:val="804826"/>
          <w:sz w:val="15"/>
        </w:rPr>
        <w:t xml:space="preserve">12 </w:t>
      </w:r>
      <w:r>
        <w:rPr>
          <w:rFonts w:ascii="Georgia" w:hAnsi="Georgia"/>
          <w:sz w:val="19"/>
        </w:rPr>
        <w:t>But if her husband has utterly made them void in the day he heard them, then whatever proceeded out of her lips concerning her vows or concerning the bond of her soul shall not stand. Her husband has made them void; and YHWH–Yahweh will forgive her.</w:t>
      </w:r>
    </w:p>
    <w:p>
      <w:pPr>
        <w:pStyle w:val="Scripture"/>
      </w:pPr>
      <w:r>
        <w:rPr>
          <w:rFonts w:ascii="Arial" w:hAnsi="Arial"/>
          <w:b/>
          <w:color w:val="804826"/>
          <w:sz w:val="15"/>
        </w:rPr>
        <w:t xml:space="preserve">13 </w:t>
      </w:r>
      <w:r>
        <w:rPr>
          <w:rFonts w:ascii="Georgia" w:hAnsi="Georgia"/>
          <w:sz w:val="19"/>
        </w:rPr>
        <w:t>Every vow and every binding oath to afflict the soul, her husband may establish it, or her husband may make it void.</w:t>
      </w:r>
    </w:p>
    <w:p>
      <w:pPr>
        <w:pStyle w:val="Scripture"/>
      </w:pPr>
      <w:r>
        <w:rPr>
          <w:rFonts w:ascii="Arial" w:hAnsi="Arial"/>
          <w:b/>
          <w:color w:val="804826"/>
          <w:sz w:val="15"/>
        </w:rPr>
        <w:t xml:space="preserve">14 </w:t>
      </w:r>
      <w:r>
        <w:rPr>
          <w:rFonts w:ascii="Georgia" w:hAnsi="Georgia"/>
          <w:sz w:val="19"/>
        </w:rPr>
        <w:t>But if her husband altogether holds his peace toward her from day to day, then he establishes all her vows or all her bonds which are upon her. He has established them because he held his peace toward her in the day that he heard them.</w:t>
      </w:r>
    </w:p>
    <w:p>
      <w:pPr>
        <w:pStyle w:val="Scripture"/>
      </w:pPr>
      <w:r>
        <w:rPr>
          <w:rFonts w:ascii="Arial" w:hAnsi="Arial"/>
          <w:b/>
          <w:color w:val="804826"/>
          <w:sz w:val="15"/>
        </w:rPr>
        <w:t xml:space="preserve">15 </w:t>
      </w:r>
      <w:r>
        <w:rPr>
          <w:rFonts w:ascii="Georgia" w:hAnsi="Georgia"/>
          <w:sz w:val="19"/>
        </w:rPr>
        <w:t>But if he shall make them void after he has heard them, then he shall bear her iniquity.”</w:t>
      </w:r>
    </w:p>
    <w:p>
      <w:pPr>
        <w:pStyle w:val="Scripture"/>
      </w:pPr>
      <w:r>
        <w:rPr>
          <w:rFonts w:ascii="Arial" w:hAnsi="Arial"/>
          <w:b/>
          <w:color w:val="804826"/>
          <w:sz w:val="15"/>
        </w:rPr>
        <w:t xml:space="preserve">16 </w:t>
      </w:r>
      <w:r>
        <w:rPr>
          <w:rFonts w:ascii="Georgia" w:hAnsi="Georgia"/>
          <w:sz w:val="19"/>
        </w:rPr>
        <w:t>These are the statutes which YHWH–Yahweh commanded Moses between a man and his wife, and between a father and his daughter, being in her youth in her father’s house.</w:t>
      </w:r>
    </w:p>
    <w:p>
      <w:pPr>
        <w:pStyle w:val="Heading2"/>
      </w:pPr>
      <w:r>
        <w:t>Chapter 31</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“Avenge the children of Israel on the Midianites. Afterward you shall be gathered to your people.”</w:t>
      </w:r>
    </w:p>
    <w:p>
      <w:pPr>
        <w:pStyle w:val="Scripture"/>
      </w:pPr>
      <w:r>
        <w:rPr>
          <w:rFonts w:ascii="Arial" w:hAnsi="Arial"/>
          <w:b/>
          <w:color w:val="804826"/>
          <w:sz w:val="15"/>
        </w:rPr>
        <w:t xml:space="preserve">3 </w:t>
      </w:r>
      <w:r>
        <w:rPr>
          <w:rFonts w:ascii="Georgia" w:hAnsi="Georgia"/>
          <w:sz w:val="19"/>
        </w:rPr>
        <w:t>And Moses spoke to the people, saying, “Arm men from among you for the war, that they may go against Midian to execute YHWH–Yahweh’s vengeance on Midian.</w:t>
      </w:r>
    </w:p>
    <w:p>
      <w:pPr>
        <w:pStyle w:val="Scripture"/>
      </w:pPr>
      <w:r>
        <w:rPr>
          <w:rFonts w:ascii="Arial" w:hAnsi="Arial"/>
          <w:b/>
          <w:color w:val="804826"/>
          <w:sz w:val="15"/>
        </w:rPr>
        <w:t xml:space="preserve">4 </w:t>
      </w:r>
      <w:r>
        <w:rPr>
          <w:rFonts w:ascii="Georgia" w:hAnsi="Georgia"/>
          <w:sz w:val="19"/>
        </w:rPr>
        <w:t>Of every tribe a thousand, throughout all the tribes of Israel, you shall send to the war.”</w:t>
      </w:r>
    </w:p>
    <w:p>
      <w:pPr>
        <w:pStyle w:val="Scripture"/>
      </w:pPr>
      <w:r>
        <w:rPr>
          <w:rFonts w:ascii="Arial" w:hAnsi="Arial"/>
          <w:b/>
          <w:color w:val="804826"/>
          <w:sz w:val="15"/>
        </w:rPr>
        <w:t xml:space="preserve">5 </w:t>
      </w:r>
      <w:r>
        <w:rPr>
          <w:rFonts w:ascii="Georgia" w:hAnsi="Georgia"/>
          <w:sz w:val="19"/>
        </w:rPr>
        <w:t>So there were delivered out of the thousands of Israel a thousand from every tribe, twelve thousand armed for war.</w:t>
      </w:r>
    </w:p>
    <w:p>
      <w:pPr>
        <w:pStyle w:val="Scripture"/>
      </w:pPr>
      <w:r>
        <w:rPr>
          <w:rFonts w:ascii="Arial" w:hAnsi="Arial"/>
          <w:b/>
          <w:color w:val="804826"/>
          <w:sz w:val="15"/>
        </w:rPr>
        <w:t xml:space="preserve">6 </w:t>
      </w:r>
      <w:r>
        <w:rPr>
          <w:rFonts w:ascii="Georgia" w:hAnsi="Georgia"/>
          <w:sz w:val="19"/>
        </w:rPr>
        <w:t>And Moses sent them to the war, a thousand from every tribe, them and Phinehas the son of Eleazar the priest, to the war, with the vessels of the sanctuary and the trumpets for the alarm in his hand.</w:t>
      </w:r>
    </w:p>
    <w:p>
      <w:pPr>
        <w:pStyle w:val="Scripture"/>
      </w:pPr>
      <w:r>
        <w:rPr>
          <w:rFonts w:ascii="Arial" w:hAnsi="Arial"/>
          <w:b/>
          <w:color w:val="804826"/>
          <w:sz w:val="15"/>
        </w:rPr>
        <w:t xml:space="preserve">7 </w:t>
      </w:r>
      <w:r>
        <w:rPr>
          <w:rFonts w:ascii="Georgia" w:hAnsi="Georgia"/>
          <w:sz w:val="19"/>
        </w:rPr>
        <w:t>And they fought against Midian, as YHWH–Yahweh commanded Moses; and they killed every male.</w:t>
      </w:r>
    </w:p>
    <w:p>
      <w:pPr>
        <w:pStyle w:val="Scripture"/>
      </w:pPr>
      <w:r>
        <w:rPr>
          <w:rFonts w:ascii="Arial" w:hAnsi="Arial"/>
          <w:b/>
          <w:color w:val="804826"/>
          <w:sz w:val="15"/>
        </w:rPr>
        <w:t xml:space="preserve">8 </w:t>
      </w:r>
      <w:r>
        <w:rPr>
          <w:rFonts w:ascii="Georgia" w:hAnsi="Georgia"/>
          <w:sz w:val="19"/>
        </w:rPr>
        <w:t>And they killed the kings of Midian with the rest of their slain: Evi, Rekem, Zur, Hur, and Reba, the five kings of Midian. Balaam also the son of Beor they killed with the sword.</w:t>
      </w:r>
    </w:p>
    <w:p>
      <w:pPr>
        <w:pStyle w:val="Scripture"/>
      </w:pPr>
      <w:r>
        <w:rPr>
          <w:rFonts w:ascii="Arial" w:hAnsi="Arial"/>
          <w:b/>
          <w:color w:val="804826"/>
          <w:sz w:val="15"/>
        </w:rPr>
        <w:t xml:space="preserve">9 </w:t>
      </w:r>
      <w:r>
        <w:rPr>
          <w:rFonts w:ascii="Georgia" w:hAnsi="Georgia"/>
          <w:sz w:val="19"/>
        </w:rPr>
        <w:t>And the children of Israel took captive the women of Midian and their little ones; and all their livestock, and all their flocks, and all their goods they took as plunder.</w:t>
      </w:r>
    </w:p>
    <w:p>
      <w:pPr>
        <w:pStyle w:val="Scripture"/>
      </w:pPr>
      <w:r>
        <w:rPr>
          <w:rFonts w:ascii="Arial" w:hAnsi="Arial"/>
          <w:b/>
          <w:color w:val="804826"/>
          <w:sz w:val="15"/>
        </w:rPr>
        <w:t xml:space="preserve">10 </w:t>
      </w:r>
      <w:r>
        <w:rPr>
          <w:rFonts w:ascii="Georgia" w:hAnsi="Georgia"/>
          <w:sz w:val="19"/>
        </w:rPr>
        <w:t>And all their cities in which they dwelt, and all their encampments, they burned with fire.</w:t>
      </w:r>
    </w:p>
    <w:p>
      <w:pPr>
        <w:pStyle w:val="Scripture"/>
      </w:pPr>
      <w:r>
        <w:rPr>
          <w:rFonts w:ascii="Arial" w:hAnsi="Arial"/>
          <w:b/>
          <w:color w:val="804826"/>
          <w:sz w:val="15"/>
        </w:rPr>
        <w:t xml:space="preserve">11 </w:t>
      </w:r>
      <w:r>
        <w:rPr>
          <w:rFonts w:ascii="Georgia" w:hAnsi="Georgia"/>
          <w:sz w:val="19"/>
        </w:rPr>
        <w:t>And they took all the spoil and all the plunder, both of man and beast.</w:t>
      </w:r>
    </w:p>
    <w:p>
      <w:pPr>
        <w:pStyle w:val="Scripture"/>
      </w:pPr>
      <w:r>
        <w:rPr>
          <w:rFonts w:ascii="Arial" w:hAnsi="Arial"/>
          <w:b/>
          <w:color w:val="804826"/>
          <w:sz w:val="15"/>
        </w:rPr>
        <w:t xml:space="preserve">12 </w:t>
      </w:r>
      <w:r>
        <w:rPr>
          <w:rFonts w:ascii="Georgia" w:hAnsi="Georgia"/>
          <w:sz w:val="19"/>
        </w:rPr>
        <w:t>And they brought the captives, and the plunder, and the spoil to Moses, and to Eleazar the priest, and to the congregation of the children of Israel, to the camp in the plains of Moab, which are by the Jordan at Jericho.</w:t>
      </w:r>
    </w:p>
    <w:p>
      <w:pPr>
        <w:pStyle w:val="Scripture"/>
      </w:pPr>
      <w:r>
        <w:rPr>
          <w:rFonts w:ascii="Arial" w:hAnsi="Arial"/>
          <w:b/>
          <w:color w:val="804826"/>
          <w:sz w:val="15"/>
        </w:rPr>
        <w:t xml:space="preserve">13 </w:t>
      </w:r>
      <w:r>
        <w:rPr>
          <w:rFonts w:ascii="Georgia" w:hAnsi="Georgia"/>
          <w:sz w:val="19"/>
        </w:rPr>
        <w:t>And Moses, and Eleazar the priest, and all the princes of the congregation went forth to meet them outside the camp.</w:t>
      </w:r>
    </w:p>
    <w:p>
      <w:pPr>
        <w:pStyle w:val="Scripture"/>
      </w:pPr>
      <w:r>
        <w:rPr>
          <w:rFonts w:ascii="Arial" w:hAnsi="Arial"/>
          <w:b/>
          <w:color w:val="804826"/>
          <w:sz w:val="15"/>
        </w:rPr>
        <w:t xml:space="preserve">14 </w:t>
      </w:r>
      <w:r>
        <w:rPr>
          <w:rFonts w:ascii="Georgia" w:hAnsi="Georgia"/>
          <w:sz w:val="19"/>
        </w:rPr>
        <w:t>And Moses was angry with the officers of the army, the captains of thousands and the captains of hundreds, who came from the service of the war.</w:t>
      </w:r>
    </w:p>
    <w:p>
      <w:pPr>
        <w:pStyle w:val="Scripture"/>
      </w:pPr>
      <w:r>
        <w:rPr>
          <w:rFonts w:ascii="Arial" w:hAnsi="Arial"/>
          <w:b/>
          <w:color w:val="804826"/>
          <w:sz w:val="15"/>
        </w:rPr>
        <w:t xml:space="preserve">15 </w:t>
      </w:r>
      <w:r>
        <w:rPr>
          <w:rFonts w:ascii="Georgia" w:hAnsi="Georgia"/>
          <w:sz w:val="19"/>
        </w:rPr>
        <w:t>And Moses said to them, “Have you saved all the women alive?</w:t>
      </w:r>
    </w:p>
    <w:p>
      <w:pPr>
        <w:pStyle w:val="Scripture"/>
      </w:pPr>
      <w:r>
        <w:rPr>
          <w:rFonts w:ascii="Arial" w:hAnsi="Arial"/>
          <w:b/>
          <w:color w:val="804826"/>
          <w:sz w:val="15"/>
        </w:rPr>
        <w:t xml:space="preserve">16 </w:t>
      </w:r>
      <w:r>
        <w:rPr>
          <w:rFonts w:ascii="Georgia" w:hAnsi="Georgia"/>
          <w:sz w:val="19"/>
        </w:rPr>
        <w:t>Behold, these caused the children of Israel, through the counsel of Balaam, to commit trespass against YHWH–Yahweh in the matter of Peor, and so the plague was among the congregation of YHWH–Yahweh.</w:t>
      </w:r>
    </w:p>
    <w:p>
      <w:pPr>
        <w:pStyle w:val="Scripture"/>
      </w:pPr>
      <w:r>
        <w:rPr>
          <w:rFonts w:ascii="Arial" w:hAnsi="Arial"/>
          <w:b/>
          <w:color w:val="804826"/>
          <w:sz w:val="15"/>
        </w:rPr>
        <w:t xml:space="preserve">17 </w:t>
      </w:r>
      <w:r>
        <w:rPr>
          <w:rFonts w:ascii="Georgia" w:hAnsi="Georgia"/>
          <w:sz w:val="19"/>
        </w:rPr>
        <w:t>Now therefore kill every male among the little ones, and kill every woman who has known man by lying with him.</w:t>
      </w:r>
    </w:p>
    <w:p>
      <w:pPr>
        <w:pStyle w:val="Scripture"/>
      </w:pPr>
      <w:r>
        <w:rPr>
          <w:rFonts w:ascii="Arial" w:hAnsi="Arial"/>
          <w:b/>
          <w:color w:val="804826"/>
          <w:sz w:val="15"/>
        </w:rPr>
        <w:t xml:space="preserve">18 </w:t>
      </w:r>
      <w:r>
        <w:rPr>
          <w:rFonts w:ascii="Georgia" w:hAnsi="Georgia"/>
          <w:sz w:val="19"/>
        </w:rPr>
        <w:t>But all the girls who have not known man by lying with him, keep alive for yourselves.</w:t>
      </w:r>
    </w:p>
    <w:p>
      <w:pPr>
        <w:pStyle w:val="Scripture"/>
      </w:pPr>
      <w:r>
        <w:rPr>
          <w:rFonts w:ascii="Arial" w:hAnsi="Arial"/>
          <w:b/>
          <w:color w:val="804826"/>
          <w:sz w:val="15"/>
        </w:rPr>
        <w:t xml:space="preserve">19 </w:t>
      </w:r>
      <w:r>
        <w:rPr>
          <w:rFonts w:ascii="Georgia" w:hAnsi="Georgia"/>
          <w:sz w:val="19"/>
        </w:rPr>
        <w:t>And encamp outside the camp seven days. Whoever has killed any person, and whoever has touched any slain, purify yourselves on the third day and on the seventh day, you and your captives.</w:t>
      </w:r>
    </w:p>
    <w:p>
      <w:pPr>
        <w:pStyle w:val="Scripture"/>
      </w:pPr>
      <w:r>
        <w:rPr>
          <w:rFonts w:ascii="Arial" w:hAnsi="Arial"/>
          <w:b/>
          <w:color w:val="804826"/>
          <w:sz w:val="15"/>
        </w:rPr>
        <w:t xml:space="preserve">20 </w:t>
      </w:r>
      <w:r>
        <w:rPr>
          <w:rFonts w:ascii="Georgia" w:hAnsi="Georgia"/>
          <w:sz w:val="19"/>
        </w:rPr>
        <w:t>And as to every garment, and all that is made of skin, and all work of goats’ hair, and all things made of wood, you shall purify them.”</w:t>
      </w:r>
    </w:p>
    <w:p>
      <w:pPr>
        <w:pStyle w:val="Scripture"/>
      </w:pPr>
      <w:r>
        <w:rPr>
          <w:rFonts w:ascii="Arial" w:hAnsi="Arial"/>
          <w:b/>
          <w:color w:val="804826"/>
          <w:sz w:val="15"/>
        </w:rPr>
        <w:t xml:space="preserve">21 </w:t>
      </w:r>
      <w:r>
        <w:rPr>
          <w:rFonts w:ascii="Georgia" w:hAnsi="Georgia"/>
          <w:sz w:val="19"/>
        </w:rPr>
        <w:t>And Eleazar the priest said to the men of the army who had gone to battle, “This is the statute of the law which YHWH–Yahweh commanded Moses:</w:t>
      </w:r>
    </w:p>
    <w:p>
      <w:pPr>
        <w:pStyle w:val="Scripture"/>
      </w:pPr>
      <w:r>
        <w:rPr>
          <w:rFonts w:ascii="Arial" w:hAnsi="Arial"/>
          <w:b/>
          <w:color w:val="804826"/>
          <w:sz w:val="15"/>
        </w:rPr>
        <w:t xml:space="preserve">22 </w:t>
      </w:r>
      <w:r>
        <w:rPr>
          <w:rFonts w:ascii="Georgia" w:hAnsi="Georgia"/>
          <w:sz w:val="19"/>
        </w:rPr>
        <w:t>only the gold, and the silver, the bronze, the iron, the tin, and the lead,</w:t>
      </w:r>
    </w:p>
    <w:p>
      <w:pPr>
        <w:pStyle w:val="Scripture"/>
      </w:pPr>
      <w:r>
        <w:rPr>
          <w:rFonts w:ascii="Arial" w:hAnsi="Arial"/>
          <w:b/>
          <w:color w:val="804826"/>
          <w:sz w:val="15"/>
        </w:rPr>
        <w:t xml:space="preserve">23 </w:t>
      </w:r>
      <w:r>
        <w:rPr>
          <w:rFonts w:ascii="Georgia" w:hAnsi="Georgia"/>
          <w:sz w:val="19"/>
        </w:rPr>
        <w:t>everything that can endure the fire, you shall make to go through the fire, and it shall be clean; nevertheless it shall be purified with the water for impurity. And all that cannot endure the fire you shall make to go through the water.</w:t>
      </w:r>
    </w:p>
    <w:p>
      <w:pPr>
        <w:pStyle w:val="Scripture"/>
      </w:pPr>
      <w:r>
        <w:rPr>
          <w:rFonts w:ascii="Arial" w:hAnsi="Arial"/>
          <w:b/>
          <w:color w:val="804826"/>
          <w:sz w:val="15"/>
        </w:rPr>
        <w:t xml:space="preserve">24 </w:t>
      </w:r>
      <w:r>
        <w:rPr>
          <w:rFonts w:ascii="Georgia" w:hAnsi="Georgia"/>
          <w:sz w:val="19"/>
        </w:rPr>
        <w:t>And you shall wash your clothes on the seventh day, and you shall be clean; and afterward you shall come into the camp.”</w:t>
      </w:r>
    </w:p>
    <w:p>
      <w:pPr>
        <w:pStyle w:val="Scripture"/>
      </w:pPr>
      <w:r>
        <w:rPr>
          <w:rFonts w:ascii="Arial" w:hAnsi="Arial"/>
          <w:b/>
          <w:color w:val="804826"/>
          <w:sz w:val="15"/>
        </w:rPr>
        <w:t xml:space="preserve">25 </w:t>
      </w:r>
      <w:r>
        <w:rPr>
          <w:rFonts w:ascii="Georgia" w:hAnsi="Georgia"/>
          <w:sz w:val="19"/>
        </w:rPr>
        <w:t>And YHWH–Yahweh spoke to Moses, saying,</w:t>
      </w:r>
    </w:p>
    <w:p>
      <w:pPr>
        <w:pStyle w:val="Scripture"/>
      </w:pPr>
      <w:r>
        <w:rPr>
          <w:rFonts w:ascii="Arial" w:hAnsi="Arial"/>
          <w:b/>
          <w:color w:val="804826"/>
          <w:sz w:val="15"/>
        </w:rPr>
        <w:t xml:space="preserve">26 </w:t>
      </w:r>
      <w:r>
        <w:rPr>
          <w:rFonts w:ascii="Georgia" w:hAnsi="Georgia"/>
          <w:sz w:val="19"/>
        </w:rPr>
        <w:t>“Take the sum of the plunder that was taken, both of man and beast, you and Eleazar the priest and the heads of the fathers’ houses of the congregation;</w:t>
      </w:r>
    </w:p>
    <w:p>
      <w:pPr>
        <w:pStyle w:val="Scripture"/>
      </w:pPr>
      <w:r>
        <w:rPr>
          <w:rFonts w:ascii="Arial" w:hAnsi="Arial"/>
          <w:b/>
          <w:color w:val="804826"/>
          <w:sz w:val="15"/>
        </w:rPr>
        <w:t xml:space="preserve">27 </w:t>
      </w:r>
      <w:r>
        <w:rPr>
          <w:rFonts w:ascii="Georgia" w:hAnsi="Georgia"/>
          <w:sz w:val="19"/>
        </w:rPr>
        <w:t>and divide the plunder into two parts, between the men skilled in war who went out to battle and all the congregation.</w:t>
      </w:r>
    </w:p>
    <w:p>
      <w:pPr>
        <w:pStyle w:val="Scripture"/>
      </w:pPr>
      <w:r>
        <w:rPr>
          <w:rFonts w:ascii="Arial" w:hAnsi="Arial"/>
          <w:b/>
          <w:color w:val="804826"/>
          <w:sz w:val="15"/>
        </w:rPr>
        <w:t xml:space="preserve">28 </w:t>
      </w:r>
      <w:r>
        <w:rPr>
          <w:rFonts w:ascii="Georgia" w:hAnsi="Georgia"/>
          <w:sz w:val="19"/>
        </w:rPr>
        <w:t>And levy a tribute to YHWH–Yahweh from the men of war who went out to battle: one soul out of five hundred, of the persons, and of the cattle, and of the donkeys, and of the flocks.</w:t>
      </w:r>
    </w:p>
    <w:p>
      <w:pPr>
        <w:pStyle w:val="Scripture"/>
      </w:pPr>
      <w:r>
        <w:rPr>
          <w:rFonts w:ascii="Arial" w:hAnsi="Arial"/>
          <w:b/>
          <w:color w:val="804826"/>
          <w:sz w:val="15"/>
        </w:rPr>
        <w:t xml:space="preserve">29 </w:t>
      </w:r>
      <w:r>
        <w:rPr>
          <w:rFonts w:ascii="Georgia" w:hAnsi="Georgia"/>
          <w:sz w:val="19"/>
        </w:rPr>
        <w:t>Take it from their half and give it to Eleazar the priest as a contribution to YHWH–Yahweh.</w:t>
      </w:r>
    </w:p>
    <w:p>
      <w:pPr>
        <w:pStyle w:val="Scripture"/>
      </w:pPr>
      <w:r>
        <w:rPr>
          <w:rFonts w:ascii="Arial" w:hAnsi="Arial"/>
          <w:b/>
          <w:color w:val="804826"/>
          <w:sz w:val="15"/>
        </w:rPr>
        <w:t xml:space="preserve">30 </w:t>
      </w:r>
      <w:r>
        <w:rPr>
          <w:rFonts w:ascii="Georgia" w:hAnsi="Georgia"/>
          <w:sz w:val="19"/>
        </w:rPr>
        <w:t>And from the children of Israel’s half you shall take one drawn out of every fifty, of the persons, of the cattle, of the donkeys, and of the flocks, even of all the livestock, and give them to the Levites, who keep the charge of the tabernacle of YHWH–Yahweh.”</w:t>
      </w:r>
    </w:p>
    <w:p>
      <w:pPr>
        <w:pStyle w:val="Scripture"/>
      </w:pPr>
      <w:r>
        <w:rPr>
          <w:rFonts w:ascii="Arial" w:hAnsi="Arial"/>
          <w:b/>
          <w:color w:val="804826"/>
          <w:sz w:val="15"/>
        </w:rPr>
        <w:t xml:space="preserve">31 </w:t>
      </w:r>
      <w:r>
        <w:rPr>
          <w:rFonts w:ascii="Georgia" w:hAnsi="Georgia"/>
          <w:sz w:val="19"/>
        </w:rPr>
        <w:t>And Moses and Eleazar the priest did as YHWH–Yahweh commanded Moses.</w:t>
      </w:r>
    </w:p>
    <w:p>
      <w:pPr>
        <w:pStyle w:val="Scripture"/>
      </w:pPr>
      <w:r>
        <w:rPr>
          <w:rFonts w:ascii="Arial" w:hAnsi="Arial"/>
          <w:b/>
          <w:color w:val="804826"/>
          <w:sz w:val="15"/>
        </w:rPr>
        <w:t xml:space="preserve">32 </w:t>
      </w:r>
      <w:r>
        <w:rPr>
          <w:rFonts w:ascii="Georgia" w:hAnsi="Georgia"/>
          <w:sz w:val="19"/>
        </w:rPr>
        <w:t>Now the plunder, over and above the spoil which the men of war had taken, was six hundred seventy-five thousand sheep,</w:t>
      </w:r>
    </w:p>
    <w:p>
      <w:pPr>
        <w:pStyle w:val="Scripture"/>
      </w:pPr>
      <w:r>
        <w:rPr>
          <w:rFonts w:ascii="Arial" w:hAnsi="Arial"/>
          <w:b/>
          <w:color w:val="804826"/>
          <w:sz w:val="15"/>
        </w:rPr>
        <w:t xml:space="preserve">33 </w:t>
      </w:r>
      <w:r>
        <w:rPr>
          <w:rFonts w:ascii="Georgia" w:hAnsi="Georgia"/>
          <w:sz w:val="19"/>
        </w:rPr>
        <w:t>seventy-two thousand cattle,</w:t>
      </w:r>
    </w:p>
    <w:p>
      <w:pPr>
        <w:pStyle w:val="Scripture"/>
      </w:pPr>
      <w:r>
        <w:rPr>
          <w:rFonts w:ascii="Arial" w:hAnsi="Arial"/>
          <w:b/>
          <w:color w:val="804826"/>
          <w:sz w:val="15"/>
        </w:rPr>
        <w:t xml:space="preserve">34 </w:t>
      </w:r>
      <w:r>
        <w:rPr>
          <w:rFonts w:ascii="Georgia" w:hAnsi="Georgia"/>
          <w:sz w:val="19"/>
        </w:rPr>
        <w:t>sixty-one thousand donkeys,</w:t>
      </w:r>
    </w:p>
    <w:p>
      <w:pPr>
        <w:pStyle w:val="Scripture"/>
      </w:pPr>
      <w:r>
        <w:rPr>
          <w:rFonts w:ascii="Arial" w:hAnsi="Arial"/>
          <w:b/>
          <w:color w:val="804826"/>
          <w:sz w:val="15"/>
        </w:rPr>
        <w:t xml:space="preserve">35 </w:t>
      </w:r>
      <w:r>
        <w:rPr>
          <w:rFonts w:ascii="Georgia" w:hAnsi="Georgia"/>
          <w:sz w:val="19"/>
        </w:rPr>
        <w:t>and thirty-two thousand persons in all, of the women who had not known man by lying with him.</w:t>
      </w:r>
    </w:p>
    <w:p>
      <w:pPr>
        <w:pStyle w:val="Scripture"/>
      </w:pPr>
      <w:r>
        <w:rPr>
          <w:rFonts w:ascii="Arial" w:hAnsi="Arial"/>
          <w:b/>
          <w:color w:val="804826"/>
          <w:sz w:val="15"/>
        </w:rPr>
        <w:t xml:space="preserve">36 </w:t>
      </w:r>
      <w:r>
        <w:rPr>
          <w:rFonts w:ascii="Georgia" w:hAnsi="Georgia"/>
          <w:sz w:val="19"/>
        </w:rPr>
        <w:t>And the half which was the portion of those who went out to war was in number three hundred thirty-seven thousand five hundred sheep;</w:t>
      </w:r>
    </w:p>
    <w:p>
      <w:pPr>
        <w:pStyle w:val="Scripture"/>
      </w:pPr>
      <w:r>
        <w:rPr>
          <w:rFonts w:ascii="Arial" w:hAnsi="Arial"/>
          <w:b/>
          <w:color w:val="804826"/>
          <w:sz w:val="15"/>
        </w:rPr>
        <w:t xml:space="preserve">37 </w:t>
      </w:r>
      <w:r>
        <w:rPr>
          <w:rFonts w:ascii="Georgia" w:hAnsi="Georgia"/>
          <w:sz w:val="19"/>
        </w:rPr>
        <w:t>and YHWH–Yahweh’s tribute of the sheep was six hundred seventy-five.</w:t>
      </w:r>
    </w:p>
    <w:p>
      <w:pPr>
        <w:pStyle w:val="Scripture"/>
      </w:pPr>
      <w:r>
        <w:rPr>
          <w:rFonts w:ascii="Arial" w:hAnsi="Arial"/>
          <w:b/>
          <w:color w:val="804826"/>
          <w:sz w:val="15"/>
        </w:rPr>
        <w:t xml:space="preserve">38 </w:t>
      </w:r>
      <w:r>
        <w:rPr>
          <w:rFonts w:ascii="Georgia" w:hAnsi="Georgia"/>
          <w:sz w:val="19"/>
        </w:rPr>
        <w:t>And the cattle were thirty-six thousand, of which YHWH–Yahweh’s tribute was seventy-two.</w:t>
      </w:r>
    </w:p>
    <w:p>
      <w:pPr>
        <w:pStyle w:val="Scripture"/>
      </w:pPr>
      <w:r>
        <w:rPr>
          <w:rFonts w:ascii="Arial" w:hAnsi="Arial"/>
          <w:b/>
          <w:color w:val="804826"/>
          <w:sz w:val="15"/>
        </w:rPr>
        <w:t xml:space="preserve">39 </w:t>
      </w:r>
      <w:r>
        <w:rPr>
          <w:rFonts w:ascii="Georgia" w:hAnsi="Georgia"/>
          <w:sz w:val="19"/>
        </w:rPr>
        <w:t>And the donkeys were thirty thousand five hundred, of which YHWH–Yahweh’s tribute was sixty-one.</w:t>
      </w:r>
    </w:p>
    <w:p>
      <w:pPr>
        <w:pStyle w:val="Scripture"/>
      </w:pPr>
      <w:r>
        <w:rPr>
          <w:rFonts w:ascii="Arial" w:hAnsi="Arial"/>
          <w:b/>
          <w:color w:val="804826"/>
          <w:sz w:val="15"/>
        </w:rPr>
        <w:t xml:space="preserve">40 </w:t>
      </w:r>
      <w:r>
        <w:rPr>
          <w:rFonts w:ascii="Georgia" w:hAnsi="Georgia"/>
          <w:sz w:val="19"/>
        </w:rPr>
        <w:t>And the persons were sixteen thousand, of whom YHWH–Yahweh’s tribute was thirty-two persons.</w:t>
      </w:r>
    </w:p>
    <w:p>
      <w:pPr>
        <w:pStyle w:val="Scripture"/>
      </w:pPr>
      <w:r>
        <w:rPr>
          <w:rFonts w:ascii="Arial" w:hAnsi="Arial"/>
          <w:b/>
          <w:color w:val="804826"/>
          <w:sz w:val="15"/>
        </w:rPr>
        <w:t xml:space="preserve">41 </w:t>
      </w:r>
      <w:r>
        <w:rPr>
          <w:rFonts w:ascii="Georgia" w:hAnsi="Georgia"/>
          <w:sz w:val="19"/>
        </w:rPr>
        <w:t>And Moses gave the tribute, which was YHWH–Yahweh’s contribution, to Eleazar the priest, as YHWH–Yahweh commanded Moses.</w:t>
      </w:r>
    </w:p>
    <w:p>
      <w:pPr>
        <w:pStyle w:val="Scripture"/>
      </w:pPr>
      <w:r>
        <w:rPr>
          <w:rFonts w:ascii="Arial" w:hAnsi="Arial"/>
          <w:b/>
          <w:color w:val="804826"/>
          <w:sz w:val="15"/>
        </w:rPr>
        <w:t xml:space="preserve">42 </w:t>
      </w:r>
      <w:r>
        <w:rPr>
          <w:rFonts w:ascii="Georgia" w:hAnsi="Georgia"/>
          <w:sz w:val="19"/>
        </w:rPr>
        <w:t>And of the children of Israel’s half, which Moses divided from the men who warred,</w:t>
      </w:r>
    </w:p>
    <w:p>
      <w:pPr>
        <w:pStyle w:val="Scripture"/>
      </w:pPr>
      <w:r>
        <w:rPr>
          <w:rFonts w:ascii="Arial" w:hAnsi="Arial"/>
          <w:b/>
          <w:color w:val="804826"/>
          <w:sz w:val="15"/>
        </w:rPr>
        <w:t xml:space="preserve">43 </w:t>
      </w:r>
      <w:r>
        <w:rPr>
          <w:rFonts w:ascii="Georgia" w:hAnsi="Georgia"/>
          <w:sz w:val="19"/>
        </w:rPr>
        <w:t>now the congregation’s half was three hundred thirty-seven thousand five hundred sheep,</w:t>
      </w:r>
    </w:p>
    <w:p>
      <w:pPr>
        <w:pStyle w:val="Scripture"/>
      </w:pPr>
      <w:r>
        <w:rPr>
          <w:rFonts w:ascii="Arial" w:hAnsi="Arial"/>
          <w:b/>
          <w:color w:val="804826"/>
          <w:sz w:val="15"/>
        </w:rPr>
        <w:t xml:space="preserve">44 </w:t>
      </w:r>
      <w:r>
        <w:rPr>
          <w:rFonts w:ascii="Georgia" w:hAnsi="Georgia"/>
          <w:sz w:val="19"/>
        </w:rPr>
        <w:t>thirty-six thousand cattle,</w:t>
      </w:r>
    </w:p>
    <w:p>
      <w:pPr>
        <w:pStyle w:val="Scripture"/>
      </w:pPr>
      <w:r>
        <w:rPr>
          <w:rFonts w:ascii="Arial" w:hAnsi="Arial"/>
          <w:b/>
          <w:color w:val="804826"/>
          <w:sz w:val="15"/>
        </w:rPr>
        <w:t xml:space="preserve">45 </w:t>
      </w:r>
      <w:r>
        <w:rPr>
          <w:rFonts w:ascii="Georgia" w:hAnsi="Georgia"/>
          <w:sz w:val="19"/>
        </w:rPr>
        <w:t>thirty thousand five hundred donkeys,</w:t>
      </w:r>
    </w:p>
    <w:p>
      <w:pPr>
        <w:pStyle w:val="Scripture"/>
      </w:pPr>
      <w:r>
        <w:rPr>
          <w:rFonts w:ascii="Arial" w:hAnsi="Arial"/>
          <w:b/>
          <w:color w:val="804826"/>
          <w:sz w:val="15"/>
        </w:rPr>
        <w:t xml:space="preserve">46 </w:t>
      </w:r>
      <w:r>
        <w:rPr>
          <w:rFonts w:ascii="Georgia" w:hAnsi="Georgia"/>
          <w:sz w:val="19"/>
        </w:rPr>
        <w:t>and sixteen thousand persons,</w:t>
      </w:r>
    </w:p>
    <w:p>
      <w:pPr>
        <w:pStyle w:val="Scripture"/>
      </w:pPr>
      <w:r>
        <w:rPr>
          <w:rFonts w:ascii="Arial" w:hAnsi="Arial"/>
          <w:b/>
          <w:color w:val="804826"/>
          <w:sz w:val="15"/>
        </w:rPr>
        <w:t xml:space="preserve">47 </w:t>
      </w:r>
      <w:r>
        <w:rPr>
          <w:rFonts w:ascii="Georgia" w:hAnsi="Georgia"/>
          <w:sz w:val="19"/>
        </w:rPr>
        <w:t>even of the children of Israel’s half, Moses took one drawn out of every fifty, both of man and beast, and gave them to the Levites who kept the charge of the tabernacle of YHWH–Yahweh, as YHWH–Yahweh commanded Moses.</w:t>
      </w:r>
    </w:p>
    <w:p>
      <w:pPr>
        <w:pStyle w:val="Scripture"/>
      </w:pPr>
      <w:r>
        <w:rPr>
          <w:rFonts w:ascii="Arial" w:hAnsi="Arial"/>
          <w:b/>
          <w:color w:val="804826"/>
          <w:sz w:val="15"/>
        </w:rPr>
        <w:t xml:space="preserve">48 </w:t>
      </w:r>
      <w:r>
        <w:rPr>
          <w:rFonts w:ascii="Georgia" w:hAnsi="Georgia"/>
          <w:sz w:val="19"/>
        </w:rPr>
        <w:t>And the officers who were over the thousands of the army, the captains of thousands and the captains of hundreds, came near to Moses;</w:t>
      </w:r>
    </w:p>
    <w:p>
      <w:pPr>
        <w:pStyle w:val="Scripture"/>
      </w:pPr>
      <w:r>
        <w:rPr>
          <w:rFonts w:ascii="Arial" w:hAnsi="Arial"/>
          <w:b/>
          <w:color w:val="804826"/>
          <w:sz w:val="15"/>
        </w:rPr>
        <w:t xml:space="preserve">49 </w:t>
      </w:r>
      <w:r>
        <w:rPr>
          <w:rFonts w:ascii="Georgia" w:hAnsi="Georgia"/>
          <w:sz w:val="19"/>
        </w:rPr>
        <w:t>and they said to Moses, “Your servants have taken the sum of the men of war who are under our charge, and there is not one man of us missing.</w:t>
      </w:r>
    </w:p>
    <w:p>
      <w:pPr>
        <w:pStyle w:val="Scripture"/>
      </w:pPr>
      <w:r>
        <w:rPr>
          <w:rFonts w:ascii="Arial" w:hAnsi="Arial"/>
          <w:b/>
          <w:color w:val="804826"/>
          <w:sz w:val="15"/>
        </w:rPr>
        <w:t xml:space="preserve">50 </w:t>
      </w:r>
      <w:r>
        <w:rPr>
          <w:rFonts w:ascii="Georgia" w:hAnsi="Georgia"/>
          <w:sz w:val="19"/>
        </w:rPr>
        <w:t>And we have brought YHWH–Yahweh’s offering, what every man has obtained, of jewels of gold, chains, bracelets, signet rings, earrings, and armlets, to make atonement for our souls before YHWH–Yahweh.”</w:t>
      </w:r>
    </w:p>
    <w:p>
      <w:pPr>
        <w:pStyle w:val="Scripture"/>
      </w:pPr>
      <w:r>
        <w:rPr>
          <w:rFonts w:ascii="Arial" w:hAnsi="Arial"/>
          <w:b/>
          <w:color w:val="804826"/>
          <w:sz w:val="15"/>
        </w:rPr>
        <w:t xml:space="preserve">51 </w:t>
      </w:r>
      <w:r>
        <w:rPr>
          <w:rFonts w:ascii="Georgia" w:hAnsi="Georgia"/>
          <w:sz w:val="19"/>
        </w:rPr>
        <w:t>And Moses and Eleazar the priest took the gold from them, even all crafted jewels.</w:t>
      </w:r>
    </w:p>
    <w:p>
      <w:pPr>
        <w:pStyle w:val="Scripture"/>
      </w:pPr>
      <w:r>
        <w:rPr>
          <w:rFonts w:ascii="Arial" w:hAnsi="Arial"/>
          <w:b/>
          <w:color w:val="804826"/>
          <w:sz w:val="15"/>
        </w:rPr>
        <w:t xml:space="preserve">52 </w:t>
      </w:r>
      <w:r>
        <w:rPr>
          <w:rFonts w:ascii="Georgia" w:hAnsi="Georgia"/>
          <w:sz w:val="19"/>
        </w:rPr>
        <w:t>And all the gold of the contribution which they offered to YHWH–Yahweh, from the captains of thousands and from the captains of hundreds, was sixteen thousand seven hundred fifty shekels.</w:t>
      </w:r>
    </w:p>
    <w:p>
      <w:pPr>
        <w:pStyle w:val="Scripture"/>
      </w:pPr>
      <w:r>
        <w:rPr>
          <w:rFonts w:ascii="Arial" w:hAnsi="Arial"/>
          <w:b/>
          <w:color w:val="804826"/>
          <w:sz w:val="15"/>
        </w:rPr>
        <w:t xml:space="preserve">53 </w:t>
      </w:r>
      <w:r>
        <w:rPr>
          <w:rFonts w:ascii="Georgia" w:hAnsi="Georgia"/>
          <w:sz w:val="19"/>
        </w:rPr>
        <w:t>For the men of war had taken plunder, every man for himself.</w:t>
      </w:r>
    </w:p>
    <w:p>
      <w:pPr>
        <w:pStyle w:val="Scripture"/>
      </w:pPr>
      <w:r>
        <w:rPr>
          <w:rFonts w:ascii="Arial" w:hAnsi="Arial"/>
          <w:b/>
          <w:color w:val="804826"/>
          <w:sz w:val="15"/>
        </w:rPr>
        <w:t xml:space="preserve">54 </w:t>
      </w:r>
      <w:r>
        <w:rPr>
          <w:rFonts w:ascii="Georgia" w:hAnsi="Georgia"/>
          <w:sz w:val="19"/>
        </w:rPr>
        <w:t>And Moses and Eleazar the priest took the gold from the captains of thousands and of hundreds and brought it into the Tent of Meeting, for a memorial for the children of Israel before YHWH–Yahweh.</w:t>
      </w:r>
    </w:p>
    <w:p>
      <w:pPr>
        <w:pStyle w:val="Heading2"/>
      </w:pPr>
      <w:r>
        <w:t>Chapter 32</w:t>
      </w:r>
    </w:p>
    <w:p>
      <w:pPr>
        <w:pStyle w:val="Scripture"/>
      </w:pPr>
      <w:r>
        <w:rPr>
          <w:rFonts w:ascii="Arial" w:hAnsi="Arial"/>
          <w:b/>
          <w:color w:val="804826"/>
          <w:sz w:val="15"/>
        </w:rPr>
        <w:t xml:space="preserve">1 </w:t>
      </w:r>
      <w:r>
        <w:rPr>
          <w:rFonts w:ascii="Georgia" w:hAnsi="Georgia"/>
          <w:sz w:val="19"/>
        </w:rPr>
        <w:t>Now the children of Reuben and the children of Gad had a very great multitude of livestock; and when they saw the land of Jazer and the land of Gilead, behold, the place was a place for livestock.</w:t>
      </w:r>
    </w:p>
    <w:p>
      <w:pPr>
        <w:pStyle w:val="Scripture"/>
      </w:pPr>
      <w:r>
        <w:rPr>
          <w:rFonts w:ascii="Arial" w:hAnsi="Arial"/>
          <w:b/>
          <w:color w:val="804826"/>
          <w:sz w:val="15"/>
        </w:rPr>
        <w:t xml:space="preserve">2 </w:t>
      </w:r>
      <w:r>
        <w:rPr>
          <w:rFonts w:ascii="Georgia" w:hAnsi="Georgia"/>
          <w:sz w:val="19"/>
        </w:rPr>
        <w:t>And the children of Gad and the children of Reuben came and spoke to Moses, and to Eleazar the priest, and to the princes of the congregation, saying,</w:t>
      </w:r>
    </w:p>
    <w:p>
      <w:pPr>
        <w:pStyle w:val="Scripture"/>
      </w:pPr>
      <w:r>
        <w:rPr>
          <w:rFonts w:ascii="Arial" w:hAnsi="Arial"/>
          <w:b/>
          <w:color w:val="804826"/>
          <w:sz w:val="15"/>
        </w:rPr>
        <w:t xml:space="preserve">3 </w:t>
      </w:r>
      <w:r>
        <w:rPr>
          <w:rFonts w:ascii="Georgia" w:hAnsi="Georgia"/>
          <w:sz w:val="19"/>
        </w:rPr>
        <w:t>“Ataroth, Dibon, Jazer, Nimrah, Heshbon, Elealeh, Sebam, Nebo, and Beon,</w:t>
      </w:r>
    </w:p>
    <w:p>
      <w:pPr>
        <w:pStyle w:val="Scripture"/>
      </w:pPr>
      <w:r>
        <w:rPr>
          <w:rFonts w:ascii="Arial" w:hAnsi="Arial"/>
          <w:b/>
          <w:color w:val="804826"/>
          <w:sz w:val="15"/>
        </w:rPr>
        <w:t xml:space="preserve">4 </w:t>
      </w:r>
      <w:r>
        <w:rPr>
          <w:rFonts w:ascii="Georgia" w:hAnsi="Georgia"/>
          <w:sz w:val="19"/>
        </w:rPr>
        <w:t>the land which YHWH–Yahweh struck before the congregation of Israel is a land for livestock, and your servants have livestock.”</w:t>
      </w:r>
    </w:p>
    <w:p>
      <w:pPr>
        <w:pStyle w:val="Scripture"/>
      </w:pPr>
      <w:r>
        <w:rPr>
          <w:rFonts w:ascii="Arial" w:hAnsi="Arial"/>
          <w:b/>
          <w:color w:val="804826"/>
          <w:sz w:val="15"/>
        </w:rPr>
        <w:t xml:space="preserve">5 </w:t>
      </w:r>
      <w:r>
        <w:rPr>
          <w:rFonts w:ascii="Georgia" w:hAnsi="Georgia"/>
          <w:sz w:val="19"/>
        </w:rPr>
        <w:t>And they said, “If we have found favor in your sight, let this land be given to your servants for a possession. Do not bring us across the Jordan.”</w:t>
      </w:r>
    </w:p>
    <w:p>
      <w:pPr>
        <w:pStyle w:val="Scripture"/>
      </w:pPr>
      <w:r>
        <w:rPr>
          <w:rFonts w:ascii="Arial" w:hAnsi="Arial"/>
          <w:b/>
          <w:color w:val="804826"/>
          <w:sz w:val="15"/>
        </w:rPr>
        <w:t xml:space="preserve">6 </w:t>
      </w:r>
      <w:r>
        <w:rPr>
          <w:rFonts w:ascii="Georgia" w:hAnsi="Georgia"/>
          <w:sz w:val="19"/>
        </w:rPr>
        <w:t>And Moses said to the children of Gad and to the children of Reuben, “Shall your brothers go to war while you sit here?</w:t>
      </w:r>
    </w:p>
    <w:p>
      <w:pPr>
        <w:pStyle w:val="Scripture"/>
      </w:pPr>
      <w:r>
        <w:rPr>
          <w:rFonts w:ascii="Arial" w:hAnsi="Arial"/>
          <w:b/>
          <w:color w:val="804826"/>
          <w:sz w:val="15"/>
        </w:rPr>
        <w:t xml:space="preserve">7 </w:t>
      </w:r>
      <w:r>
        <w:rPr>
          <w:rFonts w:ascii="Georgia" w:hAnsi="Georgia"/>
          <w:sz w:val="19"/>
        </w:rPr>
        <w:t>And why do you discourage the heart of the children of Israel from going over into the land which YHWH–Yahweh has given them?</w:t>
      </w:r>
    </w:p>
    <w:p>
      <w:pPr>
        <w:pStyle w:val="Scripture"/>
      </w:pPr>
      <w:r>
        <w:rPr>
          <w:rFonts w:ascii="Arial" w:hAnsi="Arial"/>
          <w:b/>
          <w:color w:val="804826"/>
          <w:sz w:val="15"/>
        </w:rPr>
        <w:t xml:space="preserve">8 </w:t>
      </w:r>
      <w:r>
        <w:rPr>
          <w:rFonts w:ascii="Georgia" w:hAnsi="Georgia"/>
          <w:sz w:val="19"/>
        </w:rPr>
        <w:t>Thus did your fathers when I sent them from Kadesh-barnea to see the land.</w:t>
      </w:r>
    </w:p>
    <w:p>
      <w:pPr>
        <w:pStyle w:val="Scripture"/>
      </w:pPr>
      <w:r>
        <w:rPr>
          <w:rFonts w:ascii="Arial" w:hAnsi="Arial"/>
          <w:b/>
          <w:color w:val="804826"/>
          <w:sz w:val="15"/>
        </w:rPr>
        <w:t xml:space="preserve">9 </w:t>
      </w:r>
      <w:r>
        <w:rPr>
          <w:rFonts w:ascii="Georgia" w:hAnsi="Georgia"/>
          <w:sz w:val="19"/>
        </w:rPr>
        <w:t>For when they went up to the Valley of Eshcol and saw the land, they discouraged the heart of the children of Israel, that they should not go into the land which YHWH–Yahweh had given them.</w:t>
      </w:r>
    </w:p>
    <w:p>
      <w:pPr>
        <w:pStyle w:val="Scripture"/>
      </w:pPr>
      <w:r>
        <w:rPr>
          <w:rFonts w:ascii="Arial" w:hAnsi="Arial"/>
          <w:b/>
          <w:color w:val="804826"/>
          <w:sz w:val="15"/>
        </w:rPr>
        <w:t xml:space="preserve">10 </w:t>
      </w:r>
      <w:r>
        <w:rPr>
          <w:rFonts w:ascii="Georgia" w:hAnsi="Georgia"/>
          <w:sz w:val="19"/>
        </w:rPr>
        <w:t>And YHWH–Yahweh’s anger was kindled in that day, and He swore, saying,</w:t>
      </w:r>
    </w:p>
    <w:p>
      <w:pPr>
        <w:pStyle w:val="Scripture"/>
      </w:pPr>
      <w:r>
        <w:rPr>
          <w:rFonts w:ascii="Arial" w:hAnsi="Arial"/>
          <w:b/>
          <w:color w:val="804826"/>
          <w:sz w:val="15"/>
        </w:rPr>
        <w:t xml:space="preserve">11 </w:t>
      </w:r>
      <w:r>
        <w:rPr>
          <w:rFonts w:ascii="Georgia" w:hAnsi="Georgia"/>
          <w:sz w:val="19"/>
        </w:rPr>
        <w:t>‘Surely none of the men who came up out of Egypt, from twenty years old and upward, shall see the land which I swore to Abraham, to Isaac, and to Jacob, because they have not wholly followed Me,</w:t>
      </w:r>
    </w:p>
    <w:p>
      <w:pPr>
        <w:pStyle w:val="Scripture"/>
      </w:pPr>
      <w:r>
        <w:rPr>
          <w:rFonts w:ascii="Arial" w:hAnsi="Arial"/>
          <w:b/>
          <w:color w:val="804826"/>
          <w:sz w:val="15"/>
        </w:rPr>
        <w:t xml:space="preserve">12 </w:t>
      </w:r>
      <w:r>
        <w:rPr>
          <w:rFonts w:ascii="Georgia" w:hAnsi="Georgia"/>
          <w:sz w:val="19"/>
        </w:rPr>
        <w:t>except Caleb the son of Jephunneh the Kenizzite and Joshua the son of Nun, because they have wholly followed YHWH–Yahweh.’</w:t>
      </w:r>
    </w:p>
    <w:p>
      <w:pPr>
        <w:pStyle w:val="Scripture"/>
      </w:pPr>
      <w:r>
        <w:rPr>
          <w:rFonts w:ascii="Arial" w:hAnsi="Arial"/>
          <w:b/>
          <w:color w:val="804826"/>
          <w:sz w:val="15"/>
        </w:rPr>
        <w:t xml:space="preserve">13 </w:t>
      </w:r>
      <w:r>
        <w:rPr>
          <w:rFonts w:ascii="Georgia" w:hAnsi="Georgia"/>
          <w:sz w:val="19"/>
        </w:rPr>
        <w:t>And YHWH–Yahweh’s anger was kindled against Israel, and He made them wander in the wilderness forty years, until all the generation that had done evil in the sight of YHWH–Yahweh was consumed.</w:t>
      </w:r>
    </w:p>
    <w:p>
      <w:pPr>
        <w:pStyle w:val="Scripture"/>
      </w:pPr>
      <w:r>
        <w:rPr>
          <w:rFonts w:ascii="Arial" w:hAnsi="Arial"/>
          <w:b/>
          <w:color w:val="804826"/>
          <w:sz w:val="15"/>
        </w:rPr>
        <w:t xml:space="preserve">14 </w:t>
      </w:r>
      <w:r>
        <w:rPr>
          <w:rFonts w:ascii="Georgia" w:hAnsi="Georgia"/>
          <w:sz w:val="19"/>
        </w:rPr>
        <w:t>And behold, you have risen up in your fathers’ place, an increase of sinful men, to increase yet more the fierce anger of YHWH–Yahweh toward Israel.</w:t>
      </w:r>
    </w:p>
    <w:p>
      <w:pPr>
        <w:pStyle w:val="Scripture"/>
      </w:pPr>
      <w:r>
        <w:rPr>
          <w:rFonts w:ascii="Arial" w:hAnsi="Arial"/>
          <w:b/>
          <w:color w:val="804826"/>
          <w:sz w:val="15"/>
        </w:rPr>
        <w:t xml:space="preserve">15 </w:t>
      </w:r>
      <w:r>
        <w:rPr>
          <w:rFonts w:ascii="Georgia" w:hAnsi="Georgia"/>
          <w:sz w:val="19"/>
        </w:rPr>
        <w:t>For if you turn away from following Him, He will yet again leave them in the wilderness; and you will destroy all this people.”</w:t>
      </w:r>
    </w:p>
    <w:p>
      <w:pPr>
        <w:pStyle w:val="Scripture"/>
      </w:pPr>
      <w:r>
        <w:rPr>
          <w:rFonts w:ascii="Arial" w:hAnsi="Arial"/>
          <w:b/>
          <w:color w:val="804826"/>
          <w:sz w:val="15"/>
        </w:rPr>
        <w:t xml:space="preserve">16 </w:t>
      </w:r>
      <w:r>
        <w:rPr>
          <w:rFonts w:ascii="Georgia" w:hAnsi="Georgia"/>
          <w:sz w:val="19"/>
        </w:rPr>
        <w:t>And they came near to him and said, “We will build sheepfolds here for our livestock and cities for our little ones;</w:t>
      </w:r>
    </w:p>
    <w:p>
      <w:pPr>
        <w:pStyle w:val="Scripture"/>
      </w:pPr>
      <w:r>
        <w:rPr>
          <w:rFonts w:ascii="Arial" w:hAnsi="Arial"/>
          <w:b/>
          <w:color w:val="804826"/>
          <w:sz w:val="15"/>
        </w:rPr>
        <w:t xml:space="preserve">17 </w:t>
      </w:r>
      <w:r>
        <w:rPr>
          <w:rFonts w:ascii="Georgia" w:hAnsi="Georgia"/>
          <w:sz w:val="19"/>
        </w:rPr>
        <w:t>but we ourselves will be ready armed to go before the children of Israel until we have brought them to their place; and our little ones shall dwell in the fortified cities because of the inhabitants of the land.</w:t>
      </w:r>
    </w:p>
    <w:p>
      <w:pPr>
        <w:pStyle w:val="Scripture"/>
      </w:pPr>
      <w:r>
        <w:rPr>
          <w:rFonts w:ascii="Arial" w:hAnsi="Arial"/>
          <w:b/>
          <w:color w:val="804826"/>
          <w:sz w:val="15"/>
        </w:rPr>
        <w:t xml:space="preserve">18 </w:t>
      </w:r>
      <w:r>
        <w:rPr>
          <w:rFonts w:ascii="Georgia" w:hAnsi="Georgia"/>
          <w:sz w:val="19"/>
        </w:rPr>
        <w:t>We will not return to our houses until every one of the children of Israel has inherited his inheritance.</w:t>
      </w:r>
    </w:p>
    <w:p>
      <w:pPr>
        <w:pStyle w:val="Scripture"/>
      </w:pPr>
      <w:r>
        <w:rPr>
          <w:rFonts w:ascii="Arial" w:hAnsi="Arial"/>
          <w:b/>
          <w:color w:val="804826"/>
          <w:sz w:val="15"/>
        </w:rPr>
        <w:t xml:space="preserve">19 </w:t>
      </w:r>
      <w:r>
        <w:rPr>
          <w:rFonts w:ascii="Georgia" w:hAnsi="Georgia"/>
          <w:sz w:val="19"/>
        </w:rPr>
        <w:t>For we will not inherit with them beyond the Jordan and forward, because our inheritance has come to us on this side of the Jordan eastward.”</w:t>
      </w:r>
    </w:p>
    <w:p>
      <w:pPr>
        <w:pStyle w:val="Scripture"/>
      </w:pPr>
      <w:r>
        <w:rPr>
          <w:rFonts w:ascii="Arial" w:hAnsi="Arial"/>
          <w:b/>
          <w:color w:val="804826"/>
          <w:sz w:val="15"/>
        </w:rPr>
        <w:t xml:space="preserve">20 </w:t>
      </w:r>
      <w:r>
        <w:rPr>
          <w:rFonts w:ascii="Georgia" w:hAnsi="Georgia"/>
          <w:sz w:val="19"/>
        </w:rPr>
        <w:t>And Moses said to them, “If you will do this thing, if you will arm yourselves to go before YHWH–Yahweh to the war,</w:t>
      </w:r>
    </w:p>
    <w:p>
      <w:pPr>
        <w:pStyle w:val="Scripture"/>
      </w:pPr>
      <w:r>
        <w:rPr>
          <w:rFonts w:ascii="Arial" w:hAnsi="Arial"/>
          <w:b/>
          <w:color w:val="804826"/>
          <w:sz w:val="15"/>
        </w:rPr>
        <w:t xml:space="preserve">21 </w:t>
      </w:r>
      <w:r>
        <w:rPr>
          <w:rFonts w:ascii="Georgia" w:hAnsi="Georgia"/>
          <w:sz w:val="19"/>
        </w:rPr>
        <w:t>and every armed man of you will pass over the Jordan before YHWH–Yahweh, until He has driven out His enemies from before Him,</w:t>
      </w:r>
    </w:p>
    <w:p>
      <w:pPr>
        <w:pStyle w:val="Scripture"/>
      </w:pPr>
      <w:r>
        <w:rPr>
          <w:rFonts w:ascii="Arial" w:hAnsi="Arial"/>
          <w:b/>
          <w:color w:val="804826"/>
          <w:sz w:val="15"/>
        </w:rPr>
        <w:t xml:space="preserve">22 </w:t>
      </w:r>
      <w:r>
        <w:rPr>
          <w:rFonts w:ascii="Georgia" w:hAnsi="Georgia"/>
          <w:sz w:val="19"/>
        </w:rPr>
        <w:t>and the land is subdued before YHWH–Yahweh, then afterward you shall return and be guiltless toward YHWH–Yahweh and toward Israel; and this land shall be your possession before YHWH–Yahweh.</w:t>
      </w:r>
    </w:p>
    <w:p>
      <w:pPr>
        <w:pStyle w:val="Scripture"/>
      </w:pPr>
      <w:r>
        <w:rPr>
          <w:rFonts w:ascii="Arial" w:hAnsi="Arial"/>
          <w:b/>
          <w:color w:val="804826"/>
          <w:sz w:val="15"/>
        </w:rPr>
        <w:t xml:space="preserve">23 </w:t>
      </w:r>
      <w:r>
        <w:rPr>
          <w:rFonts w:ascii="Georgia" w:hAnsi="Georgia"/>
          <w:sz w:val="19"/>
        </w:rPr>
        <w:t>But if you will not do so, behold, you have sinned against YHWH–Yahweh; and be sure your sin will find you out.</w:t>
      </w:r>
    </w:p>
    <w:p>
      <w:pPr>
        <w:pStyle w:val="Scripture"/>
      </w:pPr>
      <w:r>
        <w:rPr>
          <w:rFonts w:ascii="Arial" w:hAnsi="Arial"/>
          <w:b/>
          <w:color w:val="804826"/>
          <w:sz w:val="15"/>
        </w:rPr>
        <w:t xml:space="preserve">24 </w:t>
      </w:r>
      <w:r>
        <w:rPr>
          <w:rFonts w:ascii="Georgia" w:hAnsi="Georgia"/>
          <w:sz w:val="19"/>
        </w:rPr>
        <w:t>Build cities for your little ones and folds for your sheep, and do that which has proceeded out of your mouth.”</w:t>
      </w:r>
    </w:p>
    <w:p>
      <w:pPr>
        <w:pStyle w:val="Scripture"/>
      </w:pPr>
      <w:r>
        <w:rPr>
          <w:rFonts w:ascii="Arial" w:hAnsi="Arial"/>
          <w:b/>
          <w:color w:val="804826"/>
          <w:sz w:val="15"/>
        </w:rPr>
        <w:t xml:space="preserve">25 </w:t>
      </w:r>
      <w:r>
        <w:rPr>
          <w:rFonts w:ascii="Georgia" w:hAnsi="Georgia"/>
          <w:sz w:val="19"/>
        </w:rPr>
        <w:t>And the children of Gad and the children of Reuben spoke to Moses, saying, “Your servants will do as my lord commands.</w:t>
      </w:r>
    </w:p>
    <w:p>
      <w:pPr>
        <w:pStyle w:val="Scripture"/>
      </w:pPr>
      <w:r>
        <w:rPr>
          <w:rFonts w:ascii="Arial" w:hAnsi="Arial"/>
          <w:b/>
          <w:color w:val="804826"/>
          <w:sz w:val="15"/>
        </w:rPr>
        <w:t xml:space="preserve">26 </w:t>
      </w:r>
      <w:r>
        <w:rPr>
          <w:rFonts w:ascii="Georgia" w:hAnsi="Georgia"/>
          <w:sz w:val="19"/>
        </w:rPr>
        <w:t>Our little ones, our wives, our flocks, and all our livestock shall be there in the cities of Gilead;</w:t>
      </w:r>
    </w:p>
    <w:p>
      <w:pPr>
        <w:pStyle w:val="Scripture"/>
      </w:pPr>
      <w:r>
        <w:rPr>
          <w:rFonts w:ascii="Arial" w:hAnsi="Arial"/>
          <w:b/>
          <w:color w:val="804826"/>
          <w:sz w:val="15"/>
        </w:rPr>
        <w:t xml:space="preserve">27 </w:t>
      </w:r>
      <w:r>
        <w:rPr>
          <w:rFonts w:ascii="Georgia" w:hAnsi="Georgia"/>
          <w:sz w:val="19"/>
        </w:rPr>
        <w:t>but your servants will pass over, every man armed for war, before YHWH–Yahweh to battle, as my lord says.”</w:t>
      </w:r>
    </w:p>
    <w:p>
      <w:pPr>
        <w:pStyle w:val="Scripture"/>
      </w:pPr>
      <w:r>
        <w:rPr>
          <w:rFonts w:ascii="Arial" w:hAnsi="Arial"/>
          <w:b/>
          <w:color w:val="804826"/>
          <w:sz w:val="15"/>
        </w:rPr>
        <w:t xml:space="preserve">28 </w:t>
      </w:r>
      <w:r>
        <w:rPr>
          <w:rFonts w:ascii="Georgia" w:hAnsi="Georgia"/>
          <w:sz w:val="19"/>
        </w:rPr>
        <w:t>So Moses gave command concerning them to Eleazar the priest, and to Joshua the son of Nun, and to the heads of the fathers’ houses of the tribes of the children of Israel.</w:t>
      </w:r>
    </w:p>
    <w:p>
      <w:pPr>
        <w:pStyle w:val="Scripture"/>
      </w:pPr>
      <w:r>
        <w:rPr>
          <w:rFonts w:ascii="Arial" w:hAnsi="Arial"/>
          <w:b/>
          <w:color w:val="804826"/>
          <w:sz w:val="15"/>
        </w:rPr>
        <w:t xml:space="preserve">29 </w:t>
      </w:r>
      <w:r>
        <w:rPr>
          <w:rFonts w:ascii="Georgia" w:hAnsi="Georgia"/>
          <w:sz w:val="19"/>
        </w:rPr>
        <w:t>And Moses said to them, “If the children of Gad and the children of Reuben will pass with you over the Jordan, every man armed for battle, before YHWH–Yahweh, and the land shall be subdued before you, then you shall give them the land of Gilead for a possession.</w:t>
      </w:r>
    </w:p>
    <w:p>
      <w:pPr>
        <w:pStyle w:val="Scripture"/>
      </w:pPr>
      <w:r>
        <w:rPr>
          <w:rFonts w:ascii="Arial" w:hAnsi="Arial"/>
          <w:b/>
          <w:color w:val="804826"/>
          <w:sz w:val="15"/>
        </w:rPr>
        <w:t xml:space="preserve">30 </w:t>
      </w:r>
      <w:r>
        <w:rPr>
          <w:rFonts w:ascii="Georgia" w:hAnsi="Georgia"/>
          <w:sz w:val="19"/>
        </w:rPr>
        <w:t>But if they will not pass over with you armed, they shall have possessions among you in the land of Canaan.”</w:t>
      </w:r>
    </w:p>
    <w:p>
      <w:pPr>
        <w:pStyle w:val="Scripture"/>
      </w:pPr>
      <w:r>
        <w:rPr>
          <w:rFonts w:ascii="Arial" w:hAnsi="Arial"/>
          <w:b/>
          <w:color w:val="804826"/>
          <w:sz w:val="15"/>
        </w:rPr>
        <w:t xml:space="preserve">31 </w:t>
      </w:r>
      <w:r>
        <w:rPr>
          <w:rFonts w:ascii="Georgia" w:hAnsi="Georgia"/>
          <w:sz w:val="19"/>
        </w:rPr>
        <w:t>And the children of Gad and the children of Reuben answered, saying, “As YHWH–Yahweh has said to your servants, so will we do.</w:t>
      </w:r>
    </w:p>
    <w:p>
      <w:pPr>
        <w:pStyle w:val="Scripture"/>
      </w:pPr>
      <w:r>
        <w:rPr>
          <w:rFonts w:ascii="Arial" w:hAnsi="Arial"/>
          <w:b/>
          <w:color w:val="804826"/>
          <w:sz w:val="15"/>
        </w:rPr>
        <w:t xml:space="preserve">32 </w:t>
      </w:r>
      <w:r>
        <w:rPr>
          <w:rFonts w:ascii="Georgia" w:hAnsi="Georgia"/>
          <w:sz w:val="19"/>
        </w:rPr>
        <w:t>We will pass over armed before YHWH–Yahweh into the land of Canaan, and the possession of our inheritance shall remain with us beyond the Jordan.”</w:t>
      </w:r>
    </w:p>
    <w:p>
      <w:pPr>
        <w:pStyle w:val="Scripture"/>
      </w:pPr>
      <w:r>
        <w:rPr>
          <w:rFonts w:ascii="Arial" w:hAnsi="Arial"/>
          <w:b/>
          <w:color w:val="804826"/>
          <w:sz w:val="15"/>
        </w:rPr>
        <w:t xml:space="preserve">33 </w:t>
      </w:r>
      <w:r>
        <w:rPr>
          <w:rFonts w:ascii="Georgia" w:hAnsi="Georgia"/>
          <w:sz w:val="19"/>
        </w:rPr>
        <w:t>And Moses gave to them, even to the children of Gad, and to the children of Reuben, and to the half-tribe of Manasseh the son of Joseph, the kingdom of Sihon king of the Amorites and the kingdom of Og king of Bashan, the land according to its cities with their territories, even the cities of the land around.</w:t>
      </w:r>
    </w:p>
    <w:p>
      <w:pPr>
        <w:pStyle w:val="Scripture"/>
      </w:pPr>
      <w:r>
        <w:rPr>
          <w:rFonts w:ascii="Arial" w:hAnsi="Arial"/>
          <w:b/>
          <w:color w:val="804826"/>
          <w:sz w:val="15"/>
        </w:rPr>
        <w:t xml:space="preserve">34 </w:t>
      </w:r>
      <w:r>
        <w:rPr>
          <w:rFonts w:ascii="Georgia" w:hAnsi="Georgia"/>
          <w:sz w:val="19"/>
        </w:rPr>
        <w:t>And the children of Gad built Dibon, Ataroth, Aroer,</w:t>
      </w:r>
    </w:p>
    <w:p>
      <w:pPr>
        <w:pStyle w:val="Scripture"/>
      </w:pPr>
      <w:r>
        <w:rPr>
          <w:rFonts w:ascii="Arial" w:hAnsi="Arial"/>
          <w:b/>
          <w:color w:val="804826"/>
          <w:sz w:val="15"/>
        </w:rPr>
        <w:t xml:space="preserve">35 </w:t>
      </w:r>
      <w:r>
        <w:rPr>
          <w:rFonts w:ascii="Georgia" w:hAnsi="Georgia"/>
          <w:sz w:val="19"/>
        </w:rPr>
        <w:t>Atroth-shophan, Jazer, Jogbehah,</w:t>
      </w:r>
    </w:p>
    <w:p>
      <w:pPr>
        <w:pStyle w:val="Scripture"/>
      </w:pPr>
      <w:r>
        <w:rPr>
          <w:rFonts w:ascii="Arial" w:hAnsi="Arial"/>
          <w:b/>
          <w:color w:val="804826"/>
          <w:sz w:val="15"/>
        </w:rPr>
        <w:t xml:space="preserve">36 </w:t>
      </w:r>
      <w:r>
        <w:rPr>
          <w:rFonts w:ascii="Georgia" w:hAnsi="Georgia"/>
          <w:sz w:val="19"/>
        </w:rPr>
        <w:t>Beth-nimrah, and Beth-haran, fortified cities, and folds for sheep.</w:t>
      </w:r>
    </w:p>
    <w:p>
      <w:pPr>
        <w:pStyle w:val="Scripture"/>
      </w:pPr>
      <w:r>
        <w:rPr>
          <w:rFonts w:ascii="Arial" w:hAnsi="Arial"/>
          <w:b/>
          <w:color w:val="804826"/>
          <w:sz w:val="15"/>
        </w:rPr>
        <w:t xml:space="preserve">37 </w:t>
      </w:r>
      <w:r>
        <w:rPr>
          <w:rFonts w:ascii="Georgia" w:hAnsi="Georgia"/>
          <w:sz w:val="19"/>
        </w:rPr>
        <w:t>And the children of Reuben built Heshbon, Elealeh, Kiriathaim,</w:t>
      </w:r>
    </w:p>
    <w:p>
      <w:pPr>
        <w:pStyle w:val="Scripture"/>
      </w:pPr>
      <w:r>
        <w:rPr>
          <w:rFonts w:ascii="Arial" w:hAnsi="Arial"/>
          <w:b/>
          <w:color w:val="804826"/>
          <w:sz w:val="15"/>
        </w:rPr>
        <w:t xml:space="preserve">38 </w:t>
      </w:r>
      <w:r>
        <w:rPr>
          <w:rFonts w:ascii="Georgia" w:hAnsi="Georgia"/>
          <w:sz w:val="19"/>
        </w:rPr>
        <w:t>and Nebo and Baal-meon, their names being changed, and Sibmah; and they gave other names to the cities which they built.</w:t>
      </w:r>
    </w:p>
    <w:p>
      <w:pPr>
        <w:pStyle w:val="Scripture"/>
      </w:pPr>
      <w:r>
        <w:rPr>
          <w:rFonts w:ascii="Arial" w:hAnsi="Arial"/>
          <w:b/>
          <w:color w:val="804826"/>
          <w:sz w:val="15"/>
        </w:rPr>
        <w:t xml:space="preserve">39 </w:t>
      </w:r>
      <w:r>
        <w:rPr>
          <w:rFonts w:ascii="Georgia" w:hAnsi="Georgia"/>
          <w:sz w:val="19"/>
        </w:rPr>
        <w:t>And the children of Machir the son of Manasseh went to Gilead and took it and dispossessed the Amorites who were in it.</w:t>
      </w:r>
    </w:p>
    <w:p>
      <w:pPr>
        <w:pStyle w:val="Scripture"/>
      </w:pPr>
      <w:r>
        <w:rPr>
          <w:rFonts w:ascii="Arial" w:hAnsi="Arial"/>
          <w:b/>
          <w:color w:val="804826"/>
          <w:sz w:val="15"/>
        </w:rPr>
        <w:t xml:space="preserve">40 </w:t>
      </w:r>
      <w:r>
        <w:rPr>
          <w:rFonts w:ascii="Georgia" w:hAnsi="Georgia"/>
          <w:sz w:val="19"/>
        </w:rPr>
        <w:t>And Moses gave Gilead to Machir the son of Manasseh, and he dwelt in it.</w:t>
      </w:r>
    </w:p>
    <w:p>
      <w:pPr>
        <w:pStyle w:val="Scripture"/>
      </w:pPr>
      <w:r>
        <w:rPr>
          <w:rFonts w:ascii="Arial" w:hAnsi="Arial"/>
          <w:b/>
          <w:color w:val="804826"/>
          <w:sz w:val="15"/>
        </w:rPr>
        <w:t xml:space="preserve">41 </w:t>
      </w:r>
      <w:r>
        <w:rPr>
          <w:rFonts w:ascii="Georgia" w:hAnsi="Georgia"/>
          <w:sz w:val="19"/>
        </w:rPr>
        <w:t>And Jair the son of Manasseh went and took its villages and called them Havvoth-jair.</w:t>
      </w:r>
    </w:p>
    <w:p>
      <w:pPr>
        <w:pStyle w:val="Scripture"/>
      </w:pPr>
      <w:r>
        <w:rPr>
          <w:rFonts w:ascii="Arial" w:hAnsi="Arial"/>
          <w:b/>
          <w:color w:val="804826"/>
          <w:sz w:val="15"/>
        </w:rPr>
        <w:t xml:space="preserve">42 </w:t>
      </w:r>
      <w:r>
        <w:rPr>
          <w:rFonts w:ascii="Georgia" w:hAnsi="Georgia"/>
          <w:sz w:val="19"/>
        </w:rPr>
        <w:t>And Nobah went and took Kenath and its villages and called it Nobah, after his own name.</w:t>
      </w:r>
    </w:p>
    <w:p>
      <w:pPr>
        <w:pStyle w:val="Heading2"/>
      </w:pPr>
      <w:r>
        <w:t>Chapter 33</w:t>
      </w:r>
    </w:p>
    <w:p>
      <w:pPr>
        <w:pStyle w:val="Scripture"/>
      </w:pPr>
      <w:r>
        <w:rPr>
          <w:rFonts w:ascii="Arial" w:hAnsi="Arial"/>
          <w:b/>
          <w:color w:val="804826"/>
          <w:sz w:val="15"/>
        </w:rPr>
        <w:t xml:space="preserve">1 </w:t>
      </w:r>
      <w:r>
        <w:rPr>
          <w:rFonts w:ascii="Georgia" w:hAnsi="Georgia"/>
          <w:sz w:val="19"/>
        </w:rPr>
        <w:t>These are the journeys of the children of Israel, when they went out of the land of Egypt by their armies under the hand of Moses and Aaron.</w:t>
      </w:r>
    </w:p>
    <w:p>
      <w:pPr>
        <w:pStyle w:val="Scripture"/>
      </w:pPr>
      <w:r>
        <w:rPr>
          <w:rFonts w:ascii="Arial" w:hAnsi="Arial"/>
          <w:b/>
          <w:color w:val="804826"/>
          <w:sz w:val="15"/>
        </w:rPr>
        <w:t xml:space="preserve">2 </w:t>
      </w:r>
      <w:r>
        <w:rPr>
          <w:rFonts w:ascii="Georgia" w:hAnsi="Georgia"/>
          <w:sz w:val="19"/>
        </w:rPr>
        <w:t>And Moses wrote their starting places according to their journeys by the commandment of YHWH–Yahweh; and these are their journeys according to their starting places.</w:t>
      </w:r>
    </w:p>
    <w:p>
      <w:pPr>
        <w:pStyle w:val="Scripture"/>
      </w:pPr>
      <w:r>
        <w:rPr>
          <w:rFonts w:ascii="Arial" w:hAnsi="Arial"/>
          <w:b/>
          <w:color w:val="804826"/>
          <w:sz w:val="15"/>
        </w:rPr>
        <w:t xml:space="preserve">3 </w:t>
      </w:r>
      <w:r>
        <w:rPr>
          <w:rFonts w:ascii="Georgia" w:hAnsi="Georgia"/>
          <w:sz w:val="19"/>
        </w:rPr>
        <w:t>And they journeyed from Rameses in the first month, on the fifteenth day of the first month; on the day after the Passover the children of Israel went out with a high hand in the sight of all the Egyptians,</w:t>
      </w:r>
    </w:p>
    <w:p>
      <w:pPr>
        <w:pStyle w:val="Scripture"/>
      </w:pPr>
      <w:r>
        <w:rPr>
          <w:rFonts w:ascii="Arial" w:hAnsi="Arial"/>
          <w:b/>
          <w:color w:val="804826"/>
          <w:sz w:val="15"/>
        </w:rPr>
        <w:t xml:space="preserve">4 </w:t>
      </w:r>
      <w:r>
        <w:rPr>
          <w:rFonts w:ascii="Georgia" w:hAnsi="Georgia"/>
          <w:sz w:val="19"/>
        </w:rPr>
        <w:t>while the Egyptians were burying all their firstborn, whom YHWH–Yahweh had struck among them. Upon their gods also YHWH–Yahweh executed judgments.</w:t>
      </w:r>
    </w:p>
    <w:p>
      <w:pPr>
        <w:pStyle w:val="Scripture"/>
      </w:pPr>
      <w:r>
        <w:rPr>
          <w:rFonts w:ascii="Arial" w:hAnsi="Arial"/>
          <w:b/>
          <w:color w:val="804826"/>
          <w:sz w:val="15"/>
        </w:rPr>
        <w:t xml:space="preserve">5 </w:t>
      </w:r>
      <w:r>
        <w:rPr>
          <w:rFonts w:ascii="Georgia" w:hAnsi="Georgia"/>
          <w:sz w:val="19"/>
        </w:rPr>
        <w:t>And the children of Israel journeyed from Rameses and encamped in Succoth.</w:t>
      </w:r>
    </w:p>
    <w:p>
      <w:pPr>
        <w:pStyle w:val="Scripture"/>
      </w:pPr>
      <w:r>
        <w:rPr>
          <w:rFonts w:ascii="Arial" w:hAnsi="Arial"/>
          <w:b/>
          <w:color w:val="804826"/>
          <w:sz w:val="15"/>
        </w:rPr>
        <w:t xml:space="preserve">6 </w:t>
      </w:r>
      <w:r>
        <w:rPr>
          <w:rFonts w:ascii="Georgia" w:hAnsi="Georgia"/>
          <w:sz w:val="19"/>
        </w:rPr>
        <w:t>And they journeyed from Succoth and encamped in Etham, which is at the edge of the wilderness.</w:t>
      </w:r>
    </w:p>
    <w:p>
      <w:pPr>
        <w:pStyle w:val="Scripture"/>
      </w:pPr>
      <w:r>
        <w:rPr>
          <w:rFonts w:ascii="Arial" w:hAnsi="Arial"/>
          <w:b/>
          <w:color w:val="804826"/>
          <w:sz w:val="15"/>
        </w:rPr>
        <w:t xml:space="preserve">7 </w:t>
      </w:r>
      <w:r>
        <w:rPr>
          <w:rFonts w:ascii="Georgia" w:hAnsi="Georgia"/>
          <w:sz w:val="19"/>
        </w:rPr>
        <w:t>And they journeyed from Etham and turned back to Pi-hahiroth, which is before Baal-zephon; and they encamped before Migdol.</w:t>
      </w:r>
    </w:p>
    <w:p>
      <w:pPr>
        <w:pStyle w:val="Scripture"/>
      </w:pPr>
      <w:r>
        <w:rPr>
          <w:rFonts w:ascii="Arial" w:hAnsi="Arial"/>
          <w:b/>
          <w:color w:val="804826"/>
          <w:sz w:val="15"/>
        </w:rPr>
        <w:t xml:space="preserve">8 </w:t>
      </w:r>
      <w:r>
        <w:rPr>
          <w:rFonts w:ascii="Georgia" w:hAnsi="Georgia"/>
          <w:sz w:val="19"/>
        </w:rPr>
        <w:t>And they journeyed from before Hahiroth and passed through the midst of the sea into the wilderness; and they went three days’ journey in the wilderness of Etham and encamped in Marah.</w:t>
      </w:r>
    </w:p>
    <w:p>
      <w:pPr>
        <w:pStyle w:val="Scripture"/>
      </w:pPr>
      <w:r>
        <w:rPr>
          <w:rFonts w:ascii="Arial" w:hAnsi="Arial"/>
          <w:b/>
          <w:color w:val="804826"/>
          <w:sz w:val="15"/>
        </w:rPr>
        <w:t xml:space="preserve">9 </w:t>
      </w:r>
      <w:r>
        <w:rPr>
          <w:rFonts w:ascii="Georgia" w:hAnsi="Georgia"/>
          <w:sz w:val="19"/>
        </w:rPr>
        <w:t>And they journeyed from Marah and came to Elim; and in Elim were twelve springs of water and seventy palm trees, and they encamped there.</w:t>
      </w:r>
    </w:p>
    <w:p>
      <w:pPr>
        <w:pStyle w:val="Scripture"/>
      </w:pPr>
      <w:r>
        <w:rPr>
          <w:rFonts w:ascii="Arial" w:hAnsi="Arial"/>
          <w:b/>
          <w:color w:val="804826"/>
          <w:sz w:val="15"/>
        </w:rPr>
        <w:t xml:space="preserve">10 </w:t>
      </w:r>
      <w:r>
        <w:rPr>
          <w:rFonts w:ascii="Georgia" w:hAnsi="Georgia"/>
          <w:sz w:val="19"/>
        </w:rPr>
        <w:t>And they journeyed from Elim and encamped by the Red Sea.</w:t>
      </w:r>
    </w:p>
    <w:p>
      <w:pPr>
        <w:pStyle w:val="Scripture"/>
      </w:pPr>
      <w:r>
        <w:rPr>
          <w:rFonts w:ascii="Arial" w:hAnsi="Arial"/>
          <w:b/>
          <w:color w:val="804826"/>
          <w:sz w:val="15"/>
        </w:rPr>
        <w:t xml:space="preserve">11 </w:t>
      </w:r>
      <w:r>
        <w:rPr>
          <w:rFonts w:ascii="Georgia" w:hAnsi="Georgia"/>
          <w:sz w:val="19"/>
        </w:rPr>
        <w:t>And they journeyed from the Red Sea and encamped in the wilderness of Sin.</w:t>
      </w:r>
    </w:p>
    <w:p>
      <w:pPr>
        <w:pStyle w:val="Scripture"/>
      </w:pPr>
      <w:r>
        <w:rPr>
          <w:rFonts w:ascii="Arial" w:hAnsi="Arial"/>
          <w:b/>
          <w:color w:val="804826"/>
          <w:sz w:val="15"/>
        </w:rPr>
        <w:t xml:space="preserve">12 </w:t>
      </w:r>
      <w:r>
        <w:rPr>
          <w:rFonts w:ascii="Georgia" w:hAnsi="Georgia"/>
          <w:sz w:val="19"/>
        </w:rPr>
        <w:t>And they journeyed from the wilderness of Sin and encamped in Dophkah.</w:t>
      </w:r>
    </w:p>
    <w:p>
      <w:pPr>
        <w:pStyle w:val="Scripture"/>
      </w:pPr>
      <w:r>
        <w:rPr>
          <w:rFonts w:ascii="Arial" w:hAnsi="Arial"/>
          <w:b/>
          <w:color w:val="804826"/>
          <w:sz w:val="15"/>
        </w:rPr>
        <w:t xml:space="preserve">13 </w:t>
      </w:r>
      <w:r>
        <w:rPr>
          <w:rFonts w:ascii="Georgia" w:hAnsi="Georgia"/>
          <w:sz w:val="19"/>
        </w:rPr>
        <w:t>And they journeyed from Dophkah and encamped in Alush.</w:t>
      </w:r>
    </w:p>
    <w:p>
      <w:pPr>
        <w:pStyle w:val="Scripture"/>
      </w:pPr>
      <w:r>
        <w:rPr>
          <w:rFonts w:ascii="Arial" w:hAnsi="Arial"/>
          <w:b/>
          <w:color w:val="804826"/>
          <w:sz w:val="15"/>
        </w:rPr>
        <w:t xml:space="preserve">14 </w:t>
      </w:r>
      <w:r>
        <w:rPr>
          <w:rFonts w:ascii="Georgia" w:hAnsi="Georgia"/>
          <w:sz w:val="19"/>
        </w:rPr>
        <w:t>And they journeyed from Alush and encamped at Rephidim, where there was no water for the people to drink.</w:t>
      </w:r>
    </w:p>
    <w:p>
      <w:pPr>
        <w:pStyle w:val="Scripture"/>
      </w:pPr>
      <w:r>
        <w:rPr>
          <w:rFonts w:ascii="Arial" w:hAnsi="Arial"/>
          <w:b/>
          <w:color w:val="804826"/>
          <w:sz w:val="15"/>
        </w:rPr>
        <w:t xml:space="preserve">15 </w:t>
      </w:r>
      <w:r>
        <w:rPr>
          <w:rFonts w:ascii="Georgia" w:hAnsi="Georgia"/>
          <w:sz w:val="19"/>
        </w:rPr>
        <w:t>And they journeyed from Rephidim and encamped in the wilderness of Sinai.</w:t>
      </w:r>
    </w:p>
    <w:p>
      <w:pPr>
        <w:pStyle w:val="Scripture"/>
      </w:pPr>
      <w:r>
        <w:rPr>
          <w:rFonts w:ascii="Arial" w:hAnsi="Arial"/>
          <w:b/>
          <w:color w:val="804826"/>
          <w:sz w:val="15"/>
        </w:rPr>
        <w:t xml:space="preserve">16 </w:t>
      </w:r>
      <w:r>
        <w:rPr>
          <w:rFonts w:ascii="Georgia" w:hAnsi="Georgia"/>
          <w:sz w:val="19"/>
        </w:rPr>
        <w:t>And they journeyed from the wilderness of Sinai and encamped at Kibroth-hattaavah.</w:t>
      </w:r>
    </w:p>
    <w:p>
      <w:pPr>
        <w:pStyle w:val="Scripture"/>
      </w:pPr>
      <w:r>
        <w:rPr>
          <w:rFonts w:ascii="Arial" w:hAnsi="Arial"/>
          <w:b/>
          <w:color w:val="804826"/>
          <w:sz w:val="15"/>
        </w:rPr>
        <w:t xml:space="preserve">17 </w:t>
      </w:r>
      <w:r>
        <w:rPr>
          <w:rFonts w:ascii="Georgia" w:hAnsi="Georgia"/>
          <w:sz w:val="19"/>
        </w:rPr>
        <w:t>And they journeyed from Kibroth-hattaavah and encamped at Hazeroth.</w:t>
      </w:r>
    </w:p>
    <w:p>
      <w:pPr>
        <w:pStyle w:val="Scripture"/>
      </w:pPr>
      <w:r>
        <w:rPr>
          <w:rFonts w:ascii="Arial" w:hAnsi="Arial"/>
          <w:b/>
          <w:color w:val="804826"/>
          <w:sz w:val="15"/>
        </w:rPr>
        <w:t xml:space="preserve">18 </w:t>
      </w:r>
      <w:r>
        <w:rPr>
          <w:rFonts w:ascii="Georgia" w:hAnsi="Georgia"/>
          <w:sz w:val="19"/>
        </w:rPr>
        <w:t>And they journeyed from Hazeroth and encamped at Rithmah.</w:t>
      </w:r>
    </w:p>
    <w:p>
      <w:pPr>
        <w:pStyle w:val="Scripture"/>
      </w:pPr>
      <w:r>
        <w:rPr>
          <w:rFonts w:ascii="Arial" w:hAnsi="Arial"/>
          <w:b/>
          <w:color w:val="804826"/>
          <w:sz w:val="15"/>
        </w:rPr>
        <w:t xml:space="preserve">19 </w:t>
      </w:r>
      <w:r>
        <w:rPr>
          <w:rFonts w:ascii="Georgia" w:hAnsi="Georgia"/>
          <w:sz w:val="19"/>
        </w:rPr>
        <w:t>And they journeyed from Rithmah and encamped at Rimmon-perez.</w:t>
      </w:r>
    </w:p>
    <w:p>
      <w:pPr>
        <w:pStyle w:val="Scripture"/>
      </w:pPr>
      <w:r>
        <w:rPr>
          <w:rFonts w:ascii="Arial" w:hAnsi="Arial"/>
          <w:b/>
          <w:color w:val="804826"/>
          <w:sz w:val="15"/>
        </w:rPr>
        <w:t xml:space="preserve">20 </w:t>
      </w:r>
      <w:r>
        <w:rPr>
          <w:rFonts w:ascii="Georgia" w:hAnsi="Georgia"/>
          <w:sz w:val="19"/>
        </w:rPr>
        <w:t>And they journeyed from Rimmon-perez and encamped at Libnah.</w:t>
      </w:r>
    </w:p>
    <w:p>
      <w:pPr>
        <w:pStyle w:val="Scripture"/>
      </w:pPr>
      <w:r>
        <w:rPr>
          <w:rFonts w:ascii="Arial" w:hAnsi="Arial"/>
          <w:b/>
          <w:color w:val="804826"/>
          <w:sz w:val="15"/>
        </w:rPr>
        <w:t xml:space="preserve">21 </w:t>
      </w:r>
      <w:r>
        <w:rPr>
          <w:rFonts w:ascii="Georgia" w:hAnsi="Georgia"/>
          <w:sz w:val="19"/>
        </w:rPr>
        <w:t>And they journeyed from Libnah and encamped at Rissah.</w:t>
      </w:r>
    </w:p>
    <w:p>
      <w:pPr>
        <w:pStyle w:val="Scripture"/>
      </w:pPr>
      <w:r>
        <w:rPr>
          <w:rFonts w:ascii="Arial" w:hAnsi="Arial"/>
          <w:b/>
          <w:color w:val="804826"/>
          <w:sz w:val="15"/>
        </w:rPr>
        <w:t xml:space="preserve">22 </w:t>
      </w:r>
      <w:r>
        <w:rPr>
          <w:rFonts w:ascii="Georgia" w:hAnsi="Georgia"/>
          <w:sz w:val="19"/>
        </w:rPr>
        <w:t>And they journeyed from Rissah and encamped at Kehelathah.</w:t>
      </w:r>
    </w:p>
    <w:p>
      <w:pPr>
        <w:pStyle w:val="Scripture"/>
      </w:pPr>
      <w:r>
        <w:rPr>
          <w:rFonts w:ascii="Arial" w:hAnsi="Arial"/>
          <w:b/>
          <w:color w:val="804826"/>
          <w:sz w:val="15"/>
        </w:rPr>
        <w:t xml:space="preserve">23 </w:t>
      </w:r>
      <w:r>
        <w:rPr>
          <w:rFonts w:ascii="Georgia" w:hAnsi="Georgia"/>
          <w:sz w:val="19"/>
        </w:rPr>
        <w:t>And they journeyed from Kehelathah and encamped at Mount Shepher.</w:t>
      </w:r>
    </w:p>
    <w:p>
      <w:pPr>
        <w:pStyle w:val="Scripture"/>
      </w:pPr>
      <w:r>
        <w:rPr>
          <w:rFonts w:ascii="Arial" w:hAnsi="Arial"/>
          <w:b/>
          <w:color w:val="804826"/>
          <w:sz w:val="15"/>
        </w:rPr>
        <w:t xml:space="preserve">24 </w:t>
      </w:r>
      <w:r>
        <w:rPr>
          <w:rFonts w:ascii="Georgia" w:hAnsi="Georgia"/>
          <w:sz w:val="19"/>
        </w:rPr>
        <w:t>And they journeyed from Mount Shepher and encamped at Haradah.</w:t>
      </w:r>
    </w:p>
    <w:p>
      <w:pPr>
        <w:pStyle w:val="Scripture"/>
      </w:pPr>
      <w:r>
        <w:rPr>
          <w:rFonts w:ascii="Arial" w:hAnsi="Arial"/>
          <w:b/>
          <w:color w:val="804826"/>
          <w:sz w:val="15"/>
        </w:rPr>
        <w:t xml:space="preserve">25 </w:t>
      </w:r>
      <w:r>
        <w:rPr>
          <w:rFonts w:ascii="Georgia" w:hAnsi="Georgia"/>
          <w:sz w:val="19"/>
        </w:rPr>
        <w:t>And they journeyed from Haradah and encamped at Makheloth.</w:t>
      </w:r>
    </w:p>
    <w:p>
      <w:pPr>
        <w:pStyle w:val="Scripture"/>
      </w:pPr>
      <w:r>
        <w:rPr>
          <w:rFonts w:ascii="Arial" w:hAnsi="Arial"/>
          <w:b/>
          <w:color w:val="804826"/>
          <w:sz w:val="15"/>
        </w:rPr>
        <w:t xml:space="preserve">26 </w:t>
      </w:r>
      <w:r>
        <w:rPr>
          <w:rFonts w:ascii="Georgia" w:hAnsi="Georgia"/>
          <w:sz w:val="19"/>
        </w:rPr>
        <w:t>And they journeyed from Makheloth and encamped at Tahath.</w:t>
      </w:r>
    </w:p>
    <w:p>
      <w:pPr>
        <w:pStyle w:val="Scripture"/>
      </w:pPr>
      <w:r>
        <w:rPr>
          <w:rFonts w:ascii="Arial" w:hAnsi="Arial"/>
          <w:b/>
          <w:color w:val="804826"/>
          <w:sz w:val="15"/>
        </w:rPr>
        <w:t xml:space="preserve">27 </w:t>
      </w:r>
      <w:r>
        <w:rPr>
          <w:rFonts w:ascii="Georgia" w:hAnsi="Georgia"/>
          <w:sz w:val="19"/>
        </w:rPr>
        <w:t>And they journeyed from Tahath and encamped at Terah.</w:t>
      </w:r>
    </w:p>
    <w:p>
      <w:pPr>
        <w:pStyle w:val="Scripture"/>
      </w:pPr>
      <w:r>
        <w:rPr>
          <w:rFonts w:ascii="Arial" w:hAnsi="Arial"/>
          <w:b/>
          <w:color w:val="804826"/>
          <w:sz w:val="15"/>
        </w:rPr>
        <w:t xml:space="preserve">28 </w:t>
      </w:r>
      <w:r>
        <w:rPr>
          <w:rFonts w:ascii="Georgia" w:hAnsi="Georgia"/>
          <w:sz w:val="19"/>
        </w:rPr>
        <w:t>And they journeyed from Terah and encamped at Mithkah.</w:t>
      </w:r>
    </w:p>
    <w:p>
      <w:pPr>
        <w:pStyle w:val="Scripture"/>
      </w:pPr>
      <w:r>
        <w:rPr>
          <w:rFonts w:ascii="Arial" w:hAnsi="Arial"/>
          <w:b/>
          <w:color w:val="804826"/>
          <w:sz w:val="15"/>
        </w:rPr>
        <w:t xml:space="preserve">29 </w:t>
      </w:r>
      <w:r>
        <w:rPr>
          <w:rFonts w:ascii="Georgia" w:hAnsi="Georgia"/>
          <w:sz w:val="19"/>
        </w:rPr>
        <w:t>And they journeyed from Mithkah and encamped at Hashmonah.</w:t>
      </w:r>
    </w:p>
    <w:p>
      <w:pPr>
        <w:pStyle w:val="Scripture"/>
      </w:pPr>
      <w:r>
        <w:rPr>
          <w:rFonts w:ascii="Arial" w:hAnsi="Arial"/>
          <w:b/>
          <w:color w:val="804826"/>
          <w:sz w:val="15"/>
        </w:rPr>
        <w:t xml:space="preserve">30 </w:t>
      </w:r>
      <w:r>
        <w:rPr>
          <w:rFonts w:ascii="Georgia" w:hAnsi="Georgia"/>
          <w:sz w:val="19"/>
        </w:rPr>
        <w:t>And they journeyed from Hashmonah and encamped at Moseroth.</w:t>
      </w:r>
    </w:p>
    <w:p>
      <w:pPr>
        <w:pStyle w:val="Scripture"/>
      </w:pPr>
      <w:r>
        <w:rPr>
          <w:rFonts w:ascii="Arial" w:hAnsi="Arial"/>
          <w:b/>
          <w:color w:val="804826"/>
          <w:sz w:val="15"/>
        </w:rPr>
        <w:t xml:space="preserve">31 </w:t>
      </w:r>
      <w:r>
        <w:rPr>
          <w:rFonts w:ascii="Georgia" w:hAnsi="Georgia"/>
          <w:sz w:val="19"/>
        </w:rPr>
        <w:t>And they journeyed from Moseroth and encamped at Bene-jaakan.</w:t>
      </w:r>
    </w:p>
    <w:p>
      <w:pPr>
        <w:pStyle w:val="Scripture"/>
      </w:pPr>
      <w:r>
        <w:rPr>
          <w:rFonts w:ascii="Arial" w:hAnsi="Arial"/>
          <w:b/>
          <w:color w:val="804826"/>
          <w:sz w:val="15"/>
        </w:rPr>
        <w:t xml:space="preserve">32 </w:t>
      </w:r>
      <w:r>
        <w:rPr>
          <w:rFonts w:ascii="Georgia" w:hAnsi="Georgia"/>
          <w:sz w:val="19"/>
        </w:rPr>
        <w:t>And they journeyed from Bene-jaakan and encamped at Hor-haggidgad.</w:t>
      </w:r>
    </w:p>
    <w:p>
      <w:pPr>
        <w:pStyle w:val="Scripture"/>
      </w:pPr>
      <w:r>
        <w:rPr>
          <w:rFonts w:ascii="Arial" w:hAnsi="Arial"/>
          <w:b/>
          <w:color w:val="804826"/>
          <w:sz w:val="15"/>
        </w:rPr>
        <w:t xml:space="preserve">33 </w:t>
      </w:r>
      <w:r>
        <w:rPr>
          <w:rFonts w:ascii="Georgia" w:hAnsi="Georgia"/>
          <w:sz w:val="19"/>
        </w:rPr>
        <w:t>And they journeyed from Hor-haggidgad and encamped at Jotbathah.</w:t>
      </w:r>
    </w:p>
    <w:p>
      <w:pPr>
        <w:pStyle w:val="Scripture"/>
      </w:pPr>
      <w:r>
        <w:rPr>
          <w:rFonts w:ascii="Arial" w:hAnsi="Arial"/>
          <w:b/>
          <w:color w:val="804826"/>
          <w:sz w:val="15"/>
        </w:rPr>
        <w:t xml:space="preserve">34 </w:t>
      </w:r>
      <w:r>
        <w:rPr>
          <w:rFonts w:ascii="Georgia" w:hAnsi="Georgia"/>
          <w:sz w:val="19"/>
        </w:rPr>
        <w:t>And they journeyed from Jotbathah and encamped at Abronah.</w:t>
      </w:r>
    </w:p>
    <w:p>
      <w:pPr>
        <w:pStyle w:val="Scripture"/>
      </w:pPr>
      <w:r>
        <w:rPr>
          <w:rFonts w:ascii="Arial" w:hAnsi="Arial"/>
          <w:b/>
          <w:color w:val="804826"/>
          <w:sz w:val="15"/>
        </w:rPr>
        <w:t xml:space="preserve">35 </w:t>
      </w:r>
      <w:r>
        <w:rPr>
          <w:rFonts w:ascii="Georgia" w:hAnsi="Georgia"/>
          <w:sz w:val="19"/>
        </w:rPr>
        <w:t>And they journeyed from Abronah and encamped at Ezion-geber.</w:t>
      </w:r>
    </w:p>
    <w:p>
      <w:pPr>
        <w:pStyle w:val="Scripture"/>
      </w:pPr>
      <w:r>
        <w:rPr>
          <w:rFonts w:ascii="Arial" w:hAnsi="Arial"/>
          <w:b/>
          <w:color w:val="804826"/>
          <w:sz w:val="15"/>
        </w:rPr>
        <w:t xml:space="preserve">36 </w:t>
      </w:r>
      <w:r>
        <w:rPr>
          <w:rFonts w:ascii="Georgia" w:hAnsi="Georgia"/>
          <w:sz w:val="19"/>
        </w:rPr>
        <w:t>And they journeyed from Ezion-geber and encamped in the wilderness of Zin, which is Kadesh.</w:t>
      </w:r>
    </w:p>
    <w:p>
      <w:pPr>
        <w:pStyle w:val="Scripture"/>
      </w:pPr>
      <w:r>
        <w:rPr>
          <w:rFonts w:ascii="Arial" w:hAnsi="Arial"/>
          <w:b/>
          <w:color w:val="804826"/>
          <w:sz w:val="15"/>
        </w:rPr>
        <w:t xml:space="preserve">37 </w:t>
      </w:r>
      <w:r>
        <w:rPr>
          <w:rFonts w:ascii="Georgia" w:hAnsi="Georgia"/>
          <w:sz w:val="19"/>
        </w:rPr>
        <w:t>And they journeyed from Kadesh and encamped at Mount Hor, at the edge of the land of Edom.</w:t>
      </w:r>
    </w:p>
    <w:p>
      <w:pPr>
        <w:pStyle w:val="Scripture"/>
      </w:pPr>
      <w:r>
        <w:rPr>
          <w:rFonts w:ascii="Arial" w:hAnsi="Arial"/>
          <w:b/>
          <w:color w:val="804826"/>
          <w:sz w:val="15"/>
        </w:rPr>
        <w:t xml:space="preserve">38 </w:t>
      </w:r>
      <w:r>
        <w:rPr>
          <w:rFonts w:ascii="Georgia" w:hAnsi="Georgia"/>
          <w:sz w:val="19"/>
        </w:rPr>
        <w:t>And Aaron the priest went up to Mount Hor at the commandment of YHWH–Yahweh and died there, in the fortieth year after the children of Israel had come out of the land of Egypt, in the fifth month, on the first day of the month.</w:t>
      </w:r>
    </w:p>
    <w:p>
      <w:pPr>
        <w:pStyle w:val="Scripture"/>
      </w:pPr>
      <w:r>
        <w:rPr>
          <w:rFonts w:ascii="Arial" w:hAnsi="Arial"/>
          <w:b/>
          <w:color w:val="804826"/>
          <w:sz w:val="15"/>
        </w:rPr>
        <w:t xml:space="preserve">39 </w:t>
      </w:r>
      <w:r>
        <w:rPr>
          <w:rFonts w:ascii="Georgia" w:hAnsi="Georgia"/>
          <w:sz w:val="19"/>
        </w:rPr>
        <w:t>And Aaron was one hundred twenty-three years old when he died on Mount Hor.</w:t>
      </w:r>
    </w:p>
    <w:p>
      <w:pPr>
        <w:pStyle w:val="Scripture"/>
      </w:pPr>
      <w:r>
        <w:rPr>
          <w:rFonts w:ascii="Arial" w:hAnsi="Arial"/>
          <w:b/>
          <w:color w:val="804826"/>
          <w:sz w:val="15"/>
        </w:rPr>
        <w:t xml:space="preserve">40 </w:t>
      </w:r>
      <w:r>
        <w:rPr>
          <w:rFonts w:ascii="Georgia" w:hAnsi="Georgia"/>
          <w:sz w:val="19"/>
        </w:rPr>
        <w:t>And the Canaanite, the king of Arad, who dwelt in the South in the land of Canaan, heard of the coming of the children of Israel.</w:t>
      </w:r>
    </w:p>
    <w:p>
      <w:pPr>
        <w:pStyle w:val="Scripture"/>
      </w:pPr>
      <w:r>
        <w:rPr>
          <w:rFonts w:ascii="Arial" w:hAnsi="Arial"/>
          <w:b/>
          <w:color w:val="804826"/>
          <w:sz w:val="15"/>
        </w:rPr>
        <w:t xml:space="preserve">41 </w:t>
      </w:r>
      <w:r>
        <w:rPr>
          <w:rFonts w:ascii="Georgia" w:hAnsi="Georgia"/>
          <w:sz w:val="19"/>
        </w:rPr>
        <w:t>And they journeyed from Mount Hor and encamped at Zalmonah.</w:t>
      </w:r>
    </w:p>
    <w:p>
      <w:pPr>
        <w:pStyle w:val="Scripture"/>
      </w:pPr>
      <w:r>
        <w:rPr>
          <w:rFonts w:ascii="Arial" w:hAnsi="Arial"/>
          <w:b/>
          <w:color w:val="804826"/>
          <w:sz w:val="15"/>
        </w:rPr>
        <w:t xml:space="preserve">42 </w:t>
      </w:r>
      <w:r>
        <w:rPr>
          <w:rFonts w:ascii="Georgia" w:hAnsi="Georgia"/>
          <w:sz w:val="19"/>
        </w:rPr>
        <w:t>And they journeyed from Zalmonah and encamped at Punon.</w:t>
      </w:r>
    </w:p>
    <w:p>
      <w:pPr>
        <w:pStyle w:val="Scripture"/>
      </w:pPr>
      <w:r>
        <w:rPr>
          <w:rFonts w:ascii="Arial" w:hAnsi="Arial"/>
          <w:b/>
          <w:color w:val="804826"/>
          <w:sz w:val="15"/>
        </w:rPr>
        <w:t xml:space="preserve">43 </w:t>
      </w:r>
      <w:r>
        <w:rPr>
          <w:rFonts w:ascii="Georgia" w:hAnsi="Georgia"/>
          <w:sz w:val="19"/>
        </w:rPr>
        <w:t>And they journeyed from Punon and encamped at Oboth.</w:t>
      </w:r>
    </w:p>
    <w:p>
      <w:pPr>
        <w:pStyle w:val="Scripture"/>
      </w:pPr>
      <w:r>
        <w:rPr>
          <w:rFonts w:ascii="Arial" w:hAnsi="Arial"/>
          <w:b/>
          <w:color w:val="804826"/>
          <w:sz w:val="15"/>
        </w:rPr>
        <w:t xml:space="preserve">44 </w:t>
      </w:r>
      <w:r>
        <w:rPr>
          <w:rFonts w:ascii="Georgia" w:hAnsi="Georgia"/>
          <w:sz w:val="19"/>
        </w:rPr>
        <w:t>And they journeyed from Oboth and encamped at Iye-abarim, in the border of Moab.</w:t>
      </w:r>
    </w:p>
    <w:p>
      <w:pPr>
        <w:pStyle w:val="Scripture"/>
      </w:pPr>
      <w:r>
        <w:rPr>
          <w:rFonts w:ascii="Arial" w:hAnsi="Arial"/>
          <w:b/>
          <w:color w:val="804826"/>
          <w:sz w:val="15"/>
        </w:rPr>
        <w:t xml:space="preserve">45 </w:t>
      </w:r>
      <w:r>
        <w:rPr>
          <w:rFonts w:ascii="Georgia" w:hAnsi="Georgia"/>
          <w:sz w:val="19"/>
        </w:rPr>
        <w:t>And they journeyed from Iyim and encamped at Dibon-gad.</w:t>
      </w:r>
    </w:p>
    <w:p>
      <w:pPr>
        <w:pStyle w:val="Scripture"/>
      </w:pPr>
      <w:r>
        <w:rPr>
          <w:rFonts w:ascii="Arial" w:hAnsi="Arial"/>
          <w:b/>
          <w:color w:val="804826"/>
          <w:sz w:val="15"/>
        </w:rPr>
        <w:t xml:space="preserve">46 </w:t>
      </w:r>
      <w:r>
        <w:rPr>
          <w:rFonts w:ascii="Georgia" w:hAnsi="Georgia"/>
          <w:sz w:val="19"/>
        </w:rPr>
        <w:t>And they journeyed from Dibon-gad and encamped at Almon-diblathaim.</w:t>
      </w:r>
    </w:p>
    <w:p>
      <w:pPr>
        <w:pStyle w:val="Scripture"/>
      </w:pPr>
      <w:r>
        <w:rPr>
          <w:rFonts w:ascii="Arial" w:hAnsi="Arial"/>
          <w:b/>
          <w:color w:val="804826"/>
          <w:sz w:val="15"/>
        </w:rPr>
        <w:t xml:space="preserve">47 </w:t>
      </w:r>
      <w:r>
        <w:rPr>
          <w:rFonts w:ascii="Georgia" w:hAnsi="Georgia"/>
          <w:sz w:val="19"/>
        </w:rPr>
        <w:t>And they journeyed from Almon-diblathaim and encamped in the mountains of Abarim, before Nebo.</w:t>
      </w:r>
    </w:p>
    <w:p>
      <w:pPr>
        <w:pStyle w:val="Scripture"/>
      </w:pPr>
      <w:r>
        <w:rPr>
          <w:rFonts w:ascii="Arial" w:hAnsi="Arial"/>
          <w:b/>
          <w:color w:val="804826"/>
          <w:sz w:val="15"/>
        </w:rPr>
        <w:t xml:space="preserve">48 </w:t>
      </w:r>
      <w:r>
        <w:rPr>
          <w:rFonts w:ascii="Georgia" w:hAnsi="Georgia"/>
          <w:sz w:val="19"/>
        </w:rPr>
        <w:t>And they journeyed from the mountains of Abarim and encamped in the plains of Moab by the Jordan at Jericho.</w:t>
      </w:r>
    </w:p>
    <w:p>
      <w:pPr>
        <w:pStyle w:val="Scripture"/>
      </w:pPr>
      <w:r>
        <w:rPr>
          <w:rFonts w:ascii="Arial" w:hAnsi="Arial"/>
          <w:b/>
          <w:color w:val="804826"/>
          <w:sz w:val="15"/>
        </w:rPr>
        <w:t xml:space="preserve">49 </w:t>
      </w:r>
      <w:r>
        <w:rPr>
          <w:rFonts w:ascii="Georgia" w:hAnsi="Georgia"/>
          <w:sz w:val="19"/>
        </w:rPr>
        <w:t>And they encamped by the Jordan, from Beth-jeshimoth even to Abel-shittim, in the plains of Moab.</w:t>
      </w:r>
    </w:p>
    <w:p>
      <w:pPr>
        <w:pStyle w:val="Scripture"/>
      </w:pPr>
      <w:r>
        <w:rPr>
          <w:rFonts w:ascii="Arial" w:hAnsi="Arial"/>
          <w:b/>
          <w:color w:val="804826"/>
          <w:sz w:val="15"/>
        </w:rPr>
        <w:t xml:space="preserve">50 </w:t>
      </w:r>
      <w:r>
        <w:rPr>
          <w:rFonts w:ascii="Georgia" w:hAnsi="Georgia"/>
          <w:sz w:val="19"/>
        </w:rPr>
        <w:t>And YHWH–Yahweh spoke to Moses in the plains of Moab by the Jordan at Jericho, saying,</w:t>
      </w:r>
    </w:p>
    <w:p>
      <w:pPr>
        <w:pStyle w:val="Scripture"/>
      </w:pPr>
      <w:r>
        <w:rPr>
          <w:rFonts w:ascii="Arial" w:hAnsi="Arial"/>
          <w:b/>
          <w:color w:val="804826"/>
          <w:sz w:val="15"/>
        </w:rPr>
        <w:t xml:space="preserve">51 </w:t>
      </w:r>
      <w:r>
        <w:rPr>
          <w:rFonts w:ascii="Georgia" w:hAnsi="Georgia"/>
          <w:sz w:val="19"/>
        </w:rPr>
        <w:t>“Speak to the children of Israel and say to them: When you pass over the Jordan into the land of Canaan,</w:t>
      </w:r>
    </w:p>
    <w:p>
      <w:pPr>
        <w:pStyle w:val="Scripture"/>
      </w:pPr>
      <w:r>
        <w:rPr>
          <w:rFonts w:ascii="Arial" w:hAnsi="Arial"/>
          <w:b/>
          <w:color w:val="804826"/>
          <w:sz w:val="15"/>
        </w:rPr>
        <w:t xml:space="preserve">52 </w:t>
      </w:r>
      <w:r>
        <w:rPr>
          <w:rFonts w:ascii="Georgia" w:hAnsi="Georgia"/>
          <w:sz w:val="19"/>
        </w:rPr>
        <w:t>then you shall drive out all the inhabitants of the land from before you, and destroy all their figured stones, and destroy all their molten images, and demolish all their high places.</w:t>
      </w:r>
    </w:p>
    <w:p>
      <w:pPr>
        <w:pStyle w:val="Scripture"/>
      </w:pPr>
      <w:r>
        <w:rPr>
          <w:rFonts w:ascii="Arial" w:hAnsi="Arial"/>
          <w:b/>
          <w:color w:val="804826"/>
          <w:sz w:val="15"/>
        </w:rPr>
        <w:t xml:space="preserve">53 </w:t>
      </w:r>
      <w:r>
        <w:rPr>
          <w:rFonts w:ascii="Georgia" w:hAnsi="Georgia"/>
          <w:sz w:val="19"/>
        </w:rPr>
        <w:t>And you shall take possession of the land and dwell in it; for to you I have given the land to possess it.</w:t>
      </w:r>
    </w:p>
    <w:p>
      <w:pPr>
        <w:pStyle w:val="Scripture"/>
      </w:pPr>
      <w:r>
        <w:rPr>
          <w:rFonts w:ascii="Arial" w:hAnsi="Arial"/>
          <w:b/>
          <w:color w:val="804826"/>
          <w:sz w:val="15"/>
        </w:rPr>
        <w:t xml:space="preserve">54 </w:t>
      </w:r>
      <w:r>
        <w:rPr>
          <w:rFonts w:ascii="Georgia" w:hAnsi="Georgia"/>
          <w:sz w:val="19"/>
        </w:rPr>
        <w:t>And you shall inherit the land by lot according to your families. To the larger you shall give a larger inheritance, and to the smaller you shall give a smaller inheritance. Wherever the lot falls to any man, that shall be his. According to the tribes of your fathers you shall inherit.</w:t>
      </w:r>
    </w:p>
    <w:p>
      <w:pPr>
        <w:pStyle w:val="Scripture"/>
      </w:pPr>
      <w:r>
        <w:rPr>
          <w:rFonts w:ascii="Arial" w:hAnsi="Arial"/>
          <w:b/>
          <w:color w:val="804826"/>
          <w:sz w:val="15"/>
        </w:rPr>
        <w:t xml:space="preserve">55 </w:t>
      </w:r>
      <w:r>
        <w:rPr>
          <w:rFonts w:ascii="Georgia" w:hAnsi="Georgia"/>
          <w:sz w:val="19"/>
        </w:rPr>
        <w:t>But if you will not drive out the inhabitants of the land from before you, then those whom you let remain of them shall be as thorns in your eyes and pricks in your sides, and they shall trouble you in the land in which you dwell.</w:t>
      </w:r>
    </w:p>
    <w:p>
      <w:pPr>
        <w:pStyle w:val="Scripture"/>
      </w:pPr>
      <w:r>
        <w:rPr>
          <w:rFonts w:ascii="Arial" w:hAnsi="Arial"/>
          <w:b/>
          <w:color w:val="804826"/>
          <w:sz w:val="15"/>
        </w:rPr>
        <w:t xml:space="preserve">56 </w:t>
      </w:r>
      <w:r>
        <w:rPr>
          <w:rFonts w:ascii="Georgia" w:hAnsi="Georgia"/>
          <w:sz w:val="19"/>
        </w:rPr>
        <w:t>And it shall come to pass that as I thought to do to them, so will I do to you.”</w:t>
      </w:r>
    </w:p>
    <w:p>
      <w:pPr>
        <w:pStyle w:val="Heading2"/>
      </w:pPr>
      <w:r>
        <w:t>Chapter 34</w:t>
      </w:r>
    </w:p>
    <w:p>
      <w:pPr>
        <w:pStyle w:val="Scripture"/>
      </w:pPr>
      <w:r>
        <w:rPr>
          <w:rFonts w:ascii="Arial" w:hAnsi="Arial"/>
          <w:b/>
          <w:color w:val="804826"/>
          <w:sz w:val="15"/>
        </w:rPr>
        <w:t xml:space="preserve">1 </w:t>
      </w:r>
      <w:r>
        <w:rPr>
          <w:rFonts w:ascii="Georgia" w:hAnsi="Georgia"/>
          <w:sz w:val="19"/>
        </w:rPr>
        <w:t>And YHWH–Yahweh spoke to Moses, saying,</w:t>
      </w:r>
    </w:p>
    <w:p>
      <w:pPr>
        <w:pStyle w:val="Scripture"/>
      </w:pPr>
      <w:r>
        <w:rPr>
          <w:rFonts w:ascii="Arial" w:hAnsi="Arial"/>
          <w:b/>
          <w:color w:val="804826"/>
          <w:sz w:val="15"/>
        </w:rPr>
        <w:t xml:space="preserve">2 </w:t>
      </w:r>
      <w:r>
        <w:rPr>
          <w:rFonts w:ascii="Georgia" w:hAnsi="Georgia"/>
          <w:sz w:val="19"/>
        </w:rPr>
        <w:t>“Command the children of Israel and say to them: When you come into the land of Canaan, this is the land that shall fall to you for an inheritance, even the land of Canaan according to its borders.</w:t>
      </w:r>
    </w:p>
    <w:p>
      <w:pPr>
        <w:pStyle w:val="Scripture"/>
      </w:pPr>
      <w:r>
        <w:rPr>
          <w:rFonts w:ascii="Arial" w:hAnsi="Arial"/>
          <w:b/>
          <w:color w:val="804826"/>
          <w:sz w:val="15"/>
        </w:rPr>
        <w:t xml:space="preserve">3 </w:t>
      </w:r>
      <w:r>
        <w:rPr>
          <w:rFonts w:ascii="Georgia" w:hAnsi="Georgia"/>
          <w:sz w:val="19"/>
        </w:rPr>
        <w:t>Then your south side shall be from the wilderness of Zin along the side of Edom; and your south border shall be from the end of the Salt Sea eastward.</w:t>
      </w:r>
    </w:p>
    <w:p>
      <w:pPr>
        <w:pStyle w:val="Scripture"/>
      </w:pPr>
      <w:r>
        <w:rPr>
          <w:rFonts w:ascii="Arial" w:hAnsi="Arial"/>
          <w:b/>
          <w:color w:val="804826"/>
          <w:sz w:val="15"/>
        </w:rPr>
        <w:t xml:space="preserve">4 </w:t>
      </w:r>
      <w:r>
        <w:rPr>
          <w:rFonts w:ascii="Georgia" w:hAnsi="Georgia"/>
          <w:sz w:val="19"/>
        </w:rPr>
        <w:t>And your border shall turn about southward of the ascent of Akrabbim and pass along to Zin; and its end shall be south of Kadesh-barnea; and it shall go forth to Hazar-addar and pass along to Azmon.</w:t>
      </w:r>
    </w:p>
    <w:p>
      <w:pPr>
        <w:pStyle w:val="Scripture"/>
      </w:pPr>
      <w:r>
        <w:rPr>
          <w:rFonts w:ascii="Arial" w:hAnsi="Arial"/>
          <w:b/>
          <w:color w:val="804826"/>
          <w:sz w:val="15"/>
        </w:rPr>
        <w:t xml:space="preserve">5 </w:t>
      </w:r>
      <w:r>
        <w:rPr>
          <w:rFonts w:ascii="Georgia" w:hAnsi="Georgia"/>
          <w:sz w:val="19"/>
        </w:rPr>
        <w:t>And the border shall turn about from Azmon to the Brook of Egypt, and its end shall be at the sea.</w:t>
      </w:r>
    </w:p>
    <w:p>
      <w:pPr>
        <w:pStyle w:val="Scripture"/>
      </w:pPr>
      <w:r>
        <w:rPr>
          <w:rFonts w:ascii="Arial" w:hAnsi="Arial"/>
          <w:b/>
          <w:color w:val="804826"/>
          <w:sz w:val="15"/>
        </w:rPr>
        <w:t xml:space="preserve">6 </w:t>
      </w:r>
      <w:r>
        <w:rPr>
          <w:rFonts w:ascii="Georgia" w:hAnsi="Georgia"/>
          <w:sz w:val="19"/>
        </w:rPr>
        <w:t>And for the western border, you shall have the Great Sea and its coast; this shall be your western border.</w:t>
      </w:r>
    </w:p>
    <w:p>
      <w:pPr>
        <w:pStyle w:val="Scripture"/>
      </w:pPr>
      <w:r>
        <w:rPr>
          <w:rFonts w:ascii="Arial" w:hAnsi="Arial"/>
          <w:b/>
          <w:color w:val="804826"/>
          <w:sz w:val="15"/>
        </w:rPr>
        <w:t xml:space="preserve">7 </w:t>
      </w:r>
      <w:r>
        <w:rPr>
          <w:rFonts w:ascii="Georgia" w:hAnsi="Georgia"/>
          <w:sz w:val="19"/>
        </w:rPr>
        <w:t>And this shall be your northern border: from the Great Sea you shall mark out for yourselves Mount Hor;</w:t>
      </w:r>
    </w:p>
    <w:p>
      <w:pPr>
        <w:pStyle w:val="Scripture"/>
      </w:pPr>
      <w:r>
        <w:rPr>
          <w:rFonts w:ascii="Arial" w:hAnsi="Arial"/>
          <w:b/>
          <w:color w:val="804826"/>
          <w:sz w:val="15"/>
        </w:rPr>
        <w:t xml:space="preserve">8 </w:t>
      </w:r>
      <w:r>
        <w:rPr>
          <w:rFonts w:ascii="Georgia" w:hAnsi="Georgia"/>
          <w:sz w:val="19"/>
        </w:rPr>
        <w:t>from Mount Hor you shall mark out to Lebo-hamath; and the end of the border shall be at Zedad;</w:t>
      </w:r>
    </w:p>
    <w:p>
      <w:pPr>
        <w:pStyle w:val="Scripture"/>
      </w:pPr>
      <w:r>
        <w:rPr>
          <w:rFonts w:ascii="Arial" w:hAnsi="Arial"/>
          <w:b/>
          <w:color w:val="804826"/>
          <w:sz w:val="15"/>
        </w:rPr>
        <w:t xml:space="preserve">9 </w:t>
      </w:r>
      <w:r>
        <w:rPr>
          <w:rFonts w:ascii="Georgia" w:hAnsi="Georgia"/>
          <w:sz w:val="19"/>
        </w:rPr>
        <w:t>and the border shall go forth to Ziphron, and its end shall be at Hazar-enan. This shall be your northern border.</w:t>
      </w:r>
    </w:p>
    <w:p>
      <w:pPr>
        <w:pStyle w:val="Scripture"/>
      </w:pPr>
      <w:r>
        <w:rPr>
          <w:rFonts w:ascii="Arial" w:hAnsi="Arial"/>
          <w:b/>
          <w:color w:val="804826"/>
          <w:sz w:val="15"/>
        </w:rPr>
        <w:t xml:space="preserve">10 </w:t>
      </w:r>
      <w:r>
        <w:rPr>
          <w:rFonts w:ascii="Georgia" w:hAnsi="Georgia"/>
          <w:sz w:val="19"/>
        </w:rPr>
        <w:t>And you shall mark out your eastern border from Hazar-enan to Shepham;</w:t>
      </w:r>
    </w:p>
    <w:p>
      <w:pPr>
        <w:pStyle w:val="Scripture"/>
      </w:pPr>
      <w:r>
        <w:rPr>
          <w:rFonts w:ascii="Arial" w:hAnsi="Arial"/>
          <w:b/>
          <w:color w:val="804826"/>
          <w:sz w:val="15"/>
        </w:rPr>
        <w:t xml:space="preserve">11 </w:t>
      </w:r>
      <w:r>
        <w:rPr>
          <w:rFonts w:ascii="Georgia" w:hAnsi="Georgia"/>
          <w:sz w:val="19"/>
        </w:rPr>
        <w:t>and the border shall go down from Shepham to Riblah, on the east side of Ain; and the border shall go down and reach to the side of the Sea of Chinnereth eastward;</w:t>
      </w:r>
    </w:p>
    <w:p>
      <w:pPr>
        <w:pStyle w:val="Scripture"/>
      </w:pPr>
      <w:r>
        <w:rPr>
          <w:rFonts w:ascii="Arial" w:hAnsi="Arial"/>
          <w:b/>
          <w:color w:val="804826"/>
          <w:sz w:val="15"/>
        </w:rPr>
        <w:t xml:space="preserve">12 </w:t>
      </w:r>
      <w:r>
        <w:rPr>
          <w:rFonts w:ascii="Georgia" w:hAnsi="Georgia"/>
          <w:sz w:val="19"/>
        </w:rPr>
        <w:t>and the border shall go down to the Jordan, and its end shall be at the Salt Sea. This shall be your land according to its borders around.”</w:t>
      </w:r>
    </w:p>
    <w:p>
      <w:pPr>
        <w:pStyle w:val="Scripture"/>
      </w:pPr>
      <w:r>
        <w:rPr>
          <w:rFonts w:ascii="Arial" w:hAnsi="Arial"/>
          <w:b/>
          <w:color w:val="804826"/>
          <w:sz w:val="15"/>
        </w:rPr>
        <w:t xml:space="preserve">13 </w:t>
      </w:r>
      <w:r>
        <w:rPr>
          <w:rFonts w:ascii="Georgia" w:hAnsi="Georgia"/>
          <w:sz w:val="19"/>
        </w:rPr>
        <w:t>And Moses commanded the children of Israel, saying, “This is the land which you shall inherit by lot, which YHWH–Yahweh has commanded to give to the nine tribes and to the half-tribe;</w:t>
      </w:r>
    </w:p>
    <w:p>
      <w:pPr>
        <w:pStyle w:val="Scripture"/>
      </w:pPr>
      <w:r>
        <w:rPr>
          <w:rFonts w:ascii="Arial" w:hAnsi="Arial"/>
          <w:b/>
          <w:color w:val="804826"/>
          <w:sz w:val="15"/>
        </w:rPr>
        <w:t xml:space="preserve">14 </w:t>
      </w:r>
      <w:r>
        <w:rPr>
          <w:rFonts w:ascii="Georgia" w:hAnsi="Georgia"/>
          <w:sz w:val="19"/>
        </w:rPr>
        <w:t>for the tribe of the children of Reuben according to their fathers’ houses, and the tribe of the children of Gad according to their fathers’ houses, and the half-tribe of Manasseh have received their inheritance.</w:t>
      </w:r>
    </w:p>
    <w:p>
      <w:pPr>
        <w:pStyle w:val="Scripture"/>
      </w:pPr>
      <w:r>
        <w:rPr>
          <w:rFonts w:ascii="Arial" w:hAnsi="Arial"/>
          <w:b/>
          <w:color w:val="804826"/>
          <w:sz w:val="15"/>
        </w:rPr>
        <w:t xml:space="preserve">15 </w:t>
      </w:r>
      <w:r>
        <w:rPr>
          <w:rFonts w:ascii="Georgia" w:hAnsi="Georgia"/>
          <w:sz w:val="19"/>
        </w:rPr>
        <w:t>The two tribes and the half-tribe have received their inheritance beyond the Jordan at Jericho eastward, toward the sunrise.”</w:t>
      </w:r>
    </w:p>
    <w:p>
      <w:pPr>
        <w:pStyle w:val="Scripture"/>
      </w:pPr>
      <w:r>
        <w:rPr>
          <w:rFonts w:ascii="Arial" w:hAnsi="Arial"/>
          <w:b/>
          <w:color w:val="804826"/>
          <w:sz w:val="15"/>
        </w:rPr>
        <w:t xml:space="preserve">16 </w:t>
      </w:r>
      <w:r>
        <w:rPr>
          <w:rFonts w:ascii="Georgia" w:hAnsi="Georgia"/>
          <w:sz w:val="19"/>
        </w:rPr>
        <w:t>And YHWH–Yahweh spoke to Moses, saying,</w:t>
      </w:r>
    </w:p>
    <w:p>
      <w:pPr>
        <w:pStyle w:val="Scripture"/>
      </w:pPr>
      <w:r>
        <w:rPr>
          <w:rFonts w:ascii="Arial" w:hAnsi="Arial"/>
          <w:b/>
          <w:color w:val="804826"/>
          <w:sz w:val="15"/>
        </w:rPr>
        <w:t xml:space="preserve">17 </w:t>
      </w:r>
      <w:r>
        <w:rPr>
          <w:rFonts w:ascii="Georgia" w:hAnsi="Georgia"/>
          <w:sz w:val="19"/>
        </w:rPr>
        <w:t>“These are the names of the men who shall divide the land to you for inheritance: Eleazar the priest and Joshua the son of Nun.</w:t>
      </w:r>
    </w:p>
    <w:p>
      <w:pPr>
        <w:pStyle w:val="Scripture"/>
      </w:pPr>
      <w:r>
        <w:rPr>
          <w:rFonts w:ascii="Arial" w:hAnsi="Arial"/>
          <w:b/>
          <w:color w:val="804826"/>
          <w:sz w:val="15"/>
        </w:rPr>
        <w:t xml:space="preserve">18 </w:t>
      </w:r>
      <w:r>
        <w:rPr>
          <w:rFonts w:ascii="Georgia" w:hAnsi="Georgia"/>
          <w:sz w:val="19"/>
        </w:rPr>
        <w:t>And you shall take one prince from every tribe to divide the land for inheritance.</w:t>
      </w:r>
    </w:p>
    <w:p>
      <w:pPr>
        <w:pStyle w:val="Scripture"/>
      </w:pPr>
      <w:r>
        <w:rPr>
          <w:rFonts w:ascii="Arial" w:hAnsi="Arial"/>
          <w:b/>
          <w:color w:val="804826"/>
          <w:sz w:val="15"/>
        </w:rPr>
        <w:t xml:space="preserve">19 </w:t>
      </w:r>
      <w:r>
        <w:rPr>
          <w:rFonts w:ascii="Georgia" w:hAnsi="Georgia"/>
          <w:sz w:val="19"/>
        </w:rPr>
        <w:t>And these are the names of the men: of the tribe of Judah, Caleb the son of Jephunneh.</w:t>
      </w:r>
    </w:p>
    <w:p>
      <w:pPr>
        <w:pStyle w:val="Scripture"/>
      </w:pPr>
      <w:r>
        <w:rPr>
          <w:rFonts w:ascii="Arial" w:hAnsi="Arial"/>
          <w:b/>
          <w:color w:val="804826"/>
          <w:sz w:val="15"/>
        </w:rPr>
        <w:t xml:space="preserve">20 </w:t>
      </w:r>
      <w:r>
        <w:rPr>
          <w:rFonts w:ascii="Georgia" w:hAnsi="Georgia"/>
          <w:sz w:val="19"/>
        </w:rPr>
        <w:t>And of the tribe of the children of Simeon, Shemuel the son of Ammihud.</w:t>
      </w:r>
    </w:p>
    <w:p>
      <w:pPr>
        <w:pStyle w:val="Scripture"/>
      </w:pPr>
      <w:r>
        <w:rPr>
          <w:rFonts w:ascii="Arial" w:hAnsi="Arial"/>
          <w:b/>
          <w:color w:val="804826"/>
          <w:sz w:val="15"/>
        </w:rPr>
        <w:t xml:space="preserve">21 </w:t>
      </w:r>
      <w:r>
        <w:rPr>
          <w:rFonts w:ascii="Georgia" w:hAnsi="Georgia"/>
          <w:sz w:val="19"/>
        </w:rPr>
        <w:t>Of the tribe of Benjamin, Elidad the son of Chislon.</w:t>
      </w:r>
    </w:p>
    <w:p>
      <w:pPr>
        <w:pStyle w:val="Scripture"/>
      </w:pPr>
      <w:r>
        <w:rPr>
          <w:rFonts w:ascii="Arial" w:hAnsi="Arial"/>
          <w:b/>
          <w:color w:val="804826"/>
          <w:sz w:val="15"/>
        </w:rPr>
        <w:t xml:space="preserve">22 </w:t>
      </w:r>
      <w:r>
        <w:rPr>
          <w:rFonts w:ascii="Georgia" w:hAnsi="Georgia"/>
          <w:sz w:val="19"/>
        </w:rPr>
        <w:t>And of the tribe of the children of Dan a prince, Bukki the son of Jogli.</w:t>
      </w:r>
    </w:p>
    <w:p>
      <w:pPr>
        <w:pStyle w:val="Scripture"/>
      </w:pPr>
      <w:r>
        <w:rPr>
          <w:rFonts w:ascii="Arial" w:hAnsi="Arial"/>
          <w:b/>
          <w:color w:val="804826"/>
          <w:sz w:val="15"/>
        </w:rPr>
        <w:t xml:space="preserve">23 </w:t>
      </w:r>
      <w:r>
        <w:rPr>
          <w:rFonts w:ascii="Georgia" w:hAnsi="Georgia"/>
          <w:sz w:val="19"/>
        </w:rPr>
        <w:t>Of the children of Joseph: of the tribe of the children of Manasseh a prince, Hanniel the son of Ephod.</w:t>
      </w:r>
    </w:p>
    <w:p>
      <w:pPr>
        <w:pStyle w:val="Scripture"/>
      </w:pPr>
      <w:r>
        <w:rPr>
          <w:rFonts w:ascii="Arial" w:hAnsi="Arial"/>
          <w:b/>
          <w:color w:val="804826"/>
          <w:sz w:val="15"/>
        </w:rPr>
        <w:t xml:space="preserve">24 </w:t>
      </w:r>
      <w:r>
        <w:rPr>
          <w:rFonts w:ascii="Georgia" w:hAnsi="Georgia"/>
          <w:sz w:val="19"/>
        </w:rPr>
        <w:t>And of the tribe of the children of Ephraim a prince, Kemuel the son of Shiphtan.</w:t>
      </w:r>
    </w:p>
    <w:p>
      <w:pPr>
        <w:pStyle w:val="Scripture"/>
      </w:pPr>
      <w:r>
        <w:rPr>
          <w:rFonts w:ascii="Arial" w:hAnsi="Arial"/>
          <w:b/>
          <w:color w:val="804826"/>
          <w:sz w:val="15"/>
        </w:rPr>
        <w:t xml:space="preserve">25 </w:t>
      </w:r>
      <w:r>
        <w:rPr>
          <w:rFonts w:ascii="Georgia" w:hAnsi="Georgia"/>
          <w:sz w:val="19"/>
        </w:rPr>
        <w:t>And of the tribe of the children of Zebulun a prince, Elizaphan the son of Parnach.</w:t>
      </w:r>
    </w:p>
    <w:p>
      <w:pPr>
        <w:pStyle w:val="Scripture"/>
      </w:pPr>
      <w:r>
        <w:rPr>
          <w:rFonts w:ascii="Arial" w:hAnsi="Arial"/>
          <w:b/>
          <w:color w:val="804826"/>
          <w:sz w:val="15"/>
        </w:rPr>
        <w:t xml:space="preserve">26 </w:t>
      </w:r>
      <w:r>
        <w:rPr>
          <w:rFonts w:ascii="Georgia" w:hAnsi="Georgia"/>
          <w:sz w:val="19"/>
        </w:rPr>
        <w:t>And of the tribe of the children of Issachar a prince, Paltiel the son of Azzan.</w:t>
      </w:r>
    </w:p>
    <w:p>
      <w:pPr>
        <w:pStyle w:val="Scripture"/>
      </w:pPr>
      <w:r>
        <w:rPr>
          <w:rFonts w:ascii="Arial" w:hAnsi="Arial"/>
          <w:b/>
          <w:color w:val="804826"/>
          <w:sz w:val="15"/>
        </w:rPr>
        <w:t xml:space="preserve">27 </w:t>
      </w:r>
      <w:r>
        <w:rPr>
          <w:rFonts w:ascii="Georgia" w:hAnsi="Georgia"/>
          <w:sz w:val="19"/>
        </w:rPr>
        <w:t>And of the tribe of the children of Asher a prince, Ahihud the son of Shelomi.</w:t>
      </w:r>
    </w:p>
    <w:p>
      <w:pPr>
        <w:pStyle w:val="Scripture"/>
      </w:pPr>
      <w:r>
        <w:rPr>
          <w:rFonts w:ascii="Arial" w:hAnsi="Arial"/>
          <w:b/>
          <w:color w:val="804826"/>
          <w:sz w:val="15"/>
        </w:rPr>
        <w:t xml:space="preserve">28 </w:t>
      </w:r>
      <w:r>
        <w:rPr>
          <w:rFonts w:ascii="Georgia" w:hAnsi="Georgia"/>
          <w:sz w:val="19"/>
        </w:rPr>
        <w:t>And of the tribe of the children of Naphtali a prince, Pedahel the son of Ammihud.”</w:t>
      </w:r>
    </w:p>
    <w:p>
      <w:pPr>
        <w:pStyle w:val="Scripture"/>
      </w:pPr>
      <w:r>
        <w:rPr>
          <w:rFonts w:ascii="Arial" w:hAnsi="Arial"/>
          <w:b/>
          <w:color w:val="804826"/>
          <w:sz w:val="15"/>
        </w:rPr>
        <w:t xml:space="preserve">29 </w:t>
      </w:r>
      <w:r>
        <w:rPr>
          <w:rFonts w:ascii="Georgia" w:hAnsi="Georgia"/>
          <w:sz w:val="19"/>
        </w:rPr>
        <w:t>These are they whom YHWH–Yahweh commanded to divide the inheritance to the children of Israel in the land of Canaan.</w:t>
      </w:r>
    </w:p>
    <w:p>
      <w:pPr>
        <w:pStyle w:val="Heading2"/>
      </w:pPr>
      <w:r>
        <w:t>Chapter 35</w:t>
      </w:r>
    </w:p>
    <w:p>
      <w:pPr>
        <w:pStyle w:val="Scripture"/>
      </w:pPr>
      <w:r>
        <w:rPr>
          <w:rFonts w:ascii="Arial" w:hAnsi="Arial"/>
          <w:b/>
          <w:color w:val="804826"/>
          <w:sz w:val="15"/>
        </w:rPr>
        <w:t xml:space="preserve">1 </w:t>
      </w:r>
      <w:r>
        <w:rPr>
          <w:rFonts w:ascii="Georgia" w:hAnsi="Georgia"/>
          <w:sz w:val="19"/>
        </w:rPr>
        <w:t>And YHWH–Yahweh spoke to Moses in the plains of Moab by the Jordan at Jericho, saying,</w:t>
      </w:r>
    </w:p>
    <w:p>
      <w:pPr>
        <w:pStyle w:val="Scripture"/>
      </w:pPr>
      <w:r>
        <w:rPr>
          <w:rFonts w:ascii="Arial" w:hAnsi="Arial"/>
          <w:b/>
          <w:color w:val="804826"/>
          <w:sz w:val="15"/>
        </w:rPr>
        <w:t xml:space="preserve">2 </w:t>
      </w:r>
      <w:r>
        <w:rPr>
          <w:rFonts w:ascii="Georgia" w:hAnsi="Georgia"/>
          <w:sz w:val="19"/>
        </w:rPr>
        <w:t>“Command the children of Israel that they give to the Levites from the inheritance of their possession cities to dwell in; and pasturelands around the cities you shall give to the Levites.</w:t>
      </w:r>
    </w:p>
    <w:p>
      <w:pPr>
        <w:pStyle w:val="Scripture"/>
      </w:pPr>
      <w:r>
        <w:rPr>
          <w:rFonts w:ascii="Arial" w:hAnsi="Arial"/>
          <w:b/>
          <w:color w:val="804826"/>
          <w:sz w:val="15"/>
        </w:rPr>
        <w:t xml:space="preserve">3 </w:t>
      </w:r>
      <w:r>
        <w:rPr>
          <w:rFonts w:ascii="Georgia" w:hAnsi="Georgia"/>
          <w:sz w:val="19"/>
        </w:rPr>
        <w:t>And the cities shall be for them to dwell in; and their pasturelands shall be for their livestock, and for their goods, and for all their animals.</w:t>
      </w:r>
    </w:p>
    <w:p>
      <w:pPr>
        <w:pStyle w:val="Scripture"/>
      </w:pPr>
      <w:r>
        <w:rPr>
          <w:rFonts w:ascii="Arial" w:hAnsi="Arial"/>
          <w:b/>
          <w:color w:val="804826"/>
          <w:sz w:val="15"/>
        </w:rPr>
        <w:t xml:space="preserve">4 </w:t>
      </w:r>
      <w:r>
        <w:rPr>
          <w:rFonts w:ascii="Georgia" w:hAnsi="Georgia"/>
          <w:sz w:val="19"/>
        </w:rPr>
        <w:t>And the pasturelands of the cities which you shall give to the Levites shall extend from the wall of the city outward one thousand cubits around.</w:t>
      </w:r>
    </w:p>
    <w:p>
      <w:pPr>
        <w:pStyle w:val="Scripture"/>
      </w:pPr>
      <w:r>
        <w:rPr>
          <w:rFonts w:ascii="Arial" w:hAnsi="Arial"/>
          <w:b/>
          <w:color w:val="804826"/>
          <w:sz w:val="15"/>
        </w:rPr>
        <w:t xml:space="preserve">5 </w:t>
      </w:r>
      <w:r>
        <w:rPr>
          <w:rFonts w:ascii="Georgia" w:hAnsi="Georgia"/>
          <w:sz w:val="19"/>
        </w:rPr>
        <w:t>And you shall measure outside the city on the east side two thousand cubits, and on the south side two thousand cubits, and on the west side two thousand cubits, and on the north side two thousand cubits, the city being in the midst. This shall be to them the pasturelands of the cities.</w:t>
      </w:r>
    </w:p>
    <w:p>
      <w:pPr>
        <w:pStyle w:val="Scripture"/>
      </w:pPr>
      <w:r>
        <w:rPr>
          <w:rFonts w:ascii="Arial" w:hAnsi="Arial"/>
          <w:b/>
          <w:color w:val="804826"/>
          <w:sz w:val="15"/>
        </w:rPr>
        <w:t xml:space="preserve">6 </w:t>
      </w:r>
      <w:r>
        <w:rPr>
          <w:rFonts w:ascii="Georgia" w:hAnsi="Georgia"/>
          <w:sz w:val="19"/>
        </w:rPr>
        <w:t>And the cities which you shall give to the Levites shall be the six cities of refuge, which you shall appoint for the manslayer to flee to; and besides them you shall give forty-two cities.</w:t>
      </w:r>
    </w:p>
    <w:p>
      <w:pPr>
        <w:pStyle w:val="Scripture"/>
      </w:pPr>
      <w:r>
        <w:rPr>
          <w:rFonts w:ascii="Arial" w:hAnsi="Arial"/>
          <w:b/>
          <w:color w:val="804826"/>
          <w:sz w:val="15"/>
        </w:rPr>
        <w:t xml:space="preserve">7 </w:t>
      </w:r>
      <w:r>
        <w:rPr>
          <w:rFonts w:ascii="Georgia" w:hAnsi="Georgia"/>
          <w:sz w:val="19"/>
        </w:rPr>
        <w:t>All the cities which you shall give to the Levites shall be forty-eight cities; them you shall give with their pasturelands.</w:t>
      </w:r>
    </w:p>
    <w:p>
      <w:pPr>
        <w:pStyle w:val="Scripture"/>
      </w:pPr>
      <w:r>
        <w:rPr>
          <w:rFonts w:ascii="Arial" w:hAnsi="Arial"/>
          <w:b/>
          <w:color w:val="804826"/>
          <w:sz w:val="15"/>
        </w:rPr>
        <w:t xml:space="preserve">8 </w:t>
      </w:r>
      <w:r>
        <w:rPr>
          <w:rFonts w:ascii="Georgia" w:hAnsi="Georgia"/>
          <w:sz w:val="19"/>
        </w:rPr>
        <w:t>And concerning the cities which you shall give from the possession of the children of Israel, from the larger tribe you shall take many, and from the smaller tribe you shall take few; everyone according to his inheritance which he inherits shall give of his cities to the Levites.”</w:t>
      </w:r>
    </w:p>
    <w:p>
      <w:pPr>
        <w:pStyle w:val="Scripture"/>
      </w:pPr>
      <w:r>
        <w:rPr>
          <w:rFonts w:ascii="Arial" w:hAnsi="Arial"/>
          <w:b/>
          <w:color w:val="804826"/>
          <w:sz w:val="15"/>
        </w:rPr>
        <w:t xml:space="preserve">9 </w:t>
      </w:r>
      <w:r>
        <w:rPr>
          <w:rFonts w:ascii="Georgia" w:hAnsi="Georgia"/>
          <w:sz w:val="19"/>
        </w:rPr>
        <w:t>And YHWH–Yahweh spoke to Moses, saying,</w:t>
      </w:r>
    </w:p>
    <w:p>
      <w:pPr>
        <w:pStyle w:val="Scripture"/>
      </w:pPr>
      <w:r>
        <w:rPr>
          <w:rFonts w:ascii="Arial" w:hAnsi="Arial"/>
          <w:b/>
          <w:color w:val="804826"/>
          <w:sz w:val="15"/>
        </w:rPr>
        <w:t xml:space="preserve">10 </w:t>
      </w:r>
      <w:r>
        <w:rPr>
          <w:rFonts w:ascii="Georgia" w:hAnsi="Georgia"/>
          <w:sz w:val="19"/>
        </w:rPr>
        <w:t>“Speak to the children of Israel and say to them: When you pass over the Jordan into the land of Canaan,</w:t>
      </w:r>
    </w:p>
    <w:p>
      <w:pPr>
        <w:pStyle w:val="Scripture"/>
      </w:pPr>
      <w:r>
        <w:rPr>
          <w:rFonts w:ascii="Arial" w:hAnsi="Arial"/>
          <w:b/>
          <w:color w:val="804826"/>
          <w:sz w:val="15"/>
        </w:rPr>
        <w:t xml:space="preserve">11 </w:t>
      </w:r>
      <w:r>
        <w:rPr>
          <w:rFonts w:ascii="Georgia" w:hAnsi="Georgia"/>
          <w:sz w:val="19"/>
        </w:rPr>
        <w:t>then you shall appoint for yourselves cities to be cities of refuge for you, that the manslayer who kills any person unintentionally may flee there.</w:t>
      </w:r>
    </w:p>
    <w:p>
      <w:pPr>
        <w:pStyle w:val="Scripture"/>
      </w:pPr>
      <w:r>
        <w:rPr>
          <w:rFonts w:ascii="Arial" w:hAnsi="Arial"/>
          <w:b/>
          <w:color w:val="804826"/>
          <w:sz w:val="15"/>
        </w:rPr>
        <w:t xml:space="preserve">12 </w:t>
      </w:r>
      <w:r>
        <w:rPr>
          <w:rFonts w:ascii="Georgia" w:hAnsi="Georgia"/>
          <w:sz w:val="19"/>
        </w:rPr>
        <w:t>And the cities shall be to you for refuge from the avenger, that the manslayer may not die until he stands before the congregation for judgment.</w:t>
      </w:r>
    </w:p>
    <w:p>
      <w:pPr>
        <w:pStyle w:val="Scripture"/>
      </w:pPr>
      <w:r>
        <w:rPr>
          <w:rFonts w:ascii="Arial" w:hAnsi="Arial"/>
          <w:b/>
          <w:color w:val="804826"/>
          <w:sz w:val="15"/>
        </w:rPr>
        <w:t xml:space="preserve">13 </w:t>
      </w:r>
      <w:r>
        <w:rPr>
          <w:rFonts w:ascii="Georgia" w:hAnsi="Georgia"/>
          <w:sz w:val="19"/>
        </w:rPr>
        <w:t>And the cities which you shall give shall be for you six cities of refuge.</w:t>
      </w:r>
    </w:p>
    <w:p>
      <w:pPr>
        <w:pStyle w:val="Scripture"/>
      </w:pPr>
      <w:r>
        <w:rPr>
          <w:rFonts w:ascii="Arial" w:hAnsi="Arial"/>
          <w:b/>
          <w:color w:val="804826"/>
          <w:sz w:val="15"/>
        </w:rPr>
        <w:t xml:space="preserve">14 </w:t>
      </w:r>
      <w:r>
        <w:rPr>
          <w:rFonts w:ascii="Georgia" w:hAnsi="Georgia"/>
          <w:sz w:val="19"/>
        </w:rPr>
        <w:t>You shall give three cities beyond the Jordan, and three cities you shall give in the land of Canaan; they shall be cities of refuge.</w:t>
      </w:r>
    </w:p>
    <w:p>
      <w:pPr>
        <w:pStyle w:val="Scripture"/>
      </w:pPr>
      <w:r>
        <w:rPr>
          <w:rFonts w:ascii="Arial" w:hAnsi="Arial"/>
          <w:b/>
          <w:color w:val="804826"/>
          <w:sz w:val="15"/>
        </w:rPr>
        <w:t xml:space="preserve">15 </w:t>
      </w:r>
      <w:r>
        <w:rPr>
          <w:rFonts w:ascii="Georgia" w:hAnsi="Georgia"/>
          <w:sz w:val="19"/>
        </w:rPr>
        <w:t>For the children of Israel, and for the foreigner, and for the sojourner among them, these six cities shall be for refuge, that everyone who kills any person unintentionally may flee there.</w:t>
      </w:r>
    </w:p>
    <w:p>
      <w:pPr>
        <w:pStyle w:val="Scripture"/>
      </w:pPr>
      <w:r>
        <w:rPr>
          <w:rFonts w:ascii="Arial" w:hAnsi="Arial"/>
          <w:b/>
          <w:color w:val="804826"/>
          <w:sz w:val="15"/>
        </w:rPr>
        <w:t xml:space="preserve">16 </w:t>
      </w:r>
      <w:r>
        <w:rPr>
          <w:rFonts w:ascii="Georgia" w:hAnsi="Georgia"/>
          <w:sz w:val="19"/>
        </w:rPr>
        <w:t>But if he strikes him with an instrument of iron so that he dies, he is a murderer; the murderer shall surely be put to death.</w:t>
      </w:r>
    </w:p>
    <w:p>
      <w:pPr>
        <w:pStyle w:val="Scripture"/>
      </w:pPr>
      <w:r>
        <w:rPr>
          <w:rFonts w:ascii="Arial" w:hAnsi="Arial"/>
          <w:b/>
          <w:color w:val="804826"/>
          <w:sz w:val="15"/>
        </w:rPr>
        <w:t xml:space="preserve">17 </w:t>
      </w:r>
      <w:r>
        <w:rPr>
          <w:rFonts w:ascii="Georgia" w:hAnsi="Georgia"/>
          <w:sz w:val="19"/>
        </w:rPr>
        <w:t>And if he strikes him with a stone in the hand, by which a man may die, and he dies, he is a murderer; the murderer shall surely be put to death.</w:t>
      </w:r>
    </w:p>
    <w:p>
      <w:pPr>
        <w:pStyle w:val="Scripture"/>
      </w:pPr>
      <w:r>
        <w:rPr>
          <w:rFonts w:ascii="Arial" w:hAnsi="Arial"/>
          <w:b/>
          <w:color w:val="804826"/>
          <w:sz w:val="15"/>
        </w:rPr>
        <w:t xml:space="preserve">18 </w:t>
      </w:r>
      <w:r>
        <w:rPr>
          <w:rFonts w:ascii="Georgia" w:hAnsi="Georgia"/>
          <w:sz w:val="19"/>
        </w:rPr>
        <w:t>Or if he strikes him with a weapon of wood in the hand, by which a man may die, and he dies, he is a murderer; the murderer shall surely be put to death.</w:t>
      </w:r>
    </w:p>
    <w:p>
      <w:pPr>
        <w:pStyle w:val="Scripture"/>
      </w:pPr>
      <w:r>
        <w:rPr>
          <w:rFonts w:ascii="Arial" w:hAnsi="Arial"/>
          <w:b/>
          <w:color w:val="804826"/>
          <w:sz w:val="15"/>
        </w:rPr>
        <w:t xml:space="preserve">19 </w:t>
      </w:r>
      <w:r>
        <w:rPr>
          <w:rFonts w:ascii="Georgia" w:hAnsi="Georgia"/>
          <w:sz w:val="19"/>
        </w:rPr>
        <w:t>The avenger of blood himself shall put the murderer to death; when he meets him, he shall put him to death.</w:t>
      </w:r>
    </w:p>
    <w:p>
      <w:pPr>
        <w:pStyle w:val="Scripture"/>
      </w:pPr>
      <w:r>
        <w:rPr>
          <w:rFonts w:ascii="Arial" w:hAnsi="Arial"/>
          <w:b/>
          <w:color w:val="804826"/>
          <w:sz w:val="15"/>
        </w:rPr>
        <w:t xml:space="preserve">20 </w:t>
      </w:r>
      <w:r>
        <w:rPr>
          <w:rFonts w:ascii="Georgia" w:hAnsi="Georgia"/>
          <w:sz w:val="19"/>
        </w:rPr>
        <w:t>And if he thrusts him out of hatred, or hurls at him while lying in wait so that he dies,</w:t>
      </w:r>
    </w:p>
    <w:p>
      <w:pPr>
        <w:pStyle w:val="Scripture"/>
      </w:pPr>
      <w:r>
        <w:rPr>
          <w:rFonts w:ascii="Arial" w:hAnsi="Arial"/>
          <w:b/>
          <w:color w:val="804826"/>
          <w:sz w:val="15"/>
        </w:rPr>
        <w:t xml:space="preserve">21 </w:t>
      </w:r>
      <w:r>
        <w:rPr>
          <w:rFonts w:ascii="Georgia" w:hAnsi="Georgia"/>
          <w:sz w:val="19"/>
        </w:rPr>
        <w:t>or in hostility strikes him with his hand so that he dies, he who struck him shall surely be put to death; he is a murderer. The avenger of blood shall put the murderer to death when he meets him.</w:t>
      </w:r>
    </w:p>
    <w:p>
      <w:pPr>
        <w:pStyle w:val="Scripture"/>
      </w:pPr>
      <w:r>
        <w:rPr>
          <w:rFonts w:ascii="Arial" w:hAnsi="Arial"/>
          <w:b/>
          <w:color w:val="804826"/>
          <w:sz w:val="15"/>
        </w:rPr>
        <w:t xml:space="preserve">22 </w:t>
      </w:r>
      <w:r>
        <w:rPr>
          <w:rFonts w:ascii="Georgia" w:hAnsi="Georgia"/>
          <w:sz w:val="19"/>
        </w:rPr>
        <w:t>But if he thrusts him suddenly without hostility, or hurls upon him anything without lying in wait,</w:t>
      </w:r>
    </w:p>
    <w:p>
      <w:pPr>
        <w:pStyle w:val="Scripture"/>
      </w:pPr>
      <w:r>
        <w:rPr>
          <w:rFonts w:ascii="Arial" w:hAnsi="Arial"/>
          <w:b/>
          <w:color w:val="804826"/>
          <w:sz w:val="15"/>
        </w:rPr>
        <w:t xml:space="preserve">23 </w:t>
      </w:r>
      <w:r>
        <w:rPr>
          <w:rFonts w:ascii="Georgia" w:hAnsi="Georgia"/>
          <w:sz w:val="19"/>
        </w:rPr>
        <w:t>or with any stone by which a man may die, without seeing him, casts it upon him so that he dies, and he was not his enemy, neither sought his harm,</w:t>
      </w:r>
    </w:p>
    <w:p>
      <w:pPr>
        <w:pStyle w:val="Scripture"/>
      </w:pPr>
      <w:r>
        <w:rPr>
          <w:rFonts w:ascii="Arial" w:hAnsi="Arial"/>
          <w:b/>
          <w:color w:val="804826"/>
          <w:sz w:val="15"/>
        </w:rPr>
        <w:t xml:space="preserve">24 </w:t>
      </w:r>
      <w:r>
        <w:rPr>
          <w:rFonts w:ascii="Georgia" w:hAnsi="Georgia"/>
          <w:sz w:val="19"/>
        </w:rPr>
        <w:t>then the congregation shall judge between the manslayer and the avenger of blood according to these ordinances.</w:t>
      </w:r>
    </w:p>
    <w:p>
      <w:pPr>
        <w:pStyle w:val="Scripture"/>
      </w:pPr>
      <w:r>
        <w:rPr>
          <w:rFonts w:ascii="Arial" w:hAnsi="Arial"/>
          <w:b/>
          <w:color w:val="804826"/>
          <w:sz w:val="15"/>
        </w:rPr>
        <w:t xml:space="preserve">25 </w:t>
      </w:r>
      <w:r>
        <w:rPr>
          <w:rFonts w:ascii="Georgia" w:hAnsi="Georgia"/>
          <w:sz w:val="19"/>
        </w:rPr>
        <w:t>And the congregation shall deliver the manslayer out of the hand of the avenger of blood, and the congregation shall restore him to his city of refuge to which he had fled; and he shall dwell in it until the death of the high priest who was anointed with the holy oil.</w:t>
      </w:r>
    </w:p>
    <w:p>
      <w:pPr>
        <w:pStyle w:val="Scripture"/>
      </w:pPr>
      <w:r>
        <w:rPr>
          <w:rFonts w:ascii="Arial" w:hAnsi="Arial"/>
          <w:b/>
          <w:color w:val="804826"/>
          <w:sz w:val="15"/>
        </w:rPr>
        <w:t xml:space="preserve">26 </w:t>
      </w:r>
      <w:r>
        <w:rPr>
          <w:rFonts w:ascii="Georgia" w:hAnsi="Georgia"/>
          <w:sz w:val="19"/>
        </w:rPr>
        <w:t>But if the manslayer shall at any time go beyond the border of his city of refuge to which he fled,</w:t>
      </w:r>
    </w:p>
    <w:p>
      <w:pPr>
        <w:pStyle w:val="Scripture"/>
      </w:pPr>
      <w:r>
        <w:rPr>
          <w:rFonts w:ascii="Arial" w:hAnsi="Arial"/>
          <w:b/>
          <w:color w:val="804826"/>
          <w:sz w:val="15"/>
        </w:rPr>
        <w:t xml:space="preserve">27 </w:t>
      </w:r>
      <w:r>
        <w:rPr>
          <w:rFonts w:ascii="Georgia" w:hAnsi="Georgia"/>
          <w:sz w:val="19"/>
        </w:rPr>
        <w:t>and the avenger of blood finds him outside the border of his city of refuge and the avenger of blood kills the manslayer, he shall not be guilty of blood,</w:t>
      </w:r>
    </w:p>
    <w:p>
      <w:pPr>
        <w:pStyle w:val="Scripture"/>
      </w:pPr>
      <w:r>
        <w:rPr>
          <w:rFonts w:ascii="Arial" w:hAnsi="Arial"/>
          <w:b/>
          <w:color w:val="804826"/>
          <w:sz w:val="15"/>
        </w:rPr>
        <w:t xml:space="preserve">28 </w:t>
      </w:r>
      <w:r>
        <w:rPr>
          <w:rFonts w:ascii="Georgia" w:hAnsi="Georgia"/>
          <w:sz w:val="19"/>
        </w:rPr>
        <w:t>because he should have remained in his city of refuge until the death of the high priest; but after the death of the high priest the manslayer shall return to the land of his possession.</w:t>
      </w:r>
    </w:p>
    <w:p>
      <w:pPr>
        <w:pStyle w:val="Scripture"/>
      </w:pPr>
      <w:r>
        <w:rPr>
          <w:rFonts w:ascii="Arial" w:hAnsi="Arial"/>
          <w:b/>
          <w:color w:val="804826"/>
          <w:sz w:val="15"/>
        </w:rPr>
        <w:t xml:space="preserve">29 </w:t>
      </w:r>
      <w:r>
        <w:rPr>
          <w:rFonts w:ascii="Georgia" w:hAnsi="Georgia"/>
          <w:sz w:val="19"/>
        </w:rPr>
        <w:t>And these things shall be for a statute of judgment to you throughout your generations in all your dwellings.</w:t>
      </w:r>
    </w:p>
    <w:p>
      <w:pPr>
        <w:pStyle w:val="Scripture"/>
      </w:pPr>
      <w:r>
        <w:rPr>
          <w:rFonts w:ascii="Arial" w:hAnsi="Arial"/>
          <w:b/>
          <w:color w:val="804826"/>
          <w:sz w:val="15"/>
        </w:rPr>
        <w:t xml:space="preserve">30 </w:t>
      </w:r>
      <w:r>
        <w:rPr>
          <w:rFonts w:ascii="Georgia" w:hAnsi="Georgia"/>
          <w:sz w:val="19"/>
        </w:rPr>
        <w:t>Whoever kills any person, the murderer shall be put to death at the mouth of witnesses; but one witness shall not testify against any person that he die.</w:t>
      </w:r>
    </w:p>
    <w:p>
      <w:pPr>
        <w:pStyle w:val="Scripture"/>
      </w:pPr>
      <w:r>
        <w:rPr>
          <w:rFonts w:ascii="Arial" w:hAnsi="Arial"/>
          <w:b/>
          <w:color w:val="804826"/>
          <w:sz w:val="15"/>
        </w:rPr>
        <w:t xml:space="preserve">31 </w:t>
      </w:r>
      <w:r>
        <w:rPr>
          <w:rFonts w:ascii="Georgia" w:hAnsi="Georgia"/>
          <w:sz w:val="19"/>
        </w:rPr>
        <w:t>Moreover, you shall take no ransom for the life of a murderer who is guilty of death, but he shall surely be put to death.</w:t>
      </w:r>
    </w:p>
    <w:p>
      <w:pPr>
        <w:pStyle w:val="Scripture"/>
      </w:pPr>
      <w:r>
        <w:rPr>
          <w:rFonts w:ascii="Arial" w:hAnsi="Arial"/>
          <w:b/>
          <w:color w:val="804826"/>
          <w:sz w:val="15"/>
        </w:rPr>
        <w:t xml:space="preserve">32 </w:t>
      </w:r>
      <w:r>
        <w:rPr>
          <w:rFonts w:ascii="Georgia" w:hAnsi="Georgia"/>
          <w:sz w:val="19"/>
        </w:rPr>
        <w:t>And you shall take no ransom for him who has fled to his city of refuge, that he should return to dwell in the land before the death of the priest.</w:t>
      </w:r>
    </w:p>
    <w:p>
      <w:pPr>
        <w:pStyle w:val="Scripture"/>
      </w:pPr>
      <w:r>
        <w:rPr>
          <w:rFonts w:ascii="Arial" w:hAnsi="Arial"/>
          <w:b/>
          <w:color w:val="804826"/>
          <w:sz w:val="15"/>
        </w:rPr>
        <w:t xml:space="preserve">33 </w:t>
      </w:r>
      <w:r>
        <w:rPr>
          <w:rFonts w:ascii="Georgia" w:hAnsi="Georgia"/>
          <w:sz w:val="19"/>
        </w:rPr>
        <w:t>So you shall not pollute the land in which you are; for blood pollutes the land, and no atonement can be made for the land for the blood that is shed in it except by the blood of him who shed it.</w:t>
      </w:r>
    </w:p>
    <w:p>
      <w:pPr>
        <w:pStyle w:val="Scripture"/>
      </w:pPr>
      <w:r>
        <w:rPr>
          <w:rFonts w:ascii="Arial" w:hAnsi="Arial"/>
          <w:b/>
          <w:color w:val="804826"/>
          <w:sz w:val="15"/>
        </w:rPr>
        <w:t xml:space="preserve">34 </w:t>
      </w:r>
      <w:r>
        <w:rPr>
          <w:rFonts w:ascii="Georgia" w:hAnsi="Georgia"/>
          <w:sz w:val="19"/>
        </w:rPr>
        <w:t>And you shall not defile the land which you inhabit, in the midst of which I dwell; for I YHWH–Yahweh dwell in the midst of the children of Israel.”</w:t>
      </w:r>
    </w:p>
    <w:p>
      <w:pPr>
        <w:pStyle w:val="Heading2"/>
      </w:pPr>
      <w:r>
        <w:t>Chapter 36</w:t>
      </w:r>
    </w:p>
    <w:p>
      <w:pPr>
        <w:pStyle w:val="Scripture"/>
      </w:pPr>
      <w:r>
        <w:rPr>
          <w:rFonts w:ascii="Arial" w:hAnsi="Arial"/>
          <w:b/>
          <w:color w:val="804826"/>
          <w:sz w:val="15"/>
        </w:rPr>
        <w:t xml:space="preserve">1 </w:t>
      </w:r>
      <w:r>
        <w:rPr>
          <w:rFonts w:ascii="Georgia" w:hAnsi="Georgia"/>
          <w:sz w:val="19"/>
        </w:rPr>
        <w:t>And the heads of the fathers’ houses of the family of the children of Gilead, the son of Machir, the son of Manasseh, of the families of the sons of Joseph, came near and spoke before Moses and before the princes, the heads of the fathers’ houses of the children of Israel.</w:t>
      </w:r>
    </w:p>
    <w:p>
      <w:pPr>
        <w:pStyle w:val="Scripture"/>
      </w:pPr>
      <w:r>
        <w:rPr>
          <w:rFonts w:ascii="Arial" w:hAnsi="Arial"/>
          <w:b/>
          <w:color w:val="804826"/>
          <w:sz w:val="15"/>
        </w:rPr>
        <w:t xml:space="preserve">2 </w:t>
      </w:r>
      <w:r>
        <w:rPr>
          <w:rFonts w:ascii="Georgia" w:hAnsi="Georgia"/>
          <w:sz w:val="19"/>
        </w:rPr>
        <w:t>And they said, “YHWH–Yahweh commanded my lord to give the land for inheritance by lot to the children of Israel; and my lord was commanded by YHWH–Yahweh to give the inheritance of Zelophehad our brother to his daughters.</w:t>
      </w:r>
    </w:p>
    <w:p>
      <w:pPr>
        <w:pStyle w:val="Scripture"/>
      </w:pPr>
      <w:r>
        <w:rPr>
          <w:rFonts w:ascii="Arial" w:hAnsi="Arial"/>
          <w:b/>
          <w:color w:val="804826"/>
          <w:sz w:val="15"/>
        </w:rPr>
        <w:t xml:space="preserve">3 </w:t>
      </w:r>
      <w:r>
        <w:rPr>
          <w:rFonts w:ascii="Georgia" w:hAnsi="Georgia"/>
          <w:sz w:val="19"/>
        </w:rPr>
        <w:t>And if they are married to any of the sons of the other tribes of the children of Israel, then their inheritance will be taken from the inheritance of our fathers and will be added to the inheritance of the tribe to which they shall belong; so it will be taken from the lot of our inheritance.</w:t>
      </w:r>
    </w:p>
    <w:p>
      <w:pPr>
        <w:pStyle w:val="Scripture"/>
      </w:pPr>
      <w:r>
        <w:rPr>
          <w:rFonts w:ascii="Arial" w:hAnsi="Arial"/>
          <w:b/>
          <w:color w:val="804826"/>
          <w:sz w:val="15"/>
        </w:rPr>
        <w:t xml:space="preserve">4 </w:t>
      </w:r>
      <w:r>
        <w:rPr>
          <w:rFonts w:ascii="Georgia" w:hAnsi="Georgia"/>
          <w:sz w:val="19"/>
        </w:rPr>
        <w:t>And when the Jubilee of the children of Israel shall be, then their inheritance will be added to the inheritance of the tribe to which they belong; and their inheritance will be taken away from the inheritance of the tribe of our fathers.”</w:t>
      </w:r>
    </w:p>
    <w:p>
      <w:pPr>
        <w:pStyle w:val="Scripture"/>
      </w:pPr>
      <w:r>
        <w:rPr>
          <w:rFonts w:ascii="Arial" w:hAnsi="Arial"/>
          <w:b/>
          <w:color w:val="804826"/>
          <w:sz w:val="15"/>
        </w:rPr>
        <w:t xml:space="preserve">5 </w:t>
      </w:r>
      <w:r>
        <w:rPr>
          <w:rFonts w:ascii="Georgia" w:hAnsi="Georgia"/>
          <w:sz w:val="19"/>
        </w:rPr>
        <w:t>And Moses commanded the children of Israel according to the word of YHWH–Yahweh, saying, “The tribe of the sons of Joseph speaks rightly.</w:t>
      </w:r>
    </w:p>
    <w:p>
      <w:pPr>
        <w:pStyle w:val="Scripture"/>
      </w:pPr>
      <w:r>
        <w:rPr>
          <w:rFonts w:ascii="Arial" w:hAnsi="Arial"/>
          <w:b/>
          <w:color w:val="804826"/>
          <w:sz w:val="15"/>
        </w:rPr>
        <w:t xml:space="preserve">6 </w:t>
      </w:r>
      <w:r>
        <w:rPr>
          <w:rFonts w:ascii="Georgia" w:hAnsi="Georgia"/>
          <w:sz w:val="19"/>
        </w:rPr>
        <w:t>This is the thing which YHWH–Yahweh commands concerning the daughters of Zelophehad, saying: Let them marry whom they think best; only they shall marry within the family of the tribe of their father.</w:t>
      </w:r>
    </w:p>
    <w:p>
      <w:pPr>
        <w:pStyle w:val="Scripture"/>
      </w:pPr>
      <w:r>
        <w:rPr>
          <w:rFonts w:ascii="Arial" w:hAnsi="Arial"/>
          <w:b/>
          <w:color w:val="804826"/>
          <w:sz w:val="15"/>
        </w:rPr>
        <w:t xml:space="preserve">7 </w:t>
      </w:r>
      <w:r>
        <w:rPr>
          <w:rFonts w:ascii="Georgia" w:hAnsi="Georgia"/>
          <w:sz w:val="19"/>
        </w:rPr>
        <w:t>So shall no inheritance of the children of Israel move from tribe to tribe; for the children of Israel shall each hold to the inheritance of the tribe of his fathers.</w:t>
      </w:r>
    </w:p>
    <w:p>
      <w:pPr>
        <w:pStyle w:val="Scripture"/>
      </w:pPr>
      <w:r>
        <w:rPr>
          <w:rFonts w:ascii="Arial" w:hAnsi="Arial"/>
          <w:b/>
          <w:color w:val="804826"/>
          <w:sz w:val="15"/>
        </w:rPr>
        <w:t xml:space="preserve">8 </w:t>
      </w:r>
      <w:r>
        <w:rPr>
          <w:rFonts w:ascii="Georgia" w:hAnsi="Georgia"/>
          <w:sz w:val="19"/>
        </w:rPr>
        <w:t>And every daughter who possesses an inheritance in any tribe of the children of Israel shall be wife to one of the family of the tribe of her father, that the children of Israel may each possess the inheritance of his fathers.</w:t>
      </w:r>
    </w:p>
    <w:p>
      <w:pPr>
        <w:pStyle w:val="Scripture"/>
      </w:pPr>
      <w:r>
        <w:rPr>
          <w:rFonts w:ascii="Arial" w:hAnsi="Arial"/>
          <w:b/>
          <w:color w:val="804826"/>
          <w:sz w:val="15"/>
        </w:rPr>
        <w:t xml:space="preserve">9 </w:t>
      </w:r>
      <w:r>
        <w:rPr>
          <w:rFonts w:ascii="Georgia" w:hAnsi="Georgia"/>
          <w:sz w:val="19"/>
        </w:rPr>
        <w:t>So shall no inheritance move from one tribe to another tribe; for the tribes of the children of Israel shall each hold to his own inheritance.”</w:t>
      </w:r>
    </w:p>
    <w:p>
      <w:pPr>
        <w:pStyle w:val="Scripture"/>
      </w:pPr>
      <w:r>
        <w:rPr>
          <w:rFonts w:ascii="Arial" w:hAnsi="Arial"/>
          <w:b/>
          <w:color w:val="804826"/>
          <w:sz w:val="15"/>
        </w:rPr>
        <w:t xml:space="preserve">10 </w:t>
      </w:r>
      <w:r>
        <w:rPr>
          <w:rFonts w:ascii="Georgia" w:hAnsi="Georgia"/>
          <w:sz w:val="19"/>
        </w:rPr>
        <w:t>As YHWH–Yahweh commanded Moses, so did the daughters of Zelophehad.</w:t>
      </w:r>
    </w:p>
    <w:p>
      <w:pPr>
        <w:pStyle w:val="Scripture"/>
      </w:pPr>
      <w:r>
        <w:rPr>
          <w:rFonts w:ascii="Arial" w:hAnsi="Arial"/>
          <w:b/>
          <w:color w:val="804826"/>
          <w:sz w:val="15"/>
        </w:rPr>
        <w:t xml:space="preserve">11 </w:t>
      </w:r>
      <w:r>
        <w:rPr>
          <w:rFonts w:ascii="Georgia" w:hAnsi="Georgia"/>
          <w:sz w:val="19"/>
        </w:rPr>
        <w:t>For Mahlah, Tirzah, Hoglah, Milcah, and Noah, the daughters of Zelophehad, were married to their fathers’ brothers’ sons.</w:t>
      </w:r>
    </w:p>
    <w:p>
      <w:pPr>
        <w:pStyle w:val="Scripture"/>
      </w:pPr>
      <w:r>
        <w:rPr>
          <w:rFonts w:ascii="Arial" w:hAnsi="Arial"/>
          <w:b/>
          <w:color w:val="804826"/>
          <w:sz w:val="15"/>
        </w:rPr>
        <w:t xml:space="preserve">12 </w:t>
      </w:r>
      <w:r>
        <w:rPr>
          <w:rFonts w:ascii="Georgia" w:hAnsi="Georgia"/>
          <w:sz w:val="19"/>
        </w:rPr>
        <w:t>They were married into the families of the sons of Manasseh the son of Joseph; and their inheritance remained in the tribe of the family of their father.</w:t>
      </w:r>
    </w:p>
    <w:p>
      <w:pPr>
        <w:pStyle w:val="Scripture"/>
      </w:pPr>
      <w:r>
        <w:rPr>
          <w:rFonts w:ascii="Arial" w:hAnsi="Arial"/>
          <w:b/>
          <w:color w:val="804826"/>
          <w:sz w:val="15"/>
        </w:rPr>
        <w:t xml:space="preserve">13 </w:t>
      </w:r>
      <w:r>
        <w:rPr>
          <w:rFonts w:ascii="Georgia" w:hAnsi="Georgia"/>
          <w:sz w:val="19"/>
        </w:rPr>
        <w:t>These are the commandments and the judgments which YHWH–Yahweh commanded through Moses to the children of Israel in the plains of Moab by the Jordan at Jericho.</w:t>
      </w:r>
    </w:p>
    <w:p>
      <w:r>
        <w:br w:type="page"/>
      </w:r>
    </w:p>
    <w:p>
      <w:bookmarkStart w:id="5" w:name="book_05"/>
      <w:pPr>
        <w:pStyle w:val="Heading1"/>
        <w:jc w:val="center"/>
      </w:pPr>
      <w:r>
        <w:t>DEUTERONOMY</w:t>
      </w:r>
      <w:bookmarkEnd w:id="5"/>
    </w:p>
    <w:p>
      <w:pPr>
        <w:spacing w:after="320"/>
        <w:jc w:val="center"/>
      </w:pPr>
      <w:r>
        <w:rPr>
          <w:i/>
          <w:color w:val="6E6E6E"/>
        </w:rPr>
        <w:t>34 chapters</w:t>
      </w:r>
    </w:p>
    <w:p>
      <w:pPr>
        <w:pStyle w:val="Heading2"/>
      </w:pPr>
      <w:r>
        <w:t>Chapter 1</w:t>
      </w:r>
    </w:p>
    <w:p>
      <w:pPr>
        <w:pStyle w:val="Scripture"/>
      </w:pPr>
      <w:r>
        <w:rPr>
          <w:rFonts w:ascii="Arial" w:hAnsi="Arial"/>
          <w:b/>
          <w:color w:val="804826"/>
          <w:sz w:val="15"/>
        </w:rPr>
        <w:t xml:space="preserve">1 </w:t>
      </w:r>
      <w:r>
        <w:rPr>
          <w:rFonts w:ascii="Georgia" w:hAnsi="Georgia"/>
          <w:sz w:val="19"/>
        </w:rPr>
        <w:t>These are the words which Moses spoke to all Israel beyond the Jordan in the wilderness, in the Arabah over against Suph, between Paran, and Tophel, and Laban, and Hazeroth, and Di-zahab.</w:t>
      </w:r>
    </w:p>
    <w:p>
      <w:pPr>
        <w:pStyle w:val="Scripture"/>
      </w:pPr>
      <w:r>
        <w:rPr>
          <w:rFonts w:ascii="Arial" w:hAnsi="Arial"/>
          <w:b/>
          <w:color w:val="804826"/>
          <w:sz w:val="15"/>
        </w:rPr>
        <w:t xml:space="preserve">2 </w:t>
      </w:r>
      <w:r>
        <w:rPr>
          <w:rFonts w:ascii="Georgia" w:hAnsi="Georgia"/>
          <w:sz w:val="19"/>
        </w:rPr>
        <w:t>It is eleven days’ journey from Horeb by the way of mount Seir to Kadesh-barnea.</w:t>
      </w:r>
    </w:p>
    <w:p>
      <w:pPr>
        <w:pStyle w:val="Scripture"/>
      </w:pPr>
      <w:r>
        <w:rPr>
          <w:rFonts w:ascii="Arial" w:hAnsi="Arial"/>
          <w:b/>
          <w:color w:val="804826"/>
          <w:sz w:val="15"/>
        </w:rPr>
        <w:t xml:space="preserve">3 </w:t>
      </w:r>
      <w:r>
        <w:rPr>
          <w:rFonts w:ascii="Georgia" w:hAnsi="Georgia"/>
          <w:sz w:val="19"/>
        </w:rPr>
        <w:t>And it came to pass in the fortieth year, in the eleventh month, on the first day of the month, that Moses spoke to the children of Israel, according to all that YHWH–Yahweh had given him in commandment to them;</w:t>
      </w:r>
    </w:p>
    <w:p>
      <w:pPr>
        <w:pStyle w:val="Scripture"/>
      </w:pPr>
      <w:r>
        <w:rPr>
          <w:rFonts w:ascii="Arial" w:hAnsi="Arial"/>
          <w:b/>
          <w:color w:val="804826"/>
          <w:sz w:val="15"/>
        </w:rPr>
        <w:t xml:space="preserve">4 </w:t>
      </w:r>
      <w:r>
        <w:rPr>
          <w:rFonts w:ascii="Georgia" w:hAnsi="Georgia"/>
          <w:sz w:val="19"/>
        </w:rPr>
        <w:t>after he had struck down Sihon the king of the Amorites, who dwelt in Heshbon, and Og the king of Bashan, who dwelt in Ashtaroth, at Edrei.</w:t>
      </w:r>
    </w:p>
    <w:p>
      <w:pPr>
        <w:pStyle w:val="Scripture"/>
      </w:pPr>
      <w:r>
        <w:rPr>
          <w:rFonts w:ascii="Arial" w:hAnsi="Arial"/>
          <w:b/>
          <w:color w:val="804826"/>
          <w:sz w:val="15"/>
        </w:rPr>
        <w:t xml:space="preserve">5 </w:t>
      </w:r>
      <w:r>
        <w:rPr>
          <w:rFonts w:ascii="Georgia" w:hAnsi="Georgia"/>
          <w:sz w:val="19"/>
        </w:rPr>
        <w:t>Beyond the Jordan, in the land of Moab, Moses began to explain this law, saying,</w:t>
      </w:r>
    </w:p>
    <w:p>
      <w:pPr>
        <w:pStyle w:val="Scripture"/>
      </w:pPr>
      <w:r>
        <w:rPr>
          <w:rFonts w:ascii="Arial" w:hAnsi="Arial"/>
          <w:b/>
          <w:color w:val="804826"/>
          <w:sz w:val="15"/>
        </w:rPr>
        <w:t xml:space="preserve">6 </w:t>
      </w:r>
      <w:r>
        <w:rPr>
          <w:rFonts w:ascii="Georgia" w:hAnsi="Georgia"/>
          <w:sz w:val="19"/>
        </w:rPr>
        <w:t>YHWH–Yahweh our Elohim spoke to us in Horeb, saying, You have dwelt long enough in this mountain:</w:t>
      </w:r>
    </w:p>
    <w:p>
      <w:pPr>
        <w:pStyle w:val="Scripture"/>
      </w:pPr>
      <w:r>
        <w:rPr>
          <w:rFonts w:ascii="Arial" w:hAnsi="Arial"/>
          <w:b/>
          <w:color w:val="804826"/>
          <w:sz w:val="15"/>
        </w:rPr>
        <w:t xml:space="preserve">7 </w:t>
      </w:r>
      <w:r>
        <w:rPr>
          <w:rFonts w:ascii="Georgia" w:hAnsi="Georgia"/>
          <w:sz w:val="19"/>
        </w:rPr>
        <w:t>turn you, and take your journey, and go to the hill-country of the Amorites, and to all the places near to it, in the Arabah, in the hill-country, and in the lowland, and in the South, and by the sea-shore, the land of the Canaanites, and Lebanon, as far as the great river, the river Euphrates.</w:t>
      </w:r>
    </w:p>
    <w:p>
      <w:pPr>
        <w:pStyle w:val="Scripture"/>
      </w:pPr>
      <w:r>
        <w:rPr>
          <w:rFonts w:ascii="Arial" w:hAnsi="Arial"/>
          <w:b/>
          <w:color w:val="804826"/>
          <w:sz w:val="15"/>
        </w:rPr>
        <w:t xml:space="preserve">8 </w:t>
      </w:r>
      <w:r>
        <w:rPr>
          <w:rFonts w:ascii="Georgia" w:hAnsi="Georgia"/>
          <w:sz w:val="19"/>
        </w:rPr>
        <w:t>Behold, I have set the land before you: go in and possess the land which YHWH–Yahweh swore to your fathers, to Abraham, to Isaac, and to Jacob, to give to them and to their seed after them.</w:t>
      </w:r>
    </w:p>
    <w:p>
      <w:pPr>
        <w:pStyle w:val="Scripture"/>
      </w:pPr>
      <w:r>
        <w:rPr>
          <w:rFonts w:ascii="Arial" w:hAnsi="Arial"/>
          <w:b/>
          <w:color w:val="804826"/>
          <w:sz w:val="15"/>
        </w:rPr>
        <w:t xml:space="preserve">9 </w:t>
      </w:r>
      <w:r>
        <w:rPr>
          <w:rFonts w:ascii="Georgia" w:hAnsi="Georgia"/>
          <w:sz w:val="19"/>
        </w:rPr>
        <w:t>And I spoke to you at that time, saying, I am not able to bear you myself alone:</w:t>
      </w:r>
    </w:p>
    <w:p>
      <w:pPr>
        <w:pStyle w:val="Scripture"/>
      </w:pPr>
      <w:r>
        <w:rPr>
          <w:rFonts w:ascii="Arial" w:hAnsi="Arial"/>
          <w:b/>
          <w:color w:val="804826"/>
          <w:sz w:val="15"/>
        </w:rPr>
        <w:t xml:space="preserve">10 </w:t>
      </w:r>
      <w:r>
        <w:rPr>
          <w:rFonts w:ascii="Georgia" w:hAnsi="Georgia"/>
          <w:sz w:val="19"/>
        </w:rPr>
        <w:t>YHWH–Yahweh your Elohim has multiplied you, and, behold, you are this day as the stars of heaven for multitude.</w:t>
      </w:r>
    </w:p>
    <w:p>
      <w:pPr>
        <w:pStyle w:val="Scripture"/>
      </w:pPr>
      <w:r>
        <w:rPr>
          <w:rFonts w:ascii="Arial" w:hAnsi="Arial"/>
          <w:b/>
          <w:color w:val="804826"/>
          <w:sz w:val="15"/>
        </w:rPr>
        <w:t xml:space="preserve">11 </w:t>
      </w:r>
      <w:r>
        <w:rPr>
          <w:rFonts w:ascii="Georgia" w:hAnsi="Georgia"/>
          <w:sz w:val="19"/>
        </w:rPr>
        <w:t>May YHWH–Yahweh, the Elohim of your fathers, make you a thousand times as many as you are and bless you, as He has promised you!</w:t>
      </w:r>
    </w:p>
    <w:p>
      <w:pPr>
        <w:pStyle w:val="Scripture"/>
      </w:pPr>
      <w:r>
        <w:rPr>
          <w:rFonts w:ascii="Arial" w:hAnsi="Arial"/>
          <w:b/>
          <w:color w:val="804826"/>
          <w:sz w:val="15"/>
        </w:rPr>
        <w:t xml:space="preserve">12 </w:t>
      </w:r>
      <w:r>
        <w:rPr>
          <w:rFonts w:ascii="Georgia" w:hAnsi="Georgia"/>
          <w:sz w:val="19"/>
        </w:rPr>
        <w:t>How can I myself alone bear your burden, your load, and your disputes?</w:t>
      </w:r>
    </w:p>
    <w:p>
      <w:pPr>
        <w:pStyle w:val="Scripture"/>
      </w:pPr>
      <w:r>
        <w:rPr>
          <w:rFonts w:ascii="Arial" w:hAnsi="Arial"/>
          <w:b/>
          <w:color w:val="804826"/>
          <w:sz w:val="15"/>
        </w:rPr>
        <w:t xml:space="preserve">13 </w:t>
      </w:r>
      <w:r>
        <w:rPr>
          <w:rFonts w:ascii="Georgia" w:hAnsi="Georgia"/>
          <w:sz w:val="19"/>
        </w:rPr>
        <w:t>Take you wise men, and understanding, and known, according to your tribes, and I will make them heads over you.</w:t>
      </w:r>
    </w:p>
    <w:p>
      <w:pPr>
        <w:pStyle w:val="Scripture"/>
      </w:pPr>
      <w:r>
        <w:rPr>
          <w:rFonts w:ascii="Arial" w:hAnsi="Arial"/>
          <w:b/>
          <w:color w:val="804826"/>
          <w:sz w:val="15"/>
        </w:rPr>
        <w:t xml:space="preserve">14 </w:t>
      </w:r>
      <w:r>
        <w:rPr>
          <w:rFonts w:ascii="Georgia" w:hAnsi="Georgia"/>
          <w:sz w:val="19"/>
        </w:rPr>
        <w:t>And you answered me, and said, The thing which you have spoken is good for us to do.</w:t>
      </w:r>
    </w:p>
    <w:p>
      <w:pPr>
        <w:pStyle w:val="Scripture"/>
      </w:pPr>
      <w:r>
        <w:rPr>
          <w:rFonts w:ascii="Arial" w:hAnsi="Arial"/>
          <w:b/>
          <w:color w:val="804826"/>
          <w:sz w:val="15"/>
        </w:rPr>
        <w:t xml:space="preserve">15 </w:t>
      </w:r>
      <w:r>
        <w:rPr>
          <w:rFonts w:ascii="Georgia" w:hAnsi="Georgia"/>
          <w:sz w:val="19"/>
        </w:rPr>
        <w:t>So I took the heads of your tribes, wise men, and known, and made them heads over you, captains of thousands, and captains of hundreds, and captains of fifties, and captains of tens, and officers, according to your tribes.</w:t>
      </w:r>
    </w:p>
    <w:p>
      <w:pPr>
        <w:pStyle w:val="Scripture"/>
      </w:pPr>
      <w:r>
        <w:rPr>
          <w:rFonts w:ascii="Arial" w:hAnsi="Arial"/>
          <w:b/>
          <w:color w:val="804826"/>
          <w:sz w:val="15"/>
        </w:rPr>
        <w:t xml:space="preserve">16 </w:t>
      </w:r>
      <w:r>
        <w:rPr>
          <w:rFonts w:ascii="Georgia" w:hAnsi="Georgia"/>
          <w:sz w:val="19"/>
        </w:rPr>
        <w:t>And I charged your judges at that time, saying, Hear the causes between your brothers, and judge righteously between a man and his brother, and the foreigner that is with him.</w:t>
      </w:r>
    </w:p>
    <w:p>
      <w:pPr>
        <w:pStyle w:val="Scripture"/>
      </w:pPr>
      <w:r>
        <w:rPr>
          <w:rFonts w:ascii="Arial" w:hAnsi="Arial"/>
          <w:b/>
          <w:color w:val="804826"/>
          <w:sz w:val="15"/>
        </w:rPr>
        <w:t xml:space="preserve">17 </w:t>
      </w:r>
      <w:r>
        <w:rPr>
          <w:rFonts w:ascii="Georgia" w:hAnsi="Georgia"/>
          <w:sz w:val="19"/>
        </w:rPr>
        <w:t>You shall not respect persons in judgment; you shall hear the small and the great alike; you shall not be afraid of the face of man; for the judgment is Elohim’s: and the cause that is too hard for you you shall bring to me, and I will hear it.</w:t>
      </w:r>
    </w:p>
    <w:p>
      <w:pPr>
        <w:pStyle w:val="Scripture"/>
      </w:pPr>
      <w:r>
        <w:rPr>
          <w:rFonts w:ascii="Arial" w:hAnsi="Arial"/>
          <w:b/>
          <w:color w:val="804826"/>
          <w:sz w:val="15"/>
        </w:rPr>
        <w:t xml:space="preserve">18 </w:t>
      </w:r>
      <w:r>
        <w:rPr>
          <w:rFonts w:ascii="Georgia" w:hAnsi="Georgia"/>
          <w:sz w:val="19"/>
        </w:rPr>
        <w:t>And I commanded you at that time all the things which you should do.</w:t>
      </w:r>
    </w:p>
    <w:p>
      <w:pPr>
        <w:pStyle w:val="Scripture"/>
      </w:pPr>
      <w:r>
        <w:rPr>
          <w:rFonts w:ascii="Arial" w:hAnsi="Arial"/>
          <w:b/>
          <w:color w:val="804826"/>
          <w:sz w:val="15"/>
        </w:rPr>
        <w:t xml:space="preserve">19 </w:t>
      </w:r>
      <w:r>
        <w:rPr>
          <w:rFonts w:ascii="Georgia" w:hAnsi="Georgia"/>
          <w:sz w:val="19"/>
        </w:rPr>
        <w:t>And we journeyed from Horeb, and went through all that great and terrible wilderness which you saw, by the way to the hill-country of the Amorites, as YHWH–Yahweh our Elohim commanded us; and we came to Kadesh-barnea.</w:t>
      </w:r>
    </w:p>
    <w:p>
      <w:pPr>
        <w:pStyle w:val="Scripture"/>
      </w:pPr>
      <w:r>
        <w:rPr>
          <w:rFonts w:ascii="Arial" w:hAnsi="Arial"/>
          <w:b/>
          <w:color w:val="804826"/>
          <w:sz w:val="15"/>
        </w:rPr>
        <w:t xml:space="preserve">20 </w:t>
      </w:r>
      <w:r>
        <w:rPr>
          <w:rFonts w:ascii="Georgia" w:hAnsi="Georgia"/>
          <w:sz w:val="19"/>
        </w:rPr>
        <w:t>And I said to you, You are come to the hill-country of the Amorites, which YHWH–Yahweh our Elohim gives to us.</w:t>
      </w:r>
    </w:p>
    <w:p>
      <w:pPr>
        <w:pStyle w:val="Scripture"/>
      </w:pPr>
      <w:r>
        <w:rPr>
          <w:rFonts w:ascii="Arial" w:hAnsi="Arial"/>
          <w:b/>
          <w:color w:val="804826"/>
          <w:sz w:val="15"/>
        </w:rPr>
        <w:t xml:space="preserve">21 </w:t>
      </w:r>
      <w:r>
        <w:rPr>
          <w:rFonts w:ascii="Georgia" w:hAnsi="Georgia"/>
          <w:sz w:val="19"/>
        </w:rPr>
        <w:t>Behold, YHWH–Yahweh your Elohim has set the land before you: go up, take possession, as YHWH–Yahweh, the Elohim of your fathers, has spoken to you; fear not, neither be dismayed.</w:t>
      </w:r>
    </w:p>
    <w:p>
      <w:pPr>
        <w:pStyle w:val="Scripture"/>
      </w:pPr>
      <w:r>
        <w:rPr>
          <w:rFonts w:ascii="Arial" w:hAnsi="Arial"/>
          <w:b/>
          <w:color w:val="804826"/>
          <w:sz w:val="15"/>
        </w:rPr>
        <w:t xml:space="preserve">22 </w:t>
      </w:r>
      <w:r>
        <w:rPr>
          <w:rFonts w:ascii="Georgia" w:hAnsi="Georgia"/>
          <w:sz w:val="19"/>
        </w:rPr>
        <w:t>And you came near to me every one of you, and said, Let us send men before us, that they may search the land for us, and bring us word again of the way by which we must go up, and the cities to which we shall come.</w:t>
      </w:r>
    </w:p>
    <w:p>
      <w:pPr>
        <w:pStyle w:val="Scripture"/>
      </w:pPr>
      <w:r>
        <w:rPr>
          <w:rFonts w:ascii="Arial" w:hAnsi="Arial"/>
          <w:b/>
          <w:color w:val="804826"/>
          <w:sz w:val="15"/>
        </w:rPr>
        <w:t xml:space="preserve">23 </w:t>
      </w:r>
      <w:r>
        <w:rPr>
          <w:rFonts w:ascii="Georgia" w:hAnsi="Georgia"/>
          <w:sz w:val="19"/>
        </w:rPr>
        <w:t>And the thing pleased me well; and I took twelve men of you, one man for every tribe:</w:t>
      </w:r>
    </w:p>
    <w:p>
      <w:pPr>
        <w:pStyle w:val="Scripture"/>
      </w:pPr>
      <w:r>
        <w:rPr>
          <w:rFonts w:ascii="Arial" w:hAnsi="Arial"/>
          <w:b/>
          <w:color w:val="804826"/>
          <w:sz w:val="15"/>
        </w:rPr>
        <w:t xml:space="preserve">24 </w:t>
      </w:r>
      <w:r>
        <w:rPr>
          <w:rFonts w:ascii="Georgia" w:hAnsi="Georgia"/>
          <w:sz w:val="19"/>
        </w:rPr>
        <w:t>and they turned and went up into the hill-country, and came to the valley of Eshcol, and spied it out.</w:t>
      </w:r>
    </w:p>
    <w:p>
      <w:pPr>
        <w:pStyle w:val="Scripture"/>
      </w:pPr>
      <w:r>
        <w:rPr>
          <w:rFonts w:ascii="Arial" w:hAnsi="Arial"/>
          <w:b/>
          <w:color w:val="804826"/>
          <w:sz w:val="15"/>
        </w:rPr>
        <w:t xml:space="preserve">25 </w:t>
      </w:r>
      <w:r>
        <w:rPr>
          <w:rFonts w:ascii="Georgia" w:hAnsi="Georgia"/>
          <w:sz w:val="19"/>
        </w:rPr>
        <w:t>And they took of the fruit of the land in their hands, and brought it down to us, and brought us word again, and said, It is a good land which YHWH–Yahweh our Elohim gives to us.</w:t>
      </w:r>
    </w:p>
    <w:p>
      <w:pPr>
        <w:pStyle w:val="Scripture"/>
      </w:pPr>
      <w:r>
        <w:rPr>
          <w:rFonts w:ascii="Arial" w:hAnsi="Arial"/>
          <w:b/>
          <w:color w:val="804826"/>
          <w:sz w:val="15"/>
        </w:rPr>
        <w:t xml:space="preserve">26 </w:t>
      </w:r>
      <w:r>
        <w:rPr>
          <w:rFonts w:ascii="Georgia" w:hAnsi="Georgia"/>
          <w:sz w:val="19"/>
        </w:rPr>
        <w:t>Yet you would not go up, but rebelled against the commandment of YHWH–Yahweh your Elohim:</w:t>
      </w:r>
    </w:p>
    <w:p>
      <w:pPr>
        <w:pStyle w:val="Scripture"/>
      </w:pPr>
      <w:r>
        <w:rPr>
          <w:rFonts w:ascii="Arial" w:hAnsi="Arial"/>
          <w:b/>
          <w:color w:val="804826"/>
          <w:sz w:val="15"/>
        </w:rPr>
        <w:t xml:space="preserve">27 </w:t>
      </w:r>
      <w:r>
        <w:rPr>
          <w:rFonts w:ascii="Georgia" w:hAnsi="Georgia"/>
          <w:sz w:val="19"/>
        </w:rPr>
        <w:t>and you murmured in your tents, and said, Because YHWH–Yahweh hated us, he has brought us forth out of the land of Egypt, to deliver us into the hand of the Amorites, to destroy us.</w:t>
      </w:r>
    </w:p>
    <w:p>
      <w:pPr>
        <w:pStyle w:val="Scripture"/>
      </w:pPr>
      <w:r>
        <w:rPr>
          <w:rFonts w:ascii="Arial" w:hAnsi="Arial"/>
          <w:b/>
          <w:color w:val="804826"/>
          <w:sz w:val="15"/>
        </w:rPr>
        <w:t xml:space="preserve">28 </w:t>
      </w:r>
      <w:r>
        <w:rPr>
          <w:rFonts w:ascii="Georgia" w:hAnsi="Georgia"/>
          <w:sz w:val="19"/>
        </w:rPr>
        <w:t>Whither are we going up? our brothers have made our heart to melt, saying, The people are greater and taller than we; the cities are great and fortified up to heaven; and moreover we have seen the sons of the Anakim there.</w:t>
      </w:r>
    </w:p>
    <w:p>
      <w:pPr>
        <w:pStyle w:val="Scripture"/>
      </w:pPr>
      <w:r>
        <w:rPr>
          <w:rFonts w:ascii="Arial" w:hAnsi="Arial"/>
          <w:b/>
          <w:color w:val="804826"/>
          <w:sz w:val="15"/>
        </w:rPr>
        <w:t xml:space="preserve">29 </w:t>
      </w:r>
      <w:r>
        <w:rPr>
          <w:rFonts w:ascii="Georgia" w:hAnsi="Georgia"/>
          <w:sz w:val="19"/>
        </w:rPr>
        <w:t>Then I said to you, Dread not, neither be afraid of them.</w:t>
      </w:r>
    </w:p>
    <w:p>
      <w:pPr>
        <w:pStyle w:val="Scripture"/>
      </w:pPr>
      <w:r>
        <w:rPr>
          <w:rFonts w:ascii="Arial" w:hAnsi="Arial"/>
          <w:b/>
          <w:color w:val="804826"/>
          <w:sz w:val="15"/>
        </w:rPr>
        <w:t xml:space="preserve">30 </w:t>
      </w:r>
      <w:r>
        <w:rPr>
          <w:rFonts w:ascii="Georgia" w:hAnsi="Georgia"/>
          <w:sz w:val="19"/>
        </w:rPr>
        <w:t>YHWH–Yahweh your Elohim who goes before you, he will fight for you, according to all that he did for you in Egypt before your eyes,</w:t>
      </w:r>
    </w:p>
    <w:p>
      <w:pPr>
        <w:pStyle w:val="Scripture"/>
      </w:pPr>
      <w:r>
        <w:rPr>
          <w:rFonts w:ascii="Arial" w:hAnsi="Arial"/>
          <w:b/>
          <w:color w:val="804826"/>
          <w:sz w:val="15"/>
        </w:rPr>
        <w:t xml:space="preserve">31 </w:t>
      </w:r>
      <w:r>
        <w:rPr>
          <w:rFonts w:ascii="Georgia" w:hAnsi="Georgia"/>
          <w:sz w:val="19"/>
        </w:rPr>
        <w:t>and in the wilderness, where you have seen how that YHWH–Yahweh your Elohim carried you, as a man does bear his son, in all the way that you went, until you came to this place.</w:t>
      </w:r>
    </w:p>
    <w:p>
      <w:pPr>
        <w:pStyle w:val="Scripture"/>
      </w:pPr>
      <w:r>
        <w:rPr>
          <w:rFonts w:ascii="Arial" w:hAnsi="Arial"/>
          <w:b/>
          <w:color w:val="804826"/>
          <w:sz w:val="15"/>
        </w:rPr>
        <w:t xml:space="preserve">32 </w:t>
      </w:r>
      <w:r>
        <w:rPr>
          <w:rFonts w:ascii="Georgia" w:hAnsi="Georgia"/>
          <w:sz w:val="19"/>
        </w:rPr>
        <w:t>Yet in this thing you did not believe YHWH–Yahweh your Elohim,</w:t>
      </w:r>
    </w:p>
    <w:p>
      <w:pPr>
        <w:pStyle w:val="Scripture"/>
      </w:pPr>
      <w:r>
        <w:rPr>
          <w:rFonts w:ascii="Arial" w:hAnsi="Arial"/>
          <w:b/>
          <w:color w:val="804826"/>
          <w:sz w:val="15"/>
        </w:rPr>
        <w:t xml:space="preserve">33 </w:t>
      </w:r>
      <w:r>
        <w:rPr>
          <w:rFonts w:ascii="Georgia" w:hAnsi="Georgia"/>
          <w:sz w:val="19"/>
        </w:rPr>
        <w:t>who went before you in the way, to seek you out a place to pitch your tents in, in fire by night, to show you by what way you should go, and in the cloud by day.</w:t>
      </w:r>
    </w:p>
    <w:p>
      <w:pPr>
        <w:pStyle w:val="Scripture"/>
      </w:pPr>
      <w:r>
        <w:rPr>
          <w:rFonts w:ascii="Arial" w:hAnsi="Arial"/>
          <w:b/>
          <w:color w:val="804826"/>
          <w:sz w:val="15"/>
        </w:rPr>
        <w:t xml:space="preserve">34 </w:t>
      </w:r>
      <w:r>
        <w:rPr>
          <w:rFonts w:ascii="Georgia" w:hAnsi="Georgia"/>
          <w:sz w:val="19"/>
        </w:rPr>
        <w:t>And YHWH–Yahweh heard the voice of your words, and was wroth, and swore, saying,</w:t>
      </w:r>
    </w:p>
    <w:p>
      <w:pPr>
        <w:pStyle w:val="Scripture"/>
      </w:pPr>
      <w:r>
        <w:rPr>
          <w:rFonts w:ascii="Arial" w:hAnsi="Arial"/>
          <w:b/>
          <w:color w:val="804826"/>
          <w:sz w:val="15"/>
        </w:rPr>
        <w:t xml:space="preserve">35 </w:t>
      </w:r>
      <w:r>
        <w:rPr>
          <w:rFonts w:ascii="Georgia" w:hAnsi="Georgia"/>
          <w:sz w:val="19"/>
        </w:rPr>
        <w:t>Surely there shall not one of these men of this evil generation see the good land, which I swore to give to your fathers,</w:t>
      </w:r>
    </w:p>
    <w:p>
      <w:pPr>
        <w:pStyle w:val="Scripture"/>
      </w:pPr>
      <w:r>
        <w:rPr>
          <w:rFonts w:ascii="Arial" w:hAnsi="Arial"/>
          <w:b/>
          <w:color w:val="804826"/>
          <w:sz w:val="15"/>
        </w:rPr>
        <w:t xml:space="preserve">36 </w:t>
      </w:r>
      <w:r>
        <w:rPr>
          <w:rFonts w:ascii="Georgia" w:hAnsi="Georgia"/>
          <w:sz w:val="19"/>
        </w:rPr>
        <w:t>save Caleb the son of Jephunneh: he shall see it; and to him will I give the land that he has trodden upon, and to his children, because he has wholly followed YHWH–Yahweh.</w:t>
      </w:r>
    </w:p>
    <w:p>
      <w:pPr>
        <w:pStyle w:val="Scripture"/>
      </w:pPr>
      <w:r>
        <w:rPr>
          <w:rFonts w:ascii="Arial" w:hAnsi="Arial"/>
          <w:b/>
          <w:color w:val="804826"/>
          <w:sz w:val="15"/>
        </w:rPr>
        <w:t xml:space="preserve">37 </w:t>
      </w:r>
      <w:r>
        <w:rPr>
          <w:rFonts w:ascii="Georgia" w:hAnsi="Georgia"/>
          <w:sz w:val="19"/>
        </w:rPr>
        <w:t>Also YHWH–Yahweh was angry with me for your sakes, saying, You also shall not go in there:</w:t>
      </w:r>
    </w:p>
    <w:p>
      <w:pPr>
        <w:pStyle w:val="Scripture"/>
      </w:pPr>
      <w:r>
        <w:rPr>
          <w:rFonts w:ascii="Arial" w:hAnsi="Arial"/>
          <w:b/>
          <w:color w:val="804826"/>
          <w:sz w:val="15"/>
        </w:rPr>
        <w:t xml:space="preserve">38 </w:t>
      </w:r>
      <w:r>
        <w:rPr>
          <w:rFonts w:ascii="Georgia" w:hAnsi="Georgia"/>
          <w:sz w:val="19"/>
        </w:rPr>
        <w:t>Joshua the son of Nun, who stands before you, he shall go in there: encourage you him; for he shall cause Israel to inherit it.</w:t>
      </w:r>
    </w:p>
    <w:p>
      <w:pPr>
        <w:pStyle w:val="Scripture"/>
      </w:pPr>
      <w:r>
        <w:rPr>
          <w:rFonts w:ascii="Arial" w:hAnsi="Arial"/>
          <w:b/>
          <w:color w:val="804826"/>
          <w:sz w:val="15"/>
        </w:rPr>
        <w:t xml:space="preserve">39 </w:t>
      </w:r>
      <w:r>
        <w:rPr>
          <w:rFonts w:ascii="Georgia" w:hAnsi="Georgia"/>
          <w:sz w:val="19"/>
        </w:rPr>
        <w:t>Moreover your little ones, that you said should be a prey, and your children, that this day have no knowledge of good or evil, they shall go in there, and to them will I give it, and they shall possess it.</w:t>
      </w:r>
    </w:p>
    <w:p>
      <w:pPr>
        <w:pStyle w:val="Scripture"/>
      </w:pPr>
      <w:r>
        <w:rPr>
          <w:rFonts w:ascii="Arial" w:hAnsi="Arial"/>
          <w:b/>
          <w:color w:val="804826"/>
          <w:sz w:val="15"/>
        </w:rPr>
        <w:t xml:space="preserve">40 </w:t>
      </w:r>
      <w:r>
        <w:rPr>
          <w:rFonts w:ascii="Georgia" w:hAnsi="Georgia"/>
          <w:sz w:val="19"/>
        </w:rPr>
        <w:t>But as for you, turn you, and take your journey into the wilderness by the way to the Red Sea.</w:t>
      </w:r>
    </w:p>
    <w:p>
      <w:pPr>
        <w:pStyle w:val="Scripture"/>
      </w:pPr>
      <w:r>
        <w:rPr>
          <w:rFonts w:ascii="Arial" w:hAnsi="Arial"/>
          <w:b/>
          <w:color w:val="804826"/>
          <w:sz w:val="15"/>
        </w:rPr>
        <w:t xml:space="preserve">41 </w:t>
      </w:r>
      <w:r>
        <w:rPr>
          <w:rFonts w:ascii="Georgia" w:hAnsi="Georgia"/>
          <w:sz w:val="19"/>
        </w:rPr>
        <w:t>Then you answered and said to me, We have sinned against YHWH–Yahweh, we will go up and fight, according to all that YHWH–Yahweh our Elohim commanded us. And you girded on every man his weapons of war, and were forward to go up into the hill-country.</w:t>
      </w:r>
    </w:p>
    <w:p>
      <w:pPr>
        <w:pStyle w:val="Scripture"/>
      </w:pPr>
      <w:r>
        <w:rPr>
          <w:rFonts w:ascii="Arial" w:hAnsi="Arial"/>
          <w:b/>
          <w:color w:val="804826"/>
          <w:sz w:val="15"/>
        </w:rPr>
        <w:t xml:space="preserve">42 </w:t>
      </w:r>
      <w:r>
        <w:rPr>
          <w:rFonts w:ascii="Georgia" w:hAnsi="Georgia"/>
          <w:sz w:val="19"/>
        </w:rPr>
        <w:t>And YHWH–Yahweh said to me, Say to them, Go not up, neither fight; for I am not among you; lest you be struck down before your enemies.</w:t>
      </w:r>
    </w:p>
    <w:p>
      <w:pPr>
        <w:pStyle w:val="Scripture"/>
      </w:pPr>
      <w:r>
        <w:rPr>
          <w:rFonts w:ascii="Arial" w:hAnsi="Arial"/>
          <w:b/>
          <w:color w:val="804826"/>
          <w:sz w:val="15"/>
        </w:rPr>
        <w:t xml:space="preserve">43 </w:t>
      </w:r>
      <w:r>
        <w:rPr>
          <w:rFonts w:ascii="Georgia" w:hAnsi="Georgia"/>
          <w:sz w:val="19"/>
        </w:rPr>
        <w:t>So I spoke to you, and you listened not; but you rebelled against the commandment of YHWH–Yahweh, and were presumptuous, and went up into the hill-country.</w:t>
      </w:r>
    </w:p>
    <w:p>
      <w:pPr>
        <w:pStyle w:val="Scripture"/>
      </w:pPr>
      <w:r>
        <w:rPr>
          <w:rFonts w:ascii="Arial" w:hAnsi="Arial"/>
          <w:b/>
          <w:color w:val="804826"/>
          <w:sz w:val="15"/>
        </w:rPr>
        <w:t xml:space="preserve">44 </w:t>
      </w:r>
      <w:r>
        <w:rPr>
          <w:rFonts w:ascii="Georgia" w:hAnsi="Georgia"/>
          <w:sz w:val="19"/>
        </w:rPr>
        <w:t>And the Amorites, that dwelt in that hill-country, came out against you, and chased you, as bees do, and beat you down in Seir, even to Hormah.</w:t>
      </w:r>
    </w:p>
    <w:p>
      <w:pPr>
        <w:pStyle w:val="Scripture"/>
      </w:pPr>
      <w:r>
        <w:rPr>
          <w:rFonts w:ascii="Arial" w:hAnsi="Arial"/>
          <w:b/>
          <w:color w:val="804826"/>
          <w:sz w:val="15"/>
        </w:rPr>
        <w:t xml:space="preserve">45 </w:t>
      </w:r>
      <w:r>
        <w:rPr>
          <w:rFonts w:ascii="Georgia" w:hAnsi="Georgia"/>
          <w:sz w:val="19"/>
        </w:rPr>
        <w:t>And you returned and wept before YHWH–Yahweh; but YHWH–Yahweh listened not to your voice, nor gave ear to you.</w:t>
      </w:r>
    </w:p>
    <w:p>
      <w:pPr>
        <w:pStyle w:val="Scripture"/>
      </w:pPr>
      <w:r>
        <w:rPr>
          <w:rFonts w:ascii="Arial" w:hAnsi="Arial"/>
          <w:b/>
          <w:color w:val="804826"/>
          <w:sz w:val="15"/>
        </w:rPr>
        <w:t xml:space="preserve">46 </w:t>
      </w:r>
      <w:r>
        <w:rPr>
          <w:rFonts w:ascii="Georgia" w:hAnsi="Georgia"/>
          <w:sz w:val="19"/>
        </w:rPr>
        <w:t>So you remained in Kadesh many days, according to the days that you remained there.</w:t>
      </w:r>
    </w:p>
    <w:p>
      <w:pPr>
        <w:pStyle w:val="Heading2"/>
      </w:pPr>
      <w:r>
        <w:t>Chapter 2</w:t>
      </w:r>
    </w:p>
    <w:p>
      <w:pPr>
        <w:pStyle w:val="Scripture"/>
      </w:pPr>
      <w:r>
        <w:rPr>
          <w:rFonts w:ascii="Arial" w:hAnsi="Arial"/>
          <w:b/>
          <w:color w:val="804826"/>
          <w:sz w:val="15"/>
        </w:rPr>
        <w:t xml:space="preserve">1 </w:t>
      </w:r>
      <w:r>
        <w:rPr>
          <w:rFonts w:ascii="Georgia" w:hAnsi="Georgia"/>
          <w:sz w:val="19"/>
        </w:rPr>
        <w:t>Then we turned, and took our journey into the wilderness by the way to the Red Sea, as YHWH–Yahweh spoke to me; and we compassed mount Seir many days.</w:t>
      </w:r>
    </w:p>
    <w:p>
      <w:pPr>
        <w:pStyle w:val="Scripture"/>
      </w:pPr>
      <w:r>
        <w:rPr>
          <w:rFonts w:ascii="Arial" w:hAnsi="Arial"/>
          <w:b/>
          <w:color w:val="804826"/>
          <w:sz w:val="15"/>
        </w:rPr>
        <w:t xml:space="preserve">2 </w:t>
      </w:r>
      <w:r>
        <w:rPr>
          <w:rFonts w:ascii="Georgia" w:hAnsi="Georgia"/>
          <w:sz w:val="19"/>
        </w:rPr>
        <w:t>And YHWH–Yahweh spoke to me, saying,</w:t>
      </w:r>
    </w:p>
    <w:p>
      <w:pPr>
        <w:pStyle w:val="Scripture"/>
      </w:pPr>
      <w:r>
        <w:rPr>
          <w:rFonts w:ascii="Arial" w:hAnsi="Arial"/>
          <w:b/>
          <w:color w:val="804826"/>
          <w:sz w:val="15"/>
        </w:rPr>
        <w:t xml:space="preserve">3 </w:t>
      </w:r>
      <w:r>
        <w:rPr>
          <w:rFonts w:ascii="Georgia" w:hAnsi="Georgia"/>
          <w:sz w:val="19"/>
        </w:rPr>
        <w:t>You have compassed this mountain long enough: turn you northward.</w:t>
      </w:r>
    </w:p>
    <w:p>
      <w:pPr>
        <w:pStyle w:val="Scripture"/>
      </w:pPr>
      <w:r>
        <w:rPr>
          <w:rFonts w:ascii="Arial" w:hAnsi="Arial"/>
          <w:b/>
          <w:color w:val="804826"/>
          <w:sz w:val="15"/>
        </w:rPr>
        <w:t xml:space="preserve">4 </w:t>
      </w:r>
      <w:r>
        <w:rPr>
          <w:rFonts w:ascii="Georgia" w:hAnsi="Georgia"/>
          <w:sz w:val="19"/>
        </w:rPr>
        <w:t>And command you the people, saying, You are to pass through the border of your brothers the children of Esau, that dwell in Seir; and they will be afraid of you. Take you good heed to yourselves therefore;</w:t>
      </w:r>
    </w:p>
    <w:p>
      <w:pPr>
        <w:pStyle w:val="Scripture"/>
      </w:pPr>
      <w:r>
        <w:rPr>
          <w:rFonts w:ascii="Arial" w:hAnsi="Arial"/>
          <w:b/>
          <w:color w:val="804826"/>
          <w:sz w:val="15"/>
        </w:rPr>
        <w:t xml:space="preserve">5 </w:t>
      </w:r>
      <w:r>
        <w:rPr>
          <w:rFonts w:ascii="Georgia" w:hAnsi="Georgia"/>
          <w:sz w:val="19"/>
        </w:rPr>
        <w:t>contend not with them; for I will not give you of their land, no, not so much as for the sole of the foot to tread on; because I have given mount Seir to Esau for a possession.</w:t>
      </w:r>
    </w:p>
    <w:p>
      <w:pPr>
        <w:pStyle w:val="Scripture"/>
      </w:pPr>
      <w:r>
        <w:rPr>
          <w:rFonts w:ascii="Arial" w:hAnsi="Arial"/>
          <w:b/>
          <w:color w:val="804826"/>
          <w:sz w:val="15"/>
        </w:rPr>
        <w:t xml:space="preserve">6 </w:t>
      </w:r>
      <w:r>
        <w:rPr>
          <w:rFonts w:ascii="Georgia" w:hAnsi="Georgia"/>
          <w:sz w:val="19"/>
        </w:rPr>
        <w:t>You shall purchase food of them for money, that you may eat; and you shall also buy water of them for money, that you may drink.</w:t>
      </w:r>
    </w:p>
    <w:p>
      <w:pPr>
        <w:pStyle w:val="Scripture"/>
      </w:pPr>
      <w:r>
        <w:rPr>
          <w:rFonts w:ascii="Arial" w:hAnsi="Arial"/>
          <w:b/>
          <w:color w:val="804826"/>
          <w:sz w:val="15"/>
        </w:rPr>
        <w:t xml:space="preserve">7 </w:t>
      </w:r>
      <w:r>
        <w:rPr>
          <w:rFonts w:ascii="Georgia" w:hAnsi="Georgia"/>
          <w:sz w:val="19"/>
        </w:rPr>
        <w:t>For YHWH–Yahweh your Elohim has blessed you in all the work of your hand; he has known your walking through this great wilderness: these forty years YHWH–Yahweh your Elohim has been with you; you have lacked nothing.</w:t>
      </w:r>
    </w:p>
    <w:p>
      <w:pPr>
        <w:pStyle w:val="Scripture"/>
      </w:pPr>
      <w:r>
        <w:rPr>
          <w:rFonts w:ascii="Arial" w:hAnsi="Arial"/>
          <w:b/>
          <w:color w:val="804826"/>
          <w:sz w:val="15"/>
        </w:rPr>
        <w:t xml:space="preserve">8 </w:t>
      </w:r>
      <w:r>
        <w:rPr>
          <w:rFonts w:ascii="Georgia" w:hAnsi="Georgia"/>
          <w:sz w:val="19"/>
        </w:rPr>
        <w:t>So we passed by from our brothers the children of Esau, that dwell in Seir, from the way of the Arabah from Elath and from Ezion-geber.And we turned and passed by the way of the wilderness of Moab.</w:t>
      </w:r>
    </w:p>
    <w:p>
      <w:pPr>
        <w:pStyle w:val="Scripture"/>
      </w:pPr>
      <w:r>
        <w:rPr>
          <w:rFonts w:ascii="Arial" w:hAnsi="Arial"/>
          <w:b/>
          <w:color w:val="804826"/>
          <w:sz w:val="15"/>
        </w:rPr>
        <w:t xml:space="preserve">9 </w:t>
      </w:r>
      <w:r>
        <w:rPr>
          <w:rFonts w:ascii="Georgia" w:hAnsi="Georgia"/>
          <w:sz w:val="19"/>
        </w:rPr>
        <w:t>And YHWH–Yahweh said to me, Vex not Moab, neither contend with them in battle; for I will not give you of his land for a possession; because I have given Ar to the children of Lot for a possession.</w:t>
      </w:r>
    </w:p>
    <w:p>
      <w:pPr>
        <w:pStyle w:val="Scripture"/>
      </w:pPr>
      <w:r>
        <w:rPr>
          <w:rFonts w:ascii="Arial" w:hAnsi="Arial"/>
          <w:b/>
          <w:color w:val="804826"/>
          <w:sz w:val="15"/>
        </w:rPr>
        <w:t xml:space="preserve">10 </w:t>
      </w:r>
      <w:r>
        <w:rPr>
          <w:rFonts w:ascii="Georgia" w:hAnsi="Georgia"/>
          <w:sz w:val="19"/>
        </w:rPr>
        <w:t>(The Emim dwelt in it aforetime, a people great, and many, and tall, as the Anakim:</w:t>
      </w:r>
    </w:p>
    <w:p>
      <w:pPr>
        <w:pStyle w:val="Scripture"/>
      </w:pPr>
      <w:r>
        <w:rPr>
          <w:rFonts w:ascii="Arial" w:hAnsi="Arial"/>
          <w:b/>
          <w:color w:val="804826"/>
          <w:sz w:val="15"/>
        </w:rPr>
        <w:t xml:space="preserve">11 </w:t>
      </w:r>
      <w:r>
        <w:rPr>
          <w:rFonts w:ascii="Georgia" w:hAnsi="Georgia"/>
          <w:sz w:val="19"/>
        </w:rPr>
        <w:t>these also are accounted Rephaim, as the Anakim; but the Moabites call them Emim.</w:t>
      </w:r>
    </w:p>
    <w:p>
      <w:pPr>
        <w:pStyle w:val="Scripture"/>
      </w:pPr>
      <w:r>
        <w:rPr>
          <w:rFonts w:ascii="Arial" w:hAnsi="Arial"/>
          <w:b/>
          <w:color w:val="804826"/>
          <w:sz w:val="15"/>
        </w:rPr>
        <w:t xml:space="preserve">12 </w:t>
      </w:r>
      <w:r>
        <w:rPr>
          <w:rFonts w:ascii="Georgia" w:hAnsi="Georgia"/>
          <w:sz w:val="19"/>
        </w:rPr>
        <w:t>The Horites also dwelt in Seir aforetime, but the children of Esau succeeded them; and they destroyed them from before them, and dwelt in their stead; as Israel did to the land of his possession, which YHWH–Yahweh gave to them).</w:t>
      </w:r>
    </w:p>
    <w:p>
      <w:pPr>
        <w:pStyle w:val="Scripture"/>
      </w:pPr>
      <w:r>
        <w:rPr>
          <w:rFonts w:ascii="Arial" w:hAnsi="Arial"/>
          <w:b/>
          <w:color w:val="804826"/>
          <w:sz w:val="15"/>
        </w:rPr>
        <w:t xml:space="preserve">13 </w:t>
      </w:r>
      <w:r>
        <w:rPr>
          <w:rFonts w:ascii="Georgia" w:hAnsi="Georgia"/>
          <w:sz w:val="19"/>
        </w:rPr>
        <w:t>Now rise up, and get you over the brook Zered. And we went over the brook Zered.</w:t>
      </w:r>
    </w:p>
    <w:p>
      <w:pPr>
        <w:pStyle w:val="Scripture"/>
      </w:pPr>
      <w:r>
        <w:rPr>
          <w:rFonts w:ascii="Arial" w:hAnsi="Arial"/>
          <w:b/>
          <w:color w:val="804826"/>
          <w:sz w:val="15"/>
        </w:rPr>
        <w:t xml:space="preserve">14 </w:t>
      </w:r>
      <w:r>
        <w:rPr>
          <w:rFonts w:ascii="Georgia" w:hAnsi="Georgia"/>
          <w:sz w:val="19"/>
        </w:rPr>
        <w:t>And the days in which we came from Kadesh-barnea, until we were come over the brook Zered, were thirty and eight years; until all the generation of the men of war were consumed from the midst of the camp, as YHWH–Yahweh swore to them.</w:t>
      </w:r>
    </w:p>
    <w:p>
      <w:pPr>
        <w:pStyle w:val="Scripture"/>
      </w:pPr>
      <w:r>
        <w:rPr>
          <w:rFonts w:ascii="Arial" w:hAnsi="Arial"/>
          <w:b/>
          <w:color w:val="804826"/>
          <w:sz w:val="15"/>
        </w:rPr>
        <w:t xml:space="preserve">15 </w:t>
      </w:r>
      <w:r>
        <w:rPr>
          <w:rFonts w:ascii="Georgia" w:hAnsi="Georgia"/>
          <w:sz w:val="19"/>
        </w:rPr>
        <w:t>Moreover the hand of YHWH–Yahweh was against them, to destroy them from the midst of the camp, until they were consumed.</w:t>
      </w:r>
    </w:p>
    <w:p>
      <w:pPr>
        <w:pStyle w:val="Scripture"/>
      </w:pPr>
      <w:r>
        <w:rPr>
          <w:rFonts w:ascii="Arial" w:hAnsi="Arial"/>
          <w:b/>
          <w:color w:val="804826"/>
          <w:sz w:val="15"/>
        </w:rPr>
        <w:t xml:space="preserve">16 </w:t>
      </w:r>
      <w:r>
        <w:rPr>
          <w:rFonts w:ascii="Georgia" w:hAnsi="Georgia"/>
          <w:sz w:val="19"/>
        </w:rPr>
        <w:t>So it came to pass, when all the men of war were consumed and dead from among the people,</w:t>
      </w:r>
    </w:p>
    <w:p>
      <w:pPr>
        <w:pStyle w:val="Scripture"/>
      </w:pPr>
      <w:r>
        <w:rPr>
          <w:rFonts w:ascii="Arial" w:hAnsi="Arial"/>
          <w:b/>
          <w:color w:val="804826"/>
          <w:sz w:val="15"/>
        </w:rPr>
        <w:t xml:space="preserve">17 </w:t>
      </w:r>
      <w:r>
        <w:rPr>
          <w:rFonts w:ascii="Georgia" w:hAnsi="Georgia"/>
          <w:sz w:val="19"/>
        </w:rPr>
        <w:t>that YHWH–Yahweh spoke to me, saying,</w:t>
      </w:r>
    </w:p>
    <w:p>
      <w:pPr>
        <w:pStyle w:val="Scripture"/>
      </w:pPr>
      <w:r>
        <w:rPr>
          <w:rFonts w:ascii="Arial" w:hAnsi="Arial"/>
          <w:b/>
          <w:color w:val="804826"/>
          <w:sz w:val="15"/>
        </w:rPr>
        <w:t xml:space="preserve">18 </w:t>
      </w:r>
      <w:r>
        <w:rPr>
          <w:rFonts w:ascii="Georgia" w:hAnsi="Georgia"/>
          <w:sz w:val="19"/>
        </w:rPr>
        <w:t>You are this day to pass over Ar, the border of Moab:</w:t>
      </w:r>
    </w:p>
    <w:p>
      <w:pPr>
        <w:pStyle w:val="Scripture"/>
      </w:pPr>
      <w:r>
        <w:rPr>
          <w:rFonts w:ascii="Arial" w:hAnsi="Arial"/>
          <w:b/>
          <w:color w:val="804826"/>
          <w:sz w:val="15"/>
        </w:rPr>
        <w:t xml:space="preserve">19 </w:t>
      </w:r>
      <w:r>
        <w:rPr>
          <w:rFonts w:ascii="Georgia" w:hAnsi="Georgia"/>
          <w:sz w:val="19"/>
        </w:rPr>
        <w:t>and when you come near over against the children of Ammon, vex them not, nor contend with them; for I will not give you of the land of the children of Ammon for a possession; because I have given it to the children of Lot for a possession.</w:t>
      </w:r>
    </w:p>
    <w:p>
      <w:pPr>
        <w:pStyle w:val="Scripture"/>
      </w:pPr>
      <w:r>
        <w:rPr>
          <w:rFonts w:ascii="Arial" w:hAnsi="Arial"/>
          <w:b/>
          <w:color w:val="804826"/>
          <w:sz w:val="15"/>
        </w:rPr>
        <w:t xml:space="preserve">20 </w:t>
      </w:r>
      <w:r>
        <w:rPr>
          <w:rFonts w:ascii="Georgia" w:hAnsi="Georgia"/>
          <w:sz w:val="19"/>
        </w:rPr>
        <w:t>(That also is accounted a land of Rephaim: Rephaim dwelt in it aforetime; but the Ammonites call them Zamzummim,</w:t>
      </w:r>
    </w:p>
    <w:p>
      <w:pPr>
        <w:pStyle w:val="Scripture"/>
      </w:pPr>
      <w:r>
        <w:rPr>
          <w:rFonts w:ascii="Arial" w:hAnsi="Arial"/>
          <w:b/>
          <w:color w:val="804826"/>
          <w:sz w:val="15"/>
        </w:rPr>
        <w:t xml:space="preserve">21 </w:t>
      </w:r>
      <w:r>
        <w:rPr>
          <w:rFonts w:ascii="Georgia" w:hAnsi="Georgia"/>
          <w:sz w:val="19"/>
        </w:rPr>
        <w:t>a people great, and many, and tall, as the Anakim; but YHWH–Yahweh destroyed them before them; and they succeeded them, and dwelt in their stead;</w:t>
      </w:r>
    </w:p>
    <w:p>
      <w:pPr>
        <w:pStyle w:val="Scripture"/>
      </w:pPr>
      <w:r>
        <w:rPr>
          <w:rFonts w:ascii="Arial" w:hAnsi="Arial"/>
          <w:b/>
          <w:color w:val="804826"/>
          <w:sz w:val="15"/>
        </w:rPr>
        <w:t xml:space="preserve">22 </w:t>
      </w:r>
      <w:r>
        <w:rPr>
          <w:rFonts w:ascii="Georgia" w:hAnsi="Georgia"/>
          <w:sz w:val="19"/>
        </w:rPr>
        <w:t>as he did for the children of Esau, that dwell in Seir, when he destroyed the Horites from before them; and they succeeded them, and dwelt in their stead even to this day:</w:t>
      </w:r>
    </w:p>
    <w:p>
      <w:pPr>
        <w:pStyle w:val="Scripture"/>
      </w:pPr>
      <w:r>
        <w:rPr>
          <w:rFonts w:ascii="Arial" w:hAnsi="Arial"/>
          <w:b/>
          <w:color w:val="804826"/>
          <w:sz w:val="15"/>
        </w:rPr>
        <w:t xml:space="preserve">23 </w:t>
      </w:r>
      <w:r>
        <w:rPr>
          <w:rFonts w:ascii="Georgia" w:hAnsi="Georgia"/>
          <w:sz w:val="19"/>
        </w:rPr>
        <w:t>And the Avvim, that dwelt in villages as far as Gaza, the Caphtorim, that came forth out of Caphtor, destroyed them, and dwelt in their stead.)</w:t>
      </w:r>
    </w:p>
    <w:p>
      <w:pPr>
        <w:pStyle w:val="Scripture"/>
      </w:pPr>
      <w:r>
        <w:rPr>
          <w:rFonts w:ascii="Arial" w:hAnsi="Arial"/>
          <w:b/>
          <w:color w:val="804826"/>
          <w:sz w:val="15"/>
        </w:rPr>
        <w:t xml:space="preserve">24 </w:t>
      </w:r>
      <w:r>
        <w:rPr>
          <w:rFonts w:ascii="Georgia" w:hAnsi="Georgia"/>
          <w:sz w:val="19"/>
        </w:rPr>
        <w:t>Rise you up, take your journey, and pass over the valley of the Arnon: behold, I have given into your hand Sihon the Amorite, king of Heshbon, and his land; begin to possess it, and contend with him in battle.</w:t>
      </w:r>
    </w:p>
    <w:p>
      <w:pPr>
        <w:pStyle w:val="Scripture"/>
      </w:pPr>
      <w:r>
        <w:rPr>
          <w:rFonts w:ascii="Arial" w:hAnsi="Arial"/>
          <w:b/>
          <w:color w:val="804826"/>
          <w:sz w:val="15"/>
        </w:rPr>
        <w:t xml:space="preserve">25 </w:t>
      </w:r>
      <w:r>
        <w:rPr>
          <w:rFonts w:ascii="Georgia" w:hAnsi="Georgia"/>
          <w:sz w:val="19"/>
        </w:rPr>
        <w:t>This day will I begin to put the dread of you and the fear of you upon the peoples that are under the whole heaven, who shall hear the report of you, and shall tremble, and be in anguish because of you.</w:t>
      </w:r>
    </w:p>
    <w:p>
      <w:pPr>
        <w:pStyle w:val="Scripture"/>
      </w:pPr>
      <w:r>
        <w:rPr>
          <w:rFonts w:ascii="Arial" w:hAnsi="Arial"/>
          <w:b/>
          <w:color w:val="804826"/>
          <w:sz w:val="15"/>
        </w:rPr>
        <w:t xml:space="preserve">26 </w:t>
      </w:r>
      <w:r>
        <w:rPr>
          <w:rFonts w:ascii="Georgia" w:hAnsi="Georgia"/>
          <w:sz w:val="19"/>
        </w:rPr>
        <w:t>And I sent messengers out of the wilderness of Kedemoth to Sihon king of Heshbon with words of peace, saying,</w:t>
      </w:r>
    </w:p>
    <w:p>
      <w:pPr>
        <w:pStyle w:val="Scripture"/>
      </w:pPr>
      <w:r>
        <w:rPr>
          <w:rFonts w:ascii="Arial" w:hAnsi="Arial"/>
          <w:b/>
          <w:color w:val="804826"/>
          <w:sz w:val="15"/>
        </w:rPr>
        <w:t xml:space="preserve">27 </w:t>
      </w:r>
      <w:r>
        <w:rPr>
          <w:rFonts w:ascii="Georgia" w:hAnsi="Georgia"/>
          <w:sz w:val="19"/>
        </w:rPr>
        <w:t>Let me pass through your land: I will go along by the highway, I will turn neither to the right hand nor to the left.</w:t>
      </w:r>
    </w:p>
    <w:p>
      <w:pPr>
        <w:pStyle w:val="Scripture"/>
      </w:pPr>
      <w:r>
        <w:rPr>
          <w:rFonts w:ascii="Arial" w:hAnsi="Arial"/>
          <w:b/>
          <w:color w:val="804826"/>
          <w:sz w:val="15"/>
        </w:rPr>
        <w:t xml:space="preserve">28 </w:t>
      </w:r>
      <w:r>
        <w:rPr>
          <w:rFonts w:ascii="Georgia" w:hAnsi="Georgia"/>
          <w:sz w:val="19"/>
        </w:rPr>
        <w:t>You shall sell me food for money, that I may eat; and give me water for money, that I may drink: only let me pass through on my feet;</w:t>
      </w:r>
    </w:p>
    <w:p>
      <w:pPr>
        <w:pStyle w:val="Scripture"/>
      </w:pPr>
      <w:r>
        <w:rPr>
          <w:rFonts w:ascii="Arial" w:hAnsi="Arial"/>
          <w:b/>
          <w:color w:val="804826"/>
          <w:sz w:val="15"/>
        </w:rPr>
        <w:t xml:space="preserve">29 </w:t>
      </w:r>
      <w:r>
        <w:rPr>
          <w:rFonts w:ascii="Georgia" w:hAnsi="Georgia"/>
          <w:sz w:val="19"/>
        </w:rPr>
        <w:t>as the children of Esau that dwell in Seir, and the Moabites that dwell in Ar, did to me; until I shall pass over the Jordan into the land which YHWH–Yahweh our Elohim gives us.</w:t>
      </w:r>
    </w:p>
    <w:p>
      <w:pPr>
        <w:pStyle w:val="Scripture"/>
      </w:pPr>
      <w:r>
        <w:rPr>
          <w:rFonts w:ascii="Arial" w:hAnsi="Arial"/>
          <w:b/>
          <w:color w:val="804826"/>
          <w:sz w:val="15"/>
        </w:rPr>
        <w:t xml:space="preserve">30 </w:t>
      </w:r>
      <w:r>
        <w:rPr>
          <w:rFonts w:ascii="Georgia" w:hAnsi="Georgia"/>
          <w:sz w:val="19"/>
        </w:rPr>
        <w:t>But Sihon king of Heshbon would not let us pass by him; for YHWH–Yahweh your Elohim hardened his spirit, and made his heart obstinate, that he might deliver him into your hand, as at this day.</w:t>
      </w:r>
    </w:p>
    <w:p>
      <w:pPr>
        <w:pStyle w:val="Scripture"/>
      </w:pPr>
      <w:r>
        <w:rPr>
          <w:rFonts w:ascii="Arial" w:hAnsi="Arial"/>
          <w:b/>
          <w:color w:val="804826"/>
          <w:sz w:val="15"/>
        </w:rPr>
        <w:t xml:space="preserve">31 </w:t>
      </w:r>
      <w:r>
        <w:rPr>
          <w:rFonts w:ascii="Georgia" w:hAnsi="Georgia"/>
          <w:sz w:val="19"/>
        </w:rPr>
        <w:t>And YHWH–Yahweh said to me, Behold, I have begun to deliver up Sihon and his land before you: begin to possess, that you may inherit his land.</w:t>
      </w:r>
    </w:p>
    <w:p>
      <w:pPr>
        <w:pStyle w:val="Scripture"/>
      </w:pPr>
      <w:r>
        <w:rPr>
          <w:rFonts w:ascii="Arial" w:hAnsi="Arial"/>
          <w:b/>
          <w:color w:val="804826"/>
          <w:sz w:val="15"/>
        </w:rPr>
        <w:t xml:space="preserve">32 </w:t>
      </w:r>
      <w:r>
        <w:rPr>
          <w:rFonts w:ascii="Georgia" w:hAnsi="Georgia"/>
          <w:sz w:val="19"/>
        </w:rPr>
        <w:t>Then Sihon came out against us, he and all his people, to battle at Jahaz.</w:t>
      </w:r>
    </w:p>
    <w:p>
      <w:pPr>
        <w:pStyle w:val="Scripture"/>
      </w:pPr>
      <w:r>
        <w:rPr>
          <w:rFonts w:ascii="Arial" w:hAnsi="Arial"/>
          <w:b/>
          <w:color w:val="804826"/>
          <w:sz w:val="15"/>
        </w:rPr>
        <w:t xml:space="preserve">33 </w:t>
      </w:r>
      <w:r>
        <w:rPr>
          <w:rFonts w:ascii="Georgia" w:hAnsi="Georgia"/>
          <w:sz w:val="19"/>
        </w:rPr>
        <w:t>And YHWH–Yahweh our Elohim delivered him up before us; and we struck him, and his sons, and all his people.</w:t>
      </w:r>
    </w:p>
    <w:p>
      <w:pPr>
        <w:pStyle w:val="Scripture"/>
      </w:pPr>
      <w:r>
        <w:rPr>
          <w:rFonts w:ascii="Arial" w:hAnsi="Arial"/>
          <w:b/>
          <w:color w:val="804826"/>
          <w:sz w:val="15"/>
        </w:rPr>
        <w:t xml:space="preserve">34 </w:t>
      </w:r>
      <w:r>
        <w:rPr>
          <w:rFonts w:ascii="Georgia" w:hAnsi="Georgia"/>
          <w:sz w:val="19"/>
        </w:rPr>
        <w:t>And we took all his cities at that time, and utterly destroyed every inhabited city, with the women and the little ones; we left none remaining:</w:t>
      </w:r>
    </w:p>
    <w:p>
      <w:pPr>
        <w:pStyle w:val="Scripture"/>
      </w:pPr>
      <w:r>
        <w:rPr>
          <w:rFonts w:ascii="Arial" w:hAnsi="Arial"/>
          <w:b/>
          <w:color w:val="804826"/>
          <w:sz w:val="15"/>
        </w:rPr>
        <w:t xml:space="preserve">35 </w:t>
      </w:r>
      <w:r>
        <w:rPr>
          <w:rFonts w:ascii="Georgia" w:hAnsi="Georgia"/>
          <w:sz w:val="19"/>
        </w:rPr>
        <w:t>only the cattle we took for a prey to ourselves, with the spoil of the cities which we had taken.</w:t>
      </w:r>
    </w:p>
    <w:p>
      <w:pPr>
        <w:pStyle w:val="Scripture"/>
      </w:pPr>
      <w:r>
        <w:rPr>
          <w:rFonts w:ascii="Arial" w:hAnsi="Arial"/>
          <w:b/>
          <w:color w:val="804826"/>
          <w:sz w:val="15"/>
        </w:rPr>
        <w:t xml:space="preserve">36 </w:t>
      </w:r>
      <w:r>
        <w:rPr>
          <w:rFonts w:ascii="Georgia" w:hAnsi="Georgia"/>
          <w:sz w:val="19"/>
        </w:rPr>
        <w:t>From Aroer, which is on the edge of the valley of the Arnon, and from the city that is in the valley, even to Gilead, there was not a city too high for us; YHWH–Yahweh our Elohim delivered up all before us:</w:t>
      </w:r>
    </w:p>
    <w:p>
      <w:pPr>
        <w:pStyle w:val="Scripture"/>
      </w:pPr>
      <w:r>
        <w:rPr>
          <w:rFonts w:ascii="Arial" w:hAnsi="Arial"/>
          <w:b/>
          <w:color w:val="804826"/>
          <w:sz w:val="15"/>
        </w:rPr>
        <w:t xml:space="preserve">37 </w:t>
      </w:r>
      <w:r>
        <w:rPr>
          <w:rFonts w:ascii="Georgia" w:hAnsi="Georgia"/>
          <w:sz w:val="19"/>
        </w:rPr>
        <w:t>only to the land of the children of Ammon you camest not near; all the side of the river Jabbok, and the cities of the hill-country, and wheresoever YHWH–Yahweh our Elohim forbade us.</w:t>
      </w:r>
    </w:p>
    <w:p>
      <w:pPr>
        <w:pStyle w:val="Heading2"/>
      </w:pPr>
      <w:r>
        <w:t>Chapter 3</w:t>
      </w:r>
    </w:p>
    <w:p>
      <w:pPr>
        <w:pStyle w:val="Scripture"/>
      </w:pPr>
      <w:r>
        <w:rPr>
          <w:rFonts w:ascii="Arial" w:hAnsi="Arial"/>
          <w:b/>
          <w:color w:val="804826"/>
          <w:sz w:val="15"/>
        </w:rPr>
        <w:t xml:space="preserve">1 </w:t>
      </w:r>
      <w:r>
        <w:rPr>
          <w:rFonts w:ascii="Georgia" w:hAnsi="Georgia"/>
          <w:sz w:val="19"/>
        </w:rPr>
        <w:t>Then we turned, and went up the way to Bashan: and Og the king of Bashan came out against us, he and all his people, to battle at Edrei.</w:t>
      </w:r>
    </w:p>
    <w:p>
      <w:pPr>
        <w:pStyle w:val="Scripture"/>
      </w:pPr>
      <w:r>
        <w:rPr>
          <w:rFonts w:ascii="Arial" w:hAnsi="Arial"/>
          <w:b/>
          <w:color w:val="804826"/>
          <w:sz w:val="15"/>
        </w:rPr>
        <w:t xml:space="preserve">2 </w:t>
      </w:r>
      <w:r>
        <w:rPr>
          <w:rFonts w:ascii="Georgia" w:hAnsi="Georgia"/>
          <w:sz w:val="19"/>
        </w:rPr>
        <w:t>And YHWH–Yahweh said to me, Fear him not; for I have delivered him, and all his people, and his land, into your hand; and you shall do to him as you did to Sihon king of the Amorites, who dwelt at Heshbon.</w:t>
      </w:r>
    </w:p>
    <w:p>
      <w:pPr>
        <w:pStyle w:val="Scripture"/>
      </w:pPr>
      <w:r>
        <w:rPr>
          <w:rFonts w:ascii="Arial" w:hAnsi="Arial"/>
          <w:b/>
          <w:color w:val="804826"/>
          <w:sz w:val="15"/>
        </w:rPr>
        <w:t xml:space="preserve">3 </w:t>
      </w:r>
      <w:r>
        <w:rPr>
          <w:rFonts w:ascii="Georgia" w:hAnsi="Georgia"/>
          <w:sz w:val="19"/>
        </w:rPr>
        <w:t>So YHWH–Yahweh our Elohim delivered into our hand Og also, the king of Bashan, and all his people: and we struck him until none was left to him remaining.</w:t>
      </w:r>
    </w:p>
    <w:p>
      <w:pPr>
        <w:pStyle w:val="Scripture"/>
      </w:pPr>
      <w:r>
        <w:rPr>
          <w:rFonts w:ascii="Arial" w:hAnsi="Arial"/>
          <w:b/>
          <w:color w:val="804826"/>
          <w:sz w:val="15"/>
        </w:rPr>
        <w:t xml:space="preserve">4 </w:t>
      </w:r>
      <w:r>
        <w:rPr>
          <w:rFonts w:ascii="Georgia" w:hAnsi="Georgia"/>
          <w:sz w:val="19"/>
        </w:rPr>
        <w:t>And we took all his cities at that time; there was not a city which we took not from them; threescore cities, all the region of Argob, the kingdom of Og in Bashan.</w:t>
      </w:r>
    </w:p>
    <w:p>
      <w:pPr>
        <w:pStyle w:val="Scripture"/>
      </w:pPr>
      <w:r>
        <w:rPr>
          <w:rFonts w:ascii="Arial" w:hAnsi="Arial"/>
          <w:b/>
          <w:color w:val="804826"/>
          <w:sz w:val="15"/>
        </w:rPr>
        <w:t xml:space="preserve">5 </w:t>
      </w:r>
      <w:r>
        <w:rPr>
          <w:rFonts w:ascii="Georgia" w:hAnsi="Georgia"/>
          <w:sz w:val="19"/>
        </w:rPr>
        <w:t>All these were cities fortified with high walls, gates, and bars; besides the unwalled towns a great many.</w:t>
      </w:r>
    </w:p>
    <w:p>
      <w:pPr>
        <w:pStyle w:val="Scripture"/>
      </w:pPr>
      <w:r>
        <w:rPr>
          <w:rFonts w:ascii="Arial" w:hAnsi="Arial"/>
          <w:b/>
          <w:color w:val="804826"/>
          <w:sz w:val="15"/>
        </w:rPr>
        <w:t xml:space="preserve">6 </w:t>
      </w:r>
      <w:r>
        <w:rPr>
          <w:rFonts w:ascii="Georgia" w:hAnsi="Georgia"/>
          <w:sz w:val="19"/>
        </w:rPr>
        <w:t>And we utterly destroyed them, as we did to Sihon king of Heshbon, utterly destroying every inhabited city, with the women and the little ones.</w:t>
      </w:r>
    </w:p>
    <w:p>
      <w:pPr>
        <w:pStyle w:val="Scripture"/>
      </w:pPr>
      <w:r>
        <w:rPr>
          <w:rFonts w:ascii="Arial" w:hAnsi="Arial"/>
          <w:b/>
          <w:color w:val="804826"/>
          <w:sz w:val="15"/>
        </w:rPr>
        <w:t xml:space="preserve">7 </w:t>
      </w:r>
      <w:r>
        <w:rPr>
          <w:rFonts w:ascii="Georgia" w:hAnsi="Georgia"/>
          <w:sz w:val="19"/>
        </w:rPr>
        <w:t>But all the cattle, and the spoil of the cities, we took for a prey to ourselves.</w:t>
      </w:r>
    </w:p>
    <w:p>
      <w:pPr>
        <w:pStyle w:val="Scripture"/>
      </w:pPr>
      <w:r>
        <w:rPr>
          <w:rFonts w:ascii="Arial" w:hAnsi="Arial"/>
          <w:b/>
          <w:color w:val="804826"/>
          <w:sz w:val="15"/>
        </w:rPr>
        <w:t xml:space="preserve">8 </w:t>
      </w:r>
      <w:r>
        <w:rPr>
          <w:rFonts w:ascii="Georgia" w:hAnsi="Georgia"/>
          <w:sz w:val="19"/>
        </w:rPr>
        <w:t>And we took the land at that time out of the hand of the two kings of the Amorites that were beyond the Jordan, from the valley of the Arnon to mount Hermon;</w:t>
      </w:r>
    </w:p>
    <w:p>
      <w:pPr>
        <w:pStyle w:val="Scripture"/>
      </w:pPr>
      <w:r>
        <w:rPr>
          <w:rFonts w:ascii="Arial" w:hAnsi="Arial"/>
          <w:b/>
          <w:color w:val="804826"/>
          <w:sz w:val="15"/>
        </w:rPr>
        <w:t xml:space="preserve">9 </w:t>
      </w:r>
      <w:r>
        <w:rPr>
          <w:rFonts w:ascii="Georgia" w:hAnsi="Georgia"/>
          <w:sz w:val="19"/>
        </w:rPr>
        <w:t>(which Hermon the Sidonians call Sirion, and the Amorites call it Senir);</w:t>
      </w:r>
    </w:p>
    <w:p>
      <w:pPr>
        <w:pStyle w:val="Scripture"/>
      </w:pPr>
      <w:r>
        <w:rPr>
          <w:rFonts w:ascii="Arial" w:hAnsi="Arial"/>
          <w:b/>
          <w:color w:val="804826"/>
          <w:sz w:val="15"/>
        </w:rPr>
        <w:t xml:space="preserve">10 </w:t>
      </w:r>
      <w:r>
        <w:rPr>
          <w:rFonts w:ascii="Georgia" w:hAnsi="Georgia"/>
          <w:sz w:val="19"/>
        </w:rPr>
        <w:t>all the cities of the plain, and all Gilead, and all Bashan, to Salecah and Edrei, cities of the kingdom of Og in Bashan.</w:t>
      </w:r>
    </w:p>
    <w:p>
      <w:pPr>
        <w:pStyle w:val="Scripture"/>
      </w:pPr>
      <w:r>
        <w:rPr>
          <w:rFonts w:ascii="Arial" w:hAnsi="Arial"/>
          <w:b/>
          <w:color w:val="804826"/>
          <w:sz w:val="15"/>
        </w:rPr>
        <w:t xml:space="preserve">11 </w:t>
      </w:r>
      <w:r>
        <w:rPr>
          <w:rFonts w:ascii="Georgia" w:hAnsi="Georgia"/>
          <w:sz w:val="19"/>
        </w:rPr>
        <w:t>(For only Og king of Bashan remained of the remnant of the Rephaim; behold, his bedstead was a bedstead of iron; is it not in Rabbah of the children of Ammon? nine cubits was the length of it, and four cubits the breadth of it, after the cubit of a man.)</w:t>
      </w:r>
    </w:p>
    <w:p>
      <w:pPr>
        <w:pStyle w:val="Scripture"/>
      </w:pPr>
      <w:r>
        <w:rPr>
          <w:rFonts w:ascii="Arial" w:hAnsi="Arial"/>
          <w:b/>
          <w:color w:val="804826"/>
          <w:sz w:val="15"/>
        </w:rPr>
        <w:t xml:space="preserve">12 </w:t>
      </w:r>
      <w:r>
        <w:rPr>
          <w:rFonts w:ascii="Georgia" w:hAnsi="Georgia"/>
          <w:sz w:val="19"/>
        </w:rPr>
        <w:t>And this land we took in possession at that time: from Aroer, which is by the valley of the Arnon, and half the hill-country of Gilead, and the cities of it, gave I to the Reubenites and to the Gadites:</w:t>
      </w:r>
    </w:p>
    <w:p>
      <w:pPr>
        <w:pStyle w:val="Scripture"/>
      </w:pPr>
      <w:r>
        <w:rPr>
          <w:rFonts w:ascii="Arial" w:hAnsi="Arial"/>
          <w:b/>
          <w:color w:val="804826"/>
          <w:sz w:val="15"/>
        </w:rPr>
        <w:t xml:space="preserve">13 </w:t>
      </w:r>
      <w:r>
        <w:rPr>
          <w:rFonts w:ascii="Georgia" w:hAnsi="Georgia"/>
          <w:sz w:val="19"/>
        </w:rPr>
        <w:t>and the rest of Gilead, and all Bashan, the kingdom of Og, gave I to the half-tribe of Manasseh; all the region of Argob, even all Bashan. (The same is called the land of Rephaim.</w:t>
      </w:r>
    </w:p>
    <w:p>
      <w:pPr>
        <w:pStyle w:val="Scripture"/>
      </w:pPr>
      <w:r>
        <w:rPr>
          <w:rFonts w:ascii="Arial" w:hAnsi="Arial"/>
          <w:b/>
          <w:color w:val="804826"/>
          <w:sz w:val="15"/>
        </w:rPr>
        <w:t xml:space="preserve">14 </w:t>
      </w:r>
      <w:r>
        <w:rPr>
          <w:rFonts w:ascii="Georgia" w:hAnsi="Georgia"/>
          <w:sz w:val="19"/>
        </w:rPr>
        <w:t>Jair the son of Manasseh took all the region of Argob, to the border of the Geshurites and the Maacathites, and called them, even Bashan, after his own name, Havvoth-jair, to this day.)</w:t>
      </w:r>
    </w:p>
    <w:p>
      <w:pPr>
        <w:pStyle w:val="Scripture"/>
      </w:pPr>
      <w:r>
        <w:rPr>
          <w:rFonts w:ascii="Arial" w:hAnsi="Arial"/>
          <w:b/>
          <w:color w:val="804826"/>
          <w:sz w:val="15"/>
        </w:rPr>
        <w:t xml:space="preserve">15 </w:t>
      </w:r>
      <w:r>
        <w:rPr>
          <w:rFonts w:ascii="Georgia" w:hAnsi="Georgia"/>
          <w:sz w:val="19"/>
        </w:rPr>
        <w:t>And I gave Gilead to Machir.</w:t>
      </w:r>
    </w:p>
    <w:p>
      <w:pPr>
        <w:pStyle w:val="Scripture"/>
      </w:pPr>
      <w:r>
        <w:rPr>
          <w:rFonts w:ascii="Arial" w:hAnsi="Arial"/>
          <w:b/>
          <w:color w:val="804826"/>
          <w:sz w:val="15"/>
        </w:rPr>
        <w:t xml:space="preserve">16 </w:t>
      </w:r>
      <w:r>
        <w:rPr>
          <w:rFonts w:ascii="Georgia" w:hAnsi="Georgia"/>
          <w:sz w:val="19"/>
        </w:rPr>
        <w:t>And to the Reubenites and to the Gadites I gave from Gilead even to the valley of the Arnon, the middle of the valley, and the border of it, even to the river Jabbok, which is the border of the children of Ammon;</w:t>
      </w:r>
    </w:p>
    <w:p>
      <w:pPr>
        <w:pStyle w:val="Scripture"/>
      </w:pPr>
      <w:r>
        <w:rPr>
          <w:rFonts w:ascii="Arial" w:hAnsi="Arial"/>
          <w:b/>
          <w:color w:val="804826"/>
          <w:sz w:val="15"/>
        </w:rPr>
        <w:t xml:space="preserve">17 </w:t>
      </w:r>
      <w:r>
        <w:rPr>
          <w:rFonts w:ascii="Georgia" w:hAnsi="Georgia"/>
          <w:sz w:val="19"/>
        </w:rPr>
        <w:t>the Arabah also, and the Jordan and the border of it, from Chinnereth even to the sea of the Arabah, the Salt Sea, under the slopes of Pisgah eastward.</w:t>
      </w:r>
    </w:p>
    <w:p>
      <w:pPr>
        <w:pStyle w:val="Scripture"/>
      </w:pPr>
      <w:r>
        <w:rPr>
          <w:rFonts w:ascii="Arial" w:hAnsi="Arial"/>
          <w:b/>
          <w:color w:val="804826"/>
          <w:sz w:val="15"/>
        </w:rPr>
        <w:t xml:space="preserve">18 </w:t>
      </w:r>
      <w:r>
        <w:rPr>
          <w:rFonts w:ascii="Georgia" w:hAnsi="Georgia"/>
          <w:sz w:val="19"/>
        </w:rPr>
        <w:t>And I commanded you at that time, saying, YHWH–Yahweh your Elohim has given you this land to possess it: you shall pass over armed before your brothers the children of Israel, all the men of valor.</w:t>
      </w:r>
    </w:p>
    <w:p>
      <w:pPr>
        <w:pStyle w:val="Scripture"/>
      </w:pPr>
      <w:r>
        <w:rPr>
          <w:rFonts w:ascii="Arial" w:hAnsi="Arial"/>
          <w:b/>
          <w:color w:val="804826"/>
          <w:sz w:val="15"/>
        </w:rPr>
        <w:t xml:space="preserve">19 </w:t>
      </w:r>
      <w:r>
        <w:rPr>
          <w:rFonts w:ascii="Georgia" w:hAnsi="Georgia"/>
          <w:sz w:val="19"/>
        </w:rPr>
        <w:t>But your wives, and your little ones, and your cattle, (I know that you have much cattle), shall abide in your cities which I have given you,</w:t>
      </w:r>
    </w:p>
    <w:p>
      <w:pPr>
        <w:pStyle w:val="Scripture"/>
      </w:pPr>
      <w:r>
        <w:rPr>
          <w:rFonts w:ascii="Arial" w:hAnsi="Arial"/>
          <w:b/>
          <w:color w:val="804826"/>
          <w:sz w:val="15"/>
        </w:rPr>
        <w:t xml:space="preserve">20 </w:t>
      </w:r>
      <w:r>
        <w:rPr>
          <w:rFonts w:ascii="Georgia" w:hAnsi="Georgia"/>
          <w:sz w:val="19"/>
        </w:rPr>
        <w:t>until YHWH–Yahweh give rest to your brothers, as to you, and they also possess the land which YHWH–Yahweh your Elohim gives them beyond the Jordan: then shall you return every man to his possession, which I have given you.</w:t>
      </w:r>
    </w:p>
    <w:p>
      <w:pPr>
        <w:pStyle w:val="Scripture"/>
      </w:pPr>
      <w:r>
        <w:rPr>
          <w:rFonts w:ascii="Arial" w:hAnsi="Arial"/>
          <w:b/>
          <w:color w:val="804826"/>
          <w:sz w:val="15"/>
        </w:rPr>
        <w:t xml:space="preserve">21 </w:t>
      </w:r>
      <w:r>
        <w:rPr>
          <w:rFonts w:ascii="Georgia" w:hAnsi="Georgia"/>
          <w:sz w:val="19"/>
        </w:rPr>
        <w:t>And I commanded Joshua at that time, saying, Yours eyes have seen all that YHWH–Yahweh your Elohim has done to these two kings: so shall YHWH–Yahweh do to all the kingdoms where you go over.</w:t>
      </w:r>
    </w:p>
    <w:p>
      <w:pPr>
        <w:pStyle w:val="Scripture"/>
      </w:pPr>
      <w:r>
        <w:rPr>
          <w:rFonts w:ascii="Arial" w:hAnsi="Arial"/>
          <w:b/>
          <w:color w:val="804826"/>
          <w:sz w:val="15"/>
        </w:rPr>
        <w:t xml:space="preserve">22 </w:t>
      </w:r>
      <w:r>
        <w:rPr>
          <w:rFonts w:ascii="Georgia" w:hAnsi="Georgia"/>
          <w:sz w:val="19"/>
        </w:rPr>
        <w:t>You shall not fear them; for YHWH–Yahweh your Elohim, He it is that fights for you.</w:t>
      </w:r>
    </w:p>
    <w:p>
      <w:pPr>
        <w:pStyle w:val="Scripture"/>
      </w:pPr>
      <w:r>
        <w:rPr>
          <w:rFonts w:ascii="Arial" w:hAnsi="Arial"/>
          <w:b/>
          <w:color w:val="804826"/>
          <w:sz w:val="15"/>
        </w:rPr>
        <w:t xml:space="preserve">23 </w:t>
      </w:r>
      <w:r>
        <w:rPr>
          <w:rFonts w:ascii="Georgia" w:hAnsi="Georgia"/>
          <w:sz w:val="19"/>
        </w:rPr>
        <w:t>And I besought YHWH–Yahweh at that time, saying,</w:t>
      </w:r>
    </w:p>
    <w:p>
      <w:pPr>
        <w:pStyle w:val="Scripture"/>
      </w:pPr>
      <w:r>
        <w:rPr>
          <w:rFonts w:ascii="Arial" w:hAnsi="Arial"/>
          <w:b/>
          <w:color w:val="804826"/>
          <w:sz w:val="15"/>
        </w:rPr>
        <w:t xml:space="preserve">24 </w:t>
      </w:r>
      <w:r>
        <w:rPr>
          <w:rFonts w:ascii="Georgia" w:hAnsi="Georgia"/>
          <w:sz w:val="19"/>
        </w:rPr>
        <w:t>O Lord YHWH–Yahweh, you have begun to show your servant your greatness, and your strong hand: for what god is there in heaven or in earth, that can do according to your works, and according to your mighty acts?</w:t>
      </w:r>
    </w:p>
    <w:p>
      <w:pPr>
        <w:pStyle w:val="Scripture"/>
      </w:pPr>
      <w:r>
        <w:rPr>
          <w:rFonts w:ascii="Arial" w:hAnsi="Arial"/>
          <w:b/>
          <w:color w:val="804826"/>
          <w:sz w:val="15"/>
        </w:rPr>
        <w:t xml:space="preserve">25 </w:t>
      </w:r>
      <w:r>
        <w:rPr>
          <w:rFonts w:ascii="Georgia" w:hAnsi="Georgia"/>
          <w:sz w:val="19"/>
        </w:rPr>
        <w:t>Let me go over, I pray you, and see the good land that is beyond the Jordan, that goodly mountain, and Lebanon.</w:t>
      </w:r>
    </w:p>
    <w:p>
      <w:pPr>
        <w:pStyle w:val="Scripture"/>
      </w:pPr>
      <w:r>
        <w:rPr>
          <w:rFonts w:ascii="Arial" w:hAnsi="Arial"/>
          <w:b/>
          <w:color w:val="804826"/>
          <w:sz w:val="15"/>
        </w:rPr>
        <w:t xml:space="preserve">26 </w:t>
      </w:r>
      <w:r>
        <w:rPr>
          <w:rFonts w:ascii="Georgia" w:hAnsi="Georgia"/>
          <w:sz w:val="19"/>
        </w:rPr>
        <w:t>But YHWH–Yahweh was wroth with me for your sakes, and listened not to me; and YHWH–Yahweh said to me, Let it suffice you; speak no more to me of this matter.</w:t>
      </w:r>
    </w:p>
    <w:p>
      <w:pPr>
        <w:pStyle w:val="Scripture"/>
      </w:pPr>
      <w:r>
        <w:rPr>
          <w:rFonts w:ascii="Arial" w:hAnsi="Arial"/>
          <w:b/>
          <w:color w:val="804826"/>
          <w:sz w:val="15"/>
        </w:rPr>
        <w:t xml:space="preserve">27 </w:t>
      </w:r>
      <w:r>
        <w:rPr>
          <w:rFonts w:ascii="Georgia" w:hAnsi="Georgia"/>
          <w:sz w:val="19"/>
        </w:rPr>
        <w:t>Get you up to the top of Pisgah, and lift up yours eyes westward, and northward, and southward, and eastward, and behold with yours eyes: for you shall not go over this Jordan.</w:t>
      </w:r>
    </w:p>
    <w:p>
      <w:pPr>
        <w:pStyle w:val="Scripture"/>
      </w:pPr>
      <w:r>
        <w:rPr>
          <w:rFonts w:ascii="Arial" w:hAnsi="Arial"/>
          <w:b/>
          <w:color w:val="804826"/>
          <w:sz w:val="15"/>
        </w:rPr>
        <w:t xml:space="preserve">28 </w:t>
      </w:r>
      <w:r>
        <w:rPr>
          <w:rFonts w:ascii="Georgia" w:hAnsi="Georgia"/>
          <w:sz w:val="19"/>
        </w:rPr>
        <w:t>But charge Joshua, and encourage him, and strengthen him; for he shall go over before this people, and he shall cause them to inherit the land which you shall see.</w:t>
      </w:r>
    </w:p>
    <w:p>
      <w:pPr>
        <w:pStyle w:val="Scripture"/>
      </w:pPr>
      <w:r>
        <w:rPr>
          <w:rFonts w:ascii="Arial" w:hAnsi="Arial"/>
          <w:b/>
          <w:color w:val="804826"/>
          <w:sz w:val="15"/>
        </w:rPr>
        <w:t xml:space="preserve">29 </w:t>
      </w:r>
      <w:r>
        <w:rPr>
          <w:rFonts w:ascii="Georgia" w:hAnsi="Georgia"/>
          <w:sz w:val="19"/>
        </w:rPr>
        <w:t>So we remained in the valley over against Beth-peor.</w:t>
      </w:r>
    </w:p>
    <w:p>
      <w:pPr>
        <w:pStyle w:val="Heading2"/>
      </w:pPr>
      <w:r>
        <w:t>Chapter 4</w:t>
      </w:r>
    </w:p>
    <w:p>
      <w:pPr>
        <w:pStyle w:val="Scripture"/>
      </w:pPr>
      <w:r>
        <w:rPr>
          <w:rFonts w:ascii="Arial" w:hAnsi="Arial"/>
          <w:b/>
          <w:color w:val="804826"/>
          <w:sz w:val="15"/>
        </w:rPr>
        <w:t xml:space="preserve">1 </w:t>
      </w:r>
      <w:r>
        <w:rPr>
          <w:rFonts w:ascii="Georgia" w:hAnsi="Georgia"/>
          <w:sz w:val="19"/>
        </w:rPr>
        <w:t>And now, O Israel, listen to the statutes and to the ordinances, which I teach you, to do them; that you may live, and go in and possess the land which YHWH–Yahweh, the Elohim of your fathers, gives you.</w:t>
      </w:r>
    </w:p>
    <w:p>
      <w:pPr>
        <w:pStyle w:val="Scripture"/>
      </w:pPr>
      <w:r>
        <w:rPr>
          <w:rFonts w:ascii="Arial" w:hAnsi="Arial"/>
          <w:b/>
          <w:color w:val="804826"/>
          <w:sz w:val="15"/>
        </w:rPr>
        <w:t xml:space="preserve">2 </w:t>
      </w:r>
      <w:r>
        <w:rPr>
          <w:rFonts w:ascii="Georgia" w:hAnsi="Georgia"/>
          <w:sz w:val="19"/>
        </w:rPr>
        <w:t>You shall not add to the word which I command you, neither shall you diminish from it, that you may keep the commandments of YHWH–Yahweh your Elohim which I command you.</w:t>
      </w:r>
    </w:p>
    <w:p>
      <w:pPr>
        <w:pStyle w:val="Scripture"/>
      </w:pPr>
      <w:r>
        <w:rPr>
          <w:rFonts w:ascii="Arial" w:hAnsi="Arial"/>
          <w:b/>
          <w:color w:val="804826"/>
          <w:sz w:val="15"/>
        </w:rPr>
        <w:t xml:space="preserve">3 </w:t>
      </w:r>
      <w:r>
        <w:rPr>
          <w:rFonts w:ascii="Georgia" w:hAnsi="Georgia"/>
          <w:sz w:val="19"/>
        </w:rPr>
        <w:t>Your eyes have seen what YHWH–Yahweh did because of Baal-peor; for all the men that followed Baal-peor, YHWH–Yahweh your Elohim has destroyed them from the midst of you.</w:t>
      </w:r>
    </w:p>
    <w:p>
      <w:pPr>
        <w:pStyle w:val="Scripture"/>
      </w:pPr>
      <w:r>
        <w:rPr>
          <w:rFonts w:ascii="Arial" w:hAnsi="Arial"/>
          <w:b/>
          <w:color w:val="804826"/>
          <w:sz w:val="15"/>
        </w:rPr>
        <w:t xml:space="preserve">4 </w:t>
      </w:r>
      <w:r>
        <w:rPr>
          <w:rFonts w:ascii="Georgia" w:hAnsi="Georgia"/>
          <w:sz w:val="19"/>
        </w:rPr>
        <w:t>But you that did cleave to YHWH–Yahweh your Elohim are alive every one of you this day.</w:t>
      </w:r>
    </w:p>
    <w:p>
      <w:pPr>
        <w:pStyle w:val="Scripture"/>
      </w:pPr>
      <w:r>
        <w:rPr>
          <w:rFonts w:ascii="Arial" w:hAnsi="Arial"/>
          <w:b/>
          <w:color w:val="804826"/>
          <w:sz w:val="15"/>
        </w:rPr>
        <w:t xml:space="preserve">5 </w:t>
      </w:r>
      <w:r>
        <w:rPr>
          <w:rFonts w:ascii="Georgia" w:hAnsi="Georgia"/>
          <w:sz w:val="19"/>
        </w:rPr>
        <w:t>Behold, I have taught you statutes and ordinances, even as YHWH–Yahweh my Elohim commanded me, that you should do so in the midst of the land where you go in to possess it.</w:t>
      </w:r>
    </w:p>
    <w:p>
      <w:pPr>
        <w:pStyle w:val="Scripture"/>
      </w:pPr>
      <w:r>
        <w:rPr>
          <w:rFonts w:ascii="Arial" w:hAnsi="Arial"/>
          <w:b/>
          <w:color w:val="804826"/>
          <w:sz w:val="15"/>
        </w:rPr>
        <w:t xml:space="preserve">6 </w:t>
      </w:r>
      <w:r>
        <w:rPr>
          <w:rFonts w:ascii="Georgia" w:hAnsi="Georgia"/>
          <w:sz w:val="19"/>
        </w:rPr>
        <w:t>Keep therefore and do them; for this is your wisdom and your understanding in the sight of the peoples, that shall hear all these statutes, and say, Surely this great nation is a wise and understanding people.</w:t>
      </w:r>
    </w:p>
    <w:p>
      <w:pPr>
        <w:pStyle w:val="Scripture"/>
      </w:pPr>
      <w:r>
        <w:rPr>
          <w:rFonts w:ascii="Arial" w:hAnsi="Arial"/>
          <w:b/>
          <w:color w:val="804826"/>
          <w:sz w:val="15"/>
        </w:rPr>
        <w:t xml:space="preserve">7 </w:t>
      </w:r>
      <w:r>
        <w:rPr>
          <w:rFonts w:ascii="Georgia" w:hAnsi="Georgia"/>
          <w:sz w:val="19"/>
        </w:rPr>
        <w:t>For what great nation is there, that has a god so near to them, as YHWH–Yahweh our Elohim is whensoever we call upon him?</w:t>
      </w:r>
    </w:p>
    <w:p>
      <w:pPr>
        <w:pStyle w:val="Scripture"/>
      </w:pPr>
      <w:r>
        <w:rPr>
          <w:rFonts w:ascii="Arial" w:hAnsi="Arial"/>
          <w:b/>
          <w:color w:val="804826"/>
          <w:sz w:val="15"/>
        </w:rPr>
        <w:t xml:space="preserve">8 </w:t>
      </w:r>
      <w:r>
        <w:rPr>
          <w:rFonts w:ascii="Georgia" w:hAnsi="Georgia"/>
          <w:sz w:val="19"/>
        </w:rPr>
        <w:t>And what great nation is there, that has statutes and ordinances so righteous as all this law, which I set before you this day?</w:t>
      </w:r>
    </w:p>
    <w:p>
      <w:pPr>
        <w:pStyle w:val="Scripture"/>
      </w:pPr>
      <w:r>
        <w:rPr>
          <w:rFonts w:ascii="Arial" w:hAnsi="Arial"/>
          <w:b/>
          <w:color w:val="804826"/>
          <w:sz w:val="15"/>
        </w:rPr>
        <w:t xml:space="preserve">9 </w:t>
      </w:r>
      <w:r>
        <w:rPr>
          <w:rFonts w:ascii="Georgia" w:hAnsi="Georgia"/>
          <w:sz w:val="19"/>
        </w:rPr>
        <w:t>Only take heed to thyself, and keep your soul diligently, lest you forget the things which yours eyes saw, and lest they depart from your heart all the days of your life; but make them known to your children and your children’s children;</w:t>
      </w:r>
    </w:p>
    <w:p>
      <w:pPr>
        <w:pStyle w:val="Scripture"/>
      </w:pPr>
      <w:r>
        <w:rPr>
          <w:rFonts w:ascii="Arial" w:hAnsi="Arial"/>
          <w:b/>
          <w:color w:val="804826"/>
          <w:sz w:val="15"/>
        </w:rPr>
        <w:t xml:space="preserve">10 </w:t>
      </w:r>
      <w:r>
        <w:rPr>
          <w:rFonts w:ascii="Georgia" w:hAnsi="Georgia"/>
          <w:sz w:val="19"/>
        </w:rPr>
        <w:t>the day that you stoodest before YHWH–Yahweh your Elohim in Horeb, when YHWH–Yahweh said to me, Assemble me the people, and I will make them hear my words, that they may learn to fear me all the days that they live upon the earth, and that they may teach their children.</w:t>
      </w:r>
    </w:p>
    <w:p>
      <w:pPr>
        <w:pStyle w:val="Scripture"/>
      </w:pPr>
      <w:r>
        <w:rPr>
          <w:rFonts w:ascii="Arial" w:hAnsi="Arial"/>
          <w:b/>
          <w:color w:val="804826"/>
          <w:sz w:val="15"/>
        </w:rPr>
        <w:t xml:space="preserve">11 </w:t>
      </w:r>
      <w:r>
        <w:rPr>
          <w:rFonts w:ascii="Georgia" w:hAnsi="Georgia"/>
          <w:sz w:val="19"/>
        </w:rPr>
        <w:t>And you came near and stood under the mountain; and the mountain burned with fire to the heart of heaven, with darkness, cloud, and thick darkness.</w:t>
      </w:r>
    </w:p>
    <w:p>
      <w:pPr>
        <w:pStyle w:val="Scripture"/>
      </w:pPr>
      <w:r>
        <w:rPr>
          <w:rFonts w:ascii="Arial" w:hAnsi="Arial"/>
          <w:b/>
          <w:color w:val="804826"/>
          <w:sz w:val="15"/>
        </w:rPr>
        <w:t xml:space="preserve">12 </w:t>
      </w:r>
      <w:r>
        <w:rPr>
          <w:rFonts w:ascii="Georgia" w:hAnsi="Georgia"/>
          <w:sz w:val="19"/>
        </w:rPr>
        <w:t>And YHWH–Yahweh spoke to you out of the midst of the fire: you heard the voice of words, but you saw no form; only you heard a voice.</w:t>
      </w:r>
    </w:p>
    <w:p>
      <w:pPr>
        <w:pStyle w:val="Scripture"/>
      </w:pPr>
      <w:r>
        <w:rPr>
          <w:rFonts w:ascii="Arial" w:hAnsi="Arial"/>
          <w:b/>
          <w:color w:val="804826"/>
          <w:sz w:val="15"/>
        </w:rPr>
        <w:t xml:space="preserve">13 </w:t>
      </w:r>
      <w:r>
        <w:rPr>
          <w:rFonts w:ascii="Georgia" w:hAnsi="Georgia"/>
          <w:sz w:val="19"/>
        </w:rPr>
        <w:t>And he declared to you his covenant, which he commanded you to perform, even the ten commandments; and he wrote them upon two tables of stone.</w:t>
      </w:r>
    </w:p>
    <w:p>
      <w:pPr>
        <w:pStyle w:val="Scripture"/>
      </w:pPr>
      <w:r>
        <w:rPr>
          <w:rFonts w:ascii="Arial" w:hAnsi="Arial"/>
          <w:b/>
          <w:color w:val="804826"/>
          <w:sz w:val="15"/>
        </w:rPr>
        <w:t xml:space="preserve">14 </w:t>
      </w:r>
      <w:r>
        <w:rPr>
          <w:rFonts w:ascii="Georgia" w:hAnsi="Georgia"/>
          <w:sz w:val="19"/>
        </w:rPr>
        <w:t>And YHWH–Yahweh commanded me at that time to teach you statutes and ordinances, that you might do them in the land where you go over to possess it.</w:t>
      </w:r>
    </w:p>
    <w:p>
      <w:pPr>
        <w:pStyle w:val="Scripture"/>
      </w:pPr>
      <w:r>
        <w:rPr>
          <w:rFonts w:ascii="Arial" w:hAnsi="Arial"/>
          <w:b/>
          <w:color w:val="804826"/>
          <w:sz w:val="15"/>
        </w:rPr>
        <w:t xml:space="preserve">15 </w:t>
      </w:r>
      <w:r>
        <w:rPr>
          <w:rFonts w:ascii="Georgia" w:hAnsi="Georgia"/>
          <w:sz w:val="19"/>
        </w:rPr>
        <w:t>Take you therefore good heed to yourselves; for you saw no manner of form on the day that YHWH–Yahweh spoke to you in Horeb out of the midst of the fire;</w:t>
      </w:r>
    </w:p>
    <w:p>
      <w:pPr>
        <w:pStyle w:val="Scripture"/>
      </w:pPr>
      <w:r>
        <w:rPr>
          <w:rFonts w:ascii="Arial" w:hAnsi="Arial"/>
          <w:b/>
          <w:color w:val="804826"/>
          <w:sz w:val="15"/>
        </w:rPr>
        <w:t xml:space="preserve">16 </w:t>
      </w:r>
      <w:r>
        <w:rPr>
          <w:rFonts w:ascii="Georgia" w:hAnsi="Georgia"/>
          <w:sz w:val="19"/>
        </w:rPr>
        <w:t>lest you corrupt yourselves, and make you a graven image in the form of any figure, the likeness of male or female,</w:t>
      </w:r>
    </w:p>
    <w:p>
      <w:pPr>
        <w:pStyle w:val="Scripture"/>
      </w:pPr>
      <w:r>
        <w:rPr>
          <w:rFonts w:ascii="Arial" w:hAnsi="Arial"/>
          <w:b/>
          <w:color w:val="804826"/>
          <w:sz w:val="15"/>
        </w:rPr>
        <w:t xml:space="preserve">17 </w:t>
      </w:r>
      <w:r>
        <w:rPr>
          <w:rFonts w:ascii="Georgia" w:hAnsi="Georgia"/>
          <w:sz w:val="19"/>
        </w:rPr>
        <w:t>the likeness of any beast that is on the earth, the likeness of any winged bird that flieth in the heavens,</w:t>
      </w:r>
    </w:p>
    <w:p>
      <w:pPr>
        <w:pStyle w:val="Scripture"/>
      </w:pPr>
      <w:r>
        <w:rPr>
          <w:rFonts w:ascii="Arial" w:hAnsi="Arial"/>
          <w:b/>
          <w:color w:val="804826"/>
          <w:sz w:val="15"/>
        </w:rPr>
        <w:t xml:space="preserve">18 </w:t>
      </w:r>
      <w:r>
        <w:rPr>
          <w:rFonts w:ascii="Georgia" w:hAnsi="Georgia"/>
          <w:sz w:val="19"/>
        </w:rPr>
        <w:t>the likeness of anything that creepeth on the ground, the likeness of any fish that is in the water under the earth;</w:t>
      </w:r>
    </w:p>
    <w:p>
      <w:pPr>
        <w:pStyle w:val="Scripture"/>
      </w:pPr>
      <w:r>
        <w:rPr>
          <w:rFonts w:ascii="Arial" w:hAnsi="Arial"/>
          <w:b/>
          <w:color w:val="804826"/>
          <w:sz w:val="15"/>
        </w:rPr>
        <w:t xml:space="preserve">19 </w:t>
      </w:r>
      <w:r>
        <w:rPr>
          <w:rFonts w:ascii="Georgia" w:hAnsi="Georgia"/>
          <w:sz w:val="19"/>
        </w:rPr>
        <w:t>and lest you lift up yours eyes to heaven, and when you see the sun and the moon and the stars, even all the host of heaven, you be drawn away and worship them, and serve them, which YHWH–Yahweh your Elohim has allotted to all the peoples under the whole heaven.</w:t>
      </w:r>
    </w:p>
    <w:p>
      <w:pPr>
        <w:pStyle w:val="Scripture"/>
      </w:pPr>
      <w:r>
        <w:rPr>
          <w:rFonts w:ascii="Arial" w:hAnsi="Arial"/>
          <w:b/>
          <w:color w:val="804826"/>
          <w:sz w:val="15"/>
        </w:rPr>
        <w:t xml:space="preserve">20 </w:t>
      </w:r>
      <w:r>
        <w:rPr>
          <w:rFonts w:ascii="Georgia" w:hAnsi="Georgia"/>
          <w:sz w:val="19"/>
        </w:rPr>
        <w:t>But YHWH–Yahweh has taken you, and brought you forth out of the iron furnace, out of Egypt, to be to him a people of inheritance, as at this day.</w:t>
      </w:r>
    </w:p>
    <w:p>
      <w:pPr>
        <w:pStyle w:val="Scripture"/>
      </w:pPr>
      <w:r>
        <w:rPr>
          <w:rFonts w:ascii="Arial" w:hAnsi="Arial"/>
          <w:b/>
          <w:color w:val="804826"/>
          <w:sz w:val="15"/>
        </w:rPr>
        <w:t xml:space="preserve">21 </w:t>
      </w:r>
      <w:r>
        <w:rPr>
          <w:rFonts w:ascii="Georgia" w:hAnsi="Georgia"/>
          <w:sz w:val="19"/>
        </w:rPr>
        <w:t>Furthermore YHWH–Yahweh was angry with me for your sakes, and swore that I should not go over the Jordan, and that I should not go in to that good land, which YHWH–Yahweh your Elohim gives you for an inheritance:</w:t>
      </w:r>
    </w:p>
    <w:p>
      <w:pPr>
        <w:pStyle w:val="Scripture"/>
      </w:pPr>
      <w:r>
        <w:rPr>
          <w:rFonts w:ascii="Arial" w:hAnsi="Arial"/>
          <w:b/>
          <w:color w:val="804826"/>
          <w:sz w:val="15"/>
        </w:rPr>
        <w:t xml:space="preserve">22 </w:t>
      </w:r>
      <w:r>
        <w:rPr>
          <w:rFonts w:ascii="Georgia" w:hAnsi="Georgia"/>
          <w:sz w:val="19"/>
        </w:rPr>
        <w:t>but I must die in this land, I must not go over the Jordan; but you shall go over, and possess that good land.</w:t>
      </w:r>
    </w:p>
    <w:p>
      <w:pPr>
        <w:pStyle w:val="Scripture"/>
      </w:pPr>
      <w:r>
        <w:rPr>
          <w:rFonts w:ascii="Arial" w:hAnsi="Arial"/>
          <w:b/>
          <w:color w:val="804826"/>
          <w:sz w:val="15"/>
        </w:rPr>
        <w:t xml:space="preserve">23 </w:t>
      </w:r>
      <w:r>
        <w:rPr>
          <w:rFonts w:ascii="Georgia" w:hAnsi="Georgia"/>
          <w:sz w:val="19"/>
        </w:rPr>
        <w:t>Take heed to yourselves, lest you forget the covenant of YHWH–Yahweh your Elohim, which he made with you, and make you a graven image in the form of anything which YHWH–Yahweh your Elohim has forbidden you.</w:t>
      </w:r>
    </w:p>
    <w:p>
      <w:pPr>
        <w:pStyle w:val="Scripture"/>
      </w:pPr>
      <w:r>
        <w:rPr>
          <w:rFonts w:ascii="Arial" w:hAnsi="Arial"/>
          <w:b/>
          <w:color w:val="804826"/>
          <w:sz w:val="15"/>
        </w:rPr>
        <w:t xml:space="preserve">24 </w:t>
      </w:r>
      <w:r>
        <w:rPr>
          <w:rFonts w:ascii="Georgia" w:hAnsi="Georgia"/>
          <w:sz w:val="19"/>
        </w:rPr>
        <w:t>For YHWH–Yahweh your Elohim is a devouring fire, a jealous Elohim.</w:t>
      </w:r>
    </w:p>
    <w:p>
      <w:pPr>
        <w:pStyle w:val="Scripture"/>
      </w:pPr>
      <w:r>
        <w:rPr>
          <w:rFonts w:ascii="Arial" w:hAnsi="Arial"/>
          <w:b/>
          <w:color w:val="804826"/>
          <w:sz w:val="15"/>
        </w:rPr>
        <w:t xml:space="preserve">25 </w:t>
      </w:r>
      <w:r>
        <w:rPr>
          <w:rFonts w:ascii="Georgia" w:hAnsi="Georgia"/>
          <w:sz w:val="19"/>
        </w:rPr>
        <w:t>When you shall beget children, and children’s children, and you shall have been long in the land, and shall corrupt yourselves, and make a graven image in the form of anything, and shall do that which is evil in the sight of YHWH–Yahweh your Elohim, to provoke him to anger;</w:t>
      </w:r>
    </w:p>
    <w:p>
      <w:pPr>
        <w:pStyle w:val="Scripture"/>
      </w:pPr>
      <w:r>
        <w:rPr>
          <w:rFonts w:ascii="Arial" w:hAnsi="Arial"/>
          <w:b/>
          <w:color w:val="804826"/>
          <w:sz w:val="15"/>
        </w:rPr>
        <w:t xml:space="preserve">26 </w:t>
      </w:r>
      <w:r>
        <w:rPr>
          <w:rFonts w:ascii="Georgia" w:hAnsi="Georgia"/>
          <w:sz w:val="19"/>
        </w:rPr>
        <w:t>I call heaven and earth to witness against you this day, that you shall soon utterly perish from off the land whereunto you go over the Jordan to possess it; you shall not prolong your days upon it, but shall utterly be destroyed.</w:t>
      </w:r>
    </w:p>
    <w:p>
      <w:pPr>
        <w:pStyle w:val="Scripture"/>
      </w:pPr>
      <w:r>
        <w:rPr>
          <w:rFonts w:ascii="Arial" w:hAnsi="Arial"/>
          <w:b/>
          <w:color w:val="804826"/>
          <w:sz w:val="15"/>
        </w:rPr>
        <w:t xml:space="preserve">27 </w:t>
      </w:r>
      <w:r>
        <w:rPr>
          <w:rFonts w:ascii="Georgia" w:hAnsi="Georgia"/>
          <w:sz w:val="19"/>
        </w:rPr>
        <w:t>And YHWH–Yahweh will scatter you among the peoples, and you shall be left few in number among the nations, where YHWH–Yahweh shall lead you away.</w:t>
      </w:r>
    </w:p>
    <w:p>
      <w:pPr>
        <w:pStyle w:val="Scripture"/>
      </w:pPr>
      <w:r>
        <w:rPr>
          <w:rFonts w:ascii="Arial" w:hAnsi="Arial"/>
          <w:b/>
          <w:color w:val="804826"/>
          <w:sz w:val="15"/>
        </w:rPr>
        <w:t xml:space="preserve">28 </w:t>
      </w:r>
      <w:r>
        <w:rPr>
          <w:rFonts w:ascii="Georgia" w:hAnsi="Georgia"/>
          <w:sz w:val="19"/>
        </w:rPr>
        <w:t>And there you shall serve gods, the work of men’s hands, wood and stone, which neither see, nor hear, nor eat, nor smell.</w:t>
      </w:r>
    </w:p>
    <w:p>
      <w:pPr>
        <w:pStyle w:val="Scripture"/>
      </w:pPr>
      <w:r>
        <w:rPr>
          <w:rFonts w:ascii="Arial" w:hAnsi="Arial"/>
          <w:b/>
          <w:color w:val="804826"/>
          <w:sz w:val="15"/>
        </w:rPr>
        <w:t xml:space="preserve">29 </w:t>
      </w:r>
      <w:r>
        <w:rPr>
          <w:rFonts w:ascii="Georgia" w:hAnsi="Georgia"/>
          <w:sz w:val="19"/>
        </w:rPr>
        <w:t>But from thence you shall seek YHWH–Yahweh your Elohim, and you shall find him, when you searchest after him with all your heart and with all your soul.</w:t>
      </w:r>
    </w:p>
    <w:p>
      <w:pPr>
        <w:pStyle w:val="Scripture"/>
      </w:pPr>
      <w:r>
        <w:rPr>
          <w:rFonts w:ascii="Arial" w:hAnsi="Arial"/>
          <w:b/>
          <w:color w:val="804826"/>
          <w:sz w:val="15"/>
        </w:rPr>
        <w:t xml:space="preserve">30 </w:t>
      </w:r>
      <w:r>
        <w:rPr>
          <w:rFonts w:ascii="Georgia" w:hAnsi="Georgia"/>
          <w:sz w:val="19"/>
        </w:rPr>
        <w:t>When you are in tribulation, and all these things are come upon you, in the latter days you shall return to YHWH–Yahweh your Elohim, and listen to his voice:</w:t>
      </w:r>
    </w:p>
    <w:p>
      <w:pPr>
        <w:pStyle w:val="Scripture"/>
      </w:pPr>
      <w:r>
        <w:rPr>
          <w:rFonts w:ascii="Arial" w:hAnsi="Arial"/>
          <w:b/>
          <w:color w:val="804826"/>
          <w:sz w:val="15"/>
        </w:rPr>
        <w:t xml:space="preserve">31 </w:t>
      </w:r>
      <w:r>
        <w:rPr>
          <w:rFonts w:ascii="Georgia" w:hAnsi="Georgia"/>
          <w:sz w:val="19"/>
        </w:rPr>
        <w:t>for YHWH–Yahweh your Elohim is a merciful Elohim; he will not fail you, neither destroy you, nor forget the covenant of your fathers which he swore to them.</w:t>
      </w:r>
    </w:p>
    <w:p>
      <w:pPr>
        <w:pStyle w:val="Scripture"/>
      </w:pPr>
      <w:r>
        <w:rPr>
          <w:rFonts w:ascii="Arial" w:hAnsi="Arial"/>
          <w:b/>
          <w:color w:val="804826"/>
          <w:sz w:val="15"/>
        </w:rPr>
        <w:t xml:space="preserve">32 </w:t>
      </w:r>
      <w:r>
        <w:rPr>
          <w:rFonts w:ascii="Georgia" w:hAnsi="Georgia"/>
          <w:sz w:val="19"/>
        </w:rPr>
        <w:t>For ask now of the days that are past, which were before you, since the day that Elohim created man upon the earth, and from the one end of heaven to the other, whether there has been any such thing as this great thing is, or has been heard like it?</w:t>
      </w:r>
    </w:p>
    <w:p>
      <w:pPr>
        <w:pStyle w:val="Scripture"/>
      </w:pPr>
      <w:r>
        <w:rPr>
          <w:rFonts w:ascii="Arial" w:hAnsi="Arial"/>
          <w:b/>
          <w:color w:val="804826"/>
          <w:sz w:val="15"/>
        </w:rPr>
        <w:t xml:space="preserve">33 </w:t>
      </w:r>
      <w:r>
        <w:rPr>
          <w:rFonts w:ascii="Georgia" w:hAnsi="Georgia"/>
          <w:sz w:val="19"/>
        </w:rPr>
        <w:t>Did ever a people hear the voice of Elohim speaking out of the midst of the fire, as you have heard, and live?</w:t>
      </w:r>
    </w:p>
    <w:p>
      <w:pPr>
        <w:pStyle w:val="Scripture"/>
      </w:pPr>
      <w:r>
        <w:rPr>
          <w:rFonts w:ascii="Arial" w:hAnsi="Arial"/>
          <w:b/>
          <w:color w:val="804826"/>
          <w:sz w:val="15"/>
        </w:rPr>
        <w:t xml:space="preserve">34 </w:t>
      </w:r>
      <w:r>
        <w:rPr>
          <w:rFonts w:ascii="Georgia" w:hAnsi="Georgia"/>
          <w:sz w:val="19"/>
        </w:rPr>
        <w:t>Or has Elohim assayed to go and take him a nation from the midst of another nation, by trials, by signs, and by wonders, and by war, and by a mighty hand, and by an outstretched arm, and by great terrors, according to all that YHWH–Yahweh your Elohim did for you in Egypt before your eyes?</w:t>
      </w:r>
    </w:p>
    <w:p>
      <w:pPr>
        <w:pStyle w:val="Scripture"/>
      </w:pPr>
      <w:r>
        <w:rPr>
          <w:rFonts w:ascii="Arial" w:hAnsi="Arial"/>
          <w:b/>
          <w:color w:val="804826"/>
          <w:sz w:val="15"/>
        </w:rPr>
        <w:t xml:space="preserve">35 </w:t>
      </w:r>
      <w:r>
        <w:rPr>
          <w:rFonts w:ascii="Georgia" w:hAnsi="Georgia"/>
          <w:sz w:val="19"/>
        </w:rPr>
        <w:t>To you it was shown, that you might know that YHWH–Yahweh, He is Elohim; there is none besides Him.</w:t>
      </w:r>
    </w:p>
    <w:p>
      <w:pPr>
        <w:pStyle w:val="Scripture"/>
      </w:pPr>
      <w:r>
        <w:rPr>
          <w:rFonts w:ascii="Arial" w:hAnsi="Arial"/>
          <w:b/>
          <w:color w:val="804826"/>
          <w:sz w:val="15"/>
        </w:rPr>
        <w:t xml:space="preserve">36 </w:t>
      </w:r>
      <w:r>
        <w:rPr>
          <w:rFonts w:ascii="Georgia" w:hAnsi="Georgia"/>
          <w:sz w:val="19"/>
        </w:rPr>
        <w:t>Out of heaven he made you to hear his voice, that he might instruct you: and upon earth he made you to see his great fire; and you heard his words out of the midst of the fire.</w:t>
      </w:r>
    </w:p>
    <w:p>
      <w:pPr>
        <w:pStyle w:val="Scripture"/>
      </w:pPr>
      <w:r>
        <w:rPr>
          <w:rFonts w:ascii="Arial" w:hAnsi="Arial"/>
          <w:b/>
          <w:color w:val="804826"/>
          <w:sz w:val="15"/>
        </w:rPr>
        <w:t xml:space="preserve">37 </w:t>
      </w:r>
      <w:r>
        <w:rPr>
          <w:rFonts w:ascii="Georgia" w:hAnsi="Georgia"/>
          <w:sz w:val="19"/>
        </w:rPr>
        <w:t>And because he loved your fathers, therefore he chose their seed after them, and brought you out with his presence, with his great power, out of Egypt;</w:t>
      </w:r>
    </w:p>
    <w:p>
      <w:pPr>
        <w:pStyle w:val="Scripture"/>
      </w:pPr>
      <w:r>
        <w:rPr>
          <w:rFonts w:ascii="Arial" w:hAnsi="Arial"/>
          <w:b/>
          <w:color w:val="804826"/>
          <w:sz w:val="15"/>
        </w:rPr>
        <w:t xml:space="preserve">38 </w:t>
      </w:r>
      <w:r>
        <w:rPr>
          <w:rFonts w:ascii="Georgia" w:hAnsi="Georgia"/>
          <w:sz w:val="19"/>
        </w:rPr>
        <w:t>to drive out nations from before you greater and mightier than you, to bring you in, to give you their land for an inheritance, as at this day.</w:t>
      </w:r>
    </w:p>
    <w:p>
      <w:pPr>
        <w:pStyle w:val="Scripture"/>
      </w:pPr>
      <w:r>
        <w:rPr>
          <w:rFonts w:ascii="Arial" w:hAnsi="Arial"/>
          <w:b/>
          <w:color w:val="804826"/>
          <w:sz w:val="15"/>
        </w:rPr>
        <w:t xml:space="preserve">39 </w:t>
      </w:r>
      <w:r>
        <w:rPr>
          <w:rFonts w:ascii="Georgia" w:hAnsi="Georgia"/>
          <w:sz w:val="19"/>
        </w:rPr>
        <w:t>Know therefore this day, and lay it to your heart, that YHWH–Yahweh, He is Elohim in heaven above and upon the earth beneath; there is none else.</w:t>
      </w:r>
    </w:p>
    <w:p>
      <w:pPr>
        <w:pStyle w:val="Scripture"/>
      </w:pPr>
      <w:r>
        <w:rPr>
          <w:rFonts w:ascii="Arial" w:hAnsi="Arial"/>
          <w:b/>
          <w:color w:val="804826"/>
          <w:sz w:val="15"/>
        </w:rPr>
        <w:t xml:space="preserve">40 </w:t>
      </w:r>
      <w:r>
        <w:rPr>
          <w:rFonts w:ascii="Georgia" w:hAnsi="Georgia"/>
          <w:sz w:val="19"/>
        </w:rPr>
        <w:t>And you shall keep his statutes, and his commandments, which I command you this day, that it may go well with you, and with your children after you, and that you may prolong your days in the land, which YHWH–Yahweh your Elohim gives you, for ever.</w:t>
      </w:r>
    </w:p>
    <w:p>
      <w:pPr>
        <w:pStyle w:val="Scripture"/>
      </w:pPr>
      <w:r>
        <w:rPr>
          <w:rFonts w:ascii="Arial" w:hAnsi="Arial"/>
          <w:b/>
          <w:color w:val="804826"/>
          <w:sz w:val="15"/>
        </w:rPr>
        <w:t xml:space="preserve">41 </w:t>
      </w:r>
      <w:r>
        <w:rPr>
          <w:rFonts w:ascii="Georgia" w:hAnsi="Georgia"/>
          <w:sz w:val="19"/>
        </w:rPr>
        <w:t>Then Moses set apart three cities beyond the Jordan toward the sunrising;</w:t>
      </w:r>
    </w:p>
    <w:p>
      <w:pPr>
        <w:pStyle w:val="Scripture"/>
      </w:pPr>
      <w:r>
        <w:rPr>
          <w:rFonts w:ascii="Arial" w:hAnsi="Arial"/>
          <w:b/>
          <w:color w:val="804826"/>
          <w:sz w:val="15"/>
        </w:rPr>
        <w:t xml:space="preserve">42 </w:t>
      </w:r>
      <w:r>
        <w:rPr>
          <w:rFonts w:ascii="Georgia" w:hAnsi="Georgia"/>
          <w:sz w:val="19"/>
        </w:rPr>
        <w:t>that the manslayer might flee there, that slayeth his neighbor unawares, and hated him not in time past; and that fleeing to one of these cities he might live:</w:t>
      </w:r>
    </w:p>
    <w:p>
      <w:pPr>
        <w:pStyle w:val="Scripture"/>
      </w:pPr>
      <w:r>
        <w:rPr>
          <w:rFonts w:ascii="Arial" w:hAnsi="Arial"/>
          <w:b/>
          <w:color w:val="804826"/>
          <w:sz w:val="15"/>
        </w:rPr>
        <w:t xml:space="preserve">43 </w:t>
      </w:r>
      <w:r>
        <w:rPr>
          <w:rFonts w:ascii="Georgia" w:hAnsi="Georgia"/>
          <w:sz w:val="19"/>
        </w:rPr>
        <w:t>namely, Bezer in the wilderness, in the plain country, for the Reubenites; and Ramoth in Gilead, for the Gadites; and Golan in Bashan, for the Manassites.</w:t>
      </w:r>
    </w:p>
    <w:p>
      <w:pPr>
        <w:pStyle w:val="Scripture"/>
      </w:pPr>
      <w:r>
        <w:rPr>
          <w:rFonts w:ascii="Arial" w:hAnsi="Arial"/>
          <w:b/>
          <w:color w:val="804826"/>
          <w:sz w:val="15"/>
        </w:rPr>
        <w:t xml:space="preserve">44 </w:t>
      </w:r>
      <w:r>
        <w:rPr>
          <w:rFonts w:ascii="Georgia" w:hAnsi="Georgia"/>
          <w:sz w:val="19"/>
        </w:rPr>
        <w:t>And this is the law which Moses set before the children of Israel:</w:t>
      </w:r>
    </w:p>
    <w:p>
      <w:pPr>
        <w:pStyle w:val="Scripture"/>
      </w:pPr>
      <w:r>
        <w:rPr>
          <w:rFonts w:ascii="Arial" w:hAnsi="Arial"/>
          <w:b/>
          <w:color w:val="804826"/>
          <w:sz w:val="15"/>
        </w:rPr>
        <w:t xml:space="preserve">45 </w:t>
      </w:r>
      <w:r>
        <w:rPr>
          <w:rFonts w:ascii="Georgia" w:hAnsi="Georgia"/>
          <w:sz w:val="19"/>
        </w:rPr>
        <w:t>these are the testimonies, and the statutes, and the ordinances, which Moses spoke to the children of Israel, when they came forth out of Egypt,</w:t>
      </w:r>
    </w:p>
    <w:p>
      <w:pPr>
        <w:pStyle w:val="Scripture"/>
      </w:pPr>
      <w:r>
        <w:rPr>
          <w:rFonts w:ascii="Arial" w:hAnsi="Arial"/>
          <w:b/>
          <w:color w:val="804826"/>
          <w:sz w:val="15"/>
        </w:rPr>
        <w:t xml:space="preserve">46 </w:t>
      </w:r>
      <w:r>
        <w:rPr>
          <w:rFonts w:ascii="Georgia" w:hAnsi="Georgia"/>
          <w:sz w:val="19"/>
        </w:rPr>
        <w:t>beyond the Jordan, in the valley over against Beth-peor, in the land of Sihon king of the Amorites, who dwelt at Heshbon, whom Moses and the children of Israel struck, when they came forth out of Egypt.</w:t>
      </w:r>
    </w:p>
    <w:p>
      <w:pPr>
        <w:pStyle w:val="Scripture"/>
      </w:pPr>
      <w:r>
        <w:rPr>
          <w:rFonts w:ascii="Arial" w:hAnsi="Arial"/>
          <w:b/>
          <w:color w:val="804826"/>
          <w:sz w:val="15"/>
        </w:rPr>
        <w:t xml:space="preserve">47 </w:t>
      </w:r>
      <w:r>
        <w:rPr>
          <w:rFonts w:ascii="Georgia" w:hAnsi="Georgia"/>
          <w:sz w:val="19"/>
        </w:rPr>
        <w:t>And they took his land in possession, and the land of Og king of Bashan, the two kings of the Amorites, who were beyond the Jordan toward the sunrising;</w:t>
      </w:r>
    </w:p>
    <w:p>
      <w:pPr>
        <w:pStyle w:val="Scripture"/>
      </w:pPr>
      <w:r>
        <w:rPr>
          <w:rFonts w:ascii="Arial" w:hAnsi="Arial"/>
          <w:b/>
          <w:color w:val="804826"/>
          <w:sz w:val="15"/>
        </w:rPr>
        <w:t xml:space="preserve">48 </w:t>
      </w:r>
      <w:r>
        <w:rPr>
          <w:rFonts w:ascii="Georgia" w:hAnsi="Georgia"/>
          <w:sz w:val="19"/>
        </w:rPr>
        <w:t>from Aroer, which is on the edge of the valley of the Arnon, even to mount Sion (the same is Hermon),</w:t>
      </w:r>
    </w:p>
    <w:p>
      <w:pPr>
        <w:pStyle w:val="Scripture"/>
      </w:pPr>
      <w:r>
        <w:rPr>
          <w:rFonts w:ascii="Arial" w:hAnsi="Arial"/>
          <w:b/>
          <w:color w:val="804826"/>
          <w:sz w:val="15"/>
        </w:rPr>
        <w:t xml:space="preserve">49 </w:t>
      </w:r>
      <w:r>
        <w:rPr>
          <w:rFonts w:ascii="Georgia" w:hAnsi="Georgia"/>
          <w:sz w:val="19"/>
        </w:rPr>
        <w:t>and all the Arabah beyond the Jordan eastward, even to the sea of the Arabah, under the slopes of Pisgah.</w:t>
      </w:r>
    </w:p>
    <w:p>
      <w:pPr>
        <w:pStyle w:val="Heading2"/>
      </w:pPr>
      <w:r>
        <w:t>Chapter 5</w:t>
      </w:r>
    </w:p>
    <w:p>
      <w:pPr>
        <w:pStyle w:val="Scripture"/>
      </w:pPr>
      <w:r>
        <w:rPr>
          <w:rFonts w:ascii="Arial" w:hAnsi="Arial"/>
          <w:b/>
          <w:color w:val="804826"/>
          <w:sz w:val="15"/>
        </w:rPr>
        <w:t xml:space="preserve">1 </w:t>
      </w:r>
      <w:r>
        <w:rPr>
          <w:rFonts w:ascii="Georgia" w:hAnsi="Georgia"/>
          <w:sz w:val="19"/>
        </w:rPr>
        <w:t>And Moses called to all Israel, and said to them, Hear, O Israel, the statutes and the ordinances which I speak in your ears this day, that you may learn them, and observe to do them.</w:t>
      </w:r>
    </w:p>
    <w:p>
      <w:pPr>
        <w:pStyle w:val="Scripture"/>
      </w:pPr>
      <w:r>
        <w:rPr>
          <w:rFonts w:ascii="Arial" w:hAnsi="Arial"/>
          <w:b/>
          <w:color w:val="804826"/>
          <w:sz w:val="15"/>
        </w:rPr>
        <w:t xml:space="preserve">2 </w:t>
      </w:r>
      <w:r>
        <w:rPr>
          <w:rFonts w:ascii="Georgia" w:hAnsi="Georgia"/>
          <w:sz w:val="19"/>
        </w:rPr>
        <w:t>YHWH–Yahweh our Elohim made a covenant with us in Horeb.</w:t>
      </w:r>
    </w:p>
    <w:p>
      <w:pPr>
        <w:pStyle w:val="Scripture"/>
      </w:pPr>
      <w:r>
        <w:rPr>
          <w:rFonts w:ascii="Arial" w:hAnsi="Arial"/>
          <w:b/>
          <w:color w:val="804826"/>
          <w:sz w:val="15"/>
        </w:rPr>
        <w:t xml:space="preserve">3 </w:t>
      </w:r>
      <w:r>
        <w:rPr>
          <w:rFonts w:ascii="Georgia" w:hAnsi="Georgia"/>
          <w:sz w:val="19"/>
        </w:rPr>
        <w:t>YHWH–Yahweh made not this covenant with our fathers, but with us, even us, who are all of us here alive this day.</w:t>
      </w:r>
    </w:p>
    <w:p>
      <w:pPr>
        <w:pStyle w:val="Scripture"/>
      </w:pPr>
      <w:r>
        <w:rPr>
          <w:rFonts w:ascii="Arial" w:hAnsi="Arial"/>
          <w:b/>
          <w:color w:val="804826"/>
          <w:sz w:val="15"/>
        </w:rPr>
        <w:t xml:space="preserve">4 </w:t>
      </w:r>
      <w:r>
        <w:rPr>
          <w:rFonts w:ascii="Georgia" w:hAnsi="Georgia"/>
          <w:sz w:val="19"/>
        </w:rPr>
        <w:t>YHWH–Yahweh spoke with you face to face in the mount out of the midst of the fire,</w:t>
      </w:r>
    </w:p>
    <w:p>
      <w:pPr>
        <w:pStyle w:val="Scripture"/>
      </w:pPr>
      <w:r>
        <w:rPr>
          <w:rFonts w:ascii="Arial" w:hAnsi="Arial"/>
          <w:b/>
          <w:color w:val="804826"/>
          <w:sz w:val="15"/>
        </w:rPr>
        <w:t xml:space="preserve">5 </w:t>
      </w:r>
      <w:r>
        <w:rPr>
          <w:rFonts w:ascii="Georgia" w:hAnsi="Georgia"/>
          <w:sz w:val="19"/>
        </w:rPr>
        <w:t>(I stood between YHWH–Yahweh and you at that time, to show you the word of YHWH–Yahweh: for you were afraid because of the fire, and went not up into the mount;) saying,</w:t>
      </w:r>
    </w:p>
    <w:p>
      <w:pPr>
        <w:pStyle w:val="Scripture"/>
      </w:pPr>
      <w:r>
        <w:rPr>
          <w:rFonts w:ascii="Arial" w:hAnsi="Arial"/>
          <w:b/>
          <w:color w:val="804826"/>
          <w:sz w:val="15"/>
        </w:rPr>
        <w:t xml:space="preserve">6 </w:t>
      </w:r>
      <w:r>
        <w:rPr>
          <w:rFonts w:ascii="Georgia" w:hAnsi="Georgia"/>
          <w:sz w:val="19"/>
        </w:rPr>
        <w:t>I am YHWH–Yahweh your Elohim, who brought you out of the land of Egypt, out of the house of bondage.</w:t>
      </w:r>
    </w:p>
    <w:p>
      <w:pPr>
        <w:pStyle w:val="Scripture"/>
      </w:pPr>
      <w:r>
        <w:rPr>
          <w:rFonts w:ascii="Arial" w:hAnsi="Arial"/>
          <w:b/>
          <w:color w:val="804826"/>
          <w:sz w:val="15"/>
        </w:rPr>
        <w:t xml:space="preserve">7 </w:t>
      </w:r>
      <w:r>
        <w:rPr>
          <w:rFonts w:ascii="Georgia" w:hAnsi="Georgia"/>
          <w:sz w:val="19"/>
        </w:rPr>
        <w:t>You shall have no other gods before me.</w:t>
      </w:r>
    </w:p>
    <w:p>
      <w:pPr>
        <w:pStyle w:val="Scripture"/>
      </w:pPr>
      <w:r>
        <w:rPr>
          <w:rFonts w:ascii="Arial" w:hAnsi="Arial"/>
          <w:b/>
          <w:color w:val="804826"/>
          <w:sz w:val="15"/>
        </w:rPr>
        <w:t xml:space="preserve">8 </w:t>
      </w:r>
      <w:r>
        <w:rPr>
          <w:rFonts w:ascii="Georgia" w:hAnsi="Georgia"/>
          <w:sz w:val="19"/>
        </w:rPr>
        <w:t>You shall not make to you a graven image, nor any likeness of anything that is in heaven above, or that is in the earth beneath, or that is in the water under the earth:</w:t>
      </w:r>
    </w:p>
    <w:p>
      <w:pPr>
        <w:pStyle w:val="Scripture"/>
      </w:pPr>
      <w:r>
        <w:rPr>
          <w:rFonts w:ascii="Arial" w:hAnsi="Arial"/>
          <w:b/>
          <w:color w:val="804826"/>
          <w:sz w:val="15"/>
        </w:rPr>
        <w:t xml:space="preserve">9 </w:t>
      </w:r>
      <w:r>
        <w:rPr>
          <w:rFonts w:ascii="Georgia" w:hAnsi="Georgia"/>
          <w:sz w:val="19"/>
        </w:rPr>
        <w:t>you shall not bow down thyself to them, nor serve them; for I, YHWH–Yahweh, your Elohim, am a jealous Elohim, visiting the iniquity of the fathers upon the children, and upon the third and upon the fourth generation of them that hate me;</w:t>
      </w:r>
    </w:p>
    <w:p>
      <w:pPr>
        <w:pStyle w:val="Scripture"/>
      </w:pPr>
      <w:r>
        <w:rPr>
          <w:rFonts w:ascii="Arial" w:hAnsi="Arial"/>
          <w:b/>
          <w:color w:val="804826"/>
          <w:sz w:val="15"/>
        </w:rPr>
        <w:t xml:space="preserve">10 </w:t>
      </w:r>
      <w:r>
        <w:rPr>
          <w:rFonts w:ascii="Georgia" w:hAnsi="Georgia"/>
          <w:sz w:val="19"/>
        </w:rPr>
        <w:t>and showing lovingkindness to thousands of them that love me and keep my commandments.</w:t>
      </w:r>
    </w:p>
    <w:p>
      <w:pPr>
        <w:pStyle w:val="Scripture"/>
      </w:pPr>
      <w:r>
        <w:rPr>
          <w:rFonts w:ascii="Arial" w:hAnsi="Arial"/>
          <w:b/>
          <w:color w:val="804826"/>
          <w:sz w:val="15"/>
        </w:rPr>
        <w:t xml:space="preserve">11 </w:t>
      </w:r>
      <w:r>
        <w:rPr>
          <w:rFonts w:ascii="Georgia" w:hAnsi="Georgia"/>
          <w:sz w:val="19"/>
        </w:rPr>
        <w:t>You shall not take the name of YHWH–Yahweh your Elohim in vain: for YHWH–Yahweh will not hold him guiltless that takes his name in vain.</w:t>
      </w:r>
    </w:p>
    <w:p>
      <w:pPr>
        <w:pStyle w:val="Scripture"/>
      </w:pPr>
      <w:r>
        <w:rPr>
          <w:rFonts w:ascii="Arial" w:hAnsi="Arial"/>
          <w:b/>
          <w:color w:val="804826"/>
          <w:sz w:val="15"/>
        </w:rPr>
        <w:t xml:space="preserve">12 </w:t>
      </w:r>
      <w:r>
        <w:rPr>
          <w:rFonts w:ascii="Georgia" w:hAnsi="Georgia"/>
          <w:sz w:val="19"/>
        </w:rPr>
        <w:t>Observe the sabbath day, to keep it holy, as YHWH–Yahweh your Elohim commanded you.</w:t>
      </w:r>
    </w:p>
    <w:p>
      <w:pPr>
        <w:pStyle w:val="Scripture"/>
      </w:pPr>
      <w:r>
        <w:rPr>
          <w:rFonts w:ascii="Arial" w:hAnsi="Arial"/>
          <w:b/>
          <w:color w:val="804826"/>
          <w:sz w:val="15"/>
        </w:rPr>
        <w:t xml:space="preserve">13 </w:t>
      </w:r>
      <w:r>
        <w:rPr>
          <w:rFonts w:ascii="Georgia" w:hAnsi="Georgia"/>
          <w:sz w:val="19"/>
        </w:rPr>
        <w:t>Six days shall you labor, and do all your work;</w:t>
      </w:r>
    </w:p>
    <w:p>
      <w:pPr>
        <w:pStyle w:val="Scripture"/>
      </w:pPr>
      <w:r>
        <w:rPr>
          <w:rFonts w:ascii="Arial" w:hAnsi="Arial"/>
          <w:b/>
          <w:color w:val="804826"/>
          <w:sz w:val="15"/>
        </w:rPr>
        <w:t xml:space="preserve">14 </w:t>
      </w:r>
      <w:r>
        <w:rPr>
          <w:rFonts w:ascii="Georgia" w:hAnsi="Georgia"/>
          <w:sz w:val="19"/>
        </w:rPr>
        <w:t>but the seventh day is a sabbath to YHWH–Yahweh your Elohim: in it you shall not do any work, you, nor your son, nor your daughter, nor your male servant, nor your female servant, nor yours ox, nor yours ass, nor any of your cattle, nor your stranger that is within your gates; that your male servant and your female servant may rest as well as you.</w:t>
      </w:r>
    </w:p>
    <w:p>
      <w:pPr>
        <w:pStyle w:val="Scripture"/>
      </w:pPr>
      <w:r>
        <w:rPr>
          <w:rFonts w:ascii="Arial" w:hAnsi="Arial"/>
          <w:b/>
          <w:color w:val="804826"/>
          <w:sz w:val="15"/>
        </w:rPr>
        <w:t xml:space="preserve">15 </w:t>
      </w:r>
      <w:r>
        <w:rPr>
          <w:rFonts w:ascii="Georgia" w:hAnsi="Georgia"/>
          <w:sz w:val="19"/>
        </w:rPr>
        <w:t>And you shall remember that you were a servant in the land of Egypt, and YHWH–Yahweh your Elohim brought you out thence by a mighty hand and by an outstretched arm: therefore YHWH–Yahweh your Elohim commanded you to keep the sabbath day.</w:t>
      </w:r>
    </w:p>
    <w:p>
      <w:pPr>
        <w:pStyle w:val="Scripture"/>
      </w:pPr>
      <w:r>
        <w:rPr>
          <w:rFonts w:ascii="Arial" w:hAnsi="Arial"/>
          <w:b/>
          <w:color w:val="804826"/>
          <w:sz w:val="15"/>
        </w:rPr>
        <w:t xml:space="preserve">16 </w:t>
      </w:r>
      <w:r>
        <w:rPr>
          <w:rFonts w:ascii="Georgia" w:hAnsi="Georgia"/>
          <w:sz w:val="19"/>
        </w:rPr>
        <w:t>Honor your father and your mother, as YHWH–Yahweh your Elohim commanded you; that your days may be long, and that it may go well with you, in the land which YHWH–Yahweh your Elohim gives you.</w:t>
      </w:r>
    </w:p>
    <w:p>
      <w:pPr>
        <w:pStyle w:val="Scripture"/>
      </w:pPr>
      <w:r>
        <w:rPr>
          <w:rFonts w:ascii="Arial" w:hAnsi="Arial"/>
          <w:b/>
          <w:color w:val="804826"/>
          <w:sz w:val="15"/>
        </w:rPr>
        <w:t xml:space="preserve">17 </w:t>
      </w:r>
      <w:r>
        <w:rPr>
          <w:rFonts w:ascii="Georgia" w:hAnsi="Georgia"/>
          <w:sz w:val="19"/>
        </w:rPr>
        <w:t>You shall not kill.</w:t>
      </w:r>
    </w:p>
    <w:p>
      <w:pPr>
        <w:pStyle w:val="Scripture"/>
      </w:pPr>
      <w:r>
        <w:rPr>
          <w:rFonts w:ascii="Arial" w:hAnsi="Arial"/>
          <w:b/>
          <w:color w:val="804826"/>
          <w:sz w:val="15"/>
        </w:rPr>
        <w:t xml:space="preserve">18 </w:t>
      </w:r>
      <w:r>
        <w:rPr>
          <w:rFonts w:ascii="Georgia" w:hAnsi="Georgia"/>
          <w:sz w:val="19"/>
        </w:rPr>
        <w:t>Neither shall you commit adultery.</w:t>
      </w:r>
    </w:p>
    <w:p>
      <w:pPr>
        <w:pStyle w:val="Scripture"/>
      </w:pPr>
      <w:r>
        <w:rPr>
          <w:rFonts w:ascii="Arial" w:hAnsi="Arial"/>
          <w:b/>
          <w:color w:val="804826"/>
          <w:sz w:val="15"/>
        </w:rPr>
        <w:t xml:space="preserve">19 </w:t>
      </w:r>
      <w:r>
        <w:rPr>
          <w:rFonts w:ascii="Georgia" w:hAnsi="Georgia"/>
          <w:sz w:val="19"/>
        </w:rPr>
        <w:t>Neither shall you steal.</w:t>
      </w:r>
    </w:p>
    <w:p>
      <w:pPr>
        <w:pStyle w:val="Scripture"/>
      </w:pPr>
      <w:r>
        <w:rPr>
          <w:rFonts w:ascii="Arial" w:hAnsi="Arial"/>
          <w:b/>
          <w:color w:val="804826"/>
          <w:sz w:val="15"/>
        </w:rPr>
        <w:t xml:space="preserve">20 </w:t>
      </w:r>
      <w:r>
        <w:rPr>
          <w:rFonts w:ascii="Georgia" w:hAnsi="Georgia"/>
          <w:sz w:val="19"/>
        </w:rPr>
        <w:t>Neither shall you bear false witness against your neighbor.</w:t>
      </w:r>
    </w:p>
    <w:p>
      <w:pPr>
        <w:pStyle w:val="Scripture"/>
      </w:pPr>
      <w:r>
        <w:rPr>
          <w:rFonts w:ascii="Arial" w:hAnsi="Arial"/>
          <w:b/>
          <w:color w:val="804826"/>
          <w:sz w:val="15"/>
        </w:rPr>
        <w:t xml:space="preserve">21 </w:t>
      </w:r>
      <w:r>
        <w:rPr>
          <w:rFonts w:ascii="Georgia" w:hAnsi="Georgia"/>
          <w:sz w:val="19"/>
        </w:rPr>
        <w:t>Neither shall you covet your neighbor’s wife; neither shall you desire your neighbor’s house, his field, or his male servant, or his female servant, his ox, or his ass, or anything that is your neighbor’s.</w:t>
      </w:r>
    </w:p>
    <w:p>
      <w:pPr>
        <w:pStyle w:val="Scripture"/>
      </w:pPr>
      <w:r>
        <w:rPr>
          <w:rFonts w:ascii="Arial" w:hAnsi="Arial"/>
          <w:b/>
          <w:color w:val="804826"/>
          <w:sz w:val="15"/>
        </w:rPr>
        <w:t xml:space="preserve">22 </w:t>
      </w:r>
      <w:r>
        <w:rPr>
          <w:rFonts w:ascii="Georgia" w:hAnsi="Georgia"/>
          <w:sz w:val="19"/>
        </w:rPr>
        <w:t>These words YHWH–Yahweh spoke to all your assembly in the mount out of the midst of the fire, of the cloud, and of the thick darkness, with a great voice: and he added no more. And he wrote them upon two tables of stone, and gave them to me.</w:t>
      </w:r>
    </w:p>
    <w:p>
      <w:pPr>
        <w:pStyle w:val="Scripture"/>
      </w:pPr>
      <w:r>
        <w:rPr>
          <w:rFonts w:ascii="Arial" w:hAnsi="Arial"/>
          <w:b/>
          <w:color w:val="804826"/>
          <w:sz w:val="15"/>
        </w:rPr>
        <w:t xml:space="preserve">23 </w:t>
      </w:r>
      <w:r>
        <w:rPr>
          <w:rFonts w:ascii="Georgia" w:hAnsi="Georgia"/>
          <w:sz w:val="19"/>
        </w:rPr>
        <w:t>And it came to pass, when you heard the voice out of the midst of the darkness, while the mountain was burning with fire, that you came near to me, even all the heads of your tribes, and your elders;</w:t>
      </w:r>
    </w:p>
    <w:p>
      <w:pPr>
        <w:pStyle w:val="Scripture"/>
      </w:pPr>
      <w:r>
        <w:rPr>
          <w:rFonts w:ascii="Arial" w:hAnsi="Arial"/>
          <w:b/>
          <w:color w:val="804826"/>
          <w:sz w:val="15"/>
        </w:rPr>
        <w:t xml:space="preserve">24 </w:t>
      </w:r>
      <w:r>
        <w:rPr>
          <w:rFonts w:ascii="Georgia" w:hAnsi="Georgia"/>
          <w:sz w:val="19"/>
        </w:rPr>
        <w:t>and you said, Behold, YHWH–Yahweh our Elohim has showed us his glory and his greatness, and we have heard his voice out of the midst of the fire: we have seen this day that Elohim does speak with man, and he liveth.</w:t>
      </w:r>
    </w:p>
    <w:p>
      <w:pPr>
        <w:pStyle w:val="Scripture"/>
      </w:pPr>
      <w:r>
        <w:rPr>
          <w:rFonts w:ascii="Arial" w:hAnsi="Arial"/>
          <w:b/>
          <w:color w:val="804826"/>
          <w:sz w:val="15"/>
        </w:rPr>
        <w:t xml:space="preserve">25 </w:t>
      </w:r>
      <w:r>
        <w:rPr>
          <w:rFonts w:ascii="Georgia" w:hAnsi="Georgia"/>
          <w:sz w:val="19"/>
        </w:rPr>
        <w:t>Now therefore why should we die? for this great fire will consume us: if we hear the voice of YHWH–Yahweh our Elohim any more, then we shall die.</w:t>
      </w:r>
    </w:p>
    <w:p>
      <w:pPr>
        <w:pStyle w:val="Scripture"/>
      </w:pPr>
      <w:r>
        <w:rPr>
          <w:rFonts w:ascii="Arial" w:hAnsi="Arial"/>
          <w:b/>
          <w:color w:val="804826"/>
          <w:sz w:val="15"/>
        </w:rPr>
        <w:t xml:space="preserve">26 </w:t>
      </w:r>
      <w:r>
        <w:rPr>
          <w:rFonts w:ascii="Georgia" w:hAnsi="Georgia"/>
          <w:sz w:val="19"/>
        </w:rPr>
        <w:t>For who is there of all flesh, that has heard the voice of the living Elohim speaking out of the midst of the fire, as we have, and lived?</w:t>
      </w:r>
    </w:p>
    <w:p>
      <w:pPr>
        <w:pStyle w:val="Scripture"/>
      </w:pPr>
      <w:r>
        <w:rPr>
          <w:rFonts w:ascii="Arial" w:hAnsi="Arial"/>
          <w:b/>
          <w:color w:val="804826"/>
          <w:sz w:val="15"/>
        </w:rPr>
        <w:t xml:space="preserve">27 </w:t>
      </w:r>
      <w:r>
        <w:rPr>
          <w:rFonts w:ascii="Georgia" w:hAnsi="Georgia"/>
          <w:sz w:val="19"/>
        </w:rPr>
        <w:t>Go you near, and hear all that YHWH–Yahweh our Elohim shall say: and speak you to us all that YHWH–Yahweh our Elohim shall speak to you; and we will hear it, and do it.</w:t>
      </w:r>
    </w:p>
    <w:p>
      <w:pPr>
        <w:pStyle w:val="Scripture"/>
      </w:pPr>
      <w:r>
        <w:rPr>
          <w:rFonts w:ascii="Arial" w:hAnsi="Arial"/>
          <w:b/>
          <w:color w:val="804826"/>
          <w:sz w:val="15"/>
        </w:rPr>
        <w:t xml:space="preserve">28 </w:t>
      </w:r>
      <w:r>
        <w:rPr>
          <w:rFonts w:ascii="Georgia" w:hAnsi="Georgia"/>
          <w:sz w:val="19"/>
        </w:rPr>
        <w:t>And YHWH–Yahweh heard the voice of your words, when you spoke to me; and YHWH–Yahweh said to me, I have heard the voice of the words of this people, which they have spoken to you: they have well said all that they have spoken.</w:t>
      </w:r>
    </w:p>
    <w:p>
      <w:pPr>
        <w:pStyle w:val="Scripture"/>
      </w:pPr>
      <w:r>
        <w:rPr>
          <w:rFonts w:ascii="Arial" w:hAnsi="Arial"/>
          <w:b/>
          <w:color w:val="804826"/>
          <w:sz w:val="15"/>
        </w:rPr>
        <w:t xml:space="preserve">29 </w:t>
      </w:r>
      <w:r>
        <w:rPr>
          <w:rFonts w:ascii="Georgia" w:hAnsi="Georgia"/>
          <w:sz w:val="19"/>
        </w:rPr>
        <w:t>Oh that there were such a heart in them, that they would fear me, and keep all my commandments always, that it might be well with them, and with their children for ever!</w:t>
      </w:r>
    </w:p>
    <w:p>
      <w:pPr>
        <w:pStyle w:val="Scripture"/>
      </w:pPr>
      <w:r>
        <w:rPr>
          <w:rFonts w:ascii="Arial" w:hAnsi="Arial"/>
          <w:b/>
          <w:color w:val="804826"/>
          <w:sz w:val="15"/>
        </w:rPr>
        <w:t xml:space="preserve">30 </w:t>
      </w:r>
      <w:r>
        <w:rPr>
          <w:rFonts w:ascii="Georgia" w:hAnsi="Georgia"/>
          <w:sz w:val="19"/>
        </w:rPr>
        <w:t>Go say to them, Return you to your tents.</w:t>
      </w:r>
    </w:p>
    <w:p>
      <w:pPr>
        <w:pStyle w:val="Scripture"/>
      </w:pPr>
      <w:r>
        <w:rPr>
          <w:rFonts w:ascii="Arial" w:hAnsi="Arial"/>
          <w:b/>
          <w:color w:val="804826"/>
          <w:sz w:val="15"/>
        </w:rPr>
        <w:t xml:space="preserve">31 </w:t>
      </w:r>
      <w:r>
        <w:rPr>
          <w:rFonts w:ascii="Georgia" w:hAnsi="Georgia"/>
          <w:sz w:val="19"/>
        </w:rPr>
        <w:t>But as for you, stand you here by me, and I will speak to you all the commandment, and the statutes, and the ordinances, which you shall teach them, that they may do them in the land which I give them to possess it.</w:t>
      </w:r>
    </w:p>
    <w:p>
      <w:pPr>
        <w:pStyle w:val="Scripture"/>
      </w:pPr>
      <w:r>
        <w:rPr>
          <w:rFonts w:ascii="Arial" w:hAnsi="Arial"/>
          <w:b/>
          <w:color w:val="804826"/>
          <w:sz w:val="15"/>
        </w:rPr>
        <w:t xml:space="preserve">32 </w:t>
      </w:r>
      <w:r>
        <w:rPr>
          <w:rFonts w:ascii="Georgia" w:hAnsi="Georgia"/>
          <w:sz w:val="19"/>
        </w:rPr>
        <w:t>You shall observe to do therefore as YHWH–Yahweh your Elohim has commanded you: you shall not turn aside to the right hand or to the left.</w:t>
      </w:r>
    </w:p>
    <w:p>
      <w:pPr>
        <w:pStyle w:val="Scripture"/>
      </w:pPr>
      <w:r>
        <w:rPr>
          <w:rFonts w:ascii="Arial" w:hAnsi="Arial"/>
          <w:b/>
          <w:color w:val="804826"/>
          <w:sz w:val="15"/>
        </w:rPr>
        <w:t xml:space="preserve">33 </w:t>
      </w:r>
      <w:r>
        <w:rPr>
          <w:rFonts w:ascii="Georgia" w:hAnsi="Georgia"/>
          <w:sz w:val="19"/>
        </w:rPr>
        <w:t>You shall walk in all the way which YHWH–Yahweh your Elohim has commanded you, that you may live, and that it may be well with you, and that you may prolong your days in the land which you shall possess.</w:t>
      </w:r>
    </w:p>
    <w:p>
      <w:pPr>
        <w:pStyle w:val="Heading2"/>
      </w:pPr>
      <w:r>
        <w:t>Chapter 6</w:t>
      </w:r>
    </w:p>
    <w:p>
      <w:pPr>
        <w:pStyle w:val="Scripture"/>
      </w:pPr>
      <w:r>
        <w:rPr>
          <w:rFonts w:ascii="Arial" w:hAnsi="Arial"/>
          <w:b/>
          <w:color w:val="804826"/>
          <w:sz w:val="15"/>
        </w:rPr>
        <w:t xml:space="preserve">1 </w:t>
      </w:r>
      <w:r>
        <w:rPr>
          <w:rFonts w:ascii="Georgia" w:hAnsi="Georgia"/>
          <w:sz w:val="19"/>
        </w:rPr>
        <w:t>Now this is the commandment, the statutes, and the ordinances, which YHWH–Yahweh your Elohim commanded to teach you, that you might do them in the land where you go over to possess it;</w:t>
      </w:r>
    </w:p>
    <w:p>
      <w:pPr>
        <w:pStyle w:val="Scripture"/>
      </w:pPr>
      <w:r>
        <w:rPr>
          <w:rFonts w:ascii="Arial" w:hAnsi="Arial"/>
          <w:b/>
          <w:color w:val="804826"/>
          <w:sz w:val="15"/>
        </w:rPr>
        <w:t xml:space="preserve">2 </w:t>
      </w:r>
      <w:r>
        <w:rPr>
          <w:rFonts w:ascii="Georgia" w:hAnsi="Georgia"/>
          <w:sz w:val="19"/>
        </w:rPr>
        <w:t>that you mightest fear YHWH–Yahweh your Elohim, to keep all his statutes and his commandments, which I command you, you, and your son, and your son’s son, all the days of your life; and that your days may be prolonged.</w:t>
      </w:r>
    </w:p>
    <w:p>
      <w:pPr>
        <w:pStyle w:val="Scripture"/>
      </w:pPr>
      <w:r>
        <w:rPr>
          <w:rFonts w:ascii="Arial" w:hAnsi="Arial"/>
          <w:b/>
          <w:color w:val="804826"/>
          <w:sz w:val="15"/>
        </w:rPr>
        <w:t xml:space="preserve">3 </w:t>
      </w:r>
      <w:r>
        <w:rPr>
          <w:rFonts w:ascii="Georgia" w:hAnsi="Georgia"/>
          <w:sz w:val="19"/>
        </w:rPr>
        <w:t>Hear therefore, O Israel, and observe to do it; that it may be well with you, and that you may increase mightily, as YHWH–Yahweh, the Elohim of your fathers, has promised to you, in a land flowing with milk and honey.</w:t>
      </w:r>
    </w:p>
    <w:p>
      <w:pPr>
        <w:pStyle w:val="Scripture"/>
      </w:pPr>
      <w:r>
        <w:rPr>
          <w:rFonts w:ascii="Arial" w:hAnsi="Arial"/>
          <w:b/>
          <w:color w:val="804826"/>
          <w:sz w:val="15"/>
        </w:rPr>
        <w:t xml:space="preserve">4 </w:t>
      </w:r>
      <w:r>
        <w:rPr>
          <w:rFonts w:ascii="Georgia" w:hAnsi="Georgia"/>
          <w:sz w:val="19"/>
        </w:rPr>
        <w:t>Hear, O Israel: YHWH–Yahweh our Elohim, YHWH–Yahweh is one.</w:t>
      </w:r>
    </w:p>
    <w:p>
      <w:pPr>
        <w:pStyle w:val="Scripture"/>
      </w:pPr>
      <w:r>
        <w:rPr>
          <w:rFonts w:ascii="Arial" w:hAnsi="Arial"/>
          <w:b/>
          <w:color w:val="804826"/>
          <w:sz w:val="15"/>
        </w:rPr>
        <w:t xml:space="preserve">5 </w:t>
      </w:r>
      <w:r>
        <w:rPr>
          <w:rFonts w:ascii="Georgia" w:hAnsi="Georgia"/>
          <w:sz w:val="19"/>
        </w:rPr>
        <w:t>And you shall love YHWH–Yahweh your Elohim with all your heart, and with all your soul, and with all your might.</w:t>
      </w:r>
    </w:p>
    <w:p>
      <w:pPr>
        <w:pStyle w:val="Scripture"/>
      </w:pPr>
      <w:r>
        <w:rPr>
          <w:rFonts w:ascii="Arial" w:hAnsi="Arial"/>
          <w:b/>
          <w:color w:val="804826"/>
          <w:sz w:val="15"/>
        </w:rPr>
        <w:t xml:space="preserve">6 </w:t>
      </w:r>
      <w:r>
        <w:rPr>
          <w:rFonts w:ascii="Georgia" w:hAnsi="Georgia"/>
          <w:sz w:val="19"/>
        </w:rPr>
        <w:t>And these words, which I command you this day, shall be upon your heart;</w:t>
      </w:r>
    </w:p>
    <w:p>
      <w:pPr>
        <w:pStyle w:val="Scripture"/>
      </w:pPr>
      <w:r>
        <w:rPr>
          <w:rFonts w:ascii="Arial" w:hAnsi="Arial"/>
          <w:b/>
          <w:color w:val="804826"/>
          <w:sz w:val="15"/>
        </w:rPr>
        <w:t xml:space="preserve">7 </w:t>
      </w:r>
      <w:r>
        <w:rPr>
          <w:rFonts w:ascii="Georgia" w:hAnsi="Georgia"/>
          <w:sz w:val="19"/>
        </w:rPr>
        <w:t>and you shall teach them diligently to your children, and shall talk of them when you sit in your house, and when you walk by the way, and when you lie down, and when you rise up.</w:t>
      </w:r>
    </w:p>
    <w:p>
      <w:pPr>
        <w:pStyle w:val="Scripture"/>
      </w:pPr>
      <w:r>
        <w:rPr>
          <w:rFonts w:ascii="Arial" w:hAnsi="Arial"/>
          <w:b/>
          <w:color w:val="804826"/>
          <w:sz w:val="15"/>
        </w:rPr>
        <w:t xml:space="preserve">8 </w:t>
      </w:r>
      <w:r>
        <w:rPr>
          <w:rFonts w:ascii="Georgia" w:hAnsi="Georgia"/>
          <w:sz w:val="19"/>
        </w:rPr>
        <w:t>And you shall bind them for a sign upon your hand, and they shall be for frontlets between yours eyes.</w:t>
      </w:r>
    </w:p>
    <w:p>
      <w:pPr>
        <w:pStyle w:val="Scripture"/>
      </w:pPr>
      <w:r>
        <w:rPr>
          <w:rFonts w:ascii="Arial" w:hAnsi="Arial"/>
          <w:b/>
          <w:color w:val="804826"/>
          <w:sz w:val="15"/>
        </w:rPr>
        <w:t xml:space="preserve">9 </w:t>
      </w:r>
      <w:r>
        <w:rPr>
          <w:rFonts w:ascii="Georgia" w:hAnsi="Georgia"/>
          <w:sz w:val="19"/>
        </w:rPr>
        <w:t>And you shall write them upon the door-posts of your house, and upon your gates.</w:t>
      </w:r>
    </w:p>
    <w:p>
      <w:pPr>
        <w:pStyle w:val="Scripture"/>
      </w:pPr>
      <w:r>
        <w:rPr>
          <w:rFonts w:ascii="Arial" w:hAnsi="Arial"/>
          <w:b/>
          <w:color w:val="804826"/>
          <w:sz w:val="15"/>
        </w:rPr>
        <w:t xml:space="preserve">10 </w:t>
      </w:r>
      <w:r>
        <w:rPr>
          <w:rFonts w:ascii="Georgia" w:hAnsi="Georgia"/>
          <w:sz w:val="19"/>
        </w:rPr>
        <w:t>And it shall be, when YHWH–Yahweh your Elohim shall bring you into the land which he swore to your fathers, to Abraham, to Isaac, and to Jacob, to give you, great and goodly cities, which you build not,</w:t>
      </w:r>
    </w:p>
    <w:p>
      <w:pPr>
        <w:pStyle w:val="Scripture"/>
      </w:pPr>
      <w:r>
        <w:rPr>
          <w:rFonts w:ascii="Arial" w:hAnsi="Arial"/>
          <w:b/>
          <w:color w:val="804826"/>
          <w:sz w:val="15"/>
        </w:rPr>
        <w:t xml:space="preserve">11 </w:t>
      </w:r>
      <w:r>
        <w:rPr>
          <w:rFonts w:ascii="Georgia" w:hAnsi="Georgia"/>
          <w:sz w:val="19"/>
        </w:rPr>
        <w:t>and houses full of all good things, which you filledst not, and cisterns hewn out, which you hewedst not, vineyards and olive-trees, which you plantedst not, and you shall eat and be full;</w:t>
      </w:r>
    </w:p>
    <w:p>
      <w:pPr>
        <w:pStyle w:val="Scripture"/>
      </w:pPr>
      <w:r>
        <w:rPr>
          <w:rFonts w:ascii="Arial" w:hAnsi="Arial"/>
          <w:b/>
          <w:color w:val="804826"/>
          <w:sz w:val="15"/>
        </w:rPr>
        <w:t xml:space="preserve">12 </w:t>
      </w:r>
      <w:r>
        <w:rPr>
          <w:rFonts w:ascii="Georgia" w:hAnsi="Georgia"/>
          <w:sz w:val="19"/>
        </w:rPr>
        <w:t>then beware lest you forget YHWH–Yahweh, who brought you forth out of the land of Egypt, out of the house of bondage.</w:t>
      </w:r>
    </w:p>
    <w:p>
      <w:pPr>
        <w:pStyle w:val="Scripture"/>
      </w:pPr>
      <w:r>
        <w:rPr>
          <w:rFonts w:ascii="Arial" w:hAnsi="Arial"/>
          <w:b/>
          <w:color w:val="804826"/>
          <w:sz w:val="15"/>
        </w:rPr>
        <w:t xml:space="preserve">13 </w:t>
      </w:r>
      <w:r>
        <w:rPr>
          <w:rFonts w:ascii="Georgia" w:hAnsi="Georgia"/>
          <w:sz w:val="19"/>
        </w:rPr>
        <w:t>You shall fear YHWH–Yahweh your Elohim; and him shall you serve, and shall swear by his name.</w:t>
      </w:r>
    </w:p>
    <w:p>
      <w:pPr>
        <w:pStyle w:val="Scripture"/>
      </w:pPr>
      <w:r>
        <w:rPr>
          <w:rFonts w:ascii="Arial" w:hAnsi="Arial"/>
          <w:b/>
          <w:color w:val="804826"/>
          <w:sz w:val="15"/>
        </w:rPr>
        <w:t xml:space="preserve">14 </w:t>
      </w:r>
      <w:r>
        <w:rPr>
          <w:rFonts w:ascii="Georgia" w:hAnsi="Georgia"/>
          <w:sz w:val="19"/>
        </w:rPr>
        <w:t>You shall not go after other gods, of the gods of the peoples that are round about you;</w:t>
      </w:r>
    </w:p>
    <w:p>
      <w:pPr>
        <w:pStyle w:val="Scripture"/>
      </w:pPr>
      <w:r>
        <w:rPr>
          <w:rFonts w:ascii="Arial" w:hAnsi="Arial"/>
          <w:b/>
          <w:color w:val="804826"/>
          <w:sz w:val="15"/>
        </w:rPr>
        <w:t xml:space="preserve">15 </w:t>
      </w:r>
      <w:r>
        <w:rPr>
          <w:rFonts w:ascii="Georgia" w:hAnsi="Georgia"/>
          <w:sz w:val="19"/>
        </w:rPr>
        <w:t>for YHWH–Yahweh your Elohim in the midst of you is a jealous Elohim; lest the anger of YHWH–Yahweh your Elohim be kindled against you, and he destroy you from off the face of the earth.</w:t>
      </w:r>
    </w:p>
    <w:p>
      <w:pPr>
        <w:pStyle w:val="Scripture"/>
      </w:pPr>
      <w:r>
        <w:rPr>
          <w:rFonts w:ascii="Arial" w:hAnsi="Arial"/>
          <w:b/>
          <w:color w:val="804826"/>
          <w:sz w:val="15"/>
        </w:rPr>
        <w:t xml:space="preserve">16 </w:t>
      </w:r>
      <w:r>
        <w:rPr>
          <w:rFonts w:ascii="Georgia" w:hAnsi="Georgia"/>
          <w:sz w:val="19"/>
        </w:rPr>
        <w:t>You shall not tempt YHWH–Yahweh your Elohim, as you tempted him in Massah.</w:t>
      </w:r>
    </w:p>
    <w:p>
      <w:pPr>
        <w:pStyle w:val="Scripture"/>
      </w:pPr>
      <w:r>
        <w:rPr>
          <w:rFonts w:ascii="Arial" w:hAnsi="Arial"/>
          <w:b/>
          <w:color w:val="804826"/>
          <w:sz w:val="15"/>
        </w:rPr>
        <w:t xml:space="preserve">17 </w:t>
      </w:r>
      <w:r>
        <w:rPr>
          <w:rFonts w:ascii="Georgia" w:hAnsi="Georgia"/>
          <w:sz w:val="19"/>
        </w:rPr>
        <w:t>You shall diligently keep the commandments of YHWH–Yahweh your Elohim, and his testimonies, and his statutes, which he has commanded you.</w:t>
      </w:r>
    </w:p>
    <w:p>
      <w:pPr>
        <w:pStyle w:val="Scripture"/>
      </w:pPr>
      <w:r>
        <w:rPr>
          <w:rFonts w:ascii="Arial" w:hAnsi="Arial"/>
          <w:b/>
          <w:color w:val="804826"/>
          <w:sz w:val="15"/>
        </w:rPr>
        <w:t xml:space="preserve">18 </w:t>
      </w:r>
      <w:r>
        <w:rPr>
          <w:rFonts w:ascii="Georgia" w:hAnsi="Georgia"/>
          <w:sz w:val="19"/>
        </w:rPr>
        <w:t>And you shall do that which is right and good in the sight of YHWH–Yahweh; that it may be well with you, and that you may go in and possess the good land which YHWH–Yahweh swore to your fathers,</w:t>
      </w:r>
    </w:p>
    <w:p>
      <w:pPr>
        <w:pStyle w:val="Scripture"/>
      </w:pPr>
      <w:r>
        <w:rPr>
          <w:rFonts w:ascii="Arial" w:hAnsi="Arial"/>
          <w:b/>
          <w:color w:val="804826"/>
          <w:sz w:val="15"/>
        </w:rPr>
        <w:t xml:space="preserve">19 </w:t>
      </w:r>
      <w:r>
        <w:rPr>
          <w:rFonts w:ascii="Georgia" w:hAnsi="Georgia"/>
          <w:sz w:val="19"/>
        </w:rPr>
        <w:t>to thrust out all yours enemies from before you, as YHWH–Yahweh has spoken.</w:t>
      </w:r>
    </w:p>
    <w:p>
      <w:pPr>
        <w:pStyle w:val="Scripture"/>
      </w:pPr>
      <w:r>
        <w:rPr>
          <w:rFonts w:ascii="Arial" w:hAnsi="Arial"/>
          <w:b/>
          <w:color w:val="804826"/>
          <w:sz w:val="15"/>
        </w:rPr>
        <w:t xml:space="preserve">20 </w:t>
      </w:r>
      <w:r>
        <w:rPr>
          <w:rFonts w:ascii="Georgia" w:hAnsi="Georgia"/>
          <w:sz w:val="19"/>
        </w:rPr>
        <w:t>When your son asketh you in time to come, saying, What mean the testimonies, and the statutes, and the ordinances, which YHWH–Yahweh our Elohim has commanded you?</w:t>
      </w:r>
    </w:p>
    <w:p>
      <w:pPr>
        <w:pStyle w:val="Scripture"/>
      </w:pPr>
      <w:r>
        <w:rPr>
          <w:rFonts w:ascii="Arial" w:hAnsi="Arial"/>
          <w:b/>
          <w:color w:val="804826"/>
          <w:sz w:val="15"/>
        </w:rPr>
        <w:t xml:space="preserve">21 </w:t>
      </w:r>
      <w:r>
        <w:rPr>
          <w:rFonts w:ascii="Georgia" w:hAnsi="Georgia"/>
          <w:sz w:val="19"/>
        </w:rPr>
        <w:t>then you shall say to your son, We were Pharaoh’s bondmen in Egypt: and YHWH–Yahweh brought us out of Egypt with a mighty hand;</w:t>
      </w:r>
    </w:p>
    <w:p>
      <w:pPr>
        <w:pStyle w:val="Scripture"/>
      </w:pPr>
      <w:r>
        <w:rPr>
          <w:rFonts w:ascii="Arial" w:hAnsi="Arial"/>
          <w:b/>
          <w:color w:val="804826"/>
          <w:sz w:val="15"/>
        </w:rPr>
        <w:t xml:space="preserve">22 </w:t>
      </w:r>
      <w:r>
        <w:rPr>
          <w:rFonts w:ascii="Georgia" w:hAnsi="Georgia"/>
          <w:sz w:val="19"/>
        </w:rPr>
        <w:t>and YHWH–Yahweh showed signs and wonders, great and sore, upon Egypt, upon Pharaoh, and upon all his house, before our eyes;</w:t>
      </w:r>
    </w:p>
    <w:p>
      <w:pPr>
        <w:pStyle w:val="Scripture"/>
      </w:pPr>
      <w:r>
        <w:rPr>
          <w:rFonts w:ascii="Arial" w:hAnsi="Arial"/>
          <w:b/>
          <w:color w:val="804826"/>
          <w:sz w:val="15"/>
        </w:rPr>
        <w:t xml:space="preserve">23 </w:t>
      </w:r>
      <w:r>
        <w:rPr>
          <w:rFonts w:ascii="Georgia" w:hAnsi="Georgia"/>
          <w:sz w:val="19"/>
        </w:rPr>
        <w:t>and he brought us out from thence, that he might bring us in, to give us the land which he swore to our fathers.</w:t>
      </w:r>
    </w:p>
    <w:p>
      <w:pPr>
        <w:pStyle w:val="Scripture"/>
      </w:pPr>
      <w:r>
        <w:rPr>
          <w:rFonts w:ascii="Arial" w:hAnsi="Arial"/>
          <w:b/>
          <w:color w:val="804826"/>
          <w:sz w:val="15"/>
        </w:rPr>
        <w:t xml:space="preserve">24 </w:t>
      </w:r>
      <w:r>
        <w:rPr>
          <w:rFonts w:ascii="Georgia" w:hAnsi="Georgia"/>
          <w:sz w:val="19"/>
        </w:rPr>
        <w:t>And YHWH–Yahweh commanded us to do all these statutes, to fear YHWH–Yahweh our Elohim, for our good always, that he might preserve us alive, as at this day.</w:t>
      </w:r>
    </w:p>
    <w:p>
      <w:pPr>
        <w:pStyle w:val="Scripture"/>
      </w:pPr>
      <w:r>
        <w:rPr>
          <w:rFonts w:ascii="Arial" w:hAnsi="Arial"/>
          <w:b/>
          <w:color w:val="804826"/>
          <w:sz w:val="15"/>
        </w:rPr>
        <w:t xml:space="preserve">25 </w:t>
      </w:r>
      <w:r>
        <w:rPr>
          <w:rFonts w:ascii="Georgia" w:hAnsi="Georgia"/>
          <w:sz w:val="19"/>
        </w:rPr>
        <w:t>And it shall be righteousness to us, if we observe to do all this commandment before YHWH–Yahweh our Elohim, as he has commanded us.</w:t>
      </w:r>
    </w:p>
    <w:p>
      <w:pPr>
        <w:pStyle w:val="Heading2"/>
      </w:pPr>
      <w:r>
        <w:t>Chapter 7</w:t>
      </w:r>
    </w:p>
    <w:p>
      <w:pPr>
        <w:pStyle w:val="Scripture"/>
      </w:pPr>
      <w:r>
        <w:rPr>
          <w:rFonts w:ascii="Arial" w:hAnsi="Arial"/>
          <w:b/>
          <w:color w:val="804826"/>
          <w:sz w:val="15"/>
        </w:rPr>
        <w:t xml:space="preserve">1 </w:t>
      </w:r>
      <w:r>
        <w:rPr>
          <w:rFonts w:ascii="Georgia" w:hAnsi="Georgia"/>
          <w:sz w:val="19"/>
        </w:rPr>
        <w:t>When YHWH–Yahweh your Elohim shall bring you into the land where you go to possess it, and shall cast out many nations before you, the Hittite, and the Girgashite, and the Amorite, and the Canaanite, and the Perizzite, and the Hivite, and the Jebusite, seven nations greater and mightier than you;</w:t>
      </w:r>
    </w:p>
    <w:p>
      <w:pPr>
        <w:pStyle w:val="Scripture"/>
      </w:pPr>
      <w:r>
        <w:rPr>
          <w:rFonts w:ascii="Arial" w:hAnsi="Arial"/>
          <w:b/>
          <w:color w:val="804826"/>
          <w:sz w:val="15"/>
        </w:rPr>
        <w:t xml:space="preserve">2 </w:t>
      </w:r>
      <w:r>
        <w:rPr>
          <w:rFonts w:ascii="Georgia" w:hAnsi="Georgia"/>
          <w:sz w:val="19"/>
        </w:rPr>
        <w:t>and when YHWH–Yahweh your Elohim shall deliver them up before you, and you shall smite them; then you shall utterly destroy them: you shall make no covenant with them, nor show mercy to them;</w:t>
      </w:r>
    </w:p>
    <w:p>
      <w:pPr>
        <w:pStyle w:val="Scripture"/>
      </w:pPr>
      <w:r>
        <w:rPr>
          <w:rFonts w:ascii="Arial" w:hAnsi="Arial"/>
          <w:b/>
          <w:color w:val="804826"/>
          <w:sz w:val="15"/>
        </w:rPr>
        <w:t xml:space="preserve">3 </w:t>
      </w:r>
      <w:r>
        <w:rPr>
          <w:rFonts w:ascii="Georgia" w:hAnsi="Georgia"/>
          <w:sz w:val="19"/>
        </w:rPr>
        <w:t>neither shall you make marriages with them; your daughter you shall not give to his son, nor his daughter shall you take to your son.</w:t>
      </w:r>
    </w:p>
    <w:p>
      <w:pPr>
        <w:pStyle w:val="Scripture"/>
      </w:pPr>
      <w:r>
        <w:rPr>
          <w:rFonts w:ascii="Arial" w:hAnsi="Arial"/>
          <w:b/>
          <w:color w:val="804826"/>
          <w:sz w:val="15"/>
        </w:rPr>
        <w:t xml:space="preserve">4 </w:t>
      </w:r>
      <w:r>
        <w:rPr>
          <w:rFonts w:ascii="Georgia" w:hAnsi="Georgia"/>
          <w:sz w:val="19"/>
        </w:rPr>
        <w:t>For he will turn away your son from following me, that they may serve other gods: so will the anger of YHWH–Yahweh be kindled against you, and he will destroy you quickly.</w:t>
      </w:r>
    </w:p>
    <w:p>
      <w:pPr>
        <w:pStyle w:val="Scripture"/>
      </w:pPr>
      <w:r>
        <w:rPr>
          <w:rFonts w:ascii="Arial" w:hAnsi="Arial"/>
          <w:b/>
          <w:color w:val="804826"/>
          <w:sz w:val="15"/>
        </w:rPr>
        <w:t xml:space="preserve">5 </w:t>
      </w:r>
      <w:r>
        <w:rPr>
          <w:rFonts w:ascii="Georgia" w:hAnsi="Georgia"/>
          <w:sz w:val="19"/>
        </w:rPr>
        <w:t>But thus shall you deal with them: you shall break down their altars, and dash in pieces their pillars, and hew down their Asherim, and burn their graven images with fire.</w:t>
      </w:r>
    </w:p>
    <w:p>
      <w:pPr>
        <w:pStyle w:val="Scripture"/>
      </w:pPr>
      <w:r>
        <w:rPr>
          <w:rFonts w:ascii="Arial" w:hAnsi="Arial"/>
          <w:b/>
          <w:color w:val="804826"/>
          <w:sz w:val="15"/>
        </w:rPr>
        <w:t xml:space="preserve">6 </w:t>
      </w:r>
      <w:r>
        <w:rPr>
          <w:rFonts w:ascii="Georgia" w:hAnsi="Georgia"/>
          <w:sz w:val="19"/>
        </w:rPr>
        <w:t>For you are a holy people to YHWH–Yahweh your Elohim: YHWH–Yahweh your Elohim has chosen you to be a people for his own possession, above all peoples that are upon the face of the earth.</w:t>
      </w:r>
    </w:p>
    <w:p>
      <w:pPr>
        <w:pStyle w:val="Scripture"/>
      </w:pPr>
      <w:r>
        <w:rPr>
          <w:rFonts w:ascii="Arial" w:hAnsi="Arial"/>
          <w:b/>
          <w:color w:val="804826"/>
          <w:sz w:val="15"/>
        </w:rPr>
        <w:t xml:space="preserve">7 </w:t>
      </w:r>
      <w:r>
        <w:rPr>
          <w:rFonts w:ascii="Georgia" w:hAnsi="Georgia"/>
          <w:sz w:val="19"/>
        </w:rPr>
        <w:t>YHWH–Yahweh did not set his love upon you, nor choose you, because you were more in number than any people; for you were the fewest of all peoples:</w:t>
      </w:r>
    </w:p>
    <w:p>
      <w:pPr>
        <w:pStyle w:val="Scripture"/>
      </w:pPr>
      <w:r>
        <w:rPr>
          <w:rFonts w:ascii="Arial" w:hAnsi="Arial"/>
          <w:b/>
          <w:color w:val="804826"/>
          <w:sz w:val="15"/>
        </w:rPr>
        <w:t xml:space="preserve">8 </w:t>
      </w:r>
      <w:r>
        <w:rPr>
          <w:rFonts w:ascii="Georgia" w:hAnsi="Georgia"/>
          <w:sz w:val="19"/>
        </w:rPr>
        <w:t>but because YHWH–Yahweh loves you, and because he would keep the oath which he swore to your fathers, has YHWH–Yahweh brought you out with a mighty hand, and redeemed you out of the house of bondage, from the hand of Pharaoh king of Egypt.</w:t>
      </w:r>
    </w:p>
    <w:p>
      <w:pPr>
        <w:pStyle w:val="Scripture"/>
      </w:pPr>
      <w:r>
        <w:rPr>
          <w:rFonts w:ascii="Arial" w:hAnsi="Arial"/>
          <w:b/>
          <w:color w:val="804826"/>
          <w:sz w:val="15"/>
        </w:rPr>
        <w:t xml:space="preserve">9 </w:t>
      </w:r>
      <w:r>
        <w:rPr>
          <w:rFonts w:ascii="Georgia" w:hAnsi="Georgia"/>
          <w:sz w:val="19"/>
        </w:rPr>
        <w:t>Know therefore that YHWH–Yahweh your Elohim, He is Elohim, the faithful Elohim, who keeps covenant and lovingkindness with them that love him and keep his commandments to a thousand generations,</w:t>
      </w:r>
    </w:p>
    <w:p>
      <w:pPr>
        <w:pStyle w:val="Scripture"/>
      </w:pPr>
      <w:r>
        <w:rPr>
          <w:rFonts w:ascii="Arial" w:hAnsi="Arial"/>
          <w:b/>
          <w:color w:val="804826"/>
          <w:sz w:val="15"/>
        </w:rPr>
        <w:t xml:space="preserve">10 </w:t>
      </w:r>
      <w:r>
        <w:rPr>
          <w:rFonts w:ascii="Georgia" w:hAnsi="Georgia"/>
          <w:sz w:val="19"/>
        </w:rPr>
        <w:t>and repayeth them that hate him to their face, to destroy them: he will not be slack to him that hateth him, he will repay him to his face.</w:t>
      </w:r>
    </w:p>
    <w:p>
      <w:pPr>
        <w:pStyle w:val="Scripture"/>
      </w:pPr>
      <w:r>
        <w:rPr>
          <w:rFonts w:ascii="Arial" w:hAnsi="Arial"/>
          <w:b/>
          <w:color w:val="804826"/>
          <w:sz w:val="15"/>
        </w:rPr>
        <w:t xml:space="preserve">11 </w:t>
      </w:r>
      <w:r>
        <w:rPr>
          <w:rFonts w:ascii="Georgia" w:hAnsi="Georgia"/>
          <w:sz w:val="19"/>
        </w:rPr>
        <w:t>You shall therefore keep the commandment, and the statutes, and the ordinances, which I command you this day, to do them.</w:t>
      </w:r>
    </w:p>
    <w:p>
      <w:pPr>
        <w:pStyle w:val="Scripture"/>
      </w:pPr>
      <w:r>
        <w:rPr>
          <w:rFonts w:ascii="Arial" w:hAnsi="Arial"/>
          <w:b/>
          <w:color w:val="804826"/>
          <w:sz w:val="15"/>
        </w:rPr>
        <w:t xml:space="preserve">12 </w:t>
      </w:r>
      <w:r>
        <w:rPr>
          <w:rFonts w:ascii="Georgia" w:hAnsi="Georgia"/>
          <w:sz w:val="19"/>
        </w:rPr>
        <w:t>And it shall come to pass, because you listen to these ordinances, and keep and do them, that YHWH–Yahweh your Elohim will keep with you the covenant and the lovingkindness which he swore to your fathers:</w:t>
      </w:r>
    </w:p>
    <w:p>
      <w:pPr>
        <w:pStyle w:val="Scripture"/>
      </w:pPr>
      <w:r>
        <w:rPr>
          <w:rFonts w:ascii="Arial" w:hAnsi="Arial"/>
          <w:b/>
          <w:color w:val="804826"/>
          <w:sz w:val="15"/>
        </w:rPr>
        <w:t xml:space="preserve">13 </w:t>
      </w:r>
      <w:r>
        <w:rPr>
          <w:rFonts w:ascii="Georgia" w:hAnsi="Georgia"/>
          <w:sz w:val="19"/>
        </w:rPr>
        <w:t>and he will love you, and bless you, and multiply you; he will also bless the fruit of your body and the fruit of your ground, your grain and your new wine and yours oil, the increase of your cattle and the young of your flock, in the land which he swore to your fathers to give you.</w:t>
      </w:r>
    </w:p>
    <w:p>
      <w:pPr>
        <w:pStyle w:val="Scripture"/>
      </w:pPr>
      <w:r>
        <w:rPr>
          <w:rFonts w:ascii="Arial" w:hAnsi="Arial"/>
          <w:b/>
          <w:color w:val="804826"/>
          <w:sz w:val="15"/>
        </w:rPr>
        <w:t xml:space="preserve">14 </w:t>
      </w:r>
      <w:r>
        <w:rPr>
          <w:rFonts w:ascii="Georgia" w:hAnsi="Georgia"/>
          <w:sz w:val="19"/>
        </w:rPr>
        <w:t>You shall be blessed above all peoples: there shall not be male or female barren among you, or among your cattle.</w:t>
      </w:r>
    </w:p>
    <w:p>
      <w:pPr>
        <w:pStyle w:val="Scripture"/>
      </w:pPr>
      <w:r>
        <w:rPr>
          <w:rFonts w:ascii="Arial" w:hAnsi="Arial"/>
          <w:b/>
          <w:color w:val="804826"/>
          <w:sz w:val="15"/>
        </w:rPr>
        <w:t xml:space="preserve">15 </w:t>
      </w:r>
      <w:r>
        <w:rPr>
          <w:rFonts w:ascii="Georgia" w:hAnsi="Georgia"/>
          <w:sz w:val="19"/>
        </w:rPr>
        <w:t>And YHWH–Yahweh will take away from you all sickness; and none of the evil diseases of Egypt, which you know, will he put upon you, but will lay them upon all them that hate you.</w:t>
      </w:r>
    </w:p>
    <w:p>
      <w:pPr>
        <w:pStyle w:val="Scripture"/>
      </w:pPr>
      <w:r>
        <w:rPr>
          <w:rFonts w:ascii="Arial" w:hAnsi="Arial"/>
          <w:b/>
          <w:color w:val="804826"/>
          <w:sz w:val="15"/>
        </w:rPr>
        <w:t xml:space="preserve">16 </w:t>
      </w:r>
      <w:r>
        <w:rPr>
          <w:rFonts w:ascii="Georgia" w:hAnsi="Georgia"/>
          <w:sz w:val="19"/>
        </w:rPr>
        <w:t>And you shall consume all the peoples that YHWH–Yahweh your Elohim shall deliver to you; yours eye shall not pity them: neither shall you serve their gods; for that will be a snare to you.</w:t>
      </w:r>
    </w:p>
    <w:p>
      <w:pPr>
        <w:pStyle w:val="Scripture"/>
      </w:pPr>
      <w:r>
        <w:rPr>
          <w:rFonts w:ascii="Arial" w:hAnsi="Arial"/>
          <w:b/>
          <w:color w:val="804826"/>
          <w:sz w:val="15"/>
        </w:rPr>
        <w:t xml:space="preserve">17 </w:t>
      </w:r>
      <w:r>
        <w:rPr>
          <w:rFonts w:ascii="Georgia" w:hAnsi="Georgia"/>
          <w:sz w:val="19"/>
        </w:rPr>
        <w:t>If you shall say in your heart, These nations are more than I; how can I dispossess them?</w:t>
      </w:r>
    </w:p>
    <w:p>
      <w:pPr>
        <w:pStyle w:val="Scripture"/>
      </w:pPr>
      <w:r>
        <w:rPr>
          <w:rFonts w:ascii="Arial" w:hAnsi="Arial"/>
          <w:b/>
          <w:color w:val="804826"/>
          <w:sz w:val="15"/>
        </w:rPr>
        <w:t xml:space="preserve">18 </w:t>
      </w:r>
      <w:r>
        <w:rPr>
          <w:rFonts w:ascii="Georgia" w:hAnsi="Georgia"/>
          <w:sz w:val="19"/>
        </w:rPr>
        <w:t>you shall not be afraid of them: you shall well remember what YHWH–Yahweh your Elohim did to Pharaoh, and to all Egypt;</w:t>
      </w:r>
    </w:p>
    <w:p>
      <w:pPr>
        <w:pStyle w:val="Scripture"/>
      </w:pPr>
      <w:r>
        <w:rPr>
          <w:rFonts w:ascii="Arial" w:hAnsi="Arial"/>
          <w:b/>
          <w:color w:val="804826"/>
          <w:sz w:val="15"/>
        </w:rPr>
        <w:t xml:space="preserve">19 </w:t>
      </w:r>
      <w:r>
        <w:rPr>
          <w:rFonts w:ascii="Georgia" w:hAnsi="Georgia"/>
          <w:sz w:val="19"/>
        </w:rPr>
        <w:t>the great trials which yours eyes saw, and the signs, and the wonders, and the mighty hand, and the outstretched arm, whereby YHWH–Yahweh your Elohim brought you out: so shall YHWH–Yahweh your Elohim do to all the peoples of whom you are afraid.</w:t>
      </w:r>
    </w:p>
    <w:p>
      <w:pPr>
        <w:pStyle w:val="Scripture"/>
      </w:pPr>
      <w:r>
        <w:rPr>
          <w:rFonts w:ascii="Arial" w:hAnsi="Arial"/>
          <w:b/>
          <w:color w:val="804826"/>
          <w:sz w:val="15"/>
        </w:rPr>
        <w:t xml:space="preserve">20 </w:t>
      </w:r>
      <w:r>
        <w:rPr>
          <w:rFonts w:ascii="Georgia" w:hAnsi="Georgia"/>
          <w:sz w:val="19"/>
        </w:rPr>
        <w:t>Moreover YHWH–Yahweh your Elohim will send the hornet among them, until they that are left, and hide themselves, perish from before you.</w:t>
      </w:r>
    </w:p>
    <w:p>
      <w:pPr>
        <w:pStyle w:val="Scripture"/>
      </w:pPr>
      <w:r>
        <w:rPr>
          <w:rFonts w:ascii="Arial" w:hAnsi="Arial"/>
          <w:b/>
          <w:color w:val="804826"/>
          <w:sz w:val="15"/>
        </w:rPr>
        <w:t xml:space="preserve">21 </w:t>
      </w:r>
      <w:r>
        <w:rPr>
          <w:rFonts w:ascii="Georgia" w:hAnsi="Georgia"/>
          <w:sz w:val="19"/>
        </w:rPr>
        <w:t>You shall not be affrighted at them; for YHWH–Yahweh your Elohim is in the midst of you, a great Elohim and a terrible.</w:t>
      </w:r>
    </w:p>
    <w:p>
      <w:pPr>
        <w:pStyle w:val="Scripture"/>
      </w:pPr>
      <w:r>
        <w:rPr>
          <w:rFonts w:ascii="Arial" w:hAnsi="Arial"/>
          <w:b/>
          <w:color w:val="804826"/>
          <w:sz w:val="15"/>
        </w:rPr>
        <w:t xml:space="preserve">22 </w:t>
      </w:r>
      <w:r>
        <w:rPr>
          <w:rFonts w:ascii="Georgia" w:hAnsi="Georgia"/>
          <w:sz w:val="19"/>
        </w:rPr>
        <w:t>And YHWH–Yahweh your Elohim will cast out those nations before you by little and little: you may not consume them at once, lest the beasts of the field increase upon you.</w:t>
      </w:r>
    </w:p>
    <w:p>
      <w:pPr>
        <w:pStyle w:val="Scripture"/>
      </w:pPr>
      <w:r>
        <w:rPr>
          <w:rFonts w:ascii="Arial" w:hAnsi="Arial"/>
          <w:b/>
          <w:color w:val="804826"/>
          <w:sz w:val="15"/>
        </w:rPr>
        <w:t xml:space="preserve">23 </w:t>
      </w:r>
      <w:r>
        <w:rPr>
          <w:rFonts w:ascii="Georgia" w:hAnsi="Georgia"/>
          <w:sz w:val="19"/>
        </w:rPr>
        <w:t>But YHWH–Yahweh your Elohim will deliver them up before you, and will discomfit them with a great discomfiture, until they be destroyed.</w:t>
      </w:r>
    </w:p>
    <w:p>
      <w:pPr>
        <w:pStyle w:val="Scripture"/>
      </w:pPr>
      <w:r>
        <w:rPr>
          <w:rFonts w:ascii="Arial" w:hAnsi="Arial"/>
          <w:b/>
          <w:color w:val="804826"/>
          <w:sz w:val="15"/>
        </w:rPr>
        <w:t xml:space="preserve">24 </w:t>
      </w:r>
      <w:r>
        <w:rPr>
          <w:rFonts w:ascii="Georgia" w:hAnsi="Georgia"/>
          <w:sz w:val="19"/>
        </w:rPr>
        <w:t>And he will deliver their kings into your hand, and you shall make their name to perish from under heaven: there shall no man be able to stand before you, until you have destroyed them.</w:t>
      </w:r>
    </w:p>
    <w:p>
      <w:pPr>
        <w:pStyle w:val="Scripture"/>
      </w:pPr>
      <w:r>
        <w:rPr>
          <w:rFonts w:ascii="Arial" w:hAnsi="Arial"/>
          <w:b/>
          <w:color w:val="804826"/>
          <w:sz w:val="15"/>
        </w:rPr>
        <w:t xml:space="preserve">25 </w:t>
      </w:r>
      <w:r>
        <w:rPr>
          <w:rFonts w:ascii="Georgia" w:hAnsi="Georgia"/>
          <w:sz w:val="19"/>
        </w:rPr>
        <w:t>The graven images of their gods shall you burn with fire: you shall not covet the silver or the gold that is on them, nor take it to you, lest you be snared in it; for it is an abomination to YHWH–Yahweh your Elohim.</w:t>
      </w:r>
    </w:p>
    <w:p>
      <w:pPr>
        <w:pStyle w:val="Scripture"/>
      </w:pPr>
      <w:r>
        <w:rPr>
          <w:rFonts w:ascii="Arial" w:hAnsi="Arial"/>
          <w:b/>
          <w:color w:val="804826"/>
          <w:sz w:val="15"/>
        </w:rPr>
        <w:t xml:space="preserve">26 </w:t>
      </w:r>
      <w:r>
        <w:rPr>
          <w:rFonts w:ascii="Georgia" w:hAnsi="Georgia"/>
          <w:sz w:val="19"/>
        </w:rPr>
        <w:t>And you shall not bring an abomination into your house, and become a devoted thing like to it: you shall utterly detest it, and you shall utterly abhor it; for it is a devoted thing.</w:t>
      </w:r>
    </w:p>
    <w:p>
      <w:pPr>
        <w:pStyle w:val="Heading2"/>
      </w:pPr>
      <w:r>
        <w:t>Chapter 8</w:t>
      </w:r>
    </w:p>
    <w:p>
      <w:pPr>
        <w:pStyle w:val="Scripture"/>
      </w:pPr>
      <w:r>
        <w:rPr>
          <w:rFonts w:ascii="Arial" w:hAnsi="Arial"/>
          <w:b/>
          <w:color w:val="804826"/>
          <w:sz w:val="15"/>
        </w:rPr>
        <w:t xml:space="preserve">1 </w:t>
      </w:r>
      <w:r>
        <w:rPr>
          <w:rFonts w:ascii="Georgia" w:hAnsi="Georgia"/>
          <w:sz w:val="19"/>
        </w:rPr>
        <w:t>All the commandment which I command you this day shall you observe to do, that you may live, and multiply, and go in and possess the land which YHWH–Yahweh swore to your fathers.</w:t>
      </w:r>
    </w:p>
    <w:p>
      <w:pPr>
        <w:pStyle w:val="Scripture"/>
      </w:pPr>
      <w:r>
        <w:rPr>
          <w:rFonts w:ascii="Arial" w:hAnsi="Arial"/>
          <w:b/>
          <w:color w:val="804826"/>
          <w:sz w:val="15"/>
        </w:rPr>
        <w:t xml:space="preserve">2 </w:t>
      </w:r>
      <w:r>
        <w:rPr>
          <w:rFonts w:ascii="Georgia" w:hAnsi="Georgia"/>
          <w:sz w:val="19"/>
        </w:rPr>
        <w:t>And you shall remember all the way which YHWH–Yahweh your Elohim has led you these forty years in the wilderness, that he might humble you, to prove you, to know what was in your heart, whether you would keep his commandments, or not.</w:t>
      </w:r>
    </w:p>
    <w:p>
      <w:pPr>
        <w:pStyle w:val="Scripture"/>
      </w:pPr>
      <w:r>
        <w:rPr>
          <w:rFonts w:ascii="Arial" w:hAnsi="Arial"/>
          <w:b/>
          <w:color w:val="804826"/>
          <w:sz w:val="15"/>
        </w:rPr>
        <w:t xml:space="preserve">3 </w:t>
      </w:r>
      <w:r>
        <w:rPr>
          <w:rFonts w:ascii="Georgia" w:hAnsi="Georgia"/>
          <w:sz w:val="19"/>
        </w:rPr>
        <w:t>And He humbled you and allowed you to hunger and fed you with manna, which you did not know, neither did your fathers know, that He might make you know that man does not live by bread alone, but by everything that proceeds out of the mouth of YHWH–Yahweh does man live.</w:t>
      </w:r>
    </w:p>
    <w:p>
      <w:pPr>
        <w:pStyle w:val="Scripture"/>
      </w:pPr>
      <w:r>
        <w:rPr>
          <w:rFonts w:ascii="Arial" w:hAnsi="Arial"/>
          <w:b/>
          <w:color w:val="804826"/>
          <w:sz w:val="15"/>
        </w:rPr>
        <w:t xml:space="preserve">4 </w:t>
      </w:r>
      <w:r>
        <w:rPr>
          <w:rFonts w:ascii="Georgia" w:hAnsi="Georgia"/>
          <w:sz w:val="19"/>
        </w:rPr>
        <w:t>Your raiment waxed not old upon you, neither did your foot swell, these forty years.</w:t>
      </w:r>
    </w:p>
    <w:p>
      <w:pPr>
        <w:pStyle w:val="Scripture"/>
      </w:pPr>
      <w:r>
        <w:rPr>
          <w:rFonts w:ascii="Arial" w:hAnsi="Arial"/>
          <w:b/>
          <w:color w:val="804826"/>
          <w:sz w:val="15"/>
        </w:rPr>
        <w:t xml:space="preserve">5 </w:t>
      </w:r>
      <w:r>
        <w:rPr>
          <w:rFonts w:ascii="Georgia" w:hAnsi="Georgia"/>
          <w:sz w:val="19"/>
        </w:rPr>
        <w:t>And you shall consider in your heart, that, as a man chasteneth his son, so YHWH–Yahweh your Elohim chasteneth you.</w:t>
      </w:r>
    </w:p>
    <w:p>
      <w:pPr>
        <w:pStyle w:val="Scripture"/>
      </w:pPr>
      <w:r>
        <w:rPr>
          <w:rFonts w:ascii="Arial" w:hAnsi="Arial"/>
          <w:b/>
          <w:color w:val="804826"/>
          <w:sz w:val="15"/>
        </w:rPr>
        <w:t xml:space="preserve">6 </w:t>
      </w:r>
      <w:r>
        <w:rPr>
          <w:rFonts w:ascii="Georgia" w:hAnsi="Georgia"/>
          <w:sz w:val="19"/>
        </w:rPr>
        <w:t>And you shall keep the commandments of YHWH–Yahweh your Elohim, to walk in his ways, and to fear him.</w:t>
      </w:r>
    </w:p>
    <w:p>
      <w:pPr>
        <w:pStyle w:val="Scripture"/>
      </w:pPr>
      <w:r>
        <w:rPr>
          <w:rFonts w:ascii="Arial" w:hAnsi="Arial"/>
          <w:b/>
          <w:color w:val="804826"/>
          <w:sz w:val="15"/>
        </w:rPr>
        <w:t xml:space="preserve">7 </w:t>
      </w:r>
      <w:r>
        <w:rPr>
          <w:rFonts w:ascii="Georgia" w:hAnsi="Georgia"/>
          <w:sz w:val="19"/>
        </w:rPr>
        <w:t>For YHWH–Yahweh your Elohim brings you into a good land, a land of brooks of water, of fountains and springs, flowing forth in valleys and hills;</w:t>
      </w:r>
    </w:p>
    <w:p>
      <w:pPr>
        <w:pStyle w:val="Scripture"/>
      </w:pPr>
      <w:r>
        <w:rPr>
          <w:rFonts w:ascii="Arial" w:hAnsi="Arial"/>
          <w:b/>
          <w:color w:val="804826"/>
          <w:sz w:val="15"/>
        </w:rPr>
        <w:t xml:space="preserve">8 </w:t>
      </w:r>
      <w:r>
        <w:rPr>
          <w:rFonts w:ascii="Georgia" w:hAnsi="Georgia"/>
          <w:sz w:val="19"/>
        </w:rPr>
        <w:t>a land of wheat and barley, and vines and fig-trees and pomegranates; a land of olive-trees and honey;</w:t>
      </w:r>
    </w:p>
    <w:p>
      <w:pPr>
        <w:pStyle w:val="Scripture"/>
      </w:pPr>
      <w:r>
        <w:rPr>
          <w:rFonts w:ascii="Arial" w:hAnsi="Arial"/>
          <w:b/>
          <w:color w:val="804826"/>
          <w:sz w:val="15"/>
        </w:rPr>
        <w:t xml:space="preserve">9 </w:t>
      </w:r>
      <w:r>
        <w:rPr>
          <w:rFonts w:ascii="Georgia" w:hAnsi="Georgia"/>
          <w:sz w:val="19"/>
        </w:rPr>
        <w:t>a land in which you shall eat bread without scarceness, you shall not lack anything in it; a land whose stones are iron, and out of whose hills you may dig copper.</w:t>
      </w:r>
    </w:p>
    <w:p>
      <w:pPr>
        <w:pStyle w:val="Scripture"/>
      </w:pPr>
      <w:r>
        <w:rPr>
          <w:rFonts w:ascii="Arial" w:hAnsi="Arial"/>
          <w:b/>
          <w:color w:val="804826"/>
          <w:sz w:val="15"/>
        </w:rPr>
        <w:t xml:space="preserve">10 </w:t>
      </w:r>
      <w:r>
        <w:rPr>
          <w:rFonts w:ascii="Georgia" w:hAnsi="Georgia"/>
          <w:sz w:val="19"/>
        </w:rPr>
        <w:t>And you shall eat and be full, and you shall bless YHWH–Yahweh your Elohim for the good land which he has given you.</w:t>
      </w:r>
    </w:p>
    <w:p>
      <w:pPr>
        <w:pStyle w:val="Scripture"/>
      </w:pPr>
      <w:r>
        <w:rPr>
          <w:rFonts w:ascii="Arial" w:hAnsi="Arial"/>
          <w:b/>
          <w:color w:val="804826"/>
          <w:sz w:val="15"/>
        </w:rPr>
        <w:t xml:space="preserve">11 </w:t>
      </w:r>
      <w:r>
        <w:rPr>
          <w:rFonts w:ascii="Georgia" w:hAnsi="Georgia"/>
          <w:sz w:val="19"/>
        </w:rPr>
        <w:t>Beware lest you forget YHWH–Yahweh your Elohim, in not keeping his commandments, and his ordinances, and his statutes, which I command you this day:</w:t>
      </w:r>
    </w:p>
    <w:p>
      <w:pPr>
        <w:pStyle w:val="Scripture"/>
      </w:pPr>
      <w:r>
        <w:rPr>
          <w:rFonts w:ascii="Arial" w:hAnsi="Arial"/>
          <w:b/>
          <w:color w:val="804826"/>
          <w:sz w:val="15"/>
        </w:rPr>
        <w:t xml:space="preserve">12 </w:t>
      </w:r>
      <w:r>
        <w:rPr>
          <w:rFonts w:ascii="Georgia" w:hAnsi="Georgia"/>
          <w:sz w:val="19"/>
        </w:rPr>
        <w:t>lest, when you have eaten and are full, and have built goodly houses, and dwelt in it;</w:t>
      </w:r>
    </w:p>
    <w:p>
      <w:pPr>
        <w:pStyle w:val="Scripture"/>
      </w:pPr>
      <w:r>
        <w:rPr>
          <w:rFonts w:ascii="Arial" w:hAnsi="Arial"/>
          <w:b/>
          <w:color w:val="804826"/>
          <w:sz w:val="15"/>
        </w:rPr>
        <w:t xml:space="preserve">13 </w:t>
      </w:r>
      <w:r>
        <w:rPr>
          <w:rFonts w:ascii="Georgia" w:hAnsi="Georgia"/>
          <w:sz w:val="19"/>
        </w:rPr>
        <w:t>and when your herds and your flocks multiply, and your silver and your gold is multiplied, and all that you have is multiplied;</w:t>
      </w:r>
    </w:p>
    <w:p>
      <w:pPr>
        <w:pStyle w:val="Scripture"/>
      </w:pPr>
      <w:r>
        <w:rPr>
          <w:rFonts w:ascii="Arial" w:hAnsi="Arial"/>
          <w:b/>
          <w:color w:val="804826"/>
          <w:sz w:val="15"/>
        </w:rPr>
        <w:t xml:space="preserve">14 </w:t>
      </w:r>
      <w:r>
        <w:rPr>
          <w:rFonts w:ascii="Georgia" w:hAnsi="Georgia"/>
          <w:sz w:val="19"/>
        </w:rPr>
        <w:t>then your heart be lifted up, and you forget YHWH–Yahweh your Elohim, who brought you forth out of the land of Egypt, out of the house of bondage;</w:t>
      </w:r>
    </w:p>
    <w:p>
      <w:pPr>
        <w:pStyle w:val="Scripture"/>
      </w:pPr>
      <w:r>
        <w:rPr>
          <w:rFonts w:ascii="Arial" w:hAnsi="Arial"/>
          <w:b/>
          <w:color w:val="804826"/>
          <w:sz w:val="15"/>
        </w:rPr>
        <w:t xml:space="preserve">15 </w:t>
      </w:r>
      <w:r>
        <w:rPr>
          <w:rFonts w:ascii="Georgia" w:hAnsi="Georgia"/>
          <w:sz w:val="19"/>
        </w:rPr>
        <w:t>who led you through the great and terrible wilderness, in which were fiery serpents and scorpions, and thirsty ground where was no water; who brought you forth water out of the rock of flint;</w:t>
      </w:r>
    </w:p>
    <w:p>
      <w:pPr>
        <w:pStyle w:val="Scripture"/>
      </w:pPr>
      <w:r>
        <w:rPr>
          <w:rFonts w:ascii="Arial" w:hAnsi="Arial"/>
          <w:b/>
          <w:color w:val="804826"/>
          <w:sz w:val="15"/>
        </w:rPr>
        <w:t xml:space="preserve">16 </w:t>
      </w:r>
      <w:r>
        <w:rPr>
          <w:rFonts w:ascii="Georgia" w:hAnsi="Georgia"/>
          <w:sz w:val="19"/>
        </w:rPr>
        <w:t>who fed you in the wilderness with manna, which your fathers knew not; that he might humble you, and that he might prove you, to do you good at your latter end:</w:t>
      </w:r>
    </w:p>
    <w:p>
      <w:pPr>
        <w:pStyle w:val="Scripture"/>
      </w:pPr>
      <w:r>
        <w:rPr>
          <w:rFonts w:ascii="Arial" w:hAnsi="Arial"/>
          <w:b/>
          <w:color w:val="804826"/>
          <w:sz w:val="15"/>
        </w:rPr>
        <w:t xml:space="preserve">17 </w:t>
      </w:r>
      <w:r>
        <w:rPr>
          <w:rFonts w:ascii="Georgia" w:hAnsi="Georgia"/>
          <w:sz w:val="19"/>
        </w:rPr>
        <w:t>and lest you say in your heart, My power and the might of my hand has gotten me this wealth.</w:t>
      </w:r>
    </w:p>
    <w:p>
      <w:pPr>
        <w:pStyle w:val="Scripture"/>
      </w:pPr>
      <w:r>
        <w:rPr>
          <w:rFonts w:ascii="Arial" w:hAnsi="Arial"/>
          <w:b/>
          <w:color w:val="804826"/>
          <w:sz w:val="15"/>
        </w:rPr>
        <w:t xml:space="preserve">18 </w:t>
      </w:r>
      <w:r>
        <w:rPr>
          <w:rFonts w:ascii="Georgia" w:hAnsi="Georgia"/>
          <w:sz w:val="19"/>
        </w:rPr>
        <w:t>But you shall remember YHWH–Yahweh your Elohim, for it is he that gives you power to get wealth; that he may establish his covenant which he swore to your fathers, as at this day.</w:t>
      </w:r>
    </w:p>
    <w:p>
      <w:pPr>
        <w:pStyle w:val="Scripture"/>
      </w:pPr>
      <w:r>
        <w:rPr>
          <w:rFonts w:ascii="Arial" w:hAnsi="Arial"/>
          <w:b/>
          <w:color w:val="804826"/>
          <w:sz w:val="15"/>
        </w:rPr>
        <w:t xml:space="preserve">19 </w:t>
      </w:r>
      <w:r>
        <w:rPr>
          <w:rFonts w:ascii="Georgia" w:hAnsi="Georgia"/>
          <w:sz w:val="19"/>
        </w:rPr>
        <w:t>And it shall be, if you shall forget YHWH–Yahweh your Elohim, and walk after other gods, and serve them, and worship them, I testify against you this day that you shall surely perish.</w:t>
      </w:r>
    </w:p>
    <w:p>
      <w:pPr>
        <w:pStyle w:val="Scripture"/>
      </w:pPr>
      <w:r>
        <w:rPr>
          <w:rFonts w:ascii="Arial" w:hAnsi="Arial"/>
          <w:b/>
          <w:color w:val="804826"/>
          <w:sz w:val="15"/>
        </w:rPr>
        <w:t xml:space="preserve">20 </w:t>
      </w:r>
      <w:r>
        <w:rPr>
          <w:rFonts w:ascii="Georgia" w:hAnsi="Georgia"/>
          <w:sz w:val="19"/>
        </w:rPr>
        <w:t>As the nations that YHWH–Yahweh makes to perish before you, so shall you perish; because you would not listen to the voice of YHWH–Yahweh your Elohim.</w:t>
      </w:r>
    </w:p>
    <w:p>
      <w:pPr>
        <w:pStyle w:val="Heading2"/>
      </w:pPr>
      <w:r>
        <w:t>Chapter 9</w:t>
      </w:r>
    </w:p>
    <w:p>
      <w:pPr>
        <w:pStyle w:val="Scripture"/>
      </w:pPr>
      <w:r>
        <w:rPr>
          <w:rFonts w:ascii="Arial" w:hAnsi="Arial"/>
          <w:b/>
          <w:color w:val="804826"/>
          <w:sz w:val="15"/>
        </w:rPr>
        <w:t xml:space="preserve">1 </w:t>
      </w:r>
      <w:r>
        <w:rPr>
          <w:rFonts w:ascii="Georgia" w:hAnsi="Georgia"/>
          <w:sz w:val="19"/>
        </w:rPr>
        <w:t>Hear, O Israel: you are to pass over the Jordan this day, to go in to dispossess nations greater and mightier than thyself, cities great and fortified up to heaven,</w:t>
      </w:r>
    </w:p>
    <w:p>
      <w:pPr>
        <w:pStyle w:val="Scripture"/>
      </w:pPr>
      <w:r>
        <w:rPr>
          <w:rFonts w:ascii="Arial" w:hAnsi="Arial"/>
          <w:b/>
          <w:color w:val="804826"/>
          <w:sz w:val="15"/>
        </w:rPr>
        <w:t xml:space="preserve">2 </w:t>
      </w:r>
      <w:r>
        <w:rPr>
          <w:rFonts w:ascii="Georgia" w:hAnsi="Georgia"/>
          <w:sz w:val="19"/>
        </w:rPr>
        <w:t>a people great and tall, the sons of the Anakim, whom you know, and of whom you have heard say, Who can stand before the sons of Anak?</w:t>
      </w:r>
    </w:p>
    <w:p>
      <w:pPr>
        <w:pStyle w:val="Scripture"/>
      </w:pPr>
      <w:r>
        <w:rPr>
          <w:rFonts w:ascii="Arial" w:hAnsi="Arial"/>
          <w:b/>
          <w:color w:val="804826"/>
          <w:sz w:val="15"/>
        </w:rPr>
        <w:t xml:space="preserve">3 </w:t>
      </w:r>
      <w:r>
        <w:rPr>
          <w:rFonts w:ascii="Georgia" w:hAnsi="Georgia"/>
          <w:sz w:val="19"/>
        </w:rPr>
        <w:t>Know therefore this day, that YHWH–Yahweh your Elohim is he who goes over before you as a devouring fire; he will destroy them, and he will bring them down before you: so shall you drive them out, and make them to perish quickly, as YHWH–Yahweh has spoken to you.</w:t>
      </w:r>
    </w:p>
    <w:p>
      <w:pPr>
        <w:pStyle w:val="Scripture"/>
      </w:pPr>
      <w:r>
        <w:rPr>
          <w:rFonts w:ascii="Arial" w:hAnsi="Arial"/>
          <w:b/>
          <w:color w:val="804826"/>
          <w:sz w:val="15"/>
        </w:rPr>
        <w:t xml:space="preserve">4 </w:t>
      </w:r>
      <w:r>
        <w:rPr>
          <w:rFonts w:ascii="Georgia" w:hAnsi="Georgia"/>
          <w:sz w:val="19"/>
        </w:rPr>
        <w:t>Speak not you in your heart, after that YHWH–Yahweh your Elohim has thrust them out from before you, saying, For my righteousness YHWH–Yahweh has brought me in to possess this land; whereas for the wickedness of these nations YHWH–Yahweh does drive them out from before you.</w:t>
      </w:r>
    </w:p>
    <w:p>
      <w:pPr>
        <w:pStyle w:val="Scripture"/>
      </w:pPr>
      <w:r>
        <w:rPr>
          <w:rFonts w:ascii="Arial" w:hAnsi="Arial"/>
          <w:b/>
          <w:color w:val="804826"/>
          <w:sz w:val="15"/>
        </w:rPr>
        <w:t xml:space="preserve">5 </w:t>
      </w:r>
      <w:r>
        <w:rPr>
          <w:rFonts w:ascii="Georgia" w:hAnsi="Georgia"/>
          <w:sz w:val="19"/>
        </w:rPr>
        <w:t>Not for your righteousness, or for the uprightness of your heart, do you go in to possess their land; but for the wickedness of these nations YHWH–Yahweh your Elohim does drive them out from before you, and that he may establish the word which YHWH–Yahweh swore to your fathers, to Abraham, to Isaac, and to Jacob.</w:t>
      </w:r>
    </w:p>
    <w:p>
      <w:pPr>
        <w:pStyle w:val="Scripture"/>
      </w:pPr>
      <w:r>
        <w:rPr>
          <w:rFonts w:ascii="Arial" w:hAnsi="Arial"/>
          <w:b/>
          <w:color w:val="804826"/>
          <w:sz w:val="15"/>
        </w:rPr>
        <w:t xml:space="preserve">6 </w:t>
      </w:r>
      <w:r>
        <w:rPr>
          <w:rFonts w:ascii="Georgia" w:hAnsi="Georgia"/>
          <w:sz w:val="19"/>
        </w:rPr>
        <w:t>Know therefore, that YHWH–Yahweh your Elohim gives you not this good land to possess it for your righteousness; for you are a stiffnecked people.</w:t>
      </w:r>
    </w:p>
    <w:p>
      <w:pPr>
        <w:pStyle w:val="Scripture"/>
      </w:pPr>
      <w:r>
        <w:rPr>
          <w:rFonts w:ascii="Arial" w:hAnsi="Arial"/>
          <w:b/>
          <w:color w:val="804826"/>
          <w:sz w:val="15"/>
        </w:rPr>
        <w:t xml:space="preserve">7 </w:t>
      </w:r>
      <w:r>
        <w:rPr>
          <w:rFonts w:ascii="Georgia" w:hAnsi="Georgia"/>
          <w:sz w:val="19"/>
        </w:rPr>
        <w:t>Remember, forget you not, how you provokedst YHWH–Yahweh your Elohim to wrath in the wilderness: from the day that you wentest forth out of the land of Egypt, until you came to this place, you have been rebellious against YHWH–Yahweh.</w:t>
      </w:r>
    </w:p>
    <w:p>
      <w:pPr>
        <w:pStyle w:val="Scripture"/>
      </w:pPr>
      <w:r>
        <w:rPr>
          <w:rFonts w:ascii="Arial" w:hAnsi="Arial"/>
          <w:b/>
          <w:color w:val="804826"/>
          <w:sz w:val="15"/>
        </w:rPr>
        <w:t xml:space="preserve">8 </w:t>
      </w:r>
      <w:r>
        <w:rPr>
          <w:rFonts w:ascii="Georgia" w:hAnsi="Georgia"/>
          <w:sz w:val="19"/>
        </w:rPr>
        <w:t>Also in Horeb you provoked YHWH–Yahweh to wrath, and YHWH–Yahweh was angry with you to destroy you.</w:t>
      </w:r>
    </w:p>
    <w:p>
      <w:pPr>
        <w:pStyle w:val="Scripture"/>
      </w:pPr>
      <w:r>
        <w:rPr>
          <w:rFonts w:ascii="Arial" w:hAnsi="Arial"/>
          <w:b/>
          <w:color w:val="804826"/>
          <w:sz w:val="15"/>
        </w:rPr>
        <w:t xml:space="preserve">9 </w:t>
      </w:r>
      <w:r>
        <w:rPr>
          <w:rFonts w:ascii="Georgia" w:hAnsi="Georgia"/>
          <w:sz w:val="19"/>
        </w:rPr>
        <w:t>When I was gone up into the mount to receive the tables of stone, even the tables of the covenant which YHWH–Yahweh made with you, then I remained in the mount forty days and forty nights; I did neither eat bread nor drink water.</w:t>
      </w:r>
    </w:p>
    <w:p>
      <w:pPr>
        <w:pStyle w:val="Scripture"/>
      </w:pPr>
      <w:r>
        <w:rPr>
          <w:rFonts w:ascii="Arial" w:hAnsi="Arial"/>
          <w:b/>
          <w:color w:val="804826"/>
          <w:sz w:val="15"/>
        </w:rPr>
        <w:t xml:space="preserve">10 </w:t>
      </w:r>
      <w:r>
        <w:rPr>
          <w:rFonts w:ascii="Georgia" w:hAnsi="Georgia"/>
          <w:sz w:val="19"/>
        </w:rPr>
        <w:t>And YHWH–Yahweh delivered to me the two tables of stone written with the finger of Elohim; and on them was written according to all the words, which YHWH–Yahweh spoke with you in the mount out of the midst of the fire in the day of the assembly.</w:t>
      </w:r>
    </w:p>
    <w:p>
      <w:pPr>
        <w:pStyle w:val="Scripture"/>
      </w:pPr>
      <w:r>
        <w:rPr>
          <w:rFonts w:ascii="Arial" w:hAnsi="Arial"/>
          <w:b/>
          <w:color w:val="804826"/>
          <w:sz w:val="15"/>
        </w:rPr>
        <w:t xml:space="preserve">11 </w:t>
      </w:r>
      <w:r>
        <w:rPr>
          <w:rFonts w:ascii="Georgia" w:hAnsi="Georgia"/>
          <w:sz w:val="19"/>
        </w:rPr>
        <w:t>And it came to pass at the end of forty days and forty nights, that YHWH–Yahweh gave me the two tables of stone, even the tables of the covenant.</w:t>
      </w:r>
    </w:p>
    <w:p>
      <w:pPr>
        <w:pStyle w:val="Scripture"/>
      </w:pPr>
      <w:r>
        <w:rPr>
          <w:rFonts w:ascii="Arial" w:hAnsi="Arial"/>
          <w:b/>
          <w:color w:val="804826"/>
          <w:sz w:val="15"/>
        </w:rPr>
        <w:t xml:space="preserve">12 </w:t>
      </w:r>
      <w:r>
        <w:rPr>
          <w:rFonts w:ascii="Georgia" w:hAnsi="Georgia"/>
          <w:sz w:val="19"/>
        </w:rPr>
        <w:t>And YHWH–Yahweh said to me, Arise, get you down quickly from hence; for your people that you have brought forth out of Egypt have corrupted themselves; they are quickly turned aside out of the way which I commanded them; they have made them a molten image.</w:t>
      </w:r>
    </w:p>
    <w:p>
      <w:pPr>
        <w:pStyle w:val="Scripture"/>
      </w:pPr>
      <w:r>
        <w:rPr>
          <w:rFonts w:ascii="Arial" w:hAnsi="Arial"/>
          <w:b/>
          <w:color w:val="804826"/>
          <w:sz w:val="15"/>
        </w:rPr>
        <w:t xml:space="preserve">13 </w:t>
      </w:r>
      <w:r>
        <w:rPr>
          <w:rFonts w:ascii="Georgia" w:hAnsi="Georgia"/>
          <w:sz w:val="19"/>
        </w:rPr>
        <w:t>Furthermore YHWH–Yahweh spoke to me, saying, I have seen this people, and, behold, it is a stiffnecked people:</w:t>
      </w:r>
    </w:p>
    <w:p>
      <w:pPr>
        <w:pStyle w:val="Scripture"/>
      </w:pPr>
      <w:r>
        <w:rPr>
          <w:rFonts w:ascii="Arial" w:hAnsi="Arial"/>
          <w:b/>
          <w:color w:val="804826"/>
          <w:sz w:val="15"/>
        </w:rPr>
        <w:t xml:space="preserve">14 </w:t>
      </w:r>
      <w:r>
        <w:rPr>
          <w:rFonts w:ascii="Georgia" w:hAnsi="Georgia"/>
          <w:sz w:val="19"/>
        </w:rPr>
        <w:t>let me alone, that I may destroy them, and blot out their name from under heaven; and I will make of you a nation mightier and greater than they.</w:t>
      </w:r>
    </w:p>
    <w:p>
      <w:pPr>
        <w:pStyle w:val="Scripture"/>
      </w:pPr>
      <w:r>
        <w:rPr>
          <w:rFonts w:ascii="Arial" w:hAnsi="Arial"/>
          <w:b/>
          <w:color w:val="804826"/>
          <w:sz w:val="15"/>
        </w:rPr>
        <w:t xml:space="preserve">15 </w:t>
      </w:r>
      <w:r>
        <w:rPr>
          <w:rFonts w:ascii="Georgia" w:hAnsi="Georgia"/>
          <w:sz w:val="19"/>
        </w:rPr>
        <w:t>So I turned and came down from the mount, and the mount was burning with fire: and the two tables of the covenant were in my two hands.</w:t>
      </w:r>
    </w:p>
    <w:p>
      <w:pPr>
        <w:pStyle w:val="Scripture"/>
      </w:pPr>
      <w:r>
        <w:rPr>
          <w:rFonts w:ascii="Arial" w:hAnsi="Arial"/>
          <w:b/>
          <w:color w:val="804826"/>
          <w:sz w:val="15"/>
        </w:rPr>
        <w:t xml:space="preserve">16 </w:t>
      </w:r>
      <w:r>
        <w:rPr>
          <w:rFonts w:ascii="Georgia" w:hAnsi="Georgia"/>
          <w:sz w:val="19"/>
        </w:rPr>
        <w:t>And I looked, and, behold, you had sinned against YHWH–Yahweh your Elohim; you had made you a molten calf: you had turned aside quickly out of the way which YHWH–Yahweh had commanded you.</w:t>
      </w:r>
    </w:p>
    <w:p>
      <w:pPr>
        <w:pStyle w:val="Scripture"/>
      </w:pPr>
      <w:r>
        <w:rPr>
          <w:rFonts w:ascii="Arial" w:hAnsi="Arial"/>
          <w:b/>
          <w:color w:val="804826"/>
          <w:sz w:val="15"/>
        </w:rPr>
        <w:t xml:space="preserve">17 </w:t>
      </w:r>
      <w:r>
        <w:rPr>
          <w:rFonts w:ascii="Georgia" w:hAnsi="Georgia"/>
          <w:sz w:val="19"/>
        </w:rPr>
        <w:t>And I took hold of the two tables, and cast them out of my two hands, and brake them before your eyes.</w:t>
      </w:r>
    </w:p>
    <w:p>
      <w:pPr>
        <w:pStyle w:val="Scripture"/>
      </w:pPr>
      <w:r>
        <w:rPr>
          <w:rFonts w:ascii="Arial" w:hAnsi="Arial"/>
          <w:b/>
          <w:color w:val="804826"/>
          <w:sz w:val="15"/>
        </w:rPr>
        <w:t xml:space="preserve">18 </w:t>
      </w:r>
      <w:r>
        <w:rPr>
          <w:rFonts w:ascii="Georgia" w:hAnsi="Georgia"/>
          <w:sz w:val="19"/>
        </w:rPr>
        <w:t>And I fell down before YHWH–Yahweh, as at the first, forty days and forty nights; I did neither eat bread nor drink water; because of all your sin which you sinned, in doing that which was evil in the sight of YHWH–Yahweh, to provoke him to anger.</w:t>
      </w:r>
    </w:p>
    <w:p>
      <w:pPr>
        <w:pStyle w:val="Scripture"/>
      </w:pPr>
      <w:r>
        <w:rPr>
          <w:rFonts w:ascii="Arial" w:hAnsi="Arial"/>
          <w:b/>
          <w:color w:val="804826"/>
          <w:sz w:val="15"/>
        </w:rPr>
        <w:t xml:space="preserve">19 </w:t>
      </w:r>
      <w:r>
        <w:rPr>
          <w:rFonts w:ascii="Georgia" w:hAnsi="Georgia"/>
          <w:sz w:val="19"/>
        </w:rPr>
        <w:t>For I was afraid of the anger and hot displeasure, with which YHWH–Yahweh was wroth against you to destroy you. But YHWH–Yahweh listened to me that time also.</w:t>
      </w:r>
    </w:p>
    <w:p>
      <w:pPr>
        <w:pStyle w:val="Scripture"/>
      </w:pPr>
      <w:r>
        <w:rPr>
          <w:rFonts w:ascii="Arial" w:hAnsi="Arial"/>
          <w:b/>
          <w:color w:val="804826"/>
          <w:sz w:val="15"/>
        </w:rPr>
        <w:t xml:space="preserve">20 </w:t>
      </w:r>
      <w:r>
        <w:rPr>
          <w:rFonts w:ascii="Georgia" w:hAnsi="Georgia"/>
          <w:sz w:val="19"/>
        </w:rPr>
        <w:t>And YHWH–Yahweh was very angry with Aaron to destroy him: and I prayed for Aaron also at the same time.</w:t>
      </w:r>
    </w:p>
    <w:p>
      <w:pPr>
        <w:pStyle w:val="Scripture"/>
      </w:pPr>
      <w:r>
        <w:rPr>
          <w:rFonts w:ascii="Arial" w:hAnsi="Arial"/>
          <w:b/>
          <w:color w:val="804826"/>
          <w:sz w:val="15"/>
        </w:rPr>
        <w:t xml:space="preserve">21 </w:t>
      </w:r>
      <w:r>
        <w:rPr>
          <w:rFonts w:ascii="Georgia" w:hAnsi="Georgia"/>
          <w:sz w:val="19"/>
        </w:rPr>
        <w:t>And I took your sin, the calf which you had made, and burnt it with fire, and stamped it, grinding it very small, until it was as fine as dust: and I cast the dust of it into the brook that descended out of the mount.</w:t>
      </w:r>
    </w:p>
    <w:p>
      <w:pPr>
        <w:pStyle w:val="Scripture"/>
      </w:pPr>
      <w:r>
        <w:rPr>
          <w:rFonts w:ascii="Arial" w:hAnsi="Arial"/>
          <w:b/>
          <w:color w:val="804826"/>
          <w:sz w:val="15"/>
        </w:rPr>
        <w:t xml:space="preserve">22 </w:t>
      </w:r>
      <w:r>
        <w:rPr>
          <w:rFonts w:ascii="Georgia" w:hAnsi="Georgia"/>
          <w:sz w:val="19"/>
        </w:rPr>
        <w:t>And at Taberah, and at Massah, and at Kibroth-hattaavah, you provoked YHWH–Yahweh to wrath.</w:t>
      </w:r>
    </w:p>
    <w:p>
      <w:pPr>
        <w:pStyle w:val="Scripture"/>
      </w:pPr>
      <w:r>
        <w:rPr>
          <w:rFonts w:ascii="Arial" w:hAnsi="Arial"/>
          <w:b/>
          <w:color w:val="804826"/>
          <w:sz w:val="15"/>
        </w:rPr>
        <w:t xml:space="preserve">23 </w:t>
      </w:r>
      <w:r>
        <w:rPr>
          <w:rFonts w:ascii="Georgia" w:hAnsi="Georgia"/>
          <w:sz w:val="19"/>
        </w:rPr>
        <w:t>And when YHWH–Yahweh sent you from Kadesh-barnea, saying, Go up and possess the land which I have given you; then you rebelled against the commandment of YHWH–Yahweh your Elohim, and you believed him not, nor listened to his voice.</w:t>
      </w:r>
    </w:p>
    <w:p>
      <w:pPr>
        <w:pStyle w:val="Scripture"/>
      </w:pPr>
      <w:r>
        <w:rPr>
          <w:rFonts w:ascii="Arial" w:hAnsi="Arial"/>
          <w:b/>
          <w:color w:val="804826"/>
          <w:sz w:val="15"/>
        </w:rPr>
        <w:t xml:space="preserve">24 </w:t>
      </w:r>
      <w:r>
        <w:rPr>
          <w:rFonts w:ascii="Georgia" w:hAnsi="Georgia"/>
          <w:sz w:val="19"/>
        </w:rPr>
        <w:t>You have been rebellious against YHWH–Yahweh from the day that I knew you.</w:t>
      </w:r>
    </w:p>
    <w:p>
      <w:pPr>
        <w:pStyle w:val="Scripture"/>
      </w:pPr>
      <w:r>
        <w:rPr>
          <w:rFonts w:ascii="Arial" w:hAnsi="Arial"/>
          <w:b/>
          <w:color w:val="804826"/>
          <w:sz w:val="15"/>
        </w:rPr>
        <w:t xml:space="preserve">25 </w:t>
      </w:r>
      <w:r>
        <w:rPr>
          <w:rFonts w:ascii="Georgia" w:hAnsi="Georgia"/>
          <w:sz w:val="19"/>
        </w:rPr>
        <w:t>So I fell down before YHWH–Yahweh the forty days and forty nights that I fell down, because YHWH–Yahweh had said he would destroy you.</w:t>
      </w:r>
    </w:p>
    <w:p>
      <w:pPr>
        <w:pStyle w:val="Scripture"/>
      </w:pPr>
      <w:r>
        <w:rPr>
          <w:rFonts w:ascii="Arial" w:hAnsi="Arial"/>
          <w:b/>
          <w:color w:val="804826"/>
          <w:sz w:val="15"/>
        </w:rPr>
        <w:t xml:space="preserve">26 </w:t>
      </w:r>
      <w:r>
        <w:rPr>
          <w:rFonts w:ascii="Georgia" w:hAnsi="Georgia"/>
          <w:sz w:val="19"/>
        </w:rPr>
        <w:t>And I prayed to YHWH–Yahweh, and said, O Lord YHWH–Yahweh, destroy not your people and yours inheritance, that you have redeemed through your greatness, that you have brought forth out of Egypt with a mighty hand.</w:t>
      </w:r>
    </w:p>
    <w:p>
      <w:pPr>
        <w:pStyle w:val="Scripture"/>
      </w:pPr>
      <w:r>
        <w:rPr>
          <w:rFonts w:ascii="Arial" w:hAnsi="Arial"/>
          <w:b/>
          <w:color w:val="804826"/>
          <w:sz w:val="15"/>
        </w:rPr>
        <w:t xml:space="preserve">27 </w:t>
      </w:r>
      <w:r>
        <w:rPr>
          <w:rFonts w:ascii="Georgia" w:hAnsi="Georgia"/>
          <w:sz w:val="19"/>
        </w:rPr>
        <w:t>Remember your servants, Abraham, Isaac, and Jacob; look not to the stubbornness of this people, nor to their wickedness, nor to their sin,</w:t>
      </w:r>
    </w:p>
    <w:p>
      <w:pPr>
        <w:pStyle w:val="Scripture"/>
      </w:pPr>
      <w:r>
        <w:rPr>
          <w:rFonts w:ascii="Arial" w:hAnsi="Arial"/>
          <w:b/>
          <w:color w:val="804826"/>
          <w:sz w:val="15"/>
        </w:rPr>
        <w:t xml:space="preserve">28 </w:t>
      </w:r>
      <w:r>
        <w:rPr>
          <w:rFonts w:ascii="Georgia" w:hAnsi="Georgia"/>
          <w:sz w:val="19"/>
        </w:rPr>
        <w:t>lest the land whence you broughtest us out say, Because YHWH–Yahweh was not able to bring them into the land which he promised to them, and because he hated them, he has brought them out to slay them in the wilderness.</w:t>
      </w:r>
    </w:p>
    <w:p>
      <w:pPr>
        <w:pStyle w:val="Scripture"/>
      </w:pPr>
      <w:r>
        <w:rPr>
          <w:rFonts w:ascii="Arial" w:hAnsi="Arial"/>
          <w:b/>
          <w:color w:val="804826"/>
          <w:sz w:val="15"/>
        </w:rPr>
        <w:t xml:space="preserve">29 </w:t>
      </w:r>
      <w:r>
        <w:rPr>
          <w:rFonts w:ascii="Georgia" w:hAnsi="Georgia"/>
          <w:sz w:val="19"/>
        </w:rPr>
        <w:t>Yet they are your people and yours inheritance, which you broughtest out by your great power and by yours outstretched arm.</w:t>
      </w:r>
    </w:p>
    <w:p>
      <w:pPr>
        <w:pStyle w:val="Heading2"/>
      </w:pPr>
      <w:r>
        <w:t>Chapter 10</w:t>
      </w:r>
    </w:p>
    <w:p>
      <w:pPr>
        <w:pStyle w:val="Scripture"/>
      </w:pPr>
      <w:r>
        <w:rPr>
          <w:rFonts w:ascii="Arial" w:hAnsi="Arial"/>
          <w:b/>
          <w:color w:val="804826"/>
          <w:sz w:val="15"/>
        </w:rPr>
        <w:t xml:space="preserve">1 </w:t>
      </w:r>
      <w:r>
        <w:rPr>
          <w:rFonts w:ascii="Georgia" w:hAnsi="Georgia"/>
          <w:sz w:val="19"/>
        </w:rPr>
        <w:t>At that time YHWH–Yahweh said to me, Hew you two tables of stone like to the first, and come up to me into the mount, and make you an ark of wood.</w:t>
      </w:r>
    </w:p>
    <w:p>
      <w:pPr>
        <w:pStyle w:val="Scripture"/>
      </w:pPr>
      <w:r>
        <w:rPr>
          <w:rFonts w:ascii="Arial" w:hAnsi="Arial"/>
          <w:b/>
          <w:color w:val="804826"/>
          <w:sz w:val="15"/>
        </w:rPr>
        <w:t xml:space="preserve">2 </w:t>
      </w:r>
      <w:r>
        <w:rPr>
          <w:rFonts w:ascii="Georgia" w:hAnsi="Georgia"/>
          <w:sz w:val="19"/>
        </w:rPr>
        <w:t>And I will write on the tables the words that were on the first tables which you brakest, and you shall put them in the ark.</w:t>
      </w:r>
    </w:p>
    <w:p>
      <w:pPr>
        <w:pStyle w:val="Scripture"/>
      </w:pPr>
      <w:r>
        <w:rPr>
          <w:rFonts w:ascii="Arial" w:hAnsi="Arial"/>
          <w:b/>
          <w:color w:val="804826"/>
          <w:sz w:val="15"/>
        </w:rPr>
        <w:t xml:space="preserve">3 </w:t>
      </w:r>
      <w:r>
        <w:rPr>
          <w:rFonts w:ascii="Georgia" w:hAnsi="Georgia"/>
          <w:sz w:val="19"/>
        </w:rPr>
        <w:t>So I made an ark of acacia wood, and hewed two tables of stone like to the first, and went up into the mount, having the two tables in my hand.</w:t>
      </w:r>
    </w:p>
    <w:p>
      <w:pPr>
        <w:pStyle w:val="Scripture"/>
      </w:pPr>
      <w:r>
        <w:rPr>
          <w:rFonts w:ascii="Arial" w:hAnsi="Arial"/>
          <w:b/>
          <w:color w:val="804826"/>
          <w:sz w:val="15"/>
        </w:rPr>
        <w:t xml:space="preserve">4 </w:t>
      </w:r>
      <w:r>
        <w:rPr>
          <w:rFonts w:ascii="Georgia" w:hAnsi="Georgia"/>
          <w:sz w:val="19"/>
        </w:rPr>
        <w:t>And he wrote on the tables, according to the first writing, the ten commandments, which YHWH–Yahweh spoke to you in the mount out of the midst of the fire in the day of the assembly: and YHWH–Yahweh gave them to me.</w:t>
      </w:r>
    </w:p>
    <w:p>
      <w:pPr>
        <w:pStyle w:val="Scripture"/>
      </w:pPr>
      <w:r>
        <w:rPr>
          <w:rFonts w:ascii="Arial" w:hAnsi="Arial"/>
          <w:b/>
          <w:color w:val="804826"/>
          <w:sz w:val="15"/>
        </w:rPr>
        <w:t xml:space="preserve">5 </w:t>
      </w:r>
      <w:r>
        <w:rPr>
          <w:rFonts w:ascii="Georgia" w:hAnsi="Georgia"/>
          <w:sz w:val="19"/>
        </w:rPr>
        <w:t>And I turned and came down from the mount, and put the tables in the ark which I had made; and there they are as YHWH–Yahweh commanded me.</w:t>
      </w:r>
    </w:p>
    <w:p>
      <w:pPr>
        <w:pStyle w:val="Scripture"/>
      </w:pPr>
      <w:r>
        <w:rPr>
          <w:rFonts w:ascii="Arial" w:hAnsi="Arial"/>
          <w:b/>
          <w:color w:val="804826"/>
          <w:sz w:val="15"/>
        </w:rPr>
        <w:t xml:space="preserve">6 </w:t>
      </w:r>
      <w:r>
        <w:rPr>
          <w:rFonts w:ascii="Georgia" w:hAnsi="Georgia"/>
          <w:sz w:val="19"/>
        </w:rPr>
        <w:t>(And the children of Israel journeyed from Beeroth Bene-jaakan to Moserah. There Aaron died, and there he was buried; and Eleazar his son ministered in the priest’s office in his stead.</w:t>
      </w:r>
    </w:p>
    <w:p>
      <w:pPr>
        <w:pStyle w:val="Scripture"/>
      </w:pPr>
      <w:r>
        <w:rPr>
          <w:rFonts w:ascii="Arial" w:hAnsi="Arial"/>
          <w:b/>
          <w:color w:val="804826"/>
          <w:sz w:val="15"/>
        </w:rPr>
        <w:t xml:space="preserve">7 </w:t>
      </w:r>
      <w:r>
        <w:rPr>
          <w:rFonts w:ascii="Georgia" w:hAnsi="Georgia"/>
          <w:sz w:val="19"/>
        </w:rPr>
        <w:t>From thence they journeyed to Gudgodah; and from Gudgodah to Jotbathah, a land of brooks of water.</w:t>
      </w:r>
    </w:p>
    <w:p>
      <w:pPr>
        <w:pStyle w:val="Scripture"/>
      </w:pPr>
      <w:r>
        <w:rPr>
          <w:rFonts w:ascii="Arial" w:hAnsi="Arial"/>
          <w:b/>
          <w:color w:val="804826"/>
          <w:sz w:val="15"/>
        </w:rPr>
        <w:t xml:space="preserve">8 </w:t>
      </w:r>
      <w:r>
        <w:rPr>
          <w:rFonts w:ascii="Georgia" w:hAnsi="Georgia"/>
          <w:sz w:val="19"/>
        </w:rPr>
        <w:t>At that time YHWH–Yahweh set apart the tribe of Levi, to bear the ark of the covenant of YHWH–Yahweh, to stand before YHWH–Yahweh to minister to him, and to bless in his name, to this day.</w:t>
      </w:r>
    </w:p>
    <w:p>
      <w:pPr>
        <w:pStyle w:val="Scripture"/>
      </w:pPr>
      <w:r>
        <w:rPr>
          <w:rFonts w:ascii="Arial" w:hAnsi="Arial"/>
          <w:b/>
          <w:color w:val="804826"/>
          <w:sz w:val="15"/>
        </w:rPr>
        <w:t xml:space="preserve">9 </w:t>
      </w:r>
      <w:r>
        <w:rPr>
          <w:rFonts w:ascii="Georgia" w:hAnsi="Georgia"/>
          <w:sz w:val="19"/>
        </w:rPr>
        <w:t>Wherefore Levi has no portion nor inheritance with his brothers; YHWH–Yahweh is his inheritance, according as YHWH–Yahweh your Elohim spoke to him.)</w:t>
      </w:r>
    </w:p>
    <w:p>
      <w:pPr>
        <w:pStyle w:val="Scripture"/>
      </w:pPr>
      <w:r>
        <w:rPr>
          <w:rFonts w:ascii="Arial" w:hAnsi="Arial"/>
          <w:b/>
          <w:color w:val="804826"/>
          <w:sz w:val="15"/>
        </w:rPr>
        <w:t xml:space="preserve">10 </w:t>
      </w:r>
      <w:r>
        <w:rPr>
          <w:rFonts w:ascii="Georgia" w:hAnsi="Georgia"/>
          <w:sz w:val="19"/>
        </w:rPr>
        <w:t>And I stayed in the mount, as at the first time, forty days and forty nights: and YHWH–Yahweh listened to me that time also; YHWH–Yahweh would not destroy you.</w:t>
      </w:r>
    </w:p>
    <w:p>
      <w:pPr>
        <w:pStyle w:val="Scripture"/>
      </w:pPr>
      <w:r>
        <w:rPr>
          <w:rFonts w:ascii="Arial" w:hAnsi="Arial"/>
          <w:b/>
          <w:color w:val="804826"/>
          <w:sz w:val="15"/>
        </w:rPr>
        <w:t xml:space="preserve">11 </w:t>
      </w:r>
      <w:r>
        <w:rPr>
          <w:rFonts w:ascii="Georgia" w:hAnsi="Georgia"/>
          <w:sz w:val="19"/>
        </w:rPr>
        <w:t>And YHWH–Yahweh said to me, Arise, take your journey before the people; and they shall go in and possess the land, which I swore to their fathers to give to them.</w:t>
      </w:r>
    </w:p>
    <w:p>
      <w:pPr>
        <w:pStyle w:val="Scripture"/>
      </w:pPr>
      <w:r>
        <w:rPr>
          <w:rFonts w:ascii="Arial" w:hAnsi="Arial"/>
          <w:b/>
          <w:color w:val="804826"/>
          <w:sz w:val="15"/>
        </w:rPr>
        <w:t xml:space="preserve">12 </w:t>
      </w:r>
      <w:r>
        <w:rPr>
          <w:rFonts w:ascii="Georgia" w:hAnsi="Georgia"/>
          <w:sz w:val="19"/>
        </w:rPr>
        <w:t>And now, Israel, what does YHWH–Yahweh your Elohim require of you, but to fear YHWH–Yahweh your Elohim, to walk in all His ways, and to love Him, and to serve YHWH–Yahweh your Elohim with all your heart and with all your soul,</w:t>
      </w:r>
    </w:p>
    <w:p>
      <w:pPr>
        <w:pStyle w:val="Scripture"/>
      </w:pPr>
      <w:r>
        <w:rPr>
          <w:rFonts w:ascii="Arial" w:hAnsi="Arial"/>
          <w:b/>
          <w:color w:val="804826"/>
          <w:sz w:val="15"/>
        </w:rPr>
        <w:t xml:space="preserve">13 </w:t>
      </w:r>
      <w:r>
        <w:rPr>
          <w:rFonts w:ascii="Georgia" w:hAnsi="Georgia"/>
          <w:sz w:val="19"/>
        </w:rPr>
        <w:t>to keep the commandments of YHWH–Yahweh, and his statutes, which I command you this day for your good?</w:t>
      </w:r>
    </w:p>
    <w:p>
      <w:pPr>
        <w:pStyle w:val="Scripture"/>
      </w:pPr>
      <w:r>
        <w:rPr>
          <w:rFonts w:ascii="Arial" w:hAnsi="Arial"/>
          <w:b/>
          <w:color w:val="804826"/>
          <w:sz w:val="15"/>
        </w:rPr>
        <w:t xml:space="preserve">14 </w:t>
      </w:r>
      <w:r>
        <w:rPr>
          <w:rFonts w:ascii="Georgia" w:hAnsi="Georgia"/>
          <w:sz w:val="19"/>
        </w:rPr>
        <w:t>Behold, to YHWH–Yahweh your Elohim belongeth heaven and the heaven of heavens, the earth, with all that is in it.</w:t>
      </w:r>
    </w:p>
    <w:p>
      <w:pPr>
        <w:pStyle w:val="Scripture"/>
      </w:pPr>
      <w:r>
        <w:rPr>
          <w:rFonts w:ascii="Arial" w:hAnsi="Arial"/>
          <w:b/>
          <w:color w:val="804826"/>
          <w:sz w:val="15"/>
        </w:rPr>
        <w:t xml:space="preserve">15 </w:t>
      </w:r>
      <w:r>
        <w:rPr>
          <w:rFonts w:ascii="Georgia" w:hAnsi="Georgia"/>
          <w:sz w:val="19"/>
        </w:rPr>
        <w:t>Only YHWH–Yahweh had a delight in your fathers to love them, and he chose their seed after them, even you above all peoples, as at this day.</w:t>
      </w:r>
    </w:p>
    <w:p>
      <w:pPr>
        <w:pStyle w:val="Scripture"/>
      </w:pPr>
      <w:r>
        <w:rPr>
          <w:rFonts w:ascii="Arial" w:hAnsi="Arial"/>
          <w:b/>
          <w:color w:val="804826"/>
          <w:sz w:val="15"/>
        </w:rPr>
        <w:t xml:space="preserve">16 </w:t>
      </w:r>
      <w:r>
        <w:rPr>
          <w:rFonts w:ascii="Georgia" w:hAnsi="Georgia"/>
          <w:sz w:val="19"/>
        </w:rPr>
        <w:t>Circumcise therefore the foreskin of your heart, and be no more stiff-necked.</w:t>
      </w:r>
    </w:p>
    <w:p>
      <w:pPr>
        <w:pStyle w:val="Scripture"/>
      </w:pPr>
      <w:r>
        <w:rPr>
          <w:rFonts w:ascii="Arial" w:hAnsi="Arial"/>
          <w:b/>
          <w:color w:val="804826"/>
          <w:sz w:val="15"/>
        </w:rPr>
        <w:t xml:space="preserve">17 </w:t>
      </w:r>
      <w:r>
        <w:rPr>
          <w:rFonts w:ascii="Georgia" w:hAnsi="Georgia"/>
          <w:sz w:val="19"/>
        </w:rPr>
        <w:t>For YHWH–Yahweh your Elohim is Elohim of elohim and Lord of lords, the great El, the mighty and the awesome, who shows no partiality and takes no bribe.</w:t>
      </w:r>
    </w:p>
    <w:p>
      <w:pPr>
        <w:pStyle w:val="Scripture"/>
      </w:pPr>
      <w:r>
        <w:rPr>
          <w:rFonts w:ascii="Arial" w:hAnsi="Arial"/>
          <w:b/>
          <w:color w:val="804826"/>
          <w:sz w:val="15"/>
        </w:rPr>
        <w:t xml:space="preserve">18 </w:t>
      </w:r>
      <w:r>
        <w:rPr>
          <w:rFonts w:ascii="Georgia" w:hAnsi="Georgia"/>
          <w:sz w:val="19"/>
        </w:rPr>
        <w:t>He does execute justice for the fatherless and widow, and loves the foreigner, in giving him food and raiment.</w:t>
      </w:r>
    </w:p>
    <w:p>
      <w:pPr>
        <w:pStyle w:val="Scripture"/>
      </w:pPr>
      <w:r>
        <w:rPr>
          <w:rFonts w:ascii="Arial" w:hAnsi="Arial"/>
          <w:b/>
          <w:color w:val="804826"/>
          <w:sz w:val="15"/>
        </w:rPr>
        <w:t xml:space="preserve">19 </w:t>
      </w:r>
      <w:r>
        <w:rPr>
          <w:rFonts w:ascii="Georgia" w:hAnsi="Georgia"/>
          <w:sz w:val="19"/>
        </w:rPr>
        <w:t>Love you therefore the foreigner; for you were foreigners in the land of Egypt.</w:t>
      </w:r>
    </w:p>
    <w:p>
      <w:pPr>
        <w:pStyle w:val="Scripture"/>
      </w:pPr>
      <w:r>
        <w:rPr>
          <w:rFonts w:ascii="Arial" w:hAnsi="Arial"/>
          <w:b/>
          <w:color w:val="804826"/>
          <w:sz w:val="15"/>
        </w:rPr>
        <w:t xml:space="preserve">20 </w:t>
      </w:r>
      <w:r>
        <w:rPr>
          <w:rFonts w:ascii="Georgia" w:hAnsi="Georgia"/>
          <w:sz w:val="19"/>
        </w:rPr>
        <w:t>You shall fear YHWH–Yahweh your Elohim; him shall you serve; and to him shall you cleave, and by his name shall you swear.</w:t>
      </w:r>
    </w:p>
    <w:p>
      <w:pPr>
        <w:pStyle w:val="Scripture"/>
      </w:pPr>
      <w:r>
        <w:rPr>
          <w:rFonts w:ascii="Arial" w:hAnsi="Arial"/>
          <w:b/>
          <w:color w:val="804826"/>
          <w:sz w:val="15"/>
        </w:rPr>
        <w:t xml:space="preserve">21 </w:t>
      </w:r>
      <w:r>
        <w:rPr>
          <w:rFonts w:ascii="Georgia" w:hAnsi="Georgia"/>
          <w:sz w:val="19"/>
        </w:rPr>
        <w:t>He is your praise, and he is your Elohim, that has done for you these great and terrible things, which yours eyes have seen.</w:t>
      </w:r>
    </w:p>
    <w:p>
      <w:pPr>
        <w:pStyle w:val="Scripture"/>
      </w:pPr>
      <w:r>
        <w:rPr>
          <w:rFonts w:ascii="Arial" w:hAnsi="Arial"/>
          <w:b/>
          <w:color w:val="804826"/>
          <w:sz w:val="15"/>
        </w:rPr>
        <w:t xml:space="preserve">22 </w:t>
      </w:r>
      <w:r>
        <w:rPr>
          <w:rFonts w:ascii="Georgia" w:hAnsi="Georgia"/>
          <w:sz w:val="19"/>
        </w:rPr>
        <w:t>Your fathers went down into Egypt with threescore and ten persons; and now YHWH–Yahweh your Elohim has made you as the stars of heaven for multitude.</w:t>
      </w:r>
    </w:p>
    <w:p>
      <w:pPr>
        <w:pStyle w:val="Heading2"/>
      </w:pPr>
      <w:r>
        <w:t>Chapter 11</w:t>
      </w:r>
    </w:p>
    <w:p>
      <w:pPr>
        <w:pStyle w:val="Scripture"/>
      </w:pPr>
      <w:r>
        <w:rPr>
          <w:rFonts w:ascii="Arial" w:hAnsi="Arial"/>
          <w:b/>
          <w:color w:val="804826"/>
          <w:sz w:val="15"/>
        </w:rPr>
        <w:t xml:space="preserve">1 </w:t>
      </w:r>
      <w:r>
        <w:rPr>
          <w:rFonts w:ascii="Georgia" w:hAnsi="Georgia"/>
          <w:sz w:val="19"/>
        </w:rPr>
        <w:t>Therefore you shall love YHWH–Yahweh your Elohim, and keep his charge, and his statutes, and his ordinances, and his commandments, alway.</w:t>
      </w:r>
    </w:p>
    <w:p>
      <w:pPr>
        <w:pStyle w:val="Scripture"/>
      </w:pPr>
      <w:r>
        <w:rPr>
          <w:rFonts w:ascii="Arial" w:hAnsi="Arial"/>
          <w:b/>
          <w:color w:val="804826"/>
          <w:sz w:val="15"/>
        </w:rPr>
        <w:t xml:space="preserve">2 </w:t>
      </w:r>
      <w:r>
        <w:rPr>
          <w:rFonts w:ascii="Georgia" w:hAnsi="Georgia"/>
          <w:sz w:val="19"/>
        </w:rPr>
        <w:t>And know you this day: for I speak not with your children that have not known, and that have not seen the chastisement of YHWH–Yahweh your Elohim, his greatness, his mighty hand, and his outstretched arm,</w:t>
      </w:r>
    </w:p>
    <w:p>
      <w:pPr>
        <w:pStyle w:val="Scripture"/>
      </w:pPr>
      <w:r>
        <w:rPr>
          <w:rFonts w:ascii="Arial" w:hAnsi="Arial"/>
          <w:b/>
          <w:color w:val="804826"/>
          <w:sz w:val="15"/>
        </w:rPr>
        <w:t xml:space="preserve">3 </w:t>
      </w:r>
      <w:r>
        <w:rPr>
          <w:rFonts w:ascii="Georgia" w:hAnsi="Georgia"/>
          <w:sz w:val="19"/>
        </w:rPr>
        <w:t>and his signs, and his works, which he did in the midst of Egypt to Pharaoh the king of Egypt, and to all his land;</w:t>
      </w:r>
    </w:p>
    <w:p>
      <w:pPr>
        <w:pStyle w:val="Scripture"/>
      </w:pPr>
      <w:r>
        <w:rPr>
          <w:rFonts w:ascii="Arial" w:hAnsi="Arial"/>
          <w:b/>
          <w:color w:val="804826"/>
          <w:sz w:val="15"/>
        </w:rPr>
        <w:t xml:space="preserve">4 </w:t>
      </w:r>
      <w:r>
        <w:rPr>
          <w:rFonts w:ascii="Georgia" w:hAnsi="Georgia"/>
          <w:sz w:val="19"/>
        </w:rPr>
        <w:t>and what he did to the army of Egypt, to their horses, and to their chariots; how he made the water of the Red Sea to overflow them as they pursued after you, and how YHWH–Yahweh has destroyed them to this day;</w:t>
      </w:r>
    </w:p>
    <w:p>
      <w:pPr>
        <w:pStyle w:val="Scripture"/>
      </w:pPr>
      <w:r>
        <w:rPr>
          <w:rFonts w:ascii="Arial" w:hAnsi="Arial"/>
          <w:b/>
          <w:color w:val="804826"/>
          <w:sz w:val="15"/>
        </w:rPr>
        <w:t xml:space="preserve">5 </w:t>
      </w:r>
      <w:r>
        <w:rPr>
          <w:rFonts w:ascii="Georgia" w:hAnsi="Georgia"/>
          <w:sz w:val="19"/>
        </w:rPr>
        <w:t>and what he did to you in the wilderness, until you came to this place;</w:t>
      </w:r>
    </w:p>
    <w:p>
      <w:pPr>
        <w:pStyle w:val="Scripture"/>
      </w:pPr>
      <w:r>
        <w:rPr>
          <w:rFonts w:ascii="Arial" w:hAnsi="Arial"/>
          <w:b/>
          <w:color w:val="804826"/>
          <w:sz w:val="15"/>
        </w:rPr>
        <w:t xml:space="preserve">6 </w:t>
      </w:r>
      <w:r>
        <w:rPr>
          <w:rFonts w:ascii="Georgia" w:hAnsi="Georgia"/>
          <w:sz w:val="19"/>
        </w:rPr>
        <w:t>and what he did to Dathan and Abiram, the sons of Eliab, the son of Reuben; how the earth opened its mouth, and swallowed them up, and their households, and their tents, and every living thing that followed them, in the midst of all Israel:</w:t>
      </w:r>
    </w:p>
    <w:p>
      <w:pPr>
        <w:pStyle w:val="Scripture"/>
      </w:pPr>
      <w:r>
        <w:rPr>
          <w:rFonts w:ascii="Arial" w:hAnsi="Arial"/>
          <w:b/>
          <w:color w:val="804826"/>
          <w:sz w:val="15"/>
        </w:rPr>
        <w:t xml:space="preserve">7 </w:t>
      </w:r>
      <w:r>
        <w:rPr>
          <w:rFonts w:ascii="Georgia" w:hAnsi="Georgia"/>
          <w:sz w:val="19"/>
        </w:rPr>
        <w:t>but your eyes have seen all the great work of YHWH–Yahweh which he did.</w:t>
      </w:r>
    </w:p>
    <w:p>
      <w:pPr>
        <w:pStyle w:val="Scripture"/>
      </w:pPr>
      <w:r>
        <w:rPr>
          <w:rFonts w:ascii="Arial" w:hAnsi="Arial"/>
          <w:b/>
          <w:color w:val="804826"/>
          <w:sz w:val="15"/>
        </w:rPr>
        <w:t xml:space="preserve">8 </w:t>
      </w:r>
      <w:r>
        <w:rPr>
          <w:rFonts w:ascii="Georgia" w:hAnsi="Georgia"/>
          <w:sz w:val="19"/>
        </w:rPr>
        <w:t>Therefore shall you keep all the commandment which I command you this day, that you may be strong, and go in and possess the land, where you go over to possess it;</w:t>
      </w:r>
    </w:p>
    <w:p>
      <w:pPr>
        <w:pStyle w:val="Scripture"/>
      </w:pPr>
      <w:r>
        <w:rPr>
          <w:rFonts w:ascii="Arial" w:hAnsi="Arial"/>
          <w:b/>
          <w:color w:val="804826"/>
          <w:sz w:val="15"/>
        </w:rPr>
        <w:t xml:space="preserve">9 </w:t>
      </w:r>
      <w:r>
        <w:rPr>
          <w:rFonts w:ascii="Georgia" w:hAnsi="Georgia"/>
          <w:sz w:val="19"/>
        </w:rPr>
        <w:t>and that you may prolong your days in the land, which YHWH–Yahweh swore to your fathers to give to them and to their seed, a land flowing with milk and honey.</w:t>
      </w:r>
    </w:p>
    <w:p>
      <w:pPr>
        <w:pStyle w:val="Scripture"/>
      </w:pPr>
      <w:r>
        <w:rPr>
          <w:rFonts w:ascii="Arial" w:hAnsi="Arial"/>
          <w:b/>
          <w:color w:val="804826"/>
          <w:sz w:val="15"/>
        </w:rPr>
        <w:t xml:space="preserve">10 </w:t>
      </w:r>
      <w:r>
        <w:rPr>
          <w:rFonts w:ascii="Georgia" w:hAnsi="Georgia"/>
          <w:sz w:val="19"/>
        </w:rPr>
        <w:t>For the land, where you go in to possess it, is not as the land of Egypt, from whence you came out, where you sowedst your seed, and wateredst it with your foot, as a garden of herbs;</w:t>
      </w:r>
    </w:p>
    <w:p>
      <w:pPr>
        <w:pStyle w:val="Scripture"/>
      </w:pPr>
      <w:r>
        <w:rPr>
          <w:rFonts w:ascii="Arial" w:hAnsi="Arial"/>
          <w:b/>
          <w:color w:val="804826"/>
          <w:sz w:val="15"/>
        </w:rPr>
        <w:t xml:space="preserve">11 </w:t>
      </w:r>
      <w:r>
        <w:rPr>
          <w:rFonts w:ascii="Georgia" w:hAnsi="Georgia"/>
          <w:sz w:val="19"/>
        </w:rPr>
        <w:t>but the land, where you go over to possess it, is a land of hills and valleys, and drinketh water of the rain of heaven,</w:t>
      </w:r>
    </w:p>
    <w:p>
      <w:pPr>
        <w:pStyle w:val="Scripture"/>
      </w:pPr>
      <w:r>
        <w:rPr>
          <w:rFonts w:ascii="Arial" w:hAnsi="Arial"/>
          <w:b/>
          <w:color w:val="804826"/>
          <w:sz w:val="15"/>
        </w:rPr>
        <w:t xml:space="preserve">12 </w:t>
      </w:r>
      <w:r>
        <w:rPr>
          <w:rFonts w:ascii="Georgia" w:hAnsi="Georgia"/>
          <w:sz w:val="19"/>
        </w:rPr>
        <w:t>a land which YHWH–Yahweh your Elohim careth for: the eyes of YHWH–Yahweh your Elohim are always upon it, from the beginning of the year even to the end of the year.</w:t>
      </w:r>
    </w:p>
    <w:p>
      <w:pPr>
        <w:pStyle w:val="Scripture"/>
      </w:pPr>
      <w:r>
        <w:rPr>
          <w:rFonts w:ascii="Arial" w:hAnsi="Arial"/>
          <w:b/>
          <w:color w:val="804826"/>
          <w:sz w:val="15"/>
        </w:rPr>
        <w:t xml:space="preserve">13 </w:t>
      </w:r>
      <w:r>
        <w:rPr>
          <w:rFonts w:ascii="Georgia" w:hAnsi="Georgia"/>
          <w:sz w:val="19"/>
        </w:rPr>
        <w:t>And it shall come to pass, if you shall listen diligently to my commandments which I command you this day, to love YHWH–Yahweh your Elohim, and to serve him with all your heart and with all your soul,</w:t>
      </w:r>
    </w:p>
    <w:p>
      <w:pPr>
        <w:pStyle w:val="Scripture"/>
      </w:pPr>
      <w:r>
        <w:rPr>
          <w:rFonts w:ascii="Arial" w:hAnsi="Arial"/>
          <w:b/>
          <w:color w:val="804826"/>
          <w:sz w:val="15"/>
        </w:rPr>
        <w:t xml:space="preserve">14 </w:t>
      </w:r>
      <w:r>
        <w:rPr>
          <w:rFonts w:ascii="Georgia" w:hAnsi="Georgia"/>
          <w:sz w:val="19"/>
        </w:rPr>
        <w:t>that I will give the rain of your land in its season, the former rain and the latter rain, that you may gather in your grain, and your new wine, and yours oil.</w:t>
      </w:r>
    </w:p>
    <w:p>
      <w:pPr>
        <w:pStyle w:val="Scripture"/>
      </w:pPr>
      <w:r>
        <w:rPr>
          <w:rFonts w:ascii="Arial" w:hAnsi="Arial"/>
          <w:b/>
          <w:color w:val="804826"/>
          <w:sz w:val="15"/>
        </w:rPr>
        <w:t xml:space="preserve">15 </w:t>
      </w:r>
      <w:r>
        <w:rPr>
          <w:rFonts w:ascii="Georgia" w:hAnsi="Georgia"/>
          <w:sz w:val="19"/>
        </w:rPr>
        <w:t>And I will give grass in your fields for your cattle, and you shall eat and be full.</w:t>
      </w:r>
    </w:p>
    <w:p>
      <w:pPr>
        <w:pStyle w:val="Scripture"/>
      </w:pPr>
      <w:r>
        <w:rPr>
          <w:rFonts w:ascii="Arial" w:hAnsi="Arial"/>
          <w:b/>
          <w:color w:val="804826"/>
          <w:sz w:val="15"/>
        </w:rPr>
        <w:t xml:space="preserve">16 </w:t>
      </w:r>
      <w:r>
        <w:rPr>
          <w:rFonts w:ascii="Georgia" w:hAnsi="Georgia"/>
          <w:sz w:val="19"/>
        </w:rPr>
        <w:t>Take heed to yourselves, lest your heart be deceived, and you turn aside, and serve other gods, and worship them;</w:t>
      </w:r>
    </w:p>
    <w:p>
      <w:pPr>
        <w:pStyle w:val="Scripture"/>
      </w:pPr>
      <w:r>
        <w:rPr>
          <w:rFonts w:ascii="Arial" w:hAnsi="Arial"/>
          <w:b/>
          <w:color w:val="804826"/>
          <w:sz w:val="15"/>
        </w:rPr>
        <w:t xml:space="preserve">17 </w:t>
      </w:r>
      <w:r>
        <w:rPr>
          <w:rFonts w:ascii="Georgia" w:hAnsi="Georgia"/>
          <w:sz w:val="19"/>
        </w:rPr>
        <w:t>and the anger of YHWH–Yahweh be kindled against you, and he shut up the heavens, so that there shall be no rain, and the land shall not yield its fruit; and you perish quickly from off the good land which YHWH–Yahweh gives you.</w:t>
      </w:r>
    </w:p>
    <w:p>
      <w:pPr>
        <w:pStyle w:val="Scripture"/>
      </w:pPr>
      <w:r>
        <w:rPr>
          <w:rFonts w:ascii="Arial" w:hAnsi="Arial"/>
          <w:b/>
          <w:color w:val="804826"/>
          <w:sz w:val="15"/>
        </w:rPr>
        <w:t xml:space="preserve">18 </w:t>
      </w:r>
      <w:r>
        <w:rPr>
          <w:rFonts w:ascii="Georgia" w:hAnsi="Georgia"/>
          <w:sz w:val="19"/>
        </w:rPr>
        <w:t>Therefore shall you lay up these my words in your heart and in your soul; and you shall bind them for a sign upon your hand, and they shall be for frontlets between your eyes.</w:t>
      </w:r>
    </w:p>
    <w:p>
      <w:pPr>
        <w:pStyle w:val="Scripture"/>
      </w:pPr>
      <w:r>
        <w:rPr>
          <w:rFonts w:ascii="Arial" w:hAnsi="Arial"/>
          <w:b/>
          <w:color w:val="804826"/>
          <w:sz w:val="15"/>
        </w:rPr>
        <w:t xml:space="preserve">19 </w:t>
      </w:r>
      <w:r>
        <w:rPr>
          <w:rFonts w:ascii="Georgia" w:hAnsi="Georgia"/>
          <w:sz w:val="19"/>
        </w:rPr>
        <w:t>And you shall teach them your children, talking of them, when you sit in your house, and when you walk by the way, and when you lie down, and when you rise up.</w:t>
      </w:r>
    </w:p>
    <w:p>
      <w:pPr>
        <w:pStyle w:val="Scripture"/>
      </w:pPr>
      <w:r>
        <w:rPr>
          <w:rFonts w:ascii="Arial" w:hAnsi="Arial"/>
          <w:b/>
          <w:color w:val="804826"/>
          <w:sz w:val="15"/>
        </w:rPr>
        <w:t xml:space="preserve">20 </w:t>
      </w:r>
      <w:r>
        <w:rPr>
          <w:rFonts w:ascii="Georgia" w:hAnsi="Georgia"/>
          <w:sz w:val="19"/>
        </w:rPr>
        <w:t>And you shall write them upon the door-posts of your house, and upon your gates;</w:t>
      </w:r>
    </w:p>
    <w:p>
      <w:pPr>
        <w:pStyle w:val="Scripture"/>
      </w:pPr>
      <w:r>
        <w:rPr>
          <w:rFonts w:ascii="Arial" w:hAnsi="Arial"/>
          <w:b/>
          <w:color w:val="804826"/>
          <w:sz w:val="15"/>
        </w:rPr>
        <w:t xml:space="preserve">21 </w:t>
      </w:r>
      <w:r>
        <w:rPr>
          <w:rFonts w:ascii="Georgia" w:hAnsi="Georgia"/>
          <w:sz w:val="19"/>
        </w:rPr>
        <w:t>that your days may be multiplied, and the days of your children, in the land which YHWH–Yahweh swore to your fathers to give them, as the days of the heavens above the earth.</w:t>
      </w:r>
    </w:p>
    <w:p>
      <w:pPr>
        <w:pStyle w:val="Scripture"/>
      </w:pPr>
      <w:r>
        <w:rPr>
          <w:rFonts w:ascii="Arial" w:hAnsi="Arial"/>
          <w:b/>
          <w:color w:val="804826"/>
          <w:sz w:val="15"/>
        </w:rPr>
        <w:t xml:space="preserve">22 </w:t>
      </w:r>
      <w:r>
        <w:rPr>
          <w:rFonts w:ascii="Georgia" w:hAnsi="Georgia"/>
          <w:sz w:val="19"/>
        </w:rPr>
        <w:t>For if you shall diligently keep all this commandment which I command you, to do it, to love YHWH–Yahweh your Elohim, to walk in all his ways, and to cleave to him;</w:t>
      </w:r>
    </w:p>
    <w:p>
      <w:pPr>
        <w:pStyle w:val="Scripture"/>
      </w:pPr>
      <w:r>
        <w:rPr>
          <w:rFonts w:ascii="Arial" w:hAnsi="Arial"/>
          <w:b/>
          <w:color w:val="804826"/>
          <w:sz w:val="15"/>
        </w:rPr>
        <w:t xml:space="preserve">23 </w:t>
      </w:r>
      <w:r>
        <w:rPr>
          <w:rFonts w:ascii="Georgia" w:hAnsi="Georgia"/>
          <w:sz w:val="19"/>
        </w:rPr>
        <w:t>then will YHWH–Yahweh drive out all these nations from before you, and you shall dispossess nations greater and mightier than yourselves.</w:t>
      </w:r>
    </w:p>
    <w:p>
      <w:pPr>
        <w:pStyle w:val="Scripture"/>
      </w:pPr>
      <w:r>
        <w:rPr>
          <w:rFonts w:ascii="Arial" w:hAnsi="Arial"/>
          <w:b/>
          <w:color w:val="804826"/>
          <w:sz w:val="15"/>
        </w:rPr>
        <w:t xml:space="preserve">24 </w:t>
      </w:r>
      <w:r>
        <w:rPr>
          <w:rFonts w:ascii="Georgia" w:hAnsi="Georgia"/>
          <w:sz w:val="19"/>
        </w:rPr>
        <w:t>Every place whereon the sole of your foot shall tread shall be yours: from the wilderness, and Lebanon, from the river, the river Euphrates, even to the hinder sea shall be your border.</w:t>
      </w:r>
    </w:p>
    <w:p>
      <w:pPr>
        <w:pStyle w:val="Scripture"/>
      </w:pPr>
      <w:r>
        <w:rPr>
          <w:rFonts w:ascii="Arial" w:hAnsi="Arial"/>
          <w:b/>
          <w:color w:val="804826"/>
          <w:sz w:val="15"/>
        </w:rPr>
        <w:t xml:space="preserve">25 </w:t>
      </w:r>
      <w:r>
        <w:rPr>
          <w:rFonts w:ascii="Georgia" w:hAnsi="Georgia"/>
          <w:sz w:val="19"/>
        </w:rPr>
        <w:t>There shall no man be able to stand before you: YHWH–Yahweh your Elohim shall lay the fear of you and the dread of you upon all the land that you shall tread upon, as he has spoken to you.</w:t>
      </w:r>
    </w:p>
    <w:p>
      <w:pPr>
        <w:pStyle w:val="Scripture"/>
      </w:pPr>
      <w:r>
        <w:rPr>
          <w:rFonts w:ascii="Arial" w:hAnsi="Arial"/>
          <w:b/>
          <w:color w:val="804826"/>
          <w:sz w:val="15"/>
        </w:rPr>
        <w:t xml:space="preserve">26 </w:t>
      </w:r>
      <w:r>
        <w:rPr>
          <w:rFonts w:ascii="Georgia" w:hAnsi="Georgia"/>
          <w:sz w:val="19"/>
        </w:rPr>
        <w:t>Behold, I set before you this day a blessing and a curse:</w:t>
      </w:r>
    </w:p>
    <w:p>
      <w:pPr>
        <w:pStyle w:val="Scripture"/>
      </w:pPr>
      <w:r>
        <w:rPr>
          <w:rFonts w:ascii="Arial" w:hAnsi="Arial"/>
          <w:b/>
          <w:color w:val="804826"/>
          <w:sz w:val="15"/>
        </w:rPr>
        <w:t xml:space="preserve">27 </w:t>
      </w:r>
      <w:r>
        <w:rPr>
          <w:rFonts w:ascii="Georgia" w:hAnsi="Georgia"/>
          <w:sz w:val="19"/>
        </w:rPr>
        <w:t>the blessing, if you shall listen to the commandments of YHWH–Yahweh your Elohim, which I command you this day;</w:t>
      </w:r>
    </w:p>
    <w:p>
      <w:pPr>
        <w:pStyle w:val="Scripture"/>
      </w:pPr>
      <w:r>
        <w:rPr>
          <w:rFonts w:ascii="Arial" w:hAnsi="Arial"/>
          <w:b/>
          <w:color w:val="804826"/>
          <w:sz w:val="15"/>
        </w:rPr>
        <w:t xml:space="preserve">28 </w:t>
      </w:r>
      <w:r>
        <w:rPr>
          <w:rFonts w:ascii="Georgia" w:hAnsi="Georgia"/>
          <w:sz w:val="19"/>
        </w:rPr>
        <w:t>and the curse, if you shall not listen to the commandments of YHWH–Yahweh your Elohim, but turn aside out of the way which I command you this day, to go after other gods, which you have not known.</w:t>
      </w:r>
    </w:p>
    <w:p>
      <w:pPr>
        <w:pStyle w:val="Scripture"/>
      </w:pPr>
      <w:r>
        <w:rPr>
          <w:rFonts w:ascii="Arial" w:hAnsi="Arial"/>
          <w:b/>
          <w:color w:val="804826"/>
          <w:sz w:val="15"/>
        </w:rPr>
        <w:t xml:space="preserve">29 </w:t>
      </w:r>
      <w:r>
        <w:rPr>
          <w:rFonts w:ascii="Georgia" w:hAnsi="Georgia"/>
          <w:sz w:val="19"/>
        </w:rPr>
        <w:t>And it shall come to pass, when YHWH–Yahweh your Elohim shall bring you into the land where you go to possess it, that you shall set the blessing upon mount Gerizim, and the curse upon mount Ebal.</w:t>
      </w:r>
    </w:p>
    <w:p>
      <w:pPr>
        <w:pStyle w:val="Scripture"/>
      </w:pPr>
      <w:r>
        <w:rPr>
          <w:rFonts w:ascii="Arial" w:hAnsi="Arial"/>
          <w:b/>
          <w:color w:val="804826"/>
          <w:sz w:val="15"/>
        </w:rPr>
        <w:t xml:space="preserve">30 </w:t>
      </w:r>
      <w:r>
        <w:rPr>
          <w:rFonts w:ascii="Georgia" w:hAnsi="Georgia"/>
          <w:sz w:val="19"/>
        </w:rPr>
        <w:t>Are they not beyond the Jordan, behind the way of the going down of the sun, in the land of the Canaanites that dwell in the Arabah, over against Gilgal, beside the oaks of Moreh?</w:t>
      </w:r>
    </w:p>
    <w:p>
      <w:pPr>
        <w:pStyle w:val="Scripture"/>
      </w:pPr>
      <w:r>
        <w:rPr>
          <w:rFonts w:ascii="Arial" w:hAnsi="Arial"/>
          <w:b/>
          <w:color w:val="804826"/>
          <w:sz w:val="15"/>
        </w:rPr>
        <w:t xml:space="preserve">31 </w:t>
      </w:r>
      <w:r>
        <w:rPr>
          <w:rFonts w:ascii="Georgia" w:hAnsi="Georgia"/>
          <w:sz w:val="19"/>
        </w:rPr>
        <w:t>For you are to pass over the Jordan to go in to possess the land which YHWH–Yahweh your Elohim gives you, and you shall possess it, and dwell in it.</w:t>
      </w:r>
    </w:p>
    <w:p>
      <w:pPr>
        <w:pStyle w:val="Scripture"/>
      </w:pPr>
      <w:r>
        <w:rPr>
          <w:rFonts w:ascii="Arial" w:hAnsi="Arial"/>
          <w:b/>
          <w:color w:val="804826"/>
          <w:sz w:val="15"/>
        </w:rPr>
        <w:t xml:space="preserve">32 </w:t>
      </w:r>
      <w:r>
        <w:rPr>
          <w:rFonts w:ascii="Georgia" w:hAnsi="Georgia"/>
          <w:sz w:val="19"/>
        </w:rPr>
        <w:t>And you shall observe to do all the statutes and the ordinances which I set before you this day.</w:t>
      </w:r>
    </w:p>
    <w:p>
      <w:pPr>
        <w:pStyle w:val="Heading2"/>
      </w:pPr>
      <w:r>
        <w:t>Chapter 12</w:t>
      </w:r>
    </w:p>
    <w:p>
      <w:pPr>
        <w:pStyle w:val="Scripture"/>
      </w:pPr>
      <w:r>
        <w:rPr>
          <w:rFonts w:ascii="Arial" w:hAnsi="Arial"/>
          <w:b/>
          <w:color w:val="804826"/>
          <w:sz w:val="15"/>
        </w:rPr>
        <w:t xml:space="preserve">1 </w:t>
      </w:r>
      <w:r>
        <w:rPr>
          <w:rFonts w:ascii="Georgia" w:hAnsi="Georgia"/>
          <w:sz w:val="19"/>
        </w:rPr>
        <w:t>These are the statutes and the ordinances which you shall observe to do in the land which YHWH–Yahweh, the Elohim of your fathers, has given you to possess it, all the days that you live upon the earth.</w:t>
      </w:r>
    </w:p>
    <w:p>
      <w:pPr>
        <w:pStyle w:val="Scripture"/>
      </w:pPr>
      <w:r>
        <w:rPr>
          <w:rFonts w:ascii="Arial" w:hAnsi="Arial"/>
          <w:b/>
          <w:color w:val="804826"/>
          <w:sz w:val="15"/>
        </w:rPr>
        <w:t xml:space="preserve">2 </w:t>
      </w:r>
      <w:r>
        <w:rPr>
          <w:rFonts w:ascii="Georgia" w:hAnsi="Georgia"/>
          <w:sz w:val="19"/>
        </w:rPr>
        <w:t>You shall surely destroy all the places in which the nations that you shall dispossess served their gods, upon the high mountains, and upon the hills, and under every green tree:</w:t>
      </w:r>
    </w:p>
    <w:p>
      <w:pPr>
        <w:pStyle w:val="Scripture"/>
      </w:pPr>
      <w:r>
        <w:rPr>
          <w:rFonts w:ascii="Arial" w:hAnsi="Arial"/>
          <w:b/>
          <w:color w:val="804826"/>
          <w:sz w:val="15"/>
        </w:rPr>
        <w:t xml:space="preserve">3 </w:t>
      </w:r>
      <w:r>
        <w:rPr>
          <w:rFonts w:ascii="Georgia" w:hAnsi="Georgia"/>
          <w:sz w:val="19"/>
        </w:rPr>
        <w:t>and you shall break down their altars, and dash in pieces their pillars, and burn their Asherim with fire; and you shall hew down the graven images of their gods; and you shall destroy their name out of that place.</w:t>
      </w:r>
    </w:p>
    <w:p>
      <w:pPr>
        <w:pStyle w:val="Scripture"/>
      </w:pPr>
      <w:r>
        <w:rPr>
          <w:rFonts w:ascii="Arial" w:hAnsi="Arial"/>
          <w:b/>
          <w:color w:val="804826"/>
          <w:sz w:val="15"/>
        </w:rPr>
        <w:t xml:space="preserve">4 </w:t>
      </w:r>
      <w:r>
        <w:rPr>
          <w:rFonts w:ascii="Georgia" w:hAnsi="Georgia"/>
          <w:sz w:val="19"/>
        </w:rPr>
        <w:t>You shall not do so to YHWH–Yahweh your Elohim.</w:t>
      </w:r>
    </w:p>
    <w:p>
      <w:pPr>
        <w:pStyle w:val="Scripture"/>
      </w:pPr>
      <w:r>
        <w:rPr>
          <w:rFonts w:ascii="Arial" w:hAnsi="Arial"/>
          <w:b/>
          <w:color w:val="804826"/>
          <w:sz w:val="15"/>
        </w:rPr>
        <w:t xml:space="preserve">5 </w:t>
      </w:r>
      <w:r>
        <w:rPr>
          <w:rFonts w:ascii="Georgia" w:hAnsi="Georgia"/>
          <w:sz w:val="19"/>
        </w:rPr>
        <w:t>But to the place which YHWH–Yahweh your Elohim shall choose out of all your tribes, to put his name there, even to his habitation shall you seek, and there you shall come;</w:t>
      </w:r>
    </w:p>
    <w:p>
      <w:pPr>
        <w:pStyle w:val="Scripture"/>
      </w:pPr>
      <w:r>
        <w:rPr>
          <w:rFonts w:ascii="Arial" w:hAnsi="Arial"/>
          <w:b/>
          <w:color w:val="804826"/>
          <w:sz w:val="15"/>
        </w:rPr>
        <w:t xml:space="preserve">6 </w:t>
      </w:r>
      <w:r>
        <w:rPr>
          <w:rFonts w:ascii="Georgia" w:hAnsi="Georgia"/>
          <w:sz w:val="19"/>
        </w:rPr>
        <w:t>and there you shall bring your burnt-offerings, and your sacrifices, and your tithes, and the heave-offering of your hand, and your vows, and your freewill-offerings, and the firstlings of your herd and of your flock:</w:t>
      </w:r>
    </w:p>
    <w:p>
      <w:pPr>
        <w:pStyle w:val="Scripture"/>
      </w:pPr>
      <w:r>
        <w:rPr>
          <w:rFonts w:ascii="Arial" w:hAnsi="Arial"/>
          <w:b/>
          <w:color w:val="804826"/>
          <w:sz w:val="15"/>
        </w:rPr>
        <w:t xml:space="preserve">7 </w:t>
      </w:r>
      <w:r>
        <w:rPr>
          <w:rFonts w:ascii="Georgia" w:hAnsi="Georgia"/>
          <w:sz w:val="19"/>
        </w:rPr>
        <w:t>and there you shall eat before YHWH–Yahweh your Elohim, and you shall rejoice in all that you put your hand to, you and your households, in which YHWH–Yahweh your Elohim has blessed you.</w:t>
      </w:r>
    </w:p>
    <w:p>
      <w:pPr>
        <w:pStyle w:val="Scripture"/>
      </w:pPr>
      <w:r>
        <w:rPr>
          <w:rFonts w:ascii="Arial" w:hAnsi="Arial"/>
          <w:b/>
          <w:color w:val="804826"/>
          <w:sz w:val="15"/>
        </w:rPr>
        <w:t xml:space="preserve">8 </w:t>
      </w:r>
      <w:r>
        <w:rPr>
          <w:rFonts w:ascii="Georgia" w:hAnsi="Georgia"/>
          <w:sz w:val="19"/>
        </w:rPr>
        <w:t>You shall not do after all the things that we do here this day, every man whatsoever is right in his own eyes;</w:t>
      </w:r>
    </w:p>
    <w:p>
      <w:pPr>
        <w:pStyle w:val="Scripture"/>
      </w:pPr>
      <w:r>
        <w:rPr>
          <w:rFonts w:ascii="Arial" w:hAnsi="Arial"/>
          <w:b/>
          <w:color w:val="804826"/>
          <w:sz w:val="15"/>
        </w:rPr>
        <w:t xml:space="preserve">9 </w:t>
      </w:r>
      <w:r>
        <w:rPr>
          <w:rFonts w:ascii="Georgia" w:hAnsi="Georgia"/>
          <w:sz w:val="19"/>
        </w:rPr>
        <w:t>for you are not as yet come to the rest and to the inheritance, which YHWH–Yahweh your Elohim gives you.</w:t>
      </w:r>
    </w:p>
    <w:p>
      <w:pPr>
        <w:pStyle w:val="Scripture"/>
      </w:pPr>
      <w:r>
        <w:rPr>
          <w:rFonts w:ascii="Arial" w:hAnsi="Arial"/>
          <w:b/>
          <w:color w:val="804826"/>
          <w:sz w:val="15"/>
        </w:rPr>
        <w:t xml:space="preserve">10 </w:t>
      </w:r>
      <w:r>
        <w:rPr>
          <w:rFonts w:ascii="Georgia" w:hAnsi="Georgia"/>
          <w:sz w:val="19"/>
        </w:rPr>
        <w:t>But when you go over the Jordan, and dwell in the land which YHWH–Yahweh your Elohim causes you to inherit, and he gives you rest from all your enemies round about, so that you dwell in safety;</w:t>
      </w:r>
    </w:p>
    <w:p>
      <w:pPr>
        <w:pStyle w:val="Scripture"/>
      </w:pPr>
      <w:r>
        <w:rPr>
          <w:rFonts w:ascii="Arial" w:hAnsi="Arial"/>
          <w:b/>
          <w:color w:val="804826"/>
          <w:sz w:val="15"/>
        </w:rPr>
        <w:t xml:space="preserve">11 </w:t>
      </w:r>
      <w:r>
        <w:rPr>
          <w:rFonts w:ascii="Georgia" w:hAnsi="Georgia"/>
          <w:sz w:val="19"/>
        </w:rPr>
        <w:t>then it shall come to pass that to the place which YHWH–Yahweh your Elohim shall choose, to cause his name to dwell there, there shall you bring all that I command you: your burnt-offerings, and your sacrifices, your tithes, and the heave-offering of your hand, and all your choice vows which you vow to YHWH–Yahweh.</w:t>
      </w:r>
    </w:p>
    <w:p>
      <w:pPr>
        <w:pStyle w:val="Scripture"/>
      </w:pPr>
      <w:r>
        <w:rPr>
          <w:rFonts w:ascii="Arial" w:hAnsi="Arial"/>
          <w:b/>
          <w:color w:val="804826"/>
          <w:sz w:val="15"/>
        </w:rPr>
        <w:t xml:space="preserve">12 </w:t>
      </w:r>
      <w:r>
        <w:rPr>
          <w:rFonts w:ascii="Georgia" w:hAnsi="Georgia"/>
          <w:sz w:val="19"/>
        </w:rPr>
        <w:t>And you shall rejoice before YHWH–Yahweh your Elohim, you, and your sons, and your daughters, and your men-servants, and your maid-servants, and the Levite that is within your gates, forasmuch as he has no portion nor inheritance with you.</w:t>
      </w:r>
    </w:p>
    <w:p>
      <w:pPr>
        <w:pStyle w:val="Scripture"/>
      </w:pPr>
      <w:r>
        <w:rPr>
          <w:rFonts w:ascii="Arial" w:hAnsi="Arial"/>
          <w:b/>
          <w:color w:val="804826"/>
          <w:sz w:val="15"/>
        </w:rPr>
        <w:t xml:space="preserve">13 </w:t>
      </w:r>
      <w:r>
        <w:rPr>
          <w:rFonts w:ascii="Georgia" w:hAnsi="Georgia"/>
          <w:sz w:val="19"/>
        </w:rPr>
        <w:t>Take heed to thyself that you offer not your burnt-offerings in every place that you see;</w:t>
      </w:r>
    </w:p>
    <w:p>
      <w:pPr>
        <w:pStyle w:val="Scripture"/>
      </w:pPr>
      <w:r>
        <w:rPr>
          <w:rFonts w:ascii="Arial" w:hAnsi="Arial"/>
          <w:b/>
          <w:color w:val="804826"/>
          <w:sz w:val="15"/>
        </w:rPr>
        <w:t xml:space="preserve">14 </w:t>
      </w:r>
      <w:r>
        <w:rPr>
          <w:rFonts w:ascii="Georgia" w:hAnsi="Georgia"/>
          <w:sz w:val="19"/>
        </w:rPr>
        <w:t>but in the place which YHWH–Yahweh shall choose in one of your tribes, there you shall offer your burnt-offerings, and there you shall do all that I command you.</w:t>
      </w:r>
    </w:p>
    <w:p>
      <w:pPr>
        <w:pStyle w:val="Scripture"/>
      </w:pPr>
      <w:r>
        <w:rPr>
          <w:rFonts w:ascii="Arial" w:hAnsi="Arial"/>
          <w:b/>
          <w:color w:val="804826"/>
          <w:sz w:val="15"/>
        </w:rPr>
        <w:t xml:space="preserve">15 </w:t>
      </w:r>
      <w:r>
        <w:rPr>
          <w:rFonts w:ascii="Georgia" w:hAnsi="Georgia"/>
          <w:sz w:val="19"/>
        </w:rPr>
        <w:t>Notwithstanding, you may kill and eat flesh within all your gates, after all the desire of your soul, according to the blessing of YHWH–Yahweh your Elohim which he has given you: the unclean and the clean may eat of it, as of the gazelle, and as of the hart.</w:t>
      </w:r>
    </w:p>
    <w:p>
      <w:pPr>
        <w:pStyle w:val="Scripture"/>
      </w:pPr>
      <w:r>
        <w:rPr>
          <w:rFonts w:ascii="Arial" w:hAnsi="Arial"/>
          <w:b/>
          <w:color w:val="804826"/>
          <w:sz w:val="15"/>
        </w:rPr>
        <w:t xml:space="preserve">16 </w:t>
      </w:r>
      <w:r>
        <w:rPr>
          <w:rFonts w:ascii="Georgia" w:hAnsi="Georgia"/>
          <w:sz w:val="19"/>
        </w:rPr>
        <w:t>Only you shall not eat the blood; you shall pour it out upon the earth as water.</w:t>
      </w:r>
    </w:p>
    <w:p>
      <w:pPr>
        <w:pStyle w:val="Scripture"/>
      </w:pPr>
      <w:r>
        <w:rPr>
          <w:rFonts w:ascii="Arial" w:hAnsi="Arial"/>
          <w:b/>
          <w:color w:val="804826"/>
          <w:sz w:val="15"/>
        </w:rPr>
        <w:t xml:space="preserve">17 </w:t>
      </w:r>
      <w:r>
        <w:rPr>
          <w:rFonts w:ascii="Georgia" w:hAnsi="Georgia"/>
          <w:sz w:val="19"/>
        </w:rPr>
        <w:t>You may not eat within your gates the tithe of your grain, or of your new wine, or of yours oil, or the firstlings of your herd or of your flock, nor any of your vows which you vowest, nor your freewill-offerings, nor the heave-offering of your hand;</w:t>
      </w:r>
    </w:p>
    <w:p>
      <w:pPr>
        <w:pStyle w:val="Scripture"/>
      </w:pPr>
      <w:r>
        <w:rPr>
          <w:rFonts w:ascii="Arial" w:hAnsi="Arial"/>
          <w:b/>
          <w:color w:val="804826"/>
          <w:sz w:val="15"/>
        </w:rPr>
        <w:t xml:space="preserve">18 </w:t>
      </w:r>
      <w:r>
        <w:rPr>
          <w:rFonts w:ascii="Georgia" w:hAnsi="Georgia"/>
          <w:sz w:val="19"/>
        </w:rPr>
        <w:t>but you shall eat them before YHWH–Yahweh your Elohim in the place which YHWH–Yahweh your Elohim shall choose, you, and your son, and your daughter, and your male servant, and your female servant, and the Levite that is within your gates: and you shall rejoice before YHWH–Yahweh your Elohim in all that you puttest your hand to.</w:t>
      </w:r>
    </w:p>
    <w:p>
      <w:pPr>
        <w:pStyle w:val="Scripture"/>
      </w:pPr>
      <w:r>
        <w:rPr>
          <w:rFonts w:ascii="Arial" w:hAnsi="Arial"/>
          <w:b/>
          <w:color w:val="804826"/>
          <w:sz w:val="15"/>
        </w:rPr>
        <w:t xml:space="preserve">19 </w:t>
      </w:r>
      <w:r>
        <w:rPr>
          <w:rFonts w:ascii="Georgia" w:hAnsi="Georgia"/>
          <w:sz w:val="19"/>
        </w:rPr>
        <w:t>Take heed to thyself that you forsake not the Levite as long as you livest in your land.</w:t>
      </w:r>
    </w:p>
    <w:p>
      <w:pPr>
        <w:pStyle w:val="Scripture"/>
      </w:pPr>
      <w:r>
        <w:rPr>
          <w:rFonts w:ascii="Arial" w:hAnsi="Arial"/>
          <w:b/>
          <w:color w:val="804826"/>
          <w:sz w:val="15"/>
        </w:rPr>
        <w:t xml:space="preserve">20 </w:t>
      </w:r>
      <w:r>
        <w:rPr>
          <w:rFonts w:ascii="Georgia" w:hAnsi="Georgia"/>
          <w:sz w:val="19"/>
        </w:rPr>
        <w:t>When YHWH–Yahweh your Elohim shall enlarge your border, as he has promised you, and you shall say, I will eat flesh, because your soul desireth to eat flesh; you may eat flesh, after all the desire of your soul.</w:t>
      </w:r>
    </w:p>
    <w:p>
      <w:pPr>
        <w:pStyle w:val="Scripture"/>
      </w:pPr>
      <w:r>
        <w:rPr>
          <w:rFonts w:ascii="Arial" w:hAnsi="Arial"/>
          <w:b/>
          <w:color w:val="804826"/>
          <w:sz w:val="15"/>
        </w:rPr>
        <w:t xml:space="preserve">21 </w:t>
      </w:r>
      <w:r>
        <w:rPr>
          <w:rFonts w:ascii="Georgia" w:hAnsi="Georgia"/>
          <w:sz w:val="19"/>
        </w:rPr>
        <w:t>If the place which YHWH–Yahweh your Elohim shall choose, to put his name there, be too far from you, then you shall kill of your herd and of your flock, which YHWH–Yahweh has given you, as I have commanded you; and you may eat within your gates, after all the desire of your soul.</w:t>
      </w:r>
    </w:p>
    <w:p>
      <w:pPr>
        <w:pStyle w:val="Scripture"/>
      </w:pPr>
      <w:r>
        <w:rPr>
          <w:rFonts w:ascii="Arial" w:hAnsi="Arial"/>
          <w:b/>
          <w:color w:val="804826"/>
          <w:sz w:val="15"/>
        </w:rPr>
        <w:t xml:space="preserve">22 </w:t>
      </w:r>
      <w:r>
        <w:rPr>
          <w:rFonts w:ascii="Georgia" w:hAnsi="Georgia"/>
          <w:sz w:val="19"/>
        </w:rPr>
        <w:t>Even as the gazelle and as the hart is eaten, so you shall eat of it: the unclean and the clean may eat of it alike.</w:t>
      </w:r>
    </w:p>
    <w:p>
      <w:pPr>
        <w:pStyle w:val="Scripture"/>
      </w:pPr>
      <w:r>
        <w:rPr>
          <w:rFonts w:ascii="Arial" w:hAnsi="Arial"/>
          <w:b/>
          <w:color w:val="804826"/>
          <w:sz w:val="15"/>
        </w:rPr>
        <w:t xml:space="preserve">23 </w:t>
      </w:r>
      <w:r>
        <w:rPr>
          <w:rFonts w:ascii="Georgia" w:hAnsi="Georgia"/>
          <w:sz w:val="19"/>
        </w:rPr>
        <w:t>Only be sure that you eat not the blood: for the blood is the life; and you shall not eat the life with the flesh.</w:t>
      </w:r>
    </w:p>
    <w:p>
      <w:pPr>
        <w:pStyle w:val="Scripture"/>
      </w:pPr>
      <w:r>
        <w:rPr>
          <w:rFonts w:ascii="Arial" w:hAnsi="Arial"/>
          <w:b/>
          <w:color w:val="804826"/>
          <w:sz w:val="15"/>
        </w:rPr>
        <w:t xml:space="preserve">24 </w:t>
      </w:r>
      <w:r>
        <w:rPr>
          <w:rFonts w:ascii="Georgia" w:hAnsi="Georgia"/>
          <w:sz w:val="19"/>
        </w:rPr>
        <w:t>You shall not eat it; you shall pour it out upon the earth as water.</w:t>
      </w:r>
    </w:p>
    <w:p>
      <w:pPr>
        <w:pStyle w:val="Scripture"/>
      </w:pPr>
      <w:r>
        <w:rPr>
          <w:rFonts w:ascii="Arial" w:hAnsi="Arial"/>
          <w:b/>
          <w:color w:val="804826"/>
          <w:sz w:val="15"/>
        </w:rPr>
        <w:t xml:space="preserve">25 </w:t>
      </w:r>
      <w:r>
        <w:rPr>
          <w:rFonts w:ascii="Georgia" w:hAnsi="Georgia"/>
          <w:sz w:val="19"/>
        </w:rPr>
        <w:t>You shall not eat it; that it may go well with you, and with your children after you, when you shall do that which is right in the eyes of YHWH–Yahweh.</w:t>
      </w:r>
    </w:p>
    <w:p>
      <w:pPr>
        <w:pStyle w:val="Scripture"/>
      </w:pPr>
      <w:r>
        <w:rPr>
          <w:rFonts w:ascii="Arial" w:hAnsi="Arial"/>
          <w:b/>
          <w:color w:val="804826"/>
          <w:sz w:val="15"/>
        </w:rPr>
        <w:t xml:space="preserve">26 </w:t>
      </w:r>
      <w:r>
        <w:rPr>
          <w:rFonts w:ascii="Georgia" w:hAnsi="Georgia"/>
          <w:sz w:val="19"/>
        </w:rPr>
        <w:t>Only your holy things which you have, and your vows, you shall take, and go to the place which YHWH–Yahweh shall choose;</w:t>
      </w:r>
    </w:p>
    <w:p>
      <w:pPr>
        <w:pStyle w:val="Scripture"/>
      </w:pPr>
      <w:r>
        <w:rPr>
          <w:rFonts w:ascii="Arial" w:hAnsi="Arial"/>
          <w:b/>
          <w:color w:val="804826"/>
          <w:sz w:val="15"/>
        </w:rPr>
        <w:t xml:space="preserve">27 </w:t>
      </w:r>
      <w:r>
        <w:rPr>
          <w:rFonts w:ascii="Georgia" w:hAnsi="Georgia"/>
          <w:sz w:val="19"/>
        </w:rPr>
        <w:t>and you shall offer your burnt-offerings, the flesh and the blood, upon the altar of YHWH–Yahweh your Elohim; and the blood of your sacrifices shall be poured out upon the altar of YHWH–Yahweh your Elohim; and you shall eat the flesh.</w:t>
      </w:r>
    </w:p>
    <w:p>
      <w:pPr>
        <w:pStyle w:val="Scripture"/>
      </w:pPr>
      <w:r>
        <w:rPr>
          <w:rFonts w:ascii="Arial" w:hAnsi="Arial"/>
          <w:b/>
          <w:color w:val="804826"/>
          <w:sz w:val="15"/>
        </w:rPr>
        <w:t xml:space="preserve">28 </w:t>
      </w:r>
      <w:r>
        <w:rPr>
          <w:rFonts w:ascii="Georgia" w:hAnsi="Georgia"/>
          <w:sz w:val="19"/>
        </w:rPr>
        <w:t>Observe and hear all these words which I command you, that it may go well with you, and with your children after you for ever, when you do that which is good and right in the eyes of YHWH–Yahweh your Elohim.</w:t>
      </w:r>
    </w:p>
    <w:p>
      <w:pPr>
        <w:pStyle w:val="Scripture"/>
      </w:pPr>
      <w:r>
        <w:rPr>
          <w:rFonts w:ascii="Arial" w:hAnsi="Arial"/>
          <w:b/>
          <w:color w:val="804826"/>
          <w:sz w:val="15"/>
        </w:rPr>
        <w:t xml:space="preserve">29 </w:t>
      </w:r>
      <w:r>
        <w:rPr>
          <w:rFonts w:ascii="Georgia" w:hAnsi="Georgia"/>
          <w:sz w:val="19"/>
        </w:rPr>
        <w:t>When YHWH–Yahweh your Elohim shall cut off the nations from before you, where you go in to dispossess them, and you dispossessest them, and dwellest in their land;</w:t>
      </w:r>
    </w:p>
    <w:p>
      <w:pPr>
        <w:pStyle w:val="Scripture"/>
      </w:pPr>
      <w:r>
        <w:rPr>
          <w:rFonts w:ascii="Arial" w:hAnsi="Arial"/>
          <w:b/>
          <w:color w:val="804826"/>
          <w:sz w:val="15"/>
        </w:rPr>
        <w:t xml:space="preserve">30 </w:t>
      </w:r>
      <w:r>
        <w:rPr>
          <w:rFonts w:ascii="Georgia" w:hAnsi="Georgia"/>
          <w:sz w:val="19"/>
        </w:rPr>
        <w:t>take heed to thyself that you be not ensnared to follow them, after that they are destroyed from before you; and that you inquire not after their gods, saying, How do these nations serve their gods? even so will I do likewise.</w:t>
      </w:r>
    </w:p>
    <w:p>
      <w:pPr>
        <w:pStyle w:val="Scripture"/>
      </w:pPr>
      <w:r>
        <w:rPr>
          <w:rFonts w:ascii="Arial" w:hAnsi="Arial"/>
          <w:b/>
          <w:color w:val="804826"/>
          <w:sz w:val="15"/>
        </w:rPr>
        <w:t xml:space="preserve">31 </w:t>
      </w:r>
      <w:r>
        <w:rPr>
          <w:rFonts w:ascii="Georgia" w:hAnsi="Georgia"/>
          <w:sz w:val="19"/>
        </w:rPr>
        <w:t>You shall not do so to YHWH–Yahweh your Elohim: for every abomination to YHWH–Yahweh, which he hateth, have they done to their gods; for even their sons and their daughters do they burn in the fire to their gods.</w:t>
      </w:r>
    </w:p>
    <w:p>
      <w:pPr>
        <w:pStyle w:val="Scripture"/>
      </w:pPr>
      <w:r>
        <w:rPr>
          <w:rFonts w:ascii="Arial" w:hAnsi="Arial"/>
          <w:b/>
          <w:color w:val="804826"/>
          <w:sz w:val="15"/>
        </w:rPr>
        <w:t xml:space="preserve">32 </w:t>
      </w:r>
      <w:r>
        <w:rPr>
          <w:rFonts w:ascii="Georgia" w:hAnsi="Georgia"/>
          <w:sz w:val="19"/>
        </w:rPr>
        <w:t>What thing soever I command you, that shall you observe to do: you shall not add thereto, nor diminish from it.</w:t>
      </w:r>
    </w:p>
    <w:p>
      <w:pPr>
        <w:pStyle w:val="Heading2"/>
      </w:pPr>
      <w:r>
        <w:t>Chapter 13</w:t>
      </w:r>
    </w:p>
    <w:p>
      <w:pPr>
        <w:pStyle w:val="Scripture"/>
      </w:pPr>
      <w:r>
        <w:rPr>
          <w:rFonts w:ascii="Arial" w:hAnsi="Arial"/>
          <w:b/>
          <w:color w:val="804826"/>
          <w:sz w:val="15"/>
        </w:rPr>
        <w:t xml:space="preserve">1 </w:t>
      </w:r>
      <w:r>
        <w:rPr>
          <w:rFonts w:ascii="Georgia" w:hAnsi="Georgia"/>
          <w:sz w:val="19"/>
        </w:rPr>
        <w:t>If there arise in the midst of you a prophet, or a dreamer of dreams, and he give you a sign or a wonder,</w:t>
      </w:r>
    </w:p>
    <w:p>
      <w:pPr>
        <w:pStyle w:val="Scripture"/>
      </w:pPr>
      <w:r>
        <w:rPr>
          <w:rFonts w:ascii="Arial" w:hAnsi="Arial"/>
          <w:b/>
          <w:color w:val="804826"/>
          <w:sz w:val="15"/>
        </w:rPr>
        <w:t xml:space="preserve">2 </w:t>
      </w:r>
      <w:r>
        <w:rPr>
          <w:rFonts w:ascii="Georgia" w:hAnsi="Georgia"/>
          <w:sz w:val="19"/>
        </w:rPr>
        <w:t>and the sign or the wonder come to pass, of which he spoke to you, saying, Let us go after other gods, which you have not known, and let us serve them;</w:t>
      </w:r>
    </w:p>
    <w:p>
      <w:pPr>
        <w:pStyle w:val="Scripture"/>
      </w:pPr>
      <w:r>
        <w:rPr>
          <w:rFonts w:ascii="Arial" w:hAnsi="Arial"/>
          <w:b/>
          <w:color w:val="804826"/>
          <w:sz w:val="15"/>
        </w:rPr>
        <w:t xml:space="preserve">3 </w:t>
      </w:r>
      <w:r>
        <w:rPr>
          <w:rFonts w:ascii="Georgia" w:hAnsi="Georgia"/>
          <w:sz w:val="19"/>
        </w:rPr>
        <w:t>you shall not listen to the words of that prophet, or to that dreamer of dreams: for YHWH–Yahweh your Elohim proveth you, to know whether you love YHWH–Yahweh your Elohim with all your heart and with all your soul.</w:t>
      </w:r>
    </w:p>
    <w:p>
      <w:pPr>
        <w:pStyle w:val="Scripture"/>
      </w:pPr>
      <w:r>
        <w:rPr>
          <w:rFonts w:ascii="Arial" w:hAnsi="Arial"/>
          <w:b/>
          <w:color w:val="804826"/>
          <w:sz w:val="15"/>
        </w:rPr>
        <w:t xml:space="preserve">4 </w:t>
      </w:r>
      <w:r>
        <w:rPr>
          <w:rFonts w:ascii="Georgia" w:hAnsi="Georgia"/>
          <w:sz w:val="19"/>
        </w:rPr>
        <w:t>You shall walk after YHWH–Yahweh your Elohim, and fear him, and keep his commandments, and obey his voice, and you shall serve him, and cleave to him.</w:t>
      </w:r>
    </w:p>
    <w:p>
      <w:pPr>
        <w:pStyle w:val="Scripture"/>
      </w:pPr>
      <w:r>
        <w:rPr>
          <w:rFonts w:ascii="Arial" w:hAnsi="Arial"/>
          <w:b/>
          <w:color w:val="804826"/>
          <w:sz w:val="15"/>
        </w:rPr>
        <w:t xml:space="preserve">5 </w:t>
      </w:r>
      <w:r>
        <w:rPr>
          <w:rFonts w:ascii="Georgia" w:hAnsi="Georgia"/>
          <w:sz w:val="19"/>
        </w:rPr>
        <w:t>And that prophet, or that dreamer of dreams, shall be put to death, because he has spoken rebellion against YHWH–Yahweh your Elohim, who brought you out of the land of Egypt, and redeemed you out of the house of bondage, to draw you aside out of the way which YHWH–Yahweh your Elohim commanded you to walk in. So shall you put away the evil from the midst of you.</w:t>
      </w:r>
    </w:p>
    <w:p>
      <w:pPr>
        <w:pStyle w:val="Scripture"/>
      </w:pPr>
      <w:r>
        <w:rPr>
          <w:rFonts w:ascii="Arial" w:hAnsi="Arial"/>
          <w:b/>
          <w:color w:val="804826"/>
          <w:sz w:val="15"/>
        </w:rPr>
        <w:t xml:space="preserve">6 </w:t>
      </w:r>
      <w:r>
        <w:rPr>
          <w:rFonts w:ascii="Georgia" w:hAnsi="Georgia"/>
          <w:sz w:val="19"/>
        </w:rPr>
        <w:t>If your brother, the son of your mother, or your son, or your daughter, or the wife of your bosom, or your friend, that is as yours own soul, entice you secretly, saying, Let us go and serve other gods, which you have not known, you, nor your fathers;</w:t>
      </w:r>
    </w:p>
    <w:p>
      <w:pPr>
        <w:pStyle w:val="Scripture"/>
      </w:pPr>
      <w:r>
        <w:rPr>
          <w:rFonts w:ascii="Arial" w:hAnsi="Arial"/>
          <w:b/>
          <w:color w:val="804826"/>
          <w:sz w:val="15"/>
        </w:rPr>
        <w:t xml:space="preserve">7 </w:t>
      </w:r>
      <w:r>
        <w:rPr>
          <w:rFonts w:ascii="Georgia" w:hAnsi="Georgia"/>
          <w:sz w:val="19"/>
        </w:rPr>
        <w:t>of the gods of the peoples that are round about you, near to you, or far off from you, from the one end of the earth even to the other end of the earth;</w:t>
      </w:r>
    </w:p>
    <w:p>
      <w:pPr>
        <w:pStyle w:val="Scripture"/>
      </w:pPr>
      <w:r>
        <w:rPr>
          <w:rFonts w:ascii="Arial" w:hAnsi="Arial"/>
          <w:b/>
          <w:color w:val="804826"/>
          <w:sz w:val="15"/>
        </w:rPr>
        <w:t xml:space="preserve">8 </w:t>
      </w:r>
      <w:r>
        <w:rPr>
          <w:rFonts w:ascii="Georgia" w:hAnsi="Georgia"/>
          <w:sz w:val="19"/>
        </w:rPr>
        <w:t>you shall not consent to him, nor listen to him; neither shall yours eye pity him, neither shall you spare, neither shall you conceal him:</w:t>
      </w:r>
    </w:p>
    <w:p>
      <w:pPr>
        <w:pStyle w:val="Scripture"/>
      </w:pPr>
      <w:r>
        <w:rPr>
          <w:rFonts w:ascii="Arial" w:hAnsi="Arial"/>
          <w:b/>
          <w:color w:val="804826"/>
          <w:sz w:val="15"/>
        </w:rPr>
        <w:t xml:space="preserve">9 </w:t>
      </w:r>
      <w:r>
        <w:rPr>
          <w:rFonts w:ascii="Georgia" w:hAnsi="Georgia"/>
          <w:sz w:val="19"/>
        </w:rPr>
        <w:t>but you shall surely kill him; your hand shall be first upon him to put him to death, and afterwards the hand of all the people.</w:t>
      </w:r>
    </w:p>
    <w:p>
      <w:pPr>
        <w:pStyle w:val="Scripture"/>
      </w:pPr>
      <w:r>
        <w:rPr>
          <w:rFonts w:ascii="Arial" w:hAnsi="Arial"/>
          <w:b/>
          <w:color w:val="804826"/>
          <w:sz w:val="15"/>
        </w:rPr>
        <w:t xml:space="preserve">10 </w:t>
      </w:r>
      <w:r>
        <w:rPr>
          <w:rFonts w:ascii="Georgia" w:hAnsi="Georgia"/>
          <w:sz w:val="19"/>
        </w:rPr>
        <w:t>And you shall stone him to death with stones, because he has sought to draw you away from YHWH–Yahweh your Elohim, who brought you out of the land of Egypt, out of the house of bondage.</w:t>
      </w:r>
    </w:p>
    <w:p>
      <w:pPr>
        <w:pStyle w:val="Scripture"/>
      </w:pPr>
      <w:r>
        <w:rPr>
          <w:rFonts w:ascii="Arial" w:hAnsi="Arial"/>
          <w:b/>
          <w:color w:val="804826"/>
          <w:sz w:val="15"/>
        </w:rPr>
        <w:t xml:space="preserve">11 </w:t>
      </w:r>
      <w:r>
        <w:rPr>
          <w:rFonts w:ascii="Georgia" w:hAnsi="Georgia"/>
          <w:sz w:val="19"/>
        </w:rPr>
        <w:t>And all Israel shall hear, and fear, and shall do not more any such wickedness as this is in the midst of you.</w:t>
      </w:r>
    </w:p>
    <w:p>
      <w:pPr>
        <w:pStyle w:val="Scripture"/>
      </w:pPr>
      <w:r>
        <w:rPr>
          <w:rFonts w:ascii="Arial" w:hAnsi="Arial"/>
          <w:b/>
          <w:color w:val="804826"/>
          <w:sz w:val="15"/>
        </w:rPr>
        <w:t xml:space="preserve">12 </w:t>
      </w:r>
      <w:r>
        <w:rPr>
          <w:rFonts w:ascii="Georgia" w:hAnsi="Georgia"/>
          <w:sz w:val="19"/>
        </w:rPr>
        <w:t>If you shall hear tell concerning one of your cities, which YHWH–Yahweh your Elohim gives you to dwell there, saying,</w:t>
      </w:r>
    </w:p>
    <w:p>
      <w:pPr>
        <w:pStyle w:val="Scripture"/>
      </w:pPr>
      <w:r>
        <w:rPr>
          <w:rFonts w:ascii="Arial" w:hAnsi="Arial"/>
          <w:b/>
          <w:color w:val="804826"/>
          <w:sz w:val="15"/>
        </w:rPr>
        <w:t xml:space="preserve">13 </w:t>
      </w:r>
      <w:r>
        <w:rPr>
          <w:rFonts w:ascii="Georgia" w:hAnsi="Georgia"/>
          <w:sz w:val="19"/>
        </w:rPr>
        <w:t>Certain base fellows are gone out from the midst of you, and have drawn away the inhabitants of their city, saying, Let us go and serve other gods, which you have not known;</w:t>
      </w:r>
    </w:p>
    <w:p>
      <w:pPr>
        <w:pStyle w:val="Scripture"/>
      </w:pPr>
      <w:r>
        <w:rPr>
          <w:rFonts w:ascii="Arial" w:hAnsi="Arial"/>
          <w:b/>
          <w:color w:val="804826"/>
          <w:sz w:val="15"/>
        </w:rPr>
        <w:t xml:space="preserve">14 </w:t>
      </w:r>
      <w:r>
        <w:rPr>
          <w:rFonts w:ascii="Georgia" w:hAnsi="Georgia"/>
          <w:sz w:val="19"/>
        </w:rPr>
        <w:t>then shall you inquire, and make search, and ask diligently; and, behold, if it be truth, and the thing certain, that such abomination is performed in the midst of you,</w:t>
      </w:r>
    </w:p>
    <w:p>
      <w:pPr>
        <w:pStyle w:val="Scripture"/>
      </w:pPr>
      <w:r>
        <w:rPr>
          <w:rFonts w:ascii="Arial" w:hAnsi="Arial"/>
          <w:b/>
          <w:color w:val="804826"/>
          <w:sz w:val="15"/>
        </w:rPr>
        <w:t xml:space="preserve">15 </w:t>
      </w:r>
      <w:r>
        <w:rPr>
          <w:rFonts w:ascii="Georgia" w:hAnsi="Georgia"/>
          <w:sz w:val="19"/>
        </w:rPr>
        <w:t>you shall surely smite the inhabitants of that city with the edge of the sword, destroying it utterly, and all that is in it and the cattle of it, with the edge of the sword.</w:t>
      </w:r>
    </w:p>
    <w:p>
      <w:pPr>
        <w:pStyle w:val="Scripture"/>
      </w:pPr>
      <w:r>
        <w:rPr>
          <w:rFonts w:ascii="Arial" w:hAnsi="Arial"/>
          <w:b/>
          <w:color w:val="804826"/>
          <w:sz w:val="15"/>
        </w:rPr>
        <w:t xml:space="preserve">16 </w:t>
      </w:r>
      <w:r>
        <w:rPr>
          <w:rFonts w:ascii="Georgia" w:hAnsi="Georgia"/>
          <w:sz w:val="19"/>
        </w:rPr>
        <w:t>And you shall gather all the spoil of it into the midst of the street of it, and shall burn with fire the city, and all the spoil of it every whit, to YHWH–Yahweh your Elohim: and it shall be a heap for ever; it shall not be built again.</w:t>
      </w:r>
    </w:p>
    <w:p>
      <w:pPr>
        <w:pStyle w:val="Scripture"/>
      </w:pPr>
      <w:r>
        <w:rPr>
          <w:rFonts w:ascii="Arial" w:hAnsi="Arial"/>
          <w:b/>
          <w:color w:val="804826"/>
          <w:sz w:val="15"/>
        </w:rPr>
        <w:t xml:space="preserve">17 </w:t>
      </w:r>
      <w:r>
        <w:rPr>
          <w:rFonts w:ascii="Georgia" w:hAnsi="Georgia"/>
          <w:sz w:val="19"/>
        </w:rPr>
        <w:t>And there shall cleave nought of the devoted thing to your hand; that YHWH–Yahweh may turn from the fierceness of his anger, and show you mercy, and have compassion upon you, and multiply you, as he has sworn to your fathers;</w:t>
      </w:r>
    </w:p>
    <w:p>
      <w:pPr>
        <w:pStyle w:val="Scripture"/>
      </w:pPr>
      <w:r>
        <w:rPr>
          <w:rFonts w:ascii="Arial" w:hAnsi="Arial"/>
          <w:b/>
          <w:color w:val="804826"/>
          <w:sz w:val="15"/>
        </w:rPr>
        <w:t xml:space="preserve">18 </w:t>
      </w:r>
      <w:r>
        <w:rPr>
          <w:rFonts w:ascii="Georgia" w:hAnsi="Georgia"/>
          <w:sz w:val="19"/>
        </w:rPr>
        <w:t>when you shall listen to the voice of YHWH–Yahweh your Elohim, to keep all his commandments which I command you this day, to do that which is right in the eyes of YHWH–Yahweh your Elohim.</w:t>
      </w:r>
    </w:p>
    <w:p>
      <w:pPr>
        <w:pStyle w:val="Heading2"/>
      </w:pPr>
      <w:r>
        <w:t>Chapter 14</w:t>
      </w:r>
    </w:p>
    <w:p>
      <w:pPr>
        <w:pStyle w:val="Scripture"/>
      </w:pPr>
      <w:r>
        <w:rPr>
          <w:rFonts w:ascii="Arial" w:hAnsi="Arial"/>
          <w:b/>
          <w:color w:val="804826"/>
          <w:sz w:val="15"/>
        </w:rPr>
        <w:t xml:space="preserve">1 </w:t>
      </w:r>
      <w:r>
        <w:rPr>
          <w:rFonts w:ascii="Georgia" w:hAnsi="Georgia"/>
          <w:sz w:val="19"/>
        </w:rPr>
        <w:t>You are the children of YHWH–Yahweh your Elohim: you shall not cut yourselves, nor make any baldness between your eyes for the dead.</w:t>
      </w:r>
    </w:p>
    <w:p>
      <w:pPr>
        <w:pStyle w:val="Scripture"/>
      </w:pPr>
      <w:r>
        <w:rPr>
          <w:rFonts w:ascii="Arial" w:hAnsi="Arial"/>
          <w:b/>
          <w:color w:val="804826"/>
          <w:sz w:val="15"/>
        </w:rPr>
        <w:t xml:space="preserve">2 </w:t>
      </w:r>
      <w:r>
        <w:rPr>
          <w:rFonts w:ascii="Georgia" w:hAnsi="Georgia"/>
          <w:sz w:val="19"/>
        </w:rPr>
        <w:t>For you are a holy people to YHWH–Yahweh your Elohim, and YHWH–Yahweh has chosen you to be a people for his own possession, above all peoples that are upon the face of the earth.</w:t>
      </w:r>
    </w:p>
    <w:p>
      <w:pPr>
        <w:pStyle w:val="Scripture"/>
      </w:pPr>
      <w:r>
        <w:rPr>
          <w:rFonts w:ascii="Arial" w:hAnsi="Arial"/>
          <w:b/>
          <w:color w:val="804826"/>
          <w:sz w:val="15"/>
        </w:rPr>
        <w:t xml:space="preserve">3 </w:t>
      </w:r>
      <w:r>
        <w:rPr>
          <w:rFonts w:ascii="Georgia" w:hAnsi="Georgia"/>
          <w:sz w:val="19"/>
        </w:rPr>
        <w:t>You shall not eat any abominable thing.</w:t>
      </w:r>
    </w:p>
    <w:p>
      <w:pPr>
        <w:pStyle w:val="Scripture"/>
      </w:pPr>
      <w:r>
        <w:rPr>
          <w:rFonts w:ascii="Arial" w:hAnsi="Arial"/>
          <w:b/>
          <w:color w:val="804826"/>
          <w:sz w:val="15"/>
        </w:rPr>
        <w:t xml:space="preserve">4 </w:t>
      </w:r>
      <w:r>
        <w:rPr>
          <w:rFonts w:ascii="Georgia" w:hAnsi="Georgia"/>
          <w:sz w:val="19"/>
        </w:rPr>
        <w:t>These are the beasts which you may eat: the ox, the sheep, and the goat,</w:t>
      </w:r>
    </w:p>
    <w:p>
      <w:pPr>
        <w:pStyle w:val="Scripture"/>
      </w:pPr>
      <w:r>
        <w:rPr>
          <w:rFonts w:ascii="Arial" w:hAnsi="Arial"/>
          <w:b/>
          <w:color w:val="804826"/>
          <w:sz w:val="15"/>
        </w:rPr>
        <w:t xml:space="preserve">5 </w:t>
      </w:r>
      <w:r>
        <w:rPr>
          <w:rFonts w:ascii="Georgia" w:hAnsi="Georgia"/>
          <w:sz w:val="19"/>
        </w:rPr>
        <w:t>the hart, and the gazelle, and the roebuck, and the wild goat, and the pygarg, and the antelope, and the chamois.</w:t>
      </w:r>
    </w:p>
    <w:p>
      <w:pPr>
        <w:pStyle w:val="Scripture"/>
      </w:pPr>
      <w:r>
        <w:rPr>
          <w:rFonts w:ascii="Arial" w:hAnsi="Arial"/>
          <w:b/>
          <w:color w:val="804826"/>
          <w:sz w:val="15"/>
        </w:rPr>
        <w:t xml:space="preserve">6 </w:t>
      </w:r>
      <w:r>
        <w:rPr>
          <w:rFonts w:ascii="Georgia" w:hAnsi="Georgia"/>
          <w:sz w:val="19"/>
        </w:rPr>
        <w:t>And every beast that parteth the hoof, and has the hoof cloven in two, and cheweth the cud, among the beasts, that may you eat.</w:t>
      </w:r>
    </w:p>
    <w:p>
      <w:pPr>
        <w:pStyle w:val="Scripture"/>
      </w:pPr>
      <w:r>
        <w:rPr>
          <w:rFonts w:ascii="Arial" w:hAnsi="Arial"/>
          <w:b/>
          <w:color w:val="804826"/>
          <w:sz w:val="15"/>
        </w:rPr>
        <w:t xml:space="preserve">7 </w:t>
      </w:r>
      <w:r>
        <w:rPr>
          <w:rFonts w:ascii="Georgia" w:hAnsi="Georgia"/>
          <w:sz w:val="19"/>
        </w:rPr>
        <w:t>Nevertheless these you shall not eat of them that chew the cud, or of them that have the hoof cloven: the camel, and the hare, and the coney; because they chew the cud but part not the hoof, they are unclean to you.</w:t>
      </w:r>
    </w:p>
    <w:p>
      <w:pPr>
        <w:pStyle w:val="Scripture"/>
      </w:pPr>
      <w:r>
        <w:rPr>
          <w:rFonts w:ascii="Arial" w:hAnsi="Arial"/>
          <w:b/>
          <w:color w:val="804826"/>
          <w:sz w:val="15"/>
        </w:rPr>
        <w:t xml:space="preserve">8 </w:t>
      </w:r>
      <w:r>
        <w:rPr>
          <w:rFonts w:ascii="Georgia" w:hAnsi="Georgia"/>
          <w:sz w:val="19"/>
        </w:rPr>
        <w:t>And the swine, because he parteth the hoof but cheweth not the cud, he is unclean to you: of their flesh you shall not eat, and their carcasses you shall not touch.</w:t>
      </w:r>
    </w:p>
    <w:p>
      <w:pPr>
        <w:pStyle w:val="Scripture"/>
      </w:pPr>
      <w:r>
        <w:rPr>
          <w:rFonts w:ascii="Arial" w:hAnsi="Arial"/>
          <w:b/>
          <w:color w:val="804826"/>
          <w:sz w:val="15"/>
        </w:rPr>
        <w:t xml:space="preserve">9 </w:t>
      </w:r>
      <w:r>
        <w:rPr>
          <w:rFonts w:ascii="Georgia" w:hAnsi="Georgia"/>
          <w:sz w:val="19"/>
        </w:rPr>
        <w:t>These you may eat of all that are in the waters: whatsoever has fins and scales may you eat;</w:t>
      </w:r>
    </w:p>
    <w:p>
      <w:pPr>
        <w:pStyle w:val="Scripture"/>
      </w:pPr>
      <w:r>
        <w:rPr>
          <w:rFonts w:ascii="Arial" w:hAnsi="Arial"/>
          <w:b/>
          <w:color w:val="804826"/>
          <w:sz w:val="15"/>
        </w:rPr>
        <w:t xml:space="preserve">10 </w:t>
      </w:r>
      <w:r>
        <w:rPr>
          <w:rFonts w:ascii="Georgia" w:hAnsi="Georgia"/>
          <w:sz w:val="19"/>
        </w:rPr>
        <w:t>and whatsoever has not fins and scales you shall not eat; it is unclean to you.</w:t>
      </w:r>
    </w:p>
    <w:p>
      <w:pPr>
        <w:pStyle w:val="Scripture"/>
      </w:pPr>
      <w:r>
        <w:rPr>
          <w:rFonts w:ascii="Arial" w:hAnsi="Arial"/>
          <w:b/>
          <w:color w:val="804826"/>
          <w:sz w:val="15"/>
        </w:rPr>
        <w:t xml:space="preserve">11 </w:t>
      </w:r>
      <w:r>
        <w:rPr>
          <w:rFonts w:ascii="Georgia" w:hAnsi="Georgia"/>
          <w:sz w:val="19"/>
        </w:rPr>
        <w:t>Of all clean birds you may eat.</w:t>
      </w:r>
    </w:p>
    <w:p>
      <w:pPr>
        <w:pStyle w:val="Scripture"/>
      </w:pPr>
      <w:r>
        <w:rPr>
          <w:rFonts w:ascii="Arial" w:hAnsi="Arial"/>
          <w:b/>
          <w:color w:val="804826"/>
          <w:sz w:val="15"/>
        </w:rPr>
        <w:t xml:space="preserve">12 </w:t>
      </w:r>
      <w:r>
        <w:rPr>
          <w:rFonts w:ascii="Georgia" w:hAnsi="Georgia"/>
          <w:sz w:val="19"/>
        </w:rPr>
        <w:t>But these are they of which you shall not eat: the eagle, and the gier-eagle, and the ospray,</w:t>
      </w:r>
    </w:p>
    <w:p>
      <w:pPr>
        <w:pStyle w:val="Scripture"/>
      </w:pPr>
      <w:r>
        <w:rPr>
          <w:rFonts w:ascii="Arial" w:hAnsi="Arial"/>
          <w:b/>
          <w:color w:val="804826"/>
          <w:sz w:val="15"/>
        </w:rPr>
        <w:t xml:space="preserve">13 </w:t>
      </w:r>
      <w:r>
        <w:rPr>
          <w:rFonts w:ascii="Georgia" w:hAnsi="Georgia"/>
          <w:sz w:val="19"/>
        </w:rPr>
        <w:t>and the glede, and the falcon, and the kite after its kind,</w:t>
      </w:r>
    </w:p>
    <w:p>
      <w:pPr>
        <w:pStyle w:val="Scripture"/>
      </w:pPr>
      <w:r>
        <w:rPr>
          <w:rFonts w:ascii="Arial" w:hAnsi="Arial"/>
          <w:b/>
          <w:color w:val="804826"/>
          <w:sz w:val="15"/>
        </w:rPr>
        <w:t xml:space="preserve">14 </w:t>
      </w:r>
      <w:r>
        <w:rPr>
          <w:rFonts w:ascii="Georgia" w:hAnsi="Georgia"/>
          <w:sz w:val="19"/>
        </w:rPr>
        <w:t>and every raven after its kind,</w:t>
      </w:r>
    </w:p>
    <w:p>
      <w:pPr>
        <w:pStyle w:val="Scripture"/>
      </w:pPr>
      <w:r>
        <w:rPr>
          <w:rFonts w:ascii="Arial" w:hAnsi="Arial"/>
          <w:b/>
          <w:color w:val="804826"/>
          <w:sz w:val="15"/>
        </w:rPr>
        <w:t xml:space="preserve">15 </w:t>
      </w:r>
      <w:r>
        <w:rPr>
          <w:rFonts w:ascii="Georgia" w:hAnsi="Georgia"/>
          <w:sz w:val="19"/>
        </w:rPr>
        <w:t>and the ostrich, and the night-hawk, and the sea-mew, and the hawk after its kind,</w:t>
      </w:r>
    </w:p>
    <w:p>
      <w:pPr>
        <w:pStyle w:val="Scripture"/>
      </w:pPr>
      <w:r>
        <w:rPr>
          <w:rFonts w:ascii="Arial" w:hAnsi="Arial"/>
          <w:b/>
          <w:color w:val="804826"/>
          <w:sz w:val="15"/>
        </w:rPr>
        <w:t xml:space="preserve">16 </w:t>
      </w:r>
      <w:r>
        <w:rPr>
          <w:rFonts w:ascii="Georgia" w:hAnsi="Georgia"/>
          <w:sz w:val="19"/>
        </w:rPr>
        <w:t>the little owl, and the great owl, and the horned owl,</w:t>
      </w:r>
    </w:p>
    <w:p>
      <w:pPr>
        <w:pStyle w:val="Scripture"/>
      </w:pPr>
      <w:r>
        <w:rPr>
          <w:rFonts w:ascii="Arial" w:hAnsi="Arial"/>
          <w:b/>
          <w:color w:val="804826"/>
          <w:sz w:val="15"/>
        </w:rPr>
        <w:t xml:space="preserve">17 </w:t>
      </w:r>
      <w:r>
        <w:rPr>
          <w:rFonts w:ascii="Georgia" w:hAnsi="Georgia"/>
          <w:sz w:val="19"/>
        </w:rPr>
        <w:t>and the pelican, and the vulture, and the cormorant,</w:t>
      </w:r>
    </w:p>
    <w:p>
      <w:pPr>
        <w:pStyle w:val="Scripture"/>
      </w:pPr>
      <w:r>
        <w:rPr>
          <w:rFonts w:ascii="Arial" w:hAnsi="Arial"/>
          <w:b/>
          <w:color w:val="804826"/>
          <w:sz w:val="15"/>
        </w:rPr>
        <w:t xml:space="preserve">18 </w:t>
      </w:r>
      <w:r>
        <w:rPr>
          <w:rFonts w:ascii="Georgia" w:hAnsi="Georgia"/>
          <w:sz w:val="19"/>
        </w:rPr>
        <w:t>and the stork, and the heron after its kind, and the hoopoe, and the bat.</w:t>
      </w:r>
    </w:p>
    <w:p>
      <w:pPr>
        <w:pStyle w:val="Scripture"/>
      </w:pPr>
      <w:r>
        <w:rPr>
          <w:rFonts w:ascii="Arial" w:hAnsi="Arial"/>
          <w:b/>
          <w:color w:val="804826"/>
          <w:sz w:val="15"/>
        </w:rPr>
        <w:t xml:space="preserve">19 </w:t>
      </w:r>
      <w:r>
        <w:rPr>
          <w:rFonts w:ascii="Georgia" w:hAnsi="Georgia"/>
          <w:sz w:val="19"/>
        </w:rPr>
        <w:t>And all winged creeping things are unclean to you: they shall not be eaten.</w:t>
      </w:r>
    </w:p>
    <w:p>
      <w:pPr>
        <w:pStyle w:val="Scripture"/>
      </w:pPr>
      <w:r>
        <w:rPr>
          <w:rFonts w:ascii="Arial" w:hAnsi="Arial"/>
          <w:b/>
          <w:color w:val="804826"/>
          <w:sz w:val="15"/>
        </w:rPr>
        <w:t xml:space="preserve">20 </w:t>
      </w:r>
      <w:r>
        <w:rPr>
          <w:rFonts w:ascii="Georgia" w:hAnsi="Georgia"/>
          <w:sz w:val="19"/>
        </w:rPr>
        <w:t>Of all clean birds you may eat.</w:t>
      </w:r>
    </w:p>
    <w:p>
      <w:pPr>
        <w:pStyle w:val="Scripture"/>
      </w:pPr>
      <w:r>
        <w:rPr>
          <w:rFonts w:ascii="Arial" w:hAnsi="Arial"/>
          <w:b/>
          <w:color w:val="804826"/>
          <w:sz w:val="15"/>
        </w:rPr>
        <w:t xml:space="preserve">21 </w:t>
      </w:r>
      <w:r>
        <w:rPr>
          <w:rFonts w:ascii="Georgia" w:hAnsi="Georgia"/>
          <w:sz w:val="19"/>
        </w:rPr>
        <w:t>You shall not eat of anything that dieth of itself: you may give it to the foreigner that is within your gates, that he may eat it; or you may sell it to a foreigner: for you are a holy people to YHWH–Yahweh your Elohim. You shall not boil a kid in its mother’s milk.</w:t>
      </w:r>
    </w:p>
    <w:p>
      <w:pPr>
        <w:pStyle w:val="Scripture"/>
      </w:pPr>
      <w:r>
        <w:rPr>
          <w:rFonts w:ascii="Arial" w:hAnsi="Arial"/>
          <w:b/>
          <w:color w:val="804826"/>
          <w:sz w:val="15"/>
        </w:rPr>
        <w:t xml:space="preserve">22 </w:t>
      </w:r>
      <w:r>
        <w:rPr>
          <w:rFonts w:ascii="Georgia" w:hAnsi="Georgia"/>
          <w:sz w:val="19"/>
        </w:rPr>
        <w:t>You shall surely tithe all the increase of your seed, that which comes forth from the field year by year.</w:t>
      </w:r>
    </w:p>
    <w:p>
      <w:pPr>
        <w:pStyle w:val="Scripture"/>
      </w:pPr>
      <w:r>
        <w:rPr>
          <w:rFonts w:ascii="Arial" w:hAnsi="Arial"/>
          <w:b/>
          <w:color w:val="804826"/>
          <w:sz w:val="15"/>
        </w:rPr>
        <w:t xml:space="preserve">23 </w:t>
      </w:r>
      <w:r>
        <w:rPr>
          <w:rFonts w:ascii="Georgia" w:hAnsi="Georgia"/>
          <w:sz w:val="19"/>
        </w:rPr>
        <w:t>And you shall eat before YHWH–Yahweh your Elohim, in the place which he shall choose, to cause his name to dwell there, the tithe of your grain, of your new wine, and of yours oil, and the firstlings of your herd and of your flock; that you may learn to fear YHWH–Yahweh your Elohim always.</w:t>
      </w:r>
    </w:p>
    <w:p>
      <w:pPr>
        <w:pStyle w:val="Scripture"/>
      </w:pPr>
      <w:r>
        <w:rPr>
          <w:rFonts w:ascii="Arial" w:hAnsi="Arial"/>
          <w:b/>
          <w:color w:val="804826"/>
          <w:sz w:val="15"/>
        </w:rPr>
        <w:t xml:space="preserve">24 </w:t>
      </w:r>
      <w:r>
        <w:rPr>
          <w:rFonts w:ascii="Georgia" w:hAnsi="Georgia"/>
          <w:sz w:val="19"/>
        </w:rPr>
        <w:t>And if the way be too long for you, so that you are not able to carry it, because the place is too far from you, which YHWH–Yahweh your Elohim shall choose, to set his name there, when YHWH–Yahweh your Elohim shall bless you;</w:t>
      </w:r>
    </w:p>
    <w:p>
      <w:pPr>
        <w:pStyle w:val="Scripture"/>
      </w:pPr>
      <w:r>
        <w:rPr>
          <w:rFonts w:ascii="Arial" w:hAnsi="Arial"/>
          <w:b/>
          <w:color w:val="804826"/>
          <w:sz w:val="15"/>
        </w:rPr>
        <w:t xml:space="preserve">25 </w:t>
      </w:r>
      <w:r>
        <w:rPr>
          <w:rFonts w:ascii="Georgia" w:hAnsi="Georgia"/>
          <w:sz w:val="19"/>
        </w:rPr>
        <w:t>then shall you turn it into money, and bind up the money in your hand, and shall go to the place which YHWH–Yahweh your Elohim shall choose:</w:t>
      </w:r>
    </w:p>
    <w:p>
      <w:pPr>
        <w:pStyle w:val="Scripture"/>
      </w:pPr>
      <w:r>
        <w:rPr>
          <w:rFonts w:ascii="Arial" w:hAnsi="Arial"/>
          <w:b/>
          <w:color w:val="804826"/>
          <w:sz w:val="15"/>
        </w:rPr>
        <w:t xml:space="preserve">26 </w:t>
      </w:r>
      <w:r>
        <w:rPr>
          <w:rFonts w:ascii="Georgia" w:hAnsi="Georgia"/>
          <w:sz w:val="19"/>
        </w:rPr>
        <w:t>and you shall bestow the money for whatsoever your soul desireth, for oxen, or for sheep, or for wine, or for strong drink, or for whatsoever your soul asketh of you; and you shall eat there before YHWH–Yahweh your Elohim, and you shall rejoice, you and your household.</w:t>
      </w:r>
    </w:p>
    <w:p>
      <w:pPr>
        <w:pStyle w:val="Scripture"/>
      </w:pPr>
      <w:r>
        <w:rPr>
          <w:rFonts w:ascii="Arial" w:hAnsi="Arial"/>
          <w:b/>
          <w:color w:val="804826"/>
          <w:sz w:val="15"/>
        </w:rPr>
        <w:t xml:space="preserve">27 </w:t>
      </w:r>
      <w:r>
        <w:rPr>
          <w:rFonts w:ascii="Georgia" w:hAnsi="Georgia"/>
          <w:sz w:val="19"/>
        </w:rPr>
        <w:t>And the Levite that is within your gates, you shall not forsake him; for he has no portion nor inheritance with you.</w:t>
      </w:r>
    </w:p>
    <w:p>
      <w:pPr>
        <w:pStyle w:val="Scripture"/>
      </w:pPr>
      <w:r>
        <w:rPr>
          <w:rFonts w:ascii="Arial" w:hAnsi="Arial"/>
          <w:b/>
          <w:color w:val="804826"/>
          <w:sz w:val="15"/>
        </w:rPr>
        <w:t xml:space="preserve">28 </w:t>
      </w:r>
      <w:r>
        <w:rPr>
          <w:rFonts w:ascii="Georgia" w:hAnsi="Georgia"/>
          <w:sz w:val="19"/>
        </w:rPr>
        <w:t>At the end of every three years you shall bring forth all the tithe of yours increase in the same year, and shall lay it up within your gates:</w:t>
      </w:r>
    </w:p>
    <w:p>
      <w:pPr>
        <w:pStyle w:val="Scripture"/>
      </w:pPr>
      <w:r>
        <w:rPr>
          <w:rFonts w:ascii="Arial" w:hAnsi="Arial"/>
          <w:b/>
          <w:color w:val="804826"/>
          <w:sz w:val="15"/>
        </w:rPr>
        <w:t xml:space="preserve">29 </w:t>
      </w:r>
      <w:r>
        <w:rPr>
          <w:rFonts w:ascii="Georgia" w:hAnsi="Georgia"/>
          <w:sz w:val="19"/>
        </w:rPr>
        <w:t>and the Levite, because he has no portion nor inheritance with you, and the foreigner, and the fatherless, and the widow, that are within your gates, shall come, and shall eat and be satisfied; that YHWH–Yahweh your Elohim may bless you in all the work of your hand which you do.</w:t>
      </w:r>
    </w:p>
    <w:p>
      <w:pPr>
        <w:pStyle w:val="Heading2"/>
      </w:pPr>
      <w:r>
        <w:t>Chapter 15</w:t>
      </w:r>
    </w:p>
    <w:p>
      <w:pPr>
        <w:pStyle w:val="Scripture"/>
      </w:pPr>
      <w:r>
        <w:rPr>
          <w:rFonts w:ascii="Arial" w:hAnsi="Arial"/>
          <w:b/>
          <w:color w:val="804826"/>
          <w:sz w:val="15"/>
        </w:rPr>
        <w:t xml:space="preserve">1 </w:t>
      </w:r>
      <w:r>
        <w:rPr>
          <w:rFonts w:ascii="Georgia" w:hAnsi="Georgia"/>
          <w:sz w:val="19"/>
        </w:rPr>
        <w:t>At the end of every seven years you shall make a release.</w:t>
      </w:r>
    </w:p>
    <w:p>
      <w:pPr>
        <w:pStyle w:val="Scripture"/>
      </w:pPr>
      <w:r>
        <w:rPr>
          <w:rFonts w:ascii="Arial" w:hAnsi="Arial"/>
          <w:b/>
          <w:color w:val="804826"/>
          <w:sz w:val="15"/>
        </w:rPr>
        <w:t xml:space="preserve">2 </w:t>
      </w:r>
      <w:r>
        <w:rPr>
          <w:rFonts w:ascii="Georgia" w:hAnsi="Georgia"/>
          <w:sz w:val="19"/>
        </w:rPr>
        <w:t>And this is the manner of the release: every creditor shall release that which he has lent to his neighbor; he shall not exact it of his neighbor and his brother; because YHWH–Yahweh’s release has been proclaimed.</w:t>
      </w:r>
    </w:p>
    <w:p>
      <w:pPr>
        <w:pStyle w:val="Scripture"/>
      </w:pPr>
      <w:r>
        <w:rPr>
          <w:rFonts w:ascii="Arial" w:hAnsi="Arial"/>
          <w:b/>
          <w:color w:val="804826"/>
          <w:sz w:val="15"/>
        </w:rPr>
        <w:t xml:space="preserve">3 </w:t>
      </w:r>
      <w:r>
        <w:rPr>
          <w:rFonts w:ascii="Georgia" w:hAnsi="Georgia"/>
          <w:sz w:val="19"/>
        </w:rPr>
        <w:t>Of a foreigner you may exact it: but whatsoever of yours is with your brother your hand shall release.</w:t>
      </w:r>
    </w:p>
    <w:p>
      <w:pPr>
        <w:pStyle w:val="Scripture"/>
      </w:pPr>
      <w:r>
        <w:rPr>
          <w:rFonts w:ascii="Arial" w:hAnsi="Arial"/>
          <w:b/>
          <w:color w:val="804826"/>
          <w:sz w:val="15"/>
        </w:rPr>
        <w:t xml:space="preserve">4 </w:t>
      </w:r>
      <w:r>
        <w:rPr>
          <w:rFonts w:ascii="Georgia" w:hAnsi="Georgia"/>
          <w:sz w:val="19"/>
        </w:rPr>
        <w:t>Howbeit there shall be no poor with you (for YHWH–Yahweh will surely bless you in the land which YHWH–Yahweh your Elohim gives you for an inheritance to possess it),</w:t>
      </w:r>
    </w:p>
    <w:p>
      <w:pPr>
        <w:pStyle w:val="Scripture"/>
      </w:pPr>
      <w:r>
        <w:rPr>
          <w:rFonts w:ascii="Arial" w:hAnsi="Arial"/>
          <w:b/>
          <w:color w:val="804826"/>
          <w:sz w:val="15"/>
        </w:rPr>
        <w:t xml:space="preserve">5 </w:t>
      </w:r>
      <w:r>
        <w:rPr>
          <w:rFonts w:ascii="Georgia" w:hAnsi="Georgia"/>
          <w:sz w:val="19"/>
        </w:rPr>
        <w:t>if only you diligently listen to the voice of YHWH–Yahweh your Elohim, to observe to do all this commandment which I command you this day.</w:t>
      </w:r>
    </w:p>
    <w:p>
      <w:pPr>
        <w:pStyle w:val="Scripture"/>
      </w:pPr>
      <w:r>
        <w:rPr>
          <w:rFonts w:ascii="Arial" w:hAnsi="Arial"/>
          <w:b/>
          <w:color w:val="804826"/>
          <w:sz w:val="15"/>
        </w:rPr>
        <w:t xml:space="preserve">6 </w:t>
      </w:r>
      <w:r>
        <w:rPr>
          <w:rFonts w:ascii="Georgia" w:hAnsi="Georgia"/>
          <w:sz w:val="19"/>
        </w:rPr>
        <w:t>For YHWH–Yahweh your Elohim will bless you, as he promised you: and you shall lend to many nations, but you shall not borrow; and you shall rule over many nations, but they shall not rule over you.</w:t>
      </w:r>
    </w:p>
    <w:p>
      <w:pPr>
        <w:pStyle w:val="Scripture"/>
      </w:pPr>
      <w:r>
        <w:rPr>
          <w:rFonts w:ascii="Arial" w:hAnsi="Arial"/>
          <w:b/>
          <w:color w:val="804826"/>
          <w:sz w:val="15"/>
        </w:rPr>
        <w:t xml:space="preserve">7 </w:t>
      </w:r>
      <w:r>
        <w:rPr>
          <w:rFonts w:ascii="Georgia" w:hAnsi="Georgia"/>
          <w:sz w:val="19"/>
        </w:rPr>
        <w:t>If there be with you a poor man, one of your brothers, within any of your gates in your land which YHWH–Yahweh your Elohim gives you, you shall not harden your heart, nor shut your hand from your poor brother;</w:t>
      </w:r>
    </w:p>
    <w:p>
      <w:pPr>
        <w:pStyle w:val="Scripture"/>
      </w:pPr>
      <w:r>
        <w:rPr>
          <w:rFonts w:ascii="Arial" w:hAnsi="Arial"/>
          <w:b/>
          <w:color w:val="804826"/>
          <w:sz w:val="15"/>
        </w:rPr>
        <w:t xml:space="preserve">8 </w:t>
      </w:r>
      <w:r>
        <w:rPr>
          <w:rFonts w:ascii="Georgia" w:hAnsi="Georgia"/>
          <w:sz w:val="19"/>
        </w:rPr>
        <w:t>but you shall surely open your hand to him, and shall surely lend him sufficient for his need in that which he wanteth.</w:t>
      </w:r>
    </w:p>
    <w:p>
      <w:pPr>
        <w:pStyle w:val="Scripture"/>
      </w:pPr>
      <w:r>
        <w:rPr>
          <w:rFonts w:ascii="Arial" w:hAnsi="Arial"/>
          <w:b/>
          <w:color w:val="804826"/>
          <w:sz w:val="15"/>
        </w:rPr>
        <w:t xml:space="preserve">9 </w:t>
      </w:r>
      <w:r>
        <w:rPr>
          <w:rFonts w:ascii="Georgia" w:hAnsi="Georgia"/>
          <w:sz w:val="19"/>
        </w:rPr>
        <w:t>Beware that there be not a base thought in your heart, saying, The seventh year, the year of release, is at hand; and yours eye be evil against your poor brother, and you give him nought; and he cry to YHWH–Yahweh against you, and it be sin to you.</w:t>
      </w:r>
    </w:p>
    <w:p>
      <w:pPr>
        <w:pStyle w:val="Scripture"/>
      </w:pPr>
      <w:r>
        <w:rPr>
          <w:rFonts w:ascii="Arial" w:hAnsi="Arial"/>
          <w:b/>
          <w:color w:val="804826"/>
          <w:sz w:val="15"/>
        </w:rPr>
        <w:t xml:space="preserve">10 </w:t>
      </w:r>
      <w:r>
        <w:rPr>
          <w:rFonts w:ascii="Georgia" w:hAnsi="Georgia"/>
          <w:sz w:val="19"/>
        </w:rPr>
        <w:t>You shall surely give him, and your heart shall not be grieved when you give to him; because that for this thing YHWH–Yahweh your Elohim will bless you in all your work, and in all that you puttest your hand to.</w:t>
      </w:r>
    </w:p>
    <w:p>
      <w:pPr>
        <w:pStyle w:val="Scripture"/>
      </w:pPr>
      <w:r>
        <w:rPr>
          <w:rFonts w:ascii="Arial" w:hAnsi="Arial"/>
          <w:b/>
          <w:color w:val="804826"/>
          <w:sz w:val="15"/>
        </w:rPr>
        <w:t xml:space="preserve">11 </w:t>
      </w:r>
      <w:r>
        <w:rPr>
          <w:rFonts w:ascii="Georgia" w:hAnsi="Georgia"/>
          <w:sz w:val="19"/>
        </w:rPr>
        <w:t>For the poor will never cease out of the land: therefore I command you, saying, You shall surely open your hand to your brother, to your needy, and to your poor, in your land.</w:t>
      </w:r>
    </w:p>
    <w:p>
      <w:pPr>
        <w:pStyle w:val="Scripture"/>
      </w:pPr>
      <w:r>
        <w:rPr>
          <w:rFonts w:ascii="Arial" w:hAnsi="Arial"/>
          <w:b/>
          <w:color w:val="804826"/>
          <w:sz w:val="15"/>
        </w:rPr>
        <w:t xml:space="preserve">12 </w:t>
      </w:r>
      <w:r>
        <w:rPr>
          <w:rFonts w:ascii="Georgia" w:hAnsi="Georgia"/>
          <w:sz w:val="19"/>
        </w:rPr>
        <w:t>If your brother, a Hebrew man, or a Hebrew woman, be sold to you, and serve you six years; then in the seventh year you shall let him go free from you.</w:t>
      </w:r>
    </w:p>
    <w:p>
      <w:pPr>
        <w:pStyle w:val="Scripture"/>
      </w:pPr>
      <w:r>
        <w:rPr>
          <w:rFonts w:ascii="Arial" w:hAnsi="Arial"/>
          <w:b/>
          <w:color w:val="804826"/>
          <w:sz w:val="15"/>
        </w:rPr>
        <w:t xml:space="preserve">13 </w:t>
      </w:r>
      <w:r>
        <w:rPr>
          <w:rFonts w:ascii="Georgia" w:hAnsi="Georgia"/>
          <w:sz w:val="19"/>
        </w:rPr>
        <w:t>And when you lettest him go free from you, you shall not let him go empty:</w:t>
      </w:r>
    </w:p>
    <w:p>
      <w:pPr>
        <w:pStyle w:val="Scripture"/>
      </w:pPr>
      <w:r>
        <w:rPr>
          <w:rFonts w:ascii="Arial" w:hAnsi="Arial"/>
          <w:b/>
          <w:color w:val="804826"/>
          <w:sz w:val="15"/>
        </w:rPr>
        <w:t xml:space="preserve">14 </w:t>
      </w:r>
      <w:r>
        <w:rPr>
          <w:rFonts w:ascii="Georgia" w:hAnsi="Georgia"/>
          <w:sz w:val="19"/>
        </w:rPr>
        <w:t>you shall furnish him liberally out of your flock, and out of your threshing-floor, and out of your winepress; as YHWH–Yahweh your Elohim has blessed you you shall give to him.</w:t>
      </w:r>
    </w:p>
    <w:p>
      <w:pPr>
        <w:pStyle w:val="Scripture"/>
      </w:pPr>
      <w:r>
        <w:rPr>
          <w:rFonts w:ascii="Arial" w:hAnsi="Arial"/>
          <w:b/>
          <w:color w:val="804826"/>
          <w:sz w:val="15"/>
        </w:rPr>
        <w:t xml:space="preserve">15 </w:t>
      </w:r>
      <w:r>
        <w:rPr>
          <w:rFonts w:ascii="Georgia" w:hAnsi="Georgia"/>
          <w:sz w:val="19"/>
        </w:rPr>
        <w:t>And you shall remember that you were a male servant in the land of Egypt, and YHWH–Yahweh your Elohim redeemed you: therefore I command you this thing to-day.</w:t>
      </w:r>
    </w:p>
    <w:p>
      <w:pPr>
        <w:pStyle w:val="Scripture"/>
      </w:pPr>
      <w:r>
        <w:rPr>
          <w:rFonts w:ascii="Arial" w:hAnsi="Arial"/>
          <w:b/>
          <w:color w:val="804826"/>
          <w:sz w:val="15"/>
        </w:rPr>
        <w:t xml:space="preserve">16 </w:t>
      </w:r>
      <w:r>
        <w:rPr>
          <w:rFonts w:ascii="Georgia" w:hAnsi="Georgia"/>
          <w:sz w:val="19"/>
        </w:rPr>
        <w:t>And it shall be, if he say to you, I will not go out from you, because he loves you and your house, because he is well with you;</w:t>
      </w:r>
    </w:p>
    <w:p>
      <w:pPr>
        <w:pStyle w:val="Scripture"/>
      </w:pPr>
      <w:r>
        <w:rPr>
          <w:rFonts w:ascii="Arial" w:hAnsi="Arial"/>
          <w:b/>
          <w:color w:val="804826"/>
          <w:sz w:val="15"/>
        </w:rPr>
        <w:t xml:space="preserve">17 </w:t>
      </w:r>
      <w:r>
        <w:rPr>
          <w:rFonts w:ascii="Georgia" w:hAnsi="Georgia"/>
          <w:sz w:val="19"/>
        </w:rPr>
        <w:t>then you shall take an awl, and thrust it through his ear to the door, and he shall be your servant for ever. And also to your female servant you shall do likewise.</w:t>
      </w:r>
    </w:p>
    <w:p>
      <w:pPr>
        <w:pStyle w:val="Scripture"/>
      </w:pPr>
      <w:r>
        <w:rPr>
          <w:rFonts w:ascii="Arial" w:hAnsi="Arial"/>
          <w:b/>
          <w:color w:val="804826"/>
          <w:sz w:val="15"/>
        </w:rPr>
        <w:t xml:space="preserve">18 </w:t>
      </w:r>
      <w:r>
        <w:rPr>
          <w:rFonts w:ascii="Georgia" w:hAnsi="Georgia"/>
          <w:sz w:val="19"/>
        </w:rPr>
        <w:t>It shall not seem hard to you, when you lettest him go free from you; for to the double of the hire of a hireling has he served you six years: and YHWH–Yahweh your Elohim will bless you in all that you do.</w:t>
      </w:r>
    </w:p>
    <w:p>
      <w:pPr>
        <w:pStyle w:val="Scripture"/>
      </w:pPr>
      <w:r>
        <w:rPr>
          <w:rFonts w:ascii="Arial" w:hAnsi="Arial"/>
          <w:b/>
          <w:color w:val="804826"/>
          <w:sz w:val="15"/>
        </w:rPr>
        <w:t xml:space="preserve">19 </w:t>
      </w:r>
      <w:r>
        <w:rPr>
          <w:rFonts w:ascii="Georgia" w:hAnsi="Georgia"/>
          <w:sz w:val="19"/>
        </w:rPr>
        <w:t>All the firstling males that are born of your herd and of your flock you shall sanctify to YHWH–Yahweh your Elohim: you shall do no work with the firstling of your herd, nor shear the firstling of your flock.</w:t>
      </w:r>
    </w:p>
    <w:p>
      <w:pPr>
        <w:pStyle w:val="Scripture"/>
      </w:pPr>
      <w:r>
        <w:rPr>
          <w:rFonts w:ascii="Arial" w:hAnsi="Arial"/>
          <w:b/>
          <w:color w:val="804826"/>
          <w:sz w:val="15"/>
        </w:rPr>
        <w:t xml:space="preserve">20 </w:t>
      </w:r>
      <w:r>
        <w:rPr>
          <w:rFonts w:ascii="Georgia" w:hAnsi="Georgia"/>
          <w:sz w:val="19"/>
        </w:rPr>
        <w:t>You shall eat it before YHWH–Yahweh your Elohim year by year in the place which YHWH–Yahweh shall choose, you and your household.</w:t>
      </w:r>
    </w:p>
    <w:p>
      <w:pPr>
        <w:pStyle w:val="Scripture"/>
      </w:pPr>
      <w:r>
        <w:rPr>
          <w:rFonts w:ascii="Arial" w:hAnsi="Arial"/>
          <w:b/>
          <w:color w:val="804826"/>
          <w:sz w:val="15"/>
        </w:rPr>
        <w:t xml:space="preserve">21 </w:t>
      </w:r>
      <w:r>
        <w:rPr>
          <w:rFonts w:ascii="Georgia" w:hAnsi="Georgia"/>
          <w:sz w:val="19"/>
        </w:rPr>
        <w:t>And if it have any blemish, as if it be lame or blind, any ill blemish whatsoever, you shall not sacrifice it to YHWH–Yahweh your Elohim.</w:t>
      </w:r>
    </w:p>
    <w:p>
      <w:pPr>
        <w:pStyle w:val="Scripture"/>
      </w:pPr>
      <w:r>
        <w:rPr>
          <w:rFonts w:ascii="Arial" w:hAnsi="Arial"/>
          <w:b/>
          <w:color w:val="804826"/>
          <w:sz w:val="15"/>
        </w:rPr>
        <w:t xml:space="preserve">22 </w:t>
      </w:r>
      <w:r>
        <w:rPr>
          <w:rFonts w:ascii="Georgia" w:hAnsi="Georgia"/>
          <w:sz w:val="19"/>
        </w:rPr>
        <w:t>You shall eat it within your gates: the unclean and the clean shall eat it alike, as the gazelle, and as the hart.</w:t>
      </w:r>
    </w:p>
    <w:p>
      <w:pPr>
        <w:pStyle w:val="Scripture"/>
      </w:pPr>
      <w:r>
        <w:rPr>
          <w:rFonts w:ascii="Arial" w:hAnsi="Arial"/>
          <w:b/>
          <w:color w:val="804826"/>
          <w:sz w:val="15"/>
        </w:rPr>
        <w:t xml:space="preserve">23 </w:t>
      </w:r>
      <w:r>
        <w:rPr>
          <w:rFonts w:ascii="Georgia" w:hAnsi="Georgia"/>
          <w:sz w:val="19"/>
        </w:rPr>
        <w:t>Only you shall not eat the blood of it; you shall pour it out upon the ground as water.</w:t>
      </w:r>
    </w:p>
    <w:p>
      <w:pPr>
        <w:pStyle w:val="Heading2"/>
      </w:pPr>
      <w:r>
        <w:t>Chapter 16</w:t>
      </w:r>
    </w:p>
    <w:p>
      <w:pPr>
        <w:pStyle w:val="Scripture"/>
      </w:pPr>
      <w:r>
        <w:rPr>
          <w:rFonts w:ascii="Arial" w:hAnsi="Arial"/>
          <w:b/>
          <w:color w:val="804826"/>
          <w:sz w:val="15"/>
        </w:rPr>
        <w:t xml:space="preserve">1 </w:t>
      </w:r>
      <w:r>
        <w:rPr>
          <w:rFonts w:ascii="Georgia" w:hAnsi="Georgia"/>
          <w:sz w:val="19"/>
        </w:rPr>
        <w:t>Observe the month of Abib, and keep the passover to YHWH–Yahweh your Elohim; for in the month of Abib YHWH–Yahweh your Elohim brought you forth out of Egypt by night.</w:t>
      </w:r>
    </w:p>
    <w:p>
      <w:pPr>
        <w:pStyle w:val="Scripture"/>
      </w:pPr>
      <w:r>
        <w:rPr>
          <w:rFonts w:ascii="Arial" w:hAnsi="Arial"/>
          <w:b/>
          <w:color w:val="804826"/>
          <w:sz w:val="15"/>
        </w:rPr>
        <w:t xml:space="preserve">2 </w:t>
      </w:r>
      <w:r>
        <w:rPr>
          <w:rFonts w:ascii="Georgia" w:hAnsi="Georgia"/>
          <w:sz w:val="19"/>
        </w:rPr>
        <w:t>And you shall sacrifice the passover to YHWH–Yahweh your Elohim, of the flock and the herd, in the place which YHWH–Yahweh shall choose, to cause his name to dwell there.</w:t>
      </w:r>
    </w:p>
    <w:p>
      <w:pPr>
        <w:pStyle w:val="Scripture"/>
      </w:pPr>
      <w:r>
        <w:rPr>
          <w:rFonts w:ascii="Arial" w:hAnsi="Arial"/>
          <w:b/>
          <w:color w:val="804826"/>
          <w:sz w:val="15"/>
        </w:rPr>
        <w:t xml:space="preserve">3 </w:t>
      </w:r>
      <w:r>
        <w:rPr>
          <w:rFonts w:ascii="Georgia" w:hAnsi="Georgia"/>
          <w:sz w:val="19"/>
        </w:rPr>
        <w:t>You shall eat no leavened bread with it; seven days shall you eat unleavened bread with it, even the bread of affliction; for you camest forth out of the land of Egypt in haste: that you may remember the day when you camest forth out of the land of Egypt all the days of your life.</w:t>
      </w:r>
    </w:p>
    <w:p>
      <w:pPr>
        <w:pStyle w:val="Scripture"/>
      </w:pPr>
      <w:r>
        <w:rPr>
          <w:rFonts w:ascii="Arial" w:hAnsi="Arial"/>
          <w:b/>
          <w:color w:val="804826"/>
          <w:sz w:val="15"/>
        </w:rPr>
        <w:t xml:space="preserve">4 </w:t>
      </w:r>
      <w:r>
        <w:rPr>
          <w:rFonts w:ascii="Georgia" w:hAnsi="Georgia"/>
          <w:sz w:val="19"/>
        </w:rPr>
        <w:t>And there shall be no leaven seen with you in all your borders seven days; neither shall any of the flesh, which you sacrificest the first day at even, remain all night until the morning.</w:t>
      </w:r>
    </w:p>
    <w:p>
      <w:pPr>
        <w:pStyle w:val="Scripture"/>
      </w:pPr>
      <w:r>
        <w:rPr>
          <w:rFonts w:ascii="Arial" w:hAnsi="Arial"/>
          <w:b/>
          <w:color w:val="804826"/>
          <w:sz w:val="15"/>
        </w:rPr>
        <w:t xml:space="preserve">5 </w:t>
      </w:r>
      <w:r>
        <w:rPr>
          <w:rFonts w:ascii="Georgia" w:hAnsi="Georgia"/>
          <w:sz w:val="19"/>
        </w:rPr>
        <w:t>You may not sacrifice the passover within any of your gates, which YHWH–Yahweh your Elohim gives you;</w:t>
      </w:r>
    </w:p>
    <w:p>
      <w:pPr>
        <w:pStyle w:val="Scripture"/>
      </w:pPr>
      <w:r>
        <w:rPr>
          <w:rFonts w:ascii="Arial" w:hAnsi="Arial"/>
          <w:b/>
          <w:color w:val="804826"/>
          <w:sz w:val="15"/>
        </w:rPr>
        <w:t xml:space="preserve">6 </w:t>
      </w:r>
      <w:r>
        <w:rPr>
          <w:rFonts w:ascii="Georgia" w:hAnsi="Georgia"/>
          <w:sz w:val="19"/>
        </w:rPr>
        <w:t>but at the place which YHWH–Yahweh your Elohim shall choose, to cause his name to dwell in, there you shall sacrifice the passover at even, at the going down of the sun, at the season that you camest forth out of Egypt.</w:t>
      </w:r>
    </w:p>
    <w:p>
      <w:pPr>
        <w:pStyle w:val="Scripture"/>
      </w:pPr>
      <w:r>
        <w:rPr>
          <w:rFonts w:ascii="Arial" w:hAnsi="Arial"/>
          <w:b/>
          <w:color w:val="804826"/>
          <w:sz w:val="15"/>
        </w:rPr>
        <w:t xml:space="preserve">7 </w:t>
      </w:r>
      <w:r>
        <w:rPr>
          <w:rFonts w:ascii="Georgia" w:hAnsi="Georgia"/>
          <w:sz w:val="19"/>
        </w:rPr>
        <w:t>And you shall roast and eat it in the place which YHWH–Yahweh your Elohim shall choose: and you shall turn in the morning, and go to your tents.</w:t>
      </w:r>
    </w:p>
    <w:p>
      <w:pPr>
        <w:pStyle w:val="Scripture"/>
      </w:pPr>
      <w:r>
        <w:rPr>
          <w:rFonts w:ascii="Arial" w:hAnsi="Arial"/>
          <w:b/>
          <w:color w:val="804826"/>
          <w:sz w:val="15"/>
        </w:rPr>
        <w:t xml:space="preserve">8 </w:t>
      </w:r>
      <w:r>
        <w:rPr>
          <w:rFonts w:ascii="Georgia" w:hAnsi="Georgia"/>
          <w:sz w:val="19"/>
        </w:rPr>
        <w:t>Six days you shall eat unleavened bread; and on the seventh day shall be a solemn assembly to YHWH–Yahweh your Elohim; you shall do no work in it.</w:t>
      </w:r>
    </w:p>
    <w:p>
      <w:pPr>
        <w:pStyle w:val="Scripture"/>
      </w:pPr>
      <w:r>
        <w:rPr>
          <w:rFonts w:ascii="Arial" w:hAnsi="Arial"/>
          <w:b/>
          <w:color w:val="804826"/>
          <w:sz w:val="15"/>
        </w:rPr>
        <w:t xml:space="preserve">9 </w:t>
      </w:r>
      <w:r>
        <w:rPr>
          <w:rFonts w:ascii="Georgia" w:hAnsi="Georgia"/>
          <w:sz w:val="19"/>
        </w:rPr>
        <w:t>Seven weeks shall you number to you: from the time you beginnest to put the sickle to the standing grain shall you begin to number seven weeks.</w:t>
      </w:r>
    </w:p>
    <w:p>
      <w:pPr>
        <w:pStyle w:val="Scripture"/>
      </w:pPr>
      <w:r>
        <w:rPr>
          <w:rFonts w:ascii="Arial" w:hAnsi="Arial"/>
          <w:b/>
          <w:color w:val="804826"/>
          <w:sz w:val="15"/>
        </w:rPr>
        <w:t xml:space="preserve">10 </w:t>
      </w:r>
      <w:r>
        <w:rPr>
          <w:rFonts w:ascii="Georgia" w:hAnsi="Georgia"/>
          <w:sz w:val="19"/>
        </w:rPr>
        <w:t>And you shall keep the feast of weeks to YHWH–Yahweh your Elohim with a tribute of a freewill-offering of your hand, which you shall give, according as YHWH–Yahweh your Elohim blesseth you:</w:t>
      </w:r>
    </w:p>
    <w:p>
      <w:pPr>
        <w:pStyle w:val="Scripture"/>
      </w:pPr>
      <w:r>
        <w:rPr>
          <w:rFonts w:ascii="Arial" w:hAnsi="Arial"/>
          <w:b/>
          <w:color w:val="804826"/>
          <w:sz w:val="15"/>
        </w:rPr>
        <w:t xml:space="preserve">11 </w:t>
      </w:r>
      <w:r>
        <w:rPr>
          <w:rFonts w:ascii="Georgia" w:hAnsi="Georgia"/>
          <w:sz w:val="19"/>
        </w:rPr>
        <w:t>and you shall rejoice before YHWH–Yahweh your Elohim, you, and your son, and your daughter, and your male servant, and your female servant, and the Levite that is within your gates, and the foreigner, and the fatherless, and the widow, that are in the midst of you, in the place which YHWH–Yahweh your Elohim shall choose, to cause his name to dwell there.</w:t>
      </w:r>
    </w:p>
    <w:p>
      <w:pPr>
        <w:pStyle w:val="Scripture"/>
      </w:pPr>
      <w:r>
        <w:rPr>
          <w:rFonts w:ascii="Arial" w:hAnsi="Arial"/>
          <w:b/>
          <w:color w:val="804826"/>
          <w:sz w:val="15"/>
        </w:rPr>
        <w:t xml:space="preserve">12 </w:t>
      </w:r>
      <w:r>
        <w:rPr>
          <w:rFonts w:ascii="Georgia" w:hAnsi="Georgia"/>
          <w:sz w:val="19"/>
        </w:rPr>
        <w:t>And you shall remember that you were a male servant in Egypt: and you shall observe and do these statutes.</w:t>
      </w:r>
    </w:p>
    <w:p>
      <w:pPr>
        <w:pStyle w:val="Scripture"/>
      </w:pPr>
      <w:r>
        <w:rPr>
          <w:rFonts w:ascii="Arial" w:hAnsi="Arial"/>
          <w:b/>
          <w:color w:val="804826"/>
          <w:sz w:val="15"/>
        </w:rPr>
        <w:t xml:space="preserve">13 </w:t>
      </w:r>
      <w:r>
        <w:rPr>
          <w:rFonts w:ascii="Georgia" w:hAnsi="Georgia"/>
          <w:sz w:val="19"/>
        </w:rPr>
        <w:t>You shall keep the feast of tabernacles seven days, after that you have gathered in from your threshing-floor and from your winepress:</w:t>
      </w:r>
    </w:p>
    <w:p>
      <w:pPr>
        <w:pStyle w:val="Scripture"/>
      </w:pPr>
      <w:r>
        <w:rPr>
          <w:rFonts w:ascii="Arial" w:hAnsi="Arial"/>
          <w:b/>
          <w:color w:val="804826"/>
          <w:sz w:val="15"/>
        </w:rPr>
        <w:t xml:space="preserve">14 </w:t>
      </w:r>
      <w:r>
        <w:rPr>
          <w:rFonts w:ascii="Georgia" w:hAnsi="Georgia"/>
          <w:sz w:val="19"/>
        </w:rPr>
        <w:t>and you shall rejoice in your feast, you, and your son, and your daughter, and your male servant, and your female servant, and the Levite, and the foreigner, and the fatherless, and the widow, that are within your gates.</w:t>
      </w:r>
    </w:p>
    <w:p>
      <w:pPr>
        <w:pStyle w:val="Scripture"/>
      </w:pPr>
      <w:r>
        <w:rPr>
          <w:rFonts w:ascii="Arial" w:hAnsi="Arial"/>
          <w:b/>
          <w:color w:val="804826"/>
          <w:sz w:val="15"/>
        </w:rPr>
        <w:t xml:space="preserve">15 </w:t>
      </w:r>
      <w:r>
        <w:rPr>
          <w:rFonts w:ascii="Georgia" w:hAnsi="Georgia"/>
          <w:sz w:val="19"/>
        </w:rPr>
        <w:t>Seven days shall you keep a feast to YHWH–Yahweh your Elohim in the place which YHWH–Yahweh shall choose; because YHWH–Yahweh your Elohim will bless you in all yours increase, and in all the work of your hands, and you shall be altogether joyful.</w:t>
      </w:r>
    </w:p>
    <w:p>
      <w:pPr>
        <w:pStyle w:val="Scripture"/>
      </w:pPr>
      <w:r>
        <w:rPr>
          <w:rFonts w:ascii="Arial" w:hAnsi="Arial"/>
          <w:b/>
          <w:color w:val="804826"/>
          <w:sz w:val="15"/>
        </w:rPr>
        <w:t xml:space="preserve">16 </w:t>
      </w:r>
      <w:r>
        <w:rPr>
          <w:rFonts w:ascii="Georgia" w:hAnsi="Georgia"/>
          <w:sz w:val="19"/>
        </w:rPr>
        <w:t>Three times in a year shall all your males appear before YHWH–Yahweh your Elohim in the place which he shall choose: in the feast of unleavened bread, and in the feast of weeks, and in the feast of tabernacles; and they shall not appear before YHWH–Yahweh empty:</w:t>
      </w:r>
    </w:p>
    <w:p>
      <w:pPr>
        <w:pStyle w:val="Scripture"/>
      </w:pPr>
      <w:r>
        <w:rPr>
          <w:rFonts w:ascii="Arial" w:hAnsi="Arial"/>
          <w:b/>
          <w:color w:val="804826"/>
          <w:sz w:val="15"/>
        </w:rPr>
        <w:t xml:space="preserve">17 </w:t>
      </w:r>
      <w:r>
        <w:rPr>
          <w:rFonts w:ascii="Georgia" w:hAnsi="Georgia"/>
          <w:sz w:val="19"/>
        </w:rPr>
        <w:t>every man shall give as he is able, according to the blessing of YHWH–Yahweh your Elohim which he has given you.</w:t>
      </w:r>
    </w:p>
    <w:p>
      <w:pPr>
        <w:pStyle w:val="Scripture"/>
      </w:pPr>
      <w:r>
        <w:rPr>
          <w:rFonts w:ascii="Arial" w:hAnsi="Arial"/>
          <w:b/>
          <w:color w:val="804826"/>
          <w:sz w:val="15"/>
        </w:rPr>
        <w:t xml:space="preserve">18 </w:t>
      </w:r>
      <w:r>
        <w:rPr>
          <w:rFonts w:ascii="Georgia" w:hAnsi="Georgia"/>
          <w:sz w:val="19"/>
        </w:rPr>
        <w:t>Judges and officers shall you make you in all your gates, which YHWH–Yahweh your Elohim gives you, according to your tribes; and they shall judge the people with righteous judgment.</w:t>
      </w:r>
    </w:p>
    <w:p>
      <w:pPr>
        <w:pStyle w:val="Scripture"/>
      </w:pPr>
      <w:r>
        <w:rPr>
          <w:rFonts w:ascii="Arial" w:hAnsi="Arial"/>
          <w:b/>
          <w:color w:val="804826"/>
          <w:sz w:val="15"/>
        </w:rPr>
        <w:t xml:space="preserve">19 </w:t>
      </w:r>
      <w:r>
        <w:rPr>
          <w:rFonts w:ascii="Georgia" w:hAnsi="Georgia"/>
          <w:sz w:val="19"/>
        </w:rPr>
        <w:t>You shall not wrest justice: you shall not respect persons; neither shall you take a bribe; for a bribe does blind the eyes of the wise, and pervert the words of the righteous.</w:t>
      </w:r>
    </w:p>
    <w:p>
      <w:pPr>
        <w:pStyle w:val="Scripture"/>
      </w:pPr>
      <w:r>
        <w:rPr>
          <w:rFonts w:ascii="Arial" w:hAnsi="Arial"/>
          <w:b/>
          <w:color w:val="804826"/>
          <w:sz w:val="15"/>
        </w:rPr>
        <w:t xml:space="preserve">20 </w:t>
      </w:r>
      <w:r>
        <w:rPr>
          <w:rFonts w:ascii="Georgia" w:hAnsi="Georgia"/>
          <w:sz w:val="19"/>
        </w:rPr>
        <w:t>That which is altogether just shall you follow, that you may live, and inherit the land which YHWH–Yahweh your Elohim gives you.</w:t>
      </w:r>
    </w:p>
    <w:p>
      <w:pPr>
        <w:pStyle w:val="Scripture"/>
      </w:pPr>
      <w:r>
        <w:rPr>
          <w:rFonts w:ascii="Arial" w:hAnsi="Arial"/>
          <w:b/>
          <w:color w:val="804826"/>
          <w:sz w:val="15"/>
        </w:rPr>
        <w:t xml:space="preserve">21 </w:t>
      </w:r>
      <w:r>
        <w:rPr>
          <w:rFonts w:ascii="Georgia" w:hAnsi="Georgia"/>
          <w:sz w:val="19"/>
        </w:rPr>
        <w:t>You shall not plant you an Asherah of any kind of tree beside the altar of YHWH–Yahweh your Elohim, which you shall make you.</w:t>
      </w:r>
    </w:p>
    <w:p>
      <w:pPr>
        <w:pStyle w:val="Scripture"/>
      </w:pPr>
      <w:r>
        <w:rPr>
          <w:rFonts w:ascii="Arial" w:hAnsi="Arial"/>
          <w:b/>
          <w:color w:val="804826"/>
          <w:sz w:val="15"/>
        </w:rPr>
        <w:t xml:space="preserve">22 </w:t>
      </w:r>
      <w:r>
        <w:rPr>
          <w:rFonts w:ascii="Georgia" w:hAnsi="Georgia"/>
          <w:sz w:val="19"/>
        </w:rPr>
        <w:t>Neither shall you set you up a pillar; which YHWH–Yahweh your Elohim hateth.</w:t>
      </w:r>
    </w:p>
    <w:p>
      <w:pPr>
        <w:pStyle w:val="Heading2"/>
      </w:pPr>
      <w:r>
        <w:t>Chapter 17</w:t>
      </w:r>
    </w:p>
    <w:p>
      <w:pPr>
        <w:pStyle w:val="Scripture"/>
      </w:pPr>
      <w:r>
        <w:rPr>
          <w:rFonts w:ascii="Arial" w:hAnsi="Arial"/>
          <w:b/>
          <w:color w:val="804826"/>
          <w:sz w:val="15"/>
        </w:rPr>
        <w:t xml:space="preserve">1 </w:t>
      </w:r>
      <w:r>
        <w:rPr>
          <w:rFonts w:ascii="Georgia" w:hAnsi="Georgia"/>
          <w:sz w:val="19"/>
        </w:rPr>
        <w:t>You shall not sacrifice to YHWH–Yahweh your Elohim an ox, or a sheep, in which is a blemish, or anything evil; for that is an abomination to YHWH–Yahweh your Elohim.</w:t>
      </w:r>
    </w:p>
    <w:p>
      <w:pPr>
        <w:pStyle w:val="Scripture"/>
      </w:pPr>
      <w:r>
        <w:rPr>
          <w:rFonts w:ascii="Arial" w:hAnsi="Arial"/>
          <w:b/>
          <w:color w:val="804826"/>
          <w:sz w:val="15"/>
        </w:rPr>
        <w:t xml:space="preserve">2 </w:t>
      </w:r>
      <w:r>
        <w:rPr>
          <w:rFonts w:ascii="Georgia" w:hAnsi="Georgia"/>
          <w:sz w:val="19"/>
        </w:rPr>
        <w:t>If there be found in the midst of you, within any of your gates which YHWH–Yahweh your Elohim gives you, man or woman, that does that which is evil in the sight of YHWH–Yahweh your Elohim, in transgressing his covenant,</w:t>
      </w:r>
    </w:p>
    <w:p>
      <w:pPr>
        <w:pStyle w:val="Scripture"/>
      </w:pPr>
      <w:r>
        <w:rPr>
          <w:rFonts w:ascii="Arial" w:hAnsi="Arial"/>
          <w:b/>
          <w:color w:val="804826"/>
          <w:sz w:val="15"/>
        </w:rPr>
        <w:t xml:space="preserve">3 </w:t>
      </w:r>
      <w:r>
        <w:rPr>
          <w:rFonts w:ascii="Georgia" w:hAnsi="Georgia"/>
          <w:sz w:val="19"/>
        </w:rPr>
        <w:t>and has gone and served other gods, and worshipped them, or the sun, or the moon, or any of the host of heaven, which I have not commanded;</w:t>
      </w:r>
    </w:p>
    <w:p>
      <w:pPr>
        <w:pStyle w:val="Scripture"/>
      </w:pPr>
      <w:r>
        <w:rPr>
          <w:rFonts w:ascii="Arial" w:hAnsi="Arial"/>
          <w:b/>
          <w:color w:val="804826"/>
          <w:sz w:val="15"/>
        </w:rPr>
        <w:t xml:space="preserve">4 </w:t>
      </w:r>
      <w:r>
        <w:rPr>
          <w:rFonts w:ascii="Georgia" w:hAnsi="Georgia"/>
          <w:sz w:val="19"/>
        </w:rPr>
        <w:t>and it be told you, and you have heard of it; then shall you inquire diligently; and, behold, if it be true, and the thing certain, that such abomination is performed in Israel,</w:t>
      </w:r>
    </w:p>
    <w:p>
      <w:pPr>
        <w:pStyle w:val="Scripture"/>
      </w:pPr>
      <w:r>
        <w:rPr>
          <w:rFonts w:ascii="Arial" w:hAnsi="Arial"/>
          <w:b/>
          <w:color w:val="804826"/>
          <w:sz w:val="15"/>
        </w:rPr>
        <w:t xml:space="preserve">5 </w:t>
      </w:r>
      <w:r>
        <w:rPr>
          <w:rFonts w:ascii="Georgia" w:hAnsi="Georgia"/>
          <w:sz w:val="19"/>
        </w:rPr>
        <w:t>then shall you bring forth that man or that woman, who has done this evil thing, to your gates, even the man or the woman; and you shall stone them to death with stones.</w:t>
      </w:r>
    </w:p>
    <w:p>
      <w:pPr>
        <w:pStyle w:val="Scripture"/>
      </w:pPr>
      <w:r>
        <w:rPr>
          <w:rFonts w:ascii="Arial" w:hAnsi="Arial"/>
          <w:b/>
          <w:color w:val="804826"/>
          <w:sz w:val="15"/>
        </w:rPr>
        <w:t xml:space="preserve">6 </w:t>
      </w:r>
      <w:r>
        <w:rPr>
          <w:rFonts w:ascii="Georgia" w:hAnsi="Georgia"/>
          <w:sz w:val="19"/>
        </w:rPr>
        <w:t>At the mouth of two witnesses, or three witnesses, shall he that is to die be put to death; at the mouth of one witness he shall not be put to death.</w:t>
      </w:r>
    </w:p>
    <w:p>
      <w:pPr>
        <w:pStyle w:val="Scripture"/>
      </w:pPr>
      <w:r>
        <w:rPr>
          <w:rFonts w:ascii="Arial" w:hAnsi="Arial"/>
          <w:b/>
          <w:color w:val="804826"/>
          <w:sz w:val="15"/>
        </w:rPr>
        <w:t xml:space="preserve">7 </w:t>
      </w:r>
      <w:r>
        <w:rPr>
          <w:rFonts w:ascii="Georgia" w:hAnsi="Georgia"/>
          <w:sz w:val="19"/>
        </w:rPr>
        <w:t>The hand of the witnesses shall be first upon him to put him to death, and afterward the hand of all the people. So you shall put away the evil from the midst of you.</w:t>
      </w:r>
    </w:p>
    <w:p>
      <w:pPr>
        <w:pStyle w:val="Scripture"/>
      </w:pPr>
      <w:r>
        <w:rPr>
          <w:rFonts w:ascii="Arial" w:hAnsi="Arial"/>
          <w:b/>
          <w:color w:val="804826"/>
          <w:sz w:val="15"/>
        </w:rPr>
        <w:t xml:space="preserve">8 </w:t>
      </w:r>
      <w:r>
        <w:rPr>
          <w:rFonts w:ascii="Georgia" w:hAnsi="Georgia"/>
          <w:sz w:val="19"/>
        </w:rPr>
        <w:t>If there arise a matter too hard for you in judgment, between blood and blood, between plea and plea, and between stroke and stroke, being matters of controversy within your gates; then shall you arise, and get you up to the place which YHWH–Yahweh your Elohim shall choose;</w:t>
      </w:r>
    </w:p>
    <w:p>
      <w:pPr>
        <w:pStyle w:val="Scripture"/>
      </w:pPr>
      <w:r>
        <w:rPr>
          <w:rFonts w:ascii="Arial" w:hAnsi="Arial"/>
          <w:b/>
          <w:color w:val="804826"/>
          <w:sz w:val="15"/>
        </w:rPr>
        <w:t xml:space="preserve">9 </w:t>
      </w:r>
      <w:r>
        <w:rPr>
          <w:rFonts w:ascii="Georgia" w:hAnsi="Georgia"/>
          <w:sz w:val="19"/>
        </w:rPr>
        <w:t>and you shall come to the priests the Levites, and to the judge that shall be in those days: and you shall inquire; and they shall show you the sentence of judgment.</w:t>
      </w:r>
    </w:p>
    <w:p>
      <w:pPr>
        <w:pStyle w:val="Scripture"/>
      </w:pPr>
      <w:r>
        <w:rPr>
          <w:rFonts w:ascii="Arial" w:hAnsi="Arial"/>
          <w:b/>
          <w:color w:val="804826"/>
          <w:sz w:val="15"/>
        </w:rPr>
        <w:t xml:space="preserve">10 </w:t>
      </w:r>
      <w:r>
        <w:rPr>
          <w:rFonts w:ascii="Georgia" w:hAnsi="Georgia"/>
          <w:sz w:val="19"/>
        </w:rPr>
        <w:t>And you shall do according to the tenor of the sentence which they shall show you from that place which YHWH–Yahweh shall choose; and you shall observe to do according to all that they shall teach you:</w:t>
      </w:r>
    </w:p>
    <w:p>
      <w:pPr>
        <w:pStyle w:val="Scripture"/>
      </w:pPr>
      <w:r>
        <w:rPr>
          <w:rFonts w:ascii="Arial" w:hAnsi="Arial"/>
          <w:b/>
          <w:color w:val="804826"/>
          <w:sz w:val="15"/>
        </w:rPr>
        <w:t xml:space="preserve">11 </w:t>
      </w:r>
      <w:r>
        <w:rPr>
          <w:rFonts w:ascii="Georgia" w:hAnsi="Georgia"/>
          <w:sz w:val="19"/>
        </w:rPr>
        <w:t>according to the tenor of the law which they shall teach you, and according to the judgment which they shall tell you, you shall do; you shall not turn aside from the sentence which they shall show you, to the right hand, nor to the left.</w:t>
      </w:r>
    </w:p>
    <w:p>
      <w:pPr>
        <w:pStyle w:val="Scripture"/>
      </w:pPr>
      <w:r>
        <w:rPr>
          <w:rFonts w:ascii="Arial" w:hAnsi="Arial"/>
          <w:b/>
          <w:color w:val="804826"/>
          <w:sz w:val="15"/>
        </w:rPr>
        <w:t xml:space="preserve">12 </w:t>
      </w:r>
      <w:r>
        <w:rPr>
          <w:rFonts w:ascii="Georgia" w:hAnsi="Georgia"/>
          <w:sz w:val="19"/>
        </w:rPr>
        <w:t>And the man that does presumptuously, in not hearkening to the priest that stands to minister there before YHWH–Yahweh your Elohim, or to the judge, even that man shall die: and you shall put away the evil from Israel.</w:t>
      </w:r>
    </w:p>
    <w:p>
      <w:pPr>
        <w:pStyle w:val="Scripture"/>
      </w:pPr>
      <w:r>
        <w:rPr>
          <w:rFonts w:ascii="Arial" w:hAnsi="Arial"/>
          <w:b/>
          <w:color w:val="804826"/>
          <w:sz w:val="15"/>
        </w:rPr>
        <w:t xml:space="preserve">13 </w:t>
      </w:r>
      <w:r>
        <w:rPr>
          <w:rFonts w:ascii="Georgia" w:hAnsi="Georgia"/>
          <w:sz w:val="19"/>
        </w:rPr>
        <w:t>And all the people shall hear, and fear, and do no more presumptuously.</w:t>
      </w:r>
    </w:p>
    <w:p>
      <w:pPr>
        <w:pStyle w:val="Scripture"/>
      </w:pPr>
      <w:r>
        <w:rPr>
          <w:rFonts w:ascii="Arial" w:hAnsi="Arial"/>
          <w:b/>
          <w:color w:val="804826"/>
          <w:sz w:val="15"/>
        </w:rPr>
        <w:t xml:space="preserve">14 </w:t>
      </w:r>
      <w:r>
        <w:rPr>
          <w:rFonts w:ascii="Georgia" w:hAnsi="Georgia"/>
          <w:sz w:val="19"/>
        </w:rPr>
        <w:t>When you are come to the land which YHWH–Yahweh your Elohim gives you, and shall possess it, and shall dwell in it, and shall say, I will set a king over me, like all the nations that are round about me;</w:t>
      </w:r>
    </w:p>
    <w:p>
      <w:pPr>
        <w:pStyle w:val="Scripture"/>
      </w:pPr>
      <w:r>
        <w:rPr>
          <w:rFonts w:ascii="Arial" w:hAnsi="Arial"/>
          <w:b/>
          <w:color w:val="804826"/>
          <w:sz w:val="15"/>
        </w:rPr>
        <w:t xml:space="preserve">15 </w:t>
      </w:r>
      <w:r>
        <w:rPr>
          <w:rFonts w:ascii="Georgia" w:hAnsi="Georgia"/>
          <w:sz w:val="19"/>
        </w:rPr>
        <w:t>you shall surely set him king over you, whom YHWH–Yahweh your Elohim shall choose: one from among your brothers shall you set king over you; you may not put a foreigner over you, who is not your brother.</w:t>
      </w:r>
    </w:p>
    <w:p>
      <w:pPr>
        <w:pStyle w:val="Scripture"/>
      </w:pPr>
      <w:r>
        <w:rPr>
          <w:rFonts w:ascii="Arial" w:hAnsi="Arial"/>
          <w:b/>
          <w:color w:val="804826"/>
          <w:sz w:val="15"/>
        </w:rPr>
        <w:t xml:space="preserve">16 </w:t>
      </w:r>
      <w:r>
        <w:rPr>
          <w:rFonts w:ascii="Georgia" w:hAnsi="Georgia"/>
          <w:sz w:val="19"/>
        </w:rPr>
        <w:t>Only he shall not multiply horses to himself, nor cause the people to return to Egypt, to the end that he may multiply horses; forasmuch as YHWH–Yahweh has said to you, You shall henceforth return no more that way.</w:t>
      </w:r>
    </w:p>
    <w:p>
      <w:pPr>
        <w:pStyle w:val="Scripture"/>
      </w:pPr>
      <w:r>
        <w:rPr>
          <w:rFonts w:ascii="Arial" w:hAnsi="Arial"/>
          <w:b/>
          <w:color w:val="804826"/>
          <w:sz w:val="15"/>
        </w:rPr>
        <w:t xml:space="preserve">17 </w:t>
      </w:r>
      <w:r>
        <w:rPr>
          <w:rFonts w:ascii="Georgia" w:hAnsi="Georgia"/>
          <w:sz w:val="19"/>
        </w:rPr>
        <w:t>Neither shall he multiply wives to himself, that his heart turn not away: neither shall he greatly multiply to himself silver and gold.</w:t>
      </w:r>
    </w:p>
    <w:p>
      <w:pPr>
        <w:pStyle w:val="Scripture"/>
      </w:pPr>
      <w:r>
        <w:rPr>
          <w:rFonts w:ascii="Arial" w:hAnsi="Arial"/>
          <w:b/>
          <w:color w:val="804826"/>
          <w:sz w:val="15"/>
        </w:rPr>
        <w:t xml:space="preserve">18 </w:t>
      </w:r>
      <w:r>
        <w:rPr>
          <w:rFonts w:ascii="Georgia" w:hAnsi="Georgia"/>
          <w:sz w:val="19"/>
        </w:rPr>
        <w:t>And it shall be, when he sitteth upon the throne of his kingdom, that he shall write him a copy of this law in a book, out of that which is before the priests the Levites:</w:t>
      </w:r>
    </w:p>
    <w:p>
      <w:pPr>
        <w:pStyle w:val="Scripture"/>
      </w:pPr>
      <w:r>
        <w:rPr>
          <w:rFonts w:ascii="Arial" w:hAnsi="Arial"/>
          <w:b/>
          <w:color w:val="804826"/>
          <w:sz w:val="15"/>
        </w:rPr>
        <w:t xml:space="preserve">19 </w:t>
      </w:r>
      <w:r>
        <w:rPr>
          <w:rFonts w:ascii="Georgia" w:hAnsi="Georgia"/>
          <w:sz w:val="19"/>
        </w:rPr>
        <w:t>and it shall be with him, and he shall read in it all the days of his life; that he may learn to fear YHWH–Yahweh his Elohim, to keep all the words of this law and these statutes, to do them;</w:t>
      </w:r>
    </w:p>
    <w:p>
      <w:pPr>
        <w:pStyle w:val="Scripture"/>
      </w:pPr>
      <w:r>
        <w:rPr>
          <w:rFonts w:ascii="Arial" w:hAnsi="Arial"/>
          <w:b/>
          <w:color w:val="804826"/>
          <w:sz w:val="15"/>
        </w:rPr>
        <w:t xml:space="preserve">20 </w:t>
      </w:r>
      <w:r>
        <w:rPr>
          <w:rFonts w:ascii="Georgia" w:hAnsi="Georgia"/>
          <w:sz w:val="19"/>
        </w:rPr>
        <w:t>that his heart be not lifted up above his brothers, and that he turn not aside from the commandment, to the right hand, or to the left: to the end that he may prolong his days in his kingdom, he and his children, in the midst of Israel.</w:t>
      </w:r>
    </w:p>
    <w:p>
      <w:pPr>
        <w:pStyle w:val="Heading2"/>
      </w:pPr>
      <w:r>
        <w:t>Chapter 18</w:t>
      </w:r>
    </w:p>
    <w:p>
      <w:pPr>
        <w:pStyle w:val="Scripture"/>
      </w:pPr>
      <w:r>
        <w:rPr>
          <w:rFonts w:ascii="Arial" w:hAnsi="Arial"/>
          <w:b/>
          <w:color w:val="804826"/>
          <w:sz w:val="15"/>
        </w:rPr>
        <w:t xml:space="preserve">1 </w:t>
      </w:r>
      <w:r>
        <w:rPr>
          <w:rFonts w:ascii="Georgia" w:hAnsi="Georgia"/>
          <w:sz w:val="19"/>
        </w:rPr>
        <w:t>The priests the Levites, even all the tribe of Levi, shall have no portion nor inheritance with Israel: they shall eat the offerings of YHWH–Yahweh made by fire, and his inheritance.</w:t>
      </w:r>
    </w:p>
    <w:p>
      <w:pPr>
        <w:pStyle w:val="Scripture"/>
      </w:pPr>
      <w:r>
        <w:rPr>
          <w:rFonts w:ascii="Arial" w:hAnsi="Arial"/>
          <w:b/>
          <w:color w:val="804826"/>
          <w:sz w:val="15"/>
        </w:rPr>
        <w:t xml:space="preserve">2 </w:t>
      </w:r>
      <w:r>
        <w:rPr>
          <w:rFonts w:ascii="Georgia" w:hAnsi="Georgia"/>
          <w:sz w:val="19"/>
        </w:rPr>
        <w:t>And they shall have no inheritance among their brothers: YHWH–Yahweh is their inheritance, as he has spoken to them.</w:t>
      </w:r>
    </w:p>
    <w:p>
      <w:pPr>
        <w:pStyle w:val="Scripture"/>
      </w:pPr>
      <w:r>
        <w:rPr>
          <w:rFonts w:ascii="Arial" w:hAnsi="Arial"/>
          <w:b/>
          <w:color w:val="804826"/>
          <w:sz w:val="15"/>
        </w:rPr>
        <w:t xml:space="preserve">3 </w:t>
      </w:r>
      <w:r>
        <w:rPr>
          <w:rFonts w:ascii="Georgia" w:hAnsi="Georgia"/>
          <w:sz w:val="19"/>
        </w:rPr>
        <w:t>And this shall be the priests’ due from the people, from them that offer a sacrifice, whether it be ox or sheep, that they shall give to the priest the shoulder, and the two cheeks, and the maw.</w:t>
      </w:r>
    </w:p>
    <w:p>
      <w:pPr>
        <w:pStyle w:val="Scripture"/>
      </w:pPr>
      <w:r>
        <w:rPr>
          <w:rFonts w:ascii="Arial" w:hAnsi="Arial"/>
          <w:b/>
          <w:color w:val="804826"/>
          <w:sz w:val="15"/>
        </w:rPr>
        <w:t xml:space="preserve">4 </w:t>
      </w:r>
      <w:r>
        <w:rPr>
          <w:rFonts w:ascii="Georgia" w:hAnsi="Georgia"/>
          <w:sz w:val="19"/>
        </w:rPr>
        <w:t>The first-fruits of your grain, of your new wine, and of yours oil, and the first of the fleece of your sheep, shall you give him.</w:t>
      </w:r>
    </w:p>
    <w:p>
      <w:pPr>
        <w:pStyle w:val="Scripture"/>
      </w:pPr>
      <w:r>
        <w:rPr>
          <w:rFonts w:ascii="Arial" w:hAnsi="Arial"/>
          <w:b/>
          <w:color w:val="804826"/>
          <w:sz w:val="15"/>
        </w:rPr>
        <w:t xml:space="preserve">5 </w:t>
      </w:r>
      <w:r>
        <w:rPr>
          <w:rFonts w:ascii="Georgia" w:hAnsi="Georgia"/>
          <w:sz w:val="19"/>
        </w:rPr>
        <w:t>For YHWH–Yahweh your Elohim has chosen him out of all your tribes, to stand to minister in the name of YHWH–Yahweh, him and his sons for ever.</w:t>
      </w:r>
    </w:p>
    <w:p>
      <w:pPr>
        <w:pStyle w:val="Scripture"/>
      </w:pPr>
      <w:r>
        <w:rPr>
          <w:rFonts w:ascii="Arial" w:hAnsi="Arial"/>
          <w:b/>
          <w:color w:val="804826"/>
          <w:sz w:val="15"/>
        </w:rPr>
        <w:t xml:space="preserve">6 </w:t>
      </w:r>
      <w:r>
        <w:rPr>
          <w:rFonts w:ascii="Georgia" w:hAnsi="Georgia"/>
          <w:sz w:val="19"/>
        </w:rPr>
        <w:t>And if a Levite come from any of your gates out of all Israel, where he sojourneth, and come with all the desire of his soul to the place which YHWH–Yahweh shall choose;</w:t>
      </w:r>
    </w:p>
    <w:p>
      <w:pPr>
        <w:pStyle w:val="Scripture"/>
      </w:pPr>
      <w:r>
        <w:rPr>
          <w:rFonts w:ascii="Arial" w:hAnsi="Arial"/>
          <w:b/>
          <w:color w:val="804826"/>
          <w:sz w:val="15"/>
        </w:rPr>
        <w:t xml:space="preserve">7 </w:t>
      </w:r>
      <w:r>
        <w:rPr>
          <w:rFonts w:ascii="Georgia" w:hAnsi="Georgia"/>
          <w:sz w:val="19"/>
        </w:rPr>
        <w:t>then he shall minister in the name of YHWH–Yahweh his Elohim, as all his brothers the Levites do, who stand there before YHWH–Yahweh.</w:t>
      </w:r>
    </w:p>
    <w:p>
      <w:pPr>
        <w:pStyle w:val="Scripture"/>
      </w:pPr>
      <w:r>
        <w:rPr>
          <w:rFonts w:ascii="Arial" w:hAnsi="Arial"/>
          <w:b/>
          <w:color w:val="804826"/>
          <w:sz w:val="15"/>
        </w:rPr>
        <w:t xml:space="preserve">8 </w:t>
      </w:r>
      <w:r>
        <w:rPr>
          <w:rFonts w:ascii="Georgia" w:hAnsi="Georgia"/>
          <w:sz w:val="19"/>
        </w:rPr>
        <w:t>They shall have like portions to eat, besides that which comes of the sale of his patrimony.</w:t>
      </w:r>
    </w:p>
    <w:p>
      <w:pPr>
        <w:pStyle w:val="Scripture"/>
      </w:pPr>
      <w:r>
        <w:rPr>
          <w:rFonts w:ascii="Arial" w:hAnsi="Arial"/>
          <w:b/>
          <w:color w:val="804826"/>
          <w:sz w:val="15"/>
        </w:rPr>
        <w:t xml:space="preserve">9 </w:t>
      </w:r>
      <w:r>
        <w:rPr>
          <w:rFonts w:ascii="Georgia" w:hAnsi="Georgia"/>
          <w:sz w:val="19"/>
        </w:rPr>
        <w:t>When you are come into the land which YHWH–Yahweh your Elohim gives you, you shall not learn to do after the abominations of those nations.</w:t>
      </w:r>
    </w:p>
    <w:p>
      <w:pPr>
        <w:pStyle w:val="Scripture"/>
      </w:pPr>
      <w:r>
        <w:rPr>
          <w:rFonts w:ascii="Arial" w:hAnsi="Arial"/>
          <w:b/>
          <w:color w:val="804826"/>
          <w:sz w:val="15"/>
        </w:rPr>
        <w:t xml:space="preserve">10 </w:t>
      </w:r>
      <w:r>
        <w:rPr>
          <w:rFonts w:ascii="Georgia" w:hAnsi="Georgia"/>
          <w:sz w:val="19"/>
        </w:rPr>
        <w:t>There shall not be found with you any one that makes his son or his daughter to pass through the fire, one that useth divination, one that practiseth augury, or an enchanter, or a sorcerer,</w:t>
      </w:r>
    </w:p>
    <w:p>
      <w:pPr>
        <w:pStyle w:val="Scripture"/>
      </w:pPr>
      <w:r>
        <w:rPr>
          <w:rFonts w:ascii="Arial" w:hAnsi="Arial"/>
          <w:b/>
          <w:color w:val="804826"/>
          <w:sz w:val="15"/>
        </w:rPr>
        <w:t xml:space="preserve">11 </w:t>
      </w:r>
      <w:r>
        <w:rPr>
          <w:rFonts w:ascii="Georgia" w:hAnsi="Georgia"/>
          <w:sz w:val="19"/>
        </w:rPr>
        <w:t>or a charmer, or a consulter with a familiar spirit, or a wizard, or a necromancer.</w:t>
      </w:r>
    </w:p>
    <w:p>
      <w:pPr>
        <w:pStyle w:val="Scripture"/>
      </w:pPr>
      <w:r>
        <w:rPr>
          <w:rFonts w:ascii="Arial" w:hAnsi="Arial"/>
          <w:b/>
          <w:color w:val="804826"/>
          <w:sz w:val="15"/>
        </w:rPr>
        <w:t xml:space="preserve">12 </w:t>
      </w:r>
      <w:r>
        <w:rPr>
          <w:rFonts w:ascii="Georgia" w:hAnsi="Georgia"/>
          <w:sz w:val="19"/>
        </w:rPr>
        <w:t>For whosoever does these things is an abomination to YHWH–Yahweh: and because of these abominations YHWH–Yahweh your Elohim does drive them out from before you.</w:t>
      </w:r>
    </w:p>
    <w:p>
      <w:pPr>
        <w:pStyle w:val="Scripture"/>
      </w:pPr>
      <w:r>
        <w:rPr>
          <w:rFonts w:ascii="Arial" w:hAnsi="Arial"/>
          <w:b/>
          <w:color w:val="804826"/>
          <w:sz w:val="15"/>
        </w:rPr>
        <w:t xml:space="preserve">13 </w:t>
      </w:r>
      <w:r>
        <w:rPr>
          <w:rFonts w:ascii="Georgia" w:hAnsi="Georgia"/>
          <w:sz w:val="19"/>
        </w:rPr>
        <w:t>You shall be perfect with YHWH–Yahweh your Elohim.</w:t>
      </w:r>
    </w:p>
    <w:p>
      <w:pPr>
        <w:pStyle w:val="Scripture"/>
      </w:pPr>
      <w:r>
        <w:rPr>
          <w:rFonts w:ascii="Arial" w:hAnsi="Arial"/>
          <w:b/>
          <w:color w:val="804826"/>
          <w:sz w:val="15"/>
        </w:rPr>
        <w:t xml:space="preserve">14 </w:t>
      </w:r>
      <w:r>
        <w:rPr>
          <w:rFonts w:ascii="Georgia" w:hAnsi="Georgia"/>
          <w:sz w:val="19"/>
        </w:rPr>
        <w:t>For these nations, that you shall dispossess, listen to them that practise augury, and to diviners; but as for you, YHWH–Yahweh your Elohim has not suffered you so to do.</w:t>
      </w:r>
    </w:p>
    <w:p>
      <w:pPr>
        <w:pStyle w:val="Scripture"/>
      </w:pPr>
      <w:r>
        <w:rPr>
          <w:rFonts w:ascii="Arial" w:hAnsi="Arial"/>
          <w:b/>
          <w:color w:val="804826"/>
          <w:sz w:val="15"/>
        </w:rPr>
        <w:t xml:space="preserve">15 </w:t>
      </w:r>
      <w:r>
        <w:rPr>
          <w:rFonts w:ascii="Georgia" w:hAnsi="Georgia"/>
          <w:sz w:val="19"/>
        </w:rPr>
        <w:t>YHWH–Yahweh your Elohim will raise up for you a prophet from your midst, from among your brothers, like me. To him you shall listen,</w:t>
      </w:r>
    </w:p>
    <w:p>
      <w:pPr>
        <w:pStyle w:val="Scripture"/>
      </w:pPr>
      <w:r>
        <w:rPr>
          <w:rFonts w:ascii="Arial" w:hAnsi="Arial"/>
          <w:b/>
          <w:color w:val="804826"/>
          <w:sz w:val="15"/>
        </w:rPr>
        <w:t xml:space="preserve">16 </w:t>
      </w:r>
      <w:r>
        <w:rPr>
          <w:rFonts w:ascii="Georgia" w:hAnsi="Georgia"/>
          <w:sz w:val="19"/>
        </w:rPr>
        <w:t>according to all that you desiredst of YHWH–Yahweh your Elohim in Horeb in the day of the assembly, saying, Let me not hear again the voice of YHWH–Yahweh my Elohim, neither let me see this great fire any more, that I die not.</w:t>
      </w:r>
    </w:p>
    <w:p>
      <w:pPr>
        <w:pStyle w:val="Scripture"/>
      </w:pPr>
      <w:r>
        <w:rPr>
          <w:rFonts w:ascii="Arial" w:hAnsi="Arial"/>
          <w:b/>
          <w:color w:val="804826"/>
          <w:sz w:val="15"/>
        </w:rPr>
        <w:t xml:space="preserve">17 </w:t>
      </w:r>
      <w:r>
        <w:rPr>
          <w:rFonts w:ascii="Georgia" w:hAnsi="Georgia"/>
          <w:sz w:val="19"/>
        </w:rPr>
        <w:t>And YHWH–Yahweh said to me, They have well said that which they have spoken.</w:t>
      </w:r>
    </w:p>
    <w:p>
      <w:pPr>
        <w:pStyle w:val="Scripture"/>
      </w:pPr>
      <w:r>
        <w:rPr>
          <w:rFonts w:ascii="Arial" w:hAnsi="Arial"/>
          <w:b/>
          <w:color w:val="804826"/>
          <w:sz w:val="15"/>
        </w:rPr>
        <w:t xml:space="preserve">18 </w:t>
      </w:r>
      <w:r>
        <w:rPr>
          <w:rFonts w:ascii="Georgia" w:hAnsi="Georgia"/>
          <w:sz w:val="19"/>
        </w:rPr>
        <w:t>I will raise them up a prophet from among their brothers, like you; and I will put My words in his mouth, and he shall speak to them all that I command him.</w:t>
      </w:r>
    </w:p>
    <w:p>
      <w:pPr>
        <w:pStyle w:val="Scripture"/>
      </w:pPr>
      <w:r>
        <w:rPr>
          <w:rFonts w:ascii="Arial" w:hAnsi="Arial"/>
          <w:b/>
          <w:color w:val="804826"/>
          <w:sz w:val="15"/>
        </w:rPr>
        <w:t xml:space="preserve">19 </w:t>
      </w:r>
      <w:r>
        <w:rPr>
          <w:rFonts w:ascii="Georgia" w:hAnsi="Georgia"/>
          <w:sz w:val="19"/>
        </w:rPr>
        <w:t>And it shall come to pass, that whosoever will not listen to my words which he shall speak in my name, I will require it of him.</w:t>
      </w:r>
    </w:p>
    <w:p>
      <w:pPr>
        <w:pStyle w:val="Scripture"/>
      </w:pPr>
      <w:r>
        <w:rPr>
          <w:rFonts w:ascii="Arial" w:hAnsi="Arial"/>
          <w:b/>
          <w:color w:val="804826"/>
          <w:sz w:val="15"/>
        </w:rPr>
        <w:t xml:space="preserve">20 </w:t>
      </w:r>
      <w:r>
        <w:rPr>
          <w:rFonts w:ascii="Georgia" w:hAnsi="Georgia"/>
          <w:sz w:val="19"/>
        </w:rPr>
        <w:t>But the prophet, that shall speak a word presumptuously in my name, which I have not commanded him to speak, or that shall speak in the name of other gods, that same prophet shall die.</w:t>
      </w:r>
    </w:p>
    <w:p>
      <w:pPr>
        <w:pStyle w:val="Scripture"/>
      </w:pPr>
      <w:r>
        <w:rPr>
          <w:rFonts w:ascii="Arial" w:hAnsi="Arial"/>
          <w:b/>
          <w:color w:val="804826"/>
          <w:sz w:val="15"/>
        </w:rPr>
        <w:t xml:space="preserve">21 </w:t>
      </w:r>
      <w:r>
        <w:rPr>
          <w:rFonts w:ascii="Georgia" w:hAnsi="Georgia"/>
          <w:sz w:val="19"/>
        </w:rPr>
        <w:t>And if you say in your heart, How shall we know the word which YHWH–Yahweh has not spoken?</w:t>
      </w:r>
    </w:p>
    <w:p>
      <w:pPr>
        <w:pStyle w:val="Scripture"/>
      </w:pPr>
      <w:r>
        <w:rPr>
          <w:rFonts w:ascii="Arial" w:hAnsi="Arial"/>
          <w:b/>
          <w:color w:val="804826"/>
          <w:sz w:val="15"/>
        </w:rPr>
        <w:t xml:space="preserve">22 </w:t>
      </w:r>
      <w:r>
        <w:rPr>
          <w:rFonts w:ascii="Georgia" w:hAnsi="Georgia"/>
          <w:sz w:val="19"/>
        </w:rPr>
        <w:t>when a prophet speaks in the name of YHWH–Yahweh, if the thing follow not, nor come to pass, that is the thing which YHWH–Yahweh has not spoken: the prophet has spoken it presumptuously, you shall not be afraid of him.</w:t>
      </w:r>
    </w:p>
    <w:p>
      <w:pPr>
        <w:pStyle w:val="Heading2"/>
      </w:pPr>
      <w:r>
        <w:t>Chapter 19</w:t>
      </w:r>
    </w:p>
    <w:p>
      <w:pPr>
        <w:pStyle w:val="Scripture"/>
      </w:pPr>
      <w:r>
        <w:rPr>
          <w:rFonts w:ascii="Arial" w:hAnsi="Arial"/>
          <w:b/>
          <w:color w:val="804826"/>
          <w:sz w:val="15"/>
        </w:rPr>
        <w:t xml:space="preserve">1 </w:t>
      </w:r>
      <w:r>
        <w:rPr>
          <w:rFonts w:ascii="Georgia" w:hAnsi="Georgia"/>
          <w:sz w:val="19"/>
        </w:rPr>
        <w:t>When YHWH–Yahweh your Elohim shall cut off the nations, whose land YHWH–Yahweh your Elohim gives you, and you succeedest them, and dwellest in their cities, and in their houses;</w:t>
      </w:r>
    </w:p>
    <w:p>
      <w:pPr>
        <w:pStyle w:val="Scripture"/>
      </w:pPr>
      <w:r>
        <w:rPr>
          <w:rFonts w:ascii="Arial" w:hAnsi="Arial"/>
          <w:b/>
          <w:color w:val="804826"/>
          <w:sz w:val="15"/>
        </w:rPr>
        <w:t xml:space="preserve">2 </w:t>
      </w:r>
      <w:r>
        <w:rPr>
          <w:rFonts w:ascii="Georgia" w:hAnsi="Georgia"/>
          <w:sz w:val="19"/>
        </w:rPr>
        <w:t>you shall set apart three cities for you in the midst of your land, which YHWH–Yahweh your Elohim gives you to possess it.</w:t>
      </w:r>
    </w:p>
    <w:p>
      <w:pPr>
        <w:pStyle w:val="Scripture"/>
      </w:pPr>
      <w:r>
        <w:rPr>
          <w:rFonts w:ascii="Arial" w:hAnsi="Arial"/>
          <w:b/>
          <w:color w:val="804826"/>
          <w:sz w:val="15"/>
        </w:rPr>
        <w:t xml:space="preserve">3 </w:t>
      </w:r>
      <w:r>
        <w:rPr>
          <w:rFonts w:ascii="Georgia" w:hAnsi="Georgia"/>
          <w:sz w:val="19"/>
        </w:rPr>
        <w:t>You shall prepare you the way, and divide the borders of your land, which YHWH–Yahweh your Elohim causes you to inherit, into three parts, that every manslayer may flee there.</w:t>
      </w:r>
    </w:p>
    <w:p>
      <w:pPr>
        <w:pStyle w:val="Scripture"/>
      </w:pPr>
      <w:r>
        <w:rPr>
          <w:rFonts w:ascii="Arial" w:hAnsi="Arial"/>
          <w:b/>
          <w:color w:val="804826"/>
          <w:sz w:val="15"/>
        </w:rPr>
        <w:t xml:space="preserve">4 </w:t>
      </w:r>
      <w:r>
        <w:rPr>
          <w:rFonts w:ascii="Georgia" w:hAnsi="Georgia"/>
          <w:sz w:val="19"/>
        </w:rPr>
        <w:t>And this is the case of the manslayer, that shall flee there and live: whoso killeth his neighbor unawares, and hated him not in time past;</w:t>
      </w:r>
    </w:p>
    <w:p>
      <w:pPr>
        <w:pStyle w:val="Scripture"/>
      </w:pPr>
      <w:r>
        <w:rPr>
          <w:rFonts w:ascii="Arial" w:hAnsi="Arial"/>
          <w:b/>
          <w:color w:val="804826"/>
          <w:sz w:val="15"/>
        </w:rPr>
        <w:t xml:space="preserve">5 </w:t>
      </w:r>
      <w:r>
        <w:rPr>
          <w:rFonts w:ascii="Georgia" w:hAnsi="Georgia"/>
          <w:sz w:val="19"/>
        </w:rPr>
        <w:t>as when a man goes into the forest with his neighbor to hew wood, and his hand fetcheth a stroke with the axe to cut down the tree, and the head slippeth from the helve, and lighteth upon his neighbor, so that he dieth; he shall flee to one of these cities and live:</w:t>
      </w:r>
    </w:p>
    <w:p>
      <w:pPr>
        <w:pStyle w:val="Scripture"/>
      </w:pPr>
      <w:r>
        <w:rPr>
          <w:rFonts w:ascii="Arial" w:hAnsi="Arial"/>
          <w:b/>
          <w:color w:val="804826"/>
          <w:sz w:val="15"/>
        </w:rPr>
        <w:t xml:space="preserve">6 </w:t>
      </w:r>
      <w:r>
        <w:rPr>
          <w:rFonts w:ascii="Georgia" w:hAnsi="Georgia"/>
          <w:sz w:val="19"/>
        </w:rPr>
        <w:t>lest the avenger of blood pursue the manslayer, while his heart is hot, and overtake him, because the way is long, and smite him mortally; whereas he was not worthy of death, inasmuch as he hated him not in time past.</w:t>
      </w:r>
    </w:p>
    <w:p>
      <w:pPr>
        <w:pStyle w:val="Scripture"/>
      </w:pPr>
      <w:r>
        <w:rPr>
          <w:rFonts w:ascii="Arial" w:hAnsi="Arial"/>
          <w:b/>
          <w:color w:val="804826"/>
          <w:sz w:val="15"/>
        </w:rPr>
        <w:t xml:space="preserve">7 </w:t>
      </w:r>
      <w:r>
        <w:rPr>
          <w:rFonts w:ascii="Georgia" w:hAnsi="Georgia"/>
          <w:sz w:val="19"/>
        </w:rPr>
        <w:t>Wherefore I command you, saying, You shall set apart three cities for you.</w:t>
      </w:r>
    </w:p>
    <w:p>
      <w:pPr>
        <w:pStyle w:val="Scripture"/>
      </w:pPr>
      <w:r>
        <w:rPr>
          <w:rFonts w:ascii="Arial" w:hAnsi="Arial"/>
          <w:b/>
          <w:color w:val="804826"/>
          <w:sz w:val="15"/>
        </w:rPr>
        <w:t xml:space="preserve">8 </w:t>
      </w:r>
      <w:r>
        <w:rPr>
          <w:rFonts w:ascii="Georgia" w:hAnsi="Georgia"/>
          <w:sz w:val="19"/>
        </w:rPr>
        <w:t>And if YHWH–Yahweh your Elohim enlarge your border, as he has sworn to your fathers, and give you all the land which he promised to give to your fathers;</w:t>
      </w:r>
    </w:p>
    <w:p>
      <w:pPr>
        <w:pStyle w:val="Scripture"/>
      </w:pPr>
      <w:r>
        <w:rPr>
          <w:rFonts w:ascii="Arial" w:hAnsi="Arial"/>
          <w:b/>
          <w:color w:val="804826"/>
          <w:sz w:val="15"/>
        </w:rPr>
        <w:t xml:space="preserve">9 </w:t>
      </w:r>
      <w:r>
        <w:rPr>
          <w:rFonts w:ascii="Georgia" w:hAnsi="Georgia"/>
          <w:sz w:val="19"/>
        </w:rPr>
        <w:t>if you shall keep all this commandment to do it, which I command you this day, to love YHWH–Yahweh your Elohim, and to walk ever in his ways; then shall you add three cities more for you, besides these three:</w:t>
      </w:r>
    </w:p>
    <w:p>
      <w:pPr>
        <w:pStyle w:val="Scripture"/>
      </w:pPr>
      <w:r>
        <w:rPr>
          <w:rFonts w:ascii="Arial" w:hAnsi="Arial"/>
          <w:b/>
          <w:color w:val="804826"/>
          <w:sz w:val="15"/>
        </w:rPr>
        <w:t xml:space="preserve">10 </w:t>
      </w:r>
      <w:r>
        <w:rPr>
          <w:rFonts w:ascii="Georgia" w:hAnsi="Georgia"/>
          <w:sz w:val="19"/>
        </w:rPr>
        <w:t>that innocent blood be not shed in the midst of your land, which YHWH–Yahweh your Elohim gives you for an inheritance, and so blood be upon you.</w:t>
      </w:r>
    </w:p>
    <w:p>
      <w:pPr>
        <w:pStyle w:val="Scripture"/>
      </w:pPr>
      <w:r>
        <w:rPr>
          <w:rFonts w:ascii="Arial" w:hAnsi="Arial"/>
          <w:b/>
          <w:color w:val="804826"/>
          <w:sz w:val="15"/>
        </w:rPr>
        <w:t xml:space="preserve">11 </w:t>
      </w:r>
      <w:r>
        <w:rPr>
          <w:rFonts w:ascii="Georgia" w:hAnsi="Georgia"/>
          <w:sz w:val="19"/>
        </w:rPr>
        <w:t>But if any man hate his neighbor, and lie in wait for him, and rise up against him, and smite him mortally so that he dieth, and he flee into one of these cities;</w:t>
      </w:r>
    </w:p>
    <w:p>
      <w:pPr>
        <w:pStyle w:val="Scripture"/>
      </w:pPr>
      <w:r>
        <w:rPr>
          <w:rFonts w:ascii="Arial" w:hAnsi="Arial"/>
          <w:b/>
          <w:color w:val="804826"/>
          <w:sz w:val="15"/>
        </w:rPr>
        <w:t xml:space="preserve">12 </w:t>
      </w:r>
      <w:r>
        <w:rPr>
          <w:rFonts w:ascii="Georgia" w:hAnsi="Georgia"/>
          <w:sz w:val="19"/>
        </w:rPr>
        <w:t>then the elders of his city shall send and fetch him thence, and deliver him into the hand of the avenger of blood, that he may die.</w:t>
      </w:r>
    </w:p>
    <w:p>
      <w:pPr>
        <w:pStyle w:val="Scripture"/>
      </w:pPr>
      <w:r>
        <w:rPr>
          <w:rFonts w:ascii="Arial" w:hAnsi="Arial"/>
          <w:b/>
          <w:color w:val="804826"/>
          <w:sz w:val="15"/>
        </w:rPr>
        <w:t xml:space="preserve">13 </w:t>
      </w:r>
      <w:r>
        <w:rPr>
          <w:rFonts w:ascii="Georgia" w:hAnsi="Georgia"/>
          <w:sz w:val="19"/>
        </w:rPr>
        <w:t>Yours eye shall not pity him, but you shall put away the innocent blood from Israel, that it may go well with you.</w:t>
      </w:r>
    </w:p>
    <w:p>
      <w:pPr>
        <w:pStyle w:val="Scripture"/>
      </w:pPr>
      <w:r>
        <w:rPr>
          <w:rFonts w:ascii="Arial" w:hAnsi="Arial"/>
          <w:b/>
          <w:color w:val="804826"/>
          <w:sz w:val="15"/>
        </w:rPr>
        <w:t xml:space="preserve">14 </w:t>
      </w:r>
      <w:r>
        <w:rPr>
          <w:rFonts w:ascii="Georgia" w:hAnsi="Georgia"/>
          <w:sz w:val="19"/>
        </w:rPr>
        <w:t>You shall not remove your neighbor’s landmark, which they of old time have set, in yours inheritance which you shall inherit, in the land that YHWH–Yahweh your Elohim gives you to possess it.</w:t>
      </w:r>
    </w:p>
    <w:p>
      <w:pPr>
        <w:pStyle w:val="Scripture"/>
      </w:pPr>
      <w:r>
        <w:rPr>
          <w:rFonts w:ascii="Arial" w:hAnsi="Arial"/>
          <w:b/>
          <w:color w:val="804826"/>
          <w:sz w:val="15"/>
        </w:rPr>
        <w:t xml:space="preserve">15 </w:t>
      </w:r>
      <w:r>
        <w:rPr>
          <w:rFonts w:ascii="Georgia" w:hAnsi="Georgia"/>
          <w:sz w:val="19"/>
        </w:rPr>
        <w:t>One witness shall not rise up against a man for any iniquity, or for any sin, in any sin that he sinneth: at the mouth of two witnesses, or at the mouth of three witnesses, shall a matter be established.</w:t>
      </w:r>
    </w:p>
    <w:p>
      <w:pPr>
        <w:pStyle w:val="Scripture"/>
      </w:pPr>
      <w:r>
        <w:rPr>
          <w:rFonts w:ascii="Arial" w:hAnsi="Arial"/>
          <w:b/>
          <w:color w:val="804826"/>
          <w:sz w:val="15"/>
        </w:rPr>
        <w:t xml:space="preserve">16 </w:t>
      </w:r>
      <w:r>
        <w:rPr>
          <w:rFonts w:ascii="Georgia" w:hAnsi="Georgia"/>
          <w:sz w:val="19"/>
        </w:rPr>
        <w:t>If an unrighteous witness rise up against any man to testify against him of wrong-doing,</w:t>
      </w:r>
    </w:p>
    <w:p>
      <w:pPr>
        <w:pStyle w:val="Scripture"/>
      </w:pPr>
      <w:r>
        <w:rPr>
          <w:rFonts w:ascii="Arial" w:hAnsi="Arial"/>
          <w:b/>
          <w:color w:val="804826"/>
          <w:sz w:val="15"/>
        </w:rPr>
        <w:t xml:space="preserve">17 </w:t>
      </w:r>
      <w:r>
        <w:rPr>
          <w:rFonts w:ascii="Georgia" w:hAnsi="Georgia"/>
          <w:sz w:val="19"/>
        </w:rPr>
        <w:t>then both the men, between whom the controversy is, shall stand before YHWH–Yahweh, before the priests and the judges that shall be in those days;</w:t>
      </w:r>
    </w:p>
    <w:p>
      <w:pPr>
        <w:pStyle w:val="Scripture"/>
      </w:pPr>
      <w:r>
        <w:rPr>
          <w:rFonts w:ascii="Arial" w:hAnsi="Arial"/>
          <w:b/>
          <w:color w:val="804826"/>
          <w:sz w:val="15"/>
        </w:rPr>
        <w:t xml:space="preserve">18 </w:t>
      </w:r>
      <w:r>
        <w:rPr>
          <w:rFonts w:ascii="Georgia" w:hAnsi="Georgia"/>
          <w:sz w:val="19"/>
        </w:rPr>
        <w:t>and the judges shall make diligent inquisition: and, behold, if the witness be a false witness, and have testified falsely against his brother;</w:t>
      </w:r>
    </w:p>
    <w:p>
      <w:pPr>
        <w:pStyle w:val="Scripture"/>
      </w:pPr>
      <w:r>
        <w:rPr>
          <w:rFonts w:ascii="Arial" w:hAnsi="Arial"/>
          <w:b/>
          <w:color w:val="804826"/>
          <w:sz w:val="15"/>
        </w:rPr>
        <w:t xml:space="preserve">19 </w:t>
      </w:r>
      <w:r>
        <w:rPr>
          <w:rFonts w:ascii="Georgia" w:hAnsi="Georgia"/>
          <w:sz w:val="19"/>
        </w:rPr>
        <w:t>then shall you do to him, as he had thought to do to his brother: so shall you put away the evil from the midst of you.</w:t>
      </w:r>
    </w:p>
    <w:p>
      <w:pPr>
        <w:pStyle w:val="Scripture"/>
      </w:pPr>
      <w:r>
        <w:rPr>
          <w:rFonts w:ascii="Arial" w:hAnsi="Arial"/>
          <w:b/>
          <w:color w:val="804826"/>
          <w:sz w:val="15"/>
        </w:rPr>
        <w:t xml:space="preserve">20 </w:t>
      </w:r>
      <w:r>
        <w:rPr>
          <w:rFonts w:ascii="Georgia" w:hAnsi="Georgia"/>
          <w:sz w:val="19"/>
        </w:rPr>
        <w:t>And those that remain shall hear, and fear, and shall henceforth commit no more any such evil in the midst of you.</w:t>
      </w:r>
    </w:p>
    <w:p>
      <w:pPr>
        <w:pStyle w:val="Scripture"/>
      </w:pPr>
      <w:r>
        <w:rPr>
          <w:rFonts w:ascii="Arial" w:hAnsi="Arial"/>
          <w:b/>
          <w:color w:val="804826"/>
          <w:sz w:val="15"/>
        </w:rPr>
        <w:t xml:space="preserve">21 </w:t>
      </w:r>
      <w:r>
        <w:rPr>
          <w:rFonts w:ascii="Georgia" w:hAnsi="Georgia"/>
          <w:sz w:val="19"/>
        </w:rPr>
        <w:t>And yours eyes shall not pity; life shall go for life, eye for eye, tooth for tooth, hand for hand, foot for foot.</w:t>
      </w:r>
    </w:p>
    <w:p>
      <w:pPr>
        <w:pStyle w:val="Heading2"/>
      </w:pPr>
      <w:r>
        <w:t>Chapter 20</w:t>
      </w:r>
    </w:p>
    <w:p>
      <w:pPr>
        <w:pStyle w:val="Scripture"/>
      </w:pPr>
      <w:r>
        <w:rPr>
          <w:rFonts w:ascii="Arial" w:hAnsi="Arial"/>
          <w:b/>
          <w:color w:val="804826"/>
          <w:sz w:val="15"/>
        </w:rPr>
        <w:t xml:space="preserve">1 </w:t>
      </w:r>
      <w:r>
        <w:rPr>
          <w:rFonts w:ascii="Georgia" w:hAnsi="Georgia"/>
          <w:sz w:val="19"/>
        </w:rPr>
        <w:t>When you go forth to battle against yours enemies, and see horses, and chariots, and a people more than you, you shall not be afraid of them; for YHWH–Yahweh your Elohim is with you, who brought you up out of the land of Egypt.</w:t>
      </w:r>
    </w:p>
    <w:p>
      <w:pPr>
        <w:pStyle w:val="Scripture"/>
      </w:pPr>
      <w:r>
        <w:rPr>
          <w:rFonts w:ascii="Arial" w:hAnsi="Arial"/>
          <w:b/>
          <w:color w:val="804826"/>
          <w:sz w:val="15"/>
        </w:rPr>
        <w:t xml:space="preserve">2 </w:t>
      </w:r>
      <w:r>
        <w:rPr>
          <w:rFonts w:ascii="Georgia" w:hAnsi="Georgia"/>
          <w:sz w:val="19"/>
        </w:rPr>
        <w:t>And it shall be, when you draw near to the battle, that the priest shall approach and speak to the people,</w:t>
      </w:r>
    </w:p>
    <w:p>
      <w:pPr>
        <w:pStyle w:val="Scripture"/>
      </w:pPr>
      <w:r>
        <w:rPr>
          <w:rFonts w:ascii="Arial" w:hAnsi="Arial"/>
          <w:b/>
          <w:color w:val="804826"/>
          <w:sz w:val="15"/>
        </w:rPr>
        <w:t xml:space="preserve">3 </w:t>
      </w:r>
      <w:r>
        <w:rPr>
          <w:rFonts w:ascii="Georgia" w:hAnsi="Georgia"/>
          <w:sz w:val="19"/>
        </w:rPr>
        <w:t>and shall say to them, Hear, O Israel, you draw near this day to battle against your enemies: let not your heart faint; fear not, nor tremble, neither be you affrighted at them;</w:t>
      </w:r>
    </w:p>
    <w:p>
      <w:pPr>
        <w:pStyle w:val="Scripture"/>
      </w:pPr>
      <w:r>
        <w:rPr>
          <w:rFonts w:ascii="Arial" w:hAnsi="Arial"/>
          <w:b/>
          <w:color w:val="804826"/>
          <w:sz w:val="15"/>
        </w:rPr>
        <w:t xml:space="preserve">4 </w:t>
      </w:r>
      <w:r>
        <w:rPr>
          <w:rFonts w:ascii="Georgia" w:hAnsi="Georgia"/>
          <w:sz w:val="19"/>
        </w:rPr>
        <w:t>for YHWH–Yahweh your Elohim is He who goes with you, to fight for you against your enemies, to save you.</w:t>
      </w:r>
    </w:p>
    <w:p>
      <w:pPr>
        <w:pStyle w:val="Scripture"/>
      </w:pPr>
      <w:r>
        <w:rPr>
          <w:rFonts w:ascii="Arial" w:hAnsi="Arial"/>
          <w:b/>
          <w:color w:val="804826"/>
          <w:sz w:val="15"/>
        </w:rPr>
        <w:t xml:space="preserve">5 </w:t>
      </w:r>
      <w:r>
        <w:rPr>
          <w:rFonts w:ascii="Georgia" w:hAnsi="Georgia"/>
          <w:sz w:val="19"/>
        </w:rPr>
        <w:t>And the officers shall speak to the people, saying, What man is there that has built a new house, and has not dedicated it? let him go and return to his house, lest he die in the battle, and another man dedicate it.</w:t>
      </w:r>
    </w:p>
    <w:p>
      <w:pPr>
        <w:pStyle w:val="Scripture"/>
      </w:pPr>
      <w:r>
        <w:rPr>
          <w:rFonts w:ascii="Arial" w:hAnsi="Arial"/>
          <w:b/>
          <w:color w:val="804826"/>
          <w:sz w:val="15"/>
        </w:rPr>
        <w:t xml:space="preserve">6 </w:t>
      </w:r>
      <w:r>
        <w:rPr>
          <w:rFonts w:ascii="Georgia" w:hAnsi="Georgia"/>
          <w:sz w:val="19"/>
        </w:rPr>
        <w:t>And what man is there that has planted a vineyard, and has not used the fruit of it? let him go and return to his house, lest he die in the battle, and another man use the fruit of it.</w:t>
      </w:r>
    </w:p>
    <w:p>
      <w:pPr>
        <w:pStyle w:val="Scripture"/>
      </w:pPr>
      <w:r>
        <w:rPr>
          <w:rFonts w:ascii="Arial" w:hAnsi="Arial"/>
          <w:b/>
          <w:color w:val="804826"/>
          <w:sz w:val="15"/>
        </w:rPr>
        <w:t xml:space="preserve">7 </w:t>
      </w:r>
      <w:r>
        <w:rPr>
          <w:rFonts w:ascii="Georgia" w:hAnsi="Georgia"/>
          <w:sz w:val="19"/>
        </w:rPr>
        <w:t>And what man is there that has betrothed a wife, and has not taken her? let him go and return to his house, lest he die in the battle, and another man take her.</w:t>
      </w:r>
    </w:p>
    <w:p>
      <w:pPr>
        <w:pStyle w:val="Scripture"/>
      </w:pPr>
      <w:r>
        <w:rPr>
          <w:rFonts w:ascii="Arial" w:hAnsi="Arial"/>
          <w:b/>
          <w:color w:val="804826"/>
          <w:sz w:val="15"/>
        </w:rPr>
        <w:t xml:space="preserve">8 </w:t>
      </w:r>
      <w:r>
        <w:rPr>
          <w:rFonts w:ascii="Georgia" w:hAnsi="Georgia"/>
          <w:sz w:val="19"/>
        </w:rPr>
        <w:t>And the officers shall speak further to the people, and they shall say, What man is there that is fearful and faint-hearted? let him go and return to his house, lest his brothers’s heart melt as his heart.</w:t>
      </w:r>
    </w:p>
    <w:p>
      <w:pPr>
        <w:pStyle w:val="Scripture"/>
      </w:pPr>
      <w:r>
        <w:rPr>
          <w:rFonts w:ascii="Arial" w:hAnsi="Arial"/>
          <w:b/>
          <w:color w:val="804826"/>
          <w:sz w:val="15"/>
        </w:rPr>
        <w:t xml:space="preserve">9 </w:t>
      </w:r>
      <w:r>
        <w:rPr>
          <w:rFonts w:ascii="Georgia" w:hAnsi="Georgia"/>
          <w:sz w:val="19"/>
        </w:rPr>
        <w:t>And it shall be, when the officers have made an end of speaking to the people, that they shall appoint captains of hosts at the head of the people.</w:t>
      </w:r>
    </w:p>
    <w:p>
      <w:pPr>
        <w:pStyle w:val="Scripture"/>
      </w:pPr>
      <w:r>
        <w:rPr>
          <w:rFonts w:ascii="Arial" w:hAnsi="Arial"/>
          <w:b/>
          <w:color w:val="804826"/>
          <w:sz w:val="15"/>
        </w:rPr>
        <w:t xml:space="preserve">10 </w:t>
      </w:r>
      <w:r>
        <w:rPr>
          <w:rFonts w:ascii="Georgia" w:hAnsi="Georgia"/>
          <w:sz w:val="19"/>
        </w:rPr>
        <w:t>When you drawest near to a city to fight against it, then proclaim peace to it.</w:t>
      </w:r>
    </w:p>
    <w:p>
      <w:pPr>
        <w:pStyle w:val="Scripture"/>
      </w:pPr>
      <w:r>
        <w:rPr>
          <w:rFonts w:ascii="Arial" w:hAnsi="Arial"/>
          <w:b/>
          <w:color w:val="804826"/>
          <w:sz w:val="15"/>
        </w:rPr>
        <w:t xml:space="preserve">11 </w:t>
      </w:r>
      <w:r>
        <w:rPr>
          <w:rFonts w:ascii="Georgia" w:hAnsi="Georgia"/>
          <w:sz w:val="19"/>
        </w:rPr>
        <w:t>And it shall be, if it make you answer of peace, and open to you, then it shall be, that all the people that are found in it shall become tributary to you, and shall serve you.</w:t>
      </w:r>
    </w:p>
    <w:p>
      <w:pPr>
        <w:pStyle w:val="Scripture"/>
      </w:pPr>
      <w:r>
        <w:rPr>
          <w:rFonts w:ascii="Arial" w:hAnsi="Arial"/>
          <w:b/>
          <w:color w:val="804826"/>
          <w:sz w:val="15"/>
        </w:rPr>
        <w:t xml:space="preserve">12 </w:t>
      </w:r>
      <w:r>
        <w:rPr>
          <w:rFonts w:ascii="Georgia" w:hAnsi="Georgia"/>
          <w:sz w:val="19"/>
        </w:rPr>
        <w:t>And if it will make no peace with you, but will make war against you, then you shall besiege it:</w:t>
      </w:r>
    </w:p>
    <w:p>
      <w:pPr>
        <w:pStyle w:val="Scripture"/>
      </w:pPr>
      <w:r>
        <w:rPr>
          <w:rFonts w:ascii="Arial" w:hAnsi="Arial"/>
          <w:b/>
          <w:color w:val="804826"/>
          <w:sz w:val="15"/>
        </w:rPr>
        <w:t xml:space="preserve">13 </w:t>
      </w:r>
      <w:r>
        <w:rPr>
          <w:rFonts w:ascii="Georgia" w:hAnsi="Georgia"/>
          <w:sz w:val="19"/>
        </w:rPr>
        <w:t>and when YHWH–Yahweh your Elohim delivereth it into your hand, you shall smite every male of it with the edge of the sword:</w:t>
      </w:r>
    </w:p>
    <w:p>
      <w:pPr>
        <w:pStyle w:val="Scripture"/>
      </w:pPr>
      <w:r>
        <w:rPr>
          <w:rFonts w:ascii="Arial" w:hAnsi="Arial"/>
          <w:b/>
          <w:color w:val="804826"/>
          <w:sz w:val="15"/>
        </w:rPr>
        <w:t xml:space="preserve">14 </w:t>
      </w:r>
      <w:r>
        <w:rPr>
          <w:rFonts w:ascii="Georgia" w:hAnsi="Georgia"/>
          <w:sz w:val="19"/>
        </w:rPr>
        <w:t>but the women, and the little ones, and the cattle, and all that is in the city, even all the spoil of it, shall you take for a prey to thyself; and you shall eat the spoil of yours enemies, which YHWH–Yahweh your Elohim has given you.</w:t>
      </w:r>
    </w:p>
    <w:p>
      <w:pPr>
        <w:pStyle w:val="Scripture"/>
      </w:pPr>
      <w:r>
        <w:rPr>
          <w:rFonts w:ascii="Arial" w:hAnsi="Arial"/>
          <w:b/>
          <w:color w:val="804826"/>
          <w:sz w:val="15"/>
        </w:rPr>
        <w:t xml:space="preserve">15 </w:t>
      </w:r>
      <w:r>
        <w:rPr>
          <w:rFonts w:ascii="Georgia" w:hAnsi="Georgia"/>
          <w:sz w:val="19"/>
        </w:rPr>
        <w:t>Thus shall you do to all the cities which are very far off from you, which are not of the cities of these nations.</w:t>
      </w:r>
    </w:p>
    <w:p>
      <w:pPr>
        <w:pStyle w:val="Scripture"/>
      </w:pPr>
      <w:r>
        <w:rPr>
          <w:rFonts w:ascii="Arial" w:hAnsi="Arial"/>
          <w:b/>
          <w:color w:val="804826"/>
          <w:sz w:val="15"/>
        </w:rPr>
        <w:t xml:space="preserve">16 </w:t>
      </w:r>
      <w:r>
        <w:rPr>
          <w:rFonts w:ascii="Georgia" w:hAnsi="Georgia"/>
          <w:sz w:val="19"/>
        </w:rPr>
        <w:t>But of the cities of these peoples, that YHWH–Yahweh your Elohim gives you for an inheritance, you shall save alive nothing that breatheth;</w:t>
      </w:r>
    </w:p>
    <w:p>
      <w:pPr>
        <w:pStyle w:val="Scripture"/>
      </w:pPr>
      <w:r>
        <w:rPr>
          <w:rFonts w:ascii="Arial" w:hAnsi="Arial"/>
          <w:b/>
          <w:color w:val="804826"/>
          <w:sz w:val="15"/>
        </w:rPr>
        <w:t xml:space="preserve">17 </w:t>
      </w:r>
      <w:r>
        <w:rPr>
          <w:rFonts w:ascii="Georgia" w:hAnsi="Georgia"/>
          <w:sz w:val="19"/>
        </w:rPr>
        <w:t>but you shall utterly destroy them: the Hittite, and the Amorite, the Canaanite, and the Perizzite, the Hivite, and the Jebusite; as YHWH–Yahweh your Elohim has commanded you;</w:t>
      </w:r>
    </w:p>
    <w:p>
      <w:pPr>
        <w:pStyle w:val="Scripture"/>
      </w:pPr>
      <w:r>
        <w:rPr>
          <w:rFonts w:ascii="Arial" w:hAnsi="Arial"/>
          <w:b/>
          <w:color w:val="804826"/>
          <w:sz w:val="15"/>
        </w:rPr>
        <w:t xml:space="preserve">18 </w:t>
      </w:r>
      <w:r>
        <w:rPr>
          <w:rFonts w:ascii="Georgia" w:hAnsi="Georgia"/>
          <w:sz w:val="19"/>
        </w:rPr>
        <w:t>that they teach you not to do after all their abominations, which they have done to their gods; so would you sin against YHWH–Yahweh your Elohim.</w:t>
      </w:r>
    </w:p>
    <w:p>
      <w:pPr>
        <w:pStyle w:val="Scripture"/>
      </w:pPr>
      <w:r>
        <w:rPr>
          <w:rFonts w:ascii="Arial" w:hAnsi="Arial"/>
          <w:b/>
          <w:color w:val="804826"/>
          <w:sz w:val="15"/>
        </w:rPr>
        <w:t xml:space="preserve">19 </w:t>
      </w:r>
      <w:r>
        <w:rPr>
          <w:rFonts w:ascii="Georgia" w:hAnsi="Georgia"/>
          <w:sz w:val="19"/>
        </w:rPr>
        <w:t>When you shall besiege a city a long time, in making war against it to take it, you shall not destroy the trees of it by wielding an axe against them; for you may eat of them, and you shall not cut them down; for is the tree of the field man, that it should be besieged of you?</w:t>
      </w:r>
    </w:p>
    <w:p>
      <w:pPr>
        <w:pStyle w:val="Scripture"/>
      </w:pPr>
      <w:r>
        <w:rPr>
          <w:rFonts w:ascii="Arial" w:hAnsi="Arial"/>
          <w:b/>
          <w:color w:val="804826"/>
          <w:sz w:val="15"/>
        </w:rPr>
        <w:t xml:space="preserve">20 </w:t>
      </w:r>
      <w:r>
        <w:rPr>
          <w:rFonts w:ascii="Georgia" w:hAnsi="Georgia"/>
          <w:sz w:val="19"/>
        </w:rPr>
        <w:t>Only the trees of which you know that they are not trees for food, you shall destroy and cut them down; and you shall build bulwarks against the city that makes war with you, until it fall.</w:t>
      </w:r>
    </w:p>
    <w:p>
      <w:pPr>
        <w:pStyle w:val="Heading2"/>
      </w:pPr>
      <w:r>
        <w:t>Chapter 21</w:t>
      </w:r>
    </w:p>
    <w:p>
      <w:pPr>
        <w:pStyle w:val="Scripture"/>
      </w:pPr>
      <w:r>
        <w:rPr>
          <w:rFonts w:ascii="Arial" w:hAnsi="Arial"/>
          <w:b/>
          <w:color w:val="804826"/>
          <w:sz w:val="15"/>
        </w:rPr>
        <w:t xml:space="preserve">1 </w:t>
      </w:r>
      <w:r>
        <w:rPr>
          <w:rFonts w:ascii="Georgia" w:hAnsi="Georgia"/>
          <w:sz w:val="19"/>
        </w:rPr>
        <w:t>If one be found slain in the land which YHWH–Yahweh your Elohim gives you to possess it, lying in the field, and it be not known who has struck down him;</w:t>
      </w:r>
    </w:p>
    <w:p>
      <w:pPr>
        <w:pStyle w:val="Scripture"/>
      </w:pPr>
      <w:r>
        <w:rPr>
          <w:rFonts w:ascii="Arial" w:hAnsi="Arial"/>
          <w:b/>
          <w:color w:val="804826"/>
          <w:sz w:val="15"/>
        </w:rPr>
        <w:t xml:space="preserve">2 </w:t>
      </w:r>
      <w:r>
        <w:rPr>
          <w:rFonts w:ascii="Georgia" w:hAnsi="Georgia"/>
          <w:sz w:val="19"/>
        </w:rPr>
        <w:t>then your elders and your judges shall come forth, and they shall measure to the cities which are round about him that is slain:</w:t>
      </w:r>
    </w:p>
    <w:p>
      <w:pPr>
        <w:pStyle w:val="Scripture"/>
      </w:pPr>
      <w:r>
        <w:rPr>
          <w:rFonts w:ascii="Arial" w:hAnsi="Arial"/>
          <w:b/>
          <w:color w:val="804826"/>
          <w:sz w:val="15"/>
        </w:rPr>
        <w:t xml:space="preserve">3 </w:t>
      </w:r>
      <w:r>
        <w:rPr>
          <w:rFonts w:ascii="Georgia" w:hAnsi="Georgia"/>
          <w:sz w:val="19"/>
        </w:rPr>
        <w:t>and it shall be, that the city which is nearest to the slain man, even the elders of that city shall take a heifer of the herd, which has not been performed with, and which has not drawn in the yoke;</w:t>
      </w:r>
    </w:p>
    <w:p>
      <w:pPr>
        <w:pStyle w:val="Scripture"/>
      </w:pPr>
      <w:r>
        <w:rPr>
          <w:rFonts w:ascii="Arial" w:hAnsi="Arial"/>
          <w:b/>
          <w:color w:val="804826"/>
          <w:sz w:val="15"/>
        </w:rPr>
        <w:t xml:space="preserve">4 </w:t>
      </w:r>
      <w:r>
        <w:rPr>
          <w:rFonts w:ascii="Georgia" w:hAnsi="Georgia"/>
          <w:sz w:val="19"/>
        </w:rPr>
        <w:t>and the elders of that city shall bring down the heifer to a valley with running water, which is neither plowed nor sown, and shall break the heifer’s neck there in the valley.</w:t>
      </w:r>
    </w:p>
    <w:p>
      <w:pPr>
        <w:pStyle w:val="Scripture"/>
      </w:pPr>
      <w:r>
        <w:rPr>
          <w:rFonts w:ascii="Arial" w:hAnsi="Arial"/>
          <w:b/>
          <w:color w:val="804826"/>
          <w:sz w:val="15"/>
        </w:rPr>
        <w:t xml:space="preserve">5 </w:t>
      </w:r>
      <w:r>
        <w:rPr>
          <w:rFonts w:ascii="Georgia" w:hAnsi="Georgia"/>
          <w:sz w:val="19"/>
        </w:rPr>
        <w:t>And the priests the sons of Levi shall come near; for them YHWH–Yahweh your Elohim has chosen to minister to him, and to bless in the name of YHWH–Yahweh; and according to their word shall every controversy and every stroke be.</w:t>
      </w:r>
    </w:p>
    <w:p>
      <w:pPr>
        <w:pStyle w:val="Scripture"/>
      </w:pPr>
      <w:r>
        <w:rPr>
          <w:rFonts w:ascii="Arial" w:hAnsi="Arial"/>
          <w:b/>
          <w:color w:val="804826"/>
          <w:sz w:val="15"/>
        </w:rPr>
        <w:t xml:space="preserve">6 </w:t>
      </w:r>
      <w:r>
        <w:rPr>
          <w:rFonts w:ascii="Georgia" w:hAnsi="Georgia"/>
          <w:sz w:val="19"/>
        </w:rPr>
        <w:t>And all the elders of that city, who are nearest to the slain man, shall wash their hands over the heifer whose neck was broken in the valley;</w:t>
      </w:r>
    </w:p>
    <w:p>
      <w:pPr>
        <w:pStyle w:val="Scripture"/>
      </w:pPr>
      <w:r>
        <w:rPr>
          <w:rFonts w:ascii="Arial" w:hAnsi="Arial"/>
          <w:b/>
          <w:color w:val="804826"/>
          <w:sz w:val="15"/>
        </w:rPr>
        <w:t xml:space="preserve">7 </w:t>
      </w:r>
      <w:r>
        <w:rPr>
          <w:rFonts w:ascii="Georgia" w:hAnsi="Georgia"/>
          <w:sz w:val="19"/>
        </w:rPr>
        <w:t>and they shall answer and say, Our hands have not shed this blood, neither have our eyes seen it.</w:t>
      </w:r>
    </w:p>
    <w:p>
      <w:pPr>
        <w:pStyle w:val="Scripture"/>
      </w:pPr>
      <w:r>
        <w:rPr>
          <w:rFonts w:ascii="Arial" w:hAnsi="Arial"/>
          <w:b/>
          <w:color w:val="804826"/>
          <w:sz w:val="15"/>
        </w:rPr>
        <w:t xml:space="preserve">8 </w:t>
      </w:r>
      <w:r>
        <w:rPr>
          <w:rFonts w:ascii="Georgia" w:hAnsi="Georgia"/>
          <w:sz w:val="19"/>
        </w:rPr>
        <w:t>Forgive, O YHWH–Yahweh, your people Israel, whom you have redeemed, and suffer not innocent blood to remain in the midst of your people Israel. And the blood shall be forgiven them.</w:t>
      </w:r>
    </w:p>
    <w:p>
      <w:pPr>
        <w:pStyle w:val="Scripture"/>
      </w:pPr>
      <w:r>
        <w:rPr>
          <w:rFonts w:ascii="Arial" w:hAnsi="Arial"/>
          <w:b/>
          <w:color w:val="804826"/>
          <w:sz w:val="15"/>
        </w:rPr>
        <w:t xml:space="preserve">9 </w:t>
      </w:r>
      <w:r>
        <w:rPr>
          <w:rFonts w:ascii="Georgia" w:hAnsi="Georgia"/>
          <w:sz w:val="19"/>
        </w:rPr>
        <w:t>So shall you put away the innocent blood from the midst of you, when you shall do that which is right in the eyes of YHWH–Yahweh.</w:t>
      </w:r>
    </w:p>
    <w:p>
      <w:pPr>
        <w:pStyle w:val="Scripture"/>
      </w:pPr>
      <w:r>
        <w:rPr>
          <w:rFonts w:ascii="Arial" w:hAnsi="Arial"/>
          <w:b/>
          <w:color w:val="804826"/>
          <w:sz w:val="15"/>
        </w:rPr>
        <w:t xml:space="preserve">10 </w:t>
      </w:r>
      <w:r>
        <w:rPr>
          <w:rFonts w:ascii="Georgia" w:hAnsi="Georgia"/>
          <w:sz w:val="19"/>
        </w:rPr>
        <w:t>When you go forth to battle against yours enemies, and YHWH–Yahweh your Elohim delivereth them into your hands, and you carriest them away captive,</w:t>
      </w:r>
    </w:p>
    <w:p>
      <w:pPr>
        <w:pStyle w:val="Scripture"/>
      </w:pPr>
      <w:r>
        <w:rPr>
          <w:rFonts w:ascii="Arial" w:hAnsi="Arial"/>
          <w:b/>
          <w:color w:val="804826"/>
          <w:sz w:val="15"/>
        </w:rPr>
        <w:t xml:space="preserve">11 </w:t>
      </w:r>
      <w:r>
        <w:rPr>
          <w:rFonts w:ascii="Georgia" w:hAnsi="Georgia"/>
          <w:sz w:val="19"/>
        </w:rPr>
        <w:t>and see among the captives a beautiful woman, and you have a desire to her, and would take her to you to wife;</w:t>
      </w:r>
    </w:p>
    <w:p>
      <w:pPr>
        <w:pStyle w:val="Scripture"/>
      </w:pPr>
      <w:r>
        <w:rPr>
          <w:rFonts w:ascii="Arial" w:hAnsi="Arial"/>
          <w:b/>
          <w:color w:val="804826"/>
          <w:sz w:val="15"/>
        </w:rPr>
        <w:t xml:space="preserve">12 </w:t>
      </w:r>
      <w:r>
        <w:rPr>
          <w:rFonts w:ascii="Georgia" w:hAnsi="Georgia"/>
          <w:sz w:val="19"/>
        </w:rPr>
        <w:t>then you shall bring her home to your house; and she shall shave her head, and pare her nails;</w:t>
      </w:r>
    </w:p>
    <w:p>
      <w:pPr>
        <w:pStyle w:val="Scripture"/>
      </w:pPr>
      <w:r>
        <w:rPr>
          <w:rFonts w:ascii="Arial" w:hAnsi="Arial"/>
          <w:b/>
          <w:color w:val="804826"/>
          <w:sz w:val="15"/>
        </w:rPr>
        <w:t xml:space="preserve">13 </w:t>
      </w:r>
      <w:r>
        <w:rPr>
          <w:rFonts w:ascii="Georgia" w:hAnsi="Georgia"/>
          <w:sz w:val="19"/>
        </w:rPr>
        <w:t>and she shall put the raiment of her captivity from off her, and shall remain in your house, and bewail her father and her mother a full month: and after that you shall go in to her, and be her husband, and she shall be your wife.</w:t>
      </w:r>
    </w:p>
    <w:p>
      <w:pPr>
        <w:pStyle w:val="Scripture"/>
      </w:pPr>
      <w:r>
        <w:rPr>
          <w:rFonts w:ascii="Arial" w:hAnsi="Arial"/>
          <w:b/>
          <w:color w:val="804826"/>
          <w:sz w:val="15"/>
        </w:rPr>
        <w:t xml:space="preserve">14 </w:t>
      </w:r>
      <w:r>
        <w:rPr>
          <w:rFonts w:ascii="Georgia" w:hAnsi="Georgia"/>
          <w:sz w:val="19"/>
        </w:rPr>
        <w:t>And it shall be, if you have no delight in her, then you shall let her go where she will; but you shall not sell her at all for money, you shall not deal with her as a slave, because you have humbled her.</w:t>
      </w:r>
    </w:p>
    <w:p>
      <w:pPr>
        <w:pStyle w:val="Scripture"/>
      </w:pPr>
      <w:r>
        <w:rPr>
          <w:rFonts w:ascii="Arial" w:hAnsi="Arial"/>
          <w:b/>
          <w:color w:val="804826"/>
          <w:sz w:val="15"/>
        </w:rPr>
        <w:t xml:space="preserve">15 </w:t>
      </w:r>
      <w:r>
        <w:rPr>
          <w:rFonts w:ascii="Georgia" w:hAnsi="Georgia"/>
          <w:sz w:val="19"/>
        </w:rPr>
        <w:t>If a man have two wives, the one beloved, and the other hated, and they have borne him children, both the beloved and the hated; and if the first-born son be hers that was hated;</w:t>
      </w:r>
    </w:p>
    <w:p>
      <w:pPr>
        <w:pStyle w:val="Scripture"/>
      </w:pPr>
      <w:r>
        <w:rPr>
          <w:rFonts w:ascii="Arial" w:hAnsi="Arial"/>
          <w:b/>
          <w:color w:val="804826"/>
          <w:sz w:val="15"/>
        </w:rPr>
        <w:t xml:space="preserve">16 </w:t>
      </w:r>
      <w:r>
        <w:rPr>
          <w:rFonts w:ascii="Georgia" w:hAnsi="Georgia"/>
          <w:sz w:val="19"/>
        </w:rPr>
        <w:t>then it shall be, in the day that he causes his sons to inherit that which he has, that he may not make the son of the beloved the first-born before the son of the hated, who is the first-born:</w:t>
      </w:r>
    </w:p>
    <w:p>
      <w:pPr>
        <w:pStyle w:val="Scripture"/>
      </w:pPr>
      <w:r>
        <w:rPr>
          <w:rFonts w:ascii="Arial" w:hAnsi="Arial"/>
          <w:b/>
          <w:color w:val="804826"/>
          <w:sz w:val="15"/>
        </w:rPr>
        <w:t xml:space="preserve">17 </w:t>
      </w:r>
      <w:r>
        <w:rPr>
          <w:rFonts w:ascii="Georgia" w:hAnsi="Georgia"/>
          <w:sz w:val="19"/>
        </w:rPr>
        <w:t>but he shall acknowledge the first-born, the son of the hated, by giving him a double portion of all that he has; for he is the beginning of his strength; the right of the first-born is his.</w:t>
      </w:r>
    </w:p>
    <w:p>
      <w:pPr>
        <w:pStyle w:val="Scripture"/>
      </w:pPr>
      <w:r>
        <w:rPr>
          <w:rFonts w:ascii="Arial" w:hAnsi="Arial"/>
          <w:b/>
          <w:color w:val="804826"/>
          <w:sz w:val="15"/>
        </w:rPr>
        <w:t xml:space="preserve">18 </w:t>
      </w:r>
      <w:r>
        <w:rPr>
          <w:rFonts w:ascii="Georgia" w:hAnsi="Georgia"/>
          <w:sz w:val="19"/>
        </w:rPr>
        <w:t>If a man have a stubborn and rebellious son, that will not obey the voice of his father, or the voice of his mother, and, though they chasten him, will not listen to them;</w:t>
      </w:r>
    </w:p>
    <w:p>
      <w:pPr>
        <w:pStyle w:val="Scripture"/>
      </w:pPr>
      <w:r>
        <w:rPr>
          <w:rFonts w:ascii="Arial" w:hAnsi="Arial"/>
          <w:b/>
          <w:color w:val="804826"/>
          <w:sz w:val="15"/>
        </w:rPr>
        <w:t xml:space="preserve">19 </w:t>
      </w:r>
      <w:r>
        <w:rPr>
          <w:rFonts w:ascii="Georgia" w:hAnsi="Georgia"/>
          <w:sz w:val="19"/>
        </w:rPr>
        <w:t>then shall his father and his mother lay hold on him, and bring him out to the elders of his city, and to the gate of his place;</w:t>
      </w:r>
    </w:p>
    <w:p>
      <w:pPr>
        <w:pStyle w:val="Scripture"/>
      </w:pPr>
      <w:r>
        <w:rPr>
          <w:rFonts w:ascii="Arial" w:hAnsi="Arial"/>
          <w:b/>
          <w:color w:val="804826"/>
          <w:sz w:val="15"/>
        </w:rPr>
        <w:t xml:space="preserve">20 </w:t>
      </w:r>
      <w:r>
        <w:rPr>
          <w:rFonts w:ascii="Georgia" w:hAnsi="Georgia"/>
          <w:sz w:val="19"/>
        </w:rPr>
        <w:t>and they shall say to the elders of his city, This our son is stubborn and rebellious, he will not obey our voice; he is a glutton, and a drunkard.</w:t>
      </w:r>
    </w:p>
    <w:p>
      <w:pPr>
        <w:pStyle w:val="Scripture"/>
      </w:pPr>
      <w:r>
        <w:rPr>
          <w:rFonts w:ascii="Arial" w:hAnsi="Arial"/>
          <w:b/>
          <w:color w:val="804826"/>
          <w:sz w:val="15"/>
        </w:rPr>
        <w:t xml:space="preserve">21 </w:t>
      </w:r>
      <w:r>
        <w:rPr>
          <w:rFonts w:ascii="Georgia" w:hAnsi="Georgia"/>
          <w:sz w:val="19"/>
        </w:rPr>
        <w:t>And all the men of his city shall stone him to death with stones: so shall you put away the evil from the midst of you; and all Israel shall hear, and fear.</w:t>
      </w:r>
    </w:p>
    <w:p>
      <w:pPr>
        <w:pStyle w:val="Scripture"/>
      </w:pPr>
      <w:r>
        <w:rPr>
          <w:rFonts w:ascii="Arial" w:hAnsi="Arial"/>
          <w:b/>
          <w:color w:val="804826"/>
          <w:sz w:val="15"/>
        </w:rPr>
        <w:t xml:space="preserve">22 </w:t>
      </w:r>
      <w:r>
        <w:rPr>
          <w:rFonts w:ascii="Georgia" w:hAnsi="Georgia"/>
          <w:sz w:val="19"/>
        </w:rPr>
        <w:t>And if a man have committed a sin worthy of death, and he be put to death, and you hang him on a tree;</w:t>
      </w:r>
    </w:p>
    <w:p>
      <w:pPr>
        <w:pStyle w:val="Scripture"/>
      </w:pPr>
      <w:r>
        <w:rPr>
          <w:rFonts w:ascii="Arial" w:hAnsi="Arial"/>
          <w:b/>
          <w:color w:val="804826"/>
          <w:sz w:val="15"/>
        </w:rPr>
        <w:t xml:space="preserve">23 </w:t>
      </w:r>
      <w:r>
        <w:rPr>
          <w:rFonts w:ascii="Georgia" w:hAnsi="Georgia"/>
          <w:sz w:val="19"/>
        </w:rPr>
        <w:t>his body shall not remain all night upon the tree, but you shall surely bury him the same day; for he that is hanged is accursed of Elohim; that you defile not your land which YHWH–Yahweh your Elohim gives you for an inheritance.</w:t>
      </w:r>
    </w:p>
    <w:p>
      <w:pPr>
        <w:pStyle w:val="Heading2"/>
      </w:pPr>
      <w:r>
        <w:t>Chapter 22</w:t>
      </w:r>
    </w:p>
    <w:p>
      <w:pPr>
        <w:pStyle w:val="Scripture"/>
      </w:pPr>
      <w:r>
        <w:rPr>
          <w:rFonts w:ascii="Arial" w:hAnsi="Arial"/>
          <w:b/>
          <w:color w:val="804826"/>
          <w:sz w:val="15"/>
        </w:rPr>
        <w:t xml:space="preserve">1 </w:t>
      </w:r>
      <w:r>
        <w:rPr>
          <w:rFonts w:ascii="Georgia" w:hAnsi="Georgia"/>
          <w:sz w:val="19"/>
        </w:rPr>
        <w:t>You shall not see your brother’s ox or his sheep go astray, and hide thyself from them: you shall surely bring them again to your brother.</w:t>
      </w:r>
    </w:p>
    <w:p>
      <w:pPr>
        <w:pStyle w:val="Scripture"/>
      </w:pPr>
      <w:r>
        <w:rPr>
          <w:rFonts w:ascii="Arial" w:hAnsi="Arial"/>
          <w:b/>
          <w:color w:val="804826"/>
          <w:sz w:val="15"/>
        </w:rPr>
        <w:t xml:space="preserve">2 </w:t>
      </w:r>
      <w:r>
        <w:rPr>
          <w:rFonts w:ascii="Georgia" w:hAnsi="Georgia"/>
          <w:sz w:val="19"/>
        </w:rPr>
        <w:t>And if your brother be not near to you, or if you know him not, then you shall bring it home to your house, and it shall be with you until your brother seek after it, and you shall restore it to him.</w:t>
      </w:r>
    </w:p>
    <w:p>
      <w:pPr>
        <w:pStyle w:val="Scripture"/>
      </w:pPr>
      <w:r>
        <w:rPr>
          <w:rFonts w:ascii="Arial" w:hAnsi="Arial"/>
          <w:b/>
          <w:color w:val="804826"/>
          <w:sz w:val="15"/>
        </w:rPr>
        <w:t xml:space="preserve">3 </w:t>
      </w:r>
      <w:r>
        <w:rPr>
          <w:rFonts w:ascii="Georgia" w:hAnsi="Georgia"/>
          <w:sz w:val="19"/>
        </w:rPr>
        <w:t>And so shall you do with his ass; and so shall you do with his garment; and so shall you do with every lost thing of your brother’s, which he has lost, and you have found: you may not hide thyself.</w:t>
      </w:r>
    </w:p>
    <w:p>
      <w:pPr>
        <w:pStyle w:val="Scripture"/>
      </w:pPr>
      <w:r>
        <w:rPr>
          <w:rFonts w:ascii="Arial" w:hAnsi="Arial"/>
          <w:b/>
          <w:color w:val="804826"/>
          <w:sz w:val="15"/>
        </w:rPr>
        <w:t xml:space="preserve">4 </w:t>
      </w:r>
      <w:r>
        <w:rPr>
          <w:rFonts w:ascii="Georgia" w:hAnsi="Georgia"/>
          <w:sz w:val="19"/>
        </w:rPr>
        <w:t>You shall not see your brother’s ass or his ox fallen down by the way, and hide thyself from them: you shall surely help him to lift them up again.</w:t>
      </w:r>
    </w:p>
    <w:p>
      <w:pPr>
        <w:pStyle w:val="Scripture"/>
      </w:pPr>
      <w:r>
        <w:rPr>
          <w:rFonts w:ascii="Arial" w:hAnsi="Arial"/>
          <w:b/>
          <w:color w:val="804826"/>
          <w:sz w:val="15"/>
        </w:rPr>
        <w:t xml:space="preserve">5 </w:t>
      </w:r>
      <w:r>
        <w:rPr>
          <w:rFonts w:ascii="Georgia" w:hAnsi="Georgia"/>
          <w:sz w:val="19"/>
        </w:rPr>
        <w:t>A woman shall not wear that which pertaineth to a man, neither shall a man put on a woman’s garment; for whosoever does these things is an abomination to YHWH–Yahweh your Elohim.</w:t>
      </w:r>
    </w:p>
    <w:p>
      <w:pPr>
        <w:pStyle w:val="Scripture"/>
      </w:pPr>
      <w:r>
        <w:rPr>
          <w:rFonts w:ascii="Arial" w:hAnsi="Arial"/>
          <w:b/>
          <w:color w:val="804826"/>
          <w:sz w:val="15"/>
        </w:rPr>
        <w:t xml:space="preserve">6 </w:t>
      </w:r>
      <w:r>
        <w:rPr>
          <w:rFonts w:ascii="Georgia" w:hAnsi="Georgia"/>
          <w:sz w:val="19"/>
        </w:rPr>
        <w:t>If a bird’s nest chance to be before you in the way, in any tree or on the ground, with young ones or eggs, and the dam sitting upon the young, or upon the eggs, you shall not take the dam with the young:</w:t>
      </w:r>
    </w:p>
    <w:p>
      <w:pPr>
        <w:pStyle w:val="Scripture"/>
      </w:pPr>
      <w:r>
        <w:rPr>
          <w:rFonts w:ascii="Arial" w:hAnsi="Arial"/>
          <w:b/>
          <w:color w:val="804826"/>
          <w:sz w:val="15"/>
        </w:rPr>
        <w:t xml:space="preserve">7 </w:t>
      </w:r>
      <w:r>
        <w:rPr>
          <w:rFonts w:ascii="Georgia" w:hAnsi="Georgia"/>
          <w:sz w:val="19"/>
        </w:rPr>
        <w:t>you shall surely let the dam go, but the young you may take to thyself; that it may be well with you, and that you may prolong your days.</w:t>
      </w:r>
    </w:p>
    <w:p>
      <w:pPr>
        <w:pStyle w:val="Scripture"/>
      </w:pPr>
      <w:r>
        <w:rPr>
          <w:rFonts w:ascii="Arial" w:hAnsi="Arial"/>
          <w:b/>
          <w:color w:val="804826"/>
          <w:sz w:val="15"/>
        </w:rPr>
        <w:t xml:space="preserve">8 </w:t>
      </w:r>
      <w:r>
        <w:rPr>
          <w:rFonts w:ascii="Georgia" w:hAnsi="Georgia"/>
          <w:sz w:val="19"/>
        </w:rPr>
        <w:t>When you build a new house, then you shall make a battlement for your roof, that you bring not blood upon your house, if any man fall from thence.</w:t>
      </w:r>
    </w:p>
    <w:p>
      <w:pPr>
        <w:pStyle w:val="Scripture"/>
      </w:pPr>
      <w:r>
        <w:rPr>
          <w:rFonts w:ascii="Arial" w:hAnsi="Arial"/>
          <w:b/>
          <w:color w:val="804826"/>
          <w:sz w:val="15"/>
        </w:rPr>
        <w:t xml:space="preserve">9 </w:t>
      </w:r>
      <w:r>
        <w:rPr>
          <w:rFonts w:ascii="Georgia" w:hAnsi="Georgia"/>
          <w:sz w:val="19"/>
        </w:rPr>
        <w:t>You shall not sow your vineyard with two kinds of seed, lest the whole fruit be forfeited, the seed which you have sown, and the increase of the vineyard.</w:t>
      </w:r>
    </w:p>
    <w:p>
      <w:pPr>
        <w:pStyle w:val="Scripture"/>
      </w:pPr>
      <w:r>
        <w:rPr>
          <w:rFonts w:ascii="Arial" w:hAnsi="Arial"/>
          <w:b/>
          <w:color w:val="804826"/>
          <w:sz w:val="15"/>
        </w:rPr>
        <w:t xml:space="preserve">10 </w:t>
      </w:r>
      <w:r>
        <w:rPr>
          <w:rFonts w:ascii="Georgia" w:hAnsi="Georgia"/>
          <w:sz w:val="19"/>
        </w:rPr>
        <w:t>You shall not plow with an ox and an ass together.</w:t>
      </w:r>
    </w:p>
    <w:p>
      <w:pPr>
        <w:pStyle w:val="Scripture"/>
      </w:pPr>
      <w:r>
        <w:rPr>
          <w:rFonts w:ascii="Arial" w:hAnsi="Arial"/>
          <w:b/>
          <w:color w:val="804826"/>
          <w:sz w:val="15"/>
        </w:rPr>
        <w:t xml:space="preserve">11 </w:t>
      </w:r>
      <w:r>
        <w:rPr>
          <w:rFonts w:ascii="Georgia" w:hAnsi="Georgia"/>
          <w:sz w:val="19"/>
        </w:rPr>
        <w:t>You shall not wear a mingled stuff, wool and linen together.</w:t>
      </w:r>
    </w:p>
    <w:p>
      <w:pPr>
        <w:pStyle w:val="Scripture"/>
      </w:pPr>
      <w:r>
        <w:rPr>
          <w:rFonts w:ascii="Arial" w:hAnsi="Arial"/>
          <w:b/>
          <w:color w:val="804826"/>
          <w:sz w:val="15"/>
        </w:rPr>
        <w:t xml:space="preserve">12 </w:t>
      </w:r>
      <w:r>
        <w:rPr>
          <w:rFonts w:ascii="Georgia" w:hAnsi="Georgia"/>
          <w:sz w:val="19"/>
        </w:rPr>
        <w:t>You shall make you fringes upon the four borders of your vesture, with which you coverest thyself.</w:t>
      </w:r>
    </w:p>
    <w:p>
      <w:pPr>
        <w:pStyle w:val="Scripture"/>
      </w:pPr>
      <w:r>
        <w:rPr>
          <w:rFonts w:ascii="Arial" w:hAnsi="Arial"/>
          <w:b/>
          <w:color w:val="804826"/>
          <w:sz w:val="15"/>
        </w:rPr>
        <w:t xml:space="preserve">13 </w:t>
      </w:r>
      <w:r>
        <w:rPr>
          <w:rFonts w:ascii="Georgia" w:hAnsi="Georgia"/>
          <w:sz w:val="19"/>
        </w:rPr>
        <w:t>If any man take a wife, and go in to her, and hate her,</w:t>
      </w:r>
    </w:p>
    <w:p>
      <w:pPr>
        <w:pStyle w:val="Scripture"/>
      </w:pPr>
      <w:r>
        <w:rPr>
          <w:rFonts w:ascii="Arial" w:hAnsi="Arial"/>
          <w:b/>
          <w:color w:val="804826"/>
          <w:sz w:val="15"/>
        </w:rPr>
        <w:t xml:space="preserve">14 </w:t>
      </w:r>
      <w:r>
        <w:rPr>
          <w:rFonts w:ascii="Georgia" w:hAnsi="Georgia"/>
          <w:sz w:val="19"/>
        </w:rPr>
        <w:t>and lay shameful things to her charge, and bring up an evil name upon her, and say, I took this woman, and when I came near to her, I found not in her the tokens of virginity;</w:t>
      </w:r>
    </w:p>
    <w:p>
      <w:pPr>
        <w:pStyle w:val="Scripture"/>
      </w:pPr>
      <w:r>
        <w:rPr>
          <w:rFonts w:ascii="Arial" w:hAnsi="Arial"/>
          <w:b/>
          <w:color w:val="804826"/>
          <w:sz w:val="15"/>
        </w:rPr>
        <w:t xml:space="preserve">15 </w:t>
      </w:r>
      <w:r>
        <w:rPr>
          <w:rFonts w:ascii="Georgia" w:hAnsi="Georgia"/>
          <w:sz w:val="19"/>
        </w:rPr>
        <w:t>then shall the father of the damsel, and her mother, take and bring forth the tokens of the damsel’s virginity to the elders of the city in the gate;</w:t>
      </w:r>
    </w:p>
    <w:p>
      <w:pPr>
        <w:pStyle w:val="Scripture"/>
      </w:pPr>
      <w:r>
        <w:rPr>
          <w:rFonts w:ascii="Arial" w:hAnsi="Arial"/>
          <w:b/>
          <w:color w:val="804826"/>
          <w:sz w:val="15"/>
        </w:rPr>
        <w:t xml:space="preserve">16 </w:t>
      </w:r>
      <w:r>
        <w:rPr>
          <w:rFonts w:ascii="Georgia" w:hAnsi="Georgia"/>
          <w:sz w:val="19"/>
        </w:rPr>
        <w:t>and the damsel’s father shall say to the elders, I gave my daughter to this man to wife, and he hateth her;</w:t>
      </w:r>
    </w:p>
    <w:p>
      <w:pPr>
        <w:pStyle w:val="Scripture"/>
      </w:pPr>
      <w:r>
        <w:rPr>
          <w:rFonts w:ascii="Arial" w:hAnsi="Arial"/>
          <w:b/>
          <w:color w:val="804826"/>
          <w:sz w:val="15"/>
        </w:rPr>
        <w:t xml:space="preserve">17 </w:t>
      </w:r>
      <w:r>
        <w:rPr>
          <w:rFonts w:ascii="Georgia" w:hAnsi="Georgia"/>
          <w:sz w:val="19"/>
        </w:rPr>
        <w:t>and, lo, he has laid shameful things to her charge, saying, I found not in your daughter the tokens of virginity; and yet these are the tokens of my daughter’s virginity. And they shall spread the garment before the elders of the city.</w:t>
      </w:r>
    </w:p>
    <w:p>
      <w:pPr>
        <w:pStyle w:val="Scripture"/>
      </w:pPr>
      <w:r>
        <w:rPr>
          <w:rFonts w:ascii="Arial" w:hAnsi="Arial"/>
          <w:b/>
          <w:color w:val="804826"/>
          <w:sz w:val="15"/>
        </w:rPr>
        <w:t xml:space="preserve">18 </w:t>
      </w:r>
      <w:r>
        <w:rPr>
          <w:rFonts w:ascii="Georgia" w:hAnsi="Georgia"/>
          <w:sz w:val="19"/>
        </w:rPr>
        <w:t>And the elders of that city shall take the man and chastise him;</w:t>
      </w:r>
    </w:p>
    <w:p>
      <w:pPr>
        <w:pStyle w:val="Scripture"/>
      </w:pPr>
      <w:r>
        <w:rPr>
          <w:rFonts w:ascii="Arial" w:hAnsi="Arial"/>
          <w:b/>
          <w:color w:val="804826"/>
          <w:sz w:val="15"/>
        </w:rPr>
        <w:t xml:space="preserve">19 </w:t>
      </w:r>
      <w:r>
        <w:rPr>
          <w:rFonts w:ascii="Georgia" w:hAnsi="Georgia"/>
          <w:sz w:val="19"/>
        </w:rPr>
        <w:t>and they shall fine him a hundred shekels of silver, and give them to the father of the damsel, because he has brought up an evil name upon a virgin of Israel: and she shall be his wife; he may not put her away all his days.</w:t>
      </w:r>
    </w:p>
    <w:p>
      <w:pPr>
        <w:pStyle w:val="Scripture"/>
      </w:pPr>
      <w:r>
        <w:rPr>
          <w:rFonts w:ascii="Arial" w:hAnsi="Arial"/>
          <w:b/>
          <w:color w:val="804826"/>
          <w:sz w:val="15"/>
        </w:rPr>
        <w:t xml:space="preserve">20 </w:t>
      </w:r>
      <w:r>
        <w:rPr>
          <w:rFonts w:ascii="Georgia" w:hAnsi="Georgia"/>
          <w:sz w:val="19"/>
        </w:rPr>
        <w:t>But if this thing be true, that the tokens of virginity were not found in the damsel;</w:t>
      </w:r>
    </w:p>
    <w:p>
      <w:pPr>
        <w:pStyle w:val="Scripture"/>
      </w:pPr>
      <w:r>
        <w:rPr>
          <w:rFonts w:ascii="Arial" w:hAnsi="Arial"/>
          <w:b/>
          <w:color w:val="804826"/>
          <w:sz w:val="15"/>
        </w:rPr>
        <w:t xml:space="preserve">21 </w:t>
      </w:r>
      <w:r>
        <w:rPr>
          <w:rFonts w:ascii="Georgia" w:hAnsi="Georgia"/>
          <w:sz w:val="19"/>
        </w:rPr>
        <w:t>then they shall bring out the damsel to the door of her father’s house, and the men of her city shall stone her to death with stones, because she has performed folly in Israel, to play the harlot in her father’s house: so shall you put away the evil from the midst of you.</w:t>
      </w:r>
    </w:p>
    <w:p>
      <w:pPr>
        <w:pStyle w:val="Scripture"/>
      </w:pPr>
      <w:r>
        <w:rPr>
          <w:rFonts w:ascii="Arial" w:hAnsi="Arial"/>
          <w:b/>
          <w:color w:val="804826"/>
          <w:sz w:val="15"/>
        </w:rPr>
        <w:t xml:space="preserve">22 </w:t>
      </w:r>
      <w:r>
        <w:rPr>
          <w:rFonts w:ascii="Georgia" w:hAnsi="Georgia"/>
          <w:sz w:val="19"/>
        </w:rPr>
        <w:t>If a man be found lying with a woman married to a husband, then they shall both of them die, the man that lay with the woman, and the woman: so shall you put away the evil from Israel.</w:t>
      </w:r>
    </w:p>
    <w:p>
      <w:pPr>
        <w:pStyle w:val="Scripture"/>
      </w:pPr>
      <w:r>
        <w:rPr>
          <w:rFonts w:ascii="Arial" w:hAnsi="Arial"/>
          <w:b/>
          <w:color w:val="804826"/>
          <w:sz w:val="15"/>
        </w:rPr>
        <w:t xml:space="preserve">23 </w:t>
      </w:r>
      <w:r>
        <w:rPr>
          <w:rFonts w:ascii="Georgia" w:hAnsi="Georgia"/>
          <w:sz w:val="19"/>
        </w:rPr>
        <w:t>If there be a damsel that is a virgin betrothed to a husband, and a man find her in the city, and lie with her;</w:t>
      </w:r>
    </w:p>
    <w:p>
      <w:pPr>
        <w:pStyle w:val="Scripture"/>
      </w:pPr>
      <w:r>
        <w:rPr>
          <w:rFonts w:ascii="Arial" w:hAnsi="Arial"/>
          <w:b/>
          <w:color w:val="804826"/>
          <w:sz w:val="15"/>
        </w:rPr>
        <w:t xml:space="preserve">24 </w:t>
      </w:r>
      <w:r>
        <w:rPr>
          <w:rFonts w:ascii="Georgia" w:hAnsi="Georgia"/>
          <w:sz w:val="19"/>
        </w:rPr>
        <w:t>then you shall bring them both out to the gate of that city, and you shall stone them to death with stones; the damsel, because she cried not, being in the city; and the man, because he has humbled his neighbor’s wife: so you shall put away the evil from the midst of you.</w:t>
      </w:r>
    </w:p>
    <w:p>
      <w:pPr>
        <w:pStyle w:val="Scripture"/>
      </w:pPr>
      <w:r>
        <w:rPr>
          <w:rFonts w:ascii="Arial" w:hAnsi="Arial"/>
          <w:b/>
          <w:color w:val="804826"/>
          <w:sz w:val="15"/>
        </w:rPr>
        <w:t xml:space="preserve">25 </w:t>
      </w:r>
      <w:r>
        <w:rPr>
          <w:rFonts w:ascii="Georgia" w:hAnsi="Georgia"/>
          <w:sz w:val="19"/>
        </w:rPr>
        <w:t>But if the man find the damsel that is betrothed in the field, and the man force her, and lie with her; then the man only that lay with her shall die:</w:t>
      </w:r>
    </w:p>
    <w:p>
      <w:pPr>
        <w:pStyle w:val="Scripture"/>
      </w:pPr>
      <w:r>
        <w:rPr>
          <w:rFonts w:ascii="Arial" w:hAnsi="Arial"/>
          <w:b/>
          <w:color w:val="804826"/>
          <w:sz w:val="15"/>
        </w:rPr>
        <w:t xml:space="preserve">26 </w:t>
      </w:r>
      <w:r>
        <w:rPr>
          <w:rFonts w:ascii="Georgia" w:hAnsi="Georgia"/>
          <w:sz w:val="19"/>
        </w:rPr>
        <w:t>but to the damsel you shall do nothing; there is in the damsel no sin worthy of death: for as when a man riseth against his neighbor, and slayeth him, even so is this matter;</w:t>
      </w:r>
    </w:p>
    <w:p>
      <w:pPr>
        <w:pStyle w:val="Scripture"/>
      </w:pPr>
      <w:r>
        <w:rPr>
          <w:rFonts w:ascii="Arial" w:hAnsi="Arial"/>
          <w:b/>
          <w:color w:val="804826"/>
          <w:sz w:val="15"/>
        </w:rPr>
        <w:t xml:space="preserve">27 </w:t>
      </w:r>
      <w:r>
        <w:rPr>
          <w:rFonts w:ascii="Georgia" w:hAnsi="Georgia"/>
          <w:sz w:val="19"/>
        </w:rPr>
        <w:t>for he found her in the field, the betrothed damsel cried, and there was none to save her.</w:t>
      </w:r>
    </w:p>
    <w:p>
      <w:pPr>
        <w:pStyle w:val="Scripture"/>
      </w:pPr>
      <w:r>
        <w:rPr>
          <w:rFonts w:ascii="Arial" w:hAnsi="Arial"/>
          <w:b/>
          <w:color w:val="804826"/>
          <w:sz w:val="15"/>
        </w:rPr>
        <w:t xml:space="preserve">28 </w:t>
      </w:r>
      <w:r>
        <w:rPr>
          <w:rFonts w:ascii="Georgia" w:hAnsi="Georgia"/>
          <w:sz w:val="19"/>
        </w:rPr>
        <w:t>If a man find a damsel that is a virgin, that is not betrothed, and lay hold on her, and lie with her, and they be found;</w:t>
      </w:r>
    </w:p>
    <w:p>
      <w:pPr>
        <w:pStyle w:val="Scripture"/>
      </w:pPr>
      <w:r>
        <w:rPr>
          <w:rFonts w:ascii="Arial" w:hAnsi="Arial"/>
          <w:b/>
          <w:color w:val="804826"/>
          <w:sz w:val="15"/>
        </w:rPr>
        <w:t xml:space="preserve">29 </w:t>
      </w:r>
      <w:r>
        <w:rPr>
          <w:rFonts w:ascii="Georgia" w:hAnsi="Georgia"/>
          <w:sz w:val="19"/>
        </w:rPr>
        <w:t>then the man that lay with her shall give to the damsel’s father fifty shekels of silver, and she shall be his wife, because he has humbled her; he may not put her away all his days.</w:t>
      </w:r>
    </w:p>
    <w:p>
      <w:pPr>
        <w:pStyle w:val="Scripture"/>
      </w:pPr>
      <w:r>
        <w:rPr>
          <w:rFonts w:ascii="Arial" w:hAnsi="Arial"/>
          <w:b/>
          <w:color w:val="804826"/>
          <w:sz w:val="15"/>
        </w:rPr>
        <w:t xml:space="preserve">30 </w:t>
      </w:r>
      <w:r>
        <w:rPr>
          <w:rFonts w:ascii="Georgia" w:hAnsi="Georgia"/>
          <w:sz w:val="19"/>
        </w:rPr>
        <w:t>A man shall not take his father’s wife, and shall not uncover his father’s skirt.</w:t>
      </w:r>
    </w:p>
    <w:p>
      <w:pPr>
        <w:pStyle w:val="Heading2"/>
      </w:pPr>
      <w:r>
        <w:t>Chapter 23</w:t>
      </w:r>
    </w:p>
    <w:p>
      <w:pPr>
        <w:pStyle w:val="Scripture"/>
      </w:pPr>
      <w:r>
        <w:rPr>
          <w:rFonts w:ascii="Arial" w:hAnsi="Arial"/>
          <w:b/>
          <w:color w:val="804826"/>
          <w:sz w:val="15"/>
        </w:rPr>
        <w:t xml:space="preserve">1 </w:t>
      </w:r>
      <w:r>
        <w:rPr>
          <w:rFonts w:ascii="Georgia" w:hAnsi="Georgia"/>
          <w:sz w:val="19"/>
        </w:rPr>
        <w:t>He that is wounded in the stones, or has his privy member cut off, shall not enter into the assembly of YHWH–Yahweh.</w:t>
      </w:r>
    </w:p>
    <w:p>
      <w:pPr>
        <w:pStyle w:val="Scripture"/>
      </w:pPr>
      <w:r>
        <w:rPr>
          <w:rFonts w:ascii="Arial" w:hAnsi="Arial"/>
          <w:b/>
          <w:color w:val="804826"/>
          <w:sz w:val="15"/>
        </w:rPr>
        <w:t xml:space="preserve">2 </w:t>
      </w:r>
      <w:r>
        <w:rPr>
          <w:rFonts w:ascii="Georgia" w:hAnsi="Georgia"/>
          <w:sz w:val="19"/>
        </w:rPr>
        <w:t>A bastard shall not enter into the assembly of YHWH–Yahweh; even to the tenth generation shall none of his enter into the assembly of YHWH–Yahweh.</w:t>
      </w:r>
    </w:p>
    <w:p>
      <w:pPr>
        <w:pStyle w:val="Scripture"/>
      </w:pPr>
      <w:r>
        <w:rPr>
          <w:rFonts w:ascii="Arial" w:hAnsi="Arial"/>
          <w:b/>
          <w:color w:val="804826"/>
          <w:sz w:val="15"/>
        </w:rPr>
        <w:t xml:space="preserve">3 </w:t>
      </w:r>
      <w:r>
        <w:rPr>
          <w:rFonts w:ascii="Georgia" w:hAnsi="Georgia"/>
          <w:sz w:val="19"/>
        </w:rPr>
        <w:t>An Ammonite or a Moabite shall not enter into the assembly of YHWH–Yahweh; even to the tenth generation shall none belonging to them enter into the assembly of YHWH–Yahweh for ever:</w:t>
      </w:r>
    </w:p>
    <w:p>
      <w:pPr>
        <w:pStyle w:val="Scripture"/>
      </w:pPr>
      <w:r>
        <w:rPr>
          <w:rFonts w:ascii="Arial" w:hAnsi="Arial"/>
          <w:b/>
          <w:color w:val="804826"/>
          <w:sz w:val="15"/>
        </w:rPr>
        <w:t xml:space="preserve">4 </w:t>
      </w:r>
      <w:r>
        <w:rPr>
          <w:rFonts w:ascii="Georgia" w:hAnsi="Georgia"/>
          <w:sz w:val="19"/>
        </w:rPr>
        <w:t>because they met you not with bread and with water in the way, when you came forth out of Egypt, and because they hired against you Balaam the son of Beor from Pethor of Mesopotamia, to curse you.</w:t>
      </w:r>
    </w:p>
    <w:p>
      <w:pPr>
        <w:pStyle w:val="Scripture"/>
      </w:pPr>
      <w:r>
        <w:rPr>
          <w:rFonts w:ascii="Arial" w:hAnsi="Arial"/>
          <w:b/>
          <w:color w:val="804826"/>
          <w:sz w:val="15"/>
        </w:rPr>
        <w:t xml:space="preserve">5 </w:t>
      </w:r>
      <w:r>
        <w:rPr>
          <w:rFonts w:ascii="Georgia" w:hAnsi="Georgia"/>
          <w:sz w:val="19"/>
        </w:rPr>
        <w:t>Nevertheless YHWH–Yahweh your Elohim would not listen to Balaam; but YHWH–Yahweh your Elohim turned the curse into a blessing to you, because YHWH–Yahweh your Elohim loved you.</w:t>
      </w:r>
    </w:p>
    <w:p>
      <w:pPr>
        <w:pStyle w:val="Scripture"/>
      </w:pPr>
      <w:r>
        <w:rPr>
          <w:rFonts w:ascii="Arial" w:hAnsi="Arial"/>
          <w:b/>
          <w:color w:val="804826"/>
          <w:sz w:val="15"/>
        </w:rPr>
        <w:t xml:space="preserve">6 </w:t>
      </w:r>
      <w:r>
        <w:rPr>
          <w:rFonts w:ascii="Georgia" w:hAnsi="Georgia"/>
          <w:sz w:val="19"/>
        </w:rPr>
        <w:t>You shall not seek their peace nor their prosperity all your days for ever.</w:t>
      </w:r>
    </w:p>
    <w:p>
      <w:pPr>
        <w:pStyle w:val="Scripture"/>
      </w:pPr>
      <w:r>
        <w:rPr>
          <w:rFonts w:ascii="Arial" w:hAnsi="Arial"/>
          <w:b/>
          <w:color w:val="804826"/>
          <w:sz w:val="15"/>
        </w:rPr>
        <w:t xml:space="preserve">7 </w:t>
      </w:r>
      <w:r>
        <w:rPr>
          <w:rFonts w:ascii="Georgia" w:hAnsi="Georgia"/>
          <w:sz w:val="19"/>
        </w:rPr>
        <w:t>You shall not abhor an Edomite; for he is your brother: you shall not abhor an Egyptian, because you were a foreigner in his land.</w:t>
      </w:r>
    </w:p>
    <w:p>
      <w:pPr>
        <w:pStyle w:val="Scripture"/>
      </w:pPr>
      <w:r>
        <w:rPr>
          <w:rFonts w:ascii="Arial" w:hAnsi="Arial"/>
          <w:b/>
          <w:color w:val="804826"/>
          <w:sz w:val="15"/>
        </w:rPr>
        <w:t xml:space="preserve">8 </w:t>
      </w:r>
      <w:r>
        <w:rPr>
          <w:rFonts w:ascii="Georgia" w:hAnsi="Georgia"/>
          <w:sz w:val="19"/>
        </w:rPr>
        <w:t>The children of the third generation that are born to them shall enter into the assembly of YHWH–Yahweh.</w:t>
      </w:r>
    </w:p>
    <w:p>
      <w:pPr>
        <w:pStyle w:val="Scripture"/>
      </w:pPr>
      <w:r>
        <w:rPr>
          <w:rFonts w:ascii="Arial" w:hAnsi="Arial"/>
          <w:b/>
          <w:color w:val="804826"/>
          <w:sz w:val="15"/>
        </w:rPr>
        <w:t xml:space="preserve">9 </w:t>
      </w:r>
      <w:r>
        <w:rPr>
          <w:rFonts w:ascii="Georgia" w:hAnsi="Georgia"/>
          <w:sz w:val="19"/>
        </w:rPr>
        <w:t>When you go forth in camp against yours enemies, then you shall keep you from every evil thing.</w:t>
      </w:r>
    </w:p>
    <w:p>
      <w:pPr>
        <w:pStyle w:val="Scripture"/>
      </w:pPr>
      <w:r>
        <w:rPr>
          <w:rFonts w:ascii="Arial" w:hAnsi="Arial"/>
          <w:b/>
          <w:color w:val="804826"/>
          <w:sz w:val="15"/>
        </w:rPr>
        <w:t xml:space="preserve">10 </w:t>
      </w:r>
      <w:r>
        <w:rPr>
          <w:rFonts w:ascii="Georgia" w:hAnsi="Georgia"/>
          <w:sz w:val="19"/>
        </w:rPr>
        <w:t>If there be among you any man, that is not clean by reason of that which chanceth him by night, then shall he go abroad out of the camp, he shall not come within the camp:</w:t>
      </w:r>
    </w:p>
    <w:p>
      <w:pPr>
        <w:pStyle w:val="Scripture"/>
      </w:pPr>
      <w:r>
        <w:rPr>
          <w:rFonts w:ascii="Arial" w:hAnsi="Arial"/>
          <w:b/>
          <w:color w:val="804826"/>
          <w:sz w:val="15"/>
        </w:rPr>
        <w:t xml:space="preserve">11 </w:t>
      </w:r>
      <w:r>
        <w:rPr>
          <w:rFonts w:ascii="Georgia" w:hAnsi="Georgia"/>
          <w:sz w:val="19"/>
        </w:rPr>
        <w:t>but it shall be, when evening comes on, he shall bathe himself in water; and when the sun is down, he shall come within the camp.</w:t>
      </w:r>
    </w:p>
    <w:p>
      <w:pPr>
        <w:pStyle w:val="Scripture"/>
      </w:pPr>
      <w:r>
        <w:rPr>
          <w:rFonts w:ascii="Arial" w:hAnsi="Arial"/>
          <w:b/>
          <w:color w:val="804826"/>
          <w:sz w:val="15"/>
        </w:rPr>
        <w:t xml:space="preserve">12 </w:t>
      </w:r>
      <w:r>
        <w:rPr>
          <w:rFonts w:ascii="Georgia" w:hAnsi="Georgia"/>
          <w:sz w:val="19"/>
        </w:rPr>
        <w:t>You shall have a place also without the camp, where you shall go forth abroad:</w:t>
      </w:r>
    </w:p>
    <w:p>
      <w:pPr>
        <w:pStyle w:val="Scripture"/>
      </w:pPr>
      <w:r>
        <w:rPr>
          <w:rFonts w:ascii="Arial" w:hAnsi="Arial"/>
          <w:b/>
          <w:color w:val="804826"/>
          <w:sz w:val="15"/>
        </w:rPr>
        <w:t xml:space="preserve">13 </w:t>
      </w:r>
      <w:r>
        <w:rPr>
          <w:rFonts w:ascii="Georgia" w:hAnsi="Georgia"/>
          <w:sz w:val="19"/>
        </w:rPr>
        <w:t>and you shall have a paddle among your weapons; and it shall be, when you sit down abroad, you shall dig with it, and shall turn back and cover that which comes from you:</w:t>
      </w:r>
    </w:p>
    <w:p>
      <w:pPr>
        <w:pStyle w:val="Scripture"/>
      </w:pPr>
      <w:r>
        <w:rPr>
          <w:rFonts w:ascii="Arial" w:hAnsi="Arial"/>
          <w:b/>
          <w:color w:val="804826"/>
          <w:sz w:val="15"/>
        </w:rPr>
        <w:t xml:space="preserve">14 </w:t>
      </w:r>
      <w:r>
        <w:rPr>
          <w:rFonts w:ascii="Georgia" w:hAnsi="Georgia"/>
          <w:sz w:val="19"/>
        </w:rPr>
        <w:t>for YHWH–Yahweh your Elohim walks in the midst of your camp, to deliver you, and to give up yours enemies before you; therefore shall your camp be holy, that he may not see an unclean thing in you, and turn away from you.</w:t>
      </w:r>
    </w:p>
    <w:p>
      <w:pPr>
        <w:pStyle w:val="Scripture"/>
      </w:pPr>
      <w:r>
        <w:rPr>
          <w:rFonts w:ascii="Arial" w:hAnsi="Arial"/>
          <w:b/>
          <w:color w:val="804826"/>
          <w:sz w:val="15"/>
        </w:rPr>
        <w:t xml:space="preserve">15 </w:t>
      </w:r>
      <w:r>
        <w:rPr>
          <w:rFonts w:ascii="Georgia" w:hAnsi="Georgia"/>
          <w:sz w:val="19"/>
        </w:rPr>
        <w:t>You shall not deliver to his master a servant that is escaped from his master to you:</w:t>
      </w:r>
    </w:p>
    <w:p>
      <w:pPr>
        <w:pStyle w:val="Scripture"/>
      </w:pPr>
      <w:r>
        <w:rPr>
          <w:rFonts w:ascii="Arial" w:hAnsi="Arial"/>
          <w:b/>
          <w:color w:val="804826"/>
          <w:sz w:val="15"/>
        </w:rPr>
        <w:t xml:space="preserve">16 </w:t>
      </w:r>
      <w:r>
        <w:rPr>
          <w:rFonts w:ascii="Georgia" w:hAnsi="Georgia"/>
          <w:sz w:val="19"/>
        </w:rPr>
        <w:t>he shall dwell with you, in the midst of you, in the place which he shall choose within one of your gates, where it pleaseth him best: you shall not oppress him.</w:t>
      </w:r>
    </w:p>
    <w:p>
      <w:pPr>
        <w:pStyle w:val="Scripture"/>
      </w:pPr>
      <w:r>
        <w:rPr>
          <w:rFonts w:ascii="Arial" w:hAnsi="Arial"/>
          <w:b/>
          <w:color w:val="804826"/>
          <w:sz w:val="15"/>
        </w:rPr>
        <w:t xml:space="preserve">17 </w:t>
      </w:r>
      <w:r>
        <w:rPr>
          <w:rFonts w:ascii="Georgia" w:hAnsi="Georgia"/>
          <w:sz w:val="19"/>
        </w:rPr>
        <w:t>There shall be no prostitute of the daughters of Israel, neither shall there be a sodomite of the sons of Israel.</w:t>
      </w:r>
    </w:p>
    <w:p>
      <w:pPr>
        <w:pStyle w:val="Scripture"/>
      </w:pPr>
      <w:r>
        <w:rPr>
          <w:rFonts w:ascii="Arial" w:hAnsi="Arial"/>
          <w:b/>
          <w:color w:val="804826"/>
          <w:sz w:val="15"/>
        </w:rPr>
        <w:t xml:space="preserve">18 </w:t>
      </w:r>
      <w:r>
        <w:rPr>
          <w:rFonts w:ascii="Georgia" w:hAnsi="Georgia"/>
          <w:sz w:val="19"/>
        </w:rPr>
        <w:t>You shall not bring the hire of a harlot, or the wages of a dog, into the house of YHWH–Yahweh your Elohim for any vow: for even both these are an abomination to YHWH–Yahweh your Elohim.</w:t>
      </w:r>
    </w:p>
    <w:p>
      <w:pPr>
        <w:pStyle w:val="Scripture"/>
      </w:pPr>
      <w:r>
        <w:rPr>
          <w:rFonts w:ascii="Arial" w:hAnsi="Arial"/>
          <w:b/>
          <w:color w:val="804826"/>
          <w:sz w:val="15"/>
        </w:rPr>
        <w:t xml:space="preserve">19 </w:t>
      </w:r>
      <w:r>
        <w:rPr>
          <w:rFonts w:ascii="Georgia" w:hAnsi="Georgia"/>
          <w:sz w:val="19"/>
        </w:rPr>
        <w:t>You shall not lend upon interest to your brother; interest of money, interest of victuals, interest of anything that is lent upon interest.</w:t>
      </w:r>
    </w:p>
    <w:p>
      <w:pPr>
        <w:pStyle w:val="Scripture"/>
      </w:pPr>
      <w:r>
        <w:rPr>
          <w:rFonts w:ascii="Arial" w:hAnsi="Arial"/>
          <w:b/>
          <w:color w:val="804826"/>
          <w:sz w:val="15"/>
        </w:rPr>
        <w:t xml:space="preserve">20 </w:t>
      </w:r>
      <w:r>
        <w:rPr>
          <w:rFonts w:ascii="Georgia" w:hAnsi="Georgia"/>
          <w:sz w:val="19"/>
        </w:rPr>
        <w:t>To a foreigner you may lend upon interest; but to your brother you shall not lend upon interest, that YHWH–Yahweh your Elohim may bless you in all that you puttest your hand to, in the land where you go in to possess it.</w:t>
      </w:r>
    </w:p>
    <w:p>
      <w:pPr>
        <w:pStyle w:val="Scripture"/>
      </w:pPr>
      <w:r>
        <w:rPr>
          <w:rFonts w:ascii="Arial" w:hAnsi="Arial"/>
          <w:b/>
          <w:color w:val="804826"/>
          <w:sz w:val="15"/>
        </w:rPr>
        <w:t xml:space="preserve">21 </w:t>
      </w:r>
      <w:r>
        <w:rPr>
          <w:rFonts w:ascii="Georgia" w:hAnsi="Georgia"/>
          <w:sz w:val="19"/>
        </w:rPr>
        <w:t>When you shall vow a vow to YHWH–Yahweh your Elohim, you shall not be slack to pay it: for YHWH–Yahweh your Elohim will surely require it of you; and it would be sin in you.</w:t>
      </w:r>
    </w:p>
    <w:p>
      <w:pPr>
        <w:pStyle w:val="Scripture"/>
      </w:pPr>
      <w:r>
        <w:rPr>
          <w:rFonts w:ascii="Arial" w:hAnsi="Arial"/>
          <w:b/>
          <w:color w:val="804826"/>
          <w:sz w:val="15"/>
        </w:rPr>
        <w:t xml:space="preserve">22 </w:t>
      </w:r>
      <w:r>
        <w:rPr>
          <w:rFonts w:ascii="Georgia" w:hAnsi="Georgia"/>
          <w:sz w:val="19"/>
        </w:rPr>
        <w:t>But if you shall forbear to vow, it shall be no sin in you.</w:t>
      </w:r>
    </w:p>
    <w:p>
      <w:pPr>
        <w:pStyle w:val="Scripture"/>
      </w:pPr>
      <w:r>
        <w:rPr>
          <w:rFonts w:ascii="Arial" w:hAnsi="Arial"/>
          <w:b/>
          <w:color w:val="804826"/>
          <w:sz w:val="15"/>
        </w:rPr>
        <w:t xml:space="preserve">23 </w:t>
      </w:r>
      <w:r>
        <w:rPr>
          <w:rFonts w:ascii="Georgia" w:hAnsi="Georgia"/>
          <w:sz w:val="19"/>
        </w:rPr>
        <w:t>That which is gone out of your lips you shall observe and do; according as you have vowed to YHWH–Yahweh your Elohim, a freewill-offering, which you have promised with your mouth.</w:t>
      </w:r>
    </w:p>
    <w:p>
      <w:pPr>
        <w:pStyle w:val="Scripture"/>
      </w:pPr>
      <w:r>
        <w:rPr>
          <w:rFonts w:ascii="Arial" w:hAnsi="Arial"/>
          <w:b/>
          <w:color w:val="804826"/>
          <w:sz w:val="15"/>
        </w:rPr>
        <w:t xml:space="preserve">24 </w:t>
      </w:r>
      <w:r>
        <w:rPr>
          <w:rFonts w:ascii="Georgia" w:hAnsi="Georgia"/>
          <w:sz w:val="19"/>
        </w:rPr>
        <w:t>When you come into your neighbor’s vineyard, then you may eat of grapes your fill at yours own pleasure; but you shall not put any in your vessel.</w:t>
      </w:r>
    </w:p>
    <w:p>
      <w:pPr>
        <w:pStyle w:val="Scripture"/>
      </w:pPr>
      <w:r>
        <w:rPr>
          <w:rFonts w:ascii="Arial" w:hAnsi="Arial"/>
          <w:b/>
          <w:color w:val="804826"/>
          <w:sz w:val="15"/>
        </w:rPr>
        <w:t xml:space="preserve">25 </w:t>
      </w:r>
      <w:r>
        <w:rPr>
          <w:rFonts w:ascii="Georgia" w:hAnsi="Georgia"/>
          <w:sz w:val="19"/>
        </w:rPr>
        <w:t>When you come into your neighbor’s standing grain, then you may pluck the ears with your hand; but you shall not move a sickle to your neighbor’s standing grain.</w:t>
      </w:r>
    </w:p>
    <w:p>
      <w:pPr>
        <w:pStyle w:val="Heading2"/>
      </w:pPr>
      <w:r>
        <w:t>Chapter 24</w:t>
      </w:r>
    </w:p>
    <w:p>
      <w:pPr>
        <w:pStyle w:val="Scripture"/>
      </w:pPr>
      <w:r>
        <w:rPr>
          <w:rFonts w:ascii="Arial" w:hAnsi="Arial"/>
          <w:b/>
          <w:color w:val="804826"/>
          <w:sz w:val="15"/>
        </w:rPr>
        <w:t xml:space="preserve">1 </w:t>
      </w:r>
      <w:r>
        <w:rPr>
          <w:rFonts w:ascii="Georgia" w:hAnsi="Georgia"/>
          <w:sz w:val="19"/>
        </w:rPr>
        <w:t>When a man takes a wife, and marrieth her, then it shall be, if she find no favor in his eyes, because he has found some unseemly thing in her, that he shall write her a bill of divorcement, and give it in her hand, and send her out of his house.</w:t>
      </w:r>
    </w:p>
    <w:p>
      <w:pPr>
        <w:pStyle w:val="Scripture"/>
      </w:pPr>
      <w:r>
        <w:rPr>
          <w:rFonts w:ascii="Arial" w:hAnsi="Arial"/>
          <w:b/>
          <w:color w:val="804826"/>
          <w:sz w:val="15"/>
        </w:rPr>
        <w:t xml:space="preserve">2 </w:t>
      </w:r>
      <w:r>
        <w:rPr>
          <w:rFonts w:ascii="Georgia" w:hAnsi="Georgia"/>
          <w:sz w:val="19"/>
        </w:rPr>
        <w:t>And when she is departed out of his house, she may go and be another man’s wife.</w:t>
      </w:r>
    </w:p>
    <w:p>
      <w:pPr>
        <w:pStyle w:val="Scripture"/>
      </w:pPr>
      <w:r>
        <w:rPr>
          <w:rFonts w:ascii="Arial" w:hAnsi="Arial"/>
          <w:b/>
          <w:color w:val="804826"/>
          <w:sz w:val="15"/>
        </w:rPr>
        <w:t xml:space="preserve">3 </w:t>
      </w:r>
      <w:r>
        <w:rPr>
          <w:rFonts w:ascii="Georgia" w:hAnsi="Georgia"/>
          <w:sz w:val="19"/>
        </w:rPr>
        <w:t>And if the latter husband hate her, and write her a bill of divorcement, and give it in her hand, and send her out of his house; or if the latter husband die, who took her to be his wife;</w:t>
      </w:r>
    </w:p>
    <w:p>
      <w:pPr>
        <w:pStyle w:val="Scripture"/>
      </w:pPr>
      <w:r>
        <w:rPr>
          <w:rFonts w:ascii="Arial" w:hAnsi="Arial"/>
          <w:b/>
          <w:color w:val="804826"/>
          <w:sz w:val="15"/>
        </w:rPr>
        <w:t xml:space="preserve">4 </w:t>
      </w:r>
      <w:r>
        <w:rPr>
          <w:rFonts w:ascii="Georgia" w:hAnsi="Georgia"/>
          <w:sz w:val="19"/>
        </w:rPr>
        <w:t>her former husband, who sent her away, may not take her again to be his wife, after that she is defiled; for that is abomination before YHWH–Yahweh: and you shall not cause the land to sin, which YHWH–Yahweh your Elohim gives you for an inheritance.</w:t>
      </w:r>
    </w:p>
    <w:p>
      <w:pPr>
        <w:pStyle w:val="Scripture"/>
      </w:pPr>
      <w:r>
        <w:rPr>
          <w:rFonts w:ascii="Arial" w:hAnsi="Arial"/>
          <w:b/>
          <w:color w:val="804826"/>
          <w:sz w:val="15"/>
        </w:rPr>
        <w:t xml:space="preserve">5 </w:t>
      </w:r>
      <w:r>
        <w:rPr>
          <w:rFonts w:ascii="Georgia" w:hAnsi="Georgia"/>
          <w:sz w:val="19"/>
        </w:rPr>
        <w:t>When a man takes a new wife, he shall not go out in the host, neither shall he be charged with any business: he shall be free at home one year, and shall cheer his wife whom he has taken.</w:t>
      </w:r>
    </w:p>
    <w:p>
      <w:pPr>
        <w:pStyle w:val="Scripture"/>
      </w:pPr>
      <w:r>
        <w:rPr>
          <w:rFonts w:ascii="Arial" w:hAnsi="Arial"/>
          <w:b/>
          <w:color w:val="804826"/>
          <w:sz w:val="15"/>
        </w:rPr>
        <w:t xml:space="preserve">6 </w:t>
      </w:r>
      <w:r>
        <w:rPr>
          <w:rFonts w:ascii="Georgia" w:hAnsi="Georgia"/>
          <w:sz w:val="19"/>
        </w:rPr>
        <w:t>No man shall take the mill or the upper millstone to pledge; for he takes a man’s life to pledge.</w:t>
      </w:r>
    </w:p>
    <w:p>
      <w:pPr>
        <w:pStyle w:val="Scripture"/>
      </w:pPr>
      <w:r>
        <w:rPr>
          <w:rFonts w:ascii="Arial" w:hAnsi="Arial"/>
          <w:b/>
          <w:color w:val="804826"/>
          <w:sz w:val="15"/>
        </w:rPr>
        <w:t xml:space="preserve">7 </w:t>
      </w:r>
      <w:r>
        <w:rPr>
          <w:rFonts w:ascii="Georgia" w:hAnsi="Georgia"/>
          <w:sz w:val="19"/>
        </w:rPr>
        <w:t>If a man be found stealing any of his brothers of the children of Israel, and he deal with him as a slave, or sell him; then that thief shall die: so shall you put away the evil from the midst of you.</w:t>
      </w:r>
    </w:p>
    <w:p>
      <w:pPr>
        <w:pStyle w:val="Scripture"/>
      </w:pPr>
      <w:r>
        <w:rPr>
          <w:rFonts w:ascii="Arial" w:hAnsi="Arial"/>
          <w:b/>
          <w:color w:val="804826"/>
          <w:sz w:val="15"/>
        </w:rPr>
        <w:t xml:space="preserve">8 </w:t>
      </w:r>
      <w:r>
        <w:rPr>
          <w:rFonts w:ascii="Georgia" w:hAnsi="Georgia"/>
          <w:sz w:val="19"/>
        </w:rPr>
        <w:t>Take heed in the plague of leprosy, that you observe diligently, and do according to all that the priests the Levites shall teach you: as I commanded them, so you shall observe to do.</w:t>
      </w:r>
    </w:p>
    <w:p>
      <w:pPr>
        <w:pStyle w:val="Scripture"/>
      </w:pPr>
      <w:r>
        <w:rPr>
          <w:rFonts w:ascii="Arial" w:hAnsi="Arial"/>
          <w:b/>
          <w:color w:val="804826"/>
          <w:sz w:val="15"/>
        </w:rPr>
        <w:t xml:space="preserve">9 </w:t>
      </w:r>
      <w:r>
        <w:rPr>
          <w:rFonts w:ascii="Georgia" w:hAnsi="Georgia"/>
          <w:sz w:val="19"/>
        </w:rPr>
        <w:t>Remember what YHWH–Yahweh your Elohim did to Miriam, by the way as you came forth out of Egypt.</w:t>
      </w:r>
    </w:p>
    <w:p>
      <w:pPr>
        <w:pStyle w:val="Scripture"/>
      </w:pPr>
      <w:r>
        <w:rPr>
          <w:rFonts w:ascii="Arial" w:hAnsi="Arial"/>
          <w:b/>
          <w:color w:val="804826"/>
          <w:sz w:val="15"/>
        </w:rPr>
        <w:t xml:space="preserve">10 </w:t>
      </w:r>
      <w:r>
        <w:rPr>
          <w:rFonts w:ascii="Georgia" w:hAnsi="Georgia"/>
          <w:sz w:val="19"/>
        </w:rPr>
        <w:t>When you do lend your neighbor any manner of loan, you shall not go into his house to fetch his pledge.</w:t>
      </w:r>
    </w:p>
    <w:p>
      <w:pPr>
        <w:pStyle w:val="Scripture"/>
      </w:pPr>
      <w:r>
        <w:rPr>
          <w:rFonts w:ascii="Arial" w:hAnsi="Arial"/>
          <w:b/>
          <w:color w:val="804826"/>
          <w:sz w:val="15"/>
        </w:rPr>
        <w:t xml:space="preserve">11 </w:t>
      </w:r>
      <w:r>
        <w:rPr>
          <w:rFonts w:ascii="Georgia" w:hAnsi="Georgia"/>
          <w:sz w:val="19"/>
        </w:rPr>
        <w:t>You shall stand without, and the man to whom you do lend shall bring forth the pledge without to you.</w:t>
      </w:r>
    </w:p>
    <w:p>
      <w:pPr>
        <w:pStyle w:val="Scripture"/>
      </w:pPr>
      <w:r>
        <w:rPr>
          <w:rFonts w:ascii="Arial" w:hAnsi="Arial"/>
          <w:b/>
          <w:color w:val="804826"/>
          <w:sz w:val="15"/>
        </w:rPr>
        <w:t xml:space="preserve">12 </w:t>
      </w:r>
      <w:r>
        <w:rPr>
          <w:rFonts w:ascii="Georgia" w:hAnsi="Georgia"/>
          <w:sz w:val="19"/>
        </w:rPr>
        <w:t>And if he be a poor man, you shall not sleep with his pledge;</w:t>
      </w:r>
    </w:p>
    <w:p>
      <w:pPr>
        <w:pStyle w:val="Scripture"/>
      </w:pPr>
      <w:r>
        <w:rPr>
          <w:rFonts w:ascii="Arial" w:hAnsi="Arial"/>
          <w:b/>
          <w:color w:val="804826"/>
          <w:sz w:val="15"/>
        </w:rPr>
        <w:t xml:space="preserve">13 </w:t>
      </w:r>
      <w:r>
        <w:rPr>
          <w:rFonts w:ascii="Georgia" w:hAnsi="Georgia"/>
          <w:sz w:val="19"/>
        </w:rPr>
        <w:t>you shall surely restore to him the pledge when the sun goes down, that he may sleep in his garment, and bless you: and it shall be righteousness to you before YHWH–Yahweh your Elohim.</w:t>
      </w:r>
    </w:p>
    <w:p>
      <w:pPr>
        <w:pStyle w:val="Scripture"/>
      </w:pPr>
      <w:r>
        <w:rPr>
          <w:rFonts w:ascii="Arial" w:hAnsi="Arial"/>
          <w:b/>
          <w:color w:val="804826"/>
          <w:sz w:val="15"/>
        </w:rPr>
        <w:t xml:space="preserve">14 </w:t>
      </w:r>
      <w:r>
        <w:rPr>
          <w:rFonts w:ascii="Georgia" w:hAnsi="Georgia"/>
          <w:sz w:val="19"/>
        </w:rPr>
        <w:t>You shall not oppress a hired servant that is poor and needy, whether he be of your brothers, or of your foreigners that are in your land within your gates:</w:t>
      </w:r>
    </w:p>
    <w:p>
      <w:pPr>
        <w:pStyle w:val="Scripture"/>
      </w:pPr>
      <w:r>
        <w:rPr>
          <w:rFonts w:ascii="Arial" w:hAnsi="Arial"/>
          <w:b/>
          <w:color w:val="804826"/>
          <w:sz w:val="15"/>
        </w:rPr>
        <w:t xml:space="preserve">15 </w:t>
      </w:r>
      <w:r>
        <w:rPr>
          <w:rFonts w:ascii="Georgia" w:hAnsi="Georgia"/>
          <w:sz w:val="19"/>
        </w:rPr>
        <w:t>in his day you shall give him his hire, neither shall the sun go down upon it (for he is poor, and sets his heart upon it); lest he cry against you to YHWH–Yahweh, and it be sin to you.</w:t>
      </w:r>
    </w:p>
    <w:p>
      <w:pPr>
        <w:pStyle w:val="Scripture"/>
      </w:pPr>
      <w:r>
        <w:rPr>
          <w:rFonts w:ascii="Arial" w:hAnsi="Arial"/>
          <w:b/>
          <w:color w:val="804826"/>
          <w:sz w:val="15"/>
        </w:rPr>
        <w:t xml:space="preserve">16 </w:t>
      </w:r>
      <w:r>
        <w:rPr>
          <w:rFonts w:ascii="Georgia" w:hAnsi="Georgia"/>
          <w:sz w:val="19"/>
        </w:rPr>
        <w:t>The fathers shall not be put to death for the children, neither shall the children be put to death for the fathers: every man shall be put to death for his own sin.</w:t>
      </w:r>
    </w:p>
    <w:p>
      <w:pPr>
        <w:pStyle w:val="Scripture"/>
      </w:pPr>
      <w:r>
        <w:rPr>
          <w:rFonts w:ascii="Arial" w:hAnsi="Arial"/>
          <w:b/>
          <w:color w:val="804826"/>
          <w:sz w:val="15"/>
        </w:rPr>
        <w:t xml:space="preserve">17 </w:t>
      </w:r>
      <w:r>
        <w:rPr>
          <w:rFonts w:ascii="Georgia" w:hAnsi="Georgia"/>
          <w:sz w:val="19"/>
        </w:rPr>
        <w:t>You shall not wrest the justice due to the foreigner, or to the fatherless, nor take the widow’s raiment to pledge;</w:t>
      </w:r>
    </w:p>
    <w:p>
      <w:pPr>
        <w:pStyle w:val="Scripture"/>
      </w:pPr>
      <w:r>
        <w:rPr>
          <w:rFonts w:ascii="Arial" w:hAnsi="Arial"/>
          <w:b/>
          <w:color w:val="804826"/>
          <w:sz w:val="15"/>
        </w:rPr>
        <w:t xml:space="preserve">18 </w:t>
      </w:r>
      <w:r>
        <w:rPr>
          <w:rFonts w:ascii="Georgia" w:hAnsi="Georgia"/>
          <w:sz w:val="19"/>
        </w:rPr>
        <w:t>but you shall remember that you were a male servant in Egypt, and YHWH–Yahweh your Elohim redeemed you thence: therefore I command you to do this thing.</w:t>
      </w:r>
    </w:p>
    <w:p>
      <w:pPr>
        <w:pStyle w:val="Scripture"/>
      </w:pPr>
      <w:r>
        <w:rPr>
          <w:rFonts w:ascii="Arial" w:hAnsi="Arial"/>
          <w:b/>
          <w:color w:val="804826"/>
          <w:sz w:val="15"/>
        </w:rPr>
        <w:t xml:space="preserve">19 </w:t>
      </w:r>
      <w:r>
        <w:rPr>
          <w:rFonts w:ascii="Georgia" w:hAnsi="Georgia"/>
          <w:sz w:val="19"/>
        </w:rPr>
        <w:t>When you reap your harvest in your field, and have forgot a sheaf in the field, you shall not go again to fetch it: it shall be for the foreigner, for the fatherless, and for the widow; that YHWH–Yahweh your Elohim may bless you in all the work of your hands.</w:t>
      </w:r>
    </w:p>
    <w:p>
      <w:pPr>
        <w:pStyle w:val="Scripture"/>
      </w:pPr>
      <w:r>
        <w:rPr>
          <w:rFonts w:ascii="Arial" w:hAnsi="Arial"/>
          <w:b/>
          <w:color w:val="804826"/>
          <w:sz w:val="15"/>
        </w:rPr>
        <w:t xml:space="preserve">20 </w:t>
      </w:r>
      <w:r>
        <w:rPr>
          <w:rFonts w:ascii="Georgia" w:hAnsi="Georgia"/>
          <w:sz w:val="19"/>
        </w:rPr>
        <w:t>When you beatest yours olive-tree, you shall not go over the boughs again: it shall be for the foreigner, for the fatherless, and for the widow.</w:t>
      </w:r>
    </w:p>
    <w:p>
      <w:pPr>
        <w:pStyle w:val="Scripture"/>
      </w:pPr>
      <w:r>
        <w:rPr>
          <w:rFonts w:ascii="Arial" w:hAnsi="Arial"/>
          <w:b/>
          <w:color w:val="804826"/>
          <w:sz w:val="15"/>
        </w:rPr>
        <w:t xml:space="preserve">21 </w:t>
      </w:r>
      <w:r>
        <w:rPr>
          <w:rFonts w:ascii="Georgia" w:hAnsi="Georgia"/>
          <w:sz w:val="19"/>
        </w:rPr>
        <w:t>When you gatherest the grapes of your vineyard, you shall not glean it after you: it shall be for the foreigner, for the fatherless, and for the widow.</w:t>
      </w:r>
    </w:p>
    <w:p>
      <w:pPr>
        <w:pStyle w:val="Scripture"/>
      </w:pPr>
      <w:r>
        <w:rPr>
          <w:rFonts w:ascii="Arial" w:hAnsi="Arial"/>
          <w:b/>
          <w:color w:val="804826"/>
          <w:sz w:val="15"/>
        </w:rPr>
        <w:t xml:space="preserve">22 </w:t>
      </w:r>
      <w:r>
        <w:rPr>
          <w:rFonts w:ascii="Georgia" w:hAnsi="Georgia"/>
          <w:sz w:val="19"/>
        </w:rPr>
        <w:t>And you shall remember that you were a male servant in the land of Egypt: therefore I command you to do this thing.</w:t>
      </w:r>
    </w:p>
    <w:p>
      <w:pPr>
        <w:pStyle w:val="Heading2"/>
      </w:pPr>
      <w:r>
        <w:t>Chapter 25</w:t>
      </w:r>
    </w:p>
    <w:p>
      <w:pPr>
        <w:pStyle w:val="Scripture"/>
      </w:pPr>
      <w:r>
        <w:rPr>
          <w:rFonts w:ascii="Arial" w:hAnsi="Arial"/>
          <w:b/>
          <w:color w:val="804826"/>
          <w:sz w:val="15"/>
        </w:rPr>
        <w:t xml:space="preserve">1 </w:t>
      </w:r>
      <w:r>
        <w:rPr>
          <w:rFonts w:ascii="Georgia" w:hAnsi="Georgia"/>
          <w:sz w:val="19"/>
        </w:rPr>
        <w:t>If there be a controversy between men, and they come to judgment, and the judges judge them; then they shall justify the righteous, and condemn the wicked.</w:t>
      </w:r>
    </w:p>
    <w:p>
      <w:pPr>
        <w:pStyle w:val="Scripture"/>
      </w:pPr>
      <w:r>
        <w:rPr>
          <w:rFonts w:ascii="Arial" w:hAnsi="Arial"/>
          <w:b/>
          <w:color w:val="804826"/>
          <w:sz w:val="15"/>
        </w:rPr>
        <w:t xml:space="preserve">2 </w:t>
      </w:r>
      <w:r>
        <w:rPr>
          <w:rFonts w:ascii="Georgia" w:hAnsi="Georgia"/>
          <w:sz w:val="19"/>
        </w:rPr>
        <w:t>And it shall be, if the wicked man be worthy to be beaten, that the judge shall cause him to lie down, and to be beaten before his face, according to his wickedness, by number.</w:t>
      </w:r>
    </w:p>
    <w:p>
      <w:pPr>
        <w:pStyle w:val="Scripture"/>
      </w:pPr>
      <w:r>
        <w:rPr>
          <w:rFonts w:ascii="Arial" w:hAnsi="Arial"/>
          <w:b/>
          <w:color w:val="804826"/>
          <w:sz w:val="15"/>
        </w:rPr>
        <w:t xml:space="preserve">3 </w:t>
      </w:r>
      <w:r>
        <w:rPr>
          <w:rFonts w:ascii="Georgia" w:hAnsi="Georgia"/>
          <w:sz w:val="19"/>
        </w:rPr>
        <w:t>Forty stripes he may give him, he shall not exceed; lest, if he should exceed, and beat him above these with many stripes, then your brother should seem vile to you.</w:t>
      </w:r>
    </w:p>
    <w:p>
      <w:pPr>
        <w:pStyle w:val="Scripture"/>
      </w:pPr>
      <w:r>
        <w:rPr>
          <w:rFonts w:ascii="Arial" w:hAnsi="Arial"/>
          <w:b/>
          <w:color w:val="804826"/>
          <w:sz w:val="15"/>
        </w:rPr>
        <w:t xml:space="preserve">4 </w:t>
      </w:r>
      <w:r>
        <w:rPr>
          <w:rFonts w:ascii="Georgia" w:hAnsi="Georgia"/>
          <w:sz w:val="19"/>
        </w:rPr>
        <w:t>You shall not muzzle the ox when he treadeth out the grain.</w:t>
      </w:r>
    </w:p>
    <w:p>
      <w:pPr>
        <w:pStyle w:val="Scripture"/>
      </w:pPr>
      <w:r>
        <w:rPr>
          <w:rFonts w:ascii="Arial" w:hAnsi="Arial"/>
          <w:b/>
          <w:color w:val="804826"/>
          <w:sz w:val="15"/>
        </w:rPr>
        <w:t xml:space="preserve">5 </w:t>
      </w:r>
      <w:r>
        <w:rPr>
          <w:rFonts w:ascii="Georgia" w:hAnsi="Georgia"/>
          <w:sz w:val="19"/>
        </w:rPr>
        <w:t>If brothers dwell together, and one of them die, and have no son, the wife of the dead shall not be married without to a stranger: her husband’s brother shall go in to her, and take her to him to wife, and perform the duty of a husband’s brother to her.</w:t>
      </w:r>
    </w:p>
    <w:p>
      <w:pPr>
        <w:pStyle w:val="Scripture"/>
      </w:pPr>
      <w:r>
        <w:rPr>
          <w:rFonts w:ascii="Arial" w:hAnsi="Arial"/>
          <w:b/>
          <w:color w:val="804826"/>
          <w:sz w:val="15"/>
        </w:rPr>
        <w:t xml:space="preserve">6 </w:t>
      </w:r>
      <w:r>
        <w:rPr>
          <w:rFonts w:ascii="Georgia" w:hAnsi="Georgia"/>
          <w:sz w:val="19"/>
        </w:rPr>
        <w:t>And it shall be, that the first-born that she beareth shall succeed in the name of his brother that is dead, that his name be not blotted out of Israel.</w:t>
      </w:r>
    </w:p>
    <w:p>
      <w:pPr>
        <w:pStyle w:val="Scripture"/>
      </w:pPr>
      <w:r>
        <w:rPr>
          <w:rFonts w:ascii="Arial" w:hAnsi="Arial"/>
          <w:b/>
          <w:color w:val="804826"/>
          <w:sz w:val="15"/>
        </w:rPr>
        <w:t xml:space="preserve">7 </w:t>
      </w:r>
      <w:r>
        <w:rPr>
          <w:rFonts w:ascii="Georgia" w:hAnsi="Georgia"/>
          <w:sz w:val="19"/>
        </w:rPr>
        <w:t>And if the man like not to take his brother’s wife, then his brother’s wife shall go up to the gate to the elders, and say, My husband’s brother refuseth to raise up to his brother a name in Israel; he will not perform the duty of a husband’s brother to me.</w:t>
      </w:r>
    </w:p>
    <w:p>
      <w:pPr>
        <w:pStyle w:val="Scripture"/>
      </w:pPr>
      <w:r>
        <w:rPr>
          <w:rFonts w:ascii="Arial" w:hAnsi="Arial"/>
          <w:b/>
          <w:color w:val="804826"/>
          <w:sz w:val="15"/>
        </w:rPr>
        <w:t xml:space="preserve">8 </w:t>
      </w:r>
      <w:r>
        <w:rPr>
          <w:rFonts w:ascii="Georgia" w:hAnsi="Georgia"/>
          <w:sz w:val="19"/>
        </w:rPr>
        <w:t>Then the elders of his city shall call him, and speak to him: and if he stand, and say, I like not to take her;</w:t>
      </w:r>
    </w:p>
    <w:p>
      <w:pPr>
        <w:pStyle w:val="Scripture"/>
      </w:pPr>
      <w:r>
        <w:rPr>
          <w:rFonts w:ascii="Arial" w:hAnsi="Arial"/>
          <w:b/>
          <w:color w:val="804826"/>
          <w:sz w:val="15"/>
        </w:rPr>
        <w:t xml:space="preserve">9 </w:t>
      </w:r>
      <w:r>
        <w:rPr>
          <w:rFonts w:ascii="Georgia" w:hAnsi="Georgia"/>
          <w:sz w:val="19"/>
        </w:rPr>
        <w:t>then shall his brother’s wife come to him in the presence of the elders, and loose his shoe from off his foot, and spit in his face; and she shall answer and say, So shall it be done to the man that does not build up his brother’s house.</w:t>
      </w:r>
    </w:p>
    <w:p>
      <w:pPr>
        <w:pStyle w:val="Scripture"/>
      </w:pPr>
      <w:r>
        <w:rPr>
          <w:rFonts w:ascii="Arial" w:hAnsi="Arial"/>
          <w:b/>
          <w:color w:val="804826"/>
          <w:sz w:val="15"/>
        </w:rPr>
        <w:t xml:space="preserve">10 </w:t>
      </w:r>
      <w:r>
        <w:rPr>
          <w:rFonts w:ascii="Georgia" w:hAnsi="Georgia"/>
          <w:sz w:val="19"/>
        </w:rPr>
        <w:t>And his name shall be called in Israel, The house of him that has his shoe loosed.</w:t>
      </w:r>
    </w:p>
    <w:p>
      <w:pPr>
        <w:pStyle w:val="Scripture"/>
      </w:pPr>
      <w:r>
        <w:rPr>
          <w:rFonts w:ascii="Arial" w:hAnsi="Arial"/>
          <w:b/>
          <w:color w:val="804826"/>
          <w:sz w:val="15"/>
        </w:rPr>
        <w:t xml:space="preserve">11 </w:t>
      </w:r>
      <w:r>
        <w:rPr>
          <w:rFonts w:ascii="Georgia" w:hAnsi="Georgia"/>
          <w:sz w:val="19"/>
        </w:rPr>
        <w:t>When men strive together one with another, and the wife of the one draweth near to deliver her husband out of the hand of him that smiteth him, and putteth forth her hand, and takes him by the secrets;</w:t>
      </w:r>
    </w:p>
    <w:p>
      <w:pPr>
        <w:pStyle w:val="Scripture"/>
      </w:pPr>
      <w:r>
        <w:rPr>
          <w:rFonts w:ascii="Arial" w:hAnsi="Arial"/>
          <w:b/>
          <w:color w:val="804826"/>
          <w:sz w:val="15"/>
        </w:rPr>
        <w:t xml:space="preserve">12 </w:t>
      </w:r>
      <w:r>
        <w:rPr>
          <w:rFonts w:ascii="Georgia" w:hAnsi="Georgia"/>
          <w:sz w:val="19"/>
        </w:rPr>
        <w:t>then you shall cut off her hand, yours eye shall have no pity.</w:t>
      </w:r>
    </w:p>
    <w:p>
      <w:pPr>
        <w:pStyle w:val="Scripture"/>
      </w:pPr>
      <w:r>
        <w:rPr>
          <w:rFonts w:ascii="Arial" w:hAnsi="Arial"/>
          <w:b/>
          <w:color w:val="804826"/>
          <w:sz w:val="15"/>
        </w:rPr>
        <w:t xml:space="preserve">13 </w:t>
      </w:r>
      <w:r>
        <w:rPr>
          <w:rFonts w:ascii="Georgia" w:hAnsi="Georgia"/>
          <w:sz w:val="19"/>
        </w:rPr>
        <w:t>You shall not have in your bag diverse weights, a great and a small.</w:t>
      </w:r>
    </w:p>
    <w:p>
      <w:pPr>
        <w:pStyle w:val="Scripture"/>
      </w:pPr>
      <w:r>
        <w:rPr>
          <w:rFonts w:ascii="Arial" w:hAnsi="Arial"/>
          <w:b/>
          <w:color w:val="804826"/>
          <w:sz w:val="15"/>
        </w:rPr>
        <w:t xml:space="preserve">14 </w:t>
      </w:r>
      <w:r>
        <w:rPr>
          <w:rFonts w:ascii="Georgia" w:hAnsi="Georgia"/>
          <w:sz w:val="19"/>
        </w:rPr>
        <w:t>You shall not have in your house diverse measures, a great and a small.</w:t>
      </w:r>
    </w:p>
    <w:p>
      <w:pPr>
        <w:pStyle w:val="Scripture"/>
      </w:pPr>
      <w:r>
        <w:rPr>
          <w:rFonts w:ascii="Arial" w:hAnsi="Arial"/>
          <w:b/>
          <w:color w:val="804826"/>
          <w:sz w:val="15"/>
        </w:rPr>
        <w:t xml:space="preserve">15 </w:t>
      </w:r>
      <w:r>
        <w:rPr>
          <w:rFonts w:ascii="Georgia" w:hAnsi="Georgia"/>
          <w:sz w:val="19"/>
        </w:rPr>
        <w:t>A perfect and just weight shall you have; a perfect and just measure shall you have: that your days may be long in the land which YHWH–Yahweh your Elohim gives you.</w:t>
      </w:r>
    </w:p>
    <w:p>
      <w:pPr>
        <w:pStyle w:val="Scripture"/>
      </w:pPr>
      <w:r>
        <w:rPr>
          <w:rFonts w:ascii="Arial" w:hAnsi="Arial"/>
          <w:b/>
          <w:color w:val="804826"/>
          <w:sz w:val="15"/>
        </w:rPr>
        <w:t xml:space="preserve">16 </w:t>
      </w:r>
      <w:r>
        <w:rPr>
          <w:rFonts w:ascii="Georgia" w:hAnsi="Georgia"/>
          <w:sz w:val="19"/>
        </w:rPr>
        <w:t>For all that do such things, even all that do unrighteously, are an abomination to YHWH–Yahweh your Elohim.</w:t>
      </w:r>
    </w:p>
    <w:p>
      <w:pPr>
        <w:pStyle w:val="Scripture"/>
      </w:pPr>
      <w:r>
        <w:rPr>
          <w:rFonts w:ascii="Arial" w:hAnsi="Arial"/>
          <w:b/>
          <w:color w:val="804826"/>
          <w:sz w:val="15"/>
        </w:rPr>
        <w:t xml:space="preserve">17 </w:t>
      </w:r>
      <w:r>
        <w:rPr>
          <w:rFonts w:ascii="Georgia" w:hAnsi="Georgia"/>
          <w:sz w:val="19"/>
        </w:rPr>
        <w:t>Remember what Amalek did to you by the way as you came forth out of Egypt;</w:t>
      </w:r>
    </w:p>
    <w:p>
      <w:pPr>
        <w:pStyle w:val="Scripture"/>
      </w:pPr>
      <w:r>
        <w:rPr>
          <w:rFonts w:ascii="Arial" w:hAnsi="Arial"/>
          <w:b/>
          <w:color w:val="804826"/>
          <w:sz w:val="15"/>
        </w:rPr>
        <w:t xml:space="preserve">18 </w:t>
      </w:r>
      <w:r>
        <w:rPr>
          <w:rFonts w:ascii="Georgia" w:hAnsi="Georgia"/>
          <w:sz w:val="19"/>
        </w:rPr>
        <w:t>how he met you by the way, and struck the hindmost of you, all that were feeble behind you, when you were faint and weary; and he feared not Elohim.</w:t>
      </w:r>
    </w:p>
    <w:p>
      <w:pPr>
        <w:pStyle w:val="Scripture"/>
      </w:pPr>
      <w:r>
        <w:rPr>
          <w:rFonts w:ascii="Arial" w:hAnsi="Arial"/>
          <w:b/>
          <w:color w:val="804826"/>
          <w:sz w:val="15"/>
        </w:rPr>
        <w:t xml:space="preserve">19 </w:t>
      </w:r>
      <w:r>
        <w:rPr>
          <w:rFonts w:ascii="Georgia" w:hAnsi="Georgia"/>
          <w:sz w:val="19"/>
        </w:rPr>
        <w:t>Therefore it shall be, when YHWH–Yahweh your Elohim has given you rest from all yours enemies round about, in the land which YHWH–Yahweh your Elohim gives you for an inheritance to possess it, that you shall blot out the remembrance of Amalek from under heaven; you shall not forget.</w:t>
      </w:r>
    </w:p>
    <w:p>
      <w:pPr>
        <w:pStyle w:val="Heading2"/>
      </w:pPr>
      <w:r>
        <w:t>Chapter 26</w:t>
      </w:r>
    </w:p>
    <w:p>
      <w:pPr>
        <w:pStyle w:val="Scripture"/>
      </w:pPr>
      <w:r>
        <w:rPr>
          <w:rFonts w:ascii="Arial" w:hAnsi="Arial"/>
          <w:b/>
          <w:color w:val="804826"/>
          <w:sz w:val="15"/>
        </w:rPr>
        <w:t xml:space="preserve">1 </w:t>
      </w:r>
      <w:r>
        <w:rPr>
          <w:rFonts w:ascii="Georgia" w:hAnsi="Georgia"/>
          <w:sz w:val="19"/>
        </w:rPr>
        <w:t>And it shall be, when you are come in to the land which YHWH–Yahweh your Elohim gives you for an inheritance, and possess it, and dwellest in it,</w:t>
      </w:r>
    </w:p>
    <w:p>
      <w:pPr>
        <w:pStyle w:val="Scripture"/>
      </w:pPr>
      <w:r>
        <w:rPr>
          <w:rFonts w:ascii="Arial" w:hAnsi="Arial"/>
          <w:b/>
          <w:color w:val="804826"/>
          <w:sz w:val="15"/>
        </w:rPr>
        <w:t xml:space="preserve">2 </w:t>
      </w:r>
      <w:r>
        <w:rPr>
          <w:rFonts w:ascii="Georgia" w:hAnsi="Georgia"/>
          <w:sz w:val="19"/>
        </w:rPr>
        <w:t>that you shall take of the first of all the fruit of the ground, which you shall bring in from your land that YHWH–Yahweh your Elohim gives you; and you shall put it in a basket, and shall go to the place which YHWH–Yahweh your Elohim shall choose, to cause his name to dwell there.</w:t>
      </w:r>
    </w:p>
    <w:p>
      <w:pPr>
        <w:pStyle w:val="Scripture"/>
      </w:pPr>
      <w:r>
        <w:rPr>
          <w:rFonts w:ascii="Arial" w:hAnsi="Arial"/>
          <w:b/>
          <w:color w:val="804826"/>
          <w:sz w:val="15"/>
        </w:rPr>
        <w:t xml:space="preserve">3 </w:t>
      </w:r>
      <w:r>
        <w:rPr>
          <w:rFonts w:ascii="Georgia" w:hAnsi="Georgia"/>
          <w:sz w:val="19"/>
        </w:rPr>
        <w:t>And you shall come to the priest that shall be in those days, and say to him, I profess this day to YHWH–Yahweh your Elohim, that I am come to the land which YHWH–Yahweh swore to our fathers to give us.</w:t>
      </w:r>
    </w:p>
    <w:p>
      <w:pPr>
        <w:pStyle w:val="Scripture"/>
      </w:pPr>
      <w:r>
        <w:rPr>
          <w:rFonts w:ascii="Arial" w:hAnsi="Arial"/>
          <w:b/>
          <w:color w:val="804826"/>
          <w:sz w:val="15"/>
        </w:rPr>
        <w:t xml:space="preserve">4 </w:t>
      </w:r>
      <w:r>
        <w:rPr>
          <w:rFonts w:ascii="Georgia" w:hAnsi="Georgia"/>
          <w:sz w:val="19"/>
        </w:rPr>
        <w:t>And the priest shall take the basket out of your hand and set it down before the altar of YHWH–Yahweh your Elohim.</w:t>
      </w:r>
    </w:p>
    <w:p>
      <w:pPr>
        <w:pStyle w:val="Scripture"/>
      </w:pPr>
      <w:r>
        <w:rPr>
          <w:rFonts w:ascii="Arial" w:hAnsi="Arial"/>
          <w:b/>
          <w:color w:val="804826"/>
          <w:sz w:val="15"/>
        </w:rPr>
        <w:t xml:space="preserve">5 </w:t>
      </w:r>
      <w:r>
        <w:rPr>
          <w:rFonts w:ascii="Georgia" w:hAnsi="Georgia"/>
          <w:sz w:val="19"/>
        </w:rPr>
        <w:t>And you shall answer and say before YHWH–Yahweh your Elohim, A Syrian ready to perish was my father; and he went down into Egypt, and sojourned there, few in number; and he became there a nation, great, mighty, and populous.</w:t>
      </w:r>
    </w:p>
    <w:p>
      <w:pPr>
        <w:pStyle w:val="Scripture"/>
      </w:pPr>
      <w:r>
        <w:rPr>
          <w:rFonts w:ascii="Arial" w:hAnsi="Arial"/>
          <w:b/>
          <w:color w:val="804826"/>
          <w:sz w:val="15"/>
        </w:rPr>
        <w:t xml:space="preserve">6 </w:t>
      </w:r>
      <w:r>
        <w:rPr>
          <w:rFonts w:ascii="Georgia" w:hAnsi="Georgia"/>
          <w:sz w:val="19"/>
        </w:rPr>
        <w:t>And the Egyptians dealt ill with us, and afflicted us, and laid upon us hard bondage:</w:t>
      </w:r>
    </w:p>
    <w:p>
      <w:pPr>
        <w:pStyle w:val="Scripture"/>
      </w:pPr>
      <w:r>
        <w:rPr>
          <w:rFonts w:ascii="Arial" w:hAnsi="Arial"/>
          <w:b/>
          <w:color w:val="804826"/>
          <w:sz w:val="15"/>
        </w:rPr>
        <w:t xml:space="preserve">7 </w:t>
      </w:r>
      <w:r>
        <w:rPr>
          <w:rFonts w:ascii="Georgia" w:hAnsi="Georgia"/>
          <w:sz w:val="19"/>
        </w:rPr>
        <w:t>and we cried to YHWH–Yahweh, the Elohim of our fathers, and YHWH–Yahweh heard our voice, and saw our affliction, and our toil, and our oppression;</w:t>
      </w:r>
    </w:p>
    <w:p>
      <w:pPr>
        <w:pStyle w:val="Scripture"/>
      </w:pPr>
      <w:r>
        <w:rPr>
          <w:rFonts w:ascii="Arial" w:hAnsi="Arial"/>
          <w:b/>
          <w:color w:val="804826"/>
          <w:sz w:val="15"/>
        </w:rPr>
        <w:t xml:space="preserve">8 </w:t>
      </w:r>
      <w:r>
        <w:rPr>
          <w:rFonts w:ascii="Georgia" w:hAnsi="Georgia"/>
          <w:sz w:val="19"/>
        </w:rPr>
        <w:t>and YHWH–Yahweh brought us forth out of Egypt with a mighty hand, and with an outstretched arm, and with great terribleness, and with signs, and with wonders;</w:t>
      </w:r>
    </w:p>
    <w:p>
      <w:pPr>
        <w:pStyle w:val="Scripture"/>
      </w:pPr>
      <w:r>
        <w:rPr>
          <w:rFonts w:ascii="Arial" w:hAnsi="Arial"/>
          <w:b/>
          <w:color w:val="804826"/>
          <w:sz w:val="15"/>
        </w:rPr>
        <w:t xml:space="preserve">9 </w:t>
      </w:r>
      <w:r>
        <w:rPr>
          <w:rFonts w:ascii="Georgia" w:hAnsi="Georgia"/>
          <w:sz w:val="19"/>
        </w:rPr>
        <w:t>and he has brought us into this place, and has given us this land, a land flowing with milk and honey.</w:t>
      </w:r>
    </w:p>
    <w:p>
      <w:pPr>
        <w:pStyle w:val="Scripture"/>
      </w:pPr>
      <w:r>
        <w:rPr>
          <w:rFonts w:ascii="Arial" w:hAnsi="Arial"/>
          <w:b/>
          <w:color w:val="804826"/>
          <w:sz w:val="15"/>
        </w:rPr>
        <w:t xml:space="preserve">10 </w:t>
      </w:r>
      <w:r>
        <w:rPr>
          <w:rFonts w:ascii="Georgia" w:hAnsi="Georgia"/>
          <w:sz w:val="19"/>
        </w:rPr>
        <w:t>And now, behold, I have brought the first of the fruit of the ground, which you, O YHWH–Yahweh, have given me. And you shall set it down before YHWH–Yahweh your Elohim, and worship before YHWH–Yahweh your Elohim:</w:t>
      </w:r>
    </w:p>
    <w:p>
      <w:pPr>
        <w:pStyle w:val="Scripture"/>
      </w:pPr>
      <w:r>
        <w:rPr>
          <w:rFonts w:ascii="Arial" w:hAnsi="Arial"/>
          <w:b/>
          <w:color w:val="804826"/>
          <w:sz w:val="15"/>
        </w:rPr>
        <w:t xml:space="preserve">11 </w:t>
      </w:r>
      <w:r>
        <w:rPr>
          <w:rFonts w:ascii="Georgia" w:hAnsi="Georgia"/>
          <w:sz w:val="19"/>
        </w:rPr>
        <w:t>and you shall rejoice in all the good which YHWH–Yahweh your Elohim has given to you, and to your house, you, and the Levite, and the foreigner that is in the midst of you.</w:t>
      </w:r>
    </w:p>
    <w:p>
      <w:pPr>
        <w:pStyle w:val="Scripture"/>
      </w:pPr>
      <w:r>
        <w:rPr>
          <w:rFonts w:ascii="Arial" w:hAnsi="Arial"/>
          <w:b/>
          <w:color w:val="804826"/>
          <w:sz w:val="15"/>
        </w:rPr>
        <w:t xml:space="preserve">12 </w:t>
      </w:r>
      <w:r>
        <w:rPr>
          <w:rFonts w:ascii="Georgia" w:hAnsi="Georgia"/>
          <w:sz w:val="19"/>
        </w:rPr>
        <w:t>When you have made an end of tithing all the tithe of yours increase in the third year, which is the year of tithing, then you shall give it to the Levite, to the foreigner, to the fatherless, and to the widow, that they may eat within your gates, and be filled.</w:t>
      </w:r>
    </w:p>
    <w:p>
      <w:pPr>
        <w:pStyle w:val="Scripture"/>
      </w:pPr>
      <w:r>
        <w:rPr>
          <w:rFonts w:ascii="Arial" w:hAnsi="Arial"/>
          <w:b/>
          <w:color w:val="804826"/>
          <w:sz w:val="15"/>
        </w:rPr>
        <w:t xml:space="preserve">13 </w:t>
      </w:r>
      <w:r>
        <w:rPr>
          <w:rFonts w:ascii="Georgia" w:hAnsi="Georgia"/>
          <w:sz w:val="19"/>
        </w:rPr>
        <w:t>And you shall say before YHWH–Yahweh your Elohim, I have put away the hallowed things out of my house, and also have given them to the Levite, and to the foreigner, to the fatherless, and to the widow, according to all your commandment which you have commanded me: I have not transgressed any of your commandments, neither have I forgotten them:</w:t>
      </w:r>
    </w:p>
    <w:p>
      <w:pPr>
        <w:pStyle w:val="Scripture"/>
      </w:pPr>
      <w:r>
        <w:rPr>
          <w:rFonts w:ascii="Arial" w:hAnsi="Arial"/>
          <w:b/>
          <w:color w:val="804826"/>
          <w:sz w:val="15"/>
        </w:rPr>
        <w:t xml:space="preserve">14 </w:t>
      </w:r>
      <w:r>
        <w:rPr>
          <w:rFonts w:ascii="Georgia" w:hAnsi="Georgia"/>
          <w:sz w:val="19"/>
        </w:rPr>
        <w:t>I have not eaten of it in my mourning, neither have I put away of it, being unclean, nor given of it for the dead: I have listened to the voice of YHWH–Yahweh my Elohim; I have done according to all that you have commanded me.</w:t>
      </w:r>
    </w:p>
    <w:p>
      <w:pPr>
        <w:pStyle w:val="Scripture"/>
      </w:pPr>
      <w:r>
        <w:rPr>
          <w:rFonts w:ascii="Arial" w:hAnsi="Arial"/>
          <w:b/>
          <w:color w:val="804826"/>
          <w:sz w:val="15"/>
        </w:rPr>
        <w:t xml:space="preserve">15 </w:t>
      </w:r>
      <w:r>
        <w:rPr>
          <w:rFonts w:ascii="Georgia" w:hAnsi="Georgia"/>
          <w:sz w:val="19"/>
        </w:rPr>
        <w:t>Look down from your holy habitation, from heaven, and bless your people Israel, and the ground which you have given us, as you swarest to our fathers, a land flowing with milk and honey.</w:t>
      </w:r>
    </w:p>
    <w:p>
      <w:pPr>
        <w:pStyle w:val="Scripture"/>
      </w:pPr>
      <w:r>
        <w:rPr>
          <w:rFonts w:ascii="Arial" w:hAnsi="Arial"/>
          <w:b/>
          <w:color w:val="804826"/>
          <w:sz w:val="15"/>
        </w:rPr>
        <w:t xml:space="preserve">16 </w:t>
      </w:r>
      <w:r>
        <w:rPr>
          <w:rFonts w:ascii="Georgia" w:hAnsi="Georgia"/>
          <w:sz w:val="19"/>
        </w:rPr>
        <w:t>This day YHWH–Yahweh your Elohim commands you to do these statutes and ordinances: you shall therefore keep and do them with all your heart, and with all your soul.</w:t>
      </w:r>
    </w:p>
    <w:p>
      <w:pPr>
        <w:pStyle w:val="Scripture"/>
      </w:pPr>
      <w:r>
        <w:rPr>
          <w:rFonts w:ascii="Arial" w:hAnsi="Arial"/>
          <w:b/>
          <w:color w:val="804826"/>
          <w:sz w:val="15"/>
        </w:rPr>
        <w:t xml:space="preserve">17 </w:t>
      </w:r>
      <w:r>
        <w:rPr>
          <w:rFonts w:ascii="Georgia" w:hAnsi="Georgia"/>
          <w:sz w:val="19"/>
        </w:rPr>
        <w:t>You have avouched YHWH–Yahweh this day to be your Elohim, and that you would walk in his ways, and keep his statutes, and his commandments, and his ordinances, and listen to his voice:</w:t>
      </w:r>
    </w:p>
    <w:p>
      <w:pPr>
        <w:pStyle w:val="Scripture"/>
      </w:pPr>
      <w:r>
        <w:rPr>
          <w:rFonts w:ascii="Arial" w:hAnsi="Arial"/>
          <w:b/>
          <w:color w:val="804826"/>
          <w:sz w:val="15"/>
        </w:rPr>
        <w:t xml:space="preserve">18 </w:t>
      </w:r>
      <w:r>
        <w:rPr>
          <w:rFonts w:ascii="Georgia" w:hAnsi="Georgia"/>
          <w:sz w:val="19"/>
        </w:rPr>
        <w:t>and YHWH–Yahweh has avouched you this day to be a people for his own possession, as he has promised you, and that you should keep all his commandments;</w:t>
      </w:r>
    </w:p>
    <w:p>
      <w:pPr>
        <w:pStyle w:val="Scripture"/>
      </w:pPr>
      <w:r>
        <w:rPr>
          <w:rFonts w:ascii="Arial" w:hAnsi="Arial"/>
          <w:b/>
          <w:color w:val="804826"/>
          <w:sz w:val="15"/>
        </w:rPr>
        <w:t xml:space="preserve">19 </w:t>
      </w:r>
      <w:r>
        <w:rPr>
          <w:rFonts w:ascii="Georgia" w:hAnsi="Georgia"/>
          <w:sz w:val="19"/>
        </w:rPr>
        <w:t>and to make you high above all nations that he has made, in praise, and in name, and in honor; and that you may be a holy people to YHWH–Yahweh your Elohim, as he has spoken.</w:t>
      </w:r>
    </w:p>
    <w:p>
      <w:pPr>
        <w:pStyle w:val="Heading2"/>
      </w:pPr>
      <w:r>
        <w:t>Chapter 27</w:t>
      </w:r>
    </w:p>
    <w:p>
      <w:pPr>
        <w:pStyle w:val="Scripture"/>
      </w:pPr>
      <w:r>
        <w:rPr>
          <w:rFonts w:ascii="Arial" w:hAnsi="Arial"/>
          <w:b/>
          <w:color w:val="804826"/>
          <w:sz w:val="15"/>
        </w:rPr>
        <w:t xml:space="preserve">1 </w:t>
      </w:r>
      <w:r>
        <w:rPr>
          <w:rFonts w:ascii="Georgia" w:hAnsi="Georgia"/>
          <w:sz w:val="19"/>
        </w:rPr>
        <w:t>And Moses and the elders of Israel commanded the people, saying, Keep all the commandment which I command you this day.</w:t>
      </w:r>
    </w:p>
    <w:p>
      <w:pPr>
        <w:pStyle w:val="Scripture"/>
      </w:pPr>
      <w:r>
        <w:rPr>
          <w:rFonts w:ascii="Arial" w:hAnsi="Arial"/>
          <w:b/>
          <w:color w:val="804826"/>
          <w:sz w:val="15"/>
        </w:rPr>
        <w:t xml:space="preserve">2 </w:t>
      </w:r>
      <w:r>
        <w:rPr>
          <w:rFonts w:ascii="Georgia" w:hAnsi="Georgia"/>
          <w:sz w:val="19"/>
        </w:rPr>
        <w:t>And it shall be on the day when you shall pass over the Jordan to the land which YHWH–Yahweh your Elohim gives you, that you shall set you up great stones, and plaster them with plaster:</w:t>
      </w:r>
    </w:p>
    <w:p>
      <w:pPr>
        <w:pStyle w:val="Scripture"/>
      </w:pPr>
      <w:r>
        <w:rPr>
          <w:rFonts w:ascii="Arial" w:hAnsi="Arial"/>
          <w:b/>
          <w:color w:val="804826"/>
          <w:sz w:val="15"/>
        </w:rPr>
        <w:t xml:space="preserve">3 </w:t>
      </w:r>
      <w:r>
        <w:rPr>
          <w:rFonts w:ascii="Georgia" w:hAnsi="Georgia"/>
          <w:sz w:val="19"/>
        </w:rPr>
        <w:t>and you shall write upon them all the words of this law, when you are passed over; that you may go in to the land which YHWH–Yahweh your Elohim gives you, a land flowing with milk and honey, as YHWH–Yahweh, the Elohim of your fathers, has promised you.</w:t>
      </w:r>
    </w:p>
    <w:p>
      <w:pPr>
        <w:pStyle w:val="Scripture"/>
      </w:pPr>
      <w:r>
        <w:rPr>
          <w:rFonts w:ascii="Arial" w:hAnsi="Arial"/>
          <w:b/>
          <w:color w:val="804826"/>
          <w:sz w:val="15"/>
        </w:rPr>
        <w:t xml:space="preserve">4 </w:t>
      </w:r>
      <w:r>
        <w:rPr>
          <w:rFonts w:ascii="Georgia" w:hAnsi="Georgia"/>
          <w:sz w:val="19"/>
        </w:rPr>
        <w:t>And it shall be, when you are passed over the Jordan, that you shall set up these stones, which I command you this day, in mount Ebal, and you shall plaster them with plaster.</w:t>
      </w:r>
    </w:p>
    <w:p>
      <w:pPr>
        <w:pStyle w:val="Scripture"/>
      </w:pPr>
      <w:r>
        <w:rPr>
          <w:rFonts w:ascii="Arial" w:hAnsi="Arial"/>
          <w:b/>
          <w:color w:val="804826"/>
          <w:sz w:val="15"/>
        </w:rPr>
        <w:t xml:space="preserve">5 </w:t>
      </w:r>
      <w:r>
        <w:rPr>
          <w:rFonts w:ascii="Georgia" w:hAnsi="Georgia"/>
          <w:sz w:val="19"/>
        </w:rPr>
        <w:t>And there shall you build an altar to YHWH–Yahweh your Elohim, an altar of stones: you shall lift up no iron tool upon them.</w:t>
      </w:r>
    </w:p>
    <w:p>
      <w:pPr>
        <w:pStyle w:val="Scripture"/>
      </w:pPr>
      <w:r>
        <w:rPr>
          <w:rFonts w:ascii="Arial" w:hAnsi="Arial"/>
          <w:b/>
          <w:color w:val="804826"/>
          <w:sz w:val="15"/>
        </w:rPr>
        <w:t xml:space="preserve">6 </w:t>
      </w:r>
      <w:r>
        <w:rPr>
          <w:rFonts w:ascii="Georgia" w:hAnsi="Georgia"/>
          <w:sz w:val="19"/>
        </w:rPr>
        <w:t>You shall build the altar of YHWH–Yahweh your Elohim of unhewn stones; and you shall offer burnt-offerings thereon to YHWH–Yahweh your Elohim:</w:t>
      </w:r>
    </w:p>
    <w:p>
      <w:pPr>
        <w:pStyle w:val="Scripture"/>
      </w:pPr>
      <w:r>
        <w:rPr>
          <w:rFonts w:ascii="Arial" w:hAnsi="Arial"/>
          <w:b/>
          <w:color w:val="804826"/>
          <w:sz w:val="15"/>
        </w:rPr>
        <w:t xml:space="preserve">7 </w:t>
      </w:r>
      <w:r>
        <w:rPr>
          <w:rFonts w:ascii="Georgia" w:hAnsi="Georgia"/>
          <w:sz w:val="19"/>
        </w:rPr>
        <w:t>and you shall sacrifice peace-offerings, and shall eat there; and you shall rejoice before YHWH–Yahweh your Elohim.</w:t>
      </w:r>
    </w:p>
    <w:p>
      <w:pPr>
        <w:pStyle w:val="Scripture"/>
      </w:pPr>
      <w:r>
        <w:rPr>
          <w:rFonts w:ascii="Arial" w:hAnsi="Arial"/>
          <w:b/>
          <w:color w:val="804826"/>
          <w:sz w:val="15"/>
        </w:rPr>
        <w:t xml:space="preserve">8 </w:t>
      </w:r>
      <w:r>
        <w:rPr>
          <w:rFonts w:ascii="Georgia" w:hAnsi="Georgia"/>
          <w:sz w:val="19"/>
        </w:rPr>
        <w:t>And you shall write upon the stones all the words of this law very plainly.</w:t>
      </w:r>
    </w:p>
    <w:p>
      <w:pPr>
        <w:pStyle w:val="Scripture"/>
      </w:pPr>
      <w:r>
        <w:rPr>
          <w:rFonts w:ascii="Arial" w:hAnsi="Arial"/>
          <w:b/>
          <w:color w:val="804826"/>
          <w:sz w:val="15"/>
        </w:rPr>
        <w:t xml:space="preserve">9 </w:t>
      </w:r>
      <w:r>
        <w:rPr>
          <w:rFonts w:ascii="Georgia" w:hAnsi="Georgia"/>
          <w:sz w:val="19"/>
        </w:rPr>
        <w:t>And Moses and the priests the Levites spoke to all Israel, saying, Keep silence, and listen, O Israel: This day you are become the people of YHWH–Yahweh your Elohim.</w:t>
      </w:r>
    </w:p>
    <w:p>
      <w:pPr>
        <w:pStyle w:val="Scripture"/>
      </w:pPr>
      <w:r>
        <w:rPr>
          <w:rFonts w:ascii="Arial" w:hAnsi="Arial"/>
          <w:b/>
          <w:color w:val="804826"/>
          <w:sz w:val="15"/>
        </w:rPr>
        <w:t xml:space="preserve">10 </w:t>
      </w:r>
      <w:r>
        <w:rPr>
          <w:rFonts w:ascii="Georgia" w:hAnsi="Georgia"/>
          <w:sz w:val="19"/>
        </w:rPr>
        <w:t>You shall therefore obey the voice of YHWH–Yahweh your Elohim, and do his commandments and his statutes, which I command you this day.</w:t>
      </w:r>
    </w:p>
    <w:p>
      <w:pPr>
        <w:pStyle w:val="Scripture"/>
      </w:pPr>
      <w:r>
        <w:rPr>
          <w:rFonts w:ascii="Arial" w:hAnsi="Arial"/>
          <w:b/>
          <w:color w:val="804826"/>
          <w:sz w:val="15"/>
        </w:rPr>
        <w:t xml:space="preserve">11 </w:t>
      </w:r>
      <w:r>
        <w:rPr>
          <w:rFonts w:ascii="Georgia" w:hAnsi="Georgia"/>
          <w:sz w:val="19"/>
        </w:rPr>
        <w:t>And Moses charged the people the same day, saying,</w:t>
      </w:r>
    </w:p>
    <w:p>
      <w:pPr>
        <w:pStyle w:val="Scripture"/>
      </w:pPr>
      <w:r>
        <w:rPr>
          <w:rFonts w:ascii="Arial" w:hAnsi="Arial"/>
          <w:b/>
          <w:color w:val="804826"/>
          <w:sz w:val="15"/>
        </w:rPr>
        <w:t xml:space="preserve">12 </w:t>
      </w:r>
      <w:r>
        <w:rPr>
          <w:rFonts w:ascii="Georgia" w:hAnsi="Georgia"/>
          <w:sz w:val="19"/>
        </w:rPr>
        <w:t>These shall stand upon mount Gerizim to bless the people, when you are passed over the Jordan: Simeon, and Levi, and Judah, and Issachar, and Joseph, and Benjamin.</w:t>
      </w:r>
    </w:p>
    <w:p>
      <w:pPr>
        <w:pStyle w:val="Scripture"/>
      </w:pPr>
      <w:r>
        <w:rPr>
          <w:rFonts w:ascii="Arial" w:hAnsi="Arial"/>
          <w:b/>
          <w:color w:val="804826"/>
          <w:sz w:val="15"/>
        </w:rPr>
        <w:t xml:space="preserve">13 </w:t>
      </w:r>
      <w:r>
        <w:rPr>
          <w:rFonts w:ascii="Georgia" w:hAnsi="Georgia"/>
          <w:sz w:val="19"/>
        </w:rPr>
        <w:t>And these shall stand upon mount Ebal for the curse: Reuben, Gad, and Asher, and Zebulun, Dan, and Naphtali.</w:t>
      </w:r>
    </w:p>
    <w:p>
      <w:pPr>
        <w:pStyle w:val="Scripture"/>
      </w:pPr>
      <w:r>
        <w:rPr>
          <w:rFonts w:ascii="Arial" w:hAnsi="Arial"/>
          <w:b/>
          <w:color w:val="804826"/>
          <w:sz w:val="15"/>
        </w:rPr>
        <w:t xml:space="preserve">14 </w:t>
      </w:r>
      <w:r>
        <w:rPr>
          <w:rFonts w:ascii="Georgia" w:hAnsi="Georgia"/>
          <w:sz w:val="19"/>
        </w:rPr>
        <w:t>And the Levites shall answer, and say to all the men of Israel with a loud voice,</w:t>
      </w:r>
    </w:p>
    <w:p>
      <w:pPr>
        <w:pStyle w:val="Scripture"/>
      </w:pPr>
      <w:r>
        <w:rPr>
          <w:rFonts w:ascii="Arial" w:hAnsi="Arial"/>
          <w:b/>
          <w:color w:val="804826"/>
          <w:sz w:val="15"/>
        </w:rPr>
        <w:t xml:space="preserve">15 </w:t>
      </w:r>
      <w:r>
        <w:rPr>
          <w:rFonts w:ascii="Georgia" w:hAnsi="Georgia"/>
          <w:sz w:val="19"/>
        </w:rPr>
        <w:t>Cursed be the man that makes a graven or molten image, an abomination to YHWH–Yahweh, the work of the hands of the craftsman, and sets it up in secret. And all the people shall answer and say, Amen.</w:t>
      </w:r>
    </w:p>
    <w:p>
      <w:pPr>
        <w:pStyle w:val="Scripture"/>
      </w:pPr>
      <w:r>
        <w:rPr>
          <w:rFonts w:ascii="Arial" w:hAnsi="Arial"/>
          <w:b/>
          <w:color w:val="804826"/>
          <w:sz w:val="15"/>
        </w:rPr>
        <w:t xml:space="preserve">16 </w:t>
      </w:r>
      <w:r>
        <w:rPr>
          <w:rFonts w:ascii="Georgia" w:hAnsi="Georgia"/>
          <w:sz w:val="19"/>
        </w:rPr>
        <w:t>Cursed be he that sets light by his father or his mother. And all the people shall say, Amen.</w:t>
      </w:r>
    </w:p>
    <w:p>
      <w:pPr>
        <w:pStyle w:val="Scripture"/>
      </w:pPr>
      <w:r>
        <w:rPr>
          <w:rFonts w:ascii="Arial" w:hAnsi="Arial"/>
          <w:b/>
          <w:color w:val="804826"/>
          <w:sz w:val="15"/>
        </w:rPr>
        <w:t xml:space="preserve">17 </w:t>
      </w:r>
      <w:r>
        <w:rPr>
          <w:rFonts w:ascii="Georgia" w:hAnsi="Georgia"/>
          <w:sz w:val="19"/>
        </w:rPr>
        <w:t>Cursed be he that removeth his neighbor’s landmark. And all the people shall say, Amen.</w:t>
      </w:r>
    </w:p>
    <w:p>
      <w:pPr>
        <w:pStyle w:val="Scripture"/>
      </w:pPr>
      <w:r>
        <w:rPr>
          <w:rFonts w:ascii="Arial" w:hAnsi="Arial"/>
          <w:b/>
          <w:color w:val="804826"/>
          <w:sz w:val="15"/>
        </w:rPr>
        <w:t xml:space="preserve">18 </w:t>
      </w:r>
      <w:r>
        <w:rPr>
          <w:rFonts w:ascii="Georgia" w:hAnsi="Georgia"/>
          <w:sz w:val="19"/>
        </w:rPr>
        <w:t>Cursed be he that makes the blind to wander out of the way. And all the people shall say, Amen.</w:t>
      </w:r>
    </w:p>
    <w:p>
      <w:pPr>
        <w:pStyle w:val="Scripture"/>
      </w:pPr>
      <w:r>
        <w:rPr>
          <w:rFonts w:ascii="Arial" w:hAnsi="Arial"/>
          <w:b/>
          <w:color w:val="804826"/>
          <w:sz w:val="15"/>
        </w:rPr>
        <w:t xml:space="preserve">19 </w:t>
      </w:r>
      <w:r>
        <w:rPr>
          <w:rFonts w:ascii="Georgia" w:hAnsi="Georgia"/>
          <w:sz w:val="19"/>
        </w:rPr>
        <w:t>Cursed be he that wresteth the justice due to the foreigner, fatherless, and widow. And all the people shall say, Amen.</w:t>
      </w:r>
    </w:p>
    <w:p>
      <w:pPr>
        <w:pStyle w:val="Scripture"/>
      </w:pPr>
      <w:r>
        <w:rPr>
          <w:rFonts w:ascii="Arial" w:hAnsi="Arial"/>
          <w:b/>
          <w:color w:val="804826"/>
          <w:sz w:val="15"/>
        </w:rPr>
        <w:t xml:space="preserve">20 </w:t>
      </w:r>
      <w:r>
        <w:rPr>
          <w:rFonts w:ascii="Georgia" w:hAnsi="Georgia"/>
          <w:sz w:val="19"/>
        </w:rPr>
        <w:t>Cursed be he that lieth with his father’s wife, because he has uncovered his father’s skirt. And all the people shall say, Amen.</w:t>
      </w:r>
    </w:p>
    <w:p>
      <w:pPr>
        <w:pStyle w:val="Scripture"/>
      </w:pPr>
      <w:r>
        <w:rPr>
          <w:rFonts w:ascii="Arial" w:hAnsi="Arial"/>
          <w:b/>
          <w:color w:val="804826"/>
          <w:sz w:val="15"/>
        </w:rPr>
        <w:t xml:space="preserve">21 </w:t>
      </w:r>
      <w:r>
        <w:rPr>
          <w:rFonts w:ascii="Georgia" w:hAnsi="Georgia"/>
          <w:sz w:val="19"/>
        </w:rPr>
        <w:t>Cursed be he that lieth with any manner of beast. And all the people shall say, Amen.</w:t>
      </w:r>
    </w:p>
    <w:p>
      <w:pPr>
        <w:pStyle w:val="Scripture"/>
      </w:pPr>
      <w:r>
        <w:rPr>
          <w:rFonts w:ascii="Arial" w:hAnsi="Arial"/>
          <w:b/>
          <w:color w:val="804826"/>
          <w:sz w:val="15"/>
        </w:rPr>
        <w:t xml:space="preserve">22 </w:t>
      </w:r>
      <w:r>
        <w:rPr>
          <w:rFonts w:ascii="Georgia" w:hAnsi="Georgia"/>
          <w:sz w:val="19"/>
        </w:rPr>
        <w:t>Cursed be he that lieth with his sister, the daughter of his father, or the daughter of his mother. And all the people shall say, Amen.</w:t>
      </w:r>
    </w:p>
    <w:p>
      <w:pPr>
        <w:pStyle w:val="Scripture"/>
      </w:pPr>
      <w:r>
        <w:rPr>
          <w:rFonts w:ascii="Arial" w:hAnsi="Arial"/>
          <w:b/>
          <w:color w:val="804826"/>
          <w:sz w:val="15"/>
        </w:rPr>
        <w:t xml:space="preserve">23 </w:t>
      </w:r>
      <w:r>
        <w:rPr>
          <w:rFonts w:ascii="Georgia" w:hAnsi="Georgia"/>
          <w:sz w:val="19"/>
        </w:rPr>
        <w:t>Cursed be he that lieth with his mother-in-law. And all the people shall say, Amen.</w:t>
      </w:r>
    </w:p>
    <w:p>
      <w:pPr>
        <w:pStyle w:val="Scripture"/>
      </w:pPr>
      <w:r>
        <w:rPr>
          <w:rFonts w:ascii="Arial" w:hAnsi="Arial"/>
          <w:b/>
          <w:color w:val="804826"/>
          <w:sz w:val="15"/>
        </w:rPr>
        <w:t xml:space="preserve">24 </w:t>
      </w:r>
      <w:r>
        <w:rPr>
          <w:rFonts w:ascii="Georgia" w:hAnsi="Georgia"/>
          <w:sz w:val="19"/>
        </w:rPr>
        <w:t>Cursed be he that smiteth his neighbor in secret. And all the people shall say, Amen.</w:t>
      </w:r>
    </w:p>
    <w:p>
      <w:pPr>
        <w:pStyle w:val="Scripture"/>
      </w:pPr>
      <w:r>
        <w:rPr>
          <w:rFonts w:ascii="Arial" w:hAnsi="Arial"/>
          <w:b/>
          <w:color w:val="804826"/>
          <w:sz w:val="15"/>
        </w:rPr>
        <w:t xml:space="preserve">25 </w:t>
      </w:r>
      <w:r>
        <w:rPr>
          <w:rFonts w:ascii="Georgia" w:hAnsi="Georgia"/>
          <w:sz w:val="19"/>
        </w:rPr>
        <w:t>Cursed be he that takes a bribe to slay an innocent person. And all the people shall say, Amen.</w:t>
      </w:r>
    </w:p>
    <w:p>
      <w:pPr>
        <w:pStyle w:val="Scripture"/>
      </w:pPr>
      <w:r>
        <w:rPr>
          <w:rFonts w:ascii="Arial" w:hAnsi="Arial"/>
          <w:b/>
          <w:color w:val="804826"/>
          <w:sz w:val="15"/>
        </w:rPr>
        <w:t xml:space="preserve">26 </w:t>
      </w:r>
      <w:r>
        <w:rPr>
          <w:rFonts w:ascii="Georgia" w:hAnsi="Georgia"/>
          <w:sz w:val="19"/>
        </w:rPr>
        <w:t>Cursed be he that confirmeth not the words of this law to do them. And all the people shall say, Amen.</w:t>
      </w:r>
    </w:p>
    <w:p>
      <w:pPr>
        <w:pStyle w:val="Heading2"/>
      </w:pPr>
      <w:r>
        <w:t>Chapter 28</w:t>
      </w:r>
    </w:p>
    <w:p>
      <w:pPr>
        <w:pStyle w:val="Scripture"/>
      </w:pPr>
      <w:r>
        <w:rPr>
          <w:rFonts w:ascii="Arial" w:hAnsi="Arial"/>
          <w:b/>
          <w:color w:val="804826"/>
          <w:sz w:val="15"/>
        </w:rPr>
        <w:t xml:space="preserve">1 </w:t>
      </w:r>
      <w:r>
        <w:rPr>
          <w:rFonts w:ascii="Georgia" w:hAnsi="Georgia"/>
          <w:sz w:val="19"/>
        </w:rPr>
        <w:t>And it shall come to pass, if you shall listen diligently to the voice of YHWH–Yahweh your Elohim, to observe to do all his commandments which I command you this day, that YHWH–Yahweh your Elohim will set you on high above all the nations of the earth:</w:t>
      </w:r>
    </w:p>
    <w:p>
      <w:pPr>
        <w:pStyle w:val="Scripture"/>
      </w:pPr>
      <w:r>
        <w:rPr>
          <w:rFonts w:ascii="Arial" w:hAnsi="Arial"/>
          <w:b/>
          <w:color w:val="804826"/>
          <w:sz w:val="15"/>
        </w:rPr>
        <w:t xml:space="preserve">2 </w:t>
      </w:r>
      <w:r>
        <w:rPr>
          <w:rFonts w:ascii="Georgia" w:hAnsi="Georgia"/>
          <w:sz w:val="19"/>
        </w:rPr>
        <w:t>and all these blessings shall come upon you, and overtake you, if you shall listen to the voice of YHWH–Yahweh your Elohim.</w:t>
      </w:r>
    </w:p>
    <w:p>
      <w:pPr>
        <w:pStyle w:val="Scripture"/>
      </w:pPr>
      <w:r>
        <w:rPr>
          <w:rFonts w:ascii="Arial" w:hAnsi="Arial"/>
          <w:b/>
          <w:color w:val="804826"/>
          <w:sz w:val="15"/>
        </w:rPr>
        <w:t xml:space="preserve">3 </w:t>
      </w:r>
      <w:r>
        <w:rPr>
          <w:rFonts w:ascii="Georgia" w:hAnsi="Georgia"/>
          <w:sz w:val="19"/>
        </w:rPr>
        <w:t>Blessed shall you be in the city, and blessed shall you be in the field.</w:t>
      </w:r>
    </w:p>
    <w:p>
      <w:pPr>
        <w:pStyle w:val="Scripture"/>
      </w:pPr>
      <w:r>
        <w:rPr>
          <w:rFonts w:ascii="Arial" w:hAnsi="Arial"/>
          <w:b/>
          <w:color w:val="804826"/>
          <w:sz w:val="15"/>
        </w:rPr>
        <w:t xml:space="preserve">4 </w:t>
      </w:r>
      <w:r>
        <w:rPr>
          <w:rFonts w:ascii="Georgia" w:hAnsi="Georgia"/>
          <w:sz w:val="19"/>
        </w:rPr>
        <w:t>Blessed shall be the fruit of your body, and the fruit of your ground, and the fruit of your beasts, the increase of your cattle, and the young of your flock.</w:t>
      </w:r>
    </w:p>
    <w:p>
      <w:pPr>
        <w:pStyle w:val="Scripture"/>
      </w:pPr>
      <w:r>
        <w:rPr>
          <w:rFonts w:ascii="Arial" w:hAnsi="Arial"/>
          <w:b/>
          <w:color w:val="804826"/>
          <w:sz w:val="15"/>
        </w:rPr>
        <w:t xml:space="preserve">5 </w:t>
      </w:r>
      <w:r>
        <w:rPr>
          <w:rFonts w:ascii="Georgia" w:hAnsi="Georgia"/>
          <w:sz w:val="19"/>
        </w:rPr>
        <w:t>Blessed shall be your basket and your kneading-trough.</w:t>
      </w:r>
    </w:p>
    <w:p>
      <w:pPr>
        <w:pStyle w:val="Scripture"/>
      </w:pPr>
      <w:r>
        <w:rPr>
          <w:rFonts w:ascii="Arial" w:hAnsi="Arial"/>
          <w:b/>
          <w:color w:val="804826"/>
          <w:sz w:val="15"/>
        </w:rPr>
        <w:t xml:space="preserve">6 </w:t>
      </w:r>
      <w:r>
        <w:rPr>
          <w:rFonts w:ascii="Georgia" w:hAnsi="Georgia"/>
          <w:sz w:val="19"/>
        </w:rPr>
        <w:t>Blessed shall you be when you come in, and blessed shall you be when you go out.</w:t>
      </w:r>
    </w:p>
    <w:p>
      <w:pPr>
        <w:pStyle w:val="Scripture"/>
      </w:pPr>
      <w:r>
        <w:rPr>
          <w:rFonts w:ascii="Arial" w:hAnsi="Arial"/>
          <w:b/>
          <w:color w:val="804826"/>
          <w:sz w:val="15"/>
        </w:rPr>
        <w:t xml:space="preserve">7 </w:t>
      </w:r>
      <w:r>
        <w:rPr>
          <w:rFonts w:ascii="Georgia" w:hAnsi="Georgia"/>
          <w:sz w:val="19"/>
        </w:rPr>
        <w:t>YHWH–Yahweh will cause yours enemies that rise up against you to be struck down before you: they shall come out against you one way, and shall flee before you seven ways.</w:t>
      </w:r>
    </w:p>
    <w:p>
      <w:pPr>
        <w:pStyle w:val="Scripture"/>
      </w:pPr>
      <w:r>
        <w:rPr>
          <w:rFonts w:ascii="Arial" w:hAnsi="Arial"/>
          <w:b/>
          <w:color w:val="804826"/>
          <w:sz w:val="15"/>
        </w:rPr>
        <w:t xml:space="preserve">8 </w:t>
      </w:r>
      <w:r>
        <w:rPr>
          <w:rFonts w:ascii="Georgia" w:hAnsi="Georgia"/>
          <w:sz w:val="19"/>
        </w:rPr>
        <w:t>YHWH–Yahweh will command the blessing upon you in your barns, and in all that you puttest your hand to; and he will bless you in the land which YHWH–Yahweh your Elohim gives you.</w:t>
      </w:r>
    </w:p>
    <w:p>
      <w:pPr>
        <w:pStyle w:val="Scripture"/>
      </w:pPr>
      <w:r>
        <w:rPr>
          <w:rFonts w:ascii="Arial" w:hAnsi="Arial"/>
          <w:b/>
          <w:color w:val="804826"/>
          <w:sz w:val="15"/>
        </w:rPr>
        <w:t xml:space="preserve">9 </w:t>
      </w:r>
      <w:r>
        <w:rPr>
          <w:rFonts w:ascii="Georgia" w:hAnsi="Georgia"/>
          <w:sz w:val="19"/>
        </w:rPr>
        <w:t>YHWH–Yahweh will establish you for a holy people to himself, as he has sworn to you; if you shall keep the commandments of YHWH–Yahweh your Elohim, and walk in his ways.</w:t>
      </w:r>
    </w:p>
    <w:p>
      <w:pPr>
        <w:pStyle w:val="Scripture"/>
      </w:pPr>
      <w:r>
        <w:rPr>
          <w:rFonts w:ascii="Arial" w:hAnsi="Arial"/>
          <w:b/>
          <w:color w:val="804826"/>
          <w:sz w:val="15"/>
        </w:rPr>
        <w:t xml:space="preserve">10 </w:t>
      </w:r>
      <w:r>
        <w:rPr>
          <w:rFonts w:ascii="Georgia" w:hAnsi="Georgia"/>
          <w:sz w:val="19"/>
        </w:rPr>
        <w:t>And all the peoples of the earth shall see that you are called by the name of YHWH–Yahweh; and they shall be afraid of you.</w:t>
      </w:r>
    </w:p>
    <w:p>
      <w:pPr>
        <w:pStyle w:val="Scripture"/>
      </w:pPr>
      <w:r>
        <w:rPr>
          <w:rFonts w:ascii="Arial" w:hAnsi="Arial"/>
          <w:b/>
          <w:color w:val="804826"/>
          <w:sz w:val="15"/>
        </w:rPr>
        <w:t xml:space="preserve">11 </w:t>
      </w:r>
      <w:r>
        <w:rPr>
          <w:rFonts w:ascii="Georgia" w:hAnsi="Georgia"/>
          <w:sz w:val="19"/>
        </w:rPr>
        <w:t>And YHWH–Yahweh will make you plenteous for good, in the fruit of your body, and in the fruit of your cattle, and in the fruit of your ground, in the land which YHWH–Yahweh swore to your fathers to give you.</w:t>
      </w:r>
    </w:p>
    <w:p>
      <w:pPr>
        <w:pStyle w:val="Scripture"/>
      </w:pPr>
      <w:r>
        <w:rPr>
          <w:rFonts w:ascii="Arial" w:hAnsi="Arial"/>
          <w:b/>
          <w:color w:val="804826"/>
          <w:sz w:val="15"/>
        </w:rPr>
        <w:t xml:space="preserve">12 </w:t>
      </w:r>
      <w:r>
        <w:rPr>
          <w:rFonts w:ascii="Georgia" w:hAnsi="Georgia"/>
          <w:sz w:val="19"/>
        </w:rPr>
        <w:t>YHWH–Yahweh will open to you his good treasure the heavens, to give the rain of your land in its season, and to bless all the work of your hand: and you shall lend to many nations, and you shall not borrow.</w:t>
      </w:r>
    </w:p>
    <w:p>
      <w:pPr>
        <w:pStyle w:val="Scripture"/>
      </w:pPr>
      <w:r>
        <w:rPr>
          <w:rFonts w:ascii="Arial" w:hAnsi="Arial"/>
          <w:b/>
          <w:color w:val="804826"/>
          <w:sz w:val="15"/>
        </w:rPr>
        <w:t xml:space="preserve">13 </w:t>
      </w:r>
      <w:r>
        <w:rPr>
          <w:rFonts w:ascii="Georgia" w:hAnsi="Georgia"/>
          <w:sz w:val="19"/>
        </w:rPr>
        <w:t>And YHWH–Yahweh will make you the head, and not the tail; and you shall be above only, and you shall not be beneath; if you shall listen to the commandments of YHWH–Yahweh your Elohim, which I command you this day, to observe and to do them,</w:t>
      </w:r>
    </w:p>
    <w:p>
      <w:pPr>
        <w:pStyle w:val="Scripture"/>
      </w:pPr>
      <w:r>
        <w:rPr>
          <w:rFonts w:ascii="Arial" w:hAnsi="Arial"/>
          <w:b/>
          <w:color w:val="804826"/>
          <w:sz w:val="15"/>
        </w:rPr>
        <w:t xml:space="preserve">14 </w:t>
      </w:r>
      <w:r>
        <w:rPr>
          <w:rFonts w:ascii="Georgia" w:hAnsi="Georgia"/>
          <w:sz w:val="19"/>
        </w:rPr>
        <w:t>and shall not turn aside from any of the words which I command you this day, to the right hand, or to the left, to go after other gods to serve them.</w:t>
      </w:r>
    </w:p>
    <w:p>
      <w:pPr>
        <w:pStyle w:val="Scripture"/>
      </w:pPr>
      <w:r>
        <w:rPr>
          <w:rFonts w:ascii="Arial" w:hAnsi="Arial"/>
          <w:b/>
          <w:color w:val="804826"/>
          <w:sz w:val="15"/>
        </w:rPr>
        <w:t xml:space="preserve">15 </w:t>
      </w:r>
      <w:r>
        <w:rPr>
          <w:rFonts w:ascii="Georgia" w:hAnsi="Georgia"/>
          <w:sz w:val="19"/>
        </w:rPr>
        <w:t>But it shall come to pass, if you will not listen to the voice of YHWH–Yahweh your Elohim, to observe to do all his commandments and his statutes which I command you this day, that all these curses shall come upon you, and overtake you.</w:t>
      </w:r>
    </w:p>
    <w:p>
      <w:pPr>
        <w:pStyle w:val="Scripture"/>
      </w:pPr>
      <w:r>
        <w:rPr>
          <w:rFonts w:ascii="Arial" w:hAnsi="Arial"/>
          <w:b/>
          <w:color w:val="804826"/>
          <w:sz w:val="15"/>
        </w:rPr>
        <w:t xml:space="preserve">16 </w:t>
      </w:r>
      <w:r>
        <w:rPr>
          <w:rFonts w:ascii="Georgia" w:hAnsi="Georgia"/>
          <w:sz w:val="19"/>
        </w:rPr>
        <w:t>Cursed shall you be in the city, and cursed shall you be in the field.</w:t>
      </w:r>
    </w:p>
    <w:p>
      <w:pPr>
        <w:pStyle w:val="Scripture"/>
      </w:pPr>
      <w:r>
        <w:rPr>
          <w:rFonts w:ascii="Arial" w:hAnsi="Arial"/>
          <w:b/>
          <w:color w:val="804826"/>
          <w:sz w:val="15"/>
        </w:rPr>
        <w:t xml:space="preserve">17 </w:t>
      </w:r>
      <w:r>
        <w:rPr>
          <w:rFonts w:ascii="Georgia" w:hAnsi="Georgia"/>
          <w:sz w:val="19"/>
        </w:rPr>
        <w:t>Cursed shall be your basket and your kneading-trough.</w:t>
      </w:r>
    </w:p>
    <w:p>
      <w:pPr>
        <w:pStyle w:val="Scripture"/>
      </w:pPr>
      <w:r>
        <w:rPr>
          <w:rFonts w:ascii="Arial" w:hAnsi="Arial"/>
          <w:b/>
          <w:color w:val="804826"/>
          <w:sz w:val="15"/>
        </w:rPr>
        <w:t xml:space="preserve">18 </w:t>
      </w:r>
      <w:r>
        <w:rPr>
          <w:rFonts w:ascii="Georgia" w:hAnsi="Georgia"/>
          <w:sz w:val="19"/>
        </w:rPr>
        <w:t>Cursed shall be the fruit of your body, and the fruit of your ground, the increase of your cattle, and the young of your flock.</w:t>
      </w:r>
    </w:p>
    <w:p>
      <w:pPr>
        <w:pStyle w:val="Scripture"/>
      </w:pPr>
      <w:r>
        <w:rPr>
          <w:rFonts w:ascii="Arial" w:hAnsi="Arial"/>
          <w:b/>
          <w:color w:val="804826"/>
          <w:sz w:val="15"/>
        </w:rPr>
        <w:t xml:space="preserve">19 </w:t>
      </w:r>
      <w:r>
        <w:rPr>
          <w:rFonts w:ascii="Georgia" w:hAnsi="Georgia"/>
          <w:sz w:val="19"/>
        </w:rPr>
        <w:t>Cursed shall you be when you come in, and cursed shall you be when you go out.</w:t>
      </w:r>
    </w:p>
    <w:p>
      <w:pPr>
        <w:pStyle w:val="Scripture"/>
      </w:pPr>
      <w:r>
        <w:rPr>
          <w:rFonts w:ascii="Arial" w:hAnsi="Arial"/>
          <w:b/>
          <w:color w:val="804826"/>
          <w:sz w:val="15"/>
        </w:rPr>
        <w:t xml:space="preserve">20 </w:t>
      </w:r>
      <w:r>
        <w:rPr>
          <w:rFonts w:ascii="Georgia" w:hAnsi="Georgia"/>
          <w:sz w:val="19"/>
        </w:rPr>
        <w:t>YHWH–Yahweh will send upon you cursing, discomfiture, and rebuke, in all that you puttest your hand to to do, until you be destroyed, and until you perish quickly; because of the evil of your doings, whereby you have forsaken me.</w:t>
      </w:r>
    </w:p>
    <w:p>
      <w:pPr>
        <w:pStyle w:val="Scripture"/>
      </w:pPr>
      <w:r>
        <w:rPr>
          <w:rFonts w:ascii="Arial" w:hAnsi="Arial"/>
          <w:b/>
          <w:color w:val="804826"/>
          <w:sz w:val="15"/>
        </w:rPr>
        <w:t xml:space="preserve">21 </w:t>
      </w:r>
      <w:r>
        <w:rPr>
          <w:rFonts w:ascii="Georgia" w:hAnsi="Georgia"/>
          <w:sz w:val="19"/>
        </w:rPr>
        <w:t>YHWH–Yahweh will make the pestilence cleave to you, until he have consumed you from off the land, where you go in to possess it.</w:t>
      </w:r>
    </w:p>
    <w:p>
      <w:pPr>
        <w:pStyle w:val="Scripture"/>
      </w:pPr>
      <w:r>
        <w:rPr>
          <w:rFonts w:ascii="Arial" w:hAnsi="Arial"/>
          <w:b/>
          <w:color w:val="804826"/>
          <w:sz w:val="15"/>
        </w:rPr>
        <w:t xml:space="preserve">22 </w:t>
      </w:r>
      <w:r>
        <w:rPr>
          <w:rFonts w:ascii="Georgia" w:hAnsi="Georgia"/>
          <w:sz w:val="19"/>
        </w:rPr>
        <w:t>YHWH–Yahweh will smite you with consumption, and with fever, and with inflammation, and with fiery heat, and with the sword, and with blasting, and with mildew; and they shall pursue you until you perish.</w:t>
      </w:r>
    </w:p>
    <w:p>
      <w:pPr>
        <w:pStyle w:val="Scripture"/>
      </w:pPr>
      <w:r>
        <w:rPr>
          <w:rFonts w:ascii="Arial" w:hAnsi="Arial"/>
          <w:b/>
          <w:color w:val="804826"/>
          <w:sz w:val="15"/>
        </w:rPr>
        <w:t xml:space="preserve">23 </w:t>
      </w:r>
      <w:r>
        <w:rPr>
          <w:rFonts w:ascii="Georgia" w:hAnsi="Georgia"/>
          <w:sz w:val="19"/>
        </w:rPr>
        <w:t>And your heaven that is over your head shall be brass, and the earth that is under you shall be iron.</w:t>
      </w:r>
    </w:p>
    <w:p>
      <w:pPr>
        <w:pStyle w:val="Scripture"/>
      </w:pPr>
      <w:r>
        <w:rPr>
          <w:rFonts w:ascii="Arial" w:hAnsi="Arial"/>
          <w:b/>
          <w:color w:val="804826"/>
          <w:sz w:val="15"/>
        </w:rPr>
        <w:t xml:space="preserve">24 </w:t>
      </w:r>
      <w:r>
        <w:rPr>
          <w:rFonts w:ascii="Georgia" w:hAnsi="Georgia"/>
          <w:sz w:val="19"/>
        </w:rPr>
        <w:t>YHWH–Yahweh will make the rain of your land powder and dust: from heaven shall it come down upon you, until you be destroyed.</w:t>
      </w:r>
    </w:p>
    <w:p>
      <w:pPr>
        <w:pStyle w:val="Scripture"/>
      </w:pPr>
      <w:r>
        <w:rPr>
          <w:rFonts w:ascii="Arial" w:hAnsi="Arial"/>
          <w:b/>
          <w:color w:val="804826"/>
          <w:sz w:val="15"/>
        </w:rPr>
        <w:t xml:space="preserve">25 </w:t>
      </w:r>
      <w:r>
        <w:rPr>
          <w:rFonts w:ascii="Georgia" w:hAnsi="Georgia"/>
          <w:sz w:val="19"/>
        </w:rPr>
        <w:t>YHWH–Yahweh will cause you to be struck down before yours enemies; you shall go out one way against them, and shall flee seven ways before them: and you shall be tossed to and from among all the kingdoms of the earth.</w:t>
      </w:r>
    </w:p>
    <w:p>
      <w:pPr>
        <w:pStyle w:val="Scripture"/>
      </w:pPr>
      <w:r>
        <w:rPr>
          <w:rFonts w:ascii="Arial" w:hAnsi="Arial"/>
          <w:b/>
          <w:color w:val="804826"/>
          <w:sz w:val="15"/>
        </w:rPr>
        <w:t xml:space="preserve">26 </w:t>
      </w:r>
      <w:r>
        <w:rPr>
          <w:rFonts w:ascii="Georgia" w:hAnsi="Georgia"/>
          <w:sz w:val="19"/>
        </w:rPr>
        <w:t>And your dead body shall be food to all birds of the heavens, and to the beasts of the earth; and there shall be none to frighten them away.</w:t>
      </w:r>
    </w:p>
    <w:p>
      <w:pPr>
        <w:pStyle w:val="Scripture"/>
      </w:pPr>
      <w:r>
        <w:rPr>
          <w:rFonts w:ascii="Arial" w:hAnsi="Arial"/>
          <w:b/>
          <w:color w:val="804826"/>
          <w:sz w:val="15"/>
        </w:rPr>
        <w:t xml:space="preserve">27 </w:t>
      </w:r>
      <w:r>
        <w:rPr>
          <w:rFonts w:ascii="Georgia" w:hAnsi="Georgia"/>
          <w:sz w:val="19"/>
        </w:rPr>
        <w:t>YHWH–Yahweh will smite you with the boil of Egypt, and with the emerods, and with the scurvy, and with the itch, of which you can not be healed.</w:t>
      </w:r>
    </w:p>
    <w:p>
      <w:pPr>
        <w:pStyle w:val="Scripture"/>
      </w:pPr>
      <w:r>
        <w:rPr>
          <w:rFonts w:ascii="Arial" w:hAnsi="Arial"/>
          <w:b/>
          <w:color w:val="804826"/>
          <w:sz w:val="15"/>
        </w:rPr>
        <w:t xml:space="preserve">28 </w:t>
      </w:r>
      <w:r>
        <w:rPr>
          <w:rFonts w:ascii="Georgia" w:hAnsi="Georgia"/>
          <w:sz w:val="19"/>
        </w:rPr>
        <w:t>YHWH–Yahweh will smite you with madness, and with blindness, and with astonishment of heart;</w:t>
      </w:r>
    </w:p>
    <w:p>
      <w:pPr>
        <w:pStyle w:val="Scripture"/>
      </w:pPr>
      <w:r>
        <w:rPr>
          <w:rFonts w:ascii="Arial" w:hAnsi="Arial"/>
          <w:b/>
          <w:color w:val="804826"/>
          <w:sz w:val="15"/>
        </w:rPr>
        <w:t xml:space="preserve">29 </w:t>
      </w:r>
      <w:r>
        <w:rPr>
          <w:rFonts w:ascii="Georgia" w:hAnsi="Georgia"/>
          <w:sz w:val="19"/>
        </w:rPr>
        <w:t>and you shall grope at noonday, as the blind gropeth in darkness, and you shall not prosper in your ways: and you shall be only oppressed and robbed alway, and there shall be none to save you.</w:t>
      </w:r>
    </w:p>
    <w:p>
      <w:pPr>
        <w:pStyle w:val="Scripture"/>
      </w:pPr>
      <w:r>
        <w:rPr>
          <w:rFonts w:ascii="Arial" w:hAnsi="Arial"/>
          <w:b/>
          <w:color w:val="804826"/>
          <w:sz w:val="15"/>
        </w:rPr>
        <w:t xml:space="preserve">30 </w:t>
      </w:r>
      <w:r>
        <w:rPr>
          <w:rFonts w:ascii="Georgia" w:hAnsi="Georgia"/>
          <w:sz w:val="19"/>
        </w:rPr>
        <w:t>You shall betroth a wife, and another man shall lie with her: you shall build a house, and you shall not dwell in it: you shall plant a vineyard, and shall not use the fruit of it.</w:t>
      </w:r>
    </w:p>
    <w:p>
      <w:pPr>
        <w:pStyle w:val="Scripture"/>
      </w:pPr>
      <w:r>
        <w:rPr>
          <w:rFonts w:ascii="Arial" w:hAnsi="Arial"/>
          <w:b/>
          <w:color w:val="804826"/>
          <w:sz w:val="15"/>
        </w:rPr>
        <w:t xml:space="preserve">31 </w:t>
      </w:r>
      <w:r>
        <w:rPr>
          <w:rFonts w:ascii="Georgia" w:hAnsi="Georgia"/>
          <w:sz w:val="19"/>
        </w:rPr>
        <w:t>Yours ox shall be slain before yours eyes, and you shall not eat of it: yours ass shall be violently taken away from before your face, and shall not be restored to you: your sheep shall be given to yours enemies, and you shall have none to save you.</w:t>
      </w:r>
    </w:p>
    <w:p>
      <w:pPr>
        <w:pStyle w:val="Scripture"/>
      </w:pPr>
      <w:r>
        <w:rPr>
          <w:rFonts w:ascii="Arial" w:hAnsi="Arial"/>
          <w:b/>
          <w:color w:val="804826"/>
          <w:sz w:val="15"/>
        </w:rPr>
        <w:t xml:space="preserve">32 </w:t>
      </w:r>
      <w:r>
        <w:rPr>
          <w:rFonts w:ascii="Georgia" w:hAnsi="Georgia"/>
          <w:sz w:val="19"/>
        </w:rPr>
        <w:t>Your sons and your daughters shall be given to another people; and yours eyes shall look, and fail with longing for them all the day: and there shall be nought in the power of your hand.</w:t>
      </w:r>
    </w:p>
    <w:p>
      <w:pPr>
        <w:pStyle w:val="Scripture"/>
      </w:pPr>
      <w:r>
        <w:rPr>
          <w:rFonts w:ascii="Arial" w:hAnsi="Arial"/>
          <w:b/>
          <w:color w:val="804826"/>
          <w:sz w:val="15"/>
        </w:rPr>
        <w:t xml:space="preserve">33 </w:t>
      </w:r>
      <w:r>
        <w:rPr>
          <w:rFonts w:ascii="Georgia" w:hAnsi="Georgia"/>
          <w:sz w:val="19"/>
        </w:rPr>
        <w:t>The fruit of your ground, and all your labors, shall a nation which you know not eat up; and you shall be only oppressed and crushed alway;</w:t>
      </w:r>
    </w:p>
    <w:p>
      <w:pPr>
        <w:pStyle w:val="Scripture"/>
      </w:pPr>
      <w:r>
        <w:rPr>
          <w:rFonts w:ascii="Arial" w:hAnsi="Arial"/>
          <w:b/>
          <w:color w:val="804826"/>
          <w:sz w:val="15"/>
        </w:rPr>
        <w:t xml:space="preserve">34 </w:t>
      </w:r>
      <w:r>
        <w:rPr>
          <w:rFonts w:ascii="Georgia" w:hAnsi="Georgia"/>
          <w:sz w:val="19"/>
        </w:rPr>
        <w:t>so that you shall be mad for the sight of yours eyes which you shall see.</w:t>
      </w:r>
    </w:p>
    <w:p>
      <w:pPr>
        <w:pStyle w:val="Scripture"/>
      </w:pPr>
      <w:r>
        <w:rPr>
          <w:rFonts w:ascii="Arial" w:hAnsi="Arial"/>
          <w:b/>
          <w:color w:val="804826"/>
          <w:sz w:val="15"/>
        </w:rPr>
        <w:t xml:space="preserve">35 </w:t>
      </w:r>
      <w:r>
        <w:rPr>
          <w:rFonts w:ascii="Georgia" w:hAnsi="Georgia"/>
          <w:sz w:val="19"/>
        </w:rPr>
        <w:t>YHWH–Yahweh will smite you in the knees, and in the legs, with a sore boil, of which you can not be healed, from the sole of your foot to the crown of your head.</w:t>
      </w:r>
    </w:p>
    <w:p>
      <w:pPr>
        <w:pStyle w:val="Scripture"/>
      </w:pPr>
      <w:r>
        <w:rPr>
          <w:rFonts w:ascii="Arial" w:hAnsi="Arial"/>
          <w:b/>
          <w:color w:val="804826"/>
          <w:sz w:val="15"/>
        </w:rPr>
        <w:t xml:space="preserve">36 </w:t>
      </w:r>
      <w:r>
        <w:rPr>
          <w:rFonts w:ascii="Georgia" w:hAnsi="Georgia"/>
          <w:sz w:val="19"/>
        </w:rPr>
        <w:t>YHWH–Yahweh will bring you, and your king whom you shall set over you, to a nation that you have not known, you nor your fathers; and there shall you serve other gods, wood and stone.</w:t>
      </w:r>
    </w:p>
    <w:p>
      <w:pPr>
        <w:pStyle w:val="Scripture"/>
      </w:pPr>
      <w:r>
        <w:rPr>
          <w:rFonts w:ascii="Arial" w:hAnsi="Arial"/>
          <w:b/>
          <w:color w:val="804826"/>
          <w:sz w:val="15"/>
        </w:rPr>
        <w:t xml:space="preserve">37 </w:t>
      </w:r>
      <w:r>
        <w:rPr>
          <w:rFonts w:ascii="Georgia" w:hAnsi="Georgia"/>
          <w:sz w:val="19"/>
        </w:rPr>
        <w:t>And you shall become an astonishment, a proverb, and a byword, among all the peoples where YHWH–Yahweh shall lead you away.</w:t>
      </w:r>
    </w:p>
    <w:p>
      <w:pPr>
        <w:pStyle w:val="Scripture"/>
      </w:pPr>
      <w:r>
        <w:rPr>
          <w:rFonts w:ascii="Arial" w:hAnsi="Arial"/>
          <w:b/>
          <w:color w:val="804826"/>
          <w:sz w:val="15"/>
        </w:rPr>
        <w:t xml:space="preserve">38 </w:t>
      </w:r>
      <w:r>
        <w:rPr>
          <w:rFonts w:ascii="Georgia" w:hAnsi="Georgia"/>
          <w:sz w:val="19"/>
        </w:rPr>
        <w:t>You shall carry much seed out into the field, and shall gather little in; for the locust shall consume it.</w:t>
      </w:r>
    </w:p>
    <w:p>
      <w:pPr>
        <w:pStyle w:val="Scripture"/>
      </w:pPr>
      <w:r>
        <w:rPr>
          <w:rFonts w:ascii="Arial" w:hAnsi="Arial"/>
          <w:b/>
          <w:color w:val="804826"/>
          <w:sz w:val="15"/>
        </w:rPr>
        <w:t xml:space="preserve">39 </w:t>
      </w:r>
      <w:r>
        <w:rPr>
          <w:rFonts w:ascii="Georgia" w:hAnsi="Georgia"/>
          <w:sz w:val="19"/>
        </w:rPr>
        <w:t>You shall plant vineyards and dress them, but you shall neither drink of the wine, nor gather the grapes; for the worm shall eat them.</w:t>
      </w:r>
    </w:p>
    <w:p>
      <w:pPr>
        <w:pStyle w:val="Scripture"/>
      </w:pPr>
      <w:r>
        <w:rPr>
          <w:rFonts w:ascii="Arial" w:hAnsi="Arial"/>
          <w:b/>
          <w:color w:val="804826"/>
          <w:sz w:val="15"/>
        </w:rPr>
        <w:t xml:space="preserve">40 </w:t>
      </w:r>
      <w:r>
        <w:rPr>
          <w:rFonts w:ascii="Georgia" w:hAnsi="Georgia"/>
          <w:sz w:val="19"/>
        </w:rPr>
        <w:t>You shall have olive-trees throughout all your borders, but you shall not anoint thyself with the oil; for yours olive shall cast its fruit.</w:t>
      </w:r>
    </w:p>
    <w:p>
      <w:pPr>
        <w:pStyle w:val="Scripture"/>
      </w:pPr>
      <w:r>
        <w:rPr>
          <w:rFonts w:ascii="Arial" w:hAnsi="Arial"/>
          <w:b/>
          <w:color w:val="804826"/>
          <w:sz w:val="15"/>
        </w:rPr>
        <w:t xml:space="preserve">41 </w:t>
      </w:r>
      <w:r>
        <w:rPr>
          <w:rFonts w:ascii="Georgia" w:hAnsi="Georgia"/>
          <w:sz w:val="19"/>
        </w:rPr>
        <w:t>You shall beget sons and daughters, but they shall not be yours; for they shall go into captivity.</w:t>
      </w:r>
    </w:p>
    <w:p>
      <w:pPr>
        <w:pStyle w:val="Scripture"/>
      </w:pPr>
      <w:r>
        <w:rPr>
          <w:rFonts w:ascii="Arial" w:hAnsi="Arial"/>
          <w:b/>
          <w:color w:val="804826"/>
          <w:sz w:val="15"/>
        </w:rPr>
        <w:t xml:space="preserve">42 </w:t>
      </w:r>
      <w:r>
        <w:rPr>
          <w:rFonts w:ascii="Georgia" w:hAnsi="Georgia"/>
          <w:sz w:val="19"/>
        </w:rPr>
        <w:t>All your trees and the fruit of your ground shall the locust possess.</w:t>
      </w:r>
    </w:p>
    <w:p>
      <w:pPr>
        <w:pStyle w:val="Scripture"/>
      </w:pPr>
      <w:r>
        <w:rPr>
          <w:rFonts w:ascii="Arial" w:hAnsi="Arial"/>
          <w:b/>
          <w:color w:val="804826"/>
          <w:sz w:val="15"/>
        </w:rPr>
        <w:t xml:space="preserve">43 </w:t>
      </w:r>
      <w:r>
        <w:rPr>
          <w:rFonts w:ascii="Georgia" w:hAnsi="Georgia"/>
          <w:sz w:val="19"/>
        </w:rPr>
        <w:t>The foreigner that is in the midst of you shall mount up above you higher and higher; and you shall come down lower and lower.</w:t>
      </w:r>
    </w:p>
    <w:p>
      <w:pPr>
        <w:pStyle w:val="Scripture"/>
      </w:pPr>
      <w:r>
        <w:rPr>
          <w:rFonts w:ascii="Arial" w:hAnsi="Arial"/>
          <w:b/>
          <w:color w:val="804826"/>
          <w:sz w:val="15"/>
        </w:rPr>
        <w:t xml:space="preserve">44 </w:t>
      </w:r>
      <w:r>
        <w:rPr>
          <w:rFonts w:ascii="Georgia" w:hAnsi="Georgia"/>
          <w:sz w:val="19"/>
        </w:rPr>
        <w:t>He shall lend to you, and you shall not lend to him: he shall be the head, and you shall be the tail.</w:t>
      </w:r>
    </w:p>
    <w:p>
      <w:pPr>
        <w:pStyle w:val="Scripture"/>
      </w:pPr>
      <w:r>
        <w:rPr>
          <w:rFonts w:ascii="Arial" w:hAnsi="Arial"/>
          <w:b/>
          <w:color w:val="804826"/>
          <w:sz w:val="15"/>
        </w:rPr>
        <w:t xml:space="preserve">45 </w:t>
      </w:r>
      <w:r>
        <w:rPr>
          <w:rFonts w:ascii="Georgia" w:hAnsi="Georgia"/>
          <w:sz w:val="19"/>
        </w:rPr>
        <w:t>And all these curses shall come upon you, and shall pursue you, and overtake you, till you be destroyed; because you hearkenedst not to the voice of YHWH–Yahweh your Elohim, to keep his commandments and his statutes which he commanded you:</w:t>
      </w:r>
    </w:p>
    <w:p>
      <w:pPr>
        <w:pStyle w:val="Scripture"/>
      </w:pPr>
      <w:r>
        <w:rPr>
          <w:rFonts w:ascii="Arial" w:hAnsi="Arial"/>
          <w:b/>
          <w:color w:val="804826"/>
          <w:sz w:val="15"/>
        </w:rPr>
        <w:t xml:space="preserve">46 </w:t>
      </w:r>
      <w:r>
        <w:rPr>
          <w:rFonts w:ascii="Georgia" w:hAnsi="Georgia"/>
          <w:sz w:val="19"/>
        </w:rPr>
        <w:t>and they shall be upon you for a sign and for a wonder, and upon your seed for ever.</w:t>
      </w:r>
    </w:p>
    <w:p>
      <w:pPr>
        <w:pStyle w:val="Scripture"/>
      </w:pPr>
      <w:r>
        <w:rPr>
          <w:rFonts w:ascii="Arial" w:hAnsi="Arial"/>
          <w:b/>
          <w:color w:val="804826"/>
          <w:sz w:val="15"/>
        </w:rPr>
        <w:t xml:space="preserve">47 </w:t>
      </w:r>
      <w:r>
        <w:rPr>
          <w:rFonts w:ascii="Georgia" w:hAnsi="Georgia"/>
          <w:sz w:val="19"/>
        </w:rPr>
        <w:t>Because you servedst not YHWH–Yahweh your Elohim with joyfulness, and with gladness of heart, by reason of the abundance of all things;</w:t>
      </w:r>
    </w:p>
    <w:p>
      <w:pPr>
        <w:pStyle w:val="Scripture"/>
      </w:pPr>
      <w:r>
        <w:rPr>
          <w:rFonts w:ascii="Arial" w:hAnsi="Arial"/>
          <w:b/>
          <w:color w:val="804826"/>
          <w:sz w:val="15"/>
        </w:rPr>
        <w:t xml:space="preserve">48 </w:t>
      </w:r>
      <w:r>
        <w:rPr>
          <w:rFonts w:ascii="Georgia" w:hAnsi="Georgia"/>
          <w:sz w:val="19"/>
        </w:rPr>
        <w:t>therefore shall you serve yours enemies that YHWH–Yahweh shall send against you, in hunger, and in thirst, and in nakedness, and in want of all things: and he shall put a yoke of iron upon your neck, until he have destroyed you.</w:t>
      </w:r>
    </w:p>
    <w:p>
      <w:pPr>
        <w:pStyle w:val="Scripture"/>
      </w:pPr>
      <w:r>
        <w:rPr>
          <w:rFonts w:ascii="Arial" w:hAnsi="Arial"/>
          <w:b/>
          <w:color w:val="804826"/>
          <w:sz w:val="15"/>
        </w:rPr>
        <w:t xml:space="preserve">49 </w:t>
      </w:r>
      <w:r>
        <w:rPr>
          <w:rFonts w:ascii="Georgia" w:hAnsi="Georgia"/>
          <w:sz w:val="19"/>
        </w:rPr>
        <w:t>YHWH–Yahweh will bring a nation against you from far, from the end of the earth, as the eagle flieth; a nation whose tongue you shall not understand;</w:t>
      </w:r>
    </w:p>
    <w:p>
      <w:pPr>
        <w:pStyle w:val="Scripture"/>
      </w:pPr>
      <w:r>
        <w:rPr>
          <w:rFonts w:ascii="Arial" w:hAnsi="Arial"/>
          <w:b/>
          <w:color w:val="804826"/>
          <w:sz w:val="15"/>
        </w:rPr>
        <w:t xml:space="preserve">50 </w:t>
      </w:r>
      <w:r>
        <w:rPr>
          <w:rFonts w:ascii="Georgia" w:hAnsi="Georgia"/>
          <w:sz w:val="19"/>
        </w:rPr>
        <w:t>a nation of fierce countenance, that shall not regard the person of the old, nor show favor to the young,</w:t>
      </w:r>
    </w:p>
    <w:p>
      <w:pPr>
        <w:pStyle w:val="Scripture"/>
      </w:pPr>
      <w:r>
        <w:rPr>
          <w:rFonts w:ascii="Arial" w:hAnsi="Arial"/>
          <w:b/>
          <w:color w:val="804826"/>
          <w:sz w:val="15"/>
        </w:rPr>
        <w:t xml:space="preserve">51 </w:t>
      </w:r>
      <w:r>
        <w:rPr>
          <w:rFonts w:ascii="Georgia" w:hAnsi="Georgia"/>
          <w:sz w:val="19"/>
        </w:rPr>
        <w:t>and shall eat the fruit of your cattle, and the fruit of your ground, until you be destroyed; that also shall not leave you grain, new wine, or oil, the increase of your cattle, or the young of your flock, until they have caused you to perish.</w:t>
      </w:r>
    </w:p>
    <w:p>
      <w:pPr>
        <w:pStyle w:val="Scripture"/>
      </w:pPr>
      <w:r>
        <w:rPr>
          <w:rFonts w:ascii="Arial" w:hAnsi="Arial"/>
          <w:b/>
          <w:color w:val="804826"/>
          <w:sz w:val="15"/>
        </w:rPr>
        <w:t xml:space="preserve">52 </w:t>
      </w:r>
      <w:r>
        <w:rPr>
          <w:rFonts w:ascii="Georgia" w:hAnsi="Georgia"/>
          <w:sz w:val="19"/>
        </w:rPr>
        <w:t>And they shall besiege you in all your gates, until your high and fortified walls come down, in which you trustedst, throughout all your land; and they shall besiege you in all your gates throughout all your land, which YHWH–Yahweh your Elohim has given you.</w:t>
      </w:r>
    </w:p>
    <w:p>
      <w:pPr>
        <w:pStyle w:val="Scripture"/>
      </w:pPr>
      <w:r>
        <w:rPr>
          <w:rFonts w:ascii="Arial" w:hAnsi="Arial"/>
          <w:b/>
          <w:color w:val="804826"/>
          <w:sz w:val="15"/>
        </w:rPr>
        <w:t xml:space="preserve">53 </w:t>
      </w:r>
      <w:r>
        <w:rPr>
          <w:rFonts w:ascii="Georgia" w:hAnsi="Georgia"/>
          <w:sz w:val="19"/>
        </w:rPr>
        <w:t>And you shall eat the fruit of yours own body, the flesh of your sons and of your daughters, whom YHWH–Yahweh your Elohim has given you, in the siege and in the distress with which yours enemies shall distress you.</w:t>
      </w:r>
    </w:p>
    <w:p>
      <w:pPr>
        <w:pStyle w:val="Scripture"/>
      </w:pPr>
      <w:r>
        <w:rPr>
          <w:rFonts w:ascii="Arial" w:hAnsi="Arial"/>
          <w:b/>
          <w:color w:val="804826"/>
          <w:sz w:val="15"/>
        </w:rPr>
        <w:t xml:space="preserve">54 </w:t>
      </w:r>
      <w:r>
        <w:rPr>
          <w:rFonts w:ascii="Georgia" w:hAnsi="Georgia"/>
          <w:sz w:val="19"/>
        </w:rPr>
        <w:t>The man that is tender among you, and very delicate, his eye shall be evil toward his brother, and toward the wife of his bosom, and toward the remnant of his children whom he has remaining;</w:t>
      </w:r>
    </w:p>
    <w:p>
      <w:pPr>
        <w:pStyle w:val="Scripture"/>
      </w:pPr>
      <w:r>
        <w:rPr>
          <w:rFonts w:ascii="Arial" w:hAnsi="Arial"/>
          <w:b/>
          <w:color w:val="804826"/>
          <w:sz w:val="15"/>
        </w:rPr>
        <w:t xml:space="preserve">55 </w:t>
      </w:r>
      <w:r>
        <w:rPr>
          <w:rFonts w:ascii="Georgia" w:hAnsi="Georgia"/>
          <w:sz w:val="19"/>
        </w:rPr>
        <w:t>so that he will not give to any of them of the flesh of his children whom he shall eat, because he has nothing left him, in the siege and in the distress with which yours enemy shall distress you in all your gates.</w:t>
      </w:r>
    </w:p>
    <w:p>
      <w:pPr>
        <w:pStyle w:val="Scripture"/>
      </w:pPr>
      <w:r>
        <w:rPr>
          <w:rFonts w:ascii="Arial" w:hAnsi="Arial"/>
          <w:b/>
          <w:color w:val="804826"/>
          <w:sz w:val="15"/>
        </w:rPr>
        <w:t xml:space="preserve">56 </w:t>
      </w:r>
      <w:r>
        <w:rPr>
          <w:rFonts w:ascii="Georgia" w:hAnsi="Georgia"/>
          <w:sz w:val="19"/>
        </w:rPr>
        <w:t>The tender and delicate woman among you, who would not adventure to set the sole of her foot upon the ground for delicateness and tenderness, her eye shall be evil toward the husband of her bosom, and toward her son, and toward her daughter,</w:t>
      </w:r>
    </w:p>
    <w:p>
      <w:pPr>
        <w:pStyle w:val="Scripture"/>
      </w:pPr>
      <w:r>
        <w:rPr>
          <w:rFonts w:ascii="Arial" w:hAnsi="Arial"/>
          <w:b/>
          <w:color w:val="804826"/>
          <w:sz w:val="15"/>
        </w:rPr>
        <w:t xml:space="preserve">57 </w:t>
      </w:r>
      <w:r>
        <w:rPr>
          <w:rFonts w:ascii="Georgia" w:hAnsi="Georgia"/>
          <w:sz w:val="19"/>
        </w:rPr>
        <w:t>and toward her young one that comes out from between her feet, and toward her children whom she shall bear; for she shall eat them for want of all things secretly, in the siege and in the distress with which yours enemy shall distress you in your gates.</w:t>
      </w:r>
    </w:p>
    <w:p>
      <w:pPr>
        <w:pStyle w:val="Scripture"/>
      </w:pPr>
      <w:r>
        <w:rPr>
          <w:rFonts w:ascii="Arial" w:hAnsi="Arial"/>
          <w:b/>
          <w:color w:val="804826"/>
          <w:sz w:val="15"/>
        </w:rPr>
        <w:t xml:space="preserve">58 </w:t>
      </w:r>
      <w:r>
        <w:rPr>
          <w:rFonts w:ascii="Georgia" w:hAnsi="Georgia"/>
          <w:sz w:val="19"/>
        </w:rPr>
        <w:t>If you will not observe to do all the words of this law that are written in this book, that you may fear this glorious and fearful name, JEHOVAH THY GOD;</w:t>
      </w:r>
    </w:p>
    <w:p>
      <w:pPr>
        <w:pStyle w:val="Scripture"/>
      </w:pPr>
      <w:r>
        <w:rPr>
          <w:rFonts w:ascii="Arial" w:hAnsi="Arial"/>
          <w:b/>
          <w:color w:val="804826"/>
          <w:sz w:val="15"/>
        </w:rPr>
        <w:t xml:space="preserve">59 </w:t>
      </w:r>
      <w:r>
        <w:rPr>
          <w:rFonts w:ascii="Georgia" w:hAnsi="Georgia"/>
          <w:sz w:val="19"/>
        </w:rPr>
        <w:t>then YHWH–Yahweh will make your plagues wonderful, and the plagues of your seed, even great plagues, and of long continuance, and sore sicknesses, and of long continuance.</w:t>
      </w:r>
    </w:p>
    <w:p>
      <w:pPr>
        <w:pStyle w:val="Scripture"/>
      </w:pPr>
      <w:r>
        <w:rPr>
          <w:rFonts w:ascii="Arial" w:hAnsi="Arial"/>
          <w:b/>
          <w:color w:val="804826"/>
          <w:sz w:val="15"/>
        </w:rPr>
        <w:t xml:space="preserve">60 </w:t>
      </w:r>
      <w:r>
        <w:rPr>
          <w:rFonts w:ascii="Georgia" w:hAnsi="Georgia"/>
          <w:sz w:val="19"/>
        </w:rPr>
        <w:t>And he will bring upon you again all the diseases of Egypt, which you were afraid of; and they shall cleave to you.</w:t>
      </w:r>
    </w:p>
    <w:p>
      <w:pPr>
        <w:pStyle w:val="Scripture"/>
      </w:pPr>
      <w:r>
        <w:rPr>
          <w:rFonts w:ascii="Arial" w:hAnsi="Arial"/>
          <w:b/>
          <w:color w:val="804826"/>
          <w:sz w:val="15"/>
        </w:rPr>
        <w:t xml:space="preserve">61 </w:t>
      </w:r>
      <w:r>
        <w:rPr>
          <w:rFonts w:ascii="Georgia" w:hAnsi="Georgia"/>
          <w:sz w:val="19"/>
        </w:rPr>
        <w:t>Also every sickness, and every plague, which is not written in the book of this law, them will YHWH–Yahweh bring upon you, until you be destroyed.</w:t>
      </w:r>
    </w:p>
    <w:p>
      <w:pPr>
        <w:pStyle w:val="Scripture"/>
      </w:pPr>
      <w:r>
        <w:rPr>
          <w:rFonts w:ascii="Arial" w:hAnsi="Arial"/>
          <w:b/>
          <w:color w:val="804826"/>
          <w:sz w:val="15"/>
        </w:rPr>
        <w:t xml:space="preserve">62 </w:t>
      </w:r>
      <w:r>
        <w:rPr>
          <w:rFonts w:ascii="Georgia" w:hAnsi="Georgia"/>
          <w:sz w:val="19"/>
        </w:rPr>
        <w:t>And you shall be left few in number, whereas you were as the stars of heaven for multitude; because you did not listen to the voice of YHWH–Yahweh your Elohim.</w:t>
      </w:r>
    </w:p>
    <w:p>
      <w:pPr>
        <w:pStyle w:val="Scripture"/>
      </w:pPr>
      <w:r>
        <w:rPr>
          <w:rFonts w:ascii="Arial" w:hAnsi="Arial"/>
          <w:b/>
          <w:color w:val="804826"/>
          <w:sz w:val="15"/>
        </w:rPr>
        <w:t xml:space="preserve">63 </w:t>
      </w:r>
      <w:r>
        <w:rPr>
          <w:rFonts w:ascii="Georgia" w:hAnsi="Georgia"/>
          <w:sz w:val="19"/>
        </w:rPr>
        <w:t>And it shall come to pass, that, as YHWH–Yahweh rejoiced over you to do you good, and to multiply you, so YHWH–Yahweh will rejoice over you to cause you to perish, and to destroy you; and you shall be plucked from off the land where you go in to possess it.</w:t>
      </w:r>
    </w:p>
    <w:p>
      <w:pPr>
        <w:pStyle w:val="Scripture"/>
      </w:pPr>
      <w:r>
        <w:rPr>
          <w:rFonts w:ascii="Arial" w:hAnsi="Arial"/>
          <w:b/>
          <w:color w:val="804826"/>
          <w:sz w:val="15"/>
        </w:rPr>
        <w:t xml:space="preserve">64 </w:t>
      </w:r>
      <w:r>
        <w:rPr>
          <w:rFonts w:ascii="Georgia" w:hAnsi="Georgia"/>
          <w:sz w:val="19"/>
        </w:rPr>
        <w:t>And YHWH–Yahweh will scatter you among all peoples, from the one end of the earth even to the other end of the earth; and there you shall serve other gods, which you have not known, you nor your fathers, even wood and stone.</w:t>
      </w:r>
    </w:p>
    <w:p>
      <w:pPr>
        <w:pStyle w:val="Scripture"/>
      </w:pPr>
      <w:r>
        <w:rPr>
          <w:rFonts w:ascii="Arial" w:hAnsi="Arial"/>
          <w:b/>
          <w:color w:val="804826"/>
          <w:sz w:val="15"/>
        </w:rPr>
        <w:t xml:space="preserve">65 </w:t>
      </w:r>
      <w:r>
        <w:rPr>
          <w:rFonts w:ascii="Georgia" w:hAnsi="Georgia"/>
          <w:sz w:val="19"/>
        </w:rPr>
        <w:t>And among these nations shall you find no ease, and there shall be no rest for the sole of your foot: but YHWH–Yahweh will give you there a trembling heart, and failing of eyes, and pining of soul;</w:t>
      </w:r>
    </w:p>
    <w:p>
      <w:pPr>
        <w:pStyle w:val="Scripture"/>
      </w:pPr>
      <w:r>
        <w:rPr>
          <w:rFonts w:ascii="Arial" w:hAnsi="Arial"/>
          <w:b/>
          <w:color w:val="804826"/>
          <w:sz w:val="15"/>
        </w:rPr>
        <w:t xml:space="preserve">66 </w:t>
      </w:r>
      <w:r>
        <w:rPr>
          <w:rFonts w:ascii="Georgia" w:hAnsi="Georgia"/>
          <w:sz w:val="19"/>
        </w:rPr>
        <w:t>and your life shall hang in doubt before you; and you shall fear night and day, and shall have no assurance of your life.</w:t>
      </w:r>
    </w:p>
    <w:p>
      <w:pPr>
        <w:pStyle w:val="Scripture"/>
      </w:pPr>
      <w:r>
        <w:rPr>
          <w:rFonts w:ascii="Arial" w:hAnsi="Arial"/>
          <w:b/>
          <w:color w:val="804826"/>
          <w:sz w:val="15"/>
        </w:rPr>
        <w:t xml:space="preserve">67 </w:t>
      </w:r>
      <w:r>
        <w:rPr>
          <w:rFonts w:ascii="Georgia" w:hAnsi="Georgia"/>
          <w:sz w:val="19"/>
        </w:rPr>
        <w:t>In the morning you shall say, Would it were even! and at even you shall say, Would it were morning! for the fear of your heart which you shall fear, and for the sight of yours eyes which you shall see.</w:t>
      </w:r>
    </w:p>
    <w:p>
      <w:pPr>
        <w:pStyle w:val="Scripture"/>
      </w:pPr>
      <w:r>
        <w:rPr>
          <w:rFonts w:ascii="Arial" w:hAnsi="Arial"/>
          <w:b/>
          <w:color w:val="804826"/>
          <w:sz w:val="15"/>
        </w:rPr>
        <w:t xml:space="preserve">68 </w:t>
      </w:r>
      <w:r>
        <w:rPr>
          <w:rFonts w:ascii="Georgia" w:hAnsi="Georgia"/>
          <w:sz w:val="19"/>
        </w:rPr>
        <w:t>And YHWH–Yahweh will bring you into Egypt again with ships, by the way of which I said to you, You shall see it no more again: and there you shall sell yourselves to your enemies for bondmen and for bondwomen, and no man shall buy you.</w:t>
      </w:r>
    </w:p>
    <w:p>
      <w:pPr>
        <w:pStyle w:val="Heading2"/>
      </w:pPr>
      <w:r>
        <w:t>Chapter 29</w:t>
      </w:r>
    </w:p>
    <w:p>
      <w:pPr>
        <w:pStyle w:val="Scripture"/>
      </w:pPr>
      <w:r>
        <w:rPr>
          <w:rFonts w:ascii="Arial" w:hAnsi="Arial"/>
          <w:b/>
          <w:color w:val="804826"/>
          <w:sz w:val="15"/>
        </w:rPr>
        <w:t xml:space="preserve">1 </w:t>
      </w:r>
      <w:r>
        <w:rPr>
          <w:rFonts w:ascii="Georgia" w:hAnsi="Georgia"/>
          <w:sz w:val="19"/>
        </w:rPr>
        <w:t>These are the words of the covenant which YHWH–Yahweh commanded Moses to make with the children of Israel in the land of Moab, besides the covenant which he made with them in Horeb.</w:t>
      </w:r>
    </w:p>
    <w:p>
      <w:pPr>
        <w:pStyle w:val="Scripture"/>
      </w:pPr>
      <w:r>
        <w:rPr>
          <w:rFonts w:ascii="Arial" w:hAnsi="Arial"/>
          <w:b/>
          <w:color w:val="804826"/>
          <w:sz w:val="15"/>
        </w:rPr>
        <w:t xml:space="preserve">2 </w:t>
      </w:r>
      <w:r>
        <w:rPr>
          <w:rFonts w:ascii="Georgia" w:hAnsi="Georgia"/>
          <w:sz w:val="19"/>
        </w:rPr>
        <w:t>And Moses called to all Israel, and said to them, You have seen all that YHWH–Yahweh did before your eyes in the land of Egypt to Pharaoh, and to all his servants, and to all his land;</w:t>
      </w:r>
    </w:p>
    <w:p>
      <w:pPr>
        <w:pStyle w:val="Scripture"/>
      </w:pPr>
      <w:r>
        <w:rPr>
          <w:rFonts w:ascii="Arial" w:hAnsi="Arial"/>
          <w:b/>
          <w:color w:val="804826"/>
          <w:sz w:val="15"/>
        </w:rPr>
        <w:t xml:space="preserve">3 </w:t>
      </w:r>
      <w:r>
        <w:rPr>
          <w:rFonts w:ascii="Georgia" w:hAnsi="Georgia"/>
          <w:sz w:val="19"/>
        </w:rPr>
        <w:t>the great trials which yours eyes saw, the signs, and those great wonders:</w:t>
      </w:r>
    </w:p>
    <w:p>
      <w:pPr>
        <w:pStyle w:val="Scripture"/>
      </w:pPr>
      <w:r>
        <w:rPr>
          <w:rFonts w:ascii="Arial" w:hAnsi="Arial"/>
          <w:b/>
          <w:color w:val="804826"/>
          <w:sz w:val="15"/>
        </w:rPr>
        <w:t xml:space="preserve">4 </w:t>
      </w:r>
      <w:r>
        <w:rPr>
          <w:rFonts w:ascii="Georgia" w:hAnsi="Georgia"/>
          <w:sz w:val="19"/>
        </w:rPr>
        <w:t>but YHWH–Yahweh has not given you a heart to know, and eyes to see, and ears to hear, to this day.</w:t>
      </w:r>
    </w:p>
    <w:p>
      <w:pPr>
        <w:pStyle w:val="Scripture"/>
      </w:pPr>
      <w:r>
        <w:rPr>
          <w:rFonts w:ascii="Arial" w:hAnsi="Arial"/>
          <w:b/>
          <w:color w:val="804826"/>
          <w:sz w:val="15"/>
        </w:rPr>
        <w:t xml:space="preserve">5 </w:t>
      </w:r>
      <w:r>
        <w:rPr>
          <w:rFonts w:ascii="Georgia" w:hAnsi="Georgia"/>
          <w:sz w:val="19"/>
        </w:rPr>
        <w:t>And I have led you forty years in the wilderness: your clothes are not waxed old upon you, and your shoe is not waxed old upon your foot.</w:t>
      </w:r>
    </w:p>
    <w:p>
      <w:pPr>
        <w:pStyle w:val="Scripture"/>
      </w:pPr>
      <w:r>
        <w:rPr>
          <w:rFonts w:ascii="Arial" w:hAnsi="Arial"/>
          <w:b/>
          <w:color w:val="804826"/>
          <w:sz w:val="15"/>
        </w:rPr>
        <w:t xml:space="preserve">6 </w:t>
      </w:r>
      <w:r>
        <w:rPr>
          <w:rFonts w:ascii="Georgia" w:hAnsi="Georgia"/>
          <w:sz w:val="19"/>
        </w:rPr>
        <w:t>You have not eaten bread, neither have you drunk wine or strong drink; that you may know that I am YHWH–Yahweh your Elohim.</w:t>
      </w:r>
    </w:p>
    <w:p>
      <w:pPr>
        <w:pStyle w:val="Scripture"/>
      </w:pPr>
      <w:r>
        <w:rPr>
          <w:rFonts w:ascii="Arial" w:hAnsi="Arial"/>
          <w:b/>
          <w:color w:val="804826"/>
          <w:sz w:val="15"/>
        </w:rPr>
        <w:t xml:space="preserve">7 </w:t>
      </w:r>
      <w:r>
        <w:rPr>
          <w:rFonts w:ascii="Georgia" w:hAnsi="Georgia"/>
          <w:sz w:val="19"/>
        </w:rPr>
        <w:t>And when you came to this place, Sihon the king of Heshbon, and Og the king of Bashan, came out against us to battle, and we struck them:</w:t>
      </w:r>
    </w:p>
    <w:p>
      <w:pPr>
        <w:pStyle w:val="Scripture"/>
      </w:pPr>
      <w:r>
        <w:rPr>
          <w:rFonts w:ascii="Arial" w:hAnsi="Arial"/>
          <w:b/>
          <w:color w:val="804826"/>
          <w:sz w:val="15"/>
        </w:rPr>
        <w:t xml:space="preserve">8 </w:t>
      </w:r>
      <w:r>
        <w:rPr>
          <w:rFonts w:ascii="Georgia" w:hAnsi="Georgia"/>
          <w:sz w:val="19"/>
        </w:rPr>
        <w:t>and we took their land, and gave it for an inheritance to the Reubenites, and to the Gadites, and to the half-tribe of the Manassites.</w:t>
      </w:r>
    </w:p>
    <w:p>
      <w:pPr>
        <w:pStyle w:val="Scripture"/>
      </w:pPr>
      <w:r>
        <w:rPr>
          <w:rFonts w:ascii="Arial" w:hAnsi="Arial"/>
          <w:b/>
          <w:color w:val="804826"/>
          <w:sz w:val="15"/>
        </w:rPr>
        <w:t xml:space="preserve">9 </w:t>
      </w:r>
      <w:r>
        <w:rPr>
          <w:rFonts w:ascii="Georgia" w:hAnsi="Georgia"/>
          <w:sz w:val="19"/>
        </w:rPr>
        <w:t>Keep therefore the words of this covenant, and do them, that you may prosper in all that you do.</w:t>
      </w:r>
    </w:p>
    <w:p>
      <w:pPr>
        <w:pStyle w:val="Scripture"/>
      </w:pPr>
      <w:r>
        <w:rPr>
          <w:rFonts w:ascii="Arial" w:hAnsi="Arial"/>
          <w:b/>
          <w:color w:val="804826"/>
          <w:sz w:val="15"/>
        </w:rPr>
        <w:t xml:space="preserve">10 </w:t>
      </w:r>
      <w:r>
        <w:rPr>
          <w:rFonts w:ascii="Georgia" w:hAnsi="Georgia"/>
          <w:sz w:val="19"/>
        </w:rPr>
        <w:t>You stand this day all of you before YHWH–Yahweh your Elohim; your heads, your tribes, your elders, and your officers, even all the men of Israel,</w:t>
      </w:r>
    </w:p>
    <w:p>
      <w:pPr>
        <w:pStyle w:val="Scripture"/>
      </w:pPr>
      <w:r>
        <w:rPr>
          <w:rFonts w:ascii="Arial" w:hAnsi="Arial"/>
          <w:b/>
          <w:color w:val="804826"/>
          <w:sz w:val="15"/>
        </w:rPr>
        <w:t xml:space="preserve">11 </w:t>
      </w:r>
      <w:r>
        <w:rPr>
          <w:rFonts w:ascii="Georgia" w:hAnsi="Georgia"/>
          <w:sz w:val="19"/>
        </w:rPr>
        <w:t>your little ones, your wives, and your foreigner that is in the midst of your camps, from the hewer of your wood to the drawer of your water;</w:t>
      </w:r>
    </w:p>
    <w:p>
      <w:pPr>
        <w:pStyle w:val="Scripture"/>
      </w:pPr>
      <w:r>
        <w:rPr>
          <w:rFonts w:ascii="Arial" w:hAnsi="Arial"/>
          <w:b/>
          <w:color w:val="804826"/>
          <w:sz w:val="15"/>
        </w:rPr>
        <w:t xml:space="preserve">12 </w:t>
      </w:r>
      <w:r>
        <w:rPr>
          <w:rFonts w:ascii="Georgia" w:hAnsi="Georgia"/>
          <w:sz w:val="19"/>
        </w:rPr>
        <w:t>that you may enter into the covenant of YHWH–Yahweh your Elohim, and into his oath, which YHWH–Yahweh your Elohim makes with you this day;</w:t>
      </w:r>
    </w:p>
    <w:p>
      <w:pPr>
        <w:pStyle w:val="Scripture"/>
      </w:pPr>
      <w:r>
        <w:rPr>
          <w:rFonts w:ascii="Arial" w:hAnsi="Arial"/>
          <w:b/>
          <w:color w:val="804826"/>
          <w:sz w:val="15"/>
        </w:rPr>
        <w:t xml:space="preserve">13 </w:t>
      </w:r>
      <w:r>
        <w:rPr>
          <w:rFonts w:ascii="Georgia" w:hAnsi="Georgia"/>
          <w:sz w:val="19"/>
        </w:rPr>
        <w:t>that he may establish you this day to himself for a people, and that he may be to you a Elohim, as he spoke to you, and as he swore to your fathers, to Abraham, to Isaac, and to Jacob.</w:t>
      </w:r>
    </w:p>
    <w:p>
      <w:pPr>
        <w:pStyle w:val="Scripture"/>
      </w:pPr>
      <w:r>
        <w:rPr>
          <w:rFonts w:ascii="Arial" w:hAnsi="Arial"/>
          <w:b/>
          <w:color w:val="804826"/>
          <w:sz w:val="15"/>
        </w:rPr>
        <w:t xml:space="preserve">14 </w:t>
      </w:r>
      <w:r>
        <w:rPr>
          <w:rFonts w:ascii="Georgia" w:hAnsi="Georgia"/>
          <w:sz w:val="19"/>
        </w:rPr>
        <w:t>Neither with you only do I make this covenant and this oath,</w:t>
      </w:r>
    </w:p>
    <w:p>
      <w:pPr>
        <w:pStyle w:val="Scripture"/>
      </w:pPr>
      <w:r>
        <w:rPr>
          <w:rFonts w:ascii="Arial" w:hAnsi="Arial"/>
          <w:b/>
          <w:color w:val="804826"/>
          <w:sz w:val="15"/>
        </w:rPr>
        <w:t xml:space="preserve">15 </w:t>
      </w:r>
      <w:r>
        <w:rPr>
          <w:rFonts w:ascii="Georgia" w:hAnsi="Georgia"/>
          <w:sz w:val="19"/>
        </w:rPr>
        <w:t>but with him that stands here with us this day before YHWH–Yahweh our Elohim, and also with him that is not here with us this day</w:t>
      </w:r>
    </w:p>
    <w:p>
      <w:pPr>
        <w:pStyle w:val="Scripture"/>
      </w:pPr>
      <w:r>
        <w:rPr>
          <w:rFonts w:ascii="Arial" w:hAnsi="Arial"/>
          <w:b/>
          <w:color w:val="804826"/>
          <w:sz w:val="15"/>
        </w:rPr>
        <w:t xml:space="preserve">16 </w:t>
      </w:r>
      <w:r>
        <w:rPr>
          <w:rFonts w:ascii="Georgia" w:hAnsi="Georgia"/>
          <w:sz w:val="19"/>
        </w:rPr>
        <w:t>(for you know how we dwelt in the land of Egypt, and how we came through the midst of the nations through which you passed;</w:t>
      </w:r>
    </w:p>
    <w:p>
      <w:pPr>
        <w:pStyle w:val="Scripture"/>
      </w:pPr>
      <w:r>
        <w:rPr>
          <w:rFonts w:ascii="Arial" w:hAnsi="Arial"/>
          <w:b/>
          <w:color w:val="804826"/>
          <w:sz w:val="15"/>
        </w:rPr>
        <w:t xml:space="preserve">17 </w:t>
      </w:r>
      <w:r>
        <w:rPr>
          <w:rFonts w:ascii="Georgia" w:hAnsi="Georgia"/>
          <w:sz w:val="19"/>
        </w:rPr>
        <w:t>and you have seen their abominations, and their idols, wood and stone, silver and gold, which were among them);</w:t>
      </w:r>
    </w:p>
    <w:p>
      <w:pPr>
        <w:pStyle w:val="Scripture"/>
      </w:pPr>
      <w:r>
        <w:rPr>
          <w:rFonts w:ascii="Arial" w:hAnsi="Arial"/>
          <w:b/>
          <w:color w:val="804826"/>
          <w:sz w:val="15"/>
        </w:rPr>
        <w:t xml:space="preserve">18 </w:t>
      </w:r>
      <w:r>
        <w:rPr>
          <w:rFonts w:ascii="Georgia" w:hAnsi="Georgia"/>
          <w:sz w:val="19"/>
        </w:rPr>
        <w:t>lest there should be among you man, or woman, or family, or tribe, whose heart turns away this day from YHWH–Yahweh our Elohim, to go to serve the gods of those nations; lest there should be among you a root that beareth gall and wormwood;</w:t>
      </w:r>
    </w:p>
    <w:p>
      <w:pPr>
        <w:pStyle w:val="Scripture"/>
      </w:pPr>
      <w:r>
        <w:rPr>
          <w:rFonts w:ascii="Arial" w:hAnsi="Arial"/>
          <w:b/>
          <w:color w:val="804826"/>
          <w:sz w:val="15"/>
        </w:rPr>
        <w:t xml:space="preserve">19 </w:t>
      </w:r>
      <w:r>
        <w:rPr>
          <w:rFonts w:ascii="Georgia" w:hAnsi="Georgia"/>
          <w:sz w:val="19"/>
        </w:rPr>
        <w:t>and it come to pass, when he hears the words of this curse, that he bless himself in his heart, saying, I shall have peace, though I walk in the stubbornness of my heart, to destroy the moist with the dry.</w:t>
      </w:r>
    </w:p>
    <w:p>
      <w:pPr>
        <w:pStyle w:val="Scripture"/>
      </w:pPr>
      <w:r>
        <w:rPr>
          <w:rFonts w:ascii="Arial" w:hAnsi="Arial"/>
          <w:b/>
          <w:color w:val="804826"/>
          <w:sz w:val="15"/>
        </w:rPr>
        <w:t xml:space="preserve">20 </w:t>
      </w:r>
      <w:r>
        <w:rPr>
          <w:rFonts w:ascii="Georgia" w:hAnsi="Georgia"/>
          <w:sz w:val="19"/>
        </w:rPr>
        <w:t>YHWH–Yahweh will not pardon him, but then the anger of YHWH–Yahweh and his jealousy will smoke against that man, and all the curse that is written in this book shall lie upon him, and YHWH–Yahweh will blot out his name from under heaven.</w:t>
      </w:r>
    </w:p>
    <w:p>
      <w:pPr>
        <w:pStyle w:val="Scripture"/>
      </w:pPr>
      <w:r>
        <w:rPr>
          <w:rFonts w:ascii="Arial" w:hAnsi="Arial"/>
          <w:b/>
          <w:color w:val="804826"/>
          <w:sz w:val="15"/>
        </w:rPr>
        <w:t xml:space="preserve">21 </w:t>
      </w:r>
      <w:r>
        <w:rPr>
          <w:rFonts w:ascii="Georgia" w:hAnsi="Georgia"/>
          <w:sz w:val="19"/>
        </w:rPr>
        <w:t>And YHWH–Yahweh will set him apart to evil out of all the tribes of Israel, according to all the curses of the covenant that is written in this book of the law.</w:t>
      </w:r>
    </w:p>
    <w:p>
      <w:pPr>
        <w:pStyle w:val="Scripture"/>
      </w:pPr>
      <w:r>
        <w:rPr>
          <w:rFonts w:ascii="Arial" w:hAnsi="Arial"/>
          <w:b/>
          <w:color w:val="804826"/>
          <w:sz w:val="15"/>
        </w:rPr>
        <w:t xml:space="preserve">22 </w:t>
      </w:r>
      <w:r>
        <w:rPr>
          <w:rFonts w:ascii="Georgia" w:hAnsi="Georgia"/>
          <w:sz w:val="19"/>
        </w:rPr>
        <w:t>And the generation to come, your children that shall rise up after you, and the foreigner that shall come from a far land, shall say, when they see the plagues of that land, and the sicknesses with which YHWH–Yahweh has made it sick;</w:t>
      </w:r>
    </w:p>
    <w:p>
      <w:pPr>
        <w:pStyle w:val="Scripture"/>
      </w:pPr>
      <w:r>
        <w:rPr>
          <w:rFonts w:ascii="Arial" w:hAnsi="Arial"/>
          <w:b/>
          <w:color w:val="804826"/>
          <w:sz w:val="15"/>
        </w:rPr>
        <w:t xml:space="preserve">23 </w:t>
      </w:r>
      <w:r>
        <w:rPr>
          <w:rFonts w:ascii="Georgia" w:hAnsi="Georgia"/>
          <w:sz w:val="19"/>
        </w:rPr>
        <w:t>and that the whole land of it is brimstone, and salt, and a burning, that it is not sown, nor beareth, nor any grass groweth in it, like the overthrow of Sodom and Gomorrah, Admah and Zeboiim, which YHWH–Yahweh overthrew in his anger, and in his wrath:</w:t>
      </w:r>
    </w:p>
    <w:p>
      <w:pPr>
        <w:pStyle w:val="Scripture"/>
      </w:pPr>
      <w:r>
        <w:rPr>
          <w:rFonts w:ascii="Arial" w:hAnsi="Arial"/>
          <w:b/>
          <w:color w:val="804826"/>
          <w:sz w:val="15"/>
        </w:rPr>
        <w:t xml:space="preserve">24 </w:t>
      </w:r>
      <w:r>
        <w:rPr>
          <w:rFonts w:ascii="Georgia" w:hAnsi="Georgia"/>
          <w:sz w:val="19"/>
        </w:rPr>
        <w:t>even all the nations shall say, Wherefore has YHWH–Yahweh done thus to this land? what meaneth the heat of this great anger?</w:t>
      </w:r>
    </w:p>
    <w:p>
      <w:pPr>
        <w:pStyle w:val="Scripture"/>
      </w:pPr>
      <w:r>
        <w:rPr>
          <w:rFonts w:ascii="Arial" w:hAnsi="Arial"/>
          <w:b/>
          <w:color w:val="804826"/>
          <w:sz w:val="15"/>
        </w:rPr>
        <w:t xml:space="preserve">25 </w:t>
      </w:r>
      <w:r>
        <w:rPr>
          <w:rFonts w:ascii="Georgia" w:hAnsi="Georgia"/>
          <w:sz w:val="19"/>
        </w:rPr>
        <w:t>Then men shall say, Because they forsook the covenant of YHWH–Yahweh, the Elohim of their fathers, which he made with them when he brought them forth out of the land of Egypt,</w:t>
      </w:r>
    </w:p>
    <w:p>
      <w:pPr>
        <w:pStyle w:val="Scripture"/>
      </w:pPr>
      <w:r>
        <w:rPr>
          <w:rFonts w:ascii="Arial" w:hAnsi="Arial"/>
          <w:b/>
          <w:color w:val="804826"/>
          <w:sz w:val="15"/>
        </w:rPr>
        <w:t xml:space="preserve">26 </w:t>
      </w:r>
      <w:r>
        <w:rPr>
          <w:rFonts w:ascii="Georgia" w:hAnsi="Georgia"/>
          <w:sz w:val="19"/>
        </w:rPr>
        <w:t>and went and served other gods, and worshipped them, gods that they knew not, and that he had not given to them:</w:t>
      </w:r>
    </w:p>
    <w:p>
      <w:pPr>
        <w:pStyle w:val="Scripture"/>
      </w:pPr>
      <w:r>
        <w:rPr>
          <w:rFonts w:ascii="Arial" w:hAnsi="Arial"/>
          <w:b/>
          <w:color w:val="804826"/>
          <w:sz w:val="15"/>
        </w:rPr>
        <w:t xml:space="preserve">27 </w:t>
      </w:r>
      <w:r>
        <w:rPr>
          <w:rFonts w:ascii="Georgia" w:hAnsi="Georgia"/>
          <w:sz w:val="19"/>
        </w:rPr>
        <w:t>therefore the anger of YHWH–Yahweh was kindled against this land, to bring upon it all the curse that is written in this book;</w:t>
      </w:r>
    </w:p>
    <w:p>
      <w:pPr>
        <w:pStyle w:val="Scripture"/>
      </w:pPr>
      <w:r>
        <w:rPr>
          <w:rFonts w:ascii="Arial" w:hAnsi="Arial"/>
          <w:b/>
          <w:color w:val="804826"/>
          <w:sz w:val="15"/>
        </w:rPr>
        <w:t xml:space="preserve">28 </w:t>
      </w:r>
      <w:r>
        <w:rPr>
          <w:rFonts w:ascii="Georgia" w:hAnsi="Georgia"/>
          <w:sz w:val="19"/>
        </w:rPr>
        <w:t>and YHWH–Yahweh rooted them out of their land in anger, and in wrath, and in great indignation, and cast them into another land, as at this day.</w:t>
      </w:r>
    </w:p>
    <w:p>
      <w:pPr>
        <w:pStyle w:val="Scripture"/>
      </w:pPr>
      <w:r>
        <w:rPr>
          <w:rFonts w:ascii="Arial" w:hAnsi="Arial"/>
          <w:b/>
          <w:color w:val="804826"/>
          <w:sz w:val="15"/>
        </w:rPr>
        <w:t xml:space="preserve">29 </w:t>
      </w:r>
      <w:r>
        <w:rPr>
          <w:rFonts w:ascii="Georgia" w:hAnsi="Georgia"/>
          <w:sz w:val="19"/>
        </w:rPr>
        <w:t>The secret things belong to YHWH–Yahweh our Elohim; but the things that are revealed belong to us and to our children forever, that we may do all the words of this law.</w:t>
      </w:r>
    </w:p>
    <w:p>
      <w:pPr>
        <w:pStyle w:val="Heading2"/>
      </w:pPr>
      <w:r>
        <w:t>Chapter 30</w:t>
      </w:r>
    </w:p>
    <w:p>
      <w:pPr>
        <w:pStyle w:val="Scripture"/>
      </w:pPr>
      <w:r>
        <w:rPr>
          <w:rFonts w:ascii="Arial" w:hAnsi="Arial"/>
          <w:b/>
          <w:color w:val="804826"/>
          <w:sz w:val="15"/>
        </w:rPr>
        <w:t xml:space="preserve">1 </w:t>
      </w:r>
      <w:r>
        <w:rPr>
          <w:rFonts w:ascii="Georgia" w:hAnsi="Georgia"/>
          <w:sz w:val="19"/>
        </w:rPr>
        <w:t>And it shall come to pass, when all these things are come upon you, the blessing and the curse, which I have set before you, and you shall call them to mind among all the nations, where YHWH–Yahweh your Elohim has driven you,</w:t>
      </w:r>
    </w:p>
    <w:p>
      <w:pPr>
        <w:pStyle w:val="Scripture"/>
      </w:pPr>
      <w:r>
        <w:rPr>
          <w:rFonts w:ascii="Arial" w:hAnsi="Arial"/>
          <w:b/>
          <w:color w:val="804826"/>
          <w:sz w:val="15"/>
        </w:rPr>
        <w:t xml:space="preserve">2 </w:t>
      </w:r>
      <w:r>
        <w:rPr>
          <w:rFonts w:ascii="Georgia" w:hAnsi="Georgia"/>
          <w:sz w:val="19"/>
        </w:rPr>
        <w:t>and shall return to YHWH–Yahweh your Elohim, and shall obey his voice according to all that I command you this day, you and your children, with all your heart, and with all your soul;</w:t>
      </w:r>
    </w:p>
    <w:p>
      <w:pPr>
        <w:pStyle w:val="Scripture"/>
      </w:pPr>
      <w:r>
        <w:rPr>
          <w:rFonts w:ascii="Arial" w:hAnsi="Arial"/>
          <w:b/>
          <w:color w:val="804826"/>
          <w:sz w:val="15"/>
        </w:rPr>
        <w:t xml:space="preserve">3 </w:t>
      </w:r>
      <w:r>
        <w:rPr>
          <w:rFonts w:ascii="Georgia" w:hAnsi="Georgia"/>
          <w:sz w:val="19"/>
        </w:rPr>
        <w:t>that then YHWH–Yahweh your Elohim will turn your captivity, and have compassion upon you, and will return and gather you from all the peoples, where YHWH–Yahweh your Elohim has scattered you.</w:t>
      </w:r>
    </w:p>
    <w:p>
      <w:pPr>
        <w:pStyle w:val="Scripture"/>
      </w:pPr>
      <w:r>
        <w:rPr>
          <w:rFonts w:ascii="Arial" w:hAnsi="Arial"/>
          <w:b/>
          <w:color w:val="804826"/>
          <w:sz w:val="15"/>
        </w:rPr>
        <w:t xml:space="preserve">4 </w:t>
      </w:r>
      <w:r>
        <w:rPr>
          <w:rFonts w:ascii="Georgia" w:hAnsi="Georgia"/>
          <w:sz w:val="19"/>
        </w:rPr>
        <w:t>If any of yours outcasts be in the uttermost parts of heaven, from thence will YHWH–Yahweh your Elohim gather you, and from thence will he fetch you:</w:t>
      </w:r>
    </w:p>
    <w:p>
      <w:pPr>
        <w:pStyle w:val="Scripture"/>
      </w:pPr>
      <w:r>
        <w:rPr>
          <w:rFonts w:ascii="Arial" w:hAnsi="Arial"/>
          <w:b/>
          <w:color w:val="804826"/>
          <w:sz w:val="15"/>
        </w:rPr>
        <w:t xml:space="preserve">5 </w:t>
      </w:r>
      <w:r>
        <w:rPr>
          <w:rFonts w:ascii="Georgia" w:hAnsi="Georgia"/>
          <w:sz w:val="19"/>
        </w:rPr>
        <w:t>and YHWH–Yahweh your Elohim will bring you into the land which your fathers possessed, and you shall possess it; and he will do you good, and multiply you above your fathers.</w:t>
      </w:r>
    </w:p>
    <w:p>
      <w:pPr>
        <w:pStyle w:val="Scripture"/>
      </w:pPr>
      <w:r>
        <w:rPr>
          <w:rFonts w:ascii="Arial" w:hAnsi="Arial"/>
          <w:b/>
          <w:color w:val="804826"/>
          <w:sz w:val="15"/>
        </w:rPr>
        <w:t xml:space="preserve">6 </w:t>
      </w:r>
      <w:r>
        <w:rPr>
          <w:rFonts w:ascii="Georgia" w:hAnsi="Georgia"/>
          <w:sz w:val="19"/>
        </w:rPr>
        <w:t>And YHWH–Yahweh your Elohim will circumcise your heart, and the heart of your seed, to love YHWH–Yahweh your Elohim with all your heart, and with all your soul, that you may live.</w:t>
      </w:r>
    </w:p>
    <w:p>
      <w:pPr>
        <w:pStyle w:val="Scripture"/>
      </w:pPr>
      <w:r>
        <w:rPr>
          <w:rFonts w:ascii="Arial" w:hAnsi="Arial"/>
          <w:b/>
          <w:color w:val="804826"/>
          <w:sz w:val="15"/>
        </w:rPr>
        <w:t xml:space="preserve">7 </w:t>
      </w:r>
      <w:r>
        <w:rPr>
          <w:rFonts w:ascii="Georgia" w:hAnsi="Georgia"/>
          <w:sz w:val="19"/>
        </w:rPr>
        <w:t>And YHWH–Yahweh your Elohim will put all these curses upon yours enemies, and on them that hate you, that persecuted you.</w:t>
      </w:r>
    </w:p>
    <w:p>
      <w:pPr>
        <w:pStyle w:val="Scripture"/>
      </w:pPr>
      <w:r>
        <w:rPr>
          <w:rFonts w:ascii="Arial" w:hAnsi="Arial"/>
          <w:b/>
          <w:color w:val="804826"/>
          <w:sz w:val="15"/>
        </w:rPr>
        <w:t xml:space="preserve">8 </w:t>
      </w:r>
      <w:r>
        <w:rPr>
          <w:rFonts w:ascii="Georgia" w:hAnsi="Georgia"/>
          <w:sz w:val="19"/>
        </w:rPr>
        <w:t>And you shall return and obey the voice of YHWH–Yahweh, and do all his commandments which I command you this day.</w:t>
      </w:r>
    </w:p>
    <w:p>
      <w:pPr>
        <w:pStyle w:val="Scripture"/>
      </w:pPr>
      <w:r>
        <w:rPr>
          <w:rFonts w:ascii="Arial" w:hAnsi="Arial"/>
          <w:b/>
          <w:color w:val="804826"/>
          <w:sz w:val="15"/>
        </w:rPr>
        <w:t xml:space="preserve">9 </w:t>
      </w:r>
      <w:r>
        <w:rPr>
          <w:rFonts w:ascii="Georgia" w:hAnsi="Georgia"/>
          <w:sz w:val="19"/>
        </w:rPr>
        <w:t>And YHWH–Yahweh your Elohim will make you plenteous in all the work of your hand, in the fruit of your body, and in the fruit of your cattle, and in the fruit of your ground, for good: for YHWH–Yahweh will again rejoice over you for good, as he rejoiced over your fathers;</w:t>
      </w:r>
    </w:p>
    <w:p>
      <w:pPr>
        <w:pStyle w:val="Scripture"/>
      </w:pPr>
      <w:r>
        <w:rPr>
          <w:rFonts w:ascii="Arial" w:hAnsi="Arial"/>
          <w:b/>
          <w:color w:val="804826"/>
          <w:sz w:val="15"/>
        </w:rPr>
        <w:t xml:space="preserve">10 </w:t>
      </w:r>
      <w:r>
        <w:rPr>
          <w:rFonts w:ascii="Georgia" w:hAnsi="Georgia"/>
          <w:sz w:val="19"/>
        </w:rPr>
        <w:t>if you shall obey the voice of YHWH–Yahweh your Elohim, to keep his commandments and his statutes which are written in this book of the law; if you turn to YHWH–Yahweh your Elohim with all your heart, and with all your soul.</w:t>
      </w:r>
    </w:p>
    <w:p>
      <w:pPr>
        <w:pStyle w:val="Scripture"/>
      </w:pPr>
      <w:r>
        <w:rPr>
          <w:rFonts w:ascii="Arial" w:hAnsi="Arial"/>
          <w:b/>
          <w:color w:val="804826"/>
          <w:sz w:val="15"/>
        </w:rPr>
        <w:t xml:space="preserve">11 </w:t>
      </w:r>
      <w:r>
        <w:rPr>
          <w:rFonts w:ascii="Georgia" w:hAnsi="Georgia"/>
          <w:sz w:val="19"/>
        </w:rPr>
        <w:t>For this commandment which I command you this day, it is not too hard for you, neither is it far off.</w:t>
      </w:r>
    </w:p>
    <w:p>
      <w:pPr>
        <w:pStyle w:val="Scripture"/>
      </w:pPr>
      <w:r>
        <w:rPr>
          <w:rFonts w:ascii="Arial" w:hAnsi="Arial"/>
          <w:b/>
          <w:color w:val="804826"/>
          <w:sz w:val="15"/>
        </w:rPr>
        <w:t xml:space="preserve">12 </w:t>
      </w:r>
      <w:r>
        <w:rPr>
          <w:rFonts w:ascii="Georgia" w:hAnsi="Georgia"/>
          <w:sz w:val="19"/>
        </w:rPr>
        <w:t>It is not in heaven, that you should say, Who shall go up for us to heaven, and bring it to us, and make us to hear it, that we may do it?</w:t>
      </w:r>
    </w:p>
    <w:p>
      <w:pPr>
        <w:pStyle w:val="Scripture"/>
      </w:pPr>
      <w:r>
        <w:rPr>
          <w:rFonts w:ascii="Arial" w:hAnsi="Arial"/>
          <w:b/>
          <w:color w:val="804826"/>
          <w:sz w:val="15"/>
        </w:rPr>
        <w:t xml:space="preserve">13 </w:t>
      </w:r>
      <w:r>
        <w:rPr>
          <w:rFonts w:ascii="Georgia" w:hAnsi="Georgia"/>
          <w:sz w:val="19"/>
        </w:rPr>
        <w:t>Neither is it beyond the sea, that you should say, Who shall go over the sea for us, and bring it to us, and make us to hear it, that we may do it?</w:t>
      </w:r>
    </w:p>
    <w:p>
      <w:pPr>
        <w:pStyle w:val="Scripture"/>
      </w:pPr>
      <w:r>
        <w:rPr>
          <w:rFonts w:ascii="Arial" w:hAnsi="Arial"/>
          <w:b/>
          <w:color w:val="804826"/>
          <w:sz w:val="15"/>
        </w:rPr>
        <w:t xml:space="preserve">14 </w:t>
      </w:r>
      <w:r>
        <w:rPr>
          <w:rFonts w:ascii="Georgia" w:hAnsi="Georgia"/>
          <w:sz w:val="19"/>
        </w:rPr>
        <w:t>But the word is very near to you, in your mouth and in your heart, that you may do it.</w:t>
      </w:r>
    </w:p>
    <w:p>
      <w:pPr>
        <w:pStyle w:val="Scripture"/>
      </w:pPr>
      <w:r>
        <w:rPr>
          <w:rFonts w:ascii="Arial" w:hAnsi="Arial"/>
          <w:b/>
          <w:color w:val="804826"/>
          <w:sz w:val="15"/>
        </w:rPr>
        <w:t xml:space="preserve">15 </w:t>
      </w:r>
      <w:r>
        <w:rPr>
          <w:rFonts w:ascii="Georgia" w:hAnsi="Georgia"/>
          <w:sz w:val="19"/>
        </w:rPr>
        <w:t>See, I have set before you this day life and good, and death and evil;</w:t>
      </w:r>
    </w:p>
    <w:p>
      <w:pPr>
        <w:pStyle w:val="Scripture"/>
      </w:pPr>
      <w:r>
        <w:rPr>
          <w:rFonts w:ascii="Arial" w:hAnsi="Arial"/>
          <w:b/>
          <w:color w:val="804826"/>
          <w:sz w:val="15"/>
        </w:rPr>
        <w:t xml:space="preserve">16 </w:t>
      </w:r>
      <w:r>
        <w:rPr>
          <w:rFonts w:ascii="Georgia" w:hAnsi="Georgia"/>
          <w:sz w:val="19"/>
        </w:rPr>
        <w:t>in that I command you this day to love YHWH–Yahweh your Elohim, to walk in his ways, and to keep his commandments and his statutes and his ordinances, that you may live and multiply, and that YHWH–Yahweh your Elohim may bless you in the land where you go in to possess it.</w:t>
      </w:r>
    </w:p>
    <w:p>
      <w:pPr>
        <w:pStyle w:val="Scripture"/>
      </w:pPr>
      <w:r>
        <w:rPr>
          <w:rFonts w:ascii="Arial" w:hAnsi="Arial"/>
          <w:b/>
          <w:color w:val="804826"/>
          <w:sz w:val="15"/>
        </w:rPr>
        <w:t xml:space="preserve">17 </w:t>
      </w:r>
      <w:r>
        <w:rPr>
          <w:rFonts w:ascii="Georgia" w:hAnsi="Georgia"/>
          <w:sz w:val="19"/>
        </w:rPr>
        <w:t>But if your heart turn away, and you will not hear, but shall be drawn away, and worship other gods, and serve them;</w:t>
      </w:r>
    </w:p>
    <w:p>
      <w:pPr>
        <w:pStyle w:val="Scripture"/>
      </w:pPr>
      <w:r>
        <w:rPr>
          <w:rFonts w:ascii="Arial" w:hAnsi="Arial"/>
          <w:b/>
          <w:color w:val="804826"/>
          <w:sz w:val="15"/>
        </w:rPr>
        <w:t xml:space="preserve">18 </w:t>
      </w:r>
      <w:r>
        <w:rPr>
          <w:rFonts w:ascii="Georgia" w:hAnsi="Georgia"/>
          <w:sz w:val="19"/>
        </w:rPr>
        <w:t>I denounce to you this day, that you shall surely perish; you shall not prolong your days in the land, where you pass over the Jordan to go in to possess it.</w:t>
      </w:r>
    </w:p>
    <w:p>
      <w:pPr>
        <w:pStyle w:val="Scripture"/>
      </w:pPr>
      <w:r>
        <w:rPr>
          <w:rFonts w:ascii="Arial" w:hAnsi="Arial"/>
          <w:b/>
          <w:color w:val="804826"/>
          <w:sz w:val="15"/>
        </w:rPr>
        <w:t xml:space="preserve">19 </w:t>
      </w:r>
      <w:r>
        <w:rPr>
          <w:rFonts w:ascii="Georgia" w:hAnsi="Georgia"/>
          <w:sz w:val="19"/>
        </w:rPr>
        <w:t>I call heaven and earth to witness against you this day that I have set before you life and death, blessing and curse. Therefore choose life, that you and your offspring may live,</w:t>
      </w:r>
    </w:p>
    <w:p>
      <w:pPr>
        <w:pStyle w:val="Scripture"/>
      </w:pPr>
      <w:r>
        <w:rPr>
          <w:rFonts w:ascii="Arial" w:hAnsi="Arial"/>
          <w:b/>
          <w:color w:val="804826"/>
          <w:sz w:val="15"/>
        </w:rPr>
        <w:t xml:space="preserve">20 </w:t>
      </w:r>
      <w:r>
        <w:rPr>
          <w:rFonts w:ascii="Georgia" w:hAnsi="Georgia"/>
          <w:sz w:val="19"/>
        </w:rPr>
        <w:t>to love YHWH–Yahweh your Elohim, to listen to His voice, and to hold fast to Him; for He is your life and the length of your days, that you may dwell in the land which YHWH–Yahweh swore to your fathers, to Abraham, to Isaac, and to Jacob, to give them.</w:t>
      </w:r>
    </w:p>
    <w:p>
      <w:pPr>
        <w:pStyle w:val="Heading2"/>
      </w:pPr>
      <w:r>
        <w:t>Chapter 31</w:t>
      </w:r>
    </w:p>
    <w:p>
      <w:pPr>
        <w:pStyle w:val="Scripture"/>
      </w:pPr>
      <w:r>
        <w:rPr>
          <w:rFonts w:ascii="Arial" w:hAnsi="Arial"/>
          <w:b/>
          <w:color w:val="804826"/>
          <w:sz w:val="15"/>
        </w:rPr>
        <w:t xml:space="preserve">1 </w:t>
      </w:r>
      <w:r>
        <w:rPr>
          <w:rFonts w:ascii="Georgia" w:hAnsi="Georgia"/>
          <w:sz w:val="19"/>
        </w:rPr>
        <w:t>And Moses went and spoke these words to all Israel.</w:t>
      </w:r>
    </w:p>
    <w:p>
      <w:pPr>
        <w:pStyle w:val="Scripture"/>
      </w:pPr>
      <w:r>
        <w:rPr>
          <w:rFonts w:ascii="Arial" w:hAnsi="Arial"/>
          <w:b/>
          <w:color w:val="804826"/>
          <w:sz w:val="15"/>
        </w:rPr>
        <w:t xml:space="preserve">2 </w:t>
      </w:r>
      <w:r>
        <w:rPr>
          <w:rFonts w:ascii="Georgia" w:hAnsi="Georgia"/>
          <w:sz w:val="19"/>
        </w:rPr>
        <w:t>And he said to them, I am a hundred and twenty years old this day; I can no more go out and come in: and YHWH–Yahweh has said to me, You shall not go over this Jordan.</w:t>
      </w:r>
    </w:p>
    <w:p>
      <w:pPr>
        <w:pStyle w:val="Scripture"/>
      </w:pPr>
      <w:r>
        <w:rPr>
          <w:rFonts w:ascii="Arial" w:hAnsi="Arial"/>
          <w:b/>
          <w:color w:val="804826"/>
          <w:sz w:val="15"/>
        </w:rPr>
        <w:t xml:space="preserve">3 </w:t>
      </w:r>
      <w:r>
        <w:rPr>
          <w:rFonts w:ascii="Georgia" w:hAnsi="Georgia"/>
          <w:sz w:val="19"/>
        </w:rPr>
        <w:t>YHWH–Yahweh your Elohim, He will go over before you; he will destroy these nations from before you, and you shall dispossess them: and Joshua, he shall go over before you, as YHWH–Yahweh has spoken.</w:t>
      </w:r>
    </w:p>
    <w:p>
      <w:pPr>
        <w:pStyle w:val="Scripture"/>
      </w:pPr>
      <w:r>
        <w:rPr>
          <w:rFonts w:ascii="Arial" w:hAnsi="Arial"/>
          <w:b/>
          <w:color w:val="804826"/>
          <w:sz w:val="15"/>
        </w:rPr>
        <w:t xml:space="preserve">4 </w:t>
      </w:r>
      <w:r>
        <w:rPr>
          <w:rFonts w:ascii="Georgia" w:hAnsi="Georgia"/>
          <w:sz w:val="19"/>
        </w:rPr>
        <w:t>And YHWH–Yahweh will do to them as he did to Sihon and to Og, the kings of the Amorites, and to their land; whom he destroyed.</w:t>
      </w:r>
    </w:p>
    <w:p>
      <w:pPr>
        <w:pStyle w:val="Scripture"/>
      </w:pPr>
      <w:r>
        <w:rPr>
          <w:rFonts w:ascii="Arial" w:hAnsi="Arial"/>
          <w:b/>
          <w:color w:val="804826"/>
          <w:sz w:val="15"/>
        </w:rPr>
        <w:t xml:space="preserve">5 </w:t>
      </w:r>
      <w:r>
        <w:rPr>
          <w:rFonts w:ascii="Georgia" w:hAnsi="Georgia"/>
          <w:sz w:val="19"/>
        </w:rPr>
        <w:t>And YHWH–Yahweh will deliver them up before you, and you shall do to them according to all the commandment which I have commanded you.</w:t>
      </w:r>
    </w:p>
    <w:p>
      <w:pPr>
        <w:pStyle w:val="Scripture"/>
      </w:pPr>
      <w:r>
        <w:rPr>
          <w:rFonts w:ascii="Arial" w:hAnsi="Arial"/>
          <w:b/>
          <w:color w:val="804826"/>
          <w:sz w:val="15"/>
        </w:rPr>
        <w:t xml:space="preserve">6 </w:t>
      </w:r>
      <w:r>
        <w:rPr>
          <w:rFonts w:ascii="Georgia" w:hAnsi="Georgia"/>
          <w:sz w:val="19"/>
        </w:rPr>
        <w:t>Be strong and courageous. Do not fear nor be afraid of them, for YHWH–Yahweh your Elohim, He is the One who goes with you. He will not fail you nor forsake you.</w:t>
      </w:r>
    </w:p>
    <w:p>
      <w:pPr>
        <w:pStyle w:val="Scripture"/>
      </w:pPr>
      <w:r>
        <w:rPr>
          <w:rFonts w:ascii="Arial" w:hAnsi="Arial"/>
          <w:b/>
          <w:color w:val="804826"/>
          <w:sz w:val="15"/>
        </w:rPr>
        <w:t xml:space="preserve">7 </w:t>
      </w:r>
      <w:r>
        <w:rPr>
          <w:rFonts w:ascii="Georgia" w:hAnsi="Georgia"/>
          <w:sz w:val="19"/>
        </w:rPr>
        <w:t>And Moses called to Joshua, and said to him in the sight of all Israel, Be strong and of good courage: for you shall go with this people into the land which YHWH–Yahweh has sworn to their fathers to give them; and you shall cause them to inherit it.</w:t>
      </w:r>
    </w:p>
    <w:p>
      <w:pPr>
        <w:pStyle w:val="Scripture"/>
      </w:pPr>
      <w:r>
        <w:rPr>
          <w:rFonts w:ascii="Arial" w:hAnsi="Arial"/>
          <w:b/>
          <w:color w:val="804826"/>
          <w:sz w:val="15"/>
        </w:rPr>
        <w:t xml:space="preserve">8 </w:t>
      </w:r>
      <w:r>
        <w:rPr>
          <w:rFonts w:ascii="Georgia" w:hAnsi="Georgia"/>
          <w:sz w:val="19"/>
        </w:rPr>
        <w:t>And YHWH–Yahweh, He it is that does go before you; he will be with you, he will not fail you, neither forsake you: fear not, neither be dismayed.</w:t>
      </w:r>
    </w:p>
    <w:p>
      <w:pPr>
        <w:pStyle w:val="Scripture"/>
      </w:pPr>
      <w:r>
        <w:rPr>
          <w:rFonts w:ascii="Arial" w:hAnsi="Arial"/>
          <w:b/>
          <w:color w:val="804826"/>
          <w:sz w:val="15"/>
        </w:rPr>
        <w:t xml:space="preserve">9 </w:t>
      </w:r>
      <w:r>
        <w:rPr>
          <w:rFonts w:ascii="Georgia" w:hAnsi="Georgia"/>
          <w:sz w:val="19"/>
        </w:rPr>
        <w:t>And Moses wrote this law, and delivered it to the priests the sons of Levi, that carried the ark of the covenant of YHWH–Yahweh, and to all the elders of Israel.</w:t>
      </w:r>
    </w:p>
    <w:p>
      <w:pPr>
        <w:pStyle w:val="Scripture"/>
      </w:pPr>
      <w:r>
        <w:rPr>
          <w:rFonts w:ascii="Arial" w:hAnsi="Arial"/>
          <w:b/>
          <w:color w:val="804826"/>
          <w:sz w:val="15"/>
        </w:rPr>
        <w:t xml:space="preserve">10 </w:t>
      </w:r>
      <w:r>
        <w:rPr>
          <w:rFonts w:ascii="Georgia" w:hAnsi="Georgia"/>
          <w:sz w:val="19"/>
        </w:rPr>
        <w:t>And Moses commanded them, saying, At the end of every seven years, in the set time of the year of release, in the feast of tabernacles,</w:t>
      </w:r>
    </w:p>
    <w:p>
      <w:pPr>
        <w:pStyle w:val="Scripture"/>
      </w:pPr>
      <w:r>
        <w:rPr>
          <w:rFonts w:ascii="Arial" w:hAnsi="Arial"/>
          <w:b/>
          <w:color w:val="804826"/>
          <w:sz w:val="15"/>
        </w:rPr>
        <w:t xml:space="preserve">11 </w:t>
      </w:r>
      <w:r>
        <w:rPr>
          <w:rFonts w:ascii="Georgia" w:hAnsi="Georgia"/>
          <w:sz w:val="19"/>
        </w:rPr>
        <w:t>when all Israel is come to appear before YHWH–Yahweh your Elohim in the place which he shall choose, you shall read this law before all Israel in their hearing.</w:t>
      </w:r>
    </w:p>
    <w:p>
      <w:pPr>
        <w:pStyle w:val="Scripture"/>
      </w:pPr>
      <w:r>
        <w:rPr>
          <w:rFonts w:ascii="Arial" w:hAnsi="Arial"/>
          <w:b/>
          <w:color w:val="804826"/>
          <w:sz w:val="15"/>
        </w:rPr>
        <w:t xml:space="preserve">12 </w:t>
      </w:r>
      <w:r>
        <w:rPr>
          <w:rFonts w:ascii="Georgia" w:hAnsi="Georgia"/>
          <w:sz w:val="19"/>
        </w:rPr>
        <w:t>Assemble the people, the men and the women and the little ones, and your foreigner that is within your gates, that they may hear, and that they may learn, and fear YHWH–Yahweh your Elohim, and observe to do all the words of this law;</w:t>
      </w:r>
    </w:p>
    <w:p>
      <w:pPr>
        <w:pStyle w:val="Scripture"/>
      </w:pPr>
      <w:r>
        <w:rPr>
          <w:rFonts w:ascii="Arial" w:hAnsi="Arial"/>
          <w:b/>
          <w:color w:val="804826"/>
          <w:sz w:val="15"/>
        </w:rPr>
        <w:t xml:space="preserve">13 </w:t>
      </w:r>
      <w:r>
        <w:rPr>
          <w:rFonts w:ascii="Georgia" w:hAnsi="Georgia"/>
          <w:sz w:val="19"/>
        </w:rPr>
        <w:t>and that their children, who have not known, may hear, and learn to fear YHWH–Yahweh your Elohim, as long as you live in the land where you go over the Jordan to possess it.</w:t>
      </w:r>
    </w:p>
    <w:p>
      <w:pPr>
        <w:pStyle w:val="Scripture"/>
      </w:pPr>
      <w:r>
        <w:rPr>
          <w:rFonts w:ascii="Arial" w:hAnsi="Arial"/>
          <w:b/>
          <w:color w:val="804826"/>
          <w:sz w:val="15"/>
        </w:rPr>
        <w:t xml:space="preserve">14 </w:t>
      </w:r>
      <w:r>
        <w:rPr>
          <w:rFonts w:ascii="Georgia" w:hAnsi="Georgia"/>
          <w:sz w:val="19"/>
        </w:rPr>
        <w:t>And YHWH–Yahweh said to Moses, Behold, your days approach that you must die: call Joshua, and present yourselves in the tent of meeting, that I may give him a charge. And Moses and Joshua went, and presented themselves in the tent of meeting.</w:t>
      </w:r>
    </w:p>
    <w:p>
      <w:pPr>
        <w:pStyle w:val="Scripture"/>
      </w:pPr>
      <w:r>
        <w:rPr>
          <w:rFonts w:ascii="Arial" w:hAnsi="Arial"/>
          <w:b/>
          <w:color w:val="804826"/>
          <w:sz w:val="15"/>
        </w:rPr>
        <w:t xml:space="preserve">15 </w:t>
      </w:r>
      <w:r>
        <w:rPr>
          <w:rFonts w:ascii="Georgia" w:hAnsi="Georgia"/>
          <w:sz w:val="19"/>
        </w:rPr>
        <w:t>And YHWH–Yahweh appeared in the Tent in a pillar of cloud: and the pillar of cloud stood over the door of the Tent.</w:t>
      </w:r>
    </w:p>
    <w:p>
      <w:pPr>
        <w:pStyle w:val="Scripture"/>
      </w:pPr>
      <w:r>
        <w:rPr>
          <w:rFonts w:ascii="Arial" w:hAnsi="Arial"/>
          <w:b/>
          <w:color w:val="804826"/>
          <w:sz w:val="15"/>
        </w:rPr>
        <w:t xml:space="preserve">16 </w:t>
      </w:r>
      <w:r>
        <w:rPr>
          <w:rFonts w:ascii="Georgia" w:hAnsi="Georgia"/>
          <w:sz w:val="19"/>
        </w:rPr>
        <w:t>And YHWH–Yahweh said to Moses, Behold, you shall sleep with your fathers; and this people will rise up, and play the harlot after the strange gods of the land, where they go to be among them, and will forsake me, and break my covenant which I have made with them.</w:t>
      </w:r>
    </w:p>
    <w:p>
      <w:pPr>
        <w:pStyle w:val="Scripture"/>
      </w:pPr>
      <w:r>
        <w:rPr>
          <w:rFonts w:ascii="Arial" w:hAnsi="Arial"/>
          <w:b/>
          <w:color w:val="804826"/>
          <w:sz w:val="15"/>
        </w:rPr>
        <w:t xml:space="preserve">17 </w:t>
      </w:r>
      <w:r>
        <w:rPr>
          <w:rFonts w:ascii="Georgia" w:hAnsi="Georgia"/>
          <w:sz w:val="19"/>
        </w:rPr>
        <w:t>Then my anger shall be kindled against them in that day, and I will forsake them, and I will hide my face from them, and they shall be devoured, and many evils and troubles shall come upon them; so that they will say in that day, Are not these evils come upon us because our Elohim is not among us?</w:t>
      </w:r>
    </w:p>
    <w:p>
      <w:pPr>
        <w:pStyle w:val="Scripture"/>
      </w:pPr>
      <w:r>
        <w:rPr>
          <w:rFonts w:ascii="Arial" w:hAnsi="Arial"/>
          <w:b/>
          <w:color w:val="804826"/>
          <w:sz w:val="15"/>
        </w:rPr>
        <w:t xml:space="preserve">18 </w:t>
      </w:r>
      <w:r>
        <w:rPr>
          <w:rFonts w:ascii="Georgia" w:hAnsi="Georgia"/>
          <w:sz w:val="19"/>
        </w:rPr>
        <w:t>And I will surely hide my face in that day for all the evil which they shall have performed, in that they are turned to other gods.</w:t>
      </w:r>
    </w:p>
    <w:p>
      <w:pPr>
        <w:pStyle w:val="Scripture"/>
      </w:pPr>
      <w:r>
        <w:rPr>
          <w:rFonts w:ascii="Arial" w:hAnsi="Arial"/>
          <w:b/>
          <w:color w:val="804826"/>
          <w:sz w:val="15"/>
        </w:rPr>
        <w:t xml:space="preserve">19 </w:t>
      </w:r>
      <w:r>
        <w:rPr>
          <w:rFonts w:ascii="Georgia" w:hAnsi="Georgia"/>
          <w:sz w:val="19"/>
        </w:rPr>
        <w:t>Now therefore write you this song for you, and teach you it the children of Israel: put it in their mouths, that this song may be a witness for me against the children of Israel.</w:t>
      </w:r>
    </w:p>
    <w:p>
      <w:pPr>
        <w:pStyle w:val="Scripture"/>
      </w:pPr>
      <w:r>
        <w:rPr>
          <w:rFonts w:ascii="Arial" w:hAnsi="Arial"/>
          <w:b/>
          <w:color w:val="804826"/>
          <w:sz w:val="15"/>
        </w:rPr>
        <w:t xml:space="preserve">20 </w:t>
      </w:r>
      <w:r>
        <w:rPr>
          <w:rFonts w:ascii="Georgia" w:hAnsi="Georgia"/>
          <w:sz w:val="19"/>
        </w:rPr>
        <w:t>For when I shall have brought them into the land which I swore to their fathers, flowing with milk and honey, and they shall have eaten and filled themselves, and waxed fat; then will they turn to other gods, and serve them, and despise me, and break my covenant.</w:t>
      </w:r>
    </w:p>
    <w:p>
      <w:pPr>
        <w:pStyle w:val="Scripture"/>
      </w:pPr>
      <w:r>
        <w:rPr>
          <w:rFonts w:ascii="Arial" w:hAnsi="Arial"/>
          <w:b/>
          <w:color w:val="804826"/>
          <w:sz w:val="15"/>
        </w:rPr>
        <w:t xml:space="preserve">21 </w:t>
      </w:r>
      <w:r>
        <w:rPr>
          <w:rFonts w:ascii="Georgia" w:hAnsi="Georgia"/>
          <w:sz w:val="19"/>
        </w:rPr>
        <w:t>And it shall come to pass, when many evils and troubles are come upon them, that this song shall testify before them as a witness; for it shall not be forgotten out of the mouths of their seed: for I know their imagination which they frame this day, before I have brought them into the land which I swore.</w:t>
      </w:r>
    </w:p>
    <w:p>
      <w:pPr>
        <w:pStyle w:val="Scripture"/>
      </w:pPr>
      <w:r>
        <w:rPr>
          <w:rFonts w:ascii="Arial" w:hAnsi="Arial"/>
          <w:b/>
          <w:color w:val="804826"/>
          <w:sz w:val="15"/>
        </w:rPr>
        <w:t xml:space="preserve">22 </w:t>
      </w:r>
      <w:r>
        <w:rPr>
          <w:rFonts w:ascii="Georgia" w:hAnsi="Georgia"/>
          <w:sz w:val="19"/>
        </w:rPr>
        <w:t>So Moses wrote this song the same day, and taught it the children of Israel.</w:t>
      </w:r>
    </w:p>
    <w:p>
      <w:pPr>
        <w:pStyle w:val="Scripture"/>
      </w:pPr>
      <w:r>
        <w:rPr>
          <w:rFonts w:ascii="Arial" w:hAnsi="Arial"/>
          <w:b/>
          <w:color w:val="804826"/>
          <w:sz w:val="15"/>
        </w:rPr>
        <w:t xml:space="preserve">23 </w:t>
      </w:r>
      <w:r>
        <w:rPr>
          <w:rFonts w:ascii="Georgia" w:hAnsi="Georgia"/>
          <w:sz w:val="19"/>
        </w:rPr>
        <w:t>And he gave Joshua the son of Nun a charge, and said, Be strong and of good courage; for you shall bring the children of Israel into the land which I swore to them: and I will be with you.</w:t>
      </w:r>
    </w:p>
    <w:p>
      <w:pPr>
        <w:pStyle w:val="Scripture"/>
      </w:pPr>
      <w:r>
        <w:rPr>
          <w:rFonts w:ascii="Arial" w:hAnsi="Arial"/>
          <w:b/>
          <w:color w:val="804826"/>
          <w:sz w:val="15"/>
        </w:rPr>
        <w:t xml:space="preserve">24 </w:t>
      </w:r>
      <w:r>
        <w:rPr>
          <w:rFonts w:ascii="Georgia" w:hAnsi="Georgia"/>
          <w:sz w:val="19"/>
        </w:rPr>
        <w:t>And it came to pass, when Moses had made an end of writing the words of this law in a book, until they were finished,</w:t>
      </w:r>
    </w:p>
    <w:p>
      <w:pPr>
        <w:pStyle w:val="Scripture"/>
      </w:pPr>
      <w:r>
        <w:rPr>
          <w:rFonts w:ascii="Arial" w:hAnsi="Arial"/>
          <w:b/>
          <w:color w:val="804826"/>
          <w:sz w:val="15"/>
        </w:rPr>
        <w:t xml:space="preserve">25 </w:t>
      </w:r>
      <w:r>
        <w:rPr>
          <w:rFonts w:ascii="Georgia" w:hAnsi="Georgia"/>
          <w:sz w:val="19"/>
        </w:rPr>
        <w:t>that Moses commanded the Levites, that carried the ark of the covenant of YHWH–Yahweh, saying,</w:t>
      </w:r>
    </w:p>
    <w:p>
      <w:pPr>
        <w:pStyle w:val="Scripture"/>
      </w:pPr>
      <w:r>
        <w:rPr>
          <w:rFonts w:ascii="Arial" w:hAnsi="Arial"/>
          <w:b/>
          <w:color w:val="804826"/>
          <w:sz w:val="15"/>
        </w:rPr>
        <w:t xml:space="preserve">26 </w:t>
      </w:r>
      <w:r>
        <w:rPr>
          <w:rFonts w:ascii="Georgia" w:hAnsi="Georgia"/>
          <w:sz w:val="19"/>
        </w:rPr>
        <w:t>Take this book of the law, and put it by the side of the ark of the covenant of YHWH–Yahweh your Elohim, that it may be there for a witness against you.</w:t>
      </w:r>
    </w:p>
    <w:p>
      <w:pPr>
        <w:pStyle w:val="Scripture"/>
      </w:pPr>
      <w:r>
        <w:rPr>
          <w:rFonts w:ascii="Arial" w:hAnsi="Arial"/>
          <w:b/>
          <w:color w:val="804826"/>
          <w:sz w:val="15"/>
        </w:rPr>
        <w:t xml:space="preserve">27 </w:t>
      </w:r>
      <w:r>
        <w:rPr>
          <w:rFonts w:ascii="Georgia" w:hAnsi="Georgia"/>
          <w:sz w:val="19"/>
        </w:rPr>
        <w:t>For I know your rebellion, and your stiff neck: behold, while I am yet alive with you this day, you have been rebellious against YHWH–Yahweh; and how much more after my death?</w:t>
      </w:r>
    </w:p>
    <w:p>
      <w:pPr>
        <w:pStyle w:val="Scripture"/>
      </w:pPr>
      <w:r>
        <w:rPr>
          <w:rFonts w:ascii="Arial" w:hAnsi="Arial"/>
          <w:b/>
          <w:color w:val="804826"/>
          <w:sz w:val="15"/>
        </w:rPr>
        <w:t xml:space="preserve">28 </w:t>
      </w:r>
      <w:r>
        <w:rPr>
          <w:rFonts w:ascii="Georgia" w:hAnsi="Georgia"/>
          <w:sz w:val="19"/>
        </w:rPr>
        <w:t>Assemble to me all the elders of your tribes, and your officers, that I may speak these words in their ears, and call heaven and earth to witness against them.</w:t>
      </w:r>
    </w:p>
    <w:p>
      <w:pPr>
        <w:pStyle w:val="Scripture"/>
      </w:pPr>
      <w:r>
        <w:rPr>
          <w:rFonts w:ascii="Arial" w:hAnsi="Arial"/>
          <w:b/>
          <w:color w:val="804826"/>
          <w:sz w:val="15"/>
        </w:rPr>
        <w:t xml:space="preserve">29 </w:t>
      </w:r>
      <w:r>
        <w:rPr>
          <w:rFonts w:ascii="Georgia" w:hAnsi="Georgia"/>
          <w:sz w:val="19"/>
        </w:rPr>
        <w:t>For I know that after my death you will utterly corrupt yourselves, and turn aside from the way which I have commanded you; and evil will befall you in the latter days; because you will do that which is evil in the sight of YHWH–Yahweh, to provoke him to anger through the work of your hands.</w:t>
      </w:r>
    </w:p>
    <w:p>
      <w:pPr>
        <w:pStyle w:val="Scripture"/>
      </w:pPr>
      <w:r>
        <w:rPr>
          <w:rFonts w:ascii="Arial" w:hAnsi="Arial"/>
          <w:b/>
          <w:color w:val="804826"/>
          <w:sz w:val="15"/>
        </w:rPr>
        <w:t xml:space="preserve">30 </w:t>
      </w:r>
      <w:r>
        <w:rPr>
          <w:rFonts w:ascii="Georgia" w:hAnsi="Georgia"/>
          <w:sz w:val="19"/>
        </w:rPr>
        <w:t>And Moses spoke in the ears of all the assembly of Israel the words of this song, until they were finished.</w:t>
      </w:r>
    </w:p>
    <w:p>
      <w:pPr>
        <w:pStyle w:val="Heading2"/>
      </w:pPr>
      <w:r>
        <w:t>Chapter 32</w:t>
      </w:r>
    </w:p>
    <w:p>
      <w:pPr>
        <w:pStyle w:val="Scripture"/>
      </w:pPr>
      <w:r>
        <w:rPr>
          <w:rFonts w:ascii="Arial" w:hAnsi="Arial"/>
          <w:b/>
          <w:color w:val="804826"/>
          <w:sz w:val="15"/>
        </w:rPr>
        <w:t xml:space="preserve">1 </w:t>
      </w:r>
      <w:r>
        <w:rPr>
          <w:rFonts w:ascii="Georgia" w:hAnsi="Georgia"/>
          <w:sz w:val="19"/>
        </w:rPr>
        <w:t>Give ear, you heavens, and I will speak; And let the earth hear the words of my mouth.</w:t>
      </w:r>
    </w:p>
    <w:p>
      <w:pPr>
        <w:pStyle w:val="Scripture"/>
      </w:pPr>
      <w:r>
        <w:rPr>
          <w:rFonts w:ascii="Arial" w:hAnsi="Arial"/>
          <w:b/>
          <w:color w:val="804826"/>
          <w:sz w:val="15"/>
        </w:rPr>
        <w:t xml:space="preserve">2 </w:t>
      </w:r>
      <w:r>
        <w:rPr>
          <w:rFonts w:ascii="Georgia" w:hAnsi="Georgia"/>
          <w:sz w:val="19"/>
        </w:rPr>
        <w:t>My doctrine shall drop as the rain; My speech shall distil as the dew, As the small rain upon the tender grass, And as the showers upon the herb.</w:t>
      </w:r>
    </w:p>
    <w:p>
      <w:pPr>
        <w:pStyle w:val="Scripture"/>
      </w:pPr>
      <w:r>
        <w:rPr>
          <w:rFonts w:ascii="Arial" w:hAnsi="Arial"/>
          <w:b/>
          <w:color w:val="804826"/>
          <w:sz w:val="15"/>
        </w:rPr>
        <w:t xml:space="preserve">3 </w:t>
      </w:r>
      <w:r>
        <w:rPr>
          <w:rFonts w:ascii="Georgia" w:hAnsi="Georgia"/>
          <w:sz w:val="19"/>
        </w:rPr>
        <w:t>For I will proclaim the name of YHWH–Yahweh: Ascribe you greatness to our Elohim.</w:t>
      </w:r>
    </w:p>
    <w:p>
      <w:pPr>
        <w:pStyle w:val="Scripture"/>
      </w:pPr>
      <w:r>
        <w:rPr>
          <w:rFonts w:ascii="Arial" w:hAnsi="Arial"/>
          <w:b/>
          <w:color w:val="804826"/>
          <w:sz w:val="15"/>
        </w:rPr>
        <w:t xml:space="preserve">4 </w:t>
      </w:r>
      <w:r>
        <w:rPr>
          <w:rFonts w:ascii="Georgia" w:hAnsi="Georgia"/>
          <w:sz w:val="19"/>
        </w:rPr>
        <w:t>The Rock, His work is perfect, for all His ways are justice. An El of faithfulness and without injustice, righteous and upright is He.</w:t>
      </w:r>
    </w:p>
    <w:p>
      <w:pPr>
        <w:pStyle w:val="Scripture"/>
      </w:pPr>
      <w:r>
        <w:rPr>
          <w:rFonts w:ascii="Arial" w:hAnsi="Arial"/>
          <w:b/>
          <w:color w:val="804826"/>
          <w:sz w:val="15"/>
        </w:rPr>
        <w:t xml:space="preserve">5 </w:t>
      </w:r>
      <w:r>
        <w:rPr>
          <w:rFonts w:ascii="Georgia" w:hAnsi="Georgia"/>
          <w:sz w:val="19"/>
        </w:rPr>
        <w:t>They have dealt corruptly with him, they are not his children, it is their blemish; They are a perverse and crooked generation.</w:t>
      </w:r>
    </w:p>
    <w:p>
      <w:pPr>
        <w:pStyle w:val="Scripture"/>
      </w:pPr>
      <w:r>
        <w:rPr>
          <w:rFonts w:ascii="Arial" w:hAnsi="Arial"/>
          <w:b/>
          <w:color w:val="804826"/>
          <w:sz w:val="15"/>
        </w:rPr>
        <w:t xml:space="preserve">6 </w:t>
      </w:r>
      <w:r>
        <w:rPr>
          <w:rFonts w:ascii="Georgia" w:hAnsi="Georgia"/>
          <w:sz w:val="19"/>
        </w:rPr>
        <w:t>Do you thus requite YHWH–Yahweh, O foolish people and unwise? Is not he your father that has bought you? He has made you, and established you.</w:t>
      </w:r>
    </w:p>
    <w:p>
      <w:pPr>
        <w:pStyle w:val="Scripture"/>
      </w:pPr>
      <w:r>
        <w:rPr>
          <w:rFonts w:ascii="Arial" w:hAnsi="Arial"/>
          <w:b/>
          <w:color w:val="804826"/>
          <w:sz w:val="15"/>
        </w:rPr>
        <w:t xml:space="preserve">7 </w:t>
      </w:r>
      <w:r>
        <w:rPr>
          <w:rFonts w:ascii="Georgia" w:hAnsi="Georgia"/>
          <w:sz w:val="19"/>
        </w:rPr>
        <w:t>Remember the days of old, Consider the years of many generations: Ask your father, and he will show you; Yours elders, and they will tell you.</w:t>
      </w:r>
    </w:p>
    <w:p>
      <w:pPr>
        <w:pStyle w:val="Scripture"/>
      </w:pPr>
      <w:r>
        <w:rPr>
          <w:rFonts w:ascii="Arial" w:hAnsi="Arial"/>
          <w:b/>
          <w:color w:val="804826"/>
          <w:sz w:val="15"/>
        </w:rPr>
        <w:t xml:space="preserve">8 </w:t>
      </w:r>
      <w:r>
        <w:rPr>
          <w:rFonts w:ascii="Georgia" w:hAnsi="Georgia"/>
          <w:sz w:val="19"/>
        </w:rPr>
        <w:t>When the Most High gave to the nations their inheritance, When he separated the children of men, He set the bounds of the peoples According to the number of the children of Israel.</w:t>
      </w:r>
    </w:p>
    <w:p>
      <w:pPr>
        <w:pStyle w:val="Scripture"/>
      </w:pPr>
      <w:r>
        <w:rPr>
          <w:rFonts w:ascii="Arial" w:hAnsi="Arial"/>
          <w:b/>
          <w:color w:val="804826"/>
          <w:sz w:val="15"/>
        </w:rPr>
        <w:t xml:space="preserve">9 </w:t>
      </w:r>
      <w:r>
        <w:rPr>
          <w:rFonts w:ascii="Georgia" w:hAnsi="Georgia"/>
          <w:sz w:val="19"/>
        </w:rPr>
        <w:t>For YHWH–Yahweh’s portion is his people; Jacob is the lot of his inheritance.</w:t>
      </w:r>
    </w:p>
    <w:p>
      <w:pPr>
        <w:pStyle w:val="Scripture"/>
      </w:pPr>
      <w:r>
        <w:rPr>
          <w:rFonts w:ascii="Arial" w:hAnsi="Arial"/>
          <w:b/>
          <w:color w:val="804826"/>
          <w:sz w:val="15"/>
        </w:rPr>
        <w:t xml:space="preserve">10 </w:t>
      </w:r>
      <w:r>
        <w:rPr>
          <w:rFonts w:ascii="Georgia" w:hAnsi="Georgia"/>
          <w:sz w:val="19"/>
        </w:rPr>
        <w:t>He found him in a desert land, And in the waste howling wilderness; He compassed him about, he cared for him, He kept him as the apple of his eye.</w:t>
      </w:r>
    </w:p>
    <w:p>
      <w:pPr>
        <w:pStyle w:val="Scripture"/>
      </w:pPr>
      <w:r>
        <w:rPr>
          <w:rFonts w:ascii="Arial" w:hAnsi="Arial"/>
          <w:b/>
          <w:color w:val="804826"/>
          <w:sz w:val="15"/>
        </w:rPr>
        <w:t xml:space="preserve">11 </w:t>
      </w:r>
      <w:r>
        <w:rPr>
          <w:rFonts w:ascii="Georgia" w:hAnsi="Georgia"/>
          <w:sz w:val="19"/>
        </w:rPr>
        <w:t>As an eagle that stirreth up her nest, That fluttereth over her young, He spread abroad his wings, he took them, He carried them on his pinions.</w:t>
      </w:r>
    </w:p>
    <w:p>
      <w:pPr>
        <w:pStyle w:val="Scripture"/>
      </w:pPr>
      <w:r>
        <w:rPr>
          <w:rFonts w:ascii="Arial" w:hAnsi="Arial"/>
          <w:b/>
          <w:color w:val="804826"/>
          <w:sz w:val="15"/>
        </w:rPr>
        <w:t xml:space="preserve">12 </w:t>
      </w:r>
      <w:r>
        <w:rPr>
          <w:rFonts w:ascii="Georgia" w:hAnsi="Georgia"/>
          <w:sz w:val="19"/>
        </w:rPr>
        <w:t>YHWH–Yahweh alone did lead him, And there was no foreign god with him.</w:t>
      </w:r>
    </w:p>
    <w:p>
      <w:pPr>
        <w:pStyle w:val="Scripture"/>
      </w:pPr>
      <w:r>
        <w:rPr>
          <w:rFonts w:ascii="Arial" w:hAnsi="Arial"/>
          <w:b/>
          <w:color w:val="804826"/>
          <w:sz w:val="15"/>
        </w:rPr>
        <w:t xml:space="preserve">13 </w:t>
      </w:r>
      <w:r>
        <w:rPr>
          <w:rFonts w:ascii="Georgia" w:hAnsi="Georgia"/>
          <w:sz w:val="19"/>
        </w:rPr>
        <w:t>He made him ride on the high places of the earth, And he did eat the increase of the field; And he made him to suck honey out of the rock, And oil out of the flinty rock;</w:t>
      </w:r>
    </w:p>
    <w:p>
      <w:pPr>
        <w:pStyle w:val="Scripture"/>
      </w:pPr>
      <w:r>
        <w:rPr>
          <w:rFonts w:ascii="Arial" w:hAnsi="Arial"/>
          <w:b/>
          <w:color w:val="804826"/>
          <w:sz w:val="15"/>
        </w:rPr>
        <w:t xml:space="preserve">14 </w:t>
      </w:r>
      <w:r>
        <w:rPr>
          <w:rFonts w:ascii="Georgia" w:hAnsi="Georgia"/>
          <w:sz w:val="19"/>
        </w:rPr>
        <w:t>Butter of the herd, and milk of the flock, With fat of lambs, And rams of the breed of Bashan, and goats, With the finest of the wheat; And of the blood of the grape you drankest wine.</w:t>
      </w:r>
    </w:p>
    <w:p>
      <w:pPr>
        <w:pStyle w:val="Scripture"/>
      </w:pPr>
      <w:r>
        <w:rPr>
          <w:rFonts w:ascii="Arial" w:hAnsi="Arial"/>
          <w:b/>
          <w:color w:val="804826"/>
          <w:sz w:val="15"/>
        </w:rPr>
        <w:t xml:space="preserve">15 </w:t>
      </w:r>
      <w:r>
        <w:rPr>
          <w:rFonts w:ascii="Georgia" w:hAnsi="Georgia"/>
          <w:sz w:val="19"/>
        </w:rPr>
        <w:t>But Jeshurun waxed fat, and kicked: You are waxed fat, you are grown thick, you are become sleek; Then he forsook Elohim who made him, And lightly esteemed the Rock of his salvation.</w:t>
      </w:r>
    </w:p>
    <w:p>
      <w:pPr>
        <w:pStyle w:val="Scripture"/>
      </w:pPr>
      <w:r>
        <w:rPr>
          <w:rFonts w:ascii="Arial" w:hAnsi="Arial"/>
          <w:b/>
          <w:color w:val="804826"/>
          <w:sz w:val="15"/>
        </w:rPr>
        <w:t xml:space="preserve">16 </w:t>
      </w:r>
      <w:r>
        <w:rPr>
          <w:rFonts w:ascii="Georgia" w:hAnsi="Georgia"/>
          <w:sz w:val="19"/>
        </w:rPr>
        <w:t>They moved him to jealousy with strange gods; With abominations provoked they him to anger.</w:t>
      </w:r>
    </w:p>
    <w:p>
      <w:pPr>
        <w:pStyle w:val="Scripture"/>
      </w:pPr>
      <w:r>
        <w:rPr>
          <w:rFonts w:ascii="Arial" w:hAnsi="Arial"/>
          <w:b/>
          <w:color w:val="804826"/>
          <w:sz w:val="15"/>
        </w:rPr>
        <w:t xml:space="preserve">17 </w:t>
      </w:r>
      <w:r>
        <w:rPr>
          <w:rFonts w:ascii="Georgia" w:hAnsi="Georgia"/>
          <w:sz w:val="19"/>
        </w:rPr>
        <w:t>They sacrificed to demons, which were no Elohim, To gods that they knew not, To new gods that came up of late, Which your fathers dreaded not.</w:t>
      </w:r>
    </w:p>
    <w:p>
      <w:pPr>
        <w:pStyle w:val="Scripture"/>
      </w:pPr>
      <w:r>
        <w:rPr>
          <w:rFonts w:ascii="Arial" w:hAnsi="Arial"/>
          <w:b/>
          <w:color w:val="804826"/>
          <w:sz w:val="15"/>
        </w:rPr>
        <w:t xml:space="preserve">18 </w:t>
      </w:r>
      <w:r>
        <w:rPr>
          <w:rFonts w:ascii="Georgia" w:hAnsi="Georgia"/>
          <w:sz w:val="19"/>
        </w:rPr>
        <w:t>Of the Rock that fathered you you are unmindful, And have forgotten Elohim that gave you birth.</w:t>
      </w:r>
    </w:p>
    <w:p>
      <w:pPr>
        <w:pStyle w:val="Scripture"/>
      </w:pPr>
      <w:r>
        <w:rPr>
          <w:rFonts w:ascii="Arial" w:hAnsi="Arial"/>
          <w:b/>
          <w:color w:val="804826"/>
          <w:sz w:val="15"/>
        </w:rPr>
        <w:t xml:space="preserve">19 </w:t>
      </w:r>
      <w:r>
        <w:rPr>
          <w:rFonts w:ascii="Georgia" w:hAnsi="Georgia"/>
          <w:sz w:val="19"/>
        </w:rPr>
        <w:t>And YHWH–Yahweh saw it, and abhorred them, Because of the provocation of his sons and his daughters.</w:t>
      </w:r>
    </w:p>
    <w:p>
      <w:pPr>
        <w:pStyle w:val="Scripture"/>
      </w:pPr>
      <w:r>
        <w:rPr>
          <w:rFonts w:ascii="Arial" w:hAnsi="Arial"/>
          <w:b/>
          <w:color w:val="804826"/>
          <w:sz w:val="15"/>
        </w:rPr>
        <w:t xml:space="preserve">20 </w:t>
      </w:r>
      <w:r>
        <w:rPr>
          <w:rFonts w:ascii="Georgia" w:hAnsi="Georgia"/>
          <w:sz w:val="19"/>
        </w:rPr>
        <w:t>And he said, I will hide my face from them, I will see what their end shall be: For they are a very perverse generation, Children in whom is no faithfulness.</w:t>
      </w:r>
    </w:p>
    <w:p>
      <w:pPr>
        <w:pStyle w:val="Scripture"/>
      </w:pPr>
      <w:r>
        <w:rPr>
          <w:rFonts w:ascii="Arial" w:hAnsi="Arial"/>
          <w:b/>
          <w:color w:val="804826"/>
          <w:sz w:val="15"/>
        </w:rPr>
        <w:t xml:space="preserve">21 </w:t>
      </w:r>
      <w:r>
        <w:rPr>
          <w:rFonts w:ascii="Georgia" w:hAnsi="Georgia"/>
          <w:sz w:val="19"/>
        </w:rPr>
        <w:t>They have moved me to jealousy with that which is not Elohim; They have provoked me to anger with their vanities: And I will move them to jealousy with those that are not a people; I will provoke them to anger with a foolish nation.</w:t>
      </w:r>
    </w:p>
    <w:p>
      <w:pPr>
        <w:pStyle w:val="Scripture"/>
      </w:pPr>
      <w:r>
        <w:rPr>
          <w:rFonts w:ascii="Arial" w:hAnsi="Arial"/>
          <w:b/>
          <w:color w:val="804826"/>
          <w:sz w:val="15"/>
        </w:rPr>
        <w:t xml:space="preserve">22 </w:t>
      </w:r>
      <w:r>
        <w:rPr>
          <w:rFonts w:ascii="Georgia" w:hAnsi="Georgia"/>
          <w:sz w:val="19"/>
        </w:rPr>
        <w:t>For a fire is kindled in mine anger, And burneth to the lowest Sheol, And devoureth the earth with its increase, And sets on fire the foundations of the mountains.</w:t>
      </w:r>
    </w:p>
    <w:p>
      <w:pPr>
        <w:pStyle w:val="Scripture"/>
      </w:pPr>
      <w:r>
        <w:rPr>
          <w:rFonts w:ascii="Arial" w:hAnsi="Arial"/>
          <w:b/>
          <w:color w:val="804826"/>
          <w:sz w:val="15"/>
        </w:rPr>
        <w:t xml:space="preserve">23 </w:t>
      </w:r>
      <w:r>
        <w:rPr>
          <w:rFonts w:ascii="Georgia" w:hAnsi="Georgia"/>
          <w:sz w:val="19"/>
        </w:rPr>
        <w:t>I will heap evils upon them; I will spend mine arrows upon them:</w:t>
      </w:r>
    </w:p>
    <w:p>
      <w:pPr>
        <w:pStyle w:val="Scripture"/>
      </w:pPr>
      <w:r>
        <w:rPr>
          <w:rFonts w:ascii="Arial" w:hAnsi="Arial"/>
          <w:b/>
          <w:color w:val="804826"/>
          <w:sz w:val="15"/>
        </w:rPr>
        <w:t xml:space="preserve">24 </w:t>
      </w:r>
      <w:r>
        <w:rPr>
          <w:rFonts w:ascii="Georgia" w:hAnsi="Georgia"/>
          <w:sz w:val="19"/>
        </w:rPr>
        <w:t>They shall be wasted with hunger, and devoured with burning heat And bitter destruction; And the teeth of beasts will I send upon them, With the poison of crawling things of the dust.</w:t>
      </w:r>
    </w:p>
    <w:p>
      <w:pPr>
        <w:pStyle w:val="Scripture"/>
      </w:pPr>
      <w:r>
        <w:rPr>
          <w:rFonts w:ascii="Arial" w:hAnsi="Arial"/>
          <w:b/>
          <w:color w:val="804826"/>
          <w:sz w:val="15"/>
        </w:rPr>
        <w:t xml:space="preserve">25 </w:t>
      </w:r>
      <w:r>
        <w:rPr>
          <w:rFonts w:ascii="Georgia" w:hAnsi="Georgia"/>
          <w:sz w:val="19"/>
        </w:rPr>
        <w:t>Without shall the sword bereave, And in the chambers terror; It shall destroy both young man and virgin, The suckling with the man of gray hairs.</w:t>
      </w:r>
    </w:p>
    <w:p>
      <w:pPr>
        <w:pStyle w:val="Scripture"/>
      </w:pPr>
      <w:r>
        <w:rPr>
          <w:rFonts w:ascii="Arial" w:hAnsi="Arial"/>
          <w:b/>
          <w:color w:val="804826"/>
          <w:sz w:val="15"/>
        </w:rPr>
        <w:t xml:space="preserve">26 </w:t>
      </w:r>
      <w:r>
        <w:rPr>
          <w:rFonts w:ascii="Georgia" w:hAnsi="Georgia"/>
          <w:sz w:val="19"/>
        </w:rPr>
        <w:t>I said, I would scatter them afar, I would make the remembrance of them to cease from among men;</w:t>
      </w:r>
    </w:p>
    <w:p>
      <w:pPr>
        <w:pStyle w:val="Scripture"/>
      </w:pPr>
      <w:r>
        <w:rPr>
          <w:rFonts w:ascii="Arial" w:hAnsi="Arial"/>
          <w:b/>
          <w:color w:val="804826"/>
          <w:sz w:val="15"/>
        </w:rPr>
        <w:t xml:space="preserve">27 </w:t>
      </w:r>
      <w:r>
        <w:rPr>
          <w:rFonts w:ascii="Georgia" w:hAnsi="Georgia"/>
          <w:sz w:val="19"/>
        </w:rPr>
        <w:t>Were it not that I feared the provocation of the enemy, Lest their adversaries should judge amiss, Lest they should say, Our hand is exalted, And YHWH–Yahweh has not done all this.</w:t>
      </w:r>
    </w:p>
    <w:p>
      <w:pPr>
        <w:pStyle w:val="Scripture"/>
      </w:pPr>
      <w:r>
        <w:rPr>
          <w:rFonts w:ascii="Arial" w:hAnsi="Arial"/>
          <w:b/>
          <w:color w:val="804826"/>
          <w:sz w:val="15"/>
        </w:rPr>
        <w:t xml:space="preserve">28 </w:t>
      </w:r>
      <w:r>
        <w:rPr>
          <w:rFonts w:ascii="Georgia" w:hAnsi="Georgia"/>
          <w:sz w:val="19"/>
        </w:rPr>
        <w:t>For they are a nation void of counsel, And there is no understanding in them.</w:t>
      </w:r>
    </w:p>
    <w:p>
      <w:pPr>
        <w:pStyle w:val="Scripture"/>
      </w:pPr>
      <w:r>
        <w:rPr>
          <w:rFonts w:ascii="Arial" w:hAnsi="Arial"/>
          <w:b/>
          <w:color w:val="804826"/>
          <w:sz w:val="15"/>
        </w:rPr>
        <w:t xml:space="preserve">29 </w:t>
      </w:r>
      <w:r>
        <w:rPr>
          <w:rFonts w:ascii="Georgia" w:hAnsi="Georgia"/>
          <w:sz w:val="19"/>
        </w:rPr>
        <w:t>Oh that they were wise, that they understood this, That they would consider their latter end!</w:t>
      </w:r>
    </w:p>
    <w:p>
      <w:pPr>
        <w:pStyle w:val="Scripture"/>
      </w:pPr>
      <w:r>
        <w:rPr>
          <w:rFonts w:ascii="Arial" w:hAnsi="Arial"/>
          <w:b/>
          <w:color w:val="804826"/>
          <w:sz w:val="15"/>
        </w:rPr>
        <w:t xml:space="preserve">30 </w:t>
      </w:r>
      <w:r>
        <w:rPr>
          <w:rFonts w:ascii="Georgia" w:hAnsi="Georgia"/>
          <w:sz w:val="19"/>
        </w:rPr>
        <w:t>How should one chase a thousand, And two put ten thousand to flight, Except their Rock had sold them, And YHWH–Yahweh had delivered them up?</w:t>
      </w:r>
    </w:p>
    <w:p>
      <w:pPr>
        <w:pStyle w:val="Scripture"/>
      </w:pPr>
      <w:r>
        <w:rPr>
          <w:rFonts w:ascii="Arial" w:hAnsi="Arial"/>
          <w:b/>
          <w:color w:val="804826"/>
          <w:sz w:val="15"/>
        </w:rPr>
        <w:t xml:space="preserve">31 </w:t>
      </w:r>
      <w:r>
        <w:rPr>
          <w:rFonts w:ascii="Georgia" w:hAnsi="Georgia"/>
          <w:sz w:val="19"/>
        </w:rPr>
        <w:t>For their rock is not as our Rock, Even our enemies themselves being judges.</w:t>
      </w:r>
    </w:p>
    <w:p>
      <w:pPr>
        <w:pStyle w:val="Scripture"/>
      </w:pPr>
      <w:r>
        <w:rPr>
          <w:rFonts w:ascii="Arial" w:hAnsi="Arial"/>
          <w:b/>
          <w:color w:val="804826"/>
          <w:sz w:val="15"/>
        </w:rPr>
        <w:t xml:space="preserve">32 </w:t>
      </w:r>
      <w:r>
        <w:rPr>
          <w:rFonts w:ascii="Georgia" w:hAnsi="Georgia"/>
          <w:sz w:val="19"/>
        </w:rPr>
        <w:t>For their vine is of the vine of Sodom, And of the fields of Gomorrah: Their grapes are grapes of gall, Their clusters are bitter:</w:t>
      </w:r>
    </w:p>
    <w:p>
      <w:pPr>
        <w:pStyle w:val="Scripture"/>
      </w:pPr>
      <w:r>
        <w:rPr>
          <w:rFonts w:ascii="Arial" w:hAnsi="Arial"/>
          <w:b/>
          <w:color w:val="804826"/>
          <w:sz w:val="15"/>
        </w:rPr>
        <w:t xml:space="preserve">33 </w:t>
      </w:r>
      <w:r>
        <w:rPr>
          <w:rFonts w:ascii="Georgia" w:hAnsi="Georgia"/>
          <w:sz w:val="19"/>
        </w:rPr>
        <w:t>Their wine is the poison of serpents, And the cruel venom of asps.</w:t>
      </w:r>
    </w:p>
    <w:p>
      <w:pPr>
        <w:pStyle w:val="Scripture"/>
      </w:pPr>
      <w:r>
        <w:rPr>
          <w:rFonts w:ascii="Arial" w:hAnsi="Arial"/>
          <w:b/>
          <w:color w:val="804826"/>
          <w:sz w:val="15"/>
        </w:rPr>
        <w:t xml:space="preserve">34 </w:t>
      </w:r>
      <w:r>
        <w:rPr>
          <w:rFonts w:ascii="Georgia" w:hAnsi="Georgia"/>
          <w:sz w:val="19"/>
        </w:rPr>
        <w:t>Is not this laid up in store with me, Sealed up among my treasures?</w:t>
      </w:r>
    </w:p>
    <w:p>
      <w:pPr>
        <w:pStyle w:val="Scripture"/>
      </w:pPr>
      <w:r>
        <w:rPr>
          <w:rFonts w:ascii="Arial" w:hAnsi="Arial"/>
          <w:b/>
          <w:color w:val="804826"/>
          <w:sz w:val="15"/>
        </w:rPr>
        <w:t xml:space="preserve">35 </w:t>
      </w:r>
      <w:r>
        <w:rPr>
          <w:rFonts w:ascii="Georgia" w:hAnsi="Georgia"/>
          <w:sz w:val="19"/>
        </w:rPr>
        <w:t>Vengeance is mine, and recompense, At the time when their foot shall slide: For the day of their calamity is at hand, And the things that are to come upon them shall make haste.</w:t>
      </w:r>
    </w:p>
    <w:p>
      <w:pPr>
        <w:pStyle w:val="Scripture"/>
      </w:pPr>
      <w:r>
        <w:rPr>
          <w:rFonts w:ascii="Arial" w:hAnsi="Arial"/>
          <w:b/>
          <w:color w:val="804826"/>
          <w:sz w:val="15"/>
        </w:rPr>
        <w:t xml:space="preserve">36 </w:t>
      </w:r>
      <w:r>
        <w:rPr>
          <w:rFonts w:ascii="Georgia" w:hAnsi="Georgia"/>
          <w:sz w:val="19"/>
        </w:rPr>
        <w:t>For YHWH–Yahweh will judge his people, And repent himself for his servants; When he seeth that their power is gone, And there is none remaining, shut up or left at large.</w:t>
      </w:r>
    </w:p>
    <w:p>
      <w:pPr>
        <w:pStyle w:val="Scripture"/>
      </w:pPr>
      <w:r>
        <w:rPr>
          <w:rFonts w:ascii="Arial" w:hAnsi="Arial"/>
          <w:b/>
          <w:color w:val="804826"/>
          <w:sz w:val="15"/>
        </w:rPr>
        <w:t xml:space="preserve">37 </w:t>
      </w:r>
      <w:r>
        <w:rPr>
          <w:rFonts w:ascii="Georgia" w:hAnsi="Georgia"/>
          <w:sz w:val="19"/>
        </w:rPr>
        <w:t>And he will say, Where are their gods, The rock in which they took refuge;</w:t>
      </w:r>
    </w:p>
    <w:p>
      <w:pPr>
        <w:pStyle w:val="Scripture"/>
      </w:pPr>
      <w:r>
        <w:rPr>
          <w:rFonts w:ascii="Arial" w:hAnsi="Arial"/>
          <w:b/>
          <w:color w:val="804826"/>
          <w:sz w:val="15"/>
        </w:rPr>
        <w:t xml:space="preserve">38 </w:t>
      </w:r>
      <w:r>
        <w:rPr>
          <w:rFonts w:ascii="Georgia" w:hAnsi="Georgia"/>
          <w:sz w:val="19"/>
        </w:rPr>
        <w:t>Which did eat the fat of their sacrifices, And drank the wine of their drink-offering? Let them rise up and help you, Let them be your protection.</w:t>
      </w:r>
    </w:p>
    <w:p>
      <w:pPr>
        <w:pStyle w:val="Scripture"/>
      </w:pPr>
      <w:r>
        <w:rPr>
          <w:rFonts w:ascii="Arial" w:hAnsi="Arial"/>
          <w:b/>
          <w:color w:val="804826"/>
          <w:sz w:val="15"/>
        </w:rPr>
        <w:t xml:space="preserve">39 </w:t>
      </w:r>
      <w:r>
        <w:rPr>
          <w:rFonts w:ascii="Georgia" w:hAnsi="Georgia"/>
          <w:sz w:val="19"/>
        </w:rPr>
        <w:t>See now that I, even I, am He, and there is no god with Me. I kill, and I make alive; I wound, and I heal; and there is none who can deliver out of My hand.</w:t>
      </w:r>
    </w:p>
    <w:p>
      <w:pPr>
        <w:pStyle w:val="Scripture"/>
      </w:pPr>
      <w:r>
        <w:rPr>
          <w:rFonts w:ascii="Arial" w:hAnsi="Arial"/>
          <w:b/>
          <w:color w:val="804826"/>
          <w:sz w:val="15"/>
        </w:rPr>
        <w:t xml:space="preserve">40 </w:t>
      </w:r>
      <w:r>
        <w:rPr>
          <w:rFonts w:ascii="Georgia" w:hAnsi="Georgia"/>
          <w:sz w:val="19"/>
        </w:rPr>
        <w:t>For I lift up my hand to heaven, And say, As I live for ever,</w:t>
      </w:r>
    </w:p>
    <w:p>
      <w:pPr>
        <w:pStyle w:val="Scripture"/>
      </w:pPr>
      <w:r>
        <w:rPr>
          <w:rFonts w:ascii="Arial" w:hAnsi="Arial"/>
          <w:b/>
          <w:color w:val="804826"/>
          <w:sz w:val="15"/>
        </w:rPr>
        <w:t xml:space="preserve">41 </w:t>
      </w:r>
      <w:r>
        <w:rPr>
          <w:rFonts w:ascii="Georgia" w:hAnsi="Georgia"/>
          <w:sz w:val="19"/>
        </w:rPr>
        <w:t>If I whet my glittering sword, And my hand take hold on judgment; I will render vengeance to mine adversaries, And will recompense them that hate me.</w:t>
      </w:r>
    </w:p>
    <w:p>
      <w:pPr>
        <w:pStyle w:val="Scripture"/>
      </w:pPr>
      <w:r>
        <w:rPr>
          <w:rFonts w:ascii="Arial" w:hAnsi="Arial"/>
          <w:b/>
          <w:color w:val="804826"/>
          <w:sz w:val="15"/>
        </w:rPr>
        <w:t xml:space="preserve">42 </w:t>
      </w:r>
      <w:r>
        <w:rPr>
          <w:rFonts w:ascii="Georgia" w:hAnsi="Georgia"/>
          <w:sz w:val="19"/>
        </w:rPr>
        <w:t>I will make mine arrows drunk with blood, And my sword shall devour flesh; With the blood of the slain and the captives, From the head of the leaders of the enemy.</w:t>
      </w:r>
    </w:p>
    <w:p>
      <w:pPr>
        <w:pStyle w:val="Scripture"/>
      </w:pPr>
      <w:r>
        <w:rPr>
          <w:rFonts w:ascii="Arial" w:hAnsi="Arial"/>
          <w:b/>
          <w:color w:val="804826"/>
          <w:sz w:val="15"/>
        </w:rPr>
        <w:t xml:space="preserve">43 </w:t>
      </w:r>
      <w:r>
        <w:rPr>
          <w:rFonts w:ascii="Georgia" w:hAnsi="Georgia"/>
          <w:sz w:val="19"/>
        </w:rPr>
        <w:t>Rejoice, O you nations, with his people: For he will avenge the blood of his servants, And will render vengeance to his adversaries, And will make expiation for his land, for his people.</w:t>
      </w:r>
    </w:p>
    <w:p>
      <w:pPr>
        <w:pStyle w:val="Scripture"/>
      </w:pPr>
      <w:r>
        <w:rPr>
          <w:rFonts w:ascii="Arial" w:hAnsi="Arial"/>
          <w:b/>
          <w:color w:val="804826"/>
          <w:sz w:val="15"/>
        </w:rPr>
        <w:t xml:space="preserve">44 </w:t>
      </w:r>
      <w:r>
        <w:rPr>
          <w:rFonts w:ascii="Georgia" w:hAnsi="Georgia"/>
          <w:sz w:val="19"/>
        </w:rPr>
        <w:t>And Moses came and spoke all the words of this song in the ears of the people, he, and Hoshea the son of Nun.</w:t>
      </w:r>
    </w:p>
    <w:p>
      <w:pPr>
        <w:pStyle w:val="Scripture"/>
      </w:pPr>
      <w:r>
        <w:rPr>
          <w:rFonts w:ascii="Arial" w:hAnsi="Arial"/>
          <w:b/>
          <w:color w:val="804826"/>
          <w:sz w:val="15"/>
        </w:rPr>
        <w:t xml:space="preserve">45 </w:t>
      </w:r>
      <w:r>
        <w:rPr>
          <w:rFonts w:ascii="Georgia" w:hAnsi="Georgia"/>
          <w:sz w:val="19"/>
        </w:rPr>
        <w:t>And Moses made an end of speaking all these words to all Israel;</w:t>
      </w:r>
    </w:p>
    <w:p>
      <w:pPr>
        <w:pStyle w:val="Scripture"/>
      </w:pPr>
      <w:r>
        <w:rPr>
          <w:rFonts w:ascii="Arial" w:hAnsi="Arial"/>
          <w:b/>
          <w:color w:val="804826"/>
          <w:sz w:val="15"/>
        </w:rPr>
        <w:t xml:space="preserve">46 </w:t>
      </w:r>
      <w:r>
        <w:rPr>
          <w:rFonts w:ascii="Georgia" w:hAnsi="Georgia"/>
          <w:sz w:val="19"/>
        </w:rPr>
        <w:t>And he said to them, Set your heart to all the words which I testify to you this day, which you shall command your children to observe to do, even all the words of this law.</w:t>
      </w:r>
    </w:p>
    <w:p>
      <w:pPr>
        <w:pStyle w:val="Scripture"/>
      </w:pPr>
      <w:r>
        <w:rPr>
          <w:rFonts w:ascii="Arial" w:hAnsi="Arial"/>
          <w:b/>
          <w:color w:val="804826"/>
          <w:sz w:val="15"/>
        </w:rPr>
        <w:t xml:space="preserve">47 </w:t>
      </w:r>
      <w:r>
        <w:rPr>
          <w:rFonts w:ascii="Georgia" w:hAnsi="Georgia"/>
          <w:sz w:val="19"/>
        </w:rPr>
        <w:t>For it is no vain thing for you; because it is your life, and through this thing you shall prolong your days in the land, where you go over the Jordan to possess it.</w:t>
      </w:r>
    </w:p>
    <w:p>
      <w:pPr>
        <w:pStyle w:val="Scripture"/>
      </w:pPr>
      <w:r>
        <w:rPr>
          <w:rFonts w:ascii="Arial" w:hAnsi="Arial"/>
          <w:b/>
          <w:color w:val="804826"/>
          <w:sz w:val="15"/>
        </w:rPr>
        <w:t xml:space="preserve">48 </w:t>
      </w:r>
      <w:r>
        <w:rPr>
          <w:rFonts w:ascii="Georgia" w:hAnsi="Georgia"/>
          <w:sz w:val="19"/>
        </w:rPr>
        <w:t>And YHWH–Yahweh spoke to Moses that selfsame day, saying,</w:t>
      </w:r>
    </w:p>
    <w:p>
      <w:pPr>
        <w:pStyle w:val="Scripture"/>
      </w:pPr>
      <w:r>
        <w:rPr>
          <w:rFonts w:ascii="Arial" w:hAnsi="Arial"/>
          <w:b/>
          <w:color w:val="804826"/>
          <w:sz w:val="15"/>
        </w:rPr>
        <w:t xml:space="preserve">49 </w:t>
      </w:r>
      <w:r>
        <w:rPr>
          <w:rFonts w:ascii="Georgia" w:hAnsi="Georgia"/>
          <w:sz w:val="19"/>
        </w:rPr>
        <w:t>Get you up into this mountain of Abarim, to mount Nebo, which is in the land of Moab, that is over against Jericho; and behold the land of Canaan, which I give to the children of Israel for a possession;</w:t>
      </w:r>
    </w:p>
    <w:p>
      <w:pPr>
        <w:pStyle w:val="Scripture"/>
      </w:pPr>
      <w:r>
        <w:rPr>
          <w:rFonts w:ascii="Arial" w:hAnsi="Arial"/>
          <w:b/>
          <w:color w:val="804826"/>
          <w:sz w:val="15"/>
        </w:rPr>
        <w:t xml:space="preserve">50 </w:t>
      </w:r>
      <w:r>
        <w:rPr>
          <w:rFonts w:ascii="Georgia" w:hAnsi="Georgia"/>
          <w:sz w:val="19"/>
        </w:rPr>
        <w:t>and die in the mount where you go up, and be gathered to your people, as Aaron your brother died in mount Hor, and was gathered to his people:</w:t>
      </w:r>
    </w:p>
    <w:p>
      <w:pPr>
        <w:pStyle w:val="Scripture"/>
      </w:pPr>
      <w:r>
        <w:rPr>
          <w:rFonts w:ascii="Arial" w:hAnsi="Arial"/>
          <w:b/>
          <w:color w:val="804826"/>
          <w:sz w:val="15"/>
        </w:rPr>
        <w:t xml:space="preserve">51 </w:t>
      </w:r>
      <w:r>
        <w:rPr>
          <w:rFonts w:ascii="Georgia" w:hAnsi="Georgia"/>
          <w:sz w:val="19"/>
        </w:rPr>
        <w:t>because you trespassed against me in the midst of the children of Israel at the waters of Meribah of Kadesh, in the wilderness of Zin; because you sanctified me not in the midst of the children of Israel.</w:t>
      </w:r>
    </w:p>
    <w:p>
      <w:pPr>
        <w:pStyle w:val="Scripture"/>
      </w:pPr>
      <w:r>
        <w:rPr>
          <w:rFonts w:ascii="Arial" w:hAnsi="Arial"/>
          <w:b/>
          <w:color w:val="804826"/>
          <w:sz w:val="15"/>
        </w:rPr>
        <w:t xml:space="preserve">52 </w:t>
      </w:r>
      <w:r>
        <w:rPr>
          <w:rFonts w:ascii="Georgia" w:hAnsi="Georgia"/>
          <w:sz w:val="19"/>
        </w:rPr>
        <w:t>For you shall see the land before you; but you shall not go there into the land which I give the children of Israel.</w:t>
      </w:r>
    </w:p>
    <w:p>
      <w:pPr>
        <w:pStyle w:val="Heading2"/>
      </w:pPr>
      <w:r>
        <w:t>Chapter 33</w:t>
      </w:r>
    </w:p>
    <w:p>
      <w:pPr>
        <w:pStyle w:val="Scripture"/>
      </w:pPr>
      <w:r>
        <w:rPr>
          <w:rFonts w:ascii="Arial" w:hAnsi="Arial"/>
          <w:b/>
          <w:color w:val="804826"/>
          <w:sz w:val="15"/>
        </w:rPr>
        <w:t xml:space="preserve">1 </w:t>
      </w:r>
      <w:r>
        <w:rPr>
          <w:rFonts w:ascii="Georgia" w:hAnsi="Georgia"/>
          <w:sz w:val="19"/>
        </w:rPr>
        <w:t>And this is the blessing, with which Moses the man of Elohim blessed the children of Israel before his death.</w:t>
      </w:r>
    </w:p>
    <w:p>
      <w:pPr>
        <w:pStyle w:val="Scripture"/>
      </w:pPr>
      <w:r>
        <w:rPr>
          <w:rFonts w:ascii="Arial" w:hAnsi="Arial"/>
          <w:b/>
          <w:color w:val="804826"/>
          <w:sz w:val="15"/>
        </w:rPr>
        <w:t xml:space="preserve">2 </w:t>
      </w:r>
      <w:r>
        <w:rPr>
          <w:rFonts w:ascii="Georgia" w:hAnsi="Georgia"/>
          <w:sz w:val="19"/>
        </w:rPr>
        <w:t>And he said, YHWH–Yahweh came from Sinai, And rose from Seir to them; He shined forth from mount Paran, And he came from the ten thousands of holy ones: At his right hand was a fiery law for them.</w:t>
      </w:r>
    </w:p>
    <w:p>
      <w:pPr>
        <w:pStyle w:val="Scripture"/>
      </w:pPr>
      <w:r>
        <w:rPr>
          <w:rFonts w:ascii="Arial" w:hAnsi="Arial"/>
          <w:b/>
          <w:color w:val="804826"/>
          <w:sz w:val="15"/>
        </w:rPr>
        <w:t xml:space="preserve">3 </w:t>
      </w:r>
      <w:r>
        <w:rPr>
          <w:rFonts w:ascii="Georgia" w:hAnsi="Georgia"/>
          <w:sz w:val="19"/>
        </w:rPr>
        <w:t>Yea, he loves the people; All his saints are in your hand: And they sat down at your feet; Every one shall receive of your words.</w:t>
      </w:r>
    </w:p>
    <w:p>
      <w:pPr>
        <w:pStyle w:val="Scripture"/>
      </w:pPr>
      <w:r>
        <w:rPr>
          <w:rFonts w:ascii="Arial" w:hAnsi="Arial"/>
          <w:b/>
          <w:color w:val="804826"/>
          <w:sz w:val="15"/>
        </w:rPr>
        <w:t xml:space="preserve">4 </w:t>
      </w:r>
      <w:r>
        <w:rPr>
          <w:rFonts w:ascii="Georgia" w:hAnsi="Georgia"/>
          <w:sz w:val="19"/>
        </w:rPr>
        <w:t>Moses commanded us a law, An inheritance for the assembly of Jacob.</w:t>
      </w:r>
    </w:p>
    <w:p>
      <w:pPr>
        <w:pStyle w:val="Scripture"/>
      </w:pPr>
      <w:r>
        <w:rPr>
          <w:rFonts w:ascii="Arial" w:hAnsi="Arial"/>
          <w:b/>
          <w:color w:val="804826"/>
          <w:sz w:val="15"/>
        </w:rPr>
        <w:t xml:space="preserve">5 </w:t>
      </w:r>
      <w:r>
        <w:rPr>
          <w:rFonts w:ascii="Georgia" w:hAnsi="Georgia"/>
          <w:sz w:val="19"/>
        </w:rPr>
        <w:t>And he was king in Jeshurun, When the heads of the people were gathered, All the tribes of Israel together.</w:t>
      </w:r>
    </w:p>
    <w:p>
      <w:pPr>
        <w:pStyle w:val="Scripture"/>
      </w:pPr>
      <w:r>
        <w:rPr>
          <w:rFonts w:ascii="Arial" w:hAnsi="Arial"/>
          <w:b/>
          <w:color w:val="804826"/>
          <w:sz w:val="15"/>
        </w:rPr>
        <w:t xml:space="preserve">6 </w:t>
      </w:r>
      <w:r>
        <w:rPr>
          <w:rFonts w:ascii="Georgia" w:hAnsi="Georgia"/>
          <w:sz w:val="19"/>
        </w:rPr>
        <w:t>Let Reuben live, and not die; Nor let his men be few.</w:t>
      </w:r>
    </w:p>
    <w:p>
      <w:pPr>
        <w:pStyle w:val="Scripture"/>
      </w:pPr>
      <w:r>
        <w:rPr>
          <w:rFonts w:ascii="Arial" w:hAnsi="Arial"/>
          <w:b/>
          <w:color w:val="804826"/>
          <w:sz w:val="15"/>
        </w:rPr>
        <w:t xml:space="preserve">7 </w:t>
      </w:r>
      <w:r>
        <w:rPr>
          <w:rFonts w:ascii="Georgia" w:hAnsi="Georgia"/>
          <w:sz w:val="19"/>
        </w:rPr>
        <w:t>And this is the blessing of Judah: and he said, Hear, YHWH–Yahweh, the voice of Judah, And bring him in to his people. With his hands he contended for himself; And you shall be a help against his adversaries.</w:t>
      </w:r>
    </w:p>
    <w:p>
      <w:pPr>
        <w:pStyle w:val="Scripture"/>
      </w:pPr>
      <w:r>
        <w:rPr>
          <w:rFonts w:ascii="Arial" w:hAnsi="Arial"/>
          <w:b/>
          <w:color w:val="804826"/>
          <w:sz w:val="15"/>
        </w:rPr>
        <w:t xml:space="preserve">8 </w:t>
      </w:r>
      <w:r>
        <w:rPr>
          <w:rFonts w:ascii="Georgia" w:hAnsi="Georgia"/>
          <w:sz w:val="19"/>
        </w:rPr>
        <w:t>And of Levi he said, Your Thummim and your Urim are with your godly one, Whom you did prove at Massah, With whom you did strive at the waters of Meribah;</w:t>
      </w:r>
    </w:p>
    <w:p>
      <w:pPr>
        <w:pStyle w:val="Scripture"/>
      </w:pPr>
      <w:r>
        <w:rPr>
          <w:rFonts w:ascii="Arial" w:hAnsi="Arial"/>
          <w:b/>
          <w:color w:val="804826"/>
          <w:sz w:val="15"/>
        </w:rPr>
        <w:t xml:space="preserve">9 </w:t>
      </w:r>
      <w:r>
        <w:rPr>
          <w:rFonts w:ascii="Georgia" w:hAnsi="Georgia"/>
          <w:sz w:val="19"/>
        </w:rPr>
        <w:t>Who said of his father, and of his mother, I have not seen him; Neither did he acknowledge his brothers, Nor knew he his own children: For they have observed your word, And keep your covenant.</w:t>
      </w:r>
    </w:p>
    <w:p>
      <w:pPr>
        <w:pStyle w:val="Scripture"/>
      </w:pPr>
      <w:r>
        <w:rPr>
          <w:rFonts w:ascii="Arial" w:hAnsi="Arial"/>
          <w:b/>
          <w:color w:val="804826"/>
          <w:sz w:val="15"/>
        </w:rPr>
        <w:t xml:space="preserve">10 </w:t>
      </w:r>
      <w:r>
        <w:rPr>
          <w:rFonts w:ascii="Georgia" w:hAnsi="Georgia"/>
          <w:sz w:val="19"/>
        </w:rPr>
        <w:t>They shall teach Jacob yours ordinances, And Israel your law: They shall put incense before you, And whole burnt-offering upon yours altar.</w:t>
      </w:r>
    </w:p>
    <w:p>
      <w:pPr>
        <w:pStyle w:val="Scripture"/>
      </w:pPr>
      <w:r>
        <w:rPr>
          <w:rFonts w:ascii="Arial" w:hAnsi="Arial"/>
          <w:b/>
          <w:color w:val="804826"/>
          <w:sz w:val="15"/>
        </w:rPr>
        <w:t xml:space="preserve">11 </w:t>
      </w:r>
      <w:r>
        <w:rPr>
          <w:rFonts w:ascii="Georgia" w:hAnsi="Georgia"/>
          <w:sz w:val="19"/>
        </w:rPr>
        <w:t>Bless, YHWH–Yahweh, his substance, And accept the work of his hands: Smite through the loins of them that rise up against him, And of them that hate him, that they rise not again.</w:t>
      </w:r>
    </w:p>
    <w:p>
      <w:pPr>
        <w:pStyle w:val="Scripture"/>
      </w:pPr>
      <w:r>
        <w:rPr>
          <w:rFonts w:ascii="Arial" w:hAnsi="Arial"/>
          <w:b/>
          <w:color w:val="804826"/>
          <w:sz w:val="15"/>
        </w:rPr>
        <w:t xml:space="preserve">12 </w:t>
      </w:r>
      <w:r>
        <w:rPr>
          <w:rFonts w:ascii="Georgia" w:hAnsi="Georgia"/>
          <w:sz w:val="19"/>
        </w:rPr>
        <w:t>Of Benjamin he said, The beloved of YHWH–Yahweh shall dwell in safety by him; He covereth him all the day long, And he dwells between his shoulders.</w:t>
      </w:r>
    </w:p>
    <w:p>
      <w:pPr>
        <w:pStyle w:val="Scripture"/>
      </w:pPr>
      <w:r>
        <w:rPr>
          <w:rFonts w:ascii="Arial" w:hAnsi="Arial"/>
          <w:b/>
          <w:color w:val="804826"/>
          <w:sz w:val="15"/>
        </w:rPr>
        <w:t xml:space="preserve">13 </w:t>
      </w:r>
      <w:r>
        <w:rPr>
          <w:rFonts w:ascii="Georgia" w:hAnsi="Georgia"/>
          <w:sz w:val="19"/>
        </w:rPr>
        <w:t>And of Joseph he said, Blessed of YHWH–Yahweh be his land, For the precious things of heaven, for the dew, And for the deep that coucheth beneath,</w:t>
      </w:r>
    </w:p>
    <w:p>
      <w:pPr>
        <w:pStyle w:val="Scripture"/>
      </w:pPr>
      <w:r>
        <w:rPr>
          <w:rFonts w:ascii="Arial" w:hAnsi="Arial"/>
          <w:b/>
          <w:color w:val="804826"/>
          <w:sz w:val="15"/>
        </w:rPr>
        <w:t xml:space="preserve">14 </w:t>
      </w:r>
      <w:r>
        <w:rPr>
          <w:rFonts w:ascii="Georgia" w:hAnsi="Georgia"/>
          <w:sz w:val="19"/>
        </w:rPr>
        <w:t>And for the precious things of the fruits of the sun, And for the precious things of the growth of the moons,</w:t>
      </w:r>
    </w:p>
    <w:p>
      <w:pPr>
        <w:pStyle w:val="Scripture"/>
      </w:pPr>
      <w:r>
        <w:rPr>
          <w:rFonts w:ascii="Arial" w:hAnsi="Arial"/>
          <w:b/>
          <w:color w:val="804826"/>
          <w:sz w:val="15"/>
        </w:rPr>
        <w:t xml:space="preserve">15 </w:t>
      </w:r>
      <w:r>
        <w:rPr>
          <w:rFonts w:ascii="Georgia" w:hAnsi="Georgia"/>
          <w:sz w:val="19"/>
        </w:rPr>
        <w:t>And for the chief things of the ancient mountains, And for the precious things of the everlasting hills,</w:t>
      </w:r>
    </w:p>
    <w:p>
      <w:pPr>
        <w:pStyle w:val="Scripture"/>
      </w:pPr>
      <w:r>
        <w:rPr>
          <w:rFonts w:ascii="Arial" w:hAnsi="Arial"/>
          <w:b/>
          <w:color w:val="804826"/>
          <w:sz w:val="15"/>
        </w:rPr>
        <w:t xml:space="preserve">16 </w:t>
      </w:r>
      <w:r>
        <w:rPr>
          <w:rFonts w:ascii="Georgia" w:hAnsi="Georgia"/>
          <w:sz w:val="19"/>
        </w:rPr>
        <w:t>And for the precious things of the earth and the fulness of it, And the good will of him that dwelt in the bush. Let the blessing come upon the head of Joseph, And upon the crown of the head of him that was separate from his brothers.</w:t>
      </w:r>
    </w:p>
    <w:p>
      <w:pPr>
        <w:pStyle w:val="Scripture"/>
      </w:pPr>
      <w:r>
        <w:rPr>
          <w:rFonts w:ascii="Arial" w:hAnsi="Arial"/>
          <w:b/>
          <w:color w:val="804826"/>
          <w:sz w:val="15"/>
        </w:rPr>
        <w:t xml:space="preserve">17 </w:t>
      </w:r>
      <w:r>
        <w:rPr>
          <w:rFonts w:ascii="Georgia" w:hAnsi="Georgia"/>
          <w:sz w:val="19"/>
        </w:rPr>
        <w:t>The firstling of his herd, majesty is his; And his horns are the horns of the wild-ox: With them he shall push the peoples all of them, even the ends of the earth: And they are the ten thousands of Ephraim, And they are the thousands of Manasseh.</w:t>
      </w:r>
    </w:p>
    <w:p>
      <w:pPr>
        <w:pStyle w:val="Scripture"/>
      </w:pPr>
      <w:r>
        <w:rPr>
          <w:rFonts w:ascii="Arial" w:hAnsi="Arial"/>
          <w:b/>
          <w:color w:val="804826"/>
          <w:sz w:val="15"/>
        </w:rPr>
        <w:t xml:space="preserve">18 </w:t>
      </w:r>
      <w:r>
        <w:rPr>
          <w:rFonts w:ascii="Georgia" w:hAnsi="Georgia"/>
          <w:sz w:val="19"/>
        </w:rPr>
        <w:t>And of Zebulun he said, Rejoice, Zebulun, in your going out; And, Issachar, in your tents.</w:t>
      </w:r>
    </w:p>
    <w:p>
      <w:pPr>
        <w:pStyle w:val="Scripture"/>
      </w:pPr>
      <w:r>
        <w:rPr>
          <w:rFonts w:ascii="Arial" w:hAnsi="Arial"/>
          <w:b/>
          <w:color w:val="804826"/>
          <w:sz w:val="15"/>
        </w:rPr>
        <w:t xml:space="preserve">19 </w:t>
      </w:r>
      <w:r>
        <w:rPr>
          <w:rFonts w:ascii="Georgia" w:hAnsi="Georgia"/>
          <w:sz w:val="19"/>
        </w:rPr>
        <w:t>They shall call the peoples to the mountain; There shall they offer sacrifices of righteousness: For they shall suck the abundance of the seas, And the hidden treasures of the sand.</w:t>
      </w:r>
    </w:p>
    <w:p>
      <w:pPr>
        <w:pStyle w:val="Scripture"/>
      </w:pPr>
      <w:r>
        <w:rPr>
          <w:rFonts w:ascii="Arial" w:hAnsi="Arial"/>
          <w:b/>
          <w:color w:val="804826"/>
          <w:sz w:val="15"/>
        </w:rPr>
        <w:t xml:space="preserve">20 </w:t>
      </w:r>
      <w:r>
        <w:rPr>
          <w:rFonts w:ascii="Georgia" w:hAnsi="Georgia"/>
          <w:sz w:val="19"/>
        </w:rPr>
        <w:t>And of Gad he said, Blessed be he that enlargeth Gad: He dwells as a lioness, And teareth the arm, yea, the crown of the head.</w:t>
      </w:r>
    </w:p>
    <w:p>
      <w:pPr>
        <w:pStyle w:val="Scripture"/>
      </w:pPr>
      <w:r>
        <w:rPr>
          <w:rFonts w:ascii="Arial" w:hAnsi="Arial"/>
          <w:b/>
          <w:color w:val="804826"/>
          <w:sz w:val="15"/>
        </w:rPr>
        <w:t xml:space="preserve">21 </w:t>
      </w:r>
      <w:r>
        <w:rPr>
          <w:rFonts w:ascii="Georgia" w:hAnsi="Georgia"/>
          <w:sz w:val="19"/>
        </w:rPr>
        <w:t>And he provided the first part for himself, For there was the lawgiver’s portion reserved; And he came with the heads of the people; He executed the righteousness of YHWH–Yahweh, And his ordinances with Israel.</w:t>
      </w:r>
    </w:p>
    <w:p>
      <w:pPr>
        <w:pStyle w:val="Scripture"/>
      </w:pPr>
      <w:r>
        <w:rPr>
          <w:rFonts w:ascii="Arial" w:hAnsi="Arial"/>
          <w:b/>
          <w:color w:val="804826"/>
          <w:sz w:val="15"/>
        </w:rPr>
        <w:t xml:space="preserve">22 </w:t>
      </w:r>
      <w:r>
        <w:rPr>
          <w:rFonts w:ascii="Georgia" w:hAnsi="Georgia"/>
          <w:sz w:val="19"/>
        </w:rPr>
        <w:t>And of Dan he said, Dan is a lion’s whelp, That leapeth forth from Bashan.</w:t>
      </w:r>
    </w:p>
    <w:p>
      <w:pPr>
        <w:pStyle w:val="Scripture"/>
      </w:pPr>
      <w:r>
        <w:rPr>
          <w:rFonts w:ascii="Arial" w:hAnsi="Arial"/>
          <w:b/>
          <w:color w:val="804826"/>
          <w:sz w:val="15"/>
        </w:rPr>
        <w:t xml:space="preserve">23 </w:t>
      </w:r>
      <w:r>
        <w:rPr>
          <w:rFonts w:ascii="Georgia" w:hAnsi="Georgia"/>
          <w:sz w:val="19"/>
        </w:rPr>
        <w:t>And of Naphtali he said, O Naphtali, satisfied with favor, And full with the blessing of YHWH–Yahweh, Possess you the west and the south.</w:t>
      </w:r>
    </w:p>
    <w:p>
      <w:pPr>
        <w:pStyle w:val="Scripture"/>
      </w:pPr>
      <w:r>
        <w:rPr>
          <w:rFonts w:ascii="Arial" w:hAnsi="Arial"/>
          <w:b/>
          <w:color w:val="804826"/>
          <w:sz w:val="15"/>
        </w:rPr>
        <w:t xml:space="preserve">24 </w:t>
      </w:r>
      <w:r>
        <w:rPr>
          <w:rFonts w:ascii="Georgia" w:hAnsi="Georgia"/>
          <w:sz w:val="19"/>
        </w:rPr>
        <w:t>And of Asher he said, Blessed be Asher with children; Let him be acceptable to his brothers, And let him dip his foot in oil.</w:t>
      </w:r>
    </w:p>
    <w:p>
      <w:pPr>
        <w:pStyle w:val="Scripture"/>
      </w:pPr>
      <w:r>
        <w:rPr>
          <w:rFonts w:ascii="Arial" w:hAnsi="Arial"/>
          <w:b/>
          <w:color w:val="804826"/>
          <w:sz w:val="15"/>
        </w:rPr>
        <w:t xml:space="preserve">25 </w:t>
      </w:r>
      <w:r>
        <w:rPr>
          <w:rFonts w:ascii="Georgia" w:hAnsi="Georgia"/>
          <w:sz w:val="19"/>
        </w:rPr>
        <w:t>Your bars shall be iron and brass; And as your days, so shall your strength be.</w:t>
      </w:r>
    </w:p>
    <w:p>
      <w:pPr>
        <w:pStyle w:val="Scripture"/>
      </w:pPr>
      <w:r>
        <w:rPr>
          <w:rFonts w:ascii="Arial" w:hAnsi="Arial"/>
          <w:b/>
          <w:color w:val="804826"/>
          <w:sz w:val="15"/>
        </w:rPr>
        <w:t xml:space="preserve">26 </w:t>
      </w:r>
      <w:r>
        <w:rPr>
          <w:rFonts w:ascii="Georgia" w:hAnsi="Georgia"/>
          <w:sz w:val="19"/>
        </w:rPr>
        <w:t>There is none like to Elohim, O Jeshurun, Who rides upon the heavens for your help, And in his excellency on the skies.</w:t>
      </w:r>
    </w:p>
    <w:p>
      <w:pPr>
        <w:pStyle w:val="Scripture"/>
      </w:pPr>
      <w:r>
        <w:rPr>
          <w:rFonts w:ascii="Arial" w:hAnsi="Arial"/>
          <w:b/>
          <w:color w:val="804826"/>
          <w:sz w:val="15"/>
        </w:rPr>
        <w:t xml:space="preserve">27 </w:t>
      </w:r>
      <w:r>
        <w:rPr>
          <w:rFonts w:ascii="Georgia" w:hAnsi="Georgia"/>
          <w:sz w:val="19"/>
        </w:rPr>
        <w:t>The eternal Elohim is your dwelling place, and underneath are the everlasting arms. And He drove out the enemy from before you and said, “Destroy!”</w:t>
      </w:r>
    </w:p>
    <w:p>
      <w:pPr>
        <w:pStyle w:val="Scripture"/>
      </w:pPr>
      <w:r>
        <w:rPr>
          <w:rFonts w:ascii="Arial" w:hAnsi="Arial"/>
          <w:b/>
          <w:color w:val="804826"/>
          <w:sz w:val="15"/>
        </w:rPr>
        <w:t xml:space="preserve">28 </w:t>
      </w:r>
      <w:r>
        <w:rPr>
          <w:rFonts w:ascii="Georgia" w:hAnsi="Georgia"/>
          <w:sz w:val="19"/>
        </w:rPr>
        <w:t>And Israel dwells in safety, The fountain of Jacob alone, In a land of grain and new wine; Yea, his heavens drop down dew.</w:t>
      </w:r>
    </w:p>
    <w:p>
      <w:pPr>
        <w:pStyle w:val="Scripture"/>
      </w:pPr>
      <w:r>
        <w:rPr>
          <w:rFonts w:ascii="Arial" w:hAnsi="Arial"/>
          <w:b/>
          <w:color w:val="804826"/>
          <w:sz w:val="15"/>
        </w:rPr>
        <w:t xml:space="preserve">29 </w:t>
      </w:r>
      <w:r>
        <w:rPr>
          <w:rFonts w:ascii="Georgia" w:hAnsi="Georgia"/>
          <w:sz w:val="19"/>
        </w:rPr>
        <w:t>Happy are you, O Israel: Who is like to you, a people saved by YHWH–Yahweh, The shield of your help, And the sword of your excellency! And yours enemies shall submit themselves to you; And you shall tread upon their high places.</w:t>
      </w:r>
    </w:p>
    <w:p>
      <w:pPr>
        <w:pStyle w:val="Heading2"/>
      </w:pPr>
      <w:r>
        <w:t>Chapter 34</w:t>
      </w:r>
    </w:p>
    <w:p>
      <w:pPr>
        <w:pStyle w:val="Scripture"/>
      </w:pPr>
      <w:r>
        <w:rPr>
          <w:rFonts w:ascii="Arial" w:hAnsi="Arial"/>
          <w:b/>
          <w:color w:val="804826"/>
          <w:sz w:val="15"/>
        </w:rPr>
        <w:t xml:space="preserve">1 </w:t>
      </w:r>
      <w:r>
        <w:rPr>
          <w:rFonts w:ascii="Georgia" w:hAnsi="Georgia"/>
          <w:sz w:val="19"/>
        </w:rPr>
        <w:t>And Moses went up from the plains of Moab to mount Nebo, to the top of Pisgah, that is over against Jericho. And YHWH–Yahweh showed him all the land of Gilead, to Dan,</w:t>
      </w:r>
    </w:p>
    <w:p>
      <w:pPr>
        <w:pStyle w:val="Scripture"/>
      </w:pPr>
      <w:r>
        <w:rPr>
          <w:rFonts w:ascii="Arial" w:hAnsi="Arial"/>
          <w:b/>
          <w:color w:val="804826"/>
          <w:sz w:val="15"/>
        </w:rPr>
        <w:t xml:space="preserve">2 </w:t>
      </w:r>
      <w:r>
        <w:rPr>
          <w:rFonts w:ascii="Georgia" w:hAnsi="Georgia"/>
          <w:sz w:val="19"/>
        </w:rPr>
        <w:t>and all Naphtali, and the land of Ephraim and Manasseh, and all the land of Judah, to the hinder sea,</w:t>
      </w:r>
    </w:p>
    <w:p>
      <w:pPr>
        <w:pStyle w:val="Scripture"/>
      </w:pPr>
      <w:r>
        <w:rPr>
          <w:rFonts w:ascii="Arial" w:hAnsi="Arial"/>
          <w:b/>
          <w:color w:val="804826"/>
          <w:sz w:val="15"/>
        </w:rPr>
        <w:t xml:space="preserve">3 </w:t>
      </w:r>
      <w:r>
        <w:rPr>
          <w:rFonts w:ascii="Georgia" w:hAnsi="Georgia"/>
          <w:sz w:val="19"/>
        </w:rPr>
        <w:t>and the South, and the Plain of the valley of Jericho the city of palm-trees, to Zoar.</w:t>
      </w:r>
    </w:p>
    <w:p>
      <w:pPr>
        <w:pStyle w:val="Scripture"/>
      </w:pPr>
      <w:r>
        <w:rPr>
          <w:rFonts w:ascii="Arial" w:hAnsi="Arial"/>
          <w:b/>
          <w:color w:val="804826"/>
          <w:sz w:val="15"/>
        </w:rPr>
        <w:t xml:space="preserve">4 </w:t>
      </w:r>
      <w:r>
        <w:rPr>
          <w:rFonts w:ascii="Georgia" w:hAnsi="Georgia"/>
          <w:sz w:val="19"/>
        </w:rPr>
        <w:t>And YHWH–Yahweh said to him, This is the land which I swore to Abraham, to Isaac, and to Jacob, saying, I will give it to your seed: I have caused you to see it with yours eyes, but you shall not go over there.</w:t>
      </w:r>
    </w:p>
    <w:p>
      <w:pPr>
        <w:pStyle w:val="Scripture"/>
      </w:pPr>
      <w:r>
        <w:rPr>
          <w:rFonts w:ascii="Arial" w:hAnsi="Arial"/>
          <w:b/>
          <w:color w:val="804826"/>
          <w:sz w:val="15"/>
        </w:rPr>
        <w:t xml:space="preserve">5 </w:t>
      </w:r>
      <w:r>
        <w:rPr>
          <w:rFonts w:ascii="Georgia" w:hAnsi="Georgia"/>
          <w:sz w:val="19"/>
        </w:rPr>
        <w:t>So Moses the servant of YHWH–Yahweh died there in the land of Moab, according to the word of YHWH–Yahweh.</w:t>
      </w:r>
    </w:p>
    <w:p>
      <w:pPr>
        <w:pStyle w:val="Scripture"/>
      </w:pPr>
      <w:r>
        <w:rPr>
          <w:rFonts w:ascii="Arial" w:hAnsi="Arial"/>
          <w:b/>
          <w:color w:val="804826"/>
          <w:sz w:val="15"/>
        </w:rPr>
        <w:t xml:space="preserve">6 </w:t>
      </w:r>
      <w:r>
        <w:rPr>
          <w:rFonts w:ascii="Georgia" w:hAnsi="Georgia"/>
          <w:sz w:val="19"/>
        </w:rPr>
        <w:t>And he buried him in the valley in the land of Moab over against Beth-peor: but no man knows of his sepulchre to this day.</w:t>
      </w:r>
    </w:p>
    <w:p>
      <w:pPr>
        <w:pStyle w:val="Scripture"/>
      </w:pPr>
      <w:r>
        <w:rPr>
          <w:rFonts w:ascii="Arial" w:hAnsi="Arial"/>
          <w:b/>
          <w:color w:val="804826"/>
          <w:sz w:val="15"/>
        </w:rPr>
        <w:t xml:space="preserve">7 </w:t>
      </w:r>
      <w:r>
        <w:rPr>
          <w:rFonts w:ascii="Georgia" w:hAnsi="Georgia"/>
          <w:sz w:val="19"/>
        </w:rPr>
        <w:t>And Moses was a hundred and twenty years old when he died: his eye was not dim, nor his natural force abated.</w:t>
      </w:r>
    </w:p>
    <w:p>
      <w:pPr>
        <w:pStyle w:val="Scripture"/>
      </w:pPr>
      <w:r>
        <w:rPr>
          <w:rFonts w:ascii="Arial" w:hAnsi="Arial"/>
          <w:b/>
          <w:color w:val="804826"/>
          <w:sz w:val="15"/>
        </w:rPr>
        <w:t xml:space="preserve">8 </w:t>
      </w:r>
      <w:r>
        <w:rPr>
          <w:rFonts w:ascii="Georgia" w:hAnsi="Georgia"/>
          <w:sz w:val="19"/>
        </w:rPr>
        <w:t>And the children of Israel wept for Moses in the plains of Moab thirty days: so the days of weeping in the mourning for Moses were ended.</w:t>
      </w:r>
    </w:p>
    <w:p>
      <w:pPr>
        <w:pStyle w:val="Scripture"/>
      </w:pPr>
      <w:r>
        <w:rPr>
          <w:rFonts w:ascii="Arial" w:hAnsi="Arial"/>
          <w:b/>
          <w:color w:val="804826"/>
          <w:sz w:val="15"/>
        </w:rPr>
        <w:t xml:space="preserve">9 </w:t>
      </w:r>
      <w:r>
        <w:rPr>
          <w:rFonts w:ascii="Georgia" w:hAnsi="Georgia"/>
          <w:sz w:val="19"/>
        </w:rPr>
        <w:t>And Joshua the son of Nun was full of the spirit of wisdom; for Moses had laid his hands upon him: and the children of Israel listened to him, and did as YHWH–Yahweh commanded Moses.</w:t>
      </w:r>
    </w:p>
    <w:p>
      <w:pPr>
        <w:pStyle w:val="Scripture"/>
      </w:pPr>
      <w:r>
        <w:rPr>
          <w:rFonts w:ascii="Arial" w:hAnsi="Arial"/>
          <w:b/>
          <w:color w:val="804826"/>
          <w:sz w:val="15"/>
        </w:rPr>
        <w:t xml:space="preserve">10 </w:t>
      </w:r>
      <w:r>
        <w:rPr>
          <w:rFonts w:ascii="Georgia" w:hAnsi="Georgia"/>
          <w:sz w:val="19"/>
        </w:rPr>
        <w:t>And there has not arisen a prophet since in Israel like to Moses, whom YHWH–Yahweh knew face to face,</w:t>
      </w:r>
    </w:p>
    <w:p>
      <w:pPr>
        <w:pStyle w:val="Scripture"/>
      </w:pPr>
      <w:r>
        <w:rPr>
          <w:rFonts w:ascii="Arial" w:hAnsi="Arial"/>
          <w:b/>
          <w:color w:val="804826"/>
          <w:sz w:val="15"/>
        </w:rPr>
        <w:t xml:space="preserve">11 </w:t>
      </w:r>
      <w:r>
        <w:rPr>
          <w:rFonts w:ascii="Georgia" w:hAnsi="Georgia"/>
          <w:sz w:val="19"/>
        </w:rPr>
        <w:t>in all the signs and the wonders, which YHWH–Yahweh sent him to do in the land of Egypt, to Pharaoh, and to all his servants, and to all his land,</w:t>
      </w:r>
    </w:p>
    <w:p>
      <w:pPr>
        <w:pStyle w:val="Scripture"/>
      </w:pPr>
      <w:r>
        <w:rPr>
          <w:rFonts w:ascii="Arial" w:hAnsi="Arial"/>
          <w:b/>
          <w:color w:val="804826"/>
          <w:sz w:val="15"/>
        </w:rPr>
        <w:t xml:space="preserve">12 </w:t>
      </w:r>
      <w:r>
        <w:rPr>
          <w:rFonts w:ascii="Georgia" w:hAnsi="Georgia"/>
          <w:sz w:val="19"/>
        </w:rPr>
        <w:t>and in all the mighty hand, and in all the great terror, which Moses performed in the sight of all Israel.</w:t>
      </w:r>
    </w:p>
    <w:p>
      <w:r>
        <w:br w:type="page"/>
      </w:r>
    </w:p>
    <w:p>
      <w:bookmarkStart w:id="6" w:name="book_06"/>
      <w:pPr>
        <w:pStyle w:val="Heading1"/>
        <w:jc w:val="center"/>
      </w:pPr>
      <w:r>
        <w:t>JOSHUA</w:t>
      </w:r>
      <w:bookmarkEnd w:id="6"/>
    </w:p>
    <w:p>
      <w:pPr>
        <w:spacing w:after="320"/>
        <w:jc w:val="center"/>
      </w:pPr>
      <w:r>
        <w:rPr>
          <w:i/>
          <w:color w:val="6E6E6E"/>
        </w:rPr>
        <w:t>24 chapters</w:t>
      </w:r>
    </w:p>
    <w:p>
      <w:pPr>
        <w:pStyle w:val="Heading2"/>
      </w:pPr>
      <w:r>
        <w:t>Chapter 1</w:t>
      </w:r>
    </w:p>
    <w:p>
      <w:pPr>
        <w:pStyle w:val="Scripture"/>
      </w:pPr>
      <w:r>
        <w:rPr>
          <w:rFonts w:ascii="Arial" w:hAnsi="Arial"/>
          <w:b/>
          <w:color w:val="804826"/>
          <w:sz w:val="15"/>
        </w:rPr>
        <w:t xml:space="preserve">1 </w:t>
      </w:r>
      <w:r>
        <w:rPr>
          <w:rFonts w:ascii="Georgia" w:hAnsi="Georgia"/>
          <w:sz w:val="19"/>
        </w:rPr>
        <w:t>Now it came to pass after the death of Moses the servant of YHWH–Yahweh, that YHWH–Yahweh spoke to Joshua the son of Nun, Moses’ minister, saying,</w:t>
      </w:r>
    </w:p>
    <w:p>
      <w:pPr>
        <w:pStyle w:val="Scripture"/>
      </w:pPr>
      <w:r>
        <w:rPr>
          <w:rFonts w:ascii="Arial" w:hAnsi="Arial"/>
          <w:b/>
          <w:color w:val="804826"/>
          <w:sz w:val="15"/>
        </w:rPr>
        <w:t xml:space="preserve">2 </w:t>
      </w:r>
      <w:r>
        <w:rPr>
          <w:rFonts w:ascii="Georgia" w:hAnsi="Georgia"/>
          <w:sz w:val="19"/>
        </w:rPr>
        <w:t>“Moses My servant is dead. Now therefore arise, cross over this Jordan, you and all this people, into the land which I am giving to them, to the children of Israel.</w:t>
      </w:r>
    </w:p>
    <w:p>
      <w:pPr>
        <w:pStyle w:val="Scripture"/>
      </w:pPr>
      <w:r>
        <w:rPr>
          <w:rFonts w:ascii="Arial" w:hAnsi="Arial"/>
          <w:b/>
          <w:color w:val="804826"/>
          <w:sz w:val="15"/>
        </w:rPr>
        <w:t xml:space="preserve">3 </w:t>
      </w:r>
      <w:r>
        <w:rPr>
          <w:rFonts w:ascii="Georgia" w:hAnsi="Georgia"/>
          <w:sz w:val="19"/>
        </w:rPr>
        <w:t>Every place that the sole of your foot shall tread upon, I have given to you, as I spoke to Moses.</w:t>
      </w:r>
    </w:p>
    <w:p>
      <w:pPr>
        <w:pStyle w:val="Scripture"/>
      </w:pPr>
      <w:r>
        <w:rPr>
          <w:rFonts w:ascii="Arial" w:hAnsi="Arial"/>
          <w:b/>
          <w:color w:val="804826"/>
          <w:sz w:val="15"/>
        </w:rPr>
        <w:t xml:space="preserve">4 </w:t>
      </w:r>
      <w:r>
        <w:rPr>
          <w:rFonts w:ascii="Georgia" w:hAnsi="Georgia"/>
          <w:sz w:val="19"/>
        </w:rPr>
        <w:t>From the wilderness and this Lebanon even to the great river, the river Euphrates, all the land of the Hittites, and to the Great Sea toward the going down of the sun, shall be your territory.</w:t>
      </w:r>
    </w:p>
    <w:p>
      <w:pPr>
        <w:pStyle w:val="Scripture"/>
      </w:pPr>
      <w:r>
        <w:rPr>
          <w:rFonts w:ascii="Arial" w:hAnsi="Arial"/>
          <w:b/>
          <w:color w:val="804826"/>
          <w:sz w:val="15"/>
        </w:rPr>
        <w:t xml:space="preserve">5 </w:t>
      </w:r>
      <w:r>
        <w:rPr>
          <w:rFonts w:ascii="Georgia" w:hAnsi="Georgia"/>
          <w:sz w:val="19"/>
        </w:rPr>
        <w:t>No man shall be able to stand before you all the days of your life. As I was with Moses, so I will be with you. I will not fail you nor forsake you.</w:t>
      </w:r>
    </w:p>
    <w:p>
      <w:pPr>
        <w:pStyle w:val="Scripture"/>
      </w:pPr>
      <w:r>
        <w:rPr>
          <w:rFonts w:ascii="Arial" w:hAnsi="Arial"/>
          <w:b/>
          <w:color w:val="804826"/>
          <w:sz w:val="15"/>
        </w:rPr>
        <w:t xml:space="preserve">6 </w:t>
      </w:r>
      <w:r>
        <w:rPr>
          <w:rFonts w:ascii="Georgia" w:hAnsi="Georgia"/>
          <w:sz w:val="19"/>
        </w:rPr>
        <w:t>Be strong and courageous, for you shall cause this people to inherit the land which I swore to their fathers to give them.</w:t>
      </w:r>
    </w:p>
    <w:p>
      <w:pPr>
        <w:pStyle w:val="Scripture"/>
      </w:pPr>
      <w:r>
        <w:rPr>
          <w:rFonts w:ascii="Arial" w:hAnsi="Arial"/>
          <w:b/>
          <w:color w:val="804826"/>
          <w:sz w:val="15"/>
        </w:rPr>
        <w:t xml:space="preserve">7 </w:t>
      </w:r>
      <w:r>
        <w:rPr>
          <w:rFonts w:ascii="Georgia" w:hAnsi="Georgia"/>
          <w:sz w:val="19"/>
        </w:rPr>
        <w:t>Only be strong and very courageous, taking care to do according to all the law which Moses My servant commanded you. Do not turn from it to the right hand or to the left, that you may prosper wherever you go.</w:t>
      </w:r>
    </w:p>
    <w:p>
      <w:pPr>
        <w:pStyle w:val="Scripture"/>
      </w:pPr>
      <w:r>
        <w:rPr>
          <w:rFonts w:ascii="Arial" w:hAnsi="Arial"/>
          <w:b/>
          <w:color w:val="804826"/>
          <w:sz w:val="15"/>
        </w:rPr>
        <w:t xml:space="preserve">8 </w:t>
      </w:r>
      <w:r>
        <w:rPr>
          <w:rFonts w:ascii="Georgia" w:hAnsi="Georgia"/>
          <w:sz w:val="19"/>
        </w:rPr>
        <w:t>This book of the law shall not depart out of your mouth, but you shall meditate on it day and night, that you may take care to do according to all that is written in it. For then you shall make your way prosperous, and then you shall have good success.</w:t>
      </w:r>
    </w:p>
    <w:p>
      <w:pPr>
        <w:pStyle w:val="Scripture"/>
      </w:pPr>
      <w:r>
        <w:rPr>
          <w:rFonts w:ascii="Arial" w:hAnsi="Arial"/>
          <w:b/>
          <w:color w:val="804826"/>
          <w:sz w:val="15"/>
        </w:rPr>
        <w:t xml:space="preserve">9 </w:t>
      </w:r>
      <w:r>
        <w:rPr>
          <w:rFonts w:ascii="Georgia" w:hAnsi="Georgia"/>
          <w:sz w:val="19"/>
        </w:rPr>
        <w:t>Have I not commanded you? Be strong and courageous. Do not be afraid, neither be dismayed, for YHWH–Yahweh your Elohim is with you wherever you go.”</w:t>
      </w:r>
    </w:p>
    <w:p>
      <w:pPr>
        <w:pStyle w:val="Scripture"/>
      </w:pPr>
      <w:r>
        <w:rPr>
          <w:rFonts w:ascii="Arial" w:hAnsi="Arial"/>
          <w:b/>
          <w:color w:val="804826"/>
          <w:sz w:val="15"/>
        </w:rPr>
        <w:t xml:space="preserve">10 </w:t>
      </w:r>
      <w:r>
        <w:rPr>
          <w:rFonts w:ascii="Georgia" w:hAnsi="Georgia"/>
          <w:sz w:val="19"/>
        </w:rPr>
        <w:t>Then Joshua commanded the officers of the people, saying,</w:t>
      </w:r>
    </w:p>
    <w:p>
      <w:pPr>
        <w:pStyle w:val="Scripture"/>
      </w:pPr>
      <w:r>
        <w:rPr>
          <w:rFonts w:ascii="Arial" w:hAnsi="Arial"/>
          <w:b/>
          <w:color w:val="804826"/>
          <w:sz w:val="15"/>
        </w:rPr>
        <w:t xml:space="preserve">11 </w:t>
      </w:r>
      <w:r>
        <w:rPr>
          <w:rFonts w:ascii="Georgia" w:hAnsi="Georgia"/>
          <w:sz w:val="19"/>
        </w:rPr>
        <w:t>“Pass through the midst of the camp and command the people, saying, ‘Prepare provisions for yourselves, for within three days you are to cross over this Jordan, to go in to possess the land which YHWH–Yahweh your Elohim gives you to possess.’”</w:t>
      </w:r>
    </w:p>
    <w:p>
      <w:pPr>
        <w:pStyle w:val="Scripture"/>
      </w:pPr>
      <w:r>
        <w:rPr>
          <w:rFonts w:ascii="Arial" w:hAnsi="Arial"/>
          <w:b/>
          <w:color w:val="804826"/>
          <w:sz w:val="15"/>
        </w:rPr>
        <w:t xml:space="preserve">12 </w:t>
      </w:r>
      <w:r>
        <w:rPr>
          <w:rFonts w:ascii="Georgia" w:hAnsi="Georgia"/>
          <w:sz w:val="19"/>
        </w:rPr>
        <w:t>And to the Reubenites, and to the Gadites, and to the half-tribe of Manasseh, Joshua spoke, saying,</w:t>
      </w:r>
    </w:p>
    <w:p>
      <w:pPr>
        <w:pStyle w:val="Scripture"/>
      </w:pPr>
      <w:r>
        <w:rPr>
          <w:rFonts w:ascii="Arial" w:hAnsi="Arial"/>
          <w:b/>
          <w:color w:val="804826"/>
          <w:sz w:val="15"/>
        </w:rPr>
        <w:t xml:space="preserve">13 </w:t>
      </w:r>
      <w:r>
        <w:rPr>
          <w:rFonts w:ascii="Georgia" w:hAnsi="Georgia"/>
          <w:sz w:val="19"/>
        </w:rPr>
        <w:t>“Remember the word which Moses the servant of YHWH–Yahweh commanded you, saying, ‘YHWH–Yahweh your Elohim gives you rest and will give you this land.’</w:t>
      </w:r>
    </w:p>
    <w:p>
      <w:pPr>
        <w:pStyle w:val="Scripture"/>
      </w:pPr>
      <w:r>
        <w:rPr>
          <w:rFonts w:ascii="Arial" w:hAnsi="Arial"/>
          <w:b/>
          <w:color w:val="804826"/>
          <w:sz w:val="15"/>
        </w:rPr>
        <w:t xml:space="preserve">14 </w:t>
      </w:r>
      <w:r>
        <w:rPr>
          <w:rFonts w:ascii="Georgia" w:hAnsi="Georgia"/>
          <w:sz w:val="19"/>
        </w:rPr>
        <w:t>Your wives, your little ones, and your livestock shall remain in the land which Moses gave you beyond the Jordan; but you shall cross over before your brothers armed, all the mighty men of valor, and shall help them,</w:t>
      </w:r>
    </w:p>
    <w:p>
      <w:pPr>
        <w:pStyle w:val="Scripture"/>
      </w:pPr>
      <w:r>
        <w:rPr>
          <w:rFonts w:ascii="Arial" w:hAnsi="Arial"/>
          <w:b/>
          <w:color w:val="804826"/>
          <w:sz w:val="15"/>
        </w:rPr>
        <w:t xml:space="preserve">15 </w:t>
      </w:r>
      <w:r>
        <w:rPr>
          <w:rFonts w:ascii="Georgia" w:hAnsi="Georgia"/>
          <w:sz w:val="19"/>
        </w:rPr>
        <w:t>until YHWH–Yahweh has given your brothers rest, as He has given you, and they also have possessed the land which YHWH–Yahweh your Elohim gives them. Then you shall return to the land of your possession and possess it, which Moses the servant of YHWH–Yahweh gave you beyond the Jordan toward the sunrise.”</w:t>
      </w:r>
    </w:p>
    <w:p>
      <w:pPr>
        <w:pStyle w:val="Scripture"/>
      </w:pPr>
      <w:r>
        <w:rPr>
          <w:rFonts w:ascii="Arial" w:hAnsi="Arial"/>
          <w:b/>
          <w:color w:val="804826"/>
          <w:sz w:val="15"/>
        </w:rPr>
        <w:t xml:space="preserve">16 </w:t>
      </w:r>
      <w:r>
        <w:rPr>
          <w:rFonts w:ascii="Georgia" w:hAnsi="Georgia"/>
          <w:sz w:val="19"/>
        </w:rPr>
        <w:t>And they answered Joshua, saying, “All that you have commanded us we will do, and wherever you send us we will go.</w:t>
      </w:r>
    </w:p>
    <w:p>
      <w:pPr>
        <w:pStyle w:val="Scripture"/>
      </w:pPr>
      <w:r>
        <w:rPr>
          <w:rFonts w:ascii="Arial" w:hAnsi="Arial"/>
          <w:b/>
          <w:color w:val="804826"/>
          <w:sz w:val="15"/>
        </w:rPr>
        <w:t xml:space="preserve">17 </w:t>
      </w:r>
      <w:r>
        <w:rPr>
          <w:rFonts w:ascii="Georgia" w:hAnsi="Georgia"/>
          <w:sz w:val="19"/>
        </w:rPr>
        <w:t>Just as we listened to Moses in all things, so will we listen to you. Only may YHWH–Yahweh your Elohim be with you, as He was with Moses.</w:t>
      </w:r>
    </w:p>
    <w:p>
      <w:pPr>
        <w:pStyle w:val="Scripture"/>
      </w:pPr>
      <w:r>
        <w:rPr>
          <w:rFonts w:ascii="Arial" w:hAnsi="Arial"/>
          <w:b/>
          <w:color w:val="804826"/>
          <w:sz w:val="15"/>
        </w:rPr>
        <w:t xml:space="preserve">18 </w:t>
      </w:r>
      <w:r>
        <w:rPr>
          <w:rFonts w:ascii="Georgia" w:hAnsi="Georgia"/>
          <w:sz w:val="19"/>
        </w:rPr>
        <w:t>Whoever rebels against your commandment and does not listen to your words in all that you command him shall be put to death. Only be strong and courageous.”</w:t>
      </w:r>
    </w:p>
    <w:p>
      <w:pPr>
        <w:pStyle w:val="Heading2"/>
      </w:pPr>
      <w:r>
        <w:t>Chapter 2</w:t>
      </w:r>
    </w:p>
    <w:p>
      <w:pPr>
        <w:pStyle w:val="Scripture"/>
      </w:pPr>
      <w:r>
        <w:rPr>
          <w:rFonts w:ascii="Arial" w:hAnsi="Arial"/>
          <w:b/>
          <w:color w:val="804826"/>
          <w:sz w:val="15"/>
        </w:rPr>
        <w:t xml:space="preserve">1 </w:t>
      </w:r>
      <w:r>
        <w:rPr>
          <w:rFonts w:ascii="Georgia" w:hAnsi="Georgia"/>
          <w:sz w:val="19"/>
        </w:rPr>
        <w:t>And Joshua the son of Nun secretly sent two men out of Shittim as spies, saying, “Go, view the land, especially Jericho.” And they went and came into the house of a prostitute whose name was Rahab, and lodged there.</w:t>
      </w:r>
    </w:p>
    <w:p>
      <w:pPr>
        <w:pStyle w:val="Scripture"/>
      </w:pPr>
      <w:r>
        <w:rPr>
          <w:rFonts w:ascii="Arial" w:hAnsi="Arial"/>
          <w:b/>
          <w:color w:val="804826"/>
          <w:sz w:val="15"/>
        </w:rPr>
        <w:t xml:space="preserve">2 </w:t>
      </w:r>
      <w:r>
        <w:rPr>
          <w:rFonts w:ascii="Georgia" w:hAnsi="Georgia"/>
          <w:sz w:val="19"/>
        </w:rPr>
        <w:t>And it was told the king of Jericho, saying, “Behold, men of the children of Israel came in here tonight to search out the land.”</w:t>
      </w:r>
    </w:p>
    <w:p>
      <w:pPr>
        <w:pStyle w:val="Scripture"/>
      </w:pPr>
      <w:r>
        <w:rPr>
          <w:rFonts w:ascii="Arial" w:hAnsi="Arial"/>
          <w:b/>
          <w:color w:val="804826"/>
          <w:sz w:val="15"/>
        </w:rPr>
        <w:t xml:space="preserve">3 </w:t>
      </w:r>
      <w:r>
        <w:rPr>
          <w:rFonts w:ascii="Georgia" w:hAnsi="Georgia"/>
          <w:sz w:val="19"/>
        </w:rPr>
        <w:t>And the king of Jericho sent to Rahab, saying, “Bring out the men who have come to you, who entered into your house, for they have come to search out all the land.”</w:t>
      </w:r>
    </w:p>
    <w:p>
      <w:pPr>
        <w:pStyle w:val="Scripture"/>
      </w:pPr>
      <w:r>
        <w:rPr>
          <w:rFonts w:ascii="Arial" w:hAnsi="Arial"/>
          <w:b/>
          <w:color w:val="804826"/>
          <w:sz w:val="15"/>
        </w:rPr>
        <w:t xml:space="preserve">4 </w:t>
      </w:r>
      <w:r>
        <w:rPr>
          <w:rFonts w:ascii="Georgia" w:hAnsi="Georgia"/>
          <w:sz w:val="19"/>
        </w:rPr>
        <w:t>And the woman took the two men and hid them; and she said, “Yes, the men came to me, but I did not know where they were from.</w:t>
      </w:r>
    </w:p>
    <w:p>
      <w:pPr>
        <w:pStyle w:val="Scripture"/>
      </w:pPr>
      <w:r>
        <w:rPr>
          <w:rFonts w:ascii="Arial" w:hAnsi="Arial"/>
          <w:b/>
          <w:color w:val="804826"/>
          <w:sz w:val="15"/>
        </w:rPr>
        <w:t xml:space="preserve">5 </w:t>
      </w:r>
      <w:r>
        <w:rPr>
          <w:rFonts w:ascii="Georgia" w:hAnsi="Georgia"/>
          <w:sz w:val="19"/>
        </w:rPr>
        <w:t>And it came to pass about the time of the shutting of the gate, when it was dark, that the men went out. Where the men went I do not know. Pursue after them quickly, for you will overtake them.”</w:t>
      </w:r>
    </w:p>
    <w:p>
      <w:pPr>
        <w:pStyle w:val="Scripture"/>
      </w:pPr>
      <w:r>
        <w:rPr>
          <w:rFonts w:ascii="Arial" w:hAnsi="Arial"/>
          <w:b/>
          <w:color w:val="804826"/>
          <w:sz w:val="15"/>
        </w:rPr>
        <w:t xml:space="preserve">6 </w:t>
      </w:r>
      <w:r>
        <w:rPr>
          <w:rFonts w:ascii="Georgia" w:hAnsi="Georgia"/>
          <w:sz w:val="19"/>
        </w:rPr>
        <w:t>But she had brought them up to the roof and hidden them with the stalks of flax which she had laid in order upon the roof.</w:t>
      </w:r>
    </w:p>
    <w:p>
      <w:pPr>
        <w:pStyle w:val="Scripture"/>
      </w:pPr>
      <w:r>
        <w:rPr>
          <w:rFonts w:ascii="Arial" w:hAnsi="Arial"/>
          <w:b/>
          <w:color w:val="804826"/>
          <w:sz w:val="15"/>
        </w:rPr>
        <w:t xml:space="preserve">7 </w:t>
      </w:r>
      <w:r>
        <w:rPr>
          <w:rFonts w:ascii="Georgia" w:hAnsi="Georgia"/>
          <w:sz w:val="19"/>
        </w:rPr>
        <w:t>And the men pursued after them by the way of the Jordan to the fords; and as soon as those who pursued after them had gone out, they shut the gate.</w:t>
      </w:r>
    </w:p>
    <w:p>
      <w:pPr>
        <w:pStyle w:val="Scripture"/>
      </w:pPr>
      <w:r>
        <w:rPr>
          <w:rFonts w:ascii="Arial" w:hAnsi="Arial"/>
          <w:b/>
          <w:color w:val="804826"/>
          <w:sz w:val="15"/>
        </w:rPr>
        <w:t xml:space="preserve">8 </w:t>
      </w:r>
      <w:r>
        <w:rPr>
          <w:rFonts w:ascii="Georgia" w:hAnsi="Georgia"/>
          <w:sz w:val="19"/>
        </w:rPr>
        <w:t>And before the spies lay down, she came up to them upon the roof;</w:t>
      </w:r>
    </w:p>
    <w:p>
      <w:pPr>
        <w:pStyle w:val="Scripture"/>
      </w:pPr>
      <w:r>
        <w:rPr>
          <w:rFonts w:ascii="Arial" w:hAnsi="Arial"/>
          <w:b/>
          <w:color w:val="804826"/>
          <w:sz w:val="15"/>
        </w:rPr>
        <w:t xml:space="preserve">9 </w:t>
      </w:r>
      <w:r>
        <w:rPr>
          <w:rFonts w:ascii="Georgia" w:hAnsi="Georgia"/>
          <w:sz w:val="19"/>
        </w:rPr>
        <w:t>and she said to the men, “I know that YHWH–Yahweh has given you the land, and that the fear of you has fallen upon us, and that all the inhabitants of the land melt away before you.</w:t>
      </w:r>
    </w:p>
    <w:p>
      <w:pPr>
        <w:pStyle w:val="Scripture"/>
      </w:pPr>
      <w:r>
        <w:rPr>
          <w:rFonts w:ascii="Arial" w:hAnsi="Arial"/>
          <w:b/>
          <w:color w:val="804826"/>
          <w:sz w:val="15"/>
        </w:rPr>
        <w:t xml:space="preserve">10 </w:t>
      </w:r>
      <w:r>
        <w:rPr>
          <w:rFonts w:ascii="Georgia" w:hAnsi="Georgia"/>
          <w:sz w:val="19"/>
        </w:rPr>
        <w:t>For we have heard how YHWH–Yahweh dried up the water of the Red Sea before you when you came out of Egypt, and what you did to the two kings of the Amorites who were beyond the Jordan, to Sihon and to Og, whom you utterly destroyed.</w:t>
      </w:r>
    </w:p>
    <w:p>
      <w:pPr>
        <w:pStyle w:val="Scripture"/>
      </w:pPr>
      <w:r>
        <w:rPr>
          <w:rFonts w:ascii="Arial" w:hAnsi="Arial"/>
          <w:b/>
          <w:color w:val="804826"/>
          <w:sz w:val="15"/>
        </w:rPr>
        <w:t xml:space="preserve">11 </w:t>
      </w:r>
      <w:r>
        <w:rPr>
          <w:rFonts w:ascii="Georgia" w:hAnsi="Georgia"/>
          <w:sz w:val="19"/>
        </w:rPr>
        <w:t>And as soon as we heard it, our hearts melted, neither did there remain any more courage in any man because of you; for YHWH–Yahweh your Elohim, He is Elohim in heaven above and on earth beneath.</w:t>
      </w:r>
    </w:p>
    <w:p>
      <w:pPr>
        <w:pStyle w:val="Scripture"/>
      </w:pPr>
      <w:r>
        <w:rPr>
          <w:rFonts w:ascii="Arial" w:hAnsi="Arial"/>
          <w:b/>
          <w:color w:val="804826"/>
          <w:sz w:val="15"/>
        </w:rPr>
        <w:t xml:space="preserve">12 </w:t>
      </w:r>
      <w:r>
        <w:rPr>
          <w:rFonts w:ascii="Georgia" w:hAnsi="Georgia"/>
          <w:sz w:val="19"/>
        </w:rPr>
        <w:t>Now therefore, please swear to me by YHWH–Yahweh, since I have dealt kindly with you, that you also will deal kindly with my father’s house, and give me a sure sign,</w:t>
      </w:r>
    </w:p>
    <w:p>
      <w:pPr>
        <w:pStyle w:val="Scripture"/>
      </w:pPr>
      <w:r>
        <w:rPr>
          <w:rFonts w:ascii="Arial" w:hAnsi="Arial"/>
          <w:b/>
          <w:color w:val="804826"/>
          <w:sz w:val="15"/>
        </w:rPr>
        <w:t xml:space="preserve">13 </w:t>
      </w:r>
      <w:r>
        <w:rPr>
          <w:rFonts w:ascii="Georgia" w:hAnsi="Georgia"/>
          <w:sz w:val="19"/>
        </w:rPr>
        <w:t>and that you will save alive my father, my mother, my brothers, my sisters, and all that they have, and deliver our lives from death.”</w:t>
      </w:r>
    </w:p>
    <w:p>
      <w:pPr>
        <w:pStyle w:val="Scripture"/>
      </w:pPr>
      <w:r>
        <w:rPr>
          <w:rFonts w:ascii="Arial" w:hAnsi="Arial"/>
          <w:b/>
          <w:color w:val="804826"/>
          <w:sz w:val="15"/>
        </w:rPr>
        <w:t xml:space="preserve">14 </w:t>
      </w:r>
      <w:r>
        <w:rPr>
          <w:rFonts w:ascii="Georgia" w:hAnsi="Georgia"/>
          <w:sz w:val="19"/>
        </w:rPr>
        <w:t>And the men said to her, “Our life for yours, if you do not reveal this business of ours; and it shall be, when YHWH–Yahweh gives us the land, that we will deal kindly and faithfully with you.”</w:t>
      </w:r>
    </w:p>
    <w:p>
      <w:pPr>
        <w:pStyle w:val="Scripture"/>
      </w:pPr>
      <w:r>
        <w:rPr>
          <w:rFonts w:ascii="Arial" w:hAnsi="Arial"/>
          <w:b/>
          <w:color w:val="804826"/>
          <w:sz w:val="15"/>
        </w:rPr>
        <w:t xml:space="preserve">15 </w:t>
      </w:r>
      <w:r>
        <w:rPr>
          <w:rFonts w:ascii="Georgia" w:hAnsi="Georgia"/>
          <w:sz w:val="19"/>
        </w:rPr>
        <w:t>Then she let them down by a cord through the window, for her house was upon the side of the wall, and she lived upon the wall.</w:t>
      </w:r>
    </w:p>
    <w:p>
      <w:pPr>
        <w:pStyle w:val="Scripture"/>
      </w:pPr>
      <w:r>
        <w:rPr>
          <w:rFonts w:ascii="Arial" w:hAnsi="Arial"/>
          <w:b/>
          <w:color w:val="804826"/>
          <w:sz w:val="15"/>
        </w:rPr>
        <w:t xml:space="preserve">16 </w:t>
      </w:r>
      <w:r>
        <w:rPr>
          <w:rFonts w:ascii="Georgia" w:hAnsi="Georgia"/>
          <w:sz w:val="19"/>
        </w:rPr>
        <w:t>And she said to them, “Go to the mountain, lest the pursuers meet you; hide yourselves there three days until the pursuers have returned, and afterward you may go your way.”</w:t>
      </w:r>
    </w:p>
    <w:p>
      <w:pPr>
        <w:pStyle w:val="Scripture"/>
      </w:pPr>
      <w:r>
        <w:rPr>
          <w:rFonts w:ascii="Arial" w:hAnsi="Arial"/>
          <w:b/>
          <w:color w:val="804826"/>
          <w:sz w:val="15"/>
        </w:rPr>
        <w:t xml:space="preserve">17 </w:t>
      </w:r>
      <w:r>
        <w:rPr>
          <w:rFonts w:ascii="Georgia" w:hAnsi="Georgia"/>
          <w:sz w:val="19"/>
        </w:rPr>
        <w:t>And the men said to her, “We will be guiltless concerning this oath of yours which you have made us swear.</w:t>
      </w:r>
    </w:p>
    <w:p>
      <w:pPr>
        <w:pStyle w:val="Scripture"/>
      </w:pPr>
      <w:r>
        <w:rPr>
          <w:rFonts w:ascii="Arial" w:hAnsi="Arial"/>
          <w:b/>
          <w:color w:val="804826"/>
          <w:sz w:val="15"/>
        </w:rPr>
        <w:t xml:space="preserve">18 </w:t>
      </w:r>
      <w:r>
        <w:rPr>
          <w:rFonts w:ascii="Georgia" w:hAnsi="Georgia"/>
          <w:sz w:val="19"/>
        </w:rPr>
        <w:t>Behold, when we come into the land, you shall bind this cord of scarlet thread in the window through which you let us down; and you shall gather into the house your father, your mother, your brothers, and all your father’s household.</w:t>
      </w:r>
    </w:p>
    <w:p>
      <w:pPr>
        <w:pStyle w:val="Scripture"/>
      </w:pPr>
      <w:r>
        <w:rPr>
          <w:rFonts w:ascii="Arial" w:hAnsi="Arial"/>
          <w:b/>
          <w:color w:val="804826"/>
          <w:sz w:val="15"/>
        </w:rPr>
        <w:t xml:space="preserve">19 </w:t>
      </w:r>
      <w:r>
        <w:rPr>
          <w:rFonts w:ascii="Georgia" w:hAnsi="Georgia"/>
          <w:sz w:val="19"/>
        </w:rPr>
        <w:t>And it shall be that whoever goes out of the doors of your house into the street, his blood shall be upon his own head, and we shall be guiltless. But whoever is with you in the house, his blood shall be upon our head if any hand is upon him.</w:t>
      </w:r>
    </w:p>
    <w:p>
      <w:pPr>
        <w:pStyle w:val="Scripture"/>
      </w:pPr>
      <w:r>
        <w:rPr>
          <w:rFonts w:ascii="Arial" w:hAnsi="Arial"/>
          <w:b/>
          <w:color w:val="804826"/>
          <w:sz w:val="15"/>
        </w:rPr>
        <w:t xml:space="preserve">20 </w:t>
      </w:r>
      <w:r>
        <w:rPr>
          <w:rFonts w:ascii="Georgia" w:hAnsi="Georgia"/>
          <w:sz w:val="19"/>
        </w:rPr>
        <w:t>But if you reveal this business of ours, then we shall be guiltless concerning your oath which you have made us swear.”</w:t>
      </w:r>
    </w:p>
    <w:p>
      <w:pPr>
        <w:pStyle w:val="Scripture"/>
      </w:pPr>
      <w:r>
        <w:rPr>
          <w:rFonts w:ascii="Arial" w:hAnsi="Arial"/>
          <w:b/>
          <w:color w:val="804826"/>
          <w:sz w:val="15"/>
        </w:rPr>
        <w:t xml:space="preserve">21 </w:t>
      </w:r>
      <w:r>
        <w:rPr>
          <w:rFonts w:ascii="Georgia" w:hAnsi="Georgia"/>
          <w:sz w:val="19"/>
        </w:rPr>
        <w:t>And she said, “According to your words, so be it.” And she sent them away, and they departed; and she bound the scarlet cord in the window.</w:t>
      </w:r>
    </w:p>
    <w:p>
      <w:pPr>
        <w:pStyle w:val="Scripture"/>
      </w:pPr>
      <w:r>
        <w:rPr>
          <w:rFonts w:ascii="Arial" w:hAnsi="Arial"/>
          <w:b/>
          <w:color w:val="804826"/>
          <w:sz w:val="15"/>
        </w:rPr>
        <w:t xml:space="preserve">22 </w:t>
      </w:r>
      <w:r>
        <w:rPr>
          <w:rFonts w:ascii="Georgia" w:hAnsi="Georgia"/>
          <w:sz w:val="19"/>
        </w:rPr>
        <w:t>And they went and came to the mountain and remained there three days until the pursuers had returned. And the pursuers sought them throughout all the way but did not find them.</w:t>
      </w:r>
    </w:p>
    <w:p>
      <w:pPr>
        <w:pStyle w:val="Scripture"/>
      </w:pPr>
      <w:r>
        <w:rPr>
          <w:rFonts w:ascii="Arial" w:hAnsi="Arial"/>
          <w:b/>
          <w:color w:val="804826"/>
          <w:sz w:val="15"/>
        </w:rPr>
        <w:t xml:space="preserve">23 </w:t>
      </w:r>
      <w:r>
        <w:rPr>
          <w:rFonts w:ascii="Georgia" w:hAnsi="Georgia"/>
          <w:sz w:val="19"/>
        </w:rPr>
        <w:t>Then the two men returned, descended from the mountain, crossed over, and came to Joshua the son of Nun; and they told him all that had happened to them.</w:t>
      </w:r>
    </w:p>
    <w:p>
      <w:pPr>
        <w:pStyle w:val="Scripture"/>
      </w:pPr>
      <w:r>
        <w:rPr>
          <w:rFonts w:ascii="Arial" w:hAnsi="Arial"/>
          <w:b/>
          <w:color w:val="804826"/>
          <w:sz w:val="15"/>
        </w:rPr>
        <w:t xml:space="preserve">24 </w:t>
      </w:r>
      <w:r>
        <w:rPr>
          <w:rFonts w:ascii="Georgia" w:hAnsi="Georgia"/>
          <w:sz w:val="19"/>
        </w:rPr>
        <w:t>And they said to Joshua, “Truly YHWH–Yahweh has delivered all the land into our hands; and all the inhabitants of the land melt away before us.”</w:t>
      </w:r>
    </w:p>
    <w:p>
      <w:pPr>
        <w:pStyle w:val="Heading2"/>
      </w:pPr>
      <w:r>
        <w:t>Chapter 3</w:t>
      </w:r>
    </w:p>
    <w:p>
      <w:pPr>
        <w:pStyle w:val="Scripture"/>
      </w:pPr>
      <w:r>
        <w:rPr>
          <w:rFonts w:ascii="Arial" w:hAnsi="Arial"/>
          <w:b/>
          <w:color w:val="804826"/>
          <w:sz w:val="15"/>
        </w:rPr>
        <w:t xml:space="preserve">1 </w:t>
      </w:r>
      <w:r>
        <w:rPr>
          <w:rFonts w:ascii="Georgia" w:hAnsi="Georgia"/>
          <w:sz w:val="19"/>
        </w:rPr>
        <w:t>And Joshua rose early in the morning; and they set out from Shittim and came to the Jordan, he and all the children of Israel, and lodged there before they crossed over.</w:t>
      </w:r>
    </w:p>
    <w:p>
      <w:pPr>
        <w:pStyle w:val="Scripture"/>
      </w:pPr>
      <w:r>
        <w:rPr>
          <w:rFonts w:ascii="Arial" w:hAnsi="Arial"/>
          <w:b/>
          <w:color w:val="804826"/>
          <w:sz w:val="15"/>
        </w:rPr>
        <w:t xml:space="preserve">2 </w:t>
      </w:r>
      <w:r>
        <w:rPr>
          <w:rFonts w:ascii="Georgia" w:hAnsi="Georgia"/>
          <w:sz w:val="19"/>
        </w:rPr>
        <w:t>And it came to pass after three days that the officers went through the midst of the camp;</w:t>
      </w:r>
    </w:p>
    <w:p>
      <w:pPr>
        <w:pStyle w:val="Scripture"/>
      </w:pPr>
      <w:r>
        <w:rPr>
          <w:rFonts w:ascii="Arial" w:hAnsi="Arial"/>
          <w:b/>
          <w:color w:val="804826"/>
          <w:sz w:val="15"/>
        </w:rPr>
        <w:t xml:space="preserve">3 </w:t>
      </w:r>
      <w:r>
        <w:rPr>
          <w:rFonts w:ascii="Georgia" w:hAnsi="Georgia"/>
          <w:sz w:val="19"/>
        </w:rPr>
        <w:t>and they commanded the people, saying, “When you see the ark of the covenant of YHWH–Yahweh your Elohim, and the Levitical priests bearing it, then you shall set out from your place and follow it.</w:t>
      </w:r>
    </w:p>
    <w:p>
      <w:pPr>
        <w:pStyle w:val="Scripture"/>
      </w:pPr>
      <w:r>
        <w:rPr>
          <w:rFonts w:ascii="Arial" w:hAnsi="Arial"/>
          <w:b/>
          <w:color w:val="804826"/>
          <w:sz w:val="15"/>
        </w:rPr>
        <w:t xml:space="preserve">4 </w:t>
      </w:r>
      <w:r>
        <w:rPr>
          <w:rFonts w:ascii="Georgia" w:hAnsi="Georgia"/>
          <w:sz w:val="19"/>
        </w:rPr>
        <w:t>Yet there shall be a distance between you and it, about two thousand cubits by measure. Do not come near it, that you may know the way by which you must go, for you have not passed this way before.”</w:t>
      </w:r>
    </w:p>
    <w:p>
      <w:pPr>
        <w:pStyle w:val="Scripture"/>
      </w:pPr>
      <w:r>
        <w:rPr>
          <w:rFonts w:ascii="Arial" w:hAnsi="Arial"/>
          <w:b/>
          <w:color w:val="804826"/>
          <w:sz w:val="15"/>
        </w:rPr>
        <w:t xml:space="preserve">5 </w:t>
      </w:r>
      <w:r>
        <w:rPr>
          <w:rFonts w:ascii="Georgia" w:hAnsi="Georgia"/>
          <w:sz w:val="19"/>
        </w:rPr>
        <w:t>And Joshua said to the people, “Sanctify yourselves, for tomorrow YHWH–Yahweh will do wonders among you.”</w:t>
      </w:r>
    </w:p>
    <w:p>
      <w:pPr>
        <w:pStyle w:val="Scripture"/>
      </w:pPr>
      <w:r>
        <w:rPr>
          <w:rFonts w:ascii="Arial" w:hAnsi="Arial"/>
          <w:b/>
          <w:color w:val="804826"/>
          <w:sz w:val="15"/>
        </w:rPr>
        <w:t xml:space="preserve">6 </w:t>
      </w:r>
      <w:r>
        <w:rPr>
          <w:rFonts w:ascii="Georgia" w:hAnsi="Georgia"/>
          <w:sz w:val="19"/>
        </w:rPr>
        <w:t>And Joshua spoke to the priests, saying, “Take up the ark of the covenant and cross over before the people.” And they took up the ark of the covenant and went before the people.</w:t>
      </w:r>
    </w:p>
    <w:p>
      <w:pPr>
        <w:pStyle w:val="Scripture"/>
      </w:pPr>
      <w:r>
        <w:rPr>
          <w:rFonts w:ascii="Arial" w:hAnsi="Arial"/>
          <w:b/>
          <w:color w:val="804826"/>
          <w:sz w:val="15"/>
        </w:rPr>
        <w:t xml:space="preserve">7 </w:t>
      </w:r>
      <w:r>
        <w:rPr>
          <w:rFonts w:ascii="Georgia" w:hAnsi="Georgia"/>
          <w:sz w:val="19"/>
        </w:rPr>
        <w:t>And YHWH–Yahweh said to Joshua, “This day I will begin to magnify you in the sight of all Israel, that they may know that, as I was with Moses, so I will be with you.</w:t>
      </w:r>
    </w:p>
    <w:p>
      <w:pPr>
        <w:pStyle w:val="Scripture"/>
      </w:pPr>
      <w:r>
        <w:rPr>
          <w:rFonts w:ascii="Arial" w:hAnsi="Arial"/>
          <w:b/>
          <w:color w:val="804826"/>
          <w:sz w:val="15"/>
        </w:rPr>
        <w:t xml:space="preserve">8 </w:t>
      </w:r>
      <w:r>
        <w:rPr>
          <w:rFonts w:ascii="Georgia" w:hAnsi="Georgia"/>
          <w:sz w:val="19"/>
        </w:rPr>
        <w:t>And you shall command the priests who bear the ark of the covenant, saying, ‘When you come to the edge of the waters of the Jordan, you shall stand still in the Jordan.’”</w:t>
      </w:r>
    </w:p>
    <w:p>
      <w:pPr>
        <w:pStyle w:val="Scripture"/>
      </w:pPr>
      <w:r>
        <w:rPr>
          <w:rFonts w:ascii="Arial" w:hAnsi="Arial"/>
          <w:b/>
          <w:color w:val="804826"/>
          <w:sz w:val="15"/>
        </w:rPr>
        <w:t xml:space="preserve">9 </w:t>
      </w:r>
      <w:r>
        <w:rPr>
          <w:rFonts w:ascii="Georgia" w:hAnsi="Georgia"/>
          <w:sz w:val="19"/>
        </w:rPr>
        <w:t>And Joshua said to the children of Israel, “Come here and hear the words of YHWH–Yahweh your Elohim.”</w:t>
      </w:r>
    </w:p>
    <w:p>
      <w:pPr>
        <w:pStyle w:val="Scripture"/>
      </w:pPr>
      <w:r>
        <w:rPr>
          <w:rFonts w:ascii="Arial" w:hAnsi="Arial"/>
          <w:b/>
          <w:color w:val="804826"/>
          <w:sz w:val="15"/>
        </w:rPr>
        <w:t xml:space="preserve">10 </w:t>
      </w:r>
      <w:r>
        <w:rPr>
          <w:rFonts w:ascii="Georgia" w:hAnsi="Georgia"/>
          <w:sz w:val="19"/>
        </w:rPr>
        <w:t>And Joshua said, “By this you shall know that the living El is among you, and that He will surely drive out from before you the Canaanite, the Hittite, the Hivite, the Perizzite, the Girgashite, the Amorite, and the Jebusite.</w:t>
      </w:r>
    </w:p>
    <w:p>
      <w:pPr>
        <w:pStyle w:val="Scripture"/>
      </w:pPr>
      <w:r>
        <w:rPr>
          <w:rFonts w:ascii="Arial" w:hAnsi="Arial"/>
          <w:b/>
          <w:color w:val="804826"/>
          <w:sz w:val="15"/>
        </w:rPr>
        <w:t xml:space="preserve">11 </w:t>
      </w:r>
      <w:r>
        <w:rPr>
          <w:rFonts w:ascii="Georgia" w:hAnsi="Georgia"/>
          <w:sz w:val="19"/>
        </w:rPr>
        <w:t>Behold, the ark of the covenant of the Lord of all the earth crosses over before you into the Jordan.</w:t>
      </w:r>
    </w:p>
    <w:p>
      <w:pPr>
        <w:pStyle w:val="Scripture"/>
      </w:pPr>
      <w:r>
        <w:rPr>
          <w:rFonts w:ascii="Arial" w:hAnsi="Arial"/>
          <w:b/>
          <w:color w:val="804826"/>
          <w:sz w:val="15"/>
        </w:rPr>
        <w:t xml:space="preserve">12 </w:t>
      </w:r>
      <w:r>
        <w:rPr>
          <w:rFonts w:ascii="Georgia" w:hAnsi="Georgia"/>
          <w:sz w:val="19"/>
        </w:rPr>
        <w:t>Now therefore take twelve men out of the tribes of Israel, one man for every tribe.</w:t>
      </w:r>
    </w:p>
    <w:p>
      <w:pPr>
        <w:pStyle w:val="Scripture"/>
      </w:pPr>
      <w:r>
        <w:rPr>
          <w:rFonts w:ascii="Arial" w:hAnsi="Arial"/>
          <w:b/>
          <w:color w:val="804826"/>
          <w:sz w:val="15"/>
        </w:rPr>
        <w:t xml:space="preserve">13 </w:t>
      </w:r>
      <w:r>
        <w:rPr>
          <w:rFonts w:ascii="Georgia" w:hAnsi="Georgia"/>
          <w:sz w:val="19"/>
        </w:rPr>
        <w:t>And it shall come to pass, when the soles of the feet of the priests who bear the ark of YHWH–Yahweh, the Lord of all the earth, rest in the waters of the Jordan, that the waters of the Jordan shall be cut off, even the waters that come down from above; and they shall stand in one heap.”</w:t>
      </w:r>
    </w:p>
    <w:p>
      <w:pPr>
        <w:pStyle w:val="Scripture"/>
      </w:pPr>
      <w:r>
        <w:rPr>
          <w:rFonts w:ascii="Arial" w:hAnsi="Arial"/>
          <w:b/>
          <w:color w:val="804826"/>
          <w:sz w:val="15"/>
        </w:rPr>
        <w:t xml:space="preserve">14 </w:t>
      </w:r>
      <w:r>
        <w:rPr>
          <w:rFonts w:ascii="Georgia" w:hAnsi="Georgia"/>
          <w:sz w:val="19"/>
        </w:rPr>
        <w:t>And it came to pass, when the people set out from their tents to cross over the Jordan, the priests bearing the ark of the covenant before the people,</w:t>
      </w:r>
    </w:p>
    <w:p>
      <w:pPr>
        <w:pStyle w:val="Scripture"/>
      </w:pPr>
      <w:r>
        <w:rPr>
          <w:rFonts w:ascii="Arial" w:hAnsi="Arial"/>
          <w:b/>
          <w:color w:val="804826"/>
          <w:sz w:val="15"/>
        </w:rPr>
        <w:t xml:space="preserve">15 </w:t>
      </w:r>
      <w:r>
        <w:rPr>
          <w:rFonts w:ascii="Georgia" w:hAnsi="Georgia"/>
          <w:sz w:val="19"/>
        </w:rPr>
        <w:t>and when those who bore the ark came to the Jordan, and the feet of the priests who bore the ark were dipped in the edge of the water, for the Jordan overflows all its banks throughout the time of harvest,</w:t>
      </w:r>
    </w:p>
    <w:p>
      <w:pPr>
        <w:pStyle w:val="Scripture"/>
      </w:pPr>
      <w:r>
        <w:rPr>
          <w:rFonts w:ascii="Arial" w:hAnsi="Arial"/>
          <w:b/>
          <w:color w:val="804826"/>
          <w:sz w:val="15"/>
        </w:rPr>
        <w:t xml:space="preserve">16 </w:t>
      </w:r>
      <w:r>
        <w:rPr>
          <w:rFonts w:ascii="Georgia" w:hAnsi="Georgia"/>
          <w:sz w:val="19"/>
        </w:rPr>
        <w:t>that the waters which came down from above stood and rose up in one heap a great distance away, at Adam, the city that is beside Zarethan; and those that went down toward the sea of the Arabah, the Salt Sea, were completely cut off. And the people crossed over opposite Jericho.</w:t>
      </w:r>
    </w:p>
    <w:p>
      <w:pPr>
        <w:pStyle w:val="Scripture"/>
      </w:pPr>
      <w:r>
        <w:rPr>
          <w:rFonts w:ascii="Arial" w:hAnsi="Arial"/>
          <w:b/>
          <w:color w:val="804826"/>
          <w:sz w:val="15"/>
        </w:rPr>
        <w:t xml:space="preserve">17 </w:t>
      </w:r>
      <w:r>
        <w:rPr>
          <w:rFonts w:ascii="Georgia" w:hAnsi="Georgia"/>
          <w:sz w:val="19"/>
        </w:rPr>
        <w:t>And the priests who bore the ark of the covenant of YHWH–Yahweh stood firm on dry ground in the midst of the Jordan; and all Israel crossed over on dry ground until all the nation had completely crossed over the Jordan.</w:t>
      </w:r>
    </w:p>
    <w:p>
      <w:pPr>
        <w:pStyle w:val="Heading2"/>
      </w:pPr>
      <w:r>
        <w:t>Chapter 4</w:t>
      </w:r>
    </w:p>
    <w:p>
      <w:pPr>
        <w:pStyle w:val="Scripture"/>
      </w:pPr>
      <w:r>
        <w:rPr>
          <w:rFonts w:ascii="Arial" w:hAnsi="Arial"/>
          <w:b/>
          <w:color w:val="804826"/>
          <w:sz w:val="15"/>
        </w:rPr>
        <w:t xml:space="preserve">1 </w:t>
      </w:r>
      <w:r>
        <w:rPr>
          <w:rFonts w:ascii="Georgia" w:hAnsi="Georgia"/>
          <w:sz w:val="19"/>
        </w:rPr>
        <w:t>And it came to pass, when all the nation had completely crossed over the Jordan, that YHWH–Yahweh spoke to Joshua, saying,</w:t>
      </w:r>
    </w:p>
    <w:p>
      <w:pPr>
        <w:pStyle w:val="Scripture"/>
      </w:pPr>
      <w:r>
        <w:rPr>
          <w:rFonts w:ascii="Arial" w:hAnsi="Arial"/>
          <w:b/>
          <w:color w:val="804826"/>
          <w:sz w:val="15"/>
        </w:rPr>
        <w:t xml:space="preserve">2 </w:t>
      </w:r>
      <w:r>
        <w:rPr>
          <w:rFonts w:ascii="Georgia" w:hAnsi="Georgia"/>
          <w:sz w:val="19"/>
        </w:rPr>
        <w:t>“Take twelve men out of the people, one man out of every tribe,</w:t>
      </w:r>
    </w:p>
    <w:p>
      <w:pPr>
        <w:pStyle w:val="Scripture"/>
      </w:pPr>
      <w:r>
        <w:rPr>
          <w:rFonts w:ascii="Arial" w:hAnsi="Arial"/>
          <w:b/>
          <w:color w:val="804826"/>
          <w:sz w:val="15"/>
        </w:rPr>
        <w:t xml:space="preserve">3 </w:t>
      </w:r>
      <w:r>
        <w:rPr>
          <w:rFonts w:ascii="Georgia" w:hAnsi="Georgia"/>
          <w:sz w:val="19"/>
        </w:rPr>
        <w:t>and command them, saying, ‘Take up twelve stones from here out of the midst of the Jordan, from the place where the priests’ feet stood firm, and carry them over with you and lay them down in the lodging place where you shall lodge tonight.’”</w:t>
      </w:r>
    </w:p>
    <w:p>
      <w:pPr>
        <w:pStyle w:val="Scripture"/>
      </w:pPr>
      <w:r>
        <w:rPr>
          <w:rFonts w:ascii="Arial" w:hAnsi="Arial"/>
          <w:b/>
          <w:color w:val="804826"/>
          <w:sz w:val="15"/>
        </w:rPr>
        <w:t xml:space="preserve">4 </w:t>
      </w:r>
      <w:r>
        <w:rPr>
          <w:rFonts w:ascii="Georgia" w:hAnsi="Georgia"/>
          <w:sz w:val="19"/>
        </w:rPr>
        <w:t>Then Joshua called the twelve men whom he had prepared from the children of Israel, one man out of every tribe.</w:t>
      </w:r>
    </w:p>
    <w:p>
      <w:pPr>
        <w:pStyle w:val="Scripture"/>
      </w:pPr>
      <w:r>
        <w:rPr>
          <w:rFonts w:ascii="Arial" w:hAnsi="Arial"/>
          <w:b/>
          <w:color w:val="804826"/>
          <w:sz w:val="15"/>
        </w:rPr>
        <w:t xml:space="preserve">5 </w:t>
      </w:r>
      <w:r>
        <w:rPr>
          <w:rFonts w:ascii="Georgia" w:hAnsi="Georgia"/>
          <w:sz w:val="19"/>
        </w:rPr>
        <w:t>And Joshua said to them, “Cross over before the ark of YHWH–Yahweh your Elohim into the midst of the Jordan, and each of you take up a stone upon his shoulder, according to the number of the tribes of the children of Israel,</w:t>
      </w:r>
    </w:p>
    <w:p>
      <w:pPr>
        <w:pStyle w:val="Scripture"/>
      </w:pPr>
      <w:r>
        <w:rPr>
          <w:rFonts w:ascii="Arial" w:hAnsi="Arial"/>
          <w:b/>
          <w:color w:val="804826"/>
          <w:sz w:val="15"/>
        </w:rPr>
        <w:t xml:space="preserve">6 </w:t>
      </w:r>
      <w:r>
        <w:rPr>
          <w:rFonts w:ascii="Georgia" w:hAnsi="Georgia"/>
          <w:sz w:val="19"/>
        </w:rPr>
        <w:t>that this may be a sign among you, that when your children ask in time to come, saying, ‘What do these stones mean to you?’</w:t>
      </w:r>
    </w:p>
    <w:p>
      <w:pPr>
        <w:pStyle w:val="Scripture"/>
      </w:pPr>
      <w:r>
        <w:rPr>
          <w:rFonts w:ascii="Arial" w:hAnsi="Arial"/>
          <w:b/>
          <w:color w:val="804826"/>
          <w:sz w:val="15"/>
        </w:rPr>
        <w:t xml:space="preserve">7 </w:t>
      </w:r>
      <w:r>
        <w:rPr>
          <w:rFonts w:ascii="Georgia" w:hAnsi="Georgia"/>
          <w:sz w:val="19"/>
        </w:rPr>
        <w:t>then you shall say to them, ‘Because the waters of the Jordan were cut off before the ark of the covenant of YHWH–Yahweh. When it crossed over the Jordan, the waters of the Jordan were cut off.’ And these stones shall be for a memorial to the children of Israel forever.”</w:t>
      </w:r>
    </w:p>
    <w:p>
      <w:pPr>
        <w:pStyle w:val="Scripture"/>
      </w:pPr>
      <w:r>
        <w:rPr>
          <w:rFonts w:ascii="Arial" w:hAnsi="Arial"/>
          <w:b/>
          <w:color w:val="804826"/>
          <w:sz w:val="15"/>
        </w:rPr>
        <w:t xml:space="preserve">8 </w:t>
      </w:r>
      <w:r>
        <w:rPr>
          <w:rFonts w:ascii="Georgia" w:hAnsi="Georgia"/>
          <w:sz w:val="19"/>
        </w:rPr>
        <w:t>And the children of Israel did as Joshua commanded and took up twelve stones out of the midst of the Jordan, as YHWH–Yahweh spoke to Joshua, according to the number of the tribes of the children of Israel; and they carried them over with them to the place where they lodged and laid them down there.</w:t>
      </w:r>
    </w:p>
    <w:p>
      <w:pPr>
        <w:pStyle w:val="Scripture"/>
      </w:pPr>
      <w:r>
        <w:rPr>
          <w:rFonts w:ascii="Arial" w:hAnsi="Arial"/>
          <w:b/>
          <w:color w:val="804826"/>
          <w:sz w:val="15"/>
        </w:rPr>
        <w:t xml:space="preserve">9 </w:t>
      </w:r>
      <w:r>
        <w:rPr>
          <w:rFonts w:ascii="Georgia" w:hAnsi="Georgia"/>
          <w:sz w:val="19"/>
        </w:rPr>
        <w:t>And Joshua set up twelve stones in the midst of the Jordan, in the place where the feet of the priests who bore the ark of the covenant had stood; and they are there to this day.</w:t>
      </w:r>
    </w:p>
    <w:p>
      <w:pPr>
        <w:pStyle w:val="Scripture"/>
      </w:pPr>
      <w:r>
        <w:rPr>
          <w:rFonts w:ascii="Arial" w:hAnsi="Arial"/>
          <w:b/>
          <w:color w:val="804826"/>
          <w:sz w:val="15"/>
        </w:rPr>
        <w:t xml:space="preserve">10 </w:t>
      </w:r>
      <w:r>
        <w:rPr>
          <w:rFonts w:ascii="Georgia" w:hAnsi="Georgia"/>
          <w:sz w:val="19"/>
        </w:rPr>
        <w:t>For the priests who bore the ark stood in the midst of the Jordan until everything was finished that YHWH–Yahweh commanded Joshua to speak to the people, according to all that Moses had commanded Joshua; and the people hurried and crossed over.</w:t>
      </w:r>
    </w:p>
    <w:p>
      <w:pPr>
        <w:pStyle w:val="Scripture"/>
      </w:pPr>
      <w:r>
        <w:rPr>
          <w:rFonts w:ascii="Arial" w:hAnsi="Arial"/>
          <w:b/>
          <w:color w:val="804826"/>
          <w:sz w:val="15"/>
        </w:rPr>
        <w:t xml:space="preserve">11 </w:t>
      </w:r>
      <w:r>
        <w:rPr>
          <w:rFonts w:ascii="Georgia" w:hAnsi="Georgia"/>
          <w:sz w:val="19"/>
        </w:rPr>
        <w:t>And it came to pass, when all the people had completely crossed over, that the ark of YHWH–Yahweh crossed over, and the priests, in the presence of the people.</w:t>
      </w:r>
    </w:p>
    <w:p>
      <w:pPr>
        <w:pStyle w:val="Scripture"/>
      </w:pPr>
      <w:r>
        <w:rPr>
          <w:rFonts w:ascii="Arial" w:hAnsi="Arial"/>
          <w:b/>
          <w:color w:val="804826"/>
          <w:sz w:val="15"/>
        </w:rPr>
        <w:t xml:space="preserve">12 </w:t>
      </w:r>
      <w:r>
        <w:rPr>
          <w:rFonts w:ascii="Georgia" w:hAnsi="Georgia"/>
          <w:sz w:val="19"/>
        </w:rPr>
        <w:t>And the children of Reuben, the children of Gad, and the half-tribe of Manasseh crossed over armed before the children of Israel, as Moses had spoken to them.</w:t>
      </w:r>
    </w:p>
    <w:p>
      <w:pPr>
        <w:pStyle w:val="Scripture"/>
      </w:pPr>
      <w:r>
        <w:rPr>
          <w:rFonts w:ascii="Arial" w:hAnsi="Arial"/>
          <w:b/>
          <w:color w:val="804826"/>
          <w:sz w:val="15"/>
        </w:rPr>
        <w:t xml:space="preserve">13 </w:t>
      </w:r>
      <w:r>
        <w:rPr>
          <w:rFonts w:ascii="Georgia" w:hAnsi="Georgia"/>
          <w:sz w:val="19"/>
        </w:rPr>
        <w:t>About forty thousand prepared for war crossed over before YHWH–Yahweh to battle, to the plains of Jericho.</w:t>
      </w:r>
    </w:p>
    <w:p>
      <w:pPr>
        <w:pStyle w:val="Scripture"/>
      </w:pPr>
      <w:r>
        <w:rPr>
          <w:rFonts w:ascii="Arial" w:hAnsi="Arial"/>
          <w:b/>
          <w:color w:val="804826"/>
          <w:sz w:val="15"/>
        </w:rPr>
        <w:t xml:space="preserve">14 </w:t>
      </w:r>
      <w:r>
        <w:rPr>
          <w:rFonts w:ascii="Georgia" w:hAnsi="Georgia"/>
          <w:sz w:val="19"/>
        </w:rPr>
        <w:t>On that day YHWH–Yahweh magnified Joshua in the sight of all Israel; and they feared him, as they feared Moses, all the days of his life.</w:t>
      </w:r>
    </w:p>
    <w:p>
      <w:pPr>
        <w:pStyle w:val="Scripture"/>
      </w:pPr>
      <w:r>
        <w:rPr>
          <w:rFonts w:ascii="Arial" w:hAnsi="Arial"/>
          <w:b/>
          <w:color w:val="804826"/>
          <w:sz w:val="15"/>
        </w:rPr>
        <w:t xml:space="preserve">15 </w:t>
      </w:r>
      <w:r>
        <w:rPr>
          <w:rFonts w:ascii="Georgia" w:hAnsi="Georgia"/>
          <w:sz w:val="19"/>
        </w:rPr>
        <w:t>And YHWH–Yahweh spoke to Joshua, saying,</w:t>
      </w:r>
    </w:p>
    <w:p>
      <w:pPr>
        <w:pStyle w:val="Scripture"/>
      </w:pPr>
      <w:r>
        <w:rPr>
          <w:rFonts w:ascii="Arial" w:hAnsi="Arial"/>
          <w:b/>
          <w:color w:val="804826"/>
          <w:sz w:val="15"/>
        </w:rPr>
        <w:t xml:space="preserve">16 </w:t>
      </w:r>
      <w:r>
        <w:rPr>
          <w:rFonts w:ascii="Georgia" w:hAnsi="Georgia"/>
          <w:sz w:val="19"/>
        </w:rPr>
        <w:t>“Command the priests who bear the ark of the testimony that they come up out of the Jordan.”</w:t>
      </w:r>
    </w:p>
    <w:p>
      <w:pPr>
        <w:pStyle w:val="Scripture"/>
      </w:pPr>
      <w:r>
        <w:rPr>
          <w:rFonts w:ascii="Arial" w:hAnsi="Arial"/>
          <w:b/>
          <w:color w:val="804826"/>
          <w:sz w:val="15"/>
        </w:rPr>
        <w:t xml:space="preserve">17 </w:t>
      </w:r>
      <w:r>
        <w:rPr>
          <w:rFonts w:ascii="Georgia" w:hAnsi="Georgia"/>
          <w:sz w:val="19"/>
        </w:rPr>
        <w:t>Joshua therefore commanded the priests, saying, “Come up out of the Jordan.”</w:t>
      </w:r>
    </w:p>
    <w:p>
      <w:pPr>
        <w:pStyle w:val="Scripture"/>
      </w:pPr>
      <w:r>
        <w:rPr>
          <w:rFonts w:ascii="Arial" w:hAnsi="Arial"/>
          <w:b/>
          <w:color w:val="804826"/>
          <w:sz w:val="15"/>
        </w:rPr>
        <w:t xml:space="preserve">18 </w:t>
      </w:r>
      <w:r>
        <w:rPr>
          <w:rFonts w:ascii="Georgia" w:hAnsi="Georgia"/>
          <w:sz w:val="19"/>
        </w:rPr>
        <w:t>And it came to pass, when the priests who bore the ark of the covenant of YHWH–Yahweh had come up out of the midst of the Jordan, and the soles of the priests’ feet were lifted up onto the dry ground, that the waters of the Jordan returned to their place and overflowed all its banks as before.</w:t>
      </w:r>
    </w:p>
    <w:p>
      <w:pPr>
        <w:pStyle w:val="Scripture"/>
      </w:pPr>
      <w:r>
        <w:rPr>
          <w:rFonts w:ascii="Arial" w:hAnsi="Arial"/>
          <w:b/>
          <w:color w:val="804826"/>
          <w:sz w:val="15"/>
        </w:rPr>
        <w:t xml:space="preserve">19 </w:t>
      </w:r>
      <w:r>
        <w:rPr>
          <w:rFonts w:ascii="Georgia" w:hAnsi="Georgia"/>
          <w:sz w:val="19"/>
        </w:rPr>
        <w:t>And the people came up out of the Jordan on the tenth day of the first month and encamped in Gilgal, on the eastern border of Jericho.</w:t>
      </w:r>
    </w:p>
    <w:p>
      <w:pPr>
        <w:pStyle w:val="Scripture"/>
      </w:pPr>
      <w:r>
        <w:rPr>
          <w:rFonts w:ascii="Arial" w:hAnsi="Arial"/>
          <w:b/>
          <w:color w:val="804826"/>
          <w:sz w:val="15"/>
        </w:rPr>
        <w:t xml:space="preserve">20 </w:t>
      </w:r>
      <w:r>
        <w:rPr>
          <w:rFonts w:ascii="Georgia" w:hAnsi="Georgia"/>
          <w:sz w:val="19"/>
        </w:rPr>
        <w:t>And those twelve stones which they took out of the Jordan Joshua set up in Gilgal.</w:t>
      </w:r>
    </w:p>
    <w:p>
      <w:pPr>
        <w:pStyle w:val="Scripture"/>
      </w:pPr>
      <w:r>
        <w:rPr>
          <w:rFonts w:ascii="Arial" w:hAnsi="Arial"/>
          <w:b/>
          <w:color w:val="804826"/>
          <w:sz w:val="15"/>
        </w:rPr>
        <w:t xml:space="preserve">21 </w:t>
      </w:r>
      <w:r>
        <w:rPr>
          <w:rFonts w:ascii="Georgia" w:hAnsi="Georgia"/>
          <w:sz w:val="19"/>
        </w:rPr>
        <w:t>And he spoke to the children of Israel, saying, “When your children ask their fathers in time to come, saying, ‘What do these stones mean?’</w:t>
      </w:r>
    </w:p>
    <w:p>
      <w:pPr>
        <w:pStyle w:val="Scripture"/>
      </w:pPr>
      <w:r>
        <w:rPr>
          <w:rFonts w:ascii="Arial" w:hAnsi="Arial"/>
          <w:b/>
          <w:color w:val="804826"/>
          <w:sz w:val="15"/>
        </w:rPr>
        <w:t xml:space="preserve">22 </w:t>
      </w:r>
      <w:r>
        <w:rPr>
          <w:rFonts w:ascii="Georgia" w:hAnsi="Georgia"/>
          <w:sz w:val="19"/>
        </w:rPr>
        <w:t>then you shall make your children know, saying, ‘Israel crossed over this Jordan on dry ground.’</w:t>
      </w:r>
    </w:p>
    <w:p>
      <w:pPr>
        <w:pStyle w:val="Scripture"/>
      </w:pPr>
      <w:r>
        <w:rPr>
          <w:rFonts w:ascii="Arial" w:hAnsi="Arial"/>
          <w:b/>
          <w:color w:val="804826"/>
          <w:sz w:val="15"/>
        </w:rPr>
        <w:t xml:space="preserve">23 </w:t>
      </w:r>
      <w:r>
        <w:rPr>
          <w:rFonts w:ascii="Georgia" w:hAnsi="Georgia"/>
          <w:sz w:val="19"/>
        </w:rPr>
        <w:t>For YHWH–Yahweh your Elohim dried up the waters of the Jordan from before you until you had crossed over, as YHWH–Yahweh your Elohim did to the Red Sea, which He dried up from before us until we had crossed over,</w:t>
      </w:r>
    </w:p>
    <w:p>
      <w:pPr>
        <w:pStyle w:val="Scripture"/>
      </w:pPr>
      <w:r>
        <w:rPr>
          <w:rFonts w:ascii="Arial" w:hAnsi="Arial"/>
          <w:b/>
          <w:color w:val="804826"/>
          <w:sz w:val="15"/>
        </w:rPr>
        <w:t xml:space="preserve">24 </w:t>
      </w:r>
      <w:r>
        <w:rPr>
          <w:rFonts w:ascii="Georgia" w:hAnsi="Georgia"/>
          <w:sz w:val="19"/>
        </w:rPr>
        <w:t>that all the peoples of the earth may know that the hand of YHWH–Yahweh is mighty, and that you may fear YHWH–Yahweh your Elohim forever.”</w:t>
      </w:r>
    </w:p>
    <w:p>
      <w:pPr>
        <w:pStyle w:val="Heading2"/>
      </w:pPr>
      <w:r>
        <w:t>Chapter 5</w:t>
      </w:r>
    </w:p>
    <w:p>
      <w:pPr>
        <w:pStyle w:val="Scripture"/>
      </w:pPr>
      <w:r>
        <w:rPr>
          <w:rFonts w:ascii="Arial" w:hAnsi="Arial"/>
          <w:b/>
          <w:color w:val="804826"/>
          <w:sz w:val="15"/>
        </w:rPr>
        <w:t xml:space="preserve">1 </w:t>
      </w:r>
      <w:r>
        <w:rPr>
          <w:rFonts w:ascii="Georgia" w:hAnsi="Georgia"/>
          <w:sz w:val="19"/>
        </w:rPr>
        <w:t>And it came to pass, when all the kings of the Amorites who were beyond the Jordan westward, and all the kings of the Canaanites who were by the sea, heard how YHWH–Yahweh had dried up the waters of the Jordan from before the children of Israel until they had crossed over, that their hearts melted, and there was no longer any spirit in them because of the children of Israel.</w:t>
      </w:r>
    </w:p>
    <w:p>
      <w:pPr>
        <w:pStyle w:val="Scripture"/>
      </w:pPr>
      <w:r>
        <w:rPr>
          <w:rFonts w:ascii="Arial" w:hAnsi="Arial"/>
          <w:b/>
          <w:color w:val="804826"/>
          <w:sz w:val="15"/>
        </w:rPr>
        <w:t xml:space="preserve">2 </w:t>
      </w:r>
      <w:r>
        <w:rPr>
          <w:rFonts w:ascii="Georgia" w:hAnsi="Georgia"/>
          <w:sz w:val="19"/>
        </w:rPr>
        <w:t>At that time YHWH–Yahweh said to Joshua, “Make for yourself knives of flint and circumcise again the children of Israel the second time.”</w:t>
      </w:r>
    </w:p>
    <w:p>
      <w:pPr>
        <w:pStyle w:val="Scripture"/>
      </w:pPr>
      <w:r>
        <w:rPr>
          <w:rFonts w:ascii="Arial" w:hAnsi="Arial"/>
          <w:b/>
          <w:color w:val="804826"/>
          <w:sz w:val="15"/>
        </w:rPr>
        <w:t xml:space="preserve">3 </w:t>
      </w:r>
      <w:r>
        <w:rPr>
          <w:rFonts w:ascii="Georgia" w:hAnsi="Georgia"/>
          <w:sz w:val="19"/>
        </w:rPr>
        <w:t>And Joshua made himself knives of flint and circumcised the children of Israel at Gibeath-haaraloth.</w:t>
      </w:r>
    </w:p>
    <w:p>
      <w:pPr>
        <w:pStyle w:val="Scripture"/>
      </w:pPr>
      <w:r>
        <w:rPr>
          <w:rFonts w:ascii="Arial" w:hAnsi="Arial"/>
          <w:b/>
          <w:color w:val="804826"/>
          <w:sz w:val="15"/>
        </w:rPr>
        <w:t xml:space="preserve">4 </w:t>
      </w:r>
      <w:r>
        <w:rPr>
          <w:rFonts w:ascii="Georgia" w:hAnsi="Georgia"/>
          <w:sz w:val="19"/>
        </w:rPr>
        <w:t>And this is the reason Joshua circumcised them: all the people who came out of Egypt, who were males, even all the men of war, died in the wilderness along the way after they came out of Egypt.</w:t>
      </w:r>
    </w:p>
    <w:p>
      <w:pPr>
        <w:pStyle w:val="Scripture"/>
      </w:pPr>
      <w:r>
        <w:rPr>
          <w:rFonts w:ascii="Arial" w:hAnsi="Arial"/>
          <w:b/>
          <w:color w:val="804826"/>
          <w:sz w:val="15"/>
        </w:rPr>
        <w:t xml:space="preserve">5 </w:t>
      </w:r>
      <w:r>
        <w:rPr>
          <w:rFonts w:ascii="Georgia" w:hAnsi="Georgia"/>
          <w:sz w:val="19"/>
        </w:rPr>
        <w:t>For all the people who came out were circumcised; but all the people who were born in the wilderness along the way after they came out of Egypt had not been circumcised.</w:t>
      </w:r>
    </w:p>
    <w:p>
      <w:pPr>
        <w:pStyle w:val="Scripture"/>
      </w:pPr>
      <w:r>
        <w:rPr>
          <w:rFonts w:ascii="Arial" w:hAnsi="Arial"/>
          <w:b/>
          <w:color w:val="804826"/>
          <w:sz w:val="15"/>
        </w:rPr>
        <w:t xml:space="preserve">6 </w:t>
      </w:r>
      <w:r>
        <w:rPr>
          <w:rFonts w:ascii="Georgia" w:hAnsi="Georgia"/>
          <w:sz w:val="19"/>
        </w:rPr>
        <w:t>For the children of Israel walked forty years in the wilderness until all the nation, even the men of war who came out of Egypt, were consumed, because they did not listen to the voice of YHWH–Yahweh, to whom YHWH–Yahweh swore that He would not let them see the land which YHWH–Yahweh swore to their fathers that He would give us, a land flowing with milk and honey.</w:t>
      </w:r>
    </w:p>
    <w:p>
      <w:pPr>
        <w:pStyle w:val="Scripture"/>
      </w:pPr>
      <w:r>
        <w:rPr>
          <w:rFonts w:ascii="Arial" w:hAnsi="Arial"/>
          <w:b/>
          <w:color w:val="804826"/>
          <w:sz w:val="15"/>
        </w:rPr>
        <w:t xml:space="preserve">7 </w:t>
      </w:r>
      <w:r>
        <w:rPr>
          <w:rFonts w:ascii="Georgia" w:hAnsi="Georgia"/>
          <w:sz w:val="19"/>
        </w:rPr>
        <w:t>And their children, whom He raised up in their place, Joshua circumcised; for they were uncircumcised, because they had not circumcised them along the way.</w:t>
      </w:r>
    </w:p>
    <w:p>
      <w:pPr>
        <w:pStyle w:val="Scripture"/>
      </w:pPr>
      <w:r>
        <w:rPr>
          <w:rFonts w:ascii="Arial" w:hAnsi="Arial"/>
          <w:b/>
          <w:color w:val="804826"/>
          <w:sz w:val="15"/>
        </w:rPr>
        <w:t xml:space="preserve">8 </w:t>
      </w:r>
      <w:r>
        <w:rPr>
          <w:rFonts w:ascii="Georgia" w:hAnsi="Georgia"/>
          <w:sz w:val="19"/>
        </w:rPr>
        <w:t>And it came to pass, when they had finished circumcising all the nation, that they remained in their places in the camp until they were healed.</w:t>
      </w:r>
    </w:p>
    <w:p>
      <w:pPr>
        <w:pStyle w:val="Scripture"/>
      </w:pPr>
      <w:r>
        <w:rPr>
          <w:rFonts w:ascii="Arial" w:hAnsi="Arial"/>
          <w:b/>
          <w:color w:val="804826"/>
          <w:sz w:val="15"/>
        </w:rPr>
        <w:t xml:space="preserve">9 </w:t>
      </w:r>
      <w:r>
        <w:rPr>
          <w:rFonts w:ascii="Georgia" w:hAnsi="Georgia"/>
          <w:sz w:val="19"/>
        </w:rPr>
        <w:t>And YHWH–Yahweh said to Joshua, “This day I have rolled away the reproach of Egypt from off you.” Therefore the name of that place was called Gilgal to this day.</w:t>
      </w:r>
    </w:p>
    <w:p>
      <w:pPr>
        <w:pStyle w:val="Scripture"/>
      </w:pPr>
      <w:r>
        <w:rPr>
          <w:rFonts w:ascii="Arial" w:hAnsi="Arial"/>
          <w:b/>
          <w:color w:val="804826"/>
          <w:sz w:val="15"/>
        </w:rPr>
        <w:t xml:space="preserve">10 </w:t>
      </w:r>
      <w:r>
        <w:rPr>
          <w:rFonts w:ascii="Georgia" w:hAnsi="Georgia"/>
          <w:sz w:val="19"/>
        </w:rPr>
        <w:t>And the children of Israel encamped in Gilgal; and they kept the Passover on the fourteenth day of the month at evening in the plains of Jericho.</w:t>
      </w:r>
    </w:p>
    <w:p>
      <w:pPr>
        <w:pStyle w:val="Scripture"/>
      </w:pPr>
      <w:r>
        <w:rPr>
          <w:rFonts w:ascii="Arial" w:hAnsi="Arial"/>
          <w:b/>
          <w:color w:val="804826"/>
          <w:sz w:val="15"/>
        </w:rPr>
        <w:t xml:space="preserve">11 </w:t>
      </w:r>
      <w:r>
        <w:rPr>
          <w:rFonts w:ascii="Georgia" w:hAnsi="Georgia"/>
          <w:sz w:val="19"/>
        </w:rPr>
        <w:t>And they ate of the produce of the land on the day after the Passover, unleavened cakes and parched grain, on that very day.</w:t>
      </w:r>
    </w:p>
    <w:p>
      <w:pPr>
        <w:pStyle w:val="Scripture"/>
      </w:pPr>
      <w:r>
        <w:rPr>
          <w:rFonts w:ascii="Arial" w:hAnsi="Arial"/>
          <w:b/>
          <w:color w:val="804826"/>
          <w:sz w:val="15"/>
        </w:rPr>
        <w:t xml:space="preserve">12 </w:t>
      </w:r>
      <w:r>
        <w:rPr>
          <w:rFonts w:ascii="Georgia" w:hAnsi="Georgia"/>
          <w:sz w:val="19"/>
        </w:rPr>
        <w:t>And the manna ceased on the day after they had eaten of the produce of the land; neither did the children of Israel have manna anymore, but they ate of the fruit of the land of Canaan that year.</w:t>
      </w:r>
    </w:p>
    <w:p>
      <w:pPr>
        <w:pStyle w:val="Scripture"/>
      </w:pPr>
      <w:r>
        <w:rPr>
          <w:rFonts w:ascii="Arial" w:hAnsi="Arial"/>
          <w:b/>
          <w:color w:val="804826"/>
          <w:sz w:val="15"/>
        </w:rPr>
        <w:t xml:space="preserve">13 </w:t>
      </w:r>
      <w:r>
        <w:rPr>
          <w:rFonts w:ascii="Georgia" w:hAnsi="Georgia"/>
          <w:sz w:val="19"/>
        </w:rPr>
        <w:t>And it came to pass, when Joshua was by Jericho, that he lifted up his eyes and looked, and behold, a man stood opposite him with his sword drawn in his hand. And Joshua went to him and said to him, “Are you for us or for our adversaries?”</w:t>
      </w:r>
    </w:p>
    <w:p>
      <w:pPr>
        <w:pStyle w:val="Scripture"/>
      </w:pPr>
      <w:r>
        <w:rPr>
          <w:rFonts w:ascii="Arial" w:hAnsi="Arial"/>
          <w:b/>
          <w:color w:val="804826"/>
          <w:sz w:val="15"/>
        </w:rPr>
        <w:t xml:space="preserve">14 </w:t>
      </w:r>
      <w:r>
        <w:rPr>
          <w:rFonts w:ascii="Georgia" w:hAnsi="Georgia"/>
          <w:sz w:val="19"/>
        </w:rPr>
        <w:t>And he said, “No; but as commander of the army of YHWH–Yahweh I have now come.” And Joshua fell on his face to the earth and worshiped, and said to him, “What does my lord say to his servant?”</w:t>
      </w:r>
    </w:p>
    <w:p>
      <w:pPr>
        <w:pStyle w:val="Scripture"/>
      </w:pPr>
      <w:r>
        <w:rPr>
          <w:rFonts w:ascii="Arial" w:hAnsi="Arial"/>
          <w:b/>
          <w:color w:val="804826"/>
          <w:sz w:val="15"/>
        </w:rPr>
        <w:t xml:space="preserve">15 </w:t>
      </w:r>
      <w:r>
        <w:rPr>
          <w:rFonts w:ascii="Georgia" w:hAnsi="Georgia"/>
          <w:sz w:val="19"/>
        </w:rPr>
        <w:t>And the commander of YHWH–Yahweh’s army said to Joshua, “Remove your sandal from your foot, for the place where you stand is holy.” And Joshua did so.</w:t>
      </w:r>
    </w:p>
    <w:p>
      <w:pPr>
        <w:pStyle w:val="Heading2"/>
      </w:pPr>
      <w:r>
        <w:t>Chapter 6</w:t>
      </w:r>
    </w:p>
    <w:p>
      <w:pPr>
        <w:pStyle w:val="Scripture"/>
      </w:pPr>
      <w:r>
        <w:rPr>
          <w:rFonts w:ascii="Arial" w:hAnsi="Arial"/>
          <w:b/>
          <w:color w:val="804826"/>
          <w:sz w:val="15"/>
        </w:rPr>
        <w:t xml:space="preserve">1 </w:t>
      </w:r>
      <w:r>
        <w:rPr>
          <w:rFonts w:ascii="Georgia" w:hAnsi="Georgia"/>
          <w:sz w:val="19"/>
        </w:rPr>
        <w:t>Now Jericho was tightly shut up because of the children of Israel. None went out, and none came in.</w:t>
      </w:r>
    </w:p>
    <w:p>
      <w:pPr>
        <w:pStyle w:val="Scripture"/>
      </w:pPr>
      <w:r>
        <w:rPr>
          <w:rFonts w:ascii="Arial" w:hAnsi="Arial"/>
          <w:b/>
          <w:color w:val="804826"/>
          <w:sz w:val="15"/>
        </w:rPr>
        <w:t xml:space="preserve">2 </w:t>
      </w:r>
      <w:r>
        <w:rPr>
          <w:rFonts w:ascii="Georgia" w:hAnsi="Georgia"/>
          <w:sz w:val="19"/>
        </w:rPr>
        <w:t>And YHWH–Yahweh said to Joshua, “See, I have given Jericho into your hand, with its king and the mighty men of valor.</w:t>
      </w:r>
    </w:p>
    <w:p>
      <w:pPr>
        <w:pStyle w:val="Scripture"/>
      </w:pPr>
      <w:r>
        <w:rPr>
          <w:rFonts w:ascii="Arial" w:hAnsi="Arial"/>
          <w:b/>
          <w:color w:val="804826"/>
          <w:sz w:val="15"/>
        </w:rPr>
        <w:t xml:space="preserve">3 </w:t>
      </w:r>
      <w:r>
        <w:rPr>
          <w:rFonts w:ascii="Georgia" w:hAnsi="Georgia"/>
          <w:sz w:val="19"/>
        </w:rPr>
        <w:t>You shall march around the city, all the men of war, going around the city once. You shall do this six days.</w:t>
      </w:r>
    </w:p>
    <w:p>
      <w:pPr>
        <w:pStyle w:val="Scripture"/>
      </w:pPr>
      <w:r>
        <w:rPr>
          <w:rFonts w:ascii="Arial" w:hAnsi="Arial"/>
          <w:b/>
          <w:color w:val="804826"/>
          <w:sz w:val="15"/>
        </w:rPr>
        <w:t xml:space="preserve">4 </w:t>
      </w:r>
      <w:r>
        <w:rPr>
          <w:rFonts w:ascii="Georgia" w:hAnsi="Georgia"/>
          <w:sz w:val="19"/>
        </w:rPr>
        <w:t>And seven priests shall bear seven trumpets of rams’ horns before the ark; and on the seventh day you shall march around the city seven times, and the priests shall blow the trumpets.</w:t>
      </w:r>
    </w:p>
    <w:p>
      <w:pPr>
        <w:pStyle w:val="Scripture"/>
      </w:pPr>
      <w:r>
        <w:rPr>
          <w:rFonts w:ascii="Arial" w:hAnsi="Arial"/>
          <w:b/>
          <w:color w:val="804826"/>
          <w:sz w:val="15"/>
        </w:rPr>
        <w:t xml:space="preserve">5 </w:t>
      </w:r>
      <w:r>
        <w:rPr>
          <w:rFonts w:ascii="Georgia" w:hAnsi="Georgia"/>
          <w:sz w:val="19"/>
        </w:rPr>
        <w:t>And it shall come to pass, when they make a long blast with the ram’s horn, and when you hear the sound of the trumpet, that all the people shall shout with a great shout; and the wall of the city shall fall down flat, and the people shall go up, every man straight before him.”</w:t>
      </w:r>
    </w:p>
    <w:p>
      <w:pPr>
        <w:pStyle w:val="Scripture"/>
      </w:pPr>
      <w:r>
        <w:rPr>
          <w:rFonts w:ascii="Arial" w:hAnsi="Arial"/>
          <w:b/>
          <w:color w:val="804826"/>
          <w:sz w:val="15"/>
        </w:rPr>
        <w:t xml:space="preserve">6 </w:t>
      </w:r>
      <w:r>
        <w:rPr>
          <w:rFonts w:ascii="Georgia" w:hAnsi="Georgia"/>
          <w:sz w:val="19"/>
        </w:rPr>
        <w:t>And Joshua the son of Nun called the priests and said to them, “Take up the ark of the covenant, and let seven priests bear seven trumpets of rams’ horns before the ark of YHWH–Yahweh.”</w:t>
      </w:r>
    </w:p>
    <w:p>
      <w:pPr>
        <w:pStyle w:val="Scripture"/>
      </w:pPr>
      <w:r>
        <w:rPr>
          <w:rFonts w:ascii="Arial" w:hAnsi="Arial"/>
          <w:b/>
          <w:color w:val="804826"/>
          <w:sz w:val="15"/>
        </w:rPr>
        <w:t xml:space="preserve">7 </w:t>
      </w:r>
      <w:r>
        <w:rPr>
          <w:rFonts w:ascii="Georgia" w:hAnsi="Georgia"/>
          <w:sz w:val="19"/>
        </w:rPr>
        <w:t>And he said to the people, “Pass on and march around the city, and let the armed men pass on before the ark of YHWH–Yahweh.”</w:t>
      </w:r>
    </w:p>
    <w:p>
      <w:pPr>
        <w:pStyle w:val="Scripture"/>
      </w:pPr>
      <w:r>
        <w:rPr>
          <w:rFonts w:ascii="Arial" w:hAnsi="Arial"/>
          <w:b/>
          <w:color w:val="804826"/>
          <w:sz w:val="15"/>
        </w:rPr>
        <w:t xml:space="preserve">8 </w:t>
      </w:r>
      <w:r>
        <w:rPr>
          <w:rFonts w:ascii="Georgia" w:hAnsi="Georgia"/>
          <w:sz w:val="19"/>
        </w:rPr>
        <w:t>And it came to pass, when Joshua had spoken to the people, that the seven priests bearing the seven trumpets of rams’ horns before YHWH–Yahweh passed on and blew the trumpets; and the ark of the covenant of YHWH–Yahweh followed them.</w:t>
      </w:r>
    </w:p>
    <w:p>
      <w:pPr>
        <w:pStyle w:val="Scripture"/>
      </w:pPr>
      <w:r>
        <w:rPr>
          <w:rFonts w:ascii="Arial" w:hAnsi="Arial"/>
          <w:b/>
          <w:color w:val="804826"/>
          <w:sz w:val="15"/>
        </w:rPr>
        <w:t xml:space="preserve">9 </w:t>
      </w:r>
      <w:r>
        <w:rPr>
          <w:rFonts w:ascii="Georgia" w:hAnsi="Georgia"/>
          <w:sz w:val="19"/>
        </w:rPr>
        <w:t>And the armed men went before the priests who blew the trumpets, and the rear guard came after the ark, the priests continually blowing the trumpets.</w:t>
      </w:r>
    </w:p>
    <w:p>
      <w:pPr>
        <w:pStyle w:val="Scripture"/>
      </w:pPr>
      <w:r>
        <w:rPr>
          <w:rFonts w:ascii="Arial" w:hAnsi="Arial"/>
          <w:b/>
          <w:color w:val="804826"/>
          <w:sz w:val="15"/>
        </w:rPr>
        <w:t xml:space="preserve">10 </w:t>
      </w:r>
      <w:r>
        <w:rPr>
          <w:rFonts w:ascii="Georgia" w:hAnsi="Georgia"/>
          <w:sz w:val="19"/>
        </w:rPr>
        <w:t>And Joshua commanded the people, saying, “You shall not shout, nor let your voice be heard, neither shall any word proceed out of your mouth until the day I tell you to shout. Then you shall shout.”</w:t>
      </w:r>
    </w:p>
    <w:p>
      <w:pPr>
        <w:pStyle w:val="Scripture"/>
      </w:pPr>
      <w:r>
        <w:rPr>
          <w:rFonts w:ascii="Arial" w:hAnsi="Arial"/>
          <w:b/>
          <w:color w:val="804826"/>
          <w:sz w:val="15"/>
        </w:rPr>
        <w:t xml:space="preserve">11 </w:t>
      </w:r>
      <w:r>
        <w:rPr>
          <w:rFonts w:ascii="Georgia" w:hAnsi="Georgia"/>
          <w:sz w:val="19"/>
        </w:rPr>
        <w:t>So he caused the ark of YHWH–Yahweh to go around the city, circling it once; and they came into the camp and lodged in the camp.</w:t>
      </w:r>
    </w:p>
    <w:p>
      <w:pPr>
        <w:pStyle w:val="Scripture"/>
      </w:pPr>
      <w:r>
        <w:rPr>
          <w:rFonts w:ascii="Arial" w:hAnsi="Arial"/>
          <w:b/>
          <w:color w:val="804826"/>
          <w:sz w:val="15"/>
        </w:rPr>
        <w:t xml:space="preserve">12 </w:t>
      </w:r>
      <w:r>
        <w:rPr>
          <w:rFonts w:ascii="Georgia" w:hAnsi="Georgia"/>
          <w:sz w:val="19"/>
        </w:rPr>
        <w:t>And Joshua rose early in the morning, and the priests took up the ark of YHWH–Yahweh.</w:t>
      </w:r>
    </w:p>
    <w:p>
      <w:pPr>
        <w:pStyle w:val="Scripture"/>
      </w:pPr>
      <w:r>
        <w:rPr>
          <w:rFonts w:ascii="Arial" w:hAnsi="Arial"/>
          <w:b/>
          <w:color w:val="804826"/>
          <w:sz w:val="15"/>
        </w:rPr>
        <w:t xml:space="preserve">13 </w:t>
      </w:r>
      <w:r>
        <w:rPr>
          <w:rFonts w:ascii="Georgia" w:hAnsi="Georgia"/>
          <w:sz w:val="19"/>
        </w:rPr>
        <w:t>And the seven priests bearing the seven trumpets of rams’ horns before the ark of YHWH–Yahweh went on continually and blew the trumpets; and the armed men went before them, and the rear guard came after the ark of YHWH–Yahweh, the priests continually blowing the trumpets.</w:t>
      </w:r>
    </w:p>
    <w:p>
      <w:pPr>
        <w:pStyle w:val="Scripture"/>
      </w:pPr>
      <w:r>
        <w:rPr>
          <w:rFonts w:ascii="Arial" w:hAnsi="Arial"/>
          <w:b/>
          <w:color w:val="804826"/>
          <w:sz w:val="15"/>
        </w:rPr>
        <w:t xml:space="preserve">14 </w:t>
      </w:r>
      <w:r>
        <w:rPr>
          <w:rFonts w:ascii="Georgia" w:hAnsi="Georgia"/>
          <w:sz w:val="19"/>
        </w:rPr>
        <w:t>And the second day they marched around the city once and returned into the camp. So they did six days.</w:t>
      </w:r>
    </w:p>
    <w:p>
      <w:pPr>
        <w:pStyle w:val="Scripture"/>
      </w:pPr>
      <w:r>
        <w:rPr>
          <w:rFonts w:ascii="Arial" w:hAnsi="Arial"/>
          <w:b/>
          <w:color w:val="804826"/>
          <w:sz w:val="15"/>
        </w:rPr>
        <w:t xml:space="preserve">15 </w:t>
      </w:r>
      <w:r>
        <w:rPr>
          <w:rFonts w:ascii="Georgia" w:hAnsi="Georgia"/>
          <w:sz w:val="19"/>
        </w:rPr>
        <w:t>And it came to pass on the seventh day that they rose early at the dawning of the day and marched around the city in the same manner seven times. Only on that day they marched around the city seven times.</w:t>
      </w:r>
    </w:p>
    <w:p>
      <w:pPr>
        <w:pStyle w:val="Scripture"/>
      </w:pPr>
      <w:r>
        <w:rPr>
          <w:rFonts w:ascii="Arial" w:hAnsi="Arial"/>
          <w:b/>
          <w:color w:val="804826"/>
          <w:sz w:val="15"/>
        </w:rPr>
        <w:t xml:space="preserve">16 </w:t>
      </w:r>
      <w:r>
        <w:rPr>
          <w:rFonts w:ascii="Georgia" w:hAnsi="Georgia"/>
          <w:sz w:val="19"/>
        </w:rPr>
        <w:t>And it came to pass at the seventh time, when the priests blew the trumpets, that Joshua said to the people, “Shout, for YHWH–Yahweh has given you the city!</w:t>
      </w:r>
    </w:p>
    <w:p>
      <w:pPr>
        <w:pStyle w:val="Scripture"/>
      </w:pPr>
      <w:r>
        <w:rPr>
          <w:rFonts w:ascii="Arial" w:hAnsi="Arial"/>
          <w:b/>
          <w:color w:val="804826"/>
          <w:sz w:val="15"/>
        </w:rPr>
        <w:t xml:space="preserve">17 </w:t>
      </w:r>
      <w:r>
        <w:rPr>
          <w:rFonts w:ascii="Georgia" w:hAnsi="Georgia"/>
          <w:sz w:val="19"/>
        </w:rPr>
        <w:t>And the city shall be devoted to YHWH–Yahweh for destruction, it and all that is in it. Only Rahab the prostitute shall live, she and all who are with her in the house, because she hid the messengers whom we sent.</w:t>
      </w:r>
    </w:p>
    <w:p>
      <w:pPr>
        <w:pStyle w:val="Scripture"/>
      </w:pPr>
      <w:r>
        <w:rPr>
          <w:rFonts w:ascii="Arial" w:hAnsi="Arial"/>
          <w:b/>
          <w:color w:val="804826"/>
          <w:sz w:val="15"/>
        </w:rPr>
        <w:t xml:space="preserve">18 </w:t>
      </w:r>
      <w:r>
        <w:rPr>
          <w:rFonts w:ascii="Georgia" w:hAnsi="Georgia"/>
          <w:sz w:val="19"/>
        </w:rPr>
        <w:t>But as for you, keep yourselves from the devoted thing, lest, when you have devoted it, you take of the devoted thing and make the camp of Israel accursed and trouble it.</w:t>
      </w:r>
    </w:p>
    <w:p>
      <w:pPr>
        <w:pStyle w:val="Scripture"/>
      </w:pPr>
      <w:r>
        <w:rPr>
          <w:rFonts w:ascii="Arial" w:hAnsi="Arial"/>
          <w:b/>
          <w:color w:val="804826"/>
          <w:sz w:val="15"/>
        </w:rPr>
        <w:t xml:space="preserve">19 </w:t>
      </w:r>
      <w:r>
        <w:rPr>
          <w:rFonts w:ascii="Georgia" w:hAnsi="Georgia"/>
          <w:sz w:val="19"/>
        </w:rPr>
        <w:t>But all the silver and gold, and vessels of bronze and iron, are holy to YHWH–Yahweh; they shall come into the treasury of YHWH–Yahweh.”</w:t>
      </w:r>
    </w:p>
    <w:p>
      <w:pPr>
        <w:pStyle w:val="Scripture"/>
      </w:pPr>
      <w:r>
        <w:rPr>
          <w:rFonts w:ascii="Arial" w:hAnsi="Arial"/>
          <w:b/>
          <w:color w:val="804826"/>
          <w:sz w:val="15"/>
        </w:rPr>
        <w:t xml:space="preserve">20 </w:t>
      </w:r>
      <w:r>
        <w:rPr>
          <w:rFonts w:ascii="Georgia" w:hAnsi="Georgia"/>
          <w:sz w:val="19"/>
        </w:rPr>
        <w:t>So the people shouted, and the priests blew the trumpets; and it came to pass, when the people heard the sound of the trumpet and the people shouted with a great shout, that the wall fell down flat, so that the people went up into the city, every man straight before him, and they took the city.</w:t>
      </w:r>
    </w:p>
    <w:p>
      <w:pPr>
        <w:pStyle w:val="Scripture"/>
      </w:pPr>
      <w:r>
        <w:rPr>
          <w:rFonts w:ascii="Arial" w:hAnsi="Arial"/>
          <w:b/>
          <w:color w:val="804826"/>
          <w:sz w:val="15"/>
        </w:rPr>
        <w:t xml:space="preserve">21 </w:t>
      </w:r>
      <w:r>
        <w:rPr>
          <w:rFonts w:ascii="Georgia" w:hAnsi="Georgia"/>
          <w:sz w:val="19"/>
        </w:rPr>
        <w:t>And they utterly destroyed all that was in the city, both man and woman, young and old, ox, sheep, and donkey, with the edge of the sword.</w:t>
      </w:r>
    </w:p>
    <w:p>
      <w:pPr>
        <w:pStyle w:val="Scripture"/>
      </w:pPr>
      <w:r>
        <w:rPr>
          <w:rFonts w:ascii="Arial" w:hAnsi="Arial"/>
          <w:b/>
          <w:color w:val="804826"/>
          <w:sz w:val="15"/>
        </w:rPr>
        <w:t xml:space="preserve">22 </w:t>
      </w:r>
      <w:r>
        <w:rPr>
          <w:rFonts w:ascii="Georgia" w:hAnsi="Georgia"/>
          <w:sz w:val="19"/>
        </w:rPr>
        <w:t>And Joshua said to the two men who had spied out the land, “Go into the prostitute’s house and bring out from there the woman and all that she has, as you swore to her.”</w:t>
      </w:r>
    </w:p>
    <w:p>
      <w:pPr>
        <w:pStyle w:val="Scripture"/>
      </w:pPr>
      <w:r>
        <w:rPr>
          <w:rFonts w:ascii="Arial" w:hAnsi="Arial"/>
          <w:b/>
          <w:color w:val="804826"/>
          <w:sz w:val="15"/>
        </w:rPr>
        <w:t xml:space="preserve">23 </w:t>
      </w:r>
      <w:r>
        <w:rPr>
          <w:rFonts w:ascii="Georgia" w:hAnsi="Georgia"/>
          <w:sz w:val="19"/>
        </w:rPr>
        <w:t>And the young men who were spies went in and brought out Rahab, her father, her mother, her brothers, and all that she had; they also brought out all her relatives and placed them outside the camp of Israel.</w:t>
      </w:r>
    </w:p>
    <w:p>
      <w:pPr>
        <w:pStyle w:val="Scripture"/>
      </w:pPr>
      <w:r>
        <w:rPr>
          <w:rFonts w:ascii="Arial" w:hAnsi="Arial"/>
          <w:b/>
          <w:color w:val="804826"/>
          <w:sz w:val="15"/>
        </w:rPr>
        <w:t xml:space="preserve">24 </w:t>
      </w:r>
      <w:r>
        <w:rPr>
          <w:rFonts w:ascii="Georgia" w:hAnsi="Georgia"/>
          <w:sz w:val="19"/>
        </w:rPr>
        <w:t>And they burned the city with fire and all that was in it. Only the silver, the gold, and the vessels of bronze and iron they put into the treasury of the house of YHWH–Yahweh.</w:t>
      </w:r>
    </w:p>
    <w:p>
      <w:pPr>
        <w:pStyle w:val="Scripture"/>
      </w:pPr>
      <w:r>
        <w:rPr>
          <w:rFonts w:ascii="Arial" w:hAnsi="Arial"/>
          <w:b/>
          <w:color w:val="804826"/>
          <w:sz w:val="15"/>
        </w:rPr>
        <w:t xml:space="preserve">25 </w:t>
      </w:r>
      <w:r>
        <w:rPr>
          <w:rFonts w:ascii="Georgia" w:hAnsi="Georgia"/>
          <w:sz w:val="19"/>
        </w:rPr>
        <w:t>But Rahab the prostitute, her father’s household, and all that she had, Joshua saved alive; and she dwelt in the midst of Israel to this day, because she hid the messengers whom Joshua sent to spy out Jericho.</w:t>
      </w:r>
    </w:p>
    <w:p>
      <w:pPr>
        <w:pStyle w:val="Scripture"/>
      </w:pPr>
      <w:r>
        <w:rPr>
          <w:rFonts w:ascii="Arial" w:hAnsi="Arial"/>
          <w:b/>
          <w:color w:val="804826"/>
          <w:sz w:val="15"/>
        </w:rPr>
        <w:t xml:space="preserve">26 </w:t>
      </w:r>
      <w:r>
        <w:rPr>
          <w:rFonts w:ascii="Georgia" w:hAnsi="Georgia"/>
          <w:sz w:val="19"/>
        </w:rPr>
        <w:t>And Joshua charged them with an oath at that time, saying, “Cursed before YHWH–Yahweh is the man who rises up and rebuilds this city Jericho. With the loss of his firstborn shall he lay its foundation, and with the loss of his youngest son shall he set up its gates.”</w:t>
      </w:r>
    </w:p>
    <w:p>
      <w:pPr>
        <w:pStyle w:val="Scripture"/>
      </w:pPr>
      <w:r>
        <w:rPr>
          <w:rFonts w:ascii="Arial" w:hAnsi="Arial"/>
          <w:b/>
          <w:color w:val="804826"/>
          <w:sz w:val="15"/>
        </w:rPr>
        <w:t xml:space="preserve">27 </w:t>
      </w:r>
      <w:r>
        <w:rPr>
          <w:rFonts w:ascii="Georgia" w:hAnsi="Georgia"/>
          <w:sz w:val="19"/>
        </w:rPr>
        <w:t>So YHWH–Yahweh was with Joshua, and his fame was throughout all the land.</w:t>
      </w:r>
    </w:p>
    <w:p>
      <w:pPr>
        <w:pStyle w:val="Heading2"/>
      </w:pPr>
      <w:r>
        <w:t>Chapter 7</w:t>
      </w:r>
    </w:p>
    <w:p>
      <w:pPr>
        <w:pStyle w:val="Scripture"/>
      </w:pPr>
      <w:r>
        <w:rPr>
          <w:rFonts w:ascii="Arial" w:hAnsi="Arial"/>
          <w:b/>
          <w:color w:val="804826"/>
          <w:sz w:val="15"/>
        </w:rPr>
        <w:t xml:space="preserve">1 </w:t>
      </w:r>
      <w:r>
        <w:rPr>
          <w:rFonts w:ascii="Georgia" w:hAnsi="Georgia"/>
          <w:sz w:val="19"/>
        </w:rPr>
        <w:t>But the children of Israel committed a trespass concerning the devoted thing; for Achan, the son of Carmi, the son of Zabdi, the son of Zerah, of the tribe of Judah, took of the devoted thing; and the anger of YHWH–Yahweh was kindled against the children of Israel.</w:t>
      </w:r>
    </w:p>
    <w:p>
      <w:pPr>
        <w:pStyle w:val="Scripture"/>
      </w:pPr>
      <w:r>
        <w:rPr>
          <w:rFonts w:ascii="Arial" w:hAnsi="Arial"/>
          <w:b/>
          <w:color w:val="804826"/>
          <w:sz w:val="15"/>
        </w:rPr>
        <w:t xml:space="preserve">2 </w:t>
      </w:r>
      <w:r>
        <w:rPr>
          <w:rFonts w:ascii="Georgia" w:hAnsi="Georgia"/>
          <w:sz w:val="19"/>
        </w:rPr>
        <w:t>And Joshua sent men from Jericho to Ai, which is beside Beth-aven, on the east side of Bethel, and spoke to them, saying, “Go up and spy out the land.” And the men went up and spied out Ai.</w:t>
      </w:r>
    </w:p>
    <w:p>
      <w:pPr>
        <w:pStyle w:val="Scripture"/>
      </w:pPr>
      <w:r>
        <w:rPr>
          <w:rFonts w:ascii="Arial" w:hAnsi="Arial"/>
          <w:b/>
          <w:color w:val="804826"/>
          <w:sz w:val="15"/>
        </w:rPr>
        <w:t xml:space="preserve">3 </w:t>
      </w:r>
      <w:r>
        <w:rPr>
          <w:rFonts w:ascii="Georgia" w:hAnsi="Georgia"/>
          <w:sz w:val="19"/>
        </w:rPr>
        <w:t>And they returned to Joshua and said to him, “Do not let all the people go up. Let about two or three thousand men go up and strike Ai. Do not make all the people labor there, for they are few.”</w:t>
      </w:r>
    </w:p>
    <w:p>
      <w:pPr>
        <w:pStyle w:val="Scripture"/>
      </w:pPr>
      <w:r>
        <w:rPr>
          <w:rFonts w:ascii="Arial" w:hAnsi="Arial"/>
          <w:b/>
          <w:color w:val="804826"/>
          <w:sz w:val="15"/>
        </w:rPr>
        <w:t xml:space="preserve">4 </w:t>
      </w:r>
      <w:r>
        <w:rPr>
          <w:rFonts w:ascii="Georgia" w:hAnsi="Georgia"/>
          <w:sz w:val="19"/>
        </w:rPr>
        <w:t>So about three thousand men of the people went up there, and they fled before the men of Ai.</w:t>
      </w:r>
    </w:p>
    <w:p>
      <w:pPr>
        <w:pStyle w:val="Scripture"/>
      </w:pPr>
      <w:r>
        <w:rPr>
          <w:rFonts w:ascii="Arial" w:hAnsi="Arial"/>
          <w:b/>
          <w:color w:val="804826"/>
          <w:sz w:val="15"/>
        </w:rPr>
        <w:t xml:space="preserve">5 </w:t>
      </w:r>
      <w:r>
        <w:rPr>
          <w:rFonts w:ascii="Georgia" w:hAnsi="Georgia"/>
          <w:sz w:val="19"/>
        </w:rPr>
        <w:t>And the men of Ai struck about thirty-six men of them; and they pursued them from before the gate as far as Shebarim and struck them at the descent. And the hearts of the people melted and became as water.</w:t>
      </w:r>
    </w:p>
    <w:p>
      <w:pPr>
        <w:pStyle w:val="Scripture"/>
      </w:pPr>
      <w:r>
        <w:rPr>
          <w:rFonts w:ascii="Arial" w:hAnsi="Arial"/>
          <w:b/>
          <w:color w:val="804826"/>
          <w:sz w:val="15"/>
        </w:rPr>
        <w:t xml:space="preserve">6 </w:t>
      </w:r>
      <w:r>
        <w:rPr>
          <w:rFonts w:ascii="Georgia" w:hAnsi="Georgia"/>
          <w:sz w:val="19"/>
        </w:rPr>
        <w:t>And Joshua tore his clothes and fell to the earth upon his face before the ark of YHWH–Yahweh until evening, he and the elders of Israel; and they put dust upon their heads.</w:t>
      </w:r>
    </w:p>
    <w:p>
      <w:pPr>
        <w:pStyle w:val="Scripture"/>
      </w:pPr>
      <w:r>
        <w:rPr>
          <w:rFonts w:ascii="Arial" w:hAnsi="Arial"/>
          <w:b/>
          <w:color w:val="804826"/>
          <w:sz w:val="15"/>
        </w:rPr>
        <w:t xml:space="preserve">7 </w:t>
      </w:r>
      <w:r>
        <w:rPr>
          <w:rFonts w:ascii="Georgia" w:hAnsi="Georgia"/>
          <w:sz w:val="19"/>
        </w:rPr>
        <w:t>And Joshua said, “Alas, O Lord YHWH–Yahweh, why have You brought this people over the Jordan at all, to deliver us into the hand of the Amorites, to cause us to perish? Would that we had been content to dwell beyond the Jordan!</w:t>
      </w:r>
    </w:p>
    <w:p>
      <w:pPr>
        <w:pStyle w:val="Scripture"/>
      </w:pPr>
      <w:r>
        <w:rPr>
          <w:rFonts w:ascii="Arial" w:hAnsi="Arial"/>
          <w:b/>
          <w:color w:val="804826"/>
          <w:sz w:val="15"/>
        </w:rPr>
        <w:t xml:space="preserve">8 </w:t>
      </w:r>
      <w:r>
        <w:rPr>
          <w:rFonts w:ascii="Georgia" w:hAnsi="Georgia"/>
          <w:sz w:val="19"/>
        </w:rPr>
        <w:t>O Lord, what shall I say, after Israel has turned their backs before their enemies?</w:t>
      </w:r>
    </w:p>
    <w:p>
      <w:pPr>
        <w:pStyle w:val="Scripture"/>
      </w:pPr>
      <w:r>
        <w:rPr>
          <w:rFonts w:ascii="Arial" w:hAnsi="Arial"/>
          <w:b/>
          <w:color w:val="804826"/>
          <w:sz w:val="15"/>
        </w:rPr>
        <w:t xml:space="preserve">9 </w:t>
      </w:r>
      <w:r>
        <w:rPr>
          <w:rFonts w:ascii="Georgia" w:hAnsi="Georgia"/>
          <w:sz w:val="19"/>
        </w:rPr>
        <w:t>For the Canaanites and all the inhabitants of the land will hear of it and will surround us and cut off our name from the earth. And what will You do for Your great name?”</w:t>
      </w:r>
    </w:p>
    <w:p>
      <w:pPr>
        <w:pStyle w:val="Scripture"/>
      </w:pPr>
      <w:r>
        <w:rPr>
          <w:rFonts w:ascii="Arial" w:hAnsi="Arial"/>
          <w:b/>
          <w:color w:val="804826"/>
          <w:sz w:val="15"/>
        </w:rPr>
        <w:t xml:space="preserve">10 </w:t>
      </w:r>
      <w:r>
        <w:rPr>
          <w:rFonts w:ascii="Georgia" w:hAnsi="Georgia"/>
          <w:sz w:val="19"/>
        </w:rPr>
        <w:t>And YHWH–Yahweh said to Joshua, “Get up! Why have you fallen upon your face?</w:t>
      </w:r>
    </w:p>
    <w:p>
      <w:pPr>
        <w:pStyle w:val="Scripture"/>
      </w:pPr>
      <w:r>
        <w:rPr>
          <w:rFonts w:ascii="Arial" w:hAnsi="Arial"/>
          <w:b/>
          <w:color w:val="804826"/>
          <w:sz w:val="15"/>
        </w:rPr>
        <w:t xml:space="preserve">11 </w:t>
      </w:r>
      <w:r>
        <w:rPr>
          <w:rFonts w:ascii="Georgia" w:hAnsi="Georgia"/>
          <w:sz w:val="19"/>
        </w:rPr>
        <w:t>Israel has sinned. Yes, they have transgressed My covenant which I commanded them. Yes, they have taken of the devoted thing, and have also stolen, and deceived, and they have even put it among their own possessions.</w:t>
      </w:r>
    </w:p>
    <w:p>
      <w:pPr>
        <w:pStyle w:val="Scripture"/>
      </w:pPr>
      <w:r>
        <w:rPr>
          <w:rFonts w:ascii="Arial" w:hAnsi="Arial"/>
          <w:b/>
          <w:color w:val="804826"/>
          <w:sz w:val="15"/>
        </w:rPr>
        <w:t xml:space="preserve">12 </w:t>
      </w:r>
      <w:r>
        <w:rPr>
          <w:rFonts w:ascii="Georgia" w:hAnsi="Georgia"/>
          <w:sz w:val="19"/>
        </w:rPr>
        <w:t>Therefore the children of Israel cannot stand before their enemies. They turn their backs before their enemies because they have become devoted for destruction. I will not be with you anymore unless you destroy the devoted thing from among you.</w:t>
      </w:r>
    </w:p>
    <w:p>
      <w:pPr>
        <w:pStyle w:val="Scripture"/>
      </w:pPr>
      <w:r>
        <w:rPr>
          <w:rFonts w:ascii="Arial" w:hAnsi="Arial"/>
          <w:b/>
          <w:color w:val="804826"/>
          <w:sz w:val="15"/>
        </w:rPr>
        <w:t xml:space="preserve">13 </w:t>
      </w:r>
      <w:r>
        <w:rPr>
          <w:rFonts w:ascii="Georgia" w:hAnsi="Georgia"/>
          <w:sz w:val="19"/>
        </w:rPr>
        <w:t>Rise up, sanctify the people, and say, ‘Sanctify yourselves for tomorrow; for thus says YHWH–Yahweh, the Elohim of Israel: There is a devoted thing in your midst, O Israel. You cannot stand before your enemies until you remove the devoted thing from among you.</w:t>
      </w:r>
    </w:p>
    <w:p>
      <w:pPr>
        <w:pStyle w:val="Scripture"/>
      </w:pPr>
      <w:r>
        <w:rPr>
          <w:rFonts w:ascii="Arial" w:hAnsi="Arial"/>
          <w:b/>
          <w:color w:val="804826"/>
          <w:sz w:val="15"/>
        </w:rPr>
        <w:t xml:space="preserve">14 </w:t>
      </w:r>
      <w:r>
        <w:rPr>
          <w:rFonts w:ascii="Georgia" w:hAnsi="Georgia"/>
          <w:sz w:val="19"/>
        </w:rPr>
        <w:t>In the morning therefore you shall be brought near according to your tribes; and it shall be that the tribe which YHWH–Yahweh takes shall come near by families; and the family which YHWH–Yahweh takes shall come near by households; and the household which YHWH–Yahweh takes shall come near man by man.</w:t>
      </w:r>
    </w:p>
    <w:p>
      <w:pPr>
        <w:pStyle w:val="Scripture"/>
      </w:pPr>
      <w:r>
        <w:rPr>
          <w:rFonts w:ascii="Arial" w:hAnsi="Arial"/>
          <w:b/>
          <w:color w:val="804826"/>
          <w:sz w:val="15"/>
        </w:rPr>
        <w:t xml:space="preserve">15 </w:t>
      </w:r>
      <w:r>
        <w:rPr>
          <w:rFonts w:ascii="Georgia" w:hAnsi="Georgia"/>
          <w:sz w:val="19"/>
        </w:rPr>
        <w:t>And it shall be that he who is taken with the devoted thing shall be burned with fire, he and all that he has, because he has transgressed the covenant of YHWH–Yahweh and because he has committed folly in Israel.’”</w:t>
      </w:r>
    </w:p>
    <w:p>
      <w:pPr>
        <w:pStyle w:val="Scripture"/>
      </w:pPr>
      <w:r>
        <w:rPr>
          <w:rFonts w:ascii="Arial" w:hAnsi="Arial"/>
          <w:b/>
          <w:color w:val="804826"/>
          <w:sz w:val="15"/>
        </w:rPr>
        <w:t xml:space="preserve">16 </w:t>
      </w:r>
      <w:r>
        <w:rPr>
          <w:rFonts w:ascii="Georgia" w:hAnsi="Georgia"/>
          <w:sz w:val="19"/>
        </w:rPr>
        <w:t>So Joshua rose early in the morning and brought Israel near by their tribes, and the tribe of Judah was taken.</w:t>
      </w:r>
    </w:p>
    <w:p>
      <w:pPr>
        <w:pStyle w:val="Scripture"/>
      </w:pPr>
      <w:r>
        <w:rPr>
          <w:rFonts w:ascii="Arial" w:hAnsi="Arial"/>
          <w:b/>
          <w:color w:val="804826"/>
          <w:sz w:val="15"/>
        </w:rPr>
        <w:t xml:space="preserve">17 </w:t>
      </w:r>
      <w:r>
        <w:rPr>
          <w:rFonts w:ascii="Georgia" w:hAnsi="Georgia"/>
          <w:sz w:val="19"/>
        </w:rPr>
        <w:t>And he brought near the family of Judah, and he took the family of the Zerahites; and he brought near the family of the Zerahites man by man, and Zabdi was taken.</w:t>
      </w:r>
    </w:p>
    <w:p>
      <w:pPr>
        <w:pStyle w:val="Scripture"/>
      </w:pPr>
      <w:r>
        <w:rPr>
          <w:rFonts w:ascii="Arial" w:hAnsi="Arial"/>
          <w:b/>
          <w:color w:val="804826"/>
          <w:sz w:val="15"/>
        </w:rPr>
        <w:t xml:space="preserve">18 </w:t>
      </w:r>
      <w:r>
        <w:rPr>
          <w:rFonts w:ascii="Georgia" w:hAnsi="Georgia"/>
          <w:sz w:val="19"/>
        </w:rPr>
        <w:t>And he brought near his household man by man, and Achan, the son of Carmi, the son of Zabdi, the son of Zerah, of the tribe of Judah, was taken.</w:t>
      </w:r>
    </w:p>
    <w:p>
      <w:pPr>
        <w:pStyle w:val="Scripture"/>
      </w:pPr>
      <w:r>
        <w:rPr>
          <w:rFonts w:ascii="Arial" w:hAnsi="Arial"/>
          <w:b/>
          <w:color w:val="804826"/>
          <w:sz w:val="15"/>
        </w:rPr>
        <w:t xml:space="preserve">19 </w:t>
      </w:r>
      <w:r>
        <w:rPr>
          <w:rFonts w:ascii="Georgia" w:hAnsi="Georgia"/>
          <w:sz w:val="19"/>
        </w:rPr>
        <w:t>And Joshua said to Achan, “My son, give glory, I pray you, to YHWH–Yahweh, the Elohim of Israel, and make confession to Him; and tell me now what you have done. Do not hide it from me.”</w:t>
      </w:r>
    </w:p>
    <w:p>
      <w:pPr>
        <w:pStyle w:val="Scripture"/>
      </w:pPr>
      <w:r>
        <w:rPr>
          <w:rFonts w:ascii="Arial" w:hAnsi="Arial"/>
          <w:b/>
          <w:color w:val="804826"/>
          <w:sz w:val="15"/>
        </w:rPr>
        <w:t xml:space="preserve">20 </w:t>
      </w:r>
      <w:r>
        <w:rPr>
          <w:rFonts w:ascii="Georgia" w:hAnsi="Georgia"/>
          <w:sz w:val="19"/>
        </w:rPr>
        <w:t>And Achan answered Joshua and said, “Truly I have sinned against YHWH–Yahweh, the Elohim of Israel, and this is what I have done.</w:t>
      </w:r>
    </w:p>
    <w:p>
      <w:pPr>
        <w:pStyle w:val="Scripture"/>
      </w:pPr>
      <w:r>
        <w:rPr>
          <w:rFonts w:ascii="Arial" w:hAnsi="Arial"/>
          <w:b/>
          <w:color w:val="804826"/>
          <w:sz w:val="15"/>
        </w:rPr>
        <w:t xml:space="preserve">21 </w:t>
      </w:r>
      <w:r>
        <w:rPr>
          <w:rFonts w:ascii="Georgia" w:hAnsi="Georgia"/>
          <w:sz w:val="19"/>
        </w:rPr>
        <w:t>When I saw among the spoil a beautiful Babylonian garment, two hundred shekels of silver, and a wedge of gold weighing fifty shekels, then I coveted them and took them; and behold, they are hidden in the earth in the midst of my tent, with the silver under it.”</w:t>
      </w:r>
    </w:p>
    <w:p>
      <w:pPr>
        <w:pStyle w:val="Scripture"/>
      </w:pPr>
      <w:r>
        <w:rPr>
          <w:rFonts w:ascii="Arial" w:hAnsi="Arial"/>
          <w:b/>
          <w:color w:val="804826"/>
          <w:sz w:val="15"/>
        </w:rPr>
        <w:t xml:space="preserve">22 </w:t>
      </w:r>
      <w:r>
        <w:rPr>
          <w:rFonts w:ascii="Georgia" w:hAnsi="Georgia"/>
          <w:sz w:val="19"/>
        </w:rPr>
        <w:t>So Joshua sent messengers, and they ran to the tent; and behold, it was hidden in his tent, and the silver under it.</w:t>
      </w:r>
    </w:p>
    <w:p>
      <w:pPr>
        <w:pStyle w:val="Scripture"/>
      </w:pPr>
      <w:r>
        <w:rPr>
          <w:rFonts w:ascii="Arial" w:hAnsi="Arial"/>
          <w:b/>
          <w:color w:val="804826"/>
          <w:sz w:val="15"/>
        </w:rPr>
        <w:t xml:space="preserve">23 </w:t>
      </w:r>
      <w:r>
        <w:rPr>
          <w:rFonts w:ascii="Georgia" w:hAnsi="Georgia"/>
          <w:sz w:val="19"/>
        </w:rPr>
        <w:t>And they took them from the midst of the tent and brought them to Joshua and to all the children of Israel, and laid them out before YHWH–Yahweh.</w:t>
      </w:r>
    </w:p>
    <w:p>
      <w:pPr>
        <w:pStyle w:val="Scripture"/>
      </w:pPr>
      <w:r>
        <w:rPr>
          <w:rFonts w:ascii="Arial" w:hAnsi="Arial"/>
          <w:b/>
          <w:color w:val="804826"/>
          <w:sz w:val="15"/>
        </w:rPr>
        <w:t xml:space="preserve">24 </w:t>
      </w:r>
      <w:r>
        <w:rPr>
          <w:rFonts w:ascii="Georgia" w:hAnsi="Georgia"/>
          <w:sz w:val="19"/>
        </w:rPr>
        <w:t>And Joshua and all Israel with him took Achan the son of Zerah, and the silver, and the garment, and the wedge of gold, and his sons, his daughters, his oxen, his donkeys, his sheep, his tent, and all that he had; and they brought them up to the Valley of Achor.</w:t>
      </w:r>
    </w:p>
    <w:p>
      <w:pPr>
        <w:pStyle w:val="Scripture"/>
      </w:pPr>
      <w:r>
        <w:rPr>
          <w:rFonts w:ascii="Arial" w:hAnsi="Arial"/>
          <w:b/>
          <w:color w:val="804826"/>
          <w:sz w:val="15"/>
        </w:rPr>
        <w:t xml:space="preserve">25 </w:t>
      </w:r>
      <w:r>
        <w:rPr>
          <w:rFonts w:ascii="Georgia" w:hAnsi="Georgia"/>
          <w:sz w:val="19"/>
        </w:rPr>
        <w:t>And Joshua said, “Why have you troubled us? YHWH–Yahweh shall trouble you this day.” And all Israel stoned him with stones; and they burned them with fire and stoned them with stones.</w:t>
      </w:r>
    </w:p>
    <w:p>
      <w:pPr>
        <w:pStyle w:val="Scripture"/>
      </w:pPr>
      <w:r>
        <w:rPr>
          <w:rFonts w:ascii="Arial" w:hAnsi="Arial"/>
          <w:b/>
          <w:color w:val="804826"/>
          <w:sz w:val="15"/>
        </w:rPr>
        <w:t xml:space="preserve">26 </w:t>
      </w:r>
      <w:r>
        <w:rPr>
          <w:rFonts w:ascii="Georgia" w:hAnsi="Georgia"/>
          <w:sz w:val="19"/>
        </w:rPr>
        <w:t>And they raised over him a great heap of stones which remains to this day. And YHWH–Yahweh turned from the fierceness of His anger. Therefore the name of that place was called the Valley of Achor to this day.</w:t>
      </w:r>
    </w:p>
    <w:p>
      <w:pPr>
        <w:pStyle w:val="Heading2"/>
      </w:pPr>
      <w:r>
        <w:t>Chapter 8</w:t>
      </w:r>
    </w:p>
    <w:p>
      <w:pPr>
        <w:pStyle w:val="Scripture"/>
      </w:pPr>
      <w:r>
        <w:rPr>
          <w:rFonts w:ascii="Arial" w:hAnsi="Arial"/>
          <w:b/>
          <w:color w:val="804826"/>
          <w:sz w:val="15"/>
        </w:rPr>
        <w:t xml:space="preserve">1 </w:t>
      </w:r>
      <w:r>
        <w:rPr>
          <w:rFonts w:ascii="Georgia" w:hAnsi="Georgia"/>
          <w:sz w:val="19"/>
        </w:rPr>
        <w:t>And YHWH–Yahweh said to Joshua, “Do not fear, neither be dismayed. Take all the people of war with you, and arise, go up to Ai. See, I have given into your hand the king of Ai, his people, his city, and his land.</w:t>
      </w:r>
    </w:p>
    <w:p>
      <w:pPr>
        <w:pStyle w:val="Scripture"/>
      </w:pPr>
      <w:r>
        <w:rPr>
          <w:rFonts w:ascii="Arial" w:hAnsi="Arial"/>
          <w:b/>
          <w:color w:val="804826"/>
          <w:sz w:val="15"/>
        </w:rPr>
        <w:t xml:space="preserve">2 </w:t>
      </w:r>
      <w:r>
        <w:rPr>
          <w:rFonts w:ascii="Georgia" w:hAnsi="Georgia"/>
          <w:sz w:val="19"/>
        </w:rPr>
        <w:t>And you shall do to Ai and its king as you did to Jericho and its king; only its spoil and its livestock you shall take as plunder for yourselves. Set an ambush for the city behind it.”</w:t>
      </w:r>
    </w:p>
    <w:p>
      <w:pPr>
        <w:pStyle w:val="Scripture"/>
      </w:pPr>
      <w:r>
        <w:rPr>
          <w:rFonts w:ascii="Arial" w:hAnsi="Arial"/>
          <w:b/>
          <w:color w:val="804826"/>
          <w:sz w:val="15"/>
        </w:rPr>
        <w:t xml:space="preserve">3 </w:t>
      </w:r>
      <w:r>
        <w:rPr>
          <w:rFonts w:ascii="Georgia" w:hAnsi="Georgia"/>
          <w:sz w:val="19"/>
        </w:rPr>
        <w:t>So Joshua arose, and all the people of war, to go up to Ai; and Joshua chose thirty thousand men, mighty men of valor, and sent them out by night.</w:t>
      </w:r>
    </w:p>
    <w:p>
      <w:pPr>
        <w:pStyle w:val="Scripture"/>
      </w:pPr>
      <w:r>
        <w:rPr>
          <w:rFonts w:ascii="Arial" w:hAnsi="Arial"/>
          <w:b/>
          <w:color w:val="804826"/>
          <w:sz w:val="15"/>
        </w:rPr>
        <w:t xml:space="preserve">4 </w:t>
      </w:r>
      <w:r>
        <w:rPr>
          <w:rFonts w:ascii="Georgia" w:hAnsi="Georgia"/>
          <w:sz w:val="19"/>
        </w:rPr>
        <w:t>And he commanded them, saying, “Behold, you shall lie in ambush against the city, behind the city. Do not go very far from the city, but all of you be ready.</w:t>
      </w:r>
    </w:p>
    <w:p>
      <w:pPr>
        <w:pStyle w:val="Scripture"/>
      </w:pPr>
      <w:r>
        <w:rPr>
          <w:rFonts w:ascii="Arial" w:hAnsi="Arial"/>
          <w:b/>
          <w:color w:val="804826"/>
          <w:sz w:val="15"/>
        </w:rPr>
        <w:t xml:space="preserve">5 </w:t>
      </w:r>
      <w:r>
        <w:rPr>
          <w:rFonts w:ascii="Georgia" w:hAnsi="Georgia"/>
          <w:sz w:val="19"/>
        </w:rPr>
        <w:t>And I, and all the people who are with me, will approach the city; and it shall come to pass, when they come out against us as at the first, that we will flee before them.</w:t>
      </w:r>
    </w:p>
    <w:p>
      <w:pPr>
        <w:pStyle w:val="Scripture"/>
      </w:pPr>
      <w:r>
        <w:rPr>
          <w:rFonts w:ascii="Arial" w:hAnsi="Arial"/>
          <w:b/>
          <w:color w:val="804826"/>
          <w:sz w:val="15"/>
        </w:rPr>
        <w:t xml:space="preserve">6 </w:t>
      </w:r>
      <w:r>
        <w:rPr>
          <w:rFonts w:ascii="Georgia" w:hAnsi="Georgia"/>
          <w:sz w:val="19"/>
        </w:rPr>
        <w:t>And they will come out after us until we have drawn them away from the city; for they will say, ‘They flee before us as at the first.’ So we will flee before them.</w:t>
      </w:r>
    </w:p>
    <w:p>
      <w:pPr>
        <w:pStyle w:val="Scripture"/>
      </w:pPr>
      <w:r>
        <w:rPr>
          <w:rFonts w:ascii="Arial" w:hAnsi="Arial"/>
          <w:b/>
          <w:color w:val="804826"/>
          <w:sz w:val="15"/>
        </w:rPr>
        <w:t xml:space="preserve">7 </w:t>
      </w:r>
      <w:r>
        <w:rPr>
          <w:rFonts w:ascii="Georgia" w:hAnsi="Georgia"/>
          <w:sz w:val="19"/>
        </w:rPr>
        <w:t>Then you shall rise up from the ambush and take possession of the city, for YHWH–Yahweh your Elohim will deliver it into your hand.</w:t>
      </w:r>
    </w:p>
    <w:p>
      <w:pPr>
        <w:pStyle w:val="Scripture"/>
      </w:pPr>
      <w:r>
        <w:rPr>
          <w:rFonts w:ascii="Arial" w:hAnsi="Arial"/>
          <w:b/>
          <w:color w:val="804826"/>
          <w:sz w:val="15"/>
        </w:rPr>
        <w:t xml:space="preserve">8 </w:t>
      </w:r>
      <w:r>
        <w:rPr>
          <w:rFonts w:ascii="Georgia" w:hAnsi="Georgia"/>
          <w:sz w:val="19"/>
        </w:rPr>
        <w:t>And it shall be, when you have seized the city, that you shall set the city on fire. According to the word of YHWH–Yahweh you shall do. See, I have commanded you.”</w:t>
      </w:r>
    </w:p>
    <w:p>
      <w:pPr>
        <w:pStyle w:val="Scripture"/>
      </w:pPr>
      <w:r>
        <w:rPr>
          <w:rFonts w:ascii="Arial" w:hAnsi="Arial"/>
          <w:b/>
          <w:color w:val="804826"/>
          <w:sz w:val="15"/>
        </w:rPr>
        <w:t xml:space="preserve">9 </w:t>
      </w:r>
      <w:r>
        <w:rPr>
          <w:rFonts w:ascii="Georgia" w:hAnsi="Georgia"/>
          <w:sz w:val="19"/>
        </w:rPr>
        <w:t>And Joshua sent them out; and they went to the place of ambush and stayed between Bethel and Ai, on the west side of Ai; but Joshua lodged that night among the people.</w:t>
      </w:r>
    </w:p>
    <w:p>
      <w:pPr>
        <w:pStyle w:val="Scripture"/>
      </w:pPr>
      <w:r>
        <w:rPr>
          <w:rFonts w:ascii="Arial" w:hAnsi="Arial"/>
          <w:b/>
          <w:color w:val="804826"/>
          <w:sz w:val="15"/>
        </w:rPr>
        <w:t xml:space="preserve">10 </w:t>
      </w:r>
      <w:r>
        <w:rPr>
          <w:rFonts w:ascii="Georgia" w:hAnsi="Georgia"/>
          <w:sz w:val="19"/>
        </w:rPr>
        <w:t>And Joshua rose early in the morning and mustered the people, and went up, he and the elders of Israel, before the people to Ai.</w:t>
      </w:r>
    </w:p>
    <w:p>
      <w:pPr>
        <w:pStyle w:val="Scripture"/>
      </w:pPr>
      <w:r>
        <w:rPr>
          <w:rFonts w:ascii="Arial" w:hAnsi="Arial"/>
          <w:b/>
          <w:color w:val="804826"/>
          <w:sz w:val="15"/>
        </w:rPr>
        <w:t xml:space="preserve">11 </w:t>
      </w:r>
      <w:r>
        <w:rPr>
          <w:rFonts w:ascii="Georgia" w:hAnsi="Georgia"/>
          <w:sz w:val="19"/>
        </w:rPr>
        <w:t>And all the people of war who were with him went up and drew near and came before the city and encamped on the north side of Ai. Now there was a valley between him and Ai.</w:t>
      </w:r>
    </w:p>
    <w:p>
      <w:pPr>
        <w:pStyle w:val="Scripture"/>
      </w:pPr>
      <w:r>
        <w:rPr>
          <w:rFonts w:ascii="Arial" w:hAnsi="Arial"/>
          <w:b/>
          <w:color w:val="804826"/>
          <w:sz w:val="15"/>
        </w:rPr>
        <w:t xml:space="preserve">12 </w:t>
      </w:r>
      <w:r>
        <w:rPr>
          <w:rFonts w:ascii="Georgia" w:hAnsi="Georgia"/>
          <w:sz w:val="19"/>
        </w:rPr>
        <w:t>And he took about five thousand men and set them in ambush between Bethel and Ai, on the west side of the city.</w:t>
      </w:r>
    </w:p>
    <w:p>
      <w:pPr>
        <w:pStyle w:val="Scripture"/>
      </w:pPr>
      <w:r>
        <w:rPr>
          <w:rFonts w:ascii="Arial" w:hAnsi="Arial"/>
          <w:b/>
          <w:color w:val="804826"/>
          <w:sz w:val="15"/>
        </w:rPr>
        <w:t xml:space="preserve">13 </w:t>
      </w:r>
      <w:r>
        <w:rPr>
          <w:rFonts w:ascii="Georgia" w:hAnsi="Georgia"/>
          <w:sz w:val="19"/>
        </w:rPr>
        <w:t>So they set the people, all the army that was on the north of the city and their rear guard on the west of the city; and Joshua went that night into the midst of the valley.</w:t>
      </w:r>
    </w:p>
    <w:p>
      <w:pPr>
        <w:pStyle w:val="Scripture"/>
      </w:pPr>
      <w:r>
        <w:rPr>
          <w:rFonts w:ascii="Arial" w:hAnsi="Arial"/>
          <w:b/>
          <w:color w:val="804826"/>
          <w:sz w:val="15"/>
        </w:rPr>
        <w:t xml:space="preserve">14 </w:t>
      </w:r>
      <w:r>
        <w:rPr>
          <w:rFonts w:ascii="Georgia" w:hAnsi="Georgia"/>
          <w:sz w:val="19"/>
        </w:rPr>
        <w:t>And it came to pass, when the king of Ai saw it, that the men of the city hurried and rose early and went out against Israel to battle, he and all his people, at the appointed place before the Arabah; but he did not know that there was an ambush against him behind the city.</w:t>
      </w:r>
    </w:p>
    <w:p>
      <w:pPr>
        <w:pStyle w:val="Scripture"/>
      </w:pPr>
      <w:r>
        <w:rPr>
          <w:rFonts w:ascii="Arial" w:hAnsi="Arial"/>
          <w:b/>
          <w:color w:val="804826"/>
          <w:sz w:val="15"/>
        </w:rPr>
        <w:t xml:space="preserve">15 </w:t>
      </w:r>
      <w:r>
        <w:rPr>
          <w:rFonts w:ascii="Georgia" w:hAnsi="Georgia"/>
          <w:sz w:val="19"/>
        </w:rPr>
        <w:t>And Joshua and all Israel acted as if they were beaten before them and fled by the way of the wilderness.</w:t>
      </w:r>
    </w:p>
    <w:p>
      <w:pPr>
        <w:pStyle w:val="Scripture"/>
      </w:pPr>
      <w:r>
        <w:rPr>
          <w:rFonts w:ascii="Arial" w:hAnsi="Arial"/>
          <w:b/>
          <w:color w:val="804826"/>
          <w:sz w:val="15"/>
        </w:rPr>
        <w:t xml:space="preserve">16 </w:t>
      </w:r>
      <w:r>
        <w:rPr>
          <w:rFonts w:ascii="Georgia" w:hAnsi="Georgia"/>
          <w:sz w:val="19"/>
        </w:rPr>
        <w:t>And all the people who were in the city were called together to pursue after them; and they pursued Joshua and were drawn away from the city.</w:t>
      </w:r>
    </w:p>
    <w:p>
      <w:pPr>
        <w:pStyle w:val="Scripture"/>
      </w:pPr>
      <w:r>
        <w:rPr>
          <w:rFonts w:ascii="Arial" w:hAnsi="Arial"/>
          <w:b/>
          <w:color w:val="804826"/>
          <w:sz w:val="15"/>
        </w:rPr>
        <w:t xml:space="preserve">17 </w:t>
      </w:r>
      <w:r>
        <w:rPr>
          <w:rFonts w:ascii="Georgia" w:hAnsi="Georgia"/>
          <w:sz w:val="19"/>
        </w:rPr>
        <w:t>And there was not a man left in Ai or Bethel who did not go out after Israel; and they left the city open and pursued Israel.</w:t>
      </w:r>
    </w:p>
    <w:p>
      <w:pPr>
        <w:pStyle w:val="Scripture"/>
      </w:pPr>
      <w:r>
        <w:rPr>
          <w:rFonts w:ascii="Arial" w:hAnsi="Arial"/>
          <w:b/>
          <w:color w:val="804826"/>
          <w:sz w:val="15"/>
        </w:rPr>
        <w:t xml:space="preserve">18 </w:t>
      </w:r>
      <w:r>
        <w:rPr>
          <w:rFonts w:ascii="Georgia" w:hAnsi="Georgia"/>
          <w:sz w:val="19"/>
        </w:rPr>
        <w:t>And YHWH–Yahweh said to Joshua, “Stretch out the javelin that is in your hand toward Ai, for I will give it into your hand.” And Joshua stretched out the javelin that was in his hand toward the city.</w:t>
      </w:r>
    </w:p>
    <w:p>
      <w:pPr>
        <w:pStyle w:val="Scripture"/>
      </w:pPr>
      <w:r>
        <w:rPr>
          <w:rFonts w:ascii="Arial" w:hAnsi="Arial"/>
          <w:b/>
          <w:color w:val="804826"/>
          <w:sz w:val="15"/>
        </w:rPr>
        <w:t xml:space="preserve">19 </w:t>
      </w:r>
      <w:r>
        <w:rPr>
          <w:rFonts w:ascii="Georgia" w:hAnsi="Georgia"/>
          <w:sz w:val="19"/>
        </w:rPr>
        <w:t>And the ambush arose quickly out of their place, and they ran as soon as he had stretched out his hand, and entered into the city and took it; and they hurried and set the city on fire.</w:t>
      </w:r>
    </w:p>
    <w:p>
      <w:pPr>
        <w:pStyle w:val="Scripture"/>
      </w:pPr>
      <w:r>
        <w:rPr>
          <w:rFonts w:ascii="Arial" w:hAnsi="Arial"/>
          <w:b/>
          <w:color w:val="804826"/>
          <w:sz w:val="15"/>
        </w:rPr>
        <w:t xml:space="preserve">20 </w:t>
      </w:r>
      <w:r>
        <w:rPr>
          <w:rFonts w:ascii="Georgia" w:hAnsi="Georgia"/>
          <w:sz w:val="19"/>
        </w:rPr>
        <w:t>And when the men of Ai looked behind them, they saw, and behold, the smoke of the city ascended to heaven, and they had no power to flee this way or that way; and the people who fled to the wilderness turned back upon the pursuers.</w:t>
      </w:r>
    </w:p>
    <w:p>
      <w:pPr>
        <w:pStyle w:val="Scripture"/>
      </w:pPr>
      <w:r>
        <w:rPr>
          <w:rFonts w:ascii="Arial" w:hAnsi="Arial"/>
          <w:b/>
          <w:color w:val="804826"/>
          <w:sz w:val="15"/>
        </w:rPr>
        <w:t xml:space="preserve">21 </w:t>
      </w:r>
      <w:r>
        <w:rPr>
          <w:rFonts w:ascii="Georgia" w:hAnsi="Georgia"/>
          <w:sz w:val="19"/>
        </w:rPr>
        <w:t>And when Joshua and all Israel saw that the ambush had taken the city and that the smoke of the city ascended, they turned again and struck the men of Ai.</w:t>
      </w:r>
    </w:p>
    <w:p>
      <w:pPr>
        <w:pStyle w:val="Scripture"/>
      </w:pPr>
      <w:r>
        <w:rPr>
          <w:rFonts w:ascii="Arial" w:hAnsi="Arial"/>
          <w:b/>
          <w:color w:val="804826"/>
          <w:sz w:val="15"/>
        </w:rPr>
        <w:t xml:space="preserve">22 </w:t>
      </w:r>
      <w:r>
        <w:rPr>
          <w:rFonts w:ascii="Georgia" w:hAnsi="Georgia"/>
          <w:sz w:val="19"/>
        </w:rPr>
        <w:t>And the others came out of the city against them, so they were in the midst of Israel, some on this side and some on that side; and they struck them until they left none of them remaining or escaped.</w:t>
      </w:r>
    </w:p>
    <w:p>
      <w:pPr>
        <w:pStyle w:val="Scripture"/>
      </w:pPr>
      <w:r>
        <w:rPr>
          <w:rFonts w:ascii="Arial" w:hAnsi="Arial"/>
          <w:b/>
          <w:color w:val="804826"/>
          <w:sz w:val="15"/>
        </w:rPr>
        <w:t xml:space="preserve">23 </w:t>
      </w:r>
      <w:r>
        <w:rPr>
          <w:rFonts w:ascii="Georgia" w:hAnsi="Georgia"/>
          <w:sz w:val="19"/>
        </w:rPr>
        <w:t>And they took the king of Ai alive and brought him to Joshua.</w:t>
      </w:r>
    </w:p>
    <w:p>
      <w:pPr>
        <w:pStyle w:val="Scripture"/>
      </w:pPr>
      <w:r>
        <w:rPr>
          <w:rFonts w:ascii="Arial" w:hAnsi="Arial"/>
          <w:b/>
          <w:color w:val="804826"/>
          <w:sz w:val="15"/>
        </w:rPr>
        <w:t xml:space="preserve">24 </w:t>
      </w:r>
      <w:r>
        <w:rPr>
          <w:rFonts w:ascii="Georgia" w:hAnsi="Georgia"/>
          <w:sz w:val="19"/>
        </w:rPr>
        <w:t>And it came to pass, when Israel had finished killing all the inhabitants of Ai in the field, in the wilderness where they pursued them, and they had all fallen by the edge of the sword until they were consumed, that all Israel returned to Ai and struck it with the edge of the sword.</w:t>
      </w:r>
    </w:p>
    <w:p>
      <w:pPr>
        <w:pStyle w:val="Scripture"/>
      </w:pPr>
      <w:r>
        <w:rPr>
          <w:rFonts w:ascii="Arial" w:hAnsi="Arial"/>
          <w:b/>
          <w:color w:val="804826"/>
          <w:sz w:val="15"/>
        </w:rPr>
        <w:t xml:space="preserve">25 </w:t>
      </w:r>
      <w:r>
        <w:rPr>
          <w:rFonts w:ascii="Georgia" w:hAnsi="Georgia"/>
          <w:sz w:val="19"/>
        </w:rPr>
        <w:t>And all who fell that day, both men and women, were twelve thousand, even all the people of Ai.</w:t>
      </w:r>
    </w:p>
    <w:p>
      <w:pPr>
        <w:pStyle w:val="Scripture"/>
      </w:pPr>
      <w:r>
        <w:rPr>
          <w:rFonts w:ascii="Arial" w:hAnsi="Arial"/>
          <w:b/>
          <w:color w:val="804826"/>
          <w:sz w:val="15"/>
        </w:rPr>
        <w:t xml:space="preserve">26 </w:t>
      </w:r>
      <w:r>
        <w:rPr>
          <w:rFonts w:ascii="Georgia" w:hAnsi="Georgia"/>
          <w:sz w:val="19"/>
        </w:rPr>
        <w:t>For Joshua did not draw back his hand with which he stretched out the javelin until he had utterly destroyed all the inhabitants of Ai.</w:t>
      </w:r>
    </w:p>
    <w:p>
      <w:pPr>
        <w:pStyle w:val="Scripture"/>
      </w:pPr>
      <w:r>
        <w:rPr>
          <w:rFonts w:ascii="Arial" w:hAnsi="Arial"/>
          <w:b/>
          <w:color w:val="804826"/>
          <w:sz w:val="15"/>
        </w:rPr>
        <w:t xml:space="preserve">27 </w:t>
      </w:r>
      <w:r>
        <w:rPr>
          <w:rFonts w:ascii="Georgia" w:hAnsi="Georgia"/>
          <w:sz w:val="19"/>
        </w:rPr>
        <w:t>Only the livestock and the spoil of that city Israel took as plunder for themselves, according to the word of YHWH–Yahweh which He commanded Joshua.</w:t>
      </w:r>
    </w:p>
    <w:p>
      <w:pPr>
        <w:pStyle w:val="Scripture"/>
      </w:pPr>
      <w:r>
        <w:rPr>
          <w:rFonts w:ascii="Arial" w:hAnsi="Arial"/>
          <w:b/>
          <w:color w:val="804826"/>
          <w:sz w:val="15"/>
        </w:rPr>
        <w:t xml:space="preserve">28 </w:t>
      </w:r>
      <w:r>
        <w:rPr>
          <w:rFonts w:ascii="Georgia" w:hAnsi="Georgia"/>
          <w:sz w:val="19"/>
        </w:rPr>
        <w:t>So Joshua burned Ai and made it a heap forever, a desolation to this day.</w:t>
      </w:r>
    </w:p>
    <w:p>
      <w:pPr>
        <w:pStyle w:val="Scripture"/>
      </w:pPr>
      <w:r>
        <w:rPr>
          <w:rFonts w:ascii="Arial" w:hAnsi="Arial"/>
          <w:b/>
          <w:color w:val="804826"/>
          <w:sz w:val="15"/>
        </w:rPr>
        <w:t xml:space="preserve">29 </w:t>
      </w:r>
      <w:r>
        <w:rPr>
          <w:rFonts w:ascii="Georgia" w:hAnsi="Georgia"/>
          <w:sz w:val="19"/>
        </w:rPr>
        <w:t>And he hanged the king of Ai on a tree until evening; and at the going down of the sun Joshua commanded, and they took his body down from the tree and threw it at the entrance of the gate of the city and raised over it a great heap of stones which remains to this day.</w:t>
      </w:r>
    </w:p>
    <w:p>
      <w:pPr>
        <w:pStyle w:val="Scripture"/>
      </w:pPr>
      <w:r>
        <w:rPr>
          <w:rFonts w:ascii="Arial" w:hAnsi="Arial"/>
          <w:b/>
          <w:color w:val="804826"/>
          <w:sz w:val="15"/>
        </w:rPr>
        <w:t xml:space="preserve">30 </w:t>
      </w:r>
      <w:r>
        <w:rPr>
          <w:rFonts w:ascii="Georgia" w:hAnsi="Georgia"/>
          <w:sz w:val="19"/>
        </w:rPr>
        <w:t>Then Joshua built an altar to YHWH–Yahweh, the Elohim of Israel, on Mount Ebal,</w:t>
      </w:r>
    </w:p>
    <w:p>
      <w:pPr>
        <w:pStyle w:val="Scripture"/>
      </w:pPr>
      <w:r>
        <w:rPr>
          <w:rFonts w:ascii="Arial" w:hAnsi="Arial"/>
          <w:b/>
          <w:color w:val="804826"/>
          <w:sz w:val="15"/>
        </w:rPr>
        <w:t xml:space="preserve">31 </w:t>
      </w:r>
      <w:r>
        <w:rPr>
          <w:rFonts w:ascii="Georgia" w:hAnsi="Georgia"/>
          <w:sz w:val="19"/>
        </w:rPr>
        <w:t>as Moses the servant of YHWH–Yahweh commanded the children of Israel, as it is written in the book of the law of Moses, an altar of uncut stones upon which no man had lifted up any iron tool; and they offered burnt offerings upon it to YHWH–Yahweh and sacrificed peace offerings.</w:t>
      </w:r>
    </w:p>
    <w:p>
      <w:pPr>
        <w:pStyle w:val="Scripture"/>
      </w:pPr>
      <w:r>
        <w:rPr>
          <w:rFonts w:ascii="Arial" w:hAnsi="Arial"/>
          <w:b/>
          <w:color w:val="804826"/>
          <w:sz w:val="15"/>
        </w:rPr>
        <w:t xml:space="preserve">32 </w:t>
      </w:r>
      <w:r>
        <w:rPr>
          <w:rFonts w:ascii="Georgia" w:hAnsi="Georgia"/>
          <w:sz w:val="19"/>
        </w:rPr>
        <w:t>And there, in the presence of the children of Israel, he wrote upon the stones a copy of the law of Moses which he had written.</w:t>
      </w:r>
    </w:p>
    <w:p>
      <w:pPr>
        <w:pStyle w:val="Scripture"/>
      </w:pPr>
      <w:r>
        <w:rPr>
          <w:rFonts w:ascii="Arial" w:hAnsi="Arial"/>
          <w:b/>
          <w:color w:val="804826"/>
          <w:sz w:val="15"/>
        </w:rPr>
        <w:t xml:space="preserve">33 </w:t>
      </w:r>
      <w:r>
        <w:rPr>
          <w:rFonts w:ascii="Georgia" w:hAnsi="Georgia"/>
          <w:sz w:val="19"/>
        </w:rPr>
        <w:t>And all Israel, their elders, officers, and judges, stood on both sides of the ark before the Levitical priests who bore the ark of the covenant of YHWH–Yahweh, the foreigner as well as the native-born; half of them in front of Mount Gerizim and half of them in front of Mount Ebal, as Moses the servant of YHWH–Yahweh had commanded at the first, that they should bless the people of Israel.</w:t>
      </w:r>
    </w:p>
    <w:p>
      <w:pPr>
        <w:pStyle w:val="Scripture"/>
      </w:pPr>
      <w:r>
        <w:rPr>
          <w:rFonts w:ascii="Arial" w:hAnsi="Arial"/>
          <w:b/>
          <w:color w:val="804826"/>
          <w:sz w:val="15"/>
        </w:rPr>
        <w:t xml:space="preserve">34 </w:t>
      </w:r>
      <w:r>
        <w:rPr>
          <w:rFonts w:ascii="Georgia" w:hAnsi="Georgia"/>
          <w:sz w:val="19"/>
        </w:rPr>
        <w:t>And afterward he read all the words of the law, the blessing and the curse, according to all that is written in the book of the law.</w:t>
      </w:r>
    </w:p>
    <w:p>
      <w:pPr>
        <w:pStyle w:val="Scripture"/>
      </w:pPr>
      <w:r>
        <w:rPr>
          <w:rFonts w:ascii="Arial" w:hAnsi="Arial"/>
          <w:b/>
          <w:color w:val="804826"/>
          <w:sz w:val="15"/>
        </w:rPr>
        <w:t xml:space="preserve">35 </w:t>
      </w:r>
      <w:r>
        <w:rPr>
          <w:rFonts w:ascii="Georgia" w:hAnsi="Georgia"/>
          <w:sz w:val="19"/>
        </w:rPr>
        <w:t>There was not a word of all that Moses commanded which Joshua did not read before all the assembly of Israel, with the women, the little ones, and the foreigners who walked among them.</w:t>
      </w:r>
    </w:p>
    <w:p>
      <w:pPr>
        <w:pStyle w:val="Heading2"/>
      </w:pPr>
      <w:r>
        <w:t>Chapter 9</w:t>
      </w:r>
    </w:p>
    <w:p>
      <w:pPr>
        <w:pStyle w:val="Scripture"/>
      </w:pPr>
      <w:r>
        <w:rPr>
          <w:rFonts w:ascii="Arial" w:hAnsi="Arial"/>
          <w:b/>
          <w:color w:val="804826"/>
          <w:sz w:val="15"/>
        </w:rPr>
        <w:t xml:space="preserve">1 </w:t>
      </w:r>
      <w:r>
        <w:rPr>
          <w:rFonts w:ascii="Georgia" w:hAnsi="Georgia"/>
          <w:sz w:val="19"/>
        </w:rPr>
        <w:t>And it came to pass, when all the kings who were beyond the Jordan, in the hill country, in the lowland, and along all the coast of the Great Sea toward Lebanon, the Hittite, Amorite, Canaanite, Perizzite, Hivite, and Jebusite, heard of it,</w:t>
      </w:r>
    </w:p>
    <w:p>
      <w:pPr>
        <w:pStyle w:val="Scripture"/>
      </w:pPr>
      <w:r>
        <w:rPr>
          <w:rFonts w:ascii="Arial" w:hAnsi="Arial"/>
          <w:b/>
          <w:color w:val="804826"/>
          <w:sz w:val="15"/>
        </w:rPr>
        <w:t xml:space="preserve">2 </w:t>
      </w:r>
      <w:r>
        <w:rPr>
          <w:rFonts w:ascii="Georgia" w:hAnsi="Georgia"/>
          <w:sz w:val="19"/>
        </w:rPr>
        <w:t>that they gathered themselves together with one accord to fight with Joshua and with Israel.</w:t>
      </w:r>
    </w:p>
    <w:p>
      <w:pPr>
        <w:pStyle w:val="Scripture"/>
      </w:pPr>
      <w:r>
        <w:rPr>
          <w:rFonts w:ascii="Arial" w:hAnsi="Arial"/>
          <w:b/>
          <w:color w:val="804826"/>
          <w:sz w:val="15"/>
        </w:rPr>
        <w:t xml:space="preserve">3 </w:t>
      </w:r>
      <w:r>
        <w:rPr>
          <w:rFonts w:ascii="Georgia" w:hAnsi="Georgia"/>
          <w:sz w:val="19"/>
        </w:rPr>
        <w:t>But when the inhabitants of Gibeon heard what Joshua had done to Jericho and to Ai,</w:t>
      </w:r>
    </w:p>
    <w:p>
      <w:pPr>
        <w:pStyle w:val="Scripture"/>
      </w:pPr>
      <w:r>
        <w:rPr>
          <w:rFonts w:ascii="Arial" w:hAnsi="Arial"/>
          <w:b/>
          <w:color w:val="804826"/>
          <w:sz w:val="15"/>
        </w:rPr>
        <w:t xml:space="preserve">4 </w:t>
      </w:r>
      <w:r>
        <w:rPr>
          <w:rFonts w:ascii="Georgia" w:hAnsi="Georgia"/>
          <w:sz w:val="19"/>
        </w:rPr>
        <w:t>they also acted craftily and went and prepared provisions and took worn-out sacks upon their donkeys, and wineskins worn-out, torn, and patched,</w:t>
      </w:r>
    </w:p>
    <w:p>
      <w:pPr>
        <w:pStyle w:val="Scripture"/>
      </w:pPr>
      <w:r>
        <w:rPr>
          <w:rFonts w:ascii="Arial" w:hAnsi="Arial"/>
          <w:b/>
          <w:color w:val="804826"/>
          <w:sz w:val="15"/>
        </w:rPr>
        <w:t xml:space="preserve">5 </w:t>
      </w:r>
      <w:r>
        <w:rPr>
          <w:rFonts w:ascii="Georgia" w:hAnsi="Georgia"/>
          <w:sz w:val="19"/>
        </w:rPr>
        <w:t>and worn-out and patched sandals upon their feet, and worn-out garments upon themselves; and all the bread of their provision was dry and moldy.</w:t>
      </w:r>
    </w:p>
    <w:p>
      <w:pPr>
        <w:pStyle w:val="Scripture"/>
      </w:pPr>
      <w:r>
        <w:rPr>
          <w:rFonts w:ascii="Arial" w:hAnsi="Arial"/>
          <w:b/>
          <w:color w:val="804826"/>
          <w:sz w:val="15"/>
        </w:rPr>
        <w:t xml:space="preserve">6 </w:t>
      </w:r>
      <w:r>
        <w:rPr>
          <w:rFonts w:ascii="Georgia" w:hAnsi="Georgia"/>
          <w:sz w:val="19"/>
        </w:rPr>
        <w:t>And they went to Joshua at the camp at Gilgal and said to him and to the men of Israel, “We have come from a far country. Now therefore make a covenant with us.”</w:t>
      </w:r>
    </w:p>
    <w:p>
      <w:pPr>
        <w:pStyle w:val="Scripture"/>
      </w:pPr>
      <w:r>
        <w:rPr>
          <w:rFonts w:ascii="Arial" w:hAnsi="Arial"/>
          <w:b/>
          <w:color w:val="804826"/>
          <w:sz w:val="15"/>
        </w:rPr>
        <w:t xml:space="preserve">7 </w:t>
      </w:r>
      <w:r>
        <w:rPr>
          <w:rFonts w:ascii="Georgia" w:hAnsi="Georgia"/>
          <w:sz w:val="19"/>
        </w:rPr>
        <w:t>And the men of Israel said to the Hivites, “Perhaps you dwell among us. How then can we make a covenant with you?”</w:t>
      </w:r>
    </w:p>
    <w:p>
      <w:pPr>
        <w:pStyle w:val="Scripture"/>
      </w:pPr>
      <w:r>
        <w:rPr>
          <w:rFonts w:ascii="Arial" w:hAnsi="Arial"/>
          <w:b/>
          <w:color w:val="804826"/>
          <w:sz w:val="15"/>
        </w:rPr>
        <w:t xml:space="preserve">8 </w:t>
      </w:r>
      <w:r>
        <w:rPr>
          <w:rFonts w:ascii="Georgia" w:hAnsi="Georgia"/>
          <w:sz w:val="19"/>
        </w:rPr>
        <w:t>And they said to Joshua, “We are your servants.” And Joshua said to them, “Who are you, and from where do you come?”</w:t>
      </w:r>
    </w:p>
    <w:p>
      <w:pPr>
        <w:pStyle w:val="Scripture"/>
      </w:pPr>
      <w:r>
        <w:rPr>
          <w:rFonts w:ascii="Arial" w:hAnsi="Arial"/>
          <w:b/>
          <w:color w:val="804826"/>
          <w:sz w:val="15"/>
        </w:rPr>
        <w:t xml:space="preserve">9 </w:t>
      </w:r>
      <w:r>
        <w:rPr>
          <w:rFonts w:ascii="Georgia" w:hAnsi="Georgia"/>
          <w:sz w:val="19"/>
        </w:rPr>
        <w:t>And they said to him, “Your servants have come from a very far country because of the name of YHWH–Yahweh your Elohim; for we have heard of His fame and all that He did in Egypt,</w:t>
      </w:r>
    </w:p>
    <w:p>
      <w:pPr>
        <w:pStyle w:val="Scripture"/>
      </w:pPr>
      <w:r>
        <w:rPr>
          <w:rFonts w:ascii="Arial" w:hAnsi="Arial"/>
          <w:b/>
          <w:color w:val="804826"/>
          <w:sz w:val="15"/>
        </w:rPr>
        <w:t xml:space="preserve">10 </w:t>
      </w:r>
      <w:r>
        <w:rPr>
          <w:rFonts w:ascii="Georgia" w:hAnsi="Georgia"/>
          <w:sz w:val="19"/>
        </w:rPr>
        <w:t>and all that He did to the two kings of the Amorites who were beyond the Jordan, to Sihon king of Heshbon and to Og king of Bashan, who was at Ashtaroth.</w:t>
      </w:r>
    </w:p>
    <w:p>
      <w:pPr>
        <w:pStyle w:val="Scripture"/>
      </w:pPr>
      <w:r>
        <w:rPr>
          <w:rFonts w:ascii="Arial" w:hAnsi="Arial"/>
          <w:b/>
          <w:color w:val="804826"/>
          <w:sz w:val="15"/>
        </w:rPr>
        <w:t xml:space="preserve">11 </w:t>
      </w:r>
      <w:r>
        <w:rPr>
          <w:rFonts w:ascii="Georgia" w:hAnsi="Georgia"/>
          <w:sz w:val="19"/>
        </w:rPr>
        <w:t>And our elders and all the inhabitants of our country spoke to us, saying, ‘Take provisions in your hand for the journey and go to meet them, and say to them, “We are your servants. Now therefore make a covenant with us.”’</w:t>
      </w:r>
    </w:p>
    <w:p>
      <w:pPr>
        <w:pStyle w:val="Scripture"/>
      </w:pPr>
      <w:r>
        <w:rPr>
          <w:rFonts w:ascii="Arial" w:hAnsi="Arial"/>
          <w:b/>
          <w:color w:val="804826"/>
          <w:sz w:val="15"/>
        </w:rPr>
        <w:t xml:space="preserve">12 </w:t>
      </w:r>
      <w:r>
        <w:rPr>
          <w:rFonts w:ascii="Georgia" w:hAnsi="Georgia"/>
          <w:sz w:val="19"/>
        </w:rPr>
        <w:t>This bread of ours we took hot for our provision out of our houses on the day we came forth to go to you; but now, behold, it is dry and moldy.</w:t>
      </w:r>
    </w:p>
    <w:p>
      <w:pPr>
        <w:pStyle w:val="Scripture"/>
      </w:pPr>
      <w:r>
        <w:rPr>
          <w:rFonts w:ascii="Arial" w:hAnsi="Arial"/>
          <w:b/>
          <w:color w:val="804826"/>
          <w:sz w:val="15"/>
        </w:rPr>
        <w:t xml:space="preserve">13 </w:t>
      </w:r>
      <w:r>
        <w:rPr>
          <w:rFonts w:ascii="Georgia" w:hAnsi="Georgia"/>
          <w:sz w:val="19"/>
        </w:rPr>
        <w:t>And these wineskins which we filled were new; and behold, they are torn. And these our garments and our sandals have become worn out because of the very long journey.”</w:t>
      </w:r>
    </w:p>
    <w:p>
      <w:pPr>
        <w:pStyle w:val="Scripture"/>
      </w:pPr>
      <w:r>
        <w:rPr>
          <w:rFonts w:ascii="Arial" w:hAnsi="Arial"/>
          <w:b/>
          <w:color w:val="804826"/>
          <w:sz w:val="15"/>
        </w:rPr>
        <w:t xml:space="preserve">14 </w:t>
      </w:r>
      <w:r>
        <w:rPr>
          <w:rFonts w:ascii="Georgia" w:hAnsi="Georgia"/>
          <w:sz w:val="19"/>
        </w:rPr>
        <w:t>And the men took of their provisions and did not ask counsel from the mouth of YHWH–Yahweh.</w:t>
      </w:r>
    </w:p>
    <w:p>
      <w:pPr>
        <w:pStyle w:val="Scripture"/>
      </w:pPr>
      <w:r>
        <w:rPr>
          <w:rFonts w:ascii="Arial" w:hAnsi="Arial"/>
          <w:b/>
          <w:color w:val="804826"/>
          <w:sz w:val="15"/>
        </w:rPr>
        <w:t xml:space="preserve">15 </w:t>
      </w:r>
      <w:r>
        <w:rPr>
          <w:rFonts w:ascii="Georgia" w:hAnsi="Georgia"/>
          <w:sz w:val="19"/>
        </w:rPr>
        <w:t>And Joshua made peace with them and made a covenant with them to let them live; and the princes of the congregation swore to them.</w:t>
      </w:r>
    </w:p>
    <w:p>
      <w:pPr>
        <w:pStyle w:val="Scripture"/>
      </w:pPr>
      <w:r>
        <w:rPr>
          <w:rFonts w:ascii="Arial" w:hAnsi="Arial"/>
          <w:b/>
          <w:color w:val="804826"/>
          <w:sz w:val="15"/>
        </w:rPr>
        <w:t xml:space="preserve">16 </w:t>
      </w:r>
      <w:r>
        <w:rPr>
          <w:rFonts w:ascii="Georgia" w:hAnsi="Georgia"/>
          <w:sz w:val="19"/>
        </w:rPr>
        <w:t>And it came to pass at the end of three days after they had made a covenant with them that they heard that they were their neighbors and that they dwelt among them.</w:t>
      </w:r>
    </w:p>
    <w:p>
      <w:pPr>
        <w:pStyle w:val="Scripture"/>
      </w:pPr>
      <w:r>
        <w:rPr>
          <w:rFonts w:ascii="Arial" w:hAnsi="Arial"/>
          <w:b/>
          <w:color w:val="804826"/>
          <w:sz w:val="15"/>
        </w:rPr>
        <w:t xml:space="preserve">17 </w:t>
      </w:r>
      <w:r>
        <w:rPr>
          <w:rFonts w:ascii="Georgia" w:hAnsi="Georgia"/>
          <w:sz w:val="19"/>
        </w:rPr>
        <w:t>And the children of Israel journeyed and came to their cities on the third day. Now their cities were Gibeon, Chephirah, Beeroth, and Kiriath-jearim.</w:t>
      </w:r>
    </w:p>
    <w:p>
      <w:pPr>
        <w:pStyle w:val="Scripture"/>
      </w:pPr>
      <w:r>
        <w:rPr>
          <w:rFonts w:ascii="Arial" w:hAnsi="Arial"/>
          <w:b/>
          <w:color w:val="804826"/>
          <w:sz w:val="15"/>
        </w:rPr>
        <w:t xml:space="preserve">18 </w:t>
      </w:r>
      <w:r>
        <w:rPr>
          <w:rFonts w:ascii="Georgia" w:hAnsi="Georgia"/>
          <w:sz w:val="19"/>
        </w:rPr>
        <w:t>And the children of Israel did not strike them because the princes of the congregation had sworn to them by YHWH–Yahweh, the Elohim of Israel. And all the congregation murmured against the princes.</w:t>
      </w:r>
    </w:p>
    <w:p>
      <w:pPr>
        <w:pStyle w:val="Scripture"/>
      </w:pPr>
      <w:r>
        <w:rPr>
          <w:rFonts w:ascii="Arial" w:hAnsi="Arial"/>
          <w:b/>
          <w:color w:val="804826"/>
          <w:sz w:val="15"/>
        </w:rPr>
        <w:t xml:space="preserve">19 </w:t>
      </w:r>
      <w:r>
        <w:rPr>
          <w:rFonts w:ascii="Georgia" w:hAnsi="Georgia"/>
          <w:sz w:val="19"/>
        </w:rPr>
        <w:t>But all the princes said to all the congregation, “We have sworn to them by YHWH–Yahweh, the Elohim of Israel; now therefore we may not touch them.</w:t>
      </w:r>
    </w:p>
    <w:p>
      <w:pPr>
        <w:pStyle w:val="Scripture"/>
      </w:pPr>
      <w:r>
        <w:rPr>
          <w:rFonts w:ascii="Arial" w:hAnsi="Arial"/>
          <w:b/>
          <w:color w:val="804826"/>
          <w:sz w:val="15"/>
        </w:rPr>
        <w:t xml:space="preserve">20 </w:t>
      </w:r>
      <w:r>
        <w:rPr>
          <w:rFonts w:ascii="Georgia" w:hAnsi="Georgia"/>
          <w:sz w:val="19"/>
        </w:rPr>
        <w:t>This we will do to them: we will let them live, lest wrath be upon us because of the oath which we swore to them.”</w:t>
      </w:r>
    </w:p>
    <w:p>
      <w:pPr>
        <w:pStyle w:val="Scripture"/>
      </w:pPr>
      <w:r>
        <w:rPr>
          <w:rFonts w:ascii="Arial" w:hAnsi="Arial"/>
          <w:b/>
          <w:color w:val="804826"/>
          <w:sz w:val="15"/>
        </w:rPr>
        <w:t xml:space="preserve">21 </w:t>
      </w:r>
      <w:r>
        <w:rPr>
          <w:rFonts w:ascii="Georgia" w:hAnsi="Georgia"/>
          <w:sz w:val="19"/>
        </w:rPr>
        <w:t>And the princes said concerning them, “Let them live.” So they became cutters of wood and drawers of water for all the congregation, as the princes had spoken to them.</w:t>
      </w:r>
    </w:p>
    <w:p>
      <w:pPr>
        <w:pStyle w:val="Scripture"/>
      </w:pPr>
      <w:r>
        <w:rPr>
          <w:rFonts w:ascii="Arial" w:hAnsi="Arial"/>
          <w:b/>
          <w:color w:val="804826"/>
          <w:sz w:val="15"/>
        </w:rPr>
        <w:t xml:space="preserve">22 </w:t>
      </w:r>
      <w:r>
        <w:rPr>
          <w:rFonts w:ascii="Georgia" w:hAnsi="Georgia"/>
          <w:sz w:val="19"/>
        </w:rPr>
        <w:t>And Joshua called for them and spoke to them, saying, “Why have you deceived us, saying, ‘We are very far from you,’ when you dwell among us?</w:t>
      </w:r>
    </w:p>
    <w:p>
      <w:pPr>
        <w:pStyle w:val="Scripture"/>
      </w:pPr>
      <w:r>
        <w:rPr>
          <w:rFonts w:ascii="Arial" w:hAnsi="Arial"/>
          <w:b/>
          <w:color w:val="804826"/>
          <w:sz w:val="15"/>
        </w:rPr>
        <w:t xml:space="preserve">23 </w:t>
      </w:r>
      <w:r>
        <w:rPr>
          <w:rFonts w:ascii="Georgia" w:hAnsi="Georgia"/>
          <w:sz w:val="19"/>
        </w:rPr>
        <w:t>Now therefore you are cursed, and there shall never cease to be from among you servants, both cutters of wood and drawers of water for the house of my Elohim.”</w:t>
      </w:r>
    </w:p>
    <w:p>
      <w:pPr>
        <w:pStyle w:val="Scripture"/>
      </w:pPr>
      <w:r>
        <w:rPr>
          <w:rFonts w:ascii="Arial" w:hAnsi="Arial"/>
          <w:b/>
          <w:color w:val="804826"/>
          <w:sz w:val="15"/>
        </w:rPr>
        <w:t xml:space="preserve">24 </w:t>
      </w:r>
      <w:r>
        <w:rPr>
          <w:rFonts w:ascii="Georgia" w:hAnsi="Georgia"/>
          <w:sz w:val="19"/>
        </w:rPr>
        <w:t>And they answered Joshua and said, “Because it was certainly told your servants how YHWH–Yahweh your Elohim commanded His servant Moses to give you all the land and to destroy all the inhabitants of the land from before you; therefore we were greatly afraid for our lives because of you and have done this thing.</w:t>
      </w:r>
    </w:p>
    <w:p>
      <w:pPr>
        <w:pStyle w:val="Scripture"/>
      </w:pPr>
      <w:r>
        <w:rPr>
          <w:rFonts w:ascii="Arial" w:hAnsi="Arial"/>
          <w:b/>
          <w:color w:val="804826"/>
          <w:sz w:val="15"/>
        </w:rPr>
        <w:t xml:space="preserve">25 </w:t>
      </w:r>
      <w:r>
        <w:rPr>
          <w:rFonts w:ascii="Georgia" w:hAnsi="Georgia"/>
          <w:sz w:val="19"/>
        </w:rPr>
        <w:t>And now, behold, we are in your hand. As it seems good and right to you to do to us, do.”</w:t>
      </w:r>
    </w:p>
    <w:p>
      <w:pPr>
        <w:pStyle w:val="Scripture"/>
      </w:pPr>
      <w:r>
        <w:rPr>
          <w:rFonts w:ascii="Arial" w:hAnsi="Arial"/>
          <w:b/>
          <w:color w:val="804826"/>
          <w:sz w:val="15"/>
        </w:rPr>
        <w:t xml:space="preserve">26 </w:t>
      </w:r>
      <w:r>
        <w:rPr>
          <w:rFonts w:ascii="Georgia" w:hAnsi="Georgia"/>
          <w:sz w:val="19"/>
        </w:rPr>
        <w:t>And so he did to them and delivered them out of the hand of the children of Israel, that they did not kill them.</w:t>
      </w:r>
    </w:p>
    <w:p>
      <w:pPr>
        <w:pStyle w:val="Scripture"/>
      </w:pPr>
      <w:r>
        <w:rPr>
          <w:rFonts w:ascii="Arial" w:hAnsi="Arial"/>
          <w:b/>
          <w:color w:val="804826"/>
          <w:sz w:val="15"/>
        </w:rPr>
        <w:t xml:space="preserve">27 </w:t>
      </w:r>
      <w:r>
        <w:rPr>
          <w:rFonts w:ascii="Georgia" w:hAnsi="Georgia"/>
          <w:sz w:val="19"/>
        </w:rPr>
        <w:t>And Joshua made them that day cutters of wood and drawers of water for the congregation and for the altar of YHWH–Yahweh, to this day, in the place which He should choose.</w:t>
      </w:r>
    </w:p>
    <w:p>
      <w:pPr>
        <w:pStyle w:val="Heading2"/>
      </w:pPr>
      <w:r>
        <w:t>Chapter 10</w:t>
      </w:r>
    </w:p>
    <w:p>
      <w:pPr>
        <w:pStyle w:val="Scripture"/>
      </w:pPr>
      <w:r>
        <w:rPr>
          <w:rFonts w:ascii="Arial" w:hAnsi="Arial"/>
          <w:b/>
          <w:color w:val="804826"/>
          <w:sz w:val="15"/>
        </w:rPr>
        <w:t xml:space="preserve">1 </w:t>
      </w:r>
      <w:r>
        <w:rPr>
          <w:rFonts w:ascii="Georgia" w:hAnsi="Georgia"/>
          <w:sz w:val="19"/>
        </w:rPr>
        <w:t>Now it came to pass, when Adoni-zedek king of Jerusalem heard how Joshua had taken Ai and had utterly destroyed it, as he had done to Jericho and its king, so he had done to Ai and its king, and how the inhabitants of Gibeon had made peace with Israel and were among them,</w:t>
      </w:r>
    </w:p>
    <w:p>
      <w:pPr>
        <w:pStyle w:val="Scripture"/>
      </w:pPr>
      <w:r>
        <w:rPr>
          <w:rFonts w:ascii="Arial" w:hAnsi="Arial"/>
          <w:b/>
          <w:color w:val="804826"/>
          <w:sz w:val="15"/>
        </w:rPr>
        <w:t xml:space="preserve">2 </w:t>
      </w:r>
      <w:r>
        <w:rPr>
          <w:rFonts w:ascii="Georgia" w:hAnsi="Georgia"/>
          <w:sz w:val="19"/>
        </w:rPr>
        <w:t>that they feared greatly, because Gibeon was a great city, like one of the royal cities, and because it was greater than Ai, and all its men were mighty.</w:t>
      </w:r>
    </w:p>
    <w:p>
      <w:pPr>
        <w:pStyle w:val="Scripture"/>
      </w:pPr>
      <w:r>
        <w:rPr>
          <w:rFonts w:ascii="Arial" w:hAnsi="Arial"/>
          <w:b/>
          <w:color w:val="804826"/>
          <w:sz w:val="15"/>
        </w:rPr>
        <w:t xml:space="preserve">3 </w:t>
      </w:r>
      <w:r>
        <w:rPr>
          <w:rFonts w:ascii="Georgia" w:hAnsi="Georgia"/>
          <w:sz w:val="19"/>
        </w:rPr>
        <w:t>Therefore Adoni-zedek king of Jerusalem sent to Hoham king of Hebron, Piram king of Jarmuth, Japhia king of Lachish, and Debir king of Eglon, saying,</w:t>
      </w:r>
    </w:p>
    <w:p>
      <w:pPr>
        <w:pStyle w:val="Scripture"/>
      </w:pPr>
      <w:r>
        <w:rPr>
          <w:rFonts w:ascii="Arial" w:hAnsi="Arial"/>
          <w:b/>
          <w:color w:val="804826"/>
          <w:sz w:val="15"/>
        </w:rPr>
        <w:t xml:space="preserve">4 </w:t>
      </w:r>
      <w:r>
        <w:rPr>
          <w:rFonts w:ascii="Georgia" w:hAnsi="Georgia"/>
          <w:sz w:val="19"/>
        </w:rPr>
        <w:t>“Come up to me and help me, and let us strike Gibeon, for it has made peace with Joshua and with the children of Israel.”</w:t>
      </w:r>
    </w:p>
    <w:p>
      <w:pPr>
        <w:pStyle w:val="Scripture"/>
      </w:pPr>
      <w:r>
        <w:rPr>
          <w:rFonts w:ascii="Arial" w:hAnsi="Arial"/>
          <w:b/>
          <w:color w:val="804826"/>
          <w:sz w:val="15"/>
        </w:rPr>
        <w:t xml:space="preserve">5 </w:t>
      </w:r>
      <w:r>
        <w:rPr>
          <w:rFonts w:ascii="Georgia" w:hAnsi="Georgia"/>
          <w:sz w:val="19"/>
        </w:rPr>
        <w:t>Therefore the five kings of the Amorites, the king of Jerusalem, the king of Hebron, the king of Jarmuth, the king of Lachish, and the king of Eglon, gathered themselves together and went up, they and all their armies, and encamped against Gibeon and made war against it.</w:t>
      </w:r>
    </w:p>
    <w:p>
      <w:pPr>
        <w:pStyle w:val="Scripture"/>
      </w:pPr>
      <w:r>
        <w:rPr>
          <w:rFonts w:ascii="Arial" w:hAnsi="Arial"/>
          <w:b/>
          <w:color w:val="804826"/>
          <w:sz w:val="15"/>
        </w:rPr>
        <w:t xml:space="preserve">6 </w:t>
      </w:r>
      <w:r>
        <w:rPr>
          <w:rFonts w:ascii="Georgia" w:hAnsi="Georgia"/>
          <w:sz w:val="19"/>
        </w:rPr>
        <w:t>And the men of Gibeon sent to Joshua at the camp at Gilgal, saying, “Do not withdraw your hand from your servants. Come up to us quickly, save us and help us, for all the kings of the Amorites who dwell in the hill country are gathered together against us.”</w:t>
      </w:r>
    </w:p>
    <w:p>
      <w:pPr>
        <w:pStyle w:val="Scripture"/>
      </w:pPr>
      <w:r>
        <w:rPr>
          <w:rFonts w:ascii="Arial" w:hAnsi="Arial"/>
          <w:b/>
          <w:color w:val="804826"/>
          <w:sz w:val="15"/>
        </w:rPr>
        <w:t xml:space="preserve">7 </w:t>
      </w:r>
      <w:r>
        <w:rPr>
          <w:rFonts w:ascii="Georgia" w:hAnsi="Georgia"/>
          <w:sz w:val="19"/>
        </w:rPr>
        <w:t>So Joshua went up from Gilgal, he and all the people of war with him and all the mighty men of valor.</w:t>
      </w:r>
    </w:p>
    <w:p>
      <w:pPr>
        <w:pStyle w:val="Scripture"/>
      </w:pPr>
      <w:r>
        <w:rPr>
          <w:rFonts w:ascii="Arial" w:hAnsi="Arial"/>
          <w:b/>
          <w:color w:val="804826"/>
          <w:sz w:val="15"/>
        </w:rPr>
        <w:t xml:space="preserve">8 </w:t>
      </w:r>
      <w:r>
        <w:rPr>
          <w:rFonts w:ascii="Georgia" w:hAnsi="Georgia"/>
          <w:sz w:val="19"/>
        </w:rPr>
        <w:t>And YHWH–Yahweh said to Joshua, “Do not fear them, for I have delivered them into your hands. Not a man of them shall stand before you.”</w:t>
      </w:r>
    </w:p>
    <w:p>
      <w:pPr>
        <w:pStyle w:val="Scripture"/>
      </w:pPr>
      <w:r>
        <w:rPr>
          <w:rFonts w:ascii="Arial" w:hAnsi="Arial"/>
          <w:b/>
          <w:color w:val="804826"/>
          <w:sz w:val="15"/>
        </w:rPr>
        <w:t xml:space="preserve">9 </w:t>
      </w:r>
      <w:r>
        <w:rPr>
          <w:rFonts w:ascii="Georgia" w:hAnsi="Georgia"/>
          <w:sz w:val="19"/>
        </w:rPr>
        <w:t>Joshua therefore came upon them suddenly, having marched up from Gilgal all night.</w:t>
      </w:r>
    </w:p>
    <w:p>
      <w:pPr>
        <w:pStyle w:val="Scripture"/>
      </w:pPr>
      <w:r>
        <w:rPr>
          <w:rFonts w:ascii="Arial" w:hAnsi="Arial"/>
          <w:b/>
          <w:color w:val="804826"/>
          <w:sz w:val="15"/>
        </w:rPr>
        <w:t xml:space="preserve">10 </w:t>
      </w:r>
      <w:r>
        <w:rPr>
          <w:rFonts w:ascii="Georgia" w:hAnsi="Georgia"/>
          <w:sz w:val="19"/>
        </w:rPr>
        <w:t>And YHWH–Yahweh threw them into confusion before Israel, and He struck them with a great slaughter at Gibeon and pursued them by the way of the ascent of Beth-horon and struck them as far as Azekah and Makkedah.</w:t>
      </w:r>
    </w:p>
    <w:p>
      <w:pPr>
        <w:pStyle w:val="Scripture"/>
      </w:pPr>
      <w:r>
        <w:rPr>
          <w:rFonts w:ascii="Arial" w:hAnsi="Arial"/>
          <w:b/>
          <w:color w:val="804826"/>
          <w:sz w:val="15"/>
        </w:rPr>
        <w:t xml:space="preserve">11 </w:t>
      </w:r>
      <w:r>
        <w:rPr>
          <w:rFonts w:ascii="Georgia" w:hAnsi="Georgia"/>
          <w:sz w:val="19"/>
        </w:rPr>
        <w:t>And it came to pass, as they fled from before Israel, while they were at the descent of Beth-horon, that YHWH–Yahweh cast down great stones from heaven upon them as far as Azekah, and they died. More died from the hailstones than those whom the children of Israel killed with the sword.</w:t>
      </w:r>
    </w:p>
    <w:p>
      <w:pPr>
        <w:pStyle w:val="Scripture"/>
      </w:pPr>
      <w:r>
        <w:rPr>
          <w:rFonts w:ascii="Arial" w:hAnsi="Arial"/>
          <w:b/>
          <w:color w:val="804826"/>
          <w:sz w:val="15"/>
        </w:rPr>
        <w:t xml:space="preserve">12 </w:t>
      </w:r>
      <w:r>
        <w:rPr>
          <w:rFonts w:ascii="Georgia" w:hAnsi="Georgia"/>
          <w:sz w:val="19"/>
        </w:rPr>
        <w:t>Then Joshua spoke to YHWH–Yahweh in the day when YHWH–Yahweh delivered up the Amorites before the children of Israel; and he said in the sight of Israel: “Sun, stand still upon Gibeon, And moon, in the Valley of Aijalon.”</w:t>
      </w:r>
    </w:p>
    <w:p>
      <w:pPr>
        <w:pStyle w:val="Scripture"/>
      </w:pPr>
      <w:r>
        <w:rPr>
          <w:rFonts w:ascii="Arial" w:hAnsi="Arial"/>
          <w:b/>
          <w:color w:val="804826"/>
          <w:sz w:val="15"/>
        </w:rPr>
        <w:t xml:space="preserve">13 </w:t>
      </w:r>
      <w:r>
        <w:rPr>
          <w:rFonts w:ascii="Georgia" w:hAnsi="Georgia"/>
          <w:sz w:val="19"/>
        </w:rPr>
        <w:t>And the sun stood still, And the moon stayed, Until the nation had avenged itself upon its enemies. Is this not written in the Book of Jashar? And the sun stayed in the midst of heaven and did not hurry to go down for about a whole day.</w:t>
      </w:r>
    </w:p>
    <w:p>
      <w:pPr>
        <w:pStyle w:val="Scripture"/>
      </w:pPr>
      <w:r>
        <w:rPr>
          <w:rFonts w:ascii="Arial" w:hAnsi="Arial"/>
          <w:b/>
          <w:color w:val="804826"/>
          <w:sz w:val="15"/>
        </w:rPr>
        <w:t xml:space="preserve">14 </w:t>
      </w:r>
      <w:r>
        <w:rPr>
          <w:rFonts w:ascii="Georgia" w:hAnsi="Georgia"/>
          <w:sz w:val="19"/>
        </w:rPr>
        <w:t>And there was no day like that before it or after it, that YHWH–Yahweh listened to the voice of a man; for YHWH–Yahweh fought for Israel.</w:t>
      </w:r>
    </w:p>
    <w:p>
      <w:pPr>
        <w:pStyle w:val="Scripture"/>
      </w:pPr>
      <w:r>
        <w:rPr>
          <w:rFonts w:ascii="Arial" w:hAnsi="Arial"/>
          <w:b/>
          <w:color w:val="804826"/>
          <w:sz w:val="15"/>
        </w:rPr>
        <w:t xml:space="preserve">15 </w:t>
      </w:r>
      <w:r>
        <w:rPr>
          <w:rFonts w:ascii="Georgia" w:hAnsi="Georgia"/>
          <w:sz w:val="19"/>
        </w:rPr>
        <w:t>And Joshua returned, and all Israel with him, to the camp at Gilgal.</w:t>
      </w:r>
    </w:p>
    <w:p>
      <w:pPr>
        <w:pStyle w:val="Scripture"/>
      </w:pPr>
      <w:r>
        <w:rPr>
          <w:rFonts w:ascii="Arial" w:hAnsi="Arial"/>
          <w:b/>
          <w:color w:val="804826"/>
          <w:sz w:val="15"/>
        </w:rPr>
        <w:t xml:space="preserve">16 </w:t>
      </w:r>
      <w:r>
        <w:rPr>
          <w:rFonts w:ascii="Georgia" w:hAnsi="Georgia"/>
          <w:sz w:val="19"/>
        </w:rPr>
        <w:t>And these five kings fled and hid themselves in the cave at Makkedah.</w:t>
      </w:r>
    </w:p>
    <w:p>
      <w:pPr>
        <w:pStyle w:val="Scripture"/>
      </w:pPr>
      <w:r>
        <w:rPr>
          <w:rFonts w:ascii="Arial" w:hAnsi="Arial"/>
          <w:b/>
          <w:color w:val="804826"/>
          <w:sz w:val="15"/>
        </w:rPr>
        <w:t xml:space="preserve">17 </w:t>
      </w:r>
      <w:r>
        <w:rPr>
          <w:rFonts w:ascii="Georgia" w:hAnsi="Georgia"/>
          <w:sz w:val="19"/>
        </w:rPr>
        <w:t>And it was told Joshua, saying, “The five kings have been found hidden in the cave at Makkedah.”</w:t>
      </w:r>
    </w:p>
    <w:p>
      <w:pPr>
        <w:pStyle w:val="Scripture"/>
      </w:pPr>
      <w:r>
        <w:rPr>
          <w:rFonts w:ascii="Arial" w:hAnsi="Arial"/>
          <w:b/>
          <w:color w:val="804826"/>
          <w:sz w:val="15"/>
        </w:rPr>
        <w:t xml:space="preserve">18 </w:t>
      </w:r>
      <w:r>
        <w:rPr>
          <w:rFonts w:ascii="Georgia" w:hAnsi="Georgia"/>
          <w:sz w:val="19"/>
        </w:rPr>
        <w:t>And Joshua said, “Roll great stones to the mouth of the cave and set men by it to guard them;</w:t>
      </w:r>
    </w:p>
    <w:p>
      <w:pPr>
        <w:pStyle w:val="Scripture"/>
      </w:pPr>
      <w:r>
        <w:rPr>
          <w:rFonts w:ascii="Arial" w:hAnsi="Arial"/>
          <w:b/>
          <w:color w:val="804826"/>
          <w:sz w:val="15"/>
        </w:rPr>
        <w:t xml:space="preserve">19 </w:t>
      </w:r>
      <w:r>
        <w:rPr>
          <w:rFonts w:ascii="Georgia" w:hAnsi="Georgia"/>
          <w:sz w:val="19"/>
        </w:rPr>
        <w:t>but do not stay yourselves. Pursue after your enemies and strike their rear guard. Do not allow them to enter into their cities, for YHWH–Yahweh your Elohim has delivered them into your hand.”</w:t>
      </w:r>
    </w:p>
    <w:p>
      <w:pPr>
        <w:pStyle w:val="Scripture"/>
      </w:pPr>
      <w:r>
        <w:rPr>
          <w:rFonts w:ascii="Arial" w:hAnsi="Arial"/>
          <w:b/>
          <w:color w:val="804826"/>
          <w:sz w:val="15"/>
        </w:rPr>
        <w:t xml:space="preserve">20 </w:t>
      </w:r>
      <w:r>
        <w:rPr>
          <w:rFonts w:ascii="Georgia" w:hAnsi="Georgia"/>
          <w:sz w:val="19"/>
        </w:rPr>
        <w:t>And it came to pass, when Joshua and the children of Israel had finished striking them with a very great slaughter until they were consumed, and the remnant who remained of them had entered into the fortified cities,</w:t>
      </w:r>
    </w:p>
    <w:p>
      <w:pPr>
        <w:pStyle w:val="Scripture"/>
      </w:pPr>
      <w:r>
        <w:rPr>
          <w:rFonts w:ascii="Arial" w:hAnsi="Arial"/>
          <w:b/>
          <w:color w:val="804826"/>
          <w:sz w:val="15"/>
        </w:rPr>
        <w:t xml:space="preserve">21 </w:t>
      </w:r>
      <w:r>
        <w:rPr>
          <w:rFonts w:ascii="Georgia" w:hAnsi="Georgia"/>
          <w:sz w:val="19"/>
        </w:rPr>
        <w:t>that all the people returned to the camp to Joshua at Makkedah in peace. None moved his tongue against any of the children of Israel.</w:t>
      </w:r>
    </w:p>
    <w:p>
      <w:pPr>
        <w:pStyle w:val="Scripture"/>
      </w:pPr>
      <w:r>
        <w:rPr>
          <w:rFonts w:ascii="Arial" w:hAnsi="Arial"/>
          <w:b/>
          <w:color w:val="804826"/>
          <w:sz w:val="15"/>
        </w:rPr>
        <w:t xml:space="preserve">22 </w:t>
      </w:r>
      <w:r>
        <w:rPr>
          <w:rFonts w:ascii="Georgia" w:hAnsi="Georgia"/>
          <w:sz w:val="19"/>
        </w:rPr>
        <w:t>Then Joshua said, “Open the mouth of the cave and bring out those five kings to me from the cave.”</w:t>
      </w:r>
    </w:p>
    <w:p>
      <w:pPr>
        <w:pStyle w:val="Scripture"/>
      </w:pPr>
      <w:r>
        <w:rPr>
          <w:rFonts w:ascii="Arial" w:hAnsi="Arial"/>
          <w:b/>
          <w:color w:val="804826"/>
          <w:sz w:val="15"/>
        </w:rPr>
        <w:t xml:space="preserve">23 </w:t>
      </w:r>
      <w:r>
        <w:rPr>
          <w:rFonts w:ascii="Georgia" w:hAnsi="Georgia"/>
          <w:sz w:val="19"/>
        </w:rPr>
        <w:t>And they did so and brought out those five kings to him from the cave: the king of Jerusalem, the king of Hebron, the king of Jarmuth, the king of Lachish, and the king of Eglon.</w:t>
      </w:r>
    </w:p>
    <w:p>
      <w:pPr>
        <w:pStyle w:val="Scripture"/>
      </w:pPr>
      <w:r>
        <w:rPr>
          <w:rFonts w:ascii="Arial" w:hAnsi="Arial"/>
          <w:b/>
          <w:color w:val="804826"/>
          <w:sz w:val="15"/>
        </w:rPr>
        <w:t xml:space="preserve">24 </w:t>
      </w:r>
      <w:r>
        <w:rPr>
          <w:rFonts w:ascii="Georgia" w:hAnsi="Georgia"/>
          <w:sz w:val="19"/>
        </w:rPr>
        <w:t>And it came to pass, when they brought out those kings to Joshua, that Joshua called for all the men of Israel and said to the chiefs of the men of war who went with him, “Come near; put your feet upon the necks of these kings.” And they came near and put their feet upon their necks.</w:t>
      </w:r>
    </w:p>
    <w:p>
      <w:pPr>
        <w:pStyle w:val="Scripture"/>
      </w:pPr>
      <w:r>
        <w:rPr>
          <w:rFonts w:ascii="Arial" w:hAnsi="Arial"/>
          <w:b/>
          <w:color w:val="804826"/>
          <w:sz w:val="15"/>
        </w:rPr>
        <w:t xml:space="preserve">25 </w:t>
      </w:r>
      <w:r>
        <w:rPr>
          <w:rFonts w:ascii="Georgia" w:hAnsi="Georgia"/>
          <w:sz w:val="19"/>
        </w:rPr>
        <w:t>And Joshua said to them, “Do not be afraid nor be dismayed. Be strong and courageous, for thus shall YHWH–Yahweh do to all your enemies against whom you fight.”</w:t>
      </w:r>
    </w:p>
    <w:p>
      <w:pPr>
        <w:pStyle w:val="Scripture"/>
      </w:pPr>
      <w:r>
        <w:rPr>
          <w:rFonts w:ascii="Arial" w:hAnsi="Arial"/>
          <w:b/>
          <w:color w:val="804826"/>
          <w:sz w:val="15"/>
        </w:rPr>
        <w:t xml:space="preserve">26 </w:t>
      </w:r>
      <w:r>
        <w:rPr>
          <w:rFonts w:ascii="Georgia" w:hAnsi="Georgia"/>
          <w:sz w:val="19"/>
        </w:rPr>
        <w:t>And afterward Joshua struck them and put them to death and hanged them on five trees; and they remained hanging upon the trees until evening.</w:t>
      </w:r>
    </w:p>
    <w:p>
      <w:pPr>
        <w:pStyle w:val="Scripture"/>
      </w:pPr>
      <w:r>
        <w:rPr>
          <w:rFonts w:ascii="Arial" w:hAnsi="Arial"/>
          <w:b/>
          <w:color w:val="804826"/>
          <w:sz w:val="15"/>
        </w:rPr>
        <w:t xml:space="preserve">27 </w:t>
      </w:r>
      <w:r>
        <w:rPr>
          <w:rFonts w:ascii="Georgia" w:hAnsi="Georgia"/>
          <w:sz w:val="19"/>
        </w:rPr>
        <w:t>And it came to pass at the time of the going down of the sun that Joshua commanded, and they took them down from the trees and threw them into the cave where they had hidden themselves and laid great stones against the mouth of the cave, which remain to this very day.</w:t>
      </w:r>
    </w:p>
    <w:p>
      <w:pPr>
        <w:pStyle w:val="Scripture"/>
      </w:pPr>
      <w:r>
        <w:rPr>
          <w:rFonts w:ascii="Arial" w:hAnsi="Arial"/>
          <w:b/>
          <w:color w:val="804826"/>
          <w:sz w:val="15"/>
        </w:rPr>
        <w:t xml:space="preserve">28 </w:t>
      </w:r>
      <w:r>
        <w:rPr>
          <w:rFonts w:ascii="Georgia" w:hAnsi="Georgia"/>
          <w:sz w:val="19"/>
        </w:rPr>
        <w:t>And Joshua took Makkedah on that day and struck it with the edge of the sword, and its king he utterly destroyed, and all the souls who were in it. He left none remaining; and he did to the king of Makkedah as he had done to the king of Jericho.</w:t>
      </w:r>
    </w:p>
    <w:p>
      <w:pPr>
        <w:pStyle w:val="Scripture"/>
      </w:pPr>
      <w:r>
        <w:rPr>
          <w:rFonts w:ascii="Arial" w:hAnsi="Arial"/>
          <w:b/>
          <w:color w:val="804826"/>
          <w:sz w:val="15"/>
        </w:rPr>
        <w:t xml:space="preserve">29 </w:t>
      </w:r>
      <w:r>
        <w:rPr>
          <w:rFonts w:ascii="Georgia" w:hAnsi="Georgia"/>
          <w:sz w:val="19"/>
        </w:rPr>
        <w:t>And Joshua passed from Makkedah, and all Israel with him, to Libnah and fought against Libnah.</w:t>
      </w:r>
    </w:p>
    <w:p>
      <w:pPr>
        <w:pStyle w:val="Scripture"/>
      </w:pPr>
      <w:r>
        <w:rPr>
          <w:rFonts w:ascii="Arial" w:hAnsi="Arial"/>
          <w:b/>
          <w:color w:val="804826"/>
          <w:sz w:val="15"/>
        </w:rPr>
        <w:t xml:space="preserve">30 </w:t>
      </w:r>
      <w:r>
        <w:rPr>
          <w:rFonts w:ascii="Georgia" w:hAnsi="Georgia"/>
          <w:sz w:val="19"/>
        </w:rPr>
        <w:t>And YHWH–Yahweh delivered it also, and its king, into the hand of Israel; and he struck it with the edge of the sword and all the souls who were in it. He left none remaining in it; and he did to its king as he had done to the king of Jericho.</w:t>
      </w:r>
    </w:p>
    <w:p>
      <w:pPr>
        <w:pStyle w:val="Scripture"/>
      </w:pPr>
      <w:r>
        <w:rPr>
          <w:rFonts w:ascii="Arial" w:hAnsi="Arial"/>
          <w:b/>
          <w:color w:val="804826"/>
          <w:sz w:val="15"/>
        </w:rPr>
        <w:t xml:space="preserve">31 </w:t>
      </w:r>
      <w:r>
        <w:rPr>
          <w:rFonts w:ascii="Georgia" w:hAnsi="Georgia"/>
          <w:sz w:val="19"/>
        </w:rPr>
        <w:t>And Joshua passed from Libnah, and all Israel with him, to Lachish and encamped against it and fought against it.</w:t>
      </w:r>
    </w:p>
    <w:p>
      <w:pPr>
        <w:pStyle w:val="Scripture"/>
      </w:pPr>
      <w:r>
        <w:rPr>
          <w:rFonts w:ascii="Arial" w:hAnsi="Arial"/>
          <w:b/>
          <w:color w:val="804826"/>
          <w:sz w:val="15"/>
        </w:rPr>
        <w:t xml:space="preserve">32 </w:t>
      </w:r>
      <w:r>
        <w:rPr>
          <w:rFonts w:ascii="Georgia" w:hAnsi="Georgia"/>
          <w:sz w:val="19"/>
        </w:rPr>
        <w:t>And YHWH–Yahweh delivered Lachish into the hand of Israel, and he took it on the second day and struck it with the edge of the sword, and all the souls who were in it, according to all that he had done to Libnah.</w:t>
      </w:r>
    </w:p>
    <w:p>
      <w:pPr>
        <w:pStyle w:val="Scripture"/>
      </w:pPr>
      <w:r>
        <w:rPr>
          <w:rFonts w:ascii="Arial" w:hAnsi="Arial"/>
          <w:b/>
          <w:color w:val="804826"/>
          <w:sz w:val="15"/>
        </w:rPr>
        <w:t xml:space="preserve">33 </w:t>
      </w:r>
      <w:r>
        <w:rPr>
          <w:rFonts w:ascii="Georgia" w:hAnsi="Georgia"/>
          <w:sz w:val="19"/>
        </w:rPr>
        <w:t>Then Horam king of Gezer came up to help Lachish; and Joshua struck him and his people until he had left him none remaining.</w:t>
      </w:r>
    </w:p>
    <w:p>
      <w:pPr>
        <w:pStyle w:val="Scripture"/>
      </w:pPr>
      <w:r>
        <w:rPr>
          <w:rFonts w:ascii="Arial" w:hAnsi="Arial"/>
          <w:b/>
          <w:color w:val="804826"/>
          <w:sz w:val="15"/>
        </w:rPr>
        <w:t xml:space="preserve">34 </w:t>
      </w:r>
      <w:r>
        <w:rPr>
          <w:rFonts w:ascii="Georgia" w:hAnsi="Georgia"/>
          <w:sz w:val="19"/>
        </w:rPr>
        <w:t>And Joshua passed from Lachish, and all Israel with him, to Eglon; and they encamped against it and fought against it.</w:t>
      </w:r>
    </w:p>
    <w:p>
      <w:pPr>
        <w:pStyle w:val="Scripture"/>
      </w:pPr>
      <w:r>
        <w:rPr>
          <w:rFonts w:ascii="Arial" w:hAnsi="Arial"/>
          <w:b/>
          <w:color w:val="804826"/>
          <w:sz w:val="15"/>
        </w:rPr>
        <w:t xml:space="preserve">35 </w:t>
      </w:r>
      <w:r>
        <w:rPr>
          <w:rFonts w:ascii="Georgia" w:hAnsi="Georgia"/>
          <w:sz w:val="19"/>
        </w:rPr>
        <w:t>And they took it on that day and struck it with the edge of the sword; and all the souls who were in it he utterly destroyed that day, according to all that he had done to Lachish.</w:t>
      </w:r>
    </w:p>
    <w:p>
      <w:pPr>
        <w:pStyle w:val="Scripture"/>
      </w:pPr>
      <w:r>
        <w:rPr>
          <w:rFonts w:ascii="Arial" w:hAnsi="Arial"/>
          <w:b/>
          <w:color w:val="804826"/>
          <w:sz w:val="15"/>
        </w:rPr>
        <w:t xml:space="preserve">36 </w:t>
      </w:r>
      <w:r>
        <w:rPr>
          <w:rFonts w:ascii="Georgia" w:hAnsi="Georgia"/>
          <w:sz w:val="19"/>
        </w:rPr>
        <w:t>And Joshua went up from Eglon, and all Israel with him, to Hebron; and they fought against it.</w:t>
      </w:r>
    </w:p>
    <w:p>
      <w:pPr>
        <w:pStyle w:val="Scripture"/>
      </w:pPr>
      <w:r>
        <w:rPr>
          <w:rFonts w:ascii="Arial" w:hAnsi="Arial"/>
          <w:b/>
          <w:color w:val="804826"/>
          <w:sz w:val="15"/>
        </w:rPr>
        <w:t xml:space="preserve">37 </w:t>
      </w:r>
      <w:r>
        <w:rPr>
          <w:rFonts w:ascii="Georgia" w:hAnsi="Georgia"/>
          <w:sz w:val="19"/>
        </w:rPr>
        <w:t>And they took it and struck it with the edge of the sword, and its king, and all its cities, and all the souls who were in it. He left none remaining, according to all that he had done to Eglon; but he utterly destroyed it and all the souls who were in it.</w:t>
      </w:r>
    </w:p>
    <w:p>
      <w:pPr>
        <w:pStyle w:val="Scripture"/>
      </w:pPr>
      <w:r>
        <w:rPr>
          <w:rFonts w:ascii="Arial" w:hAnsi="Arial"/>
          <w:b/>
          <w:color w:val="804826"/>
          <w:sz w:val="15"/>
        </w:rPr>
        <w:t xml:space="preserve">38 </w:t>
      </w:r>
      <w:r>
        <w:rPr>
          <w:rFonts w:ascii="Georgia" w:hAnsi="Georgia"/>
          <w:sz w:val="19"/>
        </w:rPr>
        <w:t>And Joshua returned, and all Israel with him, to Debir and fought against it.</w:t>
      </w:r>
    </w:p>
    <w:p>
      <w:pPr>
        <w:pStyle w:val="Scripture"/>
      </w:pPr>
      <w:r>
        <w:rPr>
          <w:rFonts w:ascii="Arial" w:hAnsi="Arial"/>
          <w:b/>
          <w:color w:val="804826"/>
          <w:sz w:val="15"/>
        </w:rPr>
        <w:t xml:space="preserve">39 </w:t>
      </w:r>
      <w:r>
        <w:rPr>
          <w:rFonts w:ascii="Georgia" w:hAnsi="Georgia"/>
          <w:sz w:val="19"/>
        </w:rPr>
        <w:t>And he took it, and its king, and all its cities; and they struck them with the edge of the sword and utterly destroyed all the souls who were in it. He left none remaining. As he had done to Hebron, so he did to Debir and its king, and as he had done to Libnah and its king.</w:t>
      </w:r>
    </w:p>
    <w:p>
      <w:pPr>
        <w:pStyle w:val="Scripture"/>
      </w:pPr>
      <w:r>
        <w:rPr>
          <w:rFonts w:ascii="Arial" w:hAnsi="Arial"/>
          <w:b/>
          <w:color w:val="804826"/>
          <w:sz w:val="15"/>
        </w:rPr>
        <w:t xml:space="preserve">40 </w:t>
      </w:r>
      <w:r>
        <w:rPr>
          <w:rFonts w:ascii="Georgia" w:hAnsi="Georgia"/>
          <w:sz w:val="19"/>
        </w:rPr>
        <w:t>So Joshua struck all the land, the hill country, the South, the lowland, and the slopes, and all their kings. He left none remaining, but he utterly destroyed all that breathed, as YHWH–Yahweh, the Elohim of Israel, commanded.</w:t>
      </w:r>
    </w:p>
    <w:p>
      <w:pPr>
        <w:pStyle w:val="Scripture"/>
      </w:pPr>
      <w:r>
        <w:rPr>
          <w:rFonts w:ascii="Arial" w:hAnsi="Arial"/>
          <w:b/>
          <w:color w:val="804826"/>
          <w:sz w:val="15"/>
        </w:rPr>
        <w:t xml:space="preserve">41 </w:t>
      </w:r>
      <w:r>
        <w:rPr>
          <w:rFonts w:ascii="Georgia" w:hAnsi="Georgia"/>
          <w:sz w:val="19"/>
        </w:rPr>
        <w:t>And Joshua struck them from Kadesh-barnea even to Gaza, and all the country of Goshen, even to Gibeon.</w:t>
      </w:r>
    </w:p>
    <w:p>
      <w:pPr>
        <w:pStyle w:val="Scripture"/>
      </w:pPr>
      <w:r>
        <w:rPr>
          <w:rFonts w:ascii="Arial" w:hAnsi="Arial"/>
          <w:b/>
          <w:color w:val="804826"/>
          <w:sz w:val="15"/>
        </w:rPr>
        <w:t xml:space="preserve">42 </w:t>
      </w:r>
      <w:r>
        <w:rPr>
          <w:rFonts w:ascii="Georgia" w:hAnsi="Georgia"/>
          <w:sz w:val="19"/>
        </w:rPr>
        <w:t>And Joshua took all these kings and their land at one time, because YHWH–Yahweh, the Elohim of Israel, fought for Israel.</w:t>
      </w:r>
    </w:p>
    <w:p>
      <w:pPr>
        <w:pStyle w:val="Scripture"/>
      </w:pPr>
      <w:r>
        <w:rPr>
          <w:rFonts w:ascii="Arial" w:hAnsi="Arial"/>
          <w:b/>
          <w:color w:val="804826"/>
          <w:sz w:val="15"/>
        </w:rPr>
        <w:t xml:space="preserve">43 </w:t>
      </w:r>
      <w:r>
        <w:rPr>
          <w:rFonts w:ascii="Georgia" w:hAnsi="Georgia"/>
          <w:sz w:val="19"/>
        </w:rPr>
        <w:t>And Joshua returned, and all Israel with him, to the camp at Gilgal.</w:t>
      </w:r>
    </w:p>
    <w:p>
      <w:pPr>
        <w:pStyle w:val="Heading2"/>
      </w:pPr>
      <w:r>
        <w:t>Chapter 11</w:t>
      </w:r>
    </w:p>
    <w:p>
      <w:pPr>
        <w:pStyle w:val="Scripture"/>
      </w:pPr>
      <w:r>
        <w:rPr>
          <w:rFonts w:ascii="Arial" w:hAnsi="Arial"/>
          <w:b/>
          <w:color w:val="804826"/>
          <w:sz w:val="15"/>
        </w:rPr>
        <w:t xml:space="preserve">1 </w:t>
      </w:r>
      <w:r>
        <w:rPr>
          <w:rFonts w:ascii="Georgia" w:hAnsi="Georgia"/>
          <w:sz w:val="19"/>
        </w:rPr>
        <w:t>And it came to pass, when Jabin king of Hazor heard of it, that he sent to Jobab king of Madon, to the king of Shimron, to the king of Achshaph,</w:t>
      </w:r>
    </w:p>
    <w:p>
      <w:pPr>
        <w:pStyle w:val="Scripture"/>
      </w:pPr>
      <w:r>
        <w:rPr>
          <w:rFonts w:ascii="Arial" w:hAnsi="Arial"/>
          <w:b/>
          <w:color w:val="804826"/>
          <w:sz w:val="15"/>
        </w:rPr>
        <w:t xml:space="preserve">2 </w:t>
      </w:r>
      <w:r>
        <w:rPr>
          <w:rFonts w:ascii="Georgia" w:hAnsi="Georgia"/>
          <w:sz w:val="19"/>
        </w:rPr>
        <w:t>and to the kings who were on the north, in the hill country, and in the Arabah south of Chinneroth, and in the lowland, and in the heights of Dor on the west,</w:t>
      </w:r>
    </w:p>
    <w:p>
      <w:pPr>
        <w:pStyle w:val="Scripture"/>
      </w:pPr>
      <w:r>
        <w:rPr>
          <w:rFonts w:ascii="Arial" w:hAnsi="Arial"/>
          <w:b/>
          <w:color w:val="804826"/>
          <w:sz w:val="15"/>
        </w:rPr>
        <w:t xml:space="preserve">3 </w:t>
      </w:r>
      <w:r>
        <w:rPr>
          <w:rFonts w:ascii="Georgia" w:hAnsi="Georgia"/>
          <w:sz w:val="19"/>
        </w:rPr>
        <w:t>to the Canaanite on the east and on the west, and the Amorite, the Hittite, the Perizzite, and the Jebusite in the hill country, and the Hivite under Hermon in the land of Mizpah.</w:t>
      </w:r>
    </w:p>
    <w:p>
      <w:pPr>
        <w:pStyle w:val="Scripture"/>
      </w:pPr>
      <w:r>
        <w:rPr>
          <w:rFonts w:ascii="Arial" w:hAnsi="Arial"/>
          <w:b/>
          <w:color w:val="804826"/>
          <w:sz w:val="15"/>
        </w:rPr>
        <w:t xml:space="preserve">4 </w:t>
      </w:r>
      <w:r>
        <w:rPr>
          <w:rFonts w:ascii="Georgia" w:hAnsi="Georgia"/>
          <w:sz w:val="19"/>
        </w:rPr>
        <w:t>And they went out, they and all their armies with them, many people, even as the sand that is upon the seashore in multitude, with very many horses and chariots.</w:t>
      </w:r>
    </w:p>
    <w:p>
      <w:pPr>
        <w:pStyle w:val="Scripture"/>
      </w:pPr>
      <w:r>
        <w:rPr>
          <w:rFonts w:ascii="Arial" w:hAnsi="Arial"/>
          <w:b/>
          <w:color w:val="804826"/>
          <w:sz w:val="15"/>
        </w:rPr>
        <w:t xml:space="preserve">5 </w:t>
      </w:r>
      <w:r>
        <w:rPr>
          <w:rFonts w:ascii="Georgia" w:hAnsi="Georgia"/>
          <w:sz w:val="19"/>
        </w:rPr>
        <w:t>And all these kings met together; and they came and encamped together at the waters of Merom to fight against Israel.</w:t>
      </w:r>
    </w:p>
    <w:p>
      <w:pPr>
        <w:pStyle w:val="Scripture"/>
      </w:pPr>
      <w:r>
        <w:rPr>
          <w:rFonts w:ascii="Arial" w:hAnsi="Arial"/>
          <w:b/>
          <w:color w:val="804826"/>
          <w:sz w:val="15"/>
        </w:rPr>
        <w:t xml:space="preserve">6 </w:t>
      </w:r>
      <w:r>
        <w:rPr>
          <w:rFonts w:ascii="Georgia" w:hAnsi="Georgia"/>
          <w:sz w:val="19"/>
        </w:rPr>
        <w:t>And YHWH–Yahweh said to Joshua, “Do not be afraid because of them, for tomorrow at this time I will deliver them all slain before Israel. You shall hamstring their horses and burn their chariots with fire.”</w:t>
      </w:r>
    </w:p>
    <w:p>
      <w:pPr>
        <w:pStyle w:val="Scripture"/>
      </w:pPr>
      <w:r>
        <w:rPr>
          <w:rFonts w:ascii="Arial" w:hAnsi="Arial"/>
          <w:b/>
          <w:color w:val="804826"/>
          <w:sz w:val="15"/>
        </w:rPr>
        <w:t xml:space="preserve">7 </w:t>
      </w:r>
      <w:r>
        <w:rPr>
          <w:rFonts w:ascii="Georgia" w:hAnsi="Georgia"/>
          <w:sz w:val="19"/>
        </w:rPr>
        <w:t>So Joshua came, and all the people of war with him, against them by the waters of Merom suddenly and fell upon them.</w:t>
      </w:r>
    </w:p>
    <w:p>
      <w:pPr>
        <w:pStyle w:val="Scripture"/>
      </w:pPr>
      <w:r>
        <w:rPr>
          <w:rFonts w:ascii="Arial" w:hAnsi="Arial"/>
          <w:b/>
          <w:color w:val="804826"/>
          <w:sz w:val="15"/>
        </w:rPr>
        <w:t xml:space="preserve">8 </w:t>
      </w:r>
      <w:r>
        <w:rPr>
          <w:rFonts w:ascii="Georgia" w:hAnsi="Georgia"/>
          <w:sz w:val="19"/>
        </w:rPr>
        <w:t>And YHWH–Yahweh delivered them into the hand of Israel, and they struck them and pursued them to Great Sidon, to Misrephoth-maim, and to the Valley of Mizpah eastward; and they struck them until they left none remaining.</w:t>
      </w:r>
    </w:p>
    <w:p>
      <w:pPr>
        <w:pStyle w:val="Scripture"/>
      </w:pPr>
      <w:r>
        <w:rPr>
          <w:rFonts w:ascii="Arial" w:hAnsi="Arial"/>
          <w:b/>
          <w:color w:val="804826"/>
          <w:sz w:val="15"/>
        </w:rPr>
        <w:t xml:space="preserve">9 </w:t>
      </w:r>
      <w:r>
        <w:rPr>
          <w:rFonts w:ascii="Georgia" w:hAnsi="Georgia"/>
          <w:sz w:val="19"/>
        </w:rPr>
        <w:t>And Joshua did to them as YHWH–Yahweh told him: he hamstrung their horses and burned their chariots with fire.</w:t>
      </w:r>
    </w:p>
    <w:p>
      <w:pPr>
        <w:pStyle w:val="Scripture"/>
      </w:pPr>
      <w:r>
        <w:rPr>
          <w:rFonts w:ascii="Arial" w:hAnsi="Arial"/>
          <w:b/>
          <w:color w:val="804826"/>
          <w:sz w:val="15"/>
        </w:rPr>
        <w:t xml:space="preserve">10 </w:t>
      </w:r>
      <w:r>
        <w:rPr>
          <w:rFonts w:ascii="Georgia" w:hAnsi="Georgia"/>
          <w:sz w:val="19"/>
        </w:rPr>
        <w:t>And Joshua turned back at that time and took Hazor and struck its king with the sword; for Hazor before that time was the head of all those kingdoms.</w:t>
      </w:r>
    </w:p>
    <w:p>
      <w:pPr>
        <w:pStyle w:val="Scripture"/>
      </w:pPr>
      <w:r>
        <w:rPr>
          <w:rFonts w:ascii="Arial" w:hAnsi="Arial"/>
          <w:b/>
          <w:color w:val="804826"/>
          <w:sz w:val="15"/>
        </w:rPr>
        <w:t xml:space="preserve">11 </w:t>
      </w:r>
      <w:r>
        <w:rPr>
          <w:rFonts w:ascii="Georgia" w:hAnsi="Georgia"/>
          <w:sz w:val="19"/>
        </w:rPr>
        <w:t>And they struck all the souls who were in it with the edge of the sword, utterly destroying them. There was none left who breathed; and he burned Hazor with fire.</w:t>
      </w:r>
    </w:p>
    <w:p>
      <w:pPr>
        <w:pStyle w:val="Scripture"/>
      </w:pPr>
      <w:r>
        <w:rPr>
          <w:rFonts w:ascii="Arial" w:hAnsi="Arial"/>
          <w:b/>
          <w:color w:val="804826"/>
          <w:sz w:val="15"/>
        </w:rPr>
        <w:t xml:space="preserve">12 </w:t>
      </w:r>
      <w:r>
        <w:rPr>
          <w:rFonts w:ascii="Georgia" w:hAnsi="Georgia"/>
          <w:sz w:val="19"/>
        </w:rPr>
        <w:t>And all the cities of those kings, and all their kings, Joshua took and struck them with the edge of the sword and utterly destroyed them, as Moses the servant of YHWH–Yahweh commanded.</w:t>
      </w:r>
    </w:p>
    <w:p>
      <w:pPr>
        <w:pStyle w:val="Scripture"/>
      </w:pPr>
      <w:r>
        <w:rPr>
          <w:rFonts w:ascii="Arial" w:hAnsi="Arial"/>
          <w:b/>
          <w:color w:val="804826"/>
          <w:sz w:val="15"/>
        </w:rPr>
        <w:t xml:space="preserve">13 </w:t>
      </w:r>
      <w:r>
        <w:rPr>
          <w:rFonts w:ascii="Georgia" w:hAnsi="Georgia"/>
          <w:sz w:val="19"/>
        </w:rPr>
        <w:t>But as for the cities that stood upon their mounds, Israel burned none of them except Hazor only, which Joshua burned.</w:t>
      </w:r>
    </w:p>
    <w:p>
      <w:pPr>
        <w:pStyle w:val="Scripture"/>
      </w:pPr>
      <w:r>
        <w:rPr>
          <w:rFonts w:ascii="Arial" w:hAnsi="Arial"/>
          <w:b/>
          <w:color w:val="804826"/>
          <w:sz w:val="15"/>
        </w:rPr>
        <w:t xml:space="preserve">14 </w:t>
      </w:r>
      <w:r>
        <w:rPr>
          <w:rFonts w:ascii="Georgia" w:hAnsi="Georgia"/>
          <w:sz w:val="19"/>
        </w:rPr>
        <w:t>And all the spoil of these cities and the livestock the children of Israel took as plunder for themselves; but every man they struck with the edge of the sword until they had destroyed them. They left none who breathed.</w:t>
      </w:r>
    </w:p>
    <w:p>
      <w:pPr>
        <w:pStyle w:val="Scripture"/>
      </w:pPr>
      <w:r>
        <w:rPr>
          <w:rFonts w:ascii="Arial" w:hAnsi="Arial"/>
          <w:b/>
          <w:color w:val="804826"/>
          <w:sz w:val="15"/>
        </w:rPr>
        <w:t xml:space="preserve">15 </w:t>
      </w:r>
      <w:r>
        <w:rPr>
          <w:rFonts w:ascii="Georgia" w:hAnsi="Georgia"/>
          <w:sz w:val="19"/>
        </w:rPr>
        <w:t>As YHWH–Yahweh commanded Moses His servant, so Moses commanded Joshua, and so Joshua did. He left nothing undone of all that YHWH–Yahweh commanded Moses.</w:t>
      </w:r>
    </w:p>
    <w:p>
      <w:pPr>
        <w:pStyle w:val="Scripture"/>
      </w:pPr>
      <w:r>
        <w:rPr>
          <w:rFonts w:ascii="Arial" w:hAnsi="Arial"/>
          <w:b/>
          <w:color w:val="804826"/>
          <w:sz w:val="15"/>
        </w:rPr>
        <w:t xml:space="preserve">16 </w:t>
      </w:r>
      <w:r>
        <w:rPr>
          <w:rFonts w:ascii="Georgia" w:hAnsi="Georgia"/>
          <w:sz w:val="19"/>
        </w:rPr>
        <w:t>So Joshua took all that land: the hill country, and all the South, and all the land of Goshen, and the lowland, and the Arabah, and the hill country of Israel and its lowland,</w:t>
      </w:r>
    </w:p>
    <w:p>
      <w:pPr>
        <w:pStyle w:val="Scripture"/>
      </w:pPr>
      <w:r>
        <w:rPr>
          <w:rFonts w:ascii="Arial" w:hAnsi="Arial"/>
          <w:b/>
          <w:color w:val="804826"/>
          <w:sz w:val="15"/>
        </w:rPr>
        <w:t xml:space="preserve">17 </w:t>
      </w:r>
      <w:r>
        <w:rPr>
          <w:rFonts w:ascii="Georgia" w:hAnsi="Georgia"/>
          <w:sz w:val="19"/>
        </w:rPr>
        <w:t>from Mount Halak, which rises toward Seir, even to Baal-gad in the Valley of Lebanon under Mount Hermon; and all their kings he took and struck them and put them to death.</w:t>
      </w:r>
    </w:p>
    <w:p>
      <w:pPr>
        <w:pStyle w:val="Scripture"/>
      </w:pPr>
      <w:r>
        <w:rPr>
          <w:rFonts w:ascii="Arial" w:hAnsi="Arial"/>
          <w:b/>
          <w:color w:val="804826"/>
          <w:sz w:val="15"/>
        </w:rPr>
        <w:t xml:space="preserve">18 </w:t>
      </w:r>
      <w:r>
        <w:rPr>
          <w:rFonts w:ascii="Georgia" w:hAnsi="Georgia"/>
          <w:sz w:val="19"/>
        </w:rPr>
        <w:t>Joshua made war a long time with all those kings.</w:t>
      </w:r>
    </w:p>
    <w:p>
      <w:pPr>
        <w:pStyle w:val="Scripture"/>
      </w:pPr>
      <w:r>
        <w:rPr>
          <w:rFonts w:ascii="Arial" w:hAnsi="Arial"/>
          <w:b/>
          <w:color w:val="804826"/>
          <w:sz w:val="15"/>
        </w:rPr>
        <w:t xml:space="preserve">19 </w:t>
      </w:r>
      <w:r>
        <w:rPr>
          <w:rFonts w:ascii="Georgia" w:hAnsi="Georgia"/>
          <w:sz w:val="19"/>
        </w:rPr>
        <w:t>There was not a city that made peace with the children of Israel except the Hivites, the inhabitants of Gibeon. They took all in battle.</w:t>
      </w:r>
    </w:p>
    <w:p>
      <w:pPr>
        <w:pStyle w:val="Scripture"/>
      </w:pPr>
      <w:r>
        <w:rPr>
          <w:rFonts w:ascii="Arial" w:hAnsi="Arial"/>
          <w:b/>
          <w:color w:val="804826"/>
          <w:sz w:val="15"/>
        </w:rPr>
        <w:t xml:space="preserve">20 </w:t>
      </w:r>
      <w:r>
        <w:rPr>
          <w:rFonts w:ascii="Georgia" w:hAnsi="Georgia"/>
          <w:sz w:val="19"/>
        </w:rPr>
        <w:t>For it was of YHWH–Yahweh to harden their hearts, to come against Israel in battle, that He might utterly destroy them, that they might have no favor, but that He might destroy them, as YHWH–Yahweh commanded Moses.</w:t>
      </w:r>
    </w:p>
    <w:p>
      <w:pPr>
        <w:pStyle w:val="Scripture"/>
      </w:pPr>
      <w:r>
        <w:rPr>
          <w:rFonts w:ascii="Arial" w:hAnsi="Arial"/>
          <w:b/>
          <w:color w:val="804826"/>
          <w:sz w:val="15"/>
        </w:rPr>
        <w:t xml:space="preserve">21 </w:t>
      </w:r>
      <w:r>
        <w:rPr>
          <w:rFonts w:ascii="Georgia" w:hAnsi="Georgia"/>
          <w:sz w:val="19"/>
        </w:rPr>
        <w:t>And Joshua came at that time and cut off the Anakim from the hill country, from Hebron, from Debir, from Anab, and from all the hill country of Judah, and from all the hill country of Israel. Joshua utterly destroyed them with their cities.</w:t>
      </w:r>
    </w:p>
    <w:p>
      <w:pPr>
        <w:pStyle w:val="Scripture"/>
      </w:pPr>
      <w:r>
        <w:rPr>
          <w:rFonts w:ascii="Arial" w:hAnsi="Arial"/>
          <w:b/>
          <w:color w:val="804826"/>
          <w:sz w:val="15"/>
        </w:rPr>
        <w:t xml:space="preserve">22 </w:t>
      </w:r>
      <w:r>
        <w:rPr>
          <w:rFonts w:ascii="Georgia" w:hAnsi="Georgia"/>
          <w:sz w:val="19"/>
        </w:rPr>
        <w:t>There were none of the Anakim left in the land of the children of Israel; only in Gaza, in Gath, and in Ashdod did some remain.</w:t>
      </w:r>
    </w:p>
    <w:p>
      <w:pPr>
        <w:pStyle w:val="Scripture"/>
      </w:pPr>
      <w:r>
        <w:rPr>
          <w:rFonts w:ascii="Arial" w:hAnsi="Arial"/>
          <w:b/>
          <w:color w:val="804826"/>
          <w:sz w:val="15"/>
        </w:rPr>
        <w:t xml:space="preserve">23 </w:t>
      </w:r>
      <w:r>
        <w:rPr>
          <w:rFonts w:ascii="Georgia" w:hAnsi="Georgia"/>
          <w:sz w:val="19"/>
        </w:rPr>
        <w:t>So Joshua took the whole land, according to all that YHWH–Yahweh had spoken to Moses; and Joshua gave it for an inheritance to Israel according to their divisions by their tribes. And the land had rest from war.</w:t>
      </w:r>
    </w:p>
    <w:p>
      <w:pPr>
        <w:pStyle w:val="Heading2"/>
      </w:pPr>
      <w:r>
        <w:t>Chapter 12</w:t>
      </w:r>
    </w:p>
    <w:p>
      <w:pPr>
        <w:pStyle w:val="Scripture"/>
      </w:pPr>
      <w:r>
        <w:rPr>
          <w:rFonts w:ascii="Arial" w:hAnsi="Arial"/>
          <w:b/>
          <w:color w:val="804826"/>
          <w:sz w:val="15"/>
        </w:rPr>
        <w:t xml:space="preserve">1 </w:t>
      </w:r>
      <w:r>
        <w:rPr>
          <w:rFonts w:ascii="Georgia" w:hAnsi="Georgia"/>
          <w:sz w:val="19"/>
        </w:rPr>
        <w:t>Now these are the kings of the land whom the children of Israel struck and possessed their land beyond the Jordan toward the sunrise, from the Valley of the Arnon to Mount Hermon and all the Arabah eastward:</w:t>
      </w:r>
    </w:p>
    <w:p>
      <w:pPr>
        <w:pStyle w:val="Scripture"/>
      </w:pPr>
      <w:r>
        <w:rPr>
          <w:rFonts w:ascii="Arial" w:hAnsi="Arial"/>
          <w:b/>
          <w:color w:val="804826"/>
          <w:sz w:val="15"/>
        </w:rPr>
        <w:t xml:space="preserve">2 </w:t>
      </w:r>
      <w:r>
        <w:rPr>
          <w:rFonts w:ascii="Georgia" w:hAnsi="Georgia"/>
          <w:sz w:val="19"/>
        </w:rPr>
        <w:t>Sihon king of the Amorites, who dwelt at Heshbon and ruled from Aroer, which is on the edge of the Valley of the Arnon, and the middle of the valley, and half Gilead, even to the river Jabbok, the border of the children of Ammon;</w:t>
      </w:r>
    </w:p>
    <w:p>
      <w:pPr>
        <w:pStyle w:val="Scripture"/>
      </w:pPr>
      <w:r>
        <w:rPr>
          <w:rFonts w:ascii="Arial" w:hAnsi="Arial"/>
          <w:b/>
          <w:color w:val="804826"/>
          <w:sz w:val="15"/>
        </w:rPr>
        <w:t xml:space="preserve">3 </w:t>
      </w:r>
      <w:r>
        <w:rPr>
          <w:rFonts w:ascii="Georgia" w:hAnsi="Georgia"/>
          <w:sz w:val="19"/>
        </w:rPr>
        <w:t>and the Arabah as far as the Sea of Chinneroth eastward, and as far as the sea of the Arabah, the Salt Sea, eastward toward Beth-jeshimoth; and on the south, under the slopes of Pisgah;</w:t>
      </w:r>
    </w:p>
    <w:p>
      <w:pPr>
        <w:pStyle w:val="Scripture"/>
      </w:pPr>
      <w:r>
        <w:rPr>
          <w:rFonts w:ascii="Arial" w:hAnsi="Arial"/>
          <w:b/>
          <w:color w:val="804826"/>
          <w:sz w:val="15"/>
        </w:rPr>
        <w:t xml:space="preserve">4 </w:t>
      </w:r>
      <w:r>
        <w:rPr>
          <w:rFonts w:ascii="Georgia" w:hAnsi="Georgia"/>
          <w:sz w:val="19"/>
        </w:rPr>
        <w:t>and the territory of Og king of Bashan, of the remnant of the Rephaim, who dwelt at Ashtaroth and at Edrei,</w:t>
      </w:r>
    </w:p>
    <w:p>
      <w:pPr>
        <w:pStyle w:val="Scripture"/>
      </w:pPr>
      <w:r>
        <w:rPr>
          <w:rFonts w:ascii="Arial" w:hAnsi="Arial"/>
          <w:b/>
          <w:color w:val="804826"/>
          <w:sz w:val="15"/>
        </w:rPr>
        <w:t xml:space="preserve">5 </w:t>
      </w:r>
      <w:r>
        <w:rPr>
          <w:rFonts w:ascii="Georgia" w:hAnsi="Georgia"/>
          <w:sz w:val="19"/>
        </w:rPr>
        <w:t>and ruled in Mount Hermon, and in Salecah, and in all Bashan, to the border of the Geshurites and the Maacathites, and half Gilead, to the border of Sihon king of Heshbon.</w:t>
      </w:r>
    </w:p>
    <w:p>
      <w:pPr>
        <w:pStyle w:val="Scripture"/>
      </w:pPr>
      <w:r>
        <w:rPr>
          <w:rFonts w:ascii="Arial" w:hAnsi="Arial"/>
          <w:b/>
          <w:color w:val="804826"/>
          <w:sz w:val="15"/>
        </w:rPr>
        <w:t xml:space="preserve">6 </w:t>
      </w:r>
      <w:r>
        <w:rPr>
          <w:rFonts w:ascii="Georgia" w:hAnsi="Georgia"/>
          <w:sz w:val="19"/>
        </w:rPr>
        <w:t>Moses the servant of YHWH–Yahweh and the children of Israel struck them; and Moses the servant of YHWH–Yahweh gave it for a possession to the Reubenites, the Gadites, and the half-tribe of Manasseh.</w:t>
      </w:r>
    </w:p>
    <w:p>
      <w:pPr>
        <w:pStyle w:val="Scripture"/>
      </w:pPr>
      <w:r>
        <w:rPr>
          <w:rFonts w:ascii="Arial" w:hAnsi="Arial"/>
          <w:b/>
          <w:color w:val="804826"/>
          <w:sz w:val="15"/>
        </w:rPr>
        <w:t xml:space="preserve">7 </w:t>
      </w:r>
      <w:r>
        <w:rPr>
          <w:rFonts w:ascii="Georgia" w:hAnsi="Georgia"/>
          <w:sz w:val="19"/>
        </w:rPr>
        <w:t>And these are the kings of the land whom Joshua and the children of Israel struck beyond the Jordan westward, from Baal-gad in the Valley of Lebanon even to Mount Halak, which rises toward Seir; and Joshua gave their land to the tribes of Israel for a possession according to their divisions,</w:t>
      </w:r>
    </w:p>
    <w:p>
      <w:pPr>
        <w:pStyle w:val="Scripture"/>
      </w:pPr>
      <w:r>
        <w:rPr>
          <w:rFonts w:ascii="Arial" w:hAnsi="Arial"/>
          <w:b/>
          <w:color w:val="804826"/>
          <w:sz w:val="15"/>
        </w:rPr>
        <w:t xml:space="preserve">8 </w:t>
      </w:r>
      <w:r>
        <w:rPr>
          <w:rFonts w:ascii="Georgia" w:hAnsi="Georgia"/>
          <w:sz w:val="19"/>
        </w:rPr>
        <w:t>in the hill country, and in the lowland, and in the Arabah, and on the slopes, and in the wilderness, and in the South: the Hittite, the Amorite, the Canaanite, the Perizzite, the Hivite, and the Jebusite:</w:t>
      </w:r>
    </w:p>
    <w:p>
      <w:pPr>
        <w:pStyle w:val="Scripture"/>
      </w:pPr>
      <w:r>
        <w:rPr>
          <w:rFonts w:ascii="Arial" w:hAnsi="Arial"/>
          <w:b/>
          <w:color w:val="804826"/>
          <w:sz w:val="15"/>
        </w:rPr>
        <w:t xml:space="preserve">9 </w:t>
      </w:r>
      <w:r>
        <w:rPr>
          <w:rFonts w:ascii="Georgia" w:hAnsi="Georgia"/>
          <w:sz w:val="19"/>
        </w:rPr>
        <w:t>the king of Jericho, one; the king of Ai, which is beside Bethel, one;</w:t>
      </w:r>
    </w:p>
    <w:p>
      <w:pPr>
        <w:pStyle w:val="Scripture"/>
      </w:pPr>
      <w:r>
        <w:rPr>
          <w:rFonts w:ascii="Arial" w:hAnsi="Arial"/>
          <w:b/>
          <w:color w:val="804826"/>
          <w:sz w:val="15"/>
        </w:rPr>
        <w:t xml:space="preserve">10 </w:t>
      </w:r>
      <w:r>
        <w:rPr>
          <w:rFonts w:ascii="Georgia" w:hAnsi="Georgia"/>
          <w:sz w:val="19"/>
        </w:rPr>
        <w:t>the king of Jerusalem, one; the king of Hebron, one;</w:t>
      </w:r>
    </w:p>
    <w:p>
      <w:pPr>
        <w:pStyle w:val="Scripture"/>
      </w:pPr>
      <w:r>
        <w:rPr>
          <w:rFonts w:ascii="Arial" w:hAnsi="Arial"/>
          <w:b/>
          <w:color w:val="804826"/>
          <w:sz w:val="15"/>
        </w:rPr>
        <w:t xml:space="preserve">11 </w:t>
      </w:r>
      <w:r>
        <w:rPr>
          <w:rFonts w:ascii="Georgia" w:hAnsi="Georgia"/>
          <w:sz w:val="19"/>
        </w:rPr>
        <w:t>the king of Jarmuth, one; the king of Lachish, one;</w:t>
      </w:r>
    </w:p>
    <w:p>
      <w:pPr>
        <w:pStyle w:val="Scripture"/>
      </w:pPr>
      <w:r>
        <w:rPr>
          <w:rFonts w:ascii="Arial" w:hAnsi="Arial"/>
          <w:b/>
          <w:color w:val="804826"/>
          <w:sz w:val="15"/>
        </w:rPr>
        <w:t xml:space="preserve">12 </w:t>
      </w:r>
      <w:r>
        <w:rPr>
          <w:rFonts w:ascii="Georgia" w:hAnsi="Georgia"/>
          <w:sz w:val="19"/>
        </w:rPr>
        <w:t>the king of Eglon, one; the king of Gezer, one;</w:t>
      </w:r>
    </w:p>
    <w:p>
      <w:pPr>
        <w:pStyle w:val="Scripture"/>
      </w:pPr>
      <w:r>
        <w:rPr>
          <w:rFonts w:ascii="Arial" w:hAnsi="Arial"/>
          <w:b/>
          <w:color w:val="804826"/>
          <w:sz w:val="15"/>
        </w:rPr>
        <w:t xml:space="preserve">13 </w:t>
      </w:r>
      <w:r>
        <w:rPr>
          <w:rFonts w:ascii="Georgia" w:hAnsi="Georgia"/>
          <w:sz w:val="19"/>
        </w:rPr>
        <w:t>the king of Debir, one; the king of Geder, one;</w:t>
      </w:r>
    </w:p>
    <w:p>
      <w:pPr>
        <w:pStyle w:val="Scripture"/>
      </w:pPr>
      <w:r>
        <w:rPr>
          <w:rFonts w:ascii="Arial" w:hAnsi="Arial"/>
          <w:b/>
          <w:color w:val="804826"/>
          <w:sz w:val="15"/>
        </w:rPr>
        <w:t xml:space="preserve">14 </w:t>
      </w:r>
      <w:r>
        <w:rPr>
          <w:rFonts w:ascii="Georgia" w:hAnsi="Georgia"/>
          <w:sz w:val="19"/>
        </w:rPr>
        <w:t>the king of Hormah, one; the king of Arad, one;</w:t>
      </w:r>
    </w:p>
    <w:p>
      <w:pPr>
        <w:pStyle w:val="Scripture"/>
      </w:pPr>
      <w:r>
        <w:rPr>
          <w:rFonts w:ascii="Arial" w:hAnsi="Arial"/>
          <w:b/>
          <w:color w:val="804826"/>
          <w:sz w:val="15"/>
        </w:rPr>
        <w:t xml:space="preserve">15 </w:t>
      </w:r>
      <w:r>
        <w:rPr>
          <w:rFonts w:ascii="Georgia" w:hAnsi="Georgia"/>
          <w:sz w:val="19"/>
        </w:rPr>
        <w:t>the king of Libnah, one; the king of Adullam, one;</w:t>
      </w:r>
    </w:p>
    <w:p>
      <w:pPr>
        <w:pStyle w:val="Scripture"/>
      </w:pPr>
      <w:r>
        <w:rPr>
          <w:rFonts w:ascii="Arial" w:hAnsi="Arial"/>
          <w:b/>
          <w:color w:val="804826"/>
          <w:sz w:val="15"/>
        </w:rPr>
        <w:t xml:space="preserve">16 </w:t>
      </w:r>
      <w:r>
        <w:rPr>
          <w:rFonts w:ascii="Georgia" w:hAnsi="Georgia"/>
          <w:sz w:val="19"/>
        </w:rPr>
        <w:t>the king of Makkedah, one; the king of Bethel, one;</w:t>
      </w:r>
    </w:p>
    <w:p>
      <w:pPr>
        <w:pStyle w:val="Scripture"/>
      </w:pPr>
      <w:r>
        <w:rPr>
          <w:rFonts w:ascii="Arial" w:hAnsi="Arial"/>
          <w:b/>
          <w:color w:val="804826"/>
          <w:sz w:val="15"/>
        </w:rPr>
        <w:t xml:space="preserve">17 </w:t>
      </w:r>
      <w:r>
        <w:rPr>
          <w:rFonts w:ascii="Georgia" w:hAnsi="Georgia"/>
          <w:sz w:val="19"/>
        </w:rPr>
        <w:t>the king of Tappuah, one; the king of Hepher, one;</w:t>
      </w:r>
    </w:p>
    <w:p>
      <w:pPr>
        <w:pStyle w:val="Scripture"/>
      </w:pPr>
      <w:r>
        <w:rPr>
          <w:rFonts w:ascii="Arial" w:hAnsi="Arial"/>
          <w:b/>
          <w:color w:val="804826"/>
          <w:sz w:val="15"/>
        </w:rPr>
        <w:t xml:space="preserve">18 </w:t>
      </w:r>
      <w:r>
        <w:rPr>
          <w:rFonts w:ascii="Georgia" w:hAnsi="Georgia"/>
          <w:sz w:val="19"/>
        </w:rPr>
        <w:t>the king of Aphek, one; the king of Lasharon, one;</w:t>
      </w:r>
    </w:p>
    <w:p>
      <w:pPr>
        <w:pStyle w:val="Scripture"/>
      </w:pPr>
      <w:r>
        <w:rPr>
          <w:rFonts w:ascii="Arial" w:hAnsi="Arial"/>
          <w:b/>
          <w:color w:val="804826"/>
          <w:sz w:val="15"/>
        </w:rPr>
        <w:t xml:space="preserve">19 </w:t>
      </w:r>
      <w:r>
        <w:rPr>
          <w:rFonts w:ascii="Georgia" w:hAnsi="Georgia"/>
          <w:sz w:val="19"/>
        </w:rPr>
        <w:t>the king of Madon, one; the king of Hazor, one;</w:t>
      </w:r>
    </w:p>
    <w:p>
      <w:pPr>
        <w:pStyle w:val="Scripture"/>
      </w:pPr>
      <w:r>
        <w:rPr>
          <w:rFonts w:ascii="Arial" w:hAnsi="Arial"/>
          <w:b/>
          <w:color w:val="804826"/>
          <w:sz w:val="15"/>
        </w:rPr>
        <w:t xml:space="preserve">20 </w:t>
      </w:r>
      <w:r>
        <w:rPr>
          <w:rFonts w:ascii="Georgia" w:hAnsi="Georgia"/>
          <w:sz w:val="19"/>
        </w:rPr>
        <w:t>the king of Shimron-meron, one; the king of Achshaph, one;</w:t>
      </w:r>
    </w:p>
    <w:p>
      <w:pPr>
        <w:pStyle w:val="Scripture"/>
      </w:pPr>
      <w:r>
        <w:rPr>
          <w:rFonts w:ascii="Arial" w:hAnsi="Arial"/>
          <w:b/>
          <w:color w:val="804826"/>
          <w:sz w:val="15"/>
        </w:rPr>
        <w:t xml:space="preserve">21 </w:t>
      </w:r>
      <w:r>
        <w:rPr>
          <w:rFonts w:ascii="Georgia" w:hAnsi="Georgia"/>
          <w:sz w:val="19"/>
        </w:rPr>
        <w:t>the king of Taanach, one; the king of Megiddo, one;</w:t>
      </w:r>
    </w:p>
    <w:p>
      <w:pPr>
        <w:pStyle w:val="Scripture"/>
      </w:pPr>
      <w:r>
        <w:rPr>
          <w:rFonts w:ascii="Arial" w:hAnsi="Arial"/>
          <w:b/>
          <w:color w:val="804826"/>
          <w:sz w:val="15"/>
        </w:rPr>
        <w:t xml:space="preserve">22 </w:t>
      </w:r>
      <w:r>
        <w:rPr>
          <w:rFonts w:ascii="Georgia" w:hAnsi="Georgia"/>
          <w:sz w:val="19"/>
        </w:rPr>
        <w:t>the king of Kedesh, one; the king of Jokneam in Carmel, one;</w:t>
      </w:r>
    </w:p>
    <w:p>
      <w:pPr>
        <w:pStyle w:val="Scripture"/>
      </w:pPr>
      <w:r>
        <w:rPr>
          <w:rFonts w:ascii="Arial" w:hAnsi="Arial"/>
          <w:b/>
          <w:color w:val="804826"/>
          <w:sz w:val="15"/>
        </w:rPr>
        <w:t xml:space="preserve">23 </w:t>
      </w:r>
      <w:r>
        <w:rPr>
          <w:rFonts w:ascii="Georgia" w:hAnsi="Georgia"/>
          <w:sz w:val="19"/>
        </w:rPr>
        <w:t>the king of Dor in the heights of Dor, one; the king of Goiim in Gilgal, one;</w:t>
      </w:r>
    </w:p>
    <w:p>
      <w:pPr>
        <w:pStyle w:val="Scripture"/>
      </w:pPr>
      <w:r>
        <w:rPr>
          <w:rFonts w:ascii="Arial" w:hAnsi="Arial"/>
          <w:b/>
          <w:color w:val="804826"/>
          <w:sz w:val="15"/>
        </w:rPr>
        <w:t xml:space="preserve">24 </w:t>
      </w:r>
      <w:r>
        <w:rPr>
          <w:rFonts w:ascii="Georgia" w:hAnsi="Georgia"/>
          <w:sz w:val="19"/>
        </w:rPr>
        <w:t>the king of Tirzah, one: all the kings, thirty-one.</w:t>
      </w:r>
    </w:p>
    <w:p>
      <w:pPr>
        <w:pStyle w:val="Heading2"/>
      </w:pPr>
      <w:r>
        <w:t>Chapter 13</w:t>
      </w:r>
    </w:p>
    <w:p>
      <w:pPr>
        <w:pStyle w:val="Scripture"/>
      </w:pPr>
      <w:r>
        <w:rPr>
          <w:rFonts w:ascii="Arial" w:hAnsi="Arial"/>
          <w:b/>
          <w:color w:val="804826"/>
          <w:sz w:val="15"/>
        </w:rPr>
        <w:t xml:space="preserve">1 </w:t>
      </w:r>
      <w:r>
        <w:rPr>
          <w:rFonts w:ascii="Georgia" w:hAnsi="Georgia"/>
          <w:sz w:val="19"/>
        </w:rPr>
        <w:t>Now Joshua was old and advanced in years; and YHWH–Yahweh said to him, “You are old and advanced in years, and there remains yet very much land to be possessed.</w:t>
      </w:r>
    </w:p>
    <w:p>
      <w:pPr>
        <w:pStyle w:val="Scripture"/>
      </w:pPr>
      <w:r>
        <w:rPr>
          <w:rFonts w:ascii="Arial" w:hAnsi="Arial"/>
          <w:b/>
          <w:color w:val="804826"/>
          <w:sz w:val="15"/>
        </w:rPr>
        <w:t xml:space="preserve">2 </w:t>
      </w:r>
      <w:r>
        <w:rPr>
          <w:rFonts w:ascii="Georgia" w:hAnsi="Georgia"/>
          <w:sz w:val="19"/>
        </w:rPr>
        <w:t>This is the land that yet remains: all the regions of the Philistines and all the Geshurites;</w:t>
      </w:r>
    </w:p>
    <w:p>
      <w:pPr>
        <w:pStyle w:val="Scripture"/>
      </w:pPr>
      <w:r>
        <w:rPr>
          <w:rFonts w:ascii="Arial" w:hAnsi="Arial"/>
          <w:b/>
          <w:color w:val="804826"/>
          <w:sz w:val="15"/>
        </w:rPr>
        <w:t xml:space="preserve">3 </w:t>
      </w:r>
      <w:r>
        <w:rPr>
          <w:rFonts w:ascii="Georgia" w:hAnsi="Georgia"/>
          <w:sz w:val="19"/>
        </w:rPr>
        <w:t>from the Shihor, which is before Egypt, even to the border of Ekron northward, which is counted as Canaanite; the five lords of the Philistines, the Gazites, the Ashdodites, the Ashkelonites, the Gittites, and the Ekronites; also the Avvim,</w:t>
      </w:r>
    </w:p>
    <w:p>
      <w:pPr>
        <w:pStyle w:val="Scripture"/>
      </w:pPr>
      <w:r>
        <w:rPr>
          <w:rFonts w:ascii="Arial" w:hAnsi="Arial"/>
          <w:b/>
          <w:color w:val="804826"/>
          <w:sz w:val="15"/>
        </w:rPr>
        <w:t xml:space="preserve">4 </w:t>
      </w:r>
      <w:r>
        <w:rPr>
          <w:rFonts w:ascii="Georgia" w:hAnsi="Georgia"/>
          <w:sz w:val="19"/>
        </w:rPr>
        <w:t>on the south; all the land of the Canaanites, and Mearah that belongs to the Sidonians, as far as Aphek, to the border of the Amorites;</w:t>
      </w:r>
    </w:p>
    <w:p>
      <w:pPr>
        <w:pStyle w:val="Scripture"/>
      </w:pPr>
      <w:r>
        <w:rPr>
          <w:rFonts w:ascii="Arial" w:hAnsi="Arial"/>
          <w:b/>
          <w:color w:val="804826"/>
          <w:sz w:val="15"/>
        </w:rPr>
        <w:t xml:space="preserve">5 </w:t>
      </w:r>
      <w:r>
        <w:rPr>
          <w:rFonts w:ascii="Georgia" w:hAnsi="Georgia"/>
          <w:sz w:val="19"/>
        </w:rPr>
        <w:t>and the land of the Gebalites, and all Lebanon toward the sunrise, from Baal-gad under Mount Hermon to Lebo-hamath;</w:t>
      </w:r>
    </w:p>
    <w:p>
      <w:pPr>
        <w:pStyle w:val="Scripture"/>
      </w:pPr>
      <w:r>
        <w:rPr>
          <w:rFonts w:ascii="Arial" w:hAnsi="Arial"/>
          <w:b/>
          <w:color w:val="804826"/>
          <w:sz w:val="15"/>
        </w:rPr>
        <w:t xml:space="preserve">6 </w:t>
      </w:r>
      <w:r>
        <w:rPr>
          <w:rFonts w:ascii="Georgia" w:hAnsi="Georgia"/>
          <w:sz w:val="19"/>
        </w:rPr>
        <w:t>all the inhabitants of the hill country from Lebanon to Misrephoth-maim, even all the Sidonians. I Myself will drive them out from before the children of Israel. Only allot it to Israel for an inheritance, as I have commanded you.</w:t>
      </w:r>
    </w:p>
    <w:p>
      <w:pPr>
        <w:pStyle w:val="Scripture"/>
      </w:pPr>
      <w:r>
        <w:rPr>
          <w:rFonts w:ascii="Arial" w:hAnsi="Arial"/>
          <w:b/>
          <w:color w:val="804826"/>
          <w:sz w:val="15"/>
        </w:rPr>
        <w:t xml:space="preserve">7 </w:t>
      </w:r>
      <w:r>
        <w:rPr>
          <w:rFonts w:ascii="Georgia" w:hAnsi="Georgia"/>
          <w:sz w:val="19"/>
        </w:rPr>
        <w:t>Now therefore divide this land for an inheritance to the nine tribes and the half-tribe of Manasseh.”</w:t>
      </w:r>
    </w:p>
    <w:p>
      <w:pPr>
        <w:pStyle w:val="Scripture"/>
      </w:pPr>
      <w:r>
        <w:rPr>
          <w:rFonts w:ascii="Arial" w:hAnsi="Arial"/>
          <w:b/>
          <w:color w:val="804826"/>
          <w:sz w:val="15"/>
        </w:rPr>
        <w:t xml:space="preserve">8 </w:t>
      </w:r>
      <w:r>
        <w:rPr>
          <w:rFonts w:ascii="Georgia" w:hAnsi="Georgia"/>
          <w:sz w:val="19"/>
        </w:rPr>
        <w:t>With the other half-tribe, the Reubenites and the Gadites received their inheritance which Moses gave them beyond the Jordan eastward, even as Moses the servant of YHWH–Yahweh gave them:</w:t>
      </w:r>
    </w:p>
    <w:p>
      <w:pPr>
        <w:pStyle w:val="Scripture"/>
      </w:pPr>
      <w:r>
        <w:rPr>
          <w:rFonts w:ascii="Arial" w:hAnsi="Arial"/>
          <w:b/>
          <w:color w:val="804826"/>
          <w:sz w:val="15"/>
        </w:rPr>
        <w:t xml:space="preserve">9 </w:t>
      </w:r>
      <w:r>
        <w:rPr>
          <w:rFonts w:ascii="Georgia" w:hAnsi="Georgia"/>
          <w:sz w:val="19"/>
        </w:rPr>
        <w:t>from Aroer, which is on the edge of the Valley of the Arnon, and the city that is in the middle of the valley, and all the plateau of Medeba as far as Dibon;</w:t>
      </w:r>
    </w:p>
    <w:p>
      <w:pPr>
        <w:pStyle w:val="Scripture"/>
      </w:pPr>
      <w:r>
        <w:rPr>
          <w:rFonts w:ascii="Arial" w:hAnsi="Arial"/>
          <w:b/>
          <w:color w:val="804826"/>
          <w:sz w:val="15"/>
        </w:rPr>
        <w:t xml:space="preserve">10 </w:t>
      </w:r>
      <w:r>
        <w:rPr>
          <w:rFonts w:ascii="Georgia" w:hAnsi="Georgia"/>
          <w:sz w:val="19"/>
        </w:rPr>
        <w:t>and all the cities of Sihon king of the Amorites, who reigned in Heshbon, to the border of the children of Ammon;</w:t>
      </w:r>
    </w:p>
    <w:p>
      <w:pPr>
        <w:pStyle w:val="Scripture"/>
      </w:pPr>
      <w:r>
        <w:rPr>
          <w:rFonts w:ascii="Arial" w:hAnsi="Arial"/>
          <w:b/>
          <w:color w:val="804826"/>
          <w:sz w:val="15"/>
        </w:rPr>
        <w:t xml:space="preserve">11 </w:t>
      </w:r>
      <w:r>
        <w:rPr>
          <w:rFonts w:ascii="Georgia" w:hAnsi="Georgia"/>
          <w:sz w:val="19"/>
        </w:rPr>
        <w:t>and Gilead, and the territory of the Geshurites and Maacathites, and all Mount Hermon, and all Bashan as far as Salecah;</w:t>
      </w:r>
    </w:p>
    <w:p>
      <w:pPr>
        <w:pStyle w:val="Scripture"/>
      </w:pPr>
      <w:r>
        <w:rPr>
          <w:rFonts w:ascii="Arial" w:hAnsi="Arial"/>
          <w:b/>
          <w:color w:val="804826"/>
          <w:sz w:val="15"/>
        </w:rPr>
        <w:t xml:space="preserve">12 </w:t>
      </w:r>
      <w:r>
        <w:rPr>
          <w:rFonts w:ascii="Georgia" w:hAnsi="Georgia"/>
          <w:sz w:val="19"/>
        </w:rPr>
        <w:t>all the kingdom of Og in Bashan, who reigned in Ashtaroth and in Edrei, who remained of the remnant of the Rephaim; for Moses struck these and drove them out.</w:t>
      </w:r>
    </w:p>
    <w:p>
      <w:pPr>
        <w:pStyle w:val="Scripture"/>
      </w:pPr>
      <w:r>
        <w:rPr>
          <w:rFonts w:ascii="Arial" w:hAnsi="Arial"/>
          <w:b/>
          <w:color w:val="804826"/>
          <w:sz w:val="15"/>
        </w:rPr>
        <w:t xml:space="preserve">13 </w:t>
      </w:r>
      <w:r>
        <w:rPr>
          <w:rFonts w:ascii="Georgia" w:hAnsi="Georgia"/>
          <w:sz w:val="19"/>
        </w:rPr>
        <w:t>Nevertheless the children of Israel did not drive out the Geshurites nor the Maacathites; but Geshur and Maacath dwell in the midst of Israel to this day.</w:t>
      </w:r>
    </w:p>
    <w:p>
      <w:pPr>
        <w:pStyle w:val="Scripture"/>
      </w:pPr>
      <w:r>
        <w:rPr>
          <w:rFonts w:ascii="Arial" w:hAnsi="Arial"/>
          <w:b/>
          <w:color w:val="804826"/>
          <w:sz w:val="15"/>
        </w:rPr>
        <w:t xml:space="preserve">14 </w:t>
      </w:r>
      <w:r>
        <w:rPr>
          <w:rFonts w:ascii="Georgia" w:hAnsi="Georgia"/>
          <w:sz w:val="19"/>
        </w:rPr>
        <w:t>Only to the tribe of Levi he gave no inheritance. The offerings of YHWH–Yahweh, the Elohim of Israel, made by fire are his inheritance, as He spoke to him.</w:t>
      </w:r>
    </w:p>
    <w:p>
      <w:pPr>
        <w:pStyle w:val="Scripture"/>
      </w:pPr>
      <w:r>
        <w:rPr>
          <w:rFonts w:ascii="Arial" w:hAnsi="Arial"/>
          <w:b/>
          <w:color w:val="804826"/>
          <w:sz w:val="15"/>
        </w:rPr>
        <w:t xml:space="preserve">15 </w:t>
      </w:r>
      <w:r>
        <w:rPr>
          <w:rFonts w:ascii="Georgia" w:hAnsi="Georgia"/>
          <w:sz w:val="19"/>
        </w:rPr>
        <w:t>And Moses gave an inheritance to the tribe of the children of Reuben according to their families.</w:t>
      </w:r>
    </w:p>
    <w:p>
      <w:pPr>
        <w:pStyle w:val="Scripture"/>
      </w:pPr>
      <w:r>
        <w:rPr>
          <w:rFonts w:ascii="Arial" w:hAnsi="Arial"/>
          <w:b/>
          <w:color w:val="804826"/>
          <w:sz w:val="15"/>
        </w:rPr>
        <w:t xml:space="preserve">16 </w:t>
      </w:r>
      <w:r>
        <w:rPr>
          <w:rFonts w:ascii="Georgia" w:hAnsi="Georgia"/>
          <w:sz w:val="19"/>
        </w:rPr>
        <w:t>And their territory was from Aroer, which is on the edge of the Valley of the Arnon, and the city that is in the middle of the valley, and all the plateau by Medeba;</w:t>
      </w:r>
    </w:p>
    <w:p>
      <w:pPr>
        <w:pStyle w:val="Scripture"/>
      </w:pPr>
      <w:r>
        <w:rPr>
          <w:rFonts w:ascii="Arial" w:hAnsi="Arial"/>
          <w:b/>
          <w:color w:val="804826"/>
          <w:sz w:val="15"/>
        </w:rPr>
        <w:t xml:space="preserve">17 </w:t>
      </w:r>
      <w:r>
        <w:rPr>
          <w:rFonts w:ascii="Georgia" w:hAnsi="Georgia"/>
          <w:sz w:val="19"/>
        </w:rPr>
        <w:t>Heshbon, and all its cities that are in the plateau: Dibon, Bamoth-baal, Beth-baal-meon,</w:t>
      </w:r>
    </w:p>
    <w:p>
      <w:pPr>
        <w:pStyle w:val="Scripture"/>
      </w:pPr>
      <w:r>
        <w:rPr>
          <w:rFonts w:ascii="Arial" w:hAnsi="Arial"/>
          <w:b/>
          <w:color w:val="804826"/>
          <w:sz w:val="15"/>
        </w:rPr>
        <w:t xml:space="preserve">18 </w:t>
      </w:r>
      <w:r>
        <w:rPr>
          <w:rFonts w:ascii="Georgia" w:hAnsi="Georgia"/>
          <w:sz w:val="19"/>
        </w:rPr>
        <w:t>Jahaz, Kedemoth, Mephaath,</w:t>
      </w:r>
    </w:p>
    <w:p>
      <w:pPr>
        <w:pStyle w:val="Scripture"/>
      </w:pPr>
      <w:r>
        <w:rPr>
          <w:rFonts w:ascii="Arial" w:hAnsi="Arial"/>
          <w:b/>
          <w:color w:val="804826"/>
          <w:sz w:val="15"/>
        </w:rPr>
        <w:t xml:space="preserve">19 </w:t>
      </w:r>
      <w:r>
        <w:rPr>
          <w:rFonts w:ascii="Georgia" w:hAnsi="Georgia"/>
          <w:sz w:val="19"/>
        </w:rPr>
        <w:t>Kiriathaim, Sibmah, Zereth-shahar in the mount of the valley,</w:t>
      </w:r>
    </w:p>
    <w:p>
      <w:pPr>
        <w:pStyle w:val="Scripture"/>
      </w:pPr>
      <w:r>
        <w:rPr>
          <w:rFonts w:ascii="Arial" w:hAnsi="Arial"/>
          <w:b/>
          <w:color w:val="804826"/>
          <w:sz w:val="15"/>
        </w:rPr>
        <w:t xml:space="preserve">20 </w:t>
      </w:r>
      <w:r>
        <w:rPr>
          <w:rFonts w:ascii="Georgia" w:hAnsi="Georgia"/>
          <w:sz w:val="19"/>
        </w:rPr>
        <w:t>Beth-peor, the slopes of Pisgah, Beth-jeshimoth,</w:t>
      </w:r>
    </w:p>
    <w:p>
      <w:pPr>
        <w:pStyle w:val="Scripture"/>
      </w:pPr>
      <w:r>
        <w:rPr>
          <w:rFonts w:ascii="Arial" w:hAnsi="Arial"/>
          <w:b/>
          <w:color w:val="804826"/>
          <w:sz w:val="15"/>
        </w:rPr>
        <w:t xml:space="preserve">21 </w:t>
      </w:r>
      <w:r>
        <w:rPr>
          <w:rFonts w:ascii="Georgia" w:hAnsi="Georgia"/>
          <w:sz w:val="19"/>
        </w:rPr>
        <w:t>and all the cities of the plateau, and all the kingdom of Sihon king of the Amorites, who reigned in Heshbon, whom Moses struck with the chiefs of Midian, Evi, Rekem, Zur, Hur, and Reba, the princes of Sihon who dwelt in the land.</w:t>
      </w:r>
    </w:p>
    <w:p>
      <w:pPr>
        <w:pStyle w:val="Scripture"/>
      </w:pPr>
      <w:r>
        <w:rPr>
          <w:rFonts w:ascii="Arial" w:hAnsi="Arial"/>
          <w:b/>
          <w:color w:val="804826"/>
          <w:sz w:val="15"/>
        </w:rPr>
        <w:t xml:space="preserve">22 </w:t>
      </w:r>
      <w:r>
        <w:rPr>
          <w:rFonts w:ascii="Georgia" w:hAnsi="Georgia"/>
          <w:sz w:val="19"/>
        </w:rPr>
        <w:t>Balaam also the son of Beor, the diviner, the children of Israel killed with the sword among the rest of their slain.</w:t>
      </w:r>
    </w:p>
    <w:p>
      <w:pPr>
        <w:pStyle w:val="Scripture"/>
      </w:pPr>
      <w:r>
        <w:rPr>
          <w:rFonts w:ascii="Arial" w:hAnsi="Arial"/>
          <w:b/>
          <w:color w:val="804826"/>
          <w:sz w:val="15"/>
        </w:rPr>
        <w:t xml:space="preserve">23 </w:t>
      </w:r>
      <w:r>
        <w:rPr>
          <w:rFonts w:ascii="Georgia" w:hAnsi="Georgia"/>
          <w:sz w:val="19"/>
        </w:rPr>
        <w:t>And the border of the children of Reuben was the Jordan and its border. This was the inheritance of the children of Reuben according to their families, the cities and their villages.</w:t>
      </w:r>
    </w:p>
    <w:p>
      <w:pPr>
        <w:pStyle w:val="Scripture"/>
      </w:pPr>
      <w:r>
        <w:rPr>
          <w:rFonts w:ascii="Arial" w:hAnsi="Arial"/>
          <w:b/>
          <w:color w:val="804826"/>
          <w:sz w:val="15"/>
        </w:rPr>
        <w:t xml:space="preserve">24 </w:t>
      </w:r>
      <w:r>
        <w:rPr>
          <w:rFonts w:ascii="Georgia" w:hAnsi="Georgia"/>
          <w:sz w:val="19"/>
        </w:rPr>
        <w:t>And Moses gave an inheritance to the tribe of Gad, to the children of Gad according to their families.</w:t>
      </w:r>
    </w:p>
    <w:p>
      <w:pPr>
        <w:pStyle w:val="Scripture"/>
      </w:pPr>
      <w:r>
        <w:rPr>
          <w:rFonts w:ascii="Arial" w:hAnsi="Arial"/>
          <w:b/>
          <w:color w:val="804826"/>
          <w:sz w:val="15"/>
        </w:rPr>
        <w:t xml:space="preserve">25 </w:t>
      </w:r>
      <w:r>
        <w:rPr>
          <w:rFonts w:ascii="Georgia" w:hAnsi="Georgia"/>
          <w:sz w:val="19"/>
        </w:rPr>
        <w:t>And their territory was Jazer, and all the cities of Gilead, and half the land of the children of Ammon, as far as Aroer which is before Rabbah;</w:t>
      </w:r>
    </w:p>
    <w:p>
      <w:pPr>
        <w:pStyle w:val="Scripture"/>
      </w:pPr>
      <w:r>
        <w:rPr>
          <w:rFonts w:ascii="Arial" w:hAnsi="Arial"/>
          <w:b/>
          <w:color w:val="804826"/>
          <w:sz w:val="15"/>
        </w:rPr>
        <w:t xml:space="preserve">26 </w:t>
      </w:r>
      <w:r>
        <w:rPr>
          <w:rFonts w:ascii="Georgia" w:hAnsi="Georgia"/>
          <w:sz w:val="19"/>
        </w:rPr>
        <w:t>and from Heshbon to Ramath-mizpeh and Betonim, and from Mahanaim to the border of Debir;</w:t>
      </w:r>
    </w:p>
    <w:p>
      <w:pPr>
        <w:pStyle w:val="Scripture"/>
      </w:pPr>
      <w:r>
        <w:rPr>
          <w:rFonts w:ascii="Arial" w:hAnsi="Arial"/>
          <w:b/>
          <w:color w:val="804826"/>
          <w:sz w:val="15"/>
        </w:rPr>
        <w:t xml:space="preserve">27 </w:t>
      </w:r>
      <w:r>
        <w:rPr>
          <w:rFonts w:ascii="Georgia" w:hAnsi="Georgia"/>
          <w:sz w:val="19"/>
        </w:rPr>
        <w:t>and in the valley, Beth-haram, Beth-nimrah, Succoth, and Zaphon, the rest of the kingdom of Sihon king of Heshbon, the Jordan and its border, even to the end of the Sea of Chinnereth beyond the Jordan eastward.</w:t>
      </w:r>
    </w:p>
    <w:p>
      <w:pPr>
        <w:pStyle w:val="Scripture"/>
      </w:pPr>
      <w:r>
        <w:rPr>
          <w:rFonts w:ascii="Arial" w:hAnsi="Arial"/>
          <w:b/>
          <w:color w:val="804826"/>
          <w:sz w:val="15"/>
        </w:rPr>
        <w:t xml:space="preserve">28 </w:t>
      </w:r>
      <w:r>
        <w:rPr>
          <w:rFonts w:ascii="Georgia" w:hAnsi="Georgia"/>
          <w:sz w:val="19"/>
        </w:rPr>
        <w:t>This is the inheritance of the children of Gad according to their families, the cities and their villages.</w:t>
      </w:r>
    </w:p>
    <w:p>
      <w:pPr>
        <w:pStyle w:val="Scripture"/>
      </w:pPr>
      <w:r>
        <w:rPr>
          <w:rFonts w:ascii="Arial" w:hAnsi="Arial"/>
          <w:b/>
          <w:color w:val="804826"/>
          <w:sz w:val="15"/>
        </w:rPr>
        <w:t xml:space="preserve">29 </w:t>
      </w:r>
      <w:r>
        <w:rPr>
          <w:rFonts w:ascii="Georgia" w:hAnsi="Georgia"/>
          <w:sz w:val="19"/>
        </w:rPr>
        <w:t>And Moses gave an inheritance to the half-tribe of Manasseh; and it was for the half-tribe of the children of Manasseh according to their families.</w:t>
      </w:r>
    </w:p>
    <w:p>
      <w:pPr>
        <w:pStyle w:val="Scripture"/>
      </w:pPr>
      <w:r>
        <w:rPr>
          <w:rFonts w:ascii="Arial" w:hAnsi="Arial"/>
          <w:b/>
          <w:color w:val="804826"/>
          <w:sz w:val="15"/>
        </w:rPr>
        <w:t xml:space="preserve">30 </w:t>
      </w:r>
      <w:r>
        <w:rPr>
          <w:rFonts w:ascii="Georgia" w:hAnsi="Georgia"/>
          <w:sz w:val="19"/>
        </w:rPr>
        <w:t>And their territory was from Mahanaim, all Bashan, all the kingdom of Og king of Bashan, and all the towns of Jair which are in Bashan, sixty cities;</w:t>
      </w:r>
    </w:p>
    <w:p>
      <w:pPr>
        <w:pStyle w:val="Scripture"/>
      </w:pPr>
      <w:r>
        <w:rPr>
          <w:rFonts w:ascii="Arial" w:hAnsi="Arial"/>
          <w:b/>
          <w:color w:val="804826"/>
          <w:sz w:val="15"/>
        </w:rPr>
        <w:t xml:space="preserve">31 </w:t>
      </w:r>
      <w:r>
        <w:rPr>
          <w:rFonts w:ascii="Georgia" w:hAnsi="Georgia"/>
          <w:sz w:val="19"/>
        </w:rPr>
        <w:t>and half Gilead, and Ashtaroth and Edrei, cities of the kingdom of Og in Bashan, were for the children of Machir the son of Manasseh, even for half the children of Machir according to their families.</w:t>
      </w:r>
    </w:p>
    <w:p>
      <w:pPr>
        <w:pStyle w:val="Scripture"/>
      </w:pPr>
      <w:r>
        <w:rPr>
          <w:rFonts w:ascii="Arial" w:hAnsi="Arial"/>
          <w:b/>
          <w:color w:val="804826"/>
          <w:sz w:val="15"/>
        </w:rPr>
        <w:t xml:space="preserve">32 </w:t>
      </w:r>
      <w:r>
        <w:rPr>
          <w:rFonts w:ascii="Georgia" w:hAnsi="Georgia"/>
          <w:sz w:val="19"/>
        </w:rPr>
        <w:t>These are the inheritances which Moses distributed in the plains of Moab, beyond the Jordan at Jericho eastward.</w:t>
      </w:r>
    </w:p>
    <w:p>
      <w:pPr>
        <w:pStyle w:val="Scripture"/>
      </w:pPr>
      <w:r>
        <w:rPr>
          <w:rFonts w:ascii="Arial" w:hAnsi="Arial"/>
          <w:b/>
          <w:color w:val="804826"/>
          <w:sz w:val="15"/>
        </w:rPr>
        <w:t xml:space="preserve">33 </w:t>
      </w:r>
      <w:r>
        <w:rPr>
          <w:rFonts w:ascii="Georgia" w:hAnsi="Georgia"/>
          <w:sz w:val="19"/>
        </w:rPr>
        <w:t>But to the tribe of Levi Moses gave no inheritance. YHWH–Yahweh, the Elohim of Israel, is their inheritance, as He spoke to them.</w:t>
      </w:r>
    </w:p>
    <w:p>
      <w:pPr>
        <w:pStyle w:val="Heading2"/>
      </w:pPr>
      <w:r>
        <w:t>Chapter 14</w:t>
      </w:r>
    </w:p>
    <w:p>
      <w:pPr>
        <w:pStyle w:val="Scripture"/>
      </w:pPr>
      <w:r>
        <w:rPr>
          <w:rFonts w:ascii="Arial" w:hAnsi="Arial"/>
          <w:b/>
          <w:color w:val="804826"/>
          <w:sz w:val="15"/>
        </w:rPr>
        <w:t xml:space="preserve">1 </w:t>
      </w:r>
      <w:r>
        <w:rPr>
          <w:rFonts w:ascii="Georgia" w:hAnsi="Georgia"/>
          <w:sz w:val="19"/>
        </w:rPr>
        <w:t>And these are the inheritances which the children of Israel received in the land of Canaan, which Eleazar the priest, Joshua the son of Nun, and the heads of the fathers’ houses of the tribes of the children of Israel distributed to them,</w:t>
      </w:r>
    </w:p>
    <w:p>
      <w:pPr>
        <w:pStyle w:val="Scripture"/>
      </w:pPr>
      <w:r>
        <w:rPr>
          <w:rFonts w:ascii="Arial" w:hAnsi="Arial"/>
          <w:b/>
          <w:color w:val="804826"/>
          <w:sz w:val="15"/>
        </w:rPr>
        <w:t xml:space="preserve">2 </w:t>
      </w:r>
      <w:r>
        <w:rPr>
          <w:rFonts w:ascii="Georgia" w:hAnsi="Georgia"/>
          <w:sz w:val="19"/>
        </w:rPr>
        <w:t>by the lot of their inheritance, as YHWH–Yahweh commanded through Moses, for the nine tribes and the half-tribe.</w:t>
      </w:r>
    </w:p>
    <w:p>
      <w:pPr>
        <w:pStyle w:val="Scripture"/>
      </w:pPr>
      <w:r>
        <w:rPr>
          <w:rFonts w:ascii="Arial" w:hAnsi="Arial"/>
          <w:b/>
          <w:color w:val="804826"/>
          <w:sz w:val="15"/>
        </w:rPr>
        <w:t xml:space="preserve">3 </w:t>
      </w:r>
      <w:r>
        <w:rPr>
          <w:rFonts w:ascii="Georgia" w:hAnsi="Georgia"/>
          <w:sz w:val="19"/>
        </w:rPr>
        <w:t>For Moses had given the inheritance of the two tribes and the half-tribe beyond the Jordan; but to the Levites he gave no inheritance among them.</w:t>
      </w:r>
    </w:p>
    <w:p>
      <w:pPr>
        <w:pStyle w:val="Scripture"/>
      </w:pPr>
      <w:r>
        <w:rPr>
          <w:rFonts w:ascii="Arial" w:hAnsi="Arial"/>
          <w:b/>
          <w:color w:val="804826"/>
          <w:sz w:val="15"/>
        </w:rPr>
        <w:t xml:space="preserve">4 </w:t>
      </w:r>
      <w:r>
        <w:rPr>
          <w:rFonts w:ascii="Georgia" w:hAnsi="Georgia"/>
          <w:sz w:val="19"/>
        </w:rPr>
        <w:t>For the children of Joseph were two tribes, Manasseh and Ephraim; and they gave no portion to the Levites in the land except cities to dwell in, with their pasturelands for their livestock and their possessions.</w:t>
      </w:r>
    </w:p>
    <w:p>
      <w:pPr>
        <w:pStyle w:val="Scripture"/>
      </w:pPr>
      <w:r>
        <w:rPr>
          <w:rFonts w:ascii="Arial" w:hAnsi="Arial"/>
          <w:b/>
          <w:color w:val="804826"/>
          <w:sz w:val="15"/>
        </w:rPr>
        <w:t xml:space="preserve">5 </w:t>
      </w:r>
      <w:r>
        <w:rPr>
          <w:rFonts w:ascii="Georgia" w:hAnsi="Georgia"/>
          <w:sz w:val="19"/>
        </w:rPr>
        <w:t>As YHWH–Yahweh commanded Moses, so the children of Israel did, and they divided the land.</w:t>
      </w:r>
    </w:p>
    <w:p>
      <w:pPr>
        <w:pStyle w:val="Scripture"/>
      </w:pPr>
      <w:r>
        <w:rPr>
          <w:rFonts w:ascii="Arial" w:hAnsi="Arial"/>
          <w:b/>
          <w:color w:val="804826"/>
          <w:sz w:val="15"/>
        </w:rPr>
        <w:t xml:space="preserve">6 </w:t>
      </w:r>
      <w:r>
        <w:rPr>
          <w:rFonts w:ascii="Georgia" w:hAnsi="Georgia"/>
          <w:sz w:val="19"/>
        </w:rPr>
        <w:t>Then the children of Judah drew near to Joshua in Gilgal; and Caleb the son of Jephunneh the Kenizzite said to him, “You know the thing that YHWH–Yahweh spoke to Moses the man of Elohim concerning me and concerning you in Kadesh-barnea.</w:t>
      </w:r>
    </w:p>
    <w:p>
      <w:pPr>
        <w:pStyle w:val="Scripture"/>
      </w:pPr>
      <w:r>
        <w:rPr>
          <w:rFonts w:ascii="Arial" w:hAnsi="Arial"/>
          <w:b/>
          <w:color w:val="804826"/>
          <w:sz w:val="15"/>
        </w:rPr>
        <w:t xml:space="preserve">7 </w:t>
      </w:r>
      <w:r>
        <w:rPr>
          <w:rFonts w:ascii="Georgia" w:hAnsi="Georgia"/>
          <w:sz w:val="19"/>
        </w:rPr>
        <w:t>I was forty years old when Moses the servant of YHWH–Yahweh sent me from Kadesh-barnea to spy out the land; and I brought him word again as it was in my heart.</w:t>
      </w:r>
    </w:p>
    <w:p>
      <w:pPr>
        <w:pStyle w:val="Scripture"/>
      </w:pPr>
      <w:r>
        <w:rPr>
          <w:rFonts w:ascii="Arial" w:hAnsi="Arial"/>
          <w:b/>
          <w:color w:val="804826"/>
          <w:sz w:val="15"/>
        </w:rPr>
        <w:t xml:space="preserve">8 </w:t>
      </w:r>
      <w:r>
        <w:rPr>
          <w:rFonts w:ascii="Georgia" w:hAnsi="Georgia"/>
          <w:sz w:val="19"/>
        </w:rPr>
        <w:t>Nevertheless my brothers who went up with me made the heart of the people melt; but I wholly followed YHWH–Yahweh my Elohim.</w:t>
      </w:r>
    </w:p>
    <w:p>
      <w:pPr>
        <w:pStyle w:val="Scripture"/>
      </w:pPr>
      <w:r>
        <w:rPr>
          <w:rFonts w:ascii="Arial" w:hAnsi="Arial"/>
          <w:b/>
          <w:color w:val="804826"/>
          <w:sz w:val="15"/>
        </w:rPr>
        <w:t xml:space="preserve">9 </w:t>
      </w:r>
      <w:r>
        <w:rPr>
          <w:rFonts w:ascii="Georgia" w:hAnsi="Georgia"/>
          <w:sz w:val="19"/>
        </w:rPr>
        <w:t>And Moses swore on that day, saying, ‘Surely the land on which your foot has trodden shall be an inheritance to you and to your children forever, because you have wholly followed YHWH–Yahweh my Elohim.’</w:t>
      </w:r>
    </w:p>
    <w:p>
      <w:pPr>
        <w:pStyle w:val="Scripture"/>
      </w:pPr>
      <w:r>
        <w:rPr>
          <w:rFonts w:ascii="Arial" w:hAnsi="Arial"/>
          <w:b/>
          <w:color w:val="804826"/>
          <w:sz w:val="15"/>
        </w:rPr>
        <w:t xml:space="preserve">10 </w:t>
      </w:r>
      <w:r>
        <w:rPr>
          <w:rFonts w:ascii="Georgia" w:hAnsi="Georgia"/>
          <w:sz w:val="19"/>
        </w:rPr>
        <w:t>And now, behold, YHWH–Yahweh has kept me alive, as He spoke, these forty-five years, from the time that YHWH–Yahweh spoke this word to Moses, while Israel walked in the wilderness. And now, behold, I am this day eighty-five years old.</w:t>
      </w:r>
    </w:p>
    <w:p>
      <w:pPr>
        <w:pStyle w:val="Scripture"/>
      </w:pPr>
      <w:r>
        <w:rPr>
          <w:rFonts w:ascii="Arial" w:hAnsi="Arial"/>
          <w:b/>
          <w:color w:val="804826"/>
          <w:sz w:val="15"/>
        </w:rPr>
        <w:t xml:space="preserve">11 </w:t>
      </w:r>
      <w:r>
        <w:rPr>
          <w:rFonts w:ascii="Georgia" w:hAnsi="Georgia"/>
          <w:sz w:val="19"/>
        </w:rPr>
        <w:t>I am still as strong this day as I was in the day that Moses sent me. As my strength was then, even so is my strength now, for war and for going out and coming in.</w:t>
      </w:r>
    </w:p>
    <w:p>
      <w:pPr>
        <w:pStyle w:val="Scripture"/>
      </w:pPr>
      <w:r>
        <w:rPr>
          <w:rFonts w:ascii="Arial" w:hAnsi="Arial"/>
          <w:b/>
          <w:color w:val="804826"/>
          <w:sz w:val="15"/>
        </w:rPr>
        <w:t xml:space="preserve">12 </w:t>
      </w:r>
      <w:r>
        <w:rPr>
          <w:rFonts w:ascii="Georgia" w:hAnsi="Georgia"/>
          <w:sz w:val="19"/>
        </w:rPr>
        <w:t>Now therefore give me this hill country of which YHWH–Yahweh spoke in that day; for you heard in that day how the Anakim were there and the cities were great and fortified. It may be that YHWH–Yahweh will be with me, and I shall drive them out, as YHWH–Yahweh spoke.”</w:t>
      </w:r>
    </w:p>
    <w:p>
      <w:pPr>
        <w:pStyle w:val="Scripture"/>
      </w:pPr>
      <w:r>
        <w:rPr>
          <w:rFonts w:ascii="Arial" w:hAnsi="Arial"/>
          <w:b/>
          <w:color w:val="804826"/>
          <w:sz w:val="15"/>
        </w:rPr>
        <w:t xml:space="preserve">13 </w:t>
      </w:r>
      <w:r>
        <w:rPr>
          <w:rFonts w:ascii="Georgia" w:hAnsi="Georgia"/>
          <w:sz w:val="19"/>
        </w:rPr>
        <w:t>And Joshua blessed him and gave Hebron to Caleb the son of Jephunneh for an inheritance.</w:t>
      </w:r>
    </w:p>
    <w:p>
      <w:pPr>
        <w:pStyle w:val="Scripture"/>
      </w:pPr>
      <w:r>
        <w:rPr>
          <w:rFonts w:ascii="Arial" w:hAnsi="Arial"/>
          <w:b/>
          <w:color w:val="804826"/>
          <w:sz w:val="15"/>
        </w:rPr>
        <w:t xml:space="preserve">14 </w:t>
      </w:r>
      <w:r>
        <w:rPr>
          <w:rFonts w:ascii="Georgia" w:hAnsi="Georgia"/>
          <w:sz w:val="19"/>
        </w:rPr>
        <w:t>Therefore Hebron became the inheritance of Caleb the son of Jephunneh the Kenizzite to this day, because he wholly followed YHWH–Yahweh, the Elohim of Israel.</w:t>
      </w:r>
    </w:p>
    <w:p>
      <w:pPr>
        <w:pStyle w:val="Scripture"/>
      </w:pPr>
      <w:r>
        <w:rPr>
          <w:rFonts w:ascii="Arial" w:hAnsi="Arial"/>
          <w:b/>
          <w:color w:val="804826"/>
          <w:sz w:val="15"/>
        </w:rPr>
        <w:t xml:space="preserve">15 </w:t>
      </w:r>
      <w:r>
        <w:rPr>
          <w:rFonts w:ascii="Georgia" w:hAnsi="Georgia"/>
          <w:sz w:val="19"/>
        </w:rPr>
        <w:t>Now the name of Hebron before was Kiriath-arba. Arba was the greatest man among the Anakim. And the land had rest from war.</w:t>
      </w:r>
    </w:p>
    <w:p>
      <w:pPr>
        <w:pStyle w:val="Heading2"/>
      </w:pPr>
      <w:r>
        <w:t>Chapter 15</w:t>
      </w:r>
    </w:p>
    <w:p>
      <w:pPr>
        <w:pStyle w:val="Scripture"/>
      </w:pPr>
      <w:r>
        <w:rPr>
          <w:rFonts w:ascii="Arial" w:hAnsi="Arial"/>
          <w:b/>
          <w:color w:val="804826"/>
          <w:sz w:val="15"/>
        </w:rPr>
        <w:t xml:space="preserve">1 </w:t>
      </w:r>
      <w:r>
        <w:rPr>
          <w:rFonts w:ascii="Georgia" w:hAnsi="Georgia"/>
          <w:sz w:val="19"/>
        </w:rPr>
        <w:t>And the lot for the tribe of the children of Judah according to their families was to the border of Edom, even to the wilderness of Zin southward, at the farthest part of the south.</w:t>
      </w:r>
    </w:p>
    <w:p>
      <w:pPr>
        <w:pStyle w:val="Scripture"/>
      </w:pPr>
      <w:r>
        <w:rPr>
          <w:rFonts w:ascii="Arial" w:hAnsi="Arial"/>
          <w:b/>
          <w:color w:val="804826"/>
          <w:sz w:val="15"/>
        </w:rPr>
        <w:t xml:space="preserve">2 </w:t>
      </w:r>
      <w:r>
        <w:rPr>
          <w:rFonts w:ascii="Georgia" w:hAnsi="Georgia"/>
          <w:sz w:val="19"/>
        </w:rPr>
        <w:t>And their southern border was from the end of the Salt Sea, from the bay that faces southward;</w:t>
      </w:r>
    </w:p>
    <w:p>
      <w:pPr>
        <w:pStyle w:val="Scripture"/>
      </w:pPr>
      <w:r>
        <w:rPr>
          <w:rFonts w:ascii="Arial" w:hAnsi="Arial"/>
          <w:b/>
          <w:color w:val="804826"/>
          <w:sz w:val="15"/>
        </w:rPr>
        <w:t xml:space="preserve">3 </w:t>
      </w:r>
      <w:r>
        <w:rPr>
          <w:rFonts w:ascii="Georgia" w:hAnsi="Georgia"/>
          <w:sz w:val="19"/>
        </w:rPr>
        <w:t>and it went out southward of the ascent of Akrabbim and passed along to Zin, and went up southward of Kadesh-barnea, and passed along by Hezron, and went up to Addar and turned about to Karka;</w:t>
      </w:r>
    </w:p>
    <w:p>
      <w:pPr>
        <w:pStyle w:val="Scripture"/>
      </w:pPr>
      <w:r>
        <w:rPr>
          <w:rFonts w:ascii="Arial" w:hAnsi="Arial"/>
          <w:b/>
          <w:color w:val="804826"/>
          <w:sz w:val="15"/>
        </w:rPr>
        <w:t xml:space="preserve">4 </w:t>
      </w:r>
      <w:r>
        <w:rPr>
          <w:rFonts w:ascii="Georgia" w:hAnsi="Georgia"/>
          <w:sz w:val="19"/>
        </w:rPr>
        <w:t>and it passed along to Azmon and went out at the Brook of Egypt; and the end of the border was at the sea. This shall be your southern border.</w:t>
      </w:r>
    </w:p>
    <w:p>
      <w:pPr>
        <w:pStyle w:val="Scripture"/>
      </w:pPr>
      <w:r>
        <w:rPr>
          <w:rFonts w:ascii="Arial" w:hAnsi="Arial"/>
          <w:b/>
          <w:color w:val="804826"/>
          <w:sz w:val="15"/>
        </w:rPr>
        <w:t xml:space="preserve">5 </w:t>
      </w:r>
      <w:r>
        <w:rPr>
          <w:rFonts w:ascii="Georgia" w:hAnsi="Georgia"/>
          <w:sz w:val="19"/>
        </w:rPr>
        <w:t>And the eastern border was the Salt Sea as far as the mouth of the Jordan. And the border of the northern side was from the bay of the sea at the mouth of the Jordan;</w:t>
      </w:r>
    </w:p>
    <w:p>
      <w:pPr>
        <w:pStyle w:val="Scripture"/>
      </w:pPr>
      <w:r>
        <w:rPr>
          <w:rFonts w:ascii="Arial" w:hAnsi="Arial"/>
          <w:b/>
          <w:color w:val="804826"/>
          <w:sz w:val="15"/>
        </w:rPr>
        <w:t xml:space="preserve">6 </w:t>
      </w:r>
      <w:r>
        <w:rPr>
          <w:rFonts w:ascii="Georgia" w:hAnsi="Georgia"/>
          <w:sz w:val="19"/>
        </w:rPr>
        <w:t>and the border went up to Beth-hoglah and passed along north of Beth-arabah; and the border went up to the stone of Bohan the son of Reuben;</w:t>
      </w:r>
    </w:p>
    <w:p>
      <w:pPr>
        <w:pStyle w:val="Scripture"/>
      </w:pPr>
      <w:r>
        <w:rPr>
          <w:rFonts w:ascii="Arial" w:hAnsi="Arial"/>
          <w:b/>
          <w:color w:val="804826"/>
          <w:sz w:val="15"/>
        </w:rPr>
        <w:t xml:space="preserve">7 </w:t>
      </w:r>
      <w:r>
        <w:rPr>
          <w:rFonts w:ascii="Georgia" w:hAnsi="Georgia"/>
          <w:sz w:val="19"/>
        </w:rPr>
        <w:t>and the border went up to Debir from the Valley of Achor, and so northward, looking toward Gilgal, which is opposite the ascent of Adummim, which is on the south side of the valley; and the border passed along to the waters of En-shemesh, and its end was at En-rogel;</w:t>
      </w:r>
    </w:p>
    <w:p>
      <w:pPr>
        <w:pStyle w:val="Scripture"/>
      </w:pPr>
      <w:r>
        <w:rPr>
          <w:rFonts w:ascii="Arial" w:hAnsi="Arial"/>
          <w:b/>
          <w:color w:val="804826"/>
          <w:sz w:val="15"/>
        </w:rPr>
        <w:t xml:space="preserve">8 </w:t>
      </w:r>
      <w:r>
        <w:rPr>
          <w:rFonts w:ascii="Georgia" w:hAnsi="Georgia"/>
          <w:sz w:val="19"/>
        </w:rPr>
        <w:t>and the border went up by the Valley of the son of Hinnom to the side of the Jebusite southward, the same is Jerusalem; and the border went up to the top of the mountain that lies before the Valley of Hinnom westward, which is at the far end of the Valley of Rephaim northward;</w:t>
      </w:r>
    </w:p>
    <w:p>
      <w:pPr>
        <w:pStyle w:val="Scripture"/>
      </w:pPr>
      <w:r>
        <w:rPr>
          <w:rFonts w:ascii="Arial" w:hAnsi="Arial"/>
          <w:b/>
          <w:color w:val="804826"/>
          <w:sz w:val="15"/>
        </w:rPr>
        <w:t xml:space="preserve">9 </w:t>
      </w:r>
      <w:r>
        <w:rPr>
          <w:rFonts w:ascii="Georgia" w:hAnsi="Georgia"/>
          <w:sz w:val="19"/>
        </w:rPr>
        <w:t>and the border extended from the top of the mountain to the spring of the waters of Nephtoah and went out to the cities of Mount Ephron; and the border extended to Baalah, the same is Kiriath-jearim;</w:t>
      </w:r>
    </w:p>
    <w:p>
      <w:pPr>
        <w:pStyle w:val="Scripture"/>
      </w:pPr>
      <w:r>
        <w:rPr>
          <w:rFonts w:ascii="Arial" w:hAnsi="Arial"/>
          <w:b/>
          <w:color w:val="804826"/>
          <w:sz w:val="15"/>
        </w:rPr>
        <w:t xml:space="preserve">10 </w:t>
      </w:r>
      <w:r>
        <w:rPr>
          <w:rFonts w:ascii="Georgia" w:hAnsi="Georgia"/>
          <w:sz w:val="19"/>
        </w:rPr>
        <w:t>and the border turned about from Baalah westward to Mount Seir and passed along to the side of Mount Jearim on the north, the same is Chesalon, and went down to Beth-shemesh and passed along by Timnah;</w:t>
      </w:r>
    </w:p>
    <w:p>
      <w:pPr>
        <w:pStyle w:val="Scripture"/>
      </w:pPr>
      <w:r>
        <w:rPr>
          <w:rFonts w:ascii="Arial" w:hAnsi="Arial"/>
          <w:b/>
          <w:color w:val="804826"/>
          <w:sz w:val="15"/>
        </w:rPr>
        <w:t xml:space="preserve">11 </w:t>
      </w:r>
      <w:r>
        <w:rPr>
          <w:rFonts w:ascii="Georgia" w:hAnsi="Georgia"/>
          <w:sz w:val="19"/>
        </w:rPr>
        <w:t>and the border went out to the side of Ekron northward, and the border extended to Shikkeron and passed along to Mount Baalah and went out at Jabneel; and the end of the border was at the sea.</w:t>
      </w:r>
    </w:p>
    <w:p>
      <w:pPr>
        <w:pStyle w:val="Scripture"/>
      </w:pPr>
      <w:r>
        <w:rPr>
          <w:rFonts w:ascii="Arial" w:hAnsi="Arial"/>
          <w:b/>
          <w:color w:val="804826"/>
          <w:sz w:val="15"/>
        </w:rPr>
        <w:t xml:space="preserve">12 </w:t>
      </w:r>
      <w:r>
        <w:rPr>
          <w:rFonts w:ascii="Georgia" w:hAnsi="Georgia"/>
          <w:sz w:val="19"/>
        </w:rPr>
        <w:t>And the western border was the Great Sea and its coast. This is the border of the children of Judah around according to their families.</w:t>
      </w:r>
    </w:p>
    <w:p>
      <w:pPr>
        <w:pStyle w:val="Scripture"/>
      </w:pPr>
      <w:r>
        <w:rPr>
          <w:rFonts w:ascii="Arial" w:hAnsi="Arial"/>
          <w:b/>
          <w:color w:val="804826"/>
          <w:sz w:val="15"/>
        </w:rPr>
        <w:t xml:space="preserve">13 </w:t>
      </w:r>
      <w:r>
        <w:rPr>
          <w:rFonts w:ascii="Georgia" w:hAnsi="Georgia"/>
          <w:sz w:val="19"/>
        </w:rPr>
        <w:t>And to Caleb the son of Jephunneh he gave a portion among the children of Judah, according to the commandment of YHWH–Yahweh to Joshua, even Kiriath-arba, Arba being the father of Anak, the same is Hebron.</w:t>
      </w:r>
    </w:p>
    <w:p>
      <w:pPr>
        <w:pStyle w:val="Scripture"/>
      </w:pPr>
      <w:r>
        <w:rPr>
          <w:rFonts w:ascii="Arial" w:hAnsi="Arial"/>
          <w:b/>
          <w:color w:val="804826"/>
          <w:sz w:val="15"/>
        </w:rPr>
        <w:t xml:space="preserve">14 </w:t>
      </w:r>
      <w:r>
        <w:rPr>
          <w:rFonts w:ascii="Georgia" w:hAnsi="Georgia"/>
          <w:sz w:val="19"/>
        </w:rPr>
        <w:t>And Caleb drove out from there the three sons of Anak: Sheshai, Ahiman, and Talmai, the children of Anak.</w:t>
      </w:r>
    </w:p>
    <w:p>
      <w:pPr>
        <w:pStyle w:val="Scripture"/>
      </w:pPr>
      <w:r>
        <w:rPr>
          <w:rFonts w:ascii="Arial" w:hAnsi="Arial"/>
          <w:b/>
          <w:color w:val="804826"/>
          <w:sz w:val="15"/>
        </w:rPr>
        <w:t xml:space="preserve">15 </w:t>
      </w:r>
      <w:r>
        <w:rPr>
          <w:rFonts w:ascii="Georgia" w:hAnsi="Georgia"/>
          <w:sz w:val="19"/>
        </w:rPr>
        <w:t>And he went up from there against the inhabitants of Debir. Now the name of Debir before was Kiriath-sepher.</w:t>
      </w:r>
    </w:p>
    <w:p>
      <w:pPr>
        <w:pStyle w:val="Scripture"/>
      </w:pPr>
      <w:r>
        <w:rPr>
          <w:rFonts w:ascii="Arial" w:hAnsi="Arial"/>
          <w:b/>
          <w:color w:val="804826"/>
          <w:sz w:val="15"/>
        </w:rPr>
        <w:t xml:space="preserve">16 </w:t>
      </w:r>
      <w:r>
        <w:rPr>
          <w:rFonts w:ascii="Georgia" w:hAnsi="Georgia"/>
          <w:sz w:val="19"/>
        </w:rPr>
        <w:t>And Caleb said, “He who strikes Kiriath-sepher and takes it, to him will I give Achsah my daughter as wife.”</w:t>
      </w:r>
    </w:p>
    <w:p>
      <w:pPr>
        <w:pStyle w:val="Scripture"/>
      </w:pPr>
      <w:r>
        <w:rPr>
          <w:rFonts w:ascii="Arial" w:hAnsi="Arial"/>
          <w:b/>
          <w:color w:val="804826"/>
          <w:sz w:val="15"/>
        </w:rPr>
        <w:t xml:space="preserve">17 </w:t>
      </w:r>
      <w:r>
        <w:rPr>
          <w:rFonts w:ascii="Georgia" w:hAnsi="Georgia"/>
          <w:sz w:val="19"/>
        </w:rPr>
        <w:t>And Othniel the son of Kenaz, the brother of Caleb, took it; and he gave him Achsah his daughter as wife.</w:t>
      </w:r>
    </w:p>
    <w:p>
      <w:pPr>
        <w:pStyle w:val="Scripture"/>
      </w:pPr>
      <w:r>
        <w:rPr>
          <w:rFonts w:ascii="Arial" w:hAnsi="Arial"/>
          <w:b/>
          <w:color w:val="804826"/>
          <w:sz w:val="15"/>
        </w:rPr>
        <w:t xml:space="preserve">18 </w:t>
      </w:r>
      <w:r>
        <w:rPr>
          <w:rFonts w:ascii="Georgia" w:hAnsi="Georgia"/>
          <w:sz w:val="19"/>
        </w:rPr>
        <w:t>And it came to pass, when she came to him, that she moved him to ask of her father a field; and she alighted from her donkey, and Caleb said, “What do you want?”</w:t>
      </w:r>
    </w:p>
    <w:p>
      <w:pPr>
        <w:pStyle w:val="Scripture"/>
      </w:pPr>
      <w:r>
        <w:rPr>
          <w:rFonts w:ascii="Arial" w:hAnsi="Arial"/>
          <w:b/>
          <w:color w:val="804826"/>
          <w:sz w:val="15"/>
        </w:rPr>
        <w:t xml:space="preserve">19 </w:t>
      </w:r>
      <w:r>
        <w:rPr>
          <w:rFonts w:ascii="Georgia" w:hAnsi="Georgia"/>
          <w:sz w:val="19"/>
        </w:rPr>
        <w:t>And she said, “Give me a blessing. Since you have set me in the land of the South, give me also springs of water.” And he gave her the upper springs and the lower springs.</w:t>
      </w:r>
    </w:p>
    <w:p>
      <w:pPr>
        <w:pStyle w:val="Scripture"/>
      </w:pPr>
      <w:r>
        <w:rPr>
          <w:rFonts w:ascii="Arial" w:hAnsi="Arial"/>
          <w:b/>
          <w:color w:val="804826"/>
          <w:sz w:val="15"/>
        </w:rPr>
        <w:t xml:space="preserve">20 </w:t>
      </w:r>
      <w:r>
        <w:rPr>
          <w:rFonts w:ascii="Georgia" w:hAnsi="Georgia"/>
          <w:sz w:val="19"/>
        </w:rPr>
        <w:t>This is the inheritance of the tribe of the children of Judah according to their families.</w:t>
      </w:r>
    </w:p>
    <w:p>
      <w:pPr>
        <w:pStyle w:val="Scripture"/>
      </w:pPr>
      <w:r>
        <w:rPr>
          <w:rFonts w:ascii="Arial" w:hAnsi="Arial"/>
          <w:b/>
          <w:color w:val="804826"/>
          <w:sz w:val="15"/>
        </w:rPr>
        <w:t xml:space="preserve">21 </w:t>
      </w:r>
      <w:r>
        <w:rPr>
          <w:rFonts w:ascii="Georgia" w:hAnsi="Georgia"/>
          <w:sz w:val="19"/>
        </w:rPr>
        <w:t>And the farthest cities of the tribe of the children of Judah toward the border of Edom in the South were Kabzeel, Eder, Jagur,</w:t>
      </w:r>
    </w:p>
    <w:p>
      <w:pPr>
        <w:pStyle w:val="Scripture"/>
      </w:pPr>
      <w:r>
        <w:rPr>
          <w:rFonts w:ascii="Arial" w:hAnsi="Arial"/>
          <w:b/>
          <w:color w:val="804826"/>
          <w:sz w:val="15"/>
        </w:rPr>
        <w:t xml:space="preserve">22 </w:t>
      </w:r>
      <w:r>
        <w:rPr>
          <w:rFonts w:ascii="Georgia" w:hAnsi="Georgia"/>
          <w:sz w:val="19"/>
        </w:rPr>
        <w:t>Kinah, Dimonah, Adadah,</w:t>
      </w:r>
    </w:p>
    <w:p>
      <w:pPr>
        <w:pStyle w:val="Scripture"/>
      </w:pPr>
      <w:r>
        <w:rPr>
          <w:rFonts w:ascii="Arial" w:hAnsi="Arial"/>
          <w:b/>
          <w:color w:val="804826"/>
          <w:sz w:val="15"/>
        </w:rPr>
        <w:t xml:space="preserve">23 </w:t>
      </w:r>
      <w:r>
        <w:rPr>
          <w:rFonts w:ascii="Georgia" w:hAnsi="Georgia"/>
          <w:sz w:val="19"/>
        </w:rPr>
        <w:t>Kedesh, Hazor, Ithnan,</w:t>
      </w:r>
    </w:p>
    <w:p>
      <w:pPr>
        <w:pStyle w:val="Scripture"/>
      </w:pPr>
      <w:r>
        <w:rPr>
          <w:rFonts w:ascii="Arial" w:hAnsi="Arial"/>
          <w:b/>
          <w:color w:val="804826"/>
          <w:sz w:val="15"/>
        </w:rPr>
        <w:t xml:space="preserve">24 </w:t>
      </w:r>
      <w:r>
        <w:rPr>
          <w:rFonts w:ascii="Georgia" w:hAnsi="Georgia"/>
          <w:sz w:val="19"/>
        </w:rPr>
        <w:t>Ziph, Telem, Bealoth,</w:t>
      </w:r>
    </w:p>
    <w:p>
      <w:pPr>
        <w:pStyle w:val="Scripture"/>
      </w:pPr>
      <w:r>
        <w:rPr>
          <w:rFonts w:ascii="Arial" w:hAnsi="Arial"/>
          <w:b/>
          <w:color w:val="804826"/>
          <w:sz w:val="15"/>
        </w:rPr>
        <w:t xml:space="preserve">25 </w:t>
      </w:r>
      <w:r>
        <w:rPr>
          <w:rFonts w:ascii="Georgia" w:hAnsi="Georgia"/>
          <w:sz w:val="19"/>
        </w:rPr>
        <w:t>Hazor-hadattah, Kerioth-hezron, the same is Hazor,</w:t>
      </w:r>
    </w:p>
    <w:p>
      <w:pPr>
        <w:pStyle w:val="Scripture"/>
      </w:pPr>
      <w:r>
        <w:rPr>
          <w:rFonts w:ascii="Arial" w:hAnsi="Arial"/>
          <w:b/>
          <w:color w:val="804826"/>
          <w:sz w:val="15"/>
        </w:rPr>
        <w:t xml:space="preserve">26 </w:t>
      </w:r>
      <w:r>
        <w:rPr>
          <w:rFonts w:ascii="Georgia" w:hAnsi="Georgia"/>
          <w:sz w:val="19"/>
        </w:rPr>
        <w:t>Amam, Shema, Moladah,</w:t>
      </w:r>
    </w:p>
    <w:p>
      <w:pPr>
        <w:pStyle w:val="Scripture"/>
      </w:pPr>
      <w:r>
        <w:rPr>
          <w:rFonts w:ascii="Arial" w:hAnsi="Arial"/>
          <w:b/>
          <w:color w:val="804826"/>
          <w:sz w:val="15"/>
        </w:rPr>
        <w:t xml:space="preserve">27 </w:t>
      </w:r>
      <w:r>
        <w:rPr>
          <w:rFonts w:ascii="Georgia" w:hAnsi="Georgia"/>
          <w:sz w:val="19"/>
        </w:rPr>
        <w:t>Hazar-gaddah, Heshmon, Beth-pelet,</w:t>
      </w:r>
    </w:p>
    <w:p>
      <w:pPr>
        <w:pStyle w:val="Scripture"/>
      </w:pPr>
      <w:r>
        <w:rPr>
          <w:rFonts w:ascii="Arial" w:hAnsi="Arial"/>
          <w:b/>
          <w:color w:val="804826"/>
          <w:sz w:val="15"/>
        </w:rPr>
        <w:t xml:space="preserve">28 </w:t>
      </w:r>
      <w:r>
        <w:rPr>
          <w:rFonts w:ascii="Georgia" w:hAnsi="Georgia"/>
          <w:sz w:val="19"/>
        </w:rPr>
        <w:t>Hazar-shual, Beer-sheba, Biziothiah,</w:t>
      </w:r>
    </w:p>
    <w:p>
      <w:pPr>
        <w:pStyle w:val="Scripture"/>
      </w:pPr>
      <w:r>
        <w:rPr>
          <w:rFonts w:ascii="Arial" w:hAnsi="Arial"/>
          <w:b/>
          <w:color w:val="804826"/>
          <w:sz w:val="15"/>
        </w:rPr>
        <w:t xml:space="preserve">29 </w:t>
      </w:r>
      <w:r>
        <w:rPr>
          <w:rFonts w:ascii="Georgia" w:hAnsi="Georgia"/>
          <w:sz w:val="19"/>
        </w:rPr>
        <w:t>Baalah, Iim, Ezem,</w:t>
      </w:r>
    </w:p>
    <w:p>
      <w:pPr>
        <w:pStyle w:val="Scripture"/>
      </w:pPr>
      <w:r>
        <w:rPr>
          <w:rFonts w:ascii="Arial" w:hAnsi="Arial"/>
          <w:b/>
          <w:color w:val="804826"/>
          <w:sz w:val="15"/>
        </w:rPr>
        <w:t xml:space="preserve">30 </w:t>
      </w:r>
      <w:r>
        <w:rPr>
          <w:rFonts w:ascii="Georgia" w:hAnsi="Georgia"/>
          <w:sz w:val="19"/>
        </w:rPr>
        <w:t>Eltolad, Chesil, Hormah,</w:t>
      </w:r>
    </w:p>
    <w:p>
      <w:pPr>
        <w:pStyle w:val="Scripture"/>
      </w:pPr>
      <w:r>
        <w:rPr>
          <w:rFonts w:ascii="Arial" w:hAnsi="Arial"/>
          <w:b/>
          <w:color w:val="804826"/>
          <w:sz w:val="15"/>
        </w:rPr>
        <w:t xml:space="preserve">31 </w:t>
      </w:r>
      <w:r>
        <w:rPr>
          <w:rFonts w:ascii="Georgia" w:hAnsi="Georgia"/>
          <w:sz w:val="19"/>
        </w:rPr>
        <w:t>Ziklag, Madmannah, Sansannah,</w:t>
      </w:r>
    </w:p>
    <w:p>
      <w:pPr>
        <w:pStyle w:val="Scripture"/>
      </w:pPr>
      <w:r>
        <w:rPr>
          <w:rFonts w:ascii="Arial" w:hAnsi="Arial"/>
          <w:b/>
          <w:color w:val="804826"/>
          <w:sz w:val="15"/>
        </w:rPr>
        <w:t xml:space="preserve">32 </w:t>
      </w:r>
      <w:r>
        <w:rPr>
          <w:rFonts w:ascii="Georgia" w:hAnsi="Georgia"/>
          <w:sz w:val="19"/>
        </w:rPr>
        <w:t>Lebaoth, Shilhim, Ain, and Rimmon: all the cities were twenty-nine, with their villages.</w:t>
      </w:r>
    </w:p>
    <w:p>
      <w:pPr>
        <w:pStyle w:val="Scripture"/>
      </w:pPr>
      <w:r>
        <w:rPr>
          <w:rFonts w:ascii="Arial" w:hAnsi="Arial"/>
          <w:b/>
          <w:color w:val="804826"/>
          <w:sz w:val="15"/>
        </w:rPr>
        <w:t xml:space="preserve">33 </w:t>
      </w:r>
      <w:r>
        <w:rPr>
          <w:rFonts w:ascii="Georgia" w:hAnsi="Georgia"/>
          <w:sz w:val="19"/>
        </w:rPr>
        <w:t>In the lowland: Eshtaol, Zorah, Ashnah,</w:t>
      </w:r>
    </w:p>
    <w:p>
      <w:pPr>
        <w:pStyle w:val="Scripture"/>
      </w:pPr>
      <w:r>
        <w:rPr>
          <w:rFonts w:ascii="Arial" w:hAnsi="Arial"/>
          <w:b/>
          <w:color w:val="804826"/>
          <w:sz w:val="15"/>
        </w:rPr>
        <w:t xml:space="preserve">34 </w:t>
      </w:r>
      <w:r>
        <w:rPr>
          <w:rFonts w:ascii="Georgia" w:hAnsi="Georgia"/>
          <w:sz w:val="19"/>
        </w:rPr>
        <w:t>Zanoah, En-gannim, Tappuah, Enam,</w:t>
      </w:r>
    </w:p>
    <w:p>
      <w:pPr>
        <w:pStyle w:val="Scripture"/>
      </w:pPr>
      <w:r>
        <w:rPr>
          <w:rFonts w:ascii="Arial" w:hAnsi="Arial"/>
          <w:b/>
          <w:color w:val="804826"/>
          <w:sz w:val="15"/>
        </w:rPr>
        <w:t xml:space="preserve">35 </w:t>
      </w:r>
      <w:r>
        <w:rPr>
          <w:rFonts w:ascii="Georgia" w:hAnsi="Georgia"/>
          <w:sz w:val="19"/>
        </w:rPr>
        <w:t>Jarmuth, Adullam, Socoh, Azekah,</w:t>
      </w:r>
    </w:p>
    <w:p>
      <w:pPr>
        <w:pStyle w:val="Scripture"/>
      </w:pPr>
      <w:r>
        <w:rPr>
          <w:rFonts w:ascii="Arial" w:hAnsi="Arial"/>
          <w:b/>
          <w:color w:val="804826"/>
          <w:sz w:val="15"/>
        </w:rPr>
        <w:t xml:space="preserve">36 </w:t>
      </w:r>
      <w:r>
        <w:rPr>
          <w:rFonts w:ascii="Georgia" w:hAnsi="Georgia"/>
          <w:sz w:val="19"/>
        </w:rPr>
        <w:t>Shaaraim, Adithaim, Gederah, and Gederothaim: fourteen cities with their villages.</w:t>
      </w:r>
    </w:p>
    <w:p>
      <w:pPr>
        <w:pStyle w:val="Scripture"/>
      </w:pPr>
      <w:r>
        <w:rPr>
          <w:rFonts w:ascii="Arial" w:hAnsi="Arial"/>
          <w:b/>
          <w:color w:val="804826"/>
          <w:sz w:val="15"/>
        </w:rPr>
        <w:t xml:space="preserve">37 </w:t>
      </w:r>
      <w:r>
        <w:rPr>
          <w:rFonts w:ascii="Georgia" w:hAnsi="Georgia"/>
          <w:sz w:val="19"/>
        </w:rPr>
        <w:t>Zenan, Hadashah, Migdal-gad,</w:t>
      </w:r>
    </w:p>
    <w:p>
      <w:pPr>
        <w:pStyle w:val="Scripture"/>
      </w:pPr>
      <w:r>
        <w:rPr>
          <w:rFonts w:ascii="Arial" w:hAnsi="Arial"/>
          <w:b/>
          <w:color w:val="804826"/>
          <w:sz w:val="15"/>
        </w:rPr>
        <w:t xml:space="preserve">38 </w:t>
      </w:r>
      <w:r>
        <w:rPr>
          <w:rFonts w:ascii="Georgia" w:hAnsi="Georgia"/>
          <w:sz w:val="19"/>
        </w:rPr>
        <w:t>Dilean, Mizpeh, Joktheel,</w:t>
      </w:r>
    </w:p>
    <w:p>
      <w:pPr>
        <w:pStyle w:val="Scripture"/>
      </w:pPr>
      <w:r>
        <w:rPr>
          <w:rFonts w:ascii="Arial" w:hAnsi="Arial"/>
          <w:b/>
          <w:color w:val="804826"/>
          <w:sz w:val="15"/>
        </w:rPr>
        <w:t xml:space="preserve">39 </w:t>
      </w:r>
      <w:r>
        <w:rPr>
          <w:rFonts w:ascii="Georgia" w:hAnsi="Georgia"/>
          <w:sz w:val="19"/>
        </w:rPr>
        <w:t>Lachish, Bozkath, Eglon,</w:t>
      </w:r>
    </w:p>
    <w:p>
      <w:pPr>
        <w:pStyle w:val="Scripture"/>
      </w:pPr>
      <w:r>
        <w:rPr>
          <w:rFonts w:ascii="Arial" w:hAnsi="Arial"/>
          <w:b/>
          <w:color w:val="804826"/>
          <w:sz w:val="15"/>
        </w:rPr>
        <w:t xml:space="preserve">40 </w:t>
      </w:r>
      <w:r>
        <w:rPr>
          <w:rFonts w:ascii="Georgia" w:hAnsi="Georgia"/>
          <w:sz w:val="19"/>
        </w:rPr>
        <w:t>Cabbon, Lahmam, Chitlish,</w:t>
      </w:r>
    </w:p>
    <w:p>
      <w:pPr>
        <w:pStyle w:val="Scripture"/>
      </w:pPr>
      <w:r>
        <w:rPr>
          <w:rFonts w:ascii="Arial" w:hAnsi="Arial"/>
          <w:b/>
          <w:color w:val="804826"/>
          <w:sz w:val="15"/>
        </w:rPr>
        <w:t xml:space="preserve">41 </w:t>
      </w:r>
      <w:r>
        <w:rPr>
          <w:rFonts w:ascii="Georgia" w:hAnsi="Georgia"/>
          <w:sz w:val="19"/>
        </w:rPr>
        <w:t>Gederoth, Beth-dagon, Naamah, and Makkedah: sixteen cities with their villages.</w:t>
      </w:r>
    </w:p>
    <w:p>
      <w:pPr>
        <w:pStyle w:val="Scripture"/>
      </w:pPr>
      <w:r>
        <w:rPr>
          <w:rFonts w:ascii="Arial" w:hAnsi="Arial"/>
          <w:b/>
          <w:color w:val="804826"/>
          <w:sz w:val="15"/>
        </w:rPr>
        <w:t xml:space="preserve">42 </w:t>
      </w:r>
      <w:r>
        <w:rPr>
          <w:rFonts w:ascii="Georgia" w:hAnsi="Georgia"/>
          <w:sz w:val="19"/>
        </w:rPr>
        <w:t>Libnah, Ether, Ashan,</w:t>
      </w:r>
    </w:p>
    <w:p>
      <w:pPr>
        <w:pStyle w:val="Scripture"/>
      </w:pPr>
      <w:r>
        <w:rPr>
          <w:rFonts w:ascii="Arial" w:hAnsi="Arial"/>
          <w:b/>
          <w:color w:val="804826"/>
          <w:sz w:val="15"/>
        </w:rPr>
        <w:t xml:space="preserve">43 </w:t>
      </w:r>
      <w:r>
        <w:rPr>
          <w:rFonts w:ascii="Georgia" w:hAnsi="Georgia"/>
          <w:sz w:val="19"/>
        </w:rPr>
        <w:t>Iphtah, Ashnah, Nezib,</w:t>
      </w:r>
    </w:p>
    <w:p>
      <w:pPr>
        <w:pStyle w:val="Scripture"/>
      </w:pPr>
      <w:r>
        <w:rPr>
          <w:rFonts w:ascii="Arial" w:hAnsi="Arial"/>
          <w:b/>
          <w:color w:val="804826"/>
          <w:sz w:val="15"/>
        </w:rPr>
        <w:t xml:space="preserve">44 </w:t>
      </w:r>
      <w:r>
        <w:rPr>
          <w:rFonts w:ascii="Georgia" w:hAnsi="Georgia"/>
          <w:sz w:val="19"/>
        </w:rPr>
        <w:t>Keilah, Achzib, and Mareshah: nine cities with their villages.</w:t>
      </w:r>
    </w:p>
    <w:p>
      <w:pPr>
        <w:pStyle w:val="Scripture"/>
      </w:pPr>
      <w:r>
        <w:rPr>
          <w:rFonts w:ascii="Arial" w:hAnsi="Arial"/>
          <w:b/>
          <w:color w:val="804826"/>
          <w:sz w:val="15"/>
        </w:rPr>
        <w:t xml:space="preserve">45 </w:t>
      </w:r>
      <w:r>
        <w:rPr>
          <w:rFonts w:ascii="Georgia" w:hAnsi="Georgia"/>
          <w:sz w:val="19"/>
        </w:rPr>
        <w:t>Ekron, with its towns and its villages;</w:t>
      </w:r>
    </w:p>
    <w:p>
      <w:pPr>
        <w:pStyle w:val="Scripture"/>
      </w:pPr>
      <w:r>
        <w:rPr>
          <w:rFonts w:ascii="Arial" w:hAnsi="Arial"/>
          <w:b/>
          <w:color w:val="804826"/>
          <w:sz w:val="15"/>
        </w:rPr>
        <w:t xml:space="preserve">46 </w:t>
      </w:r>
      <w:r>
        <w:rPr>
          <w:rFonts w:ascii="Georgia" w:hAnsi="Georgia"/>
          <w:sz w:val="19"/>
        </w:rPr>
        <w:t>from Ekron even to the sea, all that were by the side of Ashdod, with their villages.</w:t>
      </w:r>
    </w:p>
    <w:p>
      <w:pPr>
        <w:pStyle w:val="Scripture"/>
      </w:pPr>
      <w:r>
        <w:rPr>
          <w:rFonts w:ascii="Arial" w:hAnsi="Arial"/>
          <w:b/>
          <w:color w:val="804826"/>
          <w:sz w:val="15"/>
        </w:rPr>
        <w:t xml:space="preserve">47 </w:t>
      </w:r>
      <w:r>
        <w:rPr>
          <w:rFonts w:ascii="Georgia" w:hAnsi="Georgia"/>
          <w:sz w:val="19"/>
        </w:rPr>
        <w:t>Ashdod, its towns and its villages; Gaza, its towns and its villages, to the Brook of Egypt and the Great Sea and its coast.</w:t>
      </w:r>
    </w:p>
    <w:p>
      <w:pPr>
        <w:pStyle w:val="Scripture"/>
      </w:pPr>
      <w:r>
        <w:rPr>
          <w:rFonts w:ascii="Arial" w:hAnsi="Arial"/>
          <w:b/>
          <w:color w:val="804826"/>
          <w:sz w:val="15"/>
        </w:rPr>
        <w:t xml:space="preserve">48 </w:t>
      </w:r>
      <w:r>
        <w:rPr>
          <w:rFonts w:ascii="Georgia" w:hAnsi="Georgia"/>
          <w:sz w:val="19"/>
        </w:rPr>
        <w:t>And in the hill country: Shamir, Jattir, Socoh,</w:t>
      </w:r>
    </w:p>
    <w:p>
      <w:pPr>
        <w:pStyle w:val="Scripture"/>
      </w:pPr>
      <w:r>
        <w:rPr>
          <w:rFonts w:ascii="Arial" w:hAnsi="Arial"/>
          <w:b/>
          <w:color w:val="804826"/>
          <w:sz w:val="15"/>
        </w:rPr>
        <w:t xml:space="preserve">49 </w:t>
      </w:r>
      <w:r>
        <w:rPr>
          <w:rFonts w:ascii="Georgia" w:hAnsi="Georgia"/>
          <w:sz w:val="19"/>
        </w:rPr>
        <w:t>Dannah, Kiriath-sannah, the same is Debir,</w:t>
      </w:r>
    </w:p>
    <w:p>
      <w:pPr>
        <w:pStyle w:val="Scripture"/>
      </w:pPr>
      <w:r>
        <w:rPr>
          <w:rFonts w:ascii="Arial" w:hAnsi="Arial"/>
          <w:b/>
          <w:color w:val="804826"/>
          <w:sz w:val="15"/>
        </w:rPr>
        <w:t xml:space="preserve">50 </w:t>
      </w:r>
      <w:r>
        <w:rPr>
          <w:rFonts w:ascii="Georgia" w:hAnsi="Georgia"/>
          <w:sz w:val="19"/>
        </w:rPr>
        <w:t>Anab, Eshtemoh, Anim,</w:t>
      </w:r>
    </w:p>
    <w:p>
      <w:pPr>
        <w:pStyle w:val="Scripture"/>
      </w:pPr>
      <w:r>
        <w:rPr>
          <w:rFonts w:ascii="Arial" w:hAnsi="Arial"/>
          <w:b/>
          <w:color w:val="804826"/>
          <w:sz w:val="15"/>
        </w:rPr>
        <w:t xml:space="preserve">51 </w:t>
      </w:r>
      <w:r>
        <w:rPr>
          <w:rFonts w:ascii="Georgia" w:hAnsi="Georgia"/>
          <w:sz w:val="19"/>
        </w:rPr>
        <w:t>Goshen, Holon, and Giloh: eleven cities with their villages.</w:t>
      </w:r>
    </w:p>
    <w:p>
      <w:pPr>
        <w:pStyle w:val="Scripture"/>
      </w:pPr>
      <w:r>
        <w:rPr>
          <w:rFonts w:ascii="Arial" w:hAnsi="Arial"/>
          <w:b/>
          <w:color w:val="804826"/>
          <w:sz w:val="15"/>
        </w:rPr>
        <w:t xml:space="preserve">52 </w:t>
      </w:r>
      <w:r>
        <w:rPr>
          <w:rFonts w:ascii="Georgia" w:hAnsi="Georgia"/>
          <w:sz w:val="19"/>
        </w:rPr>
        <w:t>Arab, Dumah, Eshan,</w:t>
      </w:r>
    </w:p>
    <w:p>
      <w:pPr>
        <w:pStyle w:val="Scripture"/>
      </w:pPr>
      <w:r>
        <w:rPr>
          <w:rFonts w:ascii="Arial" w:hAnsi="Arial"/>
          <w:b/>
          <w:color w:val="804826"/>
          <w:sz w:val="15"/>
        </w:rPr>
        <w:t xml:space="preserve">53 </w:t>
      </w:r>
      <w:r>
        <w:rPr>
          <w:rFonts w:ascii="Georgia" w:hAnsi="Georgia"/>
          <w:sz w:val="19"/>
        </w:rPr>
        <w:t>Janim, Beth-tappuah, Aphekah,</w:t>
      </w:r>
    </w:p>
    <w:p>
      <w:pPr>
        <w:pStyle w:val="Scripture"/>
      </w:pPr>
      <w:r>
        <w:rPr>
          <w:rFonts w:ascii="Arial" w:hAnsi="Arial"/>
          <w:b/>
          <w:color w:val="804826"/>
          <w:sz w:val="15"/>
        </w:rPr>
        <w:t xml:space="preserve">54 </w:t>
      </w:r>
      <w:r>
        <w:rPr>
          <w:rFonts w:ascii="Georgia" w:hAnsi="Georgia"/>
          <w:sz w:val="19"/>
        </w:rPr>
        <w:t>Humtah, Kiriath-arba, the same is Hebron, and Zior: nine cities with their villages.</w:t>
      </w:r>
    </w:p>
    <w:p>
      <w:pPr>
        <w:pStyle w:val="Scripture"/>
      </w:pPr>
      <w:r>
        <w:rPr>
          <w:rFonts w:ascii="Arial" w:hAnsi="Arial"/>
          <w:b/>
          <w:color w:val="804826"/>
          <w:sz w:val="15"/>
        </w:rPr>
        <w:t xml:space="preserve">55 </w:t>
      </w:r>
      <w:r>
        <w:rPr>
          <w:rFonts w:ascii="Georgia" w:hAnsi="Georgia"/>
          <w:sz w:val="19"/>
        </w:rPr>
        <w:t>Maon, Carmel, Ziph, Jutah,</w:t>
      </w:r>
    </w:p>
    <w:p>
      <w:pPr>
        <w:pStyle w:val="Scripture"/>
      </w:pPr>
      <w:r>
        <w:rPr>
          <w:rFonts w:ascii="Arial" w:hAnsi="Arial"/>
          <w:b/>
          <w:color w:val="804826"/>
          <w:sz w:val="15"/>
        </w:rPr>
        <w:t xml:space="preserve">56 </w:t>
      </w:r>
      <w:r>
        <w:rPr>
          <w:rFonts w:ascii="Georgia" w:hAnsi="Georgia"/>
          <w:sz w:val="19"/>
        </w:rPr>
        <w:t>Jezreel, Jokdeam, Zanoah,</w:t>
      </w:r>
    </w:p>
    <w:p>
      <w:pPr>
        <w:pStyle w:val="Scripture"/>
      </w:pPr>
      <w:r>
        <w:rPr>
          <w:rFonts w:ascii="Arial" w:hAnsi="Arial"/>
          <w:b/>
          <w:color w:val="804826"/>
          <w:sz w:val="15"/>
        </w:rPr>
        <w:t xml:space="preserve">57 </w:t>
      </w:r>
      <w:r>
        <w:rPr>
          <w:rFonts w:ascii="Georgia" w:hAnsi="Georgia"/>
          <w:sz w:val="19"/>
        </w:rPr>
        <w:t>Kain, Gibeah, and Timnah: ten cities with their villages.</w:t>
      </w:r>
    </w:p>
    <w:p>
      <w:pPr>
        <w:pStyle w:val="Scripture"/>
      </w:pPr>
      <w:r>
        <w:rPr>
          <w:rFonts w:ascii="Arial" w:hAnsi="Arial"/>
          <w:b/>
          <w:color w:val="804826"/>
          <w:sz w:val="15"/>
        </w:rPr>
        <w:t xml:space="preserve">58 </w:t>
      </w:r>
      <w:r>
        <w:rPr>
          <w:rFonts w:ascii="Georgia" w:hAnsi="Georgia"/>
          <w:sz w:val="19"/>
        </w:rPr>
        <w:t>Halhul, Beth-zur, Gedor,</w:t>
      </w:r>
    </w:p>
    <w:p>
      <w:pPr>
        <w:pStyle w:val="Scripture"/>
      </w:pPr>
      <w:r>
        <w:rPr>
          <w:rFonts w:ascii="Arial" w:hAnsi="Arial"/>
          <w:b/>
          <w:color w:val="804826"/>
          <w:sz w:val="15"/>
        </w:rPr>
        <w:t xml:space="preserve">59 </w:t>
      </w:r>
      <w:r>
        <w:rPr>
          <w:rFonts w:ascii="Georgia" w:hAnsi="Georgia"/>
          <w:sz w:val="19"/>
        </w:rPr>
        <w:t>Maarath, Beth-anoth, and Eltekon: six cities with their villages.</w:t>
      </w:r>
    </w:p>
    <w:p>
      <w:pPr>
        <w:pStyle w:val="Scripture"/>
      </w:pPr>
      <w:r>
        <w:rPr>
          <w:rFonts w:ascii="Arial" w:hAnsi="Arial"/>
          <w:b/>
          <w:color w:val="804826"/>
          <w:sz w:val="15"/>
        </w:rPr>
        <w:t xml:space="preserve">60 </w:t>
      </w:r>
      <w:r>
        <w:rPr>
          <w:rFonts w:ascii="Georgia" w:hAnsi="Georgia"/>
          <w:sz w:val="19"/>
        </w:rPr>
        <w:t>Kiriath-baal, the same is Kiriath-jearim, and Rabbah: two cities with their villages.</w:t>
      </w:r>
    </w:p>
    <w:p>
      <w:pPr>
        <w:pStyle w:val="Scripture"/>
      </w:pPr>
      <w:r>
        <w:rPr>
          <w:rFonts w:ascii="Arial" w:hAnsi="Arial"/>
          <w:b/>
          <w:color w:val="804826"/>
          <w:sz w:val="15"/>
        </w:rPr>
        <w:t xml:space="preserve">61 </w:t>
      </w:r>
      <w:r>
        <w:rPr>
          <w:rFonts w:ascii="Georgia" w:hAnsi="Georgia"/>
          <w:sz w:val="19"/>
        </w:rPr>
        <w:t>In the wilderness: Beth-arabah, Middin, Secacah,</w:t>
      </w:r>
    </w:p>
    <w:p>
      <w:pPr>
        <w:pStyle w:val="Scripture"/>
      </w:pPr>
      <w:r>
        <w:rPr>
          <w:rFonts w:ascii="Arial" w:hAnsi="Arial"/>
          <w:b/>
          <w:color w:val="804826"/>
          <w:sz w:val="15"/>
        </w:rPr>
        <w:t xml:space="preserve">62 </w:t>
      </w:r>
      <w:r>
        <w:rPr>
          <w:rFonts w:ascii="Georgia" w:hAnsi="Georgia"/>
          <w:sz w:val="19"/>
        </w:rPr>
        <w:t>Nibshan, the City of Salt, and En-gedi: six cities with their villages.</w:t>
      </w:r>
    </w:p>
    <w:p>
      <w:pPr>
        <w:pStyle w:val="Scripture"/>
      </w:pPr>
      <w:r>
        <w:rPr>
          <w:rFonts w:ascii="Arial" w:hAnsi="Arial"/>
          <w:b/>
          <w:color w:val="804826"/>
          <w:sz w:val="15"/>
        </w:rPr>
        <w:t xml:space="preserve">63 </w:t>
      </w:r>
      <w:r>
        <w:rPr>
          <w:rFonts w:ascii="Georgia" w:hAnsi="Georgia"/>
          <w:sz w:val="19"/>
        </w:rPr>
        <w:t>As for the Jebusites, the inhabitants of Jerusalem, the children of Judah could not drive them out; but the Jebusites dwell with the children of Judah at Jerusalem to this day.</w:t>
      </w:r>
    </w:p>
    <w:p>
      <w:pPr>
        <w:pStyle w:val="Heading2"/>
      </w:pPr>
      <w:r>
        <w:t>Chapter 16</w:t>
      </w:r>
    </w:p>
    <w:p>
      <w:pPr>
        <w:pStyle w:val="Scripture"/>
      </w:pPr>
      <w:r>
        <w:rPr>
          <w:rFonts w:ascii="Arial" w:hAnsi="Arial"/>
          <w:b/>
          <w:color w:val="804826"/>
          <w:sz w:val="15"/>
        </w:rPr>
        <w:t xml:space="preserve">1 </w:t>
      </w:r>
      <w:r>
        <w:rPr>
          <w:rFonts w:ascii="Georgia" w:hAnsi="Georgia"/>
          <w:sz w:val="19"/>
        </w:rPr>
        <w:t>And the lot for the children of Joseph went out from the Jordan at Jericho, at the waters of Jericho on the east, into the wilderness, going up from Jericho through the hill country to Bethel.</w:t>
      </w:r>
    </w:p>
    <w:p>
      <w:pPr>
        <w:pStyle w:val="Scripture"/>
      </w:pPr>
      <w:r>
        <w:rPr>
          <w:rFonts w:ascii="Arial" w:hAnsi="Arial"/>
          <w:b/>
          <w:color w:val="804826"/>
          <w:sz w:val="15"/>
        </w:rPr>
        <w:t xml:space="preserve">2 </w:t>
      </w:r>
      <w:r>
        <w:rPr>
          <w:rFonts w:ascii="Georgia" w:hAnsi="Georgia"/>
          <w:sz w:val="19"/>
        </w:rPr>
        <w:t>And it went out from Bethel to Luz and passed along to the border of the Archites to Ataroth;</w:t>
      </w:r>
    </w:p>
    <w:p>
      <w:pPr>
        <w:pStyle w:val="Scripture"/>
      </w:pPr>
      <w:r>
        <w:rPr>
          <w:rFonts w:ascii="Arial" w:hAnsi="Arial"/>
          <w:b/>
          <w:color w:val="804826"/>
          <w:sz w:val="15"/>
        </w:rPr>
        <w:t xml:space="preserve">3 </w:t>
      </w:r>
      <w:r>
        <w:rPr>
          <w:rFonts w:ascii="Georgia" w:hAnsi="Georgia"/>
          <w:sz w:val="19"/>
        </w:rPr>
        <w:t>and it went down westward to the border of the Japhletites, to the border of Beth-horon the lower, even to Gezer; and its end was at the sea.</w:t>
      </w:r>
    </w:p>
    <w:p>
      <w:pPr>
        <w:pStyle w:val="Scripture"/>
      </w:pPr>
      <w:r>
        <w:rPr>
          <w:rFonts w:ascii="Arial" w:hAnsi="Arial"/>
          <w:b/>
          <w:color w:val="804826"/>
          <w:sz w:val="15"/>
        </w:rPr>
        <w:t xml:space="preserve">4 </w:t>
      </w:r>
      <w:r>
        <w:rPr>
          <w:rFonts w:ascii="Georgia" w:hAnsi="Georgia"/>
          <w:sz w:val="19"/>
        </w:rPr>
        <w:t>And the children of Joseph, Manasseh and Ephraim, took their inheritance.</w:t>
      </w:r>
    </w:p>
    <w:p>
      <w:pPr>
        <w:pStyle w:val="Scripture"/>
      </w:pPr>
      <w:r>
        <w:rPr>
          <w:rFonts w:ascii="Arial" w:hAnsi="Arial"/>
          <w:b/>
          <w:color w:val="804826"/>
          <w:sz w:val="15"/>
        </w:rPr>
        <w:t xml:space="preserve">5 </w:t>
      </w:r>
      <w:r>
        <w:rPr>
          <w:rFonts w:ascii="Georgia" w:hAnsi="Georgia"/>
          <w:sz w:val="19"/>
        </w:rPr>
        <w:t>And the border of the children of Ephraim according to their families was thus: the border of their inheritance eastward was Ataroth-addar, to Beth-horon the upper;</w:t>
      </w:r>
    </w:p>
    <w:p>
      <w:pPr>
        <w:pStyle w:val="Scripture"/>
      </w:pPr>
      <w:r>
        <w:rPr>
          <w:rFonts w:ascii="Arial" w:hAnsi="Arial"/>
          <w:b/>
          <w:color w:val="804826"/>
          <w:sz w:val="15"/>
        </w:rPr>
        <w:t xml:space="preserve">6 </w:t>
      </w:r>
      <w:r>
        <w:rPr>
          <w:rFonts w:ascii="Georgia" w:hAnsi="Georgia"/>
          <w:sz w:val="19"/>
        </w:rPr>
        <w:t>and the border went out westward at Michmethath on the north; and the border turned about eastward to Taanath-shiloh and passed along it on the east of Janoah;</w:t>
      </w:r>
    </w:p>
    <w:p>
      <w:pPr>
        <w:pStyle w:val="Scripture"/>
      </w:pPr>
      <w:r>
        <w:rPr>
          <w:rFonts w:ascii="Arial" w:hAnsi="Arial"/>
          <w:b/>
          <w:color w:val="804826"/>
          <w:sz w:val="15"/>
        </w:rPr>
        <w:t xml:space="preserve">7 </w:t>
      </w:r>
      <w:r>
        <w:rPr>
          <w:rFonts w:ascii="Georgia" w:hAnsi="Georgia"/>
          <w:sz w:val="19"/>
        </w:rPr>
        <w:t>and it went down from Janoah to Ataroth and to Naarah, and reached to Jericho and went out at the Jordan.</w:t>
      </w:r>
    </w:p>
    <w:p>
      <w:pPr>
        <w:pStyle w:val="Scripture"/>
      </w:pPr>
      <w:r>
        <w:rPr>
          <w:rFonts w:ascii="Arial" w:hAnsi="Arial"/>
          <w:b/>
          <w:color w:val="804826"/>
          <w:sz w:val="15"/>
        </w:rPr>
        <w:t xml:space="preserve">8 </w:t>
      </w:r>
      <w:r>
        <w:rPr>
          <w:rFonts w:ascii="Georgia" w:hAnsi="Georgia"/>
          <w:sz w:val="19"/>
        </w:rPr>
        <w:t>From Tappuah the border went along westward to the Brook of Kanah; and its end was at the sea. This is the inheritance of the tribe of the children of Ephraim according to their families,</w:t>
      </w:r>
    </w:p>
    <w:p>
      <w:pPr>
        <w:pStyle w:val="Scripture"/>
      </w:pPr>
      <w:r>
        <w:rPr>
          <w:rFonts w:ascii="Arial" w:hAnsi="Arial"/>
          <w:b/>
          <w:color w:val="804826"/>
          <w:sz w:val="15"/>
        </w:rPr>
        <w:t xml:space="preserve">9 </w:t>
      </w:r>
      <w:r>
        <w:rPr>
          <w:rFonts w:ascii="Georgia" w:hAnsi="Georgia"/>
          <w:sz w:val="19"/>
        </w:rPr>
        <w:t>together with the cities which were set apart for the children of Ephraim in the midst of the inheritance of the children of Manasseh, all the cities with their villages.</w:t>
      </w:r>
    </w:p>
    <w:p>
      <w:pPr>
        <w:pStyle w:val="Scripture"/>
      </w:pPr>
      <w:r>
        <w:rPr>
          <w:rFonts w:ascii="Arial" w:hAnsi="Arial"/>
          <w:b/>
          <w:color w:val="804826"/>
          <w:sz w:val="15"/>
        </w:rPr>
        <w:t xml:space="preserve">10 </w:t>
      </w:r>
      <w:r>
        <w:rPr>
          <w:rFonts w:ascii="Georgia" w:hAnsi="Georgia"/>
          <w:sz w:val="19"/>
        </w:rPr>
        <w:t>And they did not drive out the Canaanites who dwelt in Gezer; but the Canaanites dwell in the midst of Ephraim to this day and became servants under forced labor.</w:t>
      </w:r>
    </w:p>
    <w:p>
      <w:pPr>
        <w:pStyle w:val="Heading2"/>
      </w:pPr>
      <w:r>
        <w:t>Chapter 17</w:t>
      </w:r>
    </w:p>
    <w:p>
      <w:pPr>
        <w:pStyle w:val="Scripture"/>
      </w:pPr>
      <w:r>
        <w:rPr>
          <w:rFonts w:ascii="Arial" w:hAnsi="Arial"/>
          <w:b/>
          <w:color w:val="804826"/>
          <w:sz w:val="15"/>
        </w:rPr>
        <w:t xml:space="preserve">1 </w:t>
      </w:r>
      <w:r>
        <w:rPr>
          <w:rFonts w:ascii="Georgia" w:hAnsi="Georgia"/>
          <w:sz w:val="19"/>
        </w:rPr>
        <w:t>And this was the lot for the tribe of Manasseh, for he was the firstborn of Joseph. As for Machir the firstborn of Manasseh, the father of Gilead, because he was a man of war, he had Gilead and Bashan.</w:t>
      </w:r>
    </w:p>
    <w:p>
      <w:pPr>
        <w:pStyle w:val="Scripture"/>
      </w:pPr>
      <w:r>
        <w:rPr>
          <w:rFonts w:ascii="Arial" w:hAnsi="Arial"/>
          <w:b/>
          <w:color w:val="804826"/>
          <w:sz w:val="15"/>
        </w:rPr>
        <w:t xml:space="preserve">2 </w:t>
      </w:r>
      <w:r>
        <w:rPr>
          <w:rFonts w:ascii="Georgia" w:hAnsi="Georgia"/>
          <w:sz w:val="19"/>
        </w:rPr>
        <w:t>And the lot was for the rest of the children of Manasseh according to their families: for the children of Abiezer, the children of Helek, the children of Asriel, the children of Shechem, the children of Hepher, and the children of Shemida. These were the male children of Manasseh the son of Joseph according to their families.</w:t>
      </w:r>
    </w:p>
    <w:p>
      <w:pPr>
        <w:pStyle w:val="Scripture"/>
      </w:pPr>
      <w:r>
        <w:rPr>
          <w:rFonts w:ascii="Arial" w:hAnsi="Arial"/>
          <w:b/>
          <w:color w:val="804826"/>
          <w:sz w:val="15"/>
        </w:rPr>
        <w:t xml:space="preserve">3 </w:t>
      </w:r>
      <w:r>
        <w:rPr>
          <w:rFonts w:ascii="Georgia" w:hAnsi="Georgia"/>
          <w:sz w:val="19"/>
        </w:rPr>
        <w:t>But Zelophehad the son of Hepher, the son of Gilead, the son of Machir, the son of Manasseh, had no sons, but daughters; and these are the names of his daughters: Mahlah, Noah, Hoglah, Milcah, and Tirzah.</w:t>
      </w:r>
    </w:p>
    <w:p>
      <w:pPr>
        <w:pStyle w:val="Scripture"/>
      </w:pPr>
      <w:r>
        <w:rPr>
          <w:rFonts w:ascii="Arial" w:hAnsi="Arial"/>
          <w:b/>
          <w:color w:val="804826"/>
          <w:sz w:val="15"/>
        </w:rPr>
        <w:t xml:space="preserve">4 </w:t>
      </w:r>
      <w:r>
        <w:rPr>
          <w:rFonts w:ascii="Georgia" w:hAnsi="Georgia"/>
          <w:sz w:val="19"/>
        </w:rPr>
        <w:t>And they came near before Eleazar the priest and before Joshua the son of Nun and before the princes, saying, “YHWH–Yahweh commanded Moses to give us an inheritance among our brothers.” Therefore according to the commandment of YHWH–Yahweh he gave them an inheritance among the brothers of their father.</w:t>
      </w:r>
    </w:p>
    <w:p>
      <w:pPr>
        <w:pStyle w:val="Scripture"/>
      </w:pPr>
      <w:r>
        <w:rPr>
          <w:rFonts w:ascii="Arial" w:hAnsi="Arial"/>
          <w:b/>
          <w:color w:val="804826"/>
          <w:sz w:val="15"/>
        </w:rPr>
        <w:t xml:space="preserve">5 </w:t>
      </w:r>
      <w:r>
        <w:rPr>
          <w:rFonts w:ascii="Georgia" w:hAnsi="Georgia"/>
          <w:sz w:val="19"/>
        </w:rPr>
        <w:t>And there fell ten portions to Manasseh, besides the land of Gilead and Bashan, which is beyond the Jordan,</w:t>
      </w:r>
    </w:p>
    <w:p>
      <w:pPr>
        <w:pStyle w:val="Scripture"/>
      </w:pPr>
      <w:r>
        <w:rPr>
          <w:rFonts w:ascii="Arial" w:hAnsi="Arial"/>
          <w:b/>
          <w:color w:val="804826"/>
          <w:sz w:val="15"/>
        </w:rPr>
        <w:t xml:space="preserve">6 </w:t>
      </w:r>
      <w:r>
        <w:rPr>
          <w:rFonts w:ascii="Georgia" w:hAnsi="Georgia"/>
          <w:sz w:val="19"/>
        </w:rPr>
        <w:t>because the daughters of Manasseh had an inheritance among his sons; and the land of Gilead belonged to the rest of the sons of Manasseh.</w:t>
      </w:r>
    </w:p>
    <w:p>
      <w:pPr>
        <w:pStyle w:val="Scripture"/>
      </w:pPr>
      <w:r>
        <w:rPr>
          <w:rFonts w:ascii="Arial" w:hAnsi="Arial"/>
          <w:b/>
          <w:color w:val="804826"/>
          <w:sz w:val="15"/>
        </w:rPr>
        <w:t xml:space="preserve">7 </w:t>
      </w:r>
      <w:r>
        <w:rPr>
          <w:rFonts w:ascii="Georgia" w:hAnsi="Georgia"/>
          <w:sz w:val="19"/>
        </w:rPr>
        <w:t>And the border of Manasseh was from Asher to Michmethath, which is before Shechem; and the border went along to the right hand to the inhabitants of En-tappuah.</w:t>
      </w:r>
    </w:p>
    <w:p>
      <w:pPr>
        <w:pStyle w:val="Scripture"/>
      </w:pPr>
      <w:r>
        <w:rPr>
          <w:rFonts w:ascii="Arial" w:hAnsi="Arial"/>
          <w:b/>
          <w:color w:val="804826"/>
          <w:sz w:val="15"/>
        </w:rPr>
        <w:t xml:space="preserve">8 </w:t>
      </w:r>
      <w:r>
        <w:rPr>
          <w:rFonts w:ascii="Georgia" w:hAnsi="Georgia"/>
          <w:sz w:val="19"/>
        </w:rPr>
        <w:t>The land of Tappuah belonged to Manasseh, but Tappuah on the border of Manasseh belonged to the children of Ephraim.</w:t>
      </w:r>
    </w:p>
    <w:p>
      <w:pPr>
        <w:pStyle w:val="Scripture"/>
      </w:pPr>
      <w:r>
        <w:rPr>
          <w:rFonts w:ascii="Arial" w:hAnsi="Arial"/>
          <w:b/>
          <w:color w:val="804826"/>
          <w:sz w:val="15"/>
        </w:rPr>
        <w:t xml:space="preserve">9 </w:t>
      </w:r>
      <w:r>
        <w:rPr>
          <w:rFonts w:ascii="Georgia" w:hAnsi="Georgia"/>
          <w:sz w:val="19"/>
        </w:rPr>
        <w:t>And the border went down to the Brook of Kanah, southward of the brook. These cities belonged to Ephraim among the cities of Manasseh; and the border of Manasseh was on the north side of the brook, and its end was at the sea.</w:t>
      </w:r>
    </w:p>
    <w:p>
      <w:pPr>
        <w:pStyle w:val="Scripture"/>
      </w:pPr>
      <w:r>
        <w:rPr>
          <w:rFonts w:ascii="Arial" w:hAnsi="Arial"/>
          <w:b/>
          <w:color w:val="804826"/>
          <w:sz w:val="15"/>
        </w:rPr>
        <w:t xml:space="preserve">10 </w:t>
      </w:r>
      <w:r>
        <w:rPr>
          <w:rFonts w:ascii="Georgia" w:hAnsi="Georgia"/>
          <w:sz w:val="19"/>
        </w:rPr>
        <w:t>Southward it was Ephraim’s, and northward it was Manasseh’s, and the sea was his border; and they reached to Asher on the north and to Issachar on the east.</w:t>
      </w:r>
    </w:p>
    <w:p>
      <w:pPr>
        <w:pStyle w:val="Scripture"/>
      </w:pPr>
      <w:r>
        <w:rPr>
          <w:rFonts w:ascii="Arial" w:hAnsi="Arial"/>
          <w:b/>
          <w:color w:val="804826"/>
          <w:sz w:val="15"/>
        </w:rPr>
        <w:t xml:space="preserve">11 </w:t>
      </w:r>
      <w:r>
        <w:rPr>
          <w:rFonts w:ascii="Georgia" w:hAnsi="Georgia"/>
          <w:sz w:val="19"/>
        </w:rPr>
        <w:t>And Manasseh had in Issachar and in Asher Beth-shean and its towns, Ibleam and its towns, the inhabitants of Dor and its towns, the inhabitants of En-dor and its towns, the inhabitants of Taanach and its towns, and the inhabitants of Megiddo and its towns, even the three heights.</w:t>
      </w:r>
    </w:p>
    <w:p>
      <w:pPr>
        <w:pStyle w:val="Scripture"/>
      </w:pPr>
      <w:r>
        <w:rPr>
          <w:rFonts w:ascii="Arial" w:hAnsi="Arial"/>
          <w:b/>
          <w:color w:val="804826"/>
          <w:sz w:val="15"/>
        </w:rPr>
        <w:t xml:space="preserve">12 </w:t>
      </w:r>
      <w:r>
        <w:rPr>
          <w:rFonts w:ascii="Georgia" w:hAnsi="Georgia"/>
          <w:sz w:val="19"/>
        </w:rPr>
        <w:t>Yet the children of Manasseh could not drive out the inhabitants of those cities, but the Canaanites persisted in dwelling in that land.</w:t>
      </w:r>
    </w:p>
    <w:p>
      <w:pPr>
        <w:pStyle w:val="Scripture"/>
      </w:pPr>
      <w:r>
        <w:rPr>
          <w:rFonts w:ascii="Arial" w:hAnsi="Arial"/>
          <w:b/>
          <w:color w:val="804826"/>
          <w:sz w:val="15"/>
        </w:rPr>
        <w:t xml:space="preserve">13 </w:t>
      </w:r>
      <w:r>
        <w:rPr>
          <w:rFonts w:ascii="Georgia" w:hAnsi="Georgia"/>
          <w:sz w:val="19"/>
        </w:rPr>
        <w:t>And it came to pass, when the children of Israel had grown strong, that they put the Canaanites to forced labor but did not utterly drive them out.</w:t>
      </w:r>
    </w:p>
    <w:p>
      <w:pPr>
        <w:pStyle w:val="Scripture"/>
      </w:pPr>
      <w:r>
        <w:rPr>
          <w:rFonts w:ascii="Arial" w:hAnsi="Arial"/>
          <w:b/>
          <w:color w:val="804826"/>
          <w:sz w:val="15"/>
        </w:rPr>
        <w:t xml:space="preserve">14 </w:t>
      </w:r>
      <w:r>
        <w:rPr>
          <w:rFonts w:ascii="Georgia" w:hAnsi="Georgia"/>
          <w:sz w:val="19"/>
        </w:rPr>
        <w:t>And the children of Joseph spoke to Joshua, saying, “Why have you given me only one lot and one portion for an inheritance, seeing I am a great people, since YHWH–Yahweh has blessed me until now?”</w:t>
      </w:r>
    </w:p>
    <w:p>
      <w:pPr>
        <w:pStyle w:val="Scripture"/>
      </w:pPr>
      <w:r>
        <w:rPr>
          <w:rFonts w:ascii="Arial" w:hAnsi="Arial"/>
          <w:b/>
          <w:color w:val="804826"/>
          <w:sz w:val="15"/>
        </w:rPr>
        <w:t xml:space="preserve">15 </w:t>
      </w:r>
      <w:r>
        <w:rPr>
          <w:rFonts w:ascii="Georgia" w:hAnsi="Georgia"/>
          <w:sz w:val="19"/>
        </w:rPr>
        <w:t>And Joshua said to them, “If you are a great people, go up to the forest and clear land for yourself there in the land of the Perizzites and of the Rephaim, since the hill country of Ephraim is too narrow for you.”</w:t>
      </w:r>
    </w:p>
    <w:p>
      <w:pPr>
        <w:pStyle w:val="Scripture"/>
      </w:pPr>
      <w:r>
        <w:rPr>
          <w:rFonts w:ascii="Arial" w:hAnsi="Arial"/>
          <w:b/>
          <w:color w:val="804826"/>
          <w:sz w:val="15"/>
        </w:rPr>
        <w:t xml:space="preserve">16 </w:t>
      </w:r>
      <w:r>
        <w:rPr>
          <w:rFonts w:ascii="Georgia" w:hAnsi="Georgia"/>
          <w:sz w:val="19"/>
        </w:rPr>
        <w:t>And the children of Joseph said, “The hill country is not enough for us; and all the Canaanites who dwell in the valley land have chariots of iron, both those who are in Beth-shean and its towns and those who are in the Valley of Jezreel.”</w:t>
      </w:r>
    </w:p>
    <w:p>
      <w:pPr>
        <w:pStyle w:val="Scripture"/>
      </w:pPr>
      <w:r>
        <w:rPr>
          <w:rFonts w:ascii="Arial" w:hAnsi="Arial"/>
          <w:b/>
          <w:color w:val="804826"/>
          <w:sz w:val="15"/>
        </w:rPr>
        <w:t xml:space="preserve">17 </w:t>
      </w:r>
      <w:r>
        <w:rPr>
          <w:rFonts w:ascii="Georgia" w:hAnsi="Georgia"/>
          <w:sz w:val="19"/>
        </w:rPr>
        <w:t>And Joshua spoke to the house of Joseph, to Ephraim and to Manasseh, saying, “You are a great people and have great power. You shall not have one lot only,</w:t>
      </w:r>
    </w:p>
    <w:p>
      <w:pPr>
        <w:pStyle w:val="Scripture"/>
      </w:pPr>
      <w:r>
        <w:rPr>
          <w:rFonts w:ascii="Arial" w:hAnsi="Arial"/>
          <w:b/>
          <w:color w:val="804826"/>
          <w:sz w:val="15"/>
        </w:rPr>
        <w:t xml:space="preserve">18 </w:t>
      </w:r>
      <w:r>
        <w:rPr>
          <w:rFonts w:ascii="Georgia" w:hAnsi="Georgia"/>
          <w:sz w:val="19"/>
        </w:rPr>
        <w:t>but the hill country shall be yours. Though it is a forest, you shall clear it, and its farthest limits shall be yours; for you shall drive out the Canaanites, though they have chariots of iron and though they are strong.”</w:t>
      </w:r>
    </w:p>
    <w:p>
      <w:pPr>
        <w:pStyle w:val="Heading2"/>
      </w:pPr>
      <w:r>
        <w:t>Chapter 18</w:t>
      </w:r>
    </w:p>
    <w:p>
      <w:pPr>
        <w:pStyle w:val="Scripture"/>
      </w:pPr>
      <w:r>
        <w:rPr>
          <w:rFonts w:ascii="Arial" w:hAnsi="Arial"/>
          <w:b/>
          <w:color w:val="804826"/>
          <w:sz w:val="15"/>
        </w:rPr>
        <w:t xml:space="preserve">1 </w:t>
      </w:r>
      <w:r>
        <w:rPr>
          <w:rFonts w:ascii="Georgia" w:hAnsi="Georgia"/>
          <w:sz w:val="19"/>
        </w:rPr>
        <w:t>And the whole congregation of the children of Israel assembled themselves together at Shiloh and set up the Tent of Meeting there; and the land was subdued before them.</w:t>
      </w:r>
    </w:p>
    <w:p>
      <w:pPr>
        <w:pStyle w:val="Scripture"/>
      </w:pPr>
      <w:r>
        <w:rPr>
          <w:rFonts w:ascii="Arial" w:hAnsi="Arial"/>
          <w:b/>
          <w:color w:val="804826"/>
          <w:sz w:val="15"/>
        </w:rPr>
        <w:t xml:space="preserve">2 </w:t>
      </w:r>
      <w:r>
        <w:rPr>
          <w:rFonts w:ascii="Georgia" w:hAnsi="Georgia"/>
          <w:sz w:val="19"/>
        </w:rPr>
        <w:t>And there remained among the children of Israel seven tribes which had not yet divided their inheritance.</w:t>
      </w:r>
    </w:p>
    <w:p>
      <w:pPr>
        <w:pStyle w:val="Scripture"/>
      </w:pPr>
      <w:r>
        <w:rPr>
          <w:rFonts w:ascii="Arial" w:hAnsi="Arial"/>
          <w:b/>
          <w:color w:val="804826"/>
          <w:sz w:val="15"/>
        </w:rPr>
        <w:t xml:space="preserve">3 </w:t>
      </w:r>
      <w:r>
        <w:rPr>
          <w:rFonts w:ascii="Georgia" w:hAnsi="Georgia"/>
          <w:sz w:val="19"/>
        </w:rPr>
        <w:t>And Joshua said to the children of Israel, “How long will you be slack to go in to possess the land which YHWH–Yahweh, the Elohim of your fathers, has given you?</w:t>
      </w:r>
    </w:p>
    <w:p>
      <w:pPr>
        <w:pStyle w:val="Scripture"/>
      </w:pPr>
      <w:r>
        <w:rPr>
          <w:rFonts w:ascii="Arial" w:hAnsi="Arial"/>
          <w:b/>
          <w:color w:val="804826"/>
          <w:sz w:val="15"/>
        </w:rPr>
        <w:t xml:space="preserve">4 </w:t>
      </w:r>
      <w:r>
        <w:rPr>
          <w:rFonts w:ascii="Georgia" w:hAnsi="Georgia"/>
          <w:sz w:val="19"/>
        </w:rPr>
        <w:t>Appoint for yourselves three men from each tribe, and I will send them, and they shall arise and walk through the land and describe it according to their inheritance; and they shall come to me.</w:t>
      </w:r>
    </w:p>
    <w:p>
      <w:pPr>
        <w:pStyle w:val="Scripture"/>
      </w:pPr>
      <w:r>
        <w:rPr>
          <w:rFonts w:ascii="Arial" w:hAnsi="Arial"/>
          <w:b/>
          <w:color w:val="804826"/>
          <w:sz w:val="15"/>
        </w:rPr>
        <w:t xml:space="preserve">5 </w:t>
      </w:r>
      <w:r>
        <w:rPr>
          <w:rFonts w:ascii="Georgia" w:hAnsi="Georgia"/>
          <w:sz w:val="19"/>
        </w:rPr>
        <w:t>And they shall divide it into seven portions. Judah shall remain in his territory on the south, and the house of Joseph shall remain in their territory on the north.</w:t>
      </w:r>
    </w:p>
    <w:p>
      <w:pPr>
        <w:pStyle w:val="Scripture"/>
      </w:pPr>
      <w:r>
        <w:rPr>
          <w:rFonts w:ascii="Arial" w:hAnsi="Arial"/>
          <w:b/>
          <w:color w:val="804826"/>
          <w:sz w:val="15"/>
        </w:rPr>
        <w:t xml:space="preserve">6 </w:t>
      </w:r>
      <w:r>
        <w:rPr>
          <w:rFonts w:ascii="Georgia" w:hAnsi="Georgia"/>
          <w:sz w:val="19"/>
        </w:rPr>
        <w:t>And you shall describe the land in seven portions and bring the description here to me; and I will cast lots for you here before YHWH–Yahweh our Elohim.</w:t>
      </w:r>
    </w:p>
    <w:p>
      <w:pPr>
        <w:pStyle w:val="Scripture"/>
      </w:pPr>
      <w:r>
        <w:rPr>
          <w:rFonts w:ascii="Arial" w:hAnsi="Arial"/>
          <w:b/>
          <w:color w:val="804826"/>
          <w:sz w:val="15"/>
        </w:rPr>
        <w:t xml:space="preserve">7 </w:t>
      </w:r>
      <w:r>
        <w:rPr>
          <w:rFonts w:ascii="Georgia" w:hAnsi="Georgia"/>
          <w:sz w:val="19"/>
        </w:rPr>
        <w:t>For the Levites have no portion among you, for the priesthood of YHWH–Yahweh is their inheritance; and Gad and Reuben and the half-tribe of Manasseh have received their inheritance beyond the Jordan eastward, which Moses the servant of YHWH–Yahweh gave them.”</w:t>
      </w:r>
    </w:p>
    <w:p>
      <w:pPr>
        <w:pStyle w:val="Scripture"/>
      </w:pPr>
      <w:r>
        <w:rPr>
          <w:rFonts w:ascii="Arial" w:hAnsi="Arial"/>
          <w:b/>
          <w:color w:val="804826"/>
          <w:sz w:val="15"/>
        </w:rPr>
        <w:t xml:space="preserve">8 </w:t>
      </w:r>
      <w:r>
        <w:rPr>
          <w:rFonts w:ascii="Georgia" w:hAnsi="Georgia"/>
          <w:sz w:val="19"/>
        </w:rPr>
        <w:t>And the men arose and went; and Joshua commanded those who went to describe the land, saying, “Go and walk through the land and describe it, and come again to me; and I will cast lots for you here before YHWH–Yahweh in Shiloh.”</w:t>
      </w:r>
    </w:p>
    <w:p>
      <w:pPr>
        <w:pStyle w:val="Scripture"/>
      </w:pPr>
      <w:r>
        <w:rPr>
          <w:rFonts w:ascii="Arial" w:hAnsi="Arial"/>
          <w:b/>
          <w:color w:val="804826"/>
          <w:sz w:val="15"/>
        </w:rPr>
        <w:t xml:space="preserve">9 </w:t>
      </w:r>
      <w:r>
        <w:rPr>
          <w:rFonts w:ascii="Georgia" w:hAnsi="Georgia"/>
          <w:sz w:val="19"/>
        </w:rPr>
        <w:t>And the men went and passed through the land and described it by cities into seven portions in a book; and they came to Joshua at the camp at Shiloh.</w:t>
      </w:r>
    </w:p>
    <w:p>
      <w:pPr>
        <w:pStyle w:val="Scripture"/>
      </w:pPr>
      <w:r>
        <w:rPr>
          <w:rFonts w:ascii="Arial" w:hAnsi="Arial"/>
          <w:b/>
          <w:color w:val="804826"/>
          <w:sz w:val="15"/>
        </w:rPr>
        <w:t xml:space="preserve">10 </w:t>
      </w:r>
      <w:r>
        <w:rPr>
          <w:rFonts w:ascii="Georgia" w:hAnsi="Georgia"/>
          <w:sz w:val="19"/>
        </w:rPr>
        <w:t>And Joshua cast lots for them in Shiloh before YHWH–Yahweh; and there Joshua divided the land to the children of Israel according to their divisions.</w:t>
      </w:r>
    </w:p>
    <w:p>
      <w:pPr>
        <w:pStyle w:val="Scripture"/>
      </w:pPr>
      <w:r>
        <w:rPr>
          <w:rFonts w:ascii="Arial" w:hAnsi="Arial"/>
          <w:b/>
          <w:color w:val="804826"/>
          <w:sz w:val="15"/>
        </w:rPr>
        <w:t xml:space="preserve">11 </w:t>
      </w:r>
      <w:r>
        <w:rPr>
          <w:rFonts w:ascii="Georgia" w:hAnsi="Georgia"/>
          <w:sz w:val="19"/>
        </w:rPr>
        <w:t>And the lot of the tribe of the children of Benjamin came up according to their families; and the territory of their lot went out between the children of Judah and the children of Joseph.</w:t>
      </w:r>
    </w:p>
    <w:p>
      <w:pPr>
        <w:pStyle w:val="Scripture"/>
      </w:pPr>
      <w:r>
        <w:rPr>
          <w:rFonts w:ascii="Arial" w:hAnsi="Arial"/>
          <w:b/>
          <w:color w:val="804826"/>
          <w:sz w:val="15"/>
        </w:rPr>
        <w:t xml:space="preserve">12 </w:t>
      </w:r>
      <w:r>
        <w:rPr>
          <w:rFonts w:ascii="Georgia" w:hAnsi="Georgia"/>
          <w:sz w:val="19"/>
        </w:rPr>
        <w:t>And their border on the north side was from the Jordan; and the border went up to the side of Jericho on the north and went up through the hill country westward; and its end was at the wilderness of Beth-aven.</w:t>
      </w:r>
    </w:p>
    <w:p>
      <w:pPr>
        <w:pStyle w:val="Scripture"/>
      </w:pPr>
      <w:r>
        <w:rPr>
          <w:rFonts w:ascii="Arial" w:hAnsi="Arial"/>
          <w:b/>
          <w:color w:val="804826"/>
          <w:sz w:val="15"/>
        </w:rPr>
        <w:t xml:space="preserve">13 </w:t>
      </w:r>
      <w:r>
        <w:rPr>
          <w:rFonts w:ascii="Georgia" w:hAnsi="Georgia"/>
          <w:sz w:val="19"/>
        </w:rPr>
        <w:t>And the border passed from there to Luz, to the side of Luz, the same is Bethel, southward; and the border went down to Ataroth-addar, by the mountain that lies south of Beth-horon the lower.</w:t>
      </w:r>
    </w:p>
    <w:p>
      <w:pPr>
        <w:pStyle w:val="Scripture"/>
      </w:pPr>
      <w:r>
        <w:rPr>
          <w:rFonts w:ascii="Arial" w:hAnsi="Arial"/>
          <w:b/>
          <w:color w:val="804826"/>
          <w:sz w:val="15"/>
        </w:rPr>
        <w:t xml:space="preserve">14 </w:t>
      </w:r>
      <w:r>
        <w:rPr>
          <w:rFonts w:ascii="Georgia" w:hAnsi="Georgia"/>
          <w:sz w:val="19"/>
        </w:rPr>
        <w:t>And the border extended and turned about on the west side southward, from the mountain that lies before Beth-horon southward; and its end was at Kiriath-baal, the same is Kiriath-jearim, a city of the children of Judah. This was the west side.</w:t>
      </w:r>
    </w:p>
    <w:p>
      <w:pPr>
        <w:pStyle w:val="Scripture"/>
      </w:pPr>
      <w:r>
        <w:rPr>
          <w:rFonts w:ascii="Arial" w:hAnsi="Arial"/>
          <w:b/>
          <w:color w:val="804826"/>
          <w:sz w:val="15"/>
        </w:rPr>
        <w:t xml:space="preserve">15 </w:t>
      </w:r>
      <w:r>
        <w:rPr>
          <w:rFonts w:ascii="Georgia" w:hAnsi="Georgia"/>
          <w:sz w:val="19"/>
        </w:rPr>
        <w:t>And the south side was from the far end of Kiriath-jearim; and the border went out westward and went out to the spring of the waters of Nephtoah.</w:t>
      </w:r>
    </w:p>
    <w:p>
      <w:pPr>
        <w:pStyle w:val="Scripture"/>
      </w:pPr>
      <w:r>
        <w:rPr>
          <w:rFonts w:ascii="Arial" w:hAnsi="Arial"/>
          <w:b/>
          <w:color w:val="804826"/>
          <w:sz w:val="15"/>
        </w:rPr>
        <w:t xml:space="preserve">16 </w:t>
      </w:r>
      <w:r>
        <w:rPr>
          <w:rFonts w:ascii="Georgia" w:hAnsi="Georgia"/>
          <w:sz w:val="19"/>
        </w:rPr>
        <w:t>And the border went down to the farthest part of the mountain that lies before the Valley of the son of Hinnom, which is in the Valley of Rephaim northward; and it went down to the Valley of Hinnom, to the side of the Jebusite southward, and went down to En-rogel;</w:t>
      </w:r>
    </w:p>
    <w:p>
      <w:pPr>
        <w:pStyle w:val="Scripture"/>
      </w:pPr>
      <w:r>
        <w:rPr>
          <w:rFonts w:ascii="Arial" w:hAnsi="Arial"/>
          <w:b/>
          <w:color w:val="804826"/>
          <w:sz w:val="15"/>
        </w:rPr>
        <w:t xml:space="preserve">17 </w:t>
      </w:r>
      <w:r>
        <w:rPr>
          <w:rFonts w:ascii="Georgia" w:hAnsi="Georgia"/>
          <w:sz w:val="19"/>
        </w:rPr>
        <w:t>and it extended northward and went out at En-shemesh and went out to Geliloth, which is opposite the ascent of Adummim; and it went down to the stone of Bohan the son of Reuben;</w:t>
      </w:r>
    </w:p>
    <w:p>
      <w:pPr>
        <w:pStyle w:val="Scripture"/>
      </w:pPr>
      <w:r>
        <w:rPr>
          <w:rFonts w:ascii="Arial" w:hAnsi="Arial"/>
          <w:b/>
          <w:color w:val="804826"/>
          <w:sz w:val="15"/>
        </w:rPr>
        <w:t xml:space="preserve">18 </w:t>
      </w:r>
      <w:r>
        <w:rPr>
          <w:rFonts w:ascii="Georgia" w:hAnsi="Georgia"/>
          <w:sz w:val="19"/>
        </w:rPr>
        <w:t>and it passed along to the side opposite the Arabah northward and went down to the Arabah;</w:t>
      </w:r>
    </w:p>
    <w:p>
      <w:pPr>
        <w:pStyle w:val="Scripture"/>
      </w:pPr>
      <w:r>
        <w:rPr>
          <w:rFonts w:ascii="Arial" w:hAnsi="Arial"/>
          <w:b/>
          <w:color w:val="804826"/>
          <w:sz w:val="15"/>
        </w:rPr>
        <w:t xml:space="preserve">19 </w:t>
      </w:r>
      <w:r>
        <w:rPr>
          <w:rFonts w:ascii="Georgia" w:hAnsi="Georgia"/>
          <w:sz w:val="19"/>
        </w:rPr>
        <w:t>and the border passed along to the side of Beth-hoglah northward; and the end of the border was at the northern bay of the Salt Sea, at the south end of the Jordan. This was the southern border.</w:t>
      </w:r>
    </w:p>
    <w:p>
      <w:pPr>
        <w:pStyle w:val="Scripture"/>
      </w:pPr>
      <w:r>
        <w:rPr>
          <w:rFonts w:ascii="Arial" w:hAnsi="Arial"/>
          <w:b/>
          <w:color w:val="804826"/>
          <w:sz w:val="15"/>
        </w:rPr>
        <w:t xml:space="preserve">20 </w:t>
      </w:r>
      <w:r>
        <w:rPr>
          <w:rFonts w:ascii="Georgia" w:hAnsi="Georgia"/>
          <w:sz w:val="19"/>
        </w:rPr>
        <w:t>And the Jordan was its border on the east side. This was the inheritance of the children of Benjamin, by its borders around, according to their families.</w:t>
      </w:r>
    </w:p>
    <w:p>
      <w:pPr>
        <w:pStyle w:val="Scripture"/>
      </w:pPr>
      <w:r>
        <w:rPr>
          <w:rFonts w:ascii="Arial" w:hAnsi="Arial"/>
          <w:b/>
          <w:color w:val="804826"/>
          <w:sz w:val="15"/>
        </w:rPr>
        <w:t xml:space="preserve">21 </w:t>
      </w:r>
      <w:r>
        <w:rPr>
          <w:rFonts w:ascii="Georgia" w:hAnsi="Georgia"/>
          <w:sz w:val="19"/>
        </w:rPr>
        <w:t>Now the cities of the tribe of the children of Benjamin according to their families were Jericho, Beth-hoglah, Emek-keziz,</w:t>
      </w:r>
    </w:p>
    <w:p>
      <w:pPr>
        <w:pStyle w:val="Scripture"/>
      </w:pPr>
      <w:r>
        <w:rPr>
          <w:rFonts w:ascii="Arial" w:hAnsi="Arial"/>
          <w:b/>
          <w:color w:val="804826"/>
          <w:sz w:val="15"/>
        </w:rPr>
        <w:t xml:space="preserve">22 </w:t>
      </w:r>
      <w:r>
        <w:rPr>
          <w:rFonts w:ascii="Georgia" w:hAnsi="Georgia"/>
          <w:sz w:val="19"/>
        </w:rPr>
        <w:t>Beth-arabah, Zemaraim, Bethel,</w:t>
      </w:r>
    </w:p>
    <w:p>
      <w:pPr>
        <w:pStyle w:val="Scripture"/>
      </w:pPr>
      <w:r>
        <w:rPr>
          <w:rFonts w:ascii="Arial" w:hAnsi="Arial"/>
          <w:b/>
          <w:color w:val="804826"/>
          <w:sz w:val="15"/>
        </w:rPr>
        <w:t xml:space="preserve">23 </w:t>
      </w:r>
      <w:r>
        <w:rPr>
          <w:rFonts w:ascii="Georgia" w:hAnsi="Georgia"/>
          <w:sz w:val="19"/>
        </w:rPr>
        <w:t>Avvim, Parah, Ophrah,</w:t>
      </w:r>
    </w:p>
    <w:p>
      <w:pPr>
        <w:pStyle w:val="Scripture"/>
      </w:pPr>
      <w:r>
        <w:rPr>
          <w:rFonts w:ascii="Arial" w:hAnsi="Arial"/>
          <w:b/>
          <w:color w:val="804826"/>
          <w:sz w:val="15"/>
        </w:rPr>
        <w:t xml:space="preserve">24 </w:t>
      </w:r>
      <w:r>
        <w:rPr>
          <w:rFonts w:ascii="Georgia" w:hAnsi="Georgia"/>
          <w:sz w:val="19"/>
        </w:rPr>
        <w:t>Chephar-ammoni, Ophni, and Geba: twelve cities with their villages.</w:t>
      </w:r>
    </w:p>
    <w:p>
      <w:pPr>
        <w:pStyle w:val="Scripture"/>
      </w:pPr>
      <w:r>
        <w:rPr>
          <w:rFonts w:ascii="Arial" w:hAnsi="Arial"/>
          <w:b/>
          <w:color w:val="804826"/>
          <w:sz w:val="15"/>
        </w:rPr>
        <w:t xml:space="preserve">25 </w:t>
      </w:r>
      <w:r>
        <w:rPr>
          <w:rFonts w:ascii="Georgia" w:hAnsi="Georgia"/>
          <w:sz w:val="19"/>
        </w:rPr>
        <w:t>Gibeon, Ramah, Beeroth,</w:t>
      </w:r>
    </w:p>
    <w:p>
      <w:pPr>
        <w:pStyle w:val="Scripture"/>
      </w:pPr>
      <w:r>
        <w:rPr>
          <w:rFonts w:ascii="Arial" w:hAnsi="Arial"/>
          <w:b/>
          <w:color w:val="804826"/>
          <w:sz w:val="15"/>
        </w:rPr>
        <w:t xml:space="preserve">26 </w:t>
      </w:r>
      <w:r>
        <w:rPr>
          <w:rFonts w:ascii="Georgia" w:hAnsi="Georgia"/>
          <w:sz w:val="19"/>
        </w:rPr>
        <w:t>Mizpeh, Chephirah, Mozah,</w:t>
      </w:r>
    </w:p>
    <w:p>
      <w:pPr>
        <w:pStyle w:val="Scripture"/>
      </w:pPr>
      <w:r>
        <w:rPr>
          <w:rFonts w:ascii="Arial" w:hAnsi="Arial"/>
          <w:b/>
          <w:color w:val="804826"/>
          <w:sz w:val="15"/>
        </w:rPr>
        <w:t xml:space="preserve">27 </w:t>
      </w:r>
      <w:r>
        <w:rPr>
          <w:rFonts w:ascii="Georgia" w:hAnsi="Georgia"/>
          <w:sz w:val="19"/>
        </w:rPr>
        <w:t>Rekem, Irpeel, Taralah,</w:t>
      </w:r>
    </w:p>
    <w:p>
      <w:pPr>
        <w:pStyle w:val="Scripture"/>
      </w:pPr>
      <w:r>
        <w:rPr>
          <w:rFonts w:ascii="Arial" w:hAnsi="Arial"/>
          <w:b/>
          <w:color w:val="804826"/>
          <w:sz w:val="15"/>
        </w:rPr>
        <w:t xml:space="preserve">28 </w:t>
      </w:r>
      <w:r>
        <w:rPr>
          <w:rFonts w:ascii="Georgia" w:hAnsi="Georgia"/>
          <w:sz w:val="19"/>
        </w:rPr>
        <w:t>Zelah, Eleph, the Jebusite, the same is Jerusalem, Gibeath, and Kiriath: fourteen cities with their villages. This is the inheritance of the children of Benjamin according to their families.</w:t>
      </w:r>
    </w:p>
    <w:p>
      <w:pPr>
        <w:pStyle w:val="Heading2"/>
      </w:pPr>
      <w:r>
        <w:t>Chapter 19</w:t>
      </w:r>
    </w:p>
    <w:p>
      <w:pPr>
        <w:pStyle w:val="Scripture"/>
      </w:pPr>
      <w:r>
        <w:rPr>
          <w:rFonts w:ascii="Arial" w:hAnsi="Arial"/>
          <w:b/>
          <w:color w:val="804826"/>
          <w:sz w:val="15"/>
        </w:rPr>
        <w:t xml:space="preserve">1 </w:t>
      </w:r>
      <w:r>
        <w:rPr>
          <w:rFonts w:ascii="Georgia" w:hAnsi="Georgia"/>
          <w:sz w:val="19"/>
        </w:rPr>
        <w:t>And the second lot came out for Simeon, even for the tribe of the children of Simeon according to their families; and their inheritance was in the midst of the inheritance of the children of Judah.</w:t>
      </w:r>
    </w:p>
    <w:p>
      <w:pPr>
        <w:pStyle w:val="Scripture"/>
      </w:pPr>
      <w:r>
        <w:rPr>
          <w:rFonts w:ascii="Arial" w:hAnsi="Arial"/>
          <w:b/>
          <w:color w:val="804826"/>
          <w:sz w:val="15"/>
        </w:rPr>
        <w:t xml:space="preserve">2 </w:t>
      </w:r>
      <w:r>
        <w:rPr>
          <w:rFonts w:ascii="Georgia" w:hAnsi="Georgia"/>
          <w:sz w:val="19"/>
        </w:rPr>
        <w:t>And they had for their inheritance Beer-sheba, Sheba, Moladah,</w:t>
      </w:r>
    </w:p>
    <w:p>
      <w:pPr>
        <w:pStyle w:val="Scripture"/>
      </w:pPr>
      <w:r>
        <w:rPr>
          <w:rFonts w:ascii="Arial" w:hAnsi="Arial"/>
          <w:b/>
          <w:color w:val="804826"/>
          <w:sz w:val="15"/>
        </w:rPr>
        <w:t xml:space="preserve">3 </w:t>
      </w:r>
      <w:r>
        <w:rPr>
          <w:rFonts w:ascii="Georgia" w:hAnsi="Georgia"/>
          <w:sz w:val="19"/>
        </w:rPr>
        <w:t>Hazar-shual, Balah, Ezem,</w:t>
      </w:r>
    </w:p>
    <w:p>
      <w:pPr>
        <w:pStyle w:val="Scripture"/>
      </w:pPr>
      <w:r>
        <w:rPr>
          <w:rFonts w:ascii="Arial" w:hAnsi="Arial"/>
          <w:b/>
          <w:color w:val="804826"/>
          <w:sz w:val="15"/>
        </w:rPr>
        <w:t xml:space="preserve">4 </w:t>
      </w:r>
      <w:r>
        <w:rPr>
          <w:rFonts w:ascii="Georgia" w:hAnsi="Georgia"/>
          <w:sz w:val="19"/>
        </w:rPr>
        <w:t>Eltolad, Bethul, Hormah,</w:t>
      </w:r>
    </w:p>
    <w:p>
      <w:pPr>
        <w:pStyle w:val="Scripture"/>
      </w:pPr>
      <w:r>
        <w:rPr>
          <w:rFonts w:ascii="Arial" w:hAnsi="Arial"/>
          <w:b/>
          <w:color w:val="804826"/>
          <w:sz w:val="15"/>
        </w:rPr>
        <w:t xml:space="preserve">5 </w:t>
      </w:r>
      <w:r>
        <w:rPr>
          <w:rFonts w:ascii="Georgia" w:hAnsi="Georgia"/>
          <w:sz w:val="19"/>
        </w:rPr>
        <w:t>Ziklag, Beth-marcaboth, Hazar-susah,</w:t>
      </w:r>
    </w:p>
    <w:p>
      <w:pPr>
        <w:pStyle w:val="Scripture"/>
      </w:pPr>
      <w:r>
        <w:rPr>
          <w:rFonts w:ascii="Arial" w:hAnsi="Arial"/>
          <w:b/>
          <w:color w:val="804826"/>
          <w:sz w:val="15"/>
        </w:rPr>
        <w:t xml:space="preserve">6 </w:t>
      </w:r>
      <w:r>
        <w:rPr>
          <w:rFonts w:ascii="Georgia" w:hAnsi="Georgia"/>
          <w:sz w:val="19"/>
        </w:rPr>
        <w:t>Beth-lebaoth, and Sharuhen: thirteen cities with their villages;</w:t>
      </w:r>
    </w:p>
    <w:p>
      <w:pPr>
        <w:pStyle w:val="Scripture"/>
      </w:pPr>
      <w:r>
        <w:rPr>
          <w:rFonts w:ascii="Arial" w:hAnsi="Arial"/>
          <w:b/>
          <w:color w:val="804826"/>
          <w:sz w:val="15"/>
        </w:rPr>
        <w:t xml:space="preserve">7 </w:t>
      </w:r>
      <w:r>
        <w:rPr>
          <w:rFonts w:ascii="Georgia" w:hAnsi="Georgia"/>
          <w:sz w:val="19"/>
        </w:rPr>
        <w:t>Ain, Rimmon, Ether, and Ashan: four cities with their villages;</w:t>
      </w:r>
    </w:p>
    <w:p>
      <w:pPr>
        <w:pStyle w:val="Scripture"/>
      </w:pPr>
      <w:r>
        <w:rPr>
          <w:rFonts w:ascii="Arial" w:hAnsi="Arial"/>
          <w:b/>
          <w:color w:val="804826"/>
          <w:sz w:val="15"/>
        </w:rPr>
        <w:t xml:space="preserve">8 </w:t>
      </w:r>
      <w:r>
        <w:rPr>
          <w:rFonts w:ascii="Georgia" w:hAnsi="Georgia"/>
          <w:sz w:val="19"/>
        </w:rPr>
        <w:t>and all the villages that were around these cities as far as Baalath-beer, Ramah of the South. This is the inheritance of the tribe of the children of Simeon according to their families.</w:t>
      </w:r>
    </w:p>
    <w:p>
      <w:pPr>
        <w:pStyle w:val="Scripture"/>
      </w:pPr>
      <w:r>
        <w:rPr>
          <w:rFonts w:ascii="Arial" w:hAnsi="Arial"/>
          <w:b/>
          <w:color w:val="804826"/>
          <w:sz w:val="15"/>
        </w:rPr>
        <w:t xml:space="preserve">9 </w:t>
      </w:r>
      <w:r>
        <w:rPr>
          <w:rFonts w:ascii="Georgia" w:hAnsi="Georgia"/>
          <w:sz w:val="19"/>
        </w:rPr>
        <w:t>Out of the portion of the children of Judah was the inheritance of the children of Simeon; for the portion of the children of Judah was too much for them. Therefore the children of Simeon had their inheritance in the midst of their inheritance.</w:t>
      </w:r>
    </w:p>
    <w:p>
      <w:pPr>
        <w:pStyle w:val="Scripture"/>
      </w:pPr>
      <w:r>
        <w:rPr>
          <w:rFonts w:ascii="Arial" w:hAnsi="Arial"/>
          <w:b/>
          <w:color w:val="804826"/>
          <w:sz w:val="15"/>
        </w:rPr>
        <w:t xml:space="preserve">10 </w:t>
      </w:r>
      <w:r>
        <w:rPr>
          <w:rFonts w:ascii="Georgia" w:hAnsi="Georgia"/>
          <w:sz w:val="19"/>
        </w:rPr>
        <w:t>And the third lot came up for the children of Zebulun according to their families; and the border of their inheritance was as far as Sarid.</w:t>
      </w:r>
    </w:p>
    <w:p>
      <w:pPr>
        <w:pStyle w:val="Scripture"/>
      </w:pPr>
      <w:r>
        <w:rPr>
          <w:rFonts w:ascii="Arial" w:hAnsi="Arial"/>
          <w:b/>
          <w:color w:val="804826"/>
          <w:sz w:val="15"/>
        </w:rPr>
        <w:t xml:space="preserve">11 </w:t>
      </w:r>
      <w:r>
        <w:rPr>
          <w:rFonts w:ascii="Georgia" w:hAnsi="Georgia"/>
          <w:sz w:val="19"/>
        </w:rPr>
        <w:t>And their border went up westward, even to Maralah, and reached to Dabbesheth, and reached to the brook that is before Jokneam;</w:t>
      </w:r>
    </w:p>
    <w:p>
      <w:pPr>
        <w:pStyle w:val="Scripture"/>
      </w:pPr>
      <w:r>
        <w:rPr>
          <w:rFonts w:ascii="Arial" w:hAnsi="Arial"/>
          <w:b/>
          <w:color w:val="804826"/>
          <w:sz w:val="15"/>
        </w:rPr>
        <w:t xml:space="preserve">12 </w:t>
      </w:r>
      <w:r>
        <w:rPr>
          <w:rFonts w:ascii="Georgia" w:hAnsi="Georgia"/>
          <w:sz w:val="19"/>
        </w:rPr>
        <w:t>and it turned from Sarid eastward toward the sunrise to the border of Chisloth-tabor and went out to Daberath and went up to Japhia;</w:t>
      </w:r>
    </w:p>
    <w:p>
      <w:pPr>
        <w:pStyle w:val="Scripture"/>
      </w:pPr>
      <w:r>
        <w:rPr>
          <w:rFonts w:ascii="Arial" w:hAnsi="Arial"/>
          <w:b/>
          <w:color w:val="804826"/>
          <w:sz w:val="15"/>
        </w:rPr>
        <w:t xml:space="preserve">13 </w:t>
      </w:r>
      <w:r>
        <w:rPr>
          <w:rFonts w:ascii="Georgia" w:hAnsi="Georgia"/>
          <w:sz w:val="19"/>
        </w:rPr>
        <w:t>and from there it passed along eastward to Gath-hepher, to Eth-kazin, and went out at Rimmon which extends to Neah;</w:t>
      </w:r>
    </w:p>
    <w:p>
      <w:pPr>
        <w:pStyle w:val="Scripture"/>
      </w:pPr>
      <w:r>
        <w:rPr>
          <w:rFonts w:ascii="Arial" w:hAnsi="Arial"/>
          <w:b/>
          <w:color w:val="804826"/>
          <w:sz w:val="15"/>
        </w:rPr>
        <w:t xml:space="preserve">14 </w:t>
      </w:r>
      <w:r>
        <w:rPr>
          <w:rFonts w:ascii="Georgia" w:hAnsi="Georgia"/>
          <w:sz w:val="19"/>
        </w:rPr>
        <w:t>and the border turned around it on the north to Hannathon; and its end was at the Valley of Iphtah-el;</w:t>
      </w:r>
    </w:p>
    <w:p>
      <w:pPr>
        <w:pStyle w:val="Scripture"/>
      </w:pPr>
      <w:r>
        <w:rPr>
          <w:rFonts w:ascii="Arial" w:hAnsi="Arial"/>
          <w:b/>
          <w:color w:val="804826"/>
          <w:sz w:val="15"/>
        </w:rPr>
        <w:t xml:space="preserve">15 </w:t>
      </w:r>
      <w:r>
        <w:rPr>
          <w:rFonts w:ascii="Georgia" w:hAnsi="Georgia"/>
          <w:sz w:val="19"/>
        </w:rPr>
        <w:t>and Kattath, Nahalal, Shimron, Idalah, and Bethlehem: twelve cities with their villages.</w:t>
      </w:r>
    </w:p>
    <w:p>
      <w:pPr>
        <w:pStyle w:val="Scripture"/>
      </w:pPr>
      <w:r>
        <w:rPr>
          <w:rFonts w:ascii="Arial" w:hAnsi="Arial"/>
          <w:b/>
          <w:color w:val="804826"/>
          <w:sz w:val="15"/>
        </w:rPr>
        <w:t xml:space="preserve">16 </w:t>
      </w:r>
      <w:r>
        <w:rPr>
          <w:rFonts w:ascii="Georgia" w:hAnsi="Georgia"/>
          <w:sz w:val="19"/>
        </w:rPr>
        <w:t>This is the inheritance of the children of Zebulun according to their families, these cities with their villages.</w:t>
      </w:r>
    </w:p>
    <w:p>
      <w:pPr>
        <w:pStyle w:val="Scripture"/>
      </w:pPr>
      <w:r>
        <w:rPr>
          <w:rFonts w:ascii="Arial" w:hAnsi="Arial"/>
          <w:b/>
          <w:color w:val="804826"/>
          <w:sz w:val="15"/>
        </w:rPr>
        <w:t xml:space="preserve">17 </w:t>
      </w:r>
      <w:r>
        <w:rPr>
          <w:rFonts w:ascii="Georgia" w:hAnsi="Georgia"/>
          <w:sz w:val="19"/>
        </w:rPr>
        <w:t>The fourth lot came out for Issachar, even for the children of Issachar according to their families.</w:t>
      </w:r>
    </w:p>
    <w:p>
      <w:pPr>
        <w:pStyle w:val="Scripture"/>
      </w:pPr>
      <w:r>
        <w:rPr>
          <w:rFonts w:ascii="Arial" w:hAnsi="Arial"/>
          <w:b/>
          <w:color w:val="804826"/>
          <w:sz w:val="15"/>
        </w:rPr>
        <w:t xml:space="preserve">18 </w:t>
      </w:r>
      <w:r>
        <w:rPr>
          <w:rFonts w:ascii="Georgia" w:hAnsi="Georgia"/>
          <w:sz w:val="19"/>
        </w:rPr>
        <w:t>And their territory was to Jezreel, Chesulloth, Shunem,</w:t>
      </w:r>
    </w:p>
    <w:p>
      <w:pPr>
        <w:pStyle w:val="Scripture"/>
      </w:pPr>
      <w:r>
        <w:rPr>
          <w:rFonts w:ascii="Arial" w:hAnsi="Arial"/>
          <w:b/>
          <w:color w:val="804826"/>
          <w:sz w:val="15"/>
        </w:rPr>
        <w:t xml:space="preserve">19 </w:t>
      </w:r>
      <w:r>
        <w:rPr>
          <w:rFonts w:ascii="Georgia" w:hAnsi="Georgia"/>
          <w:sz w:val="19"/>
        </w:rPr>
        <w:t>Hapharaim, Shion, Anaharath,</w:t>
      </w:r>
    </w:p>
    <w:p>
      <w:pPr>
        <w:pStyle w:val="Scripture"/>
      </w:pPr>
      <w:r>
        <w:rPr>
          <w:rFonts w:ascii="Arial" w:hAnsi="Arial"/>
          <w:b/>
          <w:color w:val="804826"/>
          <w:sz w:val="15"/>
        </w:rPr>
        <w:t xml:space="preserve">20 </w:t>
      </w:r>
      <w:r>
        <w:rPr>
          <w:rFonts w:ascii="Georgia" w:hAnsi="Georgia"/>
          <w:sz w:val="19"/>
        </w:rPr>
        <w:t>Rabbith, Kishion, Ebez,</w:t>
      </w:r>
    </w:p>
    <w:p>
      <w:pPr>
        <w:pStyle w:val="Scripture"/>
      </w:pPr>
      <w:r>
        <w:rPr>
          <w:rFonts w:ascii="Arial" w:hAnsi="Arial"/>
          <w:b/>
          <w:color w:val="804826"/>
          <w:sz w:val="15"/>
        </w:rPr>
        <w:t xml:space="preserve">21 </w:t>
      </w:r>
      <w:r>
        <w:rPr>
          <w:rFonts w:ascii="Georgia" w:hAnsi="Georgia"/>
          <w:sz w:val="19"/>
        </w:rPr>
        <w:t>Remeth, En-gannim, En-haddah, and Beth-pazzez;</w:t>
      </w:r>
    </w:p>
    <w:p>
      <w:pPr>
        <w:pStyle w:val="Scripture"/>
      </w:pPr>
      <w:r>
        <w:rPr>
          <w:rFonts w:ascii="Arial" w:hAnsi="Arial"/>
          <w:b/>
          <w:color w:val="804826"/>
          <w:sz w:val="15"/>
        </w:rPr>
        <w:t xml:space="preserve">22 </w:t>
      </w:r>
      <w:r>
        <w:rPr>
          <w:rFonts w:ascii="Georgia" w:hAnsi="Georgia"/>
          <w:sz w:val="19"/>
        </w:rPr>
        <w:t>and the border reached to Tabor, Shahazumah, and Beth-shemesh; and the end of their border was at the Jordan: sixteen cities with their villages.</w:t>
      </w:r>
    </w:p>
    <w:p>
      <w:pPr>
        <w:pStyle w:val="Scripture"/>
      </w:pPr>
      <w:r>
        <w:rPr>
          <w:rFonts w:ascii="Arial" w:hAnsi="Arial"/>
          <w:b/>
          <w:color w:val="804826"/>
          <w:sz w:val="15"/>
        </w:rPr>
        <w:t xml:space="preserve">23 </w:t>
      </w:r>
      <w:r>
        <w:rPr>
          <w:rFonts w:ascii="Georgia" w:hAnsi="Georgia"/>
          <w:sz w:val="19"/>
        </w:rPr>
        <w:t>This is the inheritance of the tribe of the children of Issachar according to their families, the cities with their villages.</w:t>
      </w:r>
    </w:p>
    <w:p>
      <w:pPr>
        <w:pStyle w:val="Scripture"/>
      </w:pPr>
      <w:r>
        <w:rPr>
          <w:rFonts w:ascii="Arial" w:hAnsi="Arial"/>
          <w:b/>
          <w:color w:val="804826"/>
          <w:sz w:val="15"/>
        </w:rPr>
        <w:t xml:space="preserve">24 </w:t>
      </w:r>
      <w:r>
        <w:rPr>
          <w:rFonts w:ascii="Georgia" w:hAnsi="Georgia"/>
          <w:sz w:val="19"/>
        </w:rPr>
        <w:t>And the fifth lot came out for the tribe of the children of Asher according to their families.</w:t>
      </w:r>
    </w:p>
    <w:p>
      <w:pPr>
        <w:pStyle w:val="Scripture"/>
      </w:pPr>
      <w:r>
        <w:rPr>
          <w:rFonts w:ascii="Arial" w:hAnsi="Arial"/>
          <w:b/>
          <w:color w:val="804826"/>
          <w:sz w:val="15"/>
        </w:rPr>
        <w:t xml:space="preserve">25 </w:t>
      </w:r>
      <w:r>
        <w:rPr>
          <w:rFonts w:ascii="Georgia" w:hAnsi="Georgia"/>
          <w:sz w:val="19"/>
        </w:rPr>
        <w:t>And their territory was Helkath, Hali, Beten, Achshaph,</w:t>
      </w:r>
    </w:p>
    <w:p>
      <w:pPr>
        <w:pStyle w:val="Scripture"/>
      </w:pPr>
      <w:r>
        <w:rPr>
          <w:rFonts w:ascii="Arial" w:hAnsi="Arial"/>
          <w:b/>
          <w:color w:val="804826"/>
          <w:sz w:val="15"/>
        </w:rPr>
        <w:t xml:space="preserve">26 </w:t>
      </w:r>
      <w:r>
        <w:rPr>
          <w:rFonts w:ascii="Georgia" w:hAnsi="Georgia"/>
          <w:sz w:val="19"/>
        </w:rPr>
        <w:t>Allammelech, Amad, and Mishal; and it reached to Carmel westward and to Shihor-libnath;</w:t>
      </w:r>
    </w:p>
    <w:p>
      <w:pPr>
        <w:pStyle w:val="Scripture"/>
      </w:pPr>
      <w:r>
        <w:rPr>
          <w:rFonts w:ascii="Arial" w:hAnsi="Arial"/>
          <w:b/>
          <w:color w:val="804826"/>
          <w:sz w:val="15"/>
        </w:rPr>
        <w:t xml:space="preserve">27 </w:t>
      </w:r>
      <w:r>
        <w:rPr>
          <w:rFonts w:ascii="Georgia" w:hAnsi="Georgia"/>
          <w:sz w:val="19"/>
        </w:rPr>
        <w:t>and it turned toward the sunrise to Beth-dagon and reached to Zebulun and to the Valley of Iphtah-el northward, to Beth-emek and Neiel; and it went out to Cabul on the left hand,</w:t>
      </w:r>
    </w:p>
    <w:p>
      <w:pPr>
        <w:pStyle w:val="Scripture"/>
      </w:pPr>
      <w:r>
        <w:rPr>
          <w:rFonts w:ascii="Arial" w:hAnsi="Arial"/>
          <w:b/>
          <w:color w:val="804826"/>
          <w:sz w:val="15"/>
        </w:rPr>
        <w:t xml:space="preserve">28 </w:t>
      </w:r>
      <w:r>
        <w:rPr>
          <w:rFonts w:ascii="Georgia" w:hAnsi="Georgia"/>
          <w:sz w:val="19"/>
        </w:rPr>
        <w:t>and Ebron, Rehob, Hammon, and Kanah, even to Great Sidon;</w:t>
      </w:r>
    </w:p>
    <w:p>
      <w:pPr>
        <w:pStyle w:val="Scripture"/>
      </w:pPr>
      <w:r>
        <w:rPr>
          <w:rFonts w:ascii="Arial" w:hAnsi="Arial"/>
          <w:b/>
          <w:color w:val="804826"/>
          <w:sz w:val="15"/>
        </w:rPr>
        <w:t xml:space="preserve">29 </w:t>
      </w:r>
      <w:r>
        <w:rPr>
          <w:rFonts w:ascii="Georgia" w:hAnsi="Georgia"/>
          <w:sz w:val="19"/>
        </w:rPr>
        <w:t>and the border turned to Ramah and to the fortified city of Tyre; and the border turned to Hosah; and its end was at the sea by the region of Achzib;</w:t>
      </w:r>
    </w:p>
    <w:p>
      <w:pPr>
        <w:pStyle w:val="Scripture"/>
      </w:pPr>
      <w:r>
        <w:rPr>
          <w:rFonts w:ascii="Arial" w:hAnsi="Arial"/>
          <w:b/>
          <w:color w:val="804826"/>
          <w:sz w:val="15"/>
        </w:rPr>
        <w:t xml:space="preserve">30 </w:t>
      </w:r>
      <w:r>
        <w:rPr>
          <w:rFonts w:ascii="Georgia" w:hAnsi="Georgia"/>
          <w:sz w:val="19"/>
        </w:rPr>
        <w:t>Ummah also, Aphek, and Rehob: twenty-two cities with their villages.</w:t>
      </w:r>
    </w:p>
    <w:p>
      <w:pPr>
        <w:pStyle w:val="Scripture"/>
      </w:pPr>
      <w:r>
        <w:rPr>
          <w:rFonts w:ascii="Arial" w:hAnsi="Arial"/>
          <w:b/>
          <w:color w:val="804826"/>
          <w:sz w:val="15"/>
        </w:rPr>
        <w:t xml:space="preserve">31 </w:t>
      </w:r>
      <w:r>
        <w:rPr>
          <w:rFonts w:ascii="Georgia" w:hAnsi="Georgia"/>
          <w:sz w:val="19"/>
        </w:rPr>
        <w:t>This is the inheritance of the tribe of the children of Asher according to their families, these cities with their villages.</w:t>
      </w:r>
    </w:p>
    <w:p>
      <w:pPr>
        <w:pStyle w:val="Scripture"/>
      </w:pPr>
      <w:r>
        <w:rPr>
          <w:rFonts w:ascii="Arial" w:hAnsi="Arial"/>
          <w:b/>
          <w:color w:val="804826"/>
          <w:sz w:val="15"/>
        </w:rPr>
        <w:t xml:space="preserve">32 </w:t>
      </w:r>
      <w:r>
        <w:rPr>
          <w:rFonts w:ascii="Georgia" w:hAnsi="Georgia"/>
          <w:sz w:val="19"/>
        </w:rPr>
        <w:t>The sixth lot came out for the children of Naphtali, even for the children of Naphtali according to their families.</w:t>
      </w:r>
    </w:p>
    <w:p>
      <w:pPr>
        <w:pStyle w:val="Scripture"/>
      </w:pPr>
      <w:r>
        <w:rPr>
          <w:rFonts w:ascii="Arial" w:hAnsi="Arial"/>
          <w:b/>
          <w:color w:val="804826"/>
          <w:sz w:val="15"/>
        </w:rPr>
        <w:t xml:space="preserve">33 </w:t>
      </w:r>
      <w:r>
        <w:rPr>
          <w:rFonts w:ascii="Georgia" w:hAnsi="Georgia"/>
          <w:sz w:val="19"/>
        </w:rPr>
        <w:t>And their border was from Heleph, from the oak in Zaanannim, and Adami-nekeb, and Jabneel, to Lakkum; and its end was at the Jordan.</w:t>
      </w:r>
    </w:p>
    <w:p>
      <w:pPr>
        <w:pStyle w:val="Scripture"/>
      </w:pPr>
      <w:r>
        <w:rPr>
          <w:rFonts w:ascii="Arial" w:hAnsi="Arial"/>
          <w:b/>
          <w:color w:val="804826"/>
          <w:sz w:val="15"/>
        </w:rPr>
        <w:t xml:space="preserve">34 </w:t>
      </w:r>
      <w:r>
        <w:rPr>
          <w:rFonts w:ascii="Georgia" w:hAnsi="Georgia"/>
          <w:sz w:val="19"/>
        </w:rPr>
        <w:t>And the border turned westward to Aznoth-tabor and went out from there to Hukkok; and it reached to Zebulun on the south, and reached to Asher on the west, and to Judah at the Jordan toward the sunrise.</w:t>
      </w:r>
    </w:p>
    <w:p>
      <w:pPr>
        <w:pStyle w:val="Scripture"/>
      </w:pPr>
      <w:r>
        <w:rPr>
          <w:rFonts w:ascii="Arial" w:hAnsi="Arial"/>
          <w:b/>
          <w:color w:val="804826"/>
          <w:sz w:val="15"/>
        </w:rPr>
        <w:t xml:space="preserve">35 </w:t>
      </w:r>
      <w:r>
        <w:rPr>
          <w:rFonts w:ascii="Georgia" w:hAnsi="Georgia"/>
          <w:sz w:val="19"/>
        </w:rPr>
        <w:t>And the fortified cities were Ziddim, Zer, Hammath, Rakkath, Chinnereth,</w:t>
      </w:r>
    </w:p>
    <w:p>
      <w:pPr>
        <w:pStyle w:val="Scripture"/>
      </w:pPr>
      <w:r>
        <w:rPr>
          <w:rFonts w:ascii="Arial" w:hAnsi="Arial"/>
          <w:b/>
          <w:color w:val="804826"/>
          <w:sz w:val="15"/>
        </w:rPr>
        <w:t xml:space="preserve">36 </w:t>
      </w:r>
      <w:r>
        <w:rPr>
          <w:rFonts w:ascii="Georgia" w:hAnsi="Georgia"/>
          <w:sz w:val="19"/>
        </w:rPr>
        <w:t>Adamah, Ramah, Hazor,</w:t>
      </w:r>
    </w:p>
    <w:p>
      <w:pPr>
        <w:pStyle w:val="Scripture"/>
      </w:pPr>
      <w:r>
        <w:rPr>
          <w:rFonts w:ascii="Arial" w:hAnsi="Arial"/>
          <w:b/>
          <w:color w:val="804826"/>
          <w:sz w:val="15"/>
        </w:rPr>
        <w:t xml:space="preserve">37 </w:t>
      </w:r>
      <w:r>
        <w:rPr>
          <w:rFonts w:ascii="Georgia" w:hAnsi="Georgia"/>
          <w:sz w:val="19"/>
        </w:rPr>
        <w:t>Kedesh, Edrei, En-hazor,</w:t>
      </w:r>
    </w:p>
    <w:p>
      <w:pPr>
        <w:pStyle w:val="Scripture"/>
      </w:pPr>
      <w:r>
        <w:rPr>
          <w:rFonts w:ascii="Arial" w:hAnsi="Arial"/>
          <w:b/>
          <w:color w:val="804826"/>
          <w:sz w:val="15"/>
        </w:rPr>
        <w:t xml:space="preserve">38 </w:t>
      </w:r>
      <w:r>
        <w:rPr>
          <w:rFonts w:ascii="Georgia" w:hAnsi="Georgia"/>
          <w:sz w:val="19"/>
        </w:rPr>
        <w:t>Iron, Migdal-el, Horem, Beth-anath, and Beth-shemesh: nineteen cities with their villages.</w:t>
      </w:r>
    </w:p>
    <w:p>
      <w:pPr>
        <w:pStyle w:val="Scripture"/>
      </w:pPr>
      <w:r>
        <w:rPr>
          <w:rFonts w:ascii="Arial" w:hAnsi="Arial"/>
          <w:b/>
          <w:color w:val="804826"/>
          <w:sz w:val="15"/>
        </w:rPr>
        <w:t xml:space="preserve">39 </w:t>
      </w:r>
      <w:r>
        <w:rPr>
          <w:rFonts w:ascii="Georgia" w:hAnsi="Georgia"/>
          <w:sz w:val="19"/>
        </w:rPr>
        <w:t>This is the inheritance of the tribe of the children of Naphtali according to their families, the cities with their villages.</w:t>
      </w:r>
    </w:p>
    <w:p>
      <w:pPr>
        <w:pStyle w:val="Scripture"/>
      </w:pPr>
      <w:r>
        <w:rPr>
          <w:rFonts w:ascii="Arial" w:hAnsi="Arial"/>
          <w:b/>
          <w:color w:val="804826"/>
          <w:sz w:val="15"/>
        </w:rPr>
        <w:t xml:space="preserve">40 </w:t>
      </w:r>
      <w:r>
        <w:rPr>
          <w:rFonts w:ascii="Georgia" w:hAnsi="Georgia"/>
          <w:sz w:val="19"/>
        </w:rPr>
        <w:t>The seventh lot came out for the tribe of the children of Dan according to their families.</w:t>
      </w:r>
    </w:p>
    <w:p>
      <w:pPr>
        <w:pStyle w:val="Scripture"/>
      </w:pPr>
      <w:r>
        <w:rPr>
          <w:rFonts w:ascii="Arial" w:hAnsi="Arial"/>
          <w:b/>
          <w:color w:val="804826"/>
          <w:sz w:val="15"/>
        </w:rPr>
        <w:t xml:space="preserve">41 </w:t>
      </w:r>
      <w:r>
        <w:rPr>
          <w:rFonts w:ascii="Georgia" w:hAnsi="Georgia"/>
          <w:sz w:val="19"/>
        </w:rPr>
        <w:t>And the territory of their inheritance was Zorah, Eshtaol, Ir-shemesh,</w:t>
      </w:r>
    </w:p>
    <w:p>
      <w:pPr>
        <w:pStyle w:val="Scripture"/>
      </w:pPr>
      <w:r>
        <w:rPr>
          <w:rFonts w:ascii="Arial" w:hAnsi="Arial"/>
          <w:b/>
          <w:color w:val="804826"/>
          <w:sz w:val="15"/>
        </w:rPr>
        <w:t xml:space="preserve">42 </w:t>
      </w:r>
      <w:r>
        <w:rPr>
          <w:rFonts w:ascii="Georgia" w:hAnsi="Georgia"/>
          <w:sz w:val="19"/>
        </w:rPr>
        <w:t>Shaalabbin, Aijalon, Ithlah,</w:t>
      </w:r>
    </w:p>
    <w:p>
      <w:pPr>
        <w:pStyle w:val="Scripture"/>
      </w:pPr>
      <w:r>
        <w:rPr>
          <w:rFonts w:ascii="Arial" w:hAnsi="Arial"/>
          <w:b/>
          <w:color w:val="804826"/>
          <w:sz w:val="15"/>
        </w:rPr>
        <w:t xml:space="preserve">43 </w:t>
      </w:r>
      <w:r>
        <w:rPr>
          <w:rFonts w:ascii="Georgia" w:hAnsi="Georgia"/>
          <w:sz w:val="19"/>
        </w:rPr>
        <w:t>Elon, Timnah, Ekron,</w:t>
      </w:r>
    </w:p>
    <w:p>
      <w:pPr>
        <w:pStyle w:val="Scripture"/>
      </w:pPr>
      <w:r>
        <w:rPr>
          <w:rFonts w:ascii="Arial" w:hAnsi="Arial"/>
          <w:b/>
          <w:color w:val="804826"/>
          <w:sz w:val="15"/>
        </w:rPr>
        <w:t xml:space="preserve">44 </w:t>
      </w:r>
      <w:r>
        <w:rPr>
          <w:rFonts w:ascii="Georgia" w:hAnsi="Georgia"/>
          <w:sz w:val="19"/>
        </w:rPr>
        <w:t>Eltekeh, Gibbethon, Baalath,</w:t>
      </w:r>
    </w:p>
    <w:p>
      <w:pPr>
        <w:pStyle w:val="Scripture"/>
      </w:pPr>
      <w:r>
        <w:rPr>
          <w:rFonts w:ascii="Arial" w:hAnsi="Arial"/>
          <w:b/>
          <w:color w:val="804826"/>
          <w:sz w:val="15"/>
        </w:rPr>
        <w:t xml:space="preserve">45 </w:t>
      </w:r>
      <w:r>
        <w:rPr>
          <w:rFonts w:ascii="Georgia" w:hAnsi="Georgia"/>
          <w:sz w:val="19"/>
        </w:rPr>
        <w:t>Jehud, Bene-berak, Gath-rimmon,</w:t>
      </w:r>
    </w:p>
    <w:p>
      <w:pPr>
        <w:pStyle w:val="Scripture"/>
      </w:pPr>
      <w:r>
        <w:rPr>
          <w:rFonts w:ascii="Arial" w:hAnsi="Arial"/>
          <w:b/>
          <w:color w:val="804826"/>
          <w:sz w:val="15"/>
        </w:rPr>
        <w:t xml:space="preserve">46 </w:t>
      </w:r>
      <w:r>
        <w:rPr>
          <w:rFonts w:ascii="Georgia" w:hAnsi="Georgia"/>
          <w:sz w:val="19"/>
        </w:rPr>
        <w:t>Me-jarkon, and Rakkon, with the border opposite Joppa.</w:t>
      </w:r>
    </w:p>
    <w:p>
      <w:pPr>
        <w:pStyle w:val="Scripture"/>
      </w:pPr>
      <w:r>
        <w:rPr>
          <w:rFonts w:ascii="Arial" w:hAnsi="Arial"/>
          <w:b/>
          <w:color w:val="804826"/>
          <w:sz w:val="15"/>
        </w:rPr>
        <w:t xml:space="preserve">47 </w:t>
      </w:r>
      <w:r>
        <w:rPr>
          <w:rFonts w:ascii="Georgia" w:hAnsi="Georgia"/>
          <w:sz w:val="19"/>
        </w:rPr>
        <w:t>And the border of the children of Dan went out beyond them; for the children of Dan went up and fought against Leshem and took it and struck it with the edge of the sword and possessed it and dwelt in it, and called Leshem Dan, after the name of Dan their father.</w:t>
      </w:r>
    </w:p>
    <w:p>
      <w:pPr>
        <w:pStyle w:val="Scripture"/>
      </w:pPr>
      <w:r>
        <w:rPr>
          <w:rFonts w:ascii="Arial" w:hAnsi="Arial"/>
          <w:b/>
          <w:color w:val="804826"/>
          <w:sz w:val="15"/>
        </w:rPr>
        <w:t xml:space="preserve">48 </w:t>
      </w:r>
      <w:r>
        <w:rPr>
          <w:rFonts w:ascii="Georgia" w:hAnsi="Georgia"/>
          <w:sz w:val="19"/>
        </w:rPr>
        <w:t>This is the inheritance of the tribe of the children of Dan according to their families, these cities with their villages.</w:t>
      </w:r>
    </w:p>
    <w:p>
      <w:pPr>
        <w:pStyle w:val="Scripture"/>
      </w:pPr>
      <w:r>
        <w:rPr>
          <w:rFonts w:ascii="Arial" w:hAnsi="Arial"/>
          <w:b/>
          <w:color w:val="804826"/>
          <w:sz w:val="15"/>
        </w:rPr>
        <w:t xml:space="preserve">49 </w:t>
      </w:r>
      <w:r>
        <w:rPr>
          <w:rFonts w:ascii="Georgia" w:hAnsi="Georgia"/>
          <w:sz w:val="19"/>
        </w:rPr>
        <w:t>So they made an end of distributing the land for inheritance by its borders; and the children of Israel gave an inheritance to Joshua the son of Nun in their midst.</w:t>
      </w:r>
    </w:p>
    <w:p>
      <w:pPr>
        <w:pStyle w:val="Scripture"/>
      </w:pPr>
      <w:r>
        <w:rPr>
          <w:rFonts w:ascii="Arial" w:hAnsi="Arial"/>
          <w:b/>
          <w:color w:val="804826"/>
          <w:sz w:val="15"/>
        </w:rPr>
        <w:t xml:space="preserve">50 </w:t>
      </w:r>
      <w:r>
        <w:rPr>
          <w:rFonts w:ascii="Georgia" w:hAnsi="Georgia"/>
          <w:sz w:val="19"/>
        </w:rPr>
        <w:t>According to the commandment of YHWH–Yahweh they gave him the city which he asked, Timnath-serah in the hill country of Ephraim; and he built the city and dwelt in it.</w:t>
      </w:r>
    </w:p>
    <w:p>
      <w:pPr>
        <w:pStyle w:val="Scripture"/>
      </w:pPr>
      <w:r>
        <w:rPr>
          <w:rFonts w:ascii="Arial" w:hAnsi="Arial"/>
          <w:b/>
          <w:color w:val="804826"/>
          <w:sz w:val="15"/>
        </w:rPr>
        <w:t xml:space="preserve">51 </w:t>
      </w:r>
      <w:r>
        <w:rPr>
          <w:rFonts w:ascii="Georgia" w:hAnsi="Georgia"/>
          <w:sz w:val="19"/>
        </w:rPr>
        <w:t>These are the inheritances which Eleazar the priest, Joshua the son of Nun, and the heads of the fathers’ houses of the tribes of the children of Israel distributed by lot in Shiloh before YHWH–Yahweh, at the entrance of the Tent of Meeting. So they finished dividing the land.</w:t>
      </w:r>
    </w:p>
    <w:p>
      <w:pPr>
        <w:pStyle w:val="Heading2"/>
      </w:pPr>
      <w:r>
        <w:t>Chapter 20</w:t>
      </w:r>
    </w:p>
    <w:p>
      <w:pPr>
        <w:pStyle w:val="Scripture"/>
      </w:pPr>
      <w:r>
        <w:rPr>
          <w:rFonts w:ascii="Arial" w:hAnsi="Arial"/>
          <w:b/>
          <w:color w:val="804826"/>
          <w:sz w:val="15"/>
        </w:rPr>
        <w:t xml:space="preserve">1 </w:t>
      </w:r>
      <w:r>
        <w:rPr>
          <w:rFonts w:ascii="Georgia" w:hAnsi="Georgia"/>
          <w:sz w:val="19"/>
        </w:rPr>
        <w:t>And YHWH–Yahweh spoke to Joshua, saying,</w:t>
      </w:r>
    </w:p>
    <w:p>
      <w:pPr>
        <w:pStyle w:val="Scripture"/>
      </w:pPr>
      <w:r>
        <w:rPr>
          <w:rFonts w:ascii="Arial" w:hAnsi="Arial"/>
          <w:b/>
          <w:color w:val="804826"/>
          <w:sz w:val="15"/>
        </w:rPr>
        <w:t xml:space="preserve">2 </w:t>
      </w:r>
      <w:r>
        <w:rPr>
          <w:rFonts w:ascii="Georgia" w:hAnsi="Georgia"/>
          <w:sz w:val="19"/>
        </w:rPr>
        <w:t>“Speak to the children of Israel, saying, ‘Appoint for yourselves the cities of refuge of which I spoke to you through Moses,</w:t>
      </w:r>
    </w:p>
    <w:p>
      <w:pPr>
        <w:pStyle w:val="Scripture"/>
      </w:pPr>
      <w:r>
        <w:rPr>
          <w:rFonts w:ascii="Arial" w:hAnsi="Arial"/>
          <w:b/>
          <w:color w:val="804826"/>
          <w:sz w:val="15"/>
        </w:rPr>
        <w:t xml:space="preserve">3 </w:t>
      </w:r>
      <w:r>
        <w:rPr>
          <w:rFonts w:ascii="Georgia" w:hAnsi="Georgia"/>
          <w:sz w:val="19"/>
        </w:rPr>
        <w:t>that the manslayer who kills any person unintentionally and unknowingly may flee there; and they shall be for you a refuge from the avenger of blood.</w:t>
      </w:r>
    </w:p>
    <w:p>
      <w:pPr>
        <w:pStyle w:val="Scripture"/>
      </w:pPr>
      <w:r>
        <w:rPr>
          <w:rFonts w:ascii="Arial" w:hAnsi="Arial"/>
          <w:b/>
          <w:color w:val="804826"/>
          <w:sz w:val="15"/>
        </w:rPr>
        <w:t xml:space="preserve">4 </w:t>
      </w:r>
      <w:r>
        <w:rPr>
          <w:rFonts w:ascii="Georgia" w:hAnsi="Georgia"/>
          <w:sz w:val="19"/>
        </w:rPr>
        <w:t>And he shall flee to one of those cities and shall stand at the entrance of the gate of the city and declare his case in the hearing of the elders of that city; and they shall take him into the city to themselves and give him a place, that he may dwell among them.</w:t>
      </w:r>
    </w:p>
    <w:p>
      <w:pPr>
        <w:pStyle w:val="Scripture"/>
      </w:pPr>
      <w:r>
        <w:rPr>
          <w:rFonts w:ascii="Arial" w:hAnsi="Arial"/>
          <w:b/>
          <w:color w:val="804826"/>
          <w:sz w:val="15"/>
        </w:rPr>
        <w:t xml:space="preserve">5 </w:t>
      </w:r>
      <w:r>
        <w:rPr>
          <w:rFonts w:ascii="Georgia" w:hAnsi="Georgia"/>
          <w:sz w:val="19"/>
        </w:rPr>
        <w:t>And if the avenger of blood pursues after him, then they shall not deliver the manslayer into his hand, because he struck his neighbor unknowingly and did not hate him before.</w:t>
      </w:r>
    </w:p>
    <w:p>
      <w:pPr>
        <w:pStyle w:val="Scripture"/>
      </w:pPr>
      <w:r>
        <w:rPr>
          <w:rFonts w:ascii="Arial" w:hAnsi="Arial"/>
          <w:b/>
          <w:color w:val="804826"/>
          <w:sz w:val="15"/>
        </w:rPr>
        <w:t xml:space="preserve">6 </w:t>
      </w:r>
      <w:r>
        <w:rPr>
          <w:rFonts w:ascii="Georgia" w:hAnsi="Georgia"/>
          <w:sz w:val="19"/>
        </w:rPr>
        <w:t>And he shall dwell in that city until he stands before the congregation for judgment, until the death of the high priest who shall be in those days. Then the manslayer shall return and come to his own city and to his own house, to the city from which he fled.’”</w:t>
      </w:r>
    </w:p>
    <w:p>
      <w:pPr>
        <w:pStyle w:val="Scripture"/>
      </w:pPr>
      <w:r>
        <w:rPr>
          <w:rFonts w:ascii="Arial" w:hAnsi="Arial"/>
          <w:b/>
          <w:color w:val="804826"/>
          <w:sz w:val="15"/>
        </w:rPr>
        <w:t xml:space="preserve">7 </w:t>
      </w:r>
      <w:r>
        <w:rPr>
          <w:rFonts w:ascii="Georgia" w:hAnsi="Georgia"/>
          <w:sz w:val="19"/>
        </w:rPr>
        <w:t>And they set apart Kedesh in Galilee in the hill country of Naphtali, Shechem in the hill country of Ephraim, and Kiriath-arba, the same is Hebron, in the hill country of Judah.</w:t>
      </w:r>
    </w:p>
    <w:p>
      <w:pPr>
        <w:pStyle w:val="Scripture"/>
      </w:pPr>
      <w:r>
        <w:rPr>
          <w:rFonts w:ascii="Arial" w:hAnsi="Arial"/>
          <w:b/>
          <w:color w:val="804826"/>
          <w:sz w:val="15"/>
        </w:rPr>
        <w:t xml:space="preserve">8 </w:t>
      </w:r>
      <w:r>
        <w:rPr>
          <w:rFonts w:ascii="Georgia" w:hAnsi="Georgia"/>
          <w:sz w:val="19"/>
        </w:rPr>
        <w:t>And beyond the Jordan at Jericho eastward, they appointed Bezer in the wilderness on the plateau out of the tribe of Reuben, Ramoth in Gilead out of the tribe of Gad, and Golan in Bashan out of the tribe of Manasseh.</w:t>
      </w:r>
    </w:p>
    <w:p>
      <w:pPr>
        <w:pStyle w:val="Scripture"/>
      </w:pPr>
      <w:r>
        <w:rPr>
          <w:rFonts w:ascii="Arial" w:hAnsi="Arial"/>
          <w:b/>
          <w:color w:val="804826"/>
          <w:sz w:val="15"/>
        </w:rPr>
        <w:t xml:space="preserve">9 </w:t>
      </w:r>
      <w:r>
        <w:rPr>
          <w:rFonts w:ascii="Georgia" w:hAnsi="Georgia"/>
          <w:sz w:val="19"/>
        </w:rPr>
        <w:t>These were the appointed cities for all the children of Israel and for the foreigner who sojourned among them, that whoever killed any person unintentionally might flee there and not die by the hand of the avenger of blood until he stood before the congregation.</w:t>
      </w:r>
    </w:p>
    <w:p>
      <w:pPr>
        <w:pStyle w:val="Heading2"/>
      </w:pPr>
      <w:r>
        <w:t>Chapter 21</w:t>
      </w:r>
    </w:p>
    <w:p>
      <w:pPr>
        <w:pStyle w:val="Scripture"/>
      </w:pPr>
      <w:r>
        <w:rPr>
          <w:rFonts w:ascii="Arial" w:hAnsi="Arial"/>
          <w:b/>
          <w:color w:val="804826"/>
          <w:sz w:val="15"/>
        </w:rPr>
        <w:t xml:space="preserve">1 </w:t>
      </w:r>
      <w:r>
        <w:rPr>
          <w:rFonts w:ascii="Georgia" w:hAnsi="Georgia"/>
          <w:sz w:val="19"/>
        </w:rPr>
        <w:t>Then the heads of the fathers’ houses of the Levites came near to Eleazar the priest, and to Joshua the son of Nun, and to the heads of the fathers’ houses of the tribes of the children of Israel;</w:t>
      </w:r>
    </w:p>
    <w:p>
      <w:pPr>
        <w:pStyle w:val="Scripture"/>
      </w:pPr>
      <w:r>
        <w:rPr>
          <w:rFonts w:ascii="Arial" w:hAnsi="Arial"/>
          <w:b/>
          <w:color w:val="804826"/>
          <w:sz w:val="15"/>
        </w:rPr>
        <w:t xml:space="preserve">2 </w:t>
      </w:r>
      <w:r>
        <w:rPr>
          <w:rFonts w:ascii="Georgia" w:hAnsi="Georgia"/>
          <w:sz w:val="19"/>
        </w:rPr>
        <w:t>and they spoke to them at Shiloh in the land of Canaan, saying, “YHWH–Yahweh commanded through Moses that we be given cities to dwell in, with their pasturelands for our livestock.”</w:t>
      </w:r>
    </w:p>
    <w:p>
      <w:pPr>
        <w:pStyle w:val="Scripture"/>
      </w:pPr>
      <w:r>
        <w:rPr>
          <w:rFonts w:ascii="Arial" w:hAnsi="Arial"/>
          <w:b/>
          <w:color w:val="804826"/>
          <w:sz w:val="15"/>
        </w:rPr>
        <w:t xml:space="preserve">3 </w:t>
      </w:r>
      <w:r>
        <w:rPr>
          <w:rFonts w:ascii="Georgia" w:hAnsi="Georgia"/>
          <w:sz w:val="19"/>
        </w:rPr>
        <w:t>And the children of Israel gave to the Levites out of their inheritance, according to the commandment of YHWH–Yahweh, these cities with their pasturelands.</w:t>
      </w:r>
    </w:p>
    <w:p>
      <w:pPr>
        <w:pStyle w:val="Scripture"/>
      </w:pPr>
      <w:r>
        <w:rPr>
          <w:rFonts w:ascii="Arial" w:hAnsi="Arial"/>
          <w:b/>
          <w:color w:val="804826"/>
          <w:sz w:val="15"/>
        </w:rPr>
        <w:t xml:space="preserve">4 </w:t>
      </w:r>
      <w:r>
        <w:rPr>
          <w:rFonts w:ascii="Georgia" w:hAnsi="Georgia"/>
          <w:sz w:val="19"/>
        </w:rPr>
        <w:t>And the lot came out for the families of the Kohathites; and the children of Aaron the priest, who were of the Levites, had by lot from the tribe of Judah, from the tribe of Simeon, and from the tribe of Benjamin, thirteen cities.</w:t>
      </w:r>
    </w:p>
    <w:p>
      <w:pPr>
        <w:pStyle w:val="Scripture"/>
      </w:pPr>
      <w:r>
        <w:rPr>
          <w:rFonts w:ascii="Arial" w:hAnsi="Arial"/>
          <w:b/>
          <w:color w:val="804826"/>
          <w:sz w:val="15"/>
        </w:rPr>
        <w:t xml:space="preserve">5 </w:t>
      </w:r>
      <w:r>
        <w:rPr>
          <w:rFonts w:ascii="Georgia" w:hAnsi="Georgia"/>
          <w:sz w:val="19"/>
        </w:rPr>
        <w:t>And the rest of the children of Kohath had by lot from the families of the tribe of Ephraim, from the tribe of Dan, and from the half-tribe of Manasseh, ten cities.</w:t>
      </w:r>
    </w:p>
    <w:p>
      <w:pPr>
        <w:pStyle w:val="Scripture"/>
      </w:pPr>
      <w:r>
        <w:rPr>
          <w:rFonts w:ascii="Arial" w:hAnsi="Arial"/>
          <w:b/>
          <w:color w:val="804826"/>
          <w:sz w:val="15"/>
        </w:rPr>
        <w:t xml:space="preserve">6 </w:t>
      </w:r>
      <w:r>
        <w:rPr>
          <w:rFonts w:ascii="Georgia" w:hAnsi="Georgia"/>
          <w:sz w:val="19"/>
        </w:rPr>
        <w:t>And the children of Gershon had by lot from the families of the tribe of Issachar, from the tribe of Asher, from the tribe of Naphtali, and from the half-tribe of Manasseh in Bashan, thirteen cities.</w:t>
      </w:r>
    </w:p>
    <w:p>
      <w:pPr>
        <w:pStyle w:val="Scripture"/>
      </w:pPr>
      <w:r>
        <w:rPr>
          <w:rFonts w:ascii="Arial" w:hAnsi="Arial"/>
          <w:b/>
          <w:color w:val="804826"/>
          <w:sz w:val="15"/>
        </w:rPr>
        <w:t xml:space="preserve">7 </w:t>
      </w:r>
      <w:r>
        <w:rPr>
          <w:rFonts w:ascii="Georgia" w:hAnsi="Georgia"/>
          <w:sz w:val="19"/>
        </w:rPr>
        <w:t>The children of Merari according to their families had from the tribe of Reuben, from the tribe of Gad, and from the tribe of Zebulun, twelve cities.</w:t>
      </w:r>
    </w:p>
    <w:p>
      <w:pPr>
        <w:pStyle w:val="Scripture"/>
      </w:pPr>
      <w:r>
        <w:rPr>
          <w:rFonts w:ascii="Arial" w:hAnsi="Arial"/>
          <w:b/>
          <w:color w:val="804826"/>
          <w:sz w:val="15"/>
        </w:rPr>
        <w:t xml:space="preserve">8 </w:t>
      </w:r>
      <w:r>
        <w:rPr>
          <w:rFonts w:ascii="Georgia" w:hAnsi="Georgia"/>
          <w:sz w:val="19"/>
        </w:rPr>
        <w:t>And the children of Israel gave by lot to the Levites these cities with their pasturelands, as YHWH–Yahweh commanded through Moses.</w:t>
      </w:r>
    </w:p>
    <w:p>
      <w:pPr>
        <w:pStyle w:val="Scripture"/>
      </w:pPr>
      <w:r>
        <w:rPr>
          <w:rFonts w:ascii="Arial" w:hAnsi="Arial"/>
          <w:b/>
          <w:color w:val="804826"/>
          <w:sz w:val="15"/>
        </w:rPr>
        <w:t xml:space="preserve">9 </w:t>
      </w:r>
      <w:r>
        <w:rPr>
          <w:rFonts w:ascii="Georgia" w:hAnsi="Georgia"/>
          <w:sz w:val="19"/>
        </w:rPr>
        <w:t>And they gave out of the tribe of the children of Judah and out of the tribe of the children of Simeon these cities which are mentioned by name;</w:t>
      </w:r>
    </w:p>
    <w:p>
      <w:pPr>
        <w:pStyle w:val="Scripture"/>
      </w:pPr>
      <w:r>
        <w:rPr>
          <w:rFonts w:ascii="Arial" w:hAnsi="Arial"/>
          <w:b/>
          <w:color w:val="804826"/>
          <w:sz w:val="15"/>
        </w:rPr>
        <w:t xml:space="preserve">10 </w:t>
      </w:r>
      <w:r>
        <w:rPr>
          <w:rFonts w:ascii="Georgia" w:hAnsi="Georgia"/>
          <w:sz w:val="19"/>
        </w:rPr>
        <w:t>and they were for the children of Aaron, of the families of the Kohathites, who were of the children of Levi; for theirs was the first lot.</w:t>
      </w:r>
    </w:p>
    <w:p>
      <w:pPr>
        <w:pStyle w:val="Scripture"/>
      </w:pPr>
      <w:r>
        <w:rPr>
          <w:rFonts w:ascii="Arial" w:hAnsi="Arial"/>
          <w:b/>
          <w:color w:val="804826"/>
          <w:sz w:val="15"/>
        </w:rPr>
        <w:t xml:space="preserve">11 </w:t>
      </w:r>
      <w:r>
        <w:rPr>
          <w:rFonts w:ascii="Georgia" w:hAnsi="Georgia"/>
          <w:sz w:val="19"/>
        </w:rPr>
        <w:t>And they gave them Kiriath-arba, Arba being the father of Anak, the same is Hebron, in the hill country of Judah, with its pasturelands around it.</w:t>
      </w:r>
    </w:p>
    <w:p>
      <w:pPr>
        <w:pStyle w:val="Scripture"/>
      </w:pPr>
      <w:r>
        <w:rPr>
          <w:rFonts w:ascii="Arial" w:hAnsi="Arial"/>
          <w:b/>
          <w:color w:val="804826"/>
          <w:sz w:val="15"/>
        </w:rPr>
        <w:t xml:space="preserve">12 </w:t>
      </w:r>
      <w:r>
        <w:rPr>
          <w:rFonts w:ascii="Georgia" w:hAnsi="Georgia"/>
          <w:sz w:val="19"/>
        </w:rPr>
        <w:t>But the fields of the city and its villages they gave to Caleb the son of Jephunneh for his possession.</w:t>
      </w:r>
    </w:p>
    <w:p>
      <w:pPr>
        <w:pStyle w:val="Scripture"/>
      </w:pPr>
      <w:r>
        <w:rPr>
          <w:rFonts w:ascii="Arial" w:hAnsi="Arial"/>
          <w:b/>
          <w:color w:val="804826"/>
          <w:sz w:val="15"/>
        </w:rPr>
        <w:t xml:space="preserve">13 </w:t>
      </w:r>
      <w:r>
        <w:rPr>
          <w:rFonts w:ascii="Georgia" w:hAnsi="Georgia"/>
          <w:sz w:val="19"/>
        </w:rPr>
        <w:t>And to the children of Aaron the priest they gave Hebron with its pasturelands, the city of refuge for the manslayer, and Libnah with its pasturelands,</w:t>
      </w:r>
    </w:p>
    <w:p>
      <w:pPr>
        <w:pStyle w:val="Scripture"/>
      </w:pPr>
      <w:r>
        <w:rPr>
          <w:rFonts w:ascii="Arial" w:hAnsi="Arial"/>
          <w:b/>
          <w:color w:val="804826"/>
          <w:sz w:val="15"/>
        </w:rPr>
        <w:t xml:space="preserve">14 </w:t>
      </w:r>
      <w:r>
        <w:rPr>
          <w:rFonts w:ascii="Georgia" w:hAnsi="Georgia"/>
          <w:sz w:val="19"/>
        </w:rPr>
        <w:t>Jattir with its pasturelands, Eshtemoa with its pasturelands,</w:t>
      </w:r>
    </w:p>
    <w:p>
      <w:pPr>
        <w:pStyle w:val="Scripture"/>
      </w:pPr>
      <w:r>
        <w:rPr>
          <w:rFonts w:ascii="Arial" w:hAnsi="Arial"/>
          <w:b/>
          <w:color w:val="804826"/>
          <w:sz w:val="15"/>
        </w:rPr>
        <w:t xml:space="preserve">15 </w:t>
      </w:r>
      <w:r>
        <w:rPr>
          <w:rFonts w:ascii="Georgia" w:hAnsi="Georgia"/>
          <w:sz w:val="19"/>
        </w:rPr>
        <w:t>Holon with its pasturelands, Debir with its pasturelands,</w:t>
      </w:r>
    </w:p>
    <w:p>
      <w:pPr>
        <w:pStyle w:val="Scripture"/>
      </w:pPr>
      <w:r>
        <w:rPr>
          <w:rFonts w:ascii="Arial" w:hAnsi="Arial"/>
          <w:b/>
          <w:color w:val="804826"/>
          <w:sz w:val="15"/>
        </w:rPr>
        <w:t xml:space="preserve">16 </w:t>
      </w:r>
      <w:r>
        <w:rPr>
          <w:rFonts w:ascii="Georgia" w:hAnsi="Georgia"/>
          <w:sz w:val="19"/>
        </w:rPr>
        <w:t>Ain with its pasturelands, Juttah with its pasturelands, and Beth-shemesh with its pasturelands: nine cities out of those two tribes.</w:t>
      </w:r>
    </w:p>
    <w:p>
      <w:pPr>
        <w:pStyle w:val="Scripture"/>
      </w:pPr>
      <w:r>
        <w:rPr>
          <w:rFonts w:ascii="Arial" w:hAnsi="Arial"/>
          <w:b/>
          <w:color w:val="804826"/>
          <w:sz w:val="15"/>
        </w:rPr>
        <w:t xml:space="preserve">17 </w:t>
      </w:r>
      <w:r>
        <w:rPr>
          <w:rFonts w:ascii="Georgia" w:hAnsi="Georgia"/>
          <w:sz w:val="19"/>
        </w:rPr>
        <w:t>And out of the tribe of Benjamin: Gibeon with its pasturelands, Geba with its pasturelands,</w:t>
      </w:r>
    </w:p>
    <w:p>
      <w:pPr>
        <w:pStyle w:val="Scripture"/>
      </w:pPr>
      <w:r>
        <w:rPr>
          <w:rFonts w:ascii="Arial" w:hAnsi="Arial"/>
          <w:b/>
          <w:color w:val="804826"/>
          <w:sz w:val="15"/>
        </w:rPr>
        <w:t xml:space="preserve">18 </w:t>
      </w:r>
      <w:r>
        <w:rPr>
          <w:rFonts w:ascii="Georgia" w:hAnsi="Georgia"/>
          <w:sz w:val="19"/>
        </w:rPr>
        <w:t>Anathoth with its pasturelands, and Almon with its pasturelands: four cities.</w:t>
      </w:r>
    </w:p>
    <w:p>
      <w:pPr>
        <w:pStyle w:val="Scripture"/>
      </w:pPr>
      <w:r>
        <w:rPr>
          <w:rFonts w:ascii="Arial" w:hAnsi="Arial"/>
          <w:b/>
          <w:color w:val="804826"/>
          <w:sz w:val="15"/>
        </w:rPr>
        <w:t xml:space="preserve">19 </w:t>
      </w:r>
      <w:r>
        <w:rPr>
          <w:rFonts w:ascii="Georgia" w:hAnsi="Georgia"/>
          <w:sz w:val="19"/>
        </w:rPr>
        <w:t>All the cities of the children of Aaron, the priests, were thirteen cities with their pasturelands.</w:t>
      </w:r>
    </w:p>
    <w:p>
      <w:pPr>
        <w:pStyle w:val="Scripture"/>
      </w:pPr>
      <w:r>
        <w:rPr>
          <w:rFonts w:ascii="Arial" w:hAnsi="Arial"/>
          <w:b/>
          <w:color w:val="804826"/>
          <w:sz w:val="15"/>
        </w:rPr>
        <w:t xml:space="preserve">20 </w:t>
      </w:r>
      <w:r>
        <w:rPr>
          <w:rFonts w:ascii="Georgia" w:hAnsi="Georgia"/>
          <w:sz w:val="19"/>
        </w:rPr>
        <w:t>And the families of the children of Kohath, the Levites, even the rest of the children of Kohath, had the cities of their lot out of the tribe of Ephraim.</w:t>
      </w:r>
    </w:p>
    <w:p>
      <w:pPr>
        <w:pStyle w:val="Scripture"/>
      </w:pPr>
      <w:r>
        <w:rPr>
          <w:rFonts w:ascii="Arial" w:hAnsi="Arial"/>
          <w:b/>
          <w:color w:val="804826"/>
          <w:sz w:val="15"/>
        </w:rPr>
        <w:t xml:space="preserve">21 </w:t>
      </w:r>
      <w:r>
        <w:rPr>
          <w:rFonts w:ascii="Georgia" w:hAnsi="Georgia"/>
          <w:sz w:val="19"/>
        </w:rPr>
        <w:t>And they gave them Shechem with its pasturelands in the hill country of Ephraim, the city of refuge for the manslayer, and Gezer with its pasturelands,</w:t>
      </w:r>
    </w:p>
    <w:p>
      <w:pPr>
        <w:pStyle w:val="Scripture"/>
      </w:pPr>
      <w:r>
        <w:rPr>
          <w:rFonts w:ascii="Arial" w:hAnsi="Arial"/>
          <w:b/>
          <w:color w:val="804826"/>
          <w:sz w:val="15"/>
        </w:rPr>
        <w:t xml:space="preserve">22 </w:t>
      </w:r>
      <w:r>
        <w:rPr>
          <w:rFonts w:ascii="Georgia" w:hAnsi="Georgia"/>
          <w:sz w:val="19"/>
        </w:rPr>
        <w:t>Kibzaim with its pasturelands, and Beth-horon with its pasturelands: four cities.</w:t>
      </w:r>
    </w:p>
    <w:p>
      <w:pPr>
        <w:pStyle w:val="Scripture"/>
      </w:pPr>
      <w:r>
        <w:rPr>
          <w:rFonts w:ascii="Arial" w:hAnsi="Arial"/>
          <w:b/>
          <w:color w:val="804826"/>
          <w:sz w:val="15"/>
        </w:rPr>
        <w:t xml:space="preserve">23 </w:t>
      </w:r>
      <w:r>
        <w:rPr>
          <w:rFonts w:ascii="Georgia" w:hAnsi="Georgia"/>
          <w:sz w:val="19"/>
        </w:rPr>
        <w:t>And out of the tribe of Dan: Elteke with its pasturelands, Gibbethon with its pasturelands,</w:t>
      </w:r>
    </w:p>
    <w:p>
      <w:pPr>
        <w:pStyle w:val="Scripture"/>
      </w:pPr>
      <w:r>
        <w:rPr>
          <w:rFonts w:ascii="Arial" w:hAnsi="Arial"/>
          <w:b/>
          <w:color w:val="804826"/>
          <w:sz w:val="15"/>
        </w:rPr>
        <w:t xml:space="preserve">24 </w:t>
      </w:r>
      <w:r>
        <w:rPr>
          <w:rFonts w:ascii="Georgia" w:hAnsi="Georgia"/>
          <w:sz w:val="19"/>
        </w:rPr>
        <w:t>Aijalon with its pasturelands, and Gath-rimmon with its pasturelands: four cities.</w:t>
      </w:r>
    </w:p>
    <w:p>
      <w:pPr>
        <w:pStyle w:val="Scripture"/>
      </w:pPr>
      <w:r>
        <w:rPr>
          <w:rFonts w:ascii="Arial" w:hAnsi="Arial"/>
          <w:b/>
          <w:color w:val="804826"/>
          <w:sz w:val="15"/>
        </w:rPr>
        <w:t xml:space="preserve">25 </w:t>
      </w:r>
      <w:r>
        <w:rPr>
          <w:rFonts w:ascii="Georgia" w:hAnsi="Georgia"/>
          <w:sz w:val="19"/>
        </w:rPr>
        <w:t>And out of the half-tribe of Manasseh: Taanach with its pasturelands and Gath-rimmon with its pasturelands: two cities.</w:t>
      </w:r>
    </w:p>
    <w:p>
      <w:pPr>
        <w:pStyle w:val="Scripture"/>
      </w:pPr>
      <w:r>
        <w:rPr>
          <w:rFonts w:ascii="Arial" w:hAnsi="Arial"/>
          <w:b/>
          <w:color w:val="804826"/>
          <w:sz w:val="15"/>
        </w:rPr>
        <w:t xml:space="preserve">26 </w:t>
      </w:r>
      <w:r>
        <w:rPr>
          <w:rFonts w:ascii="Georgia" w:hAnsi="Georgia"/>
          <w:sz w:val="19"/>
        </w:rPr>
        <w:t>All the cities for the families of the rest of the children of Kohath were ten with their pasturelands.</w:t>
      </w:r>
    </w:p>
    <w:p>
      <w:pPr>
        <w:pStyle w:val="Scripture"/>
      </w:pPr>
      <w:r>
        <w:rPr>
          <w:rFonts w:ascii="Arial" w:hAnsi="Arial"/>
          <w:b/>
          <w:color w:val="804826"/>
          <w:sz w:val="15"/>
        </w:rPr>
        <w:t xml:space="preserve">27 </w:t>
      </w:r>
      <w:r>
        <w:rPr>
          <w:rFonts w:ascii="Georgia" w:hAnsi="Georgia"/>
          <w:sz w:val="19"/>
        </w:rPr>
        <w:t>And to the children of Gershon, of the families of the Levites, out of the half-tribe of Manasseh they gave Golan in Bashan with its pasturelands, the city of refuge for the manslayer, and Beeshterah with its pasturelands: two cities.</w:t>
      </w:r>
    </w:p>
    <w:p>
      <w:pPr>
        <w:pStyle w:val="Scripture"/>
      </w:pPr>
      <w:r>
        <w:rPr>
          <w:rFonts w:ascii="Arial" w:hAnsi="Arial"/>
          <w:b/>
          <w:color w:val="804826"/>
          <w:sz w:val="15"/>
        </w:rPr>
        <w:t xml:space="preserve">28 </w:t>
      </w:r>
      <w:r>
        <w:rPr>
          <w:rFonts w:ascii="Georgia" w:hAnsi="Georgia"/>
          <w:sz w:val="19"/>
        </w:rPr>
        <w:t>And out of the tribe of Issachar: Kishion with its pasturelands, Daberath with its pasturelands,</w:t>
      </w:r>
    </w:p>
    <w:p>
      <w:pPr>
        <w:pStyle w:val="Scripture"/>
      </w:pPr>
      <w:r>
        <w:rPr>
          <w:rFonts w:ascii="Arial" w:hAnsi="Arial"/>
          <w:b/>
          <w:color w:val="804826"/>
          <w:sz w:val="15"/>
        </w:rPr>
        <w:t xml:space="preserve">29 </w:t>
      </w:r>
      <w:r>
        <w:rPr>
          <w:rFonts w:ascii="Georgia" w:hAnsi="Georgia"/>
          <w:sz w:val="19"/>
        </w:rPr>
        <w:t>Jarmuth with its pasturelands, and En-gannim with its pasturelands: four cities.</w:t>
      </w:r>
    </w:p>
    <w:p>
      <w:pPr>
        <w:pStyle w:val="Scripture"/>
      </w:pPr>
      <w:r>
        <w:rPr>
          <w:rFonts w:ascii="Arial" w:hAnsi="Arial"/>
          <w:b/>
          <w:color w:val="804826"/>
          <w:sz w:val="15"/>
        </w:rPr>
        <w:t xml:space="preserve">30 </w:t>
      </w:r>
      <w:r>
        <w:rPr>
          <w:rFonts w:ascii="Georgia" w:hAnsi="Georgia"/>
          <w:sz w:val="19"/>
        </w:rPr>
        <w:t>And out of the tribe of Asher: Mishal with its pasturelands, Abdon with its pasturelands,</w:t>
      </w:r>
    </w:p>
    <w:p>
      <w:pPr>
        <w:pStyle w:val="Scripture"/>
      </w:pPr>
      <w:r>
        <w:rPr>
          <w:rFonts w:ascii="Arial" w:hAnsi="Arial"/>
          <w:b/>
          <w:color w:val="804826"/>
          <w:sz w:val="15"/>
        </w:rPr>
        <w:t xml:space="preserve">31 </w:t>
      </w:r>
      <w:r>
        <w:rPr>
          <w:rFonts w:ascii="Georgia" w:hAnsi="Georgia"/>
          <w:sz w:val="19"/>
        </w:rPr>
        <w:t>Helkath with its pasturelands, and Rehob with its pasturelands: four cities.</w:t>
      </w:r>
    </w:p>
    <w:p>
      <w:pPr>
        <w:pStyle w:val="Scripture"/>
      </w:pPr>
      <w:r>
        <w:rPr>
          <w:rFonts w:ascii="Arial" w:hAnsi="Arial"/>
          <w:b/>
          <w:color w:val="804826"/>
          <w:sz w:val="15"/>
        </w:rPr>
        <w:t xml:space="preserve">32 </w:t>
      </w:r>
      <w:r>
        <w:rPr>
          <w:rFonts w:ascii="Georgia" w:hAnsi="Georgia"/>
          <w:sz w:val="19"/>
        </w:rPr>
        <w:t>And out of the tribe of Naphtali: Kedesh in Galilee with its pasturelands, the city of refuge for the manslayer, Hammoth-dor with its pasturelands, and Kartan with its pasturelands: three cities.</w:t>
      </w:r>
    </w:p>
    <w:p>
      <w:pPr>
        <w:pStyle w:val="Scripture"/>
      </w:pPr>
      <w:r>
        <w:rPr>
          <w:rFonts w:ascii="Arial" w:hAnsi="Arial"/>
          <w:b/>
          <w:color w:val="804826"/>
          <w:sz w:val="15"/>
        </w:rPr>
        <w:t xml:space="preserve">33 </w:t>
      </w:r>
      <w:r>
        <w:rPr>
          <w:rFonts w:ascii="Georgia" w:hAnsi="Georgia"/>
          <w:sz w:val="19"/>
        </w:rPr>
        <w:t>All the cities of the Gershonites according to their families were thirteen cities with their pasturelands.</w:t>
      </w:r>
    </w:p>
    <w:p>
      <w:pPr>
        <w:pStyle w:val="Scripture"/>
      </w:pPr>
      <w:r>
        <w:rPr>
          <w:rFonts w:ascii="Arial" w:hAnsi="Arial"/>
          <w:b/>
          <w:color w:val="804826"/>
          <w:sz w:val="15"/>
        </w:rPr>
        <w:t xml:space="preserve">34 </w:t>
      </w:r>
      <w:r>
        <w:rPr>
          <w:rFonts w:ascii="Georgia" w:hAnsi="Georgia"/>
          <w:sz w:val="19"/>
        </w:rPr>
        <w:t>And to the families of the children of Merari, the rest of the Levites, out of the tribe of Zebulun: Jokneam with its pasturelands, Kartah with its pasturelands,</w:t>
      </w:r>
    </w:p>
    <w:p>
      <w:pPr>
        <w:pStyle w:val="Scripture"/>
      </w:pPr>
      <w:r>
        <w:rPr>
          <w:rFonts w:ascii="Arial" w:hAnsi="Arial"/>
          <w:b/>
          <w:color w:val="804826"/>
          <w:sz w:val="15"/>
        </w:rPr>
        <w:t xml:space="preserve">35 </w:t>
      </w:r>
      <w:r>
        <w:rPr>
          <w:rFonts w:ascii="Georgia" w:hAnsi="Georgia"/>
          <w:sz w:val="19"/>
        </w:rPr>
        <w:t>Dimnah with its pasturelands, and Nahalal with its pasturelands: four cities.</w:t>
      </w:r>
    </w:p>
    <w:p>
      <w:pPr>
        <w:pStyle w:val="Scripture"/>
      </w:pPr>
      <w:r>
        <w:rPr>
          <w:rFonts w:ascii="Arial" w:hAnsi="Arial"/>
          <w:b/>
          <w:color w:val="804826"/>
          <w:sz w:val="15"/>
        </w:rPr>
        <w:t xml:space="preserve">36 </w:t>
      </w:r>
      <w:r>
        <w:rPr>
          <w:rFonts w:ascii="Georgia" w:hAnsi="Georgia"/>
          <w:sz w:val="19"/>
        </w:rPr>
        <w:t>And out of the tribe of Reuben: Bezer with its pasturelands, Jahaz with its pasturelands,</w:t>
      </w:r>
    </w:p>
    <w:p>
      <w:pPr>
        <w:pStyle w:val="Scripture"/>
      </w:pPr>
      <w:r>
        <w:rPr>
          <w:rFonts w:ascii="Arial" w:hAnsi="Arial"/>
          <w:b/>
          <w:color w:val="804826"/>
          <w:sz w:val="15"/>
        </w:rPr>
        <w:t xml:space="preserve">37 </w:t>
      </w:r>
      <w:r>
        <w:rPr>
          <w:rFonts w:ascii="Georgia" w:hAnsi="Georgia"/>
          <w:sz w:val="19"/>
        </w:rPr>
        <w:t>Kedemoth with its pasturelands, and Mephaath with its pasturelands: four cities.</w:t>
      </w:r>
    </w:p>
    <w:p>
      <w:pPr>
        <w:pStyle w:val="Scripture"/>
      </w:pPr>
      <w:r>
        <w:rPr>
          <w:rFonts w:ascii="Arial" w:hAnsi="Arial"/>
          <w:b/>
          <w:color w:val="804826"/>
          <w:sz w:val="15"/>
        </w:rPr>
        <w:t xml:space="preserve">38 </w:t>
      </w:r>
      <w:r>
        <w:rPr>
          <w:rFonts w:ascii="Georgia" w:hAnsi="Georgia"/>
          <w:sz w:val="19"/>
        </w:rPr>
        <w:t>And out of the tribe of Gad: Ramoth in Gilead with its pasturelands, the city of refuge for the manslayer, Mahanaim with its pasturelands,</w:t>
      </w:r>
    </w:p>
    <w:p>
      <w:pPr>
        <w:pStyle w:val="Scripture"/>
      </w:pPr>
      <w:r>
        <w:rPr>
          <w:rFonts w:ascii="Arial" w:hAnsi="Arial"/>
          <w:b/>
          <w:color w:val="804826"/>
          <w:sz w:val="15"/>
        </w:rPr>
        <w:t xml:space="preserve">39 </w:t>
      </w:r>
      <w:r>
        <w:rPr>
          <w:rFonts w:ascii="Georgia" w:hAnsi="Georgia"/>
          <w:sz w:val="19"/>
        </w:rPr>
        <w:t>Heshbon with its pasturelands, and Jazer with its pasturelands: four cities in all.</w:t>
      </w:r>
    </w:p>
    <w:p>
      <w:pPr>
        <w:pStyle w:val="Scripture"/>
      </w:pPr>
      <w:r>
        <w:rPr>
          <w:rFonts w:ascii="Arial" w:hAnsi="Arial"/>
          <w:b/>
          <w:color w:val="804826"/>
          <w:sz w:val="15"/>
        </w:rPr>
        <w:t xml:space="preserve">40 </w:t>
      </w:r>
      <w:r>
        <w:rPr>
          <w:rFonts w:ascii="Georgia" w:hAnsi="Georgia"/>
          <w:sz w:val="19"/>
        </w:rPr>
        <w:t>All these were the cities of the children of Merari according to their families, even the rest of the families of the Levites; and their lot was twelve cities.</w:t>
      </w:r>
    </w:p>
    <w:p>
      <w:pPr>
        <w:pStyle w:val="Scripture"/>
      </w:pPr>
      <w:r>
        <w:rPr>
          <w:rFonts w:ascii="Arial" w:hAnsi="Arial"/>
          <w:b/>
          <w:color w:val="804826"/>
          <w:sz w:val="15"/>
        </w:rPr>
        <w:t xml:space="preserve">41 </w:t>
      </w:r>
      <w:r>
        <w:rPr>
          <w:rFonts w:ascii="Georgia" w:hAnsi="Georgia"/>
          <w:sz w:val="19"/>
        </w:rPr>
        <w:t>All the cities of the Levites in the midst of the possession of the children of Israel were forty-eight cities with their pasturelands.</w:t>
      </w:r>
    </w:p>
    <w:p>
      <w:pPr>
        <w:pStyle w:val="Scripture"/>
      </w:pPr>
      <w:r>
        <w:rPr>
          <w:rFonts w:ascii="Arial" w:hAnsi="Arial"/>
          <w:b/>
          <w:color w:val="804826"/>
          <w:sz w:val="15"/>
        </w:rPr>
        <w:t xml:space="preserve">42 </w:t>
      </w:r>
      <w:r>
        <w:rPr>
          <w:rFonts w:ascii="Georgia" w:hAnsi="Georgia"/>
          <w:sz w:val="19"/>
        </w:rPr>
        <w:t>These cities each had their pasturelands around them; so it was with all these cities.</w:t>
      </w:r>
    </w:p>
    <w:p>
      <w:pPr>
        <w:pStyle w:val="Scripture"/>
      </w:pPr>
      <w:r>
        <w:rPr>
          <w:rFonts w:ascii="Arial" w:hAnsi="Arial"/>
          <w:b/>
          <w:color w:val="804826"/>
          <w:sz w:val="15"/>
        </w:rPr>
        <w:t xml:space="preserve">43 </w:t>
      </w:r>
      <w:r>
        <w:rPr>
          <w:rFonts w:ascii="Georgia" w:hAnsi="Georgia"/>
          <w:sz w:val="19"/>
        </w:rPr>
        <w:t>So YHWH–Yahweh gave to Israel all the land which He swore to give to their fathers; and they possessed it and dwelt in it.</w:t>
      </w:r>
    </w:p>
    <w:p>
      <w:pPr>
        <w:pStyle w:val="Scripture"/>
      </w:pPr>
      <w:r>
        <w:rPr>
          <w:rFonts w:ascii="Arial" w:hAnsi="Arial"/>
          <w:b/>
          <w:color w:val="804826"/>
          <w:sz w:val="15"/>
        </w:rPr>
        <w:t xml:space="preserve">44 </w:t>
      </w:r>
      <w:r>
        <w:rPr>
          <w:rFonts w:ascii="Georgia" w:hAnsi="Georgia"/>
          <w:sz w:val="19"/>
        </w:rPr>
        <w:t>And YHWH–Yahweh gave them rest on every side, according to all that He swore to their fathers; and there stood not a man of all their enemies before them. YHWH–Yahweh delivered all their enemies into their hand.</w:t>
      </w:r>
    </w:p>
    <w:p>
      <w:pPr>
        <w:pStyle w:val="Scripture"/>
      </w:pPr>
      <w:r>
        <w:rPr>
          <w:rFonts w:ascii="Arial" w:hAnsi="Arial"/>
          <w:b/>
          <w:color w:val="804826"/>
          <w:sz w:val="15"/>
        </w:rPr>
        <w:t xml:space="preserve">45 </w:t>
      </w:r>
      <w:r>
        <w:rPr>
          <w:rFonts w:ascii="Georgia" w:hAnsi="Georgia"/>
          <w:sz w:val="19"/>
        </w:rPr>
        <w:t>There failed not one word of all the good things which YHWH–Yahweh had spoken to the house of Israel. All came to pass.</w:t>
      </w:r>
    </w:p>
    <w:p>
      <w:pPr>
        <w:pStyle w:val="Heading2"/>
      </w:pPr>
      <w:r>
        <w:t>Chapter 22</w:t>
      </w:r>
    </w:p>
    <w:p>
      <w:pPr>
        <w:pStyle w:val="Scripture"/>
      </w:pPr>
      <w:r>
        <w:rPr>
          <w:rFonts w:ascii="Arial" w:hAnsi="Arial"/>
          <w:b/>
          <w:color w:val="804826"/>
          <w:sz w:val="15"/>
        </w:rPr>
        <w:t xml:space="preserve">1 </w:t>
      </w:r>
      <w:r>
        <w:rPr>
          <w:rFonts w:ascii="Georgia" w:hAnsi="Georgia"/>
          <w:sz w:val="19"/>
        </w:rPr>
        <w:t>Then Joshua called the Reubenites, the Gadites, and the half-tribe of Manasseh,</w:t>
      </w:r>
    </w:p>
    <w:p>
      <w:pPr>
        <w:pStyle w:val="Scripture"/>
      </w:pPr>
      <w:r>
        <w:rPr>
          <w:rFonts w:ascii="Arial" w:hAnsi="Arial"/>
          <w:b/>
          <w:color w:val="804826"/>
          <w:sz w:val="15"/>
        </w:rPr>
        <w:t xml:space="preserve">2 </w:t>
      </w:r>
      <w:r>
        <w:rPr>
          <w:rFonts w:ascii="Georgia" w:hAnsi="Georgia"/>
          <w:sz w:val="19"/>
        </w:rPr>
        <w:t>and said to them, “You have kept all that Moses the servant of YHWH–Yahweh commanded you and have listened to my voice in all that I commanded you.</w:t>
      </w:r>
    </w:p>
    <w:p>
      <w:pPr>
        <w:pStyle w:val="Scripture"/>
      </w:pPr>
      <w:r>
        <w:rPr>
          <w:rFonts w:ascii="Arial" w:hAnsi="Arial"/>
          <w:b/>
          <w:color w:val="804826"/>
          <w:sz w:val="15"/>
        </w:rPr>
        <w:t xml:space="preserve">3 </w:t>
      </w:r>
      <w:r>
        <w:rPr>
          <w:rFonts w:ascii="Georgia" w:hAnsi="Georgia"/>
          <w:sz w:val="19"/>
        </w:rPr>
        <w:t>You have not left your brothers these many days to this day, but have kept the charge of the commandment of YHWH–Yahweh your Elohim.</w:t>
      </w:r>
    </w:p>
    <w:p>
      <w:pPr>
        <w:pStyle w:val="Scripture"/>
      </w:pPr>
      <w:r>
        <w:rPr>
          <w:rFonts w:ascii="Arial" w:hAnsi="Arial"/>
          <w:b/>
          <w:color w:val="804826"/>
          <w:sz w:val="15"/>
        </w:rPr>
        <w:t xml:space="preserve">4 </w:t>
      </w:r>
      <w:r>
        <w:rPr>
          <w:rFonts w:ascii="Georgia" w:hAnsi="Georgia"/>
          <w:sz w:val="19"/>
        </w:rPr>
        <w:t>And now YHWH–Yahweh your Elohim has given rest to your brothers, as He spoke to them. Therefore now turn and go to your tents, to the land of your possession which Moses the servant of YHWH–Yahweh gave you beyond the Jordan.</w:t>
      </w:r>
    </w:p>
    <w:p>
      <w:pPr>
        <w:pStyle w:val="Scripture"/>
      </w:pPr>
      <w:r>
        <w:rPr>
          <w:rFonts w:ascii="Arial" w:hAnsi="Arial"/>
          <w:b/>
          <w:color w:val="804826"/>
          <w:sz w:val="15"/>
        </w:rPr>
        <w:t xml:space="preserve">5 </w:t>
      </w:r>
      <w:r>
        <w:rPr>
          <w:rFonts w:ascii="Georgia" w:hAnsi="Georgia"/>
          <w:sz w:val="19"/>
        </w:rPr>
        <w:t>Only take diligent heed to do the commandment and the law which Moses the servant of YHWH–Yahweh commanded you: to love YHWH–Yahweh your Elohim, to walk in all His ways, to keep His commandments, to hold fast to Him, and to serve Him with all your heart and with all your soul.”</w:t>
      </w:r>
    </w:p>
    <w:p>
      <w:pPr>
        <w:pStyle w:val="Scripture"/>
      </w:pPr>
      <w:r>
        <w:rPr>
          <w:rFonts w:ascii="Arial" w:hAnsi="Arial"/>
          <w:b/>
          <w:color w:val="804826"/>
          <w:sz w:val="15"/>
        </w:rPr>
        <w:t xml:space="preserve">6 </w:t>
      </w:r>
      <w:r>
        <w:rPr>
          <w:rFonts w:ascii="Georgia" w:hAnsi="Georgia"/>
          <w:sz w:val="19"/>
        </w:rPr>
        <w:t>So Joshua blessed them and sent them away; and they went to their tents.</w:t>
      </w:r>
    </w:p>
    <w:p>
      <w:pPr>
        <w:pStyle w:val="Scripture"/>
      </w:pPr>
      <w:r>
        <w:rPr>
          <w:rFonts w:ascii="Arial" w:hAnsi="Arial"/>
          <w:b/>
          <w:color w:val="804826"/>
          <w:sz w:val="15"/>
        </w:rPr>
        <w:t xml:space="preserve">7 </w:t>
      </w:r>
      <w:r>
        <w:rPr>
          <w:rFonts w:ascii="Georgia" w:hAnsi="Georgia"/>
          <w:sz w:val="19"/>
        </w:rPr>
        <w:t>Now to the one half-tribe of Manasseh Moses had given an inheritance in Bashan; but to the other half Joshua gave an inheritance among their brothers beyond the Jordan westward. Moreover when Joshua sent them away to their tents, he blessed them,</w:t>
      </w:r>
    </w:p>
    <w:p>
      <w:pPr>
        <w:pStyle w:val="Scripture"/>
      </w:pPr>
      <w:r>
        <w:rPr>
          <w:rFonts w:ascii="Arial" w:hAnsi="Arial"/>
          <w:b/>
          <w:color w:val="804826"/>
          <w:sz w:val="15"/>
        </w:rPr>
        <w:t xml:space="preserve">8 </w:t>
      </w:r>
      <w:r>
        <w:rPr>
          <w:rFonts w:ascii="Georgia" w:hAnsi="Georgia"/>
          <w:sz w:val="19"/>
        </w:rPr>
        <w:t>and spoke to them, saying, “Return to your tents with much riches, with very much livestock, with silver, gold, bronze, iron, and very much clothing. Divide the spoil of your enemies with your brothers.”</w:t>
      </w:r>
    </w:p>
    <w:p>
      <w:pPr>
        <w:pStyle w:val="Scripture"/>
      </w:pPr>
      <w:r>
        <w:rPr>
          <w:rFonts w:ascii="Arial" w:hAnsi="Arial"/>
          <w:b/>
          <w:color w:val="804826"/>
          <w:sz w:val="15"/>
        </w:rPr>
        <w:t xml:space="preserve">9 </w:t>
      </w:r>
      <w:r>
        <w:rPr>
          <w:rFonts w:ascii="Georgia" w:hAnsi="Georgia"/>
          <w:sz w:val="19"/>
        </w:rPr>
        <w:t>And the children of Reuben, the children of Gad, and the half-tribe of Manasseh returned and departed from the children of Israel out of Shiloh, which is in the land of Canaan, to go to the land of Gilead, to the land of their possession, which they possessed according to the commandment of YHWH–Yahweh through Moses.</w:t>
      </w:r>
    </w:p>
    <w:p>
      <w:pPr>
        <w:pStyle w:val="Scripture"/>
      </w:pPr>
      <w:r>
        <w:rPr>
          <w:rFonts w:ascii="Arial" w:hAnsi="Arial"/>
          <w:b/>
          <w:color w:val="804826"/>
          <w:sz w:val="15"/>
        </w:rPr>
        <w:t xml:space="preserve">10 </w:t>
      </w:r>
      <w:r>
        <w:rPr>
          <w:rFonts w:ascii="Georgia" w:hAnsi="Georgia"/>
          <w:sz w:val="19"/>
        </w:rPr>
        <w:t>And when they came to the region of the Jordan that is in the land of Canaan, the children of Reuben, the children of Gad, and the half-tribe of Manasseh built there an altar by the Jordan, a great altar to behold.</w:t>
      </w:r>
    </w:p>
    <w:p>
      <w:pPr>
        <w:pStyle w:val="Scripture"/>
      </w:pPr>
      <w:r>
        <w:rPr>
          <w:rFonts w:ascii="Arial" w:hAnsi="Arial"/>
          <w:b/>
          <w:color w:val="804826"/>
          <w:sz w:val="15"/>
        </w:rPr>
        <w:t xml:space="preserve">11 </w:t>
      </w:r>
      <w:r>
        <w:rPr>
          <w:rFonts w:ascii="Georgia" w:hAnsi="Georgia"/>
          <w:sz w:val="19"/>
        </w:rPr>
        <w:t>And the children of Israel heard it said, “Behold, the children of Reuben, the children of Gad, and the half-tribe of Manasseh have built an altar opposite the land of Canaan, in the region of the Jordan, on the side belonging to the children of Israel.”</w:t>
      </w:r>
    </w:p>
    <w:p>
      <w:pPr>
        <w:pStyle w:val="Scripture"/>
      </w:pPr>
      <w:r>
        <w:rPr>
          <w:rFonts w:ascii="Arial" w:hAnsi="Arial"/>
          <w:b/>
          <w:color w:val="804826"/>
          <w:sz w:val="15"/>
        </w:rPr>
        <w:t xml:space="preserve">12 </w:t>
      </w:r>
      <w:r>
        <w:rPr>
          <w:rFonts w:ascii="Georgia" w:hAnsi="Georgia"/>
          <w:sz w:val="19"/>
        </w:rPr>
        <w:t>And when the children of Israel heard of it, the whole congregation of the children of Israel assembled themselves together at Shiloh to go up against them to war.</w:t>
      </w:r>
    </w:p>
    <w:p>
      <w:pPr>
        <w:pStyle w:val="Scripture"/>
      </w:pPr>
      <w:r>
        <w:rPr>
          <w:rFonts w:ascii="Arial" w:hAnsi="Arial"/>
          <w:b/>
          <w:color w:val="804826"/>
          <w:sz w:val="15"/>
        </w:rPr>
        <w:t xml:space="preserve">13 </w:t>
      </w:r>
      <w:r>
        <w:rPr>
          <w:rFonts w:ascii="Georgia" w:hAnsi="Georgia"/>
          <w:sz w:val="19"/>
        </w:rPr>
        <w:t>And the children of Israel sent to the children of Reuben, to the children of Gad, and to the half-tribe of Manasseh, into the land of Gilead, Phinehas the son of Eleazar the priest;</w:t>
      </w:r>
    </w:p>
    <w:p>
      <w:pPr>
        <w:pStyle w:val="Scripture"/>
      </w:pPr>
      <w:r>
        <w:rPr>
          <w:rFonts w:ascii="Arial" w:hAnsi="Arial"/>
          <w:b/>
          <w:color w:val="804826"/>
          <w:sz w:val="15"/>
        </w:rPr>
        <w:t xml:space="preserve">14 </w:t>
      </w:r>
      <w:r>
        <w:rPr>
          <w:rFonts w:ascii="Georgia" w:hAnsi="Georgia"/>
          <w:sz w:val="19"/>
        </w:rPr>
        <w:t>and with him ten princes, one prince of a fathers’ house for each of the tribes of Israel; and each one was head of his fathers’ house among the thousands of Israel.</w:t>
      </w:r>
    </w:p>
    <w:p>
      <w:pPr>
        <w:pStyle w:val="Scripture"/>
      </w:pPr>
      <w:r>
        <w:rPr>
          <w:rFonts w:ascii="Arial" w:hAnsi="Arial"/>
          <w:b/>
          <w:color w:val="804826"/>
          <w:sz w:val="15"/>
        </w:rPr>
        <w:t xml:space="preserve">15 </w:t>
      </w:r>
      <w:r>
        <w:rPr>
          <w:rFonts w:ascii="Georgia" w:hAnsi="Georgia"/>
          <w:sz w:val="19"/>
        </w:rPr>
        <w:t>And they came to the children of Reuben, to the children of Gad, and to the half-tribe of Manasseh, to the land of Gilead, and they spoke with them, saying,</w:t>
      </w:r>
    </w:p>
    <w:p>
      <w:pPr>
        <w:pStyle w:val="Scripture"/>
      </w:pPr>
      <w:r>
        <w:rPr>
          <w:rFonts w:ascii="Arial" w:hAnsi="Arial"/>
          <w:b/>
          <w:color w:val="804826"/>
          <w:sz w:val="15"/>
        </w:rPr>
        <w:t xml:space="preserve">16 </w:t>
      </w:r>
      <w:r>
        <w:rPr>
          <w:rFonts w:ascii="Georgia" w:hAnsi="Georgia"/>
          <w:sz w:val="19"/>
        </w:rPr>
        <w:t>“Thus says the whole congregation of YHWH–Yahweh: ‘What trespass is this that you have committed against the Elohim of Israel, to turn away this day from following YHWH–Yahweh, in that you have built yourselves an altar, to rebel this day against YHWH–Yahweh?</w:t>
      </w:r>
    </w:p>
    <w:p>
      <w:pPr>
        <w:pStyle w:val="Scripture"/>
      </w:pPr>
      <w:r>
        <w:rPr>
          <w:rFonts w:ascii="Arial" w:hAnsi="Arial"/>
          <w:b/>
          <w:color w:val="804826"/>
          <w:sz w:val="15"/>
        </w:rPr>
        <w:t xml:space="preserve">17 </w:t>
      </w:r>
      <w:r>
        <w:rPr>
          <w:rFonts w:ascii="Georgia" w:hAnsi="Georgia"/>
          <w:sz w:val="19"/>
        </w:rPr>
        <w:t>Is the iniquity of Peor too little for us, from which we have not cleansed ourselves to this day, although there came a plague upon the congregation of YHWH–Yahweh,</w:t>
      </w:r>
    </w:p>
    <w:p>
      <w:pPr>
        <w:pStyle w:val="Scripture"/>
      </w:pPr>
      <w:r>
        <w:rPr>
          <w:rFonts w:ascii="Arial" w:hAnsi="Arial"/>
          <w:b/>
          <w:color w:val="804826"/>
          <w:sz w:val="15"/>
        </w:rPr>
        <w:t xml:space="preserve">18 </w:t>
      </w:r>
      <w:r>
        <w:rPr>
          <w:rFonts w:ascii="Georgia" w:hAnsi="Georgia"/>
          <w:sz w:val="19"/>
        </w:rPr>
        <w:t>that you must turn away this day from following YHWH–Yahweh? And it will be, seeing you rebel today against YHWH–Yahweh, that tomorrow He will be angry with the whole congregation of Israel.</w:t>
      </w:r>
    </w:p>
    <w:p>
      <w:pPr>
        <w:pStyle w:val="Scripture"/>
      </w:pPr>
      <w:r>
        <w:rPr>
          <w:rFonts w:ascii="Arial" w:hAnsi="Arial"/>
          <w:b/>
          <w:color w:val="804826"/>
          <w:sz w:val="15"/>
        </w:rPr>
        <w:t xml:space="preserve">19 </w:t>
      </w:r>
      <w:r>
        <w:rPr>
          <w:rFonts w:ascii="Georgia" w:hAnsi="Georgia"/>
          <w:sz w:val="19"/>
        </w:rPr>
        <w:t>Nevertheless, if the land of your possession is unclean, then cross over to the land of the possession of YHWH–Yahweh, where YHWH–Yahweh’s tabernacle dwells, and take possession among us; but do not rebel against YHWH–Yahweh, nor rebel against us by building yourselves an altar besides the altar of YHWH–Yahweh our Elohim.</w:t>
      </w:r>
    </w:p>
    <w:p>
      <w:pPr>
        <w:pStyle w:val="Scripture"/>
      </w:pPr>
      <w:r>
        <w:rPr>
          <w:rFonts w:ascii="Arial" w:hAnsi="Arial"/>
          <w:b/>
          <w:color w:val="804826"/>
          <w:sz w:val="15"/>
        </w:rPr>
        <w:t xml:space="preserve">20 </w:t>
      </w:r>
      <w:r>
        <w:rPr>
          <w:rFonts w:ascii="Georgia" w:hAnsi="Georgia"/>
          <w:sz w:val="19"/>
        </w:rPr>
        <w:t>Did not Achan the son of Zerah commit a trespass in the devoted thing, and wrath fell upon all the congregation of Israel? And that man did not perish alone in his iniquity.’”</w:t>
      </w:r>
    </w:p>
    <w:p>
      <w:pPr>
        <w:pStyle w:val="Scripture"/>
      </w:pPr>
      <w:r>
        <w:rPr>
          <w:rFonts w:ascii="Arial" w:hAnsi="Arial"/>
          <w:b/>
          <w:color w:val="804826"/>
          <w:sz w:val="15"/>
        </w:rPr>
        <w:t xml:space="preserve">21 </w:t>
      </w:r>
      <w:r>
        <w:rPr>
          <w:rFonts w:ascii="Georgia" w:hAnsi="Georgia"/>
          <w:sz w:val="19"/>
        </w:rPr>
        <w:t>Then the children of Reuben, the children of Gad, and the half-tribe of Manasseh answered and spoke to the heads of the thousands of Israel,</w:t>
      </w:r>
    </w:p>
    <w:p>
      <w:pPr>
        <w:pStyle w:val="Scripture"/>
      </w:pPr>
      <w:r>
        <w:rPr>
          <w:rFonts w:ascii="Arial" w:hAnsi="Arial"/>
          <w:b/>
          <w:color w:val="804826"/>
          <w:sz w:val="15"/>
        </w:rPr>
        <w:t xml:space="preserve">22 </w:t>
      </w:r>
      <w:r>
        <w:rPr>
          <w:rFonts w:ascii="Georgia" w:hAnsi="Georgia"/>
          <w:sz w:val="19"/>
        </w:rPr>
        <w:t>“El, Elohim, YHWH–Yahweh! El, Elohim, YHWH–Yahweh! He knows, and Israel shall know. If it is in rebellion, or if in trespass against YHWH–Yahweh, do not save us this day,</w:t>
      </w:r>
    </w:p>
    <w:p>
      <w:pPr>
        <w:pStyle w:val="Scripture"/>
      </w:pPr>
      <w:r>
        <w:rPr>
          <w:rFonts w:ascii="Arial" w:hAnsi="Arial"/>
          <w:b/>
          <w:color w:val="804826"/>
          <w:sz w:val="15"/>
        </w:rPr>
        <w:t xml:space="preserve">23 </w:t>
      </w:r>
      <w:r>
        <w:rPr>
          <w:rFonts w:ascii="Georgia" w:hAnsi="Georgia"/>
          <w:sz w:val="19"/>
        </w:rPr>
        <w:t>that we have built ourselves an altar to turn away from following YHWH–Yahweh, or if to offer upon it burnt offering or grain offering, or if to offer sacrifices of peace offerings upon it, let YHWH–Yahweh Himself require it.</w:t>
      </w:r>
    </w:p>
    <w:p>
      <w:pPr>
        <w:pStyle w:val="Scripture"/>
      </w:pPr>
      <w:r>
        <w:rPr>
          <w:rFonts w:ascii="Arial" w:hAnsi="Arial"/>
          <w:b/>
          <w:color w:val="804826"/>
          <w:sz w:val="15"/>
        </w:rPr>
        <w:t xml:space="preserve">24 </w:t>
      </w:r>
      <w:r>
        <w:rPr>
          <w:rFonts w:ascii="Georgia" w:hAnsi="Georgia"/>
          <w:sz w:val="19"/>
        </w:rPr>
        <w:t>But truly we have done this out of concern, saying, ‘In time to come your children might speak to our children, saying, “What have you to do with YHWH–Yahweh, the Elohim of Israel?</w:t>
      </w:r>
    </w:p>
    <w:p>
      <w:pPr>
        <w:pStyle w:val="Scripture"/>
      </w:pPr>
      <w:r>
        <w:rPr>
          <w:rFonts w:ascii="Arial" w:hAnsi="Arial"/>
          <w:b/>
          <w:color w:val="804826"/>
          <w:sz w:val="15"/>
        </w:rPr>
        <w:t xml:space="preserve">25 </w:t>
      </w:r>
      <w:r>
        <w:rPr>
          <w:rFonts w:ascii="Georgia" w:hAnsi="Georgia"/>
          <w:sz w:val="19"/>
        </w:rPr>
        <w:t>For YHWH–Yahweh has made the Jordan a border between us and you, you children of Reuben and children of Gad. You have no portion in YHWH–Yahweh.” So your children might make our children cease from fearing YHWH–Yahweh.’</w:t>
      </w:r>
    </w:p>
    <w:p>
      <w:pPr>
        <w:pStyle w:val="Scripture"/>
      </w:pPr>
      <w:r>
        <w:rPr>
          <w:rFonts w:ascii="Arial" w:hAnsi="Arial"/>
          <w:b/>
          <w:color w:val="804826"/>
          <w:sz w:val="15"/>
        </w:rPr>
        <w:t xml:space="preserve">26 </w:t>
      </w:r>
      <w:r>
        <w:rPr>
          <w:rFonts w:ascii="Georgia" w:hAnsi="Georgia"/>
          <w:sz w:val="19"/>
        </w:rPr>
        <w:t>Therefore we said, ‘Let us now prepare to build an altar, not for burnt offering nor for sacrifice,</w:t>
      </w:r>
    </w:p>
    <w:p>
      <w:pPr>
        <w:pStyle w:val="Scripture"/>
      </w:pPr>
      <w:r>
        <w:rPr>
          <w:rFonts w:ascii="Arial" w:hAnsi="Arial"/>
          <w:b/>
          <w:color w:val="804826"/>
          <w:sz w:val="15"/>
        </w:rPr>
        <w:t xml:space="preserve">27 </w:t>
      </w:r>
      <w:r>
        <w:rPr>
          <w:rFonts w:ascii="Georgia" w:hAnsi="Georgia"/>
          <w:sz w:val="19"/>
        </w:rPr>
        <w:t>but that it may be a witness between us and you and between our generations after us, that we may perform the service of YHWH–Yahweh before Him with our burnt offerings, our sacrifices, and our peace offerings; that your children may not say to our children in time to come, “You have no portion in YHWH–Yahweh.”’</w:t>
      </w:r>
    </w:p>
    <w:p>
      <w:pPr>
        <w:pStyle w:val="Scripture"/>
      </w:pPr>
      <w:r>
        <w:rPr>
          <w:rFonts w:ascii="Arial" w:hAnsi="Arial"/>
          <w:b/>
          <w:color w:val="804826"/>
          <w:sz w:val="15"/>
        </w:rPr>
        <w:t xml:space="preserve">28 </w:t>
      </w:r>
      <w:r>
        <w:rPr>
          <w:rFonts w:ascii="Georgia" w:hAnsi="Georgia"/>
          <w:sz w:val="19"/>
        </w:rPr>
        <w:t>Therefore we said, ‘It shall be, when they say so to us or to our generations in time to come, that we shall say, “Behold the pattern of the altar of YHWH–Yahweh, which our fathers made, not for burnt offering nor for sacrifice, but it is a witness between us and you.”’</w:t>
      </w:r>
    </w:p>
    <w:p>
      <w:pPr>
        <w:pStyle w:val="Scripture"/>
      </w:pPr>
      <w:r>
        <w:rPr>
          <w:rFonts w:ascii="Arial" w:hAnsi="Arial"/>
          <w:b/>
          <w:color w:val="804826"/>
          <w:sz w:val="15"/>
        </w:rPr>
        <w:t xml:space="preserve">29 </w:t>
      </w:r>
      <w:r>
        <w:rPr>
          <w:rFonts w:ascii="Georgia" w:hAnsi="Georgia"/>
          <w:sz w:val="19"/>
        </w:rPr>
        <w:t>Far be it from us that we should rebel against YHWH–Yahweh and turn away this day from following YHWH–Yahweh, to build an altar for burnt offering, for grain offering, or for sacrifice, besides the altar of YHWH–Yahweh our Elohim that is before His tabernacle.”</w:t>
      </w:r>
    </w:p>
    <w:p>
      <w:pPr>
        <w:pStyle w:val="Scripture"/>
      </w:pPr>
      <w:r>
        <w:rPr>
          <w:rFonts w:ascii="Arial" w:hAnsi="Arial"/>
          <w:b/>
          <w:color w:val="804826"/>
          <w:sz w:val="15"/>
        </w:rPr>
        <w:t xml:space="preserve">30 </w:t>
      </w:r>
      <w:r>
        <w:rPr>
          <w:rFonts w:ascii="Georgia" w:hAnsi="Georgia"/>
          <w:sz w:val="19"/>
        </w:rPr>
        <w:t>And when Phinehas the priest, and the princes of the congregation, even the heads of the thousands of Israel who were with him, heard the words that the children of Reuben, the children of Gad, and the children of Manasseh spoke, it pleased them well.</w:t>
      </w:r>
    </w:p>
    <w:p>
      <w:pPr>
        <w:pStyle w:val="Scripture"/>
      </w:pPr>
      <w:r>
        <w:rPr>
          <w:rFonts w:ascii="Arial" w:hAnsi="Arial"/>
          <w:b/>
          <w:color w:val="804826"/>
          <w:sz w:val="15"/>
        </w:rPr>
        <w:t xml:space="preserve">31 </w:t>
      </w:r>
      <w:r>
        <w:rPr>
          <w:rFonts w:ascii="Georgia" w:hAnsi="Georgia"/>
          <w:sz w:val="19"/>
        </w:rPr>
        <w:t>And Phinehas the son of Eleazar the priest said to the children of Reuben, to the children of Gad, and to the children of Manasseh, “This day we know that YHWH–Yahweh is in our midst, because you have not committed this trespass against YHWH–Yahweh. Now you have delivered the children of Israel out of the hand of YHWH–Yahweh.”</w:t>
      </w:r>
    </w:p>
    <w:p>
      <w:pPr>
        <w:pStyle w:val="Scripture"/>
      </w:pPr>
      <w:r>
        <w:rPr>
          <w:rFonts w:ascii="Arial" w:hAnsi="Arial"/>
          <w:b/>
          <w:color w:val="804826"/>
          <w:sz w:val="15"/>
        </w:rPr>
        <w:t xml:space="preserve">32 </w:t>
      </w:r>
      <w:r>
        <w:rPr>
          <w:rFonts w:ascii="Georgia" w:hAnsi="Georgia"/>
          <w:sz w:val="19"/>
        </w:rPr>
        <w:t>And Phinehas the son of Eleazar the priest and the princes returned from the children of Reuben and from the children of Gad, out of the land of Gilead to the land of Canaan, to the children of Israel, and brought them word again.</w:t>
      </w:r>
    </w:p>
    <w:p>
      <w:pPr>
        <w:pStyle w:val="Scripture"/>
      </w:pPr>
      <w:r>
        <w:rPr>
          <w:rFonts w:ascii="Arial" w:hAnsi="Arial"/>
          <w:b/>
          <w:color w:val="804826"/>
          <w:sz w:val="15"/>
        </w:rPr>
        <w:t xml:space="preserve">33 </w:t>
      </w:r>
      <w:r>
        <w:rPr>
          <w:rFonts w:ascii="Georgia" w:hAnsi="Georgia"/>
          <w:sz w:val="19"/>
        </w:rPr>
        <w:t>And the thing pleased the children of Israel; and the children of Israel blessed Elohim and spoke no more of going up against them to war, to destroy the land in which the children of Reuben and the children of Gad dwelt.</w:t>
      </w:r>
    </w:p>
    <w:p>
      <w:pPr>
        <w:pStyle w:val="Scripture"/>
      </w:pPr>
      <w:r>
        <w:rPr>
          <w:rFonts w:ascii="Arial" w:hAnsi="Arial"/>
          <w:b/>
          <w:color w:val="804826"/>
          <w:sz w:val="15"/>
        </w:rPr>
        <w:t xml:space="preserve">34 </w:t>
      </w:r>
      <w:r>
        <w:rPr>
          <w:rFonts w:ascii="Georgia" w:hAnsi="Georgia"/>
          <w:sz w:val="19"/>
        </w:rPr>
        <w:t>And the children of Reuben and the children of Gad called the altar Witness; “For,” they said, “it is a witness between us that YHWH–Yahweh is Elohim.”</w:t>
      </w:r>
    </w:p>
    <w:p>
      <w:pPr>
        <w:pStyle w:val="Heading2"/>
      </w:pPr>
      <w:r>
        <w:t>Chapter 23</w:t>
      </w:r>
    </w:p>
    <w:p>
      <w:pPr>
        <w:pStyle w:val="Scripture"/>
      </w:pPr>
      <w:r>
        <w:rPr>
          <w:rFonts w:ascii="Arial" w:hAnsi="Arial"/>
          <w:b/>
          <w:color w:val="804826"/>
          <w:sz w:val="15"/>
        </w:rPr>
        <w:t xml:space="preserve">1 </w:t>
      </w:r>
      <w:r>
        <w:rPr>
          <w:rFonts w:ascii="Georgia" w:hAnsi="Georgia"/>
          <w:sz w:val="19"/>
        </w:rPr>
        <w:t>And it came to pass after many days, when YHWH–Yahweh had given rest to Israel from all their enemies around, and Joshua was old and advanced in years,</w:t>
      </w:r>
    </w:p>
    <w:p>
      <w:pPr>
        <w:pStyle w:val="Scripture"/>
      </w:pPr>
      <w:r>
        <w:rPr>
          <w:rFonts w:ascii="Arial" w:hAnsi="Arial"/>
          <w:b/>
          <w:color w:val="804826"/>
          <w:sz w:val="15"/>
        </w:rPr>
        <w:t xml:space="preserve">2 </w:t>
      </w:r>
      <w:r>
        <w:rPr>
          <w:rFonts w:ascii="Georgia" w:hAnsi="Georgia"/>
          <w:sz w:val="19"/>
        </w:rPr>
        <w:t>that Joshua called for all Israel, for their elders, their heads, their judges, and their officers, and said to them, “I am old and advanced in years.</w:t>
      </w:r>
    </w:p>
    <w:p>
      <w:pPr>
        <w:pStyle w:val="Scripture"/>
      </w:pPr>
      <w:r>
        <w:rPr>
          <w:rFonts w:ascii="Arial" w:hAnsi="Arial"/>
          <w:b/>
          <w:color w:val="804826"/>
          <w:sz w:val="15"/>
        </w:rPr>
        <w:t xml:space="preserve">3 </w:t>
      </w:r>
      <w:r>
        <w:rPr>
          <w:rFonts w:ascii="Georgia" w:hAnsi="Georgia"/>
          <w:sz w:val="19"/>
        </w:rPr>
        <w:t>And you have seen all that YHWH–Yahweh your Elohim has done to all these nations because of you; for YHWH–Yahweh your Elohim is He who has fought for you.</w:t>
      </w:r>
    </w:p>
    <w:p>
      <w:pPr>
        <w:pStyle w:val="Scripture"/>
      </w:pPr>
      <w:r>
        <w:rPr>
          <w:rFonts w:ascii="Arial" w:hAnsi="Arial"/>
          <w:b/>
          <w:color w:val="804826"/>
          <w:sz w:val="15"/>
        </w:rPr>
        <w:t xml:space="preserve">4 </w:t>
      </w:r>
      <w:r>
        <w:rPr>
          <w:rFonts w:ascii="Georgia" w:hAnsi="Georgia"/>
          <w:sz w:val="19"/>
        </w:rPr>
        <w:t>Behold, I have allotted to you these nations that remain, to be an inheritance for your tribes, from the Jordan, with all the nations that I have cut off, even to the Great Sea toward the going down of the sun.</w:t>
      </w:r>
    </w:p>
    <w:p>
      <w:pPr>
        <w:pStyle w:val="Scripture"/>
      </w:pPr>
      <w:r>
        <w:rPr>
          <w:rFonts w:ascii="Arial" w:hAnsi="Arial"/>
          <w:b/>
          <w:color w:val="804826"/>
          <w:sz w:val="15"/>
        </w:rPr>
        <w:t xml:space="preserve">5 </w:t>
      </w:r>
      <w:r>
        <w:rPr>
          <w:rFonts w:ascii="Georgia" w:hAnsi="Georgia"/>
          <w:sz w:val="19"/>
        </w:rPr>
        <w:t>And YHWH–Yahweh your Elohim, He will thrust them out from before you and drive them from out of your sight; and you shall possess their land, as YHWH–Yahweh your Elohim spoke to you.</w:t>
      </w:r>
    </w:p>
    <w:p>
      <w:pPr>
        <w:pStyle w:val="Scripture"/>
      </w:pPr>
      <w:r>
        <w:rPr>
          <w:rFonts w:ascii="Arial" w:hAnsi="Arial"/>
          <w:b/>
          <w:color w:val="804826"/>
          <w:sz w:val="15"/>
        </w:rPr>
        <w:t xml:space="preserve">6 </w:t>
      </w:r>
      <w:r>
        <w:rPr>
          <w:rFonts w:ascii="Georgia" w:hAnsi="Georgia"/>
          <w:sz w:val="19"/>
        </w:rPr>
        <w:t>Therefore be very courageous to keep and to do all that is written in the book of the law of Moses, that you do not turn aside from it to the right hand or to the left;</w:t>
      </w:r>
    </w:p>
    <w:p>
      <w:pPr>
        <w:pStyle w:val="Scripture"/>
      </w:pPr>
      <w:r>
        <w:rPr>
          <w:rFonts w:ascii="Arial" w:hAnsi="Arial"/>
          <w:b/>
          <w:color w:val="804826"/>
          <w:sz w:val="15"/>
        </w:rPr>
        <w:t xml:space="preserve">7 </w:t>
      </w:r>
      <w:r>
        <w:rPr>
          <w:rFonts w:ascii="Georgia" w:hAnsi="Georgia"/>
          <w:sz w:val="19"/>
        </w:rPr>
        <w:t>that you do not mingle with these nations that remain among you, nor make mention of the name of their gods, nor cause anyone to swear by them, neither serve them nor bow down yourselves to them;</w:t>
      </w:r>
    </w:p>
    <w:p>
      <w:pPr>
        <w:pStyle w:val="Scripture"/>
      </w:pPr>
      <w:r>
        <w:rPr>
          <w:rFonts w:ascii="Arial" w:hAnsi="Arial"/>
          <w:b/>
          <w:color w:val="804826"/>
          <w:sz w:val="15"/>
        </w:rPr>
        <w:t xml:space="preserve">8 </w:t>
      </w:r>
      <w:r>
        <w:rPr>
          <w:rFonts w:ascii="Georgia" w:hAnsi="Georgia"/>
          <w:sz w:val="19"/>
        </w:rPr>
        <w:t>but hold fast to YHWH–Yahweh your Elohim, as you have done to this day.</w:t>
      </w:r>
    </w:p>
    <w:p>
      <w:pPr>
        <w:pStyle w:val="Scripture"/>
      </w:pPr>
      <w:r>
        <w:rPr>
          <w:rFonts w:ascii="Arial" w:hAnsi="Arial"/>
          <w:b/>
          <w:color w:val="804826"/>
          <w:sz w:val="15"/>
        </w:rPr>
        <w:t xml:space="preserve">9 </w:t>
      </w:r>
      <w:r>
        <w:rPr>
          <w:rFonts w:ascii="Georgia" w:hAnsi="Georgia"/>
          <w:sz w:val="19"/>
        </w:rPr>
        <w:t>For YHWH–Yahweh has driven out from before you great and strong nations; and as for you, no man has stood before you to this day.</w:t>
      </w:r>
    </w:p>
    <w:p>
      <w:pPr>
        <w:pStyle w:val="Scripture"/>
      </w:pPr>
      <w:r>
        <w:rPr>
          <w:rFonts w:ascii="Arial" w:hAnsi="Arial"/>
          <w:b/>
          <w:color w:val="804826"/>
          <w:sz w:val="15"/>
        </w:rPr>
        <w:t xml:space="preserve">10 </w:t>
      </w:r>
      <w:r>
        <w:rPr>
          <w:rFonts w:ascii="Georgia" w:hAnsi="Georgia"/>
          <w:sz w:val="19"/>
        </w:rPr>
        <w:t>One man of you shall chase a thousand, for YHWH–Yahweh your Elohim, He is the One who fights for you, as He spoke to you.</w:t>
      </w:r>
    </w:p>
    <w:p>
      <w:pPr>
        <w:pStyle w:val="Scripture"/>
      </w:pPr>
      <w:r>
        <w:rPr>
          <w:rFonts w:ascii="Arial" w:hAnsi="Arial"/>
          <w:b/>
          <w:color w:val="804826"/>
          <w:sz w:val="15"/>
        </w:rPr>
        <w:t xml:space="preserve">11 </w:t>
      </w:r>
      <w:r>
        <w:rPr>
          <w:rFonts w:ascii="Georgia" w:hAnsi="Georgia"/>
          <w:sz w:val="19"/>
        </w:rPr>
        <w:t>Therefore take diligent heed to yourselves that you love YHWH–Yahweh your Elohim.</w:t>
      </w:r>
    </w:p>
    <w:p>
      <w:pPr>
        <w:pStyle w:val="Scripture"/>
      </w:pPr>
      <w:r>
        <w:rPr>
          <w:rFonts w:ascii="Arial" w:hAnsi="Arial"/>
          <w:b/>
          <w:color w:val="804826"/>
          <w:sz w:val="15"/>
        </w:rPr>
        <w:t xml:space="preserve">12 </w:t>
      </w:r>
      <w:r>
        <w:rPr>
          <w:rFonts w:ascii="Georgia" w:hAnsi="Georgia"/>
          <w:sz w:val="19"/>
        </w:rPr>
        <w:t>Otherwise, if you do at all turn back and hold fast to the remnant of these nations, even these that remain among you, and make marriages with them, and go in to them and they to you,</w:t>
      </w:r>
    </w:p>
    <w:p>
      <w:pPr>
        <w:pStyle w:val="Scripture"/>
      </w:pPr>
      <w:r>
        <w:rPr>
          <w:rFonts w:ascii="Arial" w:hAnsi="Arial"/>
          <w:b/>
          <w:color w:val="804826"/>
          <w:sz w:val="15"/>
        </w:rPr>
        <w:t xml:space="preserve">13 </w:t>
      </w:r>
      <w:r>
        <w:rPr>
          <w:rFonts w:ascii="Georgia" w:hAnsi="Georgia"/>
          <w:sz w:val="19"/>
        </w:rPr>
        <w:t>know for certain that YHWH–Yahweh your Elohim will no more drive out these nations from before you; but they shall be a snare and a trap to you, a scourge in your sides and thorns in your eyes, until you perish from off this good land which YHWH–Yahweh your Elohim has given you.</w:t>
      </w:r>
    </w:p>
    <w:p>
      <w:pPr>
        <w:pStyle w:val="Scripture"/>
      </w:pPr>
      <w:r>
        <w:rPr>
          <w:rFonts w:ascii="Arial" w:hAnsi="Arial"/>
          <w:b/>
          <w:color w:val="804826"/>
          <w:sz w:val="15"/>
        </w:rPr>
        <w:t xml:space="preserve">14 </w:t>
      </w:r>
      <w:r>
        <w:rPr>
          <w:rFonts w:ascii="Georgia" w:hAnsi="Georgia"/>
          <w:sz w:val="19"/>
        </w:rPr>
        <w:t>And behold, this day I am going the way of all the earth; and you know in all your hearts and in all your souls that not one thing has failed of all the good things which YHWH–Yahweh your Elohim spoke concerning you. All have come to pass for you; not one thing has failed of them.</w:t>
      </w:r>
    </w:p>
    <w:p>
      <w:pPr>
        <w:pStyle w:val="Scripture"/>
      </w:pPr>
      <w:r>
        <w:rPr>
          <w:rFonts w:ascii="Arial" w:hAnsi="Arial"/>
          <w:b/>
          <w:color w:val="804826"/>
          <w:sz w:val="15"/>
        </w:rPr>
        <w:t xml:space="preserve">15 </w:t>
      </w:r>
      <w:r>
        <w:rPr>
          <w:rFonts w:ascii="Georgia" w:hAnsi="Georgia"/>
          <w:sz w:val="19"/>
        </w:rPr>
        <w:t>And it shall come to pass that, as all the good things have come upon you which YHWH–Yahweh your Elohim spoke to you, so YHWH–Yahweh will bring upon you all the evil things until He has destroyed you from off this good land which YHWH–Yahweh your Elohim has given you.</w:t>
      </w:r>
    </w:p>
    <w:p>
      <w:pPr>
        <w:pStyle w:val="Scripture"/>
      </w:pPr>
      <w:r>
        <w:rPr>
          <w:rFonts w:ascii="Arial" w:hAnsi="Arial"/>
          <w:b/>
          <w:color w:val="804826"/>
          <w:sz w:val="15"/>
        </w:rPr>
        <w:t xml:space="preserve">16 </w:t>
      </w:r>
      <w:r>
        <w:rPr>
          <w:rFonts w:ascii="Georgia" w:hAnsi="Georgia"/>
          <w:sz w:val="19"/>
        </w:rPr>
        <w:t>When you transgress the covenant of YHWH–Yahweh your Elohim, which He commanded you, and go and serve other gods and bow down yourselves to them, then the anger of YHWH–Yahweh shall be kindled against you, and you shall perish quickly from off the good land which He has given you.”</w:t>
      </w:r>
    </w:p>
    <w:p>
      <w:pPr>
        <w:pStyle w:val="Heading2"/>
      </w:pPr>
      <w:r>
        <w:t>Chapter 24</w:t>
      </w:r>
    </w:p>
    <w:p>
      <w:pPr>
        <w:pStyle w:val="Scripture"/>
      </w:pPr>
      <w:r>
        <w:rPr>
          <w:rFonts w:ascii="Arial" w:hAnsi="Arial"/>
          <w:b/>
          <w:color w:val="804826"/>
          <w:sz w:val="15"/>
        </w:rPr>
        <w:t xml:space="preserve">1 </w:t>
      </w:r>
      <w:r>
        <w:rPr>
          <w:rFonts w:ascii="Georgia" w:hAnsi="Georgia"/>
          <w:sz w:val="19"/>
        </w:rPr>
        <w:t>And Joshua gathered all the tribes of Israel to Shechem and called for the elders of Israel, their heads, their judges, and their officers; and they presented themselves before Elohim.</w:t>
      </w:r>
    </w:p>
    <w:p>
      <w:pPr>
        <w:pStyle w:val="Scripture"/>
      </w:pPr>
      <w:r>
        <w:rPr>
          <w:rFonts w:ascii="Arial" w:hAnsi="Arial"/>
          <w:b/>
          <w:color w:val="804826"/>
          <w:sz w:val="15"/>
        </w:rPr>
        <w:t xml:space="preserve">2 </w:t>
      </w:r>
      <w:r>
        <w:rPr>
          <w:rFonts w:ascii="Georgia" w:hAnsi="Georgia"/>
          <w:sz w:val="19"/>
        </w:rPr>
        <w:t>And Joshua said to all the people, “Thus says YHWH–Yahweh, the Elohim of Israel: ‘Your fathers dwelt of old beyond the River, even Terah, the father of Abraham and the father of Nahor; and they served other gods.</w:t>
      </w:r>
    </w:p>
    <w:p>
      <w:pPr>
        <w:pStyle w:val="Scripture"/>
      </w:pPr>
      <w:r>
        <w:rPr>
          <w:rFonts w:ascii="Arial" w:hAnsi="Arial"/>
          <w:b/>
          <w:color w:val="804826"/>
          <w:sz w:val="15"/>
        </w:rPr>
        <w:t xml:space="preserve">3 </w:t>
      </w:r>
      <w:r>
        <w:rPr>
          <w:rFonts w:ascii="Georgia" w:hAnsi="Georgia"/>
          <w:sz w:val="19"/>
        </w:rPr>
        <w:t>And I took your father Abraham from beyond the River and led him throughout all the land of Canaan and multiplied his offspring and gave him Isaac.</w:t>
      </w:r>
    </w:p>
    <w:p>
      <w:pPr>
        <w:pStyle w:val="Scripture"/>
      </w:pPr>
      <w:r>
        <w:rPr>
          <w:rFonts w:ascii="Arial" w:hAnsi="Arial"/>
          <w:b/>
          <w:color w:val="804826"/>
          <w:sz w:val="15"/>
        </w:rPr>
        <w:t xml:space="preserve">4 </w:t>
      </w:r>
      <w:r>
        <w:rPr>
          <w:rFonts w:ascii="Georgia" w:hAnsi="Georgia"/>
          <w:sz w:val="19"/>
        </w:rPr>
        <w:t>And I gave to Isaac Jacob and Esau; and I gave to Esau Mount Seir to possess it; and Jacob and his children went down into Egypt.</w:t>
      </w:r>
    </w:p>
    <w:p>
      <w:pPr>
        <w:pStyle w:val="Scripture"/>
      </w:pPr>
      <w:r>
        <w:rPr>
          <w:rFonts w:ascii="Arial" w:hAnsi="Arial"/>
          <w:b/>
          <w:color w:val="804826"/>
          <w:sz w:val="15"/>
        </w:rPr>
        <w:t xml:space="preserve">5 </w:t>
      </w:r>
      <w:r>
        <w:rPr>
          <w:rFonts w:ascii="Georgia" w:hAnsi="Georgia"/>
          <w:sz w:val="19"/>
        </w:rPr>
        <w:t>And I sent Moses and Aaron, and I struck Egypt according to that which I did in the midst of it; and afterward I brought you out.</w:t>
      </w:r>
    </w:p>
    <w:p>
      <w:pPr>
        <w:pStyle w:val="Scripture"/>
      </w:pPr>
      <w:r>
        <w:rPr>
          <w:rFonts w:ascii="Arial" w:hAnsi="Arial"/>
          <w:b/>
          <w:color w:val="804826"/>
          <w:sz w:val="15"/>
        </w:rPr>
        <w:t xml:space="preserve">6 </w:t>
      </w:r>
      <w:r>
        <w:rPr>
          <w:rFonts w:ascii="Georgia" w:hAnsi="Georgia"/>
          <w:sz w:val="19"/>
        </w:rPr>
        <w:t>And I brought your fathers out of Egypt; and you came to the sea. And the Egyptians pursued after your fathers with chariots and horsemen to the Red Sea.</w:t>
      </w:r>
    </w:p>
    <w:p>
      <w:pPr>
        <w:pStyle w:val="Scripture"/>
      </w:pPr>
      <w:r>
        <w:rPr>
          <w:rFonts w:ascii="Arial" w:hAnsi="Arial"/>
          <w:b/>
          <w:color w:val="804826"/>
          <w:sz w:val="15"/>
        </w:rPr>
        <w:t xml:space="preserve">7 </w:t>
      </w:r>
      <w:r>
        <w:rPr>
          <w:rFonts w:ascii="Georgia" w:hAnsi="Georgia"/>
          <w:sz w:val="19"/>
        </w:rPr>
        <w:t>And when they cried to YHWH–Yahweh, He put darkness between you and the Egyptians and brought the sea upon them and covered them; and your eyes saw what I did in Egypt. And you dwelt in the wilderness many days.</w:t>
      </w:r>
    </w:p>
    <w:p>
      <w:pPr>
        <w:pStyle w:val="Scripture"/>
      </w:pPr>
      <w:r>
        <w:rPr>
          <w:rFonts w:ascii="Arial" w:hAnsi="Arial"/>
          <w:b/>
          <w:color w:val="804826"/>
          <w:sz w:val="15"/>
        </w:rPr>
        <w:t xml:space="preserve">8 </w:t>
      </w:r>
      <w:r>
        <w:rPr>
          <w:rFonts w:ascii="Georgia" w:hAnsi="Georgia"/>
          <w:sz w:val="19"/>
        </w:rPr>
        <w:t>And I brought you into the land of the Amorites who dwelt beyond the Jordan; and they fought with you, and I delivered them into your hand, and you possessed their land; and I destroyed them from before you.</w:t>
      </w:r>
    </w:p>
    <w:p>
      <w:pPr>
        <w:pStyle w:val="Scripture"/>
      </w:pPr>
      <w:r>
        <w:rPr>
          <w:rFonts w:ascii="Arial" w:hAnsi="Arial"/>
          <w:b/>
          <w:color w:val="804826"/>
          <w:sz w:val="15"/>
        </w:rPr>
        <w:t xml:space="preserve">9 </w:t>
      </w:r>
      <w:r>
        <w:rPr>
          <w:rFonts w:ascii="Georgia" w:hAnsi="Georgia"/>
          <w:sz w:val="19"/>
        </w:rPr>
        <w:t>Then Balak the son of Zippor, king of Moab, arose and fought against Israel; and he sent and called Balaam the son of Beor to curse you.</w:t>
      </w:r>
    </w:p>
    <w:p>
      <w:pPr>
        <w:pStyle w:val="Scripture"/>
      </w:pPr>
      <w:r>
        <w:rPr>
          <w:rFonts w:ascii="Arial" w:hAnsi="Arial"/>
          <w:b/>
          <w:color w:val="804826"/>
          <w:sz w:val="15"/>
        </w:rPr>
        <w:t xml:space="preserve">10 </w:t>
      </w:r>
      <w:r>
        <w:rPr>
          <w:rFonts w:ascii="Georgia" w:hAnsi="Georgia"/>
          <w:sz w:val="19"/>
        </w:rPr>
        <w:t>But I would not listen to Balaam; therefore he blessed you still; so I delivered you out of his hand.</w:t>
      </w:r>
    </w:p>
    <w:p>
      <w:pPr>
        <w:pStyle w:val="Scripture"/>
      </w:pPr>
      <w:r>
        <w:rPr>
          <w:rFonts w:ascii="Arial" w:hAnsi="Arial"/>
          <w:b/>
          <w:color w:val="804826"/>
          <w:sz w:val="15"/>
        </w:rPr>
        <w:t xml:space="preserve">11 </w:t>
      </w:r>
      <w:r>
        <w:rPr>
          <w:rFonts w:ascii="Georgia" w:hAnsi="Georgia"/>
          <w:sz w:val="19"/>
        </w:rPr>
        <w:t>And you crossed over the Jordan and came to Jericho; and the men of Jericho fought against you, the Amorite, the Perizzite, the Canaanite, the Hittite, the Girgashite, the Hivite, and the Jebusite; and I delivered them into your hand.</w:t>
      </w:r>
    </w:p>
    <w:p>
      <w:pPr>
        <w:pStyle w:val="Scripture"/>
      </w:pPr>
      <w:r>
        <w:rPr>
          <w:rFonts w:ascii="Arial" w:hAnsi="Arial"/>
          <w:b/>
          <w:color w:val="804826"/>
          <w:sz w:val="15"/>
        </w:rPr>
        <w:t xml:space="preserve">12 </w:t>
      </w:r>
      <w:r>
        <w:rPr>
          <w:rFonts w:ascii="Georgia" w:hAnsi="Georgia"/>
          <w:sz w:val="19"/>
        </w:rPr>
        <w:t>And I sent the hornet before you, which drove them out from before you, even the two kings of the Amorites; not with your sword nor with your bow.</w:t>
      </w:r>
    </w:p>
    <w:p>
      <w:pPr>
        <w:pStyle w:val="Scripture"/>
      </w:pPr>
      <w:r>
        <w:rPr>
          <w:rFonts w:ascii="Arial" w:hAnsi="Arial"/>
          <w:b/>
          <w:color w:val="804826"/>
          <w:sz w:val="15"/>
        </w:rPr>
        <w:t xml:space="preserve">13 </w:t>
      </w:r>
      <w:r>
        <w:rPr>
          <w:rFonts w:ascii="Georgia" w:hAnsi="Georgia"/>
          <w:sz w:val="19"/>
        </w:rPr>
        <w:t>And I gave you a land on which you had not labored and cities which you did not build, and you dwell in them. You eat of vineyards and olive groves which you did not plant.’</w:t>
      </w:r>
    </w:p>
    <w:p>
      <w:pPr>
        <w:pStyle w:val="Scripture"/>
      </w:pPr>
      <w:r>
        <w:rPr>
          <w:rFonts w:ascii="Arial" w:hAnsi="Arial"/>
          <w:b/>
          <w:color w:val="804826"/>
          <w:sz w:val="15"/>
        </w:rPr>
        <w:t xml:space="preserve">14 </w:t>
      </w:r>
      <w:r>
        <w:rPr>
          <w:rFonts w:ascii="Georgia" w:hAnsi="Georgia"/>
          <w:sz w:val="19"/>
        </w:rPr>
        <w:t>Now therefore fear YHWH–Yahweh and serve Him in sincerity and in truth; and put away the gods which your fathers served beyond the River and in Egypt, and serve YHWH–Yahweh.</w:t>
      </w:r>
    </w:p>
    <w:p>
      <w:pPr>
        <w:pStyle w:val="Scripture"/>
      </w:pPr>
      <w:r>
        <w:rPr>
          <w:rFonts w:ascii="Arial" w:hAnsi="Arial"/>
          <w:b/>
          <w:color w:val="804826"/>
          <w:sz w:val="15"/>
        </w:rPr>
        <w:t xml:space="preserve">15 </w:t>
      </w:r>
      <w:r>
        <w:rPr>
          <w:rFonts w:ascii="Georgia" w:hAnsi="Georgia"/>
          <w:sz w:val="19"/>
        </w:rPr>
        <w:t>And if it seems evil to you to serve YHWH–Yahweh, choose for yourselves this day whom you will serve, whether the gods which your fathers served beyond the River, or the gods of the Amorites in whose land you dwell; but as for me and my house, we will serve YHWH–Yahweh.</w:t>
      </w:r>
    </w:p>
    <w:p>
      <w:pPr>
        <w:pStyle w:val="Scripture"/>
      </w:pPr>
      <w:r>
        <w:rPr>
          <w:rFonts w:ascii="Arial" w:hAnsi="Arial"/>
          <w:b/>
          <w:color w:val="804826"/>
          <w:sz w:val="15"/>
        </w:rPr>
        <w:t xml:space="preserve">16 </w:t>
      </w:r>
      <w:r>
        <w:rPr>
          <w:rFonts w:ascii="Georgia" w:hAnsi="Georgia"/>
          <w:sz w:val="19"/>
        </w:rPr>
        <w:t>And the people answered and said, “Far be it from us that we should forsake YHWH–Yahweh to serve other gods;</w:t>
      </w:r>
    </w:p>
    <w:p>
      <w:pPr>
        <w:pStyle w:val="Scripture"/>
      </w:pPr>
      <w:r>
        <w:rPr>
          <w:rFonts w:ascii="Arial" w:hAnsi="Arial"/>
          <w:b/>
          <w:color w:val="804826"/>
          <w:sz w:val="15"/>
        </w:rPr>
        <w:t xml:space="preserve">17 </w:t>
      </w:r>
      <w:r>
        <w:rPr>
          <w:rFonts w:ascii="Georgia" w:hAnsi="Georgia"/>
          <w:sz w:val="19"/>
        </w:rPr>
        <w:t>for YHWH–Yahweh our Elohim, He it is who brought us and our fathers up out of the land of Egypt, from the house of bondage, and who did those great signs in our sight and preserved us in all the way in which we went and among all the peoples through the midst of whom we passed.</w:t>
      </w:r>
    </w:p>
    <w:p>
      <w:pPr>
        <w:pStyle w:val="Scripture"/>
      </w:pPr>
      <w:r>
        <w:rPr>
          <w:rFonts w:ascii="Arial" w:hAnsi="Arial"/>
          <w:b/>
          <w:color w:val="804826"/>
          <w:sz w:val="15"/>
        </w:rPr>
        <w:t xml:space="preserve">18 </w:t>
      </w:r>
      <w:r>
        <w:rPr>
          <w:rFonts w:ascii="Georgia" w:hAnsi="Georgia"/>
          <w:sz w:val="19"/>
        </w:rPr>
        <w:t>And YHWH–Yahweh drove out from before us all the peoples, even the Amorites who dwelt in the land. Therefore we also will serve YHWH–Yahweh, for He is our Elohim.”</w:t>
      </w:r>
    </w:p>
    <w:p>
      <w:pPr>
        <w:pStyle w:val="Scripture"/>
      </w:pPr>
      <w:r>
        <w:rPr>
          <w:rFonts w:ascii="Arial" w:hAnsi="Arial"/>
          <w:b/>
          <w:color w:val="804826"/>
          <w:sz w:val="15"/>
        </w:rPr>
        <w:t xml:space="preserve">19 </w:t>
      </w:r>
      <w:r>
        <w:rPr>
          <w:rFonts w:ascii="Georgia" w:hAnsi="Georgia"/>
          <w:sz w:val="19"/>
        </w:rPr>
        <w:t>And Joshua said to the people, “You cannot serve YHWH–Yahweh, for He is a holy Elohim; He is a jealous El. He will not forgive your transgression nor your sins.</w:t>
      </w:r>
    </w:p>
    <w:p>
      <w:pPr>
        <w:pStyle w:val="Scripture"/>
      </w:pPr>
      <w:r>
        <w:rPr>
          <w:rFonts w:ascii="Arial" w:hAnsi="Arial"/>
          <w:b/>
          <w:color w:val="804826"/>
          <w:sz w:val="15"/>
        </w:rPr>
        <w:t xml:space="preserve">20 </w:t>
      </w:r>
      <w:r>
        <w:rPr>
          <w:rFonts w:ascii="Georgia" w:hAnsi="Georgia"/>
          <w:sz w:val="19"/>
        </w:rPr>
        <w:t>If you forsake YHWH–Yahweh and serve foreign gods, then He will turn and do you harm and consume you, after He has done you good.”</w:t>
      </w:r>
    </w:p>
    <w:p>
      <w:pPr>
        <w:pStyle w:val="Scripture"/>
      </w:pPr>
      <w:r>
        <w:rPr>
          <w:rFonts w:ascii="Arial" w:hAnsi="Arial"/>
          <w:b/>
          <w:color w:val="804826"/>
          <w:sz w:val="15"/>
        </w:rPr>
        <w:t xml:space="preserve">21 </w:t>
      </w:r>
      <w:r>
        <w:rPr>
          <w:rFonts w:ascii="Georgia" w:hAnsi="Georgia"/>
          <w:sz w:val="19"/>
        </w:rPr>
        <w:t>And the people said to Joshua, “No, but we will serve YHWH–Yahweh.”</w:t>
      </w:r>
    </w:p>
    <w:p>
      <w:pPr>
        <w:pStyle w:val="Scripture"/>
      </w:pPr>
      <w:r>
        <w:rPr>
          <w:rFonts w:ascii="Arial" w:hAnsi="Arial"/>
          <w:b/>
          <w:color w:val="804826"/>
          <w:sz w:val="15"/>
        </w:rPr>
        <w:t xml:space="preserve">22 </w:t>
      </w:r>
      <w:r>
        <w:rPr>
          <w:rFonts w:ascii="Georgia" w:hAnsi="Georgia"/>
          <w:sz w:val="19"/>
        </w:rPr>
        <w:t>And Joshua said to the people, “You are witnesses against yourselves that you have chosen YHWH–Yahweh for yourselves, to serve Him.” And they said, “We are witnesses.”</w:t>
      </w:r>
    </w:p>
    <w:p>
      <w:pPr>
        <w:pStyle w:val="Scripture"/>
      </w:pPr>
      <w:r>
        <w:rPr>
          <w:rFonts w:ascii="Arial" w:hAnsi="Arial"/>
          <w:b/>
          <w:color w:val="804826"/>
          <w:sz w:val="15"/>
        </w:rPr>
        <w:t xml:space="preserve">23 </w:t>
      </w:r>
      <w:r>
        <w:rPr>
          <w:rFonts w:ascii="Georgia" w:hAnsi="Georgia"/>
          <w:sz w:val="19"/>
        </w:rPr>
        <w:t>“Now therefore put away,” he said, “the foreign gods which are among you, and incline your heart to YHWH–Yahweh, the Elohim of Israel.”</w:t>
      </w:r>
    </w:p>
    <w:p>
      <w:pPr>
        <w:pStyle w:val="Scripture"/>
      </w:pPr>
      <w:r>
        <w:rPr>
          <w:rFonts w:ascii="Arial" w:hAnsi="Arial"/>
          <w:b/>
          <w:color w:val="804826"/>
          <w:sz w:val="15"/>
        </w:rPr>
        <w:t xml:space="preserve">24 </w:t>
      </w:r>
      <w:r>
        <w:rPr>
          <w:rFonts w:ascii="Georgia" w:hAnsi="Georgia"/>
          <w:sz w:val="19"/>
        </w:rPr>
        <w:t>And the people said to Joshua, “YHWH–Yahweh our Elohim we will serve, and to His voice we will listen.”</w:t>
      </w:r>
    </w:p>
    <w:p>
      <w:pPr>
        <w:pStyle w:val="Scripture"/>
      </w:pPr>
      <w:r>
        <w:rPr>
          <w:rFonts w:ascii="Arial" w:hAnsi="Arial"/>
          <w:b/>
          <w:color w:val="804826"/>
          <w:sz w:val="15"/>
        </w:rPr>
        <w:t xml:space="preserve">25 </w:t>
      </w:r>
      <w:r>
        <w:rPr>
          <w:rFonts w:ascii="Georgia" w:hAnsi="Georgia"/>
          <w:sz w:val="19"/>
        </w:rPr>
        <w:t>So Joshua made a covenant with the people that day and set them a statute and an ordinance in Shechem.</w:t>
      </w:r>
    </w:p>
    <w:p>
      <w:pPr>
        <w:pStyle w:val="Scripture"/>
      </w:pPr>
      <w:r>
        <w:rPr>
          <w:rFonts w:ascii="Arial" w:hAnsi="Arial"/>
          <w:b/>
          <w:color w:val="804826"/>
          <w:sz w:val="15"/>
        </w:rPr>
        <w:t xml:space="preserve">26 </w:t>
      </w:r>
      <w:r>
        <w:rPr>
          <w:rFonts w:ascii="Georgia" w:hAnsi="Georgia"/>
          <w:sz w:val="19"/>
        </w:rPr>
        <w:t>And Joshua wrote these words in the book of the law of Elohim; and he took a great stone and set it up there under the oak that was by the sanctuary of YHWH–Yahweh.</w:t>
      </w:r>
    </w:p>
    <w:p>
      <w:pPr>
        <w:pStyle w:val="Scripture"/>
      </w:pPr>
      <w:r>
        <w:rPr>
          <w:rFonts w:ascii="Arial" w:hAnsi="Arial"/>
          <w:b/>
          <w:color w:val="804826"/>
          <w:sz w:val="15"/>
        </w:rPr>
        <w:t xml:space="preserve">27 </w:t>
      </w:r>
      <w:r>
        <w:rPr>
          <w:rFonts w:ascii="Georgia" w:hAnsi="Georgia"/>
          <w:sz w:val="19"/>
        </w:rPr>
        <w:t>And Joshua said to all the people, “Behold, this stone shall be a witness against us, for it has heard all the words of YHWH–Yahweh which He spoke to us. It shall therefore be a witness against you, lest you deny your Elohim.”</w:t>
      </w:r>
    </w:p>
    <w:p>
      <w:pPr>
        <w:pStyle w:val="Scripture"/>
      </w:pPr>
      <w:r>
        <w:rPr>
          <w:rFonts w:ascii="Arial" w:hAnsi="Arial"/>
          <w:b/>
          <w:color w:val="804826"/>
          <w:sz w:val="15"/>
        </w:rPr>
        <w:t xml:space="preserve">28 </w:t>
      </w:r>
      <w:r>
        <w:rPr>
          <w:rFonts w:ascii="Georgia" w:hAnsi="Georgia"/>
          <w:sz w:val="19"/>
        </w:rPr>
        <w:t>So Joshua sent the people away, every man to his inheritance.</w:t>
      </w:r>
    </w:p>
    <w:p>
      <w:pPr>
        <w:pStyle w:val="Scripture"/>
      </w:pPr>
      <w:r>
        <w:rPr>
          <w:rFonts w:ascii="Arial" w:hAnsi="Arial"/>
          <w:b/>
          <w:color w:val="804826"/>
          <w:sz w:val="15"/>
        </w:rPr>
        <w:t xml:space="preserve">29 </w:t>
      </w:r>
      <w:r>
        <w:rPr>
          <w:rFonts w:ascii="Georgia" w:hAnsi="Georgia"/>
          <w:sz w:val="19"/>
        </w:rPr>
        <w:t>And it came to pass after these things that Joshua the son of Nun, the servant of YHWH–Yahweh, died, being one hundred ten years old.</w:t>
      </w:r>
    </w:p>
    <w:p>
      <w:pPr>
        <w:pStyle w:val="Scripture"/>
      </w:pPr>
      <w:r>
        <w:rPr>
          <w:rFonts w:ascii="Arial" w:hAnsi="Arial"/>
          <w:b/>
          <w:color w:val="804826"/>
          <w:sz w:val="15"/>
        </w:rPr>
        <w:t xml:space="preserve">30 </w:t>
      </w:r>
      <w:r>
        <w:rPr>
          <w:rFonts w:ascii="Georgia" w:hAnsi="Georgia"/>
          <w:sz w:val="19"/>
        </w:rPr>
        <w:t>And they buried him in the territory of his inheritance in Timnath-serah, which is in the hill country of Ephraim, on the north side of Mount Gaash.</w:t>
      </w:r>
    </w:p>
    <w:p>
      <w:pPr>
        <w:pStyle w:val="Scripture"/>
      </w:pPr>
      <w:r>
        <w:rPr>
          <w:rFonts w:ascii="Arial" w:hAnsi="Arial"/>
          <w:b/>
          <w:color w:val="804826"/>
          <w:sz w:val="15"/>
        </w:rPr>
        <w:t xml:space="preserve">31 </w:t>
      </w:r>
      <w:r>
        <w:rPr>
          <w:rFonts w:ascii="Georgia" w:hAnsi="Georgia"/>
          <w:sz w:val="19"/>
        </w:rPr>
        <w:t>And Israel served YHWH–Yahweh all the days of Joshua and all the days of the elders who outlived Joshua and who had known all the work of YHWH–Yahweh which He had done for Israel.</w:t>
      </w:r>
    </w:p>
    <w:p>
      <w:pPr>
        <w:pStyle w:val="Scripture"/>
      </w:pPr>
      <w:r>
        <w:rPr>
          <w:rFonts w:ascii="Arial" w:hAnsi="Arial"/>
          <w:b/>
          <w:color w:val="804826"/>
          <w:sz w:val="15"/>
        </w:rPr>
        <w:t xml:space="preserve">32 </w:t>
      </w:r>
      <w:r>
        <w:rPr>
          <w:rFonts w:ascii="Georgia" w:hAnsi="Georgia"/>
          <w:sz w:val="19"/>
        </w:rPr>
        <w:t>And the bones of Joseph, which the children of Israel brought up out of Egypt, they buried in Shechem, in the portion of the field which Jacob bought from the sons of Hamor the father of Shechem for one hundred pieces of money; and they became the inheritance of the children of Joseph.</w:t>
      </w:r>
    </w:p>
    <w:p>
      <w:pPr>
        <w:pStyle w:val="Scripture"/>
      </w:pPr>
      <w:r>
        <w:rPr>
          <w:rFonts w:ascii="Arial" w:hAnsi="Arial"/>
          <w:b/>
          <w:color w:val="804826"/>
          <w:sz w:val="15"/>
        </w:rPr>
        <w:t xml:space="preserve">33 </w:t>
      </w:r>
      <w:r>
        <w:rPr>
          <w:rFonts w:ascii="Georgia" w:hAnsi="Georgia"/>
          <w:sz w:val="19"/>
        </w:rPr>
        <w:t>And Eleazar the son of Aaron died; and they buried him in the hill of Phinehas his son, which was given to him in the hill country of Ephraim.</w:t>
      </w:r>
    </w:p>
    <w:p>
      <w:r>
        <w:br w:type="page"/>
      </w:r>
    </w:p>
    <w:p>
      <w:bookmarkStart w:id="7" w:name="book_07"/>
      <w:pPr>
        <w:pStyle w:val="Heading1"/>
        <w:jc w:val="center"/>
      </w:pPr>
      <w:r>
        <w:t>JUDGES</w:t>
      </w:r>
      <w:bookmarkEnd w:id="7"/>
    </w:p>
    <w:p>
      <w:pPr>
        <w:spacing w:after="320"/>
        <w:jc w:val="center"/>
      </w:pPr>
      <w:r>
        <w:rPr>
          <w:i/>
          <w:color w:val="6E6E6E"/>
        </w:rPr>
        <w:t>21 chapters</w:t>
      </w:r>
    </w:p>
    <w:p>
      <w:pPr>
        <w:pStyle w:val="Heading2"/>
      </w:pPr>
      <w:r>
        <w:t>Chapter 1</w:t>
      </w:r>
    </w:p>
    <w:p>
      <w:pPr>
        <w:pStyle w:val="Scripture"/>
      </w:pPr>
      <w:r>
        <w:rPr>
          <w:rFonts w:ascii="Arial" w:hAnsi="Arial"/>
          <w:b/>
          <w:color w:val="804826"/>
          <w:sz w:val="15"/>
        </w:rPr>
        <w:t xml:space="preserve">1 </w:t>
      </w:r>
      <w:r>
        <w:rPr>
          <w:rFonts w:ascii="Georgia" w:hAnsi="Georgia"/>
          <w:sz w:val="19"/>
        </w:rPr>
        <w:t>And it came to pass after the death of Joshua that the children of Israel asked YHWH–Yahweh, saying, “Who shall go up for us first against the Canaanites, to fight against them?”</w:t>
      </w:r>
    </w:p>
    <w:p>
      <w:pPr>
        <w:pStyle w:val="Scripture"/>
      </w:pPr>
      <w:r>
        <w:rPr>
          <w:rFonts w:ascii="Arial" w:hAnsi="Arial"/>
          <w:b/>
          <w:color w:val="804826"/>
          <w:sz w:val="15"/>
        </w:rPr>
        <w:t xml:space="preserve">2 </w:t>
      </w:r>
      <w:r>
        <w:rPr>
          <w:rFonts w:ascii="Georgia" w:hAnsi="Georgia"/>
          <w:sz w:val="19"/>
        </w:rPr>
        <w:t>And YHWH–Yahweh said, “Judah shall go up. Behold, I have delivered the land into his hand.”</w:t>
      </w:r>
    </w:p>
    <w:p>
      <w:pPr>
        <w:pStyle w:val="Scripture"/>
      </w:pPr>
      <w:r>
        <w:rPr>
          <w:rFonts w:ascii="Arial" w:hAnsi="Arial"/>
          <w:b/>
          <w:color w:val="804826"/>
          <w:sz w:val="15"/>
        </w:rPr>
        <w:t xml:space="preserve">3 </w:t>
      </w:r>
      <w:r>
        <w:rPr>
          <w:rFonts w:ascii="Georgia" w:hAnsi="Georgia"/>
          <w:sz w:val="19"/>
        </w:rPr>
        <w:t>And Judah said to Simeon his brother, “Come up with me into my allotted territory, that we may fight against the Canaanites; and I likewise will go with you into your allotted territory.” So Simeon went with him.</w:t>
      </w:r>
    </w:p>
    <w:p>
      <w:pPr>
        <w:pStyle w:val="Scripture"/>
      </w:pPr>
      <w:r>
        <w:rPr>
          <w:rFonts w:ascii="Arial" w:hAnsi="Arial"/>
          <w:b/>
          <w:color w:val="804826"/>
          <w:sz w:val="15"/>
        </w:rPr>
        <w:t xml:space="preserve">4 </w:t>
      </w:r>
      <w:r>
        <w:rPr>
          <w:rFonts w:ascii="Georgia" w:hAnsi="Georgia"/>
          <w:sz w:val="19"/>
        </w:rPr>
        <w:t>And Judah went up, and YHWH–Yahweh delivered the Canaanites and the Perizzites into their hand; and they struck ten thousand men in Bezek.</w:t>
      </w:r>
    </w:p>
    <w:p>
      <w:pPr>
        <w:pStyle w:val="Scripture"/>
      </w:pPr>
      <w:r>
        <w:rPr>
          <w:rFonts w:ascii="Arial" w:hAnsi="Arial"/>
          <w:b/>
          <w:color w:val="804826"/>
          <w:sz w:val="15"/>
        </w:rPr>
        <w:t xml:space="preserve">5 </w:t>
      </w:r>
      <w:r>
        <w:rPr>
          <w:rFonts w:ascii="Georgia" w:hAnsi="Georgia"/>
          <w:sz w:val="19"/>
        </w:rPr>
        <w:t>And they found Adoni-bezek in Bezek, and they fought against him; and they struck the Canaanites and the Perizzites.</w:t>
      </w:r>
    </w:p>
    <w:p>
      <w:pPr>
        <w:pStyle w:val="Scripture"/>
      </w:pPr>
      <w:r>
        <w:rPr>
          <w:rFonts w:ascii="Arial" w:hAnsi="Arial"/>
          <w:b/>
          <w:color w:val="804826"/>
          <w:sz w:val="15"/>
        </w:rPr>
        <w:t xml:space="preserve">6 </w:t>
      </w:r>
      <w:r>
        <w:rPr>
          <w:rFonts w:ascii="Georgia" w:hAnsi="Georgia"/>
          <w:sz w:val="19"/>
        </w:rPr>
        <w:t>But Adoni-bezek fled; and they pursued him and caught him and cut off his thumbs and his great toes.</w:t>
      </w:r>
    </w:p>
    <w:p>
      <w:pPr>
        <w:pStyle w:val="Scripture"/>
      </w:pPr>
      <w:r>
        <w:rPr>
          <w:rFonts w:ascii="Arial" w:hAnsi="Arial"/>
          <w:b/>
          <w:color w:val="804826"/>
          <w:sz w:val="15"/>
        </w:rPr>
        <w:t xml:space="preserve">7 </w:t>
      </w:r>
      <w:r>
        <w:rPr>
          <w:rFonts w:ascii="Georgia" w:hAnsi="Georgia"/>
          <w:sz w:val="19"/>
        </w:rPr>
        <w:t>And Adoni-bezek said, “Seventy kings, having their thumbs and their great toes cut off, gathered food under my table. As I have done, so Elohim has repaid me.” And they brought him to Jerusalem, and he died there.</w:t>
      </w:r>
    </w:p>
    <w:p>
      <w:pPr>
        <w:pStyle w:val="Scripture"/>
      </w:pPr>
      <w:r>
        <w:rPr>
          <w:rFonts w:ascii="Arial" w:hAnsi="Arial"/>
          <w:b/>
          <w:color w:val="804826"/>
          <w:sz w:val="15"/>
        </w:rPr>
        <w:t xml:space="preserve">8 </w:t>
      </w:r>
      <w:r>
        <w:rPr>
          <w:rFonts w:ascii="Georgia" w:hAnsi="Georgia"/>
          <w:sz w:val="19"/>
        </w:rPr>
        <w:t>And the children of Judah fought against Jerusalem and took it and struck it with the edge of the sword and set the city on fire.</w:t>
      </w:r>
    </w:p>
    <w:p>
      <w:pPr>
        <w:pStyle w:val="Scripture"/>
      </w:pPr>
      <w:r>
        <w:rPr>
          <w:rFonts w:ascii="Arial" w:hAnsi="Arial"/>
          <w:b/>
          <w:color w:val="804826"/>
          <w:sz w:val="15"/>
        </w:rPr>
        <w:t xml:space="preserve">9 </w:t>
      </w:r>
      <w:r>
        <w:rPr>
          <w:rFonts w:ascii="Georgia" w:hAnsi="Georgia"/>
          <w:sz w:val="19"/>
        </w:rPr>
        <w:t>And afterward the children of Judah went down to fight against the Canaanites who dwelt in the hill country, in the South, and in the lowland.</w:t>
      </w:r>
    </w:p>
    <w:p>
      <w:pPr>
        <w:pStyle w:val="Scripture"/>
      </w:pPr>
      <w:r>
        <w:rPr>
          <w:rFonts w:ascii="Arial" w:hAnsi="Arial"/>
          <w:b/>
          <w:color w:val="804826"/>
          <w:sz w:val="15"/>
        </w:rPr>
        <w:t xml:space="preserve">10 </w:t>
      </w:r>
      <w:r>
        <w:rPr>
          <w:rFonts w:ascii="Georgia" w:hAnsi="Georgia"/>
          <w:sz w:val="19"/>
        </w:rPr>
        <w:t>And Judah went against the Canaanites who dwelt in Hebron. Now the name of Hebron before was Kiriath-arba. And they struck Sheshai, Ahiman, and Talmai.</w:t>
      </w:r>
    </w:p>
    <w:p>
      <w:pPr>
        <w:pStyle w:val="Scripture"/>
      </w:pPr>
      <w:r>
        <w:rPr>
          <w:rFonts w:ascii="Arial" w:hAnsi="Arial"/>
          <w:b/>
          <w:color w:val="804826"/>
          <w:sz w:val="15"/>
        </w:rPr>
        <w:t xml:space="preserve">11 </w:t>
      </w:r>
      <w:r>
        <w:rPr>
          <w:rFonts w:ascii="Georgia" w:hAnsi="Georgia"/>
          <w:sz w:val="19"/>
        </w:rPr>
        <w:t>And from there he went against the inhabitants of Debir. Now the name of Debir before was Kiriath-sepher.</w:t>
      </w:r>
    </w:p>
    <w:p>
      <w:pPr>
        <w:pStyle w:val="Scripture"/>
      </w:pPr>
      <w:r>
        <w:rPr>
          <w:rFonts w:ascii="Arial" w:hAnsi="Arial"/>
          <w:b/>
          <w:color w:val="804826"/>
          <w:sz w:val="15"/>
        </w:rPr>
        <w:t xml:space="preserve">12 </w:t>
      </w:r>
      <w:r>
        <w:rPr>
          <w:rFonts w:ascii="Georgia" w:hAnsi="Georgia"/>
          <w:sz w:val="19"/>
        </w:rPr>
        <w:t>And Caleb said, “He who strikes Kiriath-sepher and takes it, to him will I give Achsah my daughter as wife.”</w:t>
      </w:r>
    </w:p>
    <w:p>
      <w:pPr>
        <w:pStyle w:val="Scripture"/>
      </w:pPr>
      <w:r>
        <w:rPr>
          <w:rFonts w:ascii="Arial" w:hAnsi="Arial"/>
          <w:b/>
          <w:color w:val="804826"/>
          <w:sz w:val="15"/>
        </w:rPr>
        <w:t xml:space="preserve">13 </w:t>
      </w:r>
      <w:r>
        <w:rPr>
          <w:rFonts w:ascii="Georgia" w:hAnsi="Georgia"/>
          <w:sz w:val="19"/>
        </w:rPr>
        <w:t>And Othniel the son of Kenaz, Caleb’s younger brother, took it; and he gave him Achsah his daughter as wife.</w:t>
      </w:r>
    </w:p>
    <w:p>
      <w:pPr>
        <w:pStyle w:val="Scripture"/>
      </w:pPr>
      <w:r>
        <w:rPr>
          <w:rFonts w:ascii="Arial" w:hAnsi="Arial"/>
          <w:b/>
          <w:color w:val="804826"/>
          <w:sz w:val="15"/>
        </w:rPr>
        <w:t xml:space="preserve">14 </w:t>
      </w:r>
      <w:r>
        <w:rPr>
          <w:rFonts w:ascii="Georgia" w:hAnsi="Georgia"/>
          <w:sz w:val="19"/>
        </w:rPr>
        <w:t>And it came to pass, when she came to him, that she urged him to ask her father for a field; and she alighted from her donkey, and Caleb said to her, “What do you want?”</w:t>
      </w:r>
    </w:p>
    <w:p>
      <w:pPr>
        <w:pStyle w:val="Scripture"/>
      </w:pPr>
      <w:r>
        <w:rPr>
          <w:rFonts w:ascii="Arial" w:hAnsi="Arial"/>
          <w:b/>
          <w:color w:val="804826"/>
          <w:sz w:val="15"/>
        </w:rPr>
        <w:t xml:space="preserve">15 </w:t>
      </w:r>
      <w:r>
        <w:rPr>
          <w:rFonts w:ascii="Georgia" w:hAnsi="Georgia"/>
          <w:sz w:val="19"/>
        </w:rPr>
        <w:t>And she said to him, “Give me a blessing. Since you have set me in the land of the South, give me also springs of water.” And Caleb gave her the upper springs and the lower springs.</w:t>
      </w:r>
    </w:p>
    <w:p>
      <w:pPr>
        <w:pStyle w:val="Scripture"/>
      </w:pPr>
      <w:r>
        <w:rPr>
          <w:rFonts w:ascii="Arial" w:hAnsi="Arial"/>
          <w:b/>
          <w:color w:val="804826"/>
          <w:sz w:val="15"/>
        </w:rPr>
        <w:t xml:space="preserve">16 </w:t>
      </w:r>
      <w:r>
        <w:rPr>
          <w:rFonts w:ascii="Georgia" w:hAnsi="Georgia"/>
          <w:sz w:val="19"/>
        </w:rPr>
        <w:t>And the children of the Kenite, Moses’ father-in-law, went up out of the city of palm trees with the children of Judah into the wilderness of Judah, which is in the South of Arad; and they went and dwelt with the people.</w:t>
      </w:r>
    </w:p>
    <w:p>
      <w:pPr>
        <w:pStyle w:val="Scripture"/>
      </w:pPr>
      <w:r>
        <w:rPr>
          <w:rFonts w:ascii="Arial" w:hAnsi="Arial"/>
          <w:b/>
          <w:color w:val="804826"/>
          <w:sz w:val="15"/>
        </w:rPr>
        <w:t xml:space="preserve">17 </w:t>
      </w:r>
      <w:r>
        <w:rPr>
          <w:rFonts w:ascii="Georgia" w:hAnsi="Georgia"/>
          <w:sz w:val="19"/>
        </w:rPr>
        <w:t>And Judah went with Simeon his brother, and they struck the Canaanites who inhabited Zephath and utterly destroyed it. And the name of the city was called Hormah.</w:t>
      </w:r>
    </w:p>
    <w:p>
      <w:pPr>
        <w:pStyle w:val="Scripture"/>
      </w:pPr>
      <w:r>
        <w:rPr>
          <w:rFonts w:ascii="Arial" w:hAnsi="Arial"/>
          <w:b/>
          <w:color w:val="804826"/>
          <w:sz w:val="15"/>
        </w:rPr>
        <w:t xml:space="preserve">18 </w:t>
      </w:r>
      <w:r>
        <w:rPr>
          <w:rFonts w:ascii="Georgia" w:hAnsi="Georgia"/>
          <w:sz w:val="19"/>
        </w:rPr>
        <w:t>Also Judah took Gaza with its territory, Ashkelon with its territory, and Ekron with its territory.</w:t>
      </w:r>
    </w:p>
    <w:p>
      <w:pPr>
        <w:pStyle w:val="Scripture"/>
      </w:pPr>
      <w:r>
        <w:rPr>
          <w:rFonts w:ascii="Arial" w:hAnsi="Arial"/>
          <w:b/>
          <w:color w:val="804826"/>
          <w:sz w:val="15"/>
        </w:rPr>
        <w:t xml:space="preserve">19 </w:t>
      </w:r>
      <w:r>
        <w:rPr>
          <w:rFonts w:ascii="Georgia" w:hAnsi="Georgia"/>
          <w:sz w:val="19"/>
        </w:rPr>
        <w:t>And YHWH–Yahweh was with Judah; and he drove out the inhabitants of the hill country, but he could not drive out the inhabitants of the valley because they had chariots of iron.</w:t>
      </w:r>
    </w:p>
    <w:p>
      <w:pPr>
        <w:pStyle w:val="Scripture"/>
      </w:pPr>
      <w:r>
        <w:rPr>
          <w:rFonts w:ascii="Arial" w:hAnsi="Arial"/>
          <w:b/>
          <w:color w:val="804826"/>
          <w:sz w:val="15"/>
        </w:rPr>
        <w:t xml:space="preserve">20 </w:t>
      </w:r>
      <w:r>
        <w:rPr>
          <w:rFonts w:ascii="Georgia" w:hAnsi="Georgia"/>
          <w:sz w:val="19"/>
        </w:rPr>
        <w:t>And they gave Hebron to Caleb, as Moses had spoken; and he drove out from there the three sons of Anak.</w:t>
      </w:r>
    </w:p>
    <w:p>
      <w:pPr>
        <w:pStyle w:val="Scripture"/>
      </w:pPr>
      <w:r>
        <w:rPr>
          <w:rFonts w:ascii="Arial" w:hAnsi="Arial"/>
          <w:b/>
          <w:color w:val="804826"/>
          <w:sz w:val="15"/>
        </w:rPr>
        <w:t xml:space="preserve">21 </w:t>
      </w:r>
      <w:r>
        <w:rPr>
          <w:rFonts w:ascii="Georgia" w:hAnsi="Georgia"/>
          <w:sz w:val="19"/>
        </w:rPr>
        <w:t>And the children of Benjamin did not drive out the Jebusites who inhabited Jerusalem; but the Jebusites dwell with the children of Benjamin in Jerusalem to this day.</w:t>
      </w:r>
    </w:p>
    <w:p>
      <w:pPr>
        <w:pStyle w:val="Scripture"/>
      </w:pPr>
      <w:r>
        <w:rPr>
          <w:rFonts w:ascii="Arial" w:hAnsi="Arial"/>
          <w:b/>
          <w:color w:val="804826"/>
          <w:sz w:val="15"/>
        </w:rPr>
        <w:t xml:space="preserve">22 </w:t>
      </w:r>
      <w:r>
        <w:rPr>
          <w:rFonts w:ascii="Georgia" w:hAnsi="Georgia"/>
          <w:sz w:val="19"/>
        </w:rPr>
        <w:t>And the house of Joseph also went up against Bethel; and YHWH–Yahweh was with them.</w:t>
      </w:r>
    </w:p>
    <w:p>
      <w:pPr>
        <w:pStyle w:val="Scripture"/>
      </w:pPr>
      <w:r>
        <w:rPr>
          <w:rFonts w:ascii="Arial" w:hAnsi="Arial"/>
          <w:b/>
          <w:color w:val="804826"/>
          <w:sz w:val="15"/>
        </w:rPr>
        <w:t xml:space="preserve">23 </w:t>
      </w:r>
      <w:r>
        <w:rPr>
          <w:rFonts w:ascii="Georgia" w:hAnsi="Georgia"/>
          <w:sz w:val="19"/>
        </w:rPr>
        <w:t>And the house of Joseph sent men to spy out Bethel. Now the name of the city before was Luz.</w:t>
      </w:r>
    </w:p>
    <w:p>
      <w:pPr>
        <w:pStyle w:val="Scripture"/>
      </w:pPr>
      <w:r>
        <w:rPr>
          <w:rFonts w:ascii="Arial" w:hAnsi="Arial"/>
          <w:b/>
          <w:color w:val="804826"/>
          <w:sz w:val="15"/>
        </w:rPr>
        <w:t xml:space="preserve">24 </w:t>
      </w:r>
      <w:r>
        <w:rPr>
          <w:rFonts w:ascii="Georgia" w:hAnsi="Georgia"/>
          <w:sz w:val="19"/>
        </w:rPr>
        <w:t>And the watchers saw a man come out of the city and said to him, “Show us, please, the entrance into the city, and we will deal kindly with you.”</w:t>
      </w:r>
    </w:p>
    <w:p>
      <w:pPr>
        <w:pStyle w:val="Scripture"/>
      </w:pPr>
      <w:r>
        <w:rPr>
          <w:rFonts w:ascii="Arial" w:hAnsi="Arial"/>
          <w:b/>
          <w:color w:val="804826"/>
          <w:sz w:val="15"/>
        </w:rPr>
        <w:t xml:space="preserve">25 </w:t>
      </w:r>
      <w:r>
        <w:rPr>
          <w:rFonts w:ascii="Georgia" w:hAnsi="Georgia"/>
          <w:sz w:val="19"/>
        </w:rPr>
        <w:t>And he showed them the entrance into the city; and they struck the city with the edge of the sword, but they let the man and all his family go.</w:t>
      </w:r>
    </w:p>
    <w:p>
      <w:pPr>
        <w:pStyle w:val="Scripture"/>
      </w:pPr>
      <w:r>
        <w:rPr>
          <w:rFonts w:ascii="Arial" w:hAnsi="Arial"/>
          <w:b/>
          <w:color w:val="804826"/>
          <w:sz w:val="15"/>
        </w:rPr>
        <w:t xml:space="preserve">26 </w:t>
      </w:r>
      <w:r>
        <w:rPr>
          <w:rFonts w:ascii="Georgia" w:hAnsi="Georgia"/>
          <w:sz w:val="19"/>
        </w:rPr>
        <w:t>And the man went into the land of the Hittites and built a city and called its name Luz, which is its name to this day.</w:t>
      </w:r>
    </w:p>
    <w:p>
      <w:pPr>
        <w:pStyle w:val="Scripture"/>
      </w:pPr>
      <w:r>
        <w:rPr>
          <w:rFonts w:ascii="Arial" w:hAnsi="Arial"/>
          <w:b/>
          <w:color w:val="804826"/>
          <w:sz w:val="15"/>
        </w:rPr>
        <w:t xml:space="preserve">27 </w:t>
      </w:r>
      <w:r>
        <w:rPr>
          <w:rFonts w:ascii="Georgia" w:hAnsi="Georgia"/>
          <w:sz w:val="19"/>
        </w:rPr>
        <w:t>And Manasseh did not drive out the inhabitants of Beth-shean and its towns, nor Taanach and its towns, nor the inhabitants of Dor and its towns, nor the inhabitants of Ibleam and its towns, nor the inhabitants of Megiddo and its towns; but the Canaanites persisted in dwelling in that land.</w:t>
      </w:r>
    </w:p>
    <w:p>
      <w:pPr>
        <w:pStyle w:val="Scripture"/>
      </w:pPr>
      <w:r>
        <w:rPr>
          <w:rFonts w:ascii="Arial" w:hAnsi="Arial"/>
          <w:b/>
          <w:color w:val="804826"/>
          <w:sz w:val="15"/>
        </w:rPr>
        <w:t xml:space="preserve">28 </w:t>
      </w:r>
      <w:r>
        <w:rPr>
          <w:rFonts w:ascii="Georgia" w:hAnsi="Georgia"/>
          <w:sz w:val="19"/>
        </w:rPr>
        <w:t>And it came to pass, when Israel had grown strong, that they put the Canaanites to forced labor and did not utterly drive them out.</w:t>
      </w:r>
    </w:p>
    <w:p>
      <w:pPr>
        <w:pStyle w:val="Scripture"/>
      </w:pPr>
      <w:r>
        <w:rPr>
          <w:rFonts w:ascii="Arial" w:hAnsi="Arial"/>
          <w:b/>
          <w:color w:val="804826"/>
          <w:sz w:val="15"/>
        </w:rPr>
        <w:t xml:space="preserve">29 </w:t>
      </w:r>
      <w:r>
        <w:rPr>
          <w:rFonts w:ascii="Georgia" w:hAnsi="Georgia"/>
          <w:sz w:val="19"/>
        </w:rPr>
        <w:t>And Ephraim did not drive out the Canaanites who dwelt in Gezer; but the Canaanites dwelt in Gezer among them.</w:t>
      </w:r>
    </w:p>
    <w:p>
      <w:pPr>
        <w:pStyle w:val="Scripture"/>
      </w:pPr>
      <w:r>
        <w:rPr>
          <w:rFonts w:ascii="Arial" w:hAnsi="Arial"/>
          <w:b/>
          <w:color w:val="804826"/>
          <w:sz w:val="15"/>
        </w:rPr>
        <w:t xml:space="preserve">30 </w:t>
      </w:r>
      <w:r>
        <w:rPr>
          <w:rFonts w:ascii="Georgia" w:hAnsi="Georgia"/>
          <w:sz w:val="19"/>
        </w:rPr>
        <w:t>Zebulun did not drive out the inhabitants of Kitron nor the inhabitants of Nahalol; but the Canaanites dwelt among them and became subject to forced labor.</w:t>
      </w:r>
    </w:p>
    <w:p>
      <w:pPr>
        <w:pStyle w:val="Scripture"/>
      </w:pPr>
      <w:r>
        <w:rPr>
          <w:rFonts w:ascii="Arial" w:hAnsi="Arial"/>
          <w:b/>
          <w:color w:val="804826"/>
          <w:sz w:val="15"/>
        </w:rPr>
        <w:t xml:space="preserve">31 </w:t>
      </w:r>
      <w:r>
        <w:rPr>
          <w:rFonts w:ascii="Georgia" w:hAnsi="Georgia"/>
          <w:sz w:val="19"/>
        </w:rPr>
        <w:t>Asher did not drive out the inhabitants of Acco, nor the inhabitants of Sidon, nor Ahlab, Achzib, Helbah, Aphik, or Rehob;</w:t>
      </w:r>
    </w:p>
    <w:p>
      <w:pPr>
        <w:pStyle w:val="Scripture"/>
      </w:pPr>
      <w:r>
        <w:rPr>
          <w:rFonts w:ascii="Arial" w:hAnsi="Arial"/>
          <w:b/>
          <w:color w:val="804826"/>
          <w:sz w:val="15"/>
        </w:rPr>
        <w:t xml:space="preserve">32 </w:t>
      </w:r>
      <w:r>
        <w:rPr>
          <w:rFonts w:ascii="Georgia" w:hAnsi="Georgia"/>
          <w:sz w:val="19"/>
        </w:rPr>
        <w:t>but the Asherites dwelt among the Canaanites, the inhabitants of the land, for they did not drive them out.</w:t>
      </w:r>
    </w:p>
    <w:p>
      <w:pPr>
        <w:pStyle w:val="Scripture"/>
      </w:pPr>
      <w:r>
        <w:rPr>
          <w:rFonts w:ascii="Arial" w:hAnsi="Arial"/>
          <w:b/>
          <w:color w:val="804826"/>
          <w:sz w:val="15"/>
        </w:rPr>
        <w:t xml:space="preserve">33 </w:t>
      </w:r>
      <w:r>
        <w:rPr>
          <w:rFonts w:ascii="Georgia" w:hAnsi="Georgia"/>
          <w:sz w:val="19"/>
        </w:rPr>
        <w:t>Naphtali did not drive out the inhabitants of Beth-shemesh nor the inhabitants of Beth-anath; but he dwelt among the Canaanites, the inhabitants of the land. Nevertheless the inhabitants of Beth-shemesh and Beth-anath became subject to forced labor for them.</w:t>
      </w:r>
    </w:p>
    <w:p>
      <w:pPr>
        <w:pStyle w:val="Scripture"/>
      </w:pPr>
      <w:r>
        <w:rPr>
          <w:rFonts w:ascii="Arial" w:hAnsi="Arial"/>
          <w:b/>
          <w:color w:val="804826"/>
          <w:sz w:val="15"/>
        </w:rPr>
        <w:t xml:space="preserve">34 </w:t>
      </w:r>
      <w:r>
        <w:rPr>
          <w:rFonts w:ascii="Georgia" w:hAnsi="Georgia"/>
          <w:sz w:val="19"/>
        </w:rPr>
        <w:t>And the Amorites forced the children of Dan into the hill country, for they would not allow them to come down to the valley.</w:t>
      </w:r>
    </w:p>
    <w:p>
      <w:pPr>
        <w:pStyle w:val="Scripture"/>
      </w:pPr>
      <w:r>
        <w:rPr>
          <w:rFonts w:ascii="Arial" w:hAnsi="Arial"/>
          <w:b/>
          <w:color w:val="804826"/>
          <w:sz w:val="15"/>
        </w:rPr>
        <w:t xml:space="preserve">35 </w:t>
      </w:r>
      <w:r>
        <w:rPr>
          <w:rFonts w:ascii="Georgia" w:hAnsi="Georgia"/>
          <w:sz w:val="19"/>
        </w:rPr>
        <w:t>But the Amorites persisted in dwelling in Mount Heres, in Aijalon, and in Shaalbim; yet the hand of the house of Joseph prevailed, so that they became subject to forced labor.</w:t>
      </w:r>
    </w:p>
    <w:p>
      <w:pPr>
        <w:pStyle w:val="Scripture"/>
      </w:pPr>
      <w:r>
        <w:rPr>
          <w:rFonts w:ascii="Arial" w:hAnsi="Arial"/>
          <w:b/>
          <w:color w:val="804826"/>
          <w:sz w:val="15"/>
        </w:rPr>
        <w:t xml:space="preserve">36 </w:t>
      </w:r>
      <w:r>
        <w:rPr>
          <w:rFonts w:ascii="Georgia" w:hAnsi="Georgia"/>
          <w:sz w:val="19"/>
        </w:rPr>
        <w:t>And the border of the Amorites was from the ascent of Akrabbim, from Sela and upward.</w:t>
      </w:r>
    </w:p>
    <w:p>
      <w:pPr>
        <w:pStyle w:val="Heading2"/>
      </w:pPr>
      <w:r>
        <w:t>Chapter 2</w:t>
      </w:r>
    </w:p>
    <w:p>
      <w:pPr>
        <w:pStyle w:val="Scripture"/>
      </w:pPr>
      <w:r>
        <w:rPr>
          <w:rFonts w:ascii="Arial" w:hAnsi="Arial"/>
          <w:b/>
          <w:color w:val="804826"/>
          <w:sz w:val="15"/>
        </w:rPr>
        <w:t xml:space="preserve">1 </w:t>
      </w:r>
      <w:r>
        <w:rPr>
          <w:rFonts w:ascii="Georgia" w:hAnsi="Georgia"/>
          <w:sz w:val="19"/>
        </w:rPr>
        <w:t>And the angel of YHWH–Yahweh came up from Gilgal to Bochim. And he said, “I brought you up out of Egypt and brought you into the land which I swore to give to your fathers; and I said, ‘I will never break My covenant with you.</w:t>
      </w:r>
    </w:p>
    <w:p>
      <w:pPr>
        <w:pStyle w:val="Scripture"/>
      </w:pPr>
      <w:r>
        <w:rPr>
          <w:rFonts w:ascii="Arial" w:hAnsi="Arial"/>
          <w:b/>
          <w:color w:val="804826"/>
          <w:sz w:val="15"/>
        </w:rPr>
        <w:t xml:space="preserve">2 </w:t>
      </w:r>
      <w:r>
        <w:rPr>
          <w:rFonts w:ascii="Georgia" w:hAnsi="Georgia"/>
          <w:sz w:val="19"/>
        </w:rPr>
        <w:t>And you shall make no covenant with the inhabitants of this land; you shall break down their altars.’ But you have not listened to My voice. Why have you done this?</w:t>
      </w:r>
    </w:p>
    <w:p>
      <w:pPr>
        <w:pStyle w:val="Scripture"/>
      </w:pPr>
      <w:r>
        <w:rPr>
          <w:rFonts w:ascii="Arial" w:hAnsi="Arial"/>
          <w:b/>
          <w:color w:val="804826"/>
          <w:sz w:val="15"/>
        </w:rPr>
        <w:t xml:space="preserve">3 </w:t>
      </w:r>
      <w:r>
        <w:rPr>
          <w:rFonts w:ascii="Georgia" w:hAnsi="Georgia"/>
          <w:sz w:val="19"/>
        </w:rPr>
        <w:t>Therefore I also said, ‘I will not drive them out from before you; but they shall be as thorns in your sides, and their gods shall be a snare to you.’”</w:t>
      </w:r>
    </w:p>
    <w:p>
      <w:pPr>
        <w:pStyle w:val="Scripture"/>
      </w:pPr>
      <w:r>
        <w:rPr>
          <w:rFonts w:ascii="Arial" w:hAnsi="Arial"/>
          <w:b/>
          <w:color w:val="804826"/>
          <w:sz w:val="15"/>
        </w:rPr>
        <w:t xml:space="preserve">4 </w:t>
      </w:r>
      <w:r>
        <w:rPr>
          <w:rFonts w:ascii="Georgia" w:hAnsi="Georgia"/>
          <w:sz w:val="19"/>
        </w:rPr>
        <w:t>And it came to pass, when the angel of YHWH–Yahweh spoke these words to all the children of Israel, that the people lifted up their voice and wept.</w:t>
      </w:r>
    </w:p>
    <w:p>
      <w:pPr>
        <w:pStyle w:val="Scripture"/>
      </w:pPr>
      <w:r>
        <w:rPr>
          <w:rFonts w:ascii="Arial" w:hAnsi="Arial"/>
          <w:b/>
          <w:color w:val="804826"/>
          <w:sz w:val="15"/>
        </w:rPr>
        <w:t xml:space="preserve">5 </w:t>
      </w:r>
      <w:r>
        <w:rPr>
          <w:rFonts w:ascii="Georgia" w:hAnsi="Georgia"/>
          <w:sz w:val="19"/>
        </w:rPr>
        <w:t>And they called the name of that place Bochim; and they sacrificed there to YHWH–Yahweh.</w:t>
      </w:r>
    </w:p>
    <w:p>
      <w:pPr>
        <w:pStyle w:val="Scripture"/>
      </w:pPr>
      <w:r>
        <w:rPr>
          <w:rFonts w:ascii="Arial" w:hAnsi="Arial"/>
          <w:b/>
          <w:color w:val="804826"/>
          <w:sz w:val="15"/>
        </w:rPr>
        <w:t xml:space="preserve">6 </w:t>
      </w:r>
      <w:r>
        <w:rPr>
          <w:rFonts w:ascii="Georgia" w:hAnsi="Georgia"/>
          <w:sz w:val="19"/>
        </w:rPr>
        <w:t>Now when Joshua had sent the people away, the children of Israel went every man to his inheritance to possess the land.</w:t>
      </w:r>
    </w:p>
    <w:p>
      <w:pPr>
        <w:pStyle w:val="Scripture"/>
      </w:pPr>
      <w:r>
        <w:rPr>
          <w:rFonts w:ascii="Arial" w:hAnsi="Arial"/>
          <w:b/>
          <w:color w:val="804826"/>
          <w:sz w:val="15"/>
        </w:rPr>
        <w:t xml:space="preserve">7 </w:t>
      </w:r>
      <w:r>
        <w:rPr>
          <w:rFonts w:ascii="Georgia" w:hAnsi="Georgia"/>
          <w:sz w:val="19"/>
        </w:rPr>
        <w:t>And the people served YHWH–Yahweh all the days of Joshua and all the days of the elders who outlived Joshua, who had seen all the great work of YHWH–Yahweh that He had done for Israel.</w:t>
      </w:r>
    </w:p>
    <w:p>
      <w:pPr>
        <w:pStyle w:val="Scripture"/>
      </w:pPr>
      <w:r>
        <w:rPr>
          <w:rFonts w:ascii="Arial" w:hAnsi="Arial"/>
          <w:b/>
          <w:color w:val="804826"/>
          <w:sz w:val="15"/>
        </w:rPr>
        <w:t xml:space="preserve">8 </w:t>
      </w:r>
      <w:r>
        <w:rPr>
          <w:rFonts w:ascii="Georgia" w:hAnsi="Georgia"/>
          <w:sz w:val="19"/>
        </w:rPr>
        <w:t>And Joshua the son of Nun, the servant of YHWH–Yahweh, died, being one hundred ten years old.</w:t>
      </w:r>
    </w:p>
    <w:p>
      <w:pPr>
        <w:pStyle w:val="Scripture"/>
      </w:pPr>
      <w:r>
        <w:rPr>
          <w:rFonts w:ascii="Arial" w:hAnsi="Arial"/>
          <w:b/>
          <w:color w:val="804826"/>
          <w:sz w:val="15"/>
        </w:rPr>
        <w:t xml:space="preserve">9 </w:t>
      </w:r>
      <w:r>
        <w:rPr>
          <w:rFonts w:ascii="Georgia" w:hAnsi="Georgia"/>
          <w:sz w:val="19"/>
        </w:rPr>
        <w:t>And they buried him in the territory of his inheritance in Timnath-heres, in the hill country of Ephraim, north of Mount Gaash.</w:t>
      </w:r>
    </w:p>
    <w:p>
      <w:pPr>
        <w:pStyle w:val="Scripture"/>
      </w:pPr>
      <w:r>
        <w:rPr>
          <w:rFonts w:ascii="Arial" w:hAnsi="Arial"/>
          <w:b/>
          <w:color w:val="804826"/>
          <w:sz w:val="15"/>
        </w:rPr>
        <w:t xml:space="preserve">10 </w:t>
      </w:r>
      <w:r>
        <w:rPr>
          <w:rFonts w:ascii="Georgia" w:hAnsi="Georgia"/>
          <w:sz w:val="19"/>
        </w:rPr>
        <w:t>And all that generation also were gathered to their fathers; and there arose another generation after them who did not know YHWH–Yahweh, nor yet the work which He had done for Israel.</w:t>
      </w:r>
    </w:p>
    <w:p>
      <w:pPr>
        <w:pStyle w:val="Scripture"/>
      </w:pPr>
      <w:r>
        <w:rPr>
          <w:rFonts w:ascii="Arial" w:hAnsi="Arial"/>
          <w:b/>
          <w:color w:val="804826"/>
          <w:sz w:val="15"/>
        </w:rPr>
        <w:t xml:space="preserve">11 </w:t>
      </w:r>
      <w:r>
        <w:rPr>
          <w:rFonts w:ascii="Georgia" w:hAnsi="Georgia"/>
          <w:sz w:val="19"/>
        </w:rPr>
        <w:t>And the children of Israel did that which was evil in the sight of YHWH–Yahweh and served the Baals;</w:t>
      </w:r>
    </w:p>
    <w:p>
      <w:pPr>
        <w:pStyle w:val="Scripture"/>
      </w:pPr>
      <w:r>
        <w:rPr>
          <w:rFonts w:ascii="Arial" w:hAnsi="Arial"/>
          <w:b/>
          <w:color w:val="804826"/>
          <w:sz w:val="15"/>
        </w:rPr>
        <w:t xml:space="preserve">12 </w:t>
      </w:r>
      <w:r>
        <w:rPr>
          <w:rFonts w:ascii="Georgia" w:hAnsi="Georgia"/>
          <w:sz w:val="19"/>
        </w:rPr>
        <w:t>and they forsook YHWH–Yahweh, the Elohim of their fathers, who brought them out of the land of Egypt, and followed other gods, from among the gods of the peoples who were around them, and bowed themselves down to them; and they provoked YHWH–Yahweh to anger.</w:t>
      </w:r>
    </w:p>
    <w:p>
      <w:pPr>
        <w:pStyle w:val="Scripture"/>
      </w:pPr>
      <w:r>
        <w:rPr>
          <w:rFonts w:ascii="Arial" w:hAnsi="Arial"/>
          <w:b/>
          <w:color w:val="804826"/>
          <w:sz w:val="15"/>
        </w:rPr>
        <w:t xml:space="preserve">13 </w:t>
      </w:r>
      <w:r>
        <w:rPr>
          <w:rFonts w:ascii="Georgia" w:hAnsi="Georgia"/>
          <w:sz w:val="19"/>
        </w:rPr>
        <w:t>And they forsook YHWH–Yahweh and served Baal and the Ashtaroth.</w:t>
      </w:r>
    </w:p>
    <w:p>
      <w:pPr>
        <w:pStyle w:val="Scripture"/>
      </w:pPr>
      <w:r>
        <w:rPr>
          <w:rFonts w:ascii="Arial" w:hAnsi="Arial"/>
          <w:b/>
          <w:color w:val="804826"/>
          <w:sz w:val="15"/>
        </w:rPr>
        <w:t xml:space="preserve">14 </w:t>
      </w:r>
      <w:r>
        <w:rPr>
          <w:rFonts w:ascii="Georgia" w:hAnsi="Georgia"/>
          <w:sz w:val="19"/>
        </w:rPr>
        <w:t>And the anger of YHWH–Yahweh was kindled against Israel, and He delivered them into the hands of plunderers who plundered them; and He sold them into the hands of their enemies around them, so that they could no longer stand before their enemies.</w:t>
      </w:r>
    </w:p>
    <w:p>
      <w:pPr>
        <w:pStyle w:val="Scripture"/>
      </w:pPr>
      <w:r>
        <w:rPr>
          <w:rFonts w:ascii="Arial" w:hAnsi="Arial"/>
          <w:b/>
          <w:color w:val="804826"/>
          <w:sz w:val="15"/>
        </w:rPr>
        <w:t xml:space="preserve">15 </w:t>
      </w:r>
      <w:r>
        <w:rPr>
          <w:rFonts w:ascii="Georgia" w:hAnsi="Georgia"/>
          <w:sz w:val="19"/>
        </w:rPr>
        <w:t>Wherever they went out, the hand of YHWH–Yahweh was against them for evil, as YHWH–Yahweh had spoken and as YHWH–Yahweh had sworn to them; and they were greatly distressed.</w:t>
      </w:r>
    </w:p>
    <w:p>
      <w:pPr>
        <w:pStyle w:val="Scripture"/>
      </w:pPr>
      <w:r>
        <w:rPr>
          <w:rFonts w:ascii="Arial" w:hAnsi="Arial"/>
          <w:b/>
          <w:color w:val="804826"/>
          <w:sz w:val="15"/>
        </w:rPr>
        <w:t xml:space="preserve">16 </w:t>
      </w:r>
      <w:r>
        <w:rPr>
          <w:rFonts w:ascii="Georgia" w:hAnsi="Georgia"/>
          <w:sz w:val="19"/>
        </w:rPr>
        <w:t>And YHWH–Yahweh raised up judges who saved them out of the hand of those who plundered them.</w:t>
      </w:r>
    </w:p>
    <w:p>
      <w:pPr>
        <w:pStyle w:val="Scripture"/>
      </w:pPr>
      <w:r>
        <w:rPr>
          <w:rFonts w:ascii="Arial" w:hAnsi="Arial"/>
          <w:b/>
          <w:color w:val="804826"/>
          <w:sz w:val="15"/>
        </w:rPr>
        <w:t xml:space="preserve">17 </w:t>
      </w:r>
      <w:r>
        <w:rPr>
          <w:rFonts w:ascii="Georgia" w:hAnsi="Georgia"/>
          <w:sz w:val="19"/>
        </w:rPr>
        <w:t>Yet they did not listen to their judges, for they prostituted themselves after other gods and bowed themselves down to them. They quickly turned aside from the way in which their fathers walked, obeying the commandments of YHWH–Yahweh; they did not do so.</w:t>
      </w:r>
    </w:p>
    <w:p>
      <w:pPr>
        <w:pStyle w:val="Scripture"/>
      </w:pPr>
      <w:r>
        <w:rPr>
          <w:rFonts w:ascii="Arial" w:hAnsi="Arial"/>
          <w:b/>
          <w:color w:val="804826"/>
          <w:sz w:val="15"/>
        </w:rPr>
        <w:t xml:space="preserve">18 </w:t>
      </w:r>
      <w:r>
        <w:rPr>
          <w:rFonts w:ascii="Georgia" w:hAnsi="Georgia"/>
          <w:sz w:val="19"/>
        </w:rPr>
        <w:t>And when YHWH–Yahweh raised up judges for them, YHWH–Yahweh was with the judge and saved them out of the hand of their enemies all the days of the judge; for YHWH–Yahweh was moved with compassion because of their groaning under those who oppressed and afflicted them.</w:t>
      </w:r>
    </w:p>
    <w:p>
      <w:pPr>
        <w:pStyle w:val="Scripture"/>
      </w:pPr>
      <w:r>
        <w:rPr>
          <w:rFonts w:ascii="Arial" w:hAnsi="Arial"/>
          <w:b/>
          <w:color w:val="804826"/>
          <w:sz w:val="15"/>
        </w:rPr>
        <w:t xml:space="preserve">19 </w:t>
      </w:r>
      <w:r>
        <w:rPr>
          <w:rFonts w:ascii="Georgia" w:hAnsi="Georgia"/>
          <w:sz w:val="19"/>
        </w:rPr>
        <w:t>But it came to pass, when the judge died, that they turned back and behaved more corruptly than their fathers, following other gods to serve them and bow down to them. They did not cease from their practices nor from their stubborn way.</w:t>
      </w:r>
    </w:p>
    <w:p>
      <w:pPr>
        <w:pStyle w:val="Scripture"/>
      </w:pPr>
      <w:r>
        <w:rPr>
          <w:rFonts w:ascii="Arial" w:hAnsi="Arial"/>
          <w:b/>
          <w:color w:val="804826"/>
          <w:sz w:val="15"/>
        </w:rPr>
        <w:t xml:space="preserve">20 </w:t>
      </w:r>
      <w:r>
        <w:rPr>
          <w:rFonts w:ascii="Georgia" w:hAnsi="Georgia"/>
          <w:sz w:val="19"/>
        </w:rPr>
        <w:t>And the anger of YHWH–Yahweh was kindled against Israel; and He said, “Because this nation has transgressed My covenant which I commanded their fathers and has not listened to My voice,</w:t>
      </w:r>
    </w:p>
    <w:p>
      <w:pPr>
        <w:pStyle w:val="Scripture"/>
      </w:pPr>
      <w:r>
        <w:rPr>
          <w:rFonts w:ascii="Arial" w:hAnsi="Arial"/>
          <w:b/>
          <w:color w:val="804826"/>
          <w:sz w:val="15"/>
        </w:rPr>
        <w:t xml:space="preserve">21 </w:t>
      </w:r>
      <w:r>
        <w:rPr>
          <w:rFonts w:ascii="Georgia" w:hAnsi="Georgia"/>
          <w:sz w:val="19"/>
        </w:rPr>
        <w:t>I also will no longer drive out from before them any of the nations that Joshua left when he died,</w:t>
      </w:r>
    </w:p>
    <w:p>
      <w:pPr>
        <w:pStyle w:val="Scripture"/>
      </w:pPr>
      <w:r>
        <w:rPr>
          <w:rFonts w:ascii="Arial" w:hAnsi="Arial"/>
          <w:b/>
          <w:color w:val="804826"/>
          <w:sz w:val="15"/>
        </w:rPr>
        <w:t xml:space="preserve">22 </w:t>
      </w:r>
      <w:r>
        <w:rPr>
          <w:rFonts w:ascii="Georgia" w:hAnsi="Georgia"/>
          <w:sz w:val="19"/>
        </w:rPr>
        <w:t>that by them I may test Israel, whether they will keep the way of YHWH–Yahweh to walk in it, as their fathers kept it, or not.”</w:t>
      </w:r>
    </w:p>
    <w:p>
      <w:pPr>
        <w:pStyle w:val="Scripture"/>
      </w:pPr>
      <w:r>
        <w:rPr>
          <w:rFonts w:ascii="Arial" w:hAnsi="Arial"/>
          <w:b/>
          <w:color w:val="804826"/>
          <w:sz w:val="15"/>
        </w:rPr>
        <w:t xml:space="preserve">23 </w:t>
      </w:r>
      <w:r>
        <w:rPr>
          <w:rFonts w:ascii="Georgia" w:hAnsi="Georgia"/>
          <w:sz w:val="19"/>
        </w:rPr>
        <w:t>So YHWH–Yahweh left those nations, without driving them out quickly; neither did He deliver them into the hand of Joshua.</w:t>
      </w:r>
    </w:p>
    <w:p>
      <w:pPr>
        <w:pStyle w:val="Heading2"/>
      </w:pPr>
      <w:r>
        <w:t>Chapter 3</w:t>
      </w:r>
    </w:p>
    <w:p>
      <w:pPr>
        <w:pStyle w:val="Scripture"/>
      </w:pPr>
      <w:r>
        <w:rPr>
          <w:rFonts w:ascii="Arial" w:hAnsi="Arial"/>
          <w:b/>
          <w:color w:val="804826"/>
          <w:sz w:val="15"/>
        </w:rPr>
        <w:t xml:space="preserve">1 </w:t>
      </w:r>
      <w:r>
        <w:rPr>
          <w:rFonts w:ascii="Georgia" w:hAnsi="Georgia"/>
          <w:sz w:val="19"/>
        </w:rPr>
        <w:t>Now these are the nations which YHWH–Yahweh left, to test Israel by them, even all who had not known all the wars of Canaan;</w:t>
      </w:r>
    </w:p>
    <w:p>
      <w:pPr>
        <w:pStyle w:val="Scripture"/>
      </w:pPr>
      <w:r>
        <w:rPr>
          <w:rFonts w:ascii="Arial" w:hAnsi="Arial"/>
          <w:b/>
          <w:color w:val="804826"/>
          <w:sz w:val="15"/>
        </w:rPr>
        <w:t xml:space="preserve">2 </w:t>
      </w:r>
      <w:r>
        <w:rPr>
          <w:rFonts w:ascii="Georgia" w:hAnsi="Georgia"/>
          <w:sz w:val="19"/>
        </w:rPr>
        <w:t>only that the generations of the children of Israel might know, to teach them war, at least those who had not known it before:</w:t>
      </w:r>
    </w:p>
    <w:p>
      <w:pPr>
        <w:pStyle w:val="Scripture"/>
      </w:pPr>
      <w:r>
        <w:rPr>
          <w:rFonts w:ascii="Arial" w:hAnsi="Arial"/>
          <w:b/>
          <w:color w:val="804826"/>
          <w:sz w:val="15"/>
        </w:rPr>
        <w:t xml:space="preserve">3 </w:t>
      </w:r>
      <w:r>
        <w:rPr>
          <w:rFonts w:ascii="Georgia" w:hAnsi="Georgia"/>
          <w:sz w:val="19"/>
        </w:rPr>
        <w:t>the five lords of the Philistines, all the Canaanites, the Sidonians, and the Hivites who dwelt in Mount Lebanon, from Mount Baal-hermon to Lebo-hamath.</w:t>
      </w:r>
    </w:p>
    <w:p>
      <w:pPr>
        <w:pStyle w:val="Scripture"/>
      </w:pPr>
      <w:r>
        <w:rPr>
          <w:rFonts w:ascii="Arial" w:hAnsi="Arial"/>
          <w:b/>
          <w:color w:val="804826"/>
          <w:sz w:val="15"/>
        </w:rPr>
        <w:t xml:space="preserve">4 </w:t>
      </w:r>
      <w:r>
        <w:rPr>
          <w:rFonts w:ascii="Georgia" w:hAnsi="Georgia"/>
          <w:sz w:val="19"/>
        </w:rPr>
        <w:t>And they were left to test Israel by them, to know whether they would listen to the commandments of YHWH–Yahweh, which He commanded their fathers through Moses.</w:t>
      </w:r>
    </w:p>
    <w:p>
      <w:pPr>
        <w:pStyle w:val="Scripture"/>
      </w:pPr>
      <w:r>
        <w:rPr>
          <w:rFonts w:ascii="Arial" w:hAnsi="Arial"/>
          <w:b/>
          <w:color w:val="804826"/>
          <w:sz w:val="15"/>
        </w:rPr>
        <w:t xml:space="preserve">5 </w:t>
      </w:r>
      <w:r>
        <w:rPr>
          <w:rFonts w:ascii="Georgia" w:hAnsi="Georgia"/>
          <w:sz w:val="19"/>
        </w:rPr>
        <w:t>And the children of Israel dwelt among the Canaanites, Hittites, Amorites, Perizzites, Hivites, and Jebusites;</w:t>
      </w:r>
    </w:p>
    <w:p>
      <w:pPr>
        <w:pStyle w:val="Scripture"/>
      </w:pPr>
      <w:r>
        <w:rPr>
          <w:rFonts w:ascii="Arial" w:hAnsi="Arial"/>
          <w:b/>
          <w:color w:val="804826"/>
          <w:sz w:val="15"/>
        </w:rPr>
        <w:t xml:space="preserve">6 </w:t>
      </w:r>
      <w:r>
        <w:rPr>
          <w:rFonts w:ascii="Georgia" w:hAnsi="Georgia"/>
          <w:sz w:val="19"/>
        </w:rPr>
        <w:t>and they took their daughters to be their wives and gave their own daughters to their sons and served their gods.</w:t>
      </w:r>
    </w:p>
    <w:p>
      <w:pPr>
        <w:pStyle w:val="Scripture"/>
      </w:pPr>
      <w:r>
        <w:rPr>
          <w:rFonts w:ascii="Arial" w:hAnsi="Arial"/>
          <w:b/>
          <w:color w:val="804826"/>
          <w:sz w:val="15"/>
        </w:rPr>
        <w:t xml:space="preserve">7 </w:t>
      </w:r>
      <w:r>
        <w:rPr>
          <w:rFonts w:ascii="Georgia" w:hAnsi="Georgia"/>
          <w:sz w:val="19"/>
        </w:rPr>
        <w:t>And the children of Israel did that which was evil in the sight of YHWH–Yahweh, and forgot YHWH–Yahweh their Elohim, and served the Baals and the Asheroth.</w:t>
      </w:r>
    </w:p>
    <w:p>
      <w:pPr>
        <w:pStyle w:val="Scripture"/>
      </w:pPr>
      <w:r>
        <w:rPr>
          <w:rFonts w:ascii="Arial" w:hAnsi="Arial"/>
          <w:b/>
          <w:color w:val="804826"/>
          <w:sz w:val="15"/>
        </w:rPr>
        <w:t xml:space="preserve">8 </w:t>
      </w:r>
      <w:r>
        <w:rPr>
          <w:rFonts w:ascii="Georgia" w:hAnsi="Georgia"/>
          <w:sz w:val="19"/>
        </w:rPr>
        <w:t>Therefore the anger of YHWH–Yahweh was kindled against Israel, and He sold them into the hand of Cushan-rishathaim king of Mesopotamia; and the children of Israel served Cushan-rishathaim eight years.</w:t>
      </w:r>
    </w:p>
    <w:p>
      <w:pPr>
        <w:pStyle w:val="Scripture"/>
      </w:pPr>
      <w:r>
        <w:rPr>
          <w:rFonts w:ascii="Arial" w:hAnsi="Arial"/>
          <w:b/>
          <w:color w:val="804826"/>
          <w:sz w:val="15"/>
        </w:rPr>
        <w:t xml:space="preserve">9 </w:t>
      </w:r>
      <w:r>
        <w:rPr>
          <w:rFonts w:ascii="Georgia" w:hAnsi="Georgia"/>
          <w:sz w:val="19"/>
        </w:rPr>
        <w:t>And when the children of Israel cried to YHWH–Yahweh, YHWH–Yahweh raised up a savior for the children of Israel who saved them, even Othniel the son of Kenaz, Caleb’s younger brother.</w:t>
      </w:r>
    </w:p>
    <w:p>
      <w:pPr>
        <w:pStyle w:val="Scripture"/>
      </w:pPr>
      <w:r>
        <w:rPr>
          <w:rFonts w:ascii="Arial" w:hAnsi="Arial"/>
          <w:b/>
          <w:color w:val="804826"/>
          <w:sz w:val="15"/>
        </w:rPr>
        <w:t xml:space="preserve">10 </w:t>
      </w:r>
      <w:r>
        <w:rPr>
          <w:rFonts w:ascii="Georgia" w:hAnsi="Georgia"/>
          <w:sz w:val="19"/>
        </w:rPr>
        <w:t>And the Spirit of YHWH–Yahweh came upon him, and he judged Israel; and he went out to war, and YHWH–Yahweh delivered Cushan-rishathaim king of Mesopotamia into his hand; and his hand prevailed against Cushan-rishathaim.</w:t>
      </w:r>
    </w:p>
    <w:p>
      <w:pPr>
        <w:pStyle w:val="Scripture"/>
      </w:pPr>
      <w:r>
        <w:rPr>
          <w:rFonts w:ascii="Arial" w:hAnsi="Arial"/>
          <w:b/>
          <w:color w:val="804826"/>
          <w:sz w:val="15"/>
        </w:rPr>
        <w:t xml:space="preserve">11 </w:t>
      </w:r>
      <w:r>
        <w:rPr>
          <w:rFonts w:ascii="Georgia" w:hAnsi="Georgia"/>
          <w:sz w:val="19"/>
        </w:rPr>
        <w:t>And the land had rest forty years. And Othniel the son of Kenaz died.</w:t>
      </w:r>
    </w:p>
    <w:p>
      <w:pPr>
        <w:pStyle w:val="Scripture"/>
      </w:pPr>
      <w:r>
        <w:rPr>
          <w:rFonts w:ascii="Arial" w:hAnsi="Arial"/>
          <w:b/>
          <w:color w:val="804826"/>
          <w:sz w:val="15"/>
        </w:rPr>
        <w:t xml:space="preserve">12 </w:t>
      </w:r>
      <w:r>
        <w:rPr>
          <w:rFonts w:ascii="Georgia" w:hAnsi="Georgia"/>
          <w:sz w:val="19"/>
        </w:rPr>
        <w:t>And the children of Israel again did that which was evil in the sight of YHWH–Yahweh; and YHWH–Yahweh strengthened Eglon king of Moab against Israel because they had done that which was evil in the sight of YHWH–Yahweh.</w:t>
      </w:r>
    </w:p>
    <w:p>
      <w:pPr>
        <w:pStyle w:val="Scripture"/>
      </w:pPr>
      <w:r>
        <w:rPr>
          <w:rFonts w:ascii="Arial" w:hAnsi="Arial"/>
          <w:b/>
          <w:color w:val="804826"/>
          <w:sz w:val="15"/>
        </w:rPr>
        <w:t xml:space="preserve">13 </w:t>
      </w:r>
      <w:r>
        <w:rPr>
          <w:rFonts w:ascii="Georgia" w:hAnsi="Georgia"/>
          <w:sz w:val="19"/>
        </w:rPr>
        <w:t>And he gathered to himself the children of Ammon and Amalek; and he went and struck Israel, and they possessed the city of palm trees.</w:t>
      </w:r>
    </w:p>
    <w:p>
      <w:pPr>
        <w:pStyle w:val="Scripture"/>
      </w:pPr>
      <w:r>
        <w:rPr>
          <w:rFonts w:ascii="Arial" w:hAnsi="Arial"/>
          <w:b/>
          <w:color w:val="804826"/>
          <w:sz w:val="15"/>
        </w:rPr>
        <w:t xml:space="preserve">14 </w:t>
      </w:r>
      <w:r>
        <w:rPr>
          <w:rFonts w:ascii="Georgia" w:hAnsi="Georgia"/>
          <w:sz w:val="19"/>
        </w:rPr>
        <w:t>And the children of Israel served Eglon king of Moab eighteen years.</w:t>
      </w:r>
    </w:p>
    <w:p>
      <w:pPr>
        <w:pStyle w:val="Scripture"/>
      </w:pPr>
      <w:r>
        <w:rPr>
          <w:rFonts w:ascii="Arial" w:hAnsi="Arial"/>
          <w:b/>
          <w:color w:val="804826"/>
          <w:sz w:val="15"/>
        </w:rPr>
        <w:t xml:space="preserve">15 </w:t>
      </w:r>
      <w:r>
        <w:rPr>
          <w:rFonts w:ascii="Georgia" w:hAnsi="Georgia"/>
          <w:sz w:val="19"/>
        </w:rPr>
        <w:t>But when the children of Israel cried to YHWH–Yahweh, YHWH–Yahweh raised up for them a savior, Ehud the son of Gera, a Benjamite, a left-handed man. And the children of Israel sent tribute by him to Eglon king of Moab.</w:t>
      </w:r>
    </w:p>
    <w:p>
      <w:pPr>
        <w:pStyle w:val="Scripture"/>
      </w:pPr>
      <w:r>
        <w:rPr>
          <w:rFonts w:ascii="Arial" w:hAnsi="Arial"/>
          <w:b/>
          <w:color w:val="804826"/>
          <w:sz w:val="15"/>
        </w:rPr>
        <w:t xml:space="preserve">16 </w:t>
      </w:r>
      <w:r>
        <w:rPr>
          <w:rFonts w:ascii="Georgia" w:hAnsi="Georgia"/>
          <w:sz w:val="19"/>
        </w:rPr>
        <w:t>And Ehud made himself a sword which had two edges, a cubit in length; and he bound it under his clothing upon his right thigh.</w:t>
      </w:r>
    </w:p>
    <w:p>
      <w:pPr>
        <w:pStyle w:val="Scripture"/>
      </w:pPr>
      <w:r>
        <w:rPr>
          <w:rFonts w:ascii="Arial" w:hAnsi="Arial"/>
          <w:b/>
          <w:color w:val="804826"/>
          <w:sz w:val="15"/>
        </w:rPr>
        <w:t xml:space="preserve">17 </w:t>
      </w:r>
      <w:r>
        <w:rPr>
          <w:rFonts w:ascii="Georgia" w:hAnsi="Georgia"/>
          <w:sz w:val="19"/>
        </w:rPr>
        <w:t>And he presented the tribute to Eglon king of Moab. Now Eglon was a very fat man.</w:t>
      </w:r>
    </w:p>
    <w:p>
      <w:pPr>
        <w:pStyle w:val="Scripture"/>
      </w:pPr>
      <w:r>
        <w:rPr>
          <w:rFonts w:ascii="Arial" w:hAnsi="Arial"/>
          <w:b/>
          <w:color w:val="804826"/>
          <w:sz w:val="15"/>
        </w:rPr>
        <w:t xml:space="preserve">18 </w:t>
      </w:r>
      <w:r>
        <w:rPr>
          <w:rFonts w:ascii="Georgia" w:hAnsi="Georgia"/>
          <w:sz w:val="19"/>
        </w:rPr>
        <w:t>And when he had finished presenting the tribute, he sent away the people who carried the tribute.</w:t>
      </w:r>
    </w:p>
    <w:p>
      <w:pPr>
        <w:pStyle w:val="Scripture"/>
      </w:pPr>
      <w:r>
        <w:rPr>
          <w:rFonts w:ascii="Arial" w:hAnsi="Arial"/>
          <w:b/>
          <w:color w:val="804826"/>
          <w:sz w:val="15"/>
        </w:rPr>
        <w:t xml:space="preserve">19 </w:t>
      </w:r>
      <w:r>
        <w:rPr>
          <w:rFonts w:ascii="Georgia" w:hAnsi="Georgia"/>
          <w:sz w:val="19"/>
        </w:rPr>
        <w:t>But he himself turned back from the carved images that were by Gilgal and said, “I have a secret message for you, O king.” And he said, “Keep silence.” And all who stood by him went out from him.</w:t>
      </w:r>
    </w:p>
    <w:p>
      <w:pPr>
        <w:pStyle w:val="Scripture"/>
      </w:pPr>
      <w:r>
        <w:rPr>
          <w:rFonts w:ascii="Arial" w:hAnsi="Arial"/>
          <w:b/>
          <w:color w:val="804826"/>
          <w:sz w:val="15"/>
        </w:rPr>
        <w:t xml:space="preserve">20 </w:t>
      </w:r>
      <w:r>
        <w:rPr>
          <w:rFonts w:ascii="Georgia" w:hAnsi="Georgia"/>
          <w:sz w:val="19"/>
        </w:rPr>
        <w:t>And Ehud came to him; and he was sitting by himself in his cool upper room. And Ehud said, “I have a message from Elohim for you.” And he arose from his seat.</w:t>
      </w:r>
    </w:p>
    <w:p>
      <w:pPr>
        <w:pStyle w:val="Scripture"/>
      </w:pPr>
      <w:r>
        <w:rPr>
          <w:rFonts w:ascii="Arial" w:hAnsi="Arial"/>
          <w:b/>
          <w:color w:val="804826"/>
          <w:sz w:val="15"/>
        </w:rPr>
        <w:t xml:space="preserve">21 </w:t>
      </w:r>
      <w:r>
        <w:rPr>
          <w:rFonts w:ascii="Georgia" w:hAnsi="Georgia"/>
          <w:sz w:val="19"/>
        </w:rPr>
        <w:t>And Ehud put forth his left hand and took the sword from his right thigh and thrust it into his body;</w:t>
      </w:r>
    </w:p>
    <w:p>
      <w:pPr>
        <w:pStyle w:val="Scripture"/>
      </w:pPr>
      <w:r>
        <w:rPr>
          <w:rFonts w:ascii="Arial" w:hAnsi="Arial"/>
          <w:b/>
          <w:color w:val="804826"/>
          <w:sz w:val="15"/>
        </w:rPr>
        <w:t xml:space="preserve">22 </w:t>
      </w:r>
      <w:r>
        <w:rPr>
          <w:rFonts w:ascii="Georgia" w:hAnsi="Georgia"/>
          <w:sz w:val="19"/>
        </w:rPr>
        <w:t>and the handle also went in after the blade, and the fat closed over the blade, for he did not draw the sword out of his body; and it came out behind.</w:t>
      </w:r>
    </w:p>
    <w:p>
      <w:pPr>
        <w:pStyle w:val="Scripture"/>
      </w:pPr>
      <w:r>
        <w:rPr>
          <w:rFonts w:ascii="Arial" w:hAnsi="Arial"/>
          <w:b/>
          <w:color w:val="804826"/>
          <w:sz w:val="15"/>
        </w:rPr>
        <w:t xml:space="preserve">23 </w:t>
      </w:r>
      <w:r>
        <w:rPr>
          <w:rFonts w:ascii="Georgia" w:hAnsi="Georgia"/>
          <w:sz w:val="19"/>
        </w:rPr>
        <w:t>Then Ehud went out into the porch and shut the doors of the upper room upon him and locked them.</w:t>
      </w:r>
    </w:p>
    <w:p>
      <w:pPr>
        <w:pStyle w:val="Scripture"/>
      </w:pPr>
      <w:r>
        <w:rPr>
          <w:rFonts w:ascii="Arial" w:hAnsi="Arial"/>
          <w:b/>
          <w:color w:val="804826"/>
          <w:sz w:val="15"/>
        </w:rPr>
        <w:t xml:space="preserve">24 </w:t>
      </w:r>
      <w:r>
        <w:rPr>
          <w:rFonts w:ascii="Georgia" w:hAnsi="Georgia"/>
          <w:sz w:val="19"/>
        </w:rPr>
        <w:t>Now when he had gone out, his servants came; and they saw, and behold, the doors of the upper room were locked. And they said, “Surely he is relieving himself in the cool chamber.”</w:t>
      </w:r>
    </w:p>
    <w:p>
      <w:pPr>
        <w:pStyle w:val="Scripture"/>
      </w:pPr>
      <w:r>
        <w:rPr>
          <w:rFonts w:ascii="Arial" w:hAnsi="Arial"/>
          <w:b/>
          <w:color w:val="804826"/>
          <w:sz w:val="15"/>
        </w:rPr>
        <w:t xml:space="preserve">25 </w:t>
      </w:r>
      <w:r>
        <w:rPr>
          <w:rFonts w:ascii="Georgia" w:hAnsi="Georgia"/>
          <w:sz w:val="19"/>
        </w:rPr>
        <w:t>And they waited until they were ashamed; and behold, he did not open the doors of the upper room. Therefore they took the key and opened them; and behold, their lord had fallen down dead on the earth.</w:t>
      </w:r>
    </w:p>
    <w:p>
      <w:pPr>
        <w:pStyle w:val="Scripture"/>
      </w:pPr>
      <w:r>
        <w:rPr>
          <w:rFonts w:ascii="Arial" w:hAnsi="Arial"/>
          <w:b/>
          <w:color w:val="804826"/>
          <w:sz w:val="15"/>
        </w:rPr>
        <w:t xml:space="preserve">26 </w:t>
      </w:r>
      <w:r>
        <w:rPr>
          <w:rFonts w:ascii="Georgia" w:hAnsi="Georgia"/>
          <w:sz w:val="19"/>
        </w:rPr>
        <w:t>And Ehud escaped while they delayed, and passed beyond the carved images and escaped to Seirah.</w:t>
      </w:r>
    </w:p>
    <w:p>
      <w:pPr>
        <w:pStyle w:val="Scripture"/>
      </w:pPr>
      <w:r>
        <w:rPr>
          <w:rFonts w:ascii="Arial" w:hAnsi="Arial"/>
          <w:b/>
          <w:color w:val="804826"/>
          <w:sz w:val="15"/>
        </w:rPr>
        <w:t xml:space="preserve">27 </w:t>
      </w:r>
      <w:r>
        <w:rPr>
          <w:rFonts w:ascii="Georgia" w:hAnsi="Georgia"/>
          <w:sz w:val="19"/>
        </w:rPr>
        <w:t>And it came to pass, when he had arrived, that he blew a trumpet in the hill country of Ephraim; and the children of Israel went down with him from the hill country, and he before them.</w:t>
      </w:r>
    </w:p>
    <w:p>
      <w:pPr>
        <w:pStyle w:val="Scripture"/>
      </w:pPr>
      <w:r>
        <w:rPr>
          <w:rFonts w:ascii="Arial" w:hAnsi="Arial"/>
          <w:b/>
          <w:color w:val="804826"/>
          <w:sz w:val="15"/>
        </w:rPr>
        <w:t xml:space="preserve">28 </w:t>
      </w:r>
      <w:r>
        <w:rPr>
          <w:rFonts w:ascii="Georgia" w:hAnsi="Georgia"/>
          <w:sz w:val="19"/>
        </w:rPr>
        <w:t>And he said to them, “Follow after me, for YHWH–Yahweh has delivered your enemies the Moabites into your hand.” And they went down after him and took the fords of the Jordan against the Moabites and allowed no man to cross over.</w:t>
      </w:r>
    </w:p>
    <w:p>
      <w:pPr>
        <w:pStyle w:val="Scripture"/>
      </w:pPr>
      <w:r>
        <w:rPr>
          <w:rFonts w:ascii="Arial" w:hAnsi="Arial"/>
          <w:b/>
          <w:color w:val="804826"/>
          <w:sz w:val="15"/>
        </w:rPr>
        <w:t xml:space="preserve">29 </w:t>
      </w:r>
      <w:r>
        <w:rPr>
          <w:rFonts w:ascii="Georgia" w:hAnsi="Georgia"/>
          <w:sz w:val="19"/>
        </w:rPr>
        <w:t>And they struck of Moab at that time about ten thousand men, every strong man and every man of valor; and not a man escaped.</w:t>
      </w:r>
    </w:p>
    <w:p>
      <w:pPr>
        <w:pStyle w:val="Scripture"/>
      </w:pPr>
      <w:r>
        <w:rPr>
          <w:rFonts w:ascii="Arial" w:hAnsi="Arial"/>
          <w:b/>
          <w:color w:val="804826"/>
          <w:sz w:val="15"/>
        </w:rPr>
        <w:t xml:space="preserve">30 </w:t>
      </w:r>
      <w:r>
        <w:rPr>
          <w:rFonts w:ascii="Georgia" w:hAnsi="Georgia"/>
          <w:sz w:val="19"/>
        </w:rPr>
        <w:t>So Moab was subdued that day under the hand of Israel. And the land had rest eighty years.</w:t>
      </w:r>
    </w:p>
    <w:p>
      <w:pPr>
        <w:pStyle w:val="Scripture"/>
      </w:pPr>
      <w:r>
        <w:rPr>
          <w:rFonts w:ascii="Arial" w:hAnsi="Arial"/>
          <w:b/>
          <w:color w:val="804826"/>
          <w:sz w:val="15"/>
        </w:rPr>
        <w:t xml:space="preserve">31 </w:t>
      </w:r>
      <w:r>
        <w:rPr>
          <w:rFonts w:ascii="Georgia" w:hAnsi="Georgia"/>
          <w:sz w:val="19"/>
        </w:rPr>
        <w:t>And after him was Shamgar the son of Anath, who struck six hundred men of the Philistines with an oxgoad; and he also saved Israel.</w:t>
      </w:r>
    </w:p>
    <w:p>
      <w:pPr>
        <w:pStyle w:val="Heading2"/>
      </w:pPr>
      <w:r>
        <w:t>Chapter 4</w:t>
      </w:r>
    </w:p>
    <w:p>
      <w:pPr>
        <w:pStyle w:val="Scripture"/>
      </w:pPr>
      <w:r>
        <w:rPr>
          <w:rFonts w:ascii="Arial" w:hAnsi="Arial"/>
          <w:b/>
          <w:color w:val="804826"/>
          <w:sz w:val="15"/>
        </w:rPr>
        <w:t xml:space="preserve">1 </w:t>
      </w:r>
      <w:r>
        <w:rPr>
          <w:rFonts w:ascii="Georgia" w:hAnsi="Georgia"/>
          <w:sz w:val="19"/>
        </w:rPr>
        <w:t>And the children of Israel again did that which was evil in the sight of YHWH–Yahweh, when Ehud was dead.</w:t>
      </w:r>
    </w:p>
    <w:p>
      <w:pPr>
        <w:pStyle w:val="Scripture"/>
      </w:pPr>
      <w:r>
        <w:rPr>
          <w:rFonts w:ascii="Arial" w:hAnsi="Arial"/>
          <w:b/>
          <w:color w:val="804826"/>
          <w:sz w:val="15"/>
        </w:rPr>
        <w:t xml:space="preserve">2 </w:t>
      </w:r>
      <w:r>
        <w:rPr>
          <w:rFonts w:ascii="Georgia" w:hAnsi="Georgia"/>
          <w:sz w:val="19"/>
        </w:rPr>
        <w:t>And YHWH–Yahweh sold them into the hand of Jabin king of Canaan, who reigned in Hazor; and the captain of his army was Sisera, who dwelt in Harosheth of the Gentiles.</w:t>
      </w:r>
    </w:p>
    <w:p>
      <w:pPr>
        <w:pStyle w:val="Scripture"/>
      </w:pPr>
      <w:r>
        <w:rPr>
          <w:rFonts w:ascii="Arial" w:hAnsi="Arial"/>
          <w:b/>
          <w:color w:val="804826"/>
          <w:sz w:val="15"/>
        </w:rPr>
        <w:t xml:space="preserve">3 </w:t>
      </w:r>
      <w:r>
        <w:rPr>
          <w:rFonts w:ascii="Georgia" w:hAnsi="Georgia"/>
          <w:sz w:val="19"/>
        </w:rPr>
        <w:t>And the children of Israel cried to YHWH–Yahweh, for he had nine hundred chariots of iron; and twenty years he mightily oppressed the children of Israel.</w:t>
      </w:r>
    </w:p>
    <w:p>
      <w:pPr>
        <w:pStyle w:val="Scripture"/>
      </w:pPr>
      <w:r>
        <w:rPr>
          <w:rFonts w:ascii="Arial" w:hAnsi="Arial"/>
          <w:b/>
          <w:color w:val="804826"/>
          <w:sz w:val="15"/>
        </w:rPr>
        <w:t xml:space="preserve">4 </w:t>
      </w:r>
      <w:r>
        <w:rPr>
          <w:rFonts w:ascii="Georgia" w:hAnsi="Georgia"/>
          <w:sz w:val="19"/>
        </w:rPr>
        <w:t>Now Deborah, a prophetess, the wife of Lappidoth, judged Israel at that time.</w:t>
      </w:r>
    </w:p>
    <w:p>
      <w:pPr>
        <w:pStyle w:val="Scripture"/>
      </w:pPr>
      <w:r>
        <w:rPr>
          <w:rFonts w:ascii="Arial" w:hAnsi="Arial"/>
          <w:b/>
          <w:color w:val="804826"/>
          <w:sz w:val="15"/>
        </w:rPr>
        <w:t xml:space="preserve">5 </w:t>
      </w:r>
      <w:r>
        <w:rPr>
          <w:rFonts w:ascii="Georgia" w:hAnsi="Georgia"/>
          <w:sz w:val="19"/>
        </w:rPr>
        <w:t>And she dwelt under the palm tree of Deborah between Ramah and Bethel in the hill country of Ephraim; and the children of Israel came up to her for judgment.</w:t>
      </w:r>
    </w:p>
    <w:p>
      <w:pPr>
        <w:pStyle w:val="Scripture"/>
      </w:pPr>
      <w:r>
        <w:rPr>
          <w:rFonts w:ascii="Arial" w:hAnsi="Arial"/>
          <w:b/>
          <w:color w:val="804826"/>
          <w:sz w:val="15"/>
        </w:rPr>
        <w:t xml:space="preserve">6 </w:t>
      </w:r>
      <w:r>
        <w:rPr>
          <w:rFonts w:ascii="Georgia" w:hAnsi="Georgia"/>
          <w:sz w:val="19"/>
        </w:rPr>
        <w:t>And she sent and called Barak the son of Abinoam out of Kedesh-naphtali and said to him, “Has not YHWH–Yahweh, the Elohim of Israel, commanded, saying, ‘Go and draw toward Mount Tabor and take with you ten thousand men of the children of Naphtali and of the children of Zebulun?</w:t>
      </w:r>
    </w:p>
    <w:p>
      <w:pPr>
        <w:pStyle w:val="Scripture"/>
      </w:pPr>
      <w:r>
        <w:rPr>
          <w:rFonts w:ascii="Arial" w:hAnsi="Arial"/>
          <w:b/>
          <w:color w:val="804826"/>
          <w:sz w:val="15"/>
        </w:rPr>
        <w:t xml:space="preserve">7 </w:t>
      </w:r>
      <w:r>
        <w:rPr>
          <w:rFonts w:ascii="Georgia" w:hAnsi="Georgia"/>
          <w:sz w:val="19"/>
        </w:rPr>
        <w:t>And I will draw to you, to the river Kishon, Sisera the captain of Jabin’s army, with his chariots and his multitude; and I will deliver him into your hand.’”</w:t>
      </w:r>
    </w:p>
    <w:p>
      <w:pPr>
        <w:pStyle w:val="Scripture"/>
      </w:pPr>
      <w:r>
        <w:rPr>
          <w:rFonts w:ascii="Arial" w:hAnsi="Arial"/>
          <w:b/>
          <w:color w:val="804826"/>
          <w:sz w:val="15"/>
        </w:rPr>
        <w:t xml:space="preserve">8 </w:t>
      </w:r>
      <w:r>
        <w:rPr>
          <w:rFonts w:ascii="Georgia" w:hAnsi="Georgia"/>
          <w:sz w:val="19"/>
        </w:rPr>
        <w:t>And Barak said to her, “If you will go with me, then I will go; but if you will not go with me, I will not go.”</w:t>
      </w:r>
    </w:p>
    <w:p>
      <w:pPr>
        <w:pStyle w:val="Scripture"/>
      </w:pPr>
      <w:r>
        <w:rPr>
          <w:rFonts w:ascii="Arial" w:hAnsi="Arial"/>
          <w:b/>
          <w:color w:val="804826"/>
          <w:sz w:val="15"/>
        </w:rPr>
        <w:t xml:space="preserve">9 </w:t>
      </w:r>
      <w:r>
        <w:rPr>
          <w:rFonts w:ascii="Georgia" w:hAnsi="Georgia"/>
          <w:sz w:val="19"/>
        </w:rPr>
        <w:t>And she said, “I will surely go with you. Nevertheless the journey that you take shall not be for your honor, for YHWH–Yahweh will sell Sisera into the hand of a woman.” And Deborah arose and went with Barak to Kedesh.</w:t>
      </w:r>
    </w:p>
    <w:p>
      <w:pPr>
        <w:pStyle w:val="Scripture"/>
      </w:pPr>
      <w:r>
        <w:rPr>
          <w:rFonts w:ascii="Arial" w:hAnsi="Arial"/>
          <w:b/>
          <w:color w:val="804826"/>
          <w:sz w:val="15"/>
        </w:rPr>
        <w:t xml:space="preserve">10 </w:t>
      </w:r>
      <w:r>
        <w:rPr>
          <w:rFonts w:ascii="Georgia" w:hAnsi="Georgia"/>
          <w:sz w:val="19"/>
        </w:rPr>
        <w:t>And Barak called Zebulun and Naphtali together to Kedesh; and ten thousand men went up at his feet, and Deborah went up with him.</w:t>
      </w:r>
    </w:p>
    <w:p>
      <w:pPr>
        <w:pStyle w:val="Scripture"/>
      </w:pPr>
      <w:r>
        <w:rPr>
          <w:rFonts w:ascii="Arial" w:hAnsi="Arial"/>
          <w:b/>
          <w:color w:val="804826"/>
          <w:sz w:val="15"/>
        </w:rPr>
        <w:t xml:space="preserve">11 </w:t>
      </w:r>
      <w:r>
        <w:rPr>
          <w:rFonts w:ascii="Georgia" w:hAnsi="Georgia"/>
          <w:sz w:val="19"/>
        </w:rPr>
        <w:t>Now Heber the Kenite had separated himself from the Kenites, from the children of Hobab the father-in-law of Moses, and had pitched his tent as far as the oak in Zaanannim, which is by Kedesh.</w:t>
      </w:r>
    </w:p>
    <w:p>
      <w:pPr>
        <w:pStyle w:val="Scripture"/>
      </w:pPr>
      <w:r>
        <w:rPr>
          <w:rFonts w:ascii="Arial" w:hAnsi="Arial"/>
          <w:b/>
          <w:color w:val="804826"/>
          <w:sz w:val="15"/>
        </w:rPr>
        <w:t xml:space="preserve">12 </w:t>
      </w:r>
      <w:r>
        <w:rPr>
          <w:rFonts w:ascii="Georgia" w:hAnsi="Georgia"/>
          <w:sz w:val="19"/>
        </w:rPr>
        <w:t>And they told Sisera that Barak the son of Abinoam had gone up to Mount Tabor.</w:t>
      </w:r>
    </w:p>
    <w:p>
      <w:pPr>
        <w:pStyle w:val="Scripture"/>
      </w:pPr>
      <w:r>
        <w:rPr>
          <w:rFonts w:ascii="Arial" w:hAnsi="Arial"/>
          <w:b/>
          <w:color w:val="804826"/>
          <w:sz w:val="15"/>
        </w:rPr>
        <w:t xml:space="preserve">13 </w:t>
      </w:r>
      <w:r>
        <w:rPr>
          <w:rFonts w:ascii="Georgia" w:hAnsi="Georgia"/>
          <w:sz w:val="19"/>
        </w:rPr>
        <w:t>And Sisera gathered together all his chariots, even nine hundred chariots of iron, and all the people who were with him, from Harosheth of the Gentiles to the river Kishon.</w:t>
      </w:r>
    </w:p>
    <w:p>
      <w:pPr>
        <w:pStyle w:val="Scripture"/>
      </w:pPr>
      <w:r>
        <w:rPr>
          <w:rFonts w:ascii="Arial" w:hAnsi="Arial"/>
          <w:b/>
          <w:color w:val="804826"/>
          <w:sz w:val="15"/>
        </w:rPr>
        <w:t xml:space="preserve">14 </w:t>
      </w:r>
      <w:r>
        <w:rPr>
          <w:rFonts w:ascii="Georgia" w:hAnsi="Georgia"/>
          <w:sz w:val="19"/>
        </w:rPr>
        <w:t>And Deborah said to Barak, “Arise, for this is the day in which YHWH–Yahweh has delivered Sisera into your hand. Has not YHWH–Yahweh gone out before you?” So Barak went down from Mount Tabor, and ten thousand men after him.</w:t>
      </w:r>
    </w:p>
    <w:p>
      <w:pPr>
        <w:pStyle w:val="Scripture"/>
      </w:pPr>
      <w:r>
        <w:rPr>
          <w:rFonts w:ascii="Arial" w:hAnsi="Arial"/>
          <w:b/>
          <w:color w:val="804826"/>
          <w:sz w:val="15"/>
        </w:rPr>
        <w:t xml:space="preserve">15 </w:t>
      </w:r>
      <w:r>
        <w:rPr>
          <w:rFonts w:ascii="Georgia" w:hAnsi="Georgia"/>
          <w:sz w:val="19"/>
        </w:rPr>
        <w:t>And YHWH–Yahweh routed Sisera and all his chariots and all his army with the edge of the sword before Barak; and Sisera alighted from his chariot and fled away on foot.</w:t>
      </w:r>
    </w:p>
    <w:p>
      <w:pPr>
        <w:pStyle w:val="Scripture"/>
      </w:pPr>
      <w:r>
        <w:rPr>
          <w:rFonts w:ascii="Arial" w:hAnsi="Arial"/>
          <w:b/>
          <w:color w:val="804826"/>
          <w:sz w:val="15"/>
        </w:rPr>
        <w:t xml:space="preserve">16 </w:t>
      </w:r>
      <w:r>
        <w:rPr>
          <w:rFonts w:ascii="Georgia" w:hAnsi="Georgia"/>
          <w:sz w:val="19"/>
        </w:rPr>
        <w:t>But Barak pursued after the chariots and after the army to Harosheth of the Gentiles; and all the army of Sisera fell by the edge of the sword. Not a man was left.</w:t>
      </w:r>
    </w:p>
    <w:p>
      <w:pPr>
        <w:pStyle w:val="Scripture"/>
      </w:pPr>
      <w:r>
        <w:rPr>
          <w:rFonts w:ascii="Arial" w:hAnsi="Arial"/>
          <w:b/>
          <w:color w:val="804826"/>
          <w:sz w:val="15"/>
        </w:rPr>
        <w:t xml:space="preserve">17 </w:t>
      </w:r>
      <w:r>
        <w:rPr>
          <w:rFonts w:ascii="Georgia" w:hAnsi="Georgia"/>
          <w:sz w:val="19"/>
        </w:rPr>
        <w:t>But Sisera fled away on foot to the tent of Jael the wife of Heber the Kenite; for there was peace between Jabin king of Hazor and the house of Heber the Kenite.</w:t>
      </w:r>
    </w:p>
    <w:p>
      <w:pPr>
        <w:pStyle w:val="Scripture"/>
      </w:pPr>
      <w:r>
        <w:rPr>
          <w:rFonts w:ascii="Arial" w:hAnsi="Arial"/>
          <w:b/>
          <w:color w:val="804826"/>
          <w:sz w:val="15"/>
        </w:rPr>
        <w:t xml:space="preserve">18 </w:t>
      </w:r>
      <w:r>
        <w:rPr>
          <w:rFonts w:ascii="Georgia" w:hAnsi="Georgia"/>
          <w:sz w:val="19"/>
        </w:rPr>
        <w:t>And Jael went out to meet Sisera and said to him, “Turn in, my lord, turn in to me; do not fear.” And he turned in to her into the tent, and she covered him with a rug.</w:t>
      </w:r>
    </w:p>
    <w:p>
      <w:pPr>
        <w:pStyle w:val="Scripture"/>
      </w:pPr>
      <w:r>
        <w:rPr>
          <w:rFonts w:ascii="Arial" w:hAnsi="Arial"/>
          <w:b/>
          <w:color w:val="804826"/>
          <w:sz w:val="15"/>
        </w:rPr>
        <w:t xml:space="preserve">19 </w:t>
      </w:r>
      <w:r>
        <w:rPr>
          <w:rFonts w:ascii="Georgia" w:hAnsi="Georgia"/>
          <w:sz w:val="19"/>
        </w:rPr>
        <w:t>And he said to her, “Please give me a little water to drink, for I am thirsty.” And she opened a bottle of milk and gave him drink and covered him.</w:t>
      </w:r>
    </w:p>
    <w:p>
      <w:pPr>
        <w:pStyle w:val="Scripture"/>
      </w:pPr>
      <w:r>
        <w:rPr>
          <w:rFonts w:ascii="Arial" w:hAnsi="Arial"/>
          <w:b/>
          <w:color w:val="804826"/>
          <w:sz w:val="15"/>
        </w:rPr>
        <w:t xml:space="preserve">20 </w:t>
      </w:r>
      <w:r>
        <w:rPr>
          <w:rFonts w:ascii="Georgia" w:hAnsi="Georgia"/>
          <w:sz w:val="19"/>
        </w:rPr>
        <w:t>And he said to her, “Stand in the door of the tent, and it shall be, when any man comes and asks you, saying, ‘Is there any man here?’ that you shall say, ‘No.’”</w:t>
      </w:r>
    </w:p>
    <w:p>
      <w:pPr>
        <w:pStyle w:val="Scripture"/>
      </w:pPr>
      <w:r>
        <w:rPr>
          <w:rFonts w:ascii="Arial" w:hAnsi="Arial"/>
          <w:b/>
          <w:color w:val="804826"/>
          <w:sz w:val="15"/>
        </w:rPr>
        <w:t xml:space="preserve">21 </w:t>
      </w:r>
      <w:r>
        <w:rPr>
          <w:rFonts w:ascii="Georgia" w:hAnsi="Georgia"/>
          <w:sz w:val="19"/>
        </w:rPr>
        <w:t>Then Jael, Heber’s wife, took a tent peg and took a hammer in her hand and went softly to him and drove the peg through his temples into the ground, for he was in a deep sleep and weary. So he died.</w:t>
      </w:r>
    </w:p>
    <w:p>
      <w:pPr>
        <w:pStyle w:val="Scripture"/>
      </w:pPr>
      <w:r>
        <w:rPr>
          <w:rFonts w:ascii="Arial" w:hAnsi="Arial"/>
          <w:b/>
          <w:color w:val="804826"/>
          <w:sz w:val="15"/>
        </w:rPr>
        <w:t xml:space="preserve">22 </w:t>
      </w:r>
      <w:r>
        <w:rPr>
          <w:rFonts w:ascii="Georgia" w:hAnsi="Georgia"/>
          <w:sz w:val="19"/>
        </w:rPr>
        <w:t>And behold, as Barak pursued Sisera, Jael came out to meet him and said to him, “Come, and I will show you the man whom you seek.” And he came to her; and behold, Sisera lay dead, and the tent peg was in his temples.</w:t>
      </w:r>
    </w:p>
    <w:p>
      <w:pPr>
        <w:pStyle w:val="Scripture"/>
      </w:pPr>
      <w:r>
        <w:rPr>
          <w:rFonts w:ascii="Arial" w:hAnsi="Arial"/>
          <w:b/>
          <w:color w:val="804826"/>
          <w:sz w:val="15"/>
        </w:rPr>
        <w:t xml:space="preserve">23 </w:t>
      </w:r>
      <w:r>
        <w:rPr>
          <w:rFonts w:ascii="Georgia" w:hAnsi="Georgia"/>
          <w:sz w:val="19"/>
        </w:rPr>
        <w:t>So Elohim subdued on that day Jabin king of Canaan before the children of Israel.</w:t>
      </w:r>
    </w:p>
    <w:p>
      <w:pPr>
        <w:pStyle w:val="Scripture"/>
      </w:pPr>
      <w:r>
        <w:rPr>
          <w:rFonts w:ascii="Arial" w:hAnsi="Arial"/>
          <w:b/>
          <w:color w:val="804826"/>
          <w:sz w:val="15"/>
        </w:rPr>
        <w:t xml:space="preserve">24 </w:t>
      </w:r>
      <w:r>
        <w:rPr>
          <w:rFonts w:ascii="Georgia" w:hAnsi="Georgia"/>
          <w:sz w:val="19"/>
        </w:rPr>
        <w:t>And the hand of the children of Israel pressed harder and harder against Jabin king of Canaan until they had destroyed Jabin king of Canaan.</w:t>
      </w:r>
    </w:p>
    <w:p>
      <w:pPr>
        <w:pStyle w:val="Heading2"/>
      </w:pPr>
      <w:r>
        <w:t>Chapter 5</w:t>
      </w:r>
    </w:p>
    <w:p>
      <w:pPr>
        <w:pStyle w:val="Scripture"/>
      </w:pPr>
      <w:r>
        <w:rPr>
          <w:rFonts w:ascii="Arial" w:hAnsi="Arial"/>
          <w:b/>
          <w:color w:val="804826"/>
          <w:sz w:val="15"/>
        </w:rPr>
        <w:t xml:space="preserve">1 </w:t>
      </w:r>
      <w:r>
        <w:rPr>
          <w:rFonts w:ascii="Georgia" w:hAnsi="Georgia"/>
          <w:sz w:val="19"/>
        </w:rPr>
        <w:t>Then Deborah and Barak the son of Abinoam sang on that day, saying,</w:t>
      </w:r>
    </w:p>
    <w:p>
      <w:pPr>
        <w:pStyle w:val="Scripture"/>
      </w:pPr>
      <w:r>
        <w:rPr>
          <w:rFonts w:ascii="Arial" w:hAnsi="Arial"/>
          <w:b/>
          <w:color w:val="804826"/>
          <w:sz w:val="15"/>
        </w:rPr>
        <w:t xml:space="preserve">2 </w:t>
      </w:r>
      <w:r>
        <w:rPr>
          <w:rFonts w:ascii="Georgia" w:hAnsi="Georgia"/>
          <w:sz w:val="19"/>
        </w:rPr>
        <w:t>“For the leaders who took the lead in Israel,</w:t>
        <w:br/>
        <w:t xml:space="preserve"> For the people who willingly offered themselves,</w:t>
        <w:br/>
        <w:t xml:space="preserve"> Bless YHWH–Yahweh!</w:t>
      </w:r>
    </w:p>
    <w:p>
      <w:pPr>
        <w:pStyle w:val="Scripture"/>
      </w:pPr>
      <w:r>
        <w:rPr>
          <w:rFonts w:ascii="Arial" w:hAnsi="Arial"/>
          <w:b/>
          <w:color w:val="804826"/>
          <w:sz w:val="15"/>
        </w:rPr>
        <w:t xml:space="preserve">3 </w:t>
      </w:r>
      <w:r>
        <w:rPr>
          <w:rFonts w:ascii="Georgia" w:hAnsi="Georgia"/>
          <w:sz w:val="19"/>
        </w:rPr>
        <w:t>Hear, O kings; give ear, O princes!</w:t>
        <w:br/>
        <w:t xml:space="preserve"> I, even I, will sing to YHWH–Yahweh;</w:t>
        <w:br/>
        <w:t xml:space="preserve"> I will sing praise to YHWH–Yahweh, the Elohim of Israel.</w:t>
      </w:r>
    </w:p>
    <w:p>
      <w:pPr>
        <w:pStyle w:val="Scripture"/>
      </w:pPr>
      <w:r>
        <w:rPr>
          <w:rFonts w:ascii="Arial" w:hAnsi="Arial"/>
          <w:b/>
          <w:color w:val="804826"/>
          <w:sz w:val="15"/>
        </w:rPr>
        <w:t xml:space="preserve">4 </w:t>
      </w:r>
      <w:r>
        <w:rPr>
          <w:rFonts w:ascii="Georgia" w:hAnsi="Georgia"/>
          <w:sz w:val="19"/>
        </w:rPr>
        <w:t>YHWH–Yahweh, when You went out from Seir,</w:t>
        <w:br/>
        <w:t xml:space="preserve"> When You marched from the field of Edom,</w:t>
        <w:br/>
        <w:t xml:space="preserve"> The earth trembled, the heavens also dropped,</w:t>
        <w:br/>
        <w:t xml:space="preserve"> Yes, the clouds dropped water.</w:t>
      </w:r>
    </w:p>
    <w:p>
      <w:pPr>
        <w:pStyle w:val="Scripture"/>
      </w:pPr>
      <w:r>
        <w:rPr>
          <w:rFonts w:ascii="Arial" w:hAnsi="Arial"/>
          <w:b/>
          <w:color w:val="804826"/>
          <w:sz w:val="15"/>
        </w:rPr>
        <w:t xml:space="preserve">5 </w:t>
      </w:r>
      <w:r>
        <w:rPr>
          <w:rFonts w:ascii="Georgia" w:hAnsi="Georgia"/>
          <w:sz w:val="19"/>
        </w:rPr>
        <w:t>The mountains quaked before YHWH–Yahweh,</w:t>
        <w:br/>
        <w:t xml:space="preserve"> Even Sinai before YHWH–Yahweh, the Elohim of Israel.</w:t>
      </w:r>
    </w:p>
    <w:p>
      <w:pPr>
        <w:pStyle w:val="Scripture"/>
      </w:pPr>
      <w:r>
        <w:rPr>
          <w:rFonts w:ascii="Arial" w:hAnsi="Arial"/>
          <w:b/>
          <w:color w:val="804826"/>
          <w:sz w:val="15"/>
        </w:rPr>
        <w:t xml:space="preserve">6 </w:t>
      </w:r>
      <w:r>
        <w:rPr>
          <w:rFonts w:ascii="Georgia" w:hAnsi="Georgia"/>
          <w:sz w:val="19"/>
        </w:rPr>
        <w:t>In the days of Shamgar the son of Anath,</w:t>
        <w:br/>
        <w:t xml:space="preserve"> In the days of Jael, the highways were deserted,</w:t>
        <w:br/>
        <w:t xml:space="preserve"> And travelers walked through crooked paths.</w:t>
      </w:r>
    </w:p>
    <w:p>
      <w:pPr>
        <w:pStyle w:val="Scripture"/>
      </w:pPr>
      <w:r>
        <w:rPr>
          <w:rFonts w:ascii="Arial" w:hAnsi="Arial"/>
          <w:b/>
          <w:color w:val="804826"/>
          <w:sz w:val="15"/>
        </w:rPr>
        <w:t xml:space="preserve">7 </w:t>
      </w:r>
      <w:r>
        <w:rPr>
          <w:rFonts w:ascii="Georgia" w:hAnsi="Georgia"/>
          <w:sz w:val="19"/>
        </w:rPr>
        <w:t>The rulers ceased in Israel; they ceased,</w:t>
        <w:br/>
        <w:t xml:space="preserve"> Until I, Deborah, arose,</w:t>
        <w:br/>
        <w:t xml:space="preserve"> Until I arose as a mother in Israel.</w:t>
      </w:r>
    </w:p>
    <w:p>
      <w:pPr>
        <w:pStyle w:val="Scripture"/>
      </w:pPr>
      <w:r>
        <w:rPr>
          <w:rFonts w:ascii="Arial" w:hAnsi="Arial"/>
          <w:b/>
          <w:color w:val="804826"/>
          <w:sz w:val="15"/>
        </w:rPr>
        <w:t xml:space="preserve">8 </w:t>
      </w:r>
      <w:r>
        <w:rPr>
          <w:rFonts w:ascii="Georgia" w:hAnsi="Georgia"/>
          <w:sz w:val="19"/>
        </w:rPr>
        <w:t>They chose new gods;</w:t>
        <w:br/>
        <w:t xml:space="preserve"> Then war was in the gates.</w:t>
        <w:br/>
        <w:t xml:space="preserve"> Was there a shield or spear seen</w:t>
        <w:br/>
        <w:t xml:space="preserve"> Among forty thousand in Israel?</w:t>
      </w:r>
    </w:p>
    <w:p>
      <w:pPr>
        <w:pStyle w:val="Scripture"/>
      </w:pPr>
      <w:r>
        <w:rPr>
          <w:rFonts w:ascii="Arial" w:hAnsi="Arial"/>
          <w:b/>
          <w:color w:val="804826"/>
          <w:sz w:val="15"/>
        </w:rPr>
        <w:t xml:space="preserve">9 </w:t>
      </w:r>
      <w:r>
        <w:rPr>
          <w:rFonts w:ascii="Georgia" w:hAnsi="Georgia"/>
          <w:sz w:val="19"/>
        </w:rPr>
        <w:t>My heart is toward the governors of Israel</w:t>
        <w:br/>
        <w:t xml:space="preserve"> Who offered themselves willingly among the people.</w:t>
        <w:br/>
        <w:t xml:space="preserve"> Bless YHWH–Yahweh!</w:t>
      </w:r>
    </w:p>
    <w:p>
      <w:pPr>
        <w:pStyle w:val="Scripture"/>
      </w:pPr>
      <w:r>
        <w:rPr>
          <w:rFonts w:ascii="Arial" w:hAnsi="Arial"/>
          <w:b/>
          <w:color w:val="804826"/>
          <w:sz w:val="15"/>
        </w:rPr>
        <w:t xml:space="preserve">10 </w:t>
      </w:r>
      <w:r>
        <w:rPr>
          <w:rFonts w:ascii="Georgia" w:hAnsi="Georgia"/>
          <w:sz w:val="19"/>
        </w:rPr>
        <w:t>Tell of it, you who ride on white donkeys,</w:t>
        <w:br/>
        <w:t xml:space="preserve"> You who sit on rich carpets,</w:t>
        <w:br/>
        <w:t xml:space="preserve"> And you who walk by the way.</w:t>
      </w:r>
    </w:p>
    <w:p>
      <w:pPr>
        <w:pStyle w:val="Scripture"/>
      </w:pPr>
      <w:r>
        <w:rPr>
          <w:rFonts w:ascii="Arial" w:hAnsi="Arial"/>
          <w:b/>
          <w:color w:val="804826"/>
          <w:sz w:val="15"/>
        </w:rPr>
        <w:t xml:space="preserve">11 </w:t>
      </w:r>
      <w:r>
        <w:rPr>
          <w:rFonts w:ascii="Georgia" w:hAnsi="Georgia"/>
          <w:sz w:val="19"/>
        </w:rPr>
        <w:t>Far from the noise of archers,</w:t>
        <w:br/>
        <w:t xml:space="preserve"> At the watering places,</w:t>
        <w:br/>
        <w:t xml:space="preserve"> There they shall recount the righteous acts of YHWH–Yahweh,</w:t>
        <w:br/>
        <w:t xml:space="preserve"> The righteous acts toward His villages in Israel.</w:t>
        <w:br/>
        <w:t xml:space="preserve"> Then the people of YHWH–Yahweh went down to the gates.</w:t>
      </w:r>
    </w:p>
    <w:p>
      <w:pPr>
        <w:pStyle w:val="Scripture"/>
      </w:pPr>
      <w:r>
        <w:rPr>
          <w:rFonts w:ascii="Arial" w:hAnsi="Arial"/>
          <w:b/>
          <w:color w:val="804826"/>
          <w:sz w:val="15"/>
        </w:rPr>
        <w:t xml:space="preserve">12 </w:t>
      </w:r>
      <w:r>
        <w:rPr>
          <w:rFonts w:ascii="Georgia" w:hAnsi="Georgia"/>
          <w:sz w:val="19"/>
        </w:rPr>
        <w:t>Awake, awake, Deborah!</w:t>
        <w:br/>
        <w:t xml:space="preserve"> Awake, awake, utter a song!</w:t>
        <w:br/>
        <w:t xml:space="preserve"> Arise, Barak, and lead away your captives,</w:t>
        <w:br/>
        <w:t xml:space="preserve"> You son of Abinoam.</w:t>
      </w:r>
    </w:p>
    <w:p>
      <w:pPr>
        <w:pStyle w:val="Scripture"/>
      </w:pPr>
      <w:r>
        <w:rPr>
          <w:rFonts w:ascii="Arial" w:hAnsi="Arial"/>
          <w:b/>
          <w:color w:val="804826"/>
          <w:sz w:val="15"/>
        </w:rPr>
        <w:t xml:space="preserve">13 </w:t>
      </w:r>
      <w:r>
        <w:rPr>
          <w:rFonts w:ascii="Georgia" w:hAnsi="Georgia"/>
          <w:sz w:val="19"/>
        </w:rPr>
        <w:t>Then a remnant of the nobles came down;</w:t>
        <w:br/>
        <w:t xml:space="preserve"> The people of YHWH–Yahweh came down for me against the mighty.</w:t>
      </w:r>
    </w:p>
    <w:p>
      <w:pPr>
        <w:pStyle w:val="Scripture"/>
      </w:pPr>
      <w:r>
        <w:rPr>
          <w:rFonts w:ascii="Arial" w:hAnsi="Arial"/>
          <w:b/>
          <w:color w:val="804826"/>
          <w:sz w:val="15"/>
        </w:rPr>
        <w:t xml:space="preserve">14 </w:t>
      </w:r>
      <w:r>
        <w:rPr>
          <w:rFonts w:ascii="Georgia" w:hAnsi="Georgia"/>
          <w:sz w:val="19"/>
        </w:rPr>
        <w:t>Out of Ephraim came those whose root is in Amalek;</w:t>
        <w:br/>
        <w:t xml:space="preserve"> After you, Benjamin, among your peoples;</w:t>
        <w:br/>
        <w:t xml:space="preserve"> Out of Machir came down governors,</w:t>
        <w:br/>
        <w:t xml:space="preserve"> And out of Zebulun those who handle the staff of the marshal.</w:t>
      </w:r>
    </w:p>
    <w:p>
      <w:pPr>
        <w:pStyle w:val="Scripture"/>
      </w:pPr>
      <w:r>
        <w:rPr>
          <w:rFonts w:ascii="Arial" w:hAnsi="Arial"/>
          <w:b/>
          <w:color w:val="804826"/>
          <w:sz w:val="15"/>
        </w:rPr>
        <w:t xml:space="preserve">15 </w:t>
      </w:r>
      <w:r>
        <w:rPr>
          <w:rFonts w:ascii="Georgia" w:hAnsi="Georgia"/>
          <w:sz w:val="19"/>
        </w:rPr>
        <w:t>And the princes of Issachar were with Deborah;</w:t>
        <w:br/>
        <w:t xml:space="preserve"> As was Issachar, so was Barak;</w:t>
        <w:br/>
        <w:t xml:space="preserve"> Into the valley they rushed at his feet.</w:t>
        <w:br/>
        <w:t xml:space="preserve"> By the streams of Reuben</w:t>
        <w:br/>
        <w:t xml:space="preserve"> There were great resolves of heart.</w:t>
      </w:r>
    </w:p>
    <w:p>
      <w:pPr>
        <w:pStyle w:val="Scripture"/>
      </w:pPr>
      <w:r>
        <w:rPr>
          <w:rFonts w:ascii="Arial" w:hAnsi="Arial"/>
          <w:b/>
          <w:color w:val="804826"/>
          <w:sz w:val="15"/>
        </w:rPr>
        <w:t xml:space="preserve">16 </w:t>
      </w:r>
      <w:r>
        <w:rPr>
          <w:rFonts w:ascii="Georgia" w:hAnsi="Georgia"/>
          <w:sz w:val="19"/>
        </w:rPr>
        <w:t>Why did you sit among the sheepfolds,</w:t>
        <w:br/>
        <w:t xml:space="preserve"> To hear the piping for the flocks?</w:t>
        <w:br/>
        <w:t xml:space="preserve"> At the streams of Reuben</w:t>
        <w:br/>
        <w:t xml:space="preserve"> There were great searchings of heart.</w:t>
      </w:r>
    </w:p>
    <w:p>
      <w:pPr>
        <w:pStyle w:val="Scripture"/>
      </w:pPr>
      <w:r>
        <w:rPr>
          <w:rFonts w:ascii="Arial" w:hAnsi="Arial"/>
          <w:b/>
          <w:color w:val="804826"/>
          <w:sz w:val="15"/>
        </w:rPr>
        <w:t xml:space="preserve">17 </w:t>
      </w:r>
      <w:r>
        <w:rPr>
          <w:rFonts w:ascii="Georgia" w:hAnsi="Georgia"/>
          <w:sz w:val="19"/>
        </w:rPr>
        <w:t>Gilead remained beyond the Jordan;</w:t>
        <w:br/>
        <w:t xml:space="preserve"> And Dan, why did he remain in ships?</w:t>
        <w:br/>
        <w:t xml:space="preserve"> Asher sat still at the seashore</w:t>
        <w:br/>
        <w:t xml:space="preserve"> And remained by his landings.</w:t>
      </w:r>
    </w:p>
    <w:p>
      <w:pPr>
        <w:pStyle w:val="Scripture"/>
      </w:pPr>
      <w:r>
        <w:rPr>
          <w:rFonts w:ascii="Arial" w:hAnsi="Arial"/>
          <w:b/>
          <w:color w:val="804826"/>
          <w:sz w:val="15"/>
        </w:rPr>
        <w:t xml:space="preserve">18 </w:t>
      </w:r>
      <w:r>
        <w:rPr>
          <w:rFonts w:ascii="Georgia" w:hAnsi="Georgia"/>
          <w:sz w:val="19"/>
        </w:rPr>
        <w:t>Zebulun was a people who risked their lives to death,</w:t>
        <w:br/>
        <w:t xml:space="preserve"> And Naphtali, upon the high places of the field.</w:t>
      </w:r>
    </w:p>
    <w:p>
      <w:pPr>
        <w:pStyle w:val="Scripture"/>
      </w:pPr>
      <w:r>
        <w:rPr>
          <w:rFonts w:ascii="Arial" w:hAnsi="Arial"/>
          <w:b/>
          <w:color w:val="804826"/>
          <w:sz w:val="15"/>
        </w:rPr>
        <w:t xml:space="preserve">19 </w:t>
      </w:r>
      <w:r>
        <w:rPr>
          <w:rFonts w:ascii="Georgia" w:hAnsi="Georgia"/>
          <w:sz w:val="19"/>
        </w:rPr>
        <w:t>The kings came and fought;</w:t>
        <w:br/>
        <w:t xml:space="preserve"> Then fought the kings of Canaan,</w:t>
        <w:br/>
        <w:t xml:space="preserve"> In Taanach by the waters of Megiddo;</w:t>
        <w:br/>
        <w:t xml:space="preserve"> They took no plunder of silver.</w:t>
      </w:r>
    </w:p>
    <w:p>
      <w:pPr>
        <w:pStyle w:val="Scripture"/>
      </w:pPr>
      <w:r>
        <w:rPr>
          <w:rFonts w:ascii="Arial" w:hAnsi="Arial"/>
          <w:b/>
          <w:color w:val="804826"/>
          <w:sz w:val="15"/>
        </w:rPr>
        <w:t xml:space="preserve">20 </w:t>
      </w:r>
      <w:r>
        <w:rPr>
          <w:rFonts w:ascii="Georgia" w:hAnsi="Georgia"/>
          <w:sz w:val="19"/>
        </w:rPr>
        <w:t>From heaven the stars fought;</w:t>
        <w:br/>
        <w:t xml:space="preserve"> From their courses they fought against Sisera.</w:t>
      </w:r>
    </w:p>
    <w:p>
      <w:pPr>
        <w:pStyle w:val="Scripture"/>
      </w:pPr>
      <w:r>
        <w:rPr>
          <w:rFonts w:ascii="Arial" w:hAnsi="Arial"/>
          <w:b/>
          <w:color w:val="804826"/>
          <w:sz w:val="15"/>
        </w:rPr>
        <w:t xml:space="preserve">21 </w:t>
      </w:r>
      <w:r>
        <w:rPr>
          <w:rFonts w:ascii="Georgia" w:hAnsi="Georgia"/>
          <w:sz w:val="19"/>
        </w:rPr>
        <w:t>The river Kishon swept them away,</w:t>
        <w:br/>
        <w:t xml:space="preserve"> That ancient river, the river Kishon.</w:t>
        <w:br/>
        <w:t xml:space="preserve"> O my soul, march on with strength!</w:t>
      </w:r>
    </w:p>
    <w:p>
      <w:pPr>
        <w:pStyle w:val="Scripture"/>
      </w:pPr>
      <w:r>
        <w:rPr>
          <w:rFonts w:ascii="Arial" w:hAnsi="Arial"/>
          <w:b/>
          <w:color w:val="804826"/>
          <w:sz w:val="15"/>
        </w:rPr>
        <w:t xml:space="preserve">22 </w:t>
      </w:r>
      <w:r>
        <w:rPr>
          <w:rFonts w:ascii="Georgia" w:hAnsi="Georgia"/>
          <w:sz w:val="19"/>
        </w:rPr>
        <w:t>Then the horses’ hoofs pounded</w:t>
        <w:br/>
        <w:t xml:space="preserve"> By the galloping, the galloping of their mighty ones.</w:t>
      </w:r>
    </w:p>
    <w:p>
      <w:pPr>
        <w:pStyle w:val="Scripture"/>
      </w:pPr>
      <w:r>
        <w:rPr>
          <w:rFonts w:ascii="Arial" w:hAnsi="Arial"/>
          <w:b/>
          <w:color w:val="804826"/>
          <w:sz w:val="15"/>
        </w:rPr>
        <w:t xml:space="preserve">23 </w:t>
      </w:r>
      <w:r>
        <w:rPr>
          <w:rFonts w:ascii="Georgia" w:hAnsi="Georgia"/>
          <w:sz w:val="19"/>
        </w:rPr>
        <w:t>‘Curse Meroz,’ said the angel of YHWH–Yahweh,</w:t>
        <w:br/>
        <w:t xml:space="preserve"> ‘Curse bitterly its inhabitants,</w:t>
        <w:br/>
        <w:t xml:space="preserve"> Because they did not come to the help of YHWH–Yahweh,</w:t>
        <w:br/>
        <w:t xml:space="preserve"> To the help of YHWH–Yahweh against the mighty.’</w:t>
      </w:r>
    </w:p>
    <w:p>
      <w:pPr>
        <w:pStyle w:val="Scripture"/>
      </w:pPr>
      <w:r>
        <w:rPr>
          <w:rFonts w:ascii="Arial" w:hAnsi="Arial"/>
          <w:b/>
          <w:color w:val="804826"/>
          <w:sz w:val="15"/>
        </w:rPr>
        <w:t xml:space="preserve">24 </w:t>
      </w:r>
      <w:r>
        <w:rPr>
          <w:rFonts w:ascii="Georgia" w:hAnsi="Georgia"/>
          <w:sz w:val="19"/>
        </w:rPr>
        <w:t>Blessed above women shall Jael be,</w:t>
        <w:br/>
        <w:t xml:space="preserve"> The wife of Heber the Kenite;</w:t>
        <w:br/>
        <w:t xml:space="preserve"> Blessed shall she be above women in the tent.</w:t>
      </w:r>
    </w:p>
    <w:p>
      <w:pPr>
        <w:pStyle w:val="Scripture"/>
      </w:pPr>
      <w:r>
        <w:rPr>
          <w:rFonts w:ascii="Arial" w:hAnsi="Arial"/>
          <w:b/>
          <w:color w:val="804826"/>
          <w:sz w:val="15"/>
        </w:rPr>
        <w:t xml:space="preserve">25 </w:t>
      </w:r>
      <w:r>
        <w:rPr>
          <w:rFonts w:ascii="Georgia" w:hAnsi="Georgia"/>
          <w:sz w:val="19"/>
        </w:rPr>
        <w:t>He asked for water, and she gave him milk;</w:t>
        <w:br/>
        <w:t xml:space="preserve"> She brought him curds in a noble dish.</w:t>
      </w:r>
    </w:p>
    <w:p>
      <w:pPr>
        <w:pStyle w:val="Scripture"/>
      </w:pPr>
      <w:r>
        <w:rPr>
          <w:rFonts w:ascii="Arial" w:hAnsi="Arial"/>
          <w:b/>
          <w:color w:val="804826"/>
          <w:sz w:val="15"/>
        </w:rPr>
        <w:t xml:space="preserve">26 </w:t>
      </w:r>
      <w:r>
        <w:rPr>
          <w:rFonts w:ascii="Georgia" w:hAnsi="Georgia"/>
          <w:sz w:val="19"/>
        </w:rPr>
        <w:t>She put her hand to the tent peg,</w:t>
        <w:br/>
        <w:t xml:space="preserve"> And her right hand to the workmen’s hammer;</w:t>
        <w:br/>
        <w:t xml:space="preserve"> And with the hammer she struck Sisera,</w:t>
        <w:br/>
        <w:t xml:space="preserve"> She struck through his head;</w:t>
        <w:br/>
        <w:t xml:space="preserve"> Yes, she pierced and struck through his temples.</w:t>
      </w:r>
    </w:p>
    <w:p>
      <w:pPr>
        <w:pStyle w:val="Scripture"/>
      </w:pPr>
      <w:r>
        <w:rPr>
          <w:rFonts w:ascii="Arial" w:hAnsi="Arial"/>
          <w:b/>
          <w:color w:val="804826"/>
          <w:sz w:val="15"/>
        </w:rPr>
        <w:t xml:space="preserve">27 </w:t>
      </w:r>
      <w:r>
        <w:rPr>
          <w:rFonts w:ascii="Georgia" w:hAnsi="Georgia"/>
          <w:sz w:val="19"/>
        </w:rPr>
        <w:t>At her feet he bowed, he fell, he lay;</w:t>
        <w:br/>
        <w:t xml:space="preserve"> At her feet he bowed, he fell;</w:t>
        <w:br/>
        <w:t xml:space="preserve"> Where he bowed, there he fell dead.</w:t>
      </w:r>
    </w:p>
    <w:p>
      <w:pPr>
        <w:pStyle w:val="Scripture"/>
      </w:pPr>
      <w:r>
        <w:rPr>
          <w:rFonts w:ascii="Arial" w:hAnsi="Arial"/>
          <w:b/>
          <w:color w:val="804826"/>
          <w:sz w:val="15"/>
        </w:rPr>
        <w:t xml:space="preserve">28 </w:t>
      </w:r>
      <w:r>
        <w:rPr>
          <w:rFonts w:ascii="Georgia" w:hAnsi="Georgia"/>
          <w:sz w:val="19"/>
        </w:rPr>
        <w:t>Through the window she looked out and cried,</w:t>
        <w:br/>
        <w:t xml:space="preserve"> The mother of Sisera through the lattice:</w:t>
        <w:br/>
        <w:t xml:space="preserve"> ‘Why is his chariot so long in coming?</w:t>
        <w:br/>
        <w:t xml:space="preserve"> Why do the wheels of his chariots delay?’</w:t>
      </w:r>
    </w:p>
    <w:p>
      <w:pPr>
        <w:pStyle w:val="Scripture"/>
      </w:pPr>
      <w:r>
        <w:rPr>
          <w:rFonts w:ascii="Arial" w:hAnsi="Arial"/>
          <w:b/>
          <w:color w:val="804826"/>
          <w:sz w:val="15"/>
        </w:rPr>
        <w:t xml:space="preserve">29 </w:t>
      </w:r>
      <w:r>
        <w:rPr>
          <w:rFonts w:ascii="Georgia" w:hAnsi="Georgia"/>
          <w:sz w:val="19"/>
        </w:rPr>
        <w:t>Her wise ladies answered her,</w:t>
        <w:br/>
        <w:t xml:space="preserve"> Yes, she returned answer to herself:</w:t>
      </w:r>
    </w:p>
    <w:p>
      <w:pPr>
        <w:pStyle w:val="Scripture"/>
      </w:pPr>
      <w:r>
        <w:rPr>
          <w:rFonts w:ascii="Arial" w:hAnsi="Arial"/>
          <w:b/>
          <w:color w:val="804826"/>
          <w:sz w:val="15"/>
        </w:rPr>
        <w:t xml:space="preserve">30 </w:t>
      </w:r>
      <w:r>
        <w:rPr>
          <w:rFonts w:ascii="Georgia" w:hAnsi="Georgia"/>
          <w:sz w:val="19"/>
        </w:rPr>
        <w:t>‘Have they not found, have they not divided the spoil?</w:t>
        <w:br/>
        <w:t xml:space="preserve"> A woman, two women to every man;</w:t>
        <w:br/>
        <w:t xml:space="preserve"> To Sisera a spoil of dyed garments,</w:t>
        <w:br/>
        <w:t xml:space="preserve"> A spoil of dyed garments embroidered,</w:t>
        <w:br/>
        <w:t xml:space="preserve"> Two pieces of embroidery for the neck of the plunderer?’</w:t>
      </w:r>
    </w:p>
    <w:p>
      <w:pPr>
        <w:pStyle w:val="Scripture"/>
      </w:pPr>
      <w:r>
        <w:rPr>
          <w:rFonts w:ascii="Arial" w:hAnsi="Arial"/>
          <w:b/>
          <w:color w:val="804826"/>
          <w:sz w:val="15"/>
        </w:rPr>
        <w:t xml:space="preserve">31 </w:t>
      </w:r>
      <w:r>
        <w:rPr>
          <w:rFonts w:ascii="Georgia" w:hAnsi="Georgia"/>
          <w:sz w:val="19"/>
        </w:rPr>
        <w:t>So let all Your enemies perish, O YHWH–Yahweh!</w:t>
        <w:br/>
        <w:t xml:space="preserve"> But let those who love Him be as the sun</w:t>
        <w:br/>
        <w:t xml:space="preserve"> When it goes forth in its might.”</w:t>
        <w:br/>
        <w:br/>
        <w:t>And the land had rest forty years.</w:t>
      </w:r>
    </w:p>
    <w:p>
      <w:pPr>
        <w:pStyle w:val="Heading2"/>
      </w:pPr>
      <w:r>
        <w:t>Chapter 6</w:t>
      </w:r>
    </w:p>
    <w:p>
      <w:pPr>
        <w:pStyle w:val="Scripture"/>
      </w:pPr>
      <w:r>
        <w:rPr>
          <w:rFonts w:ascii="Arial" w:hAnsi="Arial"/>
          <w:b/>
          <w:color w:val="804826"/>
          <w:sz w:val="15"/>
        </w:rPr>
        <w:t xml:space="preserve">1 </w:t>
      </w:r>
      <w:r>
        <w:rPr>
          <w:rFonts w:ascii="Georgia" w:hAnsi="Georgia"/>
          <w:sz w:val="19"/>
        </w:rPr>
        <w:t>And the children of Israel did that which was evil in the sight of YHWH–Yahweh; and YHWH–Yahweh delivered them into the hand of Midian seven years.</w:t>
      </w:r>
    </w:p>
    <w:p>
      <w:pPr>
        <w:pStyle w:val="Scripture"/>
      </w:pPr>
      <w:r>
        <w:rPr>
          <w:rFonts w:ascii="Arial" w:hAnsi="Arial"/>
          <w:b/>
          <w:color w:val="804826"/>
          <w:sz w:val="15"/>
        </w:rPr>
        <w:t xml:space="preserve">2 </w:t>
      </w:r>
      <w:r>
        <w:rPr>
          <w:rFonts w:ascii="Georgia" w:hAnsi="Georgia"/>
          <w:sz w:val="19"/>
        </w:rPr>
        <w:t>And the hand of Midian prevailed against Israel; and because of Midian the children of Israel made for themselves the dens which are in the mountains, and the caves, and the strongholds.</w:t>
      </w:r>
    </w:p>
    <w:p>
      <w:pPr>
        <w:pStyle w:val="Scripture"/>
      </w:pPr>
      <w:r>
        <w:rPr>
          <w:rFonts w:ascii="Arial" w:hAnsi="Arial"/>
          <w:b/>
          <w:color w:val="804826"/>
          <w:sz w:val="15"/>
        </w:rPr>
        <w:t xml:space="preserve">3 </w:t>
      </w:r>
      <w:r>
        <w:rPr>
          <w:rFonts w:ascii="Georgia" w:hAnsi="Georgia"/>
          <w:sz w:val="19"/>
        </w:rPr>
        <w:t>And so it was, when Israel had sown, that the Midianites, the Amalekites, and the children of the east came up against them;</w:t>
      </w:r>
    </w:p>
    <w:p>
      <w:pPr>
        <w:pStyle w:val="Scripture"/>
      </w:pPr>
      <w:r>
        <w:rPr>
          <w:rFonts w:ascii="Arial" w:hAnsi="Arial"/>
          <w:b/>
          <w:color w:val="804826"/>
          <w:sz w:val="15"/>
        </w:rPr>
        <w:t xml:space="preserve">4 </w:t>
      </w:r>
      <w:r>
        <w:rPr>
          <w:rFonts w:ascii="Georgia" w:hAnsi="Georgia"/>
          <w:sz w:val="19"/>
        </w:rPr>
        <w:t>and they encamped against them and destroyed the increase of the earth as far as Gaza and left no sustenance in Israel, neither sheep, nor ox, nor donkey.</w:t>
      </w:r>
    </w:p>
    <w:p>
      <w:pPr>
        <w:pStyle w:val="Scripture"/>
      </w:pPr>
      <w:r>
        <w:rPr>
          <w:rFonts w:ascii="Arial" w:hAnsi="Arial"/>
          <w:b/>
          <w:color w:val="804826"/>
          <w:sz w:val="15"/>
        </w:rPr>
        <w:t xml:space="preserve">5 </w:t>
      </w:r>
      <w:r>
        <w:rPr>
          <w:rFonts w:ascii="Georgia" w:hAnsi="Georgia"/>
          <w:sz w:val="19"/>
        </w:rPr>
        <w:t>For they came up with their livestock and their tents; they came as locusts for multitude; both they and their camels were without number; and they came into the land to destroy it.</w:t>
      </w:r>
    </w:p>
    <w:p>
      <w:pPr>
        <w:pStyle w:val="Scripture"/>
      </w:pPr>
      <w:r>
        <w:rPr>
          <w:rFonts w:ascii="Arial" w:hAnsi="Arial"/>
          <w:b/>
          <w:color w:val="804826"/>
          <w:sz w:val="15"/>
        </w:rPr>
        <w:t xml:space="preserve">6 </w:t>
      </w:r>
      <w:r>
        <w:rPr>
          <w:rFonts w:ascii="Georgia" w:hAnsi="Georgia"/>
          <w:sz w:val="19"/>
        </w:rPr>
        <w:t>And Israel was brought very low because of Midian; and the children of Israel cried to YHWH–Yahweh.</w:t>
      </w:r>
    </w:p>
    <w:p>
      <w:pPr>
        <w:pStyle w:val="Scripture"/>
      </w:pPr>
      <w:r>
        <w:rPr>
          <w:rFonts w:ascii="Arial" w:hAnsi="Arial"/>
          <w:b/>
          <w:color w:val="804826"/>
          <w:sz w:val="15"/>
        </w:rPr>
        <w:t xml:space="preserve">7 </w:t>
      </w:r>
      <w:r>
        <w:rPr>
          <w:rFonts w:ascii="Georgia" w:hAnsi="Georgia"/>
          <w:sz w:val="19"/>
        </w:rPr>
        <w:t>And it came to pass, when the children of Israel cried to YHWH–Yahweh because of Midian,</w:t>
      </w:r>
    </w:p>
    <w:p>
      <w:pPr>
        <w:pStyle w:val="Scripture"/>
      </w:pPr>
      <w:r>
        <w:rPr>
          <w:rFonts w:ascii="Arial" w:hAnsi="Arial"/>
          <w:b/>
          <w:color w:val="804826"/>
          <w:sz w:val="15"/>
        </w:rPr>
        <w:t xml:space="preserve">8 </w:t>
      </w:r>
      <w:r>
        <w:rPr>
          <w:rFonts w:ascii="Georgia" w:hAnsi="Georgia"/>
          <w:sz w:val="19"/>
        </w:rPr>
        <w:t>that YHWH–Yahweh sent a prophet to the children of Israel; and he said to them, “Thus says YHWH–Yahweh, the Elohim of Israel: ‘I brought you up from Egypt and brought you out of the house of bondage;</w:t>
      </w:r>
    </w:p>
    <w:p>
      <w:pPr>
        <w:pStyle w:val="Scripture"/>
      </w:pPr>
      <w:r>
        <w:rPr>
          <w:rFonts w:ascii="Arial" w:hAnsi="Arial"/>
          <w:b/>
          <w:color w:val="804826"/>
          <w:sz w:val="15"/>
        </w:rPr>
        <w:t xml:space="preserve">9 </w:t>
      </w:r>
      <w:r>
        <w:rPr>
          <w:rFonts w:ascii="Georgia" w:hAnsi="Georgia"/>
          <w:sz w:val="19"/>
        </w:rPr>
        <w:t>and I delivered you out of the hand of the Egyptians and out of the hand of all who oppressed you and drove them out from before you and gave you their land.</w:t>
      </w:r>
    </w:p>
    <w:p>
      <w:pPr>
        <w:pStyle w:val="Scripture"/>
      </w:pPr>
      <w:r>
        <w:rPr>
          <w:rFonts w:ascii="Arial" w:hAnsi="Arial"/>
          <w:b/>
          <w:color w:val="804826"/>
          <w:sz w:val="15"/>
        </w:rPr>
        <w:t xml:space="preserve">10 </w:t>
      </w:r>
      <w:r>
        <w:rPr>
          <w:rFonts w:ascii="Georgia" w:hAnsi="Georgia"/>
          <w:sz w:val="19"/>
        </w:rPr>
        <w:t>And I said to you, “I am YHWH–Yahweh your Elohim. You shall not fear the gods of the Amorites, in whose land you dwell.” But you have not listened to My voice.’”</w:t>
      </w:r>
    </w:p>
    <w:p>
      <w:pPr>
        <w:pStyle w:val="Scripture"/>
      </w:pPr>
      <w:r>
        <w:rPr>
          <w:rFonts w:ascii="Arial" w:hAnsi="Arial"/>
          <w:b/>
          <w:color w:val="804826"/>
          <w:sz w:val="15"/>
        </w:rPr>
        <w:t xml:space="preserve">11 </w:t>
      </w:r>
      <w:r>
        <w:rPr>
          <w:rFonts w:ascii="Georgia" w:hAnsi="Georgia"/>
          <w:sz w:val="19"/>
        </w:rPr>
        <w:t>And the angel of YHWH–Yahweh came and sat under the oak which was in Ophrah, that belonged to Joash the Abiezrite; and his son Gideon was beating out wheat in the winepress, to hide it from the Midianites.</w:t>
      </w:r>
    </w:p>
    <w:p>
      <w:pPr>
        <w:pStyle w:val="Scripture"/>
      </w:pPr>
      <w:r>
        <w:rPr>
          <w:rFonts w:ascii="Arial" w:hAnsi="Arial"/>
          <w:b/>
          <w:color w:val="804826"/>
          <w:sz w:val="15"/>
        </w:rPr>
        <w:t xml:space="preserve">12 </w:t>
      </w:r>
      <w:r>
        <w:rPr>
          <w:rFonts w:ascii="Georgia" w:hAnsi="Georgia"/>
          <w:sz w:val="19"/>
        </w:rPr>
        <w:t>And the angel of YHWH–Yahweh appeared to him and said to him, “YHWH–Yahweh is with you, mighty man of valor.”</w:t>
      </w:r>
    </w:p>
    <w:p>
      <w:pPr>
        <w:pStyle w:val="Scripture"/>
      </w:pPr>
      <w:r>
        <w:rPr>
          <w:rFonts w:ascii="Arial" w:hAnsi="Arial"/>
          <w:b/>
          <w:color w:val="804826"/>
          <w:sz w:val="15"/>
        </w:rPr>
        <w:t xml:space="preserve">13 </w:t>
      </w:r>
      <w:r>
        <w:rPr>
          <w:rFonts w:ascii="Georgia" w:hAnsi="Georgia"/>
          <w:sz w:val="19"/>
        </w:rPr>
        <w:t>And Gideon said to him, “Oh, my lord, if YHWH–Yahweh is with us, why then has all this happened to us? And where are all His wonderful works which our fathers told us of, saying, ‘Did not YHWH–Yahweh bring us up from Egypt?’ But now YHWH–Yahweh has forsaken us and delivered us into the hand of Midian.”</w:t>
      </w:r>
    </w:p>
    <w:p>
      <w:pPr>
        <w:pStyle w:val="Scripture"/>
      </w:pPr>
      <w:r>
        <w:rPr>
          <w:rFonts w:ascii="Arial" w:hAnsi="Arial"/>
          <w:b/>
          <w:color w:val="804826"/>
          <w:sz w:val="15"/>
        </w:rPr>
        <w:t xml:space="preserve">14 </w:t>
      </w:r>
      <w:r>
        <w:rPr>
          <w:rFonts w:ascii="Georgia" w:hAnsi="Georgia"/>
          <w:sz w:val="19"/>
        </w:rPr>
        <w:t>And YHWH–Yahweh looked upon him and said, “Go in this your strength and save Israel from the hand of Midian. Have I not sent you?”</w:t>
      </w:r>
    </w:p>
    <w:p>
      <w:pPr>
        <w:pStyle w:val="Scripture"/>
      </w:pPr>
      <w:r>
        <w:rPr>
          <w:rFonts w:ascii="Arial" w:hAnsi="Arial"/>
          <w:b/>
          <w:color w:val="804826"/>
          <w:sz w:val="15"/>
        </w:rPr>
        <w:t xml:space="preserve">15 </w:t>
      </w:r>
      <w:r>
        <w:rPr>
          <w:rFonts w:ascii="Georgia" w:hAnsi="Georgia"/>
          <w:sz w:val="19"/>
        </w:rPr>
        <w:t>And he said to Him, “O Lord, with what shall I save Israel? Behold, my family is the poorest in Manasseh, and I am the least in my father’s house.”</w:t>
      </w:r>
    </w:p>
    <w:p>
      <w:pPr>
        <w:pStyle w:val="Scripture"/>
      </w:pPr>
      <w:r>
        <w:rPr>
          <w:rFonts w:ascii="Arial" w:hAnsi="Arial"/>
          <w:b/>
          <w:color w:val="804826"/>
          <w:sz w:val="15"/>
        </w:rPr>
        <w:t xml:space="preserve">16 </w:t>
      </w:r>
      <w:r>
        <w:rPr>
          <w:rFonts w:ascii="Georgia" w:hAnsi="Georgia"/>
          <w:sz w:val="19"/>
        </w:rPr>
        <w:t>And YHWH–Yahweh said to him, “Surely I will be with you, and you shall strike the Midianites as one man.”</w:t>
      </w:r>
    </w:p>
    <w:p>
      <w:pPr>
        <w:pStyle w:val="Scripture"/>
      </w:pPr>
      <w:r>
        <w:rPr>
          <w:rFonts w:ascii="Arial" w:hAnsi="Arial"/>
          <w:b/>
          <w:color w:val="804826"/>
          <w:sz w:val="15"/>
        </w:rPr>
        <w:t xml:space="preserve">17 </w:t>
      </w:r>
      <w:r>
        <w:rPr>
          <w:rFonts w:ascii="Georgia" w:hAnsi="Georgia"/>
          <w:sz w:val="19"/>
        </w:rPr>
        <w:t>And he said to Him, “If now I have found favor in Your sight, then show me a sign that it is You who speak with me.</w:t>
      </w:r>
    </w:p>
    <w:p>
      <w:pPr>
        <w:pStyle w:val="Scripture"/>
      </w:pPr>
      <w:r>
        <w:rPr>
          <w:rFonts w:ascii="Arial" w:hAnsi="Arial"/>
          <w:b/>
          <w:color w:val="804826"/>
          <w:sz w:val="15"/>
        </w:rPr>
        <w:t xml:space="preserve">18 </w:t>
      </w:r>
      <w:r>
        <w:rPr>
          <w:rFonts w:ascii="Georgia" w:hAnsi="Georgia"/>
          <w:sz w:val="19"/>
        </w:rPr>
        <w:t>Please do not depart from here until I come to You and bring out my offering and lay it before You.” And He said, “I will wait until you return.”</w:t>
      </w:r>
    </w:p>
    <w:p>
      <w:pPr>
        <w:pStyle w:val="Scripture"/>
      </w:pPr>
      <w:r>
        <w:rPr>
          <w:rFonts w:ascii="Arial" w:hAnsi="Arial"/>
          <w:b/>
          <w:color w:val="804826"/>
          <w:sz w:val="15"/>
        </w:rPr>
        <w:t xml:space="preserve">19 </w:t>
      </w:r>
      <w:r>
        <w:rPr>
          <w:rFonts w:ascii="Georgia" w:hAnsi="Georgia"/>
          <w:sz w:val="19"/>
        </w:rPr>
        <w:t>And Gideon went in and prepared a young goat and unleavened cakes from an ephah of flour. The meat he put in a basket, and he put the broth in a pot, and brought it out to Him under the oak and presented it.</w:t>
      </w:r>
    </w:p>
    <w:p>
      <w:pPr>
        <w:pStyle w:val="Scripture"/>
      </w:pPr>
      <w:r>
        <w:rPr>
          <w:rFonts w:ascii="Arial" w:hAnsi="Arial"/>
          <w:b/>
          <w:color w:val="804826"/>
          <w:sz w:val="15"/>
        </w:rPr>
        <w:t xml:space="preserve">20 </w:t>
      </w:r>
      <w:r>
        <w:rPr>
          <w:rFonts w:ascii="Georgia" w:hAnsi="Georgia"/>
          <w:sz w:val="19"/>
        </w:rPr>
        <w:t>And the angel of Elohim said to him, “Take the meat and the unleavened cakes and lay them upon this rock, and pour out the broth.” And he did so.</w:t>
      </w:r>
    </w:p>
    <w:p>
      <w:pPr>
        <w:pStyle w:val="Scripture"/>
      </w:pPr>
      <w:r>
        <w:rPr>
          <w:rFonts w:ascii="Arial" w:hAnsi="Arial"/>
          <w:b/>
          <w:color w:val="804826"/>
          <w:sz w:val="15"/>
        </w:rPr>
        <w:t xml:space="preserve">21 </w:t>
      </w:r>
      <w:r>
        <w:rPr>
          <w:rFonts w:ascii="Georgia" w:hAnsi="Georgia"/>
          <w:sz w:val="19"/>
        </w:rPr>
        <w:t>Then the angel of YHWH–Yahweh put forth the end of the staff that was in his hand and touched the meat and the unleavened cakes; and fire rose up out of the rock and consumed the meat and the unleavened cakes. And the angel of YHWH–Yahweh departed out of his sight.</w:t>
      </w:r>
    </w:p>
    <w:p>
      <w:pPr>
        <w:pStyle w:val="Scripture"/>
      </w:pPr>
      <w:r>
        <w:rPr>
          <w:rFonts w:ascii="Arial" w:hAnsi="Arial"/>
          <w:b/>
          <w:color w:val="804826"/>
          <w:sz w:val="15"/>
        </w:rPr>
        <w:t xml:space="preserve">22 </w:t>
      </w:r>
      <w:r>
        <w:rPr>
          <w:rFonts w:ascii="Georgia" w:hAnsi="Georgia"/>
          <w:sz w:val="19"/>
        </w:rPr>
        <w:t>And Gideon saw that he was the angel of YHWH–Yahweh; and Gideon said, “Alas, O Lord YHWH–Yahweh! For I have seen the angel of YHWH–Yahweh face to face.”</w:t>
      </w:r>
    </w:p>
    <w:p>
      <w:pPr>
        <w:pStyle w:val="Scripture"/>
      </w:pPr>
      <w:r>
        <w:rPr>
          <w:rFonts w:ascii="Arial" w:hAnsi="Arial"/>
          <w:b/>
          <w:color w:val="804826"/>
          <w:sz w:val="15"/>
        </w:rPr>
        <w:t xml:space="preserve">23 </w:t>
      </w:r>
      <w:r>
        <w:rPr>
          <w:rFonts w:ascii="Georgia" w:hAnsi="Georgia"/>
          <w:sz w:val="19"/>
        </w:rPr>
        <w:t>And YHWH–Yahweh said to him, “Peace be to you. Do not fear; you shall not die.”</w:t>
      </w:r>
    </w:p>
    <w:p>
      <w:pPr>
        <w:pStyle w:val="Scripture"/>
      </w:pPr>
      <w:r>
        <w:rPr>
          <w:rFonts w:ascii="Arial" w:hAnsi="Arial"/>
          <w:b/>
          <w:color w:val="804826"/>
          <w:sz w:val="15"/>
        </w:rPr>
        <w:t xml:space="preserve">24 </w:t>
      </w:r>
      <w:r>
        <w:rPr>
          <w:rFonts w:ascii="Georgia" w:hAnsi="Georgia"/>
          <w:sz w:val="19"/>
        </w:rPr>
        <w:t>Then Gideon built an altar there to YHWH–Yahweh and called it YHWH–Yahweh Is Peace. To this day it is still in Ophrah of the Abiezrites.</w:t>
      </w:r>
    </w:p>
    <w:p>
      <w:pPr>
        <w:pStyle w:val="Scripture"/>
      </w:pPr>
      <w:r>
        <w:rPr>
          <w:rFonts w:ascii="Arial" w:hAnsi="Arial"/>
          <w:b/>
          <w:color w:val="804826"/>
          <w:sz w:val="15"/>
        </w:rPr>
        <w:t xml:space="preserve">25 </w:t>
      </w:r>
      <w:r>
        <w:rPr>
          <w:rFonts w:ascii="Georgia" w:hAnsi="Georgia"/>
          <w:sz w:val="19"/>
        </w:rPr>
        <w:t>And it came to pass the same night that YHWH–Yahweh said to him, “Take your father’s bull, even the second bull seven years old, and throw down the altar of Baal that your father has, and cut down the Asherah that is beside it;</w:t>
      </w:r>
    </w:p>
    <w:p>
      <w:pPr>
        <w:pStyle w:val="Scripture"/>
      </w:pPr>
      <w:r>
        <w:rPr>
          <w:rFonts w:ascii="Arial" w:hAnsi="Arial"/>
          <w:b/>
          <w:color w:val="804826"/>
          <w:sz w:val="15"/>
        </w:rPr>
        <w:t xml:space="preserve">26 </w:t>
      </w:r>
      <w:r>
        <w:rPr>
          <w:rFonts w:ascii="Georgia" w:hAnsi="Georgia"/>
          <w:sz w:val="19"/>
        </w:rPr>
        <w:t>and build an altar to YHWH–Yahweh your Elohim upon the top of this stronghold in an orderly manner, and take the second bull and offer a burnt offering with the wood of the Asherah which you shall cut down.”</w:t>
      </w:r>
    </w:p>
    <w:p>
      <w:pPr>
        <w:pStyle w:val="Scripture"/>
      </w:pPr>
      <w:r>
        <w:rPr>
          <w:rFonts w:ascii="Arial" w:hAnsi="Arial"/>
          <w:b/>
          <w:color w:val="804826"/>
          <w:sz w:val="15"/>
        </w:rPr>
        <w:t xml:space="preserve">27 </w:t>
      </w:r>
      <w:r>
        <w:rPr>
          <w:rFonts w:ascii="Georgia" w:hAnsi="Georgia"/>
          <w:sz w:val="19"/>
        </w:rPr>
        <w:t>Then Gideon took ten men of his servants and did as YHWH–Yahweh had spoken to him; and because he feared his father’s household and the men of the city, so that he could not do it by day, he did it by night.</w:t>
      </w:r>
    </w:p>
    <w:p>
      <w:pPr>
        <w:pStyle w:val="Scripture"/>
      </w:pPr>
      <w:r>
        <w:rPr>
          <w:rFonts w:ascii="Arial" w:hAnsi="Arial"/>
          <w:b/>
          <w:color w:val="804826"/>
          <w:sz w:val="15"/>
        </w:rPr>
        <w:t xml:space="preserve">28 </w:t>
      </w:r>
      <w:r>
        <w:rPr>
          <w:rFonts w:ascii="Georgia" w:hAnsi="Georgia"/>
          <w:sz w:val="19"/>
        </w:rPr>
        <w:t>And when the men of the city arose early in the morning, behold, the altar of Baal was broken down, and the Asherah that was beside it was cut down, and the second bull was offered upon the altar that had been built.</w:t>
      </w:r>
    </w:p>
    <w:p>
      <w:pPr>
        <w:pStyle w:val="Scripture"/>
      </w:pPr>
      <w:r>
        <w:rPr>
          <w:rFonts w:ascii="Arial" w:hAnsi="Arial"/>
          <w:b/>
          <w:color w:val="804826"/>
          <w:sz w:val="15"/>
        </w:rPr>
        <w:t xml:space="preserve">29 </w:t>
      </w:r>
      <w:r>
        <w:rPr>
          <w:rFonts w:ascii="Georgia" w:hAnsi="Georgia"/>
          <w:sz w:val="19"/>
        </w:rPr>
        <w:t>And they said one to another, “Who has done this thing?” And when they inquired and asked, they said, “Gideon the son of Joash has done this thing.”</w:t>
      </w:r>
    </w:p>
    <w:p>
      <w:pPr>
        <w:pStyle w:val="Scripture"/>
      </w:pPr>
      <w:r>
        <w:rPr>
          <w:rFonts w:ascii="Arial" w:hAnsi="Arial"/>
          <w:b/>
          <w:color w:val="804826"/>
          <w:sz w:val="15"/>
        </w:rPr>
        <w:t xml:space="preserve">30 </w:t>
      </w:r>
      <w:r>
        <w:rPr>
          <w:rFonts w:ascii="Georgia" w:hAnsi="Georgia"/>
          <w:sz w:val="19"/>
        </w:rPr>
        <w:t>Then the men of the city said to Joash, “Bring out your son, that he may die, because he has broken down the altar of Baal and because he has cut down the Asherah that was beside it.”</w:t>
      </w:r>
    </w:p>
    <w:p>
      <w:pPr>
        <w:pStyle w:val="Scripture"/>
      </w:pPr>
      <w:r>
        <w:rPr>
          <w:rFonts w:ascii="Arial" w:hAnsi="Arial"/>
          <w:b/>
          <w:color w:val="804826"/>
          <w:sz w:val="15"/>
        </w:rPr>
        <w:t xml:space="preserve">31 </w:t>
      </w:r>
      <w:r>
        <w:rPr>
          <w:rFonts w:ascii="Georgia" w:hAnsi="Georgia"/>
          <w:sz w:val="19"/>
        </w:rPr>
        <w:t>And Joash said to all who stood against him, “Will you contend for Baal? Or will you save him? He who will contend for him, let him be put to death while it is yet morning. If he is a god, let him contend for himself, because someone has broken down his altar.”</w:t>
      </w:r>
    </w:p>
    <w:p>
      <w:pPr>
        <w:pStyle w:val="Scripture"/>
      </w:pPr>
      <w:r>
        <w:rPr>
          <w:rFonts w:ascii="Arial" w:hAnsi="Arial"/>
          <w:b/>
          <w:color w:val="804826"/>
          <w:sz w:val="15"/>
        </w:rPr>
        <w:t xml:space="preserve">32 </w:t>
      </w:r>
      <w:r>
        <w:rPr>
          <w:rFonts w:ascii="Georgia" w:hAnsi="Georgia"/>
          <w:sz w:val="19"/>
        </w:rPr>
        <w:t>Therefore on that day he called him Jerubbaal, saying, “Let Baal contend against him, because he has broken down his altar.”</w:t>
      </w:r>
    </w:p>
    <w:p>
      <w:pPr>
        <w:pStyle w:val="Scripture"/>
      </w:pPr>
      <w:r>
        <w:rPr>
          <w:rFonts w:ascii="Arial" w:hAnsi="Arial"/>
          <w:b/>
          <w:color w:val="804826"/>
          <w:sz w:val="15"/>
        </w:rPr>
        <w:t xml:space="preserve">33 </w:t>
      </w:r>
      <w:r>
        <w:rPr>
          <w:rFonts w:ascii="Georgia" w:hAnsi="Georgia"/>
          <w:sz w:val="19"/>
        </w:rPr>
        <w:t>Now all the Midianites, the Amalekites, and the children of the east assembled themselves together; and they crossed over and encamped in the Valley of Jezreel.</w:t>
      </w:r>
    </w:p>
    <w:p>
      <w:pPr>
        <w:pStyle w:val="Scripture"/>
      </w:pPr>
      <w:r>
        <w:rPr>
          <w:rFonts w:ascii="Arial" w:hAnsi="Arial"/>
          <w:b/>
          <w:color w:val="804826"/>
          <w:sz w:val="15"/>
        </w:rPr>
        <w:t xml:space="preserve">34 </w:t>
      </w:r>
      <w:r>
        <w:rPr>
          <w:rFonts w:ascii="Georgia" w:hAnsi="Georgia"/>
          <w:sz w:val="19"/>
        </w:rPr>
        <w:t>But the Spirit of YHWH–Yahweh clothed Gideon; and he blew a trumpet, and Abiezer was gathered together after him.</w:t>
      </w:r>
    </w:p>
    <w:p>
      <w:pPr>
        <w:pStyle w:val="Scripture"/>
      </w:pPr>
      <w:r>
        <w:rPr>
          <w:rFonts w:ascii="Arial" w:hAnsi="Arial"/>
          <w:b/>
          <w:color w:val="804826"/>
          <w:sz w:val="15"/>
        </w:rPr>
        <w:t xml:space="preserve">35 </w:t>
      </w:r>
      <w:r>
        <w:rPr>
          <w:rFonts w:ascii="Georgia" w:hAnsi="Georgia"/>
          <w:sz w:val="19"/>
        </w:rPr>
        <w:t>And he sent messengers throughout all Manasseh, and they also were gathered together after him; and he sent messengers to Asher, Zebulun, and Naphtali, and they came up to meet them.</w:t>
      </w:r>
    </w:p>
    <w:p>
      <w:pPr>
        <w:pStyle w:val="Scripture"/>
      </w:pPr>
      <w:r>
        <w:rPr>
          <w:rFonts w:ascii="Arial" w:hAnsi="Arial"/>
          <w:b/>
          <w:color w:val="804826"/>
          <w:sz w:val="15"/>
        </w:rPr>
        <w:t xml:space="preserve">36 </w:t>
      </w:r>
      <w:r>
        <w:rPr>
          <w:rFonts w:ascii="Georgia" w:hAnsi="Georgia"/>
          <w:sz w:val="19"/>
        </w:rPr>
        <w:t>And Gideon said to Elohim, “If You will save Israel by my hand, as You have spoken,</w:t>
      </w:r>
    </w:p>
    <w:p>
      <w:pPr>
        <w:pStyle w:val="Scripture"/>
      </w:pPr>
      <w:r>
        <w:rPr>
          <w:rFonts w:ascii="Arial" w:hAnsi="Arial"/>
          <w:b/>
          <w:color w:val="804826"/>
          <w:sz w:val="15"/>
        </w:rPr>
        <w:t xml:space="preserve">37 </w:t>
      </w:r>
      <w:r>
        <w:rPr>
          <w:rFonts w:ascii="Georgia" w:hAnsi="Georgia"/>
          <w:sz w:val="19"/>
        </w:rPr>
        <w:t>behold, I will put a fleece of wool on the threshing floor. If there is dew on the fleece only and it is dry on all the ground, then I shall know that You will save Israel by my hand, as You have spoken.”</w:t>
      </w:r>
    </w:p>
    <w:p>
      <w:pPr>
        <w:pStyle w:val="Scripture"/>
      </w:pPr>
      <w:r>
        <w:rPr>
          <w:rFonts w:ascii="Arial" w:hAnsi="Arial"/>
          <w:b/>
          <w:color w:val="804826"/>
          <w:sz w:val="15"/>
        </w:rPr>
        <w:t xml:space="preserve">38 </w:t>
      </w:r>
      <w:r>
        <w:rPr>
          <w:rFonts w:ascii="Georgia" w:hAnsi="Georgia"/>
          <w:sz w:val="19"/>
        </w:rPr>
        <w:t>And it was so; for he rose early on the next day and squeezed the fleece together and wrung the dew out of the fleece, a bowl full of water.</w:t>
      </w:r>
    </w:p>
    <w:p>
      <w:pPr>
        <w:pStyle w:val="Scripture"/>
      </w:pPr>
      <w:r>
        <w:rPr>
          <w:rFonts w:ascii="Arial" w:hAnsi="Arial"/>
          <w:b/>
          <w:color w:val="804826"/>
          <w:sz w:val="15"/>
        </w:rPr>
        <w:t xml:space="preserve">39 </w:t>
      </w:r>
      <w:r>
        <w:rPr>
          <w:rFonts w:ascii="Georgia" w:hAnsi="Georgia"/>
          <w:sz w:val="19"/>
        </w:rPr>
        <w:t>And Gideon said to Elohim, “Do not let Your anger be kindled against me, and I will speak but this once. Please let me make a trial only this once with the fleece. Let it now be dry only upon the fleece, and let there be dew upon all the ground.”</w:t>
      </w:r>
    </w:p>
    <w:p>
      <w:pPr>
        <w:pStyle w:val="Scripture"/>
      </w:pPr>
      <w:r>
        <w:rPr>
          <w:rFonts w:ascii="Arial" w:hAnsi="Arial"/>
          <w:b/>
          <w:color w:val="804826"/>
          <w:sz w:val="15"/>
        </w:rPr>
        <w:t xml:space="preserve">40 </w:t>
      </w:r>
      <w:r>
        <w:rPr>
          <w:rFonts w:ascii="Georgia" w:hAnsi="Georgia"/>
          <w:sz w:val="19"/>
        </w:rPr>
        <w:t>And Elohim did so that night; for it was dry upon the fleece only, and there was dew on all the ground.</w:t>
      </w:r>
    </w:p>
    <w:p>
      <w:pPr>
        <w:pStyle w:val="Heading2"/>
      </w:pPr>
      <w:r>
        <w:t>Chapter 7</w:t>
      </w:r>
    </w:p>
    <w:p>
      <w:pPr>
        <w:pStyle w:val="Scripture"/>
      </w:pPr>
      <w:r>
        <w:rPr>
          <w:rFonts w:ascii="Arial" w:hAnsi="Arial"/>
          <w:b/>
          <w:color w:val="804826"/>
          <w:sz w:val="15"/>
        </w:rPr>
        <w:t xml:space="preserve">1 </w:t>
      </w:r>
      <w:r>
        <w:rPr>
          <w:rFonts w:ascii="Georgia" w:hAnsi="Georgia"/>
          <w:sz w:val="19"/>
        </w:rPr>
        <w:t>Then Jerubbaal, who is Gideon, and all the people who were with him rose early and encamped beside the spring of Harod; and the camp of Midian was on the north side of them, by the hill of Moreh, in the valley.</w:t>
      </w:r>
    </w:p>
    <w:p>
      <w:pPr>
        <w:pStyle w:val="Scripture"/>
      </w:pPr>
      <w:r>
        <w:rPr>
          <w:rFonts w:ascii="Arial" w:hAnsi="Arial"/>
          <w:b/>
          <w:color w:val="804826"/>
          <w:sz w:val="15"/>
        </w:rPr>
        <w:t xml:space="preserve">2 </w:t>
      </w:r>
      <w:r>
        <w:rPr>
          <w:rFonts w:ascii="Georgia" w:hAnsi="Georgia"/>
          <w:sz w:val="19"/>
        </w:rPr>
        <w:t>And YHWH–Yahweh said to Gideon, “The people who are with you are too many for Me to give the Midianites into their hand, lest Israel boast against Me, saying, ‘My own hand has saved me.’</w:t>
      </w:r>
    </w:p>
    <w:p>
      <w:pPr>
        <w:pStyle w:val="Scripture"/>
      </w:pPr>
      <w:r>
        <w:rPr>
          <w:rFonts w:ascii="Arial" w:hAnsi="Arial"/>
          <w:b/>
          <w:color w:val="804826"/>
          <w:sz w:val="15"/>
        </w:rPr>
        <w:t xml:space="preserve">3 </w:t>
      </w:r>
      <w:r>
        <w:rPr>
          <w:rFonts w:ascii="Georgia" w:hAnsi="Georgia"/>
          <w:sz w:val="19"/>
        </w:rPr>
        <w:t>Now therefore proclaim in the ears of the people, saying, ‘Whoever is fearful and trembling, let him return and depart from Mount Gilead.’” And twenty-two thousand of the people returned, and ten thousand remained.</w:t>
      </w:r>
    </w:p>
    <w:p>
      <w:pPr>
        <w:pStyle w:val="Scripture"/>
      </w:pPr>
      <w:r>
        <w:rPr>
          <w:rFonts w:ascii="Arial" w:hAnsi="Arial"/>
          <w:b/>
          <w:color w:val="804826"/>
          <w:sz w:val="15"/>
        </w:rPr>
        <w:t xml:space="preserve">4 </w:t>
      </w:r>
      <w:r>
        <w:rPr>
          <w:rFonts w:ascii="Georgia" w:hAnsi="Georgia"/>
          <w:sz w:val="19"/>
        </w:rPr>
        <w:t>And YHWH–Yahweh said to Gideon, “The people are still too many. Bring them down to the water, and I will test them for you there; and it shall be that of whom I say to you, ‘This one shall go with you,’ the same shall go with you; and of whomever I say to you, ‘This one shall not go with you,’ the same shall not go.”</w:t>
      </w:r>
    </w:p>
    <w:p>
      <w:pPr>
        <w:pStyle w:val="Scripture"/>
      </w:pPr>
      <w:r>
        <w:rPr>
          <w:rFonts w:ascii="Arial" w:hAnsi="Arial"/>
          <w:b/>
          <w:color w:val="804826"/>
          <w:sz w:val="15"/>
        </w:rPr>
        <w:t xml:space="preserve">5 </w:t>
      </w:r>
      <w:r>
        <w:rPr>
          <w:rFonts w:ascii="Georgia" w:hAnsi="Georgia"/>
          <w:sz w:val="19"/>
        </w:rPr>
        <w:t>So he brought the people down to the water; and YHWH–Yahweh said to Gideon, “Everyone who laps the water with his tongue, as a dog laps, you shall set by himself; likewise everyone who bows down upon his knees to drink.”</w:t>
      </w:r>
    </w:p>
    <w:p>
      <w:pPr>
        <w:pStyle w:val="Scripture"/>
      </w:pPr>
      <w:r>
        <w:rPr>
          <w:rFonts w:ascii="Arial" w:hAnsi="Arial"/>
          <w:b/>
          <w:color w:val="804826"/>
          <w:sz w:val="15"/>
        </w:rPr>
        <w:t xml:space="preserve">6 </w:t>
      </w:r>
      <w:r>
        <w:rPr>
          <w:rFonts w:ascii="Georgia" w:hAnsi="Georgia"/>
          <w:sz w:val="19"/>
        </w:rPr>
        <w:t>And the number of those who lapped, putting their hand to their mouth, was three hundred men; but all the rest of the people bowed down upon their knees to drink water.</w:t>
      </w:r>
    </w:p>
    <w:p>
      <w:pPr>
        <w:pStyle w:val="Scripture"/>
      </w:pPr>
      <w:r>
        <w:rPr>
          <w:rFonts w:ascii="Arial" w:hAnsi="Arial"/>
          <w:b/>
          <w:color w:val="804826"/>
          <w:sz w:val="15"/>
        </w:rPr>
        <w:t xml:space="preserve">7 </w:t>
      </w:r>
      <w:r>
        <w:rPr>
          <w:rFonts w:ascii="Georgia" w:hAnsi="Georgia"/>
          <w:sz w:val="19"/>
        </w:rPr>
        <w:t>And YHWH–Yahweh said to Gideon, “By the three hundred men who lapped I will save you and deliver the Midianites into your hand. Let all the other people go, every man to his place.”</w:t>
      </w:r>
    </w:p>
    <w:p>
      <w:pPr>
        <w:pStyle w:val="Scripture"/>
      </w:pPr>
      <w:r>
        <w:rPr>
          <w:rFonts w:ascii="Arial" w:hAnsi="Arial"/>
          <w:b/>
          <w:color w:val="804826"/>
          <w:sz w:val="15"/>
        </w:rPr>
        <w:t xml:space="preserve">8 </w:t>
      </w:r>
      <w:r>
        <w:rPr>
          <w:rFonts w:ascii="Georgia" w:hAnsi="Georgia"/>
          <w:sz w:val="19"/>
        </w:rPr>
        <w:t>So the people took provisions in their hand and their trumpets; and he sent all the men of Israel every man to his tent but retained the three hundred men. And the camp of Midian was below him in the valley.</w:t>
      </w:r>
    </w:p>
    <w:p>
      <w:pPr>
        <w:pStyle w:val="Scripture"/>
      </w:pPr>
      <w:r>
        <w:rPr>
          <w:rFonts w:ascii="Arial" w:hAnsi="Arial"/>
          <w:b/>
          <w:color w:val="804826"/>
          <w:sz w:val="15"/>
        </w:rPr>
        <w:t xml:space="preserve">9 </w:t>
      </w:r>
      <w:r>
        <w:rPr>
          <w:rFonts w:ascii="Georgia" w:hAnsi="Georgia"/>
          <w:sz w:val="19"/>
        </w:rPr>
        <w:t>And it came to pass the same night that YHWH–Yahweh said to him, “Arise, go down against the camp, for I have delivered it into your hand.</w:t>
      </w:r>
    </w:p>
    <w:p>
      <w:pPr>
        <w:pStyle w:val="Scripture"/>
      </w:pPr>
      <w:r>
        <w:rPr>
          <w:rFonts w:ascii="Arial" w:hAnsi="Arial"/>
          <w:b/>
          <w:color w:val="804826"/>
          <w:sz w:val="15"/>
        </w:rPr>
        <w:t xml:space="preserve">10 </w:t>
      </w:r>
      <w:r>
        <w:rPr>
          <w:rFonts w:ascii="Georgia" w:hAnsi="Georgia"/>
          <w:sz w:val="19"/>
        </w:rPr>
        <w:t>But if you are afraid to go down, go with Purah your servant down to the camp;</w:t>
      </w:r>
    </w:p>
    <w:p>
      <w:pPr>
        <w:pStyle w:val="Scripture"/>
      </w:pPr>
      <w:r>
        <w:rPr>
          <w:rFonts w:ascii="Arial" w:hAnsi="Arial"/>
          <w:b/>
          <w:color w:val="804826"/>
          <w:sz w:val="15"/>
        </w:rPr>
        <w:t xml:space="preserve">11 </w:t>
      </w:r>
      <w:r>
        <w:rPr>
          <w:rFonts w:ascii="Georgia" w:hAnsi="Georgia"/>
          <w:sz w:val="19"/>
        </w:rPr>
        <w:t>and you shall hear what they say, and afterward your hands shall be strengthened to go down against the camp.” Then he went down with Purah his servant to the outermost part of the armed men who were in the camp.</w:t>
      </w:r>
    </w:p>
    <w:p>
      <w:pPr>
        <w:pStyle w:val="Scripture"/>
      </w:pPr>
      <w:r>
        <w:rPr>
          <w:rFonts w:ascii="Arial" w:hAnsi="Arial"/>
          <w:b/>
          <w:color w:val="804826"/>
          <w:sz w:val="15"/>
        </w:rPr>
        <w:t xml:space="preserve">12 </w:t>
      </w:r>
      <w:r>
        <w:rPr>
          <w:rFonts w:ascii="Georgia" w:hAnsi="Georgia"/>
          <w:sz w:val="19"/>
        </w:rPr>
        <w:t>And the Midianites and the Amalekites and all the children of the east lay along in the valley like locusts for multitude; and their camels were without number, as the sand which is upon the seashore for multitude.</w:t>
      </w:r>
    </w:p>
    <w:p>
      <w:pPr>
        <w:pStyle w:val="Scripture"/>
      </w:pPr>
      <w:r>
        <w:rPr>
          <w:rFonts w:ascii="Arial" w:hAnsi="Arial"/>
          <w:b/>
          <w:color w:val="804826"/>
          <w:sz w:val="15"/>
        </w:rPr>
        <w:t xml:space="preserve">13 </w:t>
      </w:r>
      <w:r>
        <w:rPr>
          <w:rFonts w:ascii="Georgia" w:hAnsi="Georgia"/>
          <w:sz w:val="19"/>
        </w:rPr>
        <w:t>And when Gideon came, behold, a man was telling a dream to his companion; and he said, “Behold, I dreamed a dream, and behold, a cake of barley bread tumbled into the camp of Midian and came to the tent and struck it so that it fell and turned it upside down, so that the tent lay flat.”</w:t>
      </w:r>
    </w:p>
    <w:p>
      <w:pPr>
        <w:pStyle w:val="Scripture"/>
      </w:pPr>
      <w:r>
        <w:rPr>
          <w:rFonts w:ascii="Arial" w:hAnsi="Arial"/>
          <w:b/>
          <w:color w:val="804826"/>
          <w:sz w:val="15"/>
        </w:rPr>
        <w:t xml:space="preserve">14 </w:t>
      </w:r>
      <w:r>
        <w:rPr>
          <w:rFonts w:ascii="Georgia" w:hAnsi="Georgia"/>
          <w:sz w:val="19"/>
        </w:rPr>
        <w:t>And his companion answered and said, “This is nothing else but the sword of Gideon the son of Joash, a man of Israel. Into his hand Elohim has delivered Midian and all the army.”</w:t>
      </w:r>
    </w:p>
    <w:p>
      <w:pPr>
        <w:pStyle w:val="Scripture"/>
      </w:pPr>
      <w:r>
        <w:rPr>
          <w:rFonts w:ascii="Arial" w:hAnsi="Arial"/>
          <w:b/>
          <w:color w:val="804826"/>
          <w:sz w:val="15"/>
        </w:rPr>
        <w:t xml:space="preserve">15 </w:t>
      </w:r>
      <w:r>
        <w:rPr>
          <w:rFonts w:ascii="Georgia" w:hAnsi="Georgia"/>
          <w:sz w:val="19"/>
        </w:rPr>
        <w:t>And it came to pass, when Gideon heard the telling of the dream and its interpretation, that he worshiped; and he returned to the camp of Israel and said, “Arise, for YHWH–Yahweh has delivered the army of Midian into your hand.”</w:t>
      </w:r>
    </w:p>
    <w:p>
      <w:pPr>
        <w:pStyle w:val="Scripture"/>
      </w:pPr>
      <w:r>
        <w:rPr>
          <w:rFonts w:ascii="Arial" w:hAnsi="Arial"/>
          <w:b/>
          <w:color w:val="804826"/>
          <w:sz w:val="15"/>
        </w:rPr>
        <w:t xml:space="preserve">16 </w:t>
      </w:r>
      <w:r>
        <w:rPr>
          <w:rFonts w:ascii="Georgia" w:hAnsi="Georgia"/>
          <w:sz w:val="19"/>
        </w:rPr>
        <w:t>And he divided the three hundred men into three companies, and he put into the hands of all of them trumpets and empty pitchers, with torches within the pitchers.</w:t>
      </w:r>
    </w:p>
    <w:p>
      <w:pPr>
        <w:pStyle w:val="Scripture"/>
      </w:pPr>
      <w:r>
        <w:rPr>
          <w:rFonts w:ascii="Arial" w:hAnsi="Arial"/>
          <w:b/>
          <w:color w:val="804826"/>
          <w:sz w:val="15"/>
        </w:rPr>
        <w:t xml:space="preserve">17 </w:t>
      </w:r>
      <w:r>
        <w:rPr>
          <w:rFonts w:ascii="Georgia" w:hAnsi="Georgia"/>
          <w:sz w:val="19"/>
        </w:rPr>
        <w:t>And he said to them, “Look at me and do likewise; and behold, when I come to the outermost part of the camp, it shall be that as I do, so shall you do.</w:t>
      </w:r>
    </w:p>
    <w:p>
      <w:pPr>
        <w:pStyle w:val="Scripture"/>
      </w:pPr>
      <w:r>
        <w:rPr>
          <w:rFonts w:ascii="Arial" w:hAnsi="Arial"/>
          <w:b/>
          <w:color w:val="804826"/>
          <w:sz w:val="15"/>
        </w:rPr>
        <w:t xml:space="preserve">18 </w:t>
      </w:r>
      <w:r>
        <w:rPr>
          <w:rFonts w:ascii="Georgia" w:hAnsi="Georgia"/>
          <w:sz w:val="19"/>
        </w:rPr>
        <w:t>When I blow the trumpet, I and all who are with me, then you also blow the trumpets on every side of all the camp and say, ‘For YHWH–Yahweh and for Gideon!’”</w:t>
      </w:r>
    </w:p>
    <w:p>
      <w:pPr>
        <w:pStyle w:val="Scripture"/>
      </w:pPr>
      <w:r>
        <w:rPr>
          <w:rFonts w:ascii="Arial" w:hAnsi="Arial"/>
          <w:b/>
          <w:color w:val="804826"/>
          <w:sz w:val="15"/>
        </w:rPr>
        <w:t xml:space="preserve">19 </w:t>
      </w:r>
      <w:r>
        <w:rPr>
          <w:rFonts w:ascii="Georgia" w:hAnsi="Georgia"/>
          <w:sz w:val="19"/>
        </w:rPr>
        <w:t>So Gideon and the hundred men who were with him came to the outermost part of the camp at the beginning of the middle watch, when they had only recently set the watch; and they blew the trumpets and broke in pieces the pitchers that were in their hands.</w:t>
      </w:r>
    </w:p>
    <w:p>
      <w:pPr>
        <w:pStyle w:val="Scripture"/>
      </w:pPr>
      <w:r>
        <w:rPr>
          <w:rFonts w:ascii="Arial" w:hAnsi="Arial"/>
          <w:b/>
          <w:color w:val="804826"/>
          <w:sz w:val="15"/>
        </w:rPr>
        <w:t xml:space="preserve">20 </w:t>
      </w:r>
      <w:r>
        <w:rPr>
          <w:rFonts w:ascii="Georgia" w:hAnsi="Georgia"/>
          <w:sz w:val="19"/>
        </w:rPr>
        <w:t>And the three companies blew the trumpets and broke the pitchers and held the torches in their left hands and the trumpets in their right hands with which to blow; and they cried, “A sword for YHWH–Yahweh and for Gideon!”</w:t>
      </w:r>
    </w:p>
    <w:p>
      <w:pPr>
        <w:pStyle w:val="Scripture"/>
      </w:pPr>
      <w:r>
        <w:rPr>
          <w:rFonts w:ascii="Arial" w:hAnsi="Arial"/>
          <w:b/>
          <w:color w:val="804826"/>
          <w:sz w:val="15"/>
        </w:rPr>
        <w:t xml:space="preserve">21 </w:t>
      </w:r>
      <w:r>
        <w:rPr>
          <w:rFonts w:ascii="Georgia" w:hAnsi="Georgia"/>
          <w:sz w:val="19"/>
        </w:rPr>
        <w:t>And they stood every man in his place around the camp; and all the army ran, and they cried out and fled.</w:t>
      </w:r>
    </w:p>
    <w:p>
      <w:pPr>
        <w:pStyle w:val="Scripture"/>
      </w:pPr>
      <w:r>
        <w:rPr>
          <w:rFonts w:ascii="Arial" w:hAnsi="Arial"/>
          <w:b/>
          <w:color w:val="804826"/>
          <w:sz w:val="15"/>
        </w:rPr>
        <w:t xml:space="preserve">22 </w:t>
      </w:r>
      <w:r>
        <w:rPr>
          <w:rFonts w:ascii="Georgia" w:hAnsi="Georgia"/>
          <w:sz w:val="19"/>
        </w:rPr>
        <w:t>And they blew the three hundred trumpets, and YHWH–Yahweh set every man’s sword against his companion and against all the army; and the army fled as far as Beth-shittah toward Zererah, as far as the border of Abel-meholah by Tabbath.</w:t>
      </w:r>
    </w:p>
    <w:p>
      <w:pPr>
        <w:pStyle w:val="Scripture"/>
      </w:pPr>
      <w:r>
        <w:rPr>
          <w:rFonts w:ascii="Arial" w:hAnsi="Arial"/>
          <w:b/>
          <w:color w:val="804826"/>
          <w:sz w:val="15"/>
        </w:rPr>
        <w:t xml:space="preserve">23 </w:t>
      </w:r>
      <w:r>
        <w:rPr>
          <w:rFonts w:ascii="Georgia" w:hAnsi="Georgia"/>
          <w:sz w:val="19"/>
        </w:rPr>
        <w:t>And the men of Israel were gathered together out of Naphtali, Asher, and all Manasseh and pursued after Midian.</w:t>
      </w:r>
    </w:p>
    <w:p>
      <w:pPr>
        <w:pStyle w:val="Scripture"/>
      </w:pPr>
      <w:r>
        <w:rPr>
          <w:rFonts w:ascii="Arial" w:hAnsi="Arial"/>
          <w:b/>
          <w:color w:val="804826"/>
          <w:sz w:val="15"/>
        </w:rPr>
        <w:t xml:space="preserve">24 </w:t>
      </w:r>
      <w:r>
        <w:rPr>
          <w:rFonts w:ascii="Georgia" w:hAnsi="Georgia"/>
          <w:sz w:val="19"/>
        </w:rPr>
        <w:t>And Gideon sent messengers throughout all the hill country of Ephraim, saying, “Come down against Midian and take before them the waters as far as Beth-barah, even the Jordan.” So all the men of Ephraim were gathered together and took the waters as far as Beth-barah, even the Jordan.</w:t>
      </w:r>
    </w:p>
    <w:p>
      <w:pPr>
        <w:pStyle w:val="Scripture"/>
      </w:pPr>
      <w:r>
        <w:rPr>
          <w:rFonts w:ascii="Arial" w:hAnsi="Arial"/>
          <w:b/>
          <w:color w:val="804826"/>
          <w:sz w:val="15"/>
        </w:rPr>
        <w:t xml:space="preserve">25 </w:t>
      </w:r>
      <w:r>
        <w:rPr>
          <w:rFonts w:ascii="Georgia" w:hAnsi="Georgia"/>
          <w:sz w:val="19"/>
        </w:rPr>
        <w:t>And they took the two princes of Midian, Oreb and Zeeb; and they killed Oreb at the rock of Oreb, and Zeeb they killed at the winepress of Zeeb, and pursued Midian; and they brought the heads of Oreb and Zeeb to Gideon beyond the Jordan.</w:t>
      </w:r>
    </w:p>
    <w:p>
      <w:pPr>
        <w:pStyle w:val="Heading2"/>
      </w:pPr>
      <w:r>
        <w:t>Chapter 8</w:t>
      </w:r>
    </w:p>
    <w:p>
      <w:pPr>
        <w:pStyle w:val="Scripture"/>
      </w:pPr>
      <w:r>
        <w:rPr>
          <w:rFonts w:ascii="Arial" w:hAnsi="Arial"/>
          <w:b/>
          <w:color w:val="804826"/>
          <w:sz w:val="15"/>
        </w:rPr>
        <w:t xml:space="preserve">1 </w:t>
      </w:r>
      <w:r>
        <w:rPr>
          <w:rFonts w:ascii="Georgia" w:hAnsi="Georgia"/>
          <w:sz w:val="19"/>
        </w:rPr>
        <w:t>And the men of Ephraim said to him, “Why have you treated us this way, that you did not call us when you went to fight with Midian?” And they contended with him sharply.</w:t>
      </w:r>
    </w:p>
    <w:p>
      <w:pPr>
        <w:pStyle w:val="Scripture"/>
      </w:pPr>
      <w:r>
        <w:rPr>
          <w:rFonts w:ascii="Arial" w:hAnsi="Arial"/>
          <w:b/>
          <w:color w:val="804826"/>
          <w:sz w:val="15"/>
        </w:rPr>
        <w:t xml:space="preserve">2 </w:t>
      </w:r>
      <w:r>
        <w:rPr>
          <w:rFonts w:ascii="Georgia" w:hAnsi="Georgia"/>
          <w:sz w:val="19"/>
        </w:rPr>
        <w:t>And he said to them, “What have I now done in comparison with you? Is not the gleaning of the grapes of Ephraim better than the vintage of Abiezer?</w:t>
      </w:r>
    </w:p>
    <w:p>
      <w:pPr>
        <w:pStyle w:val="Scripture"/>
      </w:pPr>
      <w:r>
        <w:rPr>
          <w:rFonts w:ascii="Arial" w:hAnsi="Arial"/>
          <w:b/>
          <w:color w:val="804826"/>
          <w:sz w:val="15"/>
        </w:rPr>
        <w:t xml:space="preserve">3 </w:t>
      </w:r>
      <w:r>
        <w:rPr>
          <w:rFonts w:ascii="Georgia" w:hAnsi="Georgia"/>
          <w:sz w:val="19"/>
        </w:rPr>
        <w:t>Elohim has delivered into your hands the princes of Midian, Oreb and Zeeb; and what was I able to do in comparison with you?” Then their anger toward him subsided when he had said that.</w:t>
      </w:r>
    </w:p>
    <w:p>
      <w:pPr>
        <w:pStyle w:val="Scripture"/>
      </w:pPr>
      <w:r>
        <w:rPr>
          <w:rFonts w:ascii="Arial" w:hAnsi="Arial"/>
          <w:b/>
          <w:color w:val="804826"/>
          <w:sz w:val="15"/>
        </w:rPr>
        <w:t xml:space="preserve">4 </w:t>
      </w:r>
      <w:r>
        <w:rPr>
          <w:rFonts w:ascii="Georgia" w:hAnsi="Georgia"/>
          <w:sz w:val="19"/>
        </w:rPr>
        <w:t>And Gideon came to the Jordan and crossed over, he and the three hundred men who were with him, faint yet pursuing.</w:t>
      </w:r>
    </w:p>
    <w:p>
      <w:pPr>
        <w:pStyle w:val="Scripture"/>
      </w:pPr>
      <w:r>
        <w:rPr>
          <w:rFonts w:ascii="Arial" w:hAnsi="Arial"/>
          <w:b/>
          <w:color w:val="804826"/>
          <w:sz w:val="15"/>
        </w:rPr>
        <w:t xml:space="preserve">5 </w:t>
      </w:r>
      <w:r>
        <w:rPr>
          <w:rFonts w:ascii="Georgia" w:hAnsi="Georgia"/>
          <w:sz w:val="19"/>
        </w:rPr>
        <w:t>And he said to the men of Succoth, “Please give loaves of bread to the people who follow me, for they are faint, and I am pursuing after Zebah and Zalmunna, the kings of Midian.”</w:t>
      </w:r>
    </w:p>
    <w:p>
      <w:pPr>
        <w:pStyle w:val="Scripture"/>
      </w:pPr>
      <w:r>
        <w:rPr>
          <w:rFonts w:ascii="Arial" w:hAnsi="Arial"/>
          <w:b/>
          <w:color w:val="804826"/>
          <w:sz w:val="15"/>
        </w:rPr>
        <w:t xml:space="preserve">6 </w:t>
      </w:r>
      <w:r>
        <w:rPr>
          <w:rFonts w:ascii="Georgia" w:hAnsi="Georgia"/>
          <w:sz w:val="19"/>
        </w:rPr>
        <w:t>And the princes of Succoth said, “Are the hands of Zebah and Zalmunna now in your hand, that we should give bread to your army?”</w:t>
      </w:r>
    </w:p>
    <w:p>
      <w:pPr>
        <w:pStyle w:val="Scripture"/>
      </w:pPr>
      <w:r>
        <w:rPr>
          <w:rFonts w:ascii="Arial" w:hAnsi="Arial"/>
          <w:b/>
          <w:color w:val="804826"/>
          <w:sz w:val="15"/>
        </w:rPr>
        <w:t xml:space="preserve">7 </w:t>
      </w:r>
      <w:r>
        <w:rPr>
          <w:rFonts w:ascii="Georgia" w:hAnsi="Georgia"/>
          <w:sz w:val="19"/>
        </w:rPr>
        <w:t>And Gideon said, “Therefore when YHWH–Yahweh has delivered Zebah and Zalmunna into my hand, then I will tear your flesh with the thorns of the wilderness and with briers.”</w:t>
      </w:r>
    </w:p>
    <w:p>
      <w:pPr>
        <w:pStyle w:val="Scripture"/>
      </w:pPr>
      <w:r>
        <w:rPr>
          <w:rFonts w:ascii="Arial" w:hAnsi="Arial"/>
          <w:b/>
          <w:color w:val="804826"/>
          <w:sz w:val="15"/>
        </w:rPr>
        <w:t xml:space="preserve">8 </w:t>
      </w:r>
      <w:r>
        <w:rPr>
          <w:rFonts w:ascii="Georgia" w:hAnsi="Georgia"/>
          <w:sz w:val="19"/>
        </w:rPr>
        <w:t>And he went up from there to Penuel and spoke to them in the same way; and the men of Penuel answered him as the men of Succoth had answered.</w:t>
      </w:r>
    </w:p>
    <w:p>
      <w:pPr>
        <w:pStyle w:val="Scripture"/>
      </w:pPr>
      <w:r>
        <w:rPr>
          <w:rFonts w:ascii="Arial" w:hAnsi="Arial"/>
          <w:b/>
          <w:color w:val="804826"/>
          <w:sz w:val="15"/>
        </w:rPr>
        <w:t xml:space="preserve">9 </w:t>
      </w:r>
      <w:r>
        <w:rPr>
          <w:rFonts w:ascii="Georgia" w:hAnsi="Georgia"/>
          <w:sz w:val="19"/>
        </w:rPr>
        <w:t>And he spoke also to the men of Penuel, saying, “When I return in peace, I will break down this tower.”</w:t>
      </w:r>
    </w:p>
    <w:p>
      <w:pPr>
        <w:pStyle w:val="Scripture"/>
      </w:pPr>
      <w:r>
        <w:rPr>
          <w:rFonts w:ascii="Arial" w:hAnsi="Arial"/>
          <w:b/>
          <w:color w:val="804826"/>
          <w:sz w:val="15"/>
        </w:rPr>
        <w:t xml:space="preserve">10 </w:t>
      </w:r>
      <w:r>
        <w:rPr>
          <w:rFonts w:ascii="Georgia" w:hAnsi="Georgia"/>
          <w:sz w:val="19"/>
        </w:rPr>
        <w:t>Now Zebah and Zalmunna were in Karkor, and their armies with them, about fifteen thousand men, all who were left of all the army of the children of the east; for there had fallen one hundred twenty thousand men who drew sword.</w:t>
      </w:r>
    </w:p>
    <w:p>
      <w:pPr>
        <w:pStyle w:val="Scripture"/>
      </w:pPr>
      <w:r>
        <w:rPr>
          <w:rFonts w:ascii="Arial" w:hAnsi="Arial"/>
          <w:b/>
          <w:color w:val="804826"/>
          <w:sz w:val="15"/>
        </w:rPr>
        <w:t xml:space="preserve">11 </w:t>
      </w:r>
      <w:r>
        <w:rPr>
          <w:rFonts w:ascii="Georgia" w:hAnsi="Georgia"/>
          <w:sz w:val="19"/>
        </w:rPr>
        <w:t>And Gideon went up by the way of those who dwelt in tents, east of Nobah and Jogbehah, and struck the army, for the army was secure.</w:t>
      </w:r>
    </w:p>
    <w:p>
      <w:pPr>
        <w:pStyle w:val="Scripture"/>
      </w:pPr>
      <w:r>
        <w:rPr>
          <w:rFonts w:ascii="Arial" w:hAnsi="Arial"/>
          <w:b/>
          <w:color w:val="804826"/>
          <w:sz w:val="15"/>
        </w:rPr>
        <w:t xml:space="preserve">12 </w:t>
      </w:r>
      <w:r>
        <w:rPr>
          <w:rFonts w:ascii="Georgia" w:hAnsi="Georgia"/>
          <w:sz w:val="19"/>
        </w:rPr>
        <w:t>And Zebah and Zalmunna fled; and he pursued after them, and he took the two kings of Midian, Zebah and Zalmunna, and terrified all the army.</w:t>
      </w:r>
    </w:p>
    <w:p>
      <w:pPr>
        <w:pStyle w:val="Scripture"/>
      </w:pPr>
      <w:r>
        <w:rPr>
          <w:rFonts w:ascii="Arial" w:hAnsi="Arial"/>
          <w:b/>
          <w:color w:val="804826"/>
          <w:sz w:val="15"/>
        </w:rPr>
        <w:t xml:space="preserve">13 </w:t>
      </w:r>
      <w:r>
        <w:rPr>
          <w:rFonts w:ascii="Georgia" w:hAnsi="Georgia"/>
          <w:sz w:val="19"/>
        </w:rPr>
        <w:t>And Gideon the son of Joash returned from the battle from the ascent of Heres.</w:t>
      </w:r>
    </w:p>
    <w:p>
      <w:pPr>
        <w:pStyle w:val="Scripture"/>
      </w:pPr>
      <w:r>
        <w:rPr>
          <w:rFonts w:ascii="Arial" w:hAnsi="Arial"/>
          <w:b/>
          <w:color w:val="804826"/>
          <w:sz w:val="15"/>
        </w:rPr>
        <w:t xml:space="preserve">14 </w:t>
      </w:r>
      <w:r>
        <w:rPr>
          <w:rFonts w:ascii="Georgia" w:hAnsi="Georgia"/>
          <w:sz w:val="19"/>
        </w:rPr>
        <w:t>And he caught a young man of the men of Succoth and questioned him; and he wrote down for him the princes of Succoth and its elders, seventy-seven men.</w:t>
      </w:r>
    </w:p>
    <w:p>
      <w:pPr>
        <w:pStyle w:val="Scripture"/>
      </w:pPr>
      <w:r>
        <w:rPr>
          <w:rFonts w:ascii="Arial" w:hAnsi="Arial"/>
          <w:b/>
          <w:color w:val="804826"/>
          <w:sz w:val="15"/>
        </w:rPr>
        <w:t xml:space="preserve">15 </w:t>
      </w:r>
      <w:r>
        <w:rPr>
          <w:rFonts w:ascii="Georgia" w:hAnsi="Georgia"/>
          <w:sz w:val="19"/>
        </w:rPr>
        <w:t>And he came to the men of Succoth and said, “Behold Zebah and Zalmunna, concerning whom you taunted me, saying, ‘Are the hands of Zebah and Zalmunna now in your hand, that we should give bread to your weary men?’”</w:t>
      </w:r>
    </w:p>
    <w:p>
      <w:pPr>
        <w:pStyle w:val="Scripture"/>
      </w:pPr>
      <w:r>
        <w:rPr>
          <w:rFonts w:ascii="Arial" w:hAnsi="Arial"/>
          <w:b/>
          <w:color w:val="804826"/>
          <w:sz w:val="15"/>
        </w:rPr>
        <w:t xml:space="preserve">16 </w:t>
      </w:r>
      <w:r>
        <w:rPr>
          <w:rFonts w:ascii="Georgia" w:hAnsi="Georgia"/>
          <w:sz w:val="19"/>
        </w:rPr>
        <w:t>And he took the elders of the city and thorns of the wilderness and briers, and with them he taught the men of Succoth.</w:t>
      </w:r>
    </w:p>
    <w:p>
      <w:pPr>
        <w:pStyle w:val="Scripture"/>
      </w:pPr>
      <w:r>
        <w:rPr>
          <w:rFonts w:ascii="Arial" w:hAnsi="Arial"/>
          <w:b/>
          <w:color w:val="804826"/>
          <w:sz w:val="15"/>
        </w:rPr>
        <w:t xml:space="preserve">17 </w:t>
      </w:r>
      <w:r>
        <w:rPr>
          <w:rFonts w:ascii="Georgia" w:hAnsi="Georgia"/>
          <w:sz w:val="19"/>
        </w:rPr>
        <w:t>And he broke down the tower of Penuel and killed the men of the city.</w:t>
      </w:r>
    </w:p>
    <w:p>
      <w:pPr>
        <w:pStyle w:val="Scripture"/>
      </w:pPr>
      <w:r>
        <w:rPr>
          <w:rFonts w:ascii="Arial" w:hAnsi="Arial"/>
          <w:b/>
          <w:color w:val="804826"/>
          <w:sz w:val="15"/>
        </w:rPr>
        <w:t xml:space="preserve">18 </w:t>
      </w:r>
      <w:r>
        <w:rPr>
          <w:rFonts w:ascii="Georgia" w:hAnsi="Georgia"/>
          <w:sz w:val="19"/>
        </w:rPr>
        <w:t>Then he said to Zebah and Zalmunna, “What kind of men were they whom you killed at Tabor?” And they answered, “As you are, so were they; each one resembled the son of a king.”</w:t>
      </w:r>
    </w:p>
    <w:p>
      <w:pPr>
        <w:pStyle w:val="Scripture"/>
      </w:pPr>
      <w:r>
        <w:rPr>
          <w:rFonts w:ascii="Arial" w:hAnsi="Arial"/>
          <w:b/>
          <w:color w:val="804826"/>
          <w:sz w:val="15"/>
        </w:rPr>
        <w:t xml:space="preserve">19 </w:t>
      </w:r>
      <w:r>
        <w:rPr>
          <w:rFonts w:ascii="Georgia" w:hAnsi="Georgia"/>
          <w:sz w:val="19"/>
        </w:rPr>
        <w:t>And he said, “They were my brothers, the sons of my mother. As YHWH–Yahweh lives, if you had saved them alive, I would not kill you.”</w:t>
      </w:r>
    </w:p>
    <w:p>
      <w:pPr>
        <w:pStyle w:val="Scripture"/>
      </w:pPr>
      <w:r>
        <w:rPr>
          <w:rFonts w:ascii="Arial" w:hAnsi="Arial"/>
          <w:b/>
          <w:color w:val="804826"/>
          <w:sz w:val="15"/>
        </w:rPr>
        <w:t xml:space="preserve">20 </w:t>
      </w:r>
      <w:r>
        <w:rPr>
          <w:rFonts w:ascii="Georgia" w:hAnsi="Georgia"/>
          <w:sz w:val="19"/>
        </w:rPr>
        <w:t>And he said to Jether his firstborn, “Rise, kill them.” But the young man did not draw his sword, for he feared because he was still a youth.</w:t>
      </w:r>
    </w:p>
    <w:p>
      <w:pPr>
        <w:pStyle w:val="Scripture"/>
      </w:pPr>
      <w:r>
        <w:rPr>
          <w:rFonts w:ascii="Arial" w:hAnsi="Arial"/>
          <w:b/>
          <w:color w:val="804826"/>
          <w:sz w:val="15"/>
        </w:rPr>
        <w:t xml:space="preserve">21 </w:t>
      </w:r>
      <w:r>
        <w:rPr>
          <w:rFonts w:ascii="Georgia" w:hAnsi="Georgia"/>
          <w:sz w:val="19"/>
        </w:rPr>
        <w:t>Then Zebah and Zalmunna said, “Rise yourself and fall upon us, for as the man is, so is his strength.” And Gideon arose and killed Zebah and Zalmunna and took the crescents that were on their camels’ necks.</w:t>
      </w:r>
    </w:p>
    <w:p>
      <w:pPr>
        <w:pStyle w:val="Scripture"/>
      </w:pPr>
      <w:r>
        <w:rPr>
          <w:rFonts w:ascii="Arial" w:hAnsi="Arial"/>
          <w:b/>
          <w:color w:val="804826"/>
          <w:sz w:val="15"/>
        </w:rPr>
        <w:t xml:space="preserve">22 </w:t>
      </w:r>
      <w:r>
        <w:rPr>
          <w:rFonts w:ascii="Georgia" w:hAnsi="Georgia"/>
          <w:sz w:val="19"/>
        </w:rPr>
        <w:t>Then the men of Israel said to Gideon, “Rule over us, both you and your son and your son’s son also, for you have saved us out of the hand of Midian.”</w:t>
      </w:r>
    </w:p>
    <w:p>
      <w:pPr>
        <w:pStyle w:val="Scripture"/>
      </w:pPr>
      <w:r>
        <w:rPr>
          <w:rFonts w:ascii="Arial" w:hAnsi="Arial"/>
          <w:b/>
          <w:color w:val="804826"/>
          <w:sz w:val="15"/>
        </w:rPr>
        <w:t xml:space="preserve">23 </w:t>
      </w:r>
      <w:r>
        <w:rPr>
          <w:rFonts w:ascii="Georgia" w:hAnsi="Georgia"/>
          <w:sz w:val="19"/>
        </w:rPr>
        <w:t>And Gideon said to them, “I will not rule over you, neither shall my son rule over you. YHWH–Yahweh shall rule over you.”</w:t>
      </w:r>
    </w:p>
    <w:p>
      <w:pPr>
        <w:pStyle w:val="Scripture"/>
      </w:pPr>
      <w:r>
        <w:rPr>
          <w:rFonts w:ascii="Arial" w:hAnsi="Arial"/>
          <w:b/>
          <w:color w:val="804826"/>
          <w:sz w:val="15"/>
        </w:rPr>
        <w:t xml:space="preserve">24 </w:t>
      </w:r>
      <w:r>
        <w:rPr>
          <w:rFonts w:ascii="Georgia" w:hAnsi="Georgia"/>
          <w:sz w:val="19"/>
        </w:rPr>
        <w:t>And Gideon said to them, “I would make a request of you, that every man give me the earrings of his spoil.” For they had golden earrings because they were Ishmaelites.</w:t>
      </w:r>
    </w:p>
    <w:p>
      <w:pPr>
        <w:pStyle w:val="Scripture"/>
      </w:pPr>
      <w:r>
        <w:rPr>
          <w:rFonts w:ascii="Arial" w:hAnsi="Arial"/>
          <w:b/>
          <w:color w:val="804826"/>
          <w:sz w:val="15"/>
        </w:rPr>
        <w:t xml:space="preserve">25 </w:t>
      </w:r>
      <w:r>
        <w:rPr>
          <w:rFonts w:ascii="Georgia" w:hAnsi="Georgia"/>
          <w:sz w:val="19"/>
        </w:rPr>
        <w:t>And they answered, “We will willingly give them.” And they spread a garment, and every man cast into it the earrings of his spoil.</w:t>
      </w:r>
    </w:p>
    <w:p>
      <w:pPr>
        <w:pStyle w:val="Scripture"/>
      </w:pPr>
      <w:r>
        <w:rPr>
          <w:rFonts w:ascii="Arial" w:hAnsi="Arial"/>
          <w:b/>
          <w:color w:val="804826"/>
          <w:sz w:val="15"/>
        </w:rPr>
        <w:t xml:space="preserve">26 </w:t>
      </w:r>
      <w:r>
        <w:rPr>
          <w:rFonts w:ascii="Georgia" w:hAnsi="Georgia"/>
          <w:sz w:val="19"/>
        </w:rPr>
        <w:t>And the weight of the golden earrings that he requested was one thousand seven hundred shekels of gold, besides the crescents, pendants, and purple clothing that was on the kings of Midian, and besides the chains that were about their camels’ necks.</w:t>
      </w:r>
    </w:p>
    <w:p>
      <w:pPr>
        <w:pStyle w:val="Scripture"/>
      </w:pPr>
      <w:r>
        <w:rPr>
          <w:rFonts w:ascii="Arial" w:hAnsi="Arial"/>
          <w:b/>
          <w:color w:val="804826"/>
          <w:sz w:val="15"/>
        </w:rPr>
        <w:t xml:space="preserve">27 </w:t>
      </w:r>
      <w:r>
        <w:rPr>
          <w:rFonts w:ascii="Georgia" w:hAnsi="Georgia"/>
          <w:sz w:val="19"/>
        </w:rPr>
        <w:t>And Gideon made an ephod of it and put it in his city, even in Ophrah; and all Israel prostituted themselves after it there; and it became a snare to Gideon and to his house.</w:t>
      </w:r>
    </w:p>
    <w:p>
      <w:pPr>
        <w:pStyle w:val="Scripture"/>
      </w:pPr>
      <w:r>
        <w:rPr>
          <w:rFonts w:ascii="Arial" w:hAnsi="Arial"/>
          <w:b/>
          <w:color w:val="804826"/>
          <w:sz w:val="15"/>
        </w:rPr>
        <w:t xml:space="preserve">28 </w:t>
      </w:r>
      <w:r>
        <w:rPr>
          <w:rFonts w:ascii="Georgia" w:hAnsi="Georgia"/>
          <w:sz w:val="19"/>
        </w:rPr>
        <w:t>So Midian was subdued before the children of Israel, and they lifted up their heads no more. And the land had rest forty years in the days of Gideon.</w:t>
      </w:r>
    </w:p>
    <w:p>
      <w:pPr>
        <w:pStyle w:val="Scripture"/>
      </w:pPr>
      <w:r>
        <w:rPr>
          <w:rFonts w:ascii="Arial" w:hAnsi="Arial"/>
          <w:b/>
          <w:color w:val="804826"/>
          <w:sz w:val="15"/>
        </w:rPr>
        <w:t xml:space="preserve">29 </w:t>
      </w:r>
      <w:r>
        <w:rPr>
          <w:rFonts w:ascii="Georgia" w:hAnsi="Georgia"/>
          <w:sz w:val="19"/>
        </w:rPr>
        <w:t>And Jerubbaal the son of Joash went and dwelt in his own house.</w:t>
      </w:r>
    </w:p>
    <w:p>
      <w:pPr>
        <w:pStyle w:val="Scripture"/>
      </w:pPr>
      <w:r>
        <w:rPr>
          <w:rFonts w:ascii="Arial" w:hAnsi="Arial"/>
          <w:b/>
          <w:color w:val="804826"/>
          <w:sz w:val="15"/>
        </w:rPr>
        <w:t xml:space="preserve">30 </w:t>
      </w:r>
      <w:r>
        <w:rPr>
          <w:rFonts w:ascii="Georgia" w:hAnsi="Georgia"/>
          <w:sz w:val="19"/>
        </w:rPr>
        <w:t>Now Gideon had seventy sons who were his own offspring, for he had many wives.</w:t>
      </w:r>
    </w:p>
    <w:p>
      <w:pPr>
        <w:pStyle w:val="Scripture"/>
      </w:pPr>
      <w:r>
        <w:rPr>
          <w:rFonts w:ascii="Arial" w:hAnsi="Arial"/>
          <w:b/>
          <w:color w:val="804826"/>
          <w:sz w:val="15"/>
        </w:rPr>
        <w:t xml:space="preserve">31 </w:t>
      </w:r>
      <w:r>
        <w:rPr>
          <w:rFonts w:ascii="Georgia" w:hAnsi="Georgia"/>
          <w:sz w:val="19"/>
        </w:rPr>
        <w:t>And his concubine who was in Shechem also bore him a son, and he called his name Abimelech.</w:t>
      </w:r>
    </w:p>
    <w:p>
      <w:pPr>
        <w:pStyle w:val="Scripture"/>
      </w:pPr>
      <w:r>
        <w:rPr>
          <w:rFonts w:ascii="Arial" w:hAnsi="Arial"/>
          <w:b/>
          <w:color w:val="804826"/>
          <w:sz w:val="15"/>
        </w:rPr>
        <w:t xml:space="preserve">32 </w:t>
      </w:r>
      <w:r>
        <w:rPr>
          <w:rFonts w:ascii="Georgia" w:hAnsi="Georgia"/>
          <w:sz w:val="19"/>
        </w:rPr>
        <w:t>And Gideon the son of Joash died in a good old age and was buried in the tomb of Joash his father, in Ophrah of the Abiezrites.</w:t>
      </w:r>
    </w:p>
    <w:p>
      <w:pPr>
        <w:pStyle w:val="Scripture"/>
      </w:pPr>
      <w:r>
        <w:rPr>
          <w:rFonts w:ascii="Arial" w:hAnsi="Arial"/>
          <w:b/>
          <w:color w:val="804826"/>
          <w:sz w:val="15"/>
        </w:rPr>
        <w:t xml:space="preserve">33 </w:t>
      </w:r>
      <w:r>
        <w:rPr>
          <w:rFonts w:ascii="Georgia" w:hAnsi="Georgia"/>
          <w:sz w:val="19"/>
        </w:rPr>
        <w:t>And it came to pass, as soon as Gideon was dead, that the children of Israel turned again and prostituted themselves after the Baals and made Baal-berith their god.</w:t>
      </w:r>
    </w:p>
    <w:p>
      <w:pPr>
        <w:pStyle w:val="Scripture"/>
      </w:pPr>
      <w:r>
        <w:rPr>
          <w:rFonts w:ascii="Arial" w:hAnsi="Arial"/>
          <w:b/>
          <w:color w:val="804826"/>
          <w:sz w:val="15"/>
        </w:rPr>
        <w:t xml:space="preserve">34 </w:t>
      </w:r>
      <w:r>
        <w:rPr>
          <w:rFonts w:ascii="Georgia" w:hAnsi="Georgia"/>
          <w:sz w:val="19"/>
        </w:rPr>
        <w:t>And the children of Israel did not remember YHWH–Yahweh their Elohim, who had delivered them out of the hand of all their enemies on every side;</w:t>
      </w:r>
    </w:p>
    <w:p>
      <w:pPr>
        <w:pStyle w:val="Scripture"/>
      </w:pPr>
      <w:r>
        <w:rPr>
          <w:rFonts w:ascii="Arial" w:hAnsi="Arial"/>
          <w:b/>
          <w:color w:val="804826"/>
          <w:sz w:val="15"/>
        </w:rPr>
        <w:t xml:space="preserve">35 </w:t>
      </w:r>
      <w:r>
        <w:rPr>
          <w:rFonts w:ascii="Georgia" w:hAnsi="Georgia"/>
          <w:sz w:val="19"/>
        </w:rPr>
        <w:t>neither did they show kindness to the house of Jerubbaal, who is Gideon, according to all the goodness which he had shown to Israel.</w:t>
      </w:r>
    </w:p>
    <w:p>
      <w:pPr>
        <w:pStyle w:val="Heading2"/>
      </w:pPr>
      <w:r>
        <w:t>Chapter 9</w:t>
      </w:r>
    </w:p>
    <w:p>
      <w:pPr>
        <w:pStyle w:val="Scripture"/>
      </w:pPr>
      <w:r>
        <w:rPr>
          <w:rFonts w:ascii="Arial" w:hAnsi="Arial"/>
          <w:b/>
          <w:color w:val="804826"/>
          <w:sz w:val="15"/>
        </w:rPr>
        <w:t xml:space="preserve">1 </w:t>
      </w:r>
      <w:r>
        <w:rPr>
          <w:rFonts w:ascii="Georgia" w:hAnsi="Georgia"/>
          <w:sz w:val="19"/>
        </w:rPr>
        <w:t>And Abimelech the son of Jerubbaal went to Shechem to his mother’s brothers and spoke to them and to all the family of the house of his mother’s father, saying,</w:t>
      </w:r>
    </w:p>
    <w:p>
      <w:pPr>
        <w:pStyle w:val="Scripture"/>
      </w:pPr>
      <w:r>
        <w:rPr>
          <w:rFonts w:ascii="Arial" w:hAnsi="Arial"/>
          <w:b/>
          <w:color w:val="804826"/>
          <w:sz w:val="15"/>
        </w:rPr>
        <w:t xml:space="preserve">2 </w:t>
      </w:r>
      <w:r>
        <w:rPr>
          <w:rFonts w:ascii="Georgia" w:hAnsi="Georgia"/>
          <w:sz w:val="19"/>
        </w:rPr>
        <w:t>“Speak, please, in the ears of all the men of Shechem, ‘Which is better for you, that all the seventy sons of Jerubbaal rule over you, or that one rule over you?’ Remember also that I am your bone and your flesh.”</w:t>
      </w:r>
    </w:p>
    <w:p>
      <w:pPr>
        <w:pStyle w:val="Scripture"/>
      </w:pPr>
      <w:r>
        <w:rPr>
          <w:rFonts w:ascii="Arial" w:hAnsi="Arial"/>
          <w:b/>
          <w:color w:val="804826"/>
          <w:sz w:val="15"/>
        </w:rPr>
        <w:t xml:space="preserve">3 </w:t>
      </w:r>
      <w:r>
        <w:rPr>
          <w:rFonts w:ascii="Georgia" w:hAnsi="Georgia"/>
          <w:sz w:val="19"/>
        </w:rPr>
        <w:t>And his mother’s brothers spoke of him in the ears of all the men of Shechem all these words; and their hearts inclined to follow Abimelech, for they said, “He is our brother.”</w:t>
      </w:r>
    </w:p>
    <w:p>
      <w:pPr>
        <w:pStyle w:val="Scripture"/>
      </w:pPr>
      <w:r>
        <w:rPr>
          <w:rFonts w:ascii="Arial" w:hAnsi="Arial"/>
          <w:b/>
          <w:color w:val="804826"/>
          <w:sz w:val="15"/>
        </w:rPr>
        <w:t xml:space="preserve">4 </w:t>
      </w:r>
      <w:r>
        <w:rPr>
          <w:rFonts w:ascii="Georgia" w:hAnsi="Georgia"/>
          <w:sz w:val="19"/>
        </w:rPr>
        <w:t>And they gave him seventy pieces of silver out of the house of Baal-berith, with which Abimelech hired worthless and reckless men who followed him.</w:t>
      </w:r>
    </w:p>
    <w:p>
      <w:pPr>
        <w:pStyle w:val="Scripture"/>
      </w:pPr>
      <w:r>
        <w:rPr>
          <w:rFonts w:ascii="Arial" w:hAnsi="Arial"/>
          <w:b/>
          <w:color w:val="804826"/>
          <w:sz w:val="15"/>
        </w:rPr>
        <w:t xml:space="preserve">5 </w:t>
      </w:r>
      <w:r>
        <w:rPr>
          <w:rFonts w:ascii="Georgia" w:hAnsi="Georgia"/>
          <w:sz w:val="19"/>
        </w:rPr>
        <w:t>And he went to his father’s house at Ophrah and killed his brothers, the sons of Jerubbaal, seventy men, upon one stone; but Jotham the youngest son of Jerubbaal was left, for he hid himself.</w:t>
      </w:r>
    </w:p>
    <w:p>
      <w:pPr>
        <w:pStyle w:val="Scripture"/>
      </w:pPr>
      <w:r>
        <w:rPr>
          <w:rFonts w:ascii="Arial" w:hAnsi="Arial"/>
          <w:b/>
          <w:color w:val="804826"/>
          <w:sz w:val="15"/>
        </w:rPr>
        <w:t xml:space="preserve">6 </w:t>
      </w:r>
      <w:r>
        <w:rPr>
          <w:rFonts w:ascii="Georgia" w:hAnsi="Georgia"/>
          <w:sz w:val="19"/>
        </w:rPr>
        <w:t>And all the men of Shechem assembled themselves together, and all the house of Millo, and went and made Abimelech king by the oak of the pillar that was in Shechem.</w:t>
      </w:r>
    </w:p>
    <w:p>
      <w:pPr>
        <w:pStyle w:val="Scripture"/>
      </w:pPr>
      <w:r>
        <w:rPr>
          <w:rFonts w:ascii="Arial" w:hAnsi="Arial"/>
          <w:b/>
          <w:color w:val="804826"/>
          <w:sz w:val="15"/>
        </w:rPr>
        <w:t xml:space="preserve">7 </w:t>
      </w:r>
      <w:r>
        <w:rPr>
          <w:rFonts w:ascii="Georgia" w:hAnsi="Georgia"/>
          <w:sz w:val="19"/>
        </w:rPr>
        <w:t>And when they told it to Jotham, he went and stood on the top of Mount Gerizim and lifted up his voice and cried and said to them, “Listen to me, you men of Shechem, that Elohim may listen to you.</w:t>
      </w:r>
    </w:p>
    <w:p>
      <w:pPr>
        <w:pStyle w:val="Scripture"/>
      </w:pPr>
      <w:r>
        <w:rPr>
          <w:rFonts w:ascii="Arial" w:hAnsi="Arial"/>
          <w:b/>
          <w:color w:val="804826"/>
          <w:sz w:val="15"/>
        </w:rPr>
        <w:t xml:space="preserve">8 </w:t>
      </w:r>
      <w:r>
        <w:rPr>
          <w:rFonts w:ascii="Georgia" w:hAnsi="Georgia"/>
          <w:sz w:val="19"/>
        </w:rPr>
        <w:t>The trees once went forth to anoint a king over themselves; and they said to the olive tree, ‘Reign over us.’</w:t>
      </w:r>
    </w:p>
    <w:p>
      <w:pPr>
        <w:pStyle w:val="Scripture"/>
      </w:pPr>
      <w:r>
        <w:rPr>
          <w:rFonts w:ascii="Arial" w:hAnsi="Arial"/>
          <w:b/>
          <w:color w:val="804826"/>
          <w:sz w:val="15"/>
        </w:rPr>
        <w:t xml:space="preserve">9 </w:t>
      </w:r>
      <w:r>
        <w:rPr>
          <w:rFonts w:ascii="Georgia" w:hAnsi="Georgia"/>
          <w:sz w:val="19"/>
        </w:rPr>
        <w:t>But the olive tree said to them, ‘Should I leave my fatness, by which Elohim and man are honored, and go to wave over the trees?’</w:t>
      </w:r>
    </w:p>
    <w:p>
      <w:pPr>
        <w:pStyle w:val="Scripture"/>
      </w:pPr>
      <w:r>
        <w:rPr>
          <w:rFonts w:ascii="Arial" w:hAnsi="Arial"/>
          <w:b/>
          <w:color w:val="804826"/>
          <w:sz w:val="15"/>
        </w:rPr>
        <w:t xml:space="preserve">10 </w:t>
      </w:r>
      <w:r>
        <w:rPr>
          <w:rFonts w:ascii="Georgia" w:hAnsi="Georgia"/>
          <w:sz w:val="19"/>
        </w:rPr>
        <w:t>And the trees said to the fig tree, ‘Come, you, and reign over us.’</w:t>
      </w:r>
    </w:p>
    <w:p>
      <w:pPr>
        <w:pStyle w:val="Scripture"/>
      </w:pPr>
      <w:r>
        <w:rPr>
          <w:rFonts w:ascii="Arial" w:hAnsi="Arial"/>
          <w:b/>
          <w:color w:val="804826"/>
          <w:sz w:val="15"/>
        </w:rPr>
        <w:t xml:space="preserve">11 </w:t>
      </w:r>
      <w:r>
        <w:rPr>
          <w:rFonts w:ascii="Georgia" w:hAnsi="Georgia"/>
          <w:sz w:val="19"/>
        </w:rPr>
        <w:t>But the fig tree said to them, ‘Should I leave my sweetness and my good fruit and go to wave over the trees?’</w:t>
      </w:r>
    </w:p>
    <w:p>
      <w:pPr>
        <w:pStyle w:val="Scripture"/>
      </w:pPr>
      <w:r>
        <w:rPr>
          <w:rFonts w:ascii="Arial" w:hAnsi="Arial"/>
          <w:b/>
          <w:color w:val="804826"/>
          <w:sz w:val="15"/>
        </w:rPr>
        <w:t xml:space="preserve">12 </w:t>
      </w:r>
      <w:r>
        <w:rPr>
          <w:rFonts w:ascii="Georgia" w:hAnsi="Georgia"/>
          <w:sz w:val="19"/>
        </w:rPr>
        <w:t>And the trees said to the vine, ‘Come, you, and reign over us.’</w:t>
      </w:r>
    </w:p>
    <w:p>
      <w:pPr>
        <w:pStyle w:val="Scripture"/>
      </w:pPr>
      <w:r>
        <w:rPr>
          <w:rFonts w:ascii="Arial" w:hAnsi="Arial"/>
          <w:b/>
          <w:color w:val="804826"/>
          <w:sz w:val="15"/>
        </w:rPr>
        <w:t xml:space="preserve">13 </w:t>
      </w:r>
      <w:r>
        <w:rPr>
          <w:rFonts w:ascii="Georgia" w:hAnsi="Georgia"/>
          <w:sz w:val="19"/>
        </w:rPr>
        <w:t>And the vine said to them, ‘Should I leave my new wine, which cheers Elohim and man, and go to wave over the trees?’</w:t>
      </w:r>
    </w:p>
    <w:p>
      <w:pPr>
        <w:pStyle w:val="Scripture"/>
      </w:pPr>
      <w:r>
        <w:rPr>
          <w:rFonts w:ascii="Arial" w:hAnsi="Arial"/>
          <w:b/>
          <w:color w:val="804826"/>
          <w:sz w:val="15"/>
        </w:rPr>
        <w:t xml:space="preserve">14 </w:t>
      </w:r>
      <w:r>
        <w:rPr>
          <w:rFonts w:ascii="Georgia" w:hAnsi="Georgia"/>
          <w:sz w:val="19"/>
        </w:rPr>
        <w:t>Then all the trees said to the bramble, ‘Come, you, and reign over us.’</w:t>
      </w:r>
    </w:p>
    <w:p>
      <w:pPr>
        <w:pStyle w:val="Scripture"/>
      </w:pPr>
      <w:r>
        <w:rPr>
          <w:rFonts w:ascii="Arial" w:hAnsi="Arial"/>
          <w:b/>
          <w:color w:val="804826"/>
          <w:sz w:val="15"/>
        </w:rPr>
        <w:t xml:space="preserve">15 </w:t>
      </w:r>
      <w:r>
        <w:rPr>
          <w:rFonts w:ascii="Georgia" w:hAnsi="Georgia"/>
          <w:sz w:val="19"/>
        </w:rPr>
        <w:t>And the bramble said to the trees, ‘If in truth you anoint me king over you, then come and take refuge in my shade; but if not, let fire come out of the bramble and devour the cedars of Lebanon.’</w:t>
      </w:r>
    </w:p>
    <w:p>
      <w:pPr>
        <w:pStyle w:val="Scripture"/>
      </w:pPr>
      <w:r>
        <w:rPr>
          <w:rFonts w:ascii="Arial" w:hAnsi="Arial"/>
          <w:b/>
          <w:color w:val="804826"/>
          <w:sz w:val="15"/>
        </w:rPr>
        <w:t xml:space="preserve">16 </w:t>
      </w:r>
      <w:r>
        <w:rPr>
          <w:rFonts w:ascii="Georgia" w:hAnsi="Georgia"/>
          <w:sz w:val="19"/>
        </w:rPr>
        <w:t>Now therefore, if you have acted truly and sincerely in making Abimelech king, and if you have dealt well with Jerubbaal and his house and have done to him according to the deserving of his hands,</w:t>
      </w:r>
    </w:p>
    <w:p>
      <w:pPr>
        <w:pStyle w:val="Scripture"/>
      </w:pPr>
      <w:r>
        <w:rPr>
          <w:rFonts w:ascii="Arial" w:hAnsi="Arial"/>
          <w:b/>
          <w:color w:val="804826"/>
          <w:sz w:val="15"/>
        </w:rPr>
        <w:t xml:space="preserve">17 </w:t>
      </w:r>
      <w:r>
        <w:rPr>
          <w:rFonts w:ascii="Georgia" w:hAnsi="Georgia"/>
          <w:sz w:val="19"/>
        </w:rPr>
        <w:t>for my father fought for you and risked his life and delivered you out of the hand of Midian,</w:t>
      </w:r>
    </w:p>
    <w:p>
      <w:pPr>
        <w:pStyle w:val="Scripture"/>
      </w:pPr>
      <w:r>
        <w:rPr>
          <w:rFonts w:ascii="Arial" w:hAnsi="Arial"/>
          <w:b/>
          <w:color w:val="804826"/>
          <w:sz w:val="15"/>
        </w:rPr>
        <w:t xml:space="preserve">18 </w:t>
      </w:r>
      <w:r>
        <w:rPr>
          <w:rFonts w:ascii="Georgia" w:hAnsi="Georgia"/>
          <w:sz w:val="19"/>
        </w:rPr>
        <w:t>and you have risen up against my father’s house this day and have killed his sons, seventy men, upon one stone, and have made Abimelech, the son of his maidservant, king over the men of Shechem because he is your brother,</w:t>
      </w:r>
    </w:p>
    <w:p>
      <w:pPr>
        <w:pStyle w:val="Scripture"/>
      </w:pPr>
      <w:r>
        <w:rPr>
          <w:rFonts w:ascii="Arial" w:hAnsi="Arial"/>
          <w:b/>
          <w:color w:val="804826"/>
          <w:sz w:val="15"/>
        </w:rPr>
        <w:t xml:space="preserve">19 </w:t>
      </w:r>
      <w:r>
        <w:rPr>
          <w:rFonts w:ascii="Georgia" w:hAnsi="Georgia"/>
          <w:sz w:val="19"/>
        </w:rPr>
        <w:t>if you then have dealt truly and sincerely with Jerubbaal and with his house this day, rejoice in Abimelech, and let him also rejoice in you;</w:t>
      </w:r>
    </w:p>
    <w:p>
      <w:pPr>
        <w:pStyle w:val="Scripture"/>
      </w:pPr>
      <w:r>
        <w:rPr>
          <w:rFonts w:ascii="Arial" w:hAnsi="Arial"/>
          <w:b/>
          <w:color w:val="804826"/>
          <w:sz w:val="15"/>
        </w:rPr>
        <w:t xml:space="preserve">20 </w:t>
      </w:r>
      <w:r>
        <w:rPr>
          <w:rFonts w:ascii="Georgia" w:hAnsi="Georgia"/>
          <w:sz w:val="19"/>
        </w:rPr>
        <w:t>but if not, let fire come out from Abimelech and devour the men of Shechem and the house of Millo; and let fire come out from the men of Shechem and from the house of Millo and devour Abimelech.”</w:t>
      </w:r>
    </w:p>
    <w:p>
      <w:pPr>
        <w:pStyle w:val="Scripture"/>
      </w:pPr>
      <w:r>
        <w:rPr>
          <w:rFonts w:ascii="Arial" w:hAnsi="Arial"/>
          <w:b/>
          <w:color w:val="804826"/>
          <w:sz w:val="15"/>
        </w:rPr>
        <w:t xml:space="preserve">21 </w:t>
      </w:r>
      <w:r>
        <w:rPr>
          <w:rFonts w:ascii="Georgia" w:hAnsi="Georgia"/>
          <w:sz w:val="19"/>
        </w:rPr>
        <w:t>And Jotham ran away and fled and went to Beer and dwelt there for fear of Abimelech his brother.</w:t>
      </w:r>
    </w:p>
    <w:p>
      <w:pPr>
        <w:pStyle w:val="Scripture"/>
      </w:pPr>
      <w:r>
        <w:rPr>
          <w:rFonts w:ascii="Arial" w:hAnsi="Arial"/>
          <w:b/>
          <w:color w:val="804826"/>
          <w:sz w:val="15"/>
        </w:rPr>
        <w:t xml:space="preserve">22 </w:t>
      </w:r>
      <w:r>
        <w:rPr>
          <w:rFonts w:ascii="Georgia" w:hAnsi="Georgia"/>
          <w:sz w:val="19"/>
        </w:rPr>
        <w:t>And Abimelech ruled over Israel three years.</w:t>
      </w:r>
    </w:p>
    <w:p>
      <w:pPr>
        <w:pStyle w:val="Scripture"/>
      </w:pPr>
      <w:r>
        <w:rPr>
          <w:rFonts w:ascii="Arial" w:hAnsi="Arial"/>
          <w:b/>
          <w:color w:val="804826"/>
          <w:sz w:val="15"/>
        </w:rPr>
        <w:t xml:space="preserve">23 </w:t>
      </w:r>
      <w:r>
        <w:rPr>
          <w:rFonts w:ascii="Georgia" w:hAnsi="Georgia"/>
          <w:sz w:val="19"/>
        </w:rPr>
        <w:t>And Elohim sent an evil spirit between Abimelech and the men of Shechem; and the men of Shechem dealt treacherously with Abimelech,</w:t>
      </w:r>
    </w:p>
    <w:p>
      <w:pPr>
        <w:pStyle w:val="Scripture"/>
      </w:pPr>
      <w:r>
        <w:rPr>
          <w:rFonts w:ascii="Arial" w:hAnsi="Arial"/>
          <w:b/>
          <w:color w:val="804826"/>
          <w:sz w:val="15"/>
        </w:rPr>
        <w:t xml:space="preserve">24 </w:t>
      </w:r>
      <w:r>
        <w:rPr>
          <w:rFonts w:ascii="Georgia" w:hAnsi="Georgia"/>
          <w:sz w:val="19"/>
        </w:rPr>
        <w:t>that the violence done to the seventy sons of Jerubbaal might come, and that their blood might be laid upon Abimelech their brother, who killed them, and upon the men of Shechem, who strengthened his hands to kill his brothers.</w:t>
      </w:r>
    </w:p>
    <w:p>
      <w:pPr>
        <w:pStyle w:val="Scripture"/>
      </w:pPr>
      <w:r>
        <w:rPr>
          <w:rFonts w:ascii="Arial" w:hAnsi="Arial"/>
          <w:b/>
          <w:color w:val="804826"/>
          <w:sz w:val="15"/>
        </w:rPr>
        <w:t xml:space="preserve">25 </w:t>
      </w:r>
      <w:r>
        <w:rPr>
          <w:rFonts w:ascii="Georgia" w:hAnsi="Georgia"/>
          <w:sz w:val="19"/>
        </w:rPr>
        <w:t>And the men of Shechem set men in ambush against him on the tops of the mountains, and they robbed all who came along that way by them; and it was told Abimelech.</w:t>
      </w:r>
    </w:p>
    <w:p>
      <w:pPr>
        <w:pStyle w:val="Scripture"/>
      </w:pPr>
      <w:r>
        <w:rPr>
          <w:rFonts w:ascii="Arial" w:hAnsi="Arial"/>
          <w:b/>
          <w:color w:val="804826"/>
          <w:sz w:val="15"/>
        </w:rPr>
        <w:t xml:space="preserve">26 </w:t>
      </w:r>
      <w:r>
        <w:rPr>
          <w:rFonts w:ascii="Georgia" w:hAnsi="Georgia"/>
          <w:sz w:val="19"/>
        </w:rPr>
        <w:t>And Gaal the son of Ebed came with his brothers and passed over to Shechem; and the men of Shechem put their trust in him.</w:t>
      </w:r>
    </w:p>
    <w:p>
      <w:pPr>
        <w:pStyle w:val="Scripture"/>
      </w:pPr>
      <w:r>
        <w:rPr>
          <w:rFonts w:ascii="Arial" w:hAnsi="Arial"/>
          <w:b/>
          <w:color w:val="804826"/>
          <w:sz w:val="15"/>
        </w:rPr>
        <w:t xml:space="preserve">27 </w:t>
      </w:r>
      <w:r>
        <w:rPr>
          <w:rFonts w:ascii="Georgia" w:hAnsi="Georgia"/>
          <w:sz w:val="19"/>
        </w:rPr>
        <w:t>And they went out into the field and gathered their vineyards and trod the grapes and held a festival and went into the house of their god and ate and drank and cursed Abimelech.</w:t>
      </w:r>
    </w:p>
    <w:p>
      <w:pPr>
        <w:pStyle w:val="Scripture"/>
      </w:pPr>
      <w:r>
        <w:rPr>
          <w:rFonts w:ascii="Arial" w:hAnsi="Arial"/>
          <w:b/>
          <w:color w:val="804826"/>
          <w:sz w:val="15"/>
        </w:rPr>
        <w:t xml:space="preserve">28 </w:t>
      </w:r>
      <w:r>
        <w:rPr>
          <w:rFonts w:ascii="Georgia" w:hAnsi="Georgia"/>
          <w:sz w:val="19"/>
        </w:rPr>
        <w:t>And Gaal the son of Ebed said, “Who is Abimelech, and who is Shechem, that we should serve him? Is he not the son of Jerubbaal, and Zebul his officer? Serve the men of Hamor the father of Shechem. But why should we serve him?</w:t>
      </w:r>
    </w:p>
    <w:p>
      <w:pPr>
        <w:pStyle w:val="Scripture"/>
      </w:pPr>
      <w:r>
        <w:rPr>
          <w:rFonts w:ascii="Arial" w:hAnsi="Arial"/>
          <w:b/>
          <w:color w:val="804826"/>
          <w:sz w:val="15"/>
        </w:rPr>
        <w:t xml:space="preserve">29 </w:t>
      </w:r>
      <w:r>
        <w:rPr>
          <w:rFonts w:ascii="Georgia" w:hAnsi="Georgia"/>
          <w:sz w:val="19"/>
        </w:rPr>
        <w:t>Would that this people were under my hand! Then I would remove Abimelech.” And he said to Abimelech, “Increase your army and come out.”</w:t>
      </w:r>
    </w:p>
    <w:p>
      <w:pPr>
        <w:pStyle w:val="Scripture"/>
      </w:pPr>
      <w:r>
        <w:rPr>
          <w:rFonts w:ascii="Arial" w:hAnsi="Arial"/>
          <w:b/>
          <w:color w:val="804826"/>
          <w:sz w:val="15"/>
        </w:rPr>
        <w:t xml:space="preserve">30 </w:t>
      </w:r>
      <w:r>
        <w:rPr>
          <w:rFonts w:ascii="Georgia" w:hAnsi="Georgia"/>
          <w:sz w:val="19"/>
        </w:rPr>
        <w:t>And when Zebul the ruler of the city heard the words of Gaal the son of Ebed, his anger was kindled.</w:t>
      </w:r>
    </w:p>
    <w:p>
      <w:pPr>
        <w:pStyle w:val="Scripture"/>
      </w:pPr>
      <w:r>
        <w:rPr>
          <w:rFonts w:ascii="Arial" w:hAnsi="Arial"/>
          <w:b/>
          <w:color w:val="804826"/>
          <w:sz w:val="15"/>
        </w:rPr>
        <w:t xml:space="preserve">31 </w:t>
      </w:r>
      <w:r>
        <w:rPr>
          <w:rFonts w:ascii="Georgia" w:hAnsi="Georgia"/>
          <w:sz w:val="19"/>
        </w:rPr>
        <w:t>And he sent messengers to Abimelech secretly, saying, “Behold, Gaal the son of Ebed and his brothers have come to Shechem; and behold, they are stirring up the city against you.</w:t>
      </w:r>
    </w:p>
    <w:p>
      <w:pPr>
        <w:pStyle w:val="Scripture"/>
      </w:pPr>
      <w:r>
        <w:rPr>
          <w:rFonts w:ascii="Arial" w:hAnsi="Arial"/>
          <w:b/>
          <w:color w:val="804826"/>
          <w:sz w:val="15"/>
        </w:rPr>
        <w:t xml:space="preserve">32 </w:t>
      </w:r>
      <w:r>
        <w:rPr>
          <w:rFonts w:ascii="Georgia" w:hAnsi="Georgia"/>
          <w:sz w:val="19"/>
        </w:rPr>
        <w:t>Now therefore arise by night, you and the people who are with you, and lie in wait in the field;</w:t>
      </w:r>
    </w:p>
    <w:p>
      <w:pPr>
        <w:pStyle w:val="Scripture"/>
      </w:pPr>
      <w:r>
        <w:rPr>
          <w:rFonts w:ascii="Arial" w:hAnsi="Arial"/>
          <w:b/>
          <w:color w:val="804826"/>
          <w:sz w:val="15"/>
        </w:rPr>
        <w:t xml:space="preserve">33 </w:t>
      </w:r>
      <w:r>
        <w:rPr>
          <w:rFonts w:ascii="Georgia" w:hAnsi="Georgia"/>
          <w:sz w:val="19"/>
        </w:rPr>
        <w:t>and it shall be that in the morning, as soon as the sun is up, you shall rise early and rush upon the city; and behold, when he and the people who are with him come out against you, then you may do to them as you find opportunity.”</w:t>
      </w:r>
    </w:p>
    <w:p>
      <w:pPr>
        <w:pStyle w:val="Scripture"/>
      </w:pPr>
      <w:r>
        <w:rPr>
          <w:rFonts w:ascii="Arial" w:hAnsi="Arial"/>
          <w:b/>
          <w:color w:val="804826"/>
          <w:sz w:val="15"/>
        </w:rPr>
        <w:t xml:space="preserve">34 </w:t>
      </w:r>
      <w:r>
        <w:rPr>
          <w:rFonts w:ascii="Georgia" w:hAnsi="Georgia"/>
          <w:sz w:val="19"/>
        </w:rPr>
        <w:t>And Abimelech rose up, and all the people who were with him, by night, and they lay in wait against Shechem in four companies.</w:t>
      </w:r>
    </w:p>
    <w:p>
      <w:pPr>
        <w:pStyle w:val="Scripture"/>
      </w:pPr>
      <w:r>
        <w:rPr>
          <w:rFonts w:ascii="Arial" w:hAnsi="Arial"/>
          <w:b/>
          <w:color w:val="804826"/>
          <w:sz w:val="15"/>
        </w:rPr>
        <w:t xml:space="preserve">35 </w:t>
      </w:r>
      <w:r>
        <w:rPr>
          <w:rFonts w:ascii="Georgia" w:hAnsi="Georgia"/>
          <w:sz w:val="19"/>
        </w:rPr>
        <w:t>And Gaal the son of Ebed went out and stood in the entrance of the gate of the city; and Abimelech rose up, and the people who were with him, from the ambush.</w:t>
      </w:r>
    </w:p>
    <w:p>
      <w:pPr>
        <w:pStyle w:val="Scripture"/>
      </w:pPr>
      <w:r>
        <w:rPr>
          <w:rFonts w:ascii="Arial" w:hAnsi="Arial"/>
          <w:b/>
          <w:color w:val="804826"/>
          <w:sz w:val="15"/>
        </w:rPr>
        <w:t xml:space="preserve">36 </w:t>
      </w:r>
      <w:r>
        <w:rPr>
          <w:rFonts w:ascii="Georgia" w:hAnsi="Georgia"/>
          <w:sz w:val="19"/>
        </w:rPr>
        <w:t>And when Gaal saw the people, he said to Zebul, “Behold, people are coming down from the tops of the mountains.” And Zebul said to him, “You see the shadow of the mountains as if they were men.”</w:t>
      </w:r>
    </w:p>
    <w:p>
      <w:pPr>
        <w:pStyle w:val="Scripture"/>
      </w:pPr>
      <w:r>
        <w:rPr>
          <w:rFonts w:ascii="Arial" w:hAnsi="Arial"/>
          <w:b/>
          <w:color w:val="804826"/>
          <w:sz w:val="15"/>
        </w:rPr>
        <w:t xml:space="preserve">37 </w:t>
      </w:r>
      <w:r>
        <w:rPr>
          <w:rFonts w:ascii="Georgia" w:hAnsi="Georgia"/>
          <w:sz w:val="19"/>
        </w:rPr>
        <w:t>And Gaal spoke again and said, “Behold, people are coming down by the middle of the land, and one company is coming by the way of the Diviners’ Oak.”</w:t>
      </w:r>
    </w:p>
    <w:p>
      <w:pPr>
        <w:pStyle w:val="Scripture"/>
      </w:pPr>
      <w:r>
        <w:rPr>
          <w:rFonts w:ascii="Arial" w:hAnsi="Arial"/>
          <w:b/>
          <w:color w:val="804826"/>
          <w:sz w:val="15"/>
        </w:rPr>
        <w:t xml:space="preserve">38 </w:t>
      </w:r>
      <w:r>
        <w:rPr>
          <w:rFonts w:ascii="Georgia" w:hAnsi="Georgia"/>
          <w:sz w:val="19"/>
        </w:rPr>
        <w:t>Then Zebul said to him, “Where is your mouth now, with which you said, ‘Who is Abimelech, that we should serve him?’ Is not this the people whom you despised? Go out now, please, and fight with them.”</w:t>
      </w:r>
    </w:p>
    <w:p>
      <w:pPr>
        <w:pStyle w:val="Scripture"/>
      </w:pPr>
      <w:r>
        <w:rPr>
          <w:rFonts w:ascii="Arial" w:hAnsi="Arial"/>
          <w:b/>
          <w:color w:val="804826"/>
          <w:sz w:val="15"/>
        </w:rPr>
        <w:t xml:space="preserve">39 </w:t>
      </w:r>
      <w:r>
        <w:rPr>
          <w:rFonts w:ascii="Georgia" w:hAnsi="Georgia"/>
          <w:sz w:val="19"/>
        </w:rPr>
        <w:t>And Gaal went out before the men of Shechem and fought with Abimelech.</w:t>
      </w:r>
    </w:p>
    <w:p>
      <w:pPr>
        <w:pStyle w:val="Scripture"/>
      </w:pPr>
      <w:r>
        <w:rPr>
          <w:rFonts w:ascii="Arial" w:hAnsi="Arial"/>
          <w:b/>
          <w:color w:val="804826"/>
          <w:sz w:val="15"/>
        </w:rPr>
        <w:t xml:space="preserve">40 </w:t>
      </w:r>
      <w:r>
        <w:rPr>
          <w:rFonts w:ascii="Georgia" w:hAnsi="Georgia"/>
          <w:sz w:val="19"/>
        </w:rPr>
        <w:t>And Abimelech chased him, and he fled before him; and many fell wounded, even to the entrance of the gate.</w:t>
      </w:r>
    </w:p>
    <w:p>
      <w:pPr>
        <w:pStyle w:val="Scripture"/>
      </w:pPr>
      <w:r>
        <w:rPr>
          <w:rFonts w:ascii="Arial" w:hAnsi="Arial"/>
          <w:b/>
          <w:color w:val="804826"/>
          <w:sz w:val="15"/>
        </w:rPr>
        <w:t xml:space="preserve">41 </w:t>
      </w:r>
      <w:r>
        <w:rPr>
          <w:rFonts w:ascii="Georgia" w:hAnsi="Georgia"/>
          <w:sz w:val="19"/>
        </w:rPr>
        <w:t>And Abimelech dwelt at Arumah; and Zebul drove out Gaal and his brothers, that they should not dwell in Shechem.</w:t>
      </w:r>
    </w:p>
    <w:p>
      <w:pPr>
        <w:pStyle w:val="Scripture"/>
      </w:pPr>
      <w:r>
        <w:rPr>
          <w:rFonts w:ascii="Arial" w:hAnsi="Arial"/>
          <w:b/>
          <w:color w:val="804826"/>
          <w:sz w:val="15"/>
        </w:rPr>
        <w:t xml:space="preserve">42 </w:t>
      </w:r>
      <w:r>
        <w:rPr>
          <w:rFonts w:ascii="Georgia" w:hAnsi="Georgia"/>
          <w:sz w:val="19"/>
        </w:rPr>
        <w:t>And it came to pass on the next day that the people went out into the field; and they told Abimelech.</w:t>
      </w:r>
    </w:p>
    <w:p>
      <w:pPr>
        <w:pStyle w:val="Scripture"/>
      </w:pPr>
      <w:r>
        <w:rPr>
          <w:rFonts w:ascii="Arial" w:hAnsi="Arial"/>
          <w:b/>
          <w:color w:val="804826"/>
          <w:sz w:val="15"/>
        </w:rPr>
        <w:t xml:space="preserve">43 </w:t>
      </w:r>
      <w:r>
        <w:rPr>
          <w:rFonts w:ascii="Georgia" w:hAnsi="Georgia"/>
          <w:sz w:val="19"/>
        </w:rPr>
        <w:t>And he took the people and divided them into three companies and lay in wait in the field; and he looked, and behold, the people came out of the city; and he rose up against them and struck them.</w:t>
      </w:r>
    </w:p>
    <w:p>
      <w:pPr>
        <w:pStyle w:val="Scripture"/>
      </w:pPr>
      <w:r>
        <w:rPr>
          <w:rFonts w:ascii="Arial" w:hAnsi="Arial"/>
          <w:b/>
          <w:color w:val="804826"/>
          <w:sz w:val="15"/>
        </w:rPr>
        <w:t xml:space="preserve">44 </w:t>
      </w:r>
      <w:r>
        <w:rPr>
          <w:rFonts w:ascii="Georgia" w:hAnsi="Georgia"/>
          <w:sz w:val="19"/>
        </w:rPr>
        <w:t>And Abimelech and the companies that were with him rushed forward and stood in the entrance of the gate of the city; and the two companies rushed upon all who were in the field and struck them.</w:t>
      </w:r>
    </w:p>
    <w:p>
      <w:pPr>
        <w:pStyle w:val="Scripture"/>
      </w:pPr>
      <w:r>
        <w:rPr>
          <w:rFonts w:ascii="Arial" w:hAnsi="Arial"/>
          <w:b/>
          <w:color w:val="804826"/>
          <w:sz w:val="15"/>
        </w:rPr>
        <w:t xml:space="preserve">45 </w:t>
      </w:r>
      <w:r>
        <w:rPr>
          <w:rFonts w:ascii="Georgia" w:hAnsi="Georgia"/>
          <w:sz w:val="19"/>
        </w:rPr>
        <w:t>And Abimelech fought against the city all that day; and he took the city and killed the people who were in it; and he beat down the city and sowed it with salt.</w:t>
      </w:r>
    </w:p>
    <w:p>
      <w:pPr>
        <w:pStyle w:val="Scripture"/>
      </w:pPr>
      <w:r>
        <w:rPr>
          <w:rFonts w:ascii="Arial" w:hAnsi="Arial"/>
          <w:b/>
          <w:color w:val="804826"/>
          <w:sz w:val="15"/>
        </w:rPr>
        <w:t xml:space="preserve">46 </w:t>
      </w:r>
      <w:r>
        <w:rPr>
          <w:rFonts w:ascii="Georgia" w:hAnsi="Georgia"/>
          <w:sz w:val="19"/>
        </w:rPr>
        <w:t>And when all the men of the tower of Shechem heard of it, they entered into the stronghold of the house of El-berith.</w:t>
      </w:r>
    </w:p>
    <w:p>
      <w:pPr>
        <w:pStyle w:val="Scripture"/>
      </w:pPr>
      <w:r>
        <w:rPr>
          <w:rFonts w:ascii="Arial" w:hAnsi="Arial"/>
          <w:b/>
          <w:color w:val="804826"/>
          <w:sz w:val="15"/>
        </w:rPr>
        <w:t xml:space="preserve">47 </w:t>
      </w:r>
      <w:r>
        <w:rPr>
          <w:rFonts w:ascii="Georgia" w:hAnsi="Georgia"/>
          <w:sz w:val="19"/>
        </w:rPr>
        <w:t>And it was told Abimelech that all the men of the tower of Shechem were gathered together.</w:t>
      </w:r>
    </w:p>
    <w:p>
      <w:pPr>
        <w:pStyle w:val="Scripture"/>
      </w:pPr>
      <w:r>
        <w:rPr>
          <w:rFonts w:ascii="Arial" w:hAnsi="Arial"/>
          <w:b/>
          <w:color w:val="804826"/>
          <w:sz w:val="15"/>
        </w:rPr>
        <w:t xml:space="preserve">48 </w:t>
      </w:r>
      <w:r>
        <w:rPr>
          <w:rFonts w:ascii="Georgia" w:hAnsi="Georgia"/>
          <w:sz w:val="19"/>
        </w:rPr>
        <w:t>And Abimelech went up to Mount Zalmon, he and all the people who were with him; and Abimelech took an axe in his hand and cut down a branch from the trees and took it up and laid it on his shoulder; and he said to the people who were with him, “What you have seen me do, hurry and do as I have done.”</w:t>
      </w:r>
    </w:p>
    <w:p>
      <w:pPr>
        <w:pStyle w:val="Scripture"/>
      </w:pPr>
      <w:r>
        <w:rPr>
          <w:rFonts w:ascii="Arial" w:hAnsi="Arial"/>
          <w:b/>
          <w:color w:val="804826"/>
          <w:sz w:val="15"/>
        </w:rPr>
        <w:t xml:space="preserve">49 </w:t>
      </w:r>
      <w:r>
        <w:rPr>
          <w:rFonts w:ascii="Georgia" w:hAnsi="Georgia"/>
          <w:sz w:val="19"/>
        </w:rPr>
        <w:t>And all the people likewise cut down every man his branch and followed Abimelech and laid them against the stronghold and set the stronghold on fire over them; so that all the men of the tower of Shechem died also, about a thousand men and women.</w:t>
      </w:r>
    </w:p>
    <w:p>
      <w:pPr>
        <w:pStyle w:val="Scripture"/>
      </w:pPr>
      <w:r>
        <w:rPr>
          <w:rFonts w:ascii="Arial" w:hAnsi="Arial"/>
          <w:b/>
          <w:color w:val="804826"/>
          <w:sz w:val="15"/>
        </w:rPr>
        <w:t xml:space="preserve">50 </w:t>
      </w:r>
      <w:r>
        <w:rPr>
          <w:rFonts w:ascii="Georgia" w:hAnsi="Georgia"/>
          <w:sz w:val="19"/>
        </w:rPr>
        <w:t>Then Abimelech went to Thebez and encamped against Thebez and took it.</w:t>
      </w:r>
    </w:p>
    <w:p>
      <w:pPr>
        <w:pStyle w:val="Scripture"/>
      </w:pPr>
      <w:r>
        <w:rPr>
          <w:rFonts w:ascii="Arial" w:hAnsi="Arial"/>
          <w:b/>
          <w:color w:val="804826"/>
          <w:sz w:val="15"/>
        </w:rPr>
        <w:t xml:space="preserve">51 </w:t>
      </w:r>
      <w:r>
        <w:rPr>
          <w:rFonts w:ascii="Georgia" w:hAnsi="Georgia"/>
          <w:sz w:val="19"/>
        </w:rPr>
        <w:t>But there was a strong tower within the city, and all the men and women fled there, and all those of the city, and shut themselves in and went up to the roof of the tower.</w:t>
      </w:r>
    </w:p>
    <w:p>
      <w:pPr>
        <w:pStyle w:val="Scripture"/>
      </w:pPr>
      <w:r>
        <w:rPr>
          <w:rFonts w:ascii="Arial" w:hAnsi="Arial"/>
          <w:b/>
          <w:color w:val="804826"/>
          <w:sz w:val="15"/>
        </w:rPr>
        <w:t xml:space="preserve">52 </w:t>
      </w:r>
      <w:r>
        <w:rPr>
          <w:rFonts w:ascii="Georgia" w:hAnsi="Georgia"/>
          <w:sz w:val="19"/>
        </w:rPr>
        <w:t>And Abimelech came to the tower and fought against it and drew near to the door of the tower to burn it with fire.</w:t>
      </w:r>
    </w:p>
    <w:p>
      <w:pPr>
        <w:pStyle w:val="Scripture"/>
      </w:pPr>
      <w:r>
        <w:rPr>
          <w:rFonts w:ascii="Arial" w:hAnsi="Arial"/>
          <w:b/>
          <w:color w:val="804826"/>
          <w:sz w:val="15"/>
        </w:rPr>
        <w:t xml:space="preserve">53 </w:t>
      </w:r>
      <w:r>
        <w:rPr>
          <w:rFonts w:ascii="Georgia" w:hAnsi="Georgia"/>
          <w:sz w:val="19"/>
        </w:rPr>
        <w:t>And a certain woman cast an upper millstone upon Abimelech’s head and broke his skull.</w:t>
      </w:r>
    </w:p>
    <w:p>
      <w:pPr>
        <w:pStyle w:val="Scripture"/>
      </w:pPr>
      <w:r>
        <w:rPr>
          <w:rFonts w:ascii="Arial" w:hAnsi="Arial"/>
          <w:b/>
          <w:color w:val="804826"/>
          <w:sz w:val="15"/>
        </w:rPr>
        <w:t xml:space="preserve">54 </w:t>
      </w:r>
      <w:r>
        <w:rPr>
          <w:rFonts w:ascii="Georgia" w:hAnsi="Georgia"/>
          <w:sz w:val="19"/>
        </w:rPr>
        <w:t>Then he called quickly to the young man his armor-bearer and said to him, “Draw your sword and kill me, that men may not say of me, ‘A woman killed him.’” And his young man thrust him through, and he died.</w:t>
      </w:r>
    </w:p>
    <w:p>
      <w:pPr>
        <w:pStyle w:val="Scripture"/>
      </w:pPr>
      <w:r>
        <w:rPr>
          <w:rFonts w:ascii="Arial" w:hAnsi="Arial"/>
          <w:b/>
          <w:color w:val="804826"/>
          <w:sz w:val="15"/>
        </w:rPr>
        <w:t xml:space="preserve">55 </w:t>
      </w:r>
      <w:r>
        <w:rPr>
          <w:rFonts w:ascii="Georgia" w:hAnsi="Georgia"/>
          <w:sz w:val="19"/>
        </w:rPr>
        <w:t>And when the men of Israel saw that Abimelech was dead, they departed every man to his place.</w:t>
      </w:r>
    </w:p>
    <w:p>
      <w:pPr>
        <w:pStyle w:val="Scripture"/>
      </w:pPr>
      <w:r>
        <w:rPr>
          <w:rFonts w:ascii="Arial" w:hAnsi="Arial"/>
          <w:b/>
          <w:color w:val="804826"/>
          <w:sz w:val="15"/>
        </w:rPr>
        <w:t xml:space="preserve">56 </w:t>
      </w:r>
      <w:r>
        <w:rPr>
          <w:rFonts w:ascii="Georgia" w:hAnsi="Georgia"/>
          <w:sz w:val="19"/>
        </w:rPr>
        <w:t>Thus Elohim repaid the wickedness of Abimelech which he did to his father in killing his seventy brothers;</w:t>
      </w:r>
    </w:p>
    <w:p>
      <w:pPr>
        <w:pStyle w:val="Scripture"/>
      </w:pPr>
      <w:r>
        <w:rPr>
          <w:rFonts w:ascii="Arial" w:hAnsi="Arial"/>
          <w:b/>
          <w:color w:val="804826"/>
          <w:sz w:val="15"/>
        </w:rPr>
        <w:t xml:space="preserve">57 </w:t>
      </w:r>
      <w:r>
        <w:rPr>
          <w:rFonts w:ascii="Georgia" w:hAnsi="Georgia"/>
          <w:sz w:val="19"/>
        </w:rPr>
        <w:t>and all the wickedness of the men of Shechem Elohim repaid upon their heads; and upon them came the curse of Jotham the son of Jerubbaal.</w:t>
      </w:r>
    </w:p>
    <w:p>
      <w:pPr>
        <w:pStyle w:val="Heading2"/>
      </w:pPr>
      <w:r>
        <w:t>Chapter 10</w:t>
      </w:r>
    </w:p>
    <w:p>
      <w:pPr>
        <w:pStyle w:val="Scripture"/>
      </w:pPr>
      <w:r>
        <w:rPr>
          <w:rFonts w:ascii="Arial" w:hAnsi="Arial"/>
          <w:b/>
          <w:color w:val="804826"/>
          <w:sz w:val="15"/>
        </w:rPr>
        <w:t xml:space="preserve">1 </w:t>
      </w:r>
      <w:r>
        <w:rPr>
          <w:rFonts w:ascii="Georgia" w:hAnsi="Georgia"/>
          <w:sz w:val="19"/>
        </w:rPr>
        <w:t>And after Abimelech there arose to save Israel Tola the son of Puah, the son of Dodo, a man of Issachar; and he dwelt in Shamir in the hill country of Ephraim.</w:t>
      </w:r>
    </w:p>
    <w:p>
      <w:pPr>
        <w:pStyle w:val="Scripture"/>
      </w:pPr>
      <w:r>
        <w:rPr>
          <w:rFonts w:ascii="Arial" w:hAnsi="Arial"/>
          <w:b/>
          <w:color w:val="804826"/>
          <w:sz w:val="15"/>
        </w:rPr>
        <w:t xml:space="preserve">2 </w:t>
      </w:r>
      <w:r>
        <w:rPr>
          <w:rFonts w:ascii="Georgia" w:hAnsi="Georgia"/>
          <w:sz w:val="19"/>
        </w:rPr>
        <w:t>And he judged Israel twenty-three years and died and was buried in Shamir.</w:t>
      </w:r>
    </w:p>
    <w:p>
      <w:pPr>
        <w:pStyle w:val="Scripture"/>
      </w:pPr>
      <w:r>
        <w:rPr>
          <w:rFonts w:ascii="Arial" w:hAnsi="Arial"/>
          <w:b/>
          <w:color w:val="804826"/>
          <w:sz w:val="15"/>
        </w:rPr>
        <w:t xml:space="preserve">3 </w:t>
      </w:r>
      <w:r>
        <w:rPr>
          <w:rFonts w:ascii="Georgia" w:hAnsi="Georgia"/>
          <w:sz w:val="19"/>
        </w:rPr>
        <w:t>And after him arose Jair the Gileadite; and he judged Israel twenty-two years.</w:t>
      </w:r>
    </w:p>
    <w:p>
      <w:pPr>
        <w:pStyle w:val="Scripture"/>
      </w:pPr>
      <w:r>
        <w:rPr>
          <w:rFonts w:ascii="Arial" w:hAnsi="Arial"/>
          <w:b/>
          <w:color w:val="804826"/>
          <w:sz w:val="15"/>
        </w:rPr>
        <w:t xml:space="preserve">4 </w:t>
      </w:r>
      <w:r>
        <w:rPr>
          <w:rFonts w:ascii="Georgia" w:hAnsi="Georgia"/>
          <w:sz w:val="19"/>
        </w:rPr>
        <w:t>And he had thirty sons who rode on thirty donkey colts, and they had thirty cities, which are called Havvoth-jair to this day, which are in the land of Gilead.</w:t>
      </w:r>
    </w:p>
    <w:p>
      <w:pPr>
        <w:pStyle w:val="Scripture"/>
      </w:pPr>
      <w:r>
        <w:rPr>
          <w:rFonts w:ascii="Arial" w:hAnsi="Arial"/>
          <w:b/>
          <w:color w:val="804826"/>
          <w:sz w:val="15"/>
        </w:rPr>
        <w:t xml:space="preserve">5 </w:t>
      </w:r>
      <w:r>
        <w:rPr>
          <w:rFonts w:ascii="Georgia" w:hAnsi="Georgia"/>
          <w:sz w:val="19"/>
        </w:rPr>
        <w:t>And Jair died and was buried in Kamon.</w:t>
      </w:r>
    </w:p>
    <w:p>
      <w:pPr>
        <w:pStyle w:val="Scripture"/>
      </w:pPr>
      <w:r>
        <w:rPr>
          <w:rFonts w:ascii="Arial" w:hAnsi="Arial"/>
          <w:b/>
          <w:color w:val="804826"/>
          <w:sz w:val="15"/>
        </w:rPr>
        <w:t xml:space="preserve">6 </w:t>
      </w:r>
      <w:r>
        <w:rPr>
          <w:rFonts w:ascii="Georgia" w:hAnsi="Georgia"/>
          <w:sz w:val="19"/>
        </w:rPr>
        <w:t>And the children of Israel again did that which was evil in the sight of YHWH–Yahweh, and served the Baals, the Ashtaroth, the gods of Syria, the gods of Sidon, the gods of Moab, the gods of the children of Ammon, and the gods of the Philistines; and they forsook YHWH–Yahweh and did not serve Him.</w:t>
      </w:r>
    </w:p>
    <w:p>
      <w:pPr>
        <w:pStyle w:val="Scripture"/>
      </w:pPr>
      <w:r>
        <w:rPr>
          <w:rFonts w:ascii="Arial" w:hAnsi="Arial"/>
          <w:b/>
          <w:color w:val="804826"/>
          <w:sz w:val="15"/>
        </w:rPr>
        <w:t xml:space="preserve">7 </w:t>
      </w:r>
      <w:r>
        <w:rPr>
          <w:rFonts w:ascii="Georgia" w:hAnsi="Georgia"/>
          <w:sz w:val="19"/>
        </w:rPr>
        <w:t>And the anger of YHWH–Yahweh was kindled against Israel, and He sold them into the hand of the Philistines and into the hand of the children of Ammon.</w:t>
      </w:r>
    </w:p>
    <w:p>
      <w:pPr>
        <w:pStyle w:val="Scripture"/>
      </w:pPr>
      <w:r>
        <w:rPr>
          <w:rFonts w:ascii="Arial" w:hAnsi="Arial"/>
          <w:b/>
          <w:color w:val="804826"/>
          <w:sz w:val="15"/>
        </w:rPr>
        <w:t xml:space="preserve">8 </w:t>
      </w:r>
      <w:r>
        <w:rPr>
          <w:rFonts w:ascii="Georgia" w:hAnsi="Georgia"/>
          <w:sz w:val="19"/>
        </w:rPr>
        <w:t>And they crushed and oppressed the children of Israel that year; eighteen years they oppressed all the children of Israel who were beyond the Jordan in the land of the Amorites, which is in Gilead.</w:t>
      </w:r>
    </w:p>
    <w:p>
      <w:pPr>
        <w:pStyle w:val="Scripture"/>
      </w:pPr>
      <w:r>
        <w:rPr>
          <w:rFonts w:ascii="Arial" w:hAnsi="Arial"/>
          <w:b/>
          <w:color w:val="804826"/>
          <w:sz w:val="15"/>
        </w:rPr>
        <w:t xml:space="preserve">9 </w:t>
      </w:r>
      <w:r>
        <w:rPr>
          <w:rFonts w:ascii="Georgia" w:hAnsi="Georgia"/>
          <w:sz w:val="19"/>
        </w:rPr>
        <w:t>And the children of Ammon crossed over the Jordan to fight also against Judah, Benjamin, and the house of Ephraim, so that Israel was greatly distressed.</w:t>
      </w:r>
    </w:p>
    <w:p>
      <w:pPr>
        <w:pStyle w:val="Scripture"/>
      </w:pPr>
      <w:r>
        <w:rPr>
          <w:rFonts w:ascii="Arial" w:hAnsi="Arial"/>
          <w:b/>
          <w:color w:val="804826"/>
          <w:sz w:val="15"/>
        </w:rPr>
        <w:t xml:space="preserve">10 </w:t>
      </w:r>
      <w:r>
        <w:rPr>
          <w:rFonts w:ascii="Georgia" w:hAnsi="Georgia"/>
          <w:sz w:val="19"/>
        </w:rPr>
        <w:t>And the children of Israel cried to YHWH–Yahweh, saying, “We have sinned against You, because we have forsaken our Elohim and have served the Baals.”</w:t>
      </w:r>
    </w:p>
    <w:p>
      <w:pPr>
        <w:pStyle w:val="Scripture"/>
      </w:pPr>
      <w:r>
        <w:rPr>
          <w:rFonts w:ascii="Arial" w:hAnsi="Arial"/>
          <w:b/>
          <w:color w:val="804826"/>
          <w:sz w:val="15"/>
        </w:rPr>
        <w:t xml:space="preserve">11 </w:t>
      </w:r>
      <w:r>
        <w:rPr>
          <w:rFonts w:ascii="Georgia" w:hAnsi="Georgia"/>
          <w:sz w:val="19"/>
        </w:rPr>
        <w:t>And YHWH–Yahweh said to the children of Israel, “Did I not save you from the Egyptians, the Amorites, the children of Ammon, and the Philistines?</w:t>
      </w:r>
    </w:p>
    <w:p>
      <w:pPr>
        <w:pStyle w:val="Scripture"/>
      </w:pPr>
      <w:r>
        <w:rPr>
          <w:rFonts w:ascii="Arial" w:hAnsi="Arial"/>
          <w:b/>
          <w:color w:val="804826"/>
          <w:sz w:val="15"/>
        </w:rPr>
        <w:t xml:space="preserve">12 </w:t>
      </w:r>
      <w:r>
        <w:rPr>
          <w:rFonts w:ascii="Georgia" w:hAnsi="Georgia"/>
          <w:sz w:val="19"/>
        </w:rPr>
        <w:t>The Sidonians also, and the Amalekites, and the Maonites oppressed you; and you cried to Me, and I saved you out of their hand.</w:t>
      </w:r>
    </w:p>
    <w:p>
      <w:pPr>
        <w:pStyle w:val="Scripture"/>
      </w:pPr>
      <w:r>
        <w:rPr>
          <w:rFonts w:ascii="Arial" w:hAnsi="Arial"/>
          <w:b/>
          <w:color w:val="804826"/>
          <w:sz w:val="15"/>
        </w:rPr>
        <w:t xml:space="preserve">13 </w:t>
      </w:r>
      <w:r>
        <w:rPr>
          <w:rFonts w:ascii="Georgia" w:hAnsi="Georgia"/>
          <w:sz w:val="19"/>
        </w:rPr>
        <w:t>Yet you have forsaken Me and served other gods. Therefore I will save you no more.</w:t>
      </w:r>
    </w:p>
    <w:p>
      <w:pPr>
        <w:pStyle w:val="Scripture"/>
      </w:pPr>
      <w:r>
        <w:rPr>
          <w:rFonts w:ascii="Arial" w:hAnsi="Arial"/>
          <w:b/>
          <w:color w:val="804826"/>
          <w:sz w:val="15"/>
        </w:rPr>
        <w:t xml:space="preserve">14 </w:t>
      </w:r>
      <w:r>
        <w:rPr>
          <w:rFonts w:ascii="Georgia" w:hAnsi="Georgia"/>
          <w:sz w:val="19"/>
        </w:rPr>
        <w:t>Go and cry to the gods which you have chosen; let them save you in the time of your distress.”</w:t>
      </w:r>
    </w:p>
    <w:p>
      <w:pPr>
        <w:pStyle w:val="Scripture"/>
      </w:pPr>
      <w:r>
        <w:rPr>
          <w:rFonts w:ascii="Arial" w:hAnsi="Arial"/>
          <w:b/>
          <w:color w:val="804826"/>
          <w:sz w:val="15"/>
        </w:rPr>
        <w:t xml:space="preserve">15 </w:t>
      </w:r>
      <w:r>
        <w:rPr>
          <w:rFonts w:ascii="Georgia" w:hAnsi="Georgia"/>
          <w:sz w:val="19"/>
        </w:rPr>
        <w:t>And the children of Israel said to YHWH–Yahweh, “We have sinned. Do to us whatever seems good to You; only deliver us, please, this day.”</w:t>
      </w:r>
    </w:p>
    <w:p>
      <w:pPr>
        <w:pStyle w:val="Scripture"/>
      </w:pPr>
      <w:r>
        <w:rPr>
          <w:rFonts w:ascii="Arial" w:hAnsi="Arial"/>
          <w:b/>
          <w:color w:val="804826"/>
          <w:sz w:val="15"/>
        </w:rPr>
        <w:t xml:space="preserve">16 </w:t>
      </w:r>
      <w:r>
        <w:rPr>
          <w:rFonts w:ascii="Georgia" w:hAnsi="Georgia"/>
          <w:sz w:val="19"/>
        </w:rPr>
        <w:t>And they put away the foreign gods from among them and served YHWH–Yahweh; and His soul was grieved for the misery of Israel.</w:t>
      </w:r>
    </w:p>
    <w:p>
      <w:pPr>
        <w:pStyle w:val="Scripture"/>
      </w:pPr>
      <w:r>
        <w:rPr>
          <w:rFonts w:ascii="Arial" w:hAnsi="Arial"/>
          <w:b/>
          <w:color w:val="804826"/>
          <w:sz w:val="15"/>
        </w:rPr>
        <w:t xml:space="preserve">17 </w:t>
      </w:r>
      <w:r>
        <w:rPr>
          <w:rFonts w:ascii="Georgia" w:hAnsi="Georgia"/>
          <w:sz w:val="19"/>
        </w:rPr>
        <w:t>Then the children of Ammon were gathered together and encamped in Gilead. And the children of Israel assembled themselves together and encamped in Mizpah.</w:t>
      </w:r>
    </w:p>
    <w:p>
      <w:pPr>
        <w:pStyle w:val="Scripture"/>
      </w:pPr>
      <w:r>
        <w:rPr>
          <w:rFonts w:ascii="Arial" w:hAnsi="Arial"/>
          <w:b/>
          <w:color w:val="804826"/>
          <w:sz w:val="15"/>
        </w:rPr>
        <w:t xml:space="preserve">18 </w:t>
      </w:r>
      <w:r>
        <w:rPr>
          <w:rFonts w:ascii="Georgia" w:hAnsi="Georgia"/>
          <w:sz w:val="19"/>
        </w:rPr>
        <w:t>And the people, the princes of Gilead, said one to another, “What man is he who will begin to fight against the children of Ammon? He shall be head over all the inhabitants of Gilead.”</w:t>
      </w:r>
    </w:p>
    <w:p>
      <w:pPr>
        <w:pStyle w:val="Heading2"/>
      </w:pPr>
      <w:r>
        <w:t>Chapter 11</w:t>
      </w:r>
    </w:p>
    <w:p>
      <w:pPr>
        <w:pStyle w:val="Scripture"/>
      </w:pPr>
      <w:r>
        <w:rPr>
          <w:rFonts w:ascii="Arial" w:hAnsi="Arial"/>
          <w:b/>
          <w:color w:val="804826"/>
          <w:sz w:val="15"/>
        </w:rPr>
        <w:t xml:space="preserve">1 </w:t>
      </w:r>
      <w:r>
        <w:rPr>
          <w:rFonts w:ascii="Georgia" w:hAnsi="Georgia"/>
          <w:sz w:val="19"/>
        </w:rPr>
        <w:t>Now Jephthah the Gileadite was a mighty man of valor, and he was the son of a prostitute; and Gilead fathered Jephthah.</w:t>
      </w:r>
    </w:p>
    <w:p>
      <w:pPr>
        <w:pStyle w:val="Scripture"/>
      </w:pPr>
      <w:r>
        <w:rPr>
          <w:rFonts w:ascii="Arial" w:hAnsi="Arial"/>
          <w:b/>
          <w:color w:val="804826"/>
          <w:sz w:val="15"/>
        </w:rPr>
        <w:t xml:space="preserve">2 </w:t>
      </w:r>
      <w:r>
        <w:rPr>
          <w:rFonts w:ascii="Georgia" w:hAnsi="Georgia"/>
          <w:sz w:val="19"/>
        </w:rPr>
        <w:t>And Gilead’s wife bore him sons; and when his wife’s sons grew up, they drove out Jephthah and said to him, “You shall not inherit in our father’s house, for you are the son of another woman.”</w:t>
      </w:r>
    </w:p>
    <w:p>
      <w:pPr>
        <w:pStyle w:val="Scripture"/>
      </w:pPr>
      <w:r>
        <w:rPr>
          <w:rFonts w:ascii="Arial" w:hAnsi="Arial"/>
          <w:b/>
          <w:color w:val="804826"/>
          <w:sz w:val="15"/>
        </w:rPr>
        <w:t xml:space="preserve">3 </w:t>
      </w:r>
      <w:r>
        <w:rPr>
          <w:rFonts w:ascii="Georgia" w:hAnsi="Georgia"/>
          <w:sz w:val="19"/>
        </w:rPr>
        <w:t>Then Jephthah fled from his brothers and dwelt in the land of Tob; and worthless men gathered themselves to Jephthah and went out with him.</w:t>
      </w:r>
    </w:p>
    <w:p>
      <w:pPr>
        <w:pStyle w:val="Scripture"/>
      </w:pPr>
      <w:r>
        <w:rPr>
          <w:rFonts w:ascii="Arial" w:hAnsi="Arial"/>
          <w:b/>
          <w:color w:val="804826"/>
          <w:sz w:val="15"/>
        </w:rPr>
        <w:t xml:space="preserve">4 </w:t>
      </w:r>
      <w:r>
        <w:rPr>
          <w:rFonts w:ascii="Georgia" w:hAnsi="Georgia"/>
          <w:sz w:val="19"/>
        </w:rPr>
        <w:t>And it came to pass after a while that the children of Ammon made war against Israel.</w:t>
      </w:r>
    </w:p>
    <w:p>
      <w:pPr>
        <w:pStyle w:val="Scripture"/>
      </w:pPr>
      <w:r>
        <w:rPr>
          <w:rFonts w:ascii="Arial" w:hAnsi="Arial"/>
          <w:b/>
          <w:color w:val="804826"/>
          <w:sz w:val="15"/>
        </w:rPr>
        <w:t xml:space="preserve">5 </w:t>
      </w:r>
      <w:r>
        <w:rPr>
          <w:rFonts w:ascii="Georgia" w:hAnsi="Georgia"/>
          <w:sz w:val="19"/>
        </w:rPr>
        <w:t>And it was so, when the children of Ammon made war against Israel, that the elders of Gilead went to bring Jephthah out of the land of Tob.</w:t>
      </w:r>
    </w:p>
    <w:p>
      <w:pPr>
        <w:pStyle w:val="Scripture"/>
      </w:pPr>
      <w:r>
        <w:rPr>
          <w:rFonts w:ascii="Arial" w:hAnsi="Arial"/>
          <w:b/>
          <w:color w:val="804826"/>
          <w:sz w:val="15"/>
        </w:rPr>
        <w:t xml:space="preserve">6 </w:t>
      </w:r>
      <w:r>
        <w:rPr>
          <w:rFonts w:ascii="Georgia" w:hAnsi="Georgia"/>
          <w:sz w:val="19"/>
        </w:rPr>
        <w:t>And they said to Jephthah, “Come and be our commander, that we may fight against the children of Ammon.”</w:t>
      </w:r>
    </w:p>
    <w:p>
      <w:pPr>
        <w:pStyle w:val="Scripture"/>
      </w:pPr>
      <w:r>
        <w:rPr>
          <w:rFonts w:ascii="Arial" w:hAnsi="Arial"/>
          <w:b/>
          <w:color w:val="804826"/>
          <w:sz w:val="15"/>
        </w:rPr>
        <w:t xml:space="preserve">7 </w:t>
      </w:r>
      <w:r>
        <w:rPr>
          <w:rFonts w:ascii="Georgia" w:hAnsi="Georgia"/>
          <w:sz w:val="19"/>
        </w:rPr>
        <w:t>And Jephthah said to the elders of Gilead, “Did you not hate me and drive me out of my father’s house? Why then have you come to me now when you are in distress?”</w:t>
      </w:r>
    </w:p>
    <w:p>
      <w:pPr>
        <w:pStyle w:val="Scripture"/>
      </w:pPr>
      <w:r>
        <w:rPr>
          <w:rFonts w:ascii="Arial" w:hAnsi="Arial"/>
          <w:b/>
          <w:color w:val="804826"/>
          <w:sz w:val="15"/>
        </w:rPr>
        <w:t xml:space="preserve">8 </w:t>
      </w:r>
      <w:r>
        <w:rPr>
          <w:rFonts w:ascii="Georgia" w:hAnsi="Georgia"/>
          <w:sz w:val="19"/>
        </w:rPr>
        <w:t>And the elders of Gilead said to Jephthah, “Therefore we have turned again to you now, that you may go with us and fight against the children of Ammon; and you shall be our head over all the inhabitants of Gilead.”</w:t>
      </w:r>
    </w:p>
    <w:p>
      <w:pPr>
        <w:pStyle w:val="Scripture"/>
      </w:pPr>
      <w:r>
        <w:rPr>
          <w:rFonts w:ascii="Arial" w:hAnsi="Arial"/>
          <w:b/>
          <w:color w:val="804826"/>
          <w:sz w:val="15"/>
        </w:rPr>
        <w:t xml:space="preserve">9 </w:t>
      </w:r>
      <w:r>
        <w:rPr>
          <w:rFonts w:ascii="Georgia" w:hAnsi="Georgia"/>
          <w:sz w:val="19"/>
        </w:rPr>
        <w:t>And Jephthah said to the elders of Gilead, “If you bring me home again to fight against the children of Ammon, and YHWH–Yahweh delivers them before me, shall I be your head?”</w:t>
      </w:r>
    </w:p>
    <w:p>
      <w:pPr>
        <w:pStyle w:val="Scripture"/>
      </w:pPr>
      <w:r>
        <w:rPr>
          <w:rFonts w:ascii="Arial" w:hAnsi="Arial"/>
          <w:b/>
          <w:color w:val="804826"/>
          <w:sz w:val="15"/>
        </w:rPr>
        <w:t xml:space="preserve">10 </w:t>
      </w:r>
      <w:r>
        <w:rPr>
          <w:rFonts w:ascii="Georgia" w:hAnsi="Georgia"/>
          <w:sz w:val="19"/>
        </w:rPr>
        <w:t>And the elders of Gilead said to Jephthah, “YHWH–Yahweh shall be witness between us; surely according to your word so will we do.”</w:t>
      </w:r>
    </w:p>
    <w:p>
      <w:pPr>
        <w:pStyle w:val="Scripture"/>
      </w:pPr>
      <w:r>
        <w:rPr>
          <w:rFonts w:ascii="Arial" w:hAnsi="Arial"/>
          <w:b/>
          <w:color w:val="804826"/>
          <w:sz w:val="15"/>
        </w:rPr>
        <w:t xml:space="preserve">11 </w:t>
      </w:r>
      <w:r>
        <w:rPr>
          <w:rFonts w:ascii="Georgia" w:hAnsi="Georgia"/>
          <w:sz w:val="19"/>
        </w:rPr>
        <w:t>Then Jephthah went with the elders of Gilead, and the people made him head and commander over them; and Jephthah spoke all his words before YHWH–Yahweh in Mizpah.</w:t>
      </w:r>
    </w:p>
    <w:p>
      <w:pPr>
        <w:pStyle w:val="Scripture"/>
      </w:pPr>
      <w:r>
        <w:rPr>
          <w:rFonts w:ascii="Arial" w:hAnsi="Arial"/>
          <w:b/>
          <w:color w:val="804826"/>
          <w:sz w:val="15"/>
        </w:rPr>
        <w:t xml:space="preserve">12 </w:t>
      </w:r>
      <w:r>
        <w:rPr>
          <w:rFonts w:ascii="Georgia" w:hAnsi="Georgia"/>
          <w:sz w:val="19"/>
        </w:rPr>
        <w:t>And Jephthah sent messengers to the king of the children of Ammon, saying, “What have you to do with me, that you have come to me to fight against my land?”</w:t>
      </w:r>
    </w:p>
    <w:p>
      <w:pPr>
        <w:pStyle w:val="Scripture"/>
      </w:pPr>
      <w:r>
        <w:rPr>
          <w:rFonts w:ascii="Arial" w:hAnsi="Arial"/>
          <w:b/>
          <w:color w:val="804826"/>
          <w:sz w:val="15"/>
        </w:rPr>
        <w:t xml:space="preserve">13 </w:t>
      </w:r>
      <w:r>
        <w:rPr>
          <w:rFonts w:ascii="Georgia" w:hAnsi="Georgia"/>
          <w:sz w:val="19"/>
        </w:rPr>
        <w:t>And the king of the children of Ammon answered the messengers of Jephthah, “Because Israel took away my land when he came up out of Egypt, from the Arnon even to the Jabbok and to the Jordan. Now therefore restore those lands peaceably.”</w:t>
      </w:r>
    </w:p>
    <w:p>
      <w:pPr>
        <w:pStyle w:val="Scripture"/>
      </w:pPr>
      <w:r>
        <w:rPr>
          <w:rFonts w:ascii="Arial" w:hAnsi="Arial"/>
          <w:b/>
          <w:color w:val="804826"/>
          <w:sz w:val="15"/>
        </w:rPr>
        <w:t xml:space="preserve">14 </w:t>
      </w:r>
      <w:r>
        <w:rPr>
          <w:rFonts w:ascii="Georgia" w:hAnsi="Georgia"/>
          <w:sz w:val="19"/>
        </w:rPr>
        <w:t>And Jephthah sent messengers again to the king of the children of Ammon;</w:t>
      </w:r>
    </w:p>
    <w:p>
      <w:pPr>
        <w:pStyle w:val="Scripture"/>
      </w:pPr>
      <w:r>
        <w:rPr>
          <w:rFonts w:ascii="Arial" w:hAnsi="Arial"/>
          <w:b/>
          <w:color w:val="804826"/>
          <w:sz w:val="15"/>
        </w:rPr>
        <w:t xml:space="preserve">15 </w:t>
      </w:r>
      <w:r>
        <w:rPr>
          <w:rFonts w:ascii="Georgia" w:hAnsi="Georgia"/>
          <w:sz w:val="19"/>
        </w:rPr>
        <w:t>and he said to him, “Thus says Jephthah: Israel did not take away the land of Moab nor the land of the children of Ammon;</w:t>
      </w:r>
    </w:p>
    <w:p>
      <w:pPr>
        <w:pStyle w:val="Scripture"/>
      </w:pPr>
      <w:r>
        <w:rPr>
          <w:rFonts w:ascii="Arial" w:hAnsi="Arial"/>
          <w:b/>
          <w:color w:val="804826"/>
          <w:sz w:val="15"/>
        </w:rPr>
        <w:t xml:space="preserve">16 </w:t>
      </w:r>
      <w:r>
        <w:rPr>
          <w:rFonts w:ascii="Georgia" w:hAnsi="Georgia"/>
          <w:sz w:val="19"/>
        </w:rPr>
        <w:t>but when they came up from Egypt, Israel walked through the wilderness to the Red Sea and came to Kadesh.</w:t>
      </w:r>
    </w:p>
    <w:p>
      <w:pPr>
        <w:pStyle w:val="Scripture"/>
      </w:pPr>
      <w:r>
        <w:rPr>
          <w:rFonts w:ascii="Arial" w:hAnsi="Arial"/>
          <w:b/>
          <w:color w:val="804826"/>
          <w:sz w:val="15"/>
        </w:rPr>
        <w:t xml:space="preserve">17 </w:t>
      </w:r>
      <w:r>
        <w:rPr>
          <w:rFonts w:ascii="Georgia" w:hAnsi="Georgia"/>
          <w:sz w:val="19"/>
        </w:rPr>
        <w:t>Then Israel sent messengers to the king of Edom, saying, ‘Please let me pass through your land’; but the king of Edom did not listen. And in like manner he sent to the king of Moab, but he would not; and Israel remained in Kadesh.</w:t>
      </w:r>
    </w:p>
    <w:p>
      <w:pPr>
        <w:pStyle w:val="Scripture"/>
      </w:pPr>
      <w:r>
        <w:rPr>
          <w:rFonts w:ascii="Arial" w:hAnsi="Arial"/>
          <w:b/>
          <w:color w:val="804826"/>
          <w:sz w:val="15"/>
        </w:rPr>
        <w:t xml:space="preserve">18 </w:t>
      </w:r>
      <w:r>
        <w:rPr>
          <w:rFonts w:ascii="Georgia" w:hAnsi="Georgia"/>
          <w:sz w:val="19"/>
        </w:rPr>
        <w:t>Then they walked through the wilderness and went around the land of Edom and the land of Moab and came by the east side of the land of Moab and encamped beyond the Arnon; but they did not come within the border of Moab, for the Arnon was the border of Moab.</w:t>
      </w:r>
    </w:p>
    <w:p>
      <w:pPr>
        <w:pStyle w:val="Scripture"/>
      </w:pPr>
      <w:r>
        <w:rPr>
          <w:rFonts w:ascii="Arial" w:hAnsi="Arial"/>
          <w:b/>
          <w:color w:val="804826"/>
          <w:sz w:val="15"/>
        </w:rPr>
        <w:t xml:space="preserve">19 </w:t>
      </w:r>
      <w:r>
        <w:rPr>
          <w:rFonts w:ascii="Georgia" w:hAnsi="Georgia"/>
          <w:sz w:val="19"/>
        </w:rPr>
        <w:t>And Israel sent messengers to Sihon king of the Amorites, king of Heshbon; and Israel said to him, ‘Please let us pass through your land to my place.’</w:t>
      </w:r>
    </w:p>
    <w:p>
      <w:pPr>
        <w:pStyle w:val="Scripture"/>
      </w:pPr>
      <w:r>
        <w:rPr>
          <w:rFonts w:ascii="Arial" w:hAnsi="Arial"/>
          <w:b/>
          <w:color w:val="804826"/>
          <w:sz w:val="15"/>
        </w:rPr>
        <w:t xml:space="preserve">20 </w:t>
      </w:r>
      <w:r>
        <w:rPr>
          <w:rFonts w:ascii="Georgia" w:hAnsi="Georgia"/>
          <w:sz w:val="19"/>
        </w:rPr>
        <w:t>But Sihon did not trust Israel to pass through his border; and Sihon gathered all his people together and encamped in Jahaz and fought against Israel.</w:t>
      </w:r>
    </w:p>
    <w:p>
      <w:pPr>
        <w:pStyle w:val="Scripture"/>
      </w:pPr>
      <w:r>
        <w:rPr>
          <w:rFonts w:ascii="Arial" w:hAnsi="Arial"/>
          <w:b/>
          <w:color w:val="804826"/>
          <w:sz w:val="15"/>
        </w:rPr>
        <w:t xml:space="preserve">21 </w:t>
      </w:r>
      <w:r>
        <w:rPr>
          <w:rFonts w:ascii="Georgia" w:hAnsi="Georgia"/>
          <w:sz w:val="19"/>
        </w:rPr>
        <w:t>And YHWH–Yahweh, the Elohim of Israel, delivered Sihon and all his people into the hand of Israel, and they struck them. So Israel possessed all the land of the Amorites, the inhabitants of that country.</w:t>
      </w:r>
    </w:p>
    <w:p>
      <w:pPr>
        <w:pStyle w:val="Scripture"/>
      </w:pPr>
      <w:r>
        <w:rPr>
          <w:rFonts w:ascii="Arial" w:hAnsi="Arial"/>
          <w:b/>
          <w:color w:val="804826"/>
          <w:sz w:val="15"/>
        </w:rPr>
        <w:t xml:space="preserve">22 </w:t>
      </w:r>
      <w:r>
        <w:rPr>
          <w:rFonts w:ascii="Georgia" w:hAnsi="Georgia"/>
          <w:sz w:val="19"/>
        </w:rPr>
        <w:t>And they possessed all the territory of the Amorites, from the Arnon even to the Jabbok and from the wilderness even to the Jordan.</w:t>
      </w:r>
    </w:p>
    <w:p>
      <w:pPr>
        <w:pStyle w:val="Scripture"/>
      </w:pPr>
      <w:r>
        <w:rPr>
          <w:rFonts w:ascii="Arial" w:hAnsi="Arial"/>
          <w:b/>
          <w:color w:val="804826"/>
          <w:sz w:val="15"/>
        </w:rPr>
        <w:t xml:space="preserve">23 </w:t>
      </w:r>
      <w:r>
        <w:rPr>
          <w:rFonts w:ascii="Georgia" w:hAnsi="Georgia"/>
          <w:sz w:val="19"/>
        </w:rPr>
        <w:t>So now YHWH–Yahweh, the Elohim of Israel, has dispossessed the Amorites from before His people Israel, and should you possess them?</w:t>
      </w:r>
    </w:p>
    <w:p>
      <w:pPr>
        <w:pStyle w:val="Scripture"/>
      </w:pPr>
      <w:r>
        <w:rPr>
          <w:rFonts w:ascii="Arial" w:hAnsi="Arial"/>
          <w:b/>
          <w:color w:val="804826"/>
          <w:sz w:val="15"/>
        </w:rPr>
        <w:t xml:space="preserve">24 </w:t>
      </w:r>
      <w:r>
        <w:rPr>
          <w:rFonts w:ascii="Georgia" w:hAnsi="Georgia"/>
          <w:sz w:val="19"/>
        </w:rPr>
        <w:t>Will you not possess that which Chemosh your god gives you to possess? So whoever YHWH–Yahweh our Elohim has dispossessed from before us, them will we possess.</w:t>
      </w:r>
    </w:p>
    <w:p>
      <w:pPr>
        <w:pStyle w:val="Scripture"/>
      </w:pPr>
      <w:r>
        <w:rPr>
          <w:rFonts w:ascii="Arial" w:hAnsi="Arial"/>
          <w:b/>
          <w:color w:val="804826"/>
          <w:sz w:val="15"/>
        </w:rPr>
        <w:t xml:space="preserve">25 </w:t>
      </w:r>
      <w:r>
        <w:rPr>
          <w:rFonts w:ascii="Georgia" w:hAnsi="Georgia"/>
          <w:sz w:val="19"/>
        </w:rPr>
        <w:t>And now are you any better than Balak the son of Zippor, king of Moab? Did he ever contend with Israel, or did he ever fight against them?</w:t>
      </w:r>
    </w:p>
    <w:p>
      <w:pPr>
        <w:pStyle w:val="Scripture"/>
      </w:pPr>
      <w:r>
        <w:rPr>
          <w:rFonts w:ascii="Arial" w:hAnsi="Arial"/>
          <w:b/>
          <w:color w:val="804826"/>
          <w:sz w:val="15"/>
        </w:rPr>
        <w:t xml:space="preserve">26 </w:t>
      </w:r>
      <w:r>
        <w:rPr>
          <w:rFonts w:ascii="Georgia" w:hAnsi="Georgia"/>
          <w:sz w:val="19"/>
        </w:rPr>
        <w:t>While Israel dwelt in Heshbon and its towns, and in Aroer and its towns, and in all the cities that are along the banks of the Arnon, three hundred years, why did you not recover them within that time?</w:t>
      </w:r>
    </w:p>
    <w:p>
      <w:pPr>
        <w:pStyle w:val="Scripture"/>
      </w:pPr>
      <w:r>
        <w:rPr>
          <w:rFonts w:ascii="Arial" w:hAnsi="Arial"/>
          <w:b/>
          <w:color w:val="804826"/>
          <w:sz w:val="15"/>
        </w:rPr>
        <w:t xml:space="preserve">27 </w:t>
      </w:r>
      <w:r>
        <w:rPr>
          <w:rFonts w:ascii="Georgia" w:hAnsi="Georgia"/>
          <w:sz w:val="19"/>
        </w:rPr>
        <w:t>Therefore I have not sinned against you, but you do me wrong to war against me. YHWH–Yahweh, the Judge, be judge this day between the children of Israel and the children of Ammon.”</w:t>
      </w:r>
    </w:p>
    <w:p>
      <w:pPr>
        <w:pStyle w:val="Scripture"/>
      </w:pPr>
      <w:r>
        <w:rPr>
          <w:rFonts w:ascii="Arial" w:hAnsi="Arial"/>
          <w:b/>
          <w:color w:val="804826"/>
          <w:sz w:val="15"/>
        </w:rPr>
        <w:t xml:space="preserve">28 </w:t>
      </w:r>
      <w:r>
        <w:rPr>
          <w:rFonts w:ascii="Georgia" w:hAnsi="Georgia"/>
          <w:sz w:val="19"/>
        </w:rPr>
        <w:t>Nevertheless the king of the children of Ammon did not listen to the words of Jephthah which he sent him.</w:t>
      </w:r>
    </w:p>
    <w:p>
      <w:pPr>
        <w:pStyle w:val="Scripture"/>
      </w:pPr>
      <w:r>
        <w:rPr>
          <w:rFonts w:ascii="Arial" w:hAnsi="Arial"/>
          <w:b/>
          <w:color w:val="804826"/>
          <w:sz w:val="15"/>
        </w:rPr>
        <w:t xml:space="preserve">29 </w:t>
      </w:r>
      <w:r>
        <w:rPr>
          <w:rFonts w:ascii="Georgia" w:hAnsi="Georgia"/>
          <w:sz w:val="19"/>
        </w:rPr>
        <w:t>Then the Spirit of YHWH–Yahweh came upon Jephthah, and he passed over Gilead and Manasseh and passed over Mizpeh of Gilead, and from Mizpeh of Gilead he passed over to the children of Ammon.</w:t>
      </w:r>
    </w:p>
    <w:p>
      <w:pPr>
        <w:pStyle w:val="Scripture"/>
      </w:pPr>
      <w:r>
        <w:rPr>
          <w:rFonts w:ascii="Arial" w:hAnsi="Arial"/>
          <w:b/>
          <w:color w:val="804826"/>
          <w:sz w:val="15"/>
        </w:rPr>
        <w:t xml:space="preserve">30 </w:t>
      </w:r>
      <w:r>
        <w:rPr>
          <w:rFonts w:ascii="Georgia" w:hAnsi="Georgia"/>
          <w:sz w:val="19"/>
        </w:rPr>
        <w:t>And Jephthah vowed a vow to YHWH–Yahweh and said, “If You will indeed deliver the children of Ammon into my hand,</w:t>
      </w:r>
    </w:p>
    <w:p>
      <w:pPr>
        <w:pStyle w:val="Scripture"/>
      </w:pPr>
      <w:r>
        <w:rPr>
          <w:rFonts w:ascii="Arial" w:hAnsi="Arial"/>
          <w:b/>
          <w:color w:val="804826"/>
          <w:sz w:val="15"/>
        </w:rPr>
        <w:t xml:space="preserve">31 </w:t>
      </w:r>
      <w:r>
        <w:rPr>
          <w:rFonts w:ascii="Georgia" w:hAnsi="Georgia"/>
          <w:sz w:val="19"/>
        </w:rPr>
        <w:t>then it shall be that whatever comes forth from the doors of my house to meet me when I return in peace from the children of Ammon shall be YHWH–Yahweh’s, and I will offer it up for a burnt offering.”</w:t>
      </w:r>
    </w:p>
    <w:p>
      <w:pPr>
        <w:pStyle w:val="Scripture"/>
      </w:pPr>
      <w:r>
        <w:rPr>
          <w:rFonts w:ascii="Arial" w:hAnsi="Arial"/>
          <w:b/>
          <w:color w:val="804826"/>
          <w:sz w:val="15"/>
        </w:rPr>
        <w:t xml:space="preserve">32 </w:t>
      </w:r>
      <w:r>
        <w:rPr>
          <w:rFonts w:ascii="Georgia" w:hAnsi="Georgia"/>
          <w:sz w:val="19"/>
        </w:rPr>
        <w:t>So Jephthah passed over to the children of Ammon to fight against them; and YHWH–Yahweh delivered them into his hand.</w:t>
      </w:r>
    </w:p>
    <w:p>
      <w:pPr>
        <w:pStyle w:val="Scripture"/>
      </w:pPr>
      <w:r>
        <w:rPr>
          <w:rFonts w:ascii="Arial" w:hAnsi="Arial"/>
          <w:b/>
          <w:color w:val="804826"/>
          <w:sz w:val="15"/>
        </w:rPr>
        <w:t xml:space="preserve">33 </w:t>
      </w:r>
      <w:r>
        <w:rPr>
          <w:rFonts w:ascii="Georgia" w:hAnsi="Georgia"/>
          <w:sz w:val="19"/>
        </w:rPr>
        <w:t>And he struck them from Aroer until you come to Minnith, twenty cities, and to Abel-keramim, with a very great slaughter. So the children of Ammon were subdued before the children of Israel.</w:t>
      </w:r>
    </w:p>
    <w:p>
      <w:pPr>
        <w:pStyle w:val="Scripture"/>
      </w:pPr>
      <w:r>
        <w:rPr>
          <w:rFonts w:ascii="Arial" w:hAnsi="Arial"/>
          <w:b/>
          <w:color w:val="804826"/>
          <w:sz w:val="15"/>
        </w:rPr>
        <w:t xml:space="preserve">34 </w:t>
      </w:r>
      <w:r>
        <w:rPr>
          <w:rFonts w:ascii="Georgia" w:hAnsi="Georgia"/>
          <w:sz w:val="19"/>
        </w:rPr>
        <w:t>And Jephthah came to Mizpah to his house; and behold, his daughter came out to meet him with tambourines and with dances. And she was his only child; besides her he had neither son nor daughter.</w:t>
      </w:r>
    </w:p>
    <w:p>
      <w:pPr>
        <w:pStyle w:val="Scripture"/>
      </w:pPr>
      <w:r>
        <w:rPr>
          <w:rFonts w:ascii="Arial" w:hAnsi="Arial"/>
          <w:b/>
          <w:color w:val="804826"/>
          <w:sz w:val="15"/>
        </w:rPr>
        <w:t xml:space="preserve">35 </w:t>
      </w:r>
      <w:r>
        <w:rPr>
          <w:rFonts w:ascii="Georgia" w:hAnsi="Georgia"/>
          <w:sz w:val="19"/>
        </w:rPr>
        <w:t>And it came to pass, when he saw her, that he tore his clothes and said, “Alas, my daughter! You have brought me very low, and you have become one of those who trouble me; for I have opened my mouth to YHWH–Yahweh, and I cannot go back.”</w:t>
      </w:r>
    </w:p>
    <w:p>
      <w:pPr>
        <w:pStyle w:val="Scripture"/>
      </w:pPr>
      <w:r>
        <w:rPr>
          <w:rFonts w:ascii="Arial" w:hAnsi="Arial"/>
          <w:b/>
          <w:color w:val="804826"/>
          <w:sz w:val="15"/>
        </w:rPr>
        <w:t xml:space="preserve">36 </w:t>
      </w:r>
      <w:r>
        <w:rPr>
          <w:rFonts w:ascii="Georgia" w:hAnsi="Georgia"/>
          <w:sz w:val="19"/>
        </w:rPr>
        <w:t>And she said to him, “My father, you have opened your mouth to YHWH–Yahweh; do to me according to that which has proceeded out of your mouth, since YHWH–Yahweh has taken vengeance for you on your enemies, the children of Ammon.”</w:t>
      </w:r>
    </w:p>
    <w:p>
      <w:pPr>
        <w:pStyle w:val="Scripture"/>
      </w:pPr>
      <w:r>
        <w:rPr>
          <w:rFonts w:ascii="Arial" w:hAnsi="Arial"/>
          <w:b/>
          <w:color w:val="804826"/>
          <w:sz w:val="15"/>
        </w:rPr>
        <w:t xml:space="preserve">37 </w:t>
      </w:r>
      <w:r>
        <w:rPr>
          <w:rFonts w:ascii="Georgia" w:hAnsi="Georgia"/>
          <w:sz w:val="19"/>
        </w:rPr>
        <w:t>And she said to her father, “Let this thing be done for me: leave me alone two months, that I may depart and go down upon the mountains and bewail my virginity, I and my companions.”</w:t>
      </w:r>
    </w:p>
    <w:p>
      <w:pPr>
        <w:pStyle w:val="Scripture"/>
      </w:pPr>
      <w:r>
        <w:rPr>
          <w:rFonts w:ascii="Arial" w:hAnsi="Arial"/>
          <w:b/>
          <w:color w:val="804826"/>
          <w:sz w:val="15"/>
        </w:rPr>
        <w:t xml:space="preserve">38 </w:t>
      </w:r>
      <w:r>
        <w:rPr>
          <w:rFonts w:ascii="Georgia" w:hAnsi="Georgia"/>
          <w:sz w:val="19"/>
        </w:rPr>
        <w:t>And he said, “Go.” And he sent her away for two months; and she departed, she and her companions, and bewailed her virginity upon the mountains.</w:t>
      </w:r>
    </w:p>
    <w:p>
      <w:pPr>
        <w:pStyle w:val="Scripture"/>
      </w:pPr>
      <w:r>
        <w:rPr>
          <w:rFonts w:ascii="Arial" w:hAnsi="Arial"/>
          <w:b/>
          <w:color w:val="804826"/>
          <w:sz w:val="15"/>
        </w:rPr>
        <w:t xml:space="preserve">39 </w:t>
      </w:r>
      <w:r>
        <w:rPr>
          <w:rFonts w:ascii="Georgia" w:hAnsi="Georgia"/>
          <w:sz w:val="19"/>
        </w:rPr>
        <w:t>And it came to pass at the end of two months that she returned to her father, who did with her according to his vow which he had vowed; and she had not known a man. And it became a custom in Israel,</w:t>
      </w:r>
    </w:p>
    <w:p>
      <w:pPr>
        <w:pStyle w:val="Scripture"/>
      </w:pPr>
      <w:r>
        <w:rPr>
          <w:rFonts w:ascii="Arial" w:hAnsi="Arial"/>
          <w:b/>
          <w:color w:val="804826"/>
          <w:sz w:val="15"/>
        </w:rPr>
        <w:t xml:space="preserve">40 </w:t>
      </w:r>
      <w:r>
        <w:rPr>
          <w:rFonts w:ascii="Georgia" w:hAnsi="Georgia"/>
          <w:sz w:val="19"/>
        </w:rPr>
        <w:t>that the daughters of Israel went yearly to commemorate the daughter of Jephthah the Gileadite four days in a year.</w:t>
      </w:r>
    </w:p>
    <w:p>
      <w:pPr>
        <w:pStyle w:val="Heading2"/>
      </w:pPr>
      <w:r>
        <w:t>Chapter 12</w:t>
      </w:r>
    </w:p>
    <w:p>
      <w:pPr>
        <w:pStyle w:val="Scripture"/>
      </w:pPr>
      <w:r>
        <w:rPr>
          <w:rFonts w:ascii="Arial" w:hAnsi="Arial"/>
          <w:b/>
          <w:color w:val="804826"/>
          <w:sz w:val="15"/>
        </w:rPr>
        <w:t xml:space="preserve">1 </w:t>
      </w:r>
      <w:r>
        <w:rPr>
          <w:rFonts w:ascii="Georgia" w:hAnsi="Georgia"/>
          <w:sz w:val="19"/>
        </w:rPr>
        <w:t>And the men of Ephraim were gathered together and crossed over northward; and they said to Jephthah, “Why did you cross over to fight against the children of Ammon and did not call us to go with you? We will burn your house over you with fire.”</w:t>
      </w:r>
    </w:p>
    <w:p>
      <w:pPr>
        <w:pStyle w:val="Scripture"/>
      </w:pPr>
      <w:r>
        <w:rPr>
          <w:rFonts w:ascii="Arial" w:hAnsi="Arial"/>
          <w:b/>
          <w:color w:val="804826"/>
          <w:sz w:val="15"/>
        </w:rPr>
        <w:t xml:space="preserve">2 </w:t>
      </w:r>
      <w:r>
        <w:rPr>
          <w:rFonts w:ascii="Georgia" w:hAnsi="Georgia"/>
          <w:sz w:val="19"/>
        </w:rPr>
        <w:t>And Jephthah said to them, “I and my people were in a great conflict with the children of Ammon; and when I called you, you did not save me out of their hand.</w:t>
      </w:r>
    </w:p>
    <w:p>
      <w:pPr>
        <w:pStyle w:val="Scripture"/>
      </w:pPr>
      <w:r>
        <w:rPr>
          <w:rFonts w:ascii="Arial" w:hAnsi="Arial"/>
          <w:b/>
          <w:color w:val="804826"/>
          <w:sz w:val="15"/>
        </w:rPr>
        <w:t xml:space="preserve">3 </w:t>
      </w:r>
      <w:r>
        <w:rPr>
          <w:rFonts w:ascii="Georgia" w:hAnsi="Georgia"/>
          <w:sz w:val="19"/>
        </w:rPr>
        <w:t>And when I saw that you did not save me, I put my life in my hand and crossed over against the children of Ammon, and YHWH–Yahweh delivered them into my hand. Why then have you come up to me this day to fight against me?”</w:t>
      </w:r>
    </w:p>
    <w:p>
      <w:pPr>
        <w:pStyle w:val="Scripture"/>
      </w:pPr>
      <w:r>
        <w:rPr>
          <w:rFonts w:ascii="Arial" w:hAnsi="Arial"/>
          <w:b/>
          <w:color w:val="804826"/>
          <w:sz w:val="15"/>
        </w:rPr>
        <w:t xml:space="preserve">4 </w:t>
      </w:r>
      <w:r>
        <w:rPr>
          <w:rFonts w:ascii="Georgia" w:hAnsi="Georgia"/>
          <w:sz w:val="19"/>
        </w:rPr>
        <w:t>Then Jephthah gathered together all the men of Gilead and fought with Ephraim; and the men of Gilead struck Ephraim because they said, “You Gileadites are fugitives of Ephraim in the midst of Ephraim and in the midst of Manasseh.”</w:t>
      </w:r>
    </w:p>
    <w:p>
      <w:pPr>
        <w:pStyle w:val="Scripture"/>
      </w:pPr>
      <w:r>
        <w:rPr>
          <w:rFonts w:ascii="Arial" w:hAnsi="Arial"/>
          <w:b/>
          <w:color w:val="804826"/>
          <w:sz w:val="15"/>
        </w:rPr>
        <w:t xml:space="preserve">5 </w:t>
      </w:r>
      <w:r>
        <w:rPr>
          <w:rFonts w:ascii="Georgia" w:hAnsi="Georgia"/>
          <w:sz w:val="19"/>
        </w:rPr>
        <w:t>And the Gileadites took the fords of the Jordan against the Ephraimites; and it was so that when any of the fugitives of Ephraim said, “Let me cross over,” the men of Gilead said to him, “Are you an Ephraimite?” If he said, “No,”</w:t>
      </w:r>
    </w:p>
    <w:p>
      <w:pPr>
        <w:pStyle w:val="Scripture"/>
      </w:pPr>
      <w:r>
        <w:rPr>
          <w:rFonts w:ascii="Arial" w:hAnsi="Arial"/>
          <w:b/>
          <w:color w:val="804826"/>
          <w:sz w:val="15"/>
        </w:rPr>
        <w:t xml:space="preserve">6 </w:t>
      </w:r>
      <w:r>
        <w:rPr>
          <w:rFonts w:ascii="Georgia" w:hAnsi="Georgia"/>
          <w:sz w:val="19"/>
        </w:rPr>
        <w:t>then they said to him, “Say now Shibboleth”; and he said “Sibboleth,” for he could not pronounce it correctly. Then they seized him and killed him at the fords of the Jordan. And there fell at that time of Ephraim forty-two thousand.</w:t>
      </w:r>
    </w:p>
    <w:p>
      <w:pPr>
        <w:pStyle w:val="Scripture"/>
      </w:pPr>
      <w:r>
        <w:rPr>
          <w:rFonts w:ascii="Arial" w:hAnsi="Arial"/>
          <w:b/>
          <w:color w:val="804826"/>
          <w:sz w:val="15"/>
        </w:rPr>
        <w:t xml:space="preserve">7 </w:t>
      </w:r>
      <w:r>
        <w:rPr>
          <w:rFonts w:ascii="Georgia" w:hAnsi="Georgia"/>
          <w:sz w:val="19"/>
        </w:rPr>
        <w:t>And Jephthah judged Israel six years. Then Jephthah the Gileadite died and was buried in one of the cities of Gilead.</w:t>
      </w:r>
    </w:p>
    <w:p>
      <w:pPr>
        <w:pStyle w:val="Scripture"/>
      </w:pPr>
      <w:r>
        <w:rPr>
          <w:rFonts w:ascii="Arial" w:hAnsi="Arial"/>
          <w:b/>
          <w:color w:val="804826"/>
          <w:sz w:val="15"/>
        </w:rPr>
        <w:t xml:space="preserve">8 </w:t>
      </w:r>
      <w:r>
        <w:rPr>
          <w:rFonts w:ascii="Georgia" w:hAnsi="Georgia"/>
          <w:sz w:val="19"/>
        </w:rPr>
        <w:t>And after him Ibzan of Bethlehem judged Israel.</w:t>
      </w:r>
    </w:p>
    <w:p>
      <w:pPr>
        <w:pStyle w:val="Scripture"/>
      </w:pPr>
      <w:r>
        <w:rPr>
          <w:rFonts w:ascii="Arial" w:hAnsi="Arial"/>
          <w:b/>
          <w:color w:val="804826"/>
          <w:sz w:val="15"/>
        </w:rPr>
        <w:t xml:space="preserve">9 </w:t>
      </w:r>
      <w:r>
        <w:rPr>
          <w:rFonts w:ascii="Georgia" w:hAnsi="Georgia"/>
          <w:sz w:val="19"/>
        </w:rPr>
        <w:t>And he had thirty sons; and thirty daughters he sent abroad, and thirty daughters he brought in from abroad for his sons. And he judged Israel seven years.</w:t>
      </w:r>
    </w:p>
    <w:p>
      <w:pPr>
        <w:pStyle w:val="Scripture"/>
      </w:pPr>
      <w:r>
        <w:rPr>
          <w:rFonts w:ascii="Arial" w:hAnsi="Arial"/>
          <w:b/>
          <w:color w:val="804826"/>
          <w:sz w:val="15"/>
        </w:rPr>
        <w:t xml:space="preserve">10 </w:t>
      </w:r>
      <w:r>
        <w:rPr>
          <w:rFonts w:ascii="Georgia" w:hAnsi="Georgia"/>
          <w:sz w:val="19"/>
        </w:rPr>
        <w:t>And Ibzan died and was buried at Bethlehem.</w:t>
      </w:r>
    </w:p>
    <w:p>
      <w:pPr>
        <w:pStyle w:val="Scripture"/>
      </w:pPr>
      <w:r>
        <w:rPr>
          <w:rFonts w:ascii="Arial" w:hAnsi="Arial"/>
          <w:b/>
          <w:color w:val="804826"/>
          <w:sz w:val="15"/>
        </w:rPr>
        <w:t xml:space="preserve">11 </w:t>
      </w:r>
      <w:r>
        <w:rPr>
          <w:rFonts w:ascii="Georgia" w:hAnsi="Georgia"/>
          <w:sz w:val="19"/>
        </w:rPr>
        <w:t>And after him Elon the Zebulunite judged Israel; and he judged Israel ten years.</w:t>
      </w:r>
    </w:p>
    <w:p>
      <w:pPr>
        <w:pStyle w:val="Scripture"/>
      </w:pPr>
      <w:r>
        <w:rPr>
          <w:rFonts w:ascii="Arial" w:hAnsi="Arial"/>
          <w:b/>
          <w:color w:val="804826"/>
          <w:sz w:val="15"/>
        </w:rPr>
        <w:t xml:space="preserve">12 </w:t>
      </w:r>
      <w:r>
        <w:rPr>
          <w:rFonts w:ascii="Georgia" w:hAnsi="Georgia"/>
          <w:sz w:val="19"/>
        </w:rPr>
        <w:t>And Elon the Zebulunite died and was buried in Aijalon in the land of Zebulun.</w:t>
      </w:r>
    </w:p>
    <w:p>
      <w:pPr>
        <w:pStyle w:val="Scripture"/>
      </w:pPr>
      <w:r>
        <w:rPr>
          <w:rFonts w:ascii="Arial" w:hAnsi="Arial"/>
          <w:b/>
          <w:color w:val="804826"/>
          <w:sz w:val="15"/>
        </w:rPr>
        <w:t xml:space="preserve">13 </w:t>
      </w:r>
      <w:r>
        <w:rPr>
          <w:rFonts w:ascii="Georgia" w:hAnsi="Georgia"/>
          <w:sz w:val="19"/>
        </w:rPr>
        <w:t>And after him Abdon the son of Hillel the Pirathonite judged Israel.</w:t>
      </w:r>
    </w:p>
    <w:p>
      <w:pPr>
        <w:pStyle w:val="Scripture"/>
      </w:pPr>
      <w:r>
        <w:rPr>
          <w:rFonts w:ascii="Arial" w:hAnsi="Arial"/>
          <w:b/>
          <w:color w:val="804826"/>
          <w:sz w:val="15"/>
        </w:rPr>
        <w:t xml:space="preserve">14 </w:t>
      </w:r>
      <w:r>
        <w:rPr>
          <w:rFonts w:ascii="Georgia" w:hAnsi="Georgia"/>
          <w:sz w:val="19"/>
        </w:rPr>
        <w:t>And he had forty sons and thirty grandsons who rode on seventy donkey colts; and he judged Israel eight years.</w:t>
      </w:r>
    </w:p>
    <w:p>
      <w:pPr>
        <w:pStyle w:val="Scripture"/>
      </w:pPr>
      <w:r>
        <w:rPr>
          <w:rFonts w:ascii="Arial" w:hAnsi="Arial"/>
          <w:b/>
          <w:color w:val="804826"/>
          <w:sz w:val="15"/>
        </w:rPr>
        <w:t xml:space="preserve">15 </w:t>
      </w:r>
      <w:r>
        <w:rPr>
          <w:rFonts w:ascii="Georgia" w:hAnsi="Georgia"/>
          <w:sz w:val="19"/>
        </w:rPr>
        <w:t>And Abdon the son of Hillel the Pirathonite died and was buried in Pirathon in the land of Ephraim, in the hill country of the Amalekites.</w:t>
      </w:r>
    </w:p>
    <w:p>
      <w:pPr>
        <w:pStyle w:val="Heading2"/>
      </w:pPr>
      <w:r>
        <w:t>Chapter 13</w:t>
      </w:r>
    </w:p>
    <w:p>
      <w:pPr>
        <w:pStyle w:val="Scripture"/>
      </w:pPr>
      <w:r>
        <w:rPr>
          <w:rFonts w:ascii="Arial" w:hAnsi="Arial"/>
          <w:b/>
          <w:color w:val="804826"/>
          <w:sz w:val="15"/>
        </w:rPr>
        <w:t xml:space="preserve">1 </w:t>
      </w:r>
      <w:r>
        <w:rPr>
          <w:rFonts w:ascii="Georgia" w:hAnsi="Georgia"/>
          <w:sz w:val="19"/>
        </w:rPr>
        <w:t>And the children of Israel again did that which was evil in the sight of YHWH–Yahweh; and YHWH–Yahweh delivered them into the hand of the Philistines forty years.</w:t>
      </w:r>
    </w:p>
    <w:p>
      <w:pPr>
        <w:pStyle w:val="Scripture"/>
      </w:pPr>
      <w:r>
        <w:rPr>
          <w:rFonts w:ascii="Arial" w:hAnsi="Arial"/>
          <w:b/>
          <w:color w:val="804826"/>
          <w:sz w:val="15"/>
        </w:rPr>
        <w:t xml:space="preserve">2 </w:t>
      </w:r>
      <w:r>
        <w:rPr>
          <w:rFonts w:ascii="Georgia" w:hAnsi="Georgia"/>
          <w:sz w:val="19"/>
        </w:rPr>
        <w:t>And there was a certain man of Zorah, of the family of the Danites, whose name was Manoah; and his wife was barren and did not bear children.</w:t>
      </w:r>
    </w:p>
    <w:p>
      <w:pPr>
        <w:pStyle w:val="Scripture"/>
      </w:pPr>
      <w:r>
        <w:rPr>
          <w:rFonts w:ascii="Arial" w:hAnsi="Arial"/>
          <w:b/>
          <w:color w:val="804826"/>
          <w:sz w:val="15"/>
        </w:rPr>
        <w:t xml:space="preserve">3 </w:t>
      </w:r>
      <w:r>
        <w:rPr>
          <w:rFonts w:ascii="Georgia" w:hAnsi="Georgia"/>
          <w:sz w:val="19"/>
        </w:rPr>
        <w:t>And the angel of YHWH–Yahweh appeared to the woman and said to her, “Behold now, you are barren and have not borne children; but you shall conceive and bear a son.</w:t>
      </w:r>
    </w:p>
    <w:p>
      <w:pPr>
        <w:pStyle w:val="Scripture"/>
      </w:pPr>
      <w:r>
        <w:rPr>
          <w:rFonts w:ascii="Arial" w:hAnsi="Arial"/>
          <w:b/>
          <w:color w:val="804826"/>
          <w:sz w:val="15"/>
        </w:rPr>
        <w:t xml:space="preserve">4 </w:t>
      </w:r>
      <w:r>
        <w:rPr>
          <w:rFonts w:ascii="Georgia" w:hAnsi="Georgia"/>
          <w:sz w:val="19"/>
        </w:rPr>
        <w:t>Now therefore beware, please, and drink no wine nor strong drink, and eat no unclean thing;</w:t>
      </w:r>
    </w:p>
    <w:p>
      <w:pPr>
        <w:pStyle w:val="Scripture"/>
      </w:pPr>
      <w:r>
        <w:rPr>
          <w:rFonts w:ascii="Arial" w:hAnsi="Arial"/>
          <w:b/>
          <w:color w:val="804826"/>
          <w:sz w:val="15"/>
        </w:rPr>
        <w:t xml:space="preserve">5 </w:t>
      </w:r>
      <w:r>
        <w:rPr>
          <w:rFonts w:ascii="Georgia" w:hAnsi="Georgia"/>
          <w:sz w:val="19"/>
        </w:rPr>
        <w:t>for behold, you shall conceive and bear a son; and no razor shall come upon his head, for the child shall be a Nazirite to Elohim from the womb; and he shall begin to save Israel out of the hand of the Philistines.”</w:t>
      </w:r>
    </w:p>
    <w:p>
      <w:pPr>
        <w:pStyle w:val="Scripture"/>
      </w:pPr>
      <w:r>
        <w:rPr>
          <w:rFonts w:ascii="Arial" w:hAnsi="Arial"/>
          <w:b/>
          <w:color w:val="804826"/>
          <w:sz w:val="15"/>
        </w:rPr>
        <w:t xml:space="preserve">6 </w:t>
      </w:r>
      <w:r>
        <w:rPr>
          <w:rFonts w:ascii="Georgia" w:hAnsi="Georgia"/>
          <w:sz w:val="19"/>
        </w:rPr>
        <w:t>Then the woman came and told her husband, saying, “A man of Elohim came to me, and his appearance was like the appearance of the angel of Elohim, very awesome; and I did not ask him where he was from, neither did he tell me his name.</w:t>
      </w:r>
    </w:p>
    <w:p>
      <w:pPr>
        <w:pStyle w:val="Scripture"/>
      </w:pPr>
      <w:r>
        <w:rPr>
          <w:rFonts w:ascii="Arial" w:hAnsi="Arial"/>
          <w:b/>
          <w:color w:val="804826"/>
          <w:sz w:val="15"/>
        </w:rPr>
        <w:t xml:space="preserve">7 </w:t>
      </w:r>
      <w:r>
        <w:rPr>
          <w:rFonts w:ascii="Georgia" w:hAnsi="Georgia"/>
          <w:sz w:val="19"/>
        </w:rPr>
        <w:t>But he said to me, ‘Behold, you shall conceive and bear a son; and now drink no wine nor strong drink and eat no unclean thing, for the child shall be a Nazirite to Elohim from the womb to the day of his death.’”</w:t>
      </w:r>
    </w:p>
    <w:p>
      <w:pPr>
        <w:pStyle w:val="Scripture"/>
      </w:pPr>
      <w:r>
        <w:rPr>
          <w:rFonts w:ascii="Arial" w:hAnsi="Arial"/>
          <w:b/>
          <w:color w:val="804826"/>
          <w:sz w:val="15"/>
        </w:rPr>
        <w:t xml:space="preserve">8 </w:t>
      </w:r>
      <w:r>
        <w:rPr>
          <w:rFonts w:ascii="Georgia" w:hAnsi="Georgia"/>
          <w:sz w:val="19"/>
        </w:rPr>
        <w:t>Then Manoah entreated YHWH–Yahweh and said, “O Lord, please let the man of Elohim whom You sent come again to us and teach us what we shall do to the child who shall be born.”</w:t>
      </w:r>
    </w:p>
    <w:p>
      <w:pPr>
        <w:pStyle w:val="Scripture"/>
      </w:pPr>
      <w:r>
        <w:rPr>
          <w:rFonts w:ascii="Arial" w:hAnsi="Arial"/>
          <w:b/>
          <w:color w:val="804826"/>
          <w:sz w:val="15"/>
        </w:rPr>
        <w:t xml:space="preserve">9 </w:t>
      </w:r>
      <w:r>
        <w:rPr>
          <w:rFonts w:ascii="Georgia" w:hAnsi="Georgia"/>
          <w:sz w:val="19"/>
        </w:rPr>
        <w:t>And Elohim listened to the voice of Manoah; and the angel of Elohim came again to the woman as she sat in the field, but Manoah her husband was not with her.</w:t>
      </w:r>
    </w:p>
    <w:p>
      <w:pPr>
        <w:pStyle w:val="Scripture"/>
      </w:pPr>
      <w:r>
        <w:rPr>
          <w:rFonts w:ascii="Arial" w:hAnsi="Arial"/>
          <w:b/>
          <w:color w:val="804826"/>
          <w:sz w:val="15"/>
        </w:rPr>
        <w:t xml:space="preserve">10 </w:t>
      </w:r>
      <w:r>
        <w:rPr>
          <w:rFonts w:ascii="Georgia" w:hAnsi="Georgia"/>
          <w:sz w:val="19"/>
        </w:rPr>
        <w:t>And the woman hurried and ran and told her husband and said to him, “Behold, the man has appeared to me who came to me the other day.”</w:t>
      </w:r>
    </w:p>
    <w:p>
      <w:pPr>
        <w:pStyle w:val="Scripture"/>
      </w:pPr>
      <w:r>
        <w:rPr>
          <w:rFonts w:ascii="Arial" w:hAnsi="Arial"/>
          <w:b/>
          <w:color w:val="804826"/>
          <w:sz w:val="15"/>
        </w:rPr>
        <w:t xml:space="preserve">11 </w:t>
      </w:r>
      <w:r>
        <w:rPr>
          <w:rFonts w:ascii="Georgia" w:hAnsi="Georgia"/>
          <w:sz w:val="19"/>
        </w:rPr>
        <w:t>And Manoah arose and went after his wife and came to the man and said to him, “Are you the man who spoke to the woman?” And he said, “I am.”</w:t>
      </w:r>
    </w:p>
    <w:p>
      <w:pPr>
        <w:pStyle w:val="Scripture"/>
      </w:pPr>
      <w:r>
        <w:rPr>
          <w:rFonts w:ascii="Arial" w:hAnsi="Arial"/>
          <w:b/>
          <w:color w:val="804826"/>
          <w:sz w:val="15"/>
        </w:rPr>
        <w:t xml:space="preserve">12 </w:t>
      </w:r>
      <w:r>
        <w:rPr>
          <w:rFonts w:ascii="Georgia" w:hAnsi="Georgia"/>
          <w:sz w:val="19"/>
        </w:rPr>
        <w:t>And Manoah said, “Now let your words come to pass. What shall be the rule for the child, and what shall be his work?”</w:t>
      </w:r>
    </w:p>
    <w:p>
      <w:pPr>
        <w:pStyle w:val="Scripture"/>
      </w:pPr>
      <w:r>
        <w:rPr>
          <w:rFonts w:ascii="Arial" w:hAnsi="Arial"/>
          <w:b/>
          <w:color w:val="804826"/>
          <w:sz w:val="15"/>
        </w:rPr>
        <w:t xml:space="preserve">13 </w:t>
      </w:r>
      <w:r>
        <w:rPr>
          <w:rFonts w:ascii="Georgia" w:hAnsi="Georgia"/>
          <w:sz w:val="19"/>
        </w:rPr>
        <w:t>And the angel of YHWH–Yahweh said to Manoah, “Of all that I said to the woman let her beware.</w:t>
      </w:r>
    </w:p>
    <w:p>
      <w:pPr>
        <w:pStyle w:val="Scripture"/>
      </w:pPr>
      <w:r>
        <w:rPr>
          <w:rFonts w:ascii="Arial" w:hAnsi="Arial"/>
          <w:b/>
          <w:color w:val="804826"/>
          <w:sz w:val="15"/>
        </w:rPr>
        <w:t xml:space="preserve">14 </w:t>
      </w:r>
      <w:r>
        <w:rPr>
          <w:rFonts w:ascii="Georgia" w:hAnsi="Georgia"/>
          <w:sz w:val="19"/>
        </w:rPr>
        <w:t>She may not eat of anything that comes from the vine, neither let her drink wine or strong drink, nor eat any unclean thing. All that I commanded her let her observe.”</w:t>
      </w:r>
    </w:p>
    <w:p>
      <w:pPr>
        <w:pStyle w:val="Scripture"/>
      </w:pPr>
      <w:r>
        <w:rPr>
          <w:rFonts w:ascii="Arial" w:hAnsi="Arial"/>
          <w:b/>
          <w:color w:val="804826"/>
          <w:sz w:val="15"/>
        </w:rPr>
        <w:t xml:space="preserve">15 </w:t>
      </w:r>
      <w:r>
        <w:rPr>
          <w:rFonts w:ascii="Georgia" w:hAnsi="Georgia"/>
          <w:sz w:val="19"/>
        </w:rPr>
        <w:t>And Manoah said to the angel of YHWH–Yahweh, “Please let us detain you, that we may prepare a young goat for you.”</w:t>
      </w:r>
    </w:p>
    <w:p>
      <w:pPr>
        <w:pStyle w:val="Scripture"/>
      </w:pPr>
      <w:r>
        <w:rPr>
          <w:rFonts w:ascii="Arial" w:hAnsi="Arial"/>
          <w:b/>
          <w:color w:val="804826"/>
          <w:sz w:val="15"/>
        </w:rPr>
        <w:t xml:space="preserve">16 </w:t>
      </w:r>
      <w:r>
        <w:rPr>
          <w:rFonts w:ascii="Georgia" w:hAnsi="Georgia"/>
          <w:sz w:val="19"/>
        </w:rPr>
        <w:t>And the angel of YHWH–Yahweh said to Manoah, “Though you detain me, I will not eat of your bread; and if you will prepare a burnt offering, you must offer it to YHWH–Yahweh.” For Manoah did not know that he was the angel of YHWH–Yahweh.</w:t>
      </w:r>
    </w:p>
    <w:p>
      <w:pPr>
        <w:pStyle w:val="Scripture"/>
      </w:pPr>
      <w:r>
        <w:rPr>
          <w:rFonts w:ascii="Arial" w:hAnsi="Arial"/>
          <w:b/>
          <w:color w:val="804826"/>
          <w:sz w:val="15"/>
        </w:rPr>
        <w:t xml:space="preserve">17 </w:t>
      </w:r>
      <w:r>
        <w:rPr>
          <w:rFonts w:ascii="Georgia" w:hAnsi="Georgia"/>
          <w:sz w:val="19"/>
        </w:rPr>
        <w:t>And Manoah said to the angel of YHWH–Yahweh, “What is your name, that when your words come to pass we may honor you?”</w:t>
      </w:r>
    </w:p>
    <w:p>
      <w:pPr>
        <w:pStyle w:val="Scripture"/>
      </w:pPr>
      <w:r>
        <w:rPr>
          <w:rFonts w:ascii="Arial" w:hAnsi="Arial"/>
          <w:b/>
          <w:color w:val="804826"/>
          <w:sz w:val="15"/>
        </w:rPr>
        <w:t xml:space="preserve">18 </w:t>
      </w:r>
      <w:r>
        <w:rPr>
          <w:rFonts w:ascii="Georgia" w:hAnsi="Georgia"/>
          <w:sz w:val="19"/>
        </w:rPr>
        <w:t>And the angel of YHWH–Yahweh said to him, “Why do you ask after my name, seeing it is wonderful?”</w:t>
      </w:r>
    </w:p>
    <w:p>
      <w:pPr>
        <w:pStyle w:val="Scripture"/>
      </w:pPr>
      <w:r>
        <w:rPr>
          <w:rFonts w:ascii="Arial" w:hAnsi="Arial"/>
          <w:b/>
          <w:color w:val="804826"/>
          <w:sz w:val="15"/>
        </w:rPr>
        <w:t xml:space="preserve">19 </w:t>
      </w:r>
      <w:r>
        <w:rPr>
          <w:rFonts w:ascii="Georgia" w:hAnsi="Georgia"/>
          <w:sz w:val="19"/>
        </w:rPr>
        <w:t>So Manoah took the young goat with the grain offering and offered it upon the rock to YHWH–Yahweh; and the angel did wondrously, and Manoah and his wife looked on.</w:t>
      </w:r>
    </w:p>
    <w:p>
      <w:pPr>
        <w:pStyle w:val="Scripture"/>
      </w:pPr>
      <w:r>
        <w:rPr>
          <w:rFonts w:ascii="Arial" w:hAnsi="Arial"/>
          <w:b/>
          <w:color w:val="804826"/>
          <w:sz w:val="15"/>
        </w:rPr>
        <w:t xml:space="preserve">20 </w:t>
      </w:r>
      <w:r>
        <w:rPr>
          <w:rFonts w:ascii="Georgia" w:hAnsi="Georgia"/>
          <w:sz w:val="19"/>
        </w:rPr>
        <w:t>For it came to pass, when the flame went up toward heaven from off the altar, that the angel of YHWH–Yahweh ascended in the flame of the altar; and Manoah and his wife looked on, and they fell on their faces to the ground.</w:t>
      </w:r>
    </w:p>
    <w:p>
      <w:pPr>
        <w:pStyle w:val="Scripture"/>
      </w:pPr>
      <w:r>
        <w:rPr>
          <w:rFonts w:ascii="Arial" w:hAnsi="Arial"/>
          <w:b/>
          <w:color w:val="804826"/>
          <w:sz w:val="15"/>
        </w:rPr>
        <w:t xml:space="preserve">21 </w:t>
      </w:r>
      <w:r>
        <w:rPr>
          <w:rFonts w:ascii="Georgia" w:hAnsi="Georgia"/>
          <w:sz w:val="19"/>
        </w:rPr>
        <w:t>But the angel of YHWH–Yahweh did not appear again to Manoah or to his wife. Then Manoah knew that he was the angel of YHWH–Yahweh.</w:t>
      </w:r>
    </w:p>
    <w:p>
      <w:pPr>
        <w:pStyle w:val="Scripture"/>
      </w:pPr>
      <w:r>
        <w:rPr>
          <w:rFonts w:ascii="Arial" w:hAnsi="Arial"/>
          <w:b/>
          <w:color w:val="804826"/>
          <w:sz w:val="15"/>
        </w:rPr>
        <w:t xml:space="preserve">22 </w:t>
      </w:r>
      <w:r>
        <w:rPr>
          <w:rFonts w:ascii="Georgia" w:hAnsi="Georgia"/>
          <w:sz w:val="19"/>
        </w:rPr>
        <w:t>And Manoah said to his wife, “We shall surely die, because we have seen Elohim.”</w:t>
      </w:r>
    </w:p>
    <w:p>
      <w:pPr>
        <w:pStyle w:val="Scripture"/>
      </w:pPr>
      <w:r>
        <w:rPr>
          <w:rFonts w:ascii="Arial" w:hAnsi="Arial"/>
          <w:b/>
          <w:color w:val="804826"/>
          <w:sz w:val="15"/>
        </w:rPr>
        <w:t xml:space="preserve">23 </w:t>
      </w:r>
      <w:r>
        <w:rPr>
          <w:rFonts w:ascii="Georgia" w:hAnsi="Georgia"/>
          <w:sz w:val="19"/>
        </w:rPr>
        <w:t>But his wife said to him, “If YHWH–Yahweh were pleased to kill us, He would not have received a burnt offering and a grain offering at our hand, neither would He have shown us all these things, nor would He at this time have told us such things as these.”</w:t>
      </w:r>
    </w:p>
    <w:p>
      <w:pPr>
        <w:pStyle w:val="Scripture"/>
      </w:pPr>
      <w:r>
        <w:rPr>
          <w:rFonts w:ascii="Arial" w:hAnsi="Arial"/>
          <w:b/>
          <w:color w:val="804826"/>
          <w:sz w:val="15"/>
        </w:rPr>
        <w:t xml:space="preserve">24 </w:t>
      </w:r>
      <w:r>
        <w:rPr>
          <w:rFonts w:ascii="Georgia" w:hAnsi="Georgia"/>
          <w:sz w:val="19"/>
        </w:rPr>
        <w:t>And the woman bore a son and called his name Samson; and the child grew, and YHWH–Yahweh blessed him.</w:t>
      </w:r>
    </w:p>
    <w:p>
      <w:pPr>
        <w:pStyle w:val="Scripture"/>
      </w:pPr>
      <w:r>
        <w:rPr>
          <w:rFonts w:ascii="Arial" w:hAnsi="Arial"/>
          <w:b/>
          <w:color w:val="804826"/>
          <w:sz w:val="15"/>
        </w:rPr>
        <w:t xml:space="preserve">25 </w:t>
      </w:r>
      <w:r>
        <w:rPr>
          <w:rFonts w:ascii="Georgia" w:hAnsi="Georgia"/>
          <w:sz w:val="19"/>
        </w:rPr>
        <w:t>And the Spirit of YHWH–Yahweh began to move him in Mahaneh-dan, between Zorah and Eshtaol.</w:t>
      </w:r>
    </w:p>
    <w:p>
      <w:pPr>
        <w:pStyle w:val="Heading2"/>
      </w:pPr>
      <w:r>
        <w:t>Chapter 14</w:t>
      </w:r>
    </w:p>
    <w:p>
      <w:pPr>
        <w:pStyle w:val="Scripture"/>
      </w:pPr>
      <w:r>
        <w:rPr>
          <w:rFonts w:ascii="Arial" w:hAnsi="Arial"/>
          <w:b/>
          <w:color w:val="804826"/>
          <w:sz w:val="15"/>
        </w:rPr>
        <w:t xml:space="preserve">1 </w:t>
      </w:r>
      <w:r>
        <w:rPr>
          <w:rFonts w:ascii="Georgia" w:hAnsi="Georgia"/>
          <w:sz w:val="19"/>
        </w:rPr>
        <w:t>And Samson went down to Timnah and saw a woman in Timnah of the daughters of the Philistines.</w:t>
      </w:r>
    </w:p>
    <w:p>
      <w:pPr>
        <w:pStyle w:val="Scripture"/>
      </w:pPr>
      <w:r>
        <w:rPr>
          <w:rFonts w:ascii="Arial" w:hAnsi="Arial"/>
          <w:b/>
          <w:color w:val="804826"/>
          <w:sz w:val="15"/>
        </w:rPr>
        <w:t xml:space="preserve">2 </w:t>
      </w:r>
      <w:r>
        <w:rPr>
          <w:rFonts w:ascii="Georgia" w:hAnsi="Georgia"/>
          <w:sz w:val="19"/>
        </w:rPr>
        <w:t>And he came up and told his father and his mother and said, “I have seen a woman in Timnah of the daughters of the Philistines. Now therefore get her for me as wife.”</w:t>
      </w:r>
    </w:p>
    <w:p>
      <w:pPr>
        <w:pStyle w:val="Scripture"/>
      </w:pPr>
      <w:r>
        <w:rPr>
          <w:rFonts w:ascii="Arial" w:hAnsi="Arial"/>
          <w:b/>
          <w:color w:val="804826"/>
          <w:sz w:val="15"/>
        </w:rPr>
        <w:t xml:space="preserve">3 </w:t>
      </w:r>
      <w:r>
        <w:rPr>
          <w:rFonts w:ascii="Georgia" w:hAnsi="Georgia"/>
          <w:sz w:val="19"/>
        </w:rPr>
        <w:t>Then his father and his mother said to him, “Is there never a woman among the daughters of your brothers or among all my people, that you go to take a wife of the uncircumcised Philistines?” And Samson said to his father, “Get her for me, for she is right in my eyes.”</w:t>
      </w:r>
    </w:p>
    <w:p>
      <w:pPr>
        <w:pStyle w:val="Scripture"/>
      </w:pPr>
      <w:r>
        <w:rPr>
          <w:rFonts w:ascii="Arial" w:hAnsi="Arial"/>
          <w:b/>
          <w:color w:val="804826"/>
          <w:sz w:val="15"/>
        </w:rPr>
        <w:t xml:space="preserve">4 </w:t>
      </w:r>
      <w:r>
        <w:rPr>
          <w:rFonts w:ascii="Georgia" w:hAnsi="Georgia"/>
          <w:sz w:val="19"/>
        </w:rPr>
        <w:t>But his father and his mother did not know that it was of YHWH–Yahweh, for He sought an occasion against the Philistines. Now at that time the Philistines had dominion over Israel.</w:t>
      </w:r>
    </w:p>
    <w:p>
      <w:pPr>
        <w:pStyle w:val="Scripture"/>
      </w:pPr>
      <w:r>
        <w:rPr>
          <w:rFonts w:ascii="Arial" w:hAnsi="Arial"/>
          <w:b/>
          <w:color w:val="804826"/>
          <w:sz w:val="15"/>
        </w:rPr>
        <w:t xml:space="preserve">5 </w:t>
      </w:r>
      <w:r>
        <w:rPr>
          <w:rFonts w:ascii="Georgia" w:hAnsi="Georgia"/>
          <w:sz w:val="19"/>
        </w:rPr>
        <w:t>Then Samson went down, and his father and his mother, to Timnah and came to the vineyards of Timnah; and behold, a young lion roared against him.</w:t>
      </w:r>
    </w:p>
    <w:p>
      <w:pPr>
        <w:pStyle w:val="Scripture"/>
      </w:pPr>
      <w:r>
        <w:rPr>
          <w:rFonts w:ascii="Arial" w:hAnsi="Arial"/>
          <w:b/>
          <w:color w:val="804826"/>
          <w:sz w:val="15"/>
        </w:rPr>
        <w:t xml:space="preserve">6 </w:t>
      </w:r>
      <w:r>
        <w:rPr>
          <w:rFonts w:ascii="Georgia" w:hAnsi="Georgia"/>
          <w:sz w:val="19"/>
        </w:rPr>
        <w:t>And the Spirit of YHWH–Yahweh came mightily upon him, and he tore it as he would have torn a young goat, though he had nothing in his hand; but he did not tell his father or his mother what he had done.</w:t>
      </w:r>
    </w:p>
    <w:p>
      <w:pPr>
        <w:pStyle w:val="Scripture"/>
      </w:pPr>
      <w:r>
        <w:rPr>
          <w:rFonts w:ascii="Arial" w:hAnsi="Arial"/>
          <w:b/>
          <w:color w:val="804826"/>
          <w:sz w:val="15"/>
        </w:rPr>
        <w:t xml:space="preserve">7 </w:t>
      </w:r>
      <w:r>
        <w:rPr>
          <w:rFonts w:ascii="Georgia" w:hAnsi="Georgia"/>
          <w:sz w:val="19"/>
        </w:rPr>
        <w:t>And he went down and talked with the woman, and she was right in Samson’s eyes.</w:t>
      </w:r>
    </w:p>
    <w:p>
      <w:pPr>
        <w:pStyle w:val="Scripture"/>
      </w:pPr>
      <w:r>
        <w:rPr>
          <w:rFonts w:ascii="Arial" w:hAnsi="Arial"/>
          <w:b/>
          <w:color w:val="804826"/>
          <w:sz w:val="15"/>
        </w:rPr>
        <w:t xml:space="preserve">8 </w:t>
      </w:r>
      <w:r>
        <w:rPr>
          <w:rFonts w:ascii="Georgia" w:hAnsi="Georgia"/>
          <w:sz w:val="19"/>
        </w:rPr>
        <w:t>And after a while he returned to take her, and he turned aside to see the carcass of the lion; and behold, there was a swarm of bees in the body of the lion and honey.</w:t>
      </w:r>
    </w:p>
    <w:p>
      <w:pPr>
        <w:pStyle w:val="Scripture"/>
      </w:pPr>
      <w:r>
        <w:rPr>
          <w:rFonts w:ascii="Arial" w:hAnsi="Arial"/>
          <w:b/>
          <w:color w:val="804826"/>
          <w:sz w:val="15"/>
        </w:rPr>
        <w:t xml:space="preserve">9 </w:t>
      </w:r>
      <w:r>
        <w:rPr>
          <w:rFonts w:ascii="Georgia" w:hAnsi="Georgia"/>
          <w:sz w:val="19"/>
        </w:rPr>
        <w:t>And he took it into his hands and went on, eating as he went; and he came to his father and mother and gave to them, and they ate; but he did not tell them that he had taken the honey out of the body of the lion.</w:t>
      </w:r>
    </w:p>
    <w:p>
      <w:pPr>
        <w:pStyle w:val="Scripture"/>
      </w:pPr>
      <w:r>
        <w:rPr>
          <w:rFonts w:ascii="Arial" w:hAnsi="Arial"/>
          <w:b/>
          <w:color w:val="804826"/>
          <w:sz w:val="15"/>
        </w:rPr>
        <w:t xml:space="preserve">10 </w:t>
      </w:r>
      <w:r>
        <w:rPr>
          <w:rFonts w:ascii="Georgia" w:hAnsi="Georgia"/>
          <w:sz w:val="19"/>
        </w:rPr>
        <w:t>And his father went down to the woman; and Samson made a feast there, for so the young men used to do.</w:t>
      </w:r>
    </w:p>
    <w:p>
      <w:pPr>
        <w:pStyle w:val="Scripture"/>
      </w:pPr>
      <w:r>
        <w:rPr>
          <w:rFonts w:ascii="Arial" w:hAnsi="Arial"/>
          <w:b/>
          <w:color w:val="804826"/>
          <w:sz w:val="15"/>
        </w:rPr>
        <w:t xml:space="preserve">11 </w:t>
      </w:r>
      <w:r>
        <w:rPr>
          <w:rFonts w:ascii="Georgia" w:hAnsi="Georgia"/>
          <w:sz w:val="19"/>
        </w:rPr>
        <w:t>And it came to pass, when they saw him, that they brought thirty companions to be with him.</w:t>
      </w:r>
    </w:p>
    <w:p>
      <w:pPr>
        <w:pStyle w:val="Scripture"/>
      </w:pPr>
      <w:r>
        <w:rPr>
          <w:rFonts w:ascii="Arial" w:hAnsi="Arial"/>
          <w:b/>
          <w:color w:val="804826"/>
          <w:sz w:val="15"/>
        </w:rPr>
        <w:t xml:space="preserve">12 </w:t>
      </w:r>
      <w:r>
        <w:rPr>
          <w:rFonts w:ascii="Georgia" w:hAnsi="Georgia"/>
          <w:sz w:val="19"/>
        </w:rPr>
        <w:t>And Samson said to them, “Let me now put forth a riddle to you. If you can surely declare it to me within the seven days of the feast and find it out, then I will give you thirty linen garments and thirty changes of clothing;</w:t>
      </w:r>
    </w:p>
    <w:p>
      <w:pPr>
        <w:pStyle w:val="Scripture"/>
      </w:pPr>
      <w:r>
        <w:rPr>
          <w:rFonts w:ascii="Arial" w:hAnsi="Arial"/>
          <w:b/>
          <w:color w:val="804826"/>
          <w:sz w:val="15"/>
        </w:rPr>
        <w:t xml:space="preserve">13 </w:t>
      </w:r>
      <w:r>
        <w:rPr>
          <w:rFonts w:ascii="Georgia" w:hAnsi="Georgia"/>
          <w:sz w:val="19"/>
        </w:rPr>
        <w:t>but if you cannot declare it to me, then you shall give me thirty linen garments and thirty changes of clothing.” And they said to him, “Put forth your riddle, that we may hear it.”</w:t>
      </w:r>
    </w:p>
    <w:p>
      <w:pPr>
        <w:pStyle w:val="Scripture"/>
      </w:pPr>
      <w:r>
        <w:rPr>
          <w:rFonts w:ascii="Arial" w:hAnsi="Arial"/>
          <w:b/>
          <w:color w:val="804826"/>
          <w:sz w:val="15"/>
        </w:rPr>
        <w:t xml:space="preserve">14 </w:t>
      </w:r>
      <w:r>
        <w:rPr>
          <w:rFonts w:ascii="Georgia" w:hAnsi="Georgia"/>
          <w:sz w:val="19"/>
        </w:rPr>
        <w:t>And he said to them,</w:t>
        <w:br/>
        <w:br/>
        <w:t>“Out of the eater came forth food,</w:t>
        <w:br/>
        <w:t xml:space="preserve"> And out of the strong came forth sweetness.”</w:t>
        <w:br/>
        <w:br/>
        <w:t>And they could not in three days declare the riddle.</w:t>
      </w:r>
    </w:p>
    <w:p>
      <w:pPr>
        <w:pStyle w:val="Scripture"/>
      </w:pPr>
      <w:r>
        <w:rPr>
          <w:rFonts w:ascii="Arial" w:hAnsi="Arial"/>
          <w:b/>
          <w:color w:val="804826"/>
          <w:sz w:val="15"/>
        </w:rPr>
        <w:t xml:space="preserve">15 </w:t>
      </w:r>
      <w:r>
        <w:rPr>
          <w:rFonts w:ascii="Georgia" w:hAnsi="Georgia"/>
          <w:sz w:val="19"/>
        </w:rPr>
        <w:t>And it came to pass on the seventh day that they said to Samson’s wife, “Entice your husband, that he may declare to us the riddle, lest we burn you and your father’s house with fire. Have you invited us to impoverish us?”</w:t>
      </w:r>
    </w:p>
    <w:p>
      <w:pPr>
        <w:pStyle w:val="Scripture"/>
      </w:pPr>
      <w:r>
        <w:rPr>
          <w:rFonts w:ascii="Arial" w:hAnsi="Arial"/>
          <w:b/>
          <w:color w:val="804826"/>
          <w:sz w:val="15"/>
        </w:rPr>
        <w:t xml:space="preserve">16 </w:t>
      </w:r>
      <w:r>
        <w:rPr>
          <w:rFonts w:ascii="Georgia" w:hAnsi="Georgia"/>
          <w:sz w:val="19"/>
        </w:rPr>
        <w:t>And Samson’s wife wept before him and said, “You only hate me and do not love me. You have put forth a riddle to the children of my people and have not told it to me.” And he said to her, “Behold, I have not told it to my father nor my mother, and shall I tell you?”</w:t>
      </w:r>
    </w:p>
    <w:p>
      <w:pPr>
        <w:pStyle w:val="Scripture"/>
      </w:pPr>
      <w:r>
        <w:rPr>
          <w:rFonts w:ascii="Arial" w:hAnsi="Arial"/>
          <w:b/>
          <w:color w:val="804826"/>
          <w:sz w:val="15"/>
        </w:rPr>
        <w:t xml:space="preserve">17 </w:t>
      </w:r>
      <w:r>
        <w:rPr>
          <w:rFonts w:ascii="Georgia" w:hAnsi="Georgia"/>
          <w:sz w:val="19"/>
        </w:rPr>
        <w:t>And she wept before him the seven days while their feast lasted; and it came to pass on the seventh day that he told her because she pressed him greatly; and she told the riddle to the children of her people.</w:t>
      </w:r>
    </w:p>
    <w:p>
      <w:pPr>
        <w:pStyle w:val="Scripture"/>
      </w:pPr>
      <w:r>
        <w:rPr>
          <w:rFonts w:ascii="Arial" w:hAnsi="Arial"/>
          <w:b/>
          <w:color w:val="804826"/>
          <w:sz w:val="15"/>
        </w:rPr>
        <w:t xml:space="preserve">18 </w:t>
      </w:r>
      <w:r>
        <w:rPr>
          <w:rFonts w:ascii="Georgia" w:hAnsi="Georgia"/>
          <w:sz w:val="19"/>
        </w:rPr>
        <w:t>And the men of the city said to him on the seventh day before the sun went down,</w:t>
        <w:br/>
        <w:br/>
        <w:t>“What is sweeter than honey?</w:t>
        <w:br/>
        <w:t xml:space="preserve"> And what is stronger than a lion?”</w:t>
        <w:br/>
        <w:br/>
        <w:t>And he said to them,</w:t>
        <w:br/>
        <w:br/>
        <w:t>“If you had not plowed with my heifer,</w:t>
        <w:br/>
        <w:t xml:space="preserve"> You would not have found out my riddle.”</w:t>
      </w:r>
    </w:p>
    <w:p>
      <w:pPr>
        <w:pStyle w:val="Scripture"/>
      </w:pPr>
      <w:r>
        <w:rPr>
          <w:rFonts w:ascii="Arial" w:hAnsi="Arial"/>
          <w:b/>
          <w:color w:val="804826"/>
          <w:sz w:val="15"/>
        </w:rPr>
        <w:t xml:space="preserve">19 </w:t>
      </w:r>
      <w:r>
        <w:rPr>
          <w:rFonts w:ascii="Georgia" w:hAnsi="Georgia"/>
          <w:sz w:val="19"/>
        </w:rPr>
        <w:t>And the Spirit of YHWH–Yahweh came mightily upon him, and he went down to Ashkelon and struck thirty men of them and took their spoil and gave the changes of clothing to those who declared the riddle. And his anger was kindled, and he went up to his father’s house.</w:t>
      </w:r>
    </w:p>
    <w:p>
      <w:pPr>
        <w:pStyle w:val="Scripture"/>
      </w:pPr>
      <w:r>
        <w:rPr>
          <w:rFonts w:ascii="Arial" w:hAnsi="Arial"/>
          <w:b/>
          <w:color w:val="804826"/>
          <w:sz w:val="15"/>
        </w:rPr>
        <w:t xml:space="preserve">20 </w:t>
      </w:r>
      <w:r>
        <w:rPr>
          <w:rFonts w:ascii="Georgia" w:hAnsi="Georgia"/>
          <w:sz w:val="19"/>
        </w:rPr>
        <w:t>But Samson’s wife was given to his companion, whom he had used as his friend.</w:t>
      </w:r>
    </w:p>
    <w:p>
      <w:pPr>
        <w:pStyle w:val="Heading2"/>
      </w:pPr>
      <w:r>
        <w:t>Chapter 15</w:t>
      </w:r>
    </w:p>
    <w:p>
      <w:pPr>
        <w:pStyle w:val="Scripture"/>
      </w:pPr>
      <w:r>
        <w:rPr>
          <w:rFonts w:ascii="Arial" w:hAnsi="Arial"/>
          <w:b/>
          <w:color w:val="804826"/>
          <w:sz w:val="15"/>
        </w:rPr>
        <w:t xml:space="preserve">1 </w:t>
      </w:r>
      <w:r>
        <w:rPr>
          <w:rFonts w:ascii="Georgia" w:hAnsi="Georgia"/>
          <w:sz w:val="19"/>
        </w:rPr>
        <w:t>But it came to pass after a while, in the time of wheat harvest, that Samson visited his wife with a young goat; and he said, “I will go in to my wife into the chamber.” But her father would not allow him to go in.</w:t>
      </w:r>
    </w:p>
    <w:p>
      <w:pPr>
        <w:pStyle w:val="Scripture"/>
      </w:pPr>
      <w:r>
        <w:rPr>
          <w:rFonts w:ascii="Arial" w:hAnsi="Arial"/>
          <w:b/>
          <w:color w:val="804826"/>
          <w:sz w:val="15"/>
        </w:rPr>
        <w:t xml:space="preserve">2 </w:t>
      </w:r>
      <w:r>
        <w:rPr>
          <w:rFonts w:ascii="Georgia" w:hAnsi="Georgia"/>
          <w:sz w:val="19"/>
        </w:rPr>
        <w:t>And her father said, “I truly thought that you utterly hated her; therefore I gave her to your companion. Is not her younger sister more beautiful than she? Please take her instead.”</w:t>
      </w:r>
    </w:p>
    <w:p>
      <w:pPr>
        <w:pStyle w:val="Scripture"/>
      </w:pPr>
      <w:r>
        <w:rPr>
          <w:rFonts w:ascii="Arial" w:hAnsi="Arial"/>
          <w:b/>
          <w:color w:val="804826"/>
          <w:sz w:val="15"/>
        </w:rPr>
        <w:t xml:space="preserve">3 </w:t>
      </w:r>
      <w:r>
        <w:rPr>
          <w:rFonts w:ascii="Georgia" w:hAnsi="Georgia"/>
          <w:sz w:val="19"/>
        </w:rPr>
        <w:t>And Samson said to them, “This time I shall be blameless concerning the Philistines when I do them harm.”</w:t>
      </w:r>
    </w:p>
    <w:p>
      <w:pPr>
        <w:pStyle w:val="Scripture"/>
      </w:pPr>
      <w:r>
        <w:rPr>
          <w:rFonts w:ascii="Arial" w:hAnsi="Arial"/>
          <w:b/>
          <w:color w:val="804826"/>
          <w:sz w:val="15"/>
        </w:rPr>
        <w:t xml:space="preserve">4 </w:t>
      </w:r>
      <w:r>
        <w:rPr>
          <w:rFonts w:ascii="Georgia" w:hAnsi="Georgia"/>
          <w:sz w:val="19"/>
        </w:rPr>
        <w:t>And Samson went and caught three hundred foxes and took torches and turned tail to tail and put a torch in the midst between every two tails.</w:t>
      </w:r>
    </w:p>
    <w:p>
      <w:pPr>
        <w:pStyle w:val="Scripture"/>
      </w:pPr>
      <w:r>
        <w:rPr>
          <w:rFonts w:ascii="Arial" w:hAnsi="Arial"/>
          <w:b/>
          <w:color w:val="804826"/>
          <w:sz w:val="15"/>
        </w:rPr>
        <w:t xml:space="preserve">5 </w:t>
      </w:r>
      <w:r>
        <w:rPr>
          <w:rFonts w:ascii="Georgia" w:hAnsi="Georgia"/>
          <w:sz w:val="19"/>
        </w:rPr>
        <w:t>And when he had set the torches on fire, he let them go into the standing grain of the Philistines and burned up both the shocks and the standing grain, and also the olive groves.</w:t>
      </w:r>
    </w:p>
    <w:p>
      <w:pPr>
        <w:pStyle w:val="Scripture"/>
      </w:pPr>
      <w:r>
        <w:rPr>
          <w:rFonts w:ascii="Arial" w:hAnsi="Arial"/>
          <w:b/>
          <w:color w:val="804826"/>
          <w:sz w:val="15"/>
        </w:rPr>
        <w:t xml:space="preserve">6 </w:t>
      </w:r>
      <w:r>
        <w:rPr>
          <w:rFonts w:ascii="Georgia" w:hAnsi="Georgia"/>
          <w:sz w:val="19"/>
        </w:rPr>
        <w:t>Then the Philistines said, “Who has done this?” And they said, “Samson, the son-in-law of the Timnite, because he took his wife and gave her to his companion.” And the Philistines came up and burned her and her father with fire.</w:t>
      </w:r>
    </w:p>
    <w:p>
      <w:pPr>
        <w:pStyle w:val="Scripture"/>
      </w:pPr>
      <w:r>
        <w:rPr>
          <w:rFonts w:ascii="Arial" w:hAnsi="Arial"/>
          <w:b/>
          <w:color w:val="804826"/>
          <w:sz w:val="15"/>
        </w:rPr>
        <w:t xml:space="preserve">7 </w:t>
      </w:r>
      <w:r>
        <w:rPr>
          <w:rFonts w:ascii="Georgia" w:hAnsi="Georgia"/>
          <w:sz w:val="19"/>
        </w:rPr>
        <w:t>And Samson said to them, “If you behave like this, surely I will be avenged on you, and after that I will cease.”</w:t>
      </w:r>
    </w:p>
    <w:p>
      <w:pPr>
        <w:pStyle w:val="Scripture"/>
      </w:pPr>
      <w:r>
        <w:rPr>
          <w:rFonts w:ascii="Arial" w:hAnsi="Arial"/>
          <w:b/>
          <w:color w:val="804826"/>
          <w:sz w:val="15"/>
        </w:rPr>
        <w:t xml:space="preserve">8 </w:t>
      </w:r>
      <w:r>
        <w:rPr>
          <w:rFonts w:ascii="Georgia" w:hAnsi="Georgia"/>
          <w:sz w:val="19"/>
        </w:rPr>
        <w:t>And he struck them hip and thigh with a great slaughter; and he went down and dwelt in the cleft of the rock of Etam.</w:t>
      </w:r>
    </w:p>
    <w:p>
      <w:pPr>
        <w:pStyle w:val="Scripture"/>
      </w:pPr>
      <w:r>
        <w:rPr>
          <w:rFonts w:ascii="Arial" w:hAnsi="Arial"/>
          <w:b/>
          <w:color w:val="804826"/>
          <w:sz w:val="15"/>
        </w:rPr>
        <w:t xml:space="preserve">9 </w:t>
      </w:r>
      <w:r>
        <w:rPr>
          <w:rFonts w:ascii="Georgia" w:hAnsi="Georgia"/>
          <w:sz w:val="19"/>
        </w:rPr>
        <w:t>Then the Philistines went up and encamped in Judah and spread themselves in Lehi.</w:t>
      </w:r>
    </w:p>
    <w:p>
      <w:pPr>
        <w:pStyle w:val="Scripture"/>
      </w:pPr>
      <w:r>
        <w:rPr>
          <w:rFonts w:ascii="Arial" w:hAnsi="Arial"/>
          <w:b/>
          <w:color w:val="804826"/>
          <w:sz w:val="15"/>
        </w:rPr>
        <w:t xml:space="preserve">10 </w:t>
      </w:r>
      <w:r>
        <w:rPr>
          <w:rFonts w:ascii="Georgia" w:hAnsi="Georgia"/>
          <w:sz w:val="19"/>
        </w:rPr>
        <w:t>And the men of Judah said, “Why have you come up against us?” And they said, “We have come up to bind Samson, to do to him as he has done to us.”</w:t>
      </w:r>
    </w:p>
    <w:p>
      <w:pPr>
        <w:pStyle w:val="Scripture"/>
      </w:pPr>
      <w:r>
        <w:rPr>
          <w:rFonts w:ascii="Arial" w:hAnsi="Arial"/>
          <w:b/>
          <w:color w:val="804826"/>
          <w:sz w:val="15"/>
        </w:rPr>
        <w:t xml:space="preserve">11 </w:t>
      </w:r>
      <w:r>
        <w:rPr>
          <w:rFonts w:ascii="Georgia" w:hAnsi="Georgia"/>
          <w:sz w:val="19"/>
        </w:rPr>
        <w:t>Then three thousand men of Judah went down to the cleft of the rock of Etam and said to Samson, “Do you not know that the Philistines are rulers over us? What then is this that you have done to us?” And he said to them, “As they did to me, so have I done to them.”</w:t>
      </w:r>
    </w:p>
    <w:p>
      <w:pPr>
        <w:pStyle w:val="Scripture"/>
      </w:pPr>
      <w:r>
        <w:rPr>
          <w:rFonts w:ascii="Arial" w:hAnsi="Arial"/>
          <w:b/>
          <w:color w:val="804826"/>
          <w:sz w:val="15"/>
        </w:rPr>
        <w:t xml:space="preserve">12 </w:t>
      </w:r>
      <w:r>
        <w:rPr>
          <w:rFonts w:ascii="Georgia" w:hAnsi="Georgia"/>
          <w:sz w:val="19"/>
        </w:rPr>
        <w:t>And they said to him, “We have come down to bind you, that we may deliver you into the hand of the Philistines.” And Samson said to them, “Swear to me that you yourselves will not fall upon me.”</w:t>
      </w:r>
    </w:p>
    <w:p>
      <w:pPr>
        <w:pStyle w:val="Scripture"/>
      </w:pPr>
      <w:r>
        <w:rPr>
          <w:rFonts w:ascii="Arial" w:hAnsi="Arial"/>
          <w:b/>
          <w:color w:val="804826"/>
          <w:sz w:val="15"/>
        </w:rPr>
        <w:t xml:space="preserve">13 </w:t>
      </w:r>
      <w:r>
        <w:rPr>
          <w:rFonts w:ascii="Georgia" w:hAnsi="Georgia"/>
          <w:sz w:val="19"/>
        </w:rPr>
        <w:t>And they spoke to him, saying, “No, but we will bind you securely and deliver you into their hand; but surely we will not kill you.” And they bound him with two new ropes and brought him up from the rock.</w:t>
      </w:r>
    </w:p>
    <w:p>
      <w:pPr>
        <w:pStyle w:val="Scripture"/>
      </w:pPr>
      <w:r>
        <w:rPr>
          <w:rFonts w:ascii="Arial" w:hAnsi="Arial"/>
          <w:b/>
          <w:color w:val="804826"/>
          <w:sz w:val="15"/>
        </w:rPr>
        <w:t xml:space="preserve">14 </w:t>
      </w:r>
      <w:r>
        <w:rPr>
          <w:rFonts w:ascii="Georgia" w:hAnsi="Georgia"/>
          <w:sz w:val="19"/>
        </w:rPr>
        <w:t>When he came to Lehi, the Philistines shouted as they met him; and the Spirit of YHWH–Yahweh came mightily upon him, and the ropes that were upon his arms became as flax that was burned with fire, and his bonds dropped from off his hands.</w:t>
      </w:r>
    </w:p>
    <w:p>
      <w:pPr>
        <w:pStyle w:val="Scripture"/>
      </w:pPr>
      <w:r>
        <w:rPr>
          <w:rFonts w:ascii="Arial" w:hAnsi="Arial"/>
          <w:b/>
          <w:color w:val="804826"/>
          <w:sz w:val="15"/>
        </w:rPr>
        <w:t xml:space="preserve">15 </w:t>
      </w:r>
      <w:r>
        <w:rPr>
          <w:rFonts w:ascii="Georgia" w:hAnsi="Georgia"/>
          <w:sz w:val="19"/>
        </w:rPr>
        <w:t>And he found a fresh jawbone of a donkey and put forth his hand and took it and struck a thousand men with it.</w:t>
      </w:r>
    </w:p>
    <w:p>
      <w:pPr>
        <w:pStyle w:val="Scripture"/>
      </w:pPr>
      <w:r>
        <w:rPr>
          <w:rFonts w:ascii="Arial" w:hAnsi="Arial"/>
          <w:b/>
          <w:color w:val="804826"/>
          <w:sz w:val="15"/>
        </w:rPr>
        <w:t xml:space="preserve">16 </w:t>
      </w:r>
      <w:r>
        <w:rPr>
          <w:rFonts w:ascii="Georgia" w:hAnsi="Georgia"/>
          <w:sz w:val="19"/>
        </w:rPr>
        <w:t>And Samson said,</w:t>
        <w:br/>
        <w:br/>
        <w:t>“With the jawbone of a donkey, heaps upon heaps;</w:t>
        <w:br/>
        <w:t xml:space="preserve"> With the jawbone of a donkey I have struck a thousand men.”</w:t>
      </w:r>
    </w:p>
    <w:p>
      <w:pPr>
        <w:pStyle w:val="Scripture"/>
      </w:pPr>
      <w:r>
        <w:rPr>
          <w:rFonts w:ascii="Arial" w:hAnsi="Arial"/>
          <w:b/>
          <w:color w:val="804826"/>
          <w:sz w:val="15"/>
        </w:rPr>
        <w:t xml:space="preserve">17 </w:t>
      </w:r>
      <w:r>
        <w:rPr>
          <w:rFonts w:ascii="Georgia" w:hAnsi="Georgia"/>
          <w:sz w:val="19"/>
        </w:rPr>
        <w:t>And it came to pass, when he had finished speaking, that he cast away the jawbone out of his hand; and that place was called Ramath-lehi.</w:t>
      </w:r>
    </w:p>
    <w:p>
      <w:pPr>
        <w:pStyle w:val="Scripture"/>
      </w:pPr>
      <w:r>
        <w:rPr>
          <w:rFonts w:ascii="Arial" w:hAnsi="Arial"/>
          <w:b/>
          <w:color w:val="804826"/>
          <w:sz w:val="15"/>
        </w:rPr>
        <w:t xml:space="preserve">18 </w:t>
      </w:r>
      <w:r>
        <w:rPr>
          <w:rFonts w:ascii="Georgia" w:hAnsi="Georgia"/>
          <w:sz w:val="19"/>
        </w:rPr>
        <w:t>And he was very thirsty and called on YHWH–Yahweh and said, “You have given this great deliverance by the hand of Your servant; and now shall I die of thirst and fall into the hand of the uncircumcised?”</w:t>
      </w:r>
    </w:p>
    <w:p>
      <w:pPr>
        <w:pStyle w:val="Scripture"/>
      </w:pPr>
      <w:r>
        <w:rPr>
          <w:rFonts w:ascii="Arial" w:hAnsi="Arial"/>
          <w:b/>
          <w:color w:val="804826"/>
          <w:sz w:val="15"/>
        </w:rPr>
        <w:t xml:space="preserve">19 </w:t>
      </w:r>
      <w:r>
        <w:rPr>
          <w:rFonts w:ascii="Georgia" w:hAnsi="Georgia"/>
          <w:sz w:val="19"/>
        </w:rPr>
        <w:t>But Elohim split the hollow place that is in Lehi, and water came out of it; and when he had drunk, his spirit returned, and he revived. Therefore its name was called En-hakkore, which is in Lehi to this day.</w:t>
      </w:r>
    </w:p>
    <w:p>
      <w:pPr>
        <w:pStyle w:val="Scripture"/>
      </w:pPr>
      <w:r>
        <w:rPr>
          <w:rFonts w:ascii="Arial" w:hAnsi="Arial"/>
          <w:b/>
          <w:color w:val="804826"/>
          <w:sz w:val="15"/>
        </w:rPr>
        <w:t xml:space="preserve">20 </w:t>
      </w:r>
      <w:r>
        <w:rPr>
          <w:rFonts w:ascii="Georgia" w:hAnsi="Georgia"/>
          <w:sz w:val="19"/>
        </w:rPr>
        <w:t>And he judged Israel in the days of the Philistines twenty years.</w:t>
      </w:r>
    </w:p>
    <w:p>
      <w:pPr>
        <w:pStyle w:val="Heading2"/>
      </w:pPr>
      <w:r>
        <w:t>Chapter 16</w:t>
      </w:r>
    </w:p>
    <w:p>
      <w:pPr>
        <w:pStyle w:val="Scripture"/>
      </w:pPr>
      <w:r>
        <w:rPr>
          <w:rFonts w:ascii="Arial" w:hAnsi="Arial"/>
          <w:b/>
          <w:color w:val="804826"/>
          <w:sz w:val="15"/>
        </w:rPr>
        <w:t xml:space="preserve">1 </w:t>
      </w:r>
      <w:r>
        <w:rPr>
          <w:rFonts w:ascii="Georgia" w:hAnsi="Georgia"/>
          <w:sz w:val="19"/>
        </w:rPr>
        <w:t>And Samson went to Gaza, and saw there a prostitute, and went in to her.</w:t>
      </w:r>
    </w:p>
    <w:p>
      <w:pPr>
        <w:pStyle w:val="Scripture"/>
      </w:pPr>
      <w:r>
        <w:rPr>
          <w:rFonts w:ascii="Arial" w:hAnsi="Arial"/>
          <w:b/>
          <w:color w:val="804826"/>
          <w:sz w:val="15"/>
        </w:rPr>
        <w:t xml:space="preserve">2 </w:t>
      </w:r>
      <w:r>
        <w:rPr>
          <w:rFonts w:ascii="Georgia" w:hAnsi="Georgia"/>
          <w:sz w:val="19"/>
        </w:rPr>
        <w:t>And it was told the Gazites, saying, “Samson has come here.” And they surrounded him and lay in wait for him all night at the gate of the city. They were quiet all night, saying, “Wait until the morning light; then we will kill him.”</w:t>
      </w:r>
    </w:p>
    <w:p>
      <w:pPr>
        <w:pStyle w:val="Scripture"/>
      </w:pPr>
      <w:r>
        <w:rPr>
          <w:rFonts w:ascii="Arial" w:hAnsi="Arial"/>
          <w:b/>
          <w:color w:val="804826"/>
          <w:sz w:val="15"/>
        </w:rPr>
        <w:t xml:space="preserve">3 </w:t>
      </w:r>
      <w:r>
        <w:rPr>
          <w:rFonts w:ascii="Georgia" w:hAnsi="Georgia"/>
          <w:sz w:val="19"/>
        </w:rPr>
        <w:t>And Samson lay until midnight, and arose at midnight, and took hold of the doors of the city gate and the two posts, and pulled them up, bar and all, and put them upon his shoulders and carried them up to the top of the mountain that is before Hebron.</w:t>
      </w:r>
    </w:p>
    <w:p>
      <w:pPr>
        <w:pStyle w:val="Scripture"/>
      </w:pPr>
      <w:r>
        <w:rPr>
          <w:rFonts w:ascii="Arial" w:hAnsi="Arial"/>
          <w:b/>
          <w:color w:val="804826"/>
          <w:sz w:val="15"/>
        </w:rPr>
        <w:t xml:space="preserve">4 </w:t>
      </w:r>
      <w:r>
        <w:rPr>
          <w:rFonts w:ascii="Georgia" w:hAnsi="Georgia"/>
          <w:sz w:val="19"/>
        </w:rPr>
        <w:t>And it came to pass afterward that he loved a woman in the Valley of Sorek, whose name was Delilah.</w:t>
      </w:r>
    </w:p>
    <w:p>
      <w:pPr>
        <w:pStyle w:val="Scripture"/>
      </w:pPr>
      <w:r>
        <w:rPr>
          <w:rFonts w:ascii="Arial" w:hAnsi="Arial"/>
          <w:b/>
          <w:color w:val="804826"/>
          <w:sz w:val="15"/>
        </w:rPr>
        <w:t xml:space="preserve">5 </w:t>
      </w:r>
      <w:r>
        <w:rPr>
          <w:rFonts w:ascii="Georgia" w:hAnsi="Georgia"/>
          <w:sz w:val="19"/>
        </w:rPr>
        <w:t>And the lords of the Philistines came up to her and said to her, “Entice him, and see where his great strength lies, and by what means we may prevail against him, that we may bind him to afflict him; and we will each give you eleven hundred pieces of silver.”</w:t>
      </w:r>
    </w:p>
    <w:p>
      <w:pPr>
        <w:pStyle w:val="Scripture"/>
      </w:pPr>
      <w:r>
        <w:rPr>
          <w:rFonts w:ascii="Arial" w:hAnsi="Arial"/>
          <w:b/>
          <w:color w:val="804826"/>
          <w:sz w:val="15"/>
        </w:rPr>
        <w:t xml:space="preserve">6 </w:t>
      </w:r>
      <w:r>
        <w:rPr>
          <w:rFonts w:ascii="Georgia" w:hAnsi="Georgia"/>
          <w:sz w:val="19"/>
        </w:rPr>
        <w:t>And Delilah said to Samson, “Please tell me where your great strength lies, and with what you might be bound to afflict you.”</w:t>
      </w:r>
    </w:p>
    <w:p>
      <w:pPr>
        <w:pStyle w:val="Scripture"/>
      </w:pPr>
      <w:r>
        <w:rPr>
          <w:rFonts w:ascii="Arial" w:hAnsi="Arial"/>
          <w:b/>
          <w:color w:val="804826"/>
          <w:sz w:val="15"/>
        </w:rPr>
        <w:t xml:space="preserve">7 </w:t>
      </w:r>
      <w:r>
        <w:rPr>
          <w:rFonts w:ascii="Georgia" w:hAnsi="Georgia"/>
          <w:sz w:val="19"/>
        </w:rPr>
        <w:t>And Samson said to her, “If they bind me with seven fresh bowstrings that have not been dried, then I shall become weak and be like any other man.”</w:t>
      </w:r>
    </w:p>
    <w:p>
      <w:pPr>
        <w:pStyle w:val="Scripture"/>
      </w:pPr>
      <w:r>
        <w:rPr>
          <w:rFonts w:ascii="Arial" w:hAnsi="Arial"/>
          <w:b/>
          <w:color w:val="804826"/>
          <w:sz w:val="15"/>
        </w:rPr>
        <w:t xml:space="preserve">8 </w:t>
      </w:r>
      <w:r>
        <w:rPr>
          <w:rFonts w:ascii="Georgia" w:hAnsi="Georgia"/>
          <w:sz w:val="19"/>
        </w:rPr>
        <w:t>Then the lords of the Philistines brought up to her seven fresh bowstrings which had not been dried, and she bound him with them.</w:t>
      </w:r>
    </w:p>
    <w:p>
      <w:pPr>
        <w:pStyle w:val="Scripture"/>
      </w:pPr>
      <w:r>
        <w:rPr>
          <w:rFonts w:ascii="Arial" w:hAnsi="Arial"/>
          <w:b/>
          <w:color w:val="804826"/>
          <w:sz w:val="15"/>
        </w:rPr>
        <w:t xml:space="preserve">9 </w:t>
      </w:r>
      <w:r>
        <w:rPr>
          <w:rFonts w:ascii="Georgia" w:hAnsi="Georgia"/>
          <w:sz w:val="19"/>
        </w:rPr>
        <w:t>Now she had men lying in wait in the inner room. And she said to him, “The Philistines are upon you, Samson!” And he broke the bowstrings as a strand of tow is broken when it touches the fire. So his strength was not known.</w:t>
      </w:r>
    </w:p>
    <w:p>
      <w:pPr>
        <w:pStyle w:val="Scripture"/>
      </w:pPr>
      <w:r>
        <w:rPr>
          <w:rFonts w:ascii="Arial" w:hAnsi="Arial"/>
          <w:b/>
          <w:color w:val="804826"/>
          <w:sz w:val="15"/>
        </w:rPr>
        <w:t xml:space="preserve">10 </w:t>
      </w:r>
      <w:r>
        <w:rPr>
          <w:rFonts w:ascii="Georgia" w:hAnsi="Georgia"/>
          <w:sz w:val="19"/>
        </w:rPr>
        <w:t>And Delilah said to Samson, “Behold, you have mocked me and told me lies. Now please tell me with what you might be bound.”</w:t>
      </w:r>
    </w:p>
    <w:p>
      <w:pPr>
        <w:pStyle w:val="Scripture"/>
      </w:pPr>
      <w:r>
        <w:rPr>
          <w:rFonts w:ascii="Arial" w:hAnsi="Arial"/>
          <w:b/>
          <w:color w:val="804826"/>
          <w:sz w:val="15"/>
        </w:rPr>
        <w:t xml:space="preserve">11 </w:t>
      </w:r>
      <w:r>
        <w:rPr>
          <w:rFonts w:ascii="Georgia" w:hAnsi="Georgia"/>
          <w:sz w:val="19"/>
        </w:rPr>
        <w:t>And he said to her, “If they bind me securely with new ropes which have never been used, then I shall become weak and be like any other man.”</w:t>
      </w:r>
    </w:p>
    <w:p>
      <w:pPr>
        <w:pStyle w:val="Scripture"/>
      </w:pPr>
      <w:r>
        <w:rPr>
          <w:rFonts w:ascii="Arial" w:hAnsi="Arial"/>
          <w:b/>
          <w:color w:val="804826"/>
          <w:sz w:val="15"/>
        </w:rPr>
        <w:t xml:space="preserve">12 </w:t>
      </w:r>
      <w:r>
        <w:rPr>
          <w:rFonts w:ascii="Georgia" w:hAnsi="Georgia"/>
          <w:sz w:val="19"/>
        </w:rPr>
        <w:t>So Delilah took new ropes and bound him with them, and said to him, “The Philistines are upon you, Samson!” And the men lying in wait were in the inner room. But he broke them from off his arms like a thread.</w:t>
      </w:r>
    </w:p>
    <w:p>
      <w:pPr>
        <w:pStyle w:val="Scripture"/>
      </w:pPr>
      <w:r>
        <w:rPr>
          <w:rFonts w:ascii="Arial" w:hAnsi="Arial"/>
          <w:b/>
          <w:color w:val="804826"/>
          <w:sz w:val="15"/>
        </w:rPr>
        <w:t xml:space="preserve">13 </w:t>
      </w:r>
      <w:r>
        <w:rPr>
          <w:rFonts w:ascii="Georgia" w:hAnsi="Georgia"/>
          <w:sz w:val="19"/>
        </w:rPr>
        <w:t>And Delilah said to Samson, “Until now you have mocked me and told me lies. Tell me with what you might be bound.” And he said to her, “If you weave the seven locks of my head with the web.”</w:t>
      </w:r>
    </w:p>
    <w:p>
      <w:pPr>
        <w:pStyle w:val="Scripture"/>
      </w:pPr>
      <w:r>
        <w:rPr>
          <w:rFonts w:ascii="Arial" w:hAnsi="Arial"/>
          <w:b/>
          <w:color w:val="804826"/>
          <w:sz w:val="15"/>
        </w:rPr>
        <w:t xml:space="preserve">14 </w:t>
      </w:r>
      <w:r>
        <w:rPr>
          <w:rFonts w:ascii="Georgia" w:hAnsi="Georgia"/>
          <w:sz w:val="19"/>
        </w:rPr>
        <w:t>And she fastened it with the pin and said to him, “The Philistines are upon you, Samson!” And he awoke out of his sleep and pulled away the pin of the beam and the web.</w:t>
      </w:r>
    </w:p>
    <w:p>
      <w:pPr>
        <w:pStyle w:val="Scripture"/>
      </w:pPr>
      <w:r>
        <w:rPr>
          <w:rFonts w:ascii="Arial" w:hAnsi="Arial"/>
          <w:b/>
          <w:color w:val="804826"/>
          <w:sz w:val="15"/>
        </w:rPr>
        <w:t xml:space="preserve">15 </w:t>
      </w:r>
      <w:r>
        <w:rPr>
          <w:rFonts w:ascii="Georgia" w:hAnsi="Georgia"/>
          <w:sz w:val="19"/>
        </w:rPr>
        <w:t>And she said to him, “How can you say, ‘I love you,’ when your heart is not with me? You have mocked me these three times and have not told me where your great strength lies.”</w:t>
      </w:r>
    </w:p>
    <w:p>
      <w:pPr>
        <w:pStyle w:val="Scripture"/>
      </w:pPr>
      <w:r>
        <w:rPr>
          <w:rFonts w:ascii="Arial" w:hAnsi="Arial"/>
          <w:b/>
          <w:color w:val="804826"/>
          <w:sz w:val="15"/>
        </w:rPr>
        <w:t xml:space="preserve">16 </w:t>
      </w:r>
      <w:r>
        <w:rPr>
          <w:rFonts w:ascii="Georgia" w:hAnsi="Georgia"/>
          <w:sz w:val="19"/>
        </w:rPr>
        <w:t>And it came to pass, when she pressed him daily with her words and urged him, that his soul was vexed to death.</w:t>
      </w:r>
    </w:p>
    <w:p>
      <w:pPr>
        <w:pStyle w:val="Scripture"/>
      </w:pPr>
      <w:r>
        <w:rPr>
          <w:rFonts w:ascii="Arial" w:hAnsi="Arial"/>
          <w:b/>
          <w:color w:val="804826"/>
          <w:sz w:val="15"/>
        </w:rPr>
        <w:t xml:space="preserve">17 </w:t>
      </w:r>
      <w:r>
        <w:rPr>
          <w:rFonts w:ascii="Georgia" w:hAnsi="Georgia"/>
          <w:sz w:val="19"/>
        </w:rPr>
        <w:t>And he told her all his heart and said to her, “No razor has ever come upon my head, for I have been a Nazirite to Elohim from my mother’s womb. If I am shaved, then my strength will leave me, and I shall become weak and be like any other man.”</w:t>
      </w:r>
    </w:p>
    <w:p>
      <w:pPr>
        <w:pStyle w:val="Scripture"/>
      </w:pPr>
      <w:r>
        <w:rPr>
          <w:rFonts w:ascii="Arial" w:hAnsi="Arial"/>
          <w:b/>
          <w:color w:val="804826"/>
          <w:sz w:val="15"/>
        </w:rPr>
        <w:t xml:space="preserve">18 </w:t>
      </w:r>
      <w:r>
        <w:rPr>
          <w:rFonts w:ascii="Georgia" w:hAnsi="Georgia"/>
          <w:sz w:val="19"/>
        </w:rPr>
        <w:t>And when Delilah saw that he had told her all his heart, she sent and called for the lords of the Philistines, saying, “Come up this once, for he has told me all his heart.” Then the lords of the Philistines came up to her and brought the money in their hands.</w:t>
      </w:r>
    </w:p>
    <w:p>
      <w:pPr>
        <w:pStyle w:val="Scripture"/>
      </w:pPr>
      <w:r>
        <w:rPr>
          <w:rFonts w:ascii="Arial" w:hAnsi="Arial"/>
          <w:b/>
          <w:color w:val="804826"/>
          <w:sz w:val="15"/>
        </w:rPr>
        <w:t xml:space="preserve">19 </w:t>
      </w:r>
      <w:r>
        <w:rPr>
          <w:rFonts w:ascii="Georgia" w:hAnsi="Georgia"/>
          <w:sz w:val="19"/>
        </w:rPr>
        <w:t>And she made him sleep upon her knees; and she called for a man and had him shave off the seven locks of his head. Then she began to afflict him, and his strength left him.</w:t>
      </w:r>
    </w:p>
    <w:p>
      <w:pPr>
        <w:pStyle w:val="Scripture"/>
      </w:pPr>
      <w:r>
        <w:rPr>
          <w:rFonts w:ascii="Arial" w:hAnsi="Arial"/>
          <w:b/>
          <w:color w:val="804826"/>
          <w:sz w:val="15"/>
        </w:rPr>
        <w:t xml:space="preserve">20 </w:t>
      </w:r>
      <w:r>
        <w:rPr>
          <w:rFonts w:ascii="Georgia" w:hAnsi="Georgia"/>
          <w:sz w:val="19"/>
        </w:rPr>
        <w:t>And she said, “The Philistines are upon you, Samson!” And he awoke out of his sleep and said, “I will go out as at other times and shake myself free.” But he did not know that YHWH–Yahweh had departed from him.</w:t>
      </w:r>
    </w:p>
    <w:p>
      <w:pPr>
        <w:pStyle w:val="Scripture"/>
      </w:pPr>
      <w:r>
        <w:rPr>
          <w:rFonts w:ascii="Arial" w:hAnsi="Arial"/>
          <w:b/>
          <w:color w:val="804826"/>
          <w:sz w:val="15"/>
        </w:rPr>
        <w:t xml:space="preserve">21 </w:t>
      </w:r>
      <w:r>
        <w:rPr>
          <w:rFonts w:ascii="Georgia" w:hAnsi="Georgia"/>
          <w:sz w:val="19"/>
        </w:rPr>
        <w:t>And the Philistines seized him and put out his eyes; and they brought him down to Gaza and bound him with bronze shackles, and he ground grain in the prison house.</w:t>
      </w:r>
    </w:p>
    <w:p>
      <w:pPr>
        <w:pStyle w:val="Scripture"/>
      </w:pPr>
      <w:r>
        <w:rPr>
          <w:rFonts w:ascii="Arial" w:hAnsi="Arial"/>
          <w:b/>
          <w:color w:val="804826"/>
          <w:sz w:val="15"/>
        </w:rPr>
        <w:t xml:space="preserve">22 </w:t>
      </w:r>
      <w:r>
        <w:rPr>
          <w:rFonts w:ascii="Georgia" w:hAnsi="Georgia"/>
          <w:sz w:val="19"/>
        </w:rPr>
        <w:t>But the hair of his head began to grow again after it had been shaved.</w:t>
      </w:r>
    </w:p>
    <w:p>
      <w:pPr>
        <w:pStyle w:val="Scripture"/>
      </w:pPr>
      <w:r>
        <w:rPr>
          <w:rFonts w:ascii="Arial" w:hAnsi="Arial"/>
          <w:b/>
          <w:color w:val="804826"/>
          <w:sz w:val="15"/>
        </w:rPr>
        <w:t xml:space="preserve">23 </w:t>
      </w:r>
      <w:r>
        <w:rPr>
          <w:rFonts w:ascii="Georgia" w:hAnsi="Georgia"/>
          <w:sz w:val="19"/>
        </w:rPr>
        <w:t>And the lords of the Philistines gathered themselves together to offer a great sacrifice to Dagon their god and to rejoice; for they said, “Our god has delivered Samson our enemy into our hand.”</w:t>
      </w:r>
    </w:p>
    <w:p>
      <w:pPr>
        <w:pStyle w:val="Scripture"/>
      </w:pPr>
      <w:r>
        <w:rPr>
          <w:rFonts w:ascii="Arial" w:hAnsi="Arial"/>
          <w:b/>
          <w:color w:val="804826"/>
          <w:sz w:val="15"/>
        </w:rPr>
        <w:t xml:space="preserve">24 </w:t>
      </w:r>
      <w:r>
        <w:rPr>
          <w:rFonts w:ascii="Georgia" w:hAnsi="Georgia"/>
          <w:sz w:val="19"/>
        </w:rPr>
        <w:t>And when the people saw him, they praised their god; for they said, “Our god has delivered into our hand our enemy, the destroyer of our country, who has slain many of us.”</w:t>
      </w:r>
    </w:p>
    <w:p>
      <w:pPr>
        <w:pStyle w:val="Scripture"/>
      </w:pPr>
      <w:r>
        <w:rPr>
          <w:rFonts w:ascii="Arial" w:hAnsi="Arial"/>
          <w:b/>
          <w:color w:val="804826"/>
          <w:sz w:val="15"/>
        </w:rPr>
        <w:t xml:space="preserve">25 </w:t>
      </w:r>
      <w:r>
        <w:rPr>
          <w:rFonts w:ascii="Georgia" w:hAnsi="Georgia"/>
          <w:sz w:val="19"/>
        </w:rPr>
        <w:t>And it came to pass, when their hearts were merry, that they said, “Call for Samson, that he may entertain us.” And they called Samson out of the prison house, and he entertained them. And they set him between the pillars.</w:t>
      </w:r>
    </w:p>
    <w:p>
      <w:pPr>
        <w:pStyle w:val="Scripture"/>
      </w:pPr>
      <w:r>
        <w:rPr>
          <w:rFonts w:ascii="Arial" w:hAnsi="Arial"/>
          <w:b/>
          <w:color w:val="804826"/>
          <w:sz w:val="15"/>
        </w:rPr>
        <w:t xml:space="preserve">26 </w:t>
      </w:r>
      <w:r>
        <w:rPr>
          <w:rFonts w:ascii="Georgia" w:hAnsi="Georgia"/>
          <w:sz w:val="19"/>
        </w:rPr>
        <w:t>And Samson said to the young man who held him by the hand, “Let me feel the pillars upon which the house rests, that I may lean upon them.”</w:t>
      </w:r>
    </w:p>
    <w:p>
      <w:pPr>
        <w:pStyle w:val="Scripture"/>
      </w:pPr>
      <w:r>
        <w:rPr>
          <w:rFonts w:ascii="Arial" w:hAnsi="Arial"/>
          <w:b/>
          <w:color w:val="804826"/>
          <w:sz w:val="15"/>
        </w:rPr>
        <w:t xml:space="preserve">27 </w:t>
      </w:r>
      <w:r>
        <w:rPr>
          <w:rFonts w:ascii="Georgia" w:hAnsi="Georgia"/>
          <w:sz w:val="19"/>
        </w:rPr>
        <w:t>Now the house was full of men and women; and all the lords of the Philistines were there; and there were upon the roof about three thousand men and women who watched while Samson entertained them.</w:t>
      </w:r>
    </w:p>
    <w:p>
      <w:pPr>
        <w:pStyle w:val="Scripture"/>
      </w:pPr>
      <w:r>
        <w:rPr>
          <w:rFonts w:ascii="Arial" w:hAnsi="Arial"/>
          <w:b/>
          <w:color w:val="804826"/>
          <w:sz w:val="15"/>
        </w:rPr>
        <w:t xml:space="preserve">28 </w:t>
      </w:r>
      <w:r>
        <w:rPr>
          <w:rFonts w:ascii="Georgia" w:hAnsi="Georgia"/>
          <w:sz w:val="19"/>
        </w:rPr>
        <w:t>And Samson called to YHWH–Yahweh and said, “O Lord YHWH–Yahweh, remember me, I pray You, and strengthen me, I pray You, only this once, O Elohim, that I may at once be avenged upon the Philistines for my two eyes.”</w:t>
      </w:r>
    </w:p>
    <w:p>
      <w:pPr>
        <w:pStyle w:val="Scripture"/>
      </w:pPr>
      <w:r>
        <w:rPr>
          <w:rFonts w:ascii="Arial" w:hAnsi="Arial"/>
          <w:b/>
          <w:color w:val="804826"/>
          <w:sz w:val="15"/>
        </w:rPr>
        <w:t xml:space="preserve">29 </w:t>
      </w:r>
      <w:r>
        <w:rPr>
          <w:rFonts w:ascii="Georgia" w:hAnsi="Georgia"/>
          <w:sz w:val="19"/>
        </w:rPr>
        <w:t>And Samson took hold of the two middle pillars upon which the house rested and leaned upon them, the one with his right hand and the other with his left.</w:t>
      </w:r>
    </w:p>
    <w:p>
      <w:pPr>
        <w:pStyle w:val="Scripture"/>
      </w:pPr>
      <w:r>
        <w:rPr>
          <w:rFonts w:ascii="Arial" w:hAnsi="Arial"/>
          <w:b/>
          <w:color w:val="804826"/>
          <w:sz w:val="15"/>
        </w:rPr>
        <w:t xml:space="preserve">30 </w:t>
      </w:r>
      <w:r>
        <w:rPr>
          <w:rFonts w:ascii="Georgia" w:hAnsi="Georgia"/>
          <w:sz w:val="19"/>
        </w:rPr>
        <w:t>And Samson said, “Let me die with the Philistines.” And he bowed himself with all his strength; and the house fell upon the lords and upon all the people who were in it. So the dead whom he killed at his death were more than those whom he killed during his life.</w:t>
      </w:r>
    </w:p>
    <w:p>
      <w:pPr>
        <w:pStyle w:val="Scripture"/>
      </w:pPr>
      <w:r>
        <w:rPr>
          <w:rFonts w:ascii="Arial" w:hAnsi="Arial"/>
          <w:b/>
          <w:color w:val="804826"/>
          <w:sz w:val="15"/>
        </w:rPr>
        <w:t xml:space="preserve">31 </w:t>
      </w:r>
      <w:r>
        <w:rPr>
          <w:rFonts w:ascii="Georgia" w:hAnsi="Georgia"/>
          <w:sz w:val="19"/>
        </w:rPr>
        <w:t>Then his brothers and all his father’s household came down and took him and brought him up and buried him between Zorah and Eshtaol in the burial place of Manoah his father. And he had judged Israel twenty years.</w:t>
      </w:r>
    </w:p>
    <w:p>
      <w:pPr>
        <w:pStyle w:val="Heading2"/>
      </w:pPr>
      <w:r>
        <w:t>Chapter 17</w:t>
      </w:r>
    </w:p>
    <w:p>
      <w:pPr>
        <w:pStyle w:val="Scripture"/>
      </w:pPr>
      <w:r>
        <w:rPr>
          <w:rFonts w:ascii="Arial" w:hAnsi="Arial"/>
          <w:b/>
          <w:color w:val="804826"/>
          <w:sz w:val="15"/>
        </w:rPr>
        <w:t xml:space="preserve">1 </w:t>
      </w:r>
      <w:r>
        <w:rPr>
          <w:rFonts w:ascii="Georgia" w:hAnsi="Georgia"/>
          <w:sz w:val="19"/>
        </w:rPr>
        <w:t>And there was a man of the hill country of Ephraim whose name was Micah.</w:t>
      </w:r>
    </w:p>
    <w:p>
      <w:pPr>
        <w:pStyle w:val="Scripture"/>
      </w:pPr>
      <w:r>
        <w:rPr>
          <w:rFonts w:ascii="Arial" w:hAnsi="Arial"/>
          <w:b/>
          <w:color w:val="804826"/>
          <w:sz w:val="15"/>
        </w:rPr>
        <w:t xml:space="preserve">2 </w:t>
      </w:r>
      <w:r>
        <w:rPr>
          <w:rFonts w:ascii="Georgia" w:hAnsi="Georgia"/>
          <w:sz w:val="19"/>
        </w:rPr>
        <w:t>And he said to his mother, “The eleven hundred pieces of silver that were taken from you, about which you uttered a curse and also spoke it in my hearing, behold, the silver is with me; I took it.” And his mother said, “Blessed be my son by YHWH–Yahweh.”</w:t>
      </w:r>
    </w:p>
    <w:p>
      <w:pPr>
        <w:pStyle w:val="Scripture"/>
      </w:pPr>
      <w:r>
        <w:rPr>
          <w:rFonts w:ascii="Arial" w:hAnsi="Arial"/>
          <w:b/>
          <w:color w:val="804826"/>
          <w:sz w:val="15"/>
        </w:rPr>
        <w:t xml:space="preserve">3 </w:t>
      </w:r>
      <w:r>
        <w:rPr>
          <w:rFonts w:ascii="Georgia" w:hAnsi="Georgia"/>
          <w:sz w:val="19"/>
        </w:rPr>
        <w:t>And he restored the eleven hundred pieces of silver to his mother; and his mother said, “I solemnly dedicate the silver to YHWH–Yahweh from my hand for my son, to make a carved image and a molten image. Now therefore I will restore it to you.”</w:t>
      </w:r>
    </w:p>
    <w:p>
      <w:pPr>
        <w:pStyle w:val="Scripture"/>
      </w:pPr>
      <w:r>
        <w:rPr>
          <w:rFonts w:ascii="Arial" w:hAnsi="Arial"/>
          <w:b/>
          <w:color w:val="804826"/>
          <w:sz w:val="15"/>
        </w:rPr>
        <w:t xml:space="preserve">4 </w:t>
      </w:r>
      <w:r>
        <w:rPr>
          <w:rFonts w:ascii="Georgia" w:hAnsi="Georgia"/>
          <w:sz w:val="19"/>
        </w:rPr>
        <w:t>And when he restored the money to his mother, his mother took two hundred pieces of silver and gave them to the silversmith, who made from them a carved image and a molten image; and it was in the house of Micah.</w:t>
      </w:r>
    </w:p>
    <w:p>
      <w:pPr>
        <w:pStyle w:val="Scripture"/>
      </w:pPr>
      <w:r>
        <w:rPr>
          <w:rFonts w:ascii="Arial" w:hAnsi="Arial"/>
          <w:b/>
          <w:color w:val="804826"/>
          <w:sz w:val="15"/>
        </w:rPr>
        <w:t xml:space="preserve">5 </w:t>
      </w:r>
      <w:r>
        <w:rPr>
          <w:rFonts w:ascii="Georgia" w:hAnsi="Georgia"/>
          <w:sz w:val="19"/>
        </w:rPr>
        <w:t>And the man Micah had a house of gods, and he made an ephod and teraphim, and consecrated one of his sons, who became his priest.</w:t>
      </w:r>
    </w:p>
    <w:p>
      <w:pPr>
        <w:pStyle w:val="Scripture"/>
      </w:pPr>
      <w:r>
        <w:rPr>
          <w:rFonts w:ascii="Arial" w:hAnsi="Arial"/>
          <w:b/>
          <w:color w:val="804826"/>
          <w:sz w:val="15"/>
        </w:rPr>
        <w:t xml:space="preserve">6 </w:t>
      </w:r>
      <w:r>
        <w:rPr>
          <w:rFonts w:ascii="Georgia" w:hAnsi="Georgia"/>
          <w:sz w:val="19"/>
        </w:rPr>
        <w:t>In those days there was no king in Israel; every man did that which was right in his own eyes.</w:t>
      </w:r>
    </w:p>
    <w:p>
      <w:pPr>
        <w:pStyle w:val="Scripture"/>
      </w:pPr>
      <w:r>
        <w:rPr>
          <w:rFonts w:ascii="Arial" w:hAnsi="Arial"/>
          <w:b/>
          <w:color w:val="804826"/>
          <w:sz w:val="15"/>
        </w:rPr>
        <w:t xml:space="preserve">7 </w:t>
      </w:r>
      <w:r>
        <w:rPr>
          <w:rFonts w:ascii="Georgia" w:hAnsi="Georgia"/>
          <w:sz w:val="19"/>
        </w:rPr>
        <w:t>And there was a young man out of Bethlehem-judah, of the family of Judah, who was a Levite; and he sojourned there.</w:t>
      </w:r>
    </w:p>
    <w:p>
      <w:pPr>
        <w:pStyle w:val="Scripture"/>
      </w:pPr>
      <w:r>
        <w:rPr>
          <w:rFonts w:ascii="Arial" w:hAnsi="Arial"/>
          <w:b/>
          <w:color w:val="804826"/>
          <w:sz w:val="15"/>
        </w:rPr>
        <w:t xml:space="preserve">8 </w:t>
      </w:r>
      <w:r>
        <w:rPr>
          <w:rFonts w:ascii="Georgia" w:hAnsi="Georgia"/>
          <w:sz w:val="19"/>
        </w:rPr>
        <w:t>And the man departed out of the city, out of Bethlehem-judah, to sojourn wherever he might find a place; and he came to the hill country of Ephraim, to the house of Micah, as he journeyed.</w:t>
      </w:r>
    </w:p>
    <w:p>
      <w:pPr>
        <w:pStyle w:val="Scripture"/>
      </w:pPr>
      <w:r>
        <w:rPr>
          <w:rFonts w:ascii="Arial" w:hAnsi="Arial"/>
          <w:b/>
          <w:color w:val="804826"/>
          <w:sz w:val="15"/>
        </w:rPr>
        <w:t xml:space="preserve">9 </w:t>
      </w:r>
      <w:r>
        <w:rPr>
          <w:rFonts w:ascii="Georgia" w:hAnsi="Georgia"/>
          <w:sz w:val="19"/>
        </w:rPr>
        <w:t>And Micah said to him, “From where do you come?” And he said to him, “I am a Levite of Bethlehem-judah, and I am going to sojourn wherever I may find a place.”</w:t>
      </w:r>
    </w:p>
    <w:p>
      <w:pPr>
        <w:pStyle w:val="Scripture"/>
      </w:pPr>
      <w:r>
        <w:rPr>
          <w:rFonts w:ascii="Arial" w:hAnsi="Arial"/>
          <w:b/>
          <w:color w:val="804826"/>
          <w:sz w:val="15"/>
        </w:rPr>
        <w:t xml:space="preserve">10 </w:t>
      </w:r>
      <w:r>
        <w:rPr>
          <w:rFonts w:ascii="Georgia" w:hAnsi="Georgia"/>
          <w:sz w:val="19"/>
        </w:rPr>
        <w:t>And Micah said to him, “Dwell with me and be to me a father and a priest, and I will give you ten pieces of silver a year, a suit of clothing, and your food.” So the Levite went in.</w:t>
      </w:r>
    </w:p>
    <w:p>
      <w:pPr>
        <w:pStyle w:val="Scripture"/>
      </w:pPr>
      <w:r>
        <w:rPr>
          <w:rFonts w:ascii="Arial" w:hAnsi="Arial"/>
          <w:b/>
          <w:color w:val="804826"/>
          <w:sz w:val="15"/>
        </w:rPr>
        <w:t xml:space="preserve">11 </w:t>
      </w:r>
      <w:r>
        <w:rPr>
          <w:rFonts w:ascii="Georgia" w:hAnsi="Georgia"/>
          <w:sz w:val="19"/>
        </w:rPr>
        <w:t>And the Levite was content to dwell with the man; and the young man was to him as one of his sons.</w:t>
      </w:r>
    </w:p>
    <w:p>
      <w:pPr>
        <w:pStyle w:val="Scripture"/>
      </w:pPr>
      <w:r>
        <w:rPr>
          <w:rFonts w:ascii="Arial" w:hAnsi="Arial"/>
          <w:b/>
          <w:color w:val="804826"/>
          <w:sz w:val="15"/>
        </w:rPr>
        <w:t xml:space="preserve">12 </w:t>
      </w:r>
      <w:r>
        <w:rPr>
          <w:rFonts w:ascii="Georgia" w:hAnsi="Georgia"/>
          <w:sz w:val="19"/>
        </w:rPr>
        <w:t>And Micah consecrated the Levite, and the young man became his priest and was in the house of Micah.</w:t>
      </w:r>
    </w:p>
    <w:p>
      <w:pPr>
        <w:pStyle w:val="Scripture"/>
      </w:pPr>
      <w:r>
        <w:rPr>
          <w:rFonts w:ascii="Arial" w:hAnsi="Arial"/>
          <w:b/>
          <w:color w:val="804826"/>
          <w:sz w:val="15"/>
        </w:rPr>
        <w:t xml:space="preserve">13 </w:t>
      </w:r>
      <w:r>
        <w:rPr>
          <w:rFonts w:ascii="Georgia" w:hAnsi="Georgia"/>
          <w:sz w:val="19"/>
        </w:rPr>
        <w:t>Then Micah said, “Now I know that YHWH–Yahweh will do me good, seeing I have a Levite as my priest.”</w:t>
      </w:r>
    </w:p>
    <w:p>
      <w:pPr>
        <w:pStyle w:val="Heading2"/>
      </w:pPr>
      <w:r>
        <w:t>Chapter 18</w:t>
      </w:r>
    </w:p>
    <w:p>
      <w:pPr>
        <w:pStyle w:val="Scripture"/>
      </w:pPr>
      <w:r>
        <w:rPr>
          <w:rFonts w:ascii="Arial" w:hAnsi="Arial"/>
          <w:b/>
          <w:color w:val="804826"/>
          <w:sz w:val="15"/>
        </w:rPr>
        <w:t xml:space="preserve">1 </w:t>
      </w:r>
      <w:r>
        <w:rPr>
          <w:rFonts w:ascii="Georgia" w:hAnsi="Georgia"/>
          <w:sz w:val="19"/>
        </w:rPr>
        <w:t>In those days there was no king in Israel; and in those days the tribe of the Danites sought an inheritance in which to dwell, for until that day their inheritance had not fallen to them among the tribes of Israel.</w:t>
      </w:r>
    </w:p>
    <w:p>
      <w:pPr>
        <w:pStyle w:val="Scripture"/>
      </w:pPr>
      <w:r>
        <w:rPr>
          <w:rFonts w:ascii="Arial" w:hAnsi="Arial"/>
          <w:b/>
          <w:color w:val="804826"/>
          <w:sz w:val="15"/>
        </w:rPr>
        <w:t xml:space="preserve">2 </w:t>
      </w:r>
      <w:r>
        <w:rPr>
          <w:rFonts w:ascii="Georgia" w:hAnsi="Georgia"/>
          <w:sz w:val="19"/>
        </w:rPr>
        <w:t>And the children of Dan sent five men of their family from their whole number, men of valor, from Zorah and from Eshtaol, to spy out the land and search it; and they said to them, “Go, search the land.” And they came to the hill country of Ephraim, to the house of Micah, and lodged there.</w:t>
      </w:r>
    </w:p>
    <w:p>
      <w:pPr>
        <w:pStyle w:val="Scripture"/>
      </w:pPr>
      <w:r>
        <w:rPr>
          <w:rFonts w:ascii="Arial" w:hAnsi="Arial"/>
          <w:b/>
          <w:color w:val="804826"/>
          <w:sz w:val="15"/>
        </w:rPr>
        <w:t xml:space="preserve">3 </w:t>
      </w:r>
      <w:r>
        <w:rPr>
          <w:rFonts w:ascii="Georgia" w:hAnsi="Georgia"/>
          <w:sz w:val="19"/>
        </w:rPr>
        <w:t>When they were by the house of Micah, they recognized the voice of the young Levite; and they turned aside there and said to him, “Who brought you here? What are you doing in this place? And what do you have here?”</w:t>
      </w:r>
    </w:p>
    <w:p>
      <w:pPr>
        <w:pStyle w:val="Scripture"/>
      </w:pPr>
      <w:r>
        <w:rPr>
          <w:rFonts w:ascii="Arial" w:hAnsi="Arial"/>
          <w:b/>
          <w:color w:val="804826"/>
          <w:sz w:val="15"/>
        </w:rPr>
        <w:t xml:space="preserve">4 </w:t>
      </w:r>
      <w:r>
        <w:rPr>
          <w:rFonts w:ascii="Georgia" w:hAnsi="Georgia"/>
          <w:sz w:val="19"/>
        </w:rPr>
        <w:t>And he said to them, “Thus and thus has Micah dealt with me, and he has hired me, and I have become his priest.”</w:t>
      </w:r>
    </w:p>
    <w:p>
      <w:pPr>
        <w:pStyle w:val="Scripture"/>
      </w:pPr>
      <w:r>
        <w:rPr>
          <w:rFonts w:ascii="Arial" w:hAnsi="Arial"/>
          <w:b/>
          <w:color w:val="804826"/>
          <w:sz w:val="15"/>
        </w:rPr>
        <w:t xml:space="preserve">5 </w:t>
      </w:r>
      <w:r>
        <w:rPr>
          <w:rFonts w:ascii="Georgia" w:hAnsi="Georgia"/>
          <w:sz w:val="19"/>
        </w:rPr>
        <w:t>And they said to him, “Please inquire of Elohim, that we may know whether our way which we are going shall prosper.”</w:t>
      </w:r>
    </w:p>
    <w:p>
      <w:pPr>
        <w:pStyle w:val="Scripture"/>
      </w:pPr>
      <w:r>
        <w:rPr>
          <w:rFonts w:ascii="Arial" w:hAnsi="Arial"/>
          <w:b/>
          <w:color w:val="804826"/>
          <w:sz w:val="15"/>
        </w:rPr>
        <w:t xml:space="preserve">6 </w:t>
      </w:r>
      <w:r>
        <w:rPr>
          <w:rFonts w:ascii="Georgia" w:hAnsi="Georgia"/>
          <w:sz w:val="19"/>
        </w:rPr>
        <w:t>And the priest said to them, “Go in peace. Your way in which you go is before YHWH–Yahweh.”</w:t>
      </w:r>
    </w:p>
    <w:p>
      <w:pPr>
        <w:pStyle w:val="Scripture"/>
      </w:pPr>
      <w:r>
        <w:rPr>
          <w:rFonts w:ascii="Arial" w:hAnsi="Arial"/>
          <w:b/>
          <w:color w:val="804826"/>
          <w:sz w:val="15"/>
        </w:rPr>
        <w:t xml:space="preserve">7 </w:t>
      </w:r>
      <w:r>
        <w:rPr>
          <w:rFonts w:ascii="Georgia" w:hAnsi="Georgia"/>
          <w:sz w:val="19"/>
        </w:rPr>
        <w:t>Then the five men departed and came to Laish and saw the people who were there, how they dwelt securely, after the manner of the Sidonians, quiet and unsuspecting; for there was no ruler in the land who might put them to shame in anything, and they were far from the Sidonians and had no dealings with any man.</w:t>
      </w:r>
    </w:p>
    <w:p>
      <w:pPr>
        <w:pStyle w:val="Scripture"/>
      </w:pPr>
      <w:r>
        <w:rPr>
          <w:rFonts w:ascii="Arial" w:hAnsi="Arial"/>
          <w:b/>
          <w:color w:val="804826"/>
          <w:sz w:val="15"/>
        </w:rPr>
        <w:t xml:space="preserve">8 </w:t>
      </w:r>
      <w:r>
        <w:rPr>
          <w:rFonts w:ascii="Georgia" w:hAnsi="Georgia"/>
          <w:sz w:val="19"/>
        </w:rPr>
        <w:t>And they came to their brothers at Zorah and Eshtaol; and their brothers said to them, “What do you say?”</w:t>
      </w:r>
    </w:p>
    <w:p>
      <w:pPr>
        <w:pStyle w:val="Scripture"/>
      </w:pPr>
      <w:r>
        <w:rPr>
          <w:rFonts w:ascii="Arial" w:hAnsi="Arial"/>
          <w:b/>
          <w:color w:val="804826"/>
          <w:sz w:val="15"/>
        </w:rPr>
        <w:t xml:space="preserve">9 </w:t>
      </w:r>
      <w:r>
        <w:rPr>
          <w:rFonts w:ascii="Georgia" w:hAnsi="Georgia"/>
          <w:sz w:val="19"/>
        </w:rPr>
        <w:t>And they said, “Arise, and let us go up against them; for we have seen the land, and behold, it is very good. And will you sit still? Do not be slow to go and enter in to possess the land.</w:t>
      </w:r>
    </w:p>
    <w:p>
      <w:pPr>
        <w:pStyle w:val="Scripture"/>
      </w:pPr>
      <w:r>
        <w:rPr>
          <w:rFonts w:ascii="Arial" w:hAnsi="Arial"/>
          <w:b/>
          <w:color w:val="804826"/>
          <w:sz w:val="15"/>
        </w:rPr>
        <w:t xml:space="preserve">10 </w:t>
      </w:r>
      <w:r>
        <w:rPr>
          <w:rFonts w:ascii="Georgia" w:hAnsi="Georgia"/>
          <w:sz w:val="19"/>
        </w:rPr>
        <w:t>When you go, you shall come to an unsuspecting people, and the land is spacious; for Elohim has given it into your hand, a place where there is no lack of anything that is on the earth.”</w:t>
      </w:r>
    </w:p>
    <w:p>
      <w:pPr>
        <w:pStyle w:val="Scripture"/>
      </w:pPr>
      <w:r>
        <w:rPr>
          <w:rFonts w:ascii="Arial" w:hAnsi="Arial"/>
          <w:b/>
          <w:color w:val="804826"/>
          <w:sz w:val="15"/>
        </w:rPr>
        <w:t xml:space="preserve">11 </w:t>
      </w:r>
      <w:r>
        <w:rPr>
          <w:rFonts w:ascii="Georgia" w:hAnsi="Georgia"/>
          <w:sz w:val="19"/>
        </w:rPr>
        <w:t>And there set out from there of the family of the Danites, out of Zorah and out of Eshtaol, six hundred men armed with weapons of war.</w:t>
      </w:r>
    </w:p>
    <w:p>
      <w:pPr>
        <w:pStyle w:val="Scripture"/>
      </w:pPr>
      <w:r>
        <w:rPr>
          <w:rFonts w:ascii="Arial" w:hAnsi="Arial"/>
          <w:b/>
          <w:color w:val="804826"/>
          <w:sz w:val="15"/>
        </w:rPr>
        <w:t xml:space="preserve">12 </w:t>
      </w:r>
      <w:r>
        <w:rPr>
          <w:rFonts w:ascii="Georgia" w:hAnsi="Georgia"/>
          <w:sz w:val="19"/>
        </w:rPr>
        <w:t>And they went up and encamped in Kiriath-jearim in Judah. Therefore they called that place Mahaneh-dan to this day; behold, it is behind Kiriath-jearim.</w:t>
      </w:r>
    </w:p>
    <w:p>
      <w:pPr>
        <w:pStyle w:val="Scripture"/>
      </w:pPr>
      <w:r>
        <w:rPr>
          <w:rFonts w:ascii="Arial" w:hAnsi="Arial"/>
          <w:b/>
          <w:color w:val="804826"/>
          <w:sz w:val="15"/>
        </w:rPr>
        <w:t xml:space="preserve">13 </w:t>
      </w:r>
      <w:r>
        <w:rPr>
          <w:rFonts w:ascii="Georgia" w:hAnsi="Georgia"/>
          <w:sz w:val="19"/>
        </w:rPr>
        <w:t>And they passed from there to the hill country of Ephraim and came to the house of Micah.</w:t>
      </w:r>
    </w:p>
    <w:p>
      <w:pPr>
        <w:pStyle w:val="Scripture"/>
      </w:pPr>
      <w:r>
        <w:rPr>
          <w:rFonts w:ascii="Arial" w:hAnsi="Arial"/>
          <w:b/>
          <w:color w:val="804826"/>
          <w:sz w:val="15"/>
        </w:rPr>
        <w:t xml:space="preserve">14 </w:t>
      </w:r>
      <w:r>
        <w:rPr>
          <w:rFonts w:ascii="Georgia" w:hAnsi="Georgia"/>
          <w:sz w:val="19"/>
        </w:rPr>
        <w:t>Then the five men who had gone to spy out the country of Laish answered and said to their brothers, “Do you know that there are in these houses an ephod, teraphim, a carved image, and a molten image? Now therefore consider what you have to do.”</w:t>
      </w:r>
    </w:p>
    <w:p>
      <w:pPr>
        <w:pStyle w:val="Scripture"/>
      </w:pPr>
      <w:r>
        <w:rPr>
          <w:rFonts w:ascii="Arial" w:hAnsi="Arial"/>
          <w:b/>
          <w:color w:val="804826"/>
          <w:sz w:val="15"/>
        </w:rPr>
        <w:t xml:space="preserve">15 </w:t>
      </w:r>
      <w:r>
        <w:rPr>
          <w:rFonts w:ascii="Georgia" w:hAnsi="Georgia"/>
          <w:sz w:val="19"/>
        </w:rPr>
        <w:t>And they turned aside there and came to the house of the young Levite, even to the house of Micah, and asked him of his welfare.</w:t>
      </w:r>
    </w:p>
    <w:p>
      <w:pPr>
        <w:pStyle w:val="Scripture"/>
      </w:pPr>
      <w:r>
        <w:rPr>
          <w:rFonts w:ascii="Arial" w:hAnsi="Arial"/>
          <w:b/>
          <w:color w:val="804826"/>
          <w:sz w:val="15"/>
        </w:rPr>
        <w:t xml:space="preserve">16 </w:t>
      </w:r>
      <w:r>
        <w:rPr>
          <w:rFonts w:ascii="Georgia" w:hAnsi="Georgia"/>
          <w:sz w:val="19"/>
        </w:rPr>
        <w:t>And the six hundred men armed with their weapons of war, who were of the children of Dan, stood by the entrance of the gate.</w:t>
      </w:r>
    </w:p>
    <w:p>
      <w:pPr>
        <w:pStyle w:val="Scripture"/>
      </w:pPr>
      <w:r>
        <w:rPr>
          <w:rFonts w:ascii="Arial" w:hAnsi="Arial"/>
          <w:b/>
          <w:color w:val="804826"/>
          <w:sz w:val="15"/>
        </w:rPr>
        <w:t xml:space="preserve">17 </w:t>
      </w:r>
      <w:r>
        <w:rPr>
          <w:rFonts w:ascii="Georgia" w:hAnsi="Georgia"/>
          <w:sz w:val="19"/>
        </w:rPr>
        <w:t>And the five men who had gone to spy out the land went up and entered there and took the carved image, the ephod, the teraphim, and the molten image; and the priest stood by the entrance of the gate with the six hundred men armed with weapons of war.</w:t>
      </w:r>
    </w:p>
    <w:p>
      <w:pPr>
        <w:pStyle w:val="Scripture"/>
      </w:pPr>
      <w:r>
        <w:rPr>
          <w:rFonts w:ascii="Arial" w:hAnsi="Arial"/>
          <w:b/>
          <w:color w:val="804826"/>
          <w:sz w:val="15"/>
        </w:rPr>
        <w:t xml:space="preserve">18 </w:t>
      </w:r>
      <w:r>
        <w:rPr>
          <w:rFonts w:ascii="Georgia" w:hAnsi="Georgia"/>
          <w:sz w:val="19"/>
        </w:rPr>
        <w:t>And when these went into Micah’s house and took the carved image, the ephod, the teraphim, and the molten image, the priest said to them, “What are you doing?”</w:t>
      </w:r>
    </w:p>
    <w:p>
      <w:pPr>
        <w:pStyle w:val="Scripture"/>
      </w:pPr>
      <w:r>
        <w:rPr>
          <w:rFonts w:ascii="Arial" w:hAnsi="Arial"/>
          <w:b/>
          <w:color w:val="804826"/>
          <w:sz w:val="15"/>
        </w:rPr>
        <w:t xml:space="preserve">19 </w:t>
      </w:r>
      <w:r>
        <w:rPr>
          <w:rFonts w:ascii="Georgia" w:hAnsi="Georgia"/>
          <w:sz w:val="19"/>
        </w:rPr>
        <w:t>And they said to him, “Be silent; put your hand upon your mouth and go with us, and be to us a father and a priest. Is it better for you to be priest to the house of one man, or to be priest to a tribe and a family in Israel?”</w:t>
      </w:r>
    </w:p>
    <w:p>
      <w:pPr>
        <w:pStyle w:val="Scripture"/>
      </w:pPr>
      <w:r>
        <w:rPr>
          <w:rFonts w:ascii="Arial" w:hAnsi="Arial"/>
          <w:b/>
          <w:color w:val="804826"/>
          <w:sz w:val="15"/>
        </w:rPr>
        <w:t xml:space="preserve">20 </w:t>
      </w:r>
      <w:r>
        <w:rPr>
          <w:rFonts w:ascii="Georgia" w:hAnsi="Georgia"/>
          <w:sz w:val="19"/>
        </w:rPr>
        <w:t>And the priest’s heart was glad, and he took the ephod, the teraphim, and the carved image and went in the midst of the people.</w:t>
      </w:r>
    </w:p>
    <w:p>
      <w:pPr>
        <w:pStyle w:val="Scripture"/>
      </w:pPr>
      <w:r>
        <w:rPr>
          <w:rFonts w:ascii="Arial" w:hAnsi="Arial"/>
          <w:b/>
          <w:color w:val="804826"/>
          <w:sz w:val="15"/>
        </w:rPr>
        <w:t xml:space="preserve">21 </w:t>
      </w:r>
      <w:r>
        <w:rPr>
          <w:rFonts w:ascii="Georgia" w:hAnsi="Georgia"/>
          <w:sz w:val="19"/>
        </w:rPr>
        <w:t>So they turned and departed and put the little ones, the livestock, and the goods before them.</w:t>
      </w:r>
    </w:p>
    <w:p>
      <w:pPr>
        <w:pStyle w:val="Scripture"/>
      </w:pPr>
      <w:r>
        <w:rPr>
          <w:rFonts w:ascii="Arial" w:hAnsi="Arial"/>
          <w:b/>
          <w:color w:val="804826"/>
          <w:sz w:val="15"/>
        </w:rPr>
        <w:t xml:space="preserve">22 </w:t>
      </w:r>
      <w:r>
        <w:rPr>
          <w:rFonts w:ascii="Georgia" w:hAnsi="Georgia"/>
          <w:sz w:val="19"/>
        </w:rPr>
        <w:t>When they were a good distance from the house of Micah, the men who were in the houses near Micah’s house were gathered together and overtook the children of Dan.</w:t>
      </w:r>
    </w:p>
    <w:p>
      <w:pPr>
        <w:pStyle w:val="Scripture"/>
      </w:pPr>
      <w:r>
        <w:rPr>
          <w:rFonts w:ascii="Arial" w:hAnsi="Arial"/>
          <w:b/>
          <w:color w:val="804826"/>
          <w:sz w:val="15"/>
        </w:rPr>
        <w:t xml:space="preserve">23 </w:t>
      </w:r>
      <w:r>
        <w:rPr>
          <w:rFonts w:ascii="Georgia" w:hAnsi="Georgia"/>
          <w:sz w:val="19"/>
        </w:rPr>
        <w:t>And they cried to the children of Dan. And they turned their faces and said to Micah, “What troubles you, that you come with such a company?”</w:t>
      </w:r>
    </w:p>
    <w:p>
      <w:pPr>
        <w:pStyle w:val="Scripture"/>
      </w:pPr>
      <w:r>
        <w:rPr>
          <w:rFonts w:ascii="Arial" w:hAnsi="Arial"/>
          <w:b/>
          <w:color w:val="804826"/>
          <w:sz w:val="15"/>
        </w:rPr>
        <w:t xml:space="preserve">24 </w:t>
      </w:r>
      <w:r>
        <w:rPr>
          <w:rFonts w:ascii="Georgia" w:hAnsi="Georgia"/>
          <w:sz w:val="19"/>
        </w:rPr>
        <w:t>And he said, “You have taken away my gods which I made, and the priest, and have gone away. What do I have left? And how then do you say to me, ‘What troubles you?’”</w:t>
      </w:r>
    </w:p>
    <w:p>
      <w:pPr>
        <w:pStyle w:val="Scripture"/>
      </w:pPr>
      <w:r>
        <w:rPr>
          <w:rFonts w:ascii="Arial" w:hAnsi="Arial"/>
          <w:b/>
          <w:color w:val="804826"/>
          <w:sz w:val="15"/>
        </w:rPr>
        <w:t xml:space="preserve">25 </w:t>
      </w:r>
      <w:r>
        <w:rPr>
          <w:rFonts w:ascii="Georgia" w:hAnsi="Georgia"/>
          <w:sz w:val="19"/>
        </w:rPr>
        <w:t>And the children of Dan said to him, “Do not let your voice be heard among us, lest angry men fall upon you and you lose your life and the lives of your household.”</w:t>
      </w:r>
    </w:p>
    <w:p>
      <w:pPr>
        <w:pStyle w:val="Scripture"/>
      </w:pPr>
      <w:r>
        <w:rPr>
          <w:rFonts w:ascii="Arial" w:hAnsi="Arial"/>
          <w:b/>
          <w:color w:val="804826"/>
          <w:sz w:val="15"/>
        </w:rPr>
        <w:t xml:space="preserve">26 </w:t>
      </w:r>
      <w:r>
        <w:rPr>
          <w:rFonts w:ascii="Georgia" w:hAnsi="Georgia"/>
          <w:sz w:val="19"/>
        </w:rPr>
        <w:t>And the children of Dan went their way; and when Micah saw that they were too strong for him, he turned and went back to his house.</w:t>
      </w:r>
    </w:p>
    <w:p>
      <w:pPr>
        <w:pStyle w:val="Scripture"/>
      </w:pPr>
      <w:r>
        <w:rPr>
          <w:rFonts w:ascii="Arial" w:hAnsi="Arial"/>
          <w:b/>
          <w:color w:val="804826"/>
          <w:sz w:val="15"/>
        </w:rPr>
        <w:t xml:space="preserve">27 </w:t>
      </w:r>
      <w:r>
        <w:rPr>
          <w:rFonts w:ascii="Georgia" w:hAnsi="Georgia"/>
          <w:sz w:val="19"/>
        </w:rPr>
        <w:t>And they took that which Micah had made and the priest whom he had, and came to Laish, to a people quiet and unsuspecting, and struck them with the edge of the sword; and they burned the city with fire.</w:t>
      </w:r>
    </w:p>
    <w:p>
      <w:pPr>
        <w:pStyle w:val="Scripture"/>
      </w:pPr>
      <w:r>
        <w:rPr>
          <w:rFonts w:ascii="Arial" w:hAnsi="Arial"/>
          <w:b/>
          <w:color w:val="804826"/>
          <w:sz w:val="15"/>
        </w:rPr>
        <w:t xml:space="preserve">28 </w:t>
      </w:r>
      <w:r>
        <w:rPr>
          <w:rFonts w:ascii="Georgia" w:hAnsi="Georgia"/>
          <w:sz w:val="19"/>
        </w:rPr>
        <w:t>And there was no deliverer, because it was far from Sidon, and they had no dealings with any man; and it was in the valley that lies by Beth-rehob. And they built the city and dwelt in it.</w:t>
      </w:r>
    </w:p>
    <w:p>
      <w:pPr>
        <w:pStyle w:val="Scripture"/>
      </w:pPr>
      <w:r>
        <w:rPr>
          <w:rFonts w:ascii="Arial" w:hAnsi="Arial"/>
          <w:b/>
          <w:color w:val="804826"/>
          <w:sz w:val="15"/>
        </w:rPr>
        <w:t xml:space="preserve">29 </w:t>
      </w:r>
      <w:r>
        <w:rPr>
          <w:rFonts w:ascii="Georgia" w:hAnsi="Georgia"/>
          <w:sz w:val="19"/>
        </w:rPr>
        <w:t>And they called the name of the city Dan, after the name of Dan their father, who was born to Israel; but the name of the city was Laish at the first.</w:t>
      </w:r>
    </w:p>
    <w:p>
      <w:pPr>
        <w:pStyle w:val="Scripture"/>
      </w:pPr>
      <w:r>
        <w:rPr>
          <w:rFonts w:ascii="Arial" w:hAnsi="Arial"/>
          <w:b/>
          <w:color w:val="804826"/>
          <w:sz w:val="15"/>
        </w:rPr>
        <w:t xml:space="preserve">30 </w:t>
      </w:r>
      <w:r>
        <w:rPr>
          <w:rFonts w:ascii="Georgia" w:hAnsi="Georgia"/>
          <w:sz w:val="19"/>
        </w:rPr>
        <w:t>And the children of Dan set up the carved image for themselves; and Jonathan, the son of Gershom, the son of Moses, he and his sons were priests to the tribe of the Danites until the day of the captivity of the land.</w:t>
      </w:r>
    </w:p>
    <w:p>
      <w:pPr>
        <w:pStyle w:val="Scripture"/>
      </w:pPr>
      <w:r>
        <w:rPr>
          <w:rFonts w:ascii="Arial" w:hAnsi="Arial"/>
          <w:b/>
          <w:color w:val="804826"/>
          <w:sz w:val="15"/>
        </w:rPr>
        <w:t xml:space="preserve">31 </w:t>
      </w:r>
      <w:r>
        <w:rPr>
          <w:rFonts w:ascii="Georgia" w:hAnsi="Georgia"/>
          <w:sz w:val="19"/>
        </w:rPr>
        <w:t>So they set up for themselves Micah’s carved image which he made, all the time that the house of Elohim was in Shiloh.</w:t>
      </w:r>
    </w:p>
    <w:p>
      <w:pPr>
        <w:pStyle w:val="Heading2"/>
      </w:pPr>
      <w:r>
        <w:t>Chapter 19</w:t>
      </w:r>
    </w:p>
    <w:p>
      <w:pPr>
        <w:pStyle w:val="Scripture"/>
      </w:pPr>
      <w:r>
        <w:rPr>
          <w:rFonts w:ascii="Arial" w:hAnsi="Arial"/>
          <w:b/>
          <w:color w:val="804826"/>
          <w:sz w:val="15"/>
        </w:rPr>
        <w:t xml:space="preserve">1 </w:t>
      </w:r>
      <w:r>
        <w:rPr>
          <w:rFonts w:ascii="Georgia" w:hAnsi="Georgia"/>
          <w:sz w:val="19"/>
        </w:rPr>
        <w:t>And it came to pass in those days, when there was no king in Israel, that there was a certain Levite sojourning on the far side of the hill country of Ephraim, who took for himself a concubine out of Bethlehem-judah.</w:t>
      </w:r>
    </w:p>
    <w:p>
      <w:pPr>
        <w:pStyle w:val="Scripture"/>
      </w:pPr>
      <w:r>
        <w:rPr>
          <w:rFonts w:ascii="Arial" w:hAnsi="Arial"/>
          <w:b/>
          <w:color w:val="804826"/>
          <w:sz w:val="15"/>
        </w:rPr>
        <w:t xml:space="preserve">2 </w:t>
      </w:r>
      <w:r>
        <w:rPr>
          <w:rFonts w:ascii="Georgia" w:hAnsi="Georgia"/>
          <w:sz w:val="19"/>
        </w:rPr>
        <w:t>And his concubine was unfaithful to him and went away from him to her father’s house at Bethlehem-judah and was there four months.</w:t>
      </w:r>
    </w:p>
    <w:p>
      <w:pPr>
        <w:pStyle w:val="Scripture"/>
      </w:pPr>
      <w:r>
        <w:rPr>
          <w:rFonts w:ascii="Arial" w:hAnsi="Arial"/>
          <w:b/>
          <w:color w:val="804826"/>
          <w:sz w:val="15"/>
        </w:rPr>
        <w:t xml:space="preserve">3 </w:t>
      </w:r>
      <w:r>
        <w:rPr>
          <w:rFonts w:ascii="Georgia" w:hAnsi="Georgia"/>
          <w:sz w:val="19"/>
        </w:rPr>
        <w:t>And her husband arose and went after her, to speak kindly to her and bring her back, having his servant with him and a pair of donkeys. And she brought him into her father’s house; and when the father of the young woman saw him, he rejoiced to meet him.</w:t>
      </w:r>
    </w:p>
    <w:p>
      <w:pPr>
        <w:pStyle w:val="Scripture"/>
      </w:pPr>
      <w:r>
        <w:rPr>
          <w:rFonts w:ascii="Arial" w:hAnsi="Arial"/>
          <w:b/>
          <w:color w:val="804826"/>
          <w:sz w:val="15"/>
        </w:rPr>
        <w:t xml:space="preserve">4 </w:t>
      </w:r>
      <w:r>
        <w:rPr>
          <w:rFonts w:ascii="Georgia" w:hAnsi="Georgia"/>
          <w:sz w:val="19"/>
        </w:rPr>
        <w:t>And his father-in-law, the young woman’s father, detained him; and he stayed with him three days. So they ate and drank and lodged there.</w:t>
      </w:r>
    </w:p>
    <w:p>
      <w:pPr>
        <w:pStyle w:val="Scripture"/>
      </w:pPr>
      <w:r>
        <w:rPr>
          <w:rFonts w:ascii="Arial" w:hAnsi="Arial"/>
          <w:b/>
          <w:color w:val="804826"/>
          <w:sz w:val="15"/>
        </w:rPr>
        <w:t xml:space="preserve">5 </w:t>
      </w:r>
      <w:r>
        <w:rPr>
          <w:rFonts w:ascii="Georgia" w:hAnsi="Georgia"/>
          <w:sz w:val="19"/>
        </w:rPr>
        <w:t>And it came to pass on the fourth day that they arose early in the morning, and he rose up to depart; and the young woman’s father said to his son-in-law, “Strengthen your heart with a morsel of bread, and afterward you may go your way.”</w:t>
      </w:r>
    </w:p>
    <w:p>
      <w:pPr>
        <w:pStyle w:val="Scripture"/>
      </w:pPr>
      <w:r>
        <w:rPr>
          <w:rFonts w:ascii="Arial" w:hAnsi="Arial"/>
          <w:b/>
          <w:color w:val="804826"/>
          <w:sz w:val="15"/>
        </w:rPr>
        <w:t xml:space="preserve">6 </w:t>
      </w:r>
      <w:r>
        <w:rPr>
          <w:rFonts w:ascii="Georgia" w:hAnsi="Georgia"/>
          <w:sz w:val="19"/>
        </w:rPr>
        <w:t>So they sat down and ate and drank, both of them together; and the young woman’s father said to the man, “Please be willing to stay all night, and let your heart be merry.”</w:t>
      </w:r>
    </w:p>
    <w:p>
      <w:pPr>
        <w:pStyle w:val="Scripture"/>
      </w:pPr>
      <w:r>
        <w:rPr>
          <w:rFonts w:ascii="Arial" w:hAnsi="Arial"/>
          <w:b/>
          <w:color w:val="804826"/>
          <w:sz w:val="15"/>
        </w:rPr>
        <w:t xml:space="preserve">7 </w:t>
      </w:r>
      <w:r>
        <w:rPr>
          <w:rFonts w:ascii="Georgia" w:hAnsi="Georgia"/>
          <w:sz w:val="19"/>
        </w:rPr>
        <w:t>And the man rose up to depart; but his father-in-law urged him, and he lodged there again.</w:t>
      </w:r>
    </w:p>
    <w:p>
      <w:pPr>
        <w:pStyle w:val="Scripture"/>
      </w:pPr>
      <w:r>
        <w:rPr>
          <w:rFonts w:ascii="Arial" w:hAnsi="Arial"/>
          <w:b/>
          <w:color w:val="804826"/>
          <w:sz w:val="15"/>
        </w:rPr>
        <w:t xml:space="preserve">8 </w:t>
      </w:r>
      <w:r>
        <w:rPr>
          <w:rFonts w:ascii="Georgia" w:hAnsi="Georgia"/>
          <w:sz w:val="19"/>
        </w:rPr>
        <w:t>And he arose early in the morning on the fifth day to depart; and the young woman’s father said, “Please strengthen your heart and wait until the day declines.” And they both ate.</w:t>
      </w:r>
    </w:p>
    <w:p>
      <w:pPr>
        <w:pStyle w:val="Scripture"/>
      </w:pPr>
      <w:r>
        <w:rPr>
          <w:rFonts w:ascii="Arial" w:hAnsi="Arial"/>
          <w:b/>
          <w:color w:val="804826"/>
          <w:sz w:val="15"/>
        </w:rPr>
        <w:t xml:space="preserve">9 </w:t>
      </w:r>
      <w:r>
        <w:rPr>
          <w:rFonts w:ascii="Georgia" w:hAnsi="Georgia"/>
          <w:sz w:val="19"/>
        </w:rPr>
        <w:t>And when the man rose up to depart, he and his concubine and his servant, his father-in-law, the young woman’s father, said to him, “Behold, now the day draws toward evening. Please stay all night. Behold, the day is coming to an end; lodge here, that your heart may be merry. Tomorrow get up early for your journey, that you may go home.”</w:t>
      </w:r>
    </w:p>
    <w:p>
      <w:pPr>
        <w:pStyle w:val="Scripture"/>
      </w:pPr>
      <w:r>
        <w:rPr>
          <w:rFonts w:ascii="Arial" w:hAnsi="Arial"/>
          <w:b/>
          <w:color w:val="804826"/>
          <w:sz w:val="15"/>
        </w:rPr>
        <w:t xml:space="preserve">10 </w:t>
      </w:r>
      <w:r>
        <w:rPr>
          <w:rFonts w:ascii="Georgia" w:hAnsi="Georgia"/>
          <w:sz w:val="19"/>
        </w:rPr>
        <w:t>But the man would not stay that night, but arose and departed and came opposite Jebus, the same is Jerusalem; and there were with him a pair of saddled donkeys, and his concubine also was with him.</w:t>
      </w:r>
    </w:p>
    <w:p>
      <w:pPr>
        <w:pStyle w:val="Scripture"/>
      </w:pPr>
      <w:r>
        <w:rPr>
          <w:rFonts w:ascii="Arial" w:hAnsi="Arial"/>
          <w:b/>
          <w:color w:val="804826"/>
          <w:sz w:val="15"/>
        </w:rPr>
        <w:t xml:space="preserve">11 </w:t>
      </w:r>
      <w:r>
        <w:rPr>
          <w:rFonts w:ascii="Georgia" w:hAnsi="Georgia"/>
          <w:sz w:val="19"/>
        </w:rPr>
        <w:t>When they were by Jebus, the day was far spent; and the servant said to his master, “Come, I pray you, and let us turn aside into this city of the Jebusites and lodge in it.”</w:t>
      </w:r>
    </w:p>
    <w:p>
      <w:pPr>
        <w:pStyle w:val="Scripture"/>
      </w:pPr>
      <w:r>
        <w:rPr>
          <w:rFonts w:ascii="Arial" w:hAnsi="Arial"/>
          <w:b/>
          <w:color w:val="804826"/>
          <w:sz w:val="15"/>
        </w:rPr>
        <w:t xml:space="preserve">12 </w:t>
      </w:r>
      <w:r>
        <w:rPr>
          <w:rFonts w:ascii="Georgia" w:hAnsi="Georgia"/>
          <w:sz w:val="19"/>
        </w:rPr>
        <w:t>And his master said to him, “We will not turn aside into the city of a foreigner that is not of the children of Israel; but we will pass on to Gibeah.”</w:t>
      </w:r>
    </w:p>
    <w:p>
      <w:pPr>
        <w:pStyle w:val="Scripture"/>
      </w:pPr>
      <w:r>
        <w:rPr>
          <w:rFonts w:ascii="Arial" w:hAnsi="Arial"/>
          <w:b/>
          <w:color w:val="804826"/>
          <w:sz w:val="15"/>
        </w:rPr>
        <w:t xml:space="preserve">13 </w:t>
      </w:r>
      <w:r>
        <w:rPr>
          <w:rFonts w:ascii="Georgia" w:hAnsi="Georgia"/>
          <w:sz w:val="19"/>
        </w:rPr>
        <w:t>And he said to his servant, “Come, and let us draw near to one of these places; and we will lodge in Gibeah or in Ramah.”</w:t>
      </w:r>
    </w:p>
    <w:p>
      <w:pPr>
        <w:pStyle w:val="Scripture"/>
      </w:pPr>
      <w:r>
        <w:rPr>
          <w:rFonts w:ascii="Arial" w:hAnsi="Arial"/>
          <w:b/>
          <w:color w:val="804826"/>
          <w:sz w:val="15"/>
        </w:rPr>
        <w:t xml:space="preserve">14 </w:t>
      </w:r>
      <w:r>
        <w:rPr>
          <w:rFonts w:ascii="Georgia" w:hAnsi="Georgia"/>
          <w:sz w:val="19"/>
        </w:rPr>
        <w:t>So they passed on and went their way; and the sun went down upon them near Gibeah, which belongs to Benjamin.</w:t>
      </w:r>
    </w:p>
    <w:p>
      <w:pPr>
        <w:pStyle w:val="Scripture"/>
      </w:pPr>
      <w:r>
        <w:rPr>
          <w:rFonts w:ascii="Arial" w:hAnsi="Arial"/>
          <w:b/>
          <w:color w:val="804826"/>
          <w:sz w:val="15"/>
        </w:rPr>
        <w:t xml:space="preserve">15 </w:t>
      </w:r>
      <w:r>
        <w:rPr>
          <w:rFonts w:ascii="Georgia" w:hAnsi="Georgia"/>
          <w:sz w:val="19"/>
        </w:rPr>
        <w:t>And they turned aside there to go in and lodge in Gibeah. And he went in and sat down in the street of the city, for there was no man who took them into his house to lodge.</w:t>
      </w:r>
    </w:p>
    <w:p>
      <w:pPr>
        <w:pStyle w:val="Scripture"/>
      </w:pPr>
      <w:r>
        <w:rPr>
          <w:rFonts w:ascii="Arial" w:hAnsi="Arial"/>
          <w:b/>
          <w:color w:val="804826"/>
          <w:sz w:val="15"/>
        </w:rPr>
        <w:t xml:space="preserve">16 </w:t>
      </w:r>
      <w:r>
        <w:rPr>
          <w:rFonts w:ascii="Georgia" w:hAnsi="Georgia"/>
          <w:sz w:val="19"/>
        </w:rPr>
        <w:t>And behold, an old man came from his work out of the field at evening. Now the man was of the hill country of Ephraim, and he sojourned in Gibeah; but the men of the place were Benjamites.</w:t>
      </w:r>
    </w:p>
    <w:p>
      <w:pPr>
        <w:pStyle w:val="Scripture"/>
      </w:pPr>
      <w:r>
        <w:rPr>
          <w:rFonts w:ascii="Arial" w:hAnsi="Arial"/>
          <w:b/>
          <w:color w:val="804826"/>
          <w:sz w:val="15"/>
        </w:rPr>
        <w:t xml:space="preserve">17 </w:t>
      </w:r>
      <w:r>
        <w:rPr>
          <w:rFonts w:ascii="Georgia" w:hAnsi="Georgia"/>
          <w:sz w:val="19"/>
        </w:rPr>
        <w:t>And he lifted up his eyes and saw the traveler in the street of the city; and the old man said, “Where are you going, and from where do you come?”</w:t>
      </w:r>
    </w:p>
    <w:p>
      <w:pPr>
        <w:pStyle w:val="Scripture"/>
      </w:pPr>
      <w:r>
        <w:rPr>
          <w:rFonts w:ascii="Arial" w:hAnsi="Arial"/>
          <w:b/>
          <w:color w:val="804826"/>
          <w:sz w:val="15"/>
        </w:rPr>
        <w:t xml:space="preserve">18 </w:t>
      </w:r>
      <w:r>
        <w:rPr>
          <w:rFonts w:ascii="Georgia" w:hAnsi="Georgia"/>
          <w:sz w:val="19"/>
        </w:rPr>
        <w:t>And he said to him, “We are passing from Bethlehem-judah to the far side of the hill country of Ephraim. I am from there, and I went to Bethlehem-judah; and I am now going to the house of YHWH–Yahweh. Yet no man has taken me into his house.</w:t>
      </w:r>
    </w:p>
    <w:p>
      <w:pPr>
        <w:pStyle w:val="Scripture"/>
      </w:pPr>
      <w:r>
        <w:rPr>
          <w:rFonts w:ascii="Arial" w:hAnsi="Arial"/>
          <w:b/>
          <w:color w:val="804826"/>
          <w:sz w:val="15"/>
        </w:rPr>
        <w:t xml:space="preserve">19 </w:t>
      </w:r>
      <w:r>
        <w:rPr>
          <w:rFonts w:ascii="Georgia" w:hAnsi="Georgia"/>
          <w:sz w:val="19"/>
        </w:rPr>
        <w:t>Yet there is both straw and fodder for our donkeys, and there is bread and wine also for me and for your female servant and for the young man who is with your servants. There is no lack of anything.”</w:t>
      </w:r>
    </w:p>
    <w:p>
      <w:pPr>
        <w:pStyle w:val="Scripture"/>
      </w:pPr>
      <w:r>
        <w:rPr>
          <w:rFonts w:ascii="Arial" w:hAnsi="Arial"/>
          <w:b/>
          <w:color w:val="804826"/>
          <w:sz w:val="15"/>
        </w:rPr>
        <w:t xml:space="preserve">20 </w:t>
      </w:r>
      <w:r>
        <w:rPr>
          <w:rFonts w:ascii="Georgia" w:hAnsi="Georgia"/>
          <w:sz w:val="19"/>
        </w:rPr>
        <w:t>And the old man said, “Peace be to you. Only let all your needs be upon me; but do not lodge in the street.”</w:t>
      </w:r>
    </w:p>
    <w:p>
      <w:pPr>
        <w:pStyle w:val="Scripture"/>
      </w:pPr>
      <w:r>
        <w:rPr>
          <w:rFonts w:ascii="Arial" w:hAnsi="Arial"/>
          <w:b/>
          <w:color w:val="804826"/>
          <w:sz w:val="15"/>
        </w:rPr>
        <w:t xml:space="preserve">21 </w:t>
      </w:r>
      <w:r>
        <w:rPr>
          <w:rFonts w:ascii="Georgia" w:hAnsi="Georgia"/>
          <w:sz w:val="19"/>
        </w:rPr>
        <w:t>So he brought him into his house and gave the donkeys fodder; and they washed their feet and ate and drank.</w:t>
      </w:r>
    </w:p>
    <w:p>
      <w:pPr>
        <w:pStyle w:val="Scripture"/>
      </w:pPr>
      <w:r>
        <w:rPr>
          <w:rFonts w:ascii="Arial" w:hAnsi="Arial"/>
          <w:b/>
          <w:color w:val="804826"/>
          <w:sz w:val="15"/>
        </w:rPr>
        <w:t xml:space="preserve">22 </w:t>
      </w:r>
      <w:r>
        <w:rPr>
          <w:rFonts w:ascii="Georgia" w:hAnsi="Georgia"/>
          <w:sz w:val="19"/>
        </w:rPr>
        <w:t>As they were making their hearts merry, behold, the men of the city, worthless men, surrounded the house, beating at the door; and they spoke to the master of the house, the old man, saying, “Bring out the man who came into your house, that we may know him.”</w:t>
      </w:r>
    </w:p>
    <w:p>
      <w:pPr>
        <w:pStyle w:val="Scripture"/>
      </w:pPr>
      <w:r>
        <w:rPr>
          <w:rFonts w:ascii="Arial" w:hAnsi="Arial"/>
          <w:b/>
          <w:color w:val="804826"/>
          <w:sz w:val="15"/>
        </w:rPr>
        <w:t xml:space="preserve">23 </w:t>
      </w:r>
      <w:r>
        <w:rPr>
          <w:rFonts w:ascii="Georgia" w:hAnsi="Georgia"/>
          <w:sz w:val="19"/>
        </w:rPr>
        <w:t>And the man, the master of the house, went out to them and said to them, “No, my brothers, I pray you, do not act so wickedly. Seeing that this man has come into my house, do not commit this disgraceful thing.</w:t>
      </w:r>
    </w:p>
    <w:p>
      <w:pPr>
        <w:pStyle w:val="Scripture"/>
      </w:pPr>
      <w:r>
        <w:rPr>
          <w:rFonts w:ascii="Arial" w:hAnsi="Arial"/>
          <w:b/>
          <w:color w:val="804826"/>
          <w:sz w:val="15"/>
        </w:rPr>
        <w:t xml:space="preserve">24 </w:t>
      </w:r>
      <w:r>
        <w:rPr>
          <w:rFonts w:ascii="Georgia" w:hAnsi="Georgia"/>
          <w:sz w:val="19"/>
        </w:rPr>
        <w:t>Behold, here are my virgin daughter and his concubine. I will bring them out now; humble them and do with them what seems good to you, but to this man do not commit such a disgraceful thing.”</w:t>
      </w:r>
    </w:p>
    <w:p>
      <w:pPr>
        <w:pStyle w:val="Scripture"/>
      </w:pPr>
      <w:r>
        <w:rPr>
          <w:rFonts w:ascii="Arial" w:hAnsi="Arial"/>
          <w:b/>
          <w:color w:val="804826"/>
          <w:sz w:val="15"/>
        </w:rPr>
        <w:t xml:space="preserve">25 </w:t>
      </w:r>
      <w:r>
        <w:rPr>
          <w:rFonts w:ascii="Georgia" w:hAnsi="Georgia"/>
          <w:sz w:val="19"/>
        </w:rPr>
        <w:t>But the men would not listen to him. So the man seized his concubine and brought her out to them; and they knew her and abused her all night until the morning; and when the day began to dawn, they let her go.</w:t>
      </w:r>
    </w:p>
    <w:p>
      <w:pPr>
        <w:pStyle w:val="Scripture"/>
      </w:pPr>
      <w:r>
        <w:rPr>
          <w:rFonts w:ascii="Arial" w:hAnsi="Arial"/>
          <w:b/>
          <w:color w:val="804826"/>
          <w:sz w:val="15"/>
        </w:rPr>
        <w:t xml:space="preserve">26 </w:t>
      </w:r>
      <w:r>
        <w:rPr>
          <w:rFonts w:ascii="Georgia" w:hAnsi="Georgia"/>
          <w:sz w:val="19"/>
        </w:rPr>
        <w:t>Then the woman came at the dawning of the day and fell down at the door of the man’s house where her lord was, until it was light.</w:t>
      </w:r>
    </w:p>
    <w:p>
      <w:pPr>
        <w:pStyle w:val="Scripture"/>
      </w:pPr>
      <w:r>
        <w:rPr>
          <w:rFonts w:ascii="Arial" w:hAnsi="Arial"/>
          <w:b/>
          <w:color w:val="804826"/>
          <w:sz w:val="15"/>
        </w:rPr>
        <w:t xml:space="preserve">27 </w:t>
      </w:r>
      <w:r>
        <w:rPr>
          <w:rFonts w:ascii="Georgia" w:hAnsi="Georgia"/>
          <w:sz w:val="19"/>
        </w:rPr>
        <w:t>And her lord rose up in the morning and opened the doors of the house and went out to go his way; and behold, the woman his concubine had fallen down at the door of the house, with her hands upon the threshold.</w:t>
      </w:r>
    </w:p>
    <w:p>
      <w:pPr>
        <w:pStyle w:val="Scripture"/>
      </w:pPr>
      <w:r>
        <w:rPr>
          <w:rFonts w:ascii="Arial" w:hAnsi="Arial"/>
          <w:b/>
          <w:color w:val="804826"/>
          <w:sz w:val="15"/>
        </w:rPr>
        <w:t xml:space="preserve">28 </w:t>
      </w:r>
      <w:r>
        <w:rPr>
          <w:rFonts w:ascii="Georgia" w:hAnsi="Georgia"/>
          <w:sz w:val="19"/>
        </w:rPr>
        <w:t>And he said to her, “Rise up, and let us be going”; but there was no answer. Then he took her upon the donkey; and the man rose up and went to his place.</w:t>
      </w:r>
    </w:p>
    <w:p>
      <w:pPr>
        <w:pStyle w:val="Scripture"/>
      </w:pPr>
      <w:r>
        <w:rPr>
          <w:rFonts w:ascii="Arial" w:hAnsi="Arial"/>
          <w:b/>
          <w:color w:val="804826"/>
          <w:sz w:val="15"/>
        </w:rPr>
        <w:t xml:space="preserve">29 </w:t>
      </w:r>
      <w:r>
        <w:rPr>
          <w:rFonts w:ascii="Georgia" w:hAnsi="Georgia"/>
          <w:sz w:val="19"/>
        </w:rPr>
        <w:t>And when he had come into his house, he took a knife and laid hold of his concubine and divided her, limb by limb, into twelve pieces and sent her throughout all the territory of Israel.</w:t>
      </w:r>
    </w:p>
    <w:p>
      <w:pPr>
        <w:pStyle w:val="Scripture"/>
      </w:pPr>
      <w:r>
        <w:rPr>
          <w:rFonts w:ascii="Arial" w:hAnsi="Arial"/>
          <w:b/>
          <w:color w:val="804826"/>
          <w:sz w:val="15"/>
        </w:rPr>
        <w:t xml:space="preserve">30 </w:t>
      </w:r>
      <w:r>
        <w:rPr>
          <w:rFonts w:ascii="Georgia" w:hAnsi="Georgia"/>
          <w:sz w:val="19"/>
        </w:rPr>
        <w:t>And it came to pass that all who saw it said, “No such deed has been done or seen from the day that the children of Israel came up out of the land of Egypt to this day. Consider it, take counsel, and speak.”</w:t>
      </w:r>
    </w:p>
    <w:p>
      <w:pPr>
        <w:pStyle w:val="Heading2"/>
      </w:pPr>
      <w:r>
        <w:t>Chapter 20</w:t>
      </w:r>
    </w:p>
    <w:p>
      <w:pPr>
        <w:pStyle w:val="Scripture"/>
      </w:pPr>
      <w:r>
        <w:rPr>
          <w:rFonts w:ascii="Arial" w:hAnsi="Arial"/>
          <w:b/>
          <w:color w:val="804826"/>
          <w:sz w:val="15"/>
        </w:rPr>
        <w:t xml:space="preserve">1 </w:t>
      </w:r>
      <w:r>
        <w:rPr>
          <w:rFonts w:ascii="Georgia" w:hAnsi="Georgia"/>
          <w:sz w:val="19"/>
        </w:rPr>
        <w:t>Then all the children of Israel went out, and the congregation was assembled as one man, from Dan even to Beer-sheba, with the land of Gilead, to YHWH–Yahweh at Mizpah.</w:t>
      </w:r>
    </w:p>
    <w:p>
      <w:pPr>
        <w:pStyle w:val="Scripture"/>
      </w:pPr>
      <w:r>
        <w:rPr>
          <w:rFonts w:ascii="Arial" w:hAnsi="Arial"/>
          <w:b/>
          <w:color w:val="804826"/>
          <w:sz w:val="15"/>
        </w:rPr>
        <w:t xml:space="preserve">2 </w:t>
      </w:r>
      <w:r>
        <w:rPr>
          <w:rFonts w:ascii="Georgia" w:hAnsi="Georgia"/>
          <w:sz w:val="19"/>
        </w:rPr>
        <w:t>And the leaders of all the people, even of all the tribes of Israel, presented themselves in the assembly of the people of Elohim, four hundred thousand footmen who drew the sword.</w:t>
      </w:r>
    </w:p>
    <w:p>
      <w:pPr>
        <w:pStyle w:val="Scripture"/>
      </w:pPr>
      <w:r>
        <w:rPr>
          <w:rFonts w:ascii="Arial" w:hAnsi="Arial"/>
          <w:b/>
          <w:color w:val="804826"/>
          <w:sz w:val="15"/>
        </w:rPr>
        <w:t xml:space="preserve">3 </w:t>
      </w:r>
      <w:r>
        <w:rPr>
          <w:rFonts w:ascii="Georgia" w:hAnsi="Georgia"/>
          <w:sz w:val="19"/>
        </w:rPr>
        <w:t>Now the children of Benjamin heard that the children of Israel had gone up to Mizpah. And the children of Israel said, “Tell us, how did this wickedness happen?”</w:t>
      </w:r>
    </w:p>
    <w:p>
      <w:pPr>
        <w:pStyle w:val="Scripture"/>
      </w:pPr>
      <w:r>
        <w:rPr>
          <w:rFonts w:ascii="Arial" w:hAnsi="Arial"/>
          <w:b/>
          <w:color w:val="804826"/>
          <w:sz w:val="15"/>
        </w:rPr>
        <w:t xml:space="preserve">4 </w:t>
      </w:r>
      <w:r>
        <w:rPr>
          <w:rFonts w:ascii="Georgia" w:hAnsi="Georgia"/>
          <w:sz w:val="19"/>
        </w:rPr>
        <w:t>And the Levite, the husband of the woman who was murdered, answered and said, “I came into Gibeah that belongs to Benjamin, I and my concubine, to lodge.</w:t>
      </w:r>
    </w:p>
    <w:p>
      <w:pPr>
        <w:pStyle w:val="Scripture"/>
      </w:pPr>
      <w:r>
        <w:rPr>
          <w:rFonts w:ascii="Arial" w:hAnsi="Arial"/>
          <w:b/>
          <w:color w:val="804826"/>
          <w:sz w:val="15"/>
        </w:rPr>
        <w:t xml:space="preserve">5 </w:t>
      </w:r>
      <w:r>
        <w:rPr>
          <w:rFonts w:ascii="Georgia" w:hAnsi="Georgia"/>
          <w:sz w:val="19"/>
        </w:rPr>
        <w:t>And the men of Gibeah rose against me and surrounded the house by night because of me. They intended to kill me, and they abused my concubine, and she died.</w:t>
      </w:r>
    </w:p>
    <w:p>
      <w:pPr>
        <w:pStyle w:val="Scripture"/>
      </w:pPr>
      <w:r>
        <w:rPr>
          <w:rFonts w:ascii="Arial" w:hAnsi="Arial"/>
          <w:b/>
          <w:color w:val="804826"/>
          <w:sz w:val="15"/>
        </w:rPr>
        <w:t xml:space="preserve">6 </w:t>
      </w:r>
      <w:r>
        <w:rPr>
          <w:rFonts w:ascii="Georgia" w:hAnsi="Georgia"/>
          <w:sz w:val="19"/>
        </w:rPr>
        <w:t>And I took my concubine and cut her in pieces and sent her throughout all the country of the inheritance of Israel, for they have committed lewdness and disgrace in Israel.</w:t>
      </w:r>
    </w:p>
    <w:p>
      <w:pPr>
        <w:pStyle w:val="Scripture"/>
      </w:pPr>
      <w:r>
        <w:rPr>
          <w:rFonts w:ascii="Arial" w:hAnsi="Arial"/>
          <w:b/>
          <w:color w:val="804826"/>
          <w:sz w:val="15"/>
        </w:rPr>
        <w:t xml:space="preserve">7 </w:t>
      </w:r>
      <w:r>
        <w:rPr>
          <w:rFonts w:ascii="Georgia" w:hAnsi="Georgia"/>
          <w:sz w:val="19"/>
        </w:rPr>
        <w:t>Behold, you children of Israel, all of you, give here your advice and counsel.”</w:t>
      </w:r>
    </w:p>
    <w:p>
      <w:pPr>
        <w:pStyle w:val="Scripture"/>
      </w:pPr>
      <w:r>
        <w:rPr>
          <w:rFonts w:ascii="Arial" w:hAnsi="Arial"/>
          <w:b/>
          <w:color w:val="804826"/>
          <w:sz w:val="15"/>
        </w:rPr>
        <w:t xml:space="preserve">8 </w:t>
      </w:r>
      <w:r>
        <w:rPr>
          <w:rFonts w:ascii="Georgia" w:hAnsi="Georgia"/>
          <w:sz w:val="19"/>
        </w:rPr>
        <w:t>And all the people arose as one man, saying, “None of us will go to his tent, neither will any of us turn to his house.</w:t>
      </w:r>
    </w:p>
    <w:p>
      <w:pPr>
        <w:pStyle w:val="Scripture"/>
      </w:pPr>
      <w:r>
        <w:rPr>
          <w:rFonts w:ascii="Arial" w:hAnsi="Arial"/>
          <w:b/>
          <w:color w:val="804826"/>
          <w:sz w:val="15"/>
        </w:rPr>
        <w:t xml:space="preserve">9 </w:t>
      </w:r>
      <w:r>
        <w:rPr>
          <w:rFonts w:ascii="Georgia" w:hAnsi="Georgia"/>
          <w:sz w:val="19"/>
        </w:rPr>
        <w:t>But now this is the thing which we will do to Gibeah: we will go up against it by lot;</w:t>
      </w:r>
    </w:p>
    <w:p>
      <w:pPr>
        <w:pStyle w:val="Scripture"/>
      </w:pPr>
      <w:r>
        <w:rPr>
          <w:rFonts w:ascii="Arial" w:hAnsi="Arial"/>
          <w:b/>
          <w:color w:val="804826"/>
          <w:sz w:val="15"/>
        </w:rPr>
        <w:t xml:space="preserve">10 </w:t>
      </w:r>
      <w:r>
        <w:rPr>
          <w:rFonts w:ascii="Georgia" w:hAnsi="Georgia"/>
          <w:sz w:val="19"/>
        </w:rPr>
        <w:t>and we will take ten men of every hundred throughout all the tribes of Israel, and a hundred of every thousand, and a thousand out of every ten thousand, to bring provisions for the people, that when they come to Gibeah of Benjamin they may deal with them according to all the disgrace that they have committed in Israel.”</w:t>
      </w:r>
    </w:p>
    <w:p>
      <w:pPr>
        <w:pStyle w:val="Scripture"/>
      </w:pPr>
      <w:r>
        <w:rPr>
          <w:rFonts w:ascii="Arial" w:hAnsi="Arial"/>
          <w:b/>
          <w:color w:val="804826"/>
          <w:sz w:val="15"/>
        </w:rPr>
        <w:t xml:space="preserve">11 </w:t>
      </w:r>
      <w:r>
        <w:rPr>
          <w:rFonts w:ascii="Georgia" w:hAnsi="Georgia"/>
          <w:sz w:val="19"/>
        </w:rPr>
        <w:t>So all the men of Israel were gathered against the city, united as one man.</w:t>
      </w:r>
    </w:p>
    <w:p>
      <w:pPr>
        <w:pStyle w:val="Scripture"/>
      </w:pPr>
      <w:r>
        <w:rPr>
          <w:rFonts w:ascii="Arial" w:hAnsi="Arial"/>
          <w:b/>
          <w:color w:val="804826"/>
          <w:sz w:val="15"/>
        </w:rPr>
        <w:t xml:space="preserve">12 </w:t>
      </w:r>
      <w:r>
        <w:rPr>
          <w:rFonts w:ascii="Georgia" w:hAnsi="Georgia"/>
          <w:sz w:val="19"/>
        </w:rPr>
        <w:t>And the tribes of Israel sent men through all the tribe of Benjamin, saying, “What wickedness is this that has taken place among you?</w:t>
      </w:r>
    </w:p>
    <w:p>
      <w:pPr>
        <w:pStyle w:val="Scripture"/>
      </w:pPr>
      <w:r>
        <w:rPr>
          <w:rFonts w:ascii="Arial" w:hAnsi="Arial"/>
          <w:b/>
          <w:color w:val="804826"/>
          <w:sz w:val="15"/>
        </w:rPr>
        <w:t xml:space="preserve">13 </w:t>
      </w:r>
      <w:r>
        <w:rPr>
          <w:rFonts w:ascii="Georgia" w:hAnsi="Georgia"/>
          <w:sz w:val="19"/>
        </w:rPr>
        <w:t>Now therefore deliver up the men, the worthless men who are in Gibeah, that we may put them to death and put away evil from Israel.” But the children of Benjamin would not listen to the voice of their brothers, the children of Israel.</w:t>
      </w:r>
    </w:p>
    <w:p>
      <w:pPr>
        <w:pStyle w:val="Scripture"/>
      </w:pPr>
      <w:r>
        <w:rPr>
          <w:rFonts w:ascii="Arial" w:hAnsi="Arial"/>
          <w:b/>
          <w:color w:val="804826"/>
          <w:sz w:val="15"/>
        </w:rPr>
        <w:t xml:space="preserve">14 </w:t>
      </w:r>
      <w:r>
        <w:rPr>
          <w:rFonts w:ascii="Georgia" w:hAnsi="Georgia"/>
          <w:sz w:val="19"/>
        </w:rPr>
        <w:t>And the children of Benjamin gathered themselves together out of the cities to Gibeah to go out to battle against the children of Israel.</w:t>
      </w:r>
    </w:p>
    <w:p>
      <w:pPr>
        <w:pStyle w:val="Scripture"/>
      </w:pPr>
      <w:r>
        <w:rPr>
          <w:rFonts w:ascii="Arial" w:hAnsi="Arial"/>
          <w:b/>
          <w:color w:val="804826"/>
          <w:sz w:val="15"/>
        </w:rPr>
        <w:t xml:space="preserve">15 </w:t>
      </w:r>
      <w:r>
        <w:rPr>
          <w:rFonts w:ascii="Georgia" w:hAnsi="Georgia"/>
          <w:sz w:val="19"/>
        </w:rPr>
        <w:t>And the children of Benjamin were numbered on that day out of the cities twenty-six thousand men who drew the sword, besides the inhabitants of Gibeah, who were numbered seven hundred chosen men.</w:t>
      </w:r>
    </w:p>
    <w:p>
      <w:pPr>
        <w:pStyle w:val="Scripture"/>
      </w:pPr>
      <w:r>
        <w:rPr>
          <w:rFonts w:ascii="Arial" w:hAnsi="Arial"/>
          <w:b/>
          <w:color w:val="804826"/>
          <w:sz w:val="15"/>
        </w:rPr>
        <w:t xml:space="preserve">16 </w:t>
      </w:r>
      <w:r>
        <w:rPr>
          <w:rFonts w:ascii="Georgia" w:hAnsi="Georgia"/>
          <w:sz w:val="19"/>
        </w:rPr>
        <w:t>Among all this people there were seven hundred chosen men left-handed; every one could sling a stone at a hair and not miss.</w:t>
      </w:r>
    </w:p>
    <w:p>
      <w:pPr>
        <w:pStyle w:val="Scripture"/>
      </w:pPr>
      <w:r>
        <w:rPr>
          <w:rFonts w:ascii="Arial" w:hAnsi="Arial"/>
          <w:b/>
          <w:color w:val="804826"/>
          <w:sz w:val="15"/>
        </w:rPr>
        <w:t xml:space="preserve">17 </w:t>
      </w:r>
      <w:r>
        <w:rPr>
          <w:rFonts w:ascii="Georgia" w:hAnsi="Georgia"/>
          <w:sz w:val="19"/>
        </w:rPr>
        <w:t>And the men of Israel, besides Benjamin, were numbered four hundred thousand men who drew the sword; all these were men of war.</w:t>
      </w:r>
    </w:p>
    <w:p>
      <w:pPr>
        <w:pStyle w:val="Scripture"/>
      </w:pPr>
      <w:r>
        <w:rPr>
          <w:rFonts w:ascii="Arial" w:hAnsi="Arial"/>
          <w:b/>
          <w:color w:val="804826"/>
          <w:sz w:val="15"/>
        </w:rPr>
        <w:t xml:space="preserve">18 </w:t>
      </w:r>
      <w:r>
        <w:rPr>
          <w:rFonts w:ascii="Georgia" w:hAnsi="Georgia"/>
          <w:sz w:val="19"/>
        </w:rPr>
        <w:t>And the children of Israel arose and went up to Bethel and asked counsel of Elohim; and they said, “Who shall go up for us first to battle against the children of Benjamin?” And YHWH–Yahweh said, “Judah shall go up first.”</w:t>
      </w:r>
    </w:p>
    <w:p>
      <w:pPr>
        <w:pStyle w:val="Scripture"/>
      </w:pPr>
      <w:r>
        <w:rPr>
          <w:rFonts w:ascii="Arial" w:hAnsi="Arial"/>
          <w:b/>
          <w:color w:val="804826"/>
          <w:sz w:val="15"/>
        </w:rPr>
        <w:t xml:space="preserve">19 </w:t>
      </w:r>
      <w:r>
        <w:rPr>
          <w:rFonts w:ascii="Georgia" w:hAnsi="Georgia"/>
          <w:sz w:val="19"/>
        </w:rPr>
        <w:t>And the children of Israel rose up in the morning and encamped against Gibeah.</w:t>
      </w:r>
    </w:p>
    <w:p>
      <w:pPr>
        <w:pStyle w:val="Scripture"/>
      </w:pPr>
      <w:r>
        <w:rPr>
          <w:rFonts w:ascii="Arial" w:hAnsi="Arial"/>
          <w:b/>
          <w:color w:val="804826"/>
          <w:sz w:val="15"/>
        </w:rPr>
        <w:t xml:space="preserve">20 </w:t>
      </w:r>
      <w:r>
        <w:rPr>
          <w:rFonts w:ascii="Georgia" w:hAnsi="Georgia"/>
          <w:sz w:val="19"/>
        </w:rPr>
        <w:t>And the men of Israel went out to battle against Benjamin; and the men of Israel set the battle in array against them at Gibeah.</w:t>
      </w:r>
    </w:p>
    <w:p>
      <w:pPr>
        <w:pStyle w:val="Scripture"/>
      </w:pPr>
      <w:r>
        <w:rPr>
          <w:rFonts w:ascii="Arial" w:hAnsi="Arial"/>
          <w:b/>
          <w:color w:val="804826"/>
          <w:sz w:val="15"/>
        </w:rPr>
        <w:t xml:space="preserve">21 </w:t>
      </w:r>
      <w:r>
        <w:rPr>
          <w:rFonts w:ascii="Georgia" w:hAnsi="Georgia"/>
          <w:sz w:val="19"/>
        </w:rPr>
        <w:t>And the children of Benjamin came out of Gibeah and destroyed down to the ground of the Israelites that day twenty-two thousand men.</w:t>
      </w:r>
    </w:p>
    <w:p>
      <w:pPr>
        <w:pStyle w:val="Scripture"/>
      </w:pPr>
      <w:r>
        <w:rPr>
          <w:rFonts w:ascii="Arial" w:hAnsi="Arial"/>
          <w:b/>
          <w:color w:val="804826"/>
          <w:sz w:val="15"/>
        </w:rPr>
        <w:t xml:space="preserve">22 </w:t>
      </w:r>
      <w:r>
        <w:rPr>
          <w:rFonts w:ascii="Georgia" w:hAnsi="Georgia"/>
          <w:sz w:val="19"/>
        </w:rPr>
        <w:t>And the people, the men of Israel, encouraged themselves and set the battle again in array in the place where they had set themselves in array the first day.</w:t>
      </w:r>
    </w:p>
    <w:p>
      <w:pPr>
        <w:pStyle w:val="Scripture"/>
      </w:pPr>
      <w:r>
        <w:rPr>
          <w:rFonts w:ascii="Arial" w:hAnsi="Arial"/>
          <w:b/>
          <w:color w:val="804826"/>
          <w:sz w:val="15"/>
        </w:rPr>
        <w:t xml:space="preserve">23 </w:t>
      </w:r>
      <w:r>
        <w:rPr>
          <w:rFonts w:ascii="Georgia" w:hAnsi="Georgia"/>
          <w:sz w:val="19"/>
        </w:rPr>
        <w:t>And the children of Israel went up and wept before YHWH–Yahweh until evening; and they asked of YHWH–Yahweh, saying, “Shall I again draw near to battle against the children of Benjamin my brother?” And YHWH–Yahweh said, “Go up against him.”</w:t>
      </w:r>
    </w:p>
    <w:p>
      <w:pPr>
        <w:pStyle w:val="Scripture"/>
      </w:pPr>
      <w:r>
        <w:rPr>
          <w:rFonts w:ascii="Arial" w:hAnsi="Arial"/>
          <w:b/>
          <w:color w:val="804826"/>
          <w:sz w:val="15"/>
        </w:rPr>
        <w:t xml:space="preserve">24 </w:t>
      </w:r>
      <w:r>
        <w:rPr>
          <w:rFonts w:ascii="Georgia" w:hAnsi="Georgia"/>
          <w:sz w:val="19"/>
        </w:rPr>
        <w:t>And the children of Israel came near against the children of Benjamin the second day.</w:t>
      </w:r>
    </w:p>
    <w:p>
      <w:pPr>
        <w:pStyle w:val="Scripture"/>
      </w:pPr>
      <w:r>
        <w:rPr>
          <w:rFonts w:ascii="Arial" w:hAnsi="Arial"/>
          <w:b/>
          <w:color w:val="804826"/>
          <w:sz w:val="15"/>
        </w:rPr>
        <w:t xml:space="preserve">25 </w:t>
      </w:r>
      <w:r>
        <w:rPr>
          <w:rFonts w:ascii="Georgia" w:hAnsi="Georgia"/>
          <w:sz w:val="19"/>
        </w:rPr>
        <w:t>And Benjamin went out against them from Gibeah the second day and destroyed down to the ground of the children of Israel again eighteen thousand men; all these drew the sword.</w:t>
      </w:r>
    </w:p>
    <w:p>
      <w:pPr>
        <w:pStyle w:val="Scripture"/>
      </w:pPr>
      <w:r>
        <w:rPr>
          <w:rFonts w:ascii="Arial" w:hAnsi="Arial"/>
          <w:b/>
          <w:color w:val="804826"/>
          <w:sz w:val="15"/>
        </w:rPr>
        <w:t xml:space="preserve">26 </w:t>
      </w:r>
      <w:r>
        <w:rPr>
          <w:rFonts w:ascii="Georgia" w:hAnsi="Georgia"/>
          <w:sz w:val="19"/>
        </w:rPr>
        <w:t>Then all the children of Israel, and all the people, went up and came to Bethel and wept and sat there before YHWH–Yahweh, and fasted that day until evening; and they offered burnt offerings and peace offerings before YHWH–Yahweh.</w:t>
      </w:r>
    </w:p>
    <w:p>
      <w:pPr>
        <w:pStyle w:val="Scripture"/>
      </w:pPr>
      <w:r>
        <w:rPr>
          <w:rFonts w:ascii="Arial" w:hAnsi="Arial"/>
          <w:b/>
          <w:color w:val="804826"/>
          <w:sz w:val="15"/>
        </w:rPr>
        <w:t xml:space="preserve">27 </w:t>
      </w:r>
      <w:r>
        <w:rPr>
          <w:rFonts w:ascii="Georgia" w:hAnsi="Georgia"/>
          <w:sz w:val="19"/>
        </w:rPr>
        <w:t>And the children of Israel asked of YHWH–Yahweh, for the ark of the covenant of Elohim was there in those days,</w:t>
      </w:r>
    </w:p>
    <w:p>
      <w:pPr>
        <w:pStyle w:val="Scripture"/>
      </w:pPr>
      <w:r>
        <w:rPr>
          <w:rFonts w:ascii="Arial" w:hAnsi="Arial"/>
          <w:b/>
          <w:color w:val="804826"/>
          <w:sz w:val="15"/>
        </w:rPr>
        <w:t xml:space="preserve">28 </w:t>
      </w:r>
      <w:r>
        <w:rPr>
          <w:rFonts w:ascii="Georgia" w:hAnsi="Georgia"/>
          <w:sz w:val="19"/>
        </w:rPr>
        <w:t>and Phinehas the son of Eleazar, the son of Aaron, stood before it in those days, saying, “Shall I yet again go out to battle against the children of Benjamin my brother, or shall I cease?” And YHWH–Yahweh said, “Go up, for tomorrow I will deliver him into your hand.”</w:t>
      </w:r>
    </w:p>
    <w:p>
      <w:pPr>
        <w:pStyle w:val="Scripture"/>
      </w:pPr>
      <w:r>
        <w:rPr>
          <w:rFonts w:ascii="Arial" w:hAnsi="Arial"/>
          <w:b/>
          <w:color w:val="804826"/>
          <w:sz w:val="15"/>
        </w:rPr>
        <w:t xml:space="preserve">29 </w:t>
      </w:r>
      <w:r>
        <w:rPr>
          <w:rFonts w:ascii="Georgia" w:hAnsi="Georgia"/>
          <w:sz w:val="19"/>
        </w:rPr>
        <w:t>And Israel set men in ambush around Gibeah.</w:t>
      </w:r>
    </w:p>
    <w:p>
      <w:pPr>
        <w:pStyle w:val="Scripture"/>
      </w:pPr>
      <w:r>
        <w:rPr>
          <w:rFonts w:ascii="Arial" w:hAnsi="Arial"/>
          <w:b/>
          <w:color w:val="804826"/>
          <w:sz w:val="15"/>
        </w:rPr>
        <w:t xml:space="preserve">30 </w:t>
      </w:r>
      <w:r>
        <w:rPr>
          <w:rFonts w:ascii="Georgia" w:hAnsi="Georgia"/>
          <w:sz w:val="19"/>
        </w:rPr>
        <w:t>And the children of Israel went up against the children of Benjamin on the third day and set themselves in array against Gibeah, as at other times.</w:t>
      </w:r>
    </w:p>
    <w:p>
      <w:pPr>
        <w:pStyle w:val="Scripture"/>
      </w:pPr>
      <w:r>
        <w:rPr>
          <w:rFonts w:ascii="Arial" w:hAnsi="Arial"/>
          <w:b/>
          <w:color w:val="804826"/>
          <w:sz w:val="15"/>
        </w:rPr>
        <w:t xml:space="preserve">31 </w:t>
      </w:r>
      <w:r>
        <w:rPr>
          <w:rFonts w:ascii="Georgia" w:hAnsi="Georgia"/>
          <w:sz w:val="19"/>
        </w:rPr>
        <w:t>And the children of Benjamin went out against the people and were drawn away from the city; and they began to strike and kill some of the people, as at other times, in the highways, of which one goes up to Bethel and the other to Gibeah, in the field, about thirty men of Israel.</w:t>
      </w:r>
    </w:p>
    <w:p>
      <w:pPr>
        <w:pStyle w:val="Scripture"/>
      </w:pPr>
      <w:r>
        <w:rPr>
          <w:rFonts w:ascii="Arial" w:hAnsi="Arial"/>
          <w:b/>
          <w:color w:val="804826"/>
          <w:sz w:val="15"/>
        </w:rPr>
        <w:t xml:space="preserve">32 </w:t>
      </w:r>
      <w:r>
        <w:rPr>
          <w:rFonts w:ascii="Georgia" w:hAnsi="Georgia"/>
          <w:sz w:val="19"/>
        </w:rPr>
        <w:t>And the children of Benjamin said, “They are struck down before us, as at the first.” But the children of Israel said, “Let us flee and draw them away from the city to the highways.”</w:t>
      </w:r>
    </w:p>
    <w:p>
      <w:pPr>
        <w:pStyle w:val="Scripture"/>
      </w:pPr>
      <w:r>
        <w:rPr>
          <w:rFonts w:ascii="Arial" w:hAnsi="Arial"/>
          <w:b/>
          <w:color w:val="804826"/>
          <w:sz w:val="15"/>
        </w:rPr>
        <w:t xml:space="preserve">33 </w:t>
      </w:r>
      <w:r>
        <w:rPr>
          <w:rFonts w:ascii="Georgia" w:hAnsi="Georgia"/>
          <w:sz w:val="19"/>
        </w:rPr>
        <w:t>And all the men of Israel rose up out of their place and set themselves in array at Baal-tamar; and the ambush of Israel broke forth out of its place, out of Maareh-geba.</w:t>
      </w:r>
    </w:p>
    <w:p>
      <w:pPr>
        <w:pStyle w:val="Scripture"/>
      </w:pPr>
      <w:r>
        <w:rPr>
          <w:rFonts w:ascii="Arial" w:hAnsi="Arial"/>
          <w:b/>
          <w:color w:val="804826"/>
          <w:sz w:val="15"/>
        </w:rPr>
        <w:t xml:space="preserve">34 </w:t>
      </w:r>
      <w:r>
        <w:rPr>
          <w:rFonts w:ascii="Georgia" w:hAnsi="Georgia"/>
          <w:sz w:val="19"/>
        </w:rPr>
        <w:t>And there came over against Gibeah ten thousand chosen men out of all Israel, and the battle was severe; but the Benjamites did not know that disaster was near them.</w:t>
      </w:r>
    </w:p>
    <w:p>
      <w:pPr>
        <w:pStyle w:val="Scripture"/>
      </w:pPr>
      <w:r>
        <w:rPr>
          <w:rFonts w:ascii="Arial" w:hAnsi="Arial"/>
          <w:b/>
          <w:color w:val="804826"/>
          <w:sz w:val="15"/>
        </w:rPr>
        <w:t xml:space="preserve">35 </w:t>
      </w:r>
      <w:r>
        <w:rPr>
          <w:rFonts w:ascii="Georgia" w:hAnsi="Georgia"/>
          <w:sz w:val="19"/>
        </w:rPr>
        <w:t>And YHWH–Yahweh struck Benjamin before Israel; and the children of Israel destroyed of Benjamin that day twenty-five thousand one hundred men; all these drew the sword.</w:t>
      </w:r>
    </w:p>
    <w:p>
      <w:pPr>
        <w:pStyle w:val="Scripture"/>
      </w:pPr>
      <w:r>
        <w:rPr>
          <w:rFonts w:ascii="Arial" w:hAnsi="Arial"/>
          <w:b/>
          <w:color w:val="804826"/>
          <w:sz w:val="15"/>
        </w:rPr>
        <w:t xml:space="preserve">36 </w:t>
      </w:r>
      <w:r>
        <w:rPr>
          <w:rFonts w:ascii="Georgia" w:hAnsi="Georgia"/>
          <w:sz w:val="19"/>
        </w:rPr>
        <w:t>So the children of Benjamin saw that they were defeated. For the men of Israel gave place to Benjamin because they trusted in the ambush which they had set against Gibeah.</w:t>
      </w:r>
    </w:p>
    <w:p>
      <w:pPr>
        <w:pStyle w:val="Scripture"/>
      </w:pPr>
      <w:r>
        <w:rPr>
          <w:rFonts w:ascii="Arial" w:hAnsi="Arial"/>
          <w:b/>
          <w:color w:val="804826"/>
          <w:sz w:val="15"/>
        </w:rPr>
        <w:t xml:space="preserve">37 </w:t>
      </w:r>
      <w:r>
        <w:rPr>
          <w:rFonts w:ascii="Georgia" w:hAnsi="Georgia"/>
          <w:sz w:val="19"/>
        </w:rPr>
        <w:t>And the ambush hurried and rushed upon Gibeah; and the ambush advanced and struck all the city with the edge of the sword.</w:t>
      </w:r>
    </w:p>
    <w:p>
      <w:pPr>
        <w:pStyle w:val="Scripture"/>
      </w:pPr>
      <w:r>
        <w:rPr>
          <w:rFonts w:ascii="Arial" w:hAnsi="Arial"/>
          <w:b/>
          <w:color w:val="804826"/>
          <w:sz w:val="15"/>
        </w:rPr>
        <w:t xml:space="preserve">38 </w:t>
      </w:r>
      <w:r>
        <w:rPr>
          <w:rFonts w:ascii="Georgia" w:hAnsi="Georgia"/>
          <w:sz w:val="19"/>
        </w:rPr>
        <w:t>Now the appointed sign between the men of Israel and the ambush was that they should make a great cloud of smoke rise up out of the city.</w:t>
      </w:r>
    </w:p>
    <w:p>
      <w:pPr>
        <w:pStyle w:val="Scripture"/>
      </w:pPr>
      <w:r>
        <w:rPr>
          <w:rFonts w:ascii="Arial" w:hAnsi="Arial"/>
          <w:b/>
          <w:color w:val="804826"/>
          <w:sz w:val="15"/>
        </w:rPr>
        <w:t xml:space="preserve">39 </w:t>
      </w:r>
      <w:r>
        <w:rPr>
          <w:rFonts w:ascii="Georgia" w:hAnsi="Georgia"/>
          <w:sz w:val="19"/>
        </w:rPr>
        <w:t>And the men of Israel turned in the battle, and Benjamin began to strike and kill of the men of Israel about thirty persons; for they said, “Surely they are utterly defeated before us, as in the first battle.”</w:t>
      </w:r>
    </w:p>
    <w:p>
      <w:pPr>
        <w:pStyle w:val="Scripture"/>
      </w:pPr>
      <w:r>
        <w:rPr>
          <w:rFonts w:ascii="Arial" w:hAnsi="Arial"/>
          <w:b/>
          <w:color w:val="804826"/>
          <w:sz w:val="15"/>
        </w:rPr>
        <w:t xml:space="preserve">40 </w:t>
      </w:r>
      <w:r>
        <w:rPr>
          <w:rFonts w:ascii="Georgia" w:hAnsi="Georgia"/>
          <w:sz w:val="19"/>
        </w:rPr>
        <w:t>But when the cloud began to rise up out of the city in a pillar of smoke, the Benjamites looked behind them; and behold, the whole city went up in smoke toward heaven.</w:t>
      </w:r>
    </w:p>
    <w:p>
      <w:pPr>
        <w:pStyle w:val="Scripture"/>
      </w:pPr>
      <w:r>
        <w:rPr>
          <w:rFonts w:ascii="Arial" w:hAnsi="Arial"/>
          <w:b/>
          <w:color w:val="804826"/>
          <w:sz w:val="15"/>
        </w:rPr>
        <w:t xml:space="preserve">41 </w:t>
      </w:r>
      <w:r>
        <w:rPr>
          <w:rFonts w:ascii="Georgia" w:hAnsi="Georgia"/>
          <w:sz w:val="19"/>
        </w:rPr>
        <w:t>And the men of Israel turned, and the men of Benjamin were terrified, for they saw that disaster had come upon them.</w:t>
      </w:r>
    </w:p>
    <w:p>
      <w:pPr>
        <w:pStyle w:val="Scripture"/>
      </w:pPr>
      <w:r>
        <w:rPr>
          <w:rFonts w:ascii="Arial" w:hAnsi="Arial"/>
          <w:b/>
          <w:color w:val="804826"/>
          <w:sz w:val="15"/>
        </w:rPr>
        <w:t xml:space="preserve">42 </w:t>
      </w:r>
      <w:r>
        <w:rPr>
          <w:rFonts w:ascii="Georgia" w:hAnsi="Georgia"/>
          <w:sz w:val="19"/>
        </w:rPr>
        <w:t>Therefore they turned their backs before the men of Israel toward the way of the wilderness; but the battle overtook them, and those who came out of the cities destroyed them in their midst.</w:t>
      </w:r>
    </w:p>
    <w:p>
      <w:pPr>
        <w:pStyle w:val="Scripture"/>
      </w:pPr>
      <w:r>
        <w:rPr>
          <w:rFonts w:ascii="Arial" w:hAnsi="Arial"/>
          <w:b/>
          <w:color w:val="804826"/>
          <w:sz w:val="15"/>
        </w:rPr>
        <w:t xml:space="preserve">43 </w:t>
      </w:r>
      <w:r>
        <w:rPr>
          <w:rFonts w:ascii="Georgia" w:hAnsi="Georgia"/>
          <w:sz w:val="19"/>
        </w:rPr>
        <w:t>They surrounded the Benjamites, pursued them, and trod them down at their resting place, as far as opposite Gibeah toward the sunrise.</w:t>
      </w:r>
    </w:p>
    <w:p>
      <w:pPr>
        <w:pStyle w:val="Scripture"/>
      </w:pPr>
      <w:r>
        <w:rPr>
          <w:rFonts w:ascii="Arial" w:hAnsi="Arial"/>
          <w:b/>
          <w:color w:val="804826"/>
          <w:sz w:val="15"/>
        </w:rPr>
        <w:t xml:space="preserve">44 </w:t>
      </w:r>
      <w:r>
        <w:rPr>
          <w:rFonts w:ascii="Georgia" w:hAnsi="Georgia"/>
          <w:sz w:val="19"/>
        </w:rPr>
        <w:t>And there fell of Benjamin eighteen thousand men; all these were men of valor.</w:t>
      </w:r>
    </w:p>
    <w:p>
      <w:pPr>
        <w:pStyle w:val="Scripture"/>
      </w:pPr>
      <w:r>
        <w:rPr>
          <w:rFonts w:ascii="Arial" w:hAnsi="Arial"/>
          <w:b/>
          <w:color w:val="804826"/>
          <w:sz w:val="15"/>
        </w:rPr>
        <w:t xml:space="preserve">45 </w:t>
      </w:r>
      <w:r>
        <w:rPr>
          <w:rFonts w:ascii="Georgia" w:hAnsi="Georgia"/>
          <w:sz w:val="19"/>
        </w:rPr>
        <w:t>And they turned and fled toward the wilderness to the rock of Rimmon; and they gleaned of them in the highways five thousand men, and followed hard after them to Gidom and struck two thousand men of them.</w:t>
      </w:r>
    </w:p>
    <w:p>
      <w:pPr>
        <w:pStyle w:val="Scripture"/>
      </w:pPr>
      <w:r>
        <w:rPr>
          <w:rFonts w:ascii="Arial" w:hAnsi="Arial"/>
          <w:b/>
          <w:color w:val="804826"/>
          <w:sz w:val="15"/>
        </w:rPr>
        <w:t xml:space="preserve">46 </w:t>
      </w:r>
      <w:r>
        <w:rPr>
          <w:rFonts w:ascii="Georgia" w:hAnsi="Georgia"/>
          <w:sz w:val="19"/>
        </w:rPr>
        <w:t>So that all who fell that day of Benjamin were twenty-five thousand men who drew the sword; all these were men of valor.</w:t>
      </w:r>
    </w:p>
    <w:p>
      <w:pPr>
        <w:pStyle w:val="Scripture"/>
      </w:pPr>
      <w:r>
        <w:rPr>
          <w:rFonts w:ascii="Arial" w:hAnsi="Arial"/>
          <w:b/>
          <w:color w:val="804826"/>
          <w:sz w:val="15"/>
        </w:rPr>
        <w:t xml:space="preserve">47 </w:t>
      </w:r>
      <w:r>
        <w:rPr>
          <w:rFonts w:ascii="Georgia" w:hAnsi="Georgia"/>
          <w:sz w:val="19"/>
        </w:rPr>
        <w:t>But six hundred men turned and fled toward the wilderness to the rock of Rimmon and remained at the rock of Rimmon four months.</w:t>
      </w:r>
    </w:p>
    <w:p>
      <w:pPr>
        <w:pStyle w:val="Scripture"/>
      </w:pPr>
      <w:r>
        <w:rPr>
          <w:rFonts w:ascii="Arial" w:hAnsi="Arial"/>
          <w:b/>
          <w:color w:val="804826"/>
          <w:sz w:val="15"/>
        </w:rPr>
        <w:t xml:space="preserve">48 </w:t>
      </w:r>
      <w:r>
        <w:rPr>
          <w:rFonts w:ascii="Georgia" w:hAnsi="Georgia"/>
          <w:sz w:val="19"/>
        </w:rPr>
        <w:t>And the men of Israel turned again upon the children of Benjamin and struck them with the edge of the sword, both the entire city and the livestock and all that they found; and all the cities which they found they set on fire.</w:t>
      </w:r>
    </w:p>
    <w:p>
      <w:pPr>
        <w:pStyle w:val="Heading2"/>
      </w:pPr>
      <w:r>
        <w:t>Chapter 21</w:t>
      </w:r>
    </w:p>
    <w:p>
      <w:pPr>
        <w:pStyle w:val="Scripture"/>
      </w:pPr>
      <w:r>
        <w:rPr>
          <w:rFonts w:ascii="Arial" w:hAnsi="Arial"/>
          <w:b/>
          <w:color w:val="804826"/>
          <w:sz w:val="15"/>
        </w:rPr>
        <w:t xml:space="preserve">1 </w:t>
      </w:r>
      <w:r>
        <w:rPr>
          <w:rFonts w:ascii="Georgia" w:hAnsi="Georgia"/>
          <w:sz w:val="19"/>
        </w:rPr>
        <w:t>Now the men of Israel had sworn in Mizpah, saying, “None of us shall give his daughter to Benjamin as wife.”</w:t>
      </w:r>
    </w:p>
    <w:p>
      <w:pPr>
        <w:pStyle w:val="Scripture"/>
      </w:pPr>
      <w:r>
        <w:rPr>
          <w:rFonts w:ascii="Arial" w:hAnsi="Arial"/>
          <w:b/>
          <w:color w:val="804826"/>
          <w:sz w:val="15"/>
        </w:rPr>
        <w:t xml:space="preserve">2 </w:t>
      </w:r>
      <w:r>
        <w:rPr>
          <w:rFonts w:ascii="Georgia" w:hAnsi="Georgia"/>
          <w:sz w:val="19"/>
        </w:rPr>
        <w:t>And the people came to Bethel and sat there until evening before Elohim, and lifted up their voices and wept bitterly.</w:t>
      </w:r>
    </w:p>
    <w:p>
      <w:pPr>
        <w:pStyle w:val="Scripture"/>
      </w:pPr>
      <w:r>
        <w:rPr>
          <w:rFonts w:ascii="Arial" w:hAnsi="Arial"/>
          <w:b/>
          <w:color w:val="804826"/>
          <w:sz w:val="15"/>
        </w:rPr>
        <w:t xml:space="preserve">3 </w:t>
      </w:r>
      <w:r>
        <w:rPr>
          <w:rFonts w:ascii="Georgia" w:hAnsi="Georgia"/>
          <w:sz w:val="19"/>
        </w:rPr>
        <w:t>And they said, “O YHWH–Yahweh, Elohim of Israel, why has this happened in Israel, that there should be today one tribe lacking in Israel?”</w:t>
      </w:r>
    </w:p>
    <w:p>
      <w:pPr>
        <w:pStyle w:val="Scripture"/>
      </w:pPr>
      <w:r>
        <w:rPr>
          <w:rFonts w:ascii="Arial" w:hAnsi="Arial"/>
          <w:b/>
          <w:color w:val="804826"/>
          <w:sz w:val="15"/>
        </w:rPr>
        <w:t xml:space="preserve">4 </w:t>
      </w:r>
      <w:r>
        <w:rPr>
          <w:rFonts w:ascii="Georgia" w:hAnsi="Georgia"/>
          <w:sz w:val="19"/>
        </w:rPr>
        <w:t>And it came to pass on the next day that the people rose early and built there an altar and offered burnt offerings and peace offerings.</w:t>
      </w:r>
    </w:p>
    <w:p>
      <w:pPr>
        <w:pStyle w:val="Scripture"/>
      </w:pPr>
      <w:r>
        <w:rPr>
          <w:rFonts w:ascii="Arial" w:hAnsi="Arial"/>
          <w:b/>
          <w:color w:val="804826"/>
          <w:sz w:val="15"/>
        </w:rPr>
        <w:t xml:space="preserve">5 </w:t>
      </w:r>
      <w:r>
        <w:rPr>
          <w:rFonts w:ascii="Georgia" w:hAnsi="Georgia"/>
          <w:sz w:val="19"/>
        </w:rPr>
        <w:t>And the children of Israel said, “Who is there among all the tribes of Israel who did not come up in the assembly to YHWH–Yahweh?” For they had made a great oath concerning him who did not come up to YHWH–Yahweh at Mizpah, saying, “He shall surely be put to death.”</w:t>
      </w:r>
    </w:p>
    <w:p>
      <w:pPr>
        <w:pStyle w:val="Scripture"/>
      </w:pPr>
      <w:r>
        <w:rPr>
          <w:rFonts w:ascii="Arial" w:hAnsi="Arial"/>
          <w:b/>
          <w:color w:val="804826"/>
          <w:sz w:val="15"/>
        </w:rPr>
        <w:t xml:space="preserve">6 </w:t>
      </w:r>
      <w:r>
        <w:rPr>
          <w:rFonts w:ascii="Georgia" w:hAnsi="Georgia"/>
          <w:sz w:val="19"/>
        </w:rPr>
        <w:t>And the children of Israel repented concerning Benjamin their brother and said, “There is one tribe cut off from Israel this day.</w:t>
      </w:r>
    </w:p>
    <w:p>
      <w:pPr>
        <w:pStyle w:val="Scripture"/>
      </w:pPr>
      <w:r>
        <w:rPr>
          <w:rFonts w:ascii="Arial" w:hAnsi="Arial"/>
          <w:b/>
          <w:color w:val="804826"/>
          <w:sz w:val="15"/>
        </w:rPr>
        <w:t xml:space="preserve">7 </w:t>
      </w:r>
      <w:r>
        <w:rPr>
          <w:rFonts w:ascii="Georgia" w:hAnsi="Georgia"/>
          <w:sz w:val="19"/>
        </w:rPr>
        <w:t>What shall we do for wives for those who remain, seeing we have sworn by YHWH–Yahweh that we will not give them of our daughters as wives?”</w:t>
      </w:r>
    </w:p>
    <w:p>
      <w:pPr>
        <w:pStyle w:val="Scripture"/>
      </w:pPr>
      <w:r>
        <w:rPr>
          <w:rFonts w:ascii="Arial" w:hAnsi="Arial"/>
          <w:b/>
          <w:color w:val="804826"/>
          <w:sz w:val="15"/>
        </w:rPr>
        <w:t xml:space="preserve">8 </w:t>
      </w:r>
      <w:r>
        <w:rPr>
          <w:rFonts w:ascii="Georgia" w:hAnsi="Georgia"/>
          <w:sz w:val="19"/>
        </w:rPr>
        <w:t>And they said, “What one is there of the tribes of Israel who did not come up to YHWH–Yahweh at Mizpah?” And behold, no one came to the camp from Jabesh-gilead to the assembly.</w:t>
      </w:r>
    </w:p>
    <w:p>
      <w:pPr>
        <w:pStyle w:val="Scripture"/>
      </w:pPr>
      <w:r>
        <w:rPr>
          <w:rFonts w:ascii="Arial" w:hAnsi="Arial"/>
          <w:b/>
          <w:color w:val="804826"/>
          <w:sz w:val="15"/>
        </w:rPr>
        <w:t xml:space="preserve">9 </w:t>
      </w:r>
      <w:r>
        <w:rPr>
          <w:rFonts w:ascii="Georgia" w:hAnsi="Georgia"/>
          <w:sz w:val="19"/>
        </w:rPr>
        <w:t>For when the people were numbered, behold, there were none of the inhabitants of Jabesh-gilead there.</w:t>
      </w:r>
    </w:p>
    <w:p>
      <w:pPr>
        <w:pStyle w:val="Scripture"/>
      </w:pPr>
      <w:r>
        <w:rPr>
          <w:rFonts w:ascii="Arial" w:hAnsi="Arial"/>
          <w:b/>
          <w:color w:val="804826"/>
          <w:sz w:val="15"/>
        </w:rPr>
        <w:t xml:space="preserve">10 </w:t>
      </w:r>
      <w:r>
        <w:rPr>
          <w:rFonts w:ascii="Georgia" w:hAnsi="Georgia"/>
          <w:sz w:val="19"/>
        </w:rPr>
        <w:t>And the congregation sent there twelve thousand men of the most valiant and commanded them, saying, “Go and strike the inhabitants of Jabesh-gilead with the edge of the sword, with the women and the little ones.</w:t>
      </w:r>
    </w:p>
    <w:p>
      <w:pPr>
        <w:pStyle w:val="Scripture"/>
      </w:pPr>
      <w:r>
        <w:rPr>
          <w:rFonts w:ascii="Arial" w:hAnsi="Arial"/>
          <w:b/>
          <w:color w:val="804826"/>
          <w:sz w:val="15"/>
        </w:rPr>
        <w:t xml:space="preserve">11 </w:t>
      </w:r>
      <w:r>
        <w:rPr>
          <w:rFonts w:ascii="Georgia" w:hAnsi="Georgia"/>
          <w:sz w:val="19"/>
        </w:rPr>
        <w:t>And this is the thing that you shall do: you shall utterly destroy every male and every woman who has lain with a man.”</w:t>
      </w:r>
    </w:p>
    <w:p>
      <w:pPr>
        <w:pStyle w:val="Scripture"/>
      </w:pPr>
      <w:r>
        <w:rPr>
          <w:rFonts w:ascii="Arial" w:hAnsi="Arial"/>
          <w:b/>
          <w:color w:val="804826"/>
          <w:sz w:val="15"/>
        </w:rPr>
        <w:t xml:space="preserve">12 </w:t>
      </w:r>
      <w:r>
        <w:rPr>
          <w:rFonts w:ascii="Georgia" w:hAnsi="Georgia"/>
          <w:sz w:val="19"/>
        </w:rPr>
        <w:t>And they found among the inhabitants of Jabesh-gilead four hundred young virgins who had not known a man by lying with him; and they brought them to the camp at Shiloh, which is in the land of Canaan.</w:t>
      </w:r>
    </w:p>
    <w:p>
      <w:pPr>
        <w:pStyle w:val="Scripture"/>
      </w:pPr>
      <w:r>
        <w:rPr>
          <w:rFonts w:ascii="Arial" w:hAnsi="Arial"/>
          <w:b/>
          <w:color w:val="804826"/>
          <w:sz w:val="15"/>
        </w:rPr>
        <w:t xml:space="preserve">13 </w:t>
      </w:r>
      <w:r>
        <w:rPr>
          <w:rFonts w:ascii="Georgia" w:hAnsi="Georgia"/>
          <w:sz w:val="19"/>
        </w:rPr>
        <w:t>And the whole congregation sent and spoke to the children of Benjamin who were at the rock of Rimmon and proclaimed peace to them.</w:t>
      </w:r>
    </w:p>
    <w:p>
      <w:pPr>
        <w:pStyle w:val="Scripture"/>
      </w:pPr>
      <w:r>
        <w:rPr>
          <w:rFonts w:ascii="Arial" w:hAnsi="Arial"/>
          <w:b/>
          <w:color w:val="804826"/>
          <w:sz w:val="15"/>
        </w:rPr>
        <w:t xml:space="preserve">14 </w:t>
      </w:r>
      <w:r>
        <w:rPr>
          <w:rFonts w:ascii="Georgia" w:hAnsi="Georgia"/>
          <w:sz w:val="19"/>
        </w:rPr>
        <w:t>And Benjamin returned at that time; and they gave them the women whom they had saved alive of the women of Jabesh-gilead, but they were not enough for them.</w:t>
      </w:r>
    </w:p>
    <w:p>
      <w:pPr>
        <w:pStyle w:val="Scripture"/>
      </w:pPr>
      <w:r>
        <w:rPr>
          <w:rFonts w:ascii="Arial" w:hAnsi="Arial"/>
          <w:b/>
          <w:color w:val="804826"/>
          <w:sz w:val="15"/>
        </w:rPr>
        <w:t xml:space="preserve">15 </w:t>
      </w:r>
      <w:r>
        <w:rPr>
          <w:rFonts w:ascii="Georgia" w:hAnsi="Georgia"/>
          <w:sz w:val="19"/>
        </w:rPr>
        <w:t>And the people repented concerning Benjamin because YHWH–Yahweh had made a breach in the tribes of Israel.</w:t>
      </w:r>
    </w:p>
    <w:p>
      <w:pPr>
        <w:pStyle w:val="Scripture"/>
      </w:pPr>
      <w:r>
        <w:rPr>
          <w:rFonts w:ascii="Arial" w:hAnsi="Arial"/>
          <w:b/>
          <w:color w:val="804826"/>
          <w:sz w:val="15"/>
        </w:rPr>
        <w:t xml:space="preserve">16 </w:t>
      </w:r>
      <w:r>
        <w:rPr>
          <w:rFonts w:ascii="Georgia" w:hAnsi="Georgia"/>
          <w:sz w:val="19"/>
        </w:rPr>
        <w:t>Then the elders of the congregation said, “What shall we do for wives for those who remain, seeing that the women are destroyed out of Benjamin?”</w:t>
      </w:r>
    </w:p>
    <w:p>
      <w:pPr>
        <w:pStyle w:val="Scripture"/>
      </w:pPr>
      <w:r>
        <w:rPr>
          <w:rFonts w:ascii="Arial" w:hAnsi="Arial"/>
          <w:b/>
          <w:color w:val="804826"/>
          <w:sz w:val="15"/>
        </w:rPr>
        <w:t xml:space="preserve">17 </w:t>
      </w:r>
      <w:r>
        <w:rPr>
          <w:rFonts w:ascii="Georgia" w:hAnsi="Georgia"/>
          <w:sz w:val="19"/>
        </w:rPr>
        <w:t>And they said, “There must be an inheritance for those of Benjamin who escaped, that a tribe may not be blotted out from Israel.</w:t>
      </w:r>
    </w:p>
    <w:p>
      <w:pPr>
        <w:pStyle w:val="Scripture"/>
      </w:pPr>
      <w:r>
        <w:rPr>
          <w:rFonts w:ascii="Arial" w:hAnsi="Arial"/>
          <w:b/>
          <w:color w:val="804826"/>
          <w:sz w:val="15"/>
        </w:rPr>
        <w:t xml:space="preserve">18 </w:t>
      </w:r>
      <w:r>
        <w:rPr>
          <w:rFonts w:ascii="Georgia" w:hAnsi="Georgia"/>
          <w:sz w:val="19"/>
        </w:rPr>
        <w:t>Yet we may not give them wives of our daughters, for the children of Israel had sworn, saying, ‘Cursed is he who gives a wife to Benjamin.’”</w:t>
      </w:r>
    </w:p>
    <w:p>
      <w:pPr>
        <w:pStyle w:val="Scripture"/>
      </w:pPr>
      <w:r>
        <w:rPr>
          <w:rFonts w:ascii="Arial" w:hAnsi="Arial"/>
          <w:b/>
          <w:color w:val="804826"/>
          <w:sz w:val="15"/>
        </w:rPr>
        <w:t xml:space="preserve">19 </w:t>
      </w:r>
      <w:r>
        <w:rPr>
          <w:rFonts w:ascii="Georgia" w:hAnsi="Georgia"/>
          <w:sz w:val="19"/>
        </w:rPr>
        <w:t>And they said, “Behold, there is a feast of YHWH–Yahweh from year to year in Shiloh, which is on the north of Bethel, on the east side of the highway that goes up from Bethel to Shechem, and on the south of Lebonah.”</w:t>
      </w:r>
    </w:p>
    <w:p>
      <w:pPr>
        <w:pStyle w:val="Scripture"/>
      </w:pPr>
      <w:r>
        <w:rPr>
          <w:rFonts w:ascii="Arial" w:hAnsi="Arial"/>
          <w:b/>
          <w:color w:val="804826"/>
          <w:sz w:val="15"/>
        </w:rPr>
        <w:t xml:space="preserve">20 </w:t>
      </w:r>
      <w:r>
        <w:rPr>
          <w:rFonts w:ascii="Georgia" w:hAnsi="Georgia"/>
          <w:sz w:val="19"/>
        </w:rPr>
        <w:t>And they commanded the children of Benjamin, saying, “Go and lie in wait in the vineyards,</w:t>
      </w:r>
    </w:p>
    <w:p>
      <w:pPr>
        <w:pStyle w:val="Scripture"/>
      </w:pPr>
      <w:r>
        <w:rPr>
          <w:rFonts w:ascii="Arial" w:hAnsi="Arial"/>
          <w:b/>
          <w:color w:val="804826"/>
          <w:sz w:val="15"/>
        </w:rPr>
        <w:t xml:space="preserve">21 </w:t>
      </w:r>
      <w:r>
        <w:rPr>
          <w:rFonts w:ascii="Georgia" w:hAnsi="Georgia"/>
          <w:sz w:val="19"/>
        </w:rPr>
        <w:t>and watch; and behold, if the daughters of Shiloh come out to dance in the dances, then come out of the vineyards, and each of you catch his wife from the daughters of Shiloh and go to the land of Benjamin.</w:t>
      </w:r>
    </w:p>
    <w:p>
      <w:pPr>
        <w:pStyle w:val="Scripture"/>
      </w:pPr>
      <w:r>
        <w:rPr>
          <w:rFonts w:ascii="Arial" w:hAnsi="Arial"/>
          <w:b/>
          <w:color w:val="804826"/>
          <w:sz w:val="15"/>
        </w:rPr>
        <w:t xml:space="preserve">22 </w:t>
      </w:r>
      <w:r>
        <w:rPr>
          <w:rFonts w:ascii="Georgia" w:hAnsi="Georgia"/>
          <w:sz w:val="19"/>
        </w:rPr>
        <w:t>And it shall be, when their fathers or their brothers come to complain to us, that we will say to them, ‘Grant them graciously to us, because we did not take for each man his wife in battle; neither did you give them to them, or else you would now be guilty.’”</w:t>
      </w:r>
    </w:p>
    <w:p>
      <w:pPr>
        <w:pStyle w:val="Scripture"/>
      </w:pPr>
      <w:r>
        <w:rPr>
          <w:rFonts w:ascii="Arial" w:hAnsi="Arial"/>
          <w:b/>
          <w:color w:val="804826"/>
          <w:sz w:val="15"/>
        </w:rPr>
        <w:t xml:space="preserve">23 </w:t>
      </w:r>
      <w:r>
        <w:rPr>
          <w:rFonts w:ascii="Georgia" w:hAnsi="Georgia"/>
          <w:sz w:val="19"/>
        </w:rPr>
        <w:t>And the children of Benjamin did so and took wives according to their number from those who danced, whom they carried off; and they went and returned to their inheritance and rebuilt the cities and dwelt in them.</w:t>
      </w:r>
    </w:p>
    <w:p>
      <w:pPr>
        <w:pStyle w:val="Scripture"/>
      </w:pPr>
      <w:r>
        <w:rPr>
          <w:rFonts w:ascii="Arial" w:hAnsi="Arial"/>
          <w:b/>
          <w:color w:val="804826"/>
          <w:sz w:val="15"/>
        </w:rPr>
        <w:t xml:space="preserve">24 </w:t>
      </w:r>
      <w:r>
        <w:rPr>
          <w:rFonts w:ascii="Georgia" w:hAnsi="Georgia"/>
          <w:sz w:val="19"/>
        </w:rPr>
        <w:t>And the children of Israel departed from there at that time, every man to his tribe and to his family; and they went out from there every man to his inheritance.</w:t>
      </w:r>
    </w:p>
    <w:p>
      <w:pPr>
        <w:pStyle w:val="Scripture"/>
      </w:pPr>
      <w:r>
        <w:rPr>
          <w:rFonts w:ascii="Arial" w:hAnsi="Arial"/>
          <w:b/>
          <w:color w:val="804826"/>
          <w:sz w:val="15"/>
        </w:rPr>
        <w:t xml:space="preserve">25 </w:t>
      </w:r>
      <w:r>
        <w:rPr>
          <w:rFonts w:ascii="Georgia" w:hAnsi="Georgia"/>
          <w:sz w:val="19"/>
        </w:rPr>
        <w:t>In those days there was no king in Israel; every man did that which was right in his own eyes.</w:t>
      </w:r>
    </w:p>
    <w:p>
      <w:r>
        <w:br w:type="page"/>
      </w:r>
    </w:p>
    <w:p>
      <w:bookmarkStart w:id="8" w:name="book_08"/>
      <w:pPr>
        <w:pStyle w:val="Heading1"/>
        <w:jc w:val="center"/>
      </w:pPr>
      <w:r>
        <w:t>RUTH</w:t>
      </w:r>
      <w:bookmarkEnd w:id="8"/>
    </w:p>
    <w:p>
      <w:pPr>
        <w:spacing w:after="320"/>
        <w:jc w:val="center"/>
      </w:pPr>
      <w:r>
        <w:rPr>
          <w:i/>
          <w:color w:val="6E6E6E"/>
        </w:rPr>
        <w:t>4 chapters</w:t>
      </w:r>
    </w:p>
    <w:p>
      <w:pPr>
        <w:pStyle w:val="Heading2"/>
      </w:pPr>
      <w:r>
        <w:t>Chapter 1</w:t>
      </w:r>
    </w:p>
    <w:p>
      <w:pPr>
        <w:pStyle w:val="Scripture"/>
      </w:pPr>
      <w:r>
        <w:rPr>
          <w:rFonts w:ascii="Arial" w:hAnsi="Arial"/>
          <w:b/>
          <w:color w:val="804826"/>
          <w:sz w:val="15"/>
        </w:rPr>
        <w:t xml:space="preserve">1 </w:t>
      </w:r>
      <w:r>
        <w:rPr>
          <w:rFonts w:ascii="Georgia" w:hAnsi="Georgia"/>
          <w:sz w:val="19"/>
        </w:rPr>
        <w:t>And it came to pass in the days when the judges judged, that there was a famine in the land. And a certain man of Bethlehem-judah went to sojourn in the country of Moab, he, his wife, and his two sons.</w:t>
      </w:r>
    </w:p>
    <w:p>
      <w:pPr>
        <w:pStyle w:val="Scripture"/>
      </w:pPr>
      <w:r>
        <w:rPr>
          <w:rFonts w:ascii="Arial" w:hAnsi="Arial"/>
          <w:b/>
          <w:color w:val="804826"/>
          <w:sz w:val="15"/>
        </w:rPr>
        <w:t xml:space="preserve">2 </w:t>
      </w:r>
      <w:r>
        <w:rPr>
          <w:rFonts w:ascii="Georgia" w:hAnsi="Georgia"/>
          <w:sz w:val="19"/>
        </w:rPr>
        <w:t>And the name of the man was Elimelech, and the name of his wife Naomi, and the names of his two sons Mahlon and Chilion, Ephrathites of Bethlehem-judah. And they came into the country of Moab and remained there.</w:t>
      </w:r>
    </w:p>
    <w:p>
      <w:pPr>
        <w:pStyle w:val="Scripture"/>
      </w:pPr>
      <w:r>
        <w:rPr>
          <w:rFonts w:ascii="Arial" w:hAnsi="Arial"/>
          <w:b/>
          <w:color w:val="804826"/>
          <w:sz w:val="15"/>
        </w:rPr>
        <w:t xml:space="preserve">3 </w:t>
      </w:r>
      <w:r>
        <w:rPr>
          <w:rFonts w:ascii="Georgia" w:hAnsi="Georgia"/>
          <w:sz w:val="19"/>
        </w:rPr>
        <w:t>And Elimelech, Naomi’s husband, died; and she was left with her two sons.</w:t>
      </w:r>
    </w:p>
    <w:p>
      <w:pPr>
        <w:pStyle w:val="Scripture"/>
      </w:pPr>
      <w:r>
        <w:rPr>
          <w:rFonts w:ascii="Arial" w:hAnsi="Arial"/>
          <w:b/>
          <w:color w:val="804826"/>
          <w:sz w:val="15"/>
        </w:rPr>
        <w:t xml:space="preserve">4 </w:t>
      </w:r>
      <w:r>
        <w:rPr>
          <w:rFonts w:ascii="Georgia" w:hAnsi="Georgia"/>
          <w:sz w:val="19"/>
        </w:rPr>
        <w:t>And they took for themselves wives of the women of Moab. The name of the one was Orpah, and the name of the other Ruth; and they dwelt there about ten years.</w:t>
      </w:r>
    </w:p>
    <w:p>
      <w:pPr>
        <w:pStyle w:val="Scripture"/>
      </w:pPr>
      <w:r>
        <w:rPr>
          <w:rFonts w:ascii="Arial" w:hAnsi="Arial"/>
          <w:b/>
          <w:color w:val="804826"/>
          <w:sz w:val="15"/>
        </w:rPr>
        <w:t xml:space="preserve">5 </w:t>
      </w:r>
      <w:r>
        <w:rPr>
          <w:rFonts w:ascii="Georgia" w:hAnsi="Georgia"/>
          <w:sz w:val="19"/>
        </w:rPr>
        <w:t>And Mahlon and Chilion both died; and the woman was left without her two sons and her husband.</w:t>
      </w:r>
    </w:p>
    <w:p>
      <w:pPr>
        <w:pStyle w:val="Scripture"/>
      </w:pPr>
      <w:r>
        <w:rPr>
          <w:rFonts w:ascii="Arial" w:hAnsi="Arial"/>
          <w:b/>
          <w:color w:val="804826"/>
          <w:sz w:val="15"/>
        </w:rPr>
        <w:t xml:space="preserve">6 </w:t>
      </w:r>
      <w:r>
        <w:rPr>
          <w:rFonts w:ascii="Georgia" w:hAnsi="Georgia"/>
          <w:sz w:val="19"/>
        </w:rPr>
        <w:t>Then she arose with her daughters-in-law, that she might return from the country of Moab; for she had heard in the country of Moab how YHWH–Yahweh had visited His people by giving them bread.</w:t>
      </w:r>
    </w:p>
    <w:p>
      <w:pPr>
        <w:pStyle w:val="Scripture"/>
      </w:pPr>
      <w:r>
        <w:rPr>
          <w:rFonts w:ascii="Arial" w:hAnsi="Arial"/>
          <w:b/>
          <w:color w:val="804826"/>
          <w:sz w:val="15"/>
        </w:rPr>
        <w:t xml:space="preserve">7 </w:t>
      </w:r>
      <w:r>
        <w:rPr>
          <w:rFonts w:ascii="Georgia" w:hAnsi="Georgia"/>
          <w:sz w:val="19"/>
        </w:rPr>
        <w:t>And she went forth out of the place where she was, and her two daughters-in-law with her; and they went on the way to return to the land of Judah.</w:t>
      </w:r>
    </w:p>
    <w:p>
      <w:pPr>
        <w:pStyle w:val="Scripture"/>
      </w:pPr>
      <w:r>
        <w:rPr>
          <w:rFonts w:ascii="Arial" w:hAnsi="Arial"/>
          <w:b/>
          <w:color w:val="804826"/>
          <w:sz w:val="15"/>
        </w:rPr>
        <w:t xml:space="preserve">8 </w:t>
      </w:r>
      <w:r>
        <w:rPr>
          <w:rFonts w:ascii="Georgia" w:hAnsi="Georgia"/>
          <w:sz w:val="19"/>
        </w:rPr>
        <w:t>And Naomi said to her two daughters-in-law, “Go, return each of you to her mother’s house. May YHWH–Yahweh deal kindly with you, as you have dealt with the dead and with me.</w:t>
      </w:r>
    </w:p>
    <w:p>
      <w:pPr>
        <w:pStyle w:val="Scripture"/>
      </w:pPr>
      <w:r>
        <w:rPr>
          <w:rFonts w:ascii="Arial" w:hAnsi="Arial"/>
          <w:b/>
          <w:color w:val="804826"/>
          <w:sz w:val="15"/>
        </w:rPr>
        <w:t xml:space="preserve">9 </w:t>
      </w:r>
      <w:r>
        <w:rPr>
          <w:rFonts w:ascii="Georgia" w:hAnsi="Georgia"/>
          <w:sz w:val="19"/>
        </w:rPr>
        <w:t>May YHWH–Yahweh grant you that you may find rest, each of you in the house of her husband.” Then she kissed them, and they lifted up their voices and wept.</w:t>
      </w:r>
    </w:p>
    <w:p>
      <w:pPr>
        <w:pStyle w:val="Scripture"/>
      </w:pPr>
      <w:r>
        <w:rPr>
          <w:rFonts w:ascii="Arial" w:hAnsi="Arial"/>
          <w:b/>
          <w:color w:val="804826"/>
          <w:sz w:val="15"/>
        </w:rPr>
        <w:t xml:space="preserve">10 </w:t>
      </w:r>
      <w:r>
        <w:rPr>
          <w:rFonts w:ascii="Georgia" w:hAnsi="Georgia"/>
          <w:sz w:val="19"/>
        </w:rPr>
        <w:t>And they said to her, “No, but we will return with you to your people.”</w:t>
      </w:r>
    </w:p>
    <w:p>
      <w:pPr>
        <w:pStyle w:val="Scripture"/>
      </w:pPr>
      <w:r>
        <w:rPr>
          <w:rFonts w:ascii="Arial" w:hAnsi="Arial"/>
          <w:b/>
          <w:color w:val="804826"/>
          <w:sz w:val="15"/>
        </w:rPr>
        <w:t xml:space="preserve">11 </w:t>
      </w:r>
      <w:r>
        <w:rPr>
          <w:rFonts w:ascii="Georgia" w:hAnsi="Georgia"/>
          <w:sz w:val="19"/>
        </w:rPr>
        <w:t>And Naomi said, “Turn back, my daughters. Why will you go with me? Are there yet sons in my womb, that they may be your husbands?</w:t>
      </w:r>
    </w:p>
    <w:p>
      <w:pPr>
        <w:pStyle w:val="Scripture"/>
      </w:pPr>
      <w:r>
        <w:rPr>
          <w:rFonts w:ascii="Arial" w:hAnsi="Arial"/>
          <w:b/>
          <w:color w:val="804826"/>
          <w:sz w:val="15"/>
        </w:rPr>
        <w:t xml:space="preserve">12 </w:t>
      </w:r>
      <w:r>
        <w:rPr>
          <w:rFonts w:ascii="Georgia" w:hAnsi="Georgia"/>
          <w:sz w:val="19"/>
        </w:rPr>
        <w:t>Turn back, my daughters, go your way; for I am too old to have a husband. If I should say, ‘I have hope,’ if I should even have a husband tonight and should also bear sons,</w:t>
      </w:r>
    </w:p>
    <w:p>
      <w:pPr>
        <w:pStyle w:val="Scripture"/>
      </w:pPr>
      <w:r>
        <w:rPr>
          <w:rFonts w:ascii="Arial" w:hAnsi="Arial"/>
          <w:b/>
          <w:color w:val="804826"/>
          <w:sz w:val="15"/>
        </w:rPr>
        <w:t xml:space="preserve">13 </w:t>
      </w:r>
      <w:r>
        <w:rPr>
          <w:rFonts w:ascii="Georgia" w:hAnsi="Georgia"/>
          <w:sz w:val="19"/>
        </w:rPr>
        <w:t>would you therefore wait until they were grown? Would you therefore refrain from having husbands? No, my daughters, for it grieves me greatly for your sakes, because the hand of YHWH–Yahweh has gone out against me.”</w:t>
      </w:r>
    </w:p>
    <w:p>
      <w:pPr>
        <w:pStyle w:val="Scripture"/>
      </w:pPr>
      <w:r>
        <w:rPr>
          <w:rFonts w:ascii="Arial" w:hAnsi="Arial"/>
          <w:b/>
          <w:color w:val="804826"/>
          <w:sz w:val="15"/>
        </w:rPr>
        <w:t xml:space="preserve">14 </w:t>
      </w:r>
      <w:r>
        <w:rPr>
          <w:rFonts w:ascii="Georgia" w:hAnsi="Georgia"/>
          <w:sz w:val="19"/>
        </w:rPr>
        <w:t>And they lifted up their voices and wept again; and Orpah kissed her mother-in-law, but Ruth clung to her.</w:t>
      </w:r>
    </w:p>
    <w:p>
      <w:pPr>
        <w:pStyle w:val="Scripture"/>
      </w:pPr>
      <w:r>
        <w:rPr>
          <w:rFonts w:ascii="Arial" w:hAnsi="Arial"/>
          <w:b/>
          <w:color w:val="804826"/>
          <w:sz w:val="15"/>
        </w:rPr>
        <w:t xml:space="preserve">15 </w:t>
      </w:r>
      <w:r>
        <w:rPr>
          <w:rFonts w:ascii="Georgia" w:hAnsi="Georgia"/>
          <w:sz w:val="19"/>
        </w:rPr>
        <w:t>And she said, “Behold, your sister-in-law has gone back to her people and to her god. Return after your sister-in-law.”</w:t>
      </w:r>
    </w:p>
    <w:p>
      <w:pPr>
        <w:pStyle w:val="Scripture"/>
      </w:pPr>
      <w:r>
        <w:rPr>
          <w:rFonts w:ascii="Arial" w:hAnsi="Arial"/>
          <w:b/>
          <w:color w:val="804826"/>
          <w:sz w:val="15"/>
        </w:rPr>
        <w:t xml:space="preserve">16 </w:t>
      </w:r>
      <w:r>
        <w:rPr>
          <w:rFonts w:ascii="Georgia" w:hAnsi="Georgia"/>
          <w:sz w:val="19"/>
        </w:rPr>
        <w:t>And Ruth said, “Do not urge me to leave you, or to return from following you; for where you go, I will go; and where you lodge, I will lodge. Your people shall be my people, and your Elohim my Elohim.</w:t>
      </w:r>
    </w:p>
    <w:p>
      <w:pPr>
        <w:pStyle w:val="Scripture"/>
      </w:pPr>
      <w:r>
        <w:rPr>
          <w:rFonts w:ascii="Arial" w:hAnsi="Arial"/>
          <w:b/>
          <w:color w:val="804826"/>
          <w:sz w:val="15"/>
        </w:rPr>
        <w:t xml:space="preserve">17 </w:t>
      </w:r>
      <w:r>
        <w:rPr>
          <w:rFonts w:ascii="Georgia" w:hAnsi="Georgia"/>
          <w:sz w:val="19"/>
        </w:rPr>
        <w:t>Where you die, I will die, and there I will be buried. May YHWH–Yahweh do so to me, and more also, if anything but death separates you and me.”</w:t>
      </w:r>
    </w:p>
    <w:p>
      <w:pPr>
        <w:pStyle w:val="Scripture"/>
      </w:pPr>
      <w:r>
        <w:rPr>
          <w:rFonts w:ascii="Arial" w:hAnsi="Arial"/>
          <w:b/>
          <w:color w:val="804826"/>
          <w:sz w:val="15"/>
        </w:rPr>
        <w:t xml:space="preserve">18 </w:t>
      </w:r>
      <w:r>
        <w:rPr>
          <w:rFonts w:ascii="Georgia" w:hAnsi="Georgia"/>
          <w:sz w:val="19"/>
        </w:rPr>
        <w:t>And when she saw that she was steadfastly determined to go with her, she ceased speaking to her.</w:t>
      </w:r>
    </w:p>
    <w:p>
      <w:pPr>
        <w:pStyle w:val="Scripture"/>
      </w:pPr>
      <w:r>
        <w:rPr>
          <w:rFonts w:ascii="Arial" w:hAnsi="Arial"/>
          <w:b/>
          <w:color w:val="804826"/>
          <w:sz w:val="15"/>
        </w:rPr>
        <w:t xml:space="preserve">19 </w:t>
      </w:r>
      <w:r>
        <w:rPr>
          <w:rFonts w:ascii="Georgia" w:hAnsi="Georgia"/>
          <w:sz w:val="19"/>
        </w:rPr>
        <w:t>So they both went until they came to Bethlehem. And it came to pass, when they had come to Bethlehem, that all the city was stirred because of them; and the women said, “Is this Naomi?”</w:t>
      </w:r>
    </w:p>
    <w:p>
      <w:pPr>
        <w:pStyle w:val="Scripture"/>
      </w:pPr>
      <w:r>
        <w:rPr>
          <w:rFonts w:ascii="Arial" w:hAnsi="Arial"/>
          <w:b/>
          <w:color w:val="804826"/>
          <w:sz w:val="15"/>
        </w:rPr>
        <w:t xml:space="preserve">20 </w:t>
      </w:r>
      <w:r>
        <w:rPr>
          <w:rFonts w:ascii="Georgia" w:hAnsi="Georgia"/>
          <w:sz w:val="19"/>
        </w:rPr>
        <w:t>And she said to them, “Do not call me Naomi; call me Mara, for El Shaddai has dealt very bitterly with me.</w:t>
      </w:r>
    </w:p>
    <w:p>
      <w:pPr>
        <w:pStyle w:val="Scripture"/>
      </w:pPr>
      <w:r>
        <w:rPr>
          <w:rFonts w:ascii="Arial" w:hAnsi="Arial"/>
          <w:b/>
          <w:color w:val="804826"/>
          <w:sz w:val="15"/>
        </w:rPr>
        <w:t xml:space="preserve">21 </w:t>
      </w:r>
      <w:r>
        <w:rPr>
          <w:rFonts w:ascii="Georgia" w:hAnsi="Georgia"/>
          <w:sz w:val="19"/>
        </w:rPr>
        <w:t>I went out full, and YHWH–Yahweh has brought me home again empty. Why do you call me Naomi, seeing YHWH–Yahweh has testified against me, and El Shaddai has afflicted me?”</w:t>
      </w:r>
    </w:p>
    <w:p>
      <w:pPr>
        <w:pStyle w:val="Scripture"/>
      </w:pPr>
      <w:r>
        <w:rPr>
          <w:rFonts w:ascii="Arial" w:hAnsi="Arial"/>
          <w:b/>
          <w:color w:val="804826"/>
          <w:sz w:val="15"/>
        </w:rPr>
        <w:t xml:space="preserve">22 </w:t>
      </w:r>
      <w:r>
        <w:rPr>
          <w:rFonts w:ascii="Georgia" w:hAnsi="Georgia"/>
          <w:sz w:val="19"/>
        </w:rPr>
        <w:t>So Naomi returned, and Ruth the Moabitess, her daughter-in-law, with her, who returned out of the country of Moab. And they came to Bethlehem at the beginning of barley harvest.</w:t>
      </w:r>
    </w:p>
    <w:p>
      <w:pPr>
        <w:pStyle w:val="Heading2"/>
      </w:pPr>
      <w:r>
        <w:t>Chapter 2</w:t>
      </w:r>
    </w:p>
    <w:p>
      <w:pPr>
        <w:pStyle w:val="Scripture"/>
      </w:pPr>
      <w:r>
        <w:rPr>
          <w:rFonts w:ascii="Arial" w:hAnsi="Arial"/>
          <w:b/>
          <w:color w:val="804826"/>
          <w:sz w:val="15"/>
        </w:rPr>
        <w:t xml:space="preserve">1 </w:t>
      </w:r>
      <w:r>
        <w:rPr>
          <w:rFonts w:ascii="Georgia" w:hAnsi="Georgia"/>
          <w:sz w:val="19"/>
        </w:rPr>
        <w:t>And Naomi had a kinsman of her husband, a mighty man of wealth, of the family of Elimelech; and his name was Boaz.</w:t>
      </w:r>
    </w:p>
    <w:p>
      <w:pPr>
        <w:pStyle w:val="Scripture"/>
      </w:pPr>
      <w:r>
        <w:rPr>
          <w:rFonts w:ascii="Arial" w:hAnsi="Arial"/>
          <w:b/>
          <w:color w:val="804826"/>
          <w:sz w:val="15"/>
        </w:rPr>
        <w:t xml:space="preserve">2 </w:t>
      </w:r>
      <w:r>
        <w:rPr>
          <w:rFonts w:ascii="Georgia" w:hAnsi="Georgia"/>
          <w:sz w:val="19"/>
        </w:rPr>
        <w:t>And Ruth the Moabitess said to Naomi, “Let me now go to the field and glean among the ears of grain after him in whose sight I shall find favor.” And she said to her, “Go, my daughter.”</w:t>
      </w:r>
    </w:p>
    <w:p>
      <w:pPr>
        <w:pStyle w:val="Scripture"/>
      </w:pPr>
      <w:r>
        <w:rPr>
          <w:rFonts w:ascii="Arial" w:hAnsi="Arial"/>
          <w:b/>
          <w:color w:val="804826"/>
          <w:sz w:val="15"/>
        </w:rPr>
        <w:t xml:space="preserve">3 </w:t>
      </w:r>
      <w:r>
        <w:rPr>
          <w:rFonts w:ascii="Georgia" w:hAnsi="Georgia"/>
          <w:sz w:val="19"/>
        </w:rPr>
        <w:t>And she went and came and gleaned in the field after the reapers; and it happened that she came to the portion of the field belonging to Boaz, who was of the family of Elimelech.</w:t>
      </w:r>
    </w:p>
    <w:p>
      <w:pPr>
        <w:pStyle w:val="Scripture"/>
      </w:pPr>
      <w:r>
        <w:rPr>
          <w:rFonts w:ascii="Arial" w:hAnsi="Arial"/>
          <w:b/>
          <w:color w:val="804826"/>
          <w:sz w:val="15"/>
        </w:rPr>
        <w:t xml:space="preserve">4 </w:t>
      </w:r>
      <w:r>
        <w:rPr>
          <w:rFonts w:ascii="Georgia" w:hAnsi="Georgia"/>
          <w:sz w:val="19"/>
        </w:rPr>
        <w:t>And behold, Boaz came from Bethlehem and said to the reapers, “YHWH–Yahweh be with you.” And they answered him, “YHWH–Yahweh bless you.”</w:t>
      </w:r>
    </w:p>
    <w:p>
      <w:pPr>
        <w:pStyle w:val="Scripture"/>
      </w:pPr>
      <w:r>
        <w:rPr>
          <w:rFonts w:ascii="Arial" w:hAnsi="Arial"/>
          <w:b/>
          <w:color w:val="804826"/>
          <w:sz w:val="15"/>
        </w:rPr>
        <w:t xml:space="preserve">5 </w:t>
      </w:r>
      <w:r>
        <w:rPr>
          <w:rFonts w:ascii="Georgia" w:hAnsi="Georgia"/>
          <w:sz w:val="19"/>
        </w:rPr>
        <w:t>Then Boaz said to his servant who was set over the reapers, “Whose young woman is this?”</w:t>
      </w:r>
    </w:p>
    <w:p>
      <w:pPr>
        <w:pStyle w:val="Scripture"/>
      </w:pPr>
      <w:r>
        <w:rPr>
          <w:rFonts w:ascii="Arial" w:hAnsi="Arial"/>
          <w:b/>
          <w:color w:val="804826"/>
          <w:sz w:val="15"/>
        </w:rPr>
        <w:t xml:space="preserve">6 </w:t>
      </w:r>
      <w:r>
        <w:rPr>
          <w:rFonts w:ascii="Georgia" w:hAnsi="Georgia"/>
          <w:sz w:val="19"/>
        </w:rPr>
        <w:t>And the servant who was set over the reapers answered and said, “It is the Moabite woman who came back with Naomi out of the country of Moab.</w:t>
      </w:r>
    </w:p>
    <w:p>
      <w:pPr>
        <w:pStyle w:val="Scripture"/>
      </w:pPr>
      <w:r>
        <w:rPr>
          <w:rFonts w:ascii="Arial" w:hAnsi="Arial"/>
          <w:b/>
          <w:color w:val="804826"/>
          <w:sz w:val="15"/>
        </w:rPr>
        <w:t xml:space="preserve">7 </w:t>
      </w:r>
      <w:r>
        <w:rPr>
          <w:rFonts w:ascii="Georgia" w:hAnsi="Georgia"/>
          <w:sz w:val="19"/>
        </w:rPr>
        <w:t>And she said, ‘Please let me glean and gather after the reapers among the sheaves.’ So she came and has continued from the morning until now, except that she rested a little in the house.”</w:t>
      </w:r>
    </w:p>
    <w:p>
      <w:pPr>
        <w:pStyle w:val="Scripture"/>
      </w:pPr>
      <w:r>
        <w:rPr>
          <w:rFonts w:ascii="Arial" w:hAnsi="Arial"/>
          <w:b/>
          <w:color w:val="804826"/>
          <w:sz w:val="15"/>
        </w:rPr>
        <w:t xml:space="preserve">8 </w:t>
      </w:r>
      <w:r>
        <w:rPr>
          <w:rFonts w:ascii="Georgia" w:hAnsi="Georgia"/>
          <w:sz w:val="19"/>
        </w:rPr>
        <w:t>Then Boaz said to Ruth, “Do you not hear, my daughter? Do not go to glean in another field, neither pass from here, but stay close by my maidens.</w:t>
      </w:r>
    </w:p>
    <w:p>
      <w:pPr>
        <w:pStyle w:val="Scripture"/>
      </w:pPr>
      <w:r>
        <w:rPr>
          <w:rFonts w:ascii="Arial" w:hAnsi="Arial"/>
          <w:b/>
          <w:color w:val="804826"/>
          <w:sz w:val="15"/>
        </w:rPr>
        <w:t xml:space="preserve">9 </w:t>
      </w:r>
      <w:r>
        <w:rPr>
          <w:rFonts w:ascii="Georgia" w:hAnsi="Georgia"/>
          <w:sz w:val="19"/>
        </w:rPr>
        <w:t>Let your eyes be on the field which they reap, and go after them. Have I not commanded the young men not to touch you? And when you are thirsty, go to the vessels and drink from that which the young men have drawn.”</w:t>
      </w:r>
    </w:p>
    <w:p>
      <w:pPr>
        <w:pStyle w:val="Scripture"/>
      </w:pPr>
      <w:r>
        <w:rPr>
          <w:rFonts w:ascii="Arial" w:hAnsi="Arial"/>
          <w:b/>
          <w:color w:val="804826"/>
          <w:sz w:val="15"/>
        </w:rPr>
        <w:t xml:space="preserve">10 </w:t>
      </w:r>
      <w:r>
        <w:rPr>
          <w:rFonts w:ascii="Georgia" w:hAnsi="Georgia"/>
          <w:sz w:val="19"/>
        </w:rPr>
        <w:t>Then she fell on her face and bowed herself to the ground and said to him, “Why have I found favor in your sight, that you should take notice of me, seeing I am a foreigner?”</w:t>
      </w:r>
    </w:p>
    <w:p>
      <w:pPr>
        <w:pStyle w:val="Scripture"/>
      </w:pPr>
      <w:r>
        <w:rPr>
          <w:rFonts w:ascii="Arial" w:hAnsi="Arial"/>
          <w:b/>
          <w:color w:val="804826"/>
          <w:sz w:val="15"/>
        </w:rPr>
        <w:t xml:space="preserve">11 </w:t>
      </w:r>
      <w:r>
        <w:rPr>
          <w:rFonts w:ascii="Georgia" w:hAnsi="Georgia"/>
          <w:sz w:val="19"/>
        </w:rPr>
        <w:t>And Boaz answered and said to her, “It has been fully told me all that you have done for your mother-in-law since the death of your husband, and how you have left your father and your mother and the land of your birth and have come to a people whom you did not know before.</w:t>
      </w:r>
    </w:p>
    <w:p>
      <w:pPr>
        <w:pStyle w:val="Scripture"/>
      </w:pPr>
      <w:r>
        <w:rPr>
          <w:rFonts w:ascii="Arial" w:hAnsi="Arial"/>
          <w:b/>
          <w:color w:val="804826"/>
          <w:sz w:val="15"/>
        </w:rPr>
        <w:t xml:space="preserve">12 </w:t>
      </w:r>
      <w:r>
        <w:rPr>
          <w:rFonts w:ascii="Georgia" w:hAnsi="Georgia"/>
          <w:sz w:val="19"/>
        </w:rPr>
        <w:t>May YHWH–Yahweh repay your work, and may a full reward be given to you by YHWH–Yahweh, the Elohim of Israel, under whose wings you have come to take refuge.”</w:t>
      </w:r>
    </w:p>
    <w:p>
      <w:pPr>
        <w:pStyle w:val="Scripture"/>
      </w:pPr>
      <w:r>
        <w:rPr>
          <w:rFonts w:ascii="Arial" w:hAnsi="Arial"/>
          <w:b/>
          <w:color w:val="804826"/>
          <w:sz w:val="15"/>
        </w:rPr>
        <w:t xml:space="preserve">13 </w:t>
      </w:r>
      <w:r>
        <w:rPr>
          <w:rFonts w:ascii="Georgia" w:hAnsi="Georgia"/>
          <w:sz w:val="19"/>
        </w:rPr>
        <w:t>Then she said, “Let me find favor in your sight, my lord, because you have comforted me and because you have spoken kindly to your servant, though I am not like one of your maidservants.”</w:t>
      </w:r>
    </w:p>
    <w:p>
      <w:pPr>
        <w:pStyle w:val="Scripture"/>
      </w:pPr>
      <w:r>
        <w:rPr>
          <w:rFonts w:ascii="Arial" w:hAnsi="Arial"/>
          <w:b/>
          <w:color w:val="804826"/>
          <w:sz w:val="15"/>
        </w:rPr>
        <w:t xml:space="preserve">14 </w:t>
      </w:r>
      <w:r>
        <w:rPr>
          <w:rFonts w:ascii="Georgia" w:hAnsi="Georgia"/>
          <w:sz w:val="19"/>
        </w:rPr>
        <w:t>And at mealtime Boaz said to her, “Come here and eat of the bread and dip your morsel in the vinegar.” And she sat beside the reapers; and he reached her roasted grain, and she ate and was satisfied and had some left.</w:t>
      </w:r>
    </w:p>
    <w:p>
      <w:pPr>
        <w:pStyle w:val="Scripture"/>
      </w:pPr>
      <w:r>
        <w:rPr>
          <w:rFonts w:ascii="Arial" w:hAnsi="Arial"/>
          <w:b/>
          <w:color w:val="804826"/>
          <w:sz w:val="15"/>
        </w:rPr>
        <w:t xml:space="preserve">15 </w:t>
      </w:r>
      <w:r>
        <w:rPr>
          <w:rFonts w:ascii="Georgia" w:hAnsi="Georgia"/>
          <w:sz w:val="19"/>
        </w:rPr>
        <w:t>And when she had risen up to glean, Boaz commanded his young men, saying, “Let her glean even among the sheaves, and do not reproach her.</w:t>
      </w:r>
    </w:p>
    <w:p>
      <w:pPr>
        <w:pStyle w:val="Scripture"/>
      </w:pPr>
      <w:r>
        <w:rPr>
          <w:rFonts w:ascii="Arial" w:hAnsi="Arial"/>
          <w:b/>
          <w:color w:val="804826"/>
          <w:sz w:val="15"/>
        </w:rPr>
        <w:t xml:space="preserve">16 </w:t>
      </w:r>
      <w:r>
        <w:rPr>
          <w:rFonts w:ascii="Georgia" w:hAnsi="Georgia"/>
          <w:sz w:val="19"/>
        </w:rPr>
        <w:t>And also pull out some from the bundles for her and leave it for her to glean, and do not rebuke her.”</w:t>
      </w:r>
    </w:p>
    <w:p>
      <w:pPr>
        <w:pStyle w:val="Scripture"/>
      </w:pPr>
      <w:r>
        <w:rPr>
          <w:rFonts w:ascii="Arial" w:hAnsi="Arial"/>
          <w:b/>
          <w:color w:val="804826"/>
          <w:sz w:val="15"/>
        </w:rPr>
        <w:t xml:space="preserve">17 </w:t>
      </w:r>
      <w:r>
        <w:rPr>
          <w:rFonts w:ascii="Georgia" w:hAnsi="Georgia"/>
          <w:sz w:val="19"/>
        </w:rPr>
        <w:t>So she gleaned in the field until evening; and she beat out that which she had gleaned, and it was about an ephah of barley.</w:t>
      </w:r>
    </w:p>
    <w:p>
      <w:pPr>
        <w:pStyle w:val="Scripture"/>
      </w:pPr>
      <w:r>
        <w:rPr>
          <w:rFonts w:ascii="Arial" w:hAnsi="Arial"/>
          <w:b/>
          <w:color w:val="804826"/>
          <w:sz w:val="15"/>
        </w:rPr>
        <w:t xml:space="preserve">18 </w:t>
      </w:r>
      <w:r>
        <w:rPr>
          <w:rFonts w:ascii="Georgia" w:hAnsi="Georgia"/>
          <w:sz w:val="19"/>
        </w:rPr>
        <w:t>And she took it up and went into the city; and her mother-in-law saw what she had gleaned. And she brought out and gave to her that which she had left after she was satisfied.</w:t>
      </w:r>
    </w:p>
    <w:p>
      <w:pPr>
        <w:pStyle w:val="Scripture"/>
      </w:pPr>
      <w:r>
        <w:rPr>
          <w:rFonts w:ascii="Arial" w:hAnsi="Arial"/>
          <w:b/>
          <w:color w:val="804826"/>
          <w:sz w:val="15"/>
        </w:rPr>
        <w:t xml:space="preserve">19 </w:t>
      </w:r>
      <w:r>
        <w:rPr>
          <w:rFonts w:ascii="Georgia" w:hAnsi="Georgia"/>
          <w:sz w:val="19"/>
        </w:rPr>
        <w:t>And her mother-in-law said to her, “Where have you gleaned today? And where have you worked? Blessed be he who took notice of you.” And she told her mother-in-law with whom she had worked and said, “The man’s name with whom I worked today is Boaz.”</w:t>
      </w:r>
    </w:p>
    <w:p>
      <w:pPr>
        <w:pStyle w:val="Scripture"/>
      </w:pPr>
      <w:r>
        <w:rPr>
          <w:rFonts w:ascii="Arial" w:hAnsi="Arial"/>
          <w:b/>
          <w:color w:val="804826"/>
          <w:sz w:val="15"/>
        </w:rPr>
        <w:t xml:space="preserve">20 </w:t>
      </w:r>
      <w:r>
        <w:rPr>
          <w:rFonts w:ascii="Georgia" w:hAnsi="Georgia"/>
          <w:sz w:val="19"/>
        </w:rPr>
        <w:t>And Naomi said to her daughter-in-law, “Blessed be he of YHWH–Yahweh, who has not forsaken His kindness to the living and to the dead.” And Naomi said to her, “The man is near of kin to us, one of our kinsman-redeemers.”</w:t>
      </w:r>
    </w:p>
    <w:p>
      <w:pPr>
        <w:pStyle w:val="Scripture"/>
      </w:pPr>
      <w:r>
        <w:rPr>
          <w:rFonts w:ascii="Arial" w:hAnsi="Arial"/>
          <w:b/>
          <w:color w:val="804826"/>
          <w:sz w:val="15"/>
        </w:rPr>
        <w:t xml:space="preserve">21 </w:t>
      </w:r>
      <w:r>
        <w:rPr>
          <w:rFonts w:ascii="Georgia" w:hAnsi="Georgia"/>
          <w:sz w:val="19"/>
        </w:rPr>
        <w:t>And Ruth the Moabitess said, “Yes, he said to me, ‘You shall stay close by my young men until they have finished all my harvest.’”</w:t>
      </w:r>
    </w:p>
    <w:p>
      <w:pPr>
        <w:pStyle w:val="Scripture"/>
      </w:pPr>
      <w:r>
        <w:rPr>
          <w:rFonts w:ascii="Arial" w:hAnsi="Arial"/>
          <w:b/>
          <w:color w:val="804826"/>
          <w:sz w:val="15"/>
        </w:rPr>
        <w:t xml:space="preserve">22 </w:t>
      </w:r>
      <w:r>
        <w:rPr>
          <w:rFonts w:ascii="Georgia" w:hAnsi="Georgia"/>
          <w:sz w:val="19"/>
        </w:rPr>
        <w:t>And Naomi said to Ruth her daughter-in-law, “It is good, my daughter, that you go out with his maidens, and that they do not meet you in any other field.”</w:t>
      </w:r>
    </w:p>
    <w:p>
      <w:pPr>
        <w:pStyle w:val="Scripture"/>
      </w:pPr>
      <w:r>
        <w:rPr>
          <w:rFonts w:ascii="Arial" w:hAnsi="Arial"/>
          <w:b/>
          <w:color w:val="804826"/>
          <w:sz w:val="15"/>
        </w:rPr>
        <w:t xml:space="preserve">23 </w:t>
      </w:r>
      <w:r>
        <w:rPr>
          <w:rFonts w:ascii="Georgia" w:hAnsi="Georgia"/>
          <w:sz w:val="19"/>
        </w:rPr>
        <w:t>So she stayed close by the maidens of Boaz to glean until the end of barley harvest and wheat harvest; and she dwelt with her mother-in-law.</w:t>
      </w:r>
    </w:p>
    <w:p>
      <w:pPr>
        <w:pStyle w:val="Heading2"/>
      </w:pPr>
      <w:r>
        <w:t>Chapter 3</w:t>
      </w:r>
    </w:p>
    <w:p>
      <w:pPr>
        <w:pStyle w:val="Scripture"/>
      </w:pPr>
      <w:r>
        <w:rPr>
          <w:rFonts w:ascii="Arial" w:hAnsi="Arial"/>
          <w:b/>
          <w:color w:val="804826"/>
          <w:sz w:val="15"/>
        </w:rPr>
        <w:t xml:space="preserve">1 </w:t>
      </w:r>
      <w:r>
        <w:rPr>
          <w:rFonts w:ascii="Georgia" w:hAnsi="Georgia"/>
          <w:sz w:val="19"/>
        </w:rPr>
        <w:t>And Naomi her mother-in-law said to her, “My daughter, shall I not seek rest for you, that it may be well with you?</w:t>
      </w:r>
    </w:p>
    <w:p>
      <w:pPr>
        <w:pStyle w:val="Scripture"/>
      </w:pPr>
      <w:r>
        <w:rPr>
          <w:rFonts w:ascii="Arial" w:hAnsi="Arial"/>
          <w:b/>
          <w:color w:val="804826"/>
          <w:sz w:val="15"/>
        </w:rPr>
        <w:t xml:space="preserve">2 </w:t>
      </w:r>
      <w:r>
        <w:rPr>
          <w:rFonts w:ascii="Georgia" w:hAnsi="Georgia"/>
          <w:sz w:val="19"/>
        </w:rPr>
        <w:t>And now is not Boaz our kinsman, with whose maidens you were? Behold, he winnows barley tonight at the threshing floor.</w:t>
      </w:r>
    </w:p>
    <w:p>
      <w:pPr>
        <w:pStyle w:val="Scripture"/>
      </w:pPr>
      <w:r>
        <w:rPr>
          <w:rFonts w:ascii="Arial" w:hAnsi="Arial"/>
          <w:b/>
          <w:color w:val="804826"/>
          <w:sz w:val="15"/>
        </w:rPr>
        <w:t xml:space="preserve">3 </w:t>
      </w:r>
      <w:r>
        <w:rPr>
          <w:rFonts w:ascii="Georgia" w:hAnsi="Georgia"/>
          <w:sz w:val="19"/>
        </w:rPr>
        <w:t>Wash yourself therefore and anoint yourself, put on your clothing, and go down to the threshing floor; but do not make yourself known to the man until he has finished eating and drinking.</w:t>
      </w:r>
    </w:p>
    <w:p>
      <w:pPr>
        <w:pStyle w:val="Scripture"/>
      </w:pPr>
      <w:r>
        <w:rPr>
          <w:rFonts w:ascii="Arial" w:hAnsi="Arial"/>
          <w:b/>
          <w:color w:val="804826"/>
          <w:sz w:val="15"/>
        </w:rPr>
        <w:t xml:space="preserve">4 </w:t>
      </w:r>
      <w:r>
        <w:rPr>
          <w:rFonts w:ascii="Georgia" w:hAnsi="Georgia"/>
          <w:sz w:val="19"/>
        </w:rPr>
        <w:t>And it shall be, when he lies down, that you shall mark the place where he lies, and you shall go in and uncover his feet and lie down; and he will tell you what you shall do.”</w:t>
      </w:r>
    </w:p>
    <w:p>
      <w:pPr>
        <w:pStyle w:val="Scripture"/>
      </w:pPr>
      <w:r>
        <w:rPr>
          <w:rFonts w:ascii="Arial" w:hAnsi="Arial"/>
          <w:b/>
          <w:color w:val="804826"/>
          <w:sz w:val="15"/>
        </w:rPr>
        <w:t xml:space="preserve">5 </w:t>
      </w:r>
      <w:r>
        <w:rPr>
          <w:rFonts w:ascii="Georgia" w:hAnsi="Georgia"/>
          <w:sz w:val="19"/>
        </w:rPr>
        <w:t>And she said to her, “All that you say I will do.”</w:t>
      </w:r>
    </w:p>
    <w:p>
      <w:pPr>
        <w:pStyle w:val="Scripture"/>
      </w:pPr>
      <w:r>
        <w:rPr>
          <w:rFonts w:ascii="Arial" w:hAnsi="Arial"/>
          <w:b/>
          <w:color w:val="804826"/>
          <w:sz w:val="15"/>
        </w:rPr>
        <w:t xml:space="preserve">6 </w:t>
      </w:r>
      <w:r>
        <w:rPr>
          <w:rFonts w:ascii="Georgia" w:hAnsi="Georgia"/>
          <w:sz w:val="19"/>
        </w:rPr>
        <w:t>And she went down to the threshing floor and did according to all that her mother-in-law had commanded her.</w:t>
      </w:r>
    </w:p>
    <w:p>
      <w:pPr>
        <w:pStyle w:val="Scripture"/>
      </w:pPr>
      <w:r>
        <w:rPr>
          <w:rFonts w:ascii="Arial" w:hAnsi="Arial"/>
          <w:b/>
          <w:color w:val="804826"/>
          <w:sz w:val="15"/>
        </w:rPr>
        <w:t xml:space="preserve">7 </w:t>
      </w:r>
      <w:r>
        <w:rPr>
          <w:rFonts w:ascii="Georgia" w:hAnsi="Georgia"/>
          <w:sz w:val="19"/>
        </w:rPr>
        <w:t>And when Boaz had eaten and drunk and his heart was merry, he went to lie down at the end of the heap of grain. And she came softly and uncovered his feet and lay down.</w:t>
      </w:r>
    </w:p>
    <w:p>
      <w:pPr>
        <w:pStyle w:val="Scripture"/>
      </w:pPr>
      <w:r>
        <w:rPr>
          <w:rFonts w:ascii="Arial" w:hAnsi="Arial"/>
          <w:b/>
          <w:color w:val="804826"/>
          <w:sz w:val="15"/>
        </w:rPr>
        <w:t xml:space="preserve">8 </w:t>
      </w:r>
      <w:r>
        <w:rPr>
          <w:rFonts w:ascii="Georgia" w:hAnsi="Georgia"/>
          <w:sz w:val="19"/>
        </w:rPr>
        <w:t>And it came to pass at midnight that the man was startled and turned himself; and behold, a woman lay at his feet.</w:t>
      </w:r>
    </w:p>
    <w:p>
      <w:pPr>
        <w:pStyle w:val="Scripture"/>
      </w:pPr>
      <w:r>
        <w:rPr>
          <w:rFonts w:ascii="Arial" w:hAnsi="Arial"/>
          <w:b/>
          <w:color w:val="804826"/>
          <w:sz w:val="15"/>
        </w:rPr>
        <w:t xml:space="preserve">9 </w:t>
      </w:r>
      <w:r>
        <w:rPr>
          <w:rFonts w:ascii="Georgia" w:hAnsi="Georgia"/>
          <w:sz w:val="19"/>
        </w:rPr>
        <w:t>And he said, “Who are you?” And she answered, “I am Ruth your servant. Spread therefore your garment over your servant, for you are a kinsman-redeemer.”</w:t>
      </w:r>
    </w:p>
    <w:p>
      <w:pPr>
        <w:pStyle w:val="Scripture"/>
      </w:pPr>
      <w:r>
        <w:rPr>
          <w:rFonts w:ascii="Arial" w:hAnsi="Arial"/>
          <w:b/>
          <w:color w:val="804826"/>
          <w:sz w:val="15"/>
        </w:rPr>
        <w:t xml:space="preserve">10 </w:t>
      </w:r>
      <w:r>
        <w:rPr>
          <w:rFonts w:ascii="Georgia" w:hAnsi="Georgia"/>
          <w:sz w:val="19"/>
        </w:rPr>
        <w:t>And he said, “Blessed are you of YHWH–Yahweh, my daughter. You have shown more kindness in the latter end than at the beginning, inasmuch as you did not follow young men, whether poor or rich.</w:t>
      </w:r>
    </w:p>
    <w:p>
      <w:pPr>
        <w:pStyle w:val="Scripture"/>
      </w:pPr>
      <w:r>
        <w:rPr>
          <w:rFonts w:ascii="Arial" w:hAnsi="Arial"/>
          <w:b/>
          <w:color w:val="804826"/>
          <w:sz w:val="15"/>
        </w:rPr>
        <w:t xml:space="preserve">11 </w:t>
      </w:r>
      <w:r>
        <w:rPr>
          <w:rFonts w:ascii="Georgia" w:hAnsi="Georgia"/>
          <w:sz w:val="19"/>
        </w:rPr>
        <w:t>And now, my daughter, do not fear. I will do to you all that you say; for all the city of my people knows that you are a worthy woman.</w:t>
      </w:r>
    </w:p>
    <w:p>
      <w:pPr>
        <w:pStyle w:val="Scripture"/>
      </w:pPr>
      <w:r>
        <w:rPr>
          <w:rFonts w:ascii="Arial" w:hAnsi="Arial"/>
          <w:b/>
          <w:color w:val="804826"/>
          <w:sz w:val="15"/>
        </w:rPr>
        <w:t xml:space="preserve">12 </w:t>
      </w:r>
      <w:r>
        <w:rPr>
          <w:rFonts w:ascii="Georgia" w:hAnsi="Georgia"/>
          <w:sz w:val="19"/>
        </w:rPr>
        <w:t>And now it is true that I am a kinsman-redeemer; yet there is a kinsman-redeemer nearer than I.</w:t>
      </w:r>
    </w:p>
    <w:p>
      <w:pPr>
        <w:pStyle w:val="Scripture"/>
      </w:pPr>
      <w:r>
        <w:rPr>
          <w:rFonts w:ascii="Arial" w:hAnsi="Arial"/>
          <w:b/>
          <w:color w:val="804826"/>
          <w:sz w:val="15"/>
        </w:rPr>
        <w:t xml:space="preserve">13 </w:t>
      </w:r>
      <w:r>
        <w:rPr>
          <w:rFonts w:ascii="Georgia" w:hAnsi="Georgia"/>
          <w:sz w:val="19"/>
        </w:rPr>
        <w:t>Stay this night, and it shall be in the morning that if he will perform for you the part of a kinsman-redeemer, well; let him do the kinsman-redeemer’s part. But if he is not willing to perform for you the part of a kinsman-redeemer, then I will perform it for you, as YHWH–Yahweh lives. Lie down until the morning.”</w:t>
      </w:r>
    </w:p>
    <w:p>
      <w:pPr>
        <w:pStyle w:val="Scripture"/>
      </w:pPr>
      <w:r>
        <w:rPr>
          <w:rFonts w:ascii="Arial" w:hAnsi="Arial"/>
          <w:b/>
          <w:color w:val="804826"/>
          <w:sz w:val="15"/>
        </w:rPr>
        <w:t xml:space="preserve">14 </w:t>
      </w:r>
      <w:r>
        <w:rPr>
          <w:rFonts w:ascii="Georgia" w:hAnsi="Georgia"/>
          <w:sz w:val="19"/>
        </w:rPr>
        <w:t>And she lay at his feet until the morning; and she rose up before one could recognize another. For he said, “Let it not be known that the woman came to the threshing floor.”</w:t>
      </w:r>
    </w:p>
    <w:p>
      <w:pPr>
        <w:pStyle w:val="Scripture"/>
      </w:pPr>
      <w:r>
        <w:rPr>
          <w:rFonts w:ascii="Arial" w:hAnsi="Arial"/>
          <w:b/>
          <w:color w:val="804826"/>
          <w:sz w:val="15"/>
        </w:rPr>
        <w:t xml:space="preserve">15 </w:t>
      </w:r>
      <w:r>
        <w:rPr>
          <w:rFonts w:ascii="Georgia" w:hAnsi="Georgia"/>
          <w:sz w:val="19"/>
        </w:rPr>
        <w:t>And he said, “Bring the cloak that is upon you and hold it.” And she held it; and he measured six measures of barley and laid it on her; and he went into the city.</w:t>
      </w:r>
    </w:p>
    <w:p>
      <w:pPr>
        <w:pStyle w:val="Scripture"/>
      </w:pPr>
      <w:r>
        <w:rPr>
          <w:rFonts w:ascii="Arial" w:hAnsi="Arial"/>
          <w:b/>
          <w:color w:val="804826"/>
          <w:sz w:val="15"/>
        </w:rPr>
        <w:t xml:space="preserve">16 </w:t>
      </w:r>
      <w:r>
        <w:rPr>
          <w:rFonts w:ascii="Georgia" w:hAnsi="Georgia"/>
          <w:sz w:val="19"/>
        </w:rPr>
        <w:t>And when she came to her mother-in-law, she said, “How did it go, my daughter?” And she told her all that the man had done for her.</w:t>
      </w:r>
    </w:p>
    <w:p>
      <w:pPr>
        <w:pStyle w:val="Scripture"/>
      </w:pPr>
      <w:r>
        <w:rPr>
          <w:rFonts w:ascii="Arial" w:hAnsi="Arial"/>
          <w:b/>
          <w:color w:val="804826"/>
          <w:sz w:val="15"/>
        </w:rPr>
        <w:t xml:space="preserve">17 </w:t>
      </w:r>
      <w:r>
        <w:rPr>
          <w:rFonts w:ascii="Georgia" w:hAnsi="Georgia"/>
          <w:sz w:val="19"/>
        </w:rPr>
        <w:t>And she said, “These six measures of barley he gave me; for he said to me, ‘Do not go empty to your mother-in-law.’”</w:t>
      </w:r>
    </w:p>
    <w:p>
      <w:pPr>
        <w:pStyle w:val="Scripture"/>
      </w:pPr>
      <w:r>
        <w:rPr>
          <w:rFonts w:ascii="Arial" w:hAnsi="Arial"/>
          <w:b/>
          <w:color w:val="804826"/>
          <w:sz w:val="15"/>
        </w:rPr>
        <w:t xml:space="preserve">18 </w:t>
      </w:r>
      <w:r>
        <w:rPr>
          <w:rFonts w:ascii="Georgia" w:hAnsi="Georgia"/>
          <w:sz w:val="19"/>
        </w:rPr>
        <w:t>Then she said, “Sit still, my daughter, until you know how the matter will turn out; for the man will not rest until he has finished the matter this day.”</w:t>
      </w:r>
    </w:p>
    <w:p>
      <w:pPr>
        <w:pStyle w:val="Heading2"/>
      </w:pPr>
      <w:r>
        <w:t>Chapter 4</w:t>
      </w:r>
    </w:p>
    <w:p>
      <w:pPr>
        <w:pStyle w:val="Scripture"/>
      </w:pPr>
      <w:r>
        <w:rPr>
          <w:rFonts w:ascii="Arial" w:hAnsi="Arial"/>
          <w:b/>
          <w:color w:val="804826"/>
          <w:sz w:val="15"/>
        </w:rPr>
        <w:t xml:space="preserve">1 </w:t>
      </w:r>
      <w:r>
        <w:rPr>
          <w:rFonts w:ascii="Georgia" w:hAnsi="Georgia"/>
          <w:sz w:val="19"/>
        </w:rPr>
        <w:t>Now Boaz went up to the gate and sat down there; and behold, the kinsman-redeemer of whom Boaz had spoken came by. And he said, “Turn aside, friend; sit down here.” And he turned aside and sat down.</w:t>
      </w:r>
    </w:p>
    <w:p>
      <w:pPr>
        <w:pStyle w:val="Scripture"/>
      </w:pPr>
      <w:r>
        <w:rPr>
          <w:rFonts w:ascii="Arial" w:hAnsi="Arial"/>
          <w:b/>
          <w:color w:val="804826"/>
          <w:sz w:val="15"/>
        </w:rPr>
        <w:t xml:space="preserve">2 </w:t>
      </w:r>
      <w:r>
        <w:rPr>
          <w:rFonts w:ascii="Georgia" w:hAnsi="Georgia"/>
          <w:sz w:val="19"/>
        </w:rPr>
        <w:t>And he took ten men of the elders of the city and said, “Sit down here.” And they sat down.</w:t>
      </w:r>
    </w:p>
    <w:p>
      <w:pPr>
        <w:pStyle w:val="Scripture"/>
      </w:pPr>
      <w:r>
        <w:rPr>
          <w:rFonts w:ascii="Arial" w:hAnsi="Arial"/>
          <w:b/>
          <w:color w:val="804826"/>
          <w:sz w:val="15"/>
        </w:rPr>
        <w:t xml:space="preserve">3 </w:t>
      </w:r>
      <w:r>
        <w:rPr>
          <w:rFonts w:ascii="Georgia" w:hAnsi="Georgia"/>
          <w:sz w:val="19"/>
        </w:rPr>
        <w:t>And he said to the kinsman-redeemer, “Naomi, who has returned out of the country of Moab, is selling the parcel of land which belonged to our brother Elimelech.</w:t>
      </w:r>
    </w:p>
    <w:p>
      <w:pPr>
        <w:pStyle w:val="Scripture"/>
      </w:pPr>
      <w:r>
        <w:rPr>
          <w:rFonts w:ascii="Arial" w:hAnsi="Arial"/>
          <w:b/>
          <w:color w:val="804826"/>
          <w:sz w:val="15"/>
        </w:rPr>
        <w:t xml:space="preserve">4 </w:t>
      </w:r>
      <w:r>
        <w:rPr>
          <w:rFonts w:ascii="Georgia" w:hAnsi="Georgia"/>
          <w:sz w:val="19"/>
        </w:rPr>
        <w:t>And I thought to disclose it to you, saying, ‘Buy it before those who sit here and before the elders of my people.’ If you will redeem it, redeem it; but if you will not redeem it, then tell me, that I may know; for there is no one besides you to redeem it, and I am after you.” And he said, “I will redeem it.”</w:t>
      </w:r>
    </w:p>
    <w:p>
      <w:pPr>
        <w:pStyle w:val="Scripture"/>
      </w:pPr>
      <w:r>
        <w:rPr>
          <w:rFonts w:ascii="Arial" w:hAnsi="Arial"/>
          <w:b/>
          <w:color w:val="804826"/>
          <w:sz w:val="15"/>
        </w:rPr>
        <w:t xml:space="preserve">5 </w:t>
      </w:r>
      <w:r>
        <w:rPr>
          <w:rFonts w:ascii="Georgia" w:hAnsi="Georgia"/>
          <w:sz w:val="19"/>
        </w:rPr>
        <w:t>Then Boaz said, “On the day you buy the field from the hand of Naomi, you must also acquire Ruth the Moabitess, the wife of the dead, to raise up the name of the dead upon his inheritance.”</w:t>
      </w:r>
    </w:p>
    <w:p>
      <w:pPr>
        <w:pStyle w:val="Scripture"/>
      </w:pPr>
      <w:r>
        <w:rPr>
          <w:rFonts w:ascii="Arial" w:hAnsi="Arial"/>
          <w:b/>
          <w:color w:val="804826"/>
          <w:sz w:val="15"/>
        </w:rPr>
        <w:t xml:space="preserve">6 </w:t>
      </w:r>
      <w:r>
        <w:rPr>
          <w:rFonts w:ascii="Georgia" w:hAnsi="Georgia"/>
          <w:sz w:val="19"/>
        </w:rPr>
        <w:t>And the kinsman-redeemer said, “I cannot redeem it for myself, lest I impair my own inheritance. Take my right of redemption for yourself, for I cannot redeem it.”</w:t>
      </w:r>
    </w:p>
    <w:p>
      <w:pPr>
        <w:pStyle w:val="Scripture"/>
      </w:pPr>
      <w:r>
        <w:rPr>
          <w:rFonts w:ascii="Arial" w:hAnsi="Arial"/>
          <w:b/>
          <w:color w:val="804826"/>
          <w:sz w:val="15"/>
        </w:rPr>
        <w:t xml:space="preserve">7 </w:t>
      </w:r>
      <w:r>
        <w:rPr>
          <w:rFonts w:ascii="Georgia" w:hAnsi="Georgia"/>
          <w:sz w:val="19"/>
        </w:rPr>
        <w:t>Now this was the custom in former times in Israel concerning redeeming and concerning exchanging, to confirm all things: a man drew off his sandal and gave it to his neighbor; and this was the manner of attestation in Israel.</w:t>
      </w:r>
    </w:p>
    <w:p>
      <w:pPr>
        <w:pStyle w:val="Scripture"/>
      </w:pPr>
      <w:r>
        <w:rPr>
          <w:rFonts w:ascii="Arial" w:hAnsi="Arial"/>
          <w:b/>
          <w:color w:val="804826"/>
          <w:sz w:val="15"/>
        </w:rPr>
        <w:t xml:space="preserve">8 </w:t>
      </w:r>
      <w:r>
        <w:rPr>
          <w:rFonts w:ascii="Georgia" w:hAnsi="Georgia"/>
          <w:sz w:val="19"/>
        </w:rPr>
        <w:t>So the kinsman-redeemer said to Boaz, “Buy it for yourself.” And he drew off his sandal.</w:t>
      </w:r>
    </w:p>
    <w:p>
      <w:pPr>
        <w:pStyle w:val="Scripture"/>
      </w:pPr>
      <w:r>
        <w:rPr>
          <w:rFonts w:ascii="Arial" w:hAnsi="Arial"/>
          <w:b/>
          <w:color w:val="804826"/>
          <w:sz w:val="15"/>
        </w:rPr>
        <w:t xml:space="preserve">9 </w:t>
      </w:r>
      <w:r>
        <w:rPr>
          <w:rFonts w:ascii="Georgia" w:hAnsi="Georgia"/>
          <w:sz w:val="19"/>
        </w:rPr>
        <w:t>And Boaz said to the elders and to all the people, “You are witnesses this day that I have bought all that was Elimelech’s and all that was Chilion’s and Mahlon’s from the hand of Naomi.</w:t>
      </w:r>
    </w:p>
    <w:p>
      <w:pPr>
        <w:pStyle w:val="Scripture"/>
      </w:pPr>
      <w:r>
        <w:rPr>
          <w:rFonts w:ascii="Arial" w:hAnsi="Arial"/>
          <w:b/>
          <w:color w:val="804826"/>
          <w:sz w:val="15"/>
        </w:rPr>
        <w:t xml:space="preserve">10 </w:t>
      </w:r>
      <w:r>
        <w:rPr>
          <w:rFonts w:ascii="Georgia" w:hAnsi="Georgia"/>
          <w:sz w:val="19"/>
        </w:rPr>
        <w:t>And Ruth the Moabitess, the wife of Mahlon, I have acquired to be my wife, to raise up the name of the dead upon his inheritance, that the name of the dead may not be cut off from among his brothers and from the gate of his place. You are witnesses this day.”</w:t>
      </w:r>
    </w:p>
    <w:p>
      <w:pPr>
        <w:pStyle w:val="Scripture"/>
      </w:pPr>
      <w:r>
        <w:rPr>
          <w:rFonts w:ascii="Arial" w:hAnsi="Arial"/>
          <w:b/>
          <w:color w:val="804826"/>
          <w:sz w:val="15"/>
        </w:rPr>
        <w:t xml:space="preserve">11 </w:t>
      </w:r>
      <w:r>
        <w:rPr>
          <w:rFonts w:ascii="Georgia" w:hAnsi="Georgia"/>
          <w:sz w:val="19"/>
        </w:rPr>
        <w:t>And all the people who were in the gate and the elders said, “We are witnesses. May YHWH–Yahweh make the woman who has come into your house like Rachel and like Leah, who together built the house of Israel. May you prosper in Ephrathah and be renowned in Bethlehem.</w:t>
      </w:r>
    </w:p>
    <w:p>
      <w:pPr>
        <w:pStyle w:val="Scripture"/>
      </w:pPr>
      <w:r>
        <w:rPr>
          <w:rFonts w:ascii="Arial" w:hAnsi="Arial"/>
          <w:b/>
          <w:color w:val="804826"/>
          <w:sz w:val="15"/>
        </w:rPr>
        <w:t xml:space="preserve">12 </w:t>
      </w:r>
      <w:r>
        <w:rPr>
          <w:rFonts w:ascii="Georgia" w:hAnsi="Georgia"/>
          <w:sz w:val="19"/>
        </w:rPr>
        <w:t>And may your house be like the house of Perez, whom Tamar bore to Judah, through the offspring which YHWH–Yahweh shall give you by this young woman.”</w:t>
      </w:r>
    </w:p>
    <w:p>
      <w:pPr>
        <w:pStyle w:val="Scripture"/>
      </w:pPr>
      <w:r>
        <w:rPr>
          <w:rFonts w:ascii="Arial" w:hAnsi="Arial"/>
          <w:b/>
          <w:color w:val="804826"/>
          <w:sz w:val="15"/>
        </w:rPr>
        <w:t xml:space="preserve">13 </w:t>
      </w:r>
      <w:r>
        <w:rPr>
          <w:rFonts w:ascii="Georgia" w:hAnsi="Georgia"/>
          <w:sz w:val="19"/>
        </w:rPr>
        <w:t>So Boaz took Ruth, and she became his wife; and he went in to her, and YHWH–Yahweh gave her conception, and she bore a son.</w:t>
      </w:r>
    </w:p>
    <w:p>
      <w:pPr>
        <w:pStyle w:val="Scripture"/>
      </w:pPr>
      <w:r>
        <w:rPr>
          <w:rFonts w:ascii="Arial" w:hAnsi="Arial"/>
          <w:b/>
          <w:color w:val="804826"/>
          <w:sz w:val="15"/>
        </w:rPr>
        <w:t xml:space="preserve">14 </w:t>
      </w:r>
      <w:r>
        <w:rPr>
          <w:rFonts w:ascii="Georgia" w:hAnsi="Georgia"/>
          <w:sz w:val="19"/>
        </w:rPr>
        <w:t>And the women said to Naomi, “Blessed be YHWH–Yahweh, who has not left you this day without a kinsman-redeemer; and may his name be renowned in Israel.</w:t>
      </w:r>
    </w:p>
    <w:p>
      <w:pPr>
        <w:pStyle w:val="Scripture"/>
      </w:pPr>
      <w:r>
        <w:rPr>
          <w:rFonts w:ascii="Arial" w:hAnsi="Arial"/>
          <w:b/>
          <w:color w:val="804826"/>
          <w:sz w:val="15"/>
        </w:rPr>
        <w:t xml:space="preserve">15 </w:t>
      </w:r>
      <w:r>
        <w:rPr>
          <w:rFonts w:ascii="Georgia" w:hAnsi="Georgia"/>
          <w:sz w:val="19"/>
        </w:rPr>
        <w:t>And he shall be to you a restorer of life and a nourisher of your old age; for your daughter-in-law, who loves you, who is better to you than seven sons, has borne him.”</w:t>
      </w:r>
    </w:p>
    <w:p>
      <w:pPr>
        <w:pStyle w:val="Scripture"/>
      </w:pPr>
      <w:r>
        <w:rPr>
          <w:rFonts w:ascii="Arial" w:hAnsi="Arial"/>
          <w:b/>
          <w:color w:val="804826"/>
          <w:sz w:val="15"/>
        </w:rPr>
        <w:t xml:space="preserve">16 </w:t>
      </w:r>
      <w:r>
        <w:rPr>
          <w:rFonts w:ascii="Georgia" w:hAnsi="Georgia"/>
          <w:sz w:val="19"/>
        </w:rPr>
        <w:t>And Naomi took the child and laid him in her bosom and became nurse to him.</w:t>
      </w:r>
    </w:p>
    <w:p>
      <w:pPr>
        <w:pStyle w:val="Scripture"/>
      </w:pPr>
      <w:r>
        <w:rPr>
          <w:rFonts w:ascii="Arial" w:hAnsi="Arial"/>
          <w:b/>
          <w:color w:val="804826"/>
          <w:sz w:val="15"/>
        </w:rPr>
        <w:t xml:space="preserve">17 </w:t>
      </w:r>
      <w:r>
        <w:rPr>
          <w:rFonts w:ascii="Georgia" w:hAnsi="Georgia"/>
          <w:sz w:val="19"/>
        </w:rPr>
        <w:t>And the women her neighbors gave him a name, saying, “A son is born to Naomi”; and they called his name Obed. He is the father of Jesse, the father of David.</w:t>
      </w:r>
    </w:p>
    <w:p>
      <w:pPr>
        <w:pStyle w:val="Scripture"/>
      </w:pPr>
      <w:r>
        <w:rPr>
          <w:rFonts w:ascii="Arial" w:hAnsi="Arial"/>
          <w:b/>
          <w:color w:val="804826"/>
          <w:sz w:val="15"/>
        </w:rPr>
        <w:t xml:space="preserve">18 </w:t>
      </w:r>
      <w:r>
        <w:rPr>
          <w:rFonts w:ascii="Georgia" w:hAnsi="Georgia"/>
          <w:sz w:val="19"/>
        </w:rPr>
        <w:t>Now these are the generations of Perez: Perez fathered Hezron,</w:t>
      </w:r>
    </w:p>
    <w:p>
      <w:pPr>
        <w:pStyle w:val="Scripture"/>
      </w:pPr>
      <w:r>
        <w:rPr>
          <w:rFonts w:ascii="Arial" w:hAnsi="Arial"/>
          <w:b/>
          <w:color w:val="804826"/>
          <w:sz w:val="15"/>
        </w:rPr>
        <w:t xml:space="preserve">19 </w:t>
      </w:r>
      <w:r>
        <w:rPr>
          <w:rFonts w:ascii="Georgia" w:hAnsi="Georgia"/>
          <w:sz w:val="19"/>
        </w:rPr>
        <w:t>and Hezron fathered Ram, and Ram fathered Amminadab,</w:t>
      </w:r>
    </w:p>
    <w:p>
      <w:pPr>
        <w:pStyle w:val="Scripture"/>
      </w:pPr>
      <w:r>
        <w:rPr>
          <w:rFonts w:ascii="Arial" w:hAnsi="Arial"/>
          <w:b/>
          <w:color w:val="804826"/>
          <w:sz w:val="15"/>
        </w:rPr>
        <w:t xml:space="preserve">20 </w:t>
      </w:r>
      <w:r>
        <w:rPr>
          <w:rFonts w:ascii="Georgia" w:hAnsi="Georgia"/>
          <w:sz w:val="19"/>
        </w:rPr>
        <w:t>and Amminadab fathered Nahshon, and Nahshon fathered Salmon,</w:t>
      </w:r>
    </w:p>
    <w:p>
      <w:pPr>
        <w:pStyle w:val="Scripture"/>
      </w:pPr>
      <w:r>
        <w:rPr>
          <w:rFonts w:ascii="Arial" w:hAnsi="Arial"/>
          <w:b/>
          <w:color w:val="804826"/>
          <w:sz w:val="15"/>
        </w:rPr>
        <w:t xml:space="preserve">21 </w:t>
      </w:r>
      <w:r>
        <w:rPr>
          <w:rFonts w:ascii="Georgia" w:hAnsi="Georgia"/>
          <w:sz w:val="19"/>
        </w:rPr>
        <w:t>and Salmon fathered Boaz, and Boaz fathered Obed,</w:t>
      </w:r>
    </w:p>
    <w:p>
      <w:pPr>
        <w:pStyle w:val="Scripture"/>
      </w:pPr>
      <w:r>
        <w:rPr>
          <w:rFonts w:ascii="Arial" w:hAnsi="Arial"/>
          <w:b/>
          <w:color w:val="804826"/>
          <w:sz w:val="15"/>
        </w:rPr>
        <w:t xml:space="preserve">22 </w:t>
      </w:r>
      <w:r>
        <w:rPr>
          <w:rFonts w:ascii="Georgia" w:hAnsi="Georgia"/>
          <w:sz w:val="19"/>
        </w:rPr>
        <w:t>and Obed fathered Jesse, and Jesse fathered David.</w:t>
      </w:r>
    </w:p>
    <w:p>
      <w:r>
        <w:br w:type="page"/>
      </w:r>
    </w:p>
    <w:p>
      <w:bookmarkStart w:id="9" w:name="book_09"/>
      <w:pPr>
        <w:pStyle w:val="Heading1"/>
        <w:jc w:val="center"/>
      </w:pPr>
      <w:r>
        <w:t>1 SAMUEL</w:t>
      </w:r>
      <w:bookmarkEnd w:id="9"/>
    </w:p>
    <w:p>
      <w:pPr>
        <w:spacing w:after="320"/>
        <w:jc w:val="center"/>
      </w:pPr>
      <w:r>
        <w:rPr>
          <w:i/>
          <w:color w:val="6E6E6E"/>
        </w:rPr>
        <w:t>31 chapters</w:t>
      </w:r>
    </w:p>
    <w:p>
      <w:pPr>
        <w:pStyle w:val="Heading2"/>
      </w:pPr>
      <w:r>
        <w:t>Chapter 1</w:t>
      </w:r>
    </w:p>
    <w:p>
      <w:pPr>
        <w:pStyle w:val="Scripture"/>
      </w:pPr>
      <w:r>
        <w:rPr>
          <w:rFonts w:ascii="Arial" w:hAnsi="Arial"/>
          <w:b/>
          <w:color w:val="804826"/>
          <w:sz w:val="15"/>
        </w:rPr>
        <w:t xml:space="preserve">1 </w:t>
      </w:r>
      <w:r>
        <w:rPr>
          <w:rFonts w:ascii="Georgia" w:hAnsi="Georgia"/>
          <w:sz w:val="19"/>
        </w:rPr>
        <w:t>Now there was a certain man of Ramathaim-zophim, of the hill-country of Ephraim, and his name was Elkanah, the son of Jeroham, the son of Elihu, the son of Tohu, the son of Zuph, an Ephraimite:</w:t>
      </w:r>
    </w:p>
    <w:p>
      <w:pPr>
        <w:pStyle w:val="Scripture"/>
      </w:pPr>
      <w:r>
        <w:rPr>
          <w:rFonts w:ascii="Arial" w:hAnsi="Arial"/>
          <w:b/>
          <w:color w:val="804826"/>
          <w:sz w:val="15"/>
        </w:rPr>
        <w:t xml:space="preserve">2 </w:t>
      </w:r>
      <w:r>
        <w:rPr>
          <w:rFonts w:ascii="Georgia" w:hAnsi="Georgia"/>
          <w:sz w:val="19"/>
        </w:rPr>
        <w:t>and he had two wives; the name of the one was Hannah, and the name of the other Peninnah: and Peninnah had children, but Hannah had no children.</w:t>
      </w:r>
    </w:p>
    <w:p>
      <w:pPr>
        <w:pStyle w:val="Scripture"/>
      </w:pPr>
      <w:r>
        <w:rPr>
          <w:rFonts w:ascii="Arial" w:hAnsi="Arial"/>
          <w:b/>
          <w:color w:val="804826"/>
          <w:sz w:val="15"/>
        </w:rPr>
        <w:t xml:space="preserve">3 </w:t>
      </w:r>
      <w:r>
        <w:rPr>
          <w:rFonts w:ascii="Georgia" w:hAnsi="Georgia"/>
          <w:sz w:val="19"/>
        </w:rPr>
        <w:t>And this man went up out of his city from year to year to worship and to sacrifice to YHWH–Yahweh of hosts in Shiloh. And the two sons of Eli, Hophni and Phinehas, priests to YHWH–Yahweh, were there.</w:t>
      </w:r>
    </w:p>
    <w:p>
      <w:pPr>
        <w:pStyle w:val="Scripture"/>
      </w:pPr>
      <w:r>
        <w:rPr>
          <w:rFonts w:ascii="Arial" w:hAnsi="Arial"/>
          <w:b/>
          <w:color w:val="804826"/>
          <w:sz w:val="15"/>
        </w:rPr>
        <w:t xml:space="preserve">4 </w:t>
      </w:r>
      <w:r>
        <w:rPr>
          <w:rFonts w:ascii="Georgia" w:hAnsi="Georgia"/>
          <w:sz w:val="19"/>
        </w:rPr>
        <w:t>And when the day came that Elkanah sacrificed, he gave to Peninnah his wife, and to all her sons and her daughters, portions:</w:t>
      </w:r>
    </w:p>
    <w:p>
      <w:pPr>
        <w:pStyle w:val="Scripture"/>
      </w:pPr>
      <w:r>
        <w:rPr>
          <w:rFonts w:ascii="Arial" w:hAnsi="Arial"/>
          <w:b/>
          <w:color w:val="804826"/>
          <w:sz w:val="15"/>
        </w:rPr>
        <w:t xml:space="preserve">5 </w:t>
      </w:r>
      <w:r>
        <w:rPr>
          <w:rFonts w:ascii="Georgia" w:hAnsi="Georgia"/>
          <w:sz w:val="19"/>
        </w:rPr>
        <w:t>but to Hannah he gave a double portion; for he loved Hannah, but YHWH–Yahweh had shut up her womb.</w:t>
      </w:r>
    </w:p>
    <w:p>
      <w:pPr>
        <w:pStyle w:val="Scripture"/>
      </w:pPr>
      <w:r>
        <w:rPr>
          <w:rFonts w:ascii="Arial" w:hAnsi="Arial"/>
          <w:b/>
          <w:color w:val="804826"/>
          <w:sz w:val="15"/>
        </w:rPr>
        <w:t xml:space="preserve">6 </w:t>
      </w:r>
      <w:r>
        <w:rPr>
          <w:rFonts w:ascii="Georgia" w:hAnsi="Georgia"/>
          <w:sz w:val="19"/>
        </w:rPr>
        <w:t>And her rival provoked her sore, to make her fret, because YHWH–Yahweh had shut up her womb.</w:t>
      </w:r>
    </w:p>
    <w:p>
      <w:pPr>
        <w:pStyle w:val="Scripture"/>
      </w:pPr>
      <w:r>
        <w:rPr>
          <w:rFonts w:ascii="Arial" w:hAnsi="Arial"/>
          <w:b/>
          <w:color w:val="804826"/>
          <w:sz w:val="15"/>
        </w:rPr>
        <w:t xml:space="preserve">7 </w:t>
      </w:r>
      <w:r>
        <w:rPr>
          <w:rFonts w:ascii="Georgia" w:hAnsi="Georgia"/>
          <w:sz w:val="19"/>
        </w:rPr>
        <w:t>And as he did so year by year, when she went up to the house of YHWH–Yahweh, so she provoked her; therefore she wept, and did not eat.</w:t>
      </w:r>
    </w:p>
    <w:p>
      <w:pPr>
        <w:pStyle w:val="Scripture"/>
      </w:pPr>
      <w:r>
        <w:rPr>
          <w:rFonts w:ascii="Arial" w:hAnsi="Arial"/>
          <w:b/>
          <w:color w:val="804826"/>
          <w:sz w:val="15"/>
        </w:rPr>
        <w:t xml:space="preserve">8 </w:t>
      </w:r>
      <w:r>
        <w:rPr>
          <w:rFonts w:ascii="Georgia" w:hAnsi="Georgia"/>
          <w:sz w:val="19"/>
        </w:rPr>
        <w:t>And Elkanah her husband said to her, Hannah, why weep you? and why eat you not? and why is your heart grieved? am not I better to you than ten sons?</w:t>
      </w:r>
    </w:p>
    <w:p>
      <w:pPr>
        <w:pStyle w:val="Scripture"/>
      </w:pPr>
      <w:r>
        <w:rPr>
          <w:rFonts w:ascii="Arial" w:hAnsi="Arial"/>
          <w:b/>
          <w:color w:val="804826"/>
          <w:sz w:val="15"/>
        </w:rPr>
        <w:t xml:space="preserve">9 </w:t>
      </w:r>
      <w:r>
        <w:rPr>
          <w:rFonts w:ascii="Georgia" w:hAnsi="Georgia"/>
          <w:sz w:val="19"/>
        </w:rPr>
        <w:t>So Hannah rose after they had eaten in Shiloh, and after they had drunk. Now Eli the priest was sitting upon his seat by the door-post of the temple of YHWH–Yahweh.</w:t>
      </w:r>
    </w:p>
    <w:p>
      <w:pPr>
        <w:pStyle w:val="Scripture"/>
      </w:pPr>
      <w:r>
        <w:rPr>
          <w:rFonts w:ascii="Arial" w:hAnsi="Arial"/>
          <w:b/>
          <w:color w:val="804826"/>
          <w:sz w:val="15"/>
        </w:rPr>
        <w:t xml:space="preserve">10 </w:t>
      </w:r>
      <w:r>
        <w:rPr>
          <w:rFonts w:ascii="Georgia" w:hAnsi="Georgia"/>
          <w:sz w:val="19"/>
        </w:rPr>
        <w:t>And she was in bitterness of soul, and prayed to YHWH–Yahweh, and wept sore.</w:t>
      </w:r>
    </w:p>
    <w:p>
      <w:pPr>
        <w:pStyle w:val="Scripture"/>
      </w:pPr>
      <w:r>
        <w:rPr>
          <w:rFonts w:ascii="Arial" w:hAnsi="Arial"/>
          <w:b/>
          <w:color w:val="804826"/>
          <w:sz w:val="15"/>
        </w:rPr>
        <w:t xml:space="preserve">11 </w:t>
      </w:r>
      <w:r>
        <w:rPr>
          <w:rFonts w:ascii="Georgia" w:hAnsi="Georgia"/>
          <w:sz w:val="19"/>
        </w:rPr>
        <w:t>And she vowed a vow, and said, O YHWH–Yahweh of hosts, if you will indeed look on the affliction of your servant, and remember me, and not forget your servant, but will give to your servant a man-child, then I will give him to YHWH–Yahweh all the days of his life, and there shall no razor come upon his head.</w:t>
      </w:r>
    </w:p>
    <w:p>
      <w:pPr>
        <w:pStyle w:val="Scripture"/>
      </w:pPr>
      <w:r>
        <w:rPr>
          <w:rFonts w:ascii="Arial" w:hAnsi="Arial"/>
          <w:b/>
          <w:color w:val="804826"/>
          <w:sz w:val="15"/>
        </w:rPr>
        <w:t xml:space="preserve">12 </w:t>
      </w:r>
      <w:r>
        <w:rPr>
          <w:rFonts w:ascii="Georgia" w:hAnsi="Georgia"/>
          <w:sz w:val="19"/>
        </w:rPr>
        <w:t>And it came to pass, as she continued praying before YHWH–Yahweh, that Eli marked her mouth.</w:t>
      </w:r>
    </w:p>
    <w:p>
      <w:pPr>
        <w:pStyle w:val="Scripture"/>
      </w:pPr>
      <w:r>
        <w:rPr>
          <w:rFonts w:ascii="Arial" w:hAnsi="Arial"/>
          <w:b/>
          <w:color w:val="804826"/>
          <w:sz w:val="15"/>
        </w:rPr>
        <w:t xml:space="preserve">13 </w:t>
      </w:r>
      <w:r>
        <w:rPr>
          <w:rFonts w:ascii="Georgia" w:hAnsi="Georgia"/>
          <w:sz w:val="19"/>
        </w:rPr>
        <w:t>Now Hannah, she spoke in her heart; only her lips moved, but her voice was not heard: therefore Eli thought she had been drunken.</w:t>
      </w:r>
    </w:p>
    <w:p>
      <w:pPr>
        <w:pStyle w:val="Scripture"/>
      </w:pPr>
      <w:r>
        <w:rPr>
          <w:rFonts w:ascii="Arial" w:hAnsi="Arial"/>
          <w:b/>
          <w:color w:val="804826"/>
          <w:sz w:val="15"/>
        </w:rPr>
        <w:t xml:space="preserve">14 </w:t>
      </w:r>
      <w:r>
        <w:rPr>
          <w:rFonts w:ascii="Georgia" w:hAnsi="Georgia"/>
          <w:sz w:val="19"/>
        </w:rPr>
        <w:t>And Eli said to her, How long will you be drunken? put away your wine from you.</w:t>
      </w:r>
    </w:p>
    <w:p>
      <w:pPr>
        <w:pStyle w:val="Scripture"/>
      </w:pPr>
      <w:r>
        <w:rPr>
          <w:rFonts w:ascii="Arial" w:hAnsi="Arial"/>
          <w:b/>
          <w:color w:val="804826"/>
          <w:sz w:val="15"/>
        </w:rPr>
        <w:t xml:space="preserve">15 </w:t>
      </w:r>
      <w:r>
        <w:rPr>
          <w:rFonts w:ascii="Georgia" w:hAnsi="Georgia"/>
          <w:sz w:val="19"/>
        </w:rPr>
        <w:t>And Hannah answered and said, No, my lord, I am a woman of a sorrowful spirit: I have drunk neither wine nor strong drink, but I poured out my soul before YHWH–Yahweh.</w:t>
      </w:r>
    </w:p>
    <w:p>
      <w:pPr>
        <w:pStyle w:val="Scripture"/>
      </w:pPr>
      <w:r>
        <w:rPr>
          <w:rFonts w:ascii="Arial" w:hAnsi="Arial"/>
          <w:b/>
          <w:color w:val="804826"/>
          <w:sz w:val="15"/>
        </w:rPr>
        <w:t xml:space="preserve">16 </w:t>
      </w:r>
      <w:r>
        <w:rPr>
          <w:rFonts w:ascii="Georgia" w:hAnsi="Georgia"/>
          <w:sz w:val="19"/>
        </w:rPr>
        <w:t>Count not your servant for a wicked woman; for out of the abundance of my complaint and my provocation have I spoken until now.</w:t>
      </w:r>
    </w:p>
    <w:p>
      <w:pPr>
        <w:pStyle w:val="Scripture"/>
      </w:pPr>
      <w:r>
        <w:rPr>
          <w:rFonts w:ascii="Arial" w:hAnsi="Arial"/>
          <w:b/>
          <w:color w:val="804826"/>
          <w:sz w:val="15"/>
        </w:rPr>
        <w:t xml:space="preserve">17 </w:t>
      </w:r>
      <w:r>
        <w:rPr>
          <w:rFonts w:ascii="Georgia" w:hAnsi="Georgia"/>
          <w:sz w:val="19"/>
        </w:rPr>
        <w:t>Then Eli answered and said, Go in peace; and the Elohim of Israel grant your petition that you have asked of him.</w:t>
      </w:r>
    </w:p>
    <w:p>
      <w:pPr>
        <w:pStyle w:val="Scripture"/>
      </w:pPr>
      <w:r>
        <w:rPr>
          <w:rFonts w:ascii="Arial" w:hAnsi="Arial"/>
          <w:b/>
          <w:color w:val="804826"/>
          <w:sz w:val="15"/>
        </w:rPr>
        <w:t xml:space="preserve">18 </w:t>
      </w:r>
      <w:r>
        <w:rPr>
          <w:rFonts w:ascii="Georgia" w:hAnsi="Georgia"/>
          <w:sz w:val="19"/>
        </w:rPr>
        <w:t>And she said, Let your servant find favor in your sight. So the woman went her way, and ate; and her countenance was no more sad.</w:t>
      </w:r>
    </w:p>
    <w:p>
      <w:pPr>
        <w:pStyle w:val="Scripture"/>
      </w:pPr>
      <w:r>
        <w:rPr>
          <w:rFonts w:ascii="Arial" w:hAnsi="Arial"/>
          <w:b/>
          <w:color w:val="804826"/>
          <w:sz w:val="15"/>
        </w:rPr>
        <w:t xml:space="preserve">19 </w:t>
      </w:r>
      <w:r>
        <w:rPr>
          <w:rFonts w:ascii="Georgia" w:hAnsi="Georgia"/>
          <w:sz w:val="19"/>
        </w:rPr>
        <w:t>And they rose in the morning early, and worshipped before YHWH–Yahweh, and returned, and came to their house to Ramah. And Elkanah knew Hannah his wife; and YHWH–Yahweh remembered her;</w:t>
      </w:r>
    </w:p>
    <w:p>
      <w:pPr>
        <w:pStyle w:val="Scripture"/>
      </w:pPr>
      <w:r>
        <w:rPr>
          <w:rFonts w:ascii="Arial" w:hAnsi="Arial"/>
          <w:b/>
          <w:color w:val="804826"/>
          <w:sz w:val="15"/>
        </w:rPr>
        <w:t xml:space="preserve">20 </w:t>
      </w:r>
      <w:r>
        <w:rPr>
          <w:rFonts w:ascii="Georgia" w:hAnsi="Georgia"/>
          <w:sz w:val="19"/>
        </w:rPr>
        <w:t>and it came to pass, when the time had come about, that Hannah conceived, and bore a son; and she called his name Samuel, saying, Because I have asked him of YHWH–Yahweh.</w:t>
      </w:r>
    </w:p>
    <w:p>
      <w:pPr>
        <w:pStyle w:val="Scripture"/>
      </w:pPr>
      <w:r>
        <w:rPr>
          <w:rFonts w:ascii="Arial" w:hAnsi="Arial"/>
          <w:b/>
          <w:color w:val="804826"/>
          <w:sz w:val="15"/>
        </w:rPr>
        <w:t xml:space="preserve">21 </w:t>
      </w:r>
      <w:r>
        <w:rPr>
          <w:rFonts w:ascii="Georgia" w:hAnsi="Georgia"/>
          <w:sz w:val="19"/>
        </w:rPr>
        <w:t>And the man Elkanah, and all his house, went up to offer to YHWH–Yahweh the yearly sacrifice, and his vow.</w:t>
      </w:r>
    </w:p>
    <w:p>
      <w:pPr>
        <w:pStyle w:val="Scripture"/>
      </w:pPr>
      <w:r>
        <w:rPr>
          <w:rFonts w:ascii="Arial" w:hAnsi="Arial"/>
          <w:b/>
          <w:color w:val="804826"/>
          <w:sz w:val="15"/>
        </w:rPr>
        <w:t xml:space="preserve">22 </w:t>
      </w:r>
      <w:r>
        <w:rPr>
          <w:rFonts w:ascii="Georgia" w:hAnsi="Georgia"/>
          <w:sz w:val="19"/>
        </w:rPr>
        <w:t>But Hannah did not go up; for she said to her husband, I will not go up until the child be weaned; and then I will bring him, that he may appear before YHWH–Yahweh, and there abide forever.</w:t>
      </w:r>
    </w:p>
    <w:p>
      <w:pPr>
        <w:pStyle w:val="Scripture"/>
      </w:pPr>
      <w:r>
        <w:rPr>
          <w:rFonts w:ascii="Arial" w:hAnsi="Arial"/>
          <w:b/>
          <w:color w:val="804826"/>
          <w:sz w:val="15"/>
        </w:rPr>
        <w:t xml:space="preserve">23 </w:t>
      </w:r>
      <w:r>
        <w:rPr>
          <w:rFonts w:ascii="Georgia" w:hAnsi="Georgia"/>
          <w:sz w:val="19"/>
        </w:rPr>
        <w:t>And Elkanah her husband said to her, Do what seems you good; wait until you have weaned him; only YHWH–Yahweh establish his word. So the woman remained and gave her son suck, until she weaned him.</w:t>
      </w:r>
    </w:p>
    <w:p>
      <w:pPr>
        <w:pStyle w:val="Scripture"/>
      </w:pPr>
      <w:r>
        <w:rPr>
          <w:rFonts w:ascii="Arial" w:hAnsi="Arial"/>
          <w:b/>
          <w:color w:val="804826"/>
          <w:sz w:val="15"/>
        </w:rPr>
        <w:t xml:space="preserve">24 </w:t>
      </w:r>
      <w:r>
        <w:rPr>
          <w:rFonts w:ascii="Georgia" w:hAnsi="Georgia"/>
          <w:sz w:val="19"/>
        </w:rPr>
        <w:t>And when she had weaned him, she took him up with her, with three bulls, and one ephah of meal, and a bottle of wine, and brought him to the house of YHWH–Yahweh in Shiloh: and the child was young.</w:t>
      </w:r>
    </w:p>
    <w:p>
      <w:pPr>
        <w:pStyle w:val="Scripture"/>
      </w:pPr>
      <w:r>
        <w:rPr>
          <w:rFonts w:ascii="Arial" w:hAnsi="Arial"/>
          <w:b/>
          <w:color w:val="804826"/>
          <w:sz w:val="15"/>
        </w:rPr>
        <w:t xml:space="preserve">25 </w:t>
      </w:r>
      <w:r>
        <w:rPr>
          <w:rFonts w:ascii="Georgia" w:hAnsi="Georgia"/>
          <w:sz w:val="19"/>
        </w:rPr>
        <w:t>And they killed the bull, and brought the child to Eli.</w:t>
      </w:r>
    </w:p>
    <w:p>
      <w:pPr>
        <w:pStyle w:val="Scripture"/>
      </w:pPr>
      <w:r>
        <w:rPr>
          <w:rFonts w:ascii="Arial" w:hAnsi="Arial"/>
          <w:b/>
          <w:color w:val="804826"/>
          <w:sz w:val="15"/>
        </w:rPr>
        <w:t xml:space="preserve">26 </w:t>
      </w:r>
      <w:r>
        <w:rPr>
          <w:rFonts w:ascii="Georgia" w:hAnsi="Georgia"/>
          <w:sz w:val="19"/>
        </w:rPr>
        <w:t>And she said, Oh, my lord, as your soul lives, my lord, I am the woman that stood by you here, praying to YHWH–Yahweh.</w:t>
      </w:r>
    </w:p>
    <w:p>
      <w:pPr>
        <w:pStyle w:val="Scripture"/>
      </w:pPr>
      <w:r>
        <w:rPr>
          <w:rFonts w:ascii="Arial" w:hAnsi="Arial"/>
          <w:b/>
          <w:color w:val="804826"/>
          <w:sz w:val="15"/>
        </w:rPr>
        <w:t xml:space="preserve">27 </w:t>
      </w:r>
      <w:r>
        <w:rPr>
          <w:rFonts w:ascii="Georgia" w:hAnsi="Georgia"/>
          <w:sz w:val="19"/>
        </w:rPr>
        <w:t>For this child I prayed; and YHWH–Yahweh has given me my petition which I asked of him:</w:t>
      </w:r>
    </w:p>
    <w:p>
      <w:pPr>
        <w:pStyle w:val="Scripture"/>
      </w:pPr>
      <w:r>
        <w:rPr>
          <w:rFonts w:ascii="Arial" w:hAnsi="Arial"/>
          <w:b/>
          <w:color w:val="804826"/>
          <w:sz w:val="15"/>
        </w:rPr>
        <w:t xml:space="preserve">28 </w:t>
      </w:r>
      <w:r>
        <w:rPr>
          <w:rFonts w:ascii="Georgia" w:hAnsi="Georgia"/>
          <w:sz w:val="19"/>
        </w:rPr>
        <w:t>therefore also I have granted him to YHWH–Yahweh; as long as he lives he is granted to YHWH–Yahweh. And he worshipped YHWH–Yahweh there.</w:t>
      </w:r>
    </w:p>
    <w:p>
      <w:pPr>
        <w:pStyle w:val="Heading2"/>
      </w:pPr>
      <w:r>
        <w:t>Chapter 2</w:t>
      </w:r>
    </w:p>
    <w:p>
      <w:pPr>
        <w:pStyle w:val="Scripture"/>
      </w:pPr>
      <w:r>
        <w:rPr>
          <w:rFonts w:ascii="Arial" w:hAnsi="Arial"/>
          <w:b/>
          <w:color w:val="804826"/>
          <w:sz w:val="15"/>
        </w:rPr>
        <w:t xml:space="preserve">1 </w:t>
      </w:r>
      <w:r>
        <w:rPr>
          <w:rFonts w:ascii="Georgia" w:hAnsi="Georgia"/>
          <w:sz w:val="19"/>
        </w:rPr>
        <w:t>And Hannah prayed, and said: My heart rejoices in YHWH–Yahweh; My horn is exalted in YHWH–Yahweh; My mouth is enlarged over my enemies; Because I rejoice in your salvation.</w:t>
      </w:r>
    </w:p>
    <w:p>
      <w:pPr>
        <w:pStyle w:val="Scripture"/>
      </w:pPr>
      <w:r>
        <w:rPr>
          <w:rFonts w:ascii="Arial" w:hAnsi="Arial"/>
          <w:b/>
          <w:color w:val="804826"/>
          <w:sz w:val="15"/>
        </w:rPr>
        <w:t xml:space="preserve">2 </w:t>
      </w:r>
      <w:r>
        <w:rPr>
          <w:rFonts w:ascii="Georgia" w:hAnsi="Georgia"/>
          <w:sz w:val="19"/>
        </w:rPr>
        <w:t>There is none holy as YHWH–Yahweh; For there is none besides you, Neither is there any rock like our Elohim.</w:t>
      </w:r>
    </w:p>
    <w:p>
      <w:pPr>
        <w:pStyle w:val="Scripture"/>
      </w:pPr>
      <w:r>
        <w:rPr>
          <w:rFonts w:ascii="Arial" w:hAnsi="Arial"/>
          <w:b/>
          <w:color w:val="804826"/>
          <w:sz w:val="15"/>
        </w:rPr>
        <w:t xml:space="preserve">3 </w:t>
      </w:r>
      <w:r>
        <w:rPr>
          <w:rFonts w:ascii="Georgia" w:hAnsi="Georgia"/>
          <w:sz w:val="19"/>
        </w:rPr>
        <w:t>Talk no more so exceeding proudly; Let not arrogancy come out of your mouth; For YHWH–Yahweh is a Elohim of knowledge, And by him actions are weighed.</w:t>
      </w:r>
    </w:p>
    <w:p>
      <w:pPr>
        <w:pStyle w:val="Scripture"/>
      </w:pPr>
      <w:r>
        <w:rPr>
          <w:rFonts w:ascii="Arial" w:hAnsi="Arial"/>
          <w:b/>
          <w:color w:val="804826"/>
          <w:sz w:val="15"/>
        </w:rPr>
        <w:t xml:space="preserve">4 </w:t>
      </w:r>
      <w:r>
        <w:rPr>
          <w:rFonts w:ascii="Georgia" w:hAnsi="Georgia"/>
          <w:sz w:val="19"/>
        </w:rPr>
        <w:t>The bows of the mighty men are broken; And they that stumbled are girded with strength.</w:t>
      </w:r>
    </w:p>
    <w:p>
      <w:pPr>
        <w:pStyle w:val="Scripture"/>
      </w:pPr>
      <w:r>
        <w:rPr>
          <w:rFonts w:ascii="Arial" w:hAnsi="Arial"/>
          <w:b/>
          <w:color w:val="804826"/>
          <w:sz w:val="15"/>
        </w:rPr>
        <w:t xml:space="preserve">5 </w:t>
      </w:r>
      <w:r>
        <w:rPr>
          <w:rFonts w:ascii="Georgia" w:hAnsi="Georgia"/>
          <w:sz w:val="19"/>
        </w:rPr>
        <w:t>They that were full have hired out themselves for bread; And they that were hungry have ceased to hunger: Yes, the barren has borne seven; And she that has many children languisheth.</w:t>
      </w:r>
    </w:p>
    <w:p>
      <w:pPr>
        <w:pStyle w:val="Scripture"/>
      </w:pPr>
      <w:r>
        <w:rPr>
          <w:rFonts w:ascii="Arial" w:hAnsi="Arial"/>
          <w:b/>
          <w:color w:val="804826"/>
          <w:sz w:val="15"/>
        </w:rPr>
        <w:t xml:space="preserve">6 </w:t>
      </w:r>
      <w:r>
        <w:rPr>
          <w:rFonts w:ascii="Georgia" w:hAnsi="Georgia"/>
          <w:sz w:val="19"/>
        </w:rPr>
        <w:t>YHWH–Yahweh kills, and makes alive: He brings down to Sheol, and brings up.</w:t>
      </w:r>
    </w:p>
    <w:p>
      <w:pPr>
        <w:pStyle w:val="Scripture"/>
      </w:pPr>
      <w:r>
        <w:rPr>
          <w:rFonts w:ascii="Arial" w:hAnsi="Arial"/>
          <w:b/>
          <w:color w:val="804826"/>
          <w:sz w:val="15"/>
        </w:rPr>
        <w:t xml:space="preserve">7 </w:t>
      </w:r>
      <w:r>
        <w:rPr>
          <w:rFonts w:ascii="Georgia" w:hAnsi="Georgia"/>
          <w:sz w:val="19"/>
        </w:rPr>
        <w:t>YHWH–Yahweh makes poor, and makes rich: He brings low, he also lifts up.</w:t>
      </w:r>
    </w:p>
    <w:p>
      <w:pPr>
        <w:pStyle w:val="Scripture"/>
      </w:pPr>
      <w:r>
        <w:rPr>
          <w:rFonts w:ascii="Arial" w:hAnsi="Arial"/>
          <w:b/>
          <w:color w:val="804826"/>
          <w:sz w:val="15"/>
        </w:rPr>
        <w:t xml:space="preserve">8 </w:t>
      </w:r>
      <w:r>
        <w:rPr>
          <w:rFonts w:ascii="Georgia" w:hAnsi="Georgia"/>
          <w:sz w:val="19"/>
        </w:rPr>
        <w:t>He raises up the poor out of the dust, He lifts up the needy from the dunghill, To make them sit with princes, And inherit the throne of glory: For the pillars of the earth are YHWH–Yahweh’s, And he has set the world upon them.</w:t>
      </w:r>
    </w:p>
    <w:p>
      <w:pPr>
        <w:pStyle w:val="Scripture"/>
      </w:pPr>
      <w:r>
        <w:rPr>
          <w:rFonts w:ascii="Arial" w:hAnsi="Arial"/>
          <w:b/>
          <w:color w:val="804826"/>
          <w:sz w:val="15"/>
        </w:rPr>
        <w:t xml:space="preserve">9 </w:t>
      </w:r>
      <w:r>
        <w:rPr>
          <w:rFonts w:ascii="Georgia" w:hAnsi="Georgia"/>
          <w:sz w:val="19"/>
        </w:rPr>
        <w:t>He will keep the feet of his holy ones; But the wicked shall be put to silence in darkness; For by strength shall no man prevail.</w:t>
      </w:r>
    </w:p>
    <w:p>
      <w:pPr>
        <w:pStyle w:val="Scripture"/>
      </w:pPr>
      <w:r>
        <w:rPr>
          <w:rFonts w:ascii="Arial" w:hAnsi="Arial"/>
          <w:b/>
          <w:color w:val="804826"/>
          <w:sz w:val="15"/>
        </w:rPr>
        <w:t xml:space="preserve">10 </w:t>
      </w:r>
      <w:r>
        <w:rPr>
          <w:rFonts w:ascii="Georgia" w:hAnsi="Georgia"/>
          <w:sz w:val="19"/>
        </w:rPr>
        <w:t>They that strive with YHWH–Yahweh shall be broken to pieces; Against them will he thunder in heaven: YHWH–Yahweh will judge the ends of the earth; And he will give strength to his king, And exalt the horn of his anointed.</w:t>
      </w:r>
    </w:p>
    <w:p>
      <w:pPr>
        <w:pStyle w:val="Scripture"/>
      </w:pPr>
      <w:r>
        <w:rPr>
          <w:rFonts w:ascii="Arial" w:hAnsi="Arial"/>
          <w:b/>
          <w:color w:val="804826"/>
          <w:sz w:val="15"/>
        </w:rPr>
        <w:t xml:space="preserve">11 </w:t>
      </w:r>
      <w:r>
        <w:rPr>
          <w:rFonts w:ascii="Georgia" w:hAnsi="Georgia"/>
          <w:sz w:val="19"/>
        </w:rPr>
        <w:t>And Elkanah went to Ramah to his house. And the child ministered to YHWH–Yahweh before Eli the priest.</w:t>
      </w:r>
    </w:p>
    <w:p>
      <w:pPr>
        <w:pStyle w:val="Scripture"/>
      </w:pPr>
      <w:r>
        <w:rPr>
          <w:rFonts w:ascii="Arial" w:hAnsi="Arial"/>
          <w:b/>
          <w:color w:val="804826"/>
          <w:sz w:val="15"/>
        </w:rPr>
        <w:t xml:space="preserve">12 </w:t>
      </w:r>
      <w:r>
        <w:rPr>
          <w:rFonts w:ascii="Georgia" w:hAnsi="Georgia"/>
          <w:sz w:val="19"/>
        </w:rPr>
        <w:t>Now the sons of Eli were base men; they did not know YHWH–Yahweh.</w:t>
      </w:r>
    </w:p>
    <w:p>
      <w:pPr>
        <w:pStyle w:val="Scripture"/>
      </w:pPr>
      <w:r>
        <w:rPr>
          <w:rFonts w:ascii="Arial" w:hAnsi="Arial"/>
          <w:b/>
          <w:color w:val="804826"/>
          <w:sz w:val="15"/>
        </w:rPr>
        <w:t xml:space="preserve">13 </w:t>
      </w:r>
      <w:r>
        <w:rPr>
          <w:rFonts w:ascii="Georgia" w:hAnsi="Georgia"/>
          <w:sz w:val="19"/>
        </w:rPr>
        <w:t>And the custom of the priests with the people was, that, when any man offered sacrifice, the priest’s servant came, while the flesh was boiling, with a flesh-hook of three teeth in his hand;</w:t>
      </w:r>
    </w:p>
    <w:p>
      <w:pPr>
        <w:pStyle w:val="Scripture"/>
      </w:pPr>
      <w:r>
        <w:rPr>
          <w:rFonts w:ascii="Arial" w:hAnsi="Arial"/>
          <w:b/>
          <w:color w:val="804826"/>
          <w:sz w:val="15"/>
        </w:rPr>
        <w:t xml:space="preserve">14 </w:t>
      </w:r>
      <w:r>
        <w:rPr>
          <w:rFonts w:ascii="Georgia" w:hAnsi="Georgia"/>
          <w:sz w:val="19"/>
        </w:rPr>
        <w:t>and he struck it into the pan, or kettle, or cauldron, or pot; all that the flesh-hook brought up the priest took with it. So they did in Shiloh to all the Israelites that came there.</w:t>
      </w:r>
    </w:p>
    <w:p>
      <w:pPr>
        <w:pStyle w:val="Scripture"/>
      </w:pPr>
      <w:r>
        <w:rPr>
          <w:rFonts w:ascii="Arial" w:hAnsi="Arial"/>
          <w:b/>
          <w:color w:val="804826"/>
          <w:sz w:val="15"/>
        </w:rPr>
        <w:t xml:space="preserve">15 </w:t>
      </w:r>
      <w:r>
        <w:rPr>
          <w:rFonts w:ascii="Georgia" w:hAnsi="Georgia"/>
          <w:sz w:val="19"/>
        </w:rPr>
        <w:t>Yes, before they burnt the fat, the priest’s servant came, and said to the man that sacrificed, Give flesh to roast for the priest; for he will not have boiled flesh of you, but raw.</w:t>
      </w:r>
    </w:p>
    <w:p>
      <w:pPr>
        <w:pStyle w:val="Scripture"/>
      </w:pPr>
      <w:r>
        <w:rPr>
          <w:rFonts w:ascii="Arial" w:hAnsi="Arial"/>
          <w:b/>
          <w:color w:val="804826"/>
          <w:sz w:val="15"/>
        </w:rPr>
        <w:t xml:space="preserve">16 </w:t>
      </w:r>
      <w:r>
        <w:rPr>
          <w:rFonts w:ascii="Georgia" w:hAnsi="Georgia"/>
          <w:sz w:val="19"/>
        </w:rPr>
        <w:t>And if the man said to him, They will surely burn the fat first, and then take as much as your soul desires; then he would say, No, but you shall give it me now: and if not, I will take it by force.</w:t>
      </w:r>
    </w:p>
    <w:p>
      <w:pPr>
        <w:pStyle w:val="Scripture"/>
      </w:pPr>
      <w:r>
        <w:rPr>
          <w:rFonts w:ascii="Arial" w:hAnsi="Arial"/>
          <w:b/>
          <w:color w:val="804826"/>
          <w:sz w:val="15"/>
        </w:rPr>
        <w:t xml:space="preserve">17 </w:t>
      </w:r>
      <w:r>
        <w:rPr>
          <w:rFonts w:ascii="Georgia" w:hAnsi="Georgia"/>
          <w:sz w:val="19"/>
        </w:rPr>
        <w:t>And the sin of the young men was very great before YHWH–Yahweh; for the men despised the offering of YHWH–Yahweh.</w:t>
      </w:r>
    </w:p>
    <w:p>
      <w:pPr>
        <w:pStyle w:val="Scripture"/>
      </w:pPr>
      <w:r>
        <w:rPr>
          <w:rFonts w:ascii="Arial" w:hAnsi="Arial"/>
          <w:b/>
          <w:color w:val="804826"/>
          <w:sz w:val="15"/>
        </w:rPr>
        <w:t xml:space="preserve">18 </w:t>
      </w:r>
      <w:r>
        <w:rPr>
          <w:rFonts w:ascii="Georgia" w:hAnsi="Georgia"/>
          <w:sz w:val="19"/>
        </w:rPr>
        <w:t>But Samuel ministered before YHWH–Yahweh, being a child, girded with a linen ephod.</w:t>
      </w:r>
    </w:p>
    <w:p>
      <w:pPr>
        <w:pStyle w:val="Scripture"/>
      </w:pPr>
      <w:r>
        <w:rPr>
          <w:rFonts w:ascii="Arial" w:hAnsi="Arial"/>
          <w:b/>
          <w:color w:val="804826"/>
          <w:sz w:val="15"/>
        </w:rPr>
        <w:t xml:space="preserve">19 </w:t>
      </w:r>
      <w:r>
        <w:rPr>
          <w:rFonts w:ascii="Georgia" w:hAnsi="Georgia"/>
          <w:sz w:val="19"/>
        </w:rPr>
        <w:t>Moreover his mother made him a little robe, and brought it to him from year to year, when she came up with her husband to offer the yearly sacrifice.</w:t>
      </w:r>
    </w:p>
    <w:p>
      <w:pPr>
        <w:pStyle w:val="Scripture"/>
      </w:pPr>
      <w:r>
        <w:rPr>
          <w:rFonts w:ascii="Arial" w:hAnsi="Arial"/>
          <w:b/>
          <w:color w:val="804826"/>
          <w:sz w:val="15"/>
        </w:rPr>
        <w:t xml:space="preserve">20 </w:t>
      </w:r>
      <w:r>
        <w:rPr>
          <w:rFonts w:ascii="Georgia" w:hAnsi="Georgia"/>
          <w:sz w:val="19"/>
        </w:rPr>
        <w:t>And Eli blessed Elkanah and his wife, and said, YHWH–Yahweh give you seed of this woman for the petition which was asked of YHWH–Yahweh. And they went to their own home.</w:t>
      </w:r>
    </w:p>
    <w:p>
      <w:pPr>
        <w:pStyle w:val="Scripture"/>
      </w:pPr>
      <w:r>
        <w:rPr>
          <w:rFonts w:ascii="Arial" w:hAnsi="Arial"/>
          <w:b/>
          <w:color w:val="804826"/>
          <w:sz w:val="15"/>
        </w:rPr>
        <w:t xml:space="preserve">21 </w:t>
      </w:r>
      <w:r>
        <w:rPr>
          <w:rFonts w:ascii="Georgia" w:hAnsi="Georgia"/>
          <w:sz w:val="19"/>
        </w:rPr>
        <w:t>And YHWH–Yahweh visited Hannah, and she conceived, and bore three sons and two daughters. And the child Samuel grew before YHWH–Yahweh.</w:t>
      </w:r>
    </w:p>
    <w:p>
      <w:pPr>
        <w:pStyle w:val="Scripture"/>
      </w:pPr>
      <w:r>
        <w:rPr>
          <w:rFonts w:ascii="Arial" w:hAnsi="Arial"/>
          <w:b/>
          <w:color w:val="804826"/>
          <w:sz w:val="15"/>
        </w:rPr>
        <w:t xml:space="preserve">22 </w:t>
      </w:r>
      <w:r>
        <w:rPr>
          <w:rFonts w:ascii="Georgia" w:hAnsi="Georgia"/>
          <w:sz w:val="19"/>
        </w:rPr>
        <w:t>Now Eli was very old; and he heard all that his sons did to all Israel, and how that they lay with the women that did service at the door of the tent of meeting.</w:t>
      </w:r>
    </w:p>
    <w:p>
      <w:pPr>
        <w:pStyle w:val="Scripture"/>
      </w:pPr>
      <w:r>
        <w:rPr>
          <w:rFonts w:ascii="Arial" w:hAnsi="Arial"/>
          <w:b/>
          <w:color w:val="804826"/>
          <w:sz w:val="15"/>
        </w:rPr>
        <w:t xml:space="preserve">23 </w:t>
      </w:r>
      <w:r>
        <w:rPr>
          <w:rFonts w:ascii="Georgia" w:hAnsi="Georgia"/>
          <w:sz w:val="19"/>
        </w:rPr>
        <w:t>And he said to them, Why do you such things? for I hear of your evil dealings from all this people.</w:t>
      </w:r>
    </w:p>
    <w:p>
      <w:pPr>
        <w:pStyle w:val="Scripture"/>
      </w:pPr>
      <w:r>
        <w:rPr>
          <w:rFonts w:ascii="Arial" w:hAnsi="Arial"/>
          <w:b/>
          <w:color w:val="804826"/>
          <w:sz w:val="15"/>
        </w:rPr>
        <w:t xml:space="preserve">24 </w:t>
      </w:r>
      <w:r>
        <w:rPr>
          <w:rFonts w:ascii="Georgia" w:hAnsi="Georgia"/>
          <w:sz w:val="19"/>
        </w:rPr>
        <w:t>No, my sons; for it is no good report that I hear: you make YHWH–Yahweh’s people to transgress.</w:t>
      </w:r>
    </w:p>
    <w:p>
      <w:pPr>
        <w:pStyle w:val="Scripture"/>
      </w:pPr>
      <w:r>
        <w:rPr>
          <w:rFonts w:ascii="Arial" w:hAnsi="Arial"/>
          <w:b/>
          <w:color w:val="804826"/>
          <w:sz w:val="15"/>
        </w:rPr>
        <w:t xml:space="preserve">25 </w:t>
      </w:r>
      <w:r>
        <w:rPr>
          <w:rFonts w:ascii="Georgia" w:hAnsi="Georgia"/>
          <w:sz w:val="19"/>
        </w:rPr>
        <w:t>If one man sin against another, Elohim shall judge him; but if a man sin against YHWH–Yahweh, who shall entreat for him? Notwithstanding, they listened not to the voice of their father, because YHWH–Yahweh was minded to kill them.</w:t>
      </w:r>
    </w:p>
    <w:p>
      <w:pPr>
        <w:pStyle w:val="Scripture"/>
      </w:pPr>
      <w:r>
        <w:rPr>
          <w:rFonts w:ascii="Arial" w:hAnsi="Arial"/>
          <w:b/>
          <w:color w:val="804826"/>
          <w:sz w:val="15"/>
        </w:rPr>
        <w:t xml:space="preserve">26 </w:t>
      </w:r>
      <w:r>
        <w:rPr>
          <w:rFonts w:ascii="Georgia" w:hAnsi="Georgia"/>
          <w:sz w:val="19"/>
        </w:rPr>
        <w:t>And the child Samuel grew on, and increased in favor both with YHWH–Yahweh, and also with men.</w:t>
      </w:r>
    </w:p>
    <w:p>
      <w:pPr>
        <w:pStyle w:val="Scripture"/>
      </w:pPr>
      <w:r>
        <w:rPr>
          <w:rFonts w:ascii="Arial" w:hAnsi="Arial"/>
          <w:b/>
          <w:color w:val="804826"/>
          <w:sz w:val="15"/>
        </w:rPr>
        <w:t xml:space="preserve">27 </w:t>
      </w:r>
      <w:r>
        <w:rPr>
          <w:rFonts w:ascii="Georgia" w:hAnsi="Georgia"/>
          <w:sz w:val="19"/>
        </w:rPr>
        <w:t>And there came a man of Elohim to Eli, and said to him, Thus says YHWH–Yahweh, Did I reveal myself to the house of your father, when they were in Egypt in bondage to Pharaoh’s house?</w:t>
      </w:r>
    </w:p>
    <w:p>
      <w:pPr>
        <w:pStyle w:val="Scripture"/>
      </w:pPr>
      <w:r>
        <w:rPr>
          <w:rFonts w:ascii="Arial" w:hAnsi="Arial"/>
          <w:b/>
          <w:color w:val="804826"/>
          <w:sz w:val="15"/>
        </w:rPr>
        <w:t xml:space="preserve">28 </w:t>
      </w:r>
      <w:r>
        <w:rPr>
          <w:rFonts w:ascii="Georgia" w:hAnsi="Georgia"/>
          <w:sz w:val="19"/>
        </w:rPr>
        <w:t>and did I choose him out of all the tribes of Israel to be my priest, to go up to my altar, to burn incense, to wear an ephod before me? and did I give to the house of your father all the offerings of the children of Israel made by fire?</w:t>
      </w:r>
    </w:p>
    <w:p>
      <w:pPr>
        <w:pStyle w:val="Scripture"/>
      </w:pPr>
      <w:r>
        <w:rPr>
          <w:rFonts w:ascii="Arial" w:hAnsi="Arial"/>
          <w:b/>
          <w:color w:val="804826"/>
          <w:sz w:val="15"/>
        </w:rPr>
        <w:t xml:space="preserve">29 </w:t>
      </w:r>
      <w:r>
        <w:rPr>
          <w:rFonts w:ascii="Georgia" w:hAnsi="Georgia"/>
          <w:sz w:val="19"/>
        </w:rPr>
        <w:t>Why kick you at my sacrifice and at my offering, which I have commanded in my habitation, and honorest your sons above me, to make yourselves fat with the chiefest of all the offerings of Israel my people?</w:t>
      </w:r>
    </w:p>
    <w:p>
      <w:pPr>
        <w:pStyle w:val="Scripture"/>
      </w:pPr>
      <w:r>
        <w:rPr>
          <w:rFonts w:ascii="Arial" w:hAnsi="Arial"/>
          <w:b/>
          <w:color w:val="804826"/>
          <w:sz w:val="15"/>
        </w:rPr>
        <w:t xml:space="preserve">30 </w:t>
      </w:r>
      <w:r>
        <w:rPr>
          <w:rFonts w:ascii="Georgia" w:hAnsi="Georgia"/>
          <w:sz w:val="19"/>
        </w:rPr>
        <w:t>Therefore YHWH–Yahweh, the Elohim of Israel, says, I said indeed that your house, and the house of your father, should walk before me forever: but now YHWH–Yahweh says, Be it far from me; for them that honor me I will honor, and they that despise me shall be lightly esteemed.</w:t>
      </w:r>
    </w:p>
    <w:p>
      <w:pPr>
        <w:pStyle w:val="Scripture"/>
      </w:pPr>
      <w:r>
        <w:rPr>
          <w:rFonts w:ascii="Arial" w:hAnsi="Arial"/>
          <w:b/>
          <w:color w:val="804826"/>
          <w:sz w:val="15"/>
        </w:rPr>
        <w:t xml:space="preserve">31 </w:t>
      </w:r>
      <w:r>
        <w:rPr>
          <w:rFonts w:ascii="Georgia" w:hAnsi="Georgia"/>
          <w:sz w:val="19"/>
        </w:rPr>
        <w:t>Behold, the days come, that I will cut off your arm, and the arm of your father’s house, that there shall not be an old man in your house.</w:t>
      </w:r>
    </w:p>
    <w:p>
      <w:pPr>
        <w:pStyle w:val="Scripture"/>
      </w:pPr>
      <w:r>
        <w:rPr>
          <w:rFonts w:ascii="Arial" w:hAnsi="Arial"/>
          <w:b/>
          <w:color w:val="804826"/>
          <w:sz w:val="15"/>
        </w:rPr>
        <w:t xml:space="preserve">32 </w:t>
      </w:r>
      <w:r>
        <w:rPr>
          <w:rFonts w:ascii="Georgia" w:hAnsi="Georgia"/>
          <w:sz w:val="19"/>
        </w:rPr>
        <w:t>And you shall behold the affliction of my habitation, in all the wealth which Elohim shall give Israel; and there shall not be an old man in your house forever.</w:t>
      </w:r>
    </w:p>
    <w:p>
      <w:pPr>
        <w:pStyle w:val="Scripture"/>
      </w:pPr>
      <w:r>
        <w:rPr>
          <w:rFonts w:ascii="Arial" w:hAnsi="Arial"/>
          <w:b/>
          <w:color w:val="804826"/>
          <w:sz w:val="15"/>
        </w:rPr>
        <w:t xml:space="preserve">33 </w:t>
      </w:r>
      <w:r>
        <w:rPr>
          <w:rFonts w:ascii="Georgia" w:hAnsi="Georgia"/>
          <w:sz w:val="19"/>
        </w:rPr>
        <w:t>And the man of your, whom I shall not cut off from my altar, shall be to consume your eyes, and to grieve your heart; and all the increase of your house shall die in the flower of their age.</w:t>
      </w:r>
    </w:p>
    <w:p>
      <w:pPr>
        <w:pStyle w:val="Scripture"/>
      </w:pPr>
      <w:r>
        <w:rPr>
          <w:rFonts w:ascii="Arial" w:hAnsi="Arial"/>
          <w:b/>
          <w:color w:val="804826"/>
          <w:sz w:val="15"/>
        </w:rPr>
        <w:t xml:space="preserve">34 </w:t>
      </w:r>
      <w:r>
        <w:rPr>
          <w:rFonts w:ascii="Georgia" w:hAnsi="Georgia"/>
          <w:sz w:val="19"/>
        </w:rPr>
        <w:t>And this shall be the sign to you, that shall come upon your two sons, on Hophni and Phinehas: in one day they shall die both of them.</w:t>
      </w:r>
    </w:p>
    <w:p>
      <w:pPr>
        <w:pStyle w:val="Scripture"/>
      </w:pPr>
      <w:r>
        <w:rPr>
          <w:rFonts w:ascii="Arial" w:hAnsi="Arial"/>
          <w:b/>
          <w:color w:val="804826"/>
          <w:sz w:val="15"/>
        </w:rPr>
        <w:t xml:space="preserve">35 </w:t>
      </w:r>
      <w:r>
        <w:rPr>
          <w:rFonts w:ascii="Georgia" w:hAnsi="Georgia"/>
          <w:sz w:val="19"/>
        </w:rPr>
        <w:t>And I will raise me up a faithful priest, that shall do according to that which is in my heart and in my mind: and I will build him a sure house; and he shall walk before mine anointed forever.</w:t>
      </w:r>
    </w:p>
    <w:p>
      <w:pPr>
        <w:pStyle w:val="Scripture"/>
      </w:pPr>
      <w:r>
        <w:rPr>
          <w:rFonts w:ascii="Arial" w:hAnsi="Arial"/>
          <w:b/>
          <w:color w:val="804826"/>
          <w:sz w:val="15"/>
        </w:rPr>
        <w:t xml:space="preserve">36 </w:t>
      </w:r>
      <w:r>
        <w:rPr>
          <w:rFonts w:ascii="Georgia" w:hAnsi="Georgia"/>
          <w:sz w:val="19"/>
        </w:rPr>
        <w:t>And it shall come to pass, that every one that is left in your house shall come and bow down to him for a piece of silver and a loaf of bread, and shall say, Put me, I pray you, into one of the priests’ offices, that I may eat a morsel of bread.</w:t>
      </w:r>
    </w:p>
    <w:p>
      <w:pPr>
        <w:pStyle w:val="Heading2"/>
      </w:pPr>
      <w:r>
        <w:t>Chapter 3</w:t>
      </w:r>
    </w:p>
    <w:p>
      <w:pPr>
        <w:pStyle w:val="Scripture"/>
      </w:pPr>
      <w:r>
        <w:rPr>
          <w:rFonts w:ascii="Arial" w:hAnsi="Arial"/>
          <w:b/>
          <w:color w:val="804826"/>
          <w:sz w:val="15"/>
        </w:rPr>
        <w:t xml:space="preserve">1 </w:t>
      </w:r>
      <w:r>
        <w:rPr>
          <w:rFonts w:ascii="Georgia" w:hAnsi="Georgia"/>
          <w:sz w:val="19"/>
        </w:rPr>
        <w:t>And the child Samuel ministered to YHWH–Yahweh before Eli. And the word of YHWH–Yahweh was precious in those days; there was no frequent vision.</w:t>
      </w:r>
    </w:p>
    <w:p>
      <w:pPr>
        <w:pStyle w:val="Scripture"/>
      </w:pPr>
      <w:r>
        <w:rPr>
          <w:rFonts w:ascii="Arial" w:hAnsi="Arial"/>
          <w:b/>
          <w:color w:val="804826"/>
          <w:sz w:val="15"/>
        </w:rPr>
        <w:t xml:space="preserve">2 </w:t>
      </w:r>
      <w:r>
        <w:rPr>
          <w:rFonts w:ascii="Georgia" w:hAnsi="Georgia"/>
          <w:sz w:val="19"/>
        </w:rPr>
        <w:t>And it came to pass at that time, when Eli was laid down in his place (now his eyes had begun to wax dim, so that he could not see),</w:t>
      </w:r>
    </w:p>
    <w:p>
      <w:pPr>
        <w:pStyle w:val="Scripture"/>
      </w:pPr>
      <w:r>
        <w:rPr>
          <w:rFonts w:ascii="Arial" w:hAnsi="Arial"/>
          <w:b/>
          <w:color w:val="804826"/>
          <w:sz w:val="15"/>
        </w:rPr>
        <w:t xml:space="preserve">3 </w:t>
      </w:r>
      <w:r>
        <w:rPr>
          <w:rFonts w:ascii="Georgia" w:hAnsi="Georgia"/>
          <w:sz w:val="19"/>
        </w:rPr>
        <w:t>and the lamp of Elohim was not yet gone out, and Samuel was laid down to sleep, in the temple of YHWH–Yahweh, where the ark of Elohim was;</w:t>
      </w:r>
    </w:p>
    <w:p>
      <w:pPr>
        <w:pStyle w:val="Scripture"/>
      </w:pPr>
      <w:r>
        <w:rPr>
          <w:rFonts w:ascii="Arial" w:hAnsi="Arial"/>
          <w:b/>
          <w:color w:val="804826"/>
          <w:sz w:val="15"/>
        </w:rPr>
        <w:t xml:space="preserve">4 </w:t>
      </w:r>
      <w:r>
        <w:rPr>
          <w:rFonts w:ascii="Georgia" w:hAnsi="Georgia"/>
          <w:sz w:val="19"/>
        </w:rPr>
        <w:t>that YHWH–Yahweh called Samuel: and he said, Here am I.</w:t>
      </w:r>
    </w:p>
    <w:p>
      <w:pPr>
        <w:pStyle w:val="Scripture"/>
      </w:pPr>
      <w:r>
        <w:rPr>
          <w:rFonts w:ascii="Arial" w:hAnsi="Arial"/>
          <w:b/>
          <w:color w:val="804826"/>
          <w:sz w:val="15"/>
        </w:rPr>
        <w:t xml:space="preserve">5 </w:t>
      </w:r>
      <w:r>
        <w:rPr>
          <w:rFonts w:ascii="Georgia" w:hAnsi="Georgia"/>
          <w:sz w:val="19"/>
        </w:rPr>
        <w:t>And he ran to Eli, and said, Here am I; for you calledst me. And he said, I called not; lie down again. And he went and lay down.</w:t>
      </w:r>
    </w:p>
    <w:p>
      <w:pPr>
        <w:pStyle w:val="Scripture"/>
      </w:pPr>
      <w:r>
        <w:rPr>
          <w:rFonts w:ascii="Arial" w:hAnsi="Arial"/>
          <w:b/>
          <w:color w:val="804826"/>
          <w:sz w:val="15"/>
        </w:rPr>
        <w:t xml:space="preserve">6 </w:t>
      </w:r>
      <w:r>
        <w:rPr>
          <w:rFonts w:ascii="Georgia" w:hAnsi="Georgia"/>
          <w:sz w:val="19"/>
        </w:rPr>
        <w:t>And YHWH–Yahweh called yet again, Samuel. And Samuel arose and went to Eli, and said, Here am I; for you calledst me. And he answered, I called not, my son; lie down again.</w:t>
      </w:r>
    </w:p>
    <w:p>
      <w:pPr>
        <w:pStyle w:val="Scripture"/>
      </w:pPr>
      <w:r>
        <w:rPr>
          <w:rFonts w:ascii="Arial" w:hAnsi="Arial"/>
          <w:b/>
          <w:color w:val="804826"/>
          <w:sz w:val="15"/>
        </w:rPr>
        <w:t xml:space="preserve">7 </w:t>
      </w:r>
      <w:r>
        <w:rPr>
          <w:rFonts w:ascii="Georgia" w:hAnsi="Georgia"/>
          <w:sz w:val="19"/>
        </w:rPr>
        <w:t>Now Samuel did not yet know YHWH–Yahweh, neither was the word of YHWH–Yahweh yet revealed to him.</w:t>
      </w:r>
    </w:p>
    <w:p>
      <w:pPr>
        <w:pStyle w:val="Scripture"/>
      </w:pPr>
      <w:r>
        <w:rPr>
          <w:rFonts w:ascii="Arial" w:hAnsi="Arial"/>
          <w:b/>
          <w:color w:val="804826"/>
          <w:sz w:val="15"/>
        </w:rPr>
        <w:t xml:space="preserve">8 </w:t>
      </w:r>
      <w:r>
        <w:rPr>
          <w:rFonts w:ascii="Georgia" w:hAnsi="Georgia"/>
          <w:sz w:val="19"/>
        </w:rPr>
        <w:t>And YHWH–Yahweh called Samuel again the third time. And he arose and went to Eli, and said, Here am I; for you calledst me. And Eli perceived that YHWH–Yahweh had called the child.</w:t>
      </w:r>
    </w:p>
    <w:p>
      <w:pPr>
        <w:pStyle w:val="Scripture"/>
      </w:pPr>
      <w:r>
        <w:rPr>
          <w:rFonts w:ascii="Arial" w:hAnsi="Arial"/>
          <w:b/>
          <w:color w:val="804826"/>
          <w:sz w:val="15"/>
        </w:rPr>
        <w:t xml:space="preserve">9 </w:t>
      </w:r>
      <w:r>
        <w:rPr>
          <w:rFonts w:ascii="Georgia" w:hAnsi="Georgia"/>
          <w:sz w:val="19"/>
        </w:rPr>
        <w:t>Therefore Eli said to Samuel, Go, lie down: and it shall be, if he call you, that you shall say, Speak, YHWH–Yahweh; for your servant hears. So Samuel went and lay down in his place.</w:t>
      </w:r>
    </w:p>
    <w:p>
      <w:pPr>
        <w:pStyle w:val="Scripture"/>
      </w:pPr>
      <w:r>
        <w:rPr>
          <w:rFonts w:ascii="Arial" w:hAnsi="Arial"/>
          <w:b/>
          <w:color w:val="804826"/>
          <w:sz w:val="15"/>
        </w:rPr>
        <w:t xml:space="preserve">10 </w:t>
      </w:r>
      <w:r>
        <w:rPr>
          <w:rFonts w:ascii="Georgia" w:hAnsi="Georgia"/>
          <w:sz w:val="19"/>
        </w:rPr>
        <w:t>And YHWH–Yahweh came, and stood, and called as at other times, Samuel, Samuel. Then Samuel said, Speak; for your servant hears.</w:t>
      </w:r>
    </w:p>
    <w:p>
      <w:pPr>
        <w:pStyle w:val="Scripture"/>
      </w:pPr>
      <w:r>
        <w:rPr>
          <w:rFonts w:ascii="Arial" w:hAnsi="Arial"/>
          <w:b/>
          <w:color w:val="804826"/>
          <w:sz w:val="15"/>
        </w:rPr>
        <w:t xml:space="preserve">11 </w:t>
      </w:r>
      <w:r>
        <w:rPr>
          <w:rFonts w:ascii="Georgia" w:hAnsi="Georgia"/>
          <w:sz w:val="19"/>
        </w:rPr>
        <w:t>And YHWH–Yahweh said to Samuel, Behold, I will do a thing in Israel, at which both the ears of every one that hears it shall tingle.</w:t>
      </w:r>
    </w:p>
    <w:p>
      <w:pPr>
        <w:pStyle w:val="Scripture"/>
      </w:pPr>
      <w:r>
        <w:rPr>
          <w:rFonts w:ascii="Arial" w:hAnsi="Arial"/>
          <w:b/>
          <w:color w:val="804826"/>
          <w:sz w:val="15"/>
        </w:rPr>
        <w:t xml:space="preserve">12 </w:t>
      </w:r>
      <w:r>
        <w:rPr>
          <w:rFonts w:ascii="Georgia" w:hAnsi="Georgia"/>
          <w:sz w:val="19"/>
        </w:rPr>
        <w:t>In that day I will perform against Eli all that I have spoken concerning his house, from the beginning even to the end.</w:t>
      </w:r>
    </w:p>
    <w:p>
      <w:pPr>
        <w:pStyle w:val="Scripture"/>
      </w:pPr>
      <w:r>
        <w:rPr>
          <w:rFonts w:ascii="Arial" w:hAnsi="Arial"/>
          <w:b/>
          <w:color w:val="804826"/>
          <w:sz w:val="15"/>
        </w:rPr>
        <w:t xml:space="preserve">13 </w:t>
      </w:r>
      <w:r>
        <w:rPr>
          <w:rFonts w:ascii="Georgia" w:hAnsi="Georgia"/>
          <w:sz w:val="19"/>
        </w:rPr>
        <w:t>For I have told him that I will judge his house forever, for the iniquity which he knew, because his sons did bring a curse upon themselves, and he restrained them not.</w:t>
      </w:r>
    </w:p>
    <w:p>
      <w:pPr>
        <w:pStyle w:val="Scripture"/>
      </w:pPr>
      <w:r>
        <w:rPr>
          <w:rFonts w:ascii="Arial" w:hAnsi="Arial"/>
          <w:b/>
          <w:color w:val="804826"/>
          <w:sz w:val="15"/>
        </w:rPr>
        <w:t xml:space="preserve">14 </w:t>
      </w:r>
      <w:r>
        <w:rPr>
          <w:rFonts w:ascii="Georgia" w:hAnsi="Georgia"/>
          <w:sz w:val="19"/>
        </w:rPr>
        <w:t>And therefore I have sworn to the house of Eli, that the iniquity of Eli’s house shall not be expiated with sacrifice nor offering forever.</w:t>
      </w:r>
    </w:p>
    <w:p>
      <w:pPr>
        <w:pStyle w:val="Scripture"/>
      </w:pPr>
      <w:r>
        <w:rPr>
          <w:rFonts w:ascii="Arial" w:hAnsi="Arial"/>
          <w:b/>
          <w:color w:val="804826"/>
          <w:sz w:val="15"/>
        </w:rPr>
        <w:t xml:space="preserve">15 </w:t>
      </w:r>
      <w:r>
        <w:rPr>
          <w:rFonts w:ascii="Georgia" w:hAnsi="Georgia"/>
          <w:sz w:val="19"/>
        </w:rPr>
        <w:t>And Samuel lay until the morning, and opened the doors of the house of YHWH–Yahweh. And Samuel feared to show Eli the vision.</w:t>
      </w:r>
    </w:p>
    <w:p>
      <w:pPr>
        <w:pStyle w:val="Scripture"/>
      </w:pPr>
      <w:r>
        <w:rPr>
          <w:rFonts w:ascii="Arial" w:hAnsi="Arial"/>
          <w:b/>
          <w:color w:val="804826"/>
          <w:sz w:val="15"/>
        </w:rPr>
        <w:t xml:space="preserve">16 </w:t>
      </w:r>
      <w:r>
        <w:rPr>
          <w:rFonts w:ascii="Georgia" w:hAnsi="Georgia"/>
          <w:sz w:val="19"/>
        </w:rPr>
        <w:t>Then Eli called Samuel, and said, Samuel, my son. And he said, Here am I.</w:t>
      </w:r>
    </w:p>
    <w:p>
      <w:pPr>
        <w:pStyle w:val="Scripture"/>
      </w:pPr>
      <w:r>
        <w:rPr>
          <w:rFonts w:ascii="Arial" w:hAnsi="Arial"/>
          <w:b/>
          <w:color w:val="804826"/>
          <w:sz w:val="15"/>
        </w:rPr>
        <w:t xml:space="preserve">17 </w:t>
      </w:r>
      <w:r>
        <w:rPr>
          <w:rFonts w:ascii="Georgia" w:hAnsi="Georgia"/>
          <w:sz w:val="19"/>
        </w:rPr>
        <w:t>And he said, What is the thing that YHWH–Yahweh has spoken to you? I pray you, hide it not from me: Elohim do so to you, and more also, if you hide anything from me of all the things that he spoke to you.</w:t>
      </w:r>
    </w:p>
    <w:p>
      <w:pPr>
        <w:pStyle w:val="Scripture"/>
      </w:pPr>
      <w:r>
        <w:rPr>
          <w:rFonts w:ascii="Arial" w:hAnsi="Arial"/>
          <w:b/>
          <w:color w:val="804826"/>
          <w:sz w:val="15"/>
        </w:rPr>
        <w:t xml:space="preserve">18 </w:t>
      </w:r>
      <w:r>
        <w:rPr>
          <w:rFonts w:ascii="Georgia" w:hAnsi="Georgia"/>
          <w:sz w:val="19"/>
        </w:rPr>
        <w:t>And Samuel told him every whit, and hid nothing from him. And he said, It is YHWH–Yahweh: let him do what seems him good.</w:t>
      </w:r>
    </w:p>
    <w:p>
      <w:pPr>
        <w:pStyle w:val="Scripture"/>
      </w:pPr>
      <w:r>
        <w:rPr>
          <w:rFonts w:ascii="Arial" w:hAnsi="Arial"/>
          <w:b/>
          <w:color w:val="804826"/>
          <w:sz w:val="15"/>
        </w:rPr>
        <w:t xml:space="preserve">19 </w:t>
      </w:r>
      <w:r>
        <w:rPr>
          <w:rFonts w:ascii="Georgia" w:hAnsi="Georgia"/>
          <w:sz w:val="19"/>
        </w:rPr>
        <w:t>And Samuel grew, and YHWH–Yahweh was with him, and did let none of his words fall to the ground.</w:t>
      </w:r>
    </w:p>
    <w:p>
      <w:pPr>
        <w:pStyle w:val="Scripture"/>
      </w:pPr>
      <w:r>
        <w:rPr>
          <w:rFonts w:ascii="Arial" w:hAnsi="Arial"/>
          <w:b/>
          <w:color w:val="804826"/>
          <w:sz w:val="15"/>
        </w:rPr>
        <w:t xml:space="preserve">20 </w:t>
      </w:r>
      <w:r>
        <w:rPr>
          <w:rFonts w:ascii="Georgia" w:hAnsi="Georgia"/>
          <w:sz w:val="19"/>
        </w:rPr>
        <w:t>And all Israel from Dan even to Beer-sheba knew that Samuel was established to be a prophet of YHWH–Yahweh.</w:t>
      </w:r>
    </w:p>
    <w:p>
      <w:pPr>
        <w:pStyle w:val="Scripture"/>
      </w:pPr>
      <w:r>
        <w:rPr>
          <w:rFonts w:ascii="Arial" w:hAnsi="Arial"/>
          <w:b/>
          <w:color w:val="804826"/>
          <w:sz w:val="15"/>
        </w:rPr>
        <w:t xml:space="preserve">21 </w:t>
      </w:r>
      <w:r>
        <w:rPr>
          <w:rFonts w:ascii="Georgia" w:hAnsi="Georgia"/>
          <w:sz w:val="19"/>
        </w:rPr>
        <w:t>And YHWH–Yahweh appeared again in Shiloh; for YHWH–Yahweh revealed himself to Samuel in Shiloh by the word of YHWH–Yahweh.</w:t>
      </w:r>
    </w:p>
    <w:p>
      <w:pPr>
        <w:pStyle w:val="Heading2"/>
      </w:pPr>
      <w:r>
        <w:t>Chapter 4</w:t>
      </w:r>
    </w:p>
    <w:p>
      <w:pPr>
        <w:pStyle w:val="Scripture"/>
      </w:pPr>
      <w:r>
        <w:rPr>
          <w:rFonts w:ascii="Arial" w:hAnsi="Arial"/>
          <w:b/>
          <w:color w:val="804826"/>
          <w:sz w:val="15"/>
        </w:rPr>
        <w:t xml:space="preserve">1 </w:t>
      </w:r>
      <w:r>
        <w:rPr>
          <w:rFonts w:ascii="Georgia" w:hAnsi="Georgia"/>
          <w:sz w:val="19"/>
        </w:rPr>
        <w:t>And the word of Samuel came to all Israel. Now Israel went out against the Philistines to battle, and encamped beside Eben-ezer: and the Philistines encamped in Aphek.</w:t>
      </w:r>
    </w:p>
    <w:p>
      <w:pPr>
        <w:pStyle w:val="Scripture"/>
      </w:pPr>
      <w:r>
        <w:rPr>
          <w:rFonts w:ascii="Arial" w:hAnsi="Arial"/>
          <w:b/>
          <w:color w:val="804826"/>
          <w:sz w:val="15"/>
        </w:rPr>
        <w:t xml:space="preserve">2 </w:t>
      </w:r>
      <w:r>
        <w:rPr>
          <w:rFonts w:ascii="Georgia" w:hAnsi="Georgia"/>
          <w:sz w:val="19"/>
        </w:rPr>
        <w:t>And the Philistines put themselves in array against Israel: and when they joined battle, Israel was struck before the Philistines; and they killed of the army in the field about four thousand men.</w:t>
      </w:r>
    </w:p>
    <w:p>
      <w:pPr>
        <w:pStyle w:val="Scripture"/>
      </w:pPr>
      <w:r>
        <w:rPr>
          <w:rFonts w:ascii="Arial" w:hAnsi="Arial"/>
          <w:b/>
          <w:color w:val="804826"/>
          <w:sz w:val="15"/>
        </w:rPr>
        <w:t xml:space="preserve">3 </w:t>
      </w:r>
      <w:r>
        <w:rPr>
          <w:rFonts w:ascii="Georgia" w:hAnsi="Georgia"/>
          <w:sz w:val="19"/>
        </w:rPr>
        <w:t>And when the people had come into the camp, the elders of Israel said, Why has YHWH–Yahweh struck us today before the Philistines? Let us fetch the ark of the covenant of YHWH–Yahweh out of Shiloh to us, that it may come among us, and save us out of the hand of our enemies.</w:t>
      </w:r>
    </w:p>
    <w:p>
      <w:pPr>
        <w:pStyle w:val="Scripture"/>
      </w:pPr>
      <w:r>
        <w:rPr>
          <w:rFonts w:ascii="Arial" w:hAnsi="Arial"/>
          <w:b/>
          <w:color w:val="804826"/>
          <w:sz w:val="15"/>
        </w:rPr>
        <w:t xml:space="preserve">4 </w:t>
      </w:r>
      <w:r>
        <w:rPr>
          <w:rFonts w:ascii="Georgia" w:hAnsi="Georgia"/>
          <w:sz w:val="19"/>
        </w:rPr>
        <w:t>So the people sent to Shiloh; and they brought from thence the ark of the covenant of YHWH–Yahweh of hosts, who sits above the cherubim: and the two sons of Eli, Hophni and Phinehas, were there with the ark of the covenant of Elohim.</w:t>
      </w:r>
    </w:p>
    <w:p>
      <w:pPr>
        <w:pStyle w:val="Scripture"/>
      </w:pPr>
      <w:r>
        <w:rPr>
          <w:rFonts w:ascii="Arial" w:hAnsi="Arial"/>
          <w:b/>
          <w:color w:val="804826"/>
          <w:sz w:val="15"/>
        </w:rPr>
        <w:t xml:space="preserve">5 </w:t>
      </w:r>
      <w:r>
        <w:rPr>
          <w:rFonts w:ascii="Georgia" w:hAnsi="Georgia"/>
          <w:sz w:val="19"/>
        </w:rPr>
        <w:t>And when the ark of the covenant of YHWH–Yahweh came into the camp, all Israel shouted with a great shout, so that the earth rang again.</w:t>
      </w:r>
    </w:p>
    <w:p>
      <w:pPr>
        <w:pStyle w:val="Scripture"/>
      </w:pPr>
      <w:r>
        <w:rPr>
          <w:rFonts w:ascii="Arial" w:hAnsi="Arial"/>
          <w:b/>
          <w:color w:val="804826"/>
          <w:sz w:val="15"/>
        </w:rPr>
        <w:t xml:space="preserve">6 </w:t>
      </w:r>
      <w:r>
        <w:rPr>
          <w:rFonts w:ascii="Georgia" w:hAnsi="Georgia"/>
          <w:sz w:val="19"/>
        </w:rPr>
        <w:t>And when the Philistines heard the noise of the shout, they said, What meaneth the noise of this great shout in the camp of the Hebrews? And they understood that the ark of YHWH–Yahweh had come into the camp.</w:t>
      </w:r>
    </w:p>
    <w:p>
      <w:pPr>
        <w:pStyle w:val="Scripture"/>
      </w:pPr>
      <w:r>
        <w:rPr>
          <w:rFonts w:ascii="Arial" w:hAnsi="Arial"/>
          <w:b/>
          <w:color w:val="804826"/>
          <w:sz w:val="15"/>
        </w:rPr>
        <w:t xml:space="preserve">7 </w:t>
      </w:r>
      <w:r>
        <w:rPr>
          <w:rFonts w:ascii="Georgia" w:hAnsi="Georgia"/>
          <w:sz w:val="19"/>
        </w:rPr>
        <w:t>And the Philistines were afraid, for they said, Elohim has come into the camp. And they said, Woe to us! for there has not been such a thing heretofore.</w:t>
      </w:r>
    </w:p>
    <w:p>
      <w:pPr>
        <w:pStyle w:val="Scripture"/>
      </w:pPr>
      <w:r>
        <w:rPr>
          <w:rFonts w:ascii="Arial" w:hAnsi="Arial"/>
          <w:b/>
          <w:color w:val="804826"/>
          <w:sz w:val="15"/>
        </w:rPr>
        <w:t xml:space="preserve">8 </w:t>
      </w:r>
      <w:r>
        <w:rPr>
          <w:rFonts w:ascii="Georgia" w:hAnsi="Georgia"/>
          <w:sz w:val="19"/>
        </w:rPr>
        <w:t>Woe to us! who shall deliver us out of the hand of these mighty gods? these are the gods that struck the Egyptians with all manner of plagues in the wilderness.</w:t>
      </w:r>
    </w:p>
    <w:p>
      <w:pPr>
        <w:pStyle w:val="Scripture"/>
      </w:pPr>
      <w:r>
        <w:rPr>
          <w:rFonts w:ascii="Arial" w:hAnsi="Arial"/>
          <w:b/>
          <w:color w:val="804826"/>
          <w:sz w:val="15"/>
        </w:rPr>
        <w:t xml:space="preserve">9 </w:t>
      </w:r>
      <w:r>
        <w:rPr>
          <w:rFonts w:ascii="Georgia" w:hAnsi="Georgia"/>
          <w:sz w:val="19"/>
        </w:rPr>
        <w:t>Be strong, and quit yourselves like men, O you Philistines, that you be not servants to the Hebrews, as they have been to you: quit yourselves like men, and fight.</w:t>
      </w:r>
    </w:p>
    <w:p>
      <w:pPr>
        <w:pStyle w:val="Scripture"/>
      </w:pPr>
      <w:r>
        <w:rPr>
          <w:rFonts w:ascii="Arial" w:hAnsi="Arial"/>
          <w:b/>
          <w:color w:val="804826"/>
          <w:sz w:val="15"/>
        </w:rPr>
        <w:t xml:space="preserve">10 </w:t>
      </w:r>
      <w:r>
        <w:rPr>
          <w:rFonts w:ascii="Georgia" w:hAnsi="Georgia"/>
          <w:sz w:val="19"/>
        </w:rPr>
        <w:t>And the Philistines fought, and Israel was struck, and they fled every man to his tent: and there was a very great slaughter; for there fell of Israel thirty thousand footmen.</w:t>
      </w:r>
    </w:p>
    <w:p>
      <w:pPr>
        <w:pStyle w:val="Scripture"/>
      </w:pPr>
      <w:r>
        <w:rPr>
          <w:rFonts w:ascii="Arial" w:hAnsi="Arial"/>
          <w:b/>
          <w:color w:val="804826"/>
          <w:sz w:val="15"/>
        </w:rPr>
        <w:t xml:space="preserve">11 </w:t>
      </w:r>
      <w:r>
        <w:rPr>
          <w:rFonts w:ascii="Georgia" w:hAnsi="Georgia"/>
          <w:sz w:val="19"/>
        </w:rPr>
        <w:t>And the ark of Elohim was taken; and the two sons of Eli, Hophni and Phinehas, were slain.</w:t>
      </w:r>
    </w:p>
    <w:p>
      <w:pPr>
        <w:pStyle w:val="Scripture"/>
      </w:pPr>
      <w:r>
        <w:rPr>
          <w:rFonts w:ascii="Arial" w:hAnsi="Arial"/>
          <w:b/>
          <w:color w:val="804826"/>
          <w:sz w:val="15"/>
        </w:rPr>
        <w:t xml:space="preserve">12 </w:t>
      </w:r>
      <w:r>
        <w:rPr>
          <w:rFonts w:ascii="Georgia" w:hAnsi="Georgia"/>
          <w:sz w:val="19"/>
        </w:rPr>
        <w:t>And there ran a man of Benjamin out of the army, and came to Shiloh the same day, with his clothes rent, and with earth upon his head.</w:t>
      </w:r>
    </w:p>
    <w:p>
      <w:pPr>
        <w:pStyle w:val="Scripture"/>
      </w:pPr>
      <w:r>
        <w:rPr>
          <w:rFonts w:ascii="Arial" w:hAnsi="Arial"/>
          <w:b/>
          <w:color w:val="804826"/>
          <w:sz w:val="15"/>
        </w:rPr>
        <w:t xml:space="preserve">13 </w:t>
      </w:r>
      <w:r>
        <w:rPr>
          <w:rFonts w:ascii="Georgia" w:hAnsi="Georgia"/>
          <w:sz w:val="19"/>
        </w:rPr>
        <w:t>And when he came, lo, Eli was sitting upon his seat by the wayside watching; for his heart trembled for the ark of Elohim. And when the man came into the city, and told it, all the city cried out.</w:t>
      </w:r>
    </w:p>
    <w:p>
      <w:pPr>
        <w:pStyle w:val="Scripture"/>
      </w:pPr>
      <w:r>
        <w:rPr>
          <w:rFonts w:ascii="Arial" w:hAnsi="Arial"/>
          <w:b/>
          <w:color w:val="804826"/>
          <w:sz w:val="15"/>
        </w:rPr>
        <w:t xml:space="preserve">14 </w:t>
      </w:r>
      <w:r>
        <w:rPr>
          <w:rFonts w:ascii="Georgia" w:hAnsi="Georgia"/>
          <w:sz w:val="19"/>
        </w:rPr>
        <w:t>And when Eli heard the noise of the crying, he said, What meaneth the noise of this tumult? And the man hasted, and came and told Eli.</w:t>
      </w:r>
    </w:p>
    <w:p>
      <w:pPr>
        <w:pStyle w:val="Scripture"/>
      </w:pPr>
      <w:r>
        <w:rPr>
          <w:rFonts w:ascii="Arial" w:hAnsi="Arial"/>
          <w:b/>
          <w:color w:val="804826"/>
          <w:sz w:val="15"/>
        </w:rPr>
        <w:t xml:space="preserve">15 </w:t>
      </w:r>
      <w:r>
        <w:rPr>
          <w:rFonts w:ascii="Georgia" w:hAnsi="Georgia"/>
          <w:sz w:val="19"/>
        </w:rPr>
        <w:t>Now Eli was ninety and eight years old; and his eyes were set, so that he could not see.</w:t>
      </w:r>
    </w:p>
    <w:p>
      <w:pPr>
        <w:pStyle w:val="Scripture"/>
      </w:pPr>
      <w:r>
        <w:rPr>
          <w:rFonts w:ascii="Arial" w:hAnsi="Arial"/>
          <w:b/>
          <w:color w:val="804826"/>
          <w:sz w:val="15"/>
        </w:rPr>
        <w:t xml:space="preserve">16 </w:t>
      </w:r>
      <w:r>
        <w:rPr>
          <w:rFonts w:ascii="Georgia" w:hAnsi="Georgia"/>
          <w:sz w:val="19"/>
        </w:rPr>
        <w:t>And the man said to Eli, I am he that came out of the army, and I fled today out of the army. And he said, How went the matter, my son?</w:t>
      </w:r>
    </w:p>
    <w:p>
      <w:pPr>
        <w:pStyle w:val="Scripture"/>
      </w:pPr>
      <w:r>
        <w:rPr>
          <w:rFonts w:ascii="Arial" w:hAnsi="Arial"/>
          <w:b/>
          <w:color w:val="804826"/>
          <w:sz w:val="15"/>
        </w:rPr>
        <w:t xml:space="preserve">17 </w:t>
      </w:r>
      <w:r>
        <w:rPr>
          <w:rFonts w:ascii="Georgia" w:hAnsi="Georgia"/>
          <w:sz w:val="19"/>
        </w:rPr>
        <w:t>And he that brought the tidings answered and said, Israel is fled before the Philistines, and there has been also a great slaughter among the people, and your two sons also, Hophni and Phinehas, are dead, and the ark of Elohim is taken.</w:t>
      </w:r>
    </w:p>
    <w:p>
      <w:pPr>
        <w:pStyle w:val="Scripture"/>
      </w:pPr>
      <w:r>
        <w:rPr>
          <w:rFonts w:ascii="Arial" w:hAnsi="Arial"/>
          <w:b/>
          <w:color w:val="804826"/>
          <w:sz w:val="15"/>
        </w:rPr>
        <w:t xml:space="preserve">18 </w:t>
      </w:r>
      <w:r>
        <w:rPr>
          <w:rFonts w:ascii="Georgia" w:hAnsi="Georgia"/>
          <w:sz w:val="19"/>
        </w:rPr>
        <w:t>And it came to pass, when he made mention of the ark of Elohim, that Eli fell from off his seat backward by the side of the gate; and his neck brake, and he died: for he was an old man, and heavy. And he had judged Israel forty years.</w:t>
      </w:r>
    </w:p>
    <w:p>
      <w:pPr>
        <w:pStyle w:val="Scripture"/>
      </w:pPr>
      <w:r>
        <w:rPr>
          <w:rFonts w:ascii="Arial" w:hAnsi="Arial"/>
          <w:b/>
          <w:color w:val="804826"/>
          <w:sz w:val="15"/>
        </w:rPr>
        <w:t xml:space="preserve">19 </w:t>
      </w:r>
      <w:r>
        <w:rPr>
          <w:rFonts w:ascii="Georgia" w:hAnsi="Georgia"/>
          <w:sz w:val="19"/>
        </w:rPr>
        <w:t>And his daughter-in-law, Phinehas’ wife, was with child, near to be delivered: and when she heard the tidings that the ark of Elohim was taken, and that her father-in-law and her husband were dead, she bowed herself and brought forth; for her pains came upon her.</w:t>
      </w:r>
    </w:p>
    <w:p>
      <w:pPr>
        <w:pStyle w:val="Scripture"/>
      </w:pPr>
      <w:r>
        <w:rPr>
          <w:rFonts w:ascii="Arial" w:hAnsi="Arial"/>
          <w:b/>
          <w:color w:val="804826"/>
          <w:sz w:val="15"/>
        </w:rPr>
        <w:t xml:space="preserve">20 </w:t>
      </w:r>
      <w:r>
        <w:rPr>
          <w:rFonts w:ascii="Georgia" w:hAnsi="Georgia"/>
          <w:sz w:val="19"/>
        </w:rPr>
        <w:t>And about the time of her death the women that stood by her said to her, Fear not; for you have brought forth a son. But she answered not, neither did she regard it.</w:t>
      </w:r>
    </w:p>
    <w:p>
      <w:pPr>
        <w:pStyle w:val="Scripture"/>
      </w:pPr>
      <w:r>
        <w:rPr>
          <w:rFonts w:ascii="Arial" w:hAnsi="Arial"/>
          <w:b/>
          <w:color w:val="804826"/>
          <w:sz w:val="15"/>
        </w:rPr>
        <w:t xml:space="preserve">21 </w:t>
      </w:r>
      <w:r>
        <w:rPr>
          <w:rFonts w:ascii="Georgia" w:hAnsi="Georgia"/>
          <w:sz w:val="19"/>
        </w:rPr>
        <w:t>And she named the child Ichabod, saying, The glory is departed from Israel; because the ark of Elohim was taken, and because of her father-in-law and her husband.</w:t>
      </w:r>
    </w:p>
    <w:p>
      <w:pPr>
        <w:pStyle w:val="Scripture"/>
      </w:pPr>
      <w:r>
        <w:rPr>
          <w:rFonts w:ascii="Arial" w:hAnsi="Arial"/>
          <w:b/>
          <w:color w:val="804826"/>
          <w:sz w:val="15"/>
        </w:rPr>
        <w:t xml:space="preserve">22 </w:t>
      </w:r>
      <w:r>
        <w:rPr>
          <w:rFonts w:ascii="Georgia" w:hAnsi="Georgia"/>
          <w:sz w:val="19"/>
        </w:rPr>
        <w:t>And she said, The glory is departed from Israel; for the ark of Elohim is taken.</w:t>
      </w:r>
    </w:p>
    <w:p>
      <w:pPr>
        <w:pStyle w:val="Heading2"/>
      </w:pPr>
      <w:r>
        <w:t>Chapter 5</w:t>
      </w:r>
    </w:p>
    <w:p>
      <w:pPr>
        <w:pStyle w:val="Scripture"/>
      </w:pPr>
      <w:r>
        <w:rPr>
          <w:rFonts w:ascii="Arial" w:hAnsi="Arial"/>
          <w:b/>
          <w:color w:val="804826"/>
          <w:sz w:val="15"/>
        </w:rPr>
        <w:t xml:space="preserve">1 </w:t>
      </w:r>
      <w:r>
        <w:rPr>
          <w:rFonts w:ascii="Georgia" w:hAnsi="Georgia"/>
          <w:sz w:val="19"/>
        </w:rPr>
        <w:t>Now the Philistines had taken the ark of Elohim, and they brought it from Eben-ezer to Ashdod.</w:t>
      </w:r>
    </w:p>
    <w:p>
      <w:pPr>
        <w:pStyle w:val="Scripture"/>
      </w:pPr>
      <w:r>
        <w:rPr>
          <w:rFonts w:ascii="Arial" w:hAnsi="Arial"/>
          <w:b/>
          <w:color w:val="804826"/>
          <w:sz w:val="15"/>
        </w:rPr>
        <w:t xml:space="preserve">2 </w:t>
      </w:r>
      <w:r>
        <w:rPr>
          <w:rFonts w:ascii="Georgia" w:hAnsi="Georgia"/>
          <w:sz w:val="19"/>
        </w:rPr>
        <w:t>And the Philistines took the ark of Elohim, and brought it into the house of Dagon, and set it by Dagon.</w:t>
      </w:r>
    </w:p>
    <w:p>
      <w:pPr>
        <w:pStyle w:val="Scripture"/>
      </w:pPr>
      <w:r>
        <w:rPr>
          <w:rFonts w:ascii="Arial" w:hAnsi="Arial"/>
          <w:b/>
          <w:color w:val="804826"/>
          <w:sz w:val="15"/>
        </w:rPr>
        <w:t xml:space="preserve">3 </w:t>
      </w:r>
      <w:r>
        <w:rPr>
          <w:rFonts w:ascii="Georgia" w:hAnsi="Georgia"/>
          <w:sz w:val="19"/>
        </w:rPr>
        <w:t>And when they of Ashdod arose early on the morrow, behold, Dagon was fallen upon his face to the ground before the ark of YHWH–Yahweh. And they took Dagon, and set him in his place again.</w:t>
      </w:r>
    </w:p>
    <w:p>
      <w:pPr>
        <w:pStyle w:val="Scripture"/>
      </w:pPr>
      <w:r>
        <w:rPr>
          <w:rFonts w:ascii="Arial" w:hAnsi="Arial"/>
          <w:b/>
          <w:color w:val="804826"/>
          <w:sz w:val="15"/>
        </w:rPr>
        <w:t xml:space="preserve">4 </w:t>
      </w:r>
      <w:r>
        <w:rPr>
          <w:rFonts w:ascii="Georgia" w:hAnsi="Georgia"/>
          <w:sz w:val="19"/>
        </w:rPr>
        <w:t>And when they arose early on the morrow morning, behold, Dagon was fallen upon his face to the ground before the ark of YHWH–Yahweh; and the head of Dagon and both the palms of his hands lay cut off upon the threshold; only the stump of Dagon was left to him.</w:t>
      </w:r>
    </w:p>
    <w:p>
      <w:pPr>
        <w:pStyle w:val="Scripture"/>
      </w:pPr>
      <w:r>
        <w:rPr>
          <w:rFonts w:ascii="Arial" w:hAnsi="Arial"/>
          <w:b/>
          <w:color w:val="804826"/>
          <w:sz w:val="15"/>
        </w:rPr>
        <w:t xml:space="preserve">5 </w:t>
      </w:r>
      <w:r>
        <w:rPr>
          <w:rFonts w:ascii="Georgia" w:hAnsi="Georgia"/>
          <w:sz w:val="19"/>
        </w:rPr>
        <w:t>Therefore neither the priests of Dagon, nor any that come into Dagon’s house, tread on the threshold of Dagon in Ashdod, to this day.</w:t>
      </w:r>
    </w:p>
    <w:p>
      <w:pPr>
        <w:pStyle w:val="Scripture"/>
      </w:pPr>
      <w:r>
        <w:rPr>
          <w:rFonts w:ascii="Arial" w:hAnsi="Arial"/>
          <w:b/>
          <w:color w:val="804826"/>
          <w:sz w:val="15"/>
        </w:rPr>
        <w:t xml:space="preserve">6 </w:t>
      </w:r>
      <w:r>
        <w:rPr>
          <w:rFonts w:ascii="Georgia" w:hAnsi="Georgia"/>
          <w:sz w:val="19"/>
        </w:rPr>
        <w:t>But the hand of YHWH–Yahweh was heavy upon them of Ashdod, and he destroyed them, and struck them with tumors, even Ashdod and the borders of it.</w:t>
      </w:r>
    </w:p>
    <w:p>
      <w:pPr>
        <w:pStyle w:val="Scripture"/>
      </w:pPr>
      <w:r>
        <w:rPr>
          <w:rFonts w:ascii="Arial" w:hAnsi="Arial"/>
          <w:b/>
          <w:color w:val="804826"/>
          <w:sz w:val="15"/>
        </w:rPr>
        <w:t xml:space="preserve">7 </w:t>
      </w:r>
      <w:r>
        <w:rPr>
          <w:rFonts w:ascii="Georgia" w:hAnsi="Georgia"/>
          <w:sz w:val="19"/>
        </w:rPr>
        <w:t>And when the men of Ashdod saw that it was so, they said, The ark of the Elohim of Israel shall not abide with us; for his hand is sore upon us, and upon Dagon our god.</w:t>
      </w:r>
    </w:p>
    <w:p>
      <w:pPr>
        <w:pStyle w:val="Scripture"/>
      </w:pPr>
      <w:r>
        <w:rPr>
          <w:rFonts w:ascii="Arial" w:hAnsi="Arial"/>
          <w:b/>
          <w:color w:val="804826"/>
          <w:sz w:val="15"/>
        </w:rPr>
        <w:t xml:space="preserve">8 </w:t>
      </w:r>
      <w:r>
        <w:rPr>
          <w:rFonts w:ascii="Georgia" w:hAnsi="Georgia"/>
          <w:sz w:val="19"/>
        </w:rPr>
        <w:t>They sent therefore and gathered all the lords of the Philistines to them, and said, What shall we do with the ark of the Elohim of Israel? And they answered, Let the ark of the Elohim of Israel be carried about to Gath. And they carried the ark of the Elohim of Israel there.</w:t>
      </w:r>
    </w:p>
    <w:p>
      <w:pPr>
        <w:pStyle w:val="Scripture"/>
      </w:pPr>
      <w:r>
        <w:rPr>
          <w:rFonts w:ascii="Arial" w:hAnsi="Arial"/>
          <w:b/>
          <w:color w:val="804826"/>
          <w:sz w:val="15"/>
        </w:rPr>
        <w:t xml:space="preserve">9 </w:t>
      </w:r>
      <w:r>
        <w:rPr>
          <w:rFonts w:ascii="Georgia" w:hAnsi="Georgia"/>
          <w:sz w:val="19"/>
        </w:rPr>
        <w:t>And it was so, that, after they had carried it about, the hand of YHWH–Yahweh was against the city with a very great discomfiture: and he struck the men of the city, both small and great; and tumors brake out upon them.</w:t>
      </w:r>
    </w:p>
    <w:p>
      <w:pPr>
        <w:pStyle w:val="Scripture"/>
      </w:pPr>
      <w:r>
        <w:rPr>
          <w:rFonts w:ascii="Arial" w:hAnsi="Arial"/>
          <w:b/>
          <w:color w:val="804826"/>
          <w:sz w:val="15"/>
        </w:rPr>
        <w:t xml:space="preserve">10 </w:t>
      </w:r>
      <w:r>
        <w:rPr>
          <w:rFonts w:ascii="Georgia" w:hAnsi="Georgia"/>
          <w:sz w:val="19"/>
        </w:rPr>
        <w:t>So they sent the ark of Elohim to Ekron. And it came to pass, as the ark of Elohim came to Ekron, that the Ekronites cried out, saying, They have brought about the ark of the Elohim of Israel to us, to kill us and our people.</w:t>
      </w:r>
    </w:p>
    <w:p>
      <w:pPr>
        <w:pStyle w:val="Scripture"/>
      </w:pPr>
      <w:r>
        <w:rPr>
          <w:rFonts w:ascii="Arial" w:hAnsi="Arial"/>
          <w:b/>
          <w:color w:val="804826"/>
          <w:sz w:val="15"/>
        </w:rPr>
        <w:t xml:space="preserve">11 </w:t>
      </w:r>
      <w:r>
        <w:rPr>
          <w:rFonts w:ascii="Georgia" w:hAnsi="Georgia"/>
          <w:sz w:val="19"/>
        </w:rPr>
        <w:t>They sent therefore and gathered together all the lords of the Philistines, and they said, Send away the ark of the Elohim of Israel, and let it go again to its own place, that it kill us not, and our people. For there was a deadly discomfiture throughout all the city; the hand of Elohim was very heavy there.</w:t>
      </w:r>
    </w:p>
    <w:p>
      <w:pPr>
        <w:pStyle w:val="Scripture"/>
      </w:pPr>
      <w:r>
        <w:rPr>
          <w:rFonts w:ascii="Arial" w:hAnsi="Arial"/>
          <w:b/>
          <w:color w:val="804826"/>
          <w:sz w:val="15"/>
        </w:rPr>
        <w:t xml:space="preserve">12 </w:t>
      </w:r>
      <w:r>
        <w:rPr>
          <w:rFonts w:ascii="Georgia" w:hAnsi="Georgia"/>
          <w:sz w:val="19"/>
        </w:rPr>
        <w:t>And the men that died not were struck with the tumors; and the cry of the city went up to heaven.</w:t>
      </w:r>
    </w:p>
    <w:p>
      <w:pPr>
        <w:pStyle w:val="Heading2"/>
      </w:pPr>
      <w:r>
        <w:t>Chapter 6</w:t>
      </w:r>
    </w:p>
    <w:p>
      <w:pPr>
        <w:pStyle w:val="Scripture"/>
      </w:pPr>
      <w:r>
        <w:rPr>
          <w:rFonts w:ascii="Arial" w:hAnsi="Arial"/>
          <w:b/>
          <w:color w:val="804826"/>
          <w:sz w:val="15"/>
        </w:rPr>
        <w:t xml:space="preserve">1 </w:t>
      </w:r>
      <w:r>
        <w:rPr>
          <w:rFonts w:ascii="Georgia" w:hAnsi="Georgia"/>
          <w:sz w:val="19"/>
        </w:rPr>
        <w:t>And the ark of YHWH–Yahweh was in the country of the Philistines seven months.</w:t>
      </w:r>
    </w:p>
    <w:p>
      <w:pPr>
        <w:pStyle w:val="Scripture"/>
      </w:pPr>
      <w:r>
        <w:rPr>
          <w:rFonts w:ascii="Arial" w:hAnsi="Arial"/>
          <w:b/>
          <w:color w:val="804826"/>
          <w:sz w:val="15"/>
        </w:rPr>
        <w:t xml:space="preserve">2 </w:t>
      </w:r>
      <w:r>
        <w:rPr>
          <w:rFonts w:ascii="Georgia" w:hAnsi="Georgia"/>
          <w:sz w:val="19"/>
        </w:rPr>
        <w:t>And the Philistines called for the priests and the diviners, saying, What shall we do with the ark of YHWH–Yahweh? show us with which we shall send it to its place.</w:t>
      </w:r>
    </w:p>
    <w:p>
      <w:pPr>
        <w:pStyle w:val="Scripture"/>
      </w:pPr>
      <w:r>
        <w:rPr>
          <w:rFonts w:ascii="Arial" w:hAnsi="Arial"/>
          <w:b/>
          <w:color w:val="804826"/>
          <w:sz w:val="15"/>
        </w:rPr>
        <w:t xml:space="preserve">3 </w:t>
      </w:r>
      <w:r>
        <w:rPr>
          <w:rFonts w:ascii="Georgia" w:hAnsi="Georgia"/>
          <w:sz w:val="19"/>
        </w:rPr>
        <w:t>And they said, If you send away the ark of the Elohim of Israel, send it not empty; but by all means return him a trespass-offering: then you shall be healed, and it shall be known to you why his hand is not removed from you.</w:t>
      </w:r>
    </w:p>
    <w:p>
      <w:pPr>
        <w:pStyle w:val="Scripture"/>
      </w:pPr>
      <w:r>
        <w:rPr>
          <w:rFonts w:ascii="Arial" w:hAnsi="Arial"/>
          <w:b/>
          <w:color w:val="804826"/>
          <w:sz w:val="15"/>
        </w:rPr>
        <w:t xml:space="preserve">4 </w:t>
      </w:r>
      <w:r>
        <w:rPr>
          <w:rFonts w:ascii="Georgia" w:hAnsi="Georgia"/>
          <w:sz w:val="19"/>
        </w:rPr>
        <w:t>Then said they, What shall be the trespass-offering which we shall return to him? And they said, Five golden tumors, and five golden mice, according to the number of the lords of the Philistines; for one plague was on you all, and on your lords.</w:t>
      </w:r>
    </w:p>
    <w:p>
      <w:pPr>
        <w:pStyle w:val="Scripture"/>
      </w:pPr>
      <w:r>
        <w:rPr>
          <w:rFonts w:ascii="Arial" w:hAnsi="Arial"/>
          <w:b/>
          <w:color w:val="804826"/>
          <w:sz w:val="15"/>
        </w:rPr>
        <w:t xml:space="preserve">5 </w:t>
      </w:r>
      <w:r>
        <w:rPr>
          <w:rFonts w:ascii="Georgia" w:hAnsi="Georgia"/>
          <w:sz w:val="19"/>
        </w:rPr>
        <w:t>Why you shall make images of your tumors, and images of your mice that mar the land; and you shall give glory to the Elohim of Israel: perhaps he will lighten his hand from off you, and from off your gods, and from off your land.</w:t>
      </w:r>
    </w:p>
    <w:p>
      <w:pPr>
        <w:pStyle w:val="Scripture"/>
      </w:pPr>
      <w:r>
        <w:rPr>
          <w:rFonts w:ascii="Arial" w:hAnsi="Arial"/>
          <w:b/>
          <w:color w:val="804826"/>
          <w:sz w:val="15"/>
        </w:rPr>
        <w:t xml:space="preserve">6 </w:t>
      </w:r>
      <w:r>
        <w:rPr>
          <w:rFonts w:ascii="Georgia" w:hAnsi="Georgia"/>
          <w:sz w:val="19"/>
        </w:rPr>
        <w:t>Why then do you harden your hearts, as the Egyptians and Pharaoh hardened their hearts? When he had wrought wonderfully among them, did they not let the people go, and they departed?</w:t>
      </w:r>
    </w:p>
    <w:p>
      <w:pPr>
        <w:pStyle w:val="Scripture"/>
      </w:pPr>
      <w:r>
        <w:rPr>
          <w:rFonts w:ascii="Arial" w:hAnsi="Arial"/>
          <w:b/>
          <w:color w:val="804826"/>
          <w:sz w:val="15"/>
        </w:rPr>
        <w:t xml:space="preserve">7 </w:t>
      </w:r>
      <w:r>
        <w:rPr>
          <w:rFonts w:ascii="Georgia" w:hAnsi="Georgia"/>
          <w:sz w:val="19"/>
        </w:rPr>
        <w:t>Now therefore take and prepare you a new cart, and two milch kine, on which there has come no yoke; and tie the kine to the cart, and bring their calves home from them;</w:t>
      </w:r>
    </w:p>
    <w:p>
      <w:pPr>
        <w:pStyle w:val="Scripture"/>
      </w:pPr>
      <w:r>
        <w:rPr>
          <w:rFonts w:ascii="Arial" w:hAnsi="Arial"/>
          <w:b/>
          <w:color w:val="804826"/>
          <w:sz w:val="15"/>
        </w:rPr>
        <w:t xml:space="preserve">8 </w:t>
      </w:r>
      <w:r>
        <w:rPr>
          <w:rFonts w:ascii="Georgia" w:hAnsi="Georgia"/>
          <w:sz w:val="19"/>
        </w:rPr>
        <w:t>and take the ark of YHWH–Yahweh, and lay it upon the cart; and put the jewels of gold, which you return him for a trespass-offering, in a coffer by the side of it; and send it away, that it may go.</w:t>
      </w:r>
    </w:p>
    <w:p>
      <w:pPr>
        <w:pStyle w:val="Scripture"/>
      </w:pPr>
      <w:r>
        <w:rPr>
          <w:rFonts w:ascii="Arial" w:hAnsi="Arial"/>
          <w:b/>
          <w:color w:val="804826"/>
          <w:sz w:val="15"/>
        </w:rPr>
        <w:t xml:space="preserve">9 </w:t>
      </w:r>
      <w:r>
        <w:rPr>
          <w:rFonts w:ascii="Georgia" w:hAnsi="Georgia"/>
          <w:sz w:val="19"/>
        </w:rPr>
        <w:t>And see; if it goes up by the way of its own border to Beth-shemesh, then he has done us this great evil: but if not, then we shall know that it is not his hand that struck us; it was a chance that happened to us.</w:t>
      </w:r>
    </w:p>
    <w:p>
      <w:pPr>
        <w:pStyle w:val="Scripture"/>
      </w:pPr>
      <w:r>
        <w:rPr>
          <w:rFonts w:ascii="Arial" w:hAnsi="Arial"/>
          <w:b/>
          <w:color w:val="804826"/>
          <w:sz w:val="15"/>
        </w:rPr>
        <w:t xml:space="preserve">10 </w:t>
      </w:r>
      <w:r>
        <w:rPr>
          <w:rFonts w:ascii="Georgia" w:hAnsi="Georgia"/>
          <w:sz w:val="19"/>
        </w:rPr>
        <w:t>And the men did so, and took two milch kine, and tied them to the cart, and shut up their calves at home;</w:t>
      </w:r>
    </w:p>
    <w:p>
      <w:pPr>
        <w:pStyle w:val="Scripture"/>
      </w:pPr>
      <w:r>
        <w:rPr>
          <w:rFonts w:ascii="Arial" w:hAnsi="Arial"/>
          <w:b/>
          <w:color w:val="804826"/>
          <w:sz w:val="15"/>
        </w:rPr>
        <w:t xml:space="preserve">11 </w:t>
      </w:r>
      <w:r>
        <w:rPr>
          <w:rFonts w:ascii="Georgia" w:hAnsi="Georgia"/>
          <w:sz w:val="19"/>
        </w:rPr>
        <w:t>and they put the ark of YHWH–Yahweh upon the cart, and the coffer with the mice of gold and the images of their tumors.</w:t>
      </w:r>
    </w:p>
    <w:p>
      <w:pPr>
        <w:pStyle w:val="Scripture"/>
      </w:pPr>
      <w:r>
        <w:rPr>
          <w:rFonts w:ascii="Arial" w:hAnsi="Arial"/>
          <w:b/>
          <w:color w:val="804826"/>
          <w:sz w:val="15"/>
        </w:rPr>
        <w:t xml:space="preserve">12 </w:t>
      </w:r>
      <w:r>
        <w:rPr>
          <w:rFonts w:ascii="Georgia" w:hAnsi="Georgia"/>
          <w:sz w:val="19"/>
        </w:rPr>
        <w:t>And the kine took the straight way by the way to Beth-shemesh; they went along the highway, lowing as they went, and turned not aside to the right hand or to the left; and the lords of the Philistines went after them to the border of Beth-shemesh.</w:t>
      </w:r>
    </w:p>
    <w:p>
      <w:pPr>
        <w:pStyle w:val="Scripture"/>
      </w:pPr>
      <w:r>
        <w:rPr>
          <w:rFonts w:ascii="Arial" w:hAnsi="Arial"/>
          <w:b/>
          <w:color w:val="804826"/>
          <w:sz w:val="15"/>
        </w:rPr>
        <w:t xml:space="preserve">13 </w:t>
      </w:r>
      <w:r>
        <w:rPr>
          <w:rFonts w:ascii="Georgia" w:hAnsi="Georgia"/>
          <w:sz w:val="19"/>
        </w:rPr>
        <w:t>And they of Beth-shemesh were reaping their wheat harvest in the valley; and they lifted up their eyes, and saw the ark, and rejoiced to see it.</w:t>
      </w:r>
    </w:p>
    <w:p>
      <w:pPr>
        <w:pStyle w:val="Scripture"/>
      </w:pPr>
      <w:r>
        <w:rPr>
          <w:rFonts w:ascii="Arial" w:hAnsi="Arial"/>
          <w:b/>
          <w:color w:val="804826"/>
          <w:sz w:val="15"/>
        </w:rPr>
        <w:t xml:space="preserve">14 </w:t>
      </w:r>
      <w:r>
        <w:rPr>
          <w:rFonts w:ascii="Georgia" w:hAnsi="Georgia"/>
          <w:sz w:val="19"/>
        </w:rPr>
        <w:t>And the cart came into the field of Joshua the Beth-shemite, and stood there, where there was a great stone: and they clave the wood of the cart, and offered up the kine for a burnt-offering to YHWH–Yahweh.</w:t>
      </w:r>
    </w:p>
    <w:p>
      <w:pPr>
        <w:pStyle w:val="Scripture"/>
      </w:pPr>
      <w:r>
        <w:rPr>
          <w:rFonts w:ascii="Arial" w:hAnsi="Arial"/>
          <w:b/>
          <w:color w:val="804826"/>
          <w:sz w:val="15"/>
        </w:rPr>
        <w:t xml:space="preserve">15 </w:t>
      </w:r>
      <w:r>
        <w:rPr>
          <w:rFonts w:ascii="Georgia" w:hAnsi="Georgia"/>
          <w:sz w:val="19"/>
        </w:rPr>
        <w:t>And the Levites took down the ark of YHWH–Yahweh, and the coffer that was with it, in which the jewels of gold were, and put them on the great stone: and the men of Beth-shemesh offered burnt-offerings and sacrificed sacrifices the same day to YHWH–Yahweh.</w:t>
      </w:r>
    </w:p>
    <w:p>
      <w:pPr>
        <w:pStyle w:val="Scripture"/>
      </w:pPr>
      <w:r>
        <w:rPr>
          <w:rFonts w:ascii="Arial" w:hAnsi="Arial"/>
          <w:b/>
          <w:color w:val="804826"/>
          <w:sz w:val="15"/>
        </w:rPr>
        <w:t xml:space="preserve">16 </w:t>
      </w:r>
      <w:r>
        <w:rPr>
          <w:rFonts w:ascii="Georgia" w:hAnsi="Georgia"/>
          <w:sz w:val="19"/>
        </w:rPr>
        <w:t>And when the five lords of the Philistines had seen it, they returned to Ekron the same day.</w:t>
      </w:r>
    </w:p>
    <w:p>
      <w:pPr>
        <w:pStyle w:val="Scripture"/>
      </w:pPr>
      <w:r>
        <w:rPr>
          <w:rFonts w:ascii="Arial" w:hAnsi="Arial"/>
          <w:b/>
          <w:color w:val="804826"/>
          <w:sz w:val="15"/>
        </w:rPr>
        <w:t xml:space="preserve">17 </w:t>
      </w:r>
      <w:r>
        <w:rPr>
          <w:rFonts w:ascii="Georgia" w:hAnsi="Georgia"/>
          <w:sz w:val="19"/>
        </w:rPr>
        <w:t>And these are the golden tumors which the Philistines returned for a trespass-offering to YHWH–Yahweh: for Ashdod one, for Gaza one, for Ashkelon one, for Gath one, for Ekron one;</w:t>
      </w:r>
    </w:p>
    <w:p>
      <w:pPr>
        <w:pStyle w:val="Scripture"/>
      </w:pPr>
      <w:r>
        <w:rPr>
          <w:rFonts w:ascii="Arial" w:hAnsi="Arial"/>
          <w:b/>
          <w:color w:val="804826"/>
          <w:sz w:val="15"/>
        </w:rPr>
        <w:t xml:space="preserve">18 </w:t>
      </w:r>
      <w:r>
        <w:rPr>
          <w:rFonts w:ascii="Georgia" w:hAnsi="Georgia"/>
          <w:sz w:val="19"/>
        </w:rPr>
        <w:t>and the golden mice, according to the number of all the cities of the Philistines belonging to the five lords, both of fortified cities and of country villages, even to the great stone, whereon they set down the ark of YHWH–Yahweh, which stone remains to this day in the field of Joshua the Beth-shemite.</w:t>
      </w:r>
    </w:p>
    <w:p>
      <w:pPr>
        <w:pStyle w:val="Scripture"/>
      </w:pPr>
      <w:r>
        <w:rPr>
          <w:rFonts w:ascii="Arial" w:hAnsi="Arial"/>
          <w:b/>
          <w:color w:val="804826"/>
          <w:sz w:val="15"/>
        </w:rPr>
        <w:t xml:space="preserve">19 </w:t>
      </w:r>
      <w:r>
        <w:rPr>
          <w:rFonts w:ascii="Georgia" w:hAnsi="Georgia"/>
          <w:sz w:val="19"/>
        </w:rPr>
        <w:t>And he struck of the men of Beth-shemesh, because they had looked into the ark of YHWH–Yahweh, he struck of the people seventy men, and fifty thousand men; and the people mourned, because YHWH–Yahweh had struck the people with a great slaughter.</w:t>
      </w:r>
    </w:p>
    <w:p>
      <w:pPr>
        <w:pStyle w:val="Scripture"/>
      </w:pPr>
      <w:r>
        <w:rPr>
          <w:rFonts w:ascii="Arial" w:hAnsi="Arial"/>
          <w:b/>
          <w:color w:val="804826"/>
          <w:sz w:val="15"/>
        </w:rPr>
        <w:t xml:space="preserve">20 </w:t>
      </w:r>
      <w:r>
        <w:rPr>
          <w:rFonts w:ascii="Georgia" w:hAnsi="Georgia"/>
          <w:sz w:val="19"/>
        </w:rPr>
        <w:t>And the men of Beth-shemesh said, Who is able to stand before YHWH–Yahweh, this holy Elohim? and to whom shall he go up from us?</w:t>
      </w:r>
    </w:p>
    <w:p>
      <w:pPr>
        <w:pStyle w:val="Scripture"/>
      </w:pPr>
      <w:r>
        <w:rPr>
          <w:rFonts w:ascii="Arial" w:hAnsi="Arial"/>
          <w:b/>
          <w:color w:val="804826"/>
          <w:sz w:val="15"/>
        </w:rPr>
        <w:t xml:space="preserve">21 </w:t>
      </w:r>
      <w:r>
        <w:rPr>
          <w:rFonts w:ascii="Georgia" w:hAnsi="Georgia"/>
          <w:sz w:val="19"/>
        </w:rPr>
        <w:t>And they sent messengers to the inhabitants of Kiriath-jearim, saying, The Philistines have brought back the ark of YHWH–Yahweh; come you down, and fetch it up to you.</w:t>
      </w:r>
    </w:p>
    <w:p>
      <w:pPr>
        <w:pStyle w:val="Heading2"/>
      </w:pPr>
      <w:r>
        <w:t>Chapter 7</w:t>
      </w:r>
    </w:p>
    <w:p>
      <w:pPr>
        <w:pStyle w:val="Scripture"/>
      </w:pPr>
      <w:r>
        <w:rPr>
          <w:rFonts w:ascii="Arial" w:hAnsi="Arial"/>
          <w:b/>
          <w:color w:val="804826"/>
          <w:sz w:val="15"/>
        </w:rPr>
        <w:t xml:space="preserve">1 </w:t>
      </w:r>
      <w:r>
        <w:rPr>
          <w:rFonts w:ascii="Georgia" w:hAnsi="Georgia"/>
          <w:sz w:val="19"/>
        </w:rPr>
        <w:t>And the men of Kiriath-jearim came, and fetched up the ark of YHWH–Yahweh, and brought it into the house of Abinadab in the hill, and sanctified Eleazar his son to keep the ark of YHWH–Yahweh.</w:t>
      </w:r>
    </w:p>
    <w:p>
      <w:pPr>
        <w:pStyle w:val="Scripture"/>
      </w:pPr>
      <w:r>
        <w:rPr>
          <w:rFonts w:ascii="Arial" w:hAnsi="Arial"/>
          <w:b/>
          <w:color w:val="804826"/>
          <w:sz w:val="15"/>
        </w:rPr>
        <w:t xml:space="preserve">2 </w:t>
      </w:r>
      <w:r>
        <w:rPr>
          <w:rFonts w:ascii="Georgia" w:hAnsi="Georgia"/>
          <w:sz w:val="19"/>
        </w:rPr>
        <w:t>And it came to pass, from the day that the ark abode in Kiriath-jearim, that the time was long; for it was twenty years: and all the house of Israel lamented after YHWH–Yahweh.</w:t>
      </w:r>
    </w:p>
    <w:p>
      <w:pPr>
        <w:pStyle w:val="Scripture"/>
      </w:pPr>
      <w:r>
        <w:rPr>
          <w:rFonts w:ascii="Arial" w:hAnsi="Arial"/>
          <w:b/>
          <w:color w:val="804826"/>
          <w:sz w:val="15"/>
        </w:rPr>
        <w:t xml:space="preserve">3 </w:t>
      </w:r>
      <w:r>
        <w:rPr>
          <w:rFonts w:ascii="Georgia" w:hAnsi="Georgia"/>
          <w:sz w:val="19"/>
        </w:rPr>
        <w:t>And Samuel spoke to all the house of Israel, saying, If you do return to YHWH–Yahweh with all your heart, then put away the foreign gods and the Ashtaroth from among you, and direct your hearts to YHWH–Yahweh, and serve him only; and he will deliver you out of the hand of the Philistines.</w:t>
      </w:r>
    </w:p>
    <w:p>
      <w:pPr>
        <w:pStyle w:val="Scripture"/>
      </w:pPr>
      <w:r>
        <w:rPr>
          <w:rFonts w:ascii="Arial" w:hAnsi="Arial"/>
          <w:b/>
          <w:color w:val="804826"/>
          <w:sz w:val="15"/>
        </w:rPr>
        <w:t xml:space="preserve">4 </w:t>
      </w:r>
      <w:r>
        <w:rPr>
          <w:rFonts w:ascii="Georgia" w:hAnsi="Georgia"/>
          <w:sz w:val="19"/>
        </w:rPr>
        <w:t>Then the children of Israel did put away the Baalim and the Ashtaroth, and served YHWH–Yahweh only.</w:t>
      </w:r>
    </w:p>
    <w:p>
      <w:pPr>
        <w:pStyle w:val="Scripture"/>
      </w:pPr>
      <w:r>
        <w:rPr>
          <w:rFonts w:ascii="Arial" w:hAnsi="Arial"/>
          <w:b/>
          <w:color w:val="804826"/>
          <w:sz w:val="15"/>
        </w:rPr>
        <w:t xml:space="preserve">5 </w:t>
      </w:r>
      <w:r>
        <w:rPr>
          <w:rFonts w:ascii="Georgia" w:hAnsi="Georgia"/>
          <w:sz w:val="19"/>
        </w:rPr>
        <w:t>And Samuel said, Gather all Israel to Mizpah, and I will pray for you to YHWH–Yahweh.</w:t>
      </w:r>
    </w:p>
    <w:p>
      <w:pPr>
        <w:pStyle w:val="Scripture"/>
      </w:pPr>
      <w:r>
        <w:rPr>
          <w:rFonts w:ascii="Arial" w:hAnsi="Arial"/>
          <w:b/>
          <w:color w:val="804826"/>
          <w:sz w:val="15"/>
        </w:rPr>
        <w:t xml:space="preserve">6 </w:t>
      </w:r>
      <w:r>
        <w:rPr>
          <w:rFonts w:ascii="Georgia" w:hAnsi="Georgia"/>
          <w:sz w:val="19"/>
        </w:rPr>
        <w:t>And they gathered together to Mizpah, and drew water, and poured it out before YHWH–Yahweh, and fasted on that day, and said there, We have sinned against YHWH–Yahweh. And Samuel judged the children of Israel in Mizpah.</w:t>
      </w:r>
    </w:p>
    <w:p>
      <w:pPr>
        <w:pStyle w:val="Scripture"/>
      </w:pPr>
      <w:r>
        <w:rPr>
          <w:rFonts w:ascii="Arial" w:hAnsi="Arial"/>
          <w:b/>
          <w:color w:val="804826"/>
          <w:sz w:val="15"/>
        </w:rPr>
        <w:t xml:space="preserve">7 </w:t>
      </w:r>
      <w:r>
        <w:rPr>
          <w:rFonts w:ascii="Georgia" w:hAnsi="Georgia"/>
          <w:sz w:val="19"/>
        </w:rPr>
        <w:t>And when the Philistines heard that the children of Israel were gathered together to Mizpah, the lords of the Philistines went up against Israel. And when the children of Israel heard it, they were afraid of the Philistines.</w:t>
      </w:r>
    </w:p>
    <w:p>
      <w:pPr>
        <w:pStyle w:val="Scripture"/>
      </w:pPr>
      <w:r>
        <w:rPr>
          <w:rFonts w:ascii="Arial" w:hAnsi="Arial"/>
          <w:b/>
          <w:color w:val="804826"/>
          <w:sz w:val="15"/>
        </w:rPr>
        <w:t xml:space="preserve">8 </w:t>
      </w:r>
      <w:r>
        <w:rPr>
          <w:rFonts w:ascii="Georgia" w:hAnsi="Georgia"/>
          <w:sz w:val="19"/>
        </w:rPr>
        <w:t>And the children of Israel said to Samuel, Cease not to cry to YHWH–Yahweh our Elohim for us, that he will save us out of the hand of the Philistines.</w:t>
      </w:r>
    </w:p>
    <w:p>
      <w:pPr>
        <w:pStyle w:val="Scripture"/>
      </w:pPr>
      <w:r>
        <w:rPr>
          <w:rFonts w:ascii="Arial" w:hAnsi="Arial"/>
          <w:b/>
          <w:color w:val="804826"/>
          <w:sz w:val="15"/>
        </w:rPr>
        <w:t xml:space="preserve">9 </w:t>
      </w:r>
      <w:r>
        <w:rPr>
          <w:rFonts w:ascii="Georgia" w:hAnsi="Georgia"/>
          <w:sz w:val="19"/>
        </w:rPr>
        <w:t>And Samuel took a sucking lamb, and offered it for a whole burnt-offering to YHWH–Yahweh: and Samuel cried to YHWH–Yahweh for Israel; and YHWH–Yahweh answered him.</w:t>
      </w:r>
    </w:p>
    <w:p>
      <w:pPr>
        <w:pStyle w:val="Scripture"/>
      </w:pPr>
      <w:r>
        <w:rPr>
          <w:rFonts w:ascii="Arial" w:hAnsi="Arial"/>
          <w:b/>
          <w:color w:val="804826"/>
          <w:sz w:val="15"/>
        </w:rPr>
        <w:t xml:space="preserve">10 </w:t>
      </w:r>
      <w:r>
        <w:rPr>
          <w:rFonts w:ascii="Georgia" w:hAnsi="Georgia"/>
          <w:sz w:val="19"/>
        </w:rPr>
        <w:t>And as Samuel was offering up the burnt-offering, the Philistines drew near to battle against Israel; but YHWH–Yahweh thundered with a great thunder on that day upon the Philistines, and discomfited them; and they were struck down before Israel.</w:t>
      </w:r>
    </w:p>
    <w:p>
      <w:pPr>
        <w:pStyle w:val="Scripture"/>
      </w:pPr>
      <w:r>
        <w:rPr>
          <w:rFonts w:ascii="Arial" w:hAnsi="Arial"/>
          <w:b/>
          <w:color w:val="804826"/>
          <w:sz w:val="15"/>
        </w:rPr>
        <w:t xml:space="preserve">11 </w:t>
      </w:r>
      <w:r>
        <w:rPr>
          <w:rFonts w:ascii="Georgia" w:hAnsi="Georgia"/>
          <w:sz w:val="19"/>
        </w:rPr>
        <w:t>And the men of Israel went out of Mizpah, and pursued the Philistines, and struck them, until they came under Beth-car.</w:t>
      </w:r>
    </w:p>
    <w:p>
      <w:pPr>
        <w:pStyle w:val="Scripture"/>
      </w:pPr>
      <w:r>
        <w:rPr>
          <w:rFonts w:ascii="Arial" w:hAnsi="Arial"/>
          <w:b/>
          <w:color w:val="804826"/>
          <w:sz w:val="15"/>
        </w:rPr>
        <w:t xml:space="preserve">12 </w:t>
      </w:r>
      <w:r>
        <w:rPr>
          <w:rFonts w:ascii="Georgia" w:hAnsi="Georgia"/>
          <w:sz w:val="19"/>
        </w:rPr>
        <w:t>Then Samuel took a stone, and set it between Mizpah and Shen, and called the name of it Eben-ezer, saying, Until now has YHWH–Yahweh helped us.</w:t>
      </w:r>
    </w:p>
    <w:p>
      <w:pPr>
        <w:pStyle w:val="Scripture"/>
      </w:pPr>
      <w:r>
        <w:rPr>
          <w:rFonts w:ascii="Arial" w:hAnsi="Arial"/>
          <w:b/>
          <w:color w:val="804826"/>
          <w:sz w:val="15"/>
        </w:rPr>
        <w:t xml:space="preserve">13 </w:t>
      </w:r>
      <w:r>
        <w:rPr>
          <w:rFonts w:ascii="Georgia" w:hAnsi="Georgia"/>
          <w:sz w:val="19"/>
        </w:rPr>
        <w:t>So the Philistines were subdued, and they came no more within the border of Israel: and the hand of YHWH–Yahweh was against the Philistines all the days of Samuel.</w:t>
      </w:r>
    </w:p>
    <w:p>
      <w:pPr>
        <w:pStyle w:val="Scripture"/>
      </w:pPr>
      <w:r>
        <w:rPr>
          <w:rFonts w:ascii="Arial" w:hAnsi="Arial"/>
          <w:b/>
          <w:color w:val="804826"/>
          <w:sz w:val="15"/>
        </w:rPr>
        <w:t xml:space="preserve">14 </w:t>
      </w:r>
      <w:r>
        <w:rPr>
          <w:rFonts w:ascii="Georgia" w:hAnsi="Georgia"/>
          <w:sz w:val="19"/>
        </w:rPr>
        <w:t>And the cities which the Philistines had taken from Israel were restored to Israel, from Ekron even to Gath; and the border of it did Israel deliver out of the hand of the Philistines. And there was peace between Israel and the Amorites.</w:t>
      </w:r>
    </w:p>
    <w:p>
      <w:pPr>
        <w:pStyle w:val="Scripture"/>
      </w:pPr>
      <w:r>
        <w:rPr>
          <w:rFonts w:ascii="Arial" w:hAnsi="Arial"/>
          <w:b/>
          <w:color w:val="804826"/>
          <w:sz w:val="15"/>
        </w:rPr>
        <w:t xml:space="preserve">15 </w:t>
      </w:r>
      <w:r>
        <w:rPr>
          <w:rFonts w:ascii="Georgia" w:hAnsi="Georgia"/>
          <w:sz w:val="19"/>
        </w:rPr>
        <w:t>And Samuel judged Israel all the days of his life.</w:t>
      </w:r>
    </w:p>
    <w:p>
      <w:pPr>
        <w:pStyle w:val="Scripture"/>
      </w:pPr>
      <w:r>
        <w:rPr>
          <w:rFonts w:ascii="Arial" w:hAnsi="Arial"/>
          <w:b/>
          <w:color w:val="804826"/>
          <w:sz w:val="15"/>
        </w:rPr>
        <w:t xml:space="preserve">16 </w:t>
      </w:r>
      <w:r>
        <w:rPr>
          <w:rFonts w:ascii="Georgia" w:hAnsi="Georgia"/>
          <w:sz w:val="19"/>
        </w:rPr>
        <w:t>And he went from year to year in circuit to Beth-el, and Gilgal, and Mizpah; and he judged Israel in all those places.</w:t>
      </w:r>
    </w:p>
    <w:p>
      <w:pPr>
        <w:pStyle w:val="Scripture"/>
      </w:pPr>
      <w:r>
        <w:rPr>
          <w:rFonts w:ascii="Arial" w:hAnsi="Arial"/>
          <w:b/>
          <w:color w:val="804826"/>
          <w:sz w:val="15"/>
        </w:rPr>
        <w:t xml:space="preserve">17 </w:t>
      </w:r>
      <w:r>
        <w:rPr>
          <w:rFonts w:ascii="Georgia" w:hAnsi="Georgia"/>
          <w:sz w:val="19"/>
        </w:rPr>
        <w:t>And his return was to Ramah, for there was his house; and there he judged Israel: and he built there an altar to YHWH–Yahweh.</w:t>
      </w:r>
    </w:p>
    <w:p>
      <w:pPr>
        <w:pStyle w:val="Heading2"/>
      </w:pPr>
      <w:r>
        <w:t>Chapter 8</w:t>
      </w:r>
    </w:p>
    <w:p>
      <w:pPr>
        <w:pStyle w:val="Scripture"/>
      </w:pPr>
      <w:r>
        <w:rPr>
          <w:rFonts w:ascii="Arial" w:hAnsi="Arial"/>
          <w:b/>
          <w:color w:val="804826"/>
          <w:sz w:val="15"/>
        </w:rPr>
        <w:t xml:space="preserve">1 </w:t>
      </w:r>
      <w:r>
        <w:rPr>
          <w:rFonts w:ascii="Georgia" w:hAnsi="Georgia"/>
          <w:sz w:val="19"/>
        </w:rPr>
        <w:t>And it came to pass, when Samuel was old, that he made his sons judges over Israel.</w:t>
      </w:r>
    </w:p>
    <w:p>
      <w:pPr>
        <w:pStyle w:val="Scripture"/>
      </w:pPr>
      <w:r>
        <w:rPr>
          <w:rFonts w:ascii="Arial" w:hAnsi="Arial"/>
          <w:b/>
          <w:color w:val="804826"/>
          <w:sz w:val="15"/>
        </w:rPr>
        <w:t xml:space="preserve">2 </w:t>
      </w:r>
      <w:r>
        <w:rPr>
          <w:rFonts w:ascii="Georgia" w:hAnsi="Georgia"/>
          <w:sz w:val="19"/>
        </w:rPr>
        <w:t>Now the name of his first-born was Joel; and the name of his second, Abijah: they were judges in Beer-sheba.</w:t>
      </w:r>
    </w:p>
    <w:p>
      <w:pPr>
        <w:pStyle w:val="Scripture"/>
      </w:pPr>
      <w:r>
        <w:rPr>
          <w:rFonts w:ascii="Arial" w:hAnsi="Arial"/>
          <w:b/>
          <w:color w:val="804826"/>
          <w:sz w:val="15"/>
        </w:rPr>
        <w:t xml:space="preserve">3 </w:t>
      </w:r>
      <w:r>
        <w:rPr>
          <w:rFonts w:ascii="Georgia" w:hAnsi="Georgia"/>
          <w:sz w:val="19"/>
        </w:rPr>
        <w:t>And his sons walked not in his ways, but turned aside after lucre, and took bribes, and perverted justice.</w:t>
      </w:r>
    </w:p>
    <w:p>
      <w:pPr>
        <w:pStyle w:val="Scripture"/>
      </w:pPr>
      <w:r>
        <w:rPr>
          <w:rFonts w:ascii="Arial" w:hAnsi="Arial"/>
          <w:b/>
          <w:color w:val="804826"/>
          <w:sz w:val="15"/>
        </w:rPr>
        <w:t xml:space="preserve">4 </w:t>
      </w:r>
      <w:r>
        <w:rPr>
          <w:rFonts w:ascii="Georgia" w:hAnsi="Georgia"/>
          <w:sz w:val="19"/>
        </w:rPr>
        <w:t>Then all the elders of Israel gathered themselves together, and came to Samuel to Ramah;</w:t>
      </w:r>
    </w:p>
    <w:p>
      <w:pPr>
        <w:pStyle w:val="Scripture"/>
      </w:pPr>
      <w:r>
        <w:rPr>
          <w:rFonts w:ascii="Arial" w:hAnsi="Arial"/>
          <w:b/>
          <w:color w:val="804826"/>
          <w:sz w:val="15"/>
        </w:rPr>
        <w:t xml:space="preserve">5 </w:t>
      </w:r>
      <w:r>
        <w:rPr>
          <w:rFonts w:ascii="Georgia" w:hAnsi="Georgia"/>
          <w:sz w:val="19"/>
        </w:rPr>
        <w:t>and they said to him, Behold, you are old, and your sons walk not in your ways: now make us a king to judge us like all the nations.</w:t>
      </w:r>
    </w:p>
    <w:p>
      <w:pPr>
        <w:pStyle w:val="Scripture"/>
      </w:pPr>
      <w:r>
        <w:rPr>
          <w:rFonts w:ascii="Arial" w:hAnsi="Arial"/>
          <w:b/>
          <w:color w:val="804826"/>
          <w:sz w:val="15"/>
        </w:rPr>
        <w:t xml:space="preserve">6 </w:t>
      </w:r>
      <w:r>
        <w:rPr>
          <w:rFonts w:ascii="Georgia" w:hAnsi="Georgia"/>
          <w:sz w:val="19"/>
        </w:rPr>
        <w:t>But the thing displeased Samuel, when they said, Give us a king to judge us. And Samuel prayed to YHWH–Yahweh.</w:t>
      </w:r>
    </w:p>
    <w:p>
      <w:pPr>
        <w:pStyle w:val="Scripture"/>
      </w:pPr>
      <w:r>
        <w:rPr>
          <w:rFonts w:ascii="Arial" w:hAnsi="Arial"/>
          <w:b/>
          <w:color w:val="804826"/>
          <w:sz w:val="15"/>
        </w:rPr>
        <w:t xml:space="preserve">7 </w:t>
      </w:r>
      <w:r>
        <w:rPr>
          <w:rFonts w:ascii="Georgia" w:hAnsi="Georgia"/>
          <w:sz w:val="19"/>
        </w:rPr>
        <w:t>And YHWH–Yahweh said to Samuel, Listen to the voice of the people in all that they say to you; for they have not rejected you, but they have rejected me, that I should not be king over them.</w:t>
      </w:r>
    </w:p>
    <w:p>
      <w:pPr>
        <w:pStyle w:val="Scripture"/>
      </w:pPr>
      <w:r>
        <w:rPr>
          <w:rFonts w:ascii="Arial" w:hAnsi="Arial"/>
          <w:b/>
          <w:color w:val="804826"/>
          <w:sz w:val="15"/>
        </w:rPr>
        <w:t xml:space="preserve">8 </w:t>
      </w:r>
      <w:r>
        <w:rPr>
          <w:rFonts w:ascii="Georgia" w:hAnsi="Georgia"/>
          <w:sz w:val="19"/>
        </w:rPr>
        <w:t>According to all the works which they have done since the day that I brought them up out of Egypt even to this day, in that they have forsaken me, and served other gods, so do they also to you.</w:t>
      </w:r>
    </w:p>
    <w:p>
      <w:pPr>
        <w:pStyle w:val="Scripture"/>
      </w:pPr>
      <w:r>
        <w:rPr>
          <w:rFonts w:ascii="Arial" w:hAnsi="Arial"/>
          <w:b/>
          <w:color w:val="804826"/>
          <w:sz w:val="15"/>
        </w:rPr>
        <w:t xml:space="preserve">9 </w:t>
      </w:r>
      <w:r>
        <w:rPr>
          <w:rFonts w:ascii="Georgia" w:hAnsi="Georgia"/>
          <w:sz w:val="19"/>
        </w:rPr>
        <w:t>Now therefore listen to their voice: howbeit you shall protest solemnly to them, and shall show them the manner of the king that shall reign over them.</w:t>
      </w:r>
    </w:p>
    <w:p>
      <w:pPr>
        <w:pStyle w:val="Scripture"/>
      </w:pPr>
      <w:r>
        <w:rPr>
          <w:rFonts w:ascii="Arial" w:hAnsi="Arial"/>
          <w:b/>
          <w:color w:val="804826"/>
          <w:sz w:val="15"/>
        </w:rPr>
        <w:t xml:space="preserve">10 </w:t>
      </w:r>
      <w:r>
        <w:rPr>
          <w:rFonts w:ascii="Georgia" w:hAnsi="Georgia"/>
          <w:sz w:val="19"/>
        </w:rPr>
        <w:t>And Samuel told all the words of YHWH–Yahweh to the people that asked of him a king.</w:t>
      </w:r>
    </w:p>
    <w:p>
      <w:pPr>
        <w:pStyle w:val="Scripture"/>
      </w:pPr>
      <w:r>
        <w:rPr>
          <w:rFonts w:ascii="Arial" w:hAnsi="Arial"/>
          <w:b/>
          <w:color w:val="804826"/>
          <w:sz w:val="15"/>
        </w:rPr>
        <w:t xml:space="preserve">11 </w:t>
      </w:r>
      <w:r>
        <w:rPr>
          <w:rFonts w:ascii="Georgia" w:hAnsi="Georgia"/>
          <w:sz w:val="19"/>
        </w:rPr>
        <w:t>And he said, This will be the manner of the king that shall reign over you: he will take your sons, and appoint them to him, for his chariots, and to be his horsemen; and they shall run before his chariots;</w:t>
      </w:r>
    </w:p>
    <w:p>
      <w:pPr>
        <w:pStyle w:val="Scripture"/>
      </w:pPr>
      <w:r>
        <w:rPr>
          <w:rFonts w:ascii="Arial" w:hAnsi="Arial"/>
          <w:b/>
          <w:color w:val="804826"/>
          <w:sz w:val="15"/>
        </w:rPr>
        <w:t xml:space="preserve">12 </w:t>
      </w:r>
      <w:r>
        <w:rPr>
          <w:rFonts w:ascii="Georgia" w:hAnsi="Georgia"/>
          <w:sz w:val="19"/>
        </w:rPr>
        <w:t>and he will appoint them to him for captains of thousands, and captains of fifties; and he will set some to plow his ground, and to reap his harvest, and to make his instruments of war, and the instruments of his chariots.</w:t>
      </w:r>
    </w:p>
    <w:p>
      <w:pPr>
        <w:pStyle w:val="Scripture"/>
      </w:pPr>
      <w:r>
        <w:rPr>
          <w:rFonts w:ascii="Arial" w:hAnsi="Arial"/>
          <w:b/>
          <w:color w:val="804826"/>
          <w:sz w:val="15"/>
        </w:rPr>
        <w:t xml:space="preserve">13 </w:t>
      </w:r>
      <w:r>
        <w:rPr>
          <w:rFonts w:ascii="Georgia" w:hAnsi="Georgia"/>
          <w:sz w:val="19"/>
        </w:rPr>
        <w:t>And he will take your daughters to be perfumers, and to be cooks, and to be bakers.</w:t>
      </w:r>
    </w:p>
    <w:p>
      <w:pPr>
        <w:pStyle w:val="Scripture"/>
      </w:pPr>
      <w:r>
        <w:rPr>
          <w:rFonts w:ascii="Arial" w:hAnsi="Arial"/>
          <w:b/>
          <w:color w:val="804826"/>
          <w:sz w:val="15"/>
        </w:rPr>
        <w:t xml:space="preserve">14 </w:t>
      </w:r>
      <w:r>
        <w:rPr>
          <w:rFonts w:ascii="Georgia" w:hAnsi="Georgia"/>
          <w:sz w:val="19"/>
        </w:rPr>
        <w:t>And he will take your fields, and your vineyards, and your oliveyards, even the best of them, and give them to his servants.</w:t>
      </w:r>
    </w:p>
    <w:p>
      <w:pPr>
        <w:pStyle w:val="Scripture"/>
      </w:pPr>
      <w:r>
        <w:rPr>
          <w:rFonts w:ascii="Arial" w:hAnsi="Arial"/>
          <w:b/>
          <w:color w:val="804826"/>
          <w:sz w:val="15"/>
        </w:rPr>
        <w:t xml:space="preserve">15 </w:t>
      </w:r>
      <w:r>
        <w:rPr>
          <w:rFonts w:ascii="Georgia" w:hAnsi="Georgia"/>
          <w:sz w:val="19"/>
        </w:rPr>
        <w:t>And he will take the tenth of your seed, and of your vineyards, and give to his officers, and to his servants.</w:t>
      </w:r>
    </w:p>
    <w:p>
      <w:pPr>
        <w:pStyle w:val="Scripture"/>
      </w:pPr>
      <w:r>
        <w:rPr>
          <w:rFonts w:ascii="Arial" w:hAnsi="Arial"/>
          <w:b/>
          <w:color w:val="804826"/>
          <w:sz w:val="15"/>
        </w:rPr>
        <w:t xml:space="preserve">16 </w:t>
      </w:r>
      <w:r>
        <w:rPr>
          <w:rFonts w:ascii="Georgia" w:hAnsi="Georgia"/>
          <w:sz w:val="19"/>
        </w:rPr>
        <w:t>And he will take your men-servants, and your maid-servants, and your goodliest young men, and your donkeys, and put them to his work.</w:t>
      </w:r>
    </w:p>
    <w:p>
      <w:pPr>
        <w:pStyle w:val="Scripture"/>
      </w:pPr>
      <w:r>
        <w:rPr>
          <w:rFonts w:ascii="Arial" w:hAnsi="Arial"/>
          <w:b/>
          <w:color w:val="804826"/>
          <w:sz w:val="15"/>
        </w:rPr>
        <w:t xml:space="preserve">17 </w:t>
      </w:r>
      <w:r>
        <w:rPr>
          <w:rFonts w:ascii="Georgia" w:hAnsi="Georgia"/>
          <w:sz w:val="19"/>
        </w:rPr>
        <w:t>He will take the tenth of your flocks: and you shall be his servants.</w:t>
      </w:r>
    </w:p>
    <w:p>
      <w:pPr>
        <w:pStyle w:val="Scripture"/>
      </w:pPr>
      <w:r>
        <w:rPr>
          <w:rFonts w:ascii="Arial" w:hAnsi="Arial"/>
          <w:b/>
          <w:color w:val="804826"/>
          <w:sz w:val="15"/>
        </w:rPr>
        <w:t xml:space="preserve">18 </w:t>
      </w:r>
      <w:r>
        <w:rPr>
          <w:rFonts w:ascii="Georgia" w:hAnsi="Georgia"/>
          <w:sz w:val="19"/>
        </w:rPr>
        <w:t>And you shall cry out in that day because of your king whom you shall have chosen you; and YHWH–Yahweh will not answer you in that day.</w:t>
      </w:r>
    </w:p>
    <w:p>
      <w:pPr>
        <w:pStyle w:val="Scripture"/>
      </w:pPr>
      <w:r>
        <w:rPr>
          <w:rFonts w:ascii="Arial" w:hAnsi="Arial"/>
          <w:b/>
          <w:color w:val="804826"/>
          <w:sz w:val="15"/>
        </w:rPr>
        <w:t xml:space="preserve">19 </w:t>
      </w:r>
      <w:r>
        <w:rPr>
          <w:rFonts w:ascii="Georgia" w:hAnsi="Georgia"/>
          <w:sz w:val="19"/>
        </w:rPr>
        <w:t>But the people refused to listen to the voice of Samuel; and they said, No: but we will have a king over us,</w:t>
      </w:r>
    </w:p>
    <w:p>
      <w:pPr>
        <w:pStyle w:val="Scripture"/>
      </w:pPr>
      <w:r>
        <w:rPr>
          <w:rFonts w:ascii="Arial" w:hAnsi="Arial"/>
          <w:b/>
          <w:color w:val="804826"/>
          <w:sz w:val="15"/>
        </w:rPr>
        <w:t xml:space="preserve">20 </w:t>
      </w:r>
      <w:r>
        <w:rPr>
          <w:rFonts w:ascii="Georgia" w:hAnsi="Georgia"/>
          <w:sz w:val="19"/>
        </w:rPr>
        <w:t>that we also may be like all the nations, and that our king may judge us, and go out before us, and fight our battles.</w:t>
      </w:r>
    </w:p>
    <w:p>
      <w:pPr>
        <w:pStyle w:val="Scripture"/>
      </w:pPr>
      <w:r>
        <w:rPr>
          <w:rFonts w:ascii="Arial" w:hAnsi="Arial"/>
          <w:b/>
          <w:color w:val="804826"/>
          <w:sz w:val="15"/>
        </w:rPr>
        <w:t xml:space="preserve">21 </w:t>
      </w:r>
      <w:r>
        <w:rPr>
          <w:rFonts w:ascii="Georgia" w:hAnsi="Georgia"/>
          <w:sz w:val="19"/>
        </w:rPr>
        <w:t>And Samuel heard all the words of the people, and he rehearsed them in the ears of YHWH–Yahweh.</w:t>
      </w:r>
    </w:p>
    <w:p>
      <w:pPr>
        <w:pStyle w:val="Scripture"/>
      </w:pPr>
      <w:r>
        <w:rPr>
          <w:rFonts w:ascii="Arial" w:hAnsi="Arial"/>
          <w:b/>
          <w:color w:val="804826"/>
          <w:sz w:val="15"/>
        </w:rPr>
        <w:t xml:space="preserve">22 </w:t>
      </w:r>
      <w:r>
        <w:rPr>
          <w:rFonts w:ascii="Georgia" w:hAnsi="Georgia"/>
          <w:sz w:val="19"/>
        </w:rPr>
        <w:t>And YHWH–Yahweh said to Samuel, Listen to their voice, and make them a king. And Samuel said to the men of Israel, Go you every man to his city.</w:t>
      </w:r>
    </w:p>
    <w:p>
      <w:pPr>
        <w:pStyle w:val="Heading2"/>
      </w:pPr>
      <w:r>
        <w:t>Chapter 9</w:t>
      </w:r>
    </w:p>
    <w:p>
      <w:pPr>
        <w:pStyle w:val="Scripture"/>
      </w:pPr>
      <w:r>
        <w:rPr>
          <w:rFonts w:ascii="Arial" w:hAnsi="Arial"/>
          <w:b/>
          <w:color w:val="804826"/>
          <w:sz w:val="15"/>
        </w:rPr>
        <w:t xml:space="preserve">1 </w:t>
      </w:r>
      <w:r>
        <w:rPr>
          <w:rFonts w:ascii="Georgia" w:hAnsi="Georgia"/>
          <w:sz w:val="19"/>
        </w:rPr>
        <w:t>Now there was a man of Benjamin, whose name was Kish, the son of Abiel, the son of Zeror, the son of Becorath, the son of Aphiah, the son of a Benjamite, a mighty man of valor.</w:t>
      </w:r>
    </w:p>
    <w:p>
      <w:pPr>
        <w:pStyle w:val="Scripture"/>
      </w:pPr>
      <w:r>
        <w:rPr>
          <w:rFonts w:ascii="Arial" w:hAnsi="Arial"/>
          <w:b/>
          <w:color w:val="804826"/>
          <w:sz w:val="15"/>
        </w:rPr>
        <w:t xml:space="preserve">2 </w:t>
      </w:r>
      <w:r>
        <w:rPr>
          <w:rFonts w:ascii="Georgia" w:hAnsi="Georgia"/>
          <w:sz w:val="19"/>
        </w:rPr>
        <w:t>And he had a son, whose name was Saul, a young man and a goodly: and there was not among the children of Israel a goodlier person than he: from his shoulders and upward he was higher than any of the people.</w:t>
      </w:r>
    </w:p>
    <w:p>
      <w:pPr>
        <w:pStyle w:val="Scripture"/>
      </w:pPr>
      <w:r>
        <w:rPr>
          <w:rFonts w:ascii="Arial" w:hAnsi="Arial"/>
          <w:b/>
          <w:color w:val="804826"/>
          <w:sz w:val="15"/>
        </w:rPr>
        <w:t xml:space="preserve">3 </w:t>
      </w:r>
      <w:r>
        <w:rPr>
          <w:rFonts w:ascii="Georgia" w:hAnsi="Georgia"/>
          <w:sz w:val="19"/>
        </w:rPr>
        <w:t>And the donkeys of Kish, Saul’s father, were lost. And Kish said to Saul his son, Take now one of the servants with you, and arise, go seek the donkeys.</w:t>
      </w:r>
    </w:p>
    <w:p>
      <w:pPr>
        <w:pStyle w:val="Scripture"/>
      </w:pPr>
      <w:r>
        <w:rPr>
          <w:rFonts w:ascii="Arial" w:hAnsi="Arial"/>
          <w:b/>
          <w:color w:val="804826"/>
          <w:sz w:val="15"/>
        </w:rPr>
        <w:t xml:space="preserve">4 </w:t>
      </w:r>
      <w:r>
        <w:rPr>
          <w:rFonts w:ascii="Georgia" w:hAnsi="Georgia"/>
          <w:sz w:val="19"/>
        </w:rPr>
        <w:t>And he passed through the hill-country of Ephraim, and passed through the land of Shalishah, but they found them not: then they passed through the land of Shaalim, and there they were not: and he passed through the land of the Benjamites, but they found them not.</w:t>
      </w:r>
    </w:p>
    <w:p>
      <w:pPr>
        <w:pStyle w:val="Scripture"/>
      </w:pPr>
      <w:r>
        <w:rPr>
          <w:rFonts w:ascii="Arial" w:hAnsi="Arial"/>
          <w:b/>
          <w:color w:val="804826"/>
          <w:sz w:val="15"/>
        </w:rPr>
        <w:t xml:space="preserve">5 </w:t>
      </w:r>
      <w:r>
        <w:rPr>
          <w:rFonts w:ascii="Georgia" w:hAnsi="Georgia"/>
          <w:sz w:val="19"/>
        </w:rPr>
        <w:t>When they had come to the land of Zuph, Saul said to his servant that was with him, Come, and let us return, lest my father leave off caring for the donkeys, and be anxious for us.</w:t>
      </w:r>
    </w:p>
    <w:p>
      <w:pPr>
        <w:pStyle w:val="Scripture"/>
      </w:pPr>
      <w:r>
        <w:rPr>
          <w:rFonts w:ascii="Arial" w:hAnsi="Arial"/>
          <w:b/>
          <w:color w:val="804826"/>
          <w:sz w:val="15"/>
        </w:rPr>
        <w:t xml:space="preserve">6 </w:t>
      </w:r>
      <w:r>
        <w:rPr>
          <w:rFonts w:ascii="Georgia" w:hAnsi="Georgia"/>
          <w:sz w:val="19"/>
        </w:rPr>
        <w:t>And he said to him, Behold now, there is in this city a man of Elohim, and he is a man that is held in honor; all that he says comes surely to pass: now let us go there; perhaps he can tell us concerning our journey whereon we go.</w:t>
      </w:r>
    </w:p>
    <w:p>
      <w:pPr>
        <w:pStyle w:val="Scripture"/>
      </w:pPr>
      <w:r>
        <w:rPr>
          <w:rFonts w:ascii="Arial" w:hAnsi="Arial"/>
          <w:b/>
          <w:color w:val="804826"/>
          <w:sz w:val="15"/>
        </w:rPr>
        <w:t xml:space="preserve">7 </w:t>
      </w:r>
      <w:r>
        <w:rPr>
          <w:rFonts w:ascii="Georgia" w:hAnsi="Georgia"/>
          <w:sz w:val="19"/>
        </w:rPr>
        <w:t>Then said Saul to his servant, But, behold, if we go, what shall we bring the man? for the bread is spent in our vessels, and there is not a present to bring to the man of Elohim: what have we?</w:t>
      </w:r>
    </w:p>
    <w:p>
      <w:pPr>
        <w:pStyle w:val="Scripture"/>
      </w:pPr>
      <w:r>
        <w:rPr>
          <w:rFonts w:ascii="Arial" w:hAnsi="Arial"/>
          <w:b/>
          <w:color w:val="804826"/>
          <w:sz w:val="15"/>
        </w:rPr>
        <w:t xml:space="preserve">8 </w:t>
      </w:r>
      <w:r>
        <w:rPr>
          <w:rFonts w:ascii="Georgia" w:hAnsi="Georgia"/>
          <w:sz w:val="19"/>
        </w:rPr>
        <w:t>And the servant answered Saul again, and said, Behold, I have in my hand the fourth part of a shekel of silver: that will I give to the man of Elohim, to tell us our way.</w:t>
      </w:r>
    </w:p>
    <w:p>
      <w:pPr>
        <w:pStyle w:val="Scripture"/>
      </w:pPr>
      <w:r>
        <w:rPr>
          <w:rFonts w:ascii="Arial" w:hAnsi="Arial"/>
          <w:b/>
          <w:color w:val="804826"/>
          <w:sz w:val="15"/>
        </w:rPr>
        <w:t xml:space="preserve">9 </w:t>
      </w:r>
      <w:r>
        <w:rPr>
          <w:rFonts w:ascii="Georgia" w:hAnsi="Georgia"/>
          <w:sz w:val="19"/>
        </w:rPr>
        <w:t>(Beforetime in Israel, when a man went to inquire of Elohim, thus he said, Come, and let us go to the seer; for he that is now called a Prophet was beforetime called a Seer.)</w:t>
      </w:r>
    </w:p>
    <w:p>
      <w:pPr>
        <w:pStyle w:val="Scripture"/>
      </w:pPr>
      <w:r>
        <w:rPr>
          <w:rFonts w:ascii="Arial" w:hAnsi="Arial"/>
          <w:b/>
          <w:color w:val="804826"/>
          <w:sz w:val="15"/>
        </w:rPr>
        <w:t xml:space="preserve">10 </w:t>
      </w:r>
      <w:r>
        <w:rPr>
          <w:rFonts w:ascii="Georgia" w:hAnsi="Georgia"/>
          <w:sz w:val="19"/>
        </w:rPr>
        <w:t>Then said Saul to his servant, Well said; come, let us go. So they went to the city where the man of Elohim was.</w:t>
      </w:r>
    </w:p>
    <w:p>
      <w:pPr>
        <w:pStyle w:val="Scripture"/>
      </w:pPr>
      <w:r>
        <w:rPr>
          <w:rFonts w:ascii="Arial" w:hAnsi="Arial"/>
          <w:b/>
          <w:color w:val="804826"/>
          <w:sz w:val="15"/>
        </w:rPr>
        <w:t xml:space="preserve">11 </w:t>
      </w:r>
      <w:r>
        <w:rPr>
          <w:rFonts w:ascii="Georgia" w:hAnsi="Georgia"/>
          <w:sz w:val="19"/>
        </w:rPr>
        <w:t>As they went up the ascent to the city, they found young maidens going out to draw water, and said to them, Is the seer here?</w:t>
      </w:r>
    </w:p>
    <w:p>
      <w:pPr>
        <w:pStyle w:val="Scripture"/>
      </w:pPr>
      <w:r>
        <w:rPr>
          <w:rFonts w:ascii="Arial" w:hAnsi="Arial"/>
          <w:b/>
          <w:color w:val="804826"/>
          <w:sz w:val="15"/>
        </w:rPr>
        <w:t xml:space="preserve">12 </w:t>
      </w:r>
      <w:r>
        <w:rPr>
          <w:rFonts w:ascii="Georgia" w:hAnsi="Georgia"/>
          <w:sz w:val="19"/>
        </w:rPr>
        <w:t>And they answered them, and said, He is; behold, he is before you: make haste now, for he has come today into the city; for the people have a sacrifice today in the high place.</w:t>
      </w:r>
    </w:p>
    <w:p>
      <w:pPr>
        <w:pStyle w:val="Scripture"/>
      </w:pPr>
      <w:r>
        <w:rPr>
          <w:rFonts w:ascii="Arial" w:hAnsi="Arial"/>
          <w:b/>
          <w:color w:val="804826"/>
          <w:sz w:val="15"/>
        </w:rPr>
        <w:t xml:space="preserve">13 </w:t>
      </w:r>
      <w:r>
        <w:rPr>
          <w:rFonts w:ascii="Georgia" w:hAnsi="Georgia"/>
          <w:sz w:val="19"/>
        </w:rPr>
        <w:t>As soon as you have come into the city, you shall straightway find him, before he goes up to the high place to eat; for the people will not eat until he come, because he does bless the sacrifice; and afterwards they eat that are bidden. Now therefore get you up; for at this time you shall find him.</w:t>
      </w:r>
    </w:p>
    <w:p>
      <w:pPr>
        <w:pStyle w:val="Scripture"/>
      </w:pPr>
      <w:r>
        <w:rPr>
          <w:rFonts w:ascii="Arial" w:hAnsi="Arial"/>
          <w:b/>
          <w:color w:val="804826"/>
          <w:sz w:val="15"/>
        </w:rPr>
        <w:t xml:space="preserve">14 </w:t>
      </w:r>
      <w:r>
        <w:rPr>
          <w:rFonts w:ascii="Georgia" w:hAnsi="Georgia"/>
          <w:sz w:val="19"/>
        </w:rPr>
        <w:t>And they went up to the city; and as they came within the city, behold, Samuel came out toward them, to go up to the high place.</w:t>
      </w:r>
    </w:p>
    <w:p>
      <w:pPr>
        <w:pStyle w:val="Scripture"/>
      </w:pPr>
      <w:r>
        <w:rPr>
          <w:rFonts w:ascii="Arial" w:hAnsi="Arial"/>
          <w:b/>
          <w:color w:val="804826"/>
          <w:sz w:val="15"/>
        </w:rPr>
        <w:t xml:space="preserve">15 </w:t>
      </w:r>
      <w:r>
        <w:rPr>
          <w:rFonts w:ascii="Georgia" w:hAnsi="Georgia"/>
          <w:sz w:val="19"/>
        </w:rPr>
        <w:t>Now YHWH–Yahweh had revealed to Samuel a day before Saul came, saying,</w:t>
      </w:r>
    </w:p>
    <w:p>
      <w:pPr>
        <w:pStyle w:val="Scripture"/>
      </w:pPr>
      <w:r>
        <w:rPr>
          <w:rFonts w:ascii="Arial" w:hAnsi="Arial"/>
          <w:b/>
          <w:color w:val="804826"/>
          <w:sz w:val="15"/>
        </w:rPr>
        <w:t xml:space="preserve">16 </w:t>
      </w:r>
      <w:r>
        <w:rPr>
          <w:rFonts w:ascii="Georgia" w:hAnsi="Georgia"/>
          <w:sz w:val="19"/>
        </w:rPr>
        <w:t>Tomorrow about this time I will send you a man out of the land of Benjamin, and you shall anoint him to be prince over my people Israel; and he shall save my people out of the hand of the Philistines: for I have looked upon my people, because their cry has come to me.</w:t>
      </w:r>
    </w:p>
    <w:p>
      <w:pPr>
        <w:pStyle w:val="Scripture"/>
      </w:pPr>
      <w:r>
        <w:rPr>
          <w:rFonts w:ascii="Arial" w:hAnsi="Arial"/>
          <w:b/>
          <w:color w:val="804826"/>
          <w:sz w:val="15"/>
        </w:rPr>
        <w:t xml:space="preserve">17 </w:t>
      </w:r>
      <w:r>
        <w:rPr>
          <w:rFonts w:ascii="Georgia" w:hAnsi="Georgia"/>
          <w:sz w:val="19"/>
        </w:rPr>
        <w:t>And when Samuel saw Saul, YHWH–Yahweh said to him, Behold, the man of whom I spoke to you! this same shall have authority over my people.</w:t>
      </w:r>
    </w:p>
    <w:p>
      <w:pPr>
        <w:pStyle w:val="Scripture"/>
      </w:pPr>
      <w:r>
        <w:rPr>
          <w:rFonts w:ascii="Arial" w:hAnsi="Arial"/>
          <w:b/>
          <w:color w:val="804826"/>
          <w:sz w:val="15"/>
        </w:rPr>
        <w:t xml:space="preserve">18 </w:t>
      </w:r>
      <w:r>
        <w:rPr>
          <w:rFonts w:ascii="Georgia" w:hAnsi="Georgia"/>
          <w:sz w:val="19"/>
        </w:rPr>
        <w:t>Then Saul drew near to Samuel in the gate, and said, Tell me, I pray you, where the seer’s house is.</w:t>
      </w:r>
    </w:p>
    <w:p>
      <w:pPr>
        <w:pStyle w:val="Scripture"/>
      </w:pPr>
      <w:r>
        <w:rPr>
          <w:rFonts w:ascii="Arial" w:hAnsi="Arial"/>
          <w:b/>
          <w:color w:val="804826"/>
          <w:sz w:val="15"/>
        </w:rPr>
        <w:t xml:space="preserve">19 </w:t>
      </w:r>
      <w:r>
        <w:rPr>
          <w:rFonts w:ascii="Georgia" w:hAnsi="Georgia"/>
          <w:sz w:val="19"/>
        </w:rPr>
        <w:t>And Samuel answered Saul, and said, I am the seer; go up before me to the high place, for you shall eat with me today: and in the morning I will let you go, and will tell you all that is in your heart.</w:t>
      </w:r>
    </w:p>
    <w:p>
      <w:pPr>
        <w:pStyle w:val="Scripture"/>
      </w:pPr>
      <w:r>
        <w:rPr>
          <w:rFonts w:ascii="Arial" w:hAnsi="Arial"/>
          <w:b/>
          <w:color w:val="804826"/>
          <w:sz w:val="15"/>
        </w:rPr>
        <w:t xml:space="preserve">20 </w:t>
      </w:r>
      <w:r>
        <w:rPr>
          <w:rFonts w:ascii="Georgia" w:hAnsi="Georgia"/>
          <w:sz w:val="19"/>
        </w:rPr>
        <w:t>And as for your donkeys that were lost three days ago, set not your mind on them; for they are found. And for whom is all that is desirable in Israel? Is it not for you, and for all your father’s house?</w:t>
      </w:r>
    </w:p>
    <w:p>
      <w:pPr>
        <w:pStyle w:val="Scripture"/>
      </w:pPr>
      <w:r>
        <w:rPr>
          <w:rFonts w:ascii="Arial" w:hAnsi="Arial"/>
          <w:b/>
          <w:color w:val="804826"/>
          <w:sz w:val="15"/>
        </w:rPr>
        <w:t xml:space="preserve">21 </w:t>
      </w:r>
      <w:r>
        <w:rPr>
          <w:rFonts w:ascii="Georgia" w:hAnsi="Georgia"/>
          <w:sz w:val="19"/>
        </w:rPr>
        <w:t>And Saul answered and said, Am not I a Benjamite, of the smallest of the tribes of Israel? and my family the least of all the families of the tribe of Benjamin? why then speakest you to me after this manner?</w:t>
      </w:r>
    </w:p>
    <w:p>
      <w:pPr>
        <w:pStyle w:val="Scripture"/>
      </w:pPr>
      <w:r>
        <w:rPr>
          <w:rFonts w:ascii="Arial" w:hAnsi="Arial"/>
          <w:b/>
          <w:color w:val="804826"/>
          <w:sz w:val="15"/>
        </w:rPr>
        <w:t xml:space="preserve">22 </w:t>
      </w:r>
      <w:r>
        <w:rPr>
          <w:rFonts w:ascii="Georgia" w:hAnsi="Georgia"/>
          <w:sz w:val="19"/>
        </w:rPr>
        <w:t>And Samuel took Saul and his servant, and brought them into the guest-chamber, and made them sit in the chiefest place among them that were bidden, who were about thirty persons.</w:t>
      </w:r>
    </w:p>
    <w:p>
      <w:pPr>
        <w:pStyle w:val="Scripture"/>
      </w:pPr>
      <w:r>
        <w:rPr>
          <w:rFonts w:ascii="Arial" w:hAnsi="Arial"/>
          <w:b/>
          <w:color w:val="804826"/>
          <w:sz w:val="15"/>
        </w:rPr>
        <w:t xml:space="preserve">23 </w:t>
      </w:r>
      <w:r>
        <w:rPr>
          <w:rFonts w:ascii="Georgia" w:hAnsi="Georgia"/>
          <w:sz w:val="19"/>
        </w:rPr>
        <w:t>And Samuel said to the cook, Bring the portion which I gave you, of which I said to you, Set it by you.</w:t>
      </w:r>
    </w:p>
    <w:p>
      <w:pPr>
        <w:pStyle w:val="Scripture"/>
      </w:pPr>
      <w:r>
        <w:rPr>
          <w:rFonts w:ascii="Arial" w:hAnsi="Arial"/>
          <w:b/>
          <w:color w:val="804826"/>
          <w:sz w:val="15"/>
        </w:rPr>
        <w:t xml:space="preserve">24 </w:t>
      </w:r>
      <w:r>
        <w:rPr>
          <w:rFonts w:ascii="Georgia" w:hAnsi="Georgia"/>
          <w:sz w:val="19"/>
        </w:rPr>
        <w:t>And the cook took up the thigh, and that which was upon it, and set it before Saul. And Samuel said, Behold, that which has been reserved! set it before you and eat; because to the appointed time has it been kept for you, for I said, I have invited the people. So Saul ate with Samuel that day.</w:t>
      </w:r>
    </w:p>
    <w:p>
      <w:pPr>
        <w:pStyle w:val="Scripture"/>
      </w:pPr>
      <w:r>
        <w:rPr>
          <w:rFonts w:ascii="Arial" w:hAnsi="Arial"/>
          <w:b/>
          <w:color w:val="804826"/>
          <w:sz w:val="15"/>
        </w:rPr>
        <w:t xml:space="preserve">25 </w:t>
      </w:r>
      <w:r>
        <w:rPr>
          <w:rFonts w:ascii="Georgia" w:hAnsi="Georgia"/>
          <w:sz w:val="19"/>
        </w:rPr>
        <w:t>And when they had come down from the high place into the city, he communed with Saul upon the housetop.</w:t>
      </w:r>
    </w:p>
    <w:p>
      <w:pPr>
        <w:pStyle w:val="Scripture"/>
      </w:pPr>
      <w:r>
        <w:rPr>
          <w:rFonts w:ascii="Arial" w:hAnsi="Arial"/>
          <w:b/>
          <w:color w:val="804826"/>
          <w:sz w:val="15"/>
        </w:rPr>
        <w:t xml:space="preserve">26 </w:t>
      </w:r>
      <w:r>
        <w:rPr>
          <w:rFonts w:ascii="Georgia" w:hAnsi="Georgia"/>
          <w:sz w:val="19"/>
        </w:rPr>
        <w:t>And they arose early: and it came to pass about the spring of the day, that Samuel called to Saul on the housetop, saying, Up, that I may send you away. And Saul arose, and they went out both of them, he and Samuel, abroad.</w:t>
      </w:r>
    </w:p>
    <w:p>
      <w:pPr>
        <w:pStyle w:val="Scripture"/>
      </w:pPr>
      <w:r>
        <w:rPr>
          <w:rFonts w:ascii="Arial" w:hAnsi="Arial"/>
          <w:b/>
          <w:color w:val="804826"/>
          <w:sz w:val="15"/>
        </w:rPr>
        <w:t xml:space="preserve">27 </w:t>
      </w:r>
      <w:r>
        <w:rPr>
          <w:rFonts w:ascii="Georgia" w:hAnsi="Georgia"/>
          <w:sz w:val="19"/>
        </w:rPr>
        <w:t>As they were going down at the end of the city, Samuel said to Saul, Bid the servant pass on before us (and he passed on), but stand you still first, that I may cause you to hear the word of Elohim.</w:t>
      </w:r>
    </w:p>
    <w:p>
      <w:pPr>
        <w:pStyle w:val="Heading2"/>
      </w:pPr>
      <w:r>
        <w:t>Chapter 10</w:t>
      </w:r>
    </w:p>
    <w:p>
      <w:pPr>
        <w:pStyle w:val="Scripture"/>
      </w:pPr>
      <w:r>
        <w:rPr>
          <w:rFonts w:ascii="Arial" w:hAnsi="Arial"/>
          <w:b/>
          <w:color w:val="804826"/>
          <w:sz w:val="15"/>
        </w:rPr>
        <w:t xml:space="preserve">1 </w:t>
      </w:r>
      <w:r>
        <w:rPr>
          <w:rFonts w:ascii="Georgia" w:hAnsi="Georgia"/>
          <w:sz w:val="19"/>
        </w:rPr>
        <w:t>Then Samuel took the vial of oil, and poured it upon his head, and kissed him, and said, Is it not that YHWH–Yahweh has anointed you to be prince over his inheritance?</w:t>
      </w:r>
    </w:p>
    <w:p>
      <w:pPr>
        <w:pStyle w:val="Scripture"/>
      </w:pPr>
      <w:r>
        <w:rPr>
          <w:rFonts w:ascii="Arial" w:hAnsi="Arial"/>
          <w:b/>
          <w:color w:val="804826"/>
          <w:sz w:val="15"/>
        </w:rPr>
        <w:t xml:space="preserve">2 </w:t>
      </w:r>
      <w:r>
        <w:rPr>
          <w:rFonts w:ascii="Georgia" w:hAnsi="Georgia"/>
          <w:sz w:val="19"/>
        </w:rPr>
        <w:t>When you are departed from me today, then you shall find two men by Rachel’s sepulchre, in the border of Benjamin at Zelzah; and they will say to you, The donkeys which you wentest to seek are found; and, lo, your father has left off caring for the donkeys, and is anxious for you, saying, What shall I do for my son?</w:t>
      </w:r>
    </w:p>
    <w:p>
      <w:pPr>
        <w:pStyle w:val="Scripture"/>
      </w:pPr>
      <w:r>
        <w:rPr>
          <w:rFonts w:ascii="Arial" w:hAnsi="Arial"/>
          <w:b/>
          <w:color w:val="804826"/>
          <w:sz w:val="15"/>
        </w:rPr>
        <w:t xml:space="preserve">3 </w:t>
      </w:r>
      <w:r>
        <w:rPr>
          <w:rFonts w:ascii="Georgia" w:hAnsi="Georgia"/>
          <w:sz w:val="19"/>
        </w:rPr>
        <w:t>Then shall you go on forward from thence, and you shall come to the oak of Tabor; and there shall meet you there three men going up to Elohim to Beth-el, one carrying three kids, and another carrying three loaves of bread, and another carrying a bottle of wine:</w:t>
      </w:r>
    </w:p>
    <w:p>
      <w:pPr>
        <w:pStyle w:val="Scripture"/>
      </w:pPr>
      <w:r>
        <w:rPr>
          <w:rFonts w:ascii="Arial" w:hAnsi="Arial"/>
          <w:b/>
          <w:color w:val="804826"/>
          <w:sz w:val="15"/>
        </w:rPr>
        <w:t xml:space="preserve">4 </w:t>
      </w:r>
      <w:r>
        <w:rPr>
          <w:rFonts w:ascii="Georgia" w:hAnsi="Georgia"/>
          <w:sz w:val="19"/>
        </w:rPr>
        <w:t>and they will salute you, and give you two loaves of bread, which you shall receive of their hand.</w:t>
      </w:r>
    </w:p>
    <w:p>
      <w:pPr>
        <w:pStyle w:val="Scripture"/>
      </w:pPr>
      <w:r>
        <w:rPr>
          <w:rFonts w:ascii="Arial" w:hAnsi="Arial"/>
          <w:b/>
          <w:color w:val="804826"/>
          <w:sz w:val="15"/>
        </w:rPr>
        <w:t xml:space="preserve">5 </w:t>
      </w:r>
      <w:r>
        <w:rPr>
          <w:rFonts w:ascii="Georgia" w:hAnsi="Georgia"/>
          <w:sz w:val="19"/>
        </w:rPr>
        <w:t>After that you shall come to the hill of Elohim, where is the garrison of the Philistines: and it shall come to pass, when you have come there to the city, that you shall meet a band of prophets coming down from the high place with a psaltery, and a timbrel, and a pipe, and a harp, before them; and they will be prophesying:</w:t>
      </w:r>
    </w:p>
    <w:p>
      <w:pPr>
        <w:pStyle w:val="Scripture"/>
      </w:pPr>
      <w:r>
        <w:rPr>
          <w:rFonts w:ascii="Arial" w:hAnsi="Arial"/>
          <w:b/>
          <w:color w:val="804826"/>
          <w:sz w:val="15"/>
        </w:rPr>
        <w:t xml:space="preserve">6 </w:t>
      </w:r>
      <w:r>
        <w:rPr>
          <w:rFonts w:ascii="Georgia" w:hAnsi="Georgia"/>
          <w:sz w:val="19"/>
        </w:rPr>
        <w:t>and the Spirit of YHWH–Yahweh will come mightily upon you, and you shall prophesy with them, and shall be turned into another man.</w:t>
      </w:r>
    </w:p>
    <w:p>
      <w:pPr>
        <w:pStyle w:val="Scripture"/>
      </w:pPr>
      <w:r>
        <w:rPr>
          <w:rFonts w:ascii="Arial" w:hAnsi="Arial"/>
          <w:b/>
          <w:color w:val="804826"/>
          <w:sz w:val="15"/>
        </w:rPr>
        <w:t xml:space="preserve">7 </w:t>
      </w:r>
      <w:r>
        <w:rPr>
          <w:rFonts w:ascii="Georgia" w:hAnsi="Georgia"/>
          <w:sz w:val="19"/>
        </w:rPr>
        <w:t>And let it be, when these signs have come to you, that you do as occasion shall serve you; for Elohim is with you.</w:t>
      </w:r>
    </w:p>
    <w:p>
      <w:pPr>
        <w:pStyle w:val="Scripture"/>
      </w:pPr>
      <w:r>
        <w:rPr>
          <w:rFonts w:ascii="Arial" w:hAnsi="Arial"/>
          <w:b/>
          <w:color w:val="804826"/>
          <w:sz w:val="15"/>
        </w:rPr>
        <w:t xml:space="preserve">8 </w:t>
      </w:r>
      <w:r>
        <w:rPr>
          <w:rFonts w:ascii="Georgia" w:hAnsi="Georgia"/>
          <w:sz w:val="19"/>
        </w:rPr>
        <w:t>And you shall go down before me to Gilgal; and, behold, I will come down to you, to offer burnt-offerings, and to sacrifice sacrifices of peace-offerings: seven days shall you wait, till I come to you, and show you what you shall do.</w:t>
      </w:r>
    </w:p>
    <w:p>
      <w:pPr>
        <w:pStyle w:val="Scripture"/>
      </w:pPr>
      <w:r>
        <w:rPr>
          <w:rFonts w:ascii="Arial" w:hAnsi="Arial"/>
          <w:b/>
          <w:color w:val="804826"/>
          <w:sz w:val="15"/>
        </w:rPr>
        <w:t xml:space="preserve">9 </w:t>
      </w:r>
      <w:r>
        <w:rPr>
          <w:rFonts w:ascii="Georgia" w:hAnsi="Georgia"/>
          <w:sz w:val="19"/>
        </w:rPr>
        <w:t>And it was so, that, when he had turned his back to go from Samuel, Elohim gave him another heart: and all those signs came to pass that day.</w:t>
      </w:r>
    </w:p>
    <w:p>
      <w:pPr>
        <w:pStyle w:val="Scripture"/>
      </w:pPr>
      <w:r>
        <w:rPr>
          <w:rFonts w:ascii="Arial" w:hAnsi="Arial"/>
          <w:b/>
          <w:color w:val="804826"/>
          <w:sz w:val="15"/>
        </w:rPr>
        <w:t xml:space="preserve">10 </w:t>
      </w:r>
      <w:r>
        <w:rPr>
          <w:rFonts w:ascii="Georgia" w:hAnsi="Georgia"/>
          <w:sz w:val="19"/>
        </w:rPr>
        <w:t>And when they came there to the hill, behold, a band of prophets met him; and the Spirit of Elohim came mightily upon him, and he prophesied among them.</w:t>
      </w:r>
    </w:p>
    <w:p>
      <w:pPr>
        <w:pStyle w:val="Scripture"/>
      </w:pPr>
      <w:r>
        <w:rPr>
          <w:rFonts w:ascii="Arial" w:hAnsi="Arial"/>
          <w:b/>
          <w:color w:val="804826"/>
          <w:sz w:val="15"/>
        </w:rPr>
        <w:t xml:space="preserve">11 </w:t>
      </w:r>
      <w:r>
        <w:rPr>
          <w:rFonts w:ascii="Georgia" w:hAnsi="Georgia"/>
          <w:sz w:val="19"/>
        </w:rPr>
        <w:t>And it came to pass, when all that knew him beforetime saw that, behold, he prophesied with the prophets, then the people said one to another, What is this that has come to the son of Kish? Is Saul also among the prophets?</w:t>
      </w:r>
    </w:p>
    <w:p>
      <w:pPr>
        <w:pStyle w:val="Scripture"/>
      </w:pPr>
      <w:r>
        <w:rPr>
          <w:rFonts w:ascii="Arial" w:hAnsi="Arial"/>
          <w:b/>
          <w:color w:val="804826"/>
          <w:sz w:val="15"/>
        </w:rPr>
        <w:t xml:space="preserve">12 </w:t>
      </w:r>
      <w:r>
        <w:rPr>
          <w:rFonts w:ascii="Georgia" w:hAnsi="Georgia"/>
          <w:sz w:val="19"/>
        </w:rPr>
        <w:t>And one of the same place answered and said, And who is their father? Therefore it became a proverb, Is Saul also among the prophets?</w:t>
      </w:r>
    </w:p>
    <w:p>
      <w:pPr>
        <w:pStyle w:val="Scripture"/>
      </w:pPr>
      <w:r>
        <w:rPr>
          <w:rFonts w:ascii="Arial" w:hAnsi="Arial"/>
          <w:b/>
          <w:color w:val="804826"/>
          <w:sz w:val="15"/>
        </w:rPr>
        <w:t xml:space="preserve">13 </w:t>
      </w:r>
      <w:r>
        <w:rPr>
          <w:rFonts w:ascii="Georgia" w:hAnsi="Georgia"/>
          <w:sz w:val="19"/>
        </w:rPr>
        <w:t>And when he had made an end of prophesying, he came to the high place.</w:t>
      </w:r>
    </w:p>
    <w:p>
      <w:pPr>
        <w:pStyle w:val="Scripture"/>
      </w:pPr>
      <w:r>
        <w:rPr>
          <w:rFonts w:ascii="Arial" w:hAnsi="Arial"/>
          <w:b/>
          <w:color w:val="804826"/>
          <w:sz w:val="15"/>
        </w:rPr>
        <w:t xml:space="preserve">14 </w:t>
      </w:r>
      <w:r>
        <w:rPr>
          <w:rFonts w:ascii="Georgia" w:hAnsi="Georgia"/>
          <w:sz w:val="19"/>
        </w:rPr>
        <w:t>And Saul’s uncle said to him and to his servant, Where went you? And he said, To seek the donkeys; and when we saw that they were not found, we came to Samuel.</w:t>
      </w:r>
    </w:p>
    <w:p>
      <w:pPr>
        <w:pStyle w:val="Scripture"/>
      </w:pPr>
      <w:r>
        <w:rPr>
          <w:rFonts w:ascii="Arial" w:hAnsi="Arial"/>
          <w:b/>
          <w:color w:val="804826"/>
          <w:sz w:val="15"/>
        </w:rPr>
        <w:t xml:space="preserve">15 </w:t>
      </w:r>
      <w:r>
        <w:rPr>
          <w:rFonts w:ascii="Georgia" w:hAnsi="Georgia"/>
          <w:sz w:val="19"/>
        </w:rPr>
        <w:t>And Saul’s uncle said, Tell me, I pray you, what Samuel said to you.</w:t>
      </w:r>
    </w:p>
    <w:p>
      <w:pPr>
        <w:pStyle w:val="Scripture"/>
      </w:pPr>
      <w:r>
        <w:rPr>
          <w:rFonts w:ascii="Arial" w:hAnsi="Arial"/>
          <w:b/>
          <w:color w:val="804826"/>
          <w:sz w:val="15"/>
        </w:rPr>
        <w:t xml:space="preserve">16 </w:t>
      </w:r>
      <w:r>
        <w:rPr>
          <w:rFonts w:ascii="Georgia" w:hAnsi="Georgia"/>
          <w:sz w:val="19"/>
        </w:rPr>
        <w:t>And Saul said to his uncle, He told us plainly that the donkeys were found. But concerning the matter of the kingdom, whereof Samuel spoke, he told him not.</w:t>
      </w:r>
    </w:p>
    <w:p>
      <w:pPr>
        <w:pStyle w:val="Scripture"/>
      </w:pPr>
      <w:r>
        <w:rPr>
          <w:rFonts w:ascii="Arial" w:hAnsi="Arial"/>
          <w:b/>
          <w:color w:val="804826"/>
          <w:sz w:val="15"/>
        </w:rPr>
        <w:t xml:space="preserve">17 </w:t>
      </w:r>
      <w:r>
        <w:rPr>
          <w:rFonts w:ascii="Georgia" w:hAnsi="Georgia"/>
          <w:sz w:val="19"/>
        </w:rPr>
        <w:t>And Samuel called the people together to YHWH–Yahweh to Mizpah;</w:t>
      </w:r>
    </w:p>
    <w:p>
      <w:pPr>
        <w:pStyle w:val="Scripture"/>
      </w:pPr>
      <w:r>
        <w:rPr>
          <w:rFonts w:ascii="Arial" w:hAnsi="Arial"/>
          <w:b/>
          <w:color w:val="804826"/>
          <w:sz w:val="15"/>
        </w:rPr>
        <w:t xml:space="preserve">18 </w:t>
      </w:r>
      <w:r>
        <w:rPr>
          <w:rFonts w:ascii="Georgia" w:hAnsi="Georgia"/>
          <w:sz w:val="19"/>
        </w:rPr>
        <w:t>and he said to the children of Israel, Thus says YHWH–Yahweh, the Elohim of Israel, I brought up Israel out of Egypt, and I delivered you out of the hand of the Egyptians, and out of the hand of all the kingdoms that oppressed you:</w:t>
      </w:r>
    </w:p>
    <w:p>
      <w:pPr>
        <w:pStyle w:val="Scripture"/>
      </w:pPr>
      <w:r>
        <w:rPr>
          <w:rFonts w:ascii="Arial" w:hAnsi="Arial"/>
          <w:b/>
          <w:color w:val="804826"/>
          <w:sz w:val="15"/>
        </w:rPr>
        <w:t xml:space="preserve">19 </w:t>
      </w:r>
      <w:r>
        <w:rPr>
          <w:rFonts w:ascii="Georgia" w:hAnsi="Georgia"/>
          <w:sz w:val="19"/>
        </w:rPr>
        <w:t>but you have this day rejected your Elohim, who himself saves you out of all your calamities and your distresses; and you have said to him, No, but set a king over us. Now therefore present yourselves before YHWH–Yahweh by your tribes, and by your thousands.</w:t>
      </w:r>
    </w:p>
    <w:p>
      <w:pPr>
        <w:pStyle w:val="Scripture"/>
      </w:pPr>
      <w:r>
        <w:rPr>
          <w:rFonts w:ascii="Arial" w:hAnsi="Arial"/>
          <w:b/>
          <w:color w:val="804826"/>
          <w:sz w:val="15"/>
        </w:rPr>
        <w:t xml:space="preserve">20 </w:t>
      </w:r>
      <w:r>
        <w:rPr>
          <w:rFonts w:ascii="Georgia" w:hAnsi="Georgia"/>
          <w:sz w:val="19"/>
        </w:rPr>
        <w:t>So Samuel brought all the tribes of Israel near, and the tribe of Benjamin was taken.</w:t>
      </w:r>
    </w:p>
    <w:p>
      <w:pPr>
        <w:pStyle w:val="Scripture"/>
      </w:pPr>
      <w:r>
        <w:rPr>
          <w:rFonts w:ascii="Arial" w:hAnsi="Arial"/>
          <w:b/>
          <w:color w:val="804826"/>
          <w:sz w:val="15"/>
        </w:rPr>
        <w:t xml:space="preserve">21 </w:t>
      </w:r>
      <w:r>
        <w:rPr>
          <w:rFonts w:ascii="Georgia" w:hAnsi="Georgia"/>
          <w:sz w:val="19"/>
        </w:rPr>
        <w:t>And he brought the tribe of Benjamin near by their families; and the family of the Matrites was taken; and Saul the son of Kish was taken: but when they sought him, he could not be found.</w:t>
      </w:r>
    </w:p>
    <w:p>
      <w:pPr>
        <w:pStyle w:val="Scripture"/>
      </w:pPr>
      <w:r>
        <w:rPr>
          <w:rFonts w:ascii="Arial" w:hAnsi="Arial"/>
          <w:b/>
          <w:color w:val="804826"/>
          <w:sz w:val="15"/>
        </w:rPr>
        <w:t xml:space="preserve">22 </w:t>
      </w:r>
      <w:r>
        <w:rPr>
          <w:rFonts w:ascii="Georgia" w:hAnsi="Georgia"/>
          <w:sz w:val="19"/>
        </w:rPr>
        <w:t>Therefore they asked of YHWH–Yahweh further, Is there yet a man to come here? And YHWH–Yahweh answered, Behold, he has hid himself among the baggage.</w:t>
      </w:r>
    </w:p>
    <w:p>
      <w:pPr>
        <w:pStyle w:val="Scripture"/>
      </w:pPr>
      <w:r>
        <w:rPr>
          <w:rFonts w:ascii="Arial" w:hAnsi="Arial"/>
          <w:b/>
          <w:color w:val="804826"/>
          <w:sz w:val="15"/>
        </w:rPr>
        <w:t xml:space="preserve">23 </w:t>
      </w:r>
      <w:r>
        <w:rPr>
          <w:rFonts w:ascii="Georgia" w:hAnsi="Georgia"/>
          <w:sz w:val="19"/>
        </w:rPr>
        <w:t>And they ran and fetched him thence; and when he stood among the people, he was higher than any of the people from his shoulders and upward.</w:t>
      </w:r>
    </w:p>
    <w:p>
      <w:pPr>
        <w:pStyle w:val="Scripture"/>
      </w:pPr>
      <w:r>
        <w:rPr>
          <w:rFonts w:ascii="Arial" w:hAnsi="Arial"/>
          <w:b/>
          <w:color w:val="804826"/>
          <w:sz w:val="15"/>
        </w:rPr>
        <w:t xml:space="preserve">24 </w:t>
      </w:r>
      <w:r>
        <w:rPr>
          <w:rFonts w:ascii="Georgia" w:hAnsi="Georgia"/>
          <w:sz w:val="19"/>
        </w:rPr>
        <w:t>And Samuel said to all the people, See you him whom YHWH–Yahweh has chosen, that there is none like him among all the people? And all the people shouted, and said, Long live the king.</w:t>
      </w:r>
    </w:p>
    <w:p>
      <w:pPr>
        <w:pStyle w:val="Scripture"/>
      </w:pPr>
      <w:r>
        <w:rPr>
          <w:rFonts w:ascii="Arial" w:hAnsi="Arial"/>
          <w:b/>
          <w:color w:val="804826"/>
          <w:sz w:val="15"/>
        </w:rPr>
        <w:t xml:space="preserve">25 </w:t>
      </w:r>
      <w:r>
        <w:rPr>
          <w:rFonts w:ascii="Georgia" w:hAnsi="Georgia"/>
          <w:sz w:val="19"/>
        </w:rPr>
        <w:t>Then Samuel told the people the manner of the kingdom, and wrote it in a book, and laid it up before YHWH–Yahweh. And Samuel sent all the people away, every man to his house.</w:t>
      </w:r>
    </w:p>
    <w:p>
      <w:pPr>
        <w:pStyle w:val="Scripture"/>
      </w:pPr>
      <w:r>
        <w:rPr>
          <w:rFonts w:ascii="Arial" w:hAnsi="Arial"/>
          <w:b/>
          <w:color w:val="804826"/>
          <w:sz w:val="15"/>
        </w:rPr>
        <w:t xml:space="preserve">26 </w:t>
      </w:r>
      <w:r>
        <w:rPr>
          <w:rFonts w:ascii="Georgia" w:hAnsi="Georgia"/>
          <w:sz w:val="19"/>
        </w:rPr>
        <w:t>And Saul also went to his house to Gibeah; and there went with him the host, whose hearts Elohim had touched.</w:t>
      </w:r>
    </w:p>
    <w:p>
      <w:pPr>
        <w:pStyle w:val="Scripture"/>
      </w:pPr>
      <w:r>
        <w:rPr>
          <w:rFonts w:ascii="Arial" w:hAnsi="Arial"/>
          <w:b/>
          <w:color w:val="804826"/>
          <w:sz w:val="15"/>
        </w:rPr>
        <w:t xml:space="preserve">27 </w:t>
      </w:r>
      <w:r>
        <w:rPr>
          <w:rFonts w:ascii="Georgia" w:hAnsi="Georgia"/>
          <w:sz w:val="19"/>
        </w:rPr>
        <w:t>But certain worthless fellows said, How shall this man save us? And they despised him, and brought him no present. But he held his peace.</w:t>
      </w:r>
    </w:p>
    <w:p>
      <w:pPr>
        <w:pStyle w:val="Heading2"/>
      </w:pPr>
      <w:r>
        <w:t>Chapter 11</w:t>
      </w:r>
    </w:p>
    <w:p>
      <w:pPr>
        <w:pStyle w:val="Scripture"/>
      </w:pPr>
      <w:r>
        <w:rPr>
          <w:rFonts w:ascii="Arial" w:hAnsi="Arial"/>
          <w:b/>
          <w:color w:val="804826"/>
          <w:sz w:val="15"/>
        </w:rPr>
        <w:t xml:space="preserve">1 </w:t>
      </w:r>
      <w:r>
        <w:rPr>
          <w:rFonts w:ascii="Georgia" w:hAnsi="Georgia"/>
          <w:sz w:val="19"/>
        </w:rPr>
        <w:t>Then Nahash the Ammonite came up, and encamped against Jabesh-gilead: and all the men of Jabesh said to Nahash, Make a covenant with us, and we will serve you.</w:t>
      </w:r>
    </w:p>
    <w:p>
      <w:pPr>
        <w:pStyle w:val="Scripture"/>
      </w:pPr>
      <w:r>
        <w:rPr>
          <w:rFonts w:ascii="Arial" w:hAnsi="Arial"/>
          <w:b/>
          <w:color w:val="804826"/>
          <w:sz w:val="15"/>
        </w:rPr>
        <w:t xml:space="preserve">2 </w:t>
      </w:r>
      <w:r>
        <w:rPr>
          <w:rFonts w:ascii="Georgia" w:hAnsi="Georgia"/>
          <w:sz w:val="19"/>
        </w:rPr>
        <w:t>And Nahash the Ammonite said to them, On this condition will I make it with you, that all your right eyes be put out; and I will lay it for a reproach upon all Israel.</w:t>
      </w:r>
    </w:p>
    <w:p>
      <w:pPr>
        <w:pStyle w:val="Scripture"/>
      </w:pPr>
      <w:r>
        <w:rPr>
          <w:rFonts w:ascii="Arial" w:hAnsi="Arial"/>
          <w:b/>
          <w:color w:val="804826"/>
          <w:sz w:val="15"/>
        </w:rPr>
        <w:t xml:space="preserve">3 </w:t>
      </w:r>
      <w:r>
        <w:rPr>
          <w:rFonts w:ascii="Georgia" w:hAnsi="Georgia"/>
          <w:sz w:val="19"/>
        </w:rPr>
        <w:t>And the elders of Jabesh said to him, Give us seven days’ respite, that we may send messengers to all the borders of Israel; and then, if there be none to save us, we will come out to you.</w:t>
      </w:r>
    </w:p>
    <w:p>
      <w:pPr>
        <w:pStyle w:val="Scripture"/>
      </w:pPr>
      <w:r>
        <w:rPr>
          <w:rFonts w:ascii="Arial" w:hAnsi="Arial"/>
          <w:b/>
          <w:color w:val="804826"/>
          <w:sz w:val="15"/>
        </w:rPr>
        <w:t xml:space="preserve">4 </w:t>
      </w:r>
      <w:r>
        <w:rPr>
          <w:rFonts w:ascii="Georgia" w:hAnsi="Georgia"/>
          <w:sz w:val="19"/>
        </w:rPr>
        <w:t>Then came the messengers to Gibeah of Saul, and spoke these words in the ears of the people: and all the people lifted up their voice, and wept.</w:t>
      </w:r>
    </w:p>
    <w:p>
      <w:pPr>
        <w:pStyle w:val="Scripture"/>
      </w:pPr>
      <w:r>
        <w:rPr>
          <w:rFonts w:ascii="Arial" w:hAnsi="Arial"/>
          <w:b/>
          <w:color w:val="804826"/>
          <w:sz w:val="15"/>
        </w:rPr>
        <w:t xml:space="preserve">5 </w:t>
      </w:r>
      <w:r>
        <w:rPr>
          <w:rFonts w:ascii="Georgia" w:hAnsi="Georgia"/>
          <w:sz w:val="19"/>
        </w:rPr>
        <w:t>And, behold, Saul came following the oxen out of the field; and Saul said, What aileth the people that they weep? And they told him the words of the men of Jabesh.</w:t>
      </w:r>
    </w:p>
    <w:p>
      <w:pPr>
        <w:pStyle w:val="Scripture"/>
      </w:pPr>
      <w:r>
        <w:rPr>
          <w:rFonts w:ascii="Arial" w:hAnsi="Arial"/>
          <w:b/>
          <w:color w:val="804826"/>
          <w:sz w:val="15"/>
        </w:rPr>
        <w:t xml:space="preserve">6 </w:t>
      </w:r>
      <w:r>
        <w:rPr>
          <w:rFonts w:ascii="Georgia" w:hAnsi="Georgia"/>
          <w:sz w:val="19"/>
        </w:rPr>
        <w:t>And the Spirit of Elohim came mightily upon Saul when he heard those words, and his anger was kindled greatly.</w:t>
      </w:r>
    </w:p>
    <w:p>
      <w:pPr>
        <w:pStyle w:val="Scripture"/>
      </w:pPr>
      <w:r>
        <w:rPr>
          <w:rFonts w:ascii="Arial" w:hAnsi="Arial"/>
          <w:b/>
          <w:color w:val="804826"/>
          <w:sz w:val="15"/>
        </w:rPr>
        <w:t xml:space="preserve">7 </w:t>
      </w:r>
      <w:r>
        <w:rPr>
          <w:rFonts w:ascii="Georgia" w:hAnsi="Georgia"/>
          <w:sz w:val="19"/>
        </w:rPr>
        <w:t>And he took a yoke of oxen, and cut them in pieces, and sent them throughout all the borders of Israel by the hand of messengers, saying, Whoever comes not forth after Saul and after Samuel, so shall it be done to his oxen. And the dread of YHWH–Yahweh fell on the people, and they came out as one man.</w:t>
      </w:r>
    </w:p>
    <w:p>
      <w:pPr>
        <w:pStyle w:val="Scripture"/>
      </w:pPr>
      <w:r>
        <w:rPr>
          <w:rFonts w:ascii="Arial" w:hAnsi="Arial"/>
          <w:b/>
          <w:color w:val="804826"/>
          <w:sz w:val="15"/>
        </w:rPr>
        <w:t xml:space="preserve">8 </w:t>
      </w:r>
      <w:r>
        <w:rPr>
          <w:rFonts w:ascii="Georgia" w:hAnsi="Georgia"/>
          <w:sz w:val="19"/>
        </w:rPr>
        <w:t>And he numbered them in Bezek; and the children of Israel were three hundred thousand, and the men of Judah thirty thousand.</w:t>
      </w:r>
    </w:p>
    <w:p>
      <w:pPr>
        <w:pStyle w:val="Scripture"/>
      </w:pPr>
      <w:r>
        <w:rPr>
          <w:rFonts w:ascii="Arial" w:hAnsi="Arial"/>
          <w:b/>
          <w:color w:val="804826"/>
          <w:sz w:val="15"/>
        </w:rPr>
        <w:t xml:space="preserve">9 </w:t>
      </w:r>
      <w:r>
        <w:rPr>
          <w:rFonts w:ascii="Georgia" w:hAnsi="Georgia"/>
          <w:sz w:val="19"/>
        </w:rPr>
        <w:t>And they said to the messengers that came, Thus shall you say to the men of Jabesh-gilead, Tomorrow, by the time the sun is hot, you shall have deliverance. And the messengers came and told the men of Jabesh; and they were glad.</w:t>
      </w:r>
    </w:p>
    <w:p>
      <w:pPr>
        <w:pStyle w:val="Scripture"/>
      </w:pPr>
      <w:r>
        <w:rPr>
          <w:rFonts w:ascii="Arial" w:hAnsi="Arial"/>
          <w:b/>
          <w:color w:val="804826"/>
          <w:sz w:val="15"/>
        </w:rPr>
        <w:t xml:space="preserve">10 </w:t>
      </w:r>
      <w:r>
        <w:rPr>
          <w:rFonts w:ascii="Georgia" w:hAnsi="Georgia"/>
          <w:sz w:val="19"/>
        </w:rPr>
        <w:t>Therefore the men of Jabesh said, Tomorrow we will come out to you, and you shall do with us all that seems good to you.</w:t>
      </w:r>
    </w:p>
    <w:p>
      <w:pPr>
        <w:pStyle w:val="Scripture"/>
      </w:pPr>
      <w:r>
        <w:rPr>
          <w:rFonts w:ascii="Arial" w:hAnsi="Arial"/>
          <w:b/>
          <w:color w:val="804826"/>
          <w:sz w:val="15"/>
        </w:rPr>
        <w:t xml:space="preserve">11 </w:t>
      </w:r>
      <w:r>
        <w:rPr>
          <w:rFonts w:ascii="Georgia" w:hAnsi="Georgia"/>
          <w:sz w:val="19"/>
        </w:rPr>
        <w:t>And it was so on the morrow, that Saul put the people in three companies; and they came into the midst of the camp in the morning watch, and struck the Ammonites until the heat of the day: and it came to pass, that they that remained were scattered, so that not two of them were left together.</w:t>
      </w:r>
    </w:p>
    <w:p>
      <w:pPr>
        <w:pStyle w:val="Scripture"/>
      </w:pPr>
      <w:r>
        <w:rPr>
          <w:rFonts w:ascii="Arial" w:hAnsi="Arial"/>
          <w:b/>
          <w:color w:val="804826"/>
          <w:sz w:val="15"/>
        </w:rPr>
        <w:t xml:space="preserve">12 </w:t>
      </w:r>
      <w:r>
        <w:rPr>
          <w:rFonts w:ascii="Georgia" w:hAnsi="Georgia"/>
          <w:sz w:val="19"/>
        </w:rPr>
        <w:t>And the people said to Samuel, Who is he that said, Shall Saul reign over us? bring the men, that we may put them to death.</w:t>
      </w:r>
    </w:p>
    <w:p>
      <w:pPr>
        <w:pStyle w:val="Scripture"/>
      </w:pPr>
      <w:r>
        <w:rPr>
          <w:rFonts w:ascii="Arial" w:hAnsi="Arial"/>
          <w:b/>
          <w:color w:val="804826"/>
          <w:sz w:val="15"/>
        </w:rPr>
        <w:t xml:space="preserve">13 </w:t>
      </w:r>
      <w:r>
        <w:rPr>
          <w:rFonts w:ascii="Georgia" w:hAnsi="Georgia"/>
          <w:sz w:val="19"/>
        </w:rPr>
        <w:t>And Saul said, There shall not a man be put to death this day; for today YHWH–Yahweh has wrought deliverance in Israel.</w:t>
      </w:r>
    </w:p>
    <w:p>
      <w:pPr>
        <w:pStyle w:val="Scripture"/>
      </w:pPr>
      <w:r>
        <w:rPr>
          <w:rFonts w:ascii="Arial" w:hAnsi="Arial"/>
          <w:b/>
          <w:color w:val="804826"/>
          <w:sz w:val="15"/>
        </w:rPr>
        <w:t xml:space="preserve">14 </w:t>
      </w:r>
      <w:r>
        <w:rPr>
          <w:rFonts w:ascii="Georgia" w:hAnsi="Georgia"/>
          <w:sz w:val="19"/>
        </w:rPr>
        <w:t>Then said Samuel to the people, Come, and let us go to Gilgal, and renew the kingdom there.</w:t>
      </w:r>
    </w:p>
    <w:p>
      <w:pPr>
        <w:pStyle w:val="Scripture"/>
      </w:pPr>
      <w:r>
        <w:rPr>
          <w:rFonts w:ascii="Arial" w:hAnsi="Arial"/>
          <w:b/>
          <w:color w:val="804826"/>
          <w:sz w:val="15"/>
        </w:rPr>
        <w:t xml:space="preserve">15 </w:t>
      </w:r>
      <w:r>
        <w:rPr>
          <w:rFonts w:ascii="Georgia" w:hAnsi="Georgia"/>
          <w:sz w:val="19"/>
        </w:rPr>
        <w:t>And all the people went to Gilgal; and there they made Saul king before YHWH–Yahweh in Gilgal; and there they offered sacrifices of peace-offerings before YHWH–Yahweh; and there Saul and all the men of Israel rejoiced greatly.</w:t>
      </w:r>
    </w:p>
    <w:p>
      <w:pPr>
        <w:pStyle w:val="Heading2"/>
      </w:pPr>
      <w:r>
        <w:t>Chapter 12</w:t>
      </w:r>
    </w:p>
    <w:p>
      <w:pPr>
        <w:pStyle w:val="Scripture"/>
      </w:pPr>
      <w:r>
        <w:rPr>
          <w:rFonts w:ascii="Arial" w:hAnsi="Arial"/>
          <w:b/>
          <w:color w:val="804826"/>
          <w:sz w:val="15"/>
        </w:rPr>
        <w:t xml:space="preserve">1 </w:t>
      </w:r>
      <w:r>
        <w:rPr>
          <w:rFonts w:ascii="Georgia" w:hAnsi="Georgia"/>
          <w:sz w:val="19"/>
        </w:rPr>
        <w:t>And Samuel said to all Israel, Behold, I have listened to your voice in all that you said to me, and have made a king over you.</w:t>
      </w:r>
    </w:p>
    <w:p>
      <w:pPr>
        <w:pStyle w:val="Scripture"/>
      </w:pPr>
      <w:r>
        <w:rPr>
          <w:rFonts w:ascii="Arial" w:hAnsi="Arial"/>
          <w:b/>
          <w:color w:val="804826"/>
          <w:sz w:val="15"/>
        </w:rPr>
        <w:t xml:space="preserve">2 </w:t>
      </w:r>
      <w:r>
        <w:rPr>
          <w:rFonts w:ascii="Georgia" w:hAnsi="Georgia"/>
          <w:sz w:val="19"/>
        </w:rPr>
        <w:t>And now, behold, the king walks before you; and I am old and grayheaded; and, behold, my sons are with you: and I have walked before you from my youth to this day.</w:t>
      </w:r>
    </w:p>
    <w:p>
      <w:pPr>
        <w:pStyle w:val="Scripture"/>
      </w:pPr>
      <w:r>
        <w:rPr>
          <w:rFonts w:ascii="Arial" w:hAnsi="Arial"/>
          <w:b/>
          <w:color w:val="804826"/>
          <w:sz w:val="15"/>
        </w:rPr>
        <w:t xml:space="preserve">3 </w:t>
      </w:r>
      <w:r>
        <w:rPr>
          <w:rFonts w:ascii="Georgia" w:hAnsi="Georgia"/>
          <w:sz w:val="19"/>
        </w:rPr>
        <w:t>Here I am: witness against me before YHWH–Yahweh, and before his anointed: whose ox have I taken? or whose donkey have I taken? or whom have I defrauded? whom have I oppressed? or of whose hand have I taken a ransom to blind my eyes with it? and I will restore it you.</w:t>
      </w:r>
    </w:p>
    <w:p>
      <w:pPr>
        <w:pStyle w:val="Scripture"/>
      </w:pPr>
      <w:r>
        <w:rPr>
          <w:rFonts w:ascii="Arial" w:hAnsi="Arial"/>
          <w:b/>
          <w:color w:val="804826"/>
          <w:sz w:val="15"/>
        </w:rPr>
        <w:t xml:space="preserve">4 </w:t>
      </w:r>
      <w:r>
        <w:rPr>
          <w:rFonts w:ascii="Georgia" w:hAnsi="Georgia"/>
          <w:sz w:val="19"/>
        </w:rPr>
        <w:t>And they said, You have not defrauded us, nor oppressed us, neither have you taken aught of any man’s hand.</w:t>
      </w:r>
    </w:p>
    <w:p>
      <w:pPr>
        <w:pStyle w:val="Scripture"/>
      </w:pPr>
      <w:r>
        <w:rPr>
          <w:rFonts w:ascii="Arial" w:hAnsi="Arial"/>
          <w:b/>
          <w:color w:val="804826"/>
          <w:sz w:val="15"/>
        </w:rPr>
        <w:t xml:space="preserve">5 </w:t>
      </w:r>
      <w:r>
        <w:rPr>
          <w:rFonts w:ascii="Georgia" w:hAnsi="Georgia"/>
          <w:sz w:val="19"/>
        </w:rPr>
        <w:t>And he said to them, YHWH–Yahweh is witness against you, and his anointed is witness this day, that you have not found aught in my hand. And they said, He is witness.</w:t>
      </w:r>
    </w:p>
    <w:p>
      <w:pPr>
        <w:pStyle w:val="Scripture"/>
      </w:pPr>
      <w:r>
        <w:rPr>
          <w:rFonts w:ascii="Arial" w:hAnsi="Arial"/>
          <w:b/>
          <w:color w:val="804826"/>
          <w:sz w:val="15"/>
        </w:rPr>
        <w:t xml:space="preserve">6 </w:t>
      </w:r>
      <w:r>
        <w:rPr>
          <w:rFonts w:ascii="Georgia" w:hAnsi="Georgia"/>
          <w:sz w:val="19"/>
        </w:rPr>
        <w:t>And Samuel said to the people, It is YHWH–Yahweh that appointed Moses and Aaron, and that brought your fathers up out of the land of Egypt.</w:t>
      </w:r>
    </w:p>
    <w:p>
      <w:pPr>
        <w:pStyle w:val="Scripture"/>
      </w:pPr>
      <w:r>
        <w:rPr>
          <w:rFonts w:ascii="Arial" w:hAnsi="Arial"/>
          <w:b/>
          <w:color w:val="804826"/>
          <w:sz w:val="15"/>
        </w:rPr>
        <w:t xml:space="preserve">7 </w:t>
      </w:r>
      <w:r>
        <w:rPr>
          <w:rFonts w:ascii="Georgia" w:hAnsi="Georgia"/>
          <w:sz w:val="19"/>
        </w:rPr>
        <w:t>Now therefore stand still, that I may plead with you before YHWH–Yahweh concerning all the righteous acts of YHWH–Yahweh, which he did to you and to your fathers.</w:t>
      </w:r>
    </w:p>
    <w:p>
      <w:pPr>
        <w:pStyle w:val="Scripture"/>
      </w:pPr>
      <w:r>
        <w:rPr>
          <w:rFonts w:ascii="Arial" w:hAnsi="Arial"/>
          <w:b/>
          <w:color w:val="804826"/>
          <w:sz w:val="15"/>
        </w:rPr>
        <w:t xml:space="preserve">8 </w:t>
      </w:r>
      <w:r>
        <w:rPr>
          <w:rFonts w:ascii="Georgia" w:hAnsi="Georgia"/>
          <w:sz w:val="19"/>
        </w:rPr>
        <w:t>When Jacob had come into Egypt, and your fathers cried to YHWH–Yahweh, then YHWH–Yahweh sent Moses and Aaron, who brought forth your fathers out of Egypt, and made them to dwell in this place.</w:t>
      </w:r>
    </w:p>
    <w:p>
      <w:pPr>
        <w:pStyle w:val="Scripture"/>
      </w:pPr>
      <w:r>
        <w:rPr>
          <w:rFonts w:ascii="Arial" w:hAnsi="Arial"/>
          <w:b/>
          <w:color w:val="804826"/>
          <w:sz w:val="15"/>
        </w:rPr>
        <w:t xml:space="preserve">9 </w:t>
      </w:r>
      <w:r>
        <w:rPr>
          <w:rFonts w:ascii="Georgia" w:hAnsi="Georgia"/>
          <w:sz w:val="19"/>
        </w:rPr>
        <w:t>But they forgat YHWH–Yahweh their Elohim; and he sold them into the hand of Sisera, captain of the host of Hazor, and into the hand of the Philistines, and into the hand of the king of Moab; and they fought against them.</w:t>
      </w:r>
    </w:p>
    <w:p>
      <w:pPr>
        <w:pStyle w:val="Scripture"/>
      </w:pPr>
      <w:r>
        <w:rPr>
          <w:rFonts w:ascii="Arial" w:hAnsi="Arial"/>
          <w:b/>
          <w:color w:val="804826"/>
          <w:sz w:val="15"/>
        </w:rPr>
        <w:t xml:space="preserve">10 </w:t>
      </w:r>
      <w:r>
        <w:rPr>
          <w:rFonts w:ascii="Georgia" w:hAnsi="Georgia"/>
          <w:sz w:val="19"/>
        </w:rPr>
        <w:t>And they cried to YHWH–Yahweh, and said, We have sinned, because we have forsaken YHWH–Yahweh, and have served the Baalim and the Ashtaroth: but now deliver us out of the hand of our enemies, and we will serve you.</w:t>
      </w:r>
    </w:p>
    <w:p>
      <w:pPr>
        <w:pStyle w:val="Scripture"/>
      </w:pPr>
      <w:r>
        <w:rPr>
          <w:rFonts w:ascii="Arial" w:hAnsi="Arial"/>
          <w:b/>
          <w:color w:val="804826"/>
          <w:sz w:val="15"/>
        </w:rPr>
        <w:t xml:space="preserve">11 </w:t>
      </w:r>
      <w:r>
        <w:rPr>
          <w:rFonts w:ascii="Georgia" w:hAnsi="Georgia"/>
          <w:sz w:val="19"/>
        </w:rPr>
        <w:t>And YHWH–Yahweh sent Jerubbaal, and Bedan, and Jephthah, and Samuel, and delivered you out of the hand of your enemies on every side; and you dwelt in safety.</w:t>
      </w:r>
    </w:p>
    <w:p>
      <w:pPr>
        <w:pStyle w:val="Scripture"/>
      </w:pPr>
      <w:r>
        <w:rPr>
          <w:rFonts w:ascii="Arial" w:hAnsi="Arial"/>
          <w:b/>
          <w:color w:val="804826"/>
          <w:sz w:val="15"/>
        </w:rPr>
        <w:t xml:space="preserve">12 </w:t>
      </w:r>
      <w:r>
        <w:rPr>
          <w:rFonts w:ascii="Georgia" w:hAnsi="Georgia"/>
          <w:sz w:val="19"/>
        </w:rPr>
        <w:t>And when you saw that Nahash the king of the children of Ammon came against you, you said to me, No, but a king shall reign over us; when YHWH–Yahweh your Elohim was your king.</w:t>
      </w:r>
    </w:p>
    <w:p>
      <w:pPr>
        <w:pStyle w:val="Scripture"/>
      </w:pPr>
      <w:r>
        <w:rPr>
          <w:rFonts w:ascii="Arial" w:hAnsi="Arial"/>
          <w:b/>
          <w:color w:val="804826"/>
          <w:sz w:val="15"/>
        </w:rPr>
        <w:t xml:space="preserve">13 </w:t>
      </w:r>
      <w:r>
        <w:rPr>
          <w:rFonts w:ascii="Georgia" w:hAnsi="Georgia"/>
          <w:sz w:val="19"/>
        </w:rPr>
        <w:t>Now therefore behold the king whom you have chosen, and whom you have asked for: and, behold, YHWH–Yahweh has set a king over you.</w:t>
      </w:r>
    </w:p>
    <w:p>
      <w:pPr>
        <w:pStyle w:val="Scripture"/>
      </w:pPr>
      <w:r>
        <w:rPr>
          <w:rFonts w:ascii="Arial" w:hAnsi="Arial"/>
          <w:b/>
          <w:color w:val="804826"/>
          <w:sz w:val="15"/>
        </w:rPr>
        <w:t xml:space="preserve">14 </w:t>
      </w:r>
      <w:r>
        <w:rPr>
          <w:rFonts w:ascii="Georgia" w:hAnsi="Georgia"/>
          <w:sz w:val="19"/>
        </w:rPr>
        <w:t>If you will fear YHWH–Yahweh, and serve him, and listen to his voice, and not rebel against the commandment of YHWH–Yahweh, and both you and also the king that reigns over you be followers of YHWH–Yahweh your Elohim, well:</w:t>
      </w:r>
    </w:p>
    <w:p>
      <w:pPr>
        <w:pStyle w:val="Scripture"/>
      </w:pPr>
      <w:r>
        <w:rPr>
          <w:rFonts w:ascii="Arial" w:hAnsi="Arial"/>
          <w:b/>
          <w:color w:val="804826"/>
          <w:sz w:val="15"/>
        </w:rPr>
        <w:t xml:space="preserve">15 </w:t>
      </w:r>
      <w:r>
        <w:rPr>
          <w:rFonts w:ascii="Georgia" w:hAnsi="Georgia"/>
          <w:sz w:val="19"/>
        </w:rPr>
        <w:t>but if you will not listen to the voice of YHWH–Yahweh, but rebel against the commandment of YHWH–Yahweh, then will the hand of YHWH–Yahweh be against you, as it was against your fathers.</w:t>
      </w:r>
    </w:p>
    <w:p>
      <w:pPr>
        <w:pStyle w:val="Scripture"/>
      </w:pPr>
      <w:r>
        <w:rPr>
          <w:rFonts w:ascii="Arial" w:hAnsi="Arial"/>
          <w:b/>
          <w:color w:val="804826"/>
          <w:sz w:val="15"/>
        </w:rPr>
        <w:t xml:space="preserve">16 </w:t>
      </w:r>
      <w:r>
        <w:rPr>
          <w:rFonts w:ascii="Georgia" w:hAnsi="Georgia"/>
          <w:sz w:val="19"/>
        </w:rPr>
        <w:t>Now therefore stand still and see this great thing, which YHWH–Yahweh will do before your eyes.</w:t>
      </w:r>
    </w:p>
    <w:p>
      <w:pPr>
        <w:pStyle w:val="Scripture"/>
      </w:pPr>
      <w:r>
        <w:rPr>
          <w:rFonts w:ascii="Arial" w:hAnsi="Arial"/>
          <w:b/>
          <w:color w:val="804826"/>
          <w:sz w:val="15"/>
        </w:rPr>
        <w:t xml:space="preserve">17 </w:t>
      </w:r>
      <w:r>
        <w:rPr>
          <w:rFonts w:ascii="Georgia" w:hAnsi="Georgia"/>
          <w:sz w:val="19"/>
        </w:rPr>
        <w:t>Is it not wheat harvest today? I will call to YHWH–Yahweh, that he may send thunder and rain; and you shall know and see that your wickedness is great, which you have done in the sight of YHWH–Yahweh, in asking you a king.</w:t>
      </w:r>
    </w:p>
    <w:p>
      <w:pPr>
        <w:pStyle w:val="Scripture"/>
      </w:pPr>
      <w:r>
        <w:rPr>
          <w:rFonts w:ascii="Arial" w:hAnsi="Arial"/>
          <w:b/>
          <w:color w:val="804826"/>
          <w:sz w:val="15"/>
        </w:rPr>
        <w:t xml:space="preserve">18 </w:t>
      </w:r>
      <w:r>
        <w:rPr>
          <w:rFonts w:ascii="Georgia" w:hAnsi="Georgia"/>
          <w:sz w:val="19"/>
        </w:rPr>
        <w:t>So Samuel called to YHWH–Yahweh; and YHWH–Yahweh sent thunder and rain that day: and all the people greatly feared YHWH–Yahweh and Samuel.</w:t>
      </w:r>
    </w:p>
    <w:p>
      <w:pPr>
        <w:pStyle w:val="Scripture"/>
      </w:pPr>
      <w:r>
        <w:rPr>
          <w:rFonts w:ascii="Arial" w:hAnsi="Arial"/>
          <w:b/>
          <w:color w:val="804826"/>
          <w:sz w:val="15"/>
        </w:rPr>
        <w:t xml:space="preserve">19 </w:t>
      </w:r>
      <w:r>
        <w:rPr>
          <w:rFonts w:ascii="Georgia" w:hAnsi="Georgia"/>
          <w:sz w:val="19"/>
        </w:rPr>
        <w:t>And all the people said to Samuel, Pray for your servants to YHWH–Yahweh your Elohim, that we die not; for we have added to all our sins this evil, to ask us a king.</w:t>
      </w:r>
    </w:p>
    <w:p>
      <w:pPr>
        <w:pStyle w:val="Scripture"/>
      </w:pPr>
      <w:r>
        <w:rPr>
          <w:rFonts w:ascii="Arial" w:hAnsi="Arial"/>
          <w:b/>
          <w:color w:val="804826"/>
          <w:sz w:val="15"/>
        </w:rPr>
        <w:t xml:space="preserve">20 </w:t>
      </w:r>
      <w:r>
        <w:rPr>
          <w:rFonts w:ascii="Georgia" w:hAnsi="Georgia"/>
          <w:sz w:val="19"/>
        </w:rPr>
        <w:t>And Samuel said to the people, Fear not: you have indeed done all this evil; yet turn not aside from following YHWH–Yahweh, but serve YHWH–Yahweh with all your heart:</w:t>
      </w:r>
    </w:p>
    <w:p>
      <w:pPr>
        <w:pStyle w:val="Scripture"/>
      </w:pPr>
      <w:r>
        <w:rPr>
          <w:rFonts w:ascii="Arial" w:hAnsi="Arial"/>
          <w:b/>
          <w:color w:val="804826"/>
          <w:sz w:val="15"/>
        </w:rPr>
        <w:t xml:space="preserve">21 </w:t>
      </w:r>
      <w:r>
        <w:rPr>
          <w:rFonts w:ascii="Georgia" w:hAnsi="Georgia"/>
          <w:sz w:val="19"/>
        </w:rPr>
        <w:t>and turn you not aside; for then would you go after vain things which cannot profit nor deliver, for they are vain.</w:t>
      </w:r>
    </w:p>
    <w:p>
      <w:pPr>
        <w:pStyle w:val="Scripture"/>
      </w:pPr>
      <w:r>
        <w:rPr>
          <w:rFonts w:ascii="Arial" w:hAnsi="Arial"/>
          <w:b/>
          <w:color w:val="804826"/>
          <w:sz w:val="15"/>
        </w:rPr>
        <w:t xml:space="preserve">22 </w:t>
      </w:r>
      <w:r>
        <w:rPr>
          <w:rFonts w:ascii="Georgia" w:hAnsi="Georgia"/>
          <w:sz w:val="19"/>
        </w:rPr>
        <w:t>For YHWH–Yahweh will not forsake his people for his great name’s sake, because it has pleased YHWH–Yahweh to make you a people to himself.</w:t>
      </w:r>
    </w:p>
    <w:p>
      <w:pPr>
        <w:pStyle w:val="Scripture"/>
      </w:pPr>
      <w:r>
        <w:rPr>
          <w:rFonts w:ascii="Arial" w:hAnsi="Arial"/>
          <w:b/>
          <w:color w:val="804826"/>
          <w:sz w:val="15"/>
        </w:rPr>
        <w:t xml:space="preserve">23 </w:t>
      </w:r>
      <w:r>
        <w:rPr>
          <w:rFonts w:ascii="Georgia" w:hAnsi="Georgia"/>
          <w:sz w:val="19"/>
        </w:rPr>
        <w:t>Moreover as for me, far be it from me that I should sin against YHWH–Yahweh in ceasing to pray for you: but I will instruct you in the good and the right way.</w:t>
      </w:r>
    </w:p>
    <w:p>
      <w:pPr>
        <w:pStyle w:val="Scripture"/>
      </w:pPr>
      <w:r>
        <w:rPr>
          <w:rFonts w:ascii="Arial" w:hAnsi="Arial"/>
          <w:b/>
          <w:color w:val="804826"/>
          <w:sz w:val="15"/>
        </w:rPr>
        <w:t xml:space="preserve">24 </w:t>
      </w:r>
      <w:r>
        <w:rPr>
          <w:rFonts w:ascii="Georgia" w:hAnsi="Georgia"/>
          <w:sz w:val="19"/>
        </w:rPr>
        <w:t>Only fear YHWH–Yahweh, and serve him in truth with all your heart; for consider how great things he has done for you.</w:t>
      </w:r>
    </w:p>
    <w:p>
      <w:pPr>
        <w:pStyle w:val="Scripture"/>
      </w:pPr>
      <w:r>
        <w:rPr>
          <w:rFonts w:ascii="Arial" w:hAnsi="Arial"/>
          <w:b/>
          <w:color w:val="804826"/>
          <w:sz w:val="15"/>
        </w:rPr>
        <w:t xml:space="preserve">25 </w:t>
      </w:r>
      <w:r>
        <w:rPr>
          <w:rFonts w:ascii="Georgia" w:hAnsi="Georgia"/>
          <w:sz w:val="19"/>
        </w:rPr>
        <w:t>But if you shall still do wickedly, you shall be consumed, both you and your king.</w:t>
      </w:r>
    </w:p>
    <w:p>
      <w:pPr>
        <w:pStyle w:val="Heading2"/>
      </w:pPr>
      <w:r>
        <w:t>Chapter 13</w:t>
      </w:r>
    </w:p>
    <w:p>
      <w:pPr>
        <w:pStyle w:val="Scripture"/>
      </w:pPr>
      <w:r>
        <w:rPr>
          <w:rFonts w:ascii="Arial" w:hAnsi="Arial"/>
          <w:b/>
          <w:color w:val="804826"/>
          <w:sz w:val="15"/>
        </w:rPr>
        <w:t xml:space="preserve">1 </w:t>
      </w:r>
      <w:r>
        <w:rPr>
          <w:rFonts w:ascii="Georgia" w:hAnsi="Georgia"/>
          <w:sz w:val="19"/>
        </w:rPr>
        <w:t>Saul was forty years old when he began to reign; and when he had reigned two years over Israel,</w:t>
      </w:r>
    </w:p>
    <w:p>
      <w:pPr>
        <w:pStyle w:val="Scripture"/>
      </w:pPr>
      <w:r>
        <w:rPr>
          <w:rFonts w:ascii="Arial" w:hAnsi="Arial"/>
          <w:b/>
          <w:color w:val="804826"/>
          <w:sz w:val="15"/>
        </w:rPr>
        <w:t xml:space="preserve">2 </w:t>
      </w:r>
      <w:r>
        <w:rPr>
          <w:rFonts w:ascii="Georgia" w:hAnsi="Georgia"/>
          <w:sz w:val="19"/>
        </w:rPr>
        <w:t>Saul chose him three thousand men of Israel, whereof two thousand were with Saul in Michmash and in the mount of Beth-el, and a thousand were with Jonathan in Gibeah of Benjamin: and the rest of the people he sent every man to his tent.</w:t>
      </w:r>
    </w:p>
    <w:p>
      <w:pPr>
        <w:pStyle w:val="Scripture"/>
      </w:pPr>
      <w:r>
        <w:rPr>
          <w:rFonts w:ascii="Arial" w:hAnsi="Arial"/>
          <w:b/>
          <w:color w:val="804826"/>
          <w:sz w:val="15"/>
        </w:rPr>
        <w:t xml:space="preserve">3 </w:t>
      </w:r>
      <w:r>
        <w:rPr>
          <w:rFonts w:ascii="Georgia" w:hAnsi="Georgia"/>
          <w:sz w:val="19"/>
        </w:rPr>
        <w:t>And Jonathan struck the garrison of the Philistines that was in Geba; and the Philistines heard of it. And Saul blew the trumpet throughout all the land, saying, Let the Hebrews hear.</w:t>
      </w:r>
    </w:p>
    <w:p>
      <w:pPr>
        <w:pStyle w:val="Scripture"/>
      </w:pPr>
      <w:r>
        <w:rPr>
          <w:rFonts w:ascii="Arial" w:hAnsi="Arial"/>
          <w:b/>
          <w:color w:val="804826"/>
          <w:sz w:val="15"/>
        </w:rPr>
        <w:t xml:space="preserve">4 </w:t>
      </w:r>
      <w:r>
        <w:rPr>
          <w:rFonts w:ascii="Georgia" w:hAnsi="Georgia"/>
          <w:sz w:val="19"/>
        </w:rPr>
        <w:t>And all Israel heard say that Saul had struck the garrison of the Philistines, and also that Israel was had in abomination with the Philistines. And the people were gathered together after Saul to Gilgal.</w:t>
      </w:r>
    </w:p>
    <w:p>
      <w:pPr>
        <w:pStyle w:val="Scripture"/>
      </w:pPr>
      <w:r>
        <w:rPr>
          <w:rFonts w:ascii="Arial" w:hAnsi="Arial"/>
          <w:b/>
          <w:color w:val="804826"/>
          <w:sz w:val="15"/>
        </w:rPr>
        <w:t xml:space="preserve">5 </w:t>
      </w:r>
      <w:r>
        <w:rPr>
          <w:rFonts w:ascii="Georgia" w:hAnsi="Georgia"/>
          <w:sz w:val="19"/>
        </w:rPr>
        <w:t>And the Philistines assembled themselves together to fight with Israel, thirty thousand chariots, and six thousand horsemen, and people as the sand which is on the sea-shore in multitude: and they came up, and encamped in Michmash, eastward of Beth-aven.</w:t>
      </w:r>
    </w:p>
    <w:p>
      <w:pPr>
        <w:pStyle w:val="Scripture"/>
      </w:pPr>
      <w:r>
        <w:rPr>
          <w:rFonts w:ascii="Arial" w:hAnsi="Arial"/>
          <w:b/>
          <w:color w:val="804826"/>
          <w:sz w:val="15"/>
        </w:rPr>
        <w:t xml:space="preserve">6 </w:t>
      </w:r>
      <w:r>
        <w:rPr>
          <w:rFonts w:ascii="Georgia" w:hAnsi="Georgia"/>
          <w:sz w:val="19"/>
        </w:rPr>
        <w:t>When the men of Israel saw that they were in a strait (for the people were distressed), then the people did hide themselves in caves, and in thickets, and in rocks, and in coverts, and in pits.</w:t>
      </w:r>
    </w:p>
    <w:p>
      <w:pPr>
        <w:pStyle w:val="Scripture"/>
      </w:pPr>
      <w:r>
        <w:rPr>
          <w:rFonts w:ascii="Arial" w:hAnsi="Arial"/>
          <w:b/>
          <w:color w:val="804826"/>
          <w:sz w:val="15"/>
        </w:rPr>
        <w:t xml:space="preserve">7 </w:t>
      </w:r>
      <w:r>
        <w:rPr>
          <w:rFonts w:ascii="Georgia" w:hAnsi="Georgia"/>
          <w:sz w:val="19"/>
        </w:rPr>
        <w:t>Now some of the Hebrews had gone over the Jordan to the land of Gad and Gilead; but as for Saul, he was yet in Gilgal, and all the people followed him trembling.</w:t>
      </w:r>
    </w:p>
    <w:p>
      <w:pPr>
        <w:pStyle w:val="Scripture"/>
      </w:pPr>
      <w:r>
        <w:rPr>
          <w:rFonts w:ascii="Arial" w:hAnsi="Arial"/>
          <w:b/>
          <w:color w:val="804826"/>
          <w:sz w:val="15"/>
        </w:rPr>
        <w:t xml:space="preserve">8 </w:t>
      </w:r>
      <w:r>
        <w:rPr>
          <w:rFonts w:ascii="Georgia" w:hAnsi="Georgia"/>
          <w:sz w:val="19"/>
        </w:rPr>
        <w:t>And he remained seven days, according to the set time that Samuel had appointed: but Samuel did not come to Gilgal; and the people were scattered from him.</w:t>
      </w:r>
    </w:p>
    <w:p>
      <w:pPr>
        <w:pStyle w:val="Scripture"/>
      </w:pPr>
      <w:r>
        <w:rPr>
          <w:rFonts w:ascii="Arial" w:hAnsi="Arial"/>
          <w:b/>
          <w:color w:val="804826"/>
          <w:sz w:val="15"/>
        </w:rPr>
        <w:t xml:space="preserve">9 </w:t>
      </w:r>
      <w:r>
        <w:rPr>
          <w:rFonts w:ascii="Georgia" w:hAnsi="Georgia"/>
          <w:sz w:val="19"/>
        </w:rPr>
        <w:t>And Saul said, Bring here the burnt-offering to me, and the peace-offerings. And he offered the burnt-offering.</w:t>
      </w:r>
    </w:p>
    <w:p>
      <w:pPr>
        <w:pStyle w:val="Scripture"/>
      </w:pPr>
      <w:r>
        <w:rPr>
          <w:rFonts w:ascii="Arial" w:hAnsi="Arial"/>
          <w:b/>
          <w:color w:val="804826"/>
          <w:sz w:val="15"/>
        </w:rPr>
        <w:t xml:space="preserve">10 </w:t>
      </w:r>
      <w:r>
        <w:rPr>
          <w:rFonts w:ascii="Georgia" w:hAnsi="Georgia"/>
          <w:sz w:val="19"/>
        </w:rPr>
        <w:t>And it came to pass that, as soon as he had made an end of offering the burnt-offering, behold, Samuel came; and Saul went out to meet him, that he might salute him.</w:t>
      </w:r>
    </w:p>
    <w:p>
      <w:pPr>
        <w:pStyle w:val="Scripture"/>
      </w:pPr>
      <w:r>
        <w:rPr>
          <w:rFonts w:ascii="Arial" w:hAnsi="Arial"/>
          <w:b/>
          <w:color w:val="804826"/>
          <w:sz w:val="15"/>
        </w:rPr>
        <w:t xml:space="preserve">11 </w:t>
      </w:r>
      <w:r>
        <w:rPr>
          <w:rFonts w:ascii="Georgia" w:hAnsi="Georgia"/>
          <w:sz w:val="19"/>
        </w:rPr>
        <w:t>And Samuel said, What have you done? And Saul said, Because I saw that the people were scattered from me, and that you camest not within the days appointed, and that the Philistines assembled themselves together at Michmash;</w:t>
      </w:r>
    </w:p>
    <w:p>
      <w:pPr>
        <w:pStyle w:val="Scripture"/>
      </w:pPr>
      <w:r>
        <w:rPr>
          <w:rFonts w:ascii="Arial" w:hAnsi="Arial"/>
          <w:b/>
          <w:color w:val="804826"/>
          <w:sz w:val="15"/>
        </w:rPr>
        <w:t xml:space="preserve">12 </w:t>
      </w:r>
      <w:r>
        <w:rPr>
          <w:rFonts w:ascii="Georgia" w:hAnsi="Georgia"/>
          <w:sz w:val="19"/>
        </w:rPr>
        <w:t>therefore said I, Now will the Philistines come down upon me to Gilgal, and I have not entreated the favor of YHWH–Yahweh: I forced myself therefore, and offered the burnt-offering.</w:t>
      </w:r>
    </w:p>
    <w:p>
      <w:pPr>
        <w:pStyle w:val="Scripture"/>
      </w:pPr>
      <w:r>
        <w:rPr>
          <w:rFonts w:ascii="Arial" w:hAnsi="Arial"/>
          <w:b/>
          <w:color w:val="804826"/>
          <w:sz w:val="15"/>
        </w:rPr>
        <w:t xml:space="preserve">13 </w:t>
      </w:r>
      <w:r>
        <w:rPr>
          <w:rFonts w:ascii="Georgia" w:hAnsi="Georgia"/>
          <w:sz w:val="19"/>
        </w:rPr>
        <w:t>And Samuel said to Saul, You have done foolishly; you have not kept the commandment of YHWH–Yahweh your Elohim, which he commanded you: for now would YHWH–Yahweh have established your kingdom upon Israel forever.</w:t>
      </w:r>
    </w:p>
    <w:p>
      <w:pPr>
        <w:pStyle w:val="Scripture"/>
      </w:pPr>
      <w:r>
        <w:rPr>
          <w:rFonts w:ascii="Arial" w:hAnsi="Arial"/>
          <w:b/>
          <w:color w:val="804826"/>
          <w:sz w:val="15"/>
        </w:rPr>
        <w:t xml:space="preserve">14 </w:t>
      </w:r>
      <w:r>
        <w:rPr>
          <w:rFonts w:ascii="Georgia" w:hAnsi="Georgia"/>
          <w:sz w:val="19"/>
        </w:rPr>
        <w:t>But now your kingdom shall not continue: YHWH–Yahweh has sought him a man after his own heart, and YHWH–Yahweh has appointed him to be prince over his people, because you have not kept that which YHWH–Yahweh commanded you.</w:t>
      </w:r>
    </w:p>
    <w:p>
      <w:pPr>
        <w:pStyle w:val="Scripture"/>
      </w:pPr>
      <w:r>
        <w:rPr>
          <w:rFonts w:ascii="Arial" w:hAnsi="Arial"/>
          <w:b/>
          <w:color w:val="804826"/>
          <w:sz w:val="15"/>
        </w:rPr>
        <w:t xml:space="preserve">15 </w:t>
      </w:r>
      <w:r>
        <w:rPr>
          <w:rFonts w:ascii="Georgia" w:hAnsi="Georgia"/>
          <w:sz w:val="19"/>
        </w:rPr>
        <w:t>And Samuel arose, and gat him up from Gilgal to Gibeah of Benjamin. And Saul numbered the people that were present with him, about six hundred men.</w:t>
      </w:r>
    </w:p>
    <w:p>
      <w:pPr>
        <w:pStyle w:val="Scripture"/>
      </w:pPr>
      <w:r>
        <w:rPr>
          <w:rFonts w:ascii="Arial" w:hAnsi="Arial"/>
          <w:b/>
          <w:color w:val="804826"/>
          <w:sz w:val="15"/>
        </w:rPr>
        <w:t xml:space="preserve">16 </w:t>
      </w:r>
      <w:r>
        <w:rPr>
          <w:rFonts w:ascii="Georgia" w:hAnsi="Georgia"/>
          <w:sz w:val="19"/>
        </w:rPr>
        <w:t>And Saul, and Jonathan his son, and the people that were present with them, abode in Geba of Benjamin: but the Philistines encamped in Michmash.</w:t>
      </w:r>
    </w:p>
    <w:p>
      <w:pPr>
        <w:pStyle w:val="Scripture"/>
      </w:pPr>
      <w:r>
        <w:rPr>
          <w:rFonts w:ascii="Arial" w:hAnsi="Arial"/>
          <w:b/>
          <w:color w:val="804826"/>
          <w:sz w:val="15"/>
        </w:rPr>
        <w:t xml:space="preserve">17 </w:t>
      </w:r>
      <w:r>
        <w:rPr>
          <w:rFonts w:ascii="Georgia" w:hAnsi="Georgia"/>
          <w:sz w:val="19"/>
        </w:rPr>
        <w:t>And the spoilers came out of the camp of the Philistines in three companies: one company turned to the way that leadeth to Ophrah, to the land of Shual;</w:t>
      </w:r>
    </w:p>
    <w:p>
      <w:pPr>
        <w:pStyle w:val="Scripture"/>
      </w:pPr>
      <w:r>
        <w:rPr>
          <w:rFonts w:ascii="Arial" w:hAnsi="Arial"/>
          <w:b/>
          <w:color w:val="804826"/>
          <w:sz w:val="15"/>
        </w:rPr>
        <w:t xml:space="preserve">18 </w:t>
      </w:r>
      <w:r>
        <w:rPr>
          <w:rFonts w:ascii="Georgia" w:hAnsi="Georgia"/>
          <w:sz w:val="19"/>
        </w:rPr>
        <w:t>and another company turned the way to Beth-horon; and another company turned the way of the border that looketh down upon the valley of Zeboim toward the wilderness.</w:t>
      </w:r>
    </w:p>
    <w:p>
      <w:pPr>
        <w:pStyle w:val="Scripture"/>
      </w:pPr>
      <w:r>
        <w:rPr>
          <w:rFonts w:ascii="Arial" w:hAnsi="Arial"/>
          <w:b/>
          <w:color w:val="804826"/>
          <w:sz w:val="15"/>
        </w:rPr>
        <w:t xml:space="preserve">19 </w:t>
      </w:r>
      <w:r>
        <w:rPr>
          <w:rFonts w:ascii="Georgia" w:hAnsi="Georgia"/>
          <w:sz w:val="19"/>
        </w:rPr>
        <w:t>Now there was no smith found throughout all the land of Israel; for the Philistines said, Lest the Hebrews make them swords or spears:</w:t>
      </w:r>
    </w:p>
    <w:p>
      <w:pPr>
        <w:pStyle w:val="Scripture"/>
      </w:pPr>
      <w:r>
        <w:rPr>
          <w:rFonts w:ascii="Arial" w:hAnsi="Arial"/>
          <w:b/>
          <w:color w:val="804826"/>
          <w:sz w:val="15"/>
        </w:rPr>
        <w:t xml:space="preserve">20 </w:t>
      </w:r>
      <w:r>
        <w:rPr>
          <w:rFonts w:ascii="Georgia" w:hAnsi="Georgia"/>
          <w:sz w:val="19"/>
        </w:rPr>
        <w:t>but all the Israelites went down to the Philistines, to sharpen every man his share, and his coulter, and his axe, and his mattock;</w:t>
      </w:r>
    </w:p>
    <w:p>
      <w:pPr>
        <w:pStyle w:val="Scripture"/>
      </w:pPr>
      <w:r>
        <w:rPr>
          <w:rFonts w:ascii="Arial" w:hAnsi="Arial"/>
          <w:b/>
          <w:color w:val="804826"/>
          <w:sz w:val="15"/>
        </w:rPr>
        <w:t xml:space="preserve">21 </w:t>
      </w:r>
      <w:r>
        <w:rPr>
          <w:rFonts w:ascii="Georgia" w:hAnsi="Georgia"/>
          <w:sz w:val="19"/>
        </w:rPr>
        <w:t>yet they had a file for the mattocks, and for the coulters, and for the forks, and for the axes, and to set the goads.</w:t>
      </w:r>
    </w:p>
    <w:p>
      <w:pPr>
        <w:pStyle w:val="Scripture"/>
      </w:pPr>
      <w:r>
        <w:rPr>
          <w:rFonts w:ascii="Arial" w:hAnsi="Arial"/>
          <w:b/>
          <w:color w:val="804826"/>
          <w:sz w:val="15"/>
        </w:rPr>
        <w:t xml:space="preserve">22 </w:t>
      </w:r>
      <w:r>
        <w:rPr>
          <w:rFonts w:ascii="Georgia" w:hAnsi="Georgia"/>
          <w:sz w:val="19"/>
        </w:rPr>
        <w:t>So it came to pass in the day of battle, that there was neither sword nor spear found in the hand of any of the people that were with Saul and Jonathan: but with Saul and with Jonathan his son was there found.</w:t>
      </w:r>
    </w:p>
    <w:p>
      <w:pPr>
        <w:pStyle w:val="Scripture"/>
      </w:pPr>
      <w:r>
        <w:rPr>
          <w:rFonts w:ascii="Arial" w:hAnsi="Arial"/>
          <w:b/>
          <w:color w:val="804826"/>
          <w:sz w:val="15"/>
        </w:rPr>
        <w:t xml:space="preserve">23 </w:t>
      </w:r>
      <w:r>
        <w:rPr>
          <w:rFonts w:ascii="Georgia" w:hAnsi="Georgia"/>
          <w:sz w:val="19"/>
        </w:rPr>
        <w:t>And the garrison of the Philistines went out to the pass of Michmash.</w:t>
      </w:r>
    </w:p>
    <w:p>
      <w:pPr>
        <w:pStyle w:val="Heading2"/>
      </w:pPr>
      <w:r>
        <w:t>Chapter 14</w:t>
      </w:r>
    </w:p>
    <w:p>
      <w:pPr>
        <w:pStyle w:val="Scripture"/>
      </w:pPr>
      <w:r>
        <w:rPr>
          <w:rFonts w:ascii="Arial" w:hAnsi="Arial"/>
          <w:b/>
          <w:color w:val="804826"/>
          <w:sz w:val="15"/>
        </w:rPr>
        <w:t xml:space="preserve">1 </w:t>
      </w:r>
      <w:r>
        <w:rPr>
          <w:rFonts w:ascii="Georgia" w:hAnsi="Georgia"/>
          <w:sz w:val="19"/>
        </w:rPr>
        <w:t>Now it fell upon a day, that Jonathan the son of Saul said to the young man that bore his armor, Come, and let us go over to the Philistines’ garrison, that is on yonder side. But he told not his father.</w:t>
      </w:r>
    </w:p>
    <w:p>
      <w:pPr>
        <w:pStyle w:val="Scripture"/>
      </w:pPr>
      <w:r>
        <w:rPr>
          <w:rFonts w:ascii="Arial" w:hAnsi="Arial"/>
          <w:b/>
          <w:color w:val="804826"/>
          <w:sz w:val="15"/>
        </w:rPr>
        <w:t xml:space="preserve">2 </w:t>
      </w:r>
      <w:r>
        <w:rPr>
          <w:rFonts w:ascii="Georgia" w:hAnsi="Georgia"/>
          <w:sz w:val="19"/>
        </w:rPr>
        <w:t>And Saul abode in the uttermost part of Gibeah under the pomegranate-tree which is in Migron: and the people that were with him were about six hundred men;</w:t>
      </w:r>
    </w:p>
    <w:p>
      <w:pPr>
        <w:pStyle w:val="Scripture"/>
      </w:pPr>
      <w:r>
        <w:rPr>
          <w:rFonts w:ascii="Arial" w:hAnsi="Arial"/>
          <w:b/>
          <w:color w:val="804826"/>
          <w:sz w:val="15"/>
        </w:rPr>
        <w:t xml:space="preserve">3 </w:t>
      </w:r>
      <w:r>
        <w:rPr>
          <w:rFonts w:ascii="Georgia" w:hAnsi="Georgia"/>
          <w:sz w:val="19"/>
        </w:rPr>
        <w:t>and Ahijah, the son of Ahitub, Ichabod’s brother, the son of Phinehas, the son of Eli, the priest of YHWH–Yahweh in Shiloh, wearing an ephod. And the people did not know that Jonathan had gone.</w:t>
      </w:r>
    </w:p>
    <w:p>
      <w:pPr>
        <w:pStyle w:val="Scripture"/>
      </w:pPr>
      <w:r>
        <w:rPr>
          <w:rFonts w:ascii="Arial" w:hAnsi="Arial"/>
          <w:b/>
          <w:color w:val="804826"/>
          <w:sz w:val="15"/>
        </w:rPr>
        <w:t xml:space="preserve">4 </w:t>
      </w:r>
      <w:r>
        <w:rPr>
          <w:rFonts w:ascii="Georgia" w:hAnsi="Georgia"/>
          <w:sz w:val="19"/>
        </w:rPr>
        <w:t>And between the passes, by which Jonathan sought to go over to the Philistines’ garrison, there was a rocky crag on the one side, and a rocky crag on the other side: and the name of the one was Bozez, and the name of the other Seneh.</w:t>
      </w:r>
    </w:p>
    <w:p>
      <w:pPr>
        <w:pStyle w:val="Scripture"/>
      </w:pPr>
      <w:r>
        <w:rPr>
          <w:rFonts w:ascii="Arial" w:hAnsi="Arial"/>
          <w:b/>
          <w:color w:val="804826"/>
          <w:sz w:val="15"/>
        </w:rPr>
        <w:t xml:space="preserve">5 </w:t>
      </w:r>
      <w:r>
        <w:rPr>
          <w:rFonts w:ascii="Georgia" w:hAnsi="Georgia"/>
          <w:sz w:val="19"/>
        </w:rPr>
        <w:t>The one crag rose on the north in front of Michmash, and the other on the south in front of Geba.</w:t>
      </w:r>
    </w:p>
    <w:p>
      <w:pPr>
        <w:pStyle w:val="Scripture"/>
      </w:pPr>
      <w:r>
        <w:rPr>
          <w:rFonts w:ascii="Arial" w:hAnsi="Arial"/>
          <w:b/>
          <w:color w:val="804826"/>
          <w:sz w:val="15"/>
        </w:rPr>
        <w:t xml:space="preserve">6 </w:t>
      </w:r>
      <w:r>
        <w:rPr>
          <w:rFonts w:ascii="Georgia" w:hAnsi="Georgia"/>
          <w:sz w:val="19"/>
        </w:rPr>
        <w:t>And Jonathan said to the young man that bore his armor, Come, and let us go over to the garrison of these uncircumcised: it may be that YHWH–Yahweh will work for us; for there is no restraint to YHWH–Yahweh to save by many or by few.</w:t>
      </w:r>
    </w:p>
    <w:p>
      <w:pPr>
        <w:pStyle w:val="Scripture"/>
      </w:pPr>
      <w:r>
        <w:rPr>
          <w:rFonts w:ascii="Arial" w:hAnsi="Arial"/>
          <w:b/>
          <w:color w:val="804826"/>
          <w:sz w:val="15"/>
        </w:rPr>
        <w:t xml:space="preserve">7 </w:t>
      </w:r>
      <w:r>
        <w:rPr>
          <w:rFonts w:ascii="Georgia" w:hAnsi="Georgia"/>
          <w:sz w:val="19"/>
        </w:rPr>
        <w:t>And his armorbearer said to him, Do all that is in your heart: turn you, behold, I am with you according to your heart.</w:t>
      </w:r>
    </w:p>
    <w:p>
      <w:pPr>
        <w:pStyle w:val="Scripture"/>
      </w:pPr>
      <w:r>
        <w:rPr>
          <w:rFonts w:ascii="Arial" w:hAnsi="Arial"/>
          <w:b/>
          <w:color w:val="804826"/>
          <w:sz w:val="15"/>
        </w:rPr>
        <w:t xml:space="preserve">8 </w:t>
      </w:r>
      <w:r>
        <w:rPr>
          <w:rFonts w:ascii="Georgia" w:hAnsi="Georgia"/>
          <w:sz w:val="19"/>
        </w:rPr>
        <w:t>Then said Jonathan, Behold, we will pass over to the men, and we will disclose ourselves to them.</w:t>
      </w:r>
    </w:p>
    <w:p>
      <w:pPr>
        <w:pStyle w:val="Scripture"/>
      </w:pPr>
      <w:r>
        <w:rPr>
          <w:rFonts w:ascii="Arial" w:hAnsi="Arial"/>
          <w:b/>
          <w:color w:val="804826"/>
          <w:sz w:val="15"/>
        </w:rPr>
        <w:t xml:space="preserve">9 </w:t>
      </w:r>
      <w:r>
        <w:rPr>
          <w:rFonts w:ascii="Georgia" w:hAnsi="Georgia"/>
          <w:sz w:val="19"/>
        </w:rPr>
        <w:t>If they say thus to us, Wait until we come to you; then we will stand still in our place, and will not go up to them.</w:t>
      </w:r>
    </w:p>
    <w:p>
      <w:pPr>
        <w:pStyle w:val="Scripture"/>
      </w:pPr>
      <w:r>
        <w:rPr>
          <w:rFonts w:ascii="Arial" w:hAnsi="Arial"/>
          <w:b/>
          <w:color w:val="804826"/>
          <w:sz w:val="15"/>
        </w:rPr>
        <w:t xml:space="preserve">10 </w:t>
      </w:r>
      <w:r>
        <w:rPr>
          <w:rFonts w:ascii="Georgia" w:hAnsi="Georgia"/>
          <w:sz w:val="19"/>
        </w:rPr>
        <w:t>But if they say thus, Come up to us; then we will go up; for YHWH–Yahweh has delivered them into our hand: and this shall be the sign to us.</w:t>
      </w:r>
    </w:p>
    <w:p>
      <w:pPr>
        <w:pStyle w:val="Scripture"/>
      </w:pPr>
      <w:r>
        <w:rPr>
          <w:rFonts w:ascii="Arial" w:hAnsi="Arial"/>
          <w:b/>
          <w:color w:val="804826"/>
          <w:sz w:val="15"/>
        </w:rPr>
        <w:t xml:space="preserve">11 </w:t>
      </w:r>
      <w:r>
        <w:rPr>
          <w:rFonts w:ascii="Georgia" w:hAnsi="Georgia"/>
          <w:sz w:val="19"/>
        </w:rPr>
        <w:t>And both of them disclosed themselves to the garrison of the Philistines: and the Philistines said, Behold, the Hebrews come forth out of the holes where they had hid themselves.</w:t>
      </w:r>
    </w:p>
    <w:p>
      <w:pPr>
        <w:pStyle w:val="Scripture"/>
      </w:pPr>
      <w:r>
        <w:rPr>
          <w:rFonts w:ascii="Arial" w:hAnsi="Arial"/>
          <w:b/>
          <w:color w:val="804826"/>
          <w:sz w:val="15"/>
        </w:rPr>
        <w:t xml:space="preserve">12 </w:t>
      </w:r>
      <w:r>
        <w:rPr>
          <w:rFonts w:ascii="Georgia" w:hAnsi="Georgia"/>
          <w:sz w:val="19"/>
        </w:rPr>
        <w:t>And the men of the garrison answered Jonathan and his armorbearer, and said, Come up to us, and we will show you a thing. And Jonathan said to his armorbearer, Come up after me; for YHWH–Yahweh has delivered them into the hand of Israel.</w:t>
      </w:r>
    </w:p>
    <w:p>
      <w:pPr>
        <w:pStyle w:val="Scripture"/>
      </w:pPr>
      <w:r>
        <w:rPr>
          <w:rFonts w:ascii="Arial" w:hAnsi="Arial"/>
          <w:b/>
          <w:color w:val="804826"/>
          <w:sz w:val="15"/>
        </w:rPr>
        <w:t xml:space="preserve">13 </w:t>
      </w:r>
      <w:r>
        <w:rPr>
          <w:rFonts w:ascii="Georgia" w:hAnsi="Georgia"/>
          <w:sz w:val="19"/>
        </w:rPr>
        <w:t>And Jonathan climbed up upon his hands and upon his feet, and his armorbearer after him: and they fell before Jonathan; and his armorbearer killed them after him.</w:t>
      </w:r>
    </w:p>
    <w:p>
      <w:pPr>
        <w:pStyle w:val="Scripture"/>
      </w:pPr>
      <w:r>
        <w:rPr>
          <w:rFonts w:ascii="Arial" w:hAnsi="Arial"/>
          <w:b/>
          <w:color w:val="804826"/>
          <w:sz w:val="15"/>
        </w:rPr>
        <w:t xml:space="preserve">14 </w:t>
      </w:r>
      <w:r>
        <w:rPr>
          <w:rFonts w:ascii="Georgia" w:hAnsi="Georgia"/>
          <w:sz w:val="19"/>
        </w:rPr>
        <w:t>And that first slaughter, which Jonathan and his armorbearer made, was about twenty men, within as it were half a furrow’s length in an acre of land.</w:t>
      </w:r>
    </w:p>
    <w:p>
      <w:pPr>
        <w:pStyle w:val="Scripture"/>
      </w:pPr>
      <w:r>
        <w:rPr>
          <w:rFonts w:ascii="Arial" w:hAnsi="Arial"/>
          <w:b/>
          <w:color w:val="804826"/>
          <w:sz w:val="15"/>
        </w:rPr>
        <w:t xml:space="preserve">15 </w:t>
      </w:r>
      <w:r>
        <w:rPr>
          <w:rFonts w:ascii="Georgia" w:hAnsi="Georgia"/>
          <w:sz w:val="19"/>
        </w:rPr>
        <w:t>And there was a trembling in the camp, in the field, and among all the people; the garrison, and the spoilers, they also trembled; and the earth quaked: so there was an exceeding great trembling.</w:t>
      </w:r>
    </w:p>
    <w:p>
      <w:pPr>
        <w:pStyle w:val="Scripture"/>
      </w:pPr>
      <w:r>
        <w:rPr>
          <w:rFonts w:ascii="Arial" w:hAnsi="Arial"/>
          <w:b/>
          <w:color w:val="804826"/>
          <w:sz w:val="15"/>
        </w:rPr>
        <w:t xml:space="preserve">16 </w:t>
      </w:r>
      <w:r>
        <w:rPr>
          <w:rFonts w:ascii="Georgia" w:hAnsi="Georgia"/>
          <w:sz w:val="19"/>
        </w:rPr>
        <w:t>And the watchmen of Saul in Gibeah of Benjamin looked; and, behold, the multitude melted away, and they went here and there.</w:t>
      </w:r>
    </w:p>
    <w:p>
      <w:pPr>
        <w:pStyle w:val="Scripture"/>
      </w:pPr>
      <w:r>
        <w:rPr>
          <w:rFonts w:ascii="Arial" w:hAnsi="Arial"/>
          <w:b/>
          <w:color w:val="804826"/>
          <w:sz w:val="15"/>
        </w:rPr>
        <w:t xml:space="preserve">17 </w:t>
      </w:r>
      <w:r>
        <w:rPr>
          <w:rFonts w:ascii="Georgia" w:hAnsi="Georgia"/>
          <w:sz w:val="19"/>
        </w:rPr>
        <w:t>Then said Saul to the people that were with him, Number now, and see who has gone from us. And when they had numbered, behold, Jonathan and his armorbearer were not there.</w:t>
      </w:r>
    </w:p>
    <w:p>
      <w:pPr>
        <w:pStyle w:val="Scripture"/>
      </w:pPr>
      <w:r>
        <w:rPr>
          <w:rFonts w:ascii="Arial" w:hAnsi="Arial"/>
          <w:b/>
          <w:color w:val="804826"/>
          <w:sz w:val="15"/>
        </w:rPr>
        <w:t xml:space="preserve">18 </w:t>
      </w:r>
      <w:r>
        <w:rPr>
          <w:rFonts w:ascii="Georgia" w:hAnsi="Georgia"/>
          <w:sz w:val="19"/>
        </w:rPr>
        <w:t>And Saul said to Ahijah, Bring here the ark of Elohim. For the ark of Elohim was there at that time with the children of Israel.</w:t>
      </w:r>
    </w:p>
    <w:p>
      <w:pPr>
        <w:pStyle w:val="Scripture"/>
      </w:pPr>
      <w:r>
        <w:rPr>
          <w:rFonts w:ascii="Arial" w:hAnsi="Arial"/>
          <w:b/>
          <w:color w:val="804826"/>
          <w:sz w:val="15"/>
        </w:rPr>
        <w:t xml:space="preserve">19 </w:t>
      </w:r>
      <w:r>
        <w:rPr>
          <w:rFonts w:ascii="Georgia" w:hAnsi="Georgia"/>
          <w:sz w:val="19"/>
        </w:rPr>
        <w:t>And it came to pass, while Saul talked to the priest, that the tumult that was in the camp of the Philistines went on and increased: and Saul said to the priest, Withdraw your hand.</w:t>
      </w:r>
    </w:p>
    <w:p>
      <w:pPr>
        <w:pStyle w:val="Scripture"/>
      </w:pPr>
      <w:r>
        <w:rPr>
          <w:rFonts w:ascii="Arial" w:hAnsi="Arial"/>
          <w:b/>
          <w:color w:val="804826"/>
          <w:sz w:val="15"/>
        </w:rPr>
        <w:t xml:space="preserve">20 </w:t>
      </w:r>
      <w:r>
        <w:rPr>
          <w:rFonts w:ascii="Georgia" w:hAnsi="Georgia"/>
          <w:sz w:val="19"/>
        </w:rPr>
        <w:t>And Saul and all the people that were with him were gathered together, and came to the battle: and, behold, every man’s sword was against his fellow, and there was a very great discomfiture.</w:t>
      </w:r>
    </w:p>
    <w:p>
      <w:pPr>
        <w:pStyle w:val="Scripture"/>
      </w:pPr>
      <w:r>
        <w:rPr>
          <w:rFonts w:ascii="Arial" w:hAnsi="Arial"/>
          <w:b/>
          <w:color w:val="804826"/>
          <w:sz w:val="15"/>
        </w:rPr>
        <w:t xml:space="preserve">21 </w:t>
      </w:r>
      <w:r>
        <w:rPr>
          <w:rFonts w:ascii="Georgia" w:hAnsi="Georgia"/>
          <w:sz w:val="19"/>
        </w:rPr>
        <w:t>Now the Hebrews that were with the Philistines as beforetime, and that went up with them into the camp, from the country round about, even they also turned to be with the Israelites that were with Saul and Jonathan.</w:t>
      </w:r>
    </w:p>
    <w:p>
      <w:pPr>
        <w:pStyle w:val="Scripture"/>
      </w:pPr>
      <w:r>
        <w:rPr>
          <w:rFonts w:ascii="Arial" w:hAnsi="Arial"/>
          <w:b/>
          <w:color w:val="804826"/>
          <w:sz w:val="15"/>
        </w:rPr>
        <w:t xml:space="preserve">22 </w:t>
      </w:r>
      <w:r>
        <w:rPr>
          <w:rFonts w:ascii="Georgia" w:hAnsi="Georgia"/>
          <w:sz w:val="19"/>
        </w:rPr>
        <w:t>Likewise all the men of Israel that had hid themselves in the hill-country of Ephraim, when they heard that the Philistines fled, even they also followed hard after them in the battle.</w:t>
      </w:r>
    </w:p>
    <w:p>
      <w:pPr>
        <w:pStyle w:val="Scripture"/>
      </w:pPr>
      <w:r>
        <w:rPr>
          <w:rFonts w:ascii="Arial" w:hAnsi="Arial"/>
          <w:b/>
          <w:color w:val="804826"/>
          <w:sz w:val="15"/>
        </w:rPr>
        <w:t xml:space="preserve">23 </w:t>
      </w:r>
      <w:r>
        <w:rPr>
          <w:rFonts w:ascii="Georgia" w:hAnsi="Georgia"/>
          <w:sz w:val="19"/>
        </w:rPr>
        <w:t>So YHWH–Yahweh saved Israel that day: and the battle passed over by Beth-aven.</w:t>
      </w:r>
    </w:p>
    <w:p>
      <w:pPr>
        <w:pStyle w:val="Scripture"/>
      </w:pPr>
      <w:r>
        <w:rPr>
          <w:rFonts w:ascii="Arial" w:hAnsi="Arial"/>
          <w:b/>
          <w:color w:val="804826"/>
          <w:sz w:val="15"/>
        </w:rPr>
        <w:t xml:space="preserve">24 </w:t>
      </w:r>
      <w:r>
        <w:rPr>
          <w:rFonts w:ascii="Georgia" w:hAnsi="Georgia"/>
          <w:sz w:val="19"/>
        </w:rPr>
        <w:t>And the men of Israel were distressed that day; for Saul had adjured the people, saying, Cursed be the man that eats any food until it be evening, and I be avenged on my enemies. So none of the people tasted food.</w:t>
      </w:r>
    </w:p>
    <w:p>
      <w:pPr>
        <w:pStyle w:val="Scripture"/>
      </w:pPr>
      <w:r>
        <w:rPr>
          <w:rFonts w:ascii="Arial" w:hAnsi="Arial"/>
          <w:b/>
          <w:color w:val="804826"/>
          <w:sz w:val="15"/>
        </w:rPr>
        <w:t xml:space="preserve">25 </w:t>
      </w:r>
      <w:r>
        <w:rPr>
          <w:rFonts w:ascii="Georgia" w:hAnsi="Georgia"/>
          <w:sz w:val="19"/>
        </w:rPr>
        <w:t>And all the people came into the forest; and there was honey upon the ground.</w:t>
      </w:r>
    </w:p>
    <w:p>
      <w:pPr>
        <w:pStyle w:val="Scripture"/>
      </w:pPr>
      <w:r>
        <w:rPr>
          <w:rFonts w:ascii="Arial" w:hAnsi="Arial"/>
          <w:b/>
          <w:color w:val="804826"/>
          <w:sz w:val="15"/>
        </w:rPr>
        <w:t xml:space="preserve">26 </w:t>
      </w:r>
      <w:r>
        <w:rPr>
          <w:rFonts w:ascii="Georgia" w:hAnsi="Georgia"/>
          <w:sz w:val="19"/>
        </w:rPr>
        <w:t>And when the people had come to the forest, behold, the honey dropped: but no man put his hand to his mouth; for the people feared the oath.</w:t>
      </w:r>
    </w:p>
    <w:p>
      <w:pPr>
        <w:pStyle w:val="Scripture"/>
      </w:pPr>
      <w:r>
        <w:rPr>
          <w:rFonts w:ascii="Arial" w:hAnsi="Arial"/>
          <w:b/>
          <w:color w:val="804826"/>
          <w:sz w:val="15"/>
        </w:rPr>
        <w:t xml:space="preserve">27 </w:t>
      </w:r>
      <w:r>
        <w:rPr>
          <w:rFonts w:ascii="Georgia" w:hAnsi="Georgia"/>
          <w:sz w:val="19"/>
        </w:rPr>
        <w:t>But Jonathan did not hear when his father charged the people with the oath: why he put forth the end of the rod that was in his hand, and dipped it in the honeycomb, and put his hand to his mouth; and his eyes were enlightened.</w:t>
      </w:r>
    </w:p>
    <w:p>
      <w:pPr>
        <w:pStyle w:val="Scripture"/>
      </w:pPr>
      <w:r>
        <w:rPr>
          <w:rFonts w:ascii="Arial" w:hAnsi="Arial"/>
          <w:b/>
          <w:color w:val="804826"/>
          <w:sz w:val="15"/>
        </w:rPr>
        <w:t xml:space="preserve">28 </w:t>
      </w:r>
      <w:r>
        <w:rPr>
          <w:rFonts w:ascii="Georgia" w:hAnsi="Georgia"/>
          <w:sz w:val="19"/>
        </w:rPr>
        <w:t>Then answered one of the people, and said, Your father straitly charged the people with an oath, saying, Cursed be the man that eats food this day. And the people were faint.</w:t>
      </w:r>
    </w:p>
    <w:p>
      <w:pPr>
        <w:pStyle w:val="Scripture"/>
      </w:pPr>
      <w:r>
        <w:rPr>
          <w:rFonts w:ascii="Arial" w:hAnsi="Arial"/>
          <w:b/>
          <w:color w:val="804826"/>
          <w:sz w:val="15"/>
        </w:rPr>
        <w:t xml:space="preserve">29 </w:t>
      </w:r>
      <w:r>
        <w:rPr>
          <w:rFonts w:ascii="Georgia" w:hAnsi="Georgia"/>
          <w:sz w:val="19"/>
        </w:rPr>
        <w:t>Then said Jonathan, My father has troubled the land: see, I pray you, how my eyes have been enlightened, because I tasted a little of this honey.</w:t>
      </w:r>
    </w:p>
    <w:p>
      <w:pPr>
        <w:pStyle w:val="Scripture"/>
      </w:pPr>
      <w:r>
        <w:rPr>
          <w:rFonts w:ascii="Arial" w:hAnsi="Arial"/>
          <w:b/>
          <w:color w:val="804826"/>
          <w:sz w:val="15"/>
        </w:rPr>
        <w:t xml:space="preserve">30 </w:t>
      </w:r>
      <w:r>
        <w:rPr>
          <w:rFonts w:ascii="Georgia" w:hAnsi="Georgia"/>
          <w:sz w:val="19"/>
        </w:rPr>
        <w:t>How much more, if haply the people had eaten freely today of the spoil of their enemies which they found? for now has there been no great slaughter among the Philistines.</w:t>
      </w:r>
    </w:p>
    <w:p>
      <w:pPr>
        <w:pStyle w:val="Scripture"/>
      </w:pPr>
      <w:r>
        <w:rPr>
          <w:rFonts w:ascii="Arial" w:hAnsi="Arial"/>
          <w:b/>
          <w:color w:val="804826"/>
          <w:sz w:val="15"/>
        </w:rPr>
        <w:t xml:space="preserve">31 </w:t>
      </w:r>
      <w:r>
        <w:rPr>
          <w:rFonts w:ascii="Georgia" w:hAnsi="Georgia"/>
          <w:sz w:val="19"/>
        </w:rPr>
        <w:t>And they struck of the Philistines that day from Michmash to Aijalon. And the people were very faint;</w:t>
      </w:r>
    </w:p>
    <w:p>
      <w:pPr>
        <w:pStyle w:val="Scripture"/>
      </w:pPr>
      <w:r>
        <w:rPr>
          <w:rFonts w:ascii="Arial" w:hAnsi="Arial"/>
          <w:b/>
          <w:color w:val="804826"/>
          <w:sz w:val="15"/>
        </w:rPr>
        <w:t xml:space="preserve">32 </w:t>
      </w:r>
      <w:r>
        <w:rPr>
          <w:rFonts w:ascii="Georgia" w:hAnsi="Georgia"/>
          <w:sz w:val="19"/>
        </w:rPr>
        <w:t>and the people flew upon the spoil, and took sheep, and oxen, and calves, and killed them on the ground; and the people ate them with the blood.</w:t>
      </w:r>
    </w:p>
    <w:p>
      <w:pPr>
        <w:pStyle w:val="Scripture"/>
      </w:pPr>
      <w:r>
        <w:rPr>
          <w:rFonts w:ascii="Arial" w:hAnsi="Arial"/>
          <w:b/>
          <w:color w:val="804826"/>
          <w:sz w:val="15"/>
        </w:rPr>
        <w:t xml:space="preserve">33 </w:t>
      </w:r>
      <w:r>
        <w:rPr>
          <w:rFonts w:ascii="Georgia" w:hAnsi="Georgia"/>
          <w:sz w:val="19"/>
        </w:rPr>
        <w:t>Then they told Saul, saying, Behold, the people sin against YHWH–Yahweh, in that they eat with the blood. And he said, You have dealt treacherously: roll a great stone to me this day.</w:t>
      </w:r>
    </w:p>
    <w:p>
      <w:pPr>
        <w:pStyle w:val="Scripture"/>
      </w:pPr>
      <w:r>
        <w:rPr>
          <w:rFonts w:ascii="Arial" w:hAnsi="Arial"/>
          <w:b/>
          <w:color w:val="804826"/>
          <w:sz w:val="15"/>
        </w:rPr>
        <w:t xml:space="preserve">34 </w:t>
      </w:r>
      <w:r>
        <w:rPr>
          <w:rFonts w:ascii="Georgia" w:hAnsi="Georgia"/>
          <w:sz w:val="19"/>
        </w:rPr>
        <w:t>And Saul said, Disperse yourselves among the people, and say to them, Bring me here every man his ox, and every man his sheep, and kill them here, and eat; and sin not against YHWH–Yahweh in eating with the blood. And all the people brought every man his ox with him that night, and killed them there.</w:t>
      </w:r>
    </w:p>
    <w:p>
      <w:pPr>
        <w:pStyle w:val="Scripture"/>
      </w:pPr>
      <w:r>
        <w:rPr>
          <w:rFonts w:ascii="Arial" w:hAnsi="Arial"/>
          <w:b/>
          <w:color w:val="804826"/>
          <w:sz w:val="15"/>
        </w:rPr>
        <w:t xml:space="preserve">35 </w:t>
      </w:r>
      <w:r>
        <w:rPr>
          <w:rFonts w:ascii="Georgia" w:hAnsi="Georgia"/>
          <w:sz w:val="19"/>
        </w:rPr>
        <w:t>And Saul built an altar to YHWH–Yahweh: the same was the first altar that he built to YHWH–Yahweh.</w:t>
      </w:r>
    </w:p>
    <w:p>
      <w:pPr>
        <w:pStyle w:val="Scripture"/>
      </w:pPr>
      <w:r>
        <w:rPr>
          <w:rFonts w:ascii="Arial" w:hAnsi="Arial"/>
          <w:b/>
          <w:color w:val="804826"/>
          <w:sz w:val="15"/>
        </w:rPr>
        <w:t xml:space="preserve">36 </w:t>
      </w:r>
      <w:r>
        <w:rPr>
          <w:rFonts w:ascii="Georgia" w:hAnsi="Georgia"/>
          <w:sz w:val="19"/>
        </w:rPr>
        <w:t>And Saul said, Let us go down after the Philistines by night, and take spoil among them until the morning light, and let us not leave a man of them. And they said, Do whatever seems good to you. Then said the priest, Let us draw near here to Elohim.</w:t>
      </w:r>
    </w:p>
    <w:p>
      <w:pPr>
        <w:pStyle w:val="Scripture"/>
      </w:pPr>
      <w:r>
        <w:rPr>
          <w:rFonts w:ascii="Arial" w:hAnsi="Arial"/>
          <w:b/>
          <w:color w:val="804826"/>
          <w:sz w:val="15"/>
        </w:rPr>
        <w:t xml:space="preserve">37 </w:t>
      </w:r>
      <w:r>
        <w:rPr>
          <w:rFonts w:ascii="Georgia" w:hAnsi="Georgia"/>
          <w:sz w:val="19"/>
        </w:rPr>
        <w:t>And Saul asked counsel of Elohim, Shall I go down after the Philistines? will you deliver them into the hand of Israel? But he answered him not that day.</w:t>
      </w:r>
    </w:p>
    <w:p>
      <w:pPr>
        <w:pStyle w:val="Scripture"/>
      </w:pPr>
      <w:r>
        <w:rPr>
          <w:rFonts w:ascii="Arial" w:hAnsi="Arial"/>
          <w:b/>
          <w:color w:val="804826"/>
          <w:sz w:val="15"/>
        </w:rPr>
        <w:t xml:space="preserve">38 </w:t>
      </w:r>
      <w:r>
        <w:rPr>
          <w:rFonts w:ascii="Georgia" w:hAnsi="Georgia"/>
          <w:sz w:val="19"/>
        </w:rPr>
        <w:t>And Saul said, Draw nigh here, all you chiefs of the people; and know and see in which this sin has been this day.</w:t>
      </w:r>
    </w:p>
    <w:p>
      <w:pPr>
        <w:pStyle w:val="Scripture"/>
      </w:pPr>
      <w:r>
        <w:rPr>
          <w:rFonts w:ascii="Arial" w:hAnsi="Arial"/>
          <w:b/>
          <w:color w:val="804826"/>
          <w:sz w:val="15"/>
        </w:rPr>
        <w:t xml:space="preserve">39 </w:t>
      </w:r>
      <w:r>
        <w:rPr>
          <w:rFonts w:ascii="Georgia" w:hAnsi="Georgia"/>
          <w:sz w:val="19"/>
        </w:rPr>
        <w:t>For, as YHWH–Yahweh lives, who saves Israel, though it be in Jonathan my son, he shall surely die. But there was not a man among all the people that answered him.</w:t>
      </w:r>
    </w:p>
    <w:p>
      <w:pPr>
        <w:pStyle w:val="Scripture"/>
      </w:pPr>
      <w:r>
        <w:rPr>
          <w:rFonts w:ascii="Arial" w:hAnsi="Arial"/>
          <w:b/>
          <w:color w:val="804826"/>
          <w:sz w:val="15"/>
        </w:rPr>
        <w:t xml:space="preserve">40 </w:t>
      </w:r>
      <w:r>
        <w:rPr>
          <w:rFonts w:ascii="Georgia" w:hAnsi="Georgia"/>
          <w:sz w:val="19"/>
        </w:rPr>
        <w:t>Then said he to all Israel, Be you on one side, and I and Jonathan my son will be on the other side. And the people said to Saul, Do what seems good to you.</w:t>
      </w:r>
    </w:p>
    <w:p>
      <w:pPr>
        <w:pStyle w:val="Scripture"/>
      </w:pPr>
      <w:r>
        <w:rPr>
          <w:rFonts w:ascii="Arial" w:hAnsi="Arial"/>
          <w:b/>
          <w:color w:val="804826"/>
          <w:sz w:val="15"/>
        </w:rPr>
        <w:t xml:space="preserve">41 </w:t>
      </w:r>
      <w:r>
        <w:rPr>
          <w:rFonts w:ascii="Georgia" w:hAnsi="Georgia"/>
          <w:sz w:val="19"/>
        </w:rPr>
        <w:t>Therefore Saul said to YHWH–Yahweh, the Elohim of Israel, Show the right. And Jonathan and Saul were taken by lot; but the people escaped.</w:t>
      </w:r>
    </w:p>
    <w:p>
      <w:pPr>
        <w:pStyle w:val="Scripture"/>
      </w:pPr>
      <w:r>
        <w:rPr>
          <w:rFonts w:ascii="Arial" w:hAnsi="Arial"/>
          <w:b/>
          <w:color w:val="804826"/>
          <w:sz w:val="15"/>
        </w:rPr>
        <w:t xml:space="preserve">42 </w:t>
      </w:r>
      <w:r>
        <w:rPr>
          <w:rFonts w:ascii="Georgia" w:hAnsi="Georgia"/>
          <w:sz w:val="19"/>
        </w:rPr>
        <w:t>And Saul said, Cast lots between me and Jonathan my son. And Jonathan was taken.</w:t>
      </w:r>
    </w:p>
    <w:p>
      <w:pPr>
        <w:pStyle w:val="Scripture"/>
      </w:pPr>
      <w:r>
        <w:rPr>
          <w:rFonts w:ascii="Arial" w:hAnsi="Arial"/>
          <w:b/>
          <w:color w:val="804826"/>
          <w:sz w:val="15"/>
        </w:rPr>
        <w:t xml:space="preserve">43 </w:t>
      </w:r>
      <w:r>
        <w:rPr>
          <w:rFonts w:ascii="Georgia" w:hAnsi="Georgia"/>
          <w:sz w:val="19"/>
        </w:rPr>
        <w:t>Then Saul said to Jonathan, Tell me what you have done. And Jonathan told him, and said, I did certainly taste a little honey with the end of the rod that was in my hand; and, lo, I must die.</w:t>
      </w:r>
    </w:p>
    <w:p>
      <w:pPr>
        <w:pStyle w:val="Scripture"/>
      </w:pPr>
      <w:r>
        <w:rPr>
          <w:rFonts w:ascii="Arial" w:hAnsi="Arial"/>
          <w:b/>
          <w:color w:val="804826"/>
          <w:sz w:val="15"/>
        </w:rPr>
        <w:t xml:space="preserve">44 </w:t>
      </w:r>
      <w:r>
        <w:rPr>
          <w:rFonts w:ascii="Georgia" w:hAnsi="Georgia"/>
          <w:sz w:val="19"/>
        </w:rPr>
        <w:t>And Saul said, Elohim do so and more also; for you shall surely die, Jonathan.</w:t>
      </w:r>
    </w:p>
    <w:p>
      <w:pPr>
        <w:pStyle w:val="Scripture"/>
      </w:pPr>
      <w:r>
        <w:rPr>
          <w:rFonts w:ascii="Arial" w:hAnsi="Arial"/>
          <w:b/>
          <w:color w:val="804826"/>
          <w:sz w:val="15"/>
        </w:rPr>
        <w:t xml:space="preserve">45 </w:t>
      </w:r>
      <w:r>
        <w:rPr>
          <w:rFonts w:ascii="Georgia" w:hAnsi="Georgia"/>
          <w:sz w:val="19"/>
        </w:rPr>
        <w:t>And the people said to Saul, Shall Jonathan die, who has wrought this great salvation in Israel? Far from it: as YHWH–Yahweh lives, there shall not one hair of his head fall to the ground; for he has wrought with Elohim this day. So the people rescued Jonathan, that he died not.</w:t>
      </w:r>
    </w:p>
    <w:p>
      <w:pPr>
        <w:pStyle w:val="Scripture"/>
      </w:pPr>
      <w:r>
        <w:rPr>
          <w:rFonts w:ascii="Arial" w:hAnsi="Arial"/>
          <w:b/>
          <w:color w:val="804826"/>
          <w:sz w:val="15"/>
        </w:rPr>
        <w:t xml:space="preserve">46 </w:t>
      </w:r>
      <w:r>
        <w:rPr>
          <w:rFonts w:ascii="Georgia" w:hAnsi="Georgia"/>
          <w:sz w:val="19"/>
        </w:rPr>
        <w:t>Then Saul went up from following the Philistines; and the Philistines went to their own place.</w:t>
      </w:r>
    </w:p>
    <w:p>
      <w:pPr>
        <w:pStyle w:val="Scripture"/>
      </w:pPr>
      <w:r>
        <w:rPr>
          <w:rFonts w:ascii="Arial" w:hAnsi="Arial"/>
          <w:b/>
          <w:color w:val="804826"/>
          <w:sz w:val="15"/>
        </w:rPr>
        <w:t xml:space="preserve">47 </w:t>
      </w:r>
      <w:r>
        <w:rPr>
          <w:rFonts w:ascii="Georgia" w:hAnsi="Georgia"/>
          <w:sz w:val="19"/>
        </w:rPr>
        <w:t>Now when Saul had taken the kingdom over Israel, he fought against all his enemies on every side, against Moab, and against the children of Ammon, and against Edom, and against the kings of Zobah, and against the Philistines: and whithersoever he turned himself, he put them to the worse.</w:t>
      </w:r>
    </w:p>
    <w:p>
      <w:pPr>
        <w:pStyle w:val="Scripture"/>
      </w:pPr>
      <w:r>
        <w:rPr>
          <w:rFonts w:ascii="Arial" w:hAnsi="Arial"/>
          <w:b/>
          <w:color w:val="804826"/>
          <w:sz w:val="15"/>
        </w:rPr>
        <w:t xml:space="preserve">48 </w:t>
      </w:r>
      <w:r>
        <w:rPr>
          <w:rFonts w:ascii="Georgia" w:hAnsi="Georgia"/>
          <w:sz w:val="19"/>
        </w:rPr>
        <w:t>And he did valiantly, and struck the Amalekites, and delivered Israel out of the hands of them that despoiled them.</w:t>
      </w:r>
    </w:p>
    <w:p>
      <w:pPr>
        <w:pStyle w:val="Scripture"/>
      </w:pPr>
      <w:r>
        <w:rPr>
          <w:rFonts w:ascii="Arial" w:hAnsi="Arial"/>
          <w:b/>
          <w:color w:val="804826"/>
          <w:sz w:val="15"/>
        </w:rPr>
        <w:t xml:space="preserve">49 </w:t>
      </w:r>
      <w:r>
        <w:rPr>
          <w:rFonts w:ascii="Georgia" w:hAnsi="Georgia"/>
          <w:sz w:val="19"/>
        </w:rPr>
        <w:t>Now the sons of Saul were Jonathan, and Ishvi, and Malchishua; and the names of his two daughters were these: the name of the first-born Merab, and the name of the younger Michal:</w:t>
      </w:r>
    </w:p>
    <w:p>
      <w:pPr>
        <w:pStyle w:val="Scripture"/>
      </w:pPr>
      <w:r>
        <w:rPr>
          <w:rFonts w:ascii="Arial" w:hAnsi="Arial"/>
          <w:b/>
          <w:color w:val="804826"/>
          <w:sz w:val="15"/>
        </w:rPr>
        <w:t xml:space="preserve">50 </w:t>
      </w:r>
      <w:r>
        <w:rPr>
          <w:rFonts w:ascii="Georgia" w:hAnsi="Georgia"/>
          <w:sz w:val="19"/>
        </w:rPr>
        <w:t>and the name of Saul’s wife was Ahinoam the daughter of Ahimaaz. And the name of the captain of his host was Abner the son of Ner, Saul’s uncle.</w:t>
      </w:r>
    </w:p>
    <w:p>
      <w:pPr>
        <w:pStyle w:val="Scripture"/>
      </w:pPr>
      <w:r>
        <w:rPr>
          <w:rFonts w:ascii="Arial" w:hAnsi="Arial"/>
          <w:b/>
          <w:color w:val="804826"/>
          <w:sz w:val="15"/>
        </w:rPr>
        <w:t xml:space="preserve">51 </w:t>
      </w:r>
      <w:r>
        <w:rPr>
          <w:rFonts w:ascii="Georgia" w:hAnsi="Georgia"/>
          <w:sz w:val="19"/>
        </w:rPr>
        <w:t>And Kish was the father of Saul; and Ner the father of Abner was the son of Abiel.</w:t>
      </w:r>
    </w:p>
    <w:p>
      <w:pPr>
        <w:pStyle w:val="Scripture"/>
      </w:pPr>
      <w:r>
        <w:rPr>
          <w:rFonts w:ascii="Arial" w:hAnsi="Arial"/>
          <w:b/>
          <w:color w:val="804826"/>
          <w:sz w:val="15"/>
        </w:rPr>
        <w:t xml:space="preserve">52 </w:t>
      </w:r>
      <w:r>
        <w:rPr>
          <w:rFonts w:ascii="Georgia" w:hAnsi="Georgia"/>
          <w:sz w:val="19"/>
        </w:rPr>
        <w:t>And there was sore war against the Philistines all the days of Saul: and when Saul saw any mighty man, or any valiant man, he took him to him.</w:t>
      </w:r>
    </w:p>
    <w:p>
      <w:pPr>
        <w:pStyle w:val="Heading2"/>
      </w:pPr>
      <w:r>
        <w:t>Chapter 15</w:t>
      </w:r>
    </w:p>
    <w:p>
      <w:pPr>
        <w:pStyle w:val="Scripture"/>
      </w:pPr>
      <w:r>
        <w:rPr>
          <w:rFonts w:ascii="Arial" w:hAnsi="Arial"/>
          <w:b/>
          <w:color w:val="804826"/>
          <w:sz w:val="15"/>
        </w:rPr>
        <w:t xml:space="preserve">1 </w:t>
      </w:r>
      <w:r>
        <w:rPr>
          <w:rFonts w:ascii="Georgia" w:hAnsi="Georgia"/>
          <w:sz w:val="19"/>
        </w:rPr>
        <w:t>And Samuel said to Saul, YHWH–Yahweh sent me to anoint you to be king over his people, over Israel: now therefore listen you to the voice of the words of YHWH–Yahweh.</w:t>
      </w:r>
    </w:p>
    <w:p>
      <w:pPr>
        <w:pStyle w:val="Scripture"/>
      </w:pPr>
      <w:r>
        <w:rPr>
          <w:rFonts w:ascii="Arial" w:hAnsi="Arial"/>
          <w:b/>
          <w:color w:val="804826"/>
          <w:sz w:val="15"/>
        </w:rPr>
        <w:t xml:space="preserve">2 </w:t>
      </w:r>
      <w:r>
        <w:rPr>
          <w:rFonts w:ascii="Georgia" w:hAnsi="Georgia"/>
          <w:sz w:val="19"/>
        </w:rPr>
        <w:t>Thus says YHWH–Yahweh of hosts, I have marked that which Amalek did to Israel, how he set himself against him in the way, when he came up out of Egypt.</w:t>
      </w:r>
    </w:p>
    <w:p>
      <w:pPr>
        <w:pStyle w:val="Scripture"/>
      </w:pPr>
      <w:r>
        <w:rPr>
          <w:rFonts w:ascii="Arial" w:hAnsi="Arial"/>
          <w:b/>
          <w:color w:val="804826"/>
          <w:sz w:val="15"/>
        </w:rPr>
        <w:t xml:space="preserve">3 </w:t>
      </w:r>
      <w:r>
        <w:rPr>
          <w:rFonts w:ascii="Georgia" w:hAnsi="Georgia"/>
          <w:sz w:val="19"/>
        </w:rPr>
        <w:t>Now go and strike Amalek, and utterly destroy all that they have, and spare them not; but kill both man and woman, infant and suckling, ox and sheep, camel and donkey.</w:t>
      </w:r>
    </w:p>
    <w:p>
      <w:pPr>
        <w:pStyle w:val="Scripture"/>
      </w:pPr>
      <w:r>
        <w:rPr>
          <w:rFonts w:ascii="Arial" w:hAnsi="Arial"/>
          <w:b/>
          <w:color w:val="804826"/>
          <w:sz w:val="15"/>
        </w:rPr>
        <w:t xml:space="preserve">4 </w:t>
      </w:r>
      <w:r>
        <w:rPr>
          <w:rFonts w:ascii="Georgia" w:hAnsi="Georgia"/>
          <w:sz w:val="19"/>
        </w:rPr>
        <w:t>And Saul summoned the people, and numbered them in Telaim, two hundred thousand footmen, and ten thousand men of Judah.</w:t>
      </w:r>
    </w:p>
    <w:p>
      <w:pPr>
        <w:pStyle w:val="Scripture"/>
      </w:pPr>
      <w:r>
        <w:rPr>
          <w:rFonts w:ascii="Arial" w:hAnsi="Arial"/>
          <w:b/>
          <w:color w:val="804826"/>
          <w:sz w:val="15"/>
        </w:rPr>
        <w:t xml:space="preserve">5 </w:t>
      </w:r>
      <w:r>
        <w:rPr>
          <w:rFonts w:ascii="Georgia" w:hAnsi="Georgia"/>
          <w:sz w:val="19"/>
        </w:rPr>
        <w:t>And Saul came to the city of Amalek, and laid wait in the valley.</w:t>
      </w:r>
    </w:p>
    <w:p>
      <w:pPr>
        <w:pStyle w:val="Scripture"/>
      </w:pPr>
      <w:r>
        <w:rPr>
          <w:rFonts w:ascii="Arial" w:hAnsi="Arial"/>
          <w:b/>
          <w:color w:val="804826"/>
          <w:sz w:val="15"/>
        </w:rPr>
        <w:t xml:space="preserve">6 </w:t>
      </w:r>
      <w:r>
        <w:rPr>
          <w:rFonts w:ascii="Georgia" w:hAnsi="Georgia"/>
          <w:sz w:val="19"/>
        </w:rPr>
        <w:t>And Saul said to the Kenites, Go, depart, get you down from among the Amalekites, lest I destroy you with them; for you showed kindness to all the children of Israel, when they came up out of Egypt. So the Kenites departed from among the Amalekites.</w:t>
      </w:r>
    </w:p>
    <w:p>
      <w:pPr>
        <w:pStyle w:val="Scripture"/>
      </w:pPr>
      <w:r>
        <w:rPr>
          <w:rFonts w:ascii="Arial" w:hAnsi="Arial"/>
          <w:b/>
          <w:color w:val="804826"/>
          <w:sz w:val="15"/>
        </w:rPr>
        <w:t xml:space="preserve">7 </w:t>
      </w:r>
      <w:r>
        <w:rPr>
          <w:rFonts w:ascii="Georgia" w:hAnsi="Georgia"/>
          <w:sz w:val="19"/>
        </w:rPr>
        <w:t>And Saul struck the Amalekites, from Havilah as you goest to Shur, that is before Egypt.</w:t>
      </w:r>
    </w:p>
    <w:p>
      <w:pPr>
        <w:pStyle w:val="Scripture"/>
      </w:pPr>
      <w:r>
        <w:rPr>
          <w:rFonts w:ascii="Arial" w:hAnsi="Arial"/>
          <w:b/>
          <w:color w:val="804826"/>
          <w:sz w:val="15"/>
        </w:rPr>
        <w:t xml:space="preserve">8 </w:t>
      </w:r>
      <w:r>
        <w:rPr>
          <w:rFonts w:ascii="Georgia" w:hAnsi="Georgia"/>
          <w:sz w:val="19"/>
        </w:rPr>
        <w:t>And he took Agag the king of the Amalekites alive, and utterly destroyed all the people with the edge of the sword.</w:t>
      </w:r>
    </w:p>
    <w:p>
      <w:pPr>
        <w:pStyle w:val="Scripture"/>
      </w:pPr>
      <w:r>
        <w:rPr>
          <w:rFonts w:ascii="Arial" w:hAnsi="Arial"/>
          <w:b/>
          <w:color w:val="804826"/>
          <w:sz w:val="15"/>
        </w:rPr>
        <w:t xml:space="preserve">9 </w:t>
      </w:r>
      <w:r>
        <w:rPr>
          <w:rFonts w:ascii="Georgia" w:hAnsi="Georgia"/>
          <w:sz w:val="19"/>
        </w:rPr>
        <w:t>But Saul and the people spared Agag, and the best of the sheep, and of the oxen, and of the fatlings, and the lambs, and all that was good, and would not utterly destroy them: but everything that was vile and refuse, that they destroyed utterly.</w:t>
      </w:r>
    </w:p>
    <w:p>
      <w:pPr>
        <w:pStyle w:val="Scripture"/>
      </w:pPr>
      <w:r>
        <w:rPr>
          <w:rFonts w:ascii="Arial" w:hAnsi="Arial"/>
          <w:b/>
          <w:color w:val="804826"/>
          <w:sz w:val="15"/>
        </w:rPr>
        <w:t xml:space="preserve">10 </w:t>
      </w:r>
      <w:r>
        <w:rPr>
          <w:rFonts w:ascii="Georgia" w:hAnsi="Georgia"/>
          <w:sz w:val="19"/>
        </w:rPr>
        <w:t>Then came the word of YHWH–Yahweh to Samuel, saying,</w:t>
      </w:r>
    </w:p>
    <w:p>
      <w:pPr>
        <w:pStyle w:val="Scripture"/>
      </w:pPr>
      <w:r>
        <w:rPr>
          <w:rFonts w:ascii="Arial" w:hAnsi="Arial"/>
          <w:b/>
          <w:color w:val="804826"/>
          <w:sz w:val="15"/>
        </w:rPr>
        <w:t xml:space="preserve">11 </w:t>
      </w:r>
      <w:r>
        <w:rPr>
          <w:rFonts w:ascii="Georgia" w:hAnsi="Georgia"/>
          <w:sz w:val="19"/>
        </w:rPr>
        <w:t>It repenteth me that I have set up Saul to be king; for he is turned back from following me, and has not performed my commandments. And Samuel was wroth; and he cried to YHWH–Yahweh all night.</w:t>
      </w:r>
    </w:p>
    <w:p>
      <w:pPr>
        <w:pStyle w:val="Scripture"/>
      </w:pPr>
      <w:r>
        <w:rPr>
          <w:rFonts w:ascii="Arial" w:hAnsi="Arial"/>
          <w:b/>
          <w:color w:val="804826"/>
          <w:sz w:val="15"/>
        </w:rPr>
        <w:t xml:space="preserve">12 </w:t>
      </w:r>
      <w:r>
        <w:rPr>
          <w:rFonts w:ascii="Georgia" w:hAnsi="Georgia"/>
          <w:sz w:val="19"/>
        </w:rPr>
        <w:t>And Samuel rose early to meet Saul in the morning; and it was told Samuel, saying, Saul came to Carmel, and, behold, he set him up a monument, and turned, and passed on, and went down to Gilgal.</w:t>
      </w:r>
    </w:p>
    <w:p>
      <w:pPr>
        <w:pStyle w:val="Scripture"/>
      </w:pPr>
      <w:r>
        <w:rPr>
          <w:rFonts w:ascii="Arial" w:hAnsi="Arial"/>
          <w:b/>
          <w:color w:val="804826"/>
          <w:sz w:val="15"/>
        </w:rPr>
        <w:t xml:space="preserve">13 </w:t>
      </w:r>
      <w:r>
        <w:rPr>
          <w:rFonts w:ascii="Georgia" w:hAnsi="Georgia"/>
          <w:sz w:val="19"/>
        </w:rPr>
        <w:t>And Samuel came to Saul; and Saul said to him, Blessed be you of YHWH–Yahweh: I have performed the commandment of YHWH–Yahweh.</w:t>
      </w:r>
    </w:p>
    <w:p>
      <w:pPr>
        <w:pStyle w:val="Scripture"/>
      </w:pPr>
      <w:r>
        <w:rPr>
          <w:rFonts w:ascii="Arial" w:hAnsi="Arial"/>
          <w:b/>
          <w:color w:val="804826"/>
          <w:sz w:val="15"/>
        </w:rPr>
        <w:t xml:space="preserve">14 </w:t>
      </w:r>
      <w:r>
        <w:rPr>
          <w:rFonts w:ascii="Georgia" w:hAnsi="Georgia"/>
          <w:sz w:val="19"/>
        </w:rPr>
        <w:t>And Samuel said, What meaneth then this bleating of the sheep in mine ears, and the lowing of the oxen which I hear?</w:t>
      </w:r>
    </w:p>
    <w:p>
      <w:pPr>
        <w:pStyle w:val="Scripture"/>
      </w:pPr>
      <w:r>
        <w:rPr>
          <w:rFonts w:ascii="Arial" w:hAnsi="Arial"/>
          <w:b/>
          <w:color w:val="804826"/>
          <w:sz w:val="15"/>
        </w:rPr>
        <w:t xml:space="preserve">15 </w:t>
      </w:r>
      <w:r>
        <w:rPr>
          <w:rFonts w:ascii="Georgia" w:hAnsi="Georgia"/>
          <w:sz w:val="19"/>
        </w:rPr>
        <w:t>And Saul said, They have brought them from the Amalekites: for the people spared the best of the sheep and of the oxen, to sacrifice to YHWH–Yahweh your Elohim; and the rest we have utterly destroyed.</w:t>
      </w:r>
    </w:p>
    <w:p>
      <w:pPr>
        <w:pStyle w:val="Scripture"/>
      </w:pPr>
      <w:r>
        <w:rPr>
          <w:rFonts w:ascii="Arial" w:hAnsi="Arial"/>
          <w:b/>
          <w:color w:val="804826"/>
          <w:sz w:val="15"/>
        </w:rPr>
        <w:t xml:space="preserve">16 </w:t>
      </w:r>
      <w:r>
        <w:rPr>
          <w:rFonts w:ascii="Georgia" w:hAnsi="Georgia"/>
          <w:sz w:val="19"/>
        </w:rPr>
        <w:t>Then Samuel said to Saul, Stay, and I will tell you what YHWH–Yahweh has said to me this night. And he said to him, Say on.</w:t>
      </w:r>
    </w:p>
    <w:p>
      <w:pPr>
        <w:pStyle w:val="Scripture"/>
      </w:pPr>
      <w:r>
        <w:rPr>
          <w:rFonts w:ascii="Arial" w:hAnsi="Arial"/>
          <w:b/>
          <w:color w:val="804826"/>
          <w:sz w:val="15"/>
        </w:rPr>
        <w:t xml:space="preserve">17 </w:t>
      </w:r>
      <w:r>
        <w:rPr>
          <w:rFonts w:ascii="Georgia" w:hAnsi="Georgia"/>
          <w:sz w:val="19"/>
        </w:rPr>
        <w:t>And Samuel said, Though you wast little in your own sight, wast you not made the head of the tribes of Israel? And YHWH–Yahweh anointed you king over Israel;</w:t>
      </w:r>
    </w:p>
    <w:p>
      <w:pPr>
        <w:pStyle w:val="Scripture"/>
      </w:pPr>
      <w:r>
        <w:rPr>
          <w:rFonts w:ascii="Arial" w:hAnsi="Arial"/>
          <w:b/>
          <w:color w:val="804826"/>
          <w:sz w:val="15"/>
        </w:rPr>
        <w:t xml:space="preserve">18 </w:t>
      </w:r>
      <w:r>
        <w:rPr>
          <w:rFonts w:ascii="Georgia" w:hAnsi="Georgia"/>
          <w:sz w:val="19"/>
        </w:rPr>
        <w:t>and YHWH–Yahweh sent you on a journey, and said, Go, and utterly destroy the sinners the Amalekites, and fight against them until they be consumed.</w:t>
      </w:r>
    </w:p>
    <w:p>
      <w:pPr>
        <w:pStyle w:val="Scripture"/>
      </w:pPr>
      <w:r>
        <w:rPr>
          <w:rFonts w:ascii="Arial" w:hAnsi="Arial"/>
          <w:b/>
          <w:color w:val="804826"/>
          <w:sz w:val="15"/>
        </w:rPr>
        <w:t xml:space="preserve">19 </w:t>
      </w:r>
      <w:r>
        <w:rPr>
          <w:rFonts w:ascii="Georgia" w:hAnsi="Georgia"/>
          <w:sz w:val="19"/>
        </w:rPr>
        <w:t>Why then did you not obey the voice of YHWH–Yahweh, but did fly upon the spoil, and did that which was evil in the sight of YHWH–Yahweh?</w:t>
      </w:r>
    </w:p>
    <w:p>
      <w:pPr>
        <w:pStyle w:val="Scripture"/>
      </w:pPr>
      <w:r>
        <w:rPr>
          <w:rFonts w:ascii="Arial" w:hAnsi="Arial"/>
          <w:b/>
          <w:color w:val="804826"/>
          <w:sz w:val="15"/>
        </w:rPr>
        <w:t xml:space="preserve">20 </w:t>
      </w:r>
      <w:r>
        <w:rPr>
          <w:rFonts w:ascii="Georgia" w:hAnsi="Georgia"/>
          <w:sz w:val="19"/>
        </w:rPr>
        <w:t>And Saul said to Samuel, Yes, I have obeyed the voice of YHWH–Yahweh, and have gone the way which YHWH–Yahweh sent me, and have brought Agag the king of Amalek, and have utterly destroyed the Amalekites.</w:t>
      </w:r>
    </w:p>
    <w:p>
      <w:pPr>
        <w:pStyle w:val="Scripture"/>
      </w:pPr>
      <w:r>
        <w:rPr>
          <w:rFonts w:ascii="Arial" w:hAnsi="Arial"/>
          <w:b/>
          <w:color w:val="804826"/>
          <w:sz w:val="15"/>
        </w:rPr>
        <w:t xml:space="preserve">21 </w:t>
      </w:r>
      <w:r>
        <w:rPr>
          <w:rFonts w:ascii="Georgia" w:hAnsi="Georgia"/>
          <w:sz w:val="19"/>
        </w:rPr>
        <w:t>But the people took of the spoil, sheep and oxen, the chief of the devoted things, to sacrifice to YHWH–Yahweh your Elohim in Gilgal.</w:t>
      </w:r>
    </w:p>
    <w:p>
      <w:pPr>
        <w:pStyle w:val="Scripture"/>
      </w:pPr>
      <w:r>
        <w:rPr>
          <w:rFonts w:ascii="Arial" w:hAnsi="Arial"/>
          <w:b/>
          <w:color w:val="804826"/>
          <w:sz w:val="15"/>
        </w:rPr>
        <w:t xml:space="preserve">22 </w:t>
      </w:r>
      <w:r>
        <w:rPr>
          <w:rFonts w:ascii="Georgia" w:hAnsi="Georgia"/>
          <w:sz w:val="19"/>
        </w:rPr>
        <w:t>And Samuel said, Has YHWH–Yahweh as great delight in burnt-offerings and sacrifices, as in obeying the voice of YHWH–Yahweh? Behold, to obey is better than sacrifice, and to listen than the fat of rams.</w:t>
      </w:r>
    </w:p>
    <w:p>
      <w:pPr>
        <w:pStyle w:val="Scripture"/>
      </w:pPr>
      <w:r>
        <w:rPr>
          <w:rFonts w:ascii="Arial" w:hAnsi="Arial"/>
          <w:b/>
          <w:color w:val="804826"/>
          <w:sz w:val="15"/>
        </w:rPr>
        <w:t xml:space="preserve">23 </w:t>
      </w:r>
      <w:r>
        <w:rPr>
          <w:rFonts w:ascii="Georgia" w:hAnsi="Georgia"/>
          <w:sz w:val="19"/>
        </w:rPr>
        <w:t>For rebellion is as the sin of witchcraft, and stubbornness is as idolatry and teraphim. Because you have rejected the word of YHWH–Yahweh, he has also rejected you from being king.</w:t>
      </w:r>
    </w:p>
    <w:p>
      <w:pPr>
        <w:pStyle w:val="Scripture"/>
      </w:pPr>
      <w:r>
        <w:rPr>
          <w:rFonts w:ascii="Arial" w:hAnsi="Arial"/>
          <w:b/>
          <w:color w:val="804826"/>
          <w:sz w:val="15"/>
        </w:rPr>
        <w:t xml:space="preserve">24 </w:t>
      </w:r>
      <w:r>
        <w:rPr>
          <w:rFonts w:ascii="Georgia" w:hAnsi="Georgia"/>
          <w:sz w:val="19"/>
        </w:rPr>
        <w:t>And Saul said to Samuel, I have sinned; for I have transgressed the commandment of YHWH–Yahweh, and your words, because I feared the people, and obeyed their voice.</w:t>
      </w:r>
    </w:p>
    <w:p>
      <w:pPr>
        <w:pStyle w:val="Scripture"/>
      </w:pPr>
      <w:r>
        <w:rPr>
          <w:rFonts w:ascii="Arial" w:hAnsi="Arial"/>
          <w:b/>
          <w:color w:val="804826"/>
          <w:sz w:val="15"/>
        </w:rPr>
        <w:t xml:space="preserve">25 </w:t>
      </w:r>
      <w:r>
        <w:rPr>
          <w:rFonts w:ascii="Georgia" w:hAnsi="Georgia"/>
          <w:sz w:val="19"/>
        </w:rPr>
        <w:t>Now therefore, I pray you, pardon my sin, and turn again with me, that I may worship YHWH–Yahweh.</w:t>
      </w:r>
    </w:p>
    <w:p>
      <w:pPr>
        <w:pStyle w:val="Scripture"/>
      </w:pPr>
      <w:r>
        <w:rPr>
          <w:rFonts w:ascii="Arial" w:hAnsi="Arial"/>
          <w:b/>
          <w:color w:val="804826"/>
          <w:sz w:val="15"/>
        </w:rPr>
        <w:t xml:space="preserve">26 </w:t>
      </w:r>
      <w:r>
        <w:rPr>
          <w:rFonts w:ascii="Georgia" w:hAnsi="Georgia"/>
          <w:sz w:val="19"/>
        </w:rPr>
        <w:t>And Samuel said to Saul, I will not return with you; for you have rejected the word of YHWH–Yahweh, and YHWH–Yahweh has rejected you from being king over Israel.</w:t>
      </w:r>
    </w:p>
    <w:p>
      <w:pPr>
        <w:pStyle w:val="Scripture"/>
      </w:pPr>
      <w:r>
        <w:rPr>
          <w:rFonts w:ascii="Arial" w:hAnsi="Arial"/>
          <w:b/>
          <w:color w:val="804826"/>
          <w:sz w:val="15"/>
        </w:rPr>
        <w:t xml:space="preserve">27 </w:t>
      </w:r>
      <w:r>
        <w:rPr>
          <w:rFonts w:ascii="Georgia" w:hAnsi="Georgia"/>
          <w:sz w:val="19"/>
        </w:rPr>
        <w:t>And as Samuel turned about to go away, Saul laid hold upon the skirt of his robe, and it rent.</w:t>
      </w:r>
    </w:p>
    <w:p>
      <w:pPr>
        <w:pStyle w:val="Scripture"/>
      </w:pPr>
      <w:r>
        <w:rPr>
          <w:rFonts w:ascii="Arial" w:hAnsi="Arial"/>
          <w:b/>
          <w:color w:val="804826"/>
          <w:sz w:val="15"/>
        </w:rPr>
        <w:t xml:space="preserve">28 </w:t>
      </w:r>
      <w:r>
        <w:rPr>
          <w:rFonts w:ascii="Georgia" w:hAnsi="Georgia"/>
          <w:sz w:val="19"/>
        </w:rPr>
        <w:t>And Samuel said to him, YHWH–Yahweh has rent the kingdom of Israel from you this day, and has given it to a neighbor of your, that is better than you.</w:t>
      </w:r>
    </w:p>
    <w:p>
      <w:pPr>
        <w:pStyle w:val="Scripture"/>
      </w:pPr>
      <w:r>
        <w:rPr>
          <w:rFonts w:ascii="Arial" w:hAnsi="Arial"/>
          <w:b/>
          <w:color w:val="804826"/>
          <w:sz w:val="15"/>
        </w:rPr>
        <w:t xml:space="preserve">29 </w:t>
      </w:r>
      <w:r>
        <w:rPr>
          <w:rFonts w:ascii="Georgia" w:hAnsi="Georgia"/>
          <w:sz w:val="19"/>
        </w:rPr>
        <w:t>And also the Strength of Israel will not lie nor repent; for he is not a man, that he should repent.</w:t>
      </w:r>
    </w:p>
    <w:p>
      <w:pPr>
        <w:pStyle w:val="Scripture"/>
      </w:pPr>
      <w:r>
        <w:rPr>
          <w:rFonts w:ascii="Arial" w:hAnsi="Arial"/>
          <w:b/>
          <w:color w:val="804826"/>
          <w:sz w:val="15"/>
        </w:rPr>
        <w:t xml:space="preserve">30 </w:t>
      </w:r>
      <w:r>
        <w:rPr>
          <w:rFonts w:ascii="Georgia" w:hAnsi="Georgia"/>
          <w:sz w:val="19"/>
        </w:rPr>
        <w:t>Then he said, I have sinned: yet honor me now, I pray you, before the elders of my people, and before Israel, and turn again with me, that I may worship YHWH–Yahweh your Elohim.</w:t>
      </w:r>
    </w:p>
    <w:p>
      <w:pPr>
        <w:pStyle w:val="Scripture"/>
      </w:pPr>
      <w:r>
        <w:rPr>
          <w:rFonts w:ascii="Arial" w:hAnsi="Arial"/>
          <w:b/>
          <w:color w:val="804826"/>
          <w:sz w:val="15"/>
        </w:rPr>
        <w:t xml:space="preserve">31 </w:t>
      </w:r>
      <w:r>
        <w:rPr>
          <w:rFonts w:ascii="Georgia" w:hAnsi="Georgia"/>
          <w:sz w:val="19"/>
        </w:rPr>
        <w:t>So Samuel turned again after Saul; and Saul worshipped YHWH–Yahweh.</w:t>
      </w:r>
    </w:p>
    <w:p>
      <w:pPr>
        <w:pStyle w:val="Scripture"/>
      </w:pPr>
      <w:r>
        <w:rPr>
          <w:rFonts w:ascii="Arial" w:hAnsi="Arial"/>
          <w:b/>
          <w:color w:val="804826"/>
          <w:sz w:val="15"/>
        </w:rPr>
        <w:t xml:space="preserve">32 </w:t>
      </w:r>
      <w:r>
        <w:rPr>
          <w:rFonts w:ascii="Georgia" w:hAnsi="Georgia"/>
          <w:sz w:val="19"/>
        </w:rPr>
        <w:t>Then said Samuel, Bring you here to me Agag the king of the Amalekites. And Agag came to him cheerfully. And Agag said, Surely the bitterness of death is past.</w:t>
      </w:r>
    </w:p>
    <w:p>
      <w:pPr>
        <w:pStyle w:val="Scripture"/>
      </w:pPr>
      <w:r>
        <w:rPr>
          <w:rFonts w:ascii="Arial" w:hAnsi="Arial"/>
          <w:b/>
          <w:color w:val="804826"/>
          <w:sz w:val="15"/>
        </w:rPr>
        <w:t xml:space="preserve">33 </w:t>
      </w:r>
      <w:r>
        <w:rPr>
          <w:rFonts w:ascii="Georgia" w:hAnsi="Georgia"/>
          <w:sz w:val="19"/>
        </w:rPr>
        <w:t>And Samuel said, As your sword has made women childless, so shall your mother be childless among women. And Samuel hewed Agag in pieces before YHWH–Yahweh in Gilgal.</w:t>
      </w:r>
    </w:p>
    <w:p>
      <w:pPr>
        <w:pStyle w:val="Scripture"/>
      </w:pPr>
      <w:r>
        <w:rPr>
          <w:rFonts w:ascii="Arial" w:hAnsi="Arial"/>
          <w:b/>
          <w:color w:val="804826"/>
          <w:sz w:val="15"/>
        </w:rPr>
        <w:t xml:space="preserve">34 </w:t>
      </w:r>
      <w:r>
        <w:rPr>
          <w:rFonts w:ascii="Georgia" w:hAnsi="Georgia"/>
          <w:sz w:val="19"/>
        </w:rPr>
        <w:t>Then Samuel went to Ramah; and Saul went up to his house to Gibeah of Saul.</w:t>
      </w:r>
    </w:p>
    <w:p>
      <w:pPr>
        <w:pStyle w:val="Scripture"/>
      </w:pPr>
      <w:r>
        <w:rPr>
          <w:rFonts w:ascii="Arial" w:hAnsi="Arial"/>
          <w:b/>
          <w:color w:val="804826"/>
          <w:sz w:val="15"/>
        </w:rPr>
        <w:t xml:space="preserve">35 </w:t>
      </w:r>
      <w:r>
        <w:rPr>
          <w:rFonts w:ascii="Georgia" w:hAnsi="Georgia"/>
          <w:sz w:val="19"/>
        </w:rPr>
        <w:t>And Samuel came no more to see Saul until the day of his death; for Samuel mourned for Saul: and YHWH–Yahweh repented that he had made Saul king over Israel.</w:t>
      </w:r>
    </w:p>
    <w:p>
      <w:pPr>
        <w:pStyle w:val="Heading2"/>
      </w:pPr>
      <w:r>
        <w:t>Chapter 16</w:t>
      </w:r>
    </w:p>
    <w:p>
      <w:pPr>
        <w:pStyle w:val="Scripture"/>
      </w:pPr>
      <w:r>
        <w:rPr>
          <w:rFonts w:ascii="Arial" w:hAnsi="Arial"/>
          <w:b/>
          <w:color w:val="804826"/>
          <w:sz w:val="15"/>
        </w:rPr>
        <w:t xml:space="preserve">1 </w:t>
      </w:r>
      <w:r>
        <w:rPr>
          <w:rFonts w:ascii="Georgia" w:hAnsi="Georgia"/>
          <w:sz w:val="19"/>
        </w:rPr>
        <w:t>And YHWH–Yahweh said to Samuel, How long will you mourn for Saul, seeing I have rejected him from being king over Israel? fill your horn with oil, and go: I will send you to Jesse the Beth-lehemite; for I have provided me a king among his sons.</w:t>
      </w:r>
    </w:p>
    <w:p>
      <w:pPr>
        <w:pStyle w:val="Scripture"/>
      </w:pPr>
      <w:r>
        <w:rPr>
          <w:rFonts w:ascii="Arial" w:hAnsi="Arial"/>
          <w:b/>
          <w:color w:val="804826"/>
          <w:sz w:val="15"/>
        </w:rPr>
        <w:t xml:space="preserve">2 </w:t>
      </w:r>
      <w:r>
        <w:rPr>
          <w:rFonts w:ascii="Georgia" w:hAnsi="Georgia"/>
          <w:sz w:val="19"/>
        </w:rPr>
        <w:t>And Samuel said, How can I go? if Saul hear it, he will kill me. And YHWH–Yahweh said, Take a heifer with you, and say, I am come to sacrifice to YHWH–Yahweh.</w:t>
      </w:r>
    </w:p>
    <w:p>
      <w:pPr>
        <w:pStyle w:val="Scripture"/>
      </w:pPr>
      <w:r>
        <w:rPr>
          <w:rFonts w:ascii="Arial" w:hAnsi="Arial"/>
          <w:b/>
          <w:color w:val="804826"/>
          <w:sz w:val="15"/>
        </w:rPr>
        <w:t xml:space="preserve">3 </w:t>
      </w:r>
      <w:r>
        <w:rPr>
          <w:rFonts w:ascii="Georgia" w:hAnsi="Georgia"/>
          <w:sz w:val="19"/>
        </w:rPr>
        <w:t>And call Jesse to the sacrifice, and I will show you what you shall do: and you shall anoint to me him whom I name to you.</w:t>
      </w:r>
    </w:p>
    <w:p>
      <w:pPr>
        <w:pStyle w:val="Scripture"/>
      </w:pPr>
      <w:r>
        <w:rPr>
          <w:rFonts w:ascii="Arial" w:hAnsi="Arial"/>
          <w:b/>
          <w:color w:val="804826"/>
          <w:sz w:val="15"/>
        </w:rPr>
        <w:t xml:space="preserve">4 </w:t>
      </w:r>
      <w:r>
        <w:rPr>
          <w:rFonts w:ascii="Georgia" w:hAnsi="Georgia"/>
          <w:sz w:val="19"/>
        </w:rPr>
        <w:t>And Samuel did that which YHWH–Yahweh spoke, and came to Beth-lehem. And the elders of the city came to meet him trembling, and said, Comest you peaceably?</w:t>
      </w:r>
    </w:p>
    <w:p>
      <w:pPr>
        <w:pStyle w:val="Scripture"/>
      </w:pPr>
      <w:r>
        <w:rPr>
          <w:rFonts w:ascii="Arial" w:hAnsi="Arial"/>
          <w:b/>
          <w:color w:val="804826"/>
          <w:sz w:val="15"/>
        </w:rPr>
        <w:t xml:space="preserve">5 </w:t>
      </w:r>
      <w:r>
        <w:rPr>
          <w:rFonts w:ascii="Georgia" w:hAnsi="Georgia"/>
          <w:sz w:val="19"/>
        </w:rPr>
        <w:t>And he said, Peaceably; I am come to sacrifice to YHWH–Yahweh: sanctify yourselves, and come with me to the sacrifice. And he sanctified Jesse and his sons, and called them to the sacrifice.</w:t>
      </w:r>
    </w:p>
    <w:p>
      <w:pPr>
        <w:pStyle w:val="Scripture"/>
      </w:pPr>
      <w:r>
        <w:rPr>
          <w:rFonts w:ascii="Arial" w:hAnsi="Arial"/>
          <w:b/>
          <w:color w:val="804826"/>
          <w:sz w:val="15"/>
        </w:rPr>
        <w:t xml:space="preserve">6 </w:t>
      </w:r>
      <w:r>
        <w:rPr>
          <w:rFonts w:ascii="Georgia" w:hAnsi="Georgia"/>
          <w:sz w:val="19"/>
        </w:rPr>
        <w:t>And it came to pass, when they had come, that he looked on Eliab, and said, Surely YHWH–Yahweh’s anointed is before him.</w:t>
      </w:r>
    </w:p>
    <w:p>
      <w:pPr>
        <w:pStyle w:val="Scripture"/>
      </w:pPr>
      <w:r>
        <w:rPr>
          <w:rFonts w:ascii="Arial" w:hAnsi="Arial"/>
          <w:b/>
          <w:color w:val="804826"/>
          <w:sz w:val="15"/>
        </w:rPr>
        <w:t xml:space="preserve">7 </w:t>
      </w:r>
      <w:r>
        <w:rPr>
          <w:rFonts w:ascii="Georgia" w:hAnsi="Georgia"/>
          <w:sz w:val="19"/>
        </w:rPr>
        <w:t>But YHWH–Yahweh said to Samuel, Look not on his countenance, or on the height of his stature; because I have rejected him: for YHWH–Yahweh seeth not as man seeth; for man looketh on the outward appearance, but YHWH–Yahweh looketh on the heart.</w:t>
      </w:r>
    </w:p>
    <w:p>
      <w:pPr>
        <w:pStyle w:val="Scripture"/>
      </w:pPr>
      <w:r>
        <w:rPr>
          <w:rFonts w:ascii="Arial" w:hAnsi="Arial"/>
          <w:b/>
          <w:color w:val="804826"/>
          <w:sz w:val="15"/>
        </w:rPr>
        <w:t xml:space="preserve">8 </w:t>
      </w:r>
      <w:r>
        <w:rPr>
          <w:rFonts w:ascii="Georgia" w:hAnsi="Georgia"/>
          <w:sz w:val="19"/>
        </w:rPr>
        <w:t>Then Jesse called Abinadab, and made him pass before Samuel. And he said, Neither has YHWH–Yahweh chosen this.</w:t>
      </w:r>
    </w:p>
    <w:p>
      <w:pPr>
        <w:pStyle w:val="Scripture"/>
      </w:pPr>
      <w:r>
        <w:rPr>
          <w:rFonts w:ascii="Arial" w:hAnsi="Arial"/>
          <w:b/>
          <w:color w:val="804826"/>
          <w:sz w:val="15"/>
        </w:rPr>
        <w:t xml:space="preserve">9 </w:t>
      </w:r>
      <w:r>
        <w:rPr>
          <w:rFonts w:ascii="Georgia" w:hAnsi="Georgia"/>
          <w:sz w:val="19"/>
        </w:rPr>
        <w:t>Then Jesse made Shammah to pass by. And he said, Neither has YHWH–Yahweh chosen this.</w:t>
      </w:r>
    </w:p>
    <w:p>
      <w:pPr>
        <w:pStyle w:val="Scripture"/>
      </w:pPr>
      <w:r>
        <w:rPr>
          <w:rFonts w:ascii="Arial" w:hAnsi="Arial"/>
          <w:b/>
          <w:color w:val="804826"/>
          <w:sz w:val="15"/>
        </w:rPr>
        <w:t xml:space="preserve">10 </w:t>
      </w:r>
      <w:r>
        <w:rPr>
          <w:rFonts w:ascii="Georgia" w:hAnsi="Georgia"/>
          <w:sz w:val="19"/>
        </w:rPr>
        <w:t>And Jesse made seven of his sons to pass before Samuel. And Samuel said to Jesse, YHWH–Yahweh has not chosen these.</w:t>
      </w:r>
    </w:p>
    <w:p>
      <w:pPr>
        <w:pStyle w:val="Scripture"/>
      </w:pPr>
      <w:r>
        <w:rPr>
          <w:rFonts w:ascii="Arial" w:hAnsi="Arial"/>
          <w:b/>
          <w:color w:val="804826"/>
          <w:sz w:val="15"/>
        </w:rPr>
        <w:t xml:space="preserve">11 </w:t>
      </w:r>
      <w:r>
        <w:rPr>
          <w:rFonts w:ascii="Georgia" w:hAnsi="Georgia"/>
          <w:sz w:val="19"/>
        </w:rPr>
        <w:t>And Samuel said to Jesse, Are here all your children? And he said, There remains yet the youngest, and, behold, he is keeping the sheep. And Samuel said to Jesse, Send and fetch him; for we will not sit down till he come here.</w:t>
      </w:r>
    </w:p>
    <w:p>
      <w:pPr>
        <w:pStyle w:val="Scripture"/>
      </w:pPr>
      <w:r>
        <w:rPr>
          <w:rFonts w:ascii="Arial" w:hAnsi="Arial"/>
          <w:b/>
          <w:color w:val="804826"/>
          <w:sz w:val="15"/>
        </w:rPr>
        <w:t xml:space="preserve">12 </w:t>
      </w:r>
      <w:r>
        <w:rPr>
          <w:rFonts w:ascii="Georgia" w:hAnsi="Georgia"/>
          <w:sz w:val="19"/>
        </w:rPr>
        <w:t>And he sent, and brought him in. Now he was ruddy, and withal of a beautiful countenance, and goodly to look upon. And YHWH–Yahweh said, Arise, anoint him; for this is he.</w:t>
      </w:r>
    </w:p>
    <w:p>
      <w:pPr>
        <w:pStyle w:val="Scripture"/>
      </w:pPr>
      <w:r>
        <w:rPr>
          <w:rFonts w:ascii="Arial" w:hAnsi="Arial"/>
          <w:b/>
          <w:color w:val="804826"/>
          <w:sz w:val="15"/>
        </w:rPr>
        <w:t xml:space="preserve">13 </w:t>
      </w:r>
      <w:r>
        <w:rPr>
          <w:rFonts w:ascii="Georgia" w:hAnsi="Georgia"/>
          <w:sz w:val="19"/>
        </w:rPr>
        <w:t>Then Samuel took the horn of oil, and anointed him in the midst of his brethren: and the Spirit of YHWH–Yahweh came mightily upon David from that day forward. So Samuel rose, and went to Ramah.</w:t>
      </w:r>
    </w:p>
    <w:p>
      <w:pPr>
        <w:pStyle w:val="Scripture"/>
      </w:pPr>
      <w:r>
        <w:rPr>
          <w:rFonts w:ascii="Arial" w:hAnsi="Arial"/>
          <w:b/>
          <w:color w:val="804826"/>
          <w:sz w:val="15"/>
        </w:rPr>
        <w:t xml:space="preserve">14 </w:t>
      </w:r>
      <w:r>
        <w:rPr>
          <w:rFonts w:ascii="Georgia" w:hAnsi="Georgia"/>
          <w:sz w:val="19"/>
        </w:rPr>
        <w:t>Now the Spirit of YHWH–Yahweh departed from Saul, and an evil spirit from YHWH–Yahweh troubled him.</w:t>
      </w:r>
    </w:p>
    <w:p>
      <w:pPr>
        <w:pStyle w:val="Scripture"/>
      </w:pPr>
      <w:r>
        <w:rPr>
          <w:rFonts w:ascii="Arial" w:hAnsi="Arial"/>
          <w:b/>
          <w:color w:val="804826"/>
          <w:sz w:val="15"/>
        </w:rPr>
        <w:t xml:space="preserve">15 </w:t>
      </w:r>
      <w:r>
        <w:rPr>
          <w:rFonts w:ascii="Georgia" w:hAnsi="Georgia"/>
          <w:sz w:val="19"/>
        </w:rPr>
        <w:t>And Saul’s servants said to him, Behold now, an evil spirit from Elohim troubleth you.</w:t>
      </w:r>
    </w:p>
    <w:p>
      <w:pPr>
        <w:pStyle w:val="Scripture"/>
      </w:pPr>
      <w:r>
        <w:rPr>
          <w:rFonts w:ascii="Arial" w:hAnsi="Arial"/>
          <w:b/>
          <w:color w:val="804826"/>
          <w:sz w:val="15"/>
        </w:rPr>
        <w:t xml:space="preserve">16 </w:t>
      </w:r>
      <w:r>
        <w:rPr>
          <w:rFonts w:ascii="Georgia" w:hAnsi="Georgia"/>
          <w:sz w:val="19"/>
        </w:rPr>
        <w:t>Let our lord now command your servants, that are before you, to seek out a man who is a skilful player on the harp: and it shall come to pass, when the evil spirit from Elohim is upon you, that he shall play with his hand, and you shall be well.</w:t>
      </w:r>
    </w:p>
    <w:p>
      <w:pPr>
        <w:pStyle w:val="Scripture"/>
      </w:pPr>
      <w:r>
        <w:rPr>
          <w:rFonts w:ascii="Arial" w:hAnsi="Arial"/>
          <w:b/>
          <w:color w:val="804826"/>
          <w:sz w:val="15"/>
        </w:rPr>
        <w:t xml:space="preserve">17 </w:t>
      </w:r>
      <w:r>
        <w:rPr>
          <w:rFonts w:ascii="Georgia" w:hAnsi="Georgia"/>
          <w:sz w:val="19"/>
        </w:rPr>
        <w:t>And Saul said to his servants, Provide me now a man that can play well, and bring him to me.</w:t>
      </w:r>
    </w:p>
    <w:p>
      <w:pPr>
        <w:pStyle w:val="Scripture"/>
      </w:pPr>
      <w:r>
        <w:rPr>
          <w:rFonts w:ascii="Arial" w:hAnsi="Arial"/>
          <w:b/>
          <w:color w:val="804826"/>
          <w:sz w:val="15"/>
        </w:rPr>
        <w:t xml:space="preserve">18 </w:t>
      </w:r>
      <w:r>
        <w:rPr>
          <w:rFonts w:ascii="Georgia" w:hAnsi="Georgia"/>
          <w:sz w:val="19"/>
        </w:rPr>
        <w:t>Then answered one of the young men, and said, Behold, I have seen a son of Jesse the Beth-lehemite, that is skilful in playing, and a mighty man of valor, and a man of war, and prudent in speech, and a comely person; and YHWH–Yahweh is with him.</w:t>
      </w:r>
    </w:p>
    <w:p>
      <w:pPr>
        <w:pStyle w:val="Scripture"/>
      </w:pPr>
      <w:r>
        <w:rPr>
          <w:rFonts w:ascii="Arial" w:hAnsi="Arial"/>
          <w:b/>
          <w:color w:val="804826"/>
          <w:sz w:val="15"/>
        </w:rPr>
        <w:t xml:space="preserve">19 </w:t>
      </w:r>
      <w:r>
        <w:rPr>
          <w:rFonts w:ascii="Georgia" w:hAnsi="Georgia"/>
          <w:sz w:val="19"/>
        </w:rPr>
        <w:t>Why Saul sent messengers to Jesse, and said, Send me David your son, who is with the sheep.</w:t>
      </w:r>
    </w:p>
    <w:p>
      <w:pPr>
        <w:pStyle w:val="Scripture"/>
      </w:pPr>
      <w:r>
        <w:rPr>
          <w:rFonts w:ascii="Arial" w:hAnsi="Arial"/>
          <w:b/>
          <w:color w:val="804826"/>
          <w:sz w:val="15"/>
        </w:rPr>
        <w:t xml:space="preserve">20 </w:t>
      </w:r>
      <w:r>
        <w:rPr>
          <w:rFonts w:ascii="Georgia" w:hAnsi="Georgia"/>
          <w:sz w:val="19"/>
        </w:rPr>
        <w:t>And Jesse took an donkey laden with bread, and a bottle of wine, and a kid, and sent them by David his son to Saul.</w:t>
      </w:r>
    </w:p>
    <w:p>
      <w:pPr>
        <w:pStyle w:val="Scripture"/>
      </w:pPr>
      <w:r>
        <w:rPr>
          <w:rFonts w:ascii="Arial" w:hAnsi="Arial"/>
          <w:b/>
          <w:color w:val="804826"/>
          <w:sz w:val="15"/>
        </w:rPr>
        <w:t xml:space="preserve">21 </w:t>
      </w:r>
      <w:r>
        <w:rPr>
          <w:rFonts w:ascii="Georgia" w:hAnsi="Georgia"/>
          <w:sz w:val="19"/>
        </w:rPr>
        <w:t>And David came to Saul, and stood before him: and he loved him greatly; and he became his armorbearer.</w:t>
      </w:r>
    </w:p>
    <w:p>
      <w:pPr>
        <w:pStyle w:val="Scripture"/>
      </w:pPr>
      <w:r>
        <w:rPr>
          <w:rFonts w:ascii="Arial" w:hAnsi="Arial"/>
          <w:b/>
          <w:color w:val="804826"/>
          <w:sz w:val="15"/>
        </w:rPr>
        <w:t xml:space="preserve">22 </w:t>
      </w:r>
      <w:r>
        <w:rPr>
          <w:rFonts w:ascii="Georgia" w:hAnsi="Georgia"/>
          <w:sz w:val="19"/>
        </w:rPr>
        <w:t>And Saul sent to Jesse, saying, Let David, I pray you, stand before me; for he has found favor in my sight.</w:t>
      </w:r>
    </w:p>
    <w:p>
      <w:pPr>
        <w:pStyle w:val="Scripture"/>
      </w:pPr>
      <w:r>
        <w:rPr>
          <w:rFonts w:ascii="Arial" w:hAnsi="Arial"/>
          <w:b/>
          <w:color w:val="804826"/>
          <w:sz w:val="15"/>
        </w:rPr>
        <w:t xml:space="preserve">23 </w:t>
      </w:r>
      <w:r>
        <w:rPr>
          <w:rFonts w:ascii="Georgia" w:hAnsi="Georgia"/>
          <w:sz w:val="19"/>
        </w:rPr>
        <w:t>And it came to pass, when the evil spirit from Elohim was upon Saul, that David took the harp, and played with his hand: so Saul was refreshed, and was well, and the evil spirit departed from him.</w:t>
      </w:r>
    </w:p>
    <w:p>
      <w:pPr>
        <w:pStyle w:val="Heading2"/>
      </w:pPr>
      <w:r>
        <w:t>Chapter 17</w:t>
      </w:r>
    </w:p>
    <w:p>
      <w:pPr>
        <w:pStyle w:val="Scripture"/>
      </w:pPr>
      <w:r>
        <w:rPr>
          <w:rFonts w:ascii="Arial" w:hAnsi="Arial"/>
          <w:b/>
          <w:color w:val="804826"/>
          <w:sz w:val="15"/>
        </w:rPr>
        <w:t xml:space="preserve">1 </w:t>
      </w:r>
      <w:r>
        <w:rPr>
          <w:rFonts w:ascii="Georgia" w:hAnsi="Georgia"/>
          <w:sz w:val="19"/>
        </w:rPr>
        <w:t>Now the Philistines gathered together their armies to battle; and they were gathered together at Socoh, which belongeth to Judah, and encamped between Socoh and Azekah, in Ephes-dammim.</w:t>
      </w:r>
    </w:p>
    <w:p>
      <w:pPr>
        <w:pStyle w:val="Scripture"/>
      </w:pPr>
      <w:r>
        <w:rPr>
          <w:rFonts w:ascii="Arial" w:hAnsi="Arial"/>
          <w:b/>
          <w:color w:val="804826"/>
          <w:sz w:val="15"/>
        </w:rPr>
        <w:t xml:space="preserve">2 </w:t>
      </w:r>
      <w:r>
        <w:rPr>
          <w:rFonts w:ascii="Georgia" w:hAnsi="Georgia"/>
          <w:sz w:val="19"/>
        </w:rPr>
        <w:t>And Saul and the men of Israel were gathered together, and encamped in the vale of Elah, and set the battle in array against the Philistines.</w:t>
      </w:r>
    </w:p>
    <w:p>
      <w:pPr>
        <w:pStyle w:val="Scripture"/>
      </w:pPr>
      <w:r>
        <w:rPr>
          <w:rFonts w:ascii="Arial" w:hAnsi="Arial"/>
          <w:b/>
          <w:color w:val="804826"/>
          <w:sz w:val="15"/>
        </w:rPr>
        <w:t xml:space="preserve">3 </w:t>
      </w:r>
      <w:r>
        <w:rPr>
          <w:rFonts w:ascii="Georgia" w:hAnsi="Georgia"/>
          <w:sz w:val="19"/>
        </w:rPr>
        <w:t>And the Philistines stood on the mountain on the one side, and Israel stood on the mountain on the other side: and there was a valley between them.</w:t>
      </w:r>
    </w:p>
    <w:p>
      <w:pPr>
        <w:pStyle w:val="Scripture"/>
      </w:pPr>
      <w:r>
        <w:rPr>
          <w:rFonts w:ascii="Arial" w:hAnsi="Arial"/>
          <w:b/>
          <w:color w:val="804826"/>
          <w:sz w:val="15"/>
        </w:rPr>
        <w:t xml:space="preserve">4 </w:t>
      </w:r>
      <w:r>
        <w:rPr>
          <w:rFonts w:ascii="Georgia" w:hAnsi="Georgia"/>
          <w:sz w:val="19"/>
        </w:rPr>
        <w:t>And there went out a champion out of the camp of the Philistines, named Goliath, of Gath, whose height was six cubits and a span.</w:t>
      </w:r>
    </w:p>
    <w:p>
      <w:pPr>
        <w:pStyle w:val="Scripture"/>
      </w:pPr>
      <w:r>
        <w:rPr>
          <w:rFonts w:ascii="Arial" w:hAnsi="Arial"/>
          <w:b/>
          <w:color w:val="804826"/>
          <w:sz w:val="15"/>
        </w:rPr>
        <w:t xml:space="preserve">5 </w:t>
      </w:r>
      <w:r>
        <w:rPr>
          <w:rFonts w:ascii="Georgia" w:hAnsi="Georgia"/>
          <w:sz w:val="19"/>
        </w:rPr>
        <w:t>And he had a helmet of brass upon his head, and he was clad with a coat of mail; and the weight of the coat was five thousand shekels of brass.</w:t>
      </w:r>
    </w:p>
    <w:p>
      <w:pPr>
        <w:pStyle w:val="Scripture"/>
      </w:pPr>
      <w:r>
        <w:rPr>
          <w:rFonts w:ascii="Arial" w:hAnsi="Arial"/>
          <w:b/>
          <w:color w:val="804826"/>
          <w:sz w:val="15"/>
        </w:rPr>
        <w:t xml:space="preserve">6 </w:t>
      </w:r>
      <w:r>
        <w:rPr>
          <w:rFonts w:ascii="Georgia" w:hAnsi="Georgia"/>
          <w:sz w:val="19"/>
        </w:rPr>
        <w:t>And he had greaves of brass upon his legs, and a javelin of brass between his shoulders.</w:t>
      </w:r>
    </w:p>
    <w:p>
      <w:pPr>
        <w:pStyle w:val="Scripture"/>
      </w:pPr>
      <w:r>
        <w:rPr>
          <w:rFonts w:ascii="Arial" w:hAnsi="Arial"/>
          <w:b/>
          <w:color w:val="804826"/>
          <w:sz w:val="15"/>
        </w:rPr>
        <w:t xml:space="preserve">7 </w:t>
      </w:r>
      <w:r>
        <w:rPr>
          <w:rFonts w:ascii="Georgia" w:hAnsi="Georgia"/>
          <w:sz w:val="19"/>
        </w:rPr>
        <w:t>And the staff of his spear was like a weaver’s beam; and his spear’s head weighed six hundred shekels of iron: and his shield-bearer went before him.</w:t>
      </w:r>
    </w:p>
    <w:p>
      <w:pPr>
        <w:pStyle w:val="Scripture"/>
      </w:pPr>
      <w:r>
        <w:rPr>
          <w:rFonts w:ascii="Arial" w:hAnsi="Arial"/>
          <w:b/>
          <w:color w:val="804826"/>
          <w:sz w:val="15"/>
        </w:rPr>
        <w:t xml:space="preserve">8 </w:t>
      </w:r>
      <w:r>
        <w:rPr>
          <w:rFonts w:ascii="Georgia" w:hAnsi="Georgia"/>
          <w:sz w:val="19"/>
        </w:rPr>
        <w:t>And he stood and cried to the armies of Israel, and said to them, Why are you come out to set your battle in array? am not I a Philistine, and you servants to Saul? choose you a man for you, and let him come down to me.</w:t>
      </w:r>
    </w:p>
    <w:p>
      <w:pPr>
        <w:pStyle w:val="Scripture"/>
      </w:pPr>
      <w:r>
        <w:rPr>
          <w:rFonts w:ascii="Arial" w:hAnsi="Arial"/>
          <w:b/>
          <w:color w:val="804826"/>
          <w:sz w:val="15"/>
        </w:rPr>
        <w:t xml:space="preserve">9 </w:t>
      </w:r>
      <w:r>
        <w:rPr>
          <w:rFonts w:ascii="Georgia" w:hAnsi="Georgia"/>
          <w:sz w:val="19"/>
        </w:rPr>
        <w:t>If he be able to fight with me, and kill me, then will we be your servants; but if I prevail against him, and kill him, then shall you be our servants, and serve us.</w:t>
      </w:r>
    </w:p>
    <w:p>
      <w:pPr>
        <w:pStyle w:val="Scripture"/>
      </w:pPr>
      <w:r>
        <w:rPr>
          <w:rFonts w:ascii="Arial" w:hAnsi="Arial"/>
          <w:b/>
          <w:color w:val="804826"/>
          <w:sz w:val="15"/>
        </w:rPr>
        <w:t xml:space="preserve">10 </w:t>
      </w:r>
      <w:r>
        <w:rPr>
          <w:rFonts w:ascii="Georgia" w:hAnsi="Georgia"/>
          <w:sz w:val="19"/>
        </w:rPr>
        <w:t>And the Philistine said, I defy the armies of Israel this day; give me a man, that we may fight together.</w:t>
      </w:r>
    </w:p>
    <w:p>
      <w:pPr>
        <w:pStyle w:val="Scripture"/>
      </w:pPr>
      <w:r>
        <w:rPr>
          <w:rFonts w:ascii="Arial" w:hAnsi="Arial"/>
          <w:b/>
          <w:color w:val="804826"/>
          <w:sz w:val="15"/>
        </w:rPr>
        <w:t xml:space="preserve">11 </w:t>
      </w:r>
      <w:r>
        <w:rPr>
          <w:rFonts w:ascii="Georgia" w:hAnsi="Georgia"/>
          <w:sz w:val="19"/>
        </w:rPr>
        <w:t>And when Saul and all Israel heard those words of the Philistine, they were dismayed, and greatly afraid.</w:t>
      </w:r>
    </w:p>
    <w:p>
      <w:pPr>
        <w:pStyle w:val="Scripture"/>
      </w:pPr>
      <w:r>
        <w:rPr>
          <w:rFonts w:ascii="Arial" w:hAnsi="Arial"/>
          <w:b/>
          <w:color w:val="804826"/>
          <w:sz w:val="15"/>
        </w:rPr>
        <w:t xml:space="preserve">12 </w:t>
      </w:r>
      <w:r>
        <w:rPr>
          <w:rFonts w:ascii="Georgia" w:hAnsi="Georgia"/>
          <w:sz w:val="19"/>
        </w:rPr>
        <w:t>Now David was the son of that Ephrathite of Beth-lehem-judah, whose name was Jesse; and he had eight sons: and the man was an old man in the days of Saul, stricken in years among men.</w:t>
      </w:r>
    </w:p>
    <w:p>
      <w:pPr>
        <w:pStyle w:val="Scripture"/>
      </w:pPr>
      <w:r>
        <w:rPr>
          <w:rFonts w:ascii="Arial" w:hAnsi="Arial"/>
          <w:b/>
          <w:color w:val="804826"/>
          <w:sz w:val="15"/>
        </w:rPr>
        <w:t xml:space="preserve">13 </w:t>
      </w:r>
      <w:r>
        <w:rPr>
          <w:rFonts w:ascii="Georgia" w:hAnsi="Georgia"/>
          <w:sz w:val="19"/>
        </w:rPr>
        <w:t>And the three eldest sons of Jesse had gone after Saul to the battle: and the names of his three sons that went to the battle were Eliab the first-born, and next to him Abinadab, and the third Shammah.</w:t>
      </w:r>
    </w:p>
    <w:p>
      <w:pPr>
        <w:pStyle w:val="Scripture"/>
      </w:pPr>
      <w:r>
        <w:rPr>
          <w:rFonts w:ascii="Arial" w:hAnsi="Arial"/>
          <w:b/>
          <w:color w:val="804826"/>
          <w:sz w:val="15"/>
        </w:rPr>
        <w:t xml:space="preserve">14 </w:t>
      </w:r>
      <w:r>
        <w:rPr>
          <w:rFonts w:ascii="Georgia" w:hAnsi="Georgia"/>
          <w:sz w:val="19"/>
        </w:rPr>
        <w:t>And David was the youngest; and the three eldest followed Saul.</w:t>
      </w:r>
    </w:p>
    <w:p>
      <w:pPr>
        <w:pStyle w:val="Scripture"/>
      </w:pPr>
      <w:r>
        <w:rPr>
          <w:rFonts w:ascii="Arial" w:hAnsi="Arial"/>
          <w:b/>
          <w:color w:val="804826"/>
          <w:sz w:val="15"/>
        </w:rPr>
        <w:t xml:space="preserve">15 </w:t>
      </w:r>
      <w:r>
        <w:rPr>
          <w:rFonts w:ascii="Georgia" w:hAnsi="Georgia"/>
          <w:sz w:val="19"/>
        </w:rPr>
        <w:t>Now David went to and fro from Saul to feed his father’s sheep at Beth-lehem.</w:t>
      </w:r>
    </w:p>
    <w:p>
      <w:pPr>
        <w:pStyle w:val="Scripture"/>
      </w:pPr>
      <w:r>
        <w:rPr>
          <w:rFonts w:ascii="Arial" w:hAnsi="Arial"/>
          <w:b/>
          <w:color w:val="804826"/>
          <w:sz w:val="15"/>
        </w:rPr>
        <w:t xml:space="preserve">16 </w:t>
      </w:r>
      <w:r>
        <w:rPr>
          <w:rFonts w:ascii="Georgia" w:hAnsi="Georgia"/>
          <w:sz w:val="19"/>
        </w:rPr>
        <w:t>And the Philistine drew near morning and evening, and presented himself forty days.</w:t>
      </w:r>
    </w:p>
    <w:p>
      <w:pPr>
        <w:pStyle w:val="Scripture"/>
      </w:pPr>
      <w:r>
        <w:rPr>
          <w:rFonts w:ascii="Arial" w:hAnsi="Arial"/>
          <w:b/>
          <w:color w:val="804826"/>
          <w:sz w:val="15"/>
        </w:rPr>
        <w:t xml:space="preserve">17 </w:t>
      </w:r>
      <w:r>
        <w:rPr>
          <w:rFonts w:ascii="Georgia" w:hAnsi="Georgia"/>
          <w:sz w:val="19"/>
        </w:rPr>
        <w:t>And Jesse said to David his son, Take now for your brethren an ephah of this parched grain, and these ten loaves, and carry them quickly to the camp to your brethren;</w:t>
      </w:r>
    </w:p>
    <w:p>
      <w:pPr>
        <w:pStyle w:val="Scripture"/>
      </w:pPr>
      <w:r>
        <w:rPr>
          <w:rFonts w:ascii="Arial" w:hAnsi="Arial"/>
          <w:b/>
          <w:color w:val="804826"/>
          <w:sz w:val="15"/>
        </w:rPr>
        <w:t xml:space="preserve">18 </w:t>
      </w:r>
      <w:r>
        <w:rPr>
          <w:rFonts w:ascii="Georgia" w:hAnsi="Georgia"/>
          <w:sz w:val="19"/>
        </w:rPr>
        <w:t>and bring these ten cheeses to the captain of their thousand, and look how your brethren fare, and take their pledge.</w:t>
      </w:r>
    </w:p>
    <w:p>
      <w:pPr>
        <w:pStyle w:val="Scripture"/>
      </w:pPr>
      <w:r>
        <w:rPr>
          <w:rFonts w:ascii="Arial" w:hAnsi="Arial"/>
          <w:b/>
          <w:color w:val="804826"/>
          <w:sz w:val="15"/>
        </w:rPr>
        <w:t xml:space="preserve">19 </w:t>
      </w:r>
      <w:r>
        <w:rPr>
          <w:rFonts w:ascii="Georgia" w:hAnsi="Georgia"/>
          <w:sz w:val="19"/>
        </w:rPr>
        <w:t>Now Saul, and they, and all the men of Israel, were in the vale of Elah, fighting with the Philistines.</w:t>
      </w:r>
    </w:p>
    <w:p>
      <w:pPr>
        <w:pStyle w:val="Scripture"/>
      </w:pPr>
      <w:r>
        <w:rPr>
          <w:rFonts w:ascii="Arial" w:hAnsi="Arial"/>
          <w:b/>
          <w:color w:val="804826"/>
          <w:sz w:val="15"/>
        </w:rPr>
        <w:t xml:space="preserve">20 </w:t>
      </w:r>
      <w:r>
        <w:rPr>
          <w:rFonts w:ascii="Georgia" w:hAnsi="Georgia"/>
          <w:sz w:val="19"/>
        </w:rPr>
        <w:t>And David rose early in the morning, and left the sheep with a keeper, and took, and went, as Jesse had commanded him; and he came to the place of the wagons, as the host which was going forth to the fight shouted for the battle.</w:t>
      </w:r>
    </w:p>
    <w:p>
      <w:pPr>
        <w:pStyle w:val="Scripture"/>
      </w:pPr>
      <w:r>
        <w:rPr>
          <w:rFonts w:ascii="Arial" w:hAnsi="Arial"/>
          <w:b/>
          <w:color w:val="804826"/>
          <w:sz w:val="15"/>
        </w:rPr>
        <w:t xml:space="preserve">21 </w:t>
      </w:r>
      <w:r>
        <w:rPr>
          <w:rFonts w:ascii="Georgia" w:hAnsi="Georgia"/>
          <w:sz w:val="19"/>
        </w:rPr>
        <w:t>And Israel and the Philistines put the battle in array, army against army.</w:t>
      </w:r>
    </w:p>
    <w:p>
      <w:pPr>
        <w:pStyle w:val="Scripture"/>
      </w:pPr>
      <w:r>
        <w:rPr>
          <w:rFonts w:ascii="Arial" w:hAnsi="Arial"/>
          <w:b/>
          <w:color w:val="804826"/>
          <w:sz w:val="15"/>
        </w:rPr>
        <w:t xml:space="preserve">22 </w:t>
      </w:r>
      <w:r>
        <w:rPr>
          <w:rFonts w:ascii="Georgia" w:hAnsi="Georgia"/>
          <w:sz w:val="19"/>
        </w:rPr>
        <w:t>And David left his baggage in the hand of the keeper of the baggage, and ran to the army, and came and saluted his brethren.</w:t>
      </w:r>
    </w:p>
    <w:p>
      <w:pPr>
        <w:pStyle w:val="Scripture"/>
      </w:pPr>
      <w:r>
        <w:rPr>
          <w:rFonts w:ascii="Arial" w:hAnsi="Arial"/>
          <w:b/>
          <w:color w:val="804826"/>
          <w:sz w:val="15"/>
        </w:rPr>
        <w:t xml:space="preserve">23 </w:t>
      </w:r>
      <w:r>
        <w:rPr>
          <w:rFonts w:ascii="Georgia" w:hAnsi="Georgia"/>
          <w:sz w:val="19"/>
        </w:rPr>
        <w:t>And as he talked with them, behold, there came up the champion, the Philistine of Gath, Goliath by name, out of the ranks of the Philistines, and spoke according to the same words: and David heard them.</w:t>
      </w:r>
    </w:p>
    <w:p>
      <w:pPr>
        <w:pStyle w:val="Scripture"/>
      </w:pPr>
      <w:r>
        <w:rPr>
          <w:rFonts w:ascii="Arial" w:hAnsi="Arial"/>
          <w:b/>
          <w:color w:val="804826"/>
          <w:sz w:val="15"/>
        </w:rPr>
        <w:t xml:space="preserve">24 </w:t>
      </w:r>
      <w:r>
        <w:rPr>
          <w:rFonts w:ascii="Georgia" w:hAnsi="Georgia"/>
          <w:sz w:val="19"/>
        </w:rPr>
        <w:t>And all the men of Israel, when they saw the man, fled from him, and were sore afraid.</w:t>
      </w:r>
    </w:p>
    <w:p>
      <w:pPr>
        <w:pStyle w:val="Scripture"/>
      </w:pPr>
      <w:r>
        <w:rPr>
          <w:rFonts w:ascii="Arial" w:hAnsi="Arial"/>
          <w:b/>
          <w:color w:val="804826"/>
          <w:sz w:val="15"/>
        </w:rPr>
        <w:t xml:space="preserve">25 </w:t>
      </w:r>
      <w:r>
        <w:rPr>
          <w:rFonts w:ascii="Georgia" w:hAnsi="Georgia"/>
          <w:sz w:val="19"/>
        </w:rPr>
        <w:t>And the men of Israel said, Have you seen this man that has come up? surely to defy Israel is he come up: and it shall be, that the man who kills him, the king will enrich him with great riches, and will give him his daughter, and make his father’s house free in Israel.</w:t>
      </w:r>
    </w:p>
    <w:p>
      <w:pPr>
        <w:pStyle w:val="Scripture"/>
      </w:pPr>
      <w:r>
        <w:rPr>
          <w:rFonts w:ascii="Arial" w:hAnsi="Arial"/>
          <w:b/>
          <w:color w:val="804826"/>
          <w:sz w:val="15"/>
        </w:rPr>
        <w:t xml:space="preserve">26 </w:t>
      </w:r>
      <w:r>
        <w:rPr>
          <w:rFonts w:ascii="Georgia" w:hAnsi="Georgia"/>
          <w:sz w:val="19"/>
        </w:rPr>
        <w:t>And David spoke to the men that stood by him, saying, What shall be done to the man that kills this Philistine, and takes away the reproach from Israel? for who is this uncircumcised Philistine, that he should defy the armies of the living Elohim?</w:t>
      </w:r>
    </w:p>
    <w:p>
      <w:pPr>
        <w:pStyle w:val="Scripture"/>
      </w:pPr>
      <w:r>
        <w:rPr>
          <w:rFonts w:ascii="Arial" w:hAnsi="Arial"/>
          <w:b/>
          <w:color w:val="804826"/>
          <w:sz w:val="15"/>
        </w:rPr>
        <w:t xml:space="preserve">27 </w:t>
      </w:r>
      <w:r>
        <w:rPr>
          <w:rFonts w:ascii="Georgia" w:hAnsi="Georgia"/>
          <w:sz w:val="19"/>
        </w:rPr>
        <w:t>And the people answered him after this manner, saying, So shall it be done to the man that kills him.</w:t>
      </w:r>
    </w:p>
    <w:p>
      <w:pPr>
        <w:pStyle w:val="Scripture"/>
      </w:pPr>
      <w:r>
        <w:rPr>
          <w:rFonts w:ascii="Arial" w:hAnsi="Arial"/>
          <w:b/>
          <w:color w:val="804826"/>
          <w:sz w:val="15"/>
        </w:rPr>
        <w:t xml:space="preserve">28 </w:t>
      </w:r>
      <w:r>
        <w:rPr>
          <w:rFonts w:ascii="Georgia" w:hAnsi="Georgia"/>
          <w:sz w:val="19"/>
        </w:rPr>
        <w:t>And Eliab his eldest brother heard when he spoke to the men; and Eliab’s anger was kindled against David, and he said, Why are you come down? and with whom have you left those few sheep in the wilderness? I know your pride, and the naughtiness of your heart; for you have come down that you mightest see the battle.</w:t>
      </w:r>
    </w:p>
    <w:p>
      <w:pPr>
        <w:pStyle w:val="Scripture"/>
      </w:pPr>
      <w:r>
        <w:rPr>
          <w:rFonts w:ascii="Arial" w:hAnsi="Arial"/>
          <w:b/>
          <w:color w:val="804826"/>
          <w:sz w:val="15"/>
        </w:rPr>
        <w:t xml:space="preserve">29 </w:t>
      </w:r>
      <w:r>
        <w:rPr>
          <w:rFonts w:ascii="Georgia" w:hAnsi="Georgia"/>
          <w:sz w:val="19"/>
        </w:rPr>
        <w:t>And David said, What have I now done? Is there not a cause?</w:t>
      </w:r>
    </w:p>
    <w:p>
      <w:pPr>
        <w:pStyle w:val="Scripture"/>
      </w:pPr>
      <w:r>
        <w:rPr>
          <w:rFonts w:ascii="Arial" w:hAnsi="Arial"/>
          <w:b/>
          <w:color w:val="804826"/>
          <w:sz w:val="15"/>
        </w:rPr>
        <w:t xml:space="preserve">30 </w:t>
      </w:r>
      <w:r>
        <w:rPr>
          <w:rFonts w:ascii="Georgia" w:hAnsi="Georgia"/>
          <w:sz w:val="19"/>
        </w:rPr>
        <w:t>And he turned away from him toward another, and spoke after the same manner: and the people answered him again after the former manner.</w:t>
      </w:r>
    </w:p>
    <w:p>
      <w:pPr>
        <w:pStyle w:val="Scripture"/>
      </w:pPr>
      <w:r>
        <w:rPr>
          <w:rFonts w:ascii="Arial" w:hAnsi="Arial"/>
          <w:b/>
          <w:color w:val="804826"/>
          <w:sz w:val="15"/>
        </w:rPr>
        <w:t xml:space="preserve">31 </w:t>
      </w:r>
      <w:r>
        <w:rPr>
          <w:rFonts w:ascii="Georgia" w:hAnsi="Georgia"/>
          <w:sz w:val="19"/>
        </w:rPr>
        <w:t>And when the words were heard which David spoke, they rehearsed them before Saul; and he sent for him.</w:t>
      </w:r>
    </w:p>
    <w:p>
      <w:pPr>
        <w:pStyle w:val="Scripture"/>
      </w:pPr>
      <w:r>
        <w:rPr>
          <w:rFonts w:ascii="Arial" w:hAnsi="Arial"/>
          <w:b/>
          <w:color w:val="804826"/>
          <w:sz w:val="15"/>
        </w:rPr>
        <w:t xml:space="preserve">32 </w:t>
      </w:r>
      <w:r>
        <w:rPr>
          <w:rFonts w:ascii="Georgia" w:hAnsi="Georgia"/>
          <w:sz w:val="19"/>
        </w:rPr>
        <w:t>And David said to Saul, Let no man’s heart fail because of him; your servant will go and fight with this Philistine.</w:t>
      </w:r>
    </w:p>
    <w:p>
      <w:pPr>
        <w:pStyle w:val="Scripture"/>
      </w:pPr>
      <w:r>
        <w:rPr>
          <w:rFonts w:ascii="Arial" w:hAnsi="Arial"/>
          <w:b/>
          <w:color w:val="804826"/>
          <w:sz w:val="15"/>
        </w:rPr>
        <w:t xml:space="preserve">33 </w:t>
      </w:r>
      <w:r>
        <w:rPr>
          <w:rFonts w:ascii="Georgia" w:hAnsi="Georgia"/>
          <w:sz w:val="19"/>
        </w:rPr>
        <w:t>And Saul said to David, You are not able to go against this Philistine to fight with him; for you are but a youth, and he a man of war from his youth.</w:t>
      </w:r>
    </w:p>
    <w:p>
      <w:pPr>
        <w:pStyle w:val="Scripture"/>
      </w:pPr>
      <w:r>
        <w:rPr>
          <w:rFonts w:ascii="Arial" w:hAnsi="Arial"/>
          <w:b/>
          <w:color w:val="804826"/>
          <w:sz w:val="15"/>
        </w:rPr>
        <w:t xml:space="preserve">34 </w:t>
      </w:r>
      <w:r>
        <w:rPr>
          <w:rFonts w:ascii="Georgia" w:hAnsi="Georgia"/>
          <w:sz w:val="19"/>
        </w:rPr>
        <w:t>And David said to Saul, Your servant was keeping his father’s sheep; and when there came a lion, or a bear, and took a lamb out of the flock,</w:t>
      </w:r>
    </w:p>
    <w:p>
      <w:pPr>
        <w:pStyle w:val="Scripture"/>
      </w:pPr>
      <w:r>
        <w:rPr>
          <w:rFonts w:ascii="Arial" w:hAnsi="Arial"/>
          <w:b/>
          <w:color w:val="804826"/>
          <w:sz w:val="15"/>
        </w:rPr>
        <w:t xml:space="preserve">35 </w:t>
      </w:r>
      <w:r>
        <w:rPr>
          <w:rFonts w:ascii="Georgia" w:hAnsi="Georgia"/>
          <w:sz w:val="19"/>
        </w:rPr>
        <w:t>I went out after him, and struck him, and delivered it out of his mouth; and when he arose against me, I caught him by his beard, and struck him, and killed him.</w:t>
      </w:r>
    </w:p>
    <w:p>
      <w:pPr>
        <w:pStyle w:val="Scripture"/>
      </w:pPr>
      <w:r>
        <w:rPr>
          <w:rFonts w:ascii="Arial" w:hAnsi="Arial"/>
          <w:b/>
          <w:color w:val="804826"/>
          <w:sz w:val="15"/>
        </w:rPr>
        <w:t xml:space="preserve">36 </w:t>
      </w:r>
      <w:r>
        <w:rPr>
          <w:rFonts w:ascii="Georgia" w:hAnsi="Georgia"/>
          <w:sz w:val="19"/>
        </w:rPr>
        <w:t>Your servant struck both the lion and the bear: and this uncircumcised Philistine shall be as one of them, seeing he has defied the armies of the living Elohim.</w:t>
      </w:r>
    </w:p>
    <w:p>
      <w:pPr>
        <w:pStyle w:val="Scripture"/>
      </w:pPr>
      <w:r>
        <w:rPr>
          <w:rFonts w:ascii="Arial" w:hAnsi="Arial"/>
          <w:b/>
          <w:color w:val="804826"/>
          <w:sz w:val="15"/>
        </w:rPr>
        <w:t xml:space="preserve">37 </w:t>
      </w:r>
      <w:r>
        <w:rPr>
          <w:rFonts w:ascii="Georgia" w:hAnsi="Georgia"/>
          <w:sz w:val="19"/>
        </w:rPr>
        <w:t>And David said, YHWH–Yahweh that delivered me out of the paw of the lion, and out of the paw of the bear, he will deliver me out of the hand of this Philistine. And Saul said to David, Go, and YHWH–Yahweh shall be with you.</w:t>
      </w:r>
    </w:p>
    <w:p>
      <w:pPr>
        <w:pStyle w:val="Scripture"/>
      </w:pPr>
      <w:r>
        <w:rPr>
          <w:rFonts w:ascii="Arial" w:hAnsi="Arial"/>
          <w:b/>
          <w:color w:val="804826"/>
          <w:sz w:val="15"/>
        </w:rPr>
        <w:t xml:space="preserve">38 </w:t>
      </w:r>
      <w:r>
        <w:rPr>
          <w:rFonts w:ascii="Georgia" w:hAnsi="Georgia"/>
          <w:sz w:val="19"/>
        </w:rPr>
        <w:t>And Saul clad David with his apparel, and he put a helmet of brass upon his head, and he clad him with a coat of mail.</w:t>
      </w:r>
    </w:p>
    <w:p>
      <w:pPr>
        <w:pStyle w:val="Scripture"/>
      </w:pPr>
      <w:r>
        <w:rPr>
          <w:rFonts w:ascii="Arial" w:hAnsi="Arial"/>
          <w:b/>
          <w:color w:val="804826"/>
          <w:sz w:val="15"/>
        </w:rPr>
        <w:t xml:space="preserve">39 </w:t>
      </w:r>
      <w:r>
        <w:rPr>
          <w:rFonts w:ascii="Georgia" w:hAnsi="Georgia"/>
          <w:sz w:val="19"/>
        </w:rPr>
        <w:t>And David girded his sword upon his apparel, and he assayed to go; for he had not proved it. And David said to Saul, I cannot go with these; for I have not proved them. And David put them off him.</w:t>
      </w:r>
    </w:p>
    <w:p>
      <w:pPr>
        <w:pStyle w:val="Scripture"/>
      </w:pPr>
      <w:r>
        <w:rPr>
          <w:rFonts w:ascii="Arial" w:hAnsi="Arial"/>
          <w:b/>
          <w:color w:val="804826"/>
          <w:sz w:val="15"/>
        </w:rPr>
        <w:t xml:space="preserve">40 </w:t>
      </w:r>
      <w:r>
        <w:rPr>
          <w:rFonts w:ascii="Georgia" w:hAnsi="Georgia"/>
          <w:sz w:val="19"/>
        </w:rPr>
        <w:t>And he took his staff in his hand, and chose him five smooth stones out of the brook, and put them in the shepherd’s bag which he had, even in his wallet; and his sling was in his hand: and he drew near to the Philistine.</w:t>
      </w:r>
    </w:p>
    <w:p>
      <w:pPr>
        <w:pStyle w:val="Scripture"/>
      </w:pPr>
      <w:r>
        <w:rPr>
          <w:rFonts w:ascii="Arial" w:hAnsi="Arial"/>
          <w:b/>
          <w:color w:val="804826"/>
          <w:sz w:val="15"/>
        </w:rPr>
        <w:t xml:space="preserve">41 </w:t>
      </w:r>
      <w:r>
        <w:rPr>
          <w:rFonts w:ascii="Georgia" w:hAnsi="Georgia"/>
          <w:sz w:val="19"/>
        </w:rPr>
        <w:t>And the Philistine came on and drew near to David; and the man that bore the shield went before him.</w:t>
      </w:r>
    </w:p>
    <w:p>
      <w:pPr>
        <w:pStyle w:val="Scripture"/>
      </w:pPr>
      <w:r>
        <w:rPr>
          <w:rFonts w:ascii="Arial" w:hAnsi="Arial"/>
          <w:b/>
          <w:color w:val="804826"/>
          <w:sz w:val="15"/>
        </w:rPr>
        <w:t xml:space="preserve">42 </w:t>
      </w:r>
      <w:r>
        <w:rPr>
          <w:rFonts w:ascii="Georgia" w:hAnsi="Georgia"/>
          <w:sz w:val="19"/>
        </w:rPr>
        <w:t>And when the Philistine looked about, and saw David, he disdained him; for he was but a youth, and ruddy, and withal of a fair countenance.</w:t>
      </w:r>
    </w:p>
    <w:p>
      <w:pPr>
        <w:pStyle w:val="Scripture"/>
      </w:pPr>
      <w:r>
        <w:rPr>
          <w:rFonts w:ascii="Arial" w:hAnsi="Arial"/>
          <w:b/>
          <w:color w:val="804826"/>
          <w:sz w:val="15"/>
        </w:rPr>
        <w:t xml:space="preserve">43 </w:t>
      </w:r>
      <w:r>
        <w:rPr>
          <w:rFonts w:ascii="Georgia" w:hAnsi="Georgia"/>
          <w:sz w:val="19"/>
        </w:rPr>
        <w:t>And the Philistine said to David, Am I a dog, that you comest to me with staves? And the Philistine cursed David by his gods.</w:t>
      </w:r>
    </w:p>
    <w:p>
      <w:pPr>
        <w:pStyle w:val="Scripture"/>
      </w:pPr>
      <w:r>
        <w:rPr>
          <w:rFonts w:ascii="Arial" w:hAnsi="Arial"/>
          <w:b/>
          <w:color w:val="804826"/>
          <w:sz w:val="15"/>
        </w:rPr>
        <w:t xml:space="preserve">44 </w:t>
      </w:r>
      <w:r>
        <w:rPr>
          <w:rFonts w:ascii="Georgia" w:hAnsi="Georgia"/>
          <w:sz w:val="19"/>
        </w:rPr>
        <w:t>And the Philistine said to David, Come to me, and I will give your flesh to the birds of the heavens, and to the beasts of the field.</w:t>
      </w:r>
    </w:p>
    <w:p>
      <w:pPr>
        <w:pStyle w:val="Scripture"/>
      </w:pPr>
      <w:r>
        <w:rPr>
          <w:rFonts w:ascii="Arial" w:hAnsi="Arial"/>
          <w:b/>
          <w:color w:val="804826"/>
          <w:sz w:val="15"/>
        </w:rPr>
        <w:t xml:space="preserve">45 </w:t>
      </w:r>
      <w:r>
        <w:rPr>
          <w:rFonts w:ascii="Georgia" w:hAnsi="Georgia"/>
          <w:sz w:val="19"/>
        </w:rPr>
        <w:t>Then said David to the Philistine, You comest to me with a sword, and with a spear, and with a javelin: but I come to you in the name of YHWH–Yahweh of hosts, the Elohim of the armies of Israel, whom you have defied.</w:t>
      </w:r>
    </w:p>
    <w:p>
      <w:pPr>
        <w:pStyle w:val="Scripture"/>
      </w:pPr>
      <w:r>
        <w:rPr>
          <w:rFonts w:ascii="Arial" w:hAnsi="Arial"/>
          <w:b/>
          <w:color w:val="804826"/>
          <w:sz w:val="15"/>
        </w:rPr>
        <w:t xml:space="preserve">46 </w:t>
      </w:r>
      <w:r>
        <w:rPr>
          <w:rFonts w:ascii="Georgia" w:hAnsi="Georgia"/>
          <w:sz w:val="19"/>
        </w:rPr>
        <w:t>This day will YHWH–Yahweh deliver you into my hand; and I will strike you, and take your head from off you; and I will give the dead bodies of the host of the Philistines this day to the birds of the heavens, and to the wild beasts of the earth; that all the earth may know that there is a Elohim in Israel,</w:t>
      </w:r>
    </w:p>
    <w:p>
      <w:pPr>
        <w:pStyle w:val="Scripture"/>
      </w:pPr>
      <w:r>
        <w:rPr>
          <w:rFonts w:ascii="Arial" w:hAnsi="Arial"/>
          <w:b/>
          <w:color w:val="804826"/>
          <w:sz w:val="15"/>
        </w:rPr>
        <w:t xml:space="preserve">47 </w:t>
      </w:r>
      <w:r>
        <w:rPr>
          <w:rFonts w:ascii="Georgia" w:hAnsi="Georgia"/>
          <w:sz w:val="19"/>
        </w:rPr>
        <w:t>and that all this assembly may know that YHWH–Yahweh saves not with sword and spear: for the battle is YHWH–Yahweh’s, and he will give you into our hand.</w:t>
      </w:r>
    </w:p>
    <w:p>
      <w:pPr>
        <w:pStyle w:val="Scripture"/>
      </w:pPr>
      <w:r>
        <w:rPr>
          <w:rFonts w:ascii="Arial" w:hAnsi="Arial"/>
          <w:b/>
          <w:color w:val="804826"/>
          <w:sz w:val="15"/>
        </w:rPr>
        <w:t xml:space="preserve">48 </w:t>
      </w:r>
      <w:r>
        <w:rPr>
          <w:rFonts w:ascii="Georgia" w:hAnsi="Georgia"/>
          <w:sz w:val="19"/>
        </w:rPr>
        <w:t>And it came to pass, when the Philistine arose, and came and drew nigh to meet David, that David hastened, and ran toward the army to meet the Philistine.</w:t>
      </w:r>
    </w:p>
    <w:p>
      <w:pPr>
        <w:pStyle w:val="Scripture"/>
      </w:pPr>
      <w:r>
        <w:rPr>
          <w:rFonts w:ascii="Arial" w:hAnsi="Arial"/>
          <w:b/>
          <w:color w:val="804826"/>
          <w:sz w:val="15"/>
        </w:rPr>
        <w:t xml:space="preserve">49 </w:t>
      </w:r>
      <w:r>
        <w:rPr>
          <w:rFonts w:ascii="Georgia" w:hAnsi="Georgia"/>
          <w:sz w:val="19"/>
        </w:rPr>
        <w:t>And David put his hand in his bag, and took thence a stone, and slang it, and struck the Philistine in his forehead; and the stone sank into his forehead, and he fell upon his face to the earth.</w:t>
      </w:r>
    </w:p>
    <w:p>
      <w:pPr>
        <w:pStyle w:val="Scripture"/>
      </w:pPr>
      <w:r>
        <w:rPr>
          <w:rFonts w:ascii="Arial" w:hAnsi="Arial"/>
          <w:b/>
          <w:color w:val="804826"/>
          <w:sz w:val="15"/>
        </w:rPr>
        <w:t xml:space="preserve">50 </w:t>
      </w:r>
      <w:r>
        <w:rPr>
          <w:rFonts w:ascii="Georgia" w:hAnsi="Georgia"/>
          <w:sz w:val="19"/>
        </w:rPr>
        <w:t>So David prevailed over the Philistine with a sling and with a stone, and struck the Philistine, and killed him; but there was no sword in the hand of David.</w:t>
      </w:r>
    </w:p>
    <w:p>
      <w:pPr>
        <w:pStyle w:val="Scripture"/>
      </w:pPr>
      <w:r>
        <w:rPr>
          <w:rFonts w:ascii="Arial" w:hAnsi="Arial"/>
          <w:b/>
          <w:color w:val="804826"/>
          <w:sz w:val="15"/>
        </w:rPr>
        <w:t xml:space="preserve">51 </w:t>
      </w:r>
      <w:r>
        <w:rPr>
          <w:rFonts w:ascii="Georgia" w:hAnsi="Georgia"/>
          <w:sz w:val="19"/>
        </w:rPr>
        <w:t>Then David ran, and stood over the Philistine, and took his sword, and drew it out of the sheath of it, and killed him, and cut off his head with it. And when the Philistines saw that their champion was dead, they fled.</w:t>
      </w:r>
    </w:p>
    <w:p>
      <w:pPr>
        <w:pStyle w:val="Scripture"/>
      </w:pPr>
      <w:r>
        <w:rPr>
          <w:rFonts w:ascii="Arial" w:hAnsi="Arial"/>
          <w:b/>
          <w:color w:val="804826"/>
          <w:sz w:val="15"/>
        </w:rPr>
        <w:t xml:space="preserve">52 </w:t>
      </w:r>
      <w:r>
        <w:rPr>
          <w:rFonts w:ascii="Georgia" w:hAnsi="Georgia"/>
          <w:sz w:val="19"/>
        </w:rPr>
        <w:t>And the men of Israel and of Judah arose, and shouted, and pursued the Philistines, until you comest to Gai, and to the gates of Ekron. And the wounded of the Philistines fell down by the way to Shaaraim, even to Gath, and to Ekron.</w:t>
      </w:r>
    </w:p>
    <w:p>
      <w:pPr>
        <w:pStyle w:val="Scripture"/>
      </w:pPr>
      <w:r>
        <w:rPr>
          <w:rFonts w:ascii="Arial" w:hAnsi="Arial"/>
          <w:b/>
          <w:color w:val="804826"/>
          <w:sz w:val="15"/>
        </w:rPr>
        <w:t xml:space="preserve">53 </w:t>
      </w:r>
      <w:r>
        <w:rPr>
          <w:rFonts w:ascii="Georgia" w:hAnsi="Georgia"/>
          <w:sz w:val="19"/>
        </w:rPr>
        <w:t>And the children of Israel returned from chasing after the Philistines, and they plundered their camp.</w:t>
      </w:r>
    </w:p>
    <w:p>
      <w:pPr>
        <w:pStyle w:val="Scripture"/>
      </w:pPr>
      <w:r>
        <w:rPr>
          <w:rFonts w:ascii="Arial" w:hAnsi="Arial"/>
          <w:b/>
          <w:color w:val="804826"/>
          <w:sz w:val="15"/>
        </w:rPr>
        <w:t xml:space="preserve">54 </w:t>
      </w:r>
      <w:r>
        <w:rPr>
          <w:rFonts w:ascii="Georgia" w:hAnsi="Georgia"/>
          <w:sz w:val="19"/>
        </w:rPr>
        <w:t>And David took the head of the Philistine, and brought it to Jerusalem; but he put his armor in his tent.</w:t>
      </w:r>
    </w:p>
    <w:p>
      <w:pPr>
        <w:pStyle w:val="Scripture"/>
      </w:pPr>
      <w:r>
        <w:rPr>
          <w:rFonts w:ascii="Arial" w:hAnsi="Arial"/>
          <w:b/>
          <w:color w:val="804826"/>
          <w:sz w:val="15"/>
        </w:rPr>
        <w:t xml:space="preserve">55 </w:t>
      </w:r>
      <w:r>
        <w:rPr>
          <w:rFonts w:ascii="Georgia" w:hAnsi="Georgia"/>
          <w:sz w:val="19"/>
        </w:rPr>
        <w:t>And when Saul saw David go forth against the Philistine, he said to Abner, the captain of the host, Abner, whose son is this youth? And Abner said, As your soul lives, O king, I cannot tell.</w:t>
      </w:r>
    </w:p>
    <w:p>
      <w:pPr>
        <w:pStyle w:val="Scripture"/>
      </w:pPr>
      <w:r>
        <w:rPr>
          <w:rFonts w:ascii="Arial" w:hAnsi="Arial"/>
          <w:b/>
          <w:color w:val="804826"/>
          <w:sz w:val="15"/>
        </w:rPr>
        <w:t xml:space="preserve">56 </w:t>
      </w:r>
      <w:r>
        <w:rPr>
          <w:rFonts w:ascii="Georgia" w:hAnsi="Georgia"/>
          <w:sz w:val="19"/>
        </w:rPr>
        <w:t>And the king said, Inquire you whose son the stripling is.</w:t>
      </w:r>
    </w:p>
    <w:p>
      <w:pPr>
        <w:pStyle w:val="Scripture"/>
      </w:pPr>
      <w:r>
        <w:rPr>
          <w:rFonts w:ascii="Arial" w:hAnsi="Arial"/>
          <w:b/>
          <w:color w:val="804826"/>
          <w:sz w:val="15"/>
        </w:rPr>
        <w:t xml:space="preserve">57 </w:t>
      </w:r>
      <w:r>
        <w:rPr>
          <w:rFonts w:ascii="Georgia" w:hAnsi="Georgia"/>
          <w:sz w:val="19"/>
        </w:rPr>
        <w:t>And as David returned from the slaughter of the Philistine, Abner took him, and brought him before Saul with the head of the Philistine in his hand.</w:t>
      </w:r>
    </w:p>
    <w:p>
      <w:pPr>
        <w:pStyle w:val="Scripture"/>
      </w:pPr>
      <w:r>
        <w:rPr>
          <w:rFonts w:ascii="Arial" w:hAnsi="Arial"/>
          <w:b/>
          <w:color w:val="804826"/>
          <w:sz w:val="15"/>
        </w:rPr>
        <w:t xml:space="preserve">58 </w:t>
      </w:r>
      <w:r>
        <w:rPr>
          <w:rFonts w:ascii="Georgia" w:hAnsi="Georgia"/>
          <w:sz w:val="19"/>
        </w:rPr>
        <w:t>And Saul said to him, Whose son are you, you young man? And David answered, I am the son of your servant Jesse the Beth-lehemite.</w:t>
      </w:r>
    </w:p>
    <w:p>
      <w:pPr>
        <w:pStyle w:val="Heading2"/>
      </w:pPr>
      <w:r>
        <w:t>Chapter 18</w:t>
      </w:r>
    </w:p>
    <w:p>
      <w:pPr>
        <w:pStyle w:val="Scripture"/>
      </w:pPr>
      <w:r>
        <w:rPr>
          <w:rFonts w:ascii="Arial" w:hAnsi="Arial"/>
          <w:b/>
          <w:color w:val="804826"/>
          <w:sz w:val="15"/>
        </w:rPr>
        <w:t xml:space="preserve">1 </w:t>
      </w:r>
      <w:r>
        <w:rPr>
          <w:rFonts w:ascii="Georgia" w:hAnsi="Georgia"/>
          <w:sz w:val="19"/>
        </w:rPr>
        <w:t>And it came to pass, when he had made an end of speaking to Saul, that the soul of Jonathan was knit with the soul of David, and Jonathan loved him as his own soul.</w:t>
      </w:r>
    </w:p>
    <w:p>
      <w:pPr>
        <w:pStyle w:val="Scripture"/>
      </w:pPr>
      <w:r>
        <w:rPr>
          <w:rFonts w:ascii="Arial" w:hAnsi="Arial"/>
          <w:b/>
          <w:color w:val="804826"/>
          <w:sz w:val="15"/>
        </w:rPr>
        <w:t xml:space="preserve">2 </w:t>
      </w:r>
      <w:r>
        <w:rPr>
          <w:rFonts w:ascii="Georgia" w:hAnsi="Georgia"/>
          <w:sz w:val="19"/>
        </w:rPr>
        <w:t>And Saul took him that day, and would let him go no more home to his father’s house.</w:t>
      </w:r>
    </w:p>
    <w:p>
      <w:pPr>
        <w:pStyle w:val="Scripture"/>
      </w:pPr>
      <w:r>
        <w:rPr>
          <w:rFonts w:ascii="Arial" w:hAnsi="Arial"/>
          <w:b/>
          <w:color w:val="804826"/>
          <w:sz w:val="15"/>
        </w:rPr>
        <w:t xml:space="preserve">3 </w:t>
      </w:r>
      <w:r>
        <w:rPr>
          <w:rFonts w:ascii="Georgia" w:hAnsi="Georgia"/>
          <w:sz w:val="19"/>
        </w:rPr>
        <w:t>Then Jonathan and David made a covenant, because he loved him as his own soul.</w:t>
      </w:r>
    </w:p>
    <w:p>
      <w:pPr>
        <w:pStyle w:val="Scripture"/>
      </w:pPr>
      <w:r>
        <w:rPr>
          <w:rFonts w:ascii="Arial" w:hAnsi="Arial"/>
          <w:b/>
          <w:color w:val="804826"/>
          <w:sz w:val="15"/>
        </w:rPr>
        <w:t xml:space="preserve">4 </w:t>
      </w:r>
      <w:r>
        <w:rPr>
          <w:rFonts w:ascii="Georgia" w:hAnsi="Georgia"/>
          <w:sz w:val="19"/>
        </w:rPr>
        <w:t>And Jonathan stripped himself of the robe that was upon him, and gave it to David, and his apparel, even to his sword, and to his bow, and to his girdle.</w:t>
      </w:r>
    </w:p>
    <w:p>
      <w:pPr>
        <w:pStyle w:val="Scripture"/>
      </w:pPr>
      <w:r>
        <w:rPr>
          <w:rFonts w:ascii="Arial" w:hAnsi="Arial"/>
          <w:b/>
          <w:color w:val="804826"/>
          <w:sz w:val="15"/>
        </w:rPr>
        <w:t xml:space="preserve">5 </w:t>
      </w:r>
      <w:r>
        <w:rPr>
          <w:rFonts w:ascii="Georgia" w:hAnsi="Georgia"/>
          <w:sz w:val="19"/>
        </w:rPr>
        <w:t>And David went out whithersoever Saul sent him, and behaved himself wisely: and Saul set him over the men of war, and it was good in the sight of all the people, and also in the sight of Saul’s servants.</w:t>
      </w:r>
    </w:p>
    <w:p>
      <w:pPr>
        <w:pStyle w:val="Scripture"/>
      </w:pPr>
      <w:r>
        <w:rPr>
          <w:rFonts w:ascii="Arial" w:hAnsi="Arial"/>
          <w:b/>
          <w:color w:val="804826"/>
          <w:sz w:val="15"/>
        </w:rPr>
        <w:t xml:space="preserve">6 </w:t>
      </w:r>
      <w:r>
        <w:rPr>
          <w:rFonts w:ascii="Georgia" w:hAnsi="Georgia"/>
          <w:sz w:val="19"/>
        </w:rPr>
        <w:t>And it came to pass as they came, when David returned from the slaughter of the Philistine, that the women came out of all the cities of Israel, singing and dancing, to meet king Saul, with timbrels, with joy, and with instruments of music.</w:t>
      </w:r>
    </w:p>
    <w:p>
      <w:pPr>
        <w:pStyle w:val="Scripture"/>
      </w:pPr>
      <w:r>
        <w:rPr>
          <w:rFonts w:ascii="Arial" w:hAnsi="Arial"/>
          <w:b/>
          <w:color w:val="804826"/>
          <w:sz w:val="15"/>
        </w:rPr>
        <w:t xml:space="preserve">7 </w:t>
      </w:r>
      <w:r>
        <w:rPr>
          <w:rFonts w:ascii="Georgia" w:hAnsi="Georgia"/>
          <w:sz w:val="19"/>
        </w:rPr>
        <w:t>And the women sang one to another as they played, and said, Saul has slain his thousands, And David his ten thousands.</w:t>
      </w:r>
    </w:p>
    <w:p>
      <w:pPr>
        <w:pStyle w:val="Scripture"/>
      </w:pPr>
      <w:r>
        <w:rPr>
          <w:rFonts w:ascii="Arial" w:hAnsi="Arial"/>
          <w:b/>
          <w:color w:val="804826"/>
          <w:sz w:val="15"/>
        </w:rPr>
        <w:t xml:space="preserve">8 </w:t>
      </w:r>
      <w:r>
        <w:rPr>
          <w:rFonts w:ascii="Georgia" w:hAnsi="Georgia"/>
          <w:sz w:val="19"/>
        </w:rPr>
        <w:t>And Saul was very wroth, and this saying displeased him; and he said, They have ascribed to David ten thousands, and to me they have ascribed but thousands: and what can he have more but the kingdom?</w:t>
      </w:r>
    </w:p>
    <w:p>
      <w:pPr>
        <w:pStyle w:val="Scripture"/>
      </w:pPr>
      <w:r>
        <w:rPr>
          <w:rFonts w:ascii="Arial" w:hAnsi="Arial"/>
          <w:b/>
          <w:color w:val="804826"/>
          <w:sz w:val="15"/>
        </w:rPr>
        <w:t xml:space="preserve">9 </w:t>
      </w:r>
      <w:r>
        <w:rPr>
          <w:rFonts w:ascii="Georgia" w:hAnsi="Georgia"/>
          <w:sz w:val="19"/>
        </w:rPr>
        <w:t>And Saul eyed David from that day and forward.</w:t>
      </w:r>
    </w:p>
    <w:p>
      <w:pPr>
        <w:pStyle w:val="Scripture"/>
      </w:pPr>
      <w:r>
        <w:rPr>
          <w:rFonts w:ascii="Arial" w:hAnsi="Arial"/>
          <w:b/>
          <w:color w:val="804826"/>
          <w:sz w:val="15"/>
        </w:rPr>
        <w:t xml:space="preserve">10 </w:t>
      </w:r>
      <w:r>
        <w:rPr>
          <w:rFonts w:ascii="Georgia" w:hAnsi="Georgia"/>
          <w:sz w:val="19"/>
        </w:rPr>
        <w:t>And it came to pass on the morrow, that an evil spirit from Elohim came mightily upon Saul, and he prophesied in the midst of the house: and David played with his hand, as he did day by day. And Saul had his spear in his hand;</w:t>
      </w:r>
    </w:p>
    <w:p>
      <w:pPr>
        <w:pStyle w:val="Scripture"/>
      </w:pPr>
      <w:r>
        <w:rPr>
          <w:rFonts w:ascii="Arial" w:hAnsi="Arial"/>
          <w:b/>
          <w:color w:val="804826"/>
          <w:sz w:val="15"/>
        </w:rPr>
        <w:t xml:space="preserve">11 </w:t>
      </w:r>
      <w:r>
        <w:rPr>
          <w:rFonts w:ascii="Georgia" w:hAnsi="Georgia"/>
          <w:sz w:val="19"/>
        </w:rPr>
        <w:t>and Saul cast the spear; for he said, I will strike David even to the wall. And David avoided out of his presence twice.</w:t>
      </w:r>
    </w:p>
    <w:p>
      <w:pPr>
        <w:pStyle w:val="Scripture"/>
      </w:pPr>
      <w:r>
        <w:rPr>
          <w:rFonts w:ascii="Arial" w:hAnsi="Arial"/>
          <w:b/>
          <w:color w:val="804826"/>
          <w:sz w:val="15"/>
        </w:rPr>
        <w:t xml:space="preserve">12 </w:t>
      </w:r>
      <w:r>
        <w:rPr>
          <w:rFonts w:ascii="Georgia" w:hAnsi="Georgia"/>
          <w:sz w:val="19"/>
        </w:rPr>
        <w:t>And Saul was afraid of David, because YHWH–Yahweh was with him, and was departed from Saul.</w:t>
      </w:r>
    </w:p>
    <w:p>
      <w:pPr>
        <w:pStyle w:val="Scripture"/>
      </w:pPr>
      <w:r>
        <w:rPr>
          <w:rFonts w:ascii="Arial" w:hAnsi="Arial"/>
          <w:b/>
          <w:color w:val="804826"/>
          <w:sz w:val="15"/>
        </w:rPr>
        <w:t xml:space="preserve">13 </w:t>
      </w:r>
      <w:r>
        <w:rPr>
          <w:rFonts w:ascii="Georgia" w:hAnsi="Georgia"/>
          <w:sz w:val="19"/>
        </w:rPr>
        <w:t>Therefore Saul removed him from him, and made him his captain over a thousand; and he went out and came in before the people.</w:t>
      </w:r>
    </w:p>
    <w:p>
      <w:pPr>
        <w:pStyle w:val="Scripture"/>
      </w:pPr>
      <w:r>
        <w:rPr>
          <w:rFonts w:ascii="Arial" w:hAnsi="Arial"/>
          <w:b/>
          <w:color w:val="804826"/>
          <w:sz w:val="15"/>
        </w:rPr>
        <w:t xml:space="preserve">14 </w:t>
      </w:r>
      <w:r>
        <w:rPr>
          <w:rFonts w:ascii="Georgia" w:hAnsi="Georgia"/>
          <w:sz w:val="19"/>
        </w:rPr>
        <w:t>And David behaved himself wisely in all his ways; and YHWH–Yahweh was with him.</w:t>
      </w:r>
    </w:p>
    <w:p>
      <w:pPr>
        <w:pStyle w:val="Scripture"/>
      </w:pPr>
      <w:r>
        <w:rPr>
          <w:rFonts w:ascii="Arial" w:hAnsi="Arial"/>
          <w:b/>
          <w:color w:val="804826"/>
          <w:sz w:val="15"/>
        </w:rPr>
        <w:t xml:space="preserve">15 </w:t>
      </w:r>
      <w:r>
        <w:rPr>
          <w:rFonts w:ascii="Georgia" w:hAnsi="Georgia"/>
          <w:sz w:val="19"/>
        </w:rPr>
        <w:t>And when Saul saw that he behaved himself very wisely, he stood in awe of him.</w:t>
      </w:r>
    </w:p>
    <w:p>
      <w:pPr>
        <w:pStyle w:val="Scripture"/>
      </w:pPr>
      <w:r>
        <w:rPr>
          <w:rFonts w:ascii="Arial" w:hAnsi="Arial"/>
          <w:b/>
          <w:color w:val="804826"/>
          <w:sz w:val="15"/>
        </w:rPr>
        <w:t xml:space="preserve">16 </w:t>
      </w:r>
      <w:r>
        <w:rPr>
          <w:rFonts w:ascii="Georgia" w:hAnsi="Georgia"/>
          <w:sz w:val="19"/>
        </w:rPr>
        <w:t>But all Israel and Judah loved David; for he went out and came in before them.</w:t>
      </w:r>
    </w:p>
    <w:p>
      <w:pPr>
        <w:pStyle w:val="Scripture"/>
      </w:pPr>
      <w:r>
        <w:rPr>
          <w:rFonts w:ascii="Arial" w:hAnsi="Arial"/>
          <w:b/>
          <w:color w:val="804826"/>
          <w:sz w:val="15"/>
        </w:rPr>
        <w:t xml:space="preserve">17 </w:t>
      </w:r>
      <w:r>
        <w:rPr>
          <w:rFonts w:ascii="Georgia" w:hAnsi="Georgia"/>
          <w:sz w:val="19"/>
        </w:rPr>
        <w:t>And Saul said to David, Behold, my elder daughter Merab, her will I give you to wife: only be you valiant for me, and fight YHWH–Yahweh’s battles. For Saul said, Let not my hand be upon him, but let the hand of the Philistines be upon him.</w:t>
      </w:r>
    </w:p>
    <w:p>
      <w:pPr>
        <w:pStyle w:val="Scripture"/>
      </w:pPr>
      <w:r>
        <w:rPr>
          <w:rFonts w:ascii="Arial" w:hAnsi="Arial"/>
          <w:b/>
          <w:color w:val="804826"/>
          <w:sz w:val="15"/>
        </w:rPr>
        <w:t xml:space="preserve">18 </w:t>
      </w:r>
      <w:r>
        <w:rPr>
          <w:rFonts w:ascii="Georgia" w:hAnsi="Georgia"/>
          <w:sz w:val="19"/>
        </w:rPr>
        <w:t>And David said to Saul, Who am I, and what is my life, or my father’s family in Israel, that I should be son-in-law to the king?</w:t>
      </w:r>
    </w:p>
    <w:p>
      <w:pPr>
        <w:pStyle w:val="Scripture"/>
      </w:pPr>
      <w:r>
        <w:rPr>
          <w:rFonts w:ascii="Arial" w:hAnsi="Arial"/>
          <w:b/>
          <w:color w:val="804826"/>
          <w:sz w:val="15"/>
        </w:rPr>
        <w:t xml:space="preserve">19 </w:t>
      </w:r>
      <w:r>
        <w:rPr>
          <w:rFonts w:ascii="Georgia" w:hAnsi="Georgia"/>
          <w:sz w:val="19"/>
        </w:rPr>
        <w:t>But it came to pass at the time when Merab, Saul’s daughter, should have been given to David, that she was given to Adriel the Meholathite to wife.</w:t>
      </w:r>
    </w:p>
    <w:p>
      <w:pPr>
        <w:pStyle w:val="Scripture"/>
      </w:pPr>
      <w:r>
        <w:rPr>
          <w:rFonts w:ascii="Arial" w:hAnsi="Arial"/>
          <w:b/>
          <w:color w:val="804826"/>
          <w:sz w:val="15"/>
        </w:rPr>
        <w:t xml:space="preserve">20 </w:t>
      </w:r>
      <w:r>
        <w:rPr>
          <w:rFonts w:ascii="Georgia" w:hAnsi="Georgia"/>
          <w:sz w:val="19"/>
        </w:rPr>
        <w:t>And Michal, Saul’s daughter, loved David: and they told Saul, and the thing pleased him.</w:t>
      </w:r>
    </w:p>
    <w:p>
      <w:pPr>
        <w:pStyle w:val="Scripture"/>
      </w:pPr>
      <w:r>
        <w:rPr>
          <w:rFonts w:ascii="Arial" w:hAnsi="Arial"/>
          <w:b/>
          <w:color w:val="804826"/>
          <w:sz w:val="15"/>
        </w:rPr>
        <w:t xml:space="preserve">21 </w:t>
      </w:r>
      <w:r>
        <w:rPr>
          <w:rFonts w:ascii="Georgia" w:hAnsi="Georgia"/>
          <w:sz w:val="19"/>
        </w:rPr>
        <w:t>And Saul said, I will give him her, that she may be a snare to him, and that the hand of the Philistines may be against him. Why Saul said to David, You shall this day be my son-in-law a second time.</w:t>
      </w:r>
    </w:p>
    <w:p>
      <w:pPr>
        <w:pStyle w:val="Scripture"/>
      </w:pPr>
      <w:r>
        <w:rPr>
          <w:rFonts w:ascii="Arial" w:hAnsi="Arial"/>
          <w:b/>
          <w:color w:val="804826"/>
          <w:sz w:val="15"/>
        </w:rPr>
        <w:t xml:space="preserve">22 </w:t>
      </w:r>
      <w:r>
        <w:rPr>
          <w:rFonts w:ascii="Georgia" w:hAnsi="Georgia"/>
          <w:sz w:val="19"/>
        </w:rPr>
        <w:t>And Saul commanded his servants, saying, Commune with David secretly, and say, Behold, the king has delight in you, and all his servants love you: now therefore be the king’s son-in-law.</w:t>
      </w:r>
    </w:p>
    <w:p>
      <w:pPr>
        <w:pStyle w:val="Scripture"/>
      </w:pPr>
      <w:r>
        <w:rPr>
          <w:rFonts w:ascii="Arial" w:hAnsi="Arial"/>
          <w:b/>
          <w:color w:val="804826"/>
          <w:sz w:val="15"/>
        </w:rPr>
        <w:t xml:space="preserve">23 </w:t>
      </w:r>
      <w:r>
        <w:rPr>
          <w:rFonts w:ascii="Georgia" w:hAnsi="Georgia"/>
          <w:sz w:val="19"/>
        </w:rPr>
        <w:t>And Saul’s servants spoke those words in the ears of David. And David said, seems it to you a light thing to be the king’s son-in-law, seeing that I am a poor man, and lightly esteemed?</w:t>
      </w:r>
    </w:p>
    <w:p>
      <w:pPr>
        <w:pStyle w:val="Scripture"/>
      </w:pPr>
      <w:r>
        <w:rPr>
          <w:rFonts w:ascii="Arial" w:hAnsi="Arial"/>
          <w:b/>
          <w:color w:val="804826"/>
          <w:sz w:val="15"/>
        </w:rPr>
        <w:t xml:space="preserve">24 </w:t>
      </w:r>
      <w:r>
        <w:rPr>
          <w:rFonts w:ascii="Georgia" w:hAnsi="Georgia"/>
          <w:sz w:val="19"/>
        </w:rPr>
        <w:t>And the servants of Saul told him, saying, On this manner spoke David.</w:t>
      </w:r>
    </w:p>
    <w:p>
      <w:pPr>
        <w:pStyle w:val="Scripture"/>
      </w:pPr>
      <w:r>
        <w:rPr>
          <w:rFonts w:ascii="Arial" w:hAnsi="Arial"/>
          <w:b/>
          <w:color w:val="804826"/>
          <w:sz w:val="15"/>
        </w:rPr>
        <w:t xml:space="preserve">25 </w:t>
      </w:r>
      <w:r>
        <w:rPr>
          <w:rFonts w:ascii="Georgia" w:hAnsi="Georgia"/>
          <w:sz w:val="19"/>
        </w:rPr>
        <w:t>And Saul said, Thus shall you say to David, The king desires not any dowry, but a hundred foreskins of the Philistines, to be avenged of the king’s enemies. Now Saul thought to make David fall by the hand of the Philistines.</w:t>
      </w:r>
    </w:p>
    <w:p>
      <w:pPr>
        <w:pStyle w:val="Scripture"/>
      </w:pPr>
      <w:r>
        <w:rPr>
          <w:rFonts w:ascii="Arial" w:hAnsi="Arial"/>
          <w:b/>
          <w:color w:val="804826"/>
          <w:sz w:val="15"/>
        </w:rPr>
        <w:t xml:space="preserve">26 </w:t>
      </w:r>
      <w:r>
        <w:rPr>
          <w:rFonts w:ascii="Georgia" w:hAnsi="Georgia"/>
          <w:sz w:val="19"/>
        </w:rPr>
        <w:t>And when his servants told David these words, it pleased David well to be the king’s son-in-law. And the days were not expired;</w:t>
      </w:r>
    </w:p>
    <w:p>
      <w:pPr>
        <w:pStyle w:val="Scripture"/>
      </w:pPr>
      <w:r>
        <w:rPr>
          <w:rFonts w:ascii="Arial" w:hAnsi="Arial"/>
          <w:b/>
          <w:color w:val="804826"/>
          <w:sz w:val="15"/>
        </w:rPr>
        <w:t xml:space="preserve">27 </w:t>
      </w:r>
      <w:r>
        <w:rPr>
          <w:rFonts w:ascii="Georgia" w:hAnsi="Georgia"/>
          <w:sz w:val="19"/>
        </w:rPr>
        <w:t>and David arose and went, he and his men, and killed of the Philistines two hundred men; and David brought their foreskins, and they gave them in full number to the king, that he might be the king’s son-in-law. And Saul gave him Michal his daughter to wife.</w:t>
      </w:r>
    </w:p>
    <w:p>
      <w:pPr>
        <w:pStyle w:val="Scripture"/>
      </w:pPr>
      <w:r>
        <w:rPr>
          <w:rFonts w:ascii="Arial" w:hAnsi="Arial"/>
          <w:b/>
          <w:color w:val="804826"/>
          <w:sz w:val="15"/>
        </w:rPr>
        <w:t xml:space="preserve">28 </w:t>
      </w:r>
      <w:r>
        <w:rPr>
          <w:rFonts w:ascii="Georgia" w:hAnsi="Georgia"/>
          <w:sz w:val="19"/>
        </w:rPr>
        <w:t>And Saul saw and knew that YHWH–Yahweh was with David; and Michal, Saul’s daughter, loved him.</w:t>
      </w:r>
    </w:p>
    <w:p>
      <w:pPr>
        <w:pStyle w:val="Scripture"/>
      </w:pPr>
      <w:r>
        <w:rPr>
          <w:rFonts w:ascii="Arial" w:hAnsi="Arial"/>
          <w:b/>
          <w:color w:val="804826"/>
          <w:sz w:val="15"/>
        </w:rPr>
        <w:t xml:space="preserve">29 </w:t>
      </w:r>
      <w:r>
        <w:rPr>
          <w:rFonts w:ascii="Georgia" w:hAnsi="Georgia"/>
          <w:sz w:val="19"/>
        </w:rPr>
        <w:t>And Saul was yet the more afraid of David; and Saul was David’s enemy continually.</w:t>
      </w:r>
    </w:p>
    <w:p>
      <w:pPr>
        <w:pStyle w:val="Scripture"/>
      </w:pPr>
      <w:r>
        <w:rPr>
          <w:rFonts w:ascii="Arial" w:hAnsi="Arial"/>
          <w:b/>
          <w:color w:val="804826"/>
          <w:sz w:val="15"/>
        </w:rPr>
        <w:t xml:space="preserve">30 </w:t>
      </w:r>
      <w:r>
        <w:rPr>
          <w:rFonts w:ascii="Georgia" w:hAnsi="Georgia"/>
          <w:sz w:val="19"/>
        </w:rPr>
        <w:t>Then the princes of the Philistines went forth: and it came to pass, as often as they went forth, that David behaved himself more wisely than all the servants of Saul; so that his name was much set by.</w:t>
      </w:r>
    </w:p>
    <w:p>
      <w:pPr>
        <w:pStyle w:val="Heading2"/>
      </w:pPr>
      <w:r>
        <w:t>Chapter 19</w:t>
      </w:r>
    </w:p>
    <w:p>
      <w:pPr>
        <w:pStyle w:val="Scripture"/>
      </w:pPr>
      <w:r>
        <w:rPr>
          <w:rFonts w:ascii="Arial" w:hAnsi="Arial"/>
          <w:b/>
          <w:color w:val="804826"/>
          <w:sz w:val="15"/>
        </w:rPr>
        <w:t xml:space="preserve">1 </w:t>
      </w:r>
      <w:r>
        <w:rPr>
          <w:rFonts w:ascii="Georgia" w:hAnsi="Georgia"/>
          <w:sz w:val="19"/>
        </w:rPr>
        <w:t>And Saul spoke to Jonathan his son, and to all his servants, that they should kill David. But Jonathan, Saul’s son, delighted much in David.</w:t>
      </w:r>
    </w:p>
    <w:p>
      <w:pPr>
        <w:pStyle w:val="Scripture"/>
      </w:pPr>
      <w:r>
        <w:rPr>
          <w:rFonts w:ascii="Arial" w:hAnsi="Arial"/>
          <w:b/>
          <w:color w:val="804826"/>
          <w:sz w:val="15"/>
        </w:rPr>
        <w:t xml:space="preserve">2 </w:t>
      </w:r>
      <w:r>
        <w:rPr>
          <w:rFonts w:ascii="Georgia" w:hAnsi="Georgia"/>
          <w:sz w:val="19"/>
        </w:rPr>
        <w:t>And Jonathan told David, saying, Saul my father seeks to kill you: now therefore, I pray you, take heed to yourself in the morning, and abide in a secret place, and hide yourself:</w:t>
      </w:r>
    </w:p>
    <w:p>
      <w:pPr>
        <w:pStyle w:val="Scripture"/>
      </w:pPr>
      <w:r>
        <w:rPr>
          <w:rFonts w:ascii="Arial" w:hAnsi="Arial"/>
          <w:b/>
          <w:color w:val="804826"/>
          <w:sz w:val="15"/>
        </w:rPr>
        <w:t xml:space="preserve">3 </w:t>
      </w:r>
      <w:r>
        <w:rPr>
          <w:rFonts w:ascii="Georgia" w:hAnsi="Georgia"/>
          <w:sz w:val="19"/>
        </w:rPr>
        <w:t>and I will go out and stand beside my father in the field where you are, and I will commune with my father of you; and if I see aught, I will tell you.</w:t>
      </w:r>
    </w:p>
    <w:p>
      <w:pPr>
        <w:pStyle w:val="Scripture"/>
      </w:pPr>
      <w:r>
        <w:rPr>
          <w:rFonts w:ascii="Arial" w:hAnsi="Arial"/>
          <w:b/>
          <w:color w:val="804826"/>
          <w:sz w:val="15"/>
        </w:rPr>
        <w:t xml:space="preserve">4 </w:t>
      </w:r>
      <w:r>
        <w:rPr>
          <w:rFonts w:ascii="Georgia" w:hAnsi="Georgia"/>
          <w:sz w:val="19"/>
        </w:rPr>
        <w:t>And Jonathan spoke good of David to Saul his father, and said to him, Let not the king sin against his servant, against David; because he has not sinned against you, and because his works have been to you-ward very good:</w:t>
      </w:r>
    </w:p>
    <w:p>
      <w:pPr>
        <w:pStyle w:val="Scripture"/>
      </w:pPr>
      <w:r>
        <w:rPr>
          <w:rFonts w:ascii="Arial" w:hAnsi="Arial"/>
          <w:b/>
          <w:color w:val="804826"/>
          <w:sz w:val="15"/>
        </w:rPr>
        <w:t xml:space="preserve">5 </w:t>
      </w:r>
      <w:r>
        <w:rPr>
          <w:rFonts w:ascii="Georgia" w:hAnsi="Georgia"/>
          <w:sz w:val="19"/>
        </w:rPr>
        <w:t>for he put his life in his hand, and struck the Philistine, and YHWH–Yahweh wrought a great victory for all Israel: you sawest it, and did rejoice; why then will you sin against innocent blood, to kill David without a cause?</w:t>
      </w:r>
    </w:p>
    <w:p>
      <w:pPr>
        <w:pStyle w:val="Scripture"/>
      </w:pPr>
      <w:r>
        <w:rPr>
          <w:rFonts w:ascii="Arial" w:hAnsi="Arial"/>
          <w:b/>
          <w:color w:val="804826"/>
          <w:sz w:val="15"/>
        </w:rPr>
        <w:t xml:space="preserve">6 </w:t>
      </w:r>
      <w:r>
        <w:rPr>
          <w:rFonts w:ascii="Georgia" w:hAnsi="Georgia"/>
          <w:sz w:val="19"/>
        </w:rPr>
        <w:t>And Saul listened to the voice of Jonathan: and Saul sware, As YHWH–Yahweh lives, he shall not be put to death.</w:t>
      </w:r>
    </w:p>
    <w:p>
      <w:pPr>
        <w:pStyle w:val="Scripture"/>
      </w:pPr>
      <w:r>
        <w:rPr>
          <w:rFonts w:ascii="Arial" w:hAnsi="Arial"/>
          <w:b/>
          <w:color w:val="804826"/>
          <w:sz w:val="15"/>
        </w:rPr>
        <w:t xml:space="preserve">7 </w:t>
      </w:r>
      <w:r>
        <w:rPr>
          <w:rFonts w:ascii="Georgia" w:hAnsi="Georgia"/>
          <w:sz w:val="19"/>
        </w:rPr>
        <w:t>And Jonathan called David, and Jonathan showed him all those things. And Jonathan brought David to Saul, and he was in his presence, as beforetime.</w:t>
      </w:r>
    </w:p>
    <w:p>
      <w:pPr>
        <w:pStyle w:val="Scripture"/>
      </w:pPr>
      <w:r>
        <w:rPr>
          <w:rFonts w:ascii="Arial" w:hAnsi="Arial"/>
          <w:b/>
          <w:color w:val="804826"/>
          <w:sz w:val="15"/>
        </w:rPr>
        <w:t xml:space="preserve">8 </w:t>
      </w:r>
      <w:r>
        <w:rPr>
          <w:rFonts w:ascii="Georgia" w:hAnsi="Georgia"/>
          <w:sz w:val="19"/>
        </w:rPr>
        <w:t>And there was war again: and David went out, and fought with the Philistines, and killed them with a great slaughter; and they fled before him.</w:t>
      </w:r>
    </w:p>
    <w:p>
      <w:pPr>
        <w:pStyle w:val="Scripture"/>
      </w:pPr>
      <w:r>
        <w:rPr>
          <w:rFonts w:ascii="Arial" w:hAnsi="Arial"/>
          <w:b/>
          <w:color w:val="804826"/>
          <w:sz w:val="15"/>
        </w:rPr>
        <w:t xml:space="preserve">9 </w:t>
      </w:r>
      <w:r>
        <w:rPr>
          <w:rFonts w:ascii="Georgia" w:hAnsi="Georgia"/>
          <w:sz w:val="19"/>
        </w:rPr>
        <w:t>And an evil spirit from YHWH–Yahweh was upon Saul, as he sat in his house with his spear in his hand; and David was playing with his hand.</w:t>
      </w:r>
    </w:p>
    <w:p>
      <w:pPr>
        <w:pStyle w:val="Scripture"/>
      </w:pPr>
      <w:r>
        <w:rPr>
          <w:rFonts w:ascii="Arial" w:hAnsi="Arial"/>
          <w:b/>
          <w:color w:val="804826"/>
          <w:sz w:val="15"/>
        </w:rPr>
        <w:t xml:space="preserve">10 </w:t>
      </w:r>
      <w:r>
        <w:rPr>
          <w:rFonts w:ascii="Georgia" w:hAnsi="Georgia"/>
          <w:sz w:val="19"/>
        </w:rPr>
        <w:t>And Saul sought to strike David even to the wall with the spear; but he slipped away out of Saul’s presence, and he struck the spear into the wall: and David fled, and escaped that night.</w:t>
      </w:r>
    </w:p>
    <w:p>
      <w:pPr>
        <w:pStyle w:val="Scripture"/>
      </w:pPr>
      <w:r>
        <w:rPr>
          <w:rFonts w:ascii="Arial" w:hAnsi="Arial"/>
          <w:b/>
          <w:color w:val="804826"/>
          <w:sz w:val="15"/>
        </w:rPr>
        <w:t xml:space="preserve">11 </w:t>
      </w:r>
      <w:r>
        <w:rPr>
          <w:rFonts w:ascii="Georgia" w:hAnsi="Georgia"/>
          <w:sz w:val="19"/>
        </w:rPr>
        <w:t>And Saul sent messengers to David’s house, to watch him, and to kill him in the morning: and Michal, David’s wife, told him, saying, If you save not your life to-night, tomorrow you will be slain.</w:t>
      </w:r>
    </w:p>
    <w:p>
      <w:pPr>
        <w:pStyle w:val="Scripture"/>
      </w:pPr>
      <w:r>
        <w:rPr>
          <w:rFonts w:ascii="Arial" w:hAnsi="Arial"/>
          <w:b/>
          <w:color w:val="804826"/>
          <w:sz w:val="15"/>
        </w:rPr>
        <w:t xml:space="preserve">12 </w:t>
      </w:r>
      <w:r>
        <w:rPr>
          <w:rFonts w:ascii="Georgia" w:hAnsi="Georgia"/>
          <w:sz w:val="19"/>
        </w:rPr>
        <w:t>So Michal let David down through the window: and he went, and fled, and escaped.</w:t>
      </w:r>
    </w:p>
    <w:p>
      <w:pPr>
        <w:pStyle w:val="Scripture"/>
      </w:pPr>
      <w:r>
        <w:rPr>
          <w:rFonts w:ascii="Arial" w:hAnsi="Arial"/>
          <w:b/>
          <w:color w:val="804826"/>
          <w:sz w:val="15"/>
        </w:rPr>
        <w:t xml:space="preserve">13 </w:t>
      </w:r>
      <w:r>
        <w:rPr>
          <w:rFonts w:ascii="Georgia" w:hAnsi="Georgia"/>
          <w:sz w:val="19"/>
        </w:rPr>
        <w:t>And Michal took the teraphim, and laid it in the bed, and put a pillow of goats’ hair at the head of it, and covered it with the clothes.</w:t>
      </w:r>
    </w:p>
    <w:p>
      <w:pPr>
        <w:pStyle w:val="Scripture"/>
      </w:pPr>
      <w:r>
        <w:rPr>
          <w:rFonts w:ascii="Arial" w:hAnsi="Arial"/>
          <w:b/>
          <w:color w:val="804826"/>
          <w:sz w:val="15"/>
        </w:rPr>
        <w:t xml:space="preserve">14 </w:t>
      </w:r>
      <w:r>
        <w:rPr>
          <w:rFonts w:ascii="Georgia" w:hAnsi="Georgia"/>
          <w:sz w:val="19"/>
        </w:rPr>
        <w:t>And when Saul sent messengers to take David, she said, He is sick.</w:t>
      </w:r>
    </w:p>
    <w:p>
      <w:pPr>
        <w:pStyle w:val="Scripture"/>
      </w:pPr>
      <w:r>
        <w:rPr>
          <w:rFonts w:ascii="Arial" w:hAnsi="Arial"/>
          <w:b/>
          <w:color w:val="804826"/>
          <w:sz w:val="15"/>
        </w:rPr>
        <w:t xml:space="preserve">15 </w:t>
      </w:r>
      <w:r>
        <w:rPr>
          <w:rFonts w:ascii="Georgia" w:hAnsi="Georgia"/>
          <w:sz w:val="19"/>
        </w:rPr>
        <w:t>And Saul sent the messengers to see David, saying, Bring him up to me in the bed, that I may kill him.</w:t>
      </w:r>
    </w:p>
    <w:p>
      <w:pPr>
        <w:pStyle w:val="Scripture"/>
      </w:pPr>
      <w:r>
        <w:rPr>
          <w:rFonts w:ascii="Arial" w:hAnsi="Arial"/>
          <w:b/>
          <w:color w:val="804826"/>
          <w:sz w:val="15"/>
        </w:rPr>
        <w:t xml:space="preserve">16 </w:t>
      </w:r>
      <w:r>
        <w:rPr>
          <w:rFonts w:ascii="Georgia" w:hAnsi="Georgia"/>
          <w:sz w:val="19"/>
        </w:rPr>
        <w:t>And when the messengers came in, behold, the teraphim was in the bed, with the pillow of goats’ hair at the head of it.</w:t>
      </w:r>
    </w:p>
    <w:p>
      <w:pPr>
        <w:pStyle w:val="Scripture"/>
      </w:pPr>
      <w:r>
        <w:rPr>
          <w:rFonts w:ascii="Arial" w:hAnsi="Arial"/>
          <w:b/>
          <w:color w:val="804826"/>
          <w:sz w:val="15"/>
        </w:rPr>
        <w:t xml:space="preserve">17 </w:t>
      </w:r>
      <w:r>
        <w:rPr>
          <w:rFonts w:ascii="Georgia" w:hAnsi="Georgia"/>
          <w:sz w:val="19"/>
        </w:rPr>
        <w:t>And Saul said to Michal, Why have you deceived me thus, and let mine enemy go, so that he is escaped? And Michal answered Saul, He said to me, Let me go; why should I kill you?</w:t>
      </w:r>
    </w:p>
    <w:p>
      <w:pPr>
        <w:pStyle w:val="Scripture"/>
      </w:pPr>
      <w:r>
        <w:rPr>
          <w:rFonts w:ascii="Arial" w:hAnsi="Arial"/>
          <w:b/>
          <w:color w:val="804826"/>
          <w:sz w:val="15"/>
        </w:rPr>
        <w:t xml:space="preserve">18 </w:t>
      </w:r>
      <w:r>
        <w:rPr>
          <w:rFonts w:ascii="Georgia" w:hAnsi="Georgia"/>
          <w:sz w:val="19"/>
        </w:rPr>
        <w:t>Now David fled, and escaped, and came to Samuel to Ramah, and told him all that Saul had done to him. And he and Samuel went and dwelt in Naioth.</w:t>
      </w:r>
    </w:p>
    <w:p>
      <w:pPr>
        <w:pStyle w:val="Scripture"/>
      </w:pPr>
      <w:r>
        <w:rPr>
          <w:rFonts w:ascii="Arial" w:hAnsi="Arial"/>
          <w:b/>
          <w:color w:val="804826"/>
          <w:sz w:val="15"/>
        </w:rPr>
        <w:t xml:space="preserve">19 </w:t>
      </w:r>
      <w:r>
        <w:rPr>
          <w:rFonts w:ascii="Georgia" w:hAnsi="Georgia"/>
          <w:sz w:val="19"/>
        </w:rPr>
        <w:t>And it was told Saul, saying, Behold, David is at Naioth in Ramah.</w:t>
      </w:r>
    </w:p>
    <w:p>
      <w:pPr>
        <w:pStyle w:val="Scripture"/>
      </w:pPr>
      <w:r>
        <w:rPr>
          <w:rFonts w:ascii="Arial" w:hAnsi="Arial"/>
          <w:b/>
          <w:color w:val="804826"/>
          <w:sz w:val="15"/>
        </w:rPr>
        <w:t xml:space="preserve">20 </w:t>
      </w:r>
      <w:r>
        <w:rPr>
          <w:rFonts w:ascii="Georgia" w:hAnsi="Georgia"/>
          <w:sz w:val="19"/>
        </w:rPr>
        <w:t>And Saul sent messengers to take David: and when they saw the company of the prophets prophesying, and Samuel standing as head over them, the Spirit of Elohim came upon the messengers of Saul, and they also prophesied.</w:t>
      </w:r>
    </w:p>
    <w:p>
      <w:pPr>
        <w:pStyle w:val="Scripture"/>
      </w:pPr>
      <w:r>
        <w:rPr>
          <w:rFonts w:ascii="Arial" w:hAnsi="Arial"/>
          <w:b/>
          <w:color w:val="804826"/>
          <w:sz w:val="15"/>
        </w:rPr>
        <w:t xml:space="preserve">21 </w:t>
      </w:r>
      <w:r>
        <w:rPr>
          <w:rFonts w:ascii="Georgia" w:hAnsi="Georgia"/>
          <w:sz w:val="19"/>
        </w:rPr>
        <w:t>And when it was told Saul, he sent other messengers, and they also prophesied. And Saul sent messengers again the third time, and they also prophesied.</w:t>
      </w:r>
    </w:p>
    <w:p>
      <w:pPr>
        <w:pStyle w:val="Scripture"/>
      </w:pPr>
      <w:r>
        <w:rPr>
          <w:rFonts w:ascii="Arial" w:hAnsi="Arial"/>
          <w:b/>
          <w:color w:val="804826"/>
          <w:sz w:val="15"/>
        </w:rPr>
        <w:t xml:space="preserve">22 </w:t>
      </w:r>
      <w:r>
        <w:rPr>
          <w:rFonts w:ascii="Georgia" w:hAnsi="Georgia"/>
          <w:sz w:val="19"/>
        </w:rPr>
        <w:t>Then went he also to Ramah, and came to the great well that is in Secu: and he asked and said, Where are Samuel and David? And one said, Behold, they are at Naioth in Ramah.</w:t>
      </w:r>
    </w:p>
    <w:p>
      <w:pPr>
        <w:pStyle w:val="Scripture"/>
      </w:pPr>
      <w:r>
        <w:rPr>
          <w:rFonts w:ascii="Arial" w:hAnsi="Arial"/>
          <w:b/>
          <w:color w:val="804826"/>
          <w:sz w:val="15"/>
        </w:rPr>
        <w:t xml:space="preserve">23 </w:t>
      </w:r>
      <w:r>
        <w:rPr>
          <w:rFonts w:ascii="Georgia" w:hAnsi="Georgia"/>
          <w:sz w:val="19"/>
        </w:rPr>
        <w:t>And he went there to Naioth in Ramah: and the Spirit of Elohim came upon him also, and he went on, and prophesied, until he came to Naioth in Ramah.</w:t>
      </w:r>
    </w:p>
    <w:p>
      <w:pPr>
        <w:pStyle w:val="Scripture"/>
      </w:pPr>
      <w:r>
        <w:rPr>
          <w:rFonts w:ascii="Arial" w:hAnsi="Arial"/>
          <w:b/>
          <w:color w:val="804826"/>
          <w:sz w:val="15"/>
        </w:rPr>
        <w:t xml:space="preserve">24 </w:t>
      </w:r>
      <w:r>
        <w:rPr>
          <w:rFonts w:ascii="Georgia" w:hAnsi="Georgia"/>
          <w:sz w:val="19"/>
        </w:rPr>
        <w:t>And he also stripped off his clothes, and he also prophesied before Samuel, and lay down naked all that day and all that night. Why they say, Is Saul also among the prophets?</w:t>
      </w:r>
    </w:p>
    <w:p>
      <w:pPr>
        <w:pStyle w:val="Heading2"/>
      </w:pPr>
      <w:r>
        <w:t>Chapter 20</w:t>
      </w:r>
    </w:p>
    <w:p>
      <w:pPr>
        <w:pStyle w:val="Scripture"/>
      </w:pPr>
      <w:r>
        <w:rPr>
          <w:rFonts w:ascii="Arial" w:hAnsi="Arial"/>
          <w:b/>
          <w:color w:val="804826"/>
          <w:sz w:val="15"/>
        </w:rPr>
        <w:t xml:space="preserve">1 </w:t>
      </w:r>
      <w:r>
        <w:rPr>
          <w:rFonts w:ascii="Georgia" w:hAnsi="Georgia"/>
          <w:sz w:val="19"/>
        </w:rPr>
        <w:t>And David fled from Naioth in Ramah, and came and said before Jonathan, What have I done? what is mine iniquity? and what is my sin before your father, that he seeks my life?</w:t>
      </w:r>
    </w:p>
    <w:p>
      <w:pPr>
        <w:pStyle w:val="Scripture"/>
      </w:pPr>
      <w:r>
        <w:rPr>
          <w:rFonts w:ascii="Arial" w:hAnsi="Arial"/>
          <w:b/>
          <w:color w:val="804826"/>
          <w:sz w:val="15"/>
        </w:rPr>
        <w:t xml:space="preserve">2 </w:t>
      </w:r>
      <w:r>
        <w:rPr>
          <w:rFonts w:ascii="Georgia" w:hAnsi="Georgia"/>
          <w:sz w:val="19"/>
        </w:rPr>
        <w:t>And he said to him, Far from it; you shall not die: behold, my father does nothing either great or small, but that he discloseth it to me; and why should my father hide this thing from me? it is not so.</w:t>
      </w:r>
    </w:p>
    <w:p>
      <w:pPr>
        <w:pStyle w:val="Scripture"/>
      </w:pPr>
      <w:r>
        <w:rPr>
          <w:rFonts w:ascii="Arial" w:hAnsi="Arial"/>
          <w:b/>
          <w:color w:val="804826"/>
          <w:sz w:val="15"/>
        </w:rPr>
        <w:t xml:space="preserve">3 </w:t>
      </w:r>
      <w:r>
        <w:rPr>
          <w:rFonts w:ascii="Georgia" w:hAnsi="Georgia"/>
          <w:sz w:val="19"/>
        </w:rPr>
        <w:t>And David sware moreover, and said, Your father knows well that I have found favor in your eyes; and he says, Let not Jonathan know this, lest he be grieved: but truly as YHWH–Yahweh lives, and as your soul lives, there is but a step between me and death.</w:t>
      </w:r>
    </w:p>
    <w:p>
      <w:pPr>
        <w:pStyle w:val="Scripture"/>
      </w:pPr>
      <w:r>
        <w:rPr>
          <w:rFonts w:ascii="Arial" w:hAnsi="Arial"/>
          <w:b/>
          <w:color w:val="804826"/>
          <w:sz w:val="15"/>
        </w:rPr>
        <w:t xml:space="preserve">4 </w:t>
      </w:r>
      <w:r>
        <w:rPr>
          <w:rFonts w:ascii="Georgia" w:hAnsi="Georgia"/>
          <w:sz w:val="19"/>
        </w:rPr>
        <w:t>Then said Jonathan to David, Whatever your soul desires, I will even do it for you.</w:t>
      </w:r>
    </w:p>
    <w:p>
      <w:pPr>
        <w:pStyle w:val="Scripture"/>
      </w:pPr>
      <w:r>
        <w:rPr>
          <w:rFonts w:ascii="Arial" w:hAnsi="Arial"/>
          <w:b/>
          <w:color w:val="804826"/>
          <w:sz w:val="15"/>
        </w:rPr>
        <w:t xml:space="preserve">5 </w:t>
      </w:r>
      <w:r>
        <w:rPr>
          <w:rFonts w:ascii="Georgia" w:hAnsi="Georgia"/>
          <w:sz w:val="19"/>
        </w:rPr>
        <w:t>And David said to Jonathan, Behold, tomorrow is the new moon, and I should not fail to sit with the king at food: but let me go, that I may hide myself in the field to the third day at even.</w:t>
      </w:r>
    </w:p>
    <w:p>
      <w:pPr>
        <w:pStyle w:val="Scripture"/>
      </w:pPr>
      <w:r>
        <w:rPr>
          <w:rFonts w:ascii="Arial" w:hAnsi="Arial"/>
          <w:b/>
          <w:color w:val="804826"/>
          <w:sz w:val="15"/>
        </w:rPr>
        <w:t xml:space="preserve">6 </w:t>
      </w:r>
      <w:r>
        <w:rPr>
          <w:rFonts w:ascii="Georgia" w:hAnsi="Georgia"/>
          <w:sz w:val="19"/>
        </w:rPr>
        <w:t>If your father miss me at all, then say, David earnestly asked leave of me that he might run to Beth-lehem his city; for it is the yearly sacrifice there for all the family.</w:t>
      </w:r>
    </w:p>
    <w:p>
      <w:pPr>
        <w:pStyle w:val="Scripture"/>
      </w:pPr>
      <w:r>
        <w:rPr>
          <w:rFonts w:ascii="Arial" w:hAnsi="Arial"/>
          <w:b/>
          <w:color w:val="804826"/>
          <w:sz w:val="15"/>
        </w:rPr>
        <w:t xml:space="preserve">7 </w:t>
      </w:r>
      <w:r>
        <w:rPr>
          <w:rFonts w:ascii="Georgia" w:hAnsi="Georgia"/>
          <w:sz w:val="19"/>
        </w:rPr>
        <w:t>If he say thus, It is well; your servant shall have peace: but if he be wroth, then know that evil is determined by him.</w:t>
      </w:r>
    </w:p>
    <w:p>
      <w:pPr>
        <w:pStyle w:val="Scripture"/>
      </w:pPr>
      <w:r>
        <w:rPr>
          <w:rFonts w:ascii="Arial" w:hAnsi="Arial"/>
          <w:b/>
          <w:color w:val="804826"/>
          <w:sz w:val="15"/>
        </w:rPr>
        <w:t xml:space="preserve">8 </w:t>
      </w:r>
      <w:r>
        <w:rPr>
          <w:rFonts w:ascii="Georgia" w:hAnsi="Georgia"/>
          <w:sz w:val="19"/>
        </w:rPr>
        <w:t>Therefore deal kindly with your servant; for you have brought your servant into a covenant of YHWH–Yahweh with you: but if there be in me iniquity, kill me yourself; for why should you bring me to your father?</w:t>
      </w:r>
    </w:p>
    <w:p>
      <w:pPr>
        <w:pStyle w:val="Scripture"/>
      </w:pPr>
      <w:r>
        <w:rPr>
          <w:rFonts w:ascii="Arial" w:hAnsi="Arial"/>
          <w:b/>
          <w:color w:val="804826"/>
          <w:sz w:val="15"/>
        </w:rPr>
        <w:t xml:space="preserve">9 </w:t>
      </w:r>
      <w:r>
        <w:rPr>
          <w:rFonts w:ascii="Georgia" w:hAnsi="Georgia"/>
          <w:sz w:val="19"/>
        </w:rPr>
        <w:t>And Jonathan said, Far be it from you; for if I should at all know that evil were determined by my father to come upon you, then would not I tell it you?</w:t>
      </w:r>
    </w:p>
    <w:p>
      <w:pPr>
        <w:pStyle w:val="Scripture"/>
      </w:pPr>
      <w:r>
        <w:rPr>
          <w:rFonts w:ascii="Arial" w:hAnsi="Arial"/>
          <w:b/>
          <w:color w:val="804826"/>
          <w:sz w:val="15"/>
        </w:rPr>
        <w:t xml:space="preserve">10 </w:t>
      </w:r>
      <w:r>
        <w:rPr>
          <w:rFonts w:ascii="Georgia" w:hAnsi="Georgia"/>
          <w:sz w:val="19"/>
        </w:rPr>
        <w:t>Then said David to Jonathan, Who shall tell me if perchance your father answer you roughly?</w:t>
      </w:r>
    </w:p>
    <w:p>
      <w:pPr>
        <w:pStyle w:val="Scripture"/>
      </w:pPr>
      <w:r>
        <w:rPr>
          <w:rFonts w:ascii="Arial" w:hAnsi="Arial"/>
          <w:b/>
          <w:color w:val="804826"/>
          <w:sz w:val="15"/>
        </w:rPr>
        <w:t xml:space="preserve">11 </w:t>
      </w:r>
      <w:r>
        <w:rPr>
          <w:rFonts w:ascii="Georgia" w:hAnsi="Georgia"/>
          <w:sz w:val="19"/>
        </w:rPr>
        <w:t>And Jonathan said to David, Come, and let us go out into the field. And they went out both of them into the field.</w:t>
      </w:r>
    </w:p>
    <w:p>
      <w:pPr>
        <w:pStyle w:val="Scripture"/>
      </w:pPr>
      <w:r>
        <w:rPr>
          <w:rFonts w:ascii="Arial" w:hAnsi="Arial"/>
          <w:b/>
          <w:color w:val="804826"/>
          <w:sz w:val="15"/>
        </w:rPr>
        <w:t xml:space="preserve">12 </w:t>
      </w:r>
      <w:r>
        <w:rPr>
          <w:rFonts w:ascii="Georgia" w:hAnsi="Georgia"/>
          <w:sz w:val="19"/>
        </w:rPr>
        <w:t>And Jonathan said to David, YHWH–Yahweh, the Elohim of Israel, be witness: when I have sounded my father about this time tomorrow, or the third day, behold, if there be good toward David, shall I not then send to you, and disclose it to you?</w:t>
      </w:r>
    </w:p>
    <w:p>
      <w:pPr>
        <w:pStyle w:val="Scripture"/>
      </w:pPr>
      <w:r>
        <w:rPr>
          <w:rFonts w:ascii="Arial" w:hAnsi="Arial"/>
          <w:b/>
          <w:color w:val="804826"/>
          <w:sz w:val="15"/>
        </w:rPr>
        <w:t xml:space="preserve">13 </w:t>
      </w:r>
      <w:r>
        <w:rPr>
          <w:rFonts w:ascii="Georgia" w:hAnsi="Georgia"/>
          <w:sz w:val="19"/>
        </w:rPr>
        <w:t>YHWH–Yahweh do so to Jonathan, and more also, should it please my father to do you evil, if I disclose it not to you, and send you away, that you may go in peace: and YHWH–Yahweh be with you, as he has been with my father.</w:t>
      </w:r>
    </w:p>
    <w:p>
      <w:pPr>
        <w:pStyle w:val="Scripture"/>
      </w:pPr>
      <w:r>
        <w:rPr>
          <w:rFonts w:ascii="Arial" w:hAnsi="Arial"/>
          <w:b/>
          <w:color w:val="804826"/>
          <w:sz w:val="15"/>
        </w:rPr>
        <w:t xml:space="preserve">14 </w:t>
      </w:r>
      <w:r>
        <w:rPr>
          <w:rFonts w:ascii="Georgia" w:hAnsi="Georgia"/>
          <w:sz w:val="19"/>
        </w:rPr>
        <w:t>And you shall not only while yet I live show me the lovingkindness of YHWH–Yahweh, that I die not;</w:t>
      </w:r>
    </w:p>
    <w:p>
      <w:pPr>
        <w:pStyle w:val="Scripture"/>
      </w:pPr>
      <w:r>
        <w:rPr>
          <w:rFonts w:ascii="Arial" w:hAnsi="Arial"/>
          <w:b/>
          <w:color w:val="804826"/>
          <w:sz w:val="15"/>
        </w:rPr>
        <w:t xml:space="preserve">15 </w:t>
      </w:r>
      <w:r>
        <w:rPr>
          <w:rFonts w:ascii="Georgia" w:hAnsi="Georgia"/>
          <w:sz w:val="19"/>
        </w:rPr>
        <w:t>but also you shall not cut off your kindness from my house forever; no, not when YHWH–Yahweh has cut off the enemies of David every one from the face of the earth.</w:t>
      </w:r>
    </w:p>
    <w:p>
      <w:pPr>
        <w:pStyle w:val="Scripture"/>
      </w:pPr>
      <w:r>
        <w:rPr>
          <w:rFonts w:ascii="Arial" w:hAnsi="Arial"/>
          <w:b/>
          <w:color w:val="804826"/>
          <w:sz w:val="15"/>
        </w:rPr>
        <w:t xml:space="preserve">16 </w:t>
      </w:r>
      <w:r>
        <w:rPr>
          <w:rFonts w:ascii="Georgia" w:hAnsi="Georgia"/>
          <w:sz w:val="19"/>
        </w:rPr>
        <w:t>So Jonathan made a covenant with the house of David, saying, And YHWH–Yahweh will require it at the hand of David’s enemies.</w:t>
      </w:r>
    </w:p>
    <w:p>
      <w:pPr>
        <w:pStyle w:val="Scripture"/>
      </w:pPr>
      <w:r>
        <w:rPr>
          <w:rFonts w:ascii="Arial" w:hAnsi="Arial"/>
          <w:b/>
          <w:color w:val="804826"/>
          <w:sz w:val="15"/>
        </w:rPr>
        <w:t xml:space="preserve">17 </w:t>
      </w:r>
      <w:r>
        <w:rPr>
          <w:rFonts w:ascii="Georgia" w:hAnsi="Georgia"/>
          <w:sz w:val="19"/>
        </w:rPr>
        <w:t>And Jonathan caused David to swear again, for the love that he had to him; for he loved him as he loved his own soul.</w:t>
      </w:r>
    </w:p>
    <w:p>
      <w:pPr>
        <w:pStyle w:val="Scripture"/>
      </w:pPr>
      <w:r>
        <w:rPr>
          <w:rFonts w:ascii="Arial" w:hAnsi="Arial"/>
          <w:b/>
          <w:color w:val="804826"/>
          <w:sz w:val="15"/>
        </w:rPr>
        <w:t xml:space="preserve">18 </w:t>
      </w:r>
      <w:r>
        <w:rPr>
          <w:rFonts w:ascii="Georgia" w:hAnsi="Georgia"/>
          <w:sz w:val="19"/>
        </w:rPr>
        <w:t>Then Jonathan said to him, Tomorrow is the new moon: and you will be missed, because your seat will be empty.</w:t>
      </w:r>
    </w:p>
    <w:p>
      <w:pPr>
        <w:pStyle w:val="Scripture"/>
      </w:pPr>
      <w:r>
        <w:rPr>
          <w:rFonts w:ascii="Arial" w:hAnsi="Arial"/>
          <w:b/>
          <w:color w:val="804826"/>
          <w:sz w:val="15"/>
        </w:rPr>
        <w:t xml:space="preserve">19 </w:t>
      </w:r>
      <w:r>
        <w:rPr>
          <w:rFonts w:ascii="Georgia" w:hAnsi="Georgia"/>
          <w:sz w:val="19"/>
        </w:rPr>
        <w:t>And when you have stayed three days, you shall go down quickly, and come to the place where you did hide yourself when the business was in hand, and shall remain by the stone Ezel.</w:t>
      </w:r>
    </w:p>
    <w:p>
      <w:pPr>
        <w:pStyle w:val="Scripture"/>
      </w:pPr>
      <w:r>
        <w:rPr>
          <w:rFonts w:ascii="Arial" w:hAnsi="Arial"/>
          <w:b/>
          <w:color w:val="804826"/>
          <w:sz w:val="15"/>
        </w:rPr>
        <w:t xml:space="preserve">20 </w:t>
      </w:r>
      <w:r>
        <w:rPr>
          <w:rFonts w:ascii="Georgia" w:hAnsi="Georgia"/>
          <w:sz w:val="19"/>
        </w:rPr>
        <w:t>And I will shoot three arrows on the side of it, as though I shot at a mark.</w:t>
      </w:r>
    </w:p>
    <w:p>
      <w:pPr>
        <w:pStyle w:val="Scripture"/>
      </w:pPr>
      <w:r>
        <w:rPr>
          <w:rFonts w:ascii="Arial" w:hAnsi="Arial"/>
          <w:b/>
          <w:color w:val="804826"/>
          <w:sz w:val="15"/>
        </w:rPr>
        <w:t xml:space="preserve">21 </w:t>
      </w:r>
      <w:r>
        <w:rPr>
          <w:rFonts w:ascii="Georgia" w:hAnsi="Georgia"/>
          <w:sz w:val="19"/>
        </w:rPr>
        <w:t>And, behold, I will send the lad, saying, Go, find the arrows. If I say to the lad, Behold, the arrows are on this side of you; take them, and come; for there is peace to you and no hurt, as YHWH–Yahweh lives.</w:t>
      </w:r>
    </w:p>
    <w:p>
      <w:pPr>
        <w:pStyle w:val="Scripture"/>
      </w:pPr>
      <w:r>
        <w:rPr>
          <w:rFonts w:ascii="Arial" w:hAnsi="Arial"/>
          <w:b/>
          <w:color w:val="804826"/>
          <w:sz w:val="15"/>
        </w:rPr>
        <w:t xml:space="preserve">22 </w:t>
      </w:r>
      <w:r>
        <w:rPr>
          <w:rFonts w:ascii="Georgia" w:hAnsi="Georgia"/>
          <w:sz w:val="19"/>
        </w:rPr>
        <w:t>But if I say thus to the boy, Behold, the arrows are beyond you; go your way; for YHWH–Yahweh has sent you away.</w:t>
      </w:r>
    </w:p>
    <w:p>
      <w:pPr>
        <w:pStyle w:val="Scripture"/>
      </w:pPr>
      <w:r>
        <w:rPr>
          <w:rFonts w:ascii="Arial" w:hAnsi="Arial"/>
          <w:b/>
          <w:color w:val="804826"/>
          <w:sz w:val="15"/>
        </w:rPr>
        <w:t xml:space="preserve">23 </w:t>
      </w:r>
      <w:r>
        <w:rPr>
          <w:rFonts w:ascii="Georgia" w:hAnsi="Georgia"/>
          <w:sz w:val="19"/>
        </w:rPr>
        <w:t>And as touching the matter which you and I have spoken of, behold, YHWH–Yahweh is between you and me forever.</w:t>
      </w:r>
    </w:p>
    <w:p>
      <w:pPr>
        <w:pStyle w:val="Scripture"/>
      </w:pPr>
      <w:r>
        <w:rPr>
          <w:rFonts w:ascii="Arial" w:hAnsi="Arial"/>
          <w:b/>
          <w:color w:val="804826"/>
          <w:sz w:val="15"/>
        </w:rPr>
        <w:t xml:space="preserve">24 </w:t>
      </w:r>
      <w:r>
        <w:rPr>
          <w:rFonts w:ascii="Georgia" w:hAnsi="Georgia"/>
          <w:sz w:val="19"/>
        </w:rPr>
        <w:t>So David hid himself in the field: and when the new moon had come, the king sat him down to eat food.</w:t>
      </w:r>
    </w:p>
    <w:p>
      <w:pPr>
        <w:pStyle w:val="Scripture"/>
      </w:pPr>
      <w:r>
        <w:rPr>
          <w:rFonts w:ascii="Arial" w:hAnsi="Arial"/>
          <w:b/>
          <w:color w:val="804826"/>
          <w:sz w:val="15"/>
        </w:rPr>
        <w:t xml:space="preserve">25 </w:t>
      </w:r>
      <w:r>
        <w:rPr>
          <w:rFonts w:ascii="Georgia" w:hAnsi="Georgia"/>
          <w:sz w:val="19"/>
        </w:rPr>
        <w:t>And the king sat upon his seat, as at other times, even upon the seat by the wall; and Jonathan stood up, and Abner sat by Saul’s side: but David’s place was empty.</w:t>
      </w:r>
    </w:p>
    <w:p>
      <w:pPr>
        <w:pStyle w:val="Scripture"/>
      </w:pPr>
      <w:r>
        <w:rPr>
          <w:rFonts w:ascii="Arial" w:hAnsi="Arial"/>
          <w:b/>
          <w:color w:val="804826"/>
          <w:sz w:val="15"/>
        </w:rPr>
        <w:t xml:space="preserve">26 </w:t>
      </w:r>
      <w:r>
        <w:rPr>
          <w:rFonts w:ascii="Georgia" w:hAnsi="Georgia"/>
          <w:sz w:val="19"/>
        </w:rPr>
        <w:t>Nevertheless Saul spoke not anything that day: for he thought, Something has befallen him, he is not clean; surely he is not clean.</w:t>
      </w:r>
    </w:p>
    <w:p>
      <w:pPr>
        <w:pStyle w:val="Scripture"/>
      </w:pPr>
      <w:r>
        <w:rPr>
          <w:rFonts w:ascii="Arial" w:hAnsi="Arial"/>
          <w:b/>
          <w:color w:val="804826"/>
          <w:sz w:val="15"/>
        </w:rPr>
        <w:t xml:space="preserve">27 </w:t>
      </w:r>
      <w:r>
        <w:rPr>
          <w:rFonts w:ascii="Georgia" w:hAnsi="Georgia"/>
          <w:sz w:val="19"/>
        </w:rPr>
        <w:t>And it came to pass on the morrow after the new moon, which was the second day, that David’s place was empty: and Saul said to Jonathan his son, Why comes not the son of Jesse to food, neither yesterday, nor today?</w:t>
      </w:r>
    </w:p>
    <w:p>
      <w:pPr>
        <w:pStyle w:val="Scripture"/>
      </w:pPr>
      <w:r>
        <w:rPr>
          <w:rFonts w:ascii="Arial" w:hAnsi="Arial"/>
          <w:b/>
          <w:color w:val="804826"/>
          <w:sz w:val="15"/>
        </w:rPr>
        <w:t xml:space="preserve">28 </w:t>
      </w:r>
      <w:r>
        <w:rPr>
          <w:rFonts w:ascii="Georgia" w:hAnsi="Georgia"/>
          <w:sz w:val="19"/>
        </w:rPr>
        <w:t>And Jonathan answered Saul, David earnestly asked leave of me to go to Beth-lehem:</w:t>
      </w:r>
    </w:p>
    <w:p>
      <w:pPr>
        <w:pStyle w:val="Scripture"/>
      </w:pPr>
      <w:r>
        <w:rPr>
          <w:rFonts w:ascii="Arial" w:hAnsi="Arial"/>
          <w:b/>
          <w:color w:val="804826"/>
          <w:sz w:val="15"/>
        </w:rPr>
        <w:t xml:space="preserve">29 </w:t>
      </w:r>
      <w:r>
        <w:rPr>
          <w:rFonts w:ascii="Georgia" w:hAnsi="Georgia"/>
          <w:sz w:val="19"/>
        </w:rPr>
        <w:t>and he said, Let me go, I pray you; for our family has a sacrifice in the city; and my brother, he has commanded me to be there: and now, if I have found favor in your eyes, let me get away, I pray you, and see my brethren. Therefore he is not come to the king’s table.</w:t>
      </w:r>
    </w:p>
    <w:p>
      <w:pPr>
        <w:pStyle w:val="Scripture"/>
      </w:pPr>
      <w:r>
        <w:rPr>
          <w:rFonts w:ascii="Arial" w:hAnsi="Arial"/>
          <w:b/>
          <w:color w:val="804826"/>
          <w:sz w:val="15"/>
        </w:rPr>
        <w:t xml:space="preserve">30 </w:t>
      </w:r>
      <w:r>
        <w:rPr>
          <w:rFonts w:ascii="Georgia" w:hAnsi="Georgia"/>
          <w:sz w:val="19"/>
        </w:rPr>
        <w:t>Then Saul’s anger was kindled against Jonathan, and he said to him, You son of a perverse rebellious woman, do not I know that you have chosen the son of Jesse to your own shame, and to the shame of your mother’s nakedness?</w:t>
      </w:r>
    </w:p>
    <w:p>
      <w:pPr>
        <w:pStyle w:val="Scripture"/>
      </w:pPr>
      <w:r>
        <w:rPr>
          <w:rFonts w:ascii="Arial" w:hAnsi="Arial"/>
          <w:b/>
          <w:color w:val="804826"/>
          <w:sz w:val="15"/>
        </w:rPr>
        <w:t xml:space="preserve">31 </w:t>
      </w:r>
      <w:r>
        <w:rPr>
          <w:rFonts w:ascii="Georgia" w:hAnsi="Georgia"/>
          <w:sz w:val="19"/>
        </w:rPr>
        <w:t>For as long as the son of Jesse lives upon the ground, you shall not be established, nor your kingdom. Why now send and fetch him to me, for he shall surely die.</w:t>
      </w:r>
    </w:p>
    <w:p>
      <w:pPr>
        <w:pStyle w:val="Scripture"/>
      </w:pPr>
      <w:r>
        <w:rPr>
          <w:rFonts w:ascii="Arial" w:hAnsi="Arial"/>
          <w:b/>
          <w:color w:val="804826"/>
          <w:sz w:val="15"/>
        </w:rPr>
        <w:t xml:space="preserve">32 </w:t>
      </w:r>
      <w:r>
        <w:rPr>
          <w:rFonts w:ascii="Georgia" w:hAnsi="Georgia"/>
          <w:sz w:val="19"/>
        </w:rPr>
        <w:t>And Jonathan answered Saul his father, and said to him, Why should he be put to death? what has he done?</w:t>
      </w:r>
    </w:p>
    <w:p>
      <w:pPr>
        <w:pStyle w:val="Scripture"/>
      </w:pPr>
      <w:r>
        <w:rPr>
          <w:rFonts w:ascii="Arial" w:hAnsi="Arial"/>
          <w:b/>
          <w:color w:val="804826"/>
          <w:sz w:val="15"/>
        </w:rPr>
        <w:t xml:space="preserve">33 </w:t>
      </w:r>
      <w:r>
        <w:rPr>
          <w:rFonts w:ascii="Georgia" w:hAnsi="Georgia"/>
          <w:sz w:val="19"/>
        </w:rPr>
        <w:t>And Saul cast his spear at him to strike him; whereby Jonathan knew that it was determined of his father to put David to death.</w:t>
      </w:r>
    </w:p>
    <w:p>
      <w:pPr>
        <w:pStyle w:val="Scripture"/>
      </w:pPr>
      <w:r>
        <w:rPr>
          <w:rFonts w:ascii="Arial" w:hAnsi="Arial"/>
          <w:b/>
          <w:color w:val="804826"/>
          <w:sz w:val="15"/>
        </w:rPr>
        <w:t xml:space="preserve">34 </w:t>
      </w:r>
      <w:r>
        <w:rPr>
          <w:rFonts w:ascii="Georgia" w:hAnsi="Georgia"/>
          <w:sz w:val="19"/>
        </w:rPr>
        <w:t>So Jonathan arose from the table in fierce anger, and ate no food the second day of the month; for he was grieved for David, because his father had done him shame.</w:t>
      </w:r>
    </w:p>
    <w:p>
      <w:pPr>
        <w:pStyle w:val="Scripture"/>
      </w:pPr>
      <w:r>
        <w:rPr>
          <w:rFonts w:ascii="Arial" w:hAnsi="Arial"/>
          <w:b/>
          <w:color w:val="804826"/>
          <w:sz w:val="15"/>
        </w:rPr>
        <w:t xml:space="preserve">35 </w:t>
      </w:r>
      <w:r>
        <w:rPr>
          <w:rFonts w:ascii="Georgia" w:hAnsi="Georgia"/>
          <w:sz w:val="19"/>
        </w:rPr>
        <w:t>And it came to pass in the morning, that Jonathan went out into the field at the time appointed with David, and a little lad with him.</w:t>
      </w:r>
    </w:p>
    <w:p>
      <w:pPr>
        <w:pStyle w:val="Scripture"/>
      </w:pPr>
      <w:r>
        <w:rPr>
          <w:rFonts w:ascii="Arial" w:hAnsi="Arial"/>
          <w:b/>
          <w:color w:val="804826"/>
          <w:sz w:val="15"/>
        </w:rPr>
        <w:t xml:space="preserve">36 </w:t>
      </w:r>
      <w:r>
        <w:rPr>
          <w:rFonts w:ascii="Georgia" w:hAnsi="Georgia"/>
          <w:sz w:val="19"/>
        </w:rPr>
        <w:t>And he said to his lad, Run, find now the arrows which I shoot. And as the lad ran, he shot an arrow beyond him.</w:t>
      </w:r>
    </w:p>
    <w:p>
      <w:pPr>
        <w:pStyle w:val="Scripture"/>
      </w:pPr>
      <w:r>
        <w:rPr>
          <w:rFonts w:ascii="Arial" w:hAnsi="Arial"/>
          <w:b/>
          <w:color w:val="804826"/>
          <w:sz w:val="15"/>
        </w:rPr>
        <w:t xml:space="preserve">37 </w:t>
      </w:r>
      <w:r>
        <w:rPr>
          <w:rFonts w:ascii="Georgia" w:hAnsi="Georgia"/>
          <w:sz w:val="19"/>
        </w:rPr>
        <w:t>And when the lad had come to the place of the arrow which Jonathan had shot, Jonathan cried after the lad, and said, Is not the arrow beyond you?</w:t>
      </w:r>
    </w:p>
    <w:p>
      <w:pPr>
        <w:pStyle w:val="Scripture"/>
      </w:pPr>
      <w:r>
        <w:rPr>
          <w:rFonts w:ascii="Arial" w:hAnsi="Arial"/>
          <w:b/>
          <w:color w:val="804826"/>
          <w:sz w:val="15"/>
        </w:rPr>
        <w:t xml:space="preserve">38 </w:t>
      </w:r>
      <w:r>
        <w:rPr>
          <w:rFonts w:ascii="Georgia" w:hAnsi="Georgia"/>
          <w:sz w:val="19"/>
        </w:rPr>
        <w:t>And Jonathan cried after the lad, Make speed, haste, stay not. And Jonathan’s lad gathered up the arrows, and came to his master.</w:t>
      </w:r>
    </w:p>
    <w:p>
      <w:pPr>
        <w:pStyle w:val="Scripture"/>
      </w:pPr>
      <w:r>
        <w:rPr>
          <w:rFonts w:ascii="Arial" w:hAnsi="Arial"/>
          <w:b/>
          <w:color w:val="804826"/>
          <w:sz w:val="15"/>
        </w:rPr>
        <w:t xml:space="preserve">39 </w:t>
      </w:r>
      <w:r>
        <w:rPr>
          <w:rFonts w:ascii="Georgia" w:hAnsi="Georgia"/>
          <w:sz w:val="19"/>
        </w:rPr>
        <w:t>But the lad did not know anything: only Jonathan and David knew the matter.</w:t>
      </w:r>
    </w:p>
    <w:p>
      <w:pPr>
        <w:pStyle w:val="Scripture"/>
      </w:pPr>
      <w:r>
        <w:rPr>
          <w:rFonts w:ascii="Arial" w:hAnsi="Arial"/>
          <w:b/>
          <w:color w:val="804826"/>
          <w:sz w:val="15"/>
        </w:rPr>
        <w:t xml:space="preserve">40 </w:t>
      </w:r>
      <w:r>
        <w:rPr>
          <w:rFonts w:ascii="Georgia" w:hAnsi="Georgia"/>
          <w:sz w:val="19"/>
        </w:rPr>
        <w:t>And Jonathan gave his weapons to his lad, and said to him, Go, carry them to the city.</w:t>
      </w:r>
    </w:p>
    <w:p>
      <w:pPr>
        <w:pStyle w:val="Scripture"/>
      </w:pPr>
      <w:r>
        <w:rPr>
          <w:rFonts w:ascii="Arial" w:hAnsi="Arial"/>
          <w:b/>
          <w:color w:val="804826"/>
          <w:sz w:val="15"/>
        </w:rPr>
        <w:t xml:space="preserve">41 </w:t>
      </w:r>
      <w:r>
        <w:rPr>
          <w:rFonts w:ascii="Georgia" w:hAnsi="Georgia"/>
          <w:sz w:val="19"/>
        </w:rPr>
        <w:t>And as soon as the lad had gone, David arose out of a place toward the South, and fell on his face to the ground, and bowed himself three times: and they kissed one another, and wept one with another, until David exceeded.</w:t>
      </w:r>
    </w:p>
    <w:p>
      <w:pPr>
        <w:pStyle w:val="Scripture"/>
      </w:pPr>
      <w:r>
        <w:rPr>
          <w:rFonts w:ascii="Arial" w:hAnsi="Arial"/>
          <w:b/>
          <w:color w:val="804826"/>
          <w:sz w:val="15"/>
        </w:rPr>
        <w:t xml:space="preserve">42 </w:t>
      </w:r>
      <w:r>
        <w:rPr>
          <w:rFonts w:ascii="Georgia" w:hAnsi="Georgia"/>
          <w:sz w:val="19"/>
        </w:rPr>
        <w:t>And Jonathan said to David, Go in peace, forasmuch as we have sworn both of us in the name of YHWH–Yahweh, saying, YHWH–Yahweh shall be between me and you, and between my seed and your seed, forever. And he arose and departed: and Jonathan went into the city.</w:t>
      </w:r>
    </w:p>
    <w:p>
      <w:pPr>
        <w:pStyle w:val="Heading2"/>
      </w:pPr>
      <w:r>
        <w:t>Chapter 21</w:t>
      </w:r>
    </w:p>
    <w:p>
      <w:pPr>
        <w:pStyle w:val="Scripture"/>
      </w:pPr>
      <w:r>
        <w:rPr>
          <w:rFonts w:ascii="Arial" w:hAnsi="Arial"/>
          <w:b/>
          <w:color w:val="804826"/>
          <w:sz w:val="15"/>
        </w:rPr>
        <w:t xml:space="preserve">1 </w:t>
      </w:r>
      <w:r>
        <w:rPr>
          <w:rFonts w:ascii="Georgia" w:hAnsi="Georgia"/>
          <w:sz w:val="19"/>
        </w:rPr>
        <w:t>Then came David to Nob to Ahimelech the priest: and Ahimelech came to meet David trembling, and said to him, Why are you alone, and no man with you?</w:t>
      </w:r>
    </w:p>
    <w:p>
      <w:pPr>
        <w:pStyle w:val="Scripture"/>
      </w:pPr>
      <w:r>
        <w:rPr>
          <w:rFonts w:ascii="Arial" w:hAnsi="Arial"/>
          <w:b/>
          <w:color w:val="804826"/>
          <w:sz w:val="15"/>
        </w:rPr>
        <w:t xml:space="preserve">2 </w:t>
      </w:r>
      <w:r>
        <w:rPr>
          <w:rFonts w:ascii="Georgia" w:hAnsi="Georgia"/>
          <w:sz w:val="19"/>
        </w:rPr>
        <w:t>And David said to Ahimelech the priest, The king has commanded me a business, and has said to me, Let no man know anything of the business whereabout I send you, and what I have commanded you: and I have appointed the young men to such and such a place.</w:t>
      </w:r>
    </w:p>
    <w:p>
      <w:pPr>
        <w:pStyle w:val="Scripture"/>
      </w:pPr>
      <w:r>
        <w:rPr>
          <w:rFonts w:ascii="Arial" w:hAnsi="Arial"/>
          <w:b/>
          <w:color w:val="804826"/>
          <w:sz w:val="15"/>
        </w:rPr>
        <w:t xml:space="preserve">3 </w:t>
      </w:r>
      <w:r>
        <w:rPr>
          <w:rFonts w:ascii="Georgia" w:hAnsi="Georgia"/>
          <w:sz w:val="19"/>
        </w:rPr>
        <w:t>Now therefore what is under your hand? give me five loaves of bread in my hand, or whatever there is present.</w:t>
      </w:r>
    </w:p>
    <w:p>
      <w:pPr>
        <w:pStyle w:val="Scripture"/>
      </w:pPr>
      <w:r>
        <w:rPr>
          <w:rFonts w:ascii="Arial" w:hAnsi="Arial"/>
          <w:b/>
          <w:color w:val="804826"/>
          <w:sz w:val="15"/>
        </w:rPr>
        <w:t xml:space="preserve">4 </w:t>
      </w:r>
      <w:r>
        <w:rPr>
          <w:rFonts w:ascii="Georgia" w:hAnsi="Georgia"/>
          <w:sz w:val="19"/>
        </w:rPr>
        <w:t>And the priest answered David, and said, There is no common bread under my hand, but there is holy bread; if only the young men have kept themselves from women.</w:t>
      </w:r>
    </w:p>
    <w:p>
      <w:pPr>
        <w:pStyle w:val="Scripture"/>
      </w:pPr>
      <w:r>
        <w:rPr>
          <w:rFonts w:ascii="Arial" w:hAnsi="Arial"/>
          <w:b/>
          <w:color w:val="804826"/>
          <w:sz w:val="15"/>
        </w:rPr>
        <w:t xml:space="preserve">5 </w:t>
      </w:r>
      <w:r>
        <w:rPr>
          <w:rFonts w:ascii="Georgia" w:hAnsi="Georgia"/>
          <w:sz w:val="19"/>
        </w:rPr>
        <w:t>And David answered the priest, and said to him, Of a truth women have been kept from us about these three days; when I came out, the vessels of the young men were holy, though it was but a common journey; how much more then today shall their vessels be holy?</w:t>
      </w:r>
    </w:p>
    <w:p>
      <w:pPr>
        <w:pStyle w:val="Scripture"/>
      </w:pPr>
      <w:r>
        <w:rPr>
          <w:rFonts w:ascii="Arial" w:hAnsi="Arial"/>
          <w:b/>
          <w:color w:val="804826"/>
          <w:sz w:val="15"/>
        </w:rPr>
        <w:t xml:space="preserve">6 </w:t>
      </w:r>
      <w:r>
        <w:rPr>
          <w:rFonts w:ascii="Georgia" w:hAnsi="Georgia"/>
          <w:sz w:val="19"/>
        </w:rPr>
        <w:t>So the priest gave him holy bread; for there was no bread there but the showbread, that was taken from before YHWH–Yahweh, to put hot bread in the day when it was taken away.</w:t>
      </w:r>
    </w:p>
    <w:p>
      <w:pPr>
        <w:pStyle w:val="Scripture"/>
      </w:pPr>
      <w:r>
        <w:rPr>
          <w:rFonts w:ascii="Arial" w:hAnsi="Arial"/>
          <w:b/>
          <w:color w:val="804826"/>
          <w:sz w:val="15"/>
        </w:rPr>
        <w:t xml:space="preserve">7 </w:t>
      </w:r>
      <w:r>
        <w:rPr>
          <w:rFonts w:ascii="Georgia" w:hAnsi="Georgia"/>
          <w:sz w:val="19"/>
        </w:rPr>
        <w:t>Now a certain man of the servants of Saul was there that day, detained before YHWH–Yahweh; and his name was Doeg the Edomite, the chiefest of the herdsmen that belonged to Saul.</w:t>
      </w:r>
    </w:p>
    <w:p>
      <w:pPr>
        <w:pStyle w:val="Scripture"/>
      </w:pPr>
      <w:r>
        <w:rPr>
          <w:rFonts w:ascii="Arial" w:hAnsi="Arial"/>
          <w:b/>
          <w:color w:val="804826"/>
          <w:sz w:val="15"/>
        </w:rPr>
        <w:t xml:space="preserve">8 </w:t>
      </w:r>
      <w:r>
        <w:rPr>
          <w:rFonts w:ascii="Georgia" w:hAnsi="Georgia"/>
          <w:sz w:val="19"/>
        </w:rPr>
        <w:t>And David said to Ahimelech, And is there not here under your hand spear or sword? for I have neither brought my sword nor my weapons with me, because the king’s business required haste.</w:t>
      </w:r>
    </w:p>
    <w:p>
      <w:pPr>
        <w:pStyle w:val="Scripture"/>
      </w:pPr>
      <w:r>
        <w:rPr>
          <w:rFonts w:ascii="Arial" w:hAnsi="Arial"/>
          <w:b/>
          <w:color w:val="804826"/>
          <w:sz w:val="15"/>
        </w:rPr>
        <w:t xml:space="preserve">9 </w:t>
      </w:r>
      <w:r>
        <w:rPr>
          <w:rFonts w:ascii="Georgia" w:hAnsi="Georgia"/>
          <w:sz w:val="19"/>
        </w:rPr>
        <w:t>And the priest said, The sword of Goliath the Philistine, whom you slewest in the vale of Elah, behold, it is here wrapped in a cloth behind the ephod: if you will take that, take it; for there is no other save that here. And David said, There is none like that; give it me.</w:t>
      </w:r>
    </w:p>
    <w:p>
      <w:pPr>
        <w:pStyle w:val="Scripture"/>
      </w:pPr>
      <w:r>
        <w:rPr>
          <w:rFonts w:ascii="Arial" w:hAnsi="Arial"/>
          <w:b/>
          <w:color w:val="804826"/>
          <w:sz w:val="15"/>
        </w:rPr>
        <w:t xml:space="preserve">10 </w:t>
      </w:r>
      <w:r>
        <w:rPr>
          <w:rFonts w:ascii="Georgia" w:hAnsi="Georgia"/>
          <w:sz w:val="19"/>
        </w:rPr>
        <w:t>And David arose, and fled that day for fear of Saul, and went to Achish the king of Gath.</w:t>
      </w:r>
    </w:p>
    <w:p>
      <w:pPr>
        <w:pStyle w:val="Scripture"/>
      </w:pPr>
      <w:r>
        <w:rPr>
          <w:rFonts w:ascii="Arial" w:hAnsi="Arial"/>
          <w:b/>
          <w:color w:val="804826"/>
          <w:sz w:val="15"/>
        </w:rPr>
        <w:t xml:space="preserve">11 </w:t>
      </w:r>
      <w:r>
        <w:rPr>
          <w:rFonts w:ascii="Georgia" w:hAnsi="Georgia"/>
          <w:sz w:val="19"/>
        </w:rPr>
        <w:t>And the servants of Achish said to him, Is not this David the king of the land? did they not sing one to another of him in dances, saying, Saul has slain his thousands, And David his ten thousands?</w:t>
      </w:r>
    </w:p>
    <w:p>
      <w:pPr>
        <w:pStyle w:val="Scripture"/>
      </w:pPr>
      <w:r>
        <w:rPr>
          <w:rFonts w:ascii="Arial" w:hAnsi="Arial"/>
          <w:b/>
          <w:color w:val="804826"/>
          <w:sz w:val="15"/>
        </w:rPr>
        <w:t xml:space="preserve">12 </w:t>
      </w:r>
      <w:r>
        <w:rPr>
          <w:rFonts w:ascii="Georgia" w:hAnsi="Georgia"/>
          <w:sz w:val="19"/>
        </w:rPr>
        <w:t>And David laid up these words in his heart, and was sore afraid of Achish the king of Gath.</w:t>
      </w:r>
    </w:p>
    <w:p>
      <w:pPr>
        <w:pStyle w:val="Scripture"/>
      </w:pPr>
      <w:r>
        <w:rPr>
          <w:rFonts w:ascii="Arial" w:hAnsi="Arial"/>
          <w:b/>
          <w:color w:val="804826"/>
          <w:sz w:val="15"/>
        </w:rPr>
        <w:t xml:space="preserve">13 </w:t>
      </w:r>
      <w:r>
        <w:rPr>
          <w:rFonts w:ascii="Georgia" w:hAnsi="Georgia"/>
          <w:sz w:val="19"/>
        </w:rPr>
        <w:t>And he changed his behavior before them, and feigned himself mad in their hands, and scrabbled on the doors of the gate, and let his spittle fall down upon his beard.</w:t>
      </w:r>
    </w:p>
    <w:p>
      <w:pPr>
        <w:pStyle w:val="Scripture"/>
      </w:pPr>
      <w:r>
        <w:rPr>
          <w:rFonts w:ascii="Arial" w:hAnsi="Arial"/>
          <w:b/>
          <w:color w:val="804826"/>
          <w:sz w:val="15"/>
        </w:rPr>
        <w:t xml:space="preserve">14 </w:t>
      </w:r>
      <w:r>
        <w:rPr>
          <w:rFonts w:ascii="Georgia" w:hAnsi="Georgia"/>
          <w:sz w:val="19"/>
        </w:rPr>
        <w:t>Then said Achish to his servants, Lo, you see the man is mad; why then have you brought him to me?</w:t>
      </w:r>
    </w:p>
    <w:p>
      <w:pPr>
        <w:pStyle w:val="Scripture"/>
      </w:pPr>
      <w:r>
        <w:rPr>
          <w:rFonts w:ascii="Arial" w:hAnsi="Arial"/>
          <w:b/>
          <w:color w:val="804826"/>
          <w:sz w:val="15"/>
        </w:rPr>
        <w:t xml:space="preserve">15 </w:t>
      </w:r>
      <w:r>
        <w:rPr>
          <w:rFonts w:ascii="Georgia" w:hAnsi="Georgia"/>
          <w:sz w:val="19"/>
        </w:rPr>
        <w:t>Do I lack madmen, that you have brought this fellow to play the madman in my presence? shall this fellow come into my house?</w:t>
      </w:r>
    </w:p>
    <w:p>
      <w:pPr>
        <w:pStyle w:val="Heading2"/>
      </w:pPr>
      <w:r>
        <w:t>Chapter 22</w:t>
      </w:r>
    </w:p>
    <w:p>
      <w:pPr>
        <w:pStyle w:val="Scripture"/>
      </w:pPr>
      <w:r>
        <w:rPr>
          <w:rFonts w:ascii="Arial" w:hAnsi="Arial"/>
          <w:b/>
          <w:color w:val="804826"/>
          <w:sz w:val="15"/>
        </w:rPr>
        <w:t xml:space="preserve">1 </w:t>
      </w:r>
      <w:r>
        <w:rPr>
          <w:rFonts w:ascii="Georgia" w:hAnsi="Georgia"/>
          <w:sz w:val="19"/>
        </w:rPr>
        <w:t>David therefore departed thence, and escaped to the cave of Adullam: and when his brethren and all his father’s house heard it, they went down there to him.</w:t>
      </w:r>
    </w:p>
    <w:p>
      <w:pPr>
        <w:pStyle w:val="Scripture"/>
      </w:pPr>
      <w:r>
        <w:rPr>
          <w:rFonts w:ascii="Arial" w:hAnsi="Arial"/>
          <w:b/>
          <w:color w:val="804826"/>
          <w:sz w:val="15"/>
        </w:rPr>
        <w:t xml:space="preserve">2 </w:t>
      </w:r>
      <w:r>
        <w:rPr>
          <w:rFonts w:ascii="Georgia" w:hAnsi="Georgia"/>
          <w:sz w:val="19"/>
        </w:rPr>
        <w:t>And every one that was in distress, and every one that was in debt, and every one that was discontented, gathered themselves to him; and he became captain over them: and there were with him about four hundred men.</w:t>
      </w:r>
    </w:p>
    <w:p>
      <w:pPr>
        <w:pStyle w:val="Scripture"/>
      </w:pPr>
      <w:r>
        <w:rPr>
          <w:rFonts w:ascii="Arial" w:hAnsi="Arial"/>
          <w:b/>
          <w:color w:val="804826"/>
          <w:sz w:val="15"/>
        </w:rPr>
        <w:t xml:space="preserve">3 </w:t>
      </w:r>
      <w:r>
        <w:rPr>
          <w:rFonts w:ascii="Georgia" w:hAnsi="Georgia"/>
          <w:sz w:val="19"/>
        </w:rPr>
        <w:t>And David went thence to Mizpeh of Moab: and he said to the king of Moab, Let my father and my mother, I pray you, come forth, and be with you, till I know what Elohim will do for me.</w:t>
      </w:r>
    </w:p>
    <w:p>
      <w:pPr>
        <w:pStyle w:val="Scripture"/>
      </w:pPr>
      <w:r>
        <w:rPr>
          <w:rFonts w:ascii="Arial" w:hAnsi="Arial"/>
          <w:b/>
          <w:color w:val="804826"/>
          <w:sz w:val="15"/>
        </w:rPr>
        <w:t xml:space="preserve">4 </w:t>
      </w:r>
      <w:r>
        <w:rPr>
          <w:rFonts w:ascii="Georgia" w:hAnsi="Georgia"/>
          <w:sz w:val="19"/>
        </w:rPr>
        <w:t>And he brought them before the king of Moab: and they dwelt with him all the while that David was in the stronghold.</w:t>
      </w:r>
    </w:p>
    <w:p>
      <w:pPr>
        <w:pStyle w:val="Scripture"/>
      </w:pPr>
      <w:r>
        <w:rPr>
          <w:rFonts w:ascii="Arial" w:hAnsi="Arial"/>
          <w:b/>
          <w:color w:val="804826"/>
          <w:sz w:val="15"/>
        </w:rPr>
        <w:t xml:space="preserve">5 </w:t>
      </w:r>
      <w:r>
        <w:rPr>
          <w:rFonts w:ascii="Georgia" w:hAnsi="Georgia"/>
          <w:sz w:val="19"/>
        </w:rPr>
        <w:t>And the prophet Gad said to David, Abide not in the stronghold; depart, and get you into the land of Judah. Then David departed, and came into the forest of Hereth.</w:t>
      </w:r>
    </w:p>
    <w:p>
      <w:pPr>
        <w:pStyle w:val="Scripture"/>
      </w:pPr>
      <w:r>
        <w:rPr>
          <w:rFonts w:ascii="Arial" w:hAnsi="Arial"/>
          <w:b/>
          <w:color w:val="804826"/>
          <w:sz w:val="15"/>
        </w:rPr>
        <w:t xml:space="preserve">6 </w:t>
      </w:r>
      <w:r>
        <w:rPr>
          <w:rFonts w:ascii="Georgia" w:hAnsi="Georgia"/>
          <w:sz w:val="19"/>
        </w:rPr>
        <w:t>And Saul heard that David was discovered, and the men that were with him: now Saul was sitting in Gibeah, under the tamarisk-tree in Ramah, with his spear in his hand, and all his servants were standing about him.</w:t>
      </w:r>
    </w:p>
    <w:p>
      <w:pPr>
        <w:pStyle w:val="Scripture"/>
      </w:pPr>
      <w:r>
        <w:rPr>
          <w:rFonts w:ascii="Arial" w:hAnsi="Arial"/>
          <w:b/>
          <w:color w:val="804826"/>
          <w:sz w:val="15"/>
        </w:rPr>
        <w:t xml:space="preserve">7 </w:t>
      </w:r>
      <w:r>
        <w:rPr>
          <w:rFonts w:ascii="Georgia" w:hAnsi="Georgia"/>
          <w:sz w:val="19"/>
        </w:rPr>
        <w:t>And Saul said to his servants that stood about him, Hear now, you Benjamites; will the son of Jesse give every one of you fields and vineyards, will he make you all captains of thousands and captains of hundreds,</w:t>
      </w:r>
    </w:p>
    <w:p>
      <w:pPr>
        <w:pStyle w:val="Scripture"/>
      </w:pPr>
      <w:r>
        <w:rPr>
          <w:rFonts w:ascii="Arial" w:hAnsi="Arial"/>
          <w:b/>
          <w:color w:val="804826"/>
          <w:sz w:val="15"/>
        </w:rPr>
        <w:t xml:space="preserve">8 </w:t>
      </w:r>
      <w:r>
        <w:rPr>
          <w:rFonts w:ascii="Georgia" w:hAnsi="Georgia"/>
          <w:sz w:val="19"/>
        </w:rPr>
        <w:t>that all of you have conspired against me, and there is none that discloseth to me when my son makes a league with the son of Jesse, and there is none of you that is sorry for me, or discloseth to me that my son has stirred up my servant against me, to lie in wait, as at this day?</w:t>
      </w:r>
    </w:p>
    <w:p>
      <w:pPr>
        <w:pStyle w:val="Scripture"/>
      </w:pPr>
      <w:r>
        <w:rPr>
          <w:rFonts w:ascii="Arial" w:hAnsi="Arial"/>
          <w:b/>
          <w:color w:val="804826"/>
          <w:sz w:val="15"/>
        </w:rPr>
        <w:t xml:space="preserve">9 </w:t>
      </w:r>
      <w:r>
        <w:rPr>
          <w:rFonts w:ascii="Georgia" w:hAnsi="Georgia"/>
          <w:sz w:val="19"/>
        </w:rPr>
        <w:t>Then answered Doeg the Edomite, who stood by the servants of Saul, and said, I saw the son of Jesse coming to Nob, to Ahimelech the son of Ahitub.</w:t>
      </w:r>
    </w:p>
    <w:p>
      <w:pPr>
        <w:pStyle w:val="Scripture"/>
      </w:pPr>
      <w:r>
        <w:rPr>
          <w:rFonts w:ascii="Arial" w:hAnsi="Arial"/>
          <w:b/>
          <w:color w:val="804826"/>
          <w:sz w:val="15"/>
        </w:rPr>
        <w:t xml:space="preserve">10 </w:t>
      </w:r>
      <w:r>
        <w:rPr>
          <w:rFonts w:ascii="Georgia" w:hAnsi="Georgia"/>
          <w:sz w:val="19"/>
        </w:rPr>
        <w:t>And he inquired of YHWH–Yahweh for him, and gave him victuals, and gave him the sword of Goliath the Philistine.</w:t>
      </w:r>
    </w:p>
    <w:p>
      <w:pPr>
        <w:pStyle w:val="Scripture"/>
      </w:pPr>
      <w:r>
        <w:rPr>
          <w:rFonts w:ascii="Arial" w:hAnsi="Arial"/>
          <w:b/>
          <w:color w:val="804826"/>
          <w:sz w:val="15"/>
        </w:rPr>
        <w:t xml:space="preserve">11 </w:t>
      </w:r>
      <w:r>
        <w:rPr>
          <w:rFonts w:ascii="Georgia" w:hAnsi="Georgia"/>
          <w:sz w:val="19"/>
        </w:rPr>
        <w:t>Then the king sent to call Ahimelech the priest, the son of Ahitub, and all his father’s house, the priests that were in Nob: and they came all of them to the king.</w:t>
      </w:r>
    </w:p>
    <w:p>
      <w:pPr>
        <w:pStyle w:val="Scripture"/>
      </w:pPr>
      <w:r>
        <w:rPr>
          <w:rFonts w:ascii="Arial" w:hAnsi="Arial"/>
          <w:b/>
          <w:color w:val="804826"/>
          <w:sz w:val="15"/>
        </w:rPr>
        <w:t xml:space="preserve">12 </w:t>
      </w:r>
      <w:r>
        <w:rPr>
          <w:rFonts w:ascii="Georgia" w:hAnsi="Georgia"/>
          <w:sz w:val="19"/>
        </w:rPr>
        <w:t>And Saul said, Hear now, you son of Ahitub. And he answered, Here I am, my lord.</w:t>
      </w:r>
    </w:p>
    <w:p>
      <w:pPr>
        <w:pStyle w:val="Scripture"/>
      </w:pPr>
      <w:r>
        <w:rPr>
          <w:rFonts w:ascii="Arial" w:hAnsi="Arial"/>
          <w:b/>
          <w:color w:val="804826"/>
          <w:sz w:val="15"/>
        </w:rPr>
        <w:t xml:space="preserve">13 </w:t>
      </w:r>
      <w:r>
        <w:rPr>
          <w:rFonts w:ascii="Georgia" w:hAnsi="Georgia"/>
          <w:sz w:val="19"/>
        </w:rPr>
        <w:t>And Saul said to him, Why have you conspired against me, you and the son of Jesse, in that you have given him bread, and a sword, and have inquired of Elohim for him, that he should rise against me, to lie in wait, as at this day?</w:t>
      </w:r>
    </w:p>
    <w:p>
      <w:pPr>
        <w:pStyle w:val="Scripture"/>
      </w:pPr>
      <w:r>
        <w:rPr>
          <w:rFonts w:ascii="Arial" w:hAnsi="Arial"/>
          <w:b/>
          <w:color w:val="804826"/>
          <w:sz w:val="15"/>
        </w:rPr>
        <w:t xml:space="preserve">14 </w:t>
      </w:r>
      <w:r>
        <w:rPr>
          <w:rFonts w:ascii="Georgia" w:hAnsi="Georgia"/>
          <w:sz w:val="19"/>
        </w:rPr>
        <w:t>Then Ahimelech answered the king, and said, And who among all your servants is so faithful as David, who is the king’s son-in-law, and is taken into your council, and is honorable in your house?</w:t>
      </w:r>
    </w:p>
    <w:p>
      <w:pPr>
        <w:pStyle w:val="Scripture"/>
      </w:pPr>
      <w:r>
        <w:rPr>
          <w:rFonts w:ascii="Arial" w:hAnsi="Arial"/>
          <w:b/>
          <w:color w:val="804826"/>
          <w:sz w:val="15"/>
        </w:rPr>
        <w:t xml:space="preserve">15 </w:t>
      </w:r>
      <w:r>
        <w:rPr>
          <w:rFonts w:ascii="Georgia" w:hAnsi="Georgia"/>
          <w:sz w:val="19"/>
        </w:rPr>
        <w:t>Have I today begun to inquire of Elohim for him? be it far from me: let not the king impute anything to his servant, nor to all the house of my father; for your servant knows nothing of all this, less or more.</w:t>
      </w:r>
    </w:p>
    <w:p>
      <w:pPr>
        <w:pStyle w:val="Scripture"/>
      </w:pPr>
      <w:r>
        <w:rPr>
          <w:rFonts w:ascii="Arial" w:hAnsi="Arial"/>
          <w:b/>
          <w:color w:val="804826"/>
          <w:sz w:val="15"/>
        </w:rPr>
        <w:t xml:space="preserve">16 </w:t>
      </w:r>
      <w:r>
        <w:rPr>
          <w:rFonts w:ascii="Georgia" w:hAnsi="Georgia"/>
          <w:sz w:val="19"/>
        </w:rPr>
        <w:t>And the king said, You shall surely die, Ahimelech, you, and all your father’s house.</w:t>
      </w:r>
    </w:p>
    <w:p>
      <w:pPr>
        <w:pStyle w:val="Scripture"/>
      </w:pPr>
      <w:r>
        <w:rPr>
          <w:rFonts w:ascii="Arial" w:hAnsi="Arial"/>
          <w:b/>
          <w:color w:val="804826"/>
          <w:sz w:val="15"/>
        </w:rPr>
        <w:t xml:space="preserve">17 </w:t>
      </w:r>
      <w:r>
        <w:rPr>
          <w:rFonts w:ascii="Georgia" w:hAnsi="Georgia"/>
          <w:sz w:val="19"/>
        </w:rPr>
        <w:t>And the king said to the guard that stood about him, Turn, and kill the priests of YHWH–Yahweh; because their hand also is with David, and because they knew that he fled, and did not disclose it to me. But the servants of the king would not put forth their hand to fall upon the priests of YHWH–Yahweh.</w:t>
      </w:r>
    </w:p>
    <w:p>
      <w:pPr>
        <w:pStyle w:val="Scripture"/>
      </w:pPr>
      <w:r>
        <w:rPr>
          <w:rFonts w:ascii="Arial" w:hAnsi="Arial"/>
          <w:b/>
          <w:color w:val="804826"/>
          <w:sz w:val="15"/>
        </w:rPr>
        <w:t xml:space="preserve">18 </w:t>
      </w:r>
      <w:r>
        <w:rPr>
          <w:rFonts w:ascii="Georgia" w:hAnsi="Georgia"/>
          <w:sz w:val="19"/>
        </w:rPr>
        <w:t>And the king said to Doeg, Turn you, and fall upon the priests. And Doeg the Edomite turned, and he fell upon the priests, and he killed on that day fourscore and five persons that did wear a linen ephod.</w:t>
      </w:r>
    </w:p>
    <w:p>
      <w:pPr>
        <w:pStyle w:val="Scripture"/>
      </w:pPr>
      <w:r>
        <w:rPr>
          <w:rFonts w:ascii="Arial" w:hAnsi="Arial"/>
          <w:b/>
          <w:color w:val="804826"/>
          <w:sz w:val="15"/>
        </w:rPr>
        <w:t xml:space="preserve">19 </w:t>
      </w:r>
      <w:r>
        <w:rPr>
          <w:rFonts w:ascii="Georgia" w:hAnsi="Georgia"/>
          <w:sz w:val="19"/>
        </w:rPr>
        <w:t>And Nob, the city of the priests, struck he with the edge of the sword, both men and women, children and sucklings, and oxen and donkeys and sheep, with the edge of the sword.</w:t>
      </w:r>
    </w:p>
    <w:p>
      <w:pPr>
        <w:pStyle w:val="Scripture"/>
      </w:pPr>
      <w:r>
        <w:rPr>
          <w:rFonts w:ascii="Arial" w:hAnsi="Arial"/>
          <w:b/>
          <w:color w:val="804826"/>
          <w:sz w:val="15"/>
        </w:rPr>
        <w:t xml:space="preserve">20 </w:t>
      </w:r>
      <w:r>
        <w:rPr>
          <w:rFonts w:ascii="Georgia" w:hAnsi="Georgia"/>
          <w:sz w:val="19"/>
        </w:rPr>
        <w:t>And one of the sons of Ahimelech, the son of Ahitub, named Abiathar, escaped, and fled after David.</w:t>
      </w:r>
    </w:p>
    <w:p>
      <w:pPr>
        <w:pStyle w:val="Scripture"/>
      </w:pPr>
      <w:r>
        <w:rPr>
          <w:rFonts w:ascii="Arial" w:hAnsi="Arial"/>
          <w:b/>
          <w:color w:val="804826"/>
          <w:sz w:val="15"/>
        </w:rPr>
        <w:t xml:space="preserve">21 </w:t>
      </w:r>
      <w:r>
        <w:rPr>
          <w:rFonts w:ascii="Georgia" w:hAnsi="Georgia"/>
          <w:sz w:val="19"/>
        </w:rPr>
        <w:t>And Abiathar told David that Saul had slain YHWH–Yahweh’s priests.</w:t>
      </w:r>
    </w:p>
    <w:p>
      <w:pPr>
        <w:pStyle w:val="Scripture"/>
      </w:pPr>
      <w:r>
        <w:rPr>
          <w:rFonts w:ascii="Arial" w:hAnsi="Arial"/>
          <w:b/>
          <w:color w:val="804826"/>
          <w:sz w:val="15"/>
        </w:rPr>
        <w:t xml:space="preserve">22 </w:t>
      </w:r>
      <w:r>
        <w:rPr>
          <w:rFonts w:ascii="Georgia" w:hAnsi="Georgia"/>
          <w:sz w:val="19"/>
        </w:rPr>
        <w:t>And David said to Abiathar, I knew on that day, when Doeg the Edomite was there, that he would surely tell Saul: I have occasioned the death of all the persons of your father’s house.</w:t>
      </w:r>
    </w:p>
    <w:p>
      <w:pPr>
        <w:pStyle w:val="Scripture"/>
      </w:pPr>
      <w:r>
        <w:rPr>
          <w:rFonts w:ascii="Arial" w:hAnsi="Arial"/>
          <w:b/>
          <w:color w:val="804826"/>
          <w:sz w:val="15"/>
        </w:rPr>
        <w:t xml:space="preserve">23 </w:t>
      </w:r>
      <w:r>
        <w:rPr>
          <w:rFonts w:ascii="Georgia" w:hAnsi="Georgia"/>
          <w:sz w:val="19"/>
        </w:rPr>
        <w:t>Abide you with me, fear not; for he that seeks my life seeks your life: for with me you shall be in safeguard.</w:t>
      </w:r>
    </w:p>
    <w:p>
      <w:pPr>
        <w:pStyle w:val="Heading2"/>
      </w:pPr>
      <w:r>
        <w:t>Chapter 23</w:t>
      </w:r>
    </w:p>
    <w:p>
      <w:pPr>
        <w:pStyle w:val="Scripture"/>
      </w:pPr>
      <w:r>
        <w:rPr>
          <w:rFonts w:ascii="Arial" w:hAnsi="Arial"/>
          <w:b/>
          <w:color w:val="804826"/>
          <w:sz w:val="15"/>
        </w:rPr>
        <w:t xml:space="preserve">1 </w:t>
      </w:r>
      <w:r>
        <w:rPr>
          <w:rFonts w:ascii="Georgia" w:hAnsi="Georgia"/>
          <w:sz w:val="19"/>
        </w:rPr>
        <w:t>And they told David, saying, Behold, the Philistines are fighting against Keilah, and are robbing the threshing-floors.</w:t>
      </w:r>
    </w:p>
    <w:p>
      <w:pPr>
        <w:pStyle w:val="Scripture"/>
      </w:pPr>
      <w:r>
        <w:rPr>
          <w:rFonts w:ascii="Arial" w:hAnsi="Arial"/>
          <w:b/>
          <w:color w:val="804826"/>
          <w:sz w:val="15"/>
        </w:rPr>
        <w:t xml:space="preserve">2 </w:t>
      </w:r>
      <w:r>
        <w:rPr>
          <w:rFonts w:ascii="Georgia" w:hAnsi="Georgia"/>
          <w:sz w:val="19"/>
        </w:rPr>
        <w:t>Therefore David inquired of YHWH–Yahweh, saying, Shall I go and strike these Philistines? And YHWH–Yahweh said to David, Go, and strike the Philistines, and save Keilah.</w:t>
      </w:r>
    </w:p>
    <w:p>
      <w:pPr>
        <w:pStyle w:val="Scripture"/>
      </w:pPr>
      <w:r>
        <w:rPr>
          <w:rFonts w:ascii="Arial" w:hAnsi="Arial"/>
          <w:b/>
          <w:color w:val="804826"/>
          <w:sz w:val="15"/>
        </w:rPr>
        <w:t xml:space="preserve">3 </w:t>
      </w:r>
      <w:r>
        <w:rPr>
          <w:rFonts w:ascii="Georgia" w:hAnsi="Georgia"/>
          <w:sz w:val="19"/>
        </w:rPr>
        <w:t>And David’s men said to him, Behold, we are afraid here in Judah: how much more then if we go to Keilah against the armies of the Philistines?</w:t>
      </w:r>
    </w:p>
    <w:p>
      <w:pPr>
        <w:pStyle w:val="Scripture"/>
      </w:pPr>
      <w:r>
        <w:rPr>
          <w:rFonts w:ascii="Arial" w:hAnsi="Arial"/>
          <w:b/>
          <w:color w:val="804826"/>
          <w:sz w:val="15"/>
        </w:rPr>
        <w:t xml:space="preserve">4 </w:t>
      </w:r>
      <w:r>
        <w:rPr>
          <w:rFonts w:ascii="Georgia" w:hAnsi="Georgia"/>
          <w:sz w:val="19"/>
        </w:rPr>
        <w:t>Then David inquired of YHWH–Yahweh yet again. And YHWH–Yahweh answered him, and said, Arise, go down to Keilah; for I will deliver the Philistines into your hand.</w:t>
      </w:r>
    </w:p>
    <w:p>
      <w:pPr>
        <w:pStyle w:val="Scripture"/>
      </w:pPr>
      <w:r>
        <w:rPr>
          <w:rFonts w:ascii="Arial" w:hAnsi="Arial"/>
          <w:b/>
          <w:color w:val="804826"/>
          <w:sz w:val="15"/>
        </w:rPr>
        <w:t xml:space="preserve">5 </w:t>
      </w:r>
      <w:r>
        <w:rPr>
          <w:rFonts w:ascii="Georgia" w:hAnsi="Georgia"/>
          <w:sz w:val="19"/>
        </w:rPr>
        <w:t>And David and his men went to Keilah, and fought with the Philistines, and brought away their cattle, and killed them with a great slaughter. So David saved the inhabitants of Keilah.</w:t>
      </w:r>
    </w:p>
    <w:p>
      <w:pPr>
        <w:pStyle w:val="Scripture"/>
      </w:pPr>
      <w:r>
        <w:rPr>
          <w:rFonts w:ascii="Arial" w:hAnsi="Arial"/>
          <w:b/>
          <w:color w:val="804826"/>
          <w:sz w:val="15"/>
        </w:rPr>
        <w:t xml:space="preserve">6 </w:t>
      </w:r>
      <w:r>
        <w:rPr>
          <w:rFonts w:ascii="Georgia" w:hAnsi="Georgia"/>
          <w:sz w:val="19"/>
        </w:rPr>
        <w:t>And it came to pass, when Abiathar the son of Ahimelech fled to David to Keilah, that he came down with an ephod in his hand.</w:t>
      </w:r>
    </w:p>
    <w:p>
      <w:pPr>
        <w:pStyle w:val="Scripture"/>
      </w:pPr>
      <w:r>
        <w:rPr>
          <w:rFonts w:ascii="Arial" w:hAnsi="Arial"/>
          <w:b/>
          <w:color w:val="804826"/>
          <w:sz w:val="15"/>
        </w:rPr>
        <w:t xml:space="preserve">7 </w:t>
      </w:r>
      <w:r>
        <w:rPr>
          <w:rFonts w:ascii="Georgia" w:hAnsi="Georgia"/>
          <w:sz w:val="19"/>
        </w:rPr>
        <w:t>And it was told Saul that David had come to Keilah. And Saul said, Elohim has delivered him into my hand; for he is shut in, by entering into a town that has gates and bars.</w:t>
      </w:r>
    </w:p>
    <w:p>
      <w:pPr>
        <w:pStyle w:val="Scripture"/>
      </w:pPr>
      <w:r>
        <w:rPr>
          <w:rFonts w:ascii="Arial" w:hAnsi="Arial"/>
          <w:b/>
          <w:color w:val="804826"/>
          <w:sz w:val="15"/>
        </w:rPr>
        <w:t xml:space="preserve">8 </w:t>
      </w:r>
      <w:r>
        <w:rPr>
          <w:rFonts w:ascii="Georgia" w:hAnsi="Georgia"/>
          <w:sz w:val="19"/>
        </w:rPr>
        <w:t>And Saul summoned all the people to war, to go down to Keilah, to besiege David and his men.</w:t>
      </w:r>
    </w:p>
    <w:p>
      <w:pPr>
        <w:pStyle w:val="Scripture"/>
      </w:pPr>
      <w:r>
        <w:rPr>
          <w:rFonts w:ascii="Arial" w:hAnsi="Arial"/>
          <w:b/>
          <w:color w:val="804826"/>
          <w:sz w:val="15"/>
        </w:rPr>
        <w:t xml:space="preserve">9 </w:t>
      </w:r>
      <w:r>
        <w:rPr>
          <w:rFonts w:ascii="Georgia" w:hAnsi="Georgia"/>
          <w:sz w:val="19"/>
        </w:rPr>
        <w:t>And David knew that Saul was devising mischief against him; and he said to Abiathar the priest, Bring here the ephod.</w:t>
      </w:r>
    </w:p>
    <w:p>
      <w:pPr>
        <w:pStyle w:val="Scripture"/>
      </w:pPr>
      <w:r>
        <w:rPr>
          <w:rFonts w:ascii="Arial" w:hAnsi="Arial"/>
          <w:b/>
          <w:color w:val="804826"/>
          <w:sz w:val="15"/>
        </w:rPr>
        <w:t xml:space="preserve">10 </w:t>
      </w:r>
      <w:r>
        <w:rPr>
          <w:rFonts w:ascii="Georgia" w:hAnsi="Georgia"/>
          <w:sz w:val="19"/>
        </w:rPr>
        <w:t>Then said David, O YHWH–Yahweh, the Elohim of Israel, your servant has surely heard that Saul seeks to come to Keilah, to destroy the city for my sake.</w:t>
      </w:r>
    </w:p>
    <w:p>
      <w:pPr>
        <w:pStyle w:val="Scripture"/>
      </w:pPr>
      <w:r>
        <w:rPr>
          <w:rFonts w:ascii="Arial" w:hAnsi="Arial"/>
          <w:b/>
          <w:color w:val="804826"/>
          <w:sz w:val="15"/>
        </w:rPr>
        <w:t xml:space="preserve">11 </w:t>
      </w:r>
      <w:r>
        <w:rPr>
          <w:rFonts w:ascii="Georgia" w:hAnsi="Georgia"/>
          <w:sz w:val="19"/>
        </w:rPr>
        <w:t>Will the men of Keilah deliver me up into his hand? will Saul come down, as your servant has heard? O YHWH–Yahweh, the Elohim of Israel, I beseech you, tell your servant. And YHWH–Yahweh said, He will come down.</w:t>
      </w:r>
    </w:p>
    <w:p>
      <w:pPr>
        <w:pStyle w:val="Scripture"/>
      </w:pPr>
      <w:r>
        <w:rPr>
          <w:rFonts w:ascii="Arial" w:hAnsi="Arial"/>
          <w:b/>
          <w:color w:val="804826"/>
          <w:sz w:val="15"/>
        </w:rPr>
        <w:t xml:space="preserve">12 </w:t>
      </w:r>
      <w:r>
        <w:rPr>
          <w:rFonts w:ascii="Georgia" w:hAnsi="Georgia"/>
          <w:sz w:val="19"/>
        </w:rPr>
        <w:t>Then said David, Will the men of Keilah deliver up me and my men into the hand of Saul? And YHWH–Yahweh said, They will deliver you up.</w:t>
      </w:r>
    </w:p>
    <w:p>
      <w:pPr>
        <w:pStyle w:val="Scripture"/>
      </w:pPr>
      <w:r>
        <w:rPr>
          <w:rFonts w:ascii="Arial" w:hAnsi="Arial"/>
          <w:b/>
          <w:color w:val="804826"/>
          <w:sz w:val="15"/>
        </w:rPr>
        <w:t xml:space="preserve">13 </w:t>
      </w:r>
      <w:r>
        <w:rPr>
          <w:rFonts w:ascii="Georgia" w:hAnsi="Georgia"/>
          <w:sz w:val="19"/>
        </w:rPr>
        <w:t>Then David and his men, who were about six hundred, arose and departed out of Keilah, and went whithersoever they could go. And it was told Saul that David was escaped from Keilah; and he forbare to go forth.</w:t>
      </w:r>
    </w:p>
    <w:p>
      <w:pPr>
        <w:pStyle w:val="Scripture"/>
      </w:pPr>
      <w:r>
        <w:rPr>
          <w:rFonts w:ascii="Arial" w:hAnsi="Arial"/>
          <w:b/>
          <w:color w:val="804826"/>
          <w:sz w:val="15"/>
        </w:rPr>
        <w:t xml:space="preserve">14 </w:t>
      </w:r>
      <w:r>
        <w:rPr>
          <w:rFonts w:ascii="Georgia" w:hAnsi="Georgia"/>
          <w:sz w:val="19"/>
        </w:rPr>
        <w:t>And David abode in the wilderness in the strongholds, and remained in the hill-country in the wilderness of Ziph. And Saul sought him every day, but Elohim delivered him not into his hand.</w:t>
      </w:r>
    </w:p>
    <w:p>
      <w:pPr>
        <w:pStyle w:val="Scripture"/>
      </w:pPr>
      <w:r>
        <w:rPr>
          <w:rFonts w:ascii="Arial" w:hAnsi="Arial"/>
          <w:b/>
          <w:color w:val="804826"/>
          <w:sz w:val="15"/>
        </w:rPr>
        <w:t xml:space="preserve">15 </w:t>
      </w:r>
      <w:r>
        <w:rPr>
          <w:rFonts w:ascii="Georgia" w:hAnsi="Georgia"/>
          <w:sz w:val="19"/>
        </w:rPr>
        <w:t>And David saw that Saul had come out to seek his life: and David was in the wilderness of Ziph in the wood.</w:t>
      </w:r>
    </w:p>
    <w:p>
      <w:pPr>
        <w:pStyle w:val="Scripture"/>
      </w:pPr>
      <w:r>
        <w:rPr>
          <w:rFonts w:ascii="Arial" w:hAnsi="Arial"/>
          <w:b/>
          <w:color w:val="804826"/>
          <w:sz w:val="15"/>
        </w:rPr>
        <w:t xml:space="preserve">16 </w:t>
      </w:r>
      <w:r>
        <w:rPr>
          <w:rFonts w:ascii="Georgia" w:hAnsi="Georgia"/>
          <w:sz w:val="19"/>
        </w:rPr>
        <w:t>And Jonathan, Saul’s son, arose, and went to David into the wood, and strengthened his hand in Elohim.</w:t>
      </w:r>
    </w:p>
    <w:p>
      <w:pPr>
        <w:pStyle w:val="Scripture"/>
      </w:pPr>
      <w:r>
        <w:rPr>
          <w:rFonts w:ascii="Arial" w:hAnsi="Arial"/>
          <w:b/>
          <w:color w:val="804826"/>
          <w:sz w:val="15"/>
        </w:rPr>
        <w:t xml:space="preserve">17 </w:t>
      </w:r>
      <w:r>
        <w:rPr>
          <w:rFonts w:ascii="Georgia" w:hAnsi="Georgia"/>
          <w:sz w:val="19"/>
        </w:rPr>
        <w:t>And he said to him, Fear not; for the hand of Saul my father shall not find you; and you shall be king over Israel, and I shall be next to you; and that also Saul my father knows.</w:t>
      </w:r>
    </w:p>
    <w:p>
      <w:pPr>
        <w:pStyle w:val="Scripture"/>
      </w:pPr>
      <w:r>
        <w:rPr>
          <w:rFonts w:ascii="Arial" w:hAnsi="Arial"/>
          <w:b/>
          <w:color w:val="804826"/>
          <w:sz w:val="15"/>
        </w:rPr>
        <w:t xml:space="preserve">18 </w:t>
      </w:r>
      <w:r>
        <w:rPr>
          <w:rFonts w:ascii="Georgia" w:hAnsi="Georgia"/>
          <w:sz w:val="19"/>
        </w:rPr>
        <w:t>And they two made a covenant before YHWH–Yahweh: and David abode in the wood, and Jonathan went to his house.</w:t>
      </w:r>
    </w:p>
    <w:p>
      <w:pPr>
        <w:pStyle w:val="Scripture"/>
      </w:pPr>
      <w:r>
        <w:rPr>
          <w:rFonts w:ascii="Arial" w:hAnsi="Arial"/>
          <w:b/>
          <w:color w:val="804826"/>
          <w:sz w:val="15"/>
        </w:rPr>
        <w:t xml:space="preserve">19 </w:t>
      </w:r>
      <w:r>
        <w:rPr>
          <w:rFonts w:ascii="Georgia" w:hAnsi="Georgia"/>
          <w:sz w:val="19"/>
        </w:rPr>
        <w:t>Then came up the Ziphites to Saul to Gibeah, saying, Does not David hide himself with us in the strongholds in the wood, in the hill of Hachilah, which is on the south of the desert?</w:t>
      </w:r>
    </w:p>
    <w:p>
      <w:pPr>
        <w:pStyle w:val="Scripture"/>
      </w:pPr>
      <w:r>
        <w:rPr>
          <w:rFonts w:ascii="Arial" w:hAnsi="Arial"/>
          <w:b/>
          <w:color w:val="804826"/>
          <w:sz w:val="15"/>
        </w:rPr>
        <w:t xml:space="preserve">20 </w:t>
      </w:r>
      <w:r>
        <w:rPr>
          <w:rFonts w:ascii="Georgia" w:hAnsi="Georgia"/>
          <w:sz w:val="19"/>
        </w:rPr>
        <w:t>Now therefore, O king, come down, according to all the desire of your soul to come down; and our part shall be to deliver him up into the king’s hand.</w:t>
      </w:r>
    </w:p>
    <w:p>
      <w:pPr>
        <w:pStyle w:val="Scripture"/>
      </w:pPr>
      <w:r>
        <w:rPr>
          <w:rFonts w:ascii="Arial" w:hAnsi="Arial"/>
          <w:b/>
          <w:color w:val="804826"/>
          <w:sz w:val="15"/>
        </w:rPr>
        <w:t xml:space="preserve">21 </w:t>
      </w:r>
      <w:r>
        <w:rPr>
          <w:rFonts w:ascii="Georgia" w:hAnsi="Georgia"/>
          <w:sz w:val="19"/>
        </w:rPr>
        <w:t>And Saul said, Blessed be you of YHWH–Yahweh; for you have had compassion on me.</w:t>
      </w:r>
    </w:p>
    <w:p>
      <w:pPr>
        <w:pStyle w:val="Scripture"/>
      </w:pPr>
      <w:r>
        <w:rPr>
          <w:rFonts w:ascii="Arial" w:hAnsi="Arial"/>
          <w:b/>
          <w:color w:val="804826"/>
          <w:sz w:val="15"/>
        </w:rPr>
        <w:t xml:space="preserve">22 </w:t>
      </w:r>
      <w:r>
        <w:rPr>
          <w:rFonts w:ascii="Georgia" w:hAnsi="Georgia"/>
          <w:sz w:val="19"/>
        </w:rPr>
        <w:t>Go, I pray you, make yet more sure, and know and see his place where his haunt is, and who has seen him there; for it is told me that he dealeth very subtly.</w:t>
      </w:r>
    </w:p>
    <w:p>
      <w:pPr>
        <w:pStyle w:val="Scripture"/>
      </w:pPr>
      <w:r>
        <w:rPr>
          <w:rFonts w:ascii="Arial" w:hAnsi="Arial"/>
          <w:b/>
          <w:color w:val="804826"/>
          <w:sz w:val="15"/>
        </w:rPr>
        <w:t xml:space="preserve">23 </w:t>
      </w:r>
      <w:r>
        <w:rPr>
          <w:rFonts w:ascii="Georgia" w:hAnsi="Georgia"/>
          <w:sz w:val="19"/>
        </w:rPr>
        <w:t>See therefore, and take knowledge of all the lurking-places where he hideth himself, and come you again to me of a certainty, and I will go with you: and it shall come to pass, if he be in the land, that I will search him out among all the thousands of Judah.</w:t>
      </w:r>
    </w:p>
    <w:p>
      <w:pPr>
        <w:pStyle w:val="Scripture"/>
      </w:pPr>
      <w:r>
        <w:rPr>
          <w:rFonts w:ascii="Arial" w:hAnsi="Arial"/>
          <w:b/>
          <w:color w:val="804826"/>
          <w:sz w:val="15"/>
        </w:rPr>
        <w:t xml:space="preserve">24 </w:t>
      </w:r>
      <w:r>
        <w:rPr>
          <w:rFonts w:ascii="Georgia" w:hAnsi="Georgia"/>
          <w:sz w:val="19"/>
        </w:rPr>
        <w:t>And they arose, and went to Ziph before Saul: but David and his men were in the wilderness of Maon, in the Arabah on the south of the desert.</w:t>
      </w:r>
    </w:p>
    <w:p>
      <w:pPr>
        <w:pStyle w:val="Scripture"/>
      </w:pPr>
      <w:r>
        <w:rPr>
          <w:rFonts w:ascii="Arial" w:hAnsi="Arial"/>
          <w:b/>
          <w:color w:val="804826"/>
          <w:sz w:val="15"/>
        </w:rPr>
        <w:t xml:space="preserve">25 </w:t>
      </w:r>
      <w:r>
        <w:rPr>
          <w:rFonts w:ascii="Georgia" w:hAnsi="Georgia"/>
          <w:sz w:val="19"/>
        </w:rPr>
        <w:t>And Saul and his men went to seek him. And they told David: why he came down to the rock, and abode in the wilderness of Maon. And when Saul heard that, he pursued after David in the wilderness of Maon.</w:t>
      </w:r>
    </w:p>
    <w:p>
      <w:pPr>
        <w:pStyle w:val="Scripture"/>
      </w:pPr>
      <w:r>
        <w:rPr>
          <w:rFonts w:ascii="Arial" w:hAnsi="Arial"/>
          <w:b/>
          <w:color w:val="804826"/>
          <w:sz w:val="15"/>
        </w:rPr>
        <w:t xml:space="preserve">26 </w:t>
      </w:r>
      <w:r>
        <w:rPr>
          <w:rFonts w:ascii="Georgia" w:hAnsi="Georgia"/>
          <w:sz w:val="19"/>
        </w:rPr>
        <w:t>And Saul went on this side of the mountain, and David and his men on that side of the mountain: and David made haste to get away for fear of Saul; for Saul and his men compassed David and his men round about to take them.</w:t>
      </w:r>
    </w:p>
    <w:p>
      <w:pPr>
        <w:pStyle w:val="Scripture"/>
      </w:pPr>
      <w:r>
        <w:rPr>
          <w:rFonts w:ascii="Arial" w:hAnsi="Arial"/>
          <w:b/>
          <w:color w:val="804826"/>
          <w:sz w:val="15"/>
        </w:rPr>
        <w:t xml:space="preserve">27 </w:t>
      </w:r>
      <w:r>
        <w:rPr>
          <w:rFonts w:ascii="Georgia" w:hAnsi="Georgia"/>
          <w:sz w:val="19"/>
        </w:rPr>
        <w:t>But there came a messenger to Saul, saying, Haste you, and come; for the Philistines have made a raid upon the land.</w:t>
      </w:r>
    </w:p>
    <w:p>
      <w:pPr>
        <w:pStyle w:val="Scripture"/>
      </w:pPr>
      <w:r>
        <w:rPr>
          <w:rFonts w:ascii="Arial" w:hAnsi="Arial"/>
          <w:b/>
          <w:color w:val="804826"/>
          <w:sz w:val="15"/>
        </w:rPr>
        <w:t xml:space="preserve">28 </w:t>
      </w:r>
      <w:r>
        <w:rPr>
          <w:rFonts w:ascii="Georgia" w:hAnsi="Georgia"/>
          <w:sz w:val="19"/>
        </w:rPr>
        <w:t>So Saul returned from pursuing after David, and went against the Philistines: therefore they called that place Sela-hammahlekoth.</w:t>
      </w:r>
    </w:p>
    <w:p>
      <w:pPr>
        <w:pStyle w:val="Scripture"/>
      </w:pPr>
      <w:r>
        <w:rPr>
          <w:rFonts w:ascii="Arial" w:hAnsi="Arial"/>
          <w:b/>
          <w:color w:val="804826"/>
          <w:sz w:val="15"/>
        </w:rPr>
        <w:t xml:space="preserve">29 </w:t>
      </w:r>
      <w:r>
        <w:rPr>
          <w:rFonts w:ascii="Georgia" w:hAnsi="Georgia"/>
          <w:sz w:val="19"/>
        </w:rPr>
        <w:t>And David went up from thence, and dwelt in the strongholds of En-gedi.</w:t>
      </w:r>
    </w:p>
    <w:p>
      <w:pPr>
        <w:pStyle w:val="Heading2"/>
      </w:pPr>
      <w:r>
        <w:t>Chapter 24</w:t>
      </w:r>
    </w:p>
    <w:p>
      <w:pPr>
        <w:pStyle w:val="Scripture"/>
      </w:pPr>
      <w:r>
        <w:rPr>
          <w:rFonts w:ascii="Arial" w:hAnsi="Arial"/>
          <w:b/>
          <w:color w:val="804826"/>
          <w:sz w:val="15"/>
        </w:rPr>
        <w:t xml:space="preserve">1 </w:t>
      </w:r>
      <w:r>
        <w:rPr>
          <w:rFonts w:ascii="Georgia" w:hAnsi="Georgia"/>
          <w:sz w:val="19"/>
        </w:rPr>
        <w:t>And it came to pass, when Saul was returned from following the Philistines, that it was told him, saying, Behold, David is in the wilderness of En-gedi.</w:t>
      </w:r>
    </w:p>
    <w:p>
      <w:pPr>
        <w:pStyle w:val="Scripture"/>
      </w:pPr>
      <w:r>
        <w:rPr>
          <w:rFonts w:ascii="Arial" w:hAnsi="Arial"/>
          <w:b/>
          <w:color w:val="804826"/>
          <w:sz w:val="15"/>
        </w:rPr>
        <w:t xml:space="preserve">2 </w:t>
      </w:r>
      <w:r>
        <w:rPr>
          <w:rFonts w:ascii="Georgia" w:hAnsi="Georgia"/>
          <w:sz w:val="19"/>
        </w:rPr>
        <w:t>Then Saul took three thousand chosen men out of all Israel, and went to seek David and his men upon the rocks of the wild goats.</w:t>
      </w:r>
    </w:p>
    <w:p>
      <w:pPr>
        <w:pStyle w:val="Scripture"/>
      </w:pPr>
      <w:r>
        <w:rPr>
          <w:rFonts w:ascii="Arial" w:hAnsi="Arial"/>
          <w:b/>
          <w:color w:val="804826"/>
          <w:sz w:val="15"/>
        </w:rPr>
        <w:t xml:space="preserve">3 </w:t>
      </w:r>
      <w:r>
        <w:rPr>
          <w:rFonts w:ascii="Georgia" w:hAnsi="Georgia"/>
          <w:sz w:val="19"/>
        </w:rPr>
        <w:t>And he came to the sheepcotes by the way, where was a cave; and Saul went in to cover his feet. Now David and his men were abiding in the innermost parts of the cave.</w:t>
      </w:r>
    </w:p>
    <w:p>
      <w:pPr>
        <w:pStyle w:val="Scripture"/>
      </w:pPr>
      <w:r>
        <w:rPr>
          <w:rFonts w:ascii="Arial" w:hAnsi="Arial"/>
          <w:b/>
          <w:color w:val="804826"/>
          <w:sz w:val="15"/>
        </w:rPr>
        <w:t xml:space="preserve">4 </w:t>
      </w:r>
      <w:r>
        <w:rPr>
          <w:rFonts w:ascii="Georgia" w:hAnsi="Georgia"/>
          <w:sz w:val="19"/>
        </w:rPr>
        <w:t>And the men of David said to him, Behold, the day of which YHWH–Yahweh said to you, Behold, I will deliver your enemy into your hand, and you shall do to him as it shall seem good to you. Then David arose, and cut off the skirt of Saul’s robe privily.</w:t>
      </w:r>
    </w:p>
    <w:p>
      <w:pPr>
        <w:pStyle w:val="Scripture"/>
      </w:pPr>
      <w:r>
        <w:rPr>
          <w:rFonts w:ascii="Arial" w:hAnsi="Arial"/>
          <w:b/>
          <w:color w:val="804826"/>
          <w:sz w:val="15"/>
        </w:rPr>
        <w:t xml:space="preserve">5 </w:t>
      </w:r>
      <w:r>
        <w:rPr>
          <w:rFonts w:ascii="Georgia" w:hAnsi="Georgia"/>
          <w:sz w:val="19"/>
        </w:rPr>
        <w:t>And it came to pass afterward, that David’s heart struck him, because he had cut off Saul’s skirt.</w:t>
      </w:r>
    </w:p>
    <w:p>
      <w:pPr>
        <w:pStyle w:val="Scripture"/>
      </w:pPr>
      <w:r>
        <w:rPr>
          <w:rFonts w:ascii="Arial" w:hAnsi="Arial"/>
          <w:b/>
          <w:color w:val="804826"/>
          <w:sz w:val="15"/>
        </w:rPr>
        <w:t xml:space="preserve">6 </w:t>
      </w:r>
      <w:r>
        <w:rPr>
          <w:rFonts w:ascii="Georgia" w:hAnsi="Georgia"/>
          <w:sz w:val="19"/>
        </w:rPr>
        <w:t>And he said to his men, YHWH–Yahweh forbid that I should do this thing to my lord, YHWH–Yahweh’s anointed, to put forth my hand against him, seeing he is YHWH–Yahweh’s anointed.</w:t>
      </w:r>
    </w:p>
    <w:p>
      <w:pPr>
        <w:pStyle w:val="Scripture"/>
      </w:pPr>
      <w:r>
        <w:rPr>
          <w:rFonts w:ascii="Arial" w:hAnsi="Arial"/>
          <w:b/>
          <w:color w:val="804826"/>
          <w:sz w:val="15"/>
        </w:rPr>
        <w:t xml:space="preserve">7 </w:t>
      </w:r>
      <w:r>
        <w:rPr>
          <w:rFonts w:ascii="Georgia" w:hAnsi="Georgia"/>
          <w:sz w:val="19"/>
        </w:rPr>
        <w:t>So David checked his men with these words, and suffered them not to rise against Saul. And Saul rose out of the cave, and went on his way.</w:t>
      </w:r>
    </w:p>
    <w:p>
      <w:pPr>
        <w:pStyle w:val="Scripture"/>
      </w:pPr>
      <w:r>
        <w:rPr>
          <w:rFonts w:ascii="Arial" w:hAnsi="Arial"/>
          <w:b/>
          <w:color w:val="804826"/>
          <w:sz w:val="15"/>
        </w:rPr>
        <w:t xml:space="preserve">8 </w:t>
      </w:r>
      <w:r>
        <w:rPr>
          <w:rFonts w:ascii="Georgia" w:hAnsi="Georgia"/>
          <w:sz w:val="19"/>
        </w:rPr>
        <w:t>David also arose afterward, and went out of the cave, and cried after Saul, saying, My lord the king. And when Saul looked behind him, David bowed with his face to the earth, and did obeisance.</w:t>
      </w:r>
    </w:p>
    <w:p>
      <w:pPr>
        <w:pStyle w:val="Scripture"/>
      </w:pPr>
      <w:r>
        <w:rPr>
          <w:rFonts w:ascii="Arial" w:hAnsi="Arial"/>
          <w:b/>
          <w:color w:val="804826"/>
          <w:sz w:val="15"/>
        </w:rPr>
        <w:t xml:space="preserve">9 </w:t>
      </w:r>
      <w:r>
        <w:rPr>
          <w:rFonts w:ascii="Georgia" w:hAnsi="Georgia"/>
          <w:sz w:val="19"/>
        </w:rPr>
        <w:t>And David said to Saul, Why hearkenest you to men’s words, saying, Behold, David seeks your hurt?</w:t>
      </w:r>
    </w:p>
    <w:p>
      <w:pPr>
        <w:pStyle w:val="Scripture"/>
      </w:pPr>
      <w:r>
        <w:rPr>
          <w:rFonts w:ascii="Arial" w:hAnsi="Arial"/>
          <w:b/>
          <w:color w:val="804826"/>
          <w:sz w:val="15"/>
        </w:rPr>
        <w:t xml:space="preserve">10 </w:t>
      </w:r>
      <w:r>
        <w:rPr>
          <w:rFonts w:ascii="Georgia" w:hAnsi="Georgia"/>
          <w:sz w:val="19"/>
        </w:rPr>
        <w:t>Behold, this day your eyes have seen how that YHWH–Yahweh had delivered you today into my hand in the cave: and some bade me kill you; but mine eye spared you; and I said, I will not put forth my hand against my lord; for he is YHWH–Yahweh’s anointed.</w:t>
      </w:r>
    </w:p>
    <w:p>
      <w:pPr>
        <w:pStyle w:val="Scripture"/>
      </w:pPr>
      <w:r>
        <w:rPr>
          <w:rFonts w:ascii="Arial" w:hAnsi="Arial"/>
          <w:b/>
          <w:color w:val="804826"/>
          <w:sz w:val="15"/>
        </w:rPr>
        <w:t xml:space="preserve">11 </w:t>
      </w:r>
      <w:r>
        <w:rPr>
          <w:rFonts w:ascii="Georgia" w:hAnsi="Georgia"/>
          <w:sz w:val="19"/>
        </w:rPr>
        <w:t>Moreover, my father, see, yes, see the skirt of your robe in my hand; for in that I cut off the skirt of your robe, and killed you not, know you and see that there is neither evil nor transgression in my hand, and I have not sinned against you, though you huntest after my life to take it.</w:t>
      </w:r>
    </w:p>
    <w:p>
      <w:pPr>
        <w:pStyle w:val="Scripture"/>
      </w:pPr>
      <w:r>
        <w:rPr>
          <w:rFonts w:ascii="Arial" w:hAnsi="Arial"/>
          <w:b/>
          <w:color w:val="804826"/>
          <w:sz w:val="15"/>
        </w:rPr>
        <w:t xml:space="preserve">12 </w:t>
      </w:r>
      <w:r>
        <w:rPr>
          <w:rFonts w:ascii="Georgia" w:hAnsi="Georgia"/>
          <w:sz w:val="19"/>
        </w:rPr>
        <w:t>YHWH–Yahweh judge between me and you, and YHWH–Yahweh avenge me of you; but my hand shall not be upon you.</w:t>
      </w:r>
    </w:p>
    <w:p>
      <w:pPr>
        <w:pStyle w:val="Scripture"/>
      </w:pPr>
      <w:r>
        <w:rPr>
          <w:rFonts w:ascii="Arial" w:hAnsi="Arial"/>
          <w:b/>
          <w:color w:val="804826"/>
          <w:sz w:val="15"/>
        </w:rPr>
        <w:t xml:space="preserve">13 </w:t>
      </w:r>
      <w:r>
        <w:rPr>
          <w:rFonts w:ascii="Georgia" w:hAnsi="Georgia"/>
          <w:sz w:val="19"/>
        </w:rPr>
        <w:t>As says the proverb of the ancients, Out of the wicked comes forth wickedness; but my hand shall not be upon you.</w:t>
      </w:r>
    </w:p>
    <w:p>
      <w:pPr>
        <w:pStyle w:val="Scripture"/>
      </w:pPr>
      <w:r>
        <w:rPr>
          <w:rFonts w:ascii="Arial" w:hAnsi="Arial"/>
          <w:b/>
          <w:color w:val="804826"/>
          <w:sz w:val="15"/>
        </w:rPr>
        <w:t xml:space="preserve">14 </w:t>
      </w:r>
      <w:r>
        <w:rPr>
          <w:rFonts w:ascii="Georgia" w:hAnsi="Georgia"/>
          <w:sz w:val="19"/>
        </w:rPr>
        <w:t>After whom is the king of Israel come out? after whom do you pursue? after a dead dog, after a flea.</w:t>
      </w:r>
    </w:p>
    <w:p>
      <w:pPr>
        <w:pStyle w:val="Scripture"/>
      </w:pPr>
      <w:r>
        <w:rPr>
          <w:rFonts w:ascii="Arial" w:hAnsi="Arial"/>
          <w:b/>
          <w:color w:val="804826"/>
          <w:sz w:val="15"/>
        </w:rPr>
        <w:t xml:space="preserve">15 </w:t>
      </w:r>
      <w:r>
        <w:rPr>
          <w:rFonts w:ascii="Georgia" w:hAnsi="Georgia"/>
          <w:sz w:val="19"/>
        </w:rPr>
        <w:t>YHWH–Yahweh therefore be judge, and give sentence between me and you, and see, and plead my cause, and deliver me out of your hand.</w:t>
      </w:r>
    </w:p>
    <w:p>
      <w:pPr>
        <w:pStyle w:val="Scripture"/>
      </w:pPr>
      <w:r>
        <w:rPr>
          <w:rFonts w:ascii="Arial" w:hAnsi="Arial"/>
          <w:b/>
          <w:color w:val="804826"/>
          <w:sz w:val="15"/>
        </w:rPr>
        <w:t xml:space="preserve">16 </w:t>
      </w:r>
      <w:r>
        <w:rPr>
          <w:rFonts w:ascii="Georgia" w:hAnsi="Georgia"/>
          <w:sz w:val="19"/>
        </w:rPr>
        <w:t>And it came to pass, when David had made an end of speaking these words to Saul, that Saul said, Is this your voice, my son David? And Saul lifted up his voice, and wept.</w:t>
      </w:r>
    </w:p>
    <w:p>
      <w:pPr>
        <w:pStyle w:val="Scripture"/>
      </w:pPr>
      <w:r>
        <w:rPr>
          <w:rFonts w:ascii="Arial" w:hAnsi="Arial"/>
          <w:b/>
          <w:color w:val="804826"/>
          <w:sz w:val="15"/>
        </w:rPr>
        <w:t xml:space="preserve">17 </w:t>
      </w:r>
      <w:r>
        <w:rPr>
          <w:rFonts w:ascii="Georgia" w:hAnsi="Georgia"/>
          <w:sz w:val="19"/>
        </w:rPr>
        <w:t>And he said to David, You are more righteous than I; for you have rendered to me good, whereas I have rendered to you evil.</w:t>
      </w:r>
    </w:p>
    <w:p>
      <w:pPr>
        <w:pStyle w:val="Scripture"/>
      </w:pPr>
      <w:r>
        <w:rPr>
          <w:rFonts w:ascii="Arial" w:hAnsi="Arial"/>
          <w:b/>
          <w:color w:val="804826"/>
          <w:sz w:val="15"/>
        </w:rPr>
        <w:t xml:space="preserve">18 </w:t>
      </w:r>
      <w:r>
        <w:rPr>
          <w:rFonts w:ascii="Georgia" w:hAnsi="Georgia"/>
          <w:sz w:val="19"/>
        </w:rPr>
        <w:t>And you have declared this day how that you have dealt well with me, forasmuch as when YHWH–Yahweh had delivered me up into your hand, you killedst me not.</w:t>
      </w:r>
    </w:p>
    <w:p>
      <w:pPr>
        <w:pStyle w:val="Scripture"/>
      </w:pPr>
      <w:r>
        <w:rPr>
          <w:rFonts w:ascii="Arial" w:hAnsi="Arial"/>
          <w:b/>
          <w:color w:val="804826"/>
          <w:sz w:val="15"/>
        </w:rPr>
        <w:t xml:space="preserve">19 </w:t>
      </w:r>
      <w:r>
        <w:rPr>
          <w:rFonts w:ascii="Georgia" w:hAnsi="Georgia"/>
          <w:sz w:val="19"/>
        </w:rPr>
        <w:t>For if a man find his enemy, will he let him go well away? why YHWH–Yahweh reward you good for that which you have done to me this day.</w:t>
      </w:r>
    </w:p>
    <w:p>
      <w:pPr>
        <w:pStyle w:val="Scripture"/>
      </w:pPr>
      <w:r>
        <w:rPr>
          <w:rFonts w:ascii="Arial" w:hAnsi="Arial"/>
          <w:b/>
          <w:color w:val="804826"/>
          <w:sz w:val="15"/>
        </w:rPr>
        <w:t xml:space="preserve">20 </w:t>
      </w:r>
      <w:r>
        <w:rPr>
          <w:rFonts w:ascii="Georgia" w:hAnsi="Georgia"/>
          <w:sz w:val="19"/>
        </w:rPr>
        <w:t>And now, behold, I know that you shall surely be king, and that the kingdom of Israel shall be established in your hand.</w:t>
      </w:r>
    </w:p>
    <w:p>
      <w:pPr>
        <w:pStyle w:val="Scripture"/>
      </w:pPr>
      <w:r>
        <w:rPr>
          <w:rFonts w:ascii="Arial" w:hAnsi="Arial"/>
          <w:b/>
          <w:color w:val="804826"/>
          <w:sz w:val="15"/>
        </w:rPr>
        <w:t xml:space="preserve">21 </w:t>
      </w:r>
      <w:r>
        <w:rPr>
          <w:rFonts w:ascii="Georgia" w:hAnsi="Georgia"/>
          <w:sz w:val="19"/>
        </w:rPr>
        <w:t>Swear now therefore to me by YHWH–Yahweh, that you will not cut off my seed after me, and that you will not destroy my name out of my father’s house.</w:t>
      </w:r>
    </w:p>
    <w:p>
      <w:pPr>
        <w:pStyle w:val="Scripture"/>
      </w:pPr>
      <w:r>
        <w:rPr>
          <w:rFonts w:ascii="Arial" w:hAnsi="Arial"/>
          <w:b/>
          <w:color w:val="804826"/>
          <w:sz w:val="15"/>
        </w:rPr>
        <w:t xml:space="preserve">22 </w:t>
      </w:r>
      <w:r>
        <w:rPr>
          <w:rFonts w:ascii="Georgia" w:hAnsi="Georgia"/>
          <w:sz w:val="19"/>
        </w:rPr>
        <w:t>And David sware to Saul. And Saul went home; but David and his men gat them up to the stronghold.</w:t>
      </w:r>
    </w:p>
    <w:p>
      <w:pPr>
        <w:pStyle w:val="Heading2"/>
      </w:pPr>
      <w:r>
        <w:t>Chapter 25</w:t>
      </w:r>
    </w:p>
    <w:p>
      <w:pPr>
        <w:pStyle w:val="Scripture"/>
      </w:pPr>
      <w:r>
        <w:rPr>
          <w:rFonts w:ascii="Arial" w:hAnsi="Arial"/>
          <w:b/>
          <w:color w:val="804826"/>
          <w:sz w:val="15"/>
        </w:rPr>
        <w:t xml:space="preserve">1 </w:t>
      </w:r>
      <w:r>
        <w:rPr>
          <w:rFonts w:ascii="Georgia" w:hAnsi="Georgia"/>
          <w:sz w:val="19"/>
        </w:rPr>
        <w:t>And Samuel died; and all Israel gathered themselves together, and lamented him, and buried him in his house at Ramah. And David arose, and went down to the wilderness of Paran.</w:t>
      </w:r>
    </w:p>
    <w:p>
      <w:pPr>
        <w:pStyle w:val="Scripture"/>
      </w:pPr>
      <w:r>
        <w:rPr>
          <w:rFonts w:ascii="Arial" w:hAnsi="Arial"/>
          <w:b/>
          <w:color w:val="804826"/>
          <w:sz w:val="15"/>
        </w:rPr>
        <w:t xml:space="preserve">2 </w:t>
      </w:r>
      <w:r>
        <w:rPr>
          <w:rFonts w:ascii="Georgia" w:hAnsi="Georgia"/>
          <w:sz w:val="19"/>
        </w:rPr>
        <w:t>And there was a man in Maon, whose possessions were in Carmel; and the man was very great, and he had three thousand sheep, and a thousand goats: and he was shearing his sheep in Carmel.</w:t>
      </w:r>
    </w:p>
    <w:p>
      <w:pPr>
        <w:pStyle w:val="Scripture"/>
      </w:pPr>
      <w:r>
        <w:rPr>
          <w:rFonts w:ascii="Arial" w:hAnsi="Arial"/>
          <w:b/>
          <w:color w:val="804826"/>
          <w:sz w:val="15"/>
        </w:rPr>
        <w:t xml:space="preserve">3 </w:t>
      </w:r>
      <w:r>
        <w:rPr>
          <w:rFonts w:ascii="Georgia" w:hAnsi="Georgia"/>
          <w:sz w:val="19"/>
        </w:rPr>
        <w:t>Now the name of the man was Nabal; and the name of his wife Abigail; and the woman was of good understanding, and of a beautiful countenance: but the man was churlish and evil in his doings; and he was of the house of Caleb.</w:t>
      </w:r>
    </w:p>
    <w:p>
      <w:pPr>
        <w:pStyle w:val="Scripture"/>
      </w:pPr>
      <w:r>
        <w:rPr>
          <w:rFonts w:ascii="Arial" w:hAnsi="Arial"/>
          <w:b/>
          <w:color w:val="804826"/>
          <w:sz w:val="15"/>
        </w:rPr>
        <w:t xml:space="preserve">4 </w:t>
      </w:r>
      <w:r>
        <w:rPr>
          <w:rFonts w:ascii="Georgia" w:hAnsi="Georgia"/>
          <w:sz w:val="19"/>
        </w:rPr>
        <w:t>And David heard in the wilderness that Nabal was shearing his sheep.</w:t>
      </w:r>
    </w:p>
    <w:p>
      <w:pPr>
        <w:pStyle w:val="Scripture"/>
      </w:pPr>
      <w:r>
        <w:rPr>
          <w:rFonts w:ascii="Arial" w:hAnsi="Arial"/>
          <w:b/>
          <w:color w:val="804826"/>
          <w:sz w:val="15"/>
        </w:rPr>
        <w:t xml:space="preserve">5 </w:t>
      </w:r>
      <w:r>
        <w:rPr>
          <w:rFonts w:ascii="Georgia" w:hAnsi="Georgia"/>
          <w:sz w:val="19"/>
        </w:rPr>
        <w:t>And David sent ten young men, and David said to the young men, Get you up to Carmel, and go to Nabal, and greet him in my name:</w:t>
      </w:r>
    </w:p>
    <w:p>
      <w:pPr>
        <w:pStyle w:val="Scripture"/>
      </w:pPr>
      <w:r>
        <w:rPr>
          <w:rFonts w:ascii="Arial" w:hAnsi="Arial"/>
          <w:b/>
          <w:color w:val="804826"/>
          <w:sz w:val="15"/>
        </w:rPr>
        <w:t xml:space="preserve">6 </w:t>
      </w:r>
      <w:r>
        <w:rPr>
          <w:rFonts w:ascii="Georgia" w:hAnsi="Georgia"/>
          <w:sz w:val="19"/>
        </w:rPr>
        <w:t>and thus shall you say to him that lives in prosperity, Peace be to you, and peace be to your house, and peace be to all that you have.</w:t>
      </w:r>
    </w:p>
    <w:p>
      <w:pPr>
        <w:pStyle w:val="Scripture"/>
      </w:pPr>
      <w:r>
        <w:rPr>
          <w:rFonts w:ascii="Arial" w:hAnsi="Arial"/>
          <w:b/>
          <w:color w:val="804826"/>
          <w:sz w:val="15"/>
        </w:rPr>
        <w:t xml:space="preserve">7 </w:t>
      </w:r>
      <w:r>
        <w:rPr>
          <w:rFonts w:ascii="Georgia" w:hAnsi="Georgia"/>
          <w:sz w:val="19"/>
        </w:rPr>
        <w:t>And now I have heard that you have shearers: your shepherds have now been with us, and we did them no hurt, neither was there aught missing to them, all the while they were in Carmel.</w:t>
      </w:r>
    </w:p>
    <w:p>
      <w:pPr>
        <w:pStyle w:val="Scripture"/>
      </w:pPr>
      <w:r>
        <w:rPr>
          <w:rFonts w:ascii="Arial" w:hAnsi="Arial"/>
          <w:b/>
          <w:color w:val="804826"/>
          <w:sz w:val="15"/>
        </w:rPr>
        <w:t xml:space="preserve">8 </w:t>
      </w:r>
      <w:r>
        <w:rPr>
          <w:rFonts w:ascii="Georgia" w:hAnsi="Georgia"/>
          <w:sz w:val="19"/>
        </w:rPr>
        <w:t>Ask your young men, and they will tell you: why let the young men find favor in your eyes; for we come in a good day: give, I pray you, whatever comes to your hand, to your servants, and to your son David.</w:t>
      </w:r>
    </w:p>
    <w:p>
      <w:pPr>
        <w:pStyle w:val="Scripture"/>
      </w:pPr>
      <w:r>
        <w:rPr>
          <w:rFonts w:ascii="Arial" w:hAnsi="Arial"/>
          <w:b/>
          <w:color w:val="804826"/>
          <w:sz w:val="15"/>
        </w:rPr>
        <w:t xml:space="preserve">9 </w:t>
      </w:r>
      <w:r>
        <w:rPr>
          <w:rFonts w:ascii="Georgia" w:hAnsi="Georgia"/>
          <w:sz w:val="19"/>
        </w:rPr>
        <w:t>And when David’s young men came, they spoke to Nabal according to all those words in the name of David, and ceased.</w:t>
      </w:r>
    </w:p>
    <w:p>
      <w:pPr>
        <w:pStyle w:val="Scripture"/>
      </w:pPr>
      <w:r>
        <w:rPr>
          <w:rFonts w:ascii="Arial" w:hAnsi="Arial"/>
          <w:b/>
          <w:color w:val="804826"/>
          <w:sz w:val="15"/>
        </w:rPr>
        <w:t xml:space="preserve">10 </w:t>
      </w:r>
      <w:r>
        <w:rPr>
          <w:rFonts w:ascii="Georgia" w:hAnsi="Georgia"/>
          <w:sz w:val="19"/>
        </w:rPr>
        <w:t>And Nabal answered David’s servants, and said, Who is David? and who is the son of Jesse? there are many servants now-a-days that break away every man from his master.</w:t>
      </w:r>
    </w:p>
    <w:p>
      <w:pPr>
        <w:pStyle w:val="Scripture"/>
      </w:pPr>
      <w:r>
        <w:rPr>
          <w:rFonts w:ascii="Arial" w:hAnsi="Arial"/>
          <w:b/>
          <w:color w:val="804826"/>
          <w:sz w:val="15"/>
        </w:rPr>
        <w:t xml:space="preserve">11 </w:t>
      </w:r>
      <w:r>
        <w:rPr>
          <w:rFonts w:ascii="Georgia" w:hAnsi="Georgia"/>
          <w:sz w:val="19"/>
        </w:rPr>
        <w:t>Shall I then take my bread, and my water, and my flesh that I have killed for my shearers, and give it to men of whom I know not whence they are?</w:t>
      </w:r>
    </w:p>
    <w:p>
      <w:pPr>
        <w:pStyle w:val="Scripture"/>
      </w:pPr>
      <w:r>
        <w:rPr>
          <w:rFonts w:ascii="Arial" w:hAnsi="Arial"/>
          <w:b/>
          <w:color w:val="804826"/>
          <w:sz w:val="15"/>
        </w:rPr>
        <w:t xml:space="preserve">12 </w:t>
      </w:r>
      <w:r>
        <w:rPr>
          <w:rFonts w:ascii="Georgia" w:hAnsi="Georgia"/>
          <w:sz w:val="19"/>
        </w:rPr>
        <w:t>So David’s young men turned on their way, and went back, and came and told him according to all these words.</w:t>
      </w:r>
    </w:p>
    <w:p>
      <w:pPr>
        <w:pStyle w:val="Scripture"/>
      </w:pPr>
      <w:r>
        <w:rPr>
          <w:rFonts w:ascii="Arial" w:hAnsi="Arial"/>
          <w:b/>
          <w:color w:val="804826"/>
          <w:sz w:val="15"/>
        </w:rPr>
        <w:t xml:space="preserve">13 </w:t>
      </w:r>
      <w:r>
        <w:rPr>
          <w:rFonts w:ascii="Georgia" w:hAnsi="Georgia"/>
          <w:sz w:val="19"/>
        </w:rPr>
        <w:t>And David said to his men, Gird you on every man his sword. And they girded on every man his sword; and David also girded on his sword: and there went up after David about four hundred men; and two hundred abode by the baggage.</w:t>
      </w:r>
    </w:p>
    <w:p>
      <w:pPr>
        <w:pStyle w:val="Scripture"/>
      </w:pPr>
      <w:r>
        <w:rPr>
          <w:rFonts w:ascii="Arial" w:hAnsi="Arial"/>
          <w:b/>
          <w:color w:val="804826"/>
          <w:sz w:val="15"/>
        </w:rPr>
        <w:t xml:space="preserve">14 </w:t>
      </w:r>
      <w:r>
        <w:rPr>
          <w:rFonts w:ascii="Georgia" w:hAnsi="Georgia"/>
          <w:sz w:val="19"/>
        </w:rPr>
        <w:t>But one of the young men told Abigail, Nabal’s wife, saying, Behold, David sent messengers out of the wilderness to salute our master; and he railed at them.</w:t>
      </w:r>
    </w:p>
    <w:p>
      <w:pPr>
        <w:pStyle w:val="Scripture"/>
      </w:pPr>
      <w:r>
        <w:rPr>
          <w:rFonts w:ascii="Arial" w:hAnsi="Arial"/>
          <w:b/>
          <w:color w:val="804826"/>
          <w:sz w:val="15"/>
        </w:rPr>
        <w:t xml:space="preserve">15 </w:t>
      </w:r>
      <w:r>
        <w:rPr>
          <w:rFonts w:ascii="Georgia" w:hAnsi="Georgia"/>
          <w:sz w:val="19"/>
        </w:rPr>
        <w:t>But the men were very good to us, and we were not hurt, neither missed we anything, as long as we went with them, when we were in the fields:</w:t>
      </w:r>
    </w:p>
    <w:p>
      <w:pPr>
        <w:pStyle w:val="Scripture"/>
      </w:pPr>
      <w:r>
        <w:rPr>
          <w:rFonts w:ascii="Arial" w:hAnsi="Arial"/>
          <w:b/>
          <w:color w:val="804826"/>
          <w:sz w:val="15"/>
        </w:rPr>
        <w:t xml:space="preserve">16 </w:t>
      </w:r>
      <w:r>
        <w:rPr>
          <w:rFonts w:ascii="Georgia" w:hAnsi="Georgia"/>
          <w:sz w:val="19"/>
        </w:rPr>
        <w:t>they were a wall to us both by night and by day, all the while we were with them keeping the sheep.</w:t>
      </w:r>
    </w:p>
    <w:p>
      <w:pPr>
        <w:pStyle w:val="Scripture"/>
      </w:pPr>
      <w:r>
        <w:rPr>
          <w:rFonts w:ascii="Arial" w:hAnsi="Arial"/>
          <w:b/>
          <w:color w:val="804826"/>
          <w:sz w:val="15"/>
        </w:rPr>
        <w:t xml:space="preserve">17 </w:t>
      </w:r>
      <w:r>
        <w:rPr>
          <w:rFonts w:ascii="Georgia" w:hAnsi="Georgia"/>
          <w:sz w:val="19"/>
        </w:rPr>
        <w:t>Now therefore know and consider what you will do; for evil is determined against our master, and against all his house: for he is such a worthless fellow, that one cannot speak to him.</w:t>
      </w:r>
    </w:p>
    <w:p>
      <w:pPr>
        <w:pStyle w:val="Scripture"/>
      </w:pPr>
      <w:r>
        <w:rPr>
          <w:rFonts w:ascii="Arial" w:hAnsi="Arial"/>
          <w:b/>
          <w:color w:val="804826"/>
          <w:sz w:val="15"/>
        </w:rPr>
        <w:t xml:space="preserve">18 </w:t>
      </w:r>
      <w:r>
        <w:rPr>
          <w:rFonts w:ascii="Georgia" w:hAnsi="Georgia"/>
          <w:sz w:val="19"/>
        </w:rPr>
        <w:t>Then Abigail made haste, and took two hundred loaves, and two bottles of wine, and five sheep ready dressed, and five measures of parched grain, and a hundred clusters of raisins, and two hundred cakes of figs, and laid them on donkeys.</w:t>
      </w:r>
    </w:p>
    <w:p>
      <w:pPr>
        <w:pStyle w:val="Scripture"/>
      </w:pPr>
      <w:r>
        <w:rPr>
          <w:rFonts w:ascii="Arial" w:hAnsi="Arial"/>
          <w:b/>
          <w:color w:val="804826"/>
          <w:sz w:val="15"/>
        </w:rPr>
        <w:t xml:space="preserve">19 </w:t>
      </w:r>
      <w:r>
        <w:rPr>
          <w:rFonts w:ascii="Georgia" w:hAnsi="Georgia"/>
          <w:sz w:val="19"/>
        </w:rPr>
        <w:t>And she said to her young men, Go on before me; behold, I come after you. But she told not her husband Nabal.</w:t>
      </w:r>
    </w:p>
    <w:p>
      <w:pPr>
        <w:pStyle w:val="Scripture"/>
      </w:pPr>
      <w:r>
        <w:rPr>
          <w:rFonts w:ascii="Arial" w:hAnsi="Arial"/>
          <w:b/>
          <w:color w:val="804826"/>
          <w:sz w:val="15"/>
        </w:rPr>
        <w:t xml:space="preserve">20 </w:t>
      </w:r>
      <w:r>
        <w:rPr>
          <w:rFonts w:ascii="Georgia" w:hAnsi="Georgia"/>
          <w:sz w:val="19"/>
        </w:rPr>
        <w:t>And it was so, as she rode on her donkey, and came down by the covert of the mountain, that, behold, David and his men came down toward her; and she met them.</w:t>
      </w:r>
    </w:p>
    <w:p>
      <w:pPr>
        <w:pStyle w:val="Scripture"/>
      </w:pPr>
      <w:r>
        <w:rPr>
          <w:rFonts w:ascii="Arial" w:hAnsi="Arial"/>
          <w:b/>
          <w:color w:val="804826"/>
          <w:sz w:val="15"/>
        </w:rPr>
        <w:t xml:space="preserve">21 </w:t>
      </w:r>
      <w:r>
        <w:rPr>
          <w:rFonts w:ascii="Georgia" w:hAnsi="Georgia"/>
          <w:sz w:val="19"/>
        </w:rPr>
        <w:t>Now David had said, Surely in vain have I kept all that this fellow has in the wilderness, so that nothing was missed of all that pertained to him: and he has returned me evil for good.</w:t>
      </w:r>
    </w:p>
    <w:p>
      <w:pPr>
        <w:pStyle w:val="Scripture"/>
      </w:pPr>
      <w:r>
        <w:rPr>
          <w:rFonts w:ascii="Arial" w:hAnsi="Arial"/>
          <w:b/>
          <w:color w:val="804826"/>
          <w:sz w:val="15"/>
        </w:rPr>
        <w:t xml:space="preserve">22 </w:t>
      </w:r>
      <w:r>
        <w:rPr>
          <w:rFonts w:ascii="Georgia" w:hAnsi="Georgia"/>
          <w:sz w:val="19"/>
        </w:rPr>
        <w:t>Elohim do so to the enemies of David, and more also, if I leave of all that pertain to him by the morning light so much as one man-child.</w:t>
      </w:r>
    </w:p>
    <w:p>
      <w:pPr>
        <w:pStyle w:val="Scripture"/>
      </w:pPr>
      <w:r>
        <w:rPr>
          <w:rFonts w:ascii="Arial" w:hAnsi="Arial"/>
          <w:b/>
          <w:color w:val="804826"/>
          <w:sz w:val="15"/>
        </w:rPr>
        <w:t xml:space="preserve">23 </w:t>
      </w:r>
      <w:r>
        <w:rPr>
          <w:rFonts w:ascii="Georgia" w:hAnsi="Georgia"/>
          <w:sz w:val="19"/>
        </w:rPr>
        <w:t>And when Abigail saw David, she hasted, and alighted from her donkey, and fell before David on her face, and bowed herself to the ground.</w:t>
      </w:r>
    </w:p>
    <w:p>
      <w:pPr>
        <w:pStyle w:val="Scripture"/>
      </w:pPr>
      <w:r>
        <w:rPr>
          <w:rFonts w:ascii="Arial" w:hAnsi="Arial"/>
          <w:b/>
          <w:color w:val="804826"/>
          <w:sz w:val="15"/>
        </w:rPr>
        <w:t xml:space="preserve">24 </w:t>
      </w:r>
      <w:r>
        <w:rPr>
          <w:rFonts w:ascii="Georgia" w:hAnsi="Georgia"/>
          <w:sz w:val="19"/>
        </w:rPr>
        <w:t>And she fell at his feet, and said, Upon me, my lord, upon me be the iniquity; and let your servant, I pray you, speak in your ears, and hear you the words of your servant.</w:t>
      </w:r>
    </w:p>
    <w:p>
      <w:pPr>
        <w:pStyle w:val="Scripture"/>
      </w:pPr>
      <w:r>
        <w:rPr>
          <w:rFonts w:ascii="Arial" w:hAnsi="Arial"/>
          <w:b/>
          <w:color w:val="804826"/>
          <w:sz w:val="15"/>
        </w:rPr>
        <w:t xml:space="preserve">25 </w:t>
      </w:r>
      <w:r>
        <w:rPr>
          <w:rFonts w:ascii="Georgia" w:hAnsi="Georgia"/>
          <w:sz w:val="19"/>
        </w:rPr>
        <w:t>Let not my lord, I pray you, regard this worthless fellow, even Nabal; for as his name is, so is he; Nabal is his name, and folly is with him: but I your servant saw not the young men of my lord, whom you did send.</w:t>
      </w:r>
    </w:p>
    <w:p>
      <w:pPr>
        <w:pStyle w:val="Scripture"/>
      </w:pPr>
      <w:r>
        <w:rPr>
          <w:rFonts w:ascii="Arial" w:hAnsi="Arial"/>
          <w:b/>
          <w:color w:val="804826"/>
          <w:sz w:val="15"/>
        </w:rPr>
        <w:t xml:space="preserve">26 </w:t>
      </w:r>
      <w:r>
        <w:rPr>
          <w:rFonts w:ascii="Georgia" w:hAnsi="Georgia"/>
          <w:sz w:val="19"/>
        </w:rPr>
        <w:t>Now therefore, my lord, as YHWH–Yahweh lives, and as your soul lives, seeing YHWH–Yahweh has withholden you from bloodguiltiness, and from avenging yourself with your own hand, now therefore let your enemies, and them that seek evil to my lord, be as Nabal.</w:t>
      </w:r>
    </w:p>
    <w:p>
      <w:pPr>
        <w:pStyle w:val="Scripture"/>
      </w:pPr>
      <w:r>
        <w:rPr>
          <w:rFonts w:ascii="Arial" w:hAnsi="Arial"/>
          <w:b/>
          <w:color w:val="804826"/>
          <w:sz w:val="15"/>
        </w:rPr>
        <w:t xml:space="preserve">27 </w:t>
      </w:r>
      <w:r>
        <w:rPr>
          <w:rFonts w:ascii="Georgia" w:hAnsi="Georgia"/>
          <w:sz w:val="19"/>
        </w:rPr>
        <w:t>And now this present which your servant has brought to my lord, let it be given to the young men that follow my lord.</w:t>
      </w:r>
    </w:p>
    <w:p>
      <w:pPr>
        <w:pStyle w:val="Scripture"/>
      </w:pPr>
      <w:r>
        <w:rPr>
          <w:rFonts w:ascii="Arial" w:hAnsi="Arial"/>
          <w:b/>
          <w:color w:val="804826"/>
          <w:sz w:val="15"/>
        </w:rPr>
        <w:t xml:space="preserve">28 </w:t>
      </w:r>
      <w:r>
        <w:rPr>
          <w:rFonts w:ascii="Georgia" w:hAnsi="Georgia"/>
          <w:sz w:val="19"/>
        </w:rPr>
        <w:t>Forgive, I pray you, the trespass of your servant: for YHWH–Yahweh will certainly make my lord a sure house, because my lord fights the battles of YHWH–Yahweh; and evil shall not be found in you all your days.</w:t>
      </w:r>
    </w:p>
    <w:p>
      <w:pPr>
        <w:pStyle w:val="Scripture"/>
      </w:pPr>
      <w:r>
        <w:rPr>
          <w:rFonts w:ascii="Arial" w:hAnsi="Arial"/>
          <w:b/>
          <w:color w:val="804826"/>
          <w:sz w:val="15"/>
        </w:rPr>
        <w:t xml:space="preserve">29 </w:t>
      </w:r>
      <w:r>
        <w:rPr>
          <w:rFonts w:ascii="Georgia" w:hAnsi="Georgia"/>
          <w:sz w:val="19"/>
        </w:rPr>
        <w:t>And though men be risen up to pursue you, and to seek your soul, yet the soul of my lord shall be bound in the bundle of life with YHWH–Yahweh your Elohim; and the souls of your enemies, them shall he sling out, as from the hollow of a sling.</w:t>
      </w:r>
    </w:p>
    <w:p>
      <w:pPr>
        <w:pStyle w:val="Scripture"/>
      </w:pPr>
      <w:r>
        <w:rPr>
          <w:rFonts w:ascii="Arial" w:hAnsi="Arial"/>
          <w:b/>
          <w:color w:val="804826"/>
          <w:sz w:val="15"/>
        </w:rPr>
        <w:t xml:space="preserve">30 </w:t>
      </w:r>
      <w:r>
        <w:rPr>
          <w:rFonts w:ascii="Georgia" w:hAnsi="Georgia"/>
          <w:sz w:val="19"/>
        </w:rPr>
        <w:t>And it shall come to pass, when YHWH–Yahweh shall have done to my lord according to all the good that he has spoken concerning you, and shall have appointed you prince over Israel,</w:t>
      </w:r>
    </w:p>
    <w:p>
      <w:pPr>
        <w:pStyle w:val="Scripture"/>
      </w:pPr>
      <w:r>
        <w:rPr>
          <w:rFonts w:ascii="Arial" w:hAnsi="Arial"/>
          <w:b/>
          <w:color w:val="804826"/>
          <w:sz w:val="15"/>
        </w:rPr>
        <w:t xml:space="preserve">31 </w:t>
      </w:r>
      <w:r>
        <w:rPr>
          <w:rFonts w:ascii="Georgia" w:hAnsi="Georgia"/>
          <w:sz w:val="19"/>
        </w:rPr>
        <w:t>that this shall be no grief to you, nor offence of heart to my lord, either that you have shed blood without cause, or that my lord has avenged himself. And when YHWH–Yahweh shall have dealt well with my lord, then remember your servant.</w:t>
      </w:r>
    </w:p>
    <w:p>
      <w:pPr>
        <w:pStyle w:val="Scripture"/>
      </w:pPr>
      <w:r>
        <w:rPr>
          <w:rFonts w:ascii="Arial" w:hAnsi="Arial"/>
          <w:b/>
          <w:color w:val="804826"/>
          <w:sz w:val="15"/>
        </w:rPr>
        <w:t xml:space="preserve">32 </w:t>
      </w:r>
      <w:r>
        <w:rPr>
          <w:rFonts w:ascii="Georgia" w:hAnsi="Georgia"/>
          <w:sz w:val="19"/>
        </w:rPr>
        <w:t>And David said to Abigail, Blessed be YHWH–Yahweh, the Elohim of Israel, who sent you this day to meet me:</w:t>
      </w:r>
    </w:p>
    <w:p>
      <w:pPr>
        <w:pStyle w:val="Scripture"/>
      </w:pPr>
      <w:r>
        <w:rPr>
          <w:rFonts w:ascii="Arial" w:hAnsi="Arial"/>
          <w:b/>
          <w:color w:val="804826"/>
          <w:sz w:val="15"/>
        </w:rPr>
        <w:t xml:space="preserve">33 </w:t>
      </w:r>
      <w:r>
        <w:rPr>
          <w:rFonts w:ascii="Georgia" w:hAnsi="Georgia"/>
          <w:sz w:val="19"/>
        </w:rPr>
        <w:t>and blessed be your discretion, and blessed be you, that have kept me this day from bloodguiltiness, and from avenging myself with my own hand.</w:t>
      </w:r>
    </w:p>
    <w:p>
      <w:pPr>
        <w:pStyle w:val="Scripture"/>
      </w:pPr>
      <w:r>
        <w:rPr>
          <w:rFonts w:ascii="Arial" w:hAnsi="Arial"/>
          <w:b/>
          <w:color w:val="804826"/>
          <w:sz w:val="15"/>
        </w:rPr>
        <w:t xml:space="preserve">34 </w:t>
      </w:r>
      <w:r>
        <w:rPr>
          <w:rFonts w:ascii="Georgia" w:hAnsi="Georgia"/>
          <w:sz w:val="19"/>
        </w:rPr>
        <w:t>For in very deed, as YHWH–Yahweh, the Elohim of Israel, lives, who has withholden me from hurting you, except you hadst hasted and come to meet me, surely there had not been left to Nabal by the morning light so much as one man-child.</w:t>
      </w:r>
    </w:p>
    <w:p>
      <w:pPr>
        <w:pStyle w:val="Scripture"/>
      </w:pPr>
      <w:r>
        <w:rPr>
          <w:rFonts w:ascii="Arial" w:hAnsi="Arial"/>
          <w:b/>
          <w:color w:val="804826"/>
          <w:sz w:val="15"/>
        </w:rPr>
        <w:t xml:space="preserve">35 </w:t>
      </w:r>
      <w:r>
        <w:rPr>
          <w:rFonts w:ascii="Georgia" w:hAnsi="Georgia"/>
          <w:sz w:val="19"/>
        </w:rPr>
        <w:t>So David received of her hand that which she had brought him: and he said to her, Go up in peace to your house; see, I have listened to your voice, and have accepted your person.</w:t>
      </w:r>
    </w:p>
    <w:p>
      <w:pPr>
        <w:pStyle w:val="Scripture"/>
      </w:pPr>
      <w:r>
        <w:rPr>
          <w:rFonts w:ascii="Arial" w:hAnsi="Arial"/>
          <w:b/>
          <w:color w:val="804826"/>
          <w:sz w:val="15"/>
        </w:rPr>
        <w:t xml:space="preserve">36 </w:t>
      </w:r>
      <w:r>
        <w:rPr>
          <w:rFonts w:ascii="Georgia" w:hAnsi="Georgia"/>
          <w:sz w:val="19"/>
        </w:rPr>
        <w:t>And Abigail came to Nabal; and, behold, he held a feast in his house, like the feast of a king; and Nabal’s heart was merry within him, for he was very drunken: why she told him nothing, less or more, until the morning light.</w:t>
      </w:r>
    </w:p>
    <w:p>
      <w:pPr>
        <w:pStyle w:val="Scripture"/>
      </w:pPr>
      <w:r>
        <w:rPr>
          <w:rFonts w:ascii="Arial" w:hAnsi="Arial"/>
          <w:b/>
          <w:color w:val="804826"/>
          <w:sz w:val="15"/>
        </w:rPr>
        <w:t xml:space="preserve">37 </w:t>
      </w:r>
      <w:r>
        <w:rPr>
          <w:rFonts w:ascii="Georgia" w:hAnsi="Georgia"/>
          <w:sz w:val="19"/>
        </w:rPr>
        <w:t>And it came to pass in the morning, when the wine had gone out of Nabal, that his wife told him these things, and his heart died within him, and he became as a stone.</w:t>
      </w:r>
    </w:p>
    <w:p>
      <w:pPr>
        <w:pStyle w:val="Scripture"/>
      </w:pPr>
      <w:r>
        <w:rPr>
          <w:rFonts w:ascii="Arial" w:hAnsi="Arial"/>
          <w:b/>
          <w:color w:val="804826"/>
          <w:sz w:val="15"/>
        </w:rPr>
        <w:t xml:space="preserve">38 </w:t>
      </w:r>
      <w:r>
        <w:rPr>
          <w:rFonts w:ascii="Georgia" w:hAnsi="Georgia"/>
          <w:sz w:val="19"/>
        </w:rPr>
        <w:t>And it came to pass about ten days after, that YHWH–Yahweh struck Nabal, so that he died.</w:t>
      </w:r>
    </w:p>
    <w:p>
      <w:pPr>
        <w:pStyle w:val="Scripture"/>
      </w:pPr>
      <w:r>
        <w:rPr>
          <w:rFonts w:ascii="Arial" w:hAnsi="Arial"/>
          <w:b/>
          <w:color w:val="804826"/>
          <w:sz w:val="15"/>
        </w:rPr>
        <w:t xml:space="preserve">39 </w:t>
      </w:r>
      <w:r>
        <w:rPr>
          <w:rFonts w:ascii="Georgia" w:hAnsi="Georgia"/>
          <w:sz w:val="19"/>
        </w:rPr>
        <w:t>And when David heard that Nabal was dead, he said, Blessed be YHWH–Yahweh, that has pleaded the cause of my reproach from the hand of Nabal, and has kept back his servant from evil: and the evil-doing of Nabal has YHWH–Yahweh returned upon his own head. And David sent and spoke concerning Abigail, to take her to him to wife.</w:t>
      </w:r>
    </w:p>
    <w:p>
      <w:pPr>
        <w:pStyle w:val="Scripture"/>
      </w:pPr>
      <w:r>
        <w:rPr>
          <w:rFonts w:ascii="Arial" w:hAnsi="Arial"/>
          <w:b/>
          <w:color w:val="804826"/>
          <w:sz w:val="15"/>
        </w:rPr>
        <w:t xml:space="preserve">40 </w:t>
      </w:r>
      <w:r>
        <w:rPr>
          <w:rFonts w:ascii="Georgia" w:hAnsi="Georgia"/>
          <w:sz w:val="19"/>
        </w:rPr>
        <w:t>And when the servants of David had come to Abigail to Carmel, they spoke to her, saying, David has sent us to you, to take you to him to wife.</w:t>
      </w:r>
    </w:p>
    <w:p>
      <w:pPr>
        <w:pStyle w:val="Scripture"/>
      </w:pPr>
      <w:r>
        <w:rPr>
          <w:rFonts w:ascii="Arial" w:hAnsi="Arial"/>
          <w:b/>
          <w:color w:val="804826"/>
          <w:sz w:val="15"/>
        </w:rPr>
        <w:t xml:space="preserve">41 </w:t>
      </w:r>
      <w:r>
        <w:rPr>
          <w:rFonts w:ascii="Georgia" w:hAnsi="Georgia"/>
          <w:sz w:val="19"/>
        </w:rPr>
        <w:t>And she arose, and bowed herself with her face to the earth, and said, Behold, your servant is a servant to wash the feet of the servants of my lord.</w:t>
      </w:r>
    </w:p>
    <w:p>
      <w:pPr>
        <w:pStyle w:val="Scripture"/>
      </w:pPr>
      <w:r>
        <w:rPr>
          <w:rFonts w:ascii="Arial" w:hAnsi="Arial"/>
          <w:b/>
          <w:color w:val="804826"/>
          <w:sz w:val="15"/>
        </w:rPr>
        <w:t xml:space="preserve">42 </w:t>
      </w:r>
      <w:r>
        <w:rPr>
          <w:rFonts w:ascii="Georgia" w:hAnsi="Georgia"/>
          <w:sz w:val="19"/>
        </w:rPr>
        <w:t>And Abigail hasted, and arose, and rode upon an donkey, with five damsels of hers that followed her; and she went after the messengers of David, and became his wife.</w:t>
      </w:r>
    </w:p>
    <w:p>
      <w:pPr>
        <w:pStyle w:val="Scripture"/>
      </w:pPr>
      <w:r>
        <w:rPr>
          <w:rFonts w:ascii="Arial" w:hAnsi="Arial"/>
          <w:b/>
          <w:color w:val="804826"/>
          <w:sz w:val="15"/>
        </w:rPr>
        <w:t xml:space="preserve">43 </w:t>
      </w:r>
      <w:r>
        <w:rPr>
          <w:rFonts w:ascii="Georgia" w:hAnsi="Georgia"/>
          <w:sz w:val="19"/>
        </w:rPr>
        <w:t>David also took Ahinoam of Jezreel; and they became both of them his wives.</w:t>
      </w:r>
    </w:p>
    <w:p>
      <w:pPr>
        <w:pStyle w:val="Scripture"/>
      </w:pPr>
      <w:r>
        <w:rPr>
          <w:rFonts w:ascii="Arial" w:hAnsi="Arial"/>
          <w:b/>
          <w:color w:val="804826"/>
          <w:sz w:val="15"/>
        </w:rPr>
        <w:t xml:space="preserve">44 </w:t>
      </w:r>
      <w:r>
        <w:rPr>
          <w:rFonts w:ascii="Georgia" w:hAnsi="Georgia"/>
          <w:sz w:val="19"/>
        </w:rPr>
        <w:t>Now Saul had given Michal his daughter, David’s wife, to Palti the son of Laish, who was of Gallim.</w:t>
      </w:r>
    </w:p>
    <w:p>
      <w:pPr>
        <w:pStyle w:val="Heading2"/>
      </w:pPr>
      <w:r>
        <w:t>Chapter 26</w:t>
      </w:r>
    </w:p>
    <w:p>
      <w:pPr>
        <w:pStyle w:val="Scripture"/>
      </w:pPr>
      <w:r>
        <w:rPr>
          <w:rFonts w:ascii="Arial" w:hAnsi="Arial"/>
          <w:b/>
          <w:color w:val="804826"/>
          <w:sz w:val="15"/>
        </w:rPr>
        <w:t xml:space="preserve">1 </w:t>
      </w:r>
      <w:r>
        <w:rPr>
          <w:rFonts w:ascii="Georgia" w:hAnsi="Georgia"/>
          <w:sz w:val="19"/>
        </w:rPr>
        <w:t>And the Ziphites came to Saul to Gibeah, saying, Does not David hide himself in the hill of Hachilah, which is before the desert?</w:t>
      </w:r>
    </w:p>
    <w:p>
      <w:pPr>
        <w:pStyle w:val="Scripture"/>
      </w:pPr>
      <w:r>
        <w:rPr>
          <w:rFonts w:ascii="Arial" w:hAnsi="Arial"/>
          <w:b/>
          <w:color w:val="804826"/>
          <w:sz w:val="15"/>
        </w:rPr>
        <w:t xml:space="preserve">2 </w:t>
      </w:r>
      <w:r>
        <w:rPr>
          <w:rFonts w:ascii="Georgia" w:hAnsi="Georgia"/>
          <w:sz w:val="19"/>
        </w:rPr>
        <w:t>Then Saul arose, and went down to the wilderness of Ziph, having three thousand chosen men of Israel with him, to seek David in the wilderness of Ziph.</w:t>
      </w:r>
    </w:p>
    <w:p>
      <w:pPr>
        <w:pStyle w:val="Scripture"/>
      </w:pPr>
      <w:r>
        <w:rPr>
          <w:rFonts w:ascii="Arial" w:hAnsi="Arial"/>
          <w:b/>
          <w:color w:val="804826"/>
          <w:sz w:val="15"/>
        </w:rPr>
        <w:t xml:space="preserve">3 </w:t>
      </w:r>
      <w:r>
        <w:rPr>
          <w:rFonts w:ascii="Georgia" w:hAnsi="Georgia"/>
          <w:sz w:val="19"/>
        </w:rPr>
        <w:t>And Saul encamped in the hill of Hachilah, which is before the desert, by the way. But David abode in the wilderness, and he saw that Saul came after him into the wilderness.</w:t>
      </w:r>
    </w:p>
    <w:p>
      <w:pPr>
        <w:pStyle w:val="Scripture"/>
      </w:pPr>
      <w:r>
        <w:rPr>
          <w:rFonts w:ascii="Arial" w:hAnsi="Arial"/>
          <w:b/>
          <w:color w:val="804826"/>
          <w:sz w:val="15"/>
        </w:rPr>
        <w:t xml:space="preserve">4 </w:t>
      </w:r>
      <w:r>
        <w:rPr>
          <w:rFonts w:ascii="Georgia" w:hAnsi="Georgia"/>
          <w:sz w:val="19"/>
        </w:rPr>
        <w:t>David therefore sent out spies, and understood that Saul had come of a certainty.</w:t>
      </w:r>
    </w:p>
    <w:p>
      <w:pPr>
        <w:pStyle w:val="Scripture"/>
      </w:pPr>
      <w:r>
        <w:rPr>
          <w:rFonts w:ascii="Arial" w:hAnsi="Arial"/>
          <w:b/>
          <w:color w:val="804826"/>
          <w:sz w:val="15"/>
        </w:rPr>
        <w:t xml:space="preserve">5 </w:t>
      </w:r>
      <w:r>
        <w:rPr>
          <w:rFonts w:ascii="Georgia" w:hAnsi="Georgia"/>
          <w:sz w:val="19"/>
        </w:rPr>
        <w:t>And David arose, and came to the place where Saul had encamped; and David beheld the place where Saul lay, and Abner the son of Ner, the captain of his host: and Saul lay within the place of the wagons, and the people were encamped round about him.</w:t>
      </w:r>
    </w:p>
    <w:p>
      <w:pPr>
        <w:pStyle w:val="Scripture"/>
      </w:pPr>
      <w:r>
        <w:rPr>
          <w:rFonts w:ascii="Arial" w:hAnsi="Arial"/>
          <w:b/>
          <w:color w:val="804826"/>
          <w:sz w:val="15"/>
        </w:rPr>
        <w:t xml:space="preserve">6 </w:t>
      </w:r>
      <w:r>
        <w:rPr>
          <w:rFonts w:ascii="Georgia" w:hAnsi="Georgia"/>
          <w:sz w:val="19"/>
        </w:rPr>
        <w:t>Then answered David and said to Ahimelech the Hittite, and to Abishai the son of Zeruiah, brother to Joab, saying, Who will go down with me to Saul to the camp? And Abishai said, I will go down with you.</w:t>
      </w:r>
    </w:p>
    <w:p>
      <w:pPr>
        <w:pStyle w:val="Scripture"/>
      </w:pPr>
      <w:r>
        <w:rPr>
          <w:rFonts w:ascii="Arial" w:hAnsi="Arial"/>
          <w:b/>
          <w:color w:val="804826"/>
          <w:sz w:val="15"/>
        </w:rPr>
        <w:t xml:space="preserve">7 </w:t>
      </w:r>
      <w:r>
        <w:rPr>
          <w:rFonts w:ascii="Georgia" w:hAnsi="Georgia"/>
          <w:sz w:val="19"/>
        </w:rPr>
        <w:t>So David and Abishai came to the people by night: and, behold, Saul lay sleeping within the place of the wagons, with his spear stuck in the ground at his head; and Abner and the people lay round about him.</w:t>
      </w:r>
    </w:p>
    <w:p>
      <w:pPr>
        <w:pStyle w:val="Scripture"/>
      </w:pPr>
      <w:r>
        <w:rPr>
          <w:rFonts w:ascii="Arial" w:hAnsi="Arial"/>
          <w:b/>
          <w:color w:val="804826"/>
          <w:sz w:val="15"/>
        </w:rPr>
        <w:t xml:space="preserve">8 </w:t>
      </w:r>
      <w:r>
        <w:rPr>
          <w:rFonts w:ascii="Georgia" w:hAnsi="Georgia"/>
          <w:sz w:val="19"/>
        </w:rPr>
        <w:t>Then said Abishai to David, Elohim has delivered up your enemy into your hand this day: now therefore let me strike him, I pray you, with the spear to the earth at one stroke, and I will not strike him the second time.</w:t>
      </w:r>
    </w:p>
    <w:p>
      <w:pPr>
        <w:pStyle w:val="Scripture"/>
      </w:pPr>
      <w:r>
        <w:rPr>
          <w:rFonts w:ascii="Arial" w:hAnsi="Arial"/>
          <w:b/>
          <w:color w:val="804826"/>
          <w:sz w:val="15"/>
        </w:rPr>
        <w:t xml:space="preserve">9 </w:t>
      </w:r>
      <w:r>
        <w:rPr>
          <w:rFonts w:ascii="Georgia" w:hAnsi="Georgia"/>
          <w:sz w:val="19"/>
        </w:rPr>
        <w:t>And David said to Abishai, Destroy him not; for who can put forth his hand against YHWH–Yahweh’s anointed, and be guiltless?</w:t>
      </w:r>
    </w:p>
    <w:p>
      <w:pPr>
        <w:pStyle w:val="Scripture"/>
      </w:pPr>
      <w:r>
        <w:rPr>
          <w:rFonts w:ascii="Arial" w:hAnsi="Arial"/>
          <w:b/>
          <w:color w:val="804826"/>
          <w:sz w:val="15"/>
        </w:rPr>
        <w:t xml:space="preserve">10 </w:t>
      </w:r>
      <w:r>
        <w:rPr>
          <w:rFonts w:ascii="Georgia" w:hAnsi="Georgia"/>
          <w:sz w:val="19"/>
        </w:rPr>
        <w:t>And David said, As YHWH–Yahweh lives, YHWH–Yahweh will strike him; or his day shall come to die; or he shall go down into battle and perish.</w:t>
      </w:r>
    </w:p>
    <w:p>
      <w:pPr>
        <w:pStyle w:val="Scripture"/>
      </w:pPr>
      <w:r>
        <w:rPr>
          <w:rFonts w:ascii="Arial" w:hAnsi="Arial"/>
          <w:b/>
          <w:color w:val="804826"/>
          <w:sz w:val="15"/>
        </w:rPr>
        <w:t xml:space="preserve">11 </w:t>
      </w:r>
      <w:r>
        <w:rPr>
          <w:rFonts w:ascii="Georgia" w:hAnsi="Georgia"/>
          <w:sz w:val="19"/>
        </w:rPr>
        <w:t>YHWH–Yahweh forbid that I should put forth my hand against YHWH–Yahweh’s anointed: but now take, I pray you, the spear that is at his head, and the cruse of water, and let us go.</w:t>
      </w:r>
    </w:p>
    <w:p>
      <w:pPr>
        <w:pStyle w:val="Scripture"/>
      </w:pPr>
      <w:r>
        <w:rPr>
          <w:rFonts w:ascii="Arial" w:hAnsi="Arial"/>
          <w:b/>
          <w:color w:val="804826"/>
          <w:sz w:val="15"/>
        </w:rPr>
        <w:t xml:space="preserve">12 </w:t>
      </w:r>
      <w:r>
        <w:rPr>
          <w:rFonts w:ascii="Georgia" w:hAnsi="Georgia"/>
          <w:sz w:val="19"/>
        </w:rPr>
        <w:t>So David took the spear and the cruse of water from Saul’s head; and they gat them away: and no man saw it, nor knew it, neither did any awake; for they were all asleep, because a deep sleep from YHWH–Yahweh was fallen upon them.</w:t>
      </w:r>
    </w:p>
    <w:p>
      <w:pPr>
        <w:pStyle w:val="Scripture"/>
      </w:pPr>
      <w:r>
        <w:rPr>
          <w:rFonts w:ascii="Arial" w:hAnsi="Arial"/>
          <w:b/>
          <w:color w:val="804826"/>
          <w:sz w:val="15"/>
        </w:rPr>
        <w:t xml:space="preserve">13 </w:t>
      </w:r>
      <w:r>
        <w:rPr>
          <w:rFonts w:ascii="Georgia" w:hAnsi="Georgia"/>
          <w:sz w:val="19"/>
        </w:rPr>
        <w:t>Then David went over to the other side, and stood on the top of the mountain afar off; a great space being between them;</w:t>
      </w:r>
    </w:p>
    <w:p>
      <w:pPr>
        <w:pStyle w:val="Scripture"/>
      </w:pPr>
      <w:r>
        <w:rPr>
          <w:rFonts w:ascii="Arial" w:hAnsi="Arial"/>
          <w:b/>
          <w:color w:val="804826"/>
          <w:sz w:val="15"/>
        </w:rPr>
        <w:t xml:space="preserve">14 </w:t>
      </w:r>
      <w:r>
        <w:rPr>
          <w:rFonts w:ascii="Georgia" w:hAnsi="Georgia"/>
          <w:sz w:val="19"/>
        </w:rPr>
        <w:t>and David cried to the people, and to Abner the son of Ner, saying, Answerest you not, Abner? Then Abner answered and said, Who are you that criest to the king?</w:t>
      </w:r>
    </w:p>
    <w:p>
      <w:pPr>
        <w:pStyle w:val="Scripture"/>
      </w:pPr>
      <w:r>
        <w:rPr>
          <w:rFonts w:ascii="Arial" w:hAnsi="Arial"/>
          <w:b/>
          <w:color w:val="804826"/>
          <w:sz w:val="15"/>
        </w:rPr>
        <w:t xml:space="preserve">15 </w:t>
      </w:r>
      <w:r>
        <w:rPr>
          <w:rFonts w:ascii="Georgia" w:hAnsi="Georgia"/>
          <w:sz w:val="19"/>
        </w:rPr>
        <w:t>And David said to Abner, Are not you a valiant man? and who is like to you in Israel? why then have you not kept watch over your lord the king? for there came one of the people in to destroy the king your lord.</w:t>
      </w:r>
    </w:p>
    <w:p>
      <w:pPr>
        <w:pStyle w:val="Scripture"/>
      </w:pPr>
      <w:r>
        <w:rPr>
          <w:rFonts w:ascii="Arial" w:hAnsi="Arial"/>
          <w:b/>
          <w:color w:val="804826"/>
          <w:sz w:val="15"/>
        </w:rPr>
        <w:t xml:space="preserve">16 </w:t>
      </w:r>
      <w:r>
        <w:rPr>
          <w:rFonts w:ascii="Georgia" w:hAnsi="Georgia"/>
          <w:sz w:val="19"/>
        </w:rPr>
        <w:t>This thing is not good that you have done. As YHWH–Yahweh lives, you are worthy to die, because you have not kept watch over your lord, YHWH–Yahweh’s anointed. And now see where the king’s spear is, and the cruse of water that was at his head.</w:t>
      </w:r>
    </w:p>
    <w:p>
      <w:pPr>
        <w:pStyle w:val="Scripture"/>
      </w:pPr>
      <w:r>
        <w:rPr>
          <w:rFonts w:ascii="Arial" w:hAnsi="Arial"/>
          <w:b/>
          <w:color w:val="804826"/>
          <w:sz w:val="15"/>
        </w:rPr>
        <w:t xml:space="preserve">17 </w:t>
      </w:r>
      <w:r>
        <w:rPr>
          <w:rFonts w:ascii="Georgia" w:hAnsi="Georgia"/>
          <w:sz w:val="19"/>
        </w:rPr>
        <w:t>And Saul knew David’s voice, and said, Is this your voice, my son David? And David said, It is my voice, my lord, O king.</w:t>
      </w:r>
    </w:p>
    <w:p>
      <w:pPr>
        <w:pStyle w:val="Scripture"/>
      </w:pPr>
      <w:r>
        <w:rPr>
          <w:rFonts w:ascii="Arial" w:hAnsi="Arial"/>
          <w:b/>
          <w:color w:val="804826"/>
          <w:sz w:val="15"/>
        </w:rPr>
        <w:t xml:space="preserve">18 </w:t>
      </w:r>
      <w:r>
        <w:rPr>
          <w:rFonts w:ascii="Georgia" w:hAnsi="Georgia"/>
          <w:sz w:val="19"/>
        </w:rPr>
        <w:t>And he said, Why does my lord pursue after his servant? for what have I done? or what evil is in my hand?</w:t>
      </w:r>
    </w:p>
    <w:p>
      <w:pPr>
        <w:pStyle w:val="Scripture"/>
      </w:pPr>
      <w:r>
        <w:rPr>
          <w:rFonts w:ascii="Arial" w:hAnsi="Arial"/>
          <w:b/>
          <w:color w:val="804826"/>
          <w:sz w:val="15"/>
        </w:rPr>
        <w:t xml:space="preserve">19 </w:t>
      </w:r>
      <w:r>
        <w:rPr>
          <w:rFonts w:ascii="Georgia" w:hAnsi="Georgia"/>
          <w:sz w:val="19"/>
        </w:rPr>
        <w:t>Now therefore, I pray you, let my lord the king hear the words of his servant. If it be YHWH–Yahweh that has stirred you up against me, let him accept an offering: but if it be the children of men, cursed be they before YHWH–Yahweh; for they have driven me out this day that I should not cleave to the inheritance of YHWH–Yahweh, saying, Go, serve other gods.</w:t>
      </w:r>
    </w:p>
    <w:p>
      <w:pPr>
        <w:pStyle w:val="Scripture"/>
      </w:pPr>
      <w:r>
        <w:rPr>
          <w:rFonts w:ascii="Arial" w:hAnsi="Arial"/>
          <w:b/>
          <w:color w:val="804826"/>
          <w:sz w:val="15"/>
        </w:rPr>
        <w:t xml:space="preserve">20 </w:t>
      </w:r>
      <w:r>
        <w:rPr>
          <w:rFonts w:ascii="Georgia" w:hAnsi="Georgia"/>
          <w:sz w:val="19"/>
        </w:rPr>
        <w:t>Now therefore, let not my blood fall to the earth away from the presence of YHWH–Yahweh: for the king of Israel has come out to seek a flea, as when one does hunt a partridge in the mountains.</w:t>
      </w:r>
    </w:p>
    <w:p>
      <w:pPr>
        <w:pStyle w:val="Scripture"/>
      </w:pPr>
      <w:r>
        <w:rPr>
          <w:rFonts w:ascii="Arial" w:hAnsi="Arial"/>
          <w:b/>
          <w:color w:val="804826"/>
          <w:sz w:val="15"/>
        </w:rPr>
        <w:t xml:space="preserve">21 </w:t>
      </w:r>
      <w:r>
        <w:rPr>
          <w:rFonts w:ascii="Georgia" w:hAnsi="Georgia"/>
          <w:sz w:val="19"/>
        </w:rPr>
        <w:t>Then said Saul, I have sinned: return, my son David; for I will no more do you harm, because my life was precious in your eyes this day: behold, I have played the fool, and have erred exceedingly.</w:t>
      </w:r>
    </w:p>
    <w:p>
      <w:pPr>
        <w:pStyle w:val="Scripture"/>
      </w:pPr>
      <w:r>
        <w:rPr>
          <w:rFonts w:ascii="Arial" w:hAnsi="Arial"/>
          <w:b/>
          <w:color w:val="804826"/>
          <w:sz w:val="15"/>
        </w:rPr>
        <w:t xml:space="preserve">22 </w:t>
      </w:r>
      <w:r>
        <w:rPr>
          <w:rFonts w:ascii="Georgia" w:hAnsi="Georgia"/>
          <w:sz w:val="19"/>
        </w:rPr>
        <w:t>And David answered and said, Behold the spear, O king! let then one of the young men come over and fetch it.</w:t>
      </w:r>
    </w:p>
    <w:p>
      <w:pPr>
        <w:pStyle w:val="Scripture"/>
      </w:pPr>
      <w:r>
        <w:rPr>
          <w:rFonts w:ascii="Arial" w:hAnsi="Arial"/>
          <w:b/>
          <w:color w:val="804826"/>
          <w:sz w:val="15"/>
        </w:rPr>
        <w:t xml:space="preserve">23 </w:t>
      </w:r>
      <w:r>
        <w:rPr>
          <w:rFonts w:ascii="Georgia" w:hAnsi="Georgia"/>
          <w:sz w:val="19"/>
        </w:rPr>
        <w:t>And YHWH–Yahweh will render to every man his righteousness and his faithfulness; forasmuch as YHWH–Yahweh delivered you into my hand today, and I would not put forth my hand against YHWH–Yahweh’s anointed.</w:t>
      </w:r>
    </w:p>
    <w:p>
      <w:pPr>
        <w:pStyle w:val="Scripture"/>
      </w:pPr>
      <w:r>
        <w:rPr>
          <w:rFonts w:ascii="Arial" w:hAnsi="Arial"/>
          <w:b/>
          <w:color w:val="804826"/>
          <w:sz w:val="15"/>
        </w:rPr>
        <w:t xml:space="preserve">24 </w:t>
      </w:r>
      <w:r>
        <w:rPr>
          <w:rFonts w:ascii="Georgia" w:hAnsi="Georgia"/>
          <w:sz w:val="19"/>
        </w:rPr>
        <w:t>And, behold, as your life was much set by this day in my eyes, so let my life be much set by in the eyes of YHWH–Yahweh, and let him deliver me out of all tribulation.</w:t>
      </w:r>
    </w:p>
    <w:p>
      <w:pPr>
        <w:pStyle w:val="Scripture"/>
      </w:pPr>
      <w:r>
        <w:rPr>
          <w:rFonts w:ascii="Arial" w:hAnsi="Arial"/>
          <w:b/>
          <w:color w:val="804826"/>
          <w:sz w:val="15"/>
        </w:rPr>
        <w:t xml:space="preserve">25 </w:t>
      </w:r>
      <w:r>
        <w:rPr>
          <w:rFonts w:ascii="Georgia" w:hAnsi="Georgia"/>
          <w:sz w:val="19"/>
        </w:rPr>
        <w:t>Then Saul said to David, Blessed be you, my son David: you shall both do mightily, and shall surely prevail. So David went his way, and Saul returned to his place.</w:t>
      </w:r>
    </w:p>
    <w:p>
      <w:pPr>
        <w:pStyle w:val="Heading2"/>
      </w:pPr>
      <w:r>
        <w:t>Chapter 27</w:t>
      </w:r>
    </w:p>
    <w:p>
      <w:pPr>
        <w:pStyle w:val="Scripture"/>
      </w:pPr>
      <w:r>
        <w:rPr>
          <w:rFonts w:ascii="Arial" w:hAnsi="Arial"/>
          <w:b/>
          <w:color w:val="804826"/>
          <w:sz w:val="15"/>
        </w:rPr>
        <w:t xml:space="preserve">1 </w:t>
      </w:r>
      <w:r>
        <w:rPr>
          <w:rFonts w:ascii="Georgia" w:hAnsi="Georgia"/>
          <w:sz w:val="19"/>
        </w:rPr>
        <w:t>And David said in his heart, I shall now perish one day by the hand of Saul: there is nothing better for me than that I should escape into the land of the Philistines; and Saul will despair of me, to seek me any more in all the borders of Israel: so shall I escape out of his hand.</w:t>
      </w:r>
    </w:p>
    <w:p>
      <w:pPr>
        <w:pStyle w:val="Scripture"/>
      </w:pPr>
      <w:r>
        <w:rPr>
          <w:rFonts w:ascii="Arial" w:hAnsi="Arial"/>
          <w:b/>
          <w:color w:val="804826"/>
          <w:sz w:val="15"/>
        </w:rPr>
        <w:t xml:space="preserve">2 </w:t>
      </w:r>
      <w:r>
        <w:rPr>
          <w:rFonts w:ascii="Georgia" w:hAnsi="Georgia"/>
          <w:sz w:val="19"/>
        </w:rPr>
        <w:t>And David arose, and passed over, he and the six hundred men that were with him, to Achish the son of Maoch, king of Gath.</w:t>
      </w:r>
    </w:p>
    <w:p>
      <w:pPr>
        <w:pStyle w:val="Scripture"/>
      </w:pPr>
      <w:r>
        <w:rPr>
          <w:rFonts w:ascii="Arial" w:hAnsi="Arial"/>
          <w:b/>
          <w:color w:val="804826"/>
          <w:sz w:val="15"/>
        </w:rPr>
        <w:t xml:space="preserve">3 </w:t>
      </w:r>
      <w:r>
        <w:rPr>
          <w:rFonts w:ascii="Georgia" w:hAnsi="Georgia"/>
          <w:sz w:val="19"/>
        </w:rPr>
        <w:t>And David dwelt with Achish at Gath, he and his men, every man with his household, even David with his two wives, Ahinoam the Jezreelitess, and Abigail the Carmelitess, Nabal’s wife.</w:t>
      </w:r>
    </w:p>
    <w:p>
      <w:pPr>
        <w:pStyle w:val="Scripture"/>
      </w:pPr>
      <w:r>
        <w:rPr>
          <w:rFonts w:ascii="Arial" w:hAnsi="Arial"/>
          <w:b/>
          <w:color w:val="804826"/>
          <w:sz w:val="15"/>
        </w:rPr>
        <w:t xml:space="preserve">4 </w:t>
      </w:r>
      <w:r>
        <w:rPr>
          <w:rFonts w:ascii="Georgia" w:hAnsi="Georgia"/>
          <w:sz w:val="19"/>
        </w:rPr>
        <w:t>And it was told Saul that David was fled to Gath: and he sought no more again for him.</w:t>
      </w:r>
    </w:p>
    <w:p>
      <w:pPr>
        <w:pStyle w:val="Scripture"/>
      </w:pPr>
      <w:r>
        <w:rPr>
          <w:rFonts w:ascii="Arial" w:hAnsi="Arial"/>
          <w:b/>
          <w:color w:val="804826"/>
          <w:sz w:val="15"/>
        </w:rPr>
        <w:t xml:space="preserve">5 </w:t>
      </w:r>
      <w:r>
        <w:rPr>
          <w:rFonts w:ascii="Georgia" w:hAnsi="Georgia"/>
          <w:sz w:val="19"/>
        </w:rPr>
        <w:t>And David said to Achish, If now I have found favor in your eyes, let them give me a place in one of the cities in the country, that I may dwell there: for why should your servant dwell in the royal city with you?</w:t>
      </w:r>
    </w:p>
    <w:p>
      <w:pPr>
        <w:pStyle w:val="Scripture"/>
      </w:pPr>
      <w:r>
        <w:rPr>
          <w:rFonts w:ascii="Arial" w:hAnsi="Arial"/>
          <w:b/>
          <w:color w:val="804826"/>
          <w:sz w:val="15"/>
        </w:rPr>
        <w:t xml:space="preserve">6 </w:t>
      </w:r>
      <w:r>
        <w:rPr>
          <w:rFonts w:ascii="Georgia" w:hAnsi="Georgia"/>
          <w:sz w:val="19"/>
        </w:rPr>
        <w:t>Then Achish gave him Ziklag that day: why Ziklag pertaineth to the kings of Judah to this day.</w:t>
      </w:r>
    </w:p>
    <w:p>
      <w:pPr>
        <w:pStyle w:val="Scripture"/>
      </w:pPr>
      <w:r>
        <w:rPr>
          <w:rFonts w:ascii="Arial" w:hAnsi="Arial"/>
          <w:b/>
          <w:color w:val="804826"/>
          <w:sz w:val="15"/>
        </w:rPr>
        <w:t xml:space="preserve">7 </w:t>
      </w:r>
      <w:r>
        <w:rPr>
          <w:rFonts w:ascii="Georgia" w:hAnsi="Georgia"/>
          <w:sz w:val="19"/>
        </w:rPr>
        <w:t>And the number of the days that David dwelt in the country of the Philistines was a full year and four months.</w:t>
      </w:r>
    </w:p>
    <w:p>
      <w:pPr>
        <w:pStyle w:val="Scripture"/>
      </w:pPr>
      <w:r>
        <w:rPr>
          <w:rFonts w:ascii="Arial" w:hAnsi="Arial"/>
          <w:b/>
          <w:color w:val="804826"/>
          <w:sz w:val="15"/>
        </w:rPr>
        <w:t xml:space="preserve">8 </w:t>
      </w:r>
      <w:r>
        <w:rPr>
          <w:rFonts w:ascii="Georgia" w:hAnsi="Georgia"/>
          <w:sz w:val="19"/>
        </w:rPr>
        <w:t>And David and his men went up, and made a raid upon the Geshurites, and the Girzites, and the Amalekites; for those nations were the inhabitants of the land, who were of old, as you goest to Shur, even to the land of Egypt.</w:t>
      </w:r>
    </w:p>
    <w:p>
      <w:pPr>
        <w:pStyle w:val="Scripture"/>
      </w:pPr>
      <w:r>
        <w:rPr>
          <w:rFonts w:ascii="Arial" w:hAnsi="Arial"/>
          <w:b/>
          <w:color w:val="804826"/>
          <w:sz w:val="15"/>
        </w:rPr>
        <w:t xml:space="preserve">9 </w:t>
      </w:r>
      <w:r>
        <w:rPr>
          <w:rFonts w:ascii="Georgia" w:hAnsi="Georgia"/>
          <w:sz w:val="19"/>
        </w:rPr>
        <w:t>And David struck the land, and saved neither man nor woman alive, and took away the sheep, and the oxen, and the donkeys, and the camels, and the apparel; and he returned, and came to Achish.</w:t>
      </w:r>
    </w:p>
    <w:p>
      <w:pPr>
        <w:pStyle w:val="Scripture"/>
      </w:pPr>
      <w:r>
        <w:rPr>
          <w:rFonts w:ascii="Arial" w:hAnsi="Arial"/>
          <w:b/>
          <w:color w:val="804826"/>
          <w:sz w:val="15"/>
        </w:rPr>
        <w:t xml:space="preserve">10 </w:t>
      </w:r>
      <w:r>
        <w:rPr>
          <w:rFonts w:ascii="Georgia" w:hAnsi="Georgia"/>
          <w:sz w:val="19"/>
        </w:rPr>
        <w:t>And Achish said, Against whom have you made a raid today? And David said, Against the South of Judah, and against the South of the Jerahmeelites, and against the South of the Kenites.</w:t>
      </w:r>
    </w:p>
    <w:p>
      <w:pPr>
        <w:pStyle w:val="Scripture"/>
      </w:pPr>
      <w:r>
        <w:rPr>
          <w:rFonts w:ascii="Arial" w:hAnsi="Arial"/>
          <w:b/>
          <w:color w:val="804826"/>
          <w:sz w:val="15"/>
        </w:rPr>
        <w:t xml:space="preserve">11 </w:t>
      </w:r>
      <w:r>
        <w:rPr>
          <w:rFonts w:ascii="Georgia" w:hAnsi="Georgia"/>
          <w:sz w:val="19"/>
        </w:rPr>
        <w:t>And David saved neither man nor woman alive, to bring them to Gath, saying, Lest they should tell of us, saying, So did David, and so has been his manner all the while he has dwelt in the country of the Philistines.</w:t>
      </w:r>
    </w:p>
    <w:p>
      <w:pPr>
        <w:pStyle w:val="Scripture"/>
      </w:pPr>
      <w:r>
        <w:rPr>
          <w:rFonts w:ascii="Arial" w:hAnsi="Arial"/>
          <w:b/>
          <w:color w:val="804826"/>
          <w:sz w:val="15"/>
        </w:rPr>
        <w:t xml:space="preserve">12 </w:t>
      </w:r>
      <w:r>
        <w:rPr>
          <w:rFonts w:ascii="Georgia" w:hAnsi="Georgia"/>
          <w:sz w:val="19"/>
        </w:rPr>
        <w:t>And Achish believed David, saying, He has made his people Israel utterly to abhor him; therefore he shall be my servant forever.</w:t>
      </w:r>
    </w:p>
    <w:p>
      <w:pPr>
        <w:pStyle w:val="Heading2"/>
      </w:pPr>
      <w:r>
        <w:t>Chapter 28</w:t>
      </w:r>
    </w:p>
    <w:p>
      <w:pPr>
        <w:pStyle w:val="Scripture"/>
      </w:pPr>
      <w:r>
        <w:rPr>
          <w:rFonts w:ascii="Arial" w:hAnsi="Arial"/>
          <w:b/>
          <w:color w:val="804826"/>
          <w:sz w:val="15"/>
        </w:rPr>
        <w:t xml:space="preserve">1 </w:t>
      </w:r>
      <w:r>
        <w:rPr>
          <w:rFonts w:ascii="Georgia" w:hAnsi="Georgia"/>
          <w:sz w:val="19"/>
        </w:rPr>
        <w:t>And it came to pass in those days, that the Philistines gathered their hosts together for warfare, to fight with Israel. And Achish said to David, Know you assuredly, that you shall go out with me in the host, you and your men.</w:t>
      </w:r>
    </w:p>
    <w:p>
      <w:pPr>
        <w:pStyle w:val="Scripture"/>
      </w:pPr>
      <w:r>
        <w:rPr>
          <w:rFonts w:ascii="Arial" w:hAnsi="Arial"/>
          <w:b/>
          <w:color w:val="804826"/>
          <w:sz w:val="15"/>
        </w:rPr>
        <w:t xml:space="preserve">2 </w:t>
      </w:r>
      <w:r>
        <w:rPr>
          <w:rFonts w:ascii="Georgia" w:hAnsi="Georgia"/>
          <w:sz w:val="19"/>
        </w:rPr>
        <w:t>And David said to Achish, Therefore you shall know what your servant will do. And Achish said to David, Therefore will I make you keeper of my head forever.</w:t>
      </w:r>
    </w:p>
    <w:p>
      <w:pPr>
        <w:pStyle w:val="Scripture"/>
      </w:pPr>
      <w:r>
        <w:rPr>
          <w:rFonts w:ascii="Arial" w:hAnsi="Arial"/>
          <w:b/>
          <w:color w:val="804826"/>
          <w:sz w:val="15"/>
        </w:rPr>
        <w:t xml:space="preserve">3 </w:t>
      </w:r>
      <w:r>
        <w:rPr>
          <w:rFonts w:ascii="Georgia" w:hAnsi="Georgia"/>
          <w:sz w:val="19"/>
        </w:rPr>
        <w:t>Now Samuel was dead, and all Israel had lamented him, and buried him in Ramah, even in his own city. And Saul had put away those that had familiar spirits, and the wizards, out of the land.</w:t>
      </w:r>
    </w:p>
    <w:p>
      <w:pPr>
        <w:pStyle w:val="Scripture"/>
      </w:pPr>
      <w:r>
        <w:rPr>
          <w:rFonts w:ascii="Arial" w:hAnsi="Arial"/>
          <w:b/>
          <w:color w:val="804826"/>
          <w:sz w:val="15"/>
        </w:rPr>
        <w:t xml:space="preserve">4 </w:t>
      </w:r>
      <w:r>
        <w:rPr>
          <w:rFonts w:ascii="Georgia" w:hAnsi="Georgia"/>
          <w:sz w:val="19"/>
        </w:rPr>
        <w:t>And the Philistines gathered themselves together, and came and encamped in Shunem: and Saul gathered all Israel together, and they encamped in Gilboa.</w:t>
      </w:r>
    </w:p>
    <w:p>
      <w:pPr>
        <w:pStyle w:val="Scripture"/>
      </w:pPr>
      <w:r>
        <w:rPr>
          <w:rFonts w:ascii="Arial" w:hAnsi="Arial"/>
          <w:b/>
          <w:color w:val="804826"/>
          <w:sz w:val="15"/>
        </w:rPr>
        <w:t xml:space="preserve">5 </w:t>
      </w:r>
      <w:r>
        <w:rPr>
          <w:rFonts w:ascii="Georgia" w:hAnsi="Georgia"/>
          <w:sz w:val="19"/>
        </w:rPr>
        <w:t>And when Saul saw the host of the Philistines, he was afraid, and his heart trembled greatly.</w:t>
      </w:r>
    </w:p>
    <w:p>
      <w:pPr>
        <w:pStyle w:val="Scripture"/>
      </w:pPr>
      <w:r>
        <w:rPr>
          <w:rFonts w:ascii="Arial" w:hAnsi="Arial"/>
          <w:b/>
          <w:color w:val="804826"/>
          <w:sz w:val="15"/>
        </w:rPr>
        <w:t xml:space="preserve">6 </w:t>
      </w:r>
      <w:r>
        <w:rPr>
          <w:rFonts w:ascii="Georgia" w:hAnsi="Georgia"/>
          <w:sz w:val="19"/>
        </w:rPr>
        <w:t>And when Saul inquired of YHWH–Yahweh, YHWH–Yahweh answered him not, neither by dreams, nor by Urim, nor by prophets.</w:t>
      </w:r>
    </w:p>
    <w:p>
      <w:pPr>
        <w:pStyle w:val="Scripture"/>
      </w:pPr>
      <w:r>
        <w:rPr>
          <w:rFonts w:ascii="Arial" w:hAnsi="Arial"/>
          <w:b/>
          <w:color w:val="804826"/>
          <w:sz w:val="15"/>
        </w:rPr>
        <w:t xml:space="preserve">7 </w:t>
      </w:r>
      <w:r>
        <w:rPr>
          <w:rFonts w:ascii="Georgia" w:hAnsi="Georgia"/>
          <w:sz w:val="19"/>
        </w:rPr>
        <w:t>Then said Saul to his servants, Seek me a woman that has a familiar spirit, that I may go to her, and inquire of her. And his servants said to him, Behold, there is a woman that has a familiar spirit at En-dor.</w:t>
      </w:r>
    </w:p>
    <w:p>
      <w:pPr>
        <w:pStyle w:val="Scripture"/>
      </w:pPr>
      <w:r>
        <w:rPr>
          <w:rFonts w:ascii="Arial" w:hAnsi="Arial"/>
          <w:b/>
          <w:color w:val="804826"/>
          <w:sz w:val="15"/>
        </w:rPr>
        <w:t xml:space="preserve">8 </w:t>
      </w:r>
      <w:r>
        <w:rPr>
          <w:rFonts w:ascii="Georgia" w:hAnsi="Georgia"/>
          <w:sz w:val="19"/>
        </w:rPr>
        <w:t>And Saul disguised himself, and put on other raiment, and went, he and two men with him, and they came to the woman by night: and he said, Divine to me, I pray you, by the familiar spirit, and bring me up whomsoever I shall name to you.</w:t>
      </w:r>
    </w:p>
    <w:p>
      <w:pPr>
        <w:pStyle w:val="Scripture"/>
      </w:pPr>
      <w:r>
        <w:rPr>
          <w:rFonts w:ascii="Arial" w:hAnsi="Arial"/>
          <w:b/>
          <w:color w:val="804826"/>
          <w:sz w:val="15"/>
        </w:rPr>
        <w:t xml:space="preserve">9 </w:t>
      </w:r>
      <w:r>
        <w:rPr>
          <w:rFonts w:ascii="Georgia" w:hAnsi="Georgia"/>
          <w:sz w:val="19"/>
        </w:rPr>
        <w:t>And the woman said to him, Behold, you knowest what Saul has done, how he has cut off those that have familiar spirits, and the wizards, out of the land: why then layest you a snare for my life, to cause me to die?</w:t>
      </w:r>
    </w:p>
    <w:p>
      <w:pPr>
        <w:pStyle w:val="Scripture"/>
      </w:pPr>
      <w:r>
        <w:rPr>
          <w:rFonts w:ascii="Arial" w:hAnsi="Arial"/>
          <w:b/>
          <w:color w:val="804826"/>
          <w:sz w:val="15"/>
        </w:rPr>
        <w:t xml:space="preserve">10 </w:t>
      </w:r>
      <w:r>
        <w:rPr>
          <w:rFonts w:ascii="Georgia" w:hAnsi="Georgia"/>
          <w:sz w:val="19"/>
        </w:rPr>
        <w:t>And Saul sware to her by YHWH–Yahweh, saying, As YHWH–Yahweh lives, there shall no punishment happen to you for this thing.</w:t>
      </w:r>
    </w:p>
    <w:p>
      <w:pPr>
        <w:pStyle w:val="Scripture"/>
      </w:pPr>
      <w:r>
        <w:rPr>
          <w:rFonts w:ascii="Arial" w:hAnsi="Arial"/>
          <w:b/>
          <w:color w:val="804826"/>
          <w:sz w:val="15"/>
        </w:rPr>
        <w:t xml:space="preserve">11 </w:t>
      </w:r>
      <w:r>
        <w:rPr>
          <w:rFonts w:ascii="Georgia" w:hAnsi="Georgia"/>
          <w:sz w:val="19"/>
        </w:rPr>
        <w:t>Then said the woman, Whom shall I bring up to you? And he said, Bring me up Samuel.</w:t>
      </w:r>
    </w:p>
    <w:p>
      <w:pPr>
        <w:pStyle w:val="Scripture"/>
      </w:pPr>
      <w:r>
        <w:rPr>
          <w:rFonts w:ascii="Arial" w:hAnsi="Arial"/>
          <w:b/>
          <w:color w:val="804826"/>
          <w:sz w:val="15"/>
        </w:rPr>
        <w:t xml:space="preserve">12 </w:t>
      </w:r>
      <w:r>
        <w:rPr>
          <w:rFonts w:ascii="Georgia" w:hAnsi="Georgia"/>
          <w:sz w:val="19"/>
        </w:rPr>
        <w:t>And when the woman saw Samuel, she cried with a loud voice; and the woman spoke to Saul, saying, Why have you deceived me? for you are Saul.</w:t>
      </w:r>
    </w:p>
    <w:p>
      <w:pPr>
        <w:pStyle w:val="Scripture"/>
      </w:pPr>
      <w:r>
        <w:rPr>
          <w:rFonts w:ascii="Arial" w:hAnsi="Arial"/>
          <w:b/>
          <w:color w:val="804826"/>
          <w:sz w:val="15"/>
        </w:rPr>
        <w:t xml:space="preserve">13 </w:t>
      </w:r>
      <w:r>
        <w:rPr>
          <w:rFonts w:ascii="Georgia" w:hAnsi="Georgia"/>
          <w:sz w:val="19"/>
        </w:rPr>
        <w:t>And the king said to her, Be not afraid: for what seest you? And the woman said to Saul, I see a god coming up out of the earth.</w:t>
      </w:r>
    </w:p>
    <w:p>
      <w:pPr>
        <w:pStyle w:val="Scripture"/>
      </w:pPr>
      <w:r>
        <w:rPr>
          <w:rFonts w:ascii="Arial" w:hAnsi="Arial"/>
          <w:b/>
          <w:color w:val="804826"/>
          <w:sz w:val="15"/>
        </w:rPr>
        <w:t xml:space="preserve">14 </w:t>
      </w:r>
      <w:r>
        <w:rPr>
          <w:rFonts w:ascii="Georgia" w:hAnsi="Georgia"/>
          <w:sz w:val="19"/>
        </w:rPr>
        <w:t>And he said to her, What form is he of? And she said, An old man comes up; and he is covered with a robe. And Saul perceived that it was Samuel, and he bowed with his face to the ground, and did obeisance.</w:t>
      </w:r>
    </w:p>
    <w:p>
      <w:pPr>
        <w:pStyle w:val="Scripture"/>
      </w:pPr>
      <w:r>
        <w:rPr>
          <w:rFonts w:ascii="Arial" w:hAnsi="Arial"/>
          <w:b/>
          <w:color w:val="804826"/>
          <w:sz w:val="15"/>
        </w:rPr>
        <w:t xml:space="preserve">15 </w:t>
      </w:r>
      <w:r>
        <w:rPr>
          <w:rFonts w:ascii="Georgia" w:hAnsi="Georgia"/>
          <w:sz w:val="19"/>
        </w:rPr>
        <w:t>And Samuel said to Saul, Why have you disquieted me, to bring me up? And Saul answered, I am sore distressed; for the Philistines make war against me, and Elohim is departed from me, and answers me no more, neither by prophets, nor by dreams: therefore I have called you, that you may make known to me what I shall do.</w:t>
      </w:r>
    </w:p>
    <w:p>
      <w:pPr>
        <w:pStyle w:val="Scripture"/>
      </w:pPr>
      <w:r>
        <w:rPr>
          <w:rFonts w:ascii="Arial" w:hAnsi="Arial"/>
          <w:b/>
          <w:color w:val="804826"/>
          <w:sz w:val="15"/>
        </w:rPr>
        <w:t xml:space="preserve">16 </w:t>
      </w:r>
      <w:r>
        <w:rPr>
          <w:rFonts w:ascii="Georgia" w:hAnsi="Georgia"/>
          <w:sz w:val="19"/>
        </w:rPr>
        <w:t>And Samuel said, Why then do you ask of me, seeing YHWH–Yahweh is departed from you, and is become your adversary?</w:t>
      </w:r>
    </w:p>
    <w:p>
      <w:pPr>
        <w:pStyle w:val="Scripture"/>
      </w:pPr>
      <w:r>
        <w:rPr>
          <w:rFonts w:ascii="Arial" w:hAnsi="Arial"/>
          <w:b/>
          <w:color w:val="804826"/>
          <w:sz w:val="15"/>
        </w:rPr>
        <w:t xml:space="preserve">17 </w:t>
      </w:r>
      <w:r>
        <w:rPr>
          <w:rFonts w:ascii="Georgia" w:hAnsi="Georgia"/>
          <w:sz w:val="19"/>
        </w:rPr>
        <w:t>And YHWH–Yahweh has done to you, as he spoke by me: and YHWH–Yahweh has rent the kingdom out of your hand, and given it to your neighbor, even to David.</w:t>
      </w:r>
    </w:p>
    <w:p>
      <w:pPr>
        <w:pStyle w:val="Scripture"/>
      </w:pPr>
      <w:r>
        <w:rPr>
          <w:rFonts w:ascii="Arial" w:hAnsi="Arial"/>
          <w:b/>
          <w:color w:val="804826"/>
          <w:sz w:val="15"/>
        </w:rPr>
        <w:t xml:space="preserve">18 </w:t>
      </w:r>
      <w:r>
        <w:rPr>
          <w:rFonts w:ascii="Georgia" w:hAnsi="Georgia"/>
          <w:sz w:val="19"/>
        </w:rPr>
        <w:t>Because you obeyedst not the voice of YHWH–Yahweh, and did not execute his fierce wrath upon Amalek, therefore has YHWH–Yahweh done this thing to you this day.</w:t>
      </w:r>
    </w:p>
    <w:p>
      <w:pPr>
        <w:pStyle w:val="Scripture"/>
      </w:pPr>
      <w:r>
        <w:rPr>
          <w:rFonts w:ascii="Arial" w:hAnsi="Arial"/>
          <w:b/>
          <w:color w:val="804826"/>
          <w:sz w:val="15"/>
        </w:rPr>
        <w:t xml:space="preserve">19 </w:t>
      </w:r>
      <w:r>
        <w:rPr>
          <w:rFonts w:ascii="Georgia" w:hAnsi="Georgia"/>
          <w:sz w:val="19"/>
        </w:rPr>
        <w:t>Moreover YHWH–Yahweh will deliver Israel also with you into the hand of the Philistines; and tomorrow shall you and your sons be with me: YHWH–Yahweh will deliver the host of Israel also into the hand of the Philistines.</w:t>
      </w:r>
    </w:p>
    <w:p>
      <w:pPr>
        <w:pStyle w:val="Scripture"/>
      </w:pPr>
      <w:r>
        <w:rPr>
          <w:rFonts w:ascii="Arial" w:hAnsi="Arial"/>
          <w:b/>
          <w:color w:val="804826"/>
          <w:sz w:val="15"/>
        </w:rPr>
        <w:t xml:space="preserve">20 </w:t>
      </w:r>
      <w:r>
        <w:rPr>
          <w:rFonts w:ascii="Georgia" w:hAnsi="Georgia"/>
          <w:sz w:val="19"/>
        </w:rPr>
        <w:t>Then Saul fell straightway his full length upon the earth, and was sore afraid, because of the words of Samuel: and there was no strength in him; for he had eaten no bread all the day, nor all the night.</w:t>
      </w:r>
    </w:p>
    <w:p>
      <w:pPr>
        <w:pStyle w:val="Scripture"/>
      </w:pPr>
      <w:r>
        <w:rPr>
          <w:rFonts w:ascii="Arial" w:hAnsi="Arial"/>
          <w:b/>
          <w:color w:val="804826"/>
          <w:sz w:val="15"/>
        </w:rPr>
        <w:t xml:space="preserve">21 </w:t>
      </w:r>
      <w:r>
        <w:rPr>
          <w:rFonts w:ascii="Georgia" w:hAnsi="Georgia"/>
          <w:sz w:val="19"/>
        </w:rPr>
        <w:t>And the woman came to Saul, and saw that he was sore troubled, and said to him, Behold, your servant has listened to your voice, and I have put my life in my hand, and have listened to your words which you spakest to me.</w:t>
      </w:r>
    </w:p>
    <w:p>
      <w:pPr>
        <w:pStyle w:val="Scripture"/>
      </w:pPr>
      <w:r>
        <w:rPr>
          <w:rFonts w:ascii="Arial" w:hAnsi="Arial"/>
          <w:b/>
          <w:color w:val="804826"/>
          <w:sz w:val="15"/>
        </w:rPr>
        <w:t xml:space="preserve">22 </w:t>
      </w:r>
      <w:r>
        <w:rPr>
          <w:rFonts w:ascii="Georgia" w:hAnsi="Georgia"/>
          <w:sz w:val="19"/>
        </w:rPr>
        <w:t>Now therefore, I pray you, listen you also to the voice of your servant, and let me set a morsel of bread before you; and eat, that you may have strength, when you goest on your way.</w:t>
      </w:r>
    </w:p>
    <w:p>
      <w:pPr>
        <w:pStyle w:val="Scripture"/>
      </w:pPr>
      <w:r>
        <w:rPr>
          <w:rFonts w:ascii="Arial" w:hAnsi="Arial"/>
          <w:b/>
          <w:color w:val="804826"/>
          <w:sz w:val="15"/>
        </w:rPr>
        <w:t xml:space="preserve">23 </w:t>
      </w:r>
      <w:r>
        <w:rPr>
          <w:rFonts w:ascii="Georgia" w:hAnsi="Georgia"/>
          <w:sz w:val="19"/>
        </w:rPr>
        <w:t>But he refused, and said, I will not eat. But his servants, together with the woman, constrained him; and he listened to their voice. So he arose from the earth, and sat upon the bed.</w:t>
      </w:r>
    </w:p>
    <w:p>
      <w:pPr>
        <w:pStyle w:val="Scripture"/>
      </w:pPr>
      <w:r>
        <w:rPr>
          <w:rFonts w:ascii="Arial" w:hAnsi="Arial"/>
          <w:b/>
          <w:color w:val="804826"/>
          <w:sz w:val="15"/>
        </w:rPr>
        <w:t xml:space="preserve">24 </w:t>
      </w:r>
      <w:r>
        <w:rPr>
          <w:rFonts w:ascii="Georgia" w:hAnsi="Georgia"/>
          <w:sz w:val="19"/>
        </w:rPr>
        <w:t>And the woman had a fatted calf in the house; and she hasted, and killed it; and she took flour, and kneaded it, and did bake unleavened bread of it:</w:t>
      </w:r>
    </w:p>
    <w:p>
      <w:pPr>
        <w:pStyle w:val="Scripture"/>
      </w:pPr>
      <w:r>
        <w:rPr>
          <w:rFonts w:ascii="Arial" w:hAnsi="Arial"/>
          <w:b/>
          <w:color w:val="804826"/>
          <w:sz w:val="15"/>
        </w:rPr>
        <w:t xml:space="preserve">25 </w:t>
      </w:r>
      <w:r>
        <w:rPr>
          <w:rFonts w:ascii="Georgia" w:hAnsi="Georgia"/>
          <w:sz w:val="19"/>
        </w:rPr>
        <w:t>and she brought it before Saul, and before his servants; and they ate. Then they rose, and went away that night.</w:t>
      </w:r>
    </w:p>
    <w:p>
      <w:pPr>
        <w:pStyle w:val="Heading2"/>
      </w:pPr>
      <w:r>
        <w:t>Chapter 29</w:t>
      </w:r>
    </w:p>
    <w:p>
      <w:pPr>
        <w:pStyle w:val="Scripture"/>
      </w:pPr>
      <w:r>
        <w:rPr>
          <w:rFonts w:ascii="Arial" w:hAnsi="Arial"/>
          <w:b/>
          <w:color w:val="804826"/>
          <w:sz w:val="15"/>
        </w:rPr>
        <w:t xml:space="preserve">1 </w:t>
      </w:r>
      <w:r>
        <w:rPr>
          <w:rFonts w:ascii="Georgia" w:hAnsi="Georgia"/>
          <w:sz w:val="19"/>
        </w:rPr>
        <w:t>Now the Philistines gathered together all their hosts to Aphek: and the Israelites encamped by the fountain which is in Jezreel.</w:t>
      </w:r>
    </w:p>
    <w:p>
      <w:pPr>
        <w:pStyle w:val="Scripture"/>
      </w:pPr>
      <w:r>
        <w:rPr>
          <w:rFonts w:ascii="Arial" w:hAnsi="Arial"/>
          <w:b/>
          <w:color w:val="804826"/>
          <w:sz w:val="15"/>
        </w:rPr>
        <w:t xml:space="preserve">2 </w:t>
      </w:r>
      <w:r>
        <w:rPr>
          <w:rFonts w:ascii="Georgia" w:hAnsi="Georgia"/>
          <w:sz w:val="19"/>
        </w:rPr>
        <w:t>And the lords of the Philistines passed on by hundreds, and by thousands; and David and his men passed on in the rearward with Achish.</w:t>
      </w:r>
    </w:p>
    <w:p>
      <w:pPr>
        <w:pStyle w:val="Scripture"/>
      </w:pPr>
      <w:r>
        <w:rPr>
          <w:rFonts w:ascii="Arial" w:hAnsi="Arial"/>
          <w:b/>
          <w:color w:val="804826"/>
          <w:sz w:val="15"/>
        </w:rPr>
        <w:t xml:space="preserve">3 </w:t>
      </w:r>
      <w:r>
        <w:rPr>
          <w:rFonts w:ascii="Georgia" w:hAnsi="Georgia"/>
          <w:sz w:val="19"/>
        </w:rPr>
        <w:t>Then said the princes of the Philistines, What do these Hebrews here? And Achish said to the princes of the Philistines, Is not this David, the servant of Saul the king of Israel, who has been with me these days, or rather these years, and I have found no fault in him since he fell away to me to this day?</w:t>
      </w:r>
    </w:p>
    <w:p>
      <w:pPr>
        <w:pStyle w:val="Scripture"/>
      </w:pPr>
      <w:r>
        <w:rPr>
          <w:rFonts w:ascii="Arial" w:hAnsi="Arial"/>
          <w:b/>
          <w:color w:val="804826"/>
          <w:sz w:val="15"/>
        </w:rPr>
        <w:t xml:space="preserve">4 </w:t>
      </w:r>
      <w:r>
        <w:rPr>
          <w:rFonts w:ascii="Georgia" w:hAnsi="Georgia"/>
          <w:sz w:val="19"/>
        </w:rPr>
        <w:t>But the princes of the Philistines were wroth with him; and the princes of the Philistines said to him, Make the man return, that he may go back to his place where you have appointed him, and let him not go down with us to battle, lest in the battle he become an adversary to us: for with which should this fellow reconcile himself to his lord? should it not be with the heads of these men?</w:t>
      </w:r>
    </w:p>
    <w:p>
      <w:pPr>
        <w:pStyle w:val="Scripture"/>
      </w:pPr>
      <w:r>
        <w:rPr>
          <w:rFonts w:ascii="Arial" w:hAnsi="Arial"/>
          <w:b/>
          <w:color w:val="804826"/>
          <w:sz w:val="15"/>
        </w:rPr>
        <w:t xml:space="preserve">5 </w:t>
      </w:r>
      <w:r>
        <w:rPr>
          <w:rFonts w:ascii="Georgia" w:hAnsi="Georgia"/>
          <w:sz w:val="19"/>
        </w:rPr>
        <w:t>Is not this David, of whom they sang one to another in dances, saying, Saul has slain his thousands, And David his ten thousands?</w:t>
      </w:r>
    </w:p>
    <w:p>
      <w:pPr>
        <w:pStyle w:val="Scripture"/>
      </w:pPr>
      <w:r>
        <w:rPr>
          <w:rFonts w:ascii="Arial" w:hAnsi="Arial"/>
          <w:b/>
          <w:color w:val="804826"/>
          <w:sz w:val="15"/>
        </w:rPr>
        <w:t xml:space="preserve">6 </w:t>
      </w:r>
      <w:r>
        <w:rPr>
          <w:rFonts w:ascii="Georgia" w:hAnsi="Georgia"/>
          <w:sz w:val="19"/>
        </w:rPr>
        <w:t>Then Achish called David, and said to him, As YHWH–Yahweh lives, you have been upright, and your going out and your coming in with me in the host is good in my sight; for I have not found evil in you since the day of your coming to me to this day: nevertheless the lords favor you not.</w:t>
      </w:r>
    </w:p>
    <w:p>
      <w:pPr>
        <w:pStyle w:val="Scripture"/>
      </w:pPr>
      <w:r>
        <w:rPr>
          <w:rFonts w:ascii="Arial" w:hAnsi="Arial"/>
          <w:b/>
          <w:color w:val="804826"/>
          <w:sz w:val="15"/>
        </w:rPr>
        <w:t xml:space="preserve">7 </w:t>
      </w:r>
      <w:r>
        <w:rPr>
          <w:rFonts w:ascii="Georgia" w:hAnsi="Georgia"/>
          <w:sz w:val="19"/>
        </w:rPr>
        <w:t>Why now return, and go in peace, that you displease not the lords of the Philistines.</w:t>
      </w:r>
    </w:p>
    <w:p>
      <w:pPr>
        <w:pStyle w:val="Scripture"/>
      </w:pPr>
      <w:r>
        <w:rPr>
          <w:rFonts w:ascii="Arial" w:hAnsi="Arial"/>
          <w:b/>
          <w:color w:val="804826"/>
          <w:sz w:val="15"/>
        </w:rPr>
        <w:t xml:space="preserve">8 </w:t>
      </w:r>
      <w:r>
        <w:rPr>
          <w:rFonts w:ascii="Georgia" w:hAnsi="Georgia"/>
          <w:sz w:val="19"/>
        </w:rPr>
        <w:t>And David said to Achish, But what have I done? and what have you found in your servant so long as I have been before you to this day, that I may not go and fight against the enemies of my lord the king?</w:t>
      </w:r>
    </w:p>
    <w:p>
      <w:pPr>
        <w:pStyle w:val="Scripture"/>
      </w:pPr>
      <w:r>
        <w:rPr>
          <w:rFonts w:ascii="Arial" w:hAnsi="Arial"/>
          <w:b/>
          <w:color w:val="804826"/>
          <w:sz w:val="15"/>
        </w:rPr>
        <w:t xml:space="preserve">9 </w:t>
      </w:r>
      <w:r>
        <w:rPr>
          <w:rFonts w:ascii="Georgia" w:hAnsi="Georgia"/>
          <w:sz w:val="19"/>
        </w:rPr>
        <w:t>And Achish answered and said to David, I know that you are good in my sight, as an angel of Elohim: notwithstanding the princes of the Philistines have said, He shall not go up with us to the battle.</w:t>
      </w:r>
    </w:p>
    <w:p>
      <w:pPr>
        <w:pStyle w:val="Scripture"/>
      </w:pPr>
      <w:r>
        <w:rPr>
          <w:rFonts w:ascii="Arial" w:hAnsi="Arial"/>
          <w:b/>
          <w:color w:val="804826"/>
          <w:sz w:val="15"/>
        </w:rPr>
        <w:t xml:space="preserve">10 </w:t>
      </w:r>
      <w:r>
        <w:rPr>
          <w:rFonts w:ascii="Georgia" w:hAnsi="Georgia"/>
          <w:sz w:val="19"/>
        </w:rPr>
        <w:t>Why now rise up early in the morning with the servants of your lord that have come with you; and as soon as you are up early in the morning, and have light, depart.</w:t>
      </w:r>
    </w:p>
    <w:p>
      <w:pPr>
        <w:pStyle w:val="Scripture"/>
      </w:pPr>
      <w:r>
        <w:rPr>
          <w:rFonts w:ascii="Arial" w:hAnsi="Arial"/>
          <w:b/>
          <w:color w:val="804826"/>
          <w:sz w:val="15"/>
        </w:rPr>
        <w:t xml:space="preserve">11 </w:t>
      </w:r>
      <w:r>
        <w:rPr>
          <w:rFonts w:ascii="Georgia" w:hAnsi="Georgia"/>
          <w:sz w:val="19"/>
        </w:rPr>
        <w:t>So David rose early, he and his men, to depart in the morning, to return into the land of the Philistines. And the Philistines went up to Jezreel.</w:t>
      </w:r>
    </w:p>
    <w:p>
      <w:pPr>
        <w:pStyle w:val="Heading2"/>
      </w:pPr>
      <w:r>
        <w:t>Chapter 30</w:t>
      </w:r>
    </w:p>
    <w:p>
      <w:pPr>
        <w:pStyle w:val="Scripture"/>
      </w:pPr>
      <w:r>
        <w:rPr>
          <w:rFonts w:ascii="Arial" w:hAnsi="Arial"/>
          <w:b/>
          <w:color w:val="804826"/>
          <w:sz w:val="15"/>
        </w:rPr>
        <w:t xml:space="preserve">1 </w:t>
      </w:r>
      <w:r>
        <w:rPr>
          <w:rFonts w:ascii="Georgia" w:hAnsi="Georgia"/>
          <w:sz w:val="19"/>
        </w:rPr>
        <w:t>And it came to pass, when David and his men had come to Ziklag on the third day, that the Amalekites had made a raid upon the South, and upon Ziklag, and had struck Ziklag, and burned it with fire,</w:t>
      </w:r>
    </w:p>
    <w:p>
      <w:pPr>
        <w:pStyle w:val="Scripture"/>
      </w:pPr>
      <w:r>
        <w:rPr>
          <w:rFonts w:ascii="Arial" w:hAnsi="Arial"/>
          <w:b/>
          <w:color w:val="804826"/>
          <w:sz w:val="15"/>
        </w:rPr>
        <w:t xml:space="preserve">2 </w:t>
      </w:r>
      <w:r>
        <w:rPr>
          <w:rFonts w:ascii="Georgia" w:hAnsi="Georgia"/>
          <w:sz w:val="19"/>
        </w:rPr>
        <w:t>and had taken captive the women and all that were in it, both small and great: they killed not any, but carried them off, and went their way.</w:t>
      </w:r>
    </w:p>
    <w:p>
      <w:pPr>
        <w:pStyle w:val="Scripture"/>
      </w:pPr>
      <w:r>
        <w:rPr>
          <w:rFonts w:ascii="Arial" w:hAnsi="Arial"/>
          <w:b/>
          <w:color w:val="804826"/>
          <w:sz w:val="15"/>
        </w:rPr>
        <w:t xml:space="preserve">3 </w:t>
      </w:r>
      <w:r>
        <w:rPr>
          <w:rFonts w:ascii="Georgia" w:hAnsi="Georgia"/>
          <w:sz w:val="19"/>
        </w:rPr>
        <w:t>And when David and his men came to the city, behold, it was burned with fire; and their wives, and their sons, and their daughters, were taken captive.</w:t>
      </w:r>
    </w:p>
    <w:p>
      <w:pPr>
        <w:pStyle w:val="Scripture"/>
      </w:pPr>
      <w:r>
        <w:rPr>
          <w:rFonts w:ascii="Arial" w:hAnsi="Arial"/>
          <w:b/>
          <w:color w:val="804826"/>
          <w:sz w:val="15"/>
        </w:rPr>
        <w:t xml:space="preserve">4 </w:t>
      </w:r>
      <w:r>
        <w:rPr>
          <w:rFonts w:ascii="Georgia" w:hAnsi="Georgia"/>
          <w:sz w:val="19"/>
        </w:rPr>
        <w:t>Then David and the people that were with him lifted up their voice and wept, until they had no more power to weep.</w:t>
      </w:r>
    </w:p>
    <w:p>
      <w:pPr>
        <w:pStyle w:val="Scripture"/>
      </w:pPr>
      <w:r>
        <w:rPr>
          <w:rFonts w:ascii="Arial" w:hAnsi="Arial"/>
          <w:b/>
          <w:color w:val="804826"/>
          <w:sz w:val="15"/>
        </w:rPr>
        <w:t xml:space="preserve">5 </w:t>
      </w:r>
      <w:r>
        <w:rPr>
          <w:rFonts w:ascii="Georgia" w:hAnsi="Georgia"/>
          <w:sz w:val="19"/>
        </w:rPr>
        <w:t>And David’s two wives were taken captive, Ahinoam the Jezreelitess, and Abigail the wife of Nabal the Carmelite.</w:t>
      </w:r>
    </w:p>
    <w:p>
      <w:pPr>
        <w:pStyle w:val="Scripture"/>
      </w:pPr>
      <w:r>
        <w:rPr>
          <w:rFonts w:ascii="Arial" w:hAnsi="Arial"/>
          <w:b/>
          <w:color w:val="804826"/>
          <w:sz w:val="15"/>
        </w:rPr>
        <w:t xml:space="preserve">6 </w:t>
      </w:r>
      <w:r>
        <w:rPr>
          <w:rFonts w:ascii="Georgia" w:hAnsi="Georgia"/>
          <w:sz w:val="19"/>
        </w:rPr>
        <w:t>And David was greatly distressed; for the people spoke of stoning him, because the soul of all the people was grieved, every man for his sons and for his daughters: but David strengthened himself in YHWH–Yahweh his Elohim.</w:t>
      </w:r>
    </w:p>
    <w:p>
      <w:pPr>
        <w:pStyle w:val="Scripture"/>
      </w:pPr>
      <w:r>
        <w:rPr>
          <w:rFonts w:ascii="Arial" w:hAnsi="Arial"/>
          <w:b/>
          <w:color w:val="804826"/>
          <w:sz w:val="15"/>
        </w:rPr>
        <w:t xml:space="preserve">7 </w:t>
      </w:r>
      <w:r>
        <w:rPr>
          <w:rFonts w:ascii="Georgia" w:hAnsi="Georgia"/>
          <w:sz w:val="19"/>
        </w:rPr>
        <w:t>And David said to Abiathar the priest, the son of Ahimelech, I pray you, bring me here the ephod. And Abiathar brought there the ephod to David.</w:t>
      </w:r>
    </w:p>
    <w:p>
      <w:pPr>
        <w:pStyle w:val="Scripture"/>
      </w:pPr>
      <w:r>
        <w:rPr>
          <w:rFonts w:ascii="Arial" w:hAnsi="Arial"/>
          <w:b/>
          <w:color w:val="804826"/>
          <w:sz w:val="15"/>
        </w:rPr>
        <w:t xml:space="preserve">8 </w:t>
      </w:r>
      <w:r>
        <w:rPr>
          <w:rFonts w:ascii="Georgia" w:hAnsi="Georgia"/>
          <w:sz w:val="19"/>
        </w:rPr>
        <w:t>And David inquired of YHWH–Yahweh, saying, If I pursue after this troop, shall I overtake them? And he answered him, Pursue; for you shall surely overtake them, and shall without fail recover all.</w:t>
      </w:r>
    </w:p>
    <w:p>
      <w:pPr>
        <w:pStyle w:val="Scripture"/>
      </w:pPr>
      <w:r>
        <w:rPr>
          <w:rFonts w:ascii="Arial" w:hAnsi="Arial"/>
          <w:b/>
          <w:color w:val="804826"/>
          <w:sz w:val="15"/>
        </w:rPr>
        <w:t xml:space="preserve">9 </w:t>
      </w:r>
      <w:r>
        <w:rPr>
          <w:rFonts w:ascii="Georgia" w:hAnsi="Georgia"/>
          <w:sz w:val="19"/>
        </w:rPr>
        <w:t>So David went, he and the six hundred men that were with him, and came to the brook Besor, where those that were left behind stayed.</w:t>
      </w:r>
    </w:p>
    <w:p>
      <w:pPr>
        <w:pStyle w:val="Scripture"/>
      </w:pPr>
      <w:r>
        <w:rPr>
          <w:rFonts w:ascii="Arial" w:hAnsi="Arial"/>
          <w:b/>
          <w:color w:val="804826"/>
          <w:sz w:val="15"/>
        </w:rPr>
        <w:t xml:space="preserve">10 </w:t>
      </w:r>
      <w:r>
        <w:rPr>
          <w:rFonts w:ascii="Georgia" w:hAnsi="Georgia"/>
          <w:sz w:val="19"/>
        </w:rPr>
        <w:t>But David pursued, he and four hundred men; for two hundred stayed behind, who were so faint that they could not go over the brook Besor.</w:t>
      </w:r>
    </w:p>
    <w:p>
      <w:pPr>
        <w:pStyle w:val="Scripture"/>
      </w:pPr>
      <w:r>
        <w:rPr>
          <w:rFonts w:ascii="Arial" w:hAnsi="Arial"/>
          <w:b/>
          <w:color w:val="804826"/>
          <w:sz w:val="15"/>
        </w:rPr>
        <w:t xml:space="preserve">11 </w:t>
      </w:r>
      <w:r>
        <w:rPr>
          <w:rFonts w:ascii="Georgia" w:hAnsi="Georgia"/>
          <w:sz w:val="19"/>
        </w:rPr>
        <w:t>And they found an Egyptian in the field, and brought him to David, and gave him bread, and he ate; and they gave him water to drink;</w:t>
      </w:r>
    </w:p>
    <w:p>
      <w:pPr>
        <w:pStyle w:val="Scripture"/>
      </w:pPr>
      <w:r>
        <w:rPr>
          <w:rFonts w:ascii="Arial" w:hAnsi="Arial"/>
          <w:b/>
          <w:color w:val="804826"/>
          <w:sz w:val="15"/>
        </w:rPr>
        <w:t xml:space="preserve">12 </w:t>
      </w:r>
      <w:r>
        <w:rPr>
          <w:rFonts w:ascii="Georgia" w:hAnsi="Georgia"/>
          <w:sz w:val="19"/>
        </w:rPr>
        <w:t>and they gave him a piece of a cake of figs, and two clusters of raisins: and when he had eaten, his spirit came again to him; for he had eaten no bread, nor drunk any water, three days and three nights.</w:t>
      </w:r>
    </w:p>
    <w:p>
      <w:pPr>
        <w:pStyle w:val="Scripture"/>
      </w:pPr>
      <w:r>
        <w:rPr>
          <w:rFonts w:ascii="Arial" w:hAnsi="Arial"/>
          <w:b/>
          <w:color w:val="804826"/>
          <w:sz w:val="15"/>
        </w:rPr>
        <w:t xml:space="preserve">13 </w:t>
      </w:r>
      <w:r>
        <w:rPr>
          <w:rFonts w:ascii="Georgia" w:hAnsi="Georgia"/>
          <w:sz w:val="19"/>
        </w:rPr>
        <w:t>And David said to him, To whom belongest you? and whence are you? And he said, I am a young man of Egypt, servant to an Amalekite; and my master left me, because three days ago I fell sick.</w:t>
      </w:r>
    </w:p>
    <w:p>
      <w:pPr>
        <w:pStyle w:val="Scripture"/>
      </w:pPr>
      <w:r>
        <w:rPr>
          <w:rFonts w:ascii="Arial" w:hAnsi="Arial"/>
          <w:b/>
          <w:color w:val="804826"/>
          <w:sz w:val="15"/>
        </w:rPr>
        <w:t xml:space="preserve">14 </w:t>
      </w:r>
      <w:r>
        <w:rPr>
          <w:rFonts w:ascii="Georgia" w:hAnsi="Georgia"/>
          <w:sz w:val="19"/>
        </w:rPr>
        <w:t>We made a raid upon the South of the Cherethites, and upon that which belongeth to Judah, and upon the South of Caleb; and we burned Ziklag with fire.</w:t>
      </w:r>
    </w:p>
    <w:p>
      <w:pPr>
        <w:pStyle w:val="Scripture"/>
      </w:pPr>
      <w:r>
        <w:rPr>
          <w:rFonts w:ascii="Arial" w:hAnsi="Arial"/>
          <w:b/>
          <w:color w:val="804826"/>
          <w:sz w:val="15"/>
        </w:rPr>
        <w:t xml:space="preserve">15 </w:t>
      </w:r>
      <w:r>
        <w:rPr>
          <w:rFonts w:ascii="Georgia" w:hAnsi="Georgia"/>
          <w:sz w:val="19"/>
        </w:rPr>
        <w:t>And David said to him, Will you bring me down to this troop? And he said, Swear to me by Elohim, that you will neither kill me, nor deliver me up into the hands of my master, and I will bring you down to this troop.</w:t>
      </w:r>
    </w:p>
    <w:p>
      <w:pPr>
        <w:pStyle w:val="Scripture"/>
      </w:pPr>
      <w:r>
        <w:rPr>
          <w:rFonts w:ascii="Arial" w:hAnsi="Arial"/>
          <w:b/>
          <w:color w:val="804826"/>
          <w:sz w:val="15"/>
        </w:rPr>
        <w:t xml:space="preserve">16 </w:t>
      </w:r>
      <w:r>
        <w:rPr>
          <w:rFonts w:ascii="Georgia" w:hAnsi="Georgia"/>
          <w:sz w:val="19"/>
        </w:rPr>
        <w:t>And when he had brought him down, behold, they were spread abroad over all the ground, eating and drinking, and dancing, because of all the great spoil that they had taken out of the land of the Philistines, and out of the land of Judah.</w:t>
      </w:r>
    </w:p>
    <w:p>
      <w:pPr>
        <w:pStyle w:val="Scripture"/>
      </w:pPr>
      <w:r>
        <w:rPr>
          <w:rFonts w:ascii="Arial" w:hAnsi="Arial"/>
          <w:b/>
          <w:color w:val="804826"/>
          <w:sz w:val="15"/>
        </w:rPr>
        <w:t xml:space="preserve">17 </w:t>
      </w:r>
      <w:r>
        <w:rPr>
          <w:rFonts w:ascii="Georgia" w:hAnsi="Georgia"/>
          <w:sz w:val="19"/>
        </w:rPr>
        <w:t>And David struck them from the twilight even to the evening of the next day: and there escaped not a man of them, save four hundred young men, who rode upon camels and fled.</w:t>
      </w:r>
    </w:p>
    <w:p>
      <w:pPr>
        <w:pStyle w:val="Scripture"/>
      </w:pPr>
      <w:r>
        <w:rPr>
          <w:rFonts w:ascii="Arial" w:hAnsi="Arial"/>
          <w:b/>
          <w:color w:val="804826"/>
          <w:sz w:val="15"/>
        </w:rPr>
        <w:t xml:space="preserve">18 </w:t>
      </w:r>
      <w:r>
        <w:rPr>
          <w:rFonts w:ascii="Georgia" w:hAnsi="Georgia"/>
          <w:sz w:val="19"/>
        </w:rPr>
        <w:t>And David recovered all that the Amalekites had taken; and David rescued his two wives.</w:t>
      </w:r>
    </w:p>
    <w:p>
      <w:pPr>
        <w:pStyle w:val="Scripture"/>
      </w:pPr>
      <w:r>
        <w:rPr>
          <w:rFonts w:ascii="Arial" w:hAnsi="Arial"/>
          <w:b/>
          <w:color w:val="804826"/>
          <w:sz w:val="15"/>
        </w:rPr>
        <w:t xml:space="preserve">19 </w:t>
      </w:r>
      <w:r>
        <w:rPr>
          <w:rFonts w:ascii="Georgia" w:hAnsi="Georgia"/>
          <w:sz w:val="19"/>
        </w:rPr>
        <w:t>And there was nothing lacking to them, neither small nor great, neither sons nor daughters, neither spoil, nor anything that they had taken to them: David brought back all.</w:t>
      </w:r>
    </w:p>
    <w:p>
      <w:pPr>
        <w:pStyle w:val="Scripture"/>
      </w:pPr>
      <w:r>
        <w:rPr>
          <w:rFonts w:ascii="Arial" w:hAnsi="Arial"/>
          <w:b/>
          <w:color w:val="804826"/>
          <w:sz w:val="15"/>
        </w:rPr>
        <w:t xml:space="preserve">20 </w:t>
      </w:r>
      <w:r>
        <w:rPr>
          <w:rFonts w:ascii="Georgia" w:hAnsi="Georgia"/>
          <w:sz w:val="19"/>
        </w:rPr>
        <w:t>And David took all the flocks and the herds, which they drove before those other cattle, and said, This is David’s spoil.</w:t>
      </w:r>
    </w:p>
    <w:p>
      <w:pPr>
        <w:pStyle w:val="Scripture"/>
      </w:pPr>
      <w:r>
        <w:rPr>
          <w:rFonts w:ascii="Arial" w:hAnsi="Arial"/>
          <w:b/>
          <w:color w:val="804826"/>
          <w:sz w:val="15"/>
        </w:rPr>
        <w:t xml:space="preserve">21 </w:t>
      </w:r>
      <w:r>
        <w:rPr>
          <w:rFonts w:ascii="Georgia" w:hAnsi="Georgia"/>
          <w:sz w:val="19"/>
        </w:rPr>
        <w:t>And David came to the two hundred men, who were so faint that they could not follow David, whom also they had made to abide at the brook Besor; and they went forth to meet David, and to meet the people that were with him: and when David came near to the people, he saluted them.</w:t>
      </w:r>
    </w:p>
    <w:p>
      <w:pPr>
        <w:pStyle w:val="Scripture"/>
      </w:pPr>
      <w:r>
        <w:rPr>
          <w:rFonts w:ascii="Arial" w:hAnsi="Arial"/>
          <w:b/>
          <w:color w:val="804826"/>
          <w:sz w:val="15"/>
        </w:rPr>
        <w:t xml:space="preserve">22 </w:t>
      </w:r>
      <w:r>
        <w:rPr>
          <w:rFonts w:ascii="Georgia" w:hAnsi="Georgia"/>
          <w:sz w:val="19"/>
        </w:rPr>
        <w:t>Then answered all the wicked men and base fellows, of those that went with David, and said, Because they did not go with us, we will not give them aught of the spoil that we have recovered, save to every man his wife and his children, that he may lead them away, and depart.</w:t>
      </w:r>
    </w:p>
    <w:p>
      <w:pPr>
        <w:pStyle w:val="Scripture"/>
      </w:pPr>
      <w:r>
        <w:rPr>
          <w:rFonts w:ascii="Arial" w:hAnsi="Arial"/>
          <w:b/>
          <w:color w:val="804826"/>
          <w:sz w:val="15"/>
        </w:rPr>
        <w:t xml:space="preserve">23 </w:t>
      </w:r>
      <w:r>
        <w:rPr>
          <w:rFonts w:ascii="Georgia" w:hAnsi="Georgia"/>
          <w:sz w:val="19"/>
        </w:rPr>
        <w:t>Then said David, You shall not do so, my brethren, with that which YHWH–Yahweh has given to us, who has preserved us, and delivered the troop that came against us into our hand.</w:t>
      </w:r>
    </w:p>
    <w:p>
      <w:pPr>
        <w:pStyle w:val="Scripture"/>
      </w:pPr>
      <w:r>
        <w:rPr>
          <w:rFonts w:ascii="Arial" w:hAnsi="Arial"/>
          <w:b/>
          <w:color w:val="804826"/>
          <w:sz w:val="15"/>
        </w:rPr>
        <w:t xml:space="preserve">24 </w:t>
      </w:r>
      <w:r>
        <w:rPr>
          <w:rFonts w:ascii="Georgia" w:hAnsi="Georgia"/>
          <w:sz w:val="19"/>
        </w:rPr>
        <w:t>And who will listen to you in this matter? for as his share is that goes down to the battle, so shall his share be that tarrieth by the baggage: they shall share alike.</w:t>
      </w:r>
    </w:p>
    <w:p>
      <w:pPr>
        <w:pStyle w:val="Scripture"/>
      </w:pPr>
      <w:r>
        <w:rPr>
          <w:rFonts w:ascii="Arial" w:hAnsi="Arial"/>
          <w:b/>
          <w:color w:val="804826"/>
          <w:sz w:val="15"/>
        </w:rPr>
        <w:t xml:space="preserve">25 </w:t>
      </w:r>
      <w:r>
        <w:rPr>
          <w:rFonts w:ascii="Georgia" w:hAnsi="Georgia"/>
          <w:sz w:val="19"/>
        </w:rPr>
        <w:t>And it was so from that day forward, that he made it a statute and an ordinance for Israel to this day.</w:t>
      </w:r>
    </w:p>
    <w:p>
      <w:pPr>
        <w:pStyle w:val="Scripture"/>
      </w:pPr>
      <w:r>
        <w:rPr>
          <w:rFonts w:ascii="Arial" w:hAnsi="Arial"/>
          <w:b/>
          <w:color w:val="804826"/>
          <w:sz w:val="15"/>
        </w:rPr>
        <w:t xml:space="preserve">26 </w:t>
      </w:r>
      <w:r>
        <w:rPr>
          <w:rFonts w:ascii="Georgia" w:hAnsi="Georgia"/>
          <w:sz w:val="19"/>
        </w:rPr>
        <w:t>And when David came to Ziklag, he sent of the spoil to the elders of Judah, even to his friends, saying, Behold, a present for you of the spoil of the enemies of YHWH–Yahweh:</w:t>
      </w:r>
    </w:p>
    <w:p>
      <w:pPr>
        <w:pStyle w:val="Scripture"/>
      </w:pPr>
      <w:r>
        <w:rPr>
          <w:rFonts w:ascii="Arial" w:hAnsi="Arial"/>
          <w:b/>
          <w:color w:val="804826"/>
          <w:sz w:val="15"/>
        </w:rPr>
        <w:t xml:space="preserve">27 </w:t>
      </w:r>
      <w:r>
        <w:rPr>
          <w:rFonts w:ascii="Georgia" w:hAnsi="Georgia"/>
          <w:sz w:val="19"/>
        </w:rPr>
        <w:t>to them that were in Beth-el, and to them that were in Ramoth of the South, and to them that were in Jattir,</w:t>
      </w:r>
    </w:p>
    <w:p>
      <w:pPr>
        <w:pStyle w:val="Scripture"/>
      </w:pPr>
      <w:r>
        <w:rPr>
          <w:rFonts w:ascii="Arial" w:hAnsi="Arial"/>
          <w:b/>
          <w:color w:val="804826"/>
          <w:sz w:val="15"/>
        </w:rPr>
        <w:t xml:space="preserve">28 </w:t>
      </w:r>
      <w:r>
        <w:rPr>
          <w:rFonts w:ascii="Georgia" w:hAnsi="Georgia"/>
          <w:sz w:val="19"/>
        </w:rPr>
        <w:t>and to them that were in Aroer, and to them that were in Siphmoth, and to them that were in Eshtemoa,</w:t>
      </w:r>
    </w:p>
    <w:p>
      <w:pPr>
        <w:pStyle w:val="Scripture"/>
      </w:pPr>
      <w:r>
        <w:rPr>
          <w:rFonts w:ascii="Arial" w:hAnsi="Arial"/>
          <w:b/>
          <w:color w:val="804826"/>
          <w:sz w:val="15"/>
        </w:rPr>
        <w:t xml:space="preserve">29 </w:t>
      </w:r>
      <w:r>
        <w:rPr>
          <w:rFonts w:ascii="Georgia" w:hAnsi="Georgia"/>
          <w:sz w:val="19"/>
        </w:rPr>
        <w:t>and to them that were in Racal, and to them that were in the cities of the Jerahmeelites, and to them that were in the cities of the Kenites,</w:t>
      </w:r>
    </w:p>
    <w:p>
      <w:pPr>
        <w:pStyle w:val="Scripture"/>
      </w:pPr>
      <w:r>
        <w:rPr>
          <w:rFonts w:ascii="Arial" w:hAnsi="Arial"/>
          <w:b/>
          <w:color w:val="804826"/>
          <w:sz w:val="15"/>
        </w:rPr>
        <w:t xml:space="preserve">30 </w:t>
      </w:r>
      <w:r>
        <w:rPr>
          <w:rFonts w:ascii="Georgia" w:hAnsi="Georgia"/>
          <w:sz w:val="19"/>
        </w:rPr>
        <w:t>and to them that were in Hormah, and to them that were in Bor-ashan, and to them that were in Athach,</w:t>
      </w:r>
    </w:p>
    <w:p>
      <w:pPr>
        <w:pStyle w:val="Scripture"/>
      </w:pPr>
      <w:r>
        <w:rPr>
          <w:rFonts w:ascii="Arial" w:hAnsi="Arial"/>
          <w:b/>
          <w:color w:val="804826"/>
          <w:sz w:val="15"/>
        </w:rPr>
        <w:t xml:space="preserve">31 </w:t>
      </w:r>
      <w:r>
        <w:rPr>
          <w:rFonts w:ascii="Georgia" w:hAnsi="Georgia"/>
          <w:sz w:val="19"/>
        </w:rPr>
        <w:t>and to them that were in Hebron, and to all the places where David himself and his men were wont to haunt.</w:t>
      </w:r>
    </w:p>
    <w:p>
      <w:pPr>
        <w:pStyle w:val="Heading2"/>
      </w:pPr>
      <w:r>
        <w:t>Chapter 31</w:t>
      </w:r>
    </w:p>
    <w:p>
      <w:pPr>
        <w:pStyle w:val="Scripture"/>
      </w:pPr>
      <w:r>
        <w:rPr>
          <w:rFonts w:ascii="Arial" w:hAnsi="Arial"/>
          <w:b/>
          <w:color w:val="804826"/>
          <w:sz w:val="15"/>
        </w:rPr>
        <w:t xml:space="preserve">1 </w:t>
      </w:r>
      <w:r>
        <w:rPr>
          <w:rFonts w:ascii="Georgia" w:hAnsi="Georgia"/>
          <w:sz w:val="19"/>
        </w:rPr>
        <w:t>Now the Philistines fought against Israel: and the men of Israel fled from before the Philistines, and fell down slain in mount Gilboa.</w:t>
      </w:r>
    </w:p>
    <w:p>
      <w:pPr>
        <w:pStyle w:val="Scripture"/>
      </w:pPr>
      <w:r>
        <w:rPr>
          <w:rFonts w:ascii="Arial" w:hAnsi="Arial"/>
          <w:b/>
          <w:color w:val="804826"/>
          <w:sz w:val="15"/>
        </w:rPr>
        <w:t xml:space="preserve">2 </w:t>
      </w:r>
      <w:r>
        <w:rPr>
          <w:rFonts w:ascii="Georgia" w:hAnsi="Georgia"/>
          <w:sz w:val="19"/>
        </w:rPr>
        <w:t>And the Philistines followed hard upon Saul and upon his sons; and the Philistines killed Jonathan, and Abinadab, and Malchi-shua, the sons of Saul.</w:t>
      </w:r>
    </w:p>
    <w:p>
      <w:pPr>
        <w:pStyle w:val="Scripture"/>
      </w:pPr>
      <w:r>
        <w:rPr>
          <w:rFonts w:ascii="Arial" w:hAnsi="Arial"/>
          <w:b/>
          <w:color w:val="804826"/>
          <w:sz w:val="15"/>
        </w:rPr>
        <w:t xml:space="preserve">3 </w:t>
      </w:r>
      <w:r>
        <w:rPr>
          <w:rFonts w:ascii="Georgia" w:hAnsi="Georgia"/>
          <w:sz w:val="19"/>
        </w:rPr>
        <w:t>And the battle went sore against Saul, and the archers overtook him; and he was greatly distressed by reason of the archers.</w:t>
      </w:r>
    </w:p>
    <w:p>
      <w:pPr>
        <w:pStyle w:val="Scripture"/>
      </w:pPr>
      <w:r>
        <w:rPr>
          <w:rFonts w:ascii="Arial" w:hAnsi="Arial"/>
          <w:b/>
          <w:color w:val="804826"/>
          <w:sz w:val="15"/>
        </w:rPr>
        <w:t xml:space="preserve">4 </w:t>
      </w:r>
      <w:r>
        <w:rPr>
          <w:rFonts w:ascii="Georgia" w:hAnsi="Georgia"/>
          <w:sz w:val="19"/>
        </w:rPr>
        <w:t>Then said Saul to his armorbearer, Draw your sword, and thrust me through with it, lest these uncircumcised come and thrust me through, and abuse me. But his armorbearer would not; for he was sore afraid. Therefore Saul took his sword, and fell upon it.</w:t>
      </w:r>
    </w:p>
    <w:p>
      <w:pPr>
        <w:pStyle w:val="Scripture"/>
      </w:pPr>
      <w:r>
        <w:rPr>
          <w:rFonts w:ascii="Arial" w:hAnsi="Arial"/>
          <w:b/>
          <w:color w:val="804826"/>
          <w:sz w:val="15"/>
        </w:rPr>
        <w:t xml:space="preserve">5 </w:t>
      </w:r>
      <w:r>
        <w:rPr>
          <w:rFonts w:ascii="Georgia" w:hAnsi="Georgia"/>
          <w:sz w:val="19"/>
        </w:rPr>
        <w:t>And when his armorbearer saw that Saul was dead, he likewise fell upon his sword, and died with him.</w:t>
      </w:r>
    </w:p>
    <w:p>
      <w:pPr>
        <w:pStyle w:val="Scripture"/>
      </w:pPr>
      <w:r>
        <w:rPr>
          <w:rFonts w:ascii="Arial" w:hAnsi="Arial"/>
          <w:b/>
          <w:color w:val="804826"/>
          <w:sz w:val="15"/>
        </w:rPr>
        <w:t xml:space="preserve">6 </w:t>
      </w:r>
      <w:r>
        <w:rPr>
          <w:rFonts w:ascii="Georgia" w:hAnsi="Georgia"/>
          <w:sz w:val="19"/>
        </w:rPr>
        <w:t>So Saul died, and his three sons, and his armorbearer, and all his men, that same day together.</w:t>
      </w:r>
    </w:p>
    <w:p>
      <w:pPr>
        <w:pStyle w:val="Scripture"/>
      </w:pPr>
      <w:r>
        <w:rPr>
          <w:rFonts w:ascii="Arial" w:hAnsi="Arial"/>
          <w:b/>
          <w:color w:val="804826"/>
          <w:sz w:val="15"/>
        </w:rPr>
        <w:t xml:space="preserve">7 </w:t>
      </w:r>
      <w:r>
        <w:rPr>
          <w:rFonts w:ascii="Georgia" w:hAnsi="Georgia"/>
          <w:sz w:val="19"/>
        </w:rPr>
        <w:t>And when the men of Israel that were on the other side of the valley, and they that were beyond the Jordan, saw that the men of Israel fled, and that Saul and his sons were dead, they forsook the cities, and fled; and the Philistines came and dwelt in them.</w:t>
      </w:r>
    </w:p>
    <w:p>
      <w:pPr>
        <w:pStyle w:val="Scripture"/>
      </w:pPr>
      <w:r>
        <w:rPr>
          <w:rFonts w:ascii="Arial" w:hAnsi="Arial"/>
          <w:b/>
          <w:color w:val="804826"/>
          <w:sz w:val="15"/>
        </w:rPr>
        <w:t xml:space="preserve">8 </w:t>
      </w:r>
      <w:r>
        <w:rPr>
          <w:rFonts w:ascii="Georgia" w:hAnsi="Georgia"/>
          <w:sz w:val="19"/>
        </w:rPr>
        <w:t>And it came to pass on the morrow, when the Philistines came to strip the slain, that they found Saul and his three sons fallen in mount Gilboa.</w:t>
      </w:r>
    </w:p>
    <w:p>
      <w:pPr>
        <w:pStyle w:val="Scripture"/>
      </w:pPr>
      <w:r>
        <w:rPr>
          <w:rFonts w:ascii="Arial" w:hAnsi="Arial"/>
          <w:b/>
          <w:color w:val="804826"/>
          <w:sz w:val="15"/>
        </w:rPr>
        <w:t xml:space="preserve">9 </w:t>
      </w:r>
      <w:r>
        <w:rPr>
          <w:rFonts w:ascii="Georgia" w:hAnsi="Georgia"/>
          <w:sz w:val="19"/>
        </w:rPr>
        <w:t>And they cut off his head, and stripped off his armor, and sent into the land of the Philistines round about, to carry the tidings to the house of their idols, and to the people.</w:t>
      </w:r>
    </w:p>
    <w:p>
      <w:pPr>
        <w:pStyle w:val="Scripture"/>
      </w:pPr>
      <w:r>
        <w:rPr>
          <w:rFonts w:ascii="Arial" w:hAnsi="Arial"/>
          <w:b/>
          <w:color w:val="804826"/>
          <w:sz w:val="15"/>
        </w:rPr>
        <w:t xml:space="preserve">10 </w:t>
      </w:r>
      <w:r>
        <w:rPr>
          <w:rFonts w:ascii="Georgia" w:hAnsi="Georgia"/>
          <w:sz w:val="19"/>
        </w:rPr>
        <w:t>And they put his armor in the house of the Ashtaroth; and they fastened his body to the wall of Beth-shan.</w:t>
      </w:r>
    </w:p>
    <w:p>
      <w:pPr>
        <w:pStyle w:val="Scripture"/>
      </w:pPr>
      <w:r>
        <w:rPr>
          <w:rFonts w:ascii="Arial" w:hAnsi="Arial"/>
          <w:b/>
          <w:color w:val="804826"/>
          <w:sz w:val="15"/>
        </w:rPr>
        <w:t xml:space="preserve">11 </w:t>
      </w:r>
      <w:r>
        <w:rPr>
          <w:rFonts w:ascii="Georgia" w:hAnsi="Georgia"/>
          <w:sz w:val="19"/>
        </w:rPr>
        <w:t>And when the inhabitants of Jabesh-gilead heard concerning him that which the Philistines had done to Saul,</w:t>
      </w:r>
    </w:p>
    <w:p>
      <w:pPr>
        <w:pStyle w:val="Scripture"/>
      </w:pPr>
      <w:r>
        <w:rPr>
          <w:rFonts w:ascii="Arial" w:hAnsi="Arial"/>
          <w:b/>
          <w:color w:val="804826"/>
          <w:sz w:val="15"/>
        </w:rPr>
        <w:t xml:space="preserve">12 </w:t>
      </w:r>
      <w:r>
        <w:rPr>
          <w:rFonts w:ascii="Georgia" w:hAnsi="Georgia"/>
          <w:sz w:val="19"/>
        </w:rPr>
        <w:t>all the valiant men arose, and went all night, and took the body of Saul and the bodies of his sons from the wall of Beth-shan; and they came to Jabesh, and burnt them there.</w:t>
      </w:r>
    </w:p>
    <w:p>
      <w:pPr>
        <w:pStyle w:val="Scripture"/>
      </w:pPr>
      <w:r>
        <w:rPr>
          <w:rFonts w:ascii="Arial" w:hAnsi="Arial"/>
          <w:b/>
          <w:color w:val="804826"/>
          <w:sz w:val="15"/>
        </w:rPr>
        <w:t xml:space="preserve">13 </w:t>
      </w:r>
      <w:r>
        <w:rPr>
          <w:rFonts w:ascii="Georgia" w:hAnsi="Georgia"/>
          <w:sz w:val="19"/>
        </w:rPr>
        <w:t>And they took their bones, and buried them under the tamarisk-tree in Jabesh, and fasted seven days.</w:t>
      </w:r>
    </w:p>
    <w:p>
      <w:pPr>
        <w:pStyle w:val="Scripture"/>
      </w:pPr>
      <w:r>
        <w:rPr>
          <w:rFonts w:ascii="Georgia" w:hAnsi="Georgia"/>
          <w:i/>
          <w:sz w:val="18"/>
        </w:rPr>
        <w:t>End of the First Book of Samuel.</w:t>
      </w:r>
    </w:p>
    <w:p>
      <w:r>
        <w:br w:type="page"/>
      </w:r>
    </w:p>
    <w:p>
      <w:bookmarkStart w:id="10" w:name="book_10"/>
      <w:pPr>
        <w:pStyle w:val="Heading1"/>
        <w:jc w:val="center"/>
      </w:pPr>
      <w:r>
        <w:t>2 SAMUEL</w:t>
      </w:r>
      <w:bookmarkEnd w:id="10"/>
    </w:p>
    <w:p>
      <w:pPr>
        <w:spacing w:after="320"/>
        <w:jc w:val="center"/>
      </w:pPr>
      <w:r>
        <w:rPr>
          <w:i/>
          <w:color w:val="6E6E6E"/>
        </w:rPr>
        <w:t>24 chapters</w:t>
      </w:r>
    </w:p>
    <w:p>
      <w:pPr>
        <w:pStyle w:val="Heading2"/>
      </w:pPr>
      <w:r>
        <w:t>Chapter 1</w:t>
      </w:r>
    </w:p>
    <w:p>
      <w:pPr>
        <w:pStyle w:val="Scripture"/>
      </w:pPr>
      <w:r>
        <w:rPr>
          <w:rFonts w:ascii="Arial" w:hAnsi="Arial"/>
          <w:b/>
          <w:color w:val="804826"/>
          <w:sz w:val="15"/>
        </w:rPr>
        <w:t xml:space="preserve">1 </w:t>
      </w:r>
      <w:r>
        <w:rPr>
          <w:rFonts w:ascii="Georgia" w:hAnsi="Georgia"/>
          <w:sz w:val="19"/>
        </w:rPr>
        <w:t>And it came to pass after the death of Saul, when David was returned from the slaughter of the Amalekites, and David had abode two days in Ziklag;</w:t>
      </w:r>
    </w:p>
    <w:p>
      <w:pPr>
        <w:pStyle w:val="Scripture"/>
      </w:pPr>
      <w:r>
        <w:rPr>
          <w:rFonts w:ascii="Arial" w:hAnsi="Arial"/>
          <w:b/>
          <w:color w:val="804826"/>
          <w:sz w:val="15"/>
        </w:rPr>
        <w:t xml:space="preserve">2 </w:t>
      </w:r>
      <w:r>
        <w:rPr>
          <w:rFonts w:ascii="Georgia" w:hAnsi="Georgia"/>
          <w:sz w:val="19"/>
        </w:rPr>
        <w:t>it came to pass on the third day, that, behold, a man came out of the camp from Saul, with his clothes rent, and earth upon his head: and so it was, when he came to David, that he fell to the earth, and did obeisance.</w:t>
      </w:r>
    </w:p>
    <w:p>
      <w:pPr>
        <w:pStyle w:val="Scripture"/>
      </w:pPr>
      <w:r>
        <w:rPr>
          <w:rFonts w:ascii="Arial" w:hAnsi="Arial"/>
          <w:b/>
          <w:color w:val="804826"/>
          <w:sz w:val="15"/>
        </w:rPr>
        <w:t xml:space="preserve">3 </w:t>
      </w:r>
      <w:r>
        <w:rPr>
          <w:rFonts w:ascii="Georgia" w:hAnsi="Georgia"/>
          <w:sz w:val="19"/>
        </w:rPr>
        <w:t>And David said to him, From whence comest you? And he said to him, Out of the camp of Israel am I escaped.</w:t>
      </w:r>
    </w:p>
    <w:p>
      <w:pPr>
        <w:pStyle w:val="Scripture"/>
      </w:pPr>
      <w:r>
        <w:rPr>
          <w:rFonts w:ascii="Arial" w:hAnsi="Arial"/>
          <w:b/>
          <w:color w:val="804826"/>
          <w:sz w:val="15"/>
        </w:rPr>
        <w:t xml:space="preserve">4 </w:t>
      </w:r>
      <w:r>
        <w:rPr>
          <w:rFonts w:ascii="Georgia" w:hAnsi="Georgia"/>
          <w:sz w:val="19"/>
        </w:rPr>
        <w:t>And David said to him, How went the matter? I pray you, tell me. And he answered, The people are fled from the battle, and many of the people also are fallen and dead; and Saul and Jonathan his son are dead also.</w:t>
      </w:r>
    </w:p>
    <w:p>
      <w:pPr>
        <w:pStyle w:val="Scripture"/>
      </w:pPr>
      <w:r>
        <w:rPr>
          <w:rFonts w:ascii="Arial" w:hAnsi="Arial"/>
          <w:b/>
          <w:color w:val="804826"/>
          <w:sz w:val="15"/>
        </w:rPr>
        <w:t xml:space="preserve">5 </w:t>
      </w:r>
      <w:r>
        <w:rPr>
          <w:rFonts w:ascii="Georgia" w:hAnsi="Georgia"/>
          <w:sz w:val="19"/>
        </w:rPr>
        <w:t>And David said to the young man that told him, How knowest you that Saul and Jonathan his son are dead?</w:t>
      </w:r>
    </w:p>
    <w:p>
      <w:pPr>
        <w:pStyle w:val="Scripture"/>
      </w:pPr>
      <w:r>
        <w:rPr>
          <w:rFonts w:ascii="Arial" w:hAnsi="Arial"/>
          <w:b/>
          <w:color w:val="804826"/>
          <w:sz w:val="15"/>
        </w:rPr>
        <w:t xml:space="preserve">6 </w:t>
      </w:r>
      <w:r>
        <w:rPr>
          <w:rFonts w:ascii="Georgia" w:hAnsi="Georgia"/>
          <w:sz w:val="19"/>
        </w:rPr>
        <w:t>And the young man that told him said, As I happened by chance upon mount Gilboa, behold, Saul was leaning upon his spear; and, lo, the chariots and the horsemen followed hard after him.</w:t>
      </w:r>
    </w:p>
    <w:p>
      <w:pPr>
        <w:pStyle w:val="Scripture"/>
      </w:pPr>
      <w:r>
        <w:rPr>
          <w:rFonts w:ascii="Arial" w:hAnsi="Arial"/>
          <w:b/>
          <w:color w:val="804826"/>
          <w:sz w:val="15"/>
        </w:rPr>
        <w:t xml:space="preserve">7 </w:t>
      </w:r>
      <w:r>
        <w:rPr>
          <w:rFonts w:ascii="Georgia" w:hAnsi="Georgia"/>
          <w:sz w:val="19"/>
        </w:rPr>
        <w:t>And when he looked behind him, he saw me, and called to me. And I answered, Here am I.</w:t>
      </w:r>
    </w:p>
    <w:p>
      <w:pPr>
        <w:pStyle w:val="Scripture"/>
      </w:pPr>
      <w:r>
        <w:rPr>
          <w:rFonts w:ascii="Arial" w:hAnsi="Arial"/>
          <w:b/>
          <w:color w:val="804826"/>
          <w:sz w:val="15"/>
        </w:rPr>
        <w:t xml:space="preserve">8 </w:t>
      </w:r>
      <w:r>
        <w:rPr>
          <w:rFonts w:ascii="Georgia" w:hAnsi="Georgia"/>
          <w:sz w:val="19"/>
        </w:rPr>
        <w:t>And he said to me, Who are you? And I answered him, I am an Amalekite.</w:t>
      </w:r>
    </w:p>
    <w:p>
      <w:pPr>
        <w:pStyle w:val="Scripture"/>
      </w:pPr>
      <w:r>
        <w:rPr>
          <w:rFonts w:ascii="Arial" w:hAnsi="Arial"/>
          <w:b/>
          <w:color w:val="804826"/>
          <w:sz w:val="15"/>
        </w:rPr>
        <w:t xml:space="preserve">9 </w:t>
      </w:r>
      <w:r>
        <w:rPr>
          <w:rFonts w:ascii="Georgia" w:hAnsi="Georgia"/>
          <w:sz w:val="19"/>
        </w:rPr>
        <w:t>And he said to me, Stand, I pray you, beside me, and kill me; for anguish has taken hold of me, because my life is yet whole in me.</w:t>
      </w:r>
    </w:p>
    <w:p>
      <w:pPr>
        <w:pStyle w:val="Scripture"/>
      </w:pPr>
      <w:r>
        <w:rPr>
          <w:rFonts w:ascii="Arial" w:hAnsi="Arial"/>
          <w:b/>
          <w:color w:val="804826"/>
          <w:sz w:val="15"/>
        </w:rPr>
        <w:t xml:space="preserve">10 </w:t>
      </w:r>
      <w:r>
        <w:rPr>
          <w:rFonts w:ascii="Georgia" w:hAnsi="Georgia"/>
          <w:sz w:val="19"/>
        </w:rPr>
        <w:t>So I stood beside him, and killed him, because I was sure that he could not live after that he was fallen: and I took the crown that was upon his head, and the bracelet that was on his arm, and have brought them here to my lord.</w:t>
      </w:r>
    </w:p>
    <w:p>
      <w:pPr>
        <w:pStyle w:val="Scripture"/>
      </w:pPr>
      <w:r>
        <w:rPr>
          <w:rFonts w:ascii="Arial" w:hAnsi="Arial"/>
          <w:b/>
          <w:color w:val="804826"/>
          <w:sz w:val="15"/>
        </w:rPr>
        <w:t xml:space="preserve">11 </w:t>
      </w:r>
      <w:r>
        <w:rPr>
          <w:rFonts w:ascii="Georgia" w:hAnsi="Georgia"/>
          <w:sz w:val="19"/>
        </w:rPr>
        <w:t>Then David took hold on his clothes, and rent them; and likewise all the men that were with him:</w:t>
      </w:r>
    </w:p>
    <w:p>
      <w:pPr>
        <w:pStyle w:val="Scripture"/>
      </w:pPr>
      <w:r>
        <w:rPr>
          <w:rFonts w:ascii="Arial" w:hAnsi="Arial"/>
          <w:b/>
          <w:color w:val="804826"/>
          <w:sz w:val="15"/>
        </w:rPr>
        <w:t xml:space="preserve">12 </w:t>
      </w:r>
      <w:r>
        <w:rPr>
          <w:rFonts w:ascii="Georgia" w:hAnsi="Georgia"/>
          <w:sz w:val="19"/>
        </w:rPr>
        <w:t>and they mourned, and wept, and fasted until even, for Saul, and for Jonathan his son, and for the people of YHWH–Yahweh, and for the house of Israel; because they were fallen by the sword.</w:t>
      </w:r>
    </w:p>
    <w:p>
      <w:pPr>
        <w:pStyle w:val="Scripture"/>
      </w:pPr>
      <w:r>
        <w:rPr>
          <w:rFonts w:ascii="Arial" w:hAnsi="Arial"/>
          <w:b/>
          <w:color w:val="804826"/>
          <w:sz w:val="15"/>
        </w:rPr>
        <w:t xml:space="preserve">13 </w:t>
      </w:r>
      <w:r>
        <w:rPr>
          <w:rFonts w:ascii="Georgia" w:hAnsi="Georgia"/>
          <w:sz w:val="19"/>
        </w:rPr>
        <w:t>And David said to the young man that told him, Whence are you? And he answered, I am the son of a sojourner, an Amalekite.</w:t>
      </w:r>
    </w:p>
    <w:p>
      <w:pPr>
        <w:pStyle w:val="Scripture"/>
      </w:pPr>
      <w:r>
        <w:rPr>
          <w:rFonts w:ascii="Arial" w:hAnsi="Arial"/>
          <w:b/>
          <w:color w:val="804826"/>
          <w:sz w:val="15"/>
        </w:rPr>
        <w:t xml:space="preserve">14 </w:t>
      </w:r>
      <w:r>
        <w:rPr>
          <w:rFonts w:ascii="Georgia" w:hAnsi="Georgia"/>
          <w:sz w:val="19"/>
        </w:rPr>
        <w:t>And David said to him, How wast you not afraid to put forth your hand to destroy YHWH–Yahweh’s anointed?</w:t>
      </w:r>
    </w:p>
    <w:p>
      <w:pPr>
        <w:pStyle w:val="Scripture"/>
      </w:pPr>
      <w:r>
        <w:rPr>
          <w:rFonts w:ascii="Arial" w:hAnsi="Arial"/>
          <w:b/>
          <w:color w:val="804826"/>
          <w:sz w:val="15"/>
        </w:rPr>
        <w:t xml:space="preserve">15 </w:t>
      </w:r>
      <w:r>
        <w:rPr>
          <w:rFonts w:ascii="Georgia" w:hAnsi="Georgia"/>
          <w:sz w:val="19"/>
        </w:rPr>
        <w:t>And David called one of the young men, and said, Go near, and fall upon him. And he struck him, so that he died.</w:t>
      </w:r>
    </w:p>
    <w:p>
      <w:pPr>
        <w:pStyle w:val="Scripture"/>
      </w:pPr>
      <w:r>
        <w:rPr>
          <w:rFonts w:ascii="Arial" w:hAnsi="Arial"/>
          <w:b/>
          <w:color w:val="804826"/>
          <w:sz w:val="15"/>
        </w:rPr>
        <w:t xml:space="preserve">16 </w:t>
      </w:r>
      <w:r>
        <w:rPr>
          <w:rFonts w:ascii="Georgia" w:hAnsi="Georgia"/>
          <w:sz w:val="19"/>
        </w:rPr>
        <w:t>And David said to him, Your blood be upon your head; for your mouth has testified against you, saying, I have slain YHWH–Yahweh’s anointed.</w:t>
      </w:r>
    </w:p>
    <w:p>
      <w:pPr>
        <w:pStyle w:val="Scripture"/>
      </w:pPr>
      <w:r>
        <w:rPr>
          <w:rFonts w:ascii="Arial" w:hAnsi="Arial"/>
          <w:b/>
          <w:color w:val="804826"/>
          <w:sz w:val="15"/>
        </w:rPr>
        <w:t xml:space="preserve">17 </w:t>
      </w:r>
      <w:r>
        <w:rPr>
          <w:rFonts w:ascii="Georgia" w:hAnsi="Georgia"/>
          <w:sz w:val="19"/>
        </w:rPr>
        <w:t>And David lamented with this lamentation over Saul and over Jonathan his son</w:t>
      </w:r>
    </w:p>
    <w:p>
      <w:pPr>
        <w:pStyle w:val="Scripture"/>
      </w:pPr>
      <w:r>
        <w:rPr>
          <w:rFonts w:ascii="Arial" w:hAnsi="Arial"/>
          <w:b/>
          <w:color w:val="804826"/>
          <w:sz w:val="15"/>
        </w:rPr>
        <w:t xml:space="preserve">18 </w:t>
      </w:r>
      <w:r>
        <w:rPr>
          <w:rFonts w:ascii="Georgia" w:hAnsi="Georgia"/>
          <w:sz w:val="19"/>
        </w:rPr>
        <w:t>(and he bade them teach the children of Judah the song of the bow: behold, it is written in the book of Jashar):</w:t>
      </w:r>
    </w:p>
    <w:p>
      <w:pPr>
        <w:pStyle w:val="Scripture"/>
      </w:pPr>
      <w:r>
        <w:rPr>
          <w:rFonts w:ascii="Arial" w:hAnsi="Arial"/>
          <w:b/>
          <w:color w:val="804826"/>
          <w:sz w:val="15"/>
        </w:rPr>
        <w:t xml:space="preserve">19 </w:t>
      </w:r>
      <w:r>
        <w:rPr>
          <w:rFonts w:ascii="Georgia" w:hAnsi="Georgia"/>
          <w:sz w:val="19"/>
        </w:rPr>
        <w:t>Your glory, O Israel, is slain upon your high places! How are the mighty fallen!</w:t>
      </w:r>
    </w:p>
    <w:p>
      <w:pPr>
        <w:pStyle w:val="Scripture"/>
      </w:pPr>
      <w:r>
        <w:rPr>
          <w:rFonts w:ascii="Arial" w:hAnsi="Arial"/>
          <w:b/>
          <w:color w:val="804826"/>
          <w:sz w:val="15"/>
        </w:rPr>
        <w:t xml:space="preserve">20 </w:t>
      </w:r>
      <w:r>
        <w:rPr>
          <w:rFonts w:ascii="Georgia" w:hAnsi="Georgia"/>
          <w:sz w:val="19"/>
        </w:rPr>
        <w:t>Tell it not in Gath, Publish it not in the streets of Ashkelon; Lest the daughters of the Philistines rejoice, Lest the daughters of the uncircumcised triumph.</w:t>
      </w:r>
    </w:p>
    <w:p>
      <w:pPr>
        <w:pStyle w:val="Scripture"/>
      </w:pPr>
      <w:r>
        <w:rPr>
          <w:rFonts w:ascii="Arial" w:hAnsi="Arial"/>
          <w:b/>
          <w:color w:val="804826"/>
          <w:sz w:val="15"/>
        </w:rPr>
        <w:t xml:space="preserve">21 </w:t>
      </w:r>
      <w:r>
        <w:rPr>
          <w:rFonts w:ascii="Georgia" w:hAnsi="Georgia"/>
          <w:sz w:val="19"/>
        </w:rPr>
        <w:t>You mountains of Gilboa, Let there be no dew nor rain upon you, neither fields of offerings: For there the shield of the mighty was vilely cast away, The shield of Saul, not anointed with oil.</w:t>
      </w:r>
    </w:p>
    <w:p>
      <w:pPr>
        <w:pStyle w:val="Scripture"/>
      </w:pPr>
      <w:r>
        <w:rPr>
          <w:rFonts w:ascii="Arial" w:hAnsi="Arial"/>
          <w:b/>
          <w:color w:val="804826"/>
          <w:sz w:val="15"/>
        </w:rPr>
        <w:t xml:space="preserve">22 </w:t>
      </w:r>
      <w:r>
        <w:rPr>
          <w:rFonts w:ascii="Georgia" w:hAnsi="Georgia"/>
          <w:sz w:val="19"/>
        </w:rPr>
        <w:t>From the blood of the slain, from the fat of the mighty, The bow of Jonathan turned not back, And the sword of Saul returned not empty.</w:t>
      </w:r>
    </w:p>
    <w:p>
      <w:pPr>
        <w:pStyle w:val="Scripture"/>
      </w:pPr>
      <w:r>
        <w:rPr>
          <w:rFonts w:ascii="Arial" w:hAnsi="Arial"/>
          <w:b/>
          <w:color w:val="804826"/>
          <w:sz w:val="15"/>
        </w:rPr>
        <w:t xml:space="preserve">23 </w:t>
      </w:r>
      <w:r>
        <w:rPr>
          <w:rFonts w:ascii="Georgia" w:hAnsi="Georgia"/>
          <w:sz w:val="19"/>
        </w:rPr>
        <w:t>Saul and Jonathan were lovely and pleasant in their lives, And in their death they were not divided: They were swifter than eagles, They were stronger than lions.</w:t>
      </w:r>
    </w:p>
    <w:p>
      <w:pPr>
        <w:pStyle w:val="Scripture"/>
      </w:pPr>
      <w:r>
        <w:rPr>
          <w:rFonts w:ascii="Arial" w:hAnsi="Arial"/>
          <w:b/>
          <w:color w:val="804826"/>
          <w:sz w:val="15"/>
        </w:rPr>
        <w:t xml:space="preserve">24 </w:t>
      </w:r>
      <w:r>
        <w:rPr>
          <w:rFonts w:ascii="Georgia" w:hAnsi="Georgia"/>
          <w:sz w:val="19"/>
        </w:rPr>
        <w:t>You daughters of Israel, weep over Saul, Who clothed you in scarlet delicately, Who put ornaments of gold upon your apparel.</w:t>
      </w:r>
    </w:p>
    <w:p>
      <w:pPr>
        <w:pStyle w:val="Scripture"/>
      </w:pPr>
      <w:r>
        <w:rPr>
          <w:rFonts w:ascii="Arial" w:hAnsi="Arial"/>
          <w:b/>
          <w:color w:val="804826"/>
          <w:sz w:val="15"/>
        </w:rPr>
        <w:t xml:space="preserve">25 </w:t>
      </w:r>
      <w:r>
        <w:rPr>
          <w:rFonts w:ascii="Georgia" w:hAnsi="Georgia"/>
          <w:sz w:val="19"/>
        </w:rPr>
        <w:t>How are the mighty fallen in the midst of the battle! Jonathan is slain upon your high places.</w:t>
      </w:r>
    </w:p>
    <w:p>
      <w:pPr>
        <w:pStyle w:val="Scripture"/>
      </w:pPr>
      <w:r>
        <w:rPr>
          <w:rFonts w:ascii="Arial" w:hAnsi="Arial"/>
          <w:b/>
          <w:color w:val="804826"/>
          <w:sz w:val="15"/>
        </w:rPr>
        <w:t xml:space="preserve">26 </w:t>
      </w:r>
      <w:r>
        <w:rPr>
          <w:rFonts w:ascii="Georgia" w:hAnsi="Georgia"/>
          <w:sz w:val="19"/>
        </w:rPr>
        <w:t>I am distressed for you, my brother Jonathan: Very pleasant have you been to me: Your love to me was wonderful, Passing the love of women.</w:t>
      </w:r>
    </w:p>
    <w:p>
      <w:pPr>
        <w:pStyle w:val="Scripture"/>
      </w:pPr>
      <w:r>
        <w:rPr>
          <w:rFonts w:ascii="Arial" w:hAnsi="Arial"/>
          <w:b/>
          <w:color w:val="804826"/>
          <w:sz w:val="15"/>
        </w:rPr>
        <w:t xml:space="preserve">27 </w:t>
      </w:r>
      <w:r>
        <w:rPr>
          <w:rFonts w:ascii="Georgia" w:hAnsi="Georgia"/>
          <w:sz w:val="19"/>
        </w:rPr>
        <w:t>How are the mighty fallen, And the weapons of war perished!</w:t>
      </w:r>
    </w:p>
    <w:p>
      <w:pPr>
        <w:pStyle w:val="Heading2"/>
      </w:pPr>
      <w:r>
        <w:t>Chapter 2</w:t>
      </w:r>
    </w:p>
    <w:p>
      <w:pPr>
        <w:pStyle w:val="Scripture"/>
      </w:pPr>
      <w:r>
        <w:rPr>
          <w:rFonts w:ascii="Arial" w:hAnsi="Arial"/>
          <w:b/>
          <w:color w:val="804826"/>
          <w:sz w:val="15"/>
        </w:rPr>
        <w:t xml:space="preserve">1 </w:t>
      </w:r>
      <w:r>
        <w:rPr>
          <w:rFonts w:ascii="Georgia" w:hAnsi="Georgia"/>
          <w:sz w:val="19"/>
        </w:rPr>
        <w:t>And it came to pass after this, that David inquired of YHWH–Yahweh, saying, Shall I go up into any of the cities of Judah? And YHWH–Yahweh said to him, Go up. And David said, Where shall I go up? And he said, To Hebron.</w:t>
      </w:r>
    </w:p>
    <w:p>
      <w:pPr>
        <w:pStyle w:val="Scripture"/>
      </w:pPr>
      <w:r>
        <w:rPr>
          <w:rFonts w:ascii="Arial" w:hAnsi="Arial"/>
          <w:b/>
          <w:color w:val="804826"/>
          <w:sz w:val="15"/>
        </w:rPr>
        <w:t xml:space="preserve">2 </w:t>
      </w:r>
      <w:r>
        <w:rPr>
          <w:rFonts w:ascii="Georgia" w:hAnsi="Georgia"/>
          <w:sz w:val="19"/>
        </w:rPr>
        <w:t>So David went up there, and his two wives also, Ahinoam the Jezreelitess, and Abigail the wife of Nabal the Carmelite.</w:t>
      </w:r>
    </w:p>
    <w:p>
      <w:pPr>
        <w:pStyle w:val="Scripture"/>
      </w:pPr>
      <w:r>
        <w:rPr>
          <w:rFonts w:ascii="Arial" w:hAnsi="Arial"/>
          <w:b/>
          <w:color w:val="804826"/>
          <w:sz w:val="15"/>
        </w:rPr>
        <w:t xml:space="preserve">3 </w:t>
      </w:r>
      <w:r>
        <w:rPr>
          <w:rFonts w:ascii="Georgia" w:hAnsi="Georgia"/>
          <w:sz w:val="19"/>
        </w:rPr>
        <w:t>And his men that were with him did David bring up, every man with his household: and they dwelt in the cities of Hebron.</w:t>
      </w:r>
    </w:p>
    <w:p>
      <w:pPr>
        <w:pStyle w:val="Scripture"/>
      </w:pPr>
      <w:r>
        <w:rPr>
          <w:rFonts w:ascii="Arial" w:hAnsi="Arial"/>
          <w:b/>
          <w:color w:val="804826"/>
          <w:sz w:val="15"/>
        </w:rPr>
        <w:t xml:space="preserve">4 </w:t>
      </w:r>
      <w:r>
        <w:rPr>
          <w:rFonts w:ascii="Georgia" w:hAnsi="Georgia"/>
          <w:sz w:val="19"/>
        </w:rPr>
        <w:t>And the men of Judah came, and there they anointed David king over the house of Judah.And they told David, saying, The men of Jabesh-gilead were they that buried Saul.</w:t>
      </w:r>
    </w:p>
    <w:p>
      <w:pPr>
        <w:pStyle w:val="Scripture"/>
      </w:pPr>
      <w:r>
        <w:rPr>
          <w:rFonts w:ascii="Arial" w:hAnsi="Arial"/>
          <w:b/>
          <w:color w:val="804826"/>
          <w:sz w:val="15"/>
        </w:rPr>
        <w:t xml:space="preserve">5 </w:t>
      </w:r>
      <w:r>
        <w:rPr>
          <w:rFonts w:ascii="Georgia" w:hAnsi="Georgia"/>
          <w:sz w:val="19"/>
        </w:rPr>
        <w:t>And David sent messengers to the men of Jabesh-gilead, and said to them, Blessed be you of YHWH–Yahweh, that you have showed this kindness to your lord, even to Saul, and have buried him.</w:t>
      </w:r>
    </w:p>
    <w:p>
      <w:pPr>
        <w:pStyle w:val="Scripture"/>
      </w:pPr>
      <w:r>
        <w:rPr>
          <w:rFonts w:ascii="Arial" w:hAnsi="Arial"/>
          <w:b/>
          <w:color w:val="804826"/>
          <w:sz w:val="15"/>
        </w:rPr>
        <w:t xml:space="preserve">6 </w:t>
      </w:r>
      <w:r>
        <w:rPr>
          <w:rFonts w:ascii="Georgia" w:hAnsi="Georgia"/>
          <w:sz w:val="19"/>
        </w:rPr>
        <w:t>And now YHWH–Yahweh show lovingkindness and truth to you: and I also will requite you this kindness, because you have done this thing.</w:t>
      </w:r>
    </w:p>
    <w:p>
      <w:pPr>
        <w:pStyle w:val="Scripture"/>
      </w:pPr>
      <w:r>
        <w:rPr>
          <w:rFonts w:ascii="Arial" w:hAnsi="Arial"/>
          <w:b/>
          <w:color w:val="804826"/>
          <w:sz w:val="15"/>
        </w:rPr>
        <w:t xml:space="preserve">7 </w:t>
      </w:r>
      <w:r>
        <w:rPr>
          <w:rFonts w:ascii="Georgia" w:hAnsi="Georgia"/>
          <w:sz w:val="19"/>
        </w:rPr>
        <w:t>Now therefore let your hands be strong, and be you valiant; for Saul your lord is dead, and also the house of Judah have anointed me king over them.</w:t>
      </w:r>
    </w:p>
    <w:p>
      <w:pPr>
        <w:pStyle w:val="Scripture"/>
      </w:pPr>
      <w:r>
        <w:rPr>
          <w:rFonts w:ascii="Arial" w:hAnsi="Arial"/>
          <w:b/>
          <w:color w:val="804826"/>
          <w:sz w:val="15"/>
        </w:rPr>
        <w:t xml:space="preserve">8 </w:t>
      </w:r>
      <w:r>
        <w:rPr>
          <w:rFonts w:ascii="Georgia" w:hAnsi="Georgia"/>
          <w:sz w:val="19"/>
        </w:rPr>
        <w:t>Now Abner the son of Ner, captain of Saul’s host, had taken Ish-bosheth the son of Saul, and brought him over to Mahanaim;</w:t>
      </w:r>
    </w:p>
    <w:p>
      <w:pPr>
        <w:pStyle w:val="Scripture"/>
      </w:pPr>
      <w:r>
        <w:rPr>
          <w:rFonts w:ascii="Arial" w:hAnsi="Arial"/>
          <w:b/>
          <w:color w:val="804826"/>
          <w:sz w:val="15"/>
        </w:rPr>
        <w:t xml:space="preserve">9 </w:t>
      </w:r>
      <w:r>
        <w:rPr>
          <w:rFonts w:ascii="Georgia" w:hAnsi="Georgia"/>
          <w:sz w:val="19"/>
        </w:rPr>
        <w:t>and he made him king over Gilead, and over the Ashurites, and over Jezreel, and over Ephraim, and over Benjamin, and over all Israel.</w:t>
      </w:r>
    </w:p>
    <w:p>
      <w:pPr>
        <w:pStyle w:val="Scripture"/>
      </w:pPr>
      <w:r>
        <w:rPr>
          <w:rFonts w:ascii="Arial" w:hAnsi="Arial"/>
          <w:b/>
          <w:color w:val="804826"/>
          <w:sz w:val="15"/>
        </w:rPr>
        <w:t xml:space="preserve">10 </w:t>
      </w:r>
      <w:r>
        <w:rPr>
          <w:rFonts w:ascii="Georgia" w:hAnsi="Georgia"/>
          <w:sz w:val="19"/>
        </w:rPr>
        <w:t>Ish-bosheth, Saul’s son, was forty years old when he began to reign over Israel, and he reigned two years. But the house of Judah followed David.</w:t>
      </w:r>
    </w:p>
    <w:p>
      <w:pPr>
        <w:pStyle w:val="Scripture"/>
      </w:pPr>
      <w:r>
        <w:rPr>
          <w:rFonts w:ascii="Arial" w:hAnsi="Arial"/>
          <w:b/>
          <w:color w:val="804826"/>
          <w:sz w:val="15"/>
        </w:rPr>
        <w:t xml:space="preserve">11 </w:t>
      </w:r>
      <w:r>
        <w:rPr>
          <w:rFonts w:ascii="Georgia" w:hAnsi="Georgia"/>
          <w:sz w:val="19"/>
        </w:rPr>
        <w:t>And the time that David was king in Hebron over the house of Judah was seven years and six months.</w:t>
      </w:r>
    </w:p>
    <w:p>
      <w:pPr>
        <w:pStyle w:val="Scripture"/>
      </w:pPr>
      <w:r>
        <w:rPr>
          <w:rFonts w:ascii="Arial" w:hAnsi="Arial"/>
          <w:b/>
          <w:color w:val="804826"/>
          <w:sz w:val="15"/>
        </w:rPr>
        <w:t xml:space="preserve">12 </w:t>
      </w:r>
      <w:r>
        <w:rPr>
          <w:rFonts w:ascii="Georgia" w:hAnsi="Georgia"/>
          <w:sz w:val="19"/>
        </w:rPr>
        <w:t>And Abner the son of Ner, and the servants of Ish-bosheth the son of Saul, went out from Mahanaim to Gibeon.</w:t>
      </w:r>
    </w:p>
    <w:p>
      <w:pPr>
        <w:pStyle w:val="Scripture"/>
      </w:pPr>
      <w:r>
        <w:rPr>
          <w:rFonts w:ascii="Arial" w:hAnsi="Arial"/>
          <w:b/>
          <w:color w:val="804826"/>
          <w:sz w:val="15"/>
        </w:rPr>
        <w:t xml:space="preserve">13 </w:t>
      </w:r>
      <w:r>
        <w:rPr>
          <w:rFonts w:ascii="Georgia" w:hAnsi="Georgia"/>
          <w:sz w:val="19"/>
        </w:rPr>
        <w:t>And Joab the son of Zeruiah, and the servants of David, went out, and met them by the pool of Gibeon; and they sat down, the one on the one side of the pool, and the other on the other side of the pool.</w:t>
      </w:r>
    </w:p>
    <w:p>
      <w:pPr>
        <w:pStyle w:val="Scripture"/>
      </w:pPr>
      <w:r>
        <w:rPr>
          <w:rFonts w:ascii="Arial" w:hAnsi="Arial"/>
          <w:b/>
          <w:color w:val="804826"/>
          <w:sz w:val="15"/>
        </w:rPr>
        <w:t xml:space="preserve">14 </w:t>
      </w:r>
      <w:r>
        <w:rPr>
          <w:rFonts w:ascii="Georgia" w:hAnsi="Georgia"/>
          <w:sz w:val="19"/>
        </w:rPr>
        <w:t>And Abner said to Joab, Let the young men, I pray you, arise and play before us. And Joab said, Let them arise.</w:t>
      </w:r>
    </w:p>
    <w:p>
      <w:pPr>
        <w:pStyle w:val="Scripture"/>
      </w:pPr>
      <w:r>
        <w:rPr>
          <w:rFonts w:ascii="Arial" w:hAnsi="Arial"/>
          <w:b/>
          <w:color w:val="804826"/>
          <w:sz w:val="15"/>
        </w:rPr>
        <w:t xml:space="preserve">15 </w:t>
      </w:r>
      <w:r>
        <w:rPr>
          <w:rFonts w:ascii="Georgia" w:hAnsi="Georgia"/>
          <w:sz w:val="19"/>
        </w:rPr>
        <w:t>Then they arose and went over by number: twelve for Benjamin, and for Ish-bosheth the son of Saul, and twelve of the servants of David.</w:t>
      </w:r>
    </w:p>
    <w:p>
      <w:pPr>
        <w:pStyle w:val="Scripture"/>
      </w:pPr>
      <w:r>
        <w:rPr>
          <w:rFonts w:ascii="Arial" w:hAnsi="Arial"/>
          <w:b/>
          <w:color w:val="804826"/>
          <w:sz w:val="15"/>
        </w:rPr>
        <w:t xml:space="preserve">16 </w:t>
      </w:r>
      <w:r>
        <w:rPr>
          <w:rFonts w:ascii="Georgia" w:hAnsi="Georgia"/>
          <w:sz w:val="19"/>
        </w:rPr>
        <w:t>And they caught every one his fellow by the head, and thrust his sword in his fellow’s side; so they fell down together: why that place was called Helkath-hazzurim, which is in Gibeon.</w:t>
      </w:r>
    </w:p>
    <w:p>
      <w:pPr>
        <w:pStyle w:val="Scripture"/>
      </w:pPr>
      <w:r>
        <w:rPr>
          <w:rFonts w:ascii="Arial" w:hAnsi="Arial"/>
          <w:b/>
          <w:color w:val="804826"/>
          <w:sz w:val="15"/>
        </w:rPr>
        <w:t xml:space="preserve">17 </w:t>
      </w:r>
      <w:r>
        <w:rPr>
          <w:rFonts w:ascii="Georgia" w:hAnsi="Georgia"/>
          <w:sz w:val="19"/>
        </w:rPr>
        <w:t>And the battle was very sore that day: and Abner was beaten, and the men of Israel, before the servants of David.</w:t>
      </w:r>
    </w:p>
    <w:p>
      <w:pPr>
        <w:pStyle w:val="Scripture"/>
      </w:pPr>
      <w:r>
        <w:rPr>
          <w:rFonts w:ascii="Arial" w:hAnsi="Arial"/>
          <w:b/>
          <w:color w:val="804826"/>
          <w:sz w:val="15"/>
        </w:rPr>
        <w:t xml:space="preserve">18 </w:t>
      </w:r>
      <w:r>
        <w:rPr>
          <w:rFonts w:ascii="Georgia" w:hAnsi="Georgia"/>
          <w:sz w:val="19"/>
        </w:rPr>
        <w:t>And the three sons of Zeruiah were there, Joab, and Abishai, and Asahel: and Asahel was as light of foot as a wild roe.</w:t>
      </w:r>
    </w:p>
    <w:p>
      <w:pPr>
        <w:pStyle w:val="Scripture"/>
      </w:pPr>
      <w:r>
        <w:rPr>
          <w:rFonts w:ascii="Arial" w:hAnsi="Arial"/>
          <w:b/>
          <w:color w:val="804826"/>
          <w:sz w:val="15"/>
        </w:rPr>
        <w:t xml:space="preserve">19 </w:t>
      </w:r>
      <w:r>
        <w:rPr>
          <w:rFonts w:ascii="Georgia" w:hAnsi="Georgia"/>
          <w:sz w:val="19"/>
        </w:rPr>
        <w:t>And Asahel pursued after Abner; and in going he turned not to the right hand nor to the left from following Abner.</w:t>
      </w:r>
    </w:p>
    <w:p>
      <w:pPr>
        <w:pStyle w:val="Scripture"/>
      </w:pPr>
      <w:r>
        <w:rPr>
          <w:rFonts w:ascii="Arial" w:hAnsi="Arial"/>
          <w:b/>
          <w:color w:val="804826"/>
          <w:sz w:val="15"/>
        </w:rPr>
        <w:t xml:space="preserve">20 </w:t>
      </w:r>
      <w:r>
        <w:rPr>
          <w:rFonts w:ascii="Georgia" w:hAnsi="Georgia"/>
          <w:sz w:val="19"/>
        </w:rPr>
        <w:t>Then Abner looked behind him, and said, Is it you, Asahel? And he answered, It is I.</w:t>
      </w:r>
    </w:p>
    <w:p>
      <w:pPr>
        <w:pStyle w:val="Scripture"/>
      </w:pPr>
      <w:r>
        <w:rPr>
          <w:rFonts w:ascii="Arial" w:hAnsi="Arial"/>
          <w:b/>
          <w:color w:val="804826"/>
          <w:sz w:val="15"/>
        </w:rPr>
        <w:t xml:space="preserve">21 </w:t>
      </w:r>
      <w:r>
        <w:rPr>
          <w:rFonts w:ascii="Georgia" w:hAnsi="Georgia"/>
          <w:sz w:val="19"/>
        </w:rPr>
        <w:t>And Abner said to him, Turn you aside to your right hand or to your left, and lay you hold on one of the young men, and take you his armor. But Asahel would not turn aside from following him.</w:t>
      </w:r>
    </w:p>
    <w:p>
      <w:pPr>
        <w:pStyle w:val="Scripture"/>
      </w:pPr>
      <w:r>
        <w:rPr>
          <w:rFonts w:ascii="Arial" w:hAnsi="Arial"/>
          <w:b/>
          <w:color w:val="804826"/>
          <w:sz w:val="15"/>
        </w:rPr>
        <w:t xml:space="preserve">22 </w:t>
      </w:r>
      <w:r>
        <w:rPr>
          <w:rFonts w:ascii="Georgia" w:hAnsi="Georgia"/>
          <w:sz w:val="19"/>
        </w:rPr>
        <w:t>And Abner said again to Asahel, Turn you aside from following me: why should I strike you to the ground? how then should I hold up my face to Joab your brother?</w:t>
      </w:r>
    </w:p>
    <w:p>
      <w:pPr>
        <w:pStyle w:val="Scripture"/>
      </w:pPr>
      <w:r>
        <w:rPr>
          <w:rFonts w:ascii="Arial" w:hAnsi="Arial"/>
          <w:b/>
          <w:color w:val="804826"/>
          <w:sz w:val="15"/>
        </w:rPr>
        <w:t xml:space="preserve">23 </w:t>
      </w:r>
      <w:r>
        <w:rPr>
          <w:rFonts w:ascii="Georgia" w:hAnsi="Georgia"/>
          <w:sz w:val="19"/>
        </w:rPr>
        <w:t>Howbeit he refused to turn aside: why Abner with the hinder end of the spear struck him in the body, so that the spear came out behind him; and he fell down there, and died in the same place: and it came to pass, that as many as came to the place where Asahel fell down and died stood still.</w:t>
      </w:r>
    </w:p>
    <w:p>
      <w:pPr>
        <w:pStyle w:val="Scripture"/>
      </w:pPr>
      <w:r>
        <w:rPr>
          <w:rFonts w:ascii="Arial" w:hAnsi="Arial"/>
          <w:b/>
          <w:color w:val="804826"/>
          <w:sz w:val="15"/>
        </w:rPr>
        <w:t xml:space="preserve">24 </w:t>
      </w:r>
      <w:r>
        <w:rPr>
          <w:rFonts w:ascii="Georgia" w:hAnsi="Georgia"/>
          <w:sz w:val="19"/>
        </w:rPr>
        <w:t>But Joab and Abishai pursued after Abner: and the sun went down when they had come to the hill of Ammah, that lieth before Giah by the way of the wilderness of Gibeon.</w:t>
      </w:r>
    </w:p>
    <w:p>
      <w:pPr>
        <w:pStyle w:val="Scripture"/>
      </w:pPr>
      <w:r>
        <w:rPr>
          <w:rFonts w:ascii="Arial" w:hAnsi="Arial"/>
          <w:b/>
          <w:color w:val="804826"/>
          <w:sz w:val="15"/>
        </w:rPr>
        <w:t xml:space="preserve">25 </w:t>
      </w:r>
      <w:r>
        <w:rPr>
          <w:rFonts w:ascii="Georgia" w:hAnsi="Georgia"/>
          <w:sz w:val="19"/>
        </w:rPr>
        <w:t>And the children of Benjamin gathered themselves together after Abner, and became one band, and stood on the top of a hill.</w:t>
      </w:r>
    </w:p>
    <w:p>
      <w:pPr>
        <w:pStyle w:val="Scripture"/>
      </w:pPr>
      <w:r>
        <w:rPr>
          <w:rFonts w:ascii="Arial" w:hAnsi="Arial"/>
          <w:b/>
          <w:color w:val="804826"/>
          <w:sz w:val="15"/>
        </w:rPr>
        <w:t xml:space="preserve">26 </w:t>
      </w:r>
      <w:r>
        <w:rPr>
          <w:rFonts w:ascii="Georgia" w:hAnsi="Georgia"/>
          <w:sz w:val="19"/>
        </w:rPr>
        <w:t>Then Abner called to Joab, and said, Shall the sword devour forever? knowest you not that it will be bitterness in the latter end? how long shall it be then, ere you bid the people return from following their brethren?</w:t>
      </w:r>
    </w:p>
    <w:p>
      <w:pPr>
        <w:pStyle w:val="Scripture"/>
      </w:pPr>
      <w:r>
        <w:rPr>
          <w:rFonts w:ascii="Arial" w:hAnsi="Arial"/>
          <w:b/>
          <w:color w:val="804826"/>
          <w:sz w:val="15"/>
        </w:rPr>
        <w:t xml:space="preserve">27 </w:t>
      </w:r>
      <w:r>
        <w:rPr>
          <w:rFonts w:ascii="Georgia" w:hAnsi="Georgia"/>
          <w:sz w:val="19"/>
        </w:rPr>
        <w:t>And Joab said, As Elohim lives, if you hadst not spoken, surely then in the morning the people had gone away, nor followed every one his brother.</w:t>
      </w:r>
    </w:p>
    <w:p>
      <w:pPr>
        <w:pStyle w:val="Scripture"/>
      </w:pPr>
      <w:r>
        <w:rPr>
          <w:rFonts w:ascii="Arial" w:hAnsi="Arial"/>
          <w:b/>
          <w:color w:val="804826"/>
          <w:sz w:val="15"/>
        </w:rPr>
        <w:t xml:space="preserve">28 </w:t>
      </w:r>
      <w:r>
        <w:rPr>
          <w:rFonts w:ascii="Georgia" w:hAnsi="Georgia"/>
          <w:sz w:val="19"/>
        </w:rPr>
        <w:t>So Joab blew the trumpet; and all the people stood still, and pursued after Israel no more, neither fought they any more.</w:t>
      </w:r>
    </w:p>
    <w:p>
      <w:pPr>
        <w:pStyle w:val="Scripture"/>
      </w:pPr>
      <w:r>
        <w:rPr>
          <w:rFonts w:ascii="Arial" w:hAnsi="Arial"/>
          <w:b/>
          <w:color w:val="804826"/>
          <w:sz w:val="15"/>
        </w:rPr>
        <w:t xml:space="preserve">29 </w:t>
      </w:r>
      <w:r>
        <w:rPr>
          <w:rFonts w:ascii="Georgia" w:hAnsi="Georgia"/>
          <w:sz w:val="19"/>
        </w:rPr>
        <w:t>And Abner and his men went all that night through the Arabah; and they passed over the Jordan, and went through all Bithron, and came to Mahanaim.</w:t>
      </w:r>
    </w:p>
    <w:p>
      <w:pPr>
        <w:pStyle w:val="Scripture"/>
      </w:pPr>
      <w:r>
        <w:rPr>
          <w:rFonts w:ascii="Arial" w:hAnsi="Arial"/>
          <w:b/>
          <w:color w:val="804826"/>
          <w:sz w:val="15"/>
        </w:rPr>
        <w:t xml:space="preserve">30 </w:t>
      </w:r>
      <w:r>
        <w:rPr>
          <w:rFonts w:ascii="Georgia" w:hAnsi="Georgia"/>
          <w:sz w:val="19"/>
        </w:rPr>
        <w:t>And Joab returned from following Abner: and when he had gathered all the people together, there lacked of David’s servants nineteen men and Asahel.</w:t>
      </w:r>
    </w:p>
    <w:p>
      <w:pPr>
        <w:pStyle w:val="Scripture"/>
      </w:pPr>
      <w:r>
        <w:rPr>
          <w:rFonts w:ascii="Arial" w:hAnsi="Arial"/>
          <w:b/>
          <w:color w:val="804826"/>
          <w:sz w:val="15"/>
        </w:rPr>
        <w:t xml:space="preserve">31 </w:t>
      </w:r>
      <w:r>
        <w:rPr>
          <w:rFonts w:ascii="Georgia" w:hAnsi="Georgia"/>
          <w:sz w:val="19"/>
        </w:rPr>
        <w:t>But the servants of David had struck of Benjamin, and of Abner’s men, so that three hundred and threescore men died.</w:t>
      </w:r>
    </w:p>
    <w:p>
      <w:pPr>
        <w:pStyle w:val="Scripture"/>
      </w:pPr>
      <w:r>
        <w:rPr>
          <w:rFonts w:ascii="Arial" w:hAnsi="Arial"/>
          <w:b/>
          <w:color w:val="804826"/>
          <w:sz w:val="15"/>
        </w:rPr>
        <w:t xml:space="preserve">32 </w:t>
      </w:r>
      <w:r>
        <w:rPr>
          <w:rFonts w:ascii="Georgia" w:hAnsi="Georgia"/>
          <w:sz w:val="19"/>
        </w:rPr>
        <w:t>And they took up Asahel, and buried him in the sepulchre of his father, which was in Beth-lehem. And Joab and his men went all night, and the day brake upon them at Hebron.</w:t>
      </w:r>
    </w:p>
    <w:p>
      <w:pPr>
        <w:pStyle w:val="Heading2"/>
      </w:pPr>
      <w:r>
        <w:t>Chapter 3</w:t>
      </w:r>
    </w:p>
    <w:p>
      <w:pPr>
        <w:pStyle w:val="Scripture"/>
      </w:pPr>
      <w:r>
        <w:rPr>
          <w:rFonts w:ascii="Arial" w:hAnsi="Arial"/>
          <w:b/>
          <w:color w:val="804826"/>
          <w:sz w:val="15"/>
        </w:rPr>
        <w:t xml:space="preserve">1 </w:t>
      </w:r>
      <w:r>
        <w:rPr>
          <w:rFonts w:ascii="Georgia" w:hAnsi="Georgia"/>
          <w:sz w:val="19"/>
        </w:rPr>
        <w:t>Now there was long war between the house of Saul and the house of David: and David grew stronger and stronger, but the house of Saul grew weaker and weaker.</w:t>
      </w:r>
    </w:p>
    <w:p>
      <w:pPr>
        <w:pStyle w:val="Scripture"/>
      </w:pPr>
      <w:r>
        <w:rPr>
          <w:rFonts w:ascii="Arial" w:hAnsi="Arial"/>
          <w:b/>
          <w:color w:val="804826"/>
          <w:sz w:val="15"/>
        </w:rPr>
        <w:t xml:space="preserve">2 </w:t>
      </w:r>
      <w:r>
        <w:rPr>
          <w:rFonts w:ascii="Georgia" w:hAnsi="Georgia"/>
          <w:sz w:val="19"/>
        </w:rPr>
        <w:t>And to David were sons born in Hebron: and his first-born was Amnon, of Ahinoam the Jezreelitess;</w:t>
      </w:r>
    </w:p>
    <w:p>
      <w:pPr>
        <w:pStyle w:val="Scripture"/>
      </w:pPr>
      <w:r>
        <w:rPr>
          <w:rFonts w:ascii="Arial" w:hAnsi="Arial"/>
          <w:b/>
          <w:color w:val="804826"/>
          <w:sz w:val="15"/>
        </w:rPr>
        <w:t xml:space="preserve">3 </w:t>
      </w:r>
      <w:r>
        <w:rPr>
          <w:rFonts w:ascii="Georgia" w:hAnsi="Georgia"/>
          <w:sz w:val="19"/>
        </w:rPr>
        <w:t>and his second, Chileab, of Abigail the wife of Nabal the Carmelite; and the third, Absalom the son of Maacah the daughter of Talmai king of Geshur;</w:t>
      </w:r>
    </w:p>
    <w:p>
      <w:pPr>
        <w:pStyle w:val="Scripture"/>
      </w:pPr>
      <w:r>
        <w:rPr>
          <w:rFonts w:ascii="Arial" w:hAnsi="Arial"/>
          <w:b/>
          <w:color w:val="804826"/>
          <w:sz w:val="15"/>
        </w:rPr>
        <w:t xml:space="preserve">4 </w:t>
      </w:r>
      <w:r>
        <w:rPr>
          <w:rFonts w:ascii="Georgia" w:hAnsi="Georgia"/>
          <w:sz w:val="19"/>
        </w:rPr>
        <w:t>and the fourth, Adonijah the son of Haggith; and the fifth, Shephatiah the son of Abital;</w:t>
      </w:r>
    </w:p>
    <w:p>
      <w:pPr>
        <w:pStyle w:val="Scripture"/>
      </w:pPr>
      <w:r>
        <w:rPr>
          <w:rFonts w:ascii="Arial" w:hAnsi="Arial"/>
          <w:b/>
          <w:color w:val="804826"/>
          <w:sz w:val="15"/>
        </w:rPr>
        <w:t xml:space="preserve">5 </w:t>
      </w:r>
      <w:r>
        <w:rPr>
          <w:rFonts w:ascii="Georgia" w:hAnsi="Georgia"/>
          <w:sz w:val="19"/>
        </w:rPr>
        <w:t>and the sixth, Ithream, of Eglah, David’s wife. These were born to David in Hebron.</w:t>
      </w:r>
    </w:p>
    <w:p>
      <w:pPr>
        <w:pStyle w:val="Scripture"/>
      </w:pPr>
      <w:r>
        <w:rPr>
          <w:rFonts w:ascii="Arial" w:hAnsi="Arial"/>
          <w:b/>
          <w:color w:val="804826"/>
          <w:sz w:val="15"/>
        </w:rPr>
        <w:t xml:space="preserve">6 </w:t>
      </w:r>
      <w:r>
        <w:rPr>
          <w:rFonts w:ascii="Georgia" w:hAnsi="Georgia"/>
          <w:sz w:val="19"/>
        </w:rPr>
        <w:t>And it came to pass, while there was war between the house of Saul and the house of David, that Abner made himself strong in the house of Saul.</w:t>
      </w:r>
    </w:p>
    <w:p>
      <w:pPr>
        <w:pStyle w:val="Scripture"/>
      </w:pPr>
      <w:r>
        <w:rPr>
          <w:rFonts w:ascii="Arial" w:hAnsi="Arial"/>
          <w:b/>
          <w:color w:val="804826"/>
          <w:sz w:val="15"/>
        </w:rPr>
        <w:t xml:space="preserve">7 </w:t>
      </w:r>
      <w:r>
        <w:rPr>
          <w:rFonts w:ascii="Georgia" w:hAnsi="Georgia"/>
          <w:sz w:val="19"/>
        </w:rPr>
        <w:t>Now Saul had a concubine, whose name was Rizpah, the daughter of Aiah: and Ish-bosheth said to Abner, Why have you gone in to my father’s concubine?</w:t>
      </w:r>
    </w:p>
    <w:p>
      <w:pPr>
        <w:pStyle w:val="Scripture"/>
      </w:pPr>
      <w:r>
        <w:rPr>
          <w:rFonts w:ascii="Arial" w:hAnsi="Arial"/>
          <w:b/>
          <w:color w:val="804826"/>
          <w:sz w:val="15"/>
        </w:rPr>
        <w:t xml:space="preserve">8 </w:t>
      </w:r>
      <w:r>
        <w:rPr>
          <w:rFonts w:ascii="Georgia" w:hAnsi="Georgia"/>
          <w:sz w:val="19"/>
        </w:rPr>
        <w:t>Then was Abner very wroth for the words of Ish-bosheth, and said, Am I a dog’s head that belongeth to Judah? This day do I show kindness to the house of Saul your father, to his brethren, and to his friends, and have not delivered you into the hand of David; and yet you chargest me this day with a fault concerning this woman.</w:t>
      </w:r>
    </w:p>
    <w:p>
      <w:pPr>
        <w:pStyle w:val="Scripture"/>
      </w:pPr>
      <w:r>
        <w:rPr>
          <w:rFonts w:ascii="Arial" w:hAnsi="Arial"/>
          <w:b/>
          <w:color w:val="804826"/>
          <w:sz w:val="15"/>
        </w:rPr>
        <w:t xml:space="preserve">9 </w:t>
      </w:r>
      <w:r>
        <w:rPr>
          <w:rFonts w:ascii="Georgia" w:hAnsi="Georgia"/>
          <w:sz w:val="19"/>
        </w:rPr>
        <w:t>Elohim do so to Abner, and more also, if, as YHWH–Yahweh has sworn to David, I do not even so to him;</w:t>
      </w:r>
    </w:p>
    <w:p>
      <w:pPr>
        <w:pStyle w:val="Scripture"/>
      </w:pPr>
      <w:r>
        <w:rPr>
          <w:rFonts w:ascii="Arial" w:hAnsi="Arial"/>
          <w:b/>
          <w:color w:val="804826"/>
          <w:sz w:val="15"/>
        </w:rPr>
        <w:t xml:space="preserve">10 </w:t>
      </w:r>
      <w:r>
        <w:rPr>
          <w:rFonts w:ascii="Georgia" w:hAnsi="Georgia"/>
          <w:sz w:val="19"/>
        </w:rPr>
        <w:t>to transfer the kingdom from the house of Saul, and to set up the throne of David over Israel and over Judah, from Dan even to Beer-sheba.</w:t>
      </w:r>
    </w:p>
    <w:p>
      <w:pPr>
        <w:pStyle w:val="Scripture"/>
      </w:pPr>
      <w:r>
        <w:rPr>
          <w:rFonts w:ascii="Arial" w:hAnsi="Arial"/>
          <w:b/>
          <w:color w:val="804826"/>
          <w:sz w:val="15"/>
        </w:rPr>
        <w:t xml:space="preserve">11 </w:t>
      </w:r>
      <w:r>
        <w:rPr>
          <w:rFonts w:ascii="Georgia" w:hAnsi="Georgia"/>
          <w:sz w:val="19"/>
        </w:rPr>
        <w:t>And he could not answer Abner another word, because he feared him.</w:t>
      </w:r>
    </w:p>
    <w:p>
      <w:pPr>
        <w:pStyle w:val="Scripture"/>
      </w:pPr>
      <w:r>
        <w:rPr>
          <w:rFonts w:ascii="Arial" w:hAnsi="Arial"/>
          <w:b/>
          <w:color w:val="804826"/>
          <w:sz w:val="15"/>
        </w:rPr>
        <w:t xml:space="preserve">12 </w:t>
      </w:r>
      <w:r>
        <w:rPr>
          <w:rFonts w:ascii="Georgia" w:hAnsi="Georgia"/>
          <w:sz w:val="19"/>
        </w:rPr>
        <w:t>And Abner sent messengers to David on his behalf, saying, Whose is the land? saying also, Make your league with me, and, behold, my hand shall be with you, to bring about all Israel to you.</w:t>
      </w:r>
    </w:p>
    <w:p>
      <w:pPr>
        <w:pStyle w:val="Scripture"/>
      </w:pPr>
      <w:r>
        <w:rPr>
          <w:rFonts w:ascii="Arial" w:hAnsi="Arial"/>
          <w:b/>
          <w:color w:val="804826"/>
          <w:sz w:val="15"/>
        </w:rPr>
        <w:t xml:space="preserve">13 </w:t>
      </w:r>
      <w:r>
        <w:rPr>
          <w:rFonts w:ascii="Georgia" w:hAnsi="Georgia"/>
          <w:sz w:val="19"/>
        </w:rPr>
        <w:t>And he said, Well; I will make a league with you; but one thing I require of you: that is, you shall not see my face, except you first bring Michal, Saul’s daughter, when you comest to see my face.</w:t>
      </w:r>
    </w:p>
    <w:p>
      <w:pPr>
        <w:pStyle w:val="Scripture"/>
      </w:pPr>
      <w:r>
        <w:rPr>
          <w:rFonts w:ascii="Arial" w:hAnsi="Arial"/>
          <w:b/>
          <w:color w:val="804826"/>
          <w:sz w:val="15"/>
        </w:rPr>
        <w:t xml:space="preserve">14 </w:t>
      </w:r>
      <w:r>
        <w:rPr>
          <w:rFonts w:ascii="Georgia" w:hAnsi="Georgia"/>
          <w:sz w:val="19"/>
        </w:rPr>
        <w:t>And David sent messengers to Ish-bosheth, Saul’s son, saying, Deliver me my wife Michal, whom I betrothed to me for a hundred foreskins of the Philistines.</w:t>
      </w:r>
    </w:p>
    <w:p>
      <w:pPr>
        <w:pStyle w:val="Scripture"/>
      </w:pPr>
      <w:r>
        <w:rPr>
          <w:rFonts w:ascii="Arial" w:hAnsi="Arial"/>
          <w:b/>
          <w:color w:val="804826"/>
          <w:sz w:val="15"/>
        </w:rPr>
        <w:t xml:space="preserve">15 </w:t>
      </w:r>
      <w:r>
        <w:rPr>
          <w:rFonts w:ascii="Georgia" w:hAnsi="Georgia"/>
          <w:sz w:val="19"/>
        </w:rPr>
        <w:t>And Ish-bosheth sent, and took her from her husband, even from Paltiel the son of Laish.</w:t>
      </w:r>
    </w:p>
    <w:p>
      <w:pPr>
        <w:pStyle w:val="Scripture"/>
      </w:pPr>
      <w:r>
        <w:rPr>
          <w:rFonts w:ascii="Arial" w:hAnsi="Arial"/>
          <w:b/>
          <w:color w:val="804826"/>
          <w:sz w:val="15"/>
        </w:rPr>
        <w:t xml:space="preserve">16 </w:t>
      </w:r>
      <w:r>
        <w:rPr>
          <w:rFonts w:ascii="Georgia" w:hAnsi="Georgia"/>
          <w:sz w:val="19"/>
        </w:rPr>
        <w:t>And her husband went with her, weeping as he went, and followed her to Bahurim. Then said Abner to him, Go, return: and he returned.</w:t>
      </w:r>
    </w:p>
    <w:p>
      <w:pPr>
        <w:pStyle w:val="Scripture"/>
      </w:pPr>
      <w:r>
        <w:rPr>
          <w:rFonts w:ascii="Arial" w:hAnsi="Arial"/>
          <w:b/>
          <w:color w:val="804826"/>
          <w:sz w:val="15"/>
        </w:rPr>
        <w:t xml:space="preserve">17 </w:t>
      </w:r>
      <w:r>
        <w:rPr>
          <w:rFonts w:ascii="Georgia" w:hAnsi="Georgia"/>
          <w:sz w:val="19"/>
        </w:rPr>
        <w:t>And Abner had communication with the elders of Israel, saying, In times past you sought for David to be king over you:</w:t>
      </w:r>
    </w:p>
    <w:p>
      <w:pPr>
        <w:pStyle w:val="Scripture"/>
      </w:pPr>
      <w:r>
        <w:rPr>
          <w:rFonts w:ascii="Arial" w:hAnsi="Arial"/>
          <w:b/>
          <w:color w:val="804826"/>
          <w:sz w:val="15"/>
        </w:rPr>
        <w:t xml:space="preserve">18 </w:t>
      </w:r>
      <w:r>
        <w:rPr>
          <w:rFonts w:ascii="Georgia" w:hAnsi="Georgia"/>
          <w:sz w:val="19"/>
        </w:rPr>
        <w:t>now then do it; for YHWH–Yahweh has spoken of David, saying, By the hand of my servant David I will save my people Israel out of the hand of the Philistines, and out of the hand of all their enemies.</w:t>
      </w:r>
    </w:p>
    <w:p>
      <w:pPr>
        <w:pStyle w:val="Scripture"/>
      </w:pPr>
      <w:r>
        <w:rPr>
          <w:rFonts w:ascii="Arial" w:hAnsi="Arial"/>
          <w:b/>
          <w:color w:val="804826"/>
          <w:sz w:val="15"/>
        </w:rPr>
        <w:t xml:space="preserve">19 </w:t>
      </w:r>
      <w:r>
        <w:rPr>
          <w:rFonts w:ascii="Georgia" w:hAnsi="Georgia"/>
          <w:sz w:val="19"/>
        </w:rPr>
        <w:t>And Abner also spoke in the ears of Benjamin: and Abner went also to speak in the ears of David in Hebron all that seemed good to Israel, and to the whole house of Benjamin.</w:t>
      </w:r>
    </w:p>
    <w:p>
      <w:pPr>
        <w:pStyle w:val="Scripture"/>
      </w:pPr>
      <w:r>
        <w:rPr>
          <w:rFonts w:ascii="Arial" w:hAnsi="Arial"/>
          <w:b/>
          <w:color w:val="804826"/>
          <w:sz w:val="15"/>
        </w:rPr>
        <w:t xml:space="preserve">20 </w:t>
      </w:r>
      <w:r>
        <w:rPr>
          <w:rFonts w:ascii="Georgia" w:hAnsi="Georgia"/>
          <w:sz w:val="19"/>
        </w:rPr>
        <w:t>So Abner came to David to Hebron, and twenty men with him. And David made Abner and the men that were with him a feast.</w:t>
      </w:r>
    </w:p>
    <w:p>
      <w:pPr>
        <w:pStyle w:val="Scripture"/>
      </w:pPr>
      <w:r>
        <w:rPr>
          <w:rFonts w:ascii="Arial" w:hAnsi="Arial"/>
          <w:b/>
          <w:color w:val="804826"/>
          <w:sz w:val="15"/>
        </w:rPr>
        <w:t xml:space="preserve">21 </w:t>
      </w:r>
      <w:r>
        <w:rPr>
          <w:rFonts w:ascii="Georgia" w:hAnsi="Georgia"/>
          <w:sz w:val="19"/>
        </w:rPr>
        <w:t>And Abner said to David, I will arise and go, and will gather all Israel to my lord the king, that they may make a covenant with you, and that you may reign over all that your soul desires. And David sent Abner away; and he went in peace.</w:t>
      </w:r>
    </w:p>
    <w:p>
      <w:pPr>
        <w:pStyle w:val="Scripture"/>
      </w:pPr>
      <w:r>
        <w:rPr>
          <w:rFonts w:ascii="Arial" w:hAnsi="Arial"/>
          <w:b/>
          <w:color w:val="804826"/>
          <w:sz w:val="15"/>
        </w:rPr>
        <w:t xml:space="preserve">22 </w:t>
      </w:r>
      <w:r>
        <w:rPr>
          <w:rFonts w:ascii="Georgia" w:hAnsi="Georgia"/>
          <w:sz w:val="19"/>
        </w:rPr>
        <w:t>And, behold, the servants of David and Joab came from a foray, and brought in a great spoil with them: but Abner was not with David in Hebron; for he had sent him away, and he had gone in peace.</w:t>
      </w:r>
    </w:p>
    <w:p>
      <w:pPr>
        <w:pStyle w:val="Scripture"/>
      </w:pPr>
      <w:r>
        <w:rPr>
          <w:rFonts w:ascii="Arial" w:hAnsi="Arial"/>
          <w:b/>
          <w:color w:val="804826"/>
          <w:sz w:val="15"/>
        </w:rPr>
        <w:t xml:space="preserve">23 </w:t>
      </w:r>
      <w:r>
        <w:rPr>
          <w:rFonts w:ascii="Georgia" w:hAnsi="Georgia"/>
          <w:sz w:val="19"/>
        </w:rPr>
        <w:t>When Joab and all the host that was with him had come, they told Joab, saying, Abner the son of Ner came to the king, and he has sent him away, and he has gone in peace.</w:t>
      </w:r>
    </w:p>
    <w:p>
      <w:pPr>
        <w:pStyle w:val="Scripture"/>
      </w:pPr>
      <w:r>
        <w:rPr>
          <w:rFonts w:ascii="Arial" w:hAnsi="Arial"/>
          <w:b/>
          <w:color w:val="804826"/>
          <w:sz w:val="15"/>
        </w:rPr>
        <w:t xml:space="preserve">24 </w:t>
      </w:r>
      <w:r>
        <w:rPr>
          <w:rFonts w:ascii="Georgia" w:hAnsi="Georgia"/>
          <w:sz w:val="19"/>
        </w:rPr>
        <w:t>Then Joab came to the king, and said, What have you done? behold, Abner came to you; why is it that you have sent him away, and he is quite gone?</w:t>
      </w:r>
    </w:p>
    <w:p>
      <w:pPr>
        <w:pStyle w:val="Scripture"/>
      </w:pPr>
      <w:r>
        <w:rPr>
          <w:rFonts w:ascii="Arial" w:hAnsi="Arial"/>
          <w:b/>
          <w:color w:val="804826"/>
          <w:sz w:val="15"/>
        </w:rPr>
        <w:t xml:space="preserve">25 </w:t>
      </w:r>
      <w:r>
        <w:rPr>
          <w:rFonts w:ascii="Georgia" w:hAnsi="Georgia"/>
          <w:sz w:val="19"/>
        </w:rPr>
        <w:t>You knowest Abner the son of Ner, that he came to deceive you, and to know your going out and your coming in, and to know all that you doest.</w:t>
      </w:r>
    </w:p>
    <w:p>
      <w:pPr>
        <w:pStyle w:val="Scripture"/>
      </w:pPr>
      <w:r>
        <w:rPr>
          <w:rFonts w:ascii="Arial" w:hAnsi="Arial"/>
          <w:b/>
          <w:color w:val="804826"/>
          <w:sz w:val="15"/>
        </w:rPr>
        <w:t xml:space="preserve">26 </w:t>
      </w:r>
      <w:r>
        <w:rPr>
          <w:rFonts w:ascii="Georgia" w:hAnsi="Georgia"/>
          <w:sz w:val="19"/>
        </w:rPr>
        <w:t>And when Joab had come out from David, he sent messengers after Abner, and they brought him back from the well of Sirah: but David knew it not.</w:t>
      </w:r>
    </w:p>
    <w:p>
      <w:pPr>
        <w:pStyle w:val="Scripture"/>
      </w:pPr>
      <w:r>
        <w:rPr>
          <w:rFonts w:ascii="Arial" w:hAnsi="Arial"/>
          <w:b/>
          <w:color w:val="804826"/>
          <w:sz w:val="15"/>
        </w:rPr>
        <w:t xml:space="preserve">27 </w:t>
      </w:r>
      <w:r>
        <w:rPr>
          <w:rFonts w:ascii="Georgia" w:hAnsi="Georgia"/>
          <w:sz w:val="19"/>
        </w:rPr>
        <w:t>And when Abner was returned to Hebron, Joab took him aside into the midst of the gate to speak with him quietly, and struck him there in the body, so that he died, for the blood of Asahel his brother.</w:t>
      </w:r>
    </w:p>
    <w:p>
      <w:pPr>
        <w:pStyle w:val="Scripture"/>
      </w:pPr>
      <w:r>
        <w:rPr>
          <w:rFonts w:ascii="Arial" w:hAnsi="Arial"/>
          <w:b/>
          <w:color w:val="804826"/>
          <w:sz w:val="15"/>
        </w:rPr>
        <w:t xml:space="preserve">28 </w:t>
      </w:r>
      <w:r>
        <w:rPr>
          <w:rFonts w:ascii="Georgia" w:hAnsi="Georgia"/>
          <w:sz w:val="19"/>
        </w:rPr>
        <w:t>And afterward, when David heard it, he said, I and my kingdom are guiltless before YHWH–Yahweh forever of the blood of Abner the son of Ner:</w:t>
      </w:r>
    </w:p>
    <w:p>
      <w:pPr>
        <w:pStyle w:val="Scripture"/>
      </w:pPr>
      <w:r>
        <w:rPr>
          <w:rFonts w:ascii="Arial" w:hAnsi="Arial"/>
          <w:b/>
          <w:color w:val="804826"/>
          <w:sz w:val="15"/>
        </w:rPr>
        <w:t xml:space="preserve">29 </w:t>
      </w:r>
      <w:r>
        <w:rPr>
          <w:rFonts w:ascii="Georgia" w:hAnsi="Georgia"/>
          <w:sz w:val="19"/>
        </w:rPr>
        <w:t>let it fall upon the head of Joab, and upon all his father’s house; and let there not fail from the house of Joab one that has an issue, or that is a leper, or that leaneth on a staff, or that falls by the sword, or that lacketh bread.</w:t>
      </w:r>
    </w:p>
    <w:p>
      <w:pPr>
        <w:pStyle w:val="Scripture"/>
      </w:pPr>
      <w:r>
        <w:rPr>
          <w:rFonts w:ascii="Arial" w:hAnsi="Arial"/>
          <w:b/>
          <w:color w:val="804826"/>
          <w:sz w:val="15"/>
        </w:rPr>
        <w:t xml:space="preserve">30 </w:t>
      </w:r>
      <w:r>
        <w:rPr>
          <w:rFonts w:ascii="Georgia" w:hAnsi="Georgia"/>
          <w:sz w:val="19"/>
        </w:rPr>
        <w:t>So Joab and Abishai his brother killed Abner, because he had killed their brother Asahel at Gibeon in the battle.</w:t>
      </w:r>
    </w:p>
    <w:p>
      <w:pPr>
        <w:pStyle w:val="Scripture"/>
      </w:pPr>
      <w:r>
        <w:rPr>
          <w:rFonts w:ascii="Arial" w:hAnsi="Arial"/>
          <w:b/>
          <w:color w:val="804826"/>
          <w:sz w:val="15"/>
        </w:rPr>
        <w:t xml:space="preserve">31 </w:t>
      </w:r>
      <w:r>
        <w:rPr>
          <w:rFonts w:ascii="Georgia" w:hAnsi="Georgia"/>
          <w:sz w:val="19"/>
        </w:rPr>
        <w:t>And David said to Joab, and to all the people that were with him, Rend your clothes, and gird you with sackcloth, and mourn before Abner. And king David followed the bier.</w:t>
      </w:r>
    </w:p>
    <w:p>
      <w:pPr>
        <w:pStyle w:val="Scripture"/>
      </w:pPr>
      <w:r>
        <w:rPr>
          <w:rFonts w:ascii="Arial" w:hAnsi="Arial"/>
          <w:b/>
          <w:color w:val="804826"/>
          <w:sz w:val="15"/>
        </w:rPr>
        <w:t xml:space="preserve">32 </w:t>
      </w:r>
      <w:r>
        <w:rPr>
          <w:rFonts w:ascii="Georgia" w:hAnsi="Georgia"/>
          <w:sz w:val="19"/>
        </w:rPr>
        <w:t>And they buried Abner in Hebron: and the king lifted up his voice, and wept at the grave of Abner; and all the people wept.</w:t>
      </w:r>
    </w:p>
    <w:p>
      <w:pPr>
        <w:pStyle w:val="Scripture"/>
      </w:pPr>
      <w:r>
        <w:rPr>
          <w:rFonts w:ascii="Arial" w:hAnsi="Arial"/>
          <w:b/>
          <w:color w:val="804826"/>
          <w:sz w:val="15"/>
        </w:rPr>
        <w:t xml:space="preserve">33 </w:t>
      </w:r>
      <w:r>
        <w:rPr>
          <w:rFonts w:ascii="Georgia" w:hAnsi="Georgia"/>
          <w:sz w:val="19"/>
        </w:rPr>
        <w:t>And the king lamented for Abner, and said, Should Abner die as a fool dies?</w:t>
      </w:r>
    </w:p>
    <w:p>
      <w:pPr>
        <w:pStyle w:val="Scripture"/>
      </w:pPr>
      <w:r>
        <w:rPr>
          <w:rFonts w:ascii="Arial" w:hAnsi="Arial"/>
          <w:b/>
          <w:color w:val="804826"/>
          <w:sz w:val="15"/>
        </w:rPr>
        <w:t xml:space="preserve">34 </w:t>
      </w:r>
      <w:r>
        <w:rPr>
          <w:rFonts w:ascii="Georgia" w:hAnsi="Georgia"/>
          <w:sz w:val="19"/>
        </w:rPr>
        <w:t>Your hands were not bound, nor your feet put into fetters: As a man falls before the children of iniquity, so did you fall.And all the people wept again over him.</w:t>
      </w:r>
    </w:p>
    <w:p>
      <w:pPr>
        <w:pStyle w:val="Scripture"/>
      </w:pPr>
      <w:r>
        <w:rPr>
          <w:rFonts w:ascii="Arial" w:hAnsi="Arial"/>
          <w:b/>
          <w:color w:val="804826"/>
          <w:sz w:val="15"/>
        </w:rPr>
        <w:t xml:space="preserve">35 </w:t>
      </w:r>
      <w:r>
        <w:rPr>
          <w:rFonts w:ascii="Georgia" w:hAnsi="Georgia"/>
          <w:sz w:val="19"/>
        </w:rPr>
        <w:t>And all the people came to cause David to eat bread while it was yet day; but David sware, saying, Elohim do so to me, and more also, if I taste bread, or aught else, till the sun be down.</w:t>
      </w:r>
    </w:p>
    <w:p>
      <w:pPr>
        <w:pStyle w:val="Scripture"/>
      </w:pPr>
      <w:r>
        <w:rPr>
          <w:rFonts w:ascii="Arial" w:hAnsi="Arial"/>
          <w:b/>
          <w:color w:val="804826"/>
          <w:sz w:val="15"/>
        </w:rPr>
        <w:t xml:space="preserve">36 </w:t>
      </w:r>
      <w:r>
        <w:rPr>
          <w:rFonts w:ascii="Georgia" w:hAnsi="Georgia"/>
          <w:sz w:val="19"/>
        </w:rPr>
        <w:t>And all the people took notice of it, and it pleased them; as whatever the king did pleased all the people.</w:t>
      </w:r>
    </w:p>
    <w:p>
      <w:pPr>
        <w:pStyle w:val="Scripture"/>
      </w:pPr>
      <w:r>
        <w:rPr>
          <w:rFonts w:ascii="Arial" w:hAnsi="Arial"/>
          <w:b/>
          <w:color w:val="804826"/>
          <w:sz w:val="15"/>
        </w:rPr>
        <w:t xml:space="preserve">37 </w:t>
      </w:r>
      <w:r>
        <w:rPr>
          <w:rFonts w:ascii="Georgia" w:hAnsi="Georgia"/>
          <w:sz w:val="19"/>
        </w:rPr>
        <w:t>So all the people and all Israel understood that day that it was not of the king to kill Abner the son of Ner.</w:t>
      </w:r>
    </w:p>
    <w:p>
      <w:pPr>
        <w:pStyle w:val="Scripture"/>
      </w:pPr>
      <w:r>
        <w:rPr>
          <w:rFonts w:ascii="Arial" w:hAnsi="Arial"/>
          <w:b/>
          <w:color w:val="804826"/>
          <w:sz w:val="15"/>
        </w:rPr>
        <w:t xml:space="preserve">38 </w:t>
      </w:r>
      <w:r>
        <w:rPr>
          <w:rFonts w:ascii="Georgia" w:hAnsi="Georgia"/>
          <w:sz w:val="19"/>
        </w:rPr>
        <w:t>And the king said to his servants, Know you not that there is a prince and a great man fallen this day in Israel?</w:t>
      </w:r>
    </w:p>
    <w:p>
      <w:pPr>
        <w:pStyle w:val="Scripture"/>
      </w:pPr>
      <w:r>
        <w:rPr>
          <w:rFonts w:ascii="Arial" w:hAnsi="Arial"/>
          <w:b/>
          <w:color w:val="804826"/>
          <w:sz w:val="15"/>
        </w:rPr>
        <w:t xml:space="preserve">39 </w:t>
      </w:r>
      <w:r>
        <w:rPr>
          <w:rFonts w:ascii="Georgia" w:hAnsi="Georgia"/>
          <w:sz w:val="19"/>
        </w:rPr>
        <w:t>And I am this day weak, though anointed king; and these men the sons of Zeruiah are too hard for me: YHWH–Yahweh reward the evil-doer according to his wickedness.</w:t>
      </w:r>
    </w:p>
    <w:p>
      <w:pPr>
        <w:pStyle w:val="Heading2"/>
      </w:pPr>
      <w:r>
        <w:t>Chapter 4</w:t>
      </w:r>
    </w:p>
    <w:p>
      <w:pPr>
        <w:pStyle w:val="Scripture"/>
      </w:pPr>
      <w:r>
        <w:rPr>
          <w:rFonts w:ascii="Arial" w:hAnsi="Arial"/>
          <w:b/>
          <w:color w:val="804826"/>
          <w:sz w:val="15"/>
        </w:rPr>
        <w:t xml:space="preserve">1 </w:t>
      </w:r>
      <w:r>
        <w:rPr>
          <w:rFonts w:ascii="Georgia" w:hAnsi="Georgia"/>
          <w:sz w:val="19"/>
        </w:rPr>
        <w:t>And when Ish-bosheth, Saul’s son, heard that Abner was dead in Hebron, his hands became feeble, and all the Israelites were troubled.</w:t>
      </w:r>
    </w:p>
    <w:p>
      <w:pPr>
        <w:pStyle w:val="Scripture"/>
      </w:pPr>
      <w:r>
        <w:rPr>
          <w:rFonts w:ascii="Arial" w:hAnsi="Arial"/>
          <w:b/>
          <w:color w:val="804826"/>
          <w:sz w:val="15"/>
        </w:rPr>
        <w:t xml:space="preserve">2 </w:t>
      </w:r>
      <w:r>
        <w:rPr>
          <w:rFonts w:ascii="Georgia" w:hAnsi="Georgia"/>
          <w:sz w:val="19"/>
        </w:rPr>
        <w:t>And Ish-bosheth, Saul’s son, had two men that were captains of bands: the name of the one was Baanah, and the name of the other Rechab, the sons of Rimmon the Beerothite, of the children of Benjamin (for Beeroth also is reckoned to Benjamin:</w:t>
      </w:r>
    </w:p>
    <w:p>
      <w:pPr>
        <w:pStyle w:val="Scripture"/>
      </w:pPr>
      <w:r>
        <w:rPr>
          <w:rFonts w:ascii="Arial" w:hAnsi="Arial"/>
          <w:b/>
          <w:color w:val="804826"/>
          <w:sz w:val="15"/>
        </w:rPr>
        <w:t xml:space="preserve">3 </w:t>
      </w:r>
      <w:r>
        <w:rPr>
          <w:rFonts w:ascii="Georgia" w:hAnsi="Georgia"/>
          <w:sz w:val="19"/>
        </w:rPr>
        <w:t>and the Beerothites fled to Gittaim, and have been sojourners there until this day).</w:t>
      </w:r>
    </w:p>
    <w:p>
      <w:pPr>
        <w:pStyle w:val="Scripture"/>
      </w:pPr>
      <w:r>
        <w:rPr>
          <w:rFonts w:ascii="Arial" w:hAnsi="Arial"/>
          <w:b/>
          <w:color w:val="804826"/>
          <w:sz w:val="15"/>
        </w:rPr>
        <w:t xml:space="preserve">4 </w:t>
      </w:r>
      <w:r>
        <w:rPr>
          <w:rFonts w:ascii="Georgia" w:hAnsi="Georgia"/>
          <w:sz w:val="19"/>
        </w:rPr>
        <w:t>Now Jonathan, Saul’s son, had a son that was lame of his feet. He was five years old when the tidings came of Saul and Jonathan out of Jezreel; and his nurse took him up, and fled: and it came to pass, as she made haste to flee, that he fell, and became lame. And his name was Mephibosheth.</w:t>
      </w:r>
    </w:p>
    <w:p>
      <w:pPr>
        <w:pStyle w:val="Scripture"/>
      </w:pPr>
      <w:r>
        <w:rPr>
          <w:rFonts w:ascii="Arial" w:hAnsi="Arial"/>
          <w:b/>
          <w:color w:val="804826"/>
          <w:sz w:val="15"/>
        </w:rPr>
        <w:t xml:space="preserve">5 </w:t>
      </w:r>
      <w:r>
        <w:rPr>
          <w:rFonts w:ascii="Georgia" w:hAnsi="Georgia"/>
          <w:sz w:val="19"/>
        </w:rPr>
        <w:t>And the sons of Rimmon the Beerothite, Rechab and Baanah, went, and came about the heat of the day to the house of Ish-bosheth, as he took his rest at noon.</w:t>
      </w:r>
    </w:p>
    <w:p>
      <w:pPr>
        <w:pStyle w:val="Scripture"/>
      </w:pPr>
      <w:r>
        <w:rPr>
          <w:rFonts w:ascii="Arial" w:hAnsi="Arial"/>
          <w:b/>
          <w:color w:val="804826"/>
          <w:sz w:val="15"/>
        </w:rPr>
        <w:t xml:space="preserve">6 </w:t>
      </w:r>
      <w:r>
        <w:rPr>
          <w:rFonts w:ascii="Georgia" w:hAnsi="Georgia"/>
          <w:sz w:val="19"/>
        </w:rPr>
        <w:t>And they came there into the midst of the house, as though they would have fetched wheat; and they struck him in the body: and Rechab and Baanah his brother escaped.</w:t>
      </w:r>
    </w:p>
    <w:p>
      <w:pPr>
        <w:pStyle w:val="Scripture"/>
      </w:pPr>
      <w:r>
        <w:rPr>
          <w:rFonts w:ascii="Arial" w:hAnsi="Arial"/>
          <w:b/>
          <w:color w:val="804826"/>
          <w:sz w:val="15"/>
        </w:rPr>
        <w:t xml:space="preserve">7 </w:t>
      </w:r>
      <w:r>
        <w:rPr>
          <w:rFonts w:ascii="Georgia" w:hAnsi="Georgia"/>
          <w:sz w:val="19"/>
        </w:rPr>
        <w:t>Now when they came into the house, as he lay on his bed in his bedchamber, they struck him, and killed him, and beheaded him, and took his head, and went by the way of the Arabah all night.</w:t>
      </w:r>
    </w:p>
    <w:p>
      <w:pPr>
        <w:pStyle w:val="Scripture"/>
      </w:pPr>
      <w:r>
        <w:rPr>
          <w:rFonts w:ascii="Arial" w:hAnsi="Arial"/>
          <w:b/>
          <w:color w:val="804826"/>
          <w:sz w:val="15"/>
        </w:rPr>
        <w:t xml:space="preserve">8 </w:t>
      </w:r>
      <w:r>
        <w:rPr>
          <w:rFonts w:ascii="Georgia" w:hAnsi="Georgia"/>
          <w:sz w:val="19"/>
        </w:rPr>
        <w:t>And they brought the head of Ish-bosheth to David to Hebron, and said to the king, Behold, the head of Ish-bosheth, the son of Saul, your enemy, who sought your life; and YHWH–Yahweh has avenged my lord the king this day of Saul, and of his seed.</w:t>
      </w:r>
    </w:p>
    <w:p>
      <w:pPr>
        <w:pStyle w:val="Scripture"/>
      </w:pPr>
      <w:r>
        <w:rPr>
          <w:rFonts w:ascii="Arial" w:hAnsi="Arial"/>
          <w:b/>
          <w:color w:val="804826"/>
          <w:sz w:val="15"/>
        </w:rPr>
        <w:t xml:space="preserve">9 </w:t>
      </w:r>
      <w:r>
        <w:rPr>
          <w:rFonts w:ascii="Georgia" w:hAnsi="Georgia"/>
          <w:sz w:val="19"/>
        </w:rPr>
        <w:t>And David answered Rechab and Baanah his brother, the sons of Rimmon the Beerothite, and said to them, As YHWH–Yahweh lives, who has redeemed my soul out of all adversity,</w:t>
      </w:r>
    </w:p>
    <w:p>
      <w:pPr>
        <w:pStyle w:val="Scripture"/>
      </w:pPr>
      <w:r>
        <w:rPr>
          <w:rFonts w:ascii="Arial" w:hAnsi="Arial"/>
          <w:b/>
          <w:color w:val="804826"/>
          <w:sz w:val="15"/>
        </w:rPr>
        <w:t xml:space="preserve">10 </w:t>
      </w:r>
      <w:r>
        <w:rPr>
          <w:rFonts w:ascii="Georgia" w:hAnsi="Georgia"/>
          <w:sz w:val="19"/>
        </w:rPr>
        <w:t>when one told me, saying, Behold, Saul is dead, thinking to have brought good tidings, I took hold of him, and killed him in Ziklag, which was the reward I gave him for his tidings.</w:t>
      </w:r>
    </w:p>
    <w:p>
      <w:pPr>
        <w:pStyle w:val="Scripture"/>
      </w:pPr>
      <w:r>
        <w:rPr>
          <w:rFonts w:ascii="Arial" w:hAnsi="Arial"/>
          <w:b/>
          <w:color w:val="804826"/>
          <w:sz w:val="15"/>
        </w:rPr>
        <w:t xml:space="preserve">11 </w:t>
      </w:r>
      <w:r>
        <w:rPr>
          <w:rFonts w:ascii="Georgia" w:hAnsi="Georgia"/>
          <w:sz w:val="19"/>
        </w:rPr>
        <w:t>How much more, when wicked men have slain a righteous person in his own house upon his bed, shall I not now require his blood of your hand, and take you away from the earth?</w:t>
      </w:r>
    </w:p>
    <w:p>
      <w:pPr>
        <w:pStyle w:val="Scripture"/>
      </w:pPr>
      <w:r>
        <w:rPr>
          <w:rFonts w:ascii="Arial" w:hAnsi="Arial"/>
          <w:b/>
          <w:color w:val="804826"/>
          <w:sz w:val="15"/>
        </w:rPr>
        <w:t xml:space="preserve">12 </w:t>
      </w:r>
      <w:r>
        <w:rPr>
          <w:rFonts w:ascii="Georgia" w:hAnsi="Georgia"/>
          <w:sz w:val="19"/>
        </w:rPr>
        <w:t>And David commanded his young men, and they killed them, and cut off their hands and their feet, and hanged them up beside the pool in Hebron. But they took the head of Ish-bosheth, and buried it in the grave of Abner in Hebron.</w:t>
      </w:r>
    </w:p>
    <w:p>
      <w:pPr>
        <w:pStyle w:val="Heading2"/>
      </w:pPr>
      <w:r>
        <w:t>Chapter 5</w:t>
      </w:r>
    </w:p>
    <w:p>
      <w:pPr>
        <w:pStyle w:val="Scripture"/>
      </w:pPr>
      <w:r>
        <w:rPr>
          <w:rFonts w:ascii="Arial" w:hAnsi="Arial"/>
          <w:b/>
          <w:color w:val="804826"/>
          <w:sz w:val="15"/>
        </w:rPr>
        <w:t xml:space="preserve">1 </w:t>
      </w:r>
      <w:r>
        <w:rPr>
          <w:rFonts w:ascii="Georgia" w:hAnsi="Georgia"/>
          <w:sz w:val="19"/>
        </w:rPr>
        <w:t>Then came all the tribes of Israel to David to Hebron, and spoke, saying, Behold, we are your bone and your flesh.</w:t>
      </w:r>
    </w:p>
    <w:p>
      <w:pPr>
        <w:pStyle w:val="Scripture"/>
      </w:pPr>
      <w:r>
        <w:rPr>
          <w:rFonts w:ascii="Arial" w:hAnsi="Arial"/>
          <w:b/>
          <w:color w:val="804826"/>
          <w:sz w:val="15"/>
        </w:rPr>
        <w:t xml:space="preserve">2 </w:t>
      </w:r>
      <w:r>
        <w:rPr>
          <w:rFonts w:ascii="Georgia" w:hAnsi="Georgia"/>
          <w:sz w:val="19"/>
        </w:rPr>
        <w:t>In times past, when Saul was king over us, it was you that leddest out and broughtest in Israel: and YHWH–Yahweh said to you, You shall be shepherd of my people Israel, and you shall be prince over Israel.</w:t>
      </w:r>
    </w:p>
    <w:p>
      <w:pPr>
        <w:pStyle w:val="Scripture"/>
      </w:pPr>
      <w:r>
        <w:rPr>
          <w:rFonts w:ascii="Arial" w:hAnsi="Arial"/>
          <w:b/>
          <w:color w:val="804826"/>
          <w:sz w:val="15"/>
        </w:rPr>
        <w:t xml:space="preserve">3 </w:t>
      </w:r>
      <w:r>
        <w:rPr>
          <w:rFonts w:ascii="Georgia" w:hAnsi="Georgia"/>
          <w:sz w:val="19"/>
        </w:rPr>
        <w:t>So all the elders of Israel came to the king to Hebron; and king David made a covenant with them in Hebron before YHWH–Yahweh: and they anointed David king over Israel.</w:t>
      </w:r>
    </w:p>
    <w:p>
      <w:pPr>
        <w:pStyle w:val="Scripture"/>
      </w:pPr>
      <w:r>
        <w:rPr>
          <w:rFonts w:ascii="Arial" w:hAnsi="Arial"/>
          <w:b/>
          <w:color w:val="804826"/>
          <w:sz w:val="15"/>
        </w:rPr>
        <w:t xml:space="preserve">4 </w:t>
      </w:r>
      <w:r>
        <w:rPr>
          <w:rFonts w:ascii="Georgia" w:hAnsi="Georgia"/>
          <w:sz w:val="19"/>
        </w:rPr>
        <w:t>David was thirty years old when he began to reign, and he reigned forty years.</w:t>
      </w:r>
    </w:p>
    <w:p>
      <w:pPr>
        <w:pStyle w:val="Scripture"/>
      </w:pPr>
      <w:r>
        <w:rPr>
          <w:rFonts w:ascii="Arial" w:hAnsi="Arial"/>
          <w:b/>
          <w:color w:val="804826"/>
          <w:sz w:val="15"/>
        </w:rPr>
        <w:t xml:space="preserve">5 </w:t>
      </w:r>
      <w:r>
        <w:rPr>
          <w:rFonts w:ascii="Georgia" w:hAnsi="Georgia"/>
          <w:sz w:val="19"/>
        </w:rPr>
        <w:t>In Hebron he reigned over Judah seven years and six months; and in Jerusalem he reigned thirty and three years over all Israel and Judah.</w:t>
      </w:r>
    </w:p>
    <w:p>
      <w:pPr>
        <w:pStyle w:val="Scripture"/>
      </w:pPr>
      <w:r>
        <w:rPr>
          <w:rFonts w:ascii="Arial" w:hAnsi="Arial"/>
          <w:b/>
          <w:color w:val="804826"/>
          <w:sz w:val="15"/>
        </w:rPr>
        <w:t xml:space="preserve">6 </w:t>
      </w:r>
      <w:r>
        <w:rPr>
          <w:rFonts w:ascii="Georgia" w:hAnsi="Georgia"/>
          <w:sz w:val="19"/>
        </w:rPr>
        <w:t>And the king and his men went to Jerusalem against the Jebusites, the inhabitants of the land, who spoke to David, saying, Except you take away the blind and the lame, you shall not come in here; thinking, David cannot come in here.</w:t>
      </w:r>
    </w:p>
    <w:p>
      <w:pPr>
        <w:pStyle w:val="Scripture"/>
      </w:pPr>
      <w:r>
        <w:rPr>
          <w:rFonts w:ascii="Arial" w:hAnsi="Arial"/>
          <w:b/>
          <w:color w:val="804826"/>
          <w:sz w:val="15"/>
        </w:rPr>
        <w:t xml:space="preserve">7 </w:t>
      </w:r>
      <w:r>
        <w:rPr>
          <w:rFonts w:ascii="Georgia" w:hAnsi="Georgia"/>
          <w:sz w:val="19"/>
        </w:rPr>
        <w:t>Nevertheless David took the stronghold of Zion; the same is the city of David.</w:t>
      </w:r>
    </w:p>
    <w:p>
      <w:pPr>
        <w:pStyle w:val="Scripture"/>
      </w:pPr>
      <w:r>
        <w:rPr>
          <w:rFonts w:ascii="Arial" w:hAnsi="Arial"/>
          <w:b/>
          <w:color w:val="804826"/>
          <w:sz w:val="15"/>
        </w:rPr>
        <w:t xml:space="preserve">8 </w:t>
      </w:r>
      <w:r>
        <w:rPr>
          <w:rFonts w:ascii="Georgia" w:hAnsi="Georgia"/>
          <w:sz w:val="19"/>
        </w:rPr>
        <w:t>And David said on that day, Whoever strikes the Jebusites, let him get up to the watercourse, and strike the lame and the blind, that are hated of David’s soul. Why they say, There are the blind and the lame; he cannot come into the house.</w:t>
      </w:r>
    </w:p>
    <w:p>
      <w:pPr>
        <w:pStyle w:val="Scripture"/>
      </w:pPr>
      <w:r>
        <w:rPr>
          <w:rFonts w:ascii="Arial" w:hAnsi="Arial"/>
          <w:b/>
          <w:color w:val="804826"/>
          <w:sz w:val="15"/>
        </w:rPr>
        <w:t xml:space="preserve">9 </w:t>
      </w:r>
      <w:r>
        <w:rPr>
          <w:rFonts w:ascii="Georgia" w:hAnsi="Georgia"/>
          <w:sz w:val="19"/>
        </w:rPr>
        <w:t>And David dwelt in the stronghold, and called it the city of David. And David built round about from Millo and inward.</w:t>
      </w:r>
    </w:p>
    <w:p>
      <w:pPr>
        <w:pStyle w:val="Scripture"/>
      </w:pPr>
      <w:r>
        <w:rPr>
          <w:rFonts w:ascii="Arial" w:hAnsi="Arial"/>
          <w:b/>
          <w:color w:val="804826"/>
          <w:sz w:val="15"/>
        </w:rPr>
        <w:t xml:space="preserve">10 </w:t>
      </w:r>
      <w:r>
        <w:rPr>
          <w:rFonts w:ascii="Georgia" w:hAnsi="Georgia"/>
          <w:sz w:val="19"/>
        </w:rPr>
        <w:t>And David grew greater and greater; for YHWH–Yahweh, the Elohim of hosts, was with him.</w:t>
      </w:r>
    </w:p>
    <w:p>
      <w:pPr>
        <w:pStyle w:val="Scripture"/>
      </w:pPr>
      <w:r>
        <w:rPr>
          <w:rFonts w:ascii="Arial" w:hAnsi="Arial"/>
          <w:b/>
          <w:color w:val="804826"/>
          <w:sz w:val="15"/>
        </w:rPr>
        <w:t xml:space="preserve">11 </w:t>
      </w:r>
      <w:r>
        <w:rPr>
          <w:rFonts w:ascii="Georgia" w:hAnsi="Georgia"/>
          <w:sz w:val="19"/>
        </w:rPr>
        <w:t>And Hiram king of Tyre sent messengers to David, and cedar-trees, and carpenters, and masons; and they built David a house.</w:t>
      </w:r>
    </w:p>
    <w:p>
      <w:pPr>
        <w:pStyle w:val="Scripture"/>
      </w:pPr>
      <w:r>
        <w:rPr>
          <w:rFonts w:ascii="Arial" w:hAnsi="Arial"/>
          <w:b/>
          <w:color w:val="804826"/>
          <w:sz w:val="15"/>
        </w:rPr>
        <w:t xml:space="preserve">12 </w:t>
      </w:r>
      <w:r>
        <w:rPr>
          <w:rFonts w:ascii="Georgia" w:hAnsi="Georgia"/>
          <w:sz w:val="19"/>
        </w:rPr>
        <w:t>And David perceived that YHWH–Yahweh had established him king over Israel, and that he had exalted his kingdom for his people Israel’s sake.</w:t>
      </w:r>
    </w:p>
    <w:p>
      <w:pPr>
        <w:pStyle w:val="Scripture"/>
      </w:pPr>
      <w:r>
        <w:rPr>
          <w:rFonts w:ascii="Arial" w:hAnsi="Arial"/>
          <w:b/>
          <w:color w:val="804826"/>
          <w:sz w:val="15"/>
        </w:rPr>
        <w:t xml:space="preserve">13 </w:t>
      </w:r>
      <w:r>
        <w:rPr>
          <w:rFonts w:ascii="Georgia" w:hAnsi="Georgia"/>
          <w:sz w:val="19"/>
        </w:rPr>
        <w:t>And David took him more concubines and wives out of Jerusalem, after he had come from Hebron; and there were yet sons and daughters born to David.</w:t>
      </w:r>
    </w:p>
    <w:p>
      <w:pPr>
        <w:pStyle w:val="Scripture"/>
      </w:pPr>
      <w:r>
        <w:rPr>
          <w:rFonts w:ascii="Arial" w:hAnsi="Arial"/>
          <w:b/>
          <w:color w:val="804826"/>
          <w:sz w:val="15"/>
        </w:rPr>
        <w:t xml:space="preserve">14 </w:t>
      </w:r>
      <w:r>
        <w:rPr>
          <w:rFonts w:ascii="Georgia" w:hAnsi="Georgia"/>
          <w:sz w:val="19"/>
        </w:rPr>
        <w:t>And these are the names of those that were born to him in Jerusalem: Shammua, and Shobab, and Nathan, and Solomon,</w:t>
      </w:r>
    </w:p>
    <w:p>
      <w:pPr>
        <w:pStyle w:val="Scripture"/>
      </w:pPr>
      <w:r>
        <w:rPr>
          <w:rFonts w:ascii="Arial" w:hAnsi="Arial"/>
          <w:b/>
          <w:color w:val="804826"/>
          <w:sz w:val="15"/>
        </w:rPr>
        <w:t xml:space="preserve">15 </w:t>
      </w:r>
      <w:r>
        <w:rPr>
          <w:rFonts w:ascii="Georgia" w:hAnsi="Georgia"/>
          <w:sz w:val="19"/>
        </w:rPr>
        <w:t>and Ibhar, and Elishua, and Nepheg, and Japhia,</w:t>
      </w:r>
    </w:p>
    <w:p>
      <w:pPr>
        <w:pStyle w:val="Scripture"/>
      </w:pPr>
      <w:r>
        <w:rPr>
          <w:rFonts w:ascii="Arial" w:hAnsi="Arial"/>
          <w:b/>
          <w:color w:val="804826"/>
          <w:sz w:val="15"/>
        </w:rPr>
        <w:t xml:space="preserve">16 </w:t>
      </w:r>
      <w:r>
        <w:rPr>
          <w:rFonts w:ascii="Georgia" w:hAnsi="Georgia"/>
          <w:sz w:val="19"/>
        </w:rPr>
        <w:t>and Elishama, and Eliada, and Eliphelet.</w:t>
      </w:r>
    </w:p>
    <w:p>
      <w:pPr>
        <w:pStyle w:val="Scripture"/>
      </w:pPr>
      <w:r>
        <w:rPr>
          <w:rFonts w:ascii="Arial" w:hAnsi="Arial"/>
          <w:b/>
          <w:color w:val="804826"/>
          <w:sz w:val="15"/>
        </w:rPr>
        <w:t xml:space="preserve">17 </w:t>
      </w:r>
      <w:r>
        <w:rPr>
          <w:rFonts w:ascii="Georgia" w:hAnsi="Georgia"/>
          <w:sz w:val="19"/>
        </w:rPr>
        <w:t>And when the Philistines heard that they had anointed David king over Israel, all the Philistines went up to seek David; and David heard of it, and went down to the stronghold.</w:t>
      </w:r>
    </w:p>
    <w:p>
      <w:pPr>
        <w:pStyle w:val="Scripture"/>
      </w:pPr>
      <w:r>
        <w:rPr>
          <w:rFonts w:ascii="Arial" w:hAnsi="Arial"/>
          <w:b/>
          <w:color w:val="804826"/>
          <w:sz w:val="15"/>
        </w:rPr>
        <w:t xml:space="preserve">18 </w:t>
      </w:r>
      <w:r>
        <w:rPr>
          <w:rFonts w:ascii="Georgia" w:hAnsi="Georgia"/>
          <w:sz w:val="19"/>
        </w:rPr>
        <w:t>Now the Philistines had come and spread themselves in the valley of Rephaim.</w:t>
      </w:r>
    </w:p>
    <w:p>
      <w:pPr>
        <w:pStyle w:val="Scripture"/>
      </w:pPr>
      <w:r>
        <w:rPr>
          <w:rFonts w:ascii="Arial" w:hAnsi="Arial"/>
          <w:b/>
          <w:color w:val="804826"/>
          <w:sz w:val="15"/>
        </w:rPr>
        <w:t xml:space="preserve">19 </w:t>
      </w:r>
      <w:r>
        <w:rPr>
          <w:rFonts w:ascii="Georgia" w:hAnsi="Georgia"/>
          <w:sz w:val="19"/>
        </w:rPr>
        <w:t>And David inquired of YHWH–Yahweh, saying, Shall I go up against the Philistines? will you deliver them into my hand? And YHWH–Yahweh said to David, Go up; for I will certainly deliver the Philistines into your hand.</w:t>
      </w:r>
    </w:p>
    <w:p>
      <w:pPr>
        <w:pStyle w:val="Scripture"/>
      </w:pPr>
      <w:r>
        <w:rPr>
          <w:rFonts w:ascii="Arial" w:hAnsi="Arial"/>
          <w:b/>
          <w:color w:val="804826"/>
          <w:sz w:val="15"/>
        </w:rPr>
        <w:t xml:space="preserve">20 </w:t>
      </w:r>
      <w:r>
        <w:rPr>
          <w:rFonts w:ascii="Georgia" w:hAnsi="Georgia"/>
          <w:sz w:val="19"/>
        </w:rPr>
        <w:t>And David came to Baal-perazim, and David struck them there; and he said, YHWH–Yahweh has broken my enemies before me, like the breach of waters. Therefore he called the name of that place Baal-perazim.</w:t>
      </w:r>
    </w:p>
    <w:p>
      <w:pPr>
        <w:pStyle w:val="Scripture"/>
      </w:pPr>
      <w:r>
        <w:rPr>
          <w:rFonts w:ascii="Arial" w:hAnsi="Arial"/>
          <w:b/>
          <w:color w:val="804826"/>
          <w:sz w:val="15"/>
        </w:rPr>
        <w:t xml:space="preserve">21 </w:t>
      </w:r>
      <w:r>
        <w:rPr>
          <w:rFonts w:ascii="Georgia" w:hAnsi="Georgia"/>
          <w:sz w:val="19"/>
        </w:rPr>
        <w:t>And they left their images there; and David and his men took them away.</w:t>
      </w:r>
    </w:p>
    <w:p>
      <w:pPr>
        <w:pStyle w:val="Scripture"/>
      </w:pPr>
      <w:r>
        <w:rPr>
          <w:rFonts w:ascii="Arial" w:hAnsi="Arial"/>
          <w:b/>
          <w:color w:val="804826"/>
          <w:sz w:val="15"/>
        </w:rPr>
        <w:t xml:space="preserve">22 </w:t>
      </w:r>
      <w:r>
        <w:rPr>
          <w:rFonts w:ascii="Georgia" w:hAnsi="Georgia"/>
          <w:sz w:val="19"/>
        </w:rPr>
        <w:t>And the Philistines came up yet again, and spread themselves in the valley of Rephaim.</w:t>
      </w:r>
    </w:p>
    <w:p>
      <w:pPr>
        <w:pStyle w:val="Scripture"/>
      </w:pPr>
      <w:r>
        <w:rPr>
          <w:rFonts w:ascii="Arial" w:hAnsi="Arial"/>
          <w:b/>
          <w:color w:val="804826"/>
          <w:sz w:val="15"/>
        </w:rPr>
        <w:t xml:space="preserve">23 </w:t>
      </w:r>
      <w:r>
        <w:rPr>
          <w:rFonts w:ascii="Georgia" w:hAnsi="Georgia"/>
          <w:sz w:val="19"/>
        </w:rPr>
        <w:t>And when David inquired of YHWH–Yahweh, he said, You shall not go up: make a circuit behind them, and come upon them over against the mulberry-trees.</w:t>
      </w:r>
    </w:p>
    <w:p>
      <w:pPr>
        <w:pStyle w:val="Scripture"/>
      </w:pPr>
      <w:r>
        <w:rPr>
          <w:rFonts w:ascii="Arial" w:hAnsi="Arial"/>
          <w:b/>
          <w:color w:val="804826"/>
          <w:sz w:val="15"/>
        </w:rPr>
        <w:t xml:space="preserve">24 </w:t>
      </w:r>
      <w:r>
        <w:rPr>
          <w:rFonts w:ascii="Georgia" w:hAnsi="Georgia"/>
          <w:sz w:val="19"/>
        </w:rPr>
        <w:t>And it shall be, when you hearest the sound of marching in the tops of the mulberry-trees, that then you shall bestir yourself; for then is YHWH–Yahweh gone out before you to strike the host of the Philistines.</w:t>
      </w:r>
    </w:p>
    <w:p>
      <w:pPr>
        <w:pStyle w:val="Scripture"/>
      </w:pPr>
      <w:r>
        <w:rPr>
          <w:rFonts w:ascii="Arial" w:hAnsi="Arial"/>
          <w:b/>
          <w:color w:val="804826"/>
          <w:sz w:val="15"/>
        </w:rPr>
        <w:t xml:space="preserve">25 </w:t>
      </w:r>
      <w:r>
        <w:rPr>
          <w:rFonts w:ascii="Georgia" w:hAnsi="Georgia"/>
          <w:sz w:val="19"/>
        </w:rPr>
        <w:t>And David did so, as YHWH–Yahweh commanded him, and struck the Philistines from Geba until you come to Gezer.</w:t>
      </w:r>
    </w:p>
    <w:p>
      <w:pPr>
        <w:pStyle w:val="Heading2"/>
      </w:pPr>
      <w:r>
        <w:t>Chapter 6</w:t>
      </w:r>
    </w:p>
    <w:p>
      <w:pPr>
        <w:pStyle w:val="Scripture"/>
      </w:pPr>
      <w:r>
        <w:rPr>
          <w:rFonts w:ascii="Arial" w:hAnsi="Arial"/>
          <w:b/>
          <w:color w:val="804826"/>
          <w:sz w:val="15"/>
        </w:rPr>
        <w:t xml:space="preserve">1 </w:t>
      </w:r>
      <w:r>
        <w:rPr>
          <w:rFonts w:ascii="Georgia" w:hAnsi="Georgia"/>
          <w:sz w:val="19"/>
        </w:rPr>
        <w:t>And David again gathered together all the chosen men of Israel, thirty thousand.</w:t>
      </w:r>
    </w:p>
    <w:p>
      <w:pPr>
        <w:pStyle w:val="Scripture"/>
      </w:pPr>
      <w:r>
        <w:rPr>
          <w:rFonts w:ascii="Arial" w:hAnsi="Arial"/>
          <w:b/>
          <w:color w:val="804826"/>
          <w:sz w:val="15"/>
        </w:rPr>
        <w:t xml:space="preserve">2 </w:t>
      </w:r>
      <w:r>
        <w:rPr>
          <w:rFonts w:ascii="Georgia" w:hAnsi="Georgia"/>
          <w:sz w:val="19"/>
        </w:rPr>
        <w:t>And David arose, and went with all the people that were with him, from Baale-judah, to bring up from thence the ark of Elohim, which is called by the Name, even the name of YHWH–Yahweh of hosts that sits above the cherubim.</w:t>
      </w:r>
    </w:p>
    <w:p>
      <w:pPr>
        <w:pStyle w:val="Scripture"/>
      </w:pPr>
      <w:r>
        <w:rPr>
          <w:rFonts w:ascii="Arial" w:hAnsi="Arial"/>
          <w:b/>
          <w:color w:val="804826"/>
          <w:sz w:val="15"/>
        </w:rPr>
        <w:t xml:space="preserve">3 </w:t>
      </w:r>
      <w:r>
        <w:rPr>
          <w:rFonts w:ascii="Georgia" w:hAnsi="Georgia"/>
          <w:sz w:val="19"/>
        </w:rPr>
        <w:t>And they set the ark of Elohim upon a new cart, and brought it out of the house of Abinadab that was in the hill: and Uzzah and Ahio, the sons of Abinadab, drove the new cart.</w:t>
      </w:r>
    </w:p>
    <w:p>
      <w:pPr>
        <w:pStyle w:val="Scripture"/>
      </w:pPr>
      <w:r>
        <w:rPr>
          <w:rFonts w:ascii="Arial" w:hAnsi="Arial"/>
          <w:b/>
          <w:color w:val="804826"/>
          <w:sz w:val="15"/>
        </w:rPr>
        <w:t xml:space="preserve">4 </w:t>
      </w:r>
      <w:r>
        <w:rPr>
          <w:rFonts w:ascii="Georgia" w:hAnsi="Georgia"/>
          <w:sz w:val="19"/>
        </w:rPr>
        <w:t>And they brought it out of the house of Abinadab, which was in the hill, with the ark of Elohim: and Ahio went before the ark.</w:t>
      </w:r>
    </w:p>
    <w:p>
      <w:pPr>
        <w:pStyle w:val="Scripture"/>
      </w:pPr>
      <w:r>
        <w:rPr>
          <w:rFonts w:ascii="Arial" w:hAnsi="Arial"/>
          <w:b/>
          <w:color w:val="804826"/>
          <w:sz w:val="15"/>
        </w:rPr>
        <w:t xml:space="preserve">5 </w:t>
      </w:r>
      <w:r>
        <w:rPr>
          <w:rFonts w:ascii="Georgia" w:hAnsi="Georgia"/>
          <w:sz w:val="19"/>
        </w:rPr>
        <w:t>And David and all the house of Israel played before YHWH–Yahweh with all manner of instruments made of fir-wood, and with harps, and with psalteries, and with timbrels, and with castanets, and with cymbals.</w:t>
      </w:r>
    </w:p>
    <w:p>
      <w:pPr>
        <w:pStyle w:val="Scripture"/>
      </w:pPr>
      <w:r>
        <w:rPr>
          <w:rFonts w:ascii="Arial" w:hAnsi="Arial"/>
          <w:b/>
          <w:color w:val="804826"/>
          <w:sz w:val="15"/>
        </w:rPr>
        <w:t xml:space="preserve">6 </w:t>
      </w:r>
      <w:r>
        <w:rPr>
          <w:rFonts w:ascii="Georgia" w:hAnsi="Georgia"/>
          <w:sz w:val="19"/>
        </w:rPr>
        <w:t>And when they came to the threshing-floor of Nacon, Uzzah put forth his hand to the ark of Elohim, and took hold of it; for the oxen stumbled.</w:t>
      </w:r>
    </w:p>
    <w:p>
      <w:pPr>
        <w:pStyle w:val="Scripture"/>
      </w:pPr>
      <w:r>
        <w:rPr>
          <w:rFonts w:ascii="Arial" w:hAnsi="Arial"/>
          <w:b/>
          <w:color w:val="804826"/>
          <w:sz w:val="15"/>
        </w:rPr>
        <w:t xml:space="preserve">7 </w:t>
      </w:r>
      <w:r>
        <w:rPr>
          <w:rFonts w:ascii="Georgia" w:hAnsi="Georgia"/>
          <w:sz w:val="19"/>
        </w:rPr>
        <w:t>And the anger of YHWH–Yahweh was kindled against Uzzah; and Elohim struck him there for his error; and there he died by the ark of Elohim.</w:t>
      </w:r>
    </w:p>
    <w:p>
      <w:pPr>
        <w:pStyle w:val="Scripture"/>
      </w:pPr>
      <w:r>
        <w:rPr>
          <w:rFonts w:ascii="Arial" w:hAnsi="Arial"/>
          <w:b/>
          <w:color w:val="804826"/>
          <w:sz w:val="15"/>
        </w:rPr>
        <w:t xml:space="preserve">8 </w:t>
      </w:r>
      <w:r>
        <w:rPr>
          <w:rFonts w:ascii="Georgia" w:hAnsi="Georgia"/>
          <w:sz w:val="19"/>
        </w:rPr>
        <w:t>And David was displeased, because YHWH–Yahweh had broken forth upon Uzzah; and he called that place Perez-uzzah, to this day.</w:t>
      </w:r>
    </w:p>
    <w:p>
      <w:pPr>
        <w:pStyle w:val="Scripture"/>
      </w:pPr>
      <w:r>
        <w:rPr>
          <w:rFonts w:ascii="Arial" w:hAnsi="Arial"/>
          <w:b/>
          <w:color w:val="804826"/>
          <w:sz w:val="15"/>
        </w:rPr>
        <w:t xml:space="preserve">9 </w:t>
      </w:r>
      <w:r>
        <w:rPr>
          <w:rFonts w:ascii="Georgia" w:hAnsi="Georgia"/>
          <w:sz w:val="19"/>
        </w:rPr>
        <w:t>And David was afraid of YHWH–Yahweh that day; and he said, How shall the ark of YHWH–Yahweh come to me?</w:t>
      </w:r>
    </w:p>
    <w:p>
      <w:pPr>
        <w:pStyle w:val="Scripture"/>
      </w:pPr>
      <w:r>
        <w:rPr>
          <w:rFonts w:ascii="Arial" w:hAnsi="Arial"/>
          <w:b/>
          <w:color w:val="804826"/>
          <w:sz w:val="15"/>
        </w:rPr>
        <w:t xml:space="preserve">10 </w:t>
      </w:r>
      <w:r>
        <w:rPr>
          <w:rFonts w:ascii="Georgia" w:hAnsi="Georgia"/>
          <w:sz w:val="19"/>
        </w:rPr>
        <w:t>So David would not remove the ark of YHWH–Yahweh to him into the city of David; but David carried it aside into the house of Obed-edom the Gittite.</w:t>
      </w:r>
    </w:p>
    <w:p>
      <w:pPr>
        <w:pStyle w:val="Scripture"/>
      </w:pPr>
      <w:r>
        <w:rPr>
          <w:rFonts w:ascii="Arial" w:hAnsi="Arial"/>
          <w:b/>
          <w:color w:val="804826"/>
          <w:sz w:val="15"/>
        </w:rPr>
        <w:t xml:space="preserve">11 </w:t>
      </w:r>
      <w:r>
        <w:rPr>
          <w:rFonts w:ascii="Georgia" w:hAnsi="Georgia"/>
          <w:sz w:val="19"/>
        </w:rPr>
        <w:t>And the ark of YHWH–Yahweh remained in the house of Obed-edom the Gittite three months: and YHWH–Yahweh blessed Obed-edom, and all his house.</w:t>
      </w:r>
    </w:p>
    <w:p>
      <w:pPr>
        <w:pStyle w:val="Scripture"/>
      </w:pPr>
      <w:r>
        <w:rPr>
          <w:rFonts w:ascii="Arial" w:hAnsi="Arial"/>
          <w:b/>
          <w:color w:val="804826"/>
          <w:sz w:val="15"/>
        </w:rPr>
        <w:t xml:space="preserve">12 </w:t>
      </w:r>
      <w:r>
        <w:rPr>
          <w:rFonts w:ascii="Georgia" w:hAnsi="Georgia"/>
          <w:sz w:val="19"/>
        </w:rPr>
        <w:t>And it was told king David, saying, YHWH–Yahweh has blessed the house of Obed-edom, and all that pertaineth to him, because of the ark of Elohim. And David went and brought up the ark of Elohim from the house of Obed-edom into the city of David with joy.</w:t>
      </w:r>
    </w:p>
    <w:p>
      <w:pPr>
        <w:pStyle w:val="Scripture"/>
      </w:pPr>
      <w:r>
        <w:rPr>
          <w:rFonts w:ascii="Arial" w:hAnsi="Arial"/>
          <w:b/>
          <w:color w:val="804826"/>
          <w:sz w:val="15"/>
        </w:rPr>
        <w:t xml:space="preserve">13 </w:t>
      </w:r>
      <w:r>
        <w:rPr>
          <w:rFonts w:ascii="Georgia" w:hAnsi="Georgia"/>
          <w:sz w:val="19"/>
        </w:rPr>
        <w:t>And it was so, that, when they that bore the ark of YHWH–Yahweh had gone six paces, he sacrificed an ox and a fatling.</w:t>
      </w:r>
    </w:p>
    <w:p>
      <w:pPr>
        <w:pStyle w:val="Scripture"/>
      </w:pPr>
      <w:r>
        <w:rPr>
          <w:rFonts w:ascii="Arial" w:hAnsi="Arial"/>
          <w:b/>
          <w:color w:val="804826"/>
          <w:sz w:val="15"/>
        </w:rPr>
        <w:t xml:space="preserve">14 </w:t>
      </w:r>
      <w:r>
        <w:rPr>
          <w:rFonts w:ascii="Georgia" w:hAnsi="Georgia"/>
          <w:sz w:val="19"/>
        </w:rPr>
        <w:t>And David danced before YHWH–Yahweh with all his might; and David was girded with a linen ephod.</w:t>
      </w:r>
    </w:p>
    <w:p>
      <w:pPr>
        <w:pStyle w:val="Scripture"/>
      </w:pPr>
      <w:r>
        <w:rPr>
          <w:rFonts w:ascii="Arial" w:hAnsi="Arial"/>
          <w:b/>
          <w:color w:val="804826"/>
          <w:sz w:val="15"/>
        </w:rPr>
        <w:t xml:space="preserve">15 </w:t>
      </w:r>
      <w:r>
        <w:rPr>
          <w:rFonts w:ascii="Georgia" w:hAnsi="Georgia"/>
          <w:sz w:val="19"/>
        </w:rPr>
        <w:t>So David and all the house of Israel brought up the ark of YHWH–Yahweh with shouting, and with the sound of the trumpet.</w:t>
      </w:r>
    </w:p>
    <w:p>
      <w:pPr>
        <w:pStyle w:val="Scripture"/>
      </w:pPr>
      <w:r>
        <w:rPr>
          <w:rFonts w:ascii="Arial" w:hAnsi="Arial"/>
          <w:b/>
          <w:color w:val="804826"/>
          <w:sz w:val="15"/>
        </w:rPr>
        <w:t xml:space="preserve">16 </w:t>
      </w:r>
      <w:r>
        <w:rPr>
          <w:rFonts w:ascii="Georgia" w:hAnsi="Georgia"/>
          <w:sz w:val="19"/>
        </w:rPr>
        <w:t>And it was so, as the ark of YHWH–Yahweh came into the city of David, that Michal the daughter of Saul looked out at the window, and saw king David leaping and dancing before YHWH–Yahweh; and she despised him in her heart.</w:t>
      </w:r>
    </w:p>
    <w:p>
      <w:pPr>
        <w:pStyle w:val="Scripture"/>
      </w:pPr>
      <w:r>
        <w:rPr>
          <w:rFonts w:ascii="Arial" w:hAnsi="Arial"/>
          <w:b/>
          <w:color w:val="804826"/>
          <w:sz w:val="15"/>
        </w:rPr>
        <w:t xml:space="preserve">17 </w:t>
      </w:r>
      <w:r>
        <w:rPr>
          <w:rFonts w:ascii="Georgia" w:hAnsi="Georgia"/>
          <w:sz w:val="19"/>
        </w:rPr>
        <w:t>And they brought in the ark of YHWH–Yahweh, and set it in its place, in the midst of the tent that David had pitched for it; and David offered burnt-offerings and peace-offerings before YHWH–Yahweh.</w:t>
      </w:r>
    </w:p>
    <w:p>
      <w:pPr>
        <w:pStyle w:val="Scripture"/>
      </w:pPr>
      <w:r>
        <w:rPr>
          <w:rFonts w:ascii="Arial" w:hAnsi="Arial"/>
          <w:b/>
          <w:color w:val="804826"/>
          <w:sz w:val="15"/>
        </w:rPr>
        <w:t xml:space="preserve">18 </w:t>
      </w:r>
      <w:r>
        <w:rPr>
          <w:rFonts w:ascii="Georgia" w:hAnsi="Georgia"/>
          <w:sz w:val="19"/>
        </w:rPr>
        <w:t>And when David had made an end of offering the burnt-offering and the peace-offerings, he blessed the people in the name of YHWH–Yahweh of hosts.</w:t>
      </w:r>
    </w:p>
    <w:p>
      <w:pPr>
        <w:pStyle w:val="Scripture"/>
      </w:pPr>
      <w:r>
        <w:rPr>
          <w:rFonts w:ascii="Arial" w:hAnsi="Arial"/>
          <w:b/>
          <w:color w:val="804826"/>
          <w:sz w:val="15"/>
        </w:rPr>
        <w:t xml:space="preserve">19 </w:t>
      </w:r>
      <w:r>
        <w:rPr>
          <w:rFonts w:ascii="Georgia" w:hAnsi="Georgia"/>
          <w:sz w:val="19"/>
        </w:rPr>
        <w:t>And he dealt among all the people, even among the whole multitude of Israel, both to men and women, to every one a cake of bread, and a portion of flesh, and a cake of raisins. So all the people departed every one to his house.</w:t>
      </w:r>
    </w:p>
    <w:p>
      <w:pPr>
        <w:pStyle w:val="Scripture"/>
      </w:pPr>
      <w:r>
        <w:rPr>
          <w:rFonts w:ascii="Arial" w:hAnsi="Arial"/>
          <w:b/>
          <w:color w:val="804826"/>
          <w:sz w:val="15"/>
        </w:rPr>
        <w:t xml:space="preserve">20 </w:t>
      </w:r>
      <w:r>
        <w:rPr>
          <w:rFonts w:ascii="Georgia" w:hAnsi="Georgia"/>
          <w:sz w:val="19"/>
        </w:rPr>
        <w:t>Then David returned to bless his household. And Michal the daughter of Saul came out to meet David, and said, How glorious was the king of Israel today, who uncovered himself today in the eyes of the handmaids of his servants, as one of the vain fellows shamelessly uncovereth himself!</w:t>
      </w:r>
    </w:p>
    <w:p>
      <w:pPr>
        <w:pStyle w:val="Scripture"/>
      </w:pPr>
      <w:r>
        <w:rPr>
          <w:rFonts w:ascii="Arial" w:hAnsi="Arial"/>
          <w:b/>
          <w:color w:val="804826"/>
          <w:sz w:val="15"/>
        </w:rPr>
        <w:t xml:space="preserve">21 </w:t>
      </w:r>
      <w:r>
        <w:rPr>
          <w:rFonts w:ascii="Georgia" w:hAnsi="Georgia"/>
          <w:sz w:val="19"/>
        </w:rPr>
        <w:t>And David said to Michal, It was before YHWH–Yahweh, who chose me above your father, and above all his house, to appoint me prince over the people of YHWH–Yahweh, over Israel: therefore will I play before YHWH–Yahweh.</w:t>
      </w:r>
    </w:p>
    <w:p>
      <w:pPr>
        <w:pStyle w:val="Scripture"/>
      </w:pPr>
      <w:r>
        <w:rPr>
          <w:rFonts w:ascii="Arial" w:hAnsi="Arial"/>
          <w:b/>
          <w:color w:val="804826"/>
          <w:sz w:val="15"/>
        </w:rPr>
        <w:t xml:space="preserve">22 </w:t>
      </w:r>
      <w:r>
        <w:rPr>
          <w:rFonts w:ascii="Georgia" w:hAnsi="Georgia"/>
          <w:sz w:val="19"/>
        </w:rPr>
        <w:t>And I will be yet more vile than this, and will be base in my own sight: but of the handmaids of whom you have spoken, of them shall I be had in honor.</w:t>
      </w:r>
    </w:p>
    <w:p>
      <w:pPr>
        <w:pStyle w:val="Scripture"/>
      </w:pPr>
      <w:r>
        <w:rPr>
          <w:rFonts w:ascii="Arial" w:hAnsi="Arial"/>
          <w:b/>
          <w:color w:val="804826"/>
          <w:sz w:val="15"/>
        </w:rPr>
        <w:t xml:space="preserve">23 </w:t>
      </w:r>
      <w:r>
        <w:rPr>
          <w:rFonts w:ascii="Georgia" w:hAnsi="Georgia"/>
          <w:sz w:val="19"/>
        </w:rPr>
        <w:t>And Michal the daughter of Saul had no child to the day of her death.</w:t>
      </w:r>
    </w:p>
    <w:p>
      <w:pPr>
        <w:pStyle w:val="Heading2"/>
      </w:pPr>
      <w:r>
        <w:t>Chapter 7</w:t>
      </w:r>
    </w:p>
    <w:p>
      <w:pPr>
        <w:pStyle w:val="Scripture"/>
      </w:pPr>
      <w:r>
        <w:rPr>
          <w:rFonts w:ascii="Arial" w:hAnsi="Arial"/>
          <w:b/>
          <w:color w:val="804826"/>
          <w:sz w:val="15"/>
        </w:rPr>
        <w:t xml:space="preserve">1 </w:t>
      </w:r>
      <w:r>
        <w:rPr>
          <w:rFonts w:ascii="Georgia" w:hAnsi="Georgia"/>
          <w:sz w:val="19"/>
        </w:rPr>
        <w:t>And it came to pass, when the king dwelt in his house, and YHWH–Yahweh had given him rest from all his enemies round about,</w:t>
      </w:r>
    </w:p>
    <w:p>
      <w:pPr>
        <w:pStyle w:val="Scripture"/>
      </w:pPr>
      <w:r>
        <w:rPr>
          <w:rFonts w:ascii="Arial" w:hAnsi="Arial"/>
          <w:b/>
          <w:color w:val="804826"/>
          <w:sz w:val="15"/>
        </w:rPr>
        <w:t xml:space="preserve">2 </w:t>
      </w:r>
      <w:r>
        <w:rPr>
          <w:rFonts w:ascii="Georgia" w:hAnsi="Georgia"/>
          <w:sz w:val="19"/>
        </w:rPr>
        <w:t>that the king said to Nathan the prophet, See now, I dwell in a house of cedar, but the ark of Elohim dwells within curtains.</w:t>
      </w:r>
    </w:p>
    <w:p>
      <w:pPr>
        <w:pStyle w:val="Scripture"/>
      </w:pPr>
      <w:r>
        <w:rPr>
          <w:rFonts w:ascii="Arial" w:hAnsi="Arial"/>
          <w:b/>
          <w:color w:val="804826"/>
          <w:sz w:val="15"/>
        </w:rPr>
        <w:t xml:space="preserve">3 </w:t>
      </w:r>
      <w:r>
        <w:rPr>
          <w:rFonts w:ascii="Georgia" w:hAnsi="Georgia"/>
          <w:sz w:val="19"/>
        </w:rPr>
        <w:t>And Nathan said to the king, Go, do all that is in your heart; for YHWH–Yahweh is with you.</w:t>
      </w:r>
    </w:p>
    <w:p>
      <w:pPr>
        <w:pStyle w:val="Scripture"/>
      </w:pPr>
      <w:r>
        <w:rPr>
          <w:rFonts w:ascii="Arial" w:hAnsi="Arial"/>
          <w:b/>
          <w:color w:val="804826"/>
          <w:sz w:val="15"/>
        </w:rPr>
        <w:t xml:space="preserve">4 </w:t>
      </w:r>
      <w:r>
        <w:rPr>
          <w:rFonts w:ascii="Georgia" w:hAnsi="Georgia"/>
          <w:sz w:val="19"/>
        </w:rPr>
        <w:t>And it came to pass the same night, that the word of YHWH–Yahweh came to Nathan, saying,</w:t>
      </w:r>
    </w:p>
    <w:p>
      <w:pPr>
        <w:pStyle w:val="Scripture"/>
      </w:pPr>
      <w:r>
        <w:rPr>
          <w:rFonts w:ascii="Arial" w:hAnsi="Arial"/>
          <w:b/>
          <w:color w:val="804826"/>
          <w:sz w:val="15"/>
        </w:rPr>
        <w:t xml:space="preserve">5 </w:t>
      </w:r>
      <w:r>
        <w:rPr>
          <w:rFonts w:ascii="Georgia" w:hAnsi="Georgia"/>
          <w:sz w:val="19"/>
        </w:rPr>
        <w:t>Go and tell my servant David, Thus says YHWH–Yahweh, Shall you build me a house for me to dwell in?</w:t>
      </w:r>
    </w:p>
    <w:p>
      <w:pPr>
        <w:pStyle w:val="Scripture"/>
      </w:pPr>
      <w:r>
        <w:rPr>
          <w:rFonts w:ascii="Arial" w:hAnsi="Arial"/>
          <w:b/>
          <w:color w:val="804826"/>
          <w:sz w:val="15"/>
        </w:rPr>
        <w:t xml:space="preserve">6 </w:t>
      </w:r>
      <w:r>
        <w:rPr>
          <w:rFonts w:ascii="Georgia" w:hAnsi="Georgia"/>
          <w:sz w:val="19"/>
        </w:rPr>
        <w:t>for I have not dwelt in a house since the day that I brought up the children of Israel out of Egypt, even to this day, but have walked in a tent and in a tabernacle.</w:t>
      </w:r>
    </w:p>
    <w:p>
      <w:pPr>
        <w:pStyle w:val="Scripture"/>
      </w:pPr>
      <w:r>
        <w:rPr>
          <w:rFonts w:ascii="Arial" w:hAnsi="Arial"/>
          <w:b/>
          <w:color w:val="804826"/>
          <w:sz w:val="15"/>
        </w:rPr>
        <w:t xml:space="preserve">7 </w:t>
      </w:r>
      <w:r>
        <w:rPr>
          <w:rFonts w:ascii="Georgia" w:hAnsi="Georgia"/>
          <w:sz w:val="19"/>
        </w:rPr>
        <w:t>In all places in which I have walked with all the children of Israel, spoke I a word with any of the tribes of Israel, whom I commanded to be shepherd of my people Israel, saying, Why have you not built me a house of cedar?</w:t>
      </w:r>
    </w:p>
    <w:p>
      <w:pPr>
        <w:pStyle w:val="Scripture"/>
      </w:pPr>
      <w:r>
        <w:rPr>
          <w:rFonts w:ascii="Arial" w:hAnsi="Arial"/>
          <w:b/>
          <w:color w:val="804826"/>
          <w:sz w:val="15"/>
        </w:rPr>
        <w:t xml:space="preserve">8 </w:t>
      </w:r>
      <w:r>
        <w:rPr>
          <w:rFonts w:ascii="Georgia" w:hAnsi="Georgia"/>
          <w:sz w:val="19"/>
        </w:rPr>
        <w:t>Now therefore thus shall you say to my servant David, Thus says YHWH–Yahweh of hosts, I took you from the sheepcote, from following the sheep, that you should be prince over my people, over Israel;</w:t>
      </w:r>
    </w:p>
    <w:p>
      <w:pPr>
        <w:pStyle w:val="Scripture"/>
      </w:pPr>
      <w:r>
        <w:rPr>
          <w:rFonts w:ascii="Arial" w:hAnsi="Arial"/>
          <w:b/>
          <w:color w:val="804826"/>
          <w:sz w:val="15"/>
        </w:rPr>
        <w:t xml:space="preserve">9 </w:t>
      </w:r>
      <w:r>
        <w:rPr>
          <w:rFonts w:ascii="Georgia" w:hAnsi="Georgia"/>
          <w:sz w:val="19"/>
        </w:rPr>
        <w:t>and I have been with you whithersoever you wentest, and have cut off all your enemies from before you; and I will make you a great name, like to the name of the great ones that are in the earth.</w:t>
      </w:r>
    </w:p>
    <w:p>
      <w:pPr>
        <w:pStyle w:val="Scripture"/>
      </w:pPr>
      <w:r>
        <w:rPr>
          <w:rFonts w:ascii="Arial" w:hAnsi="Arial"/>
          <w:b/>
          <w:color w:val="804826"/>
          <w:sz w:val="15"/>
        </w:rPr>
        <w:t xml:space="preserve">10 </w:t>
      </w:r>
      <w:r>
        <w:rPr>
          <w:rFonts w:ascii="Georgia" w:hAnsi="Georgia"/>
          <w:sz w:val="19"/>
        </w:rPr>
        <w:t>And I will appoint a place for my people Israel, and will plant them, that they may dwell in their own place, and be moved no more; neither shall the children of wickedness afflict them any more, as at the first,</w:t>
      </w:r>
    </w:p>
    <w:p>
      <w:pPr>
        <w:pStyle w:val="Scripture"/>
      </w:pPr>
      <w:r>
        <w:rPr>
          <w:rFonts w:ascii="Arial" w:hAnsi="Arial"/>
          <w:b/>
          <w:color w:val="804826"/>
          <w:sz w:val="15"/>
        </w:rPr>
        <w:t xml:space="preserve">11 </w:t>
      </w:r>
      <w:r>
        <w:rPr>
          <w:rFonts w:ascii="Georgia" w:hAnsi="Georgia"/>
          <w:sz w:val="19"/>
        </w:rPr>
        <w:t>and as from the day that I commanded judges to be over my people Israel; and I will cause you to rest from all your enemies. Moreover YHWH–Yahweh telleth you that YHWH–Yahweh will make you a house.</w:t>
      </w:r>
    </w:p>
    <w:p>
      <w:pPr>
        <w:pStyle w:val="Scripture"/>
      </w:pPr>
      <w:r>
        <w:rPr>
          <w:rFonts w:ascii="Arial" w:hAnsi="Arial"/>
          <w:b/>
          <w:color w:val="804826"/>
          <w:sz w:val="15"/>
        </w:rPr>
        <w:t xml:space="preserve">12 </w:t>
      </w:r>
      <w:r>
        <w:rPr>
          <w:rFonts w:ascii="Georgia" w:hAnsi="Georgia"/>
          <w:sz w:val="19"/>
        </w:rPr>
        <w:t>When your days are fulfilled, and you shall sleep with your fathers, I will set up your seed after you, that shall proceed out of your bowels, and I will establish his kingdom.</w:t>
      </w:r>
    </w:p>
    <w:p>
      <w:pPr>
        <w:pStyle w:val="Scripture"/>
      </w:pPr>
      <w:r>
        <w:rPr>
          <w:rFonts w:ascii="Arial" w:hAnsi="Arial"/>
          <w:b/>
          <w:color w:val="804826"/>
          <w:sz w:val="15"/>
        </w:rPr>
        <w:t xml:space="preserve">13 </w:t>
      </w:r>
      <w:r>
        <w:rPr>
          <w:rFonts w:ascii="Georgia" w:hAnsi="Georgia"/>
          <w:sz w:val="19"/>
        </w:rPr>
        <w:t>He shall build a house for my name, and I will establish the throne of his kingdom forever.</w:t>
      </w:r>
    </w:p>
    <w:p>
      <w:pPr>
        <w:pStyle w:val="Scripture"/>
      </w:pPr>
      <w:r>
        <w:rPr>
          <w:rFonts w:ascii="Arial" w:hAnsi="Arial"/>
          <w:b/>
          <w:color w:val="804826"/>
          <w:sz w:val="15"/>
        </w:rPr>
        <w:t xml:space="preserve">14 </w:t>
      </w:r>
      <w:r>
        <w:rPr>
          <w:rFonts w:ascii="Georgia" w:hAnsi="Georgia"/>
          <w:sz w:val="19"/>
        </w:rPr>
        <w:t>I will be his father, and he shall be my son: if he commit iniquity, I will chasten him with the rod of men, and with the stripes of the children of men;</w:t>
      </w:r>
    </w:p>
    <w:p>
      <w:pPr>
        <w:pStyle w:val="Scripture"/>
      </w:pPr>
      <w:r>
        <w:rPr>
          <w:rFonts w:ascii="Arial" w:hAnsi="Arial"/>
          <w:b/>
          <w:color w:val="804826"/>
          <w:sz w:val="15"/>
        </w:rPr>
        <w:t xml:space="preserve">15 </w:t>
      </w:r>
      <w:r>
        <w:rPr>
          <w:rFonts w:ascii="Georgia" w:hAnsi="Georgia"/>
          <w:sz w:val="19"/>
        </w:rPr>
        <w:t>but my lovingkindness shall not depart from him, as I took it from Saul, whom I put away before you.</w:t>
      </w:r>
    </w:p>
    <w:p>
      <w:pPr>
        <w:pStyle w:val="Scripture"/>
      </w:pPr>
      <w:r>
        <w:rPr>
          <w:rFonts w:ascii="Arial" w:hAnsi="Arial"/>
          <w:b/>
          <w:color w:val="804826"/>
          <w:sz w:val="15"/>
        </w:rPr>
        <w:t xml:space="preserve">16 </w:t>
      </w:r>
      <w:r>
        <w:rPr>
          <w:rFonts w:ascii="Georgia" w:hAnsi="Georgia"/>
          <w:sz w:val="19"/>
        </w:rPr>
        <w:t>And your house and your kingdom shall be made sure forever before you: your throne shall be established forever.</w:t>
      </w:r>
    </w:p>
    <w:p>
      <w:pPr>
        <w:pStyle w:val="Scripture"/>
      </w:pPr>
      <w:r>
        <w:rPr>
          <w:rFonts w:ascii="Arial" w:hAnsi="Arial"/>
          <w:b/>
          <w:color w:val="804826"/>
          <w:sz w:val="15"/>
        </w:rPr>
        <w:t xml:space="preserve">17 </w:t>
      </w:r>
      <w:r>
        <w:rPr>
          <w:rFonts w:ascii="Georgia" w:hAnsi="Georgia"/>
          <w:sz w:val="19"/>
        </w:rPr>
        <w:t>According to all these words, and according to all this vision, so did Nathan speak to David.</w:t>
      </w:r>
    </w:p>
    <w:p>
      <w:pPr>
        <w:pStyle w:val="Scripture"/>
      </w:pPr>
      <w:r>
        <w:rPr>
          <w:rFonts w:ascii="Arial" w:hAnsi="Arial"/>
          <w:b/>
          <w:color w:val="804826"/>
          <w:sz w:val="15"/>
        </w:rPr>
        <w:t xml:space="preserve">18 </w:t>
      </w:r>
      <w:r>
        <w:rPr>
          <w:rFonts w:ascii="Georgia" w:hAnsi="Georgia"/>
          <w:sz w:val="19"/>
        </w:rPr>
        <w:t>Then David the king went in, and sat before YHWH–Yahweh; and he said, Who am I, O Lord YHWH–Yahweh, and what is my house, that you have brought me thus far?</w:t>
      </w:r>
    </w:p>
    <w:p>
      <w:pPr>
        <w:pStyle w:val="Scripture"/>
      </w:pPr>
      <w:r>
        <w:rPr>
          <w:rFonts w:ascii="Arial" w:hAnsi="Arial"/>
          <w:b/>
          <w:color w:val="804826"/>
          <w:sz w:val="15"/>
        </w:rPr>
        <w:t xml:space="preserve">19 </w:t>
      </w:r>
      <w:r>
        <w:rPr>
          <w:rFonts w:ascii="Georgia" w:hAnsi="Georgia"/>
          <w:sz w:val="19"/>
        </w:rPr>
        <w:t>And this was yet a small thing in your eyes, O Lord YHWH–Yahweh; but you have spoken also of your servant’s house for a great while to come; and this too after the manner of men, O Lord YHWH–Yahweh!</w:t>
      </w:r>
    </w:p>
    <w:p>
      <w:pPr>
        <w:pStyle w:val="Scripture"/>
      </w:pPr>
      <w:r>
        <w:rPr>
          <w:rFonts w:ascii="Arial" w:hAnsi="Arial"/>
          <w:b/>
          <w:color w:val="804826"/>
          <w:sz w:val="15"/>
        </w:rPr>
        <w:t xml:space="preserve">20 </w:t>
      </w:r>
      <w:r>
        <w:rPr>
          <w:rFonts w:ascii="Georgia" w:hAnsi="Georgia"/>
          <w:sz w:val="19"/>
        </w:rPr>
        <w:t>And what can David say more to you? for you knowest your servant, O Lord YHWH–Yahweh.</w:t>
      </w:r>
    </w:p>
    <w:p>
      <w:pPr>
        <w:pStyle w:val="Scripture"/>
      </w:pPr>
      <w:r>
        <w:rPr>
          <w:rFonts w:ascii="Arial" w:hAnsi="Arial"/>
          <w:b/>
          <w:color w:val="804826"/>
          <w:sz w:val="15"/>
        </w:rPr>
        <w:t xml:space="preserve">21 </w:t>
      </w:r>
      <w:r>
        <w:rPr>
          <w:rFonts w:ascii="Georgia" w:hAnsi="Georgia"/>
          <w:sz w:val="19"/>
        </w:rPr>
        <w:t>For your word’s sake, and according to your own heart, have you wrought all this greatness, to make your servant know it.</w:t>
      </w:r>
    </w:p>
    <w:p>
      <w:pPr>
        <w:pStyle w:val="Scripture"/>
      </w:pPr>
      <w:r>
        <w:rPr>
          <w:rFonts w:ascii="Arial" w:hAnsi="Arial"/>
          <w:b/>
          <w:color w:val="804826"/>
          <w:sz w:val="15"/>
        </w:rPr>
        <w:t xml:space="preserve">22 </w:t>
      </w:r>
      <w:r>
        <w:rPr>
          <w:rFonts w:ascii="Georgia" w:hAnsi="Georgia"/>
          <w:sz w:val="19"/>
        </w:rPr>
        <w:t>Why you are great, O YHWH–Yahweh Elohim: for there is none like you, neither is there any Elohim besides you, according to all that we have heard with our ears.</w:t>
      </w:r>
    </w:p>
    <w:p>
      <w:pPr>
        <w:pStyle w:val="Scripture"/>
      </w:pPr>
      <w:r>
        <w:rPr>
          <w:rFonts w:ascii="Arial" w:hAnsi="Arial"/>
          <w:b/>
          <w:color w:val="804826"/>
          <w:sz w:val="15"/>
        </w:rPr>
        <w:t xml:space="preserve">23 </w:t>
      </w:r>
      <w:r>
        <w:rPr>
          <w:rFonts w:ascii="Georgia" w:hAnsi="Georgia"/>
          <w:sz w:val="19"/>
        </w:rPr>
        <w:t>And what one nation in the earth is like your people, even like Israel, whom Elohim went to redeem to himself for a people, and to make him a name, and to do great things for you, and terrible things for your land, before your people, whom you redeemedst to you out of Egypt, from the nations and their gods?</w:t>
      </w:r>
    </w:p>
    <w:p>
      <w:pPr>
        <w:pStyle w:val="Scripture"/>
      </w:pPr>
      <w:r>
        <w:rPr>
          <w:rFonts w:ascii="Arial" w:hAnsi="Arial"/>
          <w:b/>
          <w:color w:val="804826"/>
          <w:sz w:val="15"/>
        </w:rPr>
        <w:t xml:space="preserve">24 </w:t>
      </w:r>
      <w:r>
        <w:rPr>
          <w:rFonts w:ascii="Georgia" w:hAnsi="Georgia"/>
          <w:sz w:val="19"/>
        </w:rPr>
        <w:t>And you did establish to yourself your people Israel to be a people to you forever; and you, YHWH–Yahweh, becamest their Elohim.</w:t>
      </w:r>
    </w:p>
    <w:p>
      <w:pPr>
        <w:pStyle w:val="Scripture"/>
      </w:pPr>
      <w:r>
        <w:rPr>
          <w:rFonts w:ascii="Arial" w:hAnsi="Arial"/>
          <w:b/>
          <w:color w:val="804826"/>
          <w:sz w:val="15"/>
        </w:rPr>
        <w:t xml:space="preserve">25 </w:t>
      </w:r>
      <w:r>
        <w:rPr>
          <w:rFonts w:ascii="Georgia" w:hAnsi="Georgia"/>
          <w:sz w:val="19"/>
        </w:rPr>
        <w:t>And now, O YHWH–Yahweh Elohim, the word that you have spoken concerning your servant, and concerning his house, confirm you it forever, and do as you have spoken.</w:t>
      </w:r>
    </w:p>
    <w:p>
      <w:pPr>
        <w:pStyle w:val="Scripture"/>
      </w:pPr>
      <w:r>
        <w:rPr>
          <w:rFonts w:ascii="Arial" w:hAnsi="Arial"/>
          <w:b/>
          <w:color w:val="804826"/>
          <w:sz w:val="15"/>
        </w:rPr>
        <w:t xml:space="preserve">26 </w:t>
      </w:r>
      <w:r>
        <w:rPr>
          <w:rFonts w:ascii="Georgia" w:hAnsi="Georgia"/>
          <w:sz w:val="19"/>
        </w:rPr>
        <w:t>And let your name be magnified forever, saying, YHWH–Yahweh of hosts is Elohim over Israel; and the house of your servant David shall be established before you.</w:t>
      </w:r>
    </w:p>
    <w:p>
      <w:pPr>
        <w:pStyle w:val="Scripture"/>
      </w:pPr>
      <w:r>
        <w:rPr>
          <w:rFonts w:ascii="Arial" w:hAnsi="Arial"/>
          <w:b/>
          <w:color w:val="804826"/>
          <w:sz w:val="15"/>
        </w:rPr>
        <w:t xml:space="preserve">27 </w:t>
      </w:r>
      <w:r>
        <w:rPr>
          <w:rFonts w:ascii="Georgia" w:hAnsi="Georgia"/>
          <w:sz w:val="19"/>
        </w:rPr>
        <w:t>For you, O YHWH–Yahweh of hosts, the Elohim of Israel, have revealed to your servant, saying, I will build you a house: therefore has your servant found in his heart to pray this prayer to you.</w:t>
      </w:r>
    </w:p>
    <w:p>
      <w:pPr>
        <w:pStyle w:val="Scripture"/>
      </w:pPr>
      <w:r>
        <w:rPr>
          <w:rFonts w:ascii="Arial" w:hAnsi="Arial"/>
          <w:b/>
          <w:color w:val="804826"/>
          <w:sz w:val="15"/>
        </w:rPr>
        <w:t xml:space="preserve">28 </w:t>
      </w:r>
      <w:r>
        <w:rPr>
          <w:rFonts w:ascii="Georgia" w:hAnsi="Georgia"/>
          <w:sz w:val="19"/>
        </w:rPr>
        <w:t>And now, O Lord YHWH–Yahweh, you are Elohim, and your words are truth, and you have promised this good thing to your servant:</w:t>
      </w:r>
    </w:p>
    <w:p>
      <w:pPr>
        <w:pStyle w:val="Scripture"/>
      </w:pPr>
      <w:r>
        <w:rPr>
          <w:rFonts w:ascii="Arial" w:hAnsi="Arial"/>
          <w:b/>
          <w:color w:val="804826"/>
          <w:sz w:val="15"/>
        </w:rPr>
        <w:t xml:space="preserve">29 </w:t>
      </w:r>
      <w:r>
        <w:rPr>
          <w:rFonts w:ascii="Georgia" w:hAnsi="Georgia"/>
          <w:sz w:val="19"/>
        </w:rPr>
        <w:t>now therefore let it please you to bless the house of your servant, that it may continue forever before you; for you, O Lord YHWH–Yahweh, have spoken it: and with your blessing let the house of your servant be blessed forever.</w:t>
      </w:r>
    </w:p>
    <w:p>
      <w:pPr>
        <w:pStyle w:val="Heading2"/>
      </w:pPr>
      <w:r>
        <w:t>Chapter 8</w:t>
      </w:r>
    </w:p>
    <w:p>
      <w:pPr>
        <w:pStyle w:val="Scripture"/>
      </w:pPr>
      <w:r>
        <w:rPr>
          <w:rFonts w:ascii="Arial" w:hAnsi="Arial"/>
          <w:b/>
          <w:color w:val="804826"/>
          <w:sz w:val="15"/>
        </w:rPr>
        <w:t xml:space="preserve">1 </w:t>
      </w:r>
      <w:r>
        <w:rPr>
          <w:rFonts w:ascii="Georgia" w:hAnsi="Georgia"/>
          <w:sz w:val="19"/>
        </w:rPr>
        <w:t>And after this it came to pass, that David struck the Philistines, and subdued them: and David took the bridle of the mother city out of the hand of the Philistines.</w:t>
      </w:r>
    </w:p>
    <w:p>
      <w:pPr>
        <w:pStyle w:val="Scripture"/>
      </w:pPr>
      <w:r>
        <w:rPr>
          <w:rFonts w:ascii="Arial" w:hAnsi="Arial"/>
          <w:b/>
          <w:color w:val="804826"/>
          <w:sz w:val="15"/>
        </w:rPr>
        <w:t xml:space="preserve">2 </w:t>
      </w:r>
      <w:r>
        <w:rPr>
          <w:rFonts w:ascii="Georgia" w:hAnsi="Georgia"/>
          <w:sz w:val="19"/>
        </w:rPr>
        <w:t>And he struck Moab, and measured them with the line, making them to lie down on the ground; and he measured two lines to put to death, and one full line to keep alive. And the Moabites became servants to David, and brought tribute.</w:t>
      </w:r>
    </w:p>
    <w:p>
      <w:pPr>
        <w:pStyle w:val="Scripture"/>
      </w:pPr>
      <w:r>
        <w:rPr>
          <w:rFonts w:ascii="Arial" w:hAnsi="Arial"/>
          <w:b/>
          <w:color w:val="804826"/>
          <w:sz w:val="15"/>
        </w:rPr>
        <w:t xml:space="preserve">3 </w:t>
      </w:r>
      <w:r>
        <w:rPr>
          <w:rFonts w:ascii="Georgia" w:hAnsi="Georgia"/>
          <w:sz w:val="19"/>
        </w:rPr>
        <w:t>David struck also Hadadezer the son of Rehob, king of Zobah, as he went to recover his dominion at the River.</w:t>
      </w:r>
    </w:p>
    <w:p>
      <w:pPr>
        <w:pStyle w:val="Scripture"/>
      </w:pPr>
      <w:r>
        <w:rPr>
          <w:rFonts w:ascii="Arial" w:hAnsi="Arial"/>
          <w:b/>
          <w:color w:val="804826"/>
          <w:sz w:val="15"/>
        </w:rPr>
        <w:t xml:space="preserve">4 </w:t>
      </w:r>
      <w:r>
        <w:rPr>
          <w:rFonts w:ascii="Georgia" w:hAnsi="Georgia"/>
          <w:sz w:val="19"/>
        </w:rPr>
        <w:t>And David took from him a thousand and seven hundred horsemen, and twenty thousand footmen: and David hocked all the chariot horses, but reserved of them for a hundred chariots.</w:t>
      </w:r>
    </w:p>
    <w:p>
      <w:pPr>
        <w:pStyle w:val="Scripture"/>
      </w:pPr>
      <w:r>
        <w:rPr>
          <w:rFonts w:ascii="Arial" w:hAnsi="Arial"/>
          <w:b/>
          <w:color w:val="804826"/>
          <w:sz w:val="15"/>
        </w:rPr>
        <w:t xml:space="preserve">5 </w:t>
      </w:r>
      <w:r>
        <w:rPr>
          <w:rFonts w:ascii="Georgia" w:hAnsi="Georgia"/>
          <w:sz w:val="19"/>
        </w:rPr>
        <w:t>And when the Syrians of Damascus came to succor Hadadezer king of Zobah, David struck of the Syrians two and twenty thousand men.</w:t>
      </w:r>
    </w:p>
    <w:p>
      <w:pPr>
        <w:pStyle w:val="Scripture"/>
      </w:pPr>
      <w:r>
        <w:rPr>
          <w:rFonts w:ascii="Arial" w:hAnsi="Arial"/>
          <w:b/>
          <w:color w:val="804826"/>
          <w:sz w:val="15"/>
        </w:rPr>
        <w:t xml:space="preserve">6 </w:t>
      </w:r>
      <w:r>
        <w:rPr>
          <w:rFonts w:ascii="Georgia" w:hAnsi="Georgia"/>
          <w:sz w:val="19"/>
        </w:rPr>
        <w:t>Then David put garrisons in Syria of Damascus; and the Syrians became servants to David, and brought tribute. And YHWH–Yahweh gave victory to David whithersoever he went.</w:t>
      </w:r>
    </w:p>
    <w:p>
      <w:pPr>
        <w:pStyle w:val="Scripture"/>
      </w:pPr>
      <w:r>
        <w:rPr>
          <w:rFonts w:ascii="Arial" w:hAnsi="Arial"/>
          <w:b/>
          <w:color w:val="804826"/>
          <w:sz w:val="15"/>
        </w:rPr>
        <w:t xml:space="preserve">7 </w:t>
      </w:r>
      <w:r>
        <w:rPr>
          <w:rFonts w:ascii="Georgia" w:hAnsi="Georgia"/>
          <w:sz w:val="19"/>
        </w:rPr>
        <w:t>And David took the shields of gold that were on the servants of Hadadezer, and brought them to Jerusalem.</w:t>
      </w:r>
    </w:p>
    <w:p>
      <w:pPr>
        <w:pStyle w:val="Scripture"/>
      </w:pPr>
      <w:r>
        <w:rPr>
          <w:rFonts w:ascii="Arial" w:hAnsi="Arial"/>
          <w:b/>
          <w:color w:val="804826"/>
          <w:sz w:val="15"/>
        </w:rPr>
        <w:t xml:space="preserve">8 </w:t>
      </w:r>
      <w:r>
        <w:rPr>
          <w:rFonts w:ascii="Georgia" w:hAnsi="Georgia"/>
          <w:sz w:val="19"/>
        </w:rPr>
        <w:t>And from Betah and from Berothai, cities of Hadadezer, king David took exceeding much brass.</w:t>
      </w:r>
    </w:p>
    <w:p>
      <w:pPr>
        <w:pStyle w:val="Scripture"/>
      </w:pPr>
      <w:r>
        <w:rPr>
          <w:rFonts w:ascii="Arial" w:hAnsi="Arial"/>
          <w:b/>
          <w:color w:val="804826"/>
          <w:sz w:val="15"/>
        </w:rPr>
        <w:t xml:space="preserve">9 </w:t>
      </w:r>
      <w:r>
        <w:rPr>
          <w:rFonts w:ascii="Georgia" w:hAnsi="Georgia"/>
          <w:sz w:val="19"/>
        </w:rPr>
        <w:t>And when Toi king of Hamath heard that David had struck all the host of Hadadezer,</w:t>
      </w:r>
    </w:p>
    <w:p>
      <w:pPr>
        <w:pStyle w:val="Scripture"/>
      </w:pPr>
      <w:r>
        <w:rPr>
          <w:rFonts w:ascii="Arial" w:hAnsi="Arial"/>
          <w:b/>
          <w:color w:val="804826"/>
          <w:sz w:val="15"/>
        </w:rPr>
        <w:t xml:space="preserve">10 </w:t>
      </w:r>
      <w:r>
        <w:rPr>
          <w:rFonts w:ascii="Georgia" w:hAnsi="Georgia"/>
          <w:sz w:val="19"/>
        </w:rPr>
        <w:t>then Toi sent Joram his son to king David, to salute him, and to bless him, because he had fought against Hadadezer and struck him: for Hadadezer had wars with Toi. And Joram brought with him vessels of silver, and vessels of gold, and vessels of brass:</w:t>
      </w:r>
    </w:p>
    <w:p>
      <w:pPr>
        <w:pStyle w:val="Scripture"/>
      </w:pPr>
      <w:r>
        <w:rPr>
          <w:rFonts w:ascii="Arial" w:hAnsi="Arial"/>
          <w:b/>
          <w:color w:val="804826"/>
          <w:sz w:val="15"/>
        </w:rPr>
        <w:t xml:space="preserve">11 </w:t>
      </w:r>
      <w:r>
        <w:rPr>
          <w:rFonts w:ascii="Georgia" w:hAnsi="Georgia"/>
          <w:sz w:val="19"/>
        </w:rPr>
        <w:t>these also did king David dedicate to YHWH–Yahweh, with the silver and gold that he dedicated of all the nations which he subdued;</w:t>
      </w:r>
    </w:p>
    <w:p>
      <w:pPr>
        <w:pStyle w:val="Scripture"/>
      </w:pPr>
      <w:r>
        <w:rPr>
          <w:rFonts w:ascii="Arial" w:hAnsi="Arial"/>
          <w:b/>
          <w:color w:val="804826"/>
          <w:sz w:val="15"/>
        </w:rPr>
        <w:t xml:space="preserve">12 </w:t>
      </w:r>
      <w:r>
        <w:rPr>
          <w:rFonts w:ascii="Georgia" w:hAnsi="Georgia"/>
          <w:sz w:val="19"/>
        </w:rPr>
        <w:t>of Syria, and of Moab, and of the children of Ammon, and of the Philistines, and of Amalek, and of the spoil of Hadadezer, son of Rehob, king of Zobah.</w:t>
      </w:r>
    </w:p>
    <w:p>
      <w:pPr>
        <w:pStyle w:val="Scripture"/>
      </w:pPr>
      <w:r>
        <w:rPr>
          <w:rFonts w:ascii="Arial" w:hAnsi="Arial"/>
          <w:b/>
          <w:color w:val="804826"/>
          <w:sz w:val="15"/>
        </w:rPr>
        <w:t xml:space="preserve">13 </w:t>
      </w:r>
      <w:r>
        <w:rPr>
          <w:rFonts w:ascii="Georgia" w:hAnsi="Georgia"/>
          <w:sz w:val="19"/>
        </w:rPr>
        <w:t>And David gat him a name when he returned from smiting the Syrians in the Valley of Salt, even eighteen thousand men.</w:t>
      </w:r>
    </w:p>
    <w:p>
      <w:pPr>
        <w:pStyle w:val="Scripture"/>
      </w:pPr>
      <w:r>
        <w:rPr>
          <w:rFonts w:ascii="Arial" w:hAnsi="Arial"/>
          <w:b/>
          <w:color w:val="804826"/>
          <w:sz w:val="15"/>
        </w:rPr>
        <w:t xml:space="preserve">14 </w:t>
      </w:r>
      <w:r>
        <w:rPr>
          <w:rFonts w:ascii="Georgia" w:hAnsi="Georgia"/>
          <w:sz w:val="19"/>
        </w:rPr>
        <w:t>And he put garrisons in Edom; throughout all Edom put he garrisons, and all the Edomites became servants to David. And YHWH–Yahweh gave victory to David whithersoever he went.</w:t>
      </w:r>
    </w:p>
    <w:p>
      <w:pPr>
        <w:pStyle w:val="Scripture"/>
      </w:pPr>
      <w:r>
        <w:rPr>
          <w:rFonts w:ascii="Arial" w:hAnsi="Arial"/>
          <w:b/>
          <w:color w:val="804826"/>
          <w:sz w:val="15"/>
        </w:rPr>
        <w:t xml:space="preserve">15 </w:t>
      </w:r>
      <w:r>
        <w:rPr>
          <w:rFonts w:ascii="Georgia" w:hAnsi="Georgia"/>
          <w:sz w:val="19"/>
        </w:rPr>
        <w:t>And David reigned over all Israel; and David executed justice and righteousness to all his people.</w:t>
      </w:r>
    </w:p>
    <w:p>
      <w:pPr>
        <w:pStyle w:val="Scripture"/>
      </w:pPr>
      <w:r>
        <w:rPr>
          <w:rFonts w:ascii="Arial" w:hAnsi="Arial"/>
          <w:b/>
          <w:color w:val="804826"/>
          <w:sz w:val="15"/>
        </w:rPr>
        <w:t xml:space="preserve">16 </w:t>
      </w:r>
      <w:r>
        <w:rPr>
          <w:rFonts w:ascii="Georgia" w:hAnsi="Georgia"/>
          <w:sz w:val="19"/>
        </w:rPr>
        <w:t>And Joab the son of Zeruiah was over the host; and Jehoshaphat the son of Ahilud was recorder;</w:t>
      </w:r>
    </w:p>
    <w:p>
      <w:pPr>
        <w:pStyle w:val="Scripture"/>
      </w:pPr>
      <w:r>
        <w:rPr>
          <w:rFonts w:ascii="Arial" w:hAnsi="Arial"/>
          <w:b/>
          <w:color w:val="804826"/>
          <w:sz w:val="15"/>
        </w:rPr>
        <w:t xml:space="preserve">17 </w:t>
      </w:r>
      <w:r>
        <w:rPr>
          <w:rFonts w:ascii="Georgia" w:hAnsi="Georgia"/>
          <w:sz w:val="19"/>
        </w:rPr>
        <w:t>and Zadok the son of Ahitub, and Ahimelech the son of Abiathar, were priests; and Seraiah was scribe;</w:t>
      </w:r>
    </w:p>
    <w:p>
      <w:pPr>
        <w:pStyle w:val="Scripture"/>
      </w:pPr>
      <w:r>
        <w:rPr>
          <w:rFonts w:ascii="Arial" w:hAnsi="Arial"/>
          <w:b/>
          <w:color w:val="804826"/>
          <w:sz w:val="15"/>
        </w:rPr>
        <w:t xml:space="preserve">18 </w:t>
      </w:r>
      <w:r>
        <w:rPr>
          <w:rFonts w:ascii="Georgia" w:hAnsi="Georgia"/>
          <w:sz w:val="19"/>
        </w:rPr>
        <w:t>and Benaiah the son of Jehoiada was over the Cherethites and the Pelethites; and David’s sons were chief ministers.</w:t>
      </w:r>
    </w:p>
    <w:p>
      <w:pPr>
        <w:pStyle w:val="Heading2"/>
      </w:pPr>
      <w:r>
        <w:t>Chapter 9</w:t>
      </w:r>
    </w:p>
    <w:p>
      <w:pPr>
        <w:pStyle w:val="Scripture"/>
      </w:pPr>
      <w:r>
        <w:rPr>
          <w:rFonts w:ascii="Arial" w:hAnsi="Arial"/>
          <w:b/>
          <w:color w:val="804826"/>
          <w:sz w:val="15"/>
        </w:rPr>
        <w:t xml:space="preserve">1 </w:t>
      </w:r>
      <w:r>
        <w:rPr>
          <w:rFonts w:ascii="Georgia" w:hAnsi="Georgia"/>
          <w:sz w:val="19"/>
        </w:rPr>
        <w:t>And David said, Is there yet any that is left of the house of Saul, that I may show him kindness for Jonathan’s sake?</w:t>
      </w:r>
    </w:p>
    <w:p>
      <w:pPr>
        <w:pStyle w:val="Scripture"/>
      </w:pPr>
      <w:r>
        <w:rPr>
          <w:rFonts w:ascii="Arial" w:hAnsi="Arial"/>
          <w:b/>
          <w:color w:val="804826"/>
          <w:sz w:val="15"/>
        </w:rPr>
        <w:t xml:space="preserve">2 </w:t>
      </w:r>
      <w:r>
        <w:rPr>
          <w:rFonts w:ascii="Georgia" w:hAnsi="Georgia"/>
          <w:sz w:val="19"/>
        </w:rPr>
        <w:t>And there was of the house of Saul a servant whose name was Ziba, and they called him to David; and the king said to him, Are you Ziba? And he said, Your servant is he.</w:t>
      </w:r>
    </w:p>
    <w:p>
      <w:pPr>
        <w:pStyle w:val="Scripture"/>
      </w:pPr>
      <w:r>
        <w:rPr>
          <w:rFonts w:ascii="Arial" w:hAnsi="Arial"/>
          <w:b/>
          <w:color w:val="804826"/>
          <w:sz w:val="15"/>
        </w:rPr>
        <w:t xml:space="preserve">3 </w:t>
      </w:r>
      <w:r>
        <w:rPr>
          <w:rFonts w:ascii="Georgia" w:hAnsi="Georgia"/>
          <w:sz w:val="19"/>
        </w:rPr>
        <w:t>And the king said, Is there not yet any of the house of Saul, that I may show the kindness of Elohim to him? And Ziba said to the king, Jonathan has yet a son, who is lame of his feet.</w:t>
      </w:r>
    </w:p>
    <w:p>
      <w:pPr>
        <w:pStyle w:val="Scripture"/>
      </w:pPr>
      <w:r>
        <w:rPr>
          <w:rFonts w:ascii="Arial" w:hAnsi="Arial"/>
          <w:b/>
          <w:color w:val="804826"/>
          <w:sz w:val="15"/>
        </w:rPr>
        <w:t xml:space="preserve">4 </w:t>
      </w:r>
      <w:r>
        <w:rPr>
          <w:rFonts w:ascii="Georgia" w:hAnsi="Georgia"/>
          <w:sz w:val="19"/>
        </w:rPr>
        <w:t>And the king said to him, Where is he? And Ziba said to the king, Behold, he is in the house of Machir the son of Ammiel, in Lo-debar.</w:t>
      </w:r>
    </w:p>
    <w:p>
      <w:pPr>
        <w:pStyle w:val="Scripture"/>
      </w:pPr>
      <w:r>
        <w:rPr>
          <w:rFonts w:ascii="Arial" w:hAnsi="Arial"/>
          <w:b/>
          <w:color w:val="804826"/>
          <w:sz w:val="15"/>
        </w:rPr>
        <w:t xml:space="preserve">5 </w:t>
      </w:r>
      <w:r>
        <w:rPr>
          <w:rFonts w:ascii="Georgia" w:hAnsi="Georgia"/>
          <w:sz w:val="19"/>
        </w:rPr>
        <w:t>Then king David sent, and fetched him out of the house of Machir the son of Ammiel, from Lo-debar.</w:t>
      </w:r>
    </w:p>
    <w:p>
      <w:pPr>
        <w:pStyle w:val="Scripture"/>
      </w:pPr>
      <w:r>
        <w:rPr>
          <w:rFonts w:ascii="Arial" w:hAnsi="Arial"/>
          <w:b/>
          <w:color w:val="804826"/>
          <w:sz w:val="15"/>
        </w:rPr>
        <w:t xml:space="preserve">6 </w:t>
      </w:r>
      <w:r>
        <w:rPr>
          <w:rFonts w:ascii="Georgia" w:hAnsi="Georgia"/>
          <w:sz w:val="19"/>
        </w:rPr>
        <w:t>And Mephibosheth, the son of Jonathan, the son of Saul, came to David, and fell on his face, and did obeisance. And David said, Mephibosheth. And he answered, Behold, your servant!</w:t>
      </w:r>
    </w:p>
    <w:p>
      <w:pPr>
        <w:pStyle w:val="Scripture"/>
      </w:pPr>
      <w:r>
        <w:rPr>
          <w:rFonts w:ascii="Arial" w:hAnsi="Arial"/>
          <w:b/>
          <w:color w:val="804826"/>
          <w:sz w:val="15"/>
        </w:rPr>
        <w:t xml:space="preserve">7 </w:t>
      </w:r>
      <w:r>
        <w:rPr>
          <w:rFonts w:ascii="Georgia" w:hAnsi="Georgia"/>
          <w:sz w:val="19"/>
        </w:rPr>
        <w:t>And David said to him, Fear not; for I will surely show you kindness for Jonathan your father’s sake, and will restore you all the land of Saul your father; and you shall eat bread at my table continually.</w:t>
      </w:r>
    </w:p>
    <w:p>
      <w:pPr>
        <w:pStyle w:val="Scripture"/>
      </w:pPr>
      <w:r>
        <w:rPr>
          <w:rFonts w:ascii="Arial" w:hAnsi="Arial"/>
          <w:b/>
          <w:color w:val="804826"/>
          <w:sz w:val="15"/>
        </w:rPr>
        <w:t xml:space="preserve">8 </w:t>
      </w:r>
      <w:r>
        <w:rPr>
          <w:rFonts w:ascii="Georgia" w:hAnsi="Georgia"/>
          <w:sz w:val="19"/>
        </w:rPr>
        <w:t>And he did obeisance, and said, What is your servant, that you should look upon such a dead dog as I am?</w:t>
      </w:r>
    </w:p>
    <w:p>
      <w:pPr>
        <w:pStyle w:val="Scripture"/>
      </w:pPr>
      <w:r>
        <w:rPr>
          <w:rFonts w:ascii="Arial" w:hAnsi="Arial"/>
          <w:b/>
          <w:color w:val="804826"/>
          <w:sz w:val="15"/>
        </w:rPr>
        <w:t xml:space="preserve">9 </w:t>
      </w:r>
      <w:r>
        <w:rPr>
          <w:rFonts w:ascii="Georgia" w:hAnsi="Georgia"/>
          <w:sz w:val="19"/>
        </w:rPr>
        <w:t>Then the king called to Ziba, Saul’s servant, and said to him, All that pertained to Saul and to all his house have I given to your master’s son.</w:t>
      </w:r>
    </w:p>
    <w:p>
      <w:pPr>
        <w:pStyle w:val="Scripture"/>
      </w:pPr>
      <w:r>
        <w:rPr>
          <w:rFonts w:ascii="Arial" w:hAnsi="Arial"/>
          <w:b/>
          <w:color w:val="804826"/>
          <w:sz w:val="15"/>
        </w:rPr>
        <w:t xml:space="preserve">10 </w:t>
      </w:r>
      <w:r>
        <w:rPr>
          <w:rFonts w:ascii="Georgia" w:hAnsi="Georgia"/>
          <w:sz w:val="19"/>
        </w:rPr>
        <w:t>And you shall till the land for him, you, and your sons, and your servants; and you shall bring in the fruits, that your master’s son may have bread to eat: but Mephibosheth your master’s son shall eat bread alway at my table. Now Ziba had fifteen sons and twenty servants.</w:t>
      </w:r>
    </w:p>
    <w:p>
      <w:pPr>
        <w:pStyle w:val="Scripture"/>
      </w:pPr>
      <w:r>
        <w:rPr>
          <w:rFonts w:ascii="Arial" w:hAnsi="Arial"/>
          <w:b/>
          <w:color w:val="804826"/>
          <w:sz w:val="15"/>
        </w:rPr>
        <w:t xml:space="preserve">11 </w:t>
      </w:r>
      <w:r>
        <w:rPr>
          <w:rFonts w:ascii="Georgia" w:hAnsi="Georgia"/>
          <w:sz w:val="19"/>
        </w:rPr>
        <w:t>Then said Ziba to the king, According to all that my lord the king commandeth his servant, so shall your servant do. As for Mephibosheth, said the king, he shall eat at my table, as one of the king’s sons.</w:t>
      </w:r>
    </w:p>
    <w:p>
      <w:pPr>
        <w:pStyle w:val="Scripture"/>
      </w:pPr>
      <w:r>
        <w:rPr>
          <w:rFonts w:ascii="Arial" w:hAnsi="Arial"/>
          <w:b/>
          <w:color w:val="804826"/>
          <w:sz w:val="15"/>
        </w:rPr>
        <w:t xml:space="preserve">12 </w:t>
      </w:r>
      <w:r>
        <w:rPr>
          <w:rFonts w:ascii="Georgia" w:hAnsi="Georgia"/>
          <w:sz w:val="19"/>
        </w:rPr>
        <w:t>And Mephibosheth had a young son, whose name was Mica. And all that dwelt in the house of Ziba were servants to Mephibosheth.</w:t>
      </w:r>
    </w:p>
    <w:p>
      <w:pPr>
        <w:pStyle w:val="Scripture"/>
      </w:pPr>
      <w:r>
        <w:rPr>
          <w:rFonts w:ascii="Arial" w:hAnsi="Arial"/>
          <w:b/>
          <w:color w:val="804826"/>
          <w:sz w:val="15"/>
        </w:rPr>
        <w:t xml:space="preserve">13 </w:t>
      </w:r>
      <w:r>
        <w:rPr>
          <w:rFonts w:ascii="Georgia" w:hAnsi="Georgia"/>
          <w:sz w:val="19"/>
        </w:rPr>
        <w:t>So Mephibosheth dwelt in Jerusalem; for he ate continually at the king’s table. And he was lame in both his feet.</w:t>
      </w:r>
    </w:p>
    <w:p>
      <w:pPr>
        <w:pStyle w:val="Heading2"/>
      </w:pPr>
      <w:r>
        <w:t>Chapter 10</w:t>
      </w:r>
    </w:p>
    <w:p>
      <w:pPr>
        <w:pStyle w:val="Scripture"/>
      </w:pPr>
      <w:r>
        <w:rPr>
          <w:rFonts w:ascii="Arial" w:hAnsi="Arial"/>
          <w:b/>
          <w:color w:val="804826"/>
          <w:sz w:val="15"/>
        </w:rPr>
        <w:t xml:space="preserve">1 </w:t>
      </w:r>
      <w:r>
        <w:rPr>
          <w:rFonts w:ascii="Georgia" w:hAnsi="Georgia"/>
          <w:sz w:val="19"/>
        </w:rPr>
        <w:t>And it came to pass after this, that the king of the children of Ammon died, and Hanun his son reigned in his stead.</w:t>
      </w:r>
    </w:p>
    <w:p>
      <w:pPr>
        <w:pStyle w:val="Scripture"/>
      </w:pPr>
      <w:r>
        <w:rPr>
          <w:rFonts w:ascii="Arial" w:hAnsi="Arial"/>
          <w:b/>
          <w:color w:val="804826"/>
          <w:sz w:val="15"/>
        </w:rPr>
        <w:t xml:space="preserve">2 </w:t>
      </w:r>
      <w:r>
        <w:rPr>
          <w:rFonts w:ascii="Georgia" w:hAnsi="Georgia"/>
          <w:sz w:val="19"/>
        </w:rPr>
        <w:t>And David said, I will show kindness to Hanun the son of Nahash, as his father showed kindness to me. So David sent by his servants to comfort him concerning his father. And David’s servants came into the land of the children of Ammon.</w:t>
      </w:r>
    </w:p>
    <w:p>
      <w:pPr>
        <w:pStyle w:val="Scripture"/>
      </w:pPr>
      <w:r>
        <w:rPr>
          <w:rFonts w:ascii="Arial" w:hAnsi="Arial"/>
          <w:b/>
          <w:color w:val="804826"/>
          <w:sz w:val="15"/>
        </w:rPr>
        <w:t xml:space="preserve">3 </w:t>
      </w:r>
      <w:r>
        <w:rPr>
          <w:rFonts w:ascii="Georgia" w:hAnsi="Georgia"/>
          <w:sz w:val="19"/>
        </w:rPr>
        <w:t>But the princes of the children of Ammon said to Hanun their lord, Thinkest you that David does honor your father, in that he has sent comforters to you? has not David sent his servants to you to search the city, and to spy it out, and to overthrow it?</w:t>
      </w:r>
    </w:p>
    <w:p>
      <w:pPr>
        <w:pStyle w:val="Scripture"/>
      </w:pPr>
      <w:r>
        <w:rPr>
          <w:rFonts w:ascii="Arial" w:hAnsi="Arial"/>
          <w:b/>
          <w:color w:val="804826"/>
          <w:sz w:val="15"/>
        </w:rPr>
        <w:t xml:space="preserve">4 </w:t>
      </w:r>
      <w:r>
        <w:rPr>
          <w:rFonts w:ascii="Georgia" w:hAnsi="Georgia"/>
          <w:sz w:val="19"/>
        </w:rPr>
        <w:t>So Hanun took David’s servants, and shaved off the one half of their beards, and cut off their garments in the middle, even to their buttocks, and sent them away.</w:t>
      </w:r>
    </w:p>
    <w:p>
      <w:pPr>
        <w:pStyle w:val="Scripture"/>
      </w:pPr>
      <w:r>
        <w:rPr>
          <w:rFonts w:ascii="Arial" w:hAnsi="Arial"/>
          <w:b/>
          <w:color w:val="804826"/>
          <w:sz w:val="15"/>
        </w:rPr>
        <w:t xml:space="preserve">5 </w:t>
      </w:r>
      <w:r>
        <w:rPr>
          <w:rFonts w:ascii="Georgia" w:hAnsi="Georgia"/>
          <w:sz w:val="19"/>
        </w:rPr>
        <w:t>When they told it to David, he sent to meet them; for the men were greatly ashamed. And the king said, Wait at Jericho until your beards be grown, and then return.</w:t>
      </w:r>
    </w:p>
    <w:p>
      <w:pPr>
        <w:pStyle w:val="Scripture"/>
      </w:pPr>
      <w:r>
        <w:rPr>
          <w:rFonts w:ascii="Arial" w:hAnsi="Arial"/>
          <w:b/>
          <w:color w:val="804826"/>
          <w:sz w:val="15"/>
        </w:rPr>
        <w:t xml:space="preserve">6 </w:t>
      </w:r>
      <w:r>
        <w:rPr>
          <w:rFonts w:ascii="Georgia" w:hAnsi="Georgia"/>
          <w:sz w:val="19"/>
        </w:rPr>
        <w:t>And when the children of Ammon saw that they were become odious to David, the children of Ammon sent and hired the Syrians of Beth-rehob, and the Syrians of Zobah, twenty thousand footmen, and the king of Maacah with a thousand men, and the men of Tob twelve thousand men.</w:t>
      </w:r>
    </w:p>
    <w:p>
      <w:pPr>
        <w:pStyle w:val="Scripture"/>
      </w:pPr>
      <w:r>
        <w:rPr>
          <w:rFonts w:ascii="Arial" w:hAnsi="Arial"/>
          <w:b/>
          <w:color w:val="804826"/>
          <w:sz w:val="15"/>
        </w:rPr>
        <w:t xml:space="preserve">7 </w:t>
      </w:r>
      <w:r>
        <w:rPr>
          <w:rFonts w:ascii="Georgia" w:hAnsi="Georgia"/>
          <w:sz w:val="19"/>
        </w:rPr>
        <w:t>And when David heard of it, he sent Joab, and all the host of the mighty men.</w:t>
      </w:r>
    </w:p>
    <w:p>
      <w:pPr>
        <w:pStyle w:val="Scripture"/>
      </w:pPr>
      <w:r>
        <w:rPr>
          <w:rFonts w:ascii="Arial" w:hAnsi="Arial"/>
          <w:b/>
          <w:color w:val="804826"/>
          <w:sz w:val="15"/>
        </w:rPr>
        <w:t xml:space="preserve">8 </w:t>
      </w:r>
      <w:r>
        <w:rPr>
          <w:rFonts w:ascii="Georgia" w:hAnsi="Georgia"/>
          <w:sz w:val="19"/>
        </w:rPr>
        <w:t>And the children of Ammon came out, and put the battle in array at the entrance of the gate: and the Syrians of Zobah and of Rehob, and the men of Tob and Maacah, were by themselves in the field.</w:t>
      </w:r>
    </w:p>
    <w:p>
      <w:pPr>
        <w:pStyle w:val="Scripture"/>
      </w:pPr>
      <w:r>
        <w:rPr>
          <w:rFonts w:ascii="Arial" w:hAnsi="Arial"/>
          <w:b/>
          <w:color w:val="804826"/>
          <w:sz w:val="15"/>
        </w:rPr>
        <w:t xml:space="preserve">9 </w:t>
      </w:r>
      <w:r>
        <w:rPr>
          <w:rFonts w:ascii="Georgia" w:hAnsi="Georgia"/>
          <w:sz w:val="19"/>
        </w:rPr>
        <w:t>Now when Joab saw that the battle was set against him before and behind, he chose of all the choice men of Israel, and put them in array against the Syrians:</w:t>
      </w:r>
    </w:p>
    <w:p>
      <w:pPr>
        <w:pStyle w:val="Scripture"/>
      </w:pPr>
      <w:r>
        <w:rPr>
          <w:rFonts w:ascii="Arial" w:hAnsi="Arial"/>
          <w:b/>
          <w:color w:val="804826"/>
          <w:sz w:val="15"/>
        </w:rPr>
        <w:t xml:space="preserve">10 </w:t>
      </w:r>
      <w:r>
        <w:rPr>
          <w:rFonts w:ascii="Georgia" w:hAnsi="Georgia"/>
          <w:sz w:val="19"/>
        </w:rPr>
        <w:t>and the rest of the people he committed into the hand of Abishai his brother; and he put them in array against the children of Ammon.</w:t>
      </w:r>
    </w:p>
    <w:p>
      <w:pPr>
        <w:pStyle w:val="Scripture"/>
      </w:pPr>
      <w:r>
        <w:rPr>
          <w:rFonts w:ascii="Arial" w:hAnsi="Arial"/>
          <w:b/>
          <w:color w:val="804826"/>
          <w:sz w:val="15"/>
        </w:rPr>
        <w:t xml:space="preserve">11 </w:t>
      </w:r>
      <w:r>
        <w:rPr>
          <w:rFonts w:ascii="Georgia" w:hAnsi="Georgia"/>
          <w:sz w:val="19"/>
        </w:rPr>
        <w:t>And he said, If the Syrians be too strong for me, then you shall help me; but if the children of Ammon be too strong for you, then I will come and help you.</w:t>
      </w:r>
    </w:p>
    <w:p>
      <w:pPr>
        <w:pStyle w:val="Scripture"/>
      </w:pPr>
      <w:r>
        <w:rPr>
          <w:rFonts w:ascii="Arial" w:hAnsi="Arial"/>
          <w:b/>
          <w:color w:val="804826"/>
          <w:sz w:val="15"/>
        </w:rPr>
        <w:t xml:space="preserve">12 </w:t>
      </w:r>
      <w:r>
        <w:rPr>
          <w:rFonts w:ascii="Georgia" w:hAnsi="Georgia"/>
          <w:sz w:val="19"/>
        </w:rPr>
        <w:t>Be of good courage, and let us play the man for our people, and for the cities of our Elohim: and YHWH–Yahweh do that which seems him good.</w:t>
      </w:r>
    </w:p>
    <w:p>
      <w:pPr>
        <w:pStyle w:val="Scripture"/>
      </w:pPr>
      <w:r>
        <w:rPr>
          <w:rFonts w:ascii="Arial" w:hAnsi="Arial"/>
          <w:b/>
          <w:color w:val="804826"/>
          <w:sz w:val="15"/>
        </w:rPr>
        <w:t xml:space="preserve">13 </w:t>
      </w:r>
      <w:r>
        <w:rPr>
          <w:rFonts w:ascii="Georgia" w:hAnsi="Georgia"/>
          <w:sz w:val="19"/>
        </w:rPr>
        <w:t>So Joab and the people that were with him drew nigh to the battle against the Syrians: and they fled before him.</w:t>
      </w:r>
    </w:p>
    <w:p>
      <w:pPr>
        <w:pStyle w:val="Scripture"/>
      </w:pPr>
      <w:r>
        <w:rPr>
          <w:rFonts w:ascii="Arial" w:hAnsi="Arial"/>
          <w:b/>
          <w:color w:val="804826"/>
          <w:sz w:val="15"/>
        </w:rPr>
        <w:t xml:space="preserve">14 </w:t>
      </w:r>
      <w:r>
        <w:rPr>
          <w:rFonts w:ascii="Georgia" w:hAnsi="Georgia"/>
          <w:sz w:val="19"/>
        </w:rPr>
        <w:t>And when the children of Ammon saw that the Syrians were fled, they likewise fled before Abishai, and entered into the city. Then Joab returned from the children of Ammon, and came to Jerusalem.</w:t>
      </w:r>
    </w:p>
    <w:p>
      <w:pPr>
        <w:pStyle w:val="Scripture"/>
      </w:pPr>
      <w:r>
        <w:rPr>
          <w:rFonts w:ascii="Arial" w:hAnsi="Arial"/>
          <w:b/>
          <w:color w:val="804826"/>
          <w:sz w:val="15"/>
        </w:rPr>
        <w:t xml:space="preserve">15 </w:t>
      </w:r>
      <w:r>
        <w:rPr>
          <w:rFonts w:ascii="Georgia" w:hAnsi="Georgia"/>
          <w:sz w:val="19"/>
        </w:rPr>
        <w:t>And when the Syrians saw that they were put to the worse before Israel, they gathered themselves together.</w:t>
      </w:r>
    </w:p>
    <w:p>
      <w:pPr>
        <w:pStyle w:val="Scripture"/>
      </w:pPr>
      <w:r>
        <w:rPr>
          <w:rFonts w:ascii="Arial" w:hAnsi="Arial"/>
          <w:b/>
          <w:color w:val="804826"/>
          <w:sz w:val="15"/>
        </w:rPr>
        <w:t xml:space="preserve">16 </w:t>
      </w:r>
      <w:r>
        <w:rPr>
          <w:rFonts w:ascii="Georgia" w:hAnsi="Georgia"/>
          <w:sz w:val="19"/>
        </w:rPr>
        <w:t>And Hadarezer sent, and brought out the Syrians that were beyond the River: and they came to Helam, with Shobach the captain of the host of Hadarezer at their head.</w:t>
      </w:r>
    </w:p>
    <w:p>
      <w:pPr>
        <w:pStyle w:val="Scripture"/>
      </w:pPr>
      <w:r>
        <w:rPr>
          <w:rFonts w:ascii="Arial" w:hAnsi="Arial"/>
          <w:b/>
          <w:color w:val="804826"/>
          <w:sz w:val="15"/>
        </w:rPr>
        <w:t xml:space="preserve">17 </w:t>
      </w:r>
      <w:r>
        <w:rPr>
          <w:rFonts w:ascii="Georgia" w:hAnsi="Georgia"/>
          <w:sz w:val="19"/>
        </w:rPr>
        <w:t>And it was told David; and he gathered all Israel together, and passed over the Jordan, and came to Helam. And the Syrians set themselves in array against David, and fought with him.</w:t>
      </w:r>
    </w:p>
    <w:p>
      <w:pPr>
        <w:pStyle w:val="Scripture"/>
      </w:pPr>
      <w:r>
        <w:rPr>
          <w:rFonts w:ascii="Arial" w:hAnsi="Arial"/>
          <w:b/>
          <w:color w:val="804826"/>
          <w:sz w:val="15"/>
        </w:rPr>
        <w:t xml:space="preserve">18 </w:t>
      </w:r>
      <w:r>
        <w:rPr>
          <w:rFonts w:ascii="Georgia" w:hAnsi="Georgia"/>
          <w:sz w:val="19"/>
        </w:rPr>
        <w:t>And the Syrians fled before Israel; and David killed of the Syrians the men of seven hundred chariots, and forty thousand horsemen, and struck Shobach the captain of their host, so that he died there.</w:t>
      </w:r>
    </w:p>
    <w:p>
      <w:pPr>
        <w:pStyle w:val="Scripture"/>
      </w:pPr>
      <w:r>
        <w:rPr>
          <w:rFonts w:ascii="Arial" w:hAnsi="Arial"/>
          <w:b/>
          <w:color w:val="804826"/>
          <w:sz w:val="15"/>
        </w:rPr>
        <w:t xml:space="preserve">19 </w:t>
      </w:r>
      <w:r>
        <w:rPr>
          <w:rFonts w:ascii="Georgia" w:hAnsi="Georgia"/>
          <w:sz w:val="19"/>
        </w:rPr>
        <w:t>And when all the kings that were servants to Hadarezer saw that they were put to the worse before Israel, they made peace with Israel, and served them. So the Syrians feared to help the children of Ammon any more.</w:t>
      </w:r>
    </w:p>
    <w:p>
      <w:pPr>
        <w:pStyle w:val="Heading2"/>
      </w:pPr>
      <w:r>
        <w:t>Chapter 11</w:t>
      </w:r>
    </w:p>
    <w:p>
      <w:pPr>
        <w:pStyle w:val="Scripture"/>
      </w:pPr>
      <w:r>
        <w:rPr>
          <w:rFonts w:ascii="Arial" w:hAnsi="Arial"/>
          <w:b/>
          <w:color w:val="804826"/>
          <w:sz w:val="15"/>
        </w:rPr>
        <w:t xml:space="preserve">1 </w:t>
      </w:r>
      <w:r>
        <w:rPr>
          <w:rFonts w:ascii="Georgia" w:hAnsi="Georgia"/>
          <w:sz w:val="19"/>
        </w:rPr>
        <w:t>And it came to pass, at the return of the year, at the time when kings go out to battle, that David sent Joab, and his servants with him, and all Israel; and they destroyed the children of Ammon, and besieged Rabbah. But David remained at Jerusalem.</w:t>
      </w:r>
    </w:p>
    <w:p>
      <w:pPr>
        <w:pStyle w:val="Scripture"/>
      </w:pPr>
      <w:r>
        <w:rPr>
          <w:rFonts w:ascii="Arial" w:hAnsi="Arial"/>
          <w:b/>
          <w:color w:val="804826"/>
          <w:sz w:val="15"/>
        </w:rPr>
        <w:t xml:space="preserve">2 </w:t>
      </w:r>
      <w:r>
        <w:rPr>
          <w:rFonts w:ascii="Georgia" w:hAnsi="Georgia"/>
          <w:sz w:val="19"/>
        </w:rPr>
        <w:t>And it came to pass at eventide, that David arose from off his bed, and walked upon the roof of the king’s house: and from the roof he saw a woman bathing; and the woman was very beautiful to look upon.</w:t>
      </w:r>
    </w:p>
    <w:p>
      <w:pPr>
        <w:pStyle w:val="Scripture"/>
      </w:pPr>
      <w:r>
        <w:rPr>
          <w:rFonts w:ascii="Arial" w:hAnsi="Arial"/>
          <w:b/>
          <w:color w:val="804826"/>
          <w:sz w:val="15"/>
        </w:rPr>
        <w:t xml:space="preserve">3 </w:t>
      </w:r>
      <w:r>
        <w:rPr>
          <w:rFonts w:ascii="Georgia" w:hAnsi="Georgia"/>
          <w:sz w:val="19"/>
        </w:rPr>
        <w:t>And David sent and inquired after the woman. And one said, Is not this Bath-sheba, the daughter of Eliam, the wife of Uriah the Hittite?</w:t>
      </w:r>
    </w:p>
    <w:p>
      <w:pPr>
        <w:pStyle w:val="Scripture"/>
      </w:pPr>
      <w:r>
        <w:rPr>
          <w:rFonts w:ascii="Arial" w:hAnsi="Arial"/>
          <w:b/>
          <w:color w:val="804826"/>
          <w:sz w:val="15"/>
        </w:rPr>
        <w:t xml:space="preserve">4 </w:t>
      </w:r>
      <w:r>
        <w:rPr>
          <w:rFonts w:ascii="Georgia" w:hAnsi="Georgia"/>
          <w:sz w:val="19"/>
        </w:rPr>
        <w:t>And David sent messengers, and took her; and she came in to him, and he lay with her (for she was purified from her uncleanness); and she returned to her house.</w:t>
      </w:r>
    </w:p>
    <w:p>
      <w:pPr>
        <w:pStyle w:val="Scripture"/>
      </w:pPr>
      <w:r>
        <w:rPr>
          <w:rFonts w:ascii="Arial" w:hAnsi="Arial"/>
          <w:b/>
          <w:color w:val="804826"/>
          <w:sz w:val="15"/>
        </w:rPr>
        <w:t xml:space="preserve">5 </w:t>
      </w:r>
      <w:r>
        <w:rPr>
          <w:rFonts w:ascii="Georgia" w:hAnsi="Georgia"/>
          <w:sz w:val="19"/>
        </w:rPr>
        <w:t>And the woman conceived; and she sent and told David, and said, I am with child.</w:t>
      </w:r>
    </w:p>
    <w:p>
      <w:pPr>
        <w:pStyle w:val="Scripture"/>
      </w:pPr>
      <w:r>
        <w:rPr>
          <w:rFonts w:ascii="Arial" w:hAnsi="Arial"/>
          <w:b/>
          <w:color w:val="804826"/>
          <w:sz w:val="15"/>
        </w:rPr>
        <w:t xml:space="preserve">6 </w:t>
      </w:r>
      <w:r>
        <w:rPr>
          <w:rFonts w:ascii="Georgia" w:hAnsi="Georgia"/>
          <w:sz w:val="19"/>
        </w:rPr>
        <w:t>And David sent to Joab, saying, Send me Uriah the Hittite. And Joab sent Uriah to David.</w:t>
      </w:r>
    </w:p>
    <w:p>
      <w:pPr>
        <w:pStyle w:val="Scripture"/>
      </w:pPr>
      <w:r>
        <w:rPr>
          <w:rFonts w:ascii="Arial" w:hAnsi="Arial"/>
          <w:b/>
          <w:color w:val="804826"/>
          <w:sz w:val="15"/>
        </w:rPr>
        <w:t xml:space="preserve">7 </w:t>
      </w:r>
      <w:r>
        <w:rPr>
          <w:rFonts w:ascii="Georgia" w:hAnsi="Georgia"/>
          <w:sz w:val="19"/>
        </w:rPr>
        <w:t>And when Uriah had come to him, David asked of him how Joab did, and how the people fared, and how the war prospered.</w:t>
      </w:r>
    </w:p>
    <w:p>
      <w:pPr>
        <w:pStyle w:val="Scripture"/>
      </w:pPr>
      <w:r>
        <w:rPr>
          <w:rFonts w:ascii="Arial" w:hAnsi="Arial"/>
          <w:b/>
          <w:color w:val="804826"/>
          <w:sz w:val="15"/>
        </w:rPr>
        <w:t xml:space="preserve">8 </w:t>
      </w:r>
      <w:r>
        <w:rPr>
          <w:rFonts w:ascii="Georgia" w:hAnsi="Georgia"/>
          <w:sz w:val="19"/>
        </w:rPr>
        <w:t>And David said to Uriah, Go down to your house, and wash your feet. And Uriah departed out of the king’s house, and there followed him a mess of food from the king.</w:t>
      </w:r>
    </w:p>
    <w:p>
      <w:pPr>
        <w:pStyle w:val="Scripture"/>
      </w:pPr>
      <w:r>
        <w:rPr>
          <w:rFonts w:ascii="Arial" w:hAnsi="Arial"/>
          <w:b/>
          <w:color w:val="804826"/>
          <w:sz w:val="15"/>
        </w:rPr>
        <w:t xml:space="preserve">9 </w:t>
      </w:r>
      <w:r>
        <w:rPr>
          <w:rFonts w:ascii="Georgia" w:hAnsi="Georgia"/>
          <w:sz w:val="19"/>
        </w:rPr>
        <w:t>But Uriah slept at the door of the king’s house with all the servants of his lord, and did not go down to his house.</w:t>
      </w:r>
    </w:p>
    <w:p>
      <w:pPr>
        <w:pStyle w:val="Scripture"/>
      </w:pPr>
      <w:r>
        <w:rPr>
          <w:rFonts w:ascii="Arial" w:hAnsi="Arial"/>
          <w:b/>
          <w:color w:val="804826"/>
          <w:sz w:val="15"/>
        </w:rPr>
        <w:t xml:space="preserve">10 </w:t>
      </w:r>
      <w:r>
        <w:rPr>
          <w:rFonts w:ascii="Georgia" w:hAnsi="Georgia"/>
          <w:sz w:val="19"/>
        </w:rPr>
        <w:t>And when they had told David, saying, Uriah did not go down to his house, David said to Uriah, Are you not come from a journey? why did you not go down to your house?</w:t>
      </w:r>
    </w:p>
    <w:p>
      <w:pPr>
        <w:pStyle w:val="Scripture"/>
      </w:pPr>
      <w:r>
        <w:rPr>
          <w:rFonts w:ascii="Arial" w:hAnsi="Arial"/>
          <w:b/>
          <w:color w:val="804826"/>
          <w:sz w:val="15"/>
        </w:rPr>
        <w:t xml:space="preserve">11 </w:t>
      </w:r>
      <w:r>
        <w:rPr>
          <w:rFonts w:ascii="Georgia" w:hAnsi="Georgia"/>
          <w:sz w:val="19"/>
        </w:rPr>
        <w:t>And Uriah said to David, The ark, and Israel, and Judah, abide in booths; and my lord Joab, and the servants of my lord, are encamped in the open field; shall I then go into my house, to eat and to drink, and to lie with my wife? as you livest, and as your soul lives, I will not do this thing.</w:t>
      </w:r>
    </w:p>
    <w:p>
      <w:pPr>
        <w:pStyle w:val="Scripture"/>
      </w:pPr>
      <w:r>
        <w:rPr>
          <w:rFonts w:ascii="Arial" w:hAnsi="Arial"/>
          <w:b/>
          <w:color w:val="804826"/>
          <w:sz w:val="15"/>
        </w:rPr>
        <w:t xml:space="preserve">12 </w:t>
      </w:r>
      <w:r>
        <w:rPr>
          <w:rFonts w:ascii="Georgia" w:hAnsi="Georgia"/>
          <w:sz w:val="19"/>
        </w:rPr>
        <w:t>And David said to Uriah, Wait here today also, and tomorrow I will let you depart. So Uriah abode in Jerusalem that day, and the morrow.</w:t>
      </w:r>
    </w:p>
    <w:p>
      <w:pPr>
        <w:pStyle w:val="Scripture"/>
      </w:pPr>
      <w:r>
        <w:rPr>
          <w:rFonts w:ascii="Arial" w:hAnsi="Arial"/>
          <w:b/>
          <w:color w:val="804826"/>
          <w:sz w:val="15"/>
        </w:rPr>
        <w:t xml:space="preserve">13 </w:t>
      </w:r>
      <w:r>
        <w:rPr>
          <w:rFonts w:ascii="Georgia" w:hAnsi="Georgia"/>
          <w:sz w:val="19"/>
        </w:rPr>
        <w:t>And when David had called him, he ate and drink before him; and he made him drunk: and at even he went out to lie on his bed with the servants of his lord, but did not go down to his house.</w:t>
      </w:r>
    </w:p>
    <w:p>
      <w:pPr>
        <w:pStyle w:val="Scripture"/>
      </w:pPr>
      <w:r>
        <w:rPr>
          <w:rFonts w:ascii="Arial" w:hAnsi="Arial"/>
          <w:b/>
          <w:color w:val="804826"/>
          <w:sz w:val="15"/>
        </w:rPr>
        <w:t xml:space="preserve">14 </w:t>
      </w:r>
      <w:r>
        <w:rPr>
          <w:rFonts w:ascii="Georgia" w:hAnsi="Georgia"/>
          <w:sz w:val="19"/>
        </w:rPr>
        <w:t>And it came to pass in the morning, that David wrote a letter to Joab, and sent it by the hand of Uriah.</w:t>
      </w:r>
    </w:p>
    <w:p>
      <w:pPr>
        <w:pStyle w:val="Scripture"/>
      </w:pPr>
      <w:r>
        <w:rPr>
          <w:rFonts w:ascii="Arial" w:hAnsi="Arial"/>
          <w:b/>
          <w:color w:val="804826"/>
          <w:sz w:val="15"/>
        </w:rPr>
        <w:t xml:space="preserve">15 </w:t>
      </w:r>
      <w:r>
        <w:rPr>
          <w:rFonts w:ascii="Georgia" w:hAnsi="Georgia"/>
          <w:sz w:val="19"/>
        </w:rPr>
        <w:t>And he wrote in the letter, saying, Set you Uriah in the forefront of the hottest battle, and retire you from him, that he may be struck, and die.</w:t>
      </w:r>
    </w:p>
    <w:p>
      <w:pPr>
        <w:pStyle w:val="Scripture"/>
      </w:pPr>
      <w:r>
        <w:rPr>
          <w:rFonts w:ascii="Arial" w:hAnsi="Arial"/>
          <w:b/>
          <w:color w:val="804826"/>
          <w:sz w:val="15"/>
        </w:rPr>
        <w:t xml:space="preserve">16 </w:t>
      </w:r>
      <w:r>
        <w:rPr>
          <w:rFonts w:ascii="Georgia" w:hAnsi="Georgia"/>
          <w:sz w:val="19"/>
        </w:rPr>
        <w:t>And it came to pass, when Joab kept watch upon the city, that he assigned Uriah to the place where he knew that valiant men were.</w:t>
      </w:r>
    </w:p>
    <w:p>
      <w:pPr>
        <w:pStyle w:val="Scripture"/>
      </w:pPr>
      <w:r>
        <w:rPr>
          <w:rFonts w:ascii="Arial" w:hAnsi="Arial"/>
          <w:b/>
          <w:color w:val="804826"/>
          <w:sz w:val="15"/>
        </w:rPr>
        <w:t xml:space="preserve">17 </w:t>
      </w:r>
      <w:r>
        <w:rPr>
          <w:rFonts w:ascii="Georgia" w:hAnsi="Georgia"/>
          <w:sz w:val="19"/>
        </w:rPr>
        <w:t>And the men of the city went out, and fought with Joab: and there fell some of the people, even of the servants of David; and Uriah the Hittite died also.</w:t>
      </w:r>
    </w:p>
    <w:p>
      <w:pPr>
        <w:pStyle w:val="Scripture"/>
      </w:pPr>
      <w:r>
        <w:rPr>
          <w:rFonts w:ascii="Arial" w:hAnsi="Arial"/>
          <w:b/>
          <w:color w:val="804826"/>
          <w:sz w:val="15"/>
        </w:rPr>
        <w:t xml:space="preserve">18 </w:t>
      </w:r>
      <w:r>
        <w:rPr>
          <w:rFonts w:ascii="Georgia" w:hAnsi="Georgia"/>
          <w:sz w:val="19"/>
        </w:rPr>
        <w:t>Then Joab sent and told David all the things concerning the war;</w:t>
      </w:r>
    </w:p>
    <w:p>
      <w:pPr>
        <w:pStyle w:val="Scripture"/>
      </w:pPr>
      <w:r>
        <w:rPr>
          <w:rFonts w:ascii="Arial" w:hAnsi="Arial"/>
          <w:b/>
          <w:color w:val="804826"/>
          <w:sz w:val="15"/>
        </w:rPr>
        <w:t xml:space="preserve">19 </w:t>
      </w:r>
      <w:r>
        <w:rPr>
          <w:rFonts w:ascii="Georgia" w:hAnsi="Georgia"/>
          <w:sz w:val="19"/>
        </w:rPr>
        <w:t>and he charged the messenger, saying, When you have made an end of telling all the things concerning the war to the king,</w:t>
      </w:r>
    </w:p>
    <w:p>
      <w:pPr>
        <w:pStyle w:val="Scripture"/>
      </w:pPr>
      <w:r>
        <w:rPr>
          <w:rFonts w:ascii="Arial" w:hAnsi="Arial"/>
          <w:b/>
          <w:color w:val="804826"/>
          <w:sz w:val="15"/>
        </w:rPr>
        <w:t xml:space="preserve">20 </w:t>
      </w:r>
      <w:r>
        <w:rPr>
          <w:rFonts w:ascii="Georgia" w:hAnsi="Georgia"/>
          <w:sz w:val="19"/>
        </w:rPr>
        <w:t>it shall be that, if the king’s wrath arise, and he say to you, Why went you so nigh to the city to fight? knew you not that they would shoot from the wall?</w:t>
      </w:r>
    </w:p>
    <w:p>
      <w:pPr>
        <w:pStyle w:val="Scripture"/>
      </w:pPr>
      <w:r>
        <w:rPr>
          <w:rFonts w:ascii="Arial" w:hAnsi="Arial"/>
          <w:b/>
          <w:color w:val="804826"/>
          <w:sz w:val="15"/>
        </w:rPr>
        <w:t xml:space="preserve">21 </w:t>
      </w:r>
      <w:r>
        <w:rPr>
          <w:rFonts w:ascii="Georgia" w:hAnsi="Georgia"/>
          <w:sz w:val="19"/>
        </w:rPr>
        <w:t>who struck Abimelech the son of Jerubbesheth? did not a woman cast an upper millstone upon him from the wall, so that he died at Thebez? why went you so nigh the wall? then shall you say, Your servant Uriah the Hittite is dead also.</w:t>
      </w:r>
    </w:p>
    <w:p>
      <w:pPr>
        <w:pStyle w:val="Scripture"/>
      </w:pPr>
      <w:r>
        <w:rPr>
          <w:rFonts w:ascii="Arial" w:hAnsi="Arial"/>
          <w:b/>
          <w:color w:val="804826"/>
          <w:sz w:val="15"/>
        </w:rPr>
        <w:t xml:space="preserve">22 </w:t>
      </w:r>
      <w:r>
        <w:rPr>
          <w:rFonts w:ascii="Georgia" w:hAnsi="Georgia"/>
          <w:sz w:val="19"/>
        </w:rPr>
        <w:t>So the messenger went, and came and showed David all that Joab had sent him for.</w:t>
      </w:r>
    </w:p>
    <w:p>
      <w:pPr>
        <w:pStyle w:val="Scripture"/>
      </w:pPr>
      <w:r>
        <w:rPr>
          <w:rFonts w:ascii="Arial" w:hAnsi="Arial"/>
          <w:b/>
          <w:color w:val="804826"/>
          <w:sz w:val="15"/>
        </w:rPr>
        <w:t xml:space="preserve">23 </w:t>
      </w:r>
      <w:r>
        <w:rPr>
          <w:rFonts w:ascii="Georgia" w:hAnsi="Georgia"/>
          <w:sz w:val="19"/>
        </w:rPr>
        <w:t>And the messenger said to David, The men prevailed against us, and came out to us into the field, and we were upon them even to the entrance of the gate.</w:t>
      </w:r>
    </w:p>
    <w:p>
      <w:pPr>
        <w:pStyle w:val="Scripture"/>
      </w:pPr>
      <w:r>
        <w:rPr>
          <w:rFonts w:ascii="Arial" w:hAnsi="Arial"/>
          <w:b/>
          <w:color w:val="804826"/>
          <w:sz w:val="15"/>
        </w:rPr>
        <w:t xml:space="preserve">24 </w:t>
      </w:r>
      <w:r>
        <w:rPr>
          <w:rFonts w:ascii="Georgia" w:hAnsi="Georgia"/>
          <w:sz w:val="19"/>
        </w:rPr>
        <w:t>And the shooters shot at your servants from off the wall; and some of the king’s servants are dead, and your servant Uriah the Hittite is dead also.</w:t>
      </w:r>
    </w:p>
    <w:p>
      <w:pPr>
        <w:pStyle w:val="Scripture"/>
      </w:pPr>
      <w:r>
        <w:rPr>
          <w:rFonts w:ascii="Arial" w:hAnsi="Arial"/>
          <w:b/>
          <w:color w:val="804826"/>
          <w:sz w:val="15"/>
        </w:rPr>
        <w:t xml:space="preserve">25 </w:t>
      </w:r>
      <w:r>
        <w:rPr>
          <w:rFonts w:ascii="Georgia" w:hAnsi="Georgia"/>
          <w:sz w:val="19"/>
        </w:rPr>
        <w:t>Then David said to the messenger, Thus shall you say to Joab, Let not this thing displease you, for the sword devoureth one as well as another; make your battle more strong against the city, and overthrow it: and encourage you him.</w:t>
      </w:r>
    </w:p>
    <w:p>
      <w:pPr>
        <w:pStyle w:val="Scripture"/>
      </w:pPr>
      <w:r>
        <w:rPr>
          <w:rFonts w:ascii="Arial" w:hAnsi="Arial"/>
          <w:b/>
          <w:color w:val="804826"/>
          <w:sz w:val="15"/>
        </w:rPr>
        <w:t xml:space="preserve">26 </w:t>
      </w:r>
      <w:r>
        <w:rPr>
          <w:rFonts w:ascii="Georgia" w:hAnsi="Georgia"/>
          <w:sz w:val="19"/>
        </w:rPr>
        <w:t>And when the wife of Uriah heard that Uriah her husband was dead, she made lamentation for her husband.</w:t>
      </w:r>
    </w:p>
    <w:p>
      <w:pPr>
        <w:pStyle w:val="Scripture"/>
      </w:pPr>
      <w:r>
        <w:rPr>
          <w:rFonts w:ascii="Arial" w:hAnsi="Arial"/>
          <w:b/>
          <w:color w:val="804826"/>
          <w:sz w:val="15"/>
        </w:rPr>
        <w:t xml:space="preserve">27 </w:t>
      </w:r>
      <w:r>
        <w:rPr>
          <w:rFonts w:ascii="Georgia" w:hAnsi="Georgia"/>
          <w:sz w:val="19"/>
        </w:rPr>
        <w:t>And when the mourning was past, David sent and took her home to his house, and she became his wife, and bore him a son. But the thing that David had done displeased YHWH–Yahweh.</w:t>
      </w:r>
    </w:p>
    <w:p>
      <w:pPr>
        <w:pStyle w:val="Heading2"/>
      </w:pPr>
      <w:r>
        <w:t>Chapter 12</w:t>
      </w:r>
    </w:p>
    <w:p>
      <w:pPr>
        <w:pStyle w:val="Scripture"/>
      </w:pPr>
      <w:r>
        <w:rPr>
          <w:rFonts w:ascii="Arial" w:hAnsi="Arial"/>
          <w:b/>
          <w:color w:val="804826"/>
          <w:sz w:val="15"/>
        </w:rPr>
        <w:t xml:space="preserve">1 </w:t>
      </w:r>
      <w:r>
        <w:rPr>
          <w:rFonts w:ascii="Georgia" w:hAnsi="Georgia"/>
          <w:sz w:val="19"/>
        </w:rPr>
        <w:t>And YHWH–Yahweh sent Nathan to David. And he came to him, and said to him, There were two men in one city; the one rich, and the other poor.</w:t>
      </w:r>
    </w:p>
    <w:p>
      <w:pPr>
        <w:pStyle w:val="Scripture"/>
      </w:pPr>
      <w:r>
        <w:rPr>
          <w:rFonts w:ascii="Arial" w:hAnsi="Arial"/>
          <w:b/>
          <w:color w:val="804826"/>
          <w:sz w:val="15"/>
        </w:rPr>
        <w:t xml:space="preserve">2 </w:t>
      </w:r>
      <w:r>
        <w:rPr>
          <w:rFonts w:ascii="Georgia" w:hAnsi="Georgia"/>
          <w:sz w:val="19"/>
        </w:rPr>
        <w:t>The rich man had exceeding many flocks and herds;</w:t>
      </w:r>
    </w:p>
    <w:p>
      <w:pPr>
        <w:pStyle w:val="Scripture"/>
      </w:pPr>
      <w:r>
        <w:rPr>
          <w:rFonts w:ascii="Arial" w:hAnsi="Arial"/>
          <w:b/>
          <w:color w:val="804826"/>
          <w:sz w:val="15"/>
        </w:rPr>
        <w:t xml:space="preserve">3 </w:t>
      </w:r>
      <w:r>
        <w:rPr>
          <w:rFonts w:ascii="Georgia" w:hAnsi="Georgia"/>
          <w:sz w:val="19"/>
        </w:rPr>
        <w:t>but the poor man had nothing, save one little ewe lamb, which he had bought and nourished up: and it grew up together with him, and with his children; it ate of his own morsel, and drank of his own cup, and lay in his bosom, and was to him as a daughter.</w:t>
      </w:r>
    </w:p>
    <w:p>
      <w:pPr>
        <w:pStyle w:val="Scripture"/>
      </w:pPr>
      <w:r>
        <w:rPr>
          <w:rFonts w:ascii="Arial" w:hAnsi="Arial"/>
          <w:b/>
          <w:color w:val="804826"/>
          <w:sz w:val="15"/>
        </w:rPr>
        <w:t xml:space="preserve">4 </w:t>
      </w:r>
      <w:r>
        <w:rPr>
          <w:rFonts w:ascii="Georgia" w:hAnsi="Georgia"/>
          <w:sz w:val="19"/>
        </w:rPr>
        <w:t>And there came a traveller to the rich man, and he spared to take of his own flock and of his own herd, to dress for the wayfaring man that had come to him, but took the poor man’s lamb, and dressed it for the man that had come to him.</w:t>
      </w:r>
    </w:p>
    <w:p>
      <w:pPr>
        <w:pStyle w:val="Scripture"/>
      </w:pPr>
      <w:r>
        <w:rPr>
          <w:rFonts w:ascii="Arial" w:hAnsi="Arial"/>
          <w:b/>
          <w:color w:val="804826"/>
          <w:sz w:val="15"/>
        </w:rPr>
        <w:t xml:space="preserve">5 </w:t>
      </w:r>
      <w:r>
        <w:rPr>
          <w:rFonts w:ascii="Georgia" w:hAnsi="Georgia"/>
          <w:sz w:val="19"/>
        </w:rPr>
        <w:t>And David’s anger was greatly kindled against the man; and he said to Nathan, As YHWH–Yahweh lives, the man that has done this is worthy to die:</w:t>
      </w:r>
    </w:p>
    <w:p>
      <w:pPr>
        <w:pStyle w:val="Scripture"/>
      </w:pPr>
      <w:r>
        <w:rPr>
          <w:rFonts w:ascii="Arial" w:hAnsi="Arial"/>
          <w:b/>
          <w:color w:val="804826"/>
          <w:sz w:val="15"/>
        </w:rPr>
        <w:t xml:space="preserve">6 </w:t>
      </w:r>
      <w:r>
        <w:rPr>
          <w:rFonts w:ascii="Georgia" w:hAnsi="Georgia"/>
          <w:sz w:val="19"/>
        </w:rPr>
        <w:t>and he shall restore the lamb fourfold, because he did this thing, and because he had no pity.</w:t>
      </w:r>
    </w:p>
    <w:p>
      <w:pPr>
        <w:pStyle w:val="Scripture"/>
      </w:pPr>
      <w:r>
        <w:rPr>
          <w:rFonts w:ascii="Arial" w:hAnsi="Arial"/>
          <w:b/>
          <w:color w:val="804826"/>
          <w:sz w:val="15"/>
        </w:rPr>
        <w:t xml:space="preserve">7 </w:t>
      </w:r>
      <w:r>
        <w:rPr>
          <w:rFonts w:ascii="Georgia" w:hAnsi="Georgia"/>
          <w:sz w:val="19"/>
        </w:rPr>
        <w:t>And Nathan said to David, You are the man. Thus says YHWH–Yahweh, the Elohim of Israel, I anointed you king over Israel, and I delivered you out of the hand of Saul;</w:t>
      </w:r>
    </w:p>
    <w:p>
      <w:pPr>
        <w:pStyle w:val="Scripture"/>
      </w:pPr>
      <w:r>
        <w:rPr>
          <w:rFonts w:ascii="Arial" w:hAnsi="Arial"/>
          <w:b/>
          <w:color w:val="804826"/>
          <w:sz w:val="15"/>
        </w:rPr>
        <w:t xml:space="preserve">8 </w:t>
      </w:r>
      <w:r>
        <w:rPr>
          <w:rFonts w:ascii="Georgia" w:hAnsi="Georgia"/>
          <w:sz w:val="19"/>
        </w:rPr>
        <w:t>and I gave you your master’s house, and your master’s wives into your bosom, and gave you the house of Israel and of Judah; and if that had been too little, I would have added to you such and such things.</w:t>
      </w:r>
    </w:p>
    <w:p>
      <w:pPr>
        <w:pStyle w:val="Scripture"/>
      </w:pPr>
      <w:r>
        <w:rPr>
          <w:rFonts w:ascii="Arial" w:hAnsi="Arial"/>
          <w:b/>
          <w:color w:val="804826"/>
          <w:sz w:val="15"/>
        </w:rPr>
        <w:t xml:space="preserve">9 </w:t>
      </w:r>
      <w:r>
        <w:rPr>
          <w:rFonts w:ascii="Georgia" w:hAnsi="Georgia"/>
          <w:sz w:val="19"/>
        </w:rPr>
        <w:t>Why have you despised the word of YHWH–Yahweh, to do that which is evil in his sight? you have struck Uriah the Hittite with the sword, and have taken his wife to be your wife, and have slain him with the sword of the children of Ammon.</w:t>
      </w:r>
    </w:p>
    <w:p>
      <w:pPr>
        <w:pStyle w:val="Scripture"/>
      </w:pPr>
      <w:r>
        <w:rPr>
          <w:rFonts w:ascii="Arial" w:hAnsi="Arial"/>
          <w:b/>
          <w:color w:val="804826"/>
          <w:sz w:val="15"/>
        </w:rPr>
        <w:t xml:space="preserve">10 </w:t>
      </w:r>
      <w:r>
        <w:rPr>
          <w:rFonts w:ascii="Georgia" w:hAnsi="Georgia"/>
          <w:sz w:val="19"/>
        </w:rPr>
        <w:t>Now therefore the sword shall never depart from your house, because you have despised me, and have taken the wife of Uriah the Hittite to be your wife.</w:t>
      </w:r>
    </w:p>
    <w:p>
      <w:pPr>
        <w:pStyle w:val="Scripture"/>
      </w:pPr>
      <w:r>
        <w:rPr>
          <w:rFonts w:ascii="Arial" w:hAnsi="Arial"/>
          <w:b/>
          <w:color w:val="804826"/>
          <w:sz w:val="15"/>
        </w:rPr>
        <w:t xml:space="preserve">11 </w:t>
      </w:r>
      <w:r>
        <w:rPr>
          <w:rFonts w:ascii="Georgia" w:hAnsi="Georgia"/>
          <w:sz w:val="19"/>
        </w:rPr>
        <w:t>Thus says YHWH–Yahweh, Behold, I will raise up evil against you out of your own house; and I will take your wives before your eyes, and give them to your neighbor, and he shall lie with your wives in the sight of this sun.</w:t>
      </w:r>
    </w:p>
    <w:p>
      <w:pPr>
        <w:pStyle w:val="Scripture"/>
      </w:pPr>
      <w:r>
        <w:rPr>
          <w:rFonts w:ascii="Arial" w:hAnsi="Arial"/>
          <w:b/>
          <w:color w:val="804826"/>
          <w:sz w:val="15"/>
        </w:rPr>
        <w:t xml:space="preserve">12 </w:t>
      </w:r>
      <w:r>
        <w:rPr>
          <w:rFonts w:ascii="Georgia" w:hAnsi="Georgia"/>
          <w:sz w:val="19"/>
        </w:rPr>
        <w:t>For you did it secretly: but I will do this thing before all Israel, and before the sun.</w:t>
      </w:r>
    </w:p>
    <w:p>
      <w:pPr>
        <w:pStyle w:val="Scripture"/>
      </w:pPr>
      <w:r>
        <w:rPr>
          <w:rFonts w:ascii="Arial" w:hAnsi="Arial"/>
          <w:b/>
          <w:color w:val="804826"/>
          <w:sz w:val="15"/>
        </w:rPr>
        <w:t xml:space="preserve">13 </w:t>
      </w:r>
      <w:r>
        <w:rPr>
          <w:rFonts w:ascii="Georgia" w:hAnsi="Georgia"/>
          <w:sz w:val="19"/>
        </w:rPr>
        <w:t>And David said to Nathan, I have sinned against YHWH–Yahweh. And Nathan said to David, YHWH–Yahweh also has put away your sin; you shall not die.</w:t>
      </w:r>
    </w:p>
    <w:p>
      <w:pPr>
        <w:pStyle w:val="Scripture"/>
      </w:pPr>
      <w:r>
        <w:rPr>
          <w:rFonts w:ascii="Arial" w:hAnsi="Arial"/>
          <w:b/>
          <w:color w:val="804826"/>
          <w:sz w:val="15"/>
        </w:rPr>
        <w:t xml:space="preserve">14 </w:t>
      </w:r>
      <w:r>
        <w:rPr>
          <w:rFonts w:ascii="Georgia" w:hAnsi="Georgia"/>
          <w:sz w:val="19"/>
        </w:rPr>
        <w:t>Howbeit, because by this deed you have given great occasion to the enemies of YHWH–Yahweh to blaspheme, the child also that is born to you shall surely die.</w:t>
      </w:r>
    </w:p>
    <w:p>
      <w:pPr>
        <w:pStyle w:val="Scripture"/>
      </w:pPr>
      <w:r>
        <w:rPr>
          <w:rFonts w:ascii="Arial" w:hAnsi="Arial"/>
          <w:b/>
          <w:color w:val="804826"/>
          <w:sz w:val="15"/>
        </w:rPr>
        <w:t xml:space="preserve">15 </w:t>
      </w:r>
      <w:r>
        <w:rPr>
          <w:rFonts w:ascii="Georgia" w:hAnsi="Georgia"/>
          <w:sz w:val="19"/>
        </w:rPr>
        <w:t>And Nathan departed to his house.And YHWH–Yahweh struck the child that Uriah’s wife bore to David, and it was very sick.</w:t>
      </w:r>
    </w:p>
    <w:p>
      <w:pPr>
        <w:pStyle w:val="Scripture"/>
      </w:pPr>
      <w:r>
        <w:rPr>
          <w:rFonts w:ascii="Arial" w:hAnsi="Arial"/>
          <w:b/>
          <w:color w:val="804826"/>
          <w:sz w:val="15"/>
        </w:rPr>
        <w:t xml:space="preserve">16 </w:t>
      </w:r>
      <w:r>
        <w:rPr>
          <w:rFonts w:ascii="Georgia" w:hAnsi="Georgia"/>
          <w:sz w:val="19"/>
        </w:rPr>
        <w:t>David therefore besought Elohim for the child; and David fasted, and went in, and lay all night upon the earth.</w:t>
      </w:r>
    </w:p>
    <w:p>
      <w:pPr>
        <w:pStyle w:val="Scripture"/>
      </w:pPr>
      <w:r>
        <w:rPr>
          <w:rFonts w:ascii="Arial" w:hAnsi="Arial"/>
          <w:b/>
          <w:color w:val="804826"/>
          <w:sz w:val="15"/>
        </w:rPr>
        <w:t xml:space="preserve">17 </w:t>
      </w:r>
      <w:r>
        <w:rPr>
          <w:rFonts w:ascii="Georgia" w:hAnsi="Georgia"/>
          <w:sz w:val="19"/>
        </w:rPr>
        <w:t>And the elders of his house arose, and stood beside him, to raise him up from the earth: but he would not, neither did he eat bread with them.</w:t>
      </w:r>
    </w:p>
    <w:p>
      <w:pPr>
        <w:pStyle w:val="Scripture"/>
      </w:pPr>
      <w:r>
        <w:rPr>
          <w:rFonts w:ascii="Arial" w:hAnsi="Arial"/>
          <w:b/>
          <w:color w:val="804826"/>
          <w:sz w:val="15"/>
        </w:rPr>
        <w:t xml:space="preserve">18 </w:t>
      </w:r>
      <w:r>
        <w:rPr>
          <w:rFonts w:ascii="Georgia" w:hAnsi="Georgia"/>
          <w:sz w:val="19"/>
        </w:rPr>
        <w:t>And it came to pass on the seventh day, that the child died. And the servants of David feared to tell him that the child was dead; for they said, Behold, while the child was yet alive, we spoke to him, and he listened not to our voice: how will he then vex himself, if we tell him that the child is dead!</w:t>
      </w:r>
    </w:p>
    <w:p>
      <w:pPr>
        <w:pStyle w:val="Scripture"/>
      </w:pPr>
      <w:r>
        <w:rPr>
          <w:rFonts w:ascii="Arial" w:hAnsi="Arial"/>
          <w:b/>
          <w:color w:val="804826"/>
          <w:sz w:val="15"/>
        </w:rPr>
        <w:t xml:space="preserve">19 </w:t>
      </w:r>
      <w:r>
        <w:rPr>
          <w:rFonts w:ascii="Georgia" w:hAnsi="Georgia"/>
          <w:sz w:val="19"/>
        </w:rPr>
        <w:t>But when David saw that his servants were whispering together, David perceived that the child was dead; and David said to his servants, Is the child dead? And they said, He is dead.</w:t>
      </w:r>
    </w:p>
    <w:p>
      <w:pPr>
        <w:pStyle w:val="Scripture"/>
      </w:pPr>
      <w:r>
        <w:rPr>
          <w:rFonts w:ascii="Arial" w:hAnsi="Arial"/>
          <w:b/>
          <w:color w:val="804826"/>
          <w:sz w:val="15"/>
        </w:rPr>
        <w:t xml:space="preserve">20 </w:t>
      </w:r>
      <w:r>
        <w:rPr>
          <w:rFonts w:ascii="Georgia" w:hAnsi="Georgia"/>
          <w:sz w:val="19"/>
        </w:rPr>
        <w:t>Then David arose from the earth, and washed, and anointed himself, and changed his apparel; and he came into the house of YHWH–Yahweh, and worshipped: then he came to his own house; and when he required, they set bread before him, and he ate.</w:t>
      </w:r>
    </w:p>
    <w:p>
      <w:pPr>
        <w:pStyle w:val="Scripture"/>
      </w:pPr>
      <w:r>
        <w:rPr>
          <w:rFonts w:ascii="Arial" w:hAnsi="Arial"/>
          <w:b/>
          <w:color w:val="804826"/>
          <w:sz w:val="15"/>
        </w:rPr>
        <w:t xml:space="preserve">21 </w:t>
      </w:r>
      <w:r>
        <w:rPr>
          <w:rFonts w:ascii="Georgia" w:hAnsi="Georgia"/>
          <w:sz w:val="19"/>
        </w:rPr>
        <w:t>Then said his servants to him, What thing is this that you have done? you did fast and weep for the child, while it was alive; but when the child was dead, you did rise and eat bread.</w:t>
      </w:r>
    </w:p>
    <w:p>
      <w:pPr>
        <w:pStyle w:val="Scripture"/>
      </w:pPr>
      <w:r>
        <w:rPr>
          <w:rFonts w:ascii="Arial" w:hAnsi="Arial"/>
          <w:b/>
          <w:color w:val="804826"/>
          <w:sz w:val="15"/>
        </w:rPr>
        <w:t xml:space="preserve">22 </w:t>
      </w:r>
      <w:r>
        <w:rPr>
          <w:rFonts w:ascii="Georgia" w:hAnsi="Georgia"/>
          <w:sz w:val="19"/>
        </w:rPr>
        <w:t>And he said, While the child was yet alive, I fasted and wept: for I said, Who knows whether YHWH–Yahweh will not be gracious to me, that the child may live?</w:t>
      </w:r>
    </w:p>
    <w:p>
      <w:pPr>
        <w:pStyle w:val="Scripture"/>
      </w:pPr>
      <w:r>
        <w:rPr>
          <w:rFonts w:ascii="Arial" w:hAnsi="Arial"/>
          <w:b/>
          <w:color w:val="804826"/>
          <w:sz w:val="15"/>
        </w:rPr>
        <w:t xml:space="preserve">23 </w:t>
      </w:r>
      <w:r>
        <w:rPr>
          <w:rFonts w:ascii="Georgia" w:hAnsi="Georgia"/>
          <w:sz w:val="19"/>
        </w:rPr>
        <w:t>But now he is dead, why should I fast? can I bring him back again? I shall go to him, but he will not return to me.</w:t>
      </w:r>
    </w:p>
    <w:p>
      <w:pPr>
        <w:pStyle w:val="Scripture"/>
      </w:pPr>
      <w:r>
        <w:rPr>
          <w:rFonts w:ascii="Arial" w:hAnsi="Arial"/>
          <w:b/>
          <w:color w:val="804826"/>
          <w:sz w:val="15"/>
        </w:rPr>
        <w:t xml:space="preserve">24 </w:t>
      </w:r>
      <w:r>
        <w:rPr>
          <w:rFonts w:ascii="Georgia" w:hAnsi="Georgia"/>
          <w:sz w:val="19"/>
        </w:rPr>
        <w:t>And David comforted Bath-sheba his wife, and went in to her, and lay with her: and she bore a son, and he called his name Solomon. And YHWH–Yahweh loved him;</w:t>
      </w:r>
    </w:p>
    <w:p>
      <w:pPr>
        <w:pStyle w:val="Scripture"/>
      </w:pPr>
      <w:r>
        <w:rPr>
          <w:rFonts w:ascii="Arial" w:hAnsi="Arial"/>
          <w:b/>
          <w:color w:val="804826"/>
          <w:sz w:val="15"/>
        </w:rPr>
        <w:t xml:space="preserve">25 </w:t>
      </w:r>
      <w:r>
        <w:rPr>
          <w:rFonts w:ascii="Georgia" w:hAnsi="Georgia"/>
          <w:sz w:val="19"/>
        </w:rPr>
        <w:t>and he sent by the hand of Nathan the prophet; and he called his name Jedidiah, for YHWH–Yahweh’s sake.</w:t>
      </w:r>
    </w:p>
    <w:p>
      <w:pPr>
        <w:pStyle w:val="Scripture"/>
      </w:pPr>
      <w:r>
        <w:rPr>
          <w:rFonts w:ascii="Arial" w:hAnsi="Arial"/>
          <w:b/>
          <w:color w:val="804826"/>
          <w:sz w:val="15"/>
        </w:rPr>
        <w:t xml:space="preserve">26 </w:t>
      </w:r>
      <w:r>
        <w:rPr>
          <w:rFonts w:ascii="Georgia" w:hAnsi="Georgia"/>
          <w:sz w:val="19"/>
        </w:rPr>
        <w:t>Now Joab fought against Rabbah of the children of Ammon, and took the royal city.</w:t>
      </w:r>
    </w:p>
    <w:p>
      <w:pPr>
        <w:pStyle w:val="Scripture"/>
      </w:pPr>
      <w:r>
        <w:rPr>
          <w:rFonts w:ascii="Arial" w:hAnsi="Arial"/>
          <w:b/>
          <w:color w:val="804826"/>
          <w:sz w:val="15"/>
        </w:rPr>
        <w:t xml:space="preserve">27 </w:t>
      </w:r>
      <w:r>
        <w:rPr>
          <w:rFonts w:ascii="Georgia" w:hAnsi="Georgia"/>
          <w:sz w:val="19"/>
        </w:rPr>
        <w:t>And Joab sent messengers to David, and said, I have fought against Rabbah; yes, I have taken the city of waters.</w:t>
      </w:r>
    </w:p>
    <w:p>
      <w:pPr>
        <w:pStyle w:val="Scripture"/>
      </w:pPr>
      <w:r>
        <w:rPr>
          <w:rFonts w:ascii="Arial" w:hAnsi="Arial"/>
          <w:b/>
          <w:color w:val="804826"/>
          <w:sz w:val="15"/>
        </w:rPr>
        <w:t xml:space="preserve">28 </w:t>
      </w:r>
      <w:r>
        <w:rPr>
          <w:rFonts w:ascii="Georgia" w:hAnsi="Georgia"/>
          <w:sz w:val="19"/>
        </w:rPr>
        <w:t>Now therefore gather the rest of the people together, and encamp against the city, and take it; lest I take the city, and it be called after my name.</w:t>
      </w:r>
    </w:p>
    <w:p>
      <w:pPr>
        <w:pStyle w:val="Scripture"/>
      </w:pPr>
      <w:r>
        <w:rPr>
          <w:rFonts w:ascii="Arial" w:hAnsi="Arial"/>
          <w:b/>
          <w:color w:val="804826"/>
          <w:sz w:val="15"/>
        </w:rPr>
        <w:t xml:space="preserve">29 </w:t>
      </w:r>
      <w:r>
        <w:rPr>
          <w:rFonts w:ascii="Georgia" w:hAnsi="Georgia"/>
          <w:sz w:val="19"/>
        </w:rPr>
        <w:t>And David gathered all the people together, and went to Rabbah, and fought against it, and took it.</w:t>
      </w:r>
    </w:p>
    <w:p>
      <w:pPr>
        <w:pStyle w:val="Scripture"/>
      </w:pPr>
      <w:r>
        <w:rPr>
          <w:rFonts w:ascii="Arial" w:hAnsi="Arial"/>
          <w:b/>
          <w:color w:val="804826"/>
          <w:sz w:val="15"/>
        </w:rPr>
        <w:t xml:space="preserve">30 </w:t>
      </w:r>
      <w:r>
        <w:rPr>
          <w:rFonts w:ascii="Georgia" w:hAnsi="Georgia"/>
          <w:sz w:val="19"/>
        </w:rPr>
        <w:t>And he took the crown of their king from off his head; and the weight of it was a talent of gold, and in it were precious stones; and it was set on David’s head. And he brought forth the spoil of the city, exceeding much.</w:t>
      </w:r>
    </w:p>
    <w:p>
      <w:pPr>
        <w:pStyle w:val="Scripture"/>
      </w:pPr>
      <w:r>
        <w:rPr>
          <w:rFonts w:ascii="Arial" w:hAnsi="Arial"/>
          <w:b/>
          <w:color w:val="804826"/>
          <w:sz w:val="15"/>
        </w:rPr>
        <w:t xml:space="preserve">31 </w:t>
      </w:r>
      <w:r>
        <w:rPr>
          <w:rFonts w:ascii="Georgia" w:hAnsi="Georgia"/>
          <w:sz w:val="19"/>
        </w:rPr>
        <w:t>And he brought forth the people that were in it, and put them under saws, and under harrows of iron, and under axes of iron, and made them pass through the brickkiln: and thus did he to all the cities of the children of Ammon. And David and all the people returned to Jerusalem.</w:t>
      </w:r>
    </w:p>
    <w:p>
      <w:pPr>
        <w:pStyle w:val="Heading2"/>
      </w:pPr>
      <w:r>
        <w:t>Chapter 13</w:t>
      </w:r>
    </w:p>
    <w:p>
      <w:pPr>
        <w:pStyle w:val="Scripture"/>
      </w:pPr>
      <w:r>
        <w:rPr>
          <w:rFonts w:ascii="Arial" w:hAnsi="Arial"/>
          <w:b/>
          <w:color w:val="804826"/>
          <w:sz w:val="15"/>
        </w:rPr>
        <w:t xml:space="preserve">1 </w:t>
      </w:r>
      <w:r>
        <w:rPr>
          <w:rFonts w:ascii="Georgia" w:hAnsi="Georgia"/>
          <w:sz w:val="19"/>
        </w:rPr>
        <w:t>And it came to pass after this, that Absalom the son of David had a fair sister, whose name was Tamar; and Amnon the son of David loved her.</w:t>
      </w:r>
    </w:p>
    <w:p>
      <w:pPr>
        <w:pStyle w:val="Scripture"/>
      </w:pPr>
      <w:r>
        <w:rPr>
          <w:rFonts w:ascii="Arial" w:hAnsi="Arial"/>
          <w:b/>
          <w:color w:val="804826"/>
          <w:sz w:val="15"/>
        </w:rPr>
        <w:t xml:space="preserve">2 </w:t>
      </w:r>
      <w:r>
        <w:rPr>
          <w:rFonts w:ascii="Georgia" w:hAnsi="Georgia"/>
          <w:sz w:val="19"/>
        </w:rPr>
        <w:t>And Amnon was so vexed that he fell sick because of his sister Tamar; for she was a virgin; and it seemed hard to Amnon to do anything to her.</w:t>
      </w:r>
    </w:p>
    <w:p>
      <w:pPr>
        <w:pStyle w:val="Scripture"/>
      </w:pPr>
      <w:r>
        <w:rPr>
          <w:rFonts w:ascii="Arial" w:hAnsi="Arial"/>
          <w:b/>
          <w:color w:val="804826"/>
          <w:sz w:val="15"/>
        </w:rPr>
        <w:t xml:space="preserve">3 </w:t>
      </w:r>
      <w:r>
        <w:rPr>
          <w:rFonts w:ascii="Georgia" w:hAnsi="Georgia"/>
          <w:sz w:val="19"/>
        </w:rPr>
        <w:t>But Amnon had a friend, whose name was Jonadab, the son of Shimeah, David’s brother; and Jonadab was a very subtle man.</w:t>
      </w:r>
    </w:p>
    <w:p>
      <w:pPr>
        <w:pStyle w:val="Scripture"/>
      </w:pPr>
      <w:r>
        <w:rPr>
          <w:rFonts w:ascii="Arial" w:hAnsi="Arial"/>
          <w:b/>
          <w:color w:val="804826"/>
          <w:sz w:val="15"/>
        </w:rPr>
        <w:t xml:space="preserve">4 </w:t>
      </w:r>
      <w:r>
        <w:rPr>
          <w:rFonts w:ascii="Georgia" w:hAnsi="Georgia"/>
          <w:sz w:val="19"/>
        </w:rPr>
        <w:t>And he said to him, Why, O son of the king, are you thus lean from day to day? will you not tell me? And Amnon said to him, I love Tamar, my brother Absalom’s sister.</w:t>
      </w:r>
    </w:p>
    <w:p>
      <w:pPr>
        <w:pStyle w:val="Scripture"/>
      </w:pPr>
      <w:r>
        <w:rPr>
          <w:rFonts w:ascii="Arial" w:hAnsi="Arial"/>
          <w:b/>
          <w:color w:val="804826"/>
          <w:sz w:val="15"/>
        </w:rPr>
        <w:t xml:space="preserve">5 </w:t>
      </w:r>
      <w:r>
        <w:rPr>
          <w:rFonts w:ascii="Georgia" w:hAnsi="Georgia"/>
          <w:sz w:val="19"/>
        </w:rPr>
        <w:t>And Jonadab said to him, Lay you down on your bed, and feign yourself sick: and when your father comes to see you, say to him, Let my sister Tamar come, I pray you, and give me bread to eat, and dress the food in my sight, that I may see it, and eat it from her hand.</w:t>
      </w:r>
    </w:p>
    <w:p>
      <w:pPr>
        <w:pStyle w:val="Scripture"/>
      </w:pPr>
      <w:r>
        <w:rPr>
          <w:rFonts w:ascii="Arial" w:hAnsi="Arial"/>
          <w:b/>
          <w:color w:val="804826"/>
          <w:sz w:val="15"/>
        </w:rPr>
        <w:t xml:space="preserve">6 </w:t>
      </w:r>
      <w:r>
        <w:rPr>
          <w:rFonts w:ascii="Georgia" w:hAnsi="Georgia"/>
          <w:sz w:val="19"/>
        </w:rPr>
        <w:t>So Amnon lay down, and feigned himself sick: and when the king had come to see him, Amnon said to the king, Let my sister Tamar come, I pray you, and make me a couple of cakes in my sight, that I may eat from her hand.</w:t>
      </w:r>
    </w:p>
    <w:p>
      <w:pPr>
        <w:pStyle w:val="Scripture"/>
      </w:pPr>
      <w:r>
        <w:rPr>
          <w:rFonts w:ascii="Arial" w:hAnsi="Arial"/>
          <w:b/>
          <w:color w:val="804826"/>
          <w:sz w:val="15"/>
        </w:rPr>
        <w:t xml:space="preserve">7 </w:t>
      </w:r>
      <w:r>
        <w:rPr>
          <w:rFonts w:ascii="Georgia" w:hAnsi="Georgia"/>
          <w:sz w:val="19"/>
        </w:rPr>
        <w:t>Then David sent home to Tamar, saying, Go now to your brother Amnon’s house, and dress him food.</w:t>
      </w:r>
    </w:p>
    <w:p>
      <w:pPr>
        <w:pStyle w:val="Scripture"/>
      </w:pPr>
      <w:r>
        <w:rPr>
          <w:rFonts w:ascii="Arial" w:hAnsi="Arial"/>
          <w:b/>
          <w:color w:val="804826"/>
          <w:sz w:val="15"/>
        </w:rPr>
        <w:t xml:space="preserve">8 </w:t>
      </w:r>
      <w:r>
        <w:rPr>
          <w:rFonts w:ascii="Georgia" w:hAnsi="Georgia"/>
          <w:sz w:val="19"/>
        </w:rPr>
        <w:t>So Tamar went to her brother Amnon’s house; and he was laid down. And she took dough, and kneaded it, and made cakes in his sight, and did bake the cakes.</w:t>
      </w:r>
    </w:p>
    <w:p>
      <w:pPr>
        <w:pStyle w:val="Scripture"/>
      </w:pPr>
      <w:r>
        <w:rPr>
          <w:rFonts w:ascii="Arial" w:hAnsi="Arial"/>
          <w:b/>
          <w:color w:val="804826"/>
          <w:sz w:val="15"/>
        </w:rPr>
        <w:t xml:space="preserve">9 </w:t>
      </w:r>
      <w:r>
        <w:rPr>
          <w:rFonts w:ascii="Georgia" w:hAnsi="Georgia"/>
          <w:sz w:val="19"/>
        </w:rPr>
        <w:t>And she took the pan, and poured them out before him; but he refused to eat. And Amnon said, Have out all men from me. And they went out every man from him.</w:t>
      </w:r>
    </w:p>
    <w:p>
      <w:pPr>
        <w:pStyle w:val="Scripture"/>
      </w:pPr>
      <w:r>
        <w:rPr>
          <w:rFonts w:ascii="Arial" w:hAnsi="Arial"/>
          <w:b/>
          <w:color w:val="804826"/>
          <w:sz w:val="15"/>
        </w:rPr>
        <w:t xml:space="preserve">10 </w:t>
      </w:r>
      <w:r>
        <w:rPr>
          <w:rFonts w:ascii="Georgia" w:hAnsi="Georgia"/>
          <w:sz w:val="19"/>
        </w:rPr>
        <w:t>And Amnon said to Tamar, Bring the food into the chamber, that I may eat from your hand. And Tamar took the cakes which she had made, and brought them into the chamber to Amnon her brother.</w:t>
      </w:r>
    </w:p>
    <w:p>
      <w:pPr>
        <w:pStyle w:val="Scripture"/>
      </w:pPr>
      <w:r>
        <w:rPr>
          <w:rFonts w:ascii="Arial" w:hAnsi="Arial"/>
          <w:b/>
          <w:color w:val="804826"/>
          <w:sz w:val="15"/>
        </w:rPr>
        <w:t xml:space="preserve">11 </w:t>
      </w:r>
      <w:r>
        <w:rPr>
          <w:rFonts w:ascii="Georgia" w:hAnsi="Georgia"/>
          <w:sz w:val="19"/>
        </w:rPr>
        <w:t>And when she had brought them near to him to eat, he took hold of her, and said to her, Come, lie with me, my sister.</w:t>
      </w:r>
    </w:p>
    <w:p>
      <w:pPr>
        <w:pStyle w:val="Scripture"/>
      </w:pPr>
      <w:r>
        <w:rPr>
          <w:rFonts w:ascii="Arial" w:hAnsi="Arial"/>
          <w:b/>
          <w:color w:val="804826"/>
          <w:sz w:val="15"/>
        </w:rPr>
        <w:t xml:space="preserve">12 </w:t>
      </w:r>
      <w:r>
        <w:rPr>
          <w:rFonts w:ascii="Georgia" w:hAnsi="Georgia"/>
          <w:sz w:val="19"/>
        </w:rPr>
        <w:t>And she answered him, No, my brother, do not force me; for no such thing ought to be done in Israel: do not you this folly.</w:t>
      </w:r>
    </w:p>
    <w:p>
      <w:pPr>
        <w:pStyle w:val="Scripture"/>
      </w:pPr>
      <w:r>
        <w:rPr>
          <w:rFonts w:ascii="Arial" w:hAnsi="Arial"/>
          <w:b/>
          <w:color w:val="804826"/>
          <w:sz w:val="15"/>
        </w:rPr>
        <w:t xml:space="preserve">13 </w:t>
      </w:r>
      <w:r>
        <w:rPr>
          <w:rFonts w:ascii="Georgia" w:hAnsi="Georgia"/>
          <w:sz w:val="19"/>
        </w:rPr>
        <w:t>And I, where shall I carry my shame? and as for you, you will be as one of the fools in Israel. Now therefore, I pray you, speak to the king; for he will not withhold me from you.</w:t>
      </w:r>
    </w:p>
    <w:p>
      <w:pPr>
        <w:pStyle w:val="Scripture"/>
      </w:pPr>
      <w:r>
        <w:rPr>
          <w:rFonts w:ascii="Arial" w:hAnsi="Arial"/>
          <w:b/>
          <w:color w:val="804826"/>
          <w:sz w:val="15"/>
        </w:rPr>
        <w:t xml:space="preserve">14 </w:t>
      </w:r>
      <w:r>
        <w:rPr>
          <w:rFonts w:ascii="Georgia" w:hAnsi="Georgia"/>
          <w:sz w:val="19"/>
        </w:rPr>
        <w:t>Howbeit he would not listen to her voice; but being stronger than she, he forced her, and lay with her.</w:t>
      </w:r>
    </w:p>
    <w:p>
      <w:pPr>
        <w:pStyle w:val="Scripture"/>
      </w:pPr>
      <w:r>
        <w:rPr>
          <w:rFonts w:ascii="Arial" w:hAnsi="Arial"/>
          <w:b/>
          <w:color w:val="804826"/>
          <w:sz w:val="15"/>
        </w:rPr>
        <w:t xml:space="preserve">15 </w:t>
      </w:r>
      <w:r>
        <w:rPr>
          <w:rFonts w:ascii="Georgia" w:hAnsi="Georgia"/>
          <w:sz w:val="19"/>
        </w:rPr>
        <w:t>Then Amnon hated her with exceeding great hatred; for the hatred with which he hated her was greater than the love with which he had loved her. And Amnon said to her, Arise, be gone.</w:t>
      </w:r>
    </w:p>
    <w:p>
      <w:pPr>
        <w:pStyle w:val="Scripture"/>
      </w:pPr>
      <w:r>
        <w:rPr>
          <w:rFonts w:ascii="Arial" w:hAnsi="Arial"/>
          <w:b/>
          <w:color w:val="804826"/>
          <w:sz w:val="15"/>
        </w:rPr>
        <w:t xml:space="preserve">16 </w:t>
      </w:r>
      <w:r>
        <w:rPr>
          <w:rFonts w:ascii="Georgia" w:hAnsi="Georgia"/>
          <w:sz w:val="19"/>
        </w:rPr>
        <w:t>And she said to him, Not so, because this great wrong in putting me forth is worse than the other that you did to me. But he would not listen to her.</w:t>
      </w:r>
    </w:p>
    <w:p>
      <w:pPr>
        <w:pStyle w:val="Scripture"/>
      </w:pPr>
      <w:r>
        <w:rPr>
          <w:rFonts w:ascii="Arial" w:hAnsi="Arial"/>
          <w:b/>
          <w:color w:val="804826"/>
          <w:sz w:val="15"/>
        </w:rPr>
        <w:t xml:space="preserve">17 </w:t>
      </w:r>
      <w:r>
        <w:rPr>
          <w:rFonts w:ascii="Georgia" w:hAnsi="Georgia"/>
          <w:sz w:val="19"/>
        </w:rPr>
        <w:t>Then he called his servant that ministered to him, and said, Put now this woman out from me, and bolt the door after her.</w:t>
      </w:r>
    </w:p>
    <w:p>
      <w:pPr>
        <w:pStyle w:val="Scripture"/>
      </w:pPr>
      <w:r>
        <w:rPr>
          <w:rFonts w:ascii="Arial" w:hAnsi="Arial"/>
          <w:b/>
          <w:color w:val="804826"/>
          <w:sz w:val="15"/>
        </w:rPr>
        <w:t xml:space="preserve">18 </w:t>
      </w:r>
      <w:r>
        <w:rPr>
          <w:rFonts w:ascii="Georgia" w:hAnsi="Georgia"/>
          <w:sz w:val="19"/>
        </w:rPr>
        <w:t>And she had a garment of divers colors upon her; for with such robes were the king’s daughters that were virgins apparelled. Then his servant brought her out, and bolted the door after her.</w:t>
      </w:r>
    </w:p>
    <w:p>
      <w:pPr>
        <w:pStyle w:val="Scripture"/>
      </w:pPr>
      <w:r>
        <w:rPr>
          <w:rFonts w:ascii="Arial" w:hAnsi="Arial"/>
          <w:b/>
          <w:color w:val="804826"/>
          <w:sz w:val="15"/>
        </w:rPr>
        <w:t xml:space="preserve">19 </w:t>
      </w:r>
      <w:r>
        <w:rPr>
          <w:rFonts w:ascii="Georgia" w:hAnsi="Georgia"/>
          <w:sz w:val="19"/>
        </w:rPr>
        <w:t>And Tamar put ashes on her head, and rent her garment of divers colors that was on her; and she laid her hand on her head, and went her way, crying aloud as she went.</w:t>
      </w:r>
    </w:p>
    <w:p>
      <w:pPr>
        <w:pStyle w:val="Scripture"/>
      </w:pPr>
      <w:r>
        <w:rPr>
          <w:rFonts w:ascii="Arial" w:hAnsi="Arial"/>
          <w:b/>
          <w:color w:val="804826"/>
          <w:sz w:val="15"/>
        </w:rPr>
        <w:t xml:space="preserve">20 </w:t>
      </w:r>
      <w:r>
        <w:rPr>
          <w:rFonts w:ascii="Georgia" w:hAnsi="Georgia"/>
          <w:sz w:val="19"/>
        </w:rPr>
        <w:t>And Absalom her brother said to her, Has Amnon your brother been with you? but now hold your peace, my sister: he is your brother; take not this thing to heart. So Tamar remained desolate in her brother Absalom’s house.</w:t>
      </w:r>
    </w:p>
    <w:p>
      <w:pPr>
        <w:pStyle w:val="Scripture"/>
      </w:pPr>
      <w:r>
        <w:rPr>
          <w:rFonts w:ascii="Arial" w:hAnsi="Arial"/>
          <w:b/>
          <w:color w:val="804826"/>
          <w:sz w:val="15"/>
        </w:rPr>
        <w:t xml:space="preserve">21 </w:t>
      </w:r>
      <w:r>
        <w:rPr>
          <w:rFonts w:ascii="Georgia" w:hAnsi="Georgia"/>
          <w:sz w:val="19"/>
        </w:rPr>
        <w:t>But when king David heard of all these things, he was very wroth.</w:t>
      </w:r>
    </w:p>
    <w:p>
      <w:pPr>
        <w:pStyle w:val="Scripture"/>
      </w:pPr>
      <w:r>
        <w:rPr>
          <w:rFonts w:ascii="Arial" w:hAnsi="Arial"/>
          <w:b/>
          <w:color w:val="804826"/>
          <w:sz w:val="15"/>
        </w:rPr>
        <w:t xml:space="preserve">22 </w:t>
      </w:r>
      <w:r>
        <w:rPr>
          <w:rFonts w:ascii="Georgia" w:hAnsi="Georgia"/>
          <w:sz w:val="19"/>
        </w:rPr>
        <w:t>And Absalom spoke to Amnon neither good nor bad; for Absalom hated Amnon, because he had forced his sister Tamar.</w:t>
      </w:r>
    </w:p>
    <w:p>
      <w:pPr>
        <w:pStyle w:val="Scripture"/>
      </w:pPr>
      <w:r>
        <w:rPr>
          <w:rFonts w:ascii="Arial" w:hAnsi="Arial"/>
          <w:b/>
          <w:color w:val="804826"/>
          <w:sz w:val="15"/>
        </w:rPr>
        <w:t xml:space="preserve">23 </w:t>
      </w:r>
      <w:r>
        <w:rPr>
          <w:rFonts w:ascii="Georgia" w:hAnsi="Georgia"/>
          <w:sz w:val="19"/>
        </w:rPr>
        <w:t>And it came to pass after two full years, that Absalom had sheep-shearers in Baal-hazor, which is beside Ephraim: and Absalom invited all the king’s sons.</w:t>
      </w:r>
    </w:p>
    <w:p>
      <w:pPr>
        <w:pStyle w:val="Scripture"/>
      </w:pPr>
      <w:r>
        <w:rPr>
          <w:rFonts w:ascii="Arial" w:hAnsi="Arial"/>
          <w:b/>
          <w:color w:val="804826"/>
          <w:sz w:val="15"/>
        </w:rPr>
        <w:t xml:space="preserve">24 </w:t>
      </w:r>
      <w:r>
        <w:rPr>
          <w:rFonts w:ascii="Georgia" w:hAnsi="Georgia"/>
          <w:sz w:val="19"/>
        </w:rPr>
        <w:t>And Absalom came to the king, and said, Behold now, your servant has sheep-shearers; let the king, I pray you, and his servants go with your servant.</w:t>
      </w:r>
    </w:p>
    <w:p>
      <w:pPr>
        <w:pStyle w:val="Scripture"/>
      </w:pPr>
      <w:r>
        <w:rPr>
          <w:rFonts w:ascii="Arial" w:hAnsi="Arial"/>
          <w:b/>
          <w:color w:val="804826"/>
          <w:sz w:val="15"/>
        </w:rPr>
        <w:t xml:space="preserve">25 </w:t>
      </w:r>
      <w:r>
        <w:rPr>
          <w:rFonts w:ascii="Georgia" w:hAnsi="Georgia"/>
          <w:sz w:val="19"/>
        </w:rPr>
        <w:t>And the king said to Absalom, No, my son, let us not all go, lest we be burdensome to you. And he pressed him: howbeit he would not go, but blessed him.</w:t>
      </w:r>
    </w:p>
    <w:p>
      <w:pPr>
        <w:pStyle w:val="Scripture"/>
      </w:pPr>
      <w:r>
        <w:rPr>
          <w:rFonts w:ascii="Arial" w:hAnsi="Arial"/>
          <w:b/>
          <w:color w:val="804826"/>
          <w:sz w:val="15"/>
        </w:rPr>
        <w:t xml:space="preserve">26 </w:t>
      </w:r>
      <w:r>
        <w:rPr>
          <w:rFonts w:ascii="Georgia" w:hAnsi="Georgia"/>
          <w:sz w:val="19"/>
        </w:rPr>
        <w:t>Then said Absalom, If not, I pray you, let my brother Amnon go with us. And the king said to him, Why should he go with you?</w:t>
      </w:r>
    </w:p>
    <w:p>
      <w:pPr>
        <w:pStyle w:val="Scripture"/>
      </w:pPr>
      <w:r>
        <w:rPr>
          <w:rFonts w:ascii="Arial" w:hAnsi="Arial"/>
          <w:b/>
          <w:color w:val="804826"/>
          <w:sz w:val="15"/>
        </w:rPr>
        <w:t xml:space="preserve">27 </w:t>
      </w:r>
      <w:r>
        <w:rPr>
          <w:rFonts w:ascii="Georgia" w:hAnsi="Georgia"/>
          <w:sz w:val="19"/>
        </w:rPr>
        <w:t>But Absalom pressed him, and he let Amnon and all the king’s sons go with him.</w:t>
      </w:r>
    </w:p>
    <w:p>
      <w:pPr>
        <w:pStyle w:val="Scripture"/>
      </w:pPr>
      <w:r>
        <w:rPr>
          <w:rFonts w:ascii="Arial" w:hAnsi="Arial"/>
          <w:b/>
          <w:color w:val="804826"/>
          <w:sz w:val="15"/>
        </w:rPr>
        <w:t xml:space="preserve">28 </w:t>
      </w:r>
      <w:r>
        <w:rPr>
          <w:rFonts w:ascii="Georgia" w:hAnsi="Georgia"/>
          <w:sz w:val="19"/>
        </w:rPr>
        <w:t>And Absalom commanded his servants, saying, Mark you now, when Amnon’s heart is merry with wine; and when I say to you, Strike Amnon, then kill him; fear not; have not I commanded you? be courageous, and be valiant.</w:t>
      </w:r>
    </w:p>
    <w:p>
      <w:pPr>
        <w:pStyle w:val="Scripture"/>
      </w:pPr>
      <w:r>
        <w:rPr>
          <w:rFonts w:ascii="Arial" w:hAnsi="Arial"/>
          <w:b/>
          <w:color w:val="804826"/>
          <w:sz w:val="15"/>
        </w:rPr>
        <w:t xml:space="preserve">29 </w:t>
      </w:r>
      <w:r>
        <w:rPr>
          <w:rFonts w:ascii="Georgia" w:hAnsi="Georgia"/>
          <w:sz w:val="19"/>
        </w:rPr>
        <w:t>And the servants of Absalom did to Amnon as Absalom had commanded. Then all the king’s sons arose, and every man gat him up upon his mule, and fled.</w:t>
      </w:r>
    </w:p>
    <w:p>
      <w:pPr>
        <w:pStyle w:val="Scripture"/>
      </w:pPr>
      <w:r>
        <w:rPr>
          <w:rFonts w:ascii="Arial" w:hAnsi="Arial"/>
          <w:b/>
          <w:color w:val="804826"/>
          <w:sz w:val="15"/>
        </w:rPr>
        <w:t xml:space="preserve">30 </w:t>
      </w:r>
      <w:r>
        <w:rPr>
          <w:rFonts w:ascii="Georgia" w:hAnsi="Georgia"/>
          <w:sz w:val="19"/>
        </w:rPr>
        <w:t>And it came to pass, while they were in the way, that the tidings came to David, saying, Absalom has slain all the king’s sons, and there is not one of them left.</w:t>
      </w:r>
    </w:p>
    <w:p>
      <w:pPr>
        <w:pStyle w:val="Scripture"/>
      </w:pPr>
      <w:r>
        <w:rPr>
          <w:rFonts w:ascii="Arial" w:hAnsi="Arial"/>
          <w:b/>
          <w:color w:val="804826"/>
          <w:sz w:val="15"/>
        </w:rPr>
        <w:t xml:space="preserve">31 </w:t>
      </w:r>
      <w:r>
        <w:rPr>
          <w:rFonts w:ascii="Georgia" w:hAnsi="Georgia"/>
          <w:sz w:val="19"/>
        </w:rPr>
        <w:t>Then the king arose, and rent his garments, and lay on the earth; and all his servants stood by with their clothes rent.</w:t>
      </w:r>
    </w:p>
    <w:p>
      <w:pPr>
        <w:pStyle w:val="Scripture"/>
      </w:pPr>
      <w:r>
        <w:rPr>
          <w:rFonts w:ascii="Arial" w:hAnsi="Arial"/>
          <w:b/>
          <w:color w:val="804826"/>
          <w:sz w:val="15"/>
        </w:rPr>
        <w:t xml:space="preserve">32 </w:t>
      </w:r>
      <w:r>
        <w:rPr>
          <w:rFonts w:ascii="Georgia" w:hAnsi="Georgia"/>
          <w:sz w:val="19"/>
        </w:rPr>
        <w:t>And Jonadab, the son of Shimeah, David’s brother, answered and said, Let not my lord suppose that they have killed all the young men the king’s sons; for Amnon only is dead; for by the appointment of Absalom this has been determined from the day that he forced his sister Tamar.</w:t>
      </w:r>
    </w:p>
    <w:p>
      <w:pPr>
        <w:pStyle w:val="Scripture"/>
      </w:pPr>
      <w:r>
        <w:rPr>
          <w:rFonts w:ascii="Arial" w:hAnsi="Arial"/>
          <w:b/>
          <w:color w:val="804826"/>
          <w:sz w:val="15"/>
        </w:rPr>
        <w:t xml:space="preserve">33 </w:t>
      </w:r>
      <w:r>
        <w:rPr>
          <w:rFonts w:ascii="Georgia" w:hAnsi="Georgia"/>
          <w:sz w:val="19"/>
        </w:rPr>
        <w:t>Now therefore let not my lord the king take the thing to his heart, to think that all the king’s sons are dead; for Amnon only is dead.</w:t>
      </w:r>
    </w:p>
    <w:p>
      <w:pPr>
        <w:pStyle w:val="Scripture"/>
      </w:pPr>
      <w:r>
        <w:rPr>
          <w:rFonts w:ascii="Arial" w:hAnsi="Arial"/>
          <w:b/>
          <w:color w:val="804826"/>
          <w:sz w:val="15"/>
        </w:rPr>
        <w:t xml:space="preserve">34 </w:t>
      </w:r>
      <w:r>
        <w:rPr>
          <w:rFonts w:ascii="Georgia" w:hAnsi="Georgia"/>
          <w:sz w:val="19"/>
        </w:rPr>
        <w:t>But Absalom fled. And the young man that kept the watch lifted up his eyes, and looked, and, behold, there came much people by the way of the hill-side behind him.</w:t>
      </w:r>
    </w:p>
    <w:p>
      <w:pPr>
        <w:pStyle w:val="Scripture"/>
      </w:pPr>
      <w:r>
        <w:rPr>
          <w:rFonts w:ascii="Arial" w:hAnsi="Arial"/>
          <w:b/>
          <w:color w:val="804826"/>
          <w:sz w:val="15"/>
        </w:rPr>
        <w:t xml:space="preserve">35 </w:t>
      </w:r>
      <w:r>
        <w:rPr>
          <w:rFonts w:ascii="Georgia" w:hAnsi="Georgia"/>
          <w:sz w:val="19"/>
        </w:rPr>
        <w:t>And Jonadab said to the king, Behold, the king’s sons have come: as your servant said, so it is.</w:t>
      </w:r>
    </w:p>
    <w:p>
      <w:pPr>
        <w:pStyle w:val="Scripture"/>
      </w:pPr>
      <w:r>
        <w:rPr>
          <w:rFonts w:ascii="Arial" w:hAnsi="Arial"/>
          <w:b/>
          <w:color w:val="804826"/>
          <w:sz w:val="15"/>
        </w:rPr>
        <w:t xml:space="preserve">36 </w:t>
      </w:r>
      <w:r>
        <w:rPr>
          <w:rFonts w:ascii="Georgia" w:hAnsi="Georgia"/>
          <w:sz w:val="19"/>
        </w:rPr>
        <w:t>And it came to pass, as soon as he had made an end of speaking, that, behold, the king’s sons came, and lifted up their voice, and wept: and the king also and all his servants wept very sore.</w:t>
      </w:r>
    </w:p>
    <w:p>
      <w:pPr>
        <w:pStyle w:val="Scripture"/>
      </w:pPr>
      <w:r>
        <w:rPr>
          <w:rFonts w:ascii="Arial" w:hAnsi="Arial"/>
          <w:b/>
          <w:color w:val="804826"/>
          <w:sz w:val="15"/>
        </w:rPr>
        <w:t xml:space="preserve">37 </w:t>
      </w:r>
      <w:r>
        <w:rPr>
          <w:rFonts w:ascii="Georgia" w:hAnsi="Georgia"/>
          <w:sz w:val="19"/>
        </w:rPr>
        <w:t>But Absalom fled, and went to Talmai the son of Ammihur, king of Geshur. And David mourned for his son every day.</w:t>
      </w:r>
    </w:p>
    <w:p>
      <w:pPr>
        <w:pStyle w:val="Scripture"/>
      </w:pPr>
      <w:r>
        <w:rPr>
          <w:rFonts w:ascii="Arial" w:hAnsi="Arial"/>
          <w:b/>
          <w:color w:val="804826"/>
          <w:sz w:val="15"/>
        </w:rPr>
        <w:t xml:space="preserve">38 </w:t>
      </w:r>
      <w:r>
        <w:rPr>
          <w:rFonts w:ascii="Georgia" w:hAnsi="Georgia"/>
          <w:sz w:val="19"/>
        </w:rPr>
        <w:t>So Absalom fled, and went to Geshur, and was there three years.</w:t>
      </w:r>
    </w:p>
    <w:p>
      <w:pPr>
        <w:pStyle w:val="Scripture"/>
      </w:pPr>
      <w:r>
        <w:rPr>
          <w:rFonts w:ascii="Arial" w:hAnsi="Arial"/>
          <w:b/>
          <w:color w:val="804826"/>
          <w:sz w:val="15"/>
        </w:rPr>
        <w:t xml:space="preserve">39 </w:t>
      </w:r>
      <w:r>
        <w:rPr>
          <w:rFonts w:ascii="Georgia" w:hAnsi="Georgia"/>
          <w:sz w:val="19"/>
        </w:rPr>
        <w:t>And the soul of king David longed to go forth to Absalom: for he was comforted concerning Amnon, seeing he was dead.</w:t>
      </w:r>
    </w:p>
    <w:p>
      <w:pPr>
        <w:pStyle w:val="Heading2"/>
      </w:pPr>
      <w:r>
        <w:t>Chapter 14</w:t>
      </w:r>
    </w:p>
    <w:p>
      <w:pPr>
        <w:pStyle w:val="Scripture"/>
      </w:pPr>
      <w:r>
        <w:rPr>
          <w:rFonts w:ascii="Arial" w:hAnsi="Arial"/>
          <w:b/>
          <w:color w:val="804826"/>
          <w:sz w:val="15"/>
        </w:rPr>
        <w:t xml:space="preserve">1 </w:t>
      </w:r>
      <w:r>
        <w:rPr>
          <w:rFonts w:ascii="Georgia" w:hAnsi="Georgia"/>
          <w:sz w:val="19"/>
        </w:rPr>
        <w:t>Now Joab the son of Zeruiah perceived that the king’s heart was toward Absalom.</w:t>
      </w:r>
    </w:p>
    <w:p>
      <w:pPr>
        <w:pStyle w:val="Scripture"/>
      </w:pPr>
      <w:r>
        <w:rPr>
          <w:rFonts w:ascii="Arial" w:hAnsi="Arial"/>
          <w:b/>
          <w:color w:val="804826"/>
          <w:sz w:val="15"/>
        </w:rPr>
        <w:t xml:space="preserve">2 </w:t>
      </w:r>
      <w:r>
        <w:rPr>
          <w:rFonts w:ascii="Georgia" w:hAnsi="Georgia"/>
          <w:sz w:val="19"/>
        </w:rPr>
        <w:t>And Joab sent to Tekoa, and fetched thence a wise woman, and said to her, I pray you, feign yourself to be a mourner, and put on mourning apparel, I pray you, and anoint not yourself with oil, but be as a woman that has a long time mourned for the dead:</w:t>
      </w:r>
    </w:p>
    <w:p>
      <w:pPr>
        <w:pStyle w:val="Scripture"/>
      </w:pPr>
      <w:r>
        <w:rPr>
          <w:rFonts w:ascii="Arial" w:hAnsi="Arial"/>
          <w:b/>
          <w:color w:val="804826"/>
          <w:sz w:val="15"/>
        </w:rPr>
        <w:t xml:space="preserve">3 </w:t>
      </w:r>
      <w:r>
        <w:rPr>
          <w:rFonts w:ascii="Georgia" w:hAnsi="Georgia"/>
          <w:sz w:val="19"/>
        </w:rPr>
        <w:t>and go in to the king, and speak on this manner to him. So Joab put the words in her mouth.</w:t>
      </w:r>
    </w:p>
    <w:p>
      <w:pPr>
        <w:pStyle w:val="Scripture"/>
      </w:pPr>
      <w:r>
        <w:rPr>
          <w:rFonts w:ascii="Arial" w:hAnsi="Arial"/>
          <w:b/>
          <w:color w:val="804826"/>
          <w:sz w:val="15"/>
        </w:rPr>
        <w:t xml:space="preserve">4 </w:t>
      </w:r>
      <w:r>
        <w:rPr>
          <w:rFonts w:ascii="Georgia" w:hAnsi="Georgia"/>
          <w:sz w:val="19"/>
        </w:rPr>
        <w:t>And when the woman of Tekoa spoke to the king, she fell on her face to the ground, and did obeisance, and said, Help, O king.</w:t>
      </w:r>
    </w:p>
    <w:p>
      <w:pPr>
        <w:pStyle w:val="Scripture"/>
      </w:pPr>
      <w:r>
        <w:rPr>
          <w:rFonts w:ascii="Arial" w:hAnsi="Arial"/>
          <w:b/>
          <w:color w:val="804826"/>
          <w:sz w:val="15"/>
        </w:rPr>
        <w:t xml:space="preserve">5 </w:t>
      </w:r>
      <w:r>
        <w:rPr>
          <w:rFonts w:ascii="Georgia" w:hAnsi="Georgia"/>
          <w:sz w:val="19"/>
        </w:rPr>
        <w:t>And the king said to her, What aileth you? And she answered, Of a truth I am a widow, and my husband is dead.</w:t>
      </w:r>
    </w:p>
    <w:p>
      <w:pPr>
        <w:pStyle w:val="Scripture"/>
      </w:pPr>
      <w:r>
        <w:rPr>
          <w:rFonts w:ascii="Arial" w:hAnsi="Arial"/>
          <w:b/>
          <w:color w:val="804826"/>
          <w:sz w:val="15"/>
        </w:rPr>
        <w:t xml:space="preserve">6 </w:t>
      </w:r>
      <w:r>
        <w:rPr>
          <w:rFonts w:ascii="Georgia" w:hAnsi="Georgia"/>
          <w:sz w:val="19"/>
        </w:rPr>
        <w:t>And your servant had two sons, and they two strove together in the field, and there was none to part them, but the one struck the other, and killed him.</w:t>
      </w:r>
    </w:p>
    <w:p>
      <w:pPr>
        <w:pStyle w:val="Scripture"/>
      </w:pPr>
      <w:r>
        <w:rPr>
          <w:rFonts w:ascii="Arial" w:hAnsi="Arial"/>
          <w:b/>
          <w:color w:val="804826"/>
          <w:sz w:val="15"/>
        </w:rPr>
        <w:t xml:space="preserve">7 </w:t>
      </w:r>
      <w:r>
        <w:rPr>
          <w:rFonts w:ascii="Georgia" w:hAnsi="Georgia"/>
          <w:sz w:val="19"/>
        </w:rPr>
        <w:t>And, behold, the whole family is risen against your servant, and they say, Deliver him that struck his brother, that we may kill him for the life of his brother whom he killed, and so destroy the heir also. Thus will they quench my coal which is left, and will leave to my husband neither name nor remainder upon the face of the earth.</w:t>
      </w:r>
    </w:p>
    <w:p>
      <w:pPr>
        <w:pStyle w:val="Scripture"/>
      </w:pPr>
      <w:r>
        <w:rPr>
          <w:rFonts w:ascii="Arial" w:hAnsi="Arial"/>
          <w:b/>
          <w:color w:val="804826"/>
          <w:sz w:val="15"/>
        </w:rPr>
        <w:t xml:space="preserve">8 </w:t>
      </w:r>
      <w:r>
        <w:rPr>
          <w:rFonts w:ascii="Georgia" w:hAnsi="Georgia"/>
          <w:sz w:val="19"/>
        </w:rPr>
        <w:t>And the king said to the woman, Go to your house, and I will give charge concerning you.</w:t>
      </w:r>
    </w:p>
    <w:p>
      <w:pPr>
        <w:pStyle w:val="Scripture"/>
      </w:pPr>
      <w:r>
        <w:rPr>
          <w:rFonts w:ascii="Arial" w:hAnsi="Arial"/>
          <w:b/>
          <w:color w:val="804826"/>
          <w:sz w:val="15"/>
        </w:rPr>
        <w:t xml:space="preserve">9 </w:t>
      </w:r>
      <w:r>
        <w:rPr>
          <w:rFonts w:ascii="Georgia" w:hAnsi="Georgia"/>
          <w:sz w:val="19"/>
        </w:rPr>
        <w:t>And the woman of Tekoa said to the king, My lord, O king, the iniquity be on me, and on my father’s house; and the king and his throne be guiltless.</w:t>
      </w:r>
    </w:p>
    <w:p>
      <w:pPr>
        <w:pStyle w:val="Scripture"/>
      </w:pPr>
      <w:r>
        <w:rPr>
          <w:rFonts w:ascii="Arial" w:hAnsi="Arial"/>
          <w:b/>
          <w:color w:val="804826"/>
          <w:sz w:val="15"/>
        </w:rPr>
        <w:t xml:space="preserve">10 </w:t>
      </w:r>
      <w:r>
        <w:rPr>
          <w:rFonts w:ascii="Georgia" w:hAnsi="Georgia"/>
          <w:sz w:val="19"/>
        </w:rPr>
        <w:t>And the king said, Whoever says aught to you, bring him to me, and he shall not touch you any more.</w:t>
      </w:r>
    </w:p>
    <w:p>
      <w:pPr>
        <w:pStyle w:val="Scripture"/>
      </w:pPr>
      <w:r>
        <w:rPr>
          <w:rFonts w:ascii="Arial" w:hAnsi="Arial"/>
          <w:b/>
          <w:color w:val="804826"/>
          <w:sz w:val="15"/>
        </w:rPr>
        <w:t xml:space="preserve">11 </w:t>
      </w:r>
      <w:r>
        <w:rPr>
          <w:rFonts w:ascii="Georgia" w:hAnsi="Georgia"/>
          <w:sz w:val="19"/>
        </w:rPr>
        <w:t>Then said she, I pray you, let the king remember YHWH–Yahweh your Elohim, that the avenger of blood destroy not any more, lest they destroy my son. And he said, As YHWH–Yahweh lives, there shall not one hair of your son fall to the earth.</w:t>
      </w:r>
    </w:p>
    <w:p>
      <w:pPr>
        <w:pStyle w:val="Scripture"/>
      </w:pPr>
      <w:r>
        <w:rPr>
          <w:rFonts w:ascii="Arial" w:hAnsi="Arial"/>
          <w:b/>
          <w:color w:val="804826"/>
          <w:sz w:val="15"/>
        </w:rPr>
        <w:t xml:space="preserve">12 </w:t>
      </w:r>
      <w:r>
        <w:rPr>
          <w:rFonts w:ascii="Georgia" w:hAnsi="Georgia"/>
          <w:sz w:val="19"/>
        </w:rPr>
        <w:t>Then the woman said, Let your servant, I pray you, speak a word to my lord the king. And he said, Say on.</w:t>
      </w:r>
    </w:p>
    <w:p>
      <w:pPr>
        <w:pStyle w:val="Scripture"/>
      </w:pPr>
      <w:r>
        <w:rPr>
          <w:rFonts w:ascii="Arial" w:hAnsi="Arial"/>
          <w:b/>
          <w:color w:val="804826"/>
          <w:sz w:val="15"/>
        </w:rPr>
        <w:t xml:space="preserve">13 </w:t>
      </w:r>
      <w:r>
        <w:rPr>
          <w:rFonts w:ascii="Georgia" w:hAnsi="Georgia"/>
          <w:sz w:val="19"/>
        </w:rPr>
        <w:t>And the woman said, Why then have you devised such a thing against the people of Elohim? for in speaking this word the king is as one that is guilty, in that the king does not fetch home again his banished one.</w:t>
      </w:r>
    </w:p>
    <w:p>
      <w:pPr>
        <w:pStyle w:val="Scripture"/>
      </w:pPr>
      <w:r>
        <w:rPr>
          <w:rFonts w:ascii="Arial" w:hAnsi="Arial"/>
          <w:b/>
          <w:color w:val="804826"/>
          <w:sz w:val="15"/>
        </w:rPr>
        <w:t xml:space="preserve">14 </w:t>
      </w:r>
      <w:r>
        <w:rPr>
          <w:rFonts w:ascii="Georgia" w:hAnsi="Georgia"/>
          <w:sz w:val="19"/>
        </w:rPr>
        <w:t>For we must needs die, and are as water spilt on the ground, which cannot be gathered up again; neither does Elohim take away life, but deviseth means, that he that is banished be not an outcast from him.</w:t>
      </w:r>
    </w:p>
    <w:p>
      <w:pPr>
        <w:pStyle w:val="Scripture"/>
      </w:pPr>
      <w:r>
        <w:rPr>
          <w:rFonts w:ascii="Arial" w:hAnsi="Arial"/>
          <w:b/>
          <w:color w:val="804826"/>
          <w:sz w:val="15"/>
        </w:rPr>
        <w:t xml:space="preserve">15 </w:t>
      </w:r>
      <w:r>
        <w:rPr>
          <w:rFonts w:ascii="Georgia" w:hAnsi="Georgia"/>
          <w:sz w:val="19"/>
        </w:rPr>
        <w:t>Now therefore seeing that I am come to speak this word to my lord the king, it is because the people have made me afraid: and your servant said, I will now speak to the king; it may be that the king will perform the request of his servant.</w:t>
      </w:r>
    </w:p>
    <w:p>
      <w:pPr>
        <w:pStyle w:val="Scripture"/>
      </w:pPr>
      <w:r>
        <w:rPr>
          <w:rFonts w:ascii="Arial" w:hAnsi="Arial"/>
          <w:b/>
          <w:color w:val="804826"/>
          <w:sz w:val="15"/>
        </w:rPr>
        <w:t xml:space="preserve">16 </w:t>
      </w:r>
      <w:r>
        <w:rPr>
          <w:rFonts w:ascii="Georgia" w:hAnsi="Georgia"/>
          <w:sz w:val="19"/>
        </w:rPr>
        <w:t>For the king will hear, to deliver his servant out of the hand of the man that would destroy me and my son together out of the inheritance of Elohim.</w:t>
      </w:r>
    </w:p>
    <w:p>
      <w:pPr>
        <w:pStyle w:val="Scripture"/>
      </w:pPr>
      <w:r>
        <w:rPr>
          <w:rFonts w:ascii="Arial" w:hAnsi="Arial"/>
          <w:b/>
          <w:color w:val="804826"/>
          <w:sz w:val="15"/>
        </w:rPr>
        <w:t xml:space="preserve">17 </w:t>
      </w:r>
      <w:r>
        <w:rPr>
          <w:rFonts w:ascii="Georgia" w:hAnsi="Georgia"/>
          <w:sz w:val="19"/>
        </w:rPr>
        <w:t>Then your servant said, Let, I pray you, the word of my lord the king be comfortable; for as an angel of Elohim, so is my lord the king to discern good and bad: and YHWH–Yahweh your Elohim be with you.</w:t>
      </w:r>
    </w:p>
    <w:p>
      <w:pPr>
        <w:pStyle w:val="Scripture"/>
      </w:pPr>
      <w:r>
        <w:rPr>
          <w:rFonts w:ascii="Arial" w:hAnsi="Arial"/>
          <w:b/>
          <w:color w:val="804826"/>
          <w:sz w:val="15"/>
        </w:rPr>
        <w:t xml:space="preserve">18 </w:t>
      </w:r>
      <w:r>
        <w:rPr>
          <w:rFonts w:ascii="Georgia" w:hAnsi="Georgia"/>
          <w:sz w:val="19"/>
        </w:rPr>
        <w:t>Then the king answered and said to the woman, Hide not from me, I pray you, aught that I shall ask you. And the woman said, Let my lord the king now speak.</w:t>
      </w:r>
    </w:p>
    <w:p>
      <w:pPr>
        <w:pStyle w:val="Scripture"/>
      </w:pPr>
      <w:r>
        <w:rPr>
          <w:rFonts w:ascii="Arial" w:hAnsi="Arial"/>
          <w:b/>
          <w:color w:val="804826"/>
          <w:sz w:val="15"/>
        </w:rPr>
        <w:t xml:space="preserve">19 </w:t>
      </w:r>
      <w:r>
        <w:rPr>
          <w:rFonts w:ascii="Georgia" w:hAnsi="Georgia"/>
          <w:sz w:val="19"/>
        </w:rPr>
        <w:t>And the king said, Is the hand of Joab with you in all this? And the woman answered and said, As your soul lives, my lord the king, none can turn to the right hand or to the left from aught that my lord the king has spoken; for your servant Joab, he bade me, and he put all these words in the mouth of your servant;</w:t>
      </w:r>
    </w:p>
    <w:p>
      <w:pPr>
        <w:pStyle w:val="Scripture"/>
      </w:pPr>
      <w:r>
        <w:rPr>
          <w:rFonts w:ascii="Arial" w:hAnsi="Arial"/>
          <w:b/>
          <w:color w:val="804826"/>
          <w:sz w:val="15"/>
        </w:rPr>
        <w:t xml:space="preserve">20 </w:t>
      </w:r>
      <w:r>
        <w:rPr>
          <w:rFonts w:ascii="Georgia" w:hAnsi="Georgia"/>
          <w:sz w:val="19"/>
        </w:rPr>
        <w:t>to change the face of the matter has your servant Joab done this thing: and my lord is wise, according to the wisdom of an angel of Elohim, to know all things that are in the earth.</w:t>
      </w:r>
    </w:p>
    <w:p>
      <w:pPr>
        <w:pStyle w:val="Scripture"/>
      </w:pPr>
      <w:r>
        <w:rPr>
          <w:rFonts w:ascii="Arial" w:hAnsi="Arial"/>
          <w:b/>
          <w:color w:val="804826"/>
          <w:sz w:val="15"/>
        </w:rPr>
        <w:t xml:space="preserve">21 </w:t>
      </w:r>
      <w:r>
        <w:rPr>
          <w:rFonts w:ascii="Georgia" w:hAnsi="Georgia"/>
          <w:sz w:val="19"/>
        </w:rPr>
        <w:t>And the king said to Joab, Behold now, I have done this thing: go therefore, bring the young man Absalom back.</w:t>
      </w:r>
    </w:p>
    <w:p>
      <w:pPr>
        <w:pStyle w:val="Scripture"/>
      </w:pPr>
      <w:r>
        <w:rPr>
          <w:rFonts w:ascii="Arial" w:hAnsi="Arial"/>
          <w:b/>
          <w:color w:val="804826"/>
          <w:sz w:val="15"/>
        </w:rPr>
        <w:t xml:space="preserve">22 </w:t>
      </w:r>
      <w:r>
        <w:rPr>
          <w:rFonts w:ascii="Georgia" w:hAnsi="Georgia"/>
          <w:sz w:val="19"/>
        </w:rPr>
        <w:t>And Joab fell to the ground on his face, and did obeisance, and blessed the king: and Joab said, Today your servant knows that I have found favor in your sight, my lord, O king, in that the king has performed the request of his servant.</w:t>
      </w:r>
    </w:p>
    <w:p>
      <w:pPr>
        <w:pStyle w:val="Scripture"/>
      </w:pPr>
      <w:r>
        <w:rPr>
          <w:rFonts w:ascii="Arial" w:hAnsi="Arial"/>
          <w:b/>
          <w:color w:val="804826"/>
          <w:sz w:val="15"/>
        </w:rPr>
        <w:t xml:space="preserve">23 </w:t>
      </w:r>
      <w:r>
        <w:rPr>
          <w:rFonts w:ascii="Georgia" w:hAnsi="Georgia"/>
          <w:sz w:val="19"/>
        </w:rPr>
        <w:t>So Joab arose and went to Geshur, and brought Absalom to Jerusalem.</w:t>
      </w:r>
    </w:p>
    <w:p>
      <w:pPr>
        <w:pStyle w:val="Scripture"/>
      </w:pPr>
      <w:r>
        <w:rPr>
          <w:rFonts w:ascii="Arial" w:hAnsi="Arial"/>
          <w:b/>
          <w:color w:val="804826"/>
          <w:sz w:val="15"/>
        </w:rPr>
        <w:t xml:space="preserve">24 </w:t>
      </w:r>
      <w:r>
        <w:rPr>
          <w:rFonts w:ascii="Georgia" w:hAnsi="Georgia"/>
          <w:sz w:val="19"/>
        </w:rPr>
        <w:t>And the king said, Let him turn to his own house, but let him not see my face. So Absalom turned to his own house, and saw not the king’s face.</w:t>
      </w:r>
    </w:p>
    <w:p>
      <w:pPr>
        <w:pStyle w:val="Scripture"/>
      </w:pPr>
      <w:r>
        <w:rPr>
          <w:rFonts w:ascii="Arial" w:hAnsi="Arial"/>
          <w:b/>
          <w:color w:val="804826"/>
          <w:sz w:val="15"/>
        </w:rPr>
        <w:t xml:space="preserve">25 </w:t>
      </w:r>
      <w:r>
        <w:rPr>
          <w:rFonts w:ascii="Georgia" w:hAnsi="Georgia"/>
          <w:sz w:val="19"/>
        </w:rPr>
        <w:t>Now in all Israel there was none to be so much praised as Absalom for his beauty: from the sole of his foot even to the crown of his head there was no blemish in him.</w:t>
      </w:r>
    </w:p>
    <w:p>
      <w:pPr>
        <w:pStyle w:val="Scripture"/>
      </w:pPr>
      <w:r>
        <w:rPr>
          <w:rFonts w:ascii="Arial" w:hAnsi="Arial"/>
          <w:b/>
          <w:color w:val="804826"/>
          <w:sz w:val="15"/>
        </w:rPr>
        <w:t xml:space="preserve">26 </w:t>
      </w:r>
      <w:r>
        <w:rPr>
          <w:rFonts w:ascii="Georgia" w:hAnsi="Georgia"/>
          <w:sz w:val="19"/>
        </w:rPr>
        <w:t>And when he cut the hair of his head (now it was at every year’s end that he cut it; because it was heavy on him, therefore he cut it); he weighed the hair of his head at two hundred shekels, after the king’s weight.</w:t>
      </w:r>
    </w:p>
    <w:p>
      <w:pPr>
        <w:pStyle w:val="Scripture"/>
      </w:pPr>
      <w:r>
        <w:rPr>
          <w:rFonts w:ascii="Arial" w:hAnsi="Arial"/>
          <w:b/>
          <w:color w:val="804826"/>
          <w:sz w:val="15"/>
        </w:rPr>
        <w:t xml:space="preserve">27 </w:t>
      </w:r>
      <w:r>
        <w:rPr>
          <w:rFonts w:ascii="Georgia" w:hAnsi="Georgia"/>
          <w:sz w:val="19"/>
        </w:rPr>
        <w:t>And to Absalom there were born three sons, and one daughter, whose name was Tamar: she was a woman of a fair countenance.</w:t>
      </w:r>
    </w:p>
    <w:p>
      <w:pPr>
        <w:pStyle w:val="Scripture"/>
      </w:pPr>
      <w:r>
        <w:rPr>
          <w:rFonts w:ascii="Arial" w:hAnsi="Arial"/>
          <w:b/>
          <w:color w:val="804826"/>
          <w:sz w:val="15"/>
        </w:rPr>
        <w:t xml:space="preserve">28 </w:t>
      </w:r>
      <w:r>
        <w:rPr>
          <w:rFonts w:ascii="Georgia" w:hAnsi="Georgia"/>
          <w:sz w:val="19"/>
        </w:rPr>
        <w:t>And Absalom dwelt two full years in Jerusalem; and he saw not the king’s face.</w:t>
      </w:r>
    </w:p>
    <w:p>
      <w:pPr>
        <w:pStyle w:val="Scripture"/>
      </w:pPr>
      <w:r>
        <w:rPr>
          <w:rFonts w:ascii="Arial" w:hAnsi="Arial"/>
          <w:b/>
          <w:color w:val="804826"/>
          <w:sz w:val="15"/>
        </w:rPr>
        <w:t xml:space="preserve">29 </w:t>
      </w:r>
      <w:r>
        <w:rPr>
          <w:rFonts w:ascii="Georgia" w:hAnsi="Georgia"/>
          <w:sz w:val="19"/>
        </w:rPr>
        <w:t>Then Absalom sent for Joab, to send him to the king; but he would not come to him: and he sent again a second time, but he would not come.</w:t>
      </w:r>
    </w:p>
    <w:p>
      <w:pPr>
        <w:pStyle w:val="Scripture"/>
      </w:pPr>
      <w:r>
        <w:rPr>
          <w:rFonts w:ascii="Arial" w:hAnsi="Arial"/>
          <w:b/>
          <w:color w:val="804826"/>
          <w:sz w:val="15"/>
        </w:rPr>
        <w:t xml:space="preserve">30 </w:t>
      </w:r>
      <w:r>
        <w:rPr>
          <w:rFonts w:ascii="Georgia" w:hAnsi="Georgia"/>
          <w:sz w:val="19"/>
        </w:rPr>
        <w:t>Therefore he said to his servants, See, Joab’s field is near mine, and he has barley there; go and set it on fire. And Absalom’s servants set the field on fire.</w:t>
      </w:r>
    </w:p>
    <w:p>
      <w:pPr>
        <w:pStyle w:val="Scripture"/>
      </w:pPr>
      <w:r>
        <w:rPr>
          <w:rFonts w:ascii="Arial" w:hAnsi="Arial"/>
          <w:b/>
          <w:color w:val="804826"/>
          <w:sz w:val="15"/>
        </w:rPr>
        <w:t xml:space="preserve">31 </w:t>
      </w:r>
      <w:r>
        <w:rPr>
          <w:rFonts w:ascii="Georgia" w:hAnsi="Georgia"/>
          <w:sz w:val="19"/>
        </w:rPr>
        <w:t>Then Joab arose, and came to Absalom to his house, and said to him, Why have your servants set my field on fire?</w:t>
      </w:r>
    </w:p>
    <w:p>
      <w:pPr>
        <w:pStyle w:val="Scripture"/>
      </w:pPr>
      <w:r>
        <w:rPr>
          <w:rFonts w:ascii="Arial" w:hAnsi="Arial"/>
          <w:b/>
          <w:color w:val="804826"/>
          <w:sz w:val="15"/>
        </w:rPr>
        <w:t xml:space="preserve">32 </w:t>
      </w:r>
      <w:r>
        <w:rPr>
          <w:rFonts w:ascii="Georgia" w:hAnsi="Georgia"/>
          <w:sz w:val="19"/>
        </w:rPr>
        <w:t>And Absalom answered Joab, Behold, I sent to you, saying, Come here, that I may send you to the king, to say, Why am I come from Geshur? it were better for me to be there still. Now therefore let me see the king’s face; and if there be iniquity in me, let him kill me.</w:t>
      </w:r>
    </w:p>
    <w:p>
      <w:pPr>
        <w:pStyle w:val="Scripture"/>
      </w:pPr>
      <w:r>
        <w:rPr>
          <w:rFonts w:ascii="Arial" w:hAnsi="Arial"/>
          <w:b/>
          <w:color w:val="804826"/>
          <w:sz w:val="15"/>
        </w:rPr>
        <w:t xml:space="preserve">33 </w:t>
      </w:r>
      <w:r>
        <w:rPr>
          <w:rFonts w:ascii="Georgia" w:hAnsi="Georgia"/>
          <w:sz w:val="19"/>
        </w:rPr>
        <w:t>So Joab came to the king, and told him; and when he had called for Absalom, he came to the king, and bowed himself on his face to the ground before the king: and the king kissed Absalom.</w:t>
      </w:r>
    </w:p>
    <w:p>
      <w:pPr>
        <w:pStyle w:val="Heading2"/>
      </w:pPr>
      <w:r>
        <w:t>Chapter 15</w:t>
      </w:r>
    </w:p>
    <w:p>
      <w:pPr>
        <w:pStyle w:val="Scripture"/>
      </w:pPr>
      <w:r>
        <w:rPr>
          <w:rFonts w:ascii="Arial" w:hAnsi="Arial"/>
          <w:b/>
          <w:color w:val="804826"/>
          <w:sz w:val="15"/>
        </w:rPr>
        <w:t xml:space="preserve">1 </w:t>
      </w:r>
      <w:r>
        <w:rPr>
          <w:rFonts w:ascii="Georgia" w:hAnsi="Georgia"/>
          <w:sz w:val="19"/>
        </w:rPr>
        <w:t>And it came to pass after this, that Absalom prepared him a chariot and horses, and fifty men to run before him.</w:t>
      </w:r>
    </w:p>
    <w:p>
      <w:pPr>
        <w:pStyle w:val="Scripture"/>
      </w:pPr>
      <w:r>
        <w:rPr>
          <w:rFonts w:ascii="Arial" w:hAnsi="Arial"/>
          <w:b/>
          <w:color w:val="804826"/>
          <w:sz w:val="15"/>
        </w:rPr>
        <w:t xml:space="preserve">2 </w:t>
      </w:r>
      <w:r>
        <w:rPr>
          <w:rFonts w:ascii="Georgia" w:hAnsi="Georgia"/>
          <w:sz w:val="19"/>
        </w:rPr>
        <w:t>And Absalom rose early, and stood beside the way of the gate: and it was so, that, when any man had a suit which should come to the king for judgment, then Absalom called to him, and said, Of what city are you? And he said, Your servant is of one of the tribes of Israel.</w:t>
      </w:r>
    </w:p>
    <w:p>
      <w:pPr>
        <w:pStyle w:val="Scripture"/>
      </w:pPr>
      <w:r>
        <w:rPr>
          <w:rFonts w:ascii="Arial" w:hAnsi="Arial"/>
          <w:b/>
          <w:color w:val="804826"/>
          <w:sz w:val="15"/>
        </w:rPr>
        <w:t xml:space="preserve">3 </w:t>
      </w:r>
      <w:r>
        <w:rPr>
          <w:rFonts w:ascii="Georgia" w:hAnsi="Georgia"/>
          <w:sz w:val="19"/>
        </w:rPr>
        <w:t>And Absalom said to him, See, your matters are good and right; but there is no man deputed of the king to hear you.</w:t>
      </w:r>
    </w:p>
    <w:p>
      <w:pPr>
        <w:pStyle w:val="Scripture"/>
      </w:pPr>
      <w:r>
        <w:rPr>
          <w:rFonts w:ascii="Arial" w:hAnsi="Arial"/>
          <w:b/>
          <w:color w:val="804826"/>
          <w:sz w:val="15"/>
        </w:rPr>
        <w:t xml:space="preserve">4 </w:t>
      </w:r>
      <w:r>
        <w:rPr>
          <w:rFonts w:ascii="Georgia" w:hAnsi="Georgia"/>
          <w:sz w:val="19"/>
        </w:rPr>
        <w:t>Absalom said moreover, Oh that I were made judge in the land, that every man who has any suit or cause might come to me, and I would do him justice!</w:t>
      </w:r>
    </w:p>
    <w:p>
      <w:pPr>
        <w:pStyle w:val="Scripture"/>
      </w:pPr>
      <w:r>
        <w:rPr>
          <w:rFonts w:ascii="Arial" w:hAnsi="Arial"/>
          <w:b/>
          <w:color w:val="804826"/>
          <w:sz w:val="15"/>
        </w:rPr>
        <w:t xml:space="preserve">5 </w:t>
      </w:r>
      <w:r>
        <w:rPr>
          <w:rFonts w:ascii="Georgia" w:hAnsi="Georgia"/>
          <w:sz w:val="19"/>
        </w:rPr>
        <w:t>And it was so, that, when any man came nigh to do him obeisance, he put forth his hand, and took hold of him, and kissed him.</w:t>
      </w:r>
    </w:p>
    <w:p>
      <w:pPr>
        <w:pStyle w:val="Scripture"/>
      </w:pPr>
      <w:r>
        <w:rPr>
          <w:rFonts w:ascii="Arial" w:hAnsi="Arial"/>
          <w:b/>
          <w:color w:val="804826"/>
          <w:sz w:val="15"/>
        </w:rPr>
        <w:t xml:space="preserve">6 </w:t>
      </w:r>
      <w:r>
        <w:rPr>
          <w:rFonts w:ascii="Georgia" w:hAnsi="Georgia"/>
          <w:sz w:val="19"/>
        </w:rPr>
        <w:t>And on this manner did Absalom to all Israel that came to the king for judgment: so Absalom stole the hearts of the men of Israel.</w:t>
      </w:r>
    </w:p>
    <w:p>
      <w:pPr>
        <w:pStyle w:val="Scripture"/>
      </w:pPr>
      <w:r>
        <w:rPr>
          <w:rFonts w:ascii="Arial" w:hAnsi="Arial"/>
          <w:b/>
          <w:color w:val="804826"/>
          <w:sz w:val="15"/>
        </w:rPr>
        <w:t xml:space="preserve">7 </w:t>
      </w:r>
      <w:r>
        <w:rPr>
          <w:rFonts w:ascii="Georgia" w:hAnsi="Georgia"/>
          <w:sz w:val="19"/>
        </w:rPr>
        <w:t>And it came to pass at the end of forty years, that Absalom said to the king, I pray you, let me go and pay my vow, which I have vowed to YHWH–Yahweh, in Hebron.</w:t>
      </w:r>
    </w:p>
    <w:p>
      <w:pPr>
        <w:pStyle w:val="Scripture"/>
      </w:pPr>
      <w:r>
        <w:rPr>
          <w:rFonts w:ascii="Arial" w:hAnsi="Arial"/>
          <w:b/>
          <w:color w:val="804826"/>
          <w:sz w:val="15"/>
        </w:rPr>
        <w:t xml:space="preserve">8 </w:t>
      </w:r>
      <w:r>
        <w:rPr>
          <w:rFonts w:ascii="Georgia" w:hAnsi="Georgia"/>
          <w:sz w:val="19"/>
        </w:rPr>
        <w:t>For your servant vowed a vow while I abode at Geshur in Syria, saying, If YHWH–Yahweh shall indeed bring me again to Jerusalem, then I will serve YHWH–Yahweh.</w:t>
      </w:r>
    </w:p>
    <w:p>
      <w:pPr>
        <w:pStyle w:val="Scripture"/>
      </w:pPr>
      <w:r>
        <w:rPr>
          <w:rFonts w:ascii="Arial" w:hAnsi="Arial"/>
          <w:b/>
          <w:color w:val="804826"/>
          <w:sz w:val="15"/>
        </w:rPr>
        <w:t xml:space="preserve">9 </w:t>
      </w:r>
      <w:r>
        <w:rPr>
          <w:rFonts w:ascii="Georgia" w:hAnsi="Georgia"/>
          <w:sz w:val="19"/>
        </w:rPr>
        <w:t>And the king said to him, Go in peace. So he arose, and went to Hebron.</w:t>
      </w:r>
    </w:p>
    <w:p>
      <w:pPr>
        <w:pStyle w:val="Scripture"/>
      </w:pPr>
      <w:r>
        <w:rPr>
          <w:rFonts w:ascii="Arial" w:hAnsi="Arial"/>
          <w:b/>
          <w:color w:val="804826"/>
          <w:sz w:val="15"/>
        </w:rPr>
        <w:t xml:space="preserve">10 </w:t>
      </w:r>
      <w:r>
        <w:rPr>
          <w:rFonts w:ascii="Georgia" w:hAnsi="Georgia"/>
          <w:sz w:val="19"/>
        </w:rPr>
        <w:t>But Absalom sent spies throughout all the tribes of Israel, saying, As soon as you hear the sound of the trumpet, then you shall say, Absalom is king in Hebron.</w:t>
      </w:r>
    </w:p>
    <w:p>
      <w:pPr>
        <w:pStyle w:val="Scripture"/>
      </w:pPr>
      <w:r>
        <w:rPr>
          <w:rFonts w:ascii="Arial" w:hAnsi="Arial"/>
          <w:b/>
          <w:color w:val="804826"/>
          <w:sz w:val="15"/>
        </w:rPr>
        <w:t xml:space="preserve">11 </w:t>
      </w:r>
      <w:r>
        <w:rPr>
          <w:rFonts w:ascii="Georgia" w:hAnsi="Georgia"/>
          <w:sz w:val="19"/>
        </w:rPr>
        <w:t>And with Absalom went two hundred men out of Jerusalem, that were invited, and went in their simplicity; and they did not know anything.</w:t>
      </w:r>
    </w:p>
    <w:p>
      <w:pPr>
        <w:pStyle w:val="Scripture"/>
      </w:pPr>
      <w:r>
        <w:rPr>
          <w:rFonts w:ascii="Arial" w:hAnsi="Arial"/>
          <w:b/>
          <w:color w:val="804826"/>
          <w:sz w:val="15"/>
        </w:rPr>
        <w:t xml:space="preserve">12 </w:t>
      </w:r>
      <w:r>
        <w:rPr>
          <w:rFonts w:ascii="Georgia" w:hAnsi="Georgia"/>
          <w:sz w:val="19"/>
        </w:rPr>
        <w:t>And Absalom sent for Ahithophel the Gilonite, David’s counsellor, from his city, even from Giloh, while he was offering the sacrifices. And the conspiracy was strong; for the people increased continually with Absalom.</w:t>
      </w:r>
    </w:p>
    <w:p>
      <w:pPr>
        <w:pStyle w:val="Scripture"/>
      </w:pPr>
      <w:r>
        <w:rPr>
          <w:rFonts w:ascii="Arial" w:hAnsi="Arial"/>
          <w:b/>
          <w:color w:val="804826"/>
          <w:sz w:val="15"/>
        </w:rPr>
        <w:t xml:space="preserve">13 </w:t>
      </w:r>
      <w:r>
        <w:rPr>
          <w:rFonts w:ascii="Georgia" w:hAnsi="Georgia"/>
          <w:sz w:val="19"/>
        </w:rPr>
        <w:t>And there came a messenger to David, saying, The hearts of the men of Israel are after Absalom.</w:t>
      </w:r>
    </w:p>
    <w:p>
      <w:pPr>
        <w:pStyle w:val="Scripture"/>
      </w:pPr>
      <w:r>
        <w:rPr>
          <w:rFonts w:ascii="Arial" w:hAnsi="Arial"/>
          <w:b/>
          <w:color w:val="804826"/>
          <w:sz w:val="15"/>
        </w:rPr>
        <w:t xml:space="preserve">14 </w:t>
      </w:r>
      <w:r>
        <w:rPr>
          <w:rFonts w:ascii="Georgia" w:hAnsi="Georgia"/>
          <w:sz w:val="19"/>
        </w:rPr>
        <w:t>And David said to all his servants that were with him at Jerusalem, Arise, and let us flee; for else none of us shall escape from Absalom: make speed to depart, lest he overtake us quickly, and bring down evil upon us, and strike the city with the edge of the sword.</w:t>
      </w:r>
    </w:p>
    <w:p>
      <w:pPr>
        <w:pStyle w:val="Scripture"/>
      </w:pPr>
      <w:r>
        <w:rPr>
          <w:rFonts w:ascii="Arial" w:hAnsi="Arial"/>
          <w:b/>
          <w:color w:val="804826"/>
          <w:sz w:val="15"/>
        </w:rPr>
        <w:t xml:space="preserve">15 </w:t>
      </w:r>
      <w:r>
        <w:rPr>
          <w:rFonts w:ascii="Georgia" w:hAnsi="Georgia"/>
          <w:sz w:val="19"/>
        </w:rPr>
        <w:t>And the king’s servants said to the king, Behold, your servants are ready to do whatever my lord the king shall choose.</w:t>
      </w:r>
    </w:p>
    <w:p>
      <w:pPr>
        <w:pStyle w:val="Scripture"/>
      </w:pPr>
      <w:r>
        <w:rPr>
          <w:rFonts w:ascii="Arial" w:hAnsi="Arial"/>
          <w:b/>
          <w:color w:val="804826"/>
          <w:sz w:val="15"/>
        </w:rPr>
        <w:t xml:space="preserve">16 </w:t>
      </w:r>
      <w:r>
        <w:rPr>
          <w:rFonts w:ascii="Georgia" w:hAnsi="Georgia"/>
          <w:sz w:val="19"/>
        </w:rPr>
        <w:t>And the king went forth, and all his household after him. And the king left ten women, that were concubines, to keep the house.</w:t>
      </w:r>
    </w:p>
    <w:p>
      <w:pPr>
        <w:pStyle w:val="Scripture"/>
      </w:pPr>
      <w:r>
        <w:rPr>
          <w:rFonts w:ascii="Arial" w:hAnsi="Arial"/>
          <w:b/>
          <w:color w:val="804826"/>
          <w:sz w:val="15"/>
        </w:rPr>
        <w:t xml:space="preserve">17 </w:t>
      </w:r>
      <w:r>
        <w:rPr>
          <w:rFonts w:ascii="Georgia" w:hAnsi="Georgia"/>
          <w:sz w:val="19"/>
        </w:rPr>
        <w:t>And the king went forth, and all the people after him; and they remained in Beth-merhak.</w:t>
      </w:r>
    </w:p>
    <w:p>
      <w:pPr>
        <w:pStyle w:val="Scripture"/>
      </w:pPr>
      <w:r>
        <w:rPr>
          <w:rFonts w:ascii="Arial" w:hAnsi="Arial"/>
          <w:b/>
          <w:color w:val="804826"/>
          <w:sz w:val="15"/>
        </w:rPr>
        <w:t xml:space="preserve">18 </w:t>
      </w:r>
      <w:r>
        <w:rPr>
          <w:rFonts w:ascii="Georgia" w:hAnsi="Georgia"/>
          <w:sz w:val="19"/>
        </w:rPr>
        <w:t>And all his servants passed on beside him; and all the Cherethites, and all the Pelethites, and all the Gittites, six hundred men that came after him from Gath, passed on before the king.</w:t>
      </w:r>
    </w:p>
    <w:p>
      <w:pPr>
        <w:pStyle w:val="Scripture"/>
      </w:pPr>
      <w:r>
        <w:rPr>
          <w:rFonts w:ascii="Arial" w:hAnsi="Arial"/>
          <w:b/>
          <w:color w:val="804826"/>
          <w:sz w:val="15"/>
        </w:rPr>
        <w:t xml:space="preserve">19 </w:t>
      </w:r>
      <w:r>
        <w:rPr>
          <w:rFonts w:ascii="Georgia" w:hAnsi="Georgia"/>
          <w:sz w:val="19"/>
        </w:rPr>
        <w:t>Then said the king to Ittai the Gittite, Why goest you also with us? return, and abide with the king: for you are a foreigner, and also an exile; return to your own place.</w:t>
      </w:r>
    </w:p>
    <w:p>
      <w:pPr>
        <w:pStyle w:val="Scripture"/>
      </w:pPr>
      <w:r>
        <w:rPr>
          <w:rFonts w:ascii="Arial" w:hAnsi="Arial"/>
          <w:b/>
          <w:color w:val="804826"/>
          <w:sz w:val="15"/>
        </w:rPr>
        <w:t xml:space="preserve">20 </w:t>
      </w:r>
      <w:r>
        <w:rPr>
          <w:rFonts w:ascii="Georgia" w:hAnsi="Georgia"/>
          <w:sz w:val="19"/>
        </w:rPr>
        <w:t>Whereas you camest but yesterday, should I this day make you go up and down with us, seeing I go where I may? return you, and take back your brethren; mercy and truth be with you.</w:t>
      </w:r>
    </w:p>
    <w:p>
      <w:pPr>
        <w:pStyle w:val="Scripture"/>
      </w:pPr>
      <w:r>
        <w:rPr>
          <w:rFonts w:ascii="Arial" w:hAnsi="Arial"/>
          <w:b/>
          <w:color w:val="804826"/>
          <w:sz w:val="15"/>
        </w:rPr>
        <w:t xml:space="preserve">21 </w:t>
      </w:r>
      <w:r>
        <w:rPr>
          <w:rFonts w:ascii="Georgia" w:hAnsi="Georgia"/>
          <w:sz w:val="19"/>
        </w:rPr>
        <w:t>And Ittai answered the king, and said, As YHWH–Yahweh lives, and as my lord the king lives, surely in what place my lord the king shall be, whether for death or for life, even there also will your servant be.</w:t>
      </w:r>
    </w:p>
    <w:p>
      <w:pPr>
        <w:pStyle w:val="Scripture"/>
      </w:pPr>
      <w:r>
        <w:rPr>
          <w:rFonts w:ascii="Arial" w:hAnsi="Arial"/>
          <w:b/>
          <w:color w:val="804826"/>
          <w:sz w:val="15"/>
        </w:rPr>
        <w:t xml:space="preserve">22 </w:t>
      </w:r>
      <w:r>
        <w:rPr>
          <w:rFonts w:ascii="Georgia" w:hAnsi="Georgia"/>
          <w:sz w:val="19"/>
        </w:rPr>
        <w:t>And David said to Ittai, Go and pass over. And Ittai the Gittite passed over, and all his men, and all the little ones that were with him.</w:t>
      </w:r>
    </w:p>
    <w:p>
      <w:pPr>
        <w:pStyle w:val="Scripture"/>
      </w:pPr>
      <w:r>
        <w:rPr>
          <w:rFonts w:ascii="Arial" w:hAnsi="Arial"/>
          <w:b/>
          <w:color w:val="804826"/>
          <w:sz w:val="15"/>
        </w:rPr>
        <w:t xml:space="preserve">23 </w:t>
      </w:r>
      <w:r>
        <w:rPr>
          <w:rFonts w:ascii="Georgia" w:hAnsi="Georgia"/>
          <w:sz w:val="19"/>
        </w:rPr>
        <w:t>And all the country wept with a loud voice, and all the people passed over: the king also himself passed over the brook Kidron, and all the people passed over, toward the way of the wilderness.</w:t>
      </w:r>
    </w:p>
    <w:p>
      <w:pPr>
        <w:pStyle w:val="Scripture"/>
      </w:pPr>
      <w:r>
        <w:rPr>
          <w:rFonts w:ascii="Arial" w:hAnsi="Arial"/>
          <w:b/>
          <w:color w:val="804826"/>
          <w:sz w:val="15"/>
        </w:rPr>
        <w:t xml:space="preserve">24 </w:t>
      </w:r>
      <w:r>
        <w:rPr>
          <w:rFonts w:ascii="Georgia" w:hAnsi="Georgia"/>
          <w:sz w:val="19"/>
        </w:rPr>
        <w:t>And, lo, Zadok also came, and all the Levites with him, bearing the ark of the covenant of Elohim; and they set down the ark of Elohim; and Abiathar went up, until all the people had done passing out of the city.</w:t>
      </w:r>
    </w:p>
    <w:p>
      <w:pPr>
        <w:pStyle w:val="Scripture"/>
      </w:pPr>
      <w:r>
        <w:rPr>
          <w:rFonts w:ascii="Arial" w:hAnsi="Arial"/>
          <w:b/>
          <w:color w:val="804826"/>
          <w:sz w:val="15"/>
        </w:rPr>
        <w:t xml:space="preserve">25 </w:t>
      </w:r>
      <w:r>
        <w:rPr>
          <w:rFonts w:ascii="Georgia" w:hAnsi="Georgia"/>
          <w:sz w:val="19"/>
        </w:rPr>
        <w:t>And the king said to Zadok, Carry back the ark of Elohim into the city: if I shall find favor in the eyes of YHWH–Yahweh, he will bring me again, and show me both it, and his habitation:</w:t>
      </w:r>
    </w:p>
    <w:p>
      <w:pPr>
        <w:pStyle w:val="Scripture"/>
      </w:pPr>
      <w:r>
        <w:rPr>
          <w:rFonts w:ascii="Arial" w:hAnsi="Arial"/>
          <w:b/>
          <w:color w:val="804826"/>
          <w:sz w:val="15"/>
        </w:rPr>
        <w:t xml:space="preserve">26 </w:t>
      </w:r>
      <w:r>
        <w:rPr>
          <w:rFonts w:ascii="Georgia" w:hAnsi="Georgia"/>
          <w:sz w:val="19"/>
        </w:rPr>
        <w:t>but if he say thus, I have no delight in you; behold, here am I, let him do to me as seems good to him.</w:t>
      </w:r>
    </w:p>
    <w:p>
      <w:pPr>
        <w:pStyle w:val="Scripture"/>
      </w:pPr>
      <w:r>
        <w:rPr>
          <w:rFonts w:ascii="Arial" w:hAnsi="Arial"/>
          <w:b/>
          <w:color w:val="804826"/>
          <w:sz w:val="15"/>
        </w:rPr>
        <w:t xml:space="preserve">27 </w:t>
      </w:r>
      <w:r>
        <w:rPr>
          <w:rFonts w:ascii="Georgia" w:hAnsi="Georgia"/>
          <w:sz w:val="19"/>
        </w:rPr>
        <w:t>The king said also to Zadok the priest, Are you not a seer? return into the city in peace, and your two sons with you, Ahimaaz your son, and Jonathan the son of Abiathar.</w:t>
      </w:r>
    </w:p>
    <w:p>
      <w:pPr>
        <w:pStyle w:val="Scripture"/>
      </w:pPr>
      <w:r>
        <w:rPr>
          <w:rFonts w:ascii="Arial" w:hAnsi="Arial"/>
          <w:b/>
          <w:color w:val="804826"/>
          <w:sz w:val="15"/>
        </w:rPr>
        <w:t xml:space="preserve">28 </w:t>
      </w:r>
      <w:r>
        <w:rPr>
          <w:rFonts w:ascii="Georgia" w:hAnsi="Georgia"/>
          <w:sz w:val="19"/>
        </w:rPr>
        <w:t>See, I will wait at the fords of the wilderness, until there come word from you to certify me.</w:t>
      </w:r>
    </w:p>
    <w:p>
      <w:pPr>
        <w:pStyle w:val="Scripture"/>
      </w:pPr>
      <w:r>
        <w:rPr>
          <w:rFonts w:ascii="Arial" w:hAnsi="Arial"/>
          <w:b/>
          <w:color w:val="804826"/>
          <w:sz w:val="15"/>
        </w:rPr>
        <w:t xml:space="preserve">29 </w:t>
      </w:r>
      <w:r>
        <w:rPr>
          <w:rFonts w:ascii="Georgia" w:hAnsi="Georgia"/>
          <w:sz w:val="19"/>
        </w:rPr>
        <w:t>Zadok therefore and Abiathar carried the ark of Elohim again to Jerusalem: and they abode there.</w:t>
      </w:r>
    </w:p>
    <w:p>
      <w:pPr>
        <w:pStyle w:val="Scripture"/>
      </w:pPr>
      <w:r>
        <w:rPr>
          <w:rFonts w:ascii="Arial" w:hAnsi="Arial"/>
          <w:b/>
          <w:color w:val="804826"/>
          <w:sz w:val="15"/>
        </w:rPr>
        <w:t xml:space="preserve">30 </w:t>
      </w:r>
      <w:r>
        <w:rPr>
          <w:rFonts w:ascii="Georgia" w:hAnsi="Georgia"/>
          <w:sz w:val="19"/>
        </w:rPr>
        <w:t>And David went up by the ascent of the mount of Olives, and wept as he went up; and he had his head covered, and went barefoot: and all the people that were with him covered every man his head, and they went up, weeping as they went up.</w:t>
      </w:r>
    </w:p>
    <w:p>
      <w:pPr>
        <w:pStyle w:val="Scripture"/>
      </w:pPr>
      <w:r>
        <w:rPr>
          <w:rFonts w:ascii="Arial" w:hAnsi="Arial"/>
          <w:b/>
          <w:color w:val="804826"/>
          <w:sz w:val="15"/>
        </w:rPr>
        <w:t xml:space="preserve">31 </w:t>
      </w:r>
      <w:r>
        <w:rPr>
          <w:rFonts w:ascii="Georgia" w:hAnsi="Georgia"/>
          <w:sz w:val="19"/>
        </w:rPr>
        <w:t>And one told David, saying, Ahithophel is among the conspirators with Absalom. And David said, O YHWH–Yahweh, I pray you, turn the counsel of Ahithophel into foolishness.</w:t>
      </w:r>
    </w:p>
    <w:p>
      <w:pPr>
        <w:pStyle w:val="Scripture"/>
      </w:pPr>
      <w:r>
        <w:rPr>
          <w:rFonts w:ascii="Arial" w:hAnsi="Arial"/>
          <w:b/>
          <w:color w:val="804826"/>
          <w:sz w:val="15"/>
        </w:rPr>
        <w:t xml:space="preserve">32 </w:t>
      </w:r>
      <w:r>
        <w:rPr>
          <w:rFonts w:ascii="Georgia" w:hAnsi="Georgia"/>
          <w:sz w:val="19"/>
        </w:rPr>
        <w:t>And it came to pass, that, when David had come to the top of the ascent, where Elohim was worshipped, behold, Hushai the Archite came to meet him with his coat rent, and earth upon his head.</w:t>
      </w:r>
    </w:p>
    <w:p>
      <w:pPr>
        <w:pStyle w:val="Scripture"/>
      </w:pPr>
      <w:r>
        <w:rPr>
          <w:rFonts w:ascii="Arial" w:hAnsi="Arial"/>
          <w:b/>
          <w:color w:val="804826"/>
          <w:sz w:val="15"/>
        </w:rPr>
        <w:t xml:space="preserve">33 </w:t>
      </w:r>
      <w:r>
        <w:rPr>
          <w:rFonts w:ascii="Georgia" w:hAnsi="Georgia"/>
          <w:sz w:val="19"/>
        </w:rPr>
        <w:t>And David said to him, If you passest on with me, then you will be a burden to me:</w:t>
      </w:r>
    </w:p>
    <w:p>
      <w:pPr>
        <w:pStyle w:val="Scripture"/>
      </w:pPr>
      <w:r>
        <w:rPr>
          <w:rFonts w:ascii="Arial" w:hAnsi="Arial"/>
          <w:b/>
          <w:color w:val="804826"/>
          <w:sz w:val="15"/>
        </w:rPr>
        <w:t xml:space="preserve">34 </w:t>
      </w:r>
      <w:r>
        <w:rPr>
          <w:rFonts w:ascii="Georgia" w:hAnsi="Georgia"/>
          <w:sz w:val="19"/>
        </w:rPr>
        <w:t>but if you return to the city, and say to Absalom, I will be your servant, O king; as I have been your father’s servant in time past, so will I now be your servant; then will you defeat for me the counsel of Ahithophel.</w:t>
      </w:r>
    </w:p>
    <w:p>
      <w:pPr>
        <w:pStyle w:val="Scripture"/>
      </w:pPr>
      <w:r>
        <w:rPr>
          <w:rFonts w:ascii="Arial" w:hAnsi="Arial"/>
          <w:b/>
          <w:color w:val="804826"/>
          <w:sz w:val="15"/>
        </w:rPr>
        <w:t xml:space="preserve">35 </w:t>
      </w:r>
      <w:r>
        <w:rPr>
          <w:rFonts w:ascii="Georgia" w:hAnsi="Georgia"/>
          <w:sz w:val="19"/>
        </w:rPr>
        <w:t>And have you not there with you Zadok and Abiathar the priests? therefore it shall be, that what thing ever you shall hear out of the king’s house, you shall tell it to Zadok and Abiathar the priests.</w:t>
      </w:r>
    </w:p>
    <w:p>
      <w:pPr>
        <w:pStyle w:val="Scripture"/>
      </w:pPr>
      <w:r>
        <w:rPr>
          <w:rFonts w:ascii="Arial" w:hAnsi="Arial"/>
          <w:b/>
          <w:color w:val="804826"/>
          <w:sz w:val="15"/>
        </w:rPr>
        <w:t xml:space="preserve">36 </w:t>
      </w:r>
      <w:r>
        <w:rPr>
          <w:rFonts w:ascii="Georgia" w:hAnsi="Georgia"/>
          <w:sz w:val="19"/>
        </w:rPr>
        <w:t>Behold, they have there with them their two sons, Ahimaaz, Zadok’s son, and Jonathan, Abiathar’s son; and by them you shall send to me everything that you shall hear.</w:t>
      </w:r>
    </w:p>
    <w:p>
      <w:pPr>
        <w:pStyle w:val="Scripture"/>
      </w:pPr>
      <w:r>
        <w:rPr>
          <w:rFonts w:ascii="Arial" w:hAnsi="Arial"/>
          <w:b/>
          <w:color w:val="804826"/>
          <w:sz w:val="15"/>
        </w:rPr>
        <w:t xml:space="preserve">37 </w:t>
      </w:r>
      <w:r>
        <w:rPr>
          <w:rFonts w:ascii="Georgia" w:hAnsi="Georgia"/>
          <w:sz w:val="19"/>
        </w:rPr>
        <w:t>So Hushai, David’s friend, came into the city; and Absalom came into Jerusalem.</w:t>
      </w:r>
    </w:p>
    <w:p>
      <w:pPr>
        <w:pStyle w:val="Heading2"/>
      </w:pPr>
      <w:r>
        <w:t>Chapter 16</w:t>
      </w:r>
    </w:p>
    <w:p>
      <w:pPr>
        <w:pStyle w:val="Scripture"/>
      </w:pPr>
      <w:r>
        <w:rPr>
          <w:rFonts w:ascii="Arial" w:hAnsi="Arial"/>
          <w:b/>
          <w:color w:val="804826"/>
          <w:sz w:val="15"/>
        </w:rPr>
        <w:t xml:space="preserve">1 </w:t>
      </w:r>
      <w:r>
        <w:rPr>
          <w:rFonts w:ascii="Georgia" w:hAnsi="Georgia"/>
          <w:sz w:val="19"/>
        </w:rPr>
        <w:t>And when David was a little past the top of the ascent, behold, Ziba the servant of Mephibosheth met him, with a couple of donkeys saddled, and upon them two hundred loaves of bread, and a hundred clusters of raisins, and a hundred of summer fruits, and a bottle of wine.</w:t>
      </w:r>
    </w:p>
    <w:p>
      <w:pPr>
        <w:pStyle w:val="Scripture"/>
      </w:pPr>
      <w:r>
        <w:rPr>
          <w:rFonts w:ascii="Arial" w:hAnsi="Arial"/>
          <w:b/>
          <w:color w:val="804826"/>
          <w:sz w:val="15"/>
        </w:rPr>
        <w:t xml:space="preserve">2 </w:t>
      </w:r>
      <w:r>
        <w:rPr>
          <w:rFonts w:ascii="Georgia" w:hAnsi="Georgia"/>
          <w:sz w:val="19"/>
        </w:rPr>
        <w:t>And the king said to Ziba, What meanest you by these? And Ziba said, The donkeys are for the king’s household to ride on; and the bread and summer fruit for the young men to eat; and the wine, that such as are faint in the wilderness may drink.</w:t>
      </w:r>
    </w:p>
    <w:p>
      <w:pPr>
        <w:pStyle w:val="Scripture"/>
      </w:pPr>
      <w:r>
        <w:rPr>
          <w:rFonts w:ascii="Arial" w:hAnsi="Arial"/>
          <w:b/>
          <w:color w:val="804826"/>
          <w:sz w:val="15"/>
        </w:rPr>
        <w:t xml:space="preserve">3 </w:t>
      </w:r>
      <w:r>
        <w:rPr>
          <w:rFonts w:ascii="Georgia" w:hAnsi="Georgia"/>
          <w:sz w:val="19"/>
        </w:rPr>
        <w:t>And the king said, And where is your master’s son? And Ziba said to the king, Behold, he abideth at Jerusalem; for he said, Today will the house of Israel restore me the kingdom of my father.</w:t>
      </w:r>
    </w:p>
    <w:p>
      <w:pPr>
        <w:pStyle w:val="Scripture"/>
      </w:pPr>
      <w:r>
        <w:rPr>
          <w:rFonts w:ascii="Arial" w:hAnsi="Arial"/>
          <w:b/>
          <w:color w:val="804826"/>
          <w:sz w:val="15"/>
        </w:rPr>
        <w:t xml:space="preserve">4 </w:t>
      </w:r>
      <w:r>
        <w:rPr>
          <w:rFonts w:ascii="Georgia" w:hAnsi="Georgia"/>
          <w:sz w:val="19"/>
        </w:rPr>
        <w:t>Then said the king to Ziba, Behold, your is all that pertaineth to Mephibosheth. And Ziba said, I do obeisance; let me find favor in your sight, my lord, O king.</w:t>
      </w:r>
    </w:p>
    <w:p>
      <w:pPr>
        <w:pStyle w:val="Scripture"/>
      </w:pPr>
      <w:r>
        <w:rPr>
          <w:rFonts w:ascii="Arial" w:hAnsi="Arial"/>
          <w:b/>
          <w:color w:val="804826"/>
          <w:sz w:val="15"/>
        </w:rPr>
        <w:t xml:space="preserve">5 </w:t>
      </w:r>
      <w:r>
        <w:rPr>
          <w:rFonts w:ascii="Georgia" w:hAnsi="Georgia"/>
          <w:sz w:val="19"/>
        </w:rPr>
        <w:t>And when king David came to Bahurim, behold, there came out thence a man of the family of the house of Saul, whose name was Shimei, the son of Gera; he came out, and cursed still as he came.</w:t>
      </w:r>
    </w:p>
    <w:p>
      <w:pPr>
        <w:pStyle w:val="Scripture"/>
      </w:pPr>
      <w:r>
        <w:rPr>
          <w:rFonts w:ascii="Arial" w:hAnsi="Arial"/>
          <w:b/>
          <w:color w:val="804826"/>
          <w:sz w:val="15"/>
        </w:rPr>
        <w:t xml:space="preserve">6 </w:t>
      </w:r>
      <w:r>
        <w:rPr>
          <w:rFonts w:ascii="Georgia" w:hAnsi="Georgia"/>
          <w:sz w:val="19"/>
        </w:rPr>
        <w:t>And he cast stones at David, and at all the servants of king David: and all the people and all the mighty men were on his right hand and on his left.</w:t>
      </w:r>
    </w:p>
    <w:p>
      <w:pPr>
        <w:pStyle w:val="Scripture"/>
      </w:pPr>
      <w:r>
        <w:rPr>
          <w:rFonts w:ascii="Arial" w:hAnsi="Arial"/>
          <w:b/>
          <w:color w:val="804826"/>
          <w:sz w:val="15"/>
        </w:rPr>
        <w:t xml:space="preserve">7 </w:t>
      </w:r>
      <w:r>
        <w:rPr>
          <w:rFonts w:ascii="Georgia" w:hAnsi="Georgia"/>
          <w:sz w:val="19"/>
        </w:rPr>
        <w:t>And thus said Shimei when he cursed, Begone, begone, you man of blood, and base fellow:</w:t>
      </w:r>
    </w:p>
    <w:p>
      <w:pPr>
        <w:pStyle w:val="Scripture"/>
      </w:pPr>
      <w:r>
        <w:rPr>
          <w:rFonts w:ascii="Arial" w:hAnsi="Arial"/>
          <w:b/>
          <w:color w:val="804826"/>
          <w:sz w:val="15"/>
        </w:rPr>
        <w:t xml:space="preserve">8 </w:t>
      </w:r>
      <w:r>
        <w:rPr>
          <w:rFonts w:ascii="Georgia" w:hAnsi="Georgia"/>
          <w:sz w:val="19"/>
        </w:rPr>
        <w:t>YHWH–Yahweh has returned upon you all the blood of the house of Saul, in whose stead you have reigned; and YHWH–Yahweh has delivered the kingdom into the hand of Absalom your son; and, behold, you are taken in your own mischief, because you are a man of blood.</w:t>
      </w:r>
    </w:p>
    <w:p>
      <w:pPr>
        <w:pStyle w:val="Scripture"/>
      </w:pPr>
      <w:r>
        <w:rPr>
          <w:rFonts w:ascii="Arial" w:hAnsi="Arial"/>
          <w:b/>
          <w:color w:val="804826"/>
          <w:sz w:val="15"/>
        </w:rPr>
        <w:t xml:space="preserve">9 </w:t>
      </w:r>
      <w:r>
        <w:rPr>
          <w:rFonts w:ascii="Georgia" w:hAnsi="Georgia"/>
          <w:sz w:val="19"/>
        </w:rPr>
        <w:t>Then said Abishai the son of Zeruiah to the king, Why should this dead dog curse my lord the king? let me go over, I pray you, and take off his head.</w:t>
      </w:r>
    </w:p>
    <w:p>
      <w:pPr>
        <w:pStyle w:val="Scripture"/>
      </w:pPr>
      <w:r>
        <w:rPr>
          <w:rFonts w:ascii="Arial" w:hAnsi="Arial"/>
          <w:b/>
          <w:color w:val="804826"/>
          <w:sz w:val="15"/>
        </w:rPr>
        <w:t xml:space="preserve">10 </w:t>
      </w:r>
      <w:r>
        <w:rPr>
          <w:rFonts w:ascii="Georgia" w:hAnsi="Georgia"/>
          <w:sz w:val="19"/>
        </w:rPr>
        <w:t>And the king said, What have I to do with you, you sons of Zeruiah? Because he curseth, and because YHWH–Yahweh has said to him, Curse David; who then shall say, Why have you done so?</w:t>
      </w:r>
    </w:p>
    <w:p>
      <w:pPr>
        <w:pStyle w:val="Scripture"/>
      </w:pPr>
      <w:r>
        <w:rPr>
          <w:rFonts w:ascii="Arial" w:hAnsi="Arial"/>
          <w:b/>
          <w:color w:val="804826"/>
          <w:sz w:val="15"/>
        </w:rPr>
        <w:t xml:space="preserve">11 </w:t>
      </w:r>
      <w:r>
        <w:rPr>
          <w:rFonts w:ascii="Georgia" w:hAnsi="Georgia"/>
          <w:sz w:val="19"/>
        </w:rPr>
        <w:t>And David said to Abishai, and to all his servants, Behold, my son, who came forth from my bowels, seeks my life: how much more may this Benjamite now do it? let him alone, and let him curse; for YHWH–Yahweh has bidden him.</w:t>
      </w:r>
    </w:p>
    <w:p>
      <w:pPr>
        <w:pStyle w:val="Scripture"/>
      </w:pPr>
      <w:r>
        <w:rPr>
          <w:rFonts w:ascii="Arial" w:hAnsi="Arial"/>
          <w:b/>
          <w:color w:val="804826"/>
          <w:sz w:val="15"/>
        </w:rPr>
        <w:t xml:space="preserve">12 </w:t>
      </w:r>
      <w:r>
        <w:rPr>
          <w:rFonts w:ascii="Georgia" w:hAnsi="Georgia"/>
          <w:sz w:val="19"/>
        </w:rPr>
        <w:t>It may be that YHWH–Yahweh will look on the wrong done to me, and that YHWH–Yahweh will requite me good for his cursing of me this day.</w:t>
      </w:r>
    </w:p>
    <w:p>
      <w:pPr>
        <w:pStyle w:val="Scripture"/>
      </w:pPr>
      <w:r>
        <w:rPr>
          <w:rFonts w:ascii="Arial" w:hAnsi="Arial"/>
          <w:b/>
          <w:color w:val="804826"/>
          <w:sz w:val="15"/>
        </w:rPr>
        <w:t xml:space="preserve">13 </w:t>
      </w:r>
      <w:r>
        <w:rPr>
          <w:rFonts w:ascii="Georgia" w:hAnsi="Georgia"/>
          <w:sz w:val="19"/>
        </w:rPr>
        <w:t>So David and his men went by the way; and Shimei went along on the hill-side over against him, and cursed as he went, and threw stones at him, and cast dust.</w:t>
      </w:r>
    </w:p>
    <w:p>
      <w:pPr>
        <w:pStyle w:val="Scripture"/>
      </w:pPr>
      <w:r>
        <w:rPr>
          <w:rFonts w:ascii="Arial" w:hAnsi="Arial"/>
          <w:b/>
          <w:color w:val="804826"/>
          <w:sz w:val="15"/>
        </w:rPr>
        <w:t xml:space="preserve">14 </w:t>
      </w:r>
      <w:r>
        <w:rPr>
          <w:rFonts w:ascii="Georgia" w:hAnsi="Georgia"/>
          <w:sz w:val="19"/>
        </w:rPr>
        <w:t>And the king, and all the people that were with him, came weary; and he refreshed himself there.</w:t>
      </w:r>
    </w:p>
    <w:p>
      <w:pPr>
        <w:pStyle w:val="Scripture"/>
      </w:pPr>
      <w:r>
        <w:rPr>
          <w:rFonts w:ascii="Arial" w:hAnsi="Arial"/>
          <w:b/>
          <w:color w:val="804826"/>
          <w:sz w:val="15"/>
        </w:rPr>
        <w:t xml:space="preserve">15 </w:t>
      </w:r>
      <w:r>
        <w:rPr>
          <w:rFonts w:ascii="Georgia" w:hAnsi="Georgia"/>
          <w:sz w:val="19"/>
        </w:rPr>
        <w:t>And Absalom, and all the people, the men of Israel, came to Jerusalem, and Ahithophel with him.</w:t>
      </w:r>
    </w:p>
    <w:p>
      <w:pPr>
        <w:pStyle w:val="Scripture"/>
      </w:pPr>
      <w:r>
        <w:rPr>
          <w:rFonts w:ascii="Arial" w:hAnsi="Arial"/>
          <w:b/>
          <w:color w:val="804826"/>
          <w:sz w:val="15"/>
        </w:rPr>
        <w:t xml:space="preserve">16 </w:t>
      </w:r>
      <w:r>
        <w:rPr>
          <w:rFonts w:ascii="Georgia" w:hAnsi="Georgia"/>
          <w:sz w:val="19"/>
        </w:rPr>
        <w:t>And it came to pass, when Hushai the Archite, David’s friend, had come to Absalom, that Hushai said to Absalom, Long live the king, Long live the king.</w:t>
      </w:r>
    </w:p>
    <w:p>
      <w:pPr>
        <w:pStyle w:val="Scripture"/>
      </w:pPr>
      <w:r>
        <w:rPr>
          <w:rFonts w:ascii="Arial" w:hAnsi="Arial"/>
          <w:b/>
          <w:color w:val="804826"/>
          <w:sz w:val="15"/>
        </w:rPr>
        <w:t xml:space="preserve">17 </w:t>
      </w:r>
      <w:r>
        <w:rPr>
          <w:rFonts w:ascii="Georgia" w:hAnsi="Georgia"/>
          <w:sz w:val="19"/>
        </w:rPr>
        <w:t>And Absalom said to Hushai, Is this your kindness to your friend? why wentest you not with your friend?</w:t>
      </w:r>
    </w:p>
    <w:p>
      <w:pPr>
        <w:pStyle w:val="Scripture"/>
      </w:pPr>
      <w:r>
        <w:rPr>
          <w:rFonts w:ascii="Arial" w:hAnsi="Arial"/>
          <w:b/>
          <w:color w:val="804826"/>
          <w:sz w:val="15"/>
        </w:rPr>
        <w:t xml:space="preserve">18 </w:t>
      </w:r>
      <w:r>
        <w:rPr>
          <w:rFonts w:ascii="Georgia" w:hAnsi="Georgia"/>
          <w:sz w:val="19"/>
        </w:rPr>
        <w:t>And Hushai said to Absalom, No; but whom YHWH–Yahweh, and this people, and all the men of Israel have chosen, his will I be, and with him will I abide.</w:t>
      </w:r>
    </w:p>
    <w:p>
      <w:pPr>
        <w:pStyle w:val="Scripture"/>
      </w:pPr>
      <w:r>
        <w:rPr>
          <w:rFonts w:ascii="Arial" w:hAnsi="Arial"/>
          <w:b/>
          <w:color w:val="804826"/>
          <w:sz w:val="15"/>
        </w:rPr>
        <w:t xml:space="preserve">19 </w:t>
      </w:r>
      <w:r>
        <w:rPr>
          <w:rFonts w:ascii="Georgia" w:hAnsi="Georgia"/>
          <w:sz w:val="19"/>
        </w:rPr>
        <w:t>And again, whom should I serve? should I not serve in the presence of his son? as I have served in your father’s presence, so will I be in your presence.</w:t>
      </w:r>
    </w:p>
    <w:p>
      <w:pPr>
        <w:pStyle w:val="Scripture"/>
      </w:pPr>
      <w:r>
        <w:rPr>
          <w:rFonts w:ascii="Arial" w:hAnsi="Arial"/>
          <w:b/>
          <w:color w:val="804826"/>
          <w:sz w:val="15"/>
        </w:rPr>
        <w:t xml:space="preserve">20 </w:t>
      </w:r>
      <w:r>
        <w:rPr>
          <w:rFonts w:ascii="Georgia" w:hAnsi="Georgia"/>
          <w:sz w:val="19"/>
        </w:rPr>
        <w:t>Then said Absalom to Ahithophel, Give your counsel what we shall do.</w:t>
      </w:r>
    </w:p>
    <w:p>
      <w:pPr>
        <w:pStyle w:val="Scripture"/>
      </w:pPr>
      <w:r>
        <w:rPr>
          <w:rFonts w:ascii="Arial" w:hAnsi="Arial"/>
          <w:b/>
          <w:color w:val="804826"/>
          <w:sz w:val="15"/>
        </w:rPr>
        <w:t xml:space="preserve">21 </w:t>
      </w:r>
      <w:r>
        <w:rPr>
          <w:rFonts w:ascii="Georgia" w:hAnsi="Georgia"/>
          <w:sz w:val="19"/>
        </w:rPr>
        <w:t>And Ahithophel said to Absalom, Go in to your father’s concubines, that he has left to keep the house; and all Israel will hear that you are abhorred of your father: then will the hands of all that are with you be strong.</w:t>
      </w:r>
    </w:p>
    <w:p>
      <w:pPr>
        <w:pStyle w:val="Scripture"/>
      </w:pPr>
      <w:r>
        <w:rPr>
          <w:rFonts w:ascii="Arial" w:hAnsi="Arial"/>
          <w:b/>
          <w:color w:val="804826"/>
          <w:sz w:val="15"/>
        </w:rPr>
        <w:t xml:space="preserve">22 </w:t>
      </w:r>
      <w:r>
        <w:rPr>
          <w:rFonts w:ascii="Georgia" w:hAnsi="Georgia"/>
          <w:sz w:val="19"/>
        </w:rPr>
        <w:t>So they spread Absalom a tent upon the top of the house; and Absalom went in to his father’s concubines in the sight of all Israel.</w:t>
      </w:r>
    </w:p>
    <w:p>
      <w:pPr>
        <w:pStyle w:val="Scripture"/>
      </w:pPr>
      <w:r>
        <w:rPr>
          <w:rFonts w:ascii="Arial" w:hAnsi="Arial"/>
          <w:b/>
          <w:color w:val="804826"/>
          <w:sz w:val="15"/>
        </w:rPr>
        <w:t xml:space="preserve">23 </w:t>
      </w:r>
      <w:r>
        <w:rPr>
          <w:rFonts w:ascii="Georgia" w:hAnsi="Georgia"/>
          <w:sz w:val="19"/>
        </w:rPr>
        <w:t>And the counsel of Ahithophel, which he gave in those days, was as if a man inquired at the oracle of Elohim: so was all the counsel of Ahithophel both with David and with Absalom.</w:t>
      </w:r>
    </w:p>
    <w:p>
      <w:pPr>
        <w:pStyle w:val="Heading2"/>
      </w:pPr>
      <w:r>
        <w:t>Chapter 17</w:t>
      </w:r>
    </w:p>
    <w:p>
      <w:pPr>
        <w:pStyle w:val="Scripture"/>
      </w:pPr>
      <w:r>
        <w:rPr>
          <w:rFonts w:ascii="Arial" w:hAnsi="Arial"/>
          <w:b/>
          <w:color w:val="804826"/>
          <w:sz w:val="15"/>
        </w:rPr>
        <w:t xml:space="preserve">1 </w:t>
      </w:r>
      <w:r>
        <w:rPr>
          <w:rFonts w:ascii="Georgia" w:hAnsi="Georgia"/>
          <w:sz w:val="19"/>
        </w:rPr>
        <w:t>Moreover Ahithophel said to Absalom, Let me now choose out twelve thousand men, and I will arise and pursue after David this night:</w:t>
      </w:r>
    </w:p>
    <w:p>
      <w:pPr>
        <w:pStyle w:val="Scripture"/>
      </w:pPr>
      <w:r>
        <w:rPr>
          <w:rFonts w:ascii="Arial" w:hAnsi="Arial"/>
          <w:b/>
          <w:color w:val="804826"/>
          <w:sz w:val="15"/>
        </w:rPr>
        <w:t xml:space="preserve">2 </w:t>
      </w:r>
      <w:r>
        <w:rPr>
          <w:rFonts w:ascii="Georgia" w:hAnsi="Georgia"/>
          <w:sz w:val="19"/>
        </w:rPr>
        <w:t>and I will come upon him while he is weary and weak-handed, and will make him afraid; and all the people that are with him shall flee; and I will strike the king only;</w:t>
      </w:r>
    </w:p>
    <w:p>
      <w:pPr>
        <w:pStyle w:val="Scripture"/>
      </w:pPr>
      <w:r>
        <w:rPr>
          <w:rFonts w:ascii="Arial" w:hAnsi="Arial"/>
          <w:b/>
          <w:color w:val="804826"/>
          <w:sz w:val="15"/>
        </w:rPr>
        <w:t xml:space="preserve">3 </w:t>
      </w:r>
      <w:r>
        <w:rPr>
          <w:rFonts w:ascii="Georgia" w:hAnsi="Georgia"/>
          <w:sz w:val="19"/>
        </w:rPr>
        <w:t>and I will bring back all the people to you: the man whom you seekest is as if all returned: so all the people shall be in peace.</w:t>
      </w:r>
    </w:p>
    <w:p>
      <w:pPr>
        <w:pStyle w:val="Scripture"/>
      </w:pPr>
      <w:r>
        <w:rPr>
          <w:rFonts w:ascii="Arial" w:hAnsi="Arial"/>
          <w:b/>
          <w:color w:val="804826"/>
          <w:sz w:val="15"/>
        </w:rPr>
        <w:t xml:space="preserve">4 </w:t>
      </w:r>
      <w:r>
        <w:rPr>
          <w:rFonts w:ascii="Georgia" w:hAnsi="Georgia"/>
          <w:sz w:val="19"/>
        </w:rPr>
        <w:t>And the saying pleased Absalom well, and all the elders of Israel.</w:t>
      </w:r>
    </w:p>
    <w:p>
      <w:pPr>
        <w:pStyle w:val="Scripture"/>
      </w:pPr>
      <w:r>
        <w:rPr>
          <w:rFonts w:ascii="Arial" w:hAnsi="Arial"/>
          <w:b/>
          <w:color w:val="804826"/>
          <w:sz w:val="15"/>
        </w:rPr>
        <w:t xml:space="preserve">5 </w:t>
      </w:r>
      <w:r>
        <w:rPr>
          <w:rFonts w:ascii="Georgia" w:hAnsi="Georgia"/>
          <w:sz w:val="19"/>
        </w:rPr>
        <w:t>Then said Absalom, Call now Hushai the Archite also, and let us hear likewise what he says.</w:t>
      </w:r>
    </w:p>
    <w:p>
      <w:pPr>
        <w:pStyle w:val="Scripture"/>
      </w:pPr>
      <w:r>
        <w:rPr>
          <w:rFonts w:ascii="Arial" w:hAnsi="Arial"/>
          <w:b/>
          <w:color w:val="804826"/>
          <w:sz w:val="15"/>
        </w:rPr>
        <w:t xml:space="preserve">6 </w:t>
      </w:r>
      <w:r>
        <w:rPr>
          <w:rFonts w:ascii="Georgia" w:hAnsi="Georgia"/>
          <w:sz w:val="19"/>
        </w:rPr>
        <w:t>And when Hushai had come to Absalom, Absalom spoke to him, saying, Ahithophel has spoken after this manner: shall we do after his saying? if not, speak you.</w:t>
      </w:r>
    </w:p>
    <w:p>
      <w:pPr>
        <w:pStyle w:val="Scripture"/>
      </w:pPr>
      <w:r>
        <w:rPr>
          <w:rFonts w:ascii="Arial" w:hAnsi="Arial"/>
          <w:b/>
          <w:color w:val="804826"/>
          <w:sz w:val="15"/>
        </w:rPr>
        <w:t xml:space="preserve">7 </w:t>
      </w:r>
      <w:r>
        <w:rPr>
          <w:rFonts w:ascii="Georgia" w:hAnsi="Georgia"/>
          <w:sz w:val="19"/>
        </w:rPr>
        <w:t>And Hushai said to Absalom, The counsel that Ahithophel has given this time is not good.</w:t>
      </w:r>
    </w:p>
    <w:p>
      <w:pPr>
        <w:pStyle w:val="Scripture"/>
      </w:pPr>
      <w:r>
        <w:rPr>
          <w:rFonts w:ascii="Arial" w:hAnsi="Arial"/>
          <w:b/>
          <w:color w:val="804826"/>
          <w:sz w:val="15"/>
        </w:rPr>
        <w:t xml:space="preserve">8 </w:t>
      </w:r>
      <w:r>
        <w:rPr>
          <w:rFonts w:ascii="Georgia" w:hAnsi="Georgia"/>
          <w:sz w:val="19"/>
        </w:rPr>
        <w:t>Hushai said moreover, You knowest your father and his men, that they are mighty men, and they are chafed in their minds, as a bear robbed of her whelps in the field; and your father is a man of war, and will not lodge with the people.</w:t>
      </w:r>
    </w:p>
    <w:p>
      <w:pPr>
        <w:pStyle w:val="Scripture"/>
      </w:pPr>
      <w:r>
        <w:rPr>
          <w:rFonts w:ascii="Arial" w:hAnsi="Arial"/>
          <w:b/>
          <w:color w:val="804826"/>
          <w:sz w:val="15"/>
        </w:rPr>
        <w:t xml:space="preserve">9 </w:t>
      </w:r>
      <w:r>
        <w:rPr>
          <w:rFonts w:ascii="Georgia" w:hAnsi="Georgia"/>
          <w:sz w:val="19"/>
        </w:rPr>
        <w:t>Behold, he is hid now in some pit, or in some other place: and it will come to pass, when some of them are fallen at the first, that whoever hears it will say, There is a slaughter among the people that follow Absalom.</w:t>
      </w:r>
    </w:p>
    <w:p>
      <w:pPr>
        <w:pStyle w:val="Scripture"/>
      </w:pPr>
      <w:r>
        <w:rPr>
          <w:rFonts w:ascii="Arial" w:hAnsi="Arial"/>
          <w:b/>
          <w:color w:val="804826"/>
          <w:sz w:val="15"/>
        </w:rPr>
        <w:t xml:space="preserve">10 </w:t>
      </w:r>
      <w:r>
        <w:rPr>
          <w:rFonts w:ascii="Georgia" w:hAnsi="Georgia"/>
          <w:sz w:val="19"/>
        </w:rPr>
        <w:t>And even he that is valiant, whose heart is as the heart of a lion, will utterly melt; for all Israel knows that your father is a mighty man, and they that are with him are valiant men.</w:t>
      </w:r>
    </w:p>
    <w:p>
      <w:pPr>
        <w:pStyle w:val="Scripture"/>
      </w:pPr>
      <w:r>
        <w:rPr>
          <w:rFonts w:ascii="Arial" w:hAnsi="Arial"/>
          <w:b/>
          <w:color w:val="804826"/>
          <w:sz w:val="15"/>
        </w:rPr>
        <w:t xml:space="preserve">11 </w:t>
      </w:r>
      <w:r>
        <w:rPr>
          <w:rFonts w:ascii="Georgia" w:hAnsi="Georgia"/>
          <w:sz w:val="19"/>
        </w:rPr>
        <w:t>But I counsel that all Israel be gathered together to you, from Dan even to Beer-sheba, as the sand that is by the sea for multitude; and that you go to battle in your own person.</w:t>
      </w:r>
    </w:p>
    <w:p>
      <w:pPr>
        <w:pStyle w:val="Scripture"/>
      </w:pPr>
      <w:r>
        <w:rPr>
          <w:rFonts w:ascii="Arial" w:hAnsi="Arial"/>
          <w:b/>
          <w:color w:val="804826"/>
          <w:sz w:val="15"/>
        </w:rPr>
        <w:t xml:space="preserve">12 </w:t>
      </w:r>
      <w:r>
        <w:rPr>
          <w:rFonts w:ascii="Georgia" w:hAnsi="Georgia"/>
          <w:sz w:val="19"/>
        </w:rPr>
        <w:t>So shall we come upon him in some place where he shall be found, and we will light upon him as the dew falls on the ground; and of him and of all the men that are with him we will not leave so much as one.</w:t>
      </w:r>
    </w:p>
    <w:p>
      <w:pPr>
        <w:pStyle w:val="Scripture"/>
      </w:pPr>
      <w:r>
        <w:rPr>
          <w:rFonts w:ascii="Arial" w:hAnsi="Arial"/>
          <w:b/>
          <w:color w:val="804826"/>
          <w:sz w:val="15"/>
        </w:rPr>
        <w:t xml:space="preserve">13 </w:t>
      </w:r>
      <w:r>
        <w:rPr>
          <w:rFonts w:ascii="Georgia" w:hAnsi="Georgia"/>
          <w:sz w:val="19"/>
        </w:rPr>
        <w:t>Moreover, if he be gotten into a city, then shall all Israel bring ropes to that city, and we will draw it into the river, until there be not one small stone found there.</w:t>
      </w:r>
    </w:p>
    <w:p>
      <w:pPr>
        <w:pStyle w:val="Scripture"/>
      </w:pPr>
      <w:r>
        <w:rPr>
          <w:rFonts w:ascii="Arial" w:hAnsi="Arial"/>
          <w:b/>
          <w:color w:val="804826"/>
          <w:sz w:val="15"/>
        </w:rPr>
        <w:t xml:space="preserve">14 </w:t>
      </w:r>
      <w:r>
        <w:rPr>
          <w:rFonts w:ascii="Georgia" w:hAnsi="Georgia"/>
          <w:sz w:val="19"/>
        </w:rPr>
        <w:t>And Absalom and all the men of Israel said, The counsel of Hushai the Archite is better than the counsel of Ahithophel. For YHWH–Yahweh had ordained to defeat the good counsel of Ahithophel, to the intent that YHWH–Yahweh might bring evil upon Absalom.</w:t>
      </w:r>
    </w:p>
    <w:p>
      <w:pPr>
        <w:pStyle w:val="Scripture"/>
      </w:pPr>
      <w:r>
        <w:rPr>
          <w:rFonts w:ascii="Arial" w:hAnsi="Arial"/>
          <w:b/>
          <w:color w:val="804826"/>
          <w:sz w:val="15"/>
        </w:rPr>
        <w:t xml:space="preserve">15 </w:t>
      </w:r>
      <w:r>
        <w:rPr>
          <w:rFonts w:ascii="Georgia" w:hAnsi="Georgia"/>
          <w:sz w:val="19"/>
        </w:rPr>
        <w:t>Then said Hushai to Zadok and to Abiathar the priests, Thus and thus did Ahithophel counsel Absalom and the elders of Israel; and thus and thus have I counselled.</w:t>
      </w:r>
    </w:p>
    <w:p>
      <w:pPr>
        <w:pStyle w:val="Scripture"/>
      </w:pPr>
      <w:r>
        <w:rPr>
          <w:rFonts w:ascii="Arial" w:hAnsi="Arial"/>
          <w:b/>
          <w:color w:val="804826"/>
          <w:sz w:val="15"/>
        </w:rPr>
        <w:t xml:space="preserve">16 </w:t>
      </w:r>
      <w:r>
        <w:rPr>
          <w:rFonts w:ascii="Georgia" w:hAnsi="Georgia"/>
          <w:sz w:val="19"/>
        </w:rPr>
        <w:t>Now therefore send quickly, and tell David, saying, Lodge not this night at the fords of the wilderness, but by all means pass over; lest the king be swallowed up, and all the people that are with him.</w:t>
      </w:r>
    </w:p>
    <w:p>
      <w:pPr>
        <w:pStyle w:val="Scripture"/>
      </w:pPr>
      <w:r>
        <w:rPr>
          <w:rFonts w:ascii="Arial" w:hAnsi="Arial"/>
          <w:b/>
          <w:color w:val="804826"/>
          <w:sz w:val="15"/>
        </w:rPr>
        <w:t xml:space="preserve">17 </w:t>
      </w:r>
      <w:r>
        <w:rPr>
          <w:rFonts w:ascii="Georgia" w:hAnsi="Georgia"/>
          <w:sz w:val="19"/>
        </w:rPr>
        <w:t>Now Jonathan and Ahimaaz were staying by En-rogel; and a maid-servant used to go and tell them; and they went and told king David: for they might not be seen to come into the city.</w:t>
      </w:r>
    </w:p>
    <w:p>
      <w:pPr>
        <w:pStyle w:val="Scripture"/>
      </w:pPr>
      <w:r>
        <w:rPr>
          <w:rFonts w:ascii="Arial" w:hAnsi="Arial"/>
          <w:b/>
          <w:color w:val="804826"/>
          <w:sz w:val="15"/>
        </w:rPr>
        <w:t xml:space="preserve">18 </w:t>
      </w:r>
      <w:r>
        <w:rPr>
          <w:rFonts w:ascii="Georgia" w:hAnsi="Georgia"/>
          <w:sz w:val="19"/>
        </w:rPr>
        <w:t>But a lad saw them, and told Absalom: and they went both of them away quickly, and came to the house of a man in Bahurim, who had a well in his court; and they went down there.</w:t>
      </w:r>
    </w:p>
    <w:p>
      <w:pPr>
        <w:pStyle w:val="Scripture"/>
      </w:pPr>
      <w:r>
        <w:rPr>
          <w:rFonts w:ascii="Arial" w:hAnsi="Arial"/>
          <w:b/>
          <w:color w:val="804826"/>
          <w:sz w:val="15"/>
        </w:rPr>
        <w:t xml:space="preserve">19 </w:t>
      </w:r>
      <w:r>
        <w:rPr>
          <w:rFonts w:ascii="Georgia" w:hAnsi="Georgia"/>
          <w:sz w:val="19"/>
        </w:rPr>
        <w:t>And the woman took and spread the covering over the well’s mouth, and strewed bruised grain on it; and nothing was known.</w:t>
      </w:r>
    </w:p>
    <w:p>
      <w:pPr>
        <w:pStyle w:val="Scripture"/>
      </w:pPr>
      <w:r>
        <w:rPr>
          <w:rFonts w:ascii="Arial" w:hAnsi="Arial"/>
          <w:b/>
          <w:color w:val="804826"/>
          <w:sz w:val="15"/>
        </w:rPr>
        <w:t xml:space="preserve">20 </w:t>
      </w:r>
      <w:r>
        <w:rPr>
          <w:rFonts w:ascii="Georgia" w:hAnsi="Georgia"/>
          <w:sz w:val="19"/>
        </w:rPr>
        <w:t>And Absalom’s servants came to the woman to the house; and they said, Where are Ahimaaz and Jonathan? And the woman said to them, They have gone over the brook of water. And when they had sought and could not find them, they returned to Jerusalem.</w:t>
      </w:r>
    </w:p>
    <w:p>
      <w:pPr>
        <w:pStyle w:val="Scripture"/>
      </w:pPr>
      <w:r>
        <w:rPr>
          <w:rFonts w:ascii="Arial" w:hAnsi="Arial"/>
          <w:b/>
          <w:color w:val="804826"/>
          <w:sz w:val="15"/>
        </w:rPr>
        <w:t xml:space="preserve">21 </w:t>
      </w:r>
      <w:r>
        <w:rPr>
          <w:rFonts w:ascii="Georgia" w:hAnsi="Georgia"/>
          <w:sz w:val="19"/>
        </w:rPr>
        <w:t>And it came to pass, after they were departed, that they came up out of the well, and went and told king David; and they said to David, Arise you, and pass quickly over the water; for thus has Ahithophel counselled against you.</w:t>
      </w:r>
    </w:p>
    <w:p>
      <w:pPr>
        <w:pStyle w:val="Scripture"/>
      </w:pPr>
      <w:r>
        <w:rPr>
          <w:rFonts w:ascii="Arial" w:hAnsi="Arial"/>
          <w:b/>
          <w:color w:val="804826"/>
          <w:sz w:val="15"/>
        </w:rPr>
        <w:t xml:space="preserve">22 </w:t>
      </w:r>
      <w:r>
        <w:rPr>
          <w:rFonts w:ascii="Georgia" w:hAnsi="Georgia"/>
          <w:sz w:val="19"/>
        </w:rPr>
        <w:t>Then David arose, and all the people that were with him, and they passed over the Jordan: by the morning light there lacked not one of them that was not gone over the Jordan.</w:t>
      </w:r>
    </w:p>
    <w:p>
      <w:pPr>
        <w:pStyle w:val="Scripture"/>
      </w:pPr>
      <w:r>
        <w:rPr>
          <w:rFonts w:ascii="Arial" w:hAnsi="Arial"/>
          <w:b/>
          <w:color w:val="804826"/>
          <w:sz w:val="15"/>
        </w:rPr>
        <w:t xml:space="preserve">23 </w:t>
      </w:r>
      <w:r>
        <w:rPr>
          <w:rFonts w:ascii="Georgia" w:hAnsi="Georgia"/>
          <w:sz w:val="19"/>
        </w:rPr>
        <w:t>And when Ahithophel saw that his counsel was not followed, he saddled his donkey, and arose, and gat him home, to his city, and set his house in order, and hanged himself; and he died, and was buried in the sepulchre of his father.</w:t>
      </w:r>
    </w:p>
    <w:p>
      <w:pPr>
        <w:pStyle w:val="Scripture"/>
      </w:pPr>
      <w:r>
        <w:rPr>
          <w:rFonts w:ascii="Arial" w:hAnsi="Arial"/>
          <w:b/>
          <w:color w:val="804826"/>
          <w:sz w:val="15"/>
        </w:rPr>
        <w:t xml:space="preserve">24 </w:t>
      </w:r>
      <w:r>
        <w:rPr>
          <w:rFonts w:ascii="Georgia" w:hAnsi="Georgia"/>
          <w:sz w:val="19"/>
        </w:rPr>
        <w:t>Then David came to Mahanaim. And Absalom passed over the Jordan, he and all the men of Israel with him.</w:t>
      </w:r>
    </w:p>
    <w:p>
      <w:pPr>
        <w:pStyle w:val="Scripture"/>
      </w:pPr>
      <w:r>
        <w:rPr>
          <w:rFonts w:ascii="Arial" w:hAnsi="Arial"/>
          <w:b/>
          <w:color w:val="804826"/>
          <w:sz w:val="15"/>
        </w:rPr>
        <w:t xml:space="preserve">25 </w:t>
      </w:r>
      <w:r>
        <w:rPr>
          <w:rFonts w:ascii="Georgia" w:hAnsi="Georgia"/>
          <w:sz w:val="19"/>
        </w:rPr>
        <w:t>And Absalom set Amasa over the host instead of Joab. Now Amasa was the son of a man, whose name was Ithra the Israelite, that went in to Abigail the daughter of Nahash, sister to Zeruiah, Joab’s mother.</w:t>
      </w:r>
    </w:p>
    <w:p>
      <w:pPr>
        <w:pStyle w:val="Scripture"/>
      </w:pPr>
      <w:r>
        <w:rPr>
          <w:rFonts w:ascii="Arial" w:hAnsi="Arial"/>
          <w:b/>
          <w:color w:val="804826"/>
          <w:sz w:val="15"/>
        </w:rPr>
        <w:t xml:space="preserve">26 </w:t>
      </w:r>
      <w:r>
        <w:rPr>
          <w:rFonts w:ascii="Georgia" w:hAnsi="Georgia"/>
          <w:sz w:val="19"/>
        </w:rPr>
        <w:t>And Israel and Absalom encamped in the land of Gilead.</w:t>
      </w:r>
    </w:p>
    <w:p>
      <w:pPr>
        <w:pStyle w:val="Scripture"/>
      </w:pPr>
      <w:r>
        <w:rPr>
          <w:rFonts w:ascii="Arial" w:hAnsi="Arial"/>
          <w:b/>
          <w:color w:val="804826"/>
          <w:sz w:val="15"/>
        </w:rPr>
        <w:t xml:space="preserve">27 </w:t>
      </w:r>
      <w:r>
        <w:rPr>
          <w:rFonts w:ascii="Georgia" w:hAnsi="Georgia"/>
          <w:sz w:val="19"/>
        </w:rPr>
        <w:t>And it came to pass, when David had come to Mahanaim, that Shobi the son of Nahash of Rabbah of the children of Ammon, and Machir the son of Ammiel of Lodebar, and Barzillai the Gileadite of Rogelim,</w:t>
      </w:r>
    </w:p>
    <w:p>
      <w:pPr>
        <w:pStyle w:val="Scripture"/>
      </w:pPr>
      <w:r>
        <w:rPr>
          <w:rFonts w:ascii="Arial" w:hAnsi="Arial"/>
          <w:b/>
          <w:color w:val="804826"/>
          <w:sz w:val="15"/>
        </w:rPr>
        <w:t xml:space="preserve">28 </w:t>
      </w:r>
      <w:r>
        <w:rPr>
          <w:rFonts w:ascii="Georgia" w:hAnsi="Georgia"/>
          <w:sz w:val="19"/>
        </w:rPr>
        <w:t>brought beds, and basins, and earthen vessels, and wheat, and barley, and meal, and parched grain, and beans, and lentils, and parched pulse,</w:t>
      </w:r>
    </w:p>
    <w:p>
      <w:pPr>
        <w:pStyle w:val="Scripture"/>
      </w:pPr>
      <w:r>
        <w:rPr>
          <w:rFonts w:ascii="Arial" w:hAnsi="Arial"/>
          <w:b/>
          <w:color w:val="804826"/>
          <w:sz w:val="15"/>
        </w:rPr>
        <w:t xml:space="preserve">29 </w:t>
      </w:r>
      <w:r>
        <w:rPr>
          <w:rFonts w:ascii="Georgia" w:hAnsi="Georgia"/>
          <w:sz w:val="19"/>
        </w:rPr>
        <w:t>and honey, and butter, and sheep, and cheese of the herd, for David, and for the people that were with him, to eat: for they said, The people are hungry, and weary, and thirsty, in the wilderness.</w:t>
      </w:r>
    </w:p>
    <w:p>
      <w:pPr>
        <w:pStyle w:val="Heading2"/>
      </w:pPr>
      <w:r>
        <w:t>Chapter 18</w:t>
      </w:r>
    </w:p>
    <w:p>
      <w:pPr>
        <w:pStyle w:val="Scripture"/>
      </w:pPr>
      <w:r>
        <w:rPr>
          <w:rFonts w:ascii="Arial" w:hAnsi="Arial"/>
          <w:b/>
          <w:color w:val="804826"/>
          <w:sz w:val="15"/>
        </w:rPr>
        <w:t xml:space="preserve">1 </w:t>
      </w:r>
      <w:r>
        <w:rPr>
          <w:rFonts w:ascii="Georgia" w:hAnsi="Georgia"/>
          <w:sz w:val="19"/>
        </w:rPr>
        <w:t>And David numbered the people that were with him, and set captains of thousands and captains of hundreds over them.</w:t>
      </w:r>
    </w:p>
    <w:p>
      <w:pPr>
        <w:pStyle w:val="Scripture"/>
      </w:pPr>
      <w:r>
        <w:rPr>
          <w:rFonts w:ascii="Arial" w:hAnsi="Arial"/>
          <w:b/>
          <w:color w:val="804826"/>
          <w:sz w:val="15"/>
        </w:rPr>
        <w:t xml:space="preserve">2 </w:t>
      </w:r>
      <w:r>
        <w:rPr>
          <w:rFonts w:ascii="Georgia" w:hAnsi="Georgia"/>
          <w:sz w:val="19"/>
        </w:rPr>
        <w:t>And David sent forth the people, a third part under the hand of Joab, and a third part under the hand of Abishai the son of Zeruiah, Joab’s brother, and a third part under the hand of Ittai the Gittite. And the king said to the people, I will surely go forth with you myself also.</w:t>
      </w:r>
    </w:p>
    <w:p>
      <w:pPr>
        <w:pStyle w:val="Scripture"/>
      </w:pPr>
      <w:r>
        <w:rPr>
          <w:rFonts w:ascii="Arial" w:hAnsi="Arial"/>
          <w:b/>
          <w:color w:val="804826"/>
          <w:sz w:val="15"/>
        </w:rPr>
        <w:t xml:space="preserve">3 </w:t>
      </w:r>
      <w:r>
        <w:rPr>
          <w:rFonts w:ascii="Georgia" w:hAnsi="Georgia"/>
          <w:sz w:val="19"/>
        </w:rPr>
        <w:t>But the people said, You shall not go forth: for if we flee away, they will not care for us; neither if half of us die, will they care for us: but you are worth ten thousand of us; therefore now it is better that you be ready to succor us out of the city.</w:t>
      </w:r>
    </w:p>
    <w:p>
      <w:pPr>
        <w:pStyle w:val="Scripture"/>
      </w:pPr>
      <w:r>
        <w:rPr>
          <w:rFonts w:ascii="Arial" w:hAnsi="Arial"/>
          <w:b/>
          <w:color w:val="804826"/>
          <w:sz w:val="15"/>
        </w:rPr>
        <w:t xml:space="preserve">4 </w:t>
      </w:r>
      <w:r>
        <w:rPr>
          <w:rFonts w:ascii="Georgia" w:hAnsi="Georgia"/>
          <w:sz w:val="19"/>
        </w:rPr>
        <w:t>And the king said to them, What seems you best I will do. And the king stood by the gate-side, and all the people went out by hundreds and by thousands.</w:t>
      </w:r>
    </w:p>
    <w:p>
      <w:pPr>
        <w:pStyle w:val="Scripture"/>
      </w:pPr>
      <w:r>
        <w:rPr>
          <w:rFonts w:ascii="Arial" w:hAnsi="Arial"/>
          <w:b/>
          <w:color w:val="804826"/>
          <w:sz w:val="15"/>
        </w:rPr>
        <w:t xml:space="preserve">5 </w:t>
      </w:r>
      <w:r>
        <w:rPr>
          <w:rFonts w:ascii="Georgia" w:hAnsi="Georgia"/>
          <w:sz w:val="19"/>
        </w:rPr>
        <w:t>And the king commanded Joab and Abishai and Ittai, saying, Deal gently for my sake with the young man, even with Absalom. And all the people heard when the king gave all the captains charge concerning Absalom.</w:t>
      </w:r>
    </w:p>
    <w:p>
      <w:pPr>
        <w:pStyle w:val="Scripture"/>
      </w:pPr>
      <w:r>
        <w:rPr>
          <w:rFonts w:ascii="Arial" w:hAnsi="Arial"/>
          <w:b/>
          <w:color w:val="804826"/>
          <w:sz w:val="15"/>
        </w:rPr>
        <w:t xml:space="preserve">6 </w:t>
      </w:r>
      <w:r>
        <w:rPr>
          <w:rFonts w:ascii="Georgia" w:hAnsi="Georgia"/>
          <w:sz w:val="19"/>
        </w:rPr>
        <w:t>So the people went out into the field against Israel: and the battle was in the forest of Ephraim.</w:t>
      </w:r>
    </w:p>
    <w:p>
      <w:pPr>
        <w:pStyle w:val="Scripture"/>
      </w:pPr>
      <w:r>
        <w:rPr>
          <w:rFonts w:ascii="Arial" w:hAnsi="Arial"/>
          <w:b/>
          <w:color w:val="804826"/>
          <w:sz w:val="15"/>
        </w:rPr>
        <w:t xml:space="preserve">7 </w:t>
      </w:r>
      <w:r>
        <w:rPr>
          <w:rFonts w:ascii="Georgia" w:hAnsi="Georgia"/>
          <w:sz w:val="19"/>
        </w:rPr>
        <w:t>And the people of Israel were struck there before the servants of David, and there was a great slaughter there that day of twenty thousand men.</w:t>
      </w:r>
    </w:p>
    <w:p>
      <w:pPr>
        <w:pStyle w:val="Scripture"/>
      </w:pPr>
      <w:r>
        <w:rPr>
          <w:rFonts w:ascii="Arial" w:hAnsi="Arial"/>
          <w:b/>
          <w:color w:val="804826"/>
          <w:sz w:val="15"/>
        </w:rPr>
        <w:t xml:space="preserve">8 </w:t>
      </w:r>
      <w:r>
        <w:rPr>
          <w:rFonts w:ascii="Georgia" w:hAnsi="Georgia"/>
          <w:sz w:val="19"/>
        </w:rPr>
        <w:t>For the battle was there spread over the face of all the country; and the forest devoured more people that day than the sword devoured.</w:t>
      </w:r>
    </w:p>
    <w:p>
      <w:pPr>
        <w:pStyle w:val="Scripture"/>
      </w:pPr>
      <w:r>
        <w:rPr>
          <w:rFonts w:ascii="Arial" w:hAnsi="Arial"/>
          <w:b/>
          <w:color w:val="804826"/>
          <w:sz w:val="15"/>
        </w:rPr>
        <w:t xml:space="preserve">9 </w:t>
      </w:r>
      <w:r>
        <w:rPr>
          <w:rFonts w:ascii="Georgia" w:hAnsi="Georgia"/>
          <w:sz w:val="19"/>
        </w:rPr>
        <w:t>And Absalom chanced to meet the servants of David. And Absalom was riding upon his mule, and the mule went under the thick boughs of a great oak, and his head caught hold of the oak, and he was taken up between heaven and earth; and the mule that was under him went on.</w:t>
      </w:r>
    </w:p>
    <w:p>
      <w:pPr>
        <w:pStyle w:val="Scripture"/>
      </w:pPr>
      <w:r>
        <w:rPr>
          <w:rFonts w:ascii="Arial" w:hAnsi="Arial"/>
          <w:b/>
          <w:color w:val="804826"/>
          <w:sz w:val="15"/>
        </w:rPr>
        <w:t xml:space="preserve">10 </w:t>
      </w:r>
      <w:r>
        <w:rPr>
          <w:rFonts w:ascii="Georgia" w:hAnsi="Georgia"/>
          <w:sz w:val="19"/>
        </w:rPr>
        <w:t>And a certain man saw it, and told Joab, and said, Behold, I saw Absalom hanging in an oak.</w:t>
      </w:r>
    </w:p>
    <w:p>
      <w:pPr>
        <w:pStyle w:val="Scripture"/>
      </w:pPr>
      <w:r>
        <w:rPr>
          <w:rFonts w:ascii="Arial" w:hAnsi="Arial"/>
          <w:b/>
          <w:color w:val="804826"/>
          <w:sz w:val="15"/>
        </w:rPr>
        <w:t xml:space="preserve">11 </w:t>
      </w:r>
      <w:r>
        <w:rPr>
          <w:rFonts w:ascii="Georgia" w:hAnsi="Georgia"/>
          <w:sz w:val="19"/>
        </w:rPr>
        <w:t>And Joab said to the man that told him, And, behold, you sawest it, and why did you not strike him there to the ground? and I would have given you ten pieces of silver, and a girdle.</w:t>
      </w:r>
    </w:p>
    <w:p>
      <w:pPr>
        <w:pStyle w:val="Scripture"/>
      </w:pPr>
      <w:r>
        <w:rPr>
          <w:rFonts w:ascii="Arial" w:hAnsi="Arial"/>
          <w:b/>
          <w:color w:val="804826"/>
          <w:sz w:val="15"/>
        </w:rPr>
        <w:t xml:space="preserve">12 </w:t>
      </w:r>
      <w:r>
        <w:rPr>
          <w:rFonts w:ascii="Georgia" w:hAnsi="Georgia"/>
          <w:sz w:val="19"/>
        </w:rPr>
        <w:t>And the man said to Joab, Though I should receive a thousand pieces of silver in my hand, yet would I not put forth my hand against the king’s son; for in our hearing the king charged you and Abishai and Ittai, saying, Beware that none touch the young man Absalom.</w:t>
      </w:r>
    </w:p>
    <w:p>
      <w:pPr>
        <w:pStyle w:val="Scripture"/>
      </w:pPr>
      <w:r>
        <w:rPr>
          <w:rFonts w:ascii="Arial" w:hAnsi="Arial"/>
          <w:b/>
          <w:color w:val="804826"/>
          <w:sz w:val="15"/>
        </w:rPr>
        <w:t xml:space="preserve">13 </w:t>
      </w:r>
      <w:r>
        <w:rPr>
          <w:rFonts w:ascii="Georgia" w:hAnsi="Georgia"/>
          <w:sz w:val="19"/>
        </w:rPr>
        <w:t>Otherwise if I had dealt falsely against his life (and there is no matter hid from the king), then you yourself would have set yourself against me.</w:t>
      </w:r>
    </w:p>
    <w:p>
      <w:pPr>
        <w:pStyle w:val="Scripture"/>
      </w:pPr>
      <w:r>
        <w:rPr>
          <w:rFonts w:ascii="Arial" w:hAnsi="Arial"/>
          <w:b/>
          <w:color w:val="804826"/>
          <w:sz w:val="15"/>
        </w:rPr>
        <w:t xml:space="preserve">14 </w:t>
      </w:r>
      <w:r>
        <w:rPr>
          <w:rFonts w:ascii="Georgia" w:hAnsi="Georgia"/>
          <w:sz w:val="19"/>
        </w:rPr>
        <w:t>Then said Joab, I may not wait thus with you. And he took three darts in his hand, and thrust them through the heart of Absalom, while he was yet alive in the midst of the oak.</w:t>
      </w:r>
    </w:p>
    <w:p>
      <w:pPr>
        <w:pStyle w:val="Scripture"/>
      </w:pPr>
      <w:r>
        <w:rPr>
          <w:rFonts w:ascii="Arial" w:hAnsi="Arial"/>
          <w:b/>
          <w:color w:val="804826"/>
          <w:sz w:val="15"/>
        </w:rPr>
        <w:t xml:space="preserve">15 </w:t>
      </w:r>
      <w:r>
        <w:rPr>
          <w:rFonts w:ascii="Georgia" w:hAnsi="Georgia"/>
          <w:sz w:val="19"/>
        </w:rPr>
        <w:t>And ten young men that bore Joab’s armor compassed about and struck Absalom, and killed him.</w:t>
      </w:r>
    </w:p>
    <w:p>
      <w:pPr>
        <w:pStyle w:val="Scripture"/>
      </w:pPr>
      <w:r>
        <w:rPr>
          <w:rFonts w:ascii="Arial" w:hAnsi="Arial"/>
          <w:b/>
          <w:color w:val="804826"/>
          <w:sz w:val="15"/>
        </w:rPr>
        <w:t xml:space="preserve">16 </w:t>
      </w:r>
      <w:r>
        <w:rPr>
          <w:rFonts w:ascii="Georgia" w:hAnsi="Georgia"/>
          <w:sz w:val="19"/>
        </w:rPr>
        <w:t>And Joab blew the trumpet, and the people returned from pursuing after Israel; for Joab held back the people.</w:t>
      </w:r>
    </w:p>
    <w:p>
      <w:pPr>
        <w:pStyle w:val="Scripture"/>
      </w:pPr>
      <w:r>
        <w:rPr>
          <w:rFonts w:ascii="Arial" w:hAnsi="Arial"/>
          <w:b/>
          <w:color w:val="804826"/>
          <w:sz w:val="15"/>
        </w:rPr>
        <w:t xml:space="preserve">17 </w:t>
      </w:r>
      <w:r>
        <w:rPr>
          <w:rFonts w:ascii="Georgia" w:hAnsi="Georgia"/>
          <w:sz w:val="19"/>
        </w:rPr>
        <w:t>And they took Absalom, and cast him into the great pit in the forest, and raised over him a very great heap of stones: and all Israel fled every one to his tent.</w:t>
      </w:r>
    </w:p>
    <w:p>
      <w:pPr>
        <w:pStyle w:val="Scripture"/>
      </w:pPr>
      <w:r>
        <w:rPr>
          <w:rFonts w:ascii="Arial" w:hAnsi="Arial"/>
          <w:b/>
          <w:color w:val="804826"/>
          <w:sz w:val="15"/>
        </w:rPr>
        <w:t xml:space="preserve">18 </w:t>
      </w:r>
      <w:r>
        <w:rPr>
          <w:rFonts w:ascii="Georgia" w:hAnsi="Georgia"/>
          <w:sz w:val="19"/>
        </w:rPr>
        <w:t>Now Absalom in his lifetime had taken and reared up for himself the pillar, which is in the king’s dale; for he said, I have no son to keep my name in remembrance: and he called the pillar after his own name; and it is called Absalom’s monument, to this day.</w:t>
      </w:r>
    </w:p>
    <w:p>
      <w:pPr>
        <w:pStyle w:val="Scripture"/>
      </w:pPr>
      <w:r>
        <w:rPr>
          <w:rFonts w:ascii="Arial" w:hAnsi="Arial"/>
          <w:b/>
          <w:color w:val="804826"/>
          <w:sz w:val="15"/>
        </w:rPr>
        <w:t xml:space="preserve">19 </w:t>
      </w:r>
      <w:r>
        <w:rPr>
          <w:rFonts w:ascii="Georgia" w:hAnsi="Georgia"/>
          <w:sz w:val="19"/>
        </w:rPr>
        <w:t>Then said Ahimaaz the son of Zadok, Let me now run, and bear the king tidings, how that YHWH–Yahweh has avenged him of his enemies.</w:t>
      </w:r>
    </w:p>
    <w:p>
      <w:pPr>
        <w:pStyle w:val="Scripture"/>
      </w:pPr>
      <w:r>
        <w:rPr>
          <w:rFonts w:ascii="Arial" w:hAnsi="Arial"/>
          <w:b/>
          <w:color w:val="804826"/>
          <w:sz w:val="15"/>
        </w:rPr>
        <w:t xml:space="preserve">20 </w:t>
      </w:r>
      <w:r>
        <w:rPr>
          <w:rFonts w:ascii="Georgia" w:hAnsi="Georgia"/>
          <w:sz w:val="19"/>
        </w:rPr>
        <w:t>And Joab said to him, You shall not be the bearer of tidings this day, but you shall bear tidings another day; but this day you shall bear no tidings, because the king’s son is dead.</w:t>
      </w:r>
    </w:p>
    <w:p>
      <w:pPr>
        <w:pStyle w:val="Scripture"/>
      </w:pPr>
      <w:r>
        <w:rPr>
          <w:rFonts w:ascii="Arial" w:hAnsi="Arial"/>
          <w:b/>
          <w:color w:val="804826"/>
          <w:sz w:val="15"/>
        </w:rPr>
        <w:t xml:space="preserve">21 </w:t>
      </w:r>
      <w:r>
        <w:rPr>
          <w:rFonts w:ascii="Georgia" w:hAnsi="Georgia"/>
          <w:sz w:val="19"/>
        </w:rPr>
        <w:t>Then said Joab to the Cushite, Go, tell the king what you have seen. And the Cushite bowed himself to Joab, and ran.</w:t>
      </w:r>
    </w:p>
    <w:p>
      <w:pPr>
        <w:pStyle w:val="Scripture"/>
      </w:pPr>
      <w:r>
        <w:rPr>
          <w:rFonts w:ascii="Arial" w:hAnsi="Arial"/>
          <w:b/>
          <w:color w:val="804826"/>
          <w:sz w:val="15"/>
        </w:rPr>
        <w:t xml:space="preserve">22 </w:t>
      </w:r>
      <w:r>
        <w:rPr>
          <w:rFonts w:ascii="Georgia" w:hAnsi="Georgia"/>
          <w:sz w:val="19"/>
        </w:rPr>
        <w:t>Then said Ahimaaz the son of Zadok yet again to Joab, But come what may, let me, I pray you, also run after the Cushite. And Joab said, Why will you run, my son, seeing that you will have no reward for the tidings?</w:t>
      </w:r>
    </w:p>
    <w:p>
      <w:pPr>
        <w:pStyle w:val="Scripture"/>
      </w:pPr>
      <w:r>
        <w:rPr>
          <w:rFonts w:ascii="Arial" w:hAnsi="Arial"/>
          <w:b/>
          <w:color w:val="804826"/>
          <w:sz w:val="15"/>
        </w:rPr>
        <w:t xml:space="preserve">23 </w:t>
      </w:r>
      <w:r>
        <w:rPr>
          <w:rFonts w:ascii="Georgia" w:hAnsi="Georgia"/>
          <w:sz w:val="19"/>
        </w:rPr>
        <w:t>But come what may, said he, I will run. And he said to him, Run. Then Ahimaaz ran by the way of the Plain, and outran the Cushite.</w:t>
      </w:r>
    </w:p>
    <w:p>
      <w:pPr>
        <w:pStyle w:val="Scripture"/>
      </w:pPr>
      <w:r>
        <w:rPr>
          <w:rFonts w:ascii="Arial" w:hAnsi="Arial"/>
          <w:b/>
          <w:color w:val="804826"/>
          <w:sz w:val="15"/>
        </w:rPr>
        <w:t xml:space="preserve">24 </w:t>
      </w:r>
      <w:r>
        <w:rPr>
          <w:rFonts w:ascii="Georgia" w:hAnsi="Georgia"/>
          <w:sz w:val="19"/>
        </w:rPr>
        <w:t>Now David was sitting between the two gates: and the watchman went up to the roof of the gate to the wall, and lifted up his eyes, and looked, and, behold, a man running alone.</w:t>
      </w:r>
    </w:p>
    <w:p>
      <w:pPr>
        <w:pStyle w:val="Scripture"/>
      </w:pPr>
      <w:r>
        <w:rPr>
          <w:rFonts w:ascii="Arial" w:hAnsi="Arial"/>
          <w:b/>
          <w:color w:val="804826"/>
          <w:sz w:val="15"/>
        </w:rPr>
        <w:t xml:space="preserve">25 </w:t>
      </w:r>
      <w:r>
        <w:rPr>
          <w:rFonts w:ascii="Georgia" w:hAnsi="Georgia"/>
          <w:sz w:val="19"/>
        </w:rPr>
        <w:t>And the watchman cried, and told the king. And the king said, If he be alone, there is tidings in his mouth. And he came apace, and drew near.</w:t>
      </w:r>
    </w:p>
    <w:p>
      <w:pPr>
        <w:pStyle w:val="Scripture"/>
      </w:pPr>
      <w:r>
        <w:rPr>
          <w:rFonts w:ascii="Arial" w:hAnsi="Arial"/>
          <w:b/>
          <w:color w:val="804826"/>
          <w:sz w:val="15"/>
        </w:rPr>
        <w:t xml:space="preserve">26 </w:t>
      </w:r>
      <w:r>
        <w:rPr>
          <w:rFonts w:ascii="Georgia" w:hAnsi="Georgia"/>
          <w:sz w:val="19"/>
        </w:rPr>
        <w:t>And the watchman saw another man running; and the watchman called to the porter, and said, Behold, another man running alone. And the king said, He also brings tidings.</w:t>
      </w:r>
    </w:p>
    <w:p>
      <w:pPr>
        <w:pStyle w:val="Scripture"/>
      </w:pPr>
      <w:r>
        <w:rPr>
          <w:rFonts w:ascii="Arial" w:hAnsi="Arial"/>
          <w:b/>
          <w:color w:val="804826"/>
          <w:sz w:val="15"/>
        </w:rPr>
        <w:t xml:space="preserve">27 </w:t>
      </w:r>
      <w:r>
        <w:rPr>
          <w:rFonts w:ascii="Georgia" w:hAnsi="Georgia"/>
          <w:sz w:val="19"/>
        </w:rPr>
        <w:t>And the watchman said, I think the running of the foremost is like the running of Ahimaaz the son of Zadok. And the king said, He is a good man, and comes with good tidings.</w:t>
      </w:r>
    </w:p>
    <w:p>
      <w:pPr>
        <w:pStyle w:val="Scripture"/>
      </w:pPr>
      <w:r>
        <w:rPr>
          <w:rFonts w:ascii="Arial" w:hAnsi="Arial"/>
          <w:b/>
          <w:color w:val="804826"/>
          <w:sz w:val="15"/>
        </w:rPr>
        <w:t xml:space="preserve">28 </w:t>
      </w:r>
      <w:r>
        <w:rPr>
          <w:rFonts w:ascii="Georgia" w:hAnsi="Georgia"/>
          <w:sz w:val="19"/>
        </w:rPr>
        <w:t>And Ahimaaz called, and said to the king, All is well. And he bowed himself before the king with his face to the earth, and said, Blessed be YHWH–Yahweh your Elohim, who has delivered up the men that lifted up their hand against my lord the king.</w:t>
      </w:r>
    </w:p>
    <w:p>
      <w:pPr>
        <w:pStyle w:val="Scripture"/>
      </w:pPr>
      <w:r>
        <w:rPr>
          <w:rFonts w:ascii="Arial" w:hAnsi="Arial"/>
          <w:b/>
          <w:color w:val="804826"/>
          <w:sz w:val="15"/>
        </w:rPr>
        <w:t xml:space="preserve">29 </w:t>
      </w:r>
      <w:r>
        <w:rPr>
          <w:rFonts w:ascii="Georgia" w:hAnsi="Georgia"/>
          <w:sz w:val="19"/>
        </w:rPr>
        <w:t>And the king said, Is it well with the young man Absalom? And Ahimaaz answered, When Joab sent the king’s servant, even me your servant, I saw a great tumult, but I did not know what it was.</w:t>
      </w:r>
    </w:p>
    <w:p>
      <w:pPr>
        <w:pStyle w:val="Scripture"/>
      </w:pPr>
      <w:r>
        <w:rPr>
          <w:rFonts w:ascii="Arial" w:hAnsi="Arial"/>
          <w:b/>
          <w:color w:val="804826"/>
          <w:sz w:val="15"/>
        </w:rPr>
        <w:t xml:space="preserve">30 </w:t>
      </w:r>
      <w:r>
        <w:rPr>
          <w:rFonts w:ascii="Georgia" w:hAnsi="Georgia"/>
          <w:sz w:val="19"/>
        </w:rPr>
        <w:t>And the king said, Turn aside, and stand here. And he turned aside, and stood still.</w:t>
      </w:r>
    </w:p>
    <w:p>
      <w:pPr>
        <w:pStyle w:val="Scripture"/>
      </w:pPr>
      <w:r>
        <w:rPr>
          <w:rFonts w:ascii="Arial" w:hAnsi="Arial"/>
          <w:b/>
          <w:color w:val="804826"/>
          <w:sz w:val="15"/>
        </w:rPr>
        <w:t xml:space="preserve">31 </w:t>
      </w:r>
      <w:r>
        <w:rPr>
          <w:rFonts w:ascii="Georgia" w:hAnsi="Georgia"/>
          <w:sz w:val="19"/>
        </w:rPr>
        <w:t>And, behold, the Cushite came; and the Cushite said, Tidings for my lord the king; for YHWH–Yahweh has avenged you this day of all them that rose against you.</w:t>
      </w:r>
    </w:p>
    <w:p>
      <w:pPr>
        <w:pStyle w:val="Scripture"/>
      </w:pPr>
      <w:r>
        <w:rPr>
          <w:rFonts w:ascii="Arial" w:hAnsi="Arial"/>
          <w:b/>
          <w:color w:val="804826"/>
          <w:sz w:val="15"/>
        </w:rPr>
        <w:t xml:space="preserve">32 </w:t>
      </w:r>
      <w:r>
        <w:rPr>
          <w:rFonts w:ascii="Georgia" w:hAnsi="Georgia"/>
          <w:sz w:val="19"/>
        </w:rPr>
        <w:t>And the king said to the Cushite, Is it well with the young man Absalom? And the Cushite answered, The enemies of my lord the king, and all that rise up against you to do you hurt, be as that young man is.</w:t>
      </w:r>
    </w:p>
    <w:p>
      <w:pPr>
        <w:pStyle w:val="Scripture"/>
      </w:pPr>
      <w:r>
        <w:rPr>
          <w:rFonts w:ascii="Arial" w:hAnsi="Arial"/>
          <w:b/>
          <w:color w:val="804826"/>
          <w:sz w:val="15"/>
        </w:rPr>
        <w:t xml:space="preserve">33 </w:t>
      </w:r>
      <w:r>
        <w:rPr>
          <w:rFonts w:ascii="Georgia" w:hAnsi="Georgia"/>
          <w:sz w:val="19"/>
        </w:rPr>
        <w:t>And the king was much moved, and went up to the chamber over the gate, and wept: and as he went, thus he said, O my son Absalom, my son, my son Absalom! would I had died for you, O Absalom, my son, my son!</w:t>
      </w:r>
    </w:p>
    <w:p>
      <w:pPr>
        <w:pStyle w:val="Heading2"/>
      </w:pPr>
      <w:r>
        <w:t>Chapter 19</w:t>
      </w:r>
    </w:p>
    <w:p>
      <w:pPr>
        <w:pStyle w:val="Scripture"/>
      </w:pPr>
      <w:r>
        <w:rPr>
          <w:rFonts w:ascii="Arial" w:hAnsi="Arial"/>
          <w:b/>
          <w:color w:val="804826"/>
          <w:sz w:val="15"/>
        </w:rPr>
        <w:t xml:space="preserve">1 </w:t>
      </w:r>
      <w:r>
        <w:rPr>
          <w:rFonts w:ascii="Georgia" w:hAnsi="Georgia"/>
          <w:sz w:val="19"/>
        </w:rPr>
        <w:t>And it was told Joab, Behold, the king weepeth and mourneth for Absalom.</w:t>
      </w:r>
    </w:p>
    <w:p>
      <w:pPr>
        <w:pStyle w:val="Scripture"/>
      </w:pPr>
      <w:r>
        <w:rPr>
          <w:rFonts w:ascii="Arial" w:hAnsi="Arial"/>
          <w:b/>
          <w:color w:val="804826"/>
          <w:sz w:val="15"/>
        </w:rPr>
        <w:t xml:space="preserve">2 </w:t>
      </w:r>
      <w:r>
        <w:rPr>
          <w:rFonts w:ascii="Georgia" w:hAnsi="Georgia"/>
          <w:sz w:val="19"/>
        </w:rPr>
        <w:t>And the victory that day was turned into mourning to all the people; for the people heard say that day, The king grieveth for his son.</w:t>
      </w:r>
    </w:p>
    <w:p>
      <w:pPr>
        <w:pStyle w:val="Scripture"/>
      </w:pPr>
      <w:r>
        <w:rPr>
          <w:rFonts w:ascii="Arial" w:hAnsi="Arial"/>
          <w:b/>
          <w:color w:val="804826"/>
          <w:sz w:val="15"/>
        </w:rPr>
        <w:t xml:space="preserve">3 </w:t>
      </w:r>
      <w:r>
        <w:rPr>
          <w:rFonts w:ascii="Georgia" w:hAnsi="Georgia"/>
          <w:sz w:val="19"/>
        </w:rPr>
        <w:t>And the people gat them by stealth that day into the city, as people that are ashamed steal away when they flee in battle.</w:t>
      </w:r>
    </w:p>
    <w:p>
      <w:pPr>
        <w:pStyle w:val="Scripture"/>
      </w:pPr>
      <w:r>
        <w:rPr>
          <w:rFonts w:ascii="Arial" w:hAnsi="Arial"/>
          <w:b/>
          <w:color w:val="804826"/>
          <w:sz w:val="15"/>
        </w:rPr>
        <w:t xml:space="preserve">4 </w:t>
      </w:r>
      <w:r>
        <w:rPr>
          <w:rFonts w:ascii="Georgia" w:hAnsi="Georgia"/>
          <w:sz w:val="19"/>
        </w:rPr>
        <w:t>And the king covered his face, and the king cried with a loud voice, O my son Absalom, O Absalom, my son, my son!</w:t>
      </w:r>
    </w:p>
    <w:p>
      <w:pPr>
        <w:pStyle w:val="Scripture"/>
      </w:pPr>
      <w:r>
        <w:rPr>
          <w:rFonts w:ascii="Arial" w:hAnsi="Arial"/>
          <w:b/>
          <w:color w:val="804826"/>
          <w:sz w:val="15"/>
        </w:rPr>
        <w:t xml:space="preserve">5 </w:t>
      </w:r>
      <w:r>
        <w:rPr>
          <w:rFonts w:ascii="Georgia" w:hAnsi="Georgia"/>
          <w:sz w:val="19"/>
        </w:rPr>
        <w:t>And Joab came into the house to the king, and said, You have shamed this day the faces of all your servants, who this day have saved your life, and the lives of your sons and of your daughters, and the lives of your wives, and the lives of your concubines;</w:t>
      </w:r>
    </w:p>
    <w:p>
      <w:pPr>
        <w:pStyle w:val="Scripture"/>
      </w:pPr>
      <w:r>
        <w:rPr>
          <w:rFonts w:ascii="Arial" w:hAnsi="Arial"/>
          <w:b/>
          <w:color w:val="804826"/>
          <w:sz w:val="15"/>
        </w:rPr>
        <w:t xml:space="preserve">6 </w:t>
      </w:r>
      <w:r>
        <w:rPr>
          <w:rFonts w:ascii="Georgia" w:hAnsi="Georgia"/>
          <w:sz w:val="19"/>
        </w:rPr>
        <w:t>in that you lovest them that hate you, and hatest them that love you. For you have declared this day, that princes and servants are nought to you: for this day I perceive, that if Absalom had lived, and all we had died this day, then it had pleased you well.</w:t>
      </w:r>
    </w:p>
    <w:p>
      <w:pPr>
        <w:pStyle w:val="Scripture"/>
      </w:pPr>
      <w:r>
        <w:rPr>
          <w:rFonts w:ascii="Arial" w:hAnsi="Arial"/>
          <w:b/>
          <w:color w:val="804826"/>
          <w:sz w:val="15"/>
        </w:rPr>
        <w:t xml:space="preserve">7 </w:t>
      </w:r>
      <w:r>
        <w:rPr>
          <w:rFonts w:ascii="Georgia" w:hAnsi="Georgia"/>
          <w:sz w:val="19"/>
        </w:rPr>
        <w:t>Now therefore arise, go forth, and speak comfortably to your servants; for I swear by YHWH–Yahweh, if you go not forth, there will not wait a man with you this night: and that will be worse to you than all the evil that has befallen you from your youth until now.</w:t>
      </w:r>
    </w:p>
    <w:p>
      <w:pPr>
        <w:pStyle w:val="Scripture"/>
      </w:pPr>
      <w:r>
        <w:rPr>
          <w:rFonts w:ascii="Arial" w:hAnsi="Arial"/>
          <w:b/>
          <w:color w:val="804826"/>
          <w:sz w:val="15"/>
        </w:rPr>
        <w:t xml:space="preserve">8 </w:t>
      </w:r>
      <w:r>
        <w:rPr>
          <w:rFonts w:ascii="Georgia" w:hAnsi="Georgia"/>
          <w:sz w:val="19"/>
        </w:rPr>
        <w:t>Then the king arose, and sat in the gate. And they told to all the people, saying, Behold, the king is sitting in the gate: and all the people came before the king.Now Israel had fled every man to his tent.</w:t>
      </w:r>
    </w:p>
    <w:p>
      <w:pPr>
        <w:pStyle w:val="Scripture"/>
      </w:pPr>
      <w:r>
        <w:rPr>
          <w:rFonts w:ascii="Arial" w:hAnsi="Arial"/>
          <w:b/>
          <w:color w:val="804826"/>
          <w:sz w:val="15"/>
        </w:rPr>
        <w:t xml:space="preserve">9 </w:t>
      </w:r>
      <w:r>
        <w:rPr>
          <w:rFonts w:ascii="Georgia" w:hAnsi="Georgia"/>
          <w:sz w:val="19"/>
        </w:rPr>
        <w:t>And all the people were at strife throughout all the tribes of Israel, saying, The king delivered us out of the hand of our enemies, and he saved us out of the hand of the Philistines; and now he is fled out of the land from Absalom.</w:t>
      </w:r>
    </w:p>
    <w:p>
      <w:pPr>
        <w:pStyle w:val="Scripture"/>
      </w:pPr>
      <w:r>
        <w:rPr>
          <w:rFonts w:ascii="Arial" w:hAnsi="Arial"/>
          <w:b/>
          <w:color w:val="804826"/>
          <w:sz w:val="15"/>
        </w:rPr>
        <w:t xml:space="preserve">10 </w:t>
      </w:r>
      <w:r>
        <w:rPr>
          <w:rFonts w:ascii="Georgia" w:hAnsi="Georgia"/>
          <w:sz w:val="19"/>
        </w:rPr>
        <w:t>And Absalom, whom we anointed over us, is dead in battle. Now therefore why speak you not a word of bringing the king back?</w:t>
      </w:r>
    </w:p>
    <w:p>
      <w:pPr>
        <w:pStyle w:val="Scripture"/>
      </w:pPr>
      <w:r>
        <w:rPr>
          <w:rFonts w:ascii="Arial" w:hAnsi="Arial"/>
          <w:b/>
          <w:color w:val="804826"/>
          <w:sz w:val="15"/>
        </w:rPr>
        <w:t xml:space="preserve">11 </w:t>
      </w:r>
      <w:r>
        <w:rPr>
          <w:rFonts w:ascii="Georgia" w:hAnsi="Georgia"/>
          <w:sz w:val="19"/>
        </w:rPr>
        <w:t>And king David sent to Zadok and to Abiathar the priests, saying, Speak to the elders of Judah, saying, Why are you the last to bring the king back to his house? seeing the speech of all Israel has come to the king, to bring him to his house.</w:t>
      </w:r>
    </w:p>
    <w:p>
      <w:pPr>
        <w:pStyle w:val="Scripture"/>
      </w:pPr>
      <w:r>
        <w:rPr>
          <w:rFonts w:ascii="Arial" w:hAnsi="Arial"/>
          <w:b/>
          <w:color w:val="804826"/>
          <w:sz w:val="15"/>
        </w:rPr>
        <w:t xml:space="preserve">12 </w:t>
      </w:r>
      <w:r>
        <w:rPr>
          <w:rFonts w:ascii="Georgia" w:hAnsi="Georgia"/>
          <w:sz w:val="19"/>
        </w:rPr>
        <w:t>You are my brethren, you are my bone and my flesh: why then are you the last to bring back the king?</w:t>
      </w:r>
    </w:p>
    <w:p>
      <w:pPr>
        <w:pStyle w:val="Scripture"/>
      </w:pPr>
      <w:r>
        <w:rPr>
          <w:rFonts w:ascii="Arial" w:hAnsi="Arial"/>
          <w:b/>
          <w:color w:val="804826"/>
          <w:sz w:val="15"/>
        </w:rPr>
        <w:t xml:space="preserve">13 </w:t>
      </w:r>
      <w:r>
        <w:rPr>
          <w:rFonts w:ascii="Georgia" w:hAnsi="Georgia"/>
          <w:sz w:val="19"/>
        </w:rPr>
        <w:t>And say you to Amasa, Are you not my bone and my flesh? Elohim do so to me, and more also, if you be not captain of the host before me continually in the room of Joab.</w:t>
      </w:r>
    </w:p>
    <w:p>
      <w:pPr>
        <w:pStyle w:val="Scripture"/>
      </w:pPr>
      <w:r>
        <w:rPr>
          <w:rFonts w:ascii="Arial" w:hAnsi="Arial"/>
          <w:b/>
          <w:color w:val="804826"/>
          <w:sz w:val="15"/>
        </w:rPr>
        <w:t xml:space="preserve">14 </w:t>
      </w:r>
      <w:r>
        <w:rPr>
          <w:rFonts w:ascii="Georgia" w:hAnsi="Georgia"/>
          <w:sz w:val="19"/>
        </w:rPr>
        <w:t>And he bowed the heart of all the men of Judah, even as the heart of one man; so that they sent to the king, saying, Return you, and all your servants.</w:t>
      </w:r>
    </w:p>
    <w:p>
      <w:pPr>
        <w:pStyle w:val="Scripture"/>
      </w:pPr>
      <w:r>
        <w:rPr>
          <w:rFonts w:ascii="Arial" w:hAnsi="Arial"/>
          <w:b/>
          <w:color w:val="804826"/>
          <w:sz w:val="15"/>
        </w:rPr>
        <w:t xml:space="preserve">15 </w:t>
      </w:r>
      <w:r>
        <w:rPr>
          <w:rFonts w:ascii="Georgia" w:hAnsi="Georgia"/>
          <w:sz w:val="19"/>
        </w:rPr>
        <w:t>So the king returned, and came to the Jordan. And Judah came to Gilgal, to go to meet the king, to bring the king over the Jordan.</w:t>
      </w:r>
    </w:p>
    <w:p>
      <w:pPr>
        <w:pStyle w:val="Scripture"/>
      </w:pPr>
      <w:r>
        <w:rPr>
          <w:rFonts w:ascii="Arial" w:hAnsi="Arial"/>
          <w:b/>
          <w:color w:val="804826"/>
          <w:sz w:val="15"/>
        </w:rPr>
        <w:t xml:space="preserve">16 </w:t>
      </w:r>
      <w:r>
        <w:rPr>
          <w:rFonts w:ascii="Georgia" w:hAnsi="Georgia"/>
          <w:sz w:val="19"/>
        </w:rPr>
        <w:t>And Shimei the son of Gera, the Benjamite, who was of Bahurim, hasted and came down with the men of Judah to meet king David.</w:t>
      </w:r>
    </w:p>
    <w:p>
      <w:pPr>
        <w:pStyle w:val="Scripture"/>
      </w:pPr>
      <w:r>
        <w:rPr>
          <w:rFonts w:ascii="Arial" w:hAnsi="Arial"/>
          <w:b/>
          <w:color w:val="804826"/>
          <w:sz w:val="15"/>
        </w:rPr>
        <w:t xml:space="preserve">17 </w:t>
      </w:r>
      <w:r>
        <w:rPr>
          <w:rFonts w:ascii="Georgia" w:hAnsi="Georgia"/>
          <w:sz w:val="19"/>
        </w:rPr>
        <w:t>And there were a thousand men of Benjamin with him, and Ziba the servant of the house of Saul, and his fifteen sons and his twenty servants with him; and they went through the Jordan in the presence of the king.</w:t>
      </w:r>
    </w:p>
    <w:p>
      <w:pPr>
        <w:pStyle w:val="Scripture"/>
      </w:pPr>
      <w:r>
        <w:rPr>
          <w:rFonts w:ascii="Arial" w:hAnsi="Arial"/>
          <w:b/>
          <w:color w:val="804826"/>
          <w:sz w:val="15"/>
        </w:rPr>
        <w:t xml:space="preserve">18 </w:t>
      </w:r>
      <w:r>
        <w:rPr>
          <w:rFonts w:ascii="Georgia" w:hAnsi="Georgia"/>
          <w:sz w:val="19"/>
        </w:rPr>
        <w:t>And there went over a ferry-boat to bring over the king’s household, and to do what he thought good. And Shimei the son of Gera fell down before the king, when he had come over the Jordan.</w:t>
      </w:r>
    </w:p>
    <w:p>
      <w:pPr>
        <w:pStyle w:val="Scripture"/>
      </w:pPr>
      <w:r>
        <w:rPr>
          <w:rFonts w:ascii="Arial" w:hAnsi="Arial"/>
          <w:b/>
          <w:color w:val="804826"/>
          <w:sz w:val="15"/>
        </w:rPr>
        <w:t xml:space="preserve">19 </w:t>
      </w:r>
      <w:r>
        <w:rPr>
          <w:rFonts w:ascii="Georgia" w:hAnsi="Georgia"/>
          <w:sz w:val="19"/>
        </w:rPr>
        <w:t>And he said to the king, Let not my lord impute iniquity to me, neither do you remember that which your servant did perversely the day that my lord the king went out of Jerusalem, that the king should take it to his heart.</w:t>
      </w:r>
    </w:p>
    <w:p>
      <w:pPr>
        <w:pStyle w:val="Scripture"/>
      </w:pPr>
      <w:r>
        <w:rPr>
          <w:rFonts w:ascii="Arial" w:hAnsi="Arial"/>
          <w:b/>
          <w:color w:val="804826"/>
          <w:sz w:val="15"/>
        </w:rPr>
        <w:t xml:space="preserve">20 </w:t>
      </w:r>
      <w:r>
        <w:rPr>
          <w:rFonts w:ascii="Georgia" w:hAnsi="Georgia"/>
          <w:sz w:val="19"/>
        </w:rPr>
        <w:t>For your servant does know that I have sinned: therefore, behold, I am come this day the first of all the house of Joseph to go down to meet my lord the king.</w:t>
      </w:r>
    </w:p>
    <w:p>
      <w:pPr>
        <w:pStyle w:val="Scripture"/>
      </w:pPr>
      <w:r>
        <w:rPr>
          <w:rFonts w:ascii="Arial" w:hAnsi="Arial"/>
          <w:b/>
          <w:color w:val="804826"/>
          <w:sz w:val="15"/>
        </w:rPr>
        <w:t xml:space="preserve">21 </w:t>
      </w:r>
      <w:r>
        <w:rPr>
          <w:rFonts w:ascii="Georgia" w:hAnsi="Georgia"/>
          <w:sz w:val="19"/>
        </w:rPr>
        <w:t>But Abishai the son of Zeruiah answered and said, Shall not Shimei be put to death for this, because he cursed YHWH–Yahweh’s anointed?</w:t>
      </w:r>
    </w:p>
    <w:p>
      <w:pPr>
        <w:pStyle w:val="Scripture"/>
      </w:pPr>
      <w:r>
        <w:rPr>
          <w:rFonts w:ascii="Arial" w:hAnsi="Arial"/>
          <w:b/>
          <w:color w:val="804826"/>
          <w:sz w:val="15"/>
        </w:rPr>
        <w:t xml:space="preserve">22 </w:t>
      </w:r>
      <w:r>
        <w:rPr>
          <w:rFonts w:ascii="Georgia" w:hAnsi="Georgia"/>
          <w:sz w:val="19"/>
        </w:rPr>
        <w:t>And David said, What have I to do with you, you sons of Zeruiah, that you should this day be adversaries to me? shall there any man be put to death this day in Israel? for do not I know that I am this day king over Israel?</w:t>
      </w:r>
    </w:p>
    <w:p>
      <w:pPr>
        <w:pStyle w:val="Scripture"/>
      </w:pPr>
      <w:r>
        <w:rPr>
          <w:rFonts w:ascii="Arial" w:hAnsi="Arial"/>
          <w:b/>
          <w:color w:val="804826"/>
          <w:sz w:val="15"/>
        </w:rPr>
        <w:t xml:space="preserve">23 </w:t>
      </w:r>
      <w:r>
        <w:rPr>
          <w:rFonts w:ascii="Georgia" w:hAnsi="Georgia"/>
          <w:sz w:val="19"/>
        </w:rPr>
        <w:t>And the king said to Shimei, You shall not die. And the king sware to him.</w:t>
      </w:r>
    </w:p>
    <w:p>
      <w:pPr>
        <w:pStyle w:val="Scripture"/>
      </w:pPr>
      <w:r>
        <w:rPr>
          <w:rFonts w:ascii="Arial" w:hAnsi="Arial"/>
          <w:b/>
          <w:color w:val="804826"/>
          <w:sz w:val="15"/>
        </w:rPr>
        <w:t xml:space="preserve">24 </w:t>
      </w:r>
      <w:r>
        <w:rPr>
          <w:rFonts w:ascii="Georgia" w:hAnsi="Georgia"/>
          <w:sz w:val="19"/>
        </w:rPr>
        <w:t>And Mephibosheth the son of Saul came down to meet the king; and he had neither dressed his feet, nor trimmed his beard, nor washed his clothes, from the day the king departed until the day he came home in peace.</w:t>
      </w:r>
    </w:p>
    <w:p>
      <w:pPr>
        <w:pStyle w:val="Scripture"/>
      </w:pPr>
      <w:r>
        <w:rPr>
          <w:rFonts w:ascii="Arial" w:hAnsi="Arial"/>
          <w:b/>
          <w:color w:val="804826"/>
          <w:sz w:val="15"/>
        </w:rPr>
        <w:t xml:space="preserve">25 </w:t>
      </w:r>
      <w:r>
        <w:rPr>
          <w:rFonts w:ascii="Georgia" w:hAnsi="Georgia"/>
          <w:sz w:val="19"/>
        </w:rPr>
        <w:t>And it came to pass, when he had come to Jerusalem to meet the king, that the king said to him, Why wentest not you with me, Mephibosheth?</w:t>
      </w:r>
    </w:p>
    <w:p>
      <w:pPr>
        <w:pStyle w:val="Scripture"/>
      </w:pPr>
      <w:r>
        <w:rPr>
          <w:rFonts w:ascii="Arial" w:hAnsi="Arial"/>
          <w:b/>
          <w:color w:val="804826"/>
          <w:sz w:val="15"/>
        </w:rPr>
        <w:t xml:space="preserve">26 </w:t>
      </w:r>
      <w:r>
        <w:rPr>
          <w:rFonts w:ascii="Georgia" w:hAnsi="Georgia"/>
          <w:sz w:val="19"/>
        </w:rPr>
        <w:t>And he answered, My lord, O king, my servant deceived me: for your servant said, I will saddle me an donkey, that I may ride on it, and go with the king; because your servant is lame.</w:t>
      </w:r>
    </w:p>
    <w:p>
      <w:pPr>
        <w:pStyle w:val="Scripture"/>
      </w:pPr>
      <w:r>
        <w:rPr>
          <w:rFonts w:ascii="Arial" w:hAnsi="Arial"/>
          <w:b/>
          <w:color w:val="804826"/>
          <w:sz w:val="15"/>
        </w:rPr>
        <w:t xml:space="preserve">27 </w:t>
      </w:r>
      <w:r>
        <w:rPr>
          <w:rFonts w:ascii="Georgia" w:hAnsi="Georgia"/>
          <w:sz w:val="19"/>
        </w:rPr>
        <w:t>And he has slandered your servant to my lord the king; but my lord the king is as an angel of Elohim: do therefore what is good in your eyes.</w:t>
      </w:r>
    </w:p>
    <w:p>
      <w:pPr>
        <w:pStyle w:val="Scripture"/>
      </w:pPr>
      <w:r>
        <w:rPr>
          <w:rFonts w:ascii="Arial" w:hAnsi="Arial"/>
          <w:b/>
          <w:color w:val="804826"/>
          <w:sz w:val="15"/>
        </w:rPr>
        <w:t xml:space="preserve">28 </w:t>
      </w:r>
      <w:r>
        <w:rPr>
          <w:rFonts w:ascii="Georgia" w:hAnsi="Georgia"/>
          <w:sz w:val="19"/>
        </w:rPr>
        <w:t>For all my father’s house were but dead men before my lord the king; yet did you set your servant among them that ate at your own table. What right therefore have I yet that I should cry any more to the king?</w:t>
      </w:r>
    </w:p>
    <w:p>
      <w:pPr>
        <w:pStyle w:val="Scripture"/>
      </w:pPr>
      <w:r>
        <w:rPr>
          <w:rFonts w:ascii="Arial" w:hAnsi="Arial"/>
          <w:b/>
          <w:color w:val="804826"/>
          <w:sz w:val="15"/>
        </w:rPr>
        <w:t xml:space="preserve">29 </w:t>
      </w:r>
      <w:r>
        <w:rPr>
          <w:rFonts w:ascii="Georgia" w:hAnsi="Georgia"/>
          <w:sz w:val="19"/>
        </w:rPr>
        <w:t>And the king said to him, Why speakest you any more of your matters? I say, You and Ziba divide the land.</w:t>
      </w:r>
    </w:p>
    <w:p>
      <w:pPr>
        <w:pStyle w:val="Scripture"/>
      </w:pPr>
      <w:r>
        <w:rPr>
          <w:rFonts w:ascii="Arial" w:hAnsi="Arial"/>
          <w:b/>
          <w:color w:val="804826"/>
          <w:sz w:val="15"/>
        </w:rPr>
        <w:t xml:space="preserve">30 </w:t>
      </w:r>
      <w:r>
        <w:rPr>
          <w:rFonts w:ascii="Georgia" w:hAnsi="Georgia"/>
          <w:sz w:val="19"/>
        </w:rPr>
        <w:t>And Mephibosheth said to the king, yes, let him take all, forasmuch as my lord the king has come in peace to his own house.</w:t>
      </w:r>
    </w:p>
    <w:p>
      <w:pPr>
        <w:pStyle w:val="Scripture"/>
      </w:pPr>
      <w:r>
        <w:rPr>
          <w:rFonts w:ascii="Arial" w:hAnsi="Arial"/>
          <w:b/>
          <w:color w:val="804826"/>
          <w:sz w:val="15"/>
        </w:rPr>
        <w:t xml:space="preserve">31 </w:t>
      </w:r>
      <w:r>
        <w:rPr>
          <w:rFonts w:ascii="Georgia" w:hAnsi="Georgia"/>
          <w:sz w:val="19"/>
        </w:rPr>
        <w:t>And Barzillai the Gileadite came down from Rogelim; and he went over the Jordan with the king, to conduct him over the Jordan.</w:t>
      </w:r>
    </w:p>
    <w:p>
      <w:pPr>
        <w:pStyle w:val="Scripture"/>
      </w:pPr>
      <w:r>
        <w:rPr>
          <w:rFonts w:ascii="Arial" w:hAnsi="Arial"/>
          <w:b/>
          <w:color w:val="804826"/>
          <w:sz w:val="15"/>
        </w:rPr>
        <w:t xml:space="preserve">32 </w:t>
      </w:r>
      <w:r>
        <w:rPr>
          <w:rFonts w:ascii="Georgia" w:hAnsi="Georgia"/>
          <w:sz w:val="19"/>
        </w:rPr>
        <w:t>Now Barzillai was a very aged man, even fourscore years old: and he had provided the king with sustenance while he lay at Mahanaim; for he was a very great man.</w:t>
      </w:r>
    </w:p>
    <w:p>
      <w:pPr>
        <w:pStyle w:val="Scripture"/>
      </w:pPr>
      <w:r>
        <w:rPr>
          <w:rFonts w:ascii="Arial" w:hAnsi="Arial"/>
          <w:b/>
          <w:color w:val="804826"/>
          <w:sz w:val="15"/>
        </w:rPr>
        <w:t xml:space="preserve">33 </w:t>
      </w:r>
      <w:r>
        <w:rPr>
          <w:rFonts w:ascii="Georgia" w:hAnsi="Georgia"/>
          <w:sz w:val="19"/>
        </w:rPr>
        <w:t>And the king said to Barzillai, Come you over with me, and I will sustain you with me in Jerusalem.</w:t>
      </w:r>
    </w:p>
    <w:p>
      <w:pPr>
        <w:pStyle w:val="Scripture"/>
      </w:pPr>
      <w:r>
        <w:rPr>
          <w:rFonts w:ascii="Arial" w:hAnsi="Arial"/>
          <w:b/>
          <w:color w:val="804826"/>
          <w:sz w:val="15"/>
        </w:rPr>
        <w:t xml:space="preserve">34 </w:t>
      </w:r>
      <w:r>
        <w:rPr>
          <w:rFonts w:ascii="Georgia" w:hAnsi="Georgia"/>
          <w:sz w:val="19"/>
        </w:rPr>
        <w:t>And Barzillai said to the king, How many are the days of the years of my life, that I should go up with the king to Jerusalem?</w:t>
      </w:r>
    </w:p>
    <w:p>
      <w:pPr>
        <w:pStyle w:val="Scripture"/>
      </w:pPr>
      <w:r>
        <w:rPr>
          <w:rFonts w:ascii="Arial" w:hAnsi="Arial"/>
          <w:b/>
          <w:color w:val="804826"/>
          <w:sz w:val="15"/>
        </w:rPr>
        <w:t xml:space="preserve">35 </w:t>
      </w:r>
      <w:r>
        <w:rPr>
          <w:rFonts w:ascii="Georgia" w:hAnsi="Georgia"/>
          <w:sz w:val="19"/>
        </w:rPr>
        <w:t>I am this day fourscore years old: can I discern between good and bad? can your servant taste what I eat or what I drink? can I hear any more the voice of singing men and singing women? why then should your servant be yet a burden to my lord the king?</w:t>
      </w:r>
    </w:p>
    <w:p>
      <w:pPr>
        <w:pStyle w:val="Scripture"/>
      </w:pPr>
      <w:r>
        <w:rPr>
          <w:rFonts w:ascii="Arial" w:hAnsi="Arial"/>
          <w:b/>
          <w:color w:val="804826"/>
          <w:sz w:val="15"/>
        </w:rPr>
        <w:t xml:space="preserve">36 </w:t>
      </w:r>
      <w:r>
        <w:rPr>
          <w:rFonts w:ascii="Georgia" w:hAnsi="Georgia"/>
          <w:sz w:val="19"/>
        </w:rPr>
        <w:t>Your servant would but just go over the Jordan with the king: and why should the king recompense it me with such a reward?</w:t>
      </w:r>
    </w:p>
    <w:p>
      <w:pPr>
        <w:pStyle w:val="Scripture"/>
      </w:pPr>
      <w:r>
        <w:rPr>
          <w:rFonts w:ascii="Arial" w:hAnsi="Arial"/>
          <w:b/>
          <w:color w:val="804826"/>
          <w:sz w:val="15"/>
        </w:rPr>
        <w:t xml:space="preserve">37 </w:t>
      </w:r>
      <w:r>
        <w:rPr>
          <w:rFonts w:ascii="Georgia" w:hAnsi="Georgia"/>
          <w:sz w:val="19"/>
        </w:rPr>
        <w:t>Let your servant, I pray you, turn back again, that I may die in my own city, by the grave of my father and my mother. But behold, your servant Chimham; let him go over with my lord the king; and do to him what shall seem good to you.</w:t>
      </w:r>
    </w:p>
    <w:p>
      <w:pPr>
        <w:pStyle w:val="Scripture"/>
      </w:pPr>
      <w:r>
        <w:rPr>
          <w:rFonts w:ascii="Arial" w:hAnsi="Arial"/>
          <w:b/>
          <w:color w:val="804826"/>
          <w:sz w:val="15"/>
        </w:rPr>
        <w:t xml:space="preserve">38 </w:t>
      </w:r>
      <w:r>
        <w:rPr>
          <w:rFonts w:ascii="Georgia" w:hAnsi="Georgia"/>
          <w:sz w:val="19"/>
        </w:rPr>
        <w:t>And the king answered, Chimham shall go over with me, and I will do to him that which shall seem good to you: and whatever you shall require of me, that will I do for you.</w:t>
      </w:r>
    </w:p>
    <w:p>
      <w:pPr>
        <w:pStyle w:val="Scripture"/>
      </w:pPr>
      <w:r>
        <w:rPr>
          <w:rFonts w:ascii="Arial" w:hAnsi="Arial"/>
          <w:b/>
          <w:color w:val="804826"/>
          <w:sz w:val="15"/>
        </w:rPr>
        <w:t xml:space="preserve">39 </w:t>
      </w:r>
      <w:r>
        <w:rPr>
          <w:rFonts w:ascii="Georgia" w:hAnsi="Georgia"/>
          <w:sz w:val="19"/>
        </w:rPr>
        <w:t>And all the people went over the Jordan, and the king went over: and the king kissed Barzillai, and blessed him; and he returned to his own place.</w:t>
      </w:r>
    </w:p>
    <w:p>
      <w:pPr>
        <w:pStyle w:val="Scripture"/>
      </w:pPr>
      <w:r>
        <w:rPr>
          <w:rFonts w:ascii="Arial" w:hAnsi="Arial"/>
          <w:b/>
          <w:color w:val="804826"/>
          <w:sz w:val="15"/>
        </w:rPr>
        <w:t xml:space="preserve">40 </w:t>
      </w:r>
      <w:r>
        <w:rPr>
          <w:rFonts w:ascii="Georgia" w:hAnsi="Georgia"/>
          <w:sz w:val="19"/>
        </w:rPr>
        <w:t>So the king went over to Gilgal, and Chimham went over with him: and all the people of Judah brought the king over, and also half the people of Israel.</w:t>
      </w:r>
    </w:p>
    <w:p>
      <w:pPr>
        <w:pStyle w:val="Scripture"/>
      </w:pPr>
      <w:r>
        <w:rPr>
          <w:rFonts w:ascii="Arial" w:hAnsi="Arial"/>
          <w:b/>
          <w:color w:val="804826"/>
          <w:sz w:val="15"/>
        </w:rPr>
        <w:t xml:space="preserve">41 </w:t>
      </w:r>
      <w:r>
        <w:rPr>
          <w:rFonts w:ascii="Georgia" w:hAnsi="Georgia"/>
          <w:sz w:val="19"/>
        </w:rPr>
        <w:t>And, behold, all the men of Israel came to the king, and said to the king, Why have our brethren the men of Judah stolen you away, and brought the king, and his household, over the Jordan, and all David’s men with him?</w:t>
      </w:r>
    </w:p>
    <w:p>
      <w:pPr>
        <w:pStyle w:val="Scripture"/>
      </w:pPr>
      <w:r>
        <w:rPr>
          <w:rFonts w:ascii="Arial" w:hAnsi="Arial"/>
          <w:b/>
          <w:color w:val="804826"/>
          <w:sz w:val="15"/>
        </w:rPr>
        <w:t xml:space="preserve">42 </w:t>
      </w:r>
      <w:r>
        <w:rPr>
          <w:rFonts w:ascii="Georgia" w:hAnsi="Georgia"/>
          <w:sz w:val="19"/>
        </w:rPr>
        <w:t>And all the men of Judah answered the men of Israel, Because the king is near of kin to us: why then are you angry for this matter? have we eaten at all at the king’s cost? or has he given us any gift?</w:t>
      </w:r>
    </w:p>
    <w:p>
      <w:pPr>
        <w:pStyle w:val="Scripture"/>
      </w:pPr>
      <w:r>
        <w:rPr>
          <w:rFonts w:ascii="Arial" w:hAnsi="Arial"/>
          <w:b/>
          <w:color w:val="804826"/>
          <w:sz w:val="15"/>
        </w:rPr>
        <w:t xml:space="preserve">43 </w:t>
      </w:r>
      <w:r>
        <w:rPr>
          <w:rFonts w:ascii="Georgia" w:hAnsi="Georgia"/>
          <w:sz w:val="19"/>
        </w:rPr>
        <w:t>And the men of Israel answered the men of Judah, and said, We have ten parts in the king, and we have also more right in David than you: why then did you despise us, that our advice should not be first had in bringing back our king? And the words of the men of Judah were fiercer than the words of the men of Israel.</w:t>
      </w:r>
    </w:p>
    <w:p>
      <w:pPr>
        <w:pStyle w:val="Heading2"/>
      </w:pPr>
      <w:r>
        <w:t>Chapter 20</w:t>
      </w:r>
    </w:p>
    <w:p>
      <w:pPr>
        <w:pStyle w:val="Scripture"/>
      </w:pPr>
      <w:r>
        <w:rPr>
          <w:rFonts w:ascii="Arial" w:hAnsi="Arial"/>
          <w:b/>
          <w:color w:val="804826"/>
          <w:sz w:val="15"/>
        </w:rPr>
        <w:t xml:space="preserve">1 </w:t>
      </w:r>
      <w:r>
        <w:rPr>
          <w:rFonts w:ascii="Georgia" w:hAnsi="Georgia"/>
          <w:sz w:val="19"/>
        </w:rPr>
        <w:t>And there happened to be there a base fellow, whose name was Sheba, the son of Bichri, a Benjamite: and he blew the trumpet, and said, We have no portion in David, neither have we inheritance in the son of Jesse: every man to his tents, O Israel.</w:t>
      </w:r>
    </w:p>
    <w:p>
      <w:pPr>
        <w:pStyle w:val="Scripture"/>
      </w:pPr>
      <w:r>
        <w:rPr>
          <w:rFonts w:ascii="Arial" w:hAnsi="Arial"/>
          <w:b/>
          <w:color w:val="804826"/>
          <w:sz w:val="15"/>
        </w:rPr>
        <w:t xml:space="preserve">2 </w:t>
      </w:r>
      <w:r>
        <w:rPr>
          <w:rFonts w:ascii="Georgia" w:hAnsi="Georgia"/>
          <w:sz w:val="19"/>
        </w:rPr>
        <w:t>So all the men of Israel went up from following David, and followed Sheba the son of Bichri; but the men of Judah clave to their king, from the Jordan even to Jerusalem.</w:t>
      </w:r>
    </w:p>
    <w:p>
      <w:pPr>
        <w:pStyle w:val="Scripture"/>
      </w:pPr>
      <w:r>
        <w:rPr>
          <w:rFonts w:ascii="Arial" w:hAnsi="Arial"/>
          <w:b/>
          <w:color w:val="804826"/>
          <w:sz w:val="15"/>
        </w:rPr>
        <w:t xml:space="preserve">3 </w:t>
      </w:r>
      <w:r>
        <w:rPr>
          <w:rFonts w:ascii="Georgia" w:hAnsi="Georgia"/>
          <w:sz w:val="19"/>
        </w:rPr>
        <w:t>And David came to his house at Jerusalem; and the king took the ten women his concubines, whom he had left to keep the house, and put them in ward, and provided them with sustenance, but did not go in to them. So they were shut up to the day of their death, living in widowhood.</w:t>
      </w:r>
    </w:p>
    <w:p>
      <w:pPr>
        <w:pStyle w:val="Scripture"/>
      </w:pPr>
      <w:r>
        <w:rPr>
          <w:rFonts w:ascii="Arial" w:hAnsi="Arial"/>
          <w:b/>
          <w:color w:val="804826"/>
          <w:sz w:val="15"/>
        </w:rPr>
        <w:t xml:space="preserve">4 </w:t>
      </w:r>
      <w:r>
        <w:rPr>
          <w:rFonts w:ascii="Georgia" w:hAnsi="Georgia"/>
          <w:sz w:val="19"/>
        </w:rPr>
        <w:t>Then said the king to Amasa, Call me the men of Judah together within three days, and be you here present.</w:t>
      </w:r>
    </w:p>
    <w:p>
      <w:pPr>
        <w:pStyle w:val="Scripture"/>
      </w:pPr>
      <w:r>
        <w:rPr>
          <w:rFonts w:ascii="Arial" w:hAnsi="Arial"/>
          <w:b/>
          <w:color w:val="804826"/>
          <w:sz w:val="15"/>
        </w:rPr>
        <w:t xml:space="preserve">5 </w:t>
      </w:r>
      <w:r>
        <w:rPr>
          <w:rFonts w:ascii="Georgia" w:hAnsi="Georgia"/>
          <w:sz w:val="19"/>
        </w:rPr>
        <w:t>So Amasa went to call the men of Judah together; but he remained longer than the set time which he had appointed him.</w:t>
      </w:r>
    </w:p>
    <w:p>
      <w:pPr>
        <w:pStyle w:val="Scripture"/>
      </w:pPr>
      <w:r>
        <w:rPr>
          <w:rFonts w:ascii="Arial" w:hAnsi="Arial"/>
          <w:b/>
          <w:color w:val="804826"/>
          <w:sz w:val="15"/>
        </w:rPr>
        <w:t xml:space="preserve">6 </w:t>
      </w:r>
      <w:r>
        <w:rPr>
          <w:rFonts w:ascii="Georgia" w:hAnsi="Georgia"/>
          <w:sz w:val="19"/>
        </w:rPr>
        <w:t>And David said to Abishai, Now will Sheba the son of Bichri do us more harm than did Absalom: take you your lord’s servants, and pursue after him, lest he get him fortified cities, and escape out of our sight.</w:t>
      </w:r>
    </w:p>
    <w:p>
      <w:pPr>
        <w:pStyle w:val="Scripture"/>
      </w:pPr>
      <w:r>
        <w:rPr>
          <w:rFonts w:ascii="Arial" w:hAnsi="Arial"/>
          <w:b/>
          <w:color w:val="804826"/>
          <w:sz w:val="15"/>
        </w:rPr>
        <w:t xml:space="preserve">7 </w:t>
      </w:r>
      <w:r>
        <w:rPr>
          <w:rFonts w:ascii="Georgia" w:hAnsi="Georgia"/>
          <w:sz w:val="19"/>
        </w:rPr>
        <w:t>And there went out after him Joab’s men, and the Cherethites and the Pelethites, and all the mighty men; and they went out of Jerusalem, to pursue after Sheba the son of Bichri.</w:t>
      </w:r>
    </w:p>
    <w:p>
      <w:pPr>
        <w:pStyle w:val="Scripture"/>
      </w:pPr>
      <w:r>
        <w:rPr>
          <w:rFonts w:ascii="Arial" w:hAnsi="Arial"/>
          <w:b/>
          <w:color w:val="804826"/>
          <w:sz w:val="15"/>
        </w:rPr>
        <w:t xml:space="preserve">8 </w:t>
      </w:r>
      <w:r>
        <w:rPr>
          <w:rFonts w:ascii="Georgia" w:hAnsi="Georgia"/>
          <w:sz w:val="19"/>
        </w:rPr>
        <w:t>When they were at the great stone which is in Gibeon, Amasa came to meet them. And Joab was girded with his apparel of war that he had put on, and on it was a girdle with a sword fastened upon his loins in the sheath of it; and as he went forth it fell out.</w:t>
      </w:r>
    </w:p>
    <w:p>
      <w:pPr>
        <w:pStyle w:val="Scripture"/>
      </w:pPr>
      <w:r>
        <w:rPr>
          <w:rFonts w:ascii="Arial" w:hAnsi="Arial"/>
          <w:b/>
          <w:color w:val="804826"/>
          <w:sz w:val="15"/>
        </w:rPr>
        <w:t xml:space="preserve">9 </w:t>
      </w:r>
      <w:r>
        <w:rPr>
          <w:rFonts w:ascii="Georgia" w:hAnsi="Georgia"/>
          <w:sz w:val="19"/>
        </w:rPr>
        <w:t>And Joab said to Amasa, Is it well with you, my brother? And Joab took Amasa by the beard with his right hand to kiss him.</w:t>
      </w:r>
    </w:p>
    <w:p>
      <w:pPr>
        <w:pStyle w:val="Scripture"/>
      </w:pPr>
      <w:r>
        <w:rPr>
          <w:rFonts w:ascii="Arial" w:hAnsi="Arial"/>
          <w:b/>
          <w:color w:val="804826"/>
          <w:sz w:val="15"/>
        </w:rPr>
        <w:t xml:space="preserve">10 </w:t>
      </w:r>
      <w:r>
        <w:rPr>
          <w:rFonts w:ascii="Georgia" w:hAnsi="Georgia"/>
          <w:sz w:val="19"/>
        </w:rPr>
        <w:t>But Amasa took no heed to the sword that was in Joab’s hand: so he struck him with it in the body, and shed out his bowels to the ground, and struck him not again; and he died.And Joab and Abishai his brother pursued after Sheba the son of Bichri.</w:t>
      </w:r>
    </w:p>
    <w:p>
      <w:pPr>
        <w:pStyle w:val="Scripture"/>
      </w:pPr>
      <w:r>
        <w:rPr>
          <w:rFonts w:ascii="Arial" w:hAnsi="Arial"/>
          <w:b/>
          <w:color w:val="804826"/>
          <w:sz w:val="15"/>
        </w:rPr>
        <w:t xml:space="preserve">11 </w:t>
      </w:r>
      <w:r>
        <w:rPr>
          <w:rFonts w:ascii="Georgia" w:hAnsi="Georgia"/>
          <w:sz w:val="19"/>
        </w:rPr>
        <w:t>And there stood by him one of Joab’s young men, and said, He that favoreth Joab, and he that is for David, let him follow Joab.</w:t>
      </w:r>
    </w:p>
    <w:p>
      <w:pPr>
        <w:pStyle w:val="Scripture"/>
      </w:pPr>
      <w:r>
        <w:rPr>
          <w:rFonts w:ascii="Arial" w:hAnsi="Arial"/>
          <w:b/>
          <w:color w:val="804826"/>
          <w:sz w:val="15"/>
        </w:rPr>
        <w:t xml:space="preserve">12 </w:t>
      </w:r>
      <w:r>
        <w:rPr>
          <w:rFonts w:ascii="Georgia" w:hAnsi="Georgia"/>
          <w:sz w:val="19"/>
        </w:rPr>
        <w:t>And Amasa lay wallowing in his blood in the midst of the highway. And when the man saw that all the people stood still, he carried Amasa out of the highway into the field, and cast a garment over him, when he saw that every one that came by him stood still.</w:t>
      </w:r>
    </w:p>
    <w:p>
      <w:pPr>
        <w:pStyle w:val="Scripture"/>
      </w:pPr>
      <w:r>
        <w:rPr>
          <w:rFonts w:ascii="Arial" w:hAnsi="Arial"/>
          <w:b/>
          <w:color w:val="804826"/>
          <w:sz w:val="15"/>
        </w:rPr>
        <w:t xml:space="preserve">13 </w:t>
      </w:r>
      <w:r>
        <w:rPr>
          <w:rFonts w:ascii="Georgia" w:hAnsi="Georgia"/>
          <w:sz w:val="19"/>
        </w:rPr>
        <w:t>When he was removed out of the highway, all the people went on after Joab, to pursue after Sheba the son of Bichri.</w:t>
      </w:r>
    </w:p>
    <w:p>
      <w:pPr>
        <w:pStyle w:val="Scripture"/>
      </w:pPr>
      <w:r>
        <w:rPr>
          <w:rFonts w:ascii="Arial" w:hAnsi="Arial"/>
          <w:b/>
          <w:color w:val="804826"/>
          <w:sz w:val="15"/>
        </w:rPr>
        <w:t xml:space="preserve">14 </w:t>
      </w:r>
      <w:r>
        <w:rPr>
          <w:rFonts w:ascii="Georgia" w:hAnsi="Georgia"/>
          <w:sz w:val="19"/>
        </w:rPr>
        <w:t>And he went through all the tribes of Israel to Abel, and to Beth-maacah, and all the Berites: and they were gathered together, and went also after him.</w:t>
      </w:r>
    </w:p>
    <w:p>
      <w:pPr>
        <w:pStyle w:val="Scripture"/>
      </w:pPr>
      <w:r>
        <w:rPr>
          <w:rFonts w:ascii="Arial" w:hAnsi="Arial"/>
          <w:b/>
          <w:color w:val="804826"/>
          <w:sz w:val="15"/>
        </w:rPr>
        <w:t xml:space="preserve">15 </w:t>
      </w:r>
      <w:r>
        <w:rPr>
          <w:rFonts w:ascii="Georgia" w:hAnsi="Georgia"/>
          <w:sz w:val="19"/>
        </w:rPr>
        <w:t>And they came and besieged him in Abel of Beth-maacah, and they cast up a mound against the city, and it stood against the rampart; and all the people that were with Joab battered the wall, to throw it down.</w:t>
      </w:r>
    </w:p>
    <w:p>
      <w:pPr>
        <w:pStyle w:val="Scripture"/>
      </w:pPr>
      <w:r>
        <w:rPr>
          <w:rFonts w:ascii="Arial" w:hAnsi="Arial"/>
          <w:b/>
          <w:color w:val="804826"/>
          <w:sz w:val="15"/>
        </w:rPr>
        <w:t xml:space="preserve">16 </w:t>
      </w:r>
      <w:r>
        <w:rPr>
          <w:rFonts w:ascii="Georgia" w:hAnsi="Georgia"/>
          <w:sz w:val="19"/>
        </w:rPr>
        <w:t>Then cried a wise woman out of the city, Hear, hear; say, I pray you, to Joab, Come near here, that I may speak with you.</w:t>
      </w:r>
    </w:p>
    <w:p>
      <w:pPr>
        <w:pStyle w:val="Scripture"/>
      </w:pPr>
      <w:r>
        <w:rPr>
          <w:rFonts w:ascii="Arial" w:hAnsi="Arial"/>
          <w:b/>
          <w:color w:val="804826"/>
          <w:sz w:val="15"/>
        </w:rPr>
        <w:t xml:space="preserve">17 </w:t>
      </w:r>
      <w:r>
        <w:rPr>
          <w:rFonts w:ascii="Georgia" w:hAnsi="Georgia"/>
          <w:sz w:val="19"/>
        </w:rPr>
        <w:t>And he came near to her; and the woman said, Are you Joab? And he answered, I am. Then she said to him, Hear the words of your servant. And he answered, I do hear.</w:t>
      </w:r>
    </w:p>
    <w:p>
      <w:pPr>
        <w:pStyle w:val="Scripture"/>
      </w:pPr>
      <w:r>
        <w:rPr>
          <w:rFonts w:ascii="Arial" w:hAnsi="Arial"/>
          <w:b/>
          <w:color w:val="804826"/>
          <w:sz w:val="15"/>
        </w:rPr>
        <w:t xml:space="preserve">18 </w:t>
      </w:r>
      <w:r>
        <w:rPr>
          <w:rFonts w:ascii="Georgia" w:hAnsi="Georgia"/>
          <w:sz w:val="19"/>
        </w:rPr>
        <w:t>Then she spoke, saying, They were wont to speak in old time, saying, They shall surely ask counsel at Abel: and so they ended the matter.</w:t>
      </w:r>
    </w:p>
    <w:p>
      <w:pPr>
        <w:pStyle w:val="Scripture"/>
      </w:pPr>
      <w:r>
        <w:rPr>
          <w:rFonts w:ascii="Arial" w:hAnsi="Arial"/>
          <w:b/>
          <w:color w:val="804826"/>
          <w:sz w:val="15"/>
        </w:rPr>
        <w:t xml:space="preserve">19 </w:t>
      </w:r>
      <w:r>
        <w:rPr>
          <w:rFonts w:ascii="Georgia" w:hAnsi="Georgia"/>
          <w:sz w:val="19"/>
        </w:rPr>
        <w:t>I am of them that are peaceable and faithful in Israel: you seekest to destroy a city and a mother in Israel: why will you swallow up the inheritance of YHWH–Yahweh?</w:t>
      </w:r>
    </w:p>
    <w:p>
      <w:pPr>
        <w:pStyle w:val="Scripture"/>
      </w:pPr>
      <w:r>
        <w:rPr>
          <w:rFonts w:ascii="Arial" w:hAnsi="Arial"/>
          <w:b/>
          <w:color w:val="804826"/>
          <w:sz w:val="15"/>
        </w:rPr>
        <w:t xml:space="preserve">20 </w:t>
      </w:r>
      <w:r>
        <w:rPr>
          <w:rFonts w:ascii="Georgia" w:hAnsi="Georgia"/>
          <w:sz w:val="19"/>
        </w:rPr>
        <w:t>And Joab answered and said, Far be it, far be it from me, that I should swallow up or destroy.</w:t>
      </w:r>
    </w:p>
    <w:p>
      <w:pPr>
        <w:pStyle w:val="Scripture"/>
      </w:pPr>
      <w:r>
        <w:rPr>
          <w:rFonts w:ascii="Arial" w:hAnsi="Arial"/>
          <w:b/>
          <w:color w:val="804826"/>
          <w:sz w:val="15"/>
        </w:rPr>
        <w:t xml:space="preserve">21 </w:t>
      </w:r>
      <w:r>
        <w:rPr>
          <w:rFonts w:ascii="Georgia" w:hAnsi="Georgia"/>
          <w:sz w:val="19"/>
        </w:rPr>
        <w:t>The matter is not so: but a man of the hill-country of Ephraim, Sheba the son of Bichri by name, has lifted up his hand against the king, even against David; deliver him only, and I will depart from the city. And the woman said to Joab, Behold, his head shall be thrown to you over the wall.</w:t>
      </w:r>
    </w:p>
    <w:p>
      <w:pPr>
        <w:pStyle w:val="Scripture"/>
      </w:pPr>
      <w:r>
        <w:rPr>
          <w:rFonts w:ascii="Arial" w:hAnsi="Arial"/>
          <w:b/>
          <w:color w:val="804826"/>
          <w:sz w:val="15"/>
        </w:rPr>
        <w:t xml:space="preserve">22 </w:t>
      </w:r>
      <w:r>
        <w:rPr>
          <w:rFonts w:ascii="Georgia" w:hAnsi="Georgia"/>
          <w:sz w:val="19"/>
        </w:rPr>
        <w:t>Then the woman went to all the people in her wisdom. And they cut off the head of Sheba the son of Bichri, and threw it out to Joab. And he blew the trumpet, and they were dispersed from the city, every man to his tent. And Joab returned to Jerusalem to the king.</w:t>
      </w:r>
    </w:p>
    <w:p>
      <w:pPr>
        <w:pStyle w:val="Scripture"/>
      </w:pPr>
      <w:r>
        <w:rPr>
          <w:rFonts w:ascii="Arial" w:hAnsi="Arial"/>
          <w:b/>
          <w:color w:val="804826"/>
          <w:sz w:val="15"/>
        </w:rPr>
        <w:t xml:space="preserve">23 </w:t>
      </w:r>
      <w:r>
        <w:rPr>
          <w:rFonts w:ascii="Georgia" w:hAnsi="Georgia"/>
          <w:sz w:val="19"/>
        </w:rPr>
        <w:t>Now Joab was over all the host of Israel; and Benaiah the son of Jehoiada was over the Cherethites and over the Pelethites;</w:t>
      </w:r>
    </w:p>
    <w:p>
      <w:pPr>
        <w:pStyle w:val="Scripture"/>
      </w:pPr>
      <w:r>
        <w:rPr>
          <w:rFonts w:ascii="Arial" w:hAnsi="Arial"/>
          <w:b/>
          <w:color w:val="804826"/>
          <w:sz w:val="15"/>
        </w:rPr>
        <w:t xml:space="preserve">24 </w:t>
      </w:r>
      <w:r>
        <w:rPr>
          <w:rFonts w:ascii="Georgia" w:hAnsi="Georgia"/>
          <w:sz w:val="19"/>
        </w:rPr>
        <w:t>and Adoram was over the men subject to taskwork; and Jehoshaphat the son of Ahilud was the recorder;</w:t>
      </w:r>
    </w:p>
    <w:p>
      <w:pPr>
        <w:pStyle w:val="Scripture"/>
      </w:pPr>
      <w:r>
        <w:rPr>
          <w:rFonts w:ascii="Arial" w:hAnsi="Arial"/>
          <w:b/>
          <w:color w:val="804826"/>
          <w:sz w:val="15"/>
        </w:rPr>
        <w:t xml:space="preserve">25 </w:t>
      </w:r>
      <w:r>
        <w:rPr>
          <w:rFonts w:ascii="Georgia" w:hAnsi="Georgia"/>
          <w:sz w:val="19"/>
        </w:rPr>
        <w:t>and Sheva was scribe; and Zadok and Abiathar were priests;</w:t>
      </w:r>
    </w:p>
    <w:p>
      <w:pPr>
        <w:pStyle w:val="Scripture"/>
      </w:pPr>
      <w:r>
        <w:rPr>
          <w:rFonts w:ascii="Arial" w:hAnsi="Arial"/>
          <w:b/>
          <w:color w:val="804826"/>
          <w:sz w:val="15"/>
        </w:rPr>
        <w:t xml:space="preserve">26 </w:t>
      </w:r>
      <w:r>
        <w:rPr>
          <w:rFonts w:ascii="Georgia" w:hAnsi="Georgia"/>
          <w:sz w:val="19"/>
        </w:rPr>
        <w:t>and also Ira the Jairite was chief minister to David.</w:t>
      </w:r>
    </w:p>
    <w:p>
      <w:pPr>
        <w:pStyle w:val="Heading2"/>
      </w:pPr>
      <w:r>
        <w:t>Chapter 21</w:t>
      </w:r>
    </w:p>
    <w:p>
      <w:pPr>
        <w:pStyle w:val="Scripture"/>
      </w:pPr>
      <w:r>
        <w:rPr>
          <w:rFonts w:ascii="Arial" w:hAnsi="Arial"/>
          <w:b/>
          <w:color w:val="804826"/>
          <w:sz w:val="15"/>
        </w:rPr>
        <w:t xml:space="preserve">1 </w:t>
      </w:r>
      <w:r>
        <w:rPr>
          <w:rFonts w:ascii="Georgia" w:hAnsi="Georgia"/>
          <w:sz w:val="19"/>
        </w:rPr>
        <w:t>And there was a famine in the days of David three years, year after year; and David sought the face of YHWH–Yahweh. And YHWH–Yahweh said, It is for Saul, and for his bloody house, because he put to death the Gibeonites.</w:t>
      </w:r>
    </w:p>
    <w:p>
      <w:pPr>
        <w:pStyle w:val="Scripture"/>
      </w:pPr>
      <w:r>
        <w:rPr>
          <w:rFonts w:ascii="Arial" w:hAnsi="Arial"/>
          <w:b/>
          <w:color w:val="804826"/>
          <w:sz w:val="15"/>
        </w:rPr>
        <w:t xml:space="preserve">2 </w:t>
      </w:r>
      <w:r>
        <w:rPr>
          <w:rFonts w:ascii="Georgia" w:hAnsi="Georgia"/>
          <w:sz w:val="19"/>
        </w:rPr>
        <w:t>And the king called the Gibeonites, and said to them (now the Gibeonites were not of the children of Israel, but of the remnant of the Amorites; and the children of Israel had sworn to them: and Saul sought to kill them in his zeal for the children of Israel and Judah);</w:t>
      </w:r>
    </w:p>
    <w:p>
      <w:pPr>
        <w:pStyle w:val="Scripture"/>
      </w:pPr>
      <w:r>
        <w:rPr>
          <w:rFonts w:ascii="Arial" w:hAnsi="Arial"/>
          <w:b/>
          <w:color w:val="804826"/>
          <w:sz w:val="15"/>
        </w:rPr>
        <w:t xml:space="preserve">3 </w:t>
      </w:r>
      <w:r>
        <w:rPr>
          <w:rFonts w:ascii="Georgia" w:hAnsi="Georgia"/>
          <w:sz w:val="19"/>
        </w:rPr>
        <w:t>and David said to the Gibeonites, What shall I do for you? and with which shall I make atonement, that you may bless the inheritance of YHWH–Yahweh?</w:t>
      </w:r>
    </w:p>
    <w:p>
      <w:pPr>
        <w:pStyle w:val="Scripture"/>
      </w:pPr>
      <w:r>
        <w:rPr>
          <w:rFonts w:ascii="Arial" w:hAnsi="Arial"/>
          <w:b/>
          <w:color w:val="804826"/>
          <w:sz w:val="15"/>
        </w:rPr>
        <w:t xml:space="preserve">4 </w:t>
      </w:r>
      <w:r>
        <w:rPr>
          <w:rFonts w:ascii="Georgia" w:hAnsi="Georgia"/>
          <w:sz w:val="19"/>
        </w:rPr>
        <w:t>And the Gibeonites said to him, It is no matter of silver or gold between us and Saul, or his house; neither is it for us to put any man to death in Israel. And he said, What you shall say, that will I do for you.</w:t>
      </w:r>
    </w:p>
    <w:p>
      <w:pPr>
        <w:pStyle w:val="Scripture"/>
      </w:pPr>
      <w:r>
        <w:rPr>
          <w:rFonts w:ascii="Arial" w:hAnsi="Arial"/>
          <w:b/>
          <w:color w:val="804826"/>
          <w:sz w:val="15"/>
        </w:rPr>
        <w:t xml:space="preserve">5 </w:t>
      </w:r>
      <w:r>
        <w:rPr>
          <w:rFonts w:ascii="Georgia" w:hAnsi="Georgia"/>
          <w:sz w:val="19"/>
        </w:rPr>
        <w:t>And they said to the king, The man that consumed us, and that devised against us, that we should be destroyed from remaining in any of the borders of Israel,</w:t>
      </w:r>
    </w:p>
    <w:p>
      <w:pPr>
        <w:pStyle w:val="Scripture"/>
      </w:pPr>
      <w:r>
        <w:rPr>
          <w:rFonts w:ascii="Arial" w:hAnsi="Arial"/>
          <w:b/>
          <w:color w:val="804826"/>
          <w:sz w:val="15"/>
        </w:rPr>
        <w:t xml:space="preserve">6 </w:t>
      </w:r>
      <w:r>
        <w:rPr>
          <w:rFonts w:ascii="Georgia" w:hAnsi="Georgia"/>
          <w:sz w:val="19"/>
        </w:rPr>
        <w:t>let seven men of his sons be delivered to us, and we will hang them up to YHWH–Yahweh in Gibeah of Saul, the chosen of YHWH–Yahweh. And the king said, I will give them.</w:t>
      </w:r>
    </w:p>
    <w:p>
      <w:pPr>
        <w:pStyle w:val="Scripture"/>
      </w:pPr>
      <w:r>
        <w:rPr>
          <w:rFonts w:ascii="Arial" w:hAnsi="Arial"/>
          <w:b/>
          <w:color w:val="804826"/>
          <w:sz w:val="15"/>
        </w:rPr>
        <w:t xml:space="preserve">7 </w:t>
      </w:r>
      <w:r>
        <w:rPr>
          <w:rFonts w:ascii="Georgia" w:hAnsi="Georgia"/>
          <w:sz w:val="19"/>
        </w:rPr>
        <w:t>But the king spared Mephibosheth, the son of Jonathan the son of Saul, because of YHWH–Yahweh’s oath that was between them, between David and Jonathan the son of Saul.</w:t>
      </w:r>
    </w:p>
    <w:p>
      <w:pPr>
        <w:pStyle w:val="Scripture"/>
      </w:pPr>
      <w:r>
        <w:rPr>
          <w:rFonts w:ascii="Arial" w:hAnsi="Arial"/>
          <w:b/>
          <w:color w:val="804826"/>
          <w:sz w:val="15"/>
        </w:rPr>
        <w:t xml:space="preserve">8 </w:t>
      </w:r>
      <w:r>
        <w:rPr>
          <w:rFonts w:ascii="Georgia" w:hAnsi="Georgia"/>
          <w:sz w:val="19"/>
        </w:rPr>
        <w:t>But the king took the two sons of Rizpah the daughter of Aiah, whom she bore to Saul, Armoni and Mephibosheth; and the five sons of Michal the daughter of Saul, whom she bore to Adriel the son of Barzillai the Meholathite:</w:t>
      </w:r>
    </w:p>
    <w:p>
      <w:pPr>
        <w:pStyle w:val="Scripture"/>
      </w:pPr>
      <w:r>
        <w:rPr>
          <w:rFonts w:ascii="Arial" w:hAnsi="Arial"/>
          <w:b/>
          <w:color w:val="804826"/>
          <w:sz w:val="15"/>
        </w:rPr>
        <w:t xml:space="preserve">9 </w:t>
      </w:r>
      <w:r>
        <w:rPr>
          <w:rFonts w:ascii="Georgia" w:hAnsi="Georgia"/>
          <w:sz w:val="19"/>
        </w:rPr>
        <w:t>and he delivered them into the hands of the Gibeonites, and they hanged them in the mountain before YHWH–Yahweh, and they fell all seven together. And they were put to death in the days of harvest, in the first days, at the beginning of barley harvest.</w:t>
      </w:r>
    </w:p>
    <w:p>
      <w:pPr>
        <w:pStyle w:val="Scripture"/>
      </w:pPr>
      <w:r>
        <w:rPr>
          <w:rFonts w:ascii="Arial" w:hAnsi="Arial"/>
          <w:b/>
          <w:color w:val="804826"/>
          <w:sz w:val="15"/>
        </w:rPr>
        <w:t xml:space="preserve">10 </w:t>
      </w:r>
      <w:r>
        <w:rPr>
          <w:rFonts w:ascii="Georgia" w:hAnsi="Georgia"/>
          <w:sz w:val="19"/>
        </w:rPr>
        <w:t>And Rizpah the daughter of Aiah took sackcloth, and spread it for her upon the rock, from the beginning of harvest until water was poured upon them from heaven; and she suffered neither the birds of the heavens to rest on them by day, nor the beasts of the field by night.</w:t>
      </w:r>
    </w:p>
    <w:p>
      <w:pPr>
        <w:pStyle w:val="Scripture"/>
      </w:pPr>
      <w:r>
        <w:rPr>
          <w:rFonts w:ascii="Arial" w:hAnsi="Arial"/>
          <w:b/>
          <w:color w:val="804826"/>
          <w:sz w:val="15"/>
        </w:rPr>
        <w:t xml:space="preserve">11 </w:t>
      </w:r>
      <w:r>
        <w:rPr>
          <w:rFonts w:ascii="Georgia" w:hAnsi="Georgia"/>
          <w:sz w:val="19"/>
        </w:rPr>
        <w:t>And it was told David what Rizpah the daughter of Aiah, the concubine of Saul, had done.</w:t>
      </w:r>
    </w:p>
    <w:p>
      <w:pPr>
        <w:pStyle w:val="Scripture"/>
      </w:pPr>
      <w:r>
        <w:rPr>
          <w:rFonts w:ascii="Arial" w:hAnsi="Arial"/>
          <w:b/>
          <w:color w:val="804826"/>
          <w:sz w:val="15"/>
        </w:rPr>
        <w:t xml:space="preserve">12 </w:t>
      </w:r>
      <w:r>
        <w:rPr>
          <w:rFonts w:ascii="Georgia" w:hAnsi="Georgia"/>
          <w:sz w:val="19"/>
        </w:rPr>
        <w:t>And David went and took the bones of Saul and the bones of Jonathan his son from the men of Jabesh-gilead, who had stolen them from the street of Beth-shan, where the Philistines had hanged them, in the day that the Philistines killed Saul in Gilboa;</w:t>
      </w:r>
    </w:p>
    <w:p>
      <w:pPr>
        <w:pStyle w:val="Scripture"/>
      </w:pPr>
      <w:r>
        <w:rPr>
          <w:rFonts w:ascii="Arial" w:hAnsi="Arial"/>
          <w:b/>
          <w:color w:val="804826"/>
          <w:sz w:val="15"/>
        </w:rPr>
        <w:t xml:space="preserve">13 </w:t>
      </w:r>
      <w:r>
        <w:rPr>
          <w:rFonts w:ascii="Georgia" w:hAnsi="Georgia"/>
          <w:sz w:val="19"/>
        </w:rPr>
        <w:t>and he brought up from thence the bones of Saul and the bones of Jonathan his son: and they gathered the bones of them that were hanged.</w:t>
      </w:r>
    </w:p>
    <w:p>
      <w:pPr>
        <w:pStyle w:val="Scripture"/>
      </w:pPr>
      <w:r>
        <w:rPr>
          <w:rFonts w:ascii="Arial" w:hAnsi="Arial"/>
          <w:b/>
          <w:color w:val="804826"/>
          <w:sz w:val="15"/>
        </w:rPr>
        <w:t xml:space="preserve">14 </w:t>
      </w:r>
      <w:r>
        <w:rPr>
          <w:rFonts w:ascii="Georgia" w:hAnsi="Georgia"/>
          <w:sz w:val="19"/>
        </w:rPr>
        <w:t>And they buried the bones of Saul and Jonathan his son in the country of Benjamin in Zela, in the sepulchre of Kish his father: and they performed all that the king commanded. And after that Elohim was entreated for the land.</w:t>
      </w:r>
    </w:p>
    <w:p>
      <w:pPr>
        <w:pStyle w:val="Scripture"/>
      </w:pPr>
      <w:r>
        <w:rPr>
          <w:rFonts w:ascii="Arial" w:hAnsi="Arial"/>
          <w:b/>
          <w:color w:val="804826"/>
          <w:sz w:val="15"/>
        </w:rPr>
        <w:t xml:space="preserve">15 </w:t>
      </w:r>
      <w:r>
        <w:rPr>
          <w:rFonts w:ascii="Georgia" w:hAnsi="Georgia"/>
          <w:sz w:val="19"/>
        </w:rPr>
        <w:t>And the Philistines had war again with Israel; and David went down, and his servants with him, and fought against the Philistines. And David grew faint;</w:t>
      </w:r>
    </w:p>
    <w:p>
      <w:pPr>
        <w:pStyle w:val="Scripture"/>
      </w:pPr>
      <w:r>
        <w:rPr>
          <w:rFonts w:ascii="Arial" w:hAnsi="Arial"/>
          <w:b/>
          <w:color w:val="804826"/>
          <w:sz w:val="15"/>
        </w:rPr>
        <w:t xml:space="preserve">16 </w:t>
      </w:r>
      <w:r>
        <w:rPr>
          <w:rFonts w:ascii="Georgia" w:hAnsi="Georgia"/>
          <w:sz w:val="19"/>
        </w:rPr>
        <w:t>and Ishbibenob, who was of the sons of the giant, the weight of whose spear was three hundred shekels of brass in weight, he being girded with a new sword, thought to have slain David.</w:t>
      </w:r>
    </w:p>
    <w:p>
      <w:pPr>
        <w:pStyle w:val="Scripture"/>
      </w:pPr>
      <w:r>
        <w:rPr>
          <w:rFonts w:ascii="Arial" w:hAnsi="Arial"/>
          <w:b/>
          <w:color w:val="804826"/>
          <w:sz w:val="15"/>
        </w:rPr>
        <w:t xml:space="preserve">17 </w:t>
      </w:r>
      <w:r>
        <w:rPr>
          <w:rFonts w:ascii="Georgia" w:hAnsi="Georgia"/>
          <w:sz w:val="19"/>
        </w:rPr>
        <w:t>But Abishai the son of Zeruiah succored him, and struck the Philistine, and killed him. Then the men of David sware to him, saying, You shall go no more out with us to battle, that you quench not the lamp of Israel.</w:t>
      </w:r>
    </w:p>
    <w:p>
      <w:pPr>
        <w:pStyle w:val="Scripture"/>
      </w:pPr>
      <w:r>
        <w:rPr>
          <w:rFonts w:ascii="Arial" w:hAnsi="Arial"/>
          <w:b/>
          <w:color w:val="804826"/>
          <w:sz w:val="15"/>
        </w:rPr>
        <w:t xml:space="preserve">18 </w:t>
      </w:r>
      <w:r>
        <w:rPr>
          <w:rFonts w:ascii="Georgia" w:hAnsi="Georgia"/>
          <w:sz w:val="19"/>
        </w:rPr>
        <w:t>And it came to pass after this, that there was again war with the Philistines at Gob: then Sibbecai the Hushathite killed Saph, who was of the sons of the giant.</w:t>
      </w:r>
    </w:p>
    <w:p>
      <w:pPr>
        <w:pStyle w:val="Scripture"/>
      </w:pPr>
      <w:r>
        <w:rPr>
          <w:rFonts w:ascii="Arial" w:hAnsi="Arial"/>
          <w:b/>
          <w:color w:val="804826"/>
          <w:sz w:val="15"/>
        </w:rPr>
        <w:t xml:space="preserve">19 </w:t>
      </w:r>
      <w:r>
        <w:rPr>
          <w:rFonts w:ascii="Georgia" w:hAnsi="Georgia"/>
          <w:sz w:val="19"/>
        </w:rPr>
        <w:t>And there was again war with the Philistines at Gob; and Elhanan the son of Jaareoregim the Beth-lehemite killed Goliath the Gittite, the staff of whose spear was like a weaver’s beam.</w:t>
      </w:r>
    </w:p>
    <w:p>
      <w:pPr>
        <w:pStyle w:val="Scripture"/>
      </w:pPr>
      <w:r>
        <w:rPr>
          <w:rFonts w:ascii="Arial" w:hAnsi="Arial"/>
          <w:b/>
          <w:color w:val="804826"/>
          <w:sz w:val="15"/>
        </w:rPr>
        <w:t xml:space="preserve">20 </w:t>
      </w:r>
      <w:r>
        <w:rPr>
          <w:rFonts w:ascii="Georgia" w:hAnsi="Georgia"/>
          <w:sz w:val="19"/>
        </w:rPr>
        <w:t>And there was again war at Gath, where was a man of great stature, that had on every hand six fingers, and on every foot six toes, four and twenty in number; and he also was born to the giant.</w:t>
      </w:r>
    </w:p>
    <w:p>
      <w:pPr>
        <w:pStyle w:val="Scripture"/>
      </w:pPr>
      <w:r>
        <w:rPr>
          <w:rFonts w:ascii="Arial" w:hAnsi="Arial"/>
          <w:b/>
          <w:color w:val="804826"/>
          <w:sz w:val="15"/>
        </w:rPr>
        <w:t xml:space="preserve">21 </w:t>
      </w:r>
      <w:r>
        <w:rPr>
          <w:rFonts w:ascii="Georgia" w:hAnsi="Georgia"/>
          <w:sz w:val="19"/>
        </w:rPr>
        <w:t>And when he defied Israel, Jonathan the son of Shimei, David’s brother, killed him.</w:t>
      </w:r>
    </w:p>
    <w:p>
      <w:pPr>
        <w:pStyle w:val="Scripture"/>
      </w:pPr>
      <w:r>
        <w:rPr>
          <w:rFonts w:ascii="Arial" w:hAnsi="Arial"/>
          <w:b/>
          <w:color w:val="804826"/>
          <w:sz w:val="15"/>
        </w:rPr>
        <w:t xml:space="preserve">22 </w:t>
      </w:r>
      <w:r>
        <w:rPr>
          <w:rFonts w:ascii="Georgia" w:hAnsi="Georgia"/>
          <w:sz w:val="19"/>
        </w:rPr>
        <w:t>These four were born to the giant in Gath; and they fell by the hand of David, and by the hand of his servants.</w:t>
      </w:r>
    </w:p>
    <w:p>
      <w:pPr>
        <w:pStyle w:val="Heading2"/>
      </w:pPr>
      <w:r>
        <w:t>Chapter 22</w:t>
      </w:r>
    </w:p>
    <w:p>
      <w:pPr>
        <w:pStyle w:val="Scripture"/>
      </w:pPr>
      <w:r>
        <w:rPr>
          <w:rFonts w:ascii="Arial" w:hAnsi="Arial"/>
          <w:b/>
          <w:color w:val="804826"/>
          <w:sz w:val="15"/>
        </w:rPr>
        <w:t xml:space="preserve">1 </w:t>
      </w:r>
      <w:r>
        <w:rPr>
          <w:rFonts w:ascii="Georgia" w:hAnsi="Georgia"/>
          <w:sz w:val="19"/>
        </w:rPr>
        <w:t>And David spoke to YHWH–Yahweh the words of this song in the day that YHWH–Yahweh delivered him out of the hand of all his enemies, and out of the hand of Saul:</w:t>
      </w:r>
    </w:p>
    <w:p>
      <w:pPr>
        <w:pStyle w:val="Scripture"/>
      </w:pPr>
      <w:r>
        <w:rPr>
          <w:rFonts w:ascii="Arial" w:hAnsi="Arial"/>
          <w:b/>
          <w:color w:val="804826"/>
          <w:sz w:val="15"/>
        </w:rPr>
        <w:t xml:space="preserve">2 </w:t>
      </w:r>
      <w:r>
        <w:rPr>
          <w:rFonts w:ascii="Georgia" w:hAnsi="Georgia"/>
          <w:sz w:val="19"/>
        </w:rPr>
        <w:t>and he said, YHWH–Yahweh is my rock, and my fortress, and my deliverer, even mine;</w:t>
      </w:r>
    </w:p>
    <w:p>
      <w:pPr>
        <w:pStyle w:val="Scripture"/>
      </w:pPr>
      <w:r>
        <w:rPr>
          <w:rFonts w:ascii="Arial" w:hAnsi="Arial"/>
          <w:b/>
          <w:color w:val="804826"/>
          <w:sz w:val="15"/>
        </w:rPr>
        <w:t xml:space="preserve">3 </w:t>
      </w:r>
      <w:r>
        <w:rPr>
          <w:rFonts w:ascii="Georgia" w:hAnsi="Georgia"/>
          <w:sz w:val="19"/>
        </w:rPr>
        <w:t>Elohim, my rock, in him will I take refuge; My shield, and the horn of my salvation, my high tower, and my refuge; My saviour, you savest me from violence.</w:t>
      </w:r>
    </w:p>
    <w:p>
      <w:pPr>
        <w:pStyle w:val="Scripture"/>
      </w:pPr>
      <w:r>
        <w:rPr>
          <w:rFonts w:ascii="Arial" w:hAnsi="Arial"/>
          <w:b/>
          <w:color w:val="804826"/>
          <w:sz w:val="15"/>
        </w:rPr>
        <w:t xml:space="preserve">4 </w:t>
      </w:r>
      <w:r>
        <w:rPr>
          <w:rFonts w:ascii="Georgia" w:hAnsi="Georgia"/>
          <w:sz w:val="19"/>
        </w:rPr>
        <w:t>I will call upon YHWH–Yahweh, who is worthy to be praised: So shall I be saved from my enemies.</w:t>
      </w:r>
    </w:p>
    <w:p>
      <w:pPr>
        <w:pStyle w:val="Scripture"/>
      </w:pPr>
      <w:r>
        <w:rPr>
          <w:rFonts w:ascii="Arial" w:hAnsi="Arial"/>
          <w:b/>
          <w:color w:val="804826"/>
          <w:sz w:val="15"/>
        </w:rPr>
        <w:t xml:space="preserve">5 </w:t>
      </w:r>
      <w:r>
        <w:rPr>
          <w:rFonts w:ascii="Georgia" w:hAnsi="Georgia"/>
          <w:sz w:val="19"/>
        </w:rPr>
        <w:t>For the waves of death compassed me; The floods of ungodliness made me afraid:</w:t>
      </w:r>
    </w:p>
    <w:p>
      <w:pPr>
        <w:pStyle w:val="Scripture"/>
      </w:pPr>
      <w:r>
        <w:rPr>
          <w:rFonts w:ascii="Arial" w:hAnsi="Arial"/>
          <w:b/>
          <w:color w:val="804826"/>
          <w:sz w:val="15"/>
        </w:rPr>
        <w:t xml:space="preserve">6 </w:t>
      </w:r>
      <w:r>
        <w:rPr>
          <w:rFonts w:ascii="Georgia" w:hAnsi="Georgia"/>
          <w:sz w:val="19"/>
        </w:rPr>
        <w:t>The cords of Sheol were round about me; The snares of death came upon me.</w:t>
      </w:r>
    </w:p>
    <w:p>
      <w:pPr>
        <w:pStyle w:val="Scripture"/>
      </w:pPr>
      <w:r>
        <w:rPr>
          <w:rFonts w:ascii="Arial" w:hAnsi="Arial"/>
          <w:b/>
          <w:color w:val="804826"/>
          <w:sz w:val="15"/>
        </w:rPr>
        <w:t xml:space="preserve">7 </w:t>
      </w:r>
      <w:r>
        <w:rPr>
          <w:rFonts w:ascii="Georgia" w:hAnsi="Georgia"/>
          <w:sz w:val="19"/>
        </w:rPr>
        <w:t>In my distress I called upon YHWH–Yahweh; Yes, I called to my Elohim: And he heard my voice out of his temple, And my cry came into his ears.</w:t>
      </w:r>
    </w:p>
    <w:p>
      <w:pPr>
        <w:pStyle w:val="Scripture"/>
      </w:pPr>
      <w:r>
        <w:rPr>
          <w:rFonts w:ascii="Arial" w:hAnsi="Arial"/>
          <w:b/>
          <w:color w:val="804826"/>
          <w:sz w:val="15"/>
        </w:rPr>
        <w:t xml:space="preserve">8 </w:t>
      </w:r>
      <w:r>
        <w:rPr>
          <w:rFonts w:ascii="Georgia" w:hAnsi="Georgia"/>
          <w:sz w:val="19"/>
        </w:rPr>
        <w:t>Then the earth shook and trembled, The foundations of heaven quaked And were shaken, because he was wroth.</w:t>
      </w:r>
    </w:p>
    <w:p>
      <w:pPr>
        <w:pStyle w:val="Scripture"/>
      </w:pPr>
      <w:r>
        <w:rPr>
          <w:rFonts w:ascii="Arial" w:hAnsi="Arial"/>
          <w:b/>
          <w:color w:val="804826"/>
          <w:sz w:val="15"/>
        </w:rPr>
        <w:t xml:space="preserve">9 </w:t>
      </w:r>
      <w:r>
        <w:rPr>
          <w:rFonts w:ascii="Georgia" w:hAnsi="Georgia"/>
          <w:sz w:val="19"/>
        </w:rPr>
        <w:t>There went up a smoke out of his nostrils, And fire out of his mouth devoured: Coals were kindled by it.</w:t>
      </w:r>
    </w:p>
    <w:p>
      <w:pPr>
        <w:pStyle w:val="Scripture"/>
      </w:pPr>
      <w:r>
        <w:rPr>
          <w:rFonts w:ascii="Arial" w:hAnsi="Arial"/>
          <w:b/>
          <w:color w:val="804826"/>
          <w:sz w:val="15"/>
        </w:rPr>
        <w:t xml:space="preserve">10 </w:t>
      </w:r>
      <w:r>
        <w:rPr>
          <w:rFonts w:ascii="Georgia" w:hAnsi="Georgia"/>
          <w:sz w:val="19"/>
        </w:rPr>
        <w:t>He bowed the heavens also, and came down; And thick darkness was under his feet.</w:t>
      </w:r>
    </w:p>
    <w:p>
      <w:pPr>
        <w:pStyle w:val="Scripture"/>
      </w:pPr>
      <w:r>
        <w:rPr>
          <w:rFonts w:ascii="Arial" w:hAnsi="Arial"/>
          <w:b/>
          <w:color w:val="804826"/>
          <w:sz w:val="15"/>
        </w:rPr>
        <w:t xml:space="preserve">11 </w:t>
      </w:r>
      <w:r>
        <w:rPr>
          <w:rFonts w:ascii="Georgia" w:hAnsi="Georgia"/>
          <w:sz w:val="19"/>
        </w:rPr>
        <w:t>And he rode upon a cherub, and did fly; Yes, he was seen upon the wings of the wind.</w:t>
      </w:r>
    </w:p>
    <w:p>
      <w:pPr>
        <w:pStyle w:val="Scripture"/>
      </w:pPr>
      <w:r>
        <w:rPr>
          <w:rFonts w:ascii="Arial" w:hAnsi="Arial"/>
          <w:b/>
          <w:color w:val="804826"/>
          <w:sz w:val="15"/>
        </w:rPr>
        <w:t xml:space="preserve">12 </w:t>
      </w:r>
      <w:r>
        <w:rPr>
          <w:rFonts w:ascii="Georgia" w:hAnsi="Georgia"/>
          <w:sz w:val="19"/>
        </w:rPr>
        <w:t>And he made darkness pavilions round about him, Gathering of waters, thick clouds of the skies.</w:t>
      </w:r>
    </w:p>
    <w:p>
      <w:pPr>
        <w:pStyle w:val="Scripture"/>
      </w:pPr>
      <w:r>
        <w:rPr>
          <w:rFonts w:ascii="Arial" w:hAnsi="Arial"/>
          <w:b/>
          <w:color w:val="804826"/>
          <w:sz w:val="15"/>
        </w:rPr>
        <w:t xml:space="preserve">13 </w:t>
      </w:r>
      <w:r>
        <w:rPr>
          <w:rFonts w:ascii="Georgia" w:hAnsi="Georgia"/>
          <w:sz w:val="19"/>
        </w:rPr>
        <w:t>At the brightness before him Coals of fire were kindled.</w:t>
      </w:r>
    </w:p>
    <w:p>
      <w:pPr>
        <w:pStyle w:val="Scripture"/>
      </w:pPr>
      <w:r>
        <w:rPr>
          <w:rFonts w:ascii="Arial" w:hAnsi="Arial"/>
          <w:b/>
          <w:color w:val="804826"/>
          <w:sz w:val="15"/>
        </w:rPr>
        <w:t xml:space="preserve">14 </w:t>
      </w:r>
      <w:r>
        <w:rPr>
          <w:rFonts w:ascii="Georgia" w:hAnsi="Georgia"/>
          <w:sz w:val="19"/>
        </w:rPr>
        <w:t>YHWH–Yahweh thundered from heaven, And the Most High uttered his voice.</w:t>
      </w:r>
    </w:p>
    <w:p>
      <w:pPr>
        <w:pStyle w:val="Scripture"/>
      </w:pPr>
      <w:r>
        <w:rPr>
          <w:rFonts w:ascii="Arial" w:hAnsi="Arial"/>
          <w:b/>
          <w:color w:val="804826"/>
          <w:sz w:val="15"/>
        </w:rPr>
        <w:t xml:space="preserve">15 </w:t>
      </w:r>
      <w:r>
        <w:rPr>
          <w:rFonts w:ascii="Georgia" w:hAnsi="Georgia"/>
          <w:sz w:val="19"/>
        </w:rPr>
        <w:t>And he sent out arrows, and scattered them; Lightning, and discomfited them.</w:t>
      </w:r>
    </w:p>
    <w:p>
      <w:pPr>
        <w:pStyle w:val="Scripture"/>
      </w:pPr>
      <w:r>
        <w:rPr>
          <w:rFonts w:ascii="Arial" w:hAnsi="Arial"/>
          <w:b/>
          <w:color w:val="804826"/>
          <w:sz w:val="15"/>
        </w:rPr>
        <w:t xml:space="preserve">16 </w:t>
      </w:r>
      <w:r>
        <w:rPr>
          <w:rFonts w:ascii="Georgia" w:hAnsi="Georgia"/>
          <w:sz w:val="19"/>
        </w:rPr>
        <w:t>Then the channels of the sea appeared, The foundations of the world were laid bore, By the rebuke of YHWH–Yahweh, At the blast of the breath of his nostrils.</w:t>
      </w:r>
    </w:p>
    <w:p>
      <w:pPr>
        <w:pStyle w:val="Scripture"/>
      </w:pPr>
      <w:r>
        <w:rPr>
          <w:rFonts w:ascii="Arial" w:hAnsi="Arial"/>
          <w:b/>
          <w:color w:val="804826"/>
          <w:sz w:val="15"/>
        </w:rPr>
        <w:t xml:space="preserve">17 </w:t>
      </w:r>
      <w:r>
        <w:rPr>
          <w:rFonts w:ascii="Georgia" w:hAnsi="Georgia"/>
          <w:sz w:val="19"/>
        </w:rPr>
        <w:t>He sent from on high, he took me; He drew me out of many waters;</w:t>
      </w:r>
    </w:p>
    <w:p>
      <w:pPr>
        <w:pStyle w:val="Scripture"/>
      </w:pPr>
      <w:r>
        <w:rPr>
          <w:rFonts w:ascii="Arial" w:hAnsi="Arial"/>
          <w:b/>
          <w:color w:val="804826"/>
          <w:sz w:val="15"/>
        </w:rPr>
        <w:t xml:space="preserve">18 </w:t>
      </w:r>
      <w:r>
        <w:rPr>
          <w:rFonts w:ascii="Georgia" w:hAnsi="Georgia"/>
          <w:sz w:val="19"/>
        </w:rPr>
        <w:t>He delivered me from my strong enemy, From them that hated me; for they were too mighty for me.</w:t>
      </w:r>
    </w:p>
    <w:p>
      <w:pPr>
        <w:pStyle w:val="Scripture"/>
      </w:pPr>
      <w:r>
        <w:rPr>
          <w:rFonts w:ascii="Arial" w:hAnsi="Arial"/>
          <w:b/>
          <w:color w:val="804826"/>
          <w:sz w:val="15"/>
        </w:rPr>
        <w:t xml:space="preserve">19 </w:t>
      </w:r>
      <w:r>
        <w:rPr>
          <w:rFonts w:ascii="Georgia" w:hAnsi="Georgia"/>
          <w:sz w:val="19"/>
        </w:rPr>
        <w:t>They came upon me in the day of my calamity; But YHWH–Yahweh was my stay.</w:t>
      </w:r>
    </w:p>
    <w:p>
      <w:pPr>
        <w:pStyle w:val="Scripture"/>
      </w:pPr>
      <w:r>
        <w:rPr>
          <w:rFonts w:ascii="Arial" w:hAnsi="Arial"/>
          <w:b/>
          <w:color w:val="804826"/>
          <w:sz w:val="15"/>
        </w:rPr>
        <w:t xml:space="preserve">20 </w:t>
      </w:r>
      <w:r>
        <w:rPr>
          <w:rFonts w:ascii="Georgia" w:hAnsi="Georgia"/>
          <w:sz w:val="19"/>
        </w:rPr>
        <w:t>He brought me forth also into a large place; He delivered me, because he delighted in me.</w:t>
      </w:r>
    </w:p>
    <w:p>
      <w:pPr>
        <w:pStyle w:val="Scripture"/>
      </w:pPr>
      <w:r>
        <w:rPr>
          <w:rFonts w:ascii="Arial" w:hAnsi="Arial"/>
          <w:b/>
          <w:color w:val="804826"/>
          <w:sz w:val="15"/>
        </w:rPr>
        <w:t xml:space="preserve">21 </w:t>
      </w:r>
      <w:r>
        <w:rPr>
          <w:rFonts w:ascii="Georgia" w:hAnsi="Georgia"/>
          <w:sz w:val="19"/>
        </w:rPr>
        <w:t>YHWH–Yahweh rewarded me according to my righteousness; According to the cleanness of my hands has he recompensed me.</w:t>
      </w:r>
    </w:p>
    <w:p>
      <w:pPr>
        <w:pStyle w:val="Scripture"/>
      </w:pPr>
      <w:r>
        <w:rPr>
          <w:rFonts w:ascii="Arial" w:hAnsi="Arial"/>
          <w:b/>
          <w:color w:val="804826"/>
          <w:sz w:val="15"/>
        </w:rPr>
        <w:t xml:space="preserve">22 </w:t>
      </w:r>
      <w:r>
        <w:rPr>
          <w:rFonts w:ascii="Georgia" w:hAnsi="Georgia"/>
          <w:sz w:val="19"/>
        </w:rPr>
        <w:t>For I have kept the ways of YHWH–Yahweh, And have not wickedly departed from my Elohim.</w:t>
      </w:r>
    </w:p>
    <w:p>
      <w:pPr>
        <w:pStyle w:val="Scripture"/>
      </w:pPr>
      <w:r>
        <w:rPr>
          <w:rFonts w:ascii="Arial" w:hAnsi="Arial"/>
          <w:b/>
          <w:color w:val="804826"/>
          <w:sz w:val="15"/>
        </w:rPr>
        <w:t xml:space="preserve">23 </w:t>
      </w:r>
      <w:r>
        <w:rPr>
          <w:rFonts w:ascii="Georgia" w:hAnsi="Georgia"/>
          <w:sz w:val="19"/>
        </w:rPr>
        <w:t>For all his ordinances were before me; And as for his statutes, I did not depart from them.</w:t>
      </w:r>
    </w:p>
    <w:p>
      <w:pPr>
        <w:pStyle w:val="Scripture"/>
      </w:pPr>
      <w:r>
        <w:rPr>
          <w:rFonts w:ascii="Arial" w:hAnsi="Arial"/>
          <w:b/>
          <w:color w:val="804826"/>
          <w:sz w:val="15"/>
        </w:rPr>
        <w:t xml:space="preserve">24 </w:t>
      </w:r>
      <w:r>
        <w:rPr>
          <w:rFonts w:ascii="Georgia" w:hAnsi="Georgia"/>
          <w:sz w:val="19"/>
        </w:rPr>
        <w:t>I was also perfect toward him; And I kept myself from mine iniquity.</w:t>
      </w:r>
    </w:p>
    <w:p>
      <w:pPr>
        <w:pStyle w:val="Scripture"/>
      </w:pPr>
      <w:r>
        <w:rPr>
          <w:rFonts w:ascii="Arial" w:hAnsi="Arial"/>
          <w:b/>
          <w:color w:val="804826"/>
          <w:sz w:val="15"/>
        </w:rPr>
        <w:t xml:space="preserve">25 </w:t>
      </w:r>
      <w:r>
        <w:rPr>
          <w:rFonts w:ascii="Georgia" w:hAnsi="Georgia"/>
          <w:sz w:val="19"/>
        </w:rPr>
        <w:t>Therefore has YHWH–Yahweh recompensed me according to my righteousness, According to my cleanness in his eyesight.</w:t>
      </w:r>
    </w:p>
    <w:p>
      <w:pPr>
        <w:pStyle w:val="Scripture"/>
      </w:pPr>
      <w:r>
        <w:rPr>
          <w:rFonts w:ascii="Arial" w:hAnsi="Arial"/>
          <w:b/>
          <w:color w:val="804826"/>
          <w:sz w:val="15"/>
        </w:rPr>
        <w:t xml:space="preserve">26 </w:t>
      </w:r>
      <w:r>
        <w:rPr>
          <w:rFonts w:ascii="Georgia" w:hAnsi="Georgia"/>
          <w:sz w:val="19"/>
        </w:rPr>
        <w:t>With the merciful you will show yourself merciful; With the perfect man you will show yourself perfect;</w:t>
      </w:r>
    </w:p>
    <w:p>
      <w:pPr>
        <w:pStyle w:val="Scripture"/>
      </w:pPr>
      <w:r>
        <w:rPr>
          <w:rFonts w:ascii="Arial" w:hAnsi="Arial"/>
          <w:b/>
          <w:color w:val="804826"/>
          <w:sz w:val="15"/>
        </w:rPr>
        <w:t xml:space="preserve">27 </w:t>
      </w:r>
      <w:r>
        <w:rPr>
          <w:rFonts w:ascii="Georgia" w:hAnsi="Georgia"/>
          <w:sz w:val="19"/>
        </w:rPr>
        <w:t>With the pure you will show yourself pure; And with the perverse you will show yourself froward.</w:t>
      </w:r>
    </w:p>
    <w:p>
      <w:pPr>
        <w:pStyle w:val="Scripture"/>
      </w:pPr>
      <w:r>
        <w:rPr>
          <w:rFonts w:ascii="Arial" w:hAnsi="Arial"/>
          <w:b/>
          <w:color w:val="804826"/>
          <w:sz w:val="15"/>
        </w:rPr>
        <w:t xml:space="preserve">28 </w:t>
      </w:r>
      <w:r>
        <w:rPr>
          <w:rFonts w:ascii="Georgia" w:hAnsi="Georgia"/>
          <w:sz w:val="19"/>
        </w:rPr>
        <w:t>And the afflicted people you will save; But your eyes are upon the haughty, that you may bring them down.</w:t>
      </w:r>
    </w:p>
    <w:p>
      <w:pPr>
        <w:pStyle w:val="Scripture"/>
      </w:pPr>
      <w:r>
        <w:rPr>
          <w:rFonts w:ascii="Arial" w:hAnsi="Arial"/>
          <w:b/>
          <w:color w:val="804826"/>
          <w:sz w:val="15"/>
        </w:rPr>
        <w:t xml:space="preserve">29 </w:t>
      </w:r>
      <w:r>
        <w:rPr>
          <w:rFonts w:ascii="Georgia" w:hAnsi="Georgia"/>
          <w:sz w:val="19"/>
        </w:rPr>
        <w:t>For you are my lamp, O YHWH–Yahweh; And YHWH–Yahweh will lighten my darkness.</w:t>
      </w:r>
    </w:p>
    <w:p>
      <w:pPr>
        <w:pStyle w:val="Scripture"/>
      </w:pPr>
      <w:r>
        <w:rPr>
          <w:rFonts w:ascii="Arial" w:hAnsi="Arial"/>
          <w:b/>
          <w:color w:val="804826"/>
          <w:sz w:val="15"/>
        </w:rPr>
        <w:t xml:space="preserve">30 </w:t>
      </w:r>
      <w:r>
        <w:rPr>
          <w:rFonts w:ascii="Georgia" w:hAnsi="Georgia"/>
          <w:sz w:val="19"/>
        </w:rPr>
        <w:t>For by you I run upon a troop; By my Elohim do I leap over a wall.</w:t>
      </w:r>
    </w:p>
    <w:p>
      <w:pPr>
        <w:pStyle w:val="Scripture"/>
      </w:pPr>
      <w:r>
        <w:rPr>
          <w:rFonts w:ascii="Arial" w:hAnsi="Arial"/>
          <w:b/>
          <w:color w:val="804826"/>
          <w:sz w:val="15"/>
        </w:rPr>
        <w:t xml:space="preserve">31 </w:t>
      </w:r>
      <w:r>
        <w:rPr>
          <w:rFonts w:ascii="Georgia" w:hAnsi="Georgia"/>
          <w:sz w:val="19"/>
        </w:rPr>
        <w:t>As for Elohim, his way is perfect: The word of YHWH–Yahweh is tried; He is a shield to all them that take refuge in him.</w:t>
      </w:r>
    </w:p>
    <w:p>
      <w:pPr>
        <w:pStyle w:val="Scripture"/>
      </w:pPr>
      <w:r>
        <w:rPr>
          <w:rFonts w:ascii="Arial" w:hAnsi="Arial"/>
          <w:b/>
          <w:color w:val="804826"/>
          <w:sz w:val="15"/>
        </w:rPr>
        <w:t xml:space="preserve">32 </w:t>
      </w:r>
      <w:r>
        <w:rPr>
          <w:rFonts w:ascii="Georgia" w:hAnsi="Georgia"/>
          <w:sz w:val="19"/>
        </w:rPr>
        <w:t>For who is Elohim, save YHWH–Yahweh? And who is a rock, save our Elohim?</w:t>
      </w:r>
    </w:p>
    <w:p>
      <w:pPr>
        <w:pStyle w:val="Scripture"/>
      </w:pPr>
      <w:r>
        <w:rPr>
          <w:rFonts w:ascii="Arial" w:hAnsi="Arial"/>
          <w:b/>
          <w:color w:val="804826"/>
          <w:sz w:val="15"/>
        </w:rPr>
        <w:t xml:space="preserve">33 </w:t>
      </w:r>
      <w:r>
        <w:rPr>
          <w:rFonts w:ascii="Georgia" w:hAnsi="Georgia"/>
          <w:sz w:val="19"/>
        </w:rPr>
        <w:t>Elohim is my strong fortress; And he guideth the perfect in his way.</w:t>
      </w:r>
    </w:p>
    <w:p>
      <w:pPr>
        <w:pStyle w:val="Scripture"/>
      </w:pPr>
      <w:r>
        <w:rPr>
          <w:rFonts w:ascii="Arial" w:hAnsi="Arial"/>
          <w:b/>
          <w:color w:val="804826"/>
          <w:sz w:val="15"/>
        </w:rPr>
        <w:t xml:space="preserve">34 </w:t>
      </w:r>
      <w:r>
        <w:rPr>
          <w:rFonts w:ascii="Georgia" w:hAnsi="Georgia"/>
          <w:sz w:val="19"/>
        </w:rPr>
        <w:t>He makes his feet like hinds’ feet, And setteth me upon my high places.</w:t>
      </w:r>
    </w:p>
    <w:p>
      <w:pPr>
        <w:pStyle w:val="Scripture"/>
      </w:pPr>
      <w:r>
        <w:rPr>
          <w:rFonts w:ascii="Arial" w:hAnsi="Arial"/>
          <w:b/>
          <w:color w:val="804826"/>
          <w:sz w:val="15"/>
        </w:rPr>
        <w:t xml:space="preserve">35 </w:t>
      </w:r>
      <w:r>
        <w:rPr>
          <w:rFonts w:ascii="Georgia" w:hAnsi="Georgia"/>
          <w:sz w:val="19"/>
        </w:rPr>
        <w:t>He teacheth my hands to war, So that mine arms do bend a bow of brass.</w:t>
      </w:r>
    </w:p>
    <w:p>
      <w:pPr>
        <w:pStyle w:val="Scripture"/>
      </w:pPr>
      <w:r>
        <w:rPr>
          <w:rFonts w:ascii="Arial" w:hAnsi="Arial"/>
          <w:b/>
          <w:color w:val="804826"/>
          <w:sz w:val="15"/>
        </w:rPr>
        <w:t xml:space="preserve">36 </w:t>
      </w:r>
      <w:r>
        <w:rPr>
          <w:rFonts w:ascii="Georgia" w:hAnsi="Georgia"/>
          <w:sz w:val="19"/>
        </w:rPr>
        <w:t>You have also given me the shield of your salvation; And your gentleness has made me great.</w:t>
      </w:r>
    </w:p>
    <w:p>
      <w:pPr>
        <w:pStyle w:val="Scripture"/>
      </w:pPr>
      <w:r>
        <w:rPr>
          <w:rFonts w:ascii="Arial" w:hAnsi="Arial"/>
          <w:b/>
          <w:color w:val="804826"/>
          <w:sz w:val="15"/>
        </w:rPr>
        <w:t xml:space="preserve">37 </w:t>
      </w:r>
      <w:r>
        <w:rPr>
          <w:rFonts w:ascii="Georgia" w:hAnsi="Georgia"/>
          <w:sz w:val="19"/>
        </w:rPr>
        <w:t>You have enlarged my steps under me; And my feet have not slipped.</w:t>
      </w:r>
    </w:p>
    <w:p>
      <w:pPr>
        <w:pStyle w:val="Scripture"/>
      </w:pPr>
      <w:r>
        <w:rPr>
          <w:rFonts w:ascii="Arial" w:hAnsi="Arial"/>
          <w:b/>
          <w:color w:val="804826"/>
          <w:sz w:val="15"/>
        </w:rPr>
        <w:t xml:space="preserve">38 </w:t>
      </w:r>
      <w:r>
        <w:rPr>
          <w:rFonts w:ascii="Georgia" w:hAnsi="Georgia"/>
          <w:sz w:val="19"/>
        </w:rPr>
        <w:t>I have pursued my enemies, and destroyed them; Neither did I turn again till they were consumed.</w:t>
      </w:r>
    </w:p>
    <w:p>
      <w:pPr>
        <w:pStyle w:val="Scripture"/>
      </w:pPr>
      <w:r>
        <w:rPr>
          <w:rFonts w:ascii="Arial" w:hAnsi="Arial"/>
          <w:b/>
          <w:color w:val="804826"/>
          <w:sz w:val="15"/>
        </w:rPr>
        <w:t xml:space="preserve">39 </w:t>
      </w:r>
      <w:r>
        <w:rPr>
          <w:rFonts w:ascii="Georgia" w:hAnsi="Georgia"/>
          <w:sz w:val="19"/>
        </w:rPr>
        <w:t>And I have consumed them, and struck them through, so that they cannot arise: Yes, they are fallen under my feet.</w:t>
      </w:r>
    </w:p>
    <w:p>
      <w:pPr>
        <w:pStyle w:val="Scripture"/>
      </w:pPr>
      <w:r>
        <w:rPr>
          <w:rFonts w:ascii="Arial" w:hAnsi="Arial"/>
          <w:b/>
          <w:color w:val="804826"/>
          <w:sz w:val="15"/>
        </w:rPr>
        <w:t xml:space="preserve">40 </w:t>
      </w:r>
      <w:r>
        <w:rPr>
          <w:rFonts w:ascii="Georgia" w:hAnsi="Georgia"/>
          <w:sz w:val="19"/>
        </w:rPr>
        <w:t>For you have girded me with strength to the battle; You have subdued under me those that rose against me.</w:t>
      </w:r>
    </w:p>
    <w:p>
      <w:pPr>
        <w:pStyle w:val="Scripture"/>
      </w:pPr>
      <w:r>
        <w:rPr>
          <w:rFonts w:ascii="Arial" w:hAnsi="Arial"/>
          <w:b/>
          <w:color w:val="804826"/>
          <w:sz w:val="15"/>
        </w:rPr>
        <w:t xml:space="preserve">41 </w:t>
      </w:r>
      <w:r>
        <w:rPr>
          <w:rFonts w:ascii="Georgia" w:hAnsi="Georgia"/>
          <w:sz w:val="19"/>
        </w:rPr>
        <w:t>You have also made my enemies turn their backs to me, That I might cut off them that hate me.</w:t>
      </w:r>
    </w:p>
    <w:p>
      <w:pPr>
        <w:pStyle w:val="Scripture"/>
      </w:pPr>
      <w:r>
        <w:rPr>
          <w:rFonts w:ascii="Arial" w:hAnsi="Arial"/>
          <w:b/>
          <w:color w:val="804826"/>
          <w:sz w:val="15"/>
        </w:rPr>
        <w:t xml:space="preserve">42 </w:t>
      </w:r>
      <w:r>
        <w:rPr>
          <w:rFonts w:ascii="Georgia" w:hAnsi="Georgia"/>
          <w:sz w:val="19"/>
        </w:rPr>
        <w:t>They looked, but there was none to save; Even to YHWH–Yahweh, but he answered them not.</w:t>
      </w:r>
    </w:p>
    <w:p>
      <w:pPr>
        <w:pStyle w:val="Scripture"/>
      </w:pPr>
      <w:r>
        <w:rPr>
          <w:rFonts w:ascii="Arial" w:hAnsi="Arial"/>
          <w:b/>
          <w:color w:val="804826"/>
          <w:sz w:val="15"/>
        </w:rPr>
        <w:t xml:space="preserve">43 </w:t>
      </w:r>
      <w:r>
        <w:rPr>
          <w:rFonts w:ascii="Georgia" w:hAnsi="Georgia"/>
          <w:sz w:val="19"/>
        </w:rPr>
        <w:t>Then did I beat them small as the dust of the earth, I did crush them as the mire of the streets, and did spread them abroad.</w:t>
      </w:r>
    </w:p>
    <w:p>
      <w:pPr>
        <w:pStyle w:val="Scripture"/>
      </w:pPr>
      <w:r>
        <w:rPr>
          <w:rFonts w:ascii="Arial" w:hAnsi="Arial"/>
          <w:b/>
          <w:color w:val="804826"/>
          <w:sz w:val="15"/>
        </w:rPr>
        <w:t xml:space="preserve">44 </w:t>
      </w:r>
      <w:r>
        <w:rPr>
          <w:rFonts w:ascii="Georgia" w:hAnsi="Georgia"/>
          <w:sz w:val="19"/>
        </w:rPr>
        <w:t>You also have delivered me from the strivings of my people; You have kept me to be the head of the nations: A people whom I have not known shall serve me.</w:t>
      </w:r>
    </w:p>
    <w:p>
      <w:pPr>
        <w:pStyle w:val="Scripture"/>
      </w:pPr>
      <w:r>
        <w:rPr>
          <w:rFonts w:ascii="Arial" w:hAnsi="Arial"/>
          <w:b/>
          <w:color w:val="804826"/>
          <w:sz w:val="15"/>
        </w:rPr>
        <w:t xml:space="preserve">45 </w:t>
      </w:r>
      <w:r>
        <w:rPr>
          <w:rFonts w:ascii="Georgia" w:hAnsi="Georgia"/>
          <w:sz w:val="19"/>
        </w:rPr>
        <w:t>The foreigners shall submit themselves to me: As soon as they hear of me, they shall obey me.</w:t>
      </w:r>
    </w:p>
    <w:p>
      <w:pPr>
        <w:pStyle w:val="Scripture"/>
      </w:pPr>
      <w:r>
        <w:rPr>
          <w:rFonts w:ascii="Arial" w:hAnsi="Arial"/>
          <w:b/>
          <w:color w:val="804826"/>
          <w:sz w:val="15"/>
        </w:rPr>
        <w:t xml:space="preserve">46 </w:t>
      </w:r>
      <w:r>
        <w:rPr>
          <w:rFonts w:ascii="Georgia" w:hAnsi="Georgia"/>
          <w:sz w:val="19"/>
        </w:rPr>
        <w:t>The foreigners shall fade away, And shall come trembling out of their close places.</w:t>
      </w:r>
    </w:p>
    <w:p>
      <w:pPr>
        <w:pStyle w:val="Scripture"/>
      </w:pPr>
      <w:r>
        <w:rPr>
          <w:rFonts w:ascii="Arial" w:hAnsi="Arial"/>
          <w:b/>
          <w:color w:val="804826"/>
          <w:sz w:val="15"/>
        </w:rPr>
        <w:t xml:space="preserve">47 </w:t>
      </w:r>
      <w:r>
        <w:rPr>
          <w:rFonts w:ascii="Georgia" w:hAnsi="Georgia"/>
          <w:sz w:val="19"/>
        </w:rPr>
        <w:t>YHWH–Yahweh lives; And blessed be my rock; And exalted be Elohim, the rock of my salvation,</w:t>
      </w:r>
    </w:p>
    <w:p>
      <w:pPr>
        <w:pStyle w:val="Scripture"/>
      </w:pPr>
      <w:r>
        <w:rPr>
          <w:rFonts w:ascii="Arial" w:hAnsi="Arial"/>
          <w:b/>
          <w:color w:val="804826"/>
          <w:sz w:val="15"/>
        </w:rPr>
        <w:t xml:space="preserve">48 </w:t>
      </w:r>
      <w:r>
        <w:rPr>
          <w:rFonts w:ascii="Georgia" w:hAnsi="Georgia"/>
          <w:sz w:val="19"/>
        </w:rPr>
        <w:t>Even the Elohim that executeth vengeance for me, And that brings down peoples under me,</w:t>
      </w:r>
    </w:p>
    <w:p>
      <w:pPr>
        <w:pStyle w:val="Scripture"/>
      </w:pPr>
      <w:r>
        <w:rPr>
          <w:rFonts w:ascii="Arial" w:hAnsi="Arial"/>
          <w:b/>
          <w:color w:val="804826"/>
          <w:sz w:val="15"/>
        </w:rPr>
        <w:t xml:space="preserve">49 </w:t>
      </w:r>
      <w:r>
        <w:rPr>
          <w:rFonts w:ascii="Georgia" w:hAnsi="Georgia"/>
          <w:sz w:val="19"/>
        </w:rPr>
        <w:t>And that brings me forth from my enemies: Yes, you liftest me up above them that rise up against me; You deliverest me from the violent man.</w:t>
      </w:r>
    </w:p>
    <w:p>
      <w:pPr>
        <w:pStyle w:val="Scripture"/>
      </w:pPr>
      <w:r>
        <w:rPr>
          <w:rFonts w:ascii="Arial" w:hAnsi="Arial"/>
          <w:b/>
          <w:color w:val="804826"/>
          <w:sz w:val="15"/>
        </w:rPr>
        <w:t xml:space="preserve">50 </w:t>
      </w:r>
      <w:r>
        <w:rPr>
          <w:rFonts w:ascii="Georgia" w:hAnsi="Georgia"/>
          <w:sz w:val="19"/>
        </w:rPr>
        <w:t>Therefore I will give thanks to you, O YHWH–Yahweh, among the nations, And will sing praises to your name.</w:t>
      </w:r>
    </w:p>
    <w:p>
      <w:pPr>
        <w:pStyle w:val="Scripture"/>
      </w:pPr>
      <w:r>
        <w:rPr>
          <w:rFonts w:ascii="Arial" w:hAnsi="Arial"/>
          <w:b/>
          <w:color w:val="804826"/>
          <w:sz w:val="15"/>
        </w:rPr>
        <w:t xml:space="preserve">51 </w:t>
      </w:r>
      <w:r>
        <w:rPr>
          <w:rFonts w:ascii="Georgia" w:hAnsi="Georgia"/>
          <w:sz w:val="19"/>
        </w:rPr>
        <w:t>Great deliverance gives he to his king, And shows lovingkindness to his anointed, To David and to his seed, for evermore.</w:t>
      </w:r>
    </w:p>
    <w:p>
      <w:pPr>
        <w:pStyle w:val="Heading2"/>
      </w:pPr>
      <w:r>
        <w:t>Chapter 23</w:t>
      </w:r>
    </w:p>
    <w:p>
      <w:pPr>
        <w:pStyle w:val="Scripture"/>
      </w:pPr>
      <w:r>
        <w:rPr>
          <w:rFonts w:ascii="Arial" w:hAnsi="Arial"/>
          <w:b/>
          <w:color w:val="804826"/>
          <w:sz w:val="15"/>
        </w:rPr>
        <w:t xml:space="preserve">1 </w:t>
      </w:r>
      <w:r>
        <w:rPr>
          <w:rFonts w:ascii="Georgia" w:hAnsi="Georgia"/>
          <w:sz w:val="19"/>
        </w:rPr>
        <w:t>Now these are the last words of David. David the son of Jesse says, And the man who was raised on high says, The anointed of the Elohim of Jacob, And the sweet psalmist of Israel:</w:t>
      </w:r>
    </w:p>
    <w:p>
      <w:pPr>
        <w:pStyle w:val="Scripture"/>
      </w:pPr>
      <w:r>
        <w:rPr>
          <w:rFonts w:ascii="Arial" w:hAnsi="Arial"/>
          <w:b/>
          <w:color w:val="804826"/>
          <w:sz w:val="15"/>
        </w:rPr>
        <w:t xml:space="preserve">2 </w:t>
      </w:r>
      <w:r>
        <w:rPr>
          <w:rFonts w:ascii="Georgia" w:hAnsi="Georgia"/>
          <w:sz w:val="19"/>
        </w:rPr>
        <w:t>The Spirit of YHWH–Yahweh spoke by me, And his word was upon my tongue.</w:t>
      </w:r>
    </w:p>
    <w:p>
      <w:pPr>
        <w:pStyle w:val="Scripture"/>
      </w:pPr>
      <w:r>
        <w:rPr>
          <w:rFonts w:ascii="Arial" w:hAnsi="Arial"/>
          <w:b/>
          <w:color w:val="804826"/>
          <w:sz w:val="15"/>
        </w:rPr>
        <w:t xml:space="preserve">3 </w:t>
      </w:r>
      <w:r>
        <w:rPr>
          <w:rFonts w:ascii="Georgia" w:hAnsi="Georgia"/>
          <w:sz w:val="19"/>
        </w:rPr>
        <w:t>The Elohim of Israel said, The Rock of Israel spoke to me: One that ruleth over men righteously, That ruleth in the fear of Elohim,</w:t>
      </w:r>
    </w:p>
    <w:p>
      <w:pPr>
        <w:pStyle w:val="Scripture"/>
      </w:pPr>
      <w:r>
        <w:rPr>
          <w:rFonts w:ascii="Arial" w:hAnsi="Arial"/>
          <w:b/>
          <w:color w:val="804826"/>
          <w:sz w:val="15"/>
        </w:rPr>
        <w:t xml:space="preserve">4 </w:t>
      </w:r>
      <w:r>
        <w:rPr>
          <w:rFonts w:ascii="Georgia" w:hAnsi="Georgia"/>
          <w:sz w:val="19"/>
        </w:rPr>
        <w:t>He shall be as the light of the morning, when the sun rises, A morning without clouds, When the tender grass springeth out of the earth, Through clear shining after rain.</w:t>
      </w:r>
    </w:p>
    <w:p>
      <w:pPr>
        <w:pStyle w:val="Scripture"/>
      </w:pPr>
      <w:r>
        <w:rPr>
          <w:rFonts w:ascii="Arial" w:hAnsi="Arial"/>
          <w:b/>
          <w:color w:val="804826"/>
          <w:sz w:val="15"/>
        </w:rPr>
        <w:t xml:space="preserve">5 </w:t>
      </w:r>
      <w:r>
        <w:rPr>
          <w:rFonts w:ascii="Georgia" w:hAnsi="Georgia"/>
          <w:sz w:val="19"/>
        </w:rPr>
        <w:t>Verily my house is not so with Elohim; Yet he has made with me an everlasting covenant, Ordered in all things, and sure: For it is all my salvation, and all my desire, Although he makes it not to grow.</w:t>
      </w:r>
    </w:p>
    <w:p>
      <w:pPr>
        <w:pStyle w:val="Scripture"/>
      </w:pPr>
      <w:r>
        <w:rPr>
          <w:rFonts w:ascii="Arial" w:hAnsi="Arial"/>
          <w:b/>
          <w:color w:val="804826"/>
          <w:sz w:val="15"/>
        </w:rPr>
        <w:t xml:space="preserve">6 </w:t>
      </w:r>
      <w:r>
        <w:rPr>
          <w:rFonts w:ascii="Georgia" w:hAnsi="Georgia"/>
          <w:sz w:val="19"/>
        </w:rPr>
        <w:t>But the ungodly shall be all of them as thorns to be thrust away, Because they cannot be taken with the hand;</w:t>
      </w:r>
    </w:p>
    <w:p>
      <w:pPr>
        <w:pStyle w:val="Scripture"/>
      </w:pPr>
      <w:r>
        <w:rPr>
          <w:rFonts w:ascii="Arial" w:hAnsi="Arial"/>
          <w:b/>
          <w:color w:val="804826"/>
          <w:sz w:val="15"/>
        </w:rPr>
        <w:t xml:space="preserve">7 </w:t>
      </w:r>
      <w:r>
        <w:rPr>
          <w:rFonts w:ascii="Georgia" w:hAnsi="Georgia"/>
          <w:sz w:val="19"/>
        </w:rPr>
        <w:t>But the man that toucheth them Must be armed with iron and the staff of a spear: And they shall be utterly burned with fire in their place.</w:t>
      </w:r>
    </w:p>
    <w:p>
      <w:pPr>
        <w:pStyle w:val="Scripture"/>
      </w:pPr>
      <w:r>
        <w:rPr>
          <w:rFonts w:ascii="Arial" w:hAnsi="Arial"/>
          <w:b/>
          <w:color w:val="804826"/>
          <w:sz w:val="15"/>
        </w:rPr>
        <w:t xml:space="preserve">8 </w:t>
      </w:r>
      <w:r>
        <w:rPr>
          <w:rFonts w:ascii="Georgia" w:hAnsi="Georgia"/>
          <w:sz w:val="19"/>
        </w:rPr>
        <w:t>These are the names of the mighty men whom David had: Josheb-basshebeth a Tahchemonite, chief of the captains; the same was Adino the Eznite, against eight hundred slain at one time.</w:t>
      </w:r>
    </w:p>
    <w:p>
      <w:pPr>
        <w:pStyle w:val="Scripture"/>
      </w:pPr>
      <w:r>
        <w:rPr>
          <w:rFonts w:ascii="Arial" w:hAnsi="Arial"/>
          <w:b/>
          <w:color w:val="804826"/>
          <w:sz w:val="15"/>
        </w:rPr>
        <w:t xml:space="preserve">9 </w:t>
      </w:r>
      <w:r>
        <w:rPr>
          <w:rFonts w:ascii="Georgia" w:hAnsi="Georgia"/>
          <w:sz w:val="19"/>
        </w:rPr>
        <w:t>And after him was Eleazar the son of Dodai the son of an Ahohite, one of the three mighty men with David, when they defied the Philistines that were there gathered together to battle, and the men of Israel had gone away.</w:t>
      </w:r>
    </w:p>
    <w:p>
      <w:pPr>
        <w:pStyle w:val="Scripture"/>
      </w:pPr>
      <w:r>
        <w:rPr>
          <w:rFonts w:ascii="Arial" w:hAnsi="Arial"/>
          <w:b/>
          <w:color w:val="804826"/>
          <w:sz w:val="15"/>
        </w:rPr>
        <w:t xml:space="preserve">10 </w:t>
      </w:r>
      <w:r>
        <w:rPr>
          <w:rFonts w:ascii="Georgia" w:hAnsi="Georgia"/>
          <w:sz w:val="19"/>
        </w:rPr>
        <w:t>He arose, and struck the Philistines until his hand was weary, and his hand clave to the sword; and YHWH–Yahweh wrought a great victory that day; and the people returned after him only to take spoil.</w:t>
      </w:r>
    </w:p>
    <w:p>
      <w:pPr>
        <w:pStyle w:val="Scripture"/>
      </w:pPr>
      <w:r>
        <w:rPr>
          <w:rFonts w:ascii="Arial" w:hAnsi="Arial"/>
          <w:b/>
          <w:color w:val="804826"/>
          <w:sz w:val="15"/>
        </w:rPr>
        <w:t xml:space="preserve">11 </w:t>
      </w:r>
      <w:r>
        <w:rPr>
          <w:rFonts w:ascii="Georgia" w:hAnsi="Georgia"/>
          <w:sz w:val="19"/>
        </w:rPr>
        <w:t>And after him was Shammah the son of Agee a Hararite. And the Philistines were gathered together into a troop, where was a plot of ground full of lentils; and the people fled from the Philistines.</w:t>
      </w:r>
    </w:p>
    <w:p>
      <w:pPr>
        <w:pStyle w:val="Scripture"/>
      </w:pPr>
      <w:r>
        <w:rPr>
          <w:rFonts w:ascii="Arial" w:hAnsi="Arial"/>
          <w:b/>
          <w:color w:val="804826"/>
          <w:sz w:val="15"/>
        </w:rPr>
        <w:t xml:space="preserve">12 </w:t>
      </w:r>
      <w:r>
        <w:rPr>
          <w:rFonts w:ascii="Georgia" w:hAnsi="Georgia"/>
          <w:sz w:val="19"/>
        </w:rPr>
        <w:t>But he stood in the midst of the plot, and defended it, and killed the Philistines; and YHWH–Yahweh wrought a great victory.</w:t>
      </w:r>
    </w:p>
    <w:p>
      <w:pPr>
        <w:pStyle w:val="Scripture"/>
      </w:pPr>
      <w:r>
        <w:rPr>
          <w:rFonts w:ascii="Arial" w:hAnsi="Arial"/>
          <w:b/>
          <w:color w:val="804826"/>
          <w:sz w:val="15"/>
        </w:rPr>
        <w:t xml:space="preserve">13 </w:t>
      </w:r>
      <w:r>
        <w:rPr>
          <w:rFonts w:ascii="Georgia" w:hAnsi="Georgia"/>
          <w:sz w:val="19"/>
        </w:rPr>
        <w:t>And three of the thirty chief men went down, and came to David in the harvest time to the cave of Adullam; and the troop of the Philistines was encamped in the valley of Rephaim.</w:t>
      </w:r>
    </w:p>
    <w:p>
      <w:pPr>
        <w:pStyle w:val="Scripture"/>
      </w:pPr>
      <w:r>
        <w:rPr>
          <w:rFonts w:ascii="Arial" w:hAnsi="Arial"/>
          <w:b/>
          <w:color w:val="804826"/>
          <w:sz w:val="15"/>
        </w:rPr>
        <w:t xml:space="preserve">14 </w:t>
      </w:r>
      <w:r>
        <w:rPr>
          <w:rFonts w:ascii="Georgia" w:hAnsi="Georgia"/>
          <w:sz w:val="19"/>
        </w:rPr>
        <w:t>And David was then in the stronghold; and the garrison of the Philistines was then in Beth-lehem.</w:t>
      </w:r>
    </w:p>
    <w:p>
      <w:pPr>
        <w:pStyle w:val="Scripture"/>
      </w:pPr>
      <w:r>
        <w:rPr>
          <w:rFonts w:ascii="Arial" w:hAnsi="Arial"/>
          <w:b/>
          <w:color w:val="804826"/>
          <w:sz w:val="15"/>
        </w:rPr>
        <w:t xml:space="preserve">15 </w:t>
      </w:r>
      <w:r>
        <w:rPr>
          <w:rFonts w:ascii="Georgia" w:hAnsi="Georgia"/>
          <w:sz w:val="19"/>
        </w:rPr>
        <w:t>And David longed, and said, Oh that one would give me water to drink of the well of Beth-lehem, which is by the gate!</w:t>
      </w:r>
    </w:p>
    <w:p>
      <w:pPr>
        <w:pStyle w:val="Scripture"/>
      </w:pPr>
      <w:r>
        <w:rPr>
          <w:rFonts w:ascii="Arial" w:hAnsi="Arial"/>
          <w:b/>
          <w:color w:val="804826"/>
          <w:sz w:val="15"/>
        </w:rPr>
        <w:t xml:space="preserve">16 </w:t>
      </w:r>
      <w:r>
        <w:rPr>
          <w:rFonts w:ascii="Georgia" w:hAnsi="Georgia"/>
          <w:sz w:val="19"/>
        </w:rPr>
        <w:t>And the three mighty men brake through the host of the Philistines, and drew water out of the well of Beth-lehem, that was by the gate, and took it, and brought it to David: but he would not drink of it, but poured it out to YHWH–Yahweh.</w:t>
      </w:r>
    </w:p>
    <w:p>
      <w:pPr>
        <w:pStyle w:val="Scripture"/>
      </w:pPr>
      <w:r>
        <w:rPr>
          <w:rFonts w:ascii="Arial" w:hAnsi="Arial"/>
          <w:b/>
          <w:color w:val="804826"/>
          <w:sz w:val="15"/>
        </w:rPr>
        <w:t xml:space="preserve">17 </w:t>
      </w:r>
      <w:r>
        <w:rPr>
          <w:rFonts w:ascii="Georgia" w:hAnsi="Georgia"/>
          <w:sz w:val="19"/>
        </w:rPr>
        <w:t>And he said, Be it far from me, O YHWH–Yahweh, that I should do this: shall I drink the blood of the men that went in jeopardy of their lives? therefore he would not drink it. These things did the three mighty men.</w:t>
      </w:r>
    </w:p>
    <w:p>
      <w:pPr>
        <w:pStyle w:val="Scripture"/>
      </w:pPr>
      <w:r>
        <w:rPr>
          <w:rFonts w:ascii="Arial" w:hAnsi="Arial"/>
          <w:b/>
          <w:color w:val="804826"/>
          <w:sz w:val="15"/>
        </w:rPr>
        <w:t xml:space="preserve">18 </w:t>
      </w:r>
      <w:r>
        <w:rPr>
          <w:rFonts w:ascii="Georgia" w:hAnsi="Georgia"/>
          <w:sz w:val="19"/>
        </w:rPr>
        <w:t>And Abishai, the brother of Joab, the son of Zeruiah, was chief of the three. And he lifted up his spear against three hundred and killed them, and had a name among the three.</w:t>
      </w:r>
    </w:p>
    <w:p>
      <w:pPr>
        <w:pStyle w:val="Scripture"/>
      </w:pPr>
      <w:r>
        <w:rPr>
          <w:rFonts w:ascii="Arial" w:hAnsi="Arial"/>
          <w:b/>
          <w:color w:val="804826"/>
          <w:sz w:val="15"/>
        </w:rPr>
        <w:t xml:space="preserve">19 </w:t>
      </w:r>
      <w:r>
        <w:rPr>
          <w:rFonts w:ascii="Georgia" w:hAnsi="Georgia"/>
          <w:sz w:val="19"/>
        </w:rPr>
        <w:t>Was he not most honorable of the three? therefore he was made their captain: howbeit he attained not to the first three.</w:t>
      </w:r>
    </w:p>
    <w:p>
      <w:pPr>
        <w:pStyle w:val="Scripture"/>
      </w:pPr>
      <w:r>
        <w:rPr>
          <w:rFonts w:ascii="Arial" w:hAnsi="Arial"/>
          <w:b/>
          <w:color w:val="804826"/>
          <w:sz w:val="15"/>
        </w:rPr>
        <w:t xml:space="preserve">20 </w:t>
      </w:r>
      <w:r>
        <w:rPr>
          <w:rFonts w:ascii="Georgia" w:hAnsi="Georgia"/>
          <w:sz w:val="19"/>
        </w:rPr>
        <w:t>And Benaiah the son of Jehoiada, the son of a valiant man of Kabzeel, who had done mighty deeds, he killed the two sons of Ariel of Moab: he went down also and killed a lion in the midst of a pit in time of snow.</w:t>
      </w:r>
    </w:p>
    <w:p>
      <w:pPr>
        <w:pStyle w:val="Scripture"/>
      </w:pPr>
      <w:r>
        <w:rPr>
          <w:rFonts w:ascii="Arial" w:hAnsi="Arial"/>
          <w:b/>
          <w:color w:val="804826"/>
          <w:sz w:val="15"/>
        </w:rPr>
        <w:t xml:space="preserve">21 </w:t>
      </w:r>
      <w:r>
        <w:rPr>
          <w:rFonts w:ascii="Georgia" w:hAnsi="Georgia"/>
          <w:sz w:val="19"/>
        </w:rPr>
        <w:t>And he killed an Egyptian, a goodly man: and the Egyptian had a spear in his hand; but he went down to him with a staff, and plucked the spear out of the Egyptian’s hand, and killed him with his own spear.</w:t>
      </w:r>
    </w:p>
    <w:p>
      <w:pPr>
        <w:pStyle w:val="Scripture"/>
      </w:pPr>
      <w:r>
        <w:rPr>
          <w:rFonts w:ascii="Arial" w:hAnsi="Arial"/>
          <w:b/>
          <w:color w:val="804826"/>
          <w:sz w:val="15"/>
        </w:rPr>
        <w:t xml:space="preserve">22 </w:t>
      </w:r>
      <w:r>
        <w:rPr>
          <w:rFonts w:ascii="Georgia" w:hAnsi="Georgia"/>
          <w:sz w:val="19"/>
        </w:rPr>
        <w:t>These things did Benaiah the son of Jehoiada, and had a name among the three mighty men.</w:t>
      </w:r>
    </w:p>
    <w:p>
      <w:pPr>
        <w:pStyle w:val="Scripture"/>
      </w:pPr>
      <w:r>
        <w:rPr>
          <w:rFonts w:ascii="Arial" w:hAnsi="Arial"/>
          <w:b/>
          <w:color w:val="804826"/>
          <w:sz w:val="15"/>
        </w:rPr>
        <w:t xml:space="preserve">23 </w:t>
      </w:r>
      <w:r>
        <w:rPr>
          <w:rFonts w:ascii="Georgia" w:hAnsi="Georgia"/>
          <w:sz w:val="19"/>
        </w:rPr>
        <w:t>He was more honorable than the thirty, but he attained not to the first three. And David set him over his guard.</w:t>
      </w:r>
    </w:p>
    <w:p>
      <w:pPr>
        <w:pStyle w:val="Scripture"/>
      </w:pPr>
      <w:r>
        <w:rPr>
          <w:rFonts w:ascii="Arial" w:hAnsi="Arial"/>
          <w:b/>
          <w:color w:val="804826"/>
          <w:sz w:val="15"/>
        </w:rPr>
        <w:t xml:space="preserve">24 </w:t>
      </w:r>
      <w:r>
        <w:rPr>
          <w:rFonts w:ascii="Georgia" w:hAnsi="Georgia"/>
          <w:sz w:val="19"/>
        </w:rPr>
        <w:t>Asahel the brother of Joab was one of the thirty; Elhanan the son of Dodo of Beth-lehem,</w:t>
      </w:r>
    </w:p>
    <w:p>
      <w:pPr>
        <w:pStyle w:val="Scripture"/>
      </w:pPr>
      <w:r>
        <w:rPr>
          <w:rFonts w:ascii="Arial" w:hAnsi="Arial"/>
          <w:b/>
          <w:color w:val="804826"/>
          <w:sz w:val="15"/>
        </w:rPr>
        <w:t xml:space="preserve">25 </w:t>
      </w:r>
      <w:r>
        <w:rPr>
          <w:rFonts w:ascii="Georgia" w:hAnsi="Georgia"/>
          <w:sz w:val="19"/>
        </w:rPr>
        <w:t>Shammah the Harodite, Elika the Harodite,</w:t>
      </w:r>
    </w:p>
    <w:p>
      <w:pPr>
        <w:pStyle w:val="Scripture"/>
      </w:pPr>
      <w:r>
        <w:rPr>
          <w:rFonts w:ascii="Arial" w:hAnsi="Arial"/>
          <w:b/>
          <w:color w:val="804826"/>
          <w:sz w:val="15"/>
        </w:rPr>
        <w:t xml:space="preserve">26 </w:t>
      </w:r>
      <w:r>
        <w:rPr>
          <w:rFonts w:ascii="Georgia" w:hAnsi="Georgia"/>
          <w:sz w:val="19"/>
        </w:rPr>
        <w:t>Helez the Paltite, Ira the son of Ikkesh the Tekoite,</w:t>
      </w:r>
    </w:p>
    <w:p>
      <w:pPr>
        <w:pStyle w:val="Scripture"/>
      </w:pPr>
      <w:r>
        <w:rPr>
          <w:rFonts w:ascii="Arial" w:hAnsi="Arial"/>
          <w:b/>
          <w:color w:val="804826"/>
          <w:sz w:val="15"/>
        </w:rPr>
        <w:t xml:space="preserve">27 </w:t>
      </w:r>
      <w:r>
        <w:rPr>
          <w:rFonts w:ascii="Georgia" w:hAnsi="Georgia"/>
          <w:sz w:val="19"/>
        </w:rPr>
        <w:t>Abiezer the Anathothite, Mebunnai the Hushathite,</w:t>
      </w:r>
    </w:p>
    <w:p>
      <w:pPr>
        <w:pStyle w:val="Scripture"/>
      </w:pPr>
      <w:r>
        <w:rPr>
          <w:rFonts w:ascii="Arial" w:hAnsi="Arial"/>
          <w:b/>
          <w:color w:val="804826"/>
          <w:sz w:val="15"/>
        </w:rPr>
        <w:t xml:space="preserve">28 </w:t>
      </w:r>
      <w:r>
        <w:rPr>
          <w:rFonts w:ascii="Georgia" w:hAnsi="Georgia"/>
          <w:sz w:val="19"/>
        </w:rPr>
        <w:t>Zalmon the Ahohite, Maharai the Netophathite,</w:t>
      </w:r>
    </w:p>
    <w:p>
      <w:pPr>
        <w:pStyle w:val="Scripture"/>
      </w:pPr>
      <w:r>
        <w:rPr>
          <w:rFonts w:ascii="Arial" w:hAnsi="Arial"/>
          <w:b/>
          <w:color w:val="804826"/>
          <w:sz w:val="15"/>
        </w:rPr>
        <w:t xml:space="preserve">29 </w:t>
      </w:r>
      <w:r>
        <w:rPr>
          <w:rFonts w:ascii="Georgia" w:hAnsi="Georgia"/>
          <w:sz w:val="19"/>
        </w:rPr>
        <w:t>Heleb the son of Baanah the Netophathite, Ittai the son of Ribai of Gibeah of the children of Benjamin,</w:t>
      </w:r>
    </w:p>
    <w:p>
      <w:pPr>
        <w:pStyle w:val="Scripture"/>
      </w:pPr>
      <w:r>
        <w:rPr>
          <w:rFonts w:ascii="Arial" w:hAnsi="Arial"/>
          <w:b/>
          <w:color w:val="804826"/>
          <w:sz w:val="15"/>
        </w:rPr>
        <w:t xml:space="preserve">30 </w:t>
      </w:r>
      <w:r>
        <w:rPr>
          <w:rFonts w:ascii="Georgia" w:hAnsi="Georgia"/>
          <w:sz w:val="19"/>
        </w:rPr>
        <w:t>Benaiah a Pirathonite, Hiddai of the brooks of Gaash.</w:t>
      </w:r>
    </w:p>
    <w:p>
      <w:pPr>
        <w:pStyle w:val="Scripture"/>
      </w:pPr>
      <w:r>
        <w:rPr>
          <w:rFonts w:ascii="Arial" w:hAnsi="Arial"/>
          <w:b/>
          <w:color w:val="804826"/>
          <w:sz w:val="15"/>
        </w:rPr>
        <w:t xml:space="preserve">31 </w:t>
      </w:r>
      <w:r>
        <w:rPr>
          <w:rFonts w:ascii="Georgia" w:hAnsi="Georgia"/>
          <w:sz w:val="19"/>
        </w:rPr>
        <w:t>Abialbon the Arbathite, Azmaveth the Barhumite,</w:t>
      </w:r>
    </w:p>
    <w:p>
      <w:pPr>
        <w:pStyle w:val="Scripture"/>
      </w:pPr>
      <w:r>
        <w:rPr>
          <w:rFonts w:ascii="Arial" w:hAnsi="Arial"/>
          <w:b/>
          <w:color w:val="804826"/>
          <w:sz w:val="15"/>
        </w:rPr>
        <w:t xml:space="preserve">32 </w:t>
      </w:r>
      <w:r>
        <w:rPr>
          <w:rFonts w:ascii="Georgia" w:hAnsi="Georgia"/>
          <w:sz w:val="19"/>
        </w:rPr>
        <w:t>Eliahba the Shaalbonite, the sons of Jashen, Jonathan,</w:t>
      </w:r>
    </w:p>
    <w:p>
      <w:pPr>
        <w:pStyle w:val="Scripture"/>
      </w:pPr>
      <w:r>
        <w:rPr>
          <w:rFonts w:ascii="Arial" w:hAnsi="Arial"/>
          <w:b/>
          <w:color w:val="804826"/>
          <w:sz w:val="15"/>
        </w:rPr>
        <w:t xml:space="preserve">33 </w:t>
      </w:r>
      <w:r>
        <w:rPr>
          <w:rFonts w:ascii="Georgia" w:hAnsi="Georgia"/>
          <w:sz w:val="19"/>
        </w:rPr>
        <w:t>Shammah the Hararite, Ahiam the son of Sharar the Ararite,</w:t>
      </w:r>
    </w:p>
    <w:p>
      <w:pPr>
        <w:pStyle w:val="Scripture"/>
      </w:pPr>
      <w:r>
        <w:rPr>
          <w:rFonts w:ascii="Arial" w:hAnsi="Arial"/>
          <w:b/>
          <w:color w:val="804826"/>
          <w:sz w:val="15"/>
        </w:rPr>
        <w:t xml:space="preserve">34 </w:t>
      </w:r>
      <w:r>
        <w:rPr>
          <w:rFonts w:ascii="Georgia" w:hAnsi="Georgia"/>
          <w:sz w:val="19"/>
        </w:rPr>
        <w:t>Eliphelet the son of Ahasbai, the son of the Maacathite, Eliam the son of Ahithophel the Gilonite,</w:t>
      </w:r>
    </w:p>
    <w:p>
      <w:pPr>
        <w:pStyle w:val="Scripture"/>
      </w:pPr>
      <w:r>
        <w:rPr>
          <w:rFonts w:ascii="Arial" w:hAnsi="Arial"/>
          <w:b/>
          <w:color w:val="804826"/>
          <w:sz w:val="15"/>
        </w:rPr>
        <w:t xml:space="preserve">35 </w:t>
      </w:r>
      <w:r>
        <w:rPr>
          <w:rFonts w:ascii="Georgia" w:hAnsi="Georgia"/>
          <w:sz w:val="19"/>
        </w:rPr>
        <w:t>Hezro the Carmelite, Paarai the Arbite,</w:t>
      </w:r>
    </w:p>
    <w:p>
      <w:pPr>
        <w:pStyle w:val="Scripture"/>
      </w:pPr>
      <w:r>
        <w:rPr>
          <w:rFonts w:ascii="Arial" w:hAnsi="Arial"/>
          <w:b/>
          <w:color w:val="804826"/>
          <w:sz w:val="15"/>
        </w:rPr>
        <w:t xml:space="preserve">36 </w:t>
      </w:r>
      <w:r>
        <w:rPr>
          <w:rFonts w:ascii="Georgia" w:hAnsi="Georgia"/>
          <w:sz w:val="19"/>
        </w:rPr>
        <w:t>Igal the son of Nathan of Zobah, Bani the Gadite,</w:t>
      </w:r>
    </w:p>
    <w:p>
      <w:pPr>
        <w:pStyle w:val="Scripture"/>
      </w:pPr>
      <w:r>
        <w:rPr>
          <w:rFonts w:ascii="Arial" w:hAnsi="Arial"/>
          <w:b/>
          <w:color w:val="804826"/>
          <w:sz w:val="15"/>
        </w:rPr>
        <w:t xml:space="preserve">37 </w:t>
      </w:r>
      <w:r>
        <w:rPr>
          <w:rFonts w:ascii="Georgia" w:hAnsi="Georgia"/>
          <w:sz w:val="19"/>
        </w:rPr>
        <w:t>Zelek the Ammonite, Naharai the Beerothite, armorbearers to Joab the son of Zeruiah,</w:t>
      </w:r>
    </w:p>
    <w:p>
      <w:pPr>
        <w:pStyle w:val="Scripture"/>
      </w:pPr>
      <w:r>
        <w:rPr>
          <w:rFonts w:ascii="Arial" w:hAnsi="Arial"/>
          <w:b/>
          <w:color w:val="804826"/>
          <w:sz w:val="15"/>
        </w:rPr>
        <w:t xml:space="preserve">38 </w:t>
      </w:r>
      <w:r>
        <w:rPr>
          <w:rFonts w:ascii="Georgia" w:hAnsi="Georgia"/>
          <w:sz w:val="19"/>
        </w:rPr>
        <w:t>Ira the Ithrite, Gareb the Ithrite,</w:t>
      </w:r>
    </w:p>
    <w:p>
      <w:pPr>
        <w:pStyle w:val="Scripture"/>
      </w:pPr>
      <w:r>
        <w:rPr>
          <w:rFonts w:ascii="Arial" w:hAnsi="Arial"/>
          <w:b/>
          <w:color w:val="804826"/>
          <w:sz w:val="15"/>
        </w:rPr>
        <w:t xml:space="preserve">39 </w:t>
      </w:r>
      <w:r>
        <w:rPr>
          <w:rFonts w:ascii="Georgia" w:hAnsi="Georgia"/>
          <w:sz w:val="19"/>
        </w:rPr>
        <w:t>Uriah the Hittite: thirty and seven in all.</w:t>
      </w:r>
    </w:p>
    <w:p>
      <w:pPr>
        <w:pStyle w:val="Heading2"/>
      </w:pPr>
      <w:r>
        <w:t>Chapter 24</w:t>
      </w:r>
    </w:p>
    <w:p>
      <w:pPr>
        <w:pStyle w:val="Scripture"/>
      </w:pPr>
      <w:r>
        <w:rPr>
          <w:rFonts w:ascii="Arial" w:hAnsi="Arial"/>
          <w:b/>
          <w:color w:val="804826"/>
          <w:sz w:val="15"/>
        </w:rPr>
        <w:t xml:space="preserve">1 </w:t>
      </w:r>
      <w:r>
        <w:rPr>
          <w:rFonts w:ascii="Georgia" w:hAnsi="Georgia"/>
          <w:sz w:val="19"/>
        </w:rPr>
        <w:t>And again the anger of YHWH–Yahweh was kindled against Israel, and he moved David against them, saying, Go, number Israel and Judah.</w:t>
      </w:r>
    </w:p>
    <w:p>
      <w:pPr>
        <w:pStyle w:val="Scripture"/>
      </w:pPr>
      <w:r>
        <w:rPr>
          <w:rFonts w:ascii="Arial" w:hAnsi="Arial"/>
          <w:b/>
          <w:color w:val="804826"/>
          <w:sz w:val="15"/>
        </w:rPr>
        <w:t xml:space="preserve">2 </w:t>
      </w:r>
      <w:r>
        <w:rPr>
          <w:rFonts w:ascii="Georgia" w:hAnsi="Georgia"/>
          <w:sz w:val="19"/>
        </w:rPr>
        <w:t>And the king said to Joab the captain of the host, who was with him, Go now to and fro through all the tribes of Israel, from Dan even to Beer-sheba, and number you the people, that I may know the sum of the people.</w:t>
      </w:r>
    </w:p>
    <w:p>
      <w:pPr>
        <w:pStyle w:val="Scripture"/>
      </w:pPr>
      <w:r>
        <w:rPr>
          <w:rFonts w:ascii="Arial" w:hAnsi="Arial"/>
          <w:b/>
          <w:color w:val="804826"/>
          <w:sz w:val="15"/>
        </w:rPr>
        <w:t xml:space="preserve">3 </w:t>
      </w:r>
      <w:r>
        <w:rPr>
          <w:rFonts w:ascii="Georgia" w:hAnsi="Georgia"/>
          <w:sz w:val="19"/>
        </w:rPr>
        <w:t>And Joab said to the king, Now YHWH–Yahweh your Elohim add to the people, how many ever they may be, a hundredfold; and may the eyes of my lord the king see it: but why does my lord the king delight in this thing?</w:t>
      </w:r>
    </w:p>
    <w:p>
      <w:pPr>
        <w:pStyle w:val="Scripture"/>
      </w:pPr>
      <w:r>
        <w:rPr>
          <w:rFonts w:ascii="Arial" w:hAnsi="Arial"/>
          <w:b/>
          <w:color w:val="804826"/>
          <w:sz w:val="15"/>
        </w:rPr>
        <w:t xml:space="preserve">4 </w:t>
      </w:r>
      <w:r>
        <w:rPr>
          <w:rFonts w:ascii="Georgia" w:hAnsi="Georgia"/>
          <w:sz w:val="19"/>
        </w:rPr>
        <w:t>Notwithstanding, the king’s word prevailed against Joab, and against the captains of the host. And Joab and the captains of the host went out from the presence of the king, to number the people of Israel.</w:t>
      </w:r>
    </w:p>
    <w:p>
      <w:pPr>
        <w:pStyle w:val="Scripture"/>
      </w:pPr>
      <w:r>
        <w:rPr>
          <w:rFonts w:ascii="Arial" w:hAnsi="Arial"/>
          <w:b/>
          <w:color w:val="804826"/>
          <w:sz w:val="15"/>
        </w:rPr>
        <w:t xml:space="preserve">5 </w:t>
      </w:r>
      <w:r>
        <w:rPr>
          <w:rFonts w:ascii="Georgia" w:hAnsi="Georgia"/>
          <w:sz w:val="19"/>
        </w:rPr>
        <w:t>And they passed over the Jordan, and encamped in Aroer, on the right side of the city that is in the middle of the valley of Gad, and to Jazer:</w:t>
      </w:r>
    </w:p>
    <w:p>
      <w:pPr>
        <w:pStyle w:val="Scripture"/>
      </w:pPr>
      <w:r>
        <w:rPr>
          <w:rFonts w:ascii="Arial" w:hAnsi="Arial"/>
          <w:b/>
          <w:color w:val="804826"/>
          <w:sz w:val="15"/>
        </w:rPr>
        <w:t xml:space="preserve">6 </w:t>
      </w:r>
      <w:r>
        <w:rPr>
          <w:rFonts w:ascii="Georgia" w:hAnsi="Georgia"/>
          <w:sz w:val="19"/>
        </w:rPr>
        <w:t>then they came to Gilead, and to the land of Tahtim-hodshi; and they came to Dan-jaan, and round about to Sidon,</w:t>
      </w:r>
    </w:p>
    <w:p>
      <w:pPr>
        <w:pStyle w:val="Scripture"/>
      </w:pPr>
      <w:r>
        <w:rPr>
          <w:rFonts w:ascii="Arial" w:hAnsi="Arial"/>
          <w:b/>
          <w:color w:val="804826"/>
          <w:sz w:val="15"/>
        </w:rPr>
        <w:t xml:space="preserve">7 </w:t>
      </w:r>
      <w:r>
        <w:rPr>
          <w:rFonts w:ascii="Georgia" w:hAnsi="Georgia"/>
          <w:sz w:val="19"/>
        </w:rPr>
        <w:t>and came to the stronghold of Tyre, and to all the cities of the Hivites, and of the Canaanites; and they went out to the south of Judah, at Beer-sheba.</w:t>
      </w:r>
    </w:p>
    <w:p>
      <w:pPr>
        <w:pStyle w:val="Scripture"/>
      </w:pPr>
      <w:r>
        <w:rPr>
          <w:rFonts w:ascii="Arial" w:hAnsi="Arial"/>
          <w:b/>
          <w:color w:val="804826"/>
          <w:sz w:val="15"/>
        </w:rPr>
        <w:t xml:space="preserve">8 </w:t>
      </w:r>
      <w:r>
        <w:rPr>
          <w:rFonts w:ascii="Georgia" w:hAnsi="Georgia"/>
          <w:sz w:val="19"/>
        </w:rPr>
        <w:t>So when they had gone to and fro through all the land, they came to Jerusalem at the end of nine months and twenty days.</w:t>
      </w:r>
    </w:p>
    <w:p>
      <w:pPr>
        <w:pStyle w:val="Scripture"/>
      </w:pPr>
      <w:r>
        <w:rPr>
          <w:rFonts w:ascii="Arial" w:hAnsi="Arial"/>
          <w:b/>
          <w:color w:val="804826"/>
          <w:sz w:val="15"/>
        </w:rPr>
        <w:t xml:space="preserve">9 </w:t>
      </w:r>
      <w:r>
        <w:rPr>
          <w:rFonts w:ascii="Georgia" w:hAnsi="Georgia"/>
          <w:sz w:val="19"/>
        </w:rPr>
        <w:t>And Joab gave up the sum of the numbering of the people to the king: and there were in Israel eight hundred thousand valiant men that drew the sword; and the men of Judah were five hundred thousand men.</w:t>
      </w:r>
    </w:p>
    <w:p>
      <w:pPr>
        <w:pStyle w:val="Scripture"/>
      </w:pPr>
      <w:r>
        <w:rPr>
          <w:rFonts w:ascii="Arial" w:hAnsi="Arial"/>
          <w:b/>
          <w:color w:val="804826"/>
          <w:sz w:val="15"/>
        </w:rPr>
        <w:t xml:space="preserve">10 </w:t>
      </w:r>
      <w:r>
        <w:rPr>
          <w:rFonts w:ascii="Georgia" w:hAnsi="Georgia"/>
          <w:sz w:val="19"/>
        </w:rPr>
        <w:t>And David’s heart struck him after that he had numbered the people. And David said to YHWH–Yahweh, I have sinned greatly in that which I have done: but now, O YHWH–Yahweh, put away, I beseech you, the iniquity of your servant; for I have done very foolishly.</w:t>
      </w:r>
    </w:p>
    <w:p>
      <w:pPr>
        <w:pStyle w:val="Scripture"/>
      </w:pPr>
      <w:r>
        <w:rPr>
          <w:rFonts w:ascii="Arial" w:hAnsi="Arial"/>
          <w:b/>
          <w:color w:val="804826"/>
          <w:sz w:val="15"/>
        </w:rPr>
        <w:t xml:space="preserve">11 </w:t>
      </w:r>
      <w:r>
        <w:rPr>
          <w:rFonts w:ascii="Georgia" w:hAnsi="Georgia"/>
          <w:sz w:val="19"/>
        </w:rPr>
        <w:t>And when David rose in the morning, the word of YHWH–Yahweh came to the prophet Gad, David’s seer, saying,</w:t>
      </w:r>
    </w:p>
    <w:p>
      <w:pPr>
        <w:pStyle w:val="Scripture"/>
      </w:pPr>
      <w:r>
        <w:rPr>
          <w:rFonts w:ascii="Arial" w:hAnsi="Arial"/>
          <w:b/>
          <w:color w:val="804826"/>
          <w:sz w:val="15"/>
        </w:rPr>
        <w:t xml:space="preserve">12 </w:t>
      </w:r>
      <w:r>
        <w:rPr>
          <w:rFonts w:ascii="Georgia" w:hAnsi="Georgia"/>
          <w:sz w:val="19"/>
        </w:rPr>
        <w:t>Go and speak to David, Thus says YHWH–Yahweh, I offer you three things: choose you one of them, that I may do it to you.</w:t>
      </w:r>
    </w:p>
    <w:p>
      <w:pPr>
        <w:pStyle w:val="Scripture"/>
      </w:pPr>
      <w:r>
        <w:rPr>
          <w:rFonts w:ascii="Arial" w:hAnsi="Arial"/>
          <w:b/>
          <w:color w:val="804826"/>
          <w:sz w:val="15"/>
        </w:rPr>
        <w:t xml:space="preserve">13 </w:t>
      </w:r>
      <w:r>
        <w:rPr>
          <w:rFonts w:ascii="Georgia" w:hAnsi="Georgia"/>
          <w:sz w:val="19"/>
        </w:rPr>
        <w:t>So Gad came to David, and told him, and said to him, Shall seven years of famine come to you in your land? or will you flee three months before your foes while they pursue you? or shall there be three days’ pestilence in your land? now advise you, and consider what answer I shall return to him that sent me.</w:t>
      </w:r>
    </w:p>
    <w:p>
      <w:pPr>
        <w:pStyle w:val="Scripture"/>
      </w:pPr>
      <w:r>
        <w:rPr>
          <w:rFonts w:ascii="Arial" w:hAnsi="Arial"/>
          <w:b/>
          <w:color w:val="804826"/>
          <w:sz w:val="15"/>
        </w:rPr>
        <w:t xml:space="preserve">14 </w:t>
      </w:r>
      <w:r>
        <w:rPr>
          <w:rFonts w:ascii="Georgia" w:hAnsi="Georgia"/>
          <w:sz w:val="19"/>
        </w:rPr>
        <w:t>And David said to Gad, I am in a great strait: let us fall now into the hand of YHWH–Yahweh; for his mercies are great; and let me not fall into the hand of man.</w:t>
      </w:r>
    </w:p>
    <w:p>
      <w:pPr>
        <w:pStyle w:val="Scripture"/>
      </w:pPr>
      <w:r>
        <w:rPr>
          <w:rFonts w:ascii="Arial" w:hAnsi="Arial"/>
          <w:b/>
          <w:color w:val="804826"/>
          <w:sz w:val="15"/>
        </w:rPr>
        <w:t xml:space="preserve">15 </w:t>
      </w:r>
      <w:r>
        <w:rPr>
          <w:rFonts w:ascii="Georgia" w:hAnsi="Georgia"/>
          <w:sz w:val="19"/>
        </w:rPr>
        <w:t>So YHWH–Yahweh sent a pestilence upon Israel from the morning even to the time appointed; and there died of the people from Dan even to Beer-sheba seventy thousand men.</w:t>
      </w:r>
    </w:p>
    <w:p>
      <w:pPr>
        <w:pStyle w:val="Scripture"/>
      </w:pPr>
      <w:r>
        <w:rPr>
          <w:rFonts w:ascii="Arial" w:hAnsi="Arial"/>
          <w:b/>
          <w:color w:val="804826"/>
          <w:sz w:val="15"/>
        </w:rPr>
        <w:t xml:space="preserve">16 </w:t>
      </w:r>
      <w:r>
        <w:rPr>
          <w:rFonts w:ascii="Georgia" w:hAnsi="Georgia"/>
          <w:sz w:val="19"/>
        </w:rPr>
        <w:t>And when the angel stretched out his hand toward Jerusalem to destroy it, YHWH–Yahweh repented him of the evil, and said to the angel that destroyed the people, It is enough; now stay your hand. And the angel of YHWH–Yahweh was by the threshing-floor of Araunah the Jebusite.</w:t>
      </w:r>
    </w:p>
    <w:p>
      <w:pPr>
        <w:pStyle w:val="Scripture"/>
      </w:pPr>
      <w:r>
        <w:rPr>
          <w:rFonts w:ascii="Arial" w:hAnsi="Arial"/>
          <w:b/>
          <w:color w:val="804826"/>
          <w:sz w:val="15"/>
        </w:rPr>
        <w:t xml:space="preserve">17 </w:t>
      </w:r>
      <w:r>
        <w:rPr>
          <w:rFonts w:ascii="Georgia" w:hAnsi="Georgia"/>
          <w:sz w:val="19"/>
        </w:rPr>
        <w:t>And David spoke to YHWH–Yahweh when he saw the angel that struck the people, and said, Lo, I have sinned, and I have done perversely; but these sheep, what have they done? let your hand, I pray you, be against me, and against my father’s house.</w:t>
      </w:r>
    </w:p>
    <w:p>
      <w:pPr>
        <w:pStyle w:val="Scripture"/>
      </w:pPr>
      <w:r>
        <w:rPr>
          <w:rFonts w:ascii="Arial" w:hAnsi="Arial"/>
          <w:b/>
          <w:color w:val="804826"/>
          <w:sz w:val="15"/>
        </w:rPr>
        <w:t xml:space="preserve">18 </w:t>
      </w:r>
      <w:r>
        <w:rPr>
          <w:rFonts w:ascii="Georgia" w:hAnsi="Georgia"/>
          <w:sz w:val="19"/>
        </w:rPr>
        <w:t>And Gad came that day to David, and said to him, Go up, rear an altar to YHWH–Yahweh in the threshing-floor of Araunah the Jebusite.</w:t>
      </w:r>
    </w:p>
    <w:p>
      <w:pPr>
        <w:pStyle w:val="Scripture"/>
      </w:pPr>
      <w:r>
        <w:rPr>
          <w:rFonts w:ascii="Arial" w:hAnsi="Arial"/>
          <w:b/>
          <w:color w:val="804826"/>
          <w:sz w:val="15"/>
        </w:rPr>
        <w:t xml:space="preserve">19 </w:t>
      </w:r>
      <w:r>
        <w:rPr>
          <w:rFonts w:ascii="Georgia" w:hAnsi="Georgia"/>
          <w:sz w:val="19"/>
        </w:rPr>
        <w:t>And David went up according to the saying of Gad, as YHWH–Yahweh commanded.</w:t>
      </w:r>
    </w:p>
    <w:p>
      <w:pPr>
        <w:pStyle w:val="Scripture"/>
      </w:pPr>
      <w:r>
        <w:rPr>
          <w:rFonts w:ascii="Arial" w:hAnsi="Arial"/>
          <w:b/>
          <w:color w:val="804826"/>
          <w:sz w:val="15"/>
        </w:rPr>
        <w:t xml:space="preserve">20 </w:t>
      </w:r>
      <w:r>
        <w:rPr>
          <w:rFonts w:ascii="Georgia" w:hAnsi="Georgia"/>
          <w:sz w:val="19"/>
        </w:rPr>
        <w:t>And Araunah looked forth, and saw the king and his servants coming on toward him: and Araunah went out, and bowed himself before the king with his face to the ground.</w:t>
      </w:r>
    </w:p>
    <w:p>
      <w:pPr>
        <w:pStyle w:val="Scripture"/>
      </w:pPr>
      <w:r>
        <w:rPr>
          <w:rFonts w:ascii="Arial" w:hAnsi="Arial"/>
          <w:b/>
          <w:color w:val="804826"/>
          <w:sz w:val="15"/>
        </w:rPr>
        <w:t xml:space="preserve">21 </w:t>
      </w:r>
      <w:r>
        <w:rPr>
          <w:rFonts w:ascii="Georgia" w:hAnsi="Georgia"/>
          <w:sz w:val="19"/>
        </w:rPr>
        <w:t>And Araunah said, Why is my lord the king come to his servant? And David said, To buy the threshing-floor of you, to build an altar to YHWH–Yahweh, that the plague may be stayed from the people.</w:t>
      </w:r>
    </w:p>
    <w:p>
      <w:pPr>
        <w:pStyle w:val="Scripture"/>
      </w:pPr>
      <w:r>
        <w:rPr>
          <w:rFonts w:ascii="Arial" w:hAnsi="Arial"/>
          <w:b/>
          <w:color w:val="804826"/>
          <w:sz w:val="15"/>
        </w:rPr>
        <w:t xml:space="preserve">22 </w:t>
      </w:r>
      <w:r>
        <w:rPr>
          <w:rFonts w:ascii="Georgia" w:hAnsi="Georgia"/>
          <w:sz w:val="19"/>
        </w:rPr>
        <w:t>And Araunah said to David, Let my lord the king take and offer up what seems good to him: behold, the oxen for the burnt-offering, and the threshing instruments and the yokes of the oxen for the wood:</w:t>
      </w:r>
    </w:p>
    <w:p>
      <w:pPr>
        <w:pStyle w:val="Scripture"/>
      </w:pPr>
      <w:r>
        <w:rPr>
          <w:rFonts w:ascii="Arial" w:hAnsi="Arial"/>
          <w:b/>
          <w:color w:val="804826"/>
          <w:sz w:val="15"/>
        </w:rPr>
        <w:t xml:space="preserve">23 </w:t>
      </w:r>
      <w:r>
        <w:rPr>
          <w:rFonts w:ascii="Georgia" w:hAnsi="Georgia"/>
          <w:sz w:val="19"/>
        </w:rPr>
        <w:t>all this, O king, does Araunah give to the king. And Araunah said to the king, YHWH–Yahweh your Elohim accept you.</w:t>
      </w:r>
    </w:p>
    <w:p>
      <w:pPr>
        <w:pStyle w:val="Scripture"/>
      </w:pPr>
      <w:r>
        <w:rPr>
          <w:rFonts w:ascii="Arial" w:hAnsi="Arial"/>
          <w:b/>
          <w:color w:val="804826"/>
          <w:sz w:val="15"/>
        </w:rPr>
        <w:t xml:space="preserve">24 </w:t>
      </w:r>
      <w:r>
        <w:rPr>
          <w:rFonts w:ascii="Georgia" w:hAnsi="Georgia"/>
          <w:sz w:val="19"/>
        </w:rPr>
        <w:t>And the king said to Araunah, No; but I will verily buy it of you at a price; neither will I offer burnt-offerings to YHWH–Yahweh my Elohim which cost me nothing. So David bought the threshing-floor and the oxen for fifty shekels of silver.</w:t>
      </w:r>
    </w:p>
    <w:p>
      <w:pPr>
        <w:pStyle w:val="Scripture"/>
      </w:pPr>
      <w:r>
        <w:rPr>
          <w:rFonts w:ascii="Arial" w:hAnsi="Arial"/>
          <w:b/>
          <w:color w:val="804826"/>
          <w:sz w:val="15"/>
        </w:rPr>
        <w:t xml:space="preserve">25 </w:t>
      </w:r>
      <w:r>
        <w:rPr>
          <w:rFonts w:ascii="Georgia" w:hAnsi="Georgia"/>
          <w:sz w:val="19"/>
        </w:rPr>
        <w:t>And David built there an altar to YHWH–Yahweh, and offered burnt-offerings and peace-offerings. So YHWH–Yahweh was entreated for the land, and the plague was stayed from Israel.</w:t>
      </w:r>
    </w:p>
    <w:p>
      <w:pPr>
        <w:pStyle w:val="Scripture"/>
      </w:pPr>
      <w:r>
        <w:rPr>
          <w:rFonts w:ascii="Georgia" w:hAnsi="Georgia"/>
          <w:i/>
          <w:sz w:val="18"/>
        </w:rPr>
        <w:t>End of the Second Book of Samuel.</w:t>
      </w:r>
    </w:p>
    <w:p>
      <w:r>
        <w:br w:type="page"/>
      </w:r>
    </w:p>
    <w:p>
      <w:bookmarkStart w:id="11" w:name="book_11"/>
      <w:pPr>
        <w:pStyle w:val="Heading1"/>
        <w:jc w:val="center"/>
      </w:pPr>
      <w:r>
        <w:t>1 KINGS</w:t>
      </w:r>
      <w:bookmarkEnd w:id="11"/>
    </w:p>
    <w:p>
      <w:pPr>
        <w:spacing w:after="320"/>
        <w:jc w:val="center"/>
      </w:pPr>
      <w:r>
        <w:rPr>
          <w:i/>
          <w:color w:val="6E6E6E"/>
        </w:rPr>
        <w:t>22 chapters</w:t>
      </w:r>
    </w:p>
    <w:p>
      <w:pPr>
        <w:pStyle w:val="Heading2"/>
      </w:pPr>
      <w:r>
        <w:t>Chapter 1</w:t>
      </w:r>
    </w:p>
    <w:p>
      <w:pPr>
        <w:pStyle w:val="Scripture"/>
      </w:pPr>
      <w:r>
        <w:rPr>
          <w:rFonts w:ascii="Arial" w:hAnsi="Arial"/>
          <w:b/>
          <w:color w:val="804826"/>
          <w:sz w:val="15"/>
        </w:rPr>
        <w:t xml:space="preserve">1 </w:t>
      </w:r>
      <w:r>
        <w:rPr>
          <w:rFonts w:ascii="Georgia" w:hAnsi="Georgia"/>
          <w:sz w:val="19"/>
        </w:rPr>
        <w:t>Now king David was old and advanced in years; and they covered him with clothes, but he got no heat.</w:t>
      </w:r>
    </w:p>
    <w:p>
      <w:pPr>
        <w:pStyle w:val="Scripture"/>
      </w:pPr>
      <w:r>
        <w:rPr>
          <w:rFonts w:ascii="Arial" w:hAnsi="Arial"/>
          <w:b/>
          <w:color w:val="804826"/>
          <w:sz w:val="15"/>
        </w:rPr>
        <w:t xml:space="preserve">2 </w:t>
      </w:r>
      <w:r>
        <w:rPr>
          <w:rFonts w:ascii="Georgia" w:hAnsi="Georgia"/>
          <w:sz w:val="19"/>
        </w:rPr>
        <w:t>Why his servants said to him, Let there be sought for my lord the king a young virgin: and let her stand before the king, and care for him; and let her lie in your bosom, that my lord the king may get warm.</w:t>
      </w:r>
    </w:p>
    <w:p>
      <w:pPr>
        <w:pStyle w:val="Scripture"/>
      </w:pPr>
      <w:r>
        <w:rPr>
          <w:rFonts w:ascii="Arial" w:hAnsi="Arial"/>
          <w:b/>
          <w:color w:val="804826"/>
          <w:sz w:val="15"/>
        </w:rPr>
        <w:t xml:space="preserve">3 </w:t>
      </w:r>
      <w:r>
        <w:rPr>
          <w:rFonts w:ascii="Georgia" w:hAnsi="Georgia"/>
          <w:sz w:val="19"/>
        </w:rPr>
        <w:t>So they sought for a beautiful young woman throughout all the borders of Israel, and found Abishag the Shunammite, and brought her to the king.</w:t>
      </w:r>
    </w:p>
    <w:p>
      <w:pPr>
        <w:pStyle w:val="Scripture"/>
      </w:pPr>
      <w:r>
        <w:rPr>
          <w:rFonts w:ascii="Arial" w:hAnsi="Arial"/>
          <w:b/>
          <w:color w:val="804826"/>
          <w:sz w:val="15"/>
        </w:rPr>
        <w:t xml:space="preserve">4 </w:t>
      </w:r>
      <w:r>
        <w:rPr>
          <w:rFonts w:ascii="Georgia" w:hAnsi="Georgia"/>
          <w:sz w:val="19"/>
        </w:rPr>
        <w:t>And the young woman was very beautiful; and she cherished the king, and ministered to him; but the king knew her not.</w:t>
      </w:r>
    </w:p>
    <w:p>
      <w:pPr>
        <w:pStyle w:val="Scripture"/>
      </w:pPr>
      <w:r>
        <w:rPr>
          <w:rFonts w:ascii="Arial" w:hAnsi="Arial"/>
          <w:b/>
          <w:color w:val="804826"/>
          <w:sz w:val="15"/>
        </w:rPr>
        <w:t xml:space="preserve">5 </w:t>
      </w:r>
      <w:r>
        <w:rPr>
          <w:rFonts w:ascii="Georgia" w:hAnsi="Georgia"/>
          <w:sz w:val="19"/>
        </w:rPr>
        <w:t>Then Adonijah the son of Haggith exalted himself, saying, I will be king: and he prepared him chariots and horsemen, and fifty men to run before him.</w:t>
      </w:r>
    </w:p>
    <w:p>
      <w:pPr>
        <w:pStyle w:val="Scripture"/>
      </w:pPr>
      <w:r>
        <w:rPr>
          <w:rFonts w:ascii="Arial" w:hAnsi="Arial"/>
          <w:b/>
          <w:color w:val="804826"/>
          <w:sz w:val="15"/>
        </w:rPr>
        <w:t xml:space="preserve">6 </w:t>
      </w:r>
      <w:r>
        <w:rPr>
          <w:rFonts w:ascii="Georgia" w:hAnsi="Georgia"/>
          <w:sz w:val="19"/>
        </w:rPr>
        <w:t>And his father had not displeased him at any time in saying, Why have you done so? and he was also a very goodly man; and he was born after Absalom.</w:t>
      </w:r>
    </w:p>
    <w:p>
      <w:pPr>
        <w:pStyle w:val="Scripture"/>
      </w:pPr>
      <w:r>
        <w:rPr>
          <w:rFonts w:ascii="Arial" w:hAnsi="Arial"/>
          <w:b/>
          <w:color w:val="804826"/>
          <w:sz w:val="15"/>
        </w:rPr>
        <w:t xml:space="preserve">7 </w:t>
      </w:r>
      <w:r>
        <w:rPr>
          <w:rFonts w:ascii="Georgia" w:hAnsi="Georgia"/>
          <w:sz w:val="19"/>
        </w:rPr>
        <w:t>And he conferred with Joab the son of Zeruiah, and with Abiathar the priest: and they following Adonijah helped him.</w:t>
      </w:r>
    </w:p>
    <w:p>
      <w:pPr>
        <w:pStyle w:val="Scripture"/>
      </w:pPr>
      <w:r>
        <w:rPr>
          <w:rFonts w:ascii="Arial" w:hAnsi="Arial"/>
          <w:b/>
          <w:color w:val="804826"/>
          <w:sz w:val="15"/>
        </w:rPr>
        <w:t xml:space="preserve">8 </w:t>
      </w:r>
      <w:r>
        <w:rPr>
          <w:rFonts w:ascii="Georgia" w:hAnsi="Georgia"/>
          <w:sz w:val="19"/>
        </w:rPr>
        <w:t>But Zadok the priest, and Benaiah the son of Jehoiada, and Nathan the prophet, and Shimei, and Rei, and the mighty men that belonged to David, were not with Adonijah.</w:t>
      </w:r>
    </w:p>
    <w:p>
      <w:pPr>
        <w:pStyle w:val="Scripture"/>
      </w:pPr>
      <w:r>
        <w:rPr>
          <w:rFonts w:ascii="Arial" w:hAnsi="Arial"/>
          <w:b/>
          <w:color w:val="804826"/>
          <w:sz w:val="15"/>
        </w:rPr>
        <w:t xml:space="preserve">9 </w:t>
      </w:r>
      <w:r>
        <w:rPr>
          <w:rFonts w:ascii="Georgia" w:hAnsi="Georgia"/>
          <w:sz w:val="19"/>
        </w:rPr>
        <w:t>And Adonijah killed sheep and oxen and fatlings by the stone of Zoheleth, which is beside En-rogel; and he called all his brethren, the king’s sons, and all the men of Judah, the king’s servants:</w:t>
      </w:r>
    </w:p>
    <w:p>
      <w:pPr>
        <w:pStyle w:val="Scripture"/>
      </w:pPr>
      <w:r>
        <w:rPr>
          <w:rFonts w:ascii="Arial" w:hAnsi="Arial"/>
          <w:b/>
          <w:color w:val="804826"/>
          <w:sz w:val="15"/>
        </w:rPr>
        <w:t xml:space="preserve">10 </w:t>
      </w:r>
      <w:r>
        <w:rPr>
          <w:rFonts w:ascii="Georgia" w:hAnsi="Georgia"/>
          <w:sz w:val="19"/>
        </w:rPr>
        <w:t>but Nathan the prophet, and Benaiah, and the mighty men, and Solomon his brother, he called not.</w:t>
      </w:r>
    </w:p>
    <w:p>
      <w:pPr>
        <w:pStyle w:val="Scripture"/>
      </w:pPr>
      <w:r>
        <w:rPr>
          <w:rFonts w:ascii="Arial" w:hAnsi="Arial"/>
          <w:b/>
          <w:color w:val="804826"/>
          <w:sz w:val="15"/>
        </w:rPr>
        <w:t xml:space="preserve">11 </w:t>
      </w:r>
      <w:r>
        <w:rPr>
          <w:rFonts w:ascii="Georgia" w:hAnsi="Georgia"/>
          <w:sz w:val="19"/>
        </w:rPr>
        <w:t>Then Nathan spoke to Bath-sheba the mother of Solomon, saying, Have you not heard that Adonijah the son of Haggith does reign, and David our lord knows it not?</w:t>
      </w:r>
    </w:p>
    <w:p>
      <w:pPr>
        <w:pStyle w:val="Scripture"/>
      </w:pPr>
      <w:r>
        <w:rPr>
          <w:rFonts w:ascii="Arial" w:hAnsi="Arial"/>
          <w:b/>
          <w:color w:val="804826"/>
          <w:sz w:val="15"/>
        </w:rPr>
        <w:t xml:space="preserve">12 </w:t>
      </w:r>
      <w:r>
        <w:rPr>
          <w:rFonts w:ascii="Georgia" w:hAnsi="Georgia"/>
          <w:sz w:val="19"/>
        </w:rPr>
        <w:t>Now therefore come, let me, I pray you, give you counsel, that you may save your own life, and the life of your son Solomon.</w:t>
      </w:r>
    </w:p>
    <w:p>
      <w:pPr>
        <w:pStyle w:val="Scripture"/>
      </w:pPr>
      <w:r>
        <w:rPr>
          <w:rFonts w:ascii="Arial" w:hAnsi="Arial"/>
          <w:b/>
          <w:color w:val="804826"/>
          <w:sz w:val="15"/>
        </w:rPr>
        <w:t xml:space="preserve">13 </w:t>
      </w:r>
      <w:r>
        <w:rPr>
          <w:rFonts w:ascii="Georgia" w:hAnsi="Georgia"/>
          <w:sz w:val="19"/>
        </w:rPr>
        <w:t>Go and get you in to king David, and say to him, Did not you, my lord, O king, swear to your servant, saying, Assuredly Solomon your son shall reign after me, and he shall sit upon my throne? why then does Adonijah reign?</w:t>
      </w:r>
    </w:p>
    <w:p>
      <w:pPr>
        <w:pStyle w:val="Scripture"/>
      </w:pPr>
      <w:r>
        <w:rPr>
          <w:rFonts w:ascii="Arial" w:hAnsi="Arial"/>
          <w:b/>
          <w:color w:val="804826"/>
          <w:sz w:val="15"/>
        </w:rPr>
        <w:t xml:space="preserve">14 </w:t>
      </w:r>
      <w:r>
        <w:rPr>
          <w:rFonts w:ascii="Georgia" w:hAnsi="Georgia"/>
          <w:sz w:val="19"/>
        </w:rPr>
        <w:t>Behold, while you yet talkest there with the king, I also will come in after you, and confirm your words.</w:t>
      </w:r>
    </w:p>
    <w:p>
      <w:pPr>
        <w:pStyle w:val="Scripture"/>
      </w:pPr>
      <w:r>
        <w:rPr>
          <w:rFonts w:ascii="Arial" w:hAnsi="Arial"/>
          <w:b/>
          <w:color w:val="804826"/>
          <w:sz w:val="15"/>
        </w:rPr>
        <w:t xml:space="preserve">15 </w:t>
      </w:r>
      <w:r>
        <w:rPr>
          <w:rFonts w:ascii="Georgia" w:hAnsi="Georgia"/>
          <w:sz w:val="19"/>
        </w:rPr>
        <w:t>And Bath-sheba went in to the king into the chamber: and the king was very old; and Abishag the Shunammite was ministering to the king.</w:t>
      </w:r>
    </w:p>
    <w:p>
      <w:pPr>
        <w:pStyle w:val="Scripture"/>
      </w:pPr>
      <w:r>
        <w:rPr>
          <w:rFonts w:ascii="Arial" w:hAnsi="Arial"/>
          <w:b/>
          <w:color w:val="804826"/>
          <w:sz w:val="15"/>
        </w:rPr>
        <w:t xml:space="preserve">16 </w:t>
      </w:r>
      <w:r>
        <w:rPr>
          <w:rFonts w:ascii="Georgia" w:hAnsi="Georgia"/>
          <w:sz w:val="19"/>
        </w:rPr>
        <w:t>And Bath-sheba bowed, and did obeisance to the king. And the king said, What would you?</w:t>
      </w:r>
    </w:p>
    <w:p>
      <w:pPr>
        <w:pStyle w:val="Scripture"/>
      </w:pPr>
      <w:r>
        <w:rPr>
          <w:rFonts w:ascii="Arial" w:hAnsi="Arial"/>
          <w:b/>
          <w:color w:val="804826"/>
          <w:sz w:val="15"/>
        </w:rPr>
        <w:t xml:space="preserve">17 </w:t>
      </w:r>
      <w:r>
        <w:rPr>
          <w:rFonts w:ascii="Georgia" w:hAnsi="Georgia"/>
          <w:sz w:val="19"/>
        </w:rPr>
        <w:t>And she said to him, My lord, you swarest by YHWH–Yahweh your Elohim to your servant, saying, Assuredly Solomon your son shall reign after me, and he shall sit upon my throne.</w:t>
      </w:r>
    </w:p>
    <w:p>
      <w:pPr>
        <w:pStyle w:val="Scripture"/>
      </w:pPr>
      <w:r>
        <w:rPr>
          <w:rFonts w:ascii="Arial" w:hAnsi="Arial"/>
          <w:b/>
          <w:color w:val="804826"/>
          <w:sz w:val="15"/>
        </w:rPr>
        <w:t xml:space="preserve">18 </w:t>
      </w:r>
      <w:r>
        <w:rPr>
          <w:rFonts w:ascii="Georgia" w:hAnsi="Georgia"/>
          <w:sz w:val="19"/>
        </w:rPr>
        <w:t>And now, behold, Adonijah reigns; and you, my lord the king, knowest it not:</w:t>
      </w:r>
    </w:p>
    <w:p>
      <w:pPr>
        <w:pStyle w:val="Scripture"/>
      </w:pPr>
      <w:r>
        <w:rPr>
          <w:rFonts w:ascii="Arial" w:hAnsi="Arial"/>
          <w:b/>
          <w:color w:val="804826"/>
          <w:sz w:val="15"/>
        </w:rPr>
        <w:t xml:space="preserve">19 </w:t>
      </w:r>
      <w:r>
        <w:rPr>
          <w:rFonts w:ascii="Georgia" w:hAnsi="Georgia"/>
          <w:sz w:val="19"/>
        </w:rPr>
        <w:t>and he has slain oxen and fatlings and sheep in abundance, and has called all the sons of the king, and Abiathar the priest, and Joab the captain of the host; but Solomon your servant has he not called.</w:t>
      </w:r>
    </w:p>
    <w:p>
      <w:pPr>
        <w:pStyle w:val="Scripture"/>
      </w:pPr>
      <w:r>
        <w:rPr>
          <w:rFonts w:ascii="Arial" w:hAnsi="Arial"/>
          <w:b/>
          <w:color w:val="804826"/>
          <w:sz w:val="15"/>
        </w:rPr>
        <w:t xml:space="preserve">20 </w:t>
      </w:r>
      <w:r>
        <w:rPr>
          <w:rFonts w:ascii="Georgia" w:hAnsi="Georgia"/>
          <w:sz w:val="19"/>
        </w:rPr>
        <w:t>And you, my lord the king, the eyes of all Israel are upon you, that you should tell them who shall sit on the throne of my lord the king after him.</w:t>
      </w:r>
    </w:p>
    <w:p>
      <w:pPr>
        <w:pStyle w:val="Scripture"/>
      </w:pPr>
      <w:r>
        <w:rPr>
          <w:rFonts w:ascii="Arial" w:hAnsi="Arial"/>
          <w:b/>
          <w:color w:val="804826"/>
          <w:sz w:val="15"/>
        </w:rPr>
        <w:t xml:space="preserve">21 </w:t>
      </w:r>
      <w:r>
        <w:rPr>
          <w:rFonts w:ascii="Georgia" w:hAnsi="Georgia"/>
          <w:sz w:val="19"/>
        </w:rPr>
        <w:t>Otherwise it will come to pass, when my lord the king shall sleep with his fathers, that I and my son Solomon shall be counted offenders.</w:t>
      </w:r>
    </w:p>
    <w:p>
      <w:pPr>
        <w:pStyle w:val="Scripture"/>
      </w:pPr>
      <w:r>
        <w:rPr>
          <w:rFonts w:ascii="Arial" w:hAnsi="Arial"/>
          <w:b/>
          <w:color w:val="804826"/>
          <w:sz w:val="15"/>
        </w:rPr>
        <w:t xml:space="preserve">22 </w:t>
      </w:r>
      <w:r>
        <w:rPr>
          <w:rFonts w:ascii="Georgia" w:hAnsi="Georgia"/>
          <w:sz w:val="19"/>
        </w:rPr>
        <w:t>And, lo, while she yet talked with the king, Nathan the prophet came in.</w:t>
      </w:r>
    </w:p>
    <w:p>
      <w:pPr>
        <w:pStyle w:val="Scripture"/>
      </w:pPr>
      <w:r>
        <w:rPr>
          <w:rFonts w:ascii="Arial" w:hAnsi="Arial"/>
          <w:b/>
          <w:color w:val="804826"/>
          <w:sz w:val="15"/>
        </w:rPr>
        <w:t xml:space="preserve">23 </w:t>
      </w:r>
      <w:r>
        <w:rPr>
          <w:rFonts w:ascii="Georgia" w:hAnsi="Georgia"/>
          <w:sz w:val="19"/>
        </w:rPr>
        <w:t>And they told the king, saying, Behold, Nathan the prophet. And when he had come in before the king, he bowed himself before the king with his face to the ground.</w:t>
      </w:r>
    </w:p>
    <w:p>
      <w:pPr>
        <w:pStyle w:val="Scripture"/>
      </w:pPr>
      <w:r>
        <w:rPr>
          <w:rFonts w:ascii="Arial" w:hAnsi="Arial"/>
          <w:b/>
          <w:color w:val="804826"/>
          <w:sz w:val="15"/>
        </w:rPr>
        <w:t xml:space="preserve">24 </w:t>
      </w:r>
      <w:r>
        <w:rPr>
          <w:rFonts w:ascii="Georgia" w:hAnsi="Georgia"/>
          <w:sz w:val="19"/>
        </w:rPr>
        <w:t>And Nathan said, My lord, O king, have you said, Adonijah shall reign after me, and he shall sit upon my throne?</w:t>
      </w:r>
    </w:p>
    <w:p>
      <w:pPr>
        <w:pStyle w:val="Scripture"/>
      </w:pPr>
      <w:r>
        <w:rPr>
          <w:rFonts w:ascii="Arial" w:hAnsi="Arial"/>
          <w:b/>
          <w:color w:val="804826"/>
          <w:sz w:val="15"/>
        </w:rPr>
        <w:t xml:space="preserve">25 </w:t>
      </w:r>
      <w:r>
        <w:rPr>
          <w:rFonts w:ascii="Georgia" w:hAnsi="Georgia"/>
          <w:sz w:val="19"/>
        </w:rPr>
        <w:t>For he has gone down this day, and has slain oxen and fatlings and sheep in abundance, and has called all the king’s sons, and the captains of the host, and Abiathar the priest; and, behold, they are eating and drinking before him, and say, Long live king Adonijah.</w:t>
      </w:r>
    </w:p>
    <w:p>
      <w:pPr>
        <w:pStyle w:val="Scripture"/>
      </w:pPr>
      <w:r>
        <w:rPr>
          <w:rFonts w:ascii="Arial" w:hAnsi="Arial"/>
          <w:b/>
          <w:color w:val="804826"/>
          <w:sz w:val="15"/>
        </w:rPr>
        <w:t xml:space="preserve">26 </w:t>
      </w:r>
      <w:r>
        <w:rPr>
          <w:rFonts w:ascii="Georgia" w:hAnsi="Georgia"/>
          <w:sz w:val="19"/>
        </w:rPr>
        <w:t>But me, even me your servant, and Zadok the priest, and Benaiah the son of Jehoiada, and your servant Solomon, has he not called.</w:t>
      </w:r>
    </w:p>
    <w:p>
      <w:pPr>
        <w:pStyle w:val="Scripture"/>
      </w:pPr>
      <w:r>
        <w:rPr>
          <w:rFonts w:ascii="Arial" w:hAnsi="Arial"/>
          <w:b/>
          <w:color w:val="804826"/>
          <w:sz w:val="15"/>
        </w:rPr>
        <w:t xml:space="preserve">27 </w:t>
      </w:r>
      <w:r>
        <w:rPr>
          <w:rFonts w:ascii="Georgia" w:hAnsi="Georgia"/>
          <w:sz w:val="19"/>
        </w:rPr>
        <w:t>Is this thing done by my lord the king, and you have not showed to your servants who should sit on the throne of my lord the king after him?</w:t>
      </w:r>
    </w:p>
    <w:p>
      <w:pPr>
        <w:pStyle w:val="Scripture"/>
      </w:pPr>
      <w:r>
        <w:rPr>
          <w:rFonts w:ascii="Arial" w:hAnsi="Arial"/>
          <w:b/>
          <w:color w:val="804826"/>
          <w:sz w:val="15"/>
        </w:rPr>
        <w:t xml:space="preserve">28 </w:t>
      </w:r>
      <w:r>
        <w:rPr>
          <w:rFonts w:ascii="Georgia" w:hAnsi="Georgia"/>
          <w:sz w:val="19"/>
        </w:rPr>
        <w:t>Then king David answered and said, Call to me Bath-sheba. And she came into the king’s presence, and stood before the king.</w:t>
      </w:r>
    </w:p>
    <w:p>
      <w:pPr>
        <w:pStyle w:val="Scripture"/>
      </w:pPr>
      <w:r>
        <w:rPr>
          <w:rFonts w:ascii="Arial" w:hAnsi="Arial"/>
          <w:b/>
          <w:color w:val="804826"/>
          <w:sz w:val="15"/>
        </w:rPr>
        <w:t xml:space="preserve">29 </w:t>
      </w:r>
      <w:r>
        <w:rPr>
          <w:rFonts w:ascii="Georgia" w:hAnsi="Georgia"/>
          <w:sz w:val="19"/>
        </w:rPr>
        <w:t>And the king swore, and said, As YHWH–Yahweh lives, who has redeemed my soul out of all adversity,</w:t>
      </w:r>
    </w:p>
    <w:p>
      <w:pPr>
        <w:pStyle w:val="Scripture"/>
      </w:pPr>
      <w:r>
        <w:rPr>
          <w:rFonts w:ascii="Arial" w:hAnsi="Arial"/>
          <w:b/>
          <w:color w:val="804826"/>
          <w:sz w:val="15"/>
        </w:rPr>
        <w:t xml:space="preserve">30 </w:t>
      </w:r>
      <w:r>
        <w:rPr>
          <w:rFonts w:ascii="Georgia" w:hAnsi="Georgia"/>
          <w:sz w:val="19"/>
        </w:rPr>
        <w:t>verily as I swore to you by YHWH–Yahweh, the Elohim of Israel, saying, Assuredly Solomon your son shall reign after me, and he shall sit upon my throne in my stead; verily so will I do this day.</w:t>
      </w:r>
    </w:p>
    <w:p>
      <w:pPr>
        <w:pStyle w:val="Scripture"/>
      </w:pPr>
      <w:r>
        <w:rPr>
          <w:rFonts w:ascii="Arial" w:hAnsi="Arial"/>
          <w:b/>
          <w:color w:val="804826"/>
          <w:sz w:val="15"/>
        </w:rPr>
        <w:t xml:space="preserve">31 </w:t>
      </w:r>
      <w:r>
        <w:rPr>
          <w:rFonts w:ascii="Georgia" w:hAnsi="Georgia"/>
          <w:sz w:val="19"/>
        </w:rPr>
        <w:t>Then Bath-sheba bowed with her face to the earth, and did obeisance to the king, and said, Let my lord king David live forever.</w:t>
      </w:r>
    </w:p>
    <w:p>
      <w:pPr>
        <w:pStyle w:val="Scripture"/>
      </w:pPr>
      <w:r>
        <w:rPr>
          <w:rFonts w:ascii="Arial" w:hAnsi="Arial"/>
          <w:b/>
          <w:color w:val="804826"/>
          <w:sz w:val="15"/>
        </w:rPr>
        <w:t xml:space="preserve">32 </w:t>
      </w:r>
      <w:r>
        <w:rPr>
          <w:rFonts w:ascii="Georgia" w:hAnsi="Georgia"/>
          <w:sz w:val="19"/>
        </w:rPr>
        <w:t>And king David said, Call to me Zadok the priest, and Nathan the prophet, and Benaiah the son of Jehoiada. And they came before the king.</w:t>
      </w:r>
    </w:p>
    <w:p>
      <w:pPr>
        <w:pStyle w:val="Scripture"/>
      </w:pPr>
      <w:r>
        <w:rPr>
          <w:rFonts w:ascii="Arial" w:hAnsi="Arial"/>
          <w:b/>
          <w:color w:val="804826"/>
          <w:sz w:val="15"/>
        </w:rPr>
        <w:t xml:space="preserve">33 </w:t>
      </w:r>
      <w:r>
        <w:rPr>
          <w:rFonts w:ascii="Georgia" w:hAnsi="Georgia"/>
          <w:sz w:val="19"/>
        </w:rPr>
        <w:t>And the king said to them, Take with you the servants of your lord, and cause Solomon my son to ride upon my own mule, and bring him down to Gihon:</w:t>
      </w:r>
    </w:p>
    <w:p>
      <w:pPr>
        <w:pStyle w:val="Scripture"/>
      </w:pPr>
      <w:r>
        <w:rPr>
          <w:rFonts w:ascii="Arial" w:hAnsi="Arial"/>
          <w:b/>
          <w:color w:val="804826"/>
          <w:sz w:val="15"/>
        </w:rPr>
        <w:t xml:space="preserve">34 </w:t>
      </w:r>
      <w:r>
        <w:rPr>
          <w:rFonts w:ascii="Georgia" w:hAnsi="Georgia"/>
          <w:sz w:val="19"/>
        </w:rPr>
        <w:t>and let Zadok the priest and Nathan the prophet anoint him there king over Israel; and blow you the trumpet, and say, Long live king Solomon.</w:t>
      </w:r>
    </w:p>
    <w:p>
      <w:pPr>
        <w:pStyle w:val="Scripture"/>
      </w:pPr>
      <w:r>
        <w:rPr>
          <w:rFonts w:ascii="Arial" w:hAnsi="Arial"/>
          <w:b/>
          <w:color w:val="804826"/>
          <w:sz w:val="15"/>
        </w:rPr>
        <w:t xml:space="preserve">35 </w:t>
      </w:r>
      <w:r>
        <w:rPr>
          <w:rFonts w:ascii="Georgia" w:hAnsi="Georgia"/>
          <w:sz w:val="19"/>
        </w:rPr>
        <w:t>Then you shall come up after him, and he shall come and sit upon my throne; for he shall be king in my stead; and I have appointed him to be prince over Israel and over Judah.</w:t>
      </w:r>
    </w:p>
    <w:p>
      <w:pPr>
        <w:pStyle w:val="Scripture"/>
      </w:pPr>
      <w:r>
        <w:rPr>
          <w:rFonts w:ascii="Arial" w:hAnsi="Arial"/>
          <w:b/>
          <w:color w:val="804826"/>
          <w:sz w:val="15"/>
        </w:rPr>
        <w:t xml:space="preserve">36 </w:t>
      </w:r>
      <w:r>
        <w:rPr>
          <w:rFonts w:ascii="Georgia" w:hAnsi="Georgia"/>
          <w:sz w:val="19"/>
        </w:rPr>
        <w:t>And Benaiah the son of Jehoiada answered the king, and said, Amen: YHWH–Yahweh, the Elohim of my lord the king, say so too.</w:t>
      </w:r>
    </w:p>
    <w:p>
      <w:pPr>
        <w:pStyle w:val="Scripture"/>
      </w:pPr>
      <w:r>
        <w:rPr>
          <w:rFonts w:ascii="Arial" w:hAnsi="Arial"/>
          <w:b/>
          <w:color w:val="804826"/>
          <w:sz w:val="15"/>
        </w:rPr>
        <w:t xml:space="preserve">37 </w:t>
      </w:r>
      <w:r>
        <w:rPr>
          <w:rFonts w:ascii="Georgia" w:hAnsi="Georgia"/>
          <w:sz w:val="19"/>
        </w:rPr>
        <w:t>As YHWH–Yahweh has been with my lord the king, even so be he with Solomon, and make his throne greater than the throne of my lord king David.</w:t>
      </w:r>
    </w:p>
    <w:p>
      <w:pPr>
        <w:pStyle w:val="Scripture"/>
      </w:pPr>
      <w:r>
        <w:rPr>
          <w:rFonts w:ascii="Arial" w:hAnsi="Arial"/>
          <w:b/>
          <w:color w:val="804826"/>
          <w:sz w:val="15"/>
        </w:rPr>
        <w:t xml:space="preserve">38 </w:t>
      </w:r>
      <w:r>
        <w:rPr>
          <w:rFonts w:ascii="Georgia" w:hAnsi="Georgia"/>
          <w:sz w:val="19"/>
        </w:rPr>
        <w:t>So Zadok the priest, and Nathan the prophet, and Benaiah the son of Jehoiada, and the Cherethites and the Pelethites, went down, and caused Solomon to ride upon king David’s mule, and brought him to Gihon.</w:t>
      </w:r>
    </w:p>
    <w:p>
      <w:pPr>
        <w:pStyle w:val="Scripture"/>
      </w:pPr>
      <w:r>
        <w:rPr>
          <w:rFonts w:ascii="Arial" w:hAnsi="Arial"/>
          <w:b/>
          <w:color w:val="804826"/>
          <w:sz w:val="15"/>
        </w:rPr>
        <w:t xml:space="preserve">39 </w:t>
      </w:r>
      <w:r>
        <w:rPr>
          <w:rFonts w:ascii="Georgia" w:hAnsi="Georgia"/>
          <w:sz w:val="19"/>
        </w:rPr>
        <w:t>And Zadok the priest took the horn of oil out of the Tent, and anointed Solomon. And they blew the trumpet; and all the people said, Long live king Solomon.</w:t>
      </w:r>
    </w:p>
    <w:p>
      <w:pPr>
        <w:pStyle w:val="Scripture"/>
      </w:pPr>
      <w:r>
        <w:rPr>
          <w:rFonts w:ascii="Arial" w:hAnsi="Arial"/>
          <w:b/>
          <w:color w:val="804826"/>
          <w:sz w:val="15"/>
        </w:rPr>
        <w:t xml:space="preserve">40 </w:t>
      </w:r>
      <w:r>
        <w:rPr>
          <w:rFonts w:ascii="Georgia" w:hAnsi="Georgia"/>
          <w:sz w:val="19"/>
        </w:rPr>
        <w:t>And all the people came up after him, and the people piped with pipes, and rejoiced with great joy, so that the earth rent with the sound of them.</w:t>
      </w:r>
    </w:p>
    <w:p>
      <w:pPr>
        <w:pStyle w:val="Scripture"/>
      </w:pPr>
      <w:r>
        <w:rPr>
          <w:rFonts w:ascii="Arial" w:hAnsi="Arial"/>
          <w:b/>
          <w:color w:val="804826"/>
          <w:sz w:val="15"/>
        </w:rPr>
        <w:t xml:space="preserve">41 </w:t>
      </w:r>
      <w:r>
        <w:rPr>
          <w:rFonts w:ascii="Georgia" w:hAnsi="Georgia"/>
          <w:sz w:val="19"/>
        </w:rPr>
        <w:t>And Adonijah and all the guests that were with him heard it as they had made an end of eating. And when Joab heard the sound of the trumpet, he said, Why is this noise of the city being in an uproar?</w:t>
      </w:r>
    </w:p>
    <w:p>
      <w:pPr>
        <w:pStyle w:val="Scripture"/>
      </w:pPr>
      <w:r>
        <w:rPr>
          <w:rFonts w:ascii="Arial" w:hAnsi="Arial"/>
          <w:b/>
          <w:color w:val="804826"/>
          <w:sz w:val="15"/>
        </w:rPr>
        <w:t xml:space="preserve">42 </w:t>
      </w:r>
      <w:r>
        <w:rPr>
          <w:rFonts w:ascii="Georgia" w:hAnsi="Georgia"/>
          <w:sz w:val="19"/>
        </w:rPr>
        <w:t>While he yet spoke, behold, Jonathan the son of Abiathar the priest came: and Adonijah said, Come in; for you are a worthy man, and bringest good tidings.</w:t>
      </w:r>
    </w:p>
    <w:p>
      <w:pPr>
        <w:pStyle w:val="Scripture"/>
      </w:pPr>
      <w:r>
        <w:rPr>
          <w:rFonts w:ascii="Arial" w:hAnsi="Arial"/>
          <w:b/>
          <w:color w:val="804826"/>
          <w:sz w:val="15"/>
        </w:rPr>
        <w:t xml:space="preserve">43 </w:t>
      </w:r>
      <w:r>
        <w:rPr>
          <w:rFonts w:ascii="Georgia" w:hAnsi="Georgia"/>
          <w:sz w:val="19"/>
        </w:rPr>
        <w:t>And Jonathan answered and said to Adonijah, Verily our lord king David has made Solomon king:</w:t>
      </w:r>
    </w:p>
    <w:p>
      <w:pPr>
        <w:pStyle w:val="Scripture"/>
      </w:pPr>
      <w:r>
        <w:rPr>
          <w:rFonts w:ascii="Arial" w:hAnsi="Arial"/>
          <w:b/>
          <w:color w:val="804826"/>
          <w:sz w:val="15"/>
        </w:rPr>
        <w:t xml:space="preserve">44 </w:t>
      </w:r>
      <w:r>
        <w:rPr>
          <w:rFonts w:ascii="Georgia" w:hAnsi="Georgia"/>
          <w:sz w:val="19"/>
        </w:rPr>
        <w:t>and the king has sent with him Zadok the priest, and Nathan the prophet, and Benaiah the son of Jehoiada, and the Cherethites and the Pelethites; and they have caused him to ride upon the king’s mule;</w:t>
      </w:r>
    </w:p>
    <w:p>
      <w:pPr>
        <w:pStyle w:val="Scripture"/>
      </w:pPr>
      <w:r>
        <w:rPr>
          <w:rFonts w:ascii="Arial" w:hAnsi="Arial"/>
          <w:b/>
          <w:color w:val="804826"/>
          <w:sz w:val="15"/>
        </w:rPr>
        <w:t xml:space="preserve">45 </w:t>
      </w:r>
      <w:r>
        <w:rPr>
          <w:rFonts w:ascii="Georgia" w:hAnsi="Georgia"/>
          <w:sz w:val="19"/>
        </w:rPr>
        <w:t>and Zadok the priest and Nathan the prophet have anointed him king in Gihon; and they have come up from thence rejoicing, so that the city rang again. This is the noise that you have heard.</w:t>
      </w:r>
    </w:p>
    <w:p>
      <w:pPr>
        <w:pStyle w:val="Scripture"/>
      </w:pPr>
      <w:r>
        <w:rPr>
          <w:rFonts w:ascii="Arial" w:hAnsi="Arial"/>
          <w:b/>
          <w:color w:val="804826"/>
          <w:sz w:val="15"/>
        </w:rPr>
        <w:t xml:space="preserve">46 </w:t>
      </w:r>
      <w:r>
        <w:rPr>
          <w:rFonts w:ascii="Georgia" w:hAnsi="Georgia"/>
          <w:sz w:val="19"/>
        </w:rPr>
        <w:t>And also Solomon sits on the throne of the kingdom.</w:t>
      </w:r>
    </w:p>
    <w:p>
      <w:pPr>
        <w:pStyle w:val="Scripture"/>
      </w:pPr>
      <w:r>
        <w:rPr>
          <w:rFonts w:ascii="Arial" w:hAnsi="Arial"/>
          <w:b/>
          <w:color w:val="804826"/>
          <w:sz w:val="15"/>
        </w:rPr>
        <w:t xml:space="preserve">47 </w:t>
      </w:r>
      <w:r>
        <w:rPr>
          <w:rFonts w:ascii="Georgia" w:hAnsi="Georgia"/>
          <w:sz w:val="19"/>
        </w:rPr>
        <w:t>And moreover the king’s servants came to bless our lord king David, saying, Your Elohim make the name of Solomon better than your name, and make his throne greater than your throne: and the king bowed himself upon the bed.</w:t>
      </w:r>
    </w:p>
    <w:p>
      <w:pPr>
        <w:pStyle w:val="Scripture"/>
      </w:pPr>
      <w:r>
        <w:rPr>
          <w:rFonts w:ascii="Arial" w:hAnsi="Arial"/>
          <w:b/>
          <w:color w:val="804826"/>
          <w:sz w:val="15"/>
        </w:rPr>
        <w:t xml:space="preserve">48 </w:t>
      </w:r>
      <w:r>
        <w:rPr>
          <w:rFonts w:ascii="Georgia" w:hAnsi="Georgia"/>
          <w:sz w:val="19"/>
        </w:rPr>
        <w:t>And also thus said the king, Blessed be YHWH–Yahweh, the Elohim of Israel, who has given one to sit on my throne this day, my eyes even seeing it.</w:t>
      </w:r>
    </w:p>
    <w:p>
      <w:pPr>
        <w:pStyle w:val="Scripture"/>
      </w:pPr>
      <w:r>
        <w:rPr>
          <w:rFonts w:ascii="Arial" w:hAnsi="Arial"/>
          <w:b/>
          <w:color w:val="804826"/>
          <w:sz w:val="15"/>
        </w:rPr>
        <w:t xml:space="preserve">49 </w:t>
      </w:r>
      <w:r>
        <w:rPr>
          <w:rFonts w:ascii="Georgia" w:hAnsi="Georgia"/>
          <w:sz w:val="19"/>
        </w:rPr>
        <w:t>And all the guests of Adonijah were afraid, and rose, and went every man his way.</w:t>
      </w:r>
    </w:p>
    <w:p>
      <w:pPr>
        <w:pStyle w:val="Scripture"/>
      </w:pPr>
      <w:r>
        <w:rPr>
          <w:rFonts w:ascii="Arial" w:hAnsi="Arial"/>
          <w:b/>
          <w:color w:val="804826"/>
          <w:sz w:val="15"/>
        </w:rPr>
        <w:t xml:space="preserve">50 </w:t>
      </w:r>
      <w:r>
        <w:rPr>
          <w:rFonts w:ascii="Georgia" w:hAnsi="Georgia"/>
          <w:sz w:val="19"/>
        </w:rPr>
        <w:t>And Adonijah feared because of Solomon; and he arose, and went, and caught hold on the horns of the altar.</w:t>
      </w:r>
    </w:p>
    <w:p>
      <w:pPr>
        <w:pStyle w:val="Scripture"/>
      </w:pPr>
      <w:r>
        <w:rPr>
          <w:rFonts w:ascii="Arial" w:hAnsi="Arial"/>
          <w:b/>
          <w:color w:val="804826"/>
          <w:sz w:val="15"/>
        </w:rPr>
        <w:t xml:space="preserve">51 </w:t>
      </w:r>
      <w:r>
        <w:rPr>
          <w:rFonts w:ascii="Georgia" w:hAnsi="Georgia"/>
          <w:sz w:val="19"/>
        </w:rPr>
        <w:t>And it was told Solomon, saying, Behold, Adonijah fears king Solomon; for, lo, he has laid hold on the horns of the altar, saying, Let king Solomon swear to me first that he will not kill his servant with the sword.</w:t>
      </w:r>
    </w:p>
    <w:p>
      <w:pPr>
        <w:pStyle w:val="Scripture"/>
      </w:pPr>
      <w:r>
        <w:rPr>
          <w:rFonts w:ascii="Arial" w:hAnsi="Arial"/>
          <w:b/>
          <w:color w:val="804826"/>
          <w:sz w:val="15"/>
        </w:rPr>
        <w:t xml:space="preserve">52 </w:t>
      </w:r>
      <w:r>
        <w:rPr>
          <w:rFonts w:ascii="Georgia" w:hAnsi="Georgia"/>
          <w:sz w:val="19"/>
        </w:rPr>
        <w:t>And Solomon said, If he shall show himself a worthy man, there shall not a hair of him fall to the earth; but if wickedness be found in him, he shall die.</w:t>
      </w:r>
    </w:p>
    <w:p>
      <w:pPr>
        <w:pStyle w:val="Scripture"/>
      </w:pPr>
      <w:r>
        <w:rPr>
          <w:rFonts w:ascii="Arial" w:hAnsi="Arial"/>
          <w:b/>
          <w:color w:val="804826"/>
          <w:sz w:val="15"/>
        </w:rPr>
        <w:t xml:space="preserve">53 </w:t>
      </w:r>
      <w:r>
        <w:rPr>
          <w:rFonts w:ascii="Georgia" w:hAnsi="Georgia"/>
          <w:sz w:val="19"/>
        </w:rPr>
        <w:t>So king Solomon sent, and they brought him down from the altar. And he came and did obeisance to king Solomon; and Solomon said to him, Go to your house.</w:t>
      </w:r>
    </w:p>
    <w:p>
      <w:pPr>
        <w:pStyle w:val="Heading2"/>
      </w:pPr>
      <w:r>
        <w:t>Chapter 2</w:t>
      </w:r>
    </w:p>
    <w:p>
      <w:pPr>
        <w:pStyle w:val="Scripture"/>
      </w:pPr>
      <w:r>
        <w:rPr>
          <w:rFonts w:ascii="Arial" w:hAnsi="Arial"/>
          <w:b/>
          <w:color w:val="804826"/>
          <w:sz w:val="15"/>
        </w:rPr>
        <w:t xml:space="preserve">1 </w:t>
      </w:r>
      <w:r>
        <w:rPr>
          <w:rFonts w:ascii="Georgia" w:hAnsi="Georgia"/>
          <w:sz w:val="19"/>
        </w:rPr>
        <w:t>Now the days of David drew nigh that he should die; and he charged Solomon his son, saying,</w:t>
      </w:r>
    </w:p>
    <w:p>
      <w:pPr>
        <w:pStyle w:val="Scripture"/>
      </w:pPr>
      <w:r>
        <w:rPr>
          <w:rFonts w:ascii="Arial" w:hAnsi="Arial"/>
          <w:b/>
          <w:color w:val="804826"/>
          <w:sz w:val="15"/>
        </w:rPr>
        <w:t xml:space="preserve">2 </w:t>
      </w:r>
      <w:r>
        <w:rPr>
          <w:rFonts w:ascii="Georgia" w:hAnsi="Georgia"/>
          <w:sz w:val="19"/>
        </w:rPr>
        <w:t>I am going the way of all the earth: be you strong therefore, and show yourself a man;</w:t>
      </w:r>
    </w:p>
    <w:p>
      <w:pPr>
        <w:pStyle w:val="Scripture"/>
      </w:pPr>
      <w:r>
        <w:rPr>
          <w:rFonts w:ascii="Arial" w:hAnsi="Arial"/>
          <w:b/>
          <w:color w:val="804826"/>
          <w:sz w:val="15"/>
        </w:rPr>
        <w:t xml:space="preserve">3 </w:t>
      </w:r>
      <w:r>
        <w:rPr>
          <w:rFonts w:ascii="Georgia" w:hAnsi="Georgia"/>
          <w:sz w:val="19"/>
        </w:rPr>
        <w:t>and keep the charge of YHWH–Yahweh your Elohim, to walk in his ways, to keep his statutes, and his commandments, and his ordinances, and his testimonies, according to that which is written in the law of Moses, that you may prosper in all that you doest, and whithersoever you turnest yourself;</w:t>
      </w:r>
    </w:p>
    <w:p>
      <w:pPr>
        <w:pStyle w:val="Scripture"/>
      </w:pPr>
      <w:r>
        <w:rPr>
          <w:rFonts w:ascii="Arial" w:hAnsi="Arial"/>
          <w:b/>
          <w:color w:val="804826"/>
          <w:sz w:val="15"/>
        </w:rPr>
        <w:t xml:space="preserve">4 </w:t>
      </w:r>
      <w:r>
        <w:rPr>
          <w:rFonts w:ascii="Georgia" w:hAnsi="Georgia"/>
          <w:sz w:val="19"/>
        </w:rPr>
        <w:t>that YHWH–Yahweh may establish his word which he spoke concerning me, saying, If your children take heed to their way, to walk before me in truth with all their heart and with all their soul, there shall not fail you (said he) a man on the throne of Israel.</w:t>
      </w:r>
    </w:p>
    <w:p>
      <w:pPr>
        <w:pStyle w:val="Scripture"/>
      </w:pPr>
      <w:r>
        <w:rPr>
          <w:rFonts w:ascii="Arial" w:hAnsi="Arial"/>
          <w:b/>
          <w:color w:val="804826"/>
          <w:sz w:val="15"/>
        </w:rPr>
        <w:t xml:space="preserve">5 </w:t>
      </w:r>
      <w:r>
        <w:rPr>
          <w:rFonts w:ascii="Georgia" w:hAnsi="Georgia"/>
          <w:sz w:val="19"/>
        </w:rPr>
        <w:t>Moreover you knowest also what Joab the son of Zeruiah did to me, even what he did to the two captains of the hosts of Israel, to Abner the son of Ner, and to Amasa the son of Jether, whom he killed, and shed the blood of war in peace, and put the blood of war upon his girdle that was about his loins, and in his shoes that were on his feet.</w:t>
      </w:r>
    </w:p>
    <w:p>
      <w:pPr>
        <w:pStyle w:val="Scripture"/>
      </w:pPr>
      <w:r>
        <w:rPr>
          <w:rFonts w:ascii="Arial" w:hAnsi="Arial"/>
          <w:b/>
          <w:color w:val="804826"/>
          <w:sz w:val="15"/>
        </w:rPr>
        <w:t xml:space="preserve">6 </w:t>
      </w:r>
      <w:r>
        <w:rPr>
          <w:rFonts w:ascii="Georgia" w:hAnsi="Georgia"/>
          <w:sz w:val="19"/>
        </w:rPr>
        <w:t>Do therefore according to your wisdom, and let not his hoar head go down to Sheol in peace.</w:t>
      </w:r>
    </w:p>
    <w:p>
      <w:pPr>
        <w:pStyle w:val="Scripture"/>
      </w:pPr>
      <w:r>
        <w:rPr>
          <w:rFonts w:ascii="Arial" w:hAnsi="Arial"/>
          <w:b/>
          <w:color w:val="804826"/>
          <w:sz w:val="15"/>
        </w:rPr>
        <w:t xml:space="preserve">7 </w:t>
      </w:r>
      <w:r>
        <w:rPr>
          <w:rFonts w:ascii="Georgia" w:hAnsi="Georgia"/>
          <w:sz w:val="19"/>
        </w:rPr>
        <w:t>But show kindness to the sons of Barzillai the Gileadite, and let them be of those that eat at your table; for so they came to me when I fled from Absalom your brother.</w:t>
      </w:r>
    </w:p>
    <w:p>
      <w:pPr>
        <w:pStyle w:val="Scripture"/>
      </w:pPr>
      <w:r>
        <w:rPr>
          <w:rFonts w:ascii="Arial" w:hAnsi="Arial"/>
          <w:b/>
          <w:color w:val="804826"/>
          <w:sz w:val="15"/>
        </w:rPr>
        <w:t xml:space="preserve">8 </w:t>
      </w:r>
      <w:r>
        <w:rPr>
          <w:rFonts w:ascii="Georgia" w:hAnsi="Georgia"/>
          <w:sz w:val="19"/>
        </w:rPr>
        <w:t>And, behold, there is with you Shimei the son of Gera, the Benjamite, of Bahurim, who cursed me with a grievous curse in the day when I went to Mahanaim; but he came down to meet me at the Jordan, and I swore to him by YHWH–Yahweh, saying, I will not put you to death with the sword.</w:t>
      </w:r>
    </w:p>
    <w:p>
      <w:pPr>
        <w:pStyle w:val="Scripture"/>
      </w:pPr>
      <w:r>
        <w:rPr>
          <w:rFonts w:ascii="Arial" w:hAnsi="Arial"/>
          <w:b/>
          <w:color w:val="804826"/>
          <w:sz w:val="15"/>
        </w:rPr>
        <w:t xml:space="preserve">9 </w:t>
      </w:r>
      <w:r>
        <w:rPr>
          <w:rFonts w:ascii="Georgia" w:hAnsi="Georgia"/>
          <w:sz w:val="19"/>
        </w:rPr>
        <w:t>Now therefore hold him not guiltless, for you are a wise man; and you will know what you ought to do to him, and you shall bring his hoar head down to Sheol with blood.</w:t>
      </w:r>
    </w:p>
    <w:p>
      <w:pPr>
        <w:pStyle w:val="Scripture"/>
      </w:pPr>
      <w:r>
        <w:rPr>
          <w:rFonts w:ascii="Arial" w:hAnsi="Arial"/>
          <w:b/>
          <w:color w:val="804826"/>
          <w:sz w:val="15"/>
        </w:rPr>
        <w:t xml:space="preserve">10 </w:t>
      </w:r>
      <w:r>
        <w:rPr>
          <w:rFonts w:ascii="Georgia" w:hAnsi="Georgia"/>
          <w:sz w:val="19"/>
        </w:rPr>
        <w:t>And David slept with his fathers, and was buried in the city of David.</w:t>
      </w:r>
    </w:p>
    <w:p>
      <w:pPr>
        <w:pStyle w:val="Scripture"/>
      </w:pPr>
      <w:r>
        <w:rPr>
          <w:rFonts w:ascii="Arial" w:hAnsi="Arial"/>
          <w:b/>
          <w:color w:val="804826"/>
          <w:sz w:val="15"/>
        </w:rPr>
        <w:t xml:space="preserve">11 </w:t>
      </w:r>
      <w:r>
        <w:rPr>
          <w:rFonts w:ascii="Georgia" w:hAnsi="Georgia"/>
          <w:sz w:val="19"/>
        </w:rPr>
        <w:t>And the days that David reigned over Israel were forty years; seven years reigned he in Hebron, and thirty and three years reigned he in Jerusalem.</w:t>
      </w:r>
    </w:p>
    <w:p>
      <w:pPr>
        <w:pStyle w:val="Scripture"/>
      </w:pPr>
      <w:r>
        <w:rPr>
          <w:rFonts w:ascii="Arial" w:hAnsi="Arial"/>
          <w:b/>
          <w:color w:val="804826"/>
          <w:sz w:val="15"/>
        </w:rPr>
        <w:t xml:space="preserve">12 </w:t>
      </w:r>
      <w:r>
        <w:rPr>
          <w:rFonts w:ascii="Georgia" w:hAnsi="Georgia"/>
          <w:sz w:val="19"/>
        </w:rPr>
        <w:t>And Solomon sat upon the throne of David his father; and his kingdom was established greatly.</w:t>
      </w:r>
    </w:p>
    <w:p>
      <w:pPr>
        <w:pStyle w:val="Scripture"/>
      </w:pPr>
      <w:r>
        <w:rPr>
          <w:rFonts w:ascii="Arial" w:hAnsi="Arial"/>
          <w:b/>
          <w:color w:val="804826"/>
          <w:sz w:val="15"/>
        </w:rPr>
        <w:t xml:space="preserve">13 </w:t>
      </w:r>
      <w:r>
        <w:rPr>
          <w:rFonts w:ascii="Georgia" w:hAnsi="Georgia"/>
          <w:sz w:val="19"/>
        </w:rPr>
        <w:t>Then Adonijah the son of Haggith came to Bath-sheba the mother of Solomon. And she said, Comest you peaceably? And he said, Peaceably.</w:t>
      </w:r>
    </w:p>
    <w:p>
      <w:pPr>
        <w:pStyle w:val="Scripture"/>
      </w:pPr>
      <w:r>
        <w:rPr>
          <w:rFonts w:ascii="Arial" w:hAnsi="Arial"/>
          <w:b/>
          <w:color w:val="804826"/>
          <w:sz w:val="15"/>
        </w:rPr>
        <w:t xml:space="preserve">14 </w:t>
      </w:r>
      <w:r>
        <w:rPr>
          <w:rFonts w:ascii="Georgia" w:hAnsi="Georgia"/>
          <w:sz w:val="19"/>
        </w:rPr>
        <w:t>He said moreover, I have somewhat to say to you. And she said, Say on.</w:t>
      </w:r>
    </w:p>
    <w:p>
      <w:pPr>
        <w:pStyle w:val="Scripture"/>
      </w:pPr>
      <w:r>
        <w:rPr>
          <w:rFonts w:ascii="Arial" w:hAnsi="Arial"/>
          <w:b/>
          <w:color w:val="804826"/>
          <w:sz w:val="15"/>
        </w:rPr>
        <w:t xml:space="preserve">15 </w:t>
      </w:r>
      <w:r>
        <w:rPr>
          <w:rFonts w:ascii="Georgia" w:hAnsi="Georgia"/>
          <w:sz w:val="19"/>
        </w:rPr>
        <w:t>And he said, You knowest that the kingdom was mine, and that all Israel set their faces on me, that I should reign: howbeit the kingdom is turned about, and is become my brother’s; for it was his from YHWH–Yahweh.</w:t>
      </w:r>
    </w:p>
    <w:p>
      <w:pPr>
        <w:pStyle w:val="Scripture"/>
      </w:pPr>
      <w:r>
        <w:rPr>
          <w:rFonts w:ascii="Arial" w:hAnsi="Arial"/>
          <w:b/>
          <w:color w:val="804826"/>
          <w:sz w:val="15"/>
        </w:rPr>
        <w:t xml:space="preserve">16 </w:t>
      </w:r>
      <w:r>
        <w:rPr>
          <w:rFonts w:ascii="Georgia" w:hAnsi="Georgia"/>
          <w:sz w:val="19"/>
        </w:rPr>
        <w:t>And now I ask one petition of you; deny me not. And she said to him, Say on.</w:t>
      </w:r>
    </w:p>
    <w:p>
      <w:pPr>
        <w:pStyle w:val="Scripture"/>
      </w:pPr>
      <w:r>
        <w:rPr>
          <w:rFonts w:ascii="Arial" w:hAnsi="Arial"/>
          <w:b/>
          <w:color w:val="804826"/>
          <w:sz w:val="15"/>
        </w:rPr>
        <w:t xml:space="preserve">17 </w:t>
      </w:r>
      <w:r>
        <w:rPr>
          <w:rFonts w:ascii="Georgia" w:hAnsi="Georgia"/>
          <w:sz w:val="19"/>
        </w:rPr>
        <w:t>And he said, Speak, I pray you, to Solomon the king (for he will not say you no), that he give me Abishag the Shunammite to wife.</w:t>
      </w:r>
    </w:p>
    <w:p>
      <w:pPr>
        <w:pStyle w:val="Scripture"/>
      </w:pPr>
      <w:r>
        <w:rPr>
          <w:rFonts w:ascii="Arial" w:hAnsi="Arial"/>
          <w:b/>
          <w:color w:val="804826"/>
          <w:sz w:val="15"/>
        </w:rPr>
        <w:t xml:space="preserve">18 </w:t>
      </w:r>
      <w:r>
        <w:rPr>
          <w:rFonts w:ascii="Georgia" w:hAnsi="Georgia"/>
          <w:sz w:val="19"/>
        </w:rPr>
        <w:t>And Bath-sheba said, Well; I will speak for you to the king.</w:t>
      </w:r>
    </w:p>
    <w:p>
      <w:pPr>
        <w:pStyle w:val="Scripture"/>
      </w:pPr>
      <w:r>
        <w:rPr>
          <w:rFonts w:ascii="Arial" w:hAnsi="Arial"/>
          <w:b/>
          <w:color w:val="804826"/>
          <w:sz w:val="15"/>
        </w:rPr>
        <w:t xml:space="preserve">19 </w:t>
      </w:r>
      <w:r>
        <w:rPr>
          <w:rFonts w:ascii="Georgia" w:hAnsi="Georgia"/>
          <w:sz w:val="19"/>
        </w:rPr>
        <w:t>Bath-sheba therefore went to king Solomon, to speak to him for Adonijah. And the king rose to meet her, and bowed himself to her, and sat down on his throne, and caused a throne to be set for the king’s mother; and she sat on his right hand.</w:t>
      </w:r>
    </w:p>
    <w:p>
      <w:pPr>
        <w:pStyle w:val="Scripture"/>
      </w:pPr>
      <w:r>
        <w:rPr>
          <w:rFonts w:ascii="Arial" w:hAnsi="Arial"/>
          <w:b/>
          <w:color w:val="804826"/>
          <w:sz w:val="15"/>
        </w:rPr>
        <w:t xml:space="preserve">20 </w:t>
      </w:r>
      <w:r>
        <w:rPr>
          <w:rFonts w:ascii="Georgia" w:hAnsi="Georgia"/>
          <w:sz w:val="19"/>
        </w:rPr>
        <w:t>Then she said, I ask one small petition of you; deny me not. And the king said to her, Ask on, my mother; for I will not deny you.</w:t>
      </w:r>
    </w:p>
    <w:p>
      <w:pPr>
        <w:pStyle w:val="Scripture"/>
      </w:pPr>
      <w:r>
        <w:rPr>
          <w:rFonts w:ascii="Arial" w:hAnsi="Arial"/>
          <w:b/>
          <w:color w:val="804826"/>
          <w:sz w:val="15"/>
        </w:rPr>
        <w:t xml:space="preserve">21 </w:t>
      </w:r>
      <w:r>
        <w:rPr>
          <w:rFonts w:ascii="Georgia" w:hAnsi="Georgia"/>
          <w:sz w:val="19"/>
        </w:rPr>
        <w:t>And she said, Let Abishag the Shunammite be given to Adonijah your brother to wife.</w:t>
      </w:r>
    </w:p>
    <w:p>
      <w:pPr>
        <w:pStyle w:val="Scripture"/>
      </w:pPr>
      <w:r>
        <w:rPr>
          <w:rFonts w:ascii="Arial" w:hAnsi="Arial"/>
          <w:b/>
          <w:color w:val="804826"/>
          <w:sz w:val="15"/>
        </w:rPr>
        <w:t xml:space="preserve">22 </w:t>
      </w:r>
      <w:r>
        <w:rPr>
          <w:rFonts w:ascii="Georgia" w:hAnsi="Georgia"/>
          <w:sz w:val="19"/>
        </w:rPr>
        <w:t>And king Solomon answered and said to his mother, And why do you ask Abishag the Shunammite for Adonijah? ask for him the kingdom also; for he is mine elder brother; even for him, and for Abiathar the priest, and for Joab the son of Zeruiah.</w:t>
      </w:r>
    </w:p>
    <w:p>
      <w:pPr>
        <w:pStyle w:val="Scripture"/>
      </w:pPr>
      <w:r>
        <w:rPr>
          <w:rFonts w:ascii="Arial" w:hAnsi="Arial"/>
          <w:b/>
          <w:color w:val="804826"/>
          <w:sz w:val="15"/>
        </w:rPr>
        <w:t xml:space="preserve">23 </w:t>
      </w:r>
      <w:r>
        <w:rPr>
          <w:rFonts w:ascii="Georgia" w:hAnsi="Georgia"/>
          <w:sz w:val="19"/>
        </w:rPr>
        <w:t>Then king Solomon swore by YHWH–Yahweh, saying, Elohim do so to me, and more also, if Adonijah has not spoken this word against his own life.</w:t>
      </w:r>
    </w:p>
    <w:p>
      <w:pPr>
        <w:pStyle w:val="Scripture"/>
      </w:pPr>
      <w:r>
        <w:rPr>
          <w:rFonts w:ascii="Arial" w:hAnsi="Arial"/>
          <w:b/>
          <w:color w:val="804826"/>
          <w:sz w:val="15"/>
        </w:rPr>
        <w:t xml:space="preserve">24 </w:t>
      </w:r>
      <w:r>
        <w:rPr>
          <w:rFonts w:ascii="Georgia" w:hAnsi="Georgia"/>
          <w:sz w:val="19"/>
        </w:rPr>
        <w:t>Now therefore as YHWH–Yahweh lives, who has established me, and set me on the throne of David my father, and who has made me a house, as he promised, surely Adonijah shall be put to death this day.</w:t>
      </w:r>
    </w:p>
    <w:p>
      <w:pPr>
        <w:pStyle w:val="Scripture"/>
      </w:pPr>
      <w:r>
        <w:rPr>
          <w:rFonts w:ascii="Arial" w:hAnsi="Arial"/>
          <w:b/>
          <w:color w:val="804826"/>
          <w:sz w:val="15"/>
        </w:rPr>
        <w:t xml:space="preserve">25 </w:t>
      </w:r>
      <w:r>
        <w:rPr>
          <w:rFonts w:ascii="Georgia" w:hAnsi="Georgia"/>
          <w:sz w:val="19"/>
        </w:rPr>
        <w:t>And king Solomon sent by Benaiah the son of Jehoiada; and he fell upon him, so that he died.</w:t>
      </w:r>
    </w:p>
    <w:p>
      <w:pPr>
        <w:pStyle w:val="Scripture"/>
      </w:pPr>
      <w:r>
        <w:rPr>
          <w:rFonts w:ascii="Arial" w:hAnsi="Arial"/>
          <w:b/>
          <w:color w:val="804826"/>
          <w:sz w:val="15"/>
        </w:rPr>
        <w:t xml:space="preserve">26 </w:t>
      </w:r>
      <w:r>
        <w:rPr>
          <w:rFonts w:ascii="Georgia" w:hAnsi="Georgia"/>
          <w:sz w:val="19"/>
        </w:rPr>
        <w:t>And to Abiathar the priest said the king, Get you to Anathoth, to your own fields; for you are worthy of death: but I will not at this time put you to death, because you barest the ark of the Lord YHWH–Yahweh before David my father, and because you wast afflicted in all in which my father was afflicted.</w:t>
      </w:r>
    </w:p>
    <w:p>
      <w:pPr>
        <w:pStyle w:val="Scripture"/>
      </w:pPr>
      <w:r>
        <w:rPr>
          <w:rFonts w:ascii="Arial" w:hAnsi="Arial"/>
          <w:b/>
          <w:color w:val="804826"/>
          <w:sz w:val="15"/>
        </w:rPr>
        <w:t xml:space="preserve">27 </w:t>
      </w:r>
      <w:r>
        <w:rPr>
          <w:rFonts w:ascii="Georgia" w:hAnsi="Georgia"/>
          <w:sz w:val="19"/>
        </w:rPr>
        <w:t>So Solomon thrust out Abiathar from being priest to YHWH–Yahweh, that he might fulfil the word of YHWH–Yahweh, which he spoke concerning the house of Eli in Shiloh.</w:t>
      </w:r>
    </w:p>
    <w:p>
      <w:pPr>
        <w:pStyle w:val="Scripture"/>
      </w:pPr>
      <w:r>
        <w:rPr>
          <w:rFonts w:ascii="Arial" w:hAnsi="Arial"/>
          <w:b/>
          <w:color w:val="804826"/>
          <w:sz w:val="15"/>
        </w:rPr>
        <w:t xml:space="preserve">28 </w:t>
      </w:r>
      <w:r>
        <w:rPr>
          <w:rFonts w:ascii="Georgia" w:hAnsi="Georgia"/>
          <w:sz w:val="19"/>
        </w:rPr>
        <w:t>And the tidings came to Joab; for Joab had turned after Adonijah, though he turned not after Absalom. And Joab fled to the Tent of YHWH–Yahweh, and caught hold on the horns of the altar.</w:t>
      </w:r>
    </w:p>
    <w:p>
      <w:pPr>
        <w:pStyle w:val="Scripture"/>
      </w:pPr>
      <w:r>
        <w:rPr>
          <w:rFonts w:ascii="Arial" w:hAnsi="Arial"/>
          <w:b/>
          <w:color w:val="804826"/>
          <w:sz w:val="15"/>
        </w:rPr>
        <w:t xml:space="preserve">29 </w:t>
      </w:r>
      <w:r>
        <w:rPr>
          <w:rFonts w:ascii="Georgia" w:hAnsi="Georgia"/>
          <w:sz w:val="19"/>
        </w:rPr>
        <w:t>And it was told king Solomon, Joab is fled to the Tent of YHWH–Yahweh, and, behold, he is by the altar. Then Solomon sent Benaiah the son of Jehoiada, saying, Go, fall upon him.</w:t>
      </w:r>
    </w:p>
    <w:p>
      <w:pPr>
        <w:pStyle w:val="Scripture"/>
      </w:pPr>
      <w:r>
        <w:rPr>
          <w:rFonts w:ascii="Arial" w:hAnsi="Arial"/>
          <w:b/>
          <w:color w:val="804826"/>
          <w:sz w:val="15"/>
        </w:rPr>
        <w:t xml:space="preserve">30 </w:t>
      </w:r>
      <w:r>
        <w:rPr>
          <w:rFonts w:ascii="Georgia" w:hAnsi="Georgia"/>
          <w:sz w:val="19"/>
        </w:rPr>
        <w:t>And Benaiah came to the Tent of YHWH–Yahweh, and said to him, Thus says the king, Come forth. And he said, No; but I will die here. And Benaiah brought the king word again, saying, Thus said Joab, and thus he answered me.</w:t>
      </w:r>
    </w:p>
    <w:p>
      <w:pPr>
        <w:pStyle w:val="Scripture"/>
      </w:pPr>
      <w:r>
        <w:rPr>
          <w:rFonts w:ascii="Arial" w:hAnsi="Arial"/>
          <w:b/>
          <w:color w:val="804826"/>
          <w:sz w:val="15"/>
        </w:rPr>
        <w:t xml:space="preserve">31 </w:t>
      </w:r>
      <w:r>
        <w:rPr>
          <w:rFonts w:ascii="Georgia" w:hAnsi="Georgia"/>
          <w:sz w:val="19"/>
        </w:rPr>
        <w:t>And the king said to him, Do as he has said, and fall upon him, and bury him; that you may take away the blood, which Joab shed without cause, from me and from my father’s house.</w:t>
      </w:r>
    </w:p>
    <w:p>
      <w:pPr>
        <w:pStyle w:val="Scripture"/>
      </w:pPr>
      <w:r>
        <w:rPr>
          <w:rFonts w:ascii="Arial" w:hAnsi="Arial"/>
          <w:b/>
          <w:color w:val="804826"/>
          <w:sz w:val="15"/>
        </w:rPr>
        <w:t xml:space="preserve">32 </w:t>
      </w:r>
      <w:r>
        <w:rPr>
          <w:rFonts w:ascii="Georgia" w:hAnsi="Georgia"/>
          <w:sz w:val="19"/>
        </w:rPr>
        <w:t>And YHWH–Yahweh will return his blood upon his own head, because he fell upon two men more righteous and better than he, and killed them with the sword, and my father David knew it not, to wit, Abner the son of Ner, captain of the host of Israel, and Amasa the son of Jether, captain of the host of Judah.</w:t>
      </w:r>
    </w:p>
    <w:p>
      <w:pPr>
        <w:pStyle w:val="Scripture"/>
      </w:pPr>
      <w:r>
        <w:rPr>
          <w:rFonts w:ascii="Arial" w:hAnsi="Arial"/>
          <w:b/>
          <w:color w:val="804826"/>
          <w:sz w:val="15"/>
        </w:rPr>
        <w:t xml:space="preserve">33 </w:t>
      </w:r>
      <w:r>
        <w:rPr>
          <w:rFonts w:ascii="Georgia" w:hAnsi="Georgia"/>
          <w:sz w:val="19"/>
        </w:rPr>
        <w:t>So shall their blood return upon the head of Joab, and upon the head of his seed forever: but to David, and to his seed, and to his house, and to his throne, shall there be peace forever from YHWH–Yahweh.</w:t>
      </w:r>
    </w:p>
    <w:p>
      <w:pPr>
        <w:pStyle w:val="Scripture"/>
      </w:pPr>
      <w:r>
        <w:rPr>
          <w:rFonts w:ascii="Arial" w:hAnsi="Arial"/>
          <w:b/>
          <w:color w:val="804826"/>
          <w:sz w:val="15"/>
        </w:rPr>
        <w:t xml:space="preserve">34 </w:t>
      </w:r>
      <w:r>
        <w:rPr>
          <w:rFonts w:ascii="Georgia" w:hAnsi="Georgia"/>
          <w:sz w:val="19"/>
        </w:rPr>
        <w:t>Then Benaiah the son of Jehoiada went up, and fell upon him, and killed him; and he was buried in his own house in the wilderness.</w:t>
      </w:r>
    </w:p>
    <w:p>
      <w:pPr>
        <w:pStyle w:val="Scripture"/>
      </w:pPr>
      <w:r>
        <w:rPr>
          <w:rFonts w:ascii="Arial" w:hAnsi="Arial"/>
          <w:b/>
          <w:color w:val="804826"/>
          <w:sz w:val="15"/>
        </w:rPr>
        <w:t xml:space="preserve">35 </w:t>
      </w:r>
      <w:r>
        <w:rPr>
          <w:rFonts w:ascii="Georgia" w:hAnsi="Georgia"/>
          <w:sz w:val="19"/>
        </w:rPr>
        <w:t>And the king put Benaiah the son of Jehoiada in his room over the host; and Zadok the priest did the king put in the room of Abiathar.</w:t>
      </w:r>
    </w:p>
    <w:p>
      <w:pPr>
        <w:pStyle w:val="Scripture"/>
      </w:pPr>
      <w:r>
        <w:rPr>
          <w:rFonts w:ascii="Arial" w:hAnsi="Arial"/>
          <w:b/>
          <w:color w:val="804826"/>
          <w:sz w:val="15"/>
        </w:rPr>
        <w:t xml:space="preserve">36 </w:t>
      </w:r>
      <w:r>
        <w:rPr>
          <w:rFonts w:ascii="Georgia" w:hAnsi="Georgia"/>
          <w:sz w:val="19"/>
        </w:rPr>
        <w:t>And the king sent and called for Shimei, and said to him, Build you a house in Jerusalem, and dwell there, and go not forth thence any where.</w:t>
      </w:r>
    </w:p>
    <w:p>
      <w:pPr>
        <w:pStyle w:val="Scripture"/>
      </w:pPr>
      <w:r>
        <w:rPr>
          <w:rFonts w:ascii="Arial" w:hAnsi="Arial"/>
          <w:b/>
          <w:color w:val="804826"/>
          <w:sz w:val="15"/>
        </w:rPr>
        <w:t xml:space="preserve">37 </w:t>
      </w:r>
      <w:r>
        <w:rPr>
          <w:rFonts w:ascii="Georgia" w:hAnsi="Georgia"/>
          <w:sz w:val="19"/>
        </w:rPr>
        <w:t>For on the day you goest out, and passest over the brook Kidron, know you for certain that you shall surely die: your blood shall be upon your own head.</w:t>
      </w:r>
    </w:p>
    <w:p>
      <w:pPr>
        <w:pStyle w:val="Scripture"/>
      </w:pPr>
      <w:r>
        <w:rPr>
          <w:rFonts w:ascii="Arial" w:hAnsi="Arial"/>
          <w:b/>
          <w:color w:val="804826"/>
          <w:sz w:val="15"/>
        </w:rPr>
        <w:t xml:space="preserve">38 </w:t>
      </w:r>
      <w:r>
        <w:rPr>
          <w:rFonts w:ascii="Georgia" w:hAnsi="Georgia"/>
          <w:sz w:val="19"/>
        </w:rPr>
        <w:t>And Shimei said to the king, The saying is good: as my lord the king has said, so will your servant do. And Shimei dwelt in Jerusalem many days.</w:t>
      </w:r>
    </w:p>
    <w:p>
      <w:pPr>
        <w:pStyle w:val="Scripture"/>
      </w:pPr>
      <w:r>
        <w:rPr>
          <w:rFonts w:ascii="Arial" w:hAnsi="Arial"/>
          <w:b/>
          <w:color w:val="804826"/>
          <w:sz w:val="15"/>
        </w:rPr>
        <w:t xml:space="preserve">39 </w:t>
      </w:r>
      <w:r>
        <w:rPr>
          <w:rFonts w:ascii="Georgia" w:hAnsi="Georgia"/>
          <w:sz w:val="19"/>
        </w:rPr>
        <w:t>And it came to pass at the end of three years, that two of the servants of Shimei ran away to Achish, son of Maacah, king of Gath. And they told Shimei, saying, Behold, your servants are in Gath.</w:t>
      </w:r>
    </w:p>
    <w:p>
      <w:pPr>
        <w:pStyle w:val="Scripture"/>
      </w:pPr>
      <w:r>
        <w:rPr>
          <w:rFonts w:ascii="Arial" w:hAnsi="Arial"/>
          <w:b/>
          <w:color w:val="804826"/>
          <w:sz w:val="15"/>
        </w:rPr>
        <w:t xml:space="preserve">40 </w:t>
      </w:r>
      <w:r>
        <w:rPr>
          <w:rFonts w:ascii="Georgia" w:hAnsi="Georgia"/>
          <w:sz w:val="19"/>
        </w:rPr>
        <w:t>And Shimei arose, and saddled his donkey, and went to Gath to Achish, to seek his servants; and Shimei went, and brought his servants from Gath.</w:t>
      </w:r>
    </w:p>
    <w:p>
      <w:pPr>
        <w:pStyle w:val="Scripture"/>
      </w:pPr>
      <w:r>
        <w:rPr>
          <w:rFonts w:ascii="Arial" w:hAnsi="Arial"/>
          <w:b/>
          <w:color w:val="804826"/>
          <w:sz w:val="15"/>
        </w:rPr>
        <w:t xml:space="preserve">41 </w:t>
      </w:r>
      <w:r>
        <w:rPr>
          <w:rFonts w:ascii="Georgia" w:hAnsi="Georgia"/>
          <w:sz w:val="19"/>
        </w:rPr>
        <w:t>And it was told Solomon that Shimei had gone from Jerusalem to Gath, and had come again.</w:t>
      </w:r>
    </w:p>
    <w:p>
      <w:pPr>
        <w:pStyle w:val="Scripture"/>
      </w:pPr>
      <w:r>
        <w:rPr>
          <w:rFonts w:ascii="Arial" w:hAnsi="Arial"/>
          <w:b/>
          <w:color w:val="804826"/>
          <w:sz w:val="15"/>
        </w:rPr>
        <w:t xml:space="preserve">42 </w:t>
      </w:r>
      <w:r>
        <w:rPr>
          <w:rFonts w:ascii="Georgia" w:hAnsi="Georgia"/>
          <w:sz w:val="19"/>
        </w:rPr>
        <w:t>And the king sent and called for Shimei, and said to him, Did I not adjure you by YHWH–Yahweh, and protest to you, saying, Know for certain, that on the day you goest out, and walkest abroad any where, you shall surely die? and you saidst to me, The saying that I have heard is good.</w:t>
      </w:r>
    </w:p>
    <w:p>
      <w:pPr>
        <w:pStyle w:val="Scripture"/>
      </w:pPr>
      <w:r>
        <w:rPr>
          <w:rFonts w:ascii="Arial" w:hAnsi="Arial"/>
          <w:b/>
          <w:color w:val="804826"/>
          <w:sz w:val="15"/>
        </w:rPr>
        <w:t xml:space="preserve">43 </w:t>
      </w:r>
      <w:r>
        <w:rPr>
          <w:rFonts w:ascii="Georgia" w:hAnsi="Georgia"/>
          <w:sz w:val="19"/>
        </w:rPr>
        <w:t>Why then have you not kept the oath of YHWH–Yahweh, and the commandment that I have charged you with?</w:t>
      </w:r>
    </w:p>
    <w:p>
      <w:pPr>
        <w:pStyle w:val="Scripture"/>
      </w:pPr>
      <w:r>
        <w:rPr>
          <w:rFonts w:ascii="Arial" w:hAnsi="Arial"/>
          <w:b/>
          <w:color w:val="804826"/>
          <w:sz w:val="15"/>
        </w:rPr>
        <w:t xml:space="preserve">44 </w:t>
      </w:r>
      <w:r>
        <w:rPr>
          <w:rFonts w:ascii="Georgia" w:hAnsi="Georgia"/>
          <w:sz w:val="19"/>
        </w:rPr>
        <w:t>The king said moreover to Shimei, You knowest all the wickedness which your heart is privy to, that you did to David my father: therefore YHWH–Yahweh shall return your wickedness upon your own head.</w:t>
      </w:r>
    </w:p>
    <w:p>
      <w:pPr>
        <w:pStyle w:val="Scripture"/>
      </w:pPr>
      <w:r>
        <w:rPr>
          <w:rFonts w:ascii="Arial" w:hAnsi="Arial"/>
          <w:b/>
          <w:color w:val="804826"/>
          <w:sz w:val="15"/>
        </w:rPr>
        <w:t xml:space="preserve">45 </w:t>
      </w:r>
      <w:r>
        <w:rPr>
          <w:rFonts w:ascii="Georgia" w:hAnsi="Georgia"/>
          <w:sz w:val="19"/>
        </w:rPr>
        <w:t>But king Solomon shall be blessed, and the throne of David shall be established before YHWH–Yahweh forever.</w:t>
      </w:r>
    </w:p>
    <w:p>
      <w:pPr>
        <w:pStyle w:val="Scripture"/>
      </w:pPr>
      <w:r>
        <w:rPr>
          <w:rFonts w:ascii="Arial" w:hAnsi="Arial"/>
          <w:b/>
          <w:color w:val="804826"/>
          <w:sz w:val="15"/>
        </w:rPr>
        <w:t xml:space="preserve">46 </w:t>
      </w:r>
      <w:r>
        <w:rPr>
          <w:rFonts w:ascii="Georgia" w:hAnsi="Georgia"/>
          <w:sz w:val="19"/>
        </w:rPr>
        <w:t>So the king commanded Benaiah the son of Jehoiada; and he went out, and fell upon him, so that he died. And the kingdom was established in the hand of Solomon.</w:t>
      </w:r>
    </w:p>
    <w:p>
      <w:pPr>
        <w:pStyle w:val="Heading2"/>
      </w:pPr>
      <w:r>
        <w:t>Chapter 3</w:t>
      </w:r>
    </w:p>
    <w:p>
      <w:pPr>
        <w:pStyle w:val="Scripture"/>
      </w:pPr>
      <w:r>
        <w:rPr>
          <w:rFonts w:ascii="Arial" w:hAnsi="Arial"/>
          <w:b/>
          <w:color w:val="804826"/>
          <w:sz w:val="15"/>
        </w:rPr>
        <w:t xml:space="preserve">1 </w:t>
      </w:r>
      <w:r>
        <w:rPr>
          <w:rFonts w:ascii="Georgia" w:hAnsi="Georgia"/>
          <w:sz w:val="19"/>
        </w:rPr>
        <w:t>And Solomon made affinity with Pharaoh king of Egypt, and took Pharaoh’s daughter, and brought her into the city of David, until he had made an end of building his own house, and the house of YHWH–Yahweh, and the wall of Jerusalem round about.</w:t>
      </w:r>
    </w:p>
    <w:p>
      <w:pPr>
        <w:pStyle w:val="Scripture"/>
      </w:pPr>
      <w:r>
        <w:rPr>
          <w:rFonts w:ascii="Arial" w:hAnsi="Arial"/>
          <w:b/>
          <w:color w:val="804826"/>
          <w:sz w:val="15"/>
        </w:rPr>
        <w:t xml:space="preserve">2 </w:t>
      </w:r>
      <w:r>
        <w:rPr>
          <w:rFonts w:ascii="Georgia" w:hAnsi="Georgia"/>
          <w:sz w:val="19"/>
        </w:rPr>
        <w:t>Only the people sacrificed in the high places, because there was no house built for the name of YHWH–Yahweh until those days.</w:t>
      </w:r>
    </w:p>
    <w:p>
      <w:pPr>
        <w:pStyle w:val="Scripture"/>
      </w:pPr>
      <w:r>
        <w:rPr>
          <w:rFonts w:ascii="Arial" w:hAnsi="Arial"/>
          <w:b/>
          <w:color w:val="804826"/>
          <w:sz w:val="15"/>
        </w:rPr>
        <w:t xml:space="preserve">3 </w:t>
      </w:r>
      <w:r>
        <w:rPr>
          <w:rFonts w:ascii="Georgia" w:hAnsi="Georgia"/>
          <w:sz w:val="19"/>
        </w:rPr>
        <w:t>And Solomon loved YHWH–Yahweh, walking in the statutes of David his father: only he sacrificed and burnt incense in the high places.</w:t>
      </w:r>
    </w:p>
    <w:p>
      <w:pPr>
        <w:pStyle w:val="Scripture"/>
      </w:pPr>
      <w:r>
        <w:rPr>
          <w:rFonts w:ascii="Arial" w:hAnsi="Arial"/>
          <w:b/>
          <w:color w:val="804826"/>
          <w:sz w:val="15"/>
        </w:rPr>
        <w:t xml:space="preserve">4 </w:t>
      </w:r>
      <w:r>
        <w:rPr>
          <w:rFonts w:ascii="Georgia" w:hAnsi="Georgia"/>
          <w:sz w:val="19"/>
        </w:rPr>
        <w:t>And the king went to Gibeon to sacrifice there; for that was the great high place: a thousand burnt-offerings did Solomon offer upon that altar.</w:t>
      </w:r>
    </w:p>
    <w:p>
      <w:pPr>
        <w:pStyle w:val="Scripture"/>
      </w:pPr>
      <w:r>
        <w:rPr>
          <w:rFonts w:ascii="Arial" w:hAnsi="Arial"/>
          <w:b/>
          <w:color w:val="804826"/>
          <w:sz w:val="15"/>
        </w:rPr>
        <w:t xml:space="preserve">5 </w:t>
      </w:r>
      <w:r>
        <w:rPr>
          <w:rFonts w:ascii="Georgia" w:hAnsi="Georgia"/>
          <w:sz w:val="19"/>
        </w:rPr>
        <w:t>In Gibeon YHWH–Yahweh appeared to Solomon in a dream by night; and Elohim said, Ask what I shall give you.</w:t>
      </w:r>
    </w:p>
    <w:p>
      <w:pPr>
        <w:pStyle w:val="Scripture"/>
      </w:pPr>
      <w:r>
        <w:rPr>
          <w:rFonts w:ascii="Arial" w:hAnsi="Arial"/>
          <w:b/>
          <w:color w:val="804826"/>
          <w:sz w:val="15"/>
        </w:rPr>
        <w:t xml:space="preserve">6 </w:t>
      </w:r>
      <w:r>
        <w:rPr>
          <w:rFonts w:ascii="Georgia" w:hAnsi="Georgia"/>
          <w:sz w:val="19"/>
        </w:rPr>
        <w:t>And Solomon said, You have showed to your servant David my father great lovingkindness, according as he walked before you in truth, and in righteousness, and in uprightness of heart with you; and you have kept for him this great lovingkindness, that you have given him a son to sit on his throne, as it is this day.</w:t>
      </w:r>
    </w:p>
    <w:p>
      <w:pPr>
        <w:pStyle w:val="Scripture"/>
      </w:pPr>
      <w:r>
        <w:rPr>
          <w:rFonts w:ascii="Arial" w:hAnsi="Arial"/>
          <w:b/>
          <w:color w:val="804826"/>
          <w:sz w:val="15"/>
        </w:rPr>
        <w:t xml:space="preserve">7 </w:t>
      </w:r>
      <w:r>
        <w:rPr>
          <w:rFonts w:ascii="Georgia" w:hAnsi="Georgia"/>
          <w:sz w:val="19"/>
        </w:rPr>
        <w:t>And now, O YHWH–Yahweh my Elohim, you have made your servant king instead of David my father: and I am but a little child; I know not how to go out or come in.</w:t>
      </w:r>
    </w:p>
    <w:p>
      <w:pPr>
        <w:pStyle w:val="Scripture"/>
      </w:pPr>
      <w:r>
        <w:rPr>
          <w:rFonts w:ascii="Arial" w:hAnsi="Arial"/>
          <w:b/>
          <w:color w:val="804826"/>
          <w:sz w:val="15"/>
        </w:rPr>
        <w:t xml:space="preserve">8 </w:t>
      </w:r>
      <w:r>
        <w:rPr>
          <w:rFonts w:ascii="Georgia" w:hAnsi="Georgia"/>
          <w:sz w:val="19"/>
        </w:rPr>
        <w:t>And your servant is in the midst of your people which you have chosen, a great people, that cannot be numbered nor counted for multitude.</w:t>
      </w:r>
    </w:p>
    <w:p>
      <w:pPr>
        <w:pStyle w:val="Scripture"/>
      </w:pPr>
      <w:r>
        <w:rPr>
          <w:rFonts w:ascii="Arial" w:hAnsi="Arial"/>
          <w:b/>
          <w:color w:val="804826"/>
          <w:sz w:val="15"/>
        </w:rPr>
        <w:t xml:space="preserve">9 </w:t>
      </w:r>
      <w:r>
        <w:rPr>
          <w:rFonts w:ascii="Georgia" w:hAnsi="Georgia"/>
          <w:sz w:val="19"/>
        </w:rPr>
        <w:t>Give your servant therefore an understanding heart to judge your people, that I may discern between good and evil; for who is able to judge this your great people?</w:t>
      </w:r>
    </w:p>
    <w:p>
      <w:pPr>
        <w:pStyle w:val="Scripture"/>
      </w:pPr>
      <w:r>
        <w:rPr>
          <w:rFonts w:ascii="Arial" w:hAnsi="Arial"/>
          <w:b/>
          <w:color w:val="804826"/>
          <w:sz w:val="15"/>
        </w:rPr>
        <w:t xml:space="preserve">10 </w:t>
      </w:r>
      <w:r>
        <w:rPr>
          <w:rFonts w:ascii="Georgia" w:hAnsi="Georgia"/>
          <w:sz w:val="19"/>
        </w:rPr>
        <w:t>And the speech pleased the Lord, that Solomon had asked this thing.</w:t>
      </w:r>
    </w:p>
    <w:p>
      <w:pPr>
        <w:pStyle w:val="Scripture"/>
      </w:pPr>
      <w:r>
        <w:rPr>
          <w:rFonts w:ascii="Arial" w:hAnsi="Arial"/>
          <w:b/>
          <w:color w:val="804826"/>
          <w:sz w:val="15"/>
        </w:rPr>
        <w:t xml:space="preserve">11 </w:t>
      </w:r>
      <w:r>
        <w:rPr>
          <w:rFonts w:ascii="Georgia" w:hAnsi="Georgia"/>
          <w:sz w:val="19"/>
        </w:rPr>
        <w:t>And Elohim said to him, Because you have asked this thing, and have not asked for yourself long life, neither have asked riches for yourself, nor have asked the life of your enemies, but have asked for yourself understanding to discern justice;</w:t>
      </w:r>
    </w:p>
    <w:p>
      <w:pPr>
        <w:pStyle w:val="Scripture"/>
      </w:pPr>
      <w:r>
        <w:rPr>
          <w:rFonts w:ascii="Arial" w:hAnsi="Arial"/>
          <w:b/>
          <w:color w:val="804826"/>
          <w:sz w:val="15"/>
        </w:rPr>
        <w:t xml:space="preserve">12 </w:t>
      </w:r>
      <w:r>
        <w:rPr>
          <w:rFonts w:ascii="Georgia" w:hAnsi="Georgia"/>
          <w:sz w:val="19"/>
        </w:rPr>
        <w:t>behold, I have done according to your word: lo, I have given you a wise and an understanding heart; so that there has been none like you before you, neither after you shall any arise like to you.</w:t>
      </w:r>
    </w:p>
    <w:p>
      <w:pPr>
        <w:pStyle w:val="Scripture"/>
      </w:pPr>
      <w:r>
        <w:rPr>
          <w:rFonts w:ascii="Arial" w:hAnsi="Arial"/>
          <w:b/>
          <w:color w:val="804826"/>
          <w:sz w:val="15"/>
        </w:rPr>
        <w:t xml:space="preserve">13 </w:t>
      </w:r>
      <w:r>
        <w:rPr>
          <w:rFonts w:ascii="Georgia" w:hAnsi="Georgia"/>
          <w:sz w:val="19"/>
        </w:rPr>
        <w:t>And I have also given you that which you have not asked, both riches and honor, so that there shall not be any among the kings like to you, all your days.</w:t>
      </w:r>
    </w:p>
    <w:p>
      <w:pPr>
        <w:pStyle w:val="Scripture"/>
      </w:pPr>
      <w:r>
        <w:rPr>
          <w:rFonts w:ascii="Arial" w:hAnsi="Arial"/>
          <w:b/>
          <w:color w:val="804826"/>
          <w:sz w:val="15"/>
        </w:rPr>
        <w:t xml:space="preserve">14 </w:t>
      </w:r>
      <w:r>
        <w:rPr>
          <w:rFonts w:ascii="Georgia" w:hAnsi="Georgia"/>
          <w:sz w:val="19"/>
        </w:rPr>
        <w:t>And if you will walk in my ways, to keep my statutes and my commandments, as your father David did walk, then I will lengthen your days.</w:t>
      </w:r>
    </w:p>
    <w:p>
      <w:pPr>
        <w:pStyle w:val="Scripture"/>
      </w:pPr>
      <w:r>
        <w:rPr>
          <w:rFonts w:ascii="Arial" w:hAnsi="Arial"/>
          <w:b/>
          <w:color w:val="804826"/>
          <w:sz w:val="15"/>
        </w:rPr>
        <w:t xml:space="preserve">15 </w:t>
      </w:r>
      <w:r>
        <w:rPr>
          <w:rFonts w:ascii="Georgia" w:hAnsi="Georgia"/>
          <w:sz w:val="19"/>
        </w:rPr>
        <w:t>And Solomon awoke; and, behold, it was a dream: and he came to Jerusalem, and stood before the ark of the covenant of YHWH–Yahweh, and offered up burnt-offerings, and offered peace-offerings, and made a feast to all his servants.</w:t>
      </w:r>
    </w:p>
    <w:p>
      <w:pPr>
        <w:pStyle w:val="Scripture"/>
      </w:pPr>
      <w:r>
        <w:rPr>
          <w:rFonts w:ascii="Arial" w:hAnsi="Arial"/>
          <w:b/>
          <w:color w:val="804826"/>
          <w:sz w:val="15"/>
        </w:rPr>
        <w:t xml:space="preserve">16 </w:t>
      </w:r>
      <w:r>
        <w:rPr>
          <w:rFonts w:ascii="Georgia" w:hAnsi="Georgia"/>
          <w:sz w:val="19"/>
        </w:rPr>
        <w:t>Then there came two women that were harlots, to the king, and stood before him.</w:t>
      </w:r>
    </w:p>
    <w:p>
      <w:pPr>
        <w:pStyle w:val="Scripture"/>
      </w:pPr>
      <w:r>
        <w:rPr>
          <w:rFonts w:ascii="Arial" w:hAnsi="Arial"/>
          <w:b/>
          <w:color w:val="804826"/>
          <w:sz w:val="15"/>
        </w:rPr>
        <w:t xml:space="preserve">17 </w:t>
      </w:r>
      <w:r>
        <w:rPr>
          <w:rFonts w:ascii="Georgia" w:hAnsi="Georgia"/>
          <w:sz w:val="19"/>
        </w:rPr>
        <w:t>And the one woman said, Oh, my lord, I and this woman dwell in one house; and I was delivered of a child with her in the house.</w:t>
      </w:r>
    </w:p>
    <w:p>
      <w:pPr>
        <w:pStyle w:val="Scripture"/>
      </w:pPr>
      <w:r>
        <w:rPr>
          <w:rFonts w:ascii="Arial" w:hAnsi="Arial"/>
          <w:b/>
          <w:color w:val="804826"/>
          <w:sz w:val="15"/>
        </w:rPr>
        <w:t xml:space="preserve">18 </w:t>
      </w:r>
      <w:r>
        <w:rPr>
          <w:rFonts w:ascii="Georgia" w:hAnsi="Georgia"/>
          <w:sz w:val="19"/>
        </w:rPr>
        <w:t>And it came to pass the third day after I was delivered, that this woman was delivered also; and we were together; there was no stranger with us in the house, save we two in the house.</w:t>
      </w:r>
    </w:p>
    <w:p>
      <w:pPr>
        <w:pStyle w:val="Scripture"/>
      </w:pPr>
      <w:r>
        <w:rPr>
          <w:rFonts w:ascii="Arial" w:hAnsi="Arial"/>
          <w:b/>
          <w:color w:val="804826"/>
          <w:sz w:val="15"/>
        </w:rPr>
        <w:t xml:space="preserve">19 </w:t>
      </w:r>
      <w:r>
        <w:rPr>
          <w:rFonts w:ascii="Georgia" w:hAnsi="Georgia"/>
          <w:sz w:val="19"/>
        </w:rPr>
        <w:t>And this woman’s child died in the night, because she lay upon it.</w:t>
      </w:r>
    </w:p>
    <w:p>
      <w:pPr>
        <w:pStyle w:val="Scripture"/>
      </w:pPr>
      <w:r>
        <w:rPr>
          <w:rFonts w:ascii="Arial" w:hAnsi="Arial"/>
          <w:b/>
          <w:color w:val="804826"/>
          <w:sz w:val="15"/>
        </w:rPr>
        <w:t xml:space="preserve">20 </w:t>
      </w:r>
      <w:r>
        <w:rPr>
          <w:rFonts w:ascii="Georgia" w:hAnsi="Georgia"/>
          <w:sz w:val="19"/>
        </w:rPr>
        <w:t>And she arose at midnight, and took my son from beside me, while your servant slept, and laid it in her bosom, and laid her dead child in my bosom.</w:t>
      </w:r>
    </w:p>
    <w:p>
      <w:pPr>
        <w:pStyle w:val="Scripture"/>
      </w:pPr>
      <w:r>
        <w:rPr>
          <w:rFonts w:ascii="Arial" w:hAnsi="Arial"/>
          <w:b/>
          <w:color w:val="804826"/>
          <w:sz w:val="15"/>
        </w:rPr>
        <w:t xml:space="preserve">21 </w:t>
      </w:r>
      <w:r>
        <w:rPr>
          <w:rFonts w:ascii="Georgia" w:hAnsi="Georgia"/>
          <w:sz w:val="19"/>
        </w:rPr>
        <w:t>And when I rose in the morning to give my child suck, behold, it was dead; but when I had looked at it in the morning, behold, it was not my son, whom I did bear.</w:t>
      </w:r>
    </w:p>
    <w:p>
      <w:pPr>
        <w:pStyle w:val="Scripture"/>
      </w:pPr>
      <w:r>
        <w:rPr>
          <w:rFonts w:ascii="Arial" w:hAnsi="Arial"/>
          <w:b/>
          <w:color w:val="804826"/>
          <w:sz w:val="15"/>
        </w:rPr>
        <w:t xml:space="preserve">22 </w:t>
      </w:r>
      <w:r>
        <w:rPr>
          <w:rFonts w:ascii="Georgia" w:hAnsi="Georgia"/>
          <w:sz w:val="19"/>
        </w:rPr>
        <w:t>And the other woman said, No; but the living is my son, and the dead is your son. And this said, No; but the dead is your son, and the living is my son. Thus they spoke before the king.</w:t>
      </w:r>
    </w:p>
    <w:p>
      <w:pPr>
        <w:pStyle w:val="Scripture"/>
      </w:pPr>
      <w:r>
        <w:rPr>
          <w:rFonts w:ascii="Arial" w:hAnsi="Arial"/>
          <w:b/>
          <w:color w:val="804826"/>
          <w:sz w:val="15"/>
        </w:rPr>
        <w:t xml:space="preserve">23 </w:t>
      </w:r>
      <w:r>
        <w:rPr>
          <w:rFonts w:ascii="Georgia" w:hAnsi="Georgia"/>
          <w:sz w:val="19"/>
        </w:rPr>
        <w:t>Then said the king, The one says, This is my son that lives, and your son is the dead: and the other says, No; but your son is the dead, and my son is the living.</w:t>
      </w:r>
    </w:p>
    <w:p>
      <w:pPr>
        <w:pStyle w:val="Scripture"/>
      </w:pPr>
      <w:r>
        <w:rPr>
          <w:rFonts w:ascii="Arial" w:hAnsi="Arial"/>
          <w:b/>
          <w:color w:val="804826"/>
          <w:sz w:val="15"/>
        </w:rPr>
        <w:t xml:space="preserve">24 </w:t>
      </w:r>
      <w:r>
        <w:rPr>
          <w:rFonts w:ascii="Georgia" w:hAnsi="Georgia"/>
          <w:sz w:val="19"/>
        </w:rPr>
        <w:t>And the king said, Fetch me a sword. And they brought a sword before the king.</w:t>
      </w:r>
    </w:p>
    <w:p>
      <w:pPr>
        <w:pStyle w:val="Scripture"/>
      </w:pPr>
      <w:r>
        <w:rPr>
          <w:rFonts w:ascii="Arial" w:hAnsi="Arial"/>
          <w:b/>
          <w:color w:val="804826"/>
          <w:sz w:val="15"/>
        </w:rPr>
        <w:t xml:space="preserve">25 </w:t>
      </w:r>
      <w:r>
        <w:rPr>
          <w:rFonts w:ascii="Georgia" w:hAnsi="Georgia"/>
          <w:sz w:val="19"/>
        </w:rPr>
        <w:t>And the king said, Divide the living child in two, and give half to the one, and half to the other.</w:t>
      </w:r>
    </w:p>
    <w:p>
      <w:pPr>
        <w:pStyle w:val="Scripture"/>
      </w:pPr>
      <w:r>
        <w:rPr>
          <w:rFonts w:ascii="Arial" w:hAnsi="Arial"/>
          <w:b/>
          <w:color w:val="804826"/>
          <w:sz w:val="15"/>
        </w:rPr>
        <w:t xml:space="preserve">26 </w:t>
      </w:r>
      <w:r>
        <w:rPr>
          <w:rFonts w:ascii="Georgia" w:hAnsi="Georgia"/>
          <w:sz w:val="19"/>
        </w:rPr>
        <w:t>Then spoke the woman whose the living child was to the king, for her heart yearned over her son, and she said, Oh, my lord, give her the living child, and in no wise kill it. But the other said, It shall be neither mine nor your; divide it.</w:t>
      </w:r>
    </w:p>
    <w:p>
      <w:pPr>
        <w:pStyle w:val="Scripture"/>
      </w:pPr>
      <w:r>
        <w:rPr>
          <w:rFonts w:ascii="Arial" w:hAnsi="Arial"/>
          <w:b/>
          <w:color w:val="804826"/>
          <w:sz w:val="15"/>
        </w:rPr>
        <w:t xml:space="preserve">27 </w:t>
      </w:r>
      <w:r>
        <w:rPr>
          <w:rFonts w:ascii="Georgia" w:hAnsi="Georgia"/>
          <w:sz w:val="19"/>
        </w:rPr>
        <w:t>Then the king answered and said, Give her the living child, and in no wise kill it: she is the mother of it.</w:t>
      </w:r>
    </w:p>
    <w:p>
      <w:pPr>
        <w:pStyle w:val="Scripture"/>
      </w:pPr>
      <w:r>
        <w:rPr>
          <w:rFonts w:ascii="Arial" w:hAnsi="Arial"/>
          <w:b/>
          <w:color w:val="804826"/>
          <w:sz w:val="15"/>
        </w:rPr>
        <w:t xml:space="preserve">28 </w:t>
      </w:r>
      <w:r>
        <w:rPr>
          <w:rFonts w:ascii="Georgia" w:hAnsi="Georgia"/>
          <w:sz w:val="19"/>
        </w:rPr>
        <w:t>And all Israel heard of the judgment which the king had judged; and they feared the king: for they saw that the wisdom of Elohim was in him, to do justice.</w:t>
      </w:r>
    </w:p>
    <w:p>
      <w:pPr>
        <w:pStyle w:val="Heading2"/>
      </w:pPr>
      <w:r>
        <w:t>Chapter 4</w:t>
      </w:r>
    </w:p>
    <w:p>
      <w:pPr>
        <w:pStyle w:val="Scripture"/>
      </w:pPr>
      <w:r>
        <w:rPr>
          <w:rFonts w:ascii="Arial" w:hAnsi="Arial"/>
          <w:b/>
          <w:color w:val="804826"/>
          <w:sz w:val="15"/>
        </w:rPr>
        <w:t xml:space="preserve">1 </w:t>
      </w:r>
      <w:r>
        <w:rPr>
          <w:rFonts w:ascii="Georgia" w:hAnsi="Georgia"/>
          <w:sz w:val="19"/>
        </w:rPr>
        <w:t>And king Solomon was king over all Israel.</w:t>
      </w:r>
    </w:p>
    <w:p>
      <w:pPr>
        <w:pStyle w:val="Scripture"/>
      </w:pPr>
      <w:r>
        <w:rPr>
          <w:rFonts w:ascii="Arial" w:hAnsi="Arial"/>
          <w:b/>
          <w:color w:val="804826"/>
          <w:sz w:val="15"/>
        </w:rPr>
        <w:t xml:space="preserve">2 </w:t>
      </w:r>
      <w:r>
        <w:rPr>
          <w:rFonts w:ascii="Georgia" w:hAnsi="Georgia"/>
          <w:sz w:val="19"/>
        </w:rPr>
        <w:t>And these were the princes whom he had: Azariah the son of Zadok, the priest;</w:t>
      </w:r>
    </w:p>
    <w:p>
      <w:pPr>
        <w:pStyle w:val="Scripture"/>
      </w:pPr>
      <w:r>
        <w:rPr>
          <w:rFonts w:ascii="Arial" w:hAnsi="Arial"/>
          <w:b/>
          <w:color w:val="804826"/>
          <w:sz w:val="15"/>
        </w:rPr>
        <w:t xml:space="preserve">3 </w:t>
      </w:r>
      <w:r>
        <w:rPr>
          <w:rFonts w:ascii="Georgia" w:hAnsi="Georgia"/>
          <w:sz w:val="19"/>
        </w:rPr>
        <w:t>Elihoreph and Ahijah, the sons of Shisha, scribes; Jehoshaphat the son of Ahilud, the recorder;</w:t>
      </w:r>
    </w:p>
    <w:p>
      <w:pPr>
        <w:pStyle w:val="Scripture"/>
      </w:pPr>
      <w:r>
        <w:rPr>
          <w:rFonts w:ascii="Arial" w:hAnsi="Arial"/>
          <w:b/>
          <w:color w:val="804826"/>
          <w:sz w:val="15"/>
        </w:rPr>
        <w:t xml:space="preserve">4 </w:t>
      </w:r>
      <w:r>
        <w:rPr>
          <w:rFonts w:ascii="Georgia" w:hAnsi="Georgia"/>
          <w:sz w:val="19"/>
        </w:rPr>
        <w:t>and Benaiah the son of Jehoiada was over the host; and Zadok and Abiathar were priests;</w:t>
      </w:r>
    </w:p>
    <w:p>
      <w:pPr>
        <w:pStyle w:val="Scripture"/>
      </w:pPr>
      <w:r>
        <w:rPr>
          <w:rFonts w:ascii="Arial" w:hAnsi="Arial"/>
          <w:b/>
          <w:color w:val="804826"/>
          <w:sz w:val="15"/>
        </w:rPr>
        <w:t xml:space="preserve">5 </w:t>
      </w:r>
      <w:r>
        <w:rPr>
          <w:rFonts w:ascii="Georgia" w:hAnsi="Georgia"/>
          <w:sz w:val="19"/>
        </w:rPr>
        <w:t>and Azariah the son of Nathan was over the officers; and Zabud the son of Nathan was chief minister, and the king’s friend;</w:t>
      </w:r>
    </w:p>
    <w:p>
      <w:pPr>
        <w:pStyle w:val="Scripture"/>
      </w:pPr>
      <w:r>
        <w:rPr>
          <w:rFonts w:ascii="Arial" w:hAnsi="Arial"/>
          <w:b/>
          <w:color w:val="804826"/>
          <w:sz w:val="15"/>
        </w:rPr>
        <w:t xml:space="preserve">6 </w:t>
      </w:r>
      <w:r>
        <w:rPr>
          <w:rFonts w:ascii="Georgia" w:hAnsi="Georgia"/>
          <w:sz w:val="19"/>
        </w:rPr>
        <w:t>and Ahishar was over the household; and Adoniram the son of Abda was over the men subject to taskwork.</w:t>
      </w:r>
    </w:p>
    <w:p>
      <w:pPr>
        <w:pStyle w:val="Scripture"/>
      </w:pPr>
      <w:r>
        <w:rPr>
          <w:rFonts w:ascii="Arial" w:hAnsi="Arial"/>
          <w:b/>
          <w:color w:val="804826"/>
          <w:sz w:val="15"/>
        </w:rPr>
        <w:t xml:space="preserve">7 </w:t>
      </w:r>
      <w:r>
        <w:rPr>
          <w:rFonts w:ascii="Georgia" w:hAnsi="Georgia"/>
          <w:sz w:val="19"/>
        </w:rPr>
        <w:t>And Solomon had twelve officers over all Israel, who provided victuals for the king and his household: each man had to make provision for a month in the year.</w:t>
      </w:r>
    </w:p>
    <w:p>
      <w:pPr>
        <w:pStyle w:val="Scripture"/>
      </w:pPr>
      <w:r>
        <w:rPr>
          <w:rFonts w:ascii="Arial" w:hAnsi="Arial"/>
          <w:b/>
          <w:color w:val="804826"/>
          <w:sz w:val="15"/>
        </w:rPr>
        <w:t xml:space="preserve">8 </w:t>
      </w:r>
      <w:r>
        <w:rPr>
          <w:rFonts w:ascii="Georgia" w:hAnsi="Georgia"/>
          <w:sz w:val="19"/>
        </w:rPr>
        <w:t>And these are their names: Ben-hur, in the hill-country of Ephraim;</w:t>
      </w:r>
    </w:p>
    <w:p>
      <w:pPr>
        <w:pStyle w:val="Scripture"/>
      </w:pPr>
      <w:r>
        <w:rPr>
          <w:rFonts w:ascii="Arial" w:hAnsi="Arial"/>
          <w:b/>
          <w:color w:val="804826"/>
          <w:sz w:val="15"/>
        </w:rPr>
        <w:t xml:space="preserve">9 </w:t>
      </w:r>
      <w:r>
        <w:rPr>
          <w:rFonts w:ascii="Georgia" w:hAnsi="Georgia"/>
          <w:sz w:val="19"/>
        </w:rPr>
        <w:t>Ben-deker, in Makaz, and in Shaalbim, and Beth-shemesh, and Elon-beth-hanan;</w:t>
      </w:r>
    </w:p>
    <w:p>
      <w:pPr>
        <w:pStyle w:val="Scripture"/>
      </w:pPr>
      <w:r>
        <w:rPr>
          <w:rFonts w:ascii="Arial" w:hAnsi="Arial"/>
          <w:b/>
          <w:color w:val="804826"/>
          <w:sz w:val="15"/>
        </w:rPr>
        <w:t xml:space="preserve">10 </w:t>
      </w:r>
      <w:r>
        <w:rPr>
          <w:rFonts w:ascii="Georgia" w:hAnsi="Georgia"/>
          <w:sz w:val="19"/>
        </w:rPr>
        <w:t>Ben-hesed, in Arubboth (to him pertained Socoh, and all the land of Hepher);</w:t>
      </w:r>
    </w:p>
    <w:p>
      <w:pPr>
        <w:pStyle w:val="Scripture"/>
      </w:pPr>
      <w:r>
        <w:rPr>
          <w:rFonts w:ascii="Arial" w:hAnsi="Arial"/>
          <w:b/>
          <w:color w:val="804826"/>
          <w:sz w:val="15"/>
        </w:rPr>
        <w:t xml:space="preserve">11 </w:t>
      </w:r>
      <w:r>
        <w:rPr>
          <w:rFonts w:ascii="Georgia" w:hAnsi="Georgia"/>
          <w:sz w:val="19"/>
        </w:rPr>
        <w:t>Ben-abinadab, in all the height of Dor (he had Taphath the daughter of Solomon to wife);</w:t>
      </w:r>
    </w:p>
    <w:p>
      <w:pPr>
        <w:pStyle w:val="Scripture"/>
      </w:pPr>
      <w:r>
        <w:rPr>
          <w:rFonts w:ascii="Arial" w:hAnsi="Arial"/>
          <w:b/>
          <w:color w:val="804826"/>
          <w:sz w:val="15"/>
        </w:rPr>
        <w:t xml:space="preserve">12 </w:t>
      </w:r>
      <w:r>
        <w:rPr>
          <w:rFonts w:ascii="Georgia" w:hAnsi="Georgia"/>
          <w:sz w:val="19"/>
        </w:rPr>
        <w:t>Baana the son of Ahilud, in Taanach and Megiddo, and all Beth-shean which is beside Zarethan, beneath Jezreel, from Beth-shean to Abel-meholah, as far as beyond Jokmeam;</w:t>
      </w:r>
    </w:p>
    <w:p>
      <w:pPr>
        <w:pStyle w:val="Scripture"/>
      </w:pPr>
      <w:r>
        <w:rPr>
          <w:rFonts w:ascii="Arial" w:hAnsi="Arial"/>
          <w:b/>
          <w:color w:val="804826"/>
          <w:sz w:val="15"/>
        </w:rPr>
        <w:t xml:space="preserve">13 </w:t>
      </w:r>
      <w:r>
        <w:rPr>
          <w:rFonts w:ascii="Georgia" w:hAnsi="Georgia"/>
          <w:sz w:val="19"/>
        </w:rPr>
        <w:t>Ben-geber, in Ramoth-gilead (to him pertained the towns of Jair the son of Manasseh, which are in Gilead; even to him pertained the region of Argob, which is in Bashan, threescore great cities with walls and brazen bars);</w:t>
      </w:r>
    </w:p>
    <w:p>
      <w:pPr>
        <w:pStyle w:val="Scripture"/>
      </w:pPr>
      <w:r>
        <w:rPr>
          <w:rFonts w:ascii="Arial" w:hAnsi="Arial"/>
          <w:b/>
          <w:color w:val="804826"/>
          <w:sz w:val="15"/>
        </w:rPr>
        <w:t xml:space="preserve">14 </w:t>
      </w:r>
      <w:r>
        <w:rPr>
          <w:rFonts w:ascii="Georgia" w:hAnsi="Georgia"/>
          <w:sz w:val="19"/>
        </w:rPr>
        <w:t>Ahinadab the son of Iddo, in Mahanaim;</w:t>
      </w:r>
    </w:p>
    <w:p>
      <w:pPr>
        <w:pStyle w:val="Scripture"/>
      </w:pPr>
      <w:r>
        <w:rPr>
          <w:rFonts w:ascii="Arial" w:hAnsi="Arial"/>
          <w:b/>
          <w:color w:val="804826"/>
          <w:sz w:val="15"/>
        </w:rPr>
        <w:t xml:space="preserve">15 </w:t>
      </w:r>
      <w:r>
        <w:rPr>
          <w:rFonts w:ascii="Georgia" w:hAnsi="Georgia"/>
          <w:sz w:val="19"/>
        </w:rPr>
        <w:t>Ahimaaz, in Naphtali (he also took Basemath the daughter of Solomon to wife);</w:t>
      </w:r>
    </w:p>
    <w:p>
      <w:pPr>
        <w:pStyle w:val="Scripture"/>
      </w:pPr>
      <w:r>
        <w:rPr>
          <w:rFonts w:ascii="Arial" w:hAnsi="Arial"/>
          <w:b/>
          <w:color w:val="804826"/>
          <w:sz w:val="15"/>
        </w:rPr>
        <w:t xml:space="preserve">16 </w:t>
      </w:r>
      <w:r>
        <w:rPr>
          <w:rFonts w:ascii="Georgia" w:hAnsi="Georgia"/>
          <w:sz w:val="19"/>
        </w:rPr>
        <w:t>Baana the son of Hushai, in Asher and Bealoth;</w:t>
      </w:r>
    </w:p>
    <w:p>
      <w:pPr>
        <w:pStyle w:val="Scripture"/>
      </w:pPr>
      <w:r>
        <w:rPr>
          <w:rFonts w:ascii="Arial" w:hAnsi="Arial"/>
          <w:b/>
          <w:color w:val="804826"/>
          <w:sz w:val="15"/>
        </w:rPr>
        <w:t xml:space="preserve">17 </w:t>
      </w:r>
      <w:r>
        <w:rPr>
          <w:rFonts w:ascii="Georgia" w:hAnsi="Georgia"/>
          <w:sz w:val="19"/>
        </w:rPr>
        <w:t>Jehoshaphat the son of Paruah, in Issachar;</w:t>
      </w:r>
    </w:p>
    <w:p>
      <w:pPr>
        <w:pStyle w:val="Scripture"/>
      </w:pPr>
      <w:r>
        <w:rPr>
          <w:rFonts w:ascii="Arial" w:hAnsi="Arial"/>
          <w:b/>
          <w:color w:val="804826"/>
          <w:sz w:val="15"/>
        </w:rPr>
        <w:t xml:space="preserve">18 </w:t>
      </w:r>
      <w:r>
        <w:rPr>
          <w:rFonts w:ascii="Georgia" w:hAnsi="Georgia"/>
          <w:sz w:val="19"/>
        </w:rPr>
        <w:t>Shimei the son of Ela, in Benjamin;</w:t>
      </w:r>
    </w:p>
    <w:p>
      <w:pPr>
        <w:pStyle w:val="Scripture"/>
      </w:pPr>
      <w:r>
        <w:rPr>
          <w:rFonts w:ascii="Arial" w:hAnsi="Arial"/>
          <w:b/>
          <w:color w:val="804826"/>
          <w:sz w:val="15"/>
        </w:rPr>
        <w:t xml:space="preserve">19 </w:t>
      </w:r>
      <w:r>
        <w:rPr>
          <w:rFonts w:ascii="Georgia" w:hAnsi="Georgia"/>
          <w:sz w:val="19"/>
        </w:rPr>
        <w:t>Geber the son of Uri, in the land of Gilead, the country of Sihon king of the Amorites and of Og king of Bashan; and he was the only officer that was in the land.</w:t>
      </w:r>
    </w:p>
    <w:p>
      <w:pPr>
        <w:pStyle w:val="Scripture"/>
      </w:pPr>
      <w:r>
        <w:rPr>
          <w:rFonts w:ascii="Arial" w:hAnsi="Arial"/>
          <w:b/>
          <w:color w:val="804826"/>
          <w:sz w:val="15"/>
        </w:rPr>
        <w:t xml:space="preserve">20 </w:t>
      </w:r>
      <w:r>
        <w:rPr>
          <w:rFonts w:ascii="Georgia" w:hAnsi="Georgia"/>
          <w:sz w:val="19"/>
        </w:rPr>
        <w:t>Judah and Israel were many as the sand which is by the sea in multitude, eating and drinking and making merry.</w:t>
      </w:r>
    </w:p>
    <w:p>
      <w:pPr>
        <w:pStyle w:val="Scripture"/>
      </w:pPr>
      <w:r>
        <w:rPr>
          <w:rFonts w:ascii="Arial" w:hAnsi="Arial"/>
          <w:b/>
          <w:color w:val="804826"/>
          <w:sz w:val="15"/>
        </w:rPr>
        <w:t xml:space="preserve">21 </w:t>
      </w:r>
      <w:r>
        <w:rPr>
          <w:rFonts w:ascii="Georgia" w:hAnsi="Georgia"/>
          <w:sz w:val="19"/>
        </w:rPr>
        <w:t>And Solomon ruled over all the kingdoms from the River to the land of the Philistines, and to the border of Egypt: they brought tribute, and served Solomon all the days of his life.</w:t>
      </w:r>
    </w:p>
    <w:p>
      <w:pPr>
        <w:pStyle w:val="Scripture"/>
      </w:pPr>
      <w:r>
        <w:rPr>
          <w:rFonts w:ascii="Arial" w:hAnsi="Arial"/>
          <w:b/>
          <w:color w:val="804826"/>
          <w:sz w:val="15"/>
        </w:rPr>
        <w:t xml:space="preserve">22 </w:t>
      </w:r>
      <w:r>
        <w:rPr>
          <w:rFonts w:ascii="Georgia" w:hAnsi="Georgia"/>
          <w:sz w:val="19"/>
        </w:rPr>
        <w:t>And Solomon’s provision for one day was thirty measures of fine flour, and threescore measures of meal,</w:t>
      </w:r>
    </w:p>
    <w:p>
      <w:pPr>
        <w:pStyle w:val="Scripture"/>
      </w:pPr>
      <w:r>
        <w:rPr>
          <w:rFonts w:ascii="Arial" w:hAnsi="Arial"/>
          <w:b/>
          <w:color w:val="804826"/>
          <w:sz w:val="15"/>
        </w:rPr>
        <w:t xml:space="preserve">23 </w:t>
      </w:r>
      <w:r>
        <w:rPr>
          <w:rFonts w:ascii="Georgia" w:hAnsi="Georgia"/>
          <w:sz w:val="19"/>
        </w:rPr>
        <w:t>ten fat oxen, and twenty oxen out of the pastures, and a hundred sheep, besides harts, and gazelles, and roebucks, and fatted fowl.</w:t>
      </w:r>
    </w:p>
    <w:p>
      <w:pPr>
        <w:pStyle w:val="Scripture"/>
      </w:pPr>
      <w:r>
        <w:rPr>
          <w:rFonts w:ascii="Arial" w:hAnsi="Arial"/>
          <w:b/>
          <w:color w:val="804826"/>
          <w:sz w:val="15"/>
        </w:rPr>
        <w:t xml:space="preserve">24 </w:t>
      </w:r>
      <w:r>
        <w:rPr>
          <w:rFonts w:ascii="Georgia" w:hAnsi="Georgia"/>
          <w:sz w:val="19"/>
        </w:rPr>
        <w:t>For he had dominion over all the region on this side the River, from Tiphsah even to Gaza, over all the kings on this side the River: and he had peace on all sides round about him.</w:t>
      </w:r>
    </w:p>
    <w:p>
      <w:pPr>
        <w:pStyle w:val="Scripture"/>
      </w:pPr>
      <w:r>
        <w:rPr>
          <w:rFonts w:ascii="Arial" w:hAnsi="Arial"/>
          <w:b/>
          <w:color w:val="804826"/>
          <w:sz w:val="15"/>
        </w:rPr>
        <w:t xml:space="preserve">25 </w:t>
      </w:r>
      <w:r>
        <w:rPr>
          <w:rFonts w:ascii="Georgia" w:hAnsi="Georgia"/>
          <w:sz w:val="19"/>
        </w:rPr>
        <w:t>And Judah and Israel dwelt safely, every man under his vine and under his fig-tree, from Dan even to Beer-sheba, all the days of Solomon.</w:t>
      </w:r>
    </w:p>
    <w:p>
      <w:pPr>
        <w:pStyle w:val="Scripture"/>
      </w:pPr>
      <w:r>
        <w:rPr>
          <w:rFonts w:ascii="Arial" w:hAnsi="Arial"/>
          <w:b/>
          <w:color w:val="804826"/>
          <w:sz w:val="15"/>
        </w:rPr>
        <w:t xml:space="preserve">26 </w:t>
      </w:r>
      <w:r>
        <w:rPr>
          <w:rFonts w:ascii="Georgia" w:hAnsi="Georgia"/>
          <w:sz w:val="19"/>
        </w:rPr>
        <w:t>And Solomon had forty thousand stalls of horses for his chariots, and twelve thousand horsemen.</w:t>
      </w:r>
    </w:p>
    <w:p>
      <w:pPr>
        <w:pStyle w:val="Scripture"/>
      </w:pPr>
      <w:r>
        <w:rPr>
          <w:rFonts w:ascii="Arial" w:hAnsi="Arial"/>
          <w:b/>
          <w:color w:val="804826"/>
          <w:sz w:val="15"/>
        </w:rPr>
        <w:t xml:space="preserve">27 </w:t>
      </w:r>
      <w:r>
        <w:rPr>
          <w:rFonts w:ascii="Georgia" w:hAnsi="Georgia"/>
          <w:sz w:val="19"/>
        </w:rPr>
        <w:t>And those officers provided victuals for king Solomon, and for all that came to king Solomon’s table, every man in his month; they let nothing be lacking.</w:t>
      </w:r>
    </w:p>
    <w:p>
      <w:pPr>
        <w:pStyle w:val="Scripture"/>
      </w:pPr>
      <w:r>
        <w:rPr>
          <w:rFonts w:ascii="Arial" w:hAnsi="Arial"/>
          <w:b/>
          <w:color w:val="804826"/>
          <w:sz w:val="15"/>
        </w:rPr>
        <w:t xml:space="preserve">28 </w:t>
      </w:r>
      <w:r>
        <w:rPr>
          <w:rFonts w:ascii="Georgia" w:hAnsi="Georgia"/>
          <w:sz w:val="19"/>
        </w:rPr>
        <w:t>Barley also and straw for the horses and swift steeds brought they to the place where the officers were, every man according to his charge.</w:t>
      </w:r>
    </w:p>
    <w:p>
      <w:pPr>
        <w:pStyle w:val="Scripture"/>
      </w:pPr>
      <w:r>
        <w:rPr>
          <w:rFonts w:ascii="Arial" w:hAnsi="Arial"/>
          <w:b/>
          <w:color w:val="804826"/>
          <w:sz w:val="15"/>
        </w:rPr>
        <w:t xml:space="preserve">29 </w:t>
      </w:r>
      <w:r>
        <w:rPr>
          <w:rFonts w:ascii="Georgia" w:hAnsi="Georgia"/>
          <w:sz w:val="19"/>
        </w:rPr>
        <w:t>And Elohim gave Solomon wisdom and understanding exceeding much, and largeness of heart, even as the sand that is on the sea-shore.</w:t>
      </w:r>
    </w:p>
    <w:p>
      <w:pPr>
        <w:pStyle w:val="Scripture"/>
      </w:pPr>
      <w:r>
        <w:rPr>
          <w:rFonts w:ascii="Arial" w:hAnsi="Arial"/>
          <w:b/>
          <w:color w:val="804826"/>
          <w:sz w:val="15"/>
        </w:rPr>
        <w:t xml:space="preserve">30 </w:t>
      </w:r>
      <w:r>
        <w:rPr>
          <w:rFonts w:ascii="Georgia" w:hAnsi="Georgia"/>
          <w:sz w:val="19"/>
        </w:rPr>
        <w:t>And Solomon’s wisdom excelled the wisdom of all the children of the east, and all the wisdom of Egypt.</w:t>
      </w:r>
    </w:p>
    <w:p>
      <w:pPr>
        <w:pStyle w:val="Scripture"/>
      </w:pPr>
      <w:r>
        <w:rPr>
          <w:rFonts w:ascii="Arial" w:hAnsi="Arial"/>
          <w:b/>
          <w:color w:val="804826"/>
          <w:sz w:val="15"/>
        </w:rPr>
        <w:t xml:space="preserve">31 </w:t>
      </w:r>
      <w:r>
        <w:rPr>
          <w:rFonts w:ascii="Georgia" w:hAnsi="Georgia"/>
          <w:sz w:val="19"/>
        </w:rPr>
        <w:t>For he was wiser than all men; than Ethan the Ezrahite, and Heman, and Calcol, and Darda, the sons of Mahol: and his fame was in all the nations round about.</w:t>
      </w:r>
    </w:p>
    <w:p>
      <w:pPr>
        <w:pStyle w:val="Scripture"/>
      </w:pPr>
      <w:r>
        <w:rPr>
          <w:rFonts w:ascii="Arial" w:hAnsi="Arial"/>
          <w:b/>
          <w:color w:val="804826"/>
          <w:sz w:val="15"/>
        </w:rPr>
        <w:t xml:space="preserve">32 </w:t>
      </w:r>
      <w:r>
        <w:rPr>
          <w:rFonts w:ascii="Georgia" w:hAnsi="Georgia"/>
          <w:sz w:val="19"/>
        </w:rPr>
        <w:t>And he spoke three thousand proverbs; and his songs were a thousand and five.</w:t>
      </w:r>
    </w:p>
    <w:p>
      <w:pPr>
        <w:pStyle w:val="Scripture"/>
      </w:pPr>
      <w:r>
        <w:rPr>
          <w:rFonts w:ascii="Arial" w:hAnsi="Arial"/>
          <w:b/>
          <w:color w:val="804826"/>
          <w:sz w:val="15"/>
        </w:rPr>
        <w:t xml:space="preserve">33 </w:t>
      </w:r>
      <w:r>
        <w:rPr>
          <w:rFonts w:ascii="Georgia" w:hAnsi="Georgia"/>
          <w:sz w:val="19"/>
        </w:rPr>
        <w:t>And he spoke of trees, from the cedar that is in Lebanon even to the hyssop that springeth out of the wall; he spoke also of beasts, and of birds, and of creeping things, and of fishes.</w:t>
      </w:r>
    </w:p>
    <w:p>
      <w:pPr>
        <w:pStyle w:val="Scripture"/>
      </w:pPr>
      <w:r>
        <w:rPr>
          <w:rFonts w:ascii="Arial" w:hAnsi="Arial"/>
          <w:b/>
          <w:color w:val="804826"/>
          <w:sz w:val="15"/>
        </w:rPr>
        <w:t xml:space="preserve">34 </w:t>
      </w:r>
      <w:r>
        <w:rPr>
          <w:rFonts w:ascii="Georgia" w:hAnsi="Georgia"/>
          <w:sz w:val="19"/>
        </w:rPr>
        <w:t>And there came of all peoples to hear the wisdom of Solomon, from all kings of the earth, who had heard of his wisdom.</w:t>
      </w:r>
    </w:p>
    <w:p>
      <w:pPr>
        <w:pStyle w:val="Heading2"/>
      </w:pPr>
      <w:r>
        <w:t>Chapter 5</w:t>
      </w:r>
    </w:p>
    <w:p>
      <w:pPr>
        <w:pStyle w:val="Scripture"/>
      </w:pPr>
      <w:r>
        <w:rPr>
          <w:rFonts w:ascii="Arial" w:hAnsi="Arial"/>
          <w:b/>
          <w:color w:val="804826"/>
          <w:sz w:val="15"/>
        </w:rPr>
        <w:t xml:space="preserve">1 </w:t>
      </w:r>
      <w:r>
        <w:rPr>
          <w:rFonts w:ascii="Georgia" w:hAnsi="Georgia"/>
          <w:sz w:val="19"/>
        </w:rPr>
        <w:t>And Hiram king of Tyre sent his servants to Solomon; for he had heard that they had anointed him king in the room of his father: for Hiram was ever a lover of David.</w:t>
      </w:r>
    </w:p>
    <w:p>
      <w:pPr>
        <w:pStyle w:val="Scripture"/>
      </w:pPr>
      <w:r>
        <w:rPr>
          <w:rFonts w:ascii="Arial" w:hAnsi="Arial"/>
          <w:b/>
          <w:color w:val="804826"/>
          <w:sz w:val="15"/>
        </w:rPr>
        <w:t xml:space="preserve">2 </w:t>
      </w:r>
      <w:r>
        <w:rPr>
          <w:rFonts w:ascii="Georgia" w:hAnsi="Georgia"/>
          <w:sz w:val="19"/>
        </w:rPr>
        <w:t>And Solomon sent to Hiram, saying,</w:t>
      </w:r>
    </w:p>
    <w:p>
      <w:pPr>
        <w:pStyle w:val="Scripture"/>
      </w:pPr>
      <w:r>
        <w:rPr>
          <w:rFonts w:ascii="Arial" w:hAnsi="Arial"/>
          <w:b/>
          <w:color w:val="804826"/>
          <w:sz w:val="15"/>
        </w:rPr>
        <w:t xml:space="preserve">3 </w:t>
      </w:r>
      <w:r>
        <w:rPr>
          <w:rFonts w:ascii="Georgia" w:hAnsi="Georgia"/>
          <w:sz w:val="19"/>
        </w:rPr>
        <w:t>You knowest how that David my father could not build a house for the name of YHWH–Yahweh his Elohim for the wars which were about him on every side, until YHWH–Yahweh put them under the soles of his feet.</w:t>
      </w:r>
    </w:p>
    <w:p>
      <w:pPr>
        <w:pStyle w:val="Scripture"/>
      </w:pPr>
      <w:r>
        <w:rPr>
          <w:rFonts w:ascii="Arial" w:hAnsi="Arial"/>
          <w:b/>
          <w:color w:val="804826"/>
          <w:sz w:val="15"/>
        </w:rPr>
        <w:t xml:space="preserve">4 </w:t>
      </w:r>
      <w:r>
        <w:rPr>
          <w:rFonts w:ascii="Georgia" w:hAnsi="Georgia"/>
          <w:sz w:val="19"/>
        </w:rPr>
        <w:t>But now YHWH–Yahweh my Elohim has given me rest on every side; there is neither adversary, nor evil occurrence.</w:t>
      </w:r>
    </w:p>
    <w:p>
      <w:pPr>
        <w:pStyle w:val="Scripture"/>
      </w:pPr>
      <w:r>
        <w:rPr>
          <w:rFonts w:ascii="Arial" w:hAnsi="Arial"/>
          <w:b/>
          <w:color w:val="804826"/>
          <w:sz w:val="15"/>
        </w:rPr>
        <w:t xml:space="preserve">5 </w:t>
      </w:r>
      <w:r>
        <w:rPr>
          <w:rFonts w:ascii="Georgia" w:hAnsi="Georgia"/>
          <w:sz w:val="19"/>
        </w:rPr>
        <w:t>And, behold, I purpose to build a house for the name of YHWH–Yahweh my Elohim, as YHWH–Yahweh spoke to David my father, saying, Your son, whom I will set upon your throne in your room, he shall build the house for my name.</w:t>
      </w:r>
    </w:p>
    <w:p>
      <w:pPr>
        <w:pStyle w:val="Scripture"/>
      </w:pPr>
      <w:r>
        <w:rPr>
          <w:rFonts w:ascii="Arial" w:hAnsi="Arial"/>
          <w:b/>
          <w:color w:val="804826"/>
          <w:sz w:val="15"/>
        </w:rPr>
        <w:t xml:space="preserve">6 </w:t>
      </w:r>
      <w:r>
        <w:rPr>
          <w:rFonts w:ascii="Georgia" w:hAnsi="Georgia"/>
          <w:sz w:val="19"/>
        </w:rPr>
        <w:t>Now therefore command you that they cut me cedar-trees out of Lebanon; and my servants shall be with your servants; and I will give you hire for your servants according to all that you shall say: for you knowest that there is not among us any that knows how to cut timber like to the Sidonians.</w:t>
      </w:r>
    </w:p>
    <w:p>
      <w:pPr>
        <w:pStyle w:val="Scripture"/>
      </w:pPr>
      <w:r>
        <w:rPr>
          <w:rFonts w:ascii="Arial" w:hAnsi="Arial"/>
          <w:b/>
          <w:color w:val="804826"/>
          <w:sz w:val="15"/>
        </w:rPr>
        <w:t xml:space="preserve">7 </w:t>
      </w:r>
      <w:r>
        <w:rPr>
          <w:rFonts w:ascii="Georgia" w:hAnsi="Georgia"/>
          <w:sz w:val="19"/>
        </w:rPr>
        <w:t>And it came to pass, when Hiram heard the words of Solomon, that he rejoiced greatly, and said, Blessed be YHWH–Yahweh this day, who has given to David a wise son over this great people.</w:t>
      </w:r>
    </w:p>
    <w:p>
      <w:pPr>
        <w:pStyle w:val="Scripture"/>
      </w:pPr>
      <w:r>
        <w:rPr>
          <w:rFonts w:ascii="Arial" w:hAnsi="Arial"/>
          <w:b/>
          <w:color w:val="804826"/>
          <w:sz w:val="15"/>
        </w:rPr>
        <w:t xml:space="preserve">8 </w:t>
      </w:r>
      <w:r>
        <w:rPr>
          <w:rFonts w:ascii="Georgia" w:hAnsi="Georgia"/>
          <w:sz w:val="19"/>
        </w:rPr>
        <w:t>And Hiram sent to Solomon, saying, I have heard the message which you have sent to me: I will do all your desire concerning timber of cedar, and concerning timber of fir.</w:t>
      </w:r>
    </w:p>
    <w:p>
      <w:pPr>
        <w:pStyle w:val="Scripture"/>
      </w:pPr>
      <w:r>
        <w:rPr>
          <w:rFonts w:ascii="Arial" w:hAnsi="Arial"/>
          <w:b/>
          <w:color w:val="804826"/>
          <w:sz w:val="15"/>
        </w:rPr>
        <w:t xml:space="preserve">9 </w:t>
      </w:r>
      <w:r>
        <w:rPr>
          <w:rFonts w:ascii="Georgia" w:hAnsi="Georgia"/>
          <w:sz w:val="19"/>
        </w:rPr>
        <w:t>My servants shall bring them down from Lebanon to the sea; and I will make them into rafts to go by sea to the place that you shall appoint me, and will cause them to be broken up there, and you shall receive them; and you shall accomplish my desire, in giving food for my household.</w:t>
      </w:r>
    </w:p>
    <w:p>
      <w:pPr>
        <w:pStyle w:val="Scripture"/>
      </w:pPr>
      <w:r>
        <w:rPr>
          <w:rFonts w:ascii="Arial" w:hAnsi="Arial"/>
          <w:b/>
          <w:color w:val="804826"/>
          <w:sz w:val="15"/>
        </w:rPr>
        <w:t xml:space="preserve">10 </w:t>
      </w:r>
      <w:r>
        <w:rPr>
          <w:rFonts w:ascii="Georgia" w:hAnsi="Georgia"/>
          <w:sz w:val="19"/>
        </w:rPr>
        <w:t>So Hiram gave Solomon timber of cedar and timber of fir according to all his desire.</w:t>
      </w:r>
    </w:p>
    <w:p>
      <w:pPr>
        <w:pStyle w:val="Scripture"/>
      </w:pPr>
      <w:r>
        <w:rPr>
          <w:rFonts w:ascii="Arial" w:hAnsi="Arial"/>
          <w:b/>
          <w:color w:val="804826"/>
          <w:sz w:val="15"/>
        </w:rPr>
        <w:t xml:space="preserve">11 </w:t>
      </w:r>
      <w:r>
        <w:rPr>
          <w:rFonts w:ascii="Georgia" w:hAnsi="Georgia"/>
          <w:sz w:val="19"/>
        </w:rPr>
        <w:t>And Solomon gave Hiram twenty thousand measures of wheat for food to his household, and twenty measures of pure oil: thus gave Solomon to Hiram year by year.</w:t>
      </w:r>
    </w:p>
    <w:p>
      <w:pPr>
        <w:pStyle w:val="Scripture"/>
      </w:pPr>
      <w:r>
        <w:rPr>
          <w:rFonts w:ascii="Arial" w:hAnsi="Arial"/>
          <w:b/>
          <w:color w:val="804826"/>
          <w:sz w:val="15"/>
        </w:rPr>
        <w:t xml:space="preserve">12 </w:t>
      </w:r>
      <w:r>
        <w:rPr>
          <w:rFonts w:ascii="Georgia" w:hAnsi="Georgia"/>
          <w:sz w:val="19"/>
        </w:rPr>
        <w:t>And YHWH–Yahweh gave Solomon wisdom, as he promised him; and there was peace between Hiram and Solomon; and they two made a league together.</w:t>
      </w:r>
    </w:p>
    <w:p>
      <w:pPr>
        <w:pStyle w:val="Scripture"/>
      </w:pPr>
      <w:r>
        <w:rPr>
          <w:rFonts w:ascii="Arial" w:hAnsi="Arial"/>
          <w:b/>
          <w:color w:val="804826"/>
          <w:sz w:val="15"/>
        </w:rPr>
        <w:t xml:space="preserve">13 </w:t>
      </w:r>
      <w:r>
        <w:rPr>
          <w:rFonts w:ascii="Georgia" w:hAnsi="Georgia"/>
          <w:sz w:val="19"/>
        </w:rPr>
        <w:t>And king Solomon raised a levy out of all Israel; and the levy was thirty thousand men.</w:t>
      </w:r>
    </w:p>
    <w:p>
      <w:pPr>
        <w:pStyle w:val="Scripture"/>
      </w:pPr>
      <w:r>
        <w:rPr>
          <w:rFonts w:ascii="Arial" w:hAnsi="Arial"/>
          <w:b/>
          <w:color w:val="804826"/>
          <w:sz w:val="15"/>
        </w:rPr>
        <w:t xml:space="preserve">14 </w:t>
      </w:r>
      <w:r>
        <w:rPr>
          <w:rFonts w:ascii="Georgia" w:hAnsi="Georgia"/>
          <w:sz w:val="19"/>
        </w:rPr>
        <w:t>And he sent them to Lebanon, ten thousand a month by courses; a month they were in Lebanon, and two months at home; and Adoniram was over the men subject to taskwork.</w:t>
      </w:r>
    </w:p>
    <w:p>
      <w:pPr>
        <w:pStyle w:val="Scripture"/>
      </w:pPr>
      <w:r>
        <w:rPr>
          <w:rFonts w:ascii="Arial" w:hAnsi="Arial"/>
          <w:b/>
          <w:color w:val="804826"/>
          <w:sz w:val="15"/>
        </w:rPr>
        <w:t xml:space="preserve">15 </w:t>
      </w:r>
      <w:r>
        <w:rPr>
          <w:rFonts w:ascii="Georgia" w:hAnsi="Georgia"/>
          <w:sz w:val="19"/>
        </w:rPr>
        <w:t>And Solomon had threescore and ten thousand that bore burdens, and fourscore thousand that were hewers in the mountains;</w:t>
      </w:r>
    </w:p>
    <w:p>
      <w:pPr>
        <w:pStyle w:val="Scripture"/>
      </w:pPr>
      <w:r>
        <w:rPr>
          <w:rFonts w:ascii="Arial" w:hAnsi="Arial"/>
          <w:b/>
          <w:color w:val="804826"/>
          <w:sz w:val="15"/>
        </w:rPr>
        <w:t xml:space="preserve">16 </w:t>
      </w:r>
      <w:r>
        <w:rPr>
          <w:rFonts w:ascii="Georgia" w:hAnsi="Georgia"/>
          <w:sz w:val="19"/>
        </w:rPr>
        <w:t>besides Solomon’s chief officers that were over the work, three thousand and three hundred, who bore rule over the people that wrought in the work.</w:t>
      </w:r>
    </w:p>
    <w:p>
      <w:pPr>
        <w:pStyle w:val="Scripture"/>
      </w:pPr>
      <w:r>
        <w:rPr>
          <w:rFonts w:ascii="Arial" w:hAnsi="Arial"/>
          <w:b/>
          <w:color w:val="804826"/>
          <w:sz w:val="15"/>
        </w:rPr>
        <w:t xml:space="preserve">17 </w:t>
      </w:r>
      <w:r>
        <w:rPr>
          <w:rFonts w:ascii="Georgia" w:hAnsi="Georgia"/>
          <w:sz w:val="19"/>
        </w:rPr>
        <w:t>And the king commanded, and they hewed out great stones, costly stones, to lay the foundation of the house with wrought stone.</w:t>
      </w:r>
    </w:p>
    <w:p>
      <w:pPr>
        <w:pStyle w:val="Scripture"/>
      </w:pPr>
      <w:r>
        <w:rPr>
          <w:rFonts w:ascii="Arial" w:hAnsi="Arial"/>
          <w:b/>
          <w:color w:val="804826"/>
          <w:sz w:val="15"/>
        </w:rPr>
        <w:t xml:space="preserve">18 </w:t>
      </w:r>
      <w:r>
        <w:rPr>
          <w:rFonts w:ascii="Georgia" w:hAnsi="Georgia"/>
          <w:sz w:val="19"/>
        </w:rPr>
        <w:t>And Solomon’s builders and Hiram’s builders and the Gebalites did fashion them, and prepared the timber and the stones to build the house.</w:t>
      </w:r>
    </w:p>
    <w:p>
      <w:pPr>
        <w:pStyle w:val="Heading2"/>
      </w:pPr>
      <w:r>
        <w:t>Chapter 6</w:t>
      </w:r>
    </w:p>
    <w:p>
      <w:pPr>
        <w:pStyle w:val="Scripture"/>
      </w:pPr>
      <w:r>
        <w:rPr>
          <w:rFonts w:ascii="Arial" w:hAnsi="Arial"/>
          <w:b/>
          <w:color w:val="804826"/>
          <w:sz w:val="15"/>
        </w:rPr>
        <w:t xml:space="preserve">1 </w:t>
      </w:r>
      <w:r>
        <w:rPr>
          <w:rFonts w:ascii="Georgia" w:hAnsi="Georgia"/>
          <w:sz w:val="19"/>
        </w:rPr>
        <w:t>And it came to pass in the four hundred and eightieth year after the children of Israel had come out of the land of Egypt, in the fourth year of Solomon’s reign over Israel, in the month Ziv, which is the second month, that he began to build the house of YHWH–Yahweh.</w:t>
      </w:r>
    </w:p>
    <w:p>
      <w:pPr>
        <w:pStyle w:val="Scripture"/>
      </w:pPr>
      <w:r>
        <w:rPr>
          <w:rFonts w:ascii="Arial" w:hAnsi="Arial"/>
          <w:b/>
          <w:color w:val="804826"/>
          <w:sz w:val="15"/>
        </w:rPr>
        <w:t xml:space="preserve">2 </w:t>
      </w:r>
      <w:r>
        <w:rPr>
          <w:rFonts w:ascii="Georgia" w:hAnsi="Georgia"/>
          <w:sz w:val="19"/>
        </w:rPr>
        <w:t>And the house which king Solomon built for YHWH–Yahweh, the length of it was threescore cubits, and the breadth of it twenty cubits, and the height of it thirty cubits.</w:t>
      </w:r>
    </w:p>
    <w:p>
      <w:pPr>
        <w:pStyle w:val="Scripture"/>
      </w:pPr>
      <w:r>
        <w:rPr>
          <w:rFonts w:ascii="Arial" w:hAnsi="Arial"/>
          <w:b/>
          <w:color w:val="804826"/>
          <w:sz w:val="15"/>
        </w:rPr>
        <w:t xml:space="preserve">3 </w:t>
      </w:r>
      <w:r>
        <w:rPr>
          <w:rFonts w:ascii="Georgia" w:hAnsi="Georgia"/>
          <w:sz w:val="19"/>
        </w:rPr>
        <w:t>And the porch before the temple of the house, twenty cubits was the length of it, according to the breadth of the house; and ten cubits was the breadth of it before the house.</w:t>
      </w:r>
    </w:p>
    <w:p>
      <w:pPr>
        <w:pStyle w:val="Scripture"/>
      </w:pPr>
      <w:r>
        <w:rPr>
          <w:rFonts w:ascii="Arial" w:hAnsi="Arial"/>
          <w:b/>
          <w:color w:val="804826"/>
          <w:sz w:val="15"/>
        </w:rPr>
        <w:t xml:space="preserve">4 </w:t>
      </w:r>
      <w:r>
        <w:rPr>
          <w:rFonts w:ascii="Georgia" w:hAnsi="Georgia"/>
          <w:sz w:val="19"/>
        </w:rPr>
        <w:t>And for the house he made windows of fixed lattice-work.</w:t>
      </w:r>
    </w:p>
    <w:p>
      <w:pPr>
        <w:pStyle w:val="Scripture"/>
      </w:pPr>
      <w:r>
        <w:rPr>
          <w:rFonts w:ascii="Arial" w:hAnsi="Arial"/>
          <w:b/>
          <w:color w:val="804826"/>
          <w:sz w:val="15"/>
        </w:rPr>
        <w:t xml:space="preserve">5 </w:t>
      </w:r>
      <w:r>
        <w:rPr>
          <w:rFonts w:ascii="Georgia" w:hAnsi="Georgia"/>
          <w:sz w:val="19"/>
        </w:rPr>
        <w:t>And against the wall of the house he built stories round about, against the walls of the house round about, both of the temple and of the oracle; and he made side-chambers round about.</w:t>
      </w:r>
    </w:p>
    <w:p>
      <w:pPr>
        <w:pStyle w:val="Scripture"/>
      </w:pPr>
      <w:r>
        <w:rPr>
          <w:rFonts w:ascii="Arial" w:hAnsi="Arial"/>
          <w:b/>
          <w:color w:val="804826"/>
          <w:sz w:val="15"/>
        </w:rPr>
        <w:t xml:space="preserve">6 </w:t>
      </w:r>
      <w:r>
        <w:rPr>
          <w:rFonts w:ascii="Georgia" w:hAnsi="Georgia"/>
          <w:sz w:val="19"/>
        </w:rPr>
        <w:t>The nethermost story was five cubits broad, and the middle was six cubits broad, and the third was seven cubits broad; for on the outside he made offsets in the wall of the house round about, that the beams should not have hold in the walls of the house.</w:t>
      </w:r>
    </w:p>
    <w:p>
      <w:pPr>
        <w:pStyle w:val="Scripture"/>
      </w:pPr>
      <w:r>
        <w:rPr>
          <w:rFonts w:ascii="Arial" w:hAnsi="Arial"/>
          <w:b/>
          <w:color w:val="804826"/>
          <w:sz w:val="15"/>
        </w:rPr>
        <w:t xml:space="preserve">7 </w:t>
      </w:r>
      <w:r>
        <w:rPr>
          <w:rFonts w:ascii="Georgia" w:hAnsi="Georgia"/>
          <w:sz w:val="19"/>
        </w:rPr>
        <w:t>And the house, when it was in building, was built of stone made ready at the quarry; and there was neither hammer nor axe nor any tool of iron heard in the house, while it was in building.</w:t>
      </w:r>
    </w:p>
    <w:p>
      <w:pPr>
        <w:pStyle w:val="Scripture"/>
      </w:pPr>
      <w:r>
        <w:rPr>
          <w:rFonts w:ascii="Arial" w:hAnsi="Arial"/>
          <w:b/>
          <w:color w:val="804826"/>
          <w:sz w:val="15"/>
        </w:rPr>
        <w:t xml:space="preserve">8 </w:t>
      </w:r>
      <w:r>
        <w:rPr>
          <w:rFonts w:ascii="Georgia" w:hAnsi="Georgia"/>
          <w:sz w:val="19"/>
        </w:rPr>
        <w:t>The door for the middle side-chambers was in the right side of the house: and they went up by winding stairs into the middle story, and out of the middle into the third.</w:t>
      </w:r>
    </w:p>
    <w:p>
      <w:pPr>
        <w:pStyle w:val="Scripture"/>
      </w:pPr>
      <w:r>
        <w:rPr>
          <w:rFonts w:ascii="Arial" w:hAnsi="Arial"/>
          <w:b/>
          <w:color w:val="804826"/>
          <w:sz w:val="15"/>
        </w:rPr>
        <w:t xml:space="preserve">9 </w:t>
      </w:r>
      <w:r>
        <w:rPr>
          <w:rFonts w:ascii="Georgia" w:hAnsi="Georgia"/>
          <w:sz w:val="19"/>
        </w:rPr>
        <w:t>So he built the house, and finished it; and he covered the house with beams and planks of cedar.</w:t>
      </w:r>
    </w:p>
    <w:p>
      <w:pPr>
        <w:pStyle w:val="Scripture"/>
      </w:pPr>
      <w:r>
        <w:rPr>
          <w:rFonts w:ascii="Arial" w:hAnsi="Arial"/>
          <w:b/>
          <w:color w:val="804826"/>
          <w:sz w:val="15"/>
        </w:rPr>
        <w:t xml:space="preserve">10 </w:t>
      </w:r>
      <w:r>
        <w:rPr>
          <w:rFonts w:ascii="Georgia" w:hAnsi="Georgia"/>
          <w:sz w:val="19"/>
        </w:rPr>
        <w:t>And he built the stories against all the house, each five cubits high: and they rested on the house with timber of cedar.</w:t>
      </w:r>
    </w:p>
    <w:p>
      <w:pPr>
        <w:pStyle w:val="Scripture"/>
      </w:pPr>
      <w:r>
        <w:rPr>
          <w:rFonts w:ascii="Arial" w:hAnsi="Arial"/>
          <w:b/>
          <w:color w:val="804826"/>
          <w:sz w:val="15"/>
        </w:rPr>
        <w:t xml:space="preserve">11 </w:t>
      </w:r>
      <w:r>
        <w:rPr>
          <w:rFonts w:ascii="Georgia" w:hAnsi="Georgia"/>
          <w:sz w:val="19"/>
        </w:rPr>
        <w:t>And the word of YHWH–Yahweh came to Solomon, saying,</w:t>
      </w:r>
    </w:p>
    <w:p>
      <w:pPr>
        <w:pStyle w:val="Scripture"/>
      </w:pPr>
      <w:r>
        <w:rPr>
          <w:rFonts w:ascii="Arial" w:hAnsi="Arial"/>
          <w:b/>
          <w:color w:val="804826"/>
          <w:sz w:val="15"/>
        </w:rPr>
        <w:t xml:space="preserve">12 </w:t>
      </w:r>
      <w:r>
        <w:rPr>
          <w:rFonts w:ascii="Georgia" w:hAnsi="Georgia"/>
          <w:sz w:val="19"/>
        </w:rPr>
        <w:t>Concerning this house which you are building, if you will walk in my statutes, and execute mine ordinances, and keep all my commandments to walk in them; then will I establish my word with you, which I spoke to David your father.</w:t>
      </w:r>
    </w:p>
    <w:p>
      <w:pPr>
        <w:pStyle w:val="Scripture"/>
      </w:pPr>
      <w:r>
        <w:rPr>
          <w:rFonts w:ascii="Arial" w:hAnsi="Arial"/>
          <w:b/>
          <w:color w:val="804826"/>
          <w:sz w:val="15"/>
        </w:rPr>
        <w:t xml:space="preserve">13 </w:t>
      </w:r>
      <w:r>
        <w:rPr>
          <w:rFonts w:ascii="Georgia" w:hAnsi="Georgia"/>
          <w:sz w:val="19"/>
        </w:rPr>
        <w:t>And I will dwell among the children of Israel, and will not forsake my people Israel.</w:t>
      </w:r>
    </w:p>
    <w:p>
      <w:pPr>
        <w:pStyle w:val="Scripture"/>
      </w:pPr>
      <w:r>
        <w:rPr>
          <w:rFonts w:ascii="Arial" w:hAnsi="Arial"/>
          <w:b/>
          <w:color w:val="804826"/>
          <w:sz w:val="15"/>
        </w:rPr>
        <w:t xml:space="preserve">14 </w:t>
      </w:r>
      <w:r>
        <w:rPr>
          <w:rFonts w:ascii="Georgia" w:hAnsi="Georgia"/>
          <w:sz w:val="19"/>
        </w:rPr>
        <w:t>So Solomon built the house, and finished it.</w:t>
      </w:r>
    </w:p>
    <w:p>
      <w:pPr>
        <w:pStyle w:val="Scripture"/>
      </w:pPr>
      <w:r>
        <w:rPr>
          <w:rFonts w:ascii="Arial" w:hAnsi="Arial"/>
          <w:b/>
          <w:color w:val="804826"/>
          <w:sz w:val="15"/>
        </w:rPr>
        <w:t xml:space="preserve">15 </w:t>
      </w:r>
      <w:r>
        <w:rPr>
          <w:rFonts w:ascii="Georgia" w:hAnsi="Georgia"/>
          <w:sz w:val="19"/>
        </w:rPr>
        <w:t>And he built the walls of the house within with boards of cedar: from the floor of the house to the walls of the ceiling, he covered them on the inside with wood; and he covered the floor of the house with boards of fir.</w:t>
      </w:r>
    </w:p>
    <w:p>
      <w:pPr>
        <w:pStyle w:val="Scripture"/>
      </w:pPr>
      <w:r>
        <w:rPr>
          <w:rFonts w:ascii="Arial" w:hAnsi="Arial"/>
          <w:b/>
          <w:color w:val="804826"/>
          <w:sz w:val="15"/>
        </w:rPr>
        <w:t xml:space="preserve">16 </w:t>
      </w:r>
      <w:r>
        <w:rPr>
          <w:rFonts w:ascii="Georgia" w:hAnsi="Georgia"/>
          <w:sz w:val="19"/>
        </w:rPr>
        <w:t>And he built twenty cubits on the hinder part of the house with boards of cedar from the floor to the walls of the ceiling: he built them for it within, for an oracle, even for the most holy place.</w:t>
      </w:r>
    </w:p>
    <w:p>
      <w:pPr>
        <w:pStyle w:val="Scripture"/>
      </w:pPr>
      <w:r>
        <w:rPr>
          <w:rFonts w:ascii="Arial" w:hAnsi="Arial"/>
          <w:b/>
          <w:color w:val="804826"/>
          <w:sz w:val="15"/>
        </w:rPr>
        <w:t xml:space="preserve">17 </w:t>
      </w:r>
      <w:r>
        <w:rPr>
          <w:rFonts w:ascii="Georgia" w:hAnsi="Georgia"/>
          <w:sz w:val="19"/>
        </w:rPr>
        <w:t>And the house, that is, the temple before the oracle, was forty cubits long.</w:t>
      </w:r>
    </w:p>
    <w:p>
      <w:pPr>
        <w:pStyle w:val="Scripture"/>
      </w:pPr>
      <w:r>
        <w:rPr>
          <w:rFonts w:ascii="Arial" w:hAnsi="Arial"/>
          <w:b/>
          <w:color w:val="804826"/>
          <w:sz w:val="15"/>
        </w:rPr>
        <w:t xml:space="preserve">18 </w:t>
      </w:r>
      <w:r>
        <w:rPr>
          <w:rFonts w:ascii="Georgia" w:hAnsi="Georgia"/>
          <w:sz w:val="19"/>
        </w:rPr>
        <w:t>And there was cedar on the house within, carved with knops and open flowers: all was cedar; there was no stone seen.</w:t>
      </w:r>
    </w:p>
    <w:p>
      <w:pPr>
        <w:pStyle w:val="Scripture"/>
      </w:pPr>
      <w:r>
        <w:rPr>
          <w:rFonts w:ascii="Arial" w:hAnsi="Arial"/>
          <w:b/>
          <w:color w:val="804826"/>
          <w:sz w:val="15"/>
        </w:rPr>
        <w:t xml:space="preserve">19 </w:t>
      </w:r>
      <w:r>
        <w:rPr>
          <w:rFonts w:ascii="Georgia" w:hAnsi="Georgia"/>
          <w:sz w:val="19"/>
        </w:rPr>
        <w:t>And he prepared an oracle in the midst of the house within, to set there the ark of the covenant of YHWH–Yahweh.</w:t>
      </w:r>
    </w:p>
    <w:p>
      <w:pPr>
        <w:pStyle w:val="Scripture"/>
      </w:pPr>
      <w:r>
        <w:rPr>
          <w:rFonts w:ascii="Arial" w:hAnsi="Arial"/>
          <w:b/>
          <w:color w:val="804826"/>
          <w:sz w:val="15"/>
        </w:rPr>
        <w:t xml:space="preserve">20 </w:t>
      </w:r>
      <w:r>
        <w:rPr>
          <w:rFonts w:ascii="Georgia" w:hAnsi="Georgia"/>
          <w:sz w:val="19"/>
        </w:rPr>
        <w:t>And within the oracle was a space of twenty cubits in length, and twenty cubits in breadth, and twenty cubits in the height of it; and he overlaid it with pure gold: and he covered the altar with cedar.</w:t>
      </w:r>
    </w:p>
    <w:p>
      <w:pPr>
        <w:pStyle w:val="Scripture"/>
      </w:pPr>
      <w:r>
        <w:rPr>
          <w:rFonts w:ascii="Arial" w:hAnsi="Arial"/>
          <w:b/>
          <w:color w:val="804826"/>
          <w:sz w:val="15"/>
        </w:rPr>
        <w:t xml:space="preserve">21 </w:t>
      </w:r>
      <w:r>
        <w:rPr>
          <w:rFonts w:ascii="Georgia" w:hAnsi="Georgia"/>
          <w:sz w:val="19"/>
        </w:rPr>
        <w:t>So Solomon overlaid the house within with pure gold: and he drew chains of gold across before the oracle; and he overlaid it with gold.</w:t>
      </w:r>
    </w:p>
    <w:p>
      <w:pPr>
        <w:pStyle w:val="Scripture"/>
      </w:pPr>
      <w:r>
        <w:rPr>
          <w:rFonts w:ascii="Arial" w:hAnsi="Arial"/>
          <w:b/>
          <w:color w:val="804826"/>
          <w:sz w:val="15"/>
        </w:rPr>
        <w:t xml:space="preserve">22 </w:t>
      </w:r>
      <w:r>
        <w:rPr>
          <w:rFonts w:ascii="Georgia" w:hAnsi="Georgia"/>
          <w:sz w:val="19"/>
        </w:rPr>
        <w:t>And the whole house he overlaid with gold, until all the house was finished: also the whole altar that belonged to the oracle he overlaid with gold.</w:t>
      </w:r>
    </w:p>
    <w:p>
      <w:pPr>
        <w:pStyle w:val="Scripture"/>
      </w:pPr>
      <w:r>
        <w:rPr>
          <w:rFonts w:ascii="Arial" w:hAnsi="Arial"/>
          <w:b/>
          <w:color w:val="804826"/>
          <w:sz w:val="15"/>
        </w:rPr>
        <w:t xml:space="preserve">23 </w:t>
      </w:r>
      <w:r>
        <w:rPr>
          <w:rFonts w:ascii="Georgia" w:hAnsi="Georgia"/>
          <w:sz w:val="19"/>
        </w:rPr>
        <w:t>And in the oracle he made two cherubim of olive-wood, each ten cubits high.</w:t>
      </w:r>
    </w:p>
    <w:p>
      <w:pPr>
        <w:pStyle w:val="Scripture"/>
      </w:pPr>
      <w:r>
        <w:rPr>
          <w:rFonts w:ascii="Arial" w:hAnsi="Arial"/>
          <w:b/>
          <w:color w:val="804826"/>
          <w:sz w:val="15"/>
        </w:rPr>
        <w:t xml:space="preserve">24 </w:t>
      </w:r>
      <w:r>
        <w:rPr>
          <w:rFonts w:ascii="Georgia" w:hAnsi="Georgia"/>
          <w:sz w:val="19"/>
        </w:rPr>
        <w:t>And five cubits was the one wing of the cherub, and five cubits the other wing of the cherub: from the uttermost part of the one wing to the uttermost part of the other were ten cubits.</w:t>
      </w:r>
    </w:p>
    <w:p>
      <w:pPr>
        <w:pStyle w:val="Scripture"/>
      </w:pPr>
      <w:r>
        <w:rPr>
          <w:rFonts w:ascii="Arial" w:hAnsi="Arial"/>
          <w:b/>
          <w:color w:val="804826"/>
          <w:sz w:val="15"/>
        </w:rPr>
        <w:t xml:space="preserve">25 </w:t>
      </w:r>
      <w:r>
        <w:rPr>
          <w:rFonts w:ascii="Georgia" w:hAnsi="Georgia"/>
          <w:sz w:val="19"/>
        </w:rPr>
        <w:t>And the other cherub was ten cubits: both the cherubim were of one measure and one form.</w:t>
      </w:r>
    </w:p>
    <w:p>
      <w:pPr>
        <w:pStyle w:val="Scripture"/>
      </w:pPr>
      <w:r>
        <w:rPr>
          <w:rFonts w:ascii="Arial" w:hAnsi="Arial"/>
          <w:b/>
          <w:color w:val="804826"/>
          <w:sz w:val="15"/>
        </w:rPr>
        <w:t xml:space="preserve">26 </w:t>
      </w:r>
      <w:r>
        <w:rPr>
          <w:rFonts w:ascii="Georgia" w:hAnsi="Georgia"/>
          <w:sz w:val="19"/>
        </w:rPr>
        <w:t>The height of the one cherub was ten cubits, and so was it of the other cherub.</w:t>
      </w:r>
    </w:p>
    <w:p>
      <w:pPr>
        <w:pStyle w:val="Scripture"/>
      </w:pPr>
      <w:r>
        <w:rPr>
          <w:rFonts w:ascii="Arial" w:hAnsi="Arial"/>
          <w:b/>
          <w:color w:val="804826"/>
          <w:sz w:val="15"/>
        </w:rPr>
        <w:t xml:space="preserve">27 </w:t>
      </w:r>
      <w:r>
        <w:rPr>
          <w:rFonts w:ascii="Georgia" w:hAnsi="Georgia"/>
          <w:sz w:val="19"/>
        </w:rPr>
        <w:t>And he set the cherubim within the inner house; and the wings of the cherubim were stretched forth, so that the wing of the one touched the one wall, and the wing of the other cherub touched the other wall; and their wings touched one another in the midst of the house.</w:t>
      </w:r>
    </w:p>
    <w:p>
      <w:pPr>
        <w:pStyle w:val="Scripture"/>
      </w:pPr>
      <w:r>
        <w:rPr>
          <w:rFonts w:ascii="Arial" w:hAnsi="Arial"/>
          <w:b/>
          <w:color w:val="804826"/>
          <w:sz w:val="15"/>
        </w:rPr>
        <w:t xml:space="preserve">28 </w:t>
      </w:r>
      <w:r>
        <w:rPr>
          <w:rFonts w:ascii="Georgia" w:hAnsi="Georgia"/>
          <w:sz w:val="19"/>
        </w:rPr>
        <w:t>And he overlaid the cherubim with gold.</w:t>
      </w:r>
    </w:p>
    <w:p>
      <w:pPr>
        <w:pStyle w:val="Scripture"/>
      </w:pPr>
      <w:r>
        <w:rPr>
          <w:rFonts w:ascii="Arial" w:hAnsi="Arial"/>
          <w:b/>
          <w:color w:val="804826"/>
          <w:sz w:val="15"/>
        </w:rPr>
        <w:t xml:space="preserve">29 </w:t>
      </w:r>
      <w:r>
        <w:rPr>
          <w:rFonts w:ascii="Georgia" w:hAnsi="Georgia"/>
          <w:sz w:val="19"/>
        </w:rPr>
        <w:t>And he carved all the walls of the house round about with carved figures of cherubim and palm-trees and open flowers, within and without.</w:t>
      </w:r>
    </w:p>
    <w:p>
      <w:pPr>
        <w:pStyle w:val="Scripture"/>
      </w:pPr>
      <w:r>
        <w:rPr>
          <w:rFonts w:ascii="Arial" w:hAnsi="Arial"/>
          <w:b/>
          <w:color w:val="804826"/>
          <w:sz w:val="15"/>
        </w:rPr>
        <w:t xml:space="preserve">30 </w:t>
      </w:r>
      <w:r>
        <w:rPr>
          <w:rFonts w:ascii="Georgia" w:hAnsi="Georgia"/>
          <w:sz w:val="19"/>
        </w:rPr>
        <w:t>And the floor of the house he overlaid with gold, within and without.</w:t>
      </w:r>
    </w:p>
    <w:p>
      <w:pPr>
        <w:pStyle w:val="Scripture"/>
      </w:pPr>
      <w:r>
        <w:rPr>
          <w:rFonts w:ascii="Arial" w:hAnsi="Arial"/>
          <w:b/>
          <w:color w:val="804826"/>
          <w:sz w:val="15"/>
        </w:rPr>
        <w:t xml:space="preserve">31 </w:t>
      </w:r>
      <w:r>
        <w:rPr>
          <w:rFonts w:ascii="Georgia" w:hAnsi="Georgia"/>
          <w:sz w:val="19"/>
        </w:rPr>
        <w:t>And for the entrance of the oracle he made doors of olive-wood: the lintel and door-posts were a fifth part of the wall.</w:t>
      </w:r>
    </w:p>
    <w:p>
      <w:pPr>
        <w:pStyle w:val="Scripture"/>
      </w:pPr>
      <w:r>
        <w:rPr>
          <w:rFonts w:ascii="Arial" w:hAnsi="Arial"/>
          <w:b/>
          <w:color w:val="804826"/>
          <w:sz w:val="15"/>
        </w:rPr>
        <w:t xml:space="preserve">32 </w:t>
      </w:r>
      <w:r>
        <w:rPr>
          <w:rFonts w:ascii="Georgia" w:hAnsi="Georgia"/>
          <w:sz w:val="19"/>
        </w:rPr>
        <w:t>So he made two doors of olive-wood; and he carved upon them carvings of cherubim and palm-trees and open flowers, and overlaid them with gold; and he spread the gold upon the cherubim, and upon the palm-trees.</w:t>
      </w:r>
    </w:p>
    <w:p>
      <w:pPr>
        <w:pStyle w:val="Scripture"/>
      </w:pPr>
      <w:r>
        <w:rPr>
          <w:rFonts w:ascii="Arial" w:hAnsi="Arial"/>
          <w:b/>
          <w:color w:val="804826"/>
          <w:sz w:val="15"/>
        </w:rPr>
        <w:t xml:space="preserve">33 </w:t>
      </w:r>
      <w:r>
        <w:rPr>
          <w:rFonts w:ascii="Georgia" w:hAnsi="Georgia"/>
          <w:sz w:val="19"/>
        </w:rPr>
        <w:t>So also made he for the entrance of the temple door-posts of olive-wood, out of a fourth part of the wall;</w:t>
      </w:r>
    </w:p>
    <w:p>
      <w:pPr>
        <w:pStyle w:val="Scripture"/>
      </w:pPr>
      <w:r>
        <w:rPr>
          <w:rFonts w:ascii="Arial" w:hAnsi="Arial"/>
          <w:b/>
          <w:color w:val="804826"/>
          <w:sz w:val="15"/>
        </w:rPr>
        <w:t xml:space="preserve">34 </w:t>
      </w:r>
      <w:r>
        <w:rPr>
          <w:rFonts w:ascii="Georgia" w:hAnsi="Georgia"/>
          <w:sz w:val="19"/>
        </w:rPr>
        <w:t>and two doors of fir-wood: the two leaves of the one door were folding, and the two leaves of the other door were folding.</w:t>
      </w:r>
    </w:p>
    <w:p>
      <w:pPr>
        <w:pStyle w:val="Scripture"/>
      </w:pPr>
      <w:r>
        <w:rPr>
          <w:rFonts w:ascii="Arial" w:hAnsi="Arial"/>
          <w:b/>
          <w:color w:val="804826"/>
          <w:sz w:val="15"/>
        </w:rPr>
        <w:t xml:space="preserve">35 </w:t>
      </w:r>
      <w:r>
        <w:rPr>
          <w:rFonts w:ascii="Georgia" w:hAnsi="Georgia"/>
          <w:sz w:val="19"/>
        </w:rPr>
        <w:t>And he carved on it cherubim and palm-trees and open flowers; and he overlaid them with gold fitted upon the graven work.</w:t>
      </w:r>
    </w:p>
    <w:p>
      <w:pPr>
        <w:pStyle w:val="Scripture"/>
      </w:pPr>
      <w:r>
        <w:rPr>
          <w:rFonts w:ascii="Arial" w:hAnsi="Arial"/>
          <w:b/>
          <w:color w:val="804826"/>
          <w:sz w:val="15"/>
        </w:rPr>
        <w:t xml:space="preserve">36 </w:t>
      </w:r>
      <w:r>
        <w:rPr>
          <w:rFonts w:ascii="Georgia" w:hAnsi="Georgia"/>
          <w:sz w:val="19"/>
        </w:rPr>
        <w:t>And he built the inner court with three courses of hewn stone, and a course of cedar beams.</w:t>
      </w:r>
    </w:p>
    <w:p>
      <w:pPr>
        <w:pStyle w:val="Scripture"/>
      </w:pPr>
      <w:r>
        <w:rPr>
          <w:rFonts w:ascii="Arial" w:hAnsi="Arial"/>
          <w:b/>
          <w:color w:val="804826"/>
          <w:sz w:val="15"/>
        </w:rPr>
        <w:t xml:space="preserve">37 </w:t>
      </w:r>
      <w:r>
        <w:rPr>
          <w:rFonts w:ascii="Georgia" w:hAnsi="Georgia"/>
          <w:sz w:val="19"/>
        </w:rPr>
        <w:t>In the fourth year was the foundation of the house of YHWH–Yahweh laid, in the month Ziv.</w:t>
      </w:r>
    </w:p>
    <w:p>
      <w:pPr>
        <w:pStyle w:val="Scripture"/>
      </w:pPr>
      <w:r>
        <w:rPr>
          <w:rFonts w:ascii="Arial" w:hAnsi="Arial"/>
          <w:b/>
          <w:color w:val="804826"/>
          <w:sz w:val="15"/>
        </w:rPr>
        <w:t xml:space="preserve">38 </w:t>
      </w:r>
      <w:r>
        <w:rPr>
          <w:rFonts w:ascii="Georgia" w:hAnsi="Georgia"/>
          <w:sz w:val="19"/>
        </w:rPr>
        <w:t>And in the eleventh year, in the month Bul, which is the eighth month, was the house finished throughout all the parts of it, and according to all the fashion of it. So was he seven years in building it.</w:t>
      </w:r>
    </w:p>
    <w:p>
      <w:pPr>
        <w:pStyle w:val="Heading2"/>
      </w:pPr>
      <w:r>
        <w:t>Chapter 7</w:t>
      </w:r>
    </w:p>
    <w:p>
      <w:pPr>
        <w:pStyle w:val="Scripture"/>
      </w:pPr>
      <w:r>
        <w:rPr>
          <w:rFonts w:ascii="Arial" w:hAnsi="Arial"/>
          <w:b/>
          <w:color w:val="804826"/>
          <w:sz w:val="15"/>
        </w:rPr>
        <w:t xml:space="preserve">1 </w:t>
      </w:r>
      <w:r>
        <w:rPr>
          <w:rFonts w:ascii="Georgia" w:hAnsi="Georgia"/>
          <w:sz w:val="19"/>
        </w:rPr>
        <w:t>And Solomon was building his own house thirteen years, and he finished all his house.</w:t>
      </w:r>
    </w:p>
    <w:p>
      <w:pPr>
        <w:pStyle w:val="Scripture"/>
      </w:pPr>
      <w:r>
        <w:rPr>
          <w:rFonts w:ascii="Arial" w:hAnsi="Arial"/>
          <w:b/>
          <w:color w:val="804826"/>
          <w:sz w:val="15"/>
        </w:rPr>
        <w:t xml:space="preserve">2 </w:t>
      </w:r>
      <w:r>
        <w:rPr>
          <w:rFonts w:ascii="Georgia" w:hAnsi="Georgia"/>
          <w:sz w:val="19"/>
        </w:rPr>
        <w:t>For he built the house of the forest of Lebanon; the length of it was a hundred cubits, and the breadth of it fifty cubits, and the height of it thirty cubits, upon four rows of cedar pillars, with cedar beams upon the pillars.</w:t>
      </w:r>
    </w:p>
    <w:p>
      <w:pPr>
        <w:pStyle w:val="Scripture"/>
      </w:pPr>
      <w:r>
        <w:rPr>
          <w:rFonts w:ascii="Arial" w:hAnsi="Arial"/>
          <w:b/>
          <w:color w:val="804826"/>
          <w:sz w:val="15"/>
        </w:rPr>
        <w:t xml:space="preserve">3 </w:t>
      </w:r>
      <w:r>
        <w:rPr>
          <w:rFonts w:ascii="Georgia" w:hAnsi="Georgia"/>
          <w:sz w:val="19"/>
        </w:rPr>
        <w:t>And it was covered with cedar above over the forty and five beams, that were upon the pillars; fifteen in a row.</w:t>
      </w:r>
    </w:p>
    <w:p>
      <w:pPr>
        <w:pStyle w:val="Scripture"/>
      </w:pPr>
      <w:r>
        <w:rPr>
          <w:rFonts w:ascii="Arial" w:hAnsi="Arial"/>
          <w:b/>
          <w:color w:val="804826"/>
          <w:sz w:val="15"/>
        </w:rPr>
        <w:t xml:space="preserve">4 </w:t>
      </w:r>
      <w:r>
        <w:rPr>
          <w:rFonts w:ascii="Georgia" w:hAnsi="Georgia"/>
          <w:sz w:val="19"/>
        </w:rPr>
        <w:t>And there were beams in three rows, and window was over against window in three ranks.</w:t>
      </w:r>
    </w:p>
    <w:p>
      <w:pPr>
        <w:pStyle w:val="Scripture"/>
      </w:pPr>
      <w:r>
        <w:rPr>
          <w:rFonts w:ascii="Arial" w:hAnsi="Arial"/>
          <w:b/>
          <w:color w:val="804826"/>
          <w:sz w:val="15"/>
        </w:rPr>
        <w:t xml:space="preserve">5 </w:t>
      </w:r>
      <w:r>
        <w:rPr>
          <w:rFonts w:ascii="Georgia" w:hAnsi="Georgia"/>
          <w:sz w:val="19"/>
        </w:rPr>
        <w:t>And all the doors and posts were made square with beams: and window was over against window in three ranks.</w:t>
      </w:r>
    </w:p>
    <w:p>
      <w:pPr>
        <w:pStyle w:val="Scripture"/>
      </w:pPr>
      <w:r>
        <w:rPr>
          <w:rFonts w:ascii="Arial" w:hAnsi="Arial"/>
          <w:b/>
          <w:color w:val="804826"/>
          <w:sz w:val="15"/>
        </w:rPr>
        <w:t xml:space="preserve">6 </w:t>
      </w:r>
      <w:r>
        <w:rPr>
          <w:rFonts w:ascii="Georgia" w:hAnsi="Georgia"/>
          <w:sz w:val="19"/>
        </w:rPr>
        <w:t>And he made the porch of pillars; the length of it was fifty cubits, and the breadth of it thirty cubits; and a porch before them; and pillars and a threshold before them.</w:t>
      </w:r>
    </w:p>
    <w:p>
      <w:pPr>
        <w:pStyle w:val="Scripture"/>
      </w:pPr>
      <w:r>
        <w:rPr>
          <w:rFonts w:ascii="Arial" w:hAnsi="Arial"/>
          <w:b/>
          <w:color w:val="804826"/>
          <w:sz w:val="15"/>
        </w:rPr>
        <w:t xml:space="preserve">7 </w:t>
      </w:r>
      <w:r>
        <w:rPr>
          <w:rFonts w:ascii="Georgia" w:hAnsi="Georgia"/>
          <w:sz w:val="19"/>
        </w:rPr>
        <w:t>And he made the porch of the throne where he was to judge, even the porch of judgment: and it was covered with cedar from floor to floor.</w:t>
      </w:r>
    </w:p>
    <w:p>
      <w:pPr>
        <w:pStyle w:val="Scripture"/>
      </w:pPr>
      <w:r>
        <w:rPr>
          <w:rFonts w:ascii="Arial" w:hAnsi="Arial"/>
          <w:b/>
          <w:color w:val="804826"/>
          <w:sz w:val="15"/>
        </w:rPr>
        <w:t xml:space="preserve">8 </w:t>
      </w:r>
      <w:r>
        <w:rPr>
          <w:rFonts w:ascii="Georgia" w:hAnsi="Georgia"/>
          <w:sz w:val="19"/>
        </w:rPr>
        <w:t>And his house where he was to dwell, the other court within the porch, was of the like work. He made also a house for Pharaoh’s daughter (whom Solomon had taken to wife), like to this porch.</w:t>
      </w:r>
    </w:p>
    <w:p>
      <w:pPr>
        <w:pStyle w:val="Scripture"/>
      </w:pPr>
      <w:r>
        <w:rPr>
          <w:rFonts w:ascii="Arial" w:hAnsi="Arial"/>
          <w:b/>
          <w:color w:val="804826"/>
          <w:sz w:val="15"/>
        </w:rPr>
        <w:t xml:space="preserve">9 </w:t>
      </w:r>
      <w:r>
        <w:rPr>
          <w:rFonts w:ascii="Georgia" w:hAnsi="Georgia"/>
          <w:sz w:val="19"/>
        </w:rPr>
        <w:t>All these were of costly stones, even of hewn stone, according to measure, sawed with saws, within and without, even from the foundation to the coping, and so on the outside to the great court.</w:t>
      </w:r>
    </w:p>
    <w:p>
      <w:pPr>
        <w:pStyle w:val="Scripture"/>
      </w:pPr>
      <w:r>
        <w:rPr>
          <w:rFonts w:ascii="Arial" w:hAnsi="Arial"/>
          <w:b/>
          <w:color w:val="804826"/>
          <w:sz w:val="15"/>
        </w:rPr>
        <w:t xml:space="preserve">10 </w:t>
      </w:r>
      <w:r>
        <w:rPr>
          <w:rFonts w:ascii="Georgia" w:hAnsi="Georgia"/>
          <w:sz w:val="19"/>
        </w:rPr>
        <w:t>And the foundation was of costly stones, even great stones, stones of ten cubits, and stones of eight cubits.</w:t>
      </w:r>
    </w:p>
    <w:p>
      <w:pPr>
        <w:pStyle w:val="Scripture"/>
      </w:pPr>
      <w:r>
        <w:rPr>
          <w:rFonts w:ascii="Arial" w:hAnsi="Arial"/>
          <w:b/>
          <w:color w:val="804826"/>
          <w:sz w:val="15"/>
        </w:rPr>
        <w:t xml:space="preserve">11 </w:t>
      </w:r>
      <w:r>
        <w:rPr>
          <w:rFonts w:ascii="Georgia" w:hAnsi="Georgia"/>
          <w:sz w:val="19"/>
        </w:rPr>
        <w:t>And above were costly stones, even hewn stone, according to measure, and cedar-wood.</w:t>
      </w:r>
    </w:p>
    <w:p>
      <w:pPr>
        <w:pStyle w:val="Scripture"/>
      </w:pPr>
      <w:r>
        <w:rPr>
          <w:rFonts w:ascii="Arial" w:hAnsi="Arial"/>
          <w:b/>
          <w:color w:val="804826"/>
          <w:sz w:val="15"/>
        </w:rPr>
        <w:t xml:space="preserve">12 </w:t>
      </w:r>
      <w:r>
        <w:rPr>
          <w:rFonts w:ascii="Georgia" w:hAnsi="Georgia"/>
          <w:sz w:val="19"/>
        </w:rPr>
        <w:t>And the great court round about had three courses of hewn stone, and a course of cedar beams; like as the inner court of the house of YHWH–Yahweh, and the porch of the house.</w:t>
      </w:r>
    </w:p>
    <w:p>
      <w:pPr>
        <w:pStyle w:val="Scripture"/>
      </w:pPr>
      <w:r>
        <w:rPr>
          <w:rFonts w:ascii="Arial" w:hAnsi="Arial"/>
          <w:b/>
          <w:color w:val="804826"/>
          <w:sz w:val="15"/>
        </w:rPr>
        <w:t xml:space="preserve">13 </w:t>
      </w:r>
      <w:r>
        <w:rPr>
          <w:rFonts w:ascii="Georgia" w:hAnsi="Georgia"/>
          <w:sz w:val="19"/>
        </w:rPr>
        <w:t>And king Solomon sent and fetched Hiram out of Tyre.</w:t>
      </w:r>
    </w:p>
    <w:p>
      <w:pPr>
        <w:pStyle w:val="Scripture"/>
      </w:pPr>
      <w:r>
        <w:rPr>
          <w:rFonts w:ascii="Arial" w:hAnsi="Arial"/>
          <w:b/>
          <w:color w:val="804826"/>
          <w:sz w:val="15"/>
        </w:rPr>
        <w:t xml:space="preserve">14 </w:t>
      </w:r>
      <w:r>
        <w:rPr>
          <w:rFonts w:ascii="Georgia" w:hAnsi="Georgia"/>
          <w:sz w:val="19"/>
        </w:rPr>
        <w:t>He was the son of a widow of the tribe of Naphtali, and his father was a man of Tyre, a worker in brass; and he was filled with wisdom and understanding and skill, to work all works in brass. And he came to king Solomon, and wrought all his work.</w:t>
      </w:r>
    </w:p>
    <w:p>
      <w:pPr>
        <w:pStyle w:val="Scripture"/>
      </w:pPr>
      <w:r>
        <w:rPr>
          <w:rFonts w:ascii="Arial" w:hAnsi="Arial"/>
          <w:b/>
          <w:color w:val="804826"/>
          <w:sz w:val="15"/>
        </w:rPr>
        <w:t xml:space="preserve">15 </w:t>
      </w:r>
      <w:r>
        <w:rPr>
          <w:rFonts w:ascii="Georgia" w:hAnsi="Georgia"/>
          <w:sz w:val="19"/>
        </w:rPr>
        <w:t>For he fashioned the two pillars of brass, eighteen cubits high apiece: and a line of twelve cubits compassed either of them about.</w:t>
      </w:r>
    </w:p>
    <w:p>
      <w:pPr>
        <w:pStyle w:val="Scripture"/>
      </w:pPr>
      <w:r>
        <w:rPr>
          <w:rFonts w:ascii="Arial" w:hAnsi="Arial"/>
          <w:b/>
          <w:color w:val="804826"/>
          <w:sz w:val="15"/>
        </w:rPr>
        <w:t xml:space="preserve">16 </w:t>
      </w:r>
      <w:r>
        <w:rPr>
          <w:rFonts w:ascii="Georgia" w:hAnsi="Georgia"/>
          <w:sz w:val="19"/>
        </w:rPr>
        <w:t>And he made two capitals of molten brass, to set upon the tops of the pillars: the height of the one capital was five cubits, and the height of the other capital was five cubits.</w:t>
      </w:r>
    </w:p>
    <w:p>
      <w:pPr>
        <w:pStyle w:val="Scripture"/>
      </w:pPr>
      <w:r>
        <w:rPr>
          <w:rFonts w:ascii="Arial" w:hAnsi="Arial"/>
          <w:b/>
          <w:color w:val="804826"/>
          <w:sz w:val="15"/>
        </w:rPr>
        <w:t xml:space="preserve">17 </w:t>
      </w:r>
      <w:r>
        <w:rPr>
          <w:rFonts w:ascii="Georgia" w:hAnsi="Georgia"/>
          <w:sz w:val="19"/>
        </w:rPr>
        <w:t>There were nets of checker-work, and wreaths of chain-work, for the capitals which were upon the top of the pillars; seven for the one capital, and seven for the other capital.</w:t>
      </w:r>
    </w:p>
    <w:p>
      <w:pPr>
        <w:pStyle w:val="Scripture"/>
      </w:pPr>
      <w:r>
        <w:rPr>
          <w:rFonts w:ascii="Arial" w:hAnsi="Arial"/>
          <w:b/>
          <w:color w:val="804826"/>
          <w:sz w:val="15"/>
        </w:rPr>
        <w:t xml:space="preserve">18 </w:t>
      </w:r>
      <w:r>
        <w:rPr>
          <w:rFonts w:ascii="Georgia" w:hAnsi="Georgia"/>
          <w:sz w:val="19"/>
        </w:rPr>
        <w:t>So he made the pillars; and there were two rows round about upon the one network, to cover the capitals that were upon the top of the pillars: and so did he for the other capital.</w:t>
      </w:r>
    </w:p>
    <w:p>
      <w:pPr>
        <w:pStyle w:val="Scripture"/>
      </w:pPr>
      <w:r>
        <w:rPr>
          <w:rFonts w:ascii="Arial" w:hAnsi="Arial"/>
          <w:b/>
          <w:color w:val="804826"/>
          <w:sz w:val="15"/>
        </w:rPr>
        <w:t xml:space="preserve">19 </w:t>
      </w:r>
      <w:r>
        <w:rPr>
          <w:rFonts w:ascii="Georgia" w:hAnsi="Georgia"/>
          <w:sz w:val="19"/>
        </w:rPr>
        <w:t>And the capitals that were upon the top of the pillars in the porch were of lily-work, four cubits.</w:t>
      </w:r>
    </w:p>
    <w:p>
      <w:pPr>
        <w:pStyle w:val="Scripture"/>
      </w:pPr>
      <w:r>
        <w:rPr>
          <w:rFonts w:ascii="Arial" w:hAnsi="Arial"/>
          <w:b/>
          <w:color w:val="804826"/>
          <w:sz w:val="15"/>
        </w:rPr>
        <w:t xml:space="preserve">20 </w:t>
      </w:r>
      <w:r>
        <w:rPr>
          <w:rFonts w:ascii="Georgia" w:hAnsi="Georgia"/>
          <w:sz w:val="19"/>
        </w:rPr>
        <w:t>And there were capitals above also upon the two pillars, close by the belly which was beside the network: and the pomegranates were two hundred, in rows round about upon the other capital.</w:t>
      </w:r>
    </w:p>
    <w:p>
      <w:pPr>
        <w:pStyle w:val="Scripture"/>
      </w:pPr>
      <w:r>
        <w:rPr>
          <w:rFonts w:ascii="Arial" w:hAnsi="Arial"/>
          <w:b/>
          <w:color w:val="804826"/>
          <w:sz w:val="15"/>
        </w:rPr>
        <w:t xml:space="preserve">21 </w:t>
      </w:r>
      <w:r>
        <w:rPr>
          <w:rFonts w:ascii="Georgia" w:hAnsi="Georgia"/>
          <w:sz w:val="19"/>
        </w:rPr>
        <w:t>And he set up the pillars at the porch of the temple: and he set up the right pillar, and called the name of it Jachin; and he set up the left pillar, and called the name of it Boaz.</w:t>
      </w:r>
    </w:p>
    <w:p>
      <w:pPr>
        <w:pStyle w:val="Scripture"/>
      </w:pPr>
      <w:r>
        <w:rPr>
          <w:rFonts w:ascii="Arial" w:hAnsi="Arial"/>
          <w:b/>
          <w:color w:val="804826"/>
          <w:sz w:val="15"/>
        </w:rPr>
        <w:t xml:space="preserve">22 </w:t>
      </w:r>
      <w:r>
        <w:rPr>
          <w:rFonts w:ascii="Georgia" w:hAnsi="Georgia"/>
          <w:sz w:val="19"/>
        </w:rPr>
        <w:t>And upon the top of the pillars was lily-work: so was the work of the pillars finished.</w:t>
      </w:r>
    </w:p>
    <w:p>
      <w:pPr>
        <w:pStyle w:val="Scripture"/>
      </w:pPr>
      <w:r>
        <w:rPr>
          <w:rFonts w:ascii="Arial" w:hAnsi="Arial"/>
          <w:b/>
          <w:color w:val="804826"/>
          <w:sz w:val="15"/>
        </w:rPr>
        <w:t xml:space="preserve">23 </w:t>
      </w:r>
      <w:r>
        <w:rPr>
          <w:rFonts w:ascii="Georgia" w:hAnsi="Georgia"/>
          <w:sz w:val="19"/>
        </w:rPr>
        <w:t>And he made the molten sea of ten cubits from brim to brim, round in compass, and the height of it was five cubits; and a line of thirty cubits compassed it round about.</w:t>
      </w:r>
    </w:p>
    <w:p>
      <w:pPr>
        <w:pStyle w:val="Scripture"/>
      </w:pPr>
      <w:r>
        <w:rPr>
          <w:rFonts w:ascii="Arial" w:hAnsi="Arial"/>
          <w:b/>
          <w:color w:val="804826"/>
          <w:sz w:val="15"/>
        </w:rPr>
        <w:t xml:space="preserve">24 </w:t>
      </w:r>
      <w:r>
        <w:rPr>
          <w:rFonts w:ascii="Georgia" w:hAnsi="Georgia"/>
          <w:sz w:val="19"/>
        </w:rPr>
        <w:t>And under the brim of it round about there were knops which did compass it, for ten cubits, compassing the sea round about: the knops were in two rows, cast when it was cast.</w:t>
      </w:r>
    </w:p>
    <w:p>
      <w:pPr>
        <w:pStyle w:val="Scripture"/>
      </w:pPr>
      <w:r>
        <w:rPr>
          <w:rFonts w:ascii="Arial" w:hAnsi="Arial"/>
          <w:b/>
          <w:color w:val="804826"/>
          <w:sz w:val="15"/>
        </w:rPr>
        <w:t xml:space="preserve">25 </w:t>
      </w:r>
      <w:r>
        <w:rPr>
          <w:rFonts w:ascii="Georgia" w:hAnsi="Georgia"/>
          <w:sz w:val="19"/>
        </w:rPr>
        <w:t>It stood upon twelve oxen, three looking toward the north, and three looking toward the west, and three looking toward the south, and three looking toward the east; and the sea was set upon them above, and all their hinder parts were inward.</w:t>
      </w:r>
    </w:p>
    <w:p>
      <w:pPr>
        <w:pStyle w:val="Scripture"/>
      </w:pPr>
      <w:r>
        <w:rPr>
          <w:rFonts w:ascii="Arial" w:hAnsi="Arial"/>
          <w:b/>
          <w:color w:val="804826"/>
          <w:sz w:val="15"/>
        </w:rPr>
        <w:t xml:space="preserve">26 </w:t>
      </w:r>
      <w:r>
        <w:rPr>
          <w:rFonts w:ascii="Georgia" w:hAnsi="Georgia"/>
          <w:sz w:val="19"/>
        </w:rPr>
        <w:t>And it was a handbreadth thick: and the brim of it was wrought like the brim of a cup, like the flower of a lily: it held two thousand baths.</w:t>
      </w:r>
    </w:p>
    <w:p>
      <w:pPr>
        <w:pStyle w:val="Scripture"/>
      </w:pPr>
      <w:r>
        <w:rPr>
          <w:rFonts w:ascii="Arial" w:hAnsi="Arial"/>
          <w:b/>
          <w:color w:val="804826"/>
          <w:sz w:val="15"/>
        </w:rPr>
        <w:t xml:space="preserve">27 </w:t>
      </w:r>
      <w:r>
        <w:rPr>
          <w:rFonts w:ascii="Georgia" w:hAnsi="Georgia"/>
          <w:sz w:val="19"/>
        </w:rPr>
        <w:t>And he made the ten bases of brass; four cubits was the length of one base, and four cubits the breadth of it, and three cubits the height of it.</w:t>
      </w:r>
    </w:p>
    <w:p>
      <w:pPr>
        <w:pStyle w:val="Scripture"/>
      </w:pPr>
      <w:r>
        <w:rPr>
          <w:rFonts w:ascii="Arial" w:hAnsi="Arial"/>
          <w:b/>
          <w:color w:val="804826"/>
          <w:sz w:val="15"/>
        </w:rPr>
        <w:t xml:space="preserve">28 </w:t>
      </w:r>
      <w:r>
        <w:rPr>
          <w:rFonts w:ascii="Georgia" w:hAnsi="Georgia"/>
          <w:sz w:val="19"/>
        </w:rPr>
        <w:t>And the work of the bases was on this manner: they had panels; and there were panels between the ledges;</w:t>
      </w:r>
    </w:p>
    <w:p>
      <w:pPr>
        <w:pStyle w:val="Scripture"/>
      </w:pPr>
      <w:r>
        <w:rPr>
          <w:rFonts w:ascii="Arial" w:hAnsi="Arial"/>
          <w:b/>
          <w:color w:val="804826"/>
          <w:sz w:val="15"/>
        </w:rPr>
        <w:t xml:space="preserve">29 </w:t>
      </w:r>
      <w:r>
        <w:rPr>
          <w:rFonts w:ascii="Georgia" w:hAnsi="Georgia"/>
          <w:sz w:val="19"/>
        </w:rPr>
        <w:t>and on the panels that were between the ledges were lions, oxen, and cherubim; and upon the ledges there was a pedestal above; and beneath the lions and oxen were wreaths of hanging work.</w:t>
      </w:r>
    </w:p>
    <w:p>
      <w:pPr>
        <w:pStyle w:val="Scripture"/>
      </w:pPr>
      <w:r>
        <w:rPr>
          <w:rFonts w:ascii="Arial" w:hAnsi="Arial"/>
          <w:b/>
          <w:color w:val="804826"/>
          <w:sz w:val="15"/>
        </w:rPr>
        <w:t xml:space="preserve">30 </w:t>
      </w:r>
      <w:r>
        <w:rPr>
          <w:rFonts w:ascii="Georgia" w:hAnsi="Georgia"/>
          <w:sz w:val="19"/>
        </w:rPr>
        <w:t>And every base had four brazen wheels, and axles of brass; and the four feet of it had undersetters: beneath the laver were the undersetters molten, with wreaths at the side of each.</w:t>
      </w:r>
    </w:p>
    <w:p>
      <w:pPr>
        <w:pStyle w:val="Scripture"/>
      </w:pPr>
      <w:r>
        <w:rPr>
          <w:rFonts w:ascii="Arial" w:hAnsi="Arial"/>
          <w:b/>
          <w:color w:val="804826"/>
          <w:sz w:val="15"/>
        </w:rPr>
        <w:t xml:space="preserve">31 </w:t>
      </w:r>
      <w:r>
        <w:rPr>
          <w:rFonts w:ascii="Georgia" w:hAnsi="Georgia"/>
          <w:sz w:val="19"/>
        </w:rPr>
        <w:t>And the mouth of it within the capital and above was a cubit: and the mouth of it was round after the work of a pedestal, a cubit and a half; and also upon the mouth of it were gravings, and their panels were foursquare, not round.</w:t>
      </w:r>
    </w:p>
    <w:p>
      <w:pPr>
        <w:pStyle w:val="Scripture"/>
      </w:pPr>
      <w:r>
        <w:rPr>
          <w:rFonts w:ascii="Arial" w:hAnsi="Arial"/>
          <w:b/>
          <w:color w:val="804826"/>
          <w:sz w:val="15"/>
        </w:rPr>
        <w:t xml:space="preserve">32 </w:t>
      </w:r>
      <w:r>
        <w:rPr>
          <w:rFonts w:ascii="Georgia" w:hAnsi="Georgia"/>
          <w:sz w:val="19"/>
        </w:rPr>
        <w:t>And the four wheels were underneath the panels; and the axletrees of the wheels were in the base: and the height of a wheel was a cubit and half a cubit.</w:t>
      </w:r>
    </w:p>
    <w:p>
      <w:pPr>
        <w:pStyle w:val="Scripture"/>
      </w:pPr>
      <w:r>
        <w:rPr>
          <w:rFonts w:ascii="Arial" w:hAnsi="Arial"/>
          <w:b/>
          <w:color w:val="804826"/>
          <w:sz w:val="15"/>
        </w:rPr>
        <w:t xml:space="preserve">33 </w:t>
      </w:r>
      <w:r>
        <w:rPr>
          <w:rFonts w:ascii="Georgia" w:hAnsi="Georgia"/>
          <w:sz w:val="19"/>
        </w:rPr>
        <w:t>And the work of the wheels was like the work of a chariot wheel: their axletrees, and their felloes, and their spokes, and their naves, were all molten.</w:t>
      </w:r>
    </w:p>
    <w:p>
      <w:pPr>
        <w:pStyle w:val="Scripture"/>
      </w:pPr>
      <w:r>
        <w:rPr>
          <w:rFonts w:ascii="Arial" w:hAnsi="Arial"/>
          <w:b/>
          <w:color w:val="804826"/>
          <w:sz w:val="15"/>
        </w:rPr>
        <w:t xml:space="preserve">34 </w:t>
      </w:r>
      <w:r>
        <w:rPr>
          <w:rFonts w:ascii="Georgia" w:hAnsi="Georgia"/>
          <w:sz w:val="19"/>
        </w:rPr>
        <w:t>And there were four undersetters at the four corners of each base: the undersetters of it were of the base itself.</w:t>
      </w:r>
    </w:p>
    <w:p>
      <w:pPr>
        <w:pStyle w:val="Scripture"/>
      </w:pPr>
      <w:r>
        <w:rPr>
          <w:rFonts w:ascii="Arial" w:hAnsi="Arial"/>
          <w:b/>
          <w:color w:val="804826"/>
          <w:sz w:val="15"/>
        </w:rPr>
        <w:t xml:space="preserve">35 </w:t>
      </w:r>
      <w:r>
        <w:rPr>
          <w:rFonts w:ascii="Georgia" w:hAnsi="Georgia"/>
          <w:sz w:val="19"/>
        </w:rPr>
        <w:t>And in the top of the base was there a round compass half a cubit high; and on the top of the base the stays of it and the panels of it were of the same.</w:t>
      </w:r>
    </w:p>
    <w:p>
      <w:pPr>
        <w:pStyle w:val="Scripture"/>
      </w:pPr>
      <w:r>
        <w:rPr>
          <w:rFonts w:ascii="Arial" w:hAnsi="Arial"/>
          <w:b/>
          <w:color w:val="804826"/>
          <w:sz w:val="15"/>
        </w:rPr>
        <w:t xml:space="preserve">36 </w:t>
      </w:r>
      <w:r>
        <w:rPr>
          <w:rFonts w:ascii="Georgia" w:hAnsi="Georgia"/>
          <w:sz w:val="19"/>
        </w:rPr>
        <w:t>And on the plates of the stays of it, and on the panels of it, he graved cherubim, lions, and palm-trees, according to the space of each, with wreaths round about.</w:t>
      </w:r>
    </w:p>
    <w:p>
      <w:pPr>
        <w:pStyle w:val="Scripture"/>
      </w:pPr>
      <w:r>
        <w:rPr>
          <w:rFonts w:ascii="Arial" w:hAnsi="Arial"/>
          <w:b/>
          <w:color w:val="804826"/>
          <w:sz w:val="15"/>
        </w:rPr>
        <w:t xml:space="preserve">37 </w:t>
      </w:r>
      <w:r>
        <w:rPr>
          <w:rFonts w:ascii="Georgia" w:hAnsi="Georgia"/>
          <w:sz w:val="19"/>
        </w:rPr>
        <w:t>After this manner he made the ten bases: all of them had one casting, one measure, and one form.</w:t>
      </w:r>
    </w:p>
    <w:p>
      <w:pPr>
        <w:pStyle w:val="Scripture"/>
      </w:pPr>
      <w:r>
        <w:rPr>
          <w:rFonts w:ascii="Arial" w:hAnsi="Arial"/>
          <w:b/>
          <w:color w:val="804826"/>
          <w:sz w:val="15"/>
        </w:rPr>
        <w:t xml:space="preserve">38 </w:t>
      </w:r>
      <w:r>
        <w:rPr>
          <w:rFonts w:ascii="Georgia" w:hAnsi="Georgia"/>
          <w:sz w:val="19"/>
        </w:rPr>
        <w:t>And he made ten lavers of brass: one laver contained forty baths; and every laver was four cubits; and upon very one of the ten bases one laver.</w:t>
      </w:r>
    </w:p>
    <w:p>
      <w:pPr>
        <w:pStyle w:val="Scripture"/>
      </w:pPr>
      <w:r>
        <w:rPr>
          <w:rFonts w:ascii="Arial" w:hAnsi="Arial"/>
          <w:b/>
          <w:color w:val="804826"/>
          <w:sz w:val="15"/>
        </w:rPr>
        <w:t xml:space="preserve">39 </w:t>
      </w:r>
      <w:r>
        <w:rPr>
          <w:rFonts w:ascii="Georgia" w:hAnsi="Georgia"/>
          <w:sz w:val="19"/>
        </w:rPr>
        <w:t>And he set the bases, five on the right side of the house, and five on the left side of the house: and he set the sea on the right side of the house eastward, toward the south.</w:t>
      </w:r>
    </w:p>
    <w:p>
      <w:pPr>
        <w:pStyle w:val="Scripture"/>
      </w:pPr>
      <w:r>
        <w:rPr>
          <w:rFonts w:ascii="Arial" w:hAnsi="Arial"/>
          <w:b/>
          <w:color w:val="804826"/>
          <w:sz w:val="15"/>
        </w:rPr>
        <w:t xml:space="preserve">40 </w:t>
      </w:r>
      <w:r>
        <w:rPr>
          <w:rFonts w:ascii="Georgia" w:hAnsi="Georgia"/>
          <w:sz w:val="19"/>
        </w:rPr>
        <w:t>And Hiram made the lavers, and the shovels, and the basins. So Hiram made an end of doing all the work that he wrought for king Solomon in the house of YHWH–Yahweh:</w:t>
      </w:r>
    </w:p>
    <w:p>
      <w:pPr>
        <w:pStyle w:val="Scripture"/>
      </w:pPr>
      <w:r>
        <w:rPr>
          <w:rFonts w:ascii="Arial" w:hAnsi="Arial"/>
          <w:b/>
          <w:color w:val="804826"/>
          <w:sz w:val="15"/>
        </w:rPr>
        <w:t xml:space="preserve">41 </w:t>
      </w:r>
      <w:r>
        <w:rPr>
          <w:rFonts w:ascii="Georgia" w:hAnsi="Georgia"/>
          <w:sz w:val="19"/>
        </w:rPr>
        <w:t>the two pillars, and the two bowls of the capitals that were on the top of the pillars; and the two networks to cover the two bowls of the capitals that were on the top of the pillars;</w:t>
      </w:r>
    </w:p>
    <w:p>
      <w:pPr>
        <w:pStyle w:val="Scripture"/>
      </w:pPr>
      <w:r>
        <w:rPr>
          <w:rFonts w:ascii="Arial" w:hAnsi="Arial"/>
          <w:b/>
          <w:color w:val="804826"/>
          <w:sz w:val="15"/>
        </w:rPr>
        <w:t xml:space="preserve">42 </w:t>
      </w:r>
      <w:r>
        <w:rPr>
          <w:rFonts w:ascii="Georgia" w:hAnsi="Georgia"/>
          <w:sz w:val="19"/>
        </w:rPr>
        <w:t>and the four hundred pomegranates for the two networks; two rows of pomegranates for each network, to cover the two bowls of the capitals that were upon the pillars;</w:t>
      </w:r>
    </w:p>
    <w:p>
      <w:pPr>
        <w:pStyle w:val="Scripture"/>
      </w:pPr>
      <w:r>
        <w:rPr>
          <w:rFonts w:ascii="Arial" w:hAnsi="Arial"/>
          <w:b/>
          <w:color w:val="804826"/>
          <w:sz w:val="15"/>
        </w:rPr>
        <w:t xml:space="preserve">43 </w:t>
      </w:r>
      <w:r>
        <w:rPr>
          <w:rFonts w:ascii="Georgia" w:hAnsi="Georgia"/>
          <w:sz w:val="19"/>
        </w:rPr>
        <w:t>and the ten bases, and the ten lavers on the bases;</w:t>
      </w:r>
    </w:p>
    <w:p>
      <w:pPr>
        <w:pStyle w:val="Scripture"/>
      </w:pPr>
      <w:r>
        <w:rPr>
          <w:rFonts w:ascii="Arial" w:hAnsi="Arial"/>
          <w:b/>
          <w:color w:val="804826"/>
          <w:sz w:val="15"/>
        </w:rPr>
        <w:t xml:space="preserve">44 </w:t>
      </w:r>
      <w:r>
        <w:rPr>
          <w:rFonts w:ascii="Georgia" w:hAnsi="Georgia"/>
          <w:sz w:val="19"/>
        </w:rPr>
        <w:t>and the one sea, and the twelve oxen under the sea;</w:t>
      </w:r>
    </w:p>
    <w:p>
      <w:pPr>
        <w:pStyle w:val="Scripture"/>
      </w:pPr>
      <w:r>
        <w:rPr>
          <w:rFonts w:ascii="Arial" w:hAnsi="Arial"/>
          <w:b/>
          <w:color w:val="804826"/>
          <w:sz w:val="15"/>
        </w:rPr>
        <w:t xml:space="preserve">45 </w:t>
      </w:r>
      <w:r>
        <w:rPr>
          <w:rFonts w:ascii="Georgia" w:hAnsi="Georgia"/>
          <w:sz w:val="19"/>
        </w:rPr>
        <w:t>and the pots, and the shovels, and the basins: even all these vessels, which Hiram made for king Solomon, in the house of YHWH–Yahweh, were of burnished brass.</w:t>
      </w:r>
    </w:p>
    <w:p>
      <w:pPr>
        <w:pStyle w:val="Scripture"/>
      </w:pPr>
      <w:r>
        <w:rPr>
          <w:rFonts w:ascii="Arial" w:hAnsi="Arial"/>
          <w:b/>
          <w:color w:val="804826"/>
          <w:sz w:val="15"/>
        </w:rPr>
        <w:t xml:space="preserve">46 </w:t>
      </w:r>
      <w:r>
        <w:rPr>
          <w:rFonts w:ascii="Georgia" w:hAnsi="Georgia"/>
          <w:sz w:val="19"/>
        </w:rPr>
        <w:t>In the plain of the Jordan did the king cast them, in the clay ground between Succoth and Zarethan.</w:t>
      </w:r>
    </w:p>
    <w:p>
      <w:pPr>
        <w:pStyle w:val="Scripture"/>
      </w:pPr>
      <w:r>
        <w:rPr>
          <w:rFonts w:ascii="Arial" w:hAnsi="Arial"/>
          <w:b/>
          <w:color w:val="804826"/>
          <w:sz w:val="15"/>
        </w:rPr>
        <w:t xml:space="preserve">47 </w:t>
      </w:r>
      <w:r>
        <w:rPr>
          <w:rFonts w:ascii="Georgia" w:hAnsi="Georgia"/>
          <w:sz w:val="19"/>
        </w:rPr>
        <w:t>And Solomon left all the vessels unweighed, because they were exceeding many: the weight of the brass could not be found out.</w:t>
      </w:r>
    </w:p>
    <w:p>
      <w:pPr>
        <w:pStyle w:val="Scripture"/>
      </w:pPr>
      <w:r>
        <w:rPr>
          <w:rFonts w:ascii="Arial" w:hAnsi="Arial"/>
          <w:b/>
          <w:color w:val="804826"/>
          <w:sz w:val="15"/>
        </w:rPr>
        <w:t xml:space="preserve">48 </w:t>
      </w:r>
      <w:r>
        <w:rPr>
          <w:rFonts w:ascii="Georgia" w:hAnsi="Georgia"/>
          <w:sz w:val="19"/>
        </w:rPr>
        <w:t>And Solomon made all the vessels that were in the house of YHWH–Yahweh: the golden altar, and the table whereupon the showbread was, of gold;</w:t>
      </w:r>
    </w:p>
    <w:p>
      <w:pPr>
        <w:pStyle w:val="Scripture"/>
      </w:pPr>
      <w:r>
        <w:rPr>
          <w:rFonts w:ascii="Arial" w:hAnsi="Arial"/>
          <w:b/>
          <w:color w:val="804826"/>
          <w:sz w:val="15"/>
        </w:rPr>
        <w:t xml:space="preserve">49 </w:t>
      </w:r>
      <w:r>
        <w:rPr>
          <w:rFonts w:ascii="Georgia" w:hAnsi="Georgia"/>
          <w:sz w:val="19"/>
        </w:rPr>
        <w:t>and the candlesticks, five on the right side, and five on the left, before the oracle, of pure gold; and the flowers, and the lamps, and the tongs, of gold;</w:t>
      </w:r>
    </w:p>
    <w:p>
      <w:pPr>
        <w:pStyle w:val="Scripture"/>
      </w:pPr>
      <w:r>
        <w:rPr>
          <w:rFonts w:ascii="Arial" w:hAnsi="Arial"/>
          <w:b/>
          <w:color w:val="804826"/>
          <w:sz w:val="15"/>
        </w:rPr>
        <w:t xml:space="preserve">50 </w:t>
      </w:r>
      <w:r>
        <w:rPr>
          <w:rFonts w:ascii="Georgia" w:hAnsi="Georgia"/>
          <w:sz w:val="19"/>
        </w:rPr>
        <w:t>and the cups, and the snuffers, and the basins, and the spoons, and the firepans, of pure gold; and the hinges, both for the doors of the inner house, the most holy place, and for the doors of the house, to wit, of the temple, of gold.</w:t>
      </w:r>
    </w:p>
    <w:p>
      <w:pPr>
        <w:pStyle w:val="Scripture"/>
      </w:pPr>
      <w:r>
        <w:rPr>
          <w:rFonts w:ascii="Arial" w:hAnsi="Arial"/>
          <w:b/>
          <w:color w:val="804826"/>
          <w:sz w:val="15"/>
        </w:rPr>
        <w:t xml:space="preserve">51 </w:t>
      </w:r>
      <w:r>
        <w:rPr>
          <w:rFonts w:ascii="Georgia" w:hAnsi="Georgia"/>
          <w:sz w:val="19"/>
        </w:rPr>
        <w:t>Thus all the work that king Solomon wrought in the house of YHWH–Yahweh was finished. And Solomon brought in the things which David his father had dedicated, even the silver, and the gold, and the vessels, and put them in the treasuries of the house of YHWH–Yahweh.</w:t>
      </w:r>
    </w:p>
    <w:p>
      <w:pPr>
        <w:pStyle w:val="Heading2"/>
      </w:pPr>
      <w:r>
        <w:t>Chapter 8</w:t>
      </w:r>
    </w:p>
    <w:p>
      <w:pPr>
        <w:pStyle w:val="Scripture"/>
      </w:pPr>
      <w:r>
        <w:rPr>
          <w:rFonts w:ascii="Arial" w:hAnsi="Arial"/>
          <w:b/>
          <w:color w:val="804826"/>
          <w:sz w:val="15"/>
        </w:rPr>
        <w:t xml:space="preserve">1 </w:t>
      </w:r>
      <w:r>
        <w:rPr>
          <w:rFonts w:ascii="Georgia" w:hAnsi="Georgia"/>
          <w:sz w:val="19"/>
        </w:rPr>
        <w:t>Then Solomon assembled the elders of Israel, and all the heads of the tribes, the princes of the fathers’ houses of the children of Israel, to king Solomon in Jerusalem, to bring up the ark of the covenant of YHWH–Yahweh out of the city of David, which is Zion.</w:t>
      </w:r>
    </w:p>
    <w:p>
      <w:pPr>
        <w:pStyle w:val="Scripture"/>
      </w:pPr>
      <w:r>
        <w:rPr>
          <w:rFonts w:ascii="Arial" w:hAnsi="Arial"/>
          <w:b/>
          <w:color w:val="804826"/>
          <w:sz w:val="15"/>
        </w:rPr>
        <w:t xml:space="preserve">2 </w:t>
      </w:r>
      <w:r>
        <w:rPr>
          <w:rFonts w:ascii="Georgia" w:hAnsi="Georgia"/>
          <w:sz w:val="19"/>
        </w:rPr>
        <w:t>And all the men of Israel assembled themselves to king Solomon at the feast, in the month Ethanim, which is the seventh month.</w:t>
      </w:r>
    </w:p>
    <w:p>
      <w:pPr>
        <w:pStyle w:val="Scripture"/>
      </w:pPr>
      <w:r>
        <w:rPr>
          <w:rFonts w:ascii="Arial" w:hAnsi="Arial"/>
          <w:b/>
          <w:color w:val="804826"/>
          <w:sz w:val="15"/>
        </w:rPr>
        <w:t xml:space="preserve">3 </w:t>
      </w:r>
      <w:r>
        <w:rPr>
          <w:rFonts w:ascii="Georgia" w:hAnsi="Georgia"/>
          <w:sz w:val="19"/>
        </w:rPr>
        <w:t>And all the elders of Israel came, and the priests took up the ark.</w:t>
      </w:r>
    </w:p>
    <w:p>
      <w:pPr>
        <w:pStyle w:val="Scripture"/>
      </w:pPr>
      <w:r>
        <w:rPr>
          <w:rFonts w:ascii="Arial" w:hAnsi="Arial"/>
          <w:b/>
          <w:color w:val="804826"/>
          <w:sz w:val="15"/>
        </w:rPr>
        <w:t xml:space="preserve">4 </w:t>
      </w:r>
      <w:r>
        <w:rPr>
          <w:rFonts w:ascii="Georgia" w:hAnsi="Georgia"/>
          <w:sz w:val="19"/>
        </w:rPr>
        <w:t>And they brought up the ark of YHWH–Yahweh, and the tent of meeting, and all the holy vessels that were in the Tent; even these did the priests and the Levites bring up.</w:t>
      </w:r>
    </w:p>
    <w:p>
      <w:pPr>
        <w:pStyle w:val="Scripture"/>
      </w:pPr>
      <w:r>
        <w:rPr>
          <w:rFonts w:ascii="Arial" w:hAnsi="Arial"/>
          <w:b/>
          <w:color w:val="804826"/>
          <w:sz w:val="15"/>
        </w:rPr>
        <w:t xml:space="preserve">5 </w:t>
      </w:r>
      <w:r>
        <w:rPr>
          <w:rFonts w:ascii="Georgia" w:hAnsi="Georgia"/>
          <w:sz w:val="19"/>
        </w:rPr>
        <w:t>And king Solomon and all the congregation of Israel, that were assembled to him, were with him before the ark, sacrificing sheep and oxen, that could not be counted nor numbered for multitude.</w:t>
      </w:r>
    </w:p>
    <w:p>
      <w:pPr>
        <w:pStyle w:val="Scripture"/>
      </w:pPr>
      <w:r>
        <w:rPr>
          <w:rFonts w:ascii="Arial" w:hAnsi="Arial"/>
          <w:b/>
          <w:color w:val="804826"/>
          <w:sz w:val="15"/>
        </w:rPr>
        <w:t xml:space="preserve">6 </w:t>
      </w:r>
      <w:r>
        <w:rPr>
          <w:rFonts w:ascii="Georgia" w:hAnsi="Georgia"/>
          <w:sz w:val="19"/>
        </w:rPr>
        <w:t>And the priests brought in the ark of the covenant of YHWH–Yahweh to its place, into the oracle of the house, to the most holy place, even under the wings of the cherubim.</w:t>
      </w:r>
    </w:p>
    <w:p>
      <w:pPr>
        <w:pStyle w:val="Scripture"/>
      </w:pPr>
      <w:r>
        <w:rPr>
          <w:rFonts w:ascii="Arial" w:hAnsi="Arial"/>
          <w:b/>
          <w:color w:val="804826"/>
          <w:sz w:val="15"/>
        </w:rPr>
        <w:t xml:space="preserve">7 </w:t>
      </w:r>
      <w:r>
        <w:rPr>
          <w:rFonts w:ascii="Georgia" w:hAnsi="Georgia"/>
          <w:sz w:val="19"/>
        </w:rPr>
        <w:t>For the cherubim spread forth their wings over the place of the ark, and the cherubim covered the ark and the staves of it above.</w:t>
      </w:r>
    </w:p>
    <w:p>
      <w:pPr>
        <w:pStyle w:val="Scripture"/>
      </w:pPr>
      <w:r>
        <w:rPr>
          <w:rFonts w:ascii="Arial" w:hAnsi="Arial"/>
          <w:b/>
          <w:color w:val="804826"/>
          <w:sz w:val="15"/>
        </w:rPr>
        <w:t xml:space="preserve">8 </w:t>
      </w:r>
      <w:r>
        <w:rPr>
          <w:rFonts w:ascii="Georgia" w:hAnsi="Georgia"/>
          <w:sz w:val="19"/>
        </w:rPr>
        <w:t>And the staves were so long that the ends of the staves were seen from the holy place before the oracle; but they were not seen without: and there they are to this day.</w:t>
      </w:r>
    </w:p>
    <w:p>
      <w:pPr>
        <w:pStyle w:val="Scripture"/>
      </w:pPr>
      <w:r>
        <w:rPr>
          <w:rFonts w:ascii="Arial" w:hAnsi="Arial"/>
          <w:b/>
          <w:color w:val="804826"/>
          <w:sz w:val="15"/>
        </w:rPr>
        <w:t xml:space="preserve">9 </w:t>
      </w:r>
      <w:r>
        <w:rPr>
          <w:rFonts w:ascii="Georgia" w:hAnsi="Georgia"/>
          <w:sz w:val="19"/>
        </w:rPr>
        <w:t>There was nothing in the ark save the two tables of stone which Moses put there at Horeb, when YHWH–Yahweh made a covenant with the children of Israel, when they came out of the land of Egypt.</w:t>
      </w:r>
    </w:p>
    <w:p>
      <w:pPr>
        <w:pStyle w:val="Scripture"/>
      </w:pPr>
      <w:r>
        <w:rPr>
          <w:rFonts w:ascii="Arial" w:hAnsi="Arial"/>
          <w:b/>
          <w:color w:val="804826"/>
          <w:sz w:val="15"/>
        </w:rPr>
        <w:t xml:space="preserve">10 </w:t>
      </w:r>
      <w:r>
        <w:rPr>
          <w:rFonts w:ascii="Georgia" w:hAnsi="Georgia"/>
          <w:sz w:val="19"/>
        </w:rPr>
        <w:t>And it came to pass, when the priests had come out of the holy place, that the cloud filled the house of YHWH–Yahweh,</w:t>
      </w:r>
    </w:p>
    <w:p>
      <w:pPr>
        <w:pStyle w:val="Scripture"/>
      </w:pPr>
      <w:r>
        <w:rPr>
          <w:rFonts w:ascii="Arial" w:hAnsi="Arial"/>
          <w:b/>
          <w:color w:val="804826"/>
          <w:sz w:val="15"/>
        </w:rPr>
        <w:t xml:space="preserve">11 </w:t>
      </w:r>
      <w:r>
        <w:rPr>
          <w:rFonts w:ascii="Georgia" w:hAnsi="Georgia"/>
          <w:sz w:val="19"/>
        </w:rPr>
        <w:t>so that the priests could not stand to minister by reason of the cloud; for the glory of YHWH–Yahweh filled the house of YHWH–Yahweh.</w:t>
      </w:r>
    </w:p>
    <w:p>
      <w:pPr>
        <w:pStyle w:val="Scripture"/>
      </w:pPr>
      <w:r>
        <w:rPr>
          <w:rFonts w:ascii="Arial" w:hAnsi="Arial"/>
          <w:b/>
          <w:color w:val="804826"/>
          <w:sz w:val="15"/>
        </w:rPr>
        <w:t xml:space="preserve">12 </w:t>
      </w:r>
      <w:r>
        <w:rPr>
          <w:rFonts w:ascii="Georgia" w:hAnsi="Georgia"/>
          <w:sz w:val="19"/>
        </w:rPr>
        <w:t>Then spoke Solomon, YHWH–Yahweh has said that he would dwell in the thick darkness.</w:t>
      </w:r>
    </w:p>
    <w:p>
      <w:pPr>
        <w:pStyle w:val="Scripture"/>
      </w:pPr>
      <w:r>
        <w:rPr>
          <w:rFonts w:ascii="Arial" w:hAnsi="Arial"/>
          <w:b/>
          <w:color w:val="804826"/>
          <w:sz w:val="15"/>
        </w:rPr>
        <w:t xml:space="preserve">13 </w:t>
      </w:r>
      <w:r>
        <w:rPr>
          <w:rFonts w:ascii="Georgia" w:hAnsi="Georgia"/>
          <w:sz w:val="19"/>
        </w:rPr>
        <w:t>I have surely built you a house of habitation, a place for you to dwell in forever.</w:t>
      </w:r>
    </w:p>
    <w:p>
      <w:pPr>
        <w:pStyle w:val="Scripture"/>
      </w:pPr>
      <w:r>
        <w:rPr>
          <w:rFonts w:ascii="Arial" w:hAnsi="Arial"/>
          <w:b/>
          <w:color w:val="804826"/>
          <w:sz w:val="15"/>
        </w:rPr>
        <w:t xml:space="preserve">14 </w:t>
      </w:r>
      <w:r>
        <w:rPr>
          <w:rFonts w:ascii="Georgia" w:hAnsi="Georgia"/>
          <w:sz w:val="19"/>
        </w:rPr>
        <w:t>And the king turned his face about, and blessed all the assembly of Israel: and all the assembly of Israel stood.</w:t>
      </w:r>
    </w:p>
    <w:p>
      <w:pPr>
        <w:pStyle w:val="Scripture"/>
      </w:pPr>
      <w:r>
        <w:rPr>
          <w:rFonts w:ascii="Arial" w:hAnsi="Arial"/>
          <w:b/>
          <w:color w:val="804826"/>
          <w:sz w:val="15"/>
        </w:rPr>
        <w:t xml:space="preserve">15 </w:t>
      </w:r>
      <w:r>
        <w:rPr>
          <w:rFonts w:ascii="Georgia" w:hAnsi="Georgia"/>
          <w:sz w:val="19"/>
        </w:rPr>
        <w:t>And he said, Blessed be YHWH–Yahweh, the Elohim of Israel, who spoke with his mouth to David your father, and has with his hand fulfilled it, saying,</w:t>
      </w:r>
    </w:p>
    <w:p>
      <w:pPr>
        <w:pStyle w:val="Scripture"/>
      </w:pPr>
      <w:r>
        <w:rPr>
          <w:rFonts w:ascii="Arial" w:hAnsi="Arial"/>
          <w:b/>
          <w:color w:val="804826"/>
          <w:sz w:val="15"/>
        </w:rPr>
        <w:t xml:space="preserve">16 </w:t>
      </w:r>
      <w:r>
        <w:rPr>
          <w:rFonts w:ascii="Georgia" w:hAnsi="Georgia"/>
          <w:sz w:val="19"/>
        </w:rPr>
        <w:t>Since the day that I brought forth my people Israel out of Egypt, I chose no city out of all the tribes of Israel to build a house, that my name might be there; but I chose David to be over my people Israel.</w:t>
      </w:r>
    </w:p>
    <w:p>
      <w:pPr>
        <w:pStyle w:val="Scripture"/>
      </w:pPr>
      <w:r>
        <w:rPr>
          <w:rFonts w:ascii="Arial" w:hAnsi="Arial"/>
          <w:b/>
          <w:color w:val="804826"/>
          <w:sz w:val="15"/>
        </w:rPr>
        <w:t xml:space="preserve">17 </w:t>
      </w:r>
      <w:r>
        <w:rPr>
          <w:rFonts w:ascii="Georgia" w:hAnsi="Georgia"/>
          <w:sz w:val="19"/>
        </w:rPr>
        <w:t>Now it was in the heart of David my father to build a house for the name of YHWH–Yahweh, the Elohim of Israel.</w:t>
      </w:r>
    </w:p>
    <w:p>
      <w:pPr>
        <w:pStyle w:val="Scripture"/>
      </w:pPr>
      <w:r>
        <w:rPr>
          <w:rFonts w:ascii="Arial" w:hAnsi="Arial"/>
          <w:b/>
          <w:color w:val="804826"/>
          <w:sz w:val="15"/>
        </w:rPr>
        <w:t xml:space="preserve">18 </w:t>
      </w:r>
      <w:r>
        <w:rPr>
          <w:rFonts w:ascii="Georgia" w:hAnsi="Georgia"/>
          <w:sz w:val="19"/>
        </w:rPr>
        <w:t>But YHWH–Yahweh said to David my father, Whereas it was in your heart to build a house for my name, you did well that it was in your heart:</w:t>
      </w:r>
    </w:p>
    <w:p>
      <w:pPr>
        <w:pStyle w:val="Scripture"/>
      </w:pPr>
      <w:r>
        <w:rPr>
          <w:rFonts w:ascii="Arial" w:hAnsi="Arial"/>
          <w:b/>
          <w:color w:val="804826"/>
          <w:sz w:val="15"/>
        </w:rPr>
        <w:t xml:space="preserve">19 </w:t>
      </w:r>
      <w:r>
        <w:rPr>
          <w:rFonts w:ascii="Georgia" w:hAnsi="Georgia"/>
          <w:sz w:val="19"/>
        </w:rPr>
        <w:t>nevertheless you shall not build the house; but your son that shall come forth out of your loins, he shall build the house for my name.</w:t>
      </w:r>
    </w:p>
    <w:p>
      <w:pPr>
        <w:pStyle w:val="Scripture"/>
      </w:pPr>
      <w:r>
        <w:rPr>
          <w:rFonts w:ascii="Arial" w:hAnsi="Arial"/>
          <w:b/>
          <w:color w:val="804826"/>
          <w:sz w:val="15"/>
        </w:rPr>
        <w:t xml:space="preserve">20 </w:t>
      </w:r>
      <w:r>
        <w:rPr>
          <w:rFonts w:ascii="Georgia" w:hAnsi="Georgia"/>
          <w:sz w:val="19"/>
        </w:rPr>
        <w:t>And YHWH–Yahweh has established his word that he spoke; for I am risen up in the room of David my father, and sit on the throne of Israel, as YHWH–Yahweh promised, and have built the house for the name of YHWH–Yahweh, the Elohim of Israel.</w:t>
      </w:r>
    </w:p>
    <w:p>
      <w:pPr>
        <w:pStyle w:val="Scripture"/>
      </w:pPr>
      <w:r>
        <w:rPr>
          <w:rFonts w:ascii="Arial" w:hAnsi="Arial"/>
          <w:b/>
          <w:color w:val="804826"/>
          <w:sz w:val="15"/>
        </w:rPr>
        <w:t xml:space="preserve">21 </w:t>
      </w:r>
      <w:r>
        <w:rPr>
          <w:rFonts w:ascii="Georgia" w:hAnsi="Georgia"/>
          <w:sz w:val="19"/>
        </w:rPr>
        <w:t>And there have I set a place for the ark, in which is the covenant of YHWH–Yahweh, which he made with our fathers, when he brought them out of the land of Egypt.</w:t>
      </w:r>
    </w:p>
    <w:p>
      <w:pPr>
        <w:pStyle w:val="Scripture"/>
      </w:pPr>
      <w:r>
        <w:rPr>
          <w:rFonts w:ascii="Arial" w:hAnsi="Arial"/>
          <w:b/>
          <w:color w:val="804826"/>
          <w:sz w:val="15"/>
        </w:rPr>
        <w:t xml:space="preserve">22 </w:t>
      </w:r>
      <w:r>
        <w:rPr>
          <w:rFonts w:ascii="Georgia" w:hAnsi="Georgia"/>
          <w:sz w:val="19"/>
        </w:rPr>
        <w:t>And Solomon stood before the altar of YHWH–Yahweh in the presence of all the assembly of Israel, and spread forth his hands toward heaven;</w:t>
      </w:r>
    </w:p>
    <w:p>
      <w:pPr>
        <w:pStyle w:val="Scripture"/>
      </w:pPr>
      <w:r>
        <w:rPr>
          <w:rFonts w:ascii="Arial" w:hAnsi="Arial"/>
          <w:b/>
          <w:color w:val="804826"/>
          <w:sz w:val="15"/>
        </w:rPr>
        <w:t xml:space="preserve">23 </w:t>
      </w:r>
      <w:r>
        <w:rPr>
          <w:rFonts w:ascii="Georgia" w:hAnsi="Georgia"/>
          <w:sz w:val="19"/>
        </w:rPr>
        <w:t>and he said, O YHWH–Yahweh, the Elohim of Israel, there is no Elohim like you, in heaven above, or on earth beneath; who keepest covenant and lovingkindness with your servants, that walk before you with all their heart;</w:t>
      </w:r>
    </w:p>
    <w:p>
      <w:pPr>
        <w:pStyle w:val="Scripture"/>
      </w:pPr>
      <w:r>
        <w:rPr>
          <w:rFonts w:ascii="Arial" w:hAnsi="Arial"/>
          <w:b/>
          <w:color w:val="804826"/>
          <w:sz w:val="15"/>
        </w:rPr>
        <w:t xml:space="preserve">24 </w:t>
      </w:r>
      <w:r>
        <w:rPr>
          <w:rFonts w:ascii="Georgia" w:hAnsi="Georgia"/>
          <w:sz w:val="19"/>
        </w:rPr>
        <w:t>who have kept with your servant David my father that which you did promise him: yes, you spakest with your mouth, and have fulfilled it with your hand, as it is this day.</w:t>
      </w:r>
    </w:p>
    <w:p>
      <w:pPr>
        <w:pStyle w:val="Scripture"/>
      </w:pPr>
      <w:r>
        <w:rPr>
          <w:rFonts w:ascii="Arial" w:hAnsi="Arial"/>
          <w:b/>
          <w:color w:val="804826"/>
          <w:sz w:val="15"/>
        </w:rPr>
        <w:t xml:space="preserve">25 </w:t>
      </w:r>
      <w:r>
        <w:rPr>
          <w:rFonts w:ascii="Georgia" w:hAnsi="Georgia"/>
          <w:sz w:val="19"/>
        </w:rPr>
        <w:t>Now therefore, O YHWH–Yahweh, the Elohim of Israel, keep with your servant David my father that which you have promised him, saying, There shall not fail you a man in my sight to sit on the throne of Israel, if only your children take heed to their way, to walk before me as you have walked before me.</w:t>
      </w:r>
    </w:p>
    <w:p>
      <w:pPr>
        <w:pStyle w:val="Scripture"/>
      </w:pPr>
      <w:r>
        <w:rPr>
          <w:rFonts w:ascii="Arial" w:hAnsi="Arial"/>
          <w:b/>
          <w:color w:val="804826"/>
          <w:sz w:val="15"/>
        </w:rPr>
        <w:t xml:space="preserve">26 </w:t>
      </w:r>
      <w:r>
        <w:rPr>
          <w:rFonts w:ascii="Georgia" w:hAnsi="Georgia"/>
          <w:sz w:val="19"/>
        </w:rPr>
        <w:t>Now therefore, O Elohim of Israel, let your word, I pray you, be verified, which you spakest to your servant David my father.</w:t>
      </w:r>
    </w:p>
    <w:p>
      <w:pPr>
        <w:pStyle w:val="Scripture"/>
      </w:pPr>
      <w:r>
        <w:rPr>
          <w:rFonts w:ascii="Arial" w:hAnsi="Arial"/>
          <w:b/>
          <w:color w:val="804826"/>
          <w:sz w:val="15"/>
        </w:rPr>
        <w:t xml:space="preserve">27 </w:t>
      </w:r>
      <w:r>
        <w:rPr>
          <w:rFonts w:ascii="Georgia" w:hAnsi="Georgia"/>
          <w:sz w:val="19"/>
        </w:rPr>
        <w:t>But will Elohim in very deed dwell on the earth? behold, heaven and the heaven of heavens cannot contain you; how much less this house that I have builded!</w:t>
      </w:r>
    </w:p>
    <w:p>
      <w:pPr>
        <w:pStyle w:val="Scripture"/>
      </w:pPr>
      <w:r>
        <w:rPr>
          <w:rFonts w:ascii="Arial" w:hAnsi="Arial"/>
          <w:b/>
          <w:color w:val="804826"/>
          <w:sz w:val="15"/>
        </w:rPr>
        <w:t xml:space="preserve">28 </w:t>
      </w:r>
      <w:r>
        <w:rPr>
          <w:rFonts w:ascii="Georgia" w:hAnsi="Georgia"/>
          <w:sz w:val="19"/>
        </w:rPr>
        <w:t>Yet have you respect to the prayer of your servant, and to his supplication, O YHWH–Yahweh my Elohim, to listen to the cry and to the prayer which your servant prayeth before you this day;</w:t>
      </w:r>
    </w:p>
    <w:p>
      <w:pPr>
        <w:pStyle w:val="Scripture"/>
      </w:pPr>
      <w:r>
        <w:rPr>
          <w:rFonts w:ascii="Arial" w:hAnsi="Arial"/>
          <w:b/>
          <w:color w:val="804826"/>
          <w:sz w:val="15"/>
        </w:rPr>
        <w:t xml:space="preserve">29 </w:t>
      </w:r>
      <w:r>
        <w:rPr>
          <w:rFonts w:ascii="Georgia" w:hAnsi="Georgia"/>
          <w:sz w:val="19"/>
        </w:rPr>
        <w:t>that your eyes may be open toward this house night and day, even toward the place whereof you have said, My name shall be there; to listen to the prayer which your servant shall pray toward this place.</w:t>
      </w:r>
    </w:p>
    <w:p>
      <w:pPr>
        <w:pStyle w:val="Scripture"/>
      </w:pPr>
      <w:r>
        <w:rPr>
          <w:rFonts w:ascii="Arial" w:hAnsi="Arial"/>
          <w:b/>
          <w:color w:val="804826"/>
          <w:sz w:val="15"/>
        </w:rPr>
        <w:t xml:space="preserve">30 </w:t>
      </w:r>
      <w:r>
        <w:rPr>
          <w:rFonts w:ascii="Georgia" w:hAnsi="Georgia"/>
          <w:sz w:val="19"/>
        </w:rPr>
        <w:t>And listen you to the supplication of your servant, and of your people Israel, when they shall pray toward this place: yes, hear you in heaven your dwelling-place; and when you hearest, forgive.</w:t>
      </w:r>
    </w:p>
    <w:p>
      <w:pPr>
        <w:pStyle w:val="Scripture"/>
      </w:pPr>
      <w:r>
        <w:rPr>
          <w:rFonts w:ascii="Arial" w:hAnsi="Arial"/>
          <w:b/>
          <w:color w:val="804826"/>
          <w:sz w:val="15"/>
        </w:rPr>
        <w:t xml:space="preserve">31 </w:t>
      </w:r>
      <w:r>
        <w:rPr>
          <w:rFonts w:ascii="Georgia" w:hAnsi="Georgia"/>
          <w:sz w:val="19"/>
        </w:rPr>
        <w:t>If a man sin against his neighbor, and an oath be laid upon him to cause him to swear, and he come and swear before your altar in this house;</w:t>
      </w:r>
    </w:p>
    <w:p>
      <w:pPr>
        <w:pStyle w:val="Scripture"/>
      </w:pPr>
      <w:r>
        <w:rPr>
          <w:rFonts w:ascii="Arial" w:hAnsi="Arial"/>
          <w:b/>
          <w:color w:val="804826"/>
          <w:sz w:val="15"/>
        </w:rPr>
        <w:t xml:space="preserve">32 </w:t>
      </w:r>
      <w:r>
        <w:rPr>
          <w:rFonts w:ascii="Georgia" w:hAnsi="Georgia"/>
          <w:sz w:val="19"/>
        </w:rPr>
        <w:t>then hear you in heaven, and do, and judge your servants, condemning the wicked, to bring his way upon his own head, and justifying the righteous, to give him according to his righteousness.</w:t>
      </w:r>
    </w:p>
    <w:p>
      <w:pPr>
        <w:pStyle w:val="Scripture"/>
      </w:pPr>
      <w:r>
        <w:rPr>
          <w:rFonts w:ascii="Arial" w:hAnsi="Arial"/>
          <w:b/>
          <w:color w:val="804826"/>
          <w:sz w:val="15"/>
        </w:rPr>
        <w:t xml:space="preserve">33 </w:t>
      </w:r>
      <w:r>
        <w:rPr>
          <w:rFonts w:ascii="Georgia" w:hAnsi="Georgia"/>
          <w:sz w:val="19"/>
        </w:rPr>
        <w:t>When your people Israel are struck down before the enemy, because they have sinned against you; if they turn again to you, and confess your name, and pray and make supplication to you in this house:</w:t>
      </w:r>
    </w:p>
    <w:p>
      <w:pPr>
        <w:pStyle w:val="Scripture"/>
      </w:pPr>
      <w:r>
        <w:rPr>
          <w:rFonts w:ascii="Arial" w:hAnsi="Arial"/>
          <w:b/>
          <w:color w:val="804826"/>
          <w:sz w:val="15"/>
        </w:rPr>
        <w:t xml:space="preserve">34 </w:t>
      </w:r>
      <w:r>
        <w:rPr>
          <w:rFonts w:ascii="Georgia" w:hAnsi="Georgia"/>
          <w:sz w:val="19"/>
        </w:rPr>
        <w:t>then hear you in heaven, and forgive the sin of your people Israel, and bring them again to the land which you gavest to their fathers.</w:t>
      </w:r>
    </w:p>
    <w:p>
      <w:pPr>
        <w:pStyle w:val="Scripture"/>
      </w:pPr>
      <w:r>
        <w:rPr>
          <w:rFonts w:ascii="Arial" w:hAnsi="Arial"/>
          <w:b/>
          <w:color w:val="804826"/>
          <w:sz w:val="15"/>
        </w:rPr>
        <w:t xml:space="preserve">35 </w:t>
      </w:r>
      <w:r>
        <w:rPr>
          <w:rFonts w:ascii="Georgia" w:hAnsi="Georgia"/>
          <w:sz w:val="19"/>
        </w:rPr>
        <w:t>When heaven is shut up, and there is no rain, because they have sinned against you; if they pray toward this place, and confess your name, and turn from their sin, when you do afflict them:</w:t>
      </w:r>
    </w:p>
    <w:p>
      <w:pPr>
        <w:pStyle w:val="Scripture"/>
      </w:pPr>
      <w:r>
        <w:rPr>
          <w:rFonts w:ascii="Arial" w:hAnsi="Arial"/>
          <w:b/>
          <w:color w:val="804826"/>
          <w:sz w:val="15"/>
        </w:rPr>
        <w:t xml:space="preserve">36 </w:t>
      </w:r>
      <w:r>
        <w:rPr>
          <w:rFonts w:ascii="Georgia" w:hAnsi="Georgia"/>
          <w:sz w:val="19"/>
        </w:rPr>
        <w:t>then hear you in heaven, and forgive the sin of your servants, and of your people Israel, when you teachest them the good way in which they should walk; and send rain upon your land, which you have given to your people for an inheritance.</w:t>
      </w:r>
    </w:p>
    <w:p>
      <w:pPr>
        <w:pStyle w:val="Scripture"/>
      </w:pPr>
      <w:r>
        <w:rPr>
          <w:rFonts w:ascii="Arial" w:hAnsi="Arial"/>
          <w:b/>
          <w:color w:val="804826"/>
          <w:sz w:val="15"/>
        </w:rPr>
        <w:t xml:space="preserve">37 </w:t>
      </w:r>
      <w:r>
        <w:rPr>
          <w:rFonts w:ascii="Georgia" w:hAnsi="Georgia"/>
          <w:sz w:val="19"/>
        </w:rPr>
        <w:t>If there be in the land famine, if there be pestilence, if there be blasting or mildew, locust or caterpillar; if their enemy besiege them in the land of their cities; whatever plague, whatever sickness there be;</w:t>
      </w:r>
    </w:p>
    <w:p>
      <w:pPr>
        <w:pStyle w:val="Scripture"/>
      </w:pPr>
      <w:r>
        <w:rPr>
          <w:rFonts w:ascii="Arial" w:hAnsi="Arial"/>
          <w:b/>
          <w:color w:val="804826"/>
          <w:sz w:val="15"/>
        </w:rPr>
        <w:t xml:space="preserve">38 </w:t>
      </w:r>
      <w:r>
        <w:rPr>
          <w:rFonts w:ascii="Georgia" w:hAnsi="Georgia"/>
          <w:sz w:val="19"/>
        </w:rPr>
        <w:t>what prayer and supplication soever be made by any man, or by all your people Israel, who shall know every man the plague of his own heart, and spread forth his hands toward this house:</w:t>
      </w:r>
    </w:p>
    <w:p>
      <w:pPr>
        <w:pStyle w:val="Scripture"/>
      </w:pPr>
      <w:r>
        <w:rPr>
          <w:rFonts w:ascii="Arial" w:hAnsi="Arial"/>
          <w:b/>
          <w:color w:val="804826"/>
          <w:sz w:val="15"/>
        </w:rPr>
        <w:t xml:space="preserve">39 </w:t>
      </w:r>
      <w:r>
        <w:rPr>
          <w:rFonts w:ascii="Georgia" w:hAnsi="Georgia"/>
          <w:sz w:val="19"/>
        </w:rPr>
        <w:t>then hear you in heaven your dwelling-place, and forgive, and do, and render to every man according to all his ways, whose heart you knowest; (for you, even you only, knowest the hearts of all the children of men;)</w:t>
      </w:r>
    </w:p>
    <w:p>
      <w:pPr>
        <w:pStyle w:val="Scripture"/>
      </w:pPr>
      <w:r>
        <w:rPr>
          <w:rFonts w:ascii="Arial" w:hAnsi="Arial"/>
          <w:b/>
          <w:color w:val="804826"/>
          <w:sz w:val="15"/>
        </w:rPr>
        <w:t xml:space="preserve">40 </w:t>
      </w:r>
      <w:r>
        <w:rPr>
          <w:rFonts w:ascii="Georgia" w:hAnsi="Georgia"/>
          <w:sz w:val="19"/>
        </w:rPr>
        <w:t>that they may fear you all the days that they live in the land which you gavest to our fathers.</w:t>
      </w:r>
    </w:p>
    <w:p>
      <w:pPr>
        <w:pStyle w:val="Scripture"/>
      </w:pPr>
      <w:r>
        <w:rPr>
          <w:rFonts w:ascii="Arial" w:hAnsi="Arial"/>
          <w:b/>
          <w:color w:val="804826"/>
          <w:sz w:val="15"/>
        </w:rPr>
        <w:t xml:space="preserve">41 </w:t>
      </w:r>
      <w:r>
        <w:rPr>
          <w:rFonts w:ascii="Georgia" w:hAnsi="Georgia"/>
          <w:sz w:val="19"/>
        </w:rPr>
        <w:t>Moreover concerning the foreigner, that is not of your people Israel, when he shall come out of a far country for your name’s sake</w:t>
      </w:r>
    </w:p>
    <w:p>
      <w:pPr>
        <w:pStyle w:val="Scripture"/>
      </w:pPr>
      <w:r>
        <w:rPr>
          <w:rFonts w:ascii="Arial" w:hAnsi="Arial"/>
          <w:b/>
          <w:color w:val="804826"/>
          <w:sz w:val="15"/>
        </w:rPr>
        <w:t xml:space="preserve">42 </w:t>
      </w:r>
      <w:r>
        <w:rPr>
          <w:rFonts w:ascii="Georgia" w:hAnsi="Georgia"/>
          <w:sz w:val="19"/>
        </w:rPr>
        <w:t>(for they shall hear of your great name, and of your mighty hand, and of your outstretched arm); when he shall come and pray toward this house;</w:t>
      </w:r>
    </w:p>
    <w:p>
      <w:pPr>
        <w:pStyle w:val="Scripture"/>
      </w:pPr>
      <w:r>
        <w:rPr>
          <w:rFonts w:ascii="Arial" w:hAnsi="Arial"/>
          <w:b/>
          <w:color w:val="804826"/>
          <w:sz w:val="15"/>
        </w:rPr>
        <w:t xml:space="preserve">43 </w:t>
      </w:r>
      <w:r>
        <w:rPr>
          <w:rFonts w:ascii="Georgia" w:hAnsi="Georgia"/>
          <w:sz w:val="19"/>
        </w:rPr>
        <w:t>hear you in heaven your dwelling-place, and do according to all that the foreigner calls to you for; that all the peoples of the earth may know your name, to fear you, as does your people Israel, and that they may know that this house which I have built is called by your name.</w:t>
      </w:r>
    </w:p>
    <w:p>
      <w:pPr>
        <w:pStyle w:val="Scripture"/>
      </w:pPr>
      <w:r>
        <w:rPr>
          <w:rFonts w:ascii="Arial" w:hAnsi="Arial"/>
          <w:b/>
          <w:color w:val="804826"/>
          <w:sz w:val="15"/>
        </w:rPr>
        <w:t xml:space="preserve">44 </w:t>
      </w:r>
      <w:r>
        <w:rPr>
          <w:rFonts w:ascii="Georgia" w:hAnsi="Georgia"/>
          <w:sz w:val="19"/>
        </w:rPr>
        <w:t>If your people go out to battle against their enemy, by whatever way you shall send them, and they pray to YHWH–Yahweh toward the city which you have chosen, and toward the house which I have built for your name;</w:t>
      </w:r>
    </w:p>
    <w:p>
      <w:pPr>
        <w:pStyle w:val="Scripture"/>
      </w:pPr>
      <w:r>
        <w:rPr>
          <w:rFonts w:ascii="Arial" w:hAnsi="Arial"/>
          <w:b/>
          <w:color w:val="804826"/>
          <w:sz w:val="15"/>
        </w:rPr>
        <w:t xml:space="preserve">45 </w:t>
      </w:r>
      <w:r>
        <w:rPr>
          <w:rFonts w:ascii="Georgia" w:hAnsi="Georgia"/>
          <w:sz w:val="19"/>
        </w:rPr>
        <w:t>then hear you in heaven their prayer and their supplication, and maintain their cause.</w:t>
      </w:r>
    </w:p>
    <w:p>
      <w:pPr>
        <w:pStyle w:val="Scripture"/>
      </w:pPr>
      <w:r>
        <w:rPr>
          <w:rFonts w:ascii="Arial" w:hAnsi="Arial"/>
          <w:b/>
          <w:color w:val="804826"/>
          <w:sz w:val="15"/>
        </w:rPr>
        <w:t xml:space="preserve">46 </w:t>
      </w:r>
      <w:r>
        <w:rPr>
          <w:rFonts w:ascii="Georgia" w:hAnsi="Georgia"/>
          <w:sz w:val="19"/>
        </w:rPr>
        <w:t>If they sin against you (for there is no man that sins not), and you be angry with them, and deliver them to the enemy, so that they carry them away captive to the land of the enemy, far off or near;</w:t>
      </w:r>
    </w:p>
    <w:p>
      <w:pPr>
        <w:pStyle w:val="Scripture"/>
      </w:pPr>
      <w:r>
        <w:rPr>
          <w:rFonts w:ascii="Arial" w:hAnsi="Arial"/>
          <w:b/>
          <w:color w:val="804826"/>
          <w:sz w:val="15"/>
        </w:rPr>
        <w:t xml:space="preserve">47 </w:t>
      </w:r>
      <w:r>
        <w:rPr>
          <w:rFonts w:ascii="Georgia" w:hAnsi="Georgia"/>
          <w:sz w:val="19"/>
        </w:rPr>
        <w:t>yet if they shall bethink themselves in the land where they are carried captive, and turn again, and make supplication to you in the land of them that carried them captive, saying, We have sinned, and have done perversely, we have dealt wickedly;</w:t>
      </w:r>
    </w:p>
    <w:p>
      <w:pPr>
        <w:pStyle w:val="Scripture"/>
      </w:pPr>
      <w:r>
        <w:rPr>
          <w:rFonts w:ascii="Arial" w:hAnsi="Arial"/>
          <w:b/>
          <w:color w:val="804826"/>
          <w:sz w:val="15"/>
        </w:rPr>
        <w:t xml:space="preserve">48 </w:t>
      </w:r>
      <w:r>
        <w:rPr>
          <w:rFonts w:ascii="Georgia" w:hAnsi="Georgia"/>
          <w:sz w:val="19"/>
        </w:rPr>
        <w:t>if they return to you with all their heart and with all their soul in the land of their enemies, who carried them captive, and pray to you toward their land, which you gavest to their fathers, the city which you have chosen, and the house which I have built for your name:</w:t>
      </w:r>
    </w:p>
    <w:p>
      <w:pPr>
        <w:pStyle w:val="Scripture"/>
      </w:pPr>
      <w:r>
        <w:rPr>
          <w:rFonts w:ascii="Arial" w:hAnsi="Arial"/>
          <w:b/>
          <w:color w:val="804826"/>
          <w:sz w:val="15"/>
        </w:rPr>
        <w:t xml:space="preserve">49 </w:t>
      </w:r>
      <w:r>
        <w:rPr>
          <w:rFonts w:ascii="Georgia" w:hAnsi="Georgia"/>
          <w:sz w:val="19"/>
        </w:rPr>
        <w:t>then hear you their prayer and their supplication in heaven your dwelling-place, and maintain their cause;</w:t>
      </w:r>
    </w:p>
    <w:p>
      <w:pPr>
        <w:pStyle w:val="Scripture"/>
      </w:pPr>
      <w:r>
        <w:rPr>
          <w:rFonts w:ascii="Arial" w:hAnsi="Arial"/>
          <w:b/>
          <w:color w:val="804826"/>
          <w:sz w:val="15"/>
        </w:rPr>
        <w:t xml:space="preserve">50 </w:t>
      </w:r>
      <w:r>
        <w:rPr>
          <w:rFonts w:ascii="Georgia" w:hAnsi="Georgia"/>
          <w:sz w:val="19"/>
        </w:rPr>
        <w:t>and forgive your people who have sinned against you, and all their transgressions in which they have transgressed against you; and give them compassion before those who carried them captive, that they may have compassion on them</w:t>
      </w:r>
    </w:p>
    <w:p>
      <w:pPr>
        <w:pStyle w:val="Scripture"/>
      </w:pPr>
      <w:r>
        <w:rPr>
          <w:rFonts w:ascii="Arial" w:hAnsi="Arial"/>
          <w:b/>
          <w:color w:val="804826"/>
          <w:sz w:val="15"/>
        </w:rPr>
        <w:t xml:space="preserve">51 </w:t>
      </w:r>
      <w:r>
        <w:rPr>
          <w:rFonts w:ascii="Georgia" w:hAnsi="Georgia"/>
          <w:sz w:val="19"/>
        </w:rPr>
        <w:t>(for they are your people, and your inheritance, which you broughtest forth out of Egypt, from the midst of the furnace of iron);</w:t>
      </w:r>
    </w:p>
    <w:p>
      <w:pPr>
        <w:pStyle w:val="Scripture"/>
      </w:pPr>
      <w:r>
        <w:rPr>
          <w:rFonts w:ascii="Arial" w:hAnsi="Arial"/>
          <w:b/>
          <w:color w:val="804826"/>
          <w:sz w:val="15"/>
        </w:rPr>
        <w:t xml:space="preserve">52 </w:t>
      </w:r>
      <w:r>
        <w:rPr>
          <w:rFonts w:ascii="Georgia" w:hAnsi="Georgia"/>
          <w:sz w:val="19"/>
        </w:rPr>
        <w:t>that your eyes may be open to the supplication of your servant, and to the supplication of your people Israel, to listen to them whensoever they cry to you.</w:t>
      </w:r>
    </w:p>
    <w:p>
      <w:pPr>
        <w:pStyle w:val="Scripture"/>
      </w:pPr>
      <w:r>
        <w:rPr>
          <w:rFonts w:ascii="Arial" w:hAnsi="Arial"/>
          <w:b/>
          <w:color w:val="804826"/>
          <w:sz w:val="15"/>
        </w:rPr>
        <w:t xml:space="preserve">53 </w:t>
      </w:r>
      <w:r>
        <w:rPr>
          <w:rFonts w:ascii="Georgia" w:hAnsi="Georgia"/>
          <w:sz w:val="19"/>
        </w:rPr>
        <w:t>For you did separate them from among all the peoples of the earth, to be your inheritance, as you spakest by Moses your servant, when you broughtest our fathers out of Egypt, O Lord YHWH–Yahweh.</w:t>
      </w:r>
    </w:p>
    <w:p>
      <w:pPr>
        <w:pStyle w:val="Scripture"/>
      </w:pPr>
      <w:r>
        <w:rPr>
          <w:rFonts w:ascii="Arial" w:hAnsi="Arial"/>
          <w:b/>
          <w:color w:val="804826"/>
          <w:sz w:val="15"/>
        </w:rPr>
        <w:t xml:space="preserve">54 </w:t>
      </w:r>
      <w:r>
        <w:rPr>
          <w:rFonts w:ascii="Georgia" w:hAnsi="Georgia"/>
          <w:sz w:val="19"/>
        </w:rPr>
        <w:t>And it was so, that, when Solomon had made an end of praying all this prayer and supplication to YHWH–Yahweh, he arose from before the altar of YHWH–Yahweh, from kneeling on his knees with his hands spread forth toward heaven.</w:t>
      </w:r>
    </w:p>
    <w:p>
      <w:pPr>
        <w:pStyle w:val="Scripture"/>
      </w:pPr>
      <w:r>
        <w:rPr>
          <w:rFonts w:ascii="Arial" w:hAnsi="Arial"/>
          <w:b/>
          <w:color w:val="804826"/>
          <w:sz w:val="15"/>
        </w:rPr>
        <w:t xml:space="preserve">55 </w:t>
      </w:r>
      <w:r>
        <w:rPr>
          <w:rFonts w:ascii="Georgia" w:hAnsi="Georgia"/>
          <w:sz w:val="19"/>
        </w:rPr>
        <w:t>And he stood, and blessed all the assembly of Israel with a loud voice, saying,</w:t>
      </w:r>
    </w:p>
    <w:p>
      <w:pPr>
        <w:pStyle w:val="Scripture"/>
      </w:pPr>
      <w:r>
        <w:rPr>
          <w:rFonts w:ascii="Arial" w:hAnsi="Arial"/>
          <w:b/>
          <w:color w:val="804826"/>
          <w:sz w:val="15"/>
        </w:rPr>
        <w:t xml:space="preserve">56 </w:t>
      </w:r>
      <w:r>
        <w:rPr>
          <w:rFonts w:ascii="Georgia" w:hAnsi="Georgia"/>
          <w:sz w:val="19"/>
        </w:rPr>
        <w:t>Blessed be YHWH–Yahweh, that has given rest to his people Israel, according to all that he promised: there has not failed one word of all his good promise, which he promised by Moses his servant.</w:t>
      </w:r>
    </w:p>
    <w:p>
      <w:pPr>
        <w:pStyle w:val="Scripture"/>
      </w:pPr>
      <w:r>
        <w:rPr>
          <w:rFonts w:ascii="Arial" w:hAnsi="Arial"/>
          <w:b/>
          <w:color w:val="804826"/>
          <w:sz w:val="15"/>
        </w:rPr>
        <w:t xml:space="preserve">57 </w:t>
      </w:r>
      <w:r>
        <w:rPr>
          <w:rFonts w:ascii="Georgia" w:hAnsi="Georgia"/>
          <w:sz w:val="19"/>
        </w:rPr>
        <w:t>YHWH–Yahweh our Elohim be with us, as he was with our fathers: let him not leave us, nor forsake us;</w:t>
      </w:r>
    </w:p>
    <w:p>
      <w:pPr>
        <w:pStyle w:val="Scripture"/>
      </w:pPr>
      <w:r>
        <w:rPr>
          <w:rFonts w:ascii="Arial" w:hAnsi="Arial"/>
          <w:b/>
          <w:color w:val="804826"/>
          <w:sz w:val="15"/>
        </w:rPr>
        <w:t xml:space="preserve">58 </w:t>
      </w:r>
      <w:r>
        <w:rPr>
          <w:rFonts w:ascii="Georgia" w:hAnsi="Georgia"/>
          <w:sz w:val="19"/>
        </w:rPr>
        <w:t>that he may incline our hearts to him, to walk in all his ways, and to keep his commandments, and his statutes, and his ordinances, which he commanded our fathers.</w:t>
      </w:r>
    </w:p>
    <w:p>
      <w:pPr>
        <w:pStyle w:val="Scripture"/>
      </w:pPr>
      <w:r>
        <w:rPr>
          <w:rFonts w:ascii="Arial" w:hAnsi="Arial"/>
          <w:b/>
          <w:color w:val="804826"/>
          <w:sz w:val="15"/>
        </w:rPr>
        <w:t xml:space="preserve">59 </w:t>
      </w:r>
      <w:r>
        <w:rPr>
          <w:rFonts w:ascii="Georgia" w:hAnsi="Georgia"/>
          <w:sz w:val="19"/>
        </w:rPr>
        <w:t>And let these my words, with which I have made supplication before YHWH–Yahweh, be nigh to YHWH–Yahweh our Elohim day and night, that he maintain the cause of his servant, and the cause of his people Israel, as every day shall require;</w:t>
      </w:r>
    </w:p>
    <w:p>
      <w:pPr>
        <w:pStyle w:val="Scripture"/>
      </w:pPr>
      <w:r>
        <w:rPr>
          <w:rFonts w:ascii="Arial" w:hAnsi="Arial"/>
          <w:b/>
          <w:color w:val="804826"/>
          <w:sz w:val="15"/>
        </w:rPr>
        <w:t xml:space="preserve">60 </w:t>
      </w:r>
      <w:r>
        <w:rPr>
          <w:rFonts w:ascii="Georgia" w:hAnsi="Georgia"/>
          <w:sz w:val="19"/>
        </w:rPr>
        <w:t>that all the peoples of the earth may know that YHWH–Yahweh, he is Elohim; there is none else.</w:t>
      </w:r>
    </w:p>
    <w:p>
      <w:pPr>
        <w:pStyle w:val="Scripture"/>
      </w:pPr>
      <w:r>
        <w:rPr>
          <w:rFonts w:ascii="Arial" w:hAnsi="Arial"/>
          <w:b/>
          <w:color w:val="804826"/>
          <w:sz w:val="15"/>
        </w:rPr>
        <w:t xml:space="preserve">61 </w:t>
      </w:r>
      <w:r>
        <w:rPr>
          <w:rFonts w:ascii="Georgia" w:hAnsi="Georgia"/>
          <w:sz w:val="19"/>
        </w:rPr>
        <w:t>Let your heart therefore be perfect with YHWH–Yahweh our Elohim, to walk in his statutes, and to keep his commandments, as to this day.</w:t>
      </w:r>
    </w:p>
    <w:p>
      <w:pPr>
        <w:pStyle w:val="Scripture"/>
      </w:pPr>
      <w:r>
        <w:rPr>
          <w:rFonts w:ascii="Arial" w:hAnsi="Arial"/>
          <w:b/>
          <w:color w:val="804826"/>
          <w:sz w:val="15"/>
        </w:rPr>
        <w:t xml:space="preserve">62 </w:t>
      </w:r>
      <w:r>
        <w:rPr>
          <w:rFonts w:ascii="Georgia" w:hAnsi="Georgia"/>
          <w:sz w:val="19"/>
        </w:rPr>
        <w:t>And the king, and all Israel with him, offered sacrifice before YHWH–Yahweh.</w:t>
      </w:r>
    </w:p>
    <w:p>
      <w:pPr>
        <w:pStyle w:val="Scripture"/>
      </w:pPr>
      <w:r>
        <w:rPr>
          <w:rFonts w:ascii="Arial" w:hAnsi="Arial"/>
          <w:b/>
          <w:color w:val="804826"/>
          <w:sz w:val="15"/>
        </w:rPr>
        <w:t xml:space="preserve">63 </w:t>
      </w:r>
      <w:r>
        <w:rPr>
          <w:rFonts w:ascii="Georgia" w:hAnsi="Georgia"/>
          <w:sz w:val="19"/>
        </w:rPr>
        <w:t>And Solomon offered for the sacrifice of peace-offerings, which he offered to YHWH–Yahweh, two and twenty thousand oxen, and a hundred and twenty thousand sheep. So the king and all the children of Israel dedicated the house of YHWH–Yahweh.</w:t>
      </w:r>
    </w:p>
    <w:p>
      <w:pPr>
        <w:pStyle w:val="Scripture"/>
      </w:pPr>
      <w:r>
        <w:rPr>
          <w:rFonts w:ascii="Arial" w:hAnsi="Arial"/>
          <w:b/>
          <w:color w:val="804826"/>
          <w:sz w:val="15"/>
        </w:rPr>
        <w:t xml:space="preserve">64 </w:t>
      </w:r>
      <w:r>
        <w:rPr>
          <w:rFonts w:ascii="Georgia" w:hAnsi="Georgia"/>
          <w:sz w:val="19"/>
        </w:rPr>
        <w:t>The same day did the king hallow the middle of the court that was before the house of YHWH–Yahweh; for there he offered the burnt-offering, and the meal-offering, and the fat of the peace-offerings, because the brazen altar that was before YHWH–Yahweh was too little to receive the burnt-offering, and the meal-offering, and the fat of the peace-offerings.</w:t>
      </w:r>
    </w:p>
    <w:p>
      <w:pPr>
        <w:pStyle w:val="Scripture"/>
      </w:pPr>
      <w:r>
        <w:rPr>
          <w:rFonts w:ascii="Arial" w:hAnsi="Arial"/>
          <w:b/>
          <w:color w:val="804826"/>
          <w:sz w:val="15"/>
        </w:rPr>
        <w:t xml:space="preserve">65 </w:t>
      </w:r>
      <w:r>
        <w:rPr>
          <w:rFonts w:ascii="Georgia" w:hAnsi="Georgia"/>
          <w:sz w:val="19"/>
        </w:rPr>
        <w:t>So Solomon held the feast at that time, and all Israel with him, a great assembly, from the entrance of Hamath to the brook of Egypt, before YHWH–Yahweh our Elohim, seven days and seven days, even fourteen days.</w:t>
      </w:r>
    </w:p>
    <w:p>
      <w:pPr>
        <w:pStyle w:val="Scripture"/>
      </w:pPr>
      <w:r>
        <w:rPr>
          <w:rFonts w:ascii="Arial" w:hAnsi="Arial"/>
          <w:b/>
          <w:color w:val="804826"/>
          <w:sz w:val="15"/>
        </w:rPr>
        <w:t xml:space="preserve">66 </w:t>
      </w:r>
      <w:r>
        <w:rPr>
          <w:rFonts w:ascii="Georgia" w:hAnsi="Georgia"/>
          <w:sz w:val="19"/>
        </w:rPr>
        <w:t>On the eighth day he sent the people away; and they blessed the king, and went to their tents joyful and glad of heart for all the goodness that YHWH–Yahweh had showed to David his servant, and to Israel his people.</w:t>
      </w:r>
    </w:p>
    <w:p>
      <w:pPr>
        <w:pStyle w:val="Heading2"/>
      </w:pPr>
      <w:r>
        <w:t>Chapter 9</w:t>
      </w:r>
    </w:p>
    <w:p>
      <w:pPr>
        <w:pStyle w:val="Scripture"/>
      </w:pPr>
      <w:r>
        <w:rPr>
          <w:rFonts w:ascii="Arial" w:hAnsi="Arial"/>
          <w:b/>
          <w:color w:val="804826"/>
          <w:sz w:val="15"/>
        </w:rPr>
        <w:t xml:space="preserve">1 </w:t>
      </w:r>
      <w:r>
        <w:rPr>
          <w:rFonts w:ascii="Georgia" w:hAnsi="Georgia"/>
          <w:sz w:val="19"/>
        </w:rPr>
        <w:t>And it came to pass, when Solomon had finished the building of the house of YHWH–Yahweh, and the king’s house, and all Solomon’s desire which he was pleased to do,</w:t>
      </w:r>
    </w:p>
    <w:p>
      <w:pPr>
        <w:pStyle w:val="Scripture"/>
      </w:pPr>
      <w:r>
        <w:rPr>
          <w:rFonts w:ascii="Arial" w:hAnsi="Arial"/>
          <w:b/>
          <w:color w:val="804826"/>
          <w:sz w:val="15"/>
        </w:rPr>
        <w:t xml:space="preserve">2 </w:t>
      </w:r>
      <w:r>
        <w:rPr>
          <w:rFonts w:ascii="Georgia" w:hAnsi="Georgia"/>
          <w:sz w:val="19"/>
        </w:rPr>
        <w:t>that YHWH–Yahweh appeared to Solomon the second time, as he had appeared to him at Gibeon.</w:t>
      </w:r>
    </w:p>
    <w:p>
      <w:pPr>
        <w:pStyle w:val="Scripture"/>
      </w:pPr>
      <w:r>
        <w:rPr>
          <w:rFonts w:ascii="Arial" w:hAnsi="Arial"/>
          <w:b/>
          <w:color w:val="804826"/>
          <w:sz w:val="15"/>
        </w:rPr>
        <w:t xml:space="preserve">3 </w:t>
      </w:r>
      <w:r>
        <w:rPr>
          <w:rFonts w:ascii="Georgia" w:hAnsi="Georgia"/>
          <w:sz w:val="19"/>
        </w:rPr>
        <w:t>And YHWH–Yahweh said to him, I have heard your prayer and your supplication, that you have made before me: I have hallowed this house, which you have built, to put my name there forever; and my eyes and my heart shall be there perpetually.</w:t>
      </w:r>
    </w:p>
    <w:p>
      <w:pPr>
        <w:pStyle w:val="Scripture"/>
      </w:pPr>
      <w:r>
        <w:rPr>
          <w:rFonts w:ascii="Arial" w:hAnsi="Arial"/>
          <w:b/>
          <w:color w:val="804826"/>
          <w:sz w:val="15"/>
        </w:rPr>
        <w:t xml:space="preserve">4 </w:t>
      </w:r>
      <w:r>
        <w:rPr>
          <w:rFonts w:ascii="Georgia" w:hAnsi="Georgia"/>
          <w:sz w:val="19"/>
        </w:rPr>
        <w:t>And as for you, if you will walk before me, as David your father walked, in integrity of heart, and in uprightness, to do according to all that I have commanded you, and will keep my statutes and mine ordinances;</w:t>
      </w:r>
    </w:p>
    <w:p>
      <w:pPr>
        <w:pStyle w:val="Scripture"/>
      </w:pPr>
      <w:r>
        <w:rPr>
          <w:rFonts w:ascii="Arial" w:hAnsi="Arial"/>
          <w:b/>
          <w:color w:val="804826"/>
          <w:sz w:val="15"/>
        </w:rPr>
        <w:t xml:space="preserve">5 </w:t>
      </w:r>
      <w:r>
        <w:rPr>
          <w:rFonts w:ascii="Georgia" w:hAnsi="Georgia"/>
          <w:sz w:val="19"/>
        </w:rPr>
        <w:t>then I will establish the throne of your kingdom over Israel forever, according as I promised to David your father, saying, There shall not fail you a man upon the throne of Israel.</w:t>
      </w:r>
    </w:p>
    <w:p>
      <w:pPr>
        <w:pStyle w:val="Scripture"/>
      </w:pPr>
      <w:r>
        <w:rPr>
          <w:rFonts w:ascii="Arial" w:hAnsi="Arial"/>
          <w:b/>
          <w:color w:val="804826"/>
          <w:sz w:val="15"/>
        </w:rPr>
        <w:t xml:space="preserve">6 </w:t>
      </w:r>
      <w:r>
        <w:rPr>
          <w:rFonts w:ascii="Georgia" w:hAnsi="Georgia"/>
          <w:sz w:val="19"/>
        </w:rPr>
        <w:t>But if you shall turn away from following me, you or your children, and not keep my commandments and my statutes which I have set before you, but shall go and serve other gods, and worship them;</w:t>
      </w:r>
    </w:p>
    <w:p>
      <w:pPr>
        <w:pStyle w:val="Scripture"/>
      </w:pPr>
      <w:r>
        <w:rPr>
          <w:rFonts w:ascii="Arial" w:hAnsi="Arial"/>
          <w:b/>
          <w:color w:val="804826"/>
          <w:sz w:val="15"/>
        </w:rPr>
        <w:t xml:space="preserve">7 </w:t>
      </w:r>
      <w:r>
        <w:rPr>
          <w:rFonts w:ascii="Georgia" w:hAnsi="Georgia"/>
          <w:sz w:val="19"/>
        </w:rPr>
        <w:t>then will I cut off Israel out of the land which I have given them; and this house, which I have hallowed for my name, will I cast out of my sight; and Israel shall be a proverb and a byword among all peoples.</w:t>
      </w:r>
    </w:p>
    <w:p>
      <w:pPr>
        <w:pStyle w:val="Scripture"/>
      </w:pPr>
      <w:r>
        <w:rPr>
          <w:rFonts w:ascii="Arial" w:hAnsi="Arial"/>
          <w:b/>
          <w:color w:val="804826"/>
          <w:sz w:val="15"/>
        </w:rPr>
        <w:t xml:space="preserve">8 </w:t>
      </w:r>
      <w:r>
        <w:rPr>
          <w:rFonts w:ascii="Georgia" w:hAnsi="Georgia"/>
          <w:sz w:val="19"/>
        </w:rPr>
        <w:t>And though this house is so high, yet shall every one that passeth by it be astonished, and shall hiss; and they shall say, Why has YHWH–Yahweh done thus to this land, and to this house?</w:t>
      </w:r>
    </w:p>
    <w:p>
      <w:pPr>
        <w:pStyle w:val="Scripture"/>
      </w:pPr>
      <w:r>
        <w:rPr>
          <w:rFonts w:ascii="Arial" w:hAnsi="Arial"/>
          <w:b/>
          <w:color w:val="804826"/>
          <w:sz w:val="15"/>
        </w:rPr>
        <w:t xml:space="preserve">9 </w:t>
      </w:r>
      <w:r>
        <w:rPr>
          <w:rFonts w:ascii="Georgia" w:hAnsi="Georgia"/>
          <w:sz w:val="19"/>
        </w:rPr>
        <w:t>and they shall answer, Because they forsook YHWH–Yahweh their Elohim, who brought forth their fathers out of the land of Egypt, and laid hold on other gods, and worshipped them, and served them: therefore has YHWH–Yahweh brought all this evil upon them.</w:t>
      </w:r>
    </w:p>
    <w:p>
      <w:pPr>
        <w:pStyle w:val="Scripture"/>
      </w:pPr>
      <w:r>
        <w:rPr>
          <w:rFonts w:ascii="Arial" w:hAnsi="Arial"/>
          <w:b/>
          <w:color w:val="804826"/>
          <w:sz w:val="15"/>
        </w:rPr>
        <w:t xml:space="preserve">10 </w:t>
      </w:r>
      <w:r>
        <w:rPr>
          <w:rFonts w:ascii="Georgia" w:hAnsi="Georgia"/>
          <w:sz w:val="19"/>
        </w:rPr>
        <w:t>And it came to pass at the end of twenty years, in which Solomon had built the two houses, the house of YHWH–Yahweh and the king’s house</w:t>
      </w:r>
    </w:p>
    <w:p>
      <w:pPr>
        <w:pStyle w:val="Scripture"/>
      </w:pPr>
      <w:r>
        <w:rPr>
          <w:rFonts w:ascii="Arial" w:hAnsi="Arial"/>
          <w:b/>
          <w:color w:val="804826"/>
          <w:sz w:val="15"/>
        </w:rPr>
        <w:t xml:space="preserve">11 </w:t>
      </w:r>
      <w:r>
        <w:rPr>
          <w:rFonts w:ascii="Georgia" w:hAnsi="Georgia"/>
          <w:sz w:val="19"/>
        </w:rPr>
        <w:t>(now Hiram the king of Tyre had furnished Solomon with cedar-trees and fir-trees, and with gold, according to all his desire), that then king Solomon gave Hiram twenty cities in the land of Galilee.</w:t>
      </w:r>
    </w:p>
    <w:p>
      <w:pPr>
        <w:pStyle w:val="Scripture"/>
      </w:pPr>
      <w:r>
        <w:rPr>
          <w:rFonts w:ascii="Arial" w:hAnsi="Arial"/>
          <w:b/>
          <w:color w:val="804826"/>
          <w:sz w:val="15"/>
        </w:rPr>
        <w:t xml:space="preserve">12 </w:t>
      </w:r>
      <w:r>
        <w:rPr>
          <w:rFonts w:ascii="Georgia" w:hAnsi="Georgia"/>
          <w:sz w:val="19"/>
        </w:rPr>
        <w:t>And Hiram came out from Tyre to see the cities which Solomon had given him; and they pleased him not.</w:t>
      </w:r>
    </w:p>
    <w:p>
      <w:pPr>
        <w:pStyle w:val="Scripture"/>
      </w:pPr>
      <w:r>
        <w:rPr>
          <w:rFonts w:ascii="Arial" w:hAnsi="Arial"/>
          <w:b/>
          <w:color w:val="804826"/>
          <w:sz w:val="15"/>
        </w:rPr>
        <w:t xml:space="preserve">13 </w:t>
      </w:r>
      <w:r>
        <w:rPr>
          <w:rFonts w:ascii="Georgia" w:hAnsi="Georgia"/>
          <w:sz w:val="19"/>
        </w:rPr>
        <w:t>And he said, What cities are these which you have given me, my brother? And he called them the land of Cabul to this day.</w:t>
      </w:r>
    </w:p>
    <w:p>
      <w:pPr>
        <w:pStyle w:val="Scripture"/>
      </w:pPr>
      <w:r>
        <w:rPr>
          <w:rFonts w:ascii="Arial" w:hAnsi="Arial"/>
          <w:b/>
          <w:color w:val="804826"/>
          <w:sz w:val="15"/>
        </w:rPr>
        <w:t xml:space="preserve">14 </w:t>
      </w:r>
      <w:r>
        <w:rPr>
          <w:rFonts w:ascii="Georgia" w:hAnsi="Georgia"/>
          <w:sz w:val="19"/>
        </w:rPr>
        <w:t>And Hiram sent to the king sixscore talents of gold.</w:t>
      </w:r>
    </w:p>
    <w:p>
      <w:pPr>
        <w:pStyle w:val="Scripture"/>
      </w:pPr>
      <w:r>
        <w:rPr>
          <w:rFonts w:ascii="Arial" w:hAnsi="Arial"/>
          <w:b/>
          <w:color w:val="804826"/>
          <w:sz w:val="15"/>
        </w:rPr>
        <w:t xml:space="preserve">15 </w:t>
      </w:r>
      <w:r>
        <w:rPr>
          <w:rFonts w:ascii="Georgia" w:hAnsi="Georgia"/>
          <w:sz w:val="19"/>
        </w:rPr>
        <w:t>And this is the reason of the levy which king Solomon raised, to build the house of YHWH–Yahweh, and his own house, and Millo, and the wall of Jerusalem, and Hazor, and Megiddo, and Gezer.</w:t>
      </w:r>
    </w:p>
    <w:p>
      <w:pPr>
        <w:pStyle w:val="Scripture"/>
      </w:pPr>
      <w:r>
        <w:rPr>
          <w:rFonts w:ascii="Arial" w:hAnsi="Arial"/>
          <w:b/>
          <w:color w:val="804826"/>
          <w:sz w:val="15"/>
        </w:rPr>
        <w:t xml:space="preserve">16 </w:t>
      </w:r>
      <w:r>
        <w:rPr>
          <w:rFonts w:ascii="Georgia" w:hAnsi="Georgia"/>
          <w:sz w:val="19"/>
        </w:rPr>
        <w:t>Pharaoh king of Egypt had gone up, and taken Gezer, and burnt it with fire, and slain the Canaanites that dwelt in the city, and given it for a portion to his daughter, Solomon’s wife.</w:t>
      </w:r>
    </w:p>
    <w:p>
      <w:pPr>
        <w:pStyle w:val="Scripture"/>
      </w:pPr>
      <w:r>
        <w:rPr>
          <w:rFonts w:ascii="Arial" w:hAnsi="Arial"/>
          <w:b/>
          <w:color w:val="804826"/>
          <w:sz w:val="15"/>
        </w:rPr>
        <w:t xml:space="preserve">17 </w:t>
      </w:r>
      <w:r>
        <w:rPr>
          <w:rFonts w:ascii="Georgia" w:hAnsi="Georgia"/>
          <w:sz w:val="19"/>
        </w:rPr>
        <w:t>And Solomon built Gezer, and Beth-horon the nether,</w:t>
      </w:r>
    </w:p>
    <w:p>
      <w:pPr>
        <w:pStyle w:val="Scripture"/>
      </w:pPr>
      <w:r>
        <w:rPr>
          <w:rFonts w:ascii="Arial" w:hAnsi="Arial"/>
          <w:b/>
          <w:color w:val="804826"/>
          <w:sz w:val="15"/>
        </w:rPr>
        <w:t xml:space="preserve">18 </w:t>
      </w:r>
      <w:r>
        <w:rPr>
          <w:rFonts w:ascii="Georgia" w:hAnsi="Georgia"/>
          <w:sz w:val="19"/>
        </w:rPr>
        <w:t>and Baalath, and Tamar in the wilderness, in the land,</w:t>
      </w:r>
    </w:p>
    <w:p>
      <w:pPr>
        <w:pStyle w:val="Scripture"/>
      </w:pPr>
      <w:r>
        <w:rPr>
          <w:rFonts w:ascii="Arial" w:hAnsi="Arial"/>
          <w:b/>
          <w:color w:val="804826"/>
          <w:sz w:val="15"/>
        </w:rPr>
        <w:t xml:space="preserve">19 </w:t>
      </w:r>
      <w:r>
        <w:rPr>
          <w:rFonts w:ascii="Georgia" w:hAnsi="Georgia"/>
          <w:sz w:val="19"/>
        </w:rPr>
        <w:t>and all the store-cities that Solomon had, and the cities for his chariots, and the cities for his horsemen, and that which Solomon desired to build for his pleasure in Jerusalem, and in Lebanon, and in all the land of his dominion.</w:t>
      </w:r>
    </w:p>
    <w:p>
      <w:pPr>
        <w:pStyle w:val="Scripture"/>
      </w:pPr>
      <w:r>
        <w:rPr>
          <w:rFonts w:ascii="Arial" w:hAnsi="Arial"/>
          <w:b/>
          <w:color w:val="804826"/>
          <w:sz w:val="15"/>
        </w:rPr>
        <w:t xml:space="preserve">20 </w:t>
      </w:r>
      <w:r>
        <w:rPr>
          <w:rFonts w:ascii="Georgia" w:hAnsi="Georgia"/>
          <w:sz w:val="19"/>
        </w:rPr>
        <w:t>As for all the people that were left of the Amorites, the Hittites, the Perizzites, the Hivites, and the Jebusites, who were not of the children of Israel;</w:t>
      </w:r>
    </w:p>
    <w:p>
      <w:pPr>
        <w:pStyle w:val="Scripture"/>
      </w:pPr>
      <w:r>
        <w:rPr>
          <w:rFonts w:ascii="Arial" w:hAnsi="Arial"/>
          <w:b/>
          <w:color w:val="804826"/>
          <w:sz w:val="15"/>
        </w:rPr>
        <w:t xml:space="preserve">21 </w:t>
      </w:r>
      <w:r>
        <w:rPr>
          <w:rFonts w:ascii="Georgia" w:hAnsi="Georgia"/>
          <w:sz w:val="19"/>
        </w:rPr>
        <w:t>their children that were left after them in the land, whom the children of Israel were not able utterly to destroy, of them did Solomon raise a levy of bondservants to this day.</w:t>
      </w:r>
    </w:p>
    <w:p>
      <w:pPr>
        <w:pStyle w:val="Scripture"/>
      </w:pPr>
      <w:r>
        <w:rPr>
          <w:rFonts w:ascii="Arial" w:hAnsi="Arial"/>
          <w:b/>
          <w:color w:val="804826"/>
          <w:sz w:val="15"/>
        </w:rPr>
        <w:t xml:space="preserve">22 </w:t>
      </w:r>
      <w:r>
        <w:rPr>
          <w:rFonts w:ascii="Georgia" w:hAnsi="Georgia"/>
          <w:sz w:val="19"/>
        </w:rPr>
        <w:t>But of the children of Israel did Solomon make no bondservants; but they were the men of war, and his servants, and his princes, and his captains, and rulers of his chariots and of his horsemen.</w:t>
      </w:r>
    </w:p>
    <w:p>
      <w:pPr>
        <w:pStyle w:val="Scripture"/>
      </w:pPr>
      <w:r>
        <w:rPr>
          <w:rFonts w:ascii="Arial" w:hAnsi="Arial"/>
          <w:b/>
          <w:color w:val="804826"/>
          <w:sz w:val="15"/>
        </w:rPr>
        <w:t xml:space="preserve">23 </w:t>
      </w:r>
      <w:r>
        <w:rPr>
          <w:rFonts w:ascii="Georgia" w:hAnsi="Georgia"/>
          <w:sz w:val="19"/>
        </w:rPr>
        <w:t>These were the chief officers that were over Solomon’s work, five hundred and fifty, who bore rule over the people that wrought in the work.</w:t>
      </w:r>
    </w:p>
    <w:p>
      <w:pPr>
        <w:pStyle w:val="Scripture"/>
      </w:pPr>
      <w:r>
        <w:rPr>
          <w:rFonts w:ascii="Arial" w:hAnsi="Arial"/>
          <w:b/>
          <w:color w:val="804826"/>
          <w:sz w:val="15"/>
        </w:rPr>
        <w:t xml:space="preserve">24 </w:t>
      </w:r>
      <w:r>
        <w:rPr>
          <w:rFonts w:ascii="Georgia" w:hAnsi="Georgia"/>
          <w:sz w:val="19"/>
        </w:rPr>
        <w:t>But Pharaoh’s daughter came up out of the city of David to her house which Solomon had built for her: then did he build Millo.</w:t>
      </w:r>
    </w:p>
    <w:p>
      <w:pPr>
        <w:pStyle w:val="Scripture"/>
      </w:pPr>
      <w:r>
        <w:rPr>
          <w:rFonts w:ascii="Arial" w:hAnsi="Arial"/>
          <w:b/>
          <w:color w:val="804826"/>
          <w:sz w:val="15"/>
        </w:rPr>
        <w:t xml:space="preserve">25 </w:t>
      </w:r>
      <w:r>
        <w:rPr>
          <w:rFonts w:ascii="Georgia" w:hAnsi="Georgia"/>
          <w:sz w:val="19"/>
        </w:rPr>
        <w:t>And three times a year did Solomon offer burnt-offerings and peace-offerings upon the altar which he built to YHWH–Yahweh, burning incense therewith, upon the altar that was before YHWH–Yahweh. So he finished the house.</w:t>
      </w:r>
    </w:p>
    <w:p>
      <w:pPr>
        <w:pStyle w:val="Scripture"/>
      </w:pPr>
      <w:r>
        <w:rPr>
          <w:rFonts w:ascii="Arial" w:hAnsi="Arial"/>
          <w:b/>
          <w:color w:val="804826"/>
          <w:sz w:val="15"/>
        </w:rPr>
        <w:t xml:space="preserve">26 </w:t>
      </w:r>
      <w:r>
        <w:rPr>
          <w:rFonts w:ascii="Georgia" w:hAnsi="Georgia"/>
          <w:sz w:val="19"/>
        </w:rPr>
        <w:t>And king Solomon made a navy of ships in Ezion-geber, which is beside Eloth, on the shore of the Red Sea, in the land of Edom.</w:t>
      </w:r>
    </w:p>
    <w:p>
      <w:pPr>
        <w:pStyle w:val="Scripture"/>
      </w:pPr>
      <w:r>
        <w:rPr>
          <w:rFonts w:ascii="Arial" w:hAnsi="Arial"/>
          <w:b/>
          <w:color w:val="804826"/>
          <w:sz w:val="15"/>
        </w:rPr>
        <w:t xml:space="preserve">27 </w:t>
      </w:r>
      <w:r>
        <w:rPr>
          <w:rFonts w:ascii="Georgia" w:hAnsi="Georgia"/>
          <w:sz w:val="19"/>
        </w:rPr>
        <w:t>And Hiram sent in the navy his servants, shipmen that had knowledge of the sea, with the servants of Solomon.</w:t>
      </w:r>
    </w:p>
    <w:p>
      <w:pPr>
        <w:pStyle w:val="Scripture"/>
      </w:pPr>
      <w:r>
        <w:rPr>
          <w:rFonts w:ascii="Arial" w:hAnsi="Arial"/>
          <w:b/>
          <w:color w:val="804826"/>
          <w:sz w:val="15"/>
        </w:rPr>
        <w:t xml:space="preserve">28 </w:t>
      </w:r>
      <w:r>
        <w:rPr>
          <w:rFonts w:ascii="Georgia" w:hAnsi="Georgia"/>
          <w:sz w:val="19"/>
        </w:rPr>
        <w:t>And they came to Ophir, and fetched from thence gold, four hundred and twenty talents, and brought it to king Solomon.</w:t>
      </w:r>
    </w:p>
    <w:p>
      <w:pPr>
        <w:pStyle w:val="Heading2"/>
      </w:pPr>
      <w:r>
        <w:t>Chapter 10</w:t>
      </w:r>
    </w:p>
    <w:p>
      <w:pPr>
        <w:pStyle w:val="Scripture"/>
      </w:pPr>
      <w:r>
        <w:rPr>
          <w:rFonts w:ascii="Arial" w:hAnsi="Arial"/>
          <w:b/>
          <w:color w:val="804826"/>
          <w:sz w:val="15"/>
        </w:rPr>
        <w:t xml:space="preserve">1 </w:t>
      </w:r>
      <w:r>
        <w:rPr>
          <w:rFonts w:ascii="Georgia" w:hAnsi="Georgia"/>
          <w:sz w:val="19"/>
        </w:rPr>
        <w:t>And when the queen of Sheba heard of the fame of Solomon concerning the name of YHWH–Yahweh, she came to prove him with hard questions.</w:t>
      </w:r>
    </w:p>
    <w:p>
      <w:pPr>
        <w:pStyle w:val="Scripture"/>
      </w:pPr>
      <w:r>
        <w:rPr>
          <w:rFonts w:ascii="Arial" w:hAnsi="Arial"/>
          <w:b/>
          <w:color w:val="804826"/>
          <w:sz w:val="15"/>
        </w:rPr>
        <w:t xml:space="preserve">2 </w:t>
      </w:r>
      <w:r>
        <w:rPr>
          <w:rFonts w:ascii="Georgia" w:hAnsi="Georgia"/>
          <w:sz w:val="19"/>
        </w:rPr>
        <w:t>And she came to Jerusalem with a very great train, with camels that bore spices, and very much gold, and precious stones; and when she had come to Solomon, she communed with him of all that was in her heart.</w:t>
      </w:r>
    </w:p>
    <w:p>
      <w:pPr>
        <w:pStyle w:val="Scripture"/>
      </w:pPr>
      <w:r>
        <w:rPr>
          <w:rFonts w:ascii="Arial" w:hAnsi="Arial"/>
          <w:b/>
          <w:color w:val="804826"/>
          <w:sz w:val="15"/>
        </w:rPr>
        <w:t xml:space="preserve">3 </w:t>
      </w:r>
      <w:r>
        <w:rPr>
          <w:rFonts w:ascii="Georgia" w:hAnsi="Georgia"/>
          <w:sz w:val="19"/>
        </w:rPr>
        <w:t>And Solomon told her all her questions: there was not anything hid from the king which he told her not.</w:t>
      </w:r>
    </w:p>
    <w:p>
      <w:pPr>
        <w:pStyle w:val="Scripture"/>
      </w:pPr>
      <w:r>
        <w:rPr>
          <w:rFonts w:ascii="Arial" w:hAnsi="Arial"/>
          <w:b/>
          <w:color w:val="804826"/>
          <w:sz w:val="15"/>
        </w:rPr>
        <w:t xml:space="preserve">4 </w:t>
      </w:r>
      <w:r>
        <w:rPr>
          <w:rFonts w:ascii="Georgia" w:hAnsi="Georgia"/>
          <w:sz w:val="19"/>
        </w:rPr>
        <w:t>And when the queen of Sheba had seen all the wisdom of Solomon, and the house that he had built,</w:t>
      </w:r>
    </w:p>
    <w:p>
      <w:pPr>
        <w:pStyle w:val="Scripture"/>
      </w:pPr>
      <w:r>
        <w:rPr>
          <w:rFonts w:ascii="Arial" w:hAnsi="Arial"/>
          <w:b/>
          <w:color w:val="804826"/>
          <w:sz w:val="15"/>
        </w:rPr>
        <w:t xml:space="preserve">5 </w:t>
      </w:r>
      <w:r>
        <w:rPr>
          <w:rFonts w:ascii="Georgia" w:hAnsi="Georgia"/>
          <w:sz w:val="19"/>
        </w:rPr>
        <w:t>and the food of his table, and the sitting of his servants, and the attendance of his ministers, and their apparel, and his cupbearers, and his ascent by which he went up to the house of YHWH–Yahweh; there was no more spirit in her.</w:t>
      </w:r>
    </w:p>
    <w:p>
      <w:pPr>
        <w:pStyle w:val="Scripture"/>
      </w:pPr>
      <w:r>
        <w:rPr>
          <w:rFonts w:ascii="Arial" w:hAnsi="Arial"/>
          <w:b/>
          <w:color w:val="804826"/>
          <w:sz w:val="15"/>
        </w:rPr>
        <w:t xml:space="preserve">6 </w:t>
      </w:r>
      <w:r>
        <w:rPr>
          <w:rFonts w:ascii="Georgia" w:hAnsi="Georgia"/>
          <w:sz w:val="19"/>
        </w:rPr>
        <w:t>And she said to the king, It was a true report that I heard in my own land of your acts, and of your wisdom.</w:t>
      </w:r>
    </w:p>
    <w:p>
      <w:pPr>
        <w:pStyle w:val="Scripture"/>
      </w:pPr>
      <w:r>
        <w:rPr>
          <w:rFonts w:ascii="Arial" w:hAnsi="Arial"/>
          <w:b/>
          <w:color w:val="804826"/>
          <w:sz w:val="15"/>
        </w:rPr>
        <w:t xml:space="preserve">7 </w:t>
      </w:r>
      <w:r>
        <w:rPr>
          <w:rFonts w:ascii="Georgia" w:hAnsi="Georgia"/>
          <w:sz w:val="19"/>
        </w:rPr>
        <w:t>Howbeit I believed not the words, until I came, and my eyes had seen it: and, behold, the half was not told me; your wisdom and prosperity exceed the fame which I heard.</w:t>
      </w:r>
    </w:p>
    <w:p>
      <w:pPr>
        <w:pStyle w:val="Scripture"/>
      </w:pPr>
      <w:r>
        <w:rPr>
          <w:rFonts w:ascii="Arial" w:hAnsi="Arial"/>
          <w:b/>
          <w:color w:val="804826"/>
          <w:sz w:val="15"/>
        </w:rPr>
        <w:t xml:space="preserve">8 </w:t>
      </w:r>
      <w:r>
        <w:rPr>
          <w:rFonts w:ascii="Georgia" w:hAnsi="Georgia"/>
          <w:sz w:val="19"/>
        </w:rPr>
        <w:t>Happy are your men, happy are these your servants, that stand continually before you, and that hear your wisdom.</w:t>
      </w:r>
    </w:p>
    <w:p>
      <w:pPr>
        <w:pStyle w:val="Scripture"/>
      </w:pPr>
      <w:r>
        <w:rPr>
          <w:rFonts w:ascii="Arial" w:hAnsi="Arial"/>
          <w:b/>
          <w:color w:val="804826"/>
          <w:sz w:val="15"/>
        </w:rPr>
        <w:t xml:space="preserve">9 </w:t>
      </w:r>
      <w:r>
        <w:rPr>
          <w:rFonts w:ascii="Georgia" w:hAnsi="Georgia"/>
          <w:sz w:val="19"/>
        </w:rPr>
        <w:t>Blessed be YHWH–Yahweh your Elohim, who delighted in you, to set you on the throne of Israel: because YHWH–Yahweh loved Israel forever, therefore made he you king, to do justice and righteousness.</w:t>
      </w:r>
    </w:p>
    <w:p>
      <w:pPr>
        <w:pStyle w:val="Scripture"/>
      </w:pPr>
      <w:r>
        <w:rPr>
          <w:rFonts w:ascii="Arial" w:hAnsi="Arial"/>
          <w:b/>
          <w:color w:val="804826"/>
          <w:sz w:val="15"/>
        </w:rPr>
        <w:t xml:space="preserve">10 </w:t>
      </w:r>
      <w:r>
        <w:rPr>
          <w:rFonts w:ascii="Georgia" w:hAnsi="Georgia"/>
          <w:sz w:val="19"/>
        </w:rPr>
        <w:t>And she gave the king a hundred and twenty talents of gold, and of spices very great store, and precious stones: there came no more such abundance of spices as these which the queen of Sheba gave to king Solomon.</w:t>
      </w:r>
    </w:p>
    <w:p>
      <w:pPr>
        <w:pStyle w:val="Scripture"/>
      </w:pPr>
      <w:r>
        <w:rPr>
          <w:rFonts w:ascii="Arial" w:hAnsi="Arial"/>
          <w:b/>
          <w:color w:val="804826"/>
          <w:sz w:val="15"/>
        </w:rPr>
        <w:t xml:space="preserve">11 </w:t>
      </w:r>
      <w:r>
        <w:rPr>
          <w:rFonts w:ascii="Georgia" w:hAnsi="Georgia"/>
          <w:sz w:val="19"/>
        </w:rPr>
        <w:t>And the navy also of Hiram, that brought gold from Ophir, brought in from Ophir great plenty of almug-trees and precious stones.</w:t>
      </w:r>
    </w:p>
    <w:p>
      <w:pPr>
        <w:pStyle w:val="Scripture"/>
      </w:pPr>
      <w:r>
        <w:rPr>
          <w:rFonts w:ascii="Arial" w:hAnsi="Arial"/>
          <w:b/>
          <w:color w:val="804826"/>
          <w:sz w:val="15"/>
        </w:rPr>
        <w:t xml:space="preserve">12 </w:t>
      </w:r>
      <w:r>
        <w:rPr>
          <w:rFonts w:ascii="Georgia" w:hAnsi="Georgia"/>
          <w:sz w:val="19"/>
        </w:rPr>
        <w:t>And the king made of the almug-trees pillars for the house of YHWH–Yahweh, and for the king’s house, harps also and psalteries for the singers: there came no such almug-trees, nor were seen, to this day.</w:t>
      </w:r>
    </w:p>
    <w:p>
      <w:pPr>
        <w:pStyle w:val="Scripture"/>
      </w:pPr>
      <w:r>
        <w:rPr>
          <w:rFonts w:ascii="Arial" w:hAnsi="Arial"/>
          <w:b/>
          <w:color w:val="804826"/>
          <w:sz w:val="15"/>
        </w:rPr>
        <w:t xml:space="preserve">13 </w:t>
      </w:r>
      <w:r>
        <w:rPr>
          <w:rFonts w:ascii="Georgia" w:hAnsi="Georgia"/>
          <w:sz w:val="19"/>
        </w:rPr>
        <w:t>And king Solomon gave to the queen of Sheba all her desire, whatever she asked, besides that which Solomon gave her of his royal bounty. So she turned, and went to her own land, she and her servants.</w:t>
      </w:r>
    </w:p>
    <w:p>
      <w:pPr>
        <w:pStyle w:val="Scripture"/>
      </w:pPr>
      <w:r>
        <w:rPr>
          <w:rFonts w:ascii="Arial" w:hAnsi="Arial"/>
          <w:b/>
          <w:color w:val="804826"/>
          <w:sz w:val="15"/>
        </w:rPr>
        <w:t xml:space="preserve">14 </w:t>
      </w:r>
      <w:r>
        <w:rPr>
          <w:rFonts w:ascii="Georgia" w:hAnsi="Georgia"/>
          <w:sz w:val="19"/>
        </w:rPr>
        <w:t>Now the weight of gold that came to Solomon in one year was six hundred threescore and six talents of gold,</w:t>
      </w:r>
    </w:p>
    <w:p>
      <w:pPr>
        <w:pStyle w:val="Scripture"/>
      </w:pPr>
      <w:r>
        <w:rPr>
          <w:rFonts w:ascii="Arial" w:hAnsi="Arial"/>
          <w:b/>
          <w:color w:val="804826"/>
          <w:sz w:val="15"/>
        </w:rPr>
        <w:t xml:space="preserve">15 </w:t>
      </w:r>
      <w:r>
        <w:rPr>
          <w:rFonts w:ascii="Georgia" w:hAnsi="Georgia"/>
          <w:sz w:val="19"/>
        </w:rPr>
        <w:t>besides that which the traders brought, and the traffic of the merchants, and of all the kings of the mingled people, and of the governors of the country.</w:t>
      </w:r>
    </w:p>
    <w:p>
      <w:pPr>
        <w:pStyle w:val="Scripture"/>
      </w:pPr>
      <w:r>
        <w:rPr>
          <w:rFonts w:ascii="Arial" w:hAnsi="Arial"/>
          <w:b/>
          <w:color w:val="804826"/>
          <w:sz w:val="15"/>
        </w:rPr>
        <w:t xml:space="preserve">16 </w:t>
      </w:r>
      <w:r>
        <w:rPr>
          <w:rFonts w:ascii="Georgia" w:hAnsi="Georgia"/>
          <w:sz w:val="19"/>
        </w:rPr>
        <w:t>And king Solomon made two hundred bucklers of beaten gold; six hundred shekels of gold went to one buckler.</w:t>
      </w:r>
    </w:p>
    <w:p>
      <w:pPr>
        <w:pStyle w:val="Scripture"/>
      </w:pPr>
      <w:r>
        <w:rPr>
          <w:rFonts w:ascii="Arial" w:hAnsi="Arial"/>
          <w:b/>
          <w:color w:val="804826"/>
          <w:sz w:val="15"/>
        </w:rPr>
        <w:t xml:space="preserve">17 </w:t>
      </w:r>
      <w:r>
        <w:rPr>
          <w:rFonts w:ascii="Georgia" w:hAnsi="Georgia"/>
          <w:sz w:val="19"/>
        </w:rPr>
        <w:t>And he made three hundred shields of beaten gold; three pounds of gold went to one shield: and the king put them in the house of the forest of Lebanon.</w:t>
      </w:r>
    </w:p>
    <w:p>
      <w:pPr>
        <w:pStyle w:val="Scripture"/>
      </w:pPr>
      <w:r>
        <w:rPr>
          <w:rFonts w:ascii="Arial" w:hAnsi="Arial"/>
          <w:b/>
          <w:color w:val="804826"/>
          <w:sz w:val="15"/>
        </w:rPr>
        <w:t xml:space="preserve">18 </w:t>
      </w:r>
      <w:r>
        <w:rPr>
          <w:rFonts w:ascii="Georgia" w:hAnsi="Georgia"/>
          <w:sz w:val="19"/>
        </w:rPr>
        <w:t>Moreover the king made a great throne of ivory, and overlaid it with the finest gold.</w:t>
      </w:r>
    </w:p>
    <w:p>
      <w:pPr>
        <w:pStyle w:val="Scripture"/>
      </w:pPr>
      <w:r>
        <w:rPr>
          <w:rFonts w:ascii="Arial" w:hAnsi="Arial"/>
          <w:b/>
          <w:color w:val="804826"/>
          <w:sz w:val="15"/>
        </w:rPr>
        <w:t xml:space="preserve">19 </w:t>
      </w:r>
      <w:r>
        <w:rPr>
          <w:rFonts w:ascii="Georgia" w:hAnsi="Georgia"/>
          <w:sz w:val="19"/>
        </w:rPr>
        <w:t>There were six steps to the throne, and the top of the throne was round behind; and there were stays on either side by the place of the seat, and two lions standing beside the stays.</w:t>
      </w:r>
    </w:p>
    <w:p>
      <w:pPr>
        <w:pStyle w:val="Scripture"/>
      </w:pPr>
      <w:r>
        <w:rPr>
          <w:rFonts w:ascii="Arial" w:hAnsi="Arial"/>
          <w:b/>
          <w:color w:val="804826"/>
          <w:sz w:val="15"/>
        </w:rPr>
        <w:t xml:space="preserve">20 </w:t>
      </w:r>
      <w:r>
        <w:rPr>
          <w:rFonts w:ascii="Georgia" w:hAnsi="Georgia"/>
          <w:sz w:val="19"/>
        </w:rPr>
        <w:t>And twelve lions stood there on the one side and on the other upon the six steps: there was not the like made in any kingdom.</w:t>
      </w:r>
    </w:p>
    <w:p>
      <w:pPr>
        <w:pStyle w:val="Scripture"/>
      </w:pPr>
      <w:r>
        <w:rPr>
          <w:rFonts w:ascii="Arial" w:hAnsi="Arial"/>
          <w:b/>
          <w:color w:val="804826"/>
          <w:sz w:val="15"/>
        </w:rPr>
        <w:t xml:space="preserve">21 </w:t>
      </w:r>
      <w:r>
        <w:rPr>
          <w:rFonts w:ascii="Georgia" w:hAnsi="Georgia"/>
          <w:sz w:val="19"/>
        </w:rPr>
        <w:t>And all king Solomon’s drinking vessels were of gold, and all the vessels of the house of the forest of Lebanon were of pure gold: none were of silver; it was nothing accounted of in the days of Solomon.</w:t>
      </w:r>
    </w:p>
    <w:p>
      <w:pPr>
        <w:pStyle w:val="Scripture"/>
      </w:pPr>
      <w:r>
        <w:rPr>
          <w:rFonts w:ascii="Arial" w:hAnsi="Arial"/>
          <w:b/>
          <w:color w:val="804826"/>
          <w:sz w:val="15"/>
        </w:rPr>
        <w:t xml:space="preserve">22 </w:t>
      </w:r>
      <w:r>
        <w:rPr>
          <w:rFonts w:ascii="Georgia" w:hAnsi="Georgia"/>
          <w:sz w:val="19"/>
        </w:rPr>
        <w:t>For the king had at sea a navy of Tarshish with the navy of Hiram: once every three years came the navy of Tarshish, bringing gold, and silver, ivory, and apes, and peacocks.</w:t>
      </w:r>
    </w:p>
    <w:p>
      <w:pPr>
        <w:pStyle w:val="Scripture"/>
      </w:pPr>
      <w:r>
        <w:rPr>
          <w:rFonts w:ascii="Arial" w:hAnsi="Arial"/>
          <w:b/>
          <w:color w:val="804826"/>
          <w:sz w:val="15"/>
        </w:rPr>
        <w:t xml:space="preserve">23 </w:t>
      </w:r>
      <w:r>
        <w:rPr>
          <w:rFonts w:ascii="Georgia" w:hAnsi="Georgia"/>
          <w:sz w:val="19"/>
        </w:rPr>
        <w:t>So king Solomon exceeded all the kings of the earth in riches and in wisdom.</w:t>
      </w:r>
    </w:p>
    <w:p>
      <w:pPr>
        <w:pStyle w:val="Scripture"/>
      </w:pPr>
      <w:r>
        <w:rPr>
          <w:rFonts w:ascii="Arial" w:hAnsi="Arial"/>
          <w:b/>
          <w:color w:val="804826"/>
          <w:sz w:val="15"/>
        </w:rPr>
        <w:t xml:space="preserve">24 </w:t>
      </w:r>
      <w:r>
        <w:rPr>
          <w:rFonts w:ascii="Georgia" w:hAnsi="Georgia"/>
          <w:sz w:val="19"/>
        </w:rPr>
        <w:t>And all the earth sought the presence of Solomon, to hear his wisdom, which Elohim had put in his heart.</w:t>
      </w:r>
    </w:p>
    <w:p>
      <w:pPr>
        <w:pStyle w:val="Scripture"/>
      </w:pPr>
      <w:r>
        <w:rPr>
          <w:rFonts w:ascii="Arial" w:hAnsi="Arial"/>
          <w:b/>
          <w:color w:val="804826"/>
          <w:sz w:val="15"/>
        </w:rPr>
        <w:t xml:space="preserve">25 </w:t>
      </w:r>
      <w:r>
        <w:rPr>
          <w:rFonts w:ascii="Georgia" w:hAnsi="Georgia"/>
          <w:sz w:val="19"/>
        </w:rPr>
        <w:t>And they brought every man his tribute, vessels of silver, and vessels of gold, and raiment, and armor, and spices, horses, and mules, a rate year by year.</w:t>
      </w:r>
    </w:p>
    <w:p>
      <w:pPr>
        <w:pStyle w:val="Scripture"/>
      </w:pPr>
      <w:r>
        <w:rPr>
          <w:rFonts w:ascii="Arial" w:hAnsi="Arial"/>
          <w:b/>
          <w:color w:val="804826"/>
          <w:sz w:val="15"/>
        </w:rPr>
        <w:t xml:space="preserve">26 </w:t>
      </w:r>
      <w:r>
        <w:rPr>
          <w:rFonts w:ascii="Georgia" w:hAnsi="Georgia"/>
          <w:sz w:val="19"/>
        </w:rPr>
        <w:t>And Solomon gathered together chariots and horsemen: and he had a thousand and four hundred chariots, and twelve thousand horsemen, that he bestowed in the chariot cities, and with the king at Jerusalem.</w:t>
      </w:r>
    </w:p>
    <w:p>
      <w:pPr>
        <w:pStyle w:val="Scripture"/>
      </w:pPr>
      <w:r>
        <w:rPr>
          <w:rFonts w:ascii="Arial" w:hAnsi="Arial"/>
          <w:b/>
          <w:color w:val="804826"/>
          <w:sz w:val="15"/>
        </w:rPr>
        <w:t xml:space="preserve">27 </w:t>
      </w:r>
      <w:r>
        <w:rPr>
          <w:rFonts w:ascii="Georgia" w:hAnsi="Georgia"/>
          <w:sz w:val="19"/>
        </w:rPr>
        <w:t>And the king made silver to be in Jerusalem as stones, and cedars made he to be as the sycomore-trees that are in the lowland, for abundance.</w:t>
      </w:r>
    </w:p>
    <w:p>
      <w:pPr>
        <w:pStyle w:val="Scripture"/>
      </w:pPr>
      <w:r>
        <w:rPr>
          <w:rFonts w:ascii="Arial" w:hAnsi="Arial"/>
          <w:b/>
          <w:color w:val="804826"/>
          <w:sz w:val="15"/>
        </w:rPr>
        <w:t xml:space="preserve">28 </w:t>
      </w:r>
      <w:r>
        <w:rPr>
          <w:rFonts w:ascii="Georgia" w:hAnsi="Georgia"/>
          <w:sz w:val="19"/>
        </w:rPr>
        <w:t>And the horses which Solomon had were brought out of Egypt; and the king’s merchants received them in droves, each drove at a price.</w:t>
      </w:r>
    </w:p>
    <w:p>
      <w:pPr>
        <w:pStyle w:val="Scripture"/>
      </w:pPr>
      <w:r>
        <w:rPr>
          <w:rFonts w:ascii="Arial" w:hAnsi="Arial"/>
          <w:b/>
          <w:color w:val="804826"/>
          <w:sz w:val="15"/>
        </w:rPr>
        <w:t xml:space="preserve">29 </w:t>
      </w:r>
      <w:r>
        <w:rPr>
          <w:rFonts w:ascii="Georgia" w:hAnsi="Georgia"/>
          <w:sz w:val="19"/>
        </w:rPr>
        <w:t>And a chariot came up and went out of Egypt for six hundred shekels of silver, and a horse for a hundred and fifty; and so for all the kings of the Hittites, and for the kings of Syria, did they bring them out by their means.</w:t>
      </w:r>
    </w:p>
    <w:p>
      <w:pPr>
        <w:pStyle w:val="Heading2"/>
      </w:pPr>
      <w:r>
        <w:t>Chapter 11</w:t>
      </w:r>
    </w:p>
    <w:p>
      <w:pPr>
        <w:pStyle w:val="Scripture"/>
      </w:pPr>
      <w:r>
        <w:rPr>
          <w:rFonts w:ascii="Arial" w:hAnsi="Arial"/>
          <w:b/>
          <w:color w:val="804826"/>
          <w:sz w:val="15"/>
        </w:rPr>
        <w:t xml:space="preserve">1 </w:t>
      </w:r>
      <w:r>
        <w:rPr>
          <w:rFonts w:ascii="Georgia" w:hAnsi="Georgia"/>
          <w:sz w:val="19"/>
        </w:rPr>
        <w:t>Now king Solomon loved many foreign women, together with the daughter of Pharaoh, women of the Moabites, Ammonites, Edomites, Sidonians, and Hittites;</w:t>
      </w:r>
    </w:p>
    <w:p>
      <w:pPr>
        <w:pStyle w:val="Scripture"/>
      </w:pPr>
      <w:r>
        <w:rPr>
          <w:rFonts w:ascii="Arial" w:hAnsi="Arial"/>
          <w:b/>
          <w:color w:val="804826"/>
          <w:sz w:val="15"/>
        </w:rPr>
        <w:t xml:space="preserve">2 </w:t>
      </w:r>
      <w:r>
        <w:rPr>
          <w:rFonts w:ascii="Georgia" w:hAnsi="Georgia"/>
          <w:sz w:val="19"/>
        </w:rPr>
        <w:t>of the nations concerning which YHWH–Yahweh said to the children of Israel, You shall not go among them, neither shall they come among you; for surely they will turn away your heart after their gods: Solomon clave to these in love.</w:t>
      </w:r>
    </w:p>
    <w:p>
      <w:pPr>
        <w:pStyle w:val="Scripture"/>
      </w:pPr>
      <w:r>
        <w:rPr>
          <w:rFonts w:ascii="Arial" w:hAnsi="Arial"/>
          <w:b/>
          <w:color w:val="804826"/>
          <w:sz w:val="15"/>
        </w:rPr>
        <w:t xml:space="preserve">3 </w:t>
      </w:r>
      <w:r>
        <w:rPr>
          <w:rFonts w:ascii="Georgia" w:hAnsi="Georgia"/>
          <w:sz w:val="19"/>
        </w:rPr>
        <w:t>And he had seven hundred wives, princesses, and three hundred concubines; and his wives turned away his heart.</w:t>
      </w:r>
    </w:p>
    <w:p>
      <w:pPr>
        <w:pStyle w:val="Scripture"/>
      </w:pPr>
      <w:r>
        <w:rPr>
          <w:rFonts w:ascii="Arial" w:hAnsi="Arial"/>
          <w:b/>
          <w:color w:val="804826"/>
          <w:sz w:val="15"/>
        </w:rPr>
        <w:t xml:space="preserve">4 </w:t>
      </w:r>
      <w:r>
        <w:rPr>
          <w:rFonts w:ascii="Georgia" w:hAnsi="Georgia"/>
          <w:sz w:val="19"/>
        </w:rPr>
        <w:t>For it came to pass, when Solomon was old, that his wives turned away his heart after other gods; and his heart was not perfect with YHWH–Yahweh his Elohim, as was the heart of David his father.</w:t>
      </w:r>
    </w:p>
    <w:p>
      <w:pPr>
        <w:pStyle w:val="Scripture"/>
      </w:pPr>
      <w:r>
        <w:rPr>
          <w:rFonts w:ascii="Arial" w:hAnsi="Arial"/>
          <w:b/>
          <w:color w:val="804826"/>
          <w:sz w:val="15"/>
        </w:rPr>
        <w:t xml:space="preserve">5 </w:t>
      </w:r>
      <w:r>
        <w:rPr>
          <w:rFonts w:ascii="Georgia" w:hAnsi="Georgia"/>
          <w:sz w:val="19"/>
        </w:rPr>
        <w:t>For Solomon went after Ashtoreth the goddess of the Sidonians, and after Milcom the abomination of the Ammonites.</w:t>
      </w:r>
    </w:p>
    <w:p>
      <w:pPr>
        <w:pStyle w:val="Scripture"/>
      </w:pPr>
      <w:r>
        <w:rPr>
          <w:rFonts w:ascii="Arial" w:hAnsi="Arial"/>
          <w:b/>
          <w:color w:val="804826"/>
          <w:sz w:val="15"/>
        </w:rPr>
        <w:t xml:space="preserve">6 </w:t>
      </w:r>
      <w:r>
        <w:rPr>
          <w:rFonts w:ascii="Georgia" w:hAnsi="Georgia"/>
          <w:sz w:val="19"/>
        </w:rPr>
        <w:t>And Solomon did that which was evil in the sight of YHWH–Yahweh, and did not go fully after YHWH–Yahweh, as did David his father.</w:t>
      </w:r>
    </w:p>
    <w:p>
      <w:pPr>
        <w:pStyle w:val="Scripture"/>
      </w:pPr>
      <w:r>
        <w:rPr>
          <w:rFonts w:ascii="Arial" w:hAnsi="Arial"/>
          <w:b/>
          <w:color w:val="804826"/>
          <w:sz w:val="15"/>
        </w:rPr>
        <w:t xml:space="preserve">7 </w:t>
      </w:r>
      <w:r>
        <w:rPr>
          <w:rFonts w:ascii="Georgia" w:hAnsi="Georgia"/>
          <w:sz w:val="19"/>
        </w:rPr>
        <w:t>Then did Solomon build a high place for Chemosh the abomination of Moab, in the mount that is before Jerusalem, and for Molech the abomination of the children of Ammon.</w:t>
      </w:r>
    </w:p>
    <w:p>
      <w:pPr>
        <w:pStyle w:val="Scripture"/>
      </w:pPr>
      <w:r>
        <w:rPr>
          <w:rFonts w:ascii="Arial" w:hAnsi="Arial"/>
          <w:b/>
          <w:color w:val="804826"/>
          <w:sz w:val="15"/>
        </w:rPr>
        <w:t xml:space="preserve">8 </w:t>
      </w:r>
      <w:r>
        <w:rPr>
          <w:rFonts w:ascii="Georgia" w:hAnsi="Georgia"/>
          <w:sz w:val="19"/>
        </w:rPr>
        <w:t>And so did he for all his foreign wives, who burnt incense and sacrificed to their gods.</w:t>
      </w:r>
    </w:p>
    <w:p>
      <w:pPr>
        <w:pStyle w:val="Scripture"/>
      </w:pPr>
      <w:r>
        <w:rPr>
          <w:rFonts w:ascii="Arial" w:hAnsi="Arial"/>
          <w:b/>
          <w:color w:val="804826"/>
          <w:sz w:val="15"/>
        </w:rPr>
        <w:t xml:space="preserve">9 </w:t>
      </w:r>
      <w:r>
        <w:rPr>
          <w:rFonts w:ascii="Georgia" w:hAnsi="Georgia"/>
          <w:sz w:val="19"/>
        </w:rPr>
        <w:t>And YHWH–Yahweh was angry with Solomon, because his heart was turned away from YHWH–Yahweh, the Elohim of Israel, who had appeared to him twice,</w:t>
      </w:r>
    </w:p>
    <w:p>
      <w:pPr>
        <w:pStyle w:val="Scripture"/>
      </w:pPr>
      <w:r>
        <w:rPr>
          <w:rFonts w:ascii="Arial" w:hAnsi="Arial"/>
          <w:b/>
          <w:color w:val="804826"/>
          <w:sz w:val="15"/>
        </w:rPr>
        <w:t xml:space="preserve">10 </w:t>
      </w:r>
      <w:r>
        <w:rPr>
          <w:rFonts w:ascii="Georgia" w:hAnsi="Georgia"/>
          <w:sz w:val="19"/>
        </w:rPr>
        <w:t>and had commanded him concerning this thing, that he should not go after other gods: but he kept not that which YHWH–Yahweh commanded.</w:t>
      </w:r>
    </w:p>
    <w:p>
      <w:pPr>
        <w:pStyle w:val="Scripture"/>
      </w:pPr>
      <w:r>
        <w:rPr>
          <w:rFonts w:ascii="Arial" w:hAnsi="Arial"/>
          <w:b/>
          <w:color w:val="804826"/>
          <w:sz w:val="15"/>
        </w:rPr>
        <w:t xml:space="preserve">11 </w:t>
      </w:r>
      <w:r>
        <w:rPr>
          <w:rFonts w:ascii="Georgia" w:hAnsi="Georgia"/>
          <w:sz w:val="19"/>
        </w:rPr>
        <w:t>Why YHWH–Yahweh said to Solomon, Forasmuch as this is done of you, and you have not kept my covenant and my statutes, which I have commanded you, I will surely rend the kingdom from you, and will give it to your servant.</w:t>
      </w:r>
    </w:p>
    <w:p>
      <w:pPr>
        <w:pStyle w:val="Scripture"/>
      </w:pPr>
      <w:r>
        <w:rPr>
          <w:rFonts w:ascii="Arial" w:hAnsi="Arial"/>
          <w:b/>
          <w:color w:val="804826"/>
          <w:sz w:val="15"/>
        </w:rPr>
        <w:t xml:space="preserve">12 </w:t>
      </w:r>
      <w:r>
        <w:rPr>
          <w:rFonts w:ascii="Georgia" w:hAnsi="Georgia"/>
          <w:sz w:val="19"/>
        </w:rPr>
        <w:t>Notwithstanding in your days I will not do it, for David your father’s sake: but I will rend it out of the hand of your son.</w:t>
      </w:r>
    </w:p>
    <w:p>
      <w:pPr>
        <w:pStyle w:val="Scripture"/>
      </w:pPr>
      <w:r>
        <w:rPr>
          <w:rFonts w:ascii="Arial" w:hAnsi="Arial"/>
          <w:b/>
          <w:color w:val="804826"/>
          <w:sz w:val="15"/>
        </w:rPr>
        <w:t xml:space="preserve">13 </w:t>
      </w:r>
      <w:r>
        <w:rPr>
          <w:rFonts w:ascii="Georgia" w:hAnsi="Georgia"/>
          <w:sz w:val="19"/>
        </w:rPr>
        <w:t>Howbeit I will not rend away all the kingdom; but I will give one tribe to your son, for David my servant’s sake, and for Jerusalem’s sake which I have chosen.</w:t>
      </w:r>
    </w:p>
    <w:p>
      <w:pPr>
        <w:pStyle w:val="Scripture"/>
      </w:pPr>
      <w:r>
        <w:rPr>
          <w:rFonts w:ascii="Arial" w:hAnsi="Arial"/>
          <w:b/>
          <w:color w:val="804826"/>
          <w:sz w:val="15"/>
        </w:rPr>
        <w:t xml:space="preserve">14 </w:t>
      </w:r>
      <w:r>
        <w:rPr>
          <w:rFonts w:ascii="Georgia" w:hAnsi="Georgia"/>
          <w:sz w:val="19"/>
        </w:rPr>
        <w:t>And YHWH–Yahweh raised up an adversary to Solomon, Hadad the Edomite: he was of the king’s seed in Edom.</w:t>
      </w:r>
    </w:p>
    <w:p>
      <w:pPr>
        <w:pStyle w:val="Scripture"/>
      </w:pPr>
      <w:r>
        <w:rPr>
          <w:rFonts w:ascii="Arial" w:hAnsi="Arial"/>
          <w:b/>
          <w:color w:val="804826"/>
          <w:sz w:val="15"/>
        </w:rPr>
        <w:t xml:space="preserve">15 </w:t>
      </w:r>
      <w:r>
        <w:rPr>
          <w:rFonts w:ascii="Georgia" w:hAnsi="Georgia"/>
          <w:sz w:val="19"/>
        </w:rPr>
        <w:t>For it came to pass, when David was in Edom, and Joab the captain of the host had gone up to bury the slain, and had struck every male in Edom</w:t>
      </w:r>
    </w:p>
    <w:p>
      <w:pPr>
        <w:pStyle w:val="Scripture"/>
      </w:pPr>
      <w:r>
        <w:rPr>
          <w:rFonts w:ascii="Arial" w:hAnsi="Arial"/>
          <w:b/>
          <w:color w:val="804826"/>
          <w:sz w:val="15"/>
        </w:rPr>
        <w:t xml:space="preserve">16 </w:t>
      </w:r>
      <w:r>
        <w:rPr>
          <w:rFonts w:ascii="Georgia" w:hAnsi="Georgia"/>
          <w:sz w:val="19"/>
        </w:rPr>
        <w:t>(for Joab and all Israel remained there six months, until he had cut off every male in Edom);</w:t>
      </w:r>
    </w:p>
    <w:p>
      <w:pPr>
        <w:pStyle w:val="Scripture"/>
      </w:pPr>
      <w:r>
        <w:rPr>
          <w:rFonts w:ascii="Arial" w:hAnsi="Arial"/>
          <w:b/>
          <w:color w:val="804826"/>
          <w:sz w:val="15"/>
        </w:rPr>
        <w:t xml:space="preserve">17 </w:t>
      </w:r>
      <w:r>
        <w:rPr>
          <w:rFonts w:ascii="Georgia" w:hAnsi="Georgia"/>
          <w:sz w:val="19"/>
        </w:rPr>
        <w:t>that Hadad fled, he and certain Edomites of his father’s servants with him, to go into Egypt, Hadad being yet a little child.</w:t>
      </w:r>
    </w:p>
    <w:p>
      <w:pPr>
        <w:pStyle w:val="Scripture"/>
      </w:pPr>
      <w:r>
        <w:rPr>
          <w:rFonts w:ascii="Arial" w:hAnsi="Arial"/>
          <w:b/>
          <w:color w:val="804826"/>
          <w:sz w:val="15"/>
        </w:rPr>
        <w:t xml:space="preserve">18 </w:t>
      </w:r>
      <w:r>
        <w:rPr>
          <w:rFonts w:ascii="Georgia" w:hAnsi="Georgia"/>
          <w:sz w:val="19"/>
        </w:rPr>
        <w:t>And they arose out of Midian, and came to Paran; and they took men with them out of Paran, and they came to Egypt, to Pharaoh king of Egypt, who gave him a house, and appointed him victuals, and gave him land.</w:t>
      </w:r>
    </w:p>
    <w:p>
      <w:pPr>
        <w:pStyle w:val="Scripture"/>
      </w:pPr>
      <w:r>
        <w:rPr>
          <w:rFonts w:ascii="Arial" w:hAnsi="Arial"/>
          <w:b/>
          <w:color w:val="804826"/>
          <w:sz w:val="15"/>
        </w:rPr>
        <w:t xml:space="preserve">19 </w:t>
      </w:r>
      <w:r>
        <w:rPr>
          <w:rFonts w:ascii="Georgia" w:hAnsi="Georgia"/>
          <w:sz w:val="19"/>
        </w:rPr>
        <w:t>And Hadad found great favor in the sight of Pharaoh, so that he gave him to wife the sister of his own wife, the sister of Tahpenes the queen.</w:t>
      </w:r>
    </w:p>
    <w:p>
      <w:pPr>
        <w:pStyle w:val="Scripture"/>
      </w:pPr>
      <w:r>
        <w:rPr>
          <w:rFonts w:ascii="Arial" w:hAnsi="Arial"/>
          <w:b/>
          <w:color w:val="804826"/>
          <w:sz w:val="15"/>
        </w:rPr>
        <w:t xml:space="preserve">20 </w:t>
      </w:r>
      <w:r>
        <w:rPr>
          <w:rFonts w:ascii="Georgia" w:hAnsi="Georgia"/>
          <w:sz w:val="19"/>
        </w:rPr>
        <w:t>And the sister of Tahpenes bore him Genubath his son, whom Tahpenes weaned in Pharaoh’s house; and Genubath was in Pharaoh’s house among the sons of Pharaoh.</w:t>
      </w:r>
    </w:p>
    <w:p>
      <w:pPr>
        <w:pStyle w:val="Scripture"/>
      </w:pPr>
      <w:r>
        <w:rPr>
          <w:rFonts w:ascii="Arial" w:hAnsi="Arial"/>
          <w:b/>
          <w:color w:val="804826"/>
          <w:sz w:val="15"/>
        </w:rPr>
        <w:t xml:space="preserve">21 </w:t>
      </w:r>
      <w:r>
        <w:rPr>
          <w:rFonts w:ascii="Georgia" w:hAnsi="Georgia"/>
          <w:sz w:val="19"/>
        </w:rPr>
        <w:t>And when Hadad heard in Egypt that David slept with his fathers, and that Joab the captain of the host was dead, Hadad said to Pharaoh, Let me depart, that I may go to my own country.</w:t>
      </w:r>
    </w:p>
    <w:p>
      <w:pPr>
        <w:pStyle w:val="Scripture"/>
      </w:pPr>
      <w:r>
        <w:rPr>
          <w:rFonts w:ascii="Arial" w:hAnsi="Arial"/>
          <w:b/>
          <w:color w:val="804826"/>
          <w:sz w:val="15"/>
        </w:rPr>
        <w:t xml:space="preserve">22 </w:t>
      </w:r>
      <w:r>
        <w:rPr>
          <w:rFonts w:ascii="Georgia" w:hAnsi="Georgia"/>
          <w:sz w:val="19"/>
        </w:rPr>
        <w:t>Then Pharaoh said to him, But what have you lacked with me, that, behold, you seekest to go to your own country? And he answered, Nothing: howbeit only let me depart.</w:t>
      </w:r>
    </w:p>
    <w:p>
      <w:pPr>
        <w:pStyle w:val="Scripture"/>
      </w:pPr>
      <w:r>
        <w:rPr>
          <w:rFonts w:ascii="Arial" w:hAnsi="Arial"/>
          <w:b/>
          <w:color w:val="804826"/>
          <w:sz w:val="15"/>
        </w:rPr>
        <w:t xml:space="preserve">23 </w:t>
      </w:r>
      <w:r>
        <w:rPr>
          <w:rFonts w:ascii="Georgia" w:hAnsi="Georgia"/>
          <w:sz w:val="19"/>
        </w:rPr>
        <w:t>And Elohim raised up another adversary to him, Rezon the son of Eliada, who had fled from his lord Hadadezer king of Zobah.</w:t>
      </w:r>
    </w:p>
    <w:p>
      <w:pPr>
        <w:pStyle w:val="Scripture"/>
      </w:pPr>
      <w:r>
        <w:rPr>
          <w:rFonts w:ascii="Arial" w:hAnsi="Arial"/>
          <w:b/>
          <w:color w:val="804826"/>
          <w:sz w:val="15"/>
        </w:rPr>
        <w:t xml:space="preserve">24 </w:t>
      </w:r>
      <w:r>
        <w:rPr>
          <w:rFonts w:ascii="Georgia" w:hAnsi="Georgia"/>
          <w:sz w:val="19"/>
        </w:rPr>
        <w:t>And he gathered men to him, and became captain over a troop, when David killed them of Zobah: and they went to Damascus, and dwelt in it, and reigned in Damascus.</w:t>
      </w:r>
    </w:p>
    <w:p>
      <w:pPr>
        <w:pStyle w:val="Scripture"/>
      </w:pPr>
      <w:r>
        <w:rPr>
          <w:rFonts w:ascii="Arial" w:hAnsi="Arial"/>
          <w:b/>
          <w:color w:val="804826"/>
          <w:sz w:val="15"/>
        </w:rPr>
        <w:t xml:space="preserve">25 </w:t>
      </w:r>
      <w:r>
        <w:rPr>
          <w:rFonts w:ascii="Georgia" w:hAnsi="Georgia"/>
          <w:sz w:val="19"/>
        </w:rPr>
        <w:t>And he was an adversary to Israel all the days of Solomon, besides the mischief that Hadad did: and he abhorred Israel, and reigned over Syria.</w:t>
      </w:r>
    </w:p>
    <w:p>
      <w:pPr>
        <w:pStyle w:val="Scripture"/>
      </w:pPr>
      <w:r>
        <w:rPr>
          <w:rFonts w:ascii="Arial" w:hAnsi="Arial"/>
          <w:b/>
          <w:color w:val="804826"/>
          <w:sz w:val="15"/>
        </w:rPr>
        <w:t xml:space="preserve">26 </w:t>
      </w:r>
      <w:r>
        <w:rPr>
          <w:rFonts w:ascii="Georgia" w:hAnsi="Georgia"/>
          <w:sz w:val="19"/>
        </w:rPr>
        <w:t>And Jeroboam the son of Nebat, an Ephraimite of Zeredah, a servant of Solomon, whose mother’s name was Zeruah, a widow, he also lifted up his hand against the king.</w:t>
      </w:r>
    </w:p>
    <w:p>
      <w:pPr>
        <w:pStyle w:val="Scripture"/>
      </w:pPr>
      <w:r>
        <w:rPr>
          <w:rFonts w:ascii="Arial" w:hAnsi="Arial"/>
          <w:b/>
          <w:color w:val="804826"/>
          <w:sz w:val="15"/>
        </w:rPr>
        <w:t xml:space="preserve">27 </w:t>
      </w:r>
      <w:r>
        <w:rPr>
          <w:rFonts w:ascii="Georgia" w:hAnsi="Georgia"/>
          <w:sz w:val="19"/>
        </w:rPr>
        <w:t>And this was the reason why he lifted up his hand against the king: Solomon built Millo, and repaired the breach of the city of David his father.</w:t>
      </w:r>
    </w:p>
    <w:p>
      <w:pPr>
        <w:pStyle w:val="Scripture"/>
      </w:pPr>
      <w:r>
        <w:rPr>
          <w:rFonts w:ascii="Arial" w:hAnsi="Arial"/>
          <w:b/>
          <w:color w:val="804826"/>
          <w:sz w:val="15"/>
        </w:rPr>
        <w:t xml:space="preserve">28 </w:t>
      </w:r>
      <w:r>
        <w:rPr>
          <w:rFonts w:ascii="Georgia" w:hAnsi="Georgia"/>
          <w:sz w:val="19"/>
        </w:rPr>
        <w:t>And the man Jeroboam was a mighty man of valor; and Solomon saw the young man that he was industrious, and he gave him charge over all the labor of the house of Joseph.</w:t>
      </w:r>
    </w:p>
    <w:p>
      <w:pPr>
        <w:pStyle w:val="Scripture"/>
      </w:pPr>
      <w:r>
        <w:rPr>
          <w:rFonts w:ascii="Arial" w:hAnsi="Arial"/>
          <w:b/>
          <w:color w:val="804826"/>
          <w:sz w:val="15"/>
        </w:rPr>
        <w:t xml:space="preserve">29 </w:t>
      </w:r>
      <w:r>
        <w:rPr>
          <w:rFonts w:ascii="Georgia" w:hAnsi="Georgia"/>
          <w:sz w:val="19"/>
        </w:rPr>
        <w:t>And it came to pass at that time, when Jeroboam went out of Jerusalem, that the prophet Ahijah the Shilonite found him in the way; now Ahijah had clad himself with a new garment; and they two were alone in the field.</w:t>
      </w:r>
    </w:p>
    <w:p>
      <w:pPr>
        <w:pStyle w:val="Scripture"/>
      </w:pPr>
      <w:r>
        <w:rPr>
          <w:rFonts w:ascii="Arial" w:hAnsi="Arial"/>
          <w:b/>
          <w:color w:val="804826"/>
          <w:sz w:val="15"/>
        </w:rPr>
        <w:t xml:space="preserve">30 </w:t>
      </w:r>
      <w:r>
        <w:rPr>
          <w:rFonts w:ascii="Georgia" w:hAnsi="Georgia"/>
          <w:sz w:val="19"/>
        </w:rPr>
        <w:t>And Ahijah laid hold of the new garment that was on him, and rent it in twelve pieces.</w:t>
      </w:r>
    </w:p>
    <w:p>
      <w:pPr>
        <w:pStyle w:val="Scripture"/>
      </w:pPr>
      <w:r>
        <w:rPr>
          <w:rFonts w:ascii="Arial" w:hAnsi="Arial"/>
          <w:b/>
          <w:color w:val="804826"/>
          <w:sz w:val="15"/>
        </w:rPr>
        <w:t xml:space="preserve">31 </w:t>
      </w:r>
      <w:r>
        <w:rPr>
          <w:rFonts w:ascii="Georgia" w:hAnsi="Georgia"/>
          <w:sz w:val="19"/>
        </w:rPr>
        <w:t>And he said to Jeroboam, Take you ten pieces; for thus says YHWH–Yahweh, the Elohim of Israel, Behold, I will rend the kingdom out of the hand of Solomon, and will give ten tribes to you</w:t>
      </w:r>
    </w:p>
    <w:p>
      <w:pPr>
        <w:pStyle w:val="Scripture"/>
      </w:pPr>
      <w:r>
        <w:rPr>
          <w:rFonts w:ascii="Arial" w:hAnsi="Arial"/>
          <w:b/>
          <w:color w:val="804826"/>
          <w:sz w:val="15"/>
        </w:rPr>
        <w:t xml:space="preserve">32 </w:t>
      </w:r>
      <w:r>
        <w:rPr>
          <w:rFonts w:ascii="Georgia" w:hAnsi="Georgia"/>
          <w:sz w:val="19"/>
        </w:rPr>
        <w:t>(but he shall have one tribe, for my servant David’s sake and for Jerusalem’s sake, the city which I have chosen out of all the tribes of Israel);</w:t>
      </w:r>
    </w:p>
    <w:p>
      <w:pPr>
        <w:pStyle w:val="Scripture"/>
      </w:pPr>
      <w:r>
        <w:rPr>
          <w:rFonts w:ascii="Arial" w:hAnsi="Arial"/>
          <w:b/>
          <w:color w:val="804826"/>
          <w:sz w:val="15"/>
        </w:rPr>
        <w:t xml:space="preserve">33 </w:t>
      </w:r>
      <w:r>
        <w:rPr>
          <w:rFonts w:ascii="Georgia" w:hAnsi="Georgia"/>
          <w:sz w:val="19"/>
        </w:rPr>
        <w:t>because that they have forsaken me, and have worshipped Ashtoreth the goddess of the Sidonians, Chemosh the god of Moab, and Milcom the god of the children of Ammon; and they have not walked in my ways, to do that which is right in my eyes, and to keep my statutes and mine ordinances, as did David his father.</w:t>
      </w:r>
    </w:p>
    <w:p>
      <w:pPr>
        <w:pStyle w:val="Scripture"/>
      </w:pPr>
      <w:r>
        <w:rPr>
          <w:rFonts w:ascii="Arial" w:hAnsi="Arial"/>
          <w:b/>
          <w:color w:val="804826"/>
          <w:sz w:val="15"/>
        </w:rPr>
        <w:t xml:space="preserve">34 </w:t>
      </w:r>
      <w:r>
        <w:rPr>
          <w:rFonts w:ascii="Georgia" w:hAnsi="Georgia"/>
          <w:sz w:val="19"/>
        </w:rPr>
        <w:t>Howbeit I will not take the whole kingdom out of his hand; but I will make him prince all the days of his life, for David my servant’s sake whom I chose, who kept my commandments and my statutes;</w:t>
      </w:r>
    </w:p>
    <w:p>
      <w:pPr>
        <w:pStyle w:val="Scripture"/>
      </w:pPr>
      <w:r>
        <w:rPr>
          <w:rFonts w:ascii="Arial" w:hAnsi="Arial"/>
          <w:b/>
          <w:color w:val="804826"/>
          <w:sz w:val="15"/>
        </w:rPr>
        <w:t xml:space="preserve">35 </w:t>
      </w:r>
      <w:r>
        <w:rPr>
          <w:rFonts w:ascii="Georgia" w:hAnsi="Georgia"/>
          <w:sz w:val="19"/>
        </w:rPr>
        <w:t>but I will take the kingdom out of his son’s hand, and will give it to you, even ten tribes.</w:t>
      </w:r>
    </w:p>
    <w:p>
      <w:pPr>
        <w:pStyle w:val="Scripture"/>
      </w:pPr>
      <w:r>
        <w:rPr>
          <w:rFonts w:ascii="Arial" w:hAnsi="Arial"/>
          <w:b/>
          <w:color w:val="804826"/>
          <w:sz w:val="15"/>
        </w:rPr>
        <w:t xml:space="preserve">36 </w:t>
      </w:r>
      <w:r>
        <w:rPr>
          <w:rFonts w:ascii="Georgia" w:hAnsi="Georgia"/>
          <w:sz w:val="19"/>
        </w:rPr>
        <w:t>And to his son will I give one tribe, that David my servant may have a lamp alway before me in Jerusalem, the city which I have chosen me to put my name there.</w:t>
      </w:r>
    </w:p>
    <w:p>
      <w:pPr>
        <w:pStyle w:val="Scripture"/>
      </w:pPr>
      <w:r>
        <w:rPr>
          <w:rFonts w:ascii="Arial" w:hAnsi="Arial"/>
          <w:b/>
          <w:color w:val="804826"/>
          <w:sz w:val="15"/>
        </w:rPr>
        <w:t xml:space="preserve">37 </w:t>
      </w:r>
      <w:r>
        <w:rPr>
          <w:rFonts w:ascii="Georgia" w:hAnsi="Georgia"/>
          <w:sz w:val="19"/>
        </w:rPr>
        <w:t>And I will take you, and you shall reign according to all that your soul desires, and shall be king over Israel.</w:t>
      </w:r>
    </w:p>
    <w:p>
      <w:pPr>
        <w:pStyle w:val="Scripture"/>
      </w:pPr>
      <w:r>
        <w:rPr>
          <w:rFonts w:ascii="Arial" w:hAnsi="Arial"/>
          <w:b/>
          <w:color w:val="804826"/>
          <w:sz w:val="15"/>
        </w:rPr>
        <w:t xml:space="preserve">38 </w:t>
      </w:r>
      <w:r>
        <w:rPr>
          <w:rFonts w:ascii="Georgia" w:hAnsi="Georgia"/>
          <w:sz w:val="19"/>
        </w:rPr>
        <w:t>And it shall be, if you will listen to all that I command you, and will walk in my ways, and do that which is right in my eyes, to keep my statutes and my commandments, as David my servant did; that I will be with you, and will build you a sure house, as I built for David, and will give Israel to you.</w:t>
      </w:r>
    </w:p>
    <w:p>
      <w:pPr>
        <w:pStyle w:val="Scripture"/>
      </w:pPr>
      <w:r>
        <w:rPr>
          <w:rFonts w:ascii="Arial" w:hAnsi="Arial"/>
          <w:b/>
          <w:color w:val="804826"/>
          <w:sz w:val="15"/>
        </w:rPr>
        <w:t xml:space="preserve">39 </w:t>
      </w:r>
      <w:r>
        <w:rPr>
          <w:rFonts w:ascii="Georgia" w:hAnsi="Georgia"/>
          <w:sz w:val="19"/>
        </w:rPr>
        <w:t>And I will for this afflict the seed of David, but not forever.</w:t>
      </w:r>
    </w:p>
    <w:p>
      <w:pPr>
        <w:pStyle w:val="Scripture"/>
      </w:pPr>
      <w:r>
        <w:rPr>
          <w:rFonts w:ascii="Arial" w:hAnsi="Arial"/>
          <w:b/>
          <w:color w:val="804826"/>
          <w:sz w:val="15"/>
        </w:rPr>
        <w:t xml:space="preserve">40 </w:t>
      </w:r>
      <w:r>
        <w:rPr>
          <w:rFonts w:ascii="Georgia" w:hAnsi="Georgia"/>
          <w:sz w:val="19"/>
        </w:rPr>
        <w:t>Solomon sought therefore to kill Jeroboam; but Jeroboam arose, and fled into Egypt, to Shishak king of Egypt, and was in Egypt until the death of Solomon.</w:t>
      </w:r>
    </w:p>
    <w:p>
      <w:pPr>
        <w:pStyle w:val="Scripture"/>
      </w:pPr>
      <w:r>
        <w:rPr>
          <w:rFonts w:ascii="Arial" w:hAnsi="Arial"/>
          <w:b/>
          <w:color w:val="804826"/>
          <w:sz w:val="15"/>
        </w:rPr>
        <w:t xml:space="preserve">41 </w:t>
      </w:r>
      <w:r>
        <w:rPr>
          <w:rFonts w:ascii="Georgia" w:hAnsi="Georgia"/>
          <w:sz w:val="19"/>
        </w:rPr>
        <w:t>Now the rest of the acts of Solomon, and all that he did, and his wisdom, are they not written in the book of the acts of Solomon?</w:t>
      </w:r>
    </w:p>
    <w:p>
      <w:pPr>
        <w:pStyle w:val="Scripture"/>
      </w:pPr>
      <w:r>
        <w:rPr>
          <w:rFonts w:ascii="Arial" w:hAnsi="Arial"/>
          <w:b/>
          <w:color w:val="804826"/>
          <w:sz w:val="15"/>
        </w:rPr>
        <w:t xml:space="preserve">42 </w:t>
      </w:r>
      <w:r>
        <w:rPr>
          <w:rFonts w:ascii="Georgia" w:hAnsi="Georgia"/>
          <w:sz w:val="19"/>
        </w:rPr>
        <w:t>And the time that Solomon reigned in Jerusalem over all Israel was forty years.</w:t>
      </w:r>
    </w:p>
    <w:p>
      <w:pPr>
        <w:pStyle w:val="Scripture"/>
      </w:pPr>
      <w:r>
        <w:rPr>
          <w:rFonts w:ascii="Arial" w:hAnsi="Arial"/>
          <w:b/>
          <w:color w:val="804826"/>
          <w:sz w:val="15"/>
        </w:rPr>
        <w:t xml:space="preserve">43 </w:t>
      </w:r>
      <w:r>
        <w:rPr>
          <w:rFonts w:ascii="Georgia" w:hAnsi="Georgia"/>
          <w:sz w:val="19"/>
        </w:rPr>
        <w:t>And Solomon slept with his fathers, and was buried in the city of David his father: and Rehoboam his son reigned in his stead.</w:t>
      </w:r>
    </w:p>
    <w:p>
      <w:pPr>
        <w:pStyle w:val="Heading2"/>
      </w:pPr>
      <w:r>
        <w:t>Chapter 12</w:t>
      </w:r>
    </w:p>
    <w:p>
      <w:pPr>
        <w:pStyle w:val="Scripture"/>
      </w:pPr>
      <w:r>
        <w:rPr>
          <w:rFonts w:ascii="Arial" w:hAnsi="Arial"/>
          <w:b/>
          <w:color w:val="804826"/>
          <w:sz w:val="15"/>
        </w:rPr>
        <w:t xml:space="preserve">1 </w:t>
      </w:r>
      <w:r>
        <w:rPr>
          <w:rFonts w:ascii="Georgia" w:hAnsi="Georgia"/>
          <w:sz w:val="19"/>
        </w:rPr>
        <w:t>And Rehoboam went to Shechem: for all Israel had come to Shechem to make him king.</w:t>
      </w:r>
    </w:p>
    <w:p>
      <w:pPr>
        <w:pStyle w:val="Scripture"/>
      </w:pPr>
      <w:r>
        <w:rPr>
          <w:rFonts w:ascii="Arial" w:hAnsi="Arial"/>
          <w:b/>
          <w:color w:val="804826"/>
          <w:sz w:val="15"/>
        </w:rPr>
        <w:t xml:space="preserve">2 </w:t>
      </w:r>
      <w:r>
        <w:rPr>
          <w:rFonts w:ascii="Georgia" w:hAnsi="Georgia"/>
          <w:sz w:val="19"/>
        </w:rPr>
        <w:t>And it came to pass, when Jeroboam the son of Nebat heard of it (for he was yet in Egypt, where he had fled from the presence of king Solomon, and Jeroboam dwelt in Egypt,</w:t>
      </w:r>
    </w:p>
    <w:p>
      <w:pPr>
        <w:pStyle w:val="Scripture"/>
      </w:pPr>
      <w:r>
        <w:rPr>
          <w:rFonts w:ascii="Arial" w:hAnsi="Arial"/>
          <w:b/>
          <w:color w:val="804826"/>
          <w:sz w:val="15"/>
        </w:rPr>
        <w:t xml:space="preserve">3 </w:t>
      </w:r>
      <w:r>
        <w:rPr>
          <w:rFonts w:ascii="Georgia" w:hAnsi="Georgia"/>
          <w:sz w:val="19"/>
        </w:rPr>
        <w:t>and they sent and called him), that Jeroboam and all the assembly of Israel came, and spoke to Rehoboam, saying,</w:t>
      </w:r>
    </w:p>
    <w:p>
      <w:pPr>
        <w:pStyle w:val="Scripture"/>
      </w:pPr>
      <w:r>
        <w:rPr>
          <w:rFonts w:ascii="Arial" w:hAnsi="Arial"/>
          <w:b/>
          <w:color w:val="804826"/>
          <w:sz w:val="15"/>
        </w:rPr>
        <w:t xml:space="preserve">4 </w:t>
      </w:r>
      <w:r>
        <w:rPr>
          <w:rFonts w:ascii="Georgia" w:hAnsi="Georgia"/>
          <w:sz w:val="19"/>
        </w:rPr>
        <w:t>Your father made our yoke grievous: now therefore make you the grievous service of your father, and his heavy yoke which he put upon us, lighter, and we will serve you.</w:t>
      </w:r>
    </w:p>
    <w:p>
      <w:pPr>
        <w:pStyle w:val="Scripture"/>
      </w:pPr>
      <w:r>
        <w:rPr>
          <w:rFonts w:ascii="Arial" w:hAnsi="Arial"/>
          <w:b/>
          <w:color w:val="804826"/>
          <w:sz w:val="15"/>
        </w:rPr>
        <w:t xml:space="preserve">5 </w:t>
      </w:r>
      <w:r>
        <w:rPr>
          <w:rFonts w:ascii="Georgia" w:hAnsi="Georgia"/>
          <w:sz w:val="19"/>
        </w:rPr>
        <w:t>And he said to them, Depart yet for three days, then come again to me. And the people departed.</w:t>
      </w:r>
    </w:p>
    <w:p>
      <w:pPr>
        <w:pStyle w:val="Scripture"/>
      </w:pPr>
      <w:r>
        <w:rPr>
          <w:rFonts w:ascii="Arial" w:hAnsi="Arial"/>
          <w:b/>
          <w:color w:val="804826"/>
          <w:sz w:val="15"/>
        </w:rPr>
        <w:t xml:space="preserve">6 </w:t>
      </w:r>
      <w:r>
        <w:rPr>
          <w:rFonts w:ascii="Georgia" w:hAnsi="Georgia"/>
          <w:sz w:val="19"/>
        </w:rPr>
        <w:t>And king Rehoboam took counsel with the old men, that had stood before Solomon his father while he yet lived, saying, What counsel give you me to return answer to this people?</w:t>
      </w:r>
    </w:p>
    <w:p>
      <w:pPr>
        <w:pStyle w:val="Scripture"/>
      </w:pPr>
      <w:r>
        <w:rPr>
          <w:rFonts w:ascii="Arial" w:hAnsi="Arial"/>
          <w:b/>
          <w:color w:val="804826"/>
          <w:sz w:val="15"/>
        </w:rPr>
        <w:t xml:space="preserve">7 </w:t>
      </w:r>
      <w:r>
        <w:rPr>
          <w:rFonts w:ascii="Georgia" w:hAnsi="Georgia"/>
          <w:sz w:val="19"/>
        </w:rPr>
        <w:t>And they spoke to him, saying, If you will be a servant to this people this day, and will serve them, and answer them, and speak good words to them, then they will be your servants forever.</w:t>
      </w:r>
    </w:p>
    <w:p>
      <w:pPr>
        <w:pStyle w:val="Scripture"/>
      </w:pPr>
      <w:r>
        <w:rPr>
          <w:rFonts w:ascii="Arial" w:hAnsi="Arial"/>
          <w:b/>
          <w:color w:val="804826"/>
          <w:sz w:val="15"/>
        </w:rPr>
        <w:t xml:space="preserve">8 </w:t>
      </w:r>
      <w:r>
        <w:rPr>
          <w:rFonts w:ascii="Georgia" w:hAnsi="Georgia"/>
          <w:sz w:val="19"/>
        </w:rPr>
        <w:t>But he forsook the counsel of the old men which they had given him, and took counsel with the young men that were grown up with him, that stood before him.</w:t>
      </w:r>
    </w:p>
    <w:p>
      <w:pPr>
        <w:pStyle w:val="Scripture"/>
      </w:pPr>
      <w:r>
        <w:rPr>
          <w:rFonts w:ascii="Arial" w:hAnsi="Arial"/>
          <w:b/>
          <w:color w:val="804826"/>
          <w:sz w:val="15"/>
        </w:rPr>
        <w:t xml:space="preserve">9 </w:t>
      </w:r>
      <w:r>
        <w:rPr>
          <w:rFonts w:ascii="Georgia" w:hAnsi="Georgia"/>
          <w:sz w:val="19"/>
        </w:rPr>
        <w:t>And he said to them, What counsel give you, that we may return answer to this people, who have spoken to me, saying, Make the yoke that your father did put upon us lighter?</w:t>
      </w:r>
    </w:p>
    <w:p>
      <w:pPr>
        <w:pStyle w:val="Scripture"/>
      </w:pPr>
      <w:r>
        <w:rPr>
          <w:rFonts w:ascii="Arial" w:hAnsi="Arial"/>
          <w:b/>
          <w:color w:val="804826"/>
          <w:sz w:val="15"/>
        </w:rPr>
        <w:t xml:space="preserve">10 </w:t>
      </w:r>
      <w:r>
        <w:rPr>
          <w:rFonts w:ascii="Georgia" w:hAnsi="Georgia"/>
          <w:sz w:val="19"/>
        </w:rPr>
        <w:t>And the young men that were grown up with him spoke to him, saying, Thus shall you say to this people that spoke to you, saying, Your father made our yoke heavy, but make you it lighter to us; thus shall you speak to them, My little finger is thicker than my father’s loins.</w:t>
      </w:r>
    </w:p>
    <w:p>
      <w:pPr>
        <w:pStyle w:val="Scripture"/>
      </w:pPr>
      <w:r>
        <w:rPr>
          <w:rFonts w:ascii="Arial" w:hAnsi="Arial"/>
          <w:b/>
          <w:color w:val="804826"/>
          <w:sz w:val="15"/>
        </w:rPr>
        <w:t xml:space="preserve">11 </w:t>
      </w:r>
      <w:r>
        <w:rPr>
          <w:rFonts w:ascii="Georgia" w:hAnsi="Georgia"/>
          <w:sz w:val="19"/>
        </w:rPr>
        <w:t>And now whereas my father did lade you with a heavy yoke, I will add to your yoke: my father chastised you with whips, but I will chastise you with scorpions.</w:t>
      </w:r>
    </w:p>
    <w:p>
      <w:pPr>
        <w:pStyle w:val="Scripture"/>
      </w:pPr>
      <w:r>
        <w:rPr>
          <w:rFonts w:ascii="Arial" w:hAnsi="Arial"/>
          <w:b/>
          <w:color w:val="804826"/>
          <w:sz w:val="15"/>
        </w:rPr>
        <w:t xml:space="preserve">12 </w:t>
      </w:r>
      <w:r>
        <w:rPr>
          <w:rFonts w:ascii="Georgia" w:hAnsi="Georgia"/>
          <w:sz w:val="19"/>
        </w:rPr>
        <w:t>So Jeroboam and all the people came to Rehoboam the third day, as the king bade, saying, Come to me again the third day.</w:t>
      </w:r>
    </w:p>
    <w:p>
      <w:pPr>
        <w:pStyle w:val="Scripture"/>
      </w:pPr>
      <w:r>
        <w:rPr>
          <w:rFonts w:ascii="Arial" w:hAnsi="Arial"/>
          <w:b/>
          <w:color w:val="804826"/>
          <w:sz w:val="15"/>
        </w:rPr>
        <w:t xml:space="preserve">13 </w:t>
      </w:r>
      <w:r>
        <w:rPr>
          <w:rFonts w:ascii="Georgia" w:hAnsi="Georgia"/>
          <w:sz w:val="19"/>
        </w:rPr>
        <w:t>And the king answered the people roughly, and forsook the counsel of the old men which they had given him,</w:t>
      </w:r>
    </w:p>
    <w:p>
      <w:pPr>
        <w:pStyle w:val="Scripture"/>
      </w:pPr>
      <w:r>
        <w:rPr>
          <w:rFonts w:ascii="Arial" w:hAnsi="Arial"/>
          <w:b/>
          <w:color w:val="804826"/>
          <w:sz w:val="15"/>
        </w:rPr>
        <w:t xml:space="preserve">14 </w:t>
      </w:r>
      <w:r>
        <w:rPr>
          <w:rFonts w:ascii="Georgia" w:hAnsi="Georgia"/>
          <w:sz w:val="19"/>
        </w:rPr>
        <w:t>and spoke to them after the counsel of the young men, saying, My father made your yoke heavy, but I will add to your yoke: my father chastised you with whips, but I will chastise you with scorpions.</w:t>
      </w:r>
    </w:p>
    <w:p>
      <w:pPr>
        <w:pStyle w:val="Scripture"/>
      </w:pPr>
      <w:r>
        <w:rPr>
          <w:rFonts w:ascii="Arial" w:hAnsi="Arial"/>
          <w:b/>
          <w:color w:val="804826"/>
          <w:sz w:val="15"/>
        </w:rPr>
        <w:t xml:space="preserve">15 </w:t>
      </w:r>
      <w:r>
        <w:rPr>
          <w:rFonts w:ascii="Georgia" w:hAnsi="Georgia"/>
          <w:sz w:val="19"/>
        </w:rPr>
        <w:t>So the king listened not to the people; for it was a thing brought about of YHWH–Yahweh, that he might establish his word, which YHWH–Yahweh spoke by Ahijah the Shilonite to Jeroboam the son of Nebat.</w:t>
      </w:r>
    </w:p>
    <w:p>
      <w:pPr>
        <w:pStyle w:val="Scripture"/>
      </w:pPr>
      <w:r>
        <w:rPr>
          <w:rFonts w:ascii="Arial" w:hAnsi="Arial"/>
          <w:b/>
          <w:color w:val="804826"/>
          <w:sz w:val="15"/>
        </w:rPr>
        <w:t xml:space="preserve">16 </w:t>
      </w:r>
      <w:r>
        <w:rPr>
          <w:rFonts w:ascii="Georgia" w:hAnsi="Georgia"/>
          <w:sz w:val="19"/>
        </w:rPr>
        <w:t>And when all Israel saw that the king listened not to them, the people answered the king, saying, What portion have we in David? neither have we inheritance in the son of Jesse: to your tents, O Israel: now see to your own house, David. So Israel departed to their tents.</w:t>
      </w:r>
    </w:p>
    <w:p>
      <w:pPr>
        <w:pStyle w:val="Scripture"/>
      </w:pPr>
      <w:r>
        <w:rPr>
          <w:rFonts w:ascii="Arial" w:hAnsi="Arial"/>
          <w:b/>
          <w:color w:val="804826"/>
          <w:sz w:val="15"/>
        </w:rPr>
        <w:t xml:space="preserve">17 </w:t>
      </w:r>
      <w:r>
        <w:rPr>
          <w:rFonts w:ascii="Georgia" w:hAnsi="Georgia"/>
          <w:sz w:val="19"/>
        </w:rPr>
        <w:t>But as for the children of Israel that dwelt in the cities of Judah, Rehoboam reigned over them.</w:t>
      </w:r>
    </w:p>
    <w:p>
      <w:pPr>
        <w:pStyle w:val="Scripture"/>
      </w:pPr>
      <w:r>
        <w:rPr>
          <w:rFonts w:ascii="Arial" w:hAnsi="Arial"/>
          <w:b/>
          <w:color w:val="804826"/>
          <w:sz w:val="15"/>
        </w:rPr>
        <w:t xml:space="preserve">18 </w:t>
      </w:r>
      <w:r>
        <w:rPr>
          <w:rFonts w:ascii="Georgia" w:hAnsi="Georgia"/>
          <w:sz w:val="19"/>
        </w:rPr>
        <w:t>Then king Rehoboam sent Adoram, who was over the men subject to taskwork; and all Israel stoned him to death with stones. And king Rehoboam made speed to get him up to his chariot, to flee to Jerusalem.</w:t>
      </w:r>
    </w:p>
    <w:p>
      <w:pPr>
        <w:pStyle w:val="Scripture"/>
      </w:pPr>
      <w:r>
        <w:rPr>
          <w:rFonts w:ascii="Arial" w:hAnsi="Arial"/>
          <w:b/>
          <w:color w:val="804826"/>
          <w:sz w:val="15"/>
        </w:rPr>
        <w:t xml:space="preserve">19 </w:t>
      </w:r>
      <w:r>
        <w:rPr>
          <w:rFonts w:ascii="Georgia" w:hAnsi="Georgia"/>
          <w:sz w:val="19"/>
        </w:rPr>
        <w:t>So Israel rebelled against the house of David to this day.</w:t>
      </w:r>
    </w:p>
    <w:p>
      <w:pPr>
        <w:pStyle w:val="Scripture"/>
      </w:pPr>
      <w:r>
        <w:rPr>
          <w:rFonts w:ascii="Arial" w:hAnsi="Arial"/>
          <w:b/>
          <w:color w:val="804826"/>
          <w:sz w:val="15"/>
        </w:rPr>
        <w:t xml:space="preserve">20 </w:t>
      </w:r>
      <w:r>
        <w:rPr>
          <w:rFonts w:ascii="Georgia" w:hAnsi="Georgia"/>
          <w:sz w:val="19"/>
        </w:rPr>
        <w:t>And it came to pass, when all Israel heard that Jeroboam was returned, that they sent and called him to the congregation, and made him king over all Israel: there was none that followed the house of David, but the tribe of Judah only.</w:t>
      </w:r>
    </w:p>
    <w:p>
      <w:pPr>
        <w:pStyle w:val="Scripture"/>
      </w:pPr>
      <w:r>
        <w:rPr>
          <w:rFonts w:ascii="Arial" w:hAnsi="Arial"/>
          <w:b/>
          <w:color w:val="804826"/>
          <w:sz w:val="15"/>
        </w:rPr>
        <w:t xml:space="preserve">21 </w:t>
      </w:r>
      <w:r>
        <w:rPr>
          <w:rFonts w:ascii="Georgia" w:hAnsi="Georgia"/>
          <w:sz w:val="19"/>
        </w:rPr>
        <w:t>And when Rehoboam had come to Jerusalem, he assembled all the house of Judah, and the tribe of Benjamin, a hundred and fourscore thousand chosen men, that were warriors, to fight against the house of Israel, to bring the kingdom again to Rehoboam the son of Solomon.</w:t>
      </w:r>
    </w:p>
    <w:p>
      <w:pPr>
        <w:pStyle w:val="Scripture"/>
      </w:pPr>
      <w:r>
        <w:rPr>
          <w:rFonts w:ascii="Arial" w:hAnsi="Arial"/>
          <w:b/>
          <w:color w:val="804826"/>
          <w:sz w:val="15"/>
        </w:rPr>
        <w:t xml:space="preserve">22 </w:t>
      </w:r>
      <w:r>
        <w:rPr>
          <w:rFonts w:ascii="Georgia" w:hAnsi="Georgia"/>
          <w:sz w:val="19"/>
        </w:rPr>
        <w:t>But the word of Elohim came to Shemaiah the man of Elohim, saying,</w:t>
      </w:r>
    </w:p>
    <w:p>
      <w:pPr>
        <w:pStyle w:val="Scripture"/>
      </w:pPr>
      <w:r>
        <w:rPr>
          <w:rFonts w:ascii="Arial" w:hAnsi="Arial"/>
          <w:b/>
          <w:color w:val="804826"/>
          <w:sz w:val="15"/>
        </w:rPr>
        <w:t xml:space="preserve">23 </w:t>
      </w:r>
      <w:r>
        <w:rPr>
          <w:rFonts w:ascii="Georgia" w:hAnsi="Georgia"/>
          <w:sz w:val="19"/>
        </w:rPr>
        <w:t>Speak to Rehoboam the son of Solomon, king of Judah, and to all the house of Judah and Benjamin, and to the rest of the people, saying,</w:t>
      </w:r>
    </w:p>
    <w:p>
      <w:pPr>
        <w:pStyle w:val="Scripture"/>
      </w:pPr>
      <w:r>
        <w:rPr>
          <w:rFonts w:ascii="Arial" w:hAnsi="Arial"/>
          <w:b/>
          <w:color w:val="804826"/>
          <w:sz w:val="15"/>
        </w:rPr>
        <w:t xml:space="preserve">24 </w:t>
      </w:r>
      <w:r>
        <w:rPr>
          <w:rFonts w:ascii="Georgia" w:hAnsi="Georgia"/>
          <w:sz w:val="19"/>
        </w:rPr>
        <w:t>Thus says YHWH–Yahweh, You shall not go up, nor fight against your brethren the children of Israel: return every man to his house; for this thing is of me. So they listened to the word of YHWH–Yahweh, and returned and went their way, according to the word of YHWH–Yahweh.</w:t>
      </w:r>
    </w:p>
    <w:p>
      <w:pPr>
        <w:pStyle w:val="Scripture"/>
      </w:pPr>
      <w:r>
        <w:rPr>
          <w:rFonts w:ascii="Arial" w:hAnsi="Arial"/>
          <w:b/>
          <w:color w:val="804826"/>
          <w:sz w:val="15"/>
        </w:rPr>
        <w:t xml:space="preserve">25 </w:t>
      </w:r>
      <w:r>
        <w:rPr>
          <w:rFonts w:ascii="Georgia" w:hAnsi="Georgia"/>
          <w:sz w:val="19"/>
        </w:rPr>
        <w:t>Then Jeroboam built Shechem in the hill-country of Ephraim, and dwelt in it; and he went out from thence, and built Penuel.</w:t>
      </w:r>
    </w:p>
    <w:p>
      <w:pPr>
        <w:pStyle w:val="Scripture"/>
      </w:pPr>
      <w:r>
        <w:rPr>
          <w:rFonts w:ascii="Arial" w:hAnsi="Arial"/>
          <w:b/>
          <w:color w:val="804826"/>
          <w:sz w:val="15"/>
        </w:rPr>
        <w:t xml:space="preserve">26 </w:t>
      </w:r>
      <w:r>
        <w:rPr>
          <w:rFonts w:ascii="Georgia" w:hAnsi="Georgia"/>
          <w:sz w:val="19"/>
        </w:rPr>
        <w:t>And Jeroboam said in his heart, Now will the kingdom return to the house of David:</w:t>
      </w:r>
    </w:p>
    <w:p>
      <w:pPr>
        <w:pStyle w:val="Scripture"/>
      </w:pPr>
      <w:r>
        <w:rPr>
          <w:rFonts w:ascii="Arial" w:hAnsi="Arial"/>
          <w:b/>
          <w:color w:val="804826"/>
          <w:sz w:val="15"/>
        </w:rPr>
        <w:t xml:space="preserve">27 </w:t>
      </w:r>
      <w:r>
        <w:rPr>
          <w:rFonts w:ascii="Georgia" w:hAnsi="Georgia"/>
          <w:sz w:val="19"/>
        </w:rPr>
        <w:t>if this people go up to offer sacrifices in the house of YHWH–Yahweh at Jerusalem, then will the heart of this people turn again to their lord, even to Rehoboam king of Judah; and they will kill me, and return to Rehoboam king of Judah.</w:t>
      </w:r>
    </w:p>
    <w:p>
      <w:pPr>
        <w:pStyle w:val="Scripture"/>
      </w:pPr>
      <w:r>
        <w:rPr>
          <w:rFonts w:ascii="Arial" w:hAnsi="Arial"/>
          <w:b/>
          <w:color w:val="804826"/>
          <w:sz w:val="15"/>
        </w:rPr>
        <w:t xml:space="preserve">28 </w:t>
      </w:r>
      <w:r>
        <w:rPr>
          <w:rFonts w:ascii="Georgia" w:hAnsi="Georgia"/>
          <w:sz w:val="19"/>
        </w:rPr>
        <w:t>Whereupon the king took counsel, and made two calves of gold; and he said to them, It is too much for you to go up to Jerusalem: behold your gods, O Israel, which brought you up out of the land of Egypt.</w:t>
      </w:r>
    </w:p>
    <w:p>
      <w:pPr>
        <w:pStyle w:val="Scripture"/>
      </w:pPr>
      <w:r>
        <w:rPr>
          <w:rFonts w:ascii="Arial" w:hAnsi="Arial"/>
          <w:b/>
          <w:color w:val="804826"/>
          <w:sz w:val="15"/>
        </w:rPr>
        <w:t xml:space="preserve">29 </w:t>
      </w:r>
      <w:r>
        <w:rPr>
          <w:rFonts w:ascii="Georgia" w:hAnsi="Georgia"/>
          <w:sz w:val="19"/>
        </w:rPr>
        <w:t>And he set the one in Beth-el, and the other put he in Dan.</w:t>
      </w:r>
    </w:p>
    <w:p>
      <w:pPr>
        <w:pStyle w:val="Scripture"/>
      </w:pPr>
      <w:r>
        <w:rPr>
          <w:rFonts w:ascii="Arial" w:hAnsi="Arial"/>
          <w:b/>
          <w:color w:val="804826"/>
          <w:sz w:val="15"/>
        </w:rPr>
        <w:t xml:space="preserve">30 </w:t>
      </w:r>
      <w:r>
        <w:rPr>
          <w:rFonts w:ascii="Georgia" w:hAnsi="Georgia"/>
          <w:sz w:val="19"/>
        </w:rPr>
        <w:t>And this thing became a sin; for the people went to worship before the one, even to Dan.</w:t>
      </w:r>
    </w:p>
    <w:p>
      <w:pPr>
        <w:pStyle w:val="Scripture"/>
      </w:pPr>
      <w:r>
        <w:rPr>
          <w:rFonts w:ascii="Arial" w:hAnsi="Arial"/>
          <w:b/>
          <w:color w:val="804826"/>
          <w:sz w:val="15"/>
        </w:rPr>
        <w:t xml:space="preserve">31 </w:t>
      </w:r>
      <w:r>
        <w:rPr>
          <w:rFonts w:ascii="Georgia" w:hAnsi="Georgia"/>
          <w:sz w:val="19"/>
        </w:rPr>
        <w:t>And he made houses of high places, and made priests from among all the people, that were not of the sons of Levi.</w:t>
      </w:r>
    </w:p>
    <w:p>
      <w:pPr>
        <w:pStyle w:val="Scripture"/>
      </w:pPr>
      <w:r>
        <w:rPr>
          <w:rFonts w:ascii="Arial" w:hAnsi="Arial"/>
          <w:b/>
          <w:color w:val="804826"/>
          <w:sz w:val="15"/>
        </w:rPr>
        <w:t xml:space="preserve">32 </w:t>
      </w:r>
      <w:r>
        <w:rPr>
          <w:rFonts w:ascii="Georgia" w:hAnsi="Georgia"/>
          <w:sz w:val="19"/>
        </w:rPr>
        <w:t>And Jeroboam ordained a feast in the eighth month, on the fifteenth day of the month, like to the feast that is in Judah, and he went up to the altar; so did he in Beth-el, sacrificing to the calves that he had made: and he placed in Beth-el the priests of the high places that he had made.</w:t>
      </w:r>
    </w:p>
    <w:p>
      <w:pPr>
        <w:pStyle w:val="Scripture"/>
      </w:pPr>
      <w:r>
        <w:rPr>
          <w:rFonts w:ascii="Arial" w:hAnsi="Arial"/>
          <w:b/>
          <w:color w:val="804826"/>
          <w:sz w:val="15"/>
        </w:rPr>
        <w:t xml:space="preserve">33 </w:t>
      </w:r>
      <w:r>
        <w:rPr>
          <w:rFonts w:ascii="Georgia" w:hAnsi="Georgia"/>
          <w:sz w:val="19"/>
        </w:rPr>
        <w:t>And he went up to the altar which he had made in Beth-el on the fifteenth day in the eighth month, even in the month which he had devised of his own heart: and he ordained a feast for the children of Israel, and went up to the altar, to burn incense.</w:t>
      </w:r>
    </w:p>
    <w:p>
      <w:pPr>
        <w:pStyle w:val="Heading2"/>
      </w:pPr>
      <w:r>
        <w:t>Chapter 13</w:t>
      </w:r>
    </w:p>
    <w:p>
      <w:pPr>
        <w:pStyle w:val="Scripture"/>
      </w:pPr>
      <w:r>
        <w:rPr>
          <w:rFonts w:ascii="Arial" w:hAnsi="Arial"/>
          <w:b/>
          <w:color w:val="804826"/>
          <w:sz w:val="15"/>
        </w:rPr>
        <w:t xml:space="preserve">1 </w:t>
      </w:r>
      <w:r>
        <w:rPr>
          <w:rFonts w:ascii="Georgia" w:hAnsi="Georgia"/>
          <w:sz w:val="19"/>
        </w:rPr>
        <w:t>And, behold, there came a man of Elohim out of Judah by the word of YHWH–Yahweh to Beth-el: and Jeroboam was standing by the altar to burn incense.</w:t>
      </w:r>
    </w:p>
    <w:p>
      <w:pPr>
        <w:pStyle w:val="Scripture"/>
      </w:pPr>
      <w:r>
        <w:rPr>
          <w:rFonts w:ascii="Arial" w:hAnsi="Arial"/>
          <w:b/>
          <w:color w:val="804826"/>
          <w:sz w:val="15"/>
        </w:rPr>
        <w:t xml:space="preserve">2 </w:t>
      </w:r>
      <w:r>
        <w:rPr>
          <w:rFonts w:ascii="Georgia" w:hAnsi="Georgia"/>
          <w:sz w:val="19"/>
        </w:rPr>
        <w:t>And he cried against the altar by the word of YHWH–Yahweh, and said, O altar, altar, thus says YHWH–Yahweh: Behold, a son shall be born to the house of David, Josiah by name; and upon you shall he sacrifice the priests of the high places that burn incense upon you, and men’s bones shall they burn upon you.</w:t>
      </w:r>
    </w:p>
    <w:p>
      <w:pPr>
        <w:pStyle w:val="Scripture"/>
      </w:pPr>
      <w:r>
        <w:rPr>
          <w:rFonts w:ascii="Arial" w:hAnsi="Arial"/>
          <w:b/>
          <w:color w:val="804826"/>
          <w:sz w:val="15"/>
        </w:rPr>
        <w:t xml:space="preserve">3 </w:t>
      </w:r>
      <w:r>
        <w:rPr>
          <w:rFonts w:ascii="Georgia" w:hAnsi="Georgia"/>
          <w:sz w:val="19"/>
        </w:rPr>
        <w:t>And he gave a sign the same day, saying, This is the sign which YHWH–Yahweh has spoken: Behold, the altar shall be rent, and the ashes that are upon it shall be poured out.</w:t>
      </w:r>
    </w:p>
    <w:p>
      <w:pPr>
        <w:pStyle w:val="Scripture"/>
      </w:pPr>
      <w:r>
        <w:rPr>
          <w:rFonts w:ascii="Arial" w:hAnsi="Arial"/>
          <w:b/>
          <w:color w:val="804826"/>
          <w:sz w:val="15"/>
        </w:rPr>
        <w:t xml:space="preserve">4 </w:t>
      </w:r>
      <w:r>
        <w:rPr>
          <w:rFonts w:ascii="Georgia" w:hAnsi="Georgia"/>
          <w:sz w:val="19"/>
        </w:rPr>
        <w:t>And it came to pass, when the king heard the saying of the man of Elohim, which he cried against the altar in Beth-el, that Jeroboam put forth his hand from the altar, saying, Lay hold on him. And his hand, which he put forth against him, dried up, so that he could not draw it back again to him.</w:t>
      </w:r>
    </w:p>
    <w:p>
      <w:pPr>
        <w:pStyle w:val="Scripture"/>
      </w:pPr>
      <w:r>
        <w:rPr>
          <w:rFonts w:ascii="Arial" w:hAnsi="Arial"/>
          <w:b/>
          <w:color w:val="804826"/>
          <w:sz w:val="15"/>
        </w:rPr>
        <w:t xml:space="preserve">5 </w:t>
      </w:r>
      <w:r>
        <w:rPr>
          <w:rFonts w:ascii="Georgia" w:hAnsi="Georgia"/>
          <w:sz w:val="19"/>
        </w:rPr>
        <w:t>The altar also was rent, and the ashes poured out from the altar, according to the sign which the man of Elohim had given by the word of YHWH–Yahweh.</w:t>
      </w:r>
    </w:p>
    <w:p>
      <w:pPr>
        <w:pStyle w:val="Scripture"/>
      </w:pPr>
      <w:r>
        <w:rPr>
          <w:rFonts w:ascii="Arial" w:hAnsi="Arial"/>
          <w:b/>
          <w:color w:val="804826"/>
          <w:sz w:val="15"/>
        </w:rPr>
        <w:t xml:space="preserve">6 </w:t>
      </w:r>
      <w:r>
        <w:rPr>
          <w:rFonts w:ascii="Georgia" w:hAnsi="Georgia"/>
          <w:sz w:val="19"/>
        </w:rPr>
        <w:t>And the king answered and said to the man of Elohim, Entreat now the favor of YHWH–Yahweh your Elohim, and pray for me, that my hand may be restored me again. And the man of Elohim entreated YHWH–Yahweh, and the king’s hand was restored him again, and became as it was before.</w:t>
      </w:r>
    </w:p>
    <w:p>
      <w:pPr>
        <w:pStyle w:val="Scripture"/>
      </w:pPr>
      <w:r>
        <w:rPr>
          <w:rFonts w:ascii="Arial" w:hAnsi="Arial"/>
          <w:b/>
          <w:color w:val="804826"/>
          <w:sz w:val="15"/>
        </w:rPr>
        <w:t xml:space="preserve">7 </w:t>
      </w:r>
      <w:r>
        <w:rPr>
          <w:rFonts w:ascii="Georgia" w:hAnsi="Georgia"/>
          <w:sz w:val="19"/>
        </w:rPr>
        <w:t>And the king said to the man of Elohim, Come home with me, and refresh yourself, and I will give you a reward.</w:t>
      </w:r>
    </w:p>
    <w:p>
      <w:pPr>
        <w:pStyle w:val="Scripture"/>
      </w:pPr>
      <w:r>
        <w:rPr>
          <w:rFonts w:ascii="Arial" w:hAnsi="Arial"/>
          <w:b/>
          <w:color w:val="804826"/>
          <w:sz w:val="15"/>
        </w:rPr>
        <w:t xml:space="preserve">8 </w:t>
      </w:r>
      <w:r>
        <w:rPr>
          <w:rFonts w:ascii="Georgia" w:hAnsi="Georgia"/>
          <w:sz w:val="19"/>
        </w:rPr>
        <w:t>And the man of Elohim said to the king, If you will give me half your house, I will not go in with you, neither will I eat bread nor drink water in this place;</w:t>
      </w:r>
    </w:p>
    <w:p>
      <w:pPr>
        <w:pStyle w:val="Scripture"/>
      </w:pPr>
      <w:r>
        <w:rPr>
          <w:rFonts w:ascii="Arial" w:hAnsi="Arial"/>
          <w:b/>
          <w:color w:val="804826"/>
          <w:sz w:val="15"/>
        </w:rPr>
        <w:t xml:space="preserve">9 </w:t>
      </w:r>
      <w:r>
        <w:rPr>
          <w:rFonts w:ascii="Georgia" w:hAnsi="Georgia"/>
          <w:sz w:val="19"/>
        </w:rPr>
        <w:t>for so was it charged me by the word of YHWH–Yahweh, saying, You shall eat no bread, nor drink water, neither return by the way that you camest.</w:t>
      </w:r>
    </w:p>
    <w:p>
      <w:pPr>
        <w:pStyle w:val="Scripture"/>
      </w:pPr>
      <w:r>
        <w:rPr>
          <w:rFonts w:ascii="Arial" w:hAnsi="Arial"/>
          <w:b/>
          <w:color w:val="804826"/>
          <w:sz w:val="15"/>
        </w:rPr>
        <w:t xml:space="preserve">10 </w:t>
      </w:r>
      <w:r>
        <w:rPr>
          <w:rFonts w:ascii="Georgia" w:hAnsi="Georgia"/>
          <w:sz w:val="19"/>
        </w:rPr>
        <w:t>So he went another way, and returned not by the way that he came to Beth-el.</w:t>
      </w:r>
    </w:p>
    <w:p>
      <w:pPr>
        <w:pStyle w:val="Scripture"/>
      </w:pPr>
      <w:r>
        <w:rPr>
          <w:rFonts w:ascii="Arial" w:hAnsi="Arial"/>
          <w:b/>
          <w:color w:val="804826"/>
          <w:sz w:val="15"/>
        </w:rPr>
        <w:t xml:space="preserve">11 </w:t>
      </w:r>
      <w:r>
        <w:rPr>
          <w:rFonts w:ascii="Georgia" w:hAnsi="Georgia"/>
          <w:sz w:val="19"/>
        </w:rPr>
        <w:t>Now there dwelt an old prophet in Beth-el; and one of his sons came and told him all the works that the man of Elohim had done that day in Beth-el: the words which he had spoken to the king, them also they told to their father.</w:t>
      </w:r>
    </w:p>
    <w:p>
      <w:pPr>
        <w:pStyle w:val="Scripture"/>
      </w:pPr>
      <w:r>
        <w:rPr>
          <w:rFonts w:ascii="Arial" w:hAnsi="Arial"/>
          <w:b/>
          <w:color w:val="804826"/>
          <w:sz w:val="15"/>
        </w:rPr>
        <w:t xml:space="preserve">12 </w:t>
      </w:r>
      <w:r>
        <w:rPr>
          <w:rFonts w:ascii="Georgia" w:hAnsi="Georgia"/>
          <w:sz w:val="19"/>
        </w:rPr>
        <w:t>And their father said to them, What way went he? Now his sons had seen what way the man of Elohim went, that came from Judah.</w:t>
      </w:r>
    </w:p>
    <w:p>
      <w:pPr>
        <w:pStyle w:val="Scripture"/>
      </w:pPr>
      <w:r>
        <w:rPr>
          <w:rFonts w:ascii="Arial" w:hAnsi="Arial"/>
          <w:b/>
          <w:color w:val="804826"/>
          <w:sz w:val="15"/>
        </w:rPr>
        <w:t xml:space="preserve">13 </w:t>
      </w:r>
      <w:r>
        <w:rPr>
          <w:rFonts w:ascii="Georgia" w:hAnsi="Georgia"/>
          <w:sz w:val="19"/>
        </w:rPr>
        <w:t>And he said to his sons, Saddle me the donkey. So they saddled him the donkey; and he rode on it.</w:t>
      </w:r>
    </w:p>
    <w:p>
      <w:pPr>
        <w:pStyle w:val="Scripture"/>
      </w:pPr>
      <w:r>
        <w:rPr>
          <w:rFonts w:ascii="Arial" w:hAnsi="Arial"/>
          <w:b/>
          <w:color w:val="804826"/>
          <w:sz w:val="15"/>
        </w:rPr>
        <w:t xml:space="preserve">14 </w:t>
      </w:r>
      <w:r>
        <w:rPr>
          <w:rFonts w:ascii="Georgia" w:hAnsi="Georgia"/>
          <w:sz w:val="19"/>
        </w:rPr>
        <w:t>And he went after the man of Elohim, and found him sitting under an oak; and he said to him, Are you the man of Elohim that camest from Judah? And he said, I am.</w:t>
      </w:r>
    </w:p>
    <w:p>
      <w:pPr>
        <w:pStyle w:val="Scripture"/>
      </w:pPr>
      <w:r>
        <w:rPr>
          <w:rFonts w:ascii="Arial" w:hAnsi="Arial"/>
          <w:b/>
          <w:color w:val="804826"/>
          <w:sz w:val="15"/>
        </w:rPr>
        <w:t xml:space="preserve">15 </w:t>
      </w:r>
      <w:r>
        <w:rPr>
          <w:rFonts w:ascii="Georgia" w:hAnsi="Georgia"/>
          <w:sz w:val="19"/>
        </w:rPr>
        <w:t>Then he said to him, Come home with me, and eat bread.</w:t>
      </w:r>
    </w:p>
    <w:p>
      <w:pPr>
        <w:pStyle w:val="Scripture"/>
      </w:pPr>
      <w:r>
        <w:rPr>
          <w:rFonts w:ascii="Arial" w:hAnsi="Arial"/>
          <w:b/>
          <w:color w:val="804826"/>
          <w:sz w:val="15"/>
        </w:rPr>
        <w:t xml:space="preserve">16 </w:t>
      </w:r>
      <w:r>
        <w:rPr>
          <w:rFonts w:ascii="Georgia" w:hAnsi="Georgia"/>
          <w:sz w:val="19"/>
        </w:rPr>
        <w:t>And he said, I may not return with you, nor go in with you; neither will I eat bread nor drink water with you in this place:</w:t>
      </w:r>
    </w:p>
    <w:p>
      <w:pPr>
        <w:pStyle w:val="Scripture"/>
      </w:pPr>
      <w:r>
        <w:rPr>
          <w:rFonts w:ascii="Arial" w:hAnsi="Arial"/>
          <w:b/>
          <w:color w:val="804826"/>
          <w:sz w:val="15"/>
        </w:rPr>
        <w:t xml:space="preserve">17 </w:t>
      </w:r>
      <w:r>
        <w:rPr>
          <w:rFonts w:ascii="Georgia" w:hAnsi="Georgia"/>
          <w:sz w:val="19"/>
        </w:rPr>
        <w:t>for it was said to me by the word of YHWH–Yahweh, You shall eat no bread nor drink water there, nor turn again to go by the way that you camest.</w:t>
      </w:r>
    </w:p>
    <w:p>
      <w:pPr>
        <w:pStyle w:val="Scripture"/>
      </w:pPr>
      <w:r>
        <w:rPr>
          <w:rFonts w:ascii="Arial" w:hAnsi="Arial"/>
          <w:b/>
          <w:color w:val="804826"/>
          <w:sz w:val="15"/>
        </w:rPr>
        <w:t xml:space="preserve">18 </w:t>
      </w:r>
      <w:r>
        <w:rPr>
          <w:rFonts w:ascii="Georgia" w:hAnsi="Georgia"/>
          <w:sz w:val="19"/>
        </w:rPr>
        <w:t>And he said to him, I also am a prophet as you are; and an angel spoke to me by the word of YHWH–Yahweh, saying, Bring him back with you into your house, that he may eat bread and drink water. But he lied to him.</w:t>
      </w:r>
    </w:p>
    <w:p>
      <w:pPr>
        <w:pStyle w:val="Scripture"/>
      </w:pPr>
      <w:r>
        <w:rPr>
          <w:rFonts w:ascii="Arial" w:hAnsi="Arial"/>
          <w:b/>
          <w:color w:val="804826"/>
          <w:sz w:val="15"/>
        </w:rPr>
        <w:t xml:space="preserve">19 </w:t>
      </w:r>
      <w:r>
        <w:rPr>
          <w:rFonts w:ascii="Georgia" w:hAnsi="Georgia"/>
          <w:sz w:val="19"/>
        </w:rPr>
        <w:t>So he went back with him, and ate bread in his house, and drank water.</w:t>
      </w:r>
    </w:p>
    <w:p>
      <w:pPr>
        <w:pStyle w:val="Scripture"/>
      </w:pPr>
      <w:r>
        <w:rPr>
          <w:rFonts w:ascii="Arial" w:hAnsi="Arial"/>
          <w:b/>
          <w:color w:val="804826"/>
          <w:sz w:val="15"/>
        </w:rPr>
        <w:t xml:space="preserve">20 </w:t>
      </w:r>
      <w:r>
        <w:rPr>
          <w:rFonts w:ascii="Georgia" w:hAnsi="Georgia"/>
          <w:sz w:val="19"/>
        </w:rPr>
        <w:t>And it came to pass, as they sat at the table, that the word of YHWH–Yahweh came to the prophet that brought him back;</w:t>
      </w:r>
    </w:p>
    <w:p>
      <w:pPr>
        <w:pStyle w:val="Scripture"/>
      </w:pPr>
      <w:r>
        <w:rPr>
          <w:rFonts w:ascii="Arial" w:hAnsi="Arial"/>
          <w:b/>
          <w:color w:val="804826"/>
          <w:sz w:val="15"/>
        </w:rPr>
        <w:t xml:space="preserve">21 </w:t>
      </w:r>
      <w:r>
        <w:rPr>
          <w:rFonts w:ascii="Georgia" w:hAnsi="Georgia"/>
          <w:sz w:val="19"/>
        </w:rPr>
        <w:t>and he cried to the man of Elohim that came from Judah, saying, Thus says YHWH–Yahweh, Forasmuch as you have been disobedient to the mouth of YHWH–Yahweh, and have not kept the commandment which YHWH–Yahweh your Elohim commanded you,</w:t>
      </w:r>
    </w:p>
    <w:p>
      <w:pPr>
        <w:pStyle w:val="Scripture"/>
      </w:pPr>
      <w:r>
        <w:rPr>
          <w:rFonts w:ascii="Arial" w:hAnsi="Arial"/>
          <w:b/>
          <w:color w:val="804826"/>
          <w:sz w:val="15"/>
        </w:rPr>
        <w:t xml:space="preserve">22 </w:t>
      </w:r>
      <w:r>
        <w:rPr>
          <w:rFonts w:ascii="Georgia" w:hAnsi="Georgia"/>
          <w:sz w:val="19"/>
        </w:rPr>
        <w:t>but camest back, and have eaten bread and drunk water in the place of which he said to you, Eat no bread, and drink no water; your body shall not come to the sepulchre of your fathers.</w:t>
      </w:r>
    </w:p>
    <w:p>
      <w:pPr>
        <w:pStyle w:val="Scripture"/>
      </w:pPr>
      <w:r>
        <w:rPr>
          <w:rFonts w:ascii="Arial" w:hAnsi="Arial"/>
          <w:b/>
          <w:color w:val="804826"/>
          <w:sz w:val="15"/>
        </w:rPr>
        <w:t xml:space="preserve">23 </w:t>
      </w:r>
      <w:r>
        <w:rPr>
          <w:rFonts w:ascii="Georgia" w:hAnsi="Georgia"/>
          <w:sz w:val="19"/>
        </w:rPr>
        <w:t>And it came to pass, after he had eaten bread, and after he had drunk, that he saddled for him the donkey, to wit, for the prophet whom he had brought back.</w:t>
      </w:r>
    </w:p>
    <w:p>
      <w:pPr>
        <w:pStyle w:val="Scripture"/>
      </w:pPr>
      <w:r>
        <w:rPr>
          <w:rFonts w:ascii="Arial" w:hAnsi="Arial"/>
          <w:b/>
          <w:color w:val="804826"/>
          <w:sz w:val="15"/>
        </w:rPr>
        <w:t xml:space="preserve">24 </w:t>
      </w:r>
      <w:r>
        <w:rPr>
          <w:rFonts w:ascii="Georgia" w:hAnsi="Georgia"/>
          <w:sz w:val="19"/>
        </w:rPr>
        <w:t>And when he had gone, a lion met him by the way, and killed him: and his body was cast in the way, and the donkey stood by it; the lion also stood by the body.</w:t>
      </w:r>
    </w:p>
    <w:p>
      <w:pPr>
        <w:pStyle w:val="Scripture"/>
      </w:pPr>
      <w:r>
        <w:rPr>
          <w:rFonts w:ascii="Arial" w:hAnsi="Arial"/>
          <w:b/>
          <w:color w:val="804826"/>
          <w:sz w:val="15"/>
        </w:rPr>
        <w:t xml:space="preserve">25 </w:t>
      </w:r>
      <w:r>
        <w:rPr>
          <w:rFonts w:ascii="Georgia" w:hAnsi="Georgia"/>
          <w:sz w:val="19"/>
        </w:rPr>
        <w:t>And, behold, men passed by, and saw the body cast in the way, and the lion standing by the body; and they came and told it in the city where the old prophet dwelt.</w:t>
      </w:r>
    </w:p>
    <w:p>
      <w:pPr>
        <w:pStyle w:val="Scripture"/>
      </w:pPr>
      <w:r>
        <w:rPr>
          <w:rFonts w:ascii="Arial" w:hAnsi="Arial"/>
          <w:b/>
          <w:color w:val="804826"/>
          <w:sz w:val="15"/>
        </w:rPr>
        <w:t xml:space="preserve">26 </w:t>
      </w:r>
      <w:r>
        <w:rPr>
          <w:rFonts w:ascii="Georgia" w:hAnsi="Georgia"/>
          <w:sz w:val="19"/>
        </w:rPr>
        <w:t>And when the prophet that brought him back from the way heard of it, he said, It is the man of Elohim, who was disobedient to the mouth of YHWH–Yahweh: therefore YHWH–Yahweh has delivered him to the lion, which has torn him, and slain him, according to the word of YHWH–Yahweh, which he spoke to him.</w:t>
      </w:r>
    </w:p>
    <w:p>
      <w:pPr>
        <w:pStyle w:val="Scripture"/>
      </w:pPr>
      <w:r>
        <w:rPr>
          <w:rFonts w:ascii="Arial" w:hAnsi="Arial"/>
          <w:b/>
          <w:color w:val="804826"/>
          <w:sz w:val="15"/>
        </w:rPr>
        <w:t xml:space="preserve">27 </w:t>
      </w:r>
      <w:r>
        <w:rPr>
          <w:rFonts w:ascii="Georgia" w:hAnsi="Georgia"/>
          <w:sz w:val="19"/>
        </w:rPr>
        <w:t>And he spoke to his sons, saying, Saddle me the donkey. And they saddled it.</w:t>
      </w:r>
    </w:p>
    <w:p>
      <w:pPr>
        <w:pStyle w:val="Scripture"/>
      </w:pPr>
      <w:r>
        <w:rPr>
          <w:rFonts w:ascii="Arial" w:hAnsi="Arial"/>
          <w:b/>
          <w:color w:val="804826"/>
          <w:sz w:val="15"/>
        </w:rPr>
        <w:t xml:space="preserve">28 </w:t>
      </w:r>
      <w:r>
        <w:rPr>
          <w:rFonts w:ascii="Georgia" w:hAnsi="Georgia"/>
          <w:sz w:val="19"/>
        </w:rPr>
        <w:t>And he went and found his body cast in the way, and the donkey and the lion standing by the body: the lion had not eaten the body, nor torn the donkey.</w:t>
      </w:r>
    </w:p>
    <w:p>
      <w:pPr>
        <w:pStyle w:val="Scripture"/>
      </w:pPr>
      <w:r>
        <w:rPr>
          <w:rFonts w:ascii="Arial" w:hAnsi="Arial"/>
          <w:b/>
          <w:color w:val="804826"/>
          <w:sz w:val="15"/>
        </w:rPr>
        <w:t xml:space="preserve">29 </w:t>
      </w:r>
      <w:r>
        <w:rPr>
          <w:rFonts w:ascii="Georgia" w:hAnsi="Georgia"/>
          <w:sz w:val="19"/>
        </w:rPr>
        <w:t>And the prophet took up the body of the man of Elohim, and laid it upon the donkey, and brought it back; and he came to the city of the old prophet, to mourn, and to bury him.</w:t>
      </w:r>
    </w:p>
    <w:p>
      <w:pPr>
        <w:pStyle w:val="Scripture"/>
      </w:pPr>
      <w:r>
        <w:rPr>
          <w:rFonts w:ascii="Arial" w:hAnsi="Arial"/>
          <w:b/>
          <w:color w:val="804826"/>
          <w:sz w:val="15"/>
        </w:rPr>
        <w:t xml:space="preserve">30 </w:t>
      </w:r>
      <w:r>
        <w:rPr>
          <w:rFonts w:ascii="Georgia" w:hAnsi="Georgia"/>
          <w:sz w:val="19"/>
        </w:rPr>
        <w:t>And he laid his body in his own grave; and they mourned over him, saying, Alas, my brother!</w:t>
      </w:r>
    </w:p>
    <w:p>
      <w:pPr>
        <w:pStyle w:val="Scripture"/>
      </w:pPr>
      <w:r>
        <w:rPr>
          <w:rFonts w:ascii="Arial" w:hAnsi="Arial"/>
          <w:b/>
          <w:color w:val="804826"/>
          <w:sz w:val="15"/>
        </w:rPr>
        <w:t xml:space="preserve">31 </w:t>
      </w:r>
      <w:r>
        <w:rPr>
          <w:rFonts w:ascii="Georgia" w:hAnsi="Georgia"/>
          <w:sz w:val="19"/>
        </w:rPr>
        <w:t>And it came to pass, after he had buried him, that he spoke to his sons, saying, When I am dead, then bury me in the sepulchre in which the man of Elohim is buried; lay my bones beside his bones.</w:t>
      </w:r>
    </w:p>
    <w:p>
      <w:pPr>
        <w:pStyle w:val="Scripture"/>
      </w:pPr>
      <w:r>
        <w:rPr>
          <w:rFonts w:ascii="Arial" w:hAnsi="Arial"/>
          <w:b/>
          <w:color w:val="804826"/>
          <w:sz w:val="15"/>
        </w:rPr>
        <w:t xml:space="preserve">32 </w:t>
      </w:r>
      <w:r>
        <w:rPr>
          <w:rFonts w:ascii="Georgia" w:hAnsi="Georgia"/>
          <w:sz w:val="19"/>
        </w:rPr>
        <w:t>For the saying which he cried by the word of YHWH–Yahweh against the altar in Beth-el, and against all the houses of the high places which are in the cities of Samaria, shall surely come to pass.</w:t>
      </w:r>
    </w:p>
    <w:p>
      <w:pPr>
        <w:pStyle w:val="Scripture"/>
      </w:pPr>
      <w:r>
        <w:rPr>
          <w:rFonts w:ascii="Arial" w:hAnsi="Arial"/>
          <w:b/>
          <w:color w:val="804826"/>
          <w:sz w:val="15"/>
        </w:rPr>
        <w:t xml:space="preserve">33 </w:t>
      </w:r>
      <w:r>
        <w:rPr>
          <w:rFonts w:ascii="Georgia" w:hAnsi="Georgia"/>
          <w:sz w:val="19"/>
        </w:rPr>
        <w:t>After this thing Jeroboam returned not from his evil way, but made again from among all the people priests of the high places: whoever would, he consecrated him, that there might be priests of the high places.</w:t>
      </w:r>
    </w:p>
    <w:p>
      <w:pPr>
        <w:pStyle w:val="Scripture"/>
      </w:pPr>
      <w:r>
        <w:rPr>
          <w:rFonts w:ascii="Arial" w:hAnsi="Arial"/>
          <w:b/>
          <w:color w:val="804826"/>
          <w:sz w:val="15"/>
        </w:rPr>
        <w:t xml:space="preserve">34 </w:t>
      </w:r>
      <w:r>
        <w:rPr>
          <w:rFonts w:ascii="Georgia" w:hAnsi="Georgia"/>
          <w:sz w:val="19"/>
        </w:rPr>
        <w:t>And this thing became sin to the house of Jeroboam, even to cut it off, and to destroy it from off the face of the earth.</w:t>
      </w:r>
    </w:p>
    <w:p>
      <w:pPr>
        <w:pStyle w:val="Heading2"/>
      </w:pPr>
      <w:r>
        <w:t>Chapter 14</w:t>
      </w:r>
    </w:p>
    <w:p>
      <w:pPr>
        <w:pStyle w:val="Scripture"/>
      </w:pPr>
      <w:r>
        <w:rPr>
          <w:rFonts w:ascii="Arial" w:hAnsi="Arial"/>
          <w:b/>
          <w:color w:val="804826"/>
          <w:sz w:val="15"/>
        </w:rPr>
        <w:t xml:space="preserve">1 </w:t>
      </w:r>
      <w:r>
        <w:rPr>
          <w:rFonts w:ascii="Georgia" w:hAnsi="Georgia"/>
          <w:sz w:val="19"/>
        </w:rPr>
        <w:t>At that time Abijah the son of Jeroboam fell sick.</w:t>
      </w:r>
    </w:p>
    <w:p>
      <w:pPr>
        <w:pStyle w:val="Scripture"/>
      </w:pPr>
      <w:r>
        <w:rPr>
          <w:rFonts w:ascii="Arial" w:hAnsi="Arial"/>
          <w:b/>
          <w:color w:val="804826"/>
          <w:sz w:val="15"/>
        </w:rPr>
        <w:t xml:space="preserve">2 </w:t>
      </w:r>
      <w:r>
        <w:rPr>
          <w:rFonts w:ascii="Georgia" w:hAnsi="Georgia"/>
          <w:sz w:val="19"/>
        </w:rPr>
        <w:t>And Jeroboam said to his wife, Arise, I pray you, and disguise yourself, that you be not known to be the wife of Jeroboam; and get you to Shiloh: behold, there is Ahijah the prophet, who spoke concerning me that I should be king over this people.</w:t>
      </w:r>
    </w:p>
    <w:p>
      <w:pPr>
        <w:pStyle w:val="Scripture"/>
      </w:pPr>
      <w:r>
        <w:rPr>
          <w:rFonts w:ascii="Arial" w:hAnsi="Arial"/>
          <w:b/>
          <w:color w:val="804826"/>
          <w:sz w:val="15"/>
        </w:rPr>
        <w:t xml:space="preserve">3 </w:t>
      </w:r>
      <w:r>
        <w:rPr>
          <w:rFonts w:ascii="Georgia" w:hAnsi="Georgia"/>
          <w:sz w:val="19"/>
        </w:rPr>
        <w:t>And take with you ten loaves, and cakes, and a cruse of honey, and go to him: he will tell you what shall become of the child.</w:t>
      </w:r>
    </w:p>
    <w:p>
      <w:pPr>
        <w:pStyle w:val="Scripture"/>
      </w:pPr>
      <w:r>
        <w:rPr>
          <w:rFonts w:ascii="Arial" w:hAnsi="Arial"/>
          <w:b/>
          <w:color w:val="804826"/>
          <w:sz w:val="15"/>
        </w:rPr>
        <w:t xml:space="preserve">4 </w:t>
      </w:r>
      <w:r>
        <w:rPr>
          <w:rFonts w:ascii="Georgia" w:hAnsi="Georgia"/>
          <w:sz w:val="19"/>
        </w:rPr>
        <w:t>And Jeroboam’s wife did so, and arose, and went to Shiloh, and came to the house of Ahijah. Now Ahijah could not see; for his eyes were set by reason of his age.</w:t>
      </w:r>
    </w:p>
    <w:p>
      <w:pPr>
        <w:pStyle w:val="Scripture"/>
      </w:pPr>
      <w:r>
        <w:rPr>
          <w:rFonts w:ascii="Arial" w:hAnsi="Arial"/>
          <w:b/>
          <w:color w:val="804826"/>
          <w:sz w:val="15"/>
        </w:rPr>
        <w:t xml:space="preserve">5 </w:t>
      </w:r>
      <w:r>
        <w:rPr>
          <w:rFonts w:ascii="Georgia" w:hAnsi="Georgia"/>
          <w:sz w:val="19"/>
        </w:rPr>
        <w:t>And YHWH–Yahweh said to Ahijah, Behold, the wife of Jeroboam comes to inquire of you concerning her son; for he is sick: thus and thus shall you say to her; for it will be, when she comes in, that she will feign herself to be another woman.</w:t>
      </w:r>
    </w:p>
    <w:p>
      <w:pPr>
        <w:pStyle w:val="Scripture"/>
      </w:pPr>
      <w:r>
        <w:rPr>
          <w:rFonts w:ascii="Arial" w:hAnsi="Arial"/>
          <w:b/>
          <w:color w:val="804826"/>
          <w:sz w:val="15"/>
        </w:rPr>
        <w:t xml:space="preserve">6 </w:t>
      </w:r>
      <w:r>
        <w:rPr>
          <w:rFonts w:ascii="Georgia" w:hAnsi="Georgia"/>
          <w:sz w:val="19"/>
        </w:rPr>
        <w:t>And it was so, when Ahijah heard the sound of her feet, as she came in at the door, that he said, Come in, you wife of Jeroboam; why feignest you yourself to be another? for I am sent to you with heavy tidings.</w:t>
      </w:r>
    </w:p>
    <w:p>
      <w:pPr>
        <w:pStyle w:val="Scripture"/>
      </w:pPr>
      <w:r>
        <w:rPr>
          <w:rFonts w:ascii="Arial" w:hAnsi="Arial"/>
          <w:b/>
          <w:color w:val="804826"/>
          <w:sz w:val="15"/>
        </w:rPr>
        <w:t xml:space="preserve">7 </w:t>
      </w:r>
      <w:r>
        <w:rPr>
          <w:rFonts w:ascii="Georgia" w:hAnsi="Georgia"/>
          <w:sz w:val="19"/>
        </w:rPr>
        <w:t>Go, tell Jeroboam, Thus says YHWH–Yahweh, the Elohim of Israel: Forasmuch as I exalted you from among the people, and made you prince over my people Israel,</w:t>
      </w:r>
    </w:p>
    <w:p>
      <w:pPr>
        <w:pStyle w:val="Scripture"/>
      </w:pPr>
      <w:r>
        <w:rPr>
          <w:rFonts w:ascii="Arial" w:hAnsi="Arial"/>
          <w:b/>
          <w:color w:val="804826"/>
          <w:sz w:val="15"/>
        </w:rPr>
        <w:t xml:space="preserve">8 </w:t>
      </w:r>
      <w:r>
        <w:rPr>
          <w:rFonts w:ascii="Georgia" w:hAnsi="Georgia"/>
          <w:sz w:val="19"/>
        </w:rPr>
        <w:t>and rent the kingdom away from the house of David, and gave it you; and yet you have not been as my servant David, who kept my commandments, and who followed me with all his heart, to do that only which was right in my eyes,</w:t>
      </w:r>
    </w:p>
    <w:p>
      <w:pPr>
        <w:pStyle w:val="Scripture"/>
      </w:pPr>
      <w:r>
        <w:rPr>
          <w:rFonts w:ascii="Arial" w:hAnsi="Arial"/>
          <w:b/>
          <w:color w:val="804826"/>
          <w:sz w:val="15"/>
        </w:rPr>
        <w:t xml:space="preserve">9 </w:t>
      </w:r>
      <w:r>
        <w:rPr>
          <w:rFonts w:ascii="Georgia" w:hAnsi="Georgia"/>
          <w:sz w:val="19"/>
        </w:rPr>
        <w:t>but have done evil above all that were before you, and have gone and made you other gods, and molten images, to provoke me to anger, and have cast me behind your back:</w:t>
      </w:r>
    </w:p>
    <w:p>
      <w:pPr>
        <w:pStyle w:val="Scripture"/>
      </w:pPr>
      <w:r>
        <w:rPr>
          <w:rFonts w:ascii="Arial" w:hAnsi="Arial"/>
          <w:b/>
          <w:color w:val="804826"/>
          <w:sz w:val="15"/>
        </w:rPr>
        <w:t xml:space="preserve">10 </w:t>
      </w:r>
      <w:r>
        <w:rPr>
          <w:rFonts w:ascii="Georgia" w:hAnsi="Georgia"/>
          <w:sz w:val="19"/>
        </w:rPr>
        <w:t>therefore, behold, I will bring evil upon the house of Jeroboam, and will cut off from Jeroboam every man-child, him that is shut up and him that is left at large in Israel, and will utterly sweep away the house of Jeroboam, as a man sweepeth away dung, till it be all gone.</w:t>
      </w:r>
    </w:p>
    <w:p>
      <w:pPr>
        <w:pStyle w:val="Scripture"/>
      </w:pPr>
      <w:r>
        <w:rPr>
          <w:rFonts w:ascii="Arial" w:hAnsi="Arial"/>
          <w:b/>
          <w:color w:val="804826"/>
          <w:sz w:val="15"/>
        </w:rPr>
        <w:t xml:space="preserve">11 </w:t>
      </w:r>
      <w:r>
        <w:rPr>
          <w:rFonts w:ascii="Georgia" w:hAnsi="Georgia"/>
          <w:sz w:val="19"/>
        </w:rPr>
        <w:t>Him that dies of Jeroboam in the city shall the dogs eat; and him that dies in the field shall the birds of the heavens eat: for YHWH–Yahweh has spoken it.</w:t>
      </w:r>
    </w:p>
    <w:p>
      <w:pPr>
        <w:pStyle w:val="Scripture"/>
      </w:pPr>
      <w:r>
        <w:rPr>
          <w:rFonts w:ascii="Arial" w:hAnsi="Arial"/>
          <w:b/>
          <w:color w:val="804826"/>
          <w:sz w:val="15"/>
        </w:rPr>
        <w:t xml:space="preserve">12 </w:t>
      </w:r>
      <w:r>
        <w:rPr>
          <w:rFonts w:ascii="Georgia" w:hAnsi="Georgia"/>
          <w:sz w:val="19"/>
        </w:rPr>
        <w:t>Arise you therefore, get you to your house: and when your feet enter into the city, the child shall die.</w:t>
      </w:r>
    </w:p>
    <w:p>
      <w:pPr>
        <w:pStyle w:val="Scripture"/>
      </w:pPr>
      <w:r>
        <w:rPr>
          <w:rFonts w:ascii="Arial" w:hAnsi="Arial"/>
          <w:b/>
          <w:color w:val="804826"/>
          <w:sz w:val="15"/>
        </w:rPr>
        <w:t xml:space="preserve">13 </w:t>
      </w:r>
      <w:r>
        <w:rPr>
          <w:rFonts w:ascii="Georgia" w:hAnsi="Georgia"/>
          <w:sz w:val="19"/>
        </w:rPr>
        <w:t>And all Israel shall mourn for him, and bury him; for he only of Jeroboam shall come to the grave, because in him there is found some good thing toward YHWH–Yahweh, the Elohim of Israel, in the house of Jeroboam.</w:t>
      </w:r>
    </w:p>
    <w:p>
      <w:pPr>
        <w:pStyle w:val="Scripture"/>
      </w:pPr>
      <w:r>
        <w:rPr>
          <w:rFonts w:ascii="Arial" w:hAnsi="Arial"/>
          <w:b/>
          <w:color w:val="804826"/>
          <w:sz w:val="15"/>
        </w:rPr>
        <w:t xml:space="preserve">14 </w:t>
      </w:r>
      <w:r>
        <w:rPr>
          <w:rFonts w:ascii="Georgia" w:hAnsi="Georgia"/>
          <w:sz w:val="19"/>
        </w:rPr>
        <w:t>Moreover YHWH–Yahweh will raise him up a king over Israel, who shall cut off the house of Jeroboam that day: but what? even now.</w:t>
      </w:r>
    </w:p>
    <w:p>
      <w:pPr>
        <w:pStyle w:val="Scripture"/>
      </w:pPr>
      <w:r>
        <w:rPr>
          <w:rFonts w:ascii="Arial" w:hAnsi="Arial"/>
          <w:b/>
          <w:color w:val="804826"/>
          <w:sz w:val="15"/>
        </w:rPr>
        <w:t xml:space="preserve">15 </w:t>
      </w:r>
      <w:r>
        <w:rPr>
          <w:rFonts w:ascii="Georgia" w:hAnsi="Georgia"/>
          <w:sz w:val="19"/>
        </w:rPr>
        <w:t>For YHWH–Yahweh will strike Israel, as a reed is shaken in the water; and he will root up Israel out of this good land which he gave to their fathers, and will scatter them beyond the River, because they have made their Asherim, provoking YHWH–Yahweh to anger.</w:t>
      </w:r>
    </w:p>
    <w:p>
      <w:pPr>
        <w:pStyle w:val="Scripture"/>
      </w:pPr>
      <w:r>
        <w:rPr>
          <w:rFonts w:ascii="Arial" w:hAnsi="Arial"/>
          <w:b/>
          <w:color w:val="804826"/>
          <w:sz w:val="15"/>
        </w:rPr>
        <w:t xml:space="preserve">16 </w:t>
      </w:r>
      <w:r>
        <w:rPr>
          <w:rFonts w:ascii="Georgia" w:hAnsi="Georgia"/>
          <w:sz w:val="19"/>
        </w:rPr>
        <w:t>And he will give Israel up because of the sins of Jeroboam, which he has sinned, and with which he has made Israel to sin.</w:t>
      </w:r>
    </w:p>
    <w:p>
      <w:pPr>
        <w:pStyle w:val="Scripture"/>
      </w:pPr>
      <w:r>
        <w:rPr>
          <w:rFonts w:ascii="Arial" w:hAnsi="Arial"/>
          <w:b/>
          <w:color w:val="804826"/>
          <w:sz w:val="15"/>
        </w:rPr>
        <w:t xml:space="preserve">17 </w:t>
      </w:r>
      <w:r>
        <w:rPr>
          <w:rFonts w:ascii="Georgia" w:hAnsi="Georgia"/>
          <w:sz w:val="19"/>
        </w:rPr>
        <w:t>And Jeroboam’s wife arose, and departed, and came to Tirzah: and as she came to the threshold of the house, the child died.</w:t>
      </w:r>
    </w:p>
    <w:p>
      <w:pPr>
        <w:pStyle w:val="Scripture"/>
      </w:pPr>
      <w:r>
        <w:rPr>
          <w:rFonts w:ascii="Arial" w:hAnsi="Arial"/>
          <w:b/>
          <w:color w:val="804826"/>
          <w:sz w:val="15"/>
        </w:rPr>
        <w:t xml:space="preserve">18 </w:t>
      </w:r>
      <w:r>
        <w:rPr>
          <w:rFonts w:ascii="Georgia" w:hAnsi="Georgia"/>
          <w:sz w:val="19"/>
        </w:rPr>
        <w:t>And all Israel buried him, and mourned for him, according to the word of YHWH–Yahweh, which he spoke by his servant Ahijah the prophet.</w:t>
      </w:r>
    </w:p>
    <w:p>
      <w:pPr>
        <w:pStyle w:val="Scripture"/>
      </w:pPr>
      <w:r>
        <w:rPr>
          <w:rFonts w:ascii="Arial" w:hAnsi="Arial"/>
          <w:b/>
          <w:color w:val="804826"/>
          <w:sz w:val="15"/>
        </w:rPr>
        <w:t xml:space="preserve">19 </w:t>
      </w:r>
      <w:r>
        <w:rPr>
          <w:rFonts w:ascii="Georgia" w:hAnsi="Georgia"/>
          <w:sz w:val="19"/>
        </w:rPr>
        <w:t>And the rest of the acts of Jeroboam, how he warred, and how he reigned, behold, they are written in the book of the chronicles of the kings of Israel.</w:t>
      </w:r>
    </w:p>
    <w:p>
      <w:pPr>
        <w:pStyle w:val="Scripture"/>
      </w:pPr>
      <w:r>
        <w:rPr>
          <w:rFonts w:ascii="Arial" w:hAnsi="Arial"/>
          <w:b/>
          <w:color w:val="804826"/>
          <w:sz w:val="15"/>
        </w:rPr>
        <w:t xml:space="preserve">20 </w:t>
      </w:r>
      <w:r>
        <w:rPr>
          <w:rFonts w:ascii="Georgia" w:hAnsi="Georgia"/>
          <w:sz w:val="19"/>
        </w:rPr>
        <w:t>And the days which Jeroboam reigned were two and twenty years: and he slept with his fathers, and Nadab his son reigned in his stead.</w:t>
      </w:r>
    </w:p>
    <w:p>
      <w:pPr>
        <w:pStyle w:val="Scripture"/>
      </w:pPr>
      <w:r>
        <w:rPr>
          <w:rFonts w:ascii="Arial" w:hAnsi="Arial"/>
          <w:b/>
          <w:color w:val="804826"/>
          <w:sz w:val="15"/>
        </w:rPr>
        <w:t xml:space="preserve">21 </w:t>
      </w:r>
      <w:r>
        <w:rPr>
          <w:rFonts w:ascii="Georgia" w:hAnsi="Georgia"/>
          <w:sz w:val="19"/>
        </w:rPr>
        <w:t>And Rehoboam the son of Solomon reigned in Judah. Rehoboam was forty and one years old when he began to reign, and he reigned seventeen years in Jerusalem, the city which YHWH–Yahweh had chosen out of all the tribes of Israel, to put his name there: and his mother’s name was Naamah the Ammonitess.</w:t>
      </w:r>
    </w:p>
    <w:p>
      <w:pPr>
        <w:pStyle w:val="Scripture"/>
      </w:pPr>
      <w:r>
        <w:rPr>
          <w:rFonts w:ascii="Arial" w:hAnsi="Arial"/>
          <w:b/>
          <w:color w:val="804826"/>
          <w:sz w:val="15"/>
        </w:rPr>
        <w:t xml:space="preserve">22 </w:t>
      </w:r>
      <w:r>
        <w:rPr>
          <w:rFonts w:ascii="Georgia" w:hAnsi="Georgia"/>
          <w:sz w:val="19"/>
        </w:rPr>
        <w:t>And Judah did that which was evil in the sight of YHWH–Yahweh, and they provoked him to jealousy with their sins which they committed, above all that their fathers had done.</w:t>
      </w:r>
    </w:p>
    <w:p>
      <w:pPr>
        <w:pStyle w:val="Scripture"/>
      </w:pPr>
      <w:r>
        <w:rPr>
          <w:rFonts w:ascii="Arial" w:hAnsi="Arial"/>
          <w:b/>
          <w:color w:val="804826"/>
          <w:sz w:val="15"/>
        </w:rPr>
        <w:t xml:space="preserve">23 </w:t>
      </w:r>
      <w:r>
        <w:rPr>
          <w:rFonts w:ascii="Georgia" w:hAnsi="Georgia"/>
          <w:sz w:val="19"/>
        </w:rPr>
        <w:t>For they also built them high places, and pillars, and Asherim, on every high hill, and under every green tree;</w:t>
      </w:r>
    </w:p>
    <w:p>
      <w:pPr>
        <w:pStyle w:val="Scripture"/>
      </w:pPr>
      <w:r>
        <w:rPr>
          <w:rFonts w:ascii="Arial" w:hAnsi="Arial"/>
          <w:b/>
          <w:color w:val="804826"/>
          <w:sz w:val="15"/>
        </w:rPr>
        <w:t xml:space="preserve">24 </w:t>
      </w:r>
      <w:r>
        <w:rPr>
          <w:rFonts w:ascii="Georgia" w:hAnsi="Georgia"/>
          <w:sz w:val="19"/>
        </w:rPr>
        <w:t>and there were also sodomites in the land: they did according to all the abominations of the nations which YHWH–Yahweh drove out before the children of Israel.</w:t>
      </w:r>
    </w:p>
    <w:p>
      <w:pPr>
        <w:pStyle w:val="Scripture"/>
      </w:pPr>
      <w:r>
        <w:rPr>
          <w:rFonts w:ascii="Arial" w:hAnsi="Arial"/>
          <w:b/>
          <w:color w:val="804826"/>
          <w:sz w:val="15"/>
        </w:rPr>
        <w:t xml:space="preserve">25 </w:t>
      </w:r>
      <w:r>
        <w:rPr>
          <w:rFonts w:ascii="Georgia" w:hAnsi="Georgia"/>
          <w:sz w:val="19"/>
        </w:rPr>
        <w:t>And it came to pass in the fifth year of king Rehoboam, that Shishak king of Egypt came up against Jerusalem;</w:t>
      </w:r>
    </w:p>
    <w:p>
      <w:pPr>
        <w:pStyle w:val="Scripture"/>
      </w:pPr>
      <w:r>
        <w:rPr>
          <w:rFonts w:ascii="Arial" w:hAnsi="Arial"/>
          <w:b/>
          <w:color w:val="804826"/>
          <w:sz w:val="15"/>
        </w:rPr>
        <w:t xml:space="preserve">26 </w:t>
      </w:r>
      <w:r>
        <w:rPr>
          <w:rFonts w:ascii="Georgia" w:hAnsi="Georgia"/>
          <w:sz w:val="19"/>
        </w:rPr>
        <w:t>and he took away the treasures of the house of YHWH–Yahweh, and the treasures of the king’s house; he even took away all: and he took away all the shields of gold which Solomon had made.</w:t>
      </w:r>
    </w:p>
    <w:p>
      <w:pPr>
        <w:pStyle w:val="Scripture"/>
      </w:pPr>
      <w:r>
        <w:rPr>
          <w:rFonts w:ascii="Arial" w:hAnsi="Arial"/>
          <w:b/>
          <w:color w:val="804826"/>
          <w:sz w:val="15"/>
        </w:rPr>
        <w:t xml:space="preserve">27 </w:t>
      </w:r>
      <w:r>
        <w:rPr>
          <w:rFonts w:ascii="Georgia" w:hAnsi="Georgia"/>
          <w:sz w:val="19"/>
        </w:rPr>
        <w:t>And king Rehoboam made in their stead shields of brass, and committed them to the hands of the captains of the guard, who kept the door of the king’s house.</w:t>
      </w:r>
    </w:p>
    <w:p>
      <w:pPr>
        <w:pStyle w:val="Scripture"/>
      </w:pPr>
      <w:r>
        <w:rPr>
          <w:rFonts w:ascii="Arial" w:hAnsi="Arial"/>
          <w:b/>
          <w:color w:val="804826"/>
          <w:sz w:val="15"/>
        </w:rPr>
        <w:t xml:space="preserve">28 </w:t>
      </w:r>
      <w:r>
        <w:rPr>
          <w:rFonts w:ascii="Georgia" w:hAnsi="Georgia"/>
          <w:sz w:val="19"/>
        </w:rPr>
        <w:t>And it was so, that, as oft as the king went into the house of YHWH–Yahweh, the guard bore them, and brought them back into the guard-chamber.</w:t>
      </w:r>
    </w:p>
    <w:p>
      <w:pPr>
        <w:pStyle w:val="Scripture"/>
      </w:pPr>
      <w:r>
        <w:rPr>
          <w:rFonts w:ascii="Arial" w:hAnsi="Arial"/>
          <w:b/>
          <w:color w:val="804826"/>
          <w:sz w:val="15"/>
        </w:rPr>
        <w:t xml:space="preserve">29 </w:t>
      </w:r>
      <w:r>
        <w:rPr>
          <w:rFonts w:ascii="Georgia" w:hAnsi="Georgia"/>
          <w:sz w:val="19"/>
        </w:rPr>
        <w:t>Now the rest of the acts of Rehoboam, and all that he did, are they not written in the book of the chronicles of the kings of Judah?</w:t>
      </w:r>
    </w:p>
    <w:p>
      <w:pPr>
        <w:pStyle w:val="Scripture"/>
      </w:pPr>
      <w:r>
        <w:rPr>
          <w:rFonts w:ascii="Arial" w:hAnsi="Arial"/>
          <w:b/>
          <w:color w:val="804826"/>
          <w:sz w:val="15"/>
        </w:rPr>
        <w:t xml:space="preserve">30 </w:t>
      </w:r>
      <w:r>
        <w:rPr>
          <w:rFonts w:ascii="Georgia" w:hAnsi="Georgia"/>
          <w:sz w:val="19"/>
        </w:rPr>
        <w:t>And there was war between Rehoboam and Jeroboam continually.</w:t>
      </w:r>
    </w:p>
    <w:p>
      <w:pPr>
        <w:pStyle w:val="Scripture"/>
      </w:pPr>
      <w:r>
        <w:rPr>
          <w:rFonts w:ascii="Arial" w:hAnsi="Arial"/>
          <w:b/>
          <w:color w:val="804826"/>
          <w:sz w:val="15"/>
        </w:rPr>
        <w:t xml:space="preserve">31 </w:t>
      </w:r>
      <w:r>
        <w:rPr>
          <w:rFonts w:ascii="Georgia" w:hAnsi="Georgia"/>
          <w:sz w:val="19"/>
        </w:rPr>
        <w:t>And Rehoboam slept with his fathers, and was buried with his fathers in the city of David: and his mother’s name was Naamah the Ammonitess. And Abijam his son reigned in his stead.</w:t>
      </w:r>
    </w:p>
    <w:p>
      <w:pPr>
        <w:pStyle w:val="Heading2"/>
      </w:pPr>
      <w:r>
        <w:t>Chapter 15</w:t>
      </w:r>
    </w:p>
    <w:p>
      <w:pPr>
        <w:pStyle w:val="Scripture"/>
      </w:pPr>
      <w:r>
        <w:rPr>
          <w:rFonts w:ascii="Arial" w:hAnsi="Arial"/>
          <w:b/>
          <w:color w:val="804826"/>
          <w:sz w:val="15"/>
        </w:rPr>
        <w:t xml:space="preserve">1 </w:t>
      </w:r>
      <w:r>
        <w:rPr>
          <w:rFonts w:ascii="Georgia" w:hAnsi="Georgia"/>
          <w:sz w:val="19"/>
        </w:rPr>
        <w:t>Now in the eighteenth year of king Jeroboam the son of Nebat began Abijam to reign over Judah.</w:t>
      </w:r>
    </w:p>
    <w:p>
      <w:pPr>
        <w:pStyle w:val="Scripture"/>
      </w:pPr>
      <w:r>
        <w:rPr>
          <w:rFonts w:ascii="Arial" w:hAnsi="Arial"/>
          <w:b/>
          <w:color w:val="804826"/>
          <w:sz w:val="15"/>
        </w:rPr>
        <w:t xml:space="preserve">2 </w:t>
      </w:r>
      <w:r>
        <w:rPr>
          <w:rFonts w:ascii="Georgia" w:hAnsi="Georgia"/>
          <w:sz w:val="19"/>
        </w:rPr>
        <w:t>Three years reigned he in Jerusalem: and his mother’s name was Maacah the daughter of Abishalom.</w:t>
      </w:r>
    </w:p>
    <w:p>
      <w:pPr>
        <w:pStyle w:val="Scripture"/>
      </w:pPr>
      <w:r>
        <w:rPr>
          <w:rFonts w:ascii="Arial" w:hAnsi="Arial"/>
          <w:b/>
          <w:color w:val="804826"/>
          <w:sz w:val="15"/>
        </w:rPr>
        <w:t xml:space="preserve">3 </w:t>
      </w:r>
      <w:r>
        <w:rPr>
          <w:rFonts w:ascii="Georgia" w:hAnsi="Georgia"/>
          <w:sz w:val="19"/>
        </w:rPr>
        <w:t>And he walked in all the sins of his father, which he had done before him; and his heart was not perfect with YHWH–Yahweh his Elohim, as the heart of David his father.</w:t>
      </w:r>
    </w:p>
    <w:p>
      <w:pPr>
        <w:pStyle w:val="Scripture"/>
      </w:pPr>
      <w:r>
        <w:rPr>
          <w:rFonts w:ascii="Arial" w:hAnsi="Arial"/>
          <w:b/>
          <w:color w:val="804826"/>
          <w:sz w:val="15"/>
        </w:rPr>
        <w:t xml:space="preserve">4 </w:t>
      </w:r>
      <w:r>
        <w:rPr>
          <w:rFonts w:ascii="Georgia" w:hAnsi="Georgia"/>
          <w:sz w:val="19"/>
        </w:rPr>
        <w:t>Nevertheless for David’s sake did YHWH–Yahweh his Elohim give him a lamp in Jerusalem, to set up his son after him, and to establish Jerusalem;</w:t>
      </w:r>
    </w:p>
    <w:p>
      <w:pPr>
        <w:pStyle w:val="Scripture"/>
      </w:pPr>
      <w:r>
        <w:rPr>
          <w:rFonts w:ascii="Arial" w:hAnsi="Arial"/>
          <w:b/>
          <w:color w:val="804826"/>
          <w:sz w:val="15"/>
        </w:rPr>
        <w:t xml:space="preserve">5 </w:t>
      </w:r>
      <w:r>
        <w:rPr>
          <w:rFonts w:ascii="Georgia" w:hAnsi="Georgia"/>
          <w:sz w:val="19"/>
        </w:rPr>
        <w:t>because David did that which was right in the eyes of YHWH–Yahweh, and turned not aside from anything that he commanded him all the days of his life, save only in the matter of Uriah the Hittite.</w:t>
      </w:r>
    </w:p>
    <w:p>
      <w:pPr>
        <w:pStyle w:val="Scripture"/>
      </w:pPr>
      <w:r>
        <w:rPr>
          <w:rFonts w:ascii="Arial" w:hAnsi="Arial"/>
          <w:b/>
          <w:color w:val="804826"/>
          <w:sz w:val="15"/>
        </w:rPr>
        <w:t xml:space="preserve">6 </w:t>
      </w:r>
      <w:r>
        <w:rPr>
          <w:rFonts w:ascii="Georgia" w:hAnsi="Georgia"/>
          <w:sz w:val="19"/>
        </w:rPr>
        <w:t>Now there was war between Rehoboam and Jeroboam all the days of his life.</w:t>
      </w:r>
    </w:p>
    <w:p>
      <w:pPr>
        <w:pStyle w:val="Scripture"/>
      </w:pPr>
      <w:r>
        <w:rPr>
          <w:rFonts w:ascii="Arial" w:hAnsi="Arial"/>
          <w:b/>
          <w:color w:val="804826"/>
          <w:sz w:val="15"/>
        </w:rPr>
        <w:t xml:space="preserve">7 </w:t>
      </w:r>
      <w:r>
        <w:rPr>
          <w:rFonts w:ascii="Georgia" w:hAnsi="Georgia"/>
          <w:sz w:val="19"/>
        </w:rPr>
        <w:t>And the rest of the acts of Abijam, and all that he did, are they not written in the book of the chronicles of the kings of Judah? And there was war between Abijam and Jeroboam.</w:t>
      </w:r>
    </w:p>
    <w:p>
      <w:pPr>
        <w:pStyle w:val="Scripture"/>
      </w:pPr>
      <w:r>
        <w:rPr>
          <w:rFonts w:ascii="Arial" w:hAnsi="Arial"/>
          <w:b/>
          <w:color w:val="804826"/>
          <w:sz w:val="15"/>
        </w:rPr>
        <w:t xml:space="preserve">8 </w:t>
      </w:r>
      <w:r>
        <w:rPr>
          <w:rFonts w:ascii="Georgia" w:hAnsi="Georgia"/>
          <w:sz w:val="19"/>
        </w:rPr>
        <w:t>And Abijam slept with his fathers; and they buried him in the city of David: and Asa his son reigned in his stead.</w:t>
      </w:r>
    </w:p>
    <w:p>
      <w:pPr>
        <w:pStyle w:val="Scripture"/>
      </w:pPr>
      <w:r>
        <w:rPr>
          <w:rFonts w:ascii="Arial" w:hAnsi="Arial"/>
          <w:b/>
          <w:color w:val="804826"/>
          <w:sz w:val="15"/>
        </w:rPr>
        <w:t xml:space="preserve">9 </w:t>
      </w:r>
      <w:r>
        <w:rPr>
          <w:rFonts w:ascii="Georgia" w:hAnsi="Georgia"/>
          <w:sz w:val="19"/>
        </w:rPr>
        <w:t>And in the twentieth year of Jeroboam king of Israel began Asa to reign over Judah.</w:t>
      </w:r>
    </w:p>
    <w:p>
      <w:pPr>
        <w:pStyle w:val="Scripture"/>
      </w:pPr>
      <w:r>
        <w:rPr>
          <w:rFonts w:ascii="Arial" w:hAnsi="Arial"/>
          <w:b/>
          <w:color w:val="804826"/>
          <w:sz w:val="15"/>
        </w:rPr>
        <w:t xml:space="preserve">10 </w:t>
      </w:r>
      <w:r>
        <w:rPr>
          <w:rFonts w:ascii="Georgia" w:hAnsi="Georgia"/>
          <w:sz w:val="19"/>
        </w:rPr>
        <w:t>And forty and one years reigned he in Jerusalem: and his mother’s name was Maacah the daughter of Abishalom.</w:t>
      </w:r>
    </w:p>
    <w:p>
      <w:pPr>
        <w:pStyle w:val="Scripture"/>
      </w:pPr>
      <w:r>
        <w:rPr>
          <w:rFonts w:ascii="Arial" w:hAnsi="Arial"/>
          <w:b/>
          <w:color w:val="804826"/>
          <w:sz w:val="15"/>
        </w:rPr>
        <w:t xml:space="preserve">11 </w:t>
      </w:r>
      <w:r>
        <w:rPr>
          <w:rFonts w:ascii="Georgia" w:hAnsi="Georgia"/>
          <w:sz w:val="19"/>
        </w:rPr>
        <w:t>And Asa did that which was right in the eyes of YHWH–Yahweh, as did David his father.</w:t>
      </w:r>
    </w:p>
    <w:p>
      <w:pPr>
        <w:pStyle w:val="Scripture"/>
      </w:pPr>
      <w:r>
        <w:rPr>
          <w:rFonts w:ascii="Arial" w:hAnsi="Arial"/>
          <w:b/>
          <w:color w:val="804826"/>
          <w:sz w:val="15"/>
        </w:rPr>
        <w:t xml:space="preserve">12 </w:t>
      </w:r>
      <w:r>
        <w:rPr>
          <w:rFonts w:ascii="Georgia" w:hAnsi="Georgia"/>
          <w:sz w:val="19"/>
        </w:rPr>
        <w:t>And he put away the sodomites out of the land, and removed all the idols that his fathers had made.</w:t>
      </w:r>
    </w:p>
    <w:p>
      <w:pPr>
        <w:pStyle w:val="Scripture"/>
      </w:pPr>
      <w:r>
        <w:rPr>
          <w:rFonts w:ascii="Arial" w:hAnsi="Arial"/>
          <w:b/>
          <w:color w:val="804826"/>
          <w:sz w:val="15"/>
        </w:rPr>
        <w:t xml:space="preserve">13 </w:t>
      </w:r>
      <w:r>
        <w:rPr>
          <w:rFonts w:ascii="Georgia" w:hAnsi="Georgia"/>
          <w:sz w:val="19"/>
        </w:rPr>
        <w:t>And also Maacah his mother he removed from being queen, because she had made an abominable image for an Asherah; and Asa cut down her image, and burnt it at the brook Kidron.</w:t>
      </w:r>
    </w:p>
    <w:p>
      <w:pPr>
        <w:pStyle w:val="Scripture"/>
      </w:pPr>
      <w:r>
        <w:rPr>
          <w:rFonts w:ascii="Arial" w:hAnsi="Arial"/>
          <w:b/>
          <w:color w:val="804826"/>
          <w:sz w:val="15"/>
        </w:rPr>
        <w:t xml:space="preserve">14 </w:t>
      </w:r>
      <w:r>
        <w:rPr>
          <w:rFonts w:ascii="Georgia" w:hAnsi="Georgia"/>
          <w:sz w:val="19"/>
        </w:rPr>
        <w:t>But the high places were not taken away: nevertheless the heart of Asa was perfect with YHWH–Yahweh all his days.</w:t>
      </w:r>
    </w:p>
    <w:p>
      <w:pPr>
        <w:pStyle w:val="Scripture"/>
      </w:pPr>
      <w:r>
        <w:rPr>
          <w:rFonts w:ascii="Arial" w:hAnsi="Arial"/>
          <w:b/>
          <w:color w:val="804826"/>
          <w:sz w:val="15"/>
        </w:rPr>
        <w:t xml:space="preserve">15 </w:t>
      </w:r>
      <w:r>
        <w:rPr>
          <w:rFonts w:ascii="Georgia" w:hAnsi="Georgia"/>
          <w:sz w:val="19"/>
        </w:rPr>
        <w:t>And he brought into the house of YHWH–Yahweh the things that his father had dedicated, and the things that himself had dedicated, silver, and gold, and vessels.</w:t>
      </w:r>
    </w:p>
    <w:p>
      <w:pPr>
        <w:pStyle w:val="Scripture"/>
      </w:pPr>
      <w:r>
        <w:rPr>
          <w:rFonts w:ascii="Arial" w:hAnsi="Arial"/>
          <w:b/>
          <w:color w:val="804826"/>
          <w:sz w:val="15"/>
        </w:rPr>
        <w:t xml:space="preserve">16 </w:t>
      </w:r>
      <w:r>
        <w:rPr>
          <w:rFonts w:ascii="Georgia" w:hAnsi="Georgia"/>
          <w:sz w:val="19"/>
        </w:rPr>
        <w:t>And there was war between Asa and Baasha king of Israel all their days.</w:t>
      </w:r>
    </w:p>
    <w:p>
      <w:pPr>
        <w:pStyle w:val="Scripture"/>
      </w:pPr>
      <w:r>
        <w:rPr>
          <w:rFonts w:ascii="Arial" w:hAnsi="Arial"/>
          <w:b/>
          <w:color w:val="804826"/>
          <w:sz w:val="15"/>
        </w:rPr>
        <w:t xml:space="preserve">17 </w:t>
      </w:r>
      <w:r>
        <w:rPr>
          <w:rFonts w:ascii="Georgia" w:hAnsi="Georgia"/>
          <w:sz w:val="19"/>
        </w:rPr>
        <w:t>And Baasha king of Israel went up against Judah, and built Ramah, that he might not suffer any one to go out or come in to Asa king of Judah.</w:t>
      </w:r>
    </w:p>
    <w:p>
      <w:pPr>
        <w:pStyle w:val="Scripture"/>
      </w:pPr>
      <w:r>
        <w:rPr>
          <w:rFonts w:ascii="Arial" w:hAnsi="Arial"/>
          <w:b/>
          <w:color w:val="804826"/>
          <w:sz w:val="15"/>
        </w:rPr>
        <w:t xml:space="preserve">18 </w:t>
      </w:r>
      <w:r>
        <w:rPr>
          <w:rFonts w:ascii="Georgia" w:hAnsi="Georgia"/>
          <w:sz w:val="19"/>
        </w:rPr>
        <w:t>Then Asa took all the silver and the gold that were left in the treasures of the house of YHWH–Yahweh, and the treasures of the king’s house, and delivered them into the hand of his servants; and king Asa sent them to Ben-hadad, the son of Tabrimmon, the son of Hezion, king of Syria, that dwelt at Damascus, saying,</w:t>
      </w:r>
    </w:p>
    <w:p>
      <w:pPr>
        <w:pStyle w:val="Scripture"/>
      </w:pPr>
      <w:r>
        <w:rPr>
          <w:rFonts w:ascii="Arial" w:hAnsi="Arial"/>
          <w:b/>
          <w:color w:val="804826"/>
          <w:sz w:val="15"/>
        </w:rPr>
        <w:t xml:space="preserve">19 </w:t>
      </w:r>
      <w:r>
        <w:rPr>
          <w:rFonts w:ascii="Georgia" w:hAnsi="Georgia"/>
          <w:sz w:val="19"/>
        </w:rPr>
        <w:t>There is a league between me and you, between my father and your father: behold, I have sent to you a present of silver and gold; go, break your league with Baasha king of Israel, that he may depart from me.</w:t>
      </w:r>
    </w:p>
    <w:p>
      <w:pPr>
        <w:pStyle w:val="Scripture"/>
      </w:pPr>
      <w:r>
        <w:rPr>
          <w:rFonts w:ascii="Arial" w:hAnsi="Arial"/>
          <w:b/>
          <w:color w:val="804826"/>
          <w:sz w:val="15"/>
        </w:rPr>
        <w:t xml:space="preserve">20 </w:t>
      </w:r>
      <w:r>
        <w:rPr>
          <w:rFonts w:ascii="Georgia" w:hAnsi="Georgia"/>
          <w:sz w:val="19"/>
        </w:rPr>
        <w:t>And Ben-hadad listened to king Asa, and sent the captains of his armies against the cities of Israel, and struck Ijon, and Dan, and Abel-beth-maacah, and all Chinneroth, with all the land of Naphtali.</w:t>
      </w:r>
    </w:p>
    <w:p>
      <w:pPr>
        <w:pStyle w:val="Scripture"/>
      </w:pPr>
      <w:r>
        <w:rPr>
          <w:rFonts w:ascii="Arial" w:hAnsi="Arial"/>
          <w:b/>
          <w:color w:val="804826"/>
          <w:sz w:val="15"/>
        </w:rPr>
        <w:t xml:space="preserve">21 </w:t>
      </w:r>
      <w:r>
        <w:rPr>
          <w:rFonts w:ascii="Georgia" w:hAnsi="Georgia"/>
          <w:sz w:val="19"/>
        </w:rPr>
        <w:t>And it came to pass, when Baasha heard of it, that he left off building Ramah, and dwelt in Tirzah.</w:t>
      </w:r>
    </w:p>
    <w:p>
      <w:pPr>
        <w:pStyle w:val="Scripture"/>
      </w:pPr>
      <w:r>
        <w:rPr>
          <w:rFonts w:ascii="Arial" w:hAnsi="Arial"/>
          <w:b/>
          <w:color w:val="804826"/>
          <w:sz w:val="15"/>
        </w:rPr>
        <w:t xml:space="preserve">22 </w:t>
      </w:r>
      <w:r>
        <w:rPr>
          <w:rFonts w:ascii="Georgia" w:hAnsi="Georgia"/>
          <w:sz w:val="19"/>
        </w:rPr>
        <w:t>Then king Asa made a proclamation to all Judah; none was exempted: and they carried away the stones of Ramah, and the timber of it, with which Baasha had builded; and king Asa built therewith Geba of Benjamin, and Mizpah.</w:t>
      </w:r>
    </w:p>
    <w:p>
      <w:pPr>
        <w:pStyle w:val="Scripture"/>
      </w:pPr>
      <w:r>
        <w:rPr>
          <w:rFonts w:ascii="Arial" w:hAnsi="Arial"/>
          <w:b/>
          <w:color w:val="804826"/>
          <w:sz w:val="15"/>
        </w:rPr>
        <w:t xml:space="preserve">23 </w:t>
      </w:r>
      <w:r>
        <w:rPr>
          <w:rFonts w:ascii="Georgia" w:hAnsi="Georgia"/>
          <w:sz w:val="19"/>
        </w:rPr>
        <w:t>Now the rest of all the acts of Asa, and all his might, and all that he did, and the cities which he built, are they not written in the book of the chronicles of the kings of Judah? But in the time of his old age he was diseased in his feet.</w:t>
      </w:r>
    </w:p>
    <w:p>
      <w:pPr>
        <w:pStyle w:val="Scripture"/>
      </w:pPr>
      <w:r>
        <w:rPr>
          <w:rFonts w:ascii="Arial" w:hAnsi="Arial"/>
          <w:b/>
          <w:color w:val="804826"/>
          <w:sz w:val="15"/>
        </w:rPr>
        <w:t xml:space="preserve">24 </w:t>
      </w:r>
      <w:r>
        <w:rPr>
          <w:rFonts w:ascii="Georgia" w:hAnsi="Georgia"/>
          <w:sz w:val="19"/>
        </w:rPr>
        <w:t>And Asa slept with his fathers, and was buried with his fathers in the city of David his father; and Jehoshaphat his son reigned in his stead.</w:t>
      </w:r>
    </w:p>
    <w:p>
      <w:pPr>
        <w:pStyle w:val="Scripture"/>
      </w:pPr>
      <w:r>
        <w:rPr>
          <w:rFonts w:ascii="Arial" w:hAnsi="Arial"/>
          <w:b/>
          <w:color w:val="804826"/>
          <w:sz w:val="15"/>
        </w:rPr>
        <w:t xml:space="preserve">25 </w:t>
      </w:r>
      <w:r>
        <w:rPr>
          <w:rFonts w:ascii="Georgia" w:hAnsi="Georgia"/>
          <w:sz w:val="19"/>
        </w:rPr>
        <w:t>And Nadab the son of Jeroboam began to reign over Israel in the second year of Asa king of Judah; and he reigned over Israel two years.</w:t>
      </w:r>
    </w:p>
    <w:p>
      <w:pPr>
        <w:pStyle w:val="Scripture"/>
      </w:pPr>
      <w:r>
        <w:rPr>
          <w:rFonts w:ascii="Arial" w:hAnsi="Arial"/>
          <w:b/>
          <w:color w:val="804826"/>
          <w:sz w:val="15"/>
        </w:rPr>
        <w:t xml:space="preserve">26 </w:t>
      </w:r>
      <w:r>
        <w:rPr>
          <w:rFonts w:ascii="Georgia" w:hAnsi="Georgia"/>
          <w:sz w:val="19"/>
        </w:rPr>
        <w:t>And he did that which was evil in the sight of YHWH–Yahweh, and walked in the way of his father, and in his sin with which he made Israel to sin.</w:t>
      </w:r>
    </w:p>
    <w:p>
      <w:pPr>
        <w:pStyle w:val="Scripture"/>
      </w:pPr>
      <w:r>
        <w:rPr>
          <w:rFonts w:ascii="Arial" w:hAnsi="Arial"/>
          <w:b/>
          <w:color w:val="804826"/>
          <w:sz w:val="15"/>
        </w:rPr>
        <w:t xml:space="preserve">27 </w:t>
      </w:r>
      <w:r>
        <w:rPr>
          <w:rFonts w:ascii="Georgia" w:hAnsi="Georgia"/>
          <w:sz w:val="19"/>
        </w:rPr>
        <w:t>And Baasha the son of Ahijah, of the house of Issachar, conspired against him; and Baasha struck him at Gibbethon, which belonged to the Philistines; for Nadab and all Israel were laying siege to Gibbethon.</w:t>
      </w:r>
    </w:p>
    <w:p>
      <w:pPr>
        <w:pStyle w:val="Scripture"/>
      </w:pPr>
      <w:r>
        <w:rPr>
          <w:rFonts w:ascii="Arial" w:hAnsi="Arial"/>
          <w:b/>
          <w:color w:val="804826"/>
          <w:sz w:val="15"/>
        </w:rPr>
        <w:t xml:space="preserve">28 </w:t>
      </w:r>
      <w:r>
        <w:rPr>
          <w:rFonts w:ascii="Georgia" w:hAnsi="Georgia"/>
          <w:sz w:val="19"/>
        </w:rPr>
        <w:t>Even in the third year of Asa king of Judah did Baasha kill him, and reigned in his stead.</w:t>
      </w:r>
    </w:p>
    <w:p>
      <w:pPr>
        <w:pStyle w:val="Scripture"/>
      </w:pPr>
      <w:r>
        <w:rPr>
          <w:rFonts w:ascii="Arial" w:hAnsi="Arial"/>
          <w:b/>
          <w:color w:val="804826"/>
          <w:sz w:val="15"/>
        </w:rPr>
        <w:t xml:space="preserve">29 </w:t>
      </w:r>
      <w:r>
        <w:rPr>
          <w:rFonts w:ascii="Georgia" w:hAnsi="Georgia"/>
          <w:sz w:val="19"/>
        </w:rPr>
        <w:t>And it came to pass that, as soon as he was king, he struck all the house of Jeroboam: he left not to Jeroboam any that breathed, until he had destroyed him; according to the saying of YHWH–Yahweh, which he spoke by his servant Ahijah the Shilonite;</w:t>
      </w:r>
    </w:p>
    <w:p>
      <w:pPr>
        <w:pStyle w:val="Scripture"/>
      </w:pPr>
      <w:r>
        <w:rPr>
          <w:rFonts w:ascii="Arial" w:hAnsi="Arial"/>
          <w:b/>
          <w:color w:val="804826"/>
          <w:sz w:val="15"/>
        </w:rPr>
        <w:t xml:space="preserve">30 </w:t>
      </w:r>
      <w:r>
        <w:rPr>
          <w:rFonts w:ascii="Georgia" w:hAnsi="Georgia"/>
          <w:sz w:val="19"/>
        </w:rPr>
        <w:t>for the sins of Jeroboam which he sinned, and with which he made Israel to sin, because of his provocation with which he provoked YHWH–Yahweh, the Elohim of Israel, to anger.</w:t>
      </w:r>
    </w:p>
    <w:p>
      <w:pPr>
        <w:pStyle w:val="Scripture"/>
      </w:pPr>
      <w:r>
        <w:rPr>
          <w:rFonts w:ascii="Arial" w:hAnsi="Arial"/>
          <w:b/>
          <w:color w:val="804826"/>
          <w:sz w:val="15"/>
        </w:rPr>
        <w:t xml:space="preserve">31 </w:t>
      </w:r>
      <w:r>
        <w:rPr>
          <w:rFonts w:ascii="Georgia" w:hAnsi="Georgia"/>
          <w:sz w:val="19"/>
        </w:rPr>
        <w:t>Now the rest of the acts of Nadab, and all that he did, are they not written in the book of the chronicles of the kings of Israel?</w:t>
      </w:r>
    </w:p>
    <w:p>
      <w:pPr>
        <w:pStyle w:val="Scripture"/>
      </w:pPr>
      <w:r>
        <w:rPr>
          <w:rFonts w:ascii="Arial" w:hAnsi="Arial"/>
          <w:b/>
          <w:color w:val="804826"/>
          <w:sz w:val="15"/>
        </w:rPr>
        <w:t xml:space="preserve">32 </w:t>
      </w:r>
      <w:r>
        <w:rPr>
          <w:rFonts w:ascii="Georgia" w:hAnsi="Georgia"/>
          <w:sz w:val="19"/>
        </w:rPr>
        <w:t>And there was war between Asa and Baasha king of Israel all their days.</w:t>
      </w:r>
    </w:p>
    <w:p>
      <w:pPr>
        <w:pStyle w:val="Scripture"/>
      </w:pPr>
      <w:r>
        <w:rPr>
          <w:rFonts w:ascii="Arial" w:hAnsi="Arial"/>
          <w:b/>
          <w:color w:val="804826"/>
          <w:sz w:val="15"/>
        </w:rPr>
        <w:t xml:space="preserve">33 </w:t>
      </w:r>
      <w:r>
        <w:rPr>
          <w:rFonts w:ascii="Georgia" w:hAnsi="Georgia"/>
          <w:sz w:val="19"/>
        </w:rPr>
        <w:t>In the third year of Asa king of Judah began Baasha the son of Ahijah to reign over all Israel in Tirzah, and reigned twenty and four years.</w:t>
      </w:r>
    </w:p>
    <w:p>
      <w:pPr>
        <w:pStyle w:val="Scripture"/>
      </w:pPr>
      <w:r>
        <w:rPr>
          <w:rFonts w:ascii="Arial" w:hAnsi="Arial"/>
          <w:b/>
          <w:color w:val="804826"/>
          <w:sz w:val="15"/>
        </w:rPr>
        <w:t xml:space="preserve">34 </w:t>
      </w:r>
      <w:r>
        <w:rPr>
          <w:rFonts w:ascii="Georgia" w:hAnsi="Georgia"/>
          <w:sz w:val="19"/>
        </w:rPr>
        <w:t>And he did that which was evil in the sight of YHWH–Yahweh, and walked in the way of Jeroboam, and in his sin with which he made Israel to sin.</w:t>
      </w:r>
    </w:p>
    <w:p>
      <w:pPr>
        <w:pStyle w:val="Heading2"/>
      </w:pPr>
      <w:r>
        <w:t>Chapter 16</w:t>
      </w:r>
    </w:p>
    <w:p>
      <w:pPr>
        <w:pStyle w:val="Scripture"/>
      </w:pPr>
      <w:r>
        <w:rPr>
          <w:rFonts w:ascii="Arial" w:hAnsi="Arial"/>
          <w:b/>
          <w:color w:val="804826"/>
          <w:sz w:val="15"/>
        </w:rPr>
        <w:t xml:space="preserve">1 </w:t>
      </w:r>
      <w:r>
        <w:rPr>
          <w:rFonts w:ascii="Georgia" w:hAnsi="Georgia"/>
          <w:sz w:val="19"/>
        </w:rPr>
        <w:t>And the word of YHWH–Yahweh came to Jehu the son of Hanani against Baasha, saying,</w:t>
      </w:r>
    </w:p>
    <w:p>
      <w:pPr>
        <w:pStyle w:val="Scripture"/>
      </w:pPr>
      <w:r>
        <w:rPr>
          <w:rFonts w:ascii="Arial" w:hAnsi="Arial"/>
          <w:b/>
          <w:color w:val="804826"/>
          <w:sz w:val="15"/>
        </w:rPr>
        <w:t xml:space="preserve">2 </w:t>
      </w:r>
      <w:r>
        <w:rPr>
          <w:rFonts w:ascii="Georgia" w:hAnsi="Georgia"/>
          <w:sz w:val="19"/>
        </w:rPr>
        <w:t>Forasmuch as I exalted you out of the dust, and made you prince over my people Israel, and you have walked in the way of Jeroboam, and have made my people Israel to sin, to provoke me to anger with their sins;</w:t>
      </w:r>
    </w:p>
    <w:p>
      <w:pPr>
        <w:pStyle w:val="Scripture"/>
      </w:pPr>
      <w:r>
        <w:rPr>
          <w:rFonts w:ascii="Arial" w:hAnsi="Arial"/>
          <w:b/>
          <w:color w:val="804826"/>
          <w:sz w:val="15"/>
        </w:rPr>
        <w:t xml:space="preserve">3 </w:t>
      </w:r>
      <w:r>
        <w:rPr>
          <w:rFonts w:ascii="Georgia" w:hAnsi="Georgia"/>
          <w:sz w:val="19"/>
        </w:rPr>
        <w:t>behold, I will utterly sweep away Baasha and his house; and I will make your house like the house of Jeroboam the son of Nebat.</w:t>
      </w:r>
    </w:p>
    <w:p>
      <w:pPr>
        <w:pStyle w:val="Scripture"/>
      </w:pPr>
      <w:r>
        <w:rPr>
          <w:rFonts w:ascii="Arial" w:hAnsi="Arial"/>
          <w:b/>
          <w:color w:val="804826"/>
          <w:sz w:val="15"/>
        </w:rPr>
        <w:t xml:space="preserve">4 </w:t>
      </w:r>
      <w:r>
        <w:rPr>
          <w:rFonts w:ascii="Georgia" w:hAnsi="Georgia"/>
          <w:sz w:val="19"/>
        </w:rPr>
        <w:t>Him that dies of Baasha in the city shall the dogs eat; and him that dies of his in the field shall the birds of the heavens eat.</w:t>
      </w:r>
    </w:p>
    <w:p>
      <w:pPr>
        <w:pStyle w:val="Scripture"/>
      </w:pPr>
      <w:r>
        <w:rPr>
          <w:rFonts w:ascii="Arial" w:hAnsi="Arial"/>
          <w:b/>
          <w:color w:val="804826"/>
          <w:sz w:val="15"/>
        </w:rPr>
        <w:t xml:space="preserve">5 </w:t>
      </w:r>
      <w:r>
        <w:rPr>
          <w:rFonts w:ascii="Georgia" w:hAnsi="Georgia"/>
          <w:sz w:val="19"/>
        </w:rPr>
        <w:t>Now the rest of the acts of Baasha, and what he did, and his might, are they not written in the book of the chronicles of the kings of Israel?</w:t>
      </w:r>
    </w:p>
    <w:p>
      <w:pPr>
        <w:pStyle w:val="Scripture"/>
      </w:pPr>
      <w:r>
        <w:rPr>
          <w:rFonts w:ascii="Arial" w:hAnsi="Arial"/>
          <w:b/>
          <w:color w:val="804826"/>
          <w:sz w:val="15"/>
        </w:rPr>
        <w:t xml:space="preserve">6 </w:t>
      </w:r>
      <w:r>
        <w:rPr>
          <w:rFonts w:ascii="Georgia" w:hAnsi="Georgia"/>
          <w:sz w:val="19"/>
        </w:rPr>
        <w:t>And Baasha slept with his fathers, and was buried in Tirzah; and Elah his son reigned in his stead.</w:t>
      </w:r>
    </w:p>
    <w:p>
      <w:pPr>
        <w:pStyle w:val="Scripture"/>
      </w:pPr>
      <w:r>
        <w:rPr>
          <w:rFonts w:ascii="Arial" w:hAnsi="Arial"/>
          <w:b/>
          <w:color w:val="804826"/>
          <w:sz w:val="15"/>
        </w:rPr>
        <w:t xml:space="preserve">7 </w:t>
      </w:r>
      <w:r>
        <w:rPr>
          <w:rFonts w:ascii="Georgia" w:hAnsi="Georgia"/>
          <w:sz w:val="19"/>
        </w:rPr>
        <w:t>And moreover by the prophet Jehu the son of Hanani came the word of YHWH–Yahweh against Baasha, and against his house, both because of all the evil that he did in the sight of YHWH–Yahweh, to provoke him to anger with the work of his hands, in being like the house of Jeroboam, and because he struck him.</w:t>
      </w:r>
    </w:p>
    <w:p>
      <w:pPr>
        <w:pStyle w:val="Scripture"/>
      </w:pPr>
      <w:r>
        <w:rPr>
          <w:rFonts w:ascii="Arial" w:hAnsi="Arial"/>
          <w:b/>
          <w:color w:val="804826"/>
          <w:sz w:val="15"/>
        </w:rPr>
        <w:t xml:space="preserve">8 </w:t>
      </w:r>
      <w:r>
        <w:rPr>
          <w:rFonts w:ascii="Georgia" w:hAnsi="Georgia"/>
          <w:sz w:val="19"/>
        </w:rPr>
        <w:t>In the twenty and sixth year of Asa king of Judah began Elah the son of Baasha to reign over Israel in Tirzah, and reigned two years.</w:t>
      </w:r>
    </w:p>
    <w:p>
      <w:pPr>
        <w:pStyle w:val="Scripture"/>
      </w:pPr>
      <w:r>
        <w:rPr>
          <w:rFonts w:ascii="Arial" w:hAnsi="Arial"/>
          <w:b/>
          <w:color w:val="804826"/>
          <w:sz w:val="15"/>
        </w:rPr>
        <w:t xml:space="preserve">9 </w:t>
      </w:r>
      <w:r>
        <w:rPr>
          <w:rFonts w:ascii="Georgia" w:hAnsi="Georgia"/>
          <w:sz w:val="19"/>
        </w:rPr>
        <w:t>And his servant Zimri, captain of half his chariots, conspired against him. Now he was in Tirzah, drinking himself drunk in the house of Arza, who was over the household in Tirzah:</w:t>
      </w:r>
    </w:p>
    <w:p>
      <w:pPr>
        <w:pStyle w:val="Scripture"/>
      </w:pPr>
      <w:r>
        <w:rPr>
          <w:rFonts w:ascii="Arial" w:hAnsi="Arial"/>
          <w:b/>
          <w:color w:val="804826"/>
          <w:sz w:val="15"/>
        </w:rPr>
        <w:t xml:space="preserve">10 </w:t>
      </w:r>
      <w:r>
        <w:rPr>
          <w:rFonts w:ascii="Georgia" w:hAnsi="Georgia"/>
          <w:sz w:val="19"/>
        </w:rPr>
        <w:t>and Zimri went in and struck him, and killed him, in the twenty and seventh year of Asa king of Judah, and reigned in his stead.</w:t>
      </w:r>
    </w:p>
    <w:p>
      <w:pPr>
        <w:pStyle w:val="Scripture"/>
      </w:pPr>
      <w:r>
        <w:rPr>
          <w:rFonts w:ascii="Arial" w:hAnsi="Arial"/>
          <w:b/>
          <w:color w:val="804826"/>
          <w:sz w:val="15"/>
        </w:rPr>
        <w:t xml:space="preserve">11 </w:t>
      </w:r>
      <w:r>
        <w:rPr>
          <w:rFonts w:ascii="Georgia" w:hAnsi="Georgia"/>
          <w:sz w:val="19"/>
        </w:rPr>
        <w:t>And it came to pass, when he began to reign, as soon as he sat on his throne, that he struck all the house of Baasha: he left him not a single man-child, neither of his kinsfolks, nor of his friends.</w:t>
      </w:r>
    </w:p>
    <w:p>
      <w:pPr>
        <w:pStyle w:val="Scripture"/>
      </w:pPr>
      <w:r>
        <w:rPr>
          <w:rFonts w:ascii="Arial" w:hAnsi="Arial"/>
          <w:b/>
          <w:color w:val="804826"/>
          <w:sz w:val="15"/>
        </w:rPr>
        <w:t xml:space="preserve">12 </w:t>
      </w:r>
      <w:r>
        <w:rPr>
          <w:rFonts w:ascii="Georgia" w:hAnsi="Georgia"/>
          <w:sz w:val="19"/>
        </w:rPr>
        <w:t>Thus did Zimri destroy all the house of Baasha, according to the word of YHWH–Yahweh, which he spoke against Baasha by Jehu the prophet,</w:t>
      </w:r>
    </w:p>
    <w:p>
      <w:pPr>
        <w:pStyle w:val="Scripture"/>
      </w:pPr>
      <w:r>
        <w:rPr>
          <w:rFonts w:ascii="Arial" w:hAnsi="Arial"/>
          <w:b/>
          <w:color w:val="804826"/>
          <w:sz w:val="15"/>
        </w:rPr>
        <w:t xml:space="preserve">13 </w:t>
      </w:r>
      <w:r>
        <w:rPr>
          <w:rFonts w:ascii="Georgia" w:hAnsi="Georgia"/>
          <w:sz w:val="19"/>
        </w:rPr>
        <w:t>for all the sins of Baasha, and the sins of Elah his son, which they sinned, and with which they made Israel to sin, to provoke YHWH–Yahweh, the Elohim of Israel, to anger with their vanities.</w:t>
      </w:r>
    </w:p>
    <w:p>
      <w:pPr>
        <w:pStyle w:val="Scripture"/>
      </w:pPr>
      <w:r>
        <w:rPr>
          <w:rFonts w:ascii="Arial" w:hAnsi="Arial"/>
          <w:b/>
          <w:color w:val="804826"/>
          <w:sz w:val="15"/>
        </w:rPr>
        <w:t xml:space="preserve">14 </w:t>
      </w:r>
      <w:r>
        <w:rPr>
          <w:rFonts w:ascii="Georgia" w:hAnsi="Georgia"/>
          <w:sz w:val="19"/>
        </w:rPr>
        <w:t>Now the rest of the acts of Elah, and all that he did, are they not written in the book of the chronicles of the kings of Israel?</w:t>
      </w:r>
    </w:p>
    <w:p>
      <w:pPr>
        <w:pStyle w:val="Scripture"/>
      </w:pPr>
      <w:r>
        <w:rPr>
          <w:rFonts w:ascii="Arial" w:hAnsi="Arial"/>
          <w:b/>
          <w:color w:val="804826"/>
          <w:sz w:val="15"/>
        </w:rPr>
        <w:t xml:space="preserve">15 </w:t>
      </w:r>
      <w:r>
        <w:rPr>
          <w:rFonts w:ascii="Georgia" w:hAnsi="Georgia"/>
          <w:sz w:val="19"/>
        </w:rPr>
        <w:t>In the twenty and seventh year of Asa king of Judah did Zimri reign seven days in Tirzah. Now the people were encamped against Gibbethon, which belonged to the Philistines.</w:t>
      </w:r>
    </w:p>
    <w:p>
      <w:pPr>
        <w:pStyle w:val="Scripture"/>
      </w:pPr>
      <w:r>
        <w:rPr>
          <w:rFonts w:ascii="Arial" w:hAnsi="Arial"/>
          <w:b/>
          <w:color w:val="804826"/>
          <w:sz w:val="15"/>
        </w:rPr>
        <w:t xml:space="preserve">16 </w:t>
      </w:r>
      <w:r>
        <w:rPr>
          <w:rFonts w:ascii="Georgia" w:hAnsi="Georgia"/>
          <w:sz w:val="19"/>
        </w:rPr>
        <w:t>And the people that were encamped heard say, Zimri has conspired, and has also struck the king: why all Israel made Omri, the captain of the host, king over Israel that day in the camp.</w:t>
      </w:r>
    </w:p>
    <w:p>
      <w:pPr>
        <w:pStyle w:val="Scripture"/>
      </w:pPr>
      <w:r>
        <w:rPr>
          <w:rFonts w:ascii="Arial" w:hAnsi="Arial"/>
          <w:b/>
          <w:color w:val="804826"/>
          <w:sz w:val="15"/>
        </w:rPr>
        <w:t xml:space="preserve">17 </w:t>
      </w:r>
      <w:r>
        <w:rPr>
          <w:rFonts w:ascii="Georgia" w:hAnsi="Georgia"/>
          <w:sz w:val="19"/>
        </w:rPr>
        <w:t>And Omri went up from Gibbethon, and all Israel with him, and they besieged Tirzah.</w:t>
      </w:r>
    </w:p>
    <w:p>
      <w:pPr>
        <w:pStyle w:val="Scripture"/>
      </w:pPr>
      <w:r>
        <w:rPr>
          <w:rFonts w:ascii="Arial" w:hAnsi="Arial"/>
          <w:b/>
          <w:color w:val="804826"/>
          <w:sz w:val="15"/>
        </w:rPr>
        <w:t xml:space="preserve">18 </w:t>
      </w:r>
      <w:r>
        <w:rPr>
          <w:rFonts w:ascii="Georgia" w:hAnsi="Georgia"/>
          <w:sz w:val="19"/>
        </w:rPr>
        <w:t>And it came to pass, when Zimri saw that the city was taken, that he went into the castle of the king’s house, and burnt the king’s house over him with fire, and died,</w:t>
      </w:r>
    </w:p>
    <w:p>
      <w:pPr>
        <w:pStyle w:val="Scripture"/>
      </w:pPr>
      <w:r>
        <w:rPr>
          <w:rFonts w:ascii="Arial" w:hAnsi="Arial"/>
          <w:b/>
          <w:color w:val="804826"/>
          <w:sz w:val="15"/>
        </w:rPr>
        <w:t xml:space="preserve">19 </w:t>
      </w:r>
      <w:r>
        <w:rPr>
          <w:rFonts w:ascii="Georgia" w:hAnsi="Georgia"/>
          <w:sz w:val="19"/>
        </w:rPr>
        <w:t>for his sins which he sinned in doing that which was evil in the sight of YHWH–Yahweh, in walking in the way of Jeroboam, and in his sin which he did, to make Israel to sin.</w:t>
      </w:r>
    </w:p>
    <w:p>
      <w:pPr>
        <w:pStyle w:val="Scripture"/>
      </w:pPr>
      <w:r>
        <w:rPr>
          <w:rFonts w:ascii="Arial" w:hAnsi="Arial"/>
          <w:b/>
          <w:color w:val="804826"/>
          <w:sz w:val="15"/>
        </w:rPr>
        <w:t xml:space="preserve">20 </w:t>
      </w:r>
      <w:r>
        <w:rPr>
          <w:rFonts w:ascii="Georgia" w:hAnsi="Georgia"/>
          <w:sz w:val="19"/>
        </w:rPr>
        <w:t>Now the rest of the acts of Zimri, and his treason that he wrought, are they not written in the book of the chronicles of the kings of Israel?</w:t>
      </w:r>
    </w:p>
    <w:p>
      <w:pPr>
        <w:pStyle w:val="Scripture"/>
      </w:pPr>
      <w:r>
        <w:rPr>
          <w:rFonts w:ascii="Arial" w:hAnsi="Arial"/>
          <w:b/>
          <w:color w:val="804826"/>
          <w:sz w:val="15"/>
        </w:rPr>
        <w:t xml:space="preserve">21 </w:t>
      </w:r>
      <w:r>
        <w:rPr>
          <w:rFonts w:ascii="Georgia" w:hAnsi="Georgia"/>
          <w:sz w:val="19"/>
        </w:rPr>
        <w:t>Then were the people of Israel divided into two parts: half of the people followed Tibni the son of Ginath, to make him king; and half followed Omri.</w:t>
      </w:r>
    </w:p>
    <w:p>
      <w:pPr>
        <w:pStyle w:val="Scripture"/>
      </w:pPr>
      <w:r>
        <w:rPr>
          <w:rFonts w:ascii="Arial" w:hAnsi="Arial"/>
          <w:b/>
          <w:color w:val="804826"/>
          <w:sz w:val="15"/>
        </w:rPr>
        <w:t xml:space="preserve">22 </w:t>
      </w:r>
      <w:r>
        <w:rPr>
          <w:rFonts w:ascii="Georgia" w:hAnsi="Georgia"/>
          <w:sz w:val="19"/>
        </w:rPr>
        <w:t>But the people that followed Omri prevailed against the people that followed Tibni the son of Ginath: so Tibni died, and Omri reigned.</w:t>
      </w:r>
    </w:p>
    <w:p>
      <w:pPr>
        <w:pStyle w:val="Scripture"/>
      </w:pPr>
      <w:r>
        <w:rPr>
          <w:rFonts w:ascii="Arial" w:hAnsi="Arial"/>
          <w:b/>
          <w:color w:val="804826"/>
          <w:sz w:val="15"/>
        </w:rPr>
        <w:t xml:space="preserve">23 </w:t>
      </w:r>
      <w:r>
        <w:rPr>
          <w:rFonts w:ascii="Georgia" w:hAnsi="Georgia"/>
          <w:sz w:val="19"/>
        </w:rPr>
        <w:t>In the thirty and first year of Asa king of Judah began Omri to reign over Israel, and reigned twelve years: six years reigned he in Tirzah.</w:t>
      </w:r>
    </w:p>
    <w:p>
      <w:pPr>
        <w:pStyle w:val="Scripture"/>
      </w:pPr>
      <w:r>
        <w:rPr>
          <w:rFonts w:ascii="Arial" w:hAnsi="Arial"/>
          <w:b/>
          <w:color w:val="804826"/>
          <w:sz w:val="15"/>
        </w:rPr>
        <w:t xml:space="preserve">24 </w:t>
      </w:r>
      <w:r>
        <w:rPr>
          <w:rFonts w:ascii="Georgia" w:hAnsi="Georgia"/>
          <w:sz w:val="19"/>
        </w:rPr>
        <w:t>And he bought the hill Samaria of Shemer for two talents of silver; and he built on the hill, and called the name of the city which he built, after the name of Shemer, the owner of the hill, Samaria.</w:t>
      </w:r>
    </w:p>
    <w:p>
      <w:pPr>
        <w:pStyle w:val="Scripture"/>
      </w:pPr>
      <w:r>
        <w:rPr>
          <w:rFonts w:ascii="Arial" w:hAnsi="Arial"/>
          <w:b/>
          <w:color w:val="804826"/>
          <w:sz w:val="15"/>
        </w:rPr>
        <w:t xml:space="preserve">25 </w:t>
      </w:r>
      <w:r>
        <w:rPr>
          <w:rFonts w:ascii="Georgia" w:hAnsi="Georgia"/>
          <w:sz w:val="19"/>
        </w:rPr>
        <w:t>And Omri did that which was evil in the sight of YHWH–Yahweh, and dealt wickedly above all that were before him.</w:t>
      </w:r>
    </w:p>
    <w:p>
      <w:pPr>
        <w:pStyle w:val="Scripture"/>
      </w:pPr>
      <w:r>
        <w:rPr>
          <w:rFonts w:ascii="Arial" w:hAnsi="Arial"/>
          <w:b/>
          <w:color w:val="804826"/>
          <w:sz w:val="15"/>
        </w:rPr>
        <w:t xml:space="preserve">26 </w:t>
      </w:r>
      <w:r>
        <w:rPr>
          <w:rFonts w:ascii="Georgia" w:hAnsi="Georgia"/>
          <w:sz w:val="19"/>
        </w:rPr>
        <w:t>For he walked in all the way of Jeroboam the son of Nebat, and in his sins with which he made Israel to sin, to provoke YHWH–Yahweh, the Elohim of Israel, to anger with their vanities.</w:t>
      </w:r>
    </w:p>
    <w:p>
      <w:pPr>
        <w:pStyle w:val="Scripture"/>
      </w:pPr>
      <w:r>
        <w:rPr>
          <w:rFonts w:ascii="Arial" w:hAnsi="Arial"/>
          <w:b/>
          <w:color w:val="804826"/>
          <w:sz w:val="15"/>
        </w:rPr>
        <w:t xml:space="preserve">27 </w:t>
      </w:r>
      <w:r>
        <w:rPr>
          <w:rFonts w:ascii="Georgia" w:hAnsi="Georgia"/>
          <w:sz w:val="19"/>
        </w:rPr>
        <w:t>Now the rest of the acts of Omri which he did, and his might that he showed, are they not written in the book of the chronicles of the kings of Israel?</w:t>
      </w:r>
    </w:p>
    <w:p>
      <w:pPr>
        <w:pStyle w:val="Scripture"/>
      </w:pPr>
      <w:r>
        <w:rPr>
          <w:rFonts w:ascii="Arial" w:hAnsi="Arial"/>
          <w:b/>
          <w:color w:val="804826"/>
          <w:sz w:val="15"/>
        </w:rPr>
        <w:t xml:space="preserve">28 </w:t>
      </w:r>
      <w:r>
        <w:rPr>
          <w:rFonts w:ascii="Georgia" w:hAnsi="Georgia"/>
          <w:sz w:val="19"/>
        </w:rPr>
        <w:t>So Omri slept with his fathers, and was buried in Samaria; and Ahab his son reigned in his stead.</w:t>
      </w:r>
    </w:p>
    <w:p>
      <w:pPr>
        <w:pStyle w:val="Scripture"/>
      </w:pPr>
      <w:r>
        <w:rPr>
          <w:rFonts w:ascii="Arial" w:hAnsi="Arial"/>
          <w:b/>
          <w:color w:val="804826"/>
          <w:sz w:val="15"/>
        </w:rPr>
        <w:t xml:space="preserve">29 </w:t>
      </w:r>
      <w:r>
        <w:rPr>
          <w:rFonts w:ascii="Georgia" w:hAnsi="Georgia"/>
          <w:sz w:val="19"/>
        </w:rPr>
        <w:t>And in the thirty and eighth year of Asa king of Judah began Ahab the son of Omri to reign over Israel: and Ahab the son of Omri reigned over Israel in Samaria twenty and two years.</w:t>
      </w:r>
    </w:p>
    <w:p>
      <w:pPr>
        <w:pStyle w:val="Scripture"/>
      </w:pPr>
      <w:r>
        <w:rPr>
          <w:rFonts w:ascii="Arial" w:hAnsi="Arial"/>
          <w:b/>
          <w:color w:val="804826"/>
          <w:sz w:val="15"/>
        </w:rPr>
        <w:t xml:space="preserve">30 </w:t>
      </w:r>
      <w:r>
        <w:rPr>
          <w:rFonts w:ascii="Georgia" w:hAnsi="Georgia"/>
          <w:sz w:val="19"/>
        </w:rPr>
        <w:t>And Ahab the son of Omri did that which was evil in the sight of YHWH–Yahweh above all that were before him.</w:t>
      </w:r>
    </w:p>
    <w:p>
      <w:pPr>
        <w:pStyle w:val="Scripture"/>
      </w:pPr>
      <w:r>
        <w:rPr>
          <w:rFonts w:ascii="Arial" w:hAnsi="Arial"/>
          <w:b/>
          <w:color w:val="804826"/>
          <w:sz w:val="15"/>
        </w:rPr>
        <w:t xml:space="preserve">31 </w:t>
      </w:r>
      <w:r>
        <w:rPr>
          <w:rFonts w:ascii="Georgia" w:hAnsi="Georgia"/>
          <w:sz w:val="19"/>
        </w:rPr>
        <w:t>And it came to pass, as if it had been a light thing for him to walk in the sins of Jeroboam the son of Nebat, that he took to wife Jezebel the daughter of Ethbaal king of the Sidonians, and went and served Baal, and worshipped him.</w:t>
      </w:r>
    </w:p>
    <w:p>
      <w:pPr>
        <w:pStyle w:val="Scripture"/>
      </w:pPr>
      <w:r>
        <w:rPr>
          <w:rFonts w:ascii="Arial" w:hAnsi="Arial"/>
          <w:b/>
          <w:color w:val="804826"/>
          <w:sz w:val="15"/>
        </w:rPr>
        <w:t xml:space="preserve">32 </w:t>
      </w:r>
      <w:r>
        <w:rPr>
          <w:rFonts w:ascii="Georgia" w:hAnsi="Georgia"/>
          <w:sz w:val="19"/>
        </w:rPr>
        <w:t>And he reared up an altar for Baal in the house of Baal, which he had built in Samaria.</w:t>
      </w:r>
    </w:p>
    <w:p>
      <w:pPr>
        <w:pStyle w:val="Scripture"/>
      </w:pPr>
      <w:r>
        <w:rPr>
          <w:rFonts w:ascii="Arial" w:hAnsi="Arial"/>
          <w:b/>
          <w:color w:val="804826"/>
          <w:sz w:val="15"/>
        </w:rPr>
        <w:t xml:space="preserve">33 </w:t>
      </w:r>
      <w:r>
        <w:rPr>
          <w:rFonts w:ascii="Georgia" w:hAnsi="Georgia"/>
          <w:sz w:val="19"/>
        </w:rPr>
        <w:t>And Ahab made the Asherah; and Ahab did yet more to provoke YHWH–Yahweh, the Elohim of Israel, to anger than all the kings of Israel that were before him.</w:t>
      </w:r>
    </w:p>
    <w:p>
      <w:pPr>
        <w:pStyle w:val="Scripture"/>
      </w:pPr>
      <w:r>
        <w:rPr>
          <w:rFonts w:ascii="Arial" w:hAnsi="Arial"/>
          <w:b/>
          <w:color w:val="804826"/>
          <w:sz w:val="15"/>
        </w:rPr>
        <w:t xml:space="preserve">34 </w:t>
      </w:r>
      <w:r>
        <w:rPr>
          <w:rFonts w:ascii="Georgia" w:hAnsi="Georgia"/>
          <w:sz w:val="19"/>
        </w:rPr>
        <w:t>In his days did Hiel the Beth-elite build Jericho: he laid the foundation of it with the loss of Abiram his first-born, and set up the gates of it with the loss of his youngest son Segub, according to the word of YHWH–Yahweh, which he spoke by Joshua the son of Nun.</w:t>
      </w:r>
    </w:p>
    <w:p>
      <w:pPr>
        <w:pStyle w:val="Heading2"/>
      </w:pPr>
      <w:r>
        <w:t>Chapter 17</w:t>
      </w:r>
    </w:p>
    <w:p>
      <w:pPr>
        <w:pStyle w:val="Scripture"/>
      </w:pPr>
      <w:r>
        <w:rPr>
          <w:rFonts w:ascii="Arial" w:hAnsi="Arial"/>
          <w:b/>
          <w:color w:val="804826"/>
          <w:sz w:val="15"/>
        </w:rPr>
        <w:t xml:space="preserve">1 </w:t>
      </w:r>
      <w:r>
        <w:rPr>
          <w:rFonts w:ascii="Georgia" w:hAnsi="Georgia"/>
          <w:sz w:val="19"/>
        </w:rPr>
        <w:t>And Elijah the Tishbite, who was of the sojourners of Gilead, said to Ahab, As YHWH–Yahweh, the Elohim of Israel, lives, before whom I stand, there shall not be dew nor rain these years, but according to my word.</w:t>
      </w:r>
    </w:p>
    <w:p>
      <w:pPr>
        <w:pStyle w:val="Scripture"/>
      </w:pPr>
      <w:r>
        <w:rPr>
          <w:rFonts w:ascii="Arial" w:hAnsi="Arial"/>
          <w:b/>
          <w:color w:val="804826"/>
          <w:sz w:val="15"/>
        </w:rPr>
        <w:t xml:space="preserve">2 </w:t>
      </w:r>
      <w:r>
        <w:rPr>
          <w:rFonts w:ascii="Georgia" w:hAnsi="Georgia"/>
          <w:sz w:val="19"/>
        </w:rPr>
        <w:t>And the word of YHWH–Yahweh came to him, saying,</w:t>
      </w:r>
    </w:p>
    <w:p>
      <w:pPr>
        <w:pStyle w:val="Scripture"/>
      </w:pPr>
      <w:r>
        <w:rPr>
          <w:rFonts w:ascii="Arial" w:hAnsi="Arial"/>
          <w:b/>
          <w:color w:val="804826"/>
          <w:sz w:val="15"/>
        </w:rPr>
        <w:t xml:space="preserve">3 </w:t>
      </w:r>
      <w:r>
        <w:rPr>
          <w:rFonts w:ascii="Georgia" w:hAnsi="Georgia"/>
          <w:sz w:val="19"/>
        </w:rPr>
        <w:t>Get you hence, and turn you eastward, and hide yourself by the brook Cherith, that is before the Jordan.</w:t>
      </w:r>
    </w:p>
    <w:p>
      <w:pPr>
        <w:pStyle w:val="Scripture"/>
      </w:pPr>
      <w:r>
        <w:rPr>
          <w:rFonts w:ascii="Arial" w:hAnsi="Arial"/>
          <w:b/>
          <w:color w:val="804826"/>
          <w:sz w:val="15"/>
        </w:rPr>
        <w:t xml:space="preserve">4 </w:t>
      </w:r>
      <w:r>
        <w:rPr>
          <w:rFonts w:ascii="Georgia" w:hAnsi="Georgia"/>
          <w:sz w:val="19"/>
        </w:rPr>
        <w:t>And it shall be, that you shall drink of the brook; and I have commanded the ravens to feed you there.</w:t>
      </w:r>
    </w:p>
    <w:p>
      <w:pPr>
        <w:pStyle w:val="Scripture"/>
      </w:pPr>
      <w:r>
        <w:rPr>
          <w:rFonts w:ascii="Arial" w:hAnsi="Arial"/>
          <w:b/>
          <w:color w:val="804826"/>
          <w:sz w:val="15"/>
        </w:rPr>
        <w:t xml:space="preserve">5 </w:t>
      </w:r>
      <w:r>
        <w:rPr>
          <w:rFonts w:ascii="Georgia" w:hAnsi="Georgia"/>
          <w:sz w:val="19"/>
        </w:rPr>
        <w:t>So he went and did according to the word of YHWH–Yahweh; for he went and dwelt by the brook Cherith, that is before the Jordan.</w:t>
      </w:r>
    </w:p>
    <w:p>
      <w:pPr>
        <w:pStyle w:val="Scripture"/>
      </w:pPr>
      <w:r>
        <w:rPr>
          <w:rFonts w:ascii="Arial" w:hAnsi="Arial"/>
          <w:b/>
          <w:color w:val="804826"/>
          <w:sz w:val="15"/>
        </w:rPr>
        <w:t xml:space="preserve">6 </w:t>
      </w:r>
      <w:r>
        <w:rPr>
          <w:rFonts w:ascii="Georgia" w:hAnsi="Georgia"/>
          <w:sz w:val="19"/>
        </w:rPr>
        <w:t>And the ravens brought him bread and flesh in the morning, and bread and flesh in the evening; and he drank of the brook.</w:t>
      </w:r>
    </w:p>
    <w:p>
      <w:pPr>
        <w:pStyle w:val="Scripture"/>
      </w:pPr>
      <w:r>
        <w:rPr>
          <w:rFonts w:ascii="Arial" w:hAnsi="Arial"/>
          <w:b/>
          <w:color w:val="804826"/>
          <w:sz w:val="15"/>
        </w:rPr>
        <w:t xml:space="preserve">7 </w:t>
      </w:r>
      <w:r>
        <w:rPr>
          <w:rFonts w:ascii="Georgia" w:hAnsi="Georgia"/>
          <w:sz w:val="19"/>
        </w:rPr>
        <w:t>And it came to pass after a while, that the brook dried up, because there was no rain in the land.</w:t>
      </w:r>
    </w:p>
    <w:p>
      <w:pPr>
        <w:pStyle w:val="Scripture"/>
      </w:pPr>
      <w:r>
        <w:rPr>
          <w:rFonts w:ascii="Arial" w:hAnsi="Arial"/>
          <w:b/>
          <w:color w:val="804826"/>
          <w:sz w:val="15"/>
        </w:rPr>
        <w:t xml:space="preserve">8 </w:t>
      </w:r>
      <w:r>
        <w:rPr>
          <w:rFonts w:ascii="Georgia" w:hAnsi="Georgia"/>
          <w:sz w:val="19"/>
        </w:rPr>
        <w:t>And the word of YHWH–Yahweh came to him, saying,</w:t>
      </w:r>
    </w:p>
    <w:p>
      <w:pPr>
        <w:pStyle w:val="Scripture"/>
      </w:pPr>
      <w:r>
        <w:rPr>
          <w:rFonts w:ascii="Arial" w:hAnsi="Arial"/>
          <w:b/>
          <w:color w:val="804826"/>
          <w:sz w:val="15"/>
        </w:rPr>
        <w:t xml:space="preserve">9 </w:t>
      </w:r>
      <w:r>
        <w:rPr>
          <w:rFonts w:ascii="Georgia" w:hAnsi="Georgia"/>
          <w:sz w:val="19"/>
        </w:rPr>
        <w:t>Arise, get you to Zarephath, which belongeth to Sidon, and dwell there: behold, I have commanded a widow there to sustain you.</w:t>
      </w:r>
    </w:p>
    <w:p>
      <w:pPr>
        <w:pStyle w:val="Scripture"/>
      </w:pPr>
      <w:r>
        <w:rPr>
          <w:rFonts w:ascii="Arial" w:hAnsi="Arial"/>
          <w:b/>
          <w:color w:val="804826"/>
          <w:sz w:val="15"/>
        </w:rPr>
        <w:t xml:space="preserve">10 </w:t>
      </w:r>
      <w:r>
        <w:rPr>
          <w:rFonts w:ascii="Georgia" w:hAnsi="Georgia"/>
          <w:sz w:val="19"/>
        </w:rPr>
        <w:t>So he arose and went to Zarephath; and when he came to the gate of the city, behold, a widow was there gathering sticks: and he called to her, and said, Fetch me, I pray you, a little water in a vessel, that I may drink.</w:t>
      </w:r>
    </w:p>
    <w:p>
      <w:pPr>
        <w:pStyle w:val="Scripture"/>
      </w:pPr>
      <w:r>
        <w:rPr>
          <w:rFonts w:ascii="Arial" w:hAnsi="Arial"/>
          <w:b/>
          <w:color w:val="804826"/>
          <w:sz w:val="15"/>
        </w:rPr>
        <w:t xml:space="preserve">11 </w:t>
      </w:r>
      <w:r>
        <w:rPr>
          <w:rFonts w:ascii="Georgia" w:hAnsi="Georgia"/>
          <w:sz w:val="19"/>
        </w:rPr>
        <w:t>And as she was going to fetch it, he called to her, and said, Bring me, I pray you, a morsel of bread in your hand.</w:t>
      </w:r>
    </w:p>
    <w:p>
      <w:pPr>
        <w:pStyle w:val="Scripture"/>
      </w:pPr>
      <w:r>
        <w:rPr>
          <w:rFonts w:ascii="Arial" w:hAnsi="Arial"/>
          <w:b/>
          <w:color w:val="804826"/>
          <w:sz w:val="15"/>
        </w:rPr>
        <w:t xml:space="preserve">12 </w:t>
      </w:r>
      <w:r>
        <w:rPr>
          <w:rFonts w:ascii="Georgia" w:hAnsi="Georgia"/>
          <w:sz w:val="19"/>
        </w:rPr>
        <w:t>And she said, As YHWH–Yahweh your Elohim lives, I have not a cake, but a handful of meal in the jar, and a little oil in the cruse: and, behold, I am gathering two sticks, that I may go in and dress it for me and my son, that we may eat it, and die.</w:t>
      </w:r>
    </w:p>
    <w:p>
      <w:pPr>
        <w:pStyle w:val="Scripture"/>
      </w:pPr>
      <w:r>
        <w:rPr>
          <w:rFonts w:ascii="Arial" w:hAnsi="Arial"/>
          <w:b/>
          <w:color w:val="804826"/>
          <w:sz w:val="15"/>
        </w:rPr>
        <w:t xml:space="preserve">13 </w:t>
      </w:r>
      <w:r>
        <w:rPr>
          <w:rFonts w:ascii="Georgia" w:hAnsi="Georgia"/>
          <w:sz w:val="19"/>
        </w:rPr>
        <w:t>And Elijah said to her, Fear not; go and do as you have said; but make me of it a little cake first, and bring it forth to me, and afterward make for you and for your son.</w:t>
      </w:r>
    </w:p>
    <w:p>
      <w:pPr>
        <w:pStyle w:val="Scripture"/>
      </w:pPr>
      <w:r>
        <w:rPr>
          <w:rFonts w:ascii="Arial" w:hAnsi="Arial"/>
          <w:b/>
          <w:color w:val="804826"/>
          <w:sz w:val="15"/>
        </w:rPr>
        <w:t xml:space="preserve">14 </w:t>
      </w:r>
      <w:r>
        <w:rPr>
          <w:rFonts w:ascii="Georgia" w:hAnsi="Georgia"/>
          <w:sz w:val="19"/>
        </w:rPr>
        <w:t>For thus says YHWH–Yahweh, the Elohim of Israel, The jar of meal shall not waste, neither shall the cruse of oil fail, until the day that YHWH–Yahweh sends rain upon the earth.</w:t>
      </w:r>
    </w:p>
    <w:p>
      <w:pPr>
        <w:pStyle w:val="Scripture"/>
      </w:pPr>
      <w:r>
        <w:rPr>
          <w:rFonts w:ascii="Arial" w:hAnsi="Arial"/>
          <w:b/>
          <w:color w:val="804826"/>
          <w:sz w:val="15"/>
        </w:rPr>
        <w:t xml:space="preserve">15 </w:t>
      </w:r>
      <w:r>
        <w:rPr>
          <w:rFonts w:ascii="Georgia" w:hAnsi="Georgia"/>
          <w:sz w:val="19"/>
        </w:rPr>
        <w:t>And she went and did according to the saying of Elijah: and she, and he, and her house, ate many days.</w:t>
      </w:r>
    </w:p>
    <w:p>
      <w:pPr>
        <w:pStyle w:val="Scripture"/>
      </w:pPr>
      <w:r>
        <w:rPr>
          <w:rFonts w:ascii="Arial" w:hAnsi="Arial"/>
          <w:b/>
          <w:color w:val="804826"/>
          <w:sz w:val="15"/>
        </w:rPr>
        <w:t xml:space="preserve">16 </w:t>
      </w:r>
      <w:r>
        <w:rPr>
          <w:rFonts w:ascii="Georgia" w:hAnsi="Georgia"/>
          <w:sz w:val="19"/>
        </w:rPr>
        <w:t>The jar of meal wasted not, neither did the cruse of oil fail, according to the word of YHWH–Yahweh, which he spoke by Elijah.</w:t>
      </w:r>
    </w:p>
    <w:p>
      <w:pPr>
        <w:pStyle w:val="Scripture"/>
      </w:pPr>
      <w:r>
        <w:rPr>
          <w:rFonts w:ascii="Arial" w:hAnsi="Arial"/>
          <w:b/>
          <w:color w:val="804826"/>
          <w:sz w:val="15"/>
        </w:rPr>
        <w:t xml:space="preserve">17 </w:t>
      </w:r>
      <w:r>
        <w:rPr>
          <w:rFonts w:ascii="Georgia" w:hAnsi="Georgia"/>
          <w:sz w:val="19"/>
        </w:rPr>
        <w:t>And it came to pass after these things, that the son of the woman, the mistress of the house, fell sick; and his sickness was so sore, that there was no breath left in him.</w:t>
      </w:r>
    </w:p>
    <w:p>
      <w:pPr>
        <w:pStyle w:val="Scripture"/>
      </w:pPr>
      <w:r>
        <w:rPr>
          <w:rFonts w:ascii="Arial" w:hAnsi="Arial"/>
          <w:b/>
          <w:color w:val="804826"/>
          <w:sz w:val="15"/>
        </w:rPr>
        <w:t xml:space="preserve">18 </w:t>
      </w:r>
      <w:r>
        <w:rPr>
          <w:rFonts w:ascii="Georgia" w:hAnsi="Georgia"/>
          <w:sz w:val="19"/>
        </w:rPr>
        <w:t>And she said to Elijah, What have I to do with you, O you man of Elohim? you have come to me to bring my sin to remembrance, and to kill my son!</w:t>
      </w:r>
    </w:p>
    <w:p>
      <w:pPr>
        <w:pStyle w:val="Scripture"/>
      </w:pPr>
      <w:r>
        <w:rPr>
          <w:rFonts w:ascii="Arial" w:hAnsi="Arial"/>
          <w:b/>
          <w:color w:val="804826"/>
          <w:sz w:val="15"/>
        </w:rPr>
        <w:t xml:space="preserve">19 </w:t>
      </w:r>
      <w:r>
        <w:rPr>
          <w:rFonts w:ascii="Georgia" w:hAnsi="Georgia"/>
          <w:sz w:val="19"/>
        </w:rPr>
        <w:t>And he said to her, Give me your son. And he took him out of her bosom, and carried him up into the chamber, where he abode, and laid him upon his own bed.</w:t>
      </w:r>
    </w:p>
    <w:p>
      <w:pPr>
        <w:pStyle w:val="Scripture"/>
      </w:pPr>
      <w:r>
        <w:rPr>
          <w:rFonts w:ascii="Arial" w:hAnsi="Arial"/>
          <w:b/>
          <w:color w:val="804826"/>
          <w:sz w:val="15"/>
        </w:rPr>
        <w:t xml:space="preserve">20 </w:t>
      </w:r>
      <w:r>
        <w:rPr>
          <w:rFonts w:ascii="Georgia" w:hAnsi="Georgia"/>
          <w:sz w:val="19"/>
        </w:rPr>
        <w:t>And he cried to YHWH–Yahweh, and said, O YHWH–Yahweh my Elohim, have you also brought evil upon the widow with whom I sojourn, by slaying her son?</w:t>
      </w:r>
    </w:p>
    <w:p>
      <w:pPr>
        <w:pStyle w:val="Scripture"/>
      </w:pPr>
      <w:r>
        <w:rPr>
          <w:rFonts w:ascii="Arial" w:hAnsi="Arial"/>
          <w:b/>
          <w:color w:val="804826"/>
          <w:sz w:val="15"/>
        </w:rPr>
        <w:t xml:space="preserve">21 </w:t>
      </w:r>
      <w:r>
        <w:rPr>
          <w:rFonts w:ascii="Georgia" w:hAnsi="Georgia"/>
          <w:sz w:val="19"/>
        </w:rPr>
        <w:t>And he stretched himself upon the child three times, and cried to YHWH–Yahweh, and said, O YHWH–Yahweh my Elohim, I pray you, let this child’s soul come into him again.</w:t>
      </w:r>
    </w:p>
    <w:p>
      <w:pPr>
        <w:pStyle w:val="Scripture"/>
      </w:pPr>
      <w:r>
        <w:rPr>
          <w:rFonts w:ascii="Arial" w:hAnsi="Arial"/>
          <w:b/>
          <w:color w:val="804826"/>
          <w:sz w:val="15"/>
        </w:rPr>
        <w:t xml:space="preserve">22 </w:t>
      </w:r>
      <w:r>
        <w:rPr>
          <w:rFonts w:ascii="Georgia" w:hAnsi="Georgia"/>
          <w:sz w:val="19"/>
        </w:rPr>
        <w:t>And YHWH–Yahweh listened to the voice of Elijah; and the soul of the child came into him again, and he revived.</w:t>
      </w:r>
    </w:p>
    <w:p>
      <w:pPr>
        <w:pStyle w:val="Scripture"/>
      </w:pPr>
      <w:r>
        <w:rPr>
          <w:rFonts w:ascii="Arial" w:hAnsi="Arial"/>
          <w:b/>
          <w:color w:val="804826"/>
          <w:sz w:val="15"/>
        </w:rPr>
        <w:t xml:space="preserve">23 </w:t>
      </w:r>
      <w:r>
        <w:rPr>
          <w:rFonts w:ascii="Georgia" w:hAnsi="Georgia"/>
          <w:sz w:val="19"/>
        </w:rPr>
        <w:t>And Elijah took the child, and brought him down out of the chamber into the house, and delivered him to his mother; and Elijah said, See, your son lives.</w:t>
      </w:r>
    </w:p>
    <w:p>
      <w:pPr>
        <w:pStyle w:val="Scripture"/>
      </w:pPr>
      <w:r>
        <w:rPr>
          <w:rFonts w:ascii="Arial" w:hAnsi="Arial"/>
          <w:b/>
          <w:color w:val="804826"/>
          <w:sz w:val="15"/>
        </w:rPr>
        <w:t xml:space="preserve">24 </w:t>
      </w:r>
      <w:r>
        <w:rPr>
          <w:rFonts w:ascii="Georgia" w:hAnsi="Georgia"/>
          <w:sz w:val="19"/>
        </w:rPr>
        <w:t>And the woman said to Elijah, Now I know that you are a man of Elohim, and that the word of YHWH–Yahweh in your mouth is truth.</w:t>
      </w:r>
    </w:p>
    <w:p>
      <w:pPr>
        <w:pStyle w:val="Heading2"/>
      </w:pPr>
      <w:r>
        <w:t>Chapter 18</w:t>
      </w:r>
    </w:p>
    <w:p>
      <w:pPr>
        <w:pStyle w:val="Scripture"/>
      </w:pPr>
      <w:r>
        <w:rPr>
          <w:rFonts w:ascii="Arial" w:hAnsi="Arial"/>
          <w:b/>
          <w:color w:val="804826"/>
          <w:sz w:val="15"/>
        </w:rPr>
        <w:t xml:space="preserve">1 </w:t>
      </w:r>
      <w:r>
        <w:rPr>
          <w:rFonts w:ascii="Georgia" w:hAnsi="Georgia"/>
          <w:sz w:val="19"/>
        </w:rPr>
        <w:t>And it came to pass after many days, that the word of YHWH–Yahweh came to Elijah, in the third year, saying, Go, show yourself to Ahab; and I will send rain upon the earth.</w:t>
      </w:r>
    </w:p>
    <w:p>
      <w:pPr>
        <w:pStyle w:val="Scripture"/>
      </w:pPr>
      <w:r>
        <w:rPr>
          <w:rFonts w:ascii="Arial" w:hAnsi="Arial"/>
          <w:b/>
          <w:color w:val="804826"/>
          <w:sz w:val="15"/>
        </w:rPr>
        <w:t xml:space="preserve">2 </w:t>
      </w:r>
      <w:r>
        <w:rPr>
          <w:rFonts w:ascii="Georgia" w:hAnsi="Georgia"/>
          <w:sz w:val="19"/>
        </w:rPr>
        <w:t>And Elijah went to show himself to Ahab. And the famine was sore in Samaria.</w:t>
      </w:r>
    </w:p>
    <w:p>
      <w:pPr>
        <w:pStyle w:val="Scripture"/>
      </w:pPr>
      <w:r>
        <w:rPr>
          <w:rFonts w:ascii="Arial" w:hAnsi="Arial"/>
          <w:b/>
          <w:color w:val="804826"/>
          <w:sz w:val="15"/>
        </w:rPr>
        <w:t xml:space="preserve">3 </w:t>
      </w:r>
      <w:r>
        <w:rPr>
          <w:rFonts w:ascii="Georgia" w:hAnsi="Georgia"/>
          <w:sz w:val="19"/>
        </w:rPr>
        <w:t>And Ahab called Obadiah, who was over the household. (Now Obadiah feared YHWH–Yahweh greatly:</w:t>
      </w:r>
    </w:p>
    <w:p>
      <w:pPr>
        <w:pStyle w:val="Scripture"/>
      </w:pPr>
      <w:r>
        <w:rPr>
          <w:rFonts w:ascii="Arial" w:hAnsi="Arial"/>
          <w:b/>
          <w:color w:val="804826"/>
          <w:sz w:val="15"/>
        </w:rPr>
        <w:t xml:space="preserve">4 </w:t>
      </w:r>
      <w:r>
        <w:rPr>
          <w:rFonts w:ascii="Georgia" w:hAnsi="Georgia"/>
          <w:sz w:val="19"/>
        </w:rPr>
        <w:t>for it was so, when Jezebel cut off the prophets of YHWH–Yahweh, that Obadiah took a hundred prophets, and hid them by fifty in a cave, and fed them with bread and water.)</w:t>
      </w:r>
    </w:p>
    <w:p>
      <w:pPr>
        <w:pStyle w:val="Scripture"/>
      </w:pPr>
      <w:r>
        <w:rPr>
          <w:rFonts w:ascii="Arial" w:hAnsi="Arial"/>
          <w:b/>
          <w:color w:val="804826"/>
          <w:sz w:val="15"/>
        </w:rPr>
        <w:t xml:space="preserve">5 </w:t>
      </w:r>
      <w:r>
        <w:rPr>
          <w:rFonts w:ascii="Georgia" w:hAnsi="Georgia"/>
          <w:sz w:val="19"/>
        </w:rPr>
        <w:t>And Ahab said to Obadiah, Go through the land, to all the fountains of water, and to all the brooks: perhaps we may find grass and save the horses and mules alive, that we lose not all the beasts.</w:t>
      </w:r>
    </w:p>
    <w:p>
      <w:pPr>
        <w:pStyle w:val="Scripture"/>
      </w:pPr>
      <w:r>
        <w:rPr>
          <w:rFonts w:ascii="Arial" w:hAnsi="Arial"/>
          <w:b/>
          <w:color w:val="804826"/>
          <w:sz w:val="15"/>
        </w:rPr>
        <w:t xml:space="preserve">6 </w:t>
      </w:r>
      <w:r>
        <w:rPr>
          <w:rFonts w:ascii="Georgia" w:hAnsi="Georgia"/>
          <w:sz w:val="19"/>
        </w:rPr>
        <w:t>So they divided the land between them to pass throughout it: Ahab went one way by himself, and Obadiah went another way by himself.</w:t>
      </w:r>
    </w:p>
    <w:p>
      <w:pPr>
        <w:pStyle w:val="Scripture"/>
      </w:pPr>
      <w:r>
        <w:rPr>
          <w:rFonts w:ascii="Arial" w:hAnsi="Arial"/>
          <w:b/>
          <w:color w:val="804826"/>
          <w:sz w:val="15"/>
        </w:rPr>
        <w:t xml:space="preserve">7 </w:t>
      </w:r>
      <w:r>
        <w:rPr>
          <w:rFonts w:ascii="Georgia" w:hAnsi="Georgia"/>
          <w:sz w:val="19"/>
        </w:rPr>
        <w:t>And as Obadiah was in the way, behold, Elijah met him: and he knew him, and fell on his face, and said, Is it you, my lord Elijah?</w:t>
      </w:r>
    </w:p>
    <w:p>
      <w:pPr>
        <w:pStyle w:val="Scripture"/>
      </w:pPr>
      <w:r>
        <w:rPr>
          <w:rFonts w:ascii="Arial" w:hAnsi="Arial"/>
          <w:b/>
          <w:color w:val="804826"/>
          <w:sz w:val="15"/>
        </w:rPr>
        <w:t xml:space="preserve">8 </w:t>
      </w:r>
      <w:r>
        <w:rPr>
          <w:rFonts w:ascii="Georgia" w:hAnsi="Georgia"/>
          <w:sz w:val="19"/>
        </w:rPr>
        <w:t>And he answered him, It is I: go, tell your lord, Behold, Elijah is here.</w:t>
      </w:r>
    </w:p>
    <w:p>
      <w:pPr>
        <w:pStyle w:val="Scripture"/>
      </w:pPr>
      <w:r>
        <w:rPr>
          <w:rFonts w:ascii="Arial" w:hAnsi="Arial"/>
          <w:b/>
          <w:color w:val="804826"/>
          <w:sz w:val="15"/>
        </w:rPr>
        <w:t xml:space="preserve">9 </w:t>
      </w:r>
      <w:r>
        <w:rPr>
          <w:rFonts w:ascii="Georgia" w:hAnsi="Georgia"/>
          <w:sz w:val="19"/>
        </w:rPr>
        <w:t>And he said, In which have I sinned, that you would deliver your servant into the hand of Ahab, to kill me?</w:t>
      </w:r>
    </w:p>
    <w:p>
      <w:pPr>
        <w:pStyle w:val="Scripture"/>
      </w:pPr>
      <w:r>
        <w:rPr>
          <w:rFonts w:ascii="Arial" w:hAnsi="Arial"/>
          <w:b/>
          <w:color w:val="804826"/>
          <w:sz w:val="15"/>
        </w:rPr>
        <w:t xml:space="preserve">10 </w:t>
      </w:r>
      <w:r>
        <w:rPr>
          <w:rFonts w:ascii="Georgia" w:hAnsi="Georgia"/>
          <w:sz w:val="19"/>
        </w:rPr>
        <w:t>As YHWH–Yahweh your Elohim lives, there is no nation or kingdom, where my lord has not sent to seek you: and when they said, He is not here, he took an oath of the kingdom and nation, that they found you not.</w:t>
      </w:r>
    </w:p>
    <w:p>
      <w:pPr>
        <w:pStyle w:val="Scripture"/>
      </w:pPr>
      <w:r>
        <w:rPr>
          <w:rFonts w:ascii="Arial" w:hAnsi="Arial"/>
          <w:b/>
          <w:color w:val="804826"/>
          <w:sz w:val="15"/>
        </w:rPr>
        <w:t xml:space="preserve">11 </w:t>
      </w:r>
      <w:r>
        <w:rPr>
          <w:rFonts w:ascii="Georgia" w:hAnsi="Georgia"/>
          <w:sz w:val="19"/>
        </w:rPr>
        <w:t>And now you sayest, Go, tell your lord, Behold, Elijah is here.</w:t>
      </w:r>
    </w:p>
    <w:p>
      <w:pPr>
        <w:pStyle w:val="Scripture"/>
      </w:pPr>
      <w:r>
        <w:rPr>
          <w:rFonts w:ascii="Arial" w:hAnsi="Arial"/>
          <w:b/>
          <w:color w:val="804826"/>
          <w:sz w:val="15"/>
        </w:rPr>
        <w:t xml:space="preserve">12 </w:t>
      </w:r>
      <w:r>
        <w:rPr>
          <w:rFonts w:ascii="Georgia" w:hAnsi="Georgia"/>
          <w:sz w:val="19"/>
        </w:rPr>
        <w:t>And it will come to pass, as soon as I am gone from you, that the Spirit of YHWH–Yahweh will carry you where I know not; and so when I come and tell Ahab, and he cannot find you, he will kill me: but I your servant fear YHWH–Yahweh from my youth.</w:t>
      </w:r>
    </w:p>
    <w:p>
      <w:pPr>
        <w:pStyle w:val="Scripture"/>
      </w:pPr>
      <w:r>
        <w:rPr>
          <w:rFonts w:ascii="Arial" w:hAnsi="Arial"/>
          <w:b/>
          <w:color w:val="804826"/>
          <w:sz w:val="15"/>
        </w:rPr>
        <w:t xml:space="preserve">13 </w:t>
      </w:r>
      <w:r>
        <w:rPr>
          <w:rFonts w:ascii="Georgia" w:hAnsi="Georgia"/>
          <w:sz w:val="19"/>
        </w:rPr>
        <w:t>Was it not told my lord what I did when Jezebel killed the prophets of YHWH–Yahweh, how I hid a hundred men of YHWH–Yahweh’s prophets by fifty in a cave, and fed them with bread and water?</w:t>
      </w:r>
    </w:p>
    <w:p>
      <w:pPr>
        <w:pStyle w:val="Scripture"/>
      </w:pPr>
      <w:r>
        <w:rPr>
          <w:rFonts w:ascii="Arial" w:hAnsi="Arial"/>
          <w:b/>
          <w:color w:val="804826"/>
          <w:sz w:val="15"/>
        </w:rPr>
        <w:t xml:space="preserve">14 </w:t>
      </w:r>
      <w:r>
        <w:rPr>
          <w:rFonts w:ascii="Georgia" w:hAnsi="Georgia"/>
          <w:sz w:val="19"/>
        </w:rPr>
        <w:t>And now you sayest, Go, tell your lord, Behold, Elijah is here; and he will kill me.</w:t>
      </w:r>
    </w:p>
    <w:p>
      <w:pPr>
        <w:pStyle w:val="Scripture"/>
      </w:pPr>
      <w:r>
        <w:rPr>
          <w:rFonts w:ascii="Arial" w:hAnsi="Arial"/>
          <w:b/>
          <w:color w:val="804826"/>
          <w:sz w:val="15"/>
        </w:rPr>
        <w:t xml:space="preserve">15 </w:t>
      </w:r>
      <w:r>
        <w:rPr>
          <w:rFonts w:ascii="Georgia" w:hAnsi="Georgia"/>
          <w:sz w:val="19"/>
        </w:rPr>
        <w:t>And Elijah said, As YHWH–Yahweh of hosts lives, before whom I stand, I will surely show myself to him today.</w:t>
      </w:r>
    </w:p>
    <w:p>
      <w:pPr>
        <w:pStyle w:val="Scripture"/>
      </w:pPr>
      <w:r>
        <w:rPr>
          <w:rFonts w:ascii="Arial" w:hAnsi="Arial"/>
          <w:b/>
          <w:color w:val="804826"/>
          <w:sz w:val="15"/>
        </w:rPr>
        <w:t xml:space="preserve">16 </w:t>
      </w:r>
      <w:r>
        <w:rPr>
          <w:rFonts w:ascii="Georgia" w:hAnsi="Georgia"/>
          <w:sz w:val="19"/>
        </w:rPr>
        <w:t>So Obadiah went to meet Ahab, and told him; and Ahab went to meet Elijah.</w:t>
      </w:r>
    </w:p>
    <w:p>
      <w:pPr>
        <w:pStyle w:val="Scripture"/>
      </w:pPr>
      <w:r>
        <w:rPr>
          <w:rFonts w:ascii="Arial" w:hAnsi="Arial"/>
          <w:b/>
          <w:color w:val="804826"/>
          <w:sz w:val="15"/>
        </w:rPr>
        <w:t xml:space="preserve">17 </w:t>
      </w:r>
      <w:r>
        <w:rPr>
          <w:rFonts w:ascii="Georgia" w:hAnsi="Georgia"/>
          <w:sz w:val="19"/>
        </w:rPr>
        <w:t>And it came to pass, when Ahab saw Elijah, that Ahab said to him, Is it you, you troubler of Israel?</w:t>
      </w:r>
    </w:p>
    <w:p>
      <w:pPr>
        <w:pStyle w:val="Scripture"/>
      </w:pPr>
      <w:r>
        <w:rPr>
          <w:rFonts w:ascii="Arial" w:hAnsi="Arial"/>
          <w:b/>
          <w:color w:val="804826"/>
          <w:sz w:val="15"/>
        </w:rPr>
        <w:t xml:space="preserve">18 </w:t>
      </w:r>
      <w:r>
        <w:rPr>
          <w:rFonts w:ascii="Georgia" w:hAnsi="Georgia"/>
          <w:sz w:val="19"/>
        </w:rPr>
        <w:t>And he answered, I have not troubled Israel; but you, and your father’s house, in that you have forsaken the commandments of YHWH–Yahweh, and you have followed the Baalim.</w:t>
      </w:r>
    </w:p>
    <w:p>
      <w:pPr>
        <w:pStyle w:val="Scripture"/>
      </w:pPr>
      <w:r>
        <w:rPr>
          <w:rFonts w:ascii="Arial" w:hAnsi="Arial"/>
          <w:b/>
          <w:color w:val="804826"/>
          <w:sz w:val="15"/>
        </w:rPr>
        <w:t xml:space="preserve">19 </w:t>
      </w:r>
      <w:r>
        <w:rPr>
          <w:rFonts w:ascii="Georgia" w:hAnsi="Georgia"/>
          <w:sz w:val="19"/>
        </w:rPr>
        <w:t>Now therefore send, and gather to me all Israel to mount Carmel, and the prophets of Baal four hundred and fifty, and the prophets of the Asherah four hundred, that eat at Jezebel’s table.</w:t>
      </w:r>
    </w:p>
    <w:p>
      <w:pPr>
        <w:pStyle w:val="Scripture"/>
      </w:pPr>
      <w:r>
        <w:rPr>
          <w:rFonts w:ascii="Arial" w:hAnsi="Arial"/>
          <w:b/>
          <w:color w:val="804826"/>
          <w:sz w:val="15"/>
        </w:rPr>
        <w:t xml:space="preserve">20 </w:t>
      </w:r>
      <w:r>
        <w:rPr>
          <w:rFonts w:ascii="Georgia" w:hAnsi="Georgia"/>
          <w:sz w:val="19"/>
        </w:rPr>
        <w:t>So Ahab sent to all the children of Israel, and gathered the prophets together to mount Carmel.</w:t>
      </w:r>
    </w:p>
    <w:p>
      <w:pPr>
        <w:pStyle w:val="Scripture"/>
      </w:pPr>
      <w:r>
        <w:rPr>
          <w:rFonts w:ascii="Arial" w:hAnsi="Arial"/>
          <w:b/>
          <w:color w:val="804826"/>
          <w:sz w:val="15"/>
        </w:rPr>
        <w:t xml:space="preserve">21 </w:t>
      </w:r>
      <w:r>
        <w:rPr>
          <w:rFonts w:ascii="Georgia" w:hAnsi="Georgia"/>
          <w:sz w:val="19"/>
        </w:rPr>
        <w:t>And Elijah came near to all the people, and said, How long go you limping between the two sides? if YHWH–Yahweh be Elohim, follow him; but if Baal, then follow him. And the people answered him not a word.</w:t>
      </w:r>
    </w:p>
    <w:p>
      <w:pPr>
        <w:pStyle w:val="Scripture"/>
      </w:pPr>
      <w:r>
        <w:rPr>
          <w:rFonts w:ascii="Arial" w:hAnsi="Arial"/>
          <w:b/>
          <w:color w:val="804826"/>
          <w:sz w:val="15"/>
        </w:rPr>
        <w:t xml:space="preserve">22 </w:t>
      </w:r>
      <w:r>
        <w:rPr>
          <w:rFonts w:ascii="Georgia" w:hAnsi="Georgia"/>
          <w:sz w:val="19"/>
        </w:rPr>
        <w:t>Then said Elijah to the people, I, even I only, am left a prophet of YHWH–Yahweh; but Baal’s prophets are four hundred and fifty men.</w:t>
      </w:r>
    </w:p>
    <w:p>
      <w:pPr>
        <w:pStyle w:val="Scripture"/>
      </w:pPr>
      <w:r>
        <w:rPr>
          <w:rFonts w:ascii="Arial" w:hAnsi="Arial"/>
          <w:b/>
          <w:color w:val="804826"/>
          <w:sz w:val="15"/>
        </w:rPr>
        <w:t xml:space="preserve">23 </w:t>
      </w:r>
      <w:r>
        <w:rPr>
          <w:rFonts w:ascii="Georgia" w:hAnsi="Georgia"/>
          <w:sz w:val="19"/>
        </w:rPr>
        <w:t>Let them therefore give us two bulls; and let them choose one bull for themselves, and cut it in pieces, and lay it on the wood, and put no fire under; and I will dress the other bull, and lay it on the wood, and put no fire under.</w:t>
      </w:r>
    </w:p>
    <w:p>
      <w:pPr>
        <w:pStyle w:val="Scripture"/>
      </w:pPr>
      <w:r>
        <w:rPr>
          <w:rFonts w:ascii="Arial" w:hAnsi="Arial"/>
          <w:b/>
          <w:color w:val="804826"/>
          <w:sz w:val="15"/>
        </w:rPr>
        <w:t xml:space="preserve">24 </w:t>
      </w:r>
      <w:r>
        <w:rPr>
          <w:rFonts w:ascii="Georgia" w:hAnsi="Georgia"/>
          <w:sz w:val="19"/>
        </w:rPr>
        <w:t>And call you on the name of your god, and I will call on the name of YHWH–Yahweh; and the Elohim that answers by fire, let him be Elohim. And all the people answered and said, It is well spoken.</w:t>
      </w:r>
    </w:p>
    <w:p>
      <w:pPr>
        <w:pStyle w:val="Scripture"/>
      </w:pPr>
      <w:r>
        <w:rPr>
          <w:rFonts w:ascii="Arial" w:hAnsi="Arial"/>
          <w:b/>
          <w:color w:val="804826"/>
          <w:sz w:val="15"/>
        </w:rPr>
        <w:t xml:space="preserve">25 </w:t>
      </w:r>
      <w:r>
        <w:rPr>
          <w:rFonts w:ascii="Georgia" w:hAnsi="Georgia"/>
          <w:sz w:val="19"/>
        </w:rPr>
        <w:t>And Elijah said to the prophets of Baal, Choose you one bull for yourselves, and dress it first; for you are many; and call on the name of your god, but put no fire under.</w:t>
      </w:r>
    </w:p>
    <w:p>
      <w:pPr>
        <w:pStyle w:val="Scripture"/>
      </w:pPr>
      <w:r>
        <w:rPr>
          <w:rFonts w:ascii="Arial" w:hAnsi="Arial"/>
          <w:b/>
          <w:color w:val="804826"/>
          <w:sz w:val="15"/>
        </w:rPr>
        <w:t xml:space="preserve">26 </w:t>
      </w:r>
      <w:r>
        <w:rPr>
          <w:rFonts w:ascii="Georgia" w:hAnsi="Georgia"/>
          <w:sz w:val="19"/>
        </w:rPr>
        <w:t>And they took the bull which was given them, and they dressed it, and called on the name of Baal from morning even until noon, saying, O Baal, hear us. But there was no voice, nor any that answered. And they leaped about the altar which was made.</w:t>
      </w:r>
    </w:p>
    <w:p>
      <w:pPr>
        <w:pStyle w:val="Scripture"/>
      </w:pPr>
      <w:r>
        <w:rPr>
          <w:rFonts w:ascii="Arial" w:hAnsi="Arial"/>
          <w:b/>
          <w:color w:val="804826"/>
          <w:sz w:val="15"/>
        </w:rPr>
        <w:t xml:space="preserve">27 </w:t>
      </w:r>
      <w:r>
        <w:rPr>
          <w:rFonts w:ascii="Georgia" w:hAnsi="Georgia"/>
          <w:sz w:val="19"/>
        </w:rPr>
        <w:t>And it came to pass at noon, that Elijah mocked them, and said, Cry aloud; for he is a god: either he is musing, or he has gone aside, or he is on a journey, or perhaps he sleepeth and must be awaked.</w:t>
      </w:r>
    </w:p>
    <w:p>
      <w:pPr>
        <w:pStyle w:val="Scripture"/>
      </w:pPr>
      <w:r>
        <w:rPr>
          <w:rFonts w:ascii="Arial" w:hAnsi="Arial"/>
          <w:b/>
          <w:color w:val="804826"/>
          <w:sz w:val="15"/>
        </w:rPr>
        <w:t xml:space="preserve">28 </w:t>
      </w:r>
      <w:r>
        <w:rPr>
          <w:rFonts w:ascii="Georgia" w:hAnsi="Georgia"/>
          <w:sz w:val="19"/>
        </w:rPr>
        <w:t>And they cried aloud, and cut themselves after their manner with knives and lances, till the blood gushed out upon them.</w:t>
      </w:r>
    </w:p>
    <w:p>
      <w:pPr>
        <w:pStyle w:val="Scripture"/>
      </w:pPr>
      <w:r>
        <w:rPr>
          <w:rFonts w:ascii="Arial" w:hAnsi="Arial"/>
          <w:b/>
          <w:color w:val="804826"/>
          <w:sz w:val="15"/>
        </w:rPr>
        <w:t xml:space="preserve">29 </w:t>
      </w:r>
      <w:r>
        <w:rPr>
          <w:rFonts w:ascii="Georgia" w:hAnsi="Georgia"/>
          <w:sz w:val="19"/>
        </w:rPr>
        <w:t>And it was so, when midday was past, that they prophesied until the time of the offering of the evening oblation; but there was neither voice, nor any to answer, nor any that regarded.</w:t>
      </w:r>
    </w:p>
    <w:p>
      <w:pPr>
        <w:pStyle w:val="Scripture"/>
      </w:pPr>
      <w:r>
        <w:rPr>
          <w:rFonts w:ascii="Arial" w:hAnsi="Arial"/>
          <w:b/>
          <w:color w:val="804826"/>
          <w:sz w:val="15"/>
        </w:rPr>
        <w:t xml:space="preserve">30 </w:t>
      </w:r>
      <w:r>
        <w:rPr>
          <w:rFonts w:ascii="Georgia" w:hAnsi="Georgia"/>
          <w:sz w:val="19"/>
        </w:rPr>
        <w:t>And Elijah said to all the people, Come near to me; and all the people came near to him. And he repaired the altar of YHWH–Yahweh that was thrown down.</w:t>
      </w:r>
    </w:p>
    <w:p>
      <w:pPr>
        <w:pStyle w:val="Scripture"/>
      </w:pPr>
      <w:r>
        <w:rPr>
          <w:rFonts w:ascii="Arial" w:hAnsi="Arial"/>
          <w:b/>
          <w:color w:val="804826"/>
          <w:sz w:val="15"/>
        </w:rPr>
        <w:t xml:space="preserve">31 </w:t>
      </w:r>
      <w:r>
        <w:rPr>
          <w:rFonts w:ascii="Georgia" w:hAnsi="Georgia"/>
          <w:sz w:val="19"/>
        </w:rPr>
        <w:t>And Elijah took twelve stones, according to the number of the tribes of the sons of Jacob, to whom the word of YHWH–Yahweh came, saying, Israel shall be your name.</w:t>
      </w:r>
    </w:p>
    <w:p>
      <w:pPr>
        <w:pStyle w:val="Scripture"/>
      </w:pPr>
      <w:r>
        <w:rPr>
          <w:rFonts w:ascii="Arial" w:hAnsi="Arial"/>
          <w:b/>
          <w:color w:val="804826"/>
          <w:sz w:val="15"/>
        </w:rPr>
        <w:t xml:space="preserve">32 </w:t>
      </w:r>
      <w:r>
        <w:rPr>
          <w:rFonts w:ascii="Georgia" w:hAnsi="Georgia"/>
          <w:sz w:val="19"/>
        </w:rPr>
        <w:t>And with the stones he built an altar in the name of YHWH–Yahweh; and he made a trench about the altar, as great as would contain two measures of seed.</w:t>
      </w:r>
    </w:p>
    <w:p>
      <w:pPr>
        <w:pStyle w:val="Scripture"/>
      </w:pPr>
      <w:r>
        <w:rPr>
          <w:rFonts w:ascii="Arial" w:hAnsi="Arial"/>
          <w:b/>
          <w:color w:val="804826"/>
          <w:sz w:val="15"/>
        </w:rPr>
        <w:t xml:space="preserve">33 </w:t>
      </w:r>
      <w:r>
        <w:rPr>
          <w:rFonts w:ascii="Georgia" w:hAnsi="Georgia"/>
          <w:sz w:val="19"/>
        </w:rPr>
        <w:t>And he put the wood in order, and cut the bull in pieces, and laid it on the wood. And he said, Fill four jars with water, and pour it on the burnt-offering, and on the wood.</w:t>
      </w:r>
    </w:p>
    <w:p>
      <w:pPr>
        <w:pStyle w:val="Scripture"/>
      </w:pPr>
      <w:r>
        <w:rPr>
          <w:rFonts w:ascii="Arial" w:hAnsi="Arial"/>
          <w:b/>
          <w:color w:val="804826"/>
          <w:sz w:val="15"/>
        </w:rPr>
        <w:t xml:space="preserve">34 </w:t>
      </w:r>
      <w:r>
        <w:rPr>
          <w:rFonts w:ascii="Georgia" w:hAnsi="Georgia"/>
          <w:sz w:val="19"/>
        </w:rPr>
        <w:t>And he said, Do it the second time; and they did it the second time. And he said, Do it the third time; and they did it the third time.</w:t>
      </w:r>
    </w:p>
    <w:p>
      <w:pPr>
        <w:pStyle w:val="Scripture"/>
      </w:pPr>
      <w:r>
        <w:rPr>
          <w:rFonts w:ascii="Arial" w:hAnsi="Arial"/>
          <w:b/>
          <w:color w:val="804826"/>
          <w:sz w:val="15"/>
        </w:rPr>
        <w:t xml:space="preserve">35 </w:t>
      </w:r>
      <w:r>
        <w:rPr>
          <w:rFonts w:ascii="Georgia" w:hAnsi="Georgia"/>
          <w:sz w:val="19"/>
        </w:rPr>
        <w:t>And the water ran round about the altar; and he filled the trench also with water.</w:t>
      </w:r>
    </w:p>
    <w:p>
      <w:pPr>
        <w:pStyle w:val="Scripture"/>
      </w:pPr>
      <w:r>
        <w:rPr>
          <w:rFonts w:ascii="Arial" w:hAnsi="Arial"/>
          <w:b/>
          <w:color w:val="804826"/>
          <w:sz w:val="15"/>
        </w:rPr>
        <w:t xml:space="preserve">36 </w:t>
      </w:r>
      <w:r>
        <w:rPr>
          <w:rFonts w:ascii="Georgia" w:hAnsi="Georgia"/>
          <w:sz w:val="19"/>
        </w:rPr>
        <w:t>And it came to pass at the time of the offering of the evening oblation, that Elijah the prophet came near, and said, O YHWH–Yahweh, the Elohim of Abraham, of Isaac, and of Israel, let it be known this day that you are Elohim in Israel, and that I am your servant, and that I have done all these things at your word.</w:t>
      </w:r>
    </w:p>
    <w:p>
      <w:pPr>
        <w:pStyle w:val="Scripture"/>
      </w:pPr>
      <w:r>
        <w:rPr>
          <w:rFonts w:ascii="Arial" w:hAnsi="Arial"/>
          <w:b/>
          <w:color w:val="804826"/>
          <w:sz w:val="15"/>
        </w:rPr>
        <w:t xml:space="preserve">37 </w:t>
      </w:r>
      <w:r>
        <w:rPr>
          <w:rFonts w:ascii="Georgia" w:hAnsi="Georgia"/>
          <w:sz w:val="19"/>
        </w:rPr>
        <w:t>Hear me, O YHWH–Yahweh, hear me, that this people may know that you, YHWH–Yahweh, are Elohim, and that you have turned their heart back again.</w:t>
      </w:r>
    </w:p>
    <w:p>
      <w:pPr>
        <w:pStyle w:val="Scripture"/>
      </w:pPr>
      <w:r>
        <w:rPr>
          <w:rFonts w:ascii="Arial" w:hAnsi="Arial"/>
          <w:b/>
          <w:color w:val="804826"/>
          <w:sz w:val="15"/>
        </w:rPr>
        <w:t xml:space="preserve">38 </w:t>
      </w:r>
      <w:r>
        <w:rPr>
          <w:rFonts w:ascii="Georgia" w:hAnsi="Georgia"/>
          <w:sz w:val="19"/>
        </w:rPr>
        <w:t>Then the fire of YHWH–Yahweh fell, and consumed the burnt-offering, and the wood, and the stones, and the dust, and licked up the water that was in the trench.</w:t>
      </w:r>
    </w:p>
    <w:p>
      <w:pPr>
        <w:pStyle w:val="Scripture"/>
      </w:pPr>
      <w:r>
        <w:rPr>
          <w:rFonts w:ascii="Arial" w:hAnsi="Arial"/>
          <w:b/>
          <w:color w:val="804826"/>
          <w:sz w:val="15"/>
        </w:rPr>
        <w:t xml:space="preserve">39 </w:t>
      </w:r>
      <w:r>
        <w:rPr>
          <w:rFonts w:ascii="Georgia" w:hAnsi="Georgia"/>
          <w:sz w:val="19"/>
        </w:rPr>
        <w:t>And when all the people saw it, they fell on their faces: and they said, YHWH–Yahweh, he is Elohim; YHWH–Yahweh, he is Elohim.</w:t>
      </w:r>
    </w:p>
    <w:p>
      <w:pPr>
        <w:pStyle w:val="Scripture"/>
      </w:pPr>
      <w:r>
        <w:rPr>
          <w:rFonts w:ascii="Arial" w:hAnsi="Arial"/>
          <w:b/>
          <w:color w:val="804826"/>
          <w:sz w:val="15"/>
        </w:rPr>
        <w:t xml:space="preserve">40 </w:t>
      </w:r>
      <w:r>
        <w:rPr>
          <w:rFonts w:ascii="Georgia" w:hAnsi="Georgia"/>
          <w:sz w:val="19"/>
        </w:rPr>
        <w:t>And Elijah said to them, Take the prophets of Baal; let not one of them escape. And they took them; and Elijah brought them down to the brook Kishon, and killed them there.</w:t>
      </w:r>
    </w:p>
    <w:p>
      <w:pPr>
        <w:pStyle w:val="Scripture"/>
      </w:pPr>
      <w:r>
        <w:rPr>
          <w:rFonts w:ascii="Arial" w:hAnsi="Arial"/>
          <w:b/>
          <w:color w:val="804826"/>
          <w:sz w:val="15"/>
        </w:rPr>
        <w:t xml:space="preserve">41 </w:t>
      </w:r>
      <w:r>
        <w:rPr>
          <w:rFonts w:ascii="Georgia" w:hAnsi="Georgia"/>
          <w:sz w:val="19"/>
        </w:rPr>
        <w:t>And Elijah said to Ahab, Get you up, eat and drink; for there is the sound of abundance of rain.</w:t>
      </w:r>
    </w:p>
    <w:p>
      <w:pPr>
        <w:pStyle w:val="Scripture"/>
      </w:pPr>
      <w:r>
        <w:rPr>
          <w:rFonts w:ascii="Arial" w:hAnsi="Arial"/>
          <w:b/>
          <w:color w:val="804826"/>
          <w:sz w:val="15"/>
        </w:rPr>
        <w:t xml:space="preserve">42 </w:t>
      </w:r>
      <w:r>
        <w:rPr>
          <w:rFonts w:ascii="Georgia" w:hAnsi="Georgia"/>
          <w:sz w:val="19"/>
        </w:rPr>
        <w:t>So Ahab went up to eat and to drink. And Elijah went up to the top of Carmel; and he bowed himself down upon the earth, and put his face between his knees.</w:t>
      </w:r>
    </w:p>
    <w:p>
      <w:pPr>
        <w:pStyle w:val="Scripture"/>
      </w:pPr>
      <w:r>
        <w:rPr>
          <w:rFonts w:ascii="Arial" w:hAnsi="Arial"/>
          <w:b/>
          <w:color w:val="804826"/>
          <w:sz w:val="15"/>
        </w:rPr>
        <w:t xml:space="preserve">43 </w:t>
      </w:r>
      <w:r>
        <w:rPr>
          <w:rFonts w:ascii="Georgia" w:hAnsi="Georgia"/>
          <w:sz w:val="19"/>
        </w:rPr>
        <w:t>And he said to his servant, Go up now, look toward the sea. And he went up, and looked, and said, There is nothing. And he said, Go again seven times.</w:t>
      </w:r>
    </w:p>
    <w:p>
      <w:pPr>
        <w:pStyle w:val="Scripture"/>
      </w:pPr>
      <w:r>
        <w:rPr>
          <w:rFonts w:ascii="Arial" w:hAnsi="Arial"/>
          <w:b/>
          <w:color w:val="804826"/>
          <w:sz w:val="15"/>
        </w:rPr>
        <w:t xml:space="preserve">44 </w:t>
      </w:r>
      <w:r>
        <w:rPr>
          <w:rFonts w:ascii="Georgia" w:hAnsi="Georgia"/>
          <w:sz w:val="19"/>
        </w:rPr>
        <w:t>And it came to pass at the seventh time, that he said, Behold, there ariseth a cloud out of the sea, as small as a man’s hand. And he said, Go up, say to Ahab, Make ready your chariot, and get you down, that the rain stop you not.</w:t>
      </w:r>
    </w:p>
    <w:p>
      <w:pPr>
        <w:pStyle w:val="Scripture"/>
      </w:pPr>
      <w:r>
        <w:rPr>
          <w:rFonts w:ascii="Arial" w:hAnsi="Arial"/>
          <w:b/>
          <w:color w:val="804826"/>
          <w:sz w:val="15"/>
        </w:rPr>
        <w:t xml:space="preserve">45 </w:t>
      </w:r>
      <w:r>
        <w:rPr>
          <w:rFonts w:ascii="Georgia" w:hAnsi="Georgia"/>
          <w:sz w:val="19"/>
        </w:rPr>
        <w:t>And it came to pass in a little while, that the heavens grew black with clouds and wind, and there was a great rain. And Ahab rode, and went to Jezreel:</w:t>
      </w:r>
    </w:p>
    <w:p>
      <w:pPr>
        <w:pStyle w:val="Scripture"/>
      </w:pPr>
      <w:r>
        <w:rPr>
          <w:rFonts w:ascii="Arial" w:hAnsi="Arial"/>
          <w:b/>
          <w:color w:val="804826"/>
          <w:sz w:val="15"/>
        </w:rPr>
        <w:t xml:space="preserve">46 </w:t>
      </w:r>
      <w:r>
        <w:rPr>
          <w:rFonts w:ascii="Georgia" w:hAnsi="Georgia"/>
          <w:sz w:val="19"/>
        </w:rPr>
        <w:t>and the hand of YHWH–Yahweh was on Elijah; and he girded up his loins, and ran before Ahab to the entrance of Jezreel.</w:t>
      </w:r>
    </w:p>
    <w:p>
      <w:pPr>
        <w:pStyle w:val="Heading2"/>
      </w:pPr>
      <w:r>
        <w:t>Chapter 19</w:t>
      </w:r>
    </w:p>
    <w:p>
      <w:pPr>
        <w:pStyle w:val="Scripture"/>
      </w:pPr>
      <w:r>
        <w:rPr>
          <w:rFonts w:ascii="Arial" w:hAnsi="Arial"/>
          <w:b/>
          <w:color w:val="804826"/>
          <w:sz w:val="15"/>
        </w:rPr>
        <w:t xml:space="preserve">1 </w:t>
      </w:r>
      <w:r>
        <w:rPr>
          <w:rFonts w:ascii="Georgia" w:hAnsi="Georgia"/>
          <w:sz w:val="19"/>
        </w:rPr>
        <w:t>And Ahab told Jezebel all that Elijah had done, and withal how he had slain all the prophets with the sword.</w:t>
      </w:r>
    </w:p>
    <w:p>
      <w:pPr>
        <w:pStyle w:val="Scripture"/>
      </w:pPr>
      <w:r>
        <w:rPr>
          <w:rFonts w:ascii="Arial" w:hAnsi="Arial"/>
          <w:b/>
          <w:color w:val="804826"/>
          <w:sz w:val="15"/>
        </w:rPr>
        <w:t xml:space="preserve">2 </w:t>
      </w:r>
      <w:r>
        <w:rPr>
          <w:rFonts w:ascii="Georgia" w:hAnsi="Georgia"/>
          <w:sz w:val="19"/>
        </w:rPr>
        <w:t>Then Jezebel sent a messenger to Elijah, saying, So let the gods do to me, and more also, if I make not your life as the life of one of them by tomorrow about this time.</w:t>
      </w:r>
    </w:p>
    <w:p>
      <w:pPr>
        <w:pStyle w:val="Scripture"/>
      </w:pPr>
      <w:r>
        <w:rPr>
          <w:rFonts w:ascii="Arial" w:hAnsi="Arial"/>
          <w:b/>
          <w:color w:val="804826"/>
          <w:sz w:val="15"/>
        </w:rPr>
        <w:t xml:space="preserve">3 </w:t>
      </w:r>
      <w:r>
        <w:rPr>
          <w:rFonts w:ascii="Georgia" w:hAnsi="Georgia"/>
          <w:sz w:val="19"/>
        </w:rPr>
        <w:t>And when he saw that, he arose, and went for his life, and came to Beer-sheba, which belongeth to Judah, and left his servant there.</w:t>
      </w:r>
    </w:p>
    <w:p>
      <w:pPr>
        <w:pStyle w:val="Scripture"/>
      </w:pPr>
      <w:r>
        <w:rPr>
          <w:rFonts w:ascii="Arial" w:hAnsi="Arial"/>
          <w:b/>
          <w:color w:val="804826"/>
          <w:sz w:val="15"/>
        </w:rPr>
        <w:t xml:space="preserve">4 </w:t>
      </w:r>
      <w:r>
        <w:rPr>
          <w:rFonts w:ascii="Georgia" w:hAnsi="Georgia"/>
          <w:sz w:val="19"/>
        </w:rPr>
        <w:t>But he himself went a day’s journey into the wilderness, and came and sat down under a juniper-tree: and he requested for himself that he might die, and said, It is enough; now, O YHWH–Yahweh, take away my life; for I am not better than my fathers.</w:t>
      </w:r>
    </w:p>
    <w:p>
      <w:pPr>
        <w:pStyle w:val="Scripture"/>
      </w:pPr>
      <w:r>
        <w:rPr>
          <w:rFonts w:ascii="Arial" w:hAnsi="Arial"/>
          <w:b/>
          <w:color w:val="804826"/>
          <w:sz w:val="15"/>
        </w:rPr>
        <w:t xml:space="preserve">5 </w:t>
      </w:r>
      <w:r>
        <w:rPr>
          <w:rFonts w:ascii="Georgia" w:hAnsi="Georgia"/>
          <w:sz w:val="19"/>
        </w:rPr>
        <w:t>And he lay down and slept under a juniper-tree; and, behold, an angel touched him, and said to him, Arise and eat.</w:t>
      </w:r>
    </w:p>
    <w:p>
      <w:pPr>
        <w:pStyle w:val="Scripture"/>
      </w:pPr>
      <w:r>
        <w:rPr>
          <w:rFonts w:ascii="Arial" w:hAnsi="Arial"/>
          <w:b/>
          <w:color w:val="804826"/>
          <w:sz w:val="15"/>
        </w:rPr>
        <w:t xml:space="preserve">6 </w:t>
      </w:r>
      <w:r>
        <w:rPr>
          <w:rFonts w:ascii="Georgia" w:hAnsi="Georgia"/>
          <w:sz w:val="19"/>
        </w:rPr>
        <w:t>And he looked, and, behold, there was at his head a cake baken on the coals, and a cruse of water. And he ate and drink, and laid him down again.</w:t>
      </w:r>
    </w:p>
    <w:p>
      <w:pPr>
        <w:pStyle w:val="Scripture"/>
      </w:pPr>
      <w:r>
        <w:rPr>
          <w:rFonts w:ascii="Arial" w:hAnsi="Arial"/>
          <w:b/>
          <w:color w:val="804826"/>
          <w:sz w:val="15"/>
        </w:rPr>
        <w:t xml:space="preserve">7 </w:t>
      </w:r>
      <w:r>
        <w:rPr>
          <w:rFonts w:ascii="Georgia" w:hAnsi="Georgia"/>
          <w:sz w:val="19"/>
        </w:rPr>
        <w:t>And the angel of YHWH–Yahweh came again the second time, and touched him, and said, Arise and eat, because the journey is too great for you.</w:t>
      </w:r>
    </w:p>
    <w:p>
      <w:pPr>
        <w:pStyle w:val="Scripture"/>
      </w:pPr>
      <w:r>
        <w:rPr>
          <w:rFonts w:ascii="Arial" w:hAnsi="Arial"/>
          <w:b/>
          <w:color w:val="804826"/>
          <w:sz w:val="15"/>
        </w:rPr>
        <w:t xml:space="preserve">8 </w:t>
      </w:r>
      <w:r>
        <w:rPr>
          <w:rFonts w:ascii="Georgia" w:hAnsi="Georgia"/>
          <w:sz w:val="19"/>
        </w:rPr>
        <w:t>And he arose, and ate and drink, and went in the strength of that food forty days and forty nights to Horeb the mount of Elohim.</w:t>
      </w:r>
    </w:p>
    <w:p>
      <w:pPr>
        <w:pStyle w:val="Scripture"/>
      </w:pPr>
      <w:r>
        <w:rPr>
          <w:rFonts w:ascii="Arial" w:hAnsi="Arial"/>
          <w:b/>
          <w:color w:val="804826"/>
          <w:sz w:val="15"/>
        </w:rPr>
        <w:t xml:space="preserve">9 </w:t>
      </w:r>
      <w:r>
        <w:rPr>
          <w:rFonts w:ascii="Georgia" w:hAnsi="Georgia"/>
          <w:sz w:val="19"/>
        </w:rPr>
        <w:t>And he came there to a cave, and lodged there; and, behold, the word of YHWH–Yahweh came to him, and he said to him, What doest you here, Elijah?</w:t>
      </w:r>
    </w:p>
    <w:p>
      <w:pPr>
        <w:pStyle w:val="Scripture"/>
      </w:pPr>
      <w:r>
        <w:rPr>
          <w:rFonts w:ascii="Arial" w:hAnsi="Arial"/>
          <w:b/>
          <w:color w:val="804826"/>
          <w:sz w:val="15"/>
        </w:rPr>
        <w:t xml:space="preserve">10 </w:t>
      </w:r>
      <w:r>
        <w:rPr>
          <w:rFonts w:ascii="Georgia" w:hAnsi="Georgia"/>
          <w:sz w:val="19"/>
        </w:rPr>
        <w:t>And he said, I have been very jealous for YHWH–Yahweh, the Elohim of hosts; for the children of Israel have forsaken your covenant, thrown down your altars, and slain your prophets with the sword: and I, even I only, am left; and they seek my life, to take it away.</w:t>
      </w:r>
    </w:p>
    <w:p>
      <w:pPr>
        <w:pStyle w:val="Scripture"/>
      </w:pPr>
      <w:r>
        <w:rPr>
          <w:rFonts w:ascii="Arial" w:hAnsi="Arial"/>
          <w:b/>
          <w:color w:val="804826"/>
          <w:sz w:val="15"/>
        </w:rPr>
        <w:t xml:space="preserve">11 </w:t>
      </w:r>
      <w:r>
        <w:rPr>
          <w:rFonts w:ascii="Georgia" w:hAnsi="Georgia"/>
          <w:sz w:val="19"/>
        </w:rPr>
        <w:t>And he said, Go forth, and stand upon the mount before YHWH–Yahweh. And, behold, YHWH–Yahweh passed by, and a great and strong wind rent the mountains, and brake in pieces the rocks before YHWH–Yahweh; but YHWH–Yahweh was not in the wind: and after the wind an earthquake; but YHWH–Yahweh was not in the earthquake:</w:t>
      </w:r>
    </w:p>
    <w:p>
      <w:pPr>
        <w:pStyle w:val="Scripture"/>
      </w:pPr>
      <w:r>
        <w:rPr>
          <w:rFonts w:ascii="Arial" w:hAnsi="Arial"/>
          <w:b/>
          <w:color w:val="804826"/>
          <w:sz w:val="15"/>
        </w:rPr>
        <w:t xml:space="preserve">12 </w:t>
      </w:r>
      <w:r>
        <w:rPr>
          <w:rFonts w:ascii="Georgia" w:hAnsi="Georgia"/>
          <w:sz w:val="19"/>
        </w:rPr>
        <w:t>and after the earthquake a fire; but YHWH–Yahweh was not in the fire: and after the fire a still small voice.</w:t>
      </w:r>
    </w:p>
    <w:p>
      <w:pPr>
        <w:pStyle w:val="Scripture"/>
      </w:pPr>
      <w:r>
        <w:rPr>
          <w:rFonts w:ascii="Arial" w:hAnsi="Arial"/>
          <w:b/>
          <w:color w:val="804826"/>
          <w:sz w:val="15"/>
        </w:rPr>
        <w:t xml:space="preserve">13 </w:t>
      </w:r>
      <w:r>
        <w:rPr>
          <w:rFonts w:ascii="Georgia" w:hAnsi="Georgia"/>
          <w:sz w:val="19"/>
        </w:rPr>
        <w:t>And it was so, when Elijah heard it, that he wrapped his face in his mantle, and went out, and stood in the entrance of the cave. And, behold, there came a voice to him, and said, What doest you here, Elijah?</w:t>
      </w:r>
    </w:p>
    <w:p>
      <w:pPr>
        <w:pStyle w:val="Scripture"/>
      </w:pPr>
      <w:r>
        <w:rPr>
          <w:rFonts w:ascii="Arial" w:hAnsi="Arial"/>
          <w:b/>
          <w:color w:val="804826"/>
          <w:sz w:val="15"/>
        </w:rPr>
        <w:t xml:space="preserve">14 </w:t>
      </w:r>
      <w:r>
        <w:rPr>
          <w:rFonts w:ascii="Georgia" w:hAnsi="Georgia"/>
          <w:sz w:val="19"/>
        </w:rPr>
        <w:t>And he said, I have been very jealous for YHWH–Yahweh, the Elohim of hosts; for the children of Israel have forsaken your covenant, thrown down your altars, and slain your prophets with the sword; and I, even I only, am left; and they seek my life, to take it away.</w:t>
      </w:r>
    </w:p>
    <w:p>
      <w:pPr>
        <w:pStyle w:val="Scripture"/>
      </w:pPr>
      <w:r>
        <w:rPr>
          <w:rFonts w:ascii="Arial" w:hAnsi="Arial"/>
          <w:b/>
          <w:color w:val="804826"/>
          <w:sz w:val="15"/>
        </w:rPr>
        <w:t xml:space="preserve">15 </w:t>
      </w:r>
      <w:r>
        <w:rPr>
          <w:rFonts w:ascii="Georgia" w:hAnsi="Georgia"/>
          <w:sz w:val="19"/>
        </w:rPr>
        <w:t>And YHWH–Yahweh said to him, Go, return on your way to the wilderness of Damascus: and when you comest, you shall anoint Hazael to be king over Syria;</w:t>
      </w:r>
    </w:p>
    <w:p>
      <w:pPr>
        <w:pStyle w:val="Scripture"/>
      </w:pPr>
      <w:r>
        <w:rPr>
          <w:rFonts w:ascii="Arial" w:hAnsi="Arial"/>
          <w:b/>
          <w:color w:val="804826"/>
          <w:sz w:val="15"/>
        </w:rPr>
        <w:t xml:space="preserve">16 </w:t>
      </w:r>
      <w:r>
        <w:rPr>
          <w:rFonts w:ascii="Georgia" w:hAnsi="Georgia"/>
          <w:sz w:val="19"/>
        </w:rPr>
        <w:t>and Jehu the son of Nimshi shall you anoint to be king over Israel; and Elisha the son of Shaphat of Abel-meholah shall you anoint to be prophet in your room.</w:t>
      </w:r>
    </w:p>
    <w:p>
      <w:pPr>
        <w:pStyle w:val="Scripture"/>
      </w:pPr>
      <w:r>
        <w:rPr>
          <w:rFonts w:ascii="Arial" w:hAnsi="Arial"/>
          <w:b/>
          <w:color w:val="804826"/>
          <w:sz w:val="15"/>
        </w:rPr>
        <w:t xml:space="preserve">17 </w:t>
      </w:r>
      <w:r>
        <w:rPr>
          <w:rFonts w:ascii="Georgia" w:hAnsi="Georgia"/>
          <w:sz w:val="19"/>
        </w:rPr>
        <w:t>And it shall come to pass, that him that escapeth from the sword of Hazael shall Jehu kill; and him that escapeth from the sword of Jehu shall Elisha kill.</w:t>
      </w:r>
    </w:p>
    <w:p>
      <w:pPr>
        <w:pStyle w:val="Scripture"/>
      </w:pPr>
      <w:r>
        <w:rPr>
          <w:rFonts w:ascii="Arial" w:hAnsi="Arial"/>
          <w:b/>
          <w:color w:val="804826"/>
          <w:sz w:val="15"/>
        </w:rPr>
        <w:t xml:space="preserve">18 </w:t>
      </w:r>
      <w:r>
        <w:rPr>
          <w:rFonts w:ascii="Georgia" w:hAnsi="Georgia"/>
          <w:sz w:val="19"/>
        </w:rPr>
        <w:t>Yet will I leave me seven thousand in Israel, all the knees which have not bowed to Baal, and every mouth which has not kissed him.</w:t>
      </w:r>
    </w:p>
    <w:p>
      <w:pPr>
        <w:pStyle w:val="Scripture"/>
      </w:pPr>
      <w:r>
        <w:rPr>
          <w:rFonts w:ascii="Arial" w:hAnsi="Arial"/>
          <w:b/>
          <w:color w:val="804826"/>
          <w:sz w:val="15"/>
        </w:rPr>
        <w:t xml:space="preserve">19 </w:t>
      </w:r>
      <w:r>
        <w:rPr>
          <w:rFonts w:ascii="Georgia" w:hAnsi="Georgia"/>
          <w:sz w:val="19"/>
        </w:rPr>
        <w:t>So he departed thence, and found Elisha the son of Shaphat, who was plowing, with twelve yoke of oxen before him, and he with the twelfth: and Elijah passed over to him, and cast his mantle upon him.</w:t>
      </w:r>
    </w:p>
    <w:p>
      <w:pPr>
        <w:pStyle w:val="Scripture"/>
      </w:pPr>
      <w:r>
        <w:rPr>
          <w:rFonts w:ascii="Arial" w:hAnsi="Arial"/>
          <w:b/>
          <w:color w:val="804826"/>
          <w:sz w:val="15"/>
        </w:rPr>
        <w:t xml:space="preserve">20 </w:t>
      </w:r>
      <w:r>
        <w:rPr>
          <w:rFonts w:ascii="Georgia" w:hAnsi="Georgia"/>
          <w:sz w:val="19"/>
        </w:rPr>
        <w:t>And he left the oxen, and ran after Elijah, and said, Let me, I pray you, kiss my father and my mother, and then I will follow you. And he said to him, Go back again; for what have I done to you?</w:t>
      </w:r>
    </w:p>
    <w:p>
      <w:pPr>
        <w:pStyle w:val="Scripture"/>
      </w:pPr>
      <w:r>
        <w:rPr>
          <w:rFonts w:ascii="Arial" w:hAnsi="Arial"/>
          <w:b/>
          <w:color w:val="804826"/>
          <w:sz w:val="15"/>
        </w:rPr>
        <w:t xml:space="preserve">21 </w:t>
      </w:r>
      <w:r>
        <w:rPr>
          <w:rFonts w:ascii="Georgia" w:hAnsi="Georgia"/>
          <w:sz w:val="19"/>
        </w:rPr>
        <w:t>And he returned from following him, and took the yoke of oxen, and killed them, and boiled their flesh with the instruments of the oxen, and gave to the people, and they ate. Then he arose, and went after Elijah, and ministered to him.</w:t>
      </w:r>
    </w:p>
    <w:p>
      <w:pPr>
        <w:pStyle w:val="Heading2"/>
      </w:pPr>
      <w:r>
        <w:t>Chapter 20</w:t>
      </w:r>
    </w:p>
    <w:p>
      <w:pPr>
        <w:pStyle w:val="Scripture"/>
      </w:pPr>
      <w:r>
        <w:rPr>
          <w:rFonts w:ascii="Arial" w:hAnsi="Arial"/>
          <w:b/>
          <w:color w:val="804826"/>
          <w:sz w:val="15"/>
        </w:rPr>
        <w:t xml:space="preserve">1 </w:t>
      </w:r>
      <w:r>
        <w:rPr>
          <w:rFonts w:ascii="Georgia" w:hAnsi="Georgia"/>
          <w:sz w:val="19"/>
        </w:rPr>
        <w:t>And Ben-hadad the king of Syria gathered all his host together; and there were thirty and two kings with him, and the horses, and the chariots: and he went up and besieged Samaria, and fought against it.</w:t>
      </w:r>
    </w:p>
    <w:p>
      <w:pPr>
        <w:pStyle w:val="Scripture"/>
      </w:pPr>
      <w:r>
        <w:rPr>
          <w:rFonts w:ascii="Arial" w:hAnsi="Arial"/>
          <w:b/>
          <w:color w:val="804826"/>
          <w:sz w:val="15"/>
        </w:rPr>
        <w:t xml:space="preserve">2 </w:t>
      </w:r>
      <w:r>
        <w:rPr>
          <w:rFonts w:ascii="Georgia" w:hAnsi="Georgia"/>
          <w:sz w:val="19"/>
        </w:rPr>
        <w:t>And he sent messengers to Ahab king of Israel, into the city, and said to him, Thus says Ben-hadad,</w:t>
      </w:r>
    </w:p>
    <w:p>
      <w:pPr>
        <w:pStyle w:val="Scripture"/>
      </w:pPr>
      <w:r>
        <w:rPr>
          <w:rFonts w:ascii="Arial" w:hAnsi="Arial"/>
          <w:b/>
          <w:color w:val="804826"/>
          <w:sz w:val="15"/>
        </w:rPr>
        <w:t xml:space="preserve">3 </w:t>
      </w:r>
      <w:r>
        <w:rPr>
          <w:rFonts w:ascii="Georgia" w:hAnsi="Georgia"/>
          <w:sz w:val="19"/>
        </w:rPr>
        <w:t>Your silver and your gold is mine; your wives also and your children, even the goodliest, are mine.</w:t>
      </w:r>
    </w:p>
    <w:p>
      <w:pPr>
        <w:pStyle w:val="Scripture"/>
      </w:pPr>
      <w:r>
        <w:rPr>
          <w:rFonts w:ascii="Arial" w:hAnsi="Arial"/>
          <w:b/>
          <w:color w:val="804826"/>
          <w:sz w:val="15"/>
        </w:rPr>
        <w:t xml:space="preserve">4 </w:t>
      </w:r>
      <w:r>
        <w:rPr>
          <w:rFonts w:ascii="Georgia" w:hAnsi="Georgia"/>
          <w:sz w:val="19"/>
        </w:rPr>
        <w:t>And the king of Israel answered and said, It is according to your saying, my lord, O king; I am your, and all that I have.</w:t>
      </w:r>
    </w:p>
    <w:p>
      <w:pPr>
        <w:pStyle w:val="Scripture"/>
      </w:pPr>
      <w:r>
        <w:rPr>
          <w:rFonts w:ascii="Arial" w:hAnsi="Arial"/>
          <w:b/>
          <w:color w:val="804826"/>
          <w:sz w:val="15"/>
        </w:rPr>
        <w:t xml:space="preserve">5 </w:t>
      </w:r>
      <w:r>
        <w:rPr>
          <w:rFonts w:ascii="Georgia" w:hAnsi="Georgia"/>
          <w:sz w:val="19"/>
        </w:rPr>
        <w:t>And the messengers came again, and said, Thus speaks Ben-hadad, saying, I sent indeed to you, saying, You shall deliver me your silver, and your gold, and your wives, and your children;</w:t>
      </w:r>
    </w:p>
    <w:p>
      <w:pPr>
        <w:pStyle w:val="Scripture"/>
      </w:pPr>
      <w:r>
        <w:rPr>
          <w:rFonts w:ascii="Arial" w:hAnsi="Arial"/>
          <w:b/>
          <w:color w:val="804826"/>
          <w:sz w:val="15"/>
        </w:rPr>
        <w:t xml:space="preserve">6 </w:t>
      </w:r>
      <w:r>
        <w:rPr>
          <w:rFonts w:ascii="Georgia" w:hAnsi="Georgia"/>
          <w:sz w:val="19"/>
        </w:rPr>
        <w:t>but I will send my servants to you tomorrow about this time, and they shall search your house, and the houses of your servants; and it shall be, that whatever is pleasant in your eyes, they shall put it in their hand, and take it away.</w:t>
      </w:r>
    </w:p>
    <w:p>
      <w:pPr>
        <w:pStyle w:val="Scripture"/>
      </w:pPr>
      <w:r>
        <w:rPr>
          <w:rFonts w:ascii="Arial" w:hAnsi="Arial"/>
          <w:b/>
          <w:color w:val="804826"/>
          <w:sz w:val="15"/>
        </w:rPr>
        <w:t xml:space="preserve">7 </w:t>
      </w:r>
      <w:r>
        <w:rPr>
          <w:rFonts w:ascii="Georgia" w:hAnsi="Georgia"/>
          <w:sz w:val="19"/>
        </w:rPr>
        <w:t>Then the king of Israel called all the elders of the land, and said, Mark, I pray you, and see how this man seeks mischief: for he sent to me for my wives, and for my children, and for my silver, and for my gold; and I denied him not.</w:t>
      </w:r>
    </w:p>
    <w:p>
      <w:pPr>
        <w:pStyle w:val="Scripture"/>
      </w:pPr>
      <w:r>
        <w:rPr>
          <w:rFonts w:ascii="Arial" w:hAnsi="Arial"/>
          <w:b/>
          <w:color w:val="804826"/>
          <w:sz w:val="15"/>
        </w:rPr>
        <w:t xml:space="preserve">8 </w:t>
      </w:r>
      <w:r>
        <w:rPr>
          <w:rFonts w:ascii="Georgia" w:hAnsi="Georgia"/>
          <w:sz w:val="19"/>
        </w:rPr>
        <w:t>And all the elders and all the people said to him, Listen you not, neither consent.</w:t>
      </w:r>
    </w:p>
    <w:p>
      <w:pPr>
        <w:pStyle w:val="Scripture"/>
      </w:pPr>
      <w:r>
        <w:rPr>
          <w:rFonts w:ascii="Arial" w:hAnsi="Arial"/>
          <w:b/>
          <w:color w:val="804826"/>
          <w:sz w:val="15"/>
        </w:rPr>
        <w:t xml:space="preserve">9 </w:t>
      </w:r>
      <w:r>
        <w:rPr>
          <w:rFonts w:ascii="Georgia" w:hAnsi="Georgia"/>
          <w:sz w:val="19"/>
        </w:rPr>
        <w:t>Why he said to the messengers of Ben-hadad, Tell my lord the king, All that you did send for to your servant at the first I will do; but this thing I may not do. And the messengers departed, and brought him word again.</w:t>
      </w:r>
    </w:p>
    <w:p>
      <w:pPr>
        <w:pStyle w:val="Scripture"/>
      </w:pPr>
      <w:r>
        <w:rPr>
          <w:rFonts w:ascii="Arial" w:hAnsi="Arial"/>
          <w:b/>
          <w:color w:val="804826"/>
          <w:sz w:val="15"/>
        </w:rPr>
        <w:t xml:space="preserve">10 </w:t>
      </w:r>
      <w:r>
        <w:rPr>
          <w:rFonts w:ascii="Georgia" w:hAnsi="Georgia"/>
          <w:sz w:val="19"/>
        </w:rPr>
        <w:t>And Ben-hadad sent to him, and said, The gods do so to me, and more also, if the dust of Samaria shall suffice for handfuls for all the people that follow me.</w:t>
      </w:r>
    </w:p>
    <w:p>
      <w:pPr>
        <w:pStyle w:val="Scripture"/>
      </w:pPr>
      <w:r>
        <w:rPr>
          <w:rFonts w:ascii="Arial" w:hAnsi="Arial"/>
          <w:b/>
          <w:color w:val="804826"/>
          <w:sz w:val="15"/>
        </w:rPr>
        <w:t xml:space="preserve">11 </w:t>
      </w:r>
      <w:r>
        <w:rPr>
          <w:rFonts w:ascii="Georgia" w:hAnsi="Georgia"/>
          <w:sz w:val="19"/>
        </w:rPr>
        <w:t>And the king of Israel answered and said, Tell him, Let not him that girdeth on his armor boast himself as he that puts it off.</w:t>
      </w:r>
    </w:p>
    <w:p>
      <w:pPr>
        <w:pStyle w:val="Scripture"/>
      </w:pPr>
      <w:r>
        <w:rPr>
          <w:rFonts w:ascii="Arial" w:hAnsi="Arial"/>
          <w:b/>
          <w:color w:val="804826"/>
          <w:sz w:val="15"/>
        </w:rPr>
        <w:t xml:space="preserve">12 </w:t>
      </w:r>
      <w:r>
        <w:rPr>
          <w:rFonts w:ascii="Georgia" w:hAnsi="Georgia"/>
          <w:sz w:val="19"/>
        </w:rPr>
        <w:t>And it came to pass, when Ben-hadad heard this message, as he was drinking, he and the kings, in the pavilions, that he said to his servants, Set yourselves in array. And they set themselves in array against the city.</w:t>
      </w:r>
    </w:p>
    <w:p>
      <w:pPr>
        <w:pStyle w:val="Scripture"/>
      </w:pPr>
      <w:r>
        <w:rPr>
          <w:rFonts w:ascii="Arial" w:hAnsi="Arial"/>
          <w:b/>
          <w:color w:val="804826"/>
          <w:sz w:val="15"/>
        </w:rPr>
        <w:t xml:space="preserve">13 </w:t>
      </w:r>
      <w:r>
        <w:rPr>
          <w:rFonts w:ascii="Georgia" w:hAnsi="Georgia"/>
          <w:sz w:val="19"/>
        </w:rPr>
        <w:t>And, behold, a prophet came near to Ahab king of Israel, and said, Thus says YHWH–Yahweh, Have you seen all this great multitude? behold, I will deliver it into your hand this day; and you shall know that I am YHWH–Yahweh.</w:t>
      </w:r>
    </w:p>
    <w:p>
      <w:pPr>
        <w:pStyle w:val="Scripture"/>
      </w:pPr>
      <w:r>
        <w:rPr>
          <w:rFonts w:ascii="Arial" w:hAnsi="Arial"/>
          <w:b/>
          <w:color w:val="804826"/>
          <w:sz w:val="15"/>
        </w:rPr>
        <w:t xml:space="preserve">14 </w:t>
      </w:r>
      <w:r>
        <w:rPr>
          <w:rFonts w:ascii="Georgia" w:hAnsi="Georgia"/>
          <w:sz w:val="19"/>
        </w:rPr>
        <w:t>And Ahab said, By whom? And he said, Thus says YHWH–Yahweh, By the young men of the princes of the provinces. Then he said, Who shall begin the battle? And he answered, You.</w:t>
      </w:r>
    </w:p>
    <w:p>
      <w:pPr>
        <w:pStyle w:val="Scripture"/>
      </w:pPr>
      <w:r>
        <w:rPr>
          <w:rFonts w:ascii="Arial" w:hAnsi="Arial"/>
          <w:b/>
          <w:color w:val="804826"/>
          <w:sz w:val="15"/>
        </w:rPr>
        <w:t xml:space="preserve">15 </w:t>
      </w:r>
      <w:r>
        <w:rPr>
          <w:rFonts w:ascii="Georgia" w:hAnsi="Georgia"/>
          <w:sz w:val="19"/>
        </w:rPr>
        <w:t>Then he mustered the young men of the princes of the provinces, and they were two hundred and thirty-two: and after them he mustered all the people, even all the children of Israel, being seven thousand.</w:t>
      </w:r>
    </w:p>
    <w:p>
      <w:pPr>
        <w:pStyle w:val="Scripture"/>
      </w:pPr>
      <w:r>
        <w:rPr>
          <w:rFonts w:ascii="Arial" w:hAnsi="Arial"/>
          <w:b/>
          <w:color w:val="804826"/>
          <w:sz w:val="15"/>
        </w:rPr>
        <w:t xml:space="preserve">16 </w:t>
      </w:r>
      <w:r>
        <w:rPr>
          <w:rFonts w:ascii="Georgia" w:hAnsi="Georgia"/>
          <w:sz w:val="19"/>
        </w:rPr>
        <w:t>And they went out at noon. But Ben-hadad was drinking himself drunk in the pavilions, he and the kings, the thirty and two kings that helped him.</w:t>
      </w:r>
    </w:p>
    <w:p>
      <w:pPr>
        <w:pStyle w:val="Scripture"/>
      </w:pPr>
      <w:r>
        <w:rPr>
          <w:rFonts w:ascii="Arial" w:hAnsi="Arial"/>
          <w:b/>
          <w:color w:val="804826"/>
          <w:sz w:val="15"/>
        </w:rPr>
        <w:t xml:space="preserve">17 </w:t>
      </w:r>
      <w:r>
        <w:rPr>
          <w:rFonts w:ascii="Georgia" w:hAnsi="Georgia"/>
          <w:sz w:val="19"/>
        </w:rPr>
        <w:t>And the young men of the princes of the provinces went out first; and Ben-hadad sent out, and they told him, saying, There are men come out from Samaria.</w:t>
      </w:r>
    </w:p>
    <w:p>
      <w:pPr>
        <w:pStyle w:val="Scripture"/>
      </w:pPr>
      <w:r>
        <w:rPr>
          <w:rFonts w:ascii="Arial" w:hAnsi="Arial"/>
          <w:b/>
          <w:color w:val="804826"/>
          <w:sz w:val="15"/>
        </w:rPr>
        <w:t xml:space="preserve">18 </w:t>
      </w:r>
      <w:r>
        <w:rPr>
          <w:rFonts w:ascii="Georgia" w:hAnsi="Georgia"/>
          <w:sz w:val="19"/>
        </w:rPr>
        <w:t>And he said, Whether they have come out for peace, take them alive, or whether they have come out for war, taken them alive.</w:t>
      </w:r>
    </w:p>
    <w:p>
      <w:pPr>
        <w:pStyle w:val="Scripture"/>
      </w:pPr>
      <w:r>
        <w:rPr>
          <w:rFonts w:ascii="Arial" w:hAnsi="Arial"/>
          <w:b/>
          <w:color w:val="804826"/>
          <w:sz w:val="15"/>
        </w:rPr>
        <w:t xml:space="preserve">19 </w:t>
      </w:r>
      <w:r>
        <w:rPr>
          <w:rFonts w:ascii="Georgia" w:hAnsi="Georgia"/>
          <w:sz w:val="19"/>
        </w:rPr>
        <w:t>So these went out of the city, the young men of the princes of the provinces, and the army which followed them.</w:t>
      </w:r>
    </w:p>
    <w:p>
      <w:pPr>
        <w:pStyle w:val="Scripture"/>
      </w:pPr>
      <w:r>
        <w:rPr>
          <w:rFonts w:ascii="Arial" w:hAnsi="Arial"/>
          <w:b/>
          <w:color w:val="804826"/>
          <w:sz w:val="15"/>
        </w:rPr>
        <w:t xml:space="preserve">20 </w:t>
      </w:r>
      <w:r>
        <w:rPr>
          <w:rFonts w:ascii="Georgia" w:hAnsi="Georgia"/>
          <w:sz w:val="19"/>
        </w:rPr>
        <w:t>And they killed every one his man; and the Syrians fled, and Israel pursued them: and Ben-hadad the king of Syria escaped on a horse with horsemen.</w:t>
      </w:r>
    </w:p>
    <w:p>
      <w:pPr>
        <w:pStyle w:val="Scripture"/>
      </w:pPr>
      <w:r>
        <w:rPr>
          <w:rFonts w:ascii="Arial" w:hAnsi="Arial"/>
          <w:b/>
          <w:color w:val="804826"/>
          <w:sz w:val="15"/>
        </w:rPr>
        <w:t xml:space="preserve">21 </w:t>
      </w:r>
      <w:r>
        <w:rPr>
          <w:rFonts w:ascii="Georgia" w:hAnsi="Georgia"/>
          <w:sz w:val="19"/>
        </w:rPr>
        <w:t>And the king of Israel went out, and struck the horses and chariots, and killed the Syrians with a great slaughter.</w:t>
      </w:r>
    </w:p>
    <w:p>
      <w:pPr>
        <w:pStyle w:val="Scripture"/>
      </w:pPr>
      <w:r>
        <w:rPr>
          <w:rFonts w:ascii="Arial" w:hAnsi="Arial"/>
          <w:b/>
          <w:color w:val="804826"/>
          <w:sz w:val="15"/>
        </w:rPr>
        <w:t xml:space="preserve">22 </w:t>
      </w:r>
      <w:r>
        <w:rPr>
          <w:rFonts w:ascii="Georgia" w:hAnsi="Georgia"/>
          <w:sz w:val="19"/>
        </w:rPr>
        <w:t>And the prophet came near to the king of Israel, and said to him, Go, strengthen yourself, and mark, and see what you doest; for at the return of the year the king of Syria will come up against you.</w:t>
      </w:r>
    </w:p>
    <w:p>
      <w:pPr>
        <w:pStyle w:val="Scripture"/>
      </w:pPr>
      <w:r>
        <w:rPr>
          <w:rFonts w:ascii="Arial" w:hAnsi="Arial"/>
          <w:b/>
          <w:color w:val="804826"/>
          <w:sz w:val="15"/>
        </w:rPr>
        <w:t xml:space="preserve">23 </w:t>
      </w:r>
      <w:r>
        <w:rPr>
          <w:rFonts w:ascii="Georgia" w:hAnsi="Georgia"/>
          <w:sz w:val="19"/>
        </w:rPr>
        <w:t>And the servants of the king of Syria said to him, Their god is a god of the hills; therefore they were stronger than we: but let us fight against them in the plain, and surely we shall be stronger than they.</w:t>
      </w:r>
    </w:p>
    <w:p>
      <w:pPr>
        <w:pStyle w:val="Scripture"/>
      </w:pPr>
      <w:r>
        <w:rPr>
          <w:rFonts w:ascii="Arial" w:hAnsi="Arial"/>
          <w:b/>
          <w:color w:val="804826"/>
          <w:sz w:val="15"/>
        </w:rPr>
        <w:t xml:space="preserve">24 </w:t>
      </w:r>
      <w:r>
        <w:rPr>
          <w:rFonts w:ascii="Georgia" w:hAnsi="Georgia"/>
          <w:sz w:val="19"/>
        </w:rPr>
        <w:t>And do this thing: take the kings away, every man out of his place, and put captains in their room;</w:t>
      </w:r>
    </w:p>
    <w:p>
      <w:pPr>
        <w:pStyle w:val="Scripture"/>
      </w:pPr>
      <w:r>
        <w:rPr>
          <w:rFonts w:ascii="Arial" w:hAnsi="Arial"/>
          <w:b/>
          <w:color w:val="804826"/>
          <w:sz w:val="15"/>
        </w:rPr>
        <w:t xml:space="preserve">25 </w:t>
      </w:r>
      <w:r>
        <w:rPr>
          <w:rFonts w:ascii="Georgia" w:hAnsi="Georgia"/>
          <w:sz w:val="19"/>
        </w:rPr>
        <w:t>and number you an army, like the army that you have lost, horse for horse, and chariot for chariot; and we will fight against them in the plain, and surely we shall be stronger than they. And he listened to their voice, and did so.</w:t>
      </w:r>
    </w:p>
    <w:p>
      <w:pPr>
        <w:pStyle w:val="Scripture"/>
      </w:pPr>
      <w:r>
        <w:rPr>
          <w:rFonts w:ascii="Arial" w:hAnsi="Arial"/>
          <w:b/>
          <w:color w:val="804826"/>
          <w:sz w:val="15"/>
        </w:rPr>
        <w:t xml:space="preserve">26 </w:t>
      </w:r>
      <w:r>
        <w:rPr>
          <w:rFonts w:ascii="Georgia" w:hAnsi="Georgia"/>
          <w:sz w:val="19"/>
        </w:rPr>
        <w:t>And it came to pass at the return of the year, that Ben-hadad mustered the Syrians, and went up to Aphek, to fight against Israel.</w:t>
      </w:r>
    </w:p>
    <w:p>
      <w:pPr>
        <w:pStyle w:val="Scripture"/>
      </w:pPr>
      <w:r>
        <w:rPr>
          <w:rFonts w:ascii="Arial" w:hAnsi="Arial"/>
          <w:b/>
          <w:color w:val="804826"/>
          <w:sz w:val="15"/>
        </w:rPr>
        <w:t xml:space="preserve">27 </w:t>
      </w:r>
      <w:r>
        <w:rPr>
          <w:rFonts w:ascii="Georgia" w:hAnsi="Georgia"/>
          <w:sz w:val="19"/>
        </w:rPr>
        <w:t>And the children of Israel were mustered, and were victualled, and went against them: and the children of Israel encamped before them like two little flocks of kids; but the Syrians filled the country.</w:t>
      </w:r>
    </w:p>
    <w:p>
      <w:pPr>
        <w:pStyle w:val="Scripture"/>
      </w:pPr>
      <w:r>
        <w:rPr>
          <w:rFonts w:ascii="Arial" w:hAnsi="Arial"/>
          <w:b/>
          <w:color w:val="804826"/>
          <w:sz w:val="15"/>
        </w:rPr>
        <w:t xml:space="preserve">28 </w:t>
      </w:r>
      <w:r>
        <w:rPr>
          <w:rFonts w:ascii="Georgia" w:hAnsi="Georgia"/>
          <w:sz w:val="19"/>
        </w:rPr>
        <w:t>And a man of Elohim came near and spoke to the king of Israel, and said, Thus says YHWH–Yahweh, Because the Syrians have said, YHWH–Yahweh is a god of the hills, but he is not a god of the valleys; therefore will I deliver all this great multitude into your hand, and you shall know that I am YHWH–Yahweh.</w:t>
      </w:r>
    </w:p>
    <w:p>
      <w:pPr>
        <w:pStyle w:val="Scripture"/>
      </w:pPr>
      <w:r>
        <w:rPr>
          <w:rFonts w:ascii="Arial" w:hAnsi="Arial"/>
          <w:b/>
          <w:color w:val="804826"/>
          <w:sz w:val="15"/>
        </w:rPr>
        <w:t xml:space="preserve">29 </w:t>
      </w:r>
      <w:r>
        <w:rPr>
          <w:rFonts w:ascii="Georgia" w:hAnsi="Georgia"/>
          <w:sz w:val="19"/>
        </w:rPr>
        <w:t>And they encamped one over against the other seven days. And so it was, that in the seventh day the battle was joined; and the children of Israel killed of the Syrians a hundred thousand footmen in one day.</w:t>
      </w:r>
    </w:p>
    <w:p>
      <w:pPr>
        <w:pStyle w:val="Scripture"/>
      </w:pPr>
      <w:r>
        <w:rPr>
          <w:rFonts w:ascii="Arial" w:hAnsi="Arial"/>
          <w:b/>
          <w:color w:val="804826"/>
          <w:sz w:val="15"/>
        </w:rPr>
        <w:t xml:space="preserve">30 </w:t>
      </w:r>
      <w:r>
        <w:rPr>
          <w:rFonts w:ascii="Georgia" w:hAnsi="Georgia"/>
          <w:sz w:val="19"/>
        </w:rPr>
        <w:t>But the rest fled to Aphek, into the city; and the wall fell upon twenty and seven thousand men that were left. And Ben-hadad fled, and came into the city, into an inner chamber.</w:t>
      </w:r>
    </w:p>
    <w:p>
      <w:pPr>
        <w:pStyle w:val="Scripture"/>
      </w:pPr>
      <w:r>
        <w:rPr>
          <w:rFonts w:ascii="Arial" w:hAnsi="Arial"/>
          <w:b/>
          <w:color w:val="804826"/>
          <w:sz w:val="15"/>
        </w:rPr>
        <w:t xml:space="preserve">31 </w:t>
      </w:r>
      <w:r>
        <w:rPr>
          <w:rFonts w:ascii="Georgia" w:hAnsi="Georgia"/>
          <w:sz w:val="19"/>
        </w:rPr>
        <w:t>And his servants said to him, Behold now, we have heard that the kings of the house of Israel are merciful kings: let us, we pray you, put sackcloth on our loins, and ropes upon our heads, and go out to the king of Israel: perhaps he will save your life.</w:t>
      </w:r>
    </w:p>
    <w:p>
      <w:pPr>
        <w:pStyle w:val="Scripture"/>
      </w:pPr>
      <w:r>
        <w:rPr>
          <w:rFonts w:ascii="Arial" w:hAnsi="Arial"/>
          <w:b/>
          <w:color w:val="804826"/>
          <w:sz w:val="15"/>
        </w:rPr>
        <w:t xml:space="preserve">32 </w:t>
      </w:r>
      <w:r>
        <w:rPr>
          <w:rFonts w:ascii="Georgia" w:hAnsi="Georgia"/>
          <w:sz w:val="19"/>
        </w:rPr>
        <w:t>So they girded sackcloth on their loins, and put ropes on their heads, and came to the king of Israel, and said, Your servant Ben-hadad says, I pray you, let me live. And he said, Is he yet alive? he is my brother.</w:t>
      </w:r>
    </w:p>
    <w:p>
      <w:pPr>
        <w:pStyle w:val="Scripture"/>
      </w:pPr>
      <w:r>
        <w:rPr>
          <w:rFonts w:ascii="Arial" w:hAnsi="Arial"/>
          <w:b/>
          <w:color w:val="804826"/>
          <w:sz w:val="15"/>
        </w:rPr>
        <w:t xml:space="preserve">33 </w:t>
      </w:r>
      <w:r>
        <w:rPr>
          <w:rFonts w:ascii="Georgia" w:hAnsi="Georgia"/>
          <w:sz w:val="19"/>
        </w:rPr>
        <w:t>Now the men observed diligently, and hasted to catch whether it were his mind; and they said, Your brother Ben-hadad. Then he said, Go you, bring him. Then Ben-hadad came forth to him; and he caused him to come up into the chariot.</w:t>
      </w:r>
    </w:p>
    <w:p>
      <w:pPr>
        <w:pStyle w:val="Scripture"/>
      </w:pPr>
      <w:r>
        <w:rPr>
          <w:rFonts w:ascii="Arial" w:hAnsi="Arial"/>
          <w:b/>
          <w:color w:val="804826"/>
          <w:sz w:val="15"/>
        </w:rPr>
        <w:t xml:space="preserve">34 </w:t>
      </w:r>
      <w:r>
        <w:rPr>
          <w:rFonts w:ascii="Georgia" w:hAnsi="Georgia"/>
          <w:sz w:val="19"/>
        </w:rPr>
        <w:t>And Ben-hadad said to him, The cities which my father took from your father I will restore; and you shall make streets for you in Damascus, as my father made in Samaria. And I, said Ahab, will let you go with this covenant. So he made a covenant with him, and let him go.</w:t>
      </w:r>
    </w:p>
    <w:p>
      <w:pPr>
        <w:pStyle w:val="Scripture"/>
      </w:pPr>
      <w:r>
        <w:rPr>
          <w:rFonts w:ascii="Arial" w:hAnsi="Arial"/>
          <w:b/>
          <w:color w:val="804826"/>
          <w:sz w:val="15"/>
        </w:rPr>
        <w:t xml:space="preserve">35 </w:t>
      </w:r>
      <w:r>
        <w:rPr>
          <w:rFonts w:ascii="Georgia" w:hAnsi="Georgia"/>
          <w:sz w:val="19"/>
        </w:rPr>
        <w:t>And a certain man of the sons of the prophets said to his fellow by the word of YHWH–Yahweh, Strike me, I pray you. And the man refused to strike him.</w:t>
      </w:r>
    </w:p>
    <w:p>
      <w:pPr>
        <w:pStyle w:val="Scripture"/>
      </w:pPr>
      <w:r>
        <w:rPr>
          <w:rFonts w:ascii="Arial" w:hAnsi="Arial"/>
          <w:b/>
          <w:color w:val="804826"/>
          <w:sz w:val="15"/>
        </w:rPr>
        <w:t xml:space="preserve">36 </w:t>
      </w:r>
      <w:r>
        <w:rPr>
          <w:rFonts w:ascii="Georgia" w:hAnsi="Georgia"/>
          <w:sz w:val="19"/>
        </w:rPr>
        <w:t>Then said he to him, Because you have not obeyed the voice of YHWH–Yahweh, behold, as soon as you are departed from me, a lion shall kill you. And as soon as he was departed from him, a lion found him, and killed him.</w:t>
      </w:r>
    </w:p>
    <w:p>
      <w:pPr>
        <w:pStyle w:val="Scripture"/>
      </w:pPr>
      <w:r>
        <w:rPr>
          <w:rFonts w:ascii="Arial" w:hAnsi="Arial"/>
          <w:b/>
          <w:color w:val="804826"/>
          <w:sz w:val="15"/>
        </w:rPr>
        <w:t xml:space="preserve">37 </w:t>
      </w:r>
      <w:r>
        <w:rPr>
          <w:rFonts w:ascii="Georgia" w:hAnsi="Georgia"/>
          <w:sz w:val="19"/>
        </w:rPr>
        <w:t>Then he found another man, and said, Strike me, I pray you. And the man struck him, smiting and wounding him.</w:t>
      </w:r>
    </w:p>
    <w:p>
      <w:pPr>
        <w:pStyle w:val="Scripture"/>
      </w:pPr>
      <w:r>
        <w:rPr>
          <w:rFonts w:ascii="Arial" w:hAnsi="Arial"/>
          <w:b/>
          <w:color w:val="804826"/>
          <w:sz w:val="15"/>
        </w:rPr>
        <w:t xml:space="preserve">38 </w:t>
      </w:r>
      <w:r>
        <w:rPr>
          <w:rFonts w:ascii="Georgia" w:hAnsi="Georgia"/>
          <w:sz w:val="19"/>
        </w:rPr>
        <w:t>So the prophet departed, and waited for the king by the way, and disguised himself with his headband over his eyes.</w:t>
      </w:r>
    </w:p>
    <w:p>
      <w:pPr>
        <w:pStyle w:val="Scripture"/>
      </w:pPr>
      <w:r>
        <w:rPr>
          <w:rFonts w:ascii="Arial" w:hAnsi="Arial"/>
          <w:b/>
          <w:color w:val="804826"/>
          <w:sz w:val="15"/>
        </w:rPr>
        <w:t xml:space="preserve">39 </w:t>
      </w:r>
      <w:r>
        <w:rPr>
          <w:rFonts w:ascii="Georgia" w:hAnsi="Georgia"/>
          <w:sz w:val="19"/>
        </w:rPr>
        <w:t>And as the king passed by, he cried to the king; and he said, Your servant went out into the midst of the battle; and, behold, a man turned aside, and brought a man to me, and said, Keep this man: if by any means he be missing, then shall your life be for his life, or else you shall pay a talent of silver.</w:t>
      </w:r>
    </w:p>
    <w:p>
      <w:pPr>
        <w:pStyle w:val="Scripture"/>
      </w:pPr>
      <w:r>
        <w:rPr>
          <w:rFonts w:ascii="Arial" w:hAnsi="Arial"/>
          <w:b/>
          <w:color w:val="804826"/>
          <w:sz w:val="15"/>
        </w:rPr>
        <w:t xml:space="preserve">40 </w:t>
      </w:r>
      <w:r>
        <w:rPr>
          <w:rFonts w:ascii="Georgia" w:hAnsi="Georgia"/>
          <w:sz w:val="19"/>
        </w:rPr>
        <w:t>And as your servant was busy here and there, he had gone. And the king of Israel said to him, So shall your judgment be; yourself have decided it.</w:t>
      </w:r>
    </w:p>
    <w:p>
      <w:pPr>
        <w:pStyle w:val="Scripture"/>
      </w:pPr>
      <w:r>
        <w:rPr>
          <w:rFonts w:ascii="Arial" w:hAnsi="Arial"/>
          <w:b/>
          <w:color w:val="804826"/>
          <w:sz w:val="15"/>
        </w:rPr>
        <w:t xml:space="preserve">41 </w:t>
      </w:r>
      <w:r>
        <w:rPr>
          <w:rFonts w:ascii="Georgia" w:hAnsi="Georgia"/>
          <w:sz w:val="19"/>
        </w:rPr>
        <w:t>And he hasted, and took the headband away from his eyes; and the king of Israel discerned him that he was of the prophets.</w:t>
      </w:r>
    </w:p>
    <w:p>
      <w:pPr>
        <w:pStyle w:val="Scripture"/>
      </w:pPr>
      <w:r>
        <w:rPr>
          <w:rFonts w:ascii="Arial" w:hAnsi="Arial"/>
          <w:b/>
          <w:color w:val="804826"/>
          <w:sz w:val="15"/>
        </w:rPr>
        <w:t xml:space="preserve">42 </w:t>
      </w:r>
      <w:r>
        <w:rPr>
          <w:rFonts w:ascii="Georgia" w:hAnsi="Georgia"/>
          <w:sz w:val="19"/>
        </w:rPr>
        <w:t>And he said to him, Thus says YHWH–Yahweh, Because you have let go out of your hand the man whom I had devoted to destruction, therefore your life shall go for his life, and your people for his people.</w:t>
      </w:r>
    </w:p>
    <w:p>
      <w:pPr>
        <w:pStyle w:val="Scripture"/>
      </w:pPr>
      <w:r>
        <w:rPr>
          <w:rFonts w:ascii="Arial" w:hAnsi="Arial"/>
          <w:b/>
          <w:color w:val="804826"/>
          <w:sz w:val="15"/>
        </w:rPr>
        <w:t xml:space="preserve">43 </w:t>
      </w:r>
      <w:r>
        <w:rPr>
          <w:rFonts w:ascii="Georgia" w:hAnsi="Georgia"/>
          <w:sz w:val="19"/>
        </w:rPr>
        <w:t>And the king of Israel went to his house heavy and displeased, and came to Samaria.</w:t>
      </w:r>
    </w:p>
    <w:p>
      <w:pPr>
        <w:pStyle w:val="Heading2"/>
      </w:pPr>
      <w:r>
        <w:t>Chapter 21</w:t>
      </w:r>
    </w:p>
    <w:p>
      <w:pPr>
        <w:pStyle w:val="Scripture"/>
      </w:pPr>
      <w:r>
        <w:rPr>
          <w:rFonts w:ascii="Arial" w:hAnsi="Arial"/>
          <w:b/>
          <w:color w:val="804826"/>
          <w:sz w:val="15"/>
        </w:rPr>
        <w:t xml:space="preserve">1 </w:t>
      </w:r>
      <w:r>
        <w:rPr>
          <w:rFonts w:ascii="Georgia" w:hAnsi="Georgia"/>
          <w:sz w:val="19"/>
        </w:rPr>
        <w:t>And it came to pass after these things, that Naboth the Jezreelite had a vineyard, which was in Jezreel, hard by the palace of Ahab king of Samaria.</w:t>
      </w:r>
    </w:p>
    <w:p>
      <w:pPr>
        <w:pStyle w:val="Scripture"/>
      </w:pPr>
      <w:r>
        <w:rPr>
          <w:rFonts w:ascii="Arial" w:hAnsi="Arial"/>
          <w:b/>
          <w:color w:val="804826"/>
          <w:sz w:val="15"/>
        </w:rPr>
        <w:t xml:space="preserve">2 </w:t>
      </w:r>
      <w:r>
        <w:rPr>
          <w:rFonts w:ascii="Georgia" w:hAnsi="Georgia"/>
          <w:sz w:val="19"/>
        </w:rPr>
        <w:t>And Ahab spoke to Naboth, saying, Give me your vineyard, that I may have it for a garden of herbs, because it is near to my house; and I will give you for it a better vineyard than it: or, if it seem good to you, I will give you the worth of it in money.</w:t>
      </w:r>
    </w:p>
    <w:p>
      <w:pPr>
        <w:pStyle w:val="Scripture"/>
      </w:pPr>
      <w:r>
        <w:rPr>
          <w:rFonts w:ascii="Arial" w:hAnsi="Arial"/>
          <w:b/>
          <w:color w:val="804826"/>
          <w:sz w:val="15"/>
        </w:rPr>
        <w:t xml:space="preserve">3 </w:t>
      </w:r>
      <w:r>
        <w:rPr>
          <w:rFonts w:ascii="Georgia" w:hAnsi="Georgia"/>
          <w:sz w:val="19"/>
        </w:rPr>
        <w:t>And Naboth said to Ahab, YHWH–Yahweh forbid it me, that I should give the inheritance of my fathers to you.</w:t>
      </w:r>
    </w:p>
    <w:p>
      <w:pPr>
        <w:pStyle w:val="Scripture"/>
      </w:pPr>
      <w:r>
        <w:rPr>
          <w:rFonts w:ascii="Arial" w:hAnsi="Arial"/>
          <w:b/>
          <w:color w:val="804826"/>
          <w:sz w:val="15"/>
        </w:rPr>
        <w:t xml:space="preserve">4 </w:t>
      </w:r>
      <w:r>
        <w:rPr>
          <w:rFonts w:ascii="Georgia" w:hAnsi="Georgia"/>
          <w:sz w:val="19"/>
        </w:rPr>
        <w:t>And Ahab came into his house heavy and displeased because of the word which Naboth the Jezreelite had spoken to him; for he had said, I will not give you the inheritance of my fathers. And he laid him down upon his bed, and turned away his face, and would eat no bread.</w:t>
      </w:r>
    </w:p>
    <w:p>
      <w:pPr>
        <w:pStyle w:val="Scripture"/>
      </w:pPr>
      <w:r>
        <w:rPr>
          <w:rFonts w:ascii="Arial" w:hAnsi="Arial"/>
          <w:b/>
          <w:color w:val="804826"/>
          <w:sz w:val="15"/>
        </w:rPr>
        <w:t xml:space="preserve">5 </w:t>
      </w:r>
      <w:r>
        <w:rPr>
          <w:rFonts w:ascii="Georgia" w:hAnsi="Georgia"/>
          <w:sz w:val="19"/>
        </w:rPr>
        <w:t>But Jezebel his wife came to him, and said to him, Why is your spirit so sad, that you eatest no bread?</w:t>
      </w:r>
    </w:p>
    <w:p>
      <w:pPr>
        <w:pStyle w:val="Scripture"/>
      </w:pPr>
      <w:r>
        <w:rPr>
          <w:rFonts w:ascii="Arial" w:hAnsi="Arial"/>
          <w:b/>
          <w:color w:val="804826"/>
          <w:sz w:val="15"/>
        </w:rPr>
        <w:t xml:space="preserve">6 </w:t>
      </w:r>
      <w:r>
        <w:rPr>
          <w:rFonts w:ascii="Georgia" w:hAnsi="Georgia"/>
          <w:sz w:val="19"/>
        </w:rPr>
        <w:t>And he said to her, Because I spoke to Naboth the Jezreelite, and said to him, Give me your vineyard for money; or else, if it please you, I will give you another vineyard for it: and he answered, I will not give you my vineyard.</w:t>
      </w:r>
    </w:p>
    <w:p>
      <w:pPr>
        <w:pStyle w:val="Scripture"/>
      </w:pPr>
      <w:r>
        <w:rPr>
          <w:rFonts w:ascii="Arial" w:hAnsi="Arial"/>
          <w:b/>
          <w:color w:val="804826"/>
          <w:sz w:val="15"/>
        </w:rPr>
        <w:t xml:space="preserve">7 </w:t>
      </w:r>
      <w:r>
        <w:rPr>
          <w:rFonts w:ascii="Georgia" w:hAnsi="Georgia"/>
          <w:sz w:val="19"/>
        </w:rPr>
        <w:t>And Jezebel his wife said to him, Do you now govern the kingdom of Israel? arise, and eat bread, and let your heart be merry: I will give you the vineyard of Naboth the Jezreelite.</w:t>
      </w:r>
    </w:p>
    <w:p>
      <w:pPr>
        <w:pStyle w:val="Scripture"/>
      </w:pPr>
      <w:r>
        <w:rPr>
          <w:rFonts w:ascii="Arial" w:hAnsi="Arial"/>
          <w:b/>
          <w:color w:val="804826"/>
          <w:sz w:val="15"/>
        </w:rPr>
        <w:t xml:space="preserve">8 </w:t>
      </w:r>
      <w:r>
        <w:rPr>
          <w:rFonts w:ascii="Georgia" w:hAnsi="Georgia"/>
          <w:sz w:val="19"/>
        </w:rPr>
        <w:t>So she wrote letters in Ahab’s name, and sealed them with his seal, and sent the letters to the elders and to the nobles that were in his city, and that dwelt with Naboth.</w:t>
      </w:r>
    </w:p>
    <w:p>
      <w:pPr>
        <w:pStyle w:val="Scripture"/>
      </w:pPr>
      <w:r>
        <w:rPr>
          <w:rFonts w:ascii="Arial" w:hAnsi="Arial"/>
          <w:b/>
          <w:color w:val="804826"/>
          <w:sz w:val="15"/>
        </w:rPr>
        <w:t xml:space="preserve">9 </w:t>
      </w:r>
      <w:r>
        <w:rPr>
          <w:rFonts w:ascii="Georgia" w:hAnsi="Georgia"/>
          <w:sz w:val="19"/>
        </w:rPr>
        <w:t>And she wrote in the letters, saying, Proclaim a fast, and set Naboth on high among the people:</w:t>
      </w:r>
    </w:p>
    <w:p>
      <w:pPr>
        <w:pStyle w:val="Scripture"/>
      </w:pPr>
      <w:r>
        <w:rPr>
          <w:rFonts w:ascii="Arial" w:hAnsi="Arial"/>
          <w:b/>
          <w:color w:val="804826"/>
          <w:sz w:val="15"/>
        </w:rPr>
        <w:t xml:space="preserve">10 </w:t>
      </w:r>
      <w:r>
        <w:rPr>
          <w:rFonts w:ascii="Georgia" w:hAnsi="Georgia"/>
          <w:sz w:val="19"/>
        </w:rPr>
        <w:t>and set two men, base fellows, before him, and let them bear witness against him, saying, You did curse Elohim and the king. And then carry him out, and stone him to death.</w:t>
      </w:r>
    </w:p>
    <w:p>
      <w:pPr>
        <w:pStyle w:val="Scripture"/>
      </w:pPr>
      <w:r>
        <w:rPr>
          <w:rFonts w:ascii="Arial" w:hAnsi="Arial"/>
          <w:b/>
          <w:color w:val="804826"/>
          <w:sz w:val="15"/>
        </w:rPr>
        <w:t xml:space="preserve">11 </w:t>
      </w:r>
      <w:r>
        <w:rPr>
          <w:rFonts w:ascii="Georgia" w:hAnsi="Georgia"/>
          <w:sz w:val="19"/>
        </w:rPr>
        <w:t>And the men of his city, even the elders and the nobles who dwelt in his city, did as Jezebel had sent to them, according as it was written in the letters which she had sent to them.</w:t>
      </w:r>
    </w:p>
    <w:p>
      <w:pPr>
        <w:pStyle w:val="Scripture"/>
      </w:pPr>
      <w:r>
        <w:rPr>
          <w:rFonts w:ascii="Arial" w:hAnsi="Arial"/>
          <w:b/>
          <w:color w:val="804826"/>
          <w:sz w:val="15"/>
        </w:rPr>
        <w:t xml:space="preserve">12 </w:t>
      </w:r>
      <w:r>
        <w:rPr>
          <w:rFonts w:ascii="Georgia" w:hAnsi="Georgia"/>
          <w:sz w:val="19"/>
        </w:rPr>
        <w:t>They proclaimed a fast, and set Naboth on high among the people.</w:t>
      </w:r>
    </w:p>
    <w:p>
      <w:pPr>
        <w:pStyle w:val="Scripture"/>
      </w:pPr>
      <w:r>
        <w:rPr>
          <w:rFonts w:ascii="Arial" w:hAnsi="Arial"/>
          <w:b/>
          <w:color w:val="804826"/>
          <w:sz w:val="15"/>
        </w:rPr>
        <w:t xml:space="preserve">13 </w:t>
      </w:r>
      <w:r>
        <w:rPr>
          <w:rFonts w:ascii="Georgia" w:hAnsi="Georgia"/>
          <w:sz w:val="19"/>
        </w:rPr>
        <w:t>And the two men, the base fellows, came in and sat before him: and the base fellows bore witness against him, even against Naboth, in the presence of the people, saying, Naboth did curse Elohim and the king. Then they carried him forth out of the city, and stoned him to death with stones.</w:t>
      </w:r>
    </w:p>
    <w:p>
      <w:pPr>
        <w:pStyle w:val="Scripture"/>
      </w:pPr>
      <w:r>
        <w:rPr>
          <w:rFonts w:ascii="Arial" w:hAnsi="Arial"/>
          <w:b/>
          <w:color w:val="804826"/>
          <w:sz w:val="15"/>
        </w:rPr>
        <w:t xml:space="preserve">14 </w:t>
      </w:r>
      <w:r>
        <w:rPr>
          <w:rFonts w:ascii="Georgia" w:hAnsi="Georgia"/>
          <w:sz w:val="19"/>
        </w:rPr>
        <w:t>Then they sent to Jezebel, saying, Naboth is stoned, and is dead.</w:t>
      </w:r>
    </w:p>
    <w:p>
      <w:pPr>
        <w:pStyle w:val="Scripture"/>
      </w:pPr>
      <w:r>
        <w:rPr>
          <w:rFonts w:ascii="Arial" w:hAnsi="Arial"/>
          <w:b/>
          <w:color w:val="804826"/>
          <w:sz w:val="15"/>
        </w:rPr>
        <w:t xml:space="preserve">15 </w:t>
      </w:r>
      <w:r>
        <w:rPr>
          <w:rFonts w:ascii="Georgia" w:hAnsi="Georgia"/>
          <w:sz w:val="19"/>
        </w:rPr>
        <w:t>And it came to pass, when Jezebel heard that Naboth was stoned, and was dead, that Jezebel said to Ahab, Arise, take possession of the vineyard of Naboth the Jezreelite, which he refused to give you for money; for Naboth is not alive, but dead.</w:t>
      </w:r>
    </w:p>
    <w:p>
      <w:pPr>
        <w:pStyle w:val="Scripture"/>
      </w:pPr>
      <w:r>
        <w:rPr>
          <w:rFonts w:ascii="Arial" w:hAnsi="Arial"/>
          <w:b/>
          <w:color w:val="804826"/>
          <w:sz w:val="15"/>
        </w:rPr>
        <w:t xml:space="preserve">16 </w:t>
      </w:r>
      <w:r>
        <w:rPr>
          <w:rFonts w:ascii="Georgia" w:hAnsi="Georgia"/>
          <w:sz w:val="19"/>
        </w:rPr>
        <w:t>And it came to pass, when Ahab heard that Naboth was dead, that Ahab rose to go down to the vineyard of Naboth the Jezreelite, to take possession of it.</w:t>
      </w:r>
    </w:p>
    <w:p>
      <w:pPr>
        <w:pStyle w:val="Scripture"/>
      </w:pPr>
      <w:r>
        <w:rPr>
          <w:rFonts w:ascii="Arial" w:hAnsi="Arial"/>
          <w:b/>
          <w:color w:val="804826"/>
          <w:sz w:val="15"/>
        </w:rPr>
        <w:t xml:space="preserve">17 </w:t>
      </w:r>
      <w:r>
        <w:rPr>
          <w:rFonts w:ascii="Georgia" w:hAnsi="Georgia"/>
          <w:sz w:val="19"/>
        </w:rPr>
        <w:t>And the word of YHWH–Yahweh came to Elijah the Tishbite, saying,</w:t>
      </w:r>
    </w:p>
    <w:p>
      <w:pPr>
        <w:pStyle w:val="Scripture"/>
      </w:pPr>
      <w:r>
        <w:rPr>
          <w:rFonts w:ascii="Arial" w:hAnsi="Arial"/>
          <w:b/>
          <w:color w:val="804826"/>
          <w:sz w:val="15"/>
        </w:rPr>
        <w:t xml:space="preserve">18 </w:t>
      </w:r>
      <w:r>
        <w:rPr>
          <w:rFonts w:ascii="Georgia" w:hAnsi="Georgia"/>
          <w:sz w:val="19"/>
        </w:rPr>
        <w:t>Arise, go down to meet Ahab king of Israel, who dwells in Samaria: behold, he is in the vineyard of Naboth, where he has gone down to take possession of it.</w:t>
      </w:r>
    </w:p>
    <w:p>
      <w:pPr>
        <w:pStyle w:val="Scripture"/>
      </w:pPr>
      <w:r>
        <w:rPr>
          <w:rFonts w:ascii="Arial" w:hAnsi="Arial"/>
          <w:b/>
          <w:color w:val="804826"/>
          <w:sz w:val="15"/>
        </w:rPr>
        <w:t xml:space="preserve">19 </w:t>
      </w:r>
      <w:r>
        <w:rPr>
          <w:rFonts w:ascii="Georgia" w:hAnsi="Georgia"/>
          <w:sz w:val="19"/>
        </w:rPr>
        <w:t>And you shall speak to him, saying, Thus says YHWH–Yahweh, Have you killed and also taken possession? And you shall speak to him, saying, Thus says YHWH–Yahweh, In the place where dogs licked the blood of Naboth shall dogs lick your blood, even your.</w:t>
      </w:r>
    </w:p>
    <w:p>
      <w:pPr>
        <w:pStyle w:val="Scripture"/>
      </w:pPr>
      <w:r>
        <w:rPr>
          <w:rFonts w:ascii="Arial" w:hAnsi="Arial"/>
          <w:b/>
          <w:color w:val="804826"/>
          <w:sz w:val="15"/>
        </w:rPr>
        <w:t xml:space="preserve">20 </w:t>
      </w:r>
      <w:r>
        <w:rPr>
          <w:rFonts w:ascii="Georgia" w:hAnsi="Georgia"/>
          <w:sz w:val="19"/>
        </w:rPr>
        <w:t>And Ahab said to Elijah, Have you found me, O mine enemy? And he answered, I have found you, because you have sold yourself to do that which is evil in the sight of YHWH–Yahweh.</w:t>
      </w:r>
    </w:p>
    <w:p>
      <w:pPr>
        <w:pStyle w:val="Scripture"/>
      </w:pPr>
      <w:r>
        <w:rPr>
          <w:rFonts w:ascii="Arial" w:hAnsi="Arial"/>
          <w:b/>
          <w:color w:val="804826"/>
          <w:sz w:val="15"/>
        </w:rPr>
        <w:t xml:space="preserve">21 </w:t>
      </w:r>
      <w:r>
        <w:rPr>
          <w:rFonts w:ascii="Georgia" w:hAnsi="Georgia"/>
          <w:sz w:val="19"/>
        </w:rPr>
        <w:t>Behold, I will bring evil upon you, and will utterly sweep you away and will cut off from Ahab every man-child, and him that is shut up and him that is left at large in Israel:</w:t>
      </w:r>
    </w:p>
    <w:p>
      <w:pPr>
        <w:pStyle w:val="Scripture"/>
      </w:pPr>
      <w:r>
        <w:rPr>
          <w:rFonts w:ascii="Arial" w:hAnsi="Arial"/>
          <w:b/>
          <w:color w:val="804826"/>
          <w:sz w:val="15"/>
        </w:rPr>
        <w:t xml:space="preserve">22 </w:t>
      </w:r>
      <w:r>
        <w:rPr>
          <w:rFonts w:ascii="Georgia" w:hAnsi="Georgia"/>
          <w:sz w:val="19"/>
        </w:rPr>
        <w:t>and I will make your house like the house of Jeroboam the son of Nebat, and like the house of Baasha the son of Ahijah for the provocation with which you have provoked me to anger, and have made Israel to sin.</w:t>
      </w:r>
    </w:p>
    <w:p>
      <w:pPr>
        <w:pStyle w:val="Scripture"/>
      </w:pPr>
      <w:r>
        <w:rPr>
          <w:rFonts w:ascii="Arial" w:hAnsi="Arial"/>
          <w:b/>
          <w:color w:val="804826"/>
          <w:sz w:val="15"/>
        </w:rPr>
        <w:t xml:space="preserve">23 </w:t>
      </w:r>
      <w:r>
        <w:rPr>
          <w:rFonts w:ascii="Georgia" w:hAnsi="Georgia"/>
          <w:sz w:val="19"/>
        </w:rPr>
        <w:t>And of Jezebel also spoke YHWH–Yahweh, saying, The dogs shall eat Jezebel by the rampart of Jezreel.</w:t>
      </w:r>
    </w:p>
    <w:p>
      <w:pPr>
        <w:pStyle w:val="Scripture"/>
      </w:pPr>
      <w:r>
        <w:rPr>
          <w:rFonts w:ascii="Arial" w:hAnsi="Arial"/>
          <w:b/>
          <w:color w:val="804826"/>
          <w:sz w:val="15"/>
        </w:rPr>
        <w:t xml:space="preserve">24 </w:t>
      </w:r>
      <w:r>
        <w:rPr>
          <w:rFonts w:ascii="Georgia" w:hAnsi="Georgia"/>
          <w:sz w:val="19"/>
        </w:rPr>
        <w:t>Him that dies of Ahab in the city the dogs shall eat; and him that dies in the field shall the birds of the heavens eat.</w:t>
      </w:r>
    </w:p>
    <w:p>
      <w:pPr>
        <w:pStyle w:val="Scripture"/>
      </w:pPr>
      <w:r>
        <w:rPr>
          <w:rFonts w:ascii="Arial" w:hAnsi="Arial"/>
          <w:b/>
          <w:color w:val="804826"/>
          <w:sz w:val="15"/>
        </w:rPr>
        <w:t xml:space="preserve">25 </w:t>
      </w:r>
      <w:r>
        <w:rPr>
          <w:rFonts w:ascii="Georgia" w:hAnsi="Georgia"/>
          <w:sz w:val="19"/>
        </w:rPr>
        <w:t>(But there was none like to Ahab, who did sell himself to do that which was evil in the sight of YHWH–Yahweh, whom Jezebel his wife stirred up.</w:t>
      </w:r>
    </w:p>
    <w:p>
      <w:pPr>
        <w:pStyle w:val="Scripture"/>
      </w:pPr>
      <w:r>
        <w:rPr>
          <w:rFonts w:ascii="Arial" w:hAnsi="Arial"/>
          <w:b/>
          <w:color w:val="804826"/>
          <w:sz w:val="15"/>
        </w:rPr>
        <w:t xml:space="preserve">26 </w:t>
      </w:r>
      <w:r>
        <w:rPr>
          <w:rFonts w:ascii="Georgia" w:hAnsi="Georgia"/>
          <w:sz w:val="19"/>
        </w:rPr>
        <w:t>And he did very abominably in following idols, according to all that the Amorites did, whom YHWH–Yahweh cast out before the children of Israel.)</w:t>
      </w:r>
    </w:p>
    <w:p>
      <w:pPr>
        <w:pStyle w:val="Scripture"/>
      </w:pPr>
      <w:r>
        <w:rPr>
          <w:rFonts w:ascii="Arial" w:hAnsi="Arial"/>
          <w:b/>
          <w:color w:val="804826"/>
          <w:sz w:val="15"/>
        </w:rPr>
        <w:t xml:space="preserve">27 </w:t>
      </w:r>
      <w:r>
        <w:rPr>
          <w:rFonts w:ascii="Georgia" w:hAnsi="Georgia"/>
          <w:sz w:val="19"/>
        </w:rPr>
        <w:t>And it came to pass, when Ahab heard those words, that he rent his clothes, and put sackcloth upon his flesh, and fasted, and lay in sackcloth, and went softly.</w:t>
      </w:r>
    </w:p>
    <w:p>
      <w:pPr>
        <w:pStyle w:val="Scripture"/>
      </w:pPr>
      <w:r>
        <w:rPr>
          <w:rFonts w:ascii="Arial" w:hAnsi="Arial"/>
          <w:b/>
          <w:color w:val="804826"/>
          <w:sz w:val="15"/>
        </w:rPr>
        <w:t xml:space="preserve">28 </w:t>
      </w:r>
      <w:r>
        <w:rPr>
          <w:rFonts w:ascii="Georgia" w:hAnsi="Georgia"/>
          <w:sz w:val="19"/>
        </w:rPr>
        <w:t>And the word of YHWH–Yahweh came to Elijah the Tishbite, saying,</w:t>
      </w:r>
    </w:p>
    <w:p>
      <w:pPr>
        <w:pStyle w:val="Scripture"/>
      </w:pPr>
      <w:r>
        <w:rPr>
          <w:rFonts w:ascii="Arial" w:hAnsi="Arial"/>
          <w:b/>
          <w:color w:val="804826"/>
          <w:sz w:val="15"/>
        </w:rPr>
        <w:t xml:space="preserve">29 </w:t>
      </w:r>
      <w:r>
        <w:rPr>
          <w:rFonts w:ascii="Georgia" w:hAnsi="Georgia"/>
          <w:sz w:val="19"/>
        </w:rPr>
        <w:t>Seest you how Ahab humbleth himself before me? because he humbleth himself before me, I will not bring the evil in his days; but in his son’s days will I bring the evil upon his house.</w:t>
      </w:r>
    </w:p>
    <w:p>
      <w:pPr>
        <w:pStyle w:val="Heading2"/>
      </w:pPr>
      <w:r>
        <w:t>Chapter 22</w:t>
      </w:r>
    </w:p>
    <w:p>
      <w:pPr>
        <w:pStyle w:val="Scripture"/>
      </w:pPr>
      <w:r>
        <w:rPr>
          <w:rFonts w:ascii="Arial" w:hAnsi="Arial"/>
          <w:b/>
          <w:color w:val="804826"/>
          <w:sz w:val="15"/>
        </w:rPr>
        <w:t xml:space="preserve">1 </w:t>
      </w:r>
      <w:r>
        <w:rPr>
          <w:rFonts w:ascii="Georgia" w:hAnsi="Georgia"/>
          <w:sz w:val="19"/>
        </w:rPr>
        <w:t>And they continued three years without war between Syria and Israel.</w:t>
      </w:r>
    </w:p>
    <w:p>
      <w:pPr>
        <w:pStyle w:val="Scripture"/>
      </w:pPr>
      <w:r>
        <w:rPr>
          <w:rFonts w:ascii="Arial" w:hAnsi="Arial"/>
          <w:b/>
          <w:color w:val="804826"/>
          <w:sz w:val="15"/>
        </w:rPr>
        <w:t xml:space="preserve">2 </w:t>
      </w:r>
      <w:r>
        <w:rPr>
          <w:rFonts w:ascii="Georgia" w:hAnsi="Georgia"/>
          <w:sz w:val="19"/>
        </w:rPr>
        <w:t>And it came to pass in the third year, that Jehoshaphat the king of Judah came down to the king of Israel.</w:t>
      </w:r>
    </w:p>
    <w:p>
      <w:pPr>
        <w:pStyle w:val="Scripture"/>
      </w:pPr>
      <w:r>
        <w:rPr>
          <w:rFonts w:ascii="Arial" w:hAnsi="Arial"/>
          <w:b/>
          <w:color w:val="804826"/>
          <w:sz w:val="15"/>
        </w:rPr>
        <w:t xml:space="preserve">3 </w:t>
      </w:r>
      <w:r>
        <w:rPr>
          <w:rFonts w:ascii="Georgia" w:hAnsi="Georgia"/>
          <w:sz w:val="19"/>
        </w:rPr>
        <w:t>And the king of Israel said to his servants, Know you that Ramoth-gilead is ours, and we are still, and take it not out of the hand of the king of Syria?</w:t>
      </w:r>
    </w:p>
    <w:p>
      <w:pPr>
        <w:pStyle w:val="Scripture"/>
      </w:pPr>
      <w:r>
        <w:rPr>
          <w:rFonts w:ascii="Arial" w:hAnsi="Arial"/>
          <w:b/>
          <w:color w:val="804826"/>
          <w:sz w:val="15"/>
        </w:rPr>
        <w:t xml:space="preserve">4 </w:t>
      </w:r>
      <w:r>
        <w:rPr>
          <w:rFonts w:ascii="Georgia" w:hAnsi="Georgia"/>
          <w:sz w:val="19"/>
        </w:rPr>
        <w:t>And he said to Jehoshaphat, Will you go with me to battle to Ramoth-gilead? And Jehoshaphat said to the king of Israel, I am as you are, my people as your people, my horses as your horses.</w:t>
      </w:r>
    </w:p>
    <w:p>
      <w:pPr>
        <w:pStyle w:val="Scripture"/>
      </w:pPr>
      <w:r>
        <w:rPr>
          <w:rFonts w:ascii="Arial" w:hAnsi="Arial"/>
          <w:b/>
          <w:color w:val="804826"/>
          <w:sz w:val="15"/>
        </w:rPr>
        <w:t xml:space="preserve">5 </w:t>
      </w:r>
      <w:r>
        <w:rPr>
          <w:rFonts w:ascii="Georgia" w:hAnsi="Georgia"/>
          <w:sz w:val="19"/>
        </w:rPr>
        <w:t>And Jehoshaphat said to the king of Israel, Inquire first, I pray you, for the word of YHWH–Yahweh.</w:t>
      </w:r>
    </w:p>
    <w:p>
      <w:pPr>
        <w:pStyle w:val="Scripture"/>
      </w:pPr>
      <w:r>
        <w:rPr>
          <w:rFonts w:ascii="Arial" w:hAnsi="Arial"/>
          <w:b/>
          <w:color w:val="804826"/>
          <w:sz w:val="15"/>
        </w:rPr>
        <w:t xml:space="preserve">6 </w:t>
      </w:r>
      <w:r>
        <w:rPr>
          <w:rFonts w:ascii="Georgia" w:hAnsi="Georgia"/>
          <w:sz w:val="19"/>
        </w:rPr>
        <w:t>Then the king of Israel gathered the prophets together, about four hundred men, and said to them, Shall I go against Ramoth-gilead to battle, or shall I forbear? And they said, Go up; for the Lord will deliver it into the hand of the king.</w:t>
      </w:r>
    </w:p>
    <w:p>
      <w:pPr>
        <w:pStyle w:val="Scripture"/>
      </w:pPr>
      <w:r>
        <w:rPr>
          <w:rFonts w:ascii="Arial" w:hAnsi="Arial"/>
          <w:b/>
          <w:color w:val="804826"/>
          <w:sz w:val="15"/>
        </w:rPr>
        <w:t xml:space="preserve">7 </w:t>
      </w:r>
      <w:r>
        <w:rPr>
          <w:rFonts w:ascii="Georgia" w:hAnsi="Georgia"/>
          <w:sz w:val="19"/>
        </w:rPr>
        <w:t>But Jehoshaphat said, Is there not here a prophet of YHWH–Yahweh besides, that we may inquire of him?</w:t>
      </w:r>
    </w:p>
    <w:p>
      <w:pPr>
        <w:pStyle w:val="Scripture"/>
      </w:pPr>
      <w:r>
        <w:rPr>
          <w:rFonts w:ascii="Arial" w:hAnsi="Arial"/>
          <w:b/>
          <w:color w:val="804826"/>
          <w:sz w:val="15"/>
        </w:rPr>
        <w:t xml:space="preserve">8 </w:t>
      </w:r>
      <w:r>
        <w:rPr>
          <w:rFonts w:ascii="Georgia" w:hAnsi="Georgia"/>
          <w:sz w:val="19"/>
        </w:rPr>
        <w:t>And the king of Israel said to Jehoshaphat, There is yet one man by whom we may inquire of YHWH–Yahweh, Micaiah the son of Imlah: but I hate him; for he does not prophesy good concerning me, but evil. And Jehoshaphat said, Let not the king say so.</w:t>
      </w:r>
    </w:p>
    <w:p>
      <w:pPr>
        <w:pStyle w:val="Scripture"/>
      </w:pPr>
      <w:r>
        <w:rPr>
          <w:rFonts w:ascii="Arial" w:hAnsi="Arial"/>
          <w:b/>
          <w:color w:val="804826"/>
          <w:sz w:val="15"/>
        </w:rPr>
        <w:t xml:space="preserve">9 </w:t>
      </w:r>
      <w:r>
        <w:rPr>
          <w:rFonts w:ascii="Georgia" w:hAnsi="Georgia"/>
          <w:sz w:val="19"/>
        </w:rPr>
        <w:t>Then the king of Israel called an officer, and said, Fetch quickly Micaiah the son of Imlah.</w:t>
      </w:r>
    </w:p>
    <w:p>
      <w:pPr>
        <w:pStyle w:val="Scripture"/>
      </w:pPr>
      <w:r>
        <w:rPr>
          <w:rFonts w:ascii="Arial" w:hAnsi="Arial"/>
          <w:b/>
          <w:color w:val="804826"/>
          <w:sz w:val="15"/>
        </w:rPr>
        <w:t xml:space="preserve">10 </w:t>
      </w:r>
      <w:r>
        <w:rPr>
          <w:rFonts w:ascii="Georgia" w:hAnsi="Georgia"/>
          <w:sz w:val="19"/>
        </w:rPr>
        <w:t>Now the king of Israel and Jehoshaphat the king of Judah were sitting each on his throne, arrayed in their robes, in an open place at the entrance of the gate of Samaria; and all the prophets were prophesying before them.</w:t>
      </w:r>
    </w:p>
    <w:p>
      <w:pPr>
        <w:pStyle w:val="Scripture"/>
      </w:pPr>
      <w:r>
        <w:rPr>
          <w:rFonts w:ascii="Arial" w:hAnsi="Arial"/>
          <w:b/>
          <w:color w:val="804826"/>
          <w:sz w:val="15"/>
        </w:rPr>
        <w:t xml:space="preserve">11 </w:t>
      </w:r>
      <w:r>
        <w:rPr>
          <w:rFonts w:ascii="Georgia" w:hAnsi="Georgia"/>
          <w:sz w:val="19"/>
        </w:rPr>
        <w:t>And Zedekiah the son of Chenaanah made him horns of iron, and said, Thus says YHWH–Yahweh, With these shall you push the Syrians, until they be consumed.</w:t>
      </w:r>
    </w:p>
    <w:p>
      <w:pPr>
        <w:pStyle w:val="Scripture"/>
      </w:pPr>
      <w:r>
        <w:rPr>
          <w:rFonts w:ascii="Arial" w:hAnsi="Arial"/>
          <w:b/>
          <w:color w:val="804826"/>
          <w:sz w:val="15"/>
        </w:rPr>
        <w:t xml:space="preserve">12 </w:t>
      </w:r>
      <w:r>
        <w:rPr>
          <w:rFonts w:ascii="Georgia" w:hAnsi="Georgia"/>
          <w:sz w:val="19"/>
        </w:rPr>
        <w:t>And all the prophets prophesied so, saying, Go up to Ramoth-gilead, and prosper; for YHWH–Yahweh will deliver it into the hand of the king.</w:t>
      </w:r>
    </w:p>
    <w:p>
      <w:pPr>
        <w:pStyle w:val="Scripture"/>
      </w:pPr>
      <w:r>
        <w:rPr>
          <w:rFonts w:ascii="Arial" w:hAnsi="Arial"/>
          <w:b/>
          <w:color w:val="804826"/>
          <w:sz w:val="15"/>
        </w:rPr>
        <w:t xml:space="preserve">13 </w:t>
      </w:r>
      <w:r>
        <w:rPr>
          <w:rFonts w:ascii="Georgia" w:hAnsi="Georgia"/>
          <w:sz w:val="19"/>
        </w:rPr>
        <w:t>And the messenger that went to call Micaiah spoke to him, saying, Behold now, the words of the prophets declare good to the king with one mouth: let your word, I pray you, be like the word of one of them, and speak you good.</w:t>
      </w:r>
    </w:p>
    <w:p>
      <w:pPr>
        <w:pStyle w:val="Scripture"/>
      </w:pPr>
      <w:r>
        <w:rPr>
          <w:rFonts w:ascii="Arial" w:hAnsi="Arial"/>
          <w:b/>
          <w:color w:val="804826"/>
          <w:sz w:val="15"/>
        </w:rPr>
        <w:t xml:space="preserve">14 </w:t>
      </w:r>
      <w:r>
        <w:rPr>
          <w:rFonts w:ascii="Georgia" w:hAnsi="Georgia"/>
          <w:sz w:val="19"/>
        </w:rPr>
        <w:t>And Micaiah said, As YHWH–Yahweh lives, what YHWH–Yahweh says to me, that will I speak.</w:t>
      </w:r>
    </w:p>
    <w:p>
      <w:pPr>
        <w:pStyle w:val="Scripture"/>
      </w:pPr>
      <w:r>
        <w:rPr>
          <w:rFonts w:ascii="Arial" w:hAnsi="Arial"/>
          <w:b/>
          <w:color w:val="804826"/>
          <w:sz w:val="15"/>
        </w:rPr>
        <w:t xml:space="preserve">15 </w:t>
      </w:r>
      <w:r>
        <w:rPr>
          <w:rFonts w:ascii="Georgia" w:hAnsi="Georgia"/>
          <w:sz w:val="19"/>
        </w:rPr>
        <w:t>And when he had come to the king, the king said to him, Micaiah, shall we go to Ramoth-gilead to battle, or shall we forbear? And he answered him, Go up and prosper; and YHWH–Yahweh will deliver it into the hand of the king.</w:t>
      </w:r>
    </w:p>
    <w:p>
      <w:pPr>
        <w:pStyle w:val="Scripture"/>
      </w:pPr>
      <w:r>
        <w:rPr>
          <w:rFonts w:ascii="Arial" w:hAnsi="Arial"/>
          <w:b/>
          <w:color w:val="804826"/>
          <w:sz w:val="15"/>
        </w:rPr>
        <w:t xml:space="preserve">16 </w:t>
      </w:r>
      <w:r>
        <w:rPr>
          <w:rFonts w:ascii="Georgia" w:hAnsi="Georgia"/>
          <w:sz w:val="19"/>
        </w:rPr>
        <w:t>And the king said to him, How many times shall I adjure you that you speak to me nothing but the truth in the name of YHWH–Yahweh?</w:t>
      </w:r>
    </w:p>
    <w:p>
      <w:pPr>
        <w:pStyle w:val="Scripture"/>
      </w:pPr>
      <w:r>
        <w:rPr>
          <w:rFonts w:ascii="Arial" w:hAnsi="Arial"/>
          <w:b/>
          <w:color w:val="804826"/>
          <w:sz w:val="15"/>
        </w:rPr>
        <w:t xml:space="preserve">17 </w:t>
      </w:r>
      <w:r>
        <w:rPr>
          <w:rFonts w:ascii="Georgia" w:hAnsi="Georgia"/>
          <w:sz w:val="19"/>
        </w:rPr>
        <w:t>And he said, I saw all Israel scattered upon the mountains, as sheep that have no shepherd: and YHWH–Yahweh said, These have no master; let them return every man to his house in peace.</w:t>
      </w:r>
    </w:p>
    <w:p>
      <w:pPr>
        <w:pStyle w:val="Scripture"/>
      </w:pPr>
      <w:r>
        <w:rPr>
          <w:rFonts w:ascii="Arial" w:hAnsi="Arial"/>
          <w:b/>
          <w:color w:val="804826"/>
          <w:sz w:val="15"/>
        </w:rPr>
        <w:t xml:space="preserve">18 </w:t>
      </w:r>
      <w:r>
        <w:rPr>
          <w:rFonts w:ascii="Georgia" w:hAnsi="Georgia"/>
          <w:sz w:val="19"/>
        </w:rPr>
        <w:t>And the king of Israel said to Jehoshaphat, Did I not tell you that he would not prophesy good concerning me, but evil?</w:t>
      </w:r>
    </w:p>
    <w:p>
      <w:pPr>
        <w:pStyle w:val="Scripture"/>
      </w:pPr>
      <w:r>
        <w:rPr>
          <w:rFonts w:ascii="Arial" w:hAnsi="Arial"/>
          <w:b/>
          <w:color w:val="804826"/>
          <w:sz w:val="15"/>
        </w:rPr>
        <w:t xml:space="preserve">19 </w:t>
      </w:r>
      <w:r>
        <w:rPr>
          <w:rFonts w:ascii="Georgia" w:hAnsi="Georgia"/>
          <w:sz w:val="19"/>
        </w:rPr>
        <w:t>And Micaiah said, Therefore hear you the word of YHWH–Yahweh: I saw YHWH–Yahweh sitting on his throne, and all the host of heaven standing by him on his right hand and on his left.</w:t>
      </w:r>
    </w:p>
    <w:p>
      <w:pPr>
        <w:pStyle w:val="Scripture"/>
      </w:pPr>
      <w:r>
        <w:rPr>
          <w:rFonts w:ascii="Arial" w:hAnsi="Arial"/>
          <w:b/>
          <w:color w:val="804826"/>
          <w:sz w:val="15"/>
        </w:rPr>
        <w:t xml:space="preserve">20 </w:t>
      </w:r>
      <w:r>
        <w:rPr>
          <w:rFonts w:ascii="Georgia" w:hAnsi="Georgia"/>
          <w:sz w:val="19"/>
        </w:rPr>
        <w:t>And YHWH–Yahweh said, Who shall entice Ahab, that he may go up and fall at Ramoth-gilead? And one said on this manner; and another said on that manner.</w:t>
      </w:r>
    </w:p>
    <w:p>
      <w:pPr>
        <w:pStyle w:val="Scripture"/>
      </w:pPr>
      <w:r>
        <w:rPr>
          <w:rFonts w:ascii="Arial" w:hAnsi="Arial"/>
          <w:b/>
          <w:color w:val="804826"/>
          <w:sz w:val="15"/>
        </w:rPr>
        <w:t xml:space="preserve">21 </w:t>
      </w:r>
      <w:r>
        <w:rPr>
          <w:rFonts w:ascii="Georgia" w:hAnsi="Georgia"/>
          <w:sz w:val="19"/>
        </w:rPr>
        <w:t>And there came forth a spirit, and stood before YHWH–Yahweh, and said, I will entice him.</w:t>
      </w:r>
    </w:p>
    <w:p>
      <w:pPr>
        <w:pStyle w:val="Scripture"/>
      </w:pPr>
      <w:r>
        <w:rPr>
          <w:rFonts w:ascii="Arial" w:hAnsi="Arial"/>
          <w:b/>
          <w:color w:val="804826"/>
          <w:sz w:val="15"/>
        </w:rPr>
        <w:t xml:space="preserve">22 </w:t>
      </w:r>
      <w:r>
        <w:rPr>
          <w:rFonts w:ascii="Georgia" w:hAnsi="Georgia"/>
          <w:sz w:val="19"/>
        </w:rPr>
        <w:t>And YHWH–Yahweh said to him, With which? And he said, I will go forth, and will be a lying spirit in the mouth of all his prophets. And he said, You shall entice him, and shall prevail also: go forth, and do so.</w:t>
      </w:r>
    </w:p>
    <w:p>
      <w:pPr>
        <w:pStyle w:val="Scripture"/>
      </w:pPr>
      <w:r>
        <w:rPr>
          <w:rFonts w:ascii="Arial" w:hAnsi="Arial"/>
          <w:b/>
          <w:color w:val="804826"/>
          <w:sz w:val="15"/>
        </w:rPr>
        <w:t xml:space="preserve">23 </w:t>
      </w:r>
      <w:r>
        <w:rPr>
          <w:rFonts w:ascii="Georgia" w:hAnsi="Georgia"/>
          <w:sz w:val="19"/>
        </w:rPr>
        <w:t>Now therefore, behold, YHWH–Yahweh has put a lying spirit in the mouth of all these your prophets; and YHWH–Yahweh has spoken evil concerning you.</w:t>
      </w:r>
    </w:p>
    <w:p>
      <w:pPr>
        <w:pStyle w:val="Scripture"/>
      </w:pPr>
      <w:r>
        <w:rPr>
          <w:rFonts w:ascii="Arial" w:hAnsi="Arial"/>
          <w:b/>
          <w:color w:val="804826"/>
          <w:sz w:val="15"/>
        </w:rPr>
        <w:t xml:space="preserve">24 </w:t>
      </w:r>
      <w:r>
        <w:rPr>
          <w:rFonts w:ascii="Georgia" w:hAnsi="Georgia"/>
          <w:sz w:val="19"/>
        </w:rPr>
        <w:t>Then Zedekiah the son of Chenaanah came near, and struck Micaiah on the cheek, and said, Which way went the Spirit of YHWH–Yahweh from me to speak to you?</w:t>
      </w:r>
    </w:p>
    <w:p>
      <w:pPr>
        <w:pStyle w:val="Scripture"/>
      </w:pPr>
      <w:r>
        <w:rPr>
          <w:rFonts w:ascii="Arial" w:hAnsi="Arial"/>
          <w:b/>
          <w:color w:val="804826"/>
          <w:sz w:val="15"/>
        </w:rPr>
        <w:t xml:space="preserve">25 </w:t>
      </w:r>
      <w:r>
        <w:rPr>
          <w:rFonts w:ascii="Georgia" w:hAnsi="Georgia"/>
          <w:sz w:val="19"/>
        </w:rPr>
        <w:t>And Micaiah said, Behold, you shall see on that day, when you shall go into an inner chamber to hide yourself.</w:t>
      </w:r>
    </w:p>
    <w:p>
      <w:pPr>
        <w:pStyle w:val="Scripture"/>
      </w:pPr>
      <w:r>
        <w:rPr>
          <w:rFonts w:ascii="Arial" w:hAnsi="Arial"/>
          <w:b/>
          <w:color w:val="804826"/>
          <w:sz w:val="15"/>
        </w:rPr>
        <w:t xml:space="preserve">26 </w:t>
      </w:r>
      <w:r>
        <w:rPr>
          <w:rFonts w:ascii="Georgia" w:hAnsi="Georgia"/>
          <w:sz w:val="19"/>
        </w:rPr>
        <w:t>And the king of Israel said, Take Micaiah, and carry him back to Amon the governor of the city, and to Joash the king’s son;</w:t>
      </w:r>
    </w:p>
    <w:p>
      <w:pPr>
        <w:pStyle w:val="Scripture"/>
      </w:pPr>
      <w:r>
        <w:rPr>
          <w:rFonts w:ascii="Arial" w:hAnsi="Arial"/>
          <w:b/>
          <w:color w:val="804826"/>
          <w:sz w:val="15"/>
        </w:rPr>
        <w:t xml:space="preserve">27 </w:t>
      </w:r>
      <w:r>
        <w:rPr>
          <w:rFonts w:ascii="Georgia" w:hAnsi="Georgia"/>
          <w:sz w:val="19"/>
        </w:rPr>
        <w:t>and say, Thus says the king, Put this fellow in the prison, and feed him with bread of affliction and with water of affliction, until I come in peace.</w:t>
      </w:r>
    </w:p>
    <w:p>
      <w:pPr>
        <w:pStyle w:val="Scripture"/>
      </w:pPr>
      <w:r>
        <w:rPr>
          <w:rFonts w:ascii="Arial" w:hAnsi="Arial"/>
          <w:b/>
          <w:color w:val="804826"/>
          <w:sz w:val="15"/>
        </w:rPr>
        <w:t xml:space="preserve">28 </w:t>
      </w:r>
      <w:r>
        <w:rPr>
          <w:rFonts w:ascii="Georgia" w:hAnsi="Georgia"/>
          <w:sz w:val="19"/>
        </w:rPr>
        <w:t>And Micaiah said, If you return at all in peace, YHWH–Yahweh has not spoken by me. And he said, Hear, you peoples, all of you.</w:t>
      </w:r>
    </w:p>
    <w:p>
      <w:pPr>
        <w:pStyle w:val="Scripture"/>
      </w:pPr>
      <w:r>
        <w:rPr>
          <w:rFonts w:ascii="Arial" w:hAnsi="Arial"/>
          <w:b/>
          <w:color w:val="804826"/>
          <w:sz w:val="15"/>
        </w:rPr>
        <w:t xml:space="preserve">29 </w:t>
      </w:r>
      <w:r>
        <w:rPr>
          <w:rFonts w:ascii="Georgia" w:hAnsi="Georgia"/>
          <w:sz w:val="19"/>
        </w:rPr>
        <w:t>So the king of Israel and Jehoshaphat the king of Judah went up to Ramoth-gilead.</w:t>
      </w:r>
    </w:p>
    <w:p>
      <w:pPr>
        <w:pStyle w:val="Scripture"/>
      </w:pPr>
      <w:r>
        <w:rPr>
          <w:rFonts w:ascii="Arial" w:hAnsi="Arial"/>
          <w:b/>
          <w:color w:val="804826"/>
          <w:sz w:val="15"/>
        </w:rPr>
        <w:t xml:space="preserve">30 </w:t>
      </w:r>
      <w:r>
        <w:rPr>
          <w:rFonts w:ascii="Georgia" w:hAnsi="Georgia"/>
          <w:sz w:val="19"/>
        </w:rPr>
        <w:t>And the king of Israel said to Jehoshaphat, I will disguise myself, and go into the battle; but put you on your robes. And the king of Israel disguised himself, and went into the battle.</w:t>
      </w:r>
    </w:p>
    <w:p>
      <w:pPr>
        <w:pStyle w:val="Scripture"/>
      </w:pPr>
      <w:r>
        <w:rPr>
          <w:rFonts w:ascii="Arial" w:hAnsi="Arial"/>
          <w:b/>
          <w:color w:val="804826"/>
          <w:sz w:val="15"/>
        </w:rPr>
        <w:t xml:space="preserve">31 </w:t>
      </w:r>
      <w:r>
        <w:rPr>
          <w:rFonts w:ascii="Georgia" w:hAnsi="Georgia"/>
          <w:sz w:val="19"/>
        </w:rPr>
        <w:t>Now the king of Syria had commanded the thirty and two captains of his chariots, saying, Fight neither with small nor great, save only with the king of Israel.</w:t>
      </w:r>
    </w:p>
    <w:p>
      <w:pPr>
        <w:pStyle w:val="Scripture"/>
      </w:pPr>
      <w:r>
        <w:rPr>
          <w:rFonts w:ascii="Arial" w:hAnsi="Arial"/>
          <w:b/>
          <w:color w:val="804826"/>
          <w:sz w:val="15"/>
        </w:rPr>
        <w:t xml:space="preserve">32 </w:t>
      </w:r>
      <w:r>
        <w:rPr>
          <w:rFonts w:ascii="Georgia" w:hAnsi="Georgia"/>
          <w:sz w:val="19"/>
        </w:rPr>
        <w:t>And it came to pass, when the captains of the chariots saw Jehoshaphat, that they said, Surely it is the king of Israel; and they turned aside to fight against him: and Jehoshaphat cried out.</w:t>
      </w:r>
    </w:p>
    <w:p>
      <w:pPr>
        <w:pStyle w:val="Scripture"/>
      </w:pPr>
      <w:r>
        <w:rPr>
          <w:rFonts w:ascii="Arial" w:hAnsi="Arial"/>
          <w:b/>
          <w:color w:val="804826"/>
          <w:sz w:val="15"/>
        </w:rPr>
        <w:t xml:space="preserve">33 </w:t>
      </w:r>
      <w:r>
        <w:rPr>
          <w:rFonts w:ascii="Georgia" w:hAnsi="Georgia"/>
          <w:sz w:val="19"/>
        </w:rPr>
        <w:t>And it came to pass, when the captains of the chariots saw that it was not the king of Israel, that they turned back from pursuing him.</w:t>
      </w:r>
    </w:p>
    <w:p>
      <w:pPr>
        <w:pStyle w:val="Scripture"/>
      </w:pPr>
      <w:r>
        <w:rPr>
          <w:rFonts w:ascii="Arial" w:hAnsi="Arial"/>
          <w:b/>
          <w:color w:val="804826"/>
          <w:sz w:val="15"/>
        </w:rPr>
        <w:t xml:space="preserve">34 </w:t>
      </w:r>
      <w:r>
        <w:rPr>
          <w:rFonts w:ascii="Georgia" w:hAnsi="Georgia"/>
          <w:sz w:val="19"/>
        </w:rPr>
        <w:t>And a certain man drew his bow at a venture, and struck the king of Israel between the joints of the armor: why he said to the driver of his chariot, Turn your hand, and carry me out of the host; for I am sore wounded.</w:t>
      </w:r>
    </w:p>
    <w:p>
      <w:pPr>
        <w:pStyle w:val="Scripture"/>
      </w:pPr>
      <w:r>
        <w:rPr>
          <w:rFonts w:ascii="Arial" w:hAnsi="Arial"/>
          <w:b/>
          <w:color w:val="804826"/>
          <w:sz w:val="15"/>
        </w:rPr>
        <w:t xml:space="preserve">35 </w:t>
      </w:r>
      <w:r>
        <w:rPr>
          <w:rFonts w:ascii="Georgia" w:hAnsi="Georgia"/>
          <w:sz w:val="19"/>
        </w:rPr>
        <w:t>And the battle increased that day: and the king was stayed up in his chariot against the Syrians, and died at even; and the blood ran out of the wound into the bottom of the chariot.</w:t>
      </w:r>
    </w:p>
    <w:p>
      <w:pPr>
        <w:pStyle w:val="Scripture"/>
      </w:pPr>
      <w:r>
        <w:rPr>
          <w:rFonts w:ascii="Arial" w:hAnsi="Arial"/>
          <w:b/>
          <w:color w:val="804826"/>
          <w:sz w:val="15"/>
        </w:rPr>
        <w:t xml:space="preserve">36 </w:t>
      </w:r>
      <w:r>
        <w:rPr>
          <w:rFonts w:ascii="Georgia" w:hAnsi="Georgia"/>
          <w:sz w:val="19"/>
        </w:rPr>
        <w:t>And there went a cry throughout the host about the going down of the sun, saying, Every man to his city, and every man to his country.</w:t>
      </w:r>
    </w:p>
    <w:p>
      <w:pPr>
        <w:pStyle w:val="Scripture"/>
      </w:pPr>
      <w:r>
        <w:rPr>
          <w:rFonts w:ascii="Arial" w:hAnsi="Arial"/>
          <w:b/>
          <w:color w:val="804826"/>
          <w:sz w:val="15"/>
        </w:rPr>
        <w:t xml:space="preserve">37 </w:t>
      </w:r>
      <w:r>
        <w:rPr>
          <w:rFonts w:ascii="Georgia" w:hAnsi="Georgia"/>
          <w:sz w:val="19"/>
        </w:rPr>
        <w:t>So the king died, and was brought to Samaria; and they buried the king in Samaria.</w:t>
      </w:r>
    </w:p>
    <w:p>
      <w:pPr>
        <w:pStyle w:val="Scripture"/>
      </w:pPr>
      <w:r>
        <w:rPr>
          <w:rFonts w:ascii="Arial" w:hAnsi="Arial"/>
          <w:b/>
          <w:color w:val="804826"/>
          <w:sz w:val="15"/>
        </w:rPr>
        <w:t xml:space="preserve">38 </w:t>
      </w:r>
      <w:r>
        <w:rPr>
          <w:rFonts w:ascii="Georgia" w:hAnsi="Georgia"/>
          <w:sz w:val="19"/>
        </w:rPr>
        <w:t>And they washed the chariot by the pool of Samaria; and the dogs licked up his blood (now the harlots washed themselves there); according to the word of YHWH–Yahweh which he spoke.</w:t>
      </w:r>
    </w:p>
    <w:p>
      <w:pPr>
        <w:pStyle w:val="Scripture"/>
      </w:pPr>
      <w:r>
        <w:rPr>
          <w:rFonts w:ascii="Arial" w:hAnsi="Arial"/>
          <w:b/>
          <w:color w:val="804826"/>
          <w:sz w:val="15"/>
        </w:rPr>
        <w:t xml:space="preserve">39 </w:t>
      </w:r>
      <w:r>
        <w:rPr>
          <w:rFonts w:ascii="Georgia" w:hAnsi="Georgia"/>
          <w:sz w:val="19"/>
        </w:rPr>
        <w:t>Now the rest of the acts of Ahab, and all that he did, and the ivory house which he built, and all the cities that he built, are they not written in the book of the chronicles of the kings of Israel?</w:t>
      </w:r>
    </w:p>
    <w:p>
      <w:pPr>
        <w:pStyle w:val="Scripture"/>
      </w:pPr>
      <w:r>
        <w:rPr>
          <w:rFonts w:ascii="Arial" w:hAnsi="Arial"/>
          <w:b/>
          <w:color w:val="804826"/>
          <w:sz w:val="15"/>
        </w:rPr>
        <w:t xml:space="preserve">40 </w:t>
      </w:r>
      <w:r>
        <w:rPr>
          <w:rFonts w:ascii="Georgia" w:hAnsi="Georgia"/>
          <w:sz w:val="19"/>
        </w:rPr>
        <w:t>So Ahab slept with his fathers; and Ahaziah his son reigned in his stead.</w:t>
      </w:r>
    </w:p>
    <w:p>
      <w:pPr>
        <w:pStyle w:val="Scripture"/>
      </w:pPr>
      <w:r>
        <w:rPr>
          <w:rFonts w:ascii="Arial" w:hAnsi="Arial"/>
          <w:b/>
          <w:color w:val="804826"/>
          <w:sz w:val="15"/>
        </w:rPr>
        <w:t xml:space="preserve">41 </w:t>
      </w:r>
      <w:r>
        <w:rPr>
          <w:rFonts w:ascii="Georgia" w:hAnsi="Georgia"/>
          <w:sz w:val="19"/>
        </w:rPr>
        <w:t>And Jehoshaphat the son of Asa began to reign over Judah in the fourth year of Ahab king of Israel.</w:t>
      </w:r>
    </w:p>
    <w:p>
      <w:pPr>
        <w:pStyle w:val="Scripture"/>
      </w:pPr>
      <w:r>
        <w:rPr>
          <w:rFonts w:ascii="Arial" w:hAnsi="Arial"/>
          <w:b/>
          <w:color w:val="804826"/>
          <w:sz w:val="15"/>
        </w:rPr>
        <w:t xml:space="preserve">42 </w:t>
      </w:r>
      <w:r>
        <w:rPr>
          <w:rFonts w:ascii="Georgia" w:hAnsi="Georgia"/>
          <w:sz w:val="19"/>
        </w:rPr>
        <w:t>Jehoshaphat was thirty and five years old when he began to reign; and he reigned twenty and five years in Jerusalem. And his mother’s name was Azubah the daughter of Shilhi.</w:t>
      </w:r>
    </w:p>
    <w:p>
      <w:pPr>
        <w:pStyle w:val="Scripture"/>
      </w:pPr>
      <w:r>
        <w:rPr>
          <w:rFonts w:ascii="Arial" w:hAnsi="Arial"/>
          <w:b/>
          <w:color w:val="804826"/>
          <w:sz w:val="15"/>
        </w:rPr>
        <w:t xml:space="preserve">43 </w:t>
      </w:r>
      <w:r>
        <w:rPr>
          <w:rFonts w:ascii="Georgia" w:hAnsi="Georgia"/>
          <w:sz w:val="19"/>
        </w:rPr>
        <w:t>And he walked in all the way of Asa his father; He turned not aside from it, doing that which was right in the eyes of YHWH–Yahweh: howbeit the high places were not taken away; the people still sacrificed and burnt incense in the high places.</w:t>
      </w:r>
    </w:p>
    <w:p>
      <w:pPr>
        <w:pStyle w:val="Scripture"/>
      </w:pPr>
      <w:r>
        <w:rPr>
          <w:rFonts w:ascii="Arial" w:hAnsi="Arial"/>
          <w:b/>
          <w:color w:val="804826"/>
          <w:sz w:val="15"/>
        </w:rPr>
        <w:t xml:space="preserve">44 </w:t>
      </w:r>
      <w:r>
        <w:rPr>
          <w:rFonts w:ascii="Georgia" w:hAnsi="Georgia"/>
          <w:sz w:val="19"/>
        </w:rPr>
        <w:t>And Jehoshaphat made peace with the king of Israel.</w:t>
      </w:r>
    </w:p>
    <w:p>
      <w:pPr>
        <w:pStyle w:val="Scripture"/>
      </w:pPr>
      <w:r>
        <w:rPr>
          <w:rFonts w:ascii="Arial" w:hAnsi="Arial"/>
          <w:b/>
          <w:color w:val="804826"/>
          <w:sz w:val="15"/>
        </w:rPr>
        <w:t xml:space="preserve">45 </w:t>
      </w:r>
      <w:r>
        <w:rPr>
          <w:rFonts w:ascii="Georgia" w:hAnsi="Georgia"/>
          <w:sz w:val="19"/>
        </w:rPr>
        <w:t>Now the rest of the acts of Jehoshaphat, and his might that he showed, and how he warred, are they not written in the book of the chronicles of the kings of Judah?</w:t>
      </w:r>
    </w:p>
    <w:p>
      <w:pPr>
        <w:pStyle w:val="Scripture"/>
      </w:pPr>
      <w:r>
        <w:rPr>
          <w:rFonts w:ascii="Arial" w:hAnsi="Arial"/>
          <w:b/>
          <w:color w:val="804826"/>
          <w:sz w:val="15"/>
        </w:rPr>
        <w:t xml:space="preserve">46 </w:t>
      </w:r>
      <w:r>
        <w:rPr>
          <w:rFonts w:ascii="Georgia" w:hAnsi="Georgia"/>
          <w:sz w:val="19"/>
        </w:rPr>
        <w:t>And the remnant of the sodomites, that remained in the days of his father Asa, he put away out of the land.</w:t>
      </w:r>
    </w:p>
    <w:p>
      <w:pPr>
        <w:pStyle w:val="Scripture"/>
      </w:pPr>
      <w:r>
        <w:rPr>
          <w:rFonts w:ascii="Arial" w:hAnsi="Arial"/>
          <w:b/>
          <w:color w:val="804826"/>
          <w:sz w:val="15"/>
        </w:rPr>
        <w:t xml:space="preserve">47 </w:t>
      </w:r>
      <w:r>
        <w:rPr>
          <w:rFonts w:ascii="Georgia" w:hAnsi="Georgia"/>
          <w:sz w:val="19"/>
        </w:rPr>
        <w:t>And there was no king in Edom: a deputy was king.</w:t>
      </w:r>
    </w:p>
    <w:p>
      <w:pPr>
        <w:pStyle w:val="Scripture"/>
      </w:pPr>
      <w:r>
        <w:rPr>
          <w:rFonts w:ascii="Arial" w:hAnsi="Arial"/>
          <w:b/>
          <w:color w:val="804826"/>
          <w:sz w:val="15"/>
        </w:rPr>
        <w:t xml:space="preserve">48 </w:t>
      </w:r>
      <w:r>
        <w:rPr>
          <w:rFonts w:ascii="Georgia" w:hAnsi="Georgia"/>
          <w:sz w:val="19"/>
        </w:rPr>
        <w:t>Jehoshaphat made ships of Tarshish to go to Ophir for gold: but they did not go; for the ships were broken at Ezion-geber.</w:t>
      </w:r>
    </w:p>
    <w:p>
      <w:pPr>
        <w:pStyle w:val="Scripture"/>
      </w:pPr>
      <w:r>
        <w:rPr>
          <w:rFonts w:ascii="Arial" w:hAnsi="Arial"/>
          <w:b/>
          <w:color w:val="804826"/>
          <w:sz w:val="15"/>
        </w:rPr>
        <w:t xml:space="preserve">49 </w:t>
      </w:r>
      <w:r>
        <w:rPr>
          <w:rFonts w:ascii="Georgia" w:hAnsi="Georgia"/>
          <w:sz w:val="19"/>
        </w:rPr>
        <w:t>Then said Ahaziah the son of Ahab to Jehoshaphat, Let my servants go with your servants in the ships. But Jehoshaphat would not.</w:t>
      </w:r>
    </w:p>
    <w:p>
      <w:pPr>
        <w:pStyle w:val="Scripture"/>
      </w:pPr>
      <w:r>
        <w:rPr>
          <w:rFonts w:ascii="Arial" w:hAnsi="Arial"/>
          <w:b/>
          <w:color w:val="804826"/>
          <w:sz w:val="15"/>
        </w:rPr>
        <w:t xml:space="preserve">50 </w:t>
      </w:r>
      <w:r>
        <w:rPr>
          <w:rFonts w:ascii="Georgia" w:hAnsi="Georgia"/>
          <w:sz w:val="19"/>
        </w:rPr>
        <w:t>And Jehoshaphat slept with his fathers, and was buried with his fathers in the city of David his father; And Jehoram his son reigned in his stead.</w:t>
      </w:r>
    </w:p>
    <w:p>
      <w:pPr>
        <w:pStyle w:val="Scripture"/>
      </w:pPr>
      <w:r>
        <w:rPr>
          <w:rFonts w:ascii="Arial" w:hAnsi="Arial"/>
          <w:b/>
          <w:color w:val="804826"/>
          <w:sz w:val="15"/>
        </w:rPr>
        <w:t xml:space="preserve">51 </w:t>
      </w:r>
      <w:r>
        <w:rPr>
          <w:rFonts w:ascii="Georgia" w:hAnsi="Georgia"/>
          <w:sz w:val="19"/>
        </w:rPr>
        <w:t>Ahaziah the son of Ahab began to reign over Israel in Samaria in the seventeenth year of Jehoshaphat king of Judah, and he reigned two years over Israel.</w:t>
      </w:r>
    </w:p>
    <w:p>
      <w:pPr>
        <w:pStyle w:val="Scripture"/>
      </w:pPr>
      <w:r>
        <w:rPr>
          <w:rFonts w:ascii="Arial" w:hAnsi="Arial"/>
          <w:b/>
          <w:color w:val="804826"/>
          <w:sz w:val="15"/>
        </w:rPr>
        <w:t xml:space="preserve">52 </w:t>
      </w:r>
      <w:r>
        <w:rPr>
          <w:rFonts w:ascii="Georgia" w:hAnsi="Georgia"/>
          <w:sz w:val="19"/>
        </w:rPr>
        <w:t>And he did that which was evil in the sight of YHWH–Yahweh, and walked in the way of his father, and in the way of his mother, and in the way of Jeroboam the son of Nebat, in which he made Israel to sin.</w:t>
      </w:r>
    </w:p>
    <w:p>
      <w:pPr>
        <w:pStyle w:val="Scripture"/>
      </w:pPr>
      <w:r>
        <w:rPr>
          <w:rFonts w:ascii="Arial" w:hAnsi="Arial"/>
          <w:b/>
          <w:color w:val="804826"/>
          <w:sz w:val="15"/>
        </w:rPr>
        <w:t xml:space="preserve">53 </w:t>
      </w:r>
      <w:r>
        <w:rPr>
          <w:rFonts w:ascii="Georgia" w:hAnsi="Georgia"/>
          <w:sz w:val="19"/>
        </w:rPr>
        <w:t>And he served Baal, and worshipped him, and provoked to anger YHWH–Yahweh, the Elohim of Israel, according to all that his father had done.</w:t>
      </w:r>
    </w:p>
    <w:p>
      <w:pPr>
        <w:pStyle w:val="Scripture"/>
      </w:pPr>
      <w:r>
        <w:rPr>
          <w:rFonts w:ascii="Georgia" w:hAnsi="Georgia"/>
          <w:i/>
          <w:sz w:val="18"/>
        </w:rPr>
        <w:t>End of the First Book of Kings.</w:t>
      </w:r>
    </w:p>
    <w:p>
      <w:r>
        <w:br w:type="page"/>
      </w:r>
    </w:p>
    <w:p>
      <w:bookmarkStart w:id="12" w:name="book_12"/>
      <w:pPr>
        <w:pStyle w:val="Heading1"/>
        <w:jc w:val="center"/>
      </w:pPr>
      <w:r>
        <w:t>2 KINGS</w:t>
      </w:r>
      <w:bookmarkEnd w:id="12"/>
    </w:p>
    <w:p>
      <w:pPr>
        <w:spacing w:after="320"/>
        <w:jc w:val="center"/>
      </w:pPr>
      <w:r>
        <w:rPr>
          <w:i/>
          <w:color w:val="6E6E6E"/>
        </w:rPr>
        <w:t>25 chapters</w:t>
      </w:r>
    </w:p>
    <w:p>
      <w:pPr>
        <w:pStyle w:val="Heading2"/>
      </w:pPr>
      <w:r>
        <w:t>Chapter 1</w:t>
      </w:r>
    </w:p>
    <w:p>
      <w:pPr>
        <w:pStyle w:val="Scripture"/>
      </w:pPr>
      <w:r>
        <w:rPr>
          <w:rFonts w:ascii="Arial" w:hAnsi="Arial"/>
          <w:b/>
          <w:color w:val="804826"/>
          <w:sz w:val="15"/>
        </w:rPr>
        <w:t xml:space="preserve">1 </w:t>
      </w:r>
      <w:r>
        <w:rPr>
          <w:rFonts w:ascii="Georgia" w:hAnsi="Georgia"/>
          <w:sz w:val="19"/>
        </w:rPr>
        <w:t>And Moab rebelled against Israel after the death of Ahab.</w:t>
      </w:r>
    </w:p>
    <w:p>
      <w:pPr>
        <w:pStyle w:val="Scripture"/>
      </w:pPr>
      <w:r>
        <w:rPr>
          <w:rFonts w:ascii="Arial" w:hAnsi="Arial"/>
          <w:b/>
          <w:color w:val="804826"/>
          <w:sz w:val="15"/>
        </w:rPr>
        <w:t xml:space="preserve">2 </w:t>
      </w:r>
      <w:r>
        <w:rPr>
          <w:rFonts w:ascii="Georgia" w:hAnsi="Georgia"/>
          <w:sz w:val="19"/>
        </w:rPr>
        <w:t>And Ahaziah fell down through the lattice in his upper chamber that was in Samaria, and was sick: and he sent messengers, and said to them, Go, inquire of Baal-zebub, the god of Ekron, whether I shall recover of this sickness.</w:t>
      </w:r>
    </w:p>
    <w:p>
      <w:pPr>
        <w:pStyle w:val="Scripture"/>
      </w:pPr>
      <w:r>
        <w:rPr>
          <w:rFonts w:ascii="Arial" w:hAnsi="Arial"/>
          <w:b/>
          <w:color w:val="804826"/>
          <w:sz w:val="15"/>
        </w:rPr>
        <w:t xml:space="preserve">3 </w:t>
      </w:r>
      <w:r>
        <w:rPr>
          <w:rFonts w:ascii="Georgia" w:hAnsi="Georgia"/>
          <w:sz w:val="19"/>
        </w:rPr>
        <w:t>But the angel of YHWH–Yahweh said to Elijah the Tishbite, Arise, go up to meet the messengers of the king of Samaria, and say to them, Is it because there is no Elohim in Israel, that you go to inquire of Baal-zebub, the god of Ekron?</w:t>
      </w:r>
    </w:p>
    <w:p>
      <w:pPr>
        <w:pStyle w:val="Scripture"/>
      </w:pPr>
      <w:r>
        <w:rPr>
          <w:rFonts w:ascii="Arial" w:hAnsi="Arial"/>
          <w:b/>
          <w:color w:val="804826"/>
          <w:sz w:val="15"/>
        </w:rPr>
        <w:t xml:space="preserve">4 </w:t>
      </w:r>
      <w:r>
        <w:rPr>
          <w:rFonts w:ascii="Georgia" w:hAnsi="Georgia"/>
          <w:sz w:val="19"/>
        </w:rPr>
        <w:t>Now therefore thus says YHWH–Yahweh, You shall not come down from the bed where you are gone up, but shall surely die. And Elijah departed.</w:t>
      </w:r>
    </w:p>
    <w:p>
      <w:pPr>
        <w:pStyle w:val="Scripture"/>
      </w:pPr>
      <w:r>
        <w:rPr>
          <w:rFonts w:ascii="Arial" w:hAnsi="Arial"/>
          <w:b/>
          <w:color w:val="804826"/>
          <w:sz w:val="15"/>
        </w:rPr>
        <w:t xml:space="preserve">5 </w:t>
      </w:r>
      <w:r>
        <w:rPr>
          <w:rFonts w:ascii="Georgia" w:hAnsi="Georgia"/>
          <w:sz w:val="19"/>
        </w:rPr>
        <w:t>And the messengers returned to him, and he said to them, Why is it that you are returned?</w:t>
      </w:r>
    </w:p>
    <w:p>
      <w:pPr>
        <w:pStyle w:val="Scripture"/>
      </w:pPr>
      <w:r>
        <w:rPr>
          <w:rFonts w:ascii="Arial" w:hAnsi="Arial"/>
          <w:b/>
          <w:color w:val="804826"/>
          <w:sz w:val="15"/>
        </w:rPr>
        <w:t xml:space="preserve">6 </w:t>
      </w:r>
      <w:r>
        <w:rPr>
          <w:rFonts w:ascii="Georgia" w:hAnsi="Georgia"/>
          <w:sz w:val="19"/>
        </w:rPr>
        <w:t>And they said to him, There came up a man to meet us, and said to us, Go, turn again to the king that sent you, and say to him, Thus says YHWH–Yahweh, Is it because there is no Elohim in Israel, that you sendest to inquire of Baal-zebub, the god of Ekron? therefore you shall not come down from the bed where you are gone up, but shall surely die.</w:t>
      </w:r>
    </w:p>
    <w:p>
      <w:pPr>
        <w:pStyle w:val="Scripture"/>
      </w:pPr>
      <w:r>
        <w:rPr>
          <w:rFonts w:ascii="Arial" w:hAnsi="Arial"/>
          <w:b/>
          <w:color w:val="804826"/>
          <w:sz w:val="15"/>
        </w:rPr>
        <w:t xml:space="preserve">7 </w:t>
      </w:r>
      <w:r>
        <w:rPr>
          <w:rFonts w:ascii="Georgia" w:hAnsi="Georgia"/>
          <w:sz w:val="19"/>
        </w:rPr>
        <w:t>And he said to them, What manner of man was he that came up to meet you, and told you these words?</w:t>
      </w:r>
    </w:p>
    <w:p>
      <w:pPr>
        <w:pStyle w:val="Scripture"/>
      </w:pPr>
      <w:r>
        <w:rPr>
          <w:rFonts w:ascii="Arial" w:hAnsi="Arial"/>
          <w:b/>
          <w:color w:val="804826"/>
          <w:sz w:val="15"/>
        </w:rPr>
        <w:t xml:space="preserve">8 </w:t>
      </w:r>
      <w:r>
        <w:rPr>
          <w:rFonts w:ascii="Georgia" w:hAnsi="Georgia"/>
          <w:sz w:val="19"/>
        </w:rPr>
        <w:t>And they answered him, He was a hairy man, and girt with a girdle of leather about his loins. And he said, It is Elijah the Tishbite.</w:t>
      </w:r>
    </w:p>
    <w:p>
      <w:pPr>
        <w:pStyle w:val="Scripture"/>
      </w:pPr>
      <w:r>
        <w:rPr>
          <w:rFonts w:ascii="Arial" w:hAnsi="Arial"/>
          <w:b/>
          <w:color w:val="804826"/>
          <w:sz w:val="15"/>
        </w:rPr>
        <w:t xml:space="preserve">9 </w:t>
      </w:r>
      <w:r>
        <w:rPr>
          <w:rFonts w:ascii="Georgia" w:hAnsi="Georgia"/>
          <w:sz w:val="19"/>
        </w:rPr>
        <w:t>Then the king sent to him a captain of fifty with his fifty. And he went up to him: and, behold, he was sitting on the top of the hill. And he spoke to him, O man of Elohim, the king has said, Come down.</w:t>
      </w:r>
    </w:p>
    <w:p>
      <w:pPr>
        <w:pStyle w:val="Scripture"/>
      </w:pPr>
      <w:r>
        <w:rPr>
          <w:rFonts w:ascii="Arial" w:hAnsi="Arial"/>
          <w:b/>
          <w:color w:val="804826"/>
          <w:sz w:val="15"/>
        </w:rPr>
        <w:t xml:space="preserve">10 </w:t>
      </w:r>
      <w:r>
        <w:rPr>
          <w:rFonts w:ascii="Georgia" w:hAnsi="Georgia"/>
          <w:sz w:val="19"/>
        </w:rPr>
        <w:t>And Elijah answered and said to the captain of fifty, If I be a man of Elohim, let fire come down from heaven, and consume you and your fifty. And there came down fire from heaven, and consumed him and his fifty.</w:t>
      </w:r>
    </w:p>
    <w:p>
      <w:pPr>
        <w:pStyle w:val="Scripture"/>
      </w:pPr>
      <w:r>
        <w:rPr>
          <w:rFonts w:ascii="Arial" w:hAnsi="Arial"/>
          <w:b/>
          <w:color w:val="804826"/>
          <w:sz w:val="15"/>
        </w:rPr>
        <w:t xml:space="preserve">11 </w:t>
      </w:r>
      <w:r>
        <w:rPr>
          <w:rFonts w:ascii="Georgia" w:hAnsi="Georgia"/>
          <w:sz w:val="19"/>
        </w:rPr>
        <w:t>And again he sent to him another captain of fifty with his fifty. And he answered and said to him, O man of Elohim, thus has the king said, Come down quickly.</w:t>
      </w:r>
    </w:p>
    <w:p>
      <w:pPr>
        <w:pStyle w:val="Scripture"/>
      </w:pPr>
      <w:r>
        <w:rPr>
          <w:rFonts w:ascii="Arial" w:hAnsi="Arial"/>
          <w:b/>
          <w:color w:val="804826"/>
          <w:sz w:val="15"/>
        </w:rPr>
        <w:t xml:space="preserve">12 </w:t>
      </w:r>
      <w:r>
        <w:rPr>
          <w:rFonts w:ascii="Georgia" w:hAnsi="Georgia"/>
          <w:sz w:val="19"/>
        </w:rPr>
        <w:t>And Elijah answered and said to them, If I be a man of Elohim, let fire come down from heaven, and consume you and your fifty. And the fire of Elohim came down from heaven, and consumed him and his fifty.</w:t>
      </w:r>
    </w:p>
    <w:p>
      <w:pPr>
        <w:pStyle w:val="Scripture"/>
      </w:pPr>
      <w:r>
        <w:rPr>
          <w:rFonts w:ascii="Arial" w:hAnsi="Arial"/>
          <w:b/>
          <w:color w:val="804826"/>
          <w:sz w:val="15"/>
        </w:rPr>
        <w:t xml:space="preserve">13 </w:t>
      </w:r>
      <w:r>
        <w:rPr>
          <w:rFonts w:ascii="Georgia" w:hAnsi="Georgia"/>
          <w:sz w:val="19"/>
        </w:rPr>
        <w:t>And again he sent the captain of a third fifty with his fifty. And the third captain of fifty went up, and came and fell on his knees before Elijah, and besought him, and said to him, O man of Elohim, I pray you, let my life, and the life of these fifty your servants, be precious in your sight.</w:t>
      </w:r>
    </w:p>
    <w:p>
      <w:pPr>
        <w:pStyle w:val="Scripture"/>
      </w:pPr>
      <w:r>
        <w:rPr>
          <w:rFonts w:ascii="Arial" w:hAnsi="Arial"/>
          <w:b/>
          <w:color w:val="804826"/>
          <w:sz w:val="15"/>
        </w:rPr>
        <w:t xml:space="preserve">14 </w:t>
      </w:r>
      <w:r>
        <w:rPr>
          <w:rFonts w:ascii="Georgia" w:hAnsi="Georgia"/>
          <w:sz w:val="19"/>
        </w:rPr>
        <w:t>Behold, there came fire down from heaven, and consumed the two former captains of fifty with their fifties; but now let my life be precious in your sight.</w:t>
      </w:r>
    </w:p>
    <w:p>
      <w:pPr>
        <w:pStyle w:val="Scripture"/>
      </w:pPr>
      <w:r>
        <w:rPr>
          <w:rFonts w:ascii="Arial" w:hAnsi="Arial"/>
          <w:b/>
          <w:color w:val="804826"/>
          <w:sz w:val="15"/>
        </w:rPr>
        <w:t xml:space="preserve">15 </w:t>
      </w:r>
      <w:r>
        <w:rPr>
          <w:rFonts w:ascii="Georgia" w:hAnsi="Georgia"/>
          <w:sz w:val="19"/>
        </w:rPr>
        <w:t>And the angel of YHWH–Yahweh said to Elijah, Go down with him: be not afraid of him. And he arose, and went down with him to the king.</w:t>
      </w:r>
    </w:p>
    <w:p>
      <w:pPr>
        <w:pStyle w:val="Scripture"/>
      </w:pPr>
      <w:r>
        <w:rPr>
          <w:rFonts w:ascii="Arial" w:hAnsi="Arial"/>
          <w:b/>
          <w:color w:val="804826"/>
          <w:sz w:val="15"/>
        </w:rPr>
        <w:t xml:space="preserve">16 </w:t>
      </w:r>
      <w:r>
        <w:rPr>
          <w:rFonts w:ascii="Georgia" w:hAnsi="Georgia"/>
          <w:sz w:val="19"/>
        </w:rPr>
        <w:t>And he said to him, Thus says YHWH–Yahweh, Forasmuch as you have sent messengers to inquire of Baal-zebub, the god of Ekron, is it because there is no Elohim in Israel to inquire of his word? therefore you shall not come down from the bed where you are gone up, but shall surely die.</w:t>
      </w:r>
    </w:p>
    <w:p>
      <w:pPr>
        <w:pStyle w:val="Scripture"/>
      </w:pPr>
      <w:r>
        <w:rPr>
          <w:rFonts w:ascii="Arial" w:hAnsi="Arial"/>
          <w:b/>
          <w:color w:val="804826"/>
          <w:sz w:val="15"/>
        </w:rPr>
        <w:t xml:space="preserve">17 </w:t>
      </w:r>
      <w:r>
        <w:rPr>
          <w:rFonts w:ascii="Georgia" w:hAnsi="Georgia"/>
          <w:sz w:val="19"/>
        </w:rPr>
        <w:t>So he died according to the word of YHWH–Yahweh which Elijah had spoken. And Jehoram began to reign in his stead in the second year of Jehoram the son of Jehoshaphat king of Judah; because he had no son.</w:t>
      </w:r>
    </w:p>
    <w:p>
      <w:pPr>
        <w:pStyle w:val="Scripture"/>
      </w:pPr>
      <w:r>
        <w:rPr>
          <w:rFonts w:ascii="Arial" w:hAnsi="Arial"/>
          <w:b/>
          <w:color w:val="804826"/>
          <w:sz w:val="15"/>
        </w:rPr>
        <w:t xml:space="preserve">18 </w:t>
      </w:r>
      <w:r>
        <w:rPr>
          <w:rFonts w:ascii="Georgia" w:hAnsi="Georgia"/>
          <w:sz w:val="19"/>
        </w:rPr>
        <w:t>Now the rest of the acts of Ahaziah which he did, are they not written in the book of the chronicles of the kings of Israel? 2</w:t>
      </w:r>
    </w:p>
    <w:p>
      <w:pPr>
        <w:pStyle w:val="Heading2"/>
      </w:pPr>
      <w:r>
        <w:t>Chapter 2</w:t>
      </w:r>
    </w:p>
    <w:p>
      <w:pPr>
        <w:pStyle w:val="Scripture"/>
      </w:pPr>
      <w:r>
        <w:rPr>
          <w:rFonts w:ascii="Arial" w:hAnsi="Arial"/>
          <w:b/>
          <w:color w:val="804826"/>
          <w:sz w:val="15"/>
        </w:rPr>
        <w:t xml:space="preserve">1 </w:t>
      </w:r>
      <w:r>
        <w:rPr>
          <w:rFonts w:ascii="Georgia" w:hAnsi="Georgia"/>
          <w:sz w:val="19"/>
        </w:rPr>
        <w:t>And it came to pass, when YHWH–Yahweh would take up Elijah by a whirlwind into heaven, that Elijah went with Elisha from Gilgal.</w:t>
      </w:r>
    </w:p>
    <w:p>
      <w:pPr>
        <w:pStyle w:val="Scripture"/>
      </w:pPr>
      <w:r>
        <w:rPr>
          <w:rFonts w:ascii="Arial" w:hAnsi="Arial"/>
          <w:b/>
          <w:color w:val="804826"/>
          <w:sz w:val="15"/>
        </w:rPr>
        <w:t xml:space="preserve">2 </w:t>
      </w:r>
      <w:r>
        <w:rPr>
          <w:rFonts w:ascii="Georgia" w:hAnsi="Georgia"/>
          <w:sz w:val="19"/>
        </w:rPr>
        <w:t>And Elijah said to Elisha, Tarry here, I pray you; for YHWH–Yahweh has sent me as far as Beth-el. And Elisha said, As YHWH–Yahweh liveth, and as your soul liveth, I will not leave you. So they went down to Beth-el.</w:t>
      </w:r>
    </w:p>
    <w:p>
      <w:pPr>
        <w:pStyle w:val="Scripture"/>
      </w:pPr>
      <w:r>
        <w:rPr>
          <w:rFonts w:ascii="Arial" w:hAnsi="Arial"/>
          <w:b/>
          <w:color w:val="804826"/>
          <w:sz w:val="15"/>
        </w:rPr>
        <w:t xml:space="preserve">3 </w:t>
      </w:r>
      <w:r>
        <w:rPr>
          <w:rFonts w:ascii="Georgia" w:hAnsi="Georgia"/>
          <w:sz w:val="19"/>
        </w:rPr>
        <w:t>And the sons of the prophets that were at Beth-el came forth to Elisha, and said to him, Knowest you that YHWH–Yahweh will take away your master from your head to-day? And he said, Yea, I know it; hold you your peace.</w:t>
      </w:r>
    </w:p>
    <w:p>
      <w:pPr>
        <w:pStyle w:val="Scripture"/>
      </w:pPr>
      <w:r>
        <w:rPr>
          <w:rFonts w:ascii="Arial" w:hAnsi="Arial"/>
          <w:b/>
          <w:color w:val="804826"/>
          <w:sz w:val="15"/>
        </w:rPr>
        <w:t xml:space="preserve">4 </w:t>
      </w:r>
      <w:r>
        <w:rPr>
          <w:rFonts w:ascii="Georgia" w:hAnsi="Georgia"/>
          <w:sz w:val="19"/>
        </w:rPr>
        <w:t>And Elijah said to him, Elisha, tarry here, I pray you; for YHWH–Yahweh has sent me to Jericho. And he said, As YHWH–Yahweh liveth, and as your soul liveth, I will not leave you. So they came to Jericho.</w:t>
      </w:r>
    </w:p>
    <w:p>
      <w:pPr>
        <w:pStyle w:val="Scripture"/>
      </w:pPr>
      <w:r>
        <w:rPr>
          <w:rFonts w:ascii="Arial" w:hAnsi="Arial"/>
          <w:b/>
          <w:color w:val="804826"/>
          <w:sz w:val="15"/>
        </w:rPr>
        <w:t xml:space="preserve">5 </w:t>
      </w:r>
      <w:r>
        <w:rPr>
          <w:rFonts w:ascii="Georgia" w:hAnsi="Georgia"/>
          <w:sz w:val="19"/>
        </w:rPr>
        <w:t>And the sons of the prophets that were at Jericho came near to Elisha, and said to him, Knowest you that YHWH–Yahweh will take away your master from your head to-day? And he answered, Yea, I know it; hold you your peace.</w:t>
      </w:r>
    </w:p>
    <w:p>
      <w:pPr>
        <w:pStyle w:val="Scripture"/>
      </w:pPr>
      <w:r>
        <w:rPr>
          <w:rFonts w:ascii="Arial" w:hAnsi="Arial"/>
          <w:b/>
          <w:color w:val="804826"/>
          <w:sz w:val="15"/>
        </w:rPr>
        <w:t xml:space="preserve">6 </w:t>
      </w:r>
      <w:r>
        <w:rPr>
          <w:rFonts w:ascii="Georgia" w:hAnsi="Georgia"/>
          <w:sz w:val="19"/>
        </w:rPr>
        <w:t>And Elijah said to him, Tarry here, I pray you; for YHWH–Yahweh has sent me to the Jordan. And he said, As YHWH–Yahweh liveth, and as your soul liveth, I will not leave you. And they two went on.</w:t>
      </w:r>
    </w:p>
    <w:p>
      <w:pPr>
        <w:pStyle w:val="Scripture"/>
      </w:pPr>
      <w:r>
        <w:rPr>
          <w:rFonts w:ascii="Arial" w:hAnsi="Arial"/>
          <w:b/>
          <w:color w:val="804826"/>
          <w:sz w:val="15"/>
        </w:rPr>
        <w:t xml:space="preserve">7 </w:t>
      </w:r>
      <w:r>
        <w:rPr>
          <w:rFonts w:ascii="Georgia" w:hAnsi="Georgia"/>
          <w:sz w:val="19"/>
        </w:rPr>
        <w:t>And fifty men of the sons of the prophets went, and stood over against them afar off: and they two stood by the Jordan.</w:t>
      </w:r>
    </w:p>
    <w:p>
      <w:pPr>
        <w:pStyle w:val="Scripture"/>
      </w:pPr>
      <w:r>
        <w:rPr>
          <w:rFonts w:ascii="Arial" w:hAnsi="Arial"/>
          <w:b/>
          <w:color w:val="804826"/>
          <w:sz w:val="15"/>
        </w:rPr>
        <w:t xml:space="preserve">8 </w:t>
      </w:r>
      <w:r>
        <w:rPr>
          <w:rFonts w:ascii="Georgia" w:hAnsi="Georgia"/>
          <w:sz w:val="19"/>
        </w:rPr>
        <w:t>And Elijah took his mantle, and wrapped it together, and struck the waters, and they were divided here and there, so that they two went over on dry ground.</w:t>
      </w:r>
    </w:p>
    <w:p>
      <w:pPr>
        <w:pStyle w:val="Scripture"/>
      </w:pPr>
      <w:r>
        <w:rPr>
          <w:rFonts w:ascii="Arial" w:hAnsi="Arial"/>
          <w:b/>
          <w:color w:val="804826"/>
          <w:sz w:val="15"/>
        </w:rPr>
        <w:t xml:space="preserve">9 </w:t>
      </w:r>
      <w:r>
        <w:rPr>
          <w:rFonts w:ascii="Georgia" w:hAnsi="Georgia"/>
          <w:sz w:val="19"/>
        </w:rPr>
        <w:t>And it came to pass, when they were gone over, that Elijah said to Elisha, Ask what I shall do for you, before I am taken from you. And Elisha said, I pray you, let a double portion of your spirit be upon me.</w:t>
      </w:r>
    </w:p>
    <w:p>
      <w:pPr>
        <w:pStyle w:val="Scripture"/>
      </w:pPr>
      <w:r>
        <w:rPr>
          <w:rFonts w:ascii="Arial" w:hAnsi="Arial"/>
          <w:b/>
          <w:color w:val="804826"/>
          <w:sz w:val="15"/>
        </w:rPr>
        <w:t xml:space="preserve">10 </w:t>
      </w:r>
      <w:r>
        <w:rPr>
          <w:rFonts w:ascii="Georgia" w:hAnsi="Georgia"/>
          <w:sz w:val="19"/>
        </w:rPr>
        <w:t>And he said, You have asked a hard thing: nevertheless, if you see me when I am taken from you, it shall be so to you; but if not, it shall not be so.</w:t>
      </w:r>
    </w:p>
    <w:p>
      <w:pPr>
        <w:pStyle w:val="Scripture"/>
      </w:pPr>
      <w:r>
        <w:rPr>
          <w:rFonts w:ascii="Arial" w:hAnsi="Arial"/>
          <w:b/>
          <w:color w:val="804826"/>
          <w:sz w:val="15"/>
        </w:rPr>
        <w:t xml:space="preserve">11 </w:t>
      </w:r>
      <w:r>
        <w:rPr>
          <w:rFonts w:ascii="Georgia" w:hAnsi="Georgia"/>
          <w:sz w:val="19"/>
        </w:rPr>
        <w:t>And it came to pass, as they still went on, and talked, that, behold, there appeared a chariot of fire, and horses of fire, which parted them both asunder; and Elijah went up by a whirlwind into heaven.</w:t>
      </w:r>
    </w:p>
    <w:p>
      <w:pPr>
        <w:pStyle w:val="Scripture"/>
      </w:pPr>
      <w:r>
        <w:rPr>
          <w:rFonts w:ascii="Arial" w:hAnsi="Arial"/>
          <w:b/>
          <w:color w:val="804826"/>
          <w:sz w:val="15"/>
        </w:rPr>
        <w:t xml:space="preserve">12 </w:t>
      </w:r>
      <w:r>
        <w:rPr>
          <w:rFonts w:ascii="Georgia" w:hAnsi="Georgia"/>
          <w:sz w:val="19"/>
        </w:rPr>
        <w:t>And Elisha saw it, and he cried, My father, my father, the chariots of Israel and the horsemen of it! And he saw him no more: and he took hold of his own clothes, and tore them in two pieces.</w:t>
      </w:r>
    </w:p>
    <w:p>
      <w:pPr>
        <w:pStyle w:val="Scripture"/>
      </w:pPr>
      <w:r>
        <w:rPr>
          <w:rFonts w:ascii="Arial" w:hAnsi="Arial"/>
          <w:b/>
          <w:color w:val="804826"/>
          <w:sz w:val="15"/>
        </w:rPr>
        <w:t xml:space="preserve">13 </w:t>
      </w:r>
      <w:r>
        <w:rPr>
          <w:rFonts w:ascii="Georgia" w:hAnsi="Georgia"/>
          <w:sz w:val="19"/>
        </w:rPr>
        <w:t>He took up also the mantle of Elijah that fell from him, and went back, and stood by the bank of the Jordan.</w:t>
      </w:r>
    </w:p>
    <w:p>
      <w:pPr>
        <w:pStyle w:val="Scripture"/>
      </w:pPr>
      <w:r>
        <w:rPr>
          <w:rFonts w:ascii="Arial" w:hAnsi="Arial"/>
          <w:b/>
          <w:color w:val="804826"/>
          <w:sz w:val="15"/>
        </w:rPr>
        <w:t xml:space="preserve">14 </w:t>
      </w:r>
      <w:r>
        <w:rPr>
          <w:rFonts w:ascii="Georgia" w:hAnsi="Georgia"/>
          <w:sz w:val="19"/>
        </w:rPr>
        <w:t>And he took the mantle of Elijah that fell from him, and struck the waters, and said, Where is YHWH–Yahweh, the Elohim of Elijah? and when he also had smitten the waters, they were divided here and there; and Elisha went over.</w:t>
      </w:r>
    </w:p>
    <w:p>
      <w:pPr>
        <w:pStyle w:val="Scripture"/>
      </w:pPr>
      <w:r>
        <w:rPr>
          <w:rFonts w:ascii="Arial" w:hAnsi="Arial"/>
          <w:b/>
          <w:color w:val="804826"/>
          <w:sz w:val="15"/>
        </w:rPr>
        <w:t xml:space="preserve">15 </w:t>
      </w:r>
      <w:r>
        <w:rPr>
          <w:rFonts w:ascii="Georgia" w:hAnsi="Georgia"/>
          <w:sz w:val="19"/>
        </w:rPr>
        <w:t>And when the sons of the prophets that were at Jericho over against him saw him, they said, The spirit of Elijah does rest on Elisha. And they came to meet him, and bowed themselves to the ground before him.</w:t>
      </w:r>
    </w:p>
    <w:p>
      <w:pPr>
        <w:pStyle w:val="Scripture"/>
      </w:pPr>
      <w:r>
        <w:rPr>
          <w:rFonts w:ascii="Arial" w:hAnsi="Arial"/>
          <w:b/>
          <w:color w:val="804826"/>
          <w:sz w:val="15"/>
        </w:rPr>
        <w:t xml:space="preserve">16 </w:t>
      </w:r>
      <w:r>
        <w:rPr>
          <w:rFonts w:ascii="Georgia" w:hAnsi="Georgia"/>
          <w:sz w:val="19"/>
        </w:rPr>
        <w:t>And they said to him, Behold now, there are with your servants fifty strong men; let them go, we pray you, and seek your master, lest the Spirit of YHWH–Yahweh has taken him up, and cast him upon some mountain, or into some valley. And he said, You shall not send.</w:t>
      </w:r>
    </w:p>
    <w:p>
      <w:pPr>
        <w:pStyle w:val="Scripture"/>
      </w:pPr>
      <w:r>
        <w:rPr>
          <w:rFonts w:ascii="Arial" w:hAnsi="Arial"/>
          <w:b/>
          <w:color w:val="804826"/>
          <w:sz w:val="15"/>
        </w:rPr>
        <w:t xml:space="preserve">17 </w:t>
      </w:r>
      <w:r>
        <w:rPr>
          <w:rFonts w:ascii="Georgia" w:hAnsi="Georgia"/>
          <w:sz w:val="19"/>
        </w:rPr>
        <w:t>And when they urged him till he was ashamed, he said, Send. They sent therefore fifty men; and they sought three days, but found him not.</w:t>
      </w:r>
    </w:p>
    <w:p>
      <w:pPr>
        <w:pStyle w:val="Scripture"/>
      </w:pPr>
      <w:r>
        <w:rPr>
          <w:rFonts w:ascii="Arial" w:hAnsi="Arial"/>
          <w:b/>
          <w:color w:val="804826"/>
          <w:sz w:val="15"/>
        </w:rPr>
        <w:t xml:space="preserve">18 </w:t>
      </w:r>
      <w:r>
        <w:rPr>
          <w:rFonts w:ascii="Georgia" w:hAnsi="Georgia"/>
          <w:sz w:val="19"/>
        </w:rPr>
        <w:t>And they came back to him, while he tarried at Jericho; and he said to them, Did I not say to you, Go not?</w:t>
      </w:r>
    </w:p>
    <w:p>
      <w:pPr>
        <w:pStyle w:val="Scripture"/>
      </w:pPr>
      <w:r>
        <w:rPr>
          <w:rFonts w:ascii="Arial" w:hAnsi="Arial"/>
          <w:b/>
          <w:color w:val="804826"/>
          <w:sz w:val="15"/>
        </w:rPr>
        <w:t xml:space="preserve">19 </w:t>
      </w:r>
      <w:r>
        <w:rPr>
          <w:rFonts w:ascii="Georgia" w:hAnsi="Georgia"/>
          <w:sz w:val="19"/>
        </w:rPr>
        <w:t>And the men of the city said to Elisha, Behold, we pray you, the situation of this city is pleasant, as my lord seeth: but the water is bad, and the land miscarrieth.</w:t>
      </w:r>
    </w:p>
    <w:p>
      <w:pPr>
        <w:pStyle w:val="Scripture"/>
      </w:pPr>
      <w:r>
        <w:rPr>
          <w:rFonts w:ascii="Arial" w:hAnsi="Arial"/>
          <w:b/>
          <w:color w:val="804826"/>
          <w:sz w:val="15"/>
        </w:rPr>
        <w:t xml:space="preserve">20 </w:t>
      </w:r>
      <w:r>
        <w:rPr>
          <w:rFonts w:ascii="Georgia" w:hAnsi="Georgia"/>
          <w:sz w:val="19"/>
        </w:rPr>
        <w:t>And he said, Bring me a new cruse, and put salt in it. And they brought it to him.</w:t>
      </w:r>
    </w:p>
    <w:p>
      <w:pPr>
        <w:pStyle w:val="Scripture"/>
      </w:pPr>
      <w:r>
        <w:rPr>
          <w:rFonts w:ascii="Arial" w:hAnsi="Arial"/>
          <w:b/>
          <w:color w:val="804826"/>
          <w:sz w:val="15"/>
        </w:rPr>
        <w:t xml:space="preserve">21 </w:t>
      </w:r>
      <w:r>
        <w:rPr>
          <w:rFonts w:ascii="Georgia" w:hAnsi="Georgia"/>
          <w:sz w:val="19"/>
        </w:rPr>
        <w:t>And he went forth to the spring of the waters, and cast salt in it, and said, Thus says YHWH–Yahweh, I have healed these waters; there shall not be from thence any more death or miscarrying.</w:t>
      </w:r>
    </w:p>
    <w:p>
      <w:pPr>
        <w:pStyle w:val="Scripture"/>
      </w:pPr>
      <w:r>
        <w:rPr>
          <w:rFonts w:ascii="Arial" w:hAnsi="Arial"/>
          <w:b/>
          <w:color w:val="804826"/>
          <w:sz w:val="15"/>
        </w:rPr>
        <w:t xml:space="preserve">22 </w:t>
      </w:r>
      <w:r>
        <w:rPr>
          <w:rFonts w:ascii="Georgia" w:hAnsi="Georgia"/>
          <w:sz w:val="19"/>
        </w:rPr>
        <w:t>So the waters were healed to this day, according to the word of Elisha which he spoke.</w:t>
      </w:r>
    </w:p>
    <w:p>
      <w:pPr>
        <w:pStyle w:val="Scripture"/>
      </w:pPr>
      <w:r>
        <w:rPr>
          <w:rFonts w:ascii="Arial" w:hAnsi="Arial"/>
          <w:b/>
          <w:color w:val="804826"/>
          <w:sz w:val="15"/>
        </w:rPr>
        <w:t xml:space="preserve">23 </w:t>
      </w:r>
      <w:r>
        <w:rPr>
          <w:rFonts w:ascii="Georgia" w:hAnsi="Georgia"/>
          <w:sz w:val="19"/>
        </w:rPr>
        <w:t>And he went up from thence to Beth-el; and as he was going up by the way, there came forth young lads out of the city, and mocked him, and said to him, Go up, you baldhead; go up, you baldhead.</w:t>
      </w:r>
    </w:p>
    <w:p>
      <w:pPr>
        <w:pStyle w:val="Scripture"/>
      </w:pPr>
      <w:r>
        <w:rPr>
          <w:rFonts w:ascii="Arial" w:hAnsi="Arial"/>
          <w:b/>
          <w:color w:val="804826"/>
          <w:sz w:val="15"/>
        </w:rPr>
        <w:t xml:space="preserve">24 </w:t>
      </w:r>
      <w:r>
        <w:rPr>
          <w:rFonts w:ascii="Georgia" w:hAnsi="Georgia"/>
          <w:sz w:val="19"/>
        </w:rPr>
        <w:t>And he looked behind him and saw them, and cursed them in the name of YHWH–Yahweh. And there came forth two she-bears out of the wood, and tare forty-two lads of them.</w:t>
      </w:r>
    </w:p>
    <w:p>
      <w:pPr>
        <w:pStyle w:val="Scripture"/>
      </w:pPr>
      <w:r>
        <w:rPr>
          <w:rFonts w:ascii="Arial" w:hAnsi="Arial"/>
          <w:b/>
          <w:color w:val="804826"/>
          <w:sz w:val="15"/>
        </w:rPr>
        <w:t xml:space="preserve">25 </w:t>
      </w:r>
      <w:r>
        <w:rPr>
          <w:rFonts w:ascii="Georgia" w:hAnsi="Georgia"/>
          <w:sz w:val="19"/>
        </w:rPr>
        <w:t>And he went from thence to mount Carmel, and from thence he returned to Samaria. 3</w:t>
      </w:r>
    </w:p>
    <w:p>
      <w:pPr>
        <w:pStyle w:val="Heading2"/>
      </w:pPr>
      <w:r>
        <w:t>Chapter 3</w:t>
      </w:r>
    </w:p>
    <w:p>
      <w:pPr>
        <w:pStyle w:val="Scripture"/>
      </w:pPr>
      <w:r>
        <w:rPr>
          <w:rFonts w:ascii="Arial" w:hAnsi="Arial"/>
          <w:b/>
          <w:color w:val="804826"/>
          <w:sz w:val="15"/>
        </w:rPr>
        <w:t xml:space="preserve">1 </w:t>
      </w:r>
      <w:r>
        <w:rPr>
          <w:rFonts w:ascii="Georgia" w:hAnsi="Georgia"/>
          <w:sz w:val="19"/>
        </w:rPr>
        <w:t>Now Jehoram the son of Ahab began to reign over Israel in Samaria in the eighteenth year of Jehoshaphat king of Judah, and reigned twelve years.</w:t>
      </w:r>
    </w:p>
    <w:p>
      <w:pPr>
        <w:pStyle w:val="Scripture"/>
      </w:pPr>
      <w:r>
        <w:rPr>
          <w:rFonts w:ascii="Arial" w:hAnsi="Arial"/>
          <w:b/>
          <w:color w:val="804826"/>
          <w:sz w:val="15"/>
        </w:rPr>
        <w:t xml:space="preserve">2 </w:t>
      </w:r>
      <w:r>
        <w:rPr>
          <w:rFonts w:ascii="Georgia" w:hAnsi="Georgia"/>
          <w:sz w:val="19"/>
        </w:rPr>
        <w:t>And he did that which was evil in the sight of YHWH–Yahweh, but not like his father, and like his mother; for he put away the pillar of Baal that his father had made.</w:t>
      </w:r>
    </w:p>
    <w:p>
      <w:pPr>
        <w:pStyle w:val="Scripture"/>
      </w:pPr>
      <w:r>
        <w:rPr>
          <w:rFonts w:ascii="Arial" w:hAnsi="Arial"/>
          <w:b/>
          <w:color w:val="804826"/>
          <w:sz w:val="15"/>
        </w:rPr>
        <w:t xml:space="preserve">3 </w:t>
      </w:r>
      <w:r>
        <w:rPr>
          <w:rFonts w:ascii="Georgia" w:hAnsi="Georgia"/>
          <w:sz w:val="19"/>
        </w:rPr>
        <w:t>Nevertheless he cleaved to the sins of Jeroboam the son of Nebat, wherewith he made Israel to sin; he departed not from it.</w:t>
      </w:r>
    </w:p>
    <w:p>
      <w:pPr>
        <w:pStyle w:val="Scripture"/>
      </w:pPr>
      <w:r>
        <w:rPr>
          <w:rFonts w:ascii="Arial" w:hAnsi="Arial"/>
          <w:b/>
          <w:color w:val="804826"/>
          <w:sz w:val="15"/>
        </w:rPr>
        <w:t xml:space="preserve">4 </w:t>
      </w:r>
      <w:r>
        <w:rPr>
          <w:rFonts w:ascii="Georgia" w:hAnsi="Georgia"/>
          <w:sz w:val="19"/>
        </w:rPr>
        <w:t>Now Mesha king of Moab was a sheep-master; and he rendered to the king of Israel the wool of a hundred thousand lambs, and of a hundred thousand rams.</w:t>
      </w:r>
    </w:p>
    <w:p>
      <w:pPr>
        <w:pStyle w:val="Scripture"/>
      </w:pPr>
      <w:r>
        <w:rPr>
          <w:rFonts w:ascii="Arial" w:hAnsi="Arial"/>
          <w:b/>
          <w:color w:val="804826"/>
          <w:sz w:val="15"/>
        </w:rPr>
        <w:t xml:space="preserve">5 </w:t>
      </w:r>
      <w:r>
        <w:rPr>
          <w:rFonts w:ascii="Georgia" w:hAnsi="Georgia"/>
          <w:sz w:val="19"/>
        </w:rPr>
        <w:t>But it came to pass, when Ahab was dead, that the king of Moab rebelled against the king of Israel.</w:t>
      </w:r>
    </w:p>
    <w:p>
      <w:pPr>
        <w:pStyle w:val="Scripture"/>
      </w:pPr>
      <w:r>
        <w:rPr>
          <w:rFonts w:ascii="Arial" w:hAnsi="Arial"/>
          <w:b/>
          <w:color w:val="804826"/>
          <w:sz w:val="15"/>
        </w:rPr>
        <w:t xml:space="preserve">6 </w:t>
      </w:r>
      <w:r>
        <w:rPr>
          <w:rFonts w:ascii="Georgia" w:hAnsi="Georgia"/>
          <w:sz w:val="19"/>
        </w:rPr>
        <w:t>And king Jehoram went out of Samaria at that time, and mustered all Israel.</w:t>
      </w:r>
    </w:p>
    <w:p>
      <w:pPr>
        <w:pStyle w:val="Scripture"/>
      </w:pPr>
      <w:r>
        <w:rPr>
          <w:rFonts w:ascii="Arial" w:hAnsi="Arial"/>
          <w:b/>
          <w:color w:val="804826"/>
          <w:sz w:val="15"/>
        </w:rPr>
        <w:t xml:space="preserve">7 </w:t>
      </w:r>
      <w:r>
        <w:rPr>
          <w:rFonts w:ascii="Georgia" w:hAnsi="Georgia"/>
          <w:sz w:val="19"/>
        </w:rPr>
        <w:t>And he went and sent to Jehoshaphat the king of Judah, saying, The king of Moab has rebelled against me: will you go with me against Moab to battle? And he said, I will go up: I am as you are, my people as your people, my horses as your horses.</w:t>
      </w:r>
    </w:p>
    <w:p>
      <w:pPr>
        <w:pStyle w:val="Scripture"/>
      </w:pPr>
      <w:r>
        <w:rPr>
          <w:rFonts w:ascii="Arial" w:hAnsi="Arial"/>
          <w:b/>
          <w:color w:val="804826"/>
          <w:sz w:val="15"/>
        </w:rPr>
        <w:t xml:space="preserve">8 </w:t>
      </w:r>
      <w:r>
        <w:rPr>
          <w:rFonts w:ascii="Georgia" w:hAnsi="Georgia"/>
          <w:sz w:val="19"/>
        </w:rPr>
        <w:t>And he said, Which way shall we go up? And he answered, The way of the wilderness of Edom.</w:t>
      </w:r>
    </w:p>
    <w:p>
      <w:pPr>
        <w:pStyle w:val="Scripture"/>
      </w:pPr>
      <w:r>
        <w:rPr>
          <w:rFonts w:ascii="Arial" w:hAnsi="Arial"/>
          <w:b/>
          <w:color w:val="804826"/>
          <w:sz w:val="15"/>
        </w:rPr>
        <w:t xml:space="preserve">9 </w:t>
      </w:r>
      <w:r>
        <w:rPr>
          <w:rFonts w:ascii="Georgia" w:hAnsi="Georgia"/>
          <w:sz w:val="19"/>
        </w:rPr>
        <w:t>So the king of Israel went, and the king of Judah, and the king of Edom; and they made a circuit of seven days’ journey: and there was no water for the host, nor for the beasts that followed them.</w:t>
      </w:r>
    </w:p>
    <w:p>
      <w:pPr>
        <w:pStyle w:val="Scripture"/>
      </w:pPr>
      <w:r>
        <w:rPr>
          <w:rFonts w:ascii="Arial" w:hAnsi="Arial"/>
          <w:b/>
          <w:color w:val="804826"/>
          <w:sz w:val="15"/>
        </w:rPr>
        <w:t xml:space="preserve">10 </w:t>
      </w:r>
      <w:r>
        <w:rPr>
          <w:rFonts w:ascii="Georgia" w:hAnsi="Georgia"/>
          <w:sz w:val="19"/>
        </w:rPr>
        <w:t>And the king of Israel said, Alas! for YHWH–Yahweh has called these three kings together to deliver them into the hand of Moab.</w:t>
      </w:r>
    </w:p>
    <w:p>
      <w:pPr>
        <w:pStyle w:val="Scripture"/>
      </w:pPr>
      <w:r>
        <w:rPr>
          <w:rFonts w:ascii="Arial" w:hAnsi="Arial"/>
          <w:b/>
          <w:color w:val="804826"/>
          <w:sz w:val="15"/>
        </w:rPr>
        <w:t xml:space="preserve">11 </w:t>
      </w:r>
      <w:r>
        <w:rPr>
          <w:rFonts w:ascii="Georgia" w:hAnsi="Georgia"/>
          <w:sz w:val="19"/>
        </w:rPr>
        <w:t>But Jehoshaphat said, Is there not here a prophet of YHWH–Yahweh, that we may inquire of YHWH–Yahweh by him? And one of the king of Israel’s servants answered and said, Elisha the son of Shaphat is here, who poured water on the hands of Elijah.</w:t>
      </w:r>
    </w:p>
    <w:p>
      <w:pPr>
        <w:pStyle w:val="Scripture"/>
      </w:pPr>
      <w:r>
        <w:rPr>
          <w:rFonts w:ascii="Arial" w:hAnsi="Arial"/>
          <w:b/>
          <w:color w:val="804826"/>
          <w:sz w:val="15"/>
        </w:rPr>
        <w:t xml:space="preserve">12 </w:t>
      </w:r>
      <w:r>
        <w:rPr>
          <w:rFonts w:ascii="Georgia" w:hAnsi="Georgia"/>
          <w:sz w:val="19"/>
        </w:rPr>
        <w:t>And Jehoshaphat said, The word of YHWH–Yahweh is with him. So the king of Israel and Jehoshaphat and the king of Edom went down to him.</w:t>
      </w:r>
    </w:p>
    <w:p>
      <w:pPr>
        <w:pStyle w:val="Scripture"/>
      </w:pPr>
      <w:r>
        <w:rPr>
          <w:rFonts w:ascii="Arial" w:hAnsi="Arial"/>
          <w:b/>
          <w:color w:val="804826"/>
          <w:sz w:val="15"/>
        </w:rPr>
        <w:t xml:space="preserve">13 </w:t>
      </w:r>
      <w:r>
        <w:rPr>
          <w:rFonts w:ascii="Georgia" w:hAnsi="Georgia"/>
          <w:sz w:val="19"/>
        </w:rPr>
        <w:t>And Elisha said to the king of Israel, What have I to do with you? get you to the prophets of your father, and to the prophets of your mother. And the king of Israel said to him, Nay; for YHWH–Yahweh has called these three kings together to deliver them into the hand of Moab.</w:t>
      </w:r>
    </w:p>
    <w:p>
      <w:pPr>
        <w:pStyle w:val="Scripture"/>
      </w:pPr>
      <w:r>
        <w:rPr>
          <w:rFonts w:ascii="Arial" w:hAnsi="Arial"/>
          <w:b/>
          <w:color w:val="804826"/>
          <w:sz w:val="15"/>
        </w:rPr>
        <w:t xml:space="preserve">14 </w:t>
      </w:r>
      <w:r>
        <w:rPr>
          <w:rFonts w:ascii="Georgia" w:hAnsi="Georgia"/>
          <w:sz w:val="19"/>
        </w:rPr>
        <w:t>And Elisha said, As YHWH–Yahweh of hosts liveth, before whom I stand, surely, were it not that I regard the presence of Jehoshaphat the king of Judah, I would not look toward you, nor see you.</w:t>
      </w:r>
    </w:p>
    <w:p>
      <w:pPr>
        <w:pStyle w:val="Scripture"/>
      </w:pPr>
      <w:r>
        <w:rPr>
          <w:rFonts w:ascii="Arial" w:hAnsi="Arial"/>
          <w:b/>
          <w:color w:val="804826"/>
          <w:sz w:val="15"/>
        </w:rPr>
        <w:t xml:space="preserve">15 </w:t>
      </w:r>
      <w:r>
        <w:rPr>
          <w:rFonts w:ascii="Georgia" w:hAnsi="Georgia"/>
          <w:sz w:val="19"/>
        </w:rPr>
        <w:t>But now bring me a minstrel. And it came to pass, when the minstrel played, that the hand of YHWH–Yahweh came upon him.</w:t>
      </w:r>
    </w:p>
    <w:p>
      <w:pPr>
        <w:pStyle w:val="Scripture"/>
      </w:pPr>
      <w:r>
        <w:rPr>
          <w:rFonts w:ascii="Arial" w:hAnsi="Arial"/>
          <w:b/>
          <w:color w:val="804826"/>
          <w:sz w:val="15"/>
        </w:rPr>
        <w:t xml:space="preserve">16 </w:t>
      </w:r>
      <w:r>
        <w:rPr>
          <w:rFonts w:ascii="Georgia" w:hAnsi="Georgia"/>
          <w:sz w:val="19"/>
        </w:rPr>
        <w:t>And he said, Thus says YHWH–Yahweh, Make this valley full of trenches.</w:t>
      </w:r>
    </w:p>
    <w:p>
      <w:pPr>
        <w:pStyle w:val="Scripture"/>
      </w:pPr>
      <w:r>
        <w:rPr>
          <w:rFonts w:ascii="Arial" w:hAnsi="Arial"/>
          <w:b/>
          <w:color w:val="804826"/>
          <w:sz w:val="15"/>
        </w:rPr>
        <w:t xml:space="preserve">17 </w:t>
      </w:r>
      <w:r>
        <w:rPr>
          <w:rFonts w:ascii="Georgia" w:hAnsi="Georgia"/>
          <w:sz w:val="19"/>
        </w:rPr>
        <w:t>For thus says YHWH–Yahweh, You shall not see wind, neither shall you see rain; yet that valley shall be filled with water, and you shall drink, both you and your cattle and your beasts.</w:t>
      </w:r>
    </w:p>
    <w:p>
      <w:pPr>
        <w:pStyle w:val="Scripture"/>
      </w:pPr>
      <w:r>
        <w:rPr>
          <w:rFonts w:ascii="Arial" w:hAnsi="Arial"/>
          <w:b/>
          <w:color w:val="804826"/>
          <w:sz w:val="15"/>
        </w:rPr>
        <w:t xml:space="preserve">18 </w:t>
      </w:r>
      <w:r>
        <w:rPr>
          <w:rFonts w:ascii="Georgia" w:hAnsi="Georgia"/>
          <w:sz w:val="19"/>
        </w:rPr>
        <w:t>And this is but a light thing in the sight of YHWH–Yahweh: he will also deliver the Moabites into your hand.</w:t>
      </w:r>
    </w:p>
    <w:p>
      <w:pPr>
        <w:pStyle w:val="Scripture"/>
      </w:pPr>
      <w:r>
        <w:rPr>
          <w:rFonts w:ascii="Arial" w:hAnsi="Arial"/>
          <w:b/>
          <w:color w:val="804826"/>
          <w:sz w:val="15"/>
        </w:rPr>
        <w:t xml:space="preserve">19 </w:t>
      </w:r>
      <w:r>
        <w:rPr>
          <w:rFonts w:ascii="Georgia" w:hAnsi="Georgia"/>
          <w:sz w:val="19"/>
        </w:rPr>
        <w:t>And you shall smite every fortified city, and every choice city, and shall fell every good tree, and stop all fountains of water, and mar every good piece of land with stones.</w:t>
      </w:r>
    </w:p>
    <w:p>
      <w:pPr>
        <w:pStyle w:val="Scripture"/>
      </w:pPr>
      <w:r>
        <w:rPr>
          <w:rFonts w:ascii="Arial" w:hAnsi="Arial"/>
          <w:b/>
          <w:color w:val="804826"/>
          <w:sz w:val="15"/>
        </w:rPr>
        <w:t xml:space="preserve">20 </w:t>
      </w:r>
      <w:r>
        <w:rPr>
          <w:rFonts w:ascii="Georgia" w:hAnsi="Georgia"/>
          <w:sz w:val="19"/>
        </w:rPr>
        <w:t>And it came to pass in the morning, about the time of offering the oblation, that, behold, there came water by the way of Edom, and the country was filled with water.</w:t>
      </w:r>
    </w:p>
    <w:p>
      <w:pPr>
        <w:pStyle w:val="Scripture"/>
      </w:pPr>
      <w:r>
        <w:rPr>
          <w:rFonts w:ascii="Arial" w:hAnsi="Arial"/>
          <w:b/>
          <w:color w:val="804826"/>
          <w:sz w:val="15"/>
        </w:rPr>
        <w:t xml:space="preserve">21 </w:t>
      </w:r>
      <w:r>
        <w:rPr>
          <w:rFonts w:ascii="Georgia" w:hAnsi="Georgia"/>
          <w:sz w:val="19"/>
        </w:rPr>
        <w:t>Now when all the Moabites heard that the kings were come up to fight against them, they gathered themselves together, all that were able to put on armor, and upward, and stood on the border.</w:t>
      </w:r>
    </w:p>
    <w:p>
      <w:pPr>
        <w:pStyle w:val="Scripture"/>
      </w:pPr>
      <w:r>
        <w:rPr>
          <w:rFonts w:ascii="Arial" w:hAnsi="Arial"/>
          <w:b/>
          <w:color w:val="804826"/>
          <w:sz w:val="15"/>
        </w:rPr>
        <w:t xml:space="preserve">22 </w:t>
      </w:r>
      <w:r>
        <w:rPr>
          <w:rFonts w:ascii="Georgia" w:hAnsi="Georgia"/>
          <w:sz w:val="19"/>
        </w:rPr>
        <w:t>And they rose up early in the morning, and the sun shone upon the water, and the Moabites saw the water over against them as red as blood:</w:t>
      </w:r>
    </w:p>
    <w:p>
      <w:pPr>
        <w:pStyle w:val="Scripture"/>
      </w:pPr>
      <w:r>
        <w:rPr>
          <w:rFonts w:ascii="Arial" w:hAnsi="Arial"/>
          <w:b/>
          <w:color w:val="804826"/>
          <w:sz w:val="15"/>
        </w:rPr>
        <w:t xml:space="preserve">23 </w:t>
      </w:r>
      <w:r>
        <w:rPr>
          <w:rFonts w:ascii="Georgia" w:hAnsi="Georgia"/>
          <w:sz w:val="19"/>
        </w:rPr>
        <w:t>and they said, This is blood; the kings are surely destroyed, and they have smitten each man his fellow: now therefore, Moab, to the spoil.</w:t>
      </w:r>
    </w:p>
    <w:p>
      <w:pPr>
        <w:pStyle w:val="Scripture"/>
      </w:pPr>
      <w:r>
        <w:rPr>
          <w:rFonts w:ascii="Arial" w:hAnsi="Arial"/>
          <w:b/>
          <w:color w:val="804826"/>
          <w:sz w:val="15"/>
        </w:rPr>
        <w:t xml:space="preserve">24 </w:t>
      </w:r>
      <w:r>
        <w:rPr>
          <w:rFonts w:ascii="Georgia" w:hAnsi="Georgia"/>
          <w:sz w:val="19"/>
        </w:rPr>
        <w:t>And when they came to the camp of Israel, the Israelites rose up and struck the Moabites, so that they fled before them; and they went forward into the land smiting the Moabites.</w:t>
      </w:r>
    </w:p>
    <w:p>
      <w:pPr>
        <w:pStyle w:val="Scripture"/>
      </w:pPr>
      <w:r>
        <w:rPr>
          <w:rFonts w:ascii="Arial" w:hAnsi="Arial"/>
          <w:b/>
          <w:color w:val="804826"/>
          <w:sz w:val="15"/>
        </w:rPr>
        <w:t xml:space="preserve">25 </w:t>
      </w:r>
      <w:r>
        <w:rPr>
          <w:rFonts w:ascii="Georgia" w:hAnsi="Georgia"/>
          <w:sz w:val="19"/>
        </w:rPr>
        <w:t>And they beat down the cities; and on every good piece of land they cast every man his stone, and filled it; and they stopped all the fountains of water, and felled all the good trees, until in Kir-hareseth only they left the stones of it; howbeit the slingers went about it, and struck it.</w:t>
      </w:r>
    </w:p>
    <w:p>
      <w:pPr>
        <w:pStyle w:val="Scripture"/>
      </w:pPr>
      <w:r>
        <w:rPr>
          <w:rFonts w:ascii="Arial" w:hAnsi="Arial"/>
          <w:b/>
          <w:color w:val="804826"/>
          <w:sz w:val="15"/>
        </w:rPr>
        <w:t xml:space="preserve">26 </w:t>
      </w:r>
      <w:r>
        <w:rPr>
          <w:rFonts w:ascii="Georgia" w:hAnsi="Georgia"/>
          <w:sz w:val="19"/>
        </w:rPr>
        <w:t>And when the king of Moab saw that the battle was too sore for him, he took with him seven hundred men that drew sword, to break through to the king of Edom; but they could not.</w:t>
      </w:r>
    </w:p>
    <w:p>
      <w:pPr>
        <w:pStyle w:val="Scripture"/>
      </w:pPr>
      <w:r>
        <w:rPr>
          <w:rFonts w:ascii="Arial" w:hAnsi="Arial"/>
          <w:b/>
          <w:color w:val="804826"/>
          <w:sz w:val="15"/>
        </w:rPr>
        <w:t xml:space="preserve">27 </w:t>
      </w:r>
      <w:r>
        <w:rPr>
          <w:rFonts w:ascii="Georgia" w:hAnsi="Georgia"/>
          <w:sz w:val="19"/>
        </w:rPr>
        <w:t>Then he took his eldest son that should have reigned in his stead, and offered him for a burnt-offering upon the wall. And there was great wrath against Israel: and they departed from him, and returned to their own land. 4</w:t>
      </w:r>
    </w:p>
    <w:p>
      <w:pPr>
        <w:pStyle w:val="Heading2"/>
      </w:pPr>
      <w:r>
        <w:t>Chapter 4</w:t>
      </w:r>
    </w:p>
    <w:p>
      <w:pPr>
        <w:pStyle w:val="Scripture"/>
      </w:pPr>
      <w:r>
        <w:rPr>
          <w:rFonts w:ascii="Arial" w:hAnsi="Arial"/>
          <w:b/>
          <w:color w:val="804826"/>
          <w:sz w:val="15"/>
        </w:rPr>
        <w:t xml:space="preserve">1 </w:t>
      </w:r>
      <w:r>
        <w:rPr>
          <w:rFonts w:ascii="Georgia" w:hAnsi="Georgia"/>
          <w:sz w:val="19"/>
        </w:rPr>
        <w:t>Now there cried a certain woman of the wives of the sons of the prophets to Elisha, saying, Your servant my husband is dead; and you know that your servant did fear YHWH–Yahweh: and the creditor is come to take to him my two children to be bondmen.</w:t>
      </w:r>
    </w:p>
    <w:p>
      <w:pPr>
        <w:pStyle w:val="Scripture"/>
      </w:pPr>
      <w:r>
        <w:rPr>
          <w:rFonts w:ascii="Arial" w:hAnsi="Arial"/>
          <w:b/>
          <w:color w:val="804826"/>
          <w:sz w:val="15"/>
        </w:rPr>
        <w:t xml:space="preserve">2 </w:t>
      </w:r>
      <w:r>
        <w:rPr>
          <w:rFonts w:ascii="Georgia" w:hAnsi="Georgia"/>
          <w:sz w:val="19"/>
        </w:rPr>
        <w:t>And Elisha said to her, What shall I do for you? tell me; what have you in the house? And she said, Your handmaid has not anything in the house, save a pot of oil.</w:t>
      </w:r>
    </w:p>
    <w:p>
      <w:pPr>
        <w:pStyle w:val="Scripture"/>
      </w:pPr>
      <w:r>
        <w:rPr>
          <w:rFonts w:ascii="Arial" w:hAnsi="Arial"/>
          <w:b/>
          <w:color w:val="804826"/>
          <w:sz w:val="15"/>
        </w:rPr>
        <w:t xml:space="preserve">3 </w:t>
      </w:r>
      <w:r>
        <w:rPr>
          <w:rFonts w:ascii="Georgia" w:hAnsi="Georgia"/>
          <w:sz w:val="19"/>
        </w:rPr>
        <w:t>Then he said, Go, borrow you vessels abroad of all your neighbors, even empty vessels; borrow not a few.</w:t>
      </w:r>
    </w:p>
    <w:p>
      <w:pPr>
        <w:pStyle w:val="Scripture"/>
      </w:pPr>
      <w:r>
        <w:rPr>
          <w:rFonts w:ascii="Arial" w:hAnsi="Arial"/>
          <w:b/>
          <w:color w:val="804826"/>
          <w:sz w:val="15"/>
        </w:rPr>
        <w:t xml:space="preserve">4 </w:t>
      </w:r>
      <w:r>
        <w:rPr>
          <w:rFonts w:ascii="Georgia" w:hAnsi="Georgia"/>
          <w:sz w:val="19"/>
        </w:rPr>
        <w:t>And you shall go in, and shut the door upon you and upon your sons, and pour out into all those vessels; and you shall set aside that which is full.</w:t>
      </w:r>
    </w:p>
    <w:p>
      <w:pPr>
        <w:pStyle w:val="Scripture"/>
      </w:pPr>
      <w:r>
        <w:rPr>
          <w:rFonts w:ascii="Arial" w:hAnsi="Arial"/>
          <w:b/>
          <w:color w:val="804826"/>
          <w:sz w:val="15"/>
        </w:rPr>
        <w:t xml:space="preserve">5 </w:t>
      </w:r>
      <w:r>
        <w:rPr>
          <w:rFonts w:ascii="Georgia" w:hAnsi="Georgia"/>
          <w:sz w:val="19"/>
        </w:rPr>
        <w:t>So she went from him, and shut the door upon her and upon her sons; they brought the vessels to her, and she poured out.</w:t>
      </w:r>
    </w:p>
    <w:p>
      <w:pPr>
        <w:pStyle w:val="Scripture"/>
      </w:pPr>
      <w:r>
        <w:rPr>
          <w:rFonts w:ascii="Arial" w:hAnsi="Arial"/>
          <w:b/>
          <w:color w:val="804826"/>
          <w:sz w:val="15"/>
        </w:rPr>
        <w:t xml:space="preserve">6 </w:t>
      </w:r>
      <w:r>
        <w:rPr>
          <w:rFonts w:ascii="Georgia" w:hAnsi="Georgia"/>
          <w:sz w:val="19"/>
        </w:rPr>
        <w:t>And it came to pass, when the vessels were full, that she said to her son, Bring me yet a vessel. And he said to her, There is not a vessel more. And the oil stayed.</w:t>
      </w:r>
    </w:p>
    <w:p>
      <w:pPr>
        <w:pStyle w:val="Scripture"/>
      </w:pPr>
      <w:r>
        <w:rPr>
          <w:rFonts w:ascii="Arial" w:hAnsi="Arial"/>
          <w:b/>
          <w:color w:val="804826"/>
          <w:sz w:val="15"/>
        </w:rPr>
        <w:t xml:space="preserve">7 </w:t>
      </w:r>
      <w:r>
        <w:rPr>
          <w:rFonts w:ascii="Georgia" w:hAnsi="Georgia"/>
          <w:sz w:val="19"/>
        </w:rPr>
        <w:t>Then she came and told the man of Elohim. And he said, Go, sell the oil, and pay your debt, and live you and your sons of the rest.</w:t>
      </w:r>
    </w:p>
    <w:p>
      <w:pPr>
        <w:pStyle w:val="Scripture"/>
      </w:pPr>
      <w:r>
        <w:rPr>
          <w:rFonts w:ascii="Arial" w:hAnsi="Arial"/>
          <w:b/>
          <w:color w:val="804826"/>
          <w:sz w:val="15"/>
        </w:rPr>
        <w:t xml:space="preserve">8 </w:t>
      </w:r>
      <w:r>
        <w:rPr>
          <w:rFonts w:ascii="Georgia" w:hAnsi="Georgia"/>
          <w:sz w:val="19"/>
        </w:rPr>
        <w:t>And it fell on a day, that Elisha passed to Shunem, where was a great woman; and she constrained him to eat bread. And so it was, that as oft as he passed by, he turned in there to eat bread.</w:t>
      </w:r>
    </w:p>
    <w:p>
      <w:pPr>
        <w:pStyle w:val="Scripture"/>
      </w:pPr>
      <w:r>
        <w:rPr>
          <w:rFonts w:ascii="Arial" w:hAnsi="Arial"/>
          <w:b/>
          <w:color w:val="804826"/>
          <w:sz w:val="15"/>
        </w:rPr>
        <w:t xml:space="preserve">9 </w:t>
      </w:r>
      <w:r>
        <w:rPr>
          <w:rFonts w:ascii="Georgia" w:hAnsi="Georgia"/>
          <w:sz w:val="19"/>
        </w:rPr>
        <w:t>And she said to her husband, Behold now, I perceive that this is a holy man of Elohim, that passeth by us continually.</w:t>
      </w:r>
    </w:p>
    <w:p>
      <w:pPr>
        <w:pStyle w:val="Scripture"/>
      </w:pPr>
      <w:r>
        <w:rPr>
          <w:rFonts w:ascii="Arial" w:hAnsi="Arial"/>
          <w:b/>
          <w:color w:val="804826"/>
          <w:sz w:val="15"/>
        </w:rPr>
        <w:t xml:space="preserve">10 </w:t>
      </w:r>
      <w:r>
        <w:rPr>
          <w:rFonts w:ascii="Georgia" w:hAnsi="Georgia"/>
          <w:sz w:val="19"/>
        </w:rPr>
        <w:t>Let us make, I pray you, a little chamber on the wall; and let us set for him there a bed, and a table, and a seat, and a candlestick: and it shall be, when he cometh to us, that he shall turn in there.</w:t>
      </w:r>
    </w:p>
    <w:p>
      <w:pPr>
        <w:pStyle w:val="Scripture"/>
      </w:pPr>
      <w:r>
        <w:rPr>
          <w:rFonts w:ascii="Arial" w:hAnsi="Arial"/>
          <w:b/>
          <w:color w:val="804826"/>
          <w:sz w:val="15"/>
        </w:rPr>
        <w:t xml:space="preserve">11 </w:t>
      </w:r>
      <w:r>
        <w:rPr>
          <w:rFonts w:ascii="Georgia" w:hAnsi="Georgia"/>
          <w:sz w:val="19"/>
        </w:rPr>
        <w:t>And it fell on a day, that he came there, and he turned into the chamber and lay there.</w:t>
      </w:r>
    </w:p>
    <w:p>
      <w:pPr>
        <w:pStyle w:val="Scripture"/>
      </w:pPr>
      <w:r>
        <w:rPr>
          <w:rFonts w:ascii="Arial" w:hAnsi="Arial"/>
          <w:b/>
          <w:color w:val="804826"/>
          <w:sz w:val="15"/>
        </w:rPr>
        <w:t xml:space="preserve">12 </w:t>
      </w:r>
      <w:r>
        <w:rPr>
          <w:rFonts w:ascii="Georgia" w:hAnsi="Georgia"/>
          <w:sz w:val="19"/>
        </w:rPr>
        <w:t>And he said to Gehazi his servant, Call this Shunammite. And when he had called her, she stood before him.</w:t>
      </w:r>
    </w:p>
    <w:p>
      <w:pPr>
        <w:pStyle w:val="Scripture"/>
      </w:pPr>
      <w:r>
        <w:rPr>
          <w:rFonts w:ascii="Arial" w:hAnsi="Arial"/>
          <w:b/>
          <w:color w:val="804826"/>
          <w:sz w:val="15"/>
        </w:rPr>
        <w:t xml:space="preserve">13 </w:t>
      </w:r>
      <w:r>
        <w:rPr>
          <w:rFonts w:ascii="Georgia" w:hAnsi="Georgia"/>
          <w:sz w:val="19"/>
        </w:rPr>
        <w:t>And he said to him, Say now to her, Behold, you have been careful for us with all this care; what is to be done for you? would you be spoken for to the king, or to the captain of the host? And she answered, I dwell among mine own people.</w:t>
      </w:r>
    </w:p>
    <w:p>
      <w:pPr>
        <w:pStyle w:val="Scripture"/>
      </w:pPr>
      <w:r>
        <w:rPr>
          <w:rFonts w:ascii="Arial" w:hAnsi="Arial"/>
          <w:b/>
          <w:color w:val="804826"/>
          <w:sz w:val="15"/>
        </w:rPr>
        <w:t xml:space="preserve">14 </w:t>
      </w:r>
      <w:r>
        <w:rPr>
          <w:rFonts w:ascii="Georgia" w:hAnsi="Georgia"/>
          <w:sz w:val="19"/>
        </w:rPr>
        <w:t>And he said, What then is to be done for her? And Gehazi answered, Verily she has no son, and her husband is old.</w:t>
      </w:r>
    </w:p>
    <w:p>
      <w:pPr>
        <w:pStyle w:val="Scripture"/>
      </w:pPr>
      <w:r>
        <w:rPr>
          <w:rFonts w:ascii="Arial" w:hAnsi="Arial"/>
          <w:b/>
          <w:color w:val="804826"/>
          <w:sz w:val="15"/>
        </w:rPr>
        <w:t xml:space="preserve">15 </w:t>
      </w:r>
      <w:r>
        <w:rPr>
          <w:rFonts w:ascii="Georgia" w:hAnsi="Georgia"/>
          <w:sz w:val="19"/>
        </w:rPr>
        <w:t>And he said, Call her. And when he had called her, she stood in the door.</w:t>
      </w:r>
    </w:p>
    <w:p>
      <w:pPr>
        <w:pStyle w:val="Scripture"/>
      </w:pPr>
      <w:r>
        <w:rPr>
          <w:rFonts w:ascii="Arial" w:hAnsi="Arial"/>
          <w:b/>
          <w:color w:val="804826"/>
          <w:sz w:val="15"/>
        </w:rPr>
        <w:t xml:space="preserve">16 </w:t>
      </w:r>
      <w:r>
        <w:rPr>
          <w:rFonts w:ascii="Georgia" w:hAnsi="Georgia"/>
          <w:sz w:val="19"/>
        </w:rPr>
        <w:t>And he said, At this season, when the time cometh round, you shall embrace a son. And she said, Nay, my lord, you man of Elohim, do not lie to your handmaid.</w:t>
      </w:r>
    </w:p>
    <w:p>
      <w:pPr>
        <w:pStyle w:val="Scripture"/>
      </w:pPr>
      <w:r>
        <w:rPr>
          <w:rFonts w:ascii="Arial" w:hAnsi="Arial"/>
          <w:b/>
          <w:color w:val="804826"/>
          <w:sz w:val="15"/>
        </w:rPr>
        <w:t xml:space="preserve">17 </w:t>
      </w:r>
      <w:r>
        <w:rPr>
          <w:rFonts w:ascii="Georgia" w:hAnsi="Georgia"/>
          <w:sz w:val="19"/>
        </w:rPr>
        <w:t>And the woman conceived, and bore a son at that season, when the time came round, as Elisha had said to her.</w:t>
      </w:r>
    </w:p>
    <w:p>
      <w:pPr>
        <w:pStyle w:val="Scripture"/>
      </w:pPr>
      <w:r>
        <w:rPr>
          <w:rFonts w:ascii="Arial" w:hAnsi="Arial"/>
          <w:b/>
          <w:color w:val="804826"/>
          <w:sz w:val="15"/>
        </w:rPr>
        <w:t xml:space="preserve">18 </w:t>
      </w:r>
      <w:r>
        <w:rPr>
          <w:rFonts w:ascii="Georgia" w:hAnsi="Georgia"/>
          <w:sz w:val="19"/>
        </w:rPr>
        <w:t>And when the child was grown, it fell on a day, that he went out to his father to the reapers.</w:t>
      </w:r>
    </w:p>
    <w:p>
      <w:pPr>
        <w:pStyle w:val="Scripture"/>
      </w:pPr>
      <w:r>
        <w:rPr>
          <w:rFonts w:ascii="Arial" w:hAnsi="Arial"/>
          <w:b/>
          <w:color w:val="804826"/>
          <w:sz w:val="15"/>
        </w:rPr>
        <w:t xml:space="preserve">19 </w:t>
      </w:r>
      <w:r>
        <w:rPr>
          <w:rFonts w:ascii="Georgia" w:hAnsi="Georgia"/>
          <w:sz w:val="19"/>
        </w:rPr>
        <w:t>And he said to his father, My head, my head. And he said to his servant, Carry him to his mother.</w:t>
      </w:r>
    </w:p>
    <w:p>
      <w:pPr>
        <w:pStyle w:val="Scripture"/>
      </w:pPr>
      <w:r>
        <w:rPr>
          <w:rFonts w:ascii="Arial" w:hAnsi="Arial"/>
          <w:b/>
          <w:color w:val="804826"/>
          <w:sz w:val="15"/>
        </w:rPr>
        <w:t xml:space="preserve">20 </w:t>
      </w:r>
      <w:r>
        <w:rPr>
          <w:rFonts w:ascii="Georgia" w:hAnsi="Georgia"/>
          <w:sz w:val="19"/>
        </w:rPr>
        <w:t>And when he had taken him, and brought him to his mother, he sat on her knees till noon, and then died.</w:t>
      </w:r>
    </w:p>
    <w:p>
      <w:pPr>
        <w:pStyle w:val="Scripture"/>
      </w:pPr>
      <w:r>
        <w:rPr>
          <w:rFonts w:ascii="Arial" w:hAnsi="Arial"/>
          <w:b/>
          <w:color w:val="804826"/>
          <w:sz w:val="15"/>
        </w:rPr>
        <w:t xml:space="preserve">21 </w:t>
      </w:r>
      <w:r>
        <w:rPr>
          <w:rFonts w:ascii="Georgia" w:hAnsi="Georgia"/>
          <w:sz w:val="19"/>
        </w:rPr>
        <w:t>And she went up and laid him on the bed of the man of Elohim, and shut the door upon him, and went out.</w:t>
      </w:r>
    </w:p>
    <w:p>
      <w:pPr>
        <w:pStyle w:val="Scripture"/>
      </w:pPr>
      <w:r>
        <w:rPr>
          <w:rFonts w:ascii="Arial" w:hAnsi="Arial"/>
          <w:b/>
          <w:color w:val="804826"/>
          <w:sz w:val="15"/>
        </w:rPr>
        <w:t xml:space="preserve">22 </w:t>
      </w:r>
      <w:r>
        <w:rPr>
          <w:rFonts w:ascii="Georgia" w:hAnsi="Georgia"/>
          <w:sz w:val="19"/>
        </w:rPr>
        <w:t>And she called to her husband, and said, Send me, I pray you, one of the servants, and one of the donkeys, that I may run to the man of Elohim, and come again.</w:t>
      </w:r>
    </w:p>
    <w:p>
      <w:pPr>
        <w:pStyle w:val="Scripture"/>
      </w:pPr>
      <w:r>
        <w:rPr>
          <w:rFonts w:ascii="Arial" w:hAnsi="Arial"/>
          <w:b/>
          <w:color w:val="804826"/>
          <w:sz w:val="15"/>
        </w:rPr>
        <w:t xml:space="preserve">23 </w:t>
      </w:r>
      <w:r>
        <w:rPr>
          <w:rFonts w:ascii="Georgia" w:hAnsi="Georgia"/>
          <w:sz w:val="19"/>
        </w:rPr>
        <w:t>And he said, Wherefore will you go to him to-day? it is neither new moon nor sabbath. And she said, It shall be well.</w:t>
      </w:r>
    </w:p>
    <w:p>
      <w:pPr>
        <w:pStyle w:val="Scripture"/>
      </w:pPr>
      <w:r>
        <w:rPr>
          <w:rFonts w:ascii="Arial" w:hAnsi="Arial"/>
          <w:b/>
          <w:color w:val="804826"/>
          <w:sz w:val="15"/>
        </w:rPr>
        <w:t xml:space="preserve">24 </w:t>
      </w:r>
      <w:r>
        <w:rPr>
          <w:rFonts w:ascii="Georgia" w:hAnsi="Georgia"/>
          <w:sz w:val="19"/>
        </w:rPr>
        <w:t>Then she saddled an donkey, and said to her servant, Drive, and go forward; slacken me not the riding, except I bid you.</w:t>
      </w:r>
    </w:p>
    <w:p>
      <w:pPr>
        <w:pStyle w:val="Scripture"/>
      </w:pPr>
      <w:r>
        <w:rPr>
          <w:rFonts w:ascii="Arial" w:hAnsi="Arial"/>
          <w:b/>
          <w:color w:val="804826"/>
          <w:sz w:val="15"/>
        </w:rPr>
        <w:t xml:space="preserve">25 </w:t>
      </w:r>
      <w:r>
        <w:rPr>
          <w:rFonts w:ascii="Georgia" w:hAnsi="Georgia"/>
          <w:sz w:val="19"/>
        </w:rPr>
        <w:t>So she went, and came to the man of Elohim to mount Carmel. And it came to pass, when the man of Elohim saw her afar off, that he said to Gehazi his servant, Behold, yonder is the Shunammite:</w:t>
      </w:r>
    </w:p>
    <w:p>
      <w:pPr>
        <w:pStyle w:val="Scripture"/>
      </w:pPr>
      <w:r>
        <w:rPr>
          <w:rFonts w:ascii="Arial" w:hAnsi="Arial"/>
          <w:b/>
          <w:color w:val="804826"/>
          <w:sz w:val="15"/>
        </w:rPr>
        <w:t xml:space="preserve">26 </w:t>
      </w:r>
      <w:r>
        <w:rPr>
          <w:rFonts w:ascii="Georgia" w:hAnsi="Georgia"/>
          <w:sz w:val="19"/>
        </w:rPr>
        <w:t>run, I pray you, now to meet her, and say to her, Is it well with you? is it well with your husband? is it well with the child? And she answered, It is well.</w:t>
      </w:r>
    </w:p>
    <w:p>
      <w:pPr>
        <w:pStyle w:val="Scripture"/>
      </w:pPr>
      <w:r>
        <w:rPr>
          <w:rFonts w:ascii="Arial" w:hAnsi="Arial"/>
          <w:b/>
          <w:color w:val="804826"/>
          <w:sz w:val="15"/>
        </w:rPr>
        <w:t xml:space="preserve">27 </w:t>
      </w:r>
      <w:r>
        <w:rPr>
          <w:rFonts w:ascii="Georgia" w:hAnsi="Georgia"/>
          <w:sz w:val="19"/>
        </w:rPr>
        <w:t>And when she came to the man of Elohim to the hill, she caught hold of his feet. And Gehazi came near to thrust her away; but the man of Elohim said, Let her alone: for her soul is vexed within her; and YHWH–Yahweh has hid it from me, and has not told me.</w:t>
      </w:r>
    </w:p>
    <w:p>
      <w:pPr>
        <w:pStyle w:val="Scripture"/>
      </w:pPr>
      <w:r>
        <w:rPr>
          <w:rFonts w:ascii="Arial" w:hAnsi="Arial"/>
          <w:b/>
          <w:color w:val="804826"/>
          <w:sz w:val="15"/>
        </w:rPr>
        <w:t xml:space="preserve">28 </w:t>
      </w:r>
      <w:r>
        <w:rPr>
          <w:rFonts w:ascii="Georgia" w:hAnsi="Georgia"/>
          <w:sz w:val="19"/>
        </w:rPr>
        <w:t>Then she said, Did I desire a son of my lord? did I not say, Do not deceive me?</w:t>
      </w:r>
    </w:p>
    <w:p>
      <w:pPr>
        <w:pStyle w:val="Scripture"/>
      </w:pPr>
      <w:r>
        <w:rPr>
          <w:rFonts w:ascii="Arial" w:hAnsi="Arial"/>
          <w:b/>
          <w:color w:val="804826"/>
          <w:sz w:val="15"/>
        </w:rPr>
        <w:t xml:space="preserve">29 </w:t>
      </w:r>
      <w:r>
        <w:rPr>
          <w:rFonts w:ascii="Georgia" w:hAnsi="Georgia"/>
          <w:sz w:val="19"/>
        </w:rPr>
        <w:t>Then he said to Gehazi, Gird up your loins, and take my staff in your hand, and go your way: if you meet any man, salute him not; and if any salute you, answer him not again: and lay my staff upon the face of the child.</w:t>
      </w:r>
    </w:p>
    <w:p>
      <w:pPr>
        <w:pStyle w:val="Scripture"/>
      </w:pPr>
      <w:r>
        <w:rPr>
          <w:rFonts w:ascii="Arial" w:hAnsi="Arial"/>
          <w:b/>
          <w:color w:val="804826"/>
          <w:sz w:val="15"/>
        </w:rPr>
        <w:t xml:space="preserve">30 </w:t>
      </w:r>
      <w:r>
        <w:rPr>
          <w:rFonts w:ascii="Georgia" w:hAnsi="Georgia"/>
          <w:sz w:val="19"/>
        </w:rPr>
        <w:t>And the mother of the child said, As YHWH–Yahweh liveth, and as your soul liveth, I will not leave you. And he arose, and followed her.</w:t>
      </w:r>
    </w:p>
    <w:p>
      <w:pPr>
        <w:pStyle w:val="Scripture"/>
      </w:pPr>
      <w:r>
        <w:rPr>
          <w:rFonts w:ascii="Arial" w:hAnsi="Arial"/>
          <w:b/>
          <w:color w:val="804826"/>
          <w:sz w:val="15"/>
        </w:rPr>
        <w:t xml:space="preserve">31 </w:t>
      </w:r>
      <w:r>
        <w:rPr>
          <w:rFonts w:ascii="Georgia" w:hAnsi="Georgia"/>
          <w:sz w:val="19"/>
        </w:rPr>
        <w:t>And Gehazi passed on before them, and laid the staff upon the face of the child; but there was neither voice, nor hearing. Wherefore he returned to meet him, and told him, saying, The child is not awaked.</w:t>
      </w:r>
    </w:p>
    <w:p>
      <w:pPr>
        <w:pStyle w:val="Scripture"/>
      </w:pPr>
      <w:r>
        <w:rPr>
          <w:rFonts w:ascii="Arial" w:hAnsi="Arial"/>
          <w:b/>
          <w:color w:val="804826"/>
          <w:sz w:val="15"/>
        </w:rPr>
        <w:t xml:space="preserve">32 </w:t>
      </w:r>
      <w:r>
        <w:rPr>
          <w:rFonts w:ascii="Georgia" w:hAnsi="Georgia"/>
          <w:sz w:val="19"/>
        </w:rPr>
        <w:t>And when Elisha was come into the house, behold, the child was dead, and laid upon his bed.</w:t>
      </w:r>
    </w:p>
    <w:p>
      <w:pPr>
        <w:pStyle w:val="Scripture"/>
      </w:pPr>
      <w:r>
        <w:rPr>
          <w:rFonts w:ascii="Arial" w:hAnsi="Arial"/>
          <w:b/>
          <w:color w:val="804826"/>
          <w:sz w:val="15"/>
        </w:rPr>
        <w:t xml:space="preserve">33 </w:t>
      </w:r>
      <w:r>
        <w:rPr>
          <w:rFonts w:ascii="Georgia" w:hAnsi="Georgia"/>
          <w:sz w:val="19"/>
        </w:rPr>
        <w:t>He went in therefore, and shut the door upon them twain, and prayed to YHWH–Yahweh.</w:t>
      </w:r>
    </w:p>
    <w:p>
      <w:pPr>
        <w:pStyle w:val="Scripture"/>
      </w:pPr>
      <w:r>
        <w:rPr>
          <w:rFonts w:ascii="Arial" w:hAnsi="Arial"/>
          <w:b/>
          <w:color w:val="804826"/>
          <w:sz w:val="15"/>
        </w:rPr>
        <w:t xml:space="preserve">34 </w:t>
      </w:r>
      <w:r>
        <w:rPr>
          <w:rFonts w:ascii="Georgia" w:hAnsi="Georgia"/>
          <w:sz w:val="19"/>
        </w:rPr>
        <w:t>And he went up, and lay upon the child, and put his mouth upon his mouth, and his eyes upon his eyes, and his hands upon his hands: and he stretched himself upon him; and the flesh of the child waxed warm.</w:t>
      </w:r>
    </w:p>
    <w:p>
      <w:pPr>
        <w:pStyle w:val="Scripture"/>
      </w:pPr>
      <w:r>
        <w:rPr>
          <w:rFonts w:ascii="Arial" w:hAnsi="Arial"/>
          <w:b/>
          <w:color w:val="804826"/>
          <w:sz w:val="15"/>
        </w:rPr>
        <w:t xml:space="preserve">35 </w:t>
      </w:r>
      <w:r>
        <w:rPr>
          <w:rFonts w:ascii="Georgia" w:hAnsi="Georgia"/>
          <w:sz w:val="19"/>
        </w:rPr>
        <w:t>Then he returned, and walked in the house once to and fro; and went up, and stretched himself upon him: and the child sneezed seven times, and the child opened his eyes.</w:t>
      </w:r>
    </w:p>
    <w:p>
      <w:pPr>
        <w:pStyle w:val="Scripture"/>
      </w:pPr>
      <w:r>
        <w:rPr>
          <w:rFonts w:ascii="Arial" w:hAnsi="Arial"/>
          <w:b/>
          <w:color w:val="804826"/>
          <w:sz w:val="15"/>
        </w:rPr>
        <w:t xml:space="preserve">36 </w:t>
      </w:r>
      <w:r>
        <w:rPr>
          <w:rFonts w:ascii="Georgia" w:hAnsi="Georgia"/>
          <w:sz w:val="19"/>
        </w:rPr>
        <w:t>And he called Gehazi, and said, Call this Shunammite. So he called her. And when she was come in to him, he said, Take up your son.</w:t>
      </w:r>
    </w:p>
    <w:p>
      <w:pPr>
        <w:pStyle w:val="Scripture"/>
      </w:pPr>
      <w:r>
        <w:rPr>
          <w:rFonts w:ascii="Arial" w:hAnsi="Arial"/>
          <w:b/>
          <w:color w:val="804826"/>
          <w:sz w:val="15"/>
        </w:rPr>
        <w:t xml:space="preserve">37 </w:t>
      </w:r>
      <w:r>
        <w:rPr>
          <w:rFonts w:ascii="Georgia" w:hAnsi="Georgia"/>
          <w:sz w:val="19"/>
        </w:rPr>
        <w:t>Then she went in, and fell at his feet, and bowed herself to the ground; and she took up her son, and went out.</w:t>
      </w:r>
    </w:p>
    <w:p>
      <w:pPr>
        <w:pStyle w:val="Scripture"/>
      </w:pPr>
      <w:r>
        <w:rPr>
          <w:rFonts w:ascii="Arial" w:hAnsi="Arial"/>
          <w:b/>
          <w:color w:val="804826"/>
          <w:sz w:val="15"/>
        </w:rPr>
        <w:t xml:space="preserve">38 </w:t>
      </w:r>
      <w:r>
        <w:rPr>
          <w:rFonts w:ascii="Georgia" w:hAnsi="Georgia"/>
          <w:sz w:val="19"/>
        </w:rPr>
        <w:t>And Elisha came again to Gilgal. And there was a dearth in the land; and the sons of the prophets were sitting before him; and he said to his servant, Set on the great pot, and boil pottage for the sons of the prophets.</w:t>
      </w:r>
    </w:p>
    <w:p>
      <w:pPr>
        <w:pStyle w:val="Scripture"/>
      </w:pPr>
      <w:r>
        <w:rPr>
          <w:rFonts w:ascii="Arial" w:hAnsi="Arial"/>
          <w:b/>
          <w:color w:val="804826"/>
          <w:sz w:val="15"/>
        </w:rPr>
        <w:t xml:space="preserve">39 </w:t>
      </w:r>
      <w:r>
        <w:rPr>
          <w:rFonts w:ascii="Georgia" w:hAnsi="Georgia"/>
          <w:sz w:val="19"/>
        </w:rPr>
        <w:t>And one went out into the field to gather herbs, and found a wild vine, and gathered of it wild gourds his lap full, and came and shred them into the pot of pottage; for they knew them not.</w:t>
      </w:r>
    </w:p>
    <w:p>
      <w:pPr>
        <w:pStyle w:val="Scripture"/>
      </w:pPr>
      <w:r>
        <w:rPr>
          <w:rFonts w:ascii="Arial" w:hAnsi="Arial"/>
          <w:b/>
          <w:color w:val="804826"/>
          <w:sz w:val="15"/>
        </w:rPr>
        <w:t xml:space="preserve">40 </w:t>
      </w:r>
      <w:r>
        <w:rPr>
          <w:rFonts w:ascii="Georgia" w:hAnsi="Georgia"/>
          <w:sz w:val="19"/>
        </w:rPr>
        <w:t>So they poured out for the men to eat. And it came to pass, as they were eating of the pottage, that they cried out, and said, O man of Elohim, there is death in the pot. And they could not eat of it.</w:t>
      </w:r>
    </w:p>
    <w:p>
      <w:pPr>
        <w:pStyle w:val="Scripture"/>
      </w:pPr>
      <w:r>
        <w:rPr>
          <w:rFonts w:ascii="Arial" w:hAnsi="Arial"/>
          <w:b/>
          <w:color w:val="804826"/>
          <w:sz w:val="15"/>
        </w:rPr>
        <w:t xml:space="preserve">41 </w:t>
      </w:r>
      <w:r>
        <w:rPr>
          <w:rFonts w:ascii="Georgia" w:hAnsi="Georgia"/>
          <w:sz w:val="19"/>
        </w:rPr>
        <w:t>But he said, Then bring meal. And he cast it into the pot; and he said, Pour out for the people, that they may eat. And there was no harm in the pot.</w:t>
      </w:r>
    </w:p>
    <w:p>
      <w:pPr>
        <w:pStyle w:val="Scripture"/>
      </w:pPr>
      <w:r>
        <w:rPr>
          <w:rFonts w:ascii="Arial" w:hAnsi="Arial"/>
          <w:b/>
          <w:color w:val="804826"/>
          <w:sz w:val="15"/>
        </w:rPr>
        <w:t xml:space="preserve">42 </w:t>
      </w:r>
      <w:r>
        <w:rPr>
          <w:rFonts w:ascii="Georgia" w:hAnsi="Georgia"/>
          <w:sz w:val="19"/>
        </w:rPr>
        <w:t>And there came a man from Baal-shalishah, and brought the man of Elohim bread of the first-fruits, twenty loaves of barley, and fresh ears of grain in his sack. And he said, Give to the people, that they may eat.</w:t>
      </w:r>
    </w:p>
    <w:p>
      <w:pPr>
        <w:pStyle w:val="Scripture"/>
      </w:pPr>
      <w:r>
        <w:rPr>
          <w:rFonts w:ascii="Arial" w:hAnsi="Arial"/>
          <w:b/>
          <w:color w:val="804826"/>
          <w:sz w:val="15"/>
        </w:rPr>
        <w:t xml:space="preserve">43 </w:t>
      </w:r>
      <w:r>
        <w:rPr>
          <w:rFonts w:ascii="Georgia" w:hAnsi="Georgia"/>
          <w:sz w:val="19"/>
        </w:rPr>
        <w:t>And his servant said, What, should I set this before a hundred men? But he said, Give the people, that they may eat; for thus says YHWH–Yahweh, They shall eat, and shall leave of it.</w:t>
      </w:r>
    </w:p>
    <w:p>
      <w:pPr>
        <w:pStyle w:val="Scripture"/>
      </w:pPr>
      <w:r>
        <w:rPr>
          <w:rFonts w:ascii="Arial" w:hAnsi="Arial"/>
          <w:b/>
          <w:color w:val="804826"/>
          <w:sz w:val="15"/>
        </w:rPr>
        <w:t xml:space="preserve">44 </w:t>
      </w:r>
      <w:r>
        <w:rPr>
          <w:rFonts w:ascii="Georgia" w:hAnsi="Georgia"/>
          <w:sz w:val="19"/>
        </w:rPr>
        <w:t>So he set it before them, and they did eat, and left of it, according to the word of YHWH–Yahweh. 5</w:t>
      </w:r>
    </w:p>
    <w:p>
      <w:pPr>
        <w:pStyle w:val="Heading2"/>
      </w:pPr>
      <w:r>
        <w:t>Chapter 5</w:t>
      </w:r>
    </w:p>
    <w:p>
      <w:pPr>
        <w:pStyle w:val="Scripture"/>
      </w:pPr>
      <w:r>
        <w:rPr>
          <w:rFonts w:ascii="Arial" w:hAnsi="Arial"/>
          <w:b/>
          <w:color w:val="804826"/>
          <w:sz w:val="15"/>
        </w:rPr>
        <w:t xml:space="preserve">1 </w:t>
      </w:r>
      <w:r>
        <w:rPr>
          <w:rFonts w:ascii="Georgia" w:hAnsi="Georgia"/>
          <w:sz w:val="19"/>
        </w:rPr>
        <w:t>Now Naaman, captain of the host of the king of Syria, was a great man with his master, and honorable, because by him YHWH–Yahweh had given victory to Syria: he was also a mighty man of valor, but he was a leper.</w:t>
      </w:r>
    </w:p>
    <w:p>
      <w:pPr>
        <w:pStyle w:val="Scripture"/>
      </w:pPr>
      <w:r>
        <w:rPr>
          <w:rFonts w:ascii="Arial" w:hAnsi="Arial"/>
          <w:b/>
          <w:color w:val="804826"/>
          <w:sz w:val="15"/>
        </w:rPr>
        <w:t xml:space="preserve">2 </w:t>
      </w:r>
      <w:r>
        <w:rPr>
          <w:rFonts w:ascii="Georgia" w:hAnsi="Georgia"/>
          <w:sz w:val="19"/>
        </w:rPr>
        <w:t>And the Syrians had gone out in bands, and had brought away captive out of the land of Israel a little maiden; and she waited on Naaman’s wife.</w:t>
      </w:r>
    </w:p>
    <w:p>
      <w:pPr>
        <w:pStyle w:val="Scripture"/>
      </w:pPr>
      <w:r>
        <w:rPr>
          <w:rFonts w:ascii="Arial" w:hAnsi="Arial"/>
          <w:b/>
          <w:color w:val="804826"/>
          <w:sz w:val="15"/>
        </w:rPr>
        <w:t xml:space="preserve">3 </w:t>
      </w:r>
      <w:r>
        <w:rPr>
          <w:rFonts w:ascii="Georgia" w:hAnsi="Georgia"/>
          <w:sz w:val="19"/>
        </w:rPr>
        <w:t>And she said to her mistress, Would that my lord were with the prophet that is in Samaria! then would he recover him of his leprosy.</w:t>
      </w:r>
    </w:p>
    <w:p>
      <w:pPr>
        <w:pStyle w:val="Scripture"/>
      </w:pPr>
      <w:r>
        <w:rPr>
          <w:rFonts w:ascii="Arial" w:hAnsi="Arial"/>
          <w:b/>
          <w:color w:val="804826"/>
          <w:sz w:val="15"/>
        </w:rPr>
        <w:t xml:space="preserve">4 </w:t>
      </w:r>
      <w:r>
        <w:rPr>
          <w:rFonts w:ascii="Georgia" w:hAnsi="Georgia"/>
          <w:sz w:val="19"/>
        </w:rPr>
        <w:t>And one went in, and told his lord, saying, Thus and thus said the maiden that is of the land of Israel.</w:t>
      </w:r>
    </w:p>
    <w:p>
      <w:pPr>
        <w:pStyle w:val="Scripture"/>
      </w:pPr>
      <w:r>
        <w:rPr>
          <w:rFonts w:ascii="Arial" w:hAnsi="Arial"/>
          <w:b/>
          <w:color w:val="804826"/>
          <w:sz w:val="15"/>
        </w:rPr>
        <w:t xml:space="preserve">5 </w:t>
      </w:r>
      <w:r>
        <w:rPr>
          <w:rFonts w:ascii="Georgia" w:hAnsi="Georgia"/>
          <w:sz w:val="19"/>
        </w:rPr>
        <w:t>And the king of Syria said, Go now, and I will send a letter to the king of Israel. And he departed, and took with him ten talents of silver, and six thousand pieces of gold, and ten changes of garments.</w:t>
      </w:r>
    </w:p>
    <w:p>
      <w:pPr>
        <w:pStyle w:val="Scripture"/>
      </w:pPr>
      <w:r>
        <w:rPr>
          <w:rFonts w:ascii="Arial" w:hAnsi="Arial"/>
          <w:b/>
          <w:color w:val="804826"/>
          <w:sz w:val="15"/>
        </w:rPr>
        <w:t xml:space="preserve">6 </w:t>
      </w:r>
      <w:r>
        <w:rPr>
          <w:rFonts w:ascii="Georgia" w:hAnsi="Georgia"/>
          <w:sz w:val="19"/>
        </w:rPr>
        <w:t>And he brought the letter to the king of Israel, saying, And now when this letter is come to you, behold, I have sent Naaman my servant to you, that you may recover him of his leprosy.</w:t>
      </w:r>
    </w:p>
    <w:p>
      <w:pPr>
        <w:pStyle w:val="Scripture"/>
      </w:pPr>
      <w:r>
        <w:rPr>
          <w:rFonts w:ascii="Arial" w:hAnsi="Arial"/>
          <w:b/>
          <w:color w:val="804826"/>
          <w:sz w:val="15"/>
        </w:rPr>
        <w:t xml:space="preserve">7 </w:t>
      </w:r>
      <w:r>
        <w:rPr>
          <w:rFonts w:ascii="Georgia" w:hAnsi="Georgia"/>
          <w:sz w:val="19"/>
        </w:rPr>
        <w:t>And it came to pass, when the king of Israel had read the letter, that he tore his clothes, and said, Am I Elohim, to kill and to make alive, that this man does send to me to recover a man of his leprosy? but consider, I pray you, and see how he seeketh a quarrel against me.</w:t>
      </w:r>
    </w:p>
    <w:p>
      <w:pPr>
        <w:pStyle w:val="Scripture"/>
      </w:pPr>
      <w:r>
        <w:rPr>
          <w:rFonts w:ascii="Arial" w:hAnsi="Arial"/>
          <w:b/>
          <w:color w:val="804826"/>
          <w:sz w:val="15"/>
        </w:rPr>
        <w:t xml:space="preserve">8 </w:t>
      </w:r>
      <w:r>
        <w:rPr>
          <w:rFonts w:ascii="Georgia" w:hAnsi="Georgia"/>
          <w:sz w:val="19"/>
        </w:rPr>
        <w:t>And it was so, when Elisha the man of Elohim heard that the king of Israel had tore his clothes, that he sent to the king, saying, Wherefore have you tore your clothes? let him come now to me, and he shall know that there is a prophet in Israel.</w:t>
      </w:r>
    </w:p>
    <w:p>
      <w:pPr>
        <w:pStyle w:val="Scripture"/>
      </w:pPr>
      <w:r>
        <w:rPr>
          <w:rFonts w:ascii="Arial" w:hAnsi="Arial"/>
          <w:b/>
          <w:color w:val="804826"/>
          <w:sz w:val="15"/>
        </w:rPr>
        <w:t xml:space="preserve">9 </w:t>
      </w:r>
      <w:r>
        <w:rPr>
          <w:rFonts w:ascii="Georgia" w:hAnsi="Georgia"/>
          <w:sz w:val="19"/>
        </w:rPr>
        <w:t>So Naaman came with his horses and with his chariots, and stood at the door of the house of Elisha.</w:t>
      </w:r>
    </w:p>
    <w:p>
      <w:pPr>
        <w:pStyle w:val="Scripture"/>
      </w:pPr>
      <w:r>
        <w:rPr>
          <w:rFonts w:ascii="Arial" w:hAnsi="Arial"/>
          <w:b/>
          <w:color w:val="804826"/>
          <w:sz w:val="15"/>
        </w:rPr>
        <w:t xml:space="preserve">10 </w:t>
      </w:r>
      <w:r>
        <w:rPr>
          <w:rFonts w:ascii="Georgia" w:hAnsi="Georgia"/>
          <w:sz w:val="19"/>
        </w:rPr>
        <w:t>And Elisha sent a messenger to him, saying, Go and wash in the Jordan seven times, and your flesh shall come again to you, and you shall be clean.</w:t>
      </w:r>
    </w:p>
    <w:p>
      <w:pPr>
        <w:pStyle w:val="Scripture"/>
      </w:pPr>
      <w:r>
        <w:rPr>
          <w:rFonts w:ascii="Arial" w:hAnsi="Arial"/>
          <w:b/>
          <w:color w:val="804826"/>
          <w:sz w:val="15"/>
        </w:rPr>
        <w:t xml:space="preserve">11 </w:t>
      </w:r>
      <w:r>
        <w:rPr>
          <w:rFonts w:ascii="Georgia" w:hAnsi="Georgia"/>
          <w:sz w:val="19"/>
        </w:rPr>
        <w:t>But Naaman was wroth, and went away, and said, Behold, I thought, He will surely come out to me, and stand, and call on the name of YHWH–Yahweh his Elohim, and wave his hand over the place, and recover the leper.</w:t>
      </w:r>
    </w:p>
    <w:p>
      <w:pPr>
        <w:pStyle w:val="Scripture"/>
      </w:pPr>
      <w:r>
        <w:rPr>
          <w:rFonts w:ascii="Arial" w:hAnsi="Arial"/>
          <w:b/>
          <w:color w:val="804826"/>
          <w:sz w:val="15"/>
        </w:rPr>
        <w:t xml:space="preserve">12 </w:t>
      </w:r>
      <w:r>
        <w:rPr>
          <w:rFonts w:ascii="Georgia" w:hAnsi="Georgia"/>
          <w:sz w:val="19"/>
        </w:rPr>
        <w:t>Are not Abanah and Pharpar, the rivers of Damascus, better than all the waters of Israel? may I not wash in them, and be clean? So he turned and went away in a rage.</w:t>
      </w:r>
    </w:p>
    <w:p>
      <w:pPr>
        <w:pStyle w:val="Scripture"/>
      </w:pPr>
      <w:r>
        <w:rPr>
          <w:rFonts w:ascii="Arial" w:hAnsi="Arial"/>
          <w:b/>
          <w:color w:val="804826"/>
          <w:sz w:val="15"/>
        </w:rPr>
        <w:t xml:space="preserve">13 </w:t>
      </w:r>
      <w:r>
        <w:rPr>
          <w:rFonts w:ascii="Georgia" w:hAnsi="Georgia"/>
          <w:sz w:val="19"/>
        </w:rPr>
        <w:t>And his servants came near, and spoke to him, and said, My father, if the prophet had bid you do some great thing, would you not have done it? how much rather then, when he says to you, Wash, and be clean?</w:t>
      </w:r>
    </w:p>
    <w:p>
      <w:pPr>
        <w:pStyle w:val="Scripture"/>
      </w:pPr>
      <w:r>
        <w:rPr>
          <w:rFonts w:ascii="Arial" w:hAnsi="Arial"/>
          <w:b/>
          <w:color w:val="804826"/>
          <w:sz w:val="15"/>
        </w:rPr>
        <w:t xml:space="preserve">14 </w:t>
      </w:r>
      <w:r>
        <w:rPr>
          <w:rFonts w:ascii="Georgia" w:hAnsi="Georgia"/>
          <w:sz w:val="19"/>
        </w:rPr>
        <w:t>Then went he down, and dipped himself seven times in the Jordan, according to the saying of the man of Elohim; and his flesh came again like to the flesh of a little child, and he was clean.</w:t>
      </w:r>
    </w:p>
    <w:p>
      <w:pPr>
        <w:pStyle w:val="Scripture"/>
      </w:pPr>
      <w:r>
        <w:rPr>
          <w:rFonts w:ascii="Arial" w:hAnsi="Arial"/>
          <w:b/>
          <w:color w:val="804826"/>
          <w:sz w:val="15"/>
        </w:rPr>
        <w:t xml:space="preserve">15 </w:t>
      </w:r>
      <w:r>
        <w:rPr>
          <w:rFonts w:ascii="Georgia" w:hAnsi="Georgia"/>
          <w:sz w:val="19"/>
        </w:rPr>
        <w:t>And he returned to the man of Elohim, he and all his company, and came, and stood before him; and he said, Behold now, I know that there is no Elohim in all the earth, but in Israel: now therefore, I pray you, take a present of your servant.</w:t>
      </w:r>
    </w:p>
    <w:p>
      <w:pPr>
        <w:pStyle w:val="Scripture"/>
      </w:pPr>
      <w:r>
        <w:rPr>
          <w:rFonts w:ascii="Arial" w:hAnsi="Arial"/>
          <w:b/>
          <w:color w:val="804826"/>
          <w:sz w:val="15"/>
        </w:rPr>
        <w:t xml:space="preserve">16 </w:t>
      </w:r>
      <w:r>
        <w:rPr>
          <w:rFonts w:ascii="Georgia" w:hAnsi="Georgia"/>
          <w:sz w:val="19"/>
        </w:rPr>
        <w:t>But he said, As YHWH–Yahweh liveth, before whom I stand, I will receive none. And he urged him to take it; but he refused.</w:t>
      </w:r>
    </w:p>
    <w:p>
      <w:pPr>
        <w:pStyle w:val="Scripture"/>
      </w:pPr>
      <w:r>
        <w:rPr>
          <w:rFonts w:ascii="Arial" w:hAnsi="Arial"/>
          <w:b/>
          <w:color w:val="804826"/>
          <w:sz w:val="15"/>
        </w:rPr>
        <w:t xml:space="preserve">17 </w:t>
      </w:r>
      <w:r>
        <w:rPr>
          <w:rFonts w:ascii="Georgia" w:hAnsi="Georgia"/>
          <w:sz w:val="19"/>
        </w:rPr>
        <w:t>And Naaman said, If not, yet, I pray you, let there be given to your servant two mules’ burden of earth; for your servant will henceforth offer neither burnt-offering nor sacrifice to other gods, but to YHWH–Yahweh.</w:t>
      </w:r>
    </w:p>
    <w:p>
      <w:pPr>
        <w:pStyle w:val="Scripture"/>
      </w:pPr>
      <w:r>
        <w:rPr>
          <w:rFonts w:ascii="Arial" w:hAnsi="Arial"/>
          <w:b/>
          <w:color w:val="804826"/>
          <w:sz w:val="15"/>
        </w:rPr>
        <w:t xml:space="preserve">18 </w:t>
      </w:r>
      <w:r>
        <w:rPr>
          <w:rFonts w:ascii="Georgia" w:hAnsi="Georgia"/>
          <w:sz w:val="19"/>
        </w:rPr>
        <w:t>In this thing YHWH–Yahweh pardon your servant: when my master goeth into the house of Rimmon to worship there, and he leaneth on my hand, and I bow myself in the house of Rimmon, when I bow myself in the house of Rimmon, YHWH–Yahweh pardon your servant in this thing.</w:t>
      </w:r>
    </w:p>
    <w:p>
      <w:pPr>
        <w:pStyle w:val="Scripture"/>
      </w:pPr>
      <w:r>
        <w:rPr>
          <w:rFonts w:ascii="Arial" w:hAnsi="Arial"/>
          <w:b/>
          <w:color w:val="804826"/>
          <w:sz w:val="15"/>
        </w:rPr>
        <w:t xml:space="preserve">19 </w:t>
      </w:r>
      <w:r>
        <w:rPr>
          <w:rFonts w:ascii="Georgia" w:hAnsi="Georgia"/>
          <w:sz w:val="19"/>
        </w:rPr>
        <w:t>And he said to him, Go in peace. So he departed from him a little way.</w:t>
      </w:r>
    </w:p>
    <w:p>
      <w:pPr>
        <w:pStyle w:val="Scripture"/>
      </w:pPr>
      <w:r>
        <w:rPr>
          <w:rFonts w:ascii="Arial" w:hAnsi="Arial"/>
          <w:b/>
          <w:color w:val="804826"/>
          <w:sz w:val="15"/>
        </w:rPr>
        <w:t xml:space="preserve">20 </w:t>
      </w:r>
      <w:r>
        <w:rPr>
          <w:rFonts w:ascii="Georgia" w:hAnsi="Georgia"/>
          <w:sz w:val="19"/>
        </w:rPr>
        <w:t>But Gehazi the servant of Elisha the man of Elohim, said, Behold, my master has spared this Naaman the Syrian, in not receiving at his hands that which he brought: as YHWH–Yahweh liveth, I will run after him, and take somewhat of him.</w:t>
      </w:r>
    </w:p>
    <w:p>
      <w:pPr>
        <w:pStyle w:val="Scripture"/>
      </w:pPr>
      <w:r>
        <w:rPr>
          <w:rFonts w:ascii="Arial" w:hAnsi="Arial"/>
          <w:b/>
          <w:color w:val="804826"/>
          <w:sz w:val="15"/>
        </w:rPr>
        <w:t xml:space="preserve">21 </w:t>
      </w:r>
      <w:r>
        <w:rPr>
          <w:rFonts w:ascii="Georgia" w:hAnsi="Georgia"/>
          <w:sz w:val="19"/>
        </w:rPr>
        <w:t>So Gehazi followed after Naaman. And when Naaman saw one running after him, he alighted from the chariot to meet him, and said, Is all well?</w:t>
      </w:r>
    </w:p>
    <w:p>
      <w:pPr>
        <w:pStyle w:val="Scripture"/>
      </w:pPr>
      <w:r>
        <w:rPr>
          <w:rFonts w:ascii="Arial" w:hAnsi="Arial"/>
          <w:b/>
          <w:color w:val="804826"/>
          <w:sz w:val="15"/>
        </w:rPr>
        <w:t xml:space="preserve">22 </w:t>
      </w:r>
      <w:r>
        <w:rPr>
          <w:rFonts w:ascii="Georgia" w:hAnsi="Georgia"/>
          <w:sz w:val="19"/>
        </w:rPr>
        <w:t>And he said, All is well. My master has sent me, saying, Behold, even now there are come to me from the hill-country of Ephraim two young men of the sons of the prophets; give them, I pray you, a talent of silver, and two changes of garments.</w:t>
      </w:r>
    </w:p>
    <w:p>
      <w:pPr>
        <w:pStyle w:val="Scripture"/>
      </w:pPr>
      <w:r>
        <w:rPr>
          <w:rFonts w:ascii="Arial" w:hAnsi="Arial"/>
          <w:b/>
          <w:color w:val="804826"/>
          <w:sz w:val="15"/>
        </w:rPr>
        <w:t xml:space="preserve">23 </w:t>
      </w:r>
      <w:r>
        <w:rPr>
          <w:rFonts w:ascii="Georgia" w:hAnsi="Georgia"/>
          <w:sz w:val="19"/>
        </w:rPr>
        <w:t>And Naaman said, Be pleased to take two talents. And he urged him, and bound two talents of silver in two bags, with two changes of garments, and laid them upon two of his servants; and they bore them before him.</w:t>
      </w:r>
    </w:p>
    <w:p>
      <w:pPr>
        <w:pStyle w:val="Scripture"/>
      </w:pPr>
      <w:r>
        <w:rPr>
          <w:rFonts w:ascii="Arial" w:hAnsi="Arial"/>
          <w:b/>
          <w:color w:val="804826"/>
          <w:sz w:val="15"/>
        </w:rPr>
        <w:t xml:space="preserve">24 </w:t>
      </w:r>
      <w:r>
        <w:rPr>
          <w:rFonts w:ascii="Georgia" w:hAnsi="Georgia"/>
          <w:sz w:val="19"/>
        </w:rPr>
        <w:t>And when he came to the hill, he took them from their hand, and bestowed them in the house; and he let the men go, and they departed.</w:t>
      </w:r>
    </w:p>
    <w:p>
      <w:pPr>
        <w:pStyle w:val="Scripture"/>
      </w:pPr>
      <w:r>
        <w:rPr>
          <w:rFonts w:ascii="Arial" w:hAnsi="Arial"/>
          <w:b/>
          <w:color w:val="804826"/>
          <w:sz w:val="15"/>
        </w:rPr>
        <w:t xml:space="preserve">25 </w:t>
      </w:r>
      <w:r>
        <w:rPr>
          <w:rFonts w:ascii="Georgia" w:hAnsi="Georgia"/>
          <w:sz w:val="19"/>
        </w:rPr>
        <w:t>But he went in, and stood before his master. And Elisha said to him, Whence come you, Gehazi? And he said, Your servant went no where.</w:t>
      </w:r>
    </w:p>
    <w:p>
      <w:pPr>
        <w:pStyle w:val="Scripture"/>
      </w:pPr>
      <w:r>
        <w:rPr>
          <w:rFonts w:ascii="Arial" w:hAnsi="Arial"/>
          <w:b/>
          <w:color w:val="804826"/>
          <w:sz w:val="15"/>
        </w:rPr>
        <w:t xml:space="preserve">26 </w:t>
      </w:r>
      <w:r>
        <w:rPr>
          <w:rFonts w:ascii="Georgia" w:hAnsi="Georgia"/>
          <w:sz w:val="19"/>
        </w:rPr>
        <w:t>And he said to him, Went not my heart with you, when the man turned from his chariot to meet you? Is it a time to receive money, and to receive garments, and oliveyards and vineyards, and sheep and oxen, and male servants and female servants?</w:t>
      </w:r>
    </w:p>
    <w:p>
      <w:pPr>
        <w:pStyle w:val="Scripture"/>
      </w:pPr>
      <w:r>
        <w:rPr>
          <w:rFonts w:ascii="Arial" w:hAnsi="Arial"/>
          <w:b/>
          <w:color w:val="804826"/>
          <w:sz w:val="15"/>
        </w:rPr>
        <w:t xml:space="preserve">27 </w:t>
      </w:r>
      <w:r>
        <w:rPr>
          <w:rFonts w:ascii="Georgia" w:hAnsi="Georgia"/>
          <w:sz w:val="19"/>
        </w:rPr>
        <w:t>The leprosy therefore of Naaman shall cleave to you, and to your seed for ever. And he went out from his presence a leper as white as snow. 6</w:t>
      </w:r>
    </w:p>
    <w:p>
      <w:pPr>
        <w:pStyle w:val="Heading2"/>
      </w:pPr>
      <w:r>
        <w:t>Chapter 6</w:t>
      </w:r>
    </w:p>
    <w:p>
      <w:pPr>
        <w:pStyle w:val="Scripture"/>
      </w:pPr>
      <w:r>
        <w:rPr>
          <w:rFonts w:ascii="Arial" w:hAnsi="Arial"/>
          <w:b/>
          <w:color w:val="804826"/>
          <w:sz w:val="15"/>
        </w:rPr>
        <w:t xml:space="preserve">1 </w:t>
      </w:r>
      <w:r>
        <w:rPr>
          <w:rFonts w:ascii="Georgia" w:hAnsi="Georgia"/>
          <w:sz w:val="19"/>
        </w:rPr>
        <w:t>And the sons of the prophets said to Elisha, Behold now, the place where we dwell before you is too strait for us.</w:t>
      </w:r>
    </w:p>
    <w:p>
      <w:pPr>
        <w:pStyle w:val="Scripture"/>
      </w:pPr>
      <w:r>
        <w:rPr>
          <w:rFonts w:ascii="Arial" w:hAnsi="Arial"/>
          <w:b/>
          <w:color w:val="804826"/>
          <w:sz w:val="15"/>
        </w:rPr>
        <w:t xml:space="preserve">2 </w:t>
      </w:r>
      <w:r>
        <w:rPr>
          <w:rFonts w:ascii="Georgia" w:hAnsi="Georgia"/>
          <w:sz w:val="19"/>
        </w:rPr>
        <w:t>Let us go, we pray you, to the Jordan, and take thence every man a beam, and let us make us a place there, where we may dwell. And he answered, Go you.</w:t>
      </w:r>
    </w:p>
    <w:p>
      <w:pPr>
        <w:pStyle w:val="Scripture"/>
      </w:pPr>
      <w:r>
        <w:rPr>
          <w:rFonts w:ascii="Arial" w:hAnsi="Arial"/>
          <w:b/>
          <w:color w:val="804826"/>
          <w:sz w:val="15"/>
        </w:rPr>
        <w:t xml:space="preserve">3 </w:t>
      </w:r>
      <w:r>
        <w:rPr>
          <w:rFonts w:ascii="Georgia" w:hAnsi="Georgia"/>
          <w:sz w:val="19"/>
        </w:rPr>
        <w:t>And one said, Be pleased, I pray you, to go with your servants. And he answered, I will go.</w:t>
      </w:r>
    </w:p>
    <w:p>
      <w:pPr>
        <w:pStyle w:val="Scripture"/>
      </w:pPr>
      <w:r>
        <w:rPr>
          <w:rFonts w:ascii="Arial" w:hAnsi="Arial"/>
          <w:b/>
          <w:color w:val="804826"/>
          <w:sz w:val="15"/>
        </w:rPr>
        <w:t xml:space="preserve">4 </w:t>
      </w:r>
      <w:r>
        <w:rPr>
          <w:rFonts w:ascii="Georgia" w:hAnsi="Georgia"/>
          <w:sz w:val="19"/>
        </w:rPr>
        <w:t>So he went with them. And when they came to the Jordan, they cut down wood.</w:t>
      </w:r>
    </w:p>
    <w:p>
      <w:pPr>
        <w:pStyle w:val="Scripture"/>
      </w:pPr>
      <w:r>
        <w:rPr>
          <w:rFonts w:ascii="Arial" w:hAnsi="Arial"/>
          <w:b/>
          <w:color w:val="804826"/>
          <w:sz w:val="15"/>
        </w:rPr>
        <w:t xml:space="preserve">5 </w:t>
      </w:r>
      <w:r>
        <w:rPr>
          <w:rFonts w:ascii="Georgia" w:hAnsi="Georgia"/>
          <w:sz w:val="19"/>
        </w:rPr>
        <w:t>But as one was felling a beam, the axe-head fell into the water; and he cried, and said, Alas, my master! for it was borrowed.</w:t>
      </w:r>
    </w:p>
    <w:p>
      <w:pPr>
        <w:pStyle w:val="Scripture"/>
      </w:pPr>
      <w:r>
        <w:rPr>
          <w:rFonts w:ascii="Arial" w:hAnsi="Arial"/>
          <w:b/>
          <w:color w:val="804826"/>
          <w:sz w:val="15"/>
        </w:rPr>
        <w:t xml:space="preserve">6 </w:t>
      </w:r>
      <w:r>
        <w:rPr>
          <w:rFonts w:ascii="Georgia" w:hAnsi="Georgia"/>
          <w:sz w:val="19"/>
        </w:rPr>
        <w:t>And the man of Elohim said, Where fell it? And he showed him the place. And he cut down a stick, and cast it in there, and made the iron to swim.</w:t>
      </w:r>
    </w:p>
    <w:p>
      <w:pPr>
        <w:pStyle w:val="Scripture"/>
      </w:pPr>
      <w:r>
        <w:rPr>
          <w:rFonts w:ascii="Arial" w:hAnsi="Arial"/>
          <w:b/>
          <w:color w:val="804826"/>
          <w:sz w:val="15"/>
        </w:rPr>
        <w:t xml:space="preserve">7 </w:t>
      </w:r>
      <w:r>
        <w:rPr>
          <w:rFonts w:ascii="Georgia" w:hAnsi="Georgia"/>
          <w:sz w:val="19"/>
        </w:rPr>
        <w:t>And he said, Take it up to you. So he put out his hand, and took it.</w:t>
      </w:r>
    </w:p>
    <w:p>
      <w:pPr>
        <w:pStyle w:val="Scripture"/>
      </w:pPr>
      <w:r>
        <w:rPr>
          <w:rFonts w:ascii="Arial" w:hAnsi="Arial"/>
          <w:b/>
          <w:color w:val="804826"/>
          <w:sz w:val="15"/>
        </w:rPr>
        <w:t xml:space="preserve">8 </w:t>
      </w:r>
      <w:r>
        <w:rPr>
          <w:rFonts w:ascii="Georgia" w:hAnsi="Georgia"/>
          <w:sz w:val="19"/>
        </w:rPr>
        <w:t>Now the king of Syria was warring against Israel; and he took counsel with his servants, saying, In such and such a place shall be my camp.</w:t>
      </w:r>
    </w:p>
    <w:p>
      <w:pPr>
        <w:pStyle w:val="Scripture"/>
      </w:pPr>
      <w:r>
        <w:rPr>
          <w:rFonts w:ascii="Arial" w:hAnsi="Arial"/>
          <w:b/>
          <w:color w:val="804826"/>
          <w:sz w:val="15"/>
        </w:rPr>
        <w:t xml:space="preserve">9 </w:t>
      </w:r>
      <w:r>
        <w:rPr>
          <w:rFonts w:ascii="Georgia" w:hAnsi="Georgia"/>
          <w:sz w:val="19"/>
        </w:rPr>
        <w:t>And the man of Elohim sent to the king of Israel, saying, Beware that you pass not such a place; for there the Syrians are coming down.</w:t>
      </w:r>
    </w:p>
    <w:p>
      <w:pPr>
        <w:pStyle w:val="Scripture"/>
      </w:pPr>
      <w:r>
        <w:rPr>
          <w:rFonts w:ascii="Arial" w:hAnsi="Arial"/>
          <w:b/>
          <w:color w:val="804826"/>
          <w:sz w:val="15"/>
        </w:rPr>
        <w:t xml:space="preserve">10 </w:t>
      </w:r>
      <w:r>
        <w:rPr>
          <w:rFonts w:ascii="Georgia" w:hAnsi="Georgia"/>
          <w:sz w:val="19"/>
        </w:rPr>
        <w:t>And the king of Israel sent to the place which the man of Elohim told him and warned him of; and he saved himself there, not once nor twice.</w:t>
      </w:r>
    </w:p>
    <w:p>
      <w:pPr>
        <w:pStyle w:val="Scripture"/>
      </w:pPr>
      <w:r>
        <w:rPr>
          <w:rFonts w:ascii="Arial" w:hAnsi="Arial"/>
          <w:b/>
          <w:color w:val="804826"/>
          <w:sz w:val="15"/>
        </w:rPr>
        <w:t xml:space="preserve">11 </w:t>
      </w:r>
      <w:r>
        <w:rPr>
          <w:rFonts w:ascii="Georgia" w:hAnsi="Georgia"/>
          <w:sz w:val="19"/>
        </w:rPr>
        <w:t>And the heart of the king of Syria was sore troubled for this thing; and he called his servants, and said to them, Will you not show me which of us is for the king of Israel?</w:t>
      </w:r>
    </w:p>
    <w:p>
      <w:pPr>
        <w:pStyle w:val="Scripture"/>
      </w:pPr>
      <w:r>
        <w:rPr>
          <w:rFonts w:ascii="Arial" w:hAnsi="Arial"/>
          <w:b/>
          <w:color w:val="804826"/>
          <w:sz w:val="15"/>
        </w:rPr>
        <w:t xml:space="preserve">12 </w:t>
      </w:r>
      <w:r>
        <w:rPr>
          <w:rFonts w:ascii="Georgia" w:hAnsi="Georgia"/>
          <w:sz w:val="19"/>
        </w:rPr>
        <w:t>And one of his servants said, Nay, my lord, O king; but Elisha, the prophet that is in Israel, telleth the king of Israel the words that you speak in your bedchamber.</w:t>
      </w:r>
    </w:p>
    <w:p>
      <w:pPr>
        <w:pStyle w:val="Scripture"/>
      </w:pPr>
      <w:r>
        <w:rPr>
          <w:rFonts w:ascii="Arial" w:hAnsi="Arial"/>
          <w:b/>
          <w:color w:val="804826"/>
          <w:sz w:val="15"/>
        </w:rPr>
        <w:t xml:space="preserve">13 </w:t>
      </w:r>
      <w:r>
        <w:rPr>
          <w:rFonts w:ascii="Georgia" w:hAnsi="Georgia"/>
          <w:sz w:val="19"/>
        </w:rPr>
        <w:t>And he said, Go and see where he is, that I may send and fetch him. And it was told him, saying, Behold, he is in Dothan.</w:t>
      </w:r>
    </w:p>
    <w:p>
      <w:pPr>
        <w:pStyle w:val="Scripture"/>
      </w:pPr>
      <w:r>
        <w:rPr>
          <w:rFonts w:ascii="Arial" w:hAnsi="Arial"/>
          <w:b/>
          <w:color w:val="804826"/>
          <w:sz w:val="15"/>
        </w:rPr>
        <w:t xml:space="preserve">14 </w:t>
      </w:r>
      <w:r>
        <w:rPr>
          <w:rFonts w:ascii="Georgia" w:hAnsi="Georgia"/>
          <w:sz w:val="19"/>
        </w:rPr>
        <w:t>Therefore sent he there horses, and chariots, and a great host: and they came by night, and compassed the city about.</w:t>
      </w:r>
    </w:p>
    <w:p>
      <w:pPr>
        <w:pStyle w:val="Scripture"/>
      </w:pPr>
      <w:r>
        <w:rPr>
          <w:rFonts w:ascii="Arial" w:hAnsi="Arial"/>
          <w:b/>
          <w:color w:val="804826"/>
          <w:sz w:val="15"/>
        </w:rPr>
        <w:t xml:space="preserve">15 </w:t>
      </w:r>
      <w:r>
        <w:rPr>
          <w:rFonts w:ascii="Georgia" w:hAnsi="Georgia"/>
          <w:sz w:val="19"/>
        </w:rPr>
        <w:t>And when the servant of the man of Elohim was risen early, and gone forth, behold, a host with horses and chariots was round about the city. And his servant said to him, Alas, my master! how shall we do?</w:t>
      </w:r>
    </w:p>
    <w:p>
      <w:pPr>
        <w:pStyle w:val="Scripture"/>
      </w:pPr>
      <w:r>
        <w:rPr>
          <w:rFonts w:ascii="Arial" w:hAnsi="Arial"/>
          <w:b/>
          <w:color w:val="804826"/>
          <w:sz w:val="15"/>
        </w:rPr>
        <w:t xml:space="preserve">16 </w:t>
      </w:r>
      <w:r>
        <w:rPr>
          <w:rFonts w:ascii="Georgia" w:hAnsi="Georgia"/>
          <w:sz w:val="19"/>
        </w:rPr>
        <w:t>And he answered, Fear not; for they that are with us are more than they that are with them.</w:t>
      </w:r>
    </w:p>
    <w:p>
      <w:pPr>
        <w:pStyle w:val="Scripture"/>
      </w:pPr>
      <w:r>
        <w:rPr>
          <w:rFonts w:ascii="Arial" w:hAnsi="Arial"/>
          <w:b/>
          <w:color w:val="804826"/>
          <w:sz w:val="15"/>
        </w:rPr>
        <w:t xml:space="preserve">17 </w:t>
      </w:r>
      <w:r>
        <w:rPr>
          <w:rFonts w:ascii="Georgia" w:hAnsi="Georgia"/>
          <w:sz w:val="19"/>
        </w:rPr>
        <w:t>And Elisha prayed, and said, YHWH–Yahweh, I pray you, open his eyes, that he may see. And YHWH–Yahweh opened the eyes of the young man; and he saw: and, behold, the mountain was full of horses and chariots of fire round about Elisha.</w:t>
      </w:r>
    </w:p>
    <w:p>
      <w:pPr>
        <w:pStyle w:val="Scripture"/>
      </w:pPr>
      <w:r>
        <w:rPr>
          <w:rFonts w:ascii="Arial" w:hAnsi="Arial"/>
          <w:b/>
          <w:color w:val="804826"/>
          <w:sz w:val="15"/>
        </w:rPr>
        <w:t xml:space="preserve">18 </w:t>
      </w:r>
      <w:r>
        <w:rPr>
          <w:rFonts w:ascii="Georgia" w:hAnsi="Georgia"/>
          <w:sz w:val="19"/>
        </w:rPr>
        <w:t>And when they came down to him, Elisha prayed to YHWH–Yahweh, and said, Smite this people, I pray you, with blindness. And he struck them with blindness according to the word of Elisha.</w:t>
      </w:r>
    </w:p>
    <w:p>
      <w:pPr>
        <w:pStyle w:val="Scripture"/>
      </w:pPr>
      <w:r>
        <w:rPr>
          <w:rFonts w:ascii="Arial" w:hAnsi="Arial"/>
          <w:b/>
          <w:color w:val="804826"/>
          <w:sz w:val="15"/>
        </w:rPr>
        <w:t xml:space="preserve">19 </w:t>
      </w:r>
      <w:r>
        <w:rPr>
          <w:rFonts w:ascii="Georgia" w:hAnsi="Georgia"/>
          <w:sz w:val="19"/>
        </w:rPr>
        <w:t>And Elisha said to them, This is not the way, neither is this the city: follow me, and I will bring you to the man whom you seek. And he led them to Samaria.</w:t>
      </w:r>
    </w:p>
    <w:p>
      <w:pPr>
        <w:pStyle w:val="Scripture"/>
      </w:pPr>
      <w:r>
        <w:rPr>
          <w:rFonts w:ascii="Arial" w:hAnsi="Arial"/>
          <w:b/>
          <w:color w:val="804826"/>
          <w:sz w:val="15"/>
        </w:rPr>
        <w:t xml:space="preserve">20 </w:t>
      </w:r>
      <w:r>
        <w:rPr>
          <w:rFonts w:ascii="Georgia" w:hAnsi="Georgia"/>
          <w:sz w:val="19"/>
        </w:rPr>
        <w:t>And it came to pass, when they were come into Samaria, that Elisha said, YHWH–Yahweh, open the eyes of these men, that they may see. And YHWH–Yahweh opened their eyes, and they saw; and, behold, they were in the midst of Samaria.</w:t>
      </w:r>
    </w:p>
    <w:p>
      <w:pPr>
        <w:pStyle w:val="Scripture"/>
      </w:pPr>
      <w:r>
        <w:rPr>
          <w:rFonts w:ascii="Arial" w:hAnsi="Arial"/>
          <w:b/>
          <w:color w:val="804826"/>
          <w:sz w:val="15"/>
        </w:rPr>
        <w:t xml:space="preserve">21 </w:t>
      </w:r>
      <w:r>
        <w:rPr>
          <w:rFonts w:ascii="Georgia" w:hAnsi="Georgia"/>
          <w:sz w:val="19"/>
        </w:rPr>
        <w:t>And the king of Israel said to Elisha, when he saw them, My father, shall I smite them? shall I smite them?</w:t>
      </w:r>
    </w:p>
    <w:p>
      <w:pPr>
        <w:pStyle w:val="Scripture"/>
      </w:pPr>
      <w:r>
        <w:rPr>
          <w:rFonts w:ascii="Arial" w:hAnsi="Arial"/>
          <w:b/>
          <w:color w:val="804826"/>
          <w:sz w:val="15"/>
        </w:rPr>
        <w:t xml:space="preserve">22 </w:t>
      </w:r>
      <w:r>
        <w:rPr>
          <w:rFonts w:ascii="Georgia" w:hAnsi="Georgia"/>
          <w:sz w:val="19"/>
        </w:rPr>
        <w:t>And he answered, You shall not smite them: would you smite those whom you have taken captive with your sword and with your bow? set bread and water before them, that they may eat and drink, and go to their master.</w:t>
      </w:r>
    </w:p>
    <w:p>
      <w:pPr>
        <w:pStyle w:val="Scripture"/>
      </w:pPr>
      <w:r>
        <w:rPr>
          <w:rFonts w:ascii="Arial" w:hAnsi="Arial"/>
          <w:b/>
          <w:color w:val="804826"/>
          <w:sz w:val="15"/>
        </w:rPr>
        <w:t xml:space="preserve">23 </w:t>
      </w:r>
      <w:r>
        <w:rPr>
          <w:rFonts w:ascii="Georgia" w:hAnsi="Georgia"/>
          <w:sz w:val="19"/>
        </w:rPr>
        <w:t>And he prepared great provision for them; and when they had eaten and drunk, he sent them away, and they went to their master. And the bands of Syria came no more into the land of Israel.</w:t>
      </w:r>
    </w:p>
    <w:p>
      <w:pPr>
        <w:pStyle w:val="Scripture"/>
      </w:pPr>
      <w:r>
        <w:rPr>
          <w:rFonts w:ascii="Arial" w:hAnsi="Arial"/>
          <w:b/>
          <w:color w:val="804826"/>
          <w:sz w:val="15"/>
        </w:rPr>
        <w:t xml:space="preserve">24 </w:t>
      </w:r>
      <w:r>
        <w:rPr>
          <w:rFonts w:ascii="Georgia" w:hAnsi="Georgia"/>
          <w:sz w:val="19"/>
        </w:rPr>
        <w:t>And it came to pass after this, that Ben-hadad king of Syria gathered all his host, and went up, and besieged Samaria.</w:t>
      </w:r>
    </w:p>
    <w:p>
      <w:pPr>
        <w:pStyle w:val="Scripture"/>
      </w:pPr>
      <w:r>
        <w:rPr>
          <w:rFonts w:ascii="Arial" w:hAnsi="Arial"/>
          <w:b/>
          <w:color w:val="804826"/>
          <w:sz w:val="15"/>
        </w:rPr>
        <w:t xml:space="preserve">25 </w:t>
      </w:r>
      <w:r>
        <w:rPr>
          <w:rFonts w:ascii="Georgia" w:hAnsi="Georgia"/>
          <w:sz w:val="19"/>
        </w:rPr>
        <w:t>And there was a great famine in Samaria: and, behold, they besieged it, until an donkey’s head was sold for eighty pieces of silver, and the fourth part of a kab of dove’s dung for five pieces of silver.</w:t>
      </w:r>
    </w:p>
    <w:p>
      <w:pPr>
        <w:pStyle w:val="Scripture"/>
      </w:pPr>
      <w:r>
        <w:rPr>
          <w:rFonts w:ascii="Arial" w:hAnsi="Arial"/>
          <w:b/>
          <w:color w:val="804826"/>
          <w:sz w:val="15"/>
        </w:rPr>
        <w:t xml:space="preserve">26 </w:t>
      </w:r>
      <w:r>
        <w:rPr>
          <w:rFonts w:ascii="Georgia" w:hAnsi="Georgia"/>
          <w:sz w:val="19"/>
        </w:rPr>
        <w:t>And as the king of Israel was passing by upon the wall, there cried a woman to him, saying, Help, my lord, O king.</w:t>
      </w:r>
    </w:p>
    <w:p>
      <w:pPr>
        <w:pStyle w:val="Scripture"/>
      </w:pPr>
      <w:r>
        <w:rPr>
          <w:rFonts w:ascii="Arial" w:hAnsi="Arial"/>
          <w:b/>
          <w:color w:val="804826"/>
          <w:sz w:val="15"/>
        </w:rPr>
        <w:t xml:space="preserve">27 </w:t>
      </w:r>
      <w:r>
        <w:rPr>
          <w:rFonts w:ascii="Georgia" w:hAnsi="Georgia"/>
          <w:sz w:val="19"/>
        </w:rPr>
        <w:t>And he said, If YHWH–Yahweh do not help you, from where shall I help you? out of the threshing-floor, or out of the winepress?</w:t>
      </w:r>
    </w:p>
    <w:p>
      <w:pPr>
        <w:pStyle w:val="Scripture"/>
      </w:pPr>
      <w:r>
        <w:rPr>
          <w:rFonts w:ascii="Arial" w:hAnsi="Arial"/>
          <w:b/>
          <w:color w:val="804826"/>
          <w:sz w:val="15"/>
        </w:rPr>
        <w:t xml:space="preserve">28 </w:t>
      </w:r>
      <w:r>
        <w:rPr>
          <w:rFonts w:ascii="Georgia" w:hAnsi="Georgia"/>
          <w:sz w:val="19"/>
        </w:rPr>
        <w:t>And the king said to her, What aileth you? And she answered, This woman said to me, Give your son, that we may eat him to-day, and we will eat my son to-morrow.</w:t>
      </w:r>
    </w:p>
    <w:p>
      <w:pPr>
        <w:pStyle w:val="Scripture"/>
      </w:pPr>
      <w:r>
        <w:rPr>
          <w:rFonts w:ascii="Arial" w:hAnsi="Arial"/>
          <w:b/>
          <w:color w:val="804826"/>
          <w:sz w:val="15"/>
        </w:rPr>
        <w:t xml:space="preserve">29 </w:t>
      </w:r>
      <w:r>
        <w:rPr>
          <w:rFonts w:ascii="Georgia" w:hAnsi="Georgia"/>
          <w:sz w:val="19"/>
        </w:rPr>
        <w:t>So we boiled my son, and did eat him: and I said to her on the next day, Give your son, that we may eat him; and she has hid her son.</w:t>
      </w:r>
    </w:p>
    <w:p>
      <w:pPr>
        <w:pStyle w:val="Scripture"/>
      </w:pPr>
      <w:r>
        <w:rPr>
          <w:rFonts w:ascii="Arial" w:hAnsi="Arial"/>
          <w:b/>
          <w:color w:val="804826"/>
          <w:sz w:val="15"/>
        </w:rPr>
        <w:t xml:space="preserve">30 </w:t>
      </w:r>
      <w:r>
        <w:rPr>
          <w:rFonts w:ascii="Georgia" w:hAnsi="Georgia"/>
          <w:sz w:val="19"/>
        </w:rPr>
        <w:t>And it came to pass, when the king heard the words of the woman, that he tore his clothes (now he was passing by upon the wall); and the people looked, and, behold, he had sackcloth within upon his flesh.</w:t>
      </w:r>
    </w:p>
    <w:p>
      <w:pPr>
        <w:pStyle w:val="Scripture"/>
      </w:pPr>
      <w:r>
        <w:rPr>
          <w:rFonts w:ascii="Arial" w:hAnsi="Arial"/>
          <w:b/>
          <w:color w:val="804826"/>
          <w:sz w:val="15"/>
        </w:rPr>
        <w:t xml:space="preserve">31 </w:t>
      </w:r>
      <w:r>
        <w:rPr>
          <w:rFonts w:ascii="Georgia" w:hAnsi="Georgia"/>
          <w:sz w:val="19"/>
        </w:rPr>
        <w:t>Then he said, Elohim do so to me, and more also, if the head of Elisha the son of Shaphat shall stand on him this day.</w:t>
      </w:r>
    </w:p>
    <w:p>
      <w:pPr>
        <w:pStyle w:val="Scripture"/>
      </w:pPr>
      <w:r>
        <w:rPr>
          <w:rFonts w:ascii="Arial" w:hAnsi="Arial"/>
          <w:b/>
          <w:color w:val="804826"/>
          <w:sz w:val="15"/>
        </w:rPr>
        <w:t xml:space="preserve">32 </w:t>
      </w:r>
      <w:r>
        <w:rPr>
          <w:rFonts w:ascii="Georgia" w:hAnsi="Georgia"/>
          <w:sz w:val="19"/>
        </w:rPr>
        <w:t>But Elisha was sitting in his house, and the elders were sitting with him; and the king sent a man from before him: but ere the messenger came to him, he said to the elders, See you how this son of a murderer has sent to take away my head? look, when the messenger cometh, shut the door, and hold the door fast against him: is not the sound of his master’s feet behind him?</w:t>
      </w:r>
    </w:p>
    <w:p>
      <w:pPr>
        <w:pStyle w:val="Scripture"/>
      </w:pPr>
      <w:r>
        <w:rPr>
          <w:rFonts w:ascii="Arial" w:hAnsi="Arial"/>
          <w:b/>
          <w:color w:val="804826"/>
          <w:sz w:val="15"/>
        </w:rPr>
        <w:t xml:space="preserve">33 </w:t>
      </w:r>
      <w:r>
        <w:rPr>
          <w:rFonts w:ascii="Georgia" w:hAnsi="Georgia"/>
          <w:sz w:val="19"/>
        </w:rPr>
        <w:t>And while he was yet talking with them, behold, the messenger came down to him: and he said, Behold, this evil is of YHWH–Yahweh; why should I wait for YHWH–Yahweh any longer? 7</w:t>
      </w:r>
    </w:p>
    <w:p>
      <w:pPr>
        <w:pStyle w:val="Heading2"/>
      </w:pPr>
      <w:r>
        <w:t>Chapter 7</w:t>
      </w:r>
    </w:p>
    <w:p>
      <w:pPr>
        <w:pStyle w:val="Scripture"/>
      </w:pPr>
      <w:r>
        <w:rPr>
          <w:rFonts w:ascii="Arial" w:hAnsi="Arial"/>
          <w:b/>
          <w:color w:val="804826"/>
          <w:sz w:val="15"/>
        </w:rPr>
        <w:t xml:space="preserve">1 </w:t>
      </w:r>
      <w:r>
        <w:rPr>
          <w:rFonts w:ascii="Georgia" w:hAnsi="Georgia"/>
          <w:sz w:val="19"/>
        </w:rPr>
        <w:t>And Elisha said, Hear you the word of YHWH–Yahweh: thus says YHWH–Yahweh, To-morrow about this time shall a measure of fine flour be sold for a shekel, and two measures of barley for a shekel, in the gate of Samaria.</w:t>
      </w:r>
    </w:p>
    <w:p>
      <w:pPr>
        <w:pStyle w:val="Scripture"/>
      </w:pPr>
      <w:r>
        <w:rPr>
          <w:rFonts w:ascii="Arial" w:hAnsi="Arial"/>
          <w:b/>
          <w:color w:val="804826"/>
          <w:sz w:val="15"/>
        </w:rPr>
        <w:t xml:space="preserve">2 </w:t>
      </w:r>
      <w:r>
        <w:rPr>
          <w:rFonts w:ascii="Georgia" w:hAnsi="Georgia"/>
          <w:sz w:val="19"/>
        </w:rPr>
        <w:t>Then the captain on whose hand the king leaned answered the man of Elohim, and said, Behold, if YHWH–Yahweh should make windows in heaven, might this thing be? And he said, Behold, you shall see it with yours eyes, but shall not eat of it.</w:t>
      </w:r>
    </w:p>
    <w:p>
      <w:pPr>
        <w:pStyle w:val="Scripture"/>
      </w:pPr>
      <w:r>
        <w:rPr>
          <w:rFonts w:ascii="Arial" w:hAnsi="Arial"/>
          <w:b/>
          <w:color w:val="804826"/>
          <w:sz w:val="15"/>
        </w:rPr>
        <w:t xml:space="preserve">3 </w:t>
      </w:r>
      <w:r>
        <w:rPr>
          <w:rFonts w:ascii="Georgia" w:hAnsi="Georgia"/>
          <w:sz w:val="19"/>
        </w:rPr>
        <w:t>Now there were four leprous men at the entrance of the gate: and they said one to another, Why sit we here until we die?</w:t>
      </w:r>
    </w:p>
    <w:p>
      <w:pPr>
        <w:pStyle w:val="Scripture"/>
      </w:pPr>
      <w:r>
        <w:rPr>
          <w:rFonts w:ascii="Arial" w:hAnsi="Arial"/>
          <w:b/>
          <w:color w:val="804826"/>
          <w:sz w:val="15"/>
        </w:rPr>
        <w:t xml:space="preserve">4 </w:t>
      </w:r>
      <w:r>
        <w:rPr>
          <w:rFonts w:ascii="Georgia" w:hAnsi="Georgia"/>
          <w:sz w:val="19"/>
        </w:rPr>
        <w:t>If we say, We will enter into the city, then the famine is in the city, and we shall die there; and if we sit still here, we die also. Now therefore come, and let us fall to the host of the Syrians: if they save us alive, we shall live; and if they kill us, we shall but die.</w:t>
      </w:r>
    </w:p>
    <w:p>
      <w:pPr>
        <w:pStyle w:val="Scripture"/>
      </w:pPr>
      <w:r>
        <w:rPr>
          <w:rFonts w:ascii="Arial" w:hAnsi="Arial"/>
          <w:b/>
          <w:color w:val="804826"/>
          <w:sz w:val="15"/>
        </w:rPr>
        <w:t xml:space="preserve">5 </w:t>
      </w:r>
      <w:r>
        <w:rPr>
          <w:rFonts w:ascii="Georgia" w:hAnsi="Georgia"/>
          <w:sz w:val="19"/>
        </w:rPr>
        <w:t>And they rose up in the twilight, to go to the camp of the Syrians; and when they were come to the outermost part of the camp of the Syrians, behold, there was no man there.</w:t>
      </w:r>
    </w:p>
    <w:p>
      <w:pPr>
        <w:pStyle w:val="Scripture"/>
      </w:pPr>
      <w:r>
        <w:rPr>
          <w:rFonts w:ascii="Arial" w:hAnsi="Arial"/>
          <w:b/>
          <w:color w:val="804826"/>
          <w:sz w:val="15"/>
        </w:rPr>
        <w:t xml:space="preserve">6 </w:t>
      </w:r>
      <w:r>
        <w:rPr>
          <w:rFonts w:ascii="Georgia" w:hAnsi="Georgia"/>
          <w:sz w:val="19"/>
        </w:rPr>
        <w:t>For the Lord had made the host of the Syrians to hear a noise of chariots, and a noise of horses, even the noise of a great host: and they said one to another, Lo, the king of Israel has hired against us the kings of the Hittites, and the kings of the Egyptians, to come upon us.</w:t>
      </w:r>
    </w:p>
    <w:p>
      <w:pPr>
        <w:pStyle w:val="Scripture"/>
      </w:pPr>
      <w:r>
        <w:rPr>
          <w:rFonts w:ascii="Arial" w:hAnsi="Arial"/>
          <w:b/>
          <w:color w:val="804826"/>
          <w:sz w:val="15"/>
        </w:rPr>
        <w:t xml:space="preserve">7 </w:t>
      </w:r>
      <w:r>
        <w:rPr>
          <w:rFonts w:ascii="Georgia" w:hAnsi="Georgia"/>
          <w:sz w:val="19"/>
        </w:rPr>
        <w:t>Wherefore they arose and fled in the twilight, and left their tents, and their horses, and their donkeys, even the camp as it was, and fled for their life.</w:t>
      </w:r>
    </w:p>
    <w:p>
      <w:pPr>
        <w:pStyle w:val="Scripture"/>
      </w:pPr>
      <w:r>
        <w:rPr>
          <w:rFonts w:ascii="Arial" w:hAnsi="Arial"/>
          <w:b/>
          <w:color w:val="804826"/>
          <w:sz w:val="15"/>
        </w:rPr>
        <w:t xml:space="preserve">8 </w:t>
      </w:r>
      <w:r>
        <w:rPr>
          <w:rFonts w:ascii="Georgia" w:hAnsi="Georgia"/>
          <w:sz w:val="19"/>
        </w:rPr>
        <w:t>And when these lepers came to the outermost part of the camp, they went into one tent, and did eat and drink, and carried thence silver, and gold, and garments, and went and hid it; and they came back, and entered into another tent, and carried thence also, and went and hid it.</w:t>
      </w:r>
    </w:p>
    <w:p>
      <w:pPr>
        <w:pStyle w:val="Scripture"/>
      </w:pPr>
      <w:r>
        <w:rPr>
          <w:rFonts w:ascii="Arial" w:hAnsi="Arial"/>
          <w:b/>
          <w:color w:val="804826"/>
          <w:sz w:val="15"/>
        </w:rPr>
        <w:t xml:space="preserve">9 </w:t>
      </w:r>
      <w:r>
        <w:rPr>
          <w:rFonts w:ascii="Georgia" w:hAnsi="Georgia"/>
          <w:sz w:val="19"/>
        </w:rPr>
        <w:t>Then they said one to another, We do not well; this day is a day of good tidings, and we hold our peace: if we tarry till the morning light, punishment will overtake us; now therefore come, let us go and tell the king’s household.</w:t>
      </w:r>
    </w:p>
    <w:p>
      <w:pPr>
        <w:pStyle w:val="Scripture"/>
      </w:pPr>
      <w:r>
        <w:rPr>
          <w:rFonts w:ascii="Arial" w:hAnsi="Arial"/>
          <w:b/>
          <w:color w:val="804826"/>
          <w:sz w:val="15"/>
        </w:rPr>
        <w:t xml:space="preserve">10 </w:t>
      </w:r>
      <w:r>
        <w:rPr>
          <w:rFonts w:ascii="Georgia" w:hAnsi="Georgia"/>
          <w:sz w:val="19"/>
        </w:rPr>
        <w:t>So they came and called to the porter of the city; and they told them, saying, We came to the camp of the Syrians, and, behold, there was no man there, neither voice of man, but the horses tied, and the donkeys tied, and the tents as they were.</w:t>
      </w:r>
    </w:p>
    <w:p>
      <w:pPr>
        <w:pStyle w:val="Scripture"/>
      </w:pPr>
      <w:r>
        <w:rPr>
          <w:rFonts w:ascii="Arial" w:hAnsi="Arial"/>
          <w:b/>
          <w:color w:val="804826"/>
          <w:sz w:val="15"/>
        </w:rPr>
        <w:t xml:space="preserve">11 </w:t>
      </w:r>
      <w:r>
        <w:rPr>
          <w:rFonts w:ascii="Georgia" w:hAnsi="Georgia"/>
          <w:sz w:val="19"/>
        </w:rPr>
        <w:t>And he called the porters; and they told it to the king’s household within.</w:t>
      </w:r>
    </w:p>
    <w:p>
      <w:pPr>
        <w:pStyle w:val="Scripture"/>
      </w:pPr>
      <w:r>
        <w:rPr>
          <w:rFonts w:ascii="Arial" w:hAnsi="Arial"/>
          <w:b/>
          <w:color w:val="804826"/>
          <w:sz w:val="15"/>
        </w:rPr>
        <w:t xml:space="preserve">12 </w:t>
      </w:r>
      <w:r>
        <w:rPr>
          <w:rFonts w:ascii="Georgia" w:hAnsi="Georgia"/>
          <w:sz w:val="19"/>
        </w:rPr>
        <w:t>And the king arose in the night, and said to his servants, I will now show you what the Syrians have done to us. They know that we are hungry; therefore are they gone out of the camp to hide themselves in the field, saying, When they come out of the city, we shall take them alive, and get into the city.</w:t>
      </w:r>
    </w:p>
    <w:p>
      <w:pPr>
        <w:pStyle w:val="Scripture"/>
      </w:pPr>
      <w:r>
        <w:rPr>
          <w:rFonts w:ascii="Arial" w:hAnsi="Arial"/>
          <w:b/>
          <w:color w:val="804826"/>
          <w:sz w:val="15"/>
        </w:rPr>
        <w:t xml:space="preserve">13 </w:t>
      </w:r>
      <w:r>
        <w:rPr>
          <w:rFonts w:ascii="Georgia" w:hAnsi="Georgia"/>
          <w:sz w:val="19"/>
        </w:rPr>
        <w:t>And one of his servants answered and said, Let some take, I pray you, five of the horses that remain, which are left in the city (behold, they are as all the multitude of Israel that are left in it; behold, they are as all the multitude of Israel that are consumed); and let us send and see.</w:t>
      </w:r>
    </w:p>
    <w:p>
      <w:pPr>
        <w:pStyle w:val="Scripture"/>
      </w:pPr>
      <w:r>
        <w:rPr>
          <w:rFonts w:ascii="Arial" w:hAnsi="Arial"/>
          <w:b/>
          <w:color w:val="804826"/>
          <w:sz w:val="15"/>
        </w:rPr>
        <w:t xml:space="preserve">14 </w:t>
      </w:r>
      <w:r>
        <w:rPr>
          <w:rFonts w:ascii="Georgia" w:hAnsi="Georgia"/>
          <w:sz w:val="19"/>
        </w:rPr>
        <w:t>They took therefore two chariots with horses; and the king sent after the host of the Syrians, saying, Go and see.</w:t>
      </w:r>
    </w:p>
    <w:p>
      <w:pPr>
        <w:pStyle w:val="Scripture"/>
      </w:pPr>
      <w:r>
        <w:rPr>
          <w:rFonts w:ascii="Arial" w:hAnsi="Arial"/>
          <w:b/>
          <w:color w:val="804826"/>
          <w:sz w:val="15"/>
        </w:rPr>
        <w:t xml:space="preserve">15 </w:t>
      </w:r>
      <w:r>
        <w:rPr>
          <w:rFonts w:ascii="Georgia" w:hAnsi="Georgia"/>
          <w:sz w:val="19"/>
        </w:rPr>
        <w:t>And they went after them to the Jordan: and, lo, all the way was full of garments and vessels, which the Syrians had cast away in their haste. And the messengers returned, and told the king.</w:t>
      </w:r>
    </w:p>
    <w:p>
      <w:pPr>
        <w:pStyle w:val="Scripture"/>
      </w:pPr>
      <w:r>
        <w:rPr>
          <w:rFonts w:ascii="Arial" w:hAnsi="Arial"/>
          <w:b/>
          <w:color w:val="804826"/>
          <w:sz w:val="15"/>
        </w:rPr>
        <w:t xml:space="preserve">16 </w:t>
      </w:r>
      <w:r>
        <w:rPr>
          <w:rFonts w:ascii="Georgia" w:hAnsi="Georgia"/>
          <w:sz w:val="19"/>
        </w:rPr>
        <w:t>And the people went out, and plundered the camp of the Syrians. So a measure of fine flour was sold for a shekel, and two measures of barley for a shekel, according to the word of YHWH–Yahweh.</w:t>
      </w:r>
    </w:p>
    <w:p>
      <w:pPr>
        <w:pStyle w:val="Scripture"/>
      </w:pPr>
      <w:r>
        <w:rPr>
          <w:rFonts w:ascii="Arial" w:hAnsi="Arial"/>
          <w:b/>
          <w:color w:val="804826"/>
          <w:sz w:val="15"/>
        </w:rPr>
        <w:t xml:space="preserve">17 </w:t>
      </w:r>
      <w:r>
        <w:rPr>
          <w:rFonts w:ascii="Georgia" w:hAnsi="Georgia"/>
          <w:sz w:val="19"/>
        </w:rPr>
        <w:t>And the king appointed the captain on whose hand he leaned to have the charge of the gate: and the people trod upon him in the gate, and he died as the man of Elohim had said, who spoke when the king came down to him.</w:t>
      </w:r>
    </w:p>
    <w:p>
      <w:pPr>
        <w:pStyle w:val="Scripture"/>
      </w:pPr>
      <w:r>
        <w:rPr>
          <w:rFonts w:ascii="Arial" w:hAnsi="Arial"/>
          <w:b/>
          <w:color w:val="804826"/>
          <w:sz w:val="15"/>
        </w:rPr>
        <w:t xml:space="preserve">18 </w:t>
      </w:r>
      <w:r>
        <w:rPr>
          <w:rFonts w:ascii="Georgia" w:hAnsi="Georgia"/>
          <w:sz w:val="19"/>
        </w:rPr>
        <w:t>And it came to pass, as the man of Elohim had spoken to the king, saying, Two measures of barley for a shekel, and a measure of fine flour for a shekel, shall be to-morrow about this time in the gate of Samaria;</w:t>
      </w:r>
    </w:p>
    <w:p>
      <w:pPr>
        <w:pStyle w:val="Scripture"/>
      </w:pPr>
      <w:r>
        <w:rPr>
          <w:rFonts w:ascii="Arial" w:hAnsi="Arial"/>
          <w:b/>
          <w:color w:val="804826"/>
          <w:sz w:val="15"/>
        </w:rPr>
        <w:t xml:space="preserve">19 </w:t>
      </w:r>
      <w:r>
        <w:rPr>
          <w:rFonts w:ascii="Georgia" w:hAnsi="Georgia"/>
          <w:sz w:val="19"/>
        </w:rPr>
        <w:t>and that captain answered the man of Elohim, and said, Now, behold, if YHWH–Yahweh should make windows in heaven, might such a thing be? and he said, Behold, you shall see it with yours eyes, but shall not eat of it:</w:t>
      </w:r>
    </w:p>
    <w:p>
      <w:pPr>
        <w:pStyle w:val="Scripture"/>
      </w:pPr>
      <w:r>
        <w:rPr>
          <w:rFonts w:ascii="Arial" w:hAnsi="Arial"/>
          <w:b/>
          <w:color w:val="804826"/>
          <w:sz w:val="15"/>
        </w:rPr>
        <w:t xml:space="preserve">20 </w:t>
      </w:r>
      <w:r>
        <w:rPr>
          <w:rFonts w:ascii="Georgia" w:hAnsi="Georgia"/>
          <w:sz w:val="19"/>
        </w:rPr>
        <w:t>it came to pass even so to him; for the people trod upon him in the gate, and he died. 8</w:t>
      </w:r>
    </w:p>
    <w:p>
      <w:pPr>
        <w:pStyle w:val="Heading2"/>
      </w:pPr>
      <w:r>
        <w:t>Chapter 8</w:t>
      </w:r>
    </w:p>
    <w:p>
      <w:pPr>
        <w:pStyle w:val="Scripture"/>
      </w:pPr>
      <w:r>
        <w:rPr>
          <w:rFonts w:ascii="Arial" w:hAnsi="Arial"/>
          <w:b/>
          <w:color w:val="804826"/>
          <w:sz w:val="15"/>
        </w:rPr>
        <w:t xml:space="preserve">1 </w:t>
      </w:r>
      <w:r>
        <w:rPr>
          <w:rFonts w:ascii="Georgia" w:hAnsi="Georgia"/>
          <w:sz w:val="19"/>
        </w:rPr>
        <w:t>Now Elisha had spoken to the woman, whose son he had restored to life, saying, Arise, and go you and your household, and sojourn wheresoever you can sojourn: for YHWH–Yahweh has called for a famine; and it shall also come upon the land seven years.</w:t>
      </w:r>
    </w:p>
    <w:p>
      <w:pPr>
        <w:pStyle w:val="Scripture"/>
      </w:pPr>
      <w:r>
        <w:rPr>
          <w:rFonts w:ascii="Arial" w:hAnsi="Arial"/>
          <w:b/>
          <w:color w:val="804826"/>
          <w:sz w:val="15"/>
        </w:rPr>
        <w:t xml:space="preserve">2 </w:t>
      </w:r>
      <w:r>
        <w:rPr>
          <w:rFonts w:ascii="Georgia" w:hAnsi="Georgia"/>
          <w:sz w:val="19"/>
        </w:rPr>
        <w:t>And the woman arose, and did according to the word of the man of Elohim; and she went with her household, and sojourned in the land of the Philistines seven years.</w:t>
      </w:r>
    </w:p>
    <w:p>
      <w:pPr>
        <w:pStyle w:val="Scripture"/>
      </w:pPr>
      <w:r>
        <w:rPr>
          <w:rFonts w:ascii="Arial" w:hAnsi="Arial"/>
          <w:b/>
          <w:color w:val="804826"/>
          <w:sz w:val="15"/>
        </w:rPr>
        <w:t xml:space="preserve">3 </w:t>
      </w:r>
      <w:r>
        <w:rPr>
          <w:rFonts w:ascii="Georgia" w:hAnsi="Georgia"/>
          <w:sz w:val="19"/>
        </w:rPr>
        <w:t>And it came to pass at the seven years’ end, that the woman returned out of the land of the Philistines: and she went forth to cry to the king for her house and for her land.</w:t>
      </w:r>
    </w:p>
    <w:p>
      <w:pPr>
        <w:pStyle w:val="Scripture"/>
      </w:pPr>
      <w:r>
        <w:rPr>
          <w:rFonts w:ascii="Arial" w:hAnsi="Arial"/>
          <w:b/>
          <w:color w:val="804826"/>
          <w:sz w:val="15"/>
        </w:rPr>
        <w:t xml:space="preserve">4 </w:t>
      </w:r>
      <w:r>
        <w:rPr>
          <w:rFonts w:ascii="Georgia" w:hAnsi="Georgia"/>
          <w:sz w:val="19"/>
        </w:rPr>
        <w:t>Now the king was talking with Gehazi the servant of the man of Elohim, saying, Tell me, I pray you, all the great things that Elisha has done.</w:t>
      </w:r>
    </w:p>
    <w:p>
      <w:pPr>
        <w:pStyle w:val="Scripture"/>
      </w:pPr>
      <w:r>
        <w:rPr>
          <w:rFonts w:ascii="Arial" w:hAnsi="Arial"/>
          <w:b/>
          <w:color w:val="804826"/>
          <w:sz w:val="15"/>
        </w:rPr>
        <w:t xml:space="preserve">5 </w:t>
      </w:r>
      <w:r>
        <w:rPr>
          <w:rFonts w:ascii="Georgia" w:hAnsi="Georgia"/>
          <w:sz w:val="19"/>
        </w:rPr>
        <w:t>And it came to pass, as he was telling the king how he had restored to life him that was dead, that, behold, the woman, whose son he had restored to life, cried to the king for her house and for her land. And Gehazi said, My lord, O king, this is the woman, and this is her son, whom Elisha restored to life.</w:t>
      </w:r>
    </w:p>
    <w:p>
      <w:pPr>
        <w:pStyle w:val="Scripture"/>
      </w:pPr>
      <w:r>
        <w:rPr>
          <w:rFonts w:ascii="Arial" w:hAnsi="Arial"/>
          <w:b/>
          <w:color w:val="804826"/>
          <w:sz w:val="15"/>
        </w:rPr>
        <w:t xml:space="preserve">6 </w:t>
      </w:r>
      <w:r>
        <w:rPr>
          <w:rFonts w:ascii="Georgia" w:hAnsi="Georgia"/>
          <w:sz w:val="19"/>
        </w:rPr>
        <w:t>And when the king asked the woman, she told him. So the king appointed to her a certain officer, saying, Restore all that was hers, and all the fruits of the field since the day that she left the land, even until now.</w:t>
      </w:r>
    </w:p>
    <w:p>
      <w:pPr>
        <w:pStyle w:val="Scripture"/>
      </w:pPr>
      <w:r>
        <w:rPr>
          <w:rFonts w:ascii="Arial" w:hAnsi="Arial"/>
          <w:b/>
          <w:color w:val="804826"/>
          <w:sz w:val="15"/>
        </w:rPr>
        <w:t xml:space="preserve">7 </w:t>
      </w:r>
      <w:r>
        <w:rPr>
          <w:rFonts w:ascii="Georgia" w:hAnsi="Georgia"/>
          <w:sz w:val="19"/>
        </w:rPr>
        <w:t>And Elisha came to Damascus; and Ben-hadad the king of Syria was sick; and it was told him, saying, The man of Elohim is come here.</w:t>
      </w:r>
    </w:p>
    <w:p>
      <w:pPr>
        <w:pStyle w:val="Scripture"/>
      </w:pPr>
      <w:r>
        <w:rPr>
          <w:rFonts w:ascii="Arial" w:hAnsi="Arial"/>
          <w:b/>
          <w:color w:val="804826"/>
          <w:sz w:val="15"/>
        </w:rPr>
        <w:t xml:space="preserve">8 </w:t>
      </w:r>
      <w:r>
        <w:rPr>
          <w:rFonts w:ascii="Georgia" w:hAnsi="Georgia"/>
          <w:sz w:val="19"/>
        </w:rPr>
        <w:t>And the king said to Hazael, Take a present in your hand, and go, meet the man of Elohim, and inquire of YHWH–Yahweh by him, saying, Shall I recover of this sickness?</w:t>
      </w:r>
    </w:p>
    <w:p>
      <w:pPr>
        <w:pStyle w:val="Scripture"/>
      </w:pPr>
      <w:r>
        <w:rPr>
          <w:rFonts w:ascii="Arial" w:hAnsi="Arial"/>
          <w:b/>
          <w:color w:val="804826"/>
          <w:sz w:val="15"/>
        </w:rPr>
        <w:t xml:space="preserve">9 </w:t>
      </w:r>
      <w:r>
        <w:rPr>
          <w:rFonts w:ascii="Georgia" w:hAnsi="Georgia"/>
          <w:sz w:val="19"/>
        </w:rPr>
        <w:t>So Hazael went to meet him, and took a present with him, even of every good thing of Damascus, forty camels’ burden, and came and stood before him, and said, Your son Ben-hadad king of Syria has sent me to you, saying, Shall I recover of this sickness?</w:t>
      </w:r>
    </w:p>
    <w:p>
      <w:pPr>
        <w:pStyle w:val="Scripture"/>
      </w:pPr>
      <w:r>
        <w:rPr>
          <w:rFonts w:ascii="Arial" w:hAnsi="Arial"/>
          <w:b/>
          <w:color w:val="804826"/>
          <w:sz w:val="15"/>
        </w:rPr>
        <w:t xml:space="preserve">10 </w:t>
      </w:r>
      <w:r>
        <w:rPr>
          <w:rFonts w:ascii="Georgia" w:hAnsi="Georgia"/>
          <w:sz w:val="19"/>
        </w:rPr>
        <w:t>And Elisha said to him, Go, say to him, You shall surely recover; howbeit YHWH–Yahweh has showed me that he shall surely die.</w:t>
      </w:r>
    </w:p>
    <w:p>
      <w:pPr>
        <w:pStyle w:val="Scripture"/>
      </w:pPr>
      <w:r>
        <w:rPr>
          <w:rFonts w:ascii="Arial" w:hAnsi="Arial"/>
          <w:b/>
          <w:color w:val="804826"/>
          <w:sz w:val="15"/>
        </w:rPr>
        <w:t xml:space="preserve">11 </w:t>
      </w:r>
      <w:r>
        <w:rPr>
          <w:rFonts w:ascii="Georgia" w:hAnsi="Georgia"/>
          <w:sz w:val="19"/>
        </w:rPr>
        <w:t>And he settled his countenance stedfastly upon him, until he was ashamed: and the man of Elohim wept.</w:t>
      </w:r>
    </w:p>
    <w:p>
      <w:pPr>
        <w:pStyle w:val="Scripture"/>
      </w:pPr>
      <w:r>
        <w:rPr>
          <w:rFonts w:ascii="Arial" w:hAnsi="Arial"/>
          <w:b/>
          <w:color w:val="804826"/>
          <w:sz w:val="15"/>
        </w:rPr>
        <w:t xml:space="preserve">12 </w:t>
      </w:r>
      <w:r>
        <w:rPr>
          <w:rFonts w:ascii="Georgia" w:hAnsi="Georgia"/>
          <w:sz w:val="19"/>
        </w:rPr>
        <w:t>And Hazael said, Why weepeth my lord? And he answered, Because I know the evil that you will do to the children of Israel: their strongholds will you set on fire, and their young men will you slay with the sword, and will dash in pieces their little ones, and rip up their women with child.</w:t>
      </w:r>
    </w:p>
    <w:p>
      <w:pPr>
        <w:pStyle w:val="Scripture"/>
      </w:pPr>
      <w:r>
        <w:rPr>
          <w:rFonts w:ascii="Arial" w:hAnsi="Arial"/>
          <w:b/>
          <w:color w:val="804826"/>
          <w:sz w:val="15"/>
        </w:rPr>
        <w:t xml:space="preserve">13 </w:t>
      </w:r>
      <w:r>
        <w:rPr>
          <w:rFonts w:ascii="Georgia" w:hAnsi="Georgia"/>
          <w:sz w:val="19"/>
        </w:rPr>
        <w:t>And Hazael said, But what is your servant, who is but a dog, that he should do this great thing? And Elisha answered, YHWH–Yahweh has showed me that you shall be king over Syria.</w:t>
      </w:r>
    </w:p>
    <w:p>
      <w:pPr>
        <w:pStyle w:val="Scripture"/>
      </w:pPr>
      <w:r>
        <w:rPr>
          <w:rFonts w:ascii="Arial" w:hAnsi="Arial"/>
          <w:b/>
          <w:color w:val="804826"/>
          <w:sz w:val="15"/>
        </w:rPr>
        <w:t xml:space="preserve">14 </w:t>
      </w:r>
      <w:r>
        <w:rPr>
          <w:rFonts w:ascii="Georgia" w:hAnsi="Georgia"/>
          <w:sz w:val="19"/>
        </w:rPr>
        <w:t>Then he departed from Elisha, and came to his master; who said to him, What said Elisha to you? And he answered, He told me that you would surely recover.</w:t>
      </w:r>
    </w:p>
    <w:p>
      <w:pPr>
        <w:pStyle w:val="Scripture"/>
      </w:pPr>
      <w:r>
        <w:rPr>
          <w:rFonts w:ascii="Arial" w:hAnsi="Arial"/>
          <w:b/>
          <w:color w:val="804826"/>
          <w:sz w:val="15"/>
        </w:rPr>
        <w:t xml:space="preserve">15 </w:t>
      </w:r>
      <w:r>
        <w:rPr>
          <w:rFonts w:ascii="Georgia" w:hAnsi="Georgia"/>
          <w:sz w:val="19"/>
        </w:rPr>
        <w:t>And it came to pass on the morrow, that he took the coverlet, and dipped it in water, and spread it on his face, so that he died: and Hazael reigned in his stead.</w:t>
      </w:r>
    </w:p>
    <w:p>
      <w:pPr>
        <w:pStyle w:val="Scripture"/>
      </w:pPr>
      <w:r>
        <w:rPr>
          <w:rFonts w:ascii="Arial" w:hAnsi="Arial"/>
          <w:b/>
          <w:color w:val="804826"/>
          <w:sz w:val="15"/>
        </w:rPr>
        <w:t xml:space="preserve">16 </w:t>
      </w:r>
      <w:r>
        <w:rPr>
          <w:rFonts w:ascii="Georgia" w:hAnsi="Georgia"/>
          <w:sz w:val="19"/>
        </w:rPr>
        <w:t>And in the fifth year of Joram the son of Ahab king of Israel, Jehoshaphat being then king of Judah, Jehoram the son of Jehoshaphat king of Judah began to reign.</w:t>
      </w:r>
    </w:p>
    <w:p>
      <w:pPr>
        <w:pStyle w:val="Scripture"/>
      </w:pPr>
      <w:r>
        <w:rPr>
          <w:rFonts w:ascii="Arial" w:hAnsi="Arial"/>
          <w:b/>
          <w:color w:val="804826"/>
          <w:sz w:val="15"/>
        </w:rPr>
        <w:t xml:space="preserve">17 </w:t>
      </w:r>
      <w:r>
        <w:rPr>
          <w:rFonts w:ascii="Georgia" w:hAnsi="Georgia"/>
          <w:sz w:val="19"/>
        </w:rPr>
        <w:t>Thirty and two years old was he when he began to reign; and he reigned eight years in Jerusalem.</w:t>
      </w:r>
    </w:p>
    <w:p>
      <w:pPr>
        <w:pStyle w:val="Scripture"/>
      </w:pPr>
      <w:r>
        <w:rPr>
          <w:rFonts w:ascii="Arial" w:hAnsi="Arial"/>
          <w:b/>
          <w:color w:val="804826"/>
          <w:sz w:val="15"/>
        </w:rPr>
        <w:t xml:space="preserve">18 </w:t>
      </w:r>
      <w:r>
        <w:rPr>
          <w:rFonts w:ascii="Georgia" w:hAnsi="Georgia"/>
          <w:sz w:val="19"/>
        </w:rPr>
        <w:t>And he walked in the way of the kings of Israel, as did the house of Ahab: for he had the daughter of Ahab to wife; and he did that which was evil in the sight of YHWH–Yahweh.</w:t>
      </w:r>
    </w:p>
    <w:p>
      <w:pPr>
        <w:pStyle w:val="Scripture"/>
      </w:pPr>
      <w:r>
        <w:rPr>
          <w:rFonts w:ascii="Arial" w:hAnsi="Arial"/>
          <w:b/>
          <w:color w:val="804826"/>
          <w:sz w:val="15"/>
        </w:rPr>
        <w:t xml:space="preserve">19 </w:t>
      </w:r>
      <w:r>
        <w:rPr>
          <w:rFonts w:ascii="Georgia" w:hAnsi="Georgia"/>
          <w:sz w:val="19"/>
        </w:rPr>
        <w:t>Howbeit YHWH–Yahweh would not destroy Judah, for David his servant’s sake, as he promised him to give to him a lamp for his children alway.</w:t>
      </w:r>
    </w:p>
    <w:p>
      <w:pPr>
        <w:pStyle w:val="Scripture"/>
      </w:pPr>
      <w:r>
        <w:rPr>
          <w:rFonts w:ascii="Arial" w:hAnsi="Arial"/>
          <w:b/>
          <w:color w:val="804826"/>
          <w:sz w:val="15"/>
        </w:rPr>
        <w:t xml:space="preserve">20 </w:t>
      </w:r>
      <w:r>
        <w:rPr>
          <w:rFonts w:ascii="Georgia" w:hAnsi="Georgia"/>
          <w:sz w:val="19"/>
        </w:rPr>
        <w:t>In his days Edom revolted from under the hand of Judah, and made a king over themselves.</w:t>
      </w:r>
    </w:p>
    <w:p>
      <w:pPr>
        <w:pStyle w:val="Scripture"/>
      </w:pPr>
      <w:r>
        <w:rPr>
          <w:rFonts w:ascii="Arial" w:hAnsi="Arial"/>
          <w:b/>
          <w:color w:val="804826"/>
          <w:sz w:val="15"/>
        </w:rPr>
        <w:t xml:space="preserve">21 </w:t>
      </w:r>
      <w:r>
        <w:rPr>
          <w:rFonts w:ascii="Georgia" w:hAnsi="Georgia"/>
          <w:sz w:val="19"/>
        </w:rPr>
        <w:t>Then Joram passed over to Zair, and all his chariots with him: and he rose up by night, and struck the Edomites that compassed him about, and the captains of the chariots; and the people fled to their tents.</w:t>
      </w:r>
    </w:p>
    <w:p>
      <w:pPr>
        <w:pStyle w:val="Scripture"/>
      </w:pPr>
      <w:r>
        <w:rPr>
          <w:rFonts w:ascii="Arial" w:hAnsi="Arial"/>
          <w:b/>
          <w:color w:val="804826"/>
          <w:sz w:val="15"/>
        </w:rPr>
        <w:t xml:space="preserve">22 </w:t>
      </w:r>
      <w:r>
        <w:rPr>
          <w:rFonts w:ascii="Georgia" w:hAnsi="Georgia"/>
          <w:sz w:val="19"/>
        </w:rPr>
        <w:t>So Edom revolted from under the hand of Judah to this day. Then did Libnah revolt at the same time.</w:t>
      </w:r>
    </w:p>
    <w:p>
      <w:pPr>
        <w:pStyle w:val="Scripture"/>
      </w:pPr>
      <w:r>
        <w:rPr>
          <w:rFonts w:ascii="Arial" w:hAnsi="Arial"/>
          <w:b/>
          <w:color w:val="804826"/>
          <w:sz w:val="15"/>
        </w:rPr>
        <w:t xml:space="preserve">23 </w:t>
      </w:r>
      <w:r>
        <w:rPr>
          <w:rFonts w:ascii="Georgia" w:hAnsi="Georgia"/>
          <w:sz w:val="19"/>
        </w:rPr>
        <w:t>And the rest of the acts of Joram, and all that he did, are they not written in the book of the chronicles of the kings of Judah?</w:t>
      </w:r>
    </w:p>
    <w:p>
      <w:pPr>
        <w:pStyle w:val="Scripture"/>
      </w:pPr>
      <w:r>
        <w:rPr>
          <w:rFonts w:ascii="Arial" w:hAnsi="Arial"/>
          <w:b/>
          <w:color w:val="804826"/>
          <w:sz w:val="15"/>
        </w:rPr>
        <w:t xml:space="preserve">24 </w:t>
      </w:r>
      <w:r>
        <w:rPr>
          <w:rFonts w:ascii="Georgia" w:hAnsi="Georgia"/>
          <w:sz w:val="19"/>
        </w:rPr>
        <w:t>And Joram slept with his fathers, and was buried with his fathers in the city of David; and Ahaziah his son reigned in his stead.</w:t>
      </w:r>
    </w:p>
    <w:p>
      <w:pPr>
        <w:pStyle w:val="Scripture"/>
      </w:pPr>
      <w:r>
        <w:rPr>
          <w:rFonts w:ascii="Arial" w:hAnsi="Arial"/>
          <w:b/>
          <w:color w:val="804826"/>
          <w:sz w:val="15"/>
        </w:rPr>
        <w:t xml:space="preserve">25 </w:t>
      </w:r>
      <w:r>
        <w:rPr>
          <w:rFonts w:ascii="Georgia" w:hAnsi="Georgia"/>
          <w:sz w:val="19"/>
        </w:rPr>
        <w:t>In the twelfth year of Joram the son of Ahab king of Israel did Ahaziah the son of Jehoram king of Judah begin to reign.</w:t>
      </w:r>
    </w:p>
    <w:p>
      <w:pPr>
        <w:pStyle w:val="Scripture"/>
      </w:pPr>
      <w:r>
        <w:rPr>
          <w:rFonts w:ascii="Arial" w:hAnsi="Arial"/>
          <w:b/>
          <w:color w:val="804826"/>
          <w:sz w:val="15"/>
        </w:rPr>
        <w:t xml:space="preserve">26 </w:t>
      </w:r>
      <w:r>
        <w:rPr>
          <w:rFonts w:ascii="Georgia" w:hAnsi="Georgia"/>
          <w:sz w:val="19"/>
        </w:rPr>
        <w:t>Two and twenty years old was Ahaziah when he began to reign; and he reigned one year in Jerusalem. And his mother’s name was Athaliah the daughter of Omri king of Israel.</w:t>
      </w:r>
    </w:p>
    <w:p>
      <w:pPr>
        <w:pStyle w:val="Scripture"/>
      </w:pPr>
      <w:r>
        <w:rPr>
          <w:rFonts w:ascii="Arial" w:hAnsi="Arial"/>
          <w:b/>
          <w:color w:val="804826"/>
          <w:sz w:val="15"/>
        </w:rPr>
        <w:t xml:space="preserve">27 </w:t>
      </w:r>
      <w:r>
        <w:rPr>
          <w:rFonts w:ascii="Georgia" w:hAnsi="Georgia"/>
          <w:sz w:val="19"/>
        </w:rPr>
        <w:t>And he walked in the way of the house of Ahab, and did that which was evil in the sight of YHWH–Yahweh, as did the house of Ahab; for he was the son-in-law of the house of Ahab.</w:t>
      </w:r>
    </w:p>
    <w:p>
      <w:pPr>
        <w:pStyle w:val="Scripture"/>
      </w:pPr>
      <w:r>
        <w:rPr>
          <w:rFonts w:ascii="Arial" w:hAnsi="Arial"/>
          <w:b/>
          <w:color w:val="804826"/>
          <w:sz w:val="15"/>
        </w:rPr>
        <w:t xml:space="preserve">28 </w:t>
      </w:r>
      <w:r>
        <w:rPr>
          <w:rFonts w:ascii="Georgia" w:hAnsi="Georgia"/>
          <w:sz w:val="19"/>
        </w:rPr>
        <w:t>And he went with Joram the son of Ahab to war against Hazael king of Syria at Ramoth-gilead: and the Syrians wounded Joram.</w:t>
      </w:r>
    </w:p>
    <w:p>
      <w:pPr>
        <w:pStyle w:val="Scripture"/>
      </w:pPr>
      <w:r>
        <w:rPr>
          <w:rFonts w:ascii="Arial" w:hAnsi="Arial"/>
          <w:b/>
          <w:color w:val="804826"/>
          <w:sz w:val="15"/>
        </w:rPr>
        <w:t xml:space="preserve">29 </w:t>
      </w:r>
      <w:r>
        <w:rPr>
          <w:rFonts w:ascii="Georgia" w:hAnsi="Georgia"/>
          <w:sz w:val="19"/>
        </w:rPr>
        <w:t>And king Joram returned to be healed in Jezreel of the wounds which the Syrians had given him at Ramah, when he fought against Hazael king of Syria. And Ahaziah the son of Jehoram king of Judah went down to see Joram the son of Ahab in Jezreel, because he was sick. 9</w:t>
      </w:r>
    </w:p>
    <w:p>
      <w:pPr>
        <w:pStyle w:val="Heading2"/>
      </w:pPr>
      <w:r>
        <w:t>Chapter 9</w:t>
      </w:r>
    </w:p>
    <w:p>
      <w:pPr>
        <w:pStyle w:val="Scripture"/>
      </w:pPr>
      <w:r>
        <w:rPr>
          <w:rFonts w:ascii="Arial" w:hAnsi="Arial"/>
          <w:b/>
          <w:color w:val="804826"/>
          <w:sz w:val="15"/>
        </w:rPr>
        <w:t xml:space="preserve">1 </w:t>
      </w:r>
      <w:r>
        <w:rPr>
          <w:rFonts w:ascii="Georgia" w:hAnsi="Georgia"/>
          <w:sz w:val="19"/>
        </w:rPr>
        <w:t>And Elisha the prophet called one of the sons of the prophets, and said to him, Gird up your loins, and take this vial of oil in your hand, and go to Ramoth-gilead.</w:t>
      </w:r>
    </w:p>
    <w:p>
      <w:pPr>
        <w:pStyle w:val="Scripture"/>
      </w:pPr>
      <w:r>
        <w:rPr>
          <w:rFonts w:ascii="Arial" w:hAnsi="Arial"/>
          <w:b/>
          <w:color w:val="804826"/>
          <w:sz w:val="15"/>
        </w:rPr>
        <w:t xml:space="preserve">2 </w:t>
      </w:r>
      <w:r>
        <w:rPr>
          <w:rFonts w:ascii="Georgia" w:hAnsi="Georgia"/>
          <w:sz w:val="19"/>
        </w:rPr>
        <w:t>And when you come there, look out there Jehu the son of Jehoshaphat the son of Nimshi, and go in, and make him arise up from among his brethren, and carry him to an inner chamber.</w:t>
      </w:r>
    </w:p>
    <w:p>
      <w:pPr>
        <w:pStyle w:val="Scripture"/>
      </w:pPr>
      <w:r>
        <w:rPr>
          <w:rFonts w:ascii="Arial" w:hAnsi="Arial"/>
          <w:b/>
          <w:color w:val="804826"/>
          <w:sz w:val="15"/>
        </w:rPr>
        <w:t xml:space="preserve">3 </w:t>
      </w:r>
      <w:r>
        <w:rPr>
          <w:rFonts w:ascii="Georgia" w:hAnsi="Georgia"/>
          <w:sz w:val="19"/>
        </w:rPr>
        <w:t>Then take the vial of oil, and pour it on his head, and say, Thus says YHWH–Yahweh, I have anointed you king over Israel. Then open the door, and flee, and tarry not.</w:t>
      </w:r>
    </w:p>
    <w:p>
      <w:pPr>
        <w:pStyle w:val="Scripture"/>
      </w:pPr>
      <w:r>
        <w:rPr>
          <w:rFonts w:ascii="Arial" w:hAnsi="Arial"/>
          <w:b/>
          <w:color w:val="804826"/>
          <w:sz w:val="15"/>
        </w:rPr>
        <w:t xml:space="preserve">4 </w:t>
      </w:r>
      <w:r>
        <w:rPr>
          <w:rFonts w:ascii="Georgia" w:hAnsi="Georgia"/>
          <w:sz w:val="19"/>
        </w:rPr>
        <w:t>So the young man, even the young man the prophet, went to Ramoth-gilead.</w:t>
      </w:r>
    </w:p>
    <w:p>
      <w:pPr>
        <w:pStyle w:val="Scripture"/>
      </w:pPr>
      <w:r>
        <w:rPr>
          <w:rFonts w:ascii="Arial" w:hAnsi="Arial"/>
          <w:b/>
          <w:color w:val="804826"/>
          <w:sz w:val="15"/>
        </w:rPr>
        <w:t xml:space="preserve">5 </w:t>
      </w:r>
      <w:r>
        <w:rPr>
          <w:rFonts w:ascii="Georgia" w:hAnsi="Georgia"/>
          <w:sz w:val="19"/>
        </w:rPr>
        <w:t>And when he came, behold, the captains of the host were sitting; and he said, I have an errand to you, O captain. And Jehu said, Unto which of us all? And he said, To you, O captain.</w:t>
      </w:r>
    </w:p>
    <w:p>
      <w:pPr>
        <w:pStyle w:val="Scripture"/>
      </w:pPr>
      <w:r>
        <w:rPr>
          <w:rFonts w:ascii="Arial" w:hAnsi="Arial"/>
          <w:b/>
          <w:color w:val="804826"/>
          <w:sz w:val="15"/>
        </w:rPr>
        <w:t xml:space="preserve">6 </w:t>
      </w:r>
      <w:r>
        <w:rPr>
          <w:rFonts w:ascii="Georgia" w:hAnsi="Georgia"/>
          <w:sz w:val="19"/>
        </w:rPr>
        <w:t>And he arose, and went into the house; and he poured the oil on his head, and said to him, Thus says YHWH–Yahweh, the Elohim of Israel, I have anointed you king over the people of YHWH–Yahweh, even over Israel.</w:t>
      </w:r>
    </w:p>
    <w:p>
      <w:pPr>
        <w:pStyle w:val="Scripture"/>
      </w:pPr>
      <w:r>
        <w:rPr>
          <w:rFonts w:ascii="Arial" w:hAnsi="Arial"/>
          <w:b/>
          <w:color w:val="804826"/>
          <w:sz w:val="15"/>
        </w:rPr>
        <w:t xml:space="preserve">7 </w:t>
      </w:r>
      <w:r>
        <w:rPr>
          <w:rFonts w:ascii="Georgia" w:hAnsi="Georgia"/>
          <w:sz w:val="19"/>
        </w:rPr>
        <w:t>And you shall smite the house of Ahab your master, that I may avenge the blood of my servants the prophets, and the blood of all the servants of YHWH–Yahweh, at the hand of Jezebel.</w:t>
      </w:r>
    </w:p>
    <w:p>
      <w:pPr>
        <w:pStyle w:val="Scripture"/>
      </w:pPr>
      <w:r>
        <w:rPr>
          <w:rFonts w:ascii="Arial" w:hAnsi="Arial"/>
          <w:b/>
          <w:color w:val="804826"/>
          <w:sz w:val="15"/>
        </w:rPr>
        <w:t xml:space="preserve">8 </w:t>
      </w:r>
      <w:r>
        <w:rPr>
          <w:rFonts w:ascii="Georgia" w:hAnsi="Georgia"/>
          <w:sz w:val="19"/>
        </w:rPr>
        <w:t>For the whole house of Ahab shall perish; and I will cut off from Ahab every man-child, and him that is shut up and him that is left at large in Israel.</w:t>
      </w:r>
    </w:p>
    <w:p>
      <w:pPr>
        <w:pStyle w:val="Scripture"/>
      </w:pPr>
      <w:r>
        <w:rPr>
          <w:rFonts w:ascii="Arial" w:hAnsi="Arial"/>
          <w:b/>
          <w:color w:val="804826"/>
          <w:sz w:val="15"/>
        </w:rPr>
        <w:t xml:space="preserve">9 </w:t>
      </w:r>
      <w:r>
        <w:rPr>
          <w:rFonts w:ascii="Georgia" w:hAnsi="Georgia"/>
          <w:sz w:val="19"/>
        </w:rPr>
        <w:t>And I will make the house of Ahab like the house of Jeroboam the son of Nebat, and like the house of Baasha the son of Ahijah.</w:t>
      </w:r>
    </w:p>
    <w:p>
      <w:pPr>
        <w:pStyle w:val="Scripture"/>
      </w:pPr>
      <w:r>
        <w:rPr>
          <w:rFonts w:ascii="Arial" w:hAnsi="Arial"/>
          <w:b/>
          <w:color w:val="804826"/>
          <w:sz w:val="15"/>
        </w:rPr>
        <w:t xml:space="preserve">10 </w:t>
      </w:r>
      <w:r>
        <w:rPr>
          <w:rFonts w:ascii="Georgia" w:hAnsi="Georgia"/>
          <w:sz w:val="19"/>
        </w:rPr>
        <w:t>And the dogs shall eat Jezebel in the portion of Jezreel, and there shall be none to bury her. And he opened the door, and fled.</w:t>
      </w:r>
    </w:p>
    <w:p>
      <w:pPr>
        <w:pStyle w:val="Scripture"/>
      </w:pPr>
      <w:r>
        <w:rPr>
          <w:rFonts w:ascii="Arial" w:hAnsi="Arial"/>
          <w:b/>
          <w:color w:val="804826"/>
          <w:sz w:val="15"/>
        </w:rPr>
        <w:t xml:space="preserve">11 </w:t>
      </w:r>
      <w:r>
        <w:rPr>
          <w:rFonts w:ascii="Georgia" w:hAnsi="Georgia"/>
          <w:sz w:val="19"/>
        </w:rPr>
        <w:t>Then Jehu came forth to the servants of his lord: and one said to him, Is all well? therefore came this mad fellow to you? And he said to them, You know the man and what his talk was.</w:t>
      </w:r>
    </w:p>
    <w:p>
      <w:pPr>
        <w:pStyle w:val="Scripture"/>
      </w:pPr>
      <w:r>
        <w:rPr>
          <w:rFonts w:ascii="Arial" w:hAnsi="Arial"/>
          <w:b/>
          <w:color w:val="804826"/>
          <w:sz w:val="15"/>
        </w:rPr>
        <w:t xml:space="preserve">12 </w:t>
      </w:r>
      <w:r>
        <w:rPr>
          <w:rFonts w:ascii="Georgia" w:hAnsi="Georgia"/>
          <w:sz w:val="19"/>
        </w:rPr>
        <w:t>And they said, It is false; tell us now. And he said, Thus and thus spoke he to me, saying, Thus says YHWH–Yahweh, I have anointed you king over Israel.</w:t>
      </w:r>
    </w:p>
    <w:p>
      <w:pPr>
        <w:pStyle w:val="Scripture"/>
      </w:pPr>
      <w:r>
        <w:rPr>
          <w:rFonts w:ascii="Arial" w:hAnsi="Arial"/>
          <w:b/>
          <w:color w:val="804826"/>
          <w:sz w:val="15"/>
        </w:rPr>
        <w:t xml:space="preserve">13 </w:t>
      </w:r>
      <w:r>
        <w:rPr>
          <w:rFonts w:ascii="Georgia" w:hAnsi="Georgia"/>
          <w:sz w:val="19"/>
        </w:rPr>
        <w:t>Then they hasted, and took every man his garment, and put it under him on the top of the stairs, and blew the trumpet, saying, Jehu is king.</w:t>
      </w:r>
    </w:p>
    <w:p>
      <w:pPr>
        <w:pStyle w:val="Scripture"/>
      </w:pPr>
      <w:r>
        <w:rPr>
          <w:rFonts w:ascii="Arial" w:hAnsi="Arial"/>
          <w:b/>
          <w:color w:val="804826"/>
          <w:sz w:val="15"/>
        </w:rPr>
        <w:t xml:space="preserve">14 </w:t>
      </w:r>
      <w:r>
        <w:rPr>
          <w:rFonts w:ascii="Georgia" w:hAnsi="Georgia"/>
          <w:sz w:val="19"/>
        </w:rPr>
        <w:t>So Jehu the son of Jehoshaphat the son of Nimshi conspired against Joram. (Now Joram was keeping Ramoth-gilead, he and all Israel, because of Hazael king of Syria;</w:t>
      </w:r>
    </w:p>
    <w:p>
      <w:pPr>
        <w:pStyle w:val="Scripture"/>
      </w:pPr>
      <w:r>
        <w:rPr>
          <w:rFonts w:ascii="Arial" w:hAnsi="Arial"/>
          <w:b/>
          <w:color w:val="804826"/>
          <w:sz w:val="15"/>
        </w:rPr>
        <w:t xml:space="preserve">15 </w:t>
      </w:r>
      <w:r>
        <w:rPr>
          <w:rFonts w:ascii="Georgia" w:hAnsi="Georgia"/>
          <w:sz w:val="19"/>
        </w:rPr>
        <w:t>but king Joram was returned to be healed in Jezreel of the wounds which the Syrians had given him, when he fought with Hazael king of Syria.) And Jehu said, If this be your mind, then let none escape and go forth out of the city, to go to tell it in Jezreel.</w:t>
      </w:r>
    </w:p>
    <w:p>
      <w:pPr>
        <w:pStyle w:val="Scripture"/>
      </w:pPr>
      <w:r>
        <w:rPr>
          <w:rFonts w:ascii="Arial" w:hAnsi="Arial"/>
          <w:b/>
          <w:color w:val="804826"/>
          <w:sz w:val="15"/>
        </w:rPr>
        <w:t xml:space="preserve">16 </w:t>
      </w:r>
      <w:r>
        <w:rPr>
          <w:rFonts w:ascii="Georgia" w:hAnsi="Georgia"/>
          <w:sz w:val="19"/>
        </w:rPr>
        <w:t>So Jehu rode in a chariot, and went to Jezreel; for Joram lay there. And Ahaziah king of Judah was come down to see Joram.</w:t>
      </w:r>
    </w:p>
    <w:p>
      <w:pPr>
        <w:pStyle w:val="Scripture"/>
      </w:pPr>
      <w:r>
        <w:rPr>
          <w:rFonts w:ascii="Arial" w:hAnsi="Arial"/>
          <w:b/>
          <w:color w:val="804826"/>
          <w:sz w:val="15"/>
        </w:rPr>
        <w:t xml:space="preserve">17 </w:t>
      </w:r>
      <w:r>
        <w:rPr>
          <w:rFonts w:ascii="Georgia" w:hAnsi="Georgia"/>
          <w:sz w:val="19"/>
        </w:rPr>
        <w:t>Now the watchman was standing on the tower in Jezreel, and he spied the company of Jehu as he came, and said, I see a company. And Joram said, Take a horseman, and send to meet them, and let him say, Is it peace?</w:t>
      </w:r>
    </w:p>
    <w:p>
      <w:pPr>
        <w:pStyle w:val="Scripture"/>
      </w:pPr>
      <w:r>
        <w:rPr>
          <w:rFonts w:ascii="Arial" w:hAnsi="Arial"/>
          <w:b/>
          <w:color w:val="804826"/>
          <w:sz w:val="15"/>
        </w:rPr>
        <w:t xml:space="preserve">18 </w:t>
      </w:r>
      <w:r>
        <w:rPr>
          <w:rFonts w:ascii="Georgia" w:hAnsi="Georgia"/>
          <w:sz w:val="19"/>
        </w:rPr>
        <w:t>So there went one on horseback to meet him, and said, Thus says the king, Is it peace? And Jehu said, What have you to do with peace? turn you behind me. And the watchman told, saying, The messenger came to them, but he cometh not back.</w:t>
      </w:r>
    </w:p>
    <w:p>
      <w:pPr>
        <w:pStyle w:val="Scripture"/>
      </w:pPr>
      <w:r>
        <w:rPr>
          <w:rFonts w:ascii="Arial" w:hAnsi="Arial"/>
          <w:b/>
          <w:color w:val="804826"/>
          <w:sz w:val="15"/>
        </w:rPr>
        <w:t xml:space="preserve">19 </w:t>
      </w:r>
      <w:r>
        <w:rPr>
          <w:rFonts w:ascii="Georgia" w:hAnsi="Georgia"/>
          <w:sz w:val="19"/>
        </w:rPr>
        <w:t>Then he sent out a second on horseback, who came to them, and said, Thus says the king, Is it peace? And Jehu answered, What have you to do with peace? turn you behind me.</w:t>
      </w:r>
    </w:p>
    <w:p>
      <w:pPr>
        <w:pStyle w:val="Scripture"/>
      </w:pPr>
      <w:r>
        <w:rPr>
          <w:rFonts w:ascii="Arial" w:hAnsi="Arial"/>
          <w:b/>
          <w:color w:val="804826"/>
          <w:sz w:val="15"/>
        </w:rPr>
        <w:t xml:space="preserve">20 </w:t>
      </w:r>
      <w:r>
        <w:rPr>
          <w:rFonts w:ascii="Georgia" w:hAnsi="Georgia"/>
          <w:sz w:val="19"/>
        </w:rPr>
        <w:t>And the watchman told, saying, He came even to them, and cometh not back: and the driving is like the driving of Jehu the son of Nimshi; for he driveth furiously.</w:t>
      </w:r>
    </w:p>
    <w:p>
      <w:pPr>
        <w:pStyle w:val="Scripture"/>
      </w:pPr>
      <w:r>
        <w:rPr>
          <w:rFonts w:ascii="Arial" w:hAnsi="Arial"/>
          <w:b/>
          <w:color w:val="804826"/>
          <w:sz w:val="15"/>
        </w:rPr>
        <w:t xml:space="preserve">21 </w:t>
      </w:r>
      <w:r>
        <w:rPr>
          <w:rFonts w:ascii="Georgia" w:hAnsi="Georgia"/>
          <w:sz w:val="19"/>
        </w:rPr>
        <w:t>And Joram said, Make ready. And they made ready his chariot. And Joram king of Israel and Ahaziah king of Judah went out, each in his chariot, and they went out to meet Jehu, and found him in the portion of Naboth the Jezreelite.</w:t>
      </w:r>
    </w:p>
    <w:p>
      <w:pPr>
        <w:pStyle w:val="Scripture"/>
      </w:pPr>
      <w:r>
        <w:rPr>
          <w:rFonts w:ascii="Arial" w:hAnsi="Arial"/>
          <w:b/>
          <w:color w:val="804826"/>
          <w:sz w:val="15"/>
        </w:rPr>
        <w:t xml:space="preserve">22 </w:t>
      </w:r>
      <w:r>
        <w:rPr>
          <w:rFonts w:ascii="Georgia" w:hAnsi="Georgia"/>
          <w:sz w:val="19"/>
        </w:rPr>
        <w:t>And it came to pass, when Joram saw Jehu, that he said, Is it peace, Jehu? And he answered, What peace, so long as the whoredoms of your mother Jezebel and her witchcrafts are so many?</w:t>
      </w:r>
    </w:p>
    <w:p>
      <w:pPr>
        <w:pStyle w:val="Scripture"/>
      </w:pPr>
      <w:r>
        <w:rPr>
          <w:rFonts w:ascii="Arial" w:hAnsi="Arial"/>
          <w:b/>
          <w:color w:val="804826"/>
          <w:sz w:val="15"/>
        </w:rPr>
        <w:t xml:space="preserve">23 </w:t>
      </w:r>
      <w:r>
        <w:rPr>
          <w:rFonts w:ascii="Georgia" w:hAnsi="Georgia"/>
          <w:sz w:val="19"/>
        </w:rPr>
        <w:t>And Joram turned his hands, and fled, and said to Ahaziah, There is treachery, O Ahaziah.</w:t>
      </w:r>
    </w:p>
    <w:p>
      <w:pPr>
        <w:pStyle w:val="Scripture"/>
      </w:pPr>
      <w:r>
        <w:rPr>
          <w:rFonts w:ascii="Arial" w:hAnsi="Arial"/>
          <w:b/>
          <w:color w:val="804826"/>
          <w:sz w:val="15"/>
        </w:rPr>
        <w:t xml:space="preserve">24 </w:t>
      </w:r>
      <w:r>
        <w:rPr>
          <w:rFonts w:ascii="Georgia" w:hAnsi="Georgia"/>
          <w:sz w:val="19"/>
        </w:rPr>
        <w:t>And Jehu drew his bow with his full strength, and struck Joram between his arms; and the arrow went out at his heart, and he sunk down in his chariot.</w:t>
      </w:r>
    </w:p>
    <w:p>
      <w:pPr>
        <w:pStyle w:val="Scripture"/>
      </w:pPr>
      <w:r>
        <w:rPr>
          <w:rFonts w:ascii="Arial" w:hAnsi="Arial"/>
          <w:b/>
          <w:color w:val="804826"/>
          <w:sz w:val="15"/>
        </w:rPr>
        <w:t xml:space="preserve">25 </w:t>
      </w:r>
      <w:r>
        <w:rPr>
          <w:rFonts w:ascii="Georgia" w:hAnsi="Georgia"/>
          <w:sz w:val="19"/>
        </w:rPr>
        <w:t>Then said Jehu to Bidkar his captain, Take up, and cast him in the portion of the field of Naboth the Jezreelite; for remember how that, when I and you rode together after Ahab his father, YHWH–Yahweh laid this burden upon him:</w:t>
      </w:r>
    </w:p>
    <w:p>
      <w:pPr>
        <w:pStyle w:val="Scripture"/>
      </w:pPr>
      <w:r>
        <w:rPr>
          <w:rFonts w:ascii="Arial" w:hAnsi="Arial"/>
          <w:b/>
          <w:color w:val="804826"/>
          <w:sz w:val="15"/>
        </w:rPr>
        <w:t xml:space="preserve">26 </w:t>
      </w:r>
      <w:r>
        <w:rPr>
          <w:rFonts w:ascii="Georgia" w:hAnsi="Georgia"/>
          <w:sz w:val="19"/>
        </w:rPr>
        <w:t>Surely I have seen yesterday the blood of Naboth, and the blood of his sons, says YHWH–Yahweh; and I will requite you in this plat, says YHWH–Yahweh. Now therefore take and cast him into the plat of ground, according to the word of YHWH–Yahweh.</w:t>
      </w:r>
    </w:p>
    <w:p>
      <w:pPr>
        <w:pStyle w:val="Scripture"/>
      </w:pPr>
      <w:r>
        <w:rPr>
          <w:rFonts w:ascii="Arial" w:hAnsi="Arial"/>
          <w:b/>
          <w:color w:val="804826"/>
          <w:sz w:val="15"/>
        </w:rPr>
        <w:t xml:space="preserve">27 </w:t>
      </w:r>
      <w:r>
        <w:rPr>
          <w:rFonts w:ascii="Georgia" w:hAnsi="Georgia"/>
          <w:sz w:val="19"/>
        </w:rPr>
        <w:t>But when Ahaziah the king of Judah saw this, he fled by the way of the garden-house. And Jehu followed after him, and said, Smite him also in the chariot: and they struck him at the ascent of Gur, which is by Ibleam. And he fled to Megiddo, and died there.</w:t>
      </w:r>
    </w:p>
    <w:p>
      <w:pPr>
        <w:pStyle w:val="Scripture"/>
      </w:pPr>
      <w:r>
        <w:rPr>
          <w:rFonts w:ascii="Arial" w:hAnsi="Arial"/>
          <w:b/>
          <w:color w:val="804826"/>
          <w:sz w:val="15"/>
        </w:rPr>
        <w:t xml:space="preserve">28 </w:t>
      </w:r>
      <w:r>
        <w:rPr>
          <w:rFonts w:ascii="Georgia" w:hAnsi="Georgia"/>
          <w:sz w:val="19"/>
        </w:rPr>
        <w:t>And his servants carried him in a chariot to Jerusalem, and buried him in his sepulchre with his fathers in the city of David.</w:t>
      </w:r>
    </w:p>
    <w:p>
      <w:pPr>
        <w:pStyle w:val="Scripture"/>
      </w:pPr>
      <w:r>
        <w:rPr>
          <w:rFonts w:ascii="Arial" w:hAnsi="Arial"/>
          <w:b/>
          <w:color w:val="804826"/>
          <w:sz w:val="15"/>
        </w:rPr>
        <w:t xml:space="preserve">29 </w:t>
      </w:r>
      <w:r>
        <w:rPr>
          <w:rFonts w:ascii="Georgia" w:hAnsi="Georgia"/>
          <w:sz w:val="19"/>
        </w:rPr>
        <w:t>And in the eleventh year of Joram the son of Ahab began Ahaziah to reign over Judah.</w:t>
      </w:r>
    </w:p>
    <w:p>
      <w:pPr>
        <w:pStyle w:val="Scripture"/>
      </w:pPr>
      <w:r>
        <w:rPr>
          <w:rFonts w:ascii="Arial" w:hAnsi="Arial"/>
          <w:b/>
          <w:color w:val="804826"/>
          <w:sz w:val="15"/>
        </w:rPr>
        <w:t xml:space="preserve">30 </w:t>
      </w:r>
      <w:r>
        <w:rPr>
          <w:rFonts w:ascii="Georgia" w:hAnsi="Georgia"/>
          <w:sz w:val="19"/>
        </w:rPr>
        <w:t>And when Jehu was come to Jezreel, Jezebel heard of it; and she painted her eyes, and attired her head, and looked out at the window.</w:t>
      </w:r>
    </w:p>
    <w:p>
      <w:pPr>
        <w:pStyle w:val="Scripture"/>
      </w:pPr>
      <w:r>
        <w:rPr>
          <w:rFonts w:ascii="Arial" w:hAnsi="Arial"/>
          <w:b/>
          <w:color w:val="804826"/>
          <w:sz w:val="15"/>
        </w:rPr>
        <w:t xml:space="preserve">31 </w:t>
      </w:r>
      <w:r>
        <w:rPr>
          <w:rFonts w:ascii="Georgia" w:hAnsi="Georgia"/>
          <w:sz w:val="19"/>
        </w:rPr>
        <w:t>And as Jehu entered in at the gate, she said, Is it peace, you Zimri, your master’s murderer?</w:t>
      </w:r>
    </w:p>
    <w:p>
      <w:pPr>
        <w:pStyle w:val="Scripture"/>
      </w:pPr>
      <w:r>
        <w:rPr>
          <w:rFonts w:ascii="Arial" w:hAnsi="Arial"/>
          <w:b/>
          <w:color w:val="804826"/>
          <w:sz w:val="15"/>
        </w:rPr>
        <w:t xml:space="preserve">32 </w:t>
      </w:r>
      <w:r>
        <w:rPr>
          <w:rFonts w:ascii="Georgia" w:hAnsi="Georgia"/>
          <w:sz w:val="19"/>
        </w:rPr>
        <w:t>And he lifted up his face to the window, and said, Who is on my side? who? And there looked out to him two or three eunuchs.</w:t>
      </w:r>
    </w:p>
    <w:p>
      <w:pPr>
        <w:pStyle w:val="Scripture"/>
      </w:pPr>
      <w:r>
        <w:rPr>
          <w:rFonts w:ascii="Arial" w:hAnsi="Arial"/>
          <w:b/>
          <w:color w:val="804826"/>
          <w:sz w:val="15"/>
        </w:rPr>
        <w:t xml:space="preserve">33 </w:t>
      </w:r>
      <w:r>
        <w:rPr>
          <w:rFonts w:ascii="Georgia" w:hAnsi="Georgia"/>
          <w:sz w:val="19"/>
        </w:rPr>
        <w:t>And he said, Throw her down. So they threw her down; and some of her blood was sprinkled on the wall, and on the horses: and he trod her under foot.</w:t>
      </w:r>
    </w:p>
    <w:p>
      <w:pPr>
        <w:pStyle w:val="Scripture"/>
      </w:pPr>
      <w:r>
        <w:rPr>
          <w:rFonts w:ascii="Arial" w:hAnsi="Arial"/>
          <w:b/>
          <w:color w:val="804826"/>
          <w:sz w:val="15"/>
        </w:rPr>
        <w:t xml:space="preserve">34 </w:t>
      </w:r>
      <w:r>
        <w:rPr>
          <w:rFonts w:ascii="Georgia" w:hAnsi="Georgia"/>
          <w:sz w:val="19"/>
        </w:rPr>
        <w:t>And when he was come in, he did eat and drink; and he said, See now to this cursed woman, and bury her; for she is a king’s daughter.</w:t>
      </w:r>
    </w:p>
    <w:p>
      <w:pPr>
        <w:pStyle w:val="Scripture"/>
      </w:pPr>
      <w:r>
        <w:rPr>
          <w:rFonts w:ascii="Arial" w:hAnsi="Arial"/>
          <w:b/>
          <w:color w:val="804826"/>
          <w:sz w:val="15"/>
        </w:rPr>
        <w:t xml:space="preserve">35 </w:t>
      </w:r>
      <w:r>
        <w:rPr>
          <w:rFonts w:ascii="Georgia" w:hAnsi="Georgia"/>
          <w:sz w:val="19"/>
        </w:rPr>
        <w:t>And they went to bury her; but they found no more of her than the skull, and the feet, and the palms of her hands.</w:t>
      </w:r>
    </w:p>
    <w:p>
      <w:pPr>
        <w:pStyle w:val="Scripture"/>
      </w:pPr>
      <w:r>
        <w:rPr>
          <w:rFonts w:ascii="Arial" w:hAnsi="Arial"/>
          <w:b/>
          <w:color w:val="804826"/>
          <w:sz w:val="15"/>
        </w:rPr>
        <w:t xml:space="preserve">36 </w:t>
      </w:r>
      <w:r>
        <w:rPr>
          <w:rFonts w:ascii="Georgia" w:hAnsi="Georgia"/>
          <w:sz w:val="19"/>
        </w:rPr>
        <w:t>Wherefore they came back, and told him. And he said, This is the word of YHWH–Yahweh, which he spoke by his servant Elijah the Tishbite, saying, In the portion of Jezreel shall the dogs eat the flesh of Jezebel;</w:t>
      </w:r>
    </w:p>
    <w:p>
      <w:pPr>
        <w:pStyle w:val="Scripture"/>
      </w:pPr>
      <w:r>
        <w:rPr>
          <w:rFonts w:ascii="Arial" w:hAnsi="Arial"/>
          <w:b/>
          <w:color w:val="804826"/>
          <w:sz w:val="15"/>
        </w:rPr>
        <w:t xml:space="preserve">37 </w:t>
      </w:r>
      <w:r>
        <w:rPr>
          <w:rFonts w:ascii="Georgia" w:hAnsi="Georgia"/>
          <w:sz w:val="19"/>
        </w:rPr>
        <w:t>and the body of Jezebel shall be as dung upon the face of the field in the portion of Jezreel, so that they shall not say, This is Jezebel. 10</w:t>
      </w:r>
    </w:p>
    <w:p>
      <w:pPr>
        <w:pStyle w:val="Heading2"/>
      </w:pPr>
      <w:r>
        <w:t>Chapter 10</w:t>
      </w:r>
    </w:p>
    <w:p>
      <w:pPr>
        <w:pStyle w:val="Scripture"/>
      </w:pPr>
      <w:r>
        <w:rPr>
          <w:rFonts w:ascii="Arial" w:hAnsi="Arial"/>
          <w:b/>
          <w:color w:val="804826"/>
          <w:sz w:val="15"/>
        </w:rPr>
        <w:t xml:space="preserve">1 </w:t>
      </w:r>
      <w:r>
        <w:rPr>
          <w:rFonts w:ascii="Georgia" w:hAnsi="Georgia"/>
          <w:sz w:val="19"/>
        </w:rPr>
        <w:t>Now Ahab had seventy sons in Samaria. And Jehu wrote letters, and sent to Samaria, to the rulers of Jezreel, even the elders, and to them that brought up the sons of Ahab, saying,</w:t>
      </w:r>
    </w:p>
    <w:p>
      <w:pPr>
        <w:pStyle w:val="Scripture"/>
      </w:pPr>
      <w:r>
        <w:rPr>
          <w:rFonts w:ascii="Arial" w:hAnsi="Arial"/>
          <w:b/>
          <w:color w:val="804826"/>
          <w:sz w:val="15"/>
        </w:rPr>
        <w:t xml:space="preserve">2 </w:t>
      </w:r>
      <w:r>
        <w:rPr>
          <w:rFonts w:ascii="Georgia" w:hAnsi="Georgia"/>
          <w:sz w:val="19"/>
        </w:rPr>
        <w:t>And now as soon as this letter cometh to you, seeing your master’s sons are with you, and there are with you chariots and horses, a fortified city also, and armor;</w:t>
      </w:r>
    </w:p>
    <w:p>
      <w:pPr>
        <w:pStyle w:val="Scripture"/>
      </w:pPr>
      <w:r>
        <w:rPr>
          <w:rFonts w:ascii="Arial" w:hAnsi="Arial"/>
          <w:b/>
          <w:color w:val="804826"/>
          <w:sz w:val="15"/>
        </w:rPr>
        <w:t xml:space="preserve">3 </w:t>
      </w:r>
      <w:r>
        <w:rPr>
          <w:rFonts w:ascii="Georgia" w:hAnsi="Georgia"/>
          <w:sz w:val="19"/>
        </w:rPr>
        <w:t>look you out the best and meetest of your master’s sons, and set him on his father’s throne, and fight for your master’s house.</w:t>
      </w:r>
    </w:p>
    <w:p>
      <w:pPr>
        <w:pStyle w:val="Scripture"/>
      </w:pPr>
      <w:r>
        <w:rPr>
          <w:rFonts w:ascii="Arial" w:hAnsi="Arial"/>
          <w:b/>
          <w:color w:val="804826"/>
          <w:sz w:val="15"/>
        </w:rPr>
        <w:t xml:space="preserve">4 </w:t>
      </w:r>
      <w:r>
        <w:rPr>
          <w:rFonts w:ascii="Georgia" w:hAnsi="Georgia"/>
          <w:sz w:val="19"/>
        </w:rPr>
        <w:t>But they were exceedingly afraid, and said, Behold, the two kings stood not before him: how then shall we stand?</w:t>
      </w:r>
    </w:p>
    <w:p>
      <w:pPr>
        <w:pStyle w:val="Scripture"/>
      </w:pPr>
      <w:r>
        <w:rPr>
          <w:rFonts w:ascii="Arial" w:hAnsi="Arial"/>
          <w:b/>
          <w:color w:val="804826"/>
          <w:sz w:val="15"/>
        </w:rPr>
        <w:t xml:space="preserve">5 </w:t>
      </w:r>
      <w:r>
        <w:rPr>
          <w:rFonts w:ascii="Georgia" w:hAnsi="Georgia"/>
          <w:sz w:val="19"/>
        </w:rPr>
        <w:t>And he that was over the household, and he that was over the city, the elders also, and they that brought up the children, sent to Jehu, saying, We are your servants, and will do all that you shall bid us; we will not make any man king: do you that which is good in yours eyes.</w:t>
      </w:r>
    </w:p>
    <w:p>
      <w:pPr>
        <w:pStyle w:val="Scripture"/>
      </w:pPr>
      <w:r>
        <w:rPr>
          <w:rFonts w:ascii="Arial" w:hAnsi="Arial"/>
          <w:b/>
          <w:color w:val="804826"/>
          <w:sz w:val="15"/>
        </w:rPr>
        <w:t xml:space="preserve">6 </w:t>
      </w:r>
      <w:r>
        <w:rPr>
          <w:rFonts w:ascii="Georgia" w:hAnsi="Georgia"/>
          <w:sz w:val="19"/>
        </w:rPr>
        <w:t>Then he wrote a letter the second time to them, saying, If you be on my side, and if you will listen to my voice, take you the heads of the men your master’s sons, and come to me to Jezreel by to-morrow this time. Now the king’s sons, being seventy persons, were with the great men of the city, who brought them up.</w:t>
      </w:r>
    </w:p>
    <w:p>
      <w:pPr>
        <w:pStyle w:val="Scripture"/>
      </w:pPr>
      <w:r>
        <w:rPr>
          <w:rFonts w:ascii="Arial" w:hAnsi="Arial"/>
          <w:b/>
          <w:color w:val="804826"/>
          <w:sz w:val="15"/>
        </w:rPr>
        <w:t xml:space="preserve">7 </w:t>
      </w:r>
      <w:r>
        <w:rPr>
          <w:rFonts w:ascii="Georgia" w:hAnsi="Georgia"/>
          <w:sz w:val="19"/>
        </w:rPr>
        <w:t>And it came to pass, when the letter came to them, that they took the king’s sons, and killed them, even seventy persons, and put their heads in baskets, and sent them to him to Jezreel.</w:t>
      </w:r>
    </w:p>
    <w:p>
      <w:pPr>
        <w:pStyle w:val="Scripture"/>
      </w:pPr>
      <w:r>
        <w:rPr>
          <w:rFonts w:ascii="Arial" w:hAnsi="Arial"/>
          <w:b/>
          <w:color w:val="804826"/>
          <w:sz w:val="15"/>
        </w:rPr>
        <w:t xml:space="preserve">8 </w:t>
      </w:r>
      <w:r>
        <w:rPr>
          <w:rFonts w:ascii="Georgia" w:hAnsi="Georgia"/>
          <w:sz w:val="19"/>
        </w:rPr>
        <w:t>And there came a messenger, and told him, saying, They have brought the heads of the king’s sons. And he said, Lay you them in two heaps at the entrance of the gate until the morning.</w:t>
      </w:r>
    </w:p>
    <w:p>
      <w:pPr>
        <w:pStyle w:val="Scripture"/>
      </w:pPr>
      <w:r>
        <w:rPr>
          <w:rFonts w:ascii="Arial" w:hAnsi="Arial"/>
          <w:b/>
          <w:color w:val="804826"/>
          <w:sz w:val="15"/>
        </w:rPr>
        <w:t xml:space="preserve">9 </w:t>
      </w:r>
      <w:r>
        <w:rPr>
          <w:rFonts w:ascii="Georgia" w:hAnsi="Georgia"/>
          <w:sz w:val="19"/>
        </w:rPr>
        <w:t>And it came to pass in the morning, that he went out, and stood, and said to all the people, You are righteous: behold, I conspired against my master, and killed him; but who struck all these?</w:t>
      </w:r>
    </w:p>
    <w:p>
      <w:pPr>
        <w:pStyle w:val="Scripture"/>
      </w:pPr>
      <w:r>
        <w:rPr>
          <w:rFonts w:ascii="Arial" w:hAnsi="Arial"/>
          <w:b/>
          <w:color w:val="804826"/>
          <w:sz w:val="15"/>
        </w:rPr>
        <w:t xml:space="preserve">10 </w:t>
      </w:r>
      <w:r>
        <w:rPr>
          <w:rFonts w:ascii="Georgia" w:hAnsi="Georgia"/>
          <w:sz w:val="19"/>
        </w:rPr>
        <w:t>Know now that there shall fall to the earth nothing of the word of YHWH–Yahweh, which YHWH–Yahweh spoke concerning the house of Ahab: for YHWH–Yahweh has done that which he spoke by his servant Elijah.</w:t>
      </w:r>
    </w:p>
    <w:p>
      <w:pPr>
        <w:pStyle w:val="Scripture"/>
      </w:pPr>
      <w:r>
        <w:rPr>
          <w:rFonts w:ascii="Arial" w:hAnsi="Arial"/>
          <w:b/>
          <w:color w:val="804826"/>
          <w:sz w:val="15"/>
        </w:rPr>
        <w:t xml:space="preserve">11 </w:t>
      </w:r>
      <w:r>
        <w:rPr>
          <w:rFonts w:ascii="Georgia" w:hAnsi="Georgia"/>
          <w:sz w:val="19"/>
        </w:rPr>
        <w:t>So Jehu struck all that remained of the house of Ahab in Jezreel, and all his great men, and his familiar friends, and his priests, until he left him none remaining.</w:t>
      </w:r>
    </w:p>
    <w:p>
      <w:pPr>
        <w:pStyle w:val="Scripture"/>
      </w:pPr>
      <w:r>
        <w:rPr>
          <w:rFonts w:ascii="Arial" w:hAnsi="Arial"/>
          <w:b/>
          <w:color w:val="804826"/>
          <w:sz w:val="15"/>
        </w:rPr>
        <w:t xml:space="preserve">12 </w:t>
      </w:r>
      <w:r>
        <w:rPr>
          <w:rFonts w:ascii="Georgia" w:hAnsi="Georgia"/>
          <w:sz w:val="19"/>
        </w:rPr>
        <w:t>And he arose and departed, and went to Samaria. And as he was at the shearing-house of the shepherds in the way,</w:t>
      </w:r>
    </w:p>
    <w:p>
      <w:pPr>
        <w:pStyle w:val="Scripture"/>
      </w:pPr>
      <w:r>
        <w:rPr>
          <w:rFonts w:ascii="Arial" w:hAnsi="Arial"/>
          <w:b/>
          <w:color w:val="804826"/>
          <w:sz w:val="15"/>
        </w:rPr>
        <w:t xml:space="preserve">13 </w:t>
      </w:r>
      <w:r>
        <w:rPr>
          <w:rFonts w:ascii="Georgia" w:hAnsi="Georgia"/>
          <w:sz w:val="19"/>
        </w:rPr>
        <w:t>Jehu met with the brethren of Ahaziah king of Judah, and said, Who are you? And they answered, We are the brethren of Ahaziah: and we go down to salute the children of the king and the children of the queen.</w:t>
      </w:r>
    </w:p>
    <w:p>
      <w:pPr>
        <w:pStyle w:val="Scripture"/>
      </w:pPr>
      <w:r>
        <w:rPr>
          <w:rFonts w:ascii="Arial" w:hAnsi="Arial"/>
          <w:b/>
          <w:color w:val="804826"/>
          <w:sz w:val="15"/>
        </w:rPr>
        <w:t xml:space="preserve">14 </w:t>
      </w:r>
      <w:r>
        <w:rPr>
          <w:rFonts w:ascii="Georgia" w:hAnsi="Georgia"/>
          <w:sz w:val="19"/>
        </w:rPr>
        <w:t>And he said, Take them alive. And they took them alive, and killed them at the pit of the shearing-house, even two and forty men; neither left he any of them.</w:t>
      </w:r>
    </w:p>
    <w:p>
      <w:pPr>
        <w:pStyle w:val="Scripture"/>
      </w:pPr>
      <w:r>
        <w:rPr>
          <w:rFonts w:ascii="Arial" w:hAnsi="Arial"/>
          <w:b/>
          <w:color w:val="804826"/>
          <w:sz w:val="15"/>
        </w:rPr>
        <w:t xml:space="preserve">15 </w:t>
      </w:r>
      <w:r>
        <w:rPr>
          <w:rFonts w:ascii="Georgia" w:hAnsi="Georgia"/>
          <w:sz w:val="19"/>
        </w:rPr>
        <w:t>And when he was departed thence, he lighted on Jehonadab the son of Rechab coming to meet him; and he saluted him, and said to him, Is your heart right, as my heart is with your heart? And Jehonadab answered, It is. If it be, give me your hand. And he gave him his hand; and he took him up to him into the chariot.</w:t>
      </w:r>
    </w:p>
    <w:p>
      <w:pPr>
        <w:pStyle w:val="Scripture"/>
      </w:pPr>
      <w:r>
        <w:rPr>
          <w:rFonts w:ascii="Arial" w:hAnsi="Arial"/>
          <w:b/>
          <w:color w:val="804826"/>
          <w:sz w:val="15"/>
        </w:rPr>
        <w:t xml:space="preserve">16 </w:t>
      </w:r>
      <w:r>
        <w:rPr>
          <w:rFonts w:ascii="Georgia" w:hAnsi="Georgia"/>
          <w:sz w:val="19"/>
        </w:rPr>
        <w:t>And he said, Come with me, and see my zeal for YHWH–Yahweh. So they made him ride in his chariot.</w:t>
      </w:r>
    </w:p>
    <w:p>
      <w:pPr>
        <w:pStyle w:val="Scripture"/>
      </w:pPr>
      <w:r>
        <w:rPr>
          <w:rFonts w:ascii="Arial" w:hAnsi="Arial"/>
          <w:b/>
          <w:color w:val="804826"/>
          <w:sz w:val="15"/>
        </w:rPr>
        <w:t xml:space="preserve">17 </w:t>
      </w:r>
      <w:r>
        <w:rPr>
          <w:rFonts w:ascii="Georgia" w:hAnsi="Georgia"/>
          <w:sz w:val="19"/>
        </w:rPr>
        <w:t>And when he came to Samaria, he struck all that remained to Ahab in Samaria, till he had destroyed him, according to the word of YHWH–Yahweh, which he spoke to Elijah.</w:t>
      </w:r>
    </w:p>
    <w:p>
      <w:pPr>
        <w:pStyle w:val="Scripture"/>
      </w:pPr>
      <w:r>
        <w:rPr>
          <w:rFonts w:ascii="Arial" w:hAnsi="Arial"/>
          <w:b/>
          <w:color w:val="804826"/>
          <w:sz w:val="15"/>
        </w:rPr>
        <w:t xml:space="preserve">18 </w:t>
      </w:r>
      <w:r>
        <w:rPr>
          <w:rFonts w:ascii="Georgia" w:hAnsi="Georgia"/>
          <w:sz w:val="19"/>
        </w:rPr>
        <w:t>And Jehu gathered all the people together, and said to them, Ahab served Baal a little; but Jehu will serve him much.</w:t>
      </w:r>
    </w:p>
    <w:p>
      <w:pPr>
        <w:pStyle w:val="Scripture"/>
      </w:pPr>
      <w:r>
        <w:rPr>
          <w:rFonts w:ascii="Arial" w:hAnsi="Arial"/>
          <w:b/>
          <w:color w:val="804826"/>
          <w:sz w:val="15"/>
        </w:rPr>
        <w:t xml:space="preserve">19 </w:t>
      </w:r>
      <w:r>
        <w:rPr>
          <w:rFonts w:ascii="Georgia" w:hAnsi="Georgia"/>
          <w:sz w:val="19"/>
        </w:rPr>
        <w:t>Now therefore call to me all the prophets of Baal, all his worshippers, and all his priests; let none be wanting: for I have a great sacrifice to do to Baal; whosoever shall be wanting, he shall not live. But Jehu did it in subtlety, to the intent that he might destroy the worshippers of Baal.</w:t>
      </w:r>
    </w:p>
    <w:p>
      <w:pPr>
        <w:pStyle w:val="Scripture"/>
      </w:pPr>
      <w:r>
        <w:rPr>
          <w:rFonts w:ascii="Arial" w:hAnsi="Arial"/>
          <w:b/>
          <w:color w:val="804826"/>
          <w:sz w:val="15"/>
        </w:rPr>
        <w:t xml:space="preserve">20 </w:t>
      </w:r>
      <w:r>
        <w:rPr>
          <w:rFonts w:ascii="Georgia" w:hAnsi="Georgia"/>
          <w:sz w:val="19"/>
        </w:rPr>
        <w:t>And Jehu said, Sanctify a solemn assembly for Baal. And they proclaimed it.</w:t>
      </w:r>
    </w:p>
    <w:p>
      <w:pPr>
        <w:pStyle w:val="Scripture"/>
      </w:pPr>
      <w:r>
        <w:rPr>
          <w:rFonts w:ascii="Arial" w:hAnsi="Arial"/>
          <w:b/>
          <w:color w:val="804826"/>
          <w:sz w:val="15"/>
        </w:rPr>
        <w:t xml:space="preserve">21 </w:t>
      </w:r>
      <w:r>
        <w:rPr>
          <w:rFonts w:ascii="Georgia" w:hAnsi="Georgia"/>
          <w:sz w:val="19"/>
        </w:rPr>
        <w:t>And Jehu sent through all Israel: and all the worshippers of Baal came, so that there was not a man left that came not. And they came into the house of Baal; and the house of Baal was filled from one end to another.</w:t>
      </w:r>
    </w:p>
    <w:p>
      <w:pPr>
        <w:pStyle w:val="Scripture"/>
      </w:pPr>
      <w:r>
        <w:rPr>
          <w:rFonts w:ascii="Arial" w:hAnsi="Arial"/>
          <w:b/>
          <w:color w:val="804826"/>
          <w:sz w:val="15"/>
        </w:rPr>
        <w:t xml:space="preserve">22 </w:t>
      </w:r>
      <w:r>
        <w:rPr>
          <w:rFonts w:ascii="Georgia" w:hAnsi="Georgia"/>
          <w:sz w:val="19"/>
        </w:rPr>
        <w:t>And he said to him that was over the vestry, Bring forth vestments for all the worshippers of Baal. And he brought them forth vestments.</w:t>
      </w:r>
    </w:p>
    <w:p>
      <w:pPr>
        <w:pStyle w:val="Scripture"/>
      </w:pPr>
      <w:r>
        <w:rPr>
          <w:rFonts w:ascii="Arial" w:hAnsi="Arial"/>
          <w:b/>
          <w:color w:val="804826"/>
          <w:sz w:val="15"/>
        </w:rPr>
        <w:t xml:space="preserve">23 </w:t>
      </w:r>
      <w:r>
        <w:rPr>
          <w:rFonts w:ascii="Georgia" w:hAnsi="Georgia"/>
          <w:sz w:val="19"/>
        </w:rPr>
        <w:t>And Jehu went, and Jehonadab the son of Rechab, into the house of Baal; and he said to the worshippers of Baal, Search, and look that there be here with you none of the servants of YHWH–Yahweh, but the worshippers of Baal only.</w:t>
      </w:r>
    </w:p>
    <w:p>
      <w:pPr>
        <w:pStyle w:val="Scripture"/>
      </w:pPr>
      <w:r>
        <w:rPr>
          <w:rFonts w:ascii="Arial" w:hAnsi="Arial"/>
          <w:b/>
          <w:color w:val="804826"/>
          <w:sz w:val="15"/>
        </w:rPr>
        <w:t xml:space="preserve">24 </w:t>
      </w:r>
      <w:r>
        <w:rPr>
          <w:rFonts w:ascii="Georgia" w:hAnsi="Georgia"/>
          <w:sz w:val="19"/>
        </w:rPr>
        <w:t>And they went in to offer sacrifices and burnt-offerings. Now Jehu had appointed him eighty men without, and said, If any of the men whom I bring into your hands escape, he that letteth him go, his life shall be for the life of him.</w:t>
      </w:r>
    </w:p>
    <w:p>
      <w:pPr>
        <w:pStyle w:val="Scripture"/>
      </w:pPr>
      <w:r>
        <w:rPr>
          <w:rFonts w:ascii="Arial" w:hAnsi="Arial"/>
          <w:b/>
          <w:color w:val="804826"/>
          <w:sz w:val="15"/>
        </w:rPr>
        <w:t xml:space="preserve">25 </w:t>
      </w:r>
      <w:r>
        <w:rPr>
          <w:rFonts w:ascii="Georgia" w:hAnsi="Georgia"/>
          <w:sz w:val="19"/>
        </w:rPr>
        <w:t>And it came to pass, as soon as he had made an end of offering the burnt-offering, that Jehu said to the guard and to the captains, Go in, and slay them; let none come forth. And they struck them with the edge of the sword; and the guard and the captains cast them out, and went to the city of the house of Baal.</w:t>
      </w:r>
    </w:p>
    <w:p>
      <w:pPr>
        <w:pStyle w:val="Scripture"/>
      </w:pPr>
      <w:r>
        <w:rPr>
          <w:rFonts w:ascii="Arial" w:hAnsi="Arial"/>
          <w:b/>
          <w:color w:val="804826"/>
          <w:sz w:val="15"/>
        </w:rPr>
        <w:t xml:space="preserve">26 </w:t>
      </w:r>
      <w:r>
        <w:rPr>
          <w:rFonts w:ascii="Georgia" w:hAnsi="Georgia"/>
          <w:sz w:val="19"/>
        </w:rPr>
        <w:t>And they brought forth the pillars that were in the house of Baal, and burned them.</w:t>
      </w:r>
    </w:p>
    <w:p>
      <w:pPr>
        <w:pStyle w:val="Scripture"/>
      </w:pPr>
      <w:r>
        <w:rPr>
          <w:rFonts w:ascii="Arial" w:hAnsi="Arial"/>
          <w:b/>
          <w:color w:val="804826"/>
          <w:sz w:val="15"/>
        </w:rPr>
        <w:t xml:space="preserve">27 </w:t>
      </w:r>
      <w:r>
        <w:rPr>
          <w:rFonts w:ascii="Georgia" w:hAnsi="Georgia"/>
          <w:sz w:val="19"/>
        </w:rPr>
        <w:t>And they brake down the pillar of Baal, and brake down the house of Baal, and made it a draught-house, to this day.</w:t>
      </w:r>
    </w:p>
    <w:p>
      <w:pPr>
        <w:pStyle w:val="Scripture"/>
      </w:pPr>
      <w:r>
        <w:rPr>
          <w:rFonts w:ascii="Arial" w:hAnsi="Arial"/>
          <w:b/>
          <w:color w:val="804826"/>
          <w:sz w:val="15"/>
        </w:rPr>
        <w:t xml:space="preserve">28 </w:t>
      </w:r>
      <w:r>
        <w:rPr>
          <w:rFonts w:ascii="Georgia" w:hAnsi="Georgia"/>
          <w:sz w:val="19"/>
        </w:rPr>
        <w:t>Thus Jehu destroyed Baal out of Israel.</w:t>
      </w:r>
    </w:p>
    <w:p>
      <w:pPr>
        <w:pStyle w:val="Scripture"/>
      </w:pPr>
      <w:r>
        <w:rPr>
          <w:rFonts w:ascii="Arial" w:hAnsi="Arial"/>
          <w:b/>
          <w:color w:val="804826"/>
          <w:sz w:val="15"/>
        </w:rPr>
        <w:t xml:space="preserve">29 </w:t>
      </w:r>
      <w:r>
        <w:rPr>
          <w:rFonts w:ascii="Georgia" w:hAnsi="Georgia"/>
          <w:sz w:val="19"/>
        </w:rPr>
        <w:t>Howbeit from the sins of Jeroboam the son of Nebat, wherewith he made Israel to sin, Jehu departed not from after them, to wit, the golden calves that were in Beth-el, and that were in Dan.</w:t>
      </w:r>
    </w:p>
    <w:p>
      <w:pPr>
        <w:pStyle w:val="Scripture"/>
      </w:pPr>
      <w:r>
        <w:rPr>
          <w:rFonts w:ascii="Arial" w:hAnsi="Arial"/>
          <w:b/>
          <w:color w:val="804826"/>
          <w:sz w:val="15"/>
        </w:rPr>
        <w:t xml:space="preserve">30 </w:t>
      </w:r>
      <w:r>
        <w:rPr>
          <w:rFonts w:ascii="Georgia" w:hAnsi="Georgia"/>
          <w:sz w:val="19"/>
        </w:rPr>
        <w:t>And YHWH–Yahweh said to Jehu, Because you have done well in executing that which is right in mine eyes, and have done to the house of Ahab according to all that was in my heart, your sons of the fourth generation shall sit on the throne of Israel.</w:t>
      </w:r>
    </w:p>
    <w:p>
      <w:pPr>
        <w:pStyle w:val="Scripture"/>
      </w:pPr>
      <w:r>
        <w:rPr>
          <w:rFonts w:ascii="Arial" w:hAnsi="Arial"/>
          <w:b/>
          <w:color w:val="804826"/>
          <w:sz w:val="15"/>
        </w:rPr>
        <w:t xml:space="preserve">31 </w:t>
      </w:r>
      <w:r>
        <w:rPr>
          <w:rFonts w:ascii="Georgia" w:hAnsi="Georgia"/>
          <w:sz w:val="19"/>
        </w:rPr>
        <w:t>But Jehu took no heed to walk in the law of YHWH–Yahweh, the Elohim of Israel, with all his heart: he departed not from the sins of Jeroboam, wherewith he made Israel to sin.</w:t>
      </w:r>
    </w:p>
    <w:p>
      <w:pPr>
        <w:pStyle w:val="Scripture"/>
      </w:pPr>
      <w:r>
        <w:rPr>
          <w:rFonts w:ascii="Arial" w:hAnsi="Arial"/>
          <w:b/>
          <w:color w:val="804826"/>
          <w:sz w:val="15"/>
        </w:rPr>
        <w:t xml:space="preserve">32 </w:t>
      </w:r>
      <w:r>
        <w:rPr>
          <w:rFonts w:ascii="Georgia" w:hAnsi="Georgia"/>
          <w:sz w:val="19"/>
        </w:rPr>
        <w:t>In those days YHWH–Yahweh began to cut off from Israel: and Hazael struck them in all the borders of Israel;</w:t>
      </w:r>
    </w:p>
    <w:p>
      <w:pPr>
        <w:pStyle w:val="Scripture"/>
      </w:pPr>
      <w:r>
        <w:rPr>
          <w:rFonts w:ascii="Arial" w:hAnsi="Arial"/>
          <w:b/>
          <w:color w:val="804826"/>
          <w:sz w:val="15"/>
        </w:rPr>
        <w:t xml:space="preserve">33 </w:t>
      </w:r>
      <w:r>
        <w:rPr>
          <w:rFonts w:ascii="Georgia" w:hAnsi="Georgia"/>
          <w:sz w:val="19"/>
        </w:rPr>
        <w:t>from the Jordan eastward, all the land of Gilead, the Gadites, and the Reubenites, and the Manassites, from Aroer, which is by the valley of the Arnon, even Gilead and Bashan.</w:t>
      </w:r>
    </w:p>
    <w:p>
      <w:pPr>
        <w:pStyle w:val="Scripture"/>
      </w:pPr>
      <w:r>
        <w:rPr>
          <w:rFonts w:ascii="Arial" w:hAnsi="Arial"/>
          <w:b/>
          <w:color w:val="804826"/>
          <w:sz w:val="15"/>
        </w:rPr>
        <w:t xml:space="preserve">34 </w:t>
      </w:r>
      <w:r>
        <w:rPr>
          <w:rFonts w:ascii="Georgia" w:hAnsi="Georgia"/>
          <w:sz w:val="19"/>
        </w:rPr>
        <w:t>Now the rest of the acts of Jehu, and all that he did, and all his might, are they not written in the book of the chronicles of the kings of Israel?</w:t>
      </w:r>
    </w:p>
    <w:p>
      <w:pPr>
        <w:pStyle w:val="Scripture"/>
      </w:pPr>
      <w:r>
        <w:rPr>
          <w:rFonts w:ascii="Arial" w:hAnsi="Arial"/>
          <w:b/>
          <w:color w:val="804826"/>
          <w:sz w:val="15"/>
        </w:rPr>
        <w:t xml:space="preserve">35 </w:t>
      </w:r>
      <w:r>
        <w:rPr>
          <w:rFonts w:ascii="Georgia" w:hAnsi="Georgia"/>
          <w:sz w:val="19"/>
        </w:rPr>
        <w:t>And Jehu slept with his fathers; and they buried him in Samaria. And Jehoahaz his son reigned in his stead.</w:t>
      </w:r>
    </w:p>
    <w:p>
      <w:pPr>
        <w:pStyle w:val="Scripture"/>
      </w:pPr>
      <w:r>
        <w:rPr>
          <w:rFonts w:ascii="Arial" w:hAnsi="Arial"/>
          <w:b/>
          <w:color w:val="804826"/>
          <w:sz w:val="15"/>
        </w:rPr>
        <w:t xml:space="preserve">36 </w:t>
      </w:r>
      <w:r>
        <w:rPr>
          <w:rFonts w:ascii="Georgia" w:hAnsi="Georgia"/>
          <w:sz w:val="19"/>
        </w:rPr>
        <w:t>And the time that Jehu reigned over Israel in Samaria was twenty and eight years. 11</w:t>
      </w:r>
    </w:p>
    <w:p>
      <w:pPr>
        <w:pStyle w:val="Heading2"/>
      </w:pPr>
      <w:r>
        <w:t>Chapter 11</w:t>
      </w:r>
    </w:p>
    <w:p>
      <w:pPr>
        <w:pStyle w:val="Scripture"/>
      </w:pPr>
      <w:r>
        <w:rPr>
          <w:rFonts w:ascii="Arial" w:hAnsi="Arial"/>
          <w:b/>
          <w:color w:val="804826"/>
          <w:sz w:val="15"/>
        </w:rPr>
        <w:t xml:space="preserve">1 </w:t>
      </w:r>
      <w:r>
        <w:rPr>
          <w:rFonts w:ascii="Georgia" w:hAnsi="Georgia"/>
          <w:sz w:val="19"/>
        </w:rPr>
        <w:t>Now when Athaliah the mother of Ahaziah saw that her son was dead, she arose and destroyed all the seed royal.</w:t>
      </w:r>
    </w:p>
    <w:p>
      <w:pPr>
        <w:pStyle w:val="Scripture"/>
      </w:pPr>
      <w:r>
        <w:rPr>
          <w:rFonts w:ascii="Arial" w:hAnsi="Arial"/>
          <w:b/>
          <w:color w:val="804826"/>
          <w:sz w:val="15"/>
        </w:rPr>
        <w:t xml:space="preserve">2 </w:t>
      </w:r>
      <w:r>
        <w:rPr>
          <w:rFonts w:ascii="Georgia" w:hAnsi="Georgia"/>
          <w:sz w:val="19"/>
        </w:rPr>
        <w:t>But Jehosheba, the daughter of king Joram, sister of Ahaziah, took Joash the son of Ahaziah, and stole him away from among the king’s sons that were killed, even him and his nurse, and put them in the bedchamber; and they hid him from Athaliah, so that he was not killed;</w:t>
      </w:r>
    </w:p>
    <w:p>
      <w:pPr>
        <w:pStyle w:val="Scripture"/>
      </w:pPr>
      <w:r>
        <w:rPr>
          <w:rFonts w:ascii="Arial" w:hAnsi="Arial"/>
          <w:b/>
          <w:color w:val="804826"/>
          <w:sz w:val="15"/>
        </w:rPr>
        <w:t xml:space="preserve">3 </w:t>
      </w:r>
      <w:r>
        <w:rPr>
          <w:rFonts w:ascii="Georgia" w:hAnsi="Georgia"/>
          <w:sz w:val="19"/>
        </w:rPr>
        <w:t>And he was with her hid in the house of YHWH–Yahweh six years. And Athaliah reigned over the land.</w:t>
      </w:r>
    </w:p>
    <w:p>
      <w:pPr>
        <w:pStyle w:val="Scripture"/>
      </w:pPr>
      <w:r>
        <w:rPr>
          <w:rFonts w:ascii="Arial" w:hAnsi="Arial"/>
          <w:b/>
          <w:color w:val="804826"/>
          <w:sz w:val="15"/>
        </w:rPr>
        <w:t xml:space="preserve">4 </w:t>
      </w:r>
      <w:r>
        <w:rPr>
          <w:rFonts w:ascii="Georgia" w:hAnsi="Georgia"/>
          <w:sz w:val="19"/>
        </w:rPr>
        <w:t>And in the seventh year Jehoiada sent and fetched the captains over hundreds of the Carites and of the guard, and brought them to him into the house of YHWH–Yahweh; and he made a covenant with them, and took an oath of them in the house of YHWH–Yahweh, and showed them the king’s son.</w:t>
      </w:r>
    </w:p>
    <w:p>
      <w:pPr>
        <w:pStyle w:val="Scripture"/>
      </w:pPr>
      <w:r>
        <w:rPr>
          <w:rFonts w:ascii="Arial" w:hAnsi="Arial"/>
          <w:b/>
          <w:color w:val="804826"/>
          <w:sz w:val="15"/>
        </w:rPr>
        <w:t xml:space="preserve">5 </w:t>
      </w:r>
      <w:r>
        <w:rPr>
          <w:rFonts w:ascii="Georgia" w:hAnsi="Georgia"/>
          <w:sz w:val="19"/>
        </w:rPr>
        <w:t>And he commanded them, saying, This is the thing that you shall do: a third part of you, that come in on the sabbath, shall be keepers of the watch of the king’s house;</w:t>
      </w:r>
    </w:p>
    <w:p>
      <w:pPr>
        <w:pStyle w:val="Scripture"/>
      </w:pPr>
      <w:r>
        <w:rPr>
          <w:rFonts w:ascii="Arial" w:hAnsi="Arial"/>
          <w:b/>
          <w:color w:val="804826"/>
          <w:sz w:val="15"/>
        </w:rPr>
        <w:t xml:space="preserve">6 </w:t>
      </w:r>
      <w:r>
        <w:rPr>
          <w:rFonts w:ascii="Georgia" w:hAnsi="Georgia"/>
          <w:sz w:val="19"/>
        </w:rPr>
        <w:t>and a third part shall be at the gate Sur; and a third part at the gate behind the guard: so shall you keep the watch of the house, and be a barrier.</w:t>
      </w:r>
    </w:p>
    <w:p>
      <w:pPr>
        <w:pStyle w:val="Scripture"/>
      </w:pPr>
      <w:r>
        <w:rPr>
          <w:rFonts w:ascii="Arial" w:hAnsi="Arial"/>
          <w:b/>
          <w:color w:val="804826"/>
          <w:sz w:val="15"/>
        </w:rPr>
        <w:t xml:space="preserve">7 </w:t>
      </w:r>
      <w:r>
        <w:rPr>
          <w:rFonts w:ascii="Georgia" w:hAnsi="Georgia"/>
          <w:sz w:val="19"/>
        </w:rPr>
        <w:t>And the two companies of you, even all that go forth on the sabbath, shall keep the watch of the house of YHWH–Yahweh about the king.</w:t>
      </w:r>
    </w:p>
    <w:p>
      <w:pPr>
        <w:pStyle w:val="Scripture"/>
      </w:pPr>
      <w:r>
        <w:rPr>
          <w:rFonts w:ascii="Arial" w:hAnsi="Arial"/>
          <w:b/>
          <w:color w:val="804826"/>
          <w:sz w:val="15"/>
        </w:rPr>
        <w:t xml:space="preserve">8 </w:t>
      </w:r>
      <w:r>
        <w:rPr>
          <w:rFonts w:ascii="Georgia" w:hAnsi="Georgia"/>
          <w:sz w:val="19"/>
        </w:rPr>
        <w:t>And you shall compass the king round about, every man with his weapons in his hand; and he that cometh within the ranks, let him be killed: and be you with the king when he goeth out, and when he cometh in.</w:t>
      </w:r>
    </w:p>
    <w:p>
      <w:pPr>
        <w:pStyle w:val="Scripture"/>
      </w:pPr>
      <w:r>
        <w:rPr>
          <w:rFonts w:ascii="Arial" w:hAnsi="Arial"/>
          <w:b/>
          <w:color w:val="804826"/>
          <w:sz w:val="15"/>
        </w:rPr>
        <w:t xml:space="preserve">9 </w:t>
      </w:r>
      <w:r>
        <w:rPr>
          <w:rFonts w:ascii="Georgia" w:hAnsi="Georgia"/>
          <w:sz w:val="19"/>
        </w:rPr>
        <w:t>And the captains over hundreds did according to all that Jehoiada the priest commanded; and they took every man his men, those that were to come in on the sabbath, with those that were to go out on the sabbath, and came to Jehoiada the priest.</w:t>
      </w:r>
    </w:p>
    <w:p>
      <w:pPr>
        <w:pStyle w:val="Scripture"/>
      </w:pPr>
      <w:r>
        <w:rPr>
          <w:rFonts w:ascii="Arial" w:hAnsi="Arial"/>
          <w:b/>
          <w:color w:val="804826"/>
          <w:sz w:val="15"/>
        </w:rPr>
        <w:t xml:space="preserve">10 </w:t>
      </w:r>
      <w:r>
        <w:rPr>
          <w:rFonts w:ascii="Georgia" w:hAnsi="Georgia"/>
          <w:sz w:val="19"/>
        </w:rPr>
        <w:t>And the priest delivered to the captains over hundreds the spears and shields that had been king David’s, which were in the house of YHWH–Yahweh.</w:t>
      </w:r>
    </w:p>
    <w:p>
      <w:pPr>
        <w:pStyle w:val="Scripture"/>
      </w:pPr>
      <w:r>
        <w:rPr>
          <w:rFonts w:ascii="Arial" w:hAnsi="Arial"/>
          <w:b/>
          <w:color w:val="804826"/>
          <w:sz w:val="15"/>
        </w:rPr>
        <w:t xml:space="preserve">11 </w:t>
      </w:r>
      <w:r>
        <w:rPr>
          <w:rFonts w:ascii="Georgia" w:hAnsi="Georgia"/>
          <w:sz w:val="19"/>
        </w:rPr>
        <w:t>And the guard stood, every man with his weapons in his hand, from the right side of the house to the left side of the house, along by the altar and the house, by the king round about.</w:t>
      </w:r>
    </w:p>
    <w:p>
      <w:pPr>
        <w:pStyle w:val="Scripture"/>
      </w:pPr>
      <w:r>
        <w:rPr>
          <w:rFonts w:ascii="Arial" w:hAnsi="Arial"/>
          <w:b/>
          <w:color w:val="804826"/>
          <w:sz w:val="15"/>
        </w:rPr>
        <w:t xml:space="preserve">12 </w:t>
      </w:r>
      <w:r>
        <w:rPr>
          <w:rFonts w:ascii="Georgia" w:hAnsi="Georgia"/>
          <w:sz w:val="19"/>
        </w:rPr>
        <w:t>Then he brought out the king’s son, and put the crown upon him, and gave him the testimony; and they made him king, and anointed him; and they clapped their hands, and said, Long live the king.</w:t>
      </w:r>
    </w:p>
    <w:p>
      <w:pPr>
        <w:pStyle w:val="Scripture"/>
      </w:pPr>
      <w:r>
        <w:rPr>
          <w:rFonts w:ascii="Arial" w:hAnsi="Arial"/>
          <w:b/>
          <w:color w:val="804826"/>
          <w:sz w:val="15"/>
        </w:rPr>
        <w:t xml:space="preserve">13 </w:t>
      </w:r>
      <w:r>
        <w:rPr>
          <w:rFonts w:ascii="Georgia" w:hAnsi="Georgia"/>
          <w:sz w:val="19"/>
        </w:rPr>
        <w:t>And when Athaliah heard the noise of the guard and of the people, she came to the people into the house of YHWH–Yahweh:</w:t>
      </w:r>
    </w:p>
    <w:p>
      <w:pPr>
        <w:pStyle w:val="Scripture"/>
      </w:pPr>
      <w:r>
        <w:rPr>
          <w:rFonts w:ascii="Arial" w:hAnsi="Arial"/>
          <w:b/>
          <w:color w:val="804826"/>
          <w:sz w:val="15"/>
        </w:rPr>
        <w:t xml:space="preserve">14 </w:t>
      </w:r>
      <w:r>
        <w:rPr>
          <w:rFonts w:ascii="Georgia" w:hAnsi="Georgia"/>
          <w:sz w:val="19"/>
        </w:rPr>
        <w:t>and she looked, and, behold, the king stood by the pillar, as the manner was, and the captains and the trumpets by the king; and all the people of the land rejoiced, and blew trumpets. Then Athaliah tore her clothes, and cried, Treason! treason!</w:t>
      </w:r>
    </w:p>
    <w:p>
      <w:pPr>
        <w:pStyle w:val="Scripture"/>
      </w:pPr>
      <w:r>
        <w:rPr>
          <w:rFonts w:ascii="Arial" w:hAnsi="Arial"/>
          <w:b/>
          <w:color w:val="804826"/>
          <w:sz w:val="15"/>
        </w:rPr>
        <w:t xml:space="preserve">15 </w:t>
      </w:r>
      <w:r>
        <w:rPr>
          <w:rFonts w:ascii="Georgia" w:hAnsi="Georgia"/>
          <w:sz w:val="19"/>
        </w:rPr>
        <w:t>And Jehoiada the priest commanded the captains of hundreds that were set over the host, and said to them, Have her forth between the ranks; and him that followeth her slay with the sword. For the priest said, Let her not be killed in the house of YHWH–Yahweh.</w:t>
      </w:r>
    </w:p>
    <w:p>
      <w:pPr>
        <w:pStyle w:val="Scripture"/>
      </w:pPr>
      <w:r>
        <w:rPr>
          <w:rFonts w:ascii="Arial" w:hAnsi="Arial"/>
          <w:b/>
          <w:color w:val="804826"/>
          <w:sz w:val="15"/>
        </w:rPr>
        <w:t xml:space="preserve">16 </w:t>
      </w:r>
      <w:r>
        <w:rPr>
          <w:rFonts w:ascii="Georgia" w:hAnsi="Georgia"/>
          <w:sz w:val="19"/>
        </w:rPr>
        <w:t>So they made way for her; and she went by the way of the horses’ entry to the king’s house: and there was she killed.</w:t>
      </w:r>
    </w:p>
    <w:p>
      <w:pPr>
        <w:pStyle w:val="Scripture"/>
      </w:pPr>
      <w:r>
        <w:rPr>
          <w:rFonts w:ascii="Arial" w:hAnsi="Arial"/>
          <w:b/>
          <w:color w:val="804826"/>
          <w:sz w:val="15"/>
        </w:rPr>
        <w:t xml:space="preserve">17 </w:t>
      </w:r>
      <w:r>
        <w:rPr>
          <w:rFonts w:ascii="Georgia" w:hAnsi="Georgia"/>
          <w:sz w:val="19"/>
        </w:rPr>
        <w:t>And Jehoiada made a covenant between YHWH–Yahweh and the king and the people, that they should be YHWH–Yahweh’s people; between the king also and the people.</w:t>
      </w:r>
    </w:p>
    <w:p>
      <w:pPr>
        <w:pStyle w:val="Scripture"/>
      </w:pPr>
      <w:r>
        <w:rPr>
          <w:rFonts w:ascii="Arial" w:hAnsi="Arial"/>
          <w:b/>
          <w:color w:val="804826"/>
          <w:sz w:val="15"/>
        </w:rPr>
        <w:t xml:space="preserve">18 </w:t>
      </w:r>
      <w:r>
        <w:rPr>
          <w:rFonts w:ascii="Georgia" w:hAnsi="Georgia"/>
          <w:sz w:val="19"/>
        </w:rPr>
        <w:t>And all the people of the land went to the house of Baal, and brake it down; his altars and his images brake they in pieces thoroughly, and killed Mattan the priest of Baal before the altars. And the priest appointed officers over the house of YHWH–Yahweh.</w:t>
      </w:r>
    </w:p>
    <w:p>
      <w:pPr>
        <w:pStyle w:val="Scripture"/>
      </w:pPr>
      <w:r>
        <w:rPr>
          <w:rFonts w:ascii="Arial" w:hAnsi="Arial"/>
          <w:b/>
          <w:color w:val="804826"/>
          <w:sz w:val="15"/>
        </w:rPr>
        <w:t xml:space="preserve">19 </w:t>
      </w:r>
      <w:r>
        <w:rPr>
          <w:rFonts w:ascii="Georgia" w:hAnsi="Georgia"/>
          <w:sz w:val="19"/>
        </w:rPr>
        <w:t>And he took the captains over hundreds, and the Carites, and the guard, and all the people of the land; and they brought down the king from the house of YHWH–Yahweh, and came by the way of the gate of the guard to the king’s house. And he sat on the throne of the kings.</w:t>
      </w:r>
    </w:p>
    <w:p>
      <w:pPr>
        <w:pStyle w:val="Scripture"/>
      </w:pPr>
      <w:r>
        <w:rPr>
          <w:rFonts w:ascii="Arial" w:hAnsi="Arial"/>
          <w:b/>
          <w:color w:val="804826"/>
          <w:sz w:val="15"/>
        </w:rPr>
        <w:t xml:space="preserve">20 </w:t>
      </w:r>
      <w:r>
        <w:rPr>
          <w:rFonts w:ascii="Georgia" w:hAnsi="Georgia"/>
          <w:sz w:val="19"/>
        </w:rPr>
        <w:t>So all the people of the land rejoiced, and the city was quiet. And Athaliah they had killed with the sword at the king’s house.</w:t>
      </w:r>
    </w:p>
    <w:p>
      <w:pPr>
        <w:pStyle w:val="Scripture"/>
      </w:pPr>
      <w:r>
        <w:rPr>
          <w:rFonts w:ascii="Arial" w:hAnsi="Arial"/>
          <w:b/>
          <w:color w:val="804826"/>
          <w:sz w:val="15"/>
        </w:rPr>
        <w:t xml:space="preserve">21 </w:t>
      </w:r>
      <w:r>
        <w:rPr>
          <w:rFonts w:ascii="Georgia" w:hAnsi="Georgia"/>
          <w:sz w:val="19"/>
        </w:rPr>
        <w:t>Jehoash was seven years old when he began to reign. 12</w:t>
      </w:r>
    </w:p>
    <w:p>
      <w:pPr>
        <w:pStyle w:val="Heading2"/>
      </w:pPr>
      <w:r>
        <w:t>Chapter 12</w:t>
      </w:r>
    </w:p>
    <w:p>
      <w:pPr>
        <w:pStyle w:val="Scripture"/>
      </w:pPr>
      <w:r>
        <w:rPr>
          <w:rFonts w:ascii="Arial" w:hAnsi="Arial"/>
          <w:b/>
          <w:color w:val="804826"/>
          <w:sz w:val="15"/>
        </w:rPr>
        <w:t xml:space="preserve">1 </w:t>
      </w:r>
      <w:r>
        <w:rPr>
          <w:rFonts w:ascii="Georgia" w:hAnsi="Georgia"/>
          <w:sz w:val="19"/>
        </w:rPr>
        <w:t>In the seventh year of Jehu began Jehoash to reign; and he reigned forty years in Jerusalem: and his mother’s name was Zibiah of Beer-sheba.</w:t>
      </w:r>
    </w:p>
    <w:p>
      <w:pPr>
        <w:pStyle w:val="Scripture"/>
      </w:pPr>
      <w:r>
        <w:rPr>
          <w:rFonts w:ascii="Arial" w:hAnsi="Arial"/>
          <w:b/>
          <w:color w:val="804826"/>
          <w:sz w:val="15"/>
        </w:rPr>
        <w:t xml:space="preserve">2 </w:t>
      </w:r>
      <w:r>
        <w:rPr>
          <w:rFonts w:ascii="Georgia" w:hAnsi="Georgia"/>
          <w:sz w:val="19"/>
        </w:rPr>
        <w:t>And Jehoash did that which was right in the eyes of YHWH–Yahweh all his days in which Jehoiada the priest instructed him.</w:t>
      </w:r>
    </w:p>
    <w:p>
      <w:pPr>
        <w:pStyle w:val="Scripture"/>
      </w:pPr>
      <w:r>
        <w:rPr>
          <w:rFonts w:ascii="Arial" w:hAnsi="Arial"/>
          <w:b/>
          <w:color w:val="804826"/>
          <w:sz w:val="15"/>
        </w:rPr>
        <w:t xml:space="preserve">3 </w:t>
      </w:r>
      <w:r>
        <w:rPr>
          <w:rFonts w:ascii="Georgia" w:hAnsi="Georgia"/>
          <w:sz w:val="19"/>
        </w:rPr>
        <w:t>Howbeit the high places were not taken away; the people still sacrificed and burnt incense in the high places.</w:t>
      </w:r>
    </w:p>
    <w:p>
      <w:pPr>
        <w:pStyle w:val="Scripture"/>
      </w:pPr>
      <w:r>
        <w:rPr>
          <w:rFonts w:ascii="Arial" w:hAnsi="Arial"/>
          <w:b/>
          <w:color w:val="804826"/>
          <w:sz w:val="15"/>
        </w:rPr>
        <w:t xml:space="preserve">4 </w:t>
      </w:r>
      <w:r>
        <w:rPr>
          <w:rFonts w:ascii="Georgia" w:hAnsi="Georgia"/>
          <w:sz w:val="19"/>
        </w:rPr>
        <w:t>And Jehoash said to the priests, All the money of the hallowed things that is brought into the house of YHWH–Yahweh, in current money, the money of the persons for whom each man is rated, and all the money that it cometh into any man’s heart to bring into the house of YHWH–Yahweh,</w:t>
      </w:r>
    </w:p>
    <w:p>
      <w:pPr>
        <w:pStyle w:val="Scripture"/>
      </w:pPr>
      <w:r>
        <w:rPr>
          <w:rFonts w:ascii="Arial" w:hAnsi="Arial"/>
          <w:b/>
          <w:color w:val="804826"/>
          <w:sz w:val="15"/>
        </w:rPr>
        <w:t xml:space="preserve">5 </w:t>
      </w:r>
      <w:r>
        <w:rPr>
          <w:rFonts w:ascii="Georgia" w:hAnsi="Georgia"/>
          <w:sz w:val="19"/>
        </w:rPr>
        <w:t>let the priests take it to them, every man from his acquaintance; and they shall repair the breaches of the house, wheresoever any breach shall be found.</w:t>
      </w:r>
    </w:p>
    <w:p>
      <w:pPr>
        <w:pStyle w:val="Scripture"/>
      </w:pPr>
      <w:r>
        <w:rPr>
          <w:rFonts w:ascii="Arial" w:hAnsi="Arial"/>
          <w:b/>
          <w:color w:val="804826"/>
          <w:sz w:val="15"/>
        </w:rPr>
        <w:t xml:space="preserve">6 </w:t>
      </w:r>
      <w:r>
        <w:rPr>
          <w:rFonts w:ascii="Georgia" w:hAnsi="Georgia"/>
          <w:sz w:val="19"/>
        </w:rPr>
        <w:t>But it was so, that in the three and twentieth year of king Jehoash the priests had not repaired the breaches of the house.</w:t>
      </w:r>
    </w:p>
    <w:p>
      <w:pPr>
        <w:pStyle w:val="Scripture"/>
      </w:pPr>
      <w:r>
        <w:rPr>
          <w:rFonts w:ascii="Arial" w:hAnsi="Arial"/>
          <w:b/>
          <w:color w:val="804826"/>
          <w:sz w:val="15"/>
        </w:rPr>
        <w:t xml:space="preserve">7 </w:t>
      </w:r>
      <w:r>
        <w:rPr>
          <w:rFonts w:ascii="Georgia" w:hAnsi="Georgia"/>
          <w:sz w:val="19"/>
        </w:rPr>
        <w:t>Then king Jehoash called for Jehoiada the priest, and for the other priests, and said to them, Why repair you not the breaches of the house? now therefore take no more money from your acquaintance, but deliver it for the breaches of the house.</w:t>
      </w:r>
    </w:p>
    <w:p>
      <w:pPr>
        <w:pStyle w:val="Scripture"/>
      </w:pPr>
      <w:r>
        <w:rPr>
          <w:rFonts w:ascii="Arial" w:hAnsi="Arial"/>
          <w:b/>
          <w:color w:val="804826"/>
          <w:sz w:val="15"/>
        </w:rPr>
        <w:t xml:space="preserve">8 </w:t>
      </w:r>
      <w:r>
        <w:rPr>
          <w:rFonts w:ascii="Georgia" w:hAnsi="Georgia"/>
          <w:sz w:val="19"/>
        </w:rPr>
        <w:t>And the priests consented that they should take no more money from the people, neither repair the breaches of the house.</w:t>
      </w:r>
    </w:p>
    <w:p>
      <w:pPr>
        <w:pStyle w:val="Scripture"/>
      </w:pPr>
      <w:r>
        <w:rPr>
          <w:rFonts w:ascii="Arial" w:hAnsi="Arial"/>
          <w:b/>
          <w:color w:val="804826"/>
          <w:sz w:val="15"/>
        </w:rPr>
        <w:t xml:space="preserve">9 </w:t>
      </w:r>
      <w:r>
        <w:rPr>
          <w:rFonts w:ascii="Georgia" w:hAnsi="Georgia"/>
          <w:sz w:val="19"/>
        </w:rPr>
        <w:t>But Jehoiada the priest took a chest, and bored a hole in the lid of it, and set it beside the altar, on the right side as one cometh into the house of YHWH–Yahweh: and the priests that kept the threshold put in it all the money that was brought into the house of YHWH–Yahweh.</w:t>
      </w:r>
    </w:p>
    <w:p>
      <w:pPr>
        <w:pStyle w:val="Scripture"/>
      </w:pPr>
      <w:r>
        <w:rPr>
          <w:rFonts w:ascii="Arial" w:hAnsi="Arial"/>
          <w:b/>
          <w:color w:val="804826"/>
          <w:sz w:val="15"/>
        </w:rPr>
        <w:t xml:space="preserve">10 </w:t>
      </w:r>
      <w:r>
        <w:rPr>
          <w:rFonts w:ascii="Georgia" w:hAnsi="Georgia"/>
          <w:sz w:val="19"/>
        </w:rPr>
        <w:t>And it was so, when they saw that there was much money in the chest, that the king’s scribe and the high priest came up, and they put up in bags and counted the money that was found in the house of YHWH–Yahweh.</w:t>
      </w:r>
    </w:p>
    <w:p>
      <w:pPr>
        <w:pStyle w:val="Scripture"/>
      </w:pPr>
      <w:r>
        <w:rPr>
          <w:rFonts w:ascii="Arial" w:hAnsi="Arial"/>
          <w:b/>
          <w:color w:val="804826"/>
          <w:sz w:val="15"/>
        </w:rPr>
        <w:t xml:space="preserve">11 </w:t>
      </w:r>
      <w:r>
        <w:rPr>
          <w:rFonts w:ascii="Georgia" w:hAnsi="Georgia"/>
          <w:sz w:val="19"/>
        </w:rPr>
        <w:t>And they gave the money that was weighed out into the hands of them that did the work, that had the oversight of the house of YHWH–Yahweh: and they paid it out to the carpenters and the builders, that wrought upon the house of YHWH–Yahweh,</w:t>
      </w:r>
    </w:p>
    <w:p>
      <w:pPr>
        <w:pStyle w:val="Scripture"/>
      </w:pPr>
      <w:r>
        <w:rPr>
          <w:rFonts w:ascii="Arial" w:hAnsi="Arial"/>
          <w:b/>
          <w:color w:val="804826"/>
          <w:sz w:val="15"/>
        </w:rPr>
        <w:t xml:space="preserve">12 </w:t>
      </w:r>
      <w:r>
        <w:rPr>
          <w:rFonts w:ascii="Georgia" w:hAnsi="Georgia"/>
          <w:sz w:val="19"/>
        </w:rPr>
        <w:t>and to the masons and the hewers of stone, and for buying timber and hewn stone to repair the breaches of the house of YHWH–Yahweh, and for all that was laid out for the house to repair it.</w:t>
      </w:r>
    </w:p>
    <w:p>
      <w:pPr>
        <w:pStyle w:val="Scripture"/>
      </w:pPr>
      <w:r>
        <w:rPr>
          <w:rFonts w:ascii="Arial" w:hAnsi="Arial"/>
          <w:b/>
          <w:color w:val="804826"/>
          <w:sz w:val="15"/>
        </w:rPr>
        <w:t xml:space="preserve">13 </w:t>
      </w:r>
      <w:r>
        <w:rPr>
          <w:rFonts w:ascii="Georgia" w:hAnsi="Georgia"/>
          <w:sz w:val="19"/>
        </w:rPr>
        <w:t>But there were not made for the house of YHWH–Yahweh cups of silver, snuffers, basins, trumpets, any vessels of gold, or vessels of silver, of the money that was brought into the house of YHWH–Yahweh;</w:t>
      </w:r>
    </w:p>
    <w:p>
      <w:pPr>
        <w:pStyle w:val="Scripture"/>
      </w:pPr>
      <w:r>
        <w:rPr>
          <w:rFonts w:ascii="Arial" w:hAnsi="Arial"/>
          <w:b/>
          <w:color w:val="804826"/>
          <w:sz w:val="15"/>
        </w:rPr>
        <w:t xml:space="preserve">14 </w:t>
      </w:r>
      <w:r>
        <w:rPr>
          <w:rFonts w:ascii="Georgia" w:hAnsi="Georgia"/>
          <w:sz w:val="19"/>
        </w:rPr>
        <w:t>for they gave that to them that did the work, and repaired with it the house of YHWH–Yahweh.</w:t>
      </w:r>
    </w:p>
    <w:p>
      <w:pPr>
        <w:pStyle w:val="Scripture"/>
      </w:pPr>
      <w:r>
        <w:rPr>
          <w:rFonts w:ascii="Arial" w:hAnsi="Arial"/>
          <w:b/>
          <w:color w:val="804826"/>
          <w:sz w:val="15"/>
        </w:rPr>
        <w:t xml:space="preserve">15 </w:t>
      </w:r>
      <w:r>
        <w:rPr>
          <w:rFonts w:ascii="Georgia" w:hAnsi="Georgia"/>
          <w:sz w:val="19"/>
        </w:rPr>
        <w:t>Moreover they reckoned not with the men, into whose hand they delivered the money to give to them that did the work; for they dealt faithfully.</w:t>
      </w:r>
    </w:p>
    <w:p>
      <w:pPr>
        <w:pStyle w:val="Scripture"/>
      </w:pPr>
      <w:r>
        <w:rPr>
          <w:rFonts w:ascii="Arial" w:hAnsi="Arial"/>
          <w:b/>
          <w:color w:val="804826"/>
          <w:sz w:val="15"/>
        </w:rPr>
        <w:t xml:space="preserve">16 </w:t>
      </w:r>
      <w:r>
        <w:rPr>
          <w:rFonts w:ascii="Georgia" w:hAnsi="Georgia"/>
          <w:sz w:val="19"/>
        </w:rPr>
        <w:t>The money for the trespass-offerings, and the money for the sin-offerings, was not brought into the house of YHWH–Yahweh: it was the priests’.</w:t>
      </w:r>
    </w:p>
    <w:p>
      <w:pPr>
        <w:pStyle w:val="Scripture"/>
      </w:pPr>
      <w:r>
        <w:rPr>
          <w:rFonts w:ascii="Arial" w:hAnsi="Arial"/>
          <w:b/>
          <w:color w:val="804826"/>
          <w:sz w:val="15"/>
        </w:rPr>
        <w:t xml:space="preserve">17 </w:t>
      </w:r>
      <w:r>
        <w:rPr>
          <w:rFonts w:ascii="Georgia" w:hAnsi="Georgia"/>
          <w:sz w:val="19"/>
        </w:rPr>
        <w:t>Then Hazael king of Syria went up, and fought against Gath, and took it; and Hazael set his face to go up to Jerusalem.</w:t>
      </w:r>
    </w:p>
    <w:p>
      <w:pPr>
        <w:pStyle w:val="Scripture"/>
      </w:pPr>
      <w:r>
        <w:rPr>
          <w:rFonts w:ascii="Arial" w:hAnsi="Arial"/>
          <w:b/>
          <w:color w:val="804826"/>
          <w:sz w:val="15"/>
        </w:rPr>
        <w:t xml:space="preserve">18 </w:t>
      </w:r>
      <w:r>
        <w:rPr>
          <w:rFonts w:ascii="Georgia" w:hAnsi="Georgia"/>
          <w:sz w:val="19"/>
        </w:rPr>
        <w:t>And Jehoash king of Judah took all the hallowed things that Jehoshaphat and Jehoram and Ahaziah, his fathers, kings of Judah, had dedicated, and his own hallowed things, and all the gold that was found in the treasures of the house of YHWH–Yahweh, and of the king’s house, and sent it to Hazael king of Syria: and he went away from Jerusalem.</w:t>
      </w:r>
    </w:p>
    <w:p>
      <w:pPr>
        <w:pStyle w:val="Scripture"/>
      </w:pPr>
      <w:r>
        <w:rPr>
          <w:rFonts w:ascii="Arial" w:hAnsi="Arial"/>
          <w:b/>
          <w:color w:val="804826"/>
          <w:sz w:val="15"/>
        </w:rPr>
        <w:t xml:space="preserve">19 </w:t>
      </w:r>
      <w:r>
        <w:rPr>
          <w:rFonts w:ascii="Georgia" w:hAnsi="Georgia"/>
          <w:sz w:val="19"/>
        </w:rPr>
        <w:t>Now the rest of the acts of Joash, and all that he did, are they not written in the book of the chronicles of the kings of Judah?</w:t>
      </w:r>
    </w:p>
    <w:p>
      <w:pPr>
        <w:pStyle w:val="Scripture"/>
      </w:pPr>
      <w:r>
        <w:rPr>
          <w:rFonts w:ascii="Arial" w:hAnsi="Arial"/>
          <w:b/>
          <w:color w:val="804826"/>
          <w:sz w:val="15"/>
        </w:rPr>
        <w:t xml:space="preserve">20 </w:t>
      </w:r>
      <w:r>
        <w:rPr>
          <w:rFonts w:ascii="Georgia" w:hAnsi="Georgia"/>
          <w:sz w:val="19"/>
        </w:rPr>
        <w:t>And his servants arose, and made a conspiracy, and struck Joash at the house of Millo, on the way that goeth down to Silla.</w:t>
      </w:r>
    </w:p>
    <w:p>
      <w:pPr>
        <w:pStyle w:val="Scripture"/>
      </w:pPr>
      <w:r>
        <w:rPr>
          <w:rFonts w:ascii="Arial" w:hAnsi="Arial"/>
          <w:b/>
          <w:color w:val="804826"/>
          <w:sz w:val="15"/>
        </w:rPr>
        <w:t xml:space="preserve">21 </w:t>
      </w:r>
      <w:r>
        <w:rPr>
          <w:rFonts w:ascii="Georgia" w:hAnsi="Georgia"/>
          <w:sz w:val="19"/>
        </w:rPr>
        <w:t>For Jozacar the son of Shimeath, and Jehozabad the son of Shomer, his servants, struck him, and he died; and they buried him with his fathers in the city of David: and Amaziah his son reigned in his stead. 13</w:t>
      </w:r>
    </w:p>
    <w:p>
      <w:pPr>
        <w:pStyle w:val="Heading2"/>
      </w:pPr>
      <w:r>
        <w:t>Chapter 13</w:t>
      </w:r>
    </w:p>
    <w:p>
      <w:pPr>
        <w:pStyle w:val="Scripture"/>
      </w:pPr>
      <w:r>
        <w:rPr>
          <w:rFonts w:ascii="Arial" w:hAnsi="Arial"/>
          <w:b/>
          <w:color w:val="804826"/>
          <w:sz w:val="15"/>
        </w:rPr>
        <w:t xml:space="preserve">1 </w:t>
      </w:r>
      <w:r>
        <w:rPr>
          <w:rFonts w:ascii="Georgia" w:hAnsi="Georgia"/>
          <w:sz w:val="19"/>
        </w:rPr>
        <w:t>In the three and twentieth year of Joash the son of Ahaziah, king of Judah, Jehoahaz the son of Jehu began to reign over Israel in Samaria, and reigned seventeen years.</w:t>
      </w:r>
    </w:p>
    <w:p>
      <w:pPr>
        <w:pStyle w:val="Scripture"/>
      </w:pPr>
      <w:r>
        <w:rPr>
          <w:rFonts w:ascii="Arial" w:hAnsi="Arial"/>
          <w:b/>
          <w:color w:val="804826"/>
          <w:sz w:val="15"/>
        </w:rPr>
        <w:t xml:space="preserve">2 </w:t>
      </w:r>
      <w:r>
        <w:rPr>
          <w:rFonts w:ascii="Georgia" w:hAnsi="Georgia"/>
          <w:sz w:val="19"/>
        </w:rPr>
        <w:t>And he did that which was evil in the sight of YHWH–Yahweh, and followed the sins of Jeroboam the son of Nebat, wherewith he made Israel to sin; he departed not from it.</w:t>
      </w:r>
    </w:p>
    <w:p>
      <w:pPr>
        <w:pStyle w:val="Scripture"/>
      </w:pPr>
      <w:r>
        <w:rPr>
          <w:rFonts w:ascii="Arial" w:hAnsi="Arial"/>
          <w:b/>
          <w:color w:val="804826"/>
          <w:sz w:val="15"/>
        </w:rPr>
        <w:t xml:space="preserve">3 </w:t>
      </w:r>
      <w:r>
        <w:rPr>
          <w:rFonts w:ascii="Georgia" w:hAnsi="Georgia"/>
          <w:sz w:val="19"/>
        </w:rPr>
        <w:t>And the anger of YHWH–Yahweh was kindled against Israel, and he delivered them into the hand of Hazael king of Syria, and into the hand of Ben-hadad the son of Hazael, continually.</w:t>
      </w:r>
    </w:p>
    <w:p>
      <w:pPr>
        <w:pStyle w:val="Scripture"/>
      </w:pPr>
      <w:r>
        <w:rPr>
          <w:rFonts w:ascii="Arial" w:hAnsi="Arial"/>
          <w:b/>
          <w:color w:val="804826"/>
          <w:sz w:val="15"/>
        </w:rPr>
        <w:t xml:space="preserve">4 </w:t>
      </w:r>
      <w:r>
        <w:rPr>
          <w:rFonts w:ascii="Georgia" w:hAnsi="Georgia"/>
          <w:sz w:val="19"/>
        </w:rPr>
        <w:t>And Jehoahaz besought YHWH–Yahweh, and YHWH–Yahweh listen to him; for he saw the oppression of Israel, how that the king of Syria oppressed them.</w:t>
      </w:r>
    </w:p>
    <w:p>
      <w:pPr>
        <w:pStyle w:val="Scripture"/>
      </w:pPr>
      <w:r>
        <w:rPr>
          <w:rFonts w:ascii="Arial" w:hAnsi="Arial"/>
          <w:b/>
          <w:color w:val="804826"/>
          <w:sz w:val="15"/>
        </w:rPr>
        <w:t xml:space="preserve">5 </w:t>
      </w:r>
      <w:r>
        <w:rPr>
          <w:rFonts w:ascii="Georgia" w:hAnsi="Georgia"/>
          <w:sz w:val="19"/>
        </w:rPr>
        <w:t>(And YHWH–Yahweh gave Israel a saviour, so that they went out from under the hand of the Syrians; and the children of Israel dwelt in their tents as beforetime.</w:t>
      </w:r>
    </w:p>
    <w:p>
      <w:pPr>
        <w:pStyle w:val="Scripture"/>
      </w:pPr>
      <w:r>
        <w:rPr>
          <w:rFonts w:ascii="Arial" w:hAnsi="Arial"/>
          <w:b/>
          <w:color w:val="804826"/>
          <w:sz w:val="15"/>
        </w:rPr>
        <w:t xml:space="preserve">6 </w:t>
      </w:r>
      <w:r>
        <w:rPr>
          <w:rFonts w:ascii="Georgia" w:hAnsi="Georgia"/>
          <w:sz w:val="19"/>
        </w:rPr>
        <w:t>Nevertheless they departed not from the sins of the house of Jeroboam, wherewith he made Israel to sin, but walked in it: and there remained the Asherah also in Samaria.)</w:t>
      </w:r>
    </w:p>
    <w:p>
      <w:pPr>
        <w:pStyle w:val="Scripture"/>
      </w:pPr>
      <w:r>
        <w:rPr>
          <w:rFonts w:ascii="Arial" w:hAnsi="Arial"/>
          <w:b/>
          <w:color w:val="804826"/>
          <w:sz w:val="15"/>
        </w:rPr>
        <w:t xml:space="preserve">7 </w:t>
      </w:r>
      <w:r>
        <w:rPr>
          <w:rFonts w:ascii="Georgia" w:hAnsi="Georgia"/>
          <w:sz w:val="19"/>
        </w:rPr>
        <w:t>For he left not to Jehoahaz of the people save fifty horsemen, and ten chariots, and ten thousand footmen; for the king of Syria destroyed them, and made them like the dust in threshing.</w:t>
      </w:r>
    </w:p>
    <w:p>
      <w:pPr>
        <w:pStyle w:val="Scripture"/>
      </w:pPr>
      <w:r>
        <w:rPr>
          <w:rFonts w:ascii="Arial" w:hAnsi="Arial"/>
          <w:b/>
          <w:color w:val="804826"/>
          <w:sz w:val="15"/>
        </w:rPr>
        <w:t xml:space="preserve">8 </w:t>
      </w:r>
      <w:r>
        <w:rPr>
          <w:rFonts w:ascii="Georgia" w:hAnsi="Georgia"/>
          <w:sz w:val="19"/>
        </w:rPr>
        <w:t>Now the rest of the acts of Jehoahaz, and all that he did, and his might, are they not written in the book of the chronicles of the kings of Israel?</w:t>
      </w:r>
    </w:p>
    <w:p>
      <w:pPr>
        <w:pStyle w:val="Scripture"/>
      </w:pPr>
      <w:r>
        <w:rPr>
          <w:rFonts w:ascii="Arial" w:hAnsi="Arial"/>
          <w:b/>
          <w:color w:val="804826"/>
          <w:sz w:val="15"/>
        </w:rPr>
        <w:t xml:space="preserve">9 </w:t>
      </w:r>
      <w:r>
        <w:rPr>
          <w:rFonts w:ascii="Georgia" w:hAnsi="Georgia"/>
          <w:sz w:val="19"/>
        </w:rPr>
        <w:t>And Jehoahaz slept with his fathers; and they buried him in Samaria: and Joash his son reigned in his stead.</w:t>
      </w:r>
    </w:p>
    <w:p>
      <w:pPr>
        <w:pStyle w:val="Scripture"/>
      </w:pPr>
      <w:r>
        <w:rPr>
          <w:rFonts w:ascii="Arial" w:hAnsi="Arial"/>
          <w:b/>
          <w:color w:val="804826"/>
          <w:sz w:val="15"/>
        </w:rPr>
        <w:t xml:space="preserve">10 </w:t>
      </w:r>
      <w:r>
        <w:rPr>
          <w:rFonts w:ascii="Georgia" w:hAnsi="Georgia"/>
          <w:sz w:val="19"/>
        </w:rPr>
        <w:t>In the thirty and seventh year of Joash king of Judah began Jehoash the son of Jehoahaz to reign over Israel in Samaria, and reigned sixteen years.</w:t>
      </w:r>
    </w:p>
    <w:p>
      <w:pPr>
        <w:pStyle w:val="Scripture"/>
      </w:pPr>
      <w:r>
        <w:rPr>
          <w:rFonts w:ascii="Arial" w:hAnsi="Arial"/>
          <w:b/>
          <w:color w:val="804826"/>
          <w:sz w:val="15"/>
        </w:rPr>
        <w:t xml:space="preserve">11 </w:t>
      </w:r>
      <w:r>
        <w:rPr>
          <w:rFonts w:ascii="Georgia" w:hAnsi="Georgia"/>
          <w:sz w:val="19"/>
        </w:rPr>
        <w:t>And he did that which was evil in the sight of YHWH–Yahweh; he departed not from all the sins of Jeroboam the son of Nebat, wherewith he made Israel to sin; but he walked in it.</w:t>
      </w:r>
    </w:p>
    <w:p>
      <w:pPr>
        <w:pStyle w:val="Scripture"/>
      </w:pPr>
      <w:r>
        <w:rPr>
          <w:rFonts w:ascii="Arial" w:hAnsi="Arial"/>
          <w:b/>
          <w:color w:val="804826"/>
          <w:sz w:val="15"/>
        </w:rPr>
        <w:t xml:space="preserve">12 </w:t>
      </w:r>
      <w:r>
        <w:rPr>
          <w:rFonts w:ascii="Georgia" w:hAnsi="Georgia"/>
          <w:sz w:val="19"/>
        </w:rPr>
        <w:t>Now the rest of the acts of Joash, and all that he did, and his might wherewith he fought against Amaziah king of Judah, are they not written in the book of the chronicles of the kings of Israel?</w:t>
      </w:r>
    </w:p>
    <w:p>
      <w:pPr>
        <w:pStyle w:val="Scripture"/>
      </w:pPr>
      <w:r>
        <w:rPr>
          <w:rFonts w:ascii="Arial" w:hAnsi="Arial"/>
          <w:b/>
          <w:color w:val="804826"/>
          <w:sz w:val="15"/>
        </w:rPr>
        <w:t xml:space="preserve">13 </w:t>
      </w:r>
      <w:r>
        <w:rPr>
          <w:rFonts w:ascii="Georgia" w:hAnsi="Georgia"/>
          <w:sz w:val="19"/>
        </w:rPr>
        <w:t>And Joash slept with his fathers; and Jeroboam sat upon his throne: and Joash was buried in Samaria with the kings of Israel.</w:t>
      </w:r>
    </w:p>
    <w:p>
      <w:pPr>
        <w:pStyle w:val="Scripture"/>
      </w:pPr>
      <w:r>
        <w:rPr>
          <w:rFonts w:ascii="Arial" w:hAnsi="Arial"/>
          <w:b/>
          <w:color w:val="804826"/>
          <w:sz w:val="15"/>
        </w:rPr>
        <w:t xml:space="preserve">14 </w:t>
      </w:r>
      <w:r>
        <w:rPr>
          <w:rFonts w:ascii="Georgia" w:hAnsi="Georgia"/>
          <w:sz w:val="19"/>
        </w:rPr>
        <w:t>Now Elisha was fallen sick of his sickness of which he died: and Joash the king of Israel came down to him, and wept over him, and said, My father, my father, the chariots of Israel and the horsemen of it!</w:t>
      </w:r>
    </w:p>
    <w:p>
      <w:pPr>
        <w:pStyle w:val="Scripture"/>
      </w:pPr>
      <w:r>
        <w:rPr>
          <w:rFonts w:ascii="Arial" w:hAnsi="Arial"/>
          <w:b/>
          <w:color w:val="804826"/>
          <w:sz w:val="15"/>
        </w:rPr>
        <w:t xml:space="preserve">15 </w:t>
      </w:r>
      <w:r>
        <w:rPr>
          <w:rFonts w:ascii="Georgia" w:hAnsi="Georgia"/>
          <w:sz w:val="19"/>
        </w:rPr>
        <w:t>And Elisha said to him, Take bow and arrows; and he took to him bow and arrows.</w:t>
      </w:r>
    </w:p>
    <w:p>
      <w:pPr>
        <w:pStyle w:val="Scripture"/>
      </w:pPr>
      <w:r>
        <w:rPr>
          <w:rFonts w:ascii="Arial" w:hAnsi="Arial"/>
          <w:b/>
          <w:color w:val="804826"/>
          <w:sz w:val="15"/>
        </w:rPr>
        <w:t xml:space="preserve">16 </w:t>
      </w:r>
      <w:r>
        <w:rPr>
          <w:rFonts w:ascii="Georgia" w:hAnsi="Georgia"/>
          <w:sz w:val="19"/>
        </w:rPr>
        <w:t>And he said to the king of Israel, Put your hand upon the bow; and he put his hand upon it. And Elisha laid his hands upon the king’s hands.</w:t>
      </w:r>
    </w:p>
    <w:p>
      <w:pPr>
        <w:pStyle w:val="Scripture"/>
      </w:pPr>
      <w:r>
        <w:rPr>
          <w:rFonts w:ascii="Arial" w:hAnsi="Arial"/>
          <w:b/>
          <w:color w:val="804826"/>
          <w:sz w:val="15"/>
        </w:rPr>
        <w:t xml:space="preserve">17 </w:t>
      </w:r>
      <w:r>
        <w:rPr>
          <w:rFonts w:ascii="Georgia" w:hAnsi="Georgia"/>
          <w:sz w:val="19"/>
        </w:rPr>
        <w:t>And he said, Open the window eastward; and he opened it. Then Elisha said, Shoot; and he shot. And he said, YHWH–Yahweh’s arrow of victory, even the arrow of victory over Syria; for you shall smite the Syrians in Aphek, till you have consumed them.</w:t>
      </w:r>
    </w:p>
    <w:p>
      <w:pPr>
        <w:pStyle w:val="Scripture"/>
      </w:pPr>
      <w:r>
        <w:rPr>
          <w:rFonts w:ascii="Arial" w:hAnsi="Arial"/>
          <w:b/>
          <w:color w:val="804826"/>
          <w:sz w:val="15"/>
        </w:rPr>
        <w:t xml:space="preserve">18 </w:t>
      </w:r>
      <w:r>
        <w:rPr>
          <w:rFonts w:ascii="Georgia" w:hAnsi="Georgia"/>
          <w:sz w:val="19"/>
        </w:rPr>
        <w:t>And he said, Take the arrows; and he took them. And he said to the king of Israel, Smite upon the ground; and he struck thrice, and stayed.</w:t>
      </w:r>
    </w:p>
    <w:p>
      <w:pPr>
        <w:pStyle w:val="Scripture"/>
      </w:pPr>
      <w:r>
        <w:rPr>
          <w:rFonts w:ascii="Arial" w:hAnsi="Arial"/>
          <w:b/>
          <w:color w:val="804826"/>
          <w:sz w:val="15"/>
        </w:rPr>
        <w:t xml:space="preserve">19 </w:t>
      </w:r>
      <w:r>
        <w:rPr>
          <w:rFonts w:ascii="Georgia" w:hAnsi="Georgia"/>
          <w:sz w:val="19"/>
        </w:rPr>
        <w:t>And the man of Elohim was wroth with him, and said, You should have smitten five or six times: then hadst you smitten Syria till you had consumed it; whereas now you shall smite Syria but thrice.</w:t>
      </w:r>
    </w:p>
    <w:p>
      <w:pPr>
        <w:pStyle w:val="Scripture"/>
      </w:pPr>
      <w:r>
        <w:rPr>
          <w:rFonts w:ascii="Arial" w:hAnsi="Arial"/>
          <w:b/>
          <w:color w:val="804826"/>
          <w:sz w:val="15"/>
        </w:rPr>
        <w:t xml:space="preserve">20 </w:t>
      </w:r>
      <w:r>
        <w:rPr>
          <w:rFonts w:ascii="Georgia" w:hAnsi="Georgia"/>
          <w:sz w:val="19"/>
        </w:rPr>
        <w:t>And Elisha died, and they buried him. Now the bands of the Moabites invaded the land at the coming in of the year.</w:t>
      </w:r>
    </w:p>
    <w:p>
      <w:pPr>
        <w:pStyle w:val="Scripture"/>
      </w:pPr>
      <w:r>
        <w:rPr>
          <w:rFonts w:ascii="Arial" w:hAnsi="Arial"/>
          <w:b/>
          <w:color w:val="804826"/>
          <w:sz w:val="15"/>
        </w:rPr>
        <w:t xml:space="preserve">21 </w:t>
      </w:r>
      <w:r>
        <w:rPr>
          <w:rFonts w:ascii="Georgia" w:hAnsi="Georgia"/>
          <w:sz w:val="19"/>
        </w:rPr>
        <w:t>And it came to pass, as they were burying a man, that, behold, they spied a band; and they cast the man into the sepulchre of Elisha: and as soon as the man touched the bones of Elisha, he revived, and stood up on his feet.</w:t>
      </w:r>
    </w:p>
    <w:p>
      <w:pPr>
        <w:pStyle w:val="Scripture"/>
      </w:pPr>
      <w:r>
        <w:rPr>
          <w:rFonts w:ascii="Arial" w:hAnsi="Arial"/>
          <w:b/>
          <w:color w:val="804826"/>
          <w:sz w:val="15"/>
        </w:rPr>
        <w:t xml:space="preserve">22 </w:t>
      </w:r>
      <w:r>
        <w:rPr>
          <w:rFonts w:ascii="Georgia" w:hAnsi="Georgia"/>
          <w:sz w:val="19"/>
        </w:rPr>
        <w:t>And Hazael king of Syria oppressed Israel all the days of Jehoahaz.</w:t>
      </w:r>
    </w:p>
    <w:p>
      <w:pPr>
        <w:pStyle w:val="Scripture"/>
      </w:pPr>
      <w:r>
        <w:rPr>
          <w:rFonts w:ascii="Arial" w:hAnsi="Arial"/>
          <w:b/>
          <w:color w:val="804826"/>
          <w:sz w:val="15"/>
        </w:rPr>
        <w:t xml:space="preserve">23 </w:t>
      </w:r>
      <w:r>
        <w:rPr>
          <w:rFonts w:ascii="Georgia" w:hAnsi="Georgia"/>
          <w:sz w:val="19"/>
        </w:rPr>
        <w:t>But YHWH–Yahweh was gracious to them, and had compassion on them, and had respect to them, because of his covenant with Abraham, Isaac, and Jacob, and would not destroy them, neither cast he them from his presence as yet.</w:t>
      </w:r>
    </w:p>
    <w:p>
      <w:pPr>
        <w:pStyle w:val="Scripture"/>
      </w:pPr>
      <w:r>
        <w:rPr>
          <w:rFonts w:ascii="Arial" w:hAnsi="Arial"/>
          <w:b/>
          <w:color w:val="804826"/>
          <w:sz w:val="15"/>
        </w:rPr>
        <w:t xml:space="preserve">24 </w:t>
      </w:r>
      <w:r>
        <w:rPr>
          <w:rFonts w:ascii="Georgia" w:hAnsi="Georgia"/>
          <w:sz w:val="19"/>
        </w:rPr>
        <w:t>And Hazael king of Syria died; and Ben-hadad his son reigned in his stead.</w:t>
      </w:r>
    </w:p>
    <w:p>
      <w:pPr>
        <w:pStyle w:val="Scripture"/>
      </w:pPr>
      <w:r>
        <w:rPr>
          <w:rFonts w:ascii="Arial" w:hAnsi="Arial"/>
          <w:b/>
          <w:color w:val="804826"/>
          <w:sz w:val="15"/>
        </w:rPr>
        <w:t xml:space="preserve">25 </w:t>
      </w:r>
      <w:r>
        <w:rPr>
          <w:rFonts w:ascii="Georgia" w:hAnsi="Georgia"/>
          <w:sz w:val="19"/>
        </w:rPr>
        <w:t>And Jehoash the son of Jehoahaz took again out of the hand of Ben-hadad the son of Hazael the cities which he had taken out of the hand of Jehoahaz his father by war. Three times did Joash smite him, and recovered the cities of Israel. 14</w:t>
      </w:r>
    </w:p>
    <w:p>
      <w:pPr>
        <w:pStyle w:val="Heading2"/>
      </w:pPr>
      <w:r>
        <w:t>Chapter 14</w:t>
      </w:r>
    </w:p>
    <w:p>
      <w:pPr>
        <w:pStyle w:val="Scripture"/>
      </w:pPr>
      <w:r>
        <w:rPr>
          <w:rFonts w:ascii="Arial" w:hAnsi="Arial"/>
          <w:b/>
          <w:color w:val="804826"/>
          <w:sz w:val="15"/>
        </w:rPr>
        <w:t xml:space="preserve">1 </w:t>
      </w:r>
      <w:r>
        <w:rPr>
          <w:rFonts w:ascii="Georgia" w:hAnsi="Georgia"/>
          <w:sz w:val="19"/>
        </w:rPr>
        <w:t>In the second year of Joash son of Joahaz king of Israel began Amaziah the son of Joash king of Judah to reign.</w:t>
      </w:r>
    </w:p>
    <w:p>
      <w:pPr>
        <w:pStyle w:val="Scripture"/>
      </w:pPr>
      <w:r>
        <w:rPr>
          <w:rFonts w:ascii="Arial" w:hAnsi="Arial"/>
          <w:b/>
          <w:color w:val="804826"/>
          <w:sz w:val="15"/>
        </w:rPr>
        <w:t xml:space="preserve">2 </w:t>
      </w:r>
      <w:r>
        <w:rPr>
          <w:rFonts w:ascii="Georgia" w:hAnsi="Georgia"/>
          <w:sz w:val="19"/>
        </w:rPr>
        <w:t>He was twenty-five years old when he began to reign; and he reigned twenty-nine years in Jerusalem: and his mother’s name was Jehoaddin of Jerusalem.</w:t>
      </w:r>
    </w:p>
    <w:p>
      <w:pPr>
        <w:pStyle w:val="Scripture"/>
      </w:pPr>
      <w:r>
        <w:rPr>
          <w:rFonts w:ascii="Arial" w:hAnsi="Arial"/>
          <w:b/>
          <w:color w:val="804826"/>
          <w:sz w:val="15"/>
        </w:rPr>
        <w:t xml:space="preserve">3 </w:t>
      </w:r>
      <w:r>
        <w:rPr>
          <w:rFonts w:ascii="Georgia" w:hAnsi="Georgia"/>
          <w:sz w:val="19"/>
        </w:rPr>
        <w:t>And he did that which was right in the eyes of YHWH–Yahweh, yet not like David his father: he did according to all that Joash his father had done.</w:t>
      </w:r>
    </w:p>
    <w:p>
      <w:pPr>
        <w:pStyle w:val="Scripture"/>
      </w:pPr>
      <w:r>
        <w:rPr>
          <w:rFonts w:ascii="Arial" w:hAnsi="Arial"/>
          <w:b/>
          <w:color w:val="804826"/>
          <w:sz w:val="15"/>
        </w:rPr>
        <w:t xml:space="preserve">4 </w:t>
      </w:r>
      <w:r>
        <w:rPr>
          <w:rFonts w:ascii="Georgia" w:hAnsi="Georgia"/>
          <w:sz w:val="19"/>
        </w:rPr>
        <w:t>Howbeit the high places were not taken away: the people still sacrificed and burnt incense in the high places.</w:t>
      </w:r>
    </w:p>
    <w:p>
      <w:pPr>
        <w:pStyle w:val="Scripture"/>
      </w:pPr>
      <w:r>
        <w:rPr>
          <w:rFonts w:ascii="Arial" w:hAnsi="Arial"/>
          <w:b/>
          <w:color w:val="804826"/>
          <w:sz w:val="15"/>
        </w:rPr>
        <w:t xml:space="preserve">5 </w:t>
      </w:r>
      <w:r>
        <w:rPr>
          <w:rFonts w:ascii="Georgia" w:hAnsi="Georgia"/>
          <w:sz w:val="19"/>
        </w:rPr>
        <w:t>And it came to pass, as soon as the kingdom was established in his hand, that he killed his servants who had killed the king his father:</w:t>
      </w:r>
    </w:p>
    <w:p>
      <w:pPr>
        <w:pStyle w:val="Scripture"/>
      </w:pPr>
      <w:r>
        <w:rPr>
          <w:rFonts w:ascii="Arial" w:hAnsi="Arial"/>
          <w:b/>
          <w:color w:val="804826"/>
          <w:sz w:val="15"/>
        </w:rPr>
        <w:t xml:space="preserve">6 </w:t>
      </w:r>
      <w:r>
        <w:rPr>
          <w:rFonts w:ascii="Georgia" w:hAnsi="Georgia"/>
          <w:sz w:val="19"/>
        </w:rPr>
        <w:t>but the children of the murderers he put not to death; according to that which is written in the book of the law of Moses, as YHWH–Yahweh commanded, saying, The fathers shall not be put to death for the children, nor the children be put to death for the fathers; but every man shall die for his own sin.</w:t>
      </w:r>
    </w:p>
    <w:p>
      <w:pPr>
        <w:pStyle w:val="Scripture"/>
      </w:pPr>
      <w:r>
        <w:rPr>
          <w:rFonts w:ascii="Arial" w:hAnsi="Arial"/>
          <w:b/>
          <w:color w:val="804826"/>
          <w:sz w:val="15"/>
        </w:rPr>
        <w:t xml:space="preserve">7 </w:t>
      </w:r>
      <w:r>
        <w:rPr>
          <w:rFonts w:ascii="Georgia" w:hAnsi="Georgia"/>
          <w:sz w:val="19"/>
        </w:rPr>
        <w:t>He killed of Edom in the Valley of Salt ten thousand, and took Sela by war, and called the name of it Joktheel, to this day.</w:t>
      </w:r>
    </w:p>
    <w:p>
      <w:pPr>
        <w:pStyle w:val="Scripture"/>
      </w:pPr>
      <w:r>
        <w:rPr>
          <w:rFonts w:ascii="Arial" w:hAnsi="Arial"/>
          <w:b/>
          <w:color w:val="804826"/>
          <w:sz w:val="15"/>
        </w:rPr>
        <w:t xml:space="preserve">8 </w:t>
      </w:r>
      <w:r>
        <w:rPr>
          <w:rFonts w:ascii="Georgia" w:hAnsi="Georgia"/>
          <w:sz w:val="19"/>
        </w:rPr>
        <w:t>Then Amaziah sent messengers to Jehoash, the son of Jehoahaz son of Jehu, king of Israel, saying, Come, let us look one another in the face.</w:t>
      </w:r>
    </w:p>
    <w:p>
      <w:pPr>
        <w:pStyle w:val="Scripture"/>
      </w:pPr>
      <w:r>
        <w:rPr>
          <w:rFonts w:ascii="Arial" w:hAnsi="Arial"/>
          <w:b/>
          <w:color w:val="804826"/>
          <w:sz w:val="15"/>
        </w:rPr>
        <w:t xml:space="preserve">9 </w:t>
      </w:r>
      <w:r>
        <w:rPr>
          <w:rFonts w:ascii="Georgia" w:hAnsi="Georgia"/>
          <w:sz w:val="19"/>
        </w:rPr>
        <w:t>And Jehoash the king of Israel sent to Amaziah king of Judah, saying, The thistle that was in Lebanon sent to the cedar that was in Lebanon, saying, Give your daughter to my son to wife: and there passed by a wild beast that was in Lebanon, and trod down the thistle.</w:t>
      </w:r>
    </w:p>
    <w:p>
      <w:pPr>
        <w:pStyle w:val="Scripture"/>
      </w:pPr>
      <w:r>
        <w:rPr>
          <w:rFonts w:ascii="Arial" w:hAnsi="Arial"/>
          <w:b/>
          <w:color w:val="804826"/>
          <w:sz w:val="15"/>
        </w:rPr>
        <w:t xml:space="preserve">10 </w:t>
      </w:r>
      <w:r>
        <w:rPr>
          <w:rFonts w:ascii="Georgia" w:hAnsi="Georgia"/>
          <w:sz w:val="19"/>
        </w:rPr>
        <w:t>You have indeed smitten Edom, and your heart has lifted you up: glory of it, and abide at home; for why should you meddle to your hurt, that you should fall, even you, and Judah with you?</w:t>
      </w:r>
    </w:p>
    <w:p>
      <w:pPr>
        <w:pStyle w:val="Scripture"/>
      </w:pPr>
      <w:r>
        <w:rPr>
          <w:rFonts w:ascii="Arial" w:hAnsi="Arial"/>
          <w:b/>
          <w:color w:val="804826"/>
          <w:sz w:val="15"/>
        </w:rPr>
        <w:t xml:space="preserve">11 </w:t>
      </w:r>
      <w:r>
        <w:rPr>
          <w:rFonts w:ascii="Georgia" w:hAnsi="Georgia"/>
          <w:sz w:val="19"/>
        </w:rPr>
        <w:t>But Amaziah would not hear. So Jehoash king of Israel went up; and he and Amaziah king of Judah looked one another in the face at Beth-shemesh, which belongeth to Judah.</w:t>
      </w:r>
    </w:p>
    <w:p>
      <w:pPr>
        <w:pStyle w:val="Scripture"/>
      </w:pPr>
      <w:r>
        <w:rPr>
          <w:rFonts w:ascii="Arial" w:hAnsi="Arial"/>
          <w:b/>
          <w:color w:val="804826"/>
          <w:sz w:val="15"/>
        </w:rPr>
        <w:t xml:space="preserve">12 </w:t>
      </w:r>
      <w:r>
        <w:rPr>
          <w:rFonts w:ascii="Georgia" w:hAnsi="Georgia"/>
          <w:sz w:val="19"/>
        </w:rPr>
        <w:t>And Judah was put to the worse before Israel; and they fled every man to his tent.</w:t>
      </w:r>
    </w:p>
    <w:p>
      <w:pPr>
        <w:pStyle w:val="Scripture"/>
      </w:pPr>
      <w:r>
        <w:rPr>
          <w:rFonts w:ascii="Arial" w:hAnsi="Arial"/>
          <w:b/>
          <w:color w:val="804826"/>
          <w:sz w:val="15"/>
        </w:rPr>
        <w:t xml:space="preserve">13 </w:t>
      </w:r>
      <w:r>
        <w:rPr>
          <w:rFonts w:ascii="Georgia" w:hAnsi="Georgia"/>
          <w:sz w:val="19"/>
        </w:rPr>
        <w:t>And Jehoash king of Israel took Amaziah king of Judah, the son of Jehoash the son of Ahaziah, at Beth-shemesh, and came to Jerusalem, and brake down the wall of Jerusalem from the gate of Ephraim to the corner gate, four hundred cubits.</w:t>
      </w:r>
    </w:p>
    <w:p>
      <w:pPr>
        <w:pStyle w:val="Scripture"/>
      </w:pPr>
      <w:r>
        <w:rPr>
          <w:rFonts w:ascii="Arial" w:hAnsi="Arial"/>
          <w:b/>
          <w:color w:val="804826"/>
          <w:sz w:val="15"/>
        </w:rPr>
        <w:t xml:space="preserve">14 </w:t>
      </w:r>
      <w:r>
        <w:rPr>
          <w:rFonts w:ascii="Georgia" w:hAnsi="Georgia"/>
          <w:sz w:val="19"/>
        </w:rPr>
        <w:t>And he took all the gold and silver, and all the vessels that were found in the house of YHWH–Yahweh, and in the treasures of the king’s house, the hostages also, and returned to Samaria.</w:t>
      </w:r>
    </w:p>
    <w:p>
      <w:pPr>
        <w:pStyle w:val="Scripture"/>
      </w:pPr>
      <w:r>
        <w:rPr>
          <w:rFonts w:ascii="Arial" w:hAnsi="Arial"/>
          <w:b/>
          <w:color w:val="804826"/>
          <w:sz w:val="15"/>
        </w:rPr>
        <w:t xml:space="preserve">15 </w:t>
      </w:r>
      <w:r>
        <w:rPr>
          <w:rFonts w:ascii="Georgia" w:hAnsi="Georgia"/>
          <w:sz w:val="19"/>
        </w:rPr>
        <w:t>Now the rest of the acts of Jehoash which he did, and his might, and how he fought with Amaziah king of Judah, are they not written in the book of the chronicles of the kings of Israel?</w:t>
      </w:r>
    </w:p>
    <w:p>
      <w:pPr>
        <w:pStyle w:val="Scripture"/>
      </w:pPr>
      <w:r>
        <w:rPr>
          <w:rFonts w:ascii="Arial" w:hAnsi="Arial"/>
          <w:b/>
          <w:color w:val="804826"/>
          <w:sz w:val="15"/>
        </w:rPr>
        <w:t xml:space="preserve">16 </w:t>
      </w:r>
      <w:r>
        <w:rPr>
          <w:rFonts w:ascii="Georgia" w:hAnsi="Georgia"/>
          <w:sz w:val="19"/>
        </w:rPr>
        <w:t>And Jehoash slept with his fathers, and was buried in Samaria with the kings of Israel; and Jeroboam his son reigned in his stead.</w:t>
      </w:r>
    </w:p>
    <w:p>
      <w:pPr>
        <w:pStyle w:val="Scripture"/>
      </w:pPr>
      <w:r>
        <w:rPr>
          <w:rFonts w:ascii="Arial" w:hAnsi="Arial"/>
          <w:b/>
          <w:color w:val="804826"/>
          <w:sz w:val="15"/>
        </w:rPr>
        <w:t xml:space="preserve">17 </w:t>
      </w:r>
      <w:r>
        <w:rPr>
          <w:rFonts w:ascii="Georgia" w:hAnsi="Georgia"/>
          <w:sz w:val="19"/>
        </w:rPr>
        <w:t>And Amaziah the son of Joash king of Judah lived after the death of Jehoash son of Jehoahaz king of Israel fifteen years.</w:t>
      </w:r>
    </w:p>
    <w:p>
      <w:pPr>
        <w:pStyle w:val="Scripture"/>
      </w:pPr>
      <w:r>
        <w:rPr>
          <w:rFonts w:ascii="Arial" w:hAnsi="Arial"/>
          <w:b/>
          <w:color w:val="804826"/>
          <w:sz w:val="15"/>
        </w:rPr>
        <w:t xml:space="preserve">18 </w:t>
      </w:r>
      <w:r>
        <w:rPr>
          <w:rFonts w:ascii="Georgia" w:hAnsi="Georgia"/>
          <w:sz w:val="19"/>
        </w:rPr>
        <w:t>Now the rest of the acts of Amaziah, are they not written in the book of the chronicles of the kings of Judah?</w:t>
      </w:r>
    </w:p>
    <w:p>
      <w:pPr>
        <w:pStyle w:val="Scripture"/>
      </w:pPr>
      <w:r>
        <w:rPr>
          <w:rFonts w:ascii="Arial" w:hAnsi="Arial"/>
          <w:b/>
          <w:color w:val="804826"/>
          <w:sz w:val="15"/>
        </w:rPr>
        <w:t xml:space="preserve">19 </w:t>
      </w:r>
      <w:r>
        <w:rPr>
          <w:rFonts w:ascii="Georgia" w:hAnsi="Georgia"/>
          <w:sz w:val="19"/>
        </w:rPr>
        <w:t>And they made a conspiracy against him in Jerusalem; and he fled to Lachish: but they sent after him to Lachish, and killed him there.</w:t>
      </w:r>
    </w:p>
    <w:p>
      <w:pPr>
        <w:pStyle w:val="Scripture"/>
      </w:pPr>
      <w:r>
        <w:rPr>
          <w:rFonts w:ascii="Arial" w:hAnsi="Arial"/>
          <w:b/>
          <w:color w:val="804826"/>
          <w:sz w:val="15"/>
        </w:rPr>
        <w:t xml:space="preserve">20 </w:t>
      </w:r>
      <w:r>
        <w:rPr>
          <w:rFonts w:ascii="Georgia" w:hAnsi="Georgia"/>
          <w:sz w:val="19"/>
        </w:rPr>
        <w:t>And they brought him upon horses; and he was buried at Jerusalem with his fathers in the city of David.</w:t>
      </w:r>
    </w:p>
    <w:p>
      <w:pPr>
        <w:pStyle w:val="Scripture"/>
      </w:pPr>
      <w:r>
        <w:rPr>
          <w:rFonts w:ascii="Arial" w:hAnsi="Arial"/>
          <w:b/>
          <w:color w:val="804826"/>
          <w:sz w:val="15"/>
        </w:rPr>
        <w:t xml:space="preserve">21 </w:t>
      </w:r>
      <w:r>
        <w:rPr>
          <w:rFonts w:ascii="Georgia" w:hAnsi="Georgia"/>
          <w:sz w:val="19"/>
        </w:rPr>
        <w:t>And all the people of Judah took Azariah, who was sixteen years old, and made him king in the room of his father Amaziah.</w:t>
      </w:r>
    </w:p>
    <w:p>
      <w:pPr>
        <w:pStyle w:val="Scripture"/>
      </w:pPr>
      <w:r>
        <w:rPr>
          <w:rFonts w:ascii="Arial" w:hAnsi="Arial"/>
          <w:b/>
          <w:color w:val="804826"/>
          <w:sz w:val="15"/>
        </w:rPr>
        <w:t xml:space="preserve">22 </w:t>
      </w:r>
      <w:r>
        <w:rPr>
          <w:rFonts w:ascii="Georgia" w:hAnsi="Georgia"/>
          <w:sz w:val="19"/>
        </w:rPr>
        <w:t>He built Elath, and restored it to Judah, after that the king slept with his fathers.</w:t>
      </w:r>
    </w:p>
    <w:p>
      <w:pPr>
        <w:pStyle w:val="Scripture"/>
      </w:pPr>
      <w:r>
        <w:rPr>
          <w:rFonts w:ascii="Arial" w:hAnsi="Arial"/>
          <w:b/>
          <w:color w:val="804826"/>
          <w:sz w:val="15"/>
        </w:rPr>
        <w:t xml:space="preserve">23 </w:t>
      </w:r>
      <w:r>
        <w:rPr>
          <w:rFonts w:ascii="Georgia" w:hAnsi="Georgia"/>
          <w:sz w:val="19"/>
        </w:rPr>
        <w:t>In the fifteenth year of Amaziah the son of Joash king of Judah Jeroboam the son of Joash king of Israel began to reign in Samaria, and reigned forty and one years.</w:t>
      </w:r>
    </w:p>
    <w:p>
      <w:pPr>
        <w:pStyle w:val="Scripture"/>
      </w:pPr>
      <w:r>
        <w:rPr>
          <w:rFonts w:ascii="Arial" w:hAnsi="Arial"/>
          <w:b/>
          <w:color w:val="804826"/>
          <w:sz w:val="15"/>
        </w:rPr>
        <w:t xml:space="preserve">24 </w:t>
      </w:r>
      <w:r>
        <w:rPr>
          <w:rFonts w:ascii="Georgia" w:hAnsi="Georgia"/>
          <w:sz w:val="19"/>
        </w:rPr>
        <w:t>And he did that which was evil in the sight of YHWH–Yahweh: he departed not from all the sins of Jeroboam the son of Nebat, wherewith he made Israel to sin.</w:t>
      </w:r>
    </w:p>
    <w:p>
      <w:pPr>
        <w:pStyle w:val="Scripture"/>
      </w:pPr>
      <w:r>
        <w:rPr>
          <w:rFonts w:ascii="Arial" w:hAnsi="Arial"/>
          <w:b/>
          <w:color w:val="804826"/>
          <w:sz w:val="15"/>
        </w:rPr>
        <w:t xml:space="preserve">25 </w:t>
      </w:r>
      <w:r>
        <w:rPr>
          <w:rFonts w:ascii="Georgia" w:hAnsi="Georgia"/>
          <w:sz w:val="19"/>
        </w:rPr>
        <w:t>He restored the border of Israel from the entrance of Hamath to the sea of the Arabah, according to the word of YHWH–Yahweh, the Elohim of Israel, which he spoke by his servant Jonah the son of Amittai, the prophet, who was of Gath-hepher.</w:t>
      </w:r>
    </w:p>
    <w:p>
      <w:pPr>
        <w:pStyle w:val="Scripture"/>
      </w:pPr>
      <w:r>
        <w:rPr>
          <w:rFonts w:ascii="Arial" w:hAnsi="Arial"/>
          <w:b/>
          <w:color w:val="804826"/>
          <w:sz w:val="15"/>
        </w:rPr>
        <w:t xml:space="preserve">26 </w:t>
      </w:r>
      <w:r>
        <w:rPr>
          <w:rFonts w:ascii="Georgia" w:hAnsi="Georgia"/>
          <w:sz w:val="19"/>
        </w:rPr>
        <w:t>For YHWH–Yahweh saw the affliction of Israel, that it was very bitter; for there was none shut up nor left at large, neither was there any helper for Israel.</w:t>
      </w:r>
    </w:p>
    <w:p>
      <w:pPr>
        <w:pStyle w:val="Scripture"/>
      </w:pPr>
      <w:r>
        <w:rPr>
          <w:rFonts w:ascii="Arial" w:hAnsi="Arial"/>
          <w:b/>
          <w:color w:val="804826"/>
          <w:sz w:val="15"/>
        </w:rPr>
        <w:t xml:space="preserve">27 </w:t>
      </w:r>
      <w:r>
        <w:rPr>
          <w:rFonts w:ascii="Georgia" w:hAnsi="Georgia"/>
          <w:sz w:val="19"/>
        </w:rPr>
        <w:t>And YHWH–Yahweh said not that he would blot out the name of Israel from under heaven; but he saved them by the hand of Jeroboam the son of Joash.</w:t>
      </w:r>
    </w:p>
    <w:p>
      <w:pPr>
        <w:pStyle w:val="Scripture"/>
      </w:pPr>
      <w:r>
        <w:rPr>
          <w:rFonts w:ascii="Arial" w:hAnsi="Arial"/>
          <w:b/>
          <w:color w:val="804826"/>
          <w:sz w:val="15"/>
        </w:rPr>
        <w:t xml:space="preserve">28 </w:t>
      </w:r>
      <w:r>
        <w:rPr>
          <w:rFonts w:ascii="Georgia" w:hAnsi="Georgia"/>
          <w:sz w:val="19"/>
        </w:rPr>
        <w:t>Now the rest of the acts of Jeroboam, and all that he did, and his might, how he warred, and how he recovered Damascus, and Hamath, which had belonged to Judah, for Israel, are they not written in the book of the chronicles of the kings of Israel?</w:t>
      </w:r>
    </w:p>
    <w:p>
      <w:pPr>
        <w:pStyle w:val="Scripture"/>
      </w:pPr>
      <w:r>
        <w:rPr>
          <w:rFonts w:ascii="Arial" w:hAnsi="Arial"/>
          <w:b/>
          <w:color w:val="804826"/>
          <w:sz w:val="15"/>
        </w:rPr>
        <w:t xml:space="preserve">29 </w:t>
      </w:r>
      <w:r>
        <w:rPr>
          <w:rFonts w:ascii="Georgia" w:hAnsi="Georgia"/>
          <w:sz w:val="19"/>
        </w:rPr>
        <w:t>And Jeroboam slept with his fathers, even with the kings of Israel; and Zechariah his son reigned in his stead. 15</w:t>
      </w:r>
    </w:p>
    <w:p>
      <w:pPr>
        <w:pStyle w:val="Heading2"/>
      </w:pPr>
      <w:r>
        <w:t>Chapter 15</w:t>
      </w:r>
    </w:p>
    <w:p>
      <w:pPr>
        <w:pStyle w:val="Scripture"/>
      </w:pPr>
      <w:r>
        <w:rPr>
          <w:rFonts w:ascii="Arial" w:hAnsi="Arial"/>
          <w:b/>
          <w:color w:val="804826"/>
          <w:sz w:val="15"/>
        </w:rPr>
        <w:t xml:space="preserve">1 </w:t>
      </w:r>
      <w:r>
        <w:rPr>
          <w:rFonts w:ascii="Georgia" w:hAnsi="Georgia"/>
          <w:sz w:val="19"/>
        </w:rPr>
        <w:t>In the twenty and seventh year of Jeroboam king of Israel began Azariah son of Amaziah king of Judah to reign.</w:t>
      </w:r>
    </w:p>
    <w:p>
      <w:pPr>
        <w:pStyle w:val="Scripture"/>
      </w:pPr>
      <w:r>
        <w:rPr>
          <w:rFonts w:ascii="Arial" w:hAnsi="Arial"/>
          <w:b/>
          <w:color w:val="804826"/>
          <w:sz w:val="15"/>
        </w:rPr>
        <w:t xml:space="preserve">2 </w:t>
      </w:r>
      <w:r>
        <w:rPr>
          <w:rFonts w:ascii="Georgia" w:hAnsi="Georgia"/>
          <w:sz w:val="19"/>
        </w:rPr>
        <w:t>Sixteen years old was he when he began to reign; and he reigned fifty-two years in Jerusalem: and his mother’s name was Jecoliah of Jerusalem.</w:t>
      </w:r>
    </w:p>
    <w:p>
      <w:pPr>
        <w:pStyle w:val="Scripture"/>
      </w:pPr>
      <w:r>
        <w:rPr>
          <w:rFonts w:ascii="Arial" w:hAnsi="Arial"/>
          <w:b/>
          <w:color w:val="804826"/>
          <w:sz w:val="15"/>
        </w:rPr>
        <w:t xml:space="preserve">3 </w:t>
      </w:r>
      <w:r>
        <w:rPr>
          <w:rFonts w:ascii="Georgia" w:hAnsi="Georgia"/>
          <w:sz w:val="19"/>
        </w:rPr>
        <w:t>And he did that which was right in the eyes of YHWH–Yahweh, according to all that his father Amaziah had done.</w:t>
      </w:r>
    </w:p>
    <w:p>
      <w:pPr>
        <w:pStyle w:val="Scripture"/>
      </w:pPr>
      <w:r>
        <w:rPr>
          <w:rFonts w:ascii="Arial" w:hAnsi="Arial"/>
          <w:b/>
          <w:color w:val="804826"/>
          <w:sz w:val="15"/>
        </w:rPr>
        <w:t xml:space="preserve">4 </w:t>
      </w:r>
      <w:r>
        <w:rPr>
          <w:rFonts w:ascii="Georgia" w:hAnsi="Georgia"/>
          <w:sz w:val="19"/>
        </w:rPr>
        <w:t>Howbeit the high places were not taken away: the people still sacrificed and burnt incense in the high places.</w:t>
      </w:r>
    </w:p>
    <w:p>
      <w:pPr>
        <w:pStyle w:val="Scripture"/>
      </w:pPr>
      <w:r>
        <w:rPr>
          <w:rFonts w:ascii="Arial" w:hAnsi="Arial"/>
          <w:b/>
          <w:color w:val="804826"/>
          <w:sz w:val="15"/>
        </w:rPr>
        <w:t xml:space="preserve">5 </w:t>
      </w:r>
      <w:r>
        <w:rPr>
          <w:rFonts w:ascii="Georgia" w:hAnsi="Georgia"/>
          <w:sz w:val="19"/>
        </w:rPr>
        <w:t>And YHWH–Yahweh struck the king, so that he was a leper to the day of his death, and dwelt in a separate house. And Jotham the king’s son was over the household, judging the people of the land.</w:t>
      </w:r>
    </w:p>
    <w:p>
      <w:pPr>
        <w:pStyle w:val="Scripture"/>
      </w:pPr>
      <w:r>
        <w:rPr>
          <w:rFonts w:ascii="Arial" w:hAnsi="Arial"/>
          <w:b/>
          <w:color w:val="804826"/>
          <w:sz w:val="15"/>
        </w:rPr>
        <w:t xml:space="preserve">6 </w:t>
      </w:r>
      <w:r>
        <w:rPr>
          <w:rFonts w:ascii="Georgia" w:hAnsi="Georgia"/>
          <w:sz w:val="19"/>
        </w:rPr>
        <w:t>Now the rest of the acts of Azariah, and all that he did, are they not written in the book of the chronicles of the kings of Judah?</w:t>
      </w:r>
    </w:p>
    <w:p>
      <w:pPr>
        <w:pStyle w:val="Scripture"/>
      </w:pPr>
      <w:r>
        <w:rPr>
          <w:rFonts w:ascii="Arial" w:hAnsi="Arial"/>
          <w:b/>
          <w:color w:val="804826"/>
          <w:sz w:val="15"/>
        </w:rPr>
        <w:t xml:space="preserve">7 </w:t>
      </w:r>
      <w:r>
        <w:rPr>
          <w:rFonts w:ascii="Georgia" w:hAnsi="Georgia"/>
          <w:sz w:val="19"/>
        </w:rPr>
        <w:t>And Azariah slept with his fathers; and they buried him with his fathers in the city of David: and Jotham his son reigned in his stead.</w:t>
      </w:r>
    </w:p>
    <w:p>
      <w:pPr>
        <w:pStyle w:val="Scripture"/>
      </w:pPr>
      <w:r>
        <w:rPr>
          <w:rFonts w:ascii="Arial" w:hAnsi="Arial"/>
          <w:b/>
          <w:color w:val="804826"/>
          <w:sz w:val="15"/>
        </w:rPr>
        <w:t xml:space="preserve">8 </w:t>
      </w:r>
      <w:r>
        <w:rPr>
          <w:rFonts w:ascii="Georgia" w:hAnsi="Georgia"/>
          <w:sz w:val="19"/>
        </w:rPr>
        <w:t>In the thirty and eighth year of Azariah king of Judah did Zechariah the son of Jeroboam reign over Israel in Samaria six months.</w:t>
      </w:r>
    </w:p>
    <w:p>
      <w:pPr>
        <w:pStyle w:val="Scripture"/>
      </w:pPr>
      <w:r>
        <w:rPr>
          <w:rFonts w:ascii="Arial" w:hAnsi="Arial"/>
          <w:b/>
          <w:color w:val="804826"/>
          <w:sz w:val="15"/>
        </w:rPr>
        <w:t xml:space="preserve">9 </w:t>
      </w:r>
      <w:r>
        <w:rPr>
          <w:rFonts w:ascii="Georgia" w:hAnsi="Georgia"/>
          <w:sz w:val="19"/>
        </w:rPr>
        <w:t>And he did that which was evil in the sight of YHWH–Yahweh, as his fathers had done: he departed not from the sins of Jeroboam the son of Nebat, wherewith he made Israel to sin.</w:t>
      </w:r>
    </w:p>
    <w:p>
      <w:pPr>
        <w:pStyle w:val="Scripture"/>
      </w:pPr>
      <w:r>
        <w:rPr>
          <w:rFonts w:ascii="Arial" w:hAnsi="Arial"/>
          <w:b/>
          <w:color w:val="804826"/>
          <w:sz w:val="15"/>
        </w:rPr>
        <w:t xml:space="preserve">10 </w:t>
      </w:r>
      <w:r>
        <w:rPr>
          <w:rFonts w:ascii="Georgia" w:hAnsi="Georgia"/>
          <w:sz w:val="19"/>
        </w:rPr>
        <w:t>And Shallum the son of Jabesh conspired against him, and struck him before the people, and killed him, and reigned in his stead.</w:t>
      </w:r>
    </w:p>
    <w:p>
      <w:pPr>
        <w:pStyle w:val="Scripture"/>
      </w:pPr>
      <w:r>
        <w:rPr>
          <w:rFonts w:ascii="Arial" w:hAnsi="Arial"/>
          <w:b/>
          <w:color w:val="804826"/>
          <w:sz w:val="15"/>
        </w:rPr>
        <w:t xml:space="preserve">11 </w:t>
      </w:r>
      <w:r>
        <w:rPr>
          <w:rFonts w:ascii="Georgia" w:hAnsi="Georgia"/>
          <w:sz w:val="19"/>
        </w:rPr>
        <w:t>Now the rest of the acts of Zechariah, behold, they are written in the book of the chronicles of the kings of Israel.</w:t>
      </w:r>
    </w:p>
    <w:p>
      <w:pPr>
        <w:pStyle w:val="Scripture"/>
      </w:pPr>
      <w:r>
        <w:rPr>
          <w:rFonts w:ascii="Arial" w:hAnsi="Arial"/>
          <w:b/>
          <w:color w:val="804826"/>
          <w:sz w:val="15"/>
        </w:rPr>
        <w:t xml:space="preserve">12 </w:t>
      </w:r>
      <w:r>
        <w:rPr>
          <w:rFonts w:ascii="Georgia" w:hAnsi="Georgia"/>
          <w:sz w:val="19"/>
        </w:rPr>
        <w:t>This was the word of YHWH–Yahweh which he spoke to Jehu, saying, Your sons to the fourth generation shall sit upon the throne of Israel. And so it came to pass.</w:t>
      </w:r>
    </w:p>
    <w:p>
      <w:pPr>
        <w:pStyle w:val="Scripture"/>
      </w:pPr>
      <w:r>
        <w:rPr>
          <w:rFonts w:ascii="Arial" w:hAnsi="Arial"/>
          <w:b/>
          <w:color w:val="804826"/>
          <w:sz w:val="15"/>
        </w:rPr>
        <w:t xml:space="preserve">13 </w:t>
      </w:r>
      <w:r>
        <w:rPr>
          <w:rFonts w:ascii="Georgia" w:hAnsi="Georgia"/>
          <w:sz w:val="19"/>
        </w:rPr>
        <w:t>Shallum the son of Jabesh began to reign in the nine and thirtieth year of Uzziah king of Judah; and he reigned the space of a month in Samaria.</w:t>
      </w:r>
    </w:p>
    <w:p>
      <w:pPr>
        <w:pStyle w:val="Scripture"/>
      </w:pPr>
      <w:r>
        <w:rPr>
          <w:rFonts w:ascii="Arial" w:hAnsi="Arial"/>
          <w:b/>
          <w:color w:val="804826"/>
          <w:sz w:val="15"/>
        </w:rPr>
        <w:t xml:space="preserve">14 </w:t>
      </w:r>
      <w:r>
        <w:rPr>
          <w:rFonts w:ascii="Georgia" w:hAnsi="Georgia"/>
          <w:sz w:val="19"/>
        </w:rPr>
        <w:t>And Menahem the son of Gadi went up from Tirzah, and came to Samaria, and struck Shallum the son of Jabesh in Samaria, and killed him, and reigned in his stead.</w:t>
      </w:r>
    </w:p>
    <w:p>
      <w:pPr>
        <w:pStyle w:val="Scripture"/>
      </w:pPr>
      <w:r>
        <w:rPr>
          <w:rFonts w:ascii="Arial" w:hAnsi="Arial"/>
          <w:b/>
          <w:color w:val="804826"/>
          <w:sz w:val="15"/>
        </w:rPr>
        <w:t xml:space="preserve">15 </w:t>
      </w:r>
      <w:r>
        <w:rPr>
          <w:rFonts w:ascii="Georgia" w:hAnsi="Georgia"/>
          <w:sz w:val="19"/>
        </w:rPr>
        <w:t>Now the rest of the acts of Shallum, and his conspiracy which he made, behold, they are written in the book of the chronicles of the kings of Israel.</w:t>
      </w:r>
    </w:p>
    <w:p>
      <w:pPr>
        <w:pStyle w:val="Scripture"/>
      </w:pPr>
      <w:r>
        <w:rPr>
          <w:rFonts w:ascii="Arial" w:hAnsi="Arial"/>
          <w:b/>
          <w:color w:val="804826"/>
          <w:sz w:val="15"/>
        </w:rPr>
        <w:t xml:space="preserve">16 </w:t>
      </w:r>
      <w:r>
        <w:rPr>
          <w:rFonts w:ascii="Georgia" w:hAnsi="Georgia"/>
          <w:sz w:val="19"/>
        </w:rPr>
        <w:t>Then Menahem struck Tiphsah, and all that were in it, and the borders of it, from Tirzah: because they opened not to him, therefore he struck it; and all the women in it that were with child he ripped up.</w:t>
      </w:r>
    </w:p>
    <w:p>
      <w:pPr>
        <w:pStyle w:val="Scripture"/>
      </w:pPr>
      <w:r>
        <w:rPr>
          <w:rFonts w:ascii="Arial" w:hAnsi="Arial"/>
          <w:b/>
          <w:color w:val="804826"/>
          <w:sz w:val="15"/>
        </w:rPr>
        <w:t xml:space="preserve">17 </w:t>
      </w:r>
      <w:r>
        <w:rPr>
          <w:rFonts w:ascii="Georgia" w:hAnsi="Georgia"/>
          <w:sz w:val="19"/>
        </w:rPr>
        <w:t>In the nine and thirtieth year of Azariah king of Judah began Menahem the son of Gadi to reign over Israel, and reigned ten years in Samaria.</w:t>
      </w:r>
    </w:p>
    <w:p>
      <w:pPr>
        <w:pStyle w:val="Scripture"/>
      </w:pPr>
      <w:r>
        <w:rPr>
          <w:rFonts w:ascii="Arial" w:hAnsi="Arial"/>
          <w:b/>
          <w:color w:val="804826"/>
          <w:sz w:val="15"/>
        </w:rPr>
        <w:t xml:space="preserve">18 </w:t>
      </w:r>
      <w:r>
        <w:rPr>
          <w:rFonts w:ascii="Georgia" w:hAnsi="Georgia"/>
          <w:sz w:val="19"/>
        </w:rPr>
        <w:t>And he did that which was evil in the sight of YHWH–Yahweh: he departed not all his days from the sins of Jeroboam the son of Nebat, wherewith he made Israel to sin.</w:t>
      </w:r>
    </w:p>
    <w:p>
      <w:pPr>
        <w:pStyle w:val="Scripture"/>
      </w:pPr>
      <w:r>
        <w:rPr>
          <w:rFonts w:ascii="Arial" w:hAnsi="Arial"/>
          <w:b/>
          <w:color w:val="804826"/>
          <w:sz w:val="15"/>
        </w:rPr>
        <w:t xml:space="preserve">19 </w:t>
      </w:r>
      <w:r>
        <w:rPr>
          <w:rFonts w:ascii="Georgia" w:hAnsi="Georgia"/>
          <w:sz w:val="19"/>
        </w:rPr>
        <w:t>There came against the land Pul the king of Assyria; and Menahem gave Pul a thousand talents of silver, that his hand might be with him to confirm the kingdom in his hand.</w:t>
      </w:r>
    </w:p>
    <w:p>
      <w:pPr>
        <w:pStyle w:val="Scripture"/>
      </w:pPr>
      <w:r>
        <w:rPr>
          <w:rFonts w:ascii="Arial" w:hAnsi="Arial"/>
          <w:b/>
          <w:color w:val="804826"/>
          <w:sz w:val="15"/>
        </w:rPr>
        <w:t xml:space="preserve">20 </w:t>
      </w:r>
      <w:r>
        <w:rPr>
          <w:rFonts w:ascii="Georgia" w:hAnsi="Georgia"/>
          <w:sz w:val="19"/>
        </w:rPr>
        <w:t>And Menahem exacted the money of Israel, even of all the mighty men of wealth, of each man fifty shekels of silver, to give to the king of Assyria. So the king of Assyria turned back, and stayed not there in the land.</w:t>
      </w:r>
    </w:p>
    <w:p>
      <w:pPr>
        <w:pStyle w:val="Scripture"/>
      </w:pPr>
      <w:r>
        <w:rPr>
          <w:rFonts w:ascii="Arial" w:hAnsi="Arial"/>
          <w:b/>
          <w:color w:val="804826"/>
          <w:sz w:val="15"/>
        </w:rPr>
        <w:t xml:space="preserve">21 </w:t>
      </w:r>
      <w:r>
        <w:rPr>
          <w:rFonts w:ascii="Georgia" w:hAnsi="Georgia"/>
          <w:sz w:val="19"/>
        </w:rPr>
        <w:t>Now the rest of the acts of Menahem, and all that he did, are they not written in the book of the chronicles of the kings of Israel?</w:t>
      </w:r>
    </w:p>
    <w:p>
      <w:pPr>
        <w:pStyle w:val="Scripture"/>
      </w:pPr>
      <w:r>
        <w:rPr>
          <w:rFonts w:ascii="Arial" w:hAnsi="Arial"/>
          <w:b/>
          <w:color w:val="804826"/>
          <w:sz w:val="15"/>
        </w:rPr>
        <w:t xml:space="preserve">22 </w:t>
      </w:r>
      <w:r>
        <w:rPr>
          <w:rFonts w:ascii="Georgia" w:hAnsi="Georgia"/>
          <w:sz w:val="19"/>
        </w:rPr>
        <w:t>And Menahem slept with his fathers; and Pekahiah his son reigned in his stead.</w:t>
      </w:r>
    </w:p>
    <w:p>
      <w:pPr>
        <w:pStyle w:val="Scripture"/>
      </w:pPr>
      <w:r>
        <w:rPr>
          <w:rFonts w:ascii="Arial" w:hAnsi="Arial"/>
          <w:b/>
          <w:color w:val="804826"/>
          <w:sz w:val="15"/>
        </w:rPr>
        <w:t xml:space="preserve">23 </w:t>
      </w:r>
      <w:r>
        <w:rPr>
          <w:rFonts w:ascii="Georgia" w:hAnsi="Georgia"/>
          <w:sz w:val="19"/>
        </w:rPr>
        <w:t>In the fiftieth year of Azariah king of Judah Pekahiah the son of Menahem began to reign over Israel in Samaria, and reigned two years.</w:t>
      </w:r>
    </w:p>
    <w:p>
      <w:pPr>
        <w:pStyle w:val="Scripture"/>
      </w:pPr>
      <w:r>
        <w:rPr>
          <w:rFonts w:ascii="Arial" w:hAnsi="Arial"/>
          <w:b/>
          <w:color w:val="804826"/>
          <w:sz w:val="15"/>
        </w:rPr>
        <w:t xml:space="preserve">24 </w:t>
      </w:r>
      <w:r>
        <w:rPr>
          <w:rFonts w:ascii="Georgia" w:hAnsi="Georgia"/>
          <w:sz w:val="19"/>
        </w:rPr>
        <w:t>And he did that which was evil in the sight of YHWH–Yahweh: he departed not from the sins of Jeroboam the son of Nebat, wherewith he made Israel to sin.</w:t>
      </w:r>
    </w:p>
    <w:p>
      <w:pPr>
        <w:pStyle w:val="Scripture"/>
      </w:pPr>
      <w:r>
        <w:rPr>
          <w:rFonts w:ascii="Arial" w:hAnsi="Arial"/>
          <w:b/>
          <w:color w:val="804826"/>
          <w:sz w:val="15"/>
        </w:rPr>
        <w:t xml:space="preserve">25 </w:t>
      </w:r>
      <w:r>
        <w:rPr>
          <w:rFonts w:ascii="Georgia" w:hAnsi="Georgia"/>
          <w:sz w:val="19"/>
        </w:rPr>
        <w:t>And Pekah the son of Remaliah, his captain, conspired against him, and struck him in Samaria, in the castle of the king’s house, with Argob and Arieh; and with him were fifty men of the Gileadites: and he killed him, and reigned in his stead.</w:t>
      </w:r>
    </w:p>
    <w:p>
      <w:pPr>
        <w:pStyle w:val="Scripture"/>
      </w:pPr>
      <w:r>
        <w:rPr>
          <w:rFonts w:ascii="Arial" w:hAnsi="Arial"/>
          <w:b/>
          <w:color w:val="804826"/>
          <w:sz w:val="15"/>
        </w:rPr>
        <w:t xml:space="preserve">26 </w:t>
      </w:r>
      <w:r>
        <w:rPr>
          <w:rFonts w:ascii="Georgia" w:hAnsi="Georgia"/>
          <w:sz w:val="19"/>
        </w:rPr>
        <w:t>Now the rest of the acts of Pekahiah, and all that he did, behold, they are written in the book of the chronicles of the kings of Israel.</w:t>
      </w:r>
    </w:p>
    <w:p>
      <w:pPr>
        <w:pStyle w:val="Scripture"/>
      </w:pPr>
      <w:r>
        <w:rPr>
          <w:rFonts w:ascii="Arial" w:hAnsi="Arial"/>
          <w:b/>
          <w:color w:val="804826"/>
          <w:sz w:val="15"/>
        </w:rPr>
        <w:t xml:space="preserve">27 </w:t>
      </w:r>
      <w:r>
        <w:rPr>
          <w:rFonts w:ascii="Georgia" w:hAnsi="Georgia"/>
          <w:sz w:val="19"/>
        </w:rPr>
        <w:t>In the two and fiftieth year of Azariah king of Judah Pekah the son of Remaliah began to reign over Israel in Samaria, and reigned twenty years.</w:t>
      </w:r>
    </w:p>
    <w:p>
      <w:pPr>
        <w:pStyle w:val="Scripture"/>
      </w:pPr>
      <w:r>
        <w:rPr>
          <w:rFonts w:ascii="Arial" w:hAnsi="Arial"/>
          <w:b/>
          <w:color w:val="804826"/>
          <w:sz w:val="15"/>
        </w:rPr>
        <w:t xml:space="preserve">28 </w:t>
      </w:r>
      <w:r>
        <w:rPr>
          <w:rFonts w:ascii="Georgia" w:hAnsi="Georgia"/>
          <w:sz w:val="19"/>
        </w:rPr>
        <w:t>And he did that which was evil in the sight of YHWH–Yahweh: he departed not from the sins of Jeroboam the son of Nebat, wherewith he made Israel to sin.</w:t>
      </w:r>
    </w:p>
    <w:p>
      <w:pPr>
        <w:pStyle w:val="Scripture"/>
      </w:pPr>
      <w:r>
        <w:rPr>
          <w:rFonts w:ascii="Arial" w:hAnsi="Arial"/>
          <w:b/>
          <w:color w:val="804826"/>
          <w:sz w:val="15"/>
        </w:rPr>
        <w:t xml:space="preserve">29 </w:t>
      </w:r>
      <w:r>
        <w:rPr>
          <w:rFonts w:ascii="Georgia" w:hAnsi="Georgia"/>
          <w:sz w:val="19"/>
        </w:rPr>
        <w:t>In the days of Pekah king of Israel came Tiglath-pileser king of Assyria, and took Ijon, and Abel-beth-maacah, and Janoah, and Kedesh, and Hazor, and Gilead, and Galilee, all the land of Naphtali; and he carried them captive to Assyria.</w:t>
      </w:r>
    </w:p>
    <w:p>
      <w:pPr>
        <w:pStyle w:val="Scripture"/>
      </w:pPr>
      <w:r>
        <w:rPr>
          <w:rFonts w:ascii="Arial" w:hAnsi="Arial"/>
          <w:b/>
          <w:color w:val="804826"/>
          <w:sz w:val="15"/>
        </w:rPr>
        <w:t xml:space="preserve">30 </w:t>
      </w:r>
      <w:r>
        <w:rPr>
          <w:rFonts w:ascii="Georgia" w:hAnsi="Georgia"/>
          <w:sz w:val="19"/>
        </w:rPr>
        <w:t>And Hoshea the son of Elah made a conspiracy against Pekah the son of Remaliah, and struck him, and killed him, and reigned in his stead, in the twentieth year of Jotham the son of Uzziah.</w:t>
      </w:r>
    </w:p>
    <w:p>
      <w:pPr>
        <w:pStyle w:val="Scripture"/>
      </w:pPr>
      <w:r>
        <w:rPr>
          <w:rFonts w:ascii="Arial" w:hAnsi="Arial"/>
          <w:b/>
          <w:color w:val="804826"/>
          <w:sz w:val="15"/>
        </w:rPr>
        <w:t xml:space="preserve">31 </w:t>
      </w:r>
      <w:r>
        <w:rPr>
          <w:rFonts w:ascii="Georgia" w:hAnsi="Georgia"/>
          <w:sz w:val="19"/>
        </w:rPr>
        <w:t>Now the rest of the acts of Pekah, and all that he did, behold, they are written in the book of the chronicles of the kings of Israel.</w:t>
      </w:r>
    </w:p>
    <w:p>
      <w:pPr>
        <w:pStyle w:val="Scripture"/>
      </w:pPr>
      <w:r>
        <w:rPr>
          <w:rFonts w:ascii="Arial" w:hAnsi="Arial"/>
          <w:b/>
          <w:color w:val="804826"/>
          <w:sz w:val="15"/>
        </w:rPr>
        <w:t xml:space="preserve">32 </w:t>
      </w:r>
      <w:r>
        <w:rPr>
          <w:rFonts w:ascii="Georgia" w:hAnsi="Georgia"/>
          <w:sz w:val="19"/>
        </w:rPr>
        <w:t>In the second year of Pekah the son of Remaliah king of Israel began Jotham the son of Uzziah king of Judah to reign.</w:t>
      </w:r>
    </w:p>
    <w:p>
      <w:pPr>
        <w:pStyle w:val="Scripture"/>
      </w:pPr>
      <w:r>
        <w:rPr>
          <w:rFonts w:ascii="Arial" w:hAnsi="Arial"/>
          <w:b/>
          <w:color w:val="804826"/>
          <w:sz w:val="15"/>
        </w:rPr>
        <w:t xml:space="preserve">33 </w:t>
      </w:r>
      <w:r>
        <w:rPr>
          <w:rFonts w:ascii="Georgia" w:hAnsi="Georgia"/>
          <w:sz w:val="19"/>
        </w:rPr>
        <w:t>Five and twenty years old was he when he began to reign; and he reigned sixteen years in Jerusalem: and his mother’s name was Jerusha the daughter of Zadok.</w:t>
      </w:r>
    </w:p>
    <w:p>
      <w:pPr>
        <w:pStyle w:val="Scripture"/>
      </w:pPr>
      <w:r>
        <w:rPr>
          <w:rFonts w:ascii="Arial" w:hAnsi="Arial"/>
          <w:b/>
          <w:color w:val="804826"/>
          <w:sz w:val="15"/>
        </w:rPr>
        <w:t xml:space="preserve">34 </w:t>
      </w:r>
      <w:r>
        <w:rPr>
          <w:rFonts w:ascii="Georgia" w:hAnsi="Georgia"/>
          <w:sz w:val="19"/>
        </w:rPr>
        <w:t>And he did that which was right in the eyes of YHWH–Yahweh; he did according to all that his father Uzziah had done.</w:t>
      </w:r>
    </w:p>
    <w:p>
      <w:pPr>
        <w:pStyle w:val="Scripture"/>
      </w:pPr>
      <w:r>
        <w:rPr>
          <w:rFonts w:ascii="Arial" w:hAnsi="Arial"/>
          <w:b/>
          <w:color w:val="804826"/>
          <w:sz w:val="15"/>
        </w:rPr>
        <w:t xml:space="preserve">35 </w:t>
      </w:r>
      <w:r>
        <w:rPr>
          <w:rFonts w:ascii="Georgia" w:hAnsi="Georgia"/>
          <w:sz w:val="19"/>
        </w:rPr>
        <w:t>Howbeit the high places were not taken away: the people still sacrificed and burned incense in the high places. He built the upper gate of the house of YHWH–Yahweh.</w:t>
      </w:r>
    </w:p>
    <w:p>
      <w:pPr>
        <w:pStyle w:val="Scripture"/>
      </w:pPr>
      <w:r>
        <w:rPr>
          <w:rFonts w:ascii="Arial" w:hAnsi="Arial"/>
          <w:b/>
          <w:color w:val="804826"/>
          <w:sz w:val="15"/>
        </w:rPr>
        <w:t xml:space="preserve">36 </w:t>
      </w:r>
      <w:r>
        <w:rPr>
          <w:rFonts w:ascii="Georgia" w:hAnsi="Georgia"/>
          <w:sz w:val="19"/>
        </w:rPr>
        <w:t>Now the rest of the acts of Jotham, and all that he did, are they not written in the book of the chronicles of the kings of Judah?</w:t>
      </w:r>
    </w:p>
    <w:p>
      <w:pPr>
        <w:pStyle w:val="Scripture"/>
      </w:pPr>
      <w:r>
        <w:rPr>
          <w:rFonts w:ascii="Arial" w:hAnsi="Arial"/>
          <w:b/>
          <w:color w:val="804826"/>
          <w:sz w:val="15"/>
        </w:rPr>
        <w:t xml:space="preserve">37 </w:t>
      </w:r>
      <w:r>
        <w:rPr>
          <w:rFonts w:ascii="Georgia" w:hAnsi="Georgia"/>
          <w:sz w:val="19"/>
        </w:rPr>
        <w:t>In those days YHWH–Yahweh began to send against Judah Rezin the king of Syria, and Pekah the son of Remaliah.</w:t>
      </w:r>
    </w:p>
    <w:p>
      <w:pPr>
        <w:pStyle w:val="Scripture"/>
      </w:pPr>
      <w:r>
        <w:rPr>
          <w:rFonts w:ascii="Arial" w:hAnsi="Arial"/>
          <w:b/>
          <w:color w:val="804826"/>
          <w:sz w:val="15"/>
        </w:rPr>
        <w:t xml:space="preserve">38 </w:t>
      </w:r>
      <w:r>
        <w:rPr>
          <w:rFonts w:ascii="Georgia" w:hAnsi="Georgia"/>
          <w:sz w:val="19"/>
        </w:rPr>
        <w:t>And Jotham slept with his fathers, and was buried with his fathers in the city of David his father: and Ahaz his son reigned in his stead. 16</w:t>
      </w:r>
    </w:p>
    <w:p>
      <w:pPr>
        <w:pStyle w:val="Heading2"/>
      </w:pPr>
      <w:r>
        <w:t>Chapter 16</w:t>
      </w:r>
    </w:p>
    <w:p>
      <w:pPr>
        <w:pStyle w:val="Scripture"/>
      </w:pPr>
      <w:r>
        <w:rPr>
          <w:rFonts w:ascii="Arial" w:hAnsi="Arial"/>
          <w:b/>
          <w:color w:val="804826"/>
          <w:sz w:val="15"/>
        </w:rPr>
        <w:t xml:space="preserve">1 </w:t>
      </w:r>
      <w:r>
        <w:rPr>
          <w:rFonts w:ascii="Georgia" w:hAnsi="Georgia"/>
          <w:sz w:val="19"/>
        </w:rPr>
        <w:t>In the seventeenth year of Pekah the son of Remaliah Ahaz the son of Jotham king of Judah began to reign.</w:t>
      </w:r>
    </w:p>
    <w:p>
      <w:pPr>
        <w:pStyle w:val="Scripture"/>
      </w:pPr>
      <w:r>
        <w:rPr>
          <w:rFonts w:ascii="Arial" w:hAnsi="Arial"/>
          <w:b/>
          <w:color w:val="804826"/>
          <w:sz w:val="15"/>
        </w:rPr>
        <w:t xml:space="preserve">2 </w:t>
      </w:r>
      <w:r>
        <w:rPr>
          <w:rFonts w:ascii="Georgia" w:hAnsi="Georgia"/>
          <w:sz w:val="19"/>
        </w:rPr>
        <w:t>Twenty years old was Ahaz when he began to reign; and he reigned sixteen years in Jerusalem: and he did not that which was right in the eyes of YHWH–Yahweh his Elohim, like David his father.</w:t>
      </w:r>
    </w:p>
    <w:p>
      <w:pPr>
        <w:pStyle w:val="Scripture"/>
      </w:pPr>
      <w:r>
        <w:rPr>
          <w:rFonts w:ascii="Arial" w:hAnsi="Arial"/>
          <w:b/>
          <w:color w:val="804826"/>
          <w:sz w:val="15"/>
        </w:rPr>
        <w:t xml:space="preserve">3 </w:t>
      </w:r>
      <w:r>
        <w:rPr>
          <w:rFonts w:ascii="Georgia" w:hAnsi="Georgia"/>
          <w:sz w:val="19"/>
        </w:rPr>
        <w:t>But he walked in the way of the kings of Israel, yea, and made his son to pass through the fire, according to the abominations of the nations, whom YHWH–Yahweh cast out from before the children of Israel.</w:t>
      </w:r>
    </w:p>
    <w:p>
      <w:pPr>
        <w:pStyle w:val="Scripture"/>
      </w:pPr>
      <w:r>
        <w:rPr>
          <w:rFonts w:ascii="Arial" w:hAnsi="Arial"/>
          <w:b/>
          <w:color w:val="804826"/>
          <w:sz w:val="15"/>
        </w:rPr>
        <w:t xml:space="preserve">4 </w:t>
      </w:r>
      <w:r>
        <w:rPr>
          <w:rFonts w:ascii="Georgia" w:hAnsi="Georgia"/>
          <w:sz w:val="19"/>
        </w:rPr>
        <w:t>And he sacrificed and burnt incense in the high places, and on the hills, and under every green tree.</w:t>
      </w:r>
    </w:p>
    <w:p>
      <w:pPr>
        <w:pStyle w:val="Scripture"/>
      </w:pPr>
      <w:r>
        <w:rPr>
          <w:rFonts w:ascii="Arial" w:hAnsi="Arial"/>
          <w:b/>
          <w:color w:val="804826"/>
          <w:sz w:val="15"/>
        </w:rPr>
        <w:t xml:space="preserve">5 </w:t>
      </w:r>
      <w:r>
        <w:rPr>
          <w:rFonts w:ascii="Georgia" w:hAnsi="Georgia"/>
          <w:sz w:val="19"/>
        </w:rPr>
        <w:t>Then Rezin king of Syria and Pekah son of Remaliah king of Israel came up to Jerusalem to war: and they besieged Ahaz, but could not overcome him.</w:t>
      </w:r>
    </w:p>
    <w:p>
      <w:pPr>
        <w:pStyle w:val="Scripture"/>
      </w:pPr>
      <w:r>
        <w:rPr>
          <w:rFonts w:ascii="Arial" w:hAnsi="Arial"/>
          <w:b/>
          <w:color w:val="804826"/>
          <w:sz w:val="15"/>
        </w:rPr>
        <w:t xml:space="preserve">6 </w:t>
      </w:r>
      <w:r>
        <w:rPr>
          <w:rFonts w:ascii="Georgia" w:hAnsi="Georgia"/>
          <w:sz w:val="19"/>
        </w:rPr>
        <w:t>At that time Rezin king of Syria recovered Elath to Syria, and drove the Jews from Elath; and the Syrians came to Elath, and dwelt there, to this day.</w:t>
      </w:r>
    </w:p>
    <w:p>
      <w:pPr>
        <w:pStyle w:val="Scripture"/>
      </w:pPr>
      <w:r>
        <w:rPr>
          <w:rFonts w:ascii="Arial" w:hAnsi="Arial"/>
          <w:b/>
          <w:color w:val="804826"/>
          <w:sz w:val="15"/>
        </w:rPr>
        <w:t xml:space="preserve">7 </w:t>
      </w:r>
      <w:r>
        <w:rPr>
          <w:rFonts w:ascii="Georgia" w:hAnsi="Georgia"/>
          <w:sz w:val="19"/>
        </w:rPr>
        <w:t>So Ahaz sent messengers to Tiglath-pileser king of Assyria, saying, I am your servant and your son: come up, and save me out of the hand of the king of Syria, and out of the hand of the king of Israel, who rise up against me.</w:t>
      </w:r>
    </w:p>
    <w:p>
      <w:pPr>
        <w:pStyle w:val="Scripture"/>
      </w:pPr>
      <w:r>
        <w:rPr>
          <w:rFonts w:ascii="Arial" w:hAnsi="Arial"/>
          <w:b/>
          <w:color w:val="804826"/>
          <w:sz w:val="15"/>
        </w:rPr>
        <w:t xml:space="preserve">8 </w:t>
      </w:r>
      <w:r>
        <w:rPr>
          <w:rFonts w:ascii="Georgia" w:hAnsi="Georgia"/>
          <w:sz w:val="19"/>
        </w:rPr>
        <w:t>And Ahaz took the silver and gold that was found in the house of YHWH–Yahweh, and in the treasures of the king’s house, and sent it for a present to the king of Assyria.</w:t>
      </w:r>
    </w:p>
    <w:p>
      <w:pPr>
        <w:pStyle w:val="Scripture"/>
      </w:pPr>
      <w:r>
        <w:rPr>
          <w:rFonts w:ascii="Arial" w:hAnsi="Arial"/>
          <w:b/>
          <w:color w:val="804826"/>
          <w:sz w:val="15"/>
        </w:rPr>
        <w:t xml:space="preserve">9 </w:t>
      </w:r>
      <w:r>
        <w:rPr>
          <w:rFonts w:ascii="Georgia" w:hAnsi="Georgia"/>
          <w:sz w:val="19"/>
        </w:rPr>
        <w:t>And the king of Assyria listen to him; and the king of Assyria went up against Damascus, and took it, and carried the people of it captive to Kir, and killed Rezin.</w:t>
      </w:r>
    </w:p>
    <w:p>
      <w:pPr>
        <w:pStyle w:val="Scripture"/>
      </w:pPr>
      <w:r>
        <w:rPr>
          <w:rFonts w:ascii="Arial" w:hAnsi="Arial"/>
          <w:b/>
          <w:color w:val="804826"/>
          <w:sz w:val="15"/>
        </w:rPr>
        <w:t xml:space="preserve">10 </w:t>
      </w:r>
      <w:r>
        <w:rPr>
          <w:rFonts w:ascii="Georgia" w:hAnsi="Georgia"/>
          <w:sz w:val="19"/>
        </w:rPr>
        <w:t>And king Ahaz went to Damascus to meet Tiglath-pileser king of Assyria, and saw the altar that was at Damascus; and king Ahaz sent to Urijah the priest the fashion of the altar, and the pattern of it, according to all the workmanship of it.</w:t>
      </w:r>
    </w:p>
    <w:p>
      <w:pPr>
        <w:pStyle w:val="Scripture"/>
      </w:pPr>
      <w:r>
        <w:rPr>
          <w:rFonts w:ascii="Arial" w:hAnsi="Arial"/>
          <w:b/>
          <w:color w:val="804826"/>
          <w:sz w:val="15"/>
        </w:rPr>
        <w:t xml:space="preserve">11 </w:t>
      </w:r>
      <w:r>
        <w:rPr>
          <w:rFonts w:ascii="Georgia" w:hAnsi="Georgia"/>
          <w:sz w:val="19"/>
        </w:rPr>
        <w:t>And Urijah the priest built an altar: according to all that king Ahaz had sent from Damascus, so did Urijah the priest make it against the coming of king Ahaz from Damascus.</w:t>
      </w:r>
    </w:p>
    <w:p>
      <w:pPr>
        <w:pStyle w:val="Scripture"/>
      </w:pPr>
      <w:r>
        <w:rPr>
          <w:rFonts w:ascii="Arial" w:hAnsi="Arial"/>
          <w:b/>
          <w:color w:val="804826"/>
          <w:sz w:val="15"/>
        </w:rPr>
        <w:t xml:space="preserve">12 </w:t>
      </w:r>
      <w:r>
        <w:rPr>
          <w:rFonts w:ascii="Georgia" w:hAnsi="Georgia"/>
          <w:sz w:val="19"/>
        </w:rPr>
        <w:t>And when the king was come from Damascus, the king saw the altar: and the king drew near to the altar, and offered thereon.</w:t>
      </w:r>
    </w:p>
    <w:p>
      <w:pPr>
        <w:pStyle w:val="Scripture"/>
      </w:pPr>
      <w:r>
        <w:rPr>
          <w:rFonts w:ascii="Arial" w:hAnsi="Arial"/>
          <w:b/>
          <w:color w:val="804826"/>
          <w:sz w:val="15"/>
        </w:rPr>
        <w:t xml:space="preserve">13 </w:t>
      </w:r>
      <w:r>
        <w:rPr>
          <w:rFonts w:ascii="Georgia" w:hAnsi="Georgia"/>
          <w:sz w:val="19"/>
        </w:rPr>
        <w:t>And he burnt his burnt-offering and his meal-offering, and poured his drink-offering, and sprinkled the blood of his peace-offerings, upon the altar.</w:t>
      </w:r>
    </w:p>
    <w:p>
      <w:pPr>
        <w:pStyle w:val="Scripture"/>
      </w:pPr>
      <w:r>
        <w:rPr>
          <w:rFonts w:ascii="Arial" w:hAnsi="Arial"/>
          <w:b/>
          <w:color w:val="804826"/>
          <w:sz w:val="15"/>
        </w:rPr>
        <w:t xml:space="preserve">14 </w:t>
      </w:r>
      <w:r>
        <w:rPr>
          <w:rFonts w:ascii="Georgia" w:hAnsi="Georgia"/>
          <w:sz w:val="19"/>
        </w:rPr>
        <w:t>And the bronze altar, which was before YHWH–Yahweh, he brought from the forefront of the house, from between his altar and the house of YHWH–Yahweh, and put it on the north side of his altar.</w:t>
      </w:r>
    </w:p>
    <w:p>
      <w:pPr>
        <w:pStyle w:val="Scripture"/>
      </w:pPr>
      <w:r>
        <w:rPr>
          <w:rFonts w:ascii="Arial" w:hAnsi="Arial"/>
          <w:b/>
          <w:color w:val="804826"/>
          <w:sz w:val="15"/>
        </w:rPr>
        <w:t xml:space="preserve">15 </w:t>
      </w:r>
      <w:r>
        <w:rPr>
          <w:rFonts w:ascii="Georgia" w:hAnsi="Georgia"/>
          <w:sz w:val="19"/>
        </w:rPr>
        <w:t>And king Ahaz commanded Urijah the priest, saying, Upon the great altar burn the morning burnt-offering, and the evening meal-offering, and the king’s burnt-offering, and his meal-offering, with the burnt-offering of all the people of the land, and their meal-offering, and their drink-offerings; and sprinkle upon it all the blood of the burnt-offering, and all the blood of the sacrifice: but the bronze altar shall be for me to inquire by.</w:t>
      </w:r>
    </w:p>
    <w:p>
      <w:pPr>
        <w:pStyle w:val="Scripture"/>
      </w:pPr>
      <w:r>
        <w:rPr>
          <w:rFonts w:ascii="Arial" w:hAnsi="Arial"/>
          <w:b/>
          <w:color w:val="804826"/>
          <w:sz w:val="15"/>
        </w:rPr>
        <w:t xml:space="preserve">16 </w:t>
      </w:r>
      <w:r>
        <w:rPr>
          <w:rFonts w:ascii="Georgia" w:hAnsi="Georgia"/>
          <w:sz w:val="19"/>
        </w:rPr>
        <w:t>Thus did Urijah the priest, according to all that king Ahaz commanded.</w:t>
      </w:r>
    </w:p>
    <w:p>
      <w:pPr>
        <w:pStyle w:val="Scripture"/>
      </w:pPr>
      <w:r>
        <w:rPr>
          <w:rFonts w:ascii="Arial" w:hAnsi="Arial"/>
          <w:b/>
          <w:color w:val="804826"/>
          <w:sz w:val="15"/>
        </w:rPr>
        <w:t xml:space="preserve">17 </w:t>
      </w:r>
      <w:r>
        <w:rPr>
          <w:rFonts w:ascii="Georgia" w:hAnsi="Georgia"/>
          <w:sz w:val="19"/>
        </w:rPr>
        <w:t>And king Ahaz cut off the panels of the bases, and removed the laver from off them, and took down the sea from off the bronze oxen that were under it, and put it upon a pavement of stone.</w:t>
      </w:r>
    </w:p>
    <w:p>
      <w:pPr>
        <w:pStyle w:val="Scripture"/>
      </w:pPr>
      <w:r>
        <w:rPr>
          <w:rFonts w:ascii="Arial" w:hAnsi="Arial"/>
          <w:b/>
          <w:color w:val="804826"/>
          <w:sz w:val="15"/>
        </w:rPr>
        <w:t xml:space="preserve">18 </w:t>
      </w:r>
      <w:r>
        <w:rPr>
          <w:rFonts w:ascii="Georgia" w:hAnsi="Georgia"/>
          <w:sz w:val="19"/>
        </w:rPr>
        <w:t>And the covered way for the sabbath that they had built in the house, and the king’s entry without, turned he to the house of YHWH–Yahweh, because of the king of Assyria.</w:t>
      </w:r>
    </w:p>
    <w:p>
      <w:pPr>
        <w:pStyle w:val="Scripture"/>
      </w:pPr>
      <w:r>
        <w:rPr>
          <w:rFonts w:ascii="Arial" w:hAnsi="Arial"/>
          <w:b/>
          <w:color w:val="804826"/>
          <w:sz w:val="15"/>
        </w:rPr>
        <w:t xml:space="preserve">19 </w:t>
      </w:r>
      <w:r>
        <w:rPr>
          <w:rFonts w:ascii="Georgia" w:hAnsi="Georgia"/>
          <w:sz w:val="19"/>
        </w:rPr>
        <w:t>Now the rest of the acts of Ahaz which he did, are they not written in the book of the chronicles of the kings of Judah?</w:t>
      </w:r>
    </w:p>
    <w:p>
      <w:pPr>
        <w:pStyle w:val="Scripture"/>
      </w:pPr>
      <w:r>
        <w:rPr>
          <w:rFonts w:ascii="Arial" w:hAnsi="Arial"/>
          <w:b/>
          <w:color w:val="804826"/>
          <w:sz w:val="15"/>
        </w:rPr>
        <w:t xml:space="preserve">20 </w:t>
      </w:r>
      <w:r>
        <w:rPr>
          <w:rFonts w:ascii="Georgia" w:hAnsi="Georgia"/>
          <w:sz w:val="19"/>
        </w:rPr>
        <w:t>And Ahaz slept with his fathers, and was buried with his fathers in the city of David: and Hezekiah his son reigned in his stead. 17</w:t>
      </w:r>
    </w:p>
    <w:p>
      <w:pPr>
        <w:pStyle w:val="Heading2"/>
      </w:pPr>
      <w:r>
        <w:t>Chapter 17</w:t>
      </w:r>
    </w:p>
    <w:p>
      <w:pPr>
        <w:pStyle w:val="Scripture"/>
      </w:pPr>
      <w:r>
        <w:rPr>
          <w:rFonts w:ascii="Arial" w:hAnsi="Arial"/>
          <w:b/>
          <w:color w:val="804826"/>
          <w:sz w:val="15"/>
        </w:rPr>
        <w:t xml:space="preserve">1 </w:t>
      </w:r>
      <w:r>
        <w:rPr>
          <w:rFonts w:ascii="Georgia" w:hAnsi="Georgia"/>
          <w:sz w:val="19"/>
        </w:rPr>
        <w:t>In the twelfth year of Ahaz king of Judah began Hoshea the son of Elah to reign in Samaria over Israel, and reigned nine years.</w:t>
      </w:r>
    </w:p>
    <w:p>
      <w:pPr>
        <w:pStyle w:val="Scripture"/>
      </w:pPr>
      <w:r>
        <w:rPr>
          <w:rFonts w:ascii="Arial" w:hAnsi="Arial"/>
          <w:b/>
          <w:color w:val="804826"/>
          <w:sz w:val="15"/>
        </w:rPr>
        <w:t xml:space="preserve">2 </w:t>
      </w:r>
      <w:r>
        <w:rPr>
          <w:rFonts w:ascii="Georgia" w:hAnsi="Georgia"/>
          <w:sz w:val="19"/>
        </w:rPr>
        <w:t>And he did that which was evil in the sight of YHWH–Yahweh, yet not as the kings of Israel that were before him.</w:t>
      </w:r>
    </w:p>
    <w:p>
      <w:pPr>
        <w:pStyle w:val="Scripture"/>
      </w:pPr>
      <w:r>
        <w:rPr>
          <w:rFonts w:ascii="Arial" w:hAnsi="Arial"/>
          <w:b/>
          <w:color w:val="804826"/>
          <w:sz w:val="15"/>
        </w:rPr>
        <w:t xml:space="preserve">3 </w:t>
      </w:r>
      <w:r>
        <w:rPr>
          <w:rFonts w:ascii="Georgia" w:hAnsi="Georgia"/>
          <w:sz w:val="19"/>
        </w:rPr>
        <w:t>Against him came up Shalmaneser king of Assyria; and Hoshea became his servant, and brought him tribute.</w:t>
      </w:r>
    </w:p>
    <w:p>
      <w:pPr>
        <w:pStyle w:val="Scripture"/>
      </w:pPr>
      <w:r>
        <w:rPr>
          <w:rFonts w:ascii="Arial" w:hAnsi="Arial"/>
          <w:b/>
          <w:color w:val="804826"/>
          <w:sz w:val="15"/>
        </w:rPr>
        <w:t xml:space="preserve">4 </w:t>
      </w:r>
      <w:r>
        <w:rPr>
          <w:rFonts w:ascii="Georgia" w:hAnsi="Georgia"/>
          <w:sz w:val="19"/>
        </w:rPr>
        <w:t>And the king of Assyria found conspiracy in Hoshea; for he had sent messengers to So king of Egypt, and offered no tribute to the king of Assyria, as he had done year by year: therefore the king of Assyria shut him up, and bound him in prison.</w:t>
      </w:r>
    </w:p>
    <w:p>
      <w:pPr>
        <w:pStyle w:val="Scripture"/>
      </w:pPr>
      <w:r>
        <w:rPr>
          <w:rFonts w:ascii="Arial" w:hAnsi="Arial"/>
          <w:b/>
          <w:color w:val="804826"/>
          <w:sz w:val="15"/>
        </w:rPr>
        <w:t xml:space="preserve">5 </w:t>
      </w:r>
      <w:r>
        <w:rPr>
          <w:rFonts w:ascii="Georgia" w:hAnsi="Georgia"/>
          <w:sz w:val="19"/>
        </w:rPr>
        <w:t>Then the king of Assyria came up throughout all the land, and went up to Samaria, and besieged it three years.</w:t>
      </w:r>
    </w:p>
    <w:p>
      <w:pPr>
        <w:pStyle w:val="Scripture"/>
      </w:pPr>
      <w:r>
        <w:rPr>
          <w:rFonts w:ascii="Arial" w:hAnsi="Arial"/>
          <w:b/>
          <w:color w:val="804826"/>
          <w:sz w:val="15"/>
        </w:rPr>
        <w:t xml:space="preserve">6 </w:t>
      </w:r>
      <w:r>
        <w:rPr>
          <w:rFonts w:ascii="Georgia" w:hAnsi="Georgia"/>
          <w:sz w:val="19"/>
        </w:rPr>
        <w:t>In the ninth year of Hoshea the king of Assyria took Samaria, and carried Israel away to Assyria, and placed them in Halah, and on the Habor, the river of Gozan, and in the cities of the Medes.</w:t>
      </w:r>
    </w:p>
    <w:p>
      <w:pPr>
        <w:pStyle w:val="Scripture"/>
      </w:pPr>
      <w:r>
        <w:rPr>
          <w:rFonts w:ascii="Arial" w:hAnsi="Arial"/>
          <w:b/>
          <w:color w:val="804826"/>
          <w:sz w:val="15"/>
        </w:rPr>
        <w:t xml:space="preserve">7 </w:t>
      </w:r>
      <w:r>
        <w:rPr>
          <w:rFonts w:ascii="Georgia" w:hAnsi="Georgia"/>
          <w:sz w:val="19"/>
        </w:rPr>
        <w:t>And it was so, because the children of Israel had sinned against YHWH–Yahweh their Elohim, who brought them up out of the land of Egypt from under the hand of Pharaoh king of Egypt, and had feared other gods,</w:t>
      </w:r>
    </w:p>
    <w:p>
      <w:pPr>
        <w:pStyle w:val="Scripture"/>
      </w:pPr>
      <w:r>
        <w:rPr>
          <w:rFonts w:ascii="Arial" w:hAnsi="Arial"/>
          <w:b/>
          <w:color w:val="804826"/>
          <w:sz w:val="15"/>
        </w:rPr>
        <w:t xml:space="preserve">8 </w:t>
      </w:r>
      <w:r>
        <w:rPr>
          <w:rFonts w:ascii="Georgia" w:hAnsi="Georgia"/>
          <w:sz w:val="19"/>
        </w:rPr>
        <w:t>and walked in the statutes of the nations, whom YHWH–Yahweh cast out from before the children of Israel, and of the kings of Israel, which they made.</w:t>
      </w:r>
    </w:p>
    <w:p>
      <w:pPr>
        <w:pStyle w:val="Scripture"/>
      </w:pPr>
      <w:r>
        <w:rPr>
          <w:rFonts w:ascii="Arial" w:hAnsi="Arial"/>
          <w:b/>
          <w:color w:val="804826"/>
          <w:sz w:val="15"/>
        </w:rPr>
        <w:t xml:space="preserve">9 </w:t>
      </w:r>
      <w:r>
        <w:rPr>
          <w:rFonts w:ascii="Georgia" w:hAnsi="Georgia"/>
          <w:sz w:val="19"/>
        </w:rPr>
        <w:t>And the children of Israel did secretly things that were not right against YHWH–Yahweh their Elohim: and they built them high places in all their cities, from the tower of the watchmen to the fortified city;</w:t>
      </w:r>
    </w:p>
    <w:p>
      <w:pPr>
        <w:pStyle w:val="Scripture"/>
      </w:pPr>
      <w:r>
        <w:rPr>
          <w:rFonts w:ascii="Arial" w:hAnsi="Arial"/>
          <w:b/>
          <w:color w:val="804826"/>
          <w:sz w:val="15"/>
        </w:rPr>
        <w:t xml:space="preserve">10 </w:t>
      </w:r>
      <w:r>
        <w:rPr>
          <w:rFonts w:ascii="Georgia" w:hAnsi="Georgia"/>
          <w:sz w:val="19"/>
        </w:rPr>
        <w:t>and they set them up pillars and Asherim upon every high hill, and under every green tree;</w:t>
      </w:r>
    </w:p>
    <w:p>
      <w:pPr>
        <w:pStyle w:val="Scripture"/>
      </w:pPr>
      <w:r>
        <w:rPr>
          <w:rFonts w:ascii="Arial" w:hAnsi="Arial"/>
          <w:b/>
          <w:color w:val="804826"/>
          <w:sz w:val="15"/>
        </w:rPr>
        <w:t xml:space="preserve">11 </w:t>
      </w:r>
      <w:r>
        <w:rPr>
          <w:rFonts w:ascii="Georgia" w:hAnsi="Georgia"/>
          <w:sz w:val="19"/>
        </w:rPr>
        <w:t>and there they burnt incense in all the high places, as did the nations whom YHWH–Yahweh carried away before them; and they wrought wicked things to provoke YHWH–Yahweh to anger;</w:t>
      </w:r>
    </w:p>
    <w:p>
      <w:pPr>
        <w:pStyle w:val="Scripture"/>
      </w:pPr>
      <w:r>
        <w:rPr>
          <w:rFonts w:ascii="Arial" w:hAnsi="Arial"/>
          <w:b/>
          <w:color w:val="804826"/>
          <w:sz w:val="15"/>
        </w:rPr>
        <w:t xml:space="preserve">12 </w:t>
      </w:r>
      <w:r>
        <w:rPr>
          <w:rFonts w:ascii="Georgia" w:hAnsi="Georgia"/>
          <w:sz w:val="19"/>
        </w:rPr>
        <w:t>and they served idols, of which YHWH–Yahweh had said to them, You shall not do this thing.</w:t>
      </w:r>
    </w:p>
    <w:p>
      <w:pPr>
        <w:pStyle w:val="Scripture"/>
      </w:pPr>
      <w:r>
        <w:rPr>
          <w:rFonts w:ascii="Arial" w:hAnsi="Arial"/>
          <w:b/>
          <w:color w:val="804826"/>
          <w:sz w:val="15"/>
        </w:rPr>
        <w:t xml:space="preserve">13 </w:t>
      </w:r>
      <w:r>
        <w:rPr>
          <w:rFonts w:ascii="Georgia" w:hAnsi="Georgia"/>
          <w:sz w:val="19"/>
        </w:rPr>
        <w:t>Yet YHWH–Yahweh testified to Israel, and to Judah, by every prophet, and every seer, saying, Turn you from your evil ways, and keep my commandments and my statutes, according to all the law which I commanded your fathers, and which I sent to you by my servants the prophets.</w:t>
      </w:r>
    </w:p>
    <w:p>
      <w:pPr>
        <w:pStyle w:val="Scripture"/>
      </w:pPr>
      <w:r>
        <w:rPr>
          <w:rFonts w:ascii="Arial" w:hAnsi="Arial"/>
          <w:b/>
          <w:color w:val="804826"/>
          <w:sz w:val="15"/>
        </w:rPr>
        <w:t xml:space="preserve">14 </w:t>
      </w:r>
      <w:r>
        <w:rPr>
          <w:rFonts w:ascii="Georgia" w:hAnsi="Georgia"/>
          <w:sz w:val="19"/>
        </w:rPr>
        <w:t>Notwithstanding, they would not hear, but hardened their neck, like to the neck of their fathers, who believed not in YHWH–Yahweh their Elohim.</w:t>
      </w:r>
    </w:p>
    <w:p>
      <w:pPr>
        <w:pStyle w:val="Scripture"/>
      </w:pPr>
      <w:r>
        <w:rPr>
          <w:rFonts w:ascii="Arial" w:hAnsi="Arial"/>
          <w:b/>
          <w:color w:val="804826"/>
          <w:sz w:val="15"/>
        </w:rPr>
        <w:t xml:space="preserve">15 </w:t>
      </w:r>
      <w:r>
        <w:rPr>
          <w:rFonts w:ascii="Georgia" w:hAnsi="Georgia"/>
          <w:sz w:val="19"/>
        </w:rPr>
        <w:t>And they rejected his statutes, and his covenant that he made with their fathers, and his testimonies which he testified to them; and they followed vanity, and became vain, and went after the nations that were round about them, concerning whom YHWH–Yahweh had charged them that they should not do like them.</w:t>
      </w:r>
    </w:p>
    <w:p>
      <w:pPr>
        <w:pStyle w:val="Scripture"/>
      </w:pPr>
      <w:r>
        <w:rPr>
          <w:rFonts w:ascii="Arial" w:hAnsi="Arial"/>
          <w:b/>
          <w:color w:val="804826"/>
          <w:sz w:val="15"/>
        </w:rPr>
        <w:t xml:space="preserve">16 </w:t>
      </w:r>
      <w:r>
        <w:rPr>
          <w:rFonts w:ascii="Georgia" w:hAnsi="Georgia"/>
          <w:sz w:val="19"/>
        </w:rPr>
        <w:t>And they forsook all the commandments of YHWH–Yahweh their Elohim, and made them molten images, even two calves, and made an Asherah, and worshipped all the host of heaven, and served Baal.</w:t>
      </w:r>
    </w:p>
    <w:p>
      <w:pPr>
        <w:pStyle w:val="Scripture"/>
      </w:pPr>
      <w:r>
        <w:rPr>
          <w:rFonts w:ascii="Arial" w:hAnsi="Arial"/>
          <w:b/>
          <w:color w:val="804826"/>
          <w:sz w:val="15"/>
        </w:rPr>
        <w:t xml:space="preserve">17 </w:t>
      </w:r>
      <w:r>
        <w:rPr>
          <w:rFonts w:ascii="Georgia" w:hAnsi="Georgia"/>
          <w:sz w:val="19"/>
        </w:rPr>
        <w:t>And they caused their sons and their daughters to pass through the fire, and used divination and enchantments, and sold themselves to do that which was evil in the sight of YHWH–Yahweh, to provoke him to anger.</w:t>
      </w:r>
    </w:p>
    <w:p>
      <w:pPr>
        <w:pStyle w:val="Scripture"/>
      </w:pPr>
      <w:r>
        <w:rPr>
          <w:rFonts w:ascii="Arial" w:hAnsi="Arial"/>
          <w:b/>
          <w:color w:val="804826"/>
          <w:sz w:val="15"/>
        </w:rPr>
        <w:t xml:space="preserve">18 </w:t>
      </w:r>
      <w:r>
        <w:rPr>
          <w:rFonts w:ascii="Georgia" w:hAnsi="Georgia"/>
          <w:sz w:val="19"/>
        </w:rPr>
        <w:t>Therefore YHWH–Yahweh was very angry with Israel, and removed them out of his sight: there was none left but the tribe of Judah only.</w:t>
      </w:r>
    </w:p>
    <w:p>
      <w:pPr>
        <w:pStyle w:val="Scripture"/>
      </w:pPr>
      <w:r>
        <w:rPr>
          <w:rFonts w:ascii="Arial" w:hAnsi="Arial"/>
          <w:b/>
          <w:color w:val="804826"/>
          <w:sz w:val="15"/>
        </w:rPr>
        <w:t xml:space="preserve">19 </w:t>
      </w:r>
      <w:r>
        <w:rPr>
          <w:rFonts w:ascii="Georgia" w:hAnsi="Georgia"/>
          <w:sz w:val="19"/>
        </w:rPr>
        <w:t>Also Judah kept not the commandments of YHWH–Yahweh their Elohim, but walked in the statutes of Israel which they made.</w:t>
      </w:r>
    </w:p>
    <w:p>
      <w:pPr>
        <w:pStyle w:val="Scripture"/>
      </w:pPr>
      <w:r>
        <w:rPr>
          <w:rFonts w:ascii="Arial" w:hAnsi="Arial"/>
          <w:b/>
          <w:color w:val="804826"/>
          <w:sz w:val="15"/>
        </w:rPr>
        <w:t xml:space="preserve">20 </w:t>
      </w:r>
      <w:r>
        <w:rPr>
          <w:rFonts w:ascii="Georgia" w:hAnsi="Georgia"/>
          <w:sz w:val="19"/>
        </w:rPr>
        <w:t>And YHWH–Yahweh rejected all the seed of Israel, and afflicted them, and delivered them into the hand of spoilers, until he had cast them out of his sight.</w:t>
      </w:r>
    </w:p>
    <w:p>
      <w:pPr>
        <w:pStyle w:val="Scripture"/>
      </w:pPr>
      <w:r>
        <w:rPr>
          <w:rFonts w:ascii="Arial" w:hAnsi="Arial"/>
          <w:b/>
          <w:color w:val="804826"/>
          <w:sz w:val="15"/>
        </w:rPr>
        <w:t xml:space="preserve">21 </w:t>
      </w:r>
      <w:r>
        <w:rPr>
          <w:rFonts w:ascii="Georgia" w:hAnsi="Georgia"/>
          <w:sz w:val="19"/>
        </w:rPr>
        <w:t>For he tore Israel from the house of David; and they made Jeroboam the son of Nebat king: and Jeroboam drove Israel from following YHWH–Yahweh, and made them sin a great sin.</w:t>
      </w:r>
    </w:p>
    <w:p>
      <w:pPr>
        <w:pStyle w:val="Scripture"/>
      </w:pPr>
      <w:r>
        <w:rPr>
          <w:rFonts w:ascii="Arial" w:hAnsi="Arial"/>
          <w:b/>
          <w:color w:val="804826"/>
          <w:sz w:val="15"/>
        </w:rPr>
        <w:t xml:space="preserve">22 </w:t>
      </w:r>
      <w:r>
        <w:rPr>
          <w:rFonts w:ascii="Georgia" w:hAnsi="Georgia"/>
          <w:sz w:val="19"/>
        </w:rPr>
        <w:t>And the children of Israel walked in all the sins of Jeroboam which he did; they departed not from them;</w:t>
      </w:r>
    </w:p>
    <w:p>
      <w:pPr>
        <w:pStyle w:val="Scripture"/>
      </w:pPr>
      <w:r>
        <w:rPr>
          <w:rFonts w:ascii="Arial" w:hAnsi="Arial"/>
          <w:b/>
          <w:color w:val="804826"/>
          <w:sz w:val="15"/>
        </w:rPr>
        <w:t xml:space="preserve">23 </w:t>
      </w:r>
      <w:r>
        <w:rPr>
          <w:rFonts w:ascii="Georgia" w:hAnsi="Georgia"/>
          <w:sz w:val="19"/>
        </w:rPr>
        <w:t>until YHWH–Yahweh removed Israel out of his sight, as he spoke by all his servants the prophets. So Israel was carried away out of their own land to Assyria to this day.</w:t>
      </w:r>
    </w:p>
    <w:p>
      <w:pPr>
        <w:pStyle w:val="Scripture"/>
      </w:pPr>
      <w:r>
        <w:rPr>
          <w:rFonts w:ascii="Arial" w:hAnsi="Arial"/>
          <w:b/>
          <w:color w:val="804826"/>
          <w:sz w:val="15"/>
        </w:rPr>
        <w:t xml:space="preserve">24 </w:t>
      </w:r>
      <w:r>
        <w:rPr>
          <w:rFonts w:ascii="Georgia" w:hAnsi="Georgia"/>
          <w:sz w:val="19"/>
        </w:rPr>
        <w:t>And the king of Assyria brought men from Babylon, and from Cuthah, and from Avva, and from Hamath and Sepharvaim, and placed them in the cities of Samaria instead of the children of Israel; and they possessed Samaria, and dwelt in the cities of it.</w:t>
      </w:r>
    </w:p>
    <w:p>
      <w:pPr>
        <w:pStyle w:val="Scripture"/>
      </w:pPr>
      <w:r>
        <w:rPr>
          <w:rFonts w:ascii="Arial" w:hAnsi="Arial"/>
          <w:b/>
          <w:color w:val="804826"/>
          <w:sz w:val="15"/>
        </w:rPr>
        <w:t xml:space="preserve">25 </w:t>
      </w:r>
      <w:r>
        <w:rPr>
          <w:rFonts w:ascii="Georgia" w:hAnsi="Georgia"/>
          <w:sz w:val="19"/>
        </w:rPr>
        <w:t>And so it was, at the beginning of their dwelling there, that they feared not YHWH–Yahweh: therefore YHWH–Yahweh sent lions among them, which killed some of them.</w:t>
      </w:r>
    </w:p>
    <w:p>
      <w:pPr>
        <w:pStyle w:val="Scripture"/>
      </w:pPr>
      <w:r>
        <w:rPr>
          <w:rFonts w:ascii="Arial" w:hAnsi="Arial"/>
          <w:b/>
          <w:color w:val="804826"/>
          <w:sz w:val="15"/>
        </w:rPr>
        <w:t xml:space="preserve">26 </w:t>
      </w:r>
      <w:r>
        <w:rPr>
          <w:rFonts w:ascii="Georgia" w:hAnsi="Georgia"/>
          <w:sz w:val="19"/>
        </w:rPr>
        <w:t>Wherefore they spoke to the king of Assyria, saying, The nations which you have carried away, and placed in the cities of Samaria, know not the law of the god of the land: therefore he has sent lions among them, and, behold, they slay them, because they know not the law of the god of the land.</w:t>
      </w:r>
    </w:p>
    <w:p>
      <w:pPr>
        <w:pStyle w:val="Scripture"/>
      </w:pPr>
      <w:r>
        <w:rPr>
          <w:rFonts w:ascii="Arial" w:hAnsi="Arial"/>
          <w:b/>
          <w:color w:val="804826"/>
          <w:sz w:val="15"/>
        </w:rPr>
        <w:t xml:space="preserve">27 </w:t>
      </w:r>
      <w:r>
        <w:rPr>
          <w:rFonts w:ascii="Georgia" w:hAnsi="Georgia"/>
          <w:sz w:val="19"/>
        </w:rPr>
        <w:t>Then the king of Assyria commanded, saying, Carry there one of the priests whom you brought from thence; and let them go and dwell there, and let him teach them the law of the god of the land.</w:t>
      </w:r>
    </w:p>
    <w:p>
      <w:pPr>
        <w:pStyle w:val="Scripture"/>
      </w:pPr>
      <w:r>
        <w:rPr>
          <w:rFonts w:ascii="Arial" w:hAnsi="Arial"/>
          <w:b/>
          <w:color w:val="804826"/>
          <w:sz w:val="15"/>
        </w:rPr>
        <w:t xml:space="preserve">28 </w:t>
      </w:r>
      <w:r>
        <w:rPr>
          <w:rFonts w:ascii="Georgia" w:hAnsi="Georgia"/>
          <w:sz w:val="19"/>
        </w:rPr>
        <w:t>So one of the priests whom they had carried away from Samaria came and dwelt in Beth-el, and taught them how they should fear YHWH–Yahweh.</w:t>
      </w:r>
    </w:p>
    <w:p>
      <w:pPr>
        <w:pStyle w:val="Scripture"/>
      </w:pPr>
      <w:r>
        <w:rPr>
          <w:rFonts w:ascii="Arial" w:hAnsi="Arial"/>
          <w:b/>
          <w:color w:val="804826"/>
          <w:sz w:val="15"/>
        </w:rPr>
        <w:t xml:space="preserve">29 </w:t>
      </w:r>
      <w:r>
        <w:rPr>
          <w:rFonts w:ascii="Georgia" w:hAnsi="Georgia"/>
          <w:sz w:val="19"/>
        </w:rPr>
        <w:t>Howbeit every nation made gods of their own, and put them in the houses of the high places which the Samaritans had made, every nation in their cities in which they dwelt.</w:t>
      </w:r>
    </w:p>
    <w:p>
      <w:pPr>
        <w:pStyle w:val="Scripture"/>
      </w:pPr>
      <w:r>
        <w:rPr>
          <w:rFonts w:ascii="Arial" w:hAnsi="Arial"/>
          <w:b/>
          <w:color w:val="804826"/>
          <w:sz w:val="15"/>
        </w:rPr>
        <w:t xml:space="preserve">30 </w:t>
      </w:r>
      <w:r>
        <w:rPr>
          <w:rFonts w:ascii="Georgia" w:hAnsi="Georgia"/>
          <w:sz w:val="19"/>
        </w:rPr>
        <w:t>And the men of Babylon made Succoth-benoth, and the men of Cuth made Nergal, and the men of Hamath made Ashima,</w:t>
      </w:r>
    </w:p>
    <w:p>
      <w:pPr>
        <w:pStyle w:val="Scripture"/>
      </w:pPr>
      <w:r>
        <w:rPr>
          <w:rFonts w:ascii="Arial" w:hAnsi="Arial"/>
          <w:b/>
          <w:color w:val="804826"/>
          <w:sz w:val="15"/>
        </w:rPr>
        <w:t xml:space="preserve">31 </w:t>
      </w:r>
      <w:r>
        <w:rPr>
          <w:rFonts w:ascii="Georgia" w:hAnsi="Georgia"/>
          <w:sz w:val="19"/>
        </w:rPr>
        <w:t>and the Avvites made Nibhaz and Tartak; and the Sepharvites burnt their children in the fire to Adrammelech and Anammelech, the gods of Sepharvaim.</w:t>
      </w:r>
    </w:p>
    <w:p>
      <w:pPr>
        <w:pStyle w:val="Scripture"/>
      </w:pPr>
      <w:r>
        <w:rPr>
          <w:rFonts w:ascii="Arial" w:hAnsi="Arial"/>
          <w:b/>
          <w:color w:val="804826"/>
          <w:sz w:val="15"/>
        </w:rPr>
        <w:t xml:space="preserve">32 </w:t>
      </w:r>
      <w:r>
        <w:rPr>
          <w:rFonts w:ascii="Georgia" w:hAnsi="Georgia"/>
          <w:sz w:val="19"/>
        </w:rPr>
        <w:t>So they feared YHWH–Yahweh, and made to them from among themselves priests of the high places, who sacrificed for them in the houses of the high places.</w:t>
      </w:r>
    </w:p>
    <w:p>
      <w:pPr>
        <w:pStyle w:val="Scripture"/>
      </w:pPr>
      <w:r>
        <w:rPr>
          <w:rFonts w:ascii="Arial" w:hAnsi="Arial"/>
          <w:b/>
          <w:color w:val="804826"/>
          <w:sz w:val="15"/>
        </w:rPr>
        <w:t xml:space="preserve">33 </w:t>
      </w:r>
      <w:r>
        <w:rPr>
          <w:rFonts w:ascii="Georgia" w:hAnsi="Georgia"/>
          <w:sz w:val="19"/>
        </w:rPr>
        <w:t>They feared YHWH–Yahweh, and served their own gods, after the manner of the nations from among whom they had been carried away.</w:t>
      </w:r>
    </w:p>
    <w:p>
      <w:pPr>
        <w:pStyle w:val="Scripture"/>
      </w:pPr>
      <w:r>
        <w:rPr>
          <w:rFonts w:ascii="Arial" w:hAnsi="Arial"/>
          <w:b/>
          <w:color w:val="804826"/>
          <w:sz w:val="15"/>
        </w:rPr>
        <w:t xml:space="preserve">34 </w:t>
      </w:r>
      <w:r>
        <w:rPr>
          <w:rFonts w:ascii="Georgia" w:hAnsi="Georgia"/>
          <w:sz w:val="19"/>
        </w:rPr>
        <w:t>Unto this day they do after the former manner: they fear not YHWH–Yahweh, neither do they after their statutes, or after their ordinances, or after the law or after the commandment which YHWH–Yahweh commanded the children of Jacob, whom he named Israel;</w:t>
      </w:r>
    </w:p>
    <w:p>
      <w:pPr>
        <w:pStyle w:val="Scripture"/>
      </w:pPr>
      <w:r>
        <w:rPr>
          <w:rFonts w:ascii="Arial" w:hAnsi="Arial"/>
          <w:b/>
          <w:color w:val="804826"/>
          <w:sz w:val="15"/>
        </w:rPr>
        <w:t xml:space="preserve">35 </w:t>
      </w:r>
      <w:r>
        <w:rPr>
          <w:rFonts w:ascii="Georgia" w:hAnsi="Georgia"/>
          <w:sz w:val="19"/>
        </w:rPr>
        <w:t>with whom YHWH–Yahweh had made a covenant, and charged them, saying, You shall not fear other gods, nor bow yourselves to them, nor serve them, nor sacrifice to them:</w:t>
      </w:r>
    </w:p>
    <w:p>
      <w:pPr>
        <w:pStyle w:val="Scripture"/>
      </w:pPr>
      <w:r>
        <w:rPr>
          <w:rFonts w:ascii="Arial" w:hAnsi="Arial"/>
          <w:b/>
          <w:color w:val="804826"/>
          <w:sz w:val="15"/>
        </w:rPr>
        <w:t xml:space="preserve">36 </w:t>
      </w:r>
      <w:r>
        <w:rPr>
          <w:rFonts w:ascii="Georgia" w:hAnsi="Georgia"/>
          <w:sz w:val="19"/>
        </w:rPr>
        <w:t>but YHWH–Yahweh, who brought you up out of the land of Egypt with great power and with an outstretched arm, him shall you fear, and to him shall you bow yourselves, and to him shall you sacrifice:</w:t>
      </w:r>
    </w:p>
    <w:p>
      <w:pPr>
        <w:pStyle w:val="Scripture"/>
      </w:pPr>
      <w:r>
        <w:rPr>
          <w:rFonts w:ascii="Arial" w:hAnsi="Arial"/>
          <w:b/>
          <w:color w:val="804826"/>
          <w:sz w:val="15"/>
        </w:rPr>
        <w:t xml:space="preserve">37 </w:t>
      </w:r>
      <w:r>
        <w:rPr>
          <w:rFonts w:ascii="Georgia" w:hAnsi="Georgia"/>
          <w:sz w:val="19"/>
        </w:rPr>
        <w:t>and the statutes and the ordinances, and the law and the commandment, which he wrote for you, you shall observe to do for evermore; and you shall not fear other gods:</w:t>
      </w:r>
    </w:p>
    <w:p>
      <w:pPr>
        <w:pStyle w:val="Scripture"/>
      </w:pPr>
      <w:r>
        <w:rPr>
          <w:rFonts w:ascii="Arial" w:hAnsi="Arial"/>
          <w:b/>
          <w:color w:val="804826"/>
          <w:sz w:val="15"/>
        </w:rPr>
        <w:t xml:space="preserve">38 </w:t>
      </w:r>
      <w:r>
        <w:rPr>
          <w:rFonts w:ascii="Georgia" w:hAnsi="Georgia"/>
          <w:sz w:val="19"/>
        </w:rPr>
        <w:t>and the covenant that I have made with you you shall not forget; neither shall you fear other gods:</w:t>
      </w:r>
    </w:p>
    <w:p>
      <w:pPr>
        <w:pStyle w:val="Scripture"/>
      </w:pPr>
      <w:r>
        <w:rPr>
          <w:rFonts w:ascii="Arial" w:hAnsi="Arial"/>
          <w:b/>
          <w:color w:val="804826"/>
          <w:sz w:val="15"/>
        </w:rPr>
        <w:t xml:space="preserve">39 </w:t>
      </w:r>
      <w:r>
        <w:rPr>
          <w:rFonts w:ascii="Georgia" w:hAnsi="Georgia"/>
          <w:sz w:val="19"/>
        </w:rPr>
        <w:t>but YHWH–Yahweh your Elohim shall you fear; and he will deliver you out of the hand of all your enemies.</w:t>
      </w:r>
    </w:p>
    <w:p>
      <w:pPr>
        <w:pStyle w:val="Scripture"/>
      </w:pPr>
      <w:r>
        <w:rPr>
          <w:rFonts w:ascii="Arial" w:hAnsi="Arial"/>
          <w:b/>
          <w:color w:val="804826"/>
          <w:sz w:val="15"/>
        </w:rPr>
        <w:t xml:space="preserve">40 </w:t>
      </w:r>
      <w:r>
        <w:rPr>
          <w:rFonts w:ascii="Georgia" w:hAnsi="Georgia"/>
          <w:sz w:val="19"/>
        </w:rPr>
        <w:t>Howbeit they did not listen, but they did after their former manner.</w:t>
      </w:r>
    </w:p>
    <w:p>
      <w:pPr>
        <w:pStyle w:val="Scripture"/>
      </w:pPr>
      <w:r>
        <w:rPr>
          <w:rFonts w:ascii="Arial" w:hAnsi="Arial"/>
          <w:b/>
          <w:color w:val="804826"/>
          <w:sz w:val="15"/>
        </w:rPr>
        <w:t xml:space="preserve">41 </w:t>
      </w:r>
      <w:r>
        <w:rPr>
          <w:rFonts w:ascii="Georgia" w:hAnsi="Georgia"/>
          <w:sz w:val="19"/>
        </w:rPr>
        <w:t>So these nations feared YHWH–Yahweh, and served their graven images; their children likewise, and their children’s children, as did their fathers, so do they to this day. 18</w:t>
      </w:r>
    </w:p>
    <w:p>
      <w:pPr>
        <w:pStyle w:val="Heading2"/>
      </w:pPr>
      <w:r>
        <w:t>Chapter 18</w:t>
      </w:r>
    </w:p>
    <w:p>
      <w:pPr>
        <w:pStyle w:val="Scripture"/>
      </w:pPr>
      <w:r>
        <w:rPr>
          <w:rFonts w:ascii="Arial" w:hAnsi="Arial"/>
          <w:b/>
          <w:color w:val="804826"/>
          <w:sz w:val="15"/>
        </w:rPr>
        <w:t xml:space="preserve">1 </w:t>
      </w:r>
      <w:r>
        <w:rPr>
          <w:rFonts w:ascii="Georgia" w:hAnsi="Georgia"/>
          <w:sz w:val="19"/>
        </w:rPr>
        <w:t>Now it came to pass in the third year of Hoshea son of Elah king of Israel, that Hezekiah the son of Ahaz king of Judah began to reign.</w:t>
      </w:r>
    </w:p>
    <w:p>
      <w:pPr>
        <w:pStyle w:val="Scripture"/>
      </w:pPr>
      <w:r>
        <w:rPr>
          <w:rFonts w:ascii="Arial" w:hAnsi="Arial"/>
          <w:b/>
          <w:color w:val="804826"/>
          <w:sz w:val="15"/>
        </w:rPr>
        <w:t xml:space="preserve">2 </w:t>
      </w:r>
      <w:r>
        <w:rPr>
          <w:rFonts w:ascii="Georgia" w:hAnsi="Georgia"/>
          <w:sz w:val="19"/>
        </w:rPr>
        <w:t>Twenty and five years old was he when he began to reign; and he reigned twenty-nine years in Jerusalem: and his mother’s name was Abi the daughter of Zechariah.</w:t>
      </w:r>
    </w:p>
    <w:p>
      <w:pPr>
        <w:pStyle w:val="Scripture"/>
      </w:pPr>
      <w:r>
        <w:rPr>
          <w:rFonts w:ascii="Arial" w:hAnsi="Arial"/>
          <w:b/>
          <w:color w:val="804826"/>
          <w:sz w:val="15"/>
        </w:rPr>
        <w:t xml:space="preserve">3 </w:t>
      </w:r>
      <w:r>
        <w:rPr>
          <w:rFonts w:ascii="Georgia" w:hAnsi="Georgia"/>
          <w:sz w:val="19"/>
        </w:rPr>
        <w:t>And he did that which was right in the eyes of YHWH–Yahweh, according to all that David his father had done.</w:t>
      </w:r>
    </w:p>
    <w:p>
      <w:pPr>
        <w:pStyle w:val="Scripture"/>
      </w:pPr>
      <w:r>
        <w:rPr>
          <w:rFonts w:ascii="Arial" w:hAnsi="Arial"/>
          <w:b/>
          <w:color w:val="804826"/>
          <w:sz w:val="15"/>
        </w:rPr>
        <w:t xml:space="preserve">4 </w:t>
      </w:r>
      <w:r>
        <w:rPr>
          <w:rFonts w:ascii="Georgia" w:hAnsi="Georgia"/>
          <w:sz w:val="19"/>
        </w:rPr>
        <w:t>He removed the high places, and brake the pillars, and cut down the Asherah: and he brake in pieces the bronze serpent that Moses had made; for to those days the children of Israel did burn incense to it; and he called it Nehushtan.</w:t>
      </w:r>
    </w:p>
    <w:p>
      <w:pPr>
        <w:pStyle w:val="Scripture"/>
      </w:pPr>
      <w:r>
        <w:rPr>
          <w:rFonts w:ascii="Arial" w:hAnsi="Arial"/>
          <w:b/>
          <w:color w:val="804826"/>
          <w:sz w:val="15"/>
        </w:rPr>
        <w:t xml:space="preserve">5 </w:t>
      </w:r>
      <w:r>
        <w:rPr>
          <w:rFonts w:ascii="Georgia" w:hAnsi="Georgia"/>
          <w:sz w:val="19"/>
        </w:rPr>
        <w:t>He trusted in YHWH–Yahweh, the Elohim of Israel; so that after him was none like him among all the kings of Judah, nor among them that were before him.</w:t>
      </w:r>
    </w:p>
    <w:p>
      <w:pPr>
        <w:pStyle w:val="Scripture"/>
      </w:pPr>
      <w:r>
        <w:rPr>
          <w:rFonts w:ascii="Arial" w:hAnsi="Arial"/>
          <w:b/>
          <w:color w:val="804826"/>
          <w:sz w:val="15"/>
        </w:rPr>
        <w:t xml:space="preserve">6 </w:t>
      </w:r>
      <w:r>
        <w:rPr>
          <w:rFonts w:ascii="Georgia" w:hAnsi="Georgia"/>
          <w:sz w:val="19"/>
        </w:rPr>
        <w:t>For he clung to YHWH–Yahweh; he departed not from following him, but kept his commandments, which YHWH–Yahweh commanded Moses.</w:t>
      </w:r>
    </w:p>
    <w:p>
      <w:pPr>
        <w:pStyle w:val="Scripture"/>
      </w:pPr>
      <w:r>
        <w:rPr>
          <w:rFonts w:ascii="Arial" w:hAnsi="Arial"/>
          <w:b/>
          <w:color w:val="804826"/>
          <w:sz w:val="15"/>
        </w:rPr>
        <w:t xml:space="preserve">7 </w:t>
      </w:r>
      <w:r>
        <w:rPr>
          <w:rFonts w:ascii="Georgia" w:hAnsi="Georgia"/>
          <w:sz w:val="19"/>
        </w:rPr>
        <w:t>And YHWH–Yahweh was with him; whithersoever he went forth he prospered: and he rebelled against the king of Assyria, and served him not.</w:t>
      </w:r>
    </w:p>
    <w:p>
      <w:pPr>
        <w:pStyle w:val="Scripture"/>
      </w:pPr>
      <w:r>
        <w:rPr>
          <w:rFonts w:ascii="Arial" w:hAnsi="Arial"/>
          <w:b/>
          <w:color w:val="804826"/>
          <w:sz w:val="15"/>
        </w:rPr>
        <w:t xml:space="preserve">8 </w:t>
      </w:r>
      <w:r>
        <w:rPr>
          <w:rFonts w:ascii="Georgia" w:hAnsi="Georgia"/>
          <w:sz w:val="19"/>
        </w:rPr>
        <w:t>He struck the Philistines to Gaza and the borders of it, from the tower of the watchmen to the fortified city.</w:t>
      </w:r>
    </w:p>
    <w:p>
      <w:pPr>
        <w:pStyle w:val="Scripture"/>
      </w:pPr>
      <w:r>
        <w:rPr>
          <w:rFonts w:ascii="Arial" w:hAnsi="Arial"/>
          <w:b/>
          <w:color w:val="804826"/>
          <w:sz w:val="15"/>
        </w:rPr>
        <w:t xml:space="preserve">9 </w:t>
      </w:r>
      <w:r>
        <w:rPr>
          <w:rFonts w:ascii="Georgia" w:hAnsi="Georgia"/>
          <w:sz w:val="19"/>
        </w:rPr>
        <w:t>And it came to pass in the fourth year of king Hezekiah, which was the seventh year of Hoshea son of Elah king of Israel, that Shalmaneser king of Assyria came up against Samaria, and besieged it.</w:t>
      </w:r>
    </w:p>
    <w:p>
      <w:pPr>
        <w:pStyle w:val="Scripture"/>
      </w:pPr>
      <w:r>
        <w:rPr>
          <w:rFonts w:ascii="Arial" w:hAnsi="Arial"/>
          <w:b/>
          <w:color w:val="804826"/>
          <w:sz w:val="15"/>
        </w:rPr>
        <w:t xml:space="preserve">10 </w:t>
      </w:r>
      <w:r>
        <w:rPr>
          <w:rFonts w:ascii="Georgia" w:hAnsi="Georgia"/>
          <w:sz w:val="19"/>
        </w:rPr>
        <w:t>And at the end of three years they took it: in the sixth year of Hezekiah, which was the ninth year of Hoshea king of Israel, Samaria was taken.</w:t>
      </w:r>
    </w:p>
    <w:p>
      <w:pPr>
        <w:pStyle w:val="Scripture"/>
      </w:pPr>
      <w:r>
        <w:rPr>
          <w:rFonts w:ascii="Arial" w:hAnsi="Arial"/>
          <w:b/>
          <w:color w:val="804826"/>
          <w:sz w:val="15"/>
        </w:rPr>
        <w:t xml:space="preserve">11 </w:t>
      </w:r>
      <w:r>
        <w:rPr>
          <w:rFonts w:ascii="Georgia" w:hAnsi="Georgia"/>
          <w:sz w:val="19"/>
        </w:rPr>
        <w:t>And the king of Assyria carried Israel away to Assyria, and put them in Halah, and on the Habor, the river of Gozan, and in the cities of the Medes,</w:t>
      </w:r>
    </w:p>
    <w:p>
      <w:pPr>
        <w:pStyle w:val="Scripture"/>
      </w:pPr>
      <w:r>
        <w:rPr>
          <w:rFonts w:ascii="Arial" w:hAnsi="Arial"/>
          <w:b/>
          <w:color w:val="804826"/>
          <w:sz w:val="15"/>
        </w:rPr>
        <w:t xml:space="preserve">12 </w:t>
      </w:r>
      <w:r>
        <w:rPr>
          <w:rFonts w:ascii="Georgia" w:hAnsi="Georgia"/>
          <w:sz w:val="19"/>
        </w:rPr>
        <w:t>because they obeyed not the voice of YHWH–Yahweh their Elohim, but transgressed his covenant, even all that Moses the servant of YHWH–Yahweh commanded, and would not hear it, nor do it.</w:t>
      </w:r>
    </w:p>
    <w:p>
      <w:pPr>
        <w:pStyle w:val="Scripture"/>
      </w:pPr>
      <w:r>
        <w:rPr>
          <w:rFonts w:ascii="Arial" w:hAnsi="Arial"/>
          <w:b/>
          <w:color w:val="804826"/>
          <w:sz w:val="15"/>
        </w:rPr>
        <w:t xml:space="preserve">13 </w:t>
      </w:r>
      <w:r>
        <w:rPr>
          <w:rFonts w:ascii="Georgia" w:hAnsi="Georgia"/>
          <w:sz w:val="19"/>
        </w:rPr>
        <w:t>Now in the fourteenth year of king Hezekiah did Sennacherib king of Assyria come up against all the fortified cities of Judah, and took them.</w:t>
      </w:r>
    </w:p>
    <w:p>
      <w:pPr>
        <w:pStyle w:val="Scripture"/>
      </w:pPr>
      <w:r>
        <w:rPr>
          <w:rFonts w:ascii="Arial" w:hAnsi="Arial"/>
          <w:b/>
          <w:color w:val="804826"/>
          <w:sz w:val="15"/>
        </w:rPr>
        <w:t xml:space="preserve">14 </w:t>
      </w:r>
      <w:r>
        <w:rPr>
          <w:rFonts w:ascii="Georgia" w:hAnsi="Georgia"/>
          <w:sz w:val="19"/>
        </w:rPr>
        <w:t>And Hezekiah king of Judah sent to the king of Assyria to Lachish, saying, I have offended; return from me: that which you puttest on me will I bear. And the king of Assyria appointed to Hezekiah king of Judah three hundred talents of silver and thirty talents of gold.</w:t>
      </w:r>
    </w:p>
    <w:p>
      <w:pPr>
        <w:pStyle w:val="Scripture"/>
      </w:pPr>
      <w:r>
        <w:rPr>
          <w:rFonts w:ascii="Arial" w:hAnsi="Arial"/>
          <w:b/>
          <w:color w:val="804826"/>
          <w:sz w:val="15"/>
        </w:rPr>
        <w:t xml:space="preserve">15 </w:t>
      </w:r>
      <w:r>
        <w:rPr>
          <w:rFonts w:ascii="Georgia" w:hAnsi="Georgia"/>
          <w:sz w:val="19"/>
        </w:rPr>
        <w:t>And Hezekiah gave him all the silver that was found in the house of YHWH–Yahweh, and in the treasures of the king’s house.</w:t>
      </w:r>
    </w:p>
    <w:p>
      <w:pPr>
        <w:pStyle w:val="Scripture"/>
      </w:pPr>
      <w:r>
        <w:rPr>
          <w:rFonts w:ascii="Arial" w:hAnsi="Arial"/>
          <w:b/>
          <w:color w:val="804826"/>
          <w:sz w:val="15"/>
        </w:rPr>
        <w:t xml:space="preserve">16 </w:t>
      </w:r>
      <w:r>
        <w:rPr>
          <w:rFonts w:ascii="Georgia" w:hAnsi="Georgia"/>
          <w:sz w:val="19"/>
        </w:rPr>
        <w:t>At that time did Hezekiah cut off the gold from the doors of the temple of YHWH–Yahweh, and from the pillars which Hezekiah king of Judah had overlaid, and gave it to the king of Assyria.</w:t>
      </w:r>
    </w:p>
    <w:p>
      <w:pPr>
        <w:pStyle w:val="Scripture"/>
      </w:pPr>
      <w:r>
        <w:rPr>
          <w:rFonts w:ascii="Arial" w:hAnsi="Arial"/>
          <w:b/>
          <w:color w:val="804826"/>
          <w:sz w:val="15"/>
        </w:rPr>
        <w:t xml:space="preserve">17 </w:t>
      </w:r>
      <w:r>
        <w:rPr>
          <w:rFonts w:ascii="Georgia" w:hAnsi="Georgia"/>
          <w:sz w:val="19"/>
        </w:rPr>
        <w:t>And the king of Assyria sent Tartan and Rab-saris and Rabshakeh from Lachish to king Hezekiah with a great army to Jerusalem. And they went up and came to Jerusalem. And when they were come up, they came and stood by the conduit of the upper pool, which is in the highway of the fuller’s field.</w:t>
      </w:r>
    </w:p>
    <w:p>
      <w:pPr>
        <w:pStyle w:val="Scripture"/>
      </w:pPr>
      <w:r>
        <w:rPr>
          <w:rFonts w:ascii="Arial" w:hAnsi="Arial"/>
          <w:b/>
          <w:color w:val="804826"/>
          <w:sz w:val="15"/>
        </w:rPr>
        <w:t xml:space="preserve">18 </w:t>
      </w:r>
      <w:r>
        <w:rPr>
          <w:rFonts w:ascii="Georgia" w:hAnsi="Georgia"/>
          <w:sz w:val="19"/>
        </w:rPr>
        <w:t>And when they had called to the king, there came out to them Eliakim the son of Hilkiah, who was over the household, and Shebnah the scribe, and Joah the son of Asaph the recorder.</w:t>
      </w:r>
    </w:p>
    <w:p>
      <w:pPr>
        <w:pStyle w:val="Scripture"/>
      </w:pPr>
      <w:r>
        <w:rPr>
          <w:rFonts w:ascii="Arial" w:hAnsi="Arial"/>
          <w:b/>
          <w:color w:val="804826"/>
          <w:sz w:val="15"/>
        </w:rPr>
        <w:t xml:space="preserve">19 </w:t>
      </w:r>
      <w:r>
        <w:rPr>
          <w:rFonts w:ascii="Georgia" w:hAnsi="Georgia"/>
          <w:sz w:val="19"/>
        </w:rPr>
        <w:t>And Rabshakeh said to them, Say you now to Hezekiah, Thus says the great king, the king of Assyria, What confidence is this in which you trust?</w:t>
      </w:r>
    </w:p>
    <w:p>
      <w:pPr>
        <w:pStyle w:val="Scripture"/>
      </w:pPr>
      <w:r>
        <w:rPr>
          <w:rFonts w:ascii="Arial" w:hAnsi="Arial"/>
          <w:b/>
          <w:color w:val="804826"/>
          <w:sz w:val="15"/>
        </w:rPr>
        <w:t xml:space="preserve">20 </w:t>
      </w:r>
      <w:r>
        <w:rPr>
          <w:rFonts w:ascii="Georgia" w:hAnsi="Georgia"/>
          <w:sz w:val="19"/>
        </w:rPr>
        <w:t>You sayest (but they are but vain words), There is counsel and strength for the war. Now on whom dost you trust, that you have rebelled against me?</w:t>
      </w:r>
    </w:p>
    <w:p>
      <w:pPr>
        <w:pStyle w:val="Scripture"/>
      </w:pPr>
      <w:r>
        <w:rPr>
          <w:rFonts w:ascii="Arial" w:hAnsi="Arial"/>
          <w:b/>
          <w:color w:val="804826"/>
          <w:sz w:val="15"/>
        </w:rPr>
        <w:t xml:space="preserve">21 </w:t>
      </w:r>
      <w:r>
        <w:rPr>
          <w:rFonts w:ascii="Georgia" w:hAnsi="Georgia"/>
          <w:sz w:val="19"/>
        </w:rPr>
        <w:t>Now, behold, you trust upon the staff of this bruised reed, even upon Egypt; whereon if a man lean, it will go into his hand, and pierce it: so is Pharaoh king of Egypt to all that trust on him.</w:t>
      </w:r>
    </w:p>
    <w:p>
      <w:pPr>
        <w:pStyle w:val="Scripture"/>
      </w:pPr>
      <w:r>
        <w:rPr>
          <w:rFonts w:ascii="Arial" w:hAnsi="Arial"/>
          <w:b/>
          <w:color w:val="804826"/>
          <w:sz w:val="15"/>
        </w:rPr>
        <w:t xml:space="preserve">22 </w:t>
      </w:r>
      <w:r>
        <w:rPr>
          <w:rFonts w:ascii="Georgia" w:hAnsi="Georgia"/>
          <w:sz w:val="19"/>
        </w:rPr>
        <w:t>But if you say to me, We trust in YHWH–Yahweh our Elohim; is not that he, whose high places and whose altars Hezekiah has taken away, and has said to Judah and to Jerusalem, You shall worship before this altar in Jerusalem?</w:t>
      </w:r>
    </w:p>
    <w:p>
      <w:pPr>
        <w:pStyle w:val="Scripture"/>
      </w:pPr>
      <w:r>
        <w:rPr>
          <w:rFonts w:ascii="Arial" w:hAnsi="Arial"/>
          <w:b/>
          <w:color w:val="804826"/>
          <w:sz w:val="15"/>
        </w:rPr>
        <w:t xml:space="preserve">23 </w:t>
      </w:r>
      <w:r>
        <w:rPr>
          <w:rFonts w:ascii="Georgia" w:hAnsi="Georgia"/>
          <w:sz w:val="19"/>
        </w:rPr>
        <w:t>Now therefore, I pray you, give pledges to my master the king of Assyria, and I will give you two thousand horses, if you be able on your part to set riders upon them.</w:t>
      </w:r>
    </w:p>
    <w:p>
      <w:pPr>
        <w:pStyle w:val="Scripture"/>
      </w:pPr>
      <w:r>
        <w:rPr>
          <w:rFonts w:ascii="Arial" w:hAnsi="Arial"/>
          <w:b/>
          <w:color w:val="804826"/>
          <w:sz w:val="15"/>
        </w:rPr>
        <w:t xml:space="preserve">24 </w:t>
      </w:r>
      <w:r>
        <w:rPr>
          <w:rFonts w:ascii="Georgia" w:hAnsi="Georgia"/>
          <w:sz w:val="19"/>
        </w:rPr>
        <w:t>How then can you turn away the face of one captain of the least of my master’s servants, and put your trust on Egypt for chariots and for horsemen?</w:t>
      </w:r>
    </w:p>
    <w:p>
      <w:pPr>
        <w:pStyle w:val="Scripture"/>
      </w:pPr>
      <w:r>
        <w:rPr>
          <w:rFonts w:ascii="Arial" w:hAnsi="Arial"/>
          <w:b/>
          <w:color w:val="804826"/>
          <w:sz w:val="15"/>
        </w:rPr>
        <w:t xml:space="preserve">25 </w:t>
      </w:r>
      <w:r>
        <w:rPr>
          <w:rFonts w:ascii="Georgia" w:hAnsi="Georgia"/>
          <w:sz w:val="19"/>
        </w:rPr>
        <w:t>Am I now come up without YHWH–Yahweh against this place to destroy it? YHWH–Yahweh said to me, Go up against this land, and destroy it.</w:t>
      </w:r>
    </w:p>
    <w:p>
      <w:pPr>
        <w:pStyle w:val="Scripture"/>
      </w:pPr>
      <w:r>
        <w:rPr>
          <w:rFonts w:ascii="Arial" w:hAnsi="Arial"/>
          <w:b/>
          <w:color w:val="804826"/>
          <w:sz w:val="15"/>
        </w:rPr>
        <w:t xml:space="preserve">26 </w:t>
      </w:r>
      <w:r>
        <w:rPr>
          <w:rFonts w:ascii="Georgia" w:hAnsi="Georgia"/>
          <w:sz w:val="19"/>
        </w:rPr>
        <w:t>Then said Eliakim the son of Hilkiah, and Shebnah, and Joah, to Rabshakeh, Speak, I pray you, to your servants in the Syrian language; for we understand it: and speak not with us in the Jews’ language, in the ears of the people that are on the wall.</w:t>
      </w:r>
    </w:p>
    <w:p>
      <w:pPr>
        <w:pStyle w:val="Scripture"/>
      </w:pPr>
      <w:r>
        <w:rPr>
          <w:rFonts w:ascii="Arial" w:hAnsi="Arial"/>
          <w:b/>
          <w:color w:val="804826"/>
          <w:sz w:val="15"/>
        </w:rPr>
        <w:t xml:space="preserve">27 </w:t>
      </w:r>
      <w:r>
        <w:rPr>
          <w:rFonts w:ascii="Georgia" w:hAnsi="Georgia"/>
          <w:sz w:val="19"/>
        </w:rPr>
        <w:t>But Rabshakeh said to them, Hath my master sent me to your master, and to you, to speak these words? has he not sent me to the men that sit on the wall, to eat their own dung, and to drink their own water with you?</w:t>
      </w:r>
    </w:p>
    <w:p>
      <w:pPr>
        <w:pStyle w:val="Scripture"/>
      </w:pPr>
      <w:r>
        <w:rPr>
          <w:rFonts w:ascii="Arial" w:hAnsi="Arial"/>
          <w:b/>
          <w:color w:val="804826"/>
          <w:sz w:val="15"/>
        </w:rPr>
        <w:t xml:space="preserve">28 </w:t>
      </w:r>
      <w:r>
        <w:rPr>
          <w:rFonts w:ascii="Georgia" w:hAnsi="Georgia"/>
          <w:sz w:val="19"/>
        </w:rPr>
        <w:t>Then Rabshakeh stood, and cried with a loud voice in the Jews’ language, and spoke, saying, Hear you the word of the great king, the king of Assyria.</w:t>
      </w:r>
    </w:p>
    <w:p>
      <w:pPr>
        <w:pStyle w:val="Scripture"/>
      </w:pPr>
      <w:r>
        <w:rPr>
          <w:rFonts w:ascii="Arial" w:hAnsi="Arial"/>
          <w:b/>
          <w:color w:val="804826"/>
          <w:sz w:val="15"/>
        </w:rPr>
        <w:t xml:space="preserve">29 </w:t>
      </w:r>
      <w:r>
        <w:rPr>
          <w:rFonts w:ascii="Georgia" w:hAnsi="Georgia"/>
          <w:sz w:val="19"/>
        </w:rPr>
        <w:t>Thus says the king, Let not Hezekiah deceive you; for he will not be able to deliver you out of his hand:</w:t>
      </w:r>
    </w:p>
    <w:p>
      <w:pPr>
        <w:pStyle w:val="Scripture"/>
      </w:pPr>
      <w:r>
        <w:rPr>
          <w:rFonts w:ascii="Arial" w:hAnsi="Arial"/>
          <w:b/>
          <w:color w:val="804826"/>
          <w:sz w:val="15"/>
        </w:rPr>
        <w:t xml:space="preserve">30 </w:t>
      </w:r>
      <w:r>
        <w:rPr>
          <w:rFonts w:ascii="Georgia" w:hAnsi="Georgia"/>
          <w:sz w:val="19"/>
        </w:rPr>
        <w:t>neither let Hezekiah make you trust in YHWH–Yahweh, saying, YHWH–Yahweh will surely deliver us, and this city shall not be given into the hand of the king of Assyria.</w:t>
      </w:r>
    </w:p>
    <w:p>
      <w:pPr>
        <w:pStyle w:val="Scripture"/>
      </w:pPr>
      <w:r>
        <w:rPr>
          <w:rFonts w:ascii="Arial" w:hAnsi="Arial"/>
          <w:b/>
          <w:color w:val="804826"/>
          <w:sz w:val="15"/>
        </w:rPr>
        <w:t xml:space="preserve">31 </w:t>
      </w:r>
      <w:r>
        <w:rPr>
          <w:rFonts w:ascii="Georgia" w:hAnsi="Georgia"/>
          <w:sz w:val="19"/>
        </w:rPr>
        <w:t>Hearken not to Hezekiah: for thus says the king of Assyria, Make your peace with me, and come out to me; and eat you every one of his vine, and every one of his fig-tree, and drink you every one the waters of his own cistern;</w:t>
      </w:r>
    </w:p>
    <w:p>
      <w:pPr>
        <w:pStyle w:val="Scripture"/>
      </w:pPr>
      <w:r>
        <w:rPr>
          <w:rFonts w:ascii="Arial" w:hAnsi="Arial"/>
          <w:b/>
          <w:color w:val="804826"/>
          <w:sz w:val="15"/>
        </w:rPr>
        <w:t xml:space="preserve">32 </w:t>
      </w:r>
      <w:r>
        <w:rPr>
          <w:rFonts w:ascii="Georgia" w:hAnsi="Georgia"/>
          <w:sz w:val="19"/>
        </w:rPr>
        <w:t>until I come and take you away to a land like your own land, a land of grain and new wine, a land of bread and vineyards, a land of olive-trees and of honey, that you may live, and not die: and listen not to Hezekiah, when he persuadeth you, saying, YHWH–Yahweh will deliver us.</w:t>
      </w:r>
    </w:p>
    <w:p>
      <w:pPr>
        <w:pStyle w:val="Scripture"/>
      </w:pPr>
      <w:r>
        <w:rPr>
          <w:rFonts w:ascii="Arial" w:hAnsi="Arial"/>
          <w:b/>
          <w:color w:val="804826"/>
          <w:sz w:val="15"/>
        </w:rPr>
        <w:t xml:space="preserve">33 </w:t>
      </w:r>
      <w:r>
        <w:rPr>
          <w:rFonts w:ascii="Georgia" w:hAnsi="Georgia"/>
          <w:sz w:val="19"/>
        </w:rPr>
        <w:t>Hath any of the gods of the nations ever delivered his land out of the hand of the king of Assyria?</w:t>
      </w:r>
    </w:p>
    <w:p>
      <w:pPr>
        <w:pStyle w:val="Scripture"/>
      </w:pPr>
      <w:r>
        <w:rPr>
          <w:rFonts w:ascii="Arial" w:hAnsi="Arial"/>
          <w:b/>
          <w:color w:val="804826"/>
          <w:sz w:val="15"/>
        </w:rPr>
        <w:t xml:space="preserve">34 </w:t>
      </w:r>
      <w:r>
        <w:rPr>
          <w:rFonts w:ascii="Georgia" w:hAnsi="Georgia"/>
          <w:sz w:val="19"/>
        </w:rPr>
        <w:t>Where are the gods of Hamath, and of Arpad? where are the gods of Sepharvaim, of Hena, and Ivvah? have they delivered Samaria out of my hand?</w:t>
      </w:r>
    </w:p>
    <w:p>
      <w:pPr>
        <w:pStyle w:val="Scripture"/>
      </w:pPr>
      <w:r>
        <w:rPr>
          <w:rFonts w:ascii="Arial" w:hAnsi="Arial"/>
          <w:b/>
          <w:color w:val="804826"/>
          <w:sz w:val="15"/>
        </w:rPr>
        <w:t xml:space="preserve">35 </w:t>
      </w:r>
      <w:r>
        <w:rPr>
          <w:rFonts w:ascii="Georgia" w:hAnsi="Georgia"/>
          <w:sz w:val="19"/>
        </w:rPr>
        <w:t>Who are they among all the gods of the countries, that have delivered their country out of my hand, that YHWH–Yahweh should deliver Jerusalem out of my hand?</w:t>
      </w:r>
    </w:p>
    <w:p>
      <w:pPr>
        <w:pStyle w:val="Scripture"/>
      </w:pPr>
      <w:r>
        <w:rPr>
          <w:rFonts w:ascii="Arial" w:hAnsi="Arial"/>
          <w:b/>
          <w:color w:val="804826"/>
          <w:sz w:val="15"/>
        </w:rPr>
        <w:t xml:space="preserve">36 </w:t>
      </w:r>
      <w:r>
        <w:rPr>
          <w:rFonts w:ascii="Georgia" w:hAnsi="Georgia"/>
          <w:sz w:val="19"/>
        </w:rPr>
        <w:t>But the people held their peace, and answered him not a word; for the king’s commandment was, saying, Answer him not.</w:t>
      </w:r>
    </w:p>
    <w:p>
      <w:pPr>
        <w:pStyle w:val="Scripture"/>
      </w:pPr>
      <w:r>
        <w:rPr>
          <w:rFonts w:ascii="Arial" w:hAnsi="Arial"/>
          <w:b/>
          <w:color w:val="804826"/>
          <w:sz w:val="15"/>
        </w:rPr>
        <w:t xml:space="preserve">37 </w:t>
      </w:r>
      <w:r>
        <w:rPr>
          <w:rFonts w:ascii="Georgia" w:hAnsi="Georgia"/>
          <w:sz w:val="19"/>
        </w:rPr>
        <w:t>Then came Eliakim the son of Hilkiah, who was over the household, and Shebna the scribe, and Joah the son of Asaph the recorder, to Hezekiah with their clothes tore, and told him the words of Rabshakeh. 19</w:t>
      </w:r>
    </w:p>
    <w:p>
      <w:pPr>
        <w:pStyle w:val="Heading2"/>
      </w:pPr>
      <w:r>
        <w:t>Chapter 19</w:t>
      </w:r>
    </w:p>
    <w:p>
      <w:pPr>
        <w:pStyle w:val="Scripture"/>
      </w:pPr>
      <w:r>
        <w:rPr>
          <w:rFonts w:ascii="Arial" w:hAnsi="Arial"/>
          <w:b/>
          <w:color w:val="804826"/>
          <w:sz w:val="15"/>
        </w:rPr>
        <w:t xml:space="preserve">1 </w:t>
      </w:r>
      <w:r>
        <w:rPr>
          <w:rFonts w:ascii="Georgia" w:hAnsi="Georgia"/>
          <w:sz w:val="19"/>
        </w:rPr>
        <w:t>And it came to pass, when king Hezekiah heard it, that he tore his clothes, and covered himself with sackcloth, and went into the house of YHWH–Yahweh.</w:t>
      </w:r>
    </w:p>
    <w:p>
      <w:pPr>
        <w:pStyle w:val="Scripture"/>
      </w:pPr>
      <w:r>
        <w:rPr>
          <w:rFonts w:ascii="Arial" w:hAnsi="Arial"/>
          <w:b/>
          <w:color w:val="804826"/>
          <w:sz w:val="15"/>
        </w:rPr>
        <w:t xml:space="preserve">2 </w:t>
      </w:r>
      <w:r>
        <w:rPr>
          <w:rFonts w:ascii="Georgia" w:hAnsi="Georgia"/>
          <w:sz w:val="19"/>
        </w:rPr>
        <w:t>And he sent Eliakim, who was over the household, and Shebna the scribe, and the elders of the priests, covered with sackcloth, to Isaiah the prophet the son of Amoz.</w:t>
      </w:r>
    </w:p>
    <w:p>
      <w:pPr>
        <w:pStyle w:val="Scripture"/>
      </w:pPr>
      <w:r>
        <w:rPr>
          <w:rFonts w:ascii="Arial" w:hAnsi="Arial"/>
          <w:b/>
          <w:color w:val="804826"/>
          <w:sz w:val="15"/>
        </w:rPr>
        <w:t xml:space="preserve">3 </w:t>
      </w:r>
      <w:r>
        <w:rPr>
          <w:rFonts w:ascii="Georgia" w:hAnsi="Georgia"/>
          <w:sz w:val="19"/>
        </w:rPr>
        <w:t>And they said to him, Thus says Hezekiah, This day is a day of trouble, and of rebuke, and of contumely; for the children are come to the birth, and there is not strength to bring forth.</w:t>
      </w:r>
    </w:p>
    <w:p>
      <w:pPr>
        <w:pStyle w:val="Scripture"/>
      </w:pPr>
      <w:r>
        <w:rPr>
          <w:rFonts w:ascii="Arial" w:hAnsi="Arial"/>
          <w:b/>
          <w:color w:val="804826"/>
          <w:sz w:val="15"/>
        </w:rPr>
        <w:t xml:space="preserve">4 </w:t>
      </w:r>
      <w:r>
        <w:rPr>
          <w:rFonts w:ascii="Georgia" w:hAnsi="Georgia"/>
          <w:sz w:val="19"/>
        </w:rPr>
        <w:t>It may be YHWH–Yahweh your Elohim will hear all the words of Rabshakeh, whom the king of Assyria his master has sent to defy the living Elohim, and will rebuke the words which YHWH–Yahweh your Elohim has heard: therefore lift up your prayer for the remnant that is left.</w:t>
      </w:r>
    </w:p>
    <w:p>
      <w:pPr>
        <w:pStyle w:val="Scripture"/>
      </w:pPr>
      <w:r>
        <w:rPr>
          <w:rFonts w:ascii="Arial" w:hAnsi="Arial"/>
          <w:b/>
          <w:color w:val="804826"/>
          <w:sz w:val="15"/>
        </w:rPr>
        <w:t xml:space="preserve">5 </w:t>
      </w:r>
      <w:r>
        <w:rPr>
          <w:rFonts w:ascii="Georgia" w:hAnsi="Georgia"/>
          <w:sz w:val="19"/>
        </w:rPr>
        <w:t>So the servants of king Hezekiah came to Isaiah.</w:t>
      </w:r>
    </w:p>
    <w:p>
      <w:pPr>
        <w:pStyle w:val="Scripture"/>
      </w:pPr>
      <w:r>
        <w:rPr>
          <w:rFonts w:ascii="Arial" w:hAnsi="Arial"/>
          <w:b/>
          <w:color w:val="804826"/>
          <w:sz w:val="15"/>
        </w:rPr>
        <w:t xml:space="preserve">6 </w:t>
      </w:r>
      <w:r>
        <w:rPr>
          <w:rFonts w:ascii="Georgia" w:hAnsi="Georgia"/>
          <w:sz w:val="19"/>
        </w:rPr>
        <w:t>And Isaiah said to them, Thus shall you say to your master, Thus says YHWH–Yahweh, Be not afraid of the words that you have heard, wherewith the servants of the king of Assyria have blasphemed me.</w:t>
      </w:r>
    </w:p>
    <w:p>
      <w:pPr>
        <w:pStyle w:val="Scripture"/>
      </w:pPr>
      <w:r>
        <w:rPr>
          <w:rFonts w:ascii="Arial" w:hAnsi="Arial"/>
          <w:b/>
          <w:color w:val="804826"/>
          <w:sz w:val="15"/>
        </w:rPr>
        <w:t xml:space="preserve">7 </w:t>
      </w:r>
      <w:r>
        <w:rPr>
          <w:rFonts w:ascii="Georgia" w:hAnsi="Georgia"/>
          <w:sz w:val="19"/>
        </w:rPr>
        <w:t>Behold, I will put a spirit in him, and he shall hear tidings, and shall return to his own land; and I will cause him to fall by the sword in his own land.</w:t>
      </w:r>
    </w:p>
    <w:p>
      <w:pPr>
        <w:pStyle w:val="Scripture"/>
      </w:pPr>
      <w:r>
        <w:rPr>
          <w:rFonts w:ascii="Arial" w:hAnsi="Arial"/>
          <w:b/>
          <w:color w:val="804826"/>
          <w:sz w:val="15"/>
        </w:rPr>
        <w:t xml:space="preserve">8 </w:t>
      </w:r>
      <w:r>
        <w:rPr>
          <w:rFonts w:ascii="Georgia" w:hAnsi="Georgia"/>
          <w:sz w:val="19"/>
        </w:rPr>
        <w:t>So Rabshakeh returned, and found the king of Assyria warring against Libnah; for he had heard that he was departed from Lachish.</w:t>
      </w:r>
    </w:p>
    <w:p>
      <w:pPr>
        <w:pStyle w:val="Scripture"/>
      </w:pPr>
      <w:r>
        <w:rPr>
          <w:rFonts w:ascii="Arial" w:hAnsi="Arial"/>
          <w:b/>
          <w:color w:val="804826"/>
          <w:sz w:val="15"/>
        </w:rPr>
        <w:t xml:space="preserve">9 </w:t>
      </w:r>
      <w:r>
        <w:rPr>
          <w:rFonts w:ascii="Georgia" w:hAnsi="Georgia"/>
          <w:sz w:val="19"/>
        </w:rPr>
        <w:t>And when he heard say of Tirhakah king of Ethiopia, Behold, he is come out to fight against you, he sent messengers again to Hezekiah, saying,</w:t>
      </w:r>
    </w:p>
    <w:p>
      <w:pPr>
        <w:pStyle w:val="Scripture"/>
      </w:pPr>
      <w:r>
        <w:rPr>
          <w:rFonts w:ascii="Arial" w:hAnsi="Arial"/>
          <w:b/>
          <w:color w:val="804826"/>
          <w:sz w:val="15"/>
        </w:rPr>
        <w:t xml:space="preserve">10 </w:t>
      </w:r>
      <w:r>
        <w:rPr>
          <w:rFonts w:ascii="Georgia" w:hAnsi="Georgia"/>
          <w:sz w:val="19"/>
        </w:rPr>
        <w:t>Thus shall you speak to Hezekiah king of Judah, saying, Let not your Elohim in whom you trust deceive you, saying, Jerusalem shall not be given into the hand of the king of Assyria.</w:t>
      </w:r>
    </w:p>
    <w:p>
      <w:pPr>
        <w:pStyle w:val="Scripture"/>
      </w:pPr>
      <w:r>
        <w:rPr>
          <w:rFonts w:ascii="Arial" w:hAnsi="Arial"/>
          <w:b/>
          <w:color w:val="804826"/>
          <w:sz w:val="15"/>
        </w:rPr>
        <w:t xml:space="preserve">11 </w:t>
      </w:r>
      <w:r>
        <w:rPr>
          <w:rFonts w:ascii="Georgia" w:hAnsi="Georgia"/>
          <w:sz w:val="19"/>
        </w:rPr>
        <w:t>Behold, you have heard what the kings of Assyria have done to all lands, by destroying them utterly: and shall you be delivered?</w:t>
      </w:r>
    </w:p>
    <w:p>
      <w:pPr>
        <w:pStyle w:val="Scripture"/>
      </w:pPr>
      <w:r>
        <w:rPr>
          <w:rFonts w:ascii="Arial" w:hAnsi="Arial"/>
          <w:b/>
          <w:color w:val="804826"/>
          <w:sz w:val="15"/>
        </w:rPr>
        <w:t xml:space="preserve">12 </w:t>
      </w:r>
      <w:r>
        <w:rPr>
          <w:rFonts w:ascii="Georgia" w:hAnsi="Georgia"/>
          <w:sz w:val="19"/>
        </w:rPr>
        <w:t>Have the gods of the nations delivered them, which my fathers have destroyed, Gozan, and Haran, and Rezeph, and the children of Eden that were in Telassar?</w:t>
      </w:r>
    </w:p>
    <w:p>
      <w:pPr>
        <w:pStyle w:val="Scripture"/>
      </w:pPr>
      <w:r>
        <w:rPr>
          <w:rFonts w:ascii="Arial" w:hAnsi="Arial"/>
          <w:b/>
          <w:color w:val="804826"/>
          <w:sz w:val="15"/>
        </w:rPr>
        <w:t xml:space="preserve">13 </w:t>
      </w:r>
      <w:r>
        <w:rPr>
          <w:rFonts w:ascii="Georgia" w:hAnsi="Georgia"/>
          <w:sz w:val="19"/>
        </w:rPr>
        <w:t>Where is the king of Hamath, and the king of Arpad, and the king of the city of Sepharvaim, of Hena, and Ivvah?</w:t>
      </w:r>
    </w:p>
    <w:p>
      <w:pPr>
        <w:pStyle w:val="Scripture"/>
      </w:pPr>
      <w:r>
        <w:rPr>
          <w:rFonts w:ascii="Arial" w:hAnsi="Arial"/>
          <w:b/>
          <w:color w:val="804826"/>
          <w:sz w:val="15"/>
        </w:rPr>
        <w:t xml:space="preserve">14 </w:t>
      </w:r>
      <w:r>
        <w:rPr>
          <w:rFonts w:ascii="Georgia" w:hAnsi="Georgia"/>
          <w:sz w:val="19"/>
        </w:rPr>
        <w:t>And Hezekiah received the letter from the hand of the messengers, and read it; and Hezekiah went up to the house of YHWH–Yahweh, and spread it before YHWH–Yahweh.</w:t>
      </w:r>
    </w:p>
    <w:p>
      <w:pPr>
        <w:pStyle w:val="Scripture"/>
      </w:pPr>
      <w:r>
        <w:rPr>
          <w:rFonts w:ascii="Arial" w:hAnsi="Arial"/>
          <w:b/>
          <w:color w:val="804826"/>
          <w:sz w:val="15"/>
        </w:rPr>
        <w:t xml:space="preserve">15 </w:t>
      </w:r>
      <w:r>
        <w:rPr>
          <w:rFonts w:ascii="Georgia" w:hAnsi="Georgia"/>
          <w:sz w:val="19"/>
        </w:rPr>
        <w:t>And Hezekiah prayed before YHWH–Yahweh, and said, O YHWH–Yahweh, the Elohim of Israel, that sittest above the cherubim, you are the Elohim, even you alone, of all the kingdoms of the earth; you have made heaven and earth.</w:t>
      </w:r>
    </w:p>
    <w:p>
      <w:pPr>
        <w:pStyle w:val="Scripture"/>
      </w:pPr>
      <w:r>
        <w:rPr>
          <w:rFonts w:ascii="Arial" w:hAnsi="Arial"/>
          <w:b/>
          <w:color w:val="804826"/>
          <w:sz w:val="15"/>
        </w:rPr>
        <w:t xml:space="preserve">16 </w:t>
      </w:r>
      <w:r>
        <w:rPr>
          <w:rFonts w:ascii="Georgia" w:hAnsi="Georgia"/>
          <w:sz w:val="19"/>
        </w:rPr>
        <w:t>Incline yours ear, O YHWH–Yahweh, and hear; open yours eyes, O YHWH–Yahweh, and see; and hear the words of Sennacherib, wherewith he has sent him to defy the living Elohim.</w:t>
      </w:r>
    </w:p>
    <w:p>
      <w:pPr>
        <w:pStyle w:val="Scripture"/>
      </w:pPr>
      <w:r>
        <w:rPr>
          <w:rFonts w:ascii="Arial" w:hAnsi="Arial"/>
          <w:b/>
          <w:color w:val="804826"/>
          <w:sz w:val="15"/>
        </w:rPr>
        <w:t xml:space="preserve">17 </w:t>
      </w:r>
      <w:r>
        <w:rPr>
          <w:rFonts w:ascii="Georgia" w:hAnsi="Georgia"/>
          <w:sz w:val="19"/>
        </w:rPr>
        <w:t>Of a truth, YHWH–Yahweh, the kings of Assyria have laid waste the nations and their lands,</w:t>
      </w:r>
    </w:p>
    <w:p>
      <w:pPr>
        <w:pStyle w:val="Scripture"/>
      </w:pPr>
      <w:r>
        <w:rPr>
          <w:rFonts w:ascii="Arial" w:hAnsi="Arial"/>
          <w:b/>
          <w:color w:val="804826"/>
          <w:sz w:val="15"/>
        </w:rPr>
        <w:t xml:space="preserve">18 </w:t>
      </w:r>
      <w:r>
        <w:rPr>
          <w:rFonts w:ascii="Georgia" w:hAnsi="Georgia"/>
          <w:sz w:val="19"/>
        </w:rPr>
        <w:t>and have cast their gods into the fire; for they were no gods, but the work of men’s hands, wood and stone; therefore they have destroyed them.</w:t>
      </w:r>
    </w:p>
    <w:p>
      <w:pPr>
        <w:pStyle w:val="Scripture"/>
      </w:pPr>
      <w:r>
        <w:rPr>
          <w:rFonts w:ascii="Arial" w:hAnsi="Arial"/>
          <w:b/>
          <w:color w:val="804826"/>
          <w:sz w:val="15"/>
        </w:rPr>
        <w:t xml:space="preserve">19 </w:t>
      </w:r>
      <w:r>
        <w:rPr>
          <w:rFonts w:ascii="Georgia" w:hAnsi="Georgia"/>
          <w:sz w:val="19"/>
        </w:rPr>
        <w:t>Now therefore, O YHWH–Yahweh our Elohim, save you us, I beseech you, out of his hand, that all the kingdoms of the earth may know that you YHWH–Yahweh art Elohim alone.</w:t>
      </w:r>
    </w:p>
    <w:p>
      <w:pPr>
        <w:pStyle w:val="Scripture"/>
      </w:pPr>
      <w:r>
        <w:rPr>
          <w:rFonts w:ascii="Arial" w:hAnsi="Arial"/>
          <w:b/>
          <w:color w:val="804826"/>
          <w:sz w:val="15"/>
        </w:rPr>
        <w:t xml:space="preserve">20 </w:t>
      </w:r>
      <w:r>
        <w:rPr>
          <w:rFonts w:ascii="Georgia" w:hAnsi="Georgia"/>
          <w:sz w:val="19"/>
        </w:rPr>
        <w:t>Then Isaiah the son of Amoz sent to Hezekiah, saying, Thus says YHWH–Yahweh, the Elohim of Israel, Whereas you have prayed to me against Sennacherib king of Assyria, I have heard you.</w:t>
      </w:r>
    </w:p>
    <w:p>
      <w:pPr>
        <w:pStyle w:val="Scripture"/>
      </w:pPr>
      <w:r>
        <w:rPr>
          <w:rFonts w:ascii="Arial" w:hAnsi="Arial"/>
          <w:b/>
          <w:color w:val="804826"/>
          <w:sz w:val="15"/>
        </w:rPr>
        <w:t xml:space="preserve">21 </w:t>
      </w:r>
      <w:r>
        <w:rPr>
          <w:rFonts w:ascii="Georgia" w:hAnsi="Georgia"/>
          <w:sz w:val="19"/>
        </w:rPr>
        <w:t>This is the word that YHWH–Yahweh has spoken concerning him: The virgin daughter of Zion has despised you and laughed you to scorn; the daughter of Jerusalem has shaken her head at you.</w:t>
      </w:r>
    </w:p>
    <w:p>
      <w:pPr>
        <w:pStyle w:val="Scripture"/>
      </w:pPr>
      <w:r>
        <w:rPr>
          <w:rFonts w:ascii="Arial" w:hAnsi="Arial"/>
          <w:b/>
          <w:color w:val="804826"/>
          <w:sz w:val="15"/>
        </w:rPr>
        <w:t xml:space="preserve">22 </w:t>
      </w:r>
      <w:r>
        <w:rPr>
          <w:rFonts w:ascii="Georgia" w:hAnsi="Georgia"/>
          <w:sz w:val="19"/>
        </w:rPr>
        <w:t>Whom have you defied and blasphemed? and against whom have you exalted your voice and lifted up yours eyes on high? even against the Holy One of Israel.</w:t>
      </w:r>
    </w:p>
    <w:p>
      <w:pPr>
        <w:pStyle w:val="Scripture"/>
      </w:pPr>
      <w:r>
        <w:rPr>
          <w:rFonts w:ascii="Arial" w:hAnsi="Arial"/>
          <w:b/>
          <w:color w:val="804826"/>
          <w:sz w:val="15"/>
        </w:rPr>
        <w:t xml:space="preserve">23 </w:t>
      </w:r>
      <w:r>
        <w:rPr>
          <w:rFonts w:ascii="Georgia" w:hAnsi="Georgia"/>
          <w:sz w:val="19"/>
        </w:rPr>
        <w:t>By your messengers you have defied the Lord, and have said, With the multitude of my chariots am I come up to the height of the mountains, to the innermost parts of Lebanon; and I will cut down the tall cedars of it, and the choice fir-trees of it; and I will enter into his farthest lodging-place, the forest of his fruitful field.</w:t>
      </w:r>
    </w:p>
    <w:p>
      <w:pPr>
        <w:pStyle w:val="Scripture"/>
      </w:pPr>
      <w:r>
        <w:rPr>
          <w:rFonts w:ascii="Arial" w:hAnsi="Arial"/>
          <w:b/>
          <w:color w:val="804826"/>
          <w:sz w:val="15"/>
        </w:rPr>
        <w:t xml:space="preserve">24 </w:t>
      </w:r>
      <w:r>
        <w:rPr>
          <w:rFonts w:ascii="Georgia" w:hAnsi="Georgia"/>
          <w:sz w:val="19"/>
        </w:rPr>
        <w:t>I have digged and drunk strange waters, and with the sole of my feet will I dry up all the rivers of Egypt.</w:t>
      </w:r>
    </w:p>
    <w:p>
      <w:pPr>
        <w:pStyle w:val="Scripture"/>
      </w:pPr>
      <w:r>
        <w:rPr>
          <w:rFonts w:ascii="Arial" w:hAnsi="Arial"/>
          <w:b/>
          <w:color w:val="804826"/>
          <w:sz w:val="15"/>
        </w:rPr>
        <w:t xml:space="preserve">25 </w:t>
      </w:r>
      <w:r>
        <w:rPr>
          <w:rFonts w:ascii="Georgia" w:hAnsi="Georgia"/>
          <w:sz w:val="19"/>
        </w:rPr>
        <w:t>Hast you not heard how I have done it long ago, and formed it of ancient times? now have I brought it to pass, that it should be yours to lay waste fortified cities into ruinous heaps.</w:t>
      </w:r>
    </w:p>
    <w:p>
      <w:pPr>
        <w:pStyle w:val="Scripture"/>
      </w:pPr>
      <w:r>
        <w:rPr>
          <w:rFonts w:ascii="Arial" w:hAnsi="Arial"/>
          <w:b/>
          <w:color w:val="804826"/>
          <w:sz w:val="15"/>
        </w:rPr>
        <w:t xml:space="preserve">26 </w:t>
      </w:r>
      <w:r>
        <w:rPr>
          <w:rFonts w:ascii="Georgia" w:hAnsi="Georgia"/>
          <w:sz w:val="19"/>
        </w:rPr>
        <w:t>Therefore their inhabitants were of small power, they were dismayed and confounded; they were as the grass of the field, and as the green herb, as the grass on the housetops, and as grain blasted before it is grown up.</w:t>
      </w:r>
    </w:p>
    <w:p>
      <w:pPr>
        <w:pStyle w:val="Scripture"/>
      </w:pPr>
      <w:r>
        <w:rPr>
          <w:rFonts w:ascii="Arial" w:hAnsi="Arial"/>
          <w:b/>
          <w:color w:val="804826"/>
          <w:sz w:val="15"/>
        </w:rPr>
        <w:t xml:space="preserve">27 </w:t>
      </w:r>
      <w:r>
        <w:rPr>
          <w:rFonts w:ascii="Georgia" w:hAnsi="Georgia"/>
          <w:sz w:val="19"/>
        </w:rPr>
        <w:t>But I know your sitting down, and your going out, and your coming in, and your raging against me.</w:t>
      </w:r>
    </w:p>
    <w:p>
      <w:pPr>
        <w:pStyle w:val="Scripture"/>
      </w:pPr>
      <w:r>
        <w:rPr>
          <w:rFonts w:ascii="Arial" w:hAnsi="Arial"/>
          <w:b/>
          <w:color w:val="804826"/>
          <w:sz w:val="15"/>
        </w:rPr>
        <w:t xml:space="preserve">28 </w:t>
      </w:r>
      <w:r>
        <w:rPr>
          <w:rFonts w:ascii="Georgia" w:hAnsi="Georgia"/>
          <w:sz w:val="19"/>
        </w:rPr>
        <w:t>Because of your raging against me, and because yours arrogancy is come up into mine ears, therefore will I put my hook in your nose, and my bridle in your lips, and I will turn you back by the way by which you camest.</w:t>
      </w:r>
    </w:p>
    <w:p>
      <w:pPr>
        <w:pStyle w:val="Scripture"/>
      </w:pPr>
      <w:r>
        <w:rPr>
          <w:rFonts w:ascii="Arial" w:hAnsi="Arial"/>
          <w:b/>
          <w:color w:val="804826"/>
          <w:sz w:val="15"/>
        </w:rPr>
        <w:t xml:space="preserve">29 </w:t>
      </w:r>
      <w:r>
        <w:rPr>
          <w:rFonts w:ascii="Georgia" w:hAnsi="Georgia"/>
          <w:sz w:val="19"/>
        </w:rPr>
        <w:t>And this shall be the sign to you: you shall eat this year that which groweth of itself, and in the second year that which springeth of the same; and in the third year sow you, and reap, and plant vineyards, and eat the fruit of it.</w:t>
      </w:r>
    </w:p>
    <w:p>
      <w:pPr>
        <w:pStyle w:val="Scripture"/>
      </w:pPr>
      <w:r>
        <w:rPr>
          <w:rFonts w:ascii="Arial" w:hAnsi="Arial"/>
          <w:b/>
          <w:color w:val="804826"/>
          <w:sz w:val="15"/>
        </w:rPr>
        <w:t xml:space="preserve">30 </w:t>
      </w:r>
      <w:r>
        <w:rPr>
          <w:rFonts w:ascii="Georgia" w:hAnsi="Georgia"/>
          <w:sz w:val="19"/>
        </w:rPr>
        <w:t>And the remnant that is escaped of the house of Judah shall again take root downward, and bear fruit upward.</w:t>
      </w:r>
    </w:p>
    <w:p>
      <w:pPr>
        <w:pStyle w:val="Scripture"/>
      </w:pPr>
      <w:r>
        <w:rPr>
          <w:rFonts w:ascii="Arial" w:hAnsi="Arial"/>
          <w:b/>
          <w:color w:val="804826"/>
          <w:sz w:val="15"/>
        </w:rPr>
        <w:t xml:space="preserve">31 </w:t>
      </w:r>
      <w:r>
        <w:rPr>
          <w:rFonts w:ascii="Georgia" w:hAnsi="Georgia"/>
          <w:sz w:val="19"/>
        </w:rPr>
        <w:t>For out of Jerusalem shall go forth a remnant, and out of mount Zion they that shall escape: the zeal of YHWH–Yahweh shall perform this.</w:t>
      </w:r>
    </w:p>
    <w:p>
      <w:pPr>
        <w:pStyle w:val="Scripture"/>
      </w:pPr>
      <w:r>
        <w:rPr>
          <w:rFonts w:ascii="Arial" w:hAnsi="Arial"/>
          <w:b/>
          <w:color w:val="804826"/>
          <w:sz w:val="15"/>
        </w:rPr>
        <w:t xml:space="preserve">32 </w:t>
      </w:r>
      <w:r>
        <w:rPr>
          <w:rFonts w:ascii="Georgia" w:hAnsi="Georgia"/>
          <w:sz w:val="19"/>
        </w:rPr>
        <w:t>Therefore thus says YHWH–Yahweh concerning the king of Assyria, He shall not come to this city, nor shoot an arrow there, neither shall he come before it with shield, nor cast up a mound against it.</w:t>
      </w:r>
    </w:p>
    <w:p>
      <w:pPr>
        <w:pStyle w:val="Scripture"/>
      </w:pPr>
      <w:r>
        <w:rPr>
          <w:rFonts w:ascii="Arial" w:hAnsi="Arial"/>
          <w:b/>
          <w:color w:val="804826"/>
          <w:sz w:val="15"/>
        </w:rPr>
        <w:t xml:space="preserve">33 </w:t>
      </w:r>
      <w:r>
        <w:rPr>
          <w:rFonts w:ascii="Georgia" w:hAnsi="Georgia"/>
          <w:sz w:val="19"/>
        </w:rPr>
        <w:t>By the way that he came, by the same shall he return, and he shall not come to this city, says YHWH–Yahweh.</w:t>
      </w:r>
    </w:p>
    <w:p>
      <w:pPr>
        <w:pStyle w:val="Scripture"/>
      </w:pPr>
      <w:r>
        <w:rPr>
          <w:rFonts w:ascii="Arial" w:hAnsi="Arial"/>
          <w:b/>
          <w:color w:val="804826"/>
          <w:sz w:val="15"/>
        </w:rPr>
        <w:t xml:space="preserve">34 </w:t>
      </w:r>
      <w:r>
        <w:rPr>
          <w:rFonts w:ascii="Georgia" w:hAnsi="Georgia"/>
          <w:sz w:val="19"/>
        </w:rPr>
        <w:t>For I will defend this city to save it, for mine own sake, and for my servant David’s sake.</w:t>
      </w:r>
    </w:p>
    <w:p>
      <w:pPr>
        <w:pStyle w:val="Scripture"/>
      </w:pPr>
      <w:r>
        <w:rPr>
          <w:rFonts w:ascii="Arial" w:hAnsi="Arial"/>
          <w:b/>
          <w:color w:val="804826"/>
          <w:sz w:val="15"/>
        </w:rPr>
        <w:t xml:space="preserve">35 </w:t>
      </w:r>
      <w:r>
        <w:rPr>
          <w:rFonts w:ascii="Georgia" w:hAnsi="Georgia"/>
          <w:sz w:val="19"/>
        </w:rPr>
        <w:t>And it came to pass that night, that the angel of YHWH–Yahweh went forth, and struck in the camp of the Assyrians a hundred eighty and five thousand: and when men arose early in the morning, behold, these were all dead bodies.</w:t>
      </w:r>
    </w:p>
    <w:p>
      <w:pPr>
        <w:pStyle w:val="Scripture"/>
      </w:pPr>
      <w:r>
        <w:rPr>
          <w:rFonts w:ascii="Arial" w:hAnsi="Arial"/>
          <w:b/>
          <w:color w:val="804826"/>
          <w:sz w:val="15"/>
        </w:rPr>
        <w:t xml:space="preserve">36 </w:t>
      </w:r>
      <w:r>
        <w:rPr>
          <w:rFonts w:ascii="Georgia" w:hAnsi="Georgia"/>
          <w:sz w:val="19"/>
        </w:rPr>
        <w:t>So Sennacherib king of Assyria departed, and went and returned, and dwelt at Nineveh.</w:t>
      </w:r>
    </w:p>
    <w:p>
      <w:pPr>
        <w:pStyle w:val="Scripture"/>
      </w:pPr>
      <w:r>
        <w:rPr>
          <w:rFonts w:ascii="Arial" w:hAnsi="Arial"/>
          <w:b/>
          <w:color w:val="804826"/>
          <w:sz w:val="15"/>
        </w:rPr>
        <w:t xml:space="preserve">37 </w:t>
      </w:r>
      <w:r>
        <w:rPr>
          <w:rFonts w:ascii="Georgia" w:hAnsi="Georgia"/>
          <w:sz w:val="19"/>
        </w:rPr>
        <w:t>And it came to pass, as he was worshipping in the house of Nisroch his god, that Adrammelech and Sharezer struck him with the sword: and they escaped into the land of Ararat. And Esar-haddon his son reigned in his stead. 20</w:t>
      </w:r>
    </w:p>
    <w:p>
      <w:pPr>
        <w:pStyle w:val="Heading2"/>
      </w:pPr>
      <w:r>
        <w:t>Chapter 20</w:t>
      </w:r>
    </w:p>
    <w:p>
      <w:pPr>
        <w:pStyle w:val="Scripture"/>
      </w:pPr>
      <w:r>
        <w:rPr>
          <w:rFonts w:ascii="Arial" w:hAnsi="Arial"/>
          <w:b/>
          <w:color w:val="804826"/>
          <w:sz w:val="15"/>
        </w:rPr>
        <w:t xml:space="preserve">1 </w:t>
      </w:r>
      <w:r>
        <w:rPr>
          <w:rFonts w:ascii="Georgia" w:hAnsi="Georgia"/>
          <w:sz w:val="19"/>
        </w:rPr>
        <w:t>In those days was Hezekiah sick to death. And Isaiah the prophet the son of Amoz came to him, and said to him, Thus says YHWH–Yahweh, Set your house in order; for you shall die, and not live.</w:t>
      </w:r>
    </w:p>
    <w:p>
      <w:pPr>
        <w:pStyle w:val="Scripture"/>
      </w:pPr>
      <w:r>
        <w:rPr>
          <w:rFonts w:ascii="Arial" w:hAnsi="Arial"/>
          <w:b/>
          <w:color w:val="804826"/>
          <w:sz w:val="15"/>
        </w:rPr>
        <w:t xml:space="preserve">2 </w:t>
      </w:r>
      <w:r>
        <w:rPr>
          <w:rFonts w:ascii="Georgia" w:hAnsi="Georgia"/>
          <w:sz w:val="19"/>
        </w:rPr>
        <w:t>Then he turned his face to the wall, and prayed to YHWH–Yahweh, saying,</w:t>
      </w:r>
    </w:p>
    <w:p>
      <w:pPr>
        <w:pStyle w:val="Scripture"/>
      </w:pPr>
      <w:r>
        <w:rPr>
          <w:rFonts w:ascii="Arial" w:hAnsi="Arial"/>
          <w:b/>
          <w:color w:val="804826"/>
          <w:sz w:val="15"/>
        </w:rPr>
        <w:t xml:space="preserve">3 </w:t>
      </w:r>
      <w:r>
        <w:rPr>
          <w:rFonts w:ascii="Georgia" w:hAnsi="Georgia"/>
          <w:sz w:val="19"/>
        </w:rPr>
        <w:t>Remember now, O YHWH–Yahweh, I beseech you, how I have walked before you in truth and with a perfect heart, and have done that which is good in your sight. And Hezekiah wept sore.</w:t>
      </w:r>
    </w:p>
    <w:p>
      <w:pPr>
        <w:pStyle w:val="Scripture"/>
      </w:pPr>
      <w:r>
        <w:rPr>
          <w:rFonts w:ascii="Arial" w:hAnsi="Arial"/>
          <w:b/>
          <w:color w:val="804826"/>
          <w:sz w:val="15"/>
        </w:rPr>
        <w:t xml:space="preserve">4 </w:t>
      </w:r>
      <w:r>
        <w:rPr>
          <w:rFonts w:ascii="Georgia" w:hAnsi="Georgia"/>
          <w:sz w:val="19"/>
        </w:rPr>
        <w:t>And it came to pass, before Isaiah was gone out into the middle part of the city, that the word of YHWH–Yahweh came to him, saying,</w:t>
      </w:r>
    </w:p>
    <w:p>
      <w:pPr>
        <w:pStyle w:val="Scripture"/>
      </w:pPr>
      <w:r>
        <w:rPr>
          <w:rFonts w:ascii="Arial" w:hAnsi="Arial"/>
          <w:b/>
          <w:color w:val="804826"/>
          <w:sz w:val="15"/>
        </w:rPr>
        <w:t xml:space="preserve">5 </w:t>
      </w:r>
      <w:r>
        <w:rPr>
          <w:rFonts w:ascii="Georgia" w:hAnsi="Georgia"/>
          <w:sz w:val="19"/>
        </w:rPr>
        <w:t>Turn back, and say to Hezekiah the prince of my people, Thus says YHWH–Yahweh, the Elohim of David your father, I have heard your prayer, I have seen your tears: behold, I will heal you; on the third day you shall go up to the house of YHWH–Yahweh.</w:t>
      </w:r>
    </w:p>
    <w:p>
      <w:pPr>
        <w:pStyle w:val="Scripture"/>
      </w:pPr>
      <w:r>
        <w:rPr>
          <w:rFonts w:ascii="Arial" w:hAnsi="Arial"/>
          <w:b/>
          <w:color w:val="804826"/>
          <w:sz w:val="15"/>
        </w:rPr>
        <w:t xml:space="preserve">6 </w:t>
      </w:r>
      <w:r>
        <w:rPr>
          <w:rFonts w:ascii="Georgia" w:hAnsi="Georgia"/>
          <w:sz w:val="19"/>
        </w:rPr>
        <w:t>And I will add to your days fifteen years; and I will deliver you and this city out of the hand of the king of Assyria; and I will defend this city for mine own sake, and for my servant David’s sake.</w:t>
      </w:r>
    </w:p>
    <w:p>
      <w:pPr>
        <w:pStyle w:val="Scripture"/>
      </w:pPr>
      <w:r>
        <w:rPr>
          <w:rFonts w:ascii="Arial" w:hAnsi="Arial"/>
          <w:b/>
          <w:color w:val="804826"/>
          <w:sz w:val="15"/>
        </w:rPr>
        <w:t xml:space="preserve">7 </w:t>
      </w:r>
      <w:r>
        <w:rPr>
          <w:rFonts w:ascii="Georgia" w:hAnsi="Georgia"/>
          <w:sz w:val="19"/>
        </w:rPr>
        <w:t>And Isaiah said, Take a cake of figs. And they took and laid it on the boil, and he recovered.</w:t>
      </w:r>
    </w:p>
    <w:p>
      <w:pPr>
        <w:pStyle w:val="Scripture"/>
      </w:pPr>
      <w:r>
        <w:rPr>
          <w:rFonts w:ascii="Arial" w:hAnsi="Arial"/>
          <w:b/>
          <w:color w:val="804826"/>
          <w:sz w:val="15"/>
        </w:rPr>
        <w:t xml:space="preserve">8 </w:t>
      </w:r>
      <w:r>
        <w:rPr>
          <w:rFonts w:ascii="Georgia" w:hAnsi="Georgia"/>
          <w:sz w:val="19"/>
        </w:rPr>
        <w:t>And Hezekiah said to Isaiah, What shall be the sign that YHWH–Yahweh will heal me, and that I shall go up to the house of YHWH–Yahweh the third day?</w:t>
      </w:r>
    </w:p>
    <w:p>
      <w:pPr>
        <w:pStyle w:val="Scripture"/>
      </w:pPr>
      <w:r>
        <w:rPr>
          <w:rFonts w:ascii="Arial" w:hAnsi="Arial"/>
          <w:b/>
          <w:color w:val="804826"/>
          <w:sz w:val="15"/>
        </w:rPr>
        <w:t xml:space="preserve">9 </w:t>
      </w:r>
      <w:r>
        <w:rPr>
          <w:rFonts w:ascii="Georgia" w:hAnsi="Georgia"/>
          <w:sz w:val="19"/>
        </w:rPr>
        <w:t>And Isaiah said, This shall be the sign to you from YHWH–Yahweh, that YHWH–Yahweh will do the thing that he has spoken: shall the shadow go forward ten steps, or go back ten steps?</w:t>
      </w:r>
    </w:p>
    <w:p>
      <w:pPr>
        <w:pStyle w:val="Scripture"/>
      </w:pPr>
      <w:r>
        <w:rPr>
          <w:rFonts w:ascii="Arial" w:hAnsi="Arial"/>
          <w:b/>
          <w:color w:val="804826"/>
          <w:sz w:val="15"/>
        </w:rPr>
        <w:t xml:space="preserve">10 </w:t>
      </w:r>
      <w:r>
        <w:rPr>
          <w:rFonts w:ascii="Georgia" w:hAnsi="Georgia"/>
          <w:sz w:val="19"/>
        </w:rPr>
        <w:t>And Hezekiah answered, It is a light thing for the shadow to decline ten steps: nay, but let the shadow return backward ten steps.</w:t>
      </w:r>
    </w:p>
    <w:p>
      <w:pPr>
        <w:pStyle w:val="Scripture"/>
      </w:pPr>
      <w:r>
        <w:rPr>
          <w:rFonts w:ascii="Arial" w:hAnsi="Arial"/>
          <w:b/>
          <w:color w:val="804826"/>
          <w:sz w:val="15"/>
        </w:rPr>
        <w:t xml:space="preserve">11 </w:t>
      </w:r>
      <w:r>
        <w:rPr>
          <w:rFonts w:ascii="Georgia" w:hAnsi="Georgia"/>
          <w:sz w:val="19"/>
        </w:rPr>
        <w:t>And Isaiah the prophet cried to YHWH–Yahweh; and he brought the shadow ten steps backward, by which it had gone down on the dial of Ahaz.</w:t>
      </w:r>
    </w:p>
    <w:p>
      <w:pPr>
        <w:pStyle w:val="Scripture"/>
      </w:pPr>
      <w:r>
        <w:rPr>
          <w:rFonts w:ascii="Arial" w:hAnsi="Arial"/>
          <w:b/>
          <w:color w:val="804826"/>
          <w:sz w:val="15"/>
        </w:rPr>
        <w:t xml:space="preserve">12 </w:t>
      </w:r>
      <w:r>
        <w:rPr>
          <w:rFonts w:ascii="Georgia" w:hAnsi="Georgia"/>
          <w:sz w:val="19"/>
        </w:rPr>
        <w:t>At that time Berodach-baladan the son of Baladan, king of Babylon, sent letters and a present to Hezekiah; for he had heard that Hezekiah had been sick.</w:t>
      </w:r>
    </w:p>
    <w:p>
      <w:pPr>
        <w:pStyle w:val="Scripture"/>
      </w:pPr>
      <w:r>
        <w:rPr>
          <w:rFonts w:ascii="Arial" w:hAnsi="Arial"/>
          <w:b/>
          <w:color w:val="804826"/>
          <w:sz w:val="15"/>
        </w:rPr>
        <w:t xml:space="preserve">13 </w:t>
      </w:r>
      <w:r>
        <w:rPr>
          <w:rFonts w:ascii="Georgia" w:hAnsi="Georgia"/>
          <w:sz w:val="19"/>
        </w:rPr>
        <w:t>And Hezekiah listen to them, and showed them all the house of his precious things, the silver, and the gold, and the spices, and the precious oil, and the house of his armor, and all that was found in his treasures: there was nothing in his house, nor in all his dominion, that Hezekiah showed them not.</w:t>
      </w:r>
    </w:p>
    <w:p>
      <w:pPr>
        <w:pStyle w:val="Scripture"/>
      </w:pPr>
      <w:r>
        <w:rPr>
          <w:rFonts w:ascii="Arial" w:hAnsi="Arial"/>
          <w:b/>
          <w:color w:val="804826"/>
          <w:sz w:val="15"/>
        </w:rPr>
        <w:t xml:space="preserve">14 </w:t>
      </w:r>
      <w:r>
        <w:rPr>
          <w:rFonts w:ascii="Georgia" w:hAnsi="Georgia"/>
          <w:sz w:val="19"/>
        </w:rPr>
        <w:t>Then came Isaiah the prophet to king Hezekiah, and said to him, What said these men? and from from where came they to you? And Hezekiah said, They are come from a far country, even from Babylon.</w:t>
      </w:r>
    </w:p>
    <w:p>
      <w:pPr>
        <w:pStyle w:val="Scripture"/>
      </w:pPr>
      <w:r>
        <w:rPr>
          <w:rFonts w:ascii="Arial" w:hAnsi="Arial"/>
          <w:b/>
          <w:color w:val="804826"/>
          <w:sz w:val="15"/>
        </w:rPr>
        <w:t xml:space="preserve">15 </w:t>
      </w:r>
      <w:r>
        <w:rPr>
          <w:rFonts w:ascii="Georgia" w:hAnsi="Georgia"/>
          <w:sz w:val="19"/>
        </w:rPr>
        <w:t>And he said, What have they seen in your house? And Hezekiah answered, All that is in my house have they seen: there is nothing among my treasures that I have not showed them.</w:t>
      </w:r>
    </w:p>
    <w:p>
      <w:pPr>
        <w:pStyle w:val="Scripture"/>
      </w:pPr>
      <w:r>
        <w:rPr>
          <w:rFonts w:ascii="Arial" w:hAnsi="Arial"/>
          <w:b/>
          <w:color w:val="804826"/>
          <w:sz w:val="15"/>
        </w:rPr>
        <w:t xml:space="preserve">16 </w:t>
      </w:r>
      <w:r>
        <w:rPr>
          <w:rFonts w:ascii="Georgia" w:hAnsi="Georgia"/>
          <w:sz w:val="19"/>
        </w:rPr>
        <w:t>And Isaiah said to Hezekiah, Hear the word of YHWH–Yahweh.</w:t>
      </w:r>
    </w:p>
    <w:p>
      <w:pPr>
        <w:pStyle w:val="Scripture"/>
      </w:pPr>
      <w:r>
        <w:rPr>
          <w:rFonts w:ascii="Arial" w:hAnsi="Arial"/>
          <w:b/>
          <w:color w:val="804826"/>
          <w:sz w:val="15"/>
        </w:rPr>
        <w:t xml:space="preserve">17 </w:t>
      </w:r>
      <w:r>
        <w:rPr>
          <w:rFonts w:ascii="Georgia" w:hAnsi="Georgia"/>
          <w:sz w:val="19"/>
        </w:rPr>
        <w:t>Behold, the days come, that all that is in your house, and that which your fathers have laid up in store to this day, shall be carried to Babylon: nothing shall be left, says YHWH–Yahweh.</w:t>
      </w:r>
    </w:p>
    <w:p>
      <w:pPr>
        <w:pStyle w:val="Scripture"/>
      </w:pPr>
      <w:r>
        <w:rPr>
          <w:rFonts w:ascii="Arial" w:hAnsi="Arial"/>
          <w:b/>
          <w:color w:val="804826"/>
          <w:sz w:val="15"/>
        </w:rPr>
        <w:t xml:space="preserve">18 </w:t>
      </w:r>
      <w:r>
        <w:rPr>
          <w:rFonts w:ascii="Georgia" w:hAnsi="Georgia"/>
          <w:sz w:val="19"/>
        </w:rPr>
        <w:t>And of your sons that shall issue from you, whom you shall beget, shall they take away; and they shall be eunuchs in the palace of the king of Babylon.</w:t>
      </w:r>
    </w:p>
    <w:p>
      <w:pPr>
        <w:pStyle w:val="Scripture"/>
      </w:pPr>
      <w:r>
        <w:rPr>
          <w:rFonts w:ascii="Arial" w:hAnsi="Arial"/>
          <w:b/>
          <w:color w:val="804826"/>
          <w:sz w:val="15"/>
        </w:rPr>
        <w:t xml:space="preserve">19 </w:t>
      </w:r>
      <w:r>
        <w:rPr>
          <w:rFonts w:ascii="Georgia" w:hAnsi="Georgia"/>
          <w:sz w:val="19"/>
        </w:rPr>
        <w:t>Then said Hezekiah to Isaiah, Good is the word of YHWH–Yahweh which you have spoken. He said moreover, Is it not so, if peace and truth shall be in my days?</w:t>
      </w:r>
    </w:p>
    <w:p>
      <w:pPr>
        <w:pStyle w:val="Scripture"/>
      </w:pPr>
      <w:r>
        <w:rPr>
          <w:rFonts w:ascii="Arial" w:hAnsi="Arial"/>
          <w:b/>
          <w:color w:val="804826"/>
          <w:sz w:val="15"/>
        </w:rPr>
        <w:t xml:space="preserve">20 </w:t>
      </w:r>
      <w:r>
        <w:rPr>
          <w:rFonts w:ascii="Georgia" w:hAnsi="Georgia"/>
          <w:sz w:val="19"/>
        </w:rPr>
        <w:t>Now the rest of the acts of Hezekiah, and all his might, and how he made the pool, and the conduit, and brought water into the city, are they not written in the book of the chronicles of the kings of Judah?</w:t>
      </w:r>
    </w:p>
    <w:p>
      <w:pPr>
        <w:pStyle w:val="Scripture"/>
      </w:pPr>
      <w:r>
        <w:rPr>
          <w:rFonts w:ascii="Arial" w:hAnsi="Arial"/>
          <w:b/>
          <w:color w:val="804826"/>
          <w:sz w:val="15"/>
        </w:rPr>
        <w:t xml:space="preserve">21 </w:t>
      </w:r>
      <w:r>
        <w:rPr>
          <w:rFonts w:ascii="Georgia" w:hAnsi="Georgia"/>
          <w:sz w:val="19"/>
        </w:rPr>
        <w:t>And Hezekiah slept with his fathers; and Manasseh his son reigned in his stead. 21</w:t>
      </w:r>
    </w:p>
    <w:p>
      <w:pPr>
        <w:pStyle w:val="Heading2"/>
      </w:pPr>
      <w:r>
        <w:t>Chapter 21</w:t>
      </w:r>
    </w:p>
    <w:p>
      <w:pPr>
        <w:pStyle w:val="Scripture"/>
      </w:pPr>
      <w:r>
        <w:rPr>
          <w:rFonts w:ascii="Arial" w:hAnsi="Arial"/>
          <w:b/>
          <w:color w:val="804826"/>
          <w:sz w:val="15"/>
        </w:rPr>
        <w:t xml:space="preserve">1 </w:t>
      </w:r>
      <w:r>
        <w:rPr>
          <w:rFonts w:ascii="Georgia" w:hAnsi="Georgia"/>
          <w:sz w:val="19"/>
        </w:rPr>
        <w:t>Manasseh was twelve years old when he began to reign; and he reigned fifty-five years in Jerusalem: and his mother’s name was Hephzibah.</w:t>
      </w:r>
    </w:p>
    <w:p>
      <w:pPr>
        <w:pStyle w:val="Scripture"/>
      </w:pPr>
      <w:r>
        <w:rPr>
          <w:rFonts w:ascii="Arial" w:hAnsi="Arial"/>
          <w:b/>
          <w:color w:val="804826"/>
          <w:sz w:val="15"/>
        </w:rPr>
        <w:t xml:space="preserve">2 </w:t>
      </w:r>
      <w:r>
        <w:rPr>
          <w:rFonts w:ascii="Georgia" w:hAnsi="Georgia"/>
          <w:sz w:val="19"/>
        </w:rPr>
        <w:t>And he did that which was evil in the sight of YHWH–Yahweh, after the abominations of the nations whom YHWH–Yahweh cast out before the children of Israel.</w:t>
      </w:r>
    </w:p>
    <w:p>
      <w:pPr>
        <w:pStyle w:val="Scripture"/>
      </w:pPr>
      <w:r>
        <w:rPr>
          <w:rFonts w:ascii="Arial" w:hAnsi="Arial"/>
          <w:b/>
          <w:color w:val="804826"/>
          <w:sz w:val="15"/>
        </w:rPr>
        <w:t xml:space="preserve">3 </w:t>
      </w:r>
      <w:r>
        <w:rPr>
          <w:rFonts w:ascii="Georgia" w:hAnsi="Georgia"/>
          <w:sz w:val="19"/>
        </w:rPr>
        <w:t>For he built again the high places which Hezekiah his father had destroyed; and he reared up altars for Baal, and made an Asherah, as did Ahab king of Israel, and worshipped all the host of heaven, and served them.</w:t>
      </w:r>
    </w:p>
    <w:p>
      <w:pPr>
        <w:pStyle w:val="Scripture"/>
      </w:pPr>
      <w:r>
        <w:rPr>
          <w:rFonts w:ascii="Arial" w:hAnsi="Arial"/>
          <w:b/>
          <w:color w:val="804826"/>
          <w:sz w:val="15"/>
        </w:rPr>
        <w:t xml:space="preserve">4 </w:t>
      </w:r>
      <w:r>
        <w:rPr>
          <w:rFonts w:ascii="Georgia" w:hAnsi="Georgia"/>
          <w:sz w:val="19"/>
        </w:rPr>
        <w:t>And he built altars in the house of YHWH–Yahweh, of which YHWH–Yahweh said, In Jerusalem will I put my name.</w:t>
      </w:r>
    </w:p>
    <w:p>
      <w:pPr>
        <w:pStyle w:val="Scripture"/>
      </w:pPr>
      <w:r>
        <w:rPr>
          <w:rFonts w:ascii="Arial" w:hAnsi="Arial"/>
          <w:b/>
          <w:color w:val="804826"/>
          <w:sz w:val="15"/>
        </w:rPr>
        <w:t xml:space="preserve">5 </w:t>
      </w:r>
      <w:r>
        <w:rPr>
          <w:rFonts w:ascii="Georgia" w:hAnsi="Georgia"/>
          <w:sz w:val="19"/>
        </w:rPr>
        <w:t>And he built altars for all the host of heaven in the two courts of the house of YHWH–Yahweh.</w:t>
      </w:r>
    </w:p>
    <w:p>
      <w:pPr>
        <w:pStyle w:val="Scripture"/>
      </w:pPr>
      <w:r>
        <w:rPr>
          <w:rFonts w:ascii="Arial" w:hAnsi="Arial"/>
          <w:b/>
          <w:color w:val="804826"/>
          <w:sz w:val="15"/>
        </w:rPr>
        <w:t xml:space="preserve">6 </w:t>
      </w:r>
      <w:r>
        <w:rPr>
          <w:rFonts w:ascii="Georgia" w:hAnsi="Georgia"/>
          <w:sz w:val="19"/>
        </w:rPr>
        <w:t>And he made his son to pass through the fire, and practised augury, and used enchantments, and dealt with them that had familiar spirits, and with wizards: he wrought much evil in the sight of YHWH–Yahweh, to provoke him to anger.</w:t>
      </w:r>
    </w:p>
    <w:p>
      <w:pPr>
        <w:pStyle w:val="Scripture"/>
      </w:pPr>
      <w:r>
        <w:rPr>
          <w:rFonts w:ascii="Arial" w:hAnsi="Arial"/>
          <w:b/>
          <w:color w:val="804826"/>
          <w:sz w:val="15"/>
        </w:rPr>
        <w:t xml:space="preserve">7 </w:t>
      </w:r>
      <w:r>
        <w:rPr>
          <w:rFonts w:ascii="Georgia" w:hAnsi="Georgia"/>
          <w:sz w:val="19"/>
        </w:rPr>
        <w:t>And he set the graven image of Asherah, that he had made, in the house of which YHWH–Yahweh said to David and to Solomon his son, In this house, and in Jerusalem, which I have chosen out of all the tribes of Israel, will I put my name for ever;</w:t>
      </w:r>
    </w:p>
    <w:p>
      <w:pPr>
        <w:pStyle w:val="Scripture"/>
      </w:pPr>
      <w:r>
        <w:rPr>
          <w:rFonts w:ascii="Arial" w:hAnsi="Arial"/>
          <w:b/>
          <w:color w:val="804826"/>
          <w:sz w:val="15"/>
        </w:rPr>
        <w:t xml:space="preserve">8 </w:t>
      </w:r>
      <w:r>
        <w:rPr>
          <w:rFonts w:ascii="Georgia" w:hAnsi="Georgia"/>
          <w:sz w:val="19"/>
        </w:rPr>
        <w:t>neither will I cause the feet of Israel to wander any more out of the land which I gave their fathers, if only they will observe to do according to all that I have commanded them, and according to all the law that my servant Moses commanded them.</w:t>
      </w:r>
    </w:p>
    <w:p>
      <w:pPr>
        <w:pStyle w:val="Scripture"/>
      </w:pPr>
      <w:r>
        <w:rPr>
          <w:rFonts w:ascii="Arial" w:hAnsi="Arial"/>
          <w:b/>
          <w:color w:val="804826"/>
          <w:sz w:val="15"/>
        </w:rPr>
        <w:t xml:space="preserve">9 </w:t>
      </w:r>
      <w:r>
        <w:rPr>
          <w:rFonts w:ascii="Georgia" w:hAnsi="Georgia"/>
          <w:sz w:val="19"/>
        </w:rPr>
        <w:t>But they listen not: and Manasseh seduced them to do that which is evil more than did the nations whom YHWH–Yahweh destroyed before the children of Israel.</w:t>
      </w:r>
    </w:p>
    <w:p>
      <w:pPr>
        <w:pStyle w:val="Scripture"/>
      </w:pPr>
      <w:r>
        <w:rPr>
          <w:rFonts w:ascii="Arial" w:hAnsi="Arial"/>
          <w:b/>
          <w:color w:val="804826"/>
          <w:sz w:val="15"/>
        </w:rPr>
        <w:t xml:space="preserve">10 </w:t>
      </w:r>
      <w:r>
        <w:rPr>
          <w:rFonts w:ascii="Georgia" w:hAnsi="Georgia"/>
          <w:sz w:val="19"/>
        </w:rPr>
        <w:t>And YHWH–Yahweh spoke by his servants the prophets, saying,</w:t>
      </w:r>
    </w:p>
    <w:p>
      <w:pPr>
        <w:pStyle w:val="Scripture"/>
      </w:pPr>
      <w:r>
        <w:rPr>
          <w:rFonts w:ascii="Arial" w:hAnsi="Arial"/>
          <w:b/>
          <w:color w:val="804826"/>
          <w:sz w:val="15"/>
        </w:rPr>
        <w:t xml:space="preserve">11 </w:t>
      </w:r>
      <w:r>
        <w:rPr>
          <w:rFonts w:ascii="Georgia" w:hAnsi="Georgia"/>
          <w:sz w:val="19"/>
        </w:rPr>
        <w:t>Because Manasseh king of Judah has done these abominations, and has done wickedly above all that the Amorites did, that were before him, and has made Judah also to sin with his idols;</w:t>
      </w:r>
    </w:p>
    <w:p>
      <w:pPr>
        <w:pStyle w:val="Scripture"/>
      </w:pPr>
      <w:r>
        <w:rPr>
          <w:rFonts w:ascii="Arial" w:hAnsi="Arial"/>
          <w:b/>
          <w:color w:val="804826"/>
          <w:sz w:val="15"/>
        </w:rPr>
        <w:t xml:space="preserve">12 </w:t>
      </w:r>
      <w:r>
        <w:rPr>
          <w:rFonts w:ascii="Georgia" w:hAnsi="Georgia"/>
          <w:sz w:val="19"/>
        </w:rPr>
        <w:t>therefore thus says YHWH–Yahweh, the Elohim of Israel, Behold, I bring such evil upon Jerusalem and Judah, that whosoever heareth of it, both his ears shall tingle.</w:t>
      </w:r>
    </w:p>
    <w:p>
      <w:pPr>
        <w:pStyle w:val="Scripture"/>
      </w:pPr>
      <w:r>
        <w:rPr>
          <w:rFonts w:ascii="Arial" w:hAnsi="Arial"/>
          <w:b/>
          <w:color w:val="804826"/>
          <w:sz w:val="15"/>
        </w:rPr>
        <w:t xml:space="preserve">13 </w:t>
      </w:r>
      <w:r>
        <w:rPr>
          <w:rFonts w:ascii="Georgia" w:hAnsi="Georgia"/>
          <w:sz w:val="19"/>
        </w:rPr>
        <w:t>And I will stretch over Jerusalem the line of Samaria, and the plummet of the house of Ahab; and I will wipe Jerusalem as a man wipeth a dish, wiping it and turning it upside down.</w:t>
      </w:r>
    </w:p>
    <w:p>
      <w:pPr>
        <w:pStyle w:val="Scripture"/>
      </w:pPr>
      <w:r>
        <w:rPr>
          <w:rFonts w:ascii="Arial" w:hAnsi="Arial"/>
          <w:b/>
          <w:color w:val="804826"/>
          <w:sz w:val="15"/>
        </w:rPr>
        <w:t xml:space="preserve">14 </w:t>
      </w:r>
      <w:r>
        <w:rPr>
          <w:rFonts w:ascii="Georgia" w:hAnsi="Georgia"/>
          <w:sz w:val="19"/>
        </w:rPr>
        <w:t>And I will cast off the remnant of mine inheritance, and deliver them into the hand of their enemies; and they shall become a prey and a spoil to all their enemies;</w:t>
      </w:r>
    </w:p>
    <w:p>
      <w:pPr>
        <w:pStyle w:val="Scripture"/>
      </w:pPr>
      <w:r>
        <w:rPr>
          <w:rFonts w:ascii="Arial" w:hAnsi="Arial"/>
          <w:b/>
          <w:color w:val="804826"/>
          <w:sz w:val="15"/>
        </w:rPr>
        <w:t xml:space="preserve">15 </w:t>
      </w:r>
      <w:r>
        <w:rPr>
          <w:rFonts w:ascii="Georgia" w:hAnsi="Georgia"/>
          <w:sz w:val="19"/>
        </w:rPr>
        <w:t>because they have done that which is evil in my sight, and have provoked me to anger, since the day their fathers came forth out of Egypt, even to this day.</w:t>
      </w:r>
    </w:p>
    <w:p>
      <w:pPr>
        <w:pStyle w:val="Scripture"/>
      </w:pPr>
      <w:r>
        <w:rPr>
          <w:rFonts w:ascii="Arial" w:hAnsi="Arial"/>
          <w:b/>
          <w:color w:val="804826"/>
          <w:sz w:val="15"/>
        </w:rPr>
        <w:t xml:space="preserve">16 </w:t>
      </w:r>
      <w:r>
        <w:rPr>
          <w:rFonts w:ascii="Georgia" w:hAnsi="Georgia"/>
          <w:sz w:val="19"/>
        </w:rPr>
        <w:t>Moreover Manasseh shed innocent blood very much, till he had filled Jerusalem from one end to another; besides his sin wherewith he made Judah to sin, in doing that which was evil in the sight of YHWH–Yahweh.</w:t>
      </w:r>
    </w:p>
    <w:p>
      <w:pPr>
        <w:pStyle w:val="Scripture"/>
      </w:pPr>
      <w:r>
        <w:rPr>
          <w:rFonts w:ascii="Arial" w:hAnsi="Arial"/>
          <w:b/>
          <w:color w:val="804826"/>
          <w:sz w:val="15"/>
        </w:rPr>
        <w:t xml:space="preserve">17 </w:t>
      </w:r>
      <w:r>
        <w:rPr>
          <w:rFonts w:ascii="Georgia" w:hAnsi="Georgia"/>
          <w:sz w:val="19"/>
        </w:rPr>
        <w:t>Now the rest of the acts of Manasseh, and all that he did, and his sin that he sinned, are they not written in the book of the chronicles of the kings of Judah?</w:t>
      </w:r>
    </w:p>
    <w:p>
      <w:pPr>
        <w:pStyle w:val="Scripture"/>
      </w:pPr>
      <w:r>
        <w:rPr>
          <w:rFonts w:ascii="Arial" w:hAnsi="Arial"/>
          <w:b/>
          <w:color w:val="804826"/>
          <w:sz w:val="15"/>
        </w:rPr>
        <w:t xml:space="preserve">18 </w:t>
      </w:r>
      <w:r>
        <w:rPr>
          <w:rFonts w:ascii="Georgia" w:hAnsi="Georgia"/>
          <w:sz w:val="19"/>
        </w:rPr>
        <w:t>And Manasseh slept with his fathers, and was buried in the garden of his own house, in the garden of Uzza: and Amon his son reigned in his stead.</w:t>
      </w:r>
    </w:p>
    <w:p>
      <w:pPr>
        <w:pStyle w:val="Scripture"/>
      </w:pPr>
      <w:r>
        <w:rPr>
          <w:rFonts w:ascii="Arial" w:hAnsi="Arial"/>
          <w:b/>
          <w:color w:val="804826"/>
          <w:sz w:val="15"/>
        </w:rPr>
        <w:t xml:space="preserve">19 </w:t>
      </w:r>
      <w:r>
        <w:rPr>
          <w:rFonts w:ascii="Georgia" w:hAnsi="Georgia"/>
          <w:sz w:val="19"/>
        </w:rPr>
        <w:t>Amon was twenty and two years old when he began to reign; and he reigned two years in Jerusalem: and his mother’s name was Meshullemeth the daughter of Haruz of Jotbah.</w:t>
      </w:r>
    </w:p>
    <w:p>
      <w:pPr>
        <w:pStyle w:val="Scripture"/>
      </w:pPr>
      <w:r>
        <w:rPr>
          <w:rFonts w:ascii="Arial" w:hAnsi="Arial"/>
          <w:b/>
          <w:color w:val="804826"/>
          <w:sz w:val="15"/>
        </w:rPr>
        <w:t xml:space="preserve">20 </w:t>
      </w:r>
      <w:r>
        <w:rPr>
          <w:rFonts w:ascii="Georgia" w:hAnsi="Georgia"/>
          <w:sz w:val="19"/>
        </w:rPr>
        <w:t>And he did that which was evil in the sight of YHWH–Yahweh, as did Manasseh his father.</w:t>
      </w:r>
    </w:p>
    <w:p>
      <w:pPr>
        <w:pStyle w:val="Scripture"/>
      </w:pPr>
      <w:r>
        <w:rPr>
          <w:rFonts w:ascii="Arial" w:hAnsi="Arial"/>
          <w:b/>
          <w:color w:val="804826"/>
          <w:sz w:val="15"/>
        </w:rPr>
        <w:t xml:space="preserve">21 </w:t>
      </w:r>
      <w:r>
        <w:rPr>
          <w:rFonts w:ascii="Georgia" w:hAnsi="Georgia"/>
          <w:sz w:val="19"/>
        </w:rPr>
        <w:t>And he walked in all the way that his father walked in, and served the idols that his father served, and worshipped them:</w:t>
      </w:r>
    </w:p>
    <w:p>
      <w:pPr>
        <w:pStyle w:val="Scripture"/>
      </w:pPr>
      <w:r>
        <w:rPr>
          <w:rFonts w:ascii="Arial" w:hAnsi="Arial"/>
          <w:b/>
          <w:color w:val="804826"/>
          <w:sz w:val="15"/>
        </w:rPr>
        <w:t xml:space="preserve">22 </w:t>
      </w:r>
      <w:r>
        <w:rPr>
          <w:rFonts w:ascii="Georgia" w:hAnsi="Georgia"/>
          <w:sz w:val="19"/>
        </w:rPr>
        <w:t>and he forsook YHWH–Yahweh, the Elohim of his fathers, and walked not in the way of YHWH–Yahweh.</w:t>
      </w:r>
    </w:p>
    <w:p>
      <w:pPr>
        <w:pStyle w:val="Scripture"/>
      </w:pPr>
      <w:r>
        <w:rPr>
          <w:rFonts w:ascii="Arial" w:hAnsi="Arial"/>
          <w:b/>
          <w:color w:val="804826"/>
          <w:sz w:val="15"/>
        </w:rPr>
        <w:t xml:space="preserve">23 </w:t>
      </w:r>
      <w:r>
        <w:rPr>
          <w:rFonts w:ascii="Georgia" w:hAnsi="Georgia"/>
          <w:sz w:val="19"/>
        </w:rPr>
        <w:t>And the servants of Amon conspired against him, and put the king to death in his own house.</w:t>
      </w:r>
    </w:p>
    <w:p>
      <w:pPr>
        <w:pStyle w:val="Scripture"/>
      </w:pPr>
      <w:r>
        <w:rPr>
          <w:rFonts w:ascii="Arial" w:hAnsi="Arial"/>
          <w:b/>
          <w:color w:val="804826"/>
          <w:sz w:val="15"/>
        </w:rPr>
        <w:t xml:space="preserve">24 </w:t>
      </w:r>
      <w:r>
        <w:rPr>
          <w:rFonts w:ascii="Georgia" w:hAnsi="Georgia"/>
          <w:sz w:val="19"/>
        </w:rPr>
        <w:t>But the people of the land killed all them that had conspired against king Amon; and the people of the land made Josiah his son king in his stead.</w:t>
      </w:r>
    </w:p>
    <w:p>
      <w:pPr>
        <w:pStyle w:val="Scripture"/>
      </w:pPr>
      <w:r>
        <w:rPr>
          <w:rFonts w:ascii="Arial" w:hAnsi="Arial"/>
          <w:b/>
          <w:color w:val="804826"/>
          <w:sz w:val="15"/>
        </w:rPr>
        <w:t xml:space="preserve">25 </w:t>
      </w:r>
      <w:r>
        <w:rPr>
          <w:rFonts w:ascii="Georgia" w:hAnsi="Georgia"/>
          <w:sz w:val="19"/>
        </w:rPr>
        <w:t>Now the rest of the acts of Amon which he did, are they not written in the book of the chronicles of the kings of Judah?</w:t>
      </w:r>
    </w:p>
    <w:p>
      <w:pPr>
        <w:pStyle w:val="Scripture"/>
      </w:pPr>
      <w:r>
        <w:rPr>
          <w:rFonts w:ascii="Arial" w:hAnsi="Arial"/>
          <w:b/>
          <w:color w:val="804826"/>
          <w:sz w:val="15"/>
        </w:rPr>
        <w:t xml:space="preserve">26 </w:t>
      </w:r>
      <w:r>
        <w:rPr>
          <w:rFonts w:ascii="Georgia" w:hAnsi="Georgia"/>
          <w:sz w:val="19"/>
        </w:rPr>
        <w:t>And he was buried in his sepulchre in the garden of Uzza: and Josiah his son reigned in his stead. 22</w:t>
      </w:r>
    </w:p>
    <w:p>
      <w:pPr>
        <w:pStyle w:val="Heading2"/>
      </w:pPr>
      <w:r>
        <w:t>Chapter 22</w:t>
      </w:r>
    </w:p>
    <w:p>
      <w:pPr>
        <w:pStyle w:val="Scripture"/>
      </w:pPr>
      <w:r>
        <w:rPr>
          <w:rFonts w:ascii="Arial" w:hAnsi="Arial"/>
          <w:b/>
          <w:color w:val="804826"/>
          <w:sz w:val="15"/>
        </w:rPr>
        <w:t xml:space="preserve">1 </w:t>
      </w:r>
      <w:r>
        <w:rPr>
          <w:rFonts w:ascii="Georgia" w:hAnsi="Georgia"/>
          <w:sz w:val="19"/>
        </w:rPr>
        <w:t>Josiah was eight years old when he began to reign; and he reigned thirty-one years in Jerusalem: and his mother’s name was Jedidah the daughter of Adaiah of Bozkath.</w:t>
      </w:r>
    </w:p>
    <w:p>
      <w:pPr>
        <w:pStyle w:val="Scripture"/>
      </w:pPr>
      <w:r>
        <w:rPr>
          <w:rFonts w:ascii="Arial" w:hAnsi="Arial"/>
          <w:b/>
          <w:color w:val="804826"/>
          <w:sz w:val="15"/>
        </w:rPr>
        <w:t xml:space="preserve">2 </w:t>
      </w:r>
      <w:r>
        <w:rPr>
          <w:rFonts w:ascii="Georgia" w:hAnsi="Georgia"/>
          <w:sz w:val="19"/>
        </w:rPr>
        <w:t>And he did that which was right in the eyes of YHWH–Yahweh, and walked in all the way of David his father, and turned not aside to the right hand or to the left.</w:t>
      </w:r>
    </w:p>
    <w:p>
      <w:pPr>
        <w:pStyle w:val="Scripture"/>
      </w:pPr>
      <w:r>
        <w:rPr>
          <w:rFonts w:ascii="Arial" w:hAnsi="Arial"/>
          <w:b/>
          <w:color w:val="804826"/>
          <w:sz w:val="15"/>
        </w:rPr>
        <w:t xml:space="preserve">3 </w:t>
      </w:r>
      <w:r>
        <w:rPr>
          <w:rFonts w:ascii="Georgia" w:hAnsi="Georgia"/>
          <w:sz w:val="19"/>
        </w:rPr>
        <w:t>And it came to pass in the eighteenth year of king Josiah, that the king sent Shaphan, the son of Azaliah the son of Meshullam, the scribe, to the house of YHWH–Yahweh, saying,</w:t>
      </w:r>
    </w:p>
    <w:p>
      <w:pPr>
        <w:pStyle w:val="Scripture"/>
      </w:pPr>
      <w:r>
        <w:rPr>
          <w:rFonts w:ascii="Arial" w:hAnsi="Arial"/>
          <w:b/>
          <w:color w:val="804826"/>
          <w:sz w:val="15"/>
        </w:rPr>
        <w:t xml:space="preserve">4 </w:t>
      </w:r>
      <w:r>
        <w:rPr>
          <w:rFonts w:ascii="Georgia" w:hAnsi="Georgia"/>
          <w:sz w:val="19"/>
        </w:rPr>
        <w:t>Go up to Hilkiah the high priest, that he may sum the money which is brought into the house of YHWH–Yahweh, which the keepers of the threshold have gathered of the people:</w:t>
      </w:r>
    </w:p>
    <w:p>
      <w:pPr>
        <w:pStyle w:val="Scripture"/>
      </w:pPr>
      <w:r>
        <w:rPr>
          <w:rFonts w:ascii="Arial" w:hAnsi="Arial"/>
          <w:b/>
          <w:color w:val="804826"/>
          <w:sz w:val="15"/>
        </w:rPr>
        <w:t xml:space="preserve">5 </w:t>
      </w:r>
      <w:r>
        <w:rPr>
          <w:rFonts w:ascii="Georgia" w:hAnsi="Georgia"/>
          <w:sz w:val="19"/>
        </w:rPr>
        <w:t>and let them deliver it into the hand of the workmen that have the oversight of the house of YHWH–Yahweh; and let them give it to the workmen that are in the house of YHWH–Yahweh, to repair the breaches of the house,</w:t>
      </w:r>
    </w:p>
    <w:p>
      <w:pPr>
        <w:pStyle w:val="Scripture"/>
      </w:pPr>
      <w:r>
        <w:rPr>
          <w:rFonts w:ascii="Arial" w:hAnsi="Arial"/>
          <w:b/>
          <w:color w:val="804826"/>
          <w:sz w:val="15"/>
        </w:rPr>
        <w:t xml:space="preserve">6 </w:t>
      </w:r>
      <w:r>
        <w:rPr>
          <w:rFonts w:ascii="Georgia" w:hAnsi="Georgia"/>
          <w:sz w:val="19"/>
        </w:rPr>
        <w:t>to the carpenters, and to the builders, and to the masons, and for buying timber and hewn stone to repair the house.</w:t>
      </w:r>
    </w:p>
    <w:p>
      <w:pPr>
        <w:pStyle w:val="Scripture"/>
      </w:pPr>
      <w:r>
        <w:rPr>
          <w:rFonts w:ascii="Arial" w:hAnsi="Arial"/>
          <w:b/>
          <w:color w:val="804826"/>
          <w:sz w:val="15"/>
        </w:rPr>
        <w:t xml:space="preserve">7 </w:t>
      </w:r>
      <w:r>
        <w:rPr>
          <w:rFonts w:ascii="Georgia" w:hAnsi="Georgia"/>
          <w:sz w:val="19"/>
        </w:rPr>
        <w:t>Howbeit there was no reckoning made with them of the money that was delivered into their hand; for they dealt faithfully.</w:t>
      </w:r>
    </w:p>
    <w:p>
      <w:pPr>
        <w:pStyle w:val="Scripture"/>
      </w:pPr>
      <w:r>
        <w:rPr>
          <w:rFonts w:ascii="Arial" w:hAnsi="Arial"/>
          <w:b/>
          <w:color w:val="804826"/>
          <w:sz w:val="15"/>
        </w:rPr>
        <w:t xml:space="preserve">8 </w:t>
      </w:r>
      <w:r>
        <w:rPr>
          <w:rFonts w:ascii="Georgia" w:hAnsi="Georgia"/>
          <w:sz w:val="19"/>
        </w:rPr>
        <w:t>And Hilkiah the high priest said to Shaphan the scribe, I have found the book of the law in the house of YHWH–Yahweh. And Hilkiah delivered the book to Shaphan, and he read it.</w:t>
      </w:r>
    </w:p>
    <w:p>
      <w:pPr>
        <w:pStyle w:val="Scripture"/>
      </w:pPr>
      <w:r>
        <w:rPr>
          <w:rFonts w:ascii="Arial" w:hAnsi="Arial"/>
          <w:b/>
          <w:color w:val="804826"/>
          <w:sz w:val="15"/>
        </w:rPr>
        <w:t xml:space="preserve">9 </w:t>
      </w:r>
      <w:r>
        <w:rPr>
          <w:rFonts w:ascii="Georgia" w:hAnsi="Georgia"/>
          <w:sz w:val="19"/>
        </w:rPr>
        <w:t>And Shaphan the scribe came to the king, and brought the king word again, and said, Your servants have emptied out the money that was found in the house, and have delivered it into the hand of the workmen that have the oversight of the house of YHWH–Yahweh.</w:t>
      </w:r>
    </w:p>
    <w:p>
      <w:pPr>
        <w:pStyle w:val="Scripture"/>
      </w:pPr>
      <w:r>
        <w:rPr>
          <w:rFonts w:ascii="Arial" w:hAnsi="Arial"/>
          <w:b/>
          <w:color w:val="804826"/>
          <w:sz w:val="15"/>
        </w:rPr>
        <w:t xml:space="preserve">10 </w:t>
      </w:r>
      <w:r>
        <w:rPr>
          <w:rFonts w:ascii="Georgia" w:hAnsi="Georgia"/>
          <w:sz w:val="19"/>
        </w:rPr>
        <w:t>And Shaphan the scribe told the king, saying, Hilkiah the priest has delivered me a book. And Shaphan read it before the king.</w:t>
      </w:r>
    </w:p>
    <w:p>
      <w:pPr>
        <w:pStyle w:val="Scripture"/>
      </w:pPr>
      <w:r>
        <w:rPr>
          <w:rFonts w:ascii="Arial" w:hAnsi="Arial"/>
          <w:b/>
          <w:color w:val="804826"/>
          <w:sz w:val="15"/>
        </w:rPr>
        <w:t xml:space="preserve">11 </w:t>
      </w:r>
      <w:r>
        <w:rPr>
          <w:rFonts w:ascii="Georgia" w:hAnsi="Georgia"/>
          <w:sz w:val="19"/>
        </w:rPr>
        <w:t>And it came to pass, when the king had heard the words of the book of the law, that he tore his clothes.</w:t>
      </w:r>
    </w:p>
    <w:p>
      <w:pPr>
        <w:pStyle w:val="Scripture"/>
      </w:pPr>
      <w:r>
        <w:rPr>
          <w:rFonts w:ascii="Arial" w:hAnsi="Arial"/>
          <w:b/>
          <w:color w:val="804826"/>
          <w:sz w:val="15"/>
        </w:rPr>
        <w:t xml:space="preserve">12 </w:t>
      </w:r>
      <w:r>
        <w:rPr>
          <w:rFonts w:ascii="Georgia" w:hAnsi="Georgia"/>
          <w:sz w:val="19"/>
        </w:rPr>
        <w:t>And the king commanded Hilkiah the priest, and Ahikam the son of Shaphan, and Achbor the son of Micaiah, and Shaphan the scribe, and Asaiah the king’s servant, saying,</w:t>
      </w:r>
    </w:p>
    <w:p>
      <w:pPr>
        <w:pStyle w:val="Scripture"/>
      </w:pPr>
      <w:r>
        <w:rPr>
          <w:rFonts w:ascii="Arial" w:hAnsi="Arial"/>
          <w:b/>
          <w:color w:val="804826"/>
          <w:sz w:val="15"/>
        </w:rPr>
        <w:t xml:space="preserve">13 </w:t>
      </w:r>
      <w:r>
        <w:rPr>
          <w:rFonts w:ascii="Georgia" w:hAnsi="Georgia"/>
          <w:sz w:val="19"/>
        </w:rPr>
        <w:t>Go you, inquire of YHWH–Yahweh for me, and for the people, and for all Judah, concerning the words of this book that is found; for great is the wrath of YHWH–Yahweh that is kindled against us, because our fathers have not listen to the words of this book, to do according to all that which is written concerning us.</w:t>
      </w:r>
    </w:p>
    <w:p>
      <w:pPr>
        <w:pStyle w:val="Scripture"/>
      </w:pPr>
      <w:r>
        <w:rPr>
          <w:rFonts w:ascii="Arial" w:hAnsi="Arial"/>
          <w:b/>
          <w:color w:val="804826"/>
          <w:sz w:val="15"/>
        </w:rPr>
        <w:t xml:space="preserve">14 </w:t>
      </w:r>
      <w:r>
        <w:rPr>
          <w:rFonts w:ascii="Georgia" w:hAnsi="Georgia"/>
          <w:sz w:val="19"/>
        </w:rPr>
        <w:t>So Hilkiah the priest, and Ahikam, and Achbor, and Shaphan, and Asaiah, went to Huldah the prophetess, the wife of Shallum the son of Tikvah, the son of Harhas, keeper of the wardrobe (now she dwelt in Jerusalem in the second quarter); and they communed with her.</w:t>
      </w:r>
    </w:p>
    <w:p>
      <w:pPr>
        <w:pStyle w:val="Scripture"/>
      </w:pPr>
      <w:r>
        <w:rPr>
          <w:rFonts w:ascii="Arial" w:hAnsi="Arial"/>
          <w:b/>
          <w:color w:val="804826"/>
          <w:sz w:val="15"/>
        </w:rPr>
        <w:t xml:space="preserve">15 </w:t>
      </w:r>
      <w:r>
        <w:rPr>
          <w:rFonts w:ascii="Georgia" w:hAnsi="Georgia"/>
          <w:sz w:val="19"/>
        </w:rPr>
        <w:t>And she said to them, Thus says YHWH–Yahweh, the Elohim of Israel: Tell you the man that sent you to me,</w:t>
      </w:r>
    </w:p>
    <w:p>
      <w:pPr>
        <w:pStyle w:val="Scripture"/>
      </w:pPr>
      <w:r>
        <w:rPr>
          <w:rFonts w:ascii="Arial" w:hAnsi="Arial"/>
          <w:b/>
          <w:color w:val="804826"/>
          <w:sz w:val="15"/>
        </w:rPr>
        <w:t xml:space="preserve">16 </w:t>
      </w:r>
      <w:r>
        <w:rPr>
          <w:rFonts w:ascii="Georgia" w:hAnsi="Georgia"/>
          <w:sz w:val="19"/>
        </w:rPr>
        <w:t>Thus says YHWH–Yahweh, Behold, I will bring evil upon this place, and upon the inhabitants of it, even all the words of the book which the king of Judah has read.</w:t>
      </w:r>
    </w:p>
    <w:p>
      <w:pPr>
        <w:pStyle w:val="Scripture"/>
      </w:pPr>
      <w:r>
        <w:rPr>
          <w:rFonts w:ascii="Arial" w:hAnsi="Arial"/>
          <w:b/>
          <w:color w:val="804826"/>
          <w:sz w:val="15"/>
        </w:rPr>
        <w:t xml:space="preserve">17 </w:t>
      </w:r>
      <w:r>
        <w:rPr>
          <w:rFonts w:ascii="Georgia" w:hAnsi="Georgia"/>
          <w:sz w:val="19"/>
        </w:rPr>
        <w:t>Because they have forsaken me, and have burned incense to other gods, that they might provoke me to anger with all the work of their hands, therefore my wrath shall be kindled against this place, and it shall not be quenched.</w:t>
      </w:r>
    </w:p>
    <w:p>
      <w:pPr>
        <w:pStyle w:val="Scripture"/>
      </w:pPr>
      <w:r>
        <w:rPr>
          <w:rFonts w:ascii="Arial" w:hAnsi="Arial"/>
          <w:b/>
          <w:color w:val="804826"/>
          <w:sz w:val="15"/>
        </w:rPr>
        <w:t xml:space="preserve">18 </w:t>
      </w:r>
      <w:r>
        <w:rPr>
          <w:rFonts w:ascii="Georgia" w:hAnsi="Georgia"/>
          <w:sz w:val="19"/>
        </w:rPr>
        <w:t>But to the king of Judah, who sent you to inquire of YHWH–Yahweh, thus shall you say to him, Thus says YHWH–Yahweh, the Elohim of Israel: As touching the words which you have heard,</w:t>
      </w:r>
    </w:p>
    <w:p>
      <w:pPr>
        <w:pStyle w:val="Scripture"/>
      </w:pPr>
      <w:r>
        <w:rPr>
          <w:rFonts w:ascii="Arial" w:hAnsi="Arial"/>
          <w:b/>
          <w:color w:val="804826"/>
          <w:sz w:val="15"/>
        </w:rPr>
        <w:t xml:space="preserve">19 </w:t>
      </w:r>
      <w:r>
        <w:rPr>
          <w:rFonts w:ascii="Georgia" w:hAnsi="Georgia"/>
          <w:sz w:val="19"/>
        </w:rPr>
        <w:t>because your heart was tender, and you did humble yourself before YHWH–Yahweh, when you heardest what I spoke against this place, and against the inhabitants of it, that they should become a desolation and a curse, and have tore your clothes, and wept before me; I also have heard you, says YHWH–Yahweh.</w:t>
      </w:r>
    </w:p>
    <w:p>
      <w:pPr>
        <w:pStyle w:val="Scripture"/>
      </w:pPr>
      <w:r>
        <w:rPr>
          <w:rFonts w:ascii="Arial" w:hAnsi="Arial"/>
          <w:b/>
          <w:color w:val="804826"/>
          <w:sz w:val="15"/>
        </w:rPr>
        <w:t xml:space="preserve">20 </w:t>
      </w:r>
      <w:r>
        <w:rPr>
          <w:rFonts w:ascii="Georgia" w:hAnsi="Georgia"/>
          <w:sz w:val="19"/>
        </w:rPr>
        <w:t>Therefore, behold, I will gather you to your fathers, and you shall be gathered to your grave in peace, neither shall yours eyes see all the evil which I will bring upon this place. And they brought the king word again. 23</w:t>
      </w:r>
    </w:p>
    <w:p>
      <w:pPr>
        <w:pStyle w:val="Heading2"/>
      </w:pPr>
      <w:r>
        <w:t>Chapter 23</w:t>
      </w:r>
    </w:p>
    <w:p>
      <w:pPr>
        <w:pStyle w:val="Scripture"/>
      </w:pPr>
      <w:r>
        <w:rPr>
          <w:rFonts w:ascii="Arial" w:hAnsi="Arial"/>
          <w:b/>
          <w:color w:val="804826"/>
          <w:sz w:val="15"/>
        </w:rPr>
        <w:t xml:space="preserve">1 </w:t>
      </w:r>
      <w:r>
        <w:rPr>
          <w:rFonts w:ascii="Georgia" w:hAnsi="Georgia"/>
          <w:sz w:val="19"/>
        </w:rPr>
        <w:t>And the king sent, and they gathered to him all the elders of Judah and of Jerusalem.</w:t>
      </w:r>
    </w:p>
    <w:p>
      <w:pPr>
        <w:pStyle w:val="Scripture"/>
      </w:pPr>
      <w:r>
        <w:rPr>
          <w:rFonts w:ascii="Arial" w:hAnsi="Arial"/>
          <w:b/>
          <w:color w:val="804826"/>
          <w:sz w:val="15"/>
        </w:rPr>
        <w:t xml:space="preserve">2 </w:t>
      </w:r>
      <w:r>
        <w:rPr>
          <w:rFonts w:ascii="Georgia" w:hAnsi="Georgia"/>
          <w:sz w:val="19"/>
        </w:rPr>
        <w:t>And the king went up to the house of YHWH–Yahweh, and all the men of Judah and all the inhabitants of Jerusalem with him, and the priests, and the prophets, and all the people, both small and great: and he read in their ears all the words of the book of the covenant which was found in the house of YHWH–Yahweh.</w:t>
      </w:r>
    </w:p>
    <w:p>
      <w:pPr>
        <w:pStyle w:val="Scripture"/>
      </w:pPr>
      <w:r>
        <w:rPr>
          <w:rFonts w:ascii="Arial" w:hAnsi="Arial"/>
          <w:b/>
          <w:color w:val="804826"/>
          <w:sz w:val="15"/>
        </w:rPr>
        <w:t xml:space="preserve">3 </w:t>
      </w:r>
      <w:r>
        <w:rPr>
          <w:rFonts w:ascii="Georgia" w:hAnsi="Georgia"/>
          <w:sz w:val="19"/>
        </w:rPr>
        <w:t>And the king stood by the pillar, and made a covenant before YHWH–Yahweh, to walk after YHWH–Yahweh, and to keep his commandments, and his testimonies, and his statutes, with all his heart, and all his soul, to confirm the words of this covenant that were written in this book: and all the people stood to the covenant.</w:t>
      </w:r>
    </w:p>
    <w:p>
      <w:pPr>
        <w:pStyle w:val="Scripture"/>
      </w:pPr>
      <w:r>
        <w:rPr>
          <w:rFonts w:ascii="Arial" w:hAnsi="Arial"/>
          <w:b/>
          <w:color w:val="804826"/>
          <w:sz w:val="15"/>
        </w:rPr>
        <w:t xml:space="preserve">4 </w:t>
      </w:r>
      <w:r>
        <w:rPr>
          <w:rFonts w:ascii="Georgia" w:hAnsi="Georgia"/>
          <w:sz w:val="19"/>
        </w:rPr>
        <w:t>And the king commanded Hilkiah the high priest, and the priests of the second order, and the keepers of the threshold, to bring forth out of the temple of YHWH–Yahweh all the vessels that were made for Baal, and for the Asherah, and for all the host of heaven, and he burned them without Jerusalem in the fields of the Kidron, and carried the ashes of them to Beth-el.</w:t>
      </w:r>
    </w:p>
    <w:p>
      <w:pPr>
        <w:pStyle w:val="Scripture"/>
      </w:pPr>
      <w:r>
        <w:rPr>
          <w:rFonts w:ascii="Arial" w:hAnsi="Arial"/>
          <w:b/>
          <w:color w:val="804826"/>
          <w:sz w:val="15"/>
        </w:rPr>
        <w:t xml:space="preserve">5 </w:t>
      </w:r>
      <w:r>
        <w:rPr>
          <w:rFonts w:ascii="Georgia" w:hAnsi="Georgia"/>
          <w:sz w:val="19"/>
        </w:rPr>
        <w:t>And he put down the idolatrous priests, whom the kings of Judah had ordained to burn incense in the high places in the cities of Judah, and in the places round about Jerusalem; them also that burned incense to Baal, to the sun, and to the moon, and to the planets, and to all the host of heaven.</w:t>
      </w:r>
    </w:p>
    <w:p>
      <w:pPr>
        <w:pStyle w:val="Scripture"/>
      </w:pPr>
      <w:r>
        <w:rPr>
          <w:rFonts w:ascii="Arial" w:hAnsi="Arial"/>
          <w:b/>
          <w:color w:val="804826"/>
          <w:sz w:val="15"/>
        </w:rPr>
        <w:t xml:space="preserve">6 </w:t>
      </w:r>
      <w:r>
        <w:rPr>
          <w:rFonts w:ascii="Georgia" w:hAnsi="Georgia"/>
          <w:sz w:val="19"/>
        </w:rPr>
        <w:t>And he brought out the Asherah from the house of YHWH–Yahweh, without Jerusalem, to the brook Kidron, and burned it at the brook Kidron, and beat it to dust, and cast the dust of it upon the graves of the common people.</w:t>
      </w:r>
    </w:p>
    <w:p>
      <w:pPr>
        <w:pStyle w:val="Scripture"/>
      </w:pPr>
      <w:r>
        <w:rPr>
          <w:rFonts w:ascii="Arial" w:hAnsi="Arial"/>
          <w:b/>
          <w:color w:val="804826"/>
          <w:sz w:val="15"/>
        </w:rPr>
        <w:t xml:space="preserve">7 </w:t>
      </w:r>
      <w:r>
        <w:rPr>
          <w:rFonts w:ascii="Georgia" w:hAnsi="Georgia"/>
          <w:sz w:val="19"/>
        </w:rPr>
        <w:t>And he brake down the houses of the sodomites, that were in the house of YHWH–Yahweh, where the women wove hangings for the Asherah.</w:t>
      </w:r>
    </w:p>
    <w:p>
      <w:pPr>
        <w:pStyle w:val="Scripture"/>
      </w:pPr>
      <w:r>
        <w:rPr>
          <w:rFonts w:ascii="Arial" w:hAnsi="Arial"/>
          <w:b/>
          <w:color w:val="804826"/>
          <w:sz w:val="15"/>
        </w:rPr>
        <w:t xml:space="preserve">8 </w:t>
      </w:r>
      <w:r>
        <w:rPr>
          <w:rFonts w:ascii="Georgia" w:hAnsi="Georgia"/>
          <w:sz w:val="19"/>
        </w:rPr>
        <w:t>And he brought all the priests out of the cities of Judah, and defiled the high places where the priests had burned incense, from Geba to Beer-sheba; and he brake down the high places of the gates that were at the entrance of the gate of Joshua the governor of the city, which were on a man’s left hand at the gate of the city.</w:t>
      </w:r>
    </w:p>
    <w:p>
      <w:pPr>
        <w:pStyle w:val="Scripture"/>
      </w:pPr>
      <w:r>
        <w:rPr>
          <w:rFonts w:ascii="Arial" w:hAnsi="Arial"/>
          <w:b/>
          <w:color w:val="804826"/>
          <w:sz w:val="15"/>
        </w:rPr>
        <w:t xml:space="preserve">9 </w:t>
      </w:r>
      <w:r>
        <w:rPr>
          <w:rFonts w:ascii="Georgia" w:hAnsi="Georgia"/>
          <w:sz w:val="19"/>
        </w:rPr>
        <w:t>Nevertheless the priests of the high places came not up to the altar of YHWH–Yahweh in Jerusalem, but they did eat unleavened bread among their brethren.</w:t>
      </w:r>
    </w:p>
    <w:p>
      <w:pPr>
        <w:pStyle w:val="Scripture"/>
      </w:pPr>
      <w:r>
        <w:rPr>
          <w:rFonts w:ascii="Arial" w:hAnsi="Arial"/>
          <w:b/>
          <w:color w:val="804826"/>
          <w:sz w:val="15"/>
        </w:rPr>
        <w:t xml:space="preserve">10 </w:t>
      </w:r>
      <w:r>
        <w:rPr>
          <w:rFonts w:ascii="Georgia" w:hAnsi="Georgia"/>
          <w:sz w:val="19"/>
        </w:rPr>
        <w:t>And he defiled Topheth, which is in the valley of the children of Hinnom, that no man might make his son or his daughter to pass through the fire to Molech.</w:t>
      </w:r>
    </w:p>
    <w:p>
      <w:pPr>
        <w:pStyle w:val="Scripture"/>
      </w:pPr>
      <w:r>
        <w:rPr>
          <w:rFonts w:ascii="Arial" w:hAnsi="Arial"/>
          <w:b/>
          <w:color w:val="804826"/>
          <w:sz w:val="15"/>
        </w:rPr>
        <w:t xml:space="preserve">11 </w:t>
      </w:r>
      <w:r>
        <w:rPr>
          <w:rFonts w:ascii="Georgia" w:hAnsi="Georgia"/>
          <w:sz w:val="19"/>
        </w:rPr>
        <w:t>And he took away the horses that the kings of Judah had given to the sun, at the entrance of the house of YHWH–Yahweh, by the chamber of Nathan-melech the chamberlain, which was in the precincts; and he burned the chariots of the sun with fire.</w:t>
      </w:r>
    </w:p>
    <w:p>
      <w:pPr>
        <w:pStyle w:val="Scripture"/>
      </w:pPr>
      <w:r>
        <w:rPr>
          <w:rFonts w:ascii="Arial" w:hAnsi="Arial"/>
          <w:b/>
          <w:color w:val="804826"/>
          <w:sz w:val="15"/>
        </w:rPr>
        <w:t xml:space="preserve">12 </w:t>
      </w:r>
      <w:r>
        <w:rPr>
          <w:rFonts w:ascii="Georgia" w:hAnsi="Georgia"/>
          <w:sz w:val="19"/>
        </w:rPr>
        <w:t>And the altars that were on the roof of the upper chamber of Ahaz, which the kings of Judah had made, and the altars which Manasseh had made in the two courts of the house of YHWH–Yahweh, did the king break down, and beat them down from thence, and cast the dust of them into the brook Kidron.</w:t>
      </w:r>
    </w:p>
    <w:p>
      <w:pPr>
        <w:pStyle w:val="Scripture"/>
      </w:pPr>
      <w:r>
        <w:rPr>
          <w:rFonts w:ascii="Arial" w:hAnsi="Arial"/>
          <w:b/>
          <w:color w:val="804826"/>
          <w:sz w:val="15"/>
        </w:rPr>
        <w:t xml:space="preserve">13 </w:t>
      </w:r>
      <w:r>
        <w:rPr>
          <w:rFonts w:ascii="Georgia" w:hAnsi="Georgia"/>
          <w:sz w:val="19"/>
        </w:rPr>
        <w:t>And the high places that were before Jerusalem, which were on the right hand of the mount of corruption, which Solomon the king of Israel had builded for Ashtoreth the abomination of the Sidonians, and for Chemosh the abomination of Moab, and for Milcom the abomination of the children of Ammon, did the king defile.</w:t>
      </w:r>
    </w:p>
    <w:p>
      <w:pPr>
        <w:pStyle w:val="Scripture"/>
      </w:pPr>
      <w:r>
        <w:rPr>
          <w:rFonts w:ascii="Arial" w:hAnsi="Arial"/>
          <w:b/>
          <w:color w:val="804826"/>
          <w:sz w:val="15"/>
        </w:rPr>
        <w:t xml:space="preserve">14 </w:t>
      </w:r>
      <w:r>
        <w:rPr>
          <w:rFonts w:ascii="Georgia" w:hAnsi="Georgia"/>
          <w:sz w:val="19"/>
        </w:rPr>
        <w:t>And he brake in pieces the pillars, and cut down the Asherim, and filled their places with the bones of men.</w:t>
      </w:r>
    </w:p>
    <w:p>
      <w:pPr>
        <w:pStyle w:val="Scripture"/>
      </w:pPr>
      <w:r>
        <w:rPr>
          <w:rFonts w:ascii="Arial" w:hAnsi="Arial"/>
          <w:b/>
          <w:color w:val="804826"/>
          <w:sz w:val="15"/>
        </w:rPr>
        <w:t xml:space="preserve">15 </w:t>
      </w:r>
      <w:r>
        <w:rPr>
          <w:rFonts w:ascii="Georgia" w:hAnsi="Georgia"/>
          <w:sz w:val="19"/>
        </w:rPr>
        <w:t>Moreover the altar that was at Beth-el, and the high place which Jeroboam the son of Nebat, who made Israel to sin, had made, even that altar and the high place he brake down; and he burned the high place and beat it to dust, and burned the Asherah.</w:t>
      </w:r>
    </w:p>
    <w:p>
      <w:pPr>
        <w:pStyle w:val="Scripture"/>
      </w:pPr>
      <w:r>
        <w:rPr>
          <w:rFonts w:ascii="Arial" w:hAnsi="Arial"/>
          <w:b/>
          <w:color w:val="804826"/>
          <w:sz w:val="15"/>
        </w:rPr>
        <w:t xml:space="preserve">16 </w:t>
      </w:r>
      <w:r>
        <w:rPr>
          <w:rFonts w:ascii="Georgia" w:hAnsi="Georgia"/>
          <w:sz w:val="19"/>
        </w:rPr>
        <w:t>And as Josiah turned himself, he spied the sepulchres that were there in the mount; and he sent, and took the bones out of the sepulchres, and burned them upon the altar, and defiled it, according to the word of YHWH–Yahweh which the man of Elohim proclaimed, who proclaimed these things.</w:t>
      </w:r>
    </w:p>
    <w:p>
      <w:pPr>
        <w:pStyle w:val="Scripture"/>
      </w:pPr>
      <w:r>
        <w:rPr>
          <w:rFonts w:ascii="Arial" w:hAnsi="Arial"/>
          <w:b/>
          <w:color w:val="804826"/>
          <w:sz w:val="15"/>
        </w:rPr>
        <w:t xml:space="preserve">17 </w:t>
      </w:r>
      <w:r>
        <w:rPr>
          <w:rFonts w:ascii="Georgia" w:hAnsi="Georgia"/>
          <w:sz w:val="19"/>
        </w:rPr>
        <w:t>Then he said, What monument is that which I see? And the men of the city told him, It is the sepulchre of the man of Elohim, who came from Judah, and proclaimed these things that you have done against the altar of Beth-el.</w:t>
      </w:r>
    </w:p>
    <w:p>
      <w:pPr>
        <w:pStyle w:val="Scripture"/>
      </w:pPr>
      <w:r>
        <w:rPr>
          <w:rFonts w:ascii="Arial" w:hAnsi="Arial"/>
          <w:b/>
          <w:color w:val="804826"/>
          <w:sz w:val="15"/>
        </w:rPr>
        <w:t xml:space="preserve">18 </w:t>
      </w:r>
      <w:r>
        <w:rPr>
          <w:rFonts w:ascii="Georgia" w:hAnsi="Georgia"/>
          <w:sz w:val="19"/>
        </w:rPr>
        <w:t>And he said, Let him be; let no man move his bones. So they let his bones alone, with the bones of the prophet that came out of Samaria.</w:t>
      </w:r>
    </w:p>
    <w:p>
      <w:pPr>
        <w:pStyle w:val="Scripture"/>
      </w:pPr>
      <w:r>
        <w:rPr>
          <w:rFonts w:ascii="Arial" w:hAnsi="Arial"/>
          <w:b/>
          <w:color w:val="804826"/>
          <w:sz w:val="15"/>
        </w:rPr>
        <w:t xml:space="preserve">19 </w:t>
      </w:r>
      <w:r>
        <w:rPr>
          <w:rFonts w:ascii="Georgia" w:hAnsi="Georgia"/>
          <w:sz w:val="19"/>
        </w:rPr>
        <w:t>And all the houses also of the high places that were in the cities of Samaria, which the kings of Israel had made to provoke YHWH–Yahweh to anger, Josiah took away, and did to them according to all the acts that he had done in Beth-el.</w:t>
      </w:r>
    </w:p>
    <w:p>
      <w:pPr>
        <w:pStyle w:val="Scripture"/>
      </w:pPr>
      <w:r>
        <w:rPr>
          <w:rFonts w:ascii="Arial" w:hAnsi="Arial"/>
          <w:b/>
          <w:color w:val="804826"/>
          <w:sz w:val="15"/>
        </w:rPr>
        <w:t xml:space="preserve">20 </w:t>
      </w:r>
      <w:r>
        <w:rPr>
          <w:rFonts w:ascii="Georgia" w:hAnsi="Georgia"/>
          <w:sz w:val="19"/>
        </w:rPr>
        <w:t>And he killed all the priests of the high places that were there, upon the altars, and burned men’s bones upon them; and he returned to Jerusalem.</w:t>
      </w:r>
    </w:p>
    <w:p>
      <w:pPr>
        <w:pStyle w:val="Scripture"/>
      </w:pPr>
      <w:r>
        <w:rPr>
          <w:rFonts w:ascii="Arial" w:hAnsi="Arial"/>
          <w:b/>
          <w:color w:val="804826"/>
          <w:sz w:val="15"/>
        </w:rPr>
        <w:t xml:space="preserve">21 </w:t>
      </w:r>
      <w:r>
        <w:rPr>
          <w:rFonts w:ascii="Georgia" w:hAnsi="Georgia"/>
          <w:sz w:val="19"/>
        </w:rPr>
        <w:t>And the king commanded all the people, saying, Keep the passover to YHWH–Yahweh your Elohim, as it is written in this book of the covenant.</w:t>
      </w:r>
    </w:p>
    <w:p>
      <w:pPr>
        <w:pStyle w:val="Scripture"/>
      </w:pPr>
      <w:r>
        <w:rPr>
          <w:rFonts w:ascii="Arial" w:hAnsi="Arial"/>
          <w:b/>
          <w:color w:val="804826"/>
          <w:sz w:val="15"/>
        </w:rPr>
        <w:t xml:space="preserve">22 </w:t>
      </w:r>
      <w:r>
        <w:rPr>
          <w:rFonts w:ascii="Georgia" w:hAnsi="Georgia"/>
          <w:sz w:val="19"/>
        </w:rPr>
        <w:t>Surely there was not kept such a passover from the days of the judges that judged Israel, nor in all the days of the kings of Israel, nor of the kings of Judah;</w:t>
      </w:r>
    </w:p>
    <w:p>
      <w:pPr>
        <w:pStyle w:val="Scripture"/>
      </w:pPr>
      <w:r>
        <w:rPr>
          <w:rFonts w:ascii="Arial" w:hAnsi="Arial"/>
          <w:b/>
          <w:color w:val="804826"/>
          <w:sz w:val="15"/>
        </w:rPr>
        <w:t xml:space="preserve">23 </w:t>
      </w:r>
      <w:r>
        <w:rPr>
          <w:rFonts w:ascii="Georgia" w:hAnsi="Georgia"/>
          <w:sz w:val="19"/>
        </w:rPr>
        <w:t>but in the eighteenth year of king Josiah was this passover kept to YHWH–Yahweh in Jerusalem.</w:t>
      </w:r>
    </w:p>
    <w:p>
      <w:pPr>
        <w:pStyle w:val="Scripture"/>
      </w:pPr>
      <w:r>
        <w:rPr>
          <w:rFonts w:ascii="Arial" w:hAnsi="Arial"/>
          <w:b/>
          <w:color w:val="804826"/>
          <w:sz w:val="15"/>
        </w:rPr>
        <w:t xml:space="preserve">24 </w:t>
      </w:r>
      <w:r>
        <w:rPr>
          <w:rFonts w:ascii="Georgia" w:hAnsi="Georgia"/>
          <w:sz w:val="19"/>
        </w:rPr>
        <w:t>Moreover them that had familiar spirits, and the wizards, and the teraphim, and the idols, and all the abominations that were seen in the land of Judah and in Jerusalem, did Josiah put away, that he might confirm the words of the law which were written in the book that Hilkiah the priest found in the house of YHWH–Yahweh.</w:t>
      </w:r>
    </w:p>
    <w:p>
      <w:pPr>
        <w:pStyle w:val="Scripture"/>
      </w:pPr>
      <w:r>
        <w:rPr>
          <w:rFonts w:ascii="Arial" w:hAnsi="Arial"/>
          <w:b/>
          <w:color w:val="804826"/>
          <w:sz w:val="15"/>
        </w:rPr>
        <w:t xml:space="preserve">25 </w:t>
      </w:r>
      <w:r>
        <w:rPr>
          <w:rFonts w:ascii="Georgia" w:hAnsi="Georgia"/>
          <w:sz w:val="19"/>
        </w:rPr>
        <w:t>And like to him was there no king before him, that turned to YHWH–Yahweh with all his heart, and with all his soul, and with all his might, according to all the law of Moses; neither after him arose there any like him.</w:t>
      </w:r>
    </w:p>
    <w:p>
      <w:pPr>
        <w:pStyle w:val="Scripture"/>
      </w:pPr>
      <w:r>
        <w:rPr>
          <w:rFonts w:ascii="Arial" w:hAnsi="Arial"/>
          <w:b/>
          <w:color w:val="804826"/>
          <w:sz w:val="15"/>
        </w:rPr>
        <w:t xml:space="preserve">26 </w:t>
      </w:r>
      <w:r>
        <w:rPr>
          <w:rFonts w:ascii="Georgia" w:hAnsi="Georgia"/>
          <w:sz w:val="19"/>
        </w:rPr>
        <w:t>Notwithstanding, YHWH–Yahweh turned not from the fierceness of his great wrath, wherewith his anger was kindled against Judah, because of all the provocations wherewith Manasseh had provoked him.</w:t>
      </w:r>
    </w:p>
    <w:p>
      <w:pPr>
        <w:pStyle w:val="Scripture"/>
      </w:pPr>
      <w:r>
        <w:rPr>
          <w:rFonts w:ascii="Arial" w:hAnsi="Arial"/>
          <w:b/>
          <w:color w:val="804826"/>
          <w:sz w:val="15"/>
        </w:rPr>
        <w:t xml:space="preserve">27 </w:t>
      </w:r>
      <w:r>
        <w:rPr>
          <w:rFonts w:ascii="Georgia" w:hAnsi="Georgia"/>
          <w:sz w:val="19"/>
        </w:rPr>
        <w:t>And YHWH–Yahweh said, I will remove Judah also out of my sight, as I have removed Israel, and I will cast off this city which I have chosen, even Jerusalem, and the house of which I said, My name shall be there.</w:t>
      </w:r>
    </w:p>
    <w:p>
      <w:pPr>
        <w:pStyle w:val="Scripture"/>
      </w:pPr>
      <w:r>
        <w:rPr>
          <w:rFonts w:ascii="Arial" w:hAnsi="Arial"/>
          <w:b/>
          <w:color w:val="804826"/>
          <w:sz w:val="15"/>
        </w:rPr>
        <w:t xml:space="preserve">28 </w:t>
      </w:r>
      <w:r>
        <w:rPr>
          <w:rFonts w:ascii="Georgia" w:hAnsi="Georgia"/>
          <w:sz w:val="19"/>
        </w:rPr>
        <w:t>Now the rest of the acts of Josiah, and all that he did, are they not written in the book of the chronicles of the kings of Judah?</w:t>
      </w:r>
    </w:p>
    <w:p>
      <w:pPr>
        <w:pStyle w:val="Scripture"/>
      </w:pPr>
      <w:r>
        <w:rPr>
          <w:rFonts w:ascii="Arial" w:hAnsi="Arial"/>
          <w:b/>
          <w:color w:val="804826"/>
          <w:sz w:val="15"/>
        </w:rPr>
        <w:t xml:space="preserve">29 </w:t>
      </w:r>
      <w:r>
        <w:rPr>
          <w:rFonts w:ascii="Georgia" w:hAnsi="Georgia"/>
          <w:sz w:val="19"/>
        </w:rPr>
        <w:t>In his days Pharaoh-necoh king of Egypt went up against the king of Assyria to the river Euphrates: and king Josiah went against him; and Pharaoh-necoh killed him at Megiddo, when he had seen him.</w:t>
      </w:r>
    </w:p>
    <w:p>
      <w:pPr>
        <w:pStyle w:val="Scripture"/>
      </w:pPr>
      <w:r>
        <w:rPr>
          <w:rFonts w:ascii="Arial" w:hAnsi="Arial"/>
          <w:b/>
          <w:color w:val="804826"/>
          <w:sz w:val="15"/>
        </w:rPr>
        <w:t xml:space="preserve">30 </w:t>
      </w:r>
      <w:r>
        <w:rPr>
          <w:rFonts w:ascii="Georgia" w:hAnsi="Georgia"/>
          <w:sz w:val="19"/>
        </w:rPr>
        <w:t>And his servants carried him in a chariot dead from Megiddo, and brought him to Jerusalem, and buried him in his own sepulchre. And the people of the land took Jehoahaz the son of Josiah, and anointed him, and made him king in his father’s stead.</w:t>
      </w:r>
    </w:p>
    <w:p>
      <w:pPr>
        <w:pStyle w:val="Scripture"/>
      </w:pPr>
      <w:r>
        <w:rPr>
          <w:rFonts w:ascii="Arial" w:hAnsi="Arial"/>
          <w:b/>
          <w:color w:val="804826"/>
          <w:sz w:val="15"/>
        </w:rPr>
        <w:t xml:space="preserve">31 </w:t>
      </w:r>
      <w:r>
        <w:rPr>
          <w:rFonts w:ascii="Georgia" w:hAnsi="Georgia"/>
          <w:sz w:val="19"/>
        </w:rPr>
        <w:t>Jehoahaz was twenty and three years old when he began to reign; and he reigned three months in Jerusalem: and his mother’s name was Hamutal the daughter of Jeremiah of Libnah.</w:t>
      </w:r>
    </w:p>
    <w:p>
      <w:pPr>
        <w:pStyle w:val="Scripture"/>
      </w:pPr>
      <w:r>
        <w:rPr>
          <w:rFonts w:ascii="Arial" w:hAnsi="Arial"/>
          <w:b/>
          <w:color w:val="804826"/>
          <w:sz w:val="15"/>
        </w:rPr>
        <w:t xml:space="preserve">32 </w:t>
      </w:r>
      <w:r>
        <w:rPr>
          <w:rFonts w:ascii="Georgia" w:hAnsi="Georgia"/>
          <w:sz w:val="19"/>
        </w:rPr>
        <w:t>And he did that which was evil in the sight of YHWH–Yahweh, according to all that his fathers had done.</w:t>
      </w:r>
    </w:p>
    <w:p>
      <w:pPr>
        <w:pStyle w:val="Scripture"/>
      </w:pPr>
      <w:r>
        <w:rPr>
          <w:rFonts w:ascii="Arial" w:hAnsi="Arial"/>
          <w:b/>
          <w:color w:val="804826"/>
          <w:sz w:val="15"/>
        </w:rPr>
        <w:t xml:space="preserve">33 </w:t>
      </w:r>
      <w:r>
        <w:rPr>
          <w:rFonts w:ascii="Georgia" w:hAnsi="Georgia"/>
          <w:sz w:val="19"/>
        </w:rPr>
        <w:t>And Pharaoh-necoh put him in bonds at Riblah in the land of Hamath, that he might not reign in Jerusalem; and put the land to a tribute of a hundred talents of silver, and a talent of gold.</w:t>
      </w:r>
    </w:p>
    <w:p>
      <w:pPr>
        <w:pStyle w:val="Scripture"/>
      </w:pPr>
      <w:r>
        <w:rPr>
          <w:rFonts w:ascii="Arial" w:hAnsi="Arial"/>
          <w:b/>
          <w:color w:val="804826"/>
          <w:sz w:val="15"/>
        </w:rPr>
        <w:t xml:space="preserve">34 </w:t>
      </w:r>
      <w:r>
        <w:rPr>
          <w:rFonts w:ascii="Georgia" w:hAnsi="Georgia"/>
          <w:sz w:val="19"/>
        </w:rPr>
        <w:t>And Pharaoh-necoh made Eliakim the son of Josiah king in the room of Josiah his father, and changed his name to Jehoiakim: but he took Jehoahaz away; and he came to Egypt, and died there.</w:t>
      </w:r>
    </w:p>
    <w:p>
      <w:pPr>
        <w:pStyle w:val="Scripture"/>
      </w:pPr>
      <w:r>
        <w:rPr>
          <w:rFonts w:ascii="Arial" w:hAnsi="Arial"/>
          <w:b/>
          <w:color w:val="804826"/>
          <w:sz w:val="15"/>
        </w:rPr>
        <w:t xml:space="preserve">35 </w:t>
      </w:r>
      <w:r>
        <w:rPr>
          <w:rFonts w:ascii="Georgia" w:hAnsi="Georgia"/>
          <w:sz w:val="19"/>
        </w:rPr>
        <w:t>And Jehoiakim gave the silver and the gold to Pharaoh; but he taxed the land to give the money according to the commandment of Pharaoh: he exacted the silver and the gold of the people of the land, of every one according to his taxation, to give it to Pharaoh-necoh.</w:t>
      </w:r>
    </w:p>
    <w:p>
      <w:pPr>
        <w:pStyle w:val="Scripture"/>
      </w:pPr>
      <w:r>
        <w:rPr>
          <w:rFonts w:ascii="Arial" w:hAnsi="Arial"/>
          <w:b/>
          <w:color w:val="804826"/>
          <w:sz w:val="15"/>
        </w:rPr>
        <w:t xml:space="preserve">36 </w:t>
      </w:r>
      <w:r>
        <w:rPr>
          <w:rFonts w:ascii="Georgia" w:hAnsi="Georgia"/>
          <w:sz w:val="19"/>
        </w:rPr>
        <w:t>Jehoiakim was twenty-five years old when he began to reign; and he reigned eleven years in Jerusalem: and his mother’s name was Zebidah the daughter of Pedaiah of Rumah.</w:t>
      </w:r>
    </w:p>
    <w:p>
      <w:pPr>
        <w:pStyle w:val="Scripture"/>
      </w:pPr>
      <w:r>
        <w:rPr>
          <w:rFonts w:ascii="Arial" w:hAnsi="Arial"/>
          <w:b/>
          <w:color w:val="804826"/>
          <w:sz w:val="15"/>
        </w:rPr>
        <w:t xml:space="preserve">37 </w:t>
      </w:r>
      <w:r>
        <w:rPr>
          <w:rFonts w:ascii="Georgia" w:hAnsi="Georgia"/>
          <w:sz w:val="19"/>
        </w:rPr>
        <w:t>And he did that which was evil in the sight of YHWH–Yahweh, according to all that his fathers had done. 24</w:t>
      </w:r>
    </w:p>
    <w:p>
      <w:pPr>
        <w:pStyle w:val="Heading2"/>
      </w:pPr>
      <w:r>
        <w:t>Chapter 24</w:t>
      </w:r>
    </w:p>
    <w:p>
      <w:pPr>
        <w:pStyle w:val="Scripture"/>
      </w:pPr>
      <w:r>
        <w:rPr>
          <w:rFonts w:ascii="Arial" w:hAnsi="Arial"/>
          <w:b/>
          <w:color w:val="804826"/>
          <w:sz w:val="15"/>
        </w:rPr>
        <w:t xml:space="preserve">1 </w:t>
      </w:r>
      <w:r>
        <w:rPr>
          <w:rFonts w:ascii="Georgia" w:hAnsi="Georgia"/>
          <w:sz w:val="19"/>
        </w:rPr>
        <w:t>In his days Nebuchadnezzar king of Babylon came up, and Jehoiakim became his servant three years: then he turned and rebelled against him.</w:t>
      </w:r>
    </w:p>
    <w:p>
      <w:pPr>
        <w:pStyle w:val="Scripture"/>
      </w:pPr>
      <w:r>
        <w:rPr>
          <w:rFonts w:ascii="Arial" w:hAnsi="Arial"/>
          <w:b/>
          <w:color w:val="804826"/>
          <w:sz w:val="15"/>
        </w:rPr>
        <w:t xml:space="preserve">2 </w:t>
      </w:r>
      <w:r>
        <w:rPr>
          <w:rFonts w:ascii="Georgia" w:hAnsi="Georgia"/>
          <w:sz w:val="19"/>
        </w:rPr>
        <w:t>And YHWH–Yahweh sent against him bands of the Chaldeans, and bands of the Syrians, and bands of the Moabites, and bands of the children of Ammon, and sent them against Judah to destroy it, according to the word of YHWH–Yahweh, which he spoke by his servants the prophets.</w:t>
      </w:r>
    </w:p>
    <w:p>
      <w:pPr>
        <w:pStyle w:val="Scripture"/>
      </w:pPr>
      <w:r>
        <w:rPr>
          <w:rFonts w:ascii="Arial" w:hAnsi="Arial"/>
          <w:b/>
          <w:color w:val="804826"/>
          <w:sz w:val="15"/>
        </w:rPr>
        <w:t xml:space="preserve">3 </w:t>
      </w:r>
      <w:r>
        <w:rPr>
          <w:rFonts w:ascii="Georgia" w:hAnsi="Georgia"/>
          <w:sz w:val="19"/>
        </w:rPr>
        <w:t>Surely at the commandment of YHWH–Yahweh came this upon Judah, to remove them out of his sight, for the sins of Manasseh, according to all that he did,</w:t>
      </w:r>
    </w:p>
    <w:p>
      <w:pPr>
        <w:pStyle w:val="Scripture"/>
      </w:pPr>
      <w:r>
        <w:rPr>
          <w:rFonts w:ascii="Arial" w:hAnsi="Arial"/>
          <w:b/>
          <w:color w:val="804826"/>
          <w:sz w:val="15"/>
        </w:rPr>
        <w:t xml:space="preserve">4 </w:t>
      </w:r>
      <w:r>
        <w:rPr>
          <w:rFonts w:ascii="Georgia" w:hAnsi="Georgia"/>
          <w:sz w:val="19"/>
        </w:rPr>
        <w:t>and also for the innocent blood that he shed; for he filled Jerusalem with innocent blood: and YHWH–Yahweh would not pardon.</w:t>
      </w:r>
    </w:p>
    <w:p>
      <w:pPr>
        <w:pStyle w:val="Scripture"/>
      </w:pPr>
      <w:r>
        <w:rPr>
          <w:rFonts w:ascii="Arial" w:hAnsi="Arial"/>
          <w:b/>
          <w:color w:val="804826"/>
          <w:sz w:val="15"/>
        </w:rPr>
        <w:t xml:space="preserve">5 </w:t>
      </w:r>
      <w:r>
        <w:rPr>
          <w:rFonts w:ascii="Georgia" w:hAnsi="Georgia"/>
          <w:sz w:val="19"/>
        </w:rPr>
        <w:t>Now the rest of the acts of Jehoiakim, and all that he did, are they not written in the book of the chronicles of the kings of Judah?</w:t>
      </w:r>
    </w:p>
    <w:p>
      <w:pPr>
        <w:pStyle w:val="Scripture"/>
      </w:pPr>
      <w:r>
        <w:rPr>
          <w:rFonts w:ascii="Arial" w:hAnsi="Arial"/>
          <w:b/>
          <w:color w:val="804826"/>
          <w:sz w:val="15"/>
        </w:rPr>
        <w:t xml:space="preserve">6 </w:t>
      </w:r>
      <w:r>
        <w:rPr>
          <w:rFonts w:ascii="Georgia" w:hAnsi="Georgia"/>
          <w:sz w:val="19"/>
        </w:rPr>
        <w:t>So Jehoiakim slept with his fathers; and Jehoiachin his son reigned in his stead.</w:t>
      </w:r>
    </w:p>
    <w:p>
      <w:pPr>
        <w:pStyle w:val="Scripture"/>
      </w:pPr>
      <w:r>
        <w:rPr>
          <w:rFonts w:ascii="Arial" w:hAnsi="Arial"/>
          <w:b/>
          <w:color w:val="804826"/>
          <w:sz w:val="15"/>
        </w:rPr>
        <w:t xml:space="preserve">7 </w:t>
      </w:r>
      <w:r>
        <w:rPr>
          <w:rFonts w:ascii="Georgia" w:hAnsi="Georgia"/>
          <w:sz w:val="19"/>
        </w:rPr>
        <w:t>And the king of Egypt came not again any more out of his land; for the king of Babylon had taken, from the brook of Egypt to the river Euphrates, all that pertained to the king of Egypt.</w:t>
      </w:r>
    </w:p>
    <w:p>
      <w:pPr>
        <w:pStyle w:val="Scripture"/>
      </w:pPr>
      <w:r>
        <w:rPr>
          <w:rFonts w:ascii="Arial" w:hAnsi="Arial"/>
          <w:b/>
          <w:color w:val="804826"/>
          <w:sz w:val="15"/>
        </w:rPr>
        <w:t xml:space="preserve">8 </w:t>
      </w:r>
      <w:r>
        <w:rPr>
          <w:rFonts w:ascii="Georgia" w:hAnsi="Georgia"/>
          <w:sz w:val="19"/>
        </w:rPr>
        <w:t>Jehoiachin was eighteen years old when he began to reign; and he reigned in Jerusalem three months: and his mother’s name was Nehushta the daughter of Elnathan of Jerusalem.</w:t>
      </w:r>
    </w:p>
    <w:p>
      <w:pPr>
        <w:pStyle w:val="Scripture"/>
      </w:pPr>
      <w:r>
        <w:rPr>
          <w:rFonts w:ascii="Arial" w:hAnsi="Arial"/>
          <w:b/>
          <w:color w:val="804826"/>
          <w:sz w:val="15"/>
        </w:rPr>
        <w:t xml:space="preserve">9 </w:t>
      </w:r>
      <w:r>
        <w:rPr>
          <w:rFonts w:ascii="Georgia" w:hAnsi="Georgia"/>
          <w:sz w:val="19"/>
        </w:rPr>
        <w:t>And he did that which was evil in the sight of YHWH–Yahweh, according to all that his father had done.</w:t>
      </w:r>
    </w:p>
    <w:p>
      <w:pPr>
        <w:pStyle w:val="Scripture"/>
      </w:pPr>
      <w:r>
        <w:rPr>
          <w:rFonts w:ascii="Arial" w:hAnsi="Arial"/>
          <w:b/>
          <w:color w:val="804826"/>
          <w:sz w:val="15"/>
        </w:rPr>
        <w:t xml:space="preserve">10 </w:t>
      </w:r>
      <w:r>
        <w:rPr>
          <w:rFonts w:ascii="Georgia" w:hAnsi="Georgia"/>
          <w:sz w:val="19"/>
        </w:rPr>
        <w:t>At that time the servants of Nebuchadnezzar king of Babylon came up to Jerusalem, and the city was besieged.</w:t>
      </w:r>
    </w:p>
    <w:p>
      <w:pPr>
        <w:pStyle w:val="Scripture"/>
      </w:pPr>
      <w:r>
        <w:rPr>
          <w:rFonts w:ascii="Arial" w:hAnsi="Arial"/>
          <w:b/>
          <w:color w:val="804826"/>
          <w:sz w:val="15"/>
        </w:rPr>
        <w:t xml:space="preserve">11 </w:t>
      </w:r>
      <w:r>
        <w:rPr>
          <w:rFonts w:ascii="Georgia" w:hAnsi="Georgia"/>
          <w:sz w:val="19"/>
        </w:rPr>
        <w:t>And Nebuchadnezzar king of Babylon came to the city, while his servants were besieging it;</w:t>
      </w:r>
    </w:p>
    <w:p>
      <w:pPr>
        <w:pStyle w:val="Scripture"/>
      </w:pPr>
      <w:r>
        <w:rPr>
          <w:rFonts w:ascii="Arial" w:hAnsi="Arial"/>
          <w:b/>
          <w:color w:val="804826"/>
          <w:sz w:val="15"/>
        </w:rPr>
        <w:t xml:space="preserve">12 </w:t>
      </w:r>
      <w:r>
        <w:rPr>
          <w:rFonts w:ascii="Georgia" w:hAnsi="Georgia"/>
          <w:sz w:val="19"/>
        </w:rPr>
        <w:t>and Jehoiachin the king of Judah went out to the king of Babylon, he, and his mother, and his servants, and his princes, and his officers: and the king of Babylon took him in the eighth year of his reign.</w:t>
      </w:r>
    </w:p>
    <w:p>
      <w:pPr>
        <w:pStyle w:val="Scripture"/>
      </w:pPr>
      <w:r>
        <w:rPr>
          <w:rFonts w:ascii="Arial" w:hAnsi="Arial"/>
          <w:b/>
          <w:color w:val="804826"/>
          <w:sz w:val="15"/>
        </w:rPr>
        <w:t xml:space="preserve">13 </w:t>
      </w:r>
      <w:r>
        <w:rPr>
          <w:rFonts w:ascii="Georgia" w:hAnsi="Georgia"/>
          <w:sz w:val="19"/>
        </w:rPr>
        <w:t>And he carried out thence all the treasures of the house of YHWH–Yahweh, and the treasures of the king’s house, and cut in pieces all the vessels of gold, which Solomon king of Israel had made in the temple of YHWH–Yahweh, as YHWH–Yahweh had said.</w:t>
      </w:r>
    </w:p>
    <w:p>
      <w:pPr>
        <w:pStyle w:val="Scripture"/>
      </w:pPr>
      <w:r>
        <w:rPr>
          <w:rFonts w:ascii="Arial" w:hAnsi="Arial"/>
          <w:b/>
          <w:color w:val="804826"/>
          <w:sz w:val="15"/>
        </w:rPr>
        <w:t xml:space="preserve">14 </w:t>
      </w:r>
      <w:r>
        <w:rPr>
          <w:rFonts w:ascii="Georgia" w:hAnsi="Georgia"/>
          <w:sz w:val="19"/>
        </w:rPr>
        <w:t>And he carried away all Jerusalem, and all the princes, and all the mighty men of valor, even ten thousand captives, and all the craftsmen and the smiths; none remained, save the poorest sort of the people of the land.</w:t>
      </w:r>
    </w:p>
    <w:p>
      <w:pPr>
        <w:pStyle w:val="Scripture"/>
      </w:pPr>
      <w:r>
        <w:rPr>
          <w:rFonts w:ascii="Arial" w:hAnsi="Arial"/>
          <w:b/>
          <w:color w:val="804826"/>
          <w:sz w:val="15"/>
        </w:rPr>
        <w:t xml:space="preserve">15 </w:t>
      </w:r>
      <w:r>
        <w:rPr>
          <w:rFonts w:ascii="Georgia" w:hAnsi="Georgia"/>
          <w:sz w:val="19"/>
        </w:rPr>
        <w:t>And he carried away Jehoiachin to Babylon; and the king’s mother, and the king’s wives, and his officers, and the chief men of the land, carried he into captivity from Jerusalem to Babylon.</w:t>
      </w:r>
    </w:p>
    <w:p>
      <w:pPr>
        <w:pStyle w:val="Scripture"/>
      </w:pPr>
      <w:r>
        <w:rPr>
          <w:rFonts w:ascii="Arial" w:hAnsi="Arial"/>
          <w:b/>
          <w:color w:val="804826"/>
          <w:sz w:val="15"/>
        </w:rPr>
        <w:t xml:space="preserve">16 </w:t>
      </w:r>
      <w:r>
        <w:rPr>
          <w:rFonts w:ascii="Georgia" w:hAnsi="Georgia"/>
          <w:sz w:val="19"/>
        </w:rPr>
        <w:t>And all the men of might, even seven thousand, and the craftsmen and the smiths a thousand, all of them strong and apt for war, even them the king of Babylon brought captive to Babylon.</w:t>
      </w:r>
    </w:p>
    <w:p>
      <w:pPr>
        <w:pStyle w:val="Scripture"/>
      </w:pPr>
      <w:r>
        <w:rPr>
          <w:rFonts w:ascii="Arial" w:hAnsi="Arial"/>
          <w:b/>
          <w:color w:val="804826"/>
          <w:sz w:val="15"/>
        </w:rPr>
        <w:t xml:space="preserve">17 </w:t>
      </w:r>
      <w:r>
        <w:rPr>
          <w:rFonts w:ascii="Georgia" w:hAnsi="Georgia"/>
          <w:sz w:val="19"/>
        </w:rPr>
        <w:t>And the king of Babylon made Mattaniah, Jehoiachin’s father’s brother, king in his stead, and changed his name to Zedekiah.</w:t>
      </w:r>
    </w:p>
    <w:p>
      <w:pPr>
        <w:pStyle w:val="Scripture"/>
      </w:pPr>
      <w:r>
        <w:rPr>
          <w:rFonts w:ascii="Arial" w:hAnsi="Arial"/>
          <w:b/>
          <w:color w:val="804826"/>
          <w:sz w:val="15"/>
        </w:rPr>
        <w:t xml:space="preserve">18 </w:t>
      </w:r>
      <w:r>
        <w:rPr>
          <w:rFonts w:ascii="Georgia" w:hAnsi="Georgia"/>
          <w:sz w:val="19"/>
        </w:rPr>
        <w:t>Zedekiah was twenty-one years old when he began to reign; and he reigned eleven years in Jerusalem: and his mother’s name was Hamutal the daughter of Jeremiah of Libnah.</w:t>
      </w:r>
    </w:p>
    <w:p>
      <w:pPr>
        <w:pStyle w:val="Scripture"/>
      </w:pPr>
      <w:r>
        <w:rPr>
          <w:rFonts w:ascii="Arial" w:hAnsi="Arial"/>
          <w:b/>
          <w:color w:val="804826"/>
          <w:sz w:val="15"/>
        </w:rPr>
        <w:t xml:space="preserve">19 </w:t>
      </w:r>
      <w:r>
        <w:rPr>
          <w:rFonts w:ascii="Georgia" w:hAnsi="Georgia"/>
          <w:sz w:val="19"/>
        </w:rPr>
        <w:t>And he did that which was evil in the sight of YHWH–Yahweh, according to all that Jehoiakim had done.</w:t>
      </w:r>
    </w:p>
    <w:p>
      <w:pPr>
        <w:pStyle w:val="Scripture"/>
      </w:pPr>
      <w:r>
        <w:rPr>
          <w:rFonts w:ascii="Arial" w:hAnsi="Arial"/>
          <w:b/>
          <w:color w:val="804826"/>
          <w:sz w:val="15"/>
        </w:rPr>
        <w:t xml:space="preserve">20 </w:t>
      </w:r>
      <w:r>
        <w:rPr>
          <w:rFonts w:ascii="Georgia" w:hAnsi="Georgia"/>
          <w:sz w:val="19"/>
        </w:rPr>
        <w:t>For through the anger of YHWH–Yahweh did it come to pass in Jerusalem and Judah, until he had cast them out from his presence. And Zedekiah rebelled against the king of Babylon. 25</w:t>
      </w:r>
    </w:p>
    <w:p>
      <w:pPr>
        <w:pStyle w:val="Heading2"/>
      </w:pPr>
      <w:r>
        <w:t>Chapter 25</w:t>
      </w:r>
    </w:p>
    <w:p>
      <w:pPr>
        <w:pStyle w:val="Scripture"/>
      </w:pPr>
      <w:r>
        <w:rPr>
          <w:rFonts w:ascii="Arial" w:hAnsi="Arial"/>
          <w:b/>
          <w:color w:val="804826"/>
          <w:sz w:val="15"/>
        </w:rPr>
        <w:t xml:space="preserve">1 </w:t>
      </w:r>
      <w:r>
        <w:rPr>
          <w:rFonts w:ascii="Georgia" w:hAnsi="Georgia"/>
          <w:sz w:val="19"/>
        </w:rPr>
        <w:t>And it came to pass in the ninth year of his reign, in the tenth month, in the tenth day of the month, that Nebuchadnezzar king of Babylon came, he and all his army, against Jerusalem, and encamped against it; and they built forts against it round about.</w:t>
      </w:r>
    </w:p>
    <w:p>
      <w:pPr>
        <w:pStyle w:val="Scripture"/>
      </w:pPr>
      <w:r>
        <w:rPr>
          <w:rFonts w:ascii="Arial" w:hAnsi="Arial"/>
          <w:b/>
          <w:color w:val="804826"/>
          <w:sz w:val="15"/>
        </w:rPr>
        <w:t xml:space="preserve">2 </w:t>
      </w:r>
      <w:r>
        <w:rPr>
          <w:rFonts w:ascii="Georgia" w:hAnsi="Georgia"/>
          <w:sz w:val="19"/>
        </w:rPr>
        <w:t>So the city was besieged to the eleventh year of king Zedekiah.</w:t>
      </w:r>
    </w:p>
    <w:p>
      <w:pPr>
        <w:pStyle w:val="Scripture"/>
      </w:pPr>
      <w:r>
        <w:rPr>
          <w:rFonts w:ascii="Arial" w:hAnsi="Arial"/>
          <w:b/>
          <w:color w:val="804826"/>
          <w:sz w:val="15"/>
        </w:rPr>
        <w:t xml:space="preserve">3 </w:t>
      </w:r>
      <w:r>
        <w:rPr>
          <w:rFonts w:ascii="Georgia" w:hAnsi="Georgia"/>
          <w:sz w:val="19"/>
        </w:rPr>
        <w:t>On the ninth day of the fourth month the famine was sore in the city, so that there was no bread for the people of the land.</w:t>
      </w:r>
    </w:p>
    <w:p>
      <w:pPr>
        <w:pStyle w:val="Scripture"/>
      </w:pPr>
      <w:r>
        <w:rPr>
          <w:rFonts w:ascii="Arial" w:hAnsi="Arial"/>
          <w:b/>
          <w:color w:val="804826"/>
          <w:sz w:val="15"/>
        </w:rPr>
        <w:t xml:space="preserve">4 </w:t>
      </w:r>
      <w:r>
        <w:rPr>
          <w:rFonts w:ascii="Georgia" w:hAnsi="Georgia"/>
          <w:sz w:val="19"/>
        </w:rPr>
        <w:t>Then a breach was made in the city, and all the men of war fled by night by the way of the gate between the two walls, which was by the king’s garden (now the Chaldeans were against the city round about); and the king went by the way of the Arabah.</w:t>
      </w:r>
    </w:p>
    <w:p>
      <w:pPr>
        <w:pStyle w:val="Scripture"/>
      </w:pPr>
      <w:r>
        <w:rPr>
          <w:rFonts w:ascii="Arial" w:hAnsi="Arial"/>
          <w:b/>
          <w:color w:val="804826"/>
          <w:sz w:val="15"/>
        </w:rPr>
        <w:t xml:space="preserve">5 </w:t>
      </w:r>
      <w:r>
        <w:rPr>
          <w:rFonts w:ascii="Georgia" w:hAnsi="Georgia"/>
          <w:sz w:val="19"/>
        </w:rPr>
        <w:t>But the army of the Chaldeans pursued after the king, and overtook him in the plains of Jericho; and all his army was scattered from him.</w:t>
      </w:r>
    </w:p>
    <w:p>
      <w:pPr>
        <w:pStyle w:val="Scripture"/>
      </w:pPr>
      <w:r>
        <w:rPr>
          <w:rFonts w:ascii="Arial" w:hAnsi="Arial"/>
          <w:b/>
          <w:color w:val="804826"/>
          <w:sz w:val="15"/>
        </w:rPr>
        <w:t xml:space="preserve">6 </w:t>
      </w:r>
      <w:r>
        <w:rPr>
          <w:rFonts w:ascii="Georgia" w:hAnsi="Georgia"/>
          <w:sz w:val="19"/>
        </w:rPr>
        <w:t>Then they took the king, and carried him up to the king of Babylon to Riblah; and they gave judgment upon him.</w:t>
      </w:r>
    </w:p>
    <w:p>
      <w:pPr>
        <w:pStyle w:val="Scripture"/>
      </w:pPr>
      <w:r>
        <w:rPr>
          <w:rFonts w:ascii="Arial" w:hAnsi="Arial"/>
          <w:b/>
          <w:color w:val="804826"/>
          <w:sz w:val="15"/>
        </w:rPr>
        <w:t xml:space="preserve">7 </w:t>
      </w:r>
      <w:r>
        <w:rPr>
          <w:rFonts w:ascii="Georgia" w:hAnsi="Georgia"/>
          <w:sz w:val="19"/>
        </w:rPr>
        <w:t>And they killed the sons of Zedekiah before his eyes, and put out the eyes of Zedekiah, and bound him in fetters, and carried him to Babylon.</w:t>
      </w:r>
    </w:p>
    <w:p>
      <w:pPr>
        <w:pStyle w:val="Scripture"/>
      </w:pPr>
      <w:r>
        <w:rPr>
          <w:rFonts w:ascii="Arial" w:hAnsi="Arial"/>
          <w:b/>
          <w:color w:val="804826"/>
          <w:sz w:val="15"/>
        </w:rPr>
        <w:t xml:space="preserve">8 </w:t>
      </w:r>
      <w:r>
        <w:rPr>
          <w:rFonts w:ascii="Georgia" w:hAnsi="Georgia"/>
          <w:sz w:val="19"/>
        </w:rPr>
        <w:t>Now in the fifth month, on the seventh day of the month, which was the nineteenth year of king Nebuchadnezzar, king of Babylon, came Nebuzaradan the captain of the guard, a servant of the king of Babylon, to Jerusalem.</w:t>
      </w:r>
    </w:p>
    <w:p>
      <w:pPr>
        <w:pStyle w:val="Scripture"/>
      </w:pPr>
      <w:r>
        <w:rPr>
          <w:rFonts w:ascii="Arial" w:hAnsi="Arial"/>
          <w:b/>
          <w:color w:val="804826"/>
          <w:sz w:val="15"/>
        </w:rPr>
        <w:t xml:space="preserve">9 </w:t>
      </w:r>
      <w:r>
        <w:rPr>
          <w:rFonts w:ascii="Georgia" w:hAnsi="Georgia"/>
          <w:sz w:val="19"/>
        </w:rPr>
        <w:t>And he burnt the house of YHWH–Yahweh, and the king’s house; and all the houses of Jerusalem, even every great house, burnt he with fire.</w:t>
      </w:r>
    </w:p>
    <w:p>
      <w:pPr>
        <w:pStyle w:val="Scripture"/>
      </w:pPr>
      <w:r>
        <w:rPr>
          <w:rFonts w:ascii="Arial" w:hAnsi="Arial"/>
          <w:b/>
          <w:color w:val="804826"/>
          <w:sz w:val="15"/>
        </w:rPr>
        <w:t xml:space="preserve">10 </w:t>
      </w:r>
      <w:r>
        <w:rPr>
          <w:rFonts w:ascii="Georgia" w:hAnsi="Georgia"/>
          <w:sz w:val="19"/>
        </w:rPr>
        <w:t>And all the army of the Chaldeans, that were with the captain of the guard, brake down the walls of Jerusalem round about.</w:t>
      </w:r>
    </w:p>
    <w:p>
      <w:pPr>
        <w:pStyle w:val="Scripture"/>
      </w:pPr>
      <w:r>
        <w:rPr>
          <w:rFonts w:ascii="Arial" w:hAnsi="Arial"/>
          <w:b/>
          <w:color w:val="804826"/>
          <w:sz w:val="15"/>
        </w:rPr>
        <w:t xml:space="preserve">11 </w:t>
      </w:r>
      <w:r>
        <w:rPr>
          <w:rFonts w:ascii="Georgia" w:hAnsi="Georgia"/>
          <w:sz w:val="19"/>
        </w:rPr>
        <w:t>And the residue of the people that were left in the city, and those that fell away, that fell to the king of Babylon, and the residue of the multitude, did Nebuzaradan the captain of the guard carry away captive.</w:t>
      </w:r>
    </w:p>
    <w:p>
      <w:pPr>
        <w:pStyle w:val="Scripture"/>
      </w:pPr>
      <w:r>
        <w:rPr>
          <w:rFonts w:ascii="Arial" w:hAnsi="Arial"/>
          <w:b/>
          <w:color w:val="804826"/>
          <w:sz w:val="15"/>
        </w:rPr>
        <w:t xml:space="preserve">12 </w:t>
      </w:r>
      <w:r>
        <w:rPr>
          <w:rFonts w:ascii="Georgia" w:hAnsi="Georgia"/>
          <w:sz w:val="19"/>
        </w:rPr>
        <w:t>But the captain of the guard left of the poorest of the land to be vinedressers and husbandmen.</w:t>
      </w:r>
    </w:p>
    <w:p>
      <w:pPr>
        <w:pStyle w:val="Scripture"/>
      </w:pPr>
      <w:r>
        <w:rPr>
          <w:rFonts w:ascii="Arial" w:hAnsi="Arial"/>
          <w:b/>
          <w:color w:val="804826"/>
          <w:sz w:val="15"/>
        </w:rPr>
        <w:t xml:space="preserve">13 </w:t>
      </w:r>
      <w:r>
        <w:rPr>
          <w:rFonts w:ascii="Georgia" w:hAnsi="Georgia"/>
          <w:sz w:val="19"/>
        </w:rPr>
        <w:t>And the pillars of brass that were in the house of YHWH–Yahweh, and the bases and the bronze sea that were in the house of YHWH–Yahweh, did the Chaldeans break in pieces, and carried the brass of them to Babylon.</w:t>
      </w:r>
    </w:p>
    <w:p>
      <w:pPr>
        <w:pStyle w:val="Scripture"/>
      </w:pPr>
      <w:r>
        <w:rPr>
          <w:rFonts w:ascii="Arial" w:hAnsi="Arial"/>
          <w:b/>
          <w:color w:val="804826"/>
          <w:sz w:val="15"/>
        </w:rPr>
        <w:t xml:space="preserve">14 </w:t>
      </w:r>
      <w:r>
        <w:rPr>
          <w:rFonts w:ascii="Georgia" w:hAnsi="Georgia"/>
          <w:sz w:val="19"/>
        </w:rPr>
        <w:t>And the pots, and the shovels, and the snuffers, and the spoons, and all the vessels of brass wherewith they ministered, took they away.</w:t>
      </w:r>
    </w:p>
    <w:p>
      <w:pPr>
        <w:pStyle w:val="Scripture"/>
      </w:pPr>
      <w:r>
        <w:rPr>
          <w:rFonts w:ascii="Arial" w:hAnsi="Arial"/>
          <w:b/>
          <w:color w:val="804826"/>
          <w:sz w:val="15"/>
        </w:rPr>
        <w:t xml:space="preserve">15 </w:t>
      </w:r>
      <w:r>
        <w:rPr>
          <w:rFonts w:ascii="Georgia" w:hAnsi="Georgia"/>
          <w:sz w:val="19"/>
        </w:rPr>
        <w:t>And the firepans, and the basins, that which was of gold, in gold, and that which was of silver, in silver, the captain of the guard took away.</w:t>
      </w:r>
    </w:p>
    <w:p>
      <w:pPr>
        <w:pStyle w:val="Scripture"/>
      </w:pPr>
      <w:r>
        <w:rPr>
          <w:rFonts w:ascii="Arial" w:hAnsi="Arial"/>
          <w:b/>
          <w:color w:val="804826"/>
          <w:sz w:val="15"/>
        </w:rPr>
        <w:t xml:space="preserve">16 </w:t>
      </w:r>
      <w:r>
        <w:rPr>
          <w:rFonts w:ascii="Georgia" w:hAnsi="Georgia"/>
          <w:sz w:val="19"/>
        </w:rPr>
        <w:t>The two pillars, the one sea, and the bases, which Solomon had made for the house of YHWH–Yahweh, the brass of all these vessels was without weight.</w:t>
      </w:r>
    </w:p>
    <w:p>
      <w:pPr>
        <w:pStyle w:val="Scripture"/>
      </w:pPr>
      <w:r>
        <w:rPr>
          <w:rFonts w:ascii="Arial" w:hAnsi="Arial"/>
          <w:b/>
          <w:color w:val="804826"/>
          <w:sz w:val="15"/>
        </w:rPr>
        <w:t xml:space="preserve">17 </w:t>
      </w:r>
      <w:r>
        <w:rPr>
          <w:rFonts w:ascii="Georgia" w:hAnsi="Georgia"/>
          <w:sz w:val="19"/>
        </w:rPr>
        <w:t>The height of the one pillar was eighteen cubits, and a capital of brass was upon it; and the height of the capital was three cubits, with network and pomegranates upon the capital round about, all of brass: and like to these had the second pillar with network.</w:t>
      </w:r>
    </w:p>
    <w:p>
      <w:pPr>
        <w:pStyle w:val="Scripture"/>
      </w:pPr>
      <w:r>
        <w:rPr>
          <w:rFonts w:ascii="Arial" w:hAnsi="Arial"/>
          <w:b/>
          <w:color w:val="804826"/>
          <w:sz w:val="15"/>
        </w:rPr>
        <w:t xml:space="preserve">18 </w:t>
      </w:r>
      <w:r>
        <w:rPr>
          <w:rFonts w:ascii="Georgia" w:hAnsi="Georgia"/>
          <w:sz w:val="19"/>
        </w:rPr>
        <w:t>And the captain of the guard took Seraiah the chief priest, and Zephaniah the second priest, and the three keepers of the threshold:</w:t>
      </w:r>
    </w:p>
    <w:p>
      <w:pPr>
        <w:pStyle w:val="Scripture"/>
      </w:pPr>
      <w:r>
        <w:rPr>
          <w:rFonts w:ascii="Arial" w:hAnsi="Arial"/>
          <w:b/>
          <w:color w:val="804826"/>
          <w:sz w:val="15"/>
        </w:rPr>
        <w:t xml:space="preserve">19 </w:t>
      </w:r>
      <w:r>
        <w:rPr>
          <w:rFonts w:ascii="Georgia" w:hAnsi="Georgia"/>
          <w:sz w:val="19"/>
        </w:rPr>
        <w:t>and out of the city he took an officer that was set over the men of war; and five men of them that saw the king’s face, who were found in the city; and the scribe, the captain of the host, who mustered the people of the land; and sixty men of the people of the land, that were found in the city.</w:t>
      </w:r>
    </w:p>
    <w:p>
      <w:pPr>
        <w:pStyle w:val="Scripture"/>
      </w:pPr>
      <w:r>
        <w:rPr>
          <w:rFonts w:ascii="Arial" w:hAnsi="Arial"/>
          <w:b/>
          <w:color w:val="804826"/>
          <w:sz w:val="15"/>
        </w:rPr>
        <w:t xml:space="preserve">20 </w:t>
      </w:r>
      <w:r>
        <w:rPr>
          <w:rFonts w:ascii="Georgia" w:hAnsi="Georgia"/>
          <w:sz w:val="19"/>
        </w:rPr>
        <w:t>And Nebuzaradan the captain of the guard took them, and brought them to the king of Babylon to Riblah.</w:t>
      </w:r>
    </w:p>
    <w:p>
      <w:pPr>
        <w:pStyle w:val="Scripture"/>
      </w:pPr>
      <w:r>
        <w:rPr>
          <w:rFonts w:ascii="Arial" w:hAnsi="Arial"/>
          <w:b/>
          <w:color w:val="804826"/>
          <w:sz w:val="15"/>
        </w:rPr>
        <w:t xml:space="preserve">21 </w:t>
      </w:r>
      <w:r>
        <w:rPr>
          <w:rFonts w:ascii="Georgia" w:hAnsi="Georgia"/>
          <w:sz w:val="19"/>
        </w:rPr>
        <w:t>And the king of Babylon struck them, and put them to death at Riblah in the land of Hamath. So Judah was carried away captive out of his land.</w:t>
      </w:r>
    </w:p>
    <w:p>
      <w:pPr>
        <w:pStyle w:val="Scripture"/>
      </w:pPr>
      <w:r>
        <w:rPr>
          <w:rFonts w:ascii="Arial" w:hAnsi="Arial"/>
          <w:b/>
          <w:color w:val="804826"/>
          <w:sz w:val="15"/>
        </w:rPr>
        <w:t xml:space="preserve">22 </w:t>
      </w:r>
      <w:r>
        <w:rPr>
          <w:rFonts w:ascii="Georgia" w:hAnsi="Georgia"/>
          <w:sz w:val="19"/>
        </w:rPr>
        <w:t>And as for the people that were left in the land of Judah, whom Nebuchadnezzar king of Babylon had left, even over them he made Gedaliah the son of Ahikam, the son of Shaphan, governor.</w:t>
      </w:r>
    </w:p>
    <w:p>
      <w:pPr>
        <w:pStyle w:val="Scripture"/>
      </w:pPr>
      <w:r>
        <w:rPr>
          <w:rFonts w:ascii="Arial" w:hAnsi="Arial"/>
          <w:b/>
          <w:color w:val="804826"/>
          <w:sz w:val="15"/>
        </w:rPr>
        <w:t xml:space="preserve">23 </w:t>
      </w:r>
      <w:r>
        <w:rPr>
          <w:rFonts w:ascii="Georgia" w:hAnsi="Georgia"/>
          <w:sz w:val="19"/>
        </w:rPr>
        <w:t>Now when all the captains of the forces, they and their men, heard that the king of Babylon had made Gedaliah governor, they came to Gedaliah to Mizpah, even Ishmael the son of Nethaniah, and Johanan the son of Kareah, and Seraiah the son of Tanhumeth the Netophathite, and Jaazaniah the son of the Maacathite, they and their men.</w:t>
      </w:r>
    </w:p>
    <w:p>
      <w:pPr>
        <w:pStyle w:val="Scripture"/>
      </w:pPr>
      <w:r>
        <w:rPr>
          <w:rFonts w:ascii="Arial" w:hAnsi="Arial"/>
          <w:b/>
          <w:color w:val="804826"/>
          <w:sz w:val="15"/>
        </w:rPr>
        <w:t xml:space="preserve">24 </w:t>
      </w:r>
      <w:r>
        <w:rPr>
          <w:rFonts w:ascii="Georgia" w:hAnsi="Georgia"/>
          <w:sz w:val="19"/>
        </w:rPr>
        <w:t>And Gedaliah sware to them and to their men, and said to them, Fear not because of the servants of the Chaldeans: dwell in the land, and serve the king of Babylon, and it shall be well with you.</w:t>
      </w:r>
    </w:p>
    <w:p>
      <w:pPr>
        <w:pStyle w:val="Scripture"/>
      </w:pPr>
      <w:r>
        <w:rPr>
          <w:rFonts w:ascii="Arial" w:hAnsi="Arial"/>
          <w:b/>
          <w:color w:val="804826"/>
          <w:sz w:val="15"/>
        </w:rPr>
        <w:t xml:space="preserve">25 </w:t>
      </w:r>
      <w:r>
        <w:rPr>
          <w:rFonts w:ascii="Georgia" w:hAnsi="Georgia"/>
          <w:sz w:val="19"/>
        </w:rPr>
        <w:t>But it came to pass in the seventh month, that Ishmael the son of Nethaniah, the son of Elishama, of the seed royal, came, and ten men with him, and struck Gedaliah, so that he died, and the Jews and the Chaldeans that were with him at Mizpah.</w:t>
      </w:r>
    </w:p>
    <w:p>
      <w:pPr>
        <w:pStyle w:val="Scripture"/>
      </w:pPr>
      <w:r>
        <w:rPr>
          <w:rFonts w:ascii="Arial" w:hAnsi="Arial"/>
          <w:b/>
          <w:color w:val="804826"/>
          <w:sz w:val="15"/>
        </w:rPr>
        <w:t xml:space="preserve">26 </w:t>
      </w:r>
      <w:r>
        <w:rPr>
          <w:rFonts w:ascii="Georgia" w:hAnsi="Georgia"/>
          <w:sz w:val="19"/>
        </w:rPr>
        <w:t>And all the people, both small and great, and the captains of the forces, arose, and came to Egypt; for they were afraid of the Chaldeans.</w:t>
      </w:r>
    </w:p>
    <w:p>
      <w:pPr>
        <w:pStyle w:val="Scripture"/>
      </w:pPr>
      <w:r>
        <w:rPr>
          <w:rFonts w:ascii="Arial" w:hAnsi="Arial"/>
          <w:b/>
          <w:color w:val="804826"/>
          <w:sz w:val="15"/>
        </w:rPr>
        <w:t xml:space="preserve">27 </w:t>
      </w:r>
      <w:r>
        <w:rPr>
          <w:rFonts w:ascii="Georgia" w:hAnsi="Georgia"/>
          <w:sz w:val="19"/>
        </w:rPr>
        <w:t>And it came to pass in the seven and thirtieth year of the captivity of Jehoiachin king of Judah, in the twelfth month, on the seven and twentieth day of the month, that Evil-merodach king of Babylon, in the year that he began to reign, did lift up the head of Jehoiachin king of Judah out of prison;</w:t>
      </w:r>
    </w:p>
    <w:p>
      <w:pPr>
        <w:pStyle w:val="Scripture"/>
      </w:pPr>
      <w:r>
        <w:rPr>
          <w:rFonts w:ascii="Arial" w:hAnsi="Arial"/>
          <w:b/>
          <w:color w:val="804826"/>
          <w:sz w:val="15"/>
        </w:rPr>
        <w:t xml:space="preserve">28 </w:t>
      </w:r>
      <w:r>
        <w:rPr>
          <w:rFonts w:ascii="Georgia" w:hAnsi="Georgia"/>
          <w:sz w:val="19"/>
        </w:rPr>
        <w:t>and he spoke kindly to him, and set his throne above the throne of the kings that were with him in Babylon,</w:t>
      </w:r>
    </w:p>
    <w:p>
      <w:pPr>
        <w:pStyle w:val="Scripture"/>
      </w:pPr>
      <w:r>
        <w:rPr>
          <w:rFonts w:ascii="Arial" w:hAnsi="Arial"/>
          <w:b/>
          <w:color w:val="804826"/>
          <w:sz w:val="15"/>
        </w:rPr>
        <w:t xml:space="preserve">29 </w:t>
      </w:r>
      <w:r>
        <w:rPr>
          <w:rFonts w:ascii="Georgia" w:hAnsi="Georgia"/>
          <w:sz w:val="19"/>
        </w:rPr>
        <w:t>and changed his prison garments. And Jehoiachin did eat bread before him continually all the days of his life:</w:t>
      </w:r>
    </w:p>
    <w:p>
      <w:pPr>
        <w:pStyle w:val="Scripture"/>
      </w:pPr>
      <w:r>
        <w:rPr>
          <w:rFonts w:ascii="Arial" w:hAnsi="Arial"/>
          <w:b/>
          <w:color w:val="804826"/>
          <w:sz w:val="15"/>
        </w:rPr>
        <w:t xml:space="preserve">30 </w:t>
      </w:r>
      <w:r>
        <w:rPr>
          <w:rFonts w:ascii="Georgia" w:hAnsi="Georgia"/>
          <w:sz w:val="19"/>
        </w:rPr>
        <w:t>and for his allowance, there was a continual allowance given him of the king, every day a portion, all the days of his life. xci American Standard Version (1901) The American Standard Version of the Holy Bible, first published in 1901. Public Domain Language: English Dialect: Archaic American This public domain Bible translation is brought to you courtesy of eBible.org. If you would like to make a donation to help keep free Bible access like this going, please visit https://eBible.org/give.php. 2026-08-08 PDF generated using Haiola and XeLaTeX on 8 Aug 2026 from source files dated 8 Aug 2026 bea4de61-ea65-5af1-b71c-d9a61510046b</w:t>
      </w:r>
    </w:p>
    <w:p>
      <w:pPr>
        <w:pStyle w:val="Scripture"/>
      </w:pPr>
      <w:r>
        <w:rPr>
          <w:rFonts w:ascii="Georgia" w:hAnsi="Georgia"/>
          <w:i/>
          <w:sz w:val="18"/>
        </w:rPr>
        <w:t>End of the Second Book of Kings.</w:t>
      </w:r>
    </w:p>
    <w:p>
      <w:r>
        <w:br w:type="page"/>
      </w:r>
    </w:p>
    <w:p>
      <w:bookmarkStart w:id="13" w:name="book_13"/>
      <w:pPr>
        <w:pStyle w:val="Heading1"/>
        <w:jc w:val="center"/>
      </w:pPr>
      <w:r>
        <w:t>1 CHRONICLES</w:t>
      </w:r>
      <w:bookmarkEnd w:id="13"/>
    </w:p>
    <w:p>
      <w:pPr>
        <w:spacing w:after="320"/>
        <w:jc w:val="center"/>
      </w:pPr>
      <w:r>
        <w:rPr>
          <w:i/>
          <w:color w:val="6E6E6E"/>
        </w:rPr>
        <w:t>29 chapters</w:t>
      </w:r>
    </w:p>
    <w:p>
      <w:pPr>
        <w:pStyle w:val="Heading2"/>
      </w:pPr>
      <w:r>
        <w:t>Chapter 1</w:t>
      </w:r>
    </w:p>
    <w:p>
      <w:pPr>
        <w:pStyle w:val="Scripture"/>
      </w:pPr>
      <w:r>
        <w:rPr>
          <w:rFonts w:ascii="Arial" w:hAnsi="Arial"/>
          <w:b/>
          <w:color w:val="804826"/>
          <w:sz w:val="15"/>
        </w:rPr>
        <w:t xml:space="preserve">1 </w:t>
      </w:r>
      <w:r>
        <w:rPr>
          <w:rFonts w:ascii="Georgia" w:hAnsi="Georgia"/>
          <w:sz w:val="19"/>
        </w:rPr>
        <w:t>Adam, Seth, Enosh,</w:t>
      </w:r>
    </w:p>
    <w:p>
      <w:pPr>
        <w:pStyle w:val="Scripture"/>
      </w:pPr>
      <w:r>
        <w:rPr>
          <w:rFonts w:ascii="Arial" w:hAnsi="Arial"/>
          <w:b/>
          <w:color w:val="804826"/>
          <w:sz w:val="15"/>
        </w:rPr>
        <w:t xml:space="preserve">2 </w:t>
      </w:r>
      <w:r>
        <w:rPr>
          <w:rFonts w:ascii="Georgia" w:hAnsi="Georgia"/>
          <w:sz w:val="19"/>
        </w:rPr>
        <w:t>Kenan, Mahalalel, Jared,</w:t>
      </w:r>
    </w:p>
    <w:p>
      <w:pPr>
        <w:pStyle w:val="Scripture"/>
      </w:pPr>
      <w:r>
        <w:rPr>
          <w:rFonts w:ascii="Arial" w:hAnsi="Arial"/>
          <w:b/>
          <w:color w:val="804826"/>
          <w:sz w:val="15"/>
        </w:rPr>
        <w:t xml:space="preserve">3 </w:t>
      </w:r>
      <w:r>
        <w:rPr>
          <w:rFonts w:ascii="Georgia" w:hAnsi="Georgia"/>
          <w:sz w:val="19"/>
        </w:rPr>
        <w:t>Enoch, Methuselah, Lamech,</w:t>
      </w:r>
    </w:p>
    <w:p>
      <w:pPr>
        <w:pStyle w:val="Scripture"/>
      </w:pPr>
      <w:r>
        <w:rPr>
          <w:rFonts w:ascii="Arial" w:hAnsi="Arial"/>
          <w:b/>
          <w:color w:val="804826"/>
          <w:sz w:val="15"/>
        </w:rPr>
        <w:t xml:space="preserve">4 </w:t>
      </w:r>
      <w:r>
        <w:rPr>
          <w:rFonts w:ascii="Georgia" w:hAnsi="Georgia"/>
          <w:sz w:val="19"/>
        </w:rPr>
        <w:t>Noah, Shem, Ham, and Japheth.</w:t>
      </w:r>
    </w:p>
    <w:p>
      <w:pPr>
        <w:pStyle w:val="Scripture"/>
      </w:pPr>
      <w:r>
        <w:rPr>
          <w:rFonts w:ascii="Arial" w:hAnsi="Arial"/>
          <w:b/>
          <w:color w:val="804826"/>
          <w:sz w:val="15"/>
        </w:rPr>
        <w:t xml:space="preserve">5 </w:t>
      </w:r>
      <w:r>
        <w:rPr>
          <w:rFonts w:ascii="Georgia" w:hAnsi="Georgia"/>
          <w:sz w:val="19"/>
        </w:rPr>
        <w:t>The sons of Japheth: Gomer, and Magog, and Madai, and Javan, and Tubal, and Meshech, and Tiras.</w:t>
      </w:r>
    </w:p>
    <w:p>
      <w:pPr>
        <w:pStyle w:val="Scripture"/>
      </w:pPr>
      <w:r>
        <w:rPr>
          <w:rFonts w:ascii="Arial" w:hAnsi="Arial"/>
          <w:b/>
          <w:color w:val="804826"/>
          <w:sz w:val="15"/>
        </w:rPr>
        <w:t xml:space="preserve">6 </w:t>
      </w:r>
      <w:r>
        <w:rPr>
          <w:rFonts w:ascii="Georgia" w:hAnsi="Georgia"/>
          <w:sz w:val="19"/>
        </w:rPr>
        <w:t>And the sons of Gomer: Ashkenaz, and Diphath, and Togarmah.</w:t>
      </w:r>
    </w:p>
    <w:p>
      <w:pPr>
        <w:pStyle w:val="Scripture"/>
      </w:pPr>
      <w:r>
        <w:rPr>
          <w:rFonts w:ascii="Arial" w:hAnsi="Arial"/>
          <w:b/>
          <w:color w:val="804826"/>
          <w:sz w:val="15"/>
        </w:rPr>
        <w:t xml:space="preserve">7 </w:t>
      </w:r>
      <w:r>
        <w:rPr>
          <w:rFonts w:ascii="Georgia" w:hAnsi="Georgia"/>
          <w:sz w:val="19"/>
        </w:rPr>
        <w:t>And the sons of Javan: Elishah, and Tarshish, Kittim, and Rodanim.</w:t>
      </w:r>
    </w:p>
    <w:p>
      <w:pPr>
        <w:pStyle w:val="Scripture"/>
      </w:pPr>
      <w:r>
        <w:rPr>
          <w:rFonts w:ascii="Arial" w:hAnsi="Arial"/>
          <w:b/>
          <w:color w:val="804826"/>
          <w:sz w:val="15"/>
        </w:rPr>
        <w:t xml:space="preserve">8 </w:t>
      </w:r>
      <w:r>
        <w:rPr>
          <w:rFonts w:ascii="Georgia" w:hAnsi="Georgia"/>
          <w:sz w:val="19"/>
        </w:rPr>
        <w:t>The sons of Ham: Cush, and Mizraim, Put, and Canaan.</w:t>
      </w:r>
    </w:p>
    <w:p>
      <w:pPr>
        <w:pStyle w:val="Scripture"/>
      </w:pPr>
      <w:r>
        <w:rPr>
          <w:rFonts w:ascii="Arial" w:hAnsi="Arial"/>
          <w:b/>
          <w:color w:val="804826"/>
          <w:sz w:val="15"/>
        </w:rPr>
        <w:t xml:space="preserve">9 </w:t>
      </w:r>
      <w:r>
        <w:rPr>
          <w:rFonts w:ascii="Georgia" w:hAnsi="Georgia"/>
          <w:sz w:val="19"/>
        </w:rPr>
        <w:t>And the sons of Cush: Seba, and Havilah, and Sabta, and Raama, and Sabteca. And the sons of Raamah: Sheba, and Dedan.</w:t>
      </w:r>
    </w:p>
    <w:p>
      <w:pPr>
        <w:pStyle w:val="Scripture"/>
      </w:pPr>
      <w:r>
        <w:rPr>
          <w:rFonts w:ascii="Arial" w:hAnsi="Arial"/>
          <w:b/>
          <w:color w:val="804826"/>
          <w:sz w:val="15"/>
        </w:rPr>
        <w:t xml:space="preserve">10 </w:t>
      </w:r>
      <w:r>
        <w:rPr>
          <w:rFonts w:ascii="Georgia" w:hAnsi="Georgia"/>
          <w:sz w:val="19"/>
        </w:rPr>
        <w:t>And Cush fathered Nimrod; he began to be a mighty one in the earth.</w:t>
      </w:r>
    </w:p>
    <w:p>
      <w:pPr>
        <w:pStyle w:val="Scripture"/>
      </w:pPr>
      <w:r>
        <w:rPr>
          <w:rFonts w:ascii="Arial" w:hAnsi="Arial"/>
          <w:b/>
          <w:color w:val="804826"/>
          <w:sz w:val="15"/>
        </w:rPr>
        <w:t xml:space="preserve">11 </w:t>
      </w:r>
      <w:r>
        <w:rPr>
          <w:rFonts w:ascii="Georgia" w:hAnsi="Georgia"/>
          <w:sz w:val="19"/>
        </w:rPr>
        <w:t>And Mizraim fathered Ludim, and Anamim, and Lehabim, and Naphtuhim,</w:t>
      </w:r>
    </w:p>
    <w:p>
      <w:pPr>
        <w:pStyle w:val="Scripture"/>
      </w:pPr>
      <w:r>
        <w:rPr>
          <w:rFonts w:ascii="Arial" w:hAnsi="Arial"/>
          <w:b/>
          <w:color w:val="804826"/>
          <w:sz w:val="15"/>
        </w:rPr>
        <w:t xml:space="preserve">12 </w:t>
      </w:r>
      <w:r>
        <w:rPr>
          <w:rFonts w:ascii="Georgia" w:hAnsi="Georgia"/>
          <w:sz w:val="19"/>
        </w:rPr>
        <w:t>and Pathrusim, and Casluhim (from from where came the Philistines), and Caphtorim.</w:t>
      </w:r>
    </w:p>
    <w:p>
      <w:pPr>
        <w:pStyle w:val="Scripture"/>
      </w:pPr>
      <w:r>
        <w:rPr>
          <w:rFonts w:ascii="Arial" w:hAnsi="Arial"/>
          <w:b/>
          <w:color w:val="804826"/>
          <w:sz w:val="15"/>
        </w:rPr>
        <w:t xml:space="preserve">13 </w:t>
      </w:r>
      <w:r>
        <w:rPr>
          <w:rFonts w:ascii="Georgia" w:hAnsi="Georgia"/>
          <w:sz w:val="19"/>
        </w:rPr>
        <w:t>And Canaan fathered Sidon his firstborn, and Heth,</w:t>
      </w:r>
    </w:p>
    <w:p>
      <w:pPr>
        <w:pStyle w:val="Scripture"/>
      </w:pPr>
      <w:r>
        <w:rPr>
          <w:rFonts w:ascii="Arial" w:hAnsi="Arial"/>
          <w:b/>
          <w:color w:val="804826"/>
          <w:sz w:val="15"/>
        </w:rPr>
        <w:t xml:space="preserve">14 </w:t>
      </w:r>
      <w:r>
        <w:rPr>
          <w:rFonts w:ascii="Georgia" w:hAnsi="Georgia"/>
          <w:sz w:val="19"/>
        </w:rPr>
        <w:t>and the Jebusite, and the Amorite, and the Girgashite,</w:t>
      </w:r>
    </w:p>
    <w:p>
      <w:pPr>
        <w:pStyle w:val="Scripture"/>
      </w:pPr>
      <w:r>
        <w:rPr>
          <w:rFonts w:ascii="Arial" w:hAnsi="Arial"/>
          <w:b/>
          <w:color w:val="804826"/>
          <w:sz w:val="15"/>
        </w:rPr>
        <w:t xml:space="preserve">15 </w:t>
      </w:r>
      <w:r>
        <w:rPr>
          <w:rFonts w:ascii="Georgia" w:hAnsi="Georgia"/>
          <w:sz w:val="19"/>
        </w:rPr>
        <w:t>and the Hivite, and the Arkite, and the Sinite,</w:t>
      </w:r>
    </w:p>
    <w:p>
      <w:pPr>
        <w:pStyle w:val="Scripture"/>
      </w:pPr>
      <w:r>
        <w:rPr>
          <w:rFonts w:ascii="Arial" w:hAnsi="Arial"/>
          <w:b/>
          <w:color w:val="804826"/>
          <w:sz w:val="15"/>
        </w:rPr>
        <w:t xml:space="preserve">16 </w:t>
      </w:r>
      <w:r>
        <w:rPr>
          <w:rFonts w:ascii="Georgia" w:hAnsi="Georgia"/>
          <w:sz w:val="19"/>
        </w:rPr>
        <w:t>and the Arvadite, and the Zemarite, and the Hamathite.</w:t>
      </w:r>
    </w:p>
    <w:p>
      <w:pPr>
        <w:pStyle w:val="Scripture"/>
      </w:pPr>
      <w:r>
        <w:rPr>
          <w:rFonts w:ascii="Arial" w:hAnsi="Arial"/>
          <w:b/>
          <w:color w:val="804826"/>
          <w:sz w:val="15"/>
        </w:rPr>
        <w:t xml:space="preserve">17 </w:t>
      </w:r>
      <w:r>
        <w:rPr>
          <w:rFonts w:ascii="Georgia" w:hAnsi="Georgia"/>
          <w:sz w:val="19"/>
        </w:rPr>
        <w:t>The sons of Shem: Elam, and Asshur, and Arpachshad, and Lud, and Aram, and Uz, and Hul, and Gether, and Meshech.</w:t>
      </w:r>
    </w:p>
    <w:p>
      <w:pPr>
        <w:pStyle w:val="Scripture"/>
      </w:pPr>
      <w:r>
        <w:rPr>
          <w:rFonts w:ascii="Arial" w:hAnsi="Arial"/>
          <w:b/>
          <w:color w:val="804826"/>
          <w:sz w:val="15"/>
        </w:rPr>
        <w:t xml:space="preserve">18 </w:t>
      </w:r>
      <w:r>
        <w:rPr>
          <w:rFonts w:ascii="Georgia" w:hAnsi="Georgia"/>
          <w:sz w:val="19"/>
        </w:rPr>
        <w:t>And Arpachshad fathered Shelah, and Shelah fathered Eber.</w:t>
      </w:r>
    </w:p>
    <w:p>
      <w:pPr>
        <w:pStyle w:val="Scripture"/>
      </w:pPr>
      <w:r>
        <w:rPr>
          <w:rFonts w:ascii="Arial" w:hAnsi="Arial"/>
          <w:b/>
          <w:color w:val="804826"/>
          <w:sz w:val="15"/>
        </w:rPr>
        <w:t xml:space="preserve">19 </w:t>
      </w:r>
      <w:r>
        <w:rPr>
          <w:rFonts w:ascii="Georgia" w:hAnsi="Georgia"/>
          <w:sz w:val="19"/>
        </w:rPr>
        <w:t>And to Eber were born two sons: the name of the one was Peleg; for in his days the earth was divided; and his brother’s name was Joktan.</w:t>
      </w:r>
    </w:p>
    <w:p>
      <w:pPr>
        <w:pStyle w:val="Scripture"/>
      </w:pPr>
      <w:r>
        <w:rPr>
          <w:rFonts w:ascii="Arial" w:hAnsi="Arial"/>
          <w:b/>
          <w:color w:val="804826"/>
          <w:sz w:val="15"/>
        </w:rPr>
        <w:t xml:space="preserve">20 </w:t>
      </w:r>
      <w:r>
        <w:rPr>
          <w:rFonts w:ascii="Georgia" w:hAnsi="Georgia"/>
          <w:sz w:val="19"/>
        </w:rPr>
        <w:t>And Joktan fathered Almodad, and Sheleph, and Hazarmaveth, and Jerah,</w:t>
      </w:r>
    </w:p>
    <w:p>
      <w:pPr>
        <w:pStyle w:val="Scripture"/>
      </w:pPr>
      <w:r>
        <w:rPr>
          <w:rFonts w:ascii="Arial" w:hAnsi="Arial"/>
          <w:b/>
          <w:color w:val="804826"/>
          <w:sz w:val="15"/>
        </w:rPr>
        <w:t xml:space="preserve">21 </w:t>
      </w:r>
      <w:r>
        <w:rPr>
          <w:rFonts w:ascii="Georgia" w:hAnsi="Georgia"/>
          <w:sz w:val="19"/>
        </w:rPr>
        <w:t>and Hadoram, and Uzal, and Diklah,</w:t>
      </w:r>
    </w:p>
    <w:p>
      <w:pPr>
        <w:pStyle w:val="Scripture"/>
      </w:pPr>
      <w:r>
        <w:rPr>
          <w:rFonts w:ascii="Arial" w:hAnsi="Arial"/>
          <w:b/>
          <w:color w:val="804826"/>
          <w:sz w:val="15"/>
        </w:rPr>
        <w:t xml:space="preserve">22 </w:t>
      </w:r>
      <w:r>
        <w:rPr>
          <w:rFonts w:ascii="Georgia" w:hAnsi="Georgia"/>
          <w:sz w:val="19"/>
        </w:rPr>
        <w:t>and Ebal, and Abimael, and Sheba,</w:t>
      </w:r>
    </w:p>
    <w:p>
      <w:pPr>
        <w:pStyle w:val="Scripture"/>
      </w:pPr>
      <w:r>
        <w:rPr>
          <w:rFonts w:ascii="Arial" w:hAnsi="Arial"/>
          <w:b/>
          <w:color w:val="804826"/>
          <w:sz w:val="15"/>
        </w:rPr>
        <w:t xml:space="preserve">23 </w:t>
      </w:r>
      <w:r>
        <w:rPr>
          <w:rFonts w:ascii="Georgia" w:hAnsi="Georgia"/>
          <w:sz w:val="19"/>
        </w:rPr>
        <w:t>and Ophir, and Havilah, and Jobab. All these were the sons of Joktan.</w:t>
      </w:r>
    </w:p>
    <w:p>
      <w:pPr>
        <w:pStyle w:val="Scripture"/>
      </w:pPr>
      <w:r>
        <w:rPr>
          <w:rFonts w:ascii="Arial" w:hAnsi="Arial"/>
          <w:b/>
          <w:color w:val="804826"/>
          <w:sz w:val="15"/>
        </w:rPr>
        <w:t xml:space="preserve">24 </w:t>
      </w:r>
      <w:r>
        <w:rPr>
          <w:rFonts w:ascii="Georgia" w:hAnsi="Georgia"/>
          <w:sz w:val="19"/>
        </w:rPr>
        <w:t>Shem, Arpachshad, Shelah,</w:t>
      </w:r>
    </w:p>
    <w:p>
      <w:pPr>
        <w:pStyle w:val="Scripture"/>
      </w:pPr>
      <w:r>
        <w:rPr>
          <w:rFonts w:ascii="Arial" w:hAnsi="Arial"/>
          <w:b/>
          <w:color w:val="804826"/>
          <w:sz w:val="15"/>
        </w:rPr>
        <w:t xml:space="preserve">25 </w:t>
      </w:r>
      <w:r>
        <w:rPr>
          <w:rFonts w:ascii="Georgia" w:hAnsi="Georgia"/>
          <w:sz w:val="19"/>
        </w:rPr>
        <w:t>Eber, Peleg, Reu,</w:t>
      </w:r>
    </w:p>
    <w:p>
      <w:pPr>
        <w:pStyle w:val="Scripture"/>
      </w:pPr>
      <w:r>
        <w:rPr>
          <w:rFonts w:ascii="Arial" w:hAnsi="Arial"/>
          <w:b/>
          <w:color w:val="804826"/>
          <w:sz w:val="15"/>
        </w:rPr>
        <w:t xml:space="preserve">26 </w:t>
      </w:r>
      <w:r>
        <w:rPr>
          <w:rFonts w:ascii="Georgia" w:hAnsi="Georgia"/>
          <w:sz w:val="19"/>
        </w:rPr>
        <w:t>Serug, Nahor, Terah,</w:t>
      </w:r>
    </w:p>
    <w:p>
      <w:pPr>
        <w:pStyle w:val="Scripture"/>
      </w:pPr>
      <w:r>
        <w:rPr>
          <w:rFonts w:ascii="Arial" w:hAnsi="Arial"/>
          <w:b/>
          <w:color w:val="804826"/>
          <w:sz w:val="15"/>
        </w:rPr>
        <w:t xml:space="preserve">27 </w:t>
      </w:r>
      <w:r>
        <w:rPr>
          <w:rFonts w:ascii="Georgia" w:hAnsi="Georgia"/>
          <w:sz w:val="19"/>
        </w:rPr>
        <w:t>Abram (the same is Abraham).</w:t>
      </w:r>
    </w:p>
    <w:p>
      <w:pPr>
        <w:pStyle w:val="Scripture"/>
      </w:pPr>
      <w:r>
        <w:rPr>
          <w:rFonts w:ascii="Arial" w:hAnsi="Arial"/>
          <w:b/>
          <w:color w:val="804826"/>
          <w:sz w:val="15"/>
        </w:rPr>
        <w:t xml:space="preserve">28 </w:t>
      </w:r>
      <w:r>
        <w:rPr>
          <w:rFonts w:ascii="Georgia" w:hAnsi="Georgia"/>
          <w:sz w:val="19"/>
        </w:rPr>
        <w:t>The sons of Abraham: Isaac, and Ishmael.</w:t>
      </w:r>
    </w:p>
    <w:p>
      <w:pPr>
        <w:pStyle w:val="Scripture"/>
      </w:pPr>
      <w:r>
        <w:rPr>
          <w:rFonts w:ascii="Arial" w:hAnsi="Arial"/>
          <w:b/>
          <w:color w:val="804826"/>
          <w:sz w:val="15"/>
        </w:rPr>
        <w:t xml:space="preserve">29 </w:t>
      </w:r>
      <w:r>
        <w:rPr>
          <w:rFonts w:ascii="Georgia" w:hAnsi="Georgia"/>
          <w:sz w:val="19"/>
        </w:rPr>
        <w:t>These are their generations: the firstborn of Ishmael, Nebaioth; then Kedar, and Adbeel, and Mibsam,</w:t>
      </w:r>
    </w:p>
    <w:p>
      <w:pPr>
        <w:pStyle w:val="Scripture"/>
      </w:pPr>
      <w:r>
        <w:rPr>
          <w:rFonts w:ascii="Arial" w:hAnsi="Arial"/>
          <w:b/>
          <w:color w:val="804826"/>
          <w:sz w:val="15"/>
        </w:rPr>
        <w:t xml:space="preserve">30 </w:t>
      </w:r>
      <w:r>
        <w:rPr>
          <w:rFonts w:ascii="Georgia" w:hAnsi="Georgia"/>
          <w:sz w:val="19"/>
        </w:rPr>
        <w:t>Mishma, and Dumah, Massa, Hadad, and Tema,</w:t>
      </w:r>
    </w:p>
    <w:p>
      <w:pPr>
        <w:pStyle w:val="Scripture"/>
      </w:pPr>
      <w:r>
        <w:rPr>
          <w:rFonts w:ascii="Arial" w:hAnsi="Arial"/>
          <w:b/>
          <w:color w:val="804826"/>
          <w:sz w:val="15"/>
        </w:rPr>
        <w:t xml:space="preserve">31 </w:t>
      </w:r>
      <w:r>
        <w:rPr>
          <w:rFonts w:ascii="Georgia" w:hAnsi="Georgia"/>
          <w:sz w:val="19"/>
        </w:rPr>
        <w:t>Jetur, Naphish, and Kedemah. These are the sons of Ishmael.</w:t>
      </w:r>
    </w:p>
    <w:p>
      <w:pPr>
        <w:pStyle w:val="Scripture"/>
      </w:pPr>
      <w:r>
        <w:rPr>
          <w:rFonts w:ascii="Arial" w:hAnsi="Arial"/>
          <w:b/>
          <w:color w:val="804826"/>
          <w:sz w:val="15"/>
        </w:rPr>
        <w:t xml:space="preserve">32 </w:t>
      </w:r>
      <w:r>
        <w:rPr>
          <w:rFonts w:ascii="Georgia" w:hAnsi="Georgia"/>
          <w:sz w:val="19"/>
        </w:rPr>
        <w:t>And the sons of Keturah, Abraham’s concubine: she bore Zimran, and Jokshan, and Medan, and Midian, and Ishbak, and Shuah. And the sons of Jokshan: Sheba, and Dedan.</w:t>
      </w:r>
    </w:p>
    <w:p>
      <w:pPr>
        <w:pStyle w:val="Scripture"/>
      </w:pPr>
      <w:r>
        <w:rPr>
          <w:rFonts w:ascii="Arial" w:hAnsi="Arial"/>
          <w:b/>
          <w:color w:val="804826"/>
          <w:sz w:val="15"/>
        </w:rPr>
        <w:t xml:space="preserve">33 </w:t>
      </w:r>
      <w:r>
        <w:rPr>
          <w:rFonts w:ascii="Georgia" w:hAnsi="Georgia"/>
          <w:sz w:val="19"/>
        </w:rPr>
        <w:t>And the sons of Midian: Ephah, and Epher, and Hanoch, and Abida, and Eldaah. All these were the sons of Keturah.</w:t>
      </w:r>
    </w:p>
    <w:p>
      <w:pPr>
        <w:pStyle w:val="Scripture"/>
      </w:pPr>
      <w:r>
        <w:rPr>
          <w:rFonts w:ascii="Arial" w:hAnsi="Arial"/>
          <w:b/>
          <w:color w:val="804826"/>
          <w:sz w:val="15"/>
        </w:rPr>
        <w:t xml:space="preserve">34 </w:t>
      </w:r>
      <w:r>
        <w:rPr>
          <w:rFonts w:ascii="Georgia" w:hAnsi="Georgia"/>
          <w:sz w:val="19"/>
        </w:rPr>
        <w:t>And Abraham fathered Isaac. The sons of Isaac: Esau, and Israel.</w:t>
      </w:r>
    </w:p>
    <w:p>
      <w:pPr>
        <w:pStyle w:val="Scripture"/>
      </w:pPr>
      <w:r>
        <w:rPr>
          <w:rFonts w:ascii="Arial" w:hAnsi="Arial"/>
          <w:b/>
          <w:color w:val="804826"/>
          <w:sz w:val="15"/>
        </w:rPr>
        <w:t xml:space="preserve">35 </w:t>
      </w:r>
      <w:r>
        <w:rPr>
          <w:rFonts w:ascii="Georgia" w:hAnsi="Georgia"/>
          <w:sz w:val="19"/>
        </w:rPr>
        <w:t>The sons of Esau: Eliphaz, Reuel, and Jeush, and Jalam, and Korah.</w:t>
      </w:r>
    </w:p>
    <w:p>
      <w:pPr>
        <w:pStyle w:val="Scripture"/>
      </w:pPr>
      <w:r>
        <w:rPr>
          <w:rFonts w:ascii="Arial" w:hAnsi="Arial"/>
          <w:b/>
          <w:color w:val="804826"/>
          <w:sz w:val="15"/>
        </w:rPr>
        <w:t xml:space="preserve">36 </w:t>
      </w:r>
      <w:r>
        <w:rPr>
          <w:rFonts w:ascii="Georgia" w:hAnsi="Georgia"/>
          <w:sz w:val="19"/>
        </w:rPr>
        <w:t>The sons of Eliphaz: Teman, and Omar, Zephi, and Gatam, Kenaz, and Timna, and Amalek.</w:t>
      </w:r>
    </w:p>
    <w:p>
      <w:pPr>
        <w:pStyle w:val="Scripture"/>
      </w:pPr>
      <w:r>
        <w:rPr>
          <w:rFonts w:ascii="Arial" w:hAnsi="Arial"/>
          <w:b/>
          <w:color w:val="804826"/>
          <w:sz w:val="15"/>
        </w:rPr>
        <w:t xml:space="preserve">37 </w:t>
      </w:r>
      <w:r>
        <w:rPr>
          <w:rFonts w:ascii="Georgia" w:hAnsi="Georgia"/>
          <w:sz w:val="19"/>
        </w:rPr>
        <w:t>The sons of Reuel: Nahath, Zerah, Shammah, and Mizzah.</w:t>
      </w:r>
    </w:p>
    <w:p>
      <w:pPr>
        <w:pStyle w:val="Scripture"/>
      </w:pPr>
      <w:r>
        <w:rPr>
          <w:rFonts w:ascii="Arial" w:hAnsi="Arial"/>
          <w:b/>
          <w:color w:val="804826"/>
          <w:sz w:val="15"/>
        </w:rPr>
        <w:t xml:space="preserve">38 </w:t>
      </w:r>
      <w:r>
        <w:rPr>
          <w:rFonts w:ascii="Georgia" w:hAnsi="Georgia"/>
          <w:sz w:val="19"/>
        </w:rPr>
        <w:t>And the sons of Seir: Lotan, and Shobal, and Zibeon, and Anah, and Dishon, and Ezer, and Dishan.</w:t>
      </w:r>
    </w:p>
    <w:p>
      <w:pPr>
        <w:pStyle w:val="Scripture"/>
      </w:pPr>
      <w:r>
        <w:rPr>
          <w:rFonts w:ascii="Arial" w:hAnsi="Arial"/>
          <w:b/>
          <w:color w:val="804826"/>
          <w:sz w:val="15"/>
        </w:rPr>
        <w:t xml:space="preserve">39 </w:t>
      </w:r>
      <w:r>
        <w:rPr>
          <w:rFonts w:ascii="Georgia" w:hAnsi="Georgia"/>
          <w:sz w:val="19"/>
        </w:rPr>
        <w:t>And the sons of Lotan: Hori, and Homam; and Timna was Lotan’s sister.</w:t>
      </w:r>
    </w:p>
    <w:p>
      <w:pPr>
        <w:pStyle w:val="Scripture"/>
      </w:pPr>
      <w:r>
        <w:rPr>
          <w:rFonts w:ascii="Arial" w:hAnsi="Arial"/>
          <w:b/>
          <w:color w:val="804826"/>
          <w:sz w:val="15"/>
        </w:rPr>
        <w:t xml:space="preserve">40 </w:t>
      </w:r>
      <w:r>
        <w:rPr>
          <w:rFonts w:ascii="Georgia" w:hAnsi="Georgia"/>
          <w:sz w:val="19"/>
        </w:rPr>
        <w:t>The sons of Shobal: Alian, and Manahath, and Ebal, Shephi, and Onam. And the sons of Zibeon: Aiah, and Anah.</w:t>
      </w:r>
    </w:p>
    <w:p>
      <w:pPr>
        <w:pStyle w:val="Scripture"/>
      </w:pPr>
      <w:r>
        <w:rPr>
          <w:rFonts w:ascii="Arial" w:hAnsi="Arial"/>
          <w:b/>
          <w:color w:val="804826"/>
          <w:sz w:val="15"/>
        </w:rPr>
        <w:t xml:space="preserve">41 </w:t>
      </w:r>
      <w:r>
        <w:rPr>
          <w:rFonts w:ascii="Georgia" w:hAnsi="Georgia"/>
          <w:sz w:val="19"/>
        </w:rPr>
        <w:t>The sons of Anah: Dishon. And the sons of Dishon: Hamran, and Eshban, and Ithran, and Cheran.</w:t>
      </w:r>
    </w:p>
    <w:p>
      <w:pPr>
        <w:pStyle w:val="Scripture"/>
      </w:pPr>
      <w:r>
        <w:rPr>
          <w:rFonts w:ascii="Arial" w:hAnsi="Arial"/>
          <w:b/>
          <w:color w:val="804826"/>
          <w:sz w:val="15"/>
        </w:rPr>
        <w:t xml:space="preserve">42 </w:t>
      </w:r>
      <w:r>
        <w:rPr>
          <w:rFonts w:ascii="Georgia" w:hAnsi="Georgia"/>
          <w:sz w:val="19"/>
        </w:rPr>
        <w:t>The sons of Ezer: Bilhan, and Zaavan, Jaakan. The sons of Dishan: Uz, and Aran.</w:t>
      </w:r>
    </w:p>
    <w:p>
      <w:pPr>
        <w:pStyle w:val="Scripture"/>
      </w:pPr>
      <w:r>
        <w:rPr>
          <w:rFonts w:ascii="Arial" w:hAnsi="Arial"/>
          <w:b/>
          <w:color w:val="804826"/>
          <w:sz w:val="15"/>
        </w:rPr>
        <w:t xml:space="preserve">43 </w:t>
      </w:r>
      <w:r>
        <w:rPr>
          <w:rFonts w:ascii="Georgia" w:hAnsi="Georgia"/>
          <w:sz w:val="19"/>
        </w:rPr>
        <w:t>Now these are the kings that reigned in the land of Edom, before there reigned any king over the children of Israel: Bela the son of Beor; and the name of his city was Dinhabah.</w:t>
      </w:r>
    </w:p>
    <w:p>
      <w:pPr>
        <w:pStyle w:val="Scripture"/>
      </w:pPr>
      <w:r>
        <w:rPr>
          <w:rFonts w:ascii="Arial" w:hAnsi="Arial"/>
          <w:b/>
          <w:color w:val="804826"/>
          <w:sz w:val="15"/>
        </w:rPr>
        <w:t xml:space="preserve">44 </w:t>
      </w:r>
      <w:r>
        <w:rPr>
          <w:rFonts w:ascii="Georgia" w:hAnsi="Georgia"/>
          <w:sz w:val="19"/>
        </w:rPr>
        <w:t>And Bela died, and Jobab the son of Zerah of Bozrah reigned in his stead.</w:t>
      </w:r>
    </w:p>
    <w:p>
      <w:pPr>
        <w:pStyle w:val="Scripture"/>
      </w:pPr>
      <w:r>
        <w:rPr>
          <w:rFonts w:ascii="Arial" w:hAnsi="Arial"/>
          <w:b/>
          <w:color w:val="804826"/>
          <w:sz w:val="15"/>
        </w:rPr>
        <w:t xml:space="preserve">45 </w:t>
      </w:r>
      <w:r>
        <w:rPr>
          <w:rFonts w:ascii="Georgia" w:hAnsi="Georgia"/>
          <w:sz w:val="19"/>
        </w:rPr>
        <w:t>And Jobab died, and Husham of the land of the Temanites reigned in his stead.</w:t>
      </w:r>
    </w:p>
    <w:p>
      <w:pPr>
        <w:pStyle w:val="Scripture"/>
      </w:pPr>
      <w:r>
        <w:rPr>
          <w:rFonts w:ascii="Arial" w:hAnsi="Arial"/>
          <w:b/>
          <w:color w:val="804826"/>
          <w:sz w:val="15"/>
        </w:rPr>
        <w:t xml:space="preserve">46 </w:t>
      </w:r>
      <w:r>
        <w:rPr>
          <w:rFonts w:ascii="Georgia" w:hAnsi="Georgia"/>
          <w:sz w:val="19"/>
        </w:rPr>
        <w:t>And Husham died, and Hadad the son of Bedad, who struck Midian in the field of Moab, reigned in his stead; and the name of his city was Avith.</w:t>
      </w:r>
    </w:p>
    <w:p>
      <w:pPr>
        <w:pStyle w:val="Scripture"/>
      </w:pPr>
      <w:r>
        <w:rPr>
          <w:rFonts w:ascii="Arial" w:hAnsi="Arial"/>
          <w:b/>
          <w:color w:val="804826"/>
          <w:sz w:val="15"/>
        </w:rPr>
        <w:t xml:space="preserve">47 </w:t>
      </w:r>
      <w:r>
        <w:rPr>
          <w:rFonts w:ascii="Georgia" w:hAnsi="Georgia"/>
          <w:sz w:val="19"/>
        </w:rPr>
        <w:t>And Hadad died, and Samlah of Masrekah reigned in his stead.</w:t>
      </w:r>
    </w:p>
    <w:p>
      <w:pPr>
        <w:pStyle w:val="Scripture"/>
      </w:pPr>
      <w:r>
        <w:rPr>
          <w:rFonts w:ascii="Arial" w:hAnsi="Arial"/>
          <w:b/>
          <w:color w:val="804826"/>
          <w:sz w:val="15"/>
        </w:rPr>
        <w:t xml:space="preserve">48 </w:t>
      </w:r>
      <w:r>
        <w:rPr>
          <w:rFonts w:ascii="Georgia" w:hAnsi="Georgia"/>
          <w:sz w:val="19"/>
        </w:rPr>
        <w:t>And Samlah died, and Shaul of Rehoboth by the River reigned in his stead.</w:t>
      </w:r>
    </w:p>
    <w:p>
      <w:pPr>
        <w:pStyle w:val="Scripture"/>
      </w:pPr>
      <w:r>
        <w:rPr>
          <w:rFonts w:ascii="Arial" w:hAnsi="Arial"/>
          <w:b/>
          <w:color w:val="804826"/>
          <w:sz w:val="15"/>
        </w:rPr>
        <w:t xml:space="preserve">49 </w:t>
      </w:r>
      <w:r>
        <w:rPr>
          <w:rFonts w:ascii="Georgia" w:hAnsi="Georgia"/>
          <w:sz w:val="19"/>
        </w:rPr>
        <w:t>And Shaul died, and Baal-hanan the son of Achbor reigned in his stead.</w:t>
      </w:r>
    </w:p>
    <w:p>
      <w:pPr>
        <w:pStyle w:val="Scripture"/>
      </w:pPr>
      <w:r>
        <w:rPr>
          <w:rFonts w:ascii="Arial" w:hAnsi="Arial"/>
          <w:b/>
          <w:color w:val="804826"/>
          <w:sz w:val="15"/>
        </w:rPr>
        <w:t xml:space="preserve">50 </w:t>
      </w:r>
      <w:r>
        <w:rPr>
          <w:rFonts w:ascii="Georgia" w:hAnsi="Georgia"/>
          <w:sz w:val="19"/>
        </w:rPr>
        <w:t>And Baal-hanan died, and Hadad reigned in his stead; and the name of his city was Pai: and his wife’s name was Mehetabel, the daughter of Matred, the daughter of Me-zahab.</w:t>
      </w:r>
    </w:p>
    <w:p>
      <w:pPr>
        <w:pStyle w:val="Scripture"/>
      </w:pPr>
      <w:r>
        <w:rPr>
          <w:rFonts w:ascii="Arial" w:hAnsi="Arial"/>
          <w:b/>
          <w:color w:val="804826"/>
          <w:sz w:val="15"/>
        </w:rPr>
        <w:t xml:space="preserve">51 </w:t>
      </w:r>
      <w:r>
        <w:rPr>
          <w:rFonts w:ascii="Georgia" w:hAnsi="Georgia"/>
          <w:sz w:val="19"/>
        </w:rPr>
        <w:t>And Hadad died. And the chiefs of Edom were: chief Timna, chief Aliah, chief Jetheth,</w:t>
      </w:r>
    </w:p>
    <w:p>
      <w:pPr>
        <w:pStyle w:val="Scripture"/>
      </w:pPr>
      <w:r>
        <w:rPr>
          <w:rFonts w:ascii="Arial" w:hAnsi="Arial"/>
          <w:b/>
          <w:color w:val="804826"/>
          <w:sz w:val="15"/>
        </w:rPr>
        <w:t xml:space="preserve">52 </w:t>
      </w:r>
      <w:r>
        <w:rPr>
          <w:rFonts w:ascii="Georgia" w:hAnsi="Georgia"/>
          <w:sz w:val="19"/>
        </w:rPr>
        <w:t>chief Oholibamah, chief Elah, chief Pinon,</w:t>
      </w:r>
    </w:p>
    <w:p>
      <w:pPr>
        <w:pStyle w:val="Scripture"/>
      </w:pPr>
      <w:r>
        <w:rPr>
          <w:rFonts w:ascii="Arial" w:hAnsi="Arial"/>
          <w:b/>
          <w:color w:val="804826"/>
          <w:sz w:val="15"/>
        </w:rPr>
        <w:t xml:space="preserve">53 </w:t>
      </w:r>
      <w:r>
        <w:rPr>
          <w:rFonts w:ascii="Georgia" w:hAnsi="Georgia"/>
          <w:sz w:val="19"/>
        </w:rPr>
        <w:t>chief Kenaz, chief Teman, chief Mibzar,</w:t>
      </w:r>
    </w:p>
    <w:p>
      <w:pPr>
        <w:pStyle w:val="Scripture"/>
      </w:pPr>
      <w:r>
        <w:rPr>
          <w:rFonts w:ascii="Arial" w:hAnsi="Arial"/>
          <w:b/>
          <w:color w:val="804826"/>
          <w:sz w:val="15"/>
        </w:rPr>
        <w:t xml:space="preserve">54 </w:t>
      </w:r>
      <w:r>
        <w:rPr>
          <w:rFonts w:ascii="Georgia" w:hAnsi="Georgia"/>
          <w:sz w:val="19"/>
        </w:rPr>
        <w:t>chief Magdiel, chief Iram. These are the chiefs of Edom. 2</w:t>
      </w:r>
    </w:p>
    <w:p>
      <w:pPr>
        <w:pStyle w:val="Heading2"/>
      </w:pPr>
      <w:r>
        <w:t>Chapter 2</w:t>
      </w:r>
    </w:p>
    <w:p>
      <w:pPr>
        <w:pStyle w:val="Scripture"/>
      </w:pPr>
      <w:r>
        <w:rPr>
          <w:rFonts w:ascii="Arial" w:hAnsi="Arial"/>
          <w:b/>
          <w:color w:val="804826"/>
          <w:sz w:val="15"/>
        </w:rPr>
        <w:t xml:space="preserve">1 </w:t>
      </w:r>
      <w:r>
        <w:rPr>
          <w:rFonts w:ascii="Georgia" w:hAnsi="Georgia"/>
          <w:sz w:val="19"/>
        </w:rPr>
        <w:t>These are the sons of Israel: Reuben, Simeon, Levi, and Judah, Issachar, and Zebulun,</w:t>
      </w:r>
    </w:p>
    <w:p>
      <w:pPr>
        <w:pStyle w:val="Scripture"/>
      </w:pPr>
      <w:r>
        <w:rPr>
          <w:rFonts w:ascii="Arial" w:hAnsi="Arial"/>
          <w:b/>
          <w:color w:val="804826"/>
          <w:sz w:val="15"/>
        </w:rPr>
        <w:t xml:space="preserve">2 </w:t>
      </w:r>
      <w:r>
        <w:rPr>
          <w:rFonts w:ascii="Georgia" w:hAnsi="Georgia"/>
          <w:sz w:val="19"/>
        </w:rPr>
        <w:t>Dan, Joseph, and Benjamin, Naphtali, Gad, and Asher.</w:t>
      </w:r>
    </w:p>
    <w:p>
      <w:pPr>
        <w:pStyle w:val="Scripture"/>
      </w:pPr>
      <w:r>
        <w:rPr>
          <w:rFonts w:ascii="Arial" w:hAnsi="Arial"/>
          <w:b/>
          <w:color w:val="804826"/>
          <w:sz w:val="15"/>
        </w:rPr>
        <w:t xml:space="preserve">3 </w:t>
      </w:r>
      <w:r>
        <w:rPr>
          <w:rFonts w:ascii="Georgia" w:hAnsi="Georgia"/>
          <w:sz w:val="19"/>
        </w:rPr>
        <w:t>The sons of Judah: Er, and Onan, and Shelah; which three were born to him of Shua’s daughter the Canaanitess. And Er, Judah’s firstborn, was wicked in the sight of YHWH–Yahweh; and he killed him.</w:t>
      </w:r>
    </w:p>
    <w:p>
      <w:pPr>
        <w:pStyle w:val="Scripture"/>
      </w:pPr>
      <w:r>
        <w:rPr>
          <w:rFonts w:ascii="Arial" w:hAnsi="Arial"/>
          <w:b/>
          <w:color w:val="804826"/>
          <w:sz w:val="15"/>
        </w:rPr>
        <w:t xml:space="preserve">4 </w:t>
      </w:r>
      <w:r>
        <w:rPr>
          <w:rFonts w:ascii="Georgia" w:hAnsi="Georgia"/>
          <w:sz w:val="19"/>
        </w:rPr>
        <w:t>And Tamar his daughter-in-law bore him Perez and Zerah. All the sons of Judah were five.</w:t>
      </w:r>
    </w:p>
    <w:p>
      <w:pPr>
        <w:pStyle w:val="Scripture"/>
      </w:pPr>
      <w:r>
        <w:rPr>
          <w:rFonts w:ascii="Arial" w:hAnsi="Arial"/>
          <w:b/>
          <w:color w:val="804826"/>
          <w:sz w:val="15"/>
        </w:rPr>
        <w:t xml:space="preserve">5 </w:t>
      </w:r>
      <w:r>
        <w:rPr>
          <w:rFonts w:ascii="Georgia" w:hAnsi="Georgia"/>
          <w:sz w:val="19"/>
        </w:rPr>
        <w:t>The sons of Perez: Hezron, and Hamul.</w:t>
      </w:r>
    </w:p>
    <w:p>
      <w:pPr>
        <w:pStyle w:val="Scripture"/>
      </w:pPr>
      <w:r>
        <w:rPr>
          <w:rFonts w:ascii="Arial" w:hAnsi="Arial"/>
          <w:b/>
          <w:color w:val="804826"/>
          <w:sz w:val="15"/>
        </w:rPr>
        <w:t xml:space="preserve">6 </w:t>
      </w:r>
      <w:r>
        <w:rPr>
          <w:rFonts w:ascii="Georgia" w:hAnsi="Georgia"/>
          <w:sz w:val="19"/>
        </w:rPr>
        <w:t>And the sons of Zerah: Zimri, and Ethan, and Heman, and Calcol, and Dara; five of them in all.</w:t>
      </w:r>
    </w:p>
    <w:p>
      <w:pPr>
        <w:pStyle w:val="Scripture"/>
      </w:pPr>
      <w:r>
        <w:rPr>
          <w:rFonts w:ascii="Arial" w:hAnsi="Arial"/>
          <w:b/>
          <w:color w:val="804826"/>
          <w:sz w:val="15"/>
        </w:rPr>
        <w:t xml:space="preserve">7 </w:t>
      </w:r>
      <w:r>
        <w:rPr>
          <w:rFonts w:ascii="Georgia" w:hAnsi="Georgia"/>
          <w:sz w:val="19"/>
        </w:rPr>
        <w:t>And the sons of Carmi: Achar, the troubler of Israel, who committed a trespass in the devoted thing.</w:t>
      </w:r>
    </w:p>
    <w:p>
      <w:pPr>
        <w:pStyle w:val="Scripture"/>
      </w:pPr>
      <w:r>
        <w:rPr>
          <w:rFonts w:ascii="Arial" w:hAnsi="Arial"/>
          <w:b/>
          <w:color w:val="804826"/>
          <w:sz w:val="15"/>
        </w:rPr>
        <w:t xml:space="preserve">8 </w:t>
      </w:r>
      <w:r>
        <w:rPr>
          <w:rFonts w:ascii="Georgia" w:hAnsi="Georgia"/>
          <w:sz w:val="19"/>
        </w:rPr>
        <w:t>And the sons of Ethan: Azariah.</w:t>
      </w:r>
    </w:p>
    <w:p>
      <w:pPr>
        <w:pStyle w:val="Scripture"/>
      </w:pPr>
      <w:r>
        <w:rPr>
          <w:rFonts w:ascii="Arial" w:hAnsi="Arial"/>
          <w:b/>
          <w:color w:val="804826"/>
          <w:sz w:val="15"/>
        </w:rPr>
        <w:t xml:space="preserve">9 </w:t>
      </w:r>
      <w:r>
        <w:rPr>
          <w:rFonts w:ascii="Georgia" w:hAnsi="Georgia"/>
          <w:sz w:val="19"/>
        </w:rPr>
        <w:t>The sons also of Hezron, that were born to him: Jerahmeel, and Ram, and Chelubai.</w:t>
      </w:r>
    </w:p>
    <w:p>
      <w:pPr>
        <w:pStyle w:val="Scripture"/>
      </w:pPr>
      <w:r>
        <w:rPr>
          <w:rFonts w:ascii="Arial" w:hAnsi="Arial"/>
          <w:b/>
          <w:color w:val="804826"/>
          <w:sz w:val="15"/>
        </w:rPr>
        <w:t xml:space="preserve">10 </w:t>
      </w:r>
      <w:r>
        <w:rPr>
          <w:rFonts w:ascii="Georgia" w:hAnsi="Georgia"/>
          <w:sz w:val="19"/>
        </w:rPr>
        <w:t>And Ram fathered Amminadab, and Amminadab fathered Nahshon, prince of the children of Judah;</w:t>
      </w:r>
    </w:p>
    <w:p>
      <w:pPr>
        <w:pStyle w:val="Scripture"/>
      </w:pPr>
      <w:r>
        <w:rPr>
          <w:rFonts w:ascii="Arial" w:hAnsi="Arial"/>
          <w:b/>
          <w:color w:val="804826"/>
          <w:sz w:val="15"/>
        </w:rPr>
        <w:t xml:space="preserve">11 </w:t>
      </w:r>
      <w:r>
        <w:rPr>
          <w:rFonts w:ascii="Georgia" w:hAnsi="Georgia"/>
          <w:sz w:val="19"/>
        </w:rPr>
        <w:t>and Nahshon fathered Salma, and Salma fathered Boaz,</w:t>
      </w:r>
    </w:p>
    <w:p>
      <w:pPr>
        <w:pStyle w:val="Scripture"/>
      </w:pPr>
      <w:r>
        <w:rPr>
          <w:rFonts w:ascii="Arial" w:hAnsi="Arial"/>
          <w:b/>
          <w:color w:val="804826"/>
          <w:sz w:val="15"/>
        </w:rPr>
        <w:t xml:space="preserve">12 </w:t>
      </w:r>
      <w:r>
        <w:rPr>
          <w:rFonts w:ascii="Georgia" w:hAnsi="Georgia"/>
          <w:sz w:val="19"/>
        </w:rPr>
        <w:t>and Boaz fathered Obed, and Obed fathered Jesse;</w:t>
      </w:r>
    </w:p>
    <w:p>
      <w:pPr>
        <w:pStyle w:val="Scripture"/>
      </w:pPr>
      <w:r>
        <w:rPr>
          <w:rFonts w:ascii="Arial" w:hAnsi="Arial"/>
          <w:b/>
          <w:color w:val="804826"/>
          <w:sz w:val="15"/>
        </w:rPr>
        <w:t xml:space="preserve">13 </w:t>
      </w:r>
      <w:r>
        <w:rPr>
          <w:rFonts w:ascii="Georgia" w:hAnsi="Georgia"/>
          <w:sz w:val="19"/>
        </w:rPr>
        <w:t>and Jesse fathered his firstborn Eliab, and Abinadab the second, and Shimea the third,</w:t>
      </w:r>
    </w:p>
    <w:p>
      <w:pPr>
        <w:pStyle w:val="Scripture"/>
      </w:pPr>
      <w:r>
        <w:rPr>
          <w:rFonts w:ascii="Arial" w:hAnsi="Arial"/>
          <w:b/>
          <w:color w:val="804826"/>
          <w:sz w:val="15"/>
        </w:rPr>
        <w:t xml:space="preserve">14 </w:t>
      </w:r>
      <w:r>
        <w:rPr>
          <w:rFonts w:ascii="Georgia" w:hAnsi="Georgia"/>
          <w:sz w:val="19"/>
        </w:rPr>
        <w:t>Nethanel the fourth, Raddai the fifth,</w:t>
      </w:r>
    </w:p>
    <w:p>
      <w:pPr>
        <w:pStyle w:val="Scripture"/>
      </w:pPr>
      <w:r>
        <w:rPr>
          <w:rFonts w:ascii="Arial" w:hAnsi="Arial"/>
          <w:b/>
          <w:color w:val="804826"/>
          <w:sz w:val="15"/>
        </w:rPr>
        <w:t xml:space="preserve">15 </w:t>
      </w:r>
      <w:r>
        <w:rPr>
          <w:rFonts w:ascii="Georgia" w:hAnsi="Georgia"/>
          <w:sz w:val="19"/>
        </w:rPr>
        <w:t>Ozem the sixth, David the seventh;</w:t>
      </w:r>
    </w:p>
    <w:p>
      <w:pPr>
        <w:pStyle w:val="Scripture"/>
      </w:pPr>
      <w:r>
        <w:rPr>
          <w:rFonts w:ascii="Arial" w:hAnsi="Arial"/>
          <w:b/>
          <w:color w:val="804826"/>
          <w:sz w:val="15"/>
        </w:rPr>
        <w:t xml:space="preserve">16 </w:t>
      </w:r>
      <w:r>
        <w:rPr>
          <w:rFonts w:ascii="Georgia" w:hAnsi="Georgia"/>
          <w:sz w:val="19"/>
        </w:rPr>
        <w:t>and their sisters were Zeruiah and Abigail. And the sons of Zeruiah: Abishai, and Joab, and Asahel, three.</w:t>
      </w:r>
    </w:p>
    <w:p>
      <w:pPr>
        <w:pStyle w:val="Scripture"/>
      </w:pPr>
      <w:r>
        <w:rPr>
          <w:rFonts w:ascii="Arial" w:hAnsi="Arial"/>
          <w:b/>
          <w:color w:val="804826"/>
          <w:sz w:val="15"/>
        </w:rPr>
        <w:t xml:space="preserve">17 </w:t>
      </w:r>
      <w:r>
        <w:rPr>
          <w:rFonts w:ascii="Georgia" w:hAnsi="Georgia"/>
          <w:sz w:val="19"/>
        </w:rPr>
        <w:t>And Abigail bore Amasa; and the father of Amasa was Jether the Ishmaelite.</w:t>
      </w:r>
    </w:p>
    <w:p>
      <w:pPr>
        <w:pStyle w:val="Scripture"/>
      </w:pPr>
      <w:r>
        <w:rPr>
          <w:rFonts w:ascii="Arial" w:hAnsi="Arial"/>
          <w:b/>
          <w:color w:val="804826"/>
          <w:sz w:val="15"/>
        </w:rPr>
        <w:t xml:space="preserve">18 </w:t>
      </w:r>
      <w:r>
        <w:rPr>
          <w:rFonts w:ascii="Georgia" w:hAnsi="Georgia"/>
          <w:sz w:val="19"/>
        </w:rPr>
        <w:t>And Caleb the son of Hezron fathered children of Azubah his wife, and of Jerioth; and these were her sons: Jesher, and Shobab, and Ardon.</w:t>
      </w:r>
    </w:p>
    <w:p>
      <w:pPr>
        <w:pStyle w:val="Scripture"/>
      </w:pPr>
      <w:r>
        <w:rPr>
          <w:rFonts w:ascii="Arial" w:hAnsi="Arial"/>
          <w:b/>
          <w:color w:val="804826"/>
          <w:sz w:val="15"/>
        </w:rPr>
        <w:t xml:space="preserve">19 </w:t>
      </w:r>
      <w:r>
        <w:rPr>
          <w:rFonts w:ascii="Georgia" w:hAnsi="Georgia"/>
          <w:sz w:val="19"/>
        </w:rPr>
        <w:t>And Azubah died, and Caleb took to him Ephrath, who bore him Hur.</w:t>
      </w:r>
    </w:p>
    <w:p>
      <w:pPr>
        <w:pStyle w:val="Scripture"/>
      </w:pPr>
      <w:r>
        <w:rPr>
          <w:rFonts w:ascii="Arial" w:hAnsi="Arial"/>
          <w:b/>
          <w:color w:val="804826"/>
          <w:sz w:val="15"/>
        </w:rPr>
        <w:t xml:space="preserve">20 </w:t>
      </w:r>
      <w:r>
        <w:rPr>
          <w:rFonts w:ascii="Georgia" w:hAnsi="Georgia"/>
          <w:sz w:val="19"/>
        </w:rPr>
        <w:t>And Hur fathered Uri, and Uri fathered Bezalel.</w:t>
      </w:r>
    </w:p>
    <w:p>
      <w:pPr>
        <w:pStyle w:val="Scripture"/>
      </w:pPr>
      <w:r>
        <w:rPr>
          <w:rFonts w:ascii="Arial" w:hAnsi="Arial"/>
          <w:b/>
          <w:color w:val="804826"/>
          <w:sz w:val="15"/>
        </w:rPr>
        <w:t xml:space="preserve">21 </w:t>
      </w:r>
      <w:r>
        <w:rPr>
          <w:rFonts w:ascii="Georgia" w:hAnsi="Georgia"/>
          <w:sz w:val="19"/>
        </w:rPr>
        <w:t>And afterward Hezron went in to the daughter of Machir the father of Gilead, whom he took to wife when he was sixty years old; and she bore him Segub.</w:t>
      </w:r>
    </w:p>
    <w:p>
      <w:pPr>
        <w:pStyle w:val="Scripture"/>
      </w:pPr>
      <w:r>
        <w:rPr>
          <w:rFonts w:ascii="Arial" w:hAnsi="Arial"/>
          <w:b/>
          <w:color w:val="804826"/>
          <w:sz w:val="15"/>
        </w:rPr>
        <w:t xml:space="preserve">22 </w:t>
      </w:r>
      <w:r>
        <w:rPr>
          <w:rFonts w:ascii="Georgia" w:hAnsi="Georgia"/>
          <w:sz w:val="19"/>
        </w:rPr>
        <w:t>And Segub fathered Jair, who had three and twenty cities in the land of Gilead.</w:t>
      </w:r>
    </w:p>
    <w:p>
      <w:pPr>
        <w:pStyle w:val="Scripture"/>
      </w:pPr>
      <w:r>
        <w:rPr>
          <w:rFonts w:ascii="Arial" w:hAnsi="Arial"/>
          <w:b/>
          <w:color w:val="804826"/>
          <w:sz w:val="15"/>
        </w:rPr>
        <w:t xml:space="preserve">23 </w:t>
      </w:r>
      <w:r>
        <w:rPr>
          <w:rFonts w:ascii="Georgia" w:hAnsi="Georgia"/>
          <w:sz w:val="19"/>
        </w:rPr>
        <w:t>And Geshur and Aram took the towns of Jair from them, with Kenath, and the villages of it, even sixty cities. All these were the sons of Machir the father of Gilead.</w:t>
      </w:r>
    </w:p>
    <w:p>
      <w:pPr>
        <w:pStyle w:val="Scripture"/>
      </w:pPr>
      <w:r>
        <w:rPr>
          <w:rFonts w:ascii="Arial" w:hAnsi="Arial"/>
          <w:b/>
          <w:color w:val="804826"/>
          <w:sz w:val="15"/>
        </w:rPr>
        <w:t xml:space="preserve">24 </w:t>
      </w:r>
      <w:r>
        <w:rPr>
          <w:rFonts w:ascii="Georgia" w:hAnsi="Georgia"/>
          <w:sz w:val="19"/>
        </w:rPr>
        <w:t>And after that Hezron was dead in Caleb-ephrathah, then Abijah Hezron’s wife bore him Ashhur the father of Tekoa.</w:t>
      </w:r>
    </w:p>
    <w:p>
      <w:pPr>
        <w:pStyle w:val="Scripture"/>
      </w:pPr>
      <w:r>
        <w:rPr>
          <w:rFonts w:ascii="Arial" w:hAnsi="Arial"/>
          <w:b/>
          <w:color w:val="804826"/>
          <w:sz w:val="15"/>
        </w:rPr>
        <w:t xml:space="preserve">25 </w:t>
      </w:r>
      <w:r>
        <w:rPr>
          <w:rFonts w:ascii="Georgia" w:hAnsi="Georgia"/>
          <w:sz w:val="19"/>
        </w:rPr>
        <w:t>And the sons of Jerahmeel the firstborn of Hezron were Ram the firstborn, and Bunah, and Oren, and Ozem, Ahijah.</w:t>
      </w:r>
    </w:p>
    <w:p>
      <w:pPr>
        <w:pStyle w:val="Scripture"/>
      </w:pPr>
      <w:r>
        <w:rPr>
          <w:rFonts w:ascii="Arial" w:hAnsi="Arial"/>
          <w:b/>
          <w:color w:val="804826"/>
          <w:sz w:val="15"/>
        </w:rPr>
        <w:t xml:space="preserve">26 </w:t>
      </w:r>
      <w:r>
        <w:rPr>
          <w:rFonts w:ascii="Georgia" w:hAnsi="Georgia"/>
          <w:sz w:val="19"/>
        </w:rPr>
        <w:t>And Jerahmeel had another wife, whose name was Atarah; she was the mother of Onam.</w:t>
      </w:r>
    </w:p>
    <w:p>
      <w:pPr>
        <w:pStyle w:val="Scripture"/>
      </w:pPr>
      <w:r>
        <w:rPr>
          <w:rFonts w:ascii="Arial" w:hAnsi="Arial"/>
          <w:b/>
          <w:color w:val="804826"/>
          <w:sz w:val="15"/>
        </w:rPr>
        <w:t xml:space="preserve">27 </w:t>
      </w:r>
      <w:r>
        <w:rPr>
          <w:rFonts w:ascii="Georgia" w:hAnsi="Georgia"/>
          <w:sz w:val="19"/>
        </w:rPr>
        <w:t>And the sons of Ram the firstborn of Jerahmeel were Maaz, and Jamin, and Eker.</w:t>
      </w:r>
    </w:p>
    <w:p>
      <w:pPr>
        <w:pStyle w:val="Scripture"/>
      </w:pPr>
      <w:r>
        <w:rPr>
          <w:rFonts w:ascii="Arial" w:hAnsi="Arial"/>
          <w:b/>
          <w:color w:val="804826"/>
          <w:sz w:val="15"/>
        </w:rPr>
        <w:t xml:space="preserve">28 </w:t>
      </w:r>
      <w:r>
        <w:rPr>
          <w:rFonts w:ascii="Georgia" w:hAnsi="Georgia"/>
          <w:sz w:val="19"/>
        </w:rPr>
        <w:t>And the sons of Onam were Shammai, and Jada. And the sons of Shammai: Nadab, and Abishur.</w:t>
      </w:r>
    </w:p>
    <w:p>
      <w:pPr>
        <w:pStyle w:val="Scripture"/>
      </w:pPr>
      <w:r>
        <w:rPr>
          <w:rFonts w:ascii="Arial" w:hAnsi="Arial"/>
          <w:b/>
          <w:color w:val="804826"/>
          <w:sz w:val="15"/>
        </w:rPr>
        <w:t xml:space="preserve">29 </w:t>
      </w:r>
      <w:r>
        <w:rPr>
          <w:rFonts w:ascii="Georgia" w:hAnsi="Georgia"/>
          <w:sz w:val="19"/>
        </w:rPr>
        <w:t>And the name of the wife of Abishur was Abihail; and she bore him Ahban, and Molid.</w:t>
      </w:r>
    </w:p>
    <w:p>
      <w:pPr>
        <w:pStyle w:val="Scripture"/>
      </w:pPr>
      <w:r>
        <w:rPr>
          <w:rFonts w:ascii="Arial" w:hAnsi="Arial"/>
          <w:b/>
          <w:color w:val="804826"/>
          <w:sz w:val="15"/>
        </w:rPr>
        <w:t xml:space="preserve">30 </w:t>
      </w:r>
      <w:r>
        <w:rPr>
          <w:rFonts w:ascii="Georgia" w:hAnsi="Georgia"/>
          <w:sz w:val="19"/>
        </w:rPr>
        <w:t>And the sons of Nadab: Seled, and Appaim; but Seled died without children.</w:t>
      </w:r>
    </w:p>
    <w:p>
      <w:pPr>
        <w:pStyle w:val="Scripture"/>
      </w:pPr>
      <w:r>
        <w:rPr>
          <w:rFonts w:ascii="Arial" w:hAnsi="Arial"/>
          <w:b/>
          <w:color w:val="804826"/>
          <w:sz w:val="15"/>
        </w:rPr>
        <w:t xml:space="preserve">31 </w:t>
      </w:r>
      <w:r>
        <w:rPr>
          <w:rFonts w:ascii="Georgia" w:hAnsi="Georgia"/>
          <w:sz w:val="19"/>
        </w:rPr>
        <w:t>And the sons of Appaim: Ishi. And the sons of Ishi: Sheshan. And the sons of Sheshan: Ahlai.</w:t>
      </w:r>
    </w:p>
    <w:p>
      <w:pPr>
        <w:pStyle w:val="Scripture"/>
      </w:pPr>
      <w:r>
        <w:rPr>
          <w:rFonts w:ascii="Arial" w:hAnsi="Arial"/>
          <w:b/>
          <w:color w:val="804826"/>
          <w:sz w:val="15"/>
        </w:rPr>
        <w:t xml:space="preserve">32 </w:t>
      </w:r>
      <w:r>
        <w:rPr>
          <w:rFonts w:ascii="Georgia" w:hAnsi="Georgia"/>
          <w:sz w:val="19"/>
        </w:rPr>
        <w:t>And the sons of Jada the brother of Shammai: Jether, and Jonathan; and Jether died without children.</w:t>
      </w:r>
    </w:p>
    <w:p>
      <w:pPr>
        <w:pStyle w:val="Scripture"/>
      </w:pPr>
      <w:r>
        <w:rPr>
          <w:rFonts w:ascii="Arial" w:hAnsi="Arial"/>
          <w:b/>
          <w:color w:val="804826"/>
          <w:sz w:val="15"/>
        </w:rPr>
        <w:t xml:space="preserve">33 </w:t>
      </w:r>
      <w:r>
        <w:rPr>
          <w:rFonts w:ascii="Georgia" w:hAnsi="Georgia"/>
          <w:sz w:val="19"/>
        </w:rPr>
        <w:t>And the sons of Jonathan: Peleth, and Zaza. These were the sons of Jerahmeel.</w:t>
      </w:r>
    </w:p>
    <w:p>
      <w:pPr>
        <w:pStyle w:val="Scripture"/>
      </w:pPr>
      <w:r>
        <w:rPr>
          <w:rFonts w:ascii="Arial" w:hAnsi="Arial"/>
          <w:b/>
          <w:color w:val="804826"/>
          <w:sz w:val="15"/>
        </w:rPr>
        <w:t xml:space="preserve">34 </w:t>
      </w:r>
      <w:r>
        <w:rPr>
          <w:rFonts w:ascii="Georgia" w:hAnsi="Georgia"/>
          <w:sz w:val="19"/>
        </w:rPr>
        <w:t>Now Sheshan had no sons, but daughters. And Sheshan had a servant, an Egyptian, whose name was Jarha.</w:t>
      </w:r>
    </w:p>
    <w:p>
      <w:pPr>
        <w:pStyle w:val="Scripture"/>
      </w:pPr>
      <w:r>
        <w:rPr>
          <w:rFonts w:ascii="Arial" w:hAnsi="Arial"/>
          <w:b/>
          <w:color w:val="804826"/>
          <w:sz w:val="15"/>
        </w:rPr>
        <w:t xml:space="preserve">35 </w:t>
      </w:r>
      <w:r>
        <w:rPr>
          <w:rFonts w:ascii="Georgia" w:hAnsi="Georgia"/>
          <w:sz w:val="19"/>
        </w:rPr>
        <w:t>And Sheshan gave his daughter to Jarha his servant to wife; and she bore him Attai.</w:t>
      </w:r>
    </w:p>
    <w:p>
      <w:pPr>
        <w:pStyle w:val="Scripture"/>
      </w:pPr>
      <w:r>
        <w:rPr>
          <w:rFonts w:ascii="Arial" w:hAnsi="Arial"/>
          <w:b/>
          <w:color w:val="804826"/>
          <w:sz w:val="15"/>
        </w:rPr>
        <w:t xml:space="preserve">36 </w:t>
      </w:r>
      <w:r>
        <w:rPr>
          <w:rFonts w:ascii="Georgia" w:hAnsi="Georgia"/>
          <w:sz w:val="19"/>
        </w:rPr>
        <w:t>And Attai fathered Nathan, and Nathan fathered Zabad,</w:t>
      </w:r>
    </w:p>
    <w:p>
      <w:pPr>
        <w:pStyle w:val="Scripture"/>
      </w:pPr>
      <w:r>
        <w:rPr>
          <w:rFonts w:ascii="Arial" w:hAnsi="Arial"/>
          <w:b/>
          <w:color w:val="804826"/>
          <w:sz w:val="15"/>
        </w:rPr>
        <w:t xml:space="preserve">37 </w:t>
      </w:r>
      <w:r>
        <w:rPr>
          <w:rFonts w:ascii="Georgia" w:hAnsi="Georgia"/>
          <w:sz w:val="19"/>
        </w:rPr>
        <w:t>and Zabad fathered Ephlal, and Ephlal fathered Obed,</w:t>
      </w:r>
    </w:p>
    <w:p>
      <w:pPr>
        <w:pStyle w:val="Scripture"/>
      </w:pPr>
      <w:r>
        <w:rPr>
          <w:rFonts w:ascii="Arial" w:hAnsi="Arial"/>
          <w:b/>
          <w:color w:val="804826"/>
          <w:sz w:val="15"/>
        </w:rPr>
        <w:t xml:space="preserve">38 </w:t>
      </w:r>
      <w:r>
        <w:rPr>
          <w:rFonts w:ascii="Georgia" w:hAnsi="Georgia"/>
          <w:sz w:val="19"/>
        </w:rPr>
        <w:t>and Obed fathered Jehu, and Jehu fathered Azariah,</w:t>
      </w:r>
    </w:p>
    <w:p>
      <w:pPr>
        <w:pStyle w:val="Scripture"/>
      </w:pPr>
      <w:r>
        <w:rPr>
          <w:rFonts w:ascii="Arial" w:hAnsi="Arial"/>
          <w:b/>
          <w:color w:val="804826"/>
          <w:sz w:val="15"/>
        </w:rPr>
        <w:t xml:space="preserve">39 </w:t>
      </w:r>
      <w:r>
        <w:rPr>
          <w:rFonts w:ascii="Georgia" w:hAnsi="Georgia"/>
          <w:sz w:val="19"/>
        </w:rPr>
        <w:t>and Azariah fathered Helez, and Helez fathered Eleasah,</w:t>
      </w:r>
    </w:p>
    <w:p>
      <w:pPr>
        <w:pStyle w:val="Scripture"/>
      </w:pPr>
      <w:r>
        <w:rPr>
          <w:rFonts w:ascii="Arial" w:hAnsi="Arial"/>
          <w:b/>
          <w:color w:val="804826"/>
          <w:sz w:val="15"/>
        </w:rPr>
        <w:t xml:space="preserve">40 </w:t>
      </w:r>
      <w:r>
        <w:rPr>
          <w:rFonts w:ascii="Georgia" w:hAnsi="Georgia"/>
          <w:sz w:val="19"/>
        </w:rPr>
        <w:t>and Eleasah fathered Sismai, and Sismai fathered Shallum,</w:t>
      </w:r>
    </w:p>
    <w:p>
      <w:pPr>
        <w:pStyle w:val="Scripture"/>
      </w:pPr>
      <w:r>
        <w:rPr>
          <w:rFonts w:ascii="Arial" w:hAnsi="Arial"/>
          <w:b/>
          <w:color w:val="804826"/>
          <w:sz w:val="15"/>
        </w:rPr>
        <w:t xml:space="preserve">41 </w:t>
      </w:r>
      <w:r>
        <w:rPr>
          <w:rFonts w:ascii="Georgia" w:hAnsi="Georgia"/>
          <w:sz w:val="19"/>
        </w:rPr>
        <w:t>and Shallum fathered Jekamiah, and Jekamiah fathered Elishama.</w:t>
      </w:r>
    </w:p>
    <w:p>
      <w:pPr>
        <w:pStyle w:val="Scripture"/>
      </w:pPr>
      <w:r>
        <w:rPr>
          <w:rFonts w:ascii="Arial" w:hAnsi="Arial"/>
          <w:b/>
          <w:color w:val="804826"/>
          <w:sz w:val="15"/>
        </w:rPr>
        <w:t xml:space="preserve">42 </w:t>
      </w:r>
      <w:r>
        <w:rPr>
          <w:rFonts w:ascii="Georgia" w:hAnsi="Georgia"/>
          <w:sz w:val="19"/>
        </w:rPr>
        <w:t>And the sons of Caleb the brother of Jerahmeel were Mesha his firstborn, who was the father of Ziph; and the sons of Mareshah the father of Hebron.</w:t>
      </w:r>
    </w:p>
    <w:p>
      <w:pPr>
        <w:pStyle w:val="Scripture"/>
      </w:pPr>
      <w:r>
        <w:rPr>
          <w:rFonts w:ascii="Arial" w:hAnsi="Arial"/>
          <w:b/>
          <w:color w:val="804826"/>
          <w:sz w:val="15"/>
        </w:rPr>
        <w:t xml:space="preserve">43 </w:t>
      </w:r>
      <w:r>
        <w:rPr>
          <w:rFonts w:ascii="Georgia" w:hAnsi="Georgia"/>
          <w:sz w:val="19"/>
        </w:rPr>
        <w:t>And the sons of Hebron: Korah, and Tappuah, and Rekem, and Shema.</w:t>
      </w:r>
    </w:p>
    <w:p>
      <w:pPr>
        <w:pStyle w:val="Scripture"/>
      </w:pPr>
      <w:r>
        <w:rPr>
          <w:rFonts w:ascii="Arial" w:hAnsi="Arial"/>
          <w:b/>
          <w:color w:val="804826"/>
          <w:sz w:val="15"/>
        </w:rPr>
        <w:t xml:space="preserve">44 </w:t>
      </w:r>
      <w:r>
        <w:rPr>
          <w:rFonts w:ascii="Georgia" w:hAnsi="Georgia"/>
          <w:sz w:val="19"/>
        </w:rPr>
        <w:t>And Shema fathered Raham, the father of Jorkeam; and Rekem fathered Shammai.</w:t>
      </w:r>
    </w:p>
    <w:p>
      <w:pPr>
        <w:pStyle w:val="Scripture"/>
      </w:pPr>
      <w:r>
        <w:rPr>
          <w:rFonts w:ascii="Arial" w:hAnsi="Arial"/>
          <w:b/>
          <w:color w:val="804826"/>
          <w:sz w:val="15"/>
        </w:rPr>
        <w:t xml:space="preserve">45 </w:t>
      </w:r>
      <w:r>
        <w:rPr>
          <w:rFonts w:ascii="Georgia" w:hAnsi="Georgia"/>
          <w:sz w:val="19"/>
        </w:rPr>
        <w:t>And the son of Shammai was Maon; and Maon was the father of Beth-zur.</w:t>
      </w:r>
    </w:p>
    <w:p>
      <w:pPr>
        <w:pStyle w:val="Scripture"/>
      </w:pPr>
      <w:r>
        <w:rPr>
          <w:rFonts w:ascii="Arial" w:hAnsi="Arial"/>
          <w:b/>
          <w:color w:val="804826"/>
          <w:sz w:val="15"/>
        </w:rPr>
        <w:t xml:space="preserve">46 </w:t>
      </w:r>
      <w:r>
        <w:rPr>
          <w:rFonts w:ascii="Georgia" w:hAnsi="Georgia"/>
          <w:sz w:val="19"/>
        </w:rPr>
        <w:t>And Ephah, Caleb’s concubine, bore Haran, and Moza, and Gazez; and Haran fathered Gazez.</w:t>
      </w:r>
    </w:p>
    <w:p>
      <w:pPr>
        <w:pStyle w:val="Scripture"/>
      </w:pPr>
      <w:r>
        <w:rPr>
          <w:rFonts w:ascii="Arial" w:hAnsi="Arial"/>
          <w:b/>
          <w:color w:val="804826"/>
          <w:sz w:val="15"/>
        </w:rPr>
        <w:t xml:space="preserve">47 </w:t>
      </w:r>
      <w:r>
        <w:rPr>
          <w:rFonts w:ascii="Georgia" w:hAnsi="Georgia"/>
          <w:sz w:val="19"/>
        </w:rPr>
        <w:t>And the sons of Jahdai: Regem, and Jothan, and Geshan, and Pelet, and Ephah, and Shaaph.</w:t>
      </w:r>
    </w:p>
    <w:p>
      <w:pPr>
        <w:pStyle w:val="Scripture"/>
      </w:pPr>
      <w:r>
        <w:rPr>
          <w:rFonts w:ascii="Arial" w:hAnsi="Arial"/>
          <w:b/>
          <w:color w:val="804826"/>
          <w:sz w:val="15"/>
        </w:rPr>
        <w:t xml:space="preserve">48 </w:t>
      </w:r>
      <w:r>
        <w:rPr>
          <w:rFonts w:ascii="Georgia" w:hAnsi="Georgia"/>
          <w:sz w:val="19"/>
        </w:rPr>
        <w:t>Maacah, Caleb’s concubine, bore Sheber and Tirhanah.</w:t>
      </w:r>
    </w:p>
    <w:p>
      <w:pPr>
        <w:pStyle w:val="Scripture"/>
      </w:pPr>
      <w:r>
        <w:rPr>
          <w:rFonts w:ascii="Arial" w:hAnsi="Arial"/>
          <w:b/>
          <w:color w:val="804826"/>
          <w:sz w:val="15"/>
        </w:rPr>
        <w:t xml:space="preserve">49 </w:t>
      </w:r>
      <w:r>
        <w:rPr>
          <w:rFonts w:ascii="Georgia" w:hAnsi="Georgia"/>
          <w:sz w:val="19"/>
        </w:rPr>
        <w:t>She bore also Shaaph the father of Madmannah, Sheva the father of Machbena, and the father of Gibea; and the daughter of Caleb was Achsah.</w:t>
      </w:r>
    </w:p>
    <w:p>
      <w:pPr>
        <w:pStyle w:val="Scripture"/>
      </w:pPr>
      <w:r>
        <w:rPr>
          <w:rFonts w:ascii="Arial" w:hAnsi="Arial"/>
          <w:b/>
          <w:color w:val="804826"/>
          <w:sz w:val="15"/>
        </w:rPr>
        <w:t xml:space="preserve">50 </w:t>
      </w:r>
      <w:r>
        <w:rPr>
          <w:rFonts w:ascii="Georgia" w:hAnsi="Georgia"/>
          <w:sz w:val="19"/>
        </w:rPr>
        <w:t>These were the sons of Caleb, the son of Hur, the firstborn of Ephrathah: Shobal the father of Kiriath-jearim,</w:t>
      </w:r>
    </w:p>
    <w:p>
      <w:pPr>
        <w:pStyle w:val="Scripture"/>
      </w:pPr>
      <w:r>
        <w:rPr>
          <w:rFonts w:ascii="Arial" w:hAnsi="Arial"/>
          <w:b/>
          <w:color w:val="804826"/>
          <w:sz w:val="15"/>
        </w:rPr>
        <w:t xml:space="preserve">51 </w:t>
      </w:r>
      <w:r>
        <w:rPr>
          <w:rFonts w:ascii="Georgia" w:hAnsi="Georgia"/>
          <w:sz w:val="19"/>
        </w:rPr>
        <w:t>Salma the father of Beth-lehem, Hareph the father of Beth-gader.</w:t>
      </w:r>
    </w:p>
    <w:p>
      <w:pPr>
        <w:pStyle w:val="Scripture"/>
      </w:pPr>
      <w:r>
        <w:rPr>
          <w:rFonts w:ascii="Arial" w:hAnsi="Arial"/>
          <w:b/>
          <w:color w:val="804826"/>
          <w:sz w:val="15"/>
        </w:rPr>
        <w:t xml:space="preserve">52 </w:t>
      </w:r>
      <w:r>
        <w:rPr>
          <w:rFonts w:ascii="Georgia" w:hAnsi="Georgia"/>
          <w:sz w:val="19"/>
        </w:rPr>
        <w:t>And Shobal the father of Kiriath-jearim had sons: Haroeh, half of the Menuhoth.</w:t>
      </w:r>
    </w:p>
    <w:p>
      <w:pPr>
        <w:pStyle w:val="Scripture"/>
      </w:pPr>
      <w:r>
        <w:rPr>
          <w:rFonts w:ascii="Arial" w:hAnsi="Arial"/>
          <w:b/>
          <w:color w:val="804826"/>
          <w:sz w:val="15"/>
        </w:rPr>
        <w:t xml:space="preserve">53 </w:t>
      </w:r>
      <w:r>
        <w:rPr>
          <w:rFonts w:ascii="Georgia" w:hAnsi="Georgia"/>
          <w:sz w:val="19"/>
        </w:rPr>
        <w:t>And the families of Kiriath-jearim: The Ithrites, and the Puthites, and the Shumathites, and the Mishraites; of them came the Zorathites and the Eshtaolites.</w:t>
      </w:r>
    </w:p>
    <w:p>
      <w:pPr>
        <w:pStyle w:val="Scripture"/>
      </w:pPr>
      <w:r>
        <w:rPr>
          <w:rFonts w:ascii="Arial" w:hAnsi="Arial"/>
          <w:b/>
          <w:color w:val="804826"/>
          <w:sz w:val="15"/>
        </w:rPr>
        <w:t xml:space="preserve">54 </w:t>
      </w:r>
      <w:r>
        <w:rPr>
          <w:rFonts w:ascii="Georgia" w:hAnsi="Georgia"/>
          <w:sz w:val="19"/>
        </w:rPr>
        <w:t>The sons of Salma: Beth-lehem, and the Netophathites, Atroth-beth-joab, and half of the Manahathites, the Zorites.</w:t>
      </w:r>
    </w:p>
    <w:p>
      <w:pPr>
        <w:pStyle w:val="Scripture"/>
      </w:pPr>
      <w:r>
        <w:rPr>
          <w:rFonts w:ascii="Arial" w:hAnsi="Arial"/>
          <w:b/>
          <w:color w:val="804826"/>
          <w:sz w:val="15"/>
        </w:rPr>
        <w:t xml:space="preserve">55 </w:t>
      </w:r>
      <w:r>
        <w:rPr>
          <w:rFonts w:ascii="Georgia" w:hAnsi="Georgia"/>
          <w:sz w:val="19"/>
        </w:rPr>
        <w:t>And the families of scribes that dwelt at Jabez: the Tirathites, the Shimeathites, the Sucathites. These are the Kenites that came of Hammath, the father of the house of Rechab. 3</w:t>
      </w:r>
    </w:p>
    <w:p>
      <w:pPr>
        <w:pStyle w:val="Heading2"/>
      </w:pPr>
      <w:r>
        <w:t>Chapter 3</w:t>
      </w:r>
    </w:p>
    <w:p>
      <w:pPr>
        <w:pStyle w:val="Scripture"/>
      </w:pPr>
      <w:r>
        <w:rPr>
          <w:rFonts w:ascii="Arial" w:hAnsi="Arial"/>
          <w:b/>
          <w:color w:val="804826"/>
          <w:sz w:val="15"/>
        </w:rPr>
        <w:t xml:space="preserve">1 </w:t>
      </w:r>
      <w:r>
        <w:rPr>
          <w:rFonts w:ascii="Georgia" w:hAnsi="Georgia"/>
          <w:sz w:val="19"/>
        </w:rPr>
        <w:t>Now these were the sons of David, that were born to him in Hebron: the firstborn, Amnon, of Ahinoam the Jezreelitess; the second, Daniel, of Abigail the Carmelitess;</w:t>
      </w:r>
    </w:p>
    <w:p>
      <w:pPr>
        <w:pStyle w:val="Scripture"/>
      </w:pPr>
      <w:r>
        <w:rPr>
          <w:rFonts w:ascii="Arial" w:hAnsi="Arial"/>
          <w:b/>
          <w:color w:val="804826"/>
          <w:sz w:val="15"/>
        </w:rPr>
        <w:t xml:space="preserve">2 </w:t>
      </w:r>
      <w:r>
        <w:rPr>
          <w:rFonts w:ascii="Georgia" w:hAnsi="Georgia"/>
          <w:sz w:val="19"/>
        </w:rPr>
        <w:t>the third, Absalom the son of Maacah the daughter of Talmai king of Geshur; the fourth, Adonijah the son of Haggith;</w:t>
      </w:r>
    </w:p>
    <w:p>
      <w:pPr>
        <w:pStyle w:val="Scripture"/>
      </w:pPr>
      <w:r>
        <w:rPr>
          <w:rFonts w:ascii="Arial" w:hAnsi="Arial"/>
          <w:b/>
          <w:color w:val="804826"/>
          <w:sz w:val="15"/>
        </w:rPr>
        <w:t xml:space="preserve">3 </w:t>
      </w:r>
      <w:r>
        <w:rPr>
          <w:rFonts w:ascii="Georgia" w:hAnsi="Georgia"/>
          <w:sz w:val="19"/>
        </w:rPr>
        <w:t>the fifth, Shephatiah of Abital; the sixth, Ithream by Eglah his wife:</w:t>
      </w:r>
    </w:p>
    <w:p>
      <w:pPr>
        <w:pStyle w:val="Scripture"/>
      </w:pPr>
      <w:r>
        <w:rPr>
          <w:rFonts w:ascii="Arial" w:hAnsi="Arial"/>
          <w:b/>
          <w:color w:val="804826"/>
          <w:sz w:val="15"/>
        </w:rPr>
        <w:t xml:space="preserve">4 </w:t>
      </w:r>
      <w:r>
        <w:rPr>
          <w:rFonts w:ascii="Georgia" w:hAnsi="Georgia"/>
          <w:sz w:val="19"/>
        </w:rPr>
        <w:t>six were born to him in Hebron; and there he reigned seven years and six months. And in Jerusalem he reigned thirty and three years;</w:t>
      </w:r>
    </w:p>
    <w:p>
      <w:pPr>
        <w:pStyle w:val="Scripture"/>
      </w:pPr>
      <w:r>
        <w:rPr>
          <w:rFonts w:ascii="Arial" w:hAnsi="Arial"/>
          <w:b/>
          <w:color w:val="804826"/>
          <w:sz w:val="15"/>
        </w:rPr>
        <w:t xml:space="preserve">5 </w:t>
      </w:r>
      <w:r>
        <w:rPr>
          <w:rFonts w:ascii="Georgia" w:hAnsi="Georgia"/>
          <w:sz w:val="19"/>
        </w:rPr>
        <w:t>and these were born to him in Jerusalem: Shimea, and Shobab, and Nathan, and Solomon, four, of Bath-shua the daughter of Ammiel;</w:t>
      </w:r>
    </w:p>
    <w:p>
      <w:pPr>
        <w:pStyle w:val="Scripture"/>
      </w:pPr>
      <w:r>
        <w:rPr>
          <w:rFonts w:ascii="Arial" w:hAnsi="Arial"/>
          <w:b/>
          <w:color w:val="804826"/>
          <w:sz w:val="15"/>
        </w:rPr>
        <w:t xml:space="preserve">6 </w:t>
      </w:r>
      <w:r>
        <w:rPr>
          <w:rFonts w:ascii="Georgia" w:hAnsi="Georgia"/>
          <w:sz w:val="19"/>
        </w:rPr>
        <w:t>and Ibhar, and Elishama, and Eliphelet,</w:t>
      </w:r>
    </w:p>
    <w:p>
      <w:pPr>
        <w:pStyle w:val="Scripture"/>
      </w:pPr>
      <w:r>
        <w:rPr>
          <w:rFonts w:ascii="Arial" w:hAnsi="Arial"/>
          <w:b/>
          <w:color w:val="804826"/>
          <w:sz w:val="15"/>
        </w:rPr>
        <w:t xml:space="preserve">7 </w:t>
      </w:r>
      <w:r>
        <w:rPr>
          <w:rFonts w:ascii="Georgia" w:hAnsi="Georgia"/>
          <w:sz w:val="19"/>
        </w:rPr>
        <w:t>and Nogah, and Nepheg, and Japhia,</w:t>
      </w:r>
    </w:p>
    <w:p>
      <w:pPr>
        <w:pStyle w:val="Scripture"/>
      </w:pPr>
      <w:r>
        <w:rPr>
          <w:rFonts w:ascii="Arial" w:hAnsi="Arial"/>
          <w:b/>
          <w:color w:val="804826"/>
          <w:sz w:val="15"/>
        </w:rPr>
        <w:t xml:space="preserve">8 </w:t>
      </w:r>
      <w:r>
        <w:rPr>
          <w:rFonts w:ascii="Georgia" w:hAnsi="Georgia"/>
          <w:sz w:val="19"/>
        </w:rPr>
        <w:t>and Elishama, and Eliada, and Eliphelet, nine.</w:t>
      </w:r>
    </w:p>
    <w:p>
      <w:pPr>
        <w:pStyle w:val="Scripture"/>
      </w:pPr>
      <w:r>
        <w:rPr>
          <w:rFonts w:ascii="Arial" w:hAnsi="Arial"/>
          <w:b/>
          <w:color w:val="804826"/>
          <w:sz w:val="15"/>
        </w:rPr>
        <w:t xml:space="preserve">9 </w:t>
      </w:r>
      <w:r>
        <w:rPr>
          <w:rFonts w:ascii="Georgia" w:hAnsi="Georgia"/>
          <w:sz w:val="19"/>
        </w:rPr>
        <w:t>All these were the sons of David, besides the sons of the concubines; and Tamar was their sister.</w:t>
      </w:r>
    </w:p>
    <w:p>
      <w:pPr>
        <w:pStyle w:val="Scripture"/>
      </w:pPr>
      <w:r>
        <w:rPr>
          <w:rFonts w:ascii="Arial" w:hAnsi="Arial"/>
          <w:b/>
          <w:color w:val="804826"/>
          <w:sz w:val="15"/>
        </w:rPr>
        <w:t xml:space="preserve">10 </w:t>
      </w:r>
      <w:r>
        <w:rPr>
          <w:rFonts w:ascii="Georgia" w:hAnsi="Georgia"/>
          <w:sz w:val="19"/>
        </w:rPr>
        <w:t>And Solomon’s son was Rehoboam, Abijah his son, Asa his son, Jehoshaphat his son,</w:t>
      </w:r>
    </w:p>
    <w:p>
      <w:pPr>
        <w:pStyle w:val="Scripture"/>
      </w:pPr>
      <w:r>
        <w:rPr>
          <w:rFonts w:ascii="Arial" w:hAnsi="Arial"/>
          <w:b/>
          <w:color w:val="804826"/>
          <w:sz w:val="15"/>
        </w:rPr>
        <w:t xml:space="preserve">11 </w:t>
      </w:r>
      <w:r>
        <w:rPr>
          <w:rFonts w:ascii="Georgia" w:hAnsi="Georgia"/>
          <w:sz w:val="19"/>
        </w:rPr>
        <w:t>Joram his son, Ahaziah his son, Joash his son,</w:t>
      </w:r>
    </w:p>
    <w:p>
      <w:pPr>
        <w:pStyle w:val="Scripture"/>
      </w:pPr>
      <w:r>
        <w:rPr>
          <w:rFonts w:ascii="Arial" w:hAnsi="Arial"/>
          <w:b/>
          <w:color w:val="804826"/>
          <w:sz w:val="15"/>
        </w:rPr>
        <w:t xml:space="preserve">12 </w:t>
      </w:r>
      <w:r>
        <w:rPr>
          <w:rFonts w:ascii="Georgia" w:hAnsi="Georgia"/>
          <w:sz w:val="19"/>
        </w:rPr>
        <w:t>Amaziah his son, Azariah his son, Jotham his son,</w:t>
      </w:r>
    </w:p>
    <w:p>
      <w:pPr>
        <w:pStyle w:val="Scripture"/>
      </w:pPr>
      <w:r>
        <w:rPr>
          <w:rFonts w:ascii="Arial" w:hAnsi="Arial"/>
          <w:b/>
          <w:color w:val="804826"/>
          <w:sz w:val="15"/>
        </w:rPr>
        <w:t xml:space="preserve">13 </w:t>
      </w:r>
      <w:r>
        <w:rPr>
          <w:rFonts w:ascii="Georgia" w:hAnsi="Georgia"/>
          <w:sz w:val="19"/>
        </w:rPr>
        <w:t>Ahaz his son, Hezekiah his son, Manasseh his son,</w:t>
      </w:r>
    </w:p>
    <w:p>
      <w:pPr>
        <w:pStyle w:val="Scripture"/>
      </w:pPr>
      <w:r>
        <w:rPr>
          <w:rFonts w:ascii="Arial" w:hAnsi="Arial"/>
          <w:b/>
          <w:color w:val="804826"/>
          <w:sz w:val="15"/>
        </w:rPr>
        <w:t xml:space="preserve">14 </w:t>
      </w:r>
      <w:r>
        <w:rPr>
          <w:rFonts w:ascii="Georgia" w:hAnsi="Georgia"/>
          <w:sz w:val="19"/>
        </w:rPr>
        <w:t>Amon his son, Josiah his son.</w:t>
      </w:r>
    </w:p>
    <w:p>
      <w:pPr>
        <w:pStyle w:val="Scripture"/>
      </w:pPr>
      <w:r>
        <w:rPr>
          <w:rFonts w:ascii="Arial" w:hAnsi="Arial"/>
          <w:b/>
          <w:color w:val="804826"/>
          <w:sz w:val="15"/>
        </w:rPr>
        <w:t xml:space="preserve">15 </w:t>
      </w:r>
      <w:r>
        <w:rPr>
          <w:rFonts w:ascii="Georgia" w:hAnsi="Georgia"/>
          <w:sz w:val="19"/>
        </w:rPr>
        <w:t>And the sons of Josiah: the firstborn Johanan, the second Jehoiakim, the third Zedekiah, the fourth Shallum.</w:t>
      </w:r>
    </w:p>
    <w:p>
      <w:pPr>
        <w:pStyle w:val="Scripture"/>
      </w:pPr>
      <w:r>
        <w:rPr>
          <w:rFonts w:ascii="Arial" w:hAnsi="Arial"/>
          <w:b/>
          <w:color w:val="804826"/>
          <w:sz w:val="15"/>
        </w:rPr>
        <w:t xml:space="preserve">16 </w:t>
      </w:r>
      <w:r>
        <w:rPr>
          <w:rFonts w:ascii="Georgia" w:hAnsi="Georgia"/>
          <w:sz w:val="19"/>
        </w:rPr>
        <w:t>And the sons of Jehoiakim: Jeconiah his son, Zedekiah his son.</w:t>
      </w:r>
    </w:p>
    <w:p>
      <w:pPr>
        <w:pStyle w:val="Scripture"/>
      </w:pPr>
      <w:r>
        <w:rPr>
          <w:rFonts w:ascii="Arial" w:hAnsi="Arial"/>
          <w:b/>
          <w:color w:val="804826"/>
          <w:sz w:val="15"/>
        </w:rPr>
        <w:t xml:space="preserve">17 </w:t>
      </w:r>
      <w:r>
        <w:rPr>
          <w:rFonts w:ascii="Georgia" w:hAnsi="Georgia"/>
          <w:sz w:val="19"/>
        </w:rPr>
        <w:t>And the sons of Jeconiah, the captive: Shealtiel his son,</w:t>
      </w:r>
    </w:p>
    <w:p>
      <w:pPr>
        <w:pStyle w:val="Scripture"/>
      </w:pPr>
      <w:r>
        <w:rPr>
          <w:rFonts w:ascii="Arial" w:hAnsi="Arial"/>
          <w:b/>
          <w:color w:val="804826"/>
          <w:sz w:val="15"/>
        </w:rPr>
        <w:t xml:space="preserve">18 </w:t>
      </w:r>
      <w:r>
        <w:rPr>
          <w:rFonts w:ascii="Georgia" w:hAnsi="Georgia"/>
          <w:sz w:val="19"/>
        </w:rPr>
        <w:t>and Malchiram, and Pedaiah, and Shenazzar, Jekamiah, Hoshama, and Nedabiah.</w:t>
      </w:r>
    </w:p>
    <w:p>
      <w:pPr>
        <w:pStyle w:val="Scripture"/>
      </w:pPr>
      <w:r>
        <w:rPr>
          <w:rFonts w:ascii="Arial" w:hAnsi="Arial"/>
          <w:b/>
          <w:color w:val="804826"/>
          <w:sz w:val="15"/>
        </w:rPr>
        <w:t xml:space="preserve">19 </w:t>
      </w:r>
      <w:r>
        <w:rPr>
          <w:rFonts w:ascii="Georgia" w:hAnsi="Georgia"/>
          <w:sz w:val="19"/>
        </w:rPr>
        <w:t>And the sons of Pedaiah: Zerubbabel, and Shimei. And the sons of Zerubbabel: Meshullam, and Hananiah; and Shelomith was their sister;</w:t>
      </w:r>
    </w:p>
    <w:p>
      <w:pPr>
        <w:pStyle w:val="Scripture"/>
      </w:pPr>
      <w:r>
        <w:rPr>
          <w:rFonts w:ascii="Arial" w:hAnsi="Arial"/>
          <w:b/>
          <w:color w:val="804826"/>
          <w:sz w:val="15"/>
        </w:rPr>
        <w:t xml:space="preserve">20 </w:t>
      </w:r>
      <w:r>
        <w:rPr>
          <w:rFonts w:ascii="Georgia" w:hAnsi="Georgia"/>
          <w:sz w:val="19"/>
        </w:rPr>
        <w:t>and Hashubah, and Ohel, and Berechiah, and Hasadiah, Jushab-hesed, five.</w:t>
      </w:r>
    </w:p>
    <w:p>
      <w:pPr>
        <w:pStyle w:val="Scripture"/>
      </w:pPr>
      <w:r>
        <w:rPr>
          <w:rFonts w:ascii="Arial" w:hAnsi="Arial"/>
          <w:b/>
          <w:color w:val="804826"/>
          <w:sz w:val="15"/>
        </w:rPr>
        <w:t xml:space="preserve">21 </w:t>
      </w:r>
      <w:r>
        <w:rPr>
          <w:rFonts w:ascii="Georgia" w:hAnsi="Georgia"/>
          <w:sz w:val="19"/>
        </w:rPr>
        <w:t>And the sons of Hananiah: Pelatiah, and Jeshaiah; the sons of Rephaiah, the sons of Arnan, the sons of Obadiah, the sons of Shecaniah.</w:t>
      </w:r>
    </w:p>
    <w:p>
      <w:pPr>
        <w:pStyle w:val="Scripture"/>
      </w:pPr>
      <w:r>
        <w:rPr>
          <w:rFonts w:ascii="Arial" w:hAnsi="Arial"/>
          <w:b/>
          <w:color w:val="804826"/>
          <w:sz w:val="15"/>
        </w:rPr>
        <w:t xml:space="preserve">22 </w:t>
      </w:r>
      <w:r>
        <w:rPr>
          <w:rFonts w:ascii="Georgia" w:hAnsi="Georgia"/>
          <w:sz w:val="19"/>
        </w:rPr>
        <w:t>And the sons of Shecaniah: Shemaiah. And the sons of Shemaiah: Hattush, and Igal, and Bariah, and Neariah, and Shaphat, six.</w:t>
      </w:r>
    </w:p>
    <w:p>
      <w:pPr>
        <w:pStyle w:val="Scripture"/>
      </w:pPr>
      <w:r>
        <w:rPr>
          <w:rFonts w:ascii="Arial" w:hAnsi="Arial"/>
          <w:b/>
          <w:color w:val="804826"/>
          <w:sz w:val="15"/>
        </w:rPr>
        <w:t xml:space="preserve">23 </w:t>
      </w:r>
      <w:r>
        <w:rPr>
          <w:rFonts w:ascii="Georgia" w:hAnsi="Georgia"/>
          <w:sz w:val="19"/>
        </w:rPr>
        <w:t>And the sons of Neariah: Elioenai, and Hizkiah, and Azrikam, three.</w:t>
      </w:r>
    </w:p>
    <w:p>
      <w:pPr>
        <w:pStyle w:val="Scripture"/>
      </w:pPr>
      <w:r>
        <w:rPr>
          <w:rFonts w:ascii="Arial" w:hAnsi="Arial"/>
          <w:b/>
          <w:color w:val="804826"/>
          <w:sz w:val="15"/>
        </w:rPr>
        <w:t xml:space="preserve">24 </w:t>
      </w:r>
      <w:r>
        <w:rPr>
          <w:rFonts w:ascii="Georgia" w:hAnsi="Georgia"/>
          <w:sz w:val="19"/>
        </w:rPr>
        <w:t>And the sons of Elioenai: Hodaviah, and Eliashib, and Pelaiah, and Akkub, and Johanan, and Delaiah, and Anani, seven. 4</w:t>
      </w:r>
    </w:p>
    <w:p>
      <w:pPr>
        <w:pStyle w:val="Heading2"/>
      </w:pPr>
      <w:r>
        <w:t>Chapter 4</w:t>
      </w:r>
    </w:p>
    <w:p>
      <w:pPr>
        <w:pStyle w:val="Scripture"/>
      </w:pPr>
      <w:r>
        <w:rPr>
          <w:rFonts w:ascii="Arial" w:hAnsi="Arial"/>
          <w:b/>
          <w:color w:val="804826"/>
          <w:sz w:val="15"/>
        </w:rPr>
        <w:t xml:space="preserve">1 </w:t>
      </w:r>
      <w:r>
        <w:rPr>
          <w:rFonts w:ascii="Georgia" w:hAnsi="Georgia"/>
          <w:sz w:val="19"/>
        </w:rPr>
        <w:t>The sons of Judah: Perez, Hezron, and Carmi, and Hur, and Shobal.</w:t>
      </w:r>
    </w:p>
    <w:p>
      <w:pPr>
        <w:pStyle w:val="Scripture"/>
      </w:pPr>
      <w:r>
        <w:rPr>
          <w:rFonts w:ascii="Arial" w:hAnsi="Arial"/>
          <w:b/>
          <w:color w:val="804826"/>
          <w:sz w:val="15"/>
        </w:rPr>
        <w:t xml:space="preserve">2 </w:t>
      </w:r>
      <w:r>
        <w:rPr>
          <w:rFonts w:ascii="Georgia" w:hAnsi="Georgia"/>
          <w:sz w:val="19"/>
        </w:rPr>
        <w:t>And Reaiah the son of Shobal fathered Jahath; and Jahath fathered Ahumai and Lahad. These are the families of the Zorathites.</w:t>
      </w:r>
    </w:p>
    <w:p>
      <w:pPr>
        <w:pStyle w:val="Scripture"/>
      </w:pPr>
      <w:r>
        <w:rPr>
          <w:rFonts w:ascii="Arial" w:hAnsi="Arial"/>
          <w:b/>
          <w:color w:val="804826"/>
          <w:sz w:val="15"/>
        </w:rPr>
        <w:t xml:space="preserve">3 </w:t>
      </w:r>
      <w:r>
        <w:rPr>
          <w:rFonts w:ascii="Georgia" w:hAnsi="Georgia"/>
          <w:sz w:val="19"/>
        </w:rPr>
        <w:t>And these were the sons of the father of Etam: Jezreel, and Ishma, and Idbash; and the name of their sister was Hazzelelponi;</w:t>
      </w:r>
    </w:p>
    <w:p>
      <w:pPr>
        <w:pStyle w:val="Scripture"/>
      </w:pPr>
      <w:r>
        <w:rPr>
          <w:rFonts w:ascii="Arial" w:hAnsi="Arial"/>
          <w:b/>
          <w:color w:val="804826"/>
          <w:sz w:val="15"/>
        </w:rPr>
        <w:t xml:space="preserve">4 </w:t>
      </w:r>
      <w:r>
        <w:rPr>
          <w:rFonts w:ascii="Georgia" w:hAnsi="Georgia"/>
          <w:sz w:val="19"/>
        </w:rPr>
        <w:t>and Penuel the father of Gedor, and Ezer the father of Hushah. These are the sons of Hur, the firstborn of Ephrathah, the father of Beth-lehem.</w:t>
      </w:r>
    </w:p>
    <w:p>
      <w:pPr>
        <w:pStyle w:val="Scripture"/>
      </w:pPr>
      <w:r>
        <w:rPr>
          <w:rFonts w:ascii="Arial" w:hAnsi="Arial"/>
          <w:b/>
          <w:color w:val="804826"/>
          <w:sz w:val="15"/>
        </w:rPr>
        <w:t xml:space="preserve">5 </w:t>
      </w:r>
      <w:r>
        <w:rPr>
          <w:rFonts w:ascii="Georgia" w:hAnsi="Georgia"/>
          <w:sz w:val="19"/>
        </w:rPr>
        <w:t>And Ashhur the father of Tekoa had two wives, Helah and Naarah.</w:t>
      </w:r>
    </w:p>
    <w:p>
      <w:pPr>
        <w:pStyle w:val="Scripture"/>
      </w:pPr>
      <w:r>
        <w:rPr>
          <w:rFonts w:ascii="Arial" w:hAnsi="Arial"/>
          <w:b/>
          <w:color w:val="804826"/>
          <w:sz w:val="15"/>
        </w:rPr>
        <w:t xml:space="preserve">6 </w:t>
      </w:r>
      <w:r>
        <w:rPr>
          <w:rFonts w:ascii="Georgia" w:hAnsi="Georgia"/>
          <w:sz w:val="19"/>
        </w:rPr>
        <w:t>And Naarah bore him Ahuzzam, and Hepher, and Temeni, and Haahashtari. These were the sons of Naarah.</w:t>
      </w:r>
    </w:p>
    <w:p>
      <w:pPr>
        <w:pStyle w:val="Scripture"/>
      </w:pPr>
      <w:r>
        <w:rPr>
          <w:rFonts w:ascii="Arial" w:hAnsi="Arial"/>
          <w:b/>
          <w:color w:val="804826"/>
          <w:sz w:val="15"/>
        </w:rPr>
        <w:t xml:space="preserve">7 </w:t>
      </w:r>
      <w:r>
        <w:rPr>
          <w:rFonts w:ascii="Georgia" w:hAnsi="Georgia"/>
          <w:sz w:val="19"/>
        </w:rPr>
        <w:t>And the sons of Helah were Zereth, Izhar, and Ethnan.</w:t>
      </w:r>
    </w:p>
    <w:p>
      <w:pPr>
        <w:pStyle w:val="Scripture"/>
      </w:pPr>
      <w:r>
        <w:rPr>
          <w:rFonts w:ascii="Arial" w:hAnsi="Arial"/>
          <w:b/>
          <w:color w:val="804826"/>
          <w:sz w:val="15"/>
        </w:rPr>
        <w:t xml:space="preserve">8 </w:t>
      </w:r>
      <w:r>
        <w:rPr>
          <w:rFonts w:ascii="Georgia" w:hAnsi="Georgia"/>
          <w:sz w:val="19"/>
        </w:rPr>
        <w:t>And Hakkoz fathered Anub, and Zobebah, and the families of Aharhel the son of Harum.</w:t>
      </w:r>
    </w:p>
    <w:p>
      <w:pPr>
        <w:pStyle w:val="Scripture"/>
      </w:pPr>
      <w:r>
        <w:rPr>
          <w:rFonts w:ascii="Arial" w:hAnsi="Arial"/>
          <w:b/>
          <w:color w:val="804826"/>
          <w:sz w:val="15"/>
        </w:rPr>
        <w:t xml:space="preserve">9 </w:t>
      </w:r>
      <w:r>
        <w:rPr>
          <w:rFonts w:ascii="Georgia" w:hAnsi="Georgia"/>
          <w:sz w:val="19"/>
        </w:rPr>
        <w:t>And Jabez was more honorable than his brethren: and his mother called his name Jabez, saying, Because I bore him with sorrow.</w:t>
      </w:r>
    </w:p>
    <w:p>
      <w:pPr>
        <w:pStyle w:val="Scripture"/>
      </w:pPr>
      <w:r>
        <w:rPr>
          <w:rFonts w:ascii="Arial" w:hAnsi="Arial"/>
          <w:b/>
          <w:color w:val="804826"/>
          <w:sz w:val="15"/>
        </w:rPr>
        <w:t xml:space="preserve">10 </w:t>
      </w:r>
      <w:r>
        <w:rPr>
          <w:rFonts w:ascii="Georgia" w:hAnsi="Georgia"/>
          <w:sz w:val="19"/>
        </w:rPr>
        <w:t>And Jabez called on the Elohim of Israel, saying, Oh that you would bless me indeed, and enlarge my border, and that your hand might be with me, and that you would keep me from evil, that it be not to my sorrow! And Elohim granted him that which he requested.</w:t>
      </w:r>
    </w:p>
    <w:p>
      <w:pPr>
        <w:pStyle w:val="Scripture"/>
      </w:pPr>
      <w:r>
        <w:rPr>
          <w:rFonts w:ascii="Arial" w:hAnsi="Arial"/>
          <w:b/>
          <w:color w:val="804826"/>
          <w:sz w:val="15"/>
        </w:rPr>
        <w:t xml:space="preserve">11 </w:t>
      </w:r>
      <w:r>
        <w:rPr>
          <w:rFonts w:ascii="Georgia" w:hAnsi="Georgia"/>
          <w:sz w:val="19"/>
        </w:rPr>
        <w:t>And Chelub the brother of Shuhah fathered Mehir, who was the father of Eshton.</w:t>
      </w:r>
    </w:p>
    <w:p>
      <w:pPr>
        <w:pStyle w:val="Scripture"/>
      </w:pPr>
      <w:r>
        <w:rPr>
          <w:rFonts w:ascii="Arial" w:hAnsi="Arial"/>
          <w:b/>
          <w:color w:val="804826"/>
          <w:sz w:val="15"/>
        </w:rPr>
        <w:t xml:space="preserve">12 </w:t>
      </w:r>
      <w:r>
        <w:rPr>
          <w:rFonts w:ascii="Georgia" w:hAnsi="Georgia"/>
          <w:sz w:val="19"/>
        </w:rPr>
        <w:t>And Eshton fathered Beth-rapha, and Paseah, and Tehinnah the father of Ir-nahash. These are the men of Recah.</w:t>
      </w:r>
    </w:p>
    <w:p>
      <w:pPr>
        <w:pStyle w:val="Scripture"/>
      </w:pPr>
      <w:r>
        <w:rPr>
          <w:rFonts w:ascii="Arial" w:hAnsi="Arial"/>
          <w:b/>
          <w:color w:val="804826"/>
          <w:sz w:val="15"/>
        </w:rPr>
        <w:t xml:space="preserve">13 </w:t>
      </w:r>
      <w:r>
        <w:rPr>
          <w:rFonts w:ascii="Georgia" w:hAnsi="Georgia"/>
          <w:sz w:val="19"/>
        </w:rPr>
        <w:t>And the sons of Kenaz: Othniel, and Seraiah. And the sons of Othniel: Hathath.</w:t>
      </w:r>
    </w:p>
    <w:p>
      <w:pPr>
        <w:pStyle w:val="Scripture"/>
      </w:pPr>
      <w:r>
        <w:rPr>
          <w:rFonts w:ascii="Arial" w:hAnsi="Arial"/>
          <w:b/>
          <w:color w:val="804826"/>
          <w:sz w:val="15"/>
        </w:rPr>
        <w:t xml:space="preserve">14 </w:t>
      </w:r>
      <w:r>
        <w:rPr>
          <w:rFonts w:ascii="Georgia" w:hAnsi="Georgia"/>
          <w:sz w:val="19"/>
        </w:rPr>
        <w:t>And Meonothai fathered Ophrah: and Seraiah fathered Joab the father of Ge-harashim; for they were craftsmen.</w:t>
      </w:r>
    </w:p>
    <w:p>
      <w:pPr>
        <w:pStyle w:val="Scripture"/>
      </w:pPr>
      <w:r>
        <w:rPr>
          <w:rFonts w:ascii="Arial" w:hAnsi="Arial"/>
          <w:b/>
          <w:color w:val="804826"/>
          <w:sz w:val="15"/>
        </w:rPr>
        <w:t xml:space="preserve">15 </w:t>
      </w:r>
      <w:r>
        <w:rPr>
          <w:rFonts w:ascii="Georgia" w:hAnsi="Georgia"/>
          <w:sz w:val="19"/>
        </w:rPr>
        <w:t>And the sons of Caleb the son of Jephunneh: Iru, Elah, and Naam; and the sons of Elah; and Kenaz.</w:t>
      </w:r>
    </w:p>
    <w:p>
      <w:pPr>
        <w:pStyle w:val="Scripture"/>
      </w:pPr>
      <w:r>
        <w:rPr>
          <w:rFonts w:ascii="Arial" w:hAnsi="Arial"/>
          <w:b/>
          <w:color w:val="804826"/>
          <w:sz w:val="15"/>
        </w:rPr>
        <w:t xml:space="preserve">16 </w:t>
      </w:r>
      <w:r>
        <w:rPr>
          <w:rFonts w:ascii="Georgia" w:hAnsi="Georgia"/>
          <w:sz w:val="19"/>
        </w:rPr>
        <w:t>And the sons of Jehallelel: Ziph, and Ziphah, Tiria, and Asarel.</w:t>
      </w:r>
    </w:p>
    <w:p>
      <w:pPr>
        <w:pStyle w:val="Scripture"/>
      </w:pPr>
      <w:r>
        <w:rPr>
          <w:rFonts w:ascii="Arial" w:hAnsi="Arial"/>
          <w:b/>
          <w:color w:val="804826"/>
          <w:sz w:val="15"/>
        </w:rPr>
        <w:t xml:space="preserve">17 </w:t>
      </w:r>
      <w:r>
        <w:rPr>
          <w:rFonts w:ascii="Georgia" w:hAnsi="Georgia"/>
          <w:sz w:val="19"/>
        </w:rPr>
        <w:t>And the sons of Ezrah: Jether, and Mered, and Epher, and Jalon; and she bore Miriam, and Shammai, and Ishbah the father of Eshtemoa.</w:t>
      </w:r>
    </w:p>
    <w:p>
      <w:pPr>
        <w:pStyle w:val="Scripture"/>
      </w:pPr>
      <w:r>
        <w:rPr>
          <w:rFonts w:ascii="Arial" w:hAnsi="Arial"/>
          <w:b/>
          <w:color w:val="804826"/>
          <w:sz w:val="15"/>
        </w:rPr>
        <w:t xml:space="preserve">18 </w:t>
      </w:r>
      <w:r>
        <w:rPr>
          <w:rFonts w:ascii="Georgia" w:hAnsi="Georgia"/>
          <w:sz w:val="19"/>
        </w:rPr>
        <w:t>And his wife the Jewess bore Jered the father of Gedor, and Heber the father of Soco, and Jekuthiel the father of Zanoah. And these are the sons of Bithiah the daughter of Pharaoh, whom Mered took.</w:t>
      </w:r>
    </w:p>
    <w:p>
      <w:pPr>
        <w:pStyle w:val="Scripture"/>
      </w:pPr>
      <w:r>
        <w:rPr>
          <w:rFonts w:ascii="Arial" w:hAnsi="Arial"/>
          <w:b/>
          <w:color w:val="804826"/>
          <w:sz w:val="15"/>
        </w:rPr>
        <w:t xml:space="preserve">19 </w:t>
      </w:r>
      <w:r>
        <w:rPr>
          <w:rFonts w:ascii="Georgia" w:hAnsi="Georgia"/>
          <w:sz w:val="19"/>
        </w:rPr>
        <w:t>And the sons of the wife of Hodiah, the sister of Naham, were the father of Keilah the Garmite, and Eshtemoa the Maacathite.</w:t>
      </w:r>
    </w:p>
    <w:p>
      <w:pPr>
        <w:pStyle w:val="Scripture"/>
      </w:pPr>
      <w:r>
        <w:rPr>
          <w:rFonts w:ascii="Arial" w:hAnsi="Arial"/>
          <w:b/>
          <w:color w:val="804826"/>
          <w:sz w:val="15"/>
        </w:rPr>
        <w:t xml:space="preserve">20 </w:t>
      </w:r>
      <w:r>
        <w:rPr>
          <w:rFonts w:ascii="Georgia" w:hAnsi="Georgia"/>
          <w:sz w:val="19"/>
        </w:rPr>
        <w:t>And the sons of Shimon: Amnon, and Rinnah, Ben-hanan, and Tilon. And the sons of Ishi: Zoheth, and Ben-zoheth.</w:t>
      </w:r>
    </w:p>
    <w:p>
      <w:pPr>
        <w:pStyle w:val="Scripture"/>
      </w:pPr>
      <w:r>
        <w:rPr>
          <w:rFonts w:ascii="Arial" w:hAnsi="Arial"/>
          <w:b/>
          <w:color w:val="804826"/>
          <w:sz w:val="15"/>
        </w:rPr>
        <w:t xml:space="preserve">21 </w:t>
      </w:r>
      <w:r>
        <w:rPr>
          <w:rFonts w:ascii="Georgia" w:hAnsi="Georgia"/>
          <w:sz w:val="19"/>
        </w:rPr>
        <w:t>The sons of Shelah the son of Judah: Er the father of Lecah, and Laadah the father of Mareshah, and the families of the house of them that wrought fine linen, of the house of Ashbea;</w:t>
      </w:r>
    </w:p>
    <w:p>
      <w:pPr>
        <w:pStyle w:val="Scripture"/>
      </w:pPr>
      <w:r>
        <w:rPr>
          <w:rFonts w:ascii="Arial" w:hAnsi="Arial"/>
          <w:b/>
          <w:color w:val="804826"/>
          <w:sz w:val="15"/>
        </w:rPr>
        <w:t xml:space="preserve">22 </w:t>
      </w:r>
      <w:r>
        <w:rPr>
          <w:rFonts w:ascii="Georgia" w:hAnsi="Georgia"/>
          <w:sz w:val="19"/>
        </w:rPr>
        <w:t>and Jokim, and the men of Cozeba, and Joash, and Saraph, who had dominion in Moab, and Jashubi-lehem. And the records are ancient.</w:t>
      </w:r>
    </w:p>
    <w:p>
      <w:pPr>
        <w:pStyle w:val="Scripture"/>
      </w:pPr>
      <w:r>
        <w:rPr>
          <w:rFonts w:ascii="Arial" w:hAnsi="Arial"/>
          <w:b/>
          <w:color w:val="804826"/>
          <w:sz w:val="15"/>
        </w:rPr>
        <w:t xml:space="preserve">23 </w:t>
      </w:r>
      <w:r>
        <w:rPr>
          <w:rFonts w:ascii="Georgia" w:hAnsi="Georgia"/>
          <w:sz w:val="19"/>
        </w:rPr>
        <w:t>These were the potters, and the inhabitants of Netaim and Gederah: there they dwelt with the king for his work.</w:t>
      </w:r>
    </w:p>
    <w:p>
      <w:pPr>
        <w:pStyle w:val="Scripture"/>
      </w:pPr>
      <w:r>
        <w:rPr>
          <w:rFonts w:ascii="Arial" w:hAnsi="Arial"/>
          <w:b/>
          <w:color w:val="804826"/>
          <w:sz w:val="15"/>
        </w:rPr>
        <w:t xml:space="preserve">24 </w:t>
      </w:r>
      <w:r>
        <w:rPr>
          <w:rFonts w:ascii="Georgia" w:hAnsi="Georgia"/>
          <w:sz w:val="19"/>
        </w:rPr>
        <w:t>The sons of Simeon: Nemuel, and Jamin, Jarib, Zerah, Shaul;</w:t>
      </w:r>
    </w:p>
    <w:p>
      <w:pPr>
        <w:pStyle w:val="Scripture"/>
      </w:pPr>
      <w:r>
        <w:rPr>
          <w:rFonts w:ascii="Arial" w:hAnsi="Arial"/>
          <w:b/>
          <w:color w:val="804826"/>
          <w:sz w:val="15"/>
        </w:rPr>
        <w:t xml:space="preserve">25 </w:t>
      </w:r>
      <w:r>
        <w:rPr>
          <w:rFonts w:ascii="Georgia" w:hAnsi="Georgia"/>
          <w:sz w:val="19"/>
        </w:rPr>
        <w:t>Shallum his son, Mibsam his son, Mishma his son.</w:t>
      </w:r>
    </w:p>
    <w:p>
      <w:pPr>
        <w:pStyle w:val="Scripture"/>
      </w:pPr>
      <w:r>
        <w:rPr>
          <w:rFonts w:ascii="Arial" w:hAnsi="Arial"/>
          <w:b/>
          <w:color w:val="804826"/>
          <w:sz w:val="15"/>
        </w:rPr>
        <w:t xml:space="preserve">26 </w:t>
      </w:r>
      <w:r>
        <w:rPr>
          <w:rFonts w:ascii="Georgia" w:hAnsi="Georgia"/>
          <w:sz w:val="19"/>
        </w:rPr>
        <w:t>And the sons of Mishma: Hammuel his son, Zaccur his son, Shimei his son.</w:t>
      </w:r>
    </w:p>
    <w:p>
      <w:pPr>
        <w:pStyle w:val="Scripture"/>
      </w:pPr>
      <w:r>
        <w:rPr>
          <w:rFonts w:ascii="Arial" w:hAnsi="Arial"/>
          <w:b/>
          <w:color w:val="804826"/>
          <w:sz w:val="15"/>
        </w:rPr>
        <w:t xml:space="preserve">27 </w:t>
      </w:r>
      <w:r>
        <w:rPr>
          <w:rFonts w:ascii="Georgia" w:hAnsi="Georgia"/>
          <w:sz w:val="19"/>
        </w:rPr>
        <w:t>And Shimei had sixteen sons and six daughters; but his brethren had not many children, neither did all their family multiply like to the children of Judah.</w:t>
      </w:r>
    </w:p>
    <w:p>
      <w:pPr>
        <w:pStyle w:val="Scripture"/>
      </w:pPr>
      <w:r>
        <w:rPr>
          <w:rFonts w:ascii="Arial" w:hAnsi="Arial"/>
          <w:b/>
          <w:color w:val="804826"/>
          <w:sz w:val="15"/>
        </w:rPr>
        <w:t xml:space="preserve">28 </w:t>
      </w:r>
      <w:r>
        <w:rPr>
          <w:rFonts w:ascii="Georgia" w:hAnsi="Georgia"/>
          <w:sz w:val="19"/>
        </w:rPr>
        <w:t>And they dwelt at Beer-sheba, and Moladah, and Hazar-shual,</w:t>
      </w:r>
    </w:p>
    <w:p>
      <w:pPr>
        <w:pStyle w:val="Scripture"/>
      </w:pPr>
      <w:r>
        <w:rPr>
          <w:rFonts w:ascii="Arial" w:hAnsi="Arial"/>
          <w:b/>
          <w:color w:val="804826"/>
          <w:sz w:val="15"/>
        </w:rPr>
        <w:t xml:space="preserve">29 </w:t>
      </w:r>
      <w:r>
        <w:rPr>
          <w:rFonts w:ascii="Georgia" w:hAnsi="Georgia"/>
          <w:sz w:val="19"/>
        </w:rPr>
        <w:t>and at Bilhah, and at Ezem, and at Tolad,</w:t>
      </w:r>
    </w:p>
    <w:p>
      <w:pPr>
        <w:pStyle w:val="Scripture"/>
      </w:pPr>
      <w:r>
        <w:rPr>
          <w:rFonts w:ascii="Arial" w:hAnsi="Arial"/>
          <w:b/>
          <w:color w:val="804826"/>
          <w:sz w:val="15"/>
        </w:rPr>
        <w:t xml:space="preserve">30 </w:t>
      </w:r>
      <w:r>
        <w:rPr>
          <w:rFonts w:ascii="Georgia" w:hAnsi="Georgia"/>
          <w:sz w:val="19"/>
        </w:rPr>
        <w:t>and at Bethuel, and at Hormah, and at Ziklag,</w:t>
      </w:r>
    </w:p>
    <w:p>
      <w:pPr>
        <w:pStyle w:val="Scripture"/>
      </w:pPr>
      <w:r>
        <w:rPr>
          <w:rFonts w:ascii="Arial" w:hAnsi="Arial"/>
          <w:b/>
          <w:color w:val="804826"/>
          <w:sz w:val="15"/>
        </w:rPr>
        <w:t xml:space="preserve">31 </w:t>
      </w:r>
      <w:r>
        <w:rPr>
          <w:rFonts w:ascii="Georgia" w:hAnsi="Georgia"/>
          <w:sz w:val="19"/>
        </w:rPr>
        <w:t>and at Beth-marcaboth, and Hazar-susim, and at Beth-biri, and at Shaaraim. These were their cities to the reign of David.</w:t>
      </w:r>
    </w:p>
    <w:p>
      <w:pPr>
        <w:pStyle w:val="Scripture"/>
      </w:pPr>
      <w:r>
        <w:rPr>
          <w:rFonts w:ascii="Arial" w:hAnsi="Arial"/>
          <w:b/>
          <w:color w:val="804826"/>
          <w:sz w:val="15"/>
        </w:rPr>
        <w:t xml:space="preserve">32 </w:t>
      </w:r>
      <w:r>
        <w:rPr>
          <w:rFonts w:ascii="Georgia" w:hAnsi="Georgia"/>
          <w:sz w:val="19"/>
        </w:rPr>
        <w:t>And their villages were Etam, and Ain, Rimmon, and Tochen, and Ashan, five cities;</w:t>
      </w:r>
    </w:p>
    <w:p>
      <w:pPr>
        <w:pStyle w:val="Scripture"/>
      </w:pPr>
      <w:r>
        <w:rPr>
          <w:rFonts w:ascii="Arial" w:hAnsi="Arial"/>
          <w:b/>
          <w:color w:val="804826"/>
          <w:sz w:val="15"/>
        </w:rPr>
        <w:t xml:space="preserve">33 </w:t>
      </w:r>
      <w:r>
        <w:rPr>
          <w:rFonts w:ascii="Georgia" w:hAnsi="Georgia"/>
          <w:sz w:val="19"/>
        </w:rPr>
        <w:t>and all their villages that were round about the same cities, to Baal. These were their habitations, and they have their genealogy.</w:t>
      </w:r>
    </w:p>
    <w:p>
      <w:pPr>
        <w:pStyle w:val="Scripture"/>
      </w:pPr>
      <w:r>
        <w:rPr>
          <w:rFonts w:ascii="Arial" w:hAnsi="Arial"/>
          <w:b/>
          <w:color w:val="804826"/>
          <w:sz w:val="15"/>
        </w:rPr>
        <w:t xml:space="preserve">34 </w:t>
      </w:r>
      <w:r>
        <w:rPr>
          <w:rFonts w:ascii="Georgia" w:hAnsi="Georgia"/>
          <w:sz w:val="19"/>
        </w:rPr>
        <w:t>And Meshobab, and Jamlech, and Joshah the son of Amaziah,</w:t>
      </w:r>
    </w:p>
    <w:p>
      <w:pPr>
        <w:pStyle w:val="Scripture"/>
      </w:pPr>
      <w:r>
        <w:rPr>
          <w:rFonts w:ascii="Arial" w:hAnsi="Arial"/>
          <w:b/>
          <w:color w:val="804826"/>
          <w:sz w:val="15"/>
        </w:rPr>
        <w:t xml:space="preserve">35 </w:t>
      </w:r>
      <w:r>
        <w:rPr>
          <w:rFonts w:ascii="Georgia" w:hAnsi="Georgia"/>
          <w:sz w:val="19"/>
        </w:rPr>
        <w:t>and Joel, and Jehu the son of Joshibiah, the son of Seraiah, the son of Asiel,</w:t>
      </w:r>
    </w:p>
    <w:p>
      <w:pPr>
        <w:pStyle w:val="Scripture"/>
      </w:pPr>
      <w:r>
        <w:rPr>
          <w:rFonts w:ascii="Arial" w:hAnsi="Arial"/>
          <w:b/>
          <w:color w:val="804826"/>
          <w:sz w:val="15"/>
        </w:rPr>
        <w:t xml:space="preserve">36 </w:t>
      </w:r>
      <w:r>
        <w:rPr>
          <w:rFonts w:ascii="Georgia" w:hAnsi="Georgia"/>
          <w:sz w:val="19"/>
        </w:rPr>
        <w:t>and Elioenai, and Jaakobah, and Jeshohaiah, and Asaiah, and Adiel, and Jesimiel, and Benaiah,</w:t>
      </w:r>
    </w:p>
    <w:p>
      <w:pPr>
        <w:pStyle w:val="Scripture"/>
      </w:pPr>
      <w:r>
        <w:rPr>
          <w:rFonts w:ascii="Arial" w:hAnsi="Arial"/>
          <w:b/>
          <w:color w:val="804826"/>
          <w:sz w:val="15"/>
        </w:rPr>
        <w:t xml:space="preserve">37 </w:t>
      </w:r>
      <w:r>
        <w:rPr>
          <w:rFonts w:ascii="Georgia" w:hAnsi="Georgia"/>
          <w:sz w:val="19"/>
        </w:rPr>
        <w:t>and Ziza the son of Shiphi, the son of Allon, the son of Jedaiah, the son of Shimri, the son of Shemaiah—</w:t>
      </w:r>
    </w:p>
    <w:p>
      <w:pPr>
        <w:pStyle w:val="Scripture"/>
      </w:pPr>
      <w:r>
        <w:rPr>
          <w:rFonts w:ascii="Arial" w:hAnsi="Arial"/>
          <w:b/>
          <w:color w:val="804826"/>
          <w:sz w:val="15"/>
        </w:rPr>
        <w:t xml:space="preserve">38 </w:t>
      </w:r>
      <w:r>
        <w:rPr>
          <w:rFonts w:ascii="Georgia" w:hAnsi="Georgia"/>
          <w:sz w:val="19"/>
        </w:rPr>
        <w:t>these mentioned by name were princes in their families: and their fathers’ houses increased greatly.</w:t>
      </w:r>
    </w:p>
    <w:p>
      <w:pPr>
        <w:pStyle w:val="Scripture"/>
      </w:pPr>
      <w:r>
        <w:rPr>
          <w:rFonts w:ascii="Arial" w:hAnsi="Arial"/>
          <w:b/>
          <w:color w:val="804826"/>
          <w:sz w:val="15"/>
        </w:rPr>
        <w:t xml:space="preserve">39 </w:t>
      </w:r>
      <w:r>
        <w:rPr>
          <w:rFonts w:ascii="Georgia" w:hAnsi="Georgia"/>
          <w:sz w:val="19"/>
        </w:rPr>
        <w:t>And they went to the entrance of Gedor, even to the east side of the valley, to seek pasture for their flocks.</w:t>
      </w:r>
    </w:p>
    <w:p>
      <w:pPr>
        <w:pStyle w:val="Scripture"/>
      </w:pPr>
      <w:r>
        <w:rPr>
          <w:rFonts w:ascii="Arial" w:hAnsi="Arial"/>
          <w:b/>
          <w:color w:val="804826"/>
          <w:sz w:val="15"/>
        </w:rPr>
        <w:t xml:space="preserve">40 </w:t>
      </w:r>
      <w:r>
        <w:rPr>
          <w:rFonts w:ascii="Georgia" w:hAnsi="Georgia"/>
          <w:sz w:val="19"/>
        </w:rPr>
        <w:t>And they found fat pasture and good, and the land was wide, and quiet, and peaceable; for they that dwelt there aforetime were of Ham.</w:t>
      </w:r>
    </w:p>
    <w:p>
      <w:pPr>
        <w:pStyle w:val="Scripture"/>
      </w:pPr>
      <w:r>
        <w:rPr>
          <w:rFonts w:ascii="Arial" w:hAnsi="Arial"/>
          <w:b/>
          <w:color w:val="804826"/>
          <w:sz w:val="15"/>
        </w:rPr>
        <w:t xml:space="preserve">41 </w:t>
      </w:r>
      <w:r>
        <w:rPr>
          <w:rFonts w:ascii="Georgia" w:hAnsi="Georgia"/>
          <w:sz w:val="19"/>
        </w:rPr>
        <w:t>And these written by name came in the days of Hezekiah king of Judah, and struck their tents, and the Meunim that were found there, and destroyed them utterly to this day, and dwelt in their stead; because there was pasture there for their flocks.</w:t>
      </w:r>
    </w:p>
    <w:p>
      <w:pPr>
        <w:pStyle w:val="Scripture"/>
      </w:pPr>
      <w:r>
        <w:rPr>
          <w:rFonts w:ascii="Arial" w:hAnsi="Arial"/>
          <w:b/>
          <w:color w:val="804826"/>
          <w:sz w:val="15"/>
        </w:rPr>
        <w:t xml:space="preserve">42 </w:t>
      </w:r>
      <w:r>
        <w:rPr>
          <w:rFonts w:ascii="Georgia" w:hAnsi="Georgia"/>
          <w:sz w:val="19"/>
        </w:rPr>
        <w:t>And some of them, even of the sons of Simeon, five hundred men, went to mount Seir, having for their captains Pelatiah, and Neariah, and Rephaiah, and Uzziel, the sons of Ishi.</w:t>
      </w:r>
    </w:p>
    <w:p>
      <w:pPr>
        <w:pStyle w:val="Scripture"/>
      </w:pPr>
      <w:r>
        <w:rPr>
          <w:rFonts w:ascii="Arial" w:hAnsi="Arial"/>
          <w:b/>
          <w:color w:val="804826"/>
          <w:sz w:val="15"/>
        </w:rPr>
        <w:t xml:space="preserve">43 </w:t>
      </w:r>
      <w:r>
        <w:rPr>
          <w:rFonts w:ascii="Georgia" w:hAnsi="Georgia"/>
          <w:sz w:val="19"/>
        </w:rPr>
        <w:t>And they struck the remnant of the Amalekites that escaped, and have dwelt there to this day. 5</w:t>
      </w:r>
    </w:p>
    <w:p>
      <w:pPr>
        <w:pStyle w:val="Heading2"/>
      </w:pPr>
      <w:r>
        <w:t>Chapter 5</w:t>
      </w:r>
    </w:p>
    <w:p>
      <w:pPr>
        <w:pStyle w:val="Scripture"/>
      </w:pPr>
      <w:r>
        <w:rPr>
          <w:rFonts w:ascii="Arial" w:hAnsi="Arial"/>
          <w:b/>
          <w:color w:val="804826"/>
          <w:sz w:val="15"/>
        </w:rPr>
        <w:t xml:space="preserve">1 </w:t>
      </w:r>
      <w:r>
        <w:rPr>
          <w:rFonts w:ascii="Georgia" w:hAnsi="Georgia"/>
          <w:sz w:val="19"/>
        </w:rPr>
        <w:t>And the sons of Reuben the firstborn of Israel (for he was the firstborn; but, forasmuch as he defiled his father’s couch, his birthright was given to the sons of Joseph the son of Israel; and the genealogy is not to be reckoned after the birthright.</w:t>
      </w:r>
    </w:p>
    <w:p>
      <w:pPr>
        <w:pStyle w:val="Scripture"/>
      </w:pPr>
      <w:r>
        <w:rPr>
          <w:rFonts w:ascii="Arial" w:hAnsi="Arial"/>
          <w:b/>
          <w:color w:val="804826"/>
          <w:sz w:val="15"/>
        </w:rPr>
        <w:t xml:space="preserve">2 </w:t>
      </w:r>
      <w:r>
        <w:rPr>
          <w:rFonts w:ascii="Georgia" w:hAnsi="Georgia"/>
          <w:sz w:val="19"/>
        </w:rPr>
        <w:t>For Judah prevailed above his brethren, and of him came the prince; but the birthright was Joseph’s),</w:t>
      </w:r>
    </w:p>
    <w:p>
      <w:pPr>
        <w:pStyle w:val="Scripture"/>
      </w:pPr>
      <w:r>
        <w:rPr>
          <w:rFonts w:ascii="Arial" w:hAnsi="Arial"/>
          <w:b/>
          <w:color w:val="804826"/>
          <w:sz w:val="15"/>
        </w:rPr>
        <w:t xml:space="preserve">3 </w:t>
      </w:r>
      <w:r>
        <w:rPr>
          <w:rFonts w:ascii="Georgia" w:hAnsi="Georgia"/>
          <w:sz w:val="19"/>
        </w:rPr>
        <w:t>the sons of Reuben the firstborn of Israel: Hanoch, and Pallu, Hezron, and Carmi.</w:t>
      </w:r>
    </w:p>
    <w:p>
      <w:pPr>
        <w:pStyle w:val="Scripture"/>
      </w:pPr>
      <w:r>
        <w:rPr>
          <w:rFonts w:ascii="Arial" w:hAnsi="Arial"/>
          <w:b/>
          <w:color w:val="804826"/>
          <w:sz w:val="15"/>
        </w:rPr>
        <w:t xml:space="preserve">4 </w:t>
      </w:r>
      <w:r>
        <w:rPr>
          <w:rFonts w:ascii="Georgia" w:hAnsi="Georgia"/>
          <w:sz w:val="19"/>
        </w:rPr>
        <w:t>The sons of Joel: Shemaiah his son, Gog his son, Shimei his son,</w:t>
      </w:r>
    </w:p>
    <w:p>
      <w:pPr>
        <w:pStyle w:val="Scripture"/>
      </w:pPr>
      <w:r>
        <w:rPr>
          <w:rFonts w:ascii="Arial" w:hAnsi="Arial"/>
          <w:b/>
          <w:color w:val="804826"/>
          <w:sz w:val="15"/>
        </w:rPr>
        <w:t xml:space="preserve">5 </w:t>
      </w:r>
      <w:r>
        <w:rPr>
          <w:rFonts w:ascii="Georgia" w:hAnsi="Georgia"/>
          <w:sz w:val="19"/>
        </w:rPr>
        <w:t>Micah his son, Reaiah his son, Baal his son,</w:t>
      </w:r>
    </w:p>
    <w:p>
      <w:pPr>
        <w:pStyle w:val="Scripture"/>
      </w:pPr>
      <w:r>
        <w:rPr>
          <w:rFonts w:ascii="Arial" w:hAnsi="Arial"/>
          <w:b/>
          <w:color w:val="804826"/>
          <w:sz w:val="15"/>
        </w:rPr>
        <w:t xml:space="preserve">6 </w:t>
      </w:r>
      <w:r>
        <w:rPr>
          <w:rFonts w:ascii="Georgia" w:hAnsi="Georgia"/>
          <w:sz w:val="19"/>
        </w:rPr>
        <w:t>Beerah his son, whom Tilgath-pilneser king of Assyria carried away captive: he was prince of the Reubenites.</w:t>
      </w:r>
    </w:p>
    <w:p>
      <w:pPr>
        <w:pStyle w:val="Scripture"/>
      </w:pPr>
      <w:r>
        <w:rPr>
          <w:rFonts w:ascii="Arial" w:hAnsi="Arial"/>
          <w:b/>
          <w:color w:val="804826"/>
          <w:sz w:val="15"/>
        </w:rPr>
        <w:t xml:space="preserve">7 </w:t>
      </w:r>
      <w:r>
        <w:rPr>
          <w:rFonts w:ascii="Georgia" w:hAnsi="Georgia"/>
          <w:sz w:val="19"/>
        </w:rPr>
        <w:t>And his brethren by their families, when the genealogy of their generations was reckoned: the chief, Jeiel, and Zechariah,</w:t>
      </w:r>
    </w:p>
    <w:p>
      <w:pPr>
        <w:pStyle w:val="Scripture"/>
      </w:pPr>
      <w:r>
        <w:rPr>
          <w:rFonts w:ascii="Arial" w:hAnsi="Arial"/>
          <w:b/>
          <w:color w:val="804826"/>
          <w:sz w:val="15"/>
        </w:rPr>
        <w:t xml:space="preserve">8 </w:t>
      </w:r>
      <w:r>
        <w:rPr>
          <w:rFonts w:ascii="Georgia" w:hAnsi="Georgia"/>
          <w:sz w:val="19"/>
        </w:rPr>
        <w:t>and Bela the son of Azaz, the son of Shema, the son of Joel, who dwelt in Aroer, even to Nebo and Baal-meon:</w:t>
      </w:r>
    </w:p>
    <w:p>
      <w:pPr>
        <w:pStyle w:val="Scripture"/>
      </w:pPr>
      <w:r>
        <w:rPr>
          <w:rFonts w:ascii="Arial" w:hAnsi="Arial"/>
          <w:b/>
          <w:color w:val="804826"/>
          <w:sz w:val="15"/>
        </w:rPr>
        <w:t xml:space="preserve">9 </w:t>
      </w:r>
      <w:r>
        <w:rPr>
          <w:rFonts w:ascii="Georgia" w:hAnsi="Georgia"/>
          <w:sz w:val="19"/>
        </w:rPr>
        <w:t>and eastward he dwelt even to the entrance of the wilderness from the river Euphrates, because their cattle were multiplied in the land of Gilead.</w:t>
      </w:r>
    </w:p>
    <w:p>
      <w:pPr>
        <w:pStyle w:val="Scripture"/>
      </w:pPr>
      <w:r>
        <w:rPr>
          <w:rFonts w:ascii="Arial" w:hAnsi="Arial"/>
          <w:b/>
          <w:color w:val="804826"/>
          <w:sz w:val="15"/>
        </w:rPr>
        <w:t xml:space="preserve">10 </w:t>
      </w:r>
      <w:r>
        <w:rPr>
          <w:rFonts w:ascii="Georgia" w:hAnsi="Georgia"/>
          <w:sz w:val="19"/>
        </w:rPr>
        <w:t>And in the days of Saul, they made war with the Hagrites, who fell by their hand; and they dwelt in their tents throughout all the land east of Gilead.</w:t>
      </w:r>
    </w:p>
    <w:p>
      <w:pPr>
        <w:pStyle w:val="Scripture"/>
      </w:pPr>
      <w:r>
        <w:rPr>
          <w:rFonts w:ascii="Arial" w:hAnsi="Arial"/>
          <w:b/>
          <w:color w:val="804826"/>
          <w:sz w:val="15"/>
        </w:rPr>
        <w:t xml:space="preserve">11 </w:t>
      </w:r>
      <w:r>
        <w:rPr>
          <w:rFonts w:ascii="Georgia" w:hAnsi="Georgia"/>
          <w:sz w:val="19"/>
        </w:rPr>
        <w:t>And the sons of Gad dwelt over against them, in the land of Bashan to Salecah:</w:t>
      </w:r>
    </w:p>
    <w:p>
      <w:pPr>
        <w:pStyle w:val="Scripture"/>
      </w:pPr>
      <w:r>
        <w:rPr>
          <w:rFonts w:ascii="Arial" w:hAnsi="Arial"/>
          <w:b/>
          <w:color w:val="804826"/>
          <w:sz w:val="15"/>
        </w:rPr>
        <w:t xml:space="preserve">12 </w:t>
      </w:r>
      <w:r>
        <w:rPr>
          <w:rFonts w:ascii="Georgia" w:hAnsi="Georgia"/>
          <w:sz w:val="19"/>
        </w:rPr>
        <w:t>Joel the chief, and Shapham the second, and Janai, and Shaphat in Bashan.</w:t>
      </w:r>
    </w:p>
    <w:p>
      <w:pPr>
        <w:pStyle w:val="Scripture"/>
      </w:pPr>
      <w:r>
        <w:rPr>
          <w:rFonts w:ascii="Arial" w:hAnsi="Arial"/>
          <w:b/>
          <w:color w:val="804826"/>
          <w:sz w:val="15"/>
        </w:rPr>
        <w:t xml:space="preserve">13 </w:t>
      </w:r>
      <w:r>
        <w:rPr>
          <w:rFonts w:ascii="Georgia" w:hAnsi="Georgia"/>
          <w:sz w:val="19"/>
        </w:rPr>
        <w:t>And their brethren of their fathers’ houses: Michael, and Meshullam, and Sheba, and Jorai, and Jacan, and Zia, and Eber, seven.</w:t>
      </w:r>
    </w:p>
    <w:p>
      <w:pPr>
        <w:pStyle w:val="Scripture"/>
      </w:pPr>
      <w:r>
        <w:rPr>
          <w:rFonts w:ascii="Arial" w:hAnsi="Arial"/>
          <w:b/>
          <w:color w:val="804826"/>
          <w:sz w:val="15"/>
        </w:rPr>
        <w:t xml:space="preserve">14 </w:t>
      </w:r>
      <w:r>
        <w:rPr>
          <w:rFonts w:ascii="Georgia" w:hAnsi="Georgia"/>
          <w:sz w:val="19"/>
        </w:rPr>
        <w:t>These were the sons of Abihail, the son of Huri, the son of Jaroah, the son of Gilead, the son of Michael, the son of Jeshishai, the son of Jahdo, the son of Buz;</w:t>
      </w:r>
    </w:p>
    <w:p>
      <w:pPr>
        <w:pStyle w:val="Scripture"/>
      </w:pPr>
      <w:r>
        <w:rPr>
          <w:rFonts w:ascii="Arial" w:hAnsi="Arial"/>
          <w:b/>
          <w:color w:val="804826"/>
          <w:sz w:val="15"/>
        </w:rPr>
        <w:t xml:space="preserve">15 </w:t>
      </w:r>
      <w:r>
        <w:rPr>
          <w:rFonts w:ascii="Georgia" w:hAnsi="Georgia"/>
          <w:sz w:val="19"/>
        </w:rPr>
        <w:t>Ahi the son of Abdiel, the son of Guni, chief of their fathers’ houses.</w:t>
      </w:r>
    </w:p>
    <w:p>
      <w:pPr>
        <w:pStyle w:val="Scripture"/>
      </w:pPr>
      <w:r>
        <w:rPr>
          <w:rFonts w:ascii="Arial" w:hAnsi="Arial"/>
          <w:b/>
          <w:color w:val="804826"/>
          <w:sz w:val="15"/>
        </w:rPr>
        <w:t xml:space="preserve">16 </w:t>
      </w:r>
      <w:r>
        <w:rPr>
          <w:rFonts w:ascii="Georgia" w:hAnsi="Georgia"/>
          <w:sz w:val="19"/>
        </w:rPr>
        <w:t>And they dwelt in Gilead in Bashan, and in its towns, and in all the suburbs of Sharon, as far as their borders.</w:t>
      </w:r>
    </w:p>
    <w:p>
      <w:pPr>
        <w:pStyle w:val="Scripture"/>
      </w:pPr>
      <w:r>
        <w:rPr>
          <w:rFonts w:ascii="Arial" w:hAnsi="Arial"/>
          <w:b/>
          <w:color w:val="804826"/>
          <w:sz w:val="15"/>
        </w:rPr>
        <w:t xml:space="preserve">17 </w:t>
      </w:r>
      <w:r>
        <w:rPr>
          <w:rFonts w:ascii="Georgia" w:hAnsi="Georgia"/>
          <w:sz w:val="19"/>
        </w:rPr>
        <w:t>All these were reckoned by genealogies in the days of Jotham king of Judah, and in the days of Jeroboam king of Israel.</w:t>
      </w:r>
    </w:p>
    <w:p>
      <w:pPr>
        <w:pStyle w:val="Scripture"/>
      </w:pPr>
      <w:r>
        <w:rPr>
          <w:rFonts w:ascii="Arial" w:hAnsi="Arial"/>
          <w:b/>
          <w:color w:val="804826"/>
          <w:sz w:val="15"/>
        </w:rPr>
        <w:t xml:space="preserve">18 </w:t>
      </w:r>
      <w:r>
        <w:rPr>
          <w:rFonts w:ascii="Georgia" w:hAnsi="Georgia"/>
          <w:sz w:val="19"/>
        </w:rPr>
        <w:t>The sons of Reuben, and the Gadites, and the half-tribe of Manasseh, of valiant men, men able to bear buckler and sword, and to shoot with bow, and skilful in war, were forty and four thousand seven hundred and sixty, that were able to go forth to war.</w:t>
      </w:r>
    </w:p>
    <w:p>
      <w:pPr>
        <w:pStyle w:val="Scripture"/>
      </w:pPr>
      <w:r>
        <w:rPr>
          <w:rFonts w:ascii="Arial" w:hAnsi="Arial"/>
          <w:b/>
          <w:color w:val="804826"/>
          <w:sz w:val="15"/>
        </w:rPr>
        <w:t xml:space="preserve">19 </w:t>
      </w:r>
      <w:r>
        <w:rPr>
          <w:rFonts w:ascii="Georgia" w:hAnsi="Georgia"/>
          <w:sz w:val="19"/>
        </w:rPr>
        <w:t>And they made war with the Hagrites, with Jetur, and Naphish, and Nodab.</w:t>
      </w:r>
    </w:p>
    <w:p>
      <w:pPr>
        <w:pStyle w:val="Scripture"/>
      </w:pPr>
      <w:r>
        <w:rPr>
          <w:rFonts w:ascii="Arial" w:hAnsi="Arial"/>
          <w:b/>
          <w:color w:val="804826"/>
          <w:sz w:val="15"/>
        </w:rPr>
        <w:t xml:space="preserve">20 </w:t>
      </w:r>
      <w:r>
        <w:rPr>
          <w:rFonts w:ascii="Georgia" w:hAnsi="Georgia"/>
          <w:sz w:val="19"/>
        </w:rPr>
        <w:t>And they were helped against them, and the Hagrites were delivered into their hand, and all that were with them; for they cried to Elohim in the battle, and he was entreated of them, because they put their trust in him.</w:t>
      </w:r>
    </w:p>
    <w:p>
      <w:pPr>
        <w:pStyle w:val="Scripture"/>
      </w:pPr>
      <w:r>
        <w:rPr>
          <w:rFonts w:ascii="Arial" w:hAnsi="Arial"/>
          <w:b/>
          <w:color w:val="804826"/>
          <w:sz w:val="15"/>
        </w:rPr>
        <w:t xml:space="preserve">21 </w:t>
      </w:r>
      <w:r>
        <w:rPr>
          <w:rFonts w:ascii="Georgia" w:hAnsi="Georgia"/>
          <w:sz w:val="19"/>
        </w:rPr>
        <w:t>And they took away their cattle; of their camels fifty thousand, and of sheep two hundred and fifty thousand, and of donkeys two thousand, and of men a hundred thousand.</w:t>
      </w:r>
    </w:p>
    <w:p>
      <w:pPr>
        <w:pStyle w:val="Scripture"/>
      </w:pPr>
      <w:r>
        <w:rPr>
          <w:rFonts w:ascii="Arial" w:hAnsi="Arial"/>
          <w:b/>
          <w:color w:val="804826"/>
          <w:sz w:val="15"/>
        </w:rPr>
        <w:t xml:space="preserve">22 </w:t>
      </w:r>
      <w:r>
        <w:rPr>
          <w:rFonts w:ascii="Georgia" w:hAnsi="Georgia"/>
          <w:sz w:val="19"/>
        </w:rPr>
        <w:t>For there fell many slain, because the war was of Elohim. And they dwelt in their stead until the captivity.</w:t>
      </w:r>
    </w:p>
    <w:p>
      <w:pPr>
        <w:pStyle w:val="Scripture"/>
      </w:pPr>
      <w:r>
        <w:rPr>
          <w:rFonts w:ascii="Arial" w:hAnsi="Arial"/>
          <w:b/>
          <w:color w:val="804826"/>
          <w:sz w:val="15"/>
        </w:rPr>
        <w:t xml:space="preserve">23 </w:t>
      </w:r>
      <w:r>
        <w:rPr>
          <w:rFonts w:ascii="Georgia" w:hAnsi="Georgia"/>
          <w:sz w:val="19"/>
        </w:rPr>
        <w:t>And the children of the half-tribe of Manasseh dwelt in the land: they increased from Bashan to Baal-hermon and Senir and mount Hermon.</w:t>
      </w:r>
    </w:p>
    <w:p>
      <w:pPr>
        <w:pStyle w:val="Scripture"/>
      </w:pPr>
      <w:r>
        <w:rPr>
          <w:rFonts w:ascii="Arial" w:hAnsi="Arial"/>
          <w:b/>
          <w:color w:val="804826"/>
          <w:sz w:val="15"/>
        </w:rPr>
        <w:t xml:space="preserve">24 </w:t>
      </w:r>
      <w:r>
        <w:rPr>
          <w:rFonts w:ascii="Georgia" w:hAnsi="Georgia"/>
          <w:sz w:val="19"/>
        </w:rPr>
        <w:t>And these were the heads of their fathers’ houses: even Epher, and Ishi, and Eliel, and Azriel, and Jeremiah, and Hodaviah, and Jahdiel, mighty men of valor, famous men, heads of their fathers’ houses.</w:t>
      </w:r>
    </w:p>
    <w:p>
      <w:pPr>
        <w:pStyle w:val="Scripture"/>
      </w:pPr>
      <w:r>
        <w:rPr>
          <w:rFonts w:ascii="Arial" w:hAnsi="Arial"/>
          <w:b/>
          <w:color w:val="804826"/>
          <w:sz w:val="15"/>
        </w:rPr>
        <w:t xml:space="preserve">25 </w:t>
      </w:r>
      <w:r>
        <w:rPr>
          <w:rFonts w:ascii="Georgia" w:hAnsi="Georgia"/>
          <w:sz w:val="19"/>
        </w:rPr>
        <w:t>And they trespassed against the Elohim of their fathers, and played the harlot after the gods of the peoples of the land, whom Elohim destroyed before them.</w:t>
      </w:r>
    </w:p>
    <w:p>
      <w:pPr>
        <w:pStyle w:val="Scripture"/>
      </w:pPr>
      <w:r>
        <w:rPr>
          <w:rFonts w:ascii="Arial" w:hAnsi="Arial"/>
          <w:b/>
          <w:color w:val="804826"/>
          <w:sz w:val="15"/>
        </w:rPr>
        <w:t xml:space="preserve">26 </w:t>
      </w:r>
      <w:r>
        <w:rPr>
          <w:rFonts w:ascii="Georgia" w:hAnsi="Georgia"/>
          <w:sz w:val="19"/>
        </w:rPr>
        <w:t>And the Elohim of Israel stirred up the spirit of Pul king of Assyria, and the spirit of Tilgath-pilneser king of Assyria, and he carried them away, even the Reubenites, and the Gadites, and the half-tribe of Manasseh, and brought them to Halah, and Habor, and Hara, and to the river of Gozan, to this day. 6</w:t>
      </w:r>
    </w:p>
    <w:p>
      <w:pPr>
        <w:pStyle w:val="Heading2"/>
      </w:pPr>
      <w:r>
        <w:t>Chapter 6</w:t>
      </w:r>
    </w:p>
    <w:p>
      <w:pPr>
        <w:pStyle w:val="Scripture"/>
      </w:pPr>
      <w:r>
        <w:rPr>
          <w:rFonts w:ascii="Arial" w:hAnsi="Arial"/>
          <w:b/>
          <w:color w:val="804826"/>
          <w:sz w:val="15"/>
        </w:rPr>
        <w:t xml:space="preserve">1 </w:t>
      </w:r>
      <w:r>
        <w:rPr>
          <w:rFonts w:ascii="Georgia" w:hAnsi="Georgia"/>
          <w:sz w:val="19"/>
        </w:rPr>
        <w:t>The sons of Levi: Gershon, Kohath, and Merari.</w:t>
      </w:r>
    </w:p>
    <w:p>
      <w:pPr>
        <w:pStyle w:val="Scripture"/>
      </w:pPr>
      <w:r>
        <w:rPr>
          <w:rFonts w:ascii="Arial" w:hAnsi="Arial"/>
          <w:b/>
          <w:color w:val="804826"/>
          <w:sz w:val="15"/>
        </w:rPr>
        <w:t xml:space="preserve">2 </w:t>
      </w:r>
      <w:r>
        <w:rPr>
          <w:rFonts w:ascii="Georgia" w:hAnsi="Georgia"/>
          <w:sz w:val="19"/>
        </w:rPr>
        <w:t>And the sons of Kohath: Amram, Izhar, and Hebron, and Uzziel.</w:t>
      </w:r>
    </w:p>
    <w:p>
      <w:pPr>
        <w:pStyle w:val="Scripture"/>
      </w:pPr>
      <w:r>
        <w:rPr>
          <w:rFonts w:ascii="Arial" w:hAnsi="Arial"/>
          <w:b/>
          <w:color w:val="804826"/>
          <w:sz w:val="15"/>
        </w:rPr>
        <w:t xml:space="preserve">3 </w:t>
      </w:r>
      <w:r>
        <w:rPr>
          <w:rFonts w:ascii="Georgia" w:hAnsi="Georgia"/>
          <w:sz w:val="19"/>
        </w:rPr>
        <w:t>And the children of Amram: Aaron, and Moses, and Miriam. And the sons of Aaron: Nadab, and Abihu, Eleazar, and Ithamar.</w:t>
      </w:r>
    </w:p>
    <w:p>
      <w:pPr>
        <w:pStyle w:val="Scripture"/>
      </w:pPr>
      <w:r>
        <w:rPr>
          <w:rFonts w:ascii="Arial" w:hAnsi="Arial"/>
          <w:b/>
          <w:color w:val="804826"/>
          <w:sz w:val="15"/>
        </w:rPr>
        <w:t xml:space="preserve">4 </w:t>
      </w:r>
      <w:r>
        <w:rPr>
          <w:rFonts w:ascii="Georgia" w:hAnsi="Georgia"/>
          <w:sz w:val="19"/>
        </w:rPr>
        <w:t>Eleazar fathered Phinehas, Phinehas fathered Abishua,</w:t>
      </w:r>
    </w:p>
    <w:p>
      <w:pPr>
        <w:pStyle w:val="Scripture"/>
      </w:pPr>
      <w:r>
        <w:rPr>
          <w:rFonts w:ascii="Arial" w:hAnsi="Arial"/>
          <w:b/>
          <w:color w:val="804826"/>
          <w:sz w:val="15"/>
        </w:rPr>
        <w:t xml:space="preserve">5 </w:t>
      </w:r>
      <w:r>
        <w:rPr>
          <w:rFonts w:ascii="Georgia" w:hAnsi="Georgia"/>
          <w:sz w:val="19"/>
        </w:rPr>
        <w:t>and Abishua fathered Bukki, and Bukki fathered Uzzi,</w:t>
      </w:r>
    </w:p>
    <w:p>
      <w:pPr>
        <w:pStyle w:val="Scripture"/>
      </w:pPr>
      <w:r>
        <w:rPr>
          <w:rFonts w:ascii="Arial" w:hAnsi="Arial"/>
          <w:b/>
          <w:color w:val="804826"/>
          <w:sz w:val="15"/>
        </w:rPr>
        <w:t xml:space="preserve">6 </w:t>
      </w:r>
      <w:r>
        <w:rPr>
          <w:rFonts w:ascii="Georgia" w:hAnsi="Georgia"/>
          <w:sz w:val="19"/>
        </w:rPr>
        <w:t>and Uzzi fathered Zerahiah, and Zerahiah fathered Meraioth,</w:t>
      </w:r>
    </w:p>
    <w:p>
      <w:pPr>
        <w:pStyle w:val="Scripture"/>
      </w:pPr>
      <w:r>
        <w:rPr>
          <w:rFonts w:ascii="Arial" w:hAnsi="Arial"/>
          <w:b/>
          <w:color w:val="804826"/>
          <w:sz w:val="15"/>
        </w:rPr>
        <w:t xml:space="preserve">7 </w:t>
      </w:r>
      <w:r>
        <w:rPr>
          <w:rFonts w:ascii="Georgia" w:hAnsi="Georgia"/>
          <w:sz w:val="19"/>
        </w:rPr>
        <w:t>Meraioth fathered Amariah, and Amariah fathered Ahitub,</w:t>
      </w:r>
    </w:p>
    <w:p>
      <w:pPr>
        <w:pStyle w:val="Scripture"/>
      </w:pPr>
      <w:r>
        <w:rPr>
          <w:rFonts w:ascii="Arial" w:hAnsi="Arial"/>
          <w:b/>
          <w:color w:val="804826"/>
          <w:sz w:val="15"/>
        </w:rPr>
        <w:t xml:space="preserve">8 </w:t>
      </w:r>
      <w:r>
        <w:rPr>
          <w:rFonts w:ascii="Georgia" w:hAnsi="Georgia"/>
          <w:sz w:val="19"/>
        </w:rPr>
        <w:t>and Ahitub fathered Zadok, and Zadok fathered Ahimaaz,</w:t>
      </w:r>
    </w:p>
    <w:p>
      <w:pPr>
        <w:pStyle w:val="Scripture"/>
      </w:pPr>
      <w:r>
        <w:rPr>
          <w:rFonts w:ascii="Arial" w:hAnsi="Arial"/>
          <w:b/>
          <w:color w:val="804826"/>
          <w:sz w:val="15"/>
        </w:rPr>
        <w:t xml:space="preserve">9 </w:t>
      </w:r>
      <w:r>
        <w:rPr>
          <w:rFonts w:ascii="Georgia" w:hAnsi="Georgia"/>
          <w:sz w:val="19"/>
        </w:rPr>
        <w:t>and Ahimaaz fathered Azariah, and Azariah fathered Johanan,</w:t>
      </w:r>
    </w:p>
    <w:p>
      <w:pPr>
        <w:pStyle w:val="Scripture"/>
      </w:pPr>
      <w:r>
        <w:rPr>
          <w:rFonts w:ascii="Arial" w:hAnsi="Arial"/>
          <w:b/>
          <w:color w:val="804826"/>
          <w:sz w:val="15"/>
        </w:rPr>
        <w:t xml:space="preserve">10 </w:t>
      </w:r>
      <w:r>
        <w:rPr>
          <w:rFonts w:ascii="Georgia" w:hAnsi="Georgia"/>
          <w:sz w:val="19"/>
        </w:rPr>
        <w:t>and Johanan fathered Azariah (he it is that executed the priest’s office in the house that Solomon built in Jerusalem),</w:t>
      </w:r>
    </w:p>
    <w:p>
      <w:pPr>
        <w:pStyle w:val="Scripture"/>
      </w:pPr>
      <w:r>
        <w:rPr>
          <w:rFonts w:ascii="Arial" w:hAnsi="Arial"/>
          <w:b/>
          <w:color w:val="804826"/>
          <w:sz w:val="15"/>
        </w:rPr>
        <w:t xml:space="preserve">11 </w:t>
      </w:r>
      <w:r>
        <w:rPr>
          <w:rFonts w:ascii="Georgia" w:hAnsi="Georgia"/>
          <w:sz w:val="19"/>
        </w:rPr>
        <w:t>and Azariah fathered Amariah, and Amariah fathered Ahitub,</w:t>
      </w:r>
    </w:p>
    <w:p>
      <w:pPr>
        <w:pStyle w:val="Scripture"/>
      </w:pPr>
      <w:r>
        <w:rPr>
          <w:rFonts w:ascii="Arial" w:hAnsi="Arial"/>
          <w:b/>
          <w:color w:val="804826"/>
          <w:sz w:val="15"/>
        </w:rPr>
        <w:t xml:space="preserve">12 </w:t>
      </w:r>
      <w:r>
        <w:rPr>
          <w:rFonts w:ascii="Georgia" w:hAnsi="Georgia"/>
          <w:sz w:val="19"/>
        </w:rPr>
        <w:t>and Ahitub fathered Zadok, and Zadok fathered Shallum,</w:t>
      </w:r>
    </w:p>
    <w:p>
      <w:pPr>
        <w:pStyle w:val="Scripture"/>
      </w:pPr>
      <w:r>
        <w:rPr>
          <w:rFonts w:ascii="Arial" w:hAnsi="Arial"/>
          <w:b/>
          <w:color w:val="804826"/>
          <w:sz w:val="15"/>
        </w:rPr>
        <w:t xml:space="preserve">13 </w:t>
      </w:r>
      <w:r>
        <w:rPr>
          <w:rFonts w:ascii="Georgia" w:hAnsi="Georgia"/>
          <w:sz w:val="19"/>
        </w:rPr>
        <w:t>and Shallum fathered Hilkiah, and Hilkiah fathered Azariah,</w:t>
      </w:r>
    </w:p>
    <w:p>
      <w:pPr>
        <w:pStyle w:val="Scripture"/>
      </w:pPr>
      <w:r>
        <w:rPr>
          <w:rFonts w:ascii="Arial" w:hAnsi="Arial"/>
          <w:b/>
          <w:color w:val="804826"/>
          <w:sz w:val="15"/>
        </w:rPr>
        <w:t xml:space="preserve">14 </w:t>
      </w:r>
      <w:r>
        <w:rPr>
          <w:rFonts w:ascii="Georgia" w:hAnsi="Georgia"/>
          <w:sz w:val="19"/>
        </w:rPr>
        <w:t>and Azariah fathered Seraiah, and Seraiah fathered Jehozadak;</w:t>
      </w:r>
    </w:p>
    <w:p>
      <w:pPr>
        <w:pStyle w:val="Scripture"/>
      </w:pPr>
      <w:r>
        <w:rPr>
          <w:rFonts w:ascii="Arial" w:hAnsi="Arial"/>
          <w:b/>
          <w:color w:val="804826"/>
          <w:sz w:val="15"/>
        </w:rPr>
        <w:t xml:space="preserve">15 </w:t>
      </w:r>
      <w:r>
        <w:rPr>
          <w:rFonts w:ascii="Georgia" w:hAnsi="Georgia"/>
          <w:sz w:val="19"/>
        </w:rPr>
        <w:t>And Jehozadak went into captivity, when YHWH–Yahweh carried away Judah and Jerusalem by the hand of Nebuchadnezzar.</w:t>
      </w:r>
    </w:p>
    <w:p>
      <w:pPr>
        <w:pStyle w:val="Scripture"/>
      </w:pPr>
      <w:r>
        <w:rPr>
          <w:rFonts w:ascii="Arial" w:hAnsi="Arial"/>
          <w:b/>
          <w:color w:val="804826"/>
          <w:sz w:val="15"/>
        </w:rPr>
        <w:t xml:space="preserve">16 </w:t>
      </w:r>
      <w:r>
        <w:rPr>
          <w:rFonts w:ascii="Georgia" w:hAnsi="Georgia"/>
          <w:sz w:val="19"/>
        </w:rPr>
        <w:t>The sons of Levi: Gershom, Kohath, and Merari.</w:t>
      </w:r>
    </w:p>
    <w:p>
      <w:pPr>
        <w:pStyle w:val="Scripture"/>
      </w:pPr>
      <w:r>
        <w:rPr>
          <w:rFonts w:ascii="Arial" w:hAnsi="Arial"/>
          <w:b/>
          <w:color w:val="804826"/>
          <w:sz w:val="15"/>
        </w:rPr>
        <w:t xml:space="preserve">17 </w:t>
      </w:r>
      <w:r>
        <w:rPr>
          <w:rFonts w:ascii="Georgia" w:hAnsi="Georgia"/>
          <w:sz w:val="19"/>
        </w:rPr>
        <w:t>And these are the names of the sons of Gershom: Libni and Shimei.</w:t>
      </w:r>
    </w:p>
    <w:p>
      <w:pPr>
        <w:pStyle w:val="Scripture"/>
      </w:pPr>
      <w:r>
        <w:rPr>
          <w:rFonts w:ascii="Arial" w:hAnsi="Arial"/>
          <w:b/>
          <w:color w:val="804826"/>
          <w:sz w:val="15"/>
        </w:rPr>
        <w:t xml:space="preserve">18 </w:t>
      </w:r>
      <w:r>
        <w:rPr>
          <w:rFonts w:ascii="Georgia" w:hAnsi="Georgia"/>
          <w:sz w:val="19"/>
        </w:rPr>
        <w:t>And the sons of Kohath were Amram, and Izhar, and Hebron, and Uzziel.</w:t>
      </w:r>
    </w:p>
    <w:p>
      <w:pPr>
        <w:pStyle w:val="Scripture"/>
      </w:pPr>
      <w:r>
        <w:rPr>
          <w:rFonts w:ascii="Arial" w:hAnsi="Arial"/>
          <w:b/>
          <w:color w:val="804826"/>
          <w:sz w:val="15"/>
        </w:rPr>
        <w:t xml:space="preserve">19 </w:t>
      </w:r>
      <w:r>
        <w:rPr>
          <w:rFonts w:ascii="Georgia" w:hAnsi="Georgia"/>
          <w:sz w:val="19"/>
        </w:rPr>
        <w:t>The sons of Merari: Mahli and Mushi. And these are the families of the Levites according to their fathers’ houses.</w:t>
      </w:r>
    </w:p>
    <w:p>
      <w:pPr>
        <w:pStyle w:val="Scripture"/>
      </w:pPr>
      <w:r>
        <w:rPr>
          <w:rFonts w:ascii="Arial" w:hAnsi="Arial"/>
          <w:b/>
          <w:color w:val="804826"/>
          <w:sz w:val="15"/>
        </w:rPr>
        <w:t xml:space="preserve">20 </w:t>
      </w:r>
      <w:r>
        <w:rPr>
          <w:rFonts w:ascii="Georgia" w:hAnsi="Georgia"/>
          <w:sz w:val="19"/>
        </w:rPr>
        <w:t>Of Gershom: Libni his son, Jahath his son, Zimmah his son,</w:t>
      </w:r>
    </w:p>
    <w:p>
      <w:pPr>
        <w:pStyle w:val="Scripture"/>
      </w:pPr>
      <w:r>
        <w:rPr>
          <w:rFonts w:ascii="Arial" w:hAnsi="Arial"/>
          <w:b/>
          <w:color w:val="804826"/>
          <w:sz w:val="15"/>
        </w:rPr>
        <w:t xml:space="preserve">21 </w:t>
      </w:r>
      <w:r>
        <w:rPr>
          <w:rFonts w:ascii="Georgia" w:hAnsi="Georgia"/>
          <w:sz w:val="19"/>
        </w:rPr>
        <w:t>Joah his son, Iddo his son, Zerah his son, Jeatherai his son.</w:t>
      </w:r>
    </w:p>
    <w:p>
      <w:pPr>
        <w:pStyle w:val="Scripture"/>
      </w:pPr>
      <w:r>
        <w:rPr>
          <w:rFonts w:ascii="Arial" w:hAnsi="Arial"/>
          <w:b/>
          <w:color w:val="804826"/>
          <w:sz w:val="15"/>
        </w:rPr>
        <w:t xml:space="preserve">22 </w:t>
      </w:r>
      <w:r>
        <w:rPr>
          <w:rFonts w:ascii="Georgia" w:hAnsi="Georgia"/>
          <w:sz w:val="19"/>
        </w:rPr>
        <w:t>The sons of Kohath: Amminadab his son, Korah his son, Assir his son,</w:t>
      </w:r>
    </w:p>
    <w:p>
      <w:pPr>
        <w:pStyle w:val="Scripture"/>
      </w:pPr>
      <w:r>
        <w:rPr>
          <w:rFonts w:ascii="Arial" w:hAnsi="Arial"/>
          <w:b/>
          <w:color w:val="804826"/>
          <w:sz w:val="15"/>
        </w:rPr>
        <w:t xml:space="preserve">23 </w:t>
      </w:r>
      <w:r>
        <w:rPr>
          <w:rFonts w:ascii="Georgia" w:hAnsi="Georgia"/>
          <w:sz w:val="19"/>
        </w:rPr>
        <w:t>Elkanah his son, and Ebiasaph his son, and Assir his son,</w:t>
      </w:r>
    </w:p>
    <w:p>
      <w:pPr>
        <w:pStyle w:val="Scripture"/>
      </w:pPr>
      <w:r>
        <w:rPr>
          <w:rFonts w:ascii="Arial" w:hAnsi="Arial"/>
          <w:b/>
          <w:color w:val="804826"/>
          <w:sz w:val="15"/>
        </w:rPr>
        <w:t xml:space="preserve">24 </w:t>
      </w:r>
      <w:r>
        <w:rPr>
          <w:rFonts w:ascii="Georgia" w:hAnsi="Georgia"/>
          <w:sz w:val="19"/>
        </w:rPr>
        <w:t>Tahath his son, Uriel his son, Uzziah his son, and Shaul his son.</w:t>
      </w:r>
    </w:p>
    <w:p>
      <w:pPr>
        <w:pStyle w:val="Scripture"/>
      </w:pPr>
      <w:r>
        <w:rPr>
          <w:rFonts w:ascii="Arial" w:hAnsi="Arial"/>
          <w:b/>
          <w:color w:val="804826"/>
          <w:sz w:val="15"/>
        </w:rPr>
        <w:t xml:space="preserve">25 </w:t>
      </w:r>
      <w:r>
        <w:rPr>
          <w:rFonts w:ascii="Georgia" w:hAnsi="Georgia"/>
          <w:sz w:val="19"/>
        </w:rPr>
        <w:t>And the sons of Elkanah: Amasai, and Ahimoth.</w:t>
      </w:r>
    </w:p>
    <w:p>
      <w:pPr>
        <w:pStyle w:val="Scripture"/>
      </w:pPr>
      <w:r>
        <w:rPr>
          <w:rFonts w:ascii="Arial" w:hAnsi="Arial"/>
          <w:b/>
          <w:color w:val="804826"/>
          <w:sz w:val="15"/>
        </w:rPr>
        <w:t xml:space="preserve">26 </w:t>
      </w:r>
      <w:r>
        <w:rPr>
          <w:rFonts w:ascii="Georgia" w:hAnsi="Georgia"/>
          <w:sz w:val="19"/>
        </w:rPr>
        <w:t>As for Elkanah, the sons of Elkanah: Zophai his son, and Nahath his son,</w:t>
      </w:r>
    </w:p>
    <w:p>
      <w:pPr>
        <w:pStyle w:val="Scripture"/>
      </w:pPr>
      <w:r>
        <w:rPr>
          <w:rFonts w:ascii="Arial" w:hAnsi="Arial"/>
          <w:b/>
          <w:color w:val="804826"/>
          <w:sz w:val="15"/>
        </w:rPr>
        <w:t xml:space="preserve">27 </w:t>
      </w:r>
      <w:r>
        <w:rPr>
          <w:rFonts w:ascii="Georgia" w:hAnsi="Georgia"/>
          <w:sz w:val="19"/>
        </w:rPr>
        <w:t>Eliab his son, Jeroham his son, Elkanah his son.</w:t>
      </w:r>
    </w:p>
    <w:p>
      <w:pPr>
        <w:pStyle w:val="Scripture"/>
      </w:pPr>
      <w:r>
        <w:rPr>
          <w:rFonts w:ascii="Arial" w:hAnsi="Arial"/>
          <w:b/>
          <w:color w:val="804826"/>
          <w:sz w:val="15"/>
        </w:rPr>
        <w:t xml:space="preserve">28 </w:t>
      </w:r>
      <w:r>
        <w:rPr>
          <w:rFonts w:ascii="Georgia" w:hAnsi="Georgia"/>
          <w:sz w:val="19"/>
        </w:rPr>
        <w:t>And the sons of Samuel: the firstborn, Joel, and the second Abijah.</w:t>
      </w:r>
    </w:p>
    <w:p>
      <w:pPr>
        <w:pStyle w:val="Scripture"/>
      </w:pPr>
      <w:r>
        <w:rPr>
          <w:rFonts w:ascii="Arial" w:hAnsi="Arial"/>
          <w:b/>
          <w:color w:val="804826"/>
          <w:sz w:val="15"/>
        </w:rPr>
        <w:t xml:space="preserve">29 </w:t>
      </w:r>
      <w:r>
        <w:rPr>
          <w:rFonts w:ascii="Georgia" w:hAnsi="Georgia"/>
          <w:sz w:val="19"/>
        </w:rPr>
        <w:t>The sons of Merari: Mahli, Libni his son, Shimei his son, Uzzah his son,</w:t>
      </w:r>
    </w:p>
    <w:p>
      <w:pPr>
        <w:pStyle w:val="Scripture"/>
      </w:pPr>
      <w:r>
        <w:rPr>
          <w:rFonts w:ascii="Arial" w:hAnsi="Arial"/>
          <w:b/>
          <w:color w:val="804826"/>
          <w:sz w:val="15"/>
        </w:rPr>
        <w:t xml:space="preserve">30 </w:t>
      </w:r>
      <w:r>
        <w:rPr>
          <w:rFonts w:ascii="Georgia" w:hAnsi="Georgia"/>
          <w:sz w:val="19"/>
        </w:rPr>
        <w:t>Shimea his son, Haggiah his son, Asaiah his son.</w:t>
      </w:r>
    </w:p>
    <w:p>
      <w:pPr>
        <w:pStyle w:val="Scripture"/>
      </w:pPr>
      <w:r>
        <w:rPr>
          <w:rFonts w:ascii="Arial" w:hAnsi="Arial"/>
          <w:b/>
          <w:color w:val="804826"/>
          <w:sz w:val="15"/>
        </w:rPr>
        <w:t xml:space="preserve">31 </w:t>
      </w:r>
      <w:r>
        <w:rPr>
          <w:rFonts w:ascii="Georgia" w:hAnsi="Georgia"/>
          <w:sz w:val="19"/>
        </w:rPr>
        <w:t>And these are they whom David set over the service of song in the house of YHWH–Yahweh, after that the ark had rest.</w:t>
      </w:r>
    </w:p>
    <w:p>
      <w:pPr>
        <w:pStyle w:val="Scripture"/>
      </w:pPr>
      <w:r>
        <w:rPr>
          <w:rFonts w:ascii="Arial" w:hAnsi="Arial"/>
          <w:b/>
          <w:color w:val="804826"/>
          <w:sz w:val="15"/>
        </w:rPr>
        <w:t xml:space="preserve">32 </w:t>
      </w:r>
      <w:r>
        <w:rPr>
          <w:rFonts w:ascii="Georgia" w:hAnsi="Georgia"/>
          <w:sz w:val="19"/>
        </w:rPr>
        <w:t>And they ministered with song before the tabernacle of the tent of meeting, until Solomon had built the house of YHWH–Yahweh in Jerusalem: and they waited on their office according to their order.</w:t>
      </w:r>
    </w:p>
    <w:p>
      <w:pPr>
        <w:pStyle w:val="Scripture"/>
      </w:pPr>
      <w:r>
        <w:rPr>
          <w:rFonts w:ascii="Arial" w:hAnsi="Arial"/>
          <w:b/>
          <w:color w:val="804826"/>
          <w:sz w:val="15"/>
        </w:rPr>
        <w:t xml:space="preserve">33 </w:t>
      </w:r>
      <w:r>
        <w:rPr>
          <w:rFonts w:ascii="Georgia" w:hAnsi="Georgia"/>
          <w:sz w:val="19"/>
        </w:rPr>
        <w:t>And these are they that waited, and their sons. Of the sons of the Kohathites: Heman the singer, the son of Joel, the son of Samuel,</w:t>
      </w:r>
    </w:p>
    <w:p>
      <w:pPr>
        <w:pStyle w:val="Scripture"/>
      </w:pPr>
      <w:r>
        <w:rPr>
          <w:rFonts w:ascii="Arial" w:hAnsi="Arial"/>
          <w:b/>
          <w:color w:val="804826"/>
          <w:sz w:val="15"/>
        </w:rPr>
        <w:t xml:space="preserve">34 </w:t>
      </w:r>
      <w:r>
        <w:rPr>
          <w:rFonts w:ascii="Georgia" w:hAnsi="Georgia"/>
          <w:sz w:val="19"/>
        </w:rPr>
        <w:t>the son of Elkanah, the son of Jeroham, the son of Eliel, the son of Toah,</w:t>
      </w:r>
    </w:p>
    <w:p>
      <w:pPr>
        <w:pStyle w:val="Scripture"/>
      </w:pPr>
      <w:r>
        <w:rPr>
          <w:rFonts w:ascii="Arial" w:hAnsi="Arial"/>
          <w:b/>
          <w:color w:val="804826"/>
          <w:sz w:val="15"/>
        </w:rPr>
        <w:t xml:space="preserve">35 </w:t>
      </w:r>
      <w:r>
        <w:rPr>
          <w:rFonts w:ascii="Georgia" w:hAnsi="Georgia"/>
          <w:sz w:val="19"/>
        </w:rPr>
        <w:t>the son of Zuph, the son of Elkanah, the son of Mahath, the son of Amasai,</w:t>
      </w:r>
    </w:p>
    <w:p>
      <w:pPr>
        <w:pStyle w:val="Scripture"/>
      </w:pPr>
      <w:r>
        <w:rPr>
          <w:rFonts w:ascii="Arial" w:hAnsi="Arial"/>
          <w:b/>
          <w:color w:val="804826"/>
          <w:sz w:val="15"/>
        </w:rPr>
        <w:t xml:space="preserve">36 </w:t>
      </w:r>
      <w:r>
        <w:rPr>
          <w:rFonts w:ascii="Georgia" w:hAnsi="Georgia"/>
          <w:sz w:val="19"/>
        </w:rPr>
        <w:t>the son of Elkanah, the son of Joel, the son of Azariah, the son of Zephaniah,</w:t>
      </w:r>
    </w:p>
    <w:p>
      <w:pPr>
        <w:pStyle w:val="Scripture"/>
      </w:pPr>
      <w:r>
        <w:rPr>
          <w:rFonts w:ascii="Arial" w:hAnsi="Arial"/>
          <w:b/>
          <w:color w:val="804826"/>
          <w:sz w:val="15"/>
        </w:rPr>
        <w:t xml:space="preserve">37 </w:t>
      </w:r>
      <w:r>
        <w:rPr>
          <w:rFonts w:ascii="Georgia" w:hAnsi="Georgia"/>
          <w:sz w:val="19"/>
        </w:rPr>
        <w:t>the son of Tahath, the son of Assir, the son of Ebiasaph, the son of Korah,</w:t>
      </w:r>
    </w:p>
    <w:p>
      <w:pPr>
        <w:pStyle w:val="Scripture"/>
      </w:pPr>
      <w:r>
        <w:rPr>
          <w:rFonts w:ascii="Arial" w:hAnsi="Arial"/>
          <w:b/>
          <w:color w:val="804826"/>
          <w:sz w:val="15"/>
        </w:rPr>
        <w:t xml:space="preserve">38 </w:t>
      </w:r>
      <w:r>
        <w:rPr>
          <w:rFonts w:ascii="Georgia" w:hAnsi="Georgia"/>
          <w:sz w:val="19"/>
        </w:rPr>
        <w:t>the son of Izhar, the son of Kohath, the son of Levi, the son of Israel.</w:t>
      </w:r>
    </w:p>
    <w:p>
      <w:pPr>
        <w:pStyle w:val="Scripture"/>
      </w:pPr>
      <w:r>
        <w:rPr>
          <w:rFonts w:ascii="Arial" w:hAnsi="Arial"/>
          <w:b/>
          <w:color w:val="804826"/>
          <w:sz w:val="15"/>
        </w:rPr>
        <w:t xml:space="preserve">39 </w:t>
      </w:r>
      <w:r>
        <w:rPr>
          <w:rFonts w:ascii="Georgia" w:hAnsi="Georgia"/>
          <w:sz w:val="19"/>
        </w:rPr>
        <w:t>And his brother Asaph, who stood on his right hand, even Asaph the son of Berechiah, the son of Shimea,</w:t>
      </w:r>
    </w:p>
    <w:p>
      <w:pPr>
        <w:pStyle w:val="Scripture"/>
      </w:pPr>
      <w:r>
        <w:rPr>
          <w:rFonts w:ascii="Arial" w:hAnsi="Arial"/>
          <w:b/>
          <w:color w:val="804826"/>
          <w:sz w:val="15"/>
        </w:rPr>
        <w:t xml:space="preserve">40 </w:t>
      </w:r>
      <w:r>
        <w:rPr>
          <w:rFonts w:ascii="Georgia" w:hAnsi="Georgia"/>
          <w:sz w:val="19"/>
        </w:rPr>
        <w:t>the son of Michael, the son of Baaseiah, the son of Malchijah,</w:t>
      </w:r>
    </w:p>
    <w:p>
      <w:pPr>
        <w:pStyle w:val="Scripture"/>
      </w:pPr>
      <w:r>
        <w:rPr>
          <w:rFonts w:ascii="Arial" w:hAnsi="Arial"/>
          <w:b/>
          <w:color w:val="804826"/>
          <w:sz w:val="15"/>
        </w:rPr>
        <w:t xml:space="preserve">41 </w:t>
      </w:r>
      <w:r>
        <w:rPr>
          <w:rFonts w:ascii="Georgia" w:hAnsi="Georgia"/>
          <w:sz w:val="19"/>
        </w:rPr>
        <w:t>the son of Ethni, the son of Zerah, the son of Adaiah,</w:t>
      </w:r>
    </w:p>
    <w:p>
      <w:pPr>
        <w:pStyle w:val="Scripture"/>
      </w:pPr>
      <w:r>
        <w:rPr>
          <w:rFonts w:ascii="Arial" w:hAnsi="Arial"/>
          <w:b/>
          <w:color w:val="804826"/>
          <w:sz w:val="15"/>
        </w:rPr>
        <w:t xml:space="preserve">42 </w:t>
      </w:r>
      <w:r>
        <w:rPr>
          <w:rFonts w:ascii="Georgia" w:hAnsi="Georgia"/>
          <w:sz w:val="19"/>
        </w:rPr>
        <w:t>the son of Ethan, the son of Zimmah, the son of Shimei,</w:t>
      </w:r>
    </w:p>
    <w:p>
      <w:pPr>
        <w:pStyle w:val="Scripture"/>
      </w:pPr>
      <w:r>
        <w:rPr>
          <w:rFonts w:ascii="Arial" w:hAnsi="Arial"/>
          <w:b/>
          <w:color w:val="804826"/>
          <w:sz w:val="15"/>
        </w:rPr>
        <w:t xml:space="preserve">43 </w:t>
      </w:r>
      <w:r>
        <w:rPr>
          <w:rFonts w:ascii="Georgia" w:hAnsi="Georgia"/>
          <w:sz w:val="19"/>
        </w:rPr>
        <w:t>the son of Jahath, the son of Gershom, the son of Levi.</w:t>
      </w:r>
    </w:p>
    <w:p>
      <w:pPr>
        <w:pStyle w:val="Scripture"/>
      </w:pPr>
      <w:r>
        <w:rPr>
          <w:rFonts w:ascii="Arial" w:hAnsi="Arial"/>
          <w:b/>
          <w:color w:val="804826"/>
          <w:sz w:val="15"/>
        </w:rPr>
        <w:t xml:space="preserve">44 </w:t>
      </w:r>
      <w:r>
        <w:rPr>
          <w:rFonts w:ascii="Georgia" w:hAnsi="Georgia"/>
          <w:sz w:val="19"/>
        </w:rPr>
        <w:t>And on the left hand their brethren the sons of Merari: Ethan the son of Kishi, the son of Abdi, the son of Malluch,</w:t>
      </w:r>
    </w:p>
    <w:p>
      <w:pPr>
        <w:pStyle w:val="Scripture"/>
      </w:pPr>
      <w:r>
        <w:rPr>
          <w:rFonts w:ascii="Arial" w:hAnsi="Arial"/>
          <w:b/>
          <w:color w:val="804826"/>
          <w:sz w:val="15"/>
        </w:rPr>
        <w:t xml:space="preserve">45 </w:t>
      </w:r>
      <w:r>
        <w:rPr>
          <w:rFonts w:ascii="Georgia" w:hAnsi="Georgia"/>
          <w:sz w:val="19"/>
        </w:rPr>
        <w:t>the son of Hashabiah, the son of Amaziah, the son of Hilkiah,</w:t>
      </w:r>
    </w:p>
    <w:p>
      <w:pPr>
        <w:pStyle w:val="Scripture"/>
      </w:pPr>
      <w:r>
        <w:rPr>
          <w:rFonts w:ascii="Arial" w:hAnsi="Arial"/>
          <w:b/>
          <w:color w:val="804826"/>
          <w:sz w:val="15"/>
        </w:rPr>
        <w:t xml:space="preserve">46 </w:t>
      </w:r>
      <w:r>
        <w:rPr>
          <w:rFonts w:ascii="Georgia" w:hAnsi="Georgia"/>
          <w:sz w:val="19"/>
        </w:rPr>
        <w:t>the son of Amzi, the son of Bani, the son of Shemer,</w:t>
      </w:r>
    </w:p>
    <w:p>
      <w:pPr>
        <w:pStyle w:val="Scripture"/>
      </w:pPr>
      <w:r>
        <w:rPr>
          <w:rFonts w:ascii="Arial" w:hAnsi="Arial"/>
          <w:b/>
          <w:color w:val="804826"/>
          <w:sz w:val="15"/>
        </w:rPr>
        <w:t xml:space="preserve">47 </w:t>
      </w:r>
      <w:r>
        <w:rPr>
          <w:rFonts w:ascii="Georgia" w:hAnsi="Georgia"/>
          <w:sz w:val="19"/>
        </w:rPr>
        <w:t>the son of Mahli, the son of Mushi, the son of Merari, the son of Levi.</w:t>
      </w:r>
    </w:p>
    <w:p>
      <w:pPr>
        <w:pStyle w:val="Scripture"/>
      </w:pPr>
      <w:r>
        <w:rPr>
          <w:rFonts w:ascii="Arial" w:hAnsi="Arial"/>
          <w:b/>
          <w:color w:val="804826"/>
          <w:sz w:val="15"/>
        </w:rPr>
        <w:t xml:space="preserve">48 </w:t>
      </w:r>
      <w:r>
        <w:rPr>
          <w:rFonts w:ascii="Georgia" w:hAnsi="Georgia"/>
          <w:sz w:val="19"/>
        </w:rPr>
        <w:t>And their brethren the Levites were appointed for all the service of the tabernacle of the house of Elohim.</w:t>
      </w:r>
    </w:p>
    <w:p>
      <w:pPr>
        <w:pStyle w:val="Scripture"/>
      </w:pPr>
      <w:r>
        <w:rPr>
          <w:rFonts w:ascii="Arial" w:hAnsi="Arial"/>
          <w:b/>
          <w:color w:val="804826"/>
          <w:sz w:val="15"/>
        </w:rPr>
        <w:t xml:space="preserve">49 </w:t>
      </w:r>
      <w:r>
        <w:rPr>
          <w:rFonts w:ascii="Georgia" w:hAnsi="Georgia"/>
          <w:sz w:val="19"/>
        </w:rPr>
        <w:t>But Aaron and his sons offered upon the altar of burnt-offering, and upon the altar of incense, for all the work of the most holy place, and to make atonement for Israel, according to all that Moses the servant of Elohim had commanded.</w:t>
      </w:r>
    </w:p>
    <w:p>
      <w:pPr>
        <w:pStyle w:val="Scripture"/>
      </w:pPr>
      <w:r>
        <w:rPr>
          <w:rFonts w:ascii="Arial" w:hAnsi="Arial"/>
          <w:b/>
          <w:color w:val="804826"/>
          <w:sz w:val="15"/>
        </w:rPr>
        <w:t xml:space="preserve">50 </w:t>
      </w:r>
      <w:r>
        <w:rPr>
          <w:rFonts w:ascii="Georgia" w:hAnsi="Georgia"/>
          <w:sz w:val="19"/>
        </w:rPr>
        <w:t>And these are the sons of Aaron: Eleazar his son, Phinehas his son, Abishua his son,</w:t>
      </w:r>
    </w:p>
    <w:p>
      <w:pPr>
        <w:pStyle w:val="Scripture"/>
      </w:pPr>
      <w:r>
        <w:rPr>
          <w:rFonts w:ascii="Arial" w:hAnsi="Arial"/>
          <w:b/>
          <w:color w:val="804826"/>
          <w:sz w:val="15"/>
        </w:rPr>
        <w:t xml:space="preserve">51 </w:t>
      </w:r>
      <w:r>
        <w:rPr>
          <w:rFonts w:ascii="Georgia" w:hAnsi="Georgia"/>
          <w:sz w:val="19"/>
        </w:rPr>
        <w:t>Bukki his son, Uzzi his son, Zerahiah his son,</w:t>
      </w:r>
    </w:p>
    <w:p>
      <w:pPr>
        <w:pStyle w:val="Scripture"/>
      </w:pPr>
      <w:r>
        <w:rPr>
          <w:rFonts w:ascii="Arial" w:hAnsi="Arial"/>
          <w:b/>
          <w:color w:val="804826"/>
          <w:sz w:val="15"/>
        </w:rPr>
        <w:t xml:space="preserve">52 </w:t>
      </w:r>
      <w:r>
        <w:rPr>
          <w:rFonts w:ascii="Georgia" w:hAnsi="Georgia"/>
          <w:sz w:val="19"/>
        </w:rPr>
        <w:t>Meraioth his son, Amariah his son, Ahitub his son,</w:t>
      </w:r>
    </w:p>
    <w:p>
      <w:pPr>
        <w:pStyle w:val="Scripture"/>
      </w:pPr>
      <w:r>
        <w:rPr>
          <w:rFonts w:ascii="Arial" w:hAnsi="Arial"/>
          <w:b/>
          <w:color w:val="804826"/>
          <w:sz w:val="15"/>
        </w:rPr>
        <w:t xml:space="preserve">53 </w:t>
      </w:r>
      <w:r>
        <w:rPr>
          <w:rFonts w:ascii="Georgia" w:hAnsi="Georgia"/>
          <w:sz w:val="19"/>
        </w:rPr>
        <w:t>Zadok his son, Ahimaaz his son.</w:t>
      </w:r>
    </w:p>
    <w:p>
      <w:pPr>
        <w:pStyle w:val="Scripture"/>
      </w:pPr>
      <w:r>
        <w:rPr>
          <w:rFonts w:ascii="Arial" w:hAnsi="Arial"/>
          <w:b/>
          <w:color w:val="804826"/>
          <w:sz w:val="15"/>
        </w:rPr>
        <w:t xml:space="preserve">54 </w:t>
      </w:r>
      <w:r>
        <w:rPr>
          <w:rFonts w:ascii="Georgia" w:hAnsi="Georgia"/>
          <w:sz w:val="19"/>
        </w:rPr>
        <w:t>Now these are their dwelling-places according to their encampments in their borders: to the sons of Aaron, of the families of the Kohathites (for theirs was the first lot),</w:t>
      </w:r>
    </w:p>
    <w:p>
      <w:pPr>
        <w:pStyle w:val="Scripture"/>
      </w:pPr>
      <w:r>
        <w:rPr>
          <w:rFonts w:ascii="Arial" w:hAnsi="Arial"/>
          <w:b/>
          <w:color w:val="804826"/>
          <w:sz w:val="15"/>
        </w:rPr>
        <w:t xml:space="preserve">55 </w:t>
      </w:r>
      <w:r>
        <w:rPr>
          <w:rFonts w:ascii="Georgia" w:hAnsi="Georgia"/>
          <w:sz w:val="19"/>
        </w:rPr>
        <w:t>to them they gave Hebron in the land of Judah, and the suburbs of it round about it;</w:t>
      </w:r>
    </w:p>
    <w:p>
      <w:pPr>
        <w:pStyle w:val="Scripture"/>
      </w:pPr>
      <w:r>
        <w:rPr>
          <w:rFonts w:ascii="Arial" w:hAnsi="Arial"/>
          <w:b/>
          <w:color w:val="804826"/>
          <w:sz w:val="15"/>
        </w:rPr>
        <w:t xml:space="preserve">56 </w:t>
      </w:r>
      <w:r>
        <w:rPr>
          <w:rFonts w:ascii="Georgia" w:hAnsi="Georgia"/>
          <w:sz w:val="19"/>
        </w:rPr>
        <w:t>but the fields of the city, and the villages of it, they gave to Caleb the son of Jephunneh.</w:t>
      </w:r>
    </w:p>
    <w:p>
      <w:pPr>
        <w:pStyle w:val="Scripture"/>
      </w:pPr>
      <w:r>
        <w:rPr>
          <w:rFonts w:ascii="Arial" w:hAnsi="Arial"/>
          <w:b/>
          <w:color w:val="804826"/>
          <w:sz w:val="15"/>
        </w:rPr>
        <w:t xml:space="preserve">57 </w:t>
      </w:r>
      <w:r>
        <w:rPr>
          <w:rFonts w:ascii="Georgia" w:hAnsi="Georgia"/>
          <w:sz w:val="19"/>
        </w:rPr>
        <w:t>And to the sons of Aaron they gave the cities of refuge, Hebron; Libnah also with its suburbs, and Jattir, and Eshtemoa with its suburbs,</w:t>
      </w:r>
    </w:p>
    <w:p>
      <w:pPr>
        <w:pStyle w:val="Scripture"/>
      </w:pPr>
      <w:r>
        <w:rPr>
          <w:rFonts w:ascii="Arial" w:hAnsi="Arial"/>
          <w:b/>
          <w:color w:val="804826"/>
          <w:sz w:val="15"/>
        </w:rPr>
        <w:t xml:space="preserve">58 </w:t>
      </w:r>
      <w:r>
        <w:rPr>
          <w:rFonts w:ascii="Georgia" w:hAnsi="Georgia"/>
          <w:sz w:val="19"/>
        </w:rPr>
        <w:t>and Hilen with its suburbs, Debir with its suburbs,</w:t>
      </w:r>
    </w:p>
    <w:p>
      <w:pPr>
        <w:pStyle w:val="Scripture"/>
      </w:pPr>
      <w:r>
        <w:rPr>
          <w:rFonts w:ascii="Arial" w:hAnsi="Arial"/>
          <w:b/>
          <w:color w:val="804826"/>
          <w:sz w:val="15"/>
        </w:rPr>
        <w:t xml:space="preserve">59 </w:t>
      </w:r>
      <w:r>
        <w:rPr>
          <w:rFonts w:ascii="Georgia" w:hAnsi="Georgia"/>
          <w:sz w:val="19"/>
        </w:rPr>
        <w:t>and Ashan with its suburbs, and Beth-shemesh with its suburbs;</w:t>
      </w:r>
    </w:p>
    <w:p>
      <w:pPr>
        <w:pStyle w:val="Scripture"/>
      </w:pPr>
      <w:r>
        <w:rPr>
          <w:rFonts w:ascii="Arial" w:hAnsi="Arial"/>
          <w:b/>
          <w:color w:val="804826"/>
          <w:sz w:val="15"/>
        </w:rPr>
        <w:t xml:space="preserve">60 </w:t>
      </w:r>
      <w:r>
        <w:rPr>
          <w:rFonts w:ascii="Georgia" w:hAnsi="Georgia"/>
          <w:sz w:val="19"/>
        </w:rPr>
        <w:t>and out of the tribe of Benjamin, Geba with its suburbs, and Allemeth with its suburbs, and Anathoth with its suburbs. All their cities throughout their families were thirteen cities.</w:t>
      </w:r>
    </w:p>
    <w:p>
      <w:pPr>
        <w:pStyle w:val="Scripture"/>
      </w:pPr>
      <w:r>
        <w:rPr>
          <w:rFonts w:ascii="Arial" w:hAnsi="Arial"/>
          <w:b/>
          <w:color w:val="804826"/>
          <w:sz w:val="15"/>
        </w:rPr>
        <w:t xml:space="preserve">61 </w:t>
      </w:r>
      <w:r>
        <w:rPr>
          <w:rFonts w:ascii="Georgia" w:hAnsi="Georgia"/>
          <w:sz w:val="19"/>
        </w:rPr>
        <w:t>And to the rest of the sons of Kohath were given by lot, out of the family of the tribe, out of the half-tribe, the half of Manasseh, ten cities.</w:t>
      </w:r>
    </w:p>
    <w:p>
      <w:pPr>
        <w:pStyle w:val="Scripture"/>
      </w:pPr>
      <w:r>
        <w:rPr>
          <w:rFonts w:ascii="Arial" w:hAnsi="Arial"/>
          <w:b/>
          <w:color w:val="804826"/>
          <w:sz w:val="15"/>
        </w:rPr>
        <w:t xml:space="preserve">62 </w:t>
      </w:r>
      <w:r>
        <w:rPr>
          <w:rFonts w:ascii="Georgia" w:hAnsi="Georgia"/>
          <w:sz w:val="19"/>
        </w:rPr>
        <w:t>And to the sons of Gershom, according to their families, out of the tribe of Issachar, and out of the tribe of Asher, and out of the tribe of Naphtali, and out of the tribe of Manasseh in Bashan, thirteen cities.</w:t>
      </w:r>
    </w:p>
    <w:p>
      <w:pPr>
        <w:pStyle w:val="Scripture"/>
      </w:pPr>
      <w:r>
        <w:rPr>
          <w:rFonts w:ascii="Arial" w:hAnsi="Arial"/>
          <w:b/>
          <w:color w:val="804826"/>
          <w:sz w:val="15"/>
        </w:rPr>
        <w:t xml:space="preserve">63 </w:t>
      </w:r>
      <w:r>
        <w:rPr>
          <w:rFonts w:ascii="Georgia" w:hAnsi="Georgia"/>
          <w:sz w:val="19"/>
        </w:rPr>
        <w:t>Unto the sons of Merari were given by lot, according to their families, out of the tribe of Reuben, and out of the tribe of Gad, and out of the tribe of Zebulun, twelve cities.</w:t>
      </w:r>
    </w:p>
    <w:p>
      <w:pPr>
        <w:pStyle w:val="Scripture"/>
      </w:pPr>
      <w:r>
        <w:rPr>
          <w:rFonts w:ascii="Arial" w:hAnsi="Arial"/>
          <w:b/>
          <w:color w:val="804826"/>
          <w:sz w:val="15"/>
        </w:rPr>
        <w:t xml:space="preserve">64 </w:t>
      </w:r>
      <w:r>
        <w:rPr>
          <w:rFonts w:ascii="Georgia" w:hAnsi="Georgia"/>
          <w:sz w:val="19"/>
        </w:rPr>
        <w:t>And the children of Israel gave to the Levites the cities with their suburbs.</w:t>
      </w:r>
    </w:p>
    <w:p>
      <w:pPr>
        <w:pStyle w:val="Scripture"/>
      </w:pPr>
      <w:r>
        <w:rPr>
          <w:rFonts w:ascii="Arial" w:hAnsi="Arial"/>
          <w:b/>
          <w:color w:val="804826"/>
          <w:sz w:val="15"/>
        </w:rPr>
        <w:t xml:space="preserve">65 </w:t>
      </w:r>
      <w:r>
        <w:rPr>
          <w:rFonts w:ascii="Georgia" w:hAnsi="Georgia"/>
          <w:sz w:val="19"/>
        </w:rPr>
        <w:t>And they gave by lot out of the tribe of the children of Judah, and out of the tribe of the children of Simeon, and out of the tribe of the children of Benjamin, these cities which are mentioned by name.</w:t>
      </w:r>
    </w:p>
    <w:p>
      <w:pPr>
        <w:pStyle w:val="Scripture"/>
      </w:pPr>
      <w:r>
        <w:rPr>
          <w:rFonts w:ascii="Arial" w:hAnsi="Arial"/>
          <w:b/>
          <w:color w:val="804826"/>
          <w:sz w:val="15"/>
        </w:rPr>
        <w:t xml:space="preserve">66 </w:t>
      </w:r>
      <w:r>
        <w:rPr>
          <w:rFonts w:ascii="Georgia" w:hAnsi="Georgia"/>
          <w:sz w:val="19"/>
        </w:rPr>
        <w:t>And some of the families of the sons of Kohath had cities of their borders out of the tribe of Ephraim.</w:t>
      </w:r>
    </w:p>
    <w:p>
      <w:pPr>
        <w:pStyle w:val="Scripture"/>
      </w:pPr>
      <w:r>
        <w:rPr>
          <w:rFonts w:ascii="Arial" w:hAnsi="Arial"/>
          <w:b/>
          <w:color w:val="804826"/>
          <w:sz w:val="15"/>
        </w:rPr>
        <w:t xml:space="preserve">67 </w:t>
      </w:r>
      <w:r>
        <w:rPr>
          <w:rFonts w:ascii="Georgia" w:hAnsi="Georgia"/>
          <w:sz w:val="19"/>
        </w:rPr>
        <w:t>And they gave to them the cities of refuge, Shechem in the hill-country of Ephraim with its suburbs; Gezer also with its suburbs,</w:t>
      </w:r>
    </w:p>
    <w:p>
      <w:pPr>
        <w:pStyle w:val="Scripture"/>
      </w:pPr>
      <w:r>
        <w:rPr>
          <w:rFonts w:ascii="Arial" w:hAnsi="Arial"/>
          <w:b/>
          <w:color w:val="804826"/>
          <w:sz w:val="15"/>
        </w:rPr>
        <w:t xml:space="preserve">68 </w:t>
      </w:r>
      <w:r>
        <w:rPr>
          <w:rFonts w:ascii="Georgia" w:hAnsi="Georgia"/>
          <w:sz w:val="19"/>
        </w:rPr>
        <w:t>and Jokmeam with its suburbs, and Beth-horon with its suburbs,</w:t>
      </w:r>
    </w:p>
    <w:p>
      <w:pPr>
        <w:pStyle w:val="Scripture"/>
      </w:pPr>
      <w:r>
        <w:rPr>
          <w:rFonts w:ascii="Arial" w:hAnsi="Arial"/>
          <w:b/>
          <w:color w:val="804826"/>
          <w:sz w:val="15"/>
        </w:rPr>
        <w:t xml:space="preserve">69 </w:t>
      </w:r>
      <w:r>
        <w:rPr>
          <w:rFonts w:ascii="Georgia" w:hAnsi="Georgia"/>
          <w:sz w:val="19"/>
        </w:rPr>
        <w:t>and Aijalon with its suburbs, and Gath-rimmon with its suburbs;</w:t>
      </w:r>
    </w:p>
    <w:p>
      <w:pPr>
        <w:pStyle w:val="Scripture"/>
      </w:pPr>
      <w:r>
        <w:rPr>
          <w:rFonts w:ascii="Arial" w:hAnsi="Arial"/>
          <w:b/>
          <w:color w:val="804826"/>
          <w:sz w:val="15"/>
        </w:rPr>
        <w:t xml:space="preserve">70 </w:t>
      </w:r>
      <w:r>
        <w:rPr>
          <w:rFonts w:ascii="Georgia" w:hAnsi="Georgia"/>
          <w:sz w:val="19"/>
        </w:rPr>
        <w:t>and out of the half-tribe of Manasseh, Aner with its suburbs, and Bileam with its suburbs, for the rest of the family of the sons of Kohath.</w:t>
      </w:r>
    </w:p>
    <w:p>
      <w:pPr>
        <w:pStyle w:val="Scripture"/>
      </w:pPr>
      <w:r>
        <w:rPr>
          <w:rFonts w:ascii="Arial" w:hAnsi="Arial"/>
          <w:b/>
          <w:color w:val="804826"/>
          <w:sz w:val="15"/>
        </w:rPr>
        <w:t xml:space="preserve">71 </w:t>
      </w:r>
      <w:r>
        <w:rPr>
          <w:rFonts w:ascii="Georgia" w:hAnsi="Georgia"/>
          <w:sz w:val="19"/>
        </w:rPr>
        <w:t>Unto the sons of Gershom were given, out of the family of the half-tribe of Manasseh, Golan in Bashan with its suburbs, and Ashtaroth with its suburbs;</w:t>
      </w:r>
    </w:p>
    <w:p>
      <w:pPr>
        <w:pStyle w:val="Scripture"/>
      </w:pPr>
      <w:r>
        <w:rPr>
          <w:rFonts w:ascii="Arial" w:hAnsi="Arial"/>
          <w:b/>
          <w:color w:val="804826"/>
          <w:sz w:val="15"/>
        </w:rPr>
        <w:t xml:space="preserve">72 </w:t>
      </w:r>
      <w:r>
        <w:rPr>
          <w:rFonts w:ascii="Georgia" w:hAnsi="Georgia"/>
          <w:sz w:val="19"/>
        </w:rPr>
        <w:t>and out of the tribe of Issachar, Kedesh with its suburbs, Daberath with its suburbs,</w:t>
      </w:r>
    </w:p>
    <w:p>
      <w:pPr>
        <w:pStyle w:val="Scripture"/>
      </w:pPr>
      <w:r>
        <w:rPr>
          <w:rFonts w:ascii="Arial" w:hAnsi="Arial"/>
          <w:b/>
          <w:color w:val="804826"/>
          <w:sz w:val="15"/>
        </w:rPr>
        <w:t xml:space="preserve">73 </w:t>
      </w:r>
      <w:r>
        <w:rPr>
          <w:rFonts w:ascii="Georgia" w:hAnsi="Georgia"/>
          <w:sz w:val="19"/>
        </w:rPr>
        <w:t>and Ramoth with its suburbs, and Anem with its suburbs;</w:t>
      </w:r>
    </w:p>
    <w:p>
      <w:pPr>
        <w:pStyle w:val="Scripture"/>
      </w:pPr>
      <w:r>
        <w:rPr>
          <w:rFonts w:ascii="Arial" w:hAnsi="Arial"/>
          <w:b/>
          <w:color w:val="804826"/>
          <w:sz w:val="15"/>
        </w:rPr>
        <w:t xml:space="preserve">74 </w:t>
      </w:r>
      <w:r>
        <w:rPr>
          <w:rFonts w:ascii="Georgia" w:hAnsi="Georgia"/>
          <w:sz w:val="19"/>
        </w:rPr>
        <w:t>and out of the tribe of Asher, Mashal with its suburbs, and Abdon with its suburbs,</w:t>
      </w:r>
    </w:p>
    <w:p>
      <w:pPr>
        <w:pStyle w:val="Scripture"/>
      </w:pPr>
      <w:r>
        <w:rPr>
          <w:rFonts w:ascii="Arial" w:hAnsi="Arial"/>
          <w:b/>
          <w:color w:val="804826"/>
          <w:sz w:val="15"/>
        </w:rPr>
        <w:t xml:space="preserve">75 </w:t>
      </w:r>
      <w:r>
        <w:rPr>
          <w:rFonts w:ascii="Georgia" w:hAnsi="Georgia"/>
          <w:sz w:val="19"/>
        </w:rPr>
        <w:t>and Hukok with its suburbs, and Rehob with its suburbs;</w:t>
      </w:r>
    </w:p>
    <w:p>
      <w:pPr>
        <w:pStyle w:val="Scripture"/>
      </w:pPr>
      <w:r>
        <w:rPr>
          <w:rFonts w:ascii="Arial" w:hAnsi="Arial"/>
          <w:b/>
          <w:color w:val="804826"/>
          <w:sz w:val="15"/>
        </w:rPr>
        <w:t xml:space="preserve">76 </w:t>
      </w:r>
      <w:r>
        <w:rPr>
          <w:rFonts w:ascii="Georgia" w:hAnsi="Georgia"/>
          <w:sz w:val="19"/>
        </w:rPr>
        <w:t>and out of the tribe of Naphtali, Kedesh in Galilee with its suburbs, and Hammon with its suburbs, and Kiriathaim with its suburbs.</w:t>
      </w:r>
    </w:p>
    <w:p>
      <w:pPr>
        <w:pStyle w:val="Scripture"/>
      </w:pPr>
      <w:r>
        <w:rPr>
          <w:rFonts w:ascii="Arial" w:hAnsi="Arial"/>
          <w:b/>
          <w:color w:val="804826"/>
          <w:sz w:val="15"/>
        </w:rPr>
        <w:t xml:space="preserve">77 </w:t>
      </w:r>
      <w:r>
        <w:rPr>
          <w:rFonts w:ascii="Georgia" w:hAnsi="Georgia"/>
          <w:sz w:val="19"/>
        </w:rPr>
        <w:t>Unto the rest of the Levites, the sons of Merari, were given, out of the tribe of Zebulun, Rimmono with its suburbs, Tabor with its suburbs;</w:t>
      </w:r>
    </w:p>
    <w:p>
      <w:pPr>
        <w:pStyle w:val="Scripture"/>
      </w:pPr>
      <w:r>
        <w:rPr>
          <w:rFonts w:ascii="Arial" w:hAnsi="Arial"/>
          <w:b/>
          <w:color w:val="804826"/>
          <w:sz w:val="15"/>
        </w:rPr>
        <w:t xml:space="preserve">78 </w:t>
      </w:r>
      <w:r>
        <w:rPr>
          <w:rFonts w:ascii="Georgia" w:hAnsi="Georgia"/>
          <w:sz w:val="19"/>
        </w:rPr>
        <w:t>and beyond the Jordan at Jericho, on the east side of the Jordan, were given them, out of the tribe of Reuben, Bezer in the wilderness with its suburbs, and Jahzah with its suburbs,</w:t>
      </w:r>
    </w:p>
    <w:p>
      <w:pPr>
        <w:pStyle w:val="Scripture"/>
      </w:pPr>
      <w:r>
        <w:rPr>
          <w:rFonts w:ascii="Arial" w:hAnsi="Arial"/>
          <w:b/>
          <w:color w:val="804826"/>
          <w:sz w:val="15"/>
        </w:rPr>
        <w:t xml:space="preserve">79 </w:t>
      </w:r>
      <w:r>
        <w:rPr>
          <w:rFonts w:ascii="Georgia" w:hAnsi="Georgia"/>
          <w:sz w:val="19"/>
        </w:rPr>
        <w:t>and Kedemoth with its suburbs, and Mephaath with its suburbs;</w:t>
      </w:r>
    </w:p>
    <w:p>
      <w:pPr>
        <w:pStyle w:val="Scripture"/>
      </w:pPr>
      <w:r>
        <w:rPr>
          <w:rFonts w:ascii="Arial" w:hAnsi="Arial"/>
          <w:b/>
          <w:color w:val="804826"/>
          <w:sz w:val="15"/>
        </w:rPr>
        <w:t xml:space="preserve">80 </w:t>
      </w:r>
      <w:r>
        <w:rPr>
          <w:rFonts w:ascii="Georgia" w:hAnsi="Georgia"/>
          <w:sz w:val="19"/>
        </w:rPr>
        <w:t>and out of the tribe of Gad, Ramoth in Gilead with its suburbs, and Mahanaim with its suburbs,</w:t>
      </w:r>
    </w:p>
    <w:p>
      <w:pPr>
        <w:pStyle w:val="Scripture"/>
      </w:pPr>
      <w:r>
        <w:rPr>
          <w:rFonts w:ascii="Arial" w:hAnsi="Arial"/>
          <w:b/>
          <w:color w:val="804826"/>
          <w:sz w:val="15"/>
        </w:rPr>
        <w:t xml:space="preserve">81 </w:t>
      </w:r>
      <w:r>
        <w:rPr>
          <w:rFonts w:ascii="Georgia" w:hAnsi="Georgia"/>
          <w:sz w:val="19"/>
        </w:rPr>
        <w:t>and Heshbon with its suburbs, and Jazer with its suburbs. 7</w:t>
      </w:r>
    </w:p>
    <w:p>
      <w:pPr>
        <w:pStyle w:val="Heading2"/>
      </w:pPr>
      <w:r>
        <w:t>Chapter 7</w:t>
      </w:r>
    </w:p>
    <w:p>
      <w:pPr>
        <w:pStyle w:val="Scripture"/>
      </w:pPr>
      <w:r>
        <w:rPr>
          <w:rFonts w:ascii="Arial" w:hAnsi="Arial"/>
          <w:b/>
          <w:color w:val="804826"/>
          <w:sz w:val="15"/>
        </w:rPr>
        <w:t xml:space="preserve">1 </w:t>
      </w:r>
      <w:r>
        <w:rPr>
          <w:rFonts w:ascii="Georgia" w:hAnsi="Georgia"/>
          <w:sz w:val="19"/>
        </w:rPr>
        <w:t>And of the sons of Issachar: Tola, and Puah, Jashub, and Shimron, four.</w:t>
      </w:r>
    </w:p>
    <w:p>
      <w:pPr>
        <w:pStyle w:val="Scripture"/>
      </w:pPr>
      <w:r>
        <w:rPr>
          <w:rFonts w:ascii="Arial" w:hAnsi="Arial"/>
          <w:b/>
          <w:color w:val="804826"/>
          <w:sz w:val="15"/>
        </w:rPr>
        <w:t xml:space="preserve">2 </w:t>
      </w:r>
      <w:r>
        <w:rPr>
          <w:rFonts w:ascii="Georgia" w:hAnsi="Georgia"/>
          <w:sz w:val="19"/>
        </w:rPr>
        <w:t>And the sons of Tola: Uzzi, and Rephaiah, and Jeriel, and Jahmai, and Ibsam, and Shemuel, heads of their fathers’ houses, to wit, of Tola; mighty men of valor in their generations: their number in the days of David was two and twenty thousand and six hundred.</w:t>
      </w:r>
    </w:p>
    <w:p>
      <w:pPr>
        <w:pStyle w:val="Scripture"/>
      </w:pPr>
      <w:r>
        <w:rPr>
          <w:rFonts w:ascii="Arial" w:hAnsi="Arial"/>
          <w:b/>
          <w:color w:val="804826"/>
          <w:sz w:val="15"/>
        </w:rPr>
        <w:t xml:space="preserve">3 </w:t>
      </w:r>
      <w:r>
        <w:rPr>
          <w:rFonts w:ascii="Georgia" w:hAnsi="Georgia"/>
          <w:sz w:val="19"/>
        </w:rPr>
        <w:t>And the sons of Uzzi: Izrahiah. And the sons of Izrahiah: Michael, and Obadiah, and Joel, Isshiah, five; all of them chief men.</w:t>
      </w:r>
    </w:p>
    <w:p>
      <w:pPr>
        <w:pStyle w:val="Scripture"/>
      </w:pPr>
      <w:r>
        <w:rPr>
          <w:rFonts w:ascii="Arial" w:hAnsi="Arial"/>
          <w:b/>
          <w:color w:val="804826"/>
          <w:sz w:val="15"/>
        </w:rPr>
        <w:t xml:space="preserve">4 </w:t>
      </w:r>
      <w:r>
        <w:rPr>
          <w:rFonts w:ascii="Georgia" w:hAnsi="Georgia"/>
          <w:sz w:val="19"/>
        </w:rPr>
        <w:t>And with them, by their generations, after their fathers’ houses, were bands of the host for war, six and thirty thousand; for they had many wives and sons.</w:t>
      </w:r>
    </w:p>
    <w:p>
      <w:pPr>
        <w:pStyle w:val="Scripture"/>
      </w:pPr>
      <w:r>
        <w:rPr>
          <w:rFonts w:ascii="Arial" w:hAnsi="Arial"/>
          <w:b/>
          <w:color w:val="804826"/>
          <w:sz w:val="15"/>
        </w:rPr>
        <w:t xml:space="preserve">5 </w:t>
      </w:r>
      <w:r>
        <w:rPr>
          <w:rFonts w:ascii="Georgia" w:hAnsi="Georgia"/>
          <w:sz w:val="19"/>
        </w:rPr>
        <w:t>And their brethren among all the families of Issachar, mighty men of valor, reckoned in all by genealogy, were eighty and seven thousand.</w:t>
      </w:r>
    </w:p>
    <w:p>
      <w:pPr>
        <w:pStyle w:val="Scripture"/>
      </w:pPr>
      <w:r>
        <w:rPr>
          <w:rFonts w:ascii="Arial" w:hAnsi="Arial"/>
          <w:b/>
          <w:color w:val="804826"/>
          <w:sz w:val="15"/>
        </w:rPr>
        <w:t xml:space="preserve">6 </w:t>
      </w:r>
      <w:r>
        <w:rPr>
          <w:rFonts w:ascii="Georgia" w:hAnsi="Georgia"/>
          <w:sz w:val="19"/>
        </w:rPr>
        <w:t>The sons of Benjamin: Bela, and Becher, and Jediael, three.</w:t>
      </w:r>
    </w:p>
    <w:p>
      <w:pPr>
        <w:pStyle w:val="Scripture"/>
      </w:pPr>
      <w:r>
        <w:rPr>
          <w:rFonts w:ascii="Arial" w:hAnsi="Arial"/>
          <w:b/>
          <w:color w:val="804826"/>
          <w:sz w:val="15"/>
        </w:rPr>
        <w:t xml:space="preserve">7 </w:t>
      </w:r>
      <w:r>
        <w:rPr>
          <w:rFonts w:ascii="Georgia" w:hAnsi="Georgia"/>
          <w:sz w:val="19"/>
        </w:rPr>
        <w:t>And the sons of Bela: Ezbon, and Uzzi, and Uzziel, and Jerimoth, and Iri, five; heads of fathers’ houses, mighty men of valor; and they were reckoned by genealogy twenty and two thousand and thirty and four.</w:t>
      </w:r>
    </w:p>
    <w:p>
      <w:pPr>
        <w:pStyle w:val="Scripture"/>
      </w:pPr>
      <w:r>
        <w:rPr>
          <w:rFonts w:ascii="Arial" w:hAnsi="Arial"/>
          <w:b/>
          <w:color w:val="804826"/>
          <w:sz w:val="15"/>
        </w:rPr>
        <w:t xml:space="preserve">8 </w:t>
      </w:r>
      <w:r>
        <w:rPr>
          <w:rFonts w:ascii="Georgia" w:hAnsi="Georgia"/>
          <w:sz w:val="19"/>
        </w:rPr>
        <w:t>And the sons of Becher: Zemirah, and Joash, and Eliezer, and Elioenai, and Omri, and Jeremoth, and Abijah, and Anathoth, and Alemeth. All these were the sons of Becher.</w:t>
      </w:r>
    </w:p>
    <w:p>
      <w:pPr>
        <w:pStyle w:val="Scripture"/>
      </w:pPr>
      <w:r>
        <w:rPr>
          <w:rFonts w:ascii="Arial" w:hAnsi="Arial"/>
          <w:b/>
          <w:color w:val="804826"/>
          <w:sz w:val="15"/>
        </w:rPr>
        <w:t xml:space="preserve">9 </w:t>
      </w:r>
      <w:r>
        <w:rPr>
          <w:rFonts w:ascii="Georgia" w:hAnsi="Georgia"/>
          <w:sz w:val="19"/>
        </w:rPr>
        <w:t>And they were reckoned by genealogy, after their generations, heads of their fathers’ houses, mighty men of valor, twenty thousand and two hundred.</w:t>
      </w:r>
    </w:p>
    <w:p>
      <w:pPr>
        <w:pStyle w:val="Scripture"/>
      </w:pPr>
      <w:r>
        <w:rPr>
          <w:rFonts w:ascii="Arial" w:hAnsi="Arial"/>
          <w:b/>
          <w:color w:val="804826"/>
          <w:sz w:val="15"/>
        </w:rPr>
        <w:t xml:space="preserve">10 </w:t>
      </w:r>
      <w:r>
        <w:rPr>
          <w:rFonts w:ascii="Georgia" w:hAnsi="Georgia"/>
          <w:sz w:val="19"/>
        </w:rPr>
        <w:t>And the sons of Jediael: Bilhan. And the sons of Bilhan: Jeush, and Benjamin, and Ehud, and Chenaanah, and Zethan, and Tarshish, and Ahishahar.</w:t>
      </w:r>
    </w:p>
    <w:p>
      <w:pPr>
        <w:pStyle w:val="Scripture"/>
      </w:pPr>
      <w:r>
        <w:rPr>
          <w:rFonts w:ascii="Arial" w:hAnsi="Arial"/>
          <w:b/>
          <w:color w:val="804826"/>
          <w:sz w:val="15"/>
        </w:rPr>
        <w:t xml:space="preserve">11 </w:t>
      </w:r>
      <w:r>
        <w:rPr>
          <w:rFonts w:ascii="Georgia" w:hAnsi="Georgia"/>
          <w:sz w:val="19"/>
        </w:rPr>
        <w:t>All these were sons of Jediael, according to the heads of their fathers’ houses, mighty men of valor, seventeen thousand and two hundred, that were able to go forth in the host for war.</w:t>
      </w:r>
    </w:p>
    <w:p>
      <w:pPr>
        <w:pStyle w:val="Scripture"/>
      </w:pPr>
      <w:r>
        <w:rPr>
          <w:rFonts w:ascii="Arial" w:hAnsi="Arial"/>
          <w:b/>
          <w:color w:val="804826"/>
          <w:sz w:val="15"/>
        </w:rPr>
        <w:t xml:space="preserve">12 </w:t>
      </w:r>
      <w:r>
        <w:rPr>
          <w:rFonts w:ascii="Georgia" w:hAnsi="Georgia"/>
          <w:sz w:val="19"/>
        </w:rPr>
        <w:t>Shuppim also, and Huppim, the sons of Ir, Hushim, the sons of Aher.</w:t>
      </w:r>
    </w:p>
    <w:p>
      <w:pPr>
        <w:pStyle w:val="Scripture"/>
      </w:pPr>
      <w:r>
        <w:rPr>
          <w:rFonts w:ascii="Arial" w:hAnsi="Arial"/>
          <w:b/>
          <w:color w:val="804826"/>
          <w:sz w:val="15"/>
        </w:rPr>
        <w:t xml:space="preserve">13 </w:t>
      </w:r>
      <w:r>
        <w:rPr>
          <w:rFonts w:ascii="Georgia" w:hAnsi="Georgia"/>
          <w:sz w:val="19"/>
        </w:rPr>
        <w:t>The sons of Naphtali: Jahziel, and Guni, and Jezer, and Shallum, the sons of Bilhah.</w:t>
      </w:r>
    </w:p>
    <w:p>
      <w:pPr>
        <w:pStyle w:val="Scripture"/>
      </w:pPr>
      <w:r>
        <w:rPr>
          <w:rFonts w:ascii="Arial" w:hAnsi="Arial"/>
          <w:b/>
          <w:color w:val="804826"/>
          <w:sz w:val="15"/>
        </w:rPr>
        <w:t xml:space="preserve">14 </w:t>
      </w:r>
      <w:r>
        <w:rPr>
          <w:rFonts w:ascii="Georgia" w:hAnsi="Georgia"/>
          <w:sz w:val="19"/>
        </w:rPr>
        <w:t>The sons of Manasseh: Asriel, whom his concubine the Aramitess bore; she bore Machir the father of Gilead.</w:t>
      </w:r>
    </w:p>
    <w:p>
      <w:pPr>
        <w:pStyle w:val="Scripture"/>
      </w:pPr>
      <w:r>
        <w:rPr>
          <w:rFonts w:ascii="Arial" w:hAnsi="Arial"/>
          <w:b/>
          <w:color w:val="804826"/>
          <w:sz w:val="15"/>
        </w:rPr>
        <w:t xml:space="preserve">15 </w:t>
      </w:r>
      <w:r>
        <w:rPr>
          <w:rFonts w:ascii="Georgia" w:hAnsi="Georgia"/>
          <w:sz w:val="19"/>
        </w:rPr>
        <w:t>And Machir took a wife of Huppim and Shuppim, whose sister’s name was Maacah; and the name of the second was Zelophehad: and Zelophehad had daughters.</w:t>
      </w:r>
    </w:p>
    <w:p>
      <w:pPr>
        <w:pStyle w:val="Scripture"/>
      </w:pPr>
      <w:r>
        <w:rPr>
          <w:rFonts w:ascii="Arial" w:hAnsi="Arial"/>
          <w:b/>
          <w:color w:val="804826"/>
          <w:sz w:val="15"/>
        </w:rPr>
        <w:t xml:space="preserve">16 </w:t>
      </w:r>
      <w:r>
        <w:rPr>
          <w:rFonts w:ascii="Georgia" w:hAnsi="Georgia"/>
          <w:sz w:val="19"/>
        </w:rPr>
        <w:t>And Maacah the wife of Machir bore a son, and she called his name Peresh; and the name of his brother was Sheresh; and his sons were Ulam and Rakem.</w:t>
      </w:r>
    </w:p>
    <w:p>
      <w:pPr>
        <w:pStyle w:val="Scripture"/>
      </w:pPr>
      <w:r>
        <w:rPr>
          <w:rFonts w:ascii="Arial" w:hAnsi="Arial"/>
          <w:b/>
          <w:color w:val="804826"/>
          <w:sz w:val="15"/>
        </w:rPr>
        <w:t xml:space="preserve">17 </w:t>
      </w:r>
      <w:r>
        <w:rPr>
          <w:rFonts w:ascii="Georgia" w:hAnsi="Georgia"/>
          <w:sz w:val="19"/>
        </w:rPr>
        <w:t>And the sons of Ulam: Bedan. These were the sons of Gilead the son of Machir, the son of Manasseh.</w:t>
      </w:r>
    </w:p>
    <w:p>
      <w:pPr>
        <w:pStyle w:val="Scripture"/>
      </w:pPr>
      <w:r>
        <w:rPr>
          <w:rFonts w:ascii="Arial" w:hAnsi="Arial"/>
          <w:b/>
          <w:color w:val="804826"/>
          <w:sz w:val="15"/>
        </w:rPr>
        <w:t xml:space="preserve">18 </w:t>
      </w:r>
      <w:r>
        <w:rPr>
          <w:rFonts w:ascii="Georgia" w:hAnsi="Georgia"/>
          <w:sz w:val="19"/>
        </w:rPr>
        <w:t>And his sister Hammolecheth bore Ishhod, and Abiezer, and Mahlah.</w:t>
      </w:r>
    </w:p>
    <w:p>
      <w:pPr>
        <w:pStyle w:val="Scripture"/>
      </w:pPr>
      <w:r>
        <w:rPr>
          <w:rFonts w:ascii="Arial" w:hAnsi="Arial"/>
          <w:b/>
          <w:color w:val="804826"/>
          <w:sz w:val="15"/>
        </w:rPr>
        <w:t xml:space="preserve">19 </w:t>
      </w:r>
      <w:r>
        <w:rPr>
          <w:rFonts w:ascii="Georgia" w:hAnsi="Georgia"/>
          <w:sz w:val="19"/>
        </w:rPr>
        <w:t>And the sons of Shemida were Ahian, and Shechem, and Likhi, and Aniam.</w:t>
      </w:r>
    </w:p>
    <w:p>
      <w:pPr>
        <w:pStyle w:val="Scripture"/>
      </w:pPr>
      <w:r>
        <w:rPr>
          <w:rFonts w:ascii="Arial" w:hAnsi="Arial"/>
          <w:b/>
          <w:color w:val="804826"/>
          <w:sz w:val="15"/>
        </w:rPr>
        <w:t xml:space="preserve">20 </w:t>
      </w:r>
      <w:r>
        <w:rPr>
          <w:rFonts w:ascii="Georgia" w:hAnsi="Georgia"/>
          <w:sz w:val="19"/>
        </w:rPr>
        <w:t>And the sons of Ephraim: Shuthelah, and Bered his son, and Tahath his son, and Eleadah his son, and Tahath his son,</w:t>
      </w:r>
    </w:p>
    <w:p>
      <w:pPr>
        <w:pStyle w:val="Scripture"/>
      </w:pPr>
      <w:r>
        <w:rPr>
          <w:rFonts w:ascii="Arial" w:hAnsi="Arial"/>
          <w:b/>
          <w:color w:val="804826"/>
          <w:sz w:val="15"/>
        </w:rPr>
        <w:t xml:space="preserve">21 </w:t>
      </w:r>
      <w:r>
        <w:rPr>
          <w:rFonts w:ascii="Georgia" w:hAnsi="Georgia"/>
          <w:sz w:val="19"/>
        </w:rPr>
        <w:t>and Zabad his son, and Shuthelah his son, and Ezer, and Elead, whom the men of Gath that were born in the land killed, because they came down to take away their cattle.</w:t>
      </w:r>
    </w:p>
    <w:p>
      <w:pPr>
        <w:pStyle w:val="Scripture"/>
      </w:pPr>
      <w:r>
        <w:rPr>
          <w:rFonts w:ascii="Arial" w:hAnsi="Arial"/>
          <w:b/>
          <w:color w:val="804826"/>
          <w:sz w:val="15"/>
        </w:rPr>
        <w:t xml:space="preserve">22 </w:t>
      </w:r>
      <w:r>
        <w:rPr>
          <w:rFonts w:ascii="Georgia" w:hAnsi="Georgia"/>
          <w:sz w:val="19"/>
        </w:rPr>
        <w:t>And Ephraim their father mourned many days, and his brethren came to comfort him.</w:t>
      </w:r>
    </w:p>
    <w:p>
      <w:pPr>
        <w:pStyle w:val="Scripture"/>
      </w:pPr>
      <w:r>
        <w:rPr>
          <w:rFonts w:ascii="Arial" w:hAnsi="Arial"/>
          <w:b/>
          <w:color w:val="804826"/>
          <w:sz w:val="15"/>
        </w:rPr>
        <w:t xml:space="preserve">23 </w:t>
      </w:r>
      <w:r>
        <w:rPr>
          <w:rFonts w:ascii="Georgia" w:hAnsi="Georgia"/>
          <w:sz w:val="19"/>
        </w:rPr>
        <w:t>And he went in to his wife, and she conceived, and bore a son, and he called his name Beriah, because it went evil with his house.</w:t>
      </w:r>
    </w:p>
    <w:p>
      <w:pPr>
        <w:pStyle w:val="Scripture"/>
      </w:pPr>
      <w:r>
        <w:rPr>
          <w:rFonts w:ascii="Arial" w:hAnsi="Arial"/>
          <w:b/>
          <w:color w:val="804826"/>
          <w:sz w:val="15"/>
        </w:rPr>
        <w:t xml:space="preserve">24 </w:t>
      </w:r>
      <w:r>
        <w:rPr>
          <w:rFonts w:ascii="Georgia" w:hAnsi="Georgia"/>
          <w:sz w:val="19"/>
        </w:rPr>
        <w:t>And his daughter was Sheerah, who built Beth-horon the nether and the upper, and Uzzen-sheerah.</w:t>
      </w:r>
    </w:p>
    <w:p>
      <w:pPr>
        <w:pStyle w:val="Scripture"/>
      </w:pPr>
      <w:r>
        <w:rPr>
          <w:rFonts w:ascii="Arial" w:hAnsi="Arial"/>
          <w:b/>
          <w:color w:val="804826"/>
          <w:sz w:val="15"/>
        </w:rPr>
        <w:t xml:space="preserve">25 </w:t>
      </w:r>
      <w:r>
        <w:rPr>
          <w:rFonts w:ascii="Georgia" w:hAnsi="Georgia"/>
          <w:sz w:val="19"/>
        </w:rPr>
        <w:t>And Rephah was his son, and Resheph, and Telah his son, and Tahan his son,</w:t>
      </w:r>
    </w:p>
    <w:p>
      <w:pPr>
        <w:pStyle w:val="Scripture"/>
      </w:pPr>
      <w:r>
        <w:rPr>
          <w:rFonts w:ascii="Arial" w:hAnsi="Arial"/>
          <w:b/>
          <w:color w:val="804826"/>
          <w:sz w:val="15"/>
        </w:rPr>
        <w:t xml:space="preserve">26 </w:t>
      </w:r>
      <w:r>
        <w:rPr>
          <w:rFonts w:ascii="Georgia" w:hAnsi="Georgia"/>
          <w:sz w:val="19"/>
        </w:rPr>
        <w:t>Ladan his son, Ammihud his son, Elishama his son,</w:t>
      </w:r>
    </w:p>
    <w:p>
      <w:pPr>
        <w:pStyle w:val="Scripture"/>
      </w:pPr>
      <w:r>
        <w:rPr>
          <w:rFonts w:ascii="Arial" w:hAnsi="Arial"/>
          <w:b/>
          <w:color w:val="804826"/>
          <w:sz w:val="15"/>
        </w:rPr>
        <w:t xml:space="preserve">27 </w:t>
      </w:r>
      <w:r>
        <w:rPr>
          <w:rFonts w:ascii="Georgia" w:hAnsi="Georgia"/>
          <w:sz w:val="19"/>
        </w:rPr>
        <w:t>Nun his son, Joshua his son.</w:t>
      </w:r>
    </w:p>
    <w:p>
      <w:pPr>
        <w:pStyle w:val="Scripture"/>
      </w:pPr>
      <w:r>
        <w:rPr>
          <w:rFonts w:ascii="Arial" w:hAnsi="Arial"/>
          <w:b/>
          <w:color w:val="804826"/>
          <w:sz w:val="15"/>
        </w:rPr>
        <w:t xml:space="preserve">28 </w:t>
      </w:r>
      <w:r>
        <w:rPr>
          <w:rFonts w:ascii="Georgia" w:hAnsi="Georgia"/>
          <w:sz w:val="19"/>
        </w:rPr>
        <w:t>And their possessions and habitations were Beth-el and the towns of it, and eastward Naaran, and westward Gezer, with the towns of it; Shechem also and the towns of it, to Azzah and the towns of it;</w:t>
      </w:r>
    </w:p>
    <w:p>
      <w:pPr>
        <w:pStyle w:val="Scripture"/>
      </w:pPr>
      <w:r>
        <w:rPr>
          <w:rFonts w:ascii="Arial" w:hAnsi="Arial"/>
          <w:b/>
          <w:color w:val="804826"/>
          <w:sz w:val="15"/>
        </w:rPr>
        <w:t xml:space="preserve">29 </w:t>
      </w:r>
      <w:r>
        <w:rPr>
          <w:rFonts w:ascii="Georgia" w:hAnsi="Georgia"/>
          <w:sz w:val="19"/>
        </w:rPr>
        <w:t>and by the borders of the children of Manasseh, Beth-shean and its towns, Taanach and its towns, Megiddo and its towns, Dor and its towns. In these dwelt the children of Joseph the son of Israel.</w:t>
      </w:r>
    </w:p>
    <w:p>
      <w:pPr>
        <w:pStyle w:val="Scripture"/>
      </w:pPr>
      <w:r>
        <w:rPr>
          <w:rFonts w:ascii="Arial" w:hAnsi="Arial"/>
          <w:b/>
          <w:color w:val="804826"/>
          <w:sz w:val="15"/>
        </w:rPr>
        <w:t xml:space="preserve">30 </w:t>
      </w:r>
      <w:r>
        <w:rPr>
          <w:rFonts w:ascii="Georgia" w:hAnsi="Georgia"/>
          <w:sz w:val="19"/>
        </w:rPr>
        <w:t>The sons of Asher: Imnah, and Ishvah, and Ishvi, and Beriah, and Serah their sister.</w:t>
      </w:r>
    </w:p>
    <w:p>
      <w:pPr>
        <w:pStyle w:val="Scripture"/>
      </w:pPr>
      <w:r>
        <w:rPr>
          <w:rFonts w:ascii="Arial" w:hAnsi="Arial"/>
          <w:b/>
          <w:color w:val="804826"/>
          <w:sz w:val="15"/>
        </w:rPr>
        <w:t xml:space="preserve">31 </w:t>
      </w:r>
      <w:r>
        <w:rPr>
          <w:rFonts w:ascii="Georgia" w:hAnsi="Georgia"/>
          <w:sz w:val="19"/>
        </w:rPr>
        <w:t>And the sons of Beriah: Heber, and Malchiel, who was the father of Birzaith.</w:t>
      </w:r>
    </w:p>
    <w:p>
      <w:pPr>
        <w:pStyle w:val="Scripture"/>
      </w:pPr>
      <w:r>
        <w:rPr>
          <w:rFonts w:ascii="Arial" w:hAnsi="Arial"/>
          <w:b/>
          <w:color w:val="804826"/>
          <w:sz w:val="15"/>
        </w:rPr>
        <w:t xml:space="preserve">32 </w:t>
      </w:r>
      <w:r>
        <w:rPr>
          <w:rFonts w:ascii="Georgia" w:hAnsi="Georgia"/>
          <w:sz w:val="19"/>
        </w:rPr>
        <w:t>And Heber fathered Japhlet, and Shomer, and Hotham, and Shua their sister.</w:t>
      </w:r>
    </w:p>
    <w:p>
      <w:pPr>
        <w:pStyle w:val="Scripture"/>
      </w:pPr>
      <w:r>
        <w:rPr>
          <w:rFonts w:ascii="Arial" w:hAnsi="Arial"/>
          <w:b/>
          <w:color w:val="804826"/>
          <w:sz w:val="15"/>
        </w:rPr>
        <w:t xml:space="preserve">33 </w:t>
      </w:r>
      <w:r>
        <w:rPr>
          <w:rFonts w:ascii="Georgia" w:hAnsi="Georgia"/>
          <w:sz w:val="19"/>
        </w:rPr>
        <w:t>And the sons of Japhlet: Pasach, and Bimhal, and Ashvath. These are the children of Japhlet.</w:t>
      </w:r>
    </w:p>
    <w:p>
      <w:pPr>
        <w:pStyle w:val="Scripture"/>
      </w:pPr>
      <w:r>
        <w:rPr>
          <w:rFonts w:ascii="Arial" w:hAnsi="Arial"/>
          <w:b/>
          <w:color w:val="804826"/>
          <w:sz w:val="15"/>
        </w:rPr>
        <w:t xml:space="preserve">34 </w:t>
      </w:r>
      <w:r>
        <w:rPr>
          <w:rFonts w:ascii="Georgia" w:hAnsi="Georgia"/>
          <w:sz w:val="19"/>
        </w:rPr>
        <w:t>And the sons of Shemer: Ahi, and Rohgah, Jehubbah, and Aram.</w:t>
      </w:r>
    </w:p>
    <w:p>
      <w:pPr>
        <w:pStyle w:val="Scripture"/>
      </w:pPr>
      <w:r>
        <w:rPr>
          <w:rFonts w:ascii="Arial" w:hAnsi="Arial"/>
          <w:b/>
          <w:color w:val="804826"/>
          <w:sz w:val="15"/>
        </w:rPr>
        <w:t xml:space="preserve">35 </w:t>
      </w:r>
      <w:r>
        <w:rPr>
          <w:rFonts w:ascii="Georgia" w:hAnsi="Georgia"/>
          <w:sz w:val="19"/>
        </w:rPr>
        <w:t>And the sons of Helem his brother: Zophah, and Imna, and Shelesh, and Amal.</w:t>
      </w:r>
    </w:p>
    <w:p>
      <w:pPr>
        <w:pStyle w:val="Scripture"/>
      </w:pPr>
      <w:r>
        <w:rPr>
          <w:rFonts w:ascii="Arial" w:hAnsi="Arial"/>
          <w:b/>
          <w:color w:val="804826"/>
          <w:sz w:val="15"/>
        </w:rPr>
        <w:t xml:space="preserve">36 </w:t>
      </w:r>
      <w:r>
        <w:rPr>
          <w:rFonts w:ascii="Georgia" w:hAnsi="Georgia"/>
          <w:sz w:val="19"/>
        </w:rPr>
        <w:t>The sons of Zophah: Suah, and Harnepher, and Shual, and Beri, and Imrah,</w:t>
      </w:r>
    </w:p>
    <w:p>
      <w:pPr>
        <w:pStyle w:val="Scripture"/>
      </w:pPr>
      <w:r>
        <w:rPr>
          <w:rFonts w:ascii="Arial" w:hAnsi="Arial"/>
          <w:b/>
          <w:color w:val="804826"/>
          <w:sz w:val="15"/>
        </w:rPr>
        <w:t xml:space="preserve">37 </w:t>
      </w:r>
      <w:r>
        <w:rPr>
          <w:rFonts w:ascii="Georgia" w:hAnsi="Georgia"/>
          <w:sz w:val="19"/>
        </w:rPr>
        <w:t>Bezer, and Hod, and Shamma, and Shilshah, and Ithran, and Beera.</w:t>
      </w:r>
    </w:p>
    <w:p>
      <w:pPr>
        <w:pStyle w:val="Scripture"/>
      </w:pPr>
      <w:r>
        <w:rPr>
          <w:rFonts w:ascii="Arial" w:hAnsi="Arial"/>
          <w:b/>
          <w:color w:val="804826"/>
          <w:sz w:val="15"/>
        </w:rPr>
        <w:t xml:space="preserve">38 </w:t>
      </w:r>
      <w:r>
        <w:rPr>
          <w:rFonts w:ascii="Georgia" w:hAnsi="Georgia"/>
          <w:sz w:val="19"/>
        </w:rPr>
        <w:t>And the sons of Jether: Jephunneh, and Pispa, and Ara.</w:t>
      </w:r>
    </w:p>
    <w:p>
      <w:pPr>
        <w:pStyle w:val="Scripture"/>
      </w:pPr>
      <w:r>
        <w:rPr>
          <w:rFonts w:ascii="Arial" w:hAnsi="Arial"/>
          <w:b/>
          <w:color w:val="804826"/>
          <w:sz w:val="15"/>
        </w:rPr>
        <w:t xml:space="preserve">39 </w:t>
      </w:r>
      <w:r>
        <w:rPr>
          <w:rFonts w:ascii="Georgia" w:hAnsi="Georgia"/>
          <w:sz w:val="19"/>
        </w:rPr>
        <w:t>And the sons of Ulla: Arah, and Hanniel, and Rizia.</w:t>
      </w:r>
    </w:p>
    <w:p>
      <w:pPr>
        <w:pStyle w:val="Scripture"/>
      </w:pPr>
      <w:r>
        <w:rPr>
          <w:rFonts w:ascii="Arial" w:hAnsi="Arial"/>
          <w:b/>
          <w:color w:val="804826"/>
          <w:sz w:val="15"/>
        </w:rPr>
        <w:t xml:space="preserve">40 </w:t>
      </w:r>
      <w:r>
        <w:rPr>
          <w:rFonts w:ascii="Georgia" w:hAnsi="Georgia"/>
          <w:sz w:val="19"/>
        </w:rPr>
        <w:t>All these were the children of Asher, heads of the fathers’ houses, choice and mighty men of valor, chief of the princes. And the number of them reckoned by genealogy for service in war was twenty and six thousand men. 8</w:t>
      </w:r>
    </w:p>
    <w:p>
      <w:pPr>
        <w:pStyle w:val="Heading2"/>
      </w:pPr>
      <w:r>
        <w:t>Chapter 8</w:t>
      </w:r>
    </w:p>
    <w:p>
      <w:pPr>
        <w:pStyle w:val="Scripture"/>
      </w:pPr>
      <w:r>
        <w:rPr>
          <w:rFonts w:ascii="Arial" w:hAnsi="Arial"/>
          <w:b/>
          <w:color w:val="804826"/>
          <w:sz w:val="15"/>
        </w:rPr>
        <w:t xml:space="preserve">1 </w:t>
      </w:r>
      <w:r>
        <w:rPr>
          <w:rFonts w:ascii="Georgia" w:hAnsi="Georgia"/>
          <w:sz w:val="19"/>
        </w:rPr>
        <w:t>And Benjamin fathered Bela his firstborn, Ashbel the second, and Aharah the third,</w:t>
      </w:r>
    </w:p>
    <w:p>
      <w:pPr>
        <w:pStyle w:val="Scripture"/>
      </w:pPr>
      <w:r>
        <w:rPr>
          <w:rFonts w:ascii="Arial" w:hAnsi="Arial"/>
          <w:b/>
          <w:color w:val="804826"/>
          <w:sz w:val="15"/>
        </w:rPr>
        <w:t xml:space="preserve">2 </w:t>
      </w:r>
      <w:r>
        <w:rPr>
          <w:rFonts w:ascii="Georgia" w:hAnsi="Georgia"/>
          <w:sz w:val="19"/>
        </w:rPr>
        <w:t>Nohah the fourth, and Rapha the fifth.</w:t>
      </w:r>
    </w:p>
    <w:p>
      <w:pPr>
        <w:pStyle w:val="Scripture"/>
      </w:pPr>
      <w:r>
        <w:rPr>
          <w:rFonts w:ascii="Arial" w:hAnsi="Arial"/>
          <w:b/>
          <w:color w:val="804826"/>
          <w:sz w:val="15"/>
        </w:rPr>
        <w:t xml:space="preserve">3 </w:t>
      </w:r>
      <w:r>
        <w:rPr>
          <w:rFonts w:ascii="Georgia" w:hAnsi="Georgia"/>
          <w:sz w:val="19"/>
        </w:rPr>
        <w:t>And Bela had sons: Addar, and Gera, and Abihud,</w:t>
      </w:r>
    </w:p>
    <w:p>
      <w:pPr>
        <w:pStyle w:val="Scripture"/>
      </w:pPr>
      <w:r>
        <w:rPr>
          <w:rFonts w:ascii="Arial" w:hAnsi="Arial"/>
          <w:b/>
          <w:color w:val="804826"/>
          <w:sz w:val="15"/>
        </w:rPr>
        <w:t xml:space="preserve">4 </w:t>
      </w:r>
      <w:r>
        <w:rPr>
          <w:rFonts w:ascii="Georgia" w:hAnsi="Georgia"/>
          <w:sz w:val="19"/>
        </w:rPr>
        <w:t>and Abishua, and Naaman, and Ahoah,</w:t>
      </w:r>
    </w:p>
    <w:p>
      <w:pPr>
        <w:pStyle w:val="Scripture"/>
      </w:pPr>
      <w:r>
        <w:rPr>
          <w:rFonts w:ascii="Arial" w:hAnsi="Arial"/>
          <w:b/>
          <w:color w:val="804826"/>
          <w:sz w:val="15"/>
        </w:rPr>
        <w:t xml:space="preserve">5 </w:t>
      </w:r>
      <w:r>
        <w:rPr>
          <w:rFonts w:ascii="Georgia" w:hAnsi="Georgia"/>
          <w:sz w:val="19"/>
        </w:rPr>
        <w:t>and Gera, and Shephuphan, and Huram.</w:t>
      </w:r>
    </w:p>
    <w:p>
      <w:pPr>
        <w:pStyle w:val="Scripture"/>
      </w:pPr>
      <w:r>
        <w:rPr>
          <w:rFonts w:ascii="Arial" w:hAnsi="Arial"/>
          <w:b/>
          <w:color w:val="804826"/>
          <w:sz w:val="15"/>
        </w:rPr>
        <w:t xml:space="preserve">6 </w:t>
      </w:r>
      <w:r>
        <w:rPr>
          <w:rFonts w:ascii="Georgia" w:hAnsi="Georgia"/>
          <w:sz w:val="19"/>
        </w:rPr>
        <w:t>And these are the sons of Ehud: these are the heads of fathers’ houses of the inhabitants of Geba, and they carried them captive to Manahath:</w:t>
      </w:r>
    </w:p>
    <w:p>
      <w:pPr>
        <w:pStyle w:val="Scripture"/>
      </w:pPr>
      <w:r>
        <w:rPr>
          <w:rFonts w:ascii="Arial" w:hAnsi="Arial"/>
          <w:b/>
          <w:color w:val="804826"/>
          <w:sz w:val="15"/>
        </w:rPr>
        <w:t xml:space="preserve">7 </w:t>
      </w:r>
      <w:r>
        <w:rPr>
          <w:rFonts w:ascii="Georgia" w:hAnsi="Georgia"/>
          <w:sz w:val="19"/>
        </w:rPr>
        <w:t>and Naaman, and Ahijah, and Gera, he carried them captive; and he fathered Uzza and Ahihud.</w:t>
      </w:r>
    </w:p>
    <w:p>
      <w:pPr>
        <w:pStyle w:val="Scripture"/>
      </w:pPr>
      <w:r>
        <w:rPr>
          <w:rFonts w:ascii="Arial" w:hAnsi="Arial"/>
          <w:b/>
          <w:color w:val="804826"/>
          <w:sz w:val="15"/>
        </w:rPr>
        <w:t xml:space="preserve">8 </w:t>
      </w:r>
      <w:r>
        <w:rPr>
          <w:rFonts w:ascii="Georgia" w:hAnsi="Georgia"/>
          <w:sz w:val="19"/>
        </w:rPr>
        <w:t>And Shaharaim fathered children in the field of Moab, after he had sent them away; Hushim and Baara were his wives.</w:t>
      </w:r>
    </w:p>
    <w:p>
      <w:pPr>
        <w:pStyle w:val="Scripture"/>
      </w:pPr>
      <w:r>
        <w:rPr>
          <w:rFonts w:ascii="Arial" w:hAnsi="Arial"/>
          <w:b/>
          <w:color w:val="804826"/>
          <w:sz w:val="15"/>
        </w:rPr>
        <w:t xml:space="preserve">9 </w:t>
      </w:r>
      <w:r>
        <w:rPr>
          <w:rFonts w:ascii="Georgia" w:hAnsi="Georgia"/>
          <w:sz w:val="19"/>
        </w:rPr>
        <w:t>And he fathered of Hodesh his wife, Jobab, and Zibia, and Mesha, and Malcam,</w:t>
      </w:r>
    </w:p>
    <w:p>
      <w:pPr>
        <w:pStyle w:val="Scripture"/>
      </w:pPr>
      <w:r>
        <w:rPr>
          <w:rFonts w:ascii="Arial" w:hAnsi="Arial"/>
          <w:b/>
          <w:color w:val="804826"/>
          <w:sz w:val="15"/>
        </w:rPr>
        <w:t xml:space="preserve">10 </w:t>
      </w:r>
      <w:r>
        <w:rPr>
          <w:rFonts w:ascii="Georgia" w:hAnsi="Georgia"/>
          <w:sz w:val="19"/>
        </w:rPr>
        <w:t>and Jeuz, and Shachia, and Mirmah. These were his sons, heads of fathers’ houses.</w:t>
      </w:r>
    </w:p>
    <w:p>
      <w:pPr>
        <w:pStyle w:val="Scripture"/>
      </w:pPr>
      <w:r>
        <w:rPr>
          <w:rFonts w:ascii="Arial" w:hAnsi="Arial"/>
          <w:b/>
          <w:color w:val="804826"/>
          <w:sz w:val="15"/>
        </w:rPr>
        <w:t xml:space="preserve">11 </w:t>
      </w:r>
      <w:r>
        <w:rPr>
          <w:rFonts w:ascii="Georgia" w:hAnsi="Georgia"/>
          <w:sz w:val="19"/>
        </w:rPr>
        <w:t>And of Hushim he fathered Abitub and Elpaal.</w:t>
      </w:r>
    </w:p>
    <w:p>
      <w:pPr>
        <w:pStyle w:val="Scripture"/>
      </w:pPr>
      <w:r>
        <w:rPr>
          <w:rFonts w:ascii="Arial" w:hAnsi="Arial"/>
          <w:b/>
          <w:color w:val="804826"/>
          <w:sz w:val="15"/>
        </w:rPr>
        <w:t xml:space="preserve">12 </w:t>
      </w:r>
      <w:r>
        <w:rPr>
          <w:rFonts w:ascii="Georgia" w:hAnsi="Georgia"/>
          <w:sz w:val="19"/>
        </w:rPr>
        <w:t>And the sons of Elpaal: Eber, and Misham, and Shemed, who built Ono and Lod, with the towns of it;</w:t>
      </w:r>
    </w:p>
    <w:p>
      <w:pPr>
        <w:pStyle w:val="Scripture"/>
      </w:pPr>
      <w:r>
        <w:rPr>
          <w:rFonts w:ascii="Arial" w:hAnsi="Arial"/>
          <w:b/>
          <w:color w:val="804826"/>
          <w:sz w:val="15"/>
        </w:rPr>
        <w:t xml:space="preserve">13 </w:t>
      </w:r>
      <w:r>
        <w:rPr>
          <w:rFonts w:ascii="Georgia" w:hAnsi="Georgia"/>
          <w:sz w:val="19"/>
        </w:rPr>
        <w:t>and Beriah, and Shema, who were heads of fathers’ houses of the inhabitants of Aijalon, who put to flight the inhabitants of Gath;</w:t>
      </w:r>
    </w:p>
    <w:p>
      <w:pPr>
        <w:pStyle w:val="Scripture"/>
      </w:pPr>
      <w:r>
        <w:rPr>
          <w:rFonts w:ascii="Arial" w:hAnsi="Arial"/>
          <w:b/>
          <w:color w:val="804826"/>
          <w:sz w:val="15"/>
        </w:rPr>
        <w:t xml:space="preserve">14 </w:t>
      </w:r>
      <w:r>
        <w:rPr>
          <w:rFonts w:ascii="Georgia" w:hAnsi="Georgia"/>
          <w:sz w:val="19"/>
        </w:rPr>
        <w:t>and Ahio, Shashak, and Jeremoth,</w:t>
      </w:r>
    </w:p>
    <w:p>
      <w:pPr>
        <w:pStyle w:val="Scripture"/>
      </w:pPr>
      <w:r>
        <w:rPr>
          <w:rFonts w:ascii="Arial" w:hAnsi="Arial"/>
          <w:b/>
          <w:color w:val="804826"/>
          <w:sz w:val="15"/>
        </w:rPr>
        <w:t xml:space="preserve">15 </w:t>
      </w:r>
      <w:r>
        <w:rPr>
          <w:rFonts w:ascii="Georgia" w:hAnsi="Georgia"/>
          <w:sz w:val="19"/>
        </w:rPr>
        <w:t>and Zebadiah, and Arad, and Eder,</w:t>
      </w:r>
    </w:p>
    <w:p>
      <w:pPr>
        <w:pStyle w:val="Scripture"/>
      </w:pPr>
      <w:r>
        <w:rPr>
          <w:rFonts w:ascii="Arial" w:hAnsi="Arial"/>
          <w:b/>
          <w:color w:val="804826"/>
          <w:sz w:val="15"/>
        </w:rPr>
        <w:t xml:space="preserve">16 </w:t>
      </w:r>
      <w:r>
        <w:rPr>
          <w:rFonts w:ascii="Georgia" w:hAnsi="Georgia"/>
          <w:sz w:val="19"/>
        </w:rPr>
        <w:t>and Michael, and Ishpah, and Joha, the sons of Beriah,</w:t>
      </w:r>
    </w:p>
    <w:p>
      <w:pPr>
        <w:pStyle w:val="Scripture"/>
      </w:pPr>
      <w:r>
        <w:rPr>
          <w:rFonts w:ascii="Arial" w:hAnsi="Arial"/>
          <w:b/>
          <w:color w:val="804826"/>
          <w:sz w:val="15"/>
        </w:rPr>
        <w:t xml:space="preserve">17 </w:t>
      </w:r>
      <w:r>
        <w:rPr>
          <w:rFonts w:ascii="Georgia" w:hAnsi="Georgia"/>
          <w:sz w:val="19"/>
        </w:rPr>
        <w:t>and Zebadiah, and Meshullam, and Hizki, and Heber,</w:t>
      </w:r>
    </w:p>
    <w:p>
      <w:pPr>
        <w:pStyle w:val="Scripture"/>
      </w:pPr>
      <w:r>
        <w:rPr>
          <w:rFonts w:ascii="Arial" w:hAnsi="Arial"/>
          <w:b/>
          <w:color w:val="804826"/>
          <w:sz w:val="15"/>
        </w:rPr>
        <w:t xml:space="preserve">18 </w:t>
      </w:r>
      <w:r>
        <w:rPr>
          <w:rFonts w:ascii="Georgia" w:hAnsi="Georgia"/>
          <w:sz w:val="19"/>
        </w:rPr>
        <w:t>and Ishmerai, and Izliah, and Jobab, the sons of Elpaal,</w:t>
      </w:r>
    </w:p>
    <w:p>
      <w:pPr>
        <w:pStyle w:val="Scripture"/>
      </w:pPr>
      <w:r>
        <w:rPr>
          <w:rFonts w:ascii="Arial" w:hAnsi="Arial"/>
          <w:b/>
          <w:color w:val="804826"/>
          <w:sz w:val="15"/>
        </w:rPr>
        <w:t xml:space="preserve">19 </w:t>
      </w:r>
      <w:r>
        <w:rPr>
          <w:rFonts w:ascii="Georgia" w:hAnsi="Georgia"/>
          <w:sz w:val="19"/>
        </w:rPr>
        <w:t>and Jakim, and Zichri, and Zabdi,</w:t>
      </w:r>
    </w:p>
    <w:p>
      <w:pPr>
        <w:pStyle w:val="Scripture"/>
      </w:pPr>
      <w:r>
        <w:rPr>
          <w:rFonts w:ascii="Arial" w:hAnsi="Arial"/>
          <w:b/>
          <w:color w:val="804826"/>
          <w:sz w:val="15"/>
        </w:rPr>
        <w:t xml:space="preserve">20 </w:t>
      </w:r>
      <w:r>
        <w:rPr>
          <w:rFonts w:ascii="Georgia" w:hAnsi="Georgia"/>
          <w:sz w:val="19"/>
        </w:rPr>
        <w:t>and Elienai, and Zillethai, and Eliel,</w:t>
      </w:r>
    </w:p>
    <w:p>
      <w:pPr>
        <w:pStyle w:val="Scripture"/>
      </w:pPr>
      <w:r>
        <w:rPr>
          <w:rFonts w:ascii="Arial" w:hAnsi="Arial"/>
          <w:b/>
          <w:color w:val="804826"/>
          <w:sz w:val="15"/>
        </w:rPr>
        <w:t xml:space="preserve">21 </w:t>
      </w:r>
      <w:r>
        <w:rPr>
          <w:rFonts w:ascii="Georgia" w:hAnsi="Georgia"/>
          <w:sz w:val="19"/>
        </w:rPr>
        <w:t>and Adaiah, and Beraiah, and Shimrath, the sons of Shimei,</w:t>
      </w:r>
    </w:p>
    <w:p>
      <w:pPr>
        <w:pStyle w:val="Scripture"/>
      </w:pPr>
      <w:r>
        <w:rPr>
          <w:rFonts w:ascii="Arial" w:hAnsi="Arial"/>
          <w:b/>
          <w:color w:val="804826"/>
          <w:sz w:val="15"/>
        </w:rPr>
        <w:t xml:space="preserve">22 </w:t>
      </w:r>
      <w:r>
        <w:rPr>
          <w:rFonts w:ascii="Georgia" w:hAnsi="Georgia"/>
          <w:sz w:val="19"/>
        </w:rPr>
        <w:t>and Ishpan, and Eber, and Eliel,</w:t>
      </w:r>
    </w:p>
    <w:p>
      <w:pPr>
        <w:pStyle w:val="Scripture"/>
      </w:pPr>
      <w:r>
        <w:rPr>
          <w:rFonts w:ascii="Arial" w:hAnsi="Arial"/>
          <w:b/>
          <w:color w:val="804826"/>
          <w:sz w:val="15"/>
        </w:rPr>
        <w:t xml:space="preserve">23 </w:t>
      </w:r>
      <w:r>
        <w:rPr>
          <w:rFonts w:ascii="Georgia" w:hAnsi="Georgia"/>
          <w:sz w:val="19"/>
        </w:rPr>
        <w:t>and Abdon, and Zichri, and Hanan,</w:t>
      </w:r>
    </w:p>
    <w:p>
      <w:pPr>
        <w:pStyle w:val="Scripture"/>
      </w:pPr>
      <w:r>
        <w:rPr>
          <w:rFonts w:ascii="Arial" w:hAnsi="Arial"/>
          <w:b/>
          <w:color w:val="804826"/>
          <w:sz w:val="15"/>
        </w:rPr>
        <w:t xml:space="preserve">24 </w:t>
      </w:r>
      <w:r>
        <w:rPr>
          <w:rFonts w:ascii="Georgia" w:hAnsi="Georgia"/>
          <w:sz w:val="19"/>
        </w:rPr>
        <w:t>and Hananiah, and Elam, and Anthothijah,</w:t>
      </w:r>
    </w:p>
    <w:p>
      <w:pPr>
        <w:pStyle w:val="Scripture"/>
      </w:pPr>
      <w:r>
        <w:rPr>
          <w:rFonts w:ascii="Arial" w:hAnsi="Arial"/>
          <w:b/>
          <w:color w:val="804826"/>
          <w:sz w:val="15"/>
        </w:rPr>
        <w:t xml:space="preserve">25 </w:t>
      </w:r>
      <w:r>
        <w:rPr>
          <w:rFonts w:ascii="Georgia" w:hAnsi="Georgia"/>
          <w:sz w:val="19"/>
        </w:rPr>
        <w:t>and Iphdeiah, and Penuel, the sons of Shashak,</w:t>
      </w:r>
    </w:p>
    <w:p>
      <w:pPr>
        <w:pStyle w:val="Scripture"/>
      </w:pPr>
      <w:r>
        <w:rPr>
          <w:rFonts w:ascii="Arial" w:hAnsi="Arial"/>
          <w:b/>
          <w:color w:val="804826"/>
          <w:sz w:val="15"/>
        </w:rPr>
        <w:t xml:space="preserve">26 </w:t>
      </w:r>
      <w:r>
        <w:rPr>
          <w:rFonts w:ascii="Georgia" w:hAnsi="Georgia"/>
          <w:sz w:val="19"/>
        </w:rPr>
        <w:t>and Shamsherai, and Shehariah, and Athaliah,</w:t>
      </w:r>
    </w:p>
    <w:p>
      <w:pPr>
        <w:pStyle w:val="Scripture"/>
      </w:pPr>
      <w:r>
        <w:rPr>
          <w:rFonts w:ascii="Arial" w:hAnsi="Arial"/>
          <w:b/>
          <w:color w:val="804826"/>
          <w:sz w:val="15"/>
        </w:rPr>
        <w:t xml:space="preserve">27 </w:t>
      </w:r>
      <w:r>
        <w:rPr>
          <w:rFonts w:ascii="Georgia" w:hAnsi="Georgia"/>
          <w:sz w:val="19"/>
        </w:rPr>
        <w:t>and Jaareshiah, and Elijah, and Zichri, the sons of Jeroham.</w:t>
      </w:r>
    </w:p>
    <w:p>
      <w:pPr>
        <w:pStyle w:val="Scripture"/>
      </w:pPr>
      <w:r>
        <w:rPr>
          <w:rFonts w:ascii="Arial" w:hAnsi="Arial"/>
          <w:b/>
          <w:color w:val="804826"/>
          <w:sz w:val="15"/>
        </w:rPr>
        <w:t xml:space="preserve">28 </w:t>
      </w:r>
      <w:r>
        <w:rPr>
          <w:rFonts w:ascii="Georgia" w:hAnsi="Georgia"/>
          <w:sz w:val="19"/>
        </w:rPr>
        <w:t>These were heads of fathers’ houses throughout their generations, chief men: these dwelt in Jerusalem.</w:t>
      </w:r>
    </w:p>
    <w:p>
      <w:pPr>
        <w:pStyle w:val="Scripture"/>
      </w:pPr>
      <w:r>
        <w:rPr>
          <w:rFonts w:ascii="Arial" w:hAnsi="Arial"/>
          <w:b/>
          <w:color w:val="804826"/>
          <w:sz w:val="15"/>
        </w:rPr>
        <w:t xml:space="preserve">29 </w:t>
      </w:r>
      <w:r>
        <w:rPr>
          <w:rFonts w:ascii="Georgia" w:hAnsi="Georgia"/>
          <w:sz w:val="19"/>
        </w:rPr>
        <w:t>And in Gibeon there dwelt the father of Gibeon, Jeiel, whose wife’s name was Maacah;</w:t>
      </w:r>
    </w:p>
    <w:p>
      <w:pPr>
        <w:pStyle w:val="Scripture"/>
      </w:pPr>
      <w:r>
        <w:rPr>
          <w:rFonts w:ascii="Arial" w:hAnsi="Arial"/>
          <w:b/>
          <w:color w:val="804826"/>
          <w:sz w:val="15"/>
        </w:rPr>
        <w:t xml:space="preserve">30 </w:t>
      </w:r>
      <w:r>
        <w:rPr>
          <w:rFonts w:ascii="Georgia" w:hAnsi="Georgia"/>
          <w:sz w:val="19"/>
        </w:rPr>
        <w:t>and his firstborn son Abdon, and Zur, and Kish, and Baal, and Nadab,</w:t>
      </w:r>
    </w:p>
    <w:p>
      <w:pPr>
        <w:pStyle w:val="Scripture"/>
      </w:pPr>
      <w:r>
        <w:rPr>
          <w:rFonts w:ascii="Arial" w:hAnsi="Arial"/>
          <w:b/>
          <w:color w:val="804826"/>
          <w:sz w:val="15"/>
        </w:rPr>
        <w:t xml:space="preserve">31 </w:t>
      </w:r>
      <w:r>
        <w:rPr>
          <w:rFonts w:ascii="Georgia" w:hAnsi="Georgia"/>
          <w:sz w:val="19"/>
        </w:rPr>
        <w:t>and Gedor, and Ahio, and Zecher.</w:t>
      </w:r>
    </w:p>
    <w:p>
      <w:pPr>
        <w:pStyle w:val="Scripture"/>
      </w:pPr>
      <w:r>
        <w:rPr>
          <w:rFonts w:ascii="Arial" w:hAnsi="Arial"/>
          <w:b/>
          <w:color w:val="804826"/>
          <w:sz w:val="15"/>
        </w:rPr>
        <w:t xml:space="preserve">32 </w:t>
      </w:r>
      <w:r>
        <w:rPr>
          <w:rFonts w:ascii="Georgia" w:hAnsi="Georgia"/>
          <w:sz w:val="19"/>
        </w:rPr>
        <w:t>And Mikloth fathered Shimeah. And they also dwelt with their brethren in Jerusalem, over against their brethren.</w:t>
      </w:r>
    </w:p>
    <w:p>
      <w:pPr>
        <w:pStyle w:val="Scripture"/>
      </w:pPr>
      <w:r>
        <w:rPr>
          <w:rFonts w:ascii="Arial" w:hAnsi="Arial"/>
          <w:b/>
          <w:color w:val="804826"/>
          <w:sz w:val="15"/>
        </w:rPr>
        <w:t xml:space="preserve">33 </w:t>
      </w:r>
      <w:r>
        <w:rPr>
          <w:rFonts w:ascii="Georgia" w:hAnsi="Georgia"/>
          <w:sz w:val="19"/>
        </w:rPr>
        <w:t>And Ner fathered Kish; and Kish fathered Saul; and Saul fathered Jonathan, and Malchi-shua, and Abinadab, and Eshbaal.</w:t>
      </w:r>
    </w:p>
    <w:p>
      <w:pPr>
        <w:pStyle w:val="Scripture"/>
      </w:pPr>
      <w:r>
        <w:rPr>
          <w:rFonts w:ascii="Arial" w:hAnsi="Arial"/>
          <w:b/>
          <w:color w:val="804826"/>
          <w:sz w:val="15"/>
        </w:rPr>
        <w:t xml:space="preserve">34 </w:t>
      </w:r>
      <w:r>
        <w:rPr>
          <w:rFonts w:ascii="Georgia" w:hAnsi="Georgia"/>
          <w:sz w:val="19"/>
        </w:rPr>
        <w:t>And the son of Jonathan was Merib-baal; and Merib-baal fathered Micah.</w:t>
      </w:r>
    </w:p>
    <w:p>
      <w:pPr>
        <w:pStyle w:val="Scripture"/>
      </w:pPr>
      <w:r>
        <w:rPr>
          <w:rFonts w:ascii="Arial" w:hAnsi="Arial"/>
          <w:b/>
          <w:color w:val="804826"/>
          <w:sz w:val="15"/>
        </w:rPr>
        <w:t xml:space="preserve">35 </w:t>
      </w:r>
      <w:r>
        <w:rPr>
          <w:rFonts w:ascii="Georgia" w:hAnsi="Georgia"/>
          <w:sz w:val="19"/>
        </w:rPr>
        <w:t>And the sons of Micah: Pithon, and Melech, and Tarea, and Ahaz.</w:t>
      </w:r>
    </w:p>
    <w:p>
      <w:pPr>
        <w:pStyle w:val="Scripture"/>
      </w:pPr>
      <w:r>
        <w:rPr>
          <w:rFonts w:ascii="Arial" w:hAnsi="Arial"/>
          <w:b/>
          <w:color w:val="804826"/>
          <w:sz w:val="15"/>
        </w:rPr>
        <w:t xml:space="preserve">36 </w:t>
      </w:r>
      <w:r>
        <w:rPr>
          <w:rFonts w:ascii="Georgia" w:hAnsi="Georgia"/>
          <w:sz w:val="19"/>
        </w:rPr>
        <w:t>And Ahaz fathered Jehoaddah; and Jehoaddah fathered Alemeth, and Azmaveth, and Zimri; and Zimri fathered Moza.</w:t>
      </w:r>
    </w:p>
    <w:p>
      <w:pPr>
        <w:pStyle w:val="Scripture"/>
      </w:pPr>
      <w:r>
        <w:rPr>
          <w:rFonts w:ascii="Arial" w:hAnsi="Arial"/>
          <w:b/>
          <w:color w:val="804826"/>
          <w:sz w:val="15"/>
        </w:rPr>
        <w:t xml:space="preserve">37 </w:t>
      </w:r>
      <w:r>
        <w:rPr>
          <w:rFonts w:ascii="Georgia" w:hAnsi="Georgia"/>
          <w:sz w:val="19"/>
        </w:rPr>
        <w:t>And Moza fathered Binea; Raphah was his son, Eleasah his son, Azel his son.</w:t>
      </w:r>
    </w:p>
    <w:p>
      <w:pPr>
        <w:pStyle w:val="Scripture"/>
      </w:pPr>
      <w:r>
        <w:rPr>
          <w:rFonts w:ascii="Arial" w:hAnsi="Arial"/>
          <w:b/>
          <w:color w:val="804826"/>
          <w:sz w:val="15"/>
        </w:rPr>
        <w:t xml:space="preserve">38 </w:t>
      </w:r>
      <w:r>
        <w:rPr>
          <w:rFonts w:ascii="Georgia" w:hAnsi="Georgia"/>
          <w:sz w:val="19"/>
        </w:rPr>
        <w:t>And Azel had six sons, whose names are these: Azrikam, Bocheru, and Ishmael, and Sheariah, and Obadiah, and Hanan. All these were the sons of Azel.</w:t>
      </w:r>
    </w:p>
    <w:p>
      <w:pPr>
        <w:pStyle w:val="Scripture"/>
      </w:pPr>
      <w:r>
        <w:rPr>
          <w:rFonts w:ascii="Arial" w:hAnsi="Arial"/>
          <w:b/>
          <w:color w:val="804826"/>
          <w:sz w:val="15"/>
        </w:rPr>
        <w:t xml:space="preserve">39 </w:t>
      </w:r>
      <w:r>
        <w:rPr>
          <w:rFonts w:ascii="Georgia" w:hAnsi="Georgia"/>
          <w:sz w:val="19"/>
        </w:rPr>
        <w:t>And the sons of Eshek his brother: Ulam his firstborn, Jeush the second, and Eliphelet the third.</w:t>
      </w:r>
    </w:p>
    <w:p>
      <w:pPr>
        <w:pStyle w:val="Scripture"/>
      </w:pPr>
      <w:r>
        <w:rPr>
          <w:rFonts w:ascii="Arial" w:hAnsi="Arial"/>
          <w:b/>
          <w:color w:val="804826"/>
          <w:sz w:val="15"/>
        </w:rPr>
        <w:t xml:space="preserve">40 </w:t>
      </w:r>
      <w:r>
        <w:rPr>
          <w:rFonts w:ascii="Georgia" w:hAnsi="Georgia"/>
          <w:sz w:val="19"/>
        </w:rPr>
        <w:t>And the sons of Ulam were mighty men of valor, archers, and had many sons, and sons’ sons, a hundred and fifty. All these were of the sons of Benjamin. 9</w:t>
      </w:r>
    </w:p>
    <w:p>
      <w:pPr>
        <w:pStyle w:val="Heading2"/>
      </w:pPr>
      <w:r>
        <w:t>Chapter 9</w:t>
      </w:r>
    </w:p>
    <w:p>
      <w:pPr>
        <w:pStyle w:val="Scripture"/>
      </w:pPr>
      <w:r>
        <w:rPr>
          <w:rFonts w:ascii="Arial" w:hAnsi="Arial"/>
          <w:b/>
          <w:color w:val="804826"/>
          <w:sz w:val="15"/>
        </w:rPr>
        <w:t xml:space="preserve">1 </w:t>
      </w:r>
      <w:r>
        <w:rPr>
          <w:rFonts w:ascii="Georgia" w:hAnsi="Georgia"/>
          <w:sz w:val="19"/>
        </w:rPr>
        <w:t>So all Israel were reckoned by genealogies; and, behold, they are written in the book of the kings of Israel. And Judah was carried away captive to Babylon for their transgression.</w:t>
      </w:r>
    </w:p>
    <w:p>
      <w:pPr>
        <w:pStyle w:val="Scripture"/>
      </w:pPr>
      <w:r>
        <w:rPr>
          <w:rFonts w:ascii="Arial" w:hAnsi="Arial"/>
          <w:b/>
          <w:color w:val="804826"/>
          <w:sz w:val="15"/>
        </w:rPr>
        <w:t xml:space="preserve">2 </w:t>
      </w:r>
      <w:r>
        <w:rPr>
          <w:rFonts w:ascii="Georgia" w:hAnsi="Georgia"/>
          <w:sz w:val="19"/>
        </w:rPr>
        <w:t>Now the first inhabitants that dwelt in their possessions in their cities were Israel, the priests, the Levites, and the Nethinim.</w:t>
      </w:r>
    </w:p>
    <w:p>
      <w:pPr>
        <w:pStyle w:val="Scripture"/>
      </w:pPr>
      <w:r>
        <w:rPr>
          <w:rFonts w:ascii="Arial" w:hAnsi="Arial"/>
          <w:b/>
          <w:color w:val="804826"/>
          <w:sz w:val="15"/>
        </w:rPr>
        <w:t xml:space="preserve">3 </w:t>
      </w:r>
      <w:r>
        <w:rPr>
          <w:rFonts w:ascii="Georgia" w:hAnsi="Georgia"/>
          <w:sz w:val="19"/>
        </w:rPr>
        <w:t>And in Jerusalem dwelt of the children of Judah, and of the children of Benjamin, and of the children of Ephraim and Manasseh:</w:t>
      </w:r>
    </w:p>
    <w:p>
      <w:pPr>
        <w:pStyle w:val="Scripture"/>
      </w:pPr>
      <w:r>
        <w:rPr>
          <w:rFonts w:ascii="Arial" w:hAnsi="Arial"/>
          <w:b/>
          <w:color w:val="804826"/>
          <w:sz w:val="15"/>
        </w:rPr>
        <w:t xml:space="preserve">4 </w:t>
      </w:r>
      <w:r>
        <w:rPr>
          <w:rFonts w:ascii="Georgia" w:hAnsi="Georgia"/>
          <w:sz w:val="19"/>
        </w:rPr>
        <w:t>Uthai the son of Ammihud, the son of Omri, the son of Imri, the son of Bani, of the children of Perez the son of Judah.</w:t>
      </w:r>
    </w:p>
    <w:p>
      <w:pPr>
        <w:pStyle w:val="Scripture"/>
      </w:pPr>
      <w:r>
        <w:rPr>
          <w:rFonts w:ascii="Arial" w:hAnsi="Arial"/>
          <w:b/>
          <w:color w:val="804826"/>
          <w:sz w:val="15"/>
        </w:rPr>
        <w:t xml:space="preserve">5 </w:t>
      </w:r>
      <w:r>
        <w:rPr>
          <w:rFonts w:ascii="Georgia" w:hAnsi="Georgia"/>
          <w:sz w:val="19"/>
        </w:rPr>
        <w:t>And of the Shilonites: Asaiah the firstborn, and his sons.</w:t>
      </w:r>
    </w:p>
    <w:p>
      <w:pPr>
        <w:pStyle w:val="Scripture"/>
      </w:pPr>
      <w:r>
        <w:rPr>
          <w:rFonts w:ascii="Arial" w:hAnsi="Arial"/>
          <w:b/>
          <w:color w:val="804826"/>
          <w:sz w:val="15"/>
        </w:rPr>
        <w:t xml:space="preserve">6 </w:t>
      </w:r>
      <w:r>
        <w:rPr>
          <w:rFonts w:ascii="Georgia" w:hAnsi="Georgia"/>
          <w:sz w:val="19"/>
        </w:rPr>
        <w:t>And of the sons of Zerah: Jeuel, and their brethren, six hundred and ninety.</w:t>
      </w:r>
    </w:p>
    <w:p>
      <w:pPr>
        <w:pStyle w:val="Scripture"/>
      </w:pPr>
      <w:r>
        <w:rPr>
          <w:rFonts w:ascii="Arial" w:hAnsi="Arial"/>
          <w:b/>
          <w:color w:val="804826"/>
          <w:sz w:val="15"/>
        </w:rPr>
        <w:t xml:space="preserve">7 </w:t>
      </w:r>
      <w:r>
        <w:rPr>
          <w:rFonts w:ascii="Georgia" w:hAnsi="Georgia"/>
          <w:sz w:val="19"/>
        </w:rPr>
        <w:t>And of the sons of Benjamin: Sallu the son of Meshullam, the son of Hodaviah, the son of Hassenuah,</w:t>
      </w:r>
    </w:p>
    <w:p>
      <w:pPr>
        <w:pStyle w:val="Scripture"/>
      </w:pPr>
      <w:r>
        <w:rPr>
          <w:rFonts w:ascii="Arial" w:hAnsi="Arial"/>
          <w:b/>
          <w:color w:val="804826"/>
          <w:sz w:val="15"/>
        </w:rPr>
        <w:t xml:space="preserve">8 </w:t>
      </w:r>
      <w:r>
        <w:rPr>
          <w:rFonts w:ascii="Georgia" w:hAnsi="Georgia"/>
          <w:sz w:val="19"/>
        </w:rPr>
        <w:t>and Ibneiah the son of Jeroham, and Elah the son of Uzzi, the son of Michri, and Meshullam the son of Shephatiah, the son of Reuel, the son of Ibnijah;</w:t>
      </w:r>
    </w:p>
    <w:p>
      <w:pPr>
        <w:pStyle w:val="Scripture"/>
      </w:pPr>
      <w:r>
        <w:rPr>
          <w:rFonts w:ascii="Arial" w:hAnsi="Arial"/>
          <w:b/>
          <w:color w:val="804826"/>
          <w:sz w:val="15"/>
        </w:rPr>
        <w:t xml:space="preserve">9 </w:t>
      </w:r>
      <w:r>
        <w:rPr>
          <w:rFonts w:ascii="Georgia" w:hAnsi="Georgia"/>
          <w:sz w:val="19"/>
        </w:rPr>
        <w:t>and their brethren, according to their generations, nine hundred and fifty and six. All these men were heads of fathers’ houses by their fathers’ houses.</w:t>
      </w:r>
    </w:p>
    <w:p>
      <w:pPr>
        <w:pStyle w:val="Scripture"/>
      </w:pPr>
      <w:r>
        <w:rPr>
          <w:rFonts w:ascii="Arial" w:hAnsi="Arial"/>
          <w:b/>
          <w:color w:val="804826"/>
          <w:sz w:val="15"/>
        </w:rPr>
        <w:t xml:space="preserve">10 </w:t>
      </w:r>
      <w:r>
        <w:rPr>
          <w:rFonts w:ascii="Georgia" w:hAnsi="Georgia"/>
          <w:sz w:val="19"/>
        </w:rPr>
        <w:t>And of the priests: Jedaiah, and Jehoiarib, Jachin,</w:t>
      </w:r>
    </w:p>
    <w:p>
      <w:pPr>
        <w:pStyle w:val="Scripture"/>
      </w:pPr>
      <w:r>
        <w:rPr>
          <w:rFonts w:ascii="Arial" w:hAnsi="Arial"/>
          <w:b/>
          <w:color w:val="804826"/>
          <w:sz w:val="15"/>
        </w:rPr>
        <w:t xml:space="preserve">11 </w:t>
      </w:r>
      <w:r>
        <w:rPr>
          <w:rFonts w:ascii="Georgia" w:hAnsi="Georgia"/>
          <w:sz w:val="19"/>
        </w:rPr>
        <w:t>and Azariah the son of Hilkiah, the son of Meshullam, the son of Zadok, the son of Meraioth, the son of Ahitub, the ruler of the house of Elohim;</w:t>
      </w:r>
    </w:p>
    <w:p>
      <w:pPr>
        <w:pStyle w:val="Scripture"/>
      </w:pPr>
      <w:r>
        <w:rPr>
          <w:rFonts w:ascii="Arial" w:hAnsi="Arial"/>
          <w:b/>
          <w:color w:val="804826"/>
          <w:sz w:val="15"/>
        </w:rPr>
        <w:t xml:space="preserve">12 </w:t>
      </w:r>
      <w:r>
        <w:rPr>
          <w:rFonts w:ascii="Georgia" w:hAnsi="Georgia"/>
          <w:sz w:val="19"/>
        </w:rPr>
        <w:t>and Adaiah the son of Jeroham, the son of Pashhur, the son of Malchijah, and Maasai the son of Adiel, the son of Jahzerah, the son of Meshullam, the son of Meshillemith, the son of Immer;</w:t>
      </w:r>
    </w:p>
    <w:p>
      <w:pPr>
        <w:pStyle w:val="Scripture"/>
      </w:pPr>
      <w:r>
        <w:rPr>
          <w:rFonts w:ascii="Arial" w:hAnsi="Arial"/>
          <w:b/>
          <w:color w:val="804826"/>
          <w:sz w:val="15"/>
        </w:rPr>
        <w:t xml:space="preserve">13 </w:t>
      </w:r>
      <w:r>
        <w:rPr>
          <w:rFonts w:ascii="Georgia" w:hAnsi="Georgia"/>
          <w:sz w:val="19"/>
        </w:rPr>
        <w:t>and their brethren, heads of their fathers’ houses, a thousand and seven hundred and sixty; very able men for the work of the service of the house of Elohim.</w:t>
      </w:r>
    </w:p>
    <w:p>
      <w:pPr>
        <w:pStyle w:val="Scripture"/>
      </w:pPr>
      <w:r>
        <w:rPr>
          <w:rFonts w:ascii="Arial" w:hAnsi="Arial"/>
          <w:b/>
          <w:color w:val="804826"/>
          <w:sz w:val="15"/>
        </w:rPr>
        <w:t xml:space="preserve">14 </w:t>
      </w:r>
      <w:r>
        <w:rPr>
          <w:rFonts w:ascii="Georgia" w:hAnsi="Georgia"/>
          <w:sz w:val="19"/>
        </w:rPr>
        <w:t>And of the Levites: Shemaiah the son of Hasshub, the son of Azrikam, the son of Hashabiah, of the sons of Merari;</w:t>
      </w:r>
    </w:p>
    <w:p>
      <w:pPr>
        <w:pStyle w:val="Scripture"/>
      </w:pPr>
      <w:r>
        <w:rPr>
          <w:rFonts w:ascii="Arial" w:hAnsi="Arial"/>
          <w:b/>
          <w:color w:val="804826"/>
          <w:sz w:val="15"/>
        </w:rPr>
        <w:t xml:space="preserve">15 </w:t>
      </w:r>
      <w:r>
        <w:rPr>
          <w:rFonts w:ascii="Georgia" w:hAnsi="Georgia"/>
          <w:sz w:val="19"/>
        </w:rPr>
        <w:t>and Bakbakkar, Heresh, and Galal, and Mattaniah the son of Mica, the son of Zichri, the son of Asaph,</w:t>
      </w:r>
    </w:p>
    <w:p>
      <w:pPr>
        <w:pStyle w:val="Scripture"/>
      </w:pPr>
      <w:r>
        <w:rPr>
          <w:rFonts w:ascii="Arial" w:hAnsi="Arial"/>
          <w:b/>
          <w:color w:val="804826"/>
          <w:sz w:val="15"/>
        </w:rPr>
        <w:t xml:space="preserve">16 </w:t>
      </w:r>
      <w:r>
        <w:rPr>
          <w:rFonts w:ascii="Georgia" w:hAnsi="Georgia"/>
          <w:sz w:val="19"/>
        </w:rPr>
        <w:t>and Obadiah the son of Shemaiah, the son of Galal, the son of Jeduthun, and Berechiah the son of Asa, the son of Elkanah, that dwelt in the villages of the Netophathites.</w:t>
      </w:r>
    </w:p>
    <w:p>
      <w:pPr>
        <w:pStyle w:val="Scripture"/>
      </w:pPr>
      <w:r>
        <w:rPr>
          <w:rFonts w:ascii="Arial" w:hAnsi="Arial"/>
          <w:b/>
          <w:color w:val="804826"/>
          <w:sz w:val="15"/>
        </w:rPr>
        <w:t xml:space="preserve">17 </w:t>
      </w:r>
      <w:r>
        <w:rPr>
          <w:rFonts w:ascii="Georgia" w:hAnsi="Georgia"/>
          <w:sz w:val="19"/>
        </w:rPr>
        <w:t>And the porters: Shallum, and Akkub, and Talmon, and Ahiman, and their brethren (Shallum was the chief),</w:t>
      </w:r>
    </w:p>
    <w:p>
      <w:pPr>
        <w:pStyle w:val="Scripture"/>
      </w:pPr>
      <w:r>
        <w:rPr>
          <w:rFonts w:ascii="Arial" w:hAnsi="Arial"/>
          <w:b/>
          <w:color w:val="804826"/>
          <w:sz w:val="15"/>
        </w:rPr>
        <w:t xml:space="preserve">18 </w:t>
      </w:r>
      <w:r>
        <w:rPr>
          <w:rFonts w:ascii="Georgia" w:hAnsi="Georgia"/>
          <w:sz w:val="19"/>
        </w:rPr>
        <w:t>who hitherto waited in the king’s gate eastward: they were the porters for the camp of the children of Levi.</w:t>
      </w:r>
    </w:p>
    <w:p>
      <w:pPr>
        <w:pStyle w:val="Scripture"/>
      </w:pPr>
      <w:r>
        <w:rPr>
          <w:rFonts w:ascii="Arial" w:hAnsi="Arial"/>
          <w:b/>
          <w:color w:val="804826"/>
          <w:sz w:val="15"/>
        </w:rPr>
        <w:t xml:space="preserve">19 </w:t>
      </w:r>
      <w:r>
        <w:rPr>
          <w:rFonts w:ascii="Georgia" w:hAnsi="Georgia"/>
          <w:sz w:val="19"/>
        </w:rPr>
        <w:t>And Shallum the son of Kore, the son of Ebiasaph, the son of Korah, and his brethren, of his father’s house, the Korahites, were over the work of the service, keepers of the thresholds of the tent: and their fathers had been over the camp of YHWH–Yahweh, keepers of the entry.</w:t>
      </w:r>
    </w:p>
    <w:p>
      <w:pPr>
        <w:pStyle w:val="Scripture"/>
      </w:pPr>
      <w:r>
        <w:rPr>
          <w:rFonts w:ascii="Arial" w:hAnsi="Arial"/>
          <w:b/>
          <w:color w:val="804826"/>
          <w:sz w:val="15"/>
        </w:rPr>
        <w:t xml:space="preserve">20 </w:t>
      </w:r>
      <w:r>
        <w:rPr>
          <w:rFonts w:ascii="Georgia" w:hAnsi="Georgia"/>
          <w:sz w:val="19"/>
        </w:rPr>
        <w:t>And Phinehas the son of Eleazar was ruler over them in time past, and YHWH–Yahweh was with him.</w:t>
      </w:r>
    </w:p>
    <w:p>
      <w:pPr>
        <w:pStyle w:val="Scripture"/>
      </w:pPr>
      <w:r>
        <w:rPr>
          <w:rFonts w:ascii="Arial" w:hAnsi="Arial"/>
          <w:b/>
          <w:color w:val="804826"/>
          <w:sz w:val="15"/>
        </w:rPr>
        <w:t xml:space="preserve">21 </w:t>
      </w:r>
      <w:r>
        <w:rPr>
          <w:rFonts w:ascii="Georgia" w:hAnsi="Georgia"/>
          <w:sz w:val="19"/>
        </w:rPr>
        <w:t>Zechariah the son of Meshelemiah was porter of the door of the tent of meeting.</w:t>
      </w:r>
    </w:p>
    <w:p>
      <w:pPr>
        <w:pStyle w:val="Scripture"/>
      </w:pPr>
      <w:r>
        <w:rPr>
          <w:rFonts w:ascii="Arial" w:hAnsi="Arial"/>
          <w:b/>
          <w:color w:val="804826"/>
          <w:sz w:val="15"/>
        </w:rPr>
        <w:t xml:space="preserve">22 </w:t>
      </w:r>
      <w:r>
        <w:rPr>
          <w:rFonts w:ascii="Georgia" w:hAnsi="Georgia"/>
          <w:sz w:val="19"/>
        </w:rPr>
        <w:t>All these that were chosen to be porters in the thresholds were two hundred and twelve. These were reckoned by genealogy in their villages, whom David and Samuel the seer did ordain in their office of trust.</w:t>
      </w:r>
    </w:p>
    <w:p>
      <w:pPr>
        <w:pStyle w:val="Scripture"/>
      </w:pPr>
      <w:r>
        <w:rPr>
          <w:rFonts w:ascii="Arial" w:hAnsi="Arial"/>
          <w:b/>
          <w:color w:val="804826"/>
          <w:sz w:val="15"/>
        </w:rPr>
        <w:t xml:space="preserve">23 </w:t>
      </w:r>
      <w:r>
        <w:rPr>
          <w:rFonts w:ascii="Georgia" w:hAnsi="Georgia"/>
          <w:sz w:val="19"/>
        </w:rPr>
        <w:t>So they and their children had the oversight of the gates of the house of YHWH–Yahweh, even the house of the tent, by wards.</w:t>
      </w:r>
    </w:p>
    <w:p>
      <w:pPr>
        <w:pStyle w:val="Scripture"/>
      </w:pPr>
      <w:r>
        <w:rPr>
          <w:rFonts w:ascii="Arial" w:hAnsi="Arial"/>
          <w:b/>
          <w:color w:val="804826"/>
          <w:sz w:val="15"/>
        </w:rPr>
        <w:t xml:space="preserve">24 </w:t>
      </w:r>
      <w:r>
        <w:rPr>
          <w:rFonts w:ascii="Georgia" w:hAnsi="Georgia"/>
          <w:sz w:val="19"/>
        </w:rPr>
        <w:t>On the four sides were the porters, toward the east, west, north, and south.</w:t>
      </w:r>
    </w:p>
    <w:p>
      <w:pPr>
        <w:pStyle w:val="Scripture"/>
      </w:pPr>
      <w:r>
        <w:rPr>
          <w:rFonts w:ascii="Arial" w:hAnsi="Arial"/>
          <w:b/>
          <w:color w:val="804826"/>
          <w:sz w:val="15"/>
        </w:rPr>
        <w:t xml:space="preserve">25 </w:t>
      </w:r>
      <w:r>
        <w:rPr>
          <w:rFonts w:ascii="Georgia" w:hAnsi="Georgia"/>
          <w:sz w:val="19"/>
        </w:rPr>
        <w:t>And their brethren, in their villages, were to come in every seven days from time to time to be with them:</w:t>
      </w:r>
    </w:p>
    <w:p>
      <w:pPr>
        <w:pStyle w:val="Scripture"/>
      </w:pPr>
      <w:r>
        <w:rPr>
          <w:rFonts w:ascii="Arial" w:hAnsi="Arial"/>
          <w:b/>
          <w:color w:val="804826"/>
          <w:sz w:val="15"/>
        </w:rPr>
        <w:t xml:space="preserve">26 </w:t>
      </w:r>
      <w:r>
        <w:rPr>
          <w:rFonts w:ascii="Georgia" w:hAnsi="Georgia"/>
          <w:sz w:val="19"/>
        </w:rPr>
        <w:t>for the four chief porters, who were Levites, were in an office of trust, and were over the chambers and over the treasuries in the house of Elohim.</w:t>
      </w:r>
    </w:p>
    <w:p>
      <w:pPr>
        <w:pStyle w:val="Scripture"/>
      </w:pPr>
      <w:r>
        <w:rPr>
          <w:rFonts w:ascii="Arial" w:hAnsi="Arial"/>
          <w:b/>
          <w:color w:val="804826"/>
          <w:sz w:val="15"/>
        </w:rPr>
        <w:t xml:space="preserve">27 </w:t>
      </w:r>
      <w:r>
        <w:rPr>
          <w:rFonts w:ascii="Georgia" w:hAnsi="Georgia"/>
          <w:sz w:val="19"/>
        </w:rPr>
        <w:t>And they lodged round about the house of Elohim, because the charge of it was upon them; and to them pertained the opening of it morning by morning.</w:t>
      </w:r>
    </w:p>
    <w:p>
      <w:pPr>
        <w:pStyle w:val="Scripture"/>
      </w:pPr>
      <w:r>
        <w:rPr>
          <w:rFonts w:ascii="Arial" w:hAnsi="Arial"/>
          <w:b/>
          <w:color w:val="804826"/>
          <w:sz w:val="15"/>
        </w:rPr>
        <w:t xml:space="preserve">28 </w:t>
      </w:r>
      <w:r>
        <w:rPr>
          <w:rFonts w:ascii="Georgia" w:hAnsi="Georgia"/>
          <w:sz w:val="19"/>
        </w:rPr>
        <w:t>And certain of them had charge of the vessels of service; for by count were these brought in and by count were these taken out.</w:t>
      </w:r>
    </w:p>
    <w:p>
      <w:pPr>
        <w:pStyle w:val="Scripture"/>
      </w:pPr>
      <w:r>
        <w:rPr>
          <w:rFonts w:ascii="Arial" w:hAnsi="Arial"/>
          <w:b/>
          <w:color w:val="804826"/>
          <w:sz w:val="15"/>
        </w:rPr>
        <w:t xml:space="preserve">29 </w:t>
      </w:r>
      <w:r>
        <w:rPr>
          <w:rFonts w:ascii="Georgia" w:hAnsi="Georgia"/>
          <w:sz w:val="19"/>
        </w:rPr>
        <w:t>Some of them also were appointed over the furniture, and over all the vessels of the sanctuary, and over the fine flour, and the wine, and the oil, and the frankincense, and the spices.</w:t>
      </w:r>
    </w:p>
    <w:p>
      <w:pPr>
        <w:pStyle w:val="Scripture"/>
      </w:pPr>
      <w:r>
        <w:rPr>
          <w:rFonts w:ascii="Arial" w:hAnsi="Arial"/>
          <w:b/>
          <w:color w:val="804826"/>
          <w:sz w:val="15"/>
        </w:rPr>
        <w:t xml:space="preserve">30 </w:t>
      </w:r>
      <w:r>
        <w:rPr>
          <w:rFonts w:ascii="Georgia" w:hAnsi="Georgia"/>
          <w:sz w:val="19"/>
        </w:rPr>
        <w:t>And some of the sons of the priests prepared the confection of the spices.</w:t>
      </w:r>
    </w:p>
    <w:p>
      <w:pPr>
        <w:pStyle w:val="Scripture"/>
      </w:pPr>
      <w:r>
        <w:rPr>
          <w:rFonts w:ascii="Arial" w:hAnsi="Arial"/>
          <w:b/>
          <w:color w:val="804826"/>
          <w:sz w:val="15"/>
        </w:rPr>
        <w:t xml:space="preserve">31 </w:t>
      </w:r>
      <w:r>
        <w:rPr>
          <w:rFonts w:ascii="Georgia" w:hAnsi="Georgia"/>
          <w:sz w:val="19"/>
        </w:rPr>
        <w:t>And Mattithiah, one of the Levites, who was the firstborn of Shallum the Korahite, had the office of trust over the things that were baked in pans.</w:t>
      </w:r>
    </w:p>
    <w:p>
      <w:pPr>
        <w:pStyle w:val="Scripture"/>
      </w:pPr>
      <w:r>
        <w:rPr>
          <w:rFonts w:ascii="Arial" w:hAnsi="Arial"/>
          <w:b/>
          <w:color w:val="804826"/>
          <w:sz w:val="15"/>
        </w:rPr>
        <w:t xml:space="preserve">32 </w:t>
      </w:r>
      <w:r>
        <w:rPr>
          <w:rFonts w:ascii="Georgia" w:hAnsi="Georgia"/>
          <w:sz w:val="19"/>
        </w:rPr>
        <w:t>And some of their brethren, of the sons of the Kohathites, were over the showbread, to prepare it every sabbath.</w:t>
      </w:r>
    </w:p>
    <w:p>
      <w:pPr>
        <w:pStyle w:val="Scripture"/>
      </w:pPr>
      <w:r>
        <w:rPr>
          <w:rFonts w:ascii="Arial" w:hAnsi="Arial"/>
          <w:b/>
          <w:color w:val="804826"/>
          <w:sz w:val="15"/>
        </w:rPr>
        <w:t xml:space="preserve">33 </w:t>
      </w:r>
      <w:r>
        <w:rPr>
          <w:rFonts w:ascii="Georgia" w:hAnsi="Georgia"/>
          <w:sz w:val="19"/>
        </w:rPr>
        <w:t>And these are the singers, heads of fathers’ houses of the Levites, who dwelt in the chambers and were free from other service; for they were employed in their work day and night.</w:t>
      </w:r>
    </w:p>
    <w:p>
      <w:pPr>
        <w:pStyle w:val="Scripture"/>
      </w:pPr>
      <w:r>
        <w:rPr>
          <w:rFonts w:ascii="Arial" w:hAnsi="Arial"/>
          <w:b/>
          <w:color w:val="804826"/>
          <w:sz w:val="15"/>
        </w:rPr>
        <w:t xml:space="preserve">34 </w:t>
      </w:r>
      <w:r>
        <w:rPr>
          <w:rFonts w:ascii="Georgia" w:hAnsi="Georgia"/>
          <w:sz w:val="19"/>
        </w:rPr>
        <w:t>These were heads of fathers’ houses of the Levites, throughout their generations, chief men: these dwelt at Jerusalem.</w:t>
      </w:r>
    </w:p>
    <w:p>
      <w:pPr>
        <w:pStyle w:val="Scripture"/>
      </w:pPr>
      <w:r>
        <w:rPr>
          <w:rFonts w:ascii="Arial" w:hAnsi="Arial"/>
          <w:b/>
          <w:color w:val="804826"/>
          <w:sz w:val="15"/>
        </w:rPr>
        <w:t xml:space="preserve">35 </w:t>
      </w:r>
      <w:r>
        <w:rPr>
          <w:rFonts w:ascii="Georgia" w:hAnsi="Georgia"/>
          <w:sz w:val="19"/>
        </w:rPr>
        <w:t>And in Gibeon there dwelt the father of Gibeon, Jeiel, whose wife’s name was Maacah;</w:t>
      </w:r>
    </w:p>
    <w:p>
      <w:pPr>
        <w:pStyle w:val="Scripture"/>
      </w:pPr>
      <w:r>
        <w:rPr>
          <w:rFonts w:ascii="Arial" w:hAnsi="Arial"/>
          <w:b/>
          <w:color w:val="804826"/>
          <w:sz w:val="15"/>
        </w:rPr>
        <w:t xml:space="preserve">36 </w:t>
      </w:r>
      <w:r>
        <w:rPr>
          <w:rFonts w:ascii="Georgia" w:hAnsi="Georgia"/>
          <w:sz w:val="19"/>
        </w:rPr>
        <w:t>and his firstborn son Abdon, and Zur, and Kish, and Baal, and Ner, and Nadab,</w:t>
      </w:r>
    </w:p>
    <w:p>
      <w:pPr>
        <w:pStyle w:val="Scripture"/>
      </w:pPr>
      <w:r>
        <w:rPr>
          <w:rFonts w:ascii="Arial" w:hAnsi="Arial"/>
          <w:b/>
          <w:color w:val="804826"/>
          <w:sz w:val="15"/>
        </w:rPr>
        <w:t xml:space="preserve">37 </w:t>
      </w:r>
      <w:r>
        <w:rPr>
          <w:rFonts w:ascii="Georgia" w:hAnsi="Georgia"/>
          <w:sz w:val="19"/>
        </w:rPr>
        <w:t>and Gedor, and Ahio, and Zechariah, and Mikloth.</w:t>
      </w:r>
    </w:p>
    <w:p>
      <w:pPr>
        <w:pStyle w:val="Scripture"/>
      </w:pPr>
      <w:r>
        <w:rPr>
          <w:rFonts w:ascii="Arial" w:hAnsi="Arial"/>
          <w:b/>
          <w:color w:val="804826"/>
          <w:sz w:val="15"/>
        </w:rPr>
        <w:t xml:space="preserve">38 </w:t>
      </w:r>
      <w:r>
        <w:rPr>
          <w:rFonts w:ascii="Georgia" w:hAnsi="Georgia"/>
          <w:sz w:val="19"/>
        </w:rPr>
        <w:t>And Mikloth fathered Shimeam. And they also dwelt with their brethren in Jerusalem, over against their brethren.</w:t>
      </w:r>
    </w:p>
    <w:p>
      <w:pPr>
        <w:pStyle w:val="Scripture"/>
      </w:pPr>
      <w:r>
        <w:rPr>
          <w:rFonts w:ascii="Arial" w:hAnsi="Arial"/>
          <w:b/>
          <w:color w:val="804826"/>
          <w:sz w:val="15"/>
        </w:rPr>
        <w:t xml:space="preserve">39 </w:t>
      </w:r>
      <w:r>
        <w:rPr>
          <w:rFonts w:ascii="Georgia" w:hAnsi="Georgia"/>
          <w:sz w:val="19"/>
        </w:rPr>
        <w:t>And Ner fathered Kish; and Kish fathered Saul; and Saul fathered Jonathan, and Malchishua, and Abinadab, and Eshbaal.</w:t>
      </w:r>
    </w:p>
    <w:p>
      <w:pPr>
        <w:pStyle w:val="Scripture"/>
      </w:pPr>
      <w:r>
        <w:rPr>
          <w:rFonts w:ascii="Arial" w:hAnsi="Arial"/>
          <w:b/>
          <w:color w:val="804826"/>
          <w:sz w:val="15"/>
        </w:rPr>
        <w:t xml:space="preserve">40 </w:t>
      </w:r>
      <w:r>
        <w:rPr>
          <w:rFonts w:ascii="Georgia" w:hAnsi="Georgia"/>
          <w:sz w:val="19"/>
        </w:rPr>
        <w:t>And the son of Jonathan was Merib-baal; and Merib-baal fathered Micah.</w:t>
      </w:r>
    </w:p>
    <w:p>
      <w:pPr>
        <w:pStyle w:val="Scripture"/>
      </w:pPr>
      <w:r>
        <w:rPr>
          <w:rFonts w:ascii="Arial" w:hAnsi="Arial"/>
          <w:b/>
          <w:color w:val="804826"/>
          <w:sz w:val="15"/>
        </w:rPr>
        <w:t xml:space="preserve">41 </w:t>
      </w:r>
      <w:r>
        <w:rPr>
          <w:rFonts w:ascii="Georgia" w:hAnsi="Georgia"/>
          <w:sz w:val="19"/>
        </w:rPr>
        <w:t>And the sons of Micah: Pithon, and Melech, and Tahrea, and Ahaz.</w:t>
      </w:r>
    </w:p>
    <w:p>
      <w:pPr>
        <w:pStyle w:val="Scripture"/>
      </w:pPr>
      <w:r>
        <w:rPr>
          <w:rFonts w:ascii="Arial" w:hAnsi="Arial"/>
          <w:b/>
          <w:color w:val="804826"/>
          <w:sz w:val="15"/>
        </w:rPr>
        <w:t xml:space="preserve">42 </w:t>
      </w:r>
      <w:r>
        <w:rPr>
          <w:rFonts w:ascii="Georgia" w:hAnsi="Georgia"/>
          <w:sz w:val="19"/>
        </w:rPr>
        <w:t>And Ahaz fathered Jarah; and Jarah fathered Alemeth, and Azmaveth, and Zimri; and Zimri fathered Moza;</w:t>
      </w:r>
    </w:p>
    <w:p>
      <w:pPr>
        <w:pStyle w:val="Scripture"/>
      </w:pPr>
      <w:r>
        <w:rPr>
          <w:rFonts w:ascii="Arial" w:hAnsi="Arial"/>
          <w:b/>
          <w:color w:val="804826"/>
          <w:sz w:val="15"/>
        </w:rPr>
        <w:t xml:space="preserve">43 </w:t>
      </w:r>
      <w:r>
        <w:rPr>
          <w:rFonts w:ascii="Georgia" w:hAnsi="Georgia"/>
          <w:sz w:val="19"/>
        </w:rPr>
        <w:t>and Moza fathered Binea; and Rephaiah his son, Eleasah his son, Azel his son.</w:t>
      </w:r>
    </w:p>
    <w:p>
      <w:pPr>
        <w:pStyle w:val="Scripture"/>
      </w:pPr>
      <w:r>
        <w:rPr>
          <w:rFonts w:ascii="Arial" w:hAnsi="Arial"/>
          <w:b/>
          <w:color w:val="804826"/>
          <w:sz w:val="15"/>
        </w:rPr>
        <w:t xml:space="preserve">44 </w:t>
      </w:r>
      <w:r>
        <w:rPr>
          <w:rFonts w:ascii="Georgia" w:hAnsi="Georgia"/>
          <w:sz w:val="19"/>
        </w:rPr>
        <w:t>And Azel had six sons, whose names are these: Azrikam, Bocheru, and Ishmael, and Sheariah, and Obadiah, and Hanan: these were the sons of Azel. 10</w:t>
      </w:r>
    </w:p>
    <w:p>
      <w:pPr>
        <w:pStyle w:val="Heading2"/>
      </w:pPr>
      <w:r>
        <w:t>Chapter 10</w:t>
      </w:r>
    </w:p>
    <w:p>
      <w:pPr>
        <w:pStyle w:val="Scripture"/>
      </w:pPr>
      <w:r>
        <w:rPr>
          <w:rFonts w:ascii="Arial" w:hAnsi="Arial"/>
          <w:b/>
          <w:color w:val="804826"/>
          <w:sz w:val="15"/>
        </w:rPr>
        <w:t xml:space="preserve">1 </w:t>
      </w:r>
      <w:r>
        <w:rPr>
          <w:rFonts w:ascii="Georgia" w:hAnsi="Georgia"/>
          <w:sz w:val="19"/>
        </w:rPr>
        <w:t>Now the Philistines fought against Israel: and the men of Israel fled from before the Philistines, and fell down slain in mount Gilboa.</w:t>
      </w:r>
    </w:p>
    <w:p>
      <w:pPr>
        <w:pStyle w:val="Scripture"/>
      </w:pPr>
      <w:r>
        <w:rPr>
          <w:rFonts w:ascii="Arial" w:hAnsi="Arial"/>
          <w:b/>
          <w:color w:val="804826"/>
          <w:sz w:val="15"/>
        </w:rPr>
        <w:t xml:space="preserve">2 </w:t>
      </w:r>
      <w:r>
        <w:rPr>
          <w:rFonts w:ascii="Georgia" w:hAnsi="Georgia"/>
          <w:sz w:val="19"/>
        </w:rPr>
        <w:t>And the Philistines followed hard after Saul and after his sons; and the Philistines killed Jonathan, and Abinadab, and Malchi-shua, the sons of Saul.</w:t>
      </w:r>
    </w:p>
    <w:p>
      <w:pPr>
        <w:pStyle w:val="Scripture"/>
      </w:pPr>
      <w:r>
        <w:rPr>
          <w:rFonts w:ascii="Arial" w:hAnsi="Arial"/>
          <w:b/>
          <w:color w:val="804826"/>
          <w:sz w:val="15"/>
        </w:rPr>
        <w:t xml:space="preserve">3 </w:t>
      </w:r>
      <w:r>
        <w:rPr>
          <w:rFonts w:ascii="Georgia" w:hAnsi="Georgia"/>
          <w:sz w:val="19"/>
        </w:rPr>
        <w:t>And the battle went sore against Saul, and the archers overtook him; and he was distressed by reason of the archers.</w:t>
      </w:r>
    </w:p>
    <w:p>
      <w:pPr>
        <w:pStyle w:val="Scripture"/>
      </w:pPr>
      <w:r>
        <w:rPr>
          <w:rFonts w:ascii="Arial" w:hAnsi="Arial"/>
          <w:b/>
          <w:color w:val="804826"/>
          <w:sz w:val="15"/>
        </w:rPr>
        <w:t xml:space="preserve">4 </w:t>
      </w:r>
      <w:r>
        <w:rPr>
          <w:rFonts w:ascii="Georgia" w:hAnsi="Georgia"/>
          <w:sz w:val="19"/>
        </w:rPr>
        <w:t>Then said Saul to his armor-bearer, Draw your sword, and thrust me through with it, lest these uncircumcised come and abuse me. But his armor-bearer would not; for he was sore afraid. Therefore Saul took his sword, and fell upon it.</w:t>
      </w:r>
    </w:p>
    <w:p>
      <w:pPr>
        <w:pStyle w:val="Scripture"/>
      </w:pPr>
      <w:r>
        <w:rPr>
          <w:rFonts w:ascii="Arial" w:hAnsi="Arial"/>
          <w:b/>
          <w:color w:val="804826"/>
          <w:sz w:val="15"/>
        </w:rPr>
        <w:t xml:space="preserve">5 </w:t>
      </w:r>
      <w:r>
        <w:rPr>
          <w:rFonts w:ascii="Georgia" w:hAnsi="Georgia"/>
          <w:sz w:val="19"/>
        </w:rPr>
        <w:t>And when his armor-bearer saw that Saul was dead, he likewise fell upon his sword, and died.</w:t>
      </w:r>
    </w:p>
    <w:p>
      <w:pPr>
        <w:pStyle w:val="Scripture"/>
      </w:pPr>
      <w:r>
        <w:rPr>
          <w:rFonts w:ascii="Arial" w:hAnsi="Arial"/>
          <w:b/>
          <w:color w:val="804826"/>
          <w:sz w:val="15"/>
        </w:rPr>
        <w:t xml:space="preserve">6 </w:t>
      </w:r>
      <w:r>
        <w:rPr>
          <w:rFonts w:ascii="Georgia" w:hAnsi="Georgia"/>
          <w:sz w:val="19"/>
        </w:rPr>
        <w:t>So Saul died, and his three sons; and all his house died together.</w:t>
      </w:r>
    </w:p>
    <w:p>
      <w:pPr>
        <w:pStyle w:val="Scripture"/>
      </w:pPr>
      <w:r>
        <w:rPr>
          <w:rFonts w:ascii="Arial" w:hAnsi="Arial"/>
          <w:b/>
          <w:color w:val="804826"/>
          <w:sz w:val="15"/>
        </w:rPr>
        <w:t xml:space="preserve">7 </w:t>
      </w:r>
      <w:r>
        <w:rPr>
          <w:rFonts w:ascii="Georgia" w:hAnsi="Georgia"/>
          <w:sz w:val="19"/>
        </w:rPr>
        <w:t>And when all the men of Israel that were in the valley saw that they fled, and that Saul and his sons were dead, they forsook their cities, and fled; and the Philistines came and dwelt in them.</w:t>
      </w:r>
    </w:p>
    <w:p>
      <w:pPr>
        <w:pStyle w:val="Scripture"/>
      </w:pPr>
      <w:r>
        <w:rPr>
          <w:rFonts w:ascii="Arial" w:hAnsi="Arial"/>
          <w:b/>
          <w:color w:val="804826"/>
          <w:sz w:val="15"/>
        </w:rPr>
        <w:t xml:space="preserve">8 </w:t>
      </w:r>
      <w:r>
        <w:rPr>
          <w:rFonts w:ascii="Georgia" w:hAnsi="Georgia"/>
          <w:sz w:val="19"/>
        </w:rPr>
        <w:t>And it came to pass on the morrow, when the Philistines came to strip the slain, that they found Saul and his sons fallen in mount Gilboa.</w:t>
      </w:r>
    </w:p>
    <w:p>
      <w:pPr>
        <w:pStyle w:val="Scripture"/>
      </w:pPr>
      <w:r>
        <w:rPr>
          <w:rFonts w:ascii="Arial" w:hAnsi="Arial"/>
          <w:b/>
          <w:color w:val="804826"/>
          <w:sz w:val="15"/>
        </w:rPr>
        <w:t xml:space="preserve">9 </w:t>
      </w:r>
      <w:r>
        <w:rPr>
          <w:rFonts w:ascii="Georgia" w:hAnsi="Georgia"/>
          <w:sz w:val="19"/>
        </w:rPr>
        <w:t>And they stripped him, and took his head, and his armor, and sent into the land of the Philistines round about, to carry the tidings to their idols, and to the people.</w:t>
      </w:r>
    </w:p>
    <w:p>
      <w:pPr>
        <w:pStyle w:val="Scripture"/>
      </w:pPr>
      <w:r>
        <w:rPr>
          <w:rFonts w:ascii="Arial" w:hAnsi="Arial"/>
          <w:b/>
          <w:color w:val="804826"/>
          <w:sz w:val="15"/>
        </w:rPr>
        <w:t xml:space="preserve">10 </w:t>
      </w:r>
      <w:r>
        <w:rPr>
          <w:rFonts w:ascii="Georgia" w:hAnsi="Georgia"/>
          <w:sz w:val="19"/>
        </w:rPr>
        <w:t>And they put his armor in the house of their gods, and fastened his head in the house of Dagon.</w:t>
      </w:r>
    </w:p>
    <w:p>
      <w:pPr>
        <w:pStyle w:val="Scripture"/>
      </w:pPr>
      <w:r>
        <w:rPr>
          <w:rFonts w:ascii="Arial" w:hAnsi="Arial"/>
          <w:b/>
          <w:color w:val="804826"/>
          <w:sz w:val="15"/>
        </w:rPr>
        <w:t xml:space="preserve">11 </w:t>
      </w:r>
      <w:r>
        <w:rPr>
          <w:rFonts w:ascii="Georgia" w:hAnsi="Georgia"/>
          <w:sz w:val="19"/>
        </w:rPr>
        <w:t>And when all Jabesh-gilead heard all that the Philistines had done to Saul,</w:t>
      </w:r>
    </w:p>
    <w:p>
      <w:pPr>
        <w:pStyle w:val="Scripture"/>
      </w:pPr>
      <w:r>
        <w:rPr>
          <w:rFonts w:ascii="Arial" w:hAnsi="Arial"/>
          <w:b/>
          <w:color w:val="804826"/>
          <w:sz w:val="15"/>
        </w:rPr>
        <w:t xml:space="preserve">12 </w:t>
      </w:r>
      <w:r>
        <w:rPr>
          <w:rFonts w:ascii="Georgia" w:hAnsi="Georgia"/>
          <w:sz w:val="19"/>
        </w:rPr>
        <w:t>all the valiant men arose, and took away the body of Saul, and the bodies of his sons, and brought them to Jabesh, and buried their bones under the oak in Jabesh, and fasted seven days.</w:t>
      </w:r>
    </w:p>
    <w:p>
      <w:pPr>
        <w:pStyle w:val="Scripture"/>
      </w:pPr>
      <w:r>
        <w:rPr>
          <w:rFonts w:ascii="Arial" w:hAnsi="Arial"/>
          <w:b/>
          <w:color w:val="804826"/>
          <w:sz w:val="15"/>
        </w:rPr>
        <w:t xml:space="preserve">13 </w:t>
      </w:r>
      <w:r>
        <w:rPr>
          <w:rFonts w:ascii="Georgia" w:hAnsi="Georgia"/>
          <w:sz w:val="19"/>
        </w:rPr>
        <w:t>So Saul died for his trespass which he committed against YHWH–Yahweh, because of the word of YHWH–Yahweh, which he kept not; and also for that he asked counsel of one that had a familiar spirit, to inquire thereby,</w:t>
      </w:r>
    </w:p>
    <w:p>
      <w:pPr>
        <w:pStyle w:val="Scripture"/>
      </w:pPr>
      <w:r>
        <w:rPr>
          <w:rFonts w:ascii="Arial" w:hAnsi="Arial"/>
          <w:b/>
          <w:color w:val="804826"/>
          <w:sz w:val="15"/>
        </w:rPr>
        <w:t xml:space="preserve">14 </w:t>
      </w:r>
      <w:r>
        <w:rPr>
          <w:rFonts w:ascii="Georgia" w:hAnsi="Georgia"/>
          <w:sz w:val="19"/>
        </w:rPr>
        <w:t>and inquired not of YHWH–Yahweh: therefore he killed him, and turned the kingdom to David the son of Jesse. 11</w:t>
      </w:r>
    </w:p>
    <w:p>
      <w:pPr>
        <w:pStyle w:val="Heading2"/>
      </w:pPr>
      <w:r>
        <w:t>Chapter 11</w:t>
      </w:r>
    </w:p>
    <w:p>
      <w:pPr>
        <w:pStyle w:val="Scripture"/>
      </w:pPr>
      <w:r>
        <w:rPr>
          <w:rFonts w:ascii="Arial" w:hAnsi="Arial"/>
          <w:b/>
          <w:color w:val="804826"/>
          <w:sz w:val="15"/>
        </w:rPr>
        <w:t xml:space="preserve">1 </w:t>
      </w:r>
      <w:r>
        <w:rPr>
          <w:rFonts w:ascii="Georgia" w:hAnsi="Georgia"/>
          <w:sz w:val="19"/>
        </w:rPr>
        <w:t>Then all Israel gathered themselves to David to Hebron, saying, Behold, we are your bone and your flesh.</w:t>
      </w:r>
    </w:p>
    <w:p>
      <w:pPr>
        <w:pStyle w:val="Scripture"/>
      </w:pPr>
      <w:r>
        <w:rPr>
          <w:rFonts w:ascii="Arial" w:hAnsi="Arial"/>
          <w:b/>
          <w:color w:val="804826"/>
          <w:sz w:val="15"/>
        </w:rPr>
        <w:t xml:space="preserve">2 </w:t>
      </w:r>
      <w:r>
        <w:rPr>
          <w:rFonts w:ascii="Georgia" w:hAnsi="Georgia"/>
          <w:sz w:val="19"/>
        </w:rPr>
        <w:t>In times past, even when Saul was king, it was you that leddest out and broughtest in Israel: and YHWH–Yahweh your Elohim said to you, You shall be shepherd of my people Israel, and you shall be prince over my people Israel.</w:t>
      </w:r>
    </w:p>
    <w:p>
      <w:pPr>
        <w:pStyle w:val="Scripture"/>
      </w:pPr>
      <w:r>
        <w:rPr>
          <w:rFonts w:ascii="Arial" w:hAnsi="Arial"/>
          <w:b/>
          <w:color w:val="804826"/>
          <w:sz w:val="15"/>
        </w:rPr>
        <w:t xml:space="preserve">3 </w:t>
      </w:r>
      <w:r>
        <w:rPr>
          <w:rFonts w:ascii="Georgia" w:hAnsi="Georgia"/>
          <w:sz w:val="19"/>
        </w:rPr>
        <w:t>So all the elders of Israel came to the king to Hebron; and David made a covenant with them in Hebron before YHWH–Yahweh; and they anointed David king over Israel, according to the word of YHWH–Yahweh by Samuel.</w:t>
      </w:r>
    </w:p>
    <w:p>
      <w:pPr>
        <w:pStyle w:val="Scripture"/>
      </w:pPr>
      <w:r>
        <w:rPr>
          <w:rFonts w:ascii="Arial" w:hAnsi="Arial"/>
          <w:b/>
          <w:color w:val="804826"/>
          <w:sz w:val="15"/>
        </w:rPr>
        <w:t xml:space="preserve">4 </w:t>
      </w:r>
      <w:r>
        <w:rPr>
          <w:rFonts w:ascii="Georgia" w:hAnsi="Georgia"/>
          <w:sz w:val="19"/>
        </w:rPr>
        <w:t>And David and all Israel went to Jerusalem (the same is Jebus); and the Jebusites, the inhabitants of the land, were there.</w:t>
      </w:r>
    </w:p>
    <w:p>
      <w:pPr>
        <w:pStyle w:val="Scripture"/>
      </w:pPr>
      <w:r>
        <w:rPr>
          <w:rFonts w:ascii="Arial" w:hAnsi="Arial"/>
          <w:b/>
          <w:color w:val="804826"/>
          <w:sz w:val="15"/>
        </w:rPr>
        <w:t xml:space="preserve">5 </w:t>
      </w:r>
      <w:r>
        <w:rPr>
          <w:rFonts w:ascii="Georgia" w:hAnsi="Georgia"/>
          <w:sz w:val="19"/>
        </w:rPr>
        <w:t>And the inhabitants of Jebus said to David, You shall not come in here. Nevertheless David took the stronghold of Zion; the same is the city of David.</w:t>
      </w:r>
    </w:p>
    <w:p>
      <w:pPr>
        <w:pStyle w:val="Scripture"/>
      </w:pPr>
      <w:r>
        <w:rPr>
          <w:rFonts w:ascii="Arial" w:hAnsi="Arial"/>
          <w:b/>
          <w:color w:val="804826"/>
          <w:sz w:val="15"/>
        </w:rPr>
        <w:t xml:space="preserve">6 </w:t>
      </w:r>
      <w:r>
        <w:rPr>
          <w:rFonts w:ascii="Georgia" w:hAnsi="Georgia"/>
          <w:sz w:val="19"/>
        </w:rPr>
        <w:t>And David said, Whosoever strikes the Jebusites first shall be chief and captain. And Joab the son of Zeruiah went up first, and was made chief.</w:t>
      </w:r>
    </w:p>
    <w:p>
      <w:pPr>
        <w:pStyle w:val="Scripture"/>
      </w:pPr>
      <w:r>
        <w:rPr>
          <w:rFonts w:ascii="Arial" w:hAnsi="Arial"/>
          <w:b/>
          <w:color w:val="804826"/>
          <w:sz w:val="15"/>
        </w:rPr>
        <w:t xml:space="preserve">7 </w:t>
      </w:r>
      <w:r>
        <w:rPr>
          <w:rFonts w:ascii="Georgia" w:hAnsi="Georgia"/>
          <w:sz w:val="19"/>
        </w:rPr>
        <w:t>And David dwelt in the stronghold; therefore they called it the city of David.</w:t>
      </w:r>
    </w:p>
    <w:p>
      <w:pPr>
        <w:pStyle w:val="Scripture"/>
      </w:pPr>
      <w:r>
        <w:rPr>
          <w:rFonts w:ascii="Arial" w:hAnsi="Arial"/>
          <w:b/>
          <w:color w:val="804826"/>
          <w:sz w:val="15"/>
        </w:rPr>
        <w:t xml:space="preserve">8 </w:t>
      </w:r>
      <w:r>
        <w:rPr>
          <w:rFonts w:ascii="Georgia" w:hAnsi="Georgia"/>
          <w:sz w:val="19"/>
        </w:rPr>
        <w:t>And he built the city round about, from Millo even round about; and Joab repaired the rest of the city.</w:t>
      </w:r>
    </w:p>
    <w:p>
      <w:pPr>
        <w:pStyle w:val="Scripture"/>
      </w:pPr>
      <w:r>
        <w:rPr>
          <w:rFonts w:ascii="Arial" w:hAnsi="Arial"/>
          <w:b/>
          <w:color w:val="804826"/>
          <w:sz w:val="15"/>
        </w:rPr>
        <w:t xml:space="preserve">9 </w:t>
      </w:r>
      <w:r>
        <w:rPr>
          <w:rFonts w:ascii="Georgia" w:hAnsi="Georgia"/>
          <w:sz w:val="19"/>
        </w:rPr>
        <w:t>And David waxed greater and greater; for YHWH–Yahweh of hosts was with him.</w:t>
      </w:r>
    </w:p>
    <w:p>
      <w:pPr>
        <w:pStyle w:val="Scripture"/>
      </w:pPr>
      <w:r>
        <w:rPr>
          <w:rFonts w:ascii="Arial" w:hAnsi="Arial"/>
          <w:b/>
          <w:color w:val="804826"/>
          <w:sz w:val="15"/>
        </w:rPr>
        <w:t xml:space="preserve">10 </w:t>
      </w:r>
      <w:r>
        <w:rPr>
          <w:rFonts w:ascii="Georgia" w:hAnsi="Georgia"/>
          <w:sz w:val="19"/>
        </w:rPr>
        <w:t>Now these are the chief of the mighty men whom David had, who showed themselves strong with him in his kingdom, together with all Israel, to make him king, according to the word of YHWH–Yahweh concerning Israel.</w:t>
      </w:r>
    </w:p>
    <w:p>
      <w:pPr>
        <w:pStyle w:val="Scripture"/>
      </w:pPr>
      <w:r>
        <w:rPr>
          <w:rFonts w:ascii="Arial" w:hAnsi="Arial"/>
          <w:b/>
          <w:color w:val="804826"/>
          <w:sz w:val="15"/>
        </w:rPr>
        <w:t xml:space="preserve">11 </w:t>
      </w:r>
      <w:r>
        <w:rPr>
          <w:rFonts w:ascii="Georgia" w:hAnsi="Georgia"/>
          <w:sz w:val="19"/>
        </w:rPr>
        <w:t>And this is the number of the mighty men whom David had: Jashobeam, the son of a Hachmonite, the chief of the thirty; he lifted up his spear against three hundred and killed them at one time.</w:t>
      </w:r>
    </w:p>
    <w:p>
      <w:pPr>
        <w:pStyle w:val="Scripture"/>
      </w:pPr>
      <w:r>
        <w:rPr>
          <w:rFonts w:ascii="Arial" w:hAnsi="Arial"/>
          <w:b/>
          <w:color w:val="804826"/>
          <w:sz w:val="15"/>
        </w:rPr>
        <w:t xml:space="preserve">12 </w:t>
      </w:r>
      <w:r>
        <w:rPr>
          <w:rFonts w:ascii="Georgia" w:hAnsi="Georgia"/>
          <w:sz w:val="19"/>
        </w:rPr>
        <w:t>And after him was Eleazar the son of Dodo, the Ahohite, who was one of the three mighty men.</w:t>
      </w:r>
    </w:p>
    <w:p>
      <w:pPr>
        <w:pStyle w:val="Scripture"/>
      </w:pPr>
      <w:r>
        <w:rPr>
          <w:rFonts w:ascii="Arial" w:hAnsi="Arial"/>
          <w:b/>
          <w:color w:val="804826"/>
          <w:sz w:val="15"/>
        </w:rPr>
        <w:t xml:space="preserve">13 </w:t>
      </w:r>
      <w:r>
        <w:rPr>
          <w:rFonts w:ascii="Georgia" w:hAnsi="Georgia"/>
          <w:sz w:val="19"/>
        </w:rPr>
        <w:t>He was with David at Pasdammim, and there the Philistines were gathered together to battle, where was a plot of ground full of barley; and the people fled from before the Philistines.</w:t>
      </w:r>
    </w:p>
    <w:p>
      <w:pPr>
        <w:pStyle w:val="Scripture"/>
      </w:pPr>
      <w:r>
        <w:rPr>
          <w:rFonts w:ascii="Arial" w:hAnsi="Arial"/>
          <w:b/>
          <w:color w:val="804826"/>
          <w:sz w:val="15"/>
        </w:rPr>
        <w:t xml:space="preserve">14 </w:t>
      </w:r>
      <w:r>
        <w:rPr>
          <w:rFonts w:ascii="Georgia" w:hAnsi="Georgia"/>
          <w:sz w:val="19"/>
        </w:rPr>
        <w:t>And they stood in the midst of the plot, and defended it, and killed the Philistines; and YHWH–Yahweh saved them by a great victory.</w:t>
      </w:r>
    </w:p>
    <w:p>
      <w:pPr>
        <w:pStyle w:val="Scripture"/>
      </w:pPr>
      <w:r>
        <w:rPr>
          <w:rFonts w:ascii="Arial" w:hAnsi="Arial"/>
          <w:b/>
          <w:color w:val="804826"/>
          <w:sz w:val="15"/>
        </w:rPr>
        <w:t xml:space="preserve">15 </w:t>
      </w:r>
      <w:r>
        <w:rPr>
          <w:rFonts w:ascii="Georgia" w:hAnsi="Georgia"/>
          <w:sz w:val="19"/>
        </w:rPr>
        <w:t>And three of the thirty chief men went down to the rock to David, into the cave of Adullam; and the host of the Philistines were encamped in the valley of Rephaim.</w:t>
      </w:r>
    </w:p>
    <w:p>
      <w:pPr>
        <w:pStyle w:val="Scripture"/>
      </w:pPr>
      <w:r>
        <w:rPr>
          <w:rFonts w:ascii="Arial" w:hAnsi="Arial"/>
          <w:b/>
          <w:color w:val="804826"/>
          <w:sz w:val="15"/>
        </w:rPr>
        <w:t xml:space="preserve">16 </w:t>
      </w:r>
      <w:r>
        <w:rPr>
          <w:rFonts w:ascii="Georgia" w:hAnsi="Georgia"/>
          <w:sz w:val="19"/>
        </w:rPr>
        <w:t>And David was then in the stronghold, and the garrison of the Philistines was then in Beth-lehem.</w:t>
      </w:r>
    </w:p>
    <w:p>
      <w:pPr>
        <w:pStyle w:val="Scripture"/>
      </w:pPr>
      <w:r>
        <w:rPr>
          <w:rFonts w:ascii="Arial" w:hAnsi="Arial"/>
          <w:b/>
          <w:color w:val="804826"/>
          <w:sz w:val="15"/>
        </w:rPr>
        <w:t xml:space="preserve">17 </w:t>
      </w:r>
      <w:r>
        <w:rPr>
          <w:rFonts w:ascii="Georgia" w:hAnsi="Georgia"/>
          <w:sz w:val="19"/>
        </w:rPr>
        <w:t>And David longed, and said, Oh that one would give me water to drink of the well of Beth-lehem, which is by the gate!</w:t>
      </w:r>
    </w:p>
    <w:p>
      <w:pPr>
        <w:pStyle w:val="Scripture"/>
      </w:pPr>
      <w:r>
        <w:rPr>
          <w:rFonts w:ascii="Arial" w:hAnsi="Arial"/>
          <w:b/>
          <w:color w:val="804826"/>
          <w:sz w:val="15"/>
        </w:rPr>
        <w:t xml:space="preserve">18 </w:t>
      </w:r>
      <w:r>
        <w:rPr>
          <w:rFonts w:ascii="Georgia" w:hAnsi="Georgia"/>
          <w:sz w:val="19"/>
        </w:rPr>
        <w:t>And the three brake through the host of the Philistines, and drew water out of the well of Beth-lehem, that was by the gate, and took it, and brought it to David: but David would not drink of it, but poured it out to YHWH–Yahweh,</w:t>
      </w:r>
    </w:p>
    <w:p>
      <w:pPr>
        <w:pStyle w:val="Scripture"/>
      </w:pPr>
      <w:r>
        <w:rPr>
          <w:rFonts w:ascii="Arial" w:hAnsi="Arial"/>
          <w:b/>
          <w:color w:val="804826"/>
          <w:sz w:val="15"/>
        </w:rPr>
        <w:t xml:space="preserve">19 </w:t>
      </w:r>
      <w:r>
        <w:rPr>
          <w:rFonts w:ascii="Georgia" w:hAnsi="Georgia"/>
          <w:sz w:val="19"/>
        </w:rPr>
        <w:t>and said, My Elohim forbid it me, that I should do this: shall I drink the blood of these men that have put their lives in jeopardy? for with the jeopardy of their lives they brought it. Therefore he would not drink it. These things did the three mighty men.</w:t>
      </w:r>
    </w:p>
    <w:p>
      <w:pPr>
        <w:pStyle w:val="Scripture"/>
      </w:pPr>
      <w:r>
        <w:rPr>
          <w:rFonts w:ascii="Arial" w:hAnsi="Arial"/>
          <w:b/>
          <w:color w:val="804826"/>
          <w:sz w:val="15"/>
        </w:rPr>
        <w:t xml:space="preserve">20 </w:t>
      </w:r>
      <w:r>
        <w:rPr>
          <w:rFonts w:ascii="Georgia" w:hAnsi="Georgia"/>
          <w:sz w:val="19"/>
        </w:rPr>
        <w:t>And Abishai, the brother of Joab, he was chief of the three; for he lifted up his spear against three hundred and killed them, and had a name among the three.</w:t>
      </w:r>
    </w:p>
    <w:p>
      <w:pPr>
        <w:pStyle w:val="Scripture"/>
      </w:pPr>
      <w:r>
        <w:rPr>
          <w:rFonts w:ascii="Arial" w:hAnsi="Arial"/>
          <w:b/>
          <w:color w:val="804826"/>
          <w:sz w:val="15"/>
        </w:rPr>
        <w:t xml:space="preserve">21 </w:t>
      </w:r>
      <w:r>
        <w:rPr>
          <w:rFonts w:ascii="Georgia" w:hAnsi="Georgia"/>
          <w:sz w:val="19"/>
        </w:rPr>
        <w:t>Of the three, he was more honorable than the two, and was made their captain: howbeit he attained not to the first three.</w:t>
      </w:r>
    </w:p>
    <w:p>
      <w:pPr>
        <w:pStyle w:val="Scripture"/>
      </w:pPr>
      <w:r>
        <w:rPr>
          <w:rFonts w:ascii="Arial" w:hAnsi="Arial"/>
          <w:b/>
          <w:color w:val="804826"/>
          <w:sz w:val="15"/>
        </w:rPr>
        <w:t xml:space="preserve">22 </w:t>
      </w:r>
      <w:r>
        <w:rPr>
          <w:rFonts w:ascii="Georgia" w:hAnsi="Georgia"/>
          <w:sz w:val="19"/>
        </w:rPr>
        <w:t>Benaiah the son of Jehoiada, the son of a valiant man of Kabzeel, who had done mighty deeds, he killed the two sons of Ariel of Moab: he went down also and killed a lion in the midst of a pit in time of snow.</w:t>
      </w:r>
    </w:p>
    <w:p>
      <w:pPr>
        <w:pStyle w:val="Scripture"/>
      </w:pPr>
      <w:r>
        <w:rPr>
          <w:rFonts w:ascii="Arial" w:hAnsi="Arial"/>
          <w:b/>
          <w:color w:val="804826"/>
          <w:sz w:val="15"/>
        </w:rPr>
        <w:t xml:space="preserve">23 </w:t>
      </w:r>
      <w:r>
        <w:rPr>
          <w:rFonts w:ascii="Georgia" w:hAnsi="Georgia"/>
          <w:sz w:val="19"/>
        </w:rPr>
        <w:t>And he killed an Egyptian, a man of great stature, five cubits high; and in the Egyptian’s hand was a spear like a weaver’s beam; and he went down to him with a staff, and plucked the spear out of the Egyptian’s hand, and killed him with his own spear.</w:t>
      </w:r>
    </w:p>
    <w:p>
      <w:pPr>
        <w:pStyle w:val="Scripture"/>
      </w:pPr>
      <w:r>
        <w:rPr>
          <w:rFonts w:ascii="Arial" w:hAnsi="Arial"/>
          <w:b/>
          <w:color w:val="804826"/>
          <w:sz w:val="15"/>
        </w:rPr>
        <w:t xml:space="preserve">24 </w:t>
      </w:r>
      <w:r>
        <w:rPr>
          <w:rFonts w:ascii="Georgia" w:hAnsi="Georgia"/>
          <w:sz w:val="19"/>
        </w:rPr>
        <w:t>These things did Benaiah the son of Jehoiada, and had a name among the three mighty men.</w:t>
      </w:r>
    </w:p>
    <w:p>
      <w:pPr>
        <w:pStyle w:val="Scripture"/>
      </w:pPr>
      <w:r>
        <w:rPr>
          <w:rFonts w:ascii="Arial" w:hAnsi="Arial"/>
          <w:b/>
          <w:color w:val="804826"/>
          <w:sz w:val="15"/>
        </w:rPr>
        <w:t xml:space="preserve">25 </w:t>
      </w:r>
      <w:r>
        <w:rPr>
          <w:rFonts w:ascii="Georgia" w:hAnsi="Georgia"/>
          <w:sz w:val="19"/>
        </w:rPr>
        <w:t>Behold, he was more honorable than the thirty, but he attained not to the first three: and David set him over his guard.</w:t>
      </w:r>
    </w:p>
    <w:p>
      <w:pPr>
        <w:pStyle w:val="Scripture"/>
      </w:pPr>
      <w:r>
        <w:rPr>
          <w:rFonts w:ascii="Arial" w:hAnsi="Arial"/>
          <w:b/>
          <w:color w:val="804826"/>
          <w:sz w:val="15"/>
        </w:rPr>
        <w:t xml:space="preserve">26 </w:t>
      </w:r>
      <w:r>
        <w:rPr>
          <w:rFonts w:ascii="Georgia" w:hAnsi="Georgia"/>
          <w:sz w:val="19"/>
        </w:rPr>
        <w:t>Also the mighty men of the armies: Asahel the brother of Joab, Elhanan the son of Dodo of Beth-lehem,</w:t>
      </w:r>
    </w:p>
    <w:p>
      <w:pPr>
        <w:pStyle w:val="Scripture"/>
      </w:pPr>
      <w:r>
        <w:rPr>
          <w:rFonts w:ascii="Arial" w:hAnsi="Arial"/>
          <w:b/>
          <w:color w:val="804826"/>
          <w:sz w:val="15"/>
        </w:rPr>
        <w:t xml:space="preserve">27 </w:t>
      </w:r>
      <w:r>
        <w:rPr>
          <w:rFonts w:ascii="Georgia" w:hAnsi="Georgia"/>
          <w:sz w:val="19"/>
        </w:rPr>
        <w:t>Shammoth the Harorite, Helez the Pelonite,</w:t>
      </w:r>
    </w:p>
    <w:p>
      <w:pPr>
        <w:pStyle w:val="Scripture"/>
      </w:pPr>
      <w:r>
        <w:rPr>
          <w:rFonts w:ascii="Arial" w:hAnsi="Arial"/>
          <w:b/>
          <w:color w:val="804826"/>
          <w:sz w:val="15"/>
        </w:rPr>
        <w:t xml:space="preserve">28 </w:t>
      </w:r>
      <w:r>
        <w:rPr>
          <w:rFonts w:ascii="Georgia" w:hAnsi="Georgia"/>
          <w:sz w:val="19"/>
        </w:rPr>
        <w:t>Ira the son of Ikkesh the Tekoite, Abiezer the Anathothite,</w:t>
      </w:r>
    </w:p>
    <w:p>
      <w:pPr>
        <w:pStyle w:val="Scripture"/>
      </w:pPr>
      <w:r>
        <w:rPr>
          <w:rFonts w:ascii="Arial" w:hAnsi="Arial"/>
          <w:b/>
          <w:color w:val="804826"/>
          <w:sz w:val="15"/>
        </w:rPr>
        <w:t xml:space="preserve">29 </w:t>
      </w:r>
      <w:r>
        <w:rPr>
          <w:rFonts w:ascii="Georgia" w:hAnsi="Georgia"/>
          <w:sz w:val="19"/>
        </w:rPr>
        <w:t>Sibbecai the Hushathite, Ilai the Ahohite,</w:t>
      </w:r>
    </w:p>
    <w:p>
      <w:pPr>
        <w:pStyle w:val="Scripture"/>
      </w:pPr>
      <w:r>
        <w:rPr>
          <w:rFonts w:ascii="Arial" w:hAnsi="Arial"/>
          <w:b/>
          <w:color w:val="804826"/>
          <w:sz w:val="15"/>
        </w:rPr>
        <w:t xml:space="preserve">30 </w:t>
      </w:r>
      <w:r>
        <w:rPr>
          <w:rFonts w:ascii="Georgia" w:hAnsi="Georgia"/>
          <w:sz w:val="19"/>
        </w:rPr>
        <w:t>Maharai the Netophathite, Heled the son of Baanah the Netophathite,</w:t>
      </w:r>
    </w:p>
    <w:p>
      <w:pPr>
        <w:pStyle w:val="Scripture"/>
      </w:pPr>
      <w:r>
        <w:rPr>
          <w:rFonts w:ascii="Arial" w:hAnsi="Arial"/>
          <w:b/>
          <w:color w:val="804826"/>
          <w:sz w:val="15"/>
        </w:rPr>
        <w:t xml:space="preserve">31 </w:t>
      </w:r>
      <w:r>
        <w:rPr>
          <w:rFonts w:ascii="Georgia" w:hAnsi="Georgia"/>
          <w:sz w:val="19"/>
        </w:rPr>
        <w:t>Ithai the son of Ribai of Gibeah of the children of Benjamin, Benaiah the Pirathonite,</w:t>
      </w:r>
    </w:p>
    <w:p>
      <w:pPr>
        <w:pStyle w:val="Scripture"/>
      </w:pPr>
      <w:r>
        <w:rPr>
          <w:rFonts w:ascii="Arial" w:hAnsi="Arial"/>
          <w:b/>
          <w:color w:val="804826"/>
          <w:sz w:val="15"/>
        </w:rPr>
        <w:t xml:space="preserve">32 </w:t>
      </w:r>
      <w:r>
        <w:rPr>
          <w:rFonts w:ascii="Georgia" w:hAnsi="Georgia"/>
          <w:sz w:val="19"/>
        </w:rPr>
        <w:t>Hurai of the brooks of Gaash, Abiel the Arbathite,</w:t>
      </w:r>
    </w:p>
    <w:p>
      <w:pPr>
        <w:pStyle w:val="Scripture"/>
      </w:pPr>
      <w:r>
        <w:rPr>
          <w:rFonts w:ascii="Arial" w:hAnsi="Arial"/>
          <w:b/>
          <w:color w:val="804826"/>
          <w:sz w:val="15"/>
        </w:rPr>
        <w:t xml:space="preserve">33 </w:t>
      </w:r>
      <w:r>
        <w:rPr>
          <w:rFonts w:ascii="Georgia" w:hAnsi="Georgia"/>
          <w:sz w:val="19"/>
        </w:rPr>
        <w:t>Azmaveth the Baharumite, Eliahba the Shaalbonite,</w:t>
      </w:r>
    </w:p>
    <w:p>
      <w:pPr>
        <w:pStyle w:val="Scripture"/>
      </w:pPr>
      <w:r>
        <w:rPr>
          <w:rFonts w:ascii="Arial" w:hAnsi="Arial"/>
          <w:b/>
          <w:color w:val="804826"/>
          <w:sz w:val="15"/>
        </w:rPr>
        <w:t xml:space="preserve">34 </w:t>
      </w:r>
      <w:r>
        <w:rPr>
          <w:rFonts w:ascii="Georgia" w:hAnsi="Georgia"/>
          <w:sz w:val="19"/>
        </w:rPr>
        <w:t>the sons of Hashem the Gizonite, Jonathan the son of Shagee the Hararite,</w:t>
      </w:r>
    </w:p>
    <w:p>
      <w:pPr>
        <w:pStyle w:val="Scripture"/>
      </w:pPr>
      <w:r>
        <w:rPr>
          <w:rFonts w:ascii="Arial" w:hAnsi="Arial"/>
          <w:b/>
          <w:color w:val="804826"/>
          <w:sz w:val="15"/>
        </w:rPr>
        <w:t xml:space="preserve">35 </w:t>
      </w:r>
      <w:r>
        <w:rPr>
          <w:rFonts w:ascii="Georgia" w:hAnsi="Georgia"/>
          <w:sz w:val="19"/>
        </w:rPr>
        <w:t>Ahiam the son of Sacar the Hararite, Eliphal the son of Ur,</w:t>
      </w:r>
    </w:p>
    <w:p>
      <w:pPr>
        <w:pStyle w:val="Scripture"/>
      </w:pPr>
      <w:r>
        <w:rPr>
          <w:rFonts w:ascii="Arial" w:hAnsi="Arial"/>
          <w:b/>
          <w:color w:val="804826"/>
          <w:sz w:val="15"/>
        </w:rPr>
        <w:t xml:space="preserve">36 </w:t>
      </w:r>
      <w:r>
        <w:rPr>
          <w:rFonts w:ascii="Georgia" w:hAnsi="Georgia"/>
          <w:sz w:val="19"/>
        </w:rPr>
        <w:t>Hepher the Mecherathite, Ahijah the Pelonite,</w:t>
      </w:r>
    </w:p>
    <w:p>
      <w:pPr>
        <w:pStyle w:val="Scripture"/>
      </w:pPr>
      <w:r>
        <w:rPr>
          <w:rFonts w:ascii="Arial" w:hAnsi="Arial"/>
          <w:b/>
          <w:color w:val="804826"/>
          <w:sz w:val="15"/>
        </w:rPr>
        <w:t xml:space="preserve">37 </w:t>
      </w:r>
      <w:r>
        <w:rPr>
          <w:rFonts w:ascii="Georgia" w:hAnsi="Georgia"/>
          <w:sz w:val="19"/>
        </w:rPr>
        <w:t>Hezro the Carmelite, Naarai the son of Ezbai,</w:t>
      </w:r>
    </w:p>
    <w:p>
      <w:pPr>
        <w:pStyle w:val="Scripture"/>
      </w:pPr>
      <w:r>
        <w:rPr>
          <w:rFonts w:ascii="Arial" w:hAnsi="Arial"/>
          <w:b/>
          <w:color w:val="804826"/>
          <w:sz w:val="15"/>
        </w:rPr>
        <w:t xml:space="preserve">38 </w:t>
      </w:r>
      <w:r>
        <w:rPr>
          <w:rFonts w:ascii="Georgia" w:hAnsi="Georgia"/>
          <w:sz w:val="19"/>
        </w:rPr>
        <w:t>Joel the brother of Nathan, Mibhar the son of Hagri,</w:t>
      </w:r>
    </w:p>
    <w:p>
      <w:pPr>
        <w:pStyle w:val="Scripture"/>
      </w:pPr>
      <w:r>
        <w:rPr>
          <w:rFonts w:ascii="Arial" w:hAnsi="Arial"/>
          <w:b/>
          <w:color w:val="804826"/>
          <w:sz w:val="15"/>
        </w:rPr>
        <w:t xml:space="preserve">39 </w:t>
      </w:r>
      <w:r>
        <w:rPr>
          <w:rFonts w:ascii="Georgia" w:hAnsi="Georgia"/>
          <w:sz w:val="19"/>
        </w:rPr>
        <w:t>Zelek the Ammonite, Naharai the Berothite, the armorbearer of Joab the son of Zeruiah,</w:t>
      </w:r>
    </w:p>
    <w:p>
      <w:pPr>
        <w:pStyle w:val="Scripture"/>
      </w:pPr>
      <w:r>
        <w:rPr>
          <w:rFonts w:ascii="Arial" w:hAnsi="Arial"/>
          <w:b/>
          <w:color w:val="804826"/>
          <w:sz w:val="15"/>
        </w:rPr>
        <w:t xml:space="preserve">40 </w:t>
      </w:r>
      <w:r>
        <w:rPr>
          <w:rFonts w:ascii="Georgia" w:hAnsi="Georgia"/>
          <w:sz w:val="19"/>
        </w:rPr>
        <w:t>Ira the Ithrite, Gareb the Ithrite,</w:t>
      </w:r>
    </w:p>
    <w:p>
      <w:pPr>
        <w:pStyle w:val="Scripture"/>
      </w:pPr>
      <w:r>
        <w:rPr>
          <w:rFonts w:ascii="Arial" w:hAnsi="Arial"/>
          <w:b/>
          <w:color w:val="804826"/>
          <w:sz w:val="15"/>
        </w:rPr>
        <w:t xml:space="preserve">41 </w:t>
      </w:r>
      <w:r>
        <w:rPr>
          <w:rFonts w:ascii="Georgia" w:hAnsi="Georgia"/>
          <w:sz w:val="19"/>
        </w:rPr>
        <w:t>Uriah the Hittite, Zabad the son of Ahlai,</w:t>
      </w:r>
    </w:p>
    <w:p>
      <w:pPr>
        <w:pStyle w:val="Scripture"/>
      </w:pPr>
      <w:r>
        <w:rPr>
          <w:rFonts w:ascii="Arial" w:hAnsi="Arial"/>
          <w:b/>
          <w:color w:val="804826"/>
          <w:sz w:val="15"/>
        </w:rPr>
        <w:t xml:space="preserve">42 </w:t>
      </w:r>
      <w:r>
        <w:rPr>
          <w:rFonts w:ascii="Georgia" w:hAnsi="Georgia"/>
          <w:sz w:val="19"/>
        </w:rPr>
        <w:t>Adina the son of Shiza the Reubenite, a chief of the Reubenites, and thirty with him,</w:t>
      </w:r>
    </w:p>
    <w:p>
      <w:pPr>
        <w:pStyle w:val="Scripture"/>
      </w:pPr>
      <w:r>
        <w:rPr>
          <w:rFonts w:ascii="Arial" w:hAnsi="Arial"/>
          <w:b/>
          <w:color w:val="804826"/>
          <w:sz w:val="15"/>
        </w:rPr>
        <w:t xml:space="preserve">43 </w:t>
      </w:r>
      <w:r>
        <w:rPr>
          <w:rFonts w:ascii="Georgia" w:hAnsi="Georgia"/>
          <w:sz w:val="19"/>
        </w:rPr>
        <w:t>Hanan the son of Maacah, and Joshaphat the Mithnite,</w:t>
      </w:r>
    </w:p>
    <w:p>
      <w:pPr>
        <w:pStyle w:val="Scripture"/>
      </w:pPr>
      <w:r>
        <w:rPr>
          <w:rFonts w:ascii="Arial" w:hAnsi="Arial"/>
          <w:b/>
          <w:color w:val="804826"/>
          <w:sz w:val="15"/>
        </w:rPr>
        <w:t xml:space="preserve">44 </w:t>
      </w:r>
      <w:r>
        <w:rPr>
          <w:rFonts w:ascii="Georgia" w:hAnsi="Georgia"/>
          <w:sz w:val="19"/>
        </w:rPr>
        <w:t>Uzzia the Ashterathite, Shama and Jeiel the sons of Hotham the Aroerite,</w:t>
      </w:r>
    </w:p>
    <w:p>
      <w:pPr>
        <w:pStyle w:val="Scripture"/>
      </w:pPr>
      <w:r>
        <w:rPr>
          <w:rFonts w:ascii="Arial" w:hAnsi="Arial"/>
          <w:b/>
          <w:color w:val="804826"/>
          <w:sz w:val="15"/>
        </w:rPr>
        <w:t xml:space="preserve">45 </w:t>
      </w:r>
      <w:r>
        <w:rPr>
          <w:rFonts w:ascii="Georgia" w:hAnsi="Georgia"/>
          <w:sz w:val="19"/>
        </w:rPr>
        <w:t>Jediael the son of Shimri, and Joha his brother, the Tizite,</w:t>
      </w:r>
    </w:p>
    <w:p>
      <w:pPr>
        <w:pStyle w:val="Scripture"/>
      </w:pPr>
      <w:r>
        <w:rPr>
          <w:rFonts w:ascii="Arial" w:hAnsi="Arial"/>
          <w:b/>
          <w:color w:val="804826"/>
          <w:sz w:val="15"/>
        </w:rPr>
        <w:t xml:space="preserve">46 </w:t>
      </w:r>
      <w:r>
        <w:rPr>
          <w:rFonts w:ascii="Georgia" w:hAnsi="Georgia"/>
          <w:sz w:val="19"/>
        </w:rPr>
        <w:t>Eliel the Mahavite, and Jeribai, and Joshaviah, the sons of Elnaam, and Ithmah the Moabite,</w:t>
      </w:r>
    </w:p>
    <w:p>
      <w:pPr>
        <w:pStyle w:val="Scripture"/>
      </w:pPr>
      <w:r>
        <w:rPr>
          <w:rFonts w:ascii="Arial" w:hAnsi="Arial"/>
          <w:b/>
          <w:color w:val="804826"/>
          <w:sz w:val="15"/>
        </w:rPr>
        <w:t xml:space="preserve">47 </w:t>
      </w:r>
      <w:r>
        <w:rPr>
          <w:rFonts w:ascii="Georgia" w:hAnsi="Georgia"/>
          <w:sz w:val="19"/>
        </w:rPr>
        <w:t>Eliel, and Obed, and Jaasiel the Mezobaite. 12</w:t>
      </w:r>
    </w:p>
    <w:p>
      <w:pPr>
        <w:pStyle w:val="Heading2"/>
      </w:pPr>
      <w:r>
        <w:t>Chapter 12</w:t>
      </w:r>
    </w:p>
    <w:p>
      <w:pPr>
        <w:pStyle w:val="Scripture"/>
      </w:pPr>
      <w:r>
        <w:rPr>
          <w:rFonts w:ascii="Arial" w:hAnsi="Arial"/>
          <w:b/>
          <w:color w:val="804826"/>
          <w:sz w:val="15"/>
        </w:rPr>
        <w:t xml:space="preserve">1 </w:t>
      </w:r>
      <w:r>
        <w:rPr>
          <w:rFonts w:ascii="Georgia" w:hAnsi="Georgia"/>
          <w:sz w:val="19"/>
        </w:rPr>
        <w:t>Now these are they that came to David to Ziklag, while he yet kept himself close because of Saul the son of Kish; and they were among the mighty men, his helpers in war.</w:t>
      </w:r>
    </w:p>
    <w:p>
      <w:pPr>
        <w:pStyle w:val="Scripture"/>
      </w:pPr>
      <w:r>
        <w:rPr>
          <w:rFonts w:ascii="Arial" w:hAnsi="Arial"/>
          <w:b/>
          <w:color w:val="804826"/>
          <w:sz w:val="15"/>
        </w:rPr>
        <w:t xml:space="preserve">2 </w:t>
      </w:r>
      <w:r>
        <w:rPr>
          <w:rFonts w:ascii="Georgia" w:hAnsi="Georgia"/>
          <w:sz w:val="19"/>
        </w:rPr>
        <w:t>They were armed with bows, and could use both the right hand and the left in slinging stones and in shooting arrows from the bow: they were of Saul’s brethren of Benjamin.</w:t>
      </w:r>
    </w:p>
    <w:p>
      <w:pPr>
        <w:pStyle w:val="Scripture"/>
      </w:pPr>
      <w:r>
        <w:rPr>
          <w:rFonts w:ascii="Arial" w:hAnsi="Arial"/>
          <w:b/>
          <w:color w:val="804826"/>
          <w:sz w:val="15"/>
        </w:rPr>
        <w:t xml:space="preserve">3 </w:t>
      </w:r>
      <w:r>
        <w:rPr>
          <w:rFonts w:ascii="Georgia" w:hAnsi="Georgia"/>
          <w:sz w:val="19"/>
        </w:rPr>
        <w:t>The chief was Ahiezer; then Joash, the sons of Shemaah the Gibeathite, and Jeziel, and Pelet, the sons of Azmaveth, and Beracah, and Jehu the Anathothite,</w:t>
      </w:r>
    </w:p>
    <w:p>
      <w:pPr>
        <w:pStyle w:val="Scripture"/>
      </w:pPr>
      <w:r>
        <w:rPr>
          <w:rFonts w:ascii="Arial" w:hAnsi="Arial"/>
          <w:b/>
          <w:color w:val="804826"/>
          <w:sz w:val="15"/>
        </w:rPr>
        <w:t xml:space="preserve">4 </w:t>
      </w:r>
      <w:r>
        <w:rPr>
          <w:rFonts w:ascii="Georgia" w:hAnsi="Georgia"/>
          <w:sz w:val="19"/>
        </w:rPr>
        <w:t>and Ishmaiah the Gibeonite, a mighty man among the thirty, and over the thirty, and Jeremiah, and Jahaziel, and Johanan, and Jozabad the Gederathite,</w:t>
      </w:r>
    </w:p>
    <w:p>
      <w:pPr>
        <w:pStyle w:val="Scripture"/>
      </w:pPr>
      <w:r>
        <w:rPr>
          <w:rFonts w:ascii="Arial" w:hAnsi="Arial"/>
          <w:b/>
          <w:color w:val="804826"/>
          <w:sz w:val="15"/>
        </w:rPr>
        <w:t xml:space="preserve">5 </w:t>
      </w:r>
      <w:r>
        <w:rPr>
          <w:rFonts w:ascii="Georgia" w:hAnsi="Georgia"/>
          <w:sz w:val="19"/>
        </w:rPr>
        <w:t>Eluzai, and Jerimoth, and Bealiah, and Shemariah, and Shephatiah the Haruphite,</w:t>
      </w:r>
    </w:p>
    <w:p>
      <w:pPr>
        <w:pStyle w:val="Scripture"/>
      </w:pPr>
      <w:r>
        <w:rPr>
          <w:rFonts w:ascii="Arial" w:hAnsi="Arial"/>
          <w:b/>
          <w:color w:val="804826"/>
          <w:sz w:val="15"/>
        </w:rPr>
        <w:t xml:space="preserve">6 </w:t>
      </w:r>
      <w:r>
        <w:rPr>
          <w:rFonts w:ascii="Georgia" w:hAnsi="Georgia"/>
          <w:sz w:val="19"/>
        </w:rPr>
        <w:t>Elkanah, and Isshiah, and Azarel, and Joezer, and Jashobeam, the Korahites,</w:t>
      </w:r>
    </w:p>
    <w:p>
      <w:pPr>
        <w:pStyle w:val="Scripture"/>
      </w:pPr>
      <w:r>
        <w:rPr>
          <w:rFonts w:ascii="Arial" w:hAnsi="Arial"/>
          <w:b/>
          <w:color w:val="804826"/>
          <w:sz w:val="15"/>
        </w:rPr>
        <w:t xml:space="preserve">7 </w:t>
      </w:r>
      <w:r>
        <w:rPr>
          <w:rFonts w:ascii="Georgia" w:hAnsi="Georgia"/>
          <w:sz w:val="19"/>
        </w:rPr>
        <w:t>and Joelah, and Zebadiah, the sons of Jeroham of Gedor.</w:t>
      </w:r>
    </w:p>
    <w:p>
      <w:pPr>
        <w:pStyle w:val="Scripture"/>
      </w:pPr>
      <w:r>
        <w:rPr>
          <w:rFonts w:ascii="Arial" w:hAnsi="Arial"/>
          <w:b/>
          <w:color w:val="804826"/>
          <w:sz w:val="15"/>
        </w:rPr>
        <w:t xml:space="preserve">8 </w:t>
      </w:r>
      <w:r>
        <w:rPr>
          <w:rFonts w:ascii="Georgia" w:hAnsi="Georgia"/>
          <w:sz w:val="19"/>
        </w:rPr>
        <w:t>And of the Gadites there separated themselves to David to the stronghold in the wilderness, mighty men of valor, men trained for war, that could handle shield and spear; whose faces were like the faces of lions, and they were as swift as the roes upon the mountains:</w:t>
      </w:r>
    </w:p>
    <w:p>
      <w:pPr>
        <w:pStyle w:val="Scripture"/>
      </w:pPr>
      <w:r>
        <w:rPr>
          <w:rFonts w:ascii="Arial" w:hAnsi="Arial"/>
          <w:b/>
          <w:color w:val="804826"/>
          <w:sz w:val="15"/>
        </w:rPr>
        <w:t xml:space="preserve">9 </w:t>
      </w:r>
      <w:r>
        <w:rPr>
          <w:rFonts w:ascii="Georgia" w:hAnsi="Georgia"/>
          <w:sz w:val="19"/>
        </w:rPr>
        <w:t>Ezer the chief, Obadiah the second, Eliab the third,</w:t>
      </w:r>
    </w:p>
    <w:p>
      <w:pPr>
        <w:pStyle w:val="Scripture"/>
      </w:pPr>
      <w:r>
        <w:rPr>
          <w:rFonts w:ascii="Arial" w:hAnsi="Arial"/>
          <w:b/>
          <w:color w:val="804826"/>
          <w:sz w:val="15"/>
        </w:rPr>
        <w:t xml:space="preserve">10 </w:t>
      </w:r>
      <w:r>
        <w:rPr>
          <w:rFonts w:ascii="Georgia" w:hAnsi="Georgia"/>
          <w:sz w:val="19"/>
        </w:rPr>
        <w:t>Mishmannah the fourth, Jeremiah the fifth,</w:t>
      </w:r>
    </w:p>
    <w:p>
      <w:pPr>
        <w:pStyle w:val="Scripture"/>
      </w:pPr>
      <w:r>
        <w:rPr>
          <w:rFonts w:ascii="Arial" w:hAnsi="Arial"/>
          <w:b/>
          <w:color w:val="804826"/>
          <w:sz w:val="15"/>
        </w:rPr>
        <w:t xml:space="preserve">11 </w:t>
      </w:r>
      <w:r>
        <w:rPr>
          <w:rFonts w:ascii="Georgia" w:hAnsi="Georgia"/>
          <w:sz w:val="19"/>
        </w:rPr>
        <w:t>Attai the sixth, Eliel the seventh,</w:t>
      </w:r>
    </w:p>
    <w:p>
      <w:pPr>
        <w:pStyle w:val="Scripture"/>
      </w:pPr>
      <w:r>
        <w:rPr>
          <w:rFonts w:ascii="Arial" w:hAnsi="Arial"/>
          <w:b/>
          <w:color w:val="804826"/>
          <w:sz w:val="15"/>
        </w:rPr>
        <w:t xml:space="preserve">12 </w:t>
      </w:r>
      <w:r>
        <w:rPr>
          <w:rFonts w:ascii="Georgia" w:hAnsi="Georgia"/>
          <w:sz w:val="19"/>
        </w:rPr>
        <w:t>Johanan the eighth, Elzabad the ninth,</w:t>
      </w:r>
    </w:p>
    <w:p>
      <w:pPr>
        <w:pStyle w:val="Scripture"/>
      </w:pPr>
      <w:r>
        <w:rPr>
          <w:rFonts w:ascii="Arial" w:hAnsi="Arial"/>
          <w:b/>
          <w:color w:val="804826"/>
          <w:sz w:val="15"/>
        </w:rPr>
        <w:t xml:space="preserve">13 </w:t>
      </w:r>
      <w:r>
        <w:rPr>
          <w:rFonts w:ascii="Georgia" w:hAnsi="Georgia"/>
          <w:sz w:val="19"/>
        </w:rPr>
        <w:t>Jeremiah the tenth, Machbannai the eleventh.</w:t>
      </w:r>
    </w:p>
    <w:p>
      <w:pPr>
        <w:pStyle w:val="Scripture"/>
      </w:pPr>
      <w:r>
        <w:rPr>
          <w:rFonts w:ascii="Arial" w:hAnsi="Arial"/>
          <w:b/>
          <w:color w:val="804826"/>
          <w:sz w:val="15"/>
        </w:rPr>
        <w:t xml:space="preserve">14 </w:t>
      </w:r>
      <w:r>
        <w:rPr>
          <w:rFonts w:ascii="Georgia" w:hAnsi="Georgia"/>
          <w:sz w:val="19"/>
        </w:rPr>
        <w:t>These of the sons of Gad were captains of the host: he that was least was equal to a hundred, and the greatest to a thousand.</w:t>
      </w:r>
    </w:p>
    <w:p>
      <w:pPr>
        <w:pStyle w:val="Scripture"/>
      </w:pPr>
      <w:r>
        <w:rPr>
          <w:rFonts w:ascii="Arial" w:hAnsi="Arial"/>
          <w:b/>
          <w:color w:val="804826"/>
          <w:sz w:val="15"/>
        </w:rPr>
        <w:t xml:space="preserve">15 </w:t>
      </w:r>
      <w:r>
        <w:rPr>
          <w:rFonts w:ascii="Georgia" w:hAnsi="Georgia"/>
          <w:sz w:val="19"/>
        </w:rPr>
        <w:t>These are they that went over the Jordan in the first month, when it had overflowed all its banks; and they put to flight all them of the valleys, both toward the east and toward the west.</w:t>
      </w:r>
    </w:p>
    <w:p>
      <w:pPr>
        <w:pStyle w:val="Scripture"/>
      </w:pPr>
      <w:r>
        <w:rPr>
          <w:rFonts w:ascii="Arial" w:hAnsi="Arial"/>
          <w:b/>
          <w:color w:val="804826"/>
          <w:sz w:val="15"/>
        </w:rPr>
        <w:t xml:space="preserve">16 </w:t>
      </w:r>
      <w:r>
        <w:rPr>
          <w:rFonts w:ascii="Georgia" w:hAnsi="Georgia"/>
          <w:sz w:val="19"/>
        </w:rPr>
        <w:t>And there came of the children of Benjamin and Judah to the stronghold to David.</w:t>
      </w:r>
    </w:p>
    <w:p>
      <w:pPr>
        <w:pStyle w:val="Scripture"/>
      </w:pPr>
      <w:r>
        <w:rPr>
          <w:rFonts w:ascii="Arial" w:hAnsi="Arial"/>
          <w:b/>
          <w:color w:val="804826"/>
          <w:sz w:val="15"/>
        </w:rPr>
        <w:t xml:space="preserve">17 </w:t>
      </w:r>
      <w:r>
        <w:rPr>
          <w:rFonts w:ascii="Georgia" w:hAnsi="Georgia"/>
          <w:sz w:val="19"/>
        </w:rPr>
        <w:t>And David went out to meet them, and answered and said to them, If you be come peaceably to me to help me, my heart shall be knit to you; but if you be come to betray me to mine adversaries, seeing there is no wrong in my hands, the Elohim of our fathers look thereon, and rebuke it.</w:t>
      </w:r>
    </w:p>
    <w:p>
      <w:pPr>
        <w:pStyle w:val="Scripture"/>
      </w:pPr>
      <w:r>
        <w:rPr>
          <w:rFonts w:ascii="Arial" w:hAnsi="Arial"/>
          <w:b/>
          <w:color w:val="804826"/>
          <w:sz w:val="15"/>
        </w:rPr>
        <w:t xml:space="preserve">18 </w:t>
      </w:r>
      <w:r>
        <w:rPr>
          <w:rFonts w:ascii="Georgia" w:hAnsi="Georgia"/>
          <w:sz w:val="19"/>
        </w:rPr>
        <w:t>Then the Spirit came upon Amasai, who was chief of the thirty, and he said, Thine are we, David, and on your side, you son of Jesse: peace, peace be to you, and peace be to your helpers; for your Elohim helpeth you. Then David received them, and made them captains of the band.</w:t>
      </w:r>
    </w:p>
    <w:p>
      <w:pPr>
        <w:pStyle w:val="Scripture"/>
      </w:pPr>
      <w:r>
        <w:rPr>
          <w:rFonts w:ascii="Arial" w:hAnsi="Arial"/>
          <w:b/>
          <w:color w:val="804826"/>
          <w:sz w:val="15"/>
        </w:rPr>
        <w:t xml:space="preserve">19 </w:t>
      </w:r>
      <w:r>
        <w:rPr>
          <w:rFonts w:ascii="Georgia" w:hAnsi="Georgia"/>
          <w:sz w:val="19"/>
        </w:rPr>
        <w:t>Of Manasseh also there fell away some to David, when he came with the Philistines against Saul to battle: but they helped them not; for the lords of the Philistines upon advisement sent him away, saying, He will fall away to his master Saul to the jeopardy of our heads.</w:t>
      </w:r>
    </w:p>
    <w:p>
      <w:pPr>
        <w:pStyle w:val="Scripture"/>
      </w:pPr>
      <w:r>
        <w:rPr>
          <w:rFonts w:ascii="Arial" w:hAnsi="Arial"/>
          <w:b/>
          <w:color w:val="804826"/>
          <w:sz w:val="15"/>
        </w:rPr>
        <w:t xml:space="preserve">20 </w:t>
      </w:r>
      <w:r>
        <w:rPr>
          <w:rFonts w:ascii="Georgia" w:hAnsi="Georgia"/>
          <w:sz w:val="19"/>
        </w:rPr>
        <w:t>As he went to Ziklag, there fell to him of Manasseh, Adnah, and Jozabad, and Jediael, and Michael, and Jozabad, and Elihu, and Zillethai, captains of thousands that were of Manasseh.</w:t>
      </w:r>
    </w:p>
    <w:p>
      <w:pPr>
        <w:pStyle w:val="Scripture"/>
      </w:pPr>
      <w:r>
        <w:rPr>
          <w:rFonts w:ascii="Arial" w:hAnsi="Arial"/>
          <w:b/>
          <w:color w:val="804826"/>
          <w:sz w:val="15"/>
        </w:rPr>
        <w:t xml:space="preserve">21 </w:t>
      </w:r>
      <w:r>
        <w:rPr>
          <w:rFonts w:ascii="Georgia" w:hAnsi="Georgia"/>
          <w:sz w:val="19"/>
        </w:rPr>
        <w:t>And they helped David against the band of rovers: for they were all mighty men of valor, and were captains in the host.</w:t>
      </w:r>
    </w:p>
    <w:p>
      <w:pPr>
        <w:pStyle w:val="Scripture"/>
      </w:pPr>
      <w:r>
        <w:rPr>
          <w:rFonts w:ascii="Arial" w:hAnsi="Arial"/>
          <w:b/>
          <w:color w:val="804826"/>
          <w:sz w:val="15"/>
        </w:rPr>
        <w:t xml:space="preserve">22 </w:t>
      </w:r>
      <w:r>
        <w:rPr>
          <w:rFonts w:ascii="Georgia" w:hAnsi="Georgia"/>
          <w:sz w:val="19"/>
        </w:rPr>
        <w:t>For from day to day men came to David to help him, until there was a great host, like the host of Elohim.</w:t>
      </w:r>
    </w:p>
    <w:p>
      <w:pPr>
        <w:pStyle w:val="Scripture"/>
      </w:pPr>
      <w:r>
        <w:rPr>
          <w:rFonts w:ascii="Arial" w:hAnsi="Arial"/>
          <w:b/>
          <w:color w:val="804826"/>
          <w:sz w:val="15"/>
        </w:rPr>
        <w:t xml:space="preserve">23 </w:t>
      </w:r>
      <w:r>
        <w:rPr>
          <w:rFonts w:ascii="Georgia" w:hAnsi="Georgia"/>
          <w:sz w:val="19"/>
        </w:rPr>
        <w:t>And these are the numbers of the heads of them that were armed for war, who came to David to Hebron, to turn the kingdom of Saul to him, according to the word of YHWH–Yahweh.</w:t>
      </w:r>
    </w:p>
    <w:p>
      <w:pPr>
        <w:pStyle w:val="Scripture"/>
      </w:pPr>
      <w:r>
        <w:rPr>
          <w:rFonts w:ascii="Arial" w:hAnsi="Arial"/>
          <w:b/>
          <w:color w:val="804826"/>
          <w:sz w:val="15"/>
        </w:rPr>
        <w:t xml:space="preserve">24 </w:t>
      </w:r>
      <w:r>
        <w:rPr>
          <w:rFonts w:ascii="Georgia" w:hAnsi="Georgia"/>
          <w:sz w:val="19"/>
        </w:rPr>
        <w:t>The children of Judah that bore shield and spear were six thousand and eight hundred, armed for war.</w:t>
      </w:r>
    </w:p>
    <w:p>
      <w:pPr>
        <w:pStyle w:val="Scripture"/>
      </w:pPr>
      <w:r>
        <w:rPr>
          <w:rFonts w:ascii="Arial" w:hAnsi="Arial"/>
          <w:b/>
          <w:color w:val="804826"/>
          <w:sz w:val="15"/>
        </w:rPr>
        <w:t xml:space="preserve">25 </w:t>
      </w:r>
      <w:r>
        <w:rPr>
          <w:rFonts w:ascii="Georgia" w:hAnsi="Georgia"/>
          <w:sz w:val="19"/>
        </w:rPr>
        <w:t>Of the children of Simeon, mighty men of valor for the war, seven thousand and one hundred.</w:t>
      </w:r>
    </w:p>
    <w:p>
      <w:pPr>
        <w:pStyle w:val="Scripture"/>
      </w:pPr>
      <w:r>
        <w:rPr>
          <w:rFonts w:ascii="Arial" w:hAnsi="Arial"/>
          <w:b/>
          <w:color w:val="804826"/>
          <w:sz w:val="15"/>
        </w:rPr>
        <w:t xml:space="preserve">26 </w:t>
      </w:r>
      <w:r>
        <w:rPr>
          <w:rFonts w:ascii="Georgia" w:hAnsi="Georgia"/>
          <w:sz w:val="19"/>
        </w:rPr>
        <w:t>Of the children of Levi four thousand and six hundred.</w:t>
      </w:r>
    </w:p>
    <w:p>
      <w:pPr>
        <w:pStyle w:val="Scripture"/>
      </w:pPr>
      <w:r>
        <w:rPr>
          <w:rFonts w:ascii="Arial" w:hAnsi="Arial"/>
          <w:b/>
          <w:color w:val="804826"/>
          <w:sz w:val="15"/>
        </w:rPr>
        <w:t xml:space="preserve">27 </w:t>
      </w:r>
      <w:r>
        <w:rPr>
          <w:rFonts w:ascii="Georgia" w:hAnsi="Georgia"/>
          <w:sz w:val="19"/>
        </w:rPr>
        <w:t>And Jehoiada was the leader of the house of Aaron; and with him were three thousand and seven hundred,</w:t>
      </w:r>
    </w:p>
    <w:p>
      <w:pPr>
        <w:pStyle w:val="Scripture"/>
      </w:pPr>
      <w:r>
        <w:rPr>
          <w:rFonts w:ascii="Arial" w:hAnsi="Arial"/>
          <w:b/>
          <w:color w:val="804826"/>
          <w:sz w:val="15"/>
        </w:rPr>
        <w:t xml:space="preserve">28 </w:t>
      </w:r>
      <w:r>
        <w:rPr>
          <w:rFonts w:ascii="Georgia" w:hAnsi="Georgia"/>
          <w:sz w:val="19"/>
        </w:rPr>
        <w:t>and Zadok, a young man mighty of valor, and of his father’s house twenty and two captains.</w:t>
      </w:r>
    </w:p>
    <w:p>
      <w:pPr>
        <w:pStyle w:val="Scripture"/>
      </w:pPr>
      <w:r>
        <w:rPr>
          <w:rFonts w:ascii="Arial" w:hAnsi="Arial"/>
          <w:b/>
          <w:color w:val="804826"/>
          <w:sz w:val="15"/>
        </w:rPr>
        <w:t xml:space="preserve">29 </w:t>
      </w:r>
      <w:r>
        <w:rPr>
          <w:rFonts w:ascii="Georgia" w:hAnsi="Georgia"/>
          <w:sz w:val="19"/>
        </w:rPr>
        <w:t>And of the children of Benjamin, the brethren of Saul, three thousand: for hitherto the greatest part of them had kept their allegiance to the house of Saul.</w:t>
      </w:r>
    </w:p>
    <w:p>
      <w:pPr>
        <w:pStyle w:val="Scripture"/>
      </w:pPr>
      <w:r>
        <w:rPr>
          <w:rFonts w:ascii="Arial" w:hAnsi="Arial"/>
          <w:b/>
          <w:color w:val="804826"/>
          <w:sz w:val="15"/>
        </w:rPr>
        <w:t xml:space="preserve">30 </w:t>
      </w:r>
      <w:r>
        <w:rPr>
          <w:rFonts w:ascii="Georgia" w:hAnsi="Georgia"/>
          <w:sz w:val="19"/>
        </w:rPr>
        <w:t>And of the children of Ephraim twenty thousand and eight hundred, mighty men of valor, famous men in their fathers’ houses.</w:t>
      </w:r>
    </w:p>
    <w:p>
      <w:pPr>
        <w:pStyle w:val="Scripture"/>
      </w:pPr>
      <w:r>
        <w:rPr>
          <w:rFonts w:ascii="Arial" w:hAnsi="Arial"/>
          <w:b/>
          <w:color w:val="804826"/>
          <w:sz w:val="15"/>
        </w:rPr>
        <w:t xml:space="preserve">31 </w:t>
      </w:r>
      <w:r>
        <w:rPr>
          <w:rFonts w:ascii="Georgia" w:hAnsi="Georgia"/>
          <w:sz w:val="19"/>
        </w:rPr>
        <w:t>And of the half-tribe of Manasseh eighteen thousand, who were mentioned by name, to come and make David king.</w:t>
      </w:r>
    </w:p>
    <w:p>
      <w:pPr>
        <w:pStyle w:val="Scripture"/>
      </w:pPr>
      <w:r>
        <w:rPr>
          <w:rFonts w:ascii="Arial" w:hAnsi="Arial"/>
          <w:b/>
          <w:color w:val="804826"/>
          <w:sz w:val="15"/>
        </w:rPr>
        <w:t xml:space="preserve">32 </w:t>
      </w:r>
      <w:r>
        <w:rPr>
          <w:rFonts w:ascii="Georgia" w:hAnsi="Georgia"/>
          <w:sz w:val="19"/>
        </w:rPr>
        <w:t>And of the children of Issachar, men that had understanding of the times, to know what Israel ought to do, the heads of them were two hundred; and all their brethren were at their commandment.</w:t>
      </w:r>
    </w:p>
    <w:p>
      <w:pPr>
        <w:pStyle w:val="Scripture"/>
      </w:pPr>
      <w:r>
        <w:rPr>
          <w:rFonts w:ascii="Arial" w:hAnsi="Arial"/>
          <w:b/>
          <w:color w:val="804826"/>
          <w:sz w:val="15"/>
        </w:rPr>
        <w:t xml:space="preserve">33 </w:t>
      </w:r>
      <w:r>
        <w:rPr>
          <w:rFonts w:ascii="Georgia" w:hAnsi="Georgia"/>
          <w:sz w:val="19"/>
        </w:rPr>
        <w:t>Of Zebulun, such as were able to go out in the host, that could set the battle in array, with all manner of instruments of war, fifty thousand, and that could order the battle array, and were not of double heart.</w:t>
      </w:r>
    </w:p>
    <w:p>
      <w:pPr>
        <w:pStyle w:val="Scripture"/>
      </w:pPr>
      <w:r>
        <w:rPr>
          <w:rFonts w:ascii="Arial" w:hAnsi="Arial"/>
          <w:b/>
          <w:color w:val="804826"/>
          <w:sz w:val="15"/>
        </w:rPr>
        <w:t xml:space="preserve">34 </w:t>
      </w:r>
      <w:r>
        <w:rPr>
          <w:rFonts w:ascii="Georgia" w:hAnsi="Georgia"/>
          <w:sz w:val="19"/>
        </w:rPr>
        <w:t>And of Naphtali a thousand captains, and with them with shield and spear thirty and seven thousand.</w:t>
      </w:r>
    </w:p>
    <w:p>
      <w:pPr>
        <w:pStyle w:val="Scripture"/>
      </w:pPr>
      <w:r>
        <w:rPr>
          <w:rFonts w:ascii="Arial" w:hAnsi="Arial"/>
          <w:b/>
          <w:color w:val="804826"/>
          <w:sz w:val="15"/>
        </w:rPr>
        <w:t xml:space="preserve">35 </w:t>
      </w:r>
      <w:r>
        <w:rPr>
          <w:rFonts w:ascii="Georgia" w:hAnsi="Georgia"/>
          <w:sz w:val="19"/>
        </w:rPr>
        <w:t>And of the Danites that could set the battle in array, twenty and eight thousand and six hundred.</w:t>
      </w:r>
    </w:p>
    <w:p>
      <w:pPr>
        <w:pStyle w:val="Scripture"/>
      </w:pPr>
      <w:r>
        <w:rPr>
          <w:rFonts w:ascii="Arial" w:hAnsi="Arial"/>
          <w:b/>
          <w:color w:val="804826"/>
          <w:sz w:val="15"/>
        </w:rPr>
        <w:t xml:space="preserve">36 </w:t>
      </w:r>
      <w:r>
        <w:rPr>
          <w:rFonts w:ascii="Georgia" w:hAnsi="Georgia"/>
          <w:sz w:val="19"/>
        </w:rPr>
        <w:t>And of Asher, such as were able to go out in the host, that could set the battle in array, forty thousand.</w:t>
      </w:r>
    </w:p>
    <w:p>
      <w:pPr>
        <w:pStyle w:val="Scripture"/>
      </w:pPr>
      <w:r>
        <w:rPr>
          <w:rFonts w:ascii="Arial" w:hAnsi="Arial"/>
          <w:b/>
          <w:color w:val="804826"/>
          <w:sz w:val="15"/>
        </w:rPr>
        <w:t xml:space="preserve">37 </w:t>
      </w:r>
      <w:r>
        <w:rPr>
          <w:rFonts w:ascii="Georgia" w:hAnsi="Georgia"/>
          <w:sz w:val="19"/>
        </w:rPr>
        <w:t>And on the other side of the Jordan, of the Reubenites, and the Gadites, and of the half-tribe of Manasseh, with all manner of instruments of war for the battle, a hundred and twenty thousand.</w:t>
      </w:r>
    </w:p>
    <w:p>
      <w:pPr>
        <w:pStyle w:val="Scripture"/>
      </w:pPr>
      <w:r>
        <w:rPr>
          <w:rFonts w:ascii="Arial" w:hAnsi="Arial"/>
          <w:b/>
          <w:color w:val="804826"/>
          <w:sz w:val="15"/>
        </w:rPr>
        <w:t xml:space="preserve">38 </w:t>
      </w:r>
      <w:r>
        <w:rPr>
          <w:rFonts w:ascii="Georgia" w:hAnsi="Georgia"/>
          <w:sz w:val="19"/>
        </w:rPr>
        <w:t>All these, being men of war, that could order the battle array, came with a perfect heart to Hebron, to make David king over all Israel: and all the rest also of Israel were of one heart to make David king.</w:t>
      </w:r>
    </w:p>
    <w:p>
      <w:pPr>
        <w:pStyle w:val="Scripture"/>
      </w:pPr>
      <w:r>
        <w:rPr>
          <w:rFonts w:ascii="Arial" w:hAnsi="Arial"/>
          <w:b/>
          <w:color w:val="804826"/>
          <w:sz w:val="15"/>
        </w:rPr>
        <w:t xml:space="preserve">39 </w:t>
      </w:r>
      <w:r>
        <w:rPr>
          <w:rFonts w:ascii="Georgia" w:hAnsi="Georgia"/>
          <w:sz w:val="19"/>
        </w:rPr>
        <w:t>And they were there with David three days, eating and drinking; for their brethren had made preparation for them.</w:t>
      </w:r>
    </w:p>
    <w:p>
      <w:pPr>
        <w:pStyle w:val="Scripture"/>
      </w:pPr>
      <w:r>
        <w:rPr>
          <w:rFonts w:ascii="Arial" w:hAnsi="Arial"/>
          <w:b/>
          <w:color w:val="804826"/>
          <w:sz w:val="15"/>
        </w:rPr>
        <w:t xml:space="preserve">40 </w:t>
      </w:r>
      <w:r>
        <w:rPr>
          <w:rFonts w:ascii="Georgia" w:hAnsi="Georgia"/>
          <w:sz w:val="19"/>
        </w:rPr>
        <w:t>Moreover they that were nigh to them, even as far as Issachar and Zebulun and Naphtali, brought bread on donkeys, and on camels, and on mules, and on oxen, victuals of meal, cakes of figs, and clusters of raisins, and wine, and oil, and oxen, and sheep in abundance: for there was joy in Israel. 13</w:t>
      </w:r>
    </w:p>
    <w:p>
      <w:pPr>
        <w:pStyle w:val="Heading2"/>
      </w:pPr>
      <w:r>
        <w:t>Chapter 13</w:t>
      </w:r>
    </w:p>
    <w:p>
      <w:pPr>
        <w:pStyle w:val="Scripture"/>
      </w:pPr>
      <w:r>
        <w:rPr>
          <w:rFonts w:ascii="Arial" w:hAnsi="Arial"/>
          <w:b/>
          <w:color w:val="804826"/>
          <w:sz w:val="15"/>
        </w:rPr>
        <w:t xml:space="preserve">1 </w:t>
      </w:r>
      <w:r>
        <w:rPr>
          <w:rFonts w:ascii="Georgia" w:hAnsi="Georgia"/>
          <w:sz w:val="19"/>
        </w:rPr>
        <w:t>And David consulted with the captains of thousands and of hundreds, even with every leader.</w:t>
      </w:r>
    </w:p>
    <w:p>
      <w:pPr>
        <w:pStyle w:val="Scripture"/>
      </w:pPr>
      <w:r>
        <w:rPr>
          <w:rFonts w:ascii="Arial" w:hAnsi="Arial"/>
          <w:b/>
          <w:color w:val="804826"/>
          <w:sz w:val="15"/>
        </w:rPr>
        <w:t xml:space="preserve">2 </w:t>
      </w:r>
      <w:r>
        <w:rPr>
          <w:rFonts w:ascii="Georgia" w:hAnsi="Georgia"/>
          <w:sz w:val="19"/>
        </w:rPr>
        <w:t>And David said to all the assembly of Israel, If it seem good to you, and if it be of YHWH–Yahweh our Elohim, let us send abroad every where to our brethren that are left in all the land of Israel, with whom the priests and Levites are in their cities that have suburbs, that they may gather themselves to us;</w:t>
      </w:r>
    </w:p>
    <w:p>
      <w:pPr>
        <w:pStyle w:val="Scripture"/>
      </w:pPr>
      <w:r>
        <w:rPr>
          <w:rFonts w:ascii="Arial" w:hAnsi="Arial"/>
          <w:b/>
          <w:color w:val="804826"/>
          <w:sz w:val="15"/>
        </w:rPr>
        <w:t xml:space="preserve">3 </w:t>
      </w:r>
      <w:r>
        <w:rPr>
          <w:rFonts w:ascii="Georgia" w:hAnsi="Georgia"/>
          <w:sz w:val="19"/>
        </w:rPr>
        <w:t>and let us bring again the ark of our Elohim to us: for we sought not to it in the days of Saul.</w:t>
      </w:r>
    </w:p>
    <w:p>
      <w:pPr>
        <w:pStyle w:val="Scripture"/>
      </w:pPr>
      <w:r>
        <w:rPr>
          <w:rFonts w:ascii="Arial" w:hAnsi="Arial"/>
          <w:b/>
          <w:color w:val="804826"/>
          <w:sz w:val="15"/>
        </w:rPr>
        <w:t xml:space="preserve">4 </w:t>
      </w:r>
      <w:r>
        <w:rPr>
          <w:rFonts w:ascii="Georgia" w:hAnsi="Georgia"/>
          <w:sz w:val="19"/>
        </w:rPr>
        <w:t>And all the assembly said that they would do so; for the thing was right in the eyes of all the people.</w:t>
      </w:r>
    </w:p>
    <w:p>
      <w:pPr>
        <w:pStyle w:val="Scripture"/>
      </w:pPr>
      <w:r>
        <w:rPr>
          <w:rFonts w:ascii="Arial" w:hAnsi="Arial"/>
          <w:b/>
          <w:color w:val="804826"/>
          <w:sz w:val="15"/>
        </w:rPr>
        <w:t xml:space="preserve">5 </w:t>
      </w:r>
      <w:r>
        <w:rPr>
          <w:rFonts w:ascii="Georgia" w:hAnsi="Georgia"/>
          <w:sz w:val="19"/>
        </w:rPr>
        <w:t>So David assembled all Israel together, from the Shihor the brook of Egypt even to the entrance of Hamath, to bring the ark of Elohim from Kiriath-jearim.</w:t>
      </w:r>
    </w:p>
    <w:p>
      <w:pPr>
        <w:pStyle w:val="Scripture"/>
      </w:pPr>
      <w:r>
        <w:rPr>
          <w:rFonts w:ascii="Arial" w:hAnsi="Arial"/>
          <w:b/>
          <w:color w:val="804826"/>
          <w:sz w:val="15"/>
        </w:rPr>
        <w:t xml:space="preserve">6 </w:t>
      </w:r>
      <w:r>
        <w:rPr>
          <w:rFonts w:ascii="Georgia" w:hAnsi="Georgia"/>
          <w:sz w:val="19"/>
        </w:rPr>
        <w:t>And David went up, and all Israel, to Baalah, that is, to Kiriath-jearim, which belonged to Judah, to bring up from thence the ark of Elohim YHWH–Yahweh that sits above the cherubim, that is called by the Name.</w:t>
      </w:r>
    </w:p>
    <w:p>
      <w:pPr>
        <w:pStyle w:val="Scripture"/>
      </w:pPr>
      <w:r>
        <w:rPr>
          <w:rFonts w:ascii="Arial" w:hAnsi="Arial"/>
          <w:b/>
          <w:color w:val="804826"/>
          <w:sz w:val="15"/>
        </w:rPr>
        <w:t xml:space="preserve">7 </w:t>
      </w:r>
      <w:r>
        <w:rPr>
          <w:rFonts w:ascii="Georgia" w:hAnsi="Georgia"/>
          <w:sz w:val="19"/>
        </w:rPr>
        <w:t>And they carried the ark of Elohim upon a new cart, and brought it out of the house of Abinadab: and Uzza and Ahio drove the cart.</w:t>
      </w:r>
    </w:p>
    <w:p>
      <w:pPr>
        <w:pStyle w:val="Scripture"/>
      </w:pPr>
      <w:r>
        <w:rPr>
          <w:rFonts w:ascii="Arial" w:hAnsi="Arial"/>
          <w:b/>
          <w:color w:val="804826"/>
          <w:sz w:val="15"/>
        </w:rPr>
        <w:t xml:space="preserve">8 </w:t>
      </w:r>
      <w:r>
        <w:rPr>
          <w:rFonts w:ascii="Georgia" w:hAnsi="Georgia"/>
          <w:sz w:val="19"/>
        </w:rPr>
        <w:t>And David and all Israel played before Elohim with all their might, even with songs, and with harps, and with psalteries, and with timbrels, and with cymbals, and with trumpets.</w:t>
      </w:r>
    </w:p>
    <w:p>
      <w:pPr>
        <w:pStyle w:val="Scripture"/>
      </w:pPr>
      <w:r>
        <w:rPr>
          <w:rFonts w:ascii="Arial" w:hAnsi="Arial"/>
          <w:b/>
          <w:color w:val="804826"/>
          <w:sz w:val="15"/>
        </w:rPr>
        <w:t xml:space="preserve">9 </w:t>
      </w:r>
      <w:r>
        <w:rPr>
          <w:rFonts w:ascii="Georgia" w:hAnsi="Georgia"/>
          <w:sz w:val="19"/>
        </w:rPr>
        <w:t>And when they came to the threshing-floor of Chidon, Uzza put forth his hand to hold the ark; for the oxen stumbled.</w:t>
      </w:r>
    </w:p>
    <w:p>
      <w:pPr>
        <w:pStyle w:val="Scripture"/>
      </w:pPr>
      <w:r>
        <w:rPr>
          <w:rFonts w:ascii="Arial" w:hAnsi="Arial"/>
          <w:b/>
          <w:color w:val="804826"/>
          <w:sz w:val="15"/>
        </w:rPr>
        <w:t xml:space="preserve">10 </w:t>
      </w:r>
      <w:r>
        <w:rPr>
          <w:rFonts w:ascii="Georgia" w:hAnsi="Georgia"/>
          <w:sz w:val="19"/>
        </w:rPr>
        <w:t>And the anger of YHWH–Yahweh was kindled against Uzza, and he struck him, because he put forth his hand to the ark; and there he died before Elohim.</w:t>
      </w:r>
    </w:p>
    <w:p>
      <w:pPr>
        <w:pStyle w:val="Scripture"/>
      </w:pPr>
      <w:r>
        <w:rPr>
          <w:rFonts w:ascii="Arial" w:hAnsi="Arial"/>
          <w:b/>
          <w:color w:val="804826"/>
          <w:sz w:val="15"/>
        </w:rPr>
        <w:t xml:space="preserve">11 </w:t>
      </w:r>
      <w:r>
        <w:rPr>
          <w:rFonts w:ascii="Georgia" w:hAnsi="Georgia"/>
          <w:sz w:val="19"/>
        </w:rPr>
        <w:t>And David was displeased, because YHWH–Yahweh had broken forth upon Uzza: and he called that place Perez-uzza, to this day.</w:t>
      </w:r>
    </w:p>
    <w:p>
      <w:pPr>
        <w:pStyle w:val="Scripture"/>
      </w:pPr>
      <w:r>
        <w:rPr>
          <w:rFonts w:ascii="Arial" w:hAnsi="Arial"/>
          <w:b/>
          <w:color w:val="804826"/>
          <w:sz w:val="15"/>
        </w:rPr>
        <w:t xml:space="preserve">12 </w:t>
      </w:r>
      <w:r>
        <w:rPr>
          <w:rFonts w:ascii="Georgia" w:hAnsi="Georgia"/>
          <w:sz w:val="19"/>
        </w:rPr>
        <w:t>And David was afraid of Elohim that day, saying, How shall I bring the ark of Elohim home to me?</w:t>
      </w:r>
    </w:p>
    <w:p>
      <w:pPr>
        <w:pStyle w:val="Scripture"/>
      </w:pPr>
      <w:r>
        <w:rPr>
          <w:rFonts w:ascii="Arial" w:hAnsi="Arial"/>
          <w:b/>
          <w:color w:val="804826"/>
          <w:sz w:val="15"/>
        </w:rPr>
        <w:t xml:space="preserve">13 </w:t>
      </w:r>
      <w:r>
        <w:rPr>
          <w:rFonts w:ascii="Georgia" w:hAnsi="Georgia"/>
          <w:sz w:val="19"/>
        </w:rPr>
        <w:t>So David removed not the ark to him into the city of David, but carried it aside into the house of Obed-edom the Gittite.</w:t>
      </w:r>
    </w:p>
    <w:p>
      <w:pPr>
        <w:pStyle w:val="Scripture"/>
      </w:pPr>
      <w:r>
        <w:rPr>
          <w:rFonts w:ascii="Arial" w:hAnsi="Arial"/>
          <w:b/>
          <w:color w:val="804826"/>
          <w:sz w:val="15"/>
        </w:rPr>
        <w:t xml:space="preserve">14 </w:t>
      </w:r>
      <w:r>
        <w:rPr>
          <w:rFonts w:ascii="Georgia" w:hAnsi="Georgia"/>
          <w:sz w:val="19"/>
        </w:rPr>
        <w:t>And the ark of Elohim remained with the family of Obed-edom in his house three months: and YHWH–Yahweh blessed the house of Obed-edom, and all that he had. 14</w:t>
      </w:r>
    </w:p>
    <w:p>
      <w:pPr>
        <w:pStyle w:val="Heading2"/>
      </w:pPr>
      <w:r>
        <w:t>Chapter 14</w:t>
      </w:r>
    </w:p>
    <w:p>
      <w:pPr>
        <w:pStyle w:val="Scripture"/>
      </w:pPr>
      <w:r>
        <w:rPr>
          <w:rFonts w:ascii="Arial" w:hAnsi="Arial"/>
          <w:b/>
          <w:color w:val="804826"/>
          <w:sz w:val="15"/>
        </w:rPr>
        <w:t xml:space="preserve">1 </w:t>
      </w:r>
      <w:r>
        <w:rPr>
          <w:rFonts w:ascii="Georgia" w:hAnsi="Georgia"/>
          <w:sz w:val="19"/>
        </w:rPr>
        <w:t>And Hiram king of Tyre sent messengers to David, and cedar-trees, and masons, and carpenters, to build him a house.</w:t>
      </w:r>
    </w:p>
    <w:p>
      <w:pPr>
        <w:pStyle w:val="Scripture"/>
      </w:pPr>
      <w:r>
        <w:rPr>
          <w:rFonts w:ascii="Arial" w:hAnsi="Arial"/>
          <w:b/>
          <w:color w:val="804826"/>
          <w:sz w:val="15"/>
        </w:rPr>
        <w:t xml:space="preserve">2 </w:t>
      </w:r>
      <w:r>
        <w:rPr>
          <w:rFonts w:ascii="Georgia" w:hAnsi="Georgia"/>
          <w:sz w:val="19"/>
        </w:rPr>
        <w:t>And David perceived that YHWH–Yahweh had established him king over Israel; for his kingdom was exalted on high, for his people Israel’s sake.</w:t>
      </w:r>
    </w:p>
    <w:p>
      <w:pPr>
        <w:pStyle w:val="Scripture"/>
      </w:pPr>
      <w:r>
        <w:rPr>
          <w:rFonts w:ascii="Arial" w:hAnsi="Arial"/>
          <w:b/>
          <w:color w:val="804826"/>
          <w:sz w:val="15"/>
        </w:rPr>
        <w:t xml:space="preserve">3 </w:t>
      </w:r>
      <w:r>
        <w:rPr>
          <w:rFonts w:ascii="Georgia" w:hAnsi="Georgia"/>
          <w:sz w:val="19"/>
        </w:rPr>
        <w:t>And David took more wives at Jerusalem; and David fathered more sons and daughters.</w:t>
      </w:r>
    </w:p>
    <w:p>
      <w:pPr>
        <w:pStyle w:val="Scripture"/>
      </w:pPr>
      <w:r>
        <w:rPr>
          <w:rFonts w:ascii="Arial" w:hAnsi="Arial"/>
          <w:b/>
          <w:color w:val="804826"/>
          <w:sz w:val="15"/>
        </w:rPr>
        <w:t xml:space="preserve">4 </w:t>
      </w:r>
      <w:r>
        <w:rPr>
          <w:rFonts w:ascii="Georgia" w:hAnsi="Georgia"/>
          <w:sz w:val="19"/>
        </w:rPr>
        <w:t>And these are the names of the children whom he had in Jerusalem: Shammua, and Shobab, Nathan, and Solomon,</w:t>
      </w:r>
    </w:p>
    <w:p>
      <w:pPr>
        <w:pStyle w:val="Scripture"/>
      </w:pPr>
      <w:r>
        <w:rPr>
          <w:rFonts w:ascii="Arial" w:hAnsi="Arial"/>
          <w:b/>
          <w:color w:val="804826"/>
          <w:sz w:val="15"/>
        </w:rPr>
        <w:t xml:space="preserve">5 </w:t>
      </w:r>
      <w:r>
        <w:rPr>
          <w:rFonts w:ascii="Georgia" w:hAnsi="Georgia"/>
          <w:sz w:val="19"/>
        </w:rPr>
        <w:t>and Ibhar, and Elishua, and Elpelet,</w:t>
      </w:r>
    </w:p>
    <w:p>
      <w:pPr>
        <w:pStyle w:val="Scripture"/>
      </w:pPr>
      <w:r>
        <w:rPr>
          <w:rFonts w:ascii="Arial" w:hAnsi="Arial"/>
          <w:b/>
          <w:color w:val="804826"/>
          <w:sz w:val="15"/>
        </w:rPr>
        <w:t xml:space="preserve">6 </w:t>
      </w:r>
      <w:r>
        <w:rPr>
          <w:rFonts w:ascii="Georgia" w:hAnsi="Georgia"/>
          <w:sz w:val="19"/>
        </w:rPr>
        <w:t>and Nogah, and Nepheg, and Japhia,</w:t>
      </w:r>
    </w:p>
    <w:p>
      <w:pPr>
        <w:pStyle w:val="Scripture"/>
      </w:pPr>
      <w:r>
        <w:rPr>
          <w:rFonts w:ascii="Arial" w:hAnsi="Arial"/>
          <w:b/>
          <w:color w:val="804826"/>
          <w:sz w:val="15"/>
        </w:rPr>
        <w:t xml:space="preserve">7 </w:t>
      </w:r>
      <w:r>
        <w:rPr>
          <w:rFonts w:ascii="Georgia" w:hAnsi="Georgia"/>
          <w:sz w:val="19"/>
        </w:rPr>
        <w:t>and Elishama, and Beeliada, and Eliphelet.</w:t>
      </w:r>
    </w:p>
    <w:p>
      <w:pPr>
        <w:pStyle w:val="Scripture"/>
      </w:pPr>
      <w:r>
        <w:rPr>
          <w:rFonts w:ascii="Arial" w:hAnsi="Arial"/>
          <w:b/>
          <w:color w:val="804826"/>
          <w:sz w:val="15"/>
        </w:rPr>
        <w:t xml:space="preserve">8 </w:t>
      </w:r>
      <w:r>
        <w:rPr>
          <w:rFonts w:ascii="Georgia" w:hAnsi="Georgia"/>
          <w:sz w:val="19"/>
        </w:rPr>
        <w:t>And when the Philistines heard that David was anointed king over all Israel, all the Philistines went up to seek David: and David heard of it, and went out against them.</w:t>
      </w:r>
    </w:p>
    <w:p>
      <w:pPr>
        <w:pStyle w:val="Scripture"/>
      </w:pPr>
      <w:r>
        <w:rPr>
          <w:rFonts w:ascii="Arial" w:hAnsi="Arial"/>
          <w:b/>
          <w:color w:val="804826"/>
          <w:sz w:val="15"/>
        </w:rPr>
        <w:t xml:space="preserve">9 </w:t>
      </w:r>
      <w:r>
        <w:rPr>
          <w:rFonts w:ascii="Georgia" w:hAnsi="Georgia"/>
          <w:sz w:val="19"/>
        </w:rPr>
        <w:t>Now the Philistines had come and made a raid in the valley of Rephaim.</w:t>
      </w:r>
    </w:p>
    <w:p>
      <w:pPr>
        <w:pStyle w:val="Scripture"/>
      </w:pPr>
      <w:r>
        <w:rPr>
          <w:rFonts w:ascii="Arial" w:hAnsi="Arial"/>
          <w:b/>
          <w:color w:val="804826"/>
          <w:sz w:val="15"/>
        </w:rPr>
        <w:t xml:space="preserve">10 </w:t>
      </w:r>
      <w:r>
        <w:rPr>
          <w:rFonts w:ascii="Georgia" w:hAnsi="Georgia"/>
          <w:sz w:val="19"/>
        </w:rPr>
        <w:t>And David inquired of Elohim, saying, Shall I go up against the Philistines? and will you deliver them into my hand? And YHWH–Yahweh said to him, Go up; for I will deliver them into your hand.</w:t>
      </w:r>
    </w:p>
    <w:p>
      <w:pPr>
        <w:pStyle w:val="Scripture"/>
      </w:pPr>
      <w:r>
        <w:rPr>
          <w:rFonts w:ascii="Arial" w:hAnsi="Arial"/>
          <w:b/>
          <w:color w:val="804826"/>
          <w:sz w:val="15"/>
        </w:rPr>
        <w:t xml:space="preserve">11 </w:t>
      </w:r>
      <w:r>
        <w:rPr>
          <w:rFonts w:ascii="Georgia" w:hAnsi="Georgia"/>
          <w:sz w:val="19"/>
        </w:rPr>
        <w:t>So they came up to Baal-perazim, and David struck them there; and David said, Elohim has broken mine enemies by my hand, like the breach of waters. Therefore they called the name of that place Baal-perazim.</w:t>
      </w:r>
    </w:p>
    <w:p>
      <w:pPr>
        <w:pStyle w:val="Scripture"/>
      </w:pPr>
      <w:r>
        <w:rPr>
          <w:rFonts w:ascii="Arial" w:hAnsi="Arial"/>
          <w:b/>
          <w:color w:val="804826"/>
          <w:sz w:val="15"/>
        </w:rPr>
        <w:t xml:space="preserve">12 </w:t>
      </w:r>
      <w:r>
        <w:rPr>
          <w:rFonts w:ascii="Georgia" w:hAnsi="Georgia"/>
          <w:sz w:val="19"/>
        </w:rPr>
        <w:t>And they left their gods there; and David gave commandment, and they were burned with fire.</w:t>
      </w:r>
    </w:p>
    <w:p>
      <w:pPr>
        <w:pStyle w:val="Scripture"/>
      </w:pPr>
      <w:r>
        <w:rPr>
          <w:rFonts w:ascii="Arial" w:hAnsi="Arial"/>
          <w:b/>
          <w:color w:val="804826"/>
          <w:sz w:val="15"/>
        </w:rPr>
        <w:t xml:space="preserve">13 </w:t>
      </w:r>
      <w:r>
        <w:rPr>
          <w:rFonts w:ascii="Georgia" w:hAnsi="Georgia"/>
          <w:sz w:val="19"/>
        </w:rPr>
        <w:t>And the Philistines yet again made a raid in the valley.</w:t>
      </w:r>
    </w:p>
    <w:p>
      <w:pPr>
        <w:pStyle w:val="Scripture"/>
      </w:pPr>
      <w:r>
        <w:rPr>
          <w:rFonts w:ascii="Arial" w:hAnsi="Arial"/>
          <w:b/>
          <w:color w:val="804826"/>
          <w:sz w:val="15"/>
        </w:rPr>
        <w:t xml:space="preserve">14 </w:t>
      </w:r>
      <w:r>
        <w:rPr>
          <w:rFonts w:ascii="Georgia" w:hAnsi="Georgia"/>
          <w:sz w:val="19"/>
        </w:rPr>
        <w:t>And David inquired again of Elohim; and Elohim said to him, You shall not go up after them: turn away from them, and come upon them over against the mulberry-trees.</w:t>
      </w:r>
    </w:p>
    <w:p>
      <w:pPr>
        <w:pStyle w:val="Scripture"/>
      </w:pPr>
      <w:r>
        <w:rPr>
          <w:rFonts w:ascii="Arial" w:hAnsi="Arial"/>
          <w:b/>
          <w:color w:val="804826"/>
          <w:sz w:val="15"/>
        </w:rPr>
        <w:t xml:space="preserve">15 </w:t>
      </w:r>
      <w:r>
        <w:rPr>
          <w:rFonts w:ascii="Georgia" w:hAnsi="Georgia"/>
          <w:sz w:val="19"/>
        </w:rPr>
        <w:t>And it shall be, when you hear the sound of marching in the tops of the mulberry-trees, that then you shall go out to battle; for Elohim is gone out before you to smite the host of the Philistines.</w:t>
      </w:r>
    </w:p>
    <w:p>
      <w:pPr>
        <w:pStyle w:val="Scripture"/>
      </w:pPr>
      <w:r>
        <w:rPr>
          <w:rFonts w:ascii="Arial" w:hAnsi="Arial"/>
          <w:b/>
          <w:color w:val="804826"/>
          <w:sz w:val="15"/>
        </w:rPr>
        <w:t xml:space="preserve">16 </w:t>
      </w:r>
      <w:r>
        <w:rPr>
          <w:rFonts w:ascii="Georgia" w:hAnsi="Georgia"/>
          <w:sz w:val="19"/>
        </w:rPr>
        <w:t>And David did as Elohim commanded him: and they struck the host of the Philistines from Gibeon even to Gezer.</w:t>
      </w:r>
    </w:p>
    <w:p>
      <w:pPr>
        <w:pStyle w:val="Scripture"/>
      </w:pPr>
      <w:r>
        <w:rPr>
          <w:rFonts w:ascii="Arial" w:hAnsi="Arial"/>
          <w:b/>
          <w:color w:val="804826"/>
          <w:sz w:val="15"/>
        </w:rPr>
        <w:t xml:space="preserve">17 </w:t>
      </w:r>
      <w:r>
        <w:rPr>
          <w:rFonts w:ascii="Georgia" w:hAnsi="Georgia"/>
          <w:sz w:val="19"/>
        </w:rPr>
        <w:t>And the fame of David went out into all lands; and YHWH–Yahweh brought the fear of him upon all nations. 15</w:t>
      </w:r>
    </w:p>
    <w:p>
      <w:pPr>
        <w:pStyle w:val="Heading2"/>
      </w:pPr>
      <w:r>
        <w:t>Chapter 15</w:t>
      </w:r>
    </w:p>
    <w:p>
      <w:pPr>
        <w:pStyle w:val="Scripture"/>
      </w:pPr>
      <w:r>
        <w:rPr>
          <w:rFonts w:ascii="Arial" w:hAnsi="Arial"/>
          <w:b/>
          <w:color w:val="804826"/>
          <w:sz w:val="15"/>
        </w:rPr>
        <w:t xml:space="preserve">1 </w:t>
      </w:r>
      <w:r>
        <w:rPr>
          <w:rFonts w:ascii="Georgia" w:hAnsi="Georgia"/>
          <w:sz w:val="19"/>
        </w:rPr>
        <w:t>And David made him houses in the city of David; and he prepared a place for the ark of Elohim, and pitched for it a tent.</w:t>
      </w:r>
    </w:p>
    <w:p>
      <w:pPr>
        <w:pStyle w:val="Scripture"/>
      </w:pPr>
      <w:r>
        <w:rPr>
          <w:rFonts w:ascii="Arial" w:hAnsi="Arial"/>
          <w:b/>
          <w:color w:val="804826"/>
          <w:sz w:val="15"/>
        </w:rPr>
        <w:t xml:space="preserve">2 </w:t>
      </w:r>
      <w:r>
        <w:rPr>
          <w:rFonts w:ascii="Georgia" w:hAnsi="Georgia"/>
          <w:sz w:val="19"/>
        </w:rPr>
        <w:t>Then David said, None ought to carry the ark of Elohim but the Levites: for them has YHWH–Yahweh chosen to carry the ark of Elohim, and to minister to him for ever.</w:t>
      </w:r>
    </w:p>
    <w:p>
      <w:pPr>
        <w:pStyle w:val="Scripture"/>
      </w:pPr>
      <w:r>
        <w:rPr>
          <w:rFonts w:ascii="Arial" w:hAnsi="Arial"/>
          <w:b/>
          <w:color w:val="804826"/>
          <w:sz w:val="15"/>
        </w:rPr>
        <w:t xml:space="preserve">3 </w:t>
      </w:r>
      <w:r>
        <w:rPr>
          <w:rFonts w:ascii="Georgia" w:hAnsi="Georgia"/>
          <w:sz w:val="19"/>
        </w:rPr>
        <w:t>And David assembled all Israel at Jerusalem, to bring up the ark of YHWH–Yahweh to its place, which he had prepared for it.</w:t>
      </w:r>
    </w:p>
    <w:p>
      <w:pPr>
        <w:pStyle w:val="Scripture"/>
      </w:pPr>
      <w:r>
        <w:rPr>
          <w:rFonts w:ascii="Arial" w:hAnsi="Arial"/>
          <w:b/>
          <w:color w:val="804826"/>
          <w:sz w:val="15"/>
        </w:rPr>
        <w:t xml:space="preserve">4 </w:t>
      </w:r>
      <w:r>
        <w:rPr>
          <w:rFonts w:ascii="Georgia" w:hAnsi="Georgia"/>
          <w:sz w:val="19"/>
        </w:rPr>
        <w:t>And David gathered together the sons of Aaron, and the Levites:</w:t>
      </w:r>
    </w:p>
    <w:p>
      <w:pPr>
        <w:pStyle w:val="Scripture"/>
      </w:pPr>
      <w:r>
        <w:rPr>
          <w:rFonts w:ascii="Arial" w:hAnsi="Arial"/>
          <w:b/>
          <w:color w:val="804826"/>
          <w:sz w:val="15"/>
        </w:rPr>
        <w:t xml:space="preserve">5 </w:t>
      </w:r>
      <w:r>
        <w:rPr>
          <w:rFonts w:ascii="Georgia" w:hAnsi="Georgia"/>
          <w:sz w:val="19"/>
        </w:rPr>
        <w:t>of the sons of Kohath, Uriel the chief, and his brethren a hundred and twenty;</w:t>
      </w:r>
    </w:p>
    <w:p>
      <w:pPr>
        <w:pStyle w:val="Scripture"/>
      </w:pPr>
      <w:r>
        <w:rPr>
          <w:rFonts w:ascii="Arial" w:hAnsi="Arial"/>
          <w:b/>
          <w:color w:val="804826"/>
          <w:sz w:val="15"/>
        </w:rPr>
        <w:t xml:space="preserve">6 </w:t>
      </w:r>
      <w:r>
        <w:rPr>
          <w:rFonts w:ascii="Georgia" w:hAnsi="Georgia"/>
          <w:sz w:val="19"/>
        </w:rPr>
        <w:t>of the sons of Merari, Asaiah the chief, and his brethren two hundred and twenty;</w:t>
      </w:r>
    </w:p>
    <w:p>
      <w:pPr>
        <w:pStyle w:val="Scripture"/>
      </w:pPr>
      <w:r>
        <w:rPr>
          <w:rFonts w:ascii="Arial" w:hAnsi="Arial"/>
          <w:b/>
          <w:color w:val="804826"/>
          <w:sz w:val="15"/>
        </w:rPr>
        <w:t xml:space="preserve">7 </w:t>
      </w:r>
      <w:r>
        <w:rPr>
          <w:rFonts w:ascii="Georgia" w:hAnsi="Georgia"/>
          <w:sz w:val="19"/>
        </w:rPr>
        <w:t>of the sons of Gershom, Joel the chief, and his brethren a hundred and thirty;</w:t>
      </w:r>
    </w:p>
    <w:p>
      <w:pPr>
        <w:pStyle w:val="Scripture"/>
      </w:pPr>
      <w:r>
        <w:rPr>
          <w:rFonts w:ascii="Arial" w:hAnsi="Arial"/>
          <w:b/>
          <w:color w:val="804826"/>
          <w:sz w:val="15"/>
        </w:rPr>
        <w:t xml:space="preserve">8 </w:t>
      </w:r>
      <w:r>
        <w:rPr>
          <w:rFonts w:ascii="Georgia" w:hAnsi="Georgia"/>
          <w:sz w:val="19"/>
        </w:rPr>
        <w:t>of the sons of Elizaphan, Shemaiah the chief, and his brethren two hundred;</w:t>
      </w:r>
    </w:p>
    <w:p>
      <w:pPr>
        <w:pStyle w:val="Scripture"/>
      </w:pPr>
      <w:r>
        <w:rPr>
          <w:rFonts w:ascii="Arial" w:hAnsi="Arial"/>
          <w:b/>
          <w:color w:val="804826"/>
          <w:sz w:val="15"/>
        </w:rPr>
        <w:t xml:space="preserve">9 </w:t>
      </w:r>
      <w:r>
        <w:rPr>
          <w:rFonts w:ascii="Georgia" w:hAnsi="Georgia"/>
          <w:sz w:val="19"/>
        </w:rPr>
        <w:t>of the sons of Hebron, Eliel the chief, and his brethren eighty;</w:t>
      </w:r>
    </w:p>
    <w:p>
      <w:pPr>
        <w:pStyle w:val="Scripture"/>
      </w:pPr>
      <w:r>
        <w:rPr>
          <w:rFonts w:ascii="Arial" w:hAnsi="Arial"/>
          <w:b/>
          <w:color w:val="804826"/>
          <w:sz w:val="15"/>
        </w:rPr>
        <w:t xml:space="preserve">10 </w:t>
      </w:r>
      <w:r>
        <w:rPr>
          <w:rFonts w:ascii="Georgia" w:hAnsi="Georgia"/>
          <w:sz w:val="19"/>
        </w:rPr>
        <w:t>of the sons of Uzziel, Amminadab the chief, and his brethren a hundred and twelve.</w:t>
      </w:r>
    </w:p>
    <w:p>
      <w:pPr>
        <w:pStyle w:val="Scripture"/>
      </w:pPr>
      <w:r>
        <w:rPr>
          <w:rFonts w:ascii="Arial" w:hAnsi="Arial"/>
          <w:b/>
          <w:color w:val="804826"/>
          <w:sz w:val="15"/>
        </w:rPr>
        <w:t xml:space="preserve">11 </w:t>
      </w:r>
      <w:r>
        <w:rPr>
          <w:rFonts w:ascii="Georgia" w:hAnsi="Georgia"/>
          <w:sz w:val="19"/>
        </w:rPr>
        <w:t>And David called for Zadok and Abiathar the priests, and for the Levites, for Uriel, Asaiah, and Joel, Shemaiah, and Eliel, and Amminadab,</w:t>
      </w:r>
    </w:p>
    <w:p>
      <w:pPr>
        <w:pStyle w:val="Scripture"/>
      </w:pPr>
      <w:r>
        <w:rPr>
          <w:rFonts w:ascii="Arial" w:hAnsi="Arial"/>
          <w:b/>
          <w:color w:val="804826"/>
          <w:sz w:val="15"/>
        </w:rPr>
        <w:t xml:space="preserve">12 </w:t>
      </w:r>
      <w:r>
        <w:rPr>
          <w:rFonts w:ascii="Georgia" w:hAnsi="Georgia"/>
          <w:sz w:val="19"/>
        </w:rPr>
        <w:t>and said to them, You are the heads of the fathers’ houses of the Levites: sanctify yourselves, both you and your brethren, that you may bring up the ark of YHWH–Yahweh, the Elohim of Israel, to the place that I have prepared for it.</w:t>
      </w:r>
    </w:p>
    <w:p>
      <w:pPr>
        <w:pStyle w:val="Scripture"/>
      </w:pPr>
      <w:r>
        <w:rPr>
          <w:rFonts w:ascii="Arial" w:hAnsi="Arial"/>
          <w:b/>
          <w:color w:val="804826"/>
          <w:sz w:val="15"/>
        </w:rPr>
        <w:t xml:space="preserve">13 </w:t>
      </w:r>
      <w:r>
        <w:rPr>
          <w:rFonts w:ascii="Georgia" w:hAnsi="Georgia"/>
          <w:sz w:val="19"/>
        </w:rPr>
        <w:t>For because you bore it not at the first, YHWH–Yahweh our Elohim made a breach upon us, for that we sought him not according to the ordinance.</w:t>
      </w:r>
    </w:p>
    <w:p>
      <w:pPr>
        <w:pStyle w:val="Scripture"/>
      </w:pPr>
      <w:r>
        <w:rPr>
          <w:rFonts w:ascii="Arial" w:hAnsi="Arial"/>
          <w:b/>
          <w:color w:val="804826"/>
          <w:sz w:val="15"/>
        </w:rPr>
        <w:t xml:space="preserve">14 </w:t>
      </w:r>
      <w:r>
        <w:rPr>
          <w:rFonts w:ascii="Georgia" w:hAnsi="Georgia"/>
          <w:sz w:val="19"/>
        </w:rPr>
        <w:t>So the priests and the Levites sanctified themselves to bring up the ark of YHWH–Yahweh, the Elohim of Israel.</w:t>
      </w:r>
    </w:p>
    <w:p>
      <w:pPr>
        <w:pStyle w:val="Scripture"/>
      </w:pPr>
      <w:r>
        <w:rPr>
          <w:rFonts w:ascii="Arial" w:hAnsi="Arial"/>
          <w:b/>
          <w:color w:val="804826"/>
          <w:sz w:val="15"/>
        </w:rPr>
        <w:t xml:space="preserve">15 </w:t>
      </w:r>
      <w:r>
        <w:rPr>
          <w:rFonts w:ascii="Georgia" w:hAnsi="Georgia"/>
          <w:sz w:val="19"/>
        </w:rPr>
        <w:t>And the children of the Levites bore the ark of Elohim upon their shoulders with the staves thereon, as Moses commanded according to the word of YHWH–Yahweh.</w:t>
      </w:r>
    </w:p>
    <w:p>
      <w:pPr>
        <w:pStyle w:val="Scripture"/>
      </w:pPr>
      <w:r>
        <w:rPr>
          <w:rFonts w:ascii="Arial" w:hAnsi="Arial"/>
          <w:b/>
          <w:color w:val="804826"/>
          <w:sz w:val="15"/>
        </w:rPr>
        <w:t xml:space="preserve">16 </w:t>
      </w:r>
      <w:r>
        <w:rPr>
          <w:rFonts w:ascii="Georgia" w:hAnsi="Georgia"/>
          <w:sz w:val="19"/>
        </w:rPr>
        <w:t>And David spoke to the chief of the Levites to appoint their brethren the singers, with instruments of music, psalteries and harps and cymbals, sounding aloud and lifting up the voice with joy.</w:t>
      </w:r>
    </w:p>
    <w:p>
      <w:pPr>
        <w:pStyle w:val="Scripture"/>
      </w:pPr>
      <w:r>
        <w:rPr>
          <w:rFonts w:ascii="Arial" w:hAnsi="Arial"/>
          <w:b/>
          <w:color w:val="804826"/>
          <w:sz w:val="15"/>
        </w:rPr>
        <w:t xml:space="preserve">17 </w:t>
      </w:r>
      <w:r>
        <w:rPr>
          <w:rFonts w:ascii="Georgia" w:hAnsi="Georgia"/>
          <w:sz w:val="19"/>
        </w:rPr>
        <w:t>So the Levites appointed Heman the son of Joel; and of his brethren, Asaph the son of Berechiah; and of the sons of Merari their brethren, Ethan the son of Kushaiah;</w:t>
      </w:r>
    </w:p>
    <w:p>
      <w:pPr>
        <w:pStyle w:val="Scripture"/>
      </w:pPr>
      <w:r>
        <w:rPr>
          <w:rFonts w:ascii="Arial" w:hAnsi="Arial"/>
          <w:b/>
          <w:color w:val="804826"/>
          <w:sz w:val="15"/>
        </w:rPr>
        <w:t xml:space="preserve">18 </w:t>
      </w:r>
      <w:r>
        <w:rPr>
          <w:rFonts w:ascii="Georgia" w:hAnsi="Georgia"/>
          <w:sz w:val="19"/>
        </w:rPr>
        <w:t>and with them their brethren of the second degree, Zechariah, Ben, and Jaaziel, and Shemiramoth, and Jehiel, and Unni, Eliab, and Benaiah, and Maaseiah, and Mattithiah, and Eliphelehu, and Mikneiah, and Obed-edom, and Jeiel, the doorkeepers.</w:t>
      </w:r>
    </w:p>
    <w:p>
      <w:pPr>
        <w:pStyle w:val="Scripture"/>
      </w:pPr>
      <w:r>
        <w:rPr>
          <w:rFonts w:ascii="Arial" w:hAnsi="Arial"/>
          <w:b/>
          <w:color w:val="804826"/>
          <w:sz w:val="15"/>
        </w:rPr>
        <w:t xml:space="preserve">19 </w:t>
      </w:r>
      <w:r>
        <w:rPr>
          <w:rFonts w:ascii="Georgia" w:hAnsi="Georgia"/>
          <w:sz w:val="19"/>
        </w:rPr>
        <w:t>So the singers, Heman, Asaph, and Ethan, were appointed, with cymbals of brass to sound aloud;</w:t>
      </w:r>
    </w:p>
    <w:p>
      <w:pPr>
        <w:pStyle w:val="Scripture"/>
      </w:pPr>
      <w:r>
        <w:rPr>
          <w:rFonts w:ascii="Arial" w:hAnsi="Arial"/>
          <w:b/>
          <w:color w:val="804826"/>
          <w:sz w:val="15"/>
        </w:rPr>
        <w:t xml:space="preserve">20 </w:t>
      </w:r>
      <w:r>
        <w:rPr>
          <w:rFonts w:ascii="Georgia" w:hAnsi="Georgia"/>
          <w:sz w:val="19"/>
        </w:rPr>
        <w:t>and Zechariah, and Aziel, and Shemiramoth, and Jehiel, and Unni, and Eliab, and Maaseiah, and Benaiah, with psalteries set to Alamoth;</w:t>
      </w:r>
    </w:p>
    <w:p>
      <w:pPr>
        <w:pStyle w:val="Scripture"/>
      </w:pPr>
      <w:r>
        <w:rPr>
          <w:rFonts w:ascii="Arial" w:hAnsi="Arial"/>
          <w:b/>
          <w:color w:val="804826"/>
          <w:sz w:val="15"/>
        </w:rPr>
        <w:t xml:space="preserve">21 </w:t>
      </w:r>
      <w:r>
        <w:rPr>
          <w:rFonts w:ascii="Georgia" w:hAnsi="Georgia"/>
          <w:sz w:val="19"/>
        </w:rPr>
        <w:t>and Mattithiah, and Eliphelehu, and Mikneiah, and Obed-edom, and Jeiel, and Azaziah, with harps set to the Sheminith, to lead.</w:t>
      </w:r>
    </w:p>
    <w:p>
      <w:pPr>
        <w:pStyle w:val="Scripture"/>
      </w:pPr>
      <w:r>
        <w:rPr>
          <w:rFonts w:ascii="Arial" w:hAnsi="Arial"/>
          <w:b/>
          <w:color w:val="804826"/>
          <w:sz w:val="15"/>
        </w:rPr>
        <w:t xml:space="preserve">22 </w:t>
      </w:r>
      <w:r>
        <w:rPr>
          <w:rFonts w:ascii="Georgia" w:hAnsi="Georgia"/>
          <w:sz w:val="19"/>
        </w:rPr>
        <w:t>And Chenaniah, chief of the Levites, was over the song: he instructed about the song, because he was skilful.</w:t>
      </w:r>
    </w:p>
    <w:p>
      <w:pPr>
        <w:pStyle w:val="Scripture"/>
      </w:pPr>
      <w:r>
        <w:rPr>
          <w:rFonts w:ascii="Arial" w:hAnsi="Arial"/>
          <w:b/>
          <w:color w:val="804826"/>
          <w:sz w:val="15"/>
        </w:rPr>
        <w:t xml:space="preserve">23 </w:t>
      </w:r>
      <w:r>
        <w:rPr>
          <w:rFonts w:ascii="Georgia" w:hAnsi="Georgia"/>
          <w:sz w:val="19"/>
        </w:rPr>
        <w:t>And Berechiah and Elkanah were doorkeepers for the ark.</w:t>
      </w:r>
    </w:p>
    <w:p>
      <w:pPr>
        <w:pStyle w:val="Scripture"/>
      </w:pPr>
      <w:r>
        <w:rPr>
          <w:rFonts w:ascii="Arial" w:hAnsi="Arial"/>
          <w:b/>
          <w:color w:val="804826"/>
          <w:sz w:val="15"/>
        </w:rPr>
        <w:t xml:space="preserve">24 </w:t>
      </w:r>
      <w:r>
        <w:rPr>
          <w:rFonts w:ascii="Georgia" w:hAnsi="Georgia"/>
          <w:sz w:val="19"/>
        </w:rPr>
        <w:t>And Shebaniah, and Joshaphat, and Nethanel, and Amasai, and Zechariah, and Benaiah, and Eliezer, the priests, did blow the trumpets before the ark of Elohim; and Obed-edom and Jehiah were doorkeepers for the ark.</w:t>
      </w:r>
    </w:p>
    <w:p>
      <w:pPr>
        <w:pStyle w:val="Scripture"/>
      </w:pPr>
      <w:r>
        <w:rPr>
          <w:rFonts w:ascii="Arial" w:hAnsi="Arial"/>
          <w:b/>
          <w:color w:val="804826"/>
          <w:sz w:val="15"/>
        </w:rPr>
        <w:t xml:space="preserve">25 </w:t>
      </w:r>
      <w:r>
        <w:rPr>
          <w:rFonts w:ascii="Georgia" w:hAnsi="Georgia"/>
          <w:sz w:val="19"/>
        </w:rPr>
        <w:t>So David, and the elders of Israel, and the captains over thousands, went to bring up the ark of the covenant of YHWH–Yahweh out of the house of Obed-edom with joy.</w:t>
      </w:r>
    </w:p>
    <w:p>
      <w:pPr>
        <w:pStyle w:val="Scripture"/>
      </w:pPr>
      <w:r>
        <w:rPr>
          <w:rFonts w:ascii="Arial" w:hAnsi="Arial"/>
          <w:b/>
          <w:color w:val="804826"/>
          <w:sz w:val="15"/>
        </w:rPr>
        <w:t xml:space="preserve">26 </w:t>
      </w:r>
      <w:r>
        <w:rPr>
          <w:rFonts w:ascii="Georgia" w:hAnsi="Georgia"/>
          <w:sz w:val="19"/>
        </w:rPr>
        <w:t>And it came to pass, when Elohim helped the Levites that bore the ark of the covenant of YHWH–Yahweh, that they sacrificed seven bullocks and seven rams.</w:t>
      </w:r>
    </w:p>
    <w:p>
      <w:pPr>
        <w:pStyle w:val="Scripture"/>
      </w:pPr>
      <w:r>
        <w:rPr>
          <w:rFonts w:ascii="Arial" w:hAnsi="Arial"/>
          <w:b/>
          <w:color w:val="804826"/>
          <w:sz w:val="15"/>
        </w:rPr>
        <w:t xml:space="preserve">27 </w:t>
      </w:r>
      <w:r>
        <w:rPr>
          <w:rFonts w:ascii="Georgia" w:hAnsi="Georgia"/>
          <w:sz w:val="19"/>
        </w:rPr>
        <w:t>And David was clothed with a robe of fine linen, and all the Levites that bore the ark, and the singers, and Chenaniah the master of the song with the singers: and David had upon him an ephod of linen.</w:t>
      </w:r>
    </w:p>
    <w:p>
      <w:pPr>
        <w:pStyle w:val="Scripture"/>
      </w:pPr>
      <w:r>
        <w:rPr>
          <w:rFonts w:ascii="Arial" w:hAnsi="Arial"/>
          <w:b/>
          <w:color w:val="804826"/>
          <w:sz w:val="15"/>
        </w:rPr>
        <w:t xml:space="preserve">28 </w:t>
      </w:r>
      <w:r>
        <w:rPr>
          <w:rFonts w:ascii="Georgia" w:hAnsi="Georgia"/>
          <w:sz w:val="19"/>
        </w:rPr>
        <w:t>Thus all Israel brought up the ark of the covenant of YHWH–Yahweh with shouting, and with sound of the cornet, and with trumpets, and with cymbals, sounding aloud with psalteries and harps.</w:t>
      </w:r>
    </w:p>
    <w:p>
      <w:pPr>
        <w:pStyle w:val="Scripture"/>
      </w:pPr>
      <w:r>
        <w:rPr>
          <w:rFonts w:ascii="Arial" w:hAnsi="Arial"/>
          <w:b/>
          <w:color w:val="804826"/>
          <w:sz w:val="15"/>
        </w:rPr>
        <w:t xml:space="preserve">29 </w:t>
      </w:r>
      <w:r>
        <w:rPr>
          <w:rFonts w:ascii="Georgia" w:hAnsi="Georgia"/>
          <w:sz w:val="19"/>
        </w:rPr>
        <w:t>And it came to pass, as the ark of the covenant of YHWH–Yahweh came to the city of David, that Michal the daughter of Saul looked out at the window, and saw king David dancing and playing; and she despised him in her heart. 16</w:t>
      </w:r>
    </w:p>
    <w:p>
      <w:pPr>
        <w:pStyle w:val="Heading2"/>
      </w:pPr>
      <w:r>
        <w:t>Chapter 16</w:t>
      </w:r>
    </w:p>
    <w:p>
      <w:pPr>
        <w:pStyle w:val="Scripture"/>
      </w:pPr>
      <w:r>
        <w:rPr>
          <w:rFonts w:ascii="Arial" w:hAnsi="Arial"/>
          <w:b/>
          <w:color w:val="804826"/>
          <w:sz w:val="15"/>
        </w:rPr>
        <w:t xml:space="preserve">1 </w:t>
      </w:r>
      <w:r>
        <w:rPr>
          <w:rFonts w:ascii="Georgia" w:hAnsi="Georgia"/>
          <w:sz w:val="19"/>
        </w:rPr>
        <w:t>And they brought in the ark of Elohim, and set it in the midst of the tent that David had pitched for it: and they offered burnt-offerings and peace-offerings before Elohim.</w:t>
      </w:r>
    </w:p>
    <w:p>
      <w:pPr>
        <w:pStyle w:val="Scripture"/>
      </w:pPr>
      <w:r>
        <w:rPr>
          <w:rFonts w:ascii="Arial" w:hAnsi="Arial"/>
          <w:b/>
          <w:color w:val="804826"/>
          <w:sz w:val="15"/>
        </w:rPr>
        <w:t xml:space="preserve">2 </w:t>
      </w:r>
      <w:r>
        <w:rPr>
          <w:rFonts w:ascii="Georgia" w:hAnsi="Georgia"/>
          <w:sz w:val="19"/>
        </w:rPr>
        <w:t>And when David had made an end of offering the burnt-offering and the peace-offerings, he blessed the people in the name of YHWH–Yahweh.</w:t>
      </w:r>
    </w:p>
    <w:p>
      <w:pPr>
        <w:pStyle w:val="Scripture"/>
      </w:pPr>
      <w:r>
        <w:rPr>
          <w:rFonts w:ascii="Arial" w:hAnsi="Arial"/>
          <w:b/>
          <w:color w:val="804826"/>
          <w:sz w:val="15"/>
        </w:rPr>
        <w:t xml:space="preserve">3 </w:t>
      </w:r>
      <w:r>
        <w:rPr>
          <w:rFonts w:ascii="Georgia" w:hAnsi="Georgia"/>
          <w:sz w:val="19"/>
        </w:rPr>
        <w:t>And he dealt to every one of Israel, both man and woman, to every one a loaf of bread, and a portion of flesh, and a cake of raisins.</w:t>
      </w:r>
    </w:p>
    <w:p>
      <w:pPr>
        <w:pStyle w:val="Scripture"/>
      </w:pPr>
      <w:r>
        <w:rPr>
          <w:rFonts w:ascii="Arial" w:hAnsi="Arial"/>
          <w:b/>
          <w:color w:val="804826"/>
          <w:sz w:val="15"/>
        </w:rPr>
        <w:t xml:space="preserve">4 </w:t>
      </w:r>
      <w:r>
        <w:rPr>
          <w:rFonts w:ascii="Georgia" w:hAnsi="Georgia"/>
          <w:sz w:val="19"/>
        </w:rPr>
        <w:t>And he appointed certain of the Levites to minister before the ark of YHWH–Yahweh, and to celebrate and to thank and praise YHWH–Yahweh, the Elohim of Israel:</w:t>
      </w:r>
    </w:p>
    <w:p>
      <w:pPr>
        <w:pStyle w:val="Scripture"/>
      </w:pPr>
      <w:r>
        <w:rPr>
          <w:rFonts w:ascii="Arial" w:hAnsi="Arial"/>
          <w:b/>
          <w:color w:val="804826"/>
          <w:sz w:val="15"/>
        </w:rPr>
        <w:t xml:space="preserve">5 </w:t>
      </w:r>
      <w:r>
        <w:rPr>
          <w:rFonts w:ascii="Georgia" w:hAnsi="Georgia"/>
          <w:sz w:val="19"/>
        </w:rPr>
        <w:t>Asaph the chief, and second to him Zechariah, Jeiel, and Shemiramoth, and Jehiel, and Mattithiah, and Eliab, and Benaiah, and Obed-edom, and Jeiel, with psalteries and with harps; and Asaph with cymbals, sounding aloud;</w:t>
      </w:r>
    </w:p>
    <w:p>
      <w:pPr>
        <w:pStyle w:val="Scripture"/>
      </w:pPr>
      <w:r>
        <w:rPr>
          <w:rFonts w:ascii="Arial" w:hAnsi="Arial"/>
          <w:b/>
          <w:color w:val="804826"/>
          <w:sz w:val="15"/>
        </w:rPr>
        <w:t xml:space="preserve">6 </w:t>
      </w:r>
      <w:r>
        <w:rPr>
          <w:rFonts w:ascii="Georgia" w:hAnsi="Georgia"/>
          <w:sz w:val="19"/>
        </w:rPr>
        <w:t>and Benaiah and Jahaziel the priests with trumpets continually, before the ark of the covenant of Elohim.</w:t>
      </w:r>
    </w:p>
    <w:p>
      <w:pPr>
        <w:pStyle w:val="Scripture"/>
      </w:pPr>
      <w:r>
        <w:rPr>
          <w:rFonts w:ascii="Arial" w:hAnsi="Arial"/>
          <w:b/>
          <w:color w:val="804826"/>
          <w:sz w:val="15"/>
        </w:rPr>
        <w:t xml:space="preserve">7 </w:t>
      </w:r>
      <w:r>
        <w:rPr>
          <w:rFonts w:ascii="Georgia" w:hAnsi="Georgia"/>
          <w:sz w:val="19"/>
        </w:rPr>
        <w:t>Then on that day did David first ordain to give thanks to YHWH–Yahweh, by the hand of Asaph and his brethren.</w:t>
      </w:r>
    </w:p>
    <w:p>
      <w:pPr>
        <w:pStyle w:val="Scripture"/>
      </w:pPr>
      <w:r>
        <w:rPr>
          <w:rFonts w:ascii="Arial" w:hAnsi="Arial"/>
          <w:b/>
          <w:color w:val="804826"/>
          <w:sz w:val="15"/>
        </w:rPr>
        <w:t xml:space="preserve">8 </w:t>
      </w:r>
      <w:r>
        <w:rPr>
          <w:rFonts w:ascii="Georgia" w:hAnsi="Georgia"/>
          <w:sz w:val="19"/>
        </w:rPr>
        <w:t>O give thanks to YHWH–Yahweh, call upon his name; Make known his doings among the peoples.</w:t>
      </w:r>
    </w:p>
    <w:p>
      <w:pPr>
        <w:pStyle w:val="Scripture"/>
      </w:pPr>
      <w:r>
        <w:rPr>
          <w:rFonts w:ascii="Arial" w:hAnsi="Arial"/>
          <w:b/>
          <w:color w:val="804826"/>
          <w:sz w:val="15"/>
        </w:rPr>
        <w:t xml:space="preserve">9 </w:t>
      </w:r>
      <w:r>
        <w:rPr>
          <w:rFonts w:ascii="Georgia" w:hAnsi="Georgia"/>
          <w:sz w:val="19"/>
        </w:rPr>
        <w:t>Sing to him, sing praises to him; Talk you of all his marvellous works.</w:t>
      </w:r>
    </w:p>
    <w:p>
      <w:pPr>
        <w:pStyle w:val="Scripture"/>
      </w:pPr>
      <w:r>
        <w:rPr>
          <w:rFonts w:ascii="Arial" w:hAnsi="Arial"/>
          <w:b/>
          <w:color w:val="804826"/>
          <w:sz w:val="15"/>
        </w:rPr>
        <w:t xml:space="preserve">10 </w:t>
      </w:r>
      <w:r>
        <w:rPr>
          <w:rFonts w:ascii="Georgia" w:hAnsi="Georgia"/>
          <w:sz w:val="19"/>
        </w:rPr>
        <w:t>Glory you in his holy name; Let the heart of them rejoice that seek YHWH–Yahweh.</w:t>
      </w:r>
    </w:p>
    <w:p>
      <w:pPr>
        <w:pStyle w:val="Scripture"/>
      </w:pPr>
      <w:r>
        <w:rPr>
          <w:rFonts w:ascii="Arial" w:hAnsi="Arial"/>
          <w:b/>
          <w:color w:val="804826"/>
          <w:sz w:val="15"/>
        </w:rPr>
        <w:t xml:space="preserve">11 </w:t>
      </w:r>
      <w:r>
        <w:rPr>
          <w:rFonts w:ascii="Georgia" w:hAnsi="Georgia"/>
          <w:sz w:val="19"/>
        </w:rPr>
        <w:t>Seek you YHWH–Yahweh and his strength; Seek his face evermore.</w:t>
      </w:r>
    </w:p>
    <w:p>
      <w:pPr>
        <w:pStyle w:val="Scripture"/>
      </w:pPr>
      <w:r>
        <w:rPr>
          <w:rFonts w:ascii="Arial" w:hAnsi="Arial"/>
          <w:b/>
          <w:color w:val="804826"/>
          <w:sz w:val="15"/>
        </w:rPr>
        <w:t xml:space="preserve">12 </w:t>
      </w:r>
      <w:r>
        <w:rPr>
          <w:rFonts w:ascii="Georgia" w:hAnsi="Georgia"/>
          <w:sz w:val="19"/>
        </w:rPr>
        <w:t>Remember his marvellous works that he has done, His wonders, and the judgments of his mouth,</w:t>
      </w:r>
    </w:p>
    <w:p>
      <w:pPr>
        <w:pStyle w:val="Scripture"/>
      </w:pPr>
      <w:r>
        <w:rPr>
          <w:rFonts w:ascii="Arial" w:hAnsi="Arial"/>
          <w:b/>
          <w:color w:val="804826"/>
          <w:sz w:val="15"/>
        </w:rPr>
        <w:t xml:space="preserve">13 </w:t>
      </w:r>
      <w:r>
        <w:rPr>
          <w:rFonts w:ascii="Georgia" w:hAnsi="Georgia"/>
          <w:sz w:val="19"/>
        </w:rPr>
        <w:t>O you seed of Israel his servant, You children of Jacob, his chosen ones.</w:t>
      </w:r>
    </w:p>
    <w:p>
      <w:pPr>
        <w:pStyle w:val="Scripture"/>
      </w:pPr>
      <w:r>
        <w:rPr>
          <w:rFonts w:ascii="Arial" w:hAnsi="Arial"/>
          <w:b/>
          <w:color w:val="804826"/>
          <w:sz w:val="15"/>
        </w:rPr>
        <w:t xml:space="preserve">14 </w:t>
      </w:r>
      <w:r>
        <w:rPr>
          <w:rFonts w:ascii="Georgia" w:hAnsi="Georgia"/>
          <w:sz w:val="19"/>
        </w:rPr>
        <w:t>He is YHWH–Yahweh our Elohim; His judgments are in all the earth.</w:t>
      </w:r>
    </w:p>
    <w:p>
      <w:pPr>
        <w:pStyle w:val="Scripture"/>
      </w:pPr>
      <w:r>
        <w:rPr>
          <w:rFonts w:ascii="Arial" w:hAnsi="Arial"/>
          <w:b/>
          <w:color w:val="804826"/>
          <w:sz w:val="15"/>
        </w:rPr>
        <w:t xml:space="preserve">15 </w:t>
      </w:r>
      <w:r>
        <w:rPr>
          <w:rFonts w:ascii="Georgia" w:hAnsi="Georgia"/>
          <w:sz w:val="19"/>
        </w:rPr>
        <w:t>Remember his covenant for ever, The word which he commanded to a thousand generations,</w:t>
      </w:r>
    </w:p>
    <w:p>
      <w:pPr>
        <w:pStyle w:val="Scripture"/>
      </w:pPr>
      <w:r>
        <w:rPr>
          <w:rFonts w:ascii="Arial" w:hAnsi="Arial"/>
          <w:b/>
          <w:color w:val="804826"/>
          <w:sz w:val="15"/>
        </w:rPr>
        <w:t xml:space="preserve">16 </w:t>
      </w:r>
      <w:r>
        <w:rPr>
          <w:rFonts w:ascii="Georgia" w:hAnsi="Georgia"/>
          <w:sz w:val="19"/>
        </w:rPr>
        <w:t>The covenant which he made with Abraham, And his oath to Isaac,</w:t>
      </w:r>
    </w:p>
    <w:p>
      <w:pPr>
        <w:pStyle w:val="Scripture"/>
      </w:pPr>
      <w:r>
        <w:rPr>
          <w:rFonts w:ascii="Arial" w:hAnsi="Arial"/>
          <w:b/>
          <w:color w:val="804826"/>
          <w:sz w:val="15"/>
        </w:rPr>
        <w:t xml:space="preserve">17 </w:t>
      </w:r>
      <w:r>
        <w:rPr>
          <w:rFonts w:ascii="Georgia" w:hAnsi="Georgia"/>
          <w:sz w:val="19"/>
        </w:rPr>
        <w:t>And confirmed the same to Jacob for a statute, To Israel for an everlasting covenant,</w:t>
      </w:r>
    </w:p>
    <w:p>
      <w:pPr>
        <w:pStyle w:val="Scripture"/>
      </w:pPr>
      <w:r>
        <w:rPr>
          <w:rFonts w:ascii="Arial" w:hAnsi="Arial"/>
          <w:b/>
          <w:color w:val="804826"/>
          <w:sz w:val="15"/>
        </w:rPr>
        <w:t xml:space="preserve">18 </w:t>
      </w:r>
      <w:r>
        <w:rPr>
          <w:rFonts w:ascii="Georgia" w:hAnsi="Georgia"/>
          <w:sz w:val="19"/>
        </w:rPr>
        <w:t>Saying, Unto you will I give the land of Canaan, The lot of your inheritance;</w:t>
      </w:r>
    </w:p>
    <w:p>
      <w:pPr>
        <w:pStyle w:val="Scripture"/>
      </w:pPr>
      <w:r>
        <w:rPr>
          <w:rFonts w:ascii="Arial" w:hAnsi="Arial"/>
          <w:b/>
          <w:color w:val="804826"/>
          <w:sz w:val="15"/>
        </w:rPr>
        <w:t xml:space="preserve">19 </w:t>
      </w:r>
      <w:r>
        <w:rPr>
          <w:rFonts w:ascii="Georgia" w:hAnsi="Georgia"/>
          <w:sz w:val="19"/>
        </w:rPr>
        <w:t>When you were but a few men in number, Yea, very few, and sojourners in it;</w:t>
      </w:r>
    </w:p>
    <w:p>
      <w:pPr>
        <w:pStyle w:val="Scripture"/>
      </w:pPr>
      <w:r>
        <w:rPr>
          <w:rFonts w:ascii="Arial" w:hAnsi="Arial"/>
          <w:b/>
          <w:color w:val="804826"/>
          <w:sz w:val="15"/>
        </w:rPr>
        <w:t xml:space="preserve">20 </w:t>
      </w:r>
      <w:r>
        <w:rPr>
          <w:rFonts w:ascii="Georgia" w:hAnsi="Georgia"/>
          <w:sz w:val="19"/>
        </w:rPr>
        <w:t>And they went about from nation to nation, And from one kingdom to another people.</w:t>
      </w:r>
    </w:p>
    <w:p>
      <w:pPr>
        <w:pStyle w:val="Scripture"/>
      </w:pPr>
      <w:r>
        <w:rPr>
          <w:rFonts w:ascii="Arial" w:hAnsi="Arial"/>
          <w:b/>
          <w:color w:val="804826"/>
          <w:sz w:val="15"/>
        </w:rPr>
        <w:t xml:space="preserve">21 </w:t>
      </w:r>
      <w:r>
        <w:rPr>
          <w:rFonts w:ascii="Georgia" w:hAnsi="Georgia"/>
          <w:sz w:val="19"/>
        </w:rPr>
        <w:t>He suffered no man to do them wrong; Yea, he reproved kings for their sakes,</w:t>
      </w:r>
    </w:p>
    <w:p>
      <w:pPr>
        <w:pStyle w:val="Scripture"/>
      </w:pPr>
      <w:r>
        <w:rPr>
          <w:rFonts w:ascii="Arial" w:hAnsi="Arial"/>
          <w:b/>
          <w:color w:val="804826"/>
          <w:sz w:val="15"/>
        </w:rPr>
        <w:t xml:space="preserve">22 </w:t>
      </w:r>
      <w:r>
        <w:rPr>
          <w:rFonts w:ascii="Georgia" w:hAnsi="Georgia"/>
          <w:sz w:val="19"/>
        </w:rPr>
        <w:t>Saying, Touch not mine anointed ones, And do my prophets no harm.</w:t>
      </w:r>
    </w:p>
    <w:p>
      <w:pPr>
        <w:pStyle w:val="Scripture"/>
      </w:pPr>
      <w:r>
        <w:rPr>
          <w:rFonts w:ascii="Arial" w:hAnsi="Arial"/>
          <w:b/>
          <w:color w:val="804826"/>
          <w:sz w:val="15"/>
        </w:rPr>
        <w:t xml:space="preserve">23 </w:t>
      </w:r>
      <w:r>
        <w:rPr>
          <w:rFonts w:ascii="Georgia" w:hAnsi="Georgia"/>
          <w:sz w:val="19"/>
        </w:rPr>
        <w:t>Sing to YHWH–Yahweh, all the earth; Show forth his salvation from day to day.</w:t>
      </w:r>
    </w:p>
    <w:p>
      <w:pPr>
        <w:pStyle w:val="Scripture"/>
      </w:pPr>
      <w:r>
        <w:rPr>
          <w:rFonts w:ascii="Arial" w:hAnsi="Arial"/>
          <w:b/>
          <w:color w:val="804826"/>
          <w:sz w:val="15"/>
        </w:rPr>
        <w:t xml:space="preserve">24 </w:t>
      </w:r>
      <w:r>
        <w:rPr>
          <w:rFonts w:ascii="Georgia" w:hAnsi="Georgia"/>
          <w:sz w:val="19"/>
        </w:rPr>
        <w:t>Declare his glory among the nations, His marvellous works among all the peoples.</w:t>
      </w:r>
    </w:p>
    <w:p>
      <w:pPr>
        <w:pStyle w:val="Scripture"/>
      </w:pPr>
      <w:r>
        <w:rPr>
          <w:rFonts w:ascii="Arial" w:hAnsi="Arial"/>
          <w:b/>
          <w:color w:val="804826"/>
          <w:sz w:val="15"/>
        </w:rPr>
        <w:t xml:space="preserve">25 </w:t>
      </w:r>
      <w:r>
        <w:rPr>
          <w:rFonts w:ascii="Georgia" w:hAnsi="Georgia"/>
          <w:sz w:val="19"/>
        </w:rPr>
        <w:t>For great is YHWH–Yahweh, and greatly to be praised: He also is to be feared above all gods.</w:t>
      </w:r>
    </w:p>
    <w:p>
      <w:pPr>
        <w:pStyle w:val="Scripture"/>
      </w:pPr>
      <w:r>
        <w:rPr>
          <w:rFonts w:ascii="Arial" w:hAnsi="Arial"/>
          <w:b/>
          <w:color w:val="804826"/>
          <w:sz w:val="15"/>
        </w:rPr>
        <w:t xml:space="preserve">26 </w:t>
      </w:r>
      <w:r>
        <w:rPr>
          <w:rFonts w:ascii="Georgia" w:hAnsi="Georgia"/>
          <w:sz w:val="19"/>
        </w:rPr>
        <w:t>For all the gods of the peoples are idols: But YHWH–Yahweh made the heavens.</w:t>
      </w:r>
    </w:p>
    <w:p>
      <w:pPr>
        <w:pStyle w:val="Scripture"/>
      </w:pPr>
      <w:r>
        <w:rPr>
          <w:rFonts w:ascii="Arial" w:hAnsi="Arial"/>
          <w:b/>
          <w:color w:val="804826"/>
          <w:sz w:val="15"/>
        </w:rPr>
        <w:t xml:space="preserve">27 </w:t>
      </w:r>
      <w:r>
        <w:rPr>
          <w:rFonts w:ascii="Georgia" w:hAnsi="Georgia"/>
          <w:sz w:val="19"/>
        </w:rPr>
        <w:t>Honor and majesty are before him: Strength and gladness are in his place.</w:t>
      </w:r>
    </w:p>
    <w:p>
      <w:pPr>
        <w:pStyle w:val="Scripture"/>
      </w:pPr>
      <w:r>
        <w:rPr>
          <w:rFonts w:ascii="Arial" w:hAnsi="Arial"/>
          <w:b/>
          <w:color w:val="804826"/>
          <w:sz w:val="15"/>
        </w:rPr>
        <w:t xml:space="preserve">28 </w:t>
      </w:r>
      <w:r>
        <w:rPr>
          <w:rFonts w:ascii="Georgia" w:hAnsi="Georgia"/>
          <w:sz w:val="19"/>
        </w:rPr>
        <w:t>Ascribe to YHWH–Yahweh, you kindreds of the peoples, Ascribe to YHWH–Yahweh glory and strength;</w:t>
      </w:r>
    </w:p>
    <w:p>
      <w:pPr>
        <w:pStyle w:val="Scripture"/>
      </w:pPr>
      <w:r>
        <w:rPr>
          <w:rFonts w:ascii="Arial" w:hAnsi="Arial"/>
          <w:b/>
          <w:color w:val="804826"/>
          <w:sz w:val="15"/>
        </w:rPr>
        <w:t xml:space="preserve">29 </w:t>
      </w:r>
      <w:r>
        <w:rPr>
          <w:rFonts w:ascii="Georgia" w:hAnsi="Georgia"/>
          <w:sz w:val="19"/>
        </w:rPr>
        <w:t>Ascribe to YHWH–Yahweh the glory due to his name: Bring an offering, and come before him; Worship YHWH–Yahweh in holy array.</w:t>
      </w:r>
    </w:p>
    <w:p>
      <w:pPr>
        <w:pStyle w:val="Scripture"/>
      </w:pPr>
      <w:r>
        <w:rPr>
          <w:rFonts w:ascii="Arial" w:hAnsi="Arial"/>
          <w:b/>
          <w:color w:val="804826"/>
          <w:sz w:val="15"/>
        </w:rPr>
        <w:t xml:space="preserve">30 </w:t>
      </w:r>
      <w:r>
        <w:rPr>
          <w:rFonts w:ascii="Georgia" w:hAnsi="Georgia"/>
          <w:sz w:val="19"/>
        </w:rPr>
        <w:t>Tremble before him, all the earth: The world also is established that it cannot be moved.</w:t>
      </w:r>
    </w:p>
    <w:p>
      <w:pPr>
        <w:pStyle w:val="Scripture"/>
      </w:pPr>
      <w:r>
        <w:rPr>
          <w:rFonts w:ascii="Arial" w:hAnsi="Arial"/>
          <w:b/>
          <w:color w:val="804826"/>
          <w:sz w:val="15"/>
        </w:rPr>
        <w:t xml:space="preserve">31 </w:t>
      </w:r>
      <w:r>
        <w:rPr>
          <w:rFonts w:ascii="Georgia" w:hAnsi="Georgia"/>
          <w:sz w:val="19"/>
        </w:rPr>
        <w:t>Let the heavens be glad, and let the earth rejoice; And let them say among the nations, YHWH–Yahweh reigns.</w:t>
      </w:r>
    </w:p>
    <w:p>
      <w:pPr>
        <w:pStyle w:val="Scripture"/>
      </w:pPr>
      <w:r>
        <w:rPr>
          <w:rFonts w:ascii="Arial" w:hAnsi="Arial"/>
          <w:b/>
          <w:color w:val="804826"/>
          <w:sz w:val="15"/>
        </w:rPr>
        <w:t xml:space="preserve">32 </w:t>
      </w:r>
      <w:r>
        <w:rPr>
          <w:rFonts w:ascii="Georgia" w:hAnsi="Georgia"/>
          <w:sz w:val="19"/>
        </w:rPr>
        <w:t>Let the sea roar, and the fulness of it; Let the field exult, and all that is in it;</w:t>
      </w:r>
    </w:p>
    <w:p>
      <w:pPr>
        <w:pStyle w:val="Scripture"/>
      </w:pPr>
      <w:r>
        <w:rPr>
          <w:rFonts w:ascii="Arial" w:hAnsi="Arial"/>
          <w:b/>
          <w:color w:val="804826"/>
          <w:sz w:val="15"/>
        </w:rPr>
        <w:t xml:space="preserve">33 </w:t>
      </w:r>
      <w:r>
        <w:rPr>
          <w:rFonts w:ascii="Georgia" w:hAnsi="Georgia"/>
          <w:sz w:val="19"/>
        </w:rPr>
        <w:t>Then shall the trees of the wood sing for joy before YHWH–Yahweh; For he comes to judge the earth.</w:t>
      </w:r>
    </w:p>
    <w:p>
      <w:pPr>
        <w:pStyle w:val="Scripture"/>
      </w:pPr>
      <w:r>
        <w:rPr>
          <w:rFonts w:ascii="Arial" w:hAnsi="Arial"/>
          <w:b/>
          <w:color w:val="804826"/>
          <w:sz w:val="15"/>
        </w:rPr>
        <w:t xml:space="preserve">34 </w:t>
      </w:r>
      <w:r>
        <w:rPr>
          <w:rFonts w:ascii="Georgia" w:hAnsi="Georgia"/>
          <w:sz w:val="19"/>
        </w:rPr>
        <w:t>O give thanks to YHWH–Yahweh; for he is good; For his lovingkindness endureth for ever.</w:t>
      </w:r>
    </w:p>
    <w:p>
      <w:pPr>
        <w:pStyle w:val="Scripture"/>
      </w:pPr>
      <w:r>
        <w:rPr>
          <w:rFonts w:ascii="Arial" w:hAnsi="Arial"/>
          <w:b/>
          <w:color w:val="804826"/>
          <w:sz w:val="15"/>
        </w:rPr>
        <w:t xml:space="preserve">35 </w:t>
      </w:r>
      <w:r>
        <w:rPr>
          <w:rFonts w:ascii="Georgia" w:hAnsi="Georgia"/>
          <w:sz w:val="19"/>
        </w:rPr>
        <w:t>And say you, Save us, O Elohim of our salvation, And gather us together and deliver us from the nations, To give thanks to your holy name, And to triumph in your praise.</w:t>
      </w:r>
    </w:p>
    <w:p>
      <w:pPr>
        <w:pStyle w:val="Scripture"/>
      </w:pPr>
      <w:r>
        <w:rPr>
          <w:rFonts w:ascii="Arial" w:hAnsi="Arial"/>
          <w:b/>
          <w:color w:val="804826"/>
          <w:sz w:val="15"/>
        </w:rPr>
        <w:t xml:space="preserve">36 </w:t>
      </w:r>
      <w:r>
        <w:rPr>
          <w:rFonts w:ascii="Georgia" w:hAnsi="Georgia"/>
          <w:sz w:val="19"/>
        </w:rPr>
        <w:t>Blessed be YHWH–Yahweh, the Elohim of Israel, From everlasting even to everlasting. And all the people said, Amen, and praised YHWH–Yahweh.</w:t>
      </w:r>
    </w:p>
    <w:p>
      <w:pPr>
        <w:pStyle w:val="Scripture"/>
      </w:pPr>
      <w:r>
        <w:rPr>
          <w:rFonts w:ascii="Arial" w:hAnsi="Arial"/>
          <w:b/>
          <w:color w:val="804826"/>
          <w:sz w:val="15"/>
        </w:rPr>
        <w:t xml:space="preserve">37 </w:t>
      </w:r>
      <w:r>
        <w:rPr>
          <w:rFonts w:ascii="Georgia" w:hAnsi="Georgia"/>
          <w:sz w:val="19"/>
        </w:rPr>
        <w:t>So he left there, before the ark of the covenant of YHWH–Yahweh, Asaph and his brethren, to minister before the ark continually, as every day’s work required;</w:t>
      </w:r>
    </w:p>
    <w:p>
      <w:pPr>
        <w:pStyle w:val="Scripture"/>
      </w:pPr>
      <w:r>
        <w:rPr>
          <w:rFonts w:ascii="Arial" w:hAnsi="Arial"/>
          <w:b/>
          <w:color w:val="804826"/>
          <w:sz w:val="15"/>
        </w:rPr>
        <w:t xml:space="preserve">38 </w:t>
      </w:r>
      <w:r>
        <w:rPr>
          <w:rFonts w:ascii="Georgia" w:hAnsi="Georgia"/>
          <w:sz w:val="19"/>
        </w:rPr>
        <w:t>and Obed-edom with their brethren, sixty and eight; Obed-edom also the son of Jeduthun and Hosah to be doorkeepers;</w:t>
      </w:r>
    </w:p>
    <w:p>
      <w:pPr>
        <w:pStyle w:val="Scripture"/>
      </w:pPr>
      <w:r>
        <w:rPr>
          <w:rFonts w:ascii="Arial" w:hAnsi="Arial"/>
          <w:b/>
          <w:color w:val="804826"/>
          <w:sz w:val="15"/>
        </w:rPr>
        <w:t xml:space="preserve">39 </w:t>
      </w:r>
      <w:r>
        <w:rPr>
          <w:rFonts w:ascii="Georgia" w:hAnsi="Georgia"/>
          <w:sz w:val="19"/>
        </w:rPr>
        <w:t>and Zadok the priest, and his brethren the priests, before the tabernacle of YHWH–Yahweh in the high place that was at Gibeon,</w:t>
      </w:r>
    </w:p>
    <w:p>
      <w:pPr>
        <w:pStyle w:val="Scripture"/>
      </w:pPr>
      <w:r>
        <w:rPr>
          <w:rFonts w:ascii="Arial" w:hAnsi="Arial"/>
          <w:b/>
          <w:color w:val="804826"/>
          <w:sz w:val="15"/>
        </w:rPr>
        <w:t xml:space="preserve">40 </w:t>
      </w:r>
      <w:r>
        <w:rPr>
          <w:rFonts w:ascii="Georgia" w:hAnsi="Georgia"/>
          <w:sz w:val="19"/>
        </w:rPr>
        <w:t>to offer burnt-offerings to YHWH–Yahweh upon the altar of burnt-offering continually morning and evening, even according to all that is written in the law of YHWH–Yahweh, which he commanded to Israel;</w:t>
      </w:r>
    </w:p>
    <w:p>
      <w:pPr>
        <w:pStyle w:val="Scripture"/>
      </w:pPr>
      <w:r>
        <w:rPr>
          <w:rFonts w:ascii="Arial" w:hAnsi="Arial"/>
          <w:b/>
          <w:color w:val="804826"/>
          <w:sz w:val="15"/>
        </w:rPr>
        <w:t xml:space="preserve">41 </w:t>
      </w:r>
      <w:r>
        <w:rPr>
          <w:rFonts w:ascii="Georgia" w:hAnsi="Georgia"/>
          <w:sz w:val="19"/>
        </w:rPr>
        <w:t>and with them Heman and Jeduthun, and the rest that were chosen, who were mentioned by name, to give thanks to YHWH–Yahweh, because his lovingkindness endureth for ever;</w:t>
      </w:r>
    </w:p>
    <w:p>
      <w:pPr>
        <w:pStyle w:val="Scripture"/>
      </w:pPr>
      <w:r>
        <w:rPr>
          <w:rFonts w:ascii="Arial" w:hAnsi="Arial"/>
          <w:b/>
          <w:color w:val="804826"/>
          <w:sz w:val="15"/>
        </w:rPr>
        <w:t xml:space="preserve">42 </w:t>
      </w:r>
      <w:r>
        <w:rPr>
          <w:rFonts w:ascii="Georgia" w:hAnsi="Georgia"/>
          <w:sz w:val="19"/>
        </w:rPr>
        <w:t>and with them Heman and Jeduthun with trumpets and cymbals for those that should sound aloud, and with instruments for the songs of Elohim; and the sons of Jeduthun to be at the gate.</w:t>
      </w:r>
    </w:p>
    <w:p>
      <w:pPr>
        <w:pStyle w:val="Scripture"/>
      </w:pPr>
      <w:r>
        <w:rPr>
          <w:rFonts w:ascii="Arial" w:hAnsi="Arial"/>
          <w:b/>
          <w:color w:val="804826"/>
          <w:sz w:val="15"/>
        </w:rPr>
        <w:t xml:space="preserve">43 </w:t>
      </w:r>
      <w:r>
        <w:rPr>
          <w:rFonts w:ascii="Georgia" w:hAnsi="Georgia"/>
          <w:sz w:val="19"/>
        </w:rPr>
        <w:t>And all the people departed every man to his house: and David returned to bless his house. 17</w:t>
      </w:r>
    </w:p>
    <w:p>
      <w:pPr>
        <w:pStyle w:val="Heading2"/>
      </w:pPr>
      <w:r>
        <w:t>Chapter 17</w:t>
      </w:r>
    </w:p>
    <w:p>
      <w:pPr>
        <w:pStyle w:val="Scripture"/>
      </w:pPr>
      <w:r>
        <w:rPr>
          <w:rFonts w:ascii="Arial" w:hAnsi="Arial"/>
          <w:b/>
          <w:color w:val="804826"/>
          <w:sz w:val="15"/>
        </w:rPr>
        <w:t xml:space="preserve">1 </w:t>
      </w:r>
      <w:r>
        <w:rPr>
          <w:rFonts w:ascii="Georgia" w:hAnsi="Georgia"/>
          <w:sz w:val="19"/>
        </w:rPr>
        <w:t>And it came to pass, when David dwelt in his house, that David said to Nathan the prophet, Lo, I dwell in a house of cedar, but the ark of the covenant of YHWH–Yahweh dwells under curtains.</w:t>
      </w:r>
    </w:p>
    <w:p>
      <w:pPr>
        <w:pStyle w:val="Scripture"/>
      </w:pPr>
      <w:r>
        <w:rPr>
          <w:rFonts w:ascii="Arial" w:hAnsi="Arial"/>
          <w:b/>
          <w:color w:val="804826"/>
          <w:sz w:val="15"/>
        </w:rPr>
        <w:t xml:space="preserve">2 </w:t>
      </w:r>
      <w:r>
        <w:rPr>
          <w:rFonts w:ascii="Georgia" w:hAnsi="Georgia"/>
          <w:sz w:val="19"/>
        </w:rPr>
        <w:t>And Nathan said to David, Do all that is in your heart; for Elohim is with you.</w:t>
      </w:r>
    </w:p>
    <w:p>
      <w:pPr>
        <w:pStyle w:val="Scripture"/>
      </w:pPr>
      <w:r>
        <w:rPr>
          <w:rFonts w:ascii="Arial" w:hAnsi="Arial"/>
          <w:b/>
          <w:color w:val="804826"/>
          <w:sz w:val="15"/>
        </w:rPr>
        <w:t xml:space="preserve">3 </w:t>
      </w:r>
      <w:r>
        <w:rPr>
          <w:rFonts w:ascii="Georgia" w:hAnsi="Georgia"/>
          <w:sz w:val="19"/>
        </w:rPr>
        <w:t>And it came to pass the same night, that the word of Elohim came to Nathan, saying,</w:t>
      </w:r>
    </w:p>
    <w:p>
      <w:pPr>
        <w:pStyle w:val="Scripture"/>
      </w:pPr>
      <w:r>
        <w:rPr>
          <w:rFonts w:ascii="Arial" w:hAnsi="Arial"/>
          <w:b/>
          <w:color w:val="804826"/>
          <w:sz w:val="15"/>
        </w:rPr>
        <w:t xml:space="preserve">4 </w:t>
      </w:r>
      <w:r>
        <w:rPr>
          <w:rFonts w:ascii="Georgia" w:hAnsi="Georgia"/>
          <w:sz w:val="19"/>
        </w:rPr>
        <w:t>Go and tell David my servant, Thus says YHWH–Yahweh, You shall not build me a house to dwell in:</w:t>
      </w:r>
    </w:p>
    <w:p>
      <w:pPr>
        <w:pStyle w:val="Scripture"/>
      </w:pPr>
      <w:r>
        <w:rPr>
          <w:rFonts w:ascii="Arial" w:hAnsi="Arial"/>
          <w:b/>
          <w:color w:val="804826"/>
          <w:sz w:val="15"/>
        </w:rPr>
        <w:t xml:space="preserve">5 </w:t>
      </w:r>
      <w:r>
        <w:rPr>
          <w:rFonts w:ascii="Georgia" w:hAnsi="Georgia"/>
          <w:sz w:val="19"/>
        </w:rPr>
        <w:t>for I have not dwelt in a house since the day that I brought up Israel, to this day, but have gone from tent to tent, and from one tabernacle to another.</w:t>
      </w:r>
    </w:p>
    <w:p>
      <w:pPr>
        <w:pStyle w:val="Scripture"/>
      </w:pPr>
      <w:r>
        <w:rPr>
          <w:rFonts w:ascii="Arial" w:hAnsi="Arial"/>
          <w:b/>
          <w:color w:val="804826"/>
          <w:sz w:val="15"/>
        </w:rPr>
        <w:t xml:space="preserve">6 </w:t>
      </w:r>
      <w:r>
        <w:rPr>
          <w:rFonts w:ascii="Georgia" w:hAnsi="Georgia"/>
          <w:sz w:val="19"/>
        </w:rPr>
        <w:t>In all places in which I have walked with all Israel, spoke I a word with any of the judges of Israel, whom I commanded to be shepherd of my people, saying, Why have you not built me a house of cedar?</w:t>
      </w:r>
    </w:p>
    <w:p>
      <w:pPr>
        <w:pStyle w:val="Scripture"/>
      </w:pPr>
      <w:r>
        <w:rPr>
          <w:rFonts w:ascii="Arial" w:hAnsi="Arial"/>
          <w:b/>
          <w:color w:val="804826"/>
          <w:sz w:val="15"/>
        </w:rPr>
        <w:t xml:space="preserve">7 </w:t>
      </w:r>
      <w:r>
        <w:rPr>
          <w:rFonts w:ascii="Georgia" w:hAnsi="Georgia"/>
          <w:sz w:val="19"/>
        </w:rPr>
        <w:t>Now therefore thus shall you say to my servant David, Thus says YHWH–Yahweh of hosts, I took you from the sheepcote, from following the sheep, that you should be prince over my people Israel:</w:t>
      </w:r>
    </w:p>
    <w:p>
      <w:pPr>
        <w:pStyle w:val="Scripture"/>
      </w:pPr>
      <w:r>
        <w:rPr>
          <w:rFonts w:ascii="Arial" w:hAnsi="Arial"/>
          <w:b/>
          <w:color w:val="804826"/>
          <w:sz w:val="15"/>
        </w:rPr>
        <w:t xml:space="preserve">8 </w:t>
      </w:r>
      <w:r>
        <w:rPr>
          <w:rFonts w:ascii="Georgia" w:hAnsi="Georgia"/>
          <w:sz w:val="19"/>
        </w:rPr>
        <w:t>and I have been with you whithersoever you have gone, and have cut off all yours enemies from before you; and I will make you a name, like to the name of the great ones that are in the earth.</w:t>
      </w:r>
    </w:p>
    <w:p>
      <w:pPr>
        <w:pStyle w:val="Scripture"/>
      </w:pPr>
      <w:r>
        <w:rPr>
          <w:rFonts w:ascii="Arial" w:hAnsi="Arial"/>
          <w:b/>
          <w:color w:val="804826"/>
          <w:sz w:val="15"/>
        </w:rPr>
        <w:t xml:space="preserve">9 </w:t>
      </w:r>
      <w:r>
        <w:rPr>
          <w:rFonts w:ascii="Georgia" w:hAnsi="Georgia"/>
          <w:sz w:val="19"/>
        </w:rPr>
        <w:t>And I will appoint a place for my people Israel, and will plant them, that they may dwell in their own place, and be moved no more; neither shall the children of wickedness waste them any more, as at the first,</w:t>
      </w:r>
    </w:p>
    <w:p>
      <w:pPr>
        <w:pStyle w:val="Scripture"/>
      </w:pPr>
      <w:r>
        <w:rPr>
          <w:rFonts w:ascii="Arial" w:hAnsi="Arial"/>
          <w:b/>
          <w:color w:val="804826"/>
          <w:sz w:val="15"/>
        </w:rPr>
        <w:t xml:space="preserve">10 </w:t>
      </w:r>
      <w:r>
        <w:rPr>
          <w:rFonts w:ascii="Georgia" w:hAnsi="Georgia"/>
          <w:sz w:val="19"/>
        </w:rPr>
        <w:t>and as from the day that I commanded judges to be over my people Israel; and I will subdue all yours enemies. Moreover I tell you that YHWH–Yahweh will build you a house.</w:t>
      </w:r>
    </w:p>
    <w:p>
      <w:pPr>
        <w:pStyle w:val="Scripture"/>
      </w:pPr>
      <w:r>
        <w:rPr>
          <w:rFonts w:ascii="Arial" w:hAnsi="Arial"/>
          <w:b/>
          <w:color w:val="804826"/>
          <w:sz w:val="15"/>
        </w:rPr>
        <w:t xml:space="preserve">11 </w:t>
      </w:r>
      <w:r>
        <w:rPr>
          <w:rFonts w:ascii="Georgia" w:hAnsi="Georgia"/>
          <w:sz w:val="19"/>
        </w:rPr>
        <w:t>And it shall come to pass, when your days are fulfilled that you must go to be with your fathers, that I will set up your seed after you, who shall be of your sons; and I will establish his kingdom.</w:t>
      </w:r>
    </w:p>
    <w:p>
      <w:pPr>
        <w:pStyle w:val="Scripture"/>
      </w:pPr>
      <w:r>
        <w:rPr>
          <w:rFonts w:ascii="Arial" w:hAnsi="Arial"/>
          <w:b/>
          <w:color w:val="804826"/>
          <w:sz w:val="15"/>
        </w:rPr>
        <w:t xml:space="preserve">12 </w:t>
      </w:r>
      <w:r>
        <w:rPr>
          <w:rFonts w:ascii="Georgia" w:hAnsi="Georgia"/>
          <w:sz w:val="19"/>
        </w:rPr>
        <w:t>He shall build me a house, and I will establish his throne for ever.</w:t>
      </w:r>
    </w:p>
    <w:p>
      <w:pPr>
        <w:pStyle w:val="Scripture"/>
      </w:pPr>
      <w:r>
        <w:rPr>
          <w:rFonts w:ascii="Arial" w:hAnsi="Arial"/>
          <w:b/>
          <w:color w:val="804826"/>
          <w:sz w:val="15"/>
        </w:rPr>
        <w:t xml:space="preserve">13 </w:t>
      </w:r>
      <w:r>
        <w:rPr>
          <w:rFonts w:ascii="Georgia" w:hAnsi="Georgia"/>
          <w:sz w:val="19"/>
        </w:rPr>
        <w:t>I will be his father, and he shall be my son: and I will not take my lovingkindness away from him, as I took it from him that was before you;</w:t>
      </w:r>
    </w:p>
    <w:p>
      <w:pPr>
        <w:pStyle w:val="Scripture"/>
      </w:pPr>
      <w:r>
        <w:rPr>
          <w:rFonts w:ascii="Arial" w:hAnsi="Arial"/>
          <w:b/>
          <w:color w:val="804826"/>
          <w:sz w:val="15"/>
        </w:rPr>
        <w:t xml:space="preserve">14 </w:t>
      </w:r>
      <w:r>
        <w:rPr>
          <w:rFonts w:ascii="Georgia" w:hAnsi="Georgia"/>
          <w:sz w:val="19"/>
        </w:rPr>
        <w:t>but I will settle him in my house and in my kingdom for ever; and his throne shall be established for ever.</w:t>
      </w:r>
    </w:p>
    <w:p>
      <w:pPr>
        <w:pStyle w:val="Scripture"/>
      </w:pPr>
      <w:r>
        <w:rPr>
          <w:rFonts w:ascii="Arial" w:hAnsi="Arial"/>
          <w:b/>
          <w:color w:val="804826"/>
          <w:sz w:val="15"/>
        </w:rPr>
        <w:t xml:space="preserve">15 </w:t>
      </w:r>
      <w:r>
        <w:rPr>
          <w:rFonts w:ascii="Georgia" w:hAnsi="Georgia"/>
          <w:sz w:val="19"/>
        </w:rPr>
        <w:t>According to all these words, and according to all this vision, so did Nathan speak to David.</w:t>
      </w:r>
    </w:p>
    <w:p>
      <w:pPr>
        <w:pStyle w:val="Scripture"/>
      </w:pPr>
      <w:r>
        <w:rPr>
          <w:rFonts w:ascii="Arial" w:hAnsi="Arial"/>
          <w:b/>
          <w:color w:val="804826"/>
          <w:sz w:val="15"/>
        </w:rPr>
        <w:t xml:space="preserve">16 </w:t>
      </w:r>
      <w:r>
        <w:rPr>
          <w:rFonts w:ascii="Georgia" w:hAnsi="Georgia"/>
          <w:sz w:val="19"/>
        </w:rPr>
        <w:t>Then David the king went in, and sat before YHWH–Yahweh; and he said, Who am I, O YHWH–Yahweh Elohim, and what is my house, that you have brought me thus far?</w:t>
      </w:r>
    </w:p>
    <w:p>
      <w:pPr>
        <w:pStyle w:val="Scripture"/>
      </w:pPr>
      <w:r>
        <w:rPr>
          <w:rFonts w:ascii="Arial" w:hAnsi="Arial"/>
          <w:b/>
          <w:color w:val="804826"/>
          <w:sz w:val="15"/>
        </w:rPr>
        <w:t xml:space="preserve">17 </w:t>
      </w:r>
      <w:r>
        <w:rPr>
          <w:rFonts w:ascii="Georgia" w:hAnsi="Georgia"/>
          <w:sz w:val="19"/>
        </w:rPr>
        <w:t>And this was a small thing in yours eyes, O Elohim; but you have spoken of your servant’s house for a great while to come, and have regarded me according to the estate of a man of high degree, O YHWH–Yahweh Elohim.</w:t>
      </w:r>
    </w:p>
    <w:p>
      <w:pPr>
        <w:pStyle w:val="Scripture"/>
      </w:pPr>
      <w:r>
        <w:rPr>
          <w:rFonts w:ascii="Arial" w:hAnsi="Arial"/>
          <w:b/>
          <w:color w:val="804826"/>
          <w:sz w:val="15"/>
        </w:rPr>
        <w:t xml:space="preserve">18 </w:t>
      </w:r>
      <w:r>
        <w:rPr>
          <w:rFonts w:ascii="Georgia" w:hAnsi="Georgia"/>
          <w:sz w:val="19"/>
        </w:rPr>
        <w:t>What can David say yet more to you concerning the honor which is done to your servant? for you know your servant.</w:t>
      </w:r>
    </w:p>
    <w:p>
      <w:pPr>
        <w:pStyle w:val="Scripture"/>
      </w:pPr>
      <w:r>
        <w:rPr>
          <w:rFonts w:ascii="Arial" w:hAnsi="Arial"/>
          <w:b/>
          <w:color w:val="804826"/>
          <w:sz w:val="15"/>
        </w:rPr>
        <w:t xml:space="preserve">19 </w:t>
      </w:r>
      <w:r>
        <w:rPr>
          <w:rFonts w:ascii="Georgia" w:hAnsi="Georgia"/>
          <w:sz w:val="19"/>
        </w:rPr>
        <w:t>O YHWH–Yahweh, for your servant’s sake, and according to yours own heart, have you wrought all this greatness, to make known all these great things.</w:t>
      </w:r>
    </w:p>
    <w:p>
      <w:pPr>
        <w:pStyle w:val="Scripture"/>
      </w:pPr>
      <w:r>
        <w:rPr>
          <w:rFonts w:ascii="Arial" w:hAnsi="Arial"/>
          <w:b/>
          <w:color w:val="804826"/>
          <w:sz w:val="15"/>
        </w:rPr>
        <w:t xml:space="preserve">20 </w:t>
      </w:r>
      <w:r>
        <w:rPr>
          <w:rFonts w:ascii="Georgia" w:hAnsi="Georgia"/>
          <w:sz w:val="19"/>
        </w:rPr>
        <w:t>O YHWH–Yahweh, there is none like you, neither is there any Elohim besides you, according to all that we have heard with our ears.</w:t>
      </w:r>
    </w:p>
    <w:p>
      <w:pPr>
        <w:pStyle w:val="Scripture"/>
      </w:pPr>
      <w:r>
        <w:rPr>
          <w:rFonts w:ascii="Arial" w:hAnsi="Arial"/>
          <w:b/>
          <w:color w:val="804826"/>
          <w:sz w:val="15"/>
        </w:rPr>
        <w:t xml:space="preserve">21 </w:t>
      </w:r>
      <w:r>
        <w:rPr>
          <w:rFonts w:ascii="Georgia" w:hAnsi="Georgia"/>
          <w:sz w:val="19"/>
        </w:rPr>
        <w:t>And what one nation in the earth is like your people Israel, whom Elohim went to redeem to himself for a people, to make you a name by great and terrible things, in driving out nations from before your people, whom you redeemedst out of Egypt?</w:t>
      </w:r>
    </w:p>
    <w:p>
      <w:pPr>
        <w:pStyle w:val="Scripture"/>
      </w:pPr>
      <w:r>
        <w:rPr>
          <w:rFonts w:ascii="Arial" w:hAnsi="Arial"/>
          <w:b/>
          <w:color w:val="804826"/>
          <w:sz w:val="15"/>
        </w:rPr>
        <w:t xml:space="preserve">22 </w:t>
      </w:r>
      <w:r>
        <w:rPr>
          <w:rFonts w:ascii="Georgia" w:hAnsi="Georgia"/>
          <w:sz w:val="19"/>
        </w:rPr>
        <w:t>For your people Israel didst you make yours own people for ever; and you, YHWH–Yahweh, becamest their Elohim.</w:t>
      </w:r>
    </w:p>
    <w:p>
      <w:pPr>
        <w:pStyle w:val="Scripture"/>
      </w:pPr>
      <w:r>
        <w:rPr>
          <w:rFonts w:ascii="Arial" w:hAnsi="Arial"/>
          <w:b/>
          <w:color w:val="804826"/>
          <w:sz w:val="15"/>
        </w:rPr>
        <w:t xml:space="preserve">23 </w:t>
      </w:r>
      <w:r>
        <w:rPr>
          <w:rFonts w:ascii="Georgia" w:hAnsi="Georgia"/>
          <w:sz w:val="19"/>
        </w:rPr>
        <w:t>And now, O YHWH–Yahweh, let the word that you have spoken concerning your servant, and concerning his house, be established for ever, and do as you have spoken.</w:t>
      </w:r>
    </w:p>
    <w:p>
      <w:pPr>
        <w:pStyle w:val="Scripture"/>
      </w:pPr>
      <w:r>
        <w:rPr>
          <w:rFonts w:ascii="Arial" w:hAnsi="Arial"/>
          <w:b/>
          <w:color w:val="804826"/>
          <w:sz w:val="15"/>
        </w:rPr>
        <w:t xml:space="preserve">24 </w:t>
      </w:r>
      <w:r>
        <w:rPr>
          <w:rFonts w:ascii="Georgia" w:hAnsi="Georgia"/>
          <w:sz w:val="19"/>
        </w:rPr>
        <w:t>And let your name be established and magnified for ever, saying, YHWH–Yahweh of hosts is the Elohim of Israel, even a Elohim to Israel: and the house of David your servant is established before you.</w:t>
      </w:r>
    </w:p>
    <w:p>
      <w:pPr>
        <w:pStyle w:val="Scripture"/>
      </w:pPr>
      <w:r>
        <w:rPr>
          <w:rFonts w:ascii="Arial" w:hAnsi="Arial"/>
          <w:b/>
          <w:color w:val="804826"/>
          <w:sz w:val="15"/>
        </w:rPr>
        <w:t xml:space="preserve">25 </w:t>
      </w:r>
      <w:r>
        <w:rPr>
          <w:rFonts w:ascii="Georgia" w:hAnsi="Georgia"/>
          <w:sz w:val="19"/>
        </w:rPr>
        <w:t>For you, O my Elohim, have revealed to your servant that you will build him a house: therefore has your servant found in his heart to pray before you.</w:t>
      </w:r>
    </w:p>
    <w:p>
      <w:pPr>
        <w:pStyle w:val="Scripture"/>
      </w:pPr>
      <w:r>
        <w:rPr>
          <w:rFonts w:ascii="Arial" w:hAnsi="Arial"/>
          <w:b/>
          <w:color w:val="804826"/>
          <w:sz w:val="15"/>
        </w:rPr>
        <w:t xml:space="preserve">26 </w:t>
      </w:r>
      <w:r>
        <w:rPr>
          <w:rFonts w:ascii="Georgia" w:hAnsi="Georgia"/>
          <w:sz w:val="19"/>
        </w:rPr>
        <w:t>And now, O YHWH–Yahweh, you are Elohim, and have promised this good thing to your servant:</w:t>
      </w:r>
    </w:p>
    <w:p>
      <w:pPr>
        <w:pStyle w:val="Scripture"/>
      </w:pPr>
      <w:r>
        <w:rPr>
          <w:rFonts w:ascii="Arial" w:hAnsi="Arial"/>
          <w:b/>
          <w:color w:val="804826"/>
          <w:sz w:val="15"/>
        </w:rPr>
        <w:t xml:space="preserve">27 </w:t>
      </w:r>
      <w:r>
        <w:rPr>
          <w:rFonts w:ascii="Georgia" w:hAnsi="Georgia"/>
          <w:sz w:val="19"/>
        </w:rPr>
        <w:t>and now it has pleased you to bless the house of your servant, that it may continue for ever before you: for you, O YHWH–Yahweh, have blessed, and it is blessed for ever. 18</w:t>
      </w:r>
    </w:p>
    <w:p>
      <w:pPr>
        <w:pStyle w:val="Heading2"/>
      </w:pPr>
      <w:r>
        <w:t>Chapter 18</w:t>
      </w:r>
    </w:p>
    <w:p>
      <w:pPr>
        <w:pStyle w:val="Scripture"/>
      </w:pPr>
      <w:r>
        <w:rPr>
          <w:rFonts w:ascii="Arial" w:hAnsi="Arial"/>
          <w:b/>
          <w:color w:val="804826"/>
          <w:sz w:val="15"/>
        </w:rPr>
        <w:t xml:space="preserve">1 </w:t>
      </w:r>
      <w:r>
        <w:rPr>
          <w:rFonts w:ascii="Georgia" w:hAnsi="Georgia"/>
          <w:sz w:val="19"/>
        </w:rPr>
        <w:t>And after this it came to pass, that David struck the Philistines, and subdued them, and took Gath and its towns out of the hand of the Philistines.</w:t>
      </w:r>
    </w:p>
    <w:p>
      <w:pPr>
        <w:pStyle w:val="Scripture"/>
      </w:pPr>
      <w:r>
        <w:rPr>
          <w:rFonts w:ascii="Arial" w:hAnsi="Arial"/>
          <w:b/>
          <w:color w:val="804826"/>
          <w:sz w:val="15"/>
        </w:rPr>
        <w:t xml:space="preserve">2 </w:t>
      </w:r>
      <w:r>
        <w:rPr>
          <w:rFonts w:ascii="Georgia" w:hAnsi="Georgia"/>
          <w:sz w:val="19"/>
        </w:rPr>
        <w:t>And he struck Moab; and the Moabites became servants to David, and brought tribute.</w:t>
      </w:r>
    </w:p>
    <w:p>
      <w:pPr>
        <w:pStyle w:val="Scripture"/>
      </w:pPr>
      <w:r>
        <w:rPr>
          <w:rFonts w:ascii="Arial" w:hAnsi="Arial"/>
          <w:b/>
          <w:color w:val="804826"/>
          <w:sz w:val="15"/>
        </w:rPr>
        <w:t xml:space="preserve">3 </w:t>
      </w:r>
      <w:r>
        <w:rPr>
          <w:rFonts w:ascii="Georgia" w:hAnsi="Georgia"/>
          <w:sz w:val="19"/>
        </w:rPr>
        <w:t>And David struck Hadarezer king of Zobah to Hamath, as he went to establish his dominion by the river Euphrates.</w:t>
      </w:r>
    </w:p>
    <w:p>
      <w:pPr>
        <w:pStyle w:val="Scripture"/>
      </w:pPr>
      <w:r>
        <w:rPr>
          <w:rFonts w:ascii="Arial" w:hAnsi="Arial"/>
          <w:b/>
          <w:color w:val="804826"/>
          <w:sz w:val="15"/>
        </w:rPr>
        <w:t xml:space="preserve">4 </w:t>
      </w:r>
      <w:r>
        <w:rPr>
          <w:rFonts w:ascii="Georgia" w:hAnsi="Georgia"/>
          <w:sz w:val="19"/>
        </w:rPr>
        <w:t>And David took from him a thousand chariots, and seven thousand horsemen, and twenty thousand footmen; and David hocked all the chariot horses, but reserved of them for a hundred chariots.</w:t>
      </w:r>
    </w:p>
    <w:p>
      <w:pPr>
        <w:pStyle w:val="Scripture"/>
      </w:pPr>
      <w:r>
        <w:rPr>
          <w:rFonts w:ascii="Arial" w:hAnsi="Arial"/>
          <w:b/>
          <w:color w:val="804826"/>
          <w:sz w:val="15"/>
        </w:rPr>
        <w:t xml:space="preserve">5 </w:t>
      </w:r>
      <w:r>
        <w:rPr>
          <w:rFonts w:ascii="Georgia" w:hAnsi="Georgia"/>
          <w:sz w:val="19"/>
        </w:rPr>
        <w:t>And when the Syrians of Damascus came to succor Hadarezer king of Zobah, David struck of the Syrians two and twenty thousand men.</w:t>
      </w:r>
    </w:p>
    <w:p>
      <w:pPr>
        <w:pStyle w:val="Scripture"/>
      </w:pPr>
      <w:r>
        <w:rPr>
          <w:rFonts w:ascii="Arial" w:hAnsi="Arial"/>
          <w:b/>
          <w:color w:val="804826"/>
          <w:sz w:val="15"/>
        </w:rPr>
        <w:t xml:space="preserve">6 </w:t>
      </w:r>
      <w:r>
        <w:rPr>
          <w:rFonts w:ascii="Georgia" w:hAnsi="Georgia"/>
          <w:sz w:val="19"/>
        </w:rPr>
        <w:t>Then David put garrisons in Syria of Damascus; and the Syrians became servants to David, and brought tribute. And YHWH–Yahweh gave victory to David whithersoever he went.</w:t>
      </w:r>
    </w:p>
    <w:p>
      <w:pPr>
        <w:pStyle w:val="Scripture"/>
      </w:pPr>
      <w:r>
        <w:rPr>
          <w:rFonts w:ascii="Arial" w:hAnsi="Arial"/>
          <w:b/>
          <w:color w:val="804826"/>
          <w:sz w:val="15"/>
        </w:rPr>
        <w:t xml:space="preserve">7 </w:t>
      </w:r>
      <w:r>
        <w:rPr>
          <w:rFonts w:ascii="Georgia" w:hAnsi="Georgia"/>
          <w:sz w:val="19"/>
        </w:rPr>
        <w:t>And David took the shields of gold that were on the servants of Hadarezer, and brought them to Jerusalem.</w:t>
      </w:r>
    </w:p>
    <w:p>
      <w:pPr>
        <w:pStyle w:val="Scripture"/>
      </w:pPr>
      <w:r>
        <w:rPr>
          <w:rFonts w:ascii="Arial" w:hAnsi="Arial"/>
          <w:b/>
          <w:color w:val="804826"/>
          <w:sz w:val="15"/>
        </w:rPr>
        <w:t xml:space="preserve">8 </w:t>
      </w:r>
      <w:r>
        <w:rPr>
          <w:rFonts w:ascii="Georgia" w:hAnsi="Georgia"/>
          <w:sz w:val="19"/>
        </w:rPr>
        <w:t>And from Tibhath and from Cun, cities of Hadarezer, David took very much brass, wherewith Solomon made the bronze sea, and the pillars, and the vessels of brass.</w:t>
      </w:r>
    </w:p>
    <w:p>
      <w:pPr>
        <w:pStyle w:val="Scripture"/>
      </w:pPr>
      <w:r>
        <w:rPr>
          <w:rFonts w:ascii="Arial" w:hAnsi="Arial"/>
          <w:b/>
          <w:color w:val="804826"/>
          <w:sz w:val="15"/>
        </w:rPr>
        <w:t xml:space="preserve">9 </w:t>
      </w:r>
      <w:r>
        <w:rPr>
          <w:rFonts w:ascii="Georgia" w:hAnsi="Georgia"/>
          <w:sz w:val="19"/>
        </w:rPr>
        <w:t>And when Tou king of Hamath heard that David had smitten all the host of Hadarezer king of Zobah,</w:t>
      </w:r>
    </w:p>
    <w:p>
      <w:pPr>
        <w:pStyle w:val="Scripture"/>
      </w:pPr>
      <w:r>
        <w:rPr>
          <w:rFonts w:ascii="Arial" w:hAnsi="Arial"/>
          <w:b/>
          <w:color w:val="804826"/>
          <w:sz w:val="15"/>
        </w:rPr>
        <w:t xml:space="preserve">10 </w:t>
      </w:r>
      <w:r>
        <w:rPr>
          <w:rFonts w:ascii="Georgia" w:hAnsi="Georgia"/>
          <w:sz w:val="19"/>
        </w:rPr>
        <w:t>he sent Hadoram his son to king David, to salute him, and to bless him, because he had fought against Hadarezer and smitten him (for Hadarezer had wars with Tou); and he had with him all manner of vessels of gold and silver and brass.</w:t>
      </w:r>
    </w:p>
    <w:p>
      <w:pPr>
        <w:pStyle w:val="Scripture"/>
      </w:pPr>
      <w:r>
        <w:rPr>
          <w:rFonts w:ascii="Arial" w:hAnsi="Arial"/>
          <w:b/>
          <w:color w:val="804826"/>
          <w:sz w:val="15"/>
        </w:rPr>
        <w:t xml:space="preserve">11 </w:t>
      </w:r>
      <w:r>
        <w:rPr>
          <w:rFonts w:ascii="Georgia" w:hAnsi="Georgia"/>
          <w:sz w:val="19"/>
        </w:rPr>
        <w:t>These also did king David dedicate to YHWH–Yahweh, with the silver and the gold that he carried away from all the nations; from Edom, and from Moab, and from the children of Ammon, and from the Philistines, and from Amalek.</w:t>
      </w:r>
    </w:p>
    <w:p>
      <w:pPr>
        <w:pStyle w:val="Scripture"/>
      </w:pPr>
      <w:r>
        <w:rPr>
          <w:rFonts w:ascii="Arial" w:hAnsi="Arial"/>
          <w:b/>
          <w:color w:val="804826"/>
          <w:sz w:val="15"/>
        </w:rPr>
        <w:t xml:space="preserve">12 </w:t>
      </w:r>
      <w:r>
        <w:rPr>
          <w:rFonts w:ascii="Georgia" w:hAnsi="Georgia"/>
          <w:sz w:val="19"/>
        </w:rPr>
        <w:t>Moreover Abishai the son of Zeruiah struck of the Edomites in the Valley of Salt eighteen thousand.</w:t>
      </w:r>
    </w:p>
    <w:p>
      <w:pPr>
        <w:pStyle w:val="Scripture"/>
      </w:pPr>
      <w:r>
        <w:rPr>
          <w:rFonts w:ascii="Arial" w:hAnsi="Arial"/>
          <w:b/>
          <w:color w:val="804826"/>
          <w:sz w:val="15"/>
        </w:rPr>
        <w:t xml:space="preserve">13 </w:t>
      </w:r>
      <w:r>
        <w:rPr>
          <w:rFonts w:ascii="Georgia" w:hAnsi="Georgia"/>
          <w:sz w:val="19"/>
        </w:rPr>
        <w:t>And he put garrisons in Edom; and all the Edomites became servants to David. And YHWH–Yahweh gave victory to David whithersoever he went.</w:t>
      </w:r>
    </w:p>
    <w:p>
      <w:pPr>
        <w:pStyle w:val="Scripture"/>
      </w:pPr>
      <w:r>
        <w:rPr>
          <w:rFonts w:ascii="Arial" w:hAnsi="Arial"/>
          <w:b/>
          <w:color w:val="804826"/>
          <w:sz w:val="15"/>
        </w:rPr>
        <w:t xml:space="preserve">14 </w:t>
      </w:r>
      <w:r>
        <w:rPr>
          <w:rFonts w:ascii="Georgia" w:hAnsi="Georgia"/>
          <w:sz w:val="19"/>
        </w:rPr>
        <w:t>And David reigned over all Israel; and he executed justice and righteousness to all his people.</w:t>
      </w:r>
    </w:p>
    <w:p>
      <w:pPr>
        <w:pStyle w:val="Scripture"/>
      </w:pPr>
      <w:r>
        <w:rPr>
          <w:rFonts w:ascii="Arial" w:hAnsi="Arial"/>
          <w:b/>
          <w:color w:val="804826"/>
          <w:sz w:val="15"/>
        </w:rPr>
        <w:t xml:space="preserve">15 </w:t>
      </w:r>
      <w:r>
        <w:rPr>
          <w:rFonts w:ascii="Georgia" w:hAnsi="Georgia"/>
          <w:sz w:val="19"/>
        </w:rPr>
        <w:t>And Joab the son of Zeruiah was over the host; and Jehoshaphat the son of Ahilud was recorder;</w:t>
      </w:r>
    </w:p>
    <w:p>
      <w:pPr>
        <w:pStyle w:val="Scripture"/>
      </w:pPr>
      <w:r>
        <w:rPr>
          <w:rFonts w:ascii="Arial" w:hAnsi="Arial"/>
          <w:b/>
          <w:color w:val="804826"/>
          <w:sz w:val="15"/>
        </w:rPr>
        <w:t xml:space="preserve">16 </w:t>
      </w:r>
      <w:r>
        <w:rPr>
          <w:rFonts w:ascii="Georgia" w:hAnsi="Georgia"/>
          <w:sz w:val="19"/>
        </w:rPr>
        <w:t>and Zadok the son of Ahitub, and Abimelech the son of Abiathar, were priests; and Shavsha was scribe;</w:t>
      </w:r>
    </w:p>
    <w:p>
      <w:pPr>
        <w:pStyle w:val="Scripture"/>
      </w:pPr>
      <w:r>
        <w:rPr>
          <w:rFonts w:ascii="Arial" w:hAnsi="Arial"/>
          <w:b/>
          <w:color w:val="804826"/>
          <w:sz w:val="15"/>
        </w:rPr>
        <w:t xml:space="preserve">17 </w:t>
      </w:r>
      <w:r>
        <w:rPr>
          <w:rFonts w:ascii="Georgia" w:hAnsi="Georgia"/>
          <w:sz w:val="19"/>
        </w:rPr>
        <w:t>and Benaiah the son of Jehoiada was over the Cherethites and the Pelethites; and the sons of David were chief about the king. 19</w:t>
      </w:r>
    </w:p>
    <w:p>
      <w:pPr>
        <w:pStyle w:val="Heading2"/>
      </w:pPr>
      <w:r>
        <w:t>Chapter 19</w:t>
      </w:r>
    </w:p>
    <w:p>
      <w:pPr>
        <w:pStyle w:val="Scripture"/>
      </w:pPr>
      <w:r>
        <w:rPr>
          <w:rFonts w:ascii="Arial" w:hAnsi="Arial"/>
          <w:b/>
          <w:color w:val="804826"/>
          <w:sz w:val="15"/>
        </w:rPr>
        <w:t xml:space="preserve">1 </w:t>
      </w:r>
      <w:r>
        <w:rPr>
          <w:rFonts w:ascii="Georgia" w:hAnsi="Georgia"/>
          <w:sz w:val="19"/>
        </w:rPr>
        <w:t>And it came to pass after this, that Nahash the king of the children of Ammon died, and his son reigned in his stead.</w:t>
      </w:r>
    </w:p>
    <w:p>
      <w:pPr>
        <w:pStyle w:val="Scripture"/>
      </w:pPr>
      <w:r>
        <w:rPr>
          <w:rFonts w:ascii="Arial" w:hAnsi="Arial"/>
          <w:b/>
          <w:color w:val="804826"/>
          <w:sz w:val="15"/>
        </w:rPr>
        <w:t xml:space="preserve">2 </w:t>
      </w:r>
      <w:r>
        <w:rPr>
          <w:rFonts w:ascii="Georgia" w:hAnsi="Georgia"/>
          <w:sz w:val="19"/>
        </w:rPr>
        <w:t>And David said, I will show kindness to Hanun the son of Nahash, because his father showed kindness to me. So David sent messengers to comfort him concerning his father. And David’s servants came into the land of the children of Ammon to Hanun, to comfort him.</w:t>
      </w:r>
    </w:p>
    <w:p>
      <w:pPr>
        <w:pStyle w:val="Scripture"/>
      </w:pPr>
      <w:r>
        <w:rPr>
          <w:rFonts w:ascii="Arial" w:hAnsi="Arial"/>
          <w:b/>
          <w:color w:val="804826"/>
          <w:sz w:val="15"/>
        </w:rPr>
        <w:t xml:space="preserve">3 </w:t>
      </w:r>
      <w:r>
        <w:rPr>
          <w:rFonts w:ascii="Georgia" w:hAnsi="Georgia"/>
          <w:sz w:val="19"/>
        </w:rPr>
        <w:t>But the princes of the children of Ammon said to Hanun, Thinkest you that David does honor your father, in that he has sent comforters to you? are not his servants come to you to search, and to overthrow, and to spy out the land?</w:t>
      </w:r>
    </w:p>
    <w:p>
      <w:pPr>
        <w:pStyle w:val="Scripture"/>
      </w:pPr>
      <w:r>
        <w:rPr>
          <w:rFonts w:ascii="Arial" w:hAnsi="Arial"/>
          <w:b/>
          <w:color w:val="804826"/>
          <w:sz w:val="15"/>
        </w:rPr>
        <w:t xml:space="preserve">4 </w:t>
      </w:r>
      <w:r>
        <w:rPr>
          <w:rFonts w:ascii="Georgia" w:hAnsi="Georgia"/>
          <w:sz w:val="19"/>
        </w:rPr>
        <w:t>So Hanun took David’s servants, and shaved them, and cut off their garments in the middle, even to their buttocks, and sent them away.</w:t>
      </w:r>
    </w:p>
    <w:p>
      <w:pPr>
        <w:pStyle w:val="Scripture"/>
      </w:pPr>
      <w:r>
        <w:rPr>
          <w:rFonts w:ascii="Arial" w:hAnsi="Arial"/>
          <w:b/>
          <w:color w:val="804826"/>
          <w:sz w:val="15"/>
        </w:rPr>
        <w:t xml:space="preserve">5 </w:t>
      </w:r>
      <w:r>
        <w:rPr>
          <w:rFonts w:ascii="Georgia" w:hAnsi="Georgia"/>
          <w:sz w:val="19"/>
        </w:rPr>
        <w:t>Then there went certain persons, and told David how the men were served. And he sent to meet them; for the men were greatly ashamed. And the king said, Tarry at Jericho until your beards be grown, and then return.</w:t>
      </w:r>
    </w:p>
    <w:p>
      <w:pPr>
        <w:pStyle w:val="Scripture"/>
      </w:pPr>
      <w:r>
        <w:rPr>
          <w:rFonts w:ascii="Arial" w:hAnsi="Arial"/>
          <w:b/>
          <w:color w:val="804826"/>
          <w:sz w:val="15"/>
        </w:rPr>
        <w:t xml:space="preserve">6 </w:t>
      </w:r>
      <w:r>
        <w:rPr>
          <w:rFonts w:ascii="Georgia" w:hAnsi="Georgia"/>
          <w:sz w:val="19"/>
        </w:rPr>
        <w:t>And when the children of Ammon saw that they had made themselves odious to David, Hanun and the children of Ammon sent a thousand talents of silver to hire them chariots and horsemen out of Mesopotamia, and out of Aram-maacah, and out of Zobah.</w:t>
      </w:r>
    </w:p>
    <w:p>
      <w:pPr>
        <w:pStyle w:val="Scripture"/>
      </w:pPr>
      <w:r>
        <w:rPr>
          <w:rFonts w:ascii="Arial" w:hAnsi="Arial"/>
          <w:b/>
          <w:color w:val="804826"/>
          <w:sz w:val="15"/>
        </w:rPr>
        <w:t xml:space="preserve">7 </w:t>
      </w:r>
      <w:r>
        <w:rPr>
          <w:rFonts w:ascii="Georgia" w:hAnsi="Georgia"/>
          <w:sz w:val="19"/>
        </w:rPr>
        <w:t>So they hired them thirty and two thousand chariots, and the king of Maacah and his people, who came and encamped before Medeba. And the children of Ammon gathered themselves together from their cities, and came to battle.</w:t>
      </w:r>
    </w:p>
    <w:p>
      <w:pPr>
        <w:pStyle w:val="Scripture"/>
      </w:pPr>
      <w:r>
        <w:rPr>
          <w:rFonts w:ascii="Arial" w:hAnsi="Arial"/>
          <w:b/>
          <w:color w:val="804826"/>
          <w:sz w:val="15"/>
        </w:rPr>
        <w:t xml:space="preserve">8 </w:t>
      </w:r>
      <w:r>
        <w:rPr>
          <w:rFonts w:ascii="Georgia" w:hAnsi="Georgia"/>
          <w:sz w:val="19"/>
        </w:rPr>
        <w:t>And when David heard of it, he sent Joab, and all the host of the mighty men.</w:t>
      </w:r>
    </w:p>
    <w:p>
      <w:pPr>
        <w:pStyle w:val="Scripture"/>
      </w:pPr>
      <w:r>
        <w:rPr>
          <w:rFonts w:ascii="Arial" w:hAnsi="Arial"/>
          <w:b/>
          <w:color w:val="804826"/>
          <w:sz w:val="15"/>
        </w:rPr>
        <w:t xml:space="preserve">9 </w:t>
      </w:r>
      <w:r>
        <w:rPr>
          <w:rFonts w:ascii="Georgia" w:hAnsi="Georgia"/>
          <w:sz w:val="19"/>
        </w:rPr>
        <w:t>And the children of Ammon came out, and put the battle in array at the gate of the city: and the kings that were come were by themselves in the field.</w:t>
      </w:r>
    </w:p>
    <w:p>
      <w:pPr>
        <w:pStyle w:val="Scripture"/>
      </w:pPr>
      <w:r>
        <w:rPr>
          <w:rFonts w:ascii="Arial" w:hAnsi="Arial"/>
          <w:b/>
          <w:color w:val="804826"/>
          <w:sz w:val="15"/>
        </w:rPr>
        <w:t xml:space="preserve">10 </w:t>
      </w:r>
      <w:r>
        <w:rPr>
          <w:rFonts w:ascii="Georgia" w:hAnsi="Georgia"/>
          <w:sz w:val="19"/>
        </w:rPr>
        <w:t>Now when Joab saw that the battle was set against him before and behind, he chose of all the choice men of Israel, and put them in array against the Syrians.</w:t>
      </w:r>
    </w:p>
    <w:p>
      <w:pPr>
        <w:pStyle w:val="Scripture"/>
      </w:pPr>
      <w:r>
        <w:rPr>
          <w:rFonts w:ascii="Arial" w:hAnsi="Arial"/>
          <w:b/>
          <w:color w:val="804826"/>
          <w:sz w:val="15"/>
        </w:rPr>
        <w:t xml:space="preserve">11 </w:t>
      </w:r>
      <w:r>
        <w:rPr>
          <w:rFonts w:ascii="Georgia" w:hAnsi="Georgia"/>
          <w:sz w:val="19"/>
        </w:rPr>
        <w:t>And the rest of the people he committed into the hand of Abishai his brother; and they put themselves in array against the children of Ammon.</w:t>
      </w:r>
    </w:p>
    <w:p>
      <w:pPr>
        <w:pStyle w:val="Scripture"/>
      </w:pPr>
      <w:r>
        <w:rPr>
          <w:rFonts w:ascii="Arial" w:hAnsi="Arial"/>
          <w:b/>
          <w:color w:val="804826"/>
          <w:sz w:val="15"/>
        </w:rPr>
        <w:t xml:space="preserve">12 </w:t>
      </w:r>
      <w:r>
        <w:rPr>
          <w:rFonts w:ascii="Georgia" w:hAnsi="Georgia"/>
          <w:sz w:val="19"/>
        </w:rPr>
        <w:t>And he said, If the Syrians be too strong for me, then you shall help me; but if the children of Ammon be too strong for you, then I will help you.</w:t>
      </w:r>
    </w:p>
    <w:p>
      <w:pPr>
        <w:pStyle w:val="Scripture"/>
      </w:pPr>
      <w:r>
        <w:rPr>
          <w:rFonts w:ascii="Arial" w:hAnsi="Arial"/>
          <w:b/>
          <w:color w:val="804826"/>
          <w:sz w:val="15"/>
        </w:rPr>
        <w:t xml:space="preserve">13 </w:t>
      </w:r>
      <w:r>
        <w:rPr>
          <w:rFonts w:ascii="Georgia" w:hAnsi="Georgia"/>
          <w:sz w:val="19"/>
        </w:rPr>
        <w:t>Be of good courage, and let us play the man for our people, and for the cities of our Elohim: and YHWH–Yahweh do that which seemeth him good.</w:t>
      </w:r>
    </w:p>
    <w:p>
      <w:pPr>
        <w:pStyle w:val="Scripture"/>
      </w:pPr>
      <w:r>
        <w:rPr>
          <w:rFonts w:ascii="Arial" w:hAnsi="Arial"/>
          <w:b/>
          <w:color w:val="804826"/>
          <w:sz w:val="15"/>
        </w:rPr>
        <w:t xml:space="preserve">14 </w:t>
      </w:r>
      <w:r>
        <w:rPr>
          <w:rFonts w:ascii="Georgia" w:hAnsi="Georgia"/>
          <w:sz w:val="19"/>
        </w:rPr>
        <w:t>So Joab and the people that were with him drew nigh before the Syrians to the battle; and they fled before him.</w:t>
      </w:r>
    </w:p>
    <w:p>
      <w:pPr>
        <w:pStyle w:val="Scripture"/>
      </w:pPr>
      <w:r>
        <w:rPr>
          <w:rFonts w:ascii="Arial" w:hAnsi="Arial"/>
          <w:b/>
          <w:color w:val="804826"/>
          <w:sz w:val="15"/>
        </w:rPr>
        <w:t xml:space="preserve">15 </w:t>
      </w:r>
      <w:r>
        <w:rPr>
          <w:rFonts w:ascii="Georgia" w:hAnsi="Georgia"/>
          <w:sz w:val="19"/>
        </w:rPr>
        <w:t>And when the children of Ammon saw that the Syrians were fled, they likewise fled before Abishai his brother, and entered into the city. Then Joab came to Jerusalem.</w:t>
      </w:r>
    </w:p>
    <w:p>
      <w:pPr>
        <w:pStyle w:val="Scripture"/>
      </w:pPr>
      <w:r>
        <w:rPr>
          <w:rFonts w:ascii="Arial" w:hAnsi="Arial"/>
          <w:b/>
          <w:color w:val="804826"/>
          <w:sz w:val="15"/>
        </w:rPr>
        <w:t xml:space="preserve">16 </w:t>
      </w:r>
      <w:r>
        <w:rPr>
          <w:rFonts w:ascii="Georgia" w:hAnsi="Georgia"/>
          <w:sz w:val="19"/>
        </w:rPr>
        <w:t>And when the Syrians saw that they were put to the worse before Israel, they sent messengers, and drew forth the Syrians that were beyond the River, with Shophach the captain of the host of Hadarezer at their head.</w:t>
      </w:r>
    </w:p>
    <w:p>
      <w:pPr>
        <w:pStyle w:val="Scripture"/>
      </w:pPr>
      <w:r>
        <w:rPr>
          <w:rFonts w:ascii="Arial" w:hAnsi="Arial"/>
          <w:b/>
          <w:color w:val="804826"/>
          <w:sz w:val="15"/>
        </w:rPr>
        <w:t xml:space="preserve">17 </w:t>
      </w:r>
      <w:r>
        <w:rPr>
          <w:rFonts w:ascii="Georgia" w:hAnsi="Georgia"/>
          <w:sz w:val="19"/>
        </w:rPr>
        <w:t>And it was told David; and he gathered all Israel together, and passed over the Jordan, and came upon them, and set the battle in array against them. So when David had put the battle in array against the Syrians, they fought with him.</w:t>
      </w:r>
    </w:p>
    <w:p>
      <w:pPr>
        <w:pStyle w:val="Scripture"/>
      </w:pPr>
      <w:r>
        <w:rPr>
          <w:rFonts w:ascii="Arial" w:hAnsi="Arial"/>
          <w:b/>
          <w:color w:val="804826"/>
          <w:sz w:val="15"/>
        </w:rPr>
        <w:t xml:space="preserve">18 </w:t>
      </w:r>
      <w:r>
        <w:rPr>
          <w:rFonts w:ascii="Georgia" w:hAnsi="Georgia"/>
          <w:sz w:val="19"/>
        </w:rPr>
        <w:t>And the Syrians fled before Israel; and David killed of the Syrians the men of seven thousand chariots, and forty thousand footmen, and killed Shophach the captain of the host.</w:t>
      </w:r>
    </w:p>
    <w:p>
      <w:pPr>
        <w:pStyle w:val="Scripture"/>
      </w:pPr>
      <w:r>
        <w:rPr>
          <w:rFonts w:ascii="Arial" w:hAnsi="Arial"/>
          <w:b/>
          <w:color w:val="804826"/>
          <w:sz w:val="15"/>
        </w:rPr>
        <w:t xml:space="preserve">19 </w:t>
      </w:r>
      <w:r>
        <w:rPr>
          <w:rFonts w:ascii="Georgia" w:hAnsi="Georgia"/>
          <w:sz w:val="19"/>
        </w:rPr>
        <w:t>And when the servants of Hadarezer saw that they were put to the worse before Israel, they made peace with David, and served him: neither would the Syrians help the children of Ammon any more. 20</w:t>
      </w:r>
    </w:p>
    <w:p>
      <w:pPr>
        <w:pStyle w:val="Heading2"/>
      </w:pPr>
      <w:r>
        <w:t>Chapter 20</w:t>
      </w:r>
    </w:p>
    <w:p>
      <w:pPr>
        <w:pStyle w:val="Scripture"/>
      </w:pPr>
      <w:r>
        <w:rPr>
          <w:rFonts w:ascii="Arial" w:hAnsi="Arial"/>
          <w:b/>
          <w:color w:val="804826"/>
          <w:sz w:val="15"/>
        </w:rPr>
        <w:t xml:space="preserve">1 </w:t>
      </w:r>
      <w:r>
        <w:rPr>
          <w:rFonts w:ascii="Georgia" w:hAnsi="Georgia"/>
          <w:sz w:val="19"/>
        </w:rPr>
        <w:t>And it came to pass, at the time of the return of the year, at the time when kings go out to battle, that Joab led forth the army, and wasted the country of the children of Ammon, and came and besieged Rabbah. But David tarried at Jerusalem. And Joab struck Rabbah, and overthrew it.</w:t>
      </w:r>
    </w:p>
    <w:p>
      <w:pPr>
        <w:pStyle w:val="Scripture"/>
      </w:pPr>
      <w:r>
        <w:rPr>
          <w:rFonts w:ascii="Arial" w:hAnsi="Arial"/>
          <w:b/>
          <w:color w:val="804826"/>
          <w:sz w:val="15"/>
        </w:rPr>
        <w:t xml:space="preserve">2 </w:t>
      </w:r>
      <w:r>
        <w:rPr>
          <w:rFonts w:ascii="Georgia" w:hAnsi="Georgia"/>
          <w:sz w:val="19"/>
        </w:rPr>
        <w:t>And David took the crown of their king from off his head, and found it to weigh a talent of gold, and there were precious stones in it; and it was set upon David’s head: and he brought forth the spoil of the city, exceeding much.</w:t>
      </w:r>
    </w:p>
    <w:p>
      <w:pPr>
        <w:pStyle w:val="Scripture"/>
      </w:pPr>
      <w:r>
        <w:rPr>
          <w:rFonts w:ascii="Arial" w:hAnsi="Arial"/>
          <w:b/>
          <w:color w:val="804826"/>
          <w:sz w:val="15"/>
        </w:rPr>
        <w:t xml:space="preserve">3 </w:t>
      </w:r>
      <w:r>
        <w:rPr>
          <w:rFonts w:ascii="Georgia" w:hAnsi="Georgia"/>
          <w:sz w:val="19"/>
        </w:rPr>
        <w:t>And he brought forth the people that were in it, and cut them with saws, and with harrows of iron, and with axes. And thus did David to all the cities of the children of Ammon. And David and all the people returned to Jerusalem.</w:t>
      </w:r>
    </w:p>
    <w:p>
      <w:pPr>
        <w:pStyle w:val="Scripture"/>
      </w:pPr>
      <w:r>
        <w:rPr>
          <w:rFonts w:ascii="Arial" w:hAnsi="Arial"/>
          <w:b/>
          <w:color w:val="804826"/>
          <w:sz w:val="15"/>
        </w:rPr>
        <w:t xml:space="preserve">4 </w:t>
      </w:r>
      <w:r>
        <w:rPr>
          <w:rFonts w:ascii="Georgia" w:hAnsi="Georgia"/>
          <w:sz w:val="19"/>
        </w:rPr>
        <w:t>And it came to pass after this, that there arose war at Gezer with the Philistines: then Sibbecai the Hushathite killed Sippai, of the sons of the giant; and they were subdued.</w:t>
      </w:r>
    </w:p>
    <w:p>
      <w:pPr>
        <w:pStyle w:val="Scripture"/>
      </w:pPr>
      <w:r>
        <w:rPr>
          <w:rFonts w:ascii="Arial" w:hAnsi="Arial"/>
          <w:b/>
          <w:color w:val="804826"/>
          <w:sz w:val="15"/>
        </w:rPr>
        <w:t xml:space="preserve">5 </w:t>
      </w:r>
      <w:r>
        <w:rPr>
          <w:rFonts w:ascii="Georgia" w:hAnsi="Georgia"/>
          <w:sz w:val="19"/>
        </w:rPr>
        <w:t>And there was again war with the Philistines; and Elhanan the son of Jair killed Lahmi the brother of Goliath the Gittite, the staff of whose spear was like a weaver’s beam.</w:t>
      </w:r>
    </w:p>
    <w:p>
      <w:pPr>
        <w:pStyle w:val="Scripture"/>
      </w:pPr>
      <w:r>
        <w:rPr>
          <w:rFonts w:ascii="Arial" w:hAnsi="Arial"/>
          <w:b/>
          <w:color w:val="804826"/>
          <w:sz w:val="15"/>
        </w:rPr>
        <w:t xml:space="preserve">6 </w:t>
      </w:r>
      <w:r>
        <w:rPr>
          <w:rFonts w:ascii="Georgia" w:hAnsi="Georgia"/>
          <w:sz w:val="19"/>
        </w:rPr>
        <w:t>And there was again war at Gath, where was a man of great stature, whose fingers and toes were four and twenty, six on each hand, and six on each foot; and he also was born to the giant.</w:t>
      </w:r>
    </w:p>
    <w:p>
      <w:pPr>
        <w:pStyle w:val="Scripture"/>
      </w:pPr>
      <w:r>
        <w:rPr>
          <w:rFonts w:ascii="Arial" w:hAnsi="Arial"/>
          <w:b/>
          <w:color w:val="804826"/>
          <w:sz w:val="15"/>
        </w:rPr>
        <w:t xml:space="preserve">7 </w:t>
      </w:r>
      <w:r>
        <w:rPr>
          <w:rFonts w:ascii="Georgia" w:hAnsi="Georgia"/>
          <w:sz w:val="19"/>
        </w:rPr>
        <w:t>And when he defied Israel, Jonathan the son of Shimea David’s brother killed him.</w:t>
      </w:r>
    </w:p>
    <w:p>
      <w:pPr>
        <w:pStyle w:val="Scripture"/>
      </w:pPr>
      <w:r>
        <w:rPr>
          <w:rFonts w:ascii="Arial" w:hAnsi="Arial"/>
          <w:b/>
          <w:color w:val="804826"/>
          <w:sz w:val="15"/>
        </w:rPr>
        <w:t xml:space="preserve">8 </w:t>
      </w:r>
      <w:r>
        <w:rPr>
          <w:rFonts w:ascii="Georgia" w:hAnsi="Georgia"/>
          <w:sz w:val="19"/>
        </w:rPr>
        <w:t>These were born to the giant in Gath; and they fell by the hand of David, and by the hand of his servants. 21</w:t>
      </w:r>
    </w:p>
    <w:p>
      <w:pPr>
        <w:pStyle w:val="Heading2"/>
      </w:pPr>
      <w:r>
        <w:t>Chapter 21</w:t>
      </w:r>
    </w:p>
    <w:p>
      <w:pPr>
        <w:pStyle w:val="Scripture"/>
      </w:pPr>
      <w:r>
        <w:rPr>
          <w:rFonts w:ascii="Arial" w:hAnsi="Arial"/>
          <w:b/>
          <w:color w:val="804826"/>
          <w:sz w:val="15"/>
        </w:rPr>
        <w:t xml:space="preserve">1 </w:t>
      </w:r>
      <w:r>
        <w:rPr>
          <w:rFonts w:ascii="Georgia" w:hAnsi="Georgia"/>
          <w:sz w:val="19"/>
        </w:rPr>
        <w:t>And Satan stood up against Israel, and moved David to number Israel.</w:t>
      </w:r>
    </w:p>
    <w:p>
      <w:pPr>
        <w:pStyle w:val="Scripture"/>
      </w:pPr>
      <w:r>
        <w:rPr>
          <w:rFonts w:ascii="Arial" w:hAnsi="Arial"/>
          <w:b/>
          <w:color w:val="804826"/>
          <w:sz w:val="15"/>
        </w:rPr>
        <w:t xml:space="preserve">2 </w:t>
      </w:r>
      <w:r>
        <w:rPr>
          <w:rFonts w:ascii="Georgia" w:hAnsi="Georgia"/>
          <w:sz w:val="19"/>
        </w:rPr>
        <w:t>And David said to Joab and to the princes of the people, Go, number Israel from Beer-sheba even to Dan; and bring me word, that I may know the sum of them.</w:t>
      </w:r>
    </w:p>
    <w:p>
      <w:pPr>
        <w:pStyle w:val="Scripture"/>
      </w:pPr>
      <w:r>
        <w:rPr>
          <w:rFonts w:ascii="Arial" w:hAnsi="Arial"/>
          <w:b/>
          <w:color w:val="804826"/>
          <w:sz w:val="15"/>
        </w:rPr>
        <w:t xml:space="preserve">3 </w:t>
      </w:r>
      <w:r>
        <w:rPr>
          <w:rFonts w:ascii="Georgia" w:hAnsi="Georgia"/>
          <w:sz w:val="19"/>
        </w:rPr>
        <w:t>And Joab said, YHWH–Yahweh make his people a hundred times as many as they are: but, my lord the king, are they not all my lord’s servants? why does my lord require this thing? why will he be a cause of guilt to Israel?</w:t>
      </w:r>
    </w:p>
    <w:p>
      <w:pPr>
        <w:pStyle w:val="Scripture"/>
      </w:pPr>
      <w:r>
        <w:rPr>
          <w:rFonts w:ascii="Arial" w:hAnsi="Arial"/>
          <w:b/>
          <w:color w:val="804826"/>
          <w:sz w:val="15"/>
        </w:rPr>
        <w:t xml:space="preserve">4 </w:t>
      </w:r>
      <w:r>
        <w:rPr>
          <w:rFonts w:ascii="Georgia" w:hAnsi="Georgia"/>
          <w:sz w:val="19"/>
        </w:rPr>
        <w:t>Nevertheless the king’s word prevailed against Joab. Wherefore Joab departed, and went throughout all Israel, and came to Jerusalem.</w:t>
      </w:r>
    </w:p>
    <w:p>
      <w:pPr>
        <w:pStyle w:val="Scripture"/>
      </w:pPr>
      <w:r>
        <w:rPr>
          <w:rFonts w:ascii="Arial" w:hAnsi="Arial"/>
          <w:b/>
          <w:color w:val="804826"/>
          <w:sz w:val="15"/>
        </w:rPr>
        <w:t xml:space="preserve">5 </w:t>
      </w:r>
      <w:r>
        <w:rPr>
          <w:rFonts w:ascii="Georgia" w:hAnsi="Georgia"/>
          <w:sz w:val="19"/>
        </w:rPr>
        <w:t>And Joab gave up the sum of the numbering of the people to David. And all they of Israel were a thousand thousand and a hundred thousand men that drew sword: and Judah was four hundred sixty and ten thousand men that drew sword.</w:t>
      </w:r>
    </w:p>
    <w:p>
      <w:pPr>
        <w:pStyle w:val="Scripture"/>
      </w:pPr>
      <w:r>
        <w:rPr>
          <w:rFonts w:ascii="Arial" w:hAnsi="Arial"/>
          <w:b/>
          <w:color w:val="804826"/>
          <w:sz w:val="15"/>
        </w:rPr>
        <w:t xml:space="preserve">6 </w:t>
      </w:r>
      <w:r>
        <w:rPr>
          <w:rFonts w:ascii="Georgia" w:hAnsi="Georgia"/>
          <w:sz w:val="19"/>
        </w:rPr>
        <w:t>But Levi and Benjamin counted he not among them; for the king’s word was abominable to Joab.</w:t>
      </w:r>
    </w:p>
    <w:p>
      <w:pPr>
        <w:pStyle w:val="Scripture"/>
      </w:pPr>
      <w:r>
        <w:rPr>
          <w:rFonts w:ascii="Arial" w:hAnsi="Arial"/>
          <w:b/>
          <w:color w:val="804826"/>
          <w:sz w:val="15"/>
        </w:rPr>
        <w:t xml:space="preserve">7 </w:t>
      </w:r>
      <w:r>
        <w:rPr>
          <w:rFonts w:ascii="Georgia" w:hAnsi="Georgia"/>
          <w:sz w:val="19"/>
        </w:rPr>
        <w:t>And Elohim was displeased with this thing; therefore he struck Israel.</w:t>
      </w:r>
    </w:p>
    <w:p>
      <w:pPr>
        <w:pStyle w:val="Scripture"/>
      </w:pPr>
      <w:r>
        <w:rPr>
          <w:rFonts w:ascii="Arial" w:hAnsi="Arial"/>
          <w:b/>
          <w:color w:val="804826"/>
          <w:sz w:val="15"/>
        </w:rPr>
        <w:t xml:space="preserve">8 </w:t>
      </w:r>
      <w:r>
        <w:rPr>
          <w:rFonts w:ascii="Georgia" w:hAnsi="Georgia"/>
          <w:sz w:val="19"/>
        </w:rPr>
        <w:t>And David said to Elohim, I have sinned greatly, in that I have done this thing: but now, put away, I beseech you, the iniquity of your servant; for I have done very foolishly.</w:t>
      </w:r>
    </w:p>
    <w:p>
      <w:pPr>
        <w:pStyle w:val="Scripture"/>
      </w:pPr>
      <w:r>
        <w:rPr>
          <w:rFonts w:ascii="Arial" w:hAnsi="Arial"/>
          <w:b/>
          <w:color w:val="804826"/>
          <w:sz w:val="15"/>
        </w:rPr>
        <w:t xml:space="preserve">9 </w:t>
      </w:r>
      <w:r>
        <w:rPr>
          <w:rFonts w:ascii="Georgia" w:hAnsi="Georgia"/>
          <w:sz w:val="19"/>
        </w:rPr>
        <w:t>And YHWH–Yahweh spoke to Gad, David’s seer, saying,</w:t>
      </w:r>
    </w:p>
    <w:p>
      <w:pPr>
        <w:pStyle w:val="Scripture"/>
      </w:pPr>
      <w:r>
        <w:rPr>
          <w:rFonts w:ascii="Arial" w:hAnsi="Arial"/>
          <w:b/>
          <w:color w:val="804826"/>
          <w:sz w:val="15"/>
        </w:rPr>
        <w:t xml:space="preserve">10 </w:t>
      </w:r>
      <w:r>
        <w:rPr>
          <w:rFonts w:ascii="Georgia" w:hAnsi="Georgia"/>
          <w:sz w:val="19"/>
        </w:rPr>
        <w:t>Go and speak to David, saying, Thus says YHWH–Yahweh, I offer you three things: choose you one of them, that I may do it to you.</w:t>
      </w:r>
    </w:p>
    <w:p>
      <w:pPr>
        <w:pStyle w:val="Scripture"/>
      </w:pPr>
      <w:r>
        <w:rPr>
          <w:rFonts w:ascii="Arial" w:hAnsi="Arial"/>
          <w:b/>
          <w:color w:val="804826"/>
          <w:sz w:val="15"/>
        </w:rPr>
        <w:t xml:space="preserve">11 </w:t>
      </w:r>
      <w:r>
        <w:rPr>
          <w:rFonts w:ascii="Georgia" w:hAnsi="Georgia"/>
          <w:sz w:val="19"/>
        </w:rPr>
        <w:t>So Gad came to David, and said to him, Thus says YHWH–Yahweh, Take which you will:</w:t>
      </w:r>
    </w:p>
    <w:p>
      <w:pPr>
        <w:pStyle w:val="Scripture"/>
      </w:pPr>
      <w:r>
        <w:rPr>
          <w:rFonts w:ascii="Arial" w:hAnsi="Arial"/>
          <w:b/>
          <w:color w:val="804826"/>
          <w:sz w:val="15"/>
        </w:rPr>
        <w:t xml:space="preserve">12 </w:t>
      </w:r>
      <w:r>
        <w:rPr>
          <w:rFonts w:ascii="Georgia" w:hAnsi="Georgia"/>
          <w:sz w:val="19"/>
        </w:rPr>
        <w:t>either three years of famine; or three months to be consumed before your foes, while the sword of yours enemies overtaketh you; or else three days the sword of YHWH–Yahweh, even pestilence in the land, and the angel of YHWH–Yahweh destroying throughout all the borders of Israel. Now therefore consider what answer I shall return to him that sent me.</w:t>
      </w:r>
    </w:p>
    <w:p>
      <w:pPr>
        <w:pStyle w:val="Scripture"/>
      </w:pPr>
      <w:r>
        <w:rPr>
          <w:rFonts w:ascii="Arial" w:hAnsi="Arial"/>
          <w:b/>
          <w:color w:val="804826"/>
          <w:sz w:val="15"/>
        </w:rPr>
        <w:t xml:space="preserve">13 </w:t>
      </w:r>
      <w:r>
        <w:rPr>
          <w:rFonts w:ascii="Georgia" w:hAnsi="Georgia"/>
          <w:sz w:val="19"/>
        </w:rPr>
        <w:t>And David said to Gad, I am in a great strait: let me fall, I pray, into the hand of YHWH–Yahweh; for very great are his mercies: and let me not fall into the hand of man.</w:t>
      </w:r>
    </w:p>
    <w:p>
      <w:pPr>
        <w:pStyle w:val="Scripture"/>
      </w:pPr>
      <w:r>
        <w:rPr>
          <w:rFonts w:ascii="Arial" w:hAnsi="Arial"/>
          <w:b/>
          <w:color w:val="804826"/>
          <w:sz w:val="15"/>
        </w:rPr>
        <w:t xml:space="preserve">14 </w:t>
      </w:r>
      <w:r>
        <w:rPr>
          <w:rFonts w:ascii="Georgia" w:hAnsi="Georgia"/>
          <w:sz w:val="19"/>
        </w:rPr>
        <w:t>So YHWH–Yahweh sent a pestilence upon Israel; and there fell of Israel seventy thousand men.</w:t>
      </w:r>
    </w:p>
    <w:p>
      <w:pPr>
        <w:pStyle w:val="Scripture"/>
      </w:pPr>
      <w:r>
        <w:rPr>
          <w:rFonts w:ascii="Arial" w:hAnsi="Arial"/>
          <w:b/>
          <w:color w:val="804826"/>
          <w:sz w:val="15"/>
        </w:rPr>
        <w:t xml:space="preserve">15 </w:t>
      </w:r>
      <w:r>
        <w:rPr>
          <w:rFonts w:ascii="Georgia" w:hAnsi="Georgia"/>
          <w:sz w:val="19"/>
        </w:rPr>
        <w:t>And Elohim sent an angel to Jerusalem to destroy it: and as he was about to destroy, YHWH–Yahweh beheld, and he repented him of the evil, and said to the destroying angel, It is enough; now stay your hand. And the angel of YHWH–Yahweh was standing by the threshing-floor of Ornan the Jebusite.</w:t>
      </w:r>
    </w:p>
    <w:p>
      <w:pPr>
        <w:pStyle w:val="Scripture"/>
      </w:pPr>
      <w:r>
        <w:rPr>
          <w:rFonts w:ascii="Arial" w:hAnsi="Arial"/>
          <w:b/>
          <w:color w:val="804826"/>
          <w:sz w:val="15"/>
        </w:rPr>
        <w:t xml:space="preserve">16 </w:t>
      </w:r>
      <w:r>
        <w:rPr>
          <w:rFonts w:ascii="Georgia" w:hAnsi="Georgia"/>
          <w:sz w:val="19"/>
        </w:rPr>
        <w:t>And David lifted up his eyes, and saw the angel of YHWH–Yahweh standing between earth and heaven, having a drawn sword in his hand stretched out over Jerusalem. Then David and the elders, clothed in sackcloth, fell upon their faces.</w:t>
      </w:r>
    </w:p>
    <w:p>
      <w:pPr>
        <w:pStyle w:val="Scripture"/>
      </w:pPr>
      <w:r>
        <w:rPr>
          <w:rFonts w:ascii="Arial" w:hAnsi="Arial"/>
          <w:b/>
          <w:color w:val="804826"/>
          <w:sz w:val="15"/>
        </w:rPr>
        <w:t xml:space="preserve">17 </w:t>
      </w:r>
      <w:r>
        <w:rPr>
          <w:rFonts w:ascii="Georgia" w:hAnsi="Georgia"/>
          <w:sz w:val="19"/>
        </w:rPr>
        <w:t>And David said to Elohim, Is it not I that commanded the people to be numbered? even I it is that have sinned and done very wickedly; but these sheep, what have they done? let your hand, I pray you, O YHWH–Yahweh my Elohim, be against me, and against my father’s house; but not against your people, that they should be plagued.</w:t>
      </w:r>
    </w:p>
    <w:p>
      <w:pPr>
        <w:pStyle w:val="Scripture"/>
      </w:pPr>
      <w:r>
        <w:rPr>
          <w:rFonts w:ascii="Arial" w:hAnsi="Arial"/>
          <w:b/>
          <w:color w:val="804826"/>
          <w:sz w:val="15"/>
        </w:rPr>
        <w:t xml:space="preserve">18 </w:t>
      </w:r>
      <w:r>
        <w:rPr>
          <w:rFonts w:ascii="Georgia" w:hAnsi="Georgia"/>
          <w:sz w:val="19"/>
        </w:rPr>
        <w:t>Then the angel of YHWH–Yahweh commanded Gad to say to David, that David should go up, and rear an altar to YHWH–Yahweh in the threshing-floor of Ornan the Jebusite.</w:t>
      </w:r>
    </w:p>
    <w:p>
      <w:pPr>
        <w:pStyle w:val="Scripture"/>
      </w:pPr>
      <w:r>
        <w:rPr>
          <w:rFonts w:ascii="Arial" w:hAnsi="Arial"/>
          <w:b/>
          <w:color w:val="804826"/>
          <w:sz w:val="15"/>
        </w:rPr>
        <w:t xml:space="preserve">19 </w:t>
      </w:r>
      <w:r>
        <w:rPr>
          <w:rFonts w:ascii="Georgia" w:hAnsi="Georgia"/>
          <w:sz w:val="19"/>
        </w:rPr>
        <w:t>And David went up at the saying of Gad, which he spoke in the name of YHWH–Yahweh.</w:t>
      </w:r>
    </w:p>
    <w:p>
      <w:pPr>
        <w:pStyle w:val="Scripture"/>
      </w:pPr>
      <w:r>
        <w:rPr>
          <w:rFonts w:ascii="Arial" w:hAnsi="Arial"/>
          <w:b/>
          <w:color w:val="804826"/>
          <w:sz w:val="15"/>
        </w:rPr>
        <w:t xml:space="preserve">20 </w:t>
      </w:r>
      <w:r>
        <w:rPr>
          <w:rFonts w:ascii="Georgia" w:hAnsi="Georgia"/>
          <w:sz w:val="19"/>
        </w:rPr>
        <w:t>And Ornan turned back, and saw the angel; and his four sons that were with him hid themselves. Now Ornan was threshing wheat.</w:t>
      </w:r>
    </w:p>
    <w:p>
      <w:pPr>
        <w:pStyle w:val="Scripture"/>
      </w:pPr>
      <w:r>
        <w:rPr>
          <w:rFonts w:ascii="Arial" w:hAnsi="Arial"/>
          <w:b/>
          <w:color w:val="804826"/>
          <w:sz w:val="15"/>
        </w:rPr>
        <w:t xml:space="preserve">21 </w:t>
      </w:r>
      <w:r>
        <w:rPr>
          <w:rFonts w:ascii="Georgia" w:hAnsi="Georgia"/>
          <w:sz w:val="19"/>
        </w:rPr>
        <w:t>And as David came to Ornan, Ornan looked and saw David, and went out of the threshing-floor, and bowed himself to David with his face to the ground.</w:t>
      </w:r>
    </w:p>
    <w:p>
      <w:pPr>
        <w:pStyle w:val="Scripture"/>
      </w:pPr>
      <w:r>
        <w:rPr>
          <w:rFonts w:ascii="Arial" w:hAnsi="Arial"/>
          <w:b/>
          <w:color w:val="804826"/>
          <w:sz w:val="15"/>
        </w:rPr>
        <w:t xml:space="preserve">22 </w:t>
      </w:r>
      <w:r>
        <w:rPr>
          <w:rFonts w:ascii="Georgia" w:hAnsi="Georgia"/>
          <w:sz w:val="19"/>
        </w:rPr>
        <w:t>Then David said to Ornan, Give me the place of this threshing-floor, that I may build thereon an altar to YHWH–Yahweh: for the full price shall you give it me, that the plague may be stayed from the people.</w:t>
      </w:r>
    </w:p>
    <w:p>
      <w:pPr>
        <w:pStyle w:val="Scripture"/>
      </w:pPr>
      <w:r>
        <w:rPr>
          <w:rFonts w:ascii="Arial" w:hAnsi="Arial"/>
          <w:b/>
          <w:color w:val="804826"/>
          <w:sz w:val="15"/>
        </w:rPr>
        <w:t xml:space="preserve">23 </w:t>
      </w:r>
      <w:r>
        <w:rPr>
          <w:rFonts w:ascii="Georgia" w:hAnsi="Georgia"/>
          <w:sz w:val="19"/>
        </w:rPr>
        <w:t>And Ornan said to David, Take it to you, and let my lord the king do that which is good in his eyes: lo, I give you the oxen for burnt-offerings, and the threshing instruments for wood, and the wheat for the meal-offering; I give it all.</w:t>
      </w:r>
    </w:p>
    <w:p>
      <w:pPr>
        <w:pStyle w:val="Scripture"/>
      </w:pPr>
      <w:r>
        <w:rPr>
          <w:rFonts w:ascii="Arial" w:hAnsi="Arial"/>
          <w:b/>
          <w:color w:val="804826"/>
          <w:sz w:val="15"/>
        </w:rPr>
        <w:t xml:space="preserve">24 </w:t>
      </w:r>
      <w:r>
        <w:rPr>
          <w:rFonts w:ascii="Georgia" w:hAnsi="Georgia"/>
          <w:sz w:val="19"/>
        </w:rPr>
        <w:t>And king David said to Ornan, Nay; but I will verily buy it for the full price: for I will not take that which is yours for YHWH–Yahweh, nor offer a burnt-offering without cost.</w:t>
      </w:r>
    </w:p>
    <w:p>
      <w:pPr>
        <w:pStyle w:val="Scripture"/>
      </w:pPr>
      <w:r>
        <w:rPr>
          <w:rFonts w:ascii="Arial" w:hAnsi="Arial"/>
          <w:b/>
          <w:color w:val="804826"/>
          <w:sz w:val="15"/>
        </w:rPr>
        <w:t xml:space="preserve">25 </w:t>
      </w:r>
      <w:r>
        <w:rPr>
          <w:rFonts w:ascii="Georgia" w:hAnsi="Georgia"/>
          <w:sz w:val="19"/>
        </w:rPr>
        <w:t>So David gave to Ornan for the place six hundred shekels of gold by weight.</w:t>
      </w:r>
    </w:p>
    <w:p>
      <w:pPr>
        <w:pStyle w:val="Scripture"/>
      </w:pPr>
      <w:r>
        <w:rPr>
          <w:rFonts w:ascii="Arial" w:hAnsi="Arial"/>
          <w:b/>
          <w:color w:val="804826"/>
          <w:sz w:val="15"/>
        </w:rPr>
        <w:t xml:space="preserve">26 </w:t>
      </w:r>
      <w:r>
        <w:rPr>
          <w:rFonts w:ascii="Georgia" w:hAnsi="Georgia"/>
          <w:sz w:val="19"/>
        </w:rPr>
        <w:t>And David built there an altar to YHWH–Yahweh, and offered burnt-offerings and peace-offerings, and called upon YHWH–Yahweh; and he answered him from heaven by fire upon the altar of burnt-offering.</w:t>
      </w:r>
    </w:p>
    <w:p>
      <w:pPr>
        <w:pStyle w:val="Scripture"/>
      </w:pPr>
      <w:r>
        <w:rPr>
          <w:rFonts w:ascii="Arial" w:hAnsi="Arial"/>
          <w:b/>
          <w:color w:val="804826"/>
          <w:sz w:val="15"/>
        </w:rPr>
        <w:t xml:space="preserve">27 </w:t>
      </w:r>
      <w:r>
        <w:rPr>
          <w:rFonts w:ascii="Georgia" w:hAnsi="Georgia"/>
          <w:sz w:val="19"/>
        </w:rPr>
        <w:t>And YHWH–Yahweh commanded the angel; and he put up his sword again into the sheath of it.</w:t>
      </w:r>
    </w:p>
    <w:p>
      <w:pPr>
        <w:pStyle w:val="Scripture"/>
      </w:pPr>
      <w:r>
        <w:rPr>
          <w:rFonts w:ascii="Arial" w:hAnsi="Arial"/>
          <w:b/>
          <w:color w:val="804826"/>
          <w:sz w:val="15"/>
        </w:rPr>
        <w:t xml:space="preserve">28 </w:t>
      </w:r>
      <w:r>
        <w:rPr>
          <w:rFonts w:ascii="Georgia" w:hAnsi="Georgia"/>
          <w:sz w:val="19"/>
        </w:rPr>
        <w:t>At that time, when David saw that YHWH–Yahweh had answered him in the threshing-floor of Ornan the Jebusite, then he sacrificed there.</w:t>
      </w:r>
    </w:p>
    <w:p>
      <w:pPr>
        <w:pStyle w:val="Scripture"/>
      </w:pPr>
      <w:r>
        <w:rPr>
          <w:rFonts w:ascii="Arial" w:hAnsi="Arial"/>
          <w:b/>
          <w:color w:val="804826"/>
          <w:sz w:val="15"/>
        </w:rPr>
        <w:t xml:space="preserve">29 </w:t>
      </w:r>
      <w:r>
        <w:rPr>
          <w:rFonts w:ascii="Georgia" w:hAnsi="Georgia"/>
          <w:sz w:val="19"/>
        </w:rPr>
        <w:t>For the tabernacle of YHWH–Yahweh, which Moses made in the wilderness, and the altar of burnt-offering, were at that time in the high place at Gibeon.</w:t>
      </w:r>
    </w:p>
    <w:p>
      <w:pPr>
        <w:pStyle w:val="Scripture"/>
      </w:pPr>
      <w:r>
        <w:rPr>
          <w:rFonts w:ascii="Arial" w:hAnsi="Arial"/>
          <w:b/>
          <w:color w:val="804826"/>
          <w:sz w:val="15"/>
        </w:rPr>
        <w:t xml:space="preserve">30 </w:t>
      </w:r>
      <w:r>
        <w:rPr>
          <w:rFonts w:ascii="Georgia" w:hAnsi="Georgia"/>
          <w:sz w:val="19"/>
        </w:rPr>
        <w:t>But David could not go before it to inquire of Elohim; for he was afraid because of the sword of the angel of YHWH–Yahweh. 22</w:t>
      </w:r>
    </w:p>
    <w:p>
      <w:pPr>
        <w:pStyle w:val="Heading2"/>
      </w:pPr>
      <w:r>
        <w:t>Chapter 22</w:t>
      </w:r>
    </w:p>
    <w:p>
      <w:pPr>
        <w:pStyle w:val="Scripture"/>
      </w:pPr>
      <w:r>
        <w:rPr>
          <w:rFonts w:ascii="Arial" w:hAnsi="Arial"/>
          <w:b/>
          <w:color w:val="804826"/>
          <w:sz w:val="15"/>
        </w:rPr>
        <w:t xml:space="preserve">1 </w:t>
      </w:r>
      <w:r>
        <w:rPr>
          <w:rFonts w:ascii="Georgia" w:hAnsi="Georgia"/>
          <w:sz w:val="19"/>
        </w:rPr>
        <w:t>Then David said, This is the house of YHWH–Yahweh Elohim, and this is the altar of burnt-offering for Israel.</w:t>
      </w:r>
    </w:p>
    <w:p>
      <w:pPr>
        <w:pStyle w:val="Scripture"/>
      </w:pPr>
      <w:r>
        <w:rPr>
          <w:rFonts w:ascii="Arial" w:hAnsi="Arial"/>
          <w:b/>
          <w:color w:val="804826"/>
          <w:sz w:val="15"/>
        </w:rPr>
        <w:t xml:space="preserve">2 </w:t>
      </w:r>
      <w:r>
        <w:rPr>
          <w:rFonts w:ascii="Georgia" w:hAnsi="Georgia"/>
          <w:sz w:val="19"/>
        </w:rPr>
        <w:t>And David commanded to gather together the sojourners that were in the land of Israel; and he set masons to hew wrought stones to build the house of Elohim.</w:t>
      </w:r>
    </w:p>
    <w:p>
      <w:pPr>
        <w:pStyle w:val="Scripture"/>
      </w:pPr>
      <w:r>
        <w:rPr>
          <w:rFonts w:ascii="Arial" w:hAnsi="Arial"/>
          <w:b/>
          <w:color w:val="804826"/>
          <w:sz w:val="15"/>
        </w:rPr>
        <w:t xml:space="preserve">3 </w:t>
      </w:r>
      <w:r>
        <w:rPr>
          <w:rFonts w:ascii="Georgia" w:hAnsi="Georgia"/>
          <w:sz w:val="19"/>
        </w:rPr>
        <w:t>And David prepared iron in abundance for the nails for the doors of the gates, and for the couplings; and brass in abundance without weight;</w:t>
      </w:r>
    </w:p>
    <w:p>
      <w:pPr>
        <w:pStyle w:val="Scripture"/>
      </w:pPr>
      <w:r>
        <w:rPr>
          <w:rFonts w:ascii="Arial" w:hAnsi="Arial"/>
          <w:b/>
          <w:color w:val="804826"/>
          <w:sz w:val="15"/>
        </w:rPr>
        <w:t xml:space="preserve">4 </w:t>
      </w:r>
      <w:r>
        <w:rPr>
          <w:rFonts w:ascii="Georgia" w:hAnsi="Georgia"/>
          <w:sz w:val="19"/>
        </w:rPr>
        <w:t>and cedar-trees without number: for the Sidonians and they of Tyre brought cedar-trees in abundance to David.</w:t>
      </w:r>
    </w:p>
    <w:p>
      <w:pPr>
        <w:pStyle w:val="Scripture"/>
      </w:pPr>
      <w:r>
        <w:rPr>
          <w:rFonts w:ascii="Arial" w:hAnsi="Arial"/>
          <w:b/>
          <w:color w:val="804826"/>
          <w:sz w:val="15"/>
        </w:rPr>
        <w:t xml:space="preserve">5 </w:t>
      </w:r>
      <w:r>
        <w:rPr>
          <w:rFonts w:ascii="Georgia" w:hAnsi="Georgia"/>
          <w:sz w:val="19"/>
        </w:rPr>
        <w:t>And David said, Solomon my son is young and tender, and the house that is to be builded for YHWH–Yahweh must be exceeding magnificent, of fame and of glory throughout all countries: I will therefore make preparation for it. So David prepared abundantly before his death.</w:t>
      </w:r>
    </w:p>
    <w:p>
      <w:pPr>
        <w:pStyle w:val="Scripture"/>
      </w:pPr>
      <w:r>
        <w:rPr>
          <w:rFonts w:ascii="Arial" w:hAnsi="Arial"/>
          <w:b/>
          <w:color w:val="804826"/>
          <w:sz w:val="15"/>
        </w:rPr>
        <w:t xml:space="preserve">6 </w:t>
      </w:r>
      <w:r>
        <w:rPr>
          <w:rFonts w:ascii="Georgia" w:hAnsi="Georgia"/>
          <w:sz w:val="19"/>
        </w:rPr>
        <w:t>Then he called for Solomon his son, and charged him to build a house for YHWH–Yahweh, the Elohim of Israel.</w:t>
      </w:r>
    </w:p>
    <w:p>
      <w:pPr>
        <w:pStyle w:val="Scripture"/>
      </w:pPr>
      <w:r>
        <w:rPr>
          <w:rFonts w:ascii="Arial" w:hAnsi="Arial"/>
          <w:b/>
          <w:color w:val="804826"/>
          <w:sz w:val="15"/>
        </w:rPr>
        <w:t xml:space="preserve">7 </w:t>
      </w:r>
      <w:r>
        <w:rPr>
          <w:rFonts w:ascii="Georgia" w:hAnsi="Georgia"/>
          <w:sz w:val="19"/>
        </w:rPr>
        <w:t>And David said to Solomon his son, As for me, it was in my heart to build a house to the name of YHWH–Yahweh my Elohim.</w:t>
      </w:r>
    </w:p>
    <w:p>
      <w:pPr>
        <w:pStyle w:val="Scripture"/>
      </w:pPr>
      <w:r>
        <w:rPr>
          <w:rFonts w:ascii="Arial" w:hAnsi="Arial"/>
          <w:b/>
          <w:color w:val="804826"/>
          <w:sz w:val="15"/>
        </w:rPr>
        <w:t xml:space="preserve">8 </w:t>
      </w:r>
      <w:r>
        <w:rPr>
          <w:rFonts w:ascii="Georgia" w:hAnsi="Georgia"/>
          <w:sz w:val="19"/>
        </w:rPr>
        <w:t>But the word of YHWH–Yahweh came to me, saying, You have shed blood abundantly, and have made great wars: you shall not build a house to my name, because you have shed much blood upon the earth in my sight.</w:t>
      </w:r>
    </w:p>
    <w:p>
      <w:pPr>
        <w:pStyle w:val="Scripture"/>
      </w:pPr>
      <w:r>
        <w:rPr>
          <w:rFonts w:ascii="Arial" w:hAnsi="Arial"/>
          <w:b/>
          <w:color w:val="804826"/>
          <w:sz w:val="15"/>
        </w:rPr>
        <w:t xml:space="preserve">9 </w:t>
      </w:r>
      <w:r>
        <w:rPr>
          <w:rFonts w:ascii="Georgia" w:hAnsi="Georgia"/>
          <w:sz w:val="19"/>
        </w:rPr>
        <w:t>Behold, a son shall be born to you, who shall be a man of rest; and I will give him rest from all his enemies round about; for his name shall be Solomon, and I will give peace and quietness to Israel in his days.</w:t>
      </w:r>
    </w:p>
    <w:p>
      <w:pPr>
        <w:pStyle w:val="Scripture"/>
      </w:pPr>
      <w:r>
        <w:rPr>
          <w:rFonts w:ascii="Arial" w:hAnsi="Arial"/>
          <w:b/>
          <w:color w:val="804826"/>
          <w:sz w:val="15"/>
        </w:rPr>
        <w:t xml:space="preserve">10 </w:t>
      </w:r>
      <w:r>
        <w:rPr>
          <w:rFonts w:ascii="Georgia" w:hAnsi="Georgia"/>
          <w:sz w:val="19"/>
        </w:rPr>
        <w:t>He shall build a house for my name; and he shall be my son, and I will be his father; and I will establish the throne of his kingdom over Israel for ever.</w:t>
      </w:r>
    </w:p>
    <w:p>
      <w:pPr>
        <w:pStyle w:val="Scripture"/>
      </w:pPr>
      <w:r>
        <w:rPr>
          <w:rFonts w:ascii="Arial" w:hAnsi="Arial"/>
          <w:b/>
          <w:color w:val="804826"/>
          <w:sz w:val="15"/>
        </w:rPr>
        <w:t xml:space="preserve">11 </w:t>
      </w:r>
      <w:r>
        <w:rPr>
          <w:rFonts w:ascii="Georgia" w:hAnsi="Georgia"/>
          <w:sz w:val="19"/>
        </w:rPr>
        <w:t>Now, my son, YHWH–Yahweh be with you; and prosper you, and build the house of YHWH–Yahweh your Elohim, as he has spoken concerning you.</w:t>
      </w:r>
    </w:p>
    <w:p>
      <w:pPr>
        <w:pStyle w:val="Scripture"/>
      </w:pPr>
      <w:r>
        <w:rPr>
          <w:rFonts w:ascii="Arial" w:hAnsi="Arial"/>
          <w:b/>
          <w:color w:val="804826"/>
          <w:sz w:val="15"/>
        </w:rPr>
        <w:t xml:space="preserve">12 </w:t>
      </w:r>
      <w:r>
        <w:rPr>
          <w:rFonts w:ascii="Georgia" w:hAnsi="Georgia"/>
          <w:sz w:val="19"/>
        </w:rPr>
        <w:t>Only YHWH–Yahweh give you discretion and understanding, and give you charge concerning Israel; that so you may keep the law of YHWH–Yahweh your Elohim.</w:t>
      </w:r>
    </w:p>
    <w:p>
      <w:pPr>
        <w:pStyle w:val="Scripture"/>
      </w:pPr>
      <w:r>
        <w:rPr>
          <w:rFonts w:ascii="Arial" w:hAnsi="Arial"/>
          <w:b/>
          <w:color w:val="804826"/>
          <w:sz w:val="15"/>
        </w:rPr>
        <w:t xml:space="preserve">13 </w:t>
      </w:r>
      <w:r>
        <w:rPr>
          <w:rFonts w:ascii="Georgia" w:hAnsi="Georgia"/>
          <w:sz w:val="19"/>
        </w:rPr>
        <w:t>Then shall you prosper, if you observe to do the statutes and the ordinances which YHWH–Yahweh charged Moses with concerning Israel: be strong, and of good courage; fear not, neither be dismayed.</w:t>
      </w:r>
    </w:p>
    <w:p>
      <w:pPr>
        <w:pStyle w:val="Scripture"/>
      </w:pPr>
      <w:r>
        <w:rPr>
          <w:rFonts w:ascii="Arial" w:hAnsi="Arial"/>
          <w:b/>
          <w:color w:val="804826"/>
          <w:sz w:val="15"/>
        </w:rPr>
        <w:t xml:space="preserve">14 </w:t>
      </w:r>
      <w:r>
        <w:rPr>
          <w:rFonts w:ascii="Georgia" w:hAnsi="Georgia"/>
          <w:sz w:val="19"/>
        </w:rPr>
        <w:t>Now, behold, in my affliction I have prepared for the house of YHWH–Yahweh a hundred thousand talents of gold, and a thousand thousand talents of silver, and of brass and iron without weight; for it is in abundance: timber also and stone have I prepared; and you may add thereto.</w:t>
      </w:r>
    </w:p>
    <w:p>
      <w:pPr>
        <w:pStyle w:val="Scripture"/>
      </w:pPr>
      <w:r>
        <w:rPr>
          <w:rFonts w:ascii="Arial" w:hAnsi="Arial"/>
          <w:b/>
          <w:color w:val="804826"/>
          <w:sz w:val="15"/>
        </w:rPr>
        <w:t xml:space="preserve">15 </w:t>
      </w:r>
      <w:r>
        <w:rPr>
          <w:rFonts w:ascii="Georgia" w:hAnsi="Georgia"/>
          <w:sz w:val="19"/>
        </w:rPr>
        <w:t>Moreover there are workmen with you in abundance, hewers and workers of stone and timber, and all men that are skilful in every manner of work:</w:t>
      </w:r>
    </w:p>
    <w:p>
      <w:pPr>
        <w:pStyle w:val="Scripture"/>
      </w:pPr>
      <w:r>
        <w:rPr>
          <w:rFonts w:ascii="Arial" w:hAnsi="Arial"/>
          <w:b/>
          <w:color w:val="804826"/>
          <w:sz w:val="15"/>
        </w:rPr>
        <w:t xml:space="preserve">16 </w:t>
      </w:r>
      <w:r>
        <w:rPr>
          <w:rFonts w:ascii="Georgia" w:hAnsi="Georgia"/>
          <w:sz w:val="19"/>
        </w:rPr>
        <w:t>of the gold, the silver, and the brass, and the iron, there is no number. Arise and be doing, and YHWH–Yahweh be with you.</w:t>
      </w:r>
    </w:p>
    <w:p>
      <w:pPr>
        <w:pStyle w:val="Scripture"/>
      </w:pPr>
      <w:r>
        <w:rPr>
          <w:rFonts w:ascii="Arial" w:hAnsi="Arial"/>
          <w:b/>
          <w:color w:val="804826"/>
          <w:sz w:val="15"/>
        </w:rPr>
        <w:t xml:space="preserve">17 </w:t>
      </w:r>
      <w:r>
        <w:rPr>
          <w:rFonts w:ascii="Georgia" w:hAnsi="Georgia"/>
          <w:sz w:val="19"/>
        </w:rPr>
        <w:t>David also commanded all the princes of Israel to help Solomon his son, saying,</w:t>
      </w:r>
    </w:p>
    <w:p>
      <w:pPr>
        <w:pStyle w:val="Scripture"/>
      </w:pPr>
      <w:r>
        <w:rPr>
          <w:rFonts w:ascii="Arial" w:hAnsi="Arial"/>
          <w:b/>
          <w:color w:val="804826"/>
          <w:sz w:val="15"/>
        </w:rPr>
        <w:t xml:space="preserve">18 </w:t>
      </w:r>
      <w:r>
        <w:rPr>
          <w:rFonts w:ascii="Georgia" w:hAnsi="Georgia"/>
          <w:sz w:val="19"/>
        </w:rPr>
        <w:t>Is not YHWH–Yahweh your Elohim with you? and has he not given you rest on every side? for he has delivered the inhabitants of the land into my hand; and the land is subdued before YHWH–Yahweh, and before his people.</w:t>
      </w:r>
    </w:p>
    <w:p>
      <w:pPr>
        <w:pStyle w:val="Scripture"/>
      </w:pPr>
      <w:r>
        <w:rPr>
          <w:rFonts w:ascii="Arial" w:hAnsi="Arial"/>
          <w:b/>
          <w:color w:val="804826"/>
          <w:sz w:val="15"/>
        </w:rPr>
        <w:t xml:space="preserve">19 </w:t>
      </w:r>
      <w:r>
        <w:rPr>
          <w:rFonts w:ascii="Georgia" w:hAnsi="Georgia"/>
          <w:sz w:val="19"/>
        </w:rPr>
        <w:t>Now set your heart and your soul to seek after YHWH–Yahweh your Elohim; arise therefore, and build you the sanctuary of YHWH–Yahweh Elohim, to bring the ark of the covenant of YHWH–Yahweh, and the holy vessels of Elohim, into the house that is to be built to the name of YHWH–Yahweh. 23</w:t>
      </w:r>
    </w:p>
    <w:p>
      <w:pPr>
        <w:pStyle w:val="Heading2"/>
      </w:pPr>
      <w:r>
        <w:t>Chapter 23</w:t>
      </w:r>
    </w:p>
    <w:p>
      <w:pPr>
        <w:pStyle w:val="Scripture"/>
      </w:pPr>
      <w:r>
        <w:rPr>
          <w:rFonts w:ascii="Arial" w:hAnsi="Arial"/>
          <w:b/>
          <w:color w:val="804826"/>
          <w:sz w:val="15"/>
        </w:rPr>
        <w:t xml:space="preserve">1 </w:t>
      </w:r>
      <w:r>
        <w:rPr>
          <w:rFonts w:ascii="Georgia" w:hAnsi="Georgia"/>
          <w:sz w:val="19"/>
        </w:rPr>
        <w:t>Now David was old and full of days; and he made Solomon his son king over Israel.</w:t>
      </w:r>
    </w:p>
    <w:p>
      <w:pPr>
        <w:pStyle w:val="Scripture"/>
      </w:pPr>
      <w:r>
        <w:rPr>
          <w:rFonts w:ascii="Arial" w:hAnsi="Arial"/>
          <w:b/>
          <w:color w:val="804826"/>
          <w:sz w:val="15"/>
        </w:rPr>
        <w:t xml:space="preserve">2 </w:t>
      </w:r>
      <w:r>
        <w:rPr>
          <w:rFonts w:ascii="Georgia" w:hAnsi="Georgia"/>
          <w:sz w:val="19"/>
        </w:rPr>
        <w:t>And he gathered together all the princes of Israel, with the priests and the Levites.</w:t>
      </w:r>
    </w:p>
    <w:p>
      <w:pPr>
        <w:pStyle w:val="Scripture"/>
      </w:pPr>
      <w:r>
        <w:rPr>
          <w:rFonts w:ascii="Arial" w:hAnsi="Arial"/>
          <w:b/>
          <w:color w:val="804826"/>
          <w:sz w:val="15"/>
        </w:rPr>
        <w:t xml:space="preserve">3 </w:t>
      </w:r>
      <w:r>
        <w:rPr>
          <w:rFonts w:ascii="Georgia" w:hAnsi="Georgia"/>
          <w:sz w:val="19"/>
        </w:rPr>
        <w:t>And the Levites were numbered from thirty years old and upward: and their number by their polls, man by man, was thirty and eight thousand.</w:t>
      </w:r>
    </w:p>
    <w:p>
      <w:pPr>
        <w:pStyle w:val="Scripture"/>
      </w:pPr>
      <w:r>
        <w:rPr>
          <w:rFonts w:ascii="Arial" w:hAnsi="Arial"/>
          <w:b/>
          <w:color w:val="804826"/>
          <w:sz w:val="15"/>
        </w:rPr>
        <w:t xml:space="preserve">4 </w:t>
      </w:r>
      <w:r>
        <w:rPr>
          <w:rFonts w:ascii="Georgia" w:hAnsi="Georgia"/>
          <w:sz w:val="19"/>
        </w:rPr>
        <w:t>Of these, twenty and four thousand were to oversee the work of the house of YHWH–Yahweh; and six thousand were officers and judges;</w:t>
      </w:r>
    </w:p>
    <w:p>
      <w:pPr>
        <w:pStyle w:val="Scripture"/>
      </w:pPr>
      <w:r>
        <w:rPr>
          <w:rFonts w:ascii="Arial" w:hAnsi="Arial"/>
          <w:b/>
          <w:color w:val="804826"/>
          <w:sz w:val="15"/>
        </w:rPr>
        <w:t xml:space="preserve">5 </w:t>
      </w:r>
      <w:r>
        <w:rPr>
          <w:rFonts w:ascii="Georgia" w:hAnsi="Georgia"/>
          <w:sz w:val="19"/>
        </w:rPr>
        <w:t>and four thousand were doorkeepers; and four thousand praised YHWH–Yahweh with the instruments which I made, said David, to praise with it.</w:t>
      </w:r>
    </w:p>
    <w:p>
      <w:pPr>
        <w:pStyle w:val="Scripture"/>
      </w:pPr>
      <w:r>
        <w:rPr>
          <w:rFonts w:ascii="Arial" w:hAnsi="Arial"/>
          <w:b/>
          <w:color w:val="804826"/>
          <w:sz w:val="15"/>
        </w:rPr>
        <w:t xml:space="preserve">6 </w:t>
      </w:r>
      <w:r>
        <w:rPr>
          <w:rFonts w:ascii="Georgia" w:hAnsi="Georgia"/>
          <w:sz w:val="19"/>
        </w:rPr>
        <w:t>And David divided them into courses according to the sons of Levi: Gershon, Kohath, and Merari.</w:t>
      </w:r>
    </w:p>
    <w:p>
      <w:pPr>
        <w:pStyle w:val="Scripture"/>
      </w:pPr>
      <w:r>
        <w:rPr>
          <w:rFonts w:ascii="Arial" w:hAnsi="Arial"/>
          <w:b/>
          <w:color w:val="804826"/>
          <w:sz w:val="15"/>
        </w:rPr>
        <w:t xml:space="preserve">7 </w:t>
      </w:r>
      <w:r>
        <w:rPr>
          <w:rFonts w:ascii="Georgia" w:hAnsi="Georgia"/>
          <w:sz w:val="19"/>
        </w:rPr>
        <w:t>Of the Gershonites: Ladan and Shimei.</w:t>
      </w:r>
    </w:p>
    <w:p>
      <w:pPr>
        <w:pStyle w:val="Scripture"/>
      </w:pPr>
      <w:r>
        <w:rPr>
          <w:rFonts w:ascii="Arial" w:hAnsi="Arial"/>
          <w:b/>
          <w:color w:val="804826"/>
          <w:sz w:val="15"/>
        </w:rPr>
        <w:t xml:space="preserve">8 </w:t>
      </w:r>
      <w:r>
        <w:rPr>
          <w:rFonts w:ascii="Georgia" w:hAnsi="Georgia"/>
          <w:sz w:val="19"/>
        </w:rPr>
        <w:t>The sons of Ladan: Jehiel the chief, and Zetham, and Joel, three.</w:t>
      </w:r>
    </w:p>
    <w:p>
      <w:pPr>
        <w:pStyle w:val="Scripture"/>
      </w:pPr>
      <w:r>
        <w:rPr>
          <w:rFonts w:ascii="Arial" w:hAnsi="Arial"/>
          <w:b/>
          <w:color w:val="804826"/>
          <w:sz w:val="15"/>
        </w:rPr>
        <w:t xml:space="preserve">9 </w:t>
      </w:r>
      <w:r>
        <w:rPr>
          <w:rFonts w:ascii="Georgia" w:hAnsi="Georgia"/>
          <w:sz w:val="19"/>
        </w:rPr>
        <w:t>The sons of Shimei: Shelomoth, and Haziel, and Haran, three. These were the heads of the fathers’ houses of Ladan.</w:t>
      </w:r>
    </w:p>
    <w:p>
      <w:pPr>
        <w:pStyle w:val="Scripture"/>
      </w:pPr>
      <w:r>
        <w:rPr>
          <w:rFonts w:ascii="Arial" w:hAnsi="Arial"/>
          <w:b/>
          <w:color w:val="804826"/>
          <w:sz w:val="15"/>
        </w:rPr>
        <w:t xml:space="preserve">10 </w:t>
      </w:r>
      <w:r>
        <w:rPr>
          <w:rFonts w:ascii="Georgia" w:hAnsi="Georgia"/>
          <w:sz w:val="19"/>
        </w:rPr>
        <w:t>And the sons of Shimei: Jahath, Zina, and Jeush, and Beriah. These four were the sons of Shimei.</w:t>
      </w:r>
    </w:p>
    <w:p>
      <w:pPr>
        <w:pStyle w:val="Scripture"/>
      </w:pPr>
      <w:r>
        <w:rPr>
          <w:rFonts w:ascii="Arial" w:hAnsi="Arial"/>
          <w:b/>
          <w:color w:val="804826"/>
          <w:sz w:val="15"/>
        </w:rPr>
        <w:t xml:space="preserve">11 </w:t>
      </w:r>
      <w:r>
        <w:rPr>
          <w:rFonts w:ascii="Georgia" w:hAnsi="Georgia"/>
          <w:sz w:val="19"/>
        </w:rPr>
        <w:t>And Jahath was the chief, and Zizah the second: but Jeush and Beriah had not many sons; therefore they became a fathers’ house in one reckoning.</w:t>
      </w:r>
    </w:p>
    <w:p>
      <w:pPr>
        <w:pStyle w:val="Scripture"/>
      </w:pPr>
      <w:r>
        <w:rPr>
          <w:rFonts w:ascii="Arial" w:hAnsi="Arial"/>
          <w:b/>
          <w:color w:val="804826"/>
          <w:sz w:val="15"/>
        </w:rPr>
        <w:t xml:space="preserve">12 </w:t>
      </w:r>
      <w:r>
        <w:rPr>
          <w:rFonts w:ascii="Georgia" w:hAnsi="Georgia"/>
          <w:sz w:val="19"/>
        </w:rPr>
        <w:t>The sons of Kohath: Amram, Izhar, Hebron, and Uzziel, four.</w:t>
      </w:r>
    </w:p>
    <w:p>
      <w:pPr>
        <w:pStyle w:val="Scripture"/>
      </w:pPr>
      <w:r>
        <w:rPr>
          <w:rFonts w:ascii="Arial" w:hAnsi="Arial"/>
          <w:b/>
          <w:color w:val="804826"/>
          <w:sz w:val="15"/>
        </w:rPr>
        <w:t xml:space="preserve">13 </w:t>
      </w:r>
      <w:r>
        <w:rPr>
          <w:rFonts w:ascii="Georgia" w:hAnsi="Georgia"/>
          <w:sz w:val="19"/>
        </w:rPr>
        <w:t>The sons of Amram: Aaron and Moses; and Aaron was separated, that he should sanctify the most holy things, he and his sons, for ever, to burn incense before YHWH–Yahweh, to minister to him, and to bless in his name, for ever.</w:t>
      </w:r>
    </w:p>
    <w:p>
      <w:pPr>
        <w:pStyle w:val="Scripture"/>
      </w:pPr>
      <w:r>
        <w:rPr>
          <w:rFonts w:ascii="Arial" w:hAnsi="Arial"/>
          <w:b/>
          <w:color w:val="804826"/>
          <w:sz w:val="15"/>
        </w:rPr>
        <w:t xml:space="preserve">14 </w:t>
      </w:r>
      <w:r>
        <w:rPr>
          <w:rFonts w:ascii="Georgia" w:hAnsi="Georgia"/>
          <w:sz w:val="19"/>
        </w:rPr>
        <w:t>But as for Moses the man of Elohim, his sons were named among the tribe of Levi.</w:t>
      </w:r>
    </w:p>
    <w:p>
      <w:pPr>
        <w:pStyle w:val="Scripture"/>
      </w:pPr>
      <w:r>
        <w:rPr>
          <w:rFonts w:ascii="Arial" w:hAnsi="Arial"/>
          <w:b/>
          <w:color w:val="804826"/>
          <w:sz w:val="15"/>
        </w:rPr>
        <w:t xml:space="preserve">15 </w:t>
      </w:r>
      <w:r>
        <w:rPr>
          <w:rFonts w:ascii="Georgia" w:hAnsi="Georgia"/>
          <w:sz w:val="19"/>
        </w:rPr>
        <w:t>The sons of Moses: Gershom and Eliezer.</w:t>
      </w:r>
    </w:p>
    <w:p>
      <w:pPr>
        <w:pStyle w:val="Scripture"/>
      </w:pPr>
      <w:r>
        <w:rPr>
          <w:rFonts w:ascii="Arial" w:hAnsi="Arial"/>
          <w:b/>
          <w:color w:val="804826"/>
          <w:sz w:val="15"/>
        </w:rPr>
        <w:t xml:space="preserve">16 </w:t>
      </w:r>
      <w:r>
        <w:rPr>
          <w:rFonts w:ascii="Georgia" w:hAnsi="Georgia"/>
          <w:sz w:val="19"/>
        </w:rPr>
        <w:t>The sons of Gershom: Shebuel the chief.</w:t>
      </w:r>
    </w:p>
    <w:p>
      <w:pPr>
        <w:pStyle w:val="Scripture"/>
      </w:pPr>
      <w:r>
        <w:rPr>
          <w:rFonts w:ascii="Arial" w:hAnsi="Arial"/>
          <w:b/>
          <w:color w:val="804826"/>
          <w:sz w:val="15"/>
        </w:rPr>
        <w:t xml:space="preserve">17 </w:t>
      </w:r>
      <w:r>
        <w:rPr>
          <w:rFonts w:ascii="Georgia" w:hAnsi="Georgia"/>
          <w:sz w:val="19"/>
        </w:rPr>
        <w:t>And the sons of Eliezer were: Rehabiah the chief; and Eliezer had no other sons; but the sons of Rehabiah were very many.</w:t>
      </w:r>
    </w:p>
    <w:p>
      <w:pPr>
        <w:pStyle w:val="Scripture"/>
      </w:pPr>
      <w:r>
        <w:rPr>
          <w:rFonts w:ascii="Arial" w:hAnsi="Arial"/>
          <w:b/>
          <w:color w:val="804826"/>
          <w:sz w:val="15"/>
        </w:rPr>
        <w:t xml:space="preserve">18 </w:t>
      </w:r>
      <w:r>
        <w:rPr>
          <w:rFonts w:ascii="Georgia" w:hAnsi="Georgia"/>
          <w:sz w:val="19"/>
        </w:rPr>
        <w:t>The sons of Izhar: Shelomith the chief.</w:t>
      </w:r>
    </w:p>
    <w:p>
      <w:pPr>
        <w:pStyle w:val="Scripture"/>
      </w:pPr>
      <w:r>
        <w:rPr>
          <w:rFonts w:ascii="Arial" w:hAnsi="Arial"/>
          <w:b/>
          <w:color w:val="804826"/>
          <w:sz w:val="15"/>
        </w:rPr>
        <w:t xml:space="preserve">19 </w:t>
      </w:r>
      <w:r>
        <w:rPr>
          <w:rFonts w:ascii="Georgia" w:hAnsi="Georgia"/>
          <w:sz w:val="19"/>
        </w:rPr>
        <w:t>The sons of Hebron: Jeriah the chief, Amariah the second, Jahaziel the third, and Jekameam the fourth.</w:t>
      </w:r>
    </w:p>
    <w:p>
      <w:pPr>
        <w:pStyle w:val="Scripture"/>
      </w:pPr>
      <w:r>
        <w:rPr>
          <w:rFonts w:ascii="Arial" w:hAnsi="Arial"/>
          <w:b/>
          <w:color w:val="804826"/>
          <w:sz w:val="15"/>
        </w:rPr>
        <w:t xml:space="preserve">20 </w:t>
      </w:r>
      <w:r>
        <w:rPr>
          <w:rFonts w:ascii="Georgia" w:hAnsi="Georgia"/>
          <w:sz w:val="19"/>
        </w:rPr>
        <w:t>The sons of Uzziel: Micah the chief, and Isshiah the second.</w:t>
      </w:r>
    </w:p>
    <w:p>
      <w:pPr>
        <w:pStyle w:val="Scripture"/>
      </w:pPr>
      <w:r>
        <w:rPr>
          <w:rFonts w:ascii="Arial" w:hAnsi="Arial"/>
          <w:b/>
          <w:color w:val="804826"/>
          <w:sz w:val="15"/>
        </w:rPr>
        <w:t xml:space="preserve">21 </w:t>
      </w:r>
      <w:r>
        <w:rPr>
          <w:rFonts w:ascii="Georgia" w:hAnsi="Georgia"/>
          <w:sz w:val="19"/>
        </w:rPr>
        <w:t>The sons of Merari: Mahli and Mushi. The sons of Mahli: Eleazar and Kish.</w:t>
      </w:r>
    </w:p>
    <w:p>
      <w:pPr>
        <w:pStyle w:val="Scripture"/>
      </w:pPr>
      <w:r>
        <w:rPr>
          <w:rFonts w:ascii="Arial" w:hAnsi="Arial"/>
          <w:b/>
          <w:color w:val="804826"/>
          <w:sz w:val="15"/>
        </w:rPr>
        <w:t xml:space="preserve">22 </w:t>
      </w:r>
      <w:r>
        <w:rPr>
          <w:rFonts w:ascii="Georgia" w:hAnsi="Georgia"/>
          <w:sz w:val="19"/>
        </w:rPr>
        <w:t>And Eleazar died, and had no sons, but daughters only: and their brethren the sons of Kish took them to wife.</w:t>
      </w:r>
    </w:p>
    <w:p>
      <w:pPr>
        <w:pStyle w:val="Scripture"/>
      </w:pPr>
      <w:r>
        <w:rPr>
          <w:rFonts w:ascii="Arial" w:hAnsi="Arial"/>
          <w:b/>
          <w:color w:val="804826"/>
          <w:sz w:val="15"/>
        </w:rPr>
        <w:t xml:space="preserve">23 </w:t>
      </w:r>
      <w:r>
        <w:rPr>
          <w:rFonts w:ascii="Georgia" w:hAnsi="Georgia"/>
          <w:sz w:val="19"/>
        </w:rPr>
        <w:t>The sons of Mushi: Mahli, and Eder, and Jeremoth, three.</w:t>
      </w:r>
    </w:p>
    <w:p>
      <w:pPr>
        <w:pStyle w:val="Scripture"/>
      </w:pPr>
      <w:r>
        <w:rPr>
          <w:rFonts w:ascii="Arial" w:hAnsi="Arial"/>
          <w:b/>
          <w:color w:val="804826"/>
          <w:sz w:val="15"/>
        </w:rPr>
        <w:t xml:space="preserve">24 </w:t>
      </w:r>
      <w:r>
        <w:rPr>
          <w:rFonts w:ascii="Georgia" w:hAnsi="Georgia"/>
          <w:sz w:val="19"/>
        </w:rPr>
        <w:t>These were the sons of Levi after their fathers’ houses, even the heads of the fathers’ houses of those of them that were counted, in the number of names by their polls, who did the work for the service of the house of YHWH–Yahweh, from twenty years old and upward.</w:t>
      </w:r>
    </w:p>
    <w:p>
      <w:pPr>
        <w:pStyle w:val="Scripture"/>
      </w:pPr>
      <w:r>
        <w:rPr>
          <w:rFonts w:ascii="Arial" w:hAnsi="Arial"/>
          <w:b/>
          <w:color w:val="804826"/>
          <w:sz w:val="15"/>
        </w:rPr>
        <w:t xml:space="preserve">25 </w:t>
      </w:r>
      <w:r>
        <w:rPr>
          <w:rFonts w:ascii="Georgia" w:hAnsi="Georgia"/>
          <w:sz w:val="19"/>
        </w:rPr>
        <w:t>For David said, YHWH–Yahweh, the Elohim of Israel, has given rest to his people; and he dwells in Jerusalem for ever:</w:t>
      </w:r>
    </w:p>
    <w:p>
      <w:pPr>
        <w:pStyle w:val="Scripture"/>
      </w:pPr>
      <w:r>
        <w:rPr>
          <w:rFonts w:ascii="Arial" w:hAnsi="Arial"/>
          <w:b/>
          <w:color w:val="804826"/>
          <w:sz w:val="15"/>
        </w:rPr>
        <w:t xml:space="preserve">26 </w:t>
      </w:r>
      <w:r>
        <w:rPr>
          <w:rFonts w:ascii="Georgia" w:hAnsi="Georgia"/>
          <w:sz w:val="19"/>
        </w:rPr>
        <w:t>and also the Levites shall no more have need to carry the tabernacle and all the vessels of it for the service of it.</w:t>
      </w:r>
    </w:p>
    <w:p>
      <w:pPr>
        <w:pStyle w:val="Scripture"/>
      </w:pPr>
      <w:r>
        <w:rPr>
          <w:rFonts w:ascii="Arial" w:hAnsi="Arial"/>
          <w:b/>
          <w:color w:val="804826"/>
          <w:sz w:val="15"/>
        </w:rPr>
        <w:t xml:space="preserve">27 </w:t>
      </w:r>
      <w:r>
        <w:rPr>
          <w:rFonts w:ascii="Georgia" w:hAnsi="Georgia"/>
          <w:sz w:val="19"/>
        </w:rPr>
        <w:t>For by the last words of David the sons of Levi were numbered, from twenty years old and upward.</w:t>
      </w:r>
    </w:p>
    <w:p>
      <w:pPr>
        <w:pStyle w:val="Scripture"/>
      </w:pPr>
      <w:r>
        <w:rPr>
          <w:rFonts w:ascii="Arial" w:hAnsi="Arial"/>
          <w:b/>
          <w:color w:val="804826"/>
          <w:sz w:val="15"/>
        </w:rPr>
        <w:t xml:space="preserve">28 </w:t>
      </w:r>
      <w:r>
        <w:rPr>
          <w:rFonts w:ascii="Georgia" w:hAnsi="Georgia"/>
          <w:sz w:val="19"/>
        </w:rPr>
        <w:t>For their office was to wait on the sons of Aaron for the service of the house of YHWH–Yahweh, in the courts, and in the chambers, and in the purifying of all holy things, even the work of the service of the house of Elohim;</w:t>
      </w:r>
    </w:p>
    <w:p>
      <w:pPr>
        <w:pStyle w:val="Scripture"/>
      </w:pPr>
      <w:r>
        <w:rPr>
          <w:rFonts w:ascii="Arial" w:hAnsi="Arial"/>
          <w:b/>
          <w:color w:val="804826"/>
          <w:sz w:val="15"/>
        </w:rPr>
        <w:t xml:space="preserve">29 </w:t>
      </w:r>
      <w:r>
        <w:rPr>
          <w:rFonts w:ascii="Georgia" w:hAnsi="Georgia"/>
          <w:sz w:val="19"/>
        </w:rPr>
        <w:t>for the showbread also, and for the fine flour for a meal-offering, whether of unleavened wafers, or of that which is baked in the pan, or of that which is soaked, and for all manner of measure and size;</w:t>
      </w:r>
    </w:p>
    <w:p>
      <w:pPr>
        <w:pStyle w:val="Scripture"/>
      </w:pPr>
      <w:r>
        <w:rPr>
          <w:rFonts w:ascii="Arial" w:hAnsi="Arial"/>
          <w:b/>
          <w:color w:val="804826"/>
          <w:sz w:val="15"/>
        </w:rPr>
        <w:t xml:space="preserve">30 </w:t>
      </w:r>
      <w:r>
        <w:rPr>
          <w:rFonts w:ascii="Georgia" w:hAnsi="Georgia"/>
          <w:sz w:val="19"/>
        </w:rPr>
        <w:t>and to stand every morning to thank and praise YHWH–Yahweh, and likewise at even;</w:t>
      </w:r>
    </w:p>
    <w:p>
      <w:pPr>
        <w:pStyle w:val="Scripture"/>
      </w:pPr>
      <w:r>
        <w:rPr>
          <w:rFonts w:ascii="Arial" w:hAnsi="Arial"/>
          <w:b/>
          <w:color w:val="804826"/>
          <w:sz w:val="15"/>
        </w:rPr>
        <w:t xml:space="preserve">31 </w:t>
      </w:r>
      <w:r>
        <w:rPr>
          <w:rFonts w:ascii="Georgia" w:hAnsi="Georgia"/>
          <w:sz w:val="19"/>
        </w:rPr>
        <w:t>and to offer all burnt-offerings to YHWH–Yahweh, on the sabbaths, on the new moons, and on the set feasts, in number according to the ordinance concerning them, continually before YHWH–Yahweh;</w:t>
      </w:r>
    </w:p>
    <w:p>
      <w:pPr>
        <w:pStyle w:val="Scripture"/>
      </w:pPr>
      <w:r>
        <w:rPr>
          <w:rFonts w:ascii="Arial" w:hAnsi="Arial"/>
          <w:b/>
          <w:color w:val="804826"/>
          <w:sz w:val="15"/>
        </w:rPr>
        <w:t xml:space="preserve">32 </w:t>
      </w:r>
      <w:r>
        <w:rPr>
          <w:rFonts w:ascii="Georgia" w:hAnsi="Georgia"/>
          <w:sz w:val="19"/>
        </w:rPr>
        <w:t>and that they should keep the charge of the tent of meeting, and the charge of the holy place, and the charge of the sons of Aaron their brethren, for the service of the house of YHWH–Yahweh. 24</w:t>
      </w:r>
    </w:p>
    <w:p>
      <w:pPr>
        <w:pStyle w:val="Heading2"/>
      </w:pPr>
      <w:r>
        <w:t>Chapter 24</w:t>
      </w:r>
    </w:p>
    <w:p>
      <w:pPr>
        <w:pStyle w:val="Scripture"/>
      </w:pPr>
      <w:r>
        <w:rPr>
          <w:rFonts w:ascii="Arial" w:hAnsi="Arial"/>
          <w:b/>
          <w:color w:val="804826"/>
          <w:sz w:val="15"/>
        </w:rPr>
        <w:t xml:space="preserve">1 </w:t>
      </w:r>
      <w:r>
        <w:rPr>
          <w:rFonts w:ascii="Georgia" w:hAnsi="Georgia"/>
          <w:sz w:val="19"/>
        </w:rPr>
        <w:t>And the courses of the sons of Aaron were these. The sons of Aaron: Nadab and Abihu, Eleazar and Ithamar.</w:t>
      </w:r>
    </w:p>
    <w:p>
      <w:pPr>
        <w:pStyle w:val="Scripture"/>
      </w:pPr>
      <w:r>
        <w:rPr>
          <w:rFonts w:ascii="Arial" w:hAnsi="Arial"/>
          <w:b/>
          <w:color w:val="804826"/>
          <w:sz w:val="15"/>
        </w:rPr>
        <w:t xml:space="preserve">2 </w:t>
      </w:r>
      <w:r>
        <w:rPr>
          <w:rFonts w:ascii="Georgia" w:hAnsi="Georgia"/>
          <w:sz w:val="19"/>
        </w:rPr>
        <w:t>But Nadab and Abihu died before their father, and had no children: therefore Eleazar and Ithamar executed the priest’s office.</w:t>
      </w:r>
    </w:p>
    <w:p>
      <w:pPr>
        <w:pStyle w:val="Scripture"/>
      </w:pPr>
      <w:r>
        <w:rPr>
          <w:rFonts w:ascii="Arial" w:hAnsi="Arial"/>
          <w:b/>
          <w:color w:val="804826"/>
          <w:sz w:val="15"/>
        </w:rPr>
        <w:t xml:space="preserve">3 </w:t>
      </w:r>
      <w:r>
        <w:rPr>
          <w:rFonts w:ascii="Georgia" w:hAnsi="Georgia"/>
          <w:sz w:val="19"/>
        </w:rPr>
        <w:t>And David with Zadok of the sons of Eleazar, and Ahimelech of the sons of Ithamar, divided them according to their ordering in their service.</w:t>
      </w:r>
    </w:p>
    <w:p>
      <w:pPr>
        <w:pStyle w:val="Scripture"/>
      </w:pPr>
      <w:r>
        <w:rPr>
          <w:rFonts w:ascii="Arial" w:hAnsi="Arial"/>
          <w:b/>
          <w:color w:val="804826"/>
          <w:sz w:val="15"/>
        </w:rPr>
        <w:t xml:space="preserve">4 </w:t>
      </w:r>
      <w:r>
        <w:rPr>
          <w:rFonts w:ascii="Georgia" w:hAnsi="Georgia"/>
          <w:sz w:val="19"/>
        </w:rPr>
        <w:t>And there were more chief men found of the sons of Eleazar than of the sons of Ithamar; and thus were they divided: of the sons of Eleazar there were sixteen, heads of fathers’ houses; and of the sons of Ithamar, according to their fathers’ houses, eight.</w:t>
      </w:r>
    </w:p>
    <w:p>
      <w:pPr>
        <w:pStyle w:val="Scripture"/>
      </w:pPr>
      <w:r>
        <w:rPr>
          <w:rFonts w:ascii="Arial" w:hAnsi="Arial"/>
          <w:b/>
          <w:color w:val="804826"/>
          <w:sz w:val="15"/>
        </w:rPr>
        <w:t xml:space="preserve">5 </w:t>
      </w:r>
      <w:r>
        <w:rPr>
          <w:rFonts w:ascii="Georgia" w:hAnsi="Georgia"/>
          <w:sz w:val="19"/>
        </w:rPr>
        <w:t>Thus were they divided by lot, one sort with another; for there were princes of the sanctuary, and princes of Elohim, both of the sons of Eleazar, and of the sons of Ithamar.</w:t>
      </w:r>
    </w:p>
    <w:p>
      <w:pPr>
        <w:pStyle w:val="Scripture"/>
      </w:pPr>
      <w:r>
        <w:rPr>
          <w:rFonts w:ascii="Arial" w:hAnsi="Arial"/>
          <w:b/>
          <w:color w:val="804826"/>
          <w:sz w:val="15"/>
        </w:rPr>
        <w:t xml:space="preserve">6 </w:t>
      </w:r>
      <w:r>
        <w:rPr>
          <w:rFonts w:ascii="Georgia" w:hAnsi="Georgia"/>
          <w:sz w:val="19"/>
        </w:rPr>
        <w:t>And Shemaiah the son of Nethanel the scribe, who was of the Levites, wrote them in the presence of the king, and the princes, and Zadok the priest, and Ahimelech the son of Abiathar, and the heads of the fathers’ houses of the priests and of the Levites; one fathers’ house being taken for Eleazar, and one taken for Ithamar.</w:t>
      </w:r>
    </w:p>
    <w:p>
      <w:pPr>
        <w:pStyle w:val="Scripture"/>
      </w:pPr>
      <w:r>
        <w:rPr>
          <w:rFonts w:ascii="Arial" w:hAnsi="Arial"/>
          <w:b/>
          <w:color w:val="804826"/>
          <w:sz w:val="15"/>
        </w:rPr>
        <w:t xml:space="preserve">7 </w:t>
      </w:r>
      <w:r>
        <w:rPr>
          <w:rFonts w:ascii="Georgia" w:hAnsi="Georgia"/>
          <w:sz w:val="19"/>
        </w:rPr>
        <w:t>Now the first lot came forth to Jehoiarib, the second to Jedaiah,</w:t>
      </w:r>
    </w:p>
    <w:p>
      <w:pPr>
        <w:pStyle w:val="Scripture"/>
      </w:pPr>
      <w:r>
        <w:rPr>
          <w:rFonts w:ascii="Arial" w:hAnsi="Arial"/>
          <w:b/>
          <w:color w:val="804826"/>
          <w:sz w:val="15"/>
        </w:rPr>
        <w:t xml:space="preserve">8 </w:t>
      </w:r>
      <w:r>
        <w:rPr>
          <w:rFonts w:ascii="Georgia" w:hAnsi="Georgia"/>
          <w:sz w:val="19"/>
        </w:rPr>
        <w:t>the third to Harim, the fourth to Seorim,</w:t>
      </w:r>
    </w:p>
    <w:p>
      <w:pPr>
        <w:pStyle w:val="Scripture"/>
      </w:pPr>
      <w:r>
        <w:rPr>
          <w:rFonts w:ascii="Arial" w:hAnsi="Arial"/>
          <w:b/>
          <w:color w:val="804826"/>
          <w:sz w:val="15"/>
        </w:rPr>
        <w:t xml:space="preserve">9 </w:t>
      </w:r>
      <w:r>
        <w:rPr>
          <w:rFonts w:ascii="Georgia" w:hAnsi="Georgia"/>
          <w:sz w:val="19"/>
        </w:rPr>
        <w:t>the fifth to Malchijah, the sixth to Mijamin,</w:t>
      </w:r>
    </w:p>
    <w:p>
      <w:pPr>
        <w:pStyle w:val="Scripture"/>
      </w:pPr>
      <w:r>
        <w:rPr>
          <w:rFonts w:ascii="Arial" w:hAnsi="Arial"/>
          <w:b/>
          <w:color w:val="804826"/>
          <w:sz w:val="15"/>
        </w:rPr>
        <w:t xml:space="preserve">10 </w:t>
      </w:r>
      <w:r>
        <w:rPr>
          <w:rFonts w:ascii="Georgia" w:hAnsi="Georgia"/>
          <w:sz w:val="19"/>
        </w:rPr>
        <w:t>the seventh to Hakkoz, the eighth to Abijah,</w:t>
      </w:r>
    </w:p>
    <w:p>
      <w:pPr>
        <w:pStyle w:val="Scripture"/>
      </w:pPr>
      <w:r>
        <w:rPr>
          <w:rFonts w:ascii="Arial" w:hAnsi="Arial"/>
          <w:b/>
          <w:color w:val="804826"/>
          <w:sz w:val="15"/>
        </w:rPr>
        <w:t xml:space="preserve">11 </w:t>
      </w:r>
      <w:r>
        <w:rPr>
          <w:rFonts w:ascii="Georgia" w:hAnsi="Georgia"/>
          <w:sz w:val="19"/>
        </w:rPr>
        <w:t>the ninth to Jeshua, the tenth to Shecaniah,</w:t>
      </w:r>
    </w:p>
    <w:p>
      <w:pPr>
        <w:pStyle w:val="Scripture"/>
      </w:pPr>
      <w:r>
        <w:rPr>
          <w:rFonts w:ascii="Arial" w:hAnsi="Arial"/>
          <w:b/>
          <w:color w:val="804826"/>
          <w:sz w:val="15"/>
        </w:rPr>
        <w:t xml:space="preserve">12 </w:t>
      </w:r>
      <w:r>
        <w:rPr>
          <w:rFonts w:ascii="Georgia" w:hAnsi="Georgia"/>
          <w:sz w:val="19"/>
        </w:rPr>
        <w:t>the eleventh to Eliashib, the twelfth to Jakim,</w:t>
      </w:r>
    </w:p>
    <w:p>
      <w:pPr>
        <w:pStyle w:val="Scripture"/>
      </w:pPr>
      <w:r>
        <w:rPr>
          <w:rFonts w:ascii="Arial" w:hAnsi="Arial"/>
          <w:b/>
          <w:color w:val="804826"/>
          <w:sz w:val="15"/>
        </w:rPr>
        <w:t xml:space="preserve">13 </w:t>
      </w:r>
      <w:r>
        <w:rPr>
          <w:rFonts w:ascii="Georgia" w:hAnsi="Georgia"/>
          <w:sz w:val="19"/>
        </w:rPr>
        <w:t>the thirteenth to Huppah, the fourteenth to Jeshebeab,</w:t>
      </w:r>
    </w:p>
    <w:p>
      <w:pPr>
        <w:pStyle w:val="Scripture"/>
      </w:pPr>
      <w:r>
        <w:rPr>
          <w:rFonts w:ascii="Arial" w:hAnsi="Arial"/>
          <w:b/>
          <w:color w:val="804826"/>
          <w:sz w:val="15"/>
        </w:rPr>
        <w:t xml:space="preserve">14 </w:t>
      </w:r>
      <w:r>
        <w:rPr>
          <w:rFonts w:ascii="Georgia" w:hAnsi="Georgia"/>
          <w:sz w:val="19"/>
        </w:rPr>
        <w:t>the fifteenth to Bilgah, the sixteenth to Immer,</w:t>
      </w:r>
    </w:p>
    <w:p>
      <w:pPr>
        <w:pStyle w:val="Scripture"/>
      </w:pPr>
      <w:r>
        <w:rPr>
          <w:rFonts w:ascii="Arial" w:hAnsi="Arial"/>
          <w:b/>
          <w:color w:val="804826"/>
          <w:sz w:val="15"/>
        </w:rPr>
        <w:t xml:space="preserve">15 </w:t>
      </w:r>
      <w:r>
        <w:rPr>
          <w:rFonts w:ascii="Georgia" w:hAnsi="Georgia"/>
          <w:sz w:val="19"/>
        </w:rPr>
        <w:t>the seventeenth to Hezir, the eighteenth to Happizzez,</w:t>
      </w:r>
    </w:p>
    <w:p>
      <w:pPr>
        <w:pStyle w:val="Scripture"/>
      </w:pPr>
      <w:r>
        <w:rPr>
          <w:rFonts w:ascii="Arial" w:hAnsi="Arial"/>
          <w:b/>
          <w:color w:val="804826"/>
          <w:sz w:val="15"/>
        </w:rPr>
        <w:t xml:space="preserve">16 </w:t>
      </w:r>
      <w:r>
        <w:rPr>
          <w:rFonts w:ascii="Georgia" w:hAnsi="Georgia"/>
          <w:sz w:val="19"/>
        </w:rPr>
        <w:t>the nineteenth to Pethahiah, the twentieth to Jehezkel,</w:t>
      </w:r>
    </w:p>
    <w:p>
      <w:pPr>
        <w:pStyle w:val="Scripture"/>
      </w:pPr>
      <w:r>
        <w:rPr>
          <w:rFonts w:ascii="Arial" w:hAnsi="Arial"/>
          <w:b/>
          <w:color w:val="804826"/>
          <w:sz w:val="15"/>
        </w:rPr>
        <w:t xml:space="preserve">17 </w:t>
      </w:r>
      <w:r>
        <w:rPr>
          <w:rFonts w:ascii="Georgia" w:hAnsi="Georgia"/>
          <w:sz w:val="19"/>
        </w:rPr>
        <w:t>the one and twentieth to Jachin, the two and twentieth to Gamul,</w:t>
      </w:r>
    </w:p>
    <w:p>
      <w:pPr>
        <w:pStyle w:val="Scripture"/>
      </w:pPr>
      <w:r>
        <w:rPr>
          <w:rFonts w:ascii="Arial" w:hAnsi="Arial"/>
          <w:b/>
          <w:color w:val="804826"/>
          <w:sz w:val="15"/>
        </w:rPr>
        <w:t xml:space="preserve">18 </w:t>
      </w:r>
      <w:r>
        <w:rPr>
          <w:rFonts w:ascii="Georgia" w:hAnsi="Georgia"/>
          <w:sz w:val="19"/>
        </w:rPr>
        <w:t>the three and twentieth to Delaiah, the four and twentieth to Maaziah.</w:t>
      </w:r>
    </w:p>
    <w:p>
      <w:pPr>
        <w:pStyle w:val="Scripture"/>
      </w:pPr>
      <w:r>
        <w:rPr>
          <w:rFonts w:ascii="Arial" w:hAnsi="Arial"/>
          <w:b/>
          <w:color w:val="804826"/>
          <w:sz w:val="15"/>
        </w:rPr>
        <w:t xml:space="preserve">19 </w:t>
      </w:r>
      <w:r>
        <w:rPr>
          <w:rFonts w:ascii="Georgia" w:hAnsi="Georgia"/>
          <w:sz w:val="19"/>
        </w:rPr>
        <w:t>This was the ordering of them in their service, to come into the house of YHWH–Yahweh according to the ordinance given to them by Aaron their father, as YHWH–Yahweh, the Elohim of Israel, had commanded him.</w:t>
      </w:r>
    </w:p>
    <w:p>
      <w:pPr>
        <w:pStyle w:val="Scripture"/>
      </w:pPr>
      <w:r>
        <w:rPr>
          <w:rFonts w:ascii="Arial" w:hAnsi="Arial"/>
          <w:b/>
          <w:color w:val="804826"/>
          <w:sz w:val="15"/>
        </w:rPr>
        <w:t xml:space="preserve">20 </w:t>
      </w:r>
      <w:r>
        <w:rPr>
          <w:rFonts w:ascii="Georgia" w:hAnsi="Georgia"/>
          <w:sz w:val="19"/>
        </w:rPr>
        <w:t>And of the rest of the sons of Levi: of the sons of Amram, Shubael; of the sons of Shubael, Jehdeiah.</w:t>
      </w:r>
    </w:p>
    <w:p>
      <w:pPr>
        <w:pStyle w:val="Scripture"/>
      </w:pPr>
      <w:r>
        <w:rPr>
          <w:rFonts w:ascii="Arial" w:hAnsi="Arial"/>
          <w:b/>
          <w:color w:val="804826"/>
          <w:sz w:val="15"/>
        </w:rPr>
        <w:t xml:space="preserve">21 </w:t>
      </w:r>
      <w:r>
        <w:rPr>
          <w:rFonts w:ascii="Georgia" w:hAnsi="Georgia"/>
          <w:sz w:val="19"/>
        </w:rPr>
        <w:t>Of Rehabiah: of the sons of Rehabiah, Isshiah the chief.</w:t>
      </w:r>
    </w:p>
    <w:p>
      <w:pPr>
        <w:pStyle w:val="Scripture"/>
      </w:pPr>
      <w:r>
        <w:rPr>
          <w:rFonts w:ascii="Arial" w:hAnsi="Arial"/>
          <w:b/>
          <w:color w:val="804826"/>
          <w:sz w:val="15"/>
        </w:rPr>
        <w:t xml:space="preserve">22 </w:t>
      </w:r>
      <w:r>
        <w:rPr>
          <w:rFonts w:ascii="Georgia" w:hAnsi="Georgia"/>
          <w:sz w:val="19"/>
        </w:rPr>
        <w:t>Of the Izharites, Shelomoth; of the sons of Shelomoth, Jahath.</w:t>
      </w:r>
    </w:p>
    <w:p>
      <w:pPr>
        <w:pStyle w:val="Scripture"/>
      </w:pPr>
      <w:r>
        <w:rPr>
          <w:rFonts w:ascii="Arial" w:hAnsi="Arial"/>
          <w:b/>
          <w:color w:val="804826"/>
          <w:sz w:val="15"/>
        </w:rPr>
        <w:t xml:space="preserve">23 </w:t>
      </w:r>
      <w:r>
        <w:rPr>
          <w:rFonts w:ascii="Georgia" w:hAnsi="Georgia"/>
          <w:sz w:val="19"/>
        </w:rPr>
        <w:t>And the sons of Hebron: Jeriah the chief, Amariah the second, Jahaziel the third, Jekameam the fourth.</w:t>
      </w:r>
    </w:p>
    <w:p>
      <w:pPr>
        <w:pStyle w:val="Scripture"/>
      </w:pPr>
      <w:r>
        <w:rPr>
          <w:rFonts w:ascii="Arial" w:hAnsi="Arial"/>
          <w:b/>
          <w:color w:val="804826"/>
          <w:sz w:val="15"/>
        </w:rPr>
        <w:t xml:space="preserve">24 </w:t>
      </w:r>
      <w:r>
        <w:rPr>
          <w:rFonts w:ascii="Georgia" w:hAnsi="Georgia"/>
          <w:sz w:val="19"/>
        </w:rPr>
        <w:t>The sons of Uzziel, Micah; of the sons of Micah, Shamir.</w:t>
      </w:r>
    </w:p>
    <w:p>
      <w:pPr>
        <w:pStyle w:val="Scripture"/>
      </w:pPr>
      <w:r>
        <w:rPr>
          <w:rFonts w:ascii="Arial" w:hAnsi="Arial"/>
          <w:b/>
          <w:color w:val="804826"/>
          <w:sz w:val="15"/>
        </w:rPr>
        <w:t xml:space="preserve">25 </w:t>
      </w:r>
      <w:r>
        <w:rPr>
          <w:rFonts w:ascii="Georgia" w:hAnsi="Georgia"/>
          <w:sz w:val="19"/>
        </w:rPr>
        <w:t>The brother of Micah, Isshiah; of the sons of Isshiah, Zechariah.</w:t>
      </w:r>
    </w:p>
    <w:p>
      <w:pPr>
        <w:pStyle w:val="Scripture"/>
      </w:pPr>
      <w:r>
        <w:rPr>
          <w:rFonts w:ascii="Arial" w:hAnsi="Arial"/>
          <w:b/>
          <w:color w:val="804826"/>
          <w:sz w:val="15"/>
        </w:rPr>
        <w:t xml:space="preserve">26 </w:t>
      </w:r>
      <w:r>
        <w:rPr>
          <w:rFonts w:ascii="Georgia" w:hAnsi="Georgia"/>
          <w:sz w:val="19"/>
        </w:rPr>
        <w:t>The sons of Merari: Mahli and Mushi; the sons of Jaaziah: Beno.</w:t>
      </w:r>
    </w:p>
    <w:p>
      <w:pPr>
        <w:pStyle w:val="Scripture"/>
      </w:pPr>
      <w:r>
        <w:rPr>
          <w:rFonts w:ascii="Arial" w:hAnsi="Arial"/>
          <w:b/>
          <w:color w:val="804826"/>
          <w:sz w:val="15"/>
        </w:rPr>
        <w:t xml:space="preserve">27 </w:t>
      </w:r>
      <w:r>
        <w:rPr>
          <w:rFonts w:ascii="Georgia" w:hAnsi="Georgia"/>
          <w:sz w:val="19"/>
        </w:rPr>
        <w:t>The sons of Merari: of Jaaziah, Beno, and Shoham, and Zaccur, and Ibri.</w:t>
      </w:r>
    </w:p>
    <w:p>
      <w:pPr>
        <w:pStyle w:val="Scripture"/>
      </w:pPr>
      <w:r>
        <w:rPr>
          <w:rFonts w:ascii="Arial" w:hAnsi="Arial"/>
          <w:b/>
          <w:color w:val="804826"/>
          <w:sz w:val="15"/>
        </w:rPr>
        <w:t xml:space="preserve">28 </w:t>
      </w:r>
      <w:r>
        <w:rPr>
          <w:rFonts w:ascii="Georgia" w:hAnsi="Georgia"/>
          <w:sz w:val="19"/>
        </w:rPr>
        <w:t>Of Mahli: Eleazar, who had no sons.</w:t>
      </w:r>
    </w:p>
    <w:p>
      <w:pPr>
        <w:pStyle w:val="Scripture"/>
      </w:pPr>
      <w:r>
        <w:rPr>
          <w:rFonts w:ascii="Arial" w:hAnsi="Arial"/>
          <w:b/>
          <w:color w:val="804826"/>
          <w:sz w:val="15"/>
        </w:rPr>
        <w:t xml:space="preserve">29 </w:t>
      </w:r>
      <w:r>
        <w:rPr>
          <w:rFonts w:ascii="Georgia" w:hAnsi="Georgia"/>
          <w:sz w:val="19"/>
        </w:rPr>
        <w:t>Of Kish; the sons of Kish: Jerahmeel.</w:t>
      </w:r>
    </w:p>
    <w:p>
      <w:pPr>
        <w:pStyle w:val="Scripture"/>
      </w:pPr>
      <w:r>
        <w:rPr>
          <w:rFonts w:ascii="Arial" w:hAnsi="Arial"/>
          <w:b/>
          <w:color w:val="804826"/>
          <w:sz w:val="15"/>
        </w:rPr>
        <w:t xml:space="preserve">30 </w:t>
      </w:r>
      <w:r>
        <w:rPr>
          <w:rFonts w:ascii="Georgia" w:hAnsi="Georgia"/>
          <w:sz w:val="19"/>
        </w:rPr>
        <w:t>And the sons of Mushi: Mahli, and Eder, and Jerimoth. These were the sons of the Levites after their fathers’ houses.</w:t>
      </w:r>
    </w:p>
    <w:p>
      <w:pPr>
        <w:pStyle w:val="Scripture"/>
      </w:pPr>
      <w:r>
        <w:rPr>
          <w:rFonts w:ascii="Arial" w:hAnsi="Arial"/>
          <w:b/>
          <w:color w:val="804826"/>
          <w:sz w:val="15"/>
        </w:rPr>
        <w:t xml:space="preserve">31 </w:t>
      </w:r>
      <w:r>
        <w:rPr>
          <w:rFonts w:ascii="Georgia" w:hAnsi="Georgia"/>
          <w:sz w:val="19"/>
        </w:rPr>
        <w:t>These likewise cast lots even as their brethren the sons of Aaron in the presence of David the king, and Zadok, and Ahimelech, and the heads of the fathers’ houses of the priests and of the Levites; the fathers’ houses of the chief even as those of his younger brother. 25</w:t>
      </w:r>
    </w:p>
    <w:p>
      <w:pPr>
        <w:pStyle w:val="Heading2"/>
      </w:pPr>
      <w:r>
        <w:t>Chapter 25</w:t>
      </w:r>
    </w:p>
    <w:p>
      <w:pPr>
        <w:pStyle w:val="Scripture"/>
      </w:pPr>
      <w:r>
        <w:rPr>
          <w:rFonts w:ascii="Arial" w:hAnsi="Arial"/>
          <w:b/>
          <w:color w:val="804826"/>
          <w:sz w:val="15"/>
        </w:rPr>
        <w:t xml:space="preserve">1 </w:t>
      </w:r>
      <w:r>
        <w:rPr>
          <w:rFonts w:ascii="Georgia" w:hAnsi="Georgia"/>
          <w:sz w:val="19"/>
        </w:rPr>
        <w:t>Moreover David and the captains of the host set apart for the service certain of the sons of Asaph, and of Heman, and of Jeduthun, who should prophesy with harps, with psalteries, and with cymbals: and the number of them that did the work according to their service was:</w:t>
      </w:r>
    </w:p>
    <w:p>
      <w:pPr>
        <w:pStyle w:val="Scripture"/>
      </w:pPr>
      <w:r>
        <w:rPr>
          <w:rFonts w:ascii="Arial" w:hAnsi="Arial"/>
          <w:b/>
          <w:color w:val="804826"/>
          <w:sz w:val="15"/>
        </w:rPr>
        <w:t xml:space="preserve">2 </w:t>
      </w:r>
      <w:r>
        <w:rPr>
          <w:rFonts w:ascii="Georgia" w:hAnsi="Georgia"/>
          <w:sz w:val="19"/>
        </w:rPr>
        <w:t>of the sons of Asaph: Zaccur, and Joseph, and Nethaniah, and Asharelah, the sons of Asaph, under the hand of Asaph, who prophesied after the order of the king.</w:t>
      </w:r>
    </w:p>
    <w:p>
      <w:pPr>
        <w:pStyle w:val="Scripture"/>
      </w:pPr>
      <w:r>
        <w:rPr>
          <w:rFonts w:ascii="Arial" w:hAnsi="Arial"/>
          <w:b/>
          <w:color w:val="804826"/>
          <w:sz w:val="15"/>
        </w:rPr>
        <w:t xml:space="preserve">3 </w:t>
      </w:r>
      <w:r>
        <w:rPr>
          <w:rFonts w:ascii="Georgia" w:hAnsi="Georgia"/>
          <w:sz w:val="19"/>
        </w:rPr>
        <w:t>Of Jeduthun; the sons of Jeduthun: Gedaliah, and Zeri, and Jeshaiah, Hashabiah, and Mattithiah, six, under the hands of their father Jeduthun with the harp, who prophesied in giving thanks and praising YHWH–Yahweh.</w:t>
      </w:r>
    </w:p>
    <w:p>
      <w:pPr>
        <w:pStyle w:val="Scripture"/>
      </w:pPr>
      <w:r>
        <w:rPr>
          <w:rFonts w:ascii="Arial" w:hAnsi="Arial"/>
          <w:b/>
          <w:color w:val="804826"/>
          <w:sz w:val="15"/>
        </w:rPr>
        <w:t xml:space="preserve">4 </w:t>
      </w:r>
      <w:r>
        <w:rPr>
          <w:rFonts w:ascii="Georgia" w:hAnsi="Georgia"/>
          <w:sz w:val="19"/>
        </w:rPr>
        <w:t>Of Heman; the sons of Heman: Bukkiah, Mattaniah, Uzziel, Shebuel, and Jerimoth, Hananiah, Hanani, Eliathah, Giddalti, and Romamti-ezer, Joshbekashah, Mallothi, Hothir, Mahazioth.</w:t>
      </w:r>
    </w:p>
    <w:p>
      <w:pPr>
        <w:pStyle w:val="Scripture"/>
      </w:pPr>
      <w:r>
        <w:rPr>
          <w:rFonts w:ascii="Arial" w:hAnsi="Arial"/>
          <w:b/>
          <w:color w:val="804826"/>
          <w:sz w:val="15"/>
        </w:rPr>
        <w:t xml:space="preserve">5 </w:t>
      </w:r>
      <w:r>
        <w:rPr>
          <w:rFonts w:ascii="Georgia" w:hAnsi="Georgia"/>
          <w:sz w:val="19"/>
        </w:rPr>
        <w:t>All these were the sons of Heman the king’s seer in the words of Elohim, to lift up the horn. And Elohim gave to Heman fourteen sons and three daughters.</w:t>
      </w:r>
    </w:p>
    <w:p>
      <w:pPr>
        <w:pStyle w:val="Scripture"/>
      </w:pPr>
      <w:r>
        <w:rPr>
          <w:rFonts w:ascii="Arial" w:hAnsi="Arial"/>
          <w:b/>
          <w:color w:val="804826"/>
          <w:sz w:val="15"/>
        </w:rPr>
        <w:t xml:space="preserve">6 </w:t>
      </w:r>
      <w:r>
        <w:rPr>
          <w:rFonts w:ascii="Georgia" w:hAnsi="Georgia"/>
          <w:sz w:val="19"/>
        </w:rPr>
        <w:t>All these were under the hands of their father for song in the house of YHWH–Yahweh, with cymbals, psalteries, and harps, for the service of the house of Elohim; Asaph, Jeduthun, and Heman being under the order of the king.</w:t>
      </w:r>
    </w:p>
    <w:p>
      <w:pPr>
        <w:pStyle w:val="Scripture"/>
      </w:pPr>
      <w:r>
        <w:rPr>
          <w:rFonts w:ascii="Arial" w:hAnsi="Arial"/>
          <w:b/>
          <w:color w:val="804826"/>
          <w:sz w:val="15"/>
        </w:rPr>
        <w:t xml:space="preserve">7 </w:t>
      </w:r>
      <w:r>
        <w:rPr>
          <w:rFonts w:ascii="Georgia" w:hAnsi="Georgia"/>
          <w:sz w:val="19"/>
        </w:rPr>
        <w:t>And the number of them, with their brethren that were instructed in singing to YHWH–Yahweh, even all that were skilful, was two hundred eighty and eight.</w:t>
      </w:r>
    </w:p>
    <w:p>
      <w:pPr>
        <w:pStyle w:val="Scripture"/>
      </w:pPr>
      <w:r>
        <w:rPr>
          <w:rFonts w:ascii="Arial" w:hAnsi="Arial"/>
          <w:b/>
          <w:color w:val="804826"/>
          <w:sz w:val="15"/>
        </w:rPr>
        <w:t xml:space="preserve">8 </w:t>
      </w:r>
      <w:r>
        <w:rPr>
          <w:rFonts w:ascii="Georgia" w:hAnsi="Georgia"/>
          <w:sz w:val="19"/>
        </w:rPr>
        <w:t>And they cast lots for their offices, all alike, as well the small as the great, the teacher as the scholar.</w:t>
      </w:r>
    </w:p>
    <w:p>
      <w:pPr>
        <w:pStyle w:val="Scripture"/>
      </w:pPr>
      <w:r>
        <w:rPr>
          <w:rFonts w:ascii="Arial" w:hAnsi="Arial"/>
          <w:b/>
          <w:color w:val="804826"/>
          <w:sz w:val="15"/>
        </w:rPr>
        <w:t xml:space="preserve">9 </w:t>
      </w:r>
      <w:r>
        <w:rPr>
          <w:rFonts w:ascii="Georgia" w:hAnsi="Georgia"/>
          <w:sz w:val="19"/>
        </w:rPr>
        <w:t>Now the first lot came forth for Asaph to Joseph: the second to Gedaliah; he and his brethren and sons were twelve:</w:t>
      </w:r>
    </w:p>
    <w:p>
      <w:pPr>
        <w:pStyle w:val="Scripture"/>
      </w:pPr>
      <w:r>
        <w:rPr>
          <w:rFonts w:ascii="Arial" w:hAnsi="Arial"/>
          <w:b/>
          <w:color w:val="804826"/>
          <w:sz w:val="15"/>
        </w:rPr>
        <w:t xml:space="preserve">10 </w:t>
      </w:r>
      <w:r>
        <w:rPr>
          <w:rFonts w:ascii="Georgia" w:hAnsi="Georgia"/>
          <w:sz w:val="19"/>
        </w:rPr>
        <w:t>the third to Zaccur, his sons and his brethren, twelve:</w:t>
      </w:r>
    </w:p>
    <w:p>
      <w:pPr>
        <w:pStyle w:val="Scripture"/>
      </w:pPr>
      <w:r>
        <w:rPr>
          <w:rFonts w:ascii="Arial" w:hAnsi="Arial"/>
          <w:b/>
          <w:color w:val="804826"/>
          <w:sz w:val="15"/>
        </w:rPr>
        <w:t xml:space="preserve">11 </w:t>
      </w:r>
      <w:r>
        <w:rPr>
          <w:rFonts w:ascii="Georgia" w:hAnsi="Georgia"/>
          <w:sz w:val="19"/>
        </w:rPr>
        <w:t>the fourth to Izri, his sons and his brethren, twelve:</w:t>
      </w:r>
    </w:p>
    <w:p>
      <w:pPr>
        <w:pStyle w:val="Scripture"/>
      </w:pPr>
      <w:r>
        <w:rPr>
          <w:rFonts w:ascii="Arial" w:hAnsi="Arial"/>
          <w:b/>
          <w:color w:val="804826"/>
          <w:sz w:val="15"/>
        </w:rPr>
        <w:t xml:space="preserve">12 </w:t>
      </w:r>
      <w:r>
        <w:rPr>
          <w:rFonts w:ascii="Georgia" w:hAnsi="Georgia"/>
          <w:sz w:val="19"/>
        </w:rPr>
        <w:t>the fifth to Nethaniah, his sons and his brethren, twelve:</w:t>
      </w:r>
    </w:p>
    <w:p>
      <w:pPr>
        <w:pStyle w:val="Scripture"/>
      </w:pPr>
      <w:r>
        <w:rPr>
          <w:rFonts w:ascii="Arial" w:hAnsi="Arial"/>
          <w:b/>
          <w:color w:val="804826"/>
          <w:sz w:val="15"/>
        </w:rPr>
        <w:t xml:space="preserve">13 </w:t>
      </w:r>
      <w:r>
        <w:rPr>
          <w:rFonts w:ascii="Georgia" w:hAnsi="Georgia"/>
          <w:sz w:val="19"/>
        </w:rPr>
        <w:t>the sixth to Bukkiah, his sons and his brethren, twelve:</w:t>
      </w:r>
    </w:p>
    <w:p>
      <w:pPr>
        <w:pStyle w:val="Scripture"/>
      </w:pPr>
      <w:r>
        <w:rPr>
          <w:rFonts w:ascii="Arial" w:hAnsi="Arial"/>
          <w:b/>
          <w:color w:val="804826"/>
          <w:sz w:val="15"/>
        </w:rPr>
        <w:t xml:space="preserve">14 </w:t>
      </w:r>
      <w:r>
        <w:rPr>
          <w:rFonts w:ascii="Georgia" w:hAnsi="Georgia"/>
          <w:sz w:val="19"/>
        </w:rPr>
        <w:t>the seventh to Jesharelah, his sons and his brethren, twelve:</w:t>
      </w:r>
    </w:p>
    <w:p>
      <w:pPr>
        <w:pStyle w:val="Scripture"/>
      </w:pPr>
      <w:r>
        <w:rPr>
          <w:rFonts w:ascii="Arial" w:hAnsi="Arial"/>
          <w:b/>
          <w:color w:val="804826"/>
          <w:sz w:val="15"/>
        </w:rPr>
        <w:t xml:space="preserve">15 </w:t>
      </w:r>
      <w:r>
        <w:rPr>
          <w:rFonts w:ascii="Georgia" w:hAnsi="Georgia"/>
          <w:sz w:val="19"/>
        </w:rPr>
        <w:t>the eighth to Jeshaiah, his sons and his brethren, twelve:</w:t>
      </w:r>
    </w:p>
    <w:p>
      <w:pPr>
        <w:pStyle w:val="Scripture"/>
      </w:pPr>
      <w:r>
        <w:rPr>
          <w:rFonts w:ascii="Arial" w:hAnsi="Arial"/>
          <w:b/>
          <w:color w:val="804826"/>
          <w:sz w:val="15"/>
        </w:rPr>
        <w:t xml:space="preserve">16 </w:t>
      </w:r>
      <w:r>
        <w:rPr>
          <w:rFonts w:ascii="Georgia" w:hAnsi="Georgia"/>
          <w:sz w:val="19"/>
        </w:rPr>
        <w:t>the ninth to Mattaniah, his sons and his brethren, twelve:</w:t>
      </w:r>
    </w:p>
    <w:p>
      <w:pPr>
        <w:pStyle w:val="Scripture"/>
      </w:pPr>
      <w:r>
        <w:rPr>
          <w:rFonts w:ascii="Arial" w:hAnsi="Arial"/>
          <w:b/>
          <w:color w:val="804826"/>
          <w:sz w:val="15"/>
        </w:rPr>
        <w:t xml:space="preserve">17 </w:t>
      </w:r>
      <w:r>
        <w:rPr>
          <w:rFonts w:ascii="Georgia" w:hAnsi="Georgia"/>
          <w:sz w:val="19"/>
        </w:rPr>
        <w:t>the tenth to Shimei, his sons and his brethren, twelve:</w:t>
      </w:r>
    </w:p>
    <w:p>
      <w:pPr>
        <w:pStyle w:val="Scripture"/>
      </w:pPr>
      <w:r>
        <w:rPr>
          <w:rFonts w:ascii="Arial" w:hAnsi="Arial"/>
          <w:b/>
          <w:color w:val="804826"/>
          <w:sz w:val="15"/>
        </w:rPr>
        <w:t xml:space="preserve">18 </w:t>
      </w:r>
      <w:r>
        <w:rPr>
          <w:rFonts w:ascii="Georgia" w:hAnsi="Georgia"/>
          <w:sz w:val="19"/>
        </w:rPr>
        <w:t>the eleventh to Azarel, his sons and his brethren, twelve:</w:t>
      </w:r>
    </w:p>
    <w:p>
      <w:pPr>
        <w:pStyle w:val="Scripture"/>
      </w:pPr>
      <w:r>
        <w:rPr>
          <w:rFonts w:ascii="Arial" w:hAnsi="Arial"/>
          <w:b/>
          <w:color w:val="804826"/>
          <w:sz w:val="15"/>
        </w:rPr>
        <w:t xml:space="preserve">19 </w:t>
      </w:r>
      <w:r>
        <w:rPr>
          <w:rFonts w:ascii="Georgia" w:hAnsi="Georgia"/>
          <w:sz w:val="19"/>
        </w:rPr>
        <w:t>the twelfth to Hashabiah, his sons and his brethren, twelve:</w:t>
      </w:r>
    </w:p>
    <w:p>
      <w:pPr>
        <w:pStyle w:val="Scripture"/>
      </w:pPr>
      <w:r>
        <w:rPr>
          <w:rFonts w:ascii="Arial" w:hAnsi="Arial"/>
          <w:b/>
          <w:color w:val="804826"/>
          <w:sz w:val="15"/>
        </w:rPr>
        <w:t xml:space="preserve">20 </w:t>
      </w:r>
      <w:r>
        <w:rPr>
          <w:rFonts w:ascii="Georgia" w:hAnsi="Georgia"/>
          <w:sz w:val="19"/>
        </w:rPr>
        <w:t>for the thirteenth, Shubael, his sons and his brethren, twelve:</w:t>
      </w:r>
    </w:p>
    <w:p>
      <w:pPr>
        <w:pStyle w:val="Scripture"/>
      </w:pPr>
      <w:r>
        <w:rPr>
          <w:rFonts w:ascii="Arial" w:hAnsi="Arial"/>
          <w:b/>
          <w:color w:val="804826"/>
          <w:sz w:val="15"/>
        </w:rPr>
        <w:t xml:space="preserve">21 </w:t>
      </w:r>
      <w:r>
        <w:rPr>
          <w:rFonts w:ascii="Georgia" w:hAnsi="Georgia"/>
          <w:sz w:val="19"/>
        </w:rPr>
        <w:t>for the fourteenth, Mattithiah, his sons and his brethren, twelve:</w:t>
      </w:r>
    </w:p>
    <w:p>
      <w:pPr>
        <w:pStyle w:val="Scripture"/>
      </w:pPr>
      <w:r>
        <w:rPr>
          <w:rFonts w:ascii="Arial" w:hAnsi="Arial"/>
          <w:b/>
          <w:color w:val="804826"/>
          <w:sz w:val="15"/>
        </w:rPr>
        <w:t xml:space="preserve">22 </w:t>
      </w:r>
      <w:r>
        <w:rPr>
          <w:rFonts w:ascii="Georgia" w:hAnsi="Georgia"/>
          <w:sz w:val="19"/>
        </w:rPr>
        <w:t>for the fifteenth to Jeremoth, his sons and his brethren, twelve:</w:t>
      </w:r>
    </w:p>
    <w:p>
      <w:pPr>
        <w:pStyle w:val="Scripture"/>
      </w:pPr>
      <w:r>
        <w:rPr>
          <w:rFonts w:ascii="Arial" w:hAnsi="Arial"/>
          <w:b/>
          <w:color w:val="804826"/>
          <w:sz w:val="15"/>
        </w:rPr>
        <w:t xml:space="preserve">23 </w:t>
      </w:r>
      <w:r>
        <w:rPr>
          <w:rFonts w:ascii="Georgia" w:hAnsi="Georgia"/>
          <w:sz w:val="19"/>
        </w:rPr>
        <w:t>for the sixteenth to Hananiah, his sons and his brethren, twelve:</w:t>
      </w:r>
    </w:p>
    <w:p>
      <w:pPr>
        <w:pStyle w:val="Scripture"/>
      </w:pPr>
      <w:r>
        <w:rPr>
          <w:rFonts w:ascii="Arial" w:hAnsi="Arial"/>
          <w:b/>
          <w:color w:val="804826"/>
          <w:sz w:val="15"/>
        </w:rPr>
        <w:t xml:space="preserve">24 </w:t>
      </w:r>
      <w:r>
        <w:rPr>
          <w:rFonts w:ascii="Georgia" w:hAnsi="Georgia"/>
          <w:sz w:val="19"/>
        </w:rPr>
        <w:t>for the seventeenth to Joshbekashah, his sons and his brethren, twelve:</w:t>
      </w:r>
    </w:p>
    <w:p>
      <w:pPr>
        <w:pStyle w:val="Scripture"/>
      </w:pPr>
      <w:r>
        <w:rPr>
          <w:rFonts w:ascii="Arial" w:hAnsi="Arial"/>
          <w:b/>
          <w:color w:val="804826"/>
          <w:sz w:val="15"/>
        </w:rPr>
        <w:t xml:space="preserve">25 </w:t>
      </w:r>
      <w:r>
        <w:rPr>
          <w:rFonts w:ascii="Georgia" w:hAnsi="Georgia"/>
          <w:sz w:val="19"/>
        </w:rPr>
        <w:t>for the eighteenth to Hanani, his sons and his brethren, twelve:</w:t>
      </w:r>
    </w:p>
    <w:p>
      <w:pPr>
        <w:pStyle w:val="Scripture"/>
      </w:pPr>
      <w:r>
        <w:rPr>
          <w:rFonts w:ascii="Arial" w:hAnsi="Arial"/>
          <w:b/>
          <w:color w:val="804826"/>
          <w:sz w:val="15"/>
        </w:rPr>
        <w:t xml:space="preserve">26 </w:t>
      </w:r>
      <w:r>
        <w:rPr>
          <w:rFonts w:ascii="Georgia" w:hAnsi="Georgia"/>
          <w:sz w:val="19"/>
        </w:rPr>
        <w:t>for the nineteenth to Mallothi, his sons and his brethren, twelve:</w:t>
      </w:r>
    </w:p>
    <w:p>
      <w:pPr>
        <w:pStyle w:val="Scripture"/>
      </w:pPr>
      <w:r>
        <w:rPr>
          <w:rFonts w:ascii="Arial" w:hAnsi="Arial"/>
          <w:b/>
          <w:color w:val="804826"/>
          <w:sz w:val="15"/>
        </w:rPr>
        <w:t xml:space="preserve">27 </w:t>
      </w:r>
      <w:r>
        <w:rPr>
          <w:rFonts w:ascii="Georgia" w:hAnsi="Georgia"/>
          <w:sz w:val="19"/>
        </w:rPr>
        <w:t>for the twentieth to Eliathah, his sons and his brethren, twelve:</w:t>
      </w:r>
    </w:p>
    <w:p>
      <w:pPr>
        <w:pStyle w:val="Scripture"/>
      </w:pPr>
      <w:r>
        <w:rPr>
          <w:rFonts w:ascii="Arial" w:hAnsi="Arial"/>
          <w:b/>
          <w:color w:val="804826"/>
          <w:sz w:val="15"/>
        </w:rPr>
        <w:t xml:space="preserve">28 </w:t>
      </w:r>
      <w:r>
        <w:rPr>
          <w:rFonts w:ascii="Georgia" w:hAnsi="Georgia"/>
          <w:sz w:val="19"/>
        </w:rPr>
        <w:t>for the one and twentieth to Hothir, his sons and his brethren, twelve:</w:t>
      </w:r>
    </w:p>
    <w:p>
      <w:pPr>
        <w:pStyle w:val="Scripture"/>
      </w:pPr>
      <w:r>
        <w:rPr>
          <w:rFonts w:ascii="Arial" w:hAnsi="Arial"/>
          <w:b/>
          <w:color w:val="804826"/>
          <w:sz w:val="15"/>
        </w:rPr>
        <w:t xml:space="preserve">29 </w:t>
      </w:r>
      <w:r>
        <w:rPr>
          <w:rFonts w:ascii="Georgia" w:hAnsi="Georgia"/>
          <w:sz w:val="19"/>
        </w:rPr>
        <w:t>for the two and twentieth to Giddalti, his sons and his brethren, twelve:</w:t>
      </w:r>
    </w:p>
    <w:p>
      <w:pPr>
        <w:pStyle w:val="Scripture"/>
      </w:pPr>
      <w:r>
        <w:rPr>
          <w:rFonts w:ascii="Arial" w:hAnsi="Arial"/>
          <w:b/>
          <w:color w:val="804826"/>
          <w:sz w:val="15"/>
        </w:rPr>
        <w:t xml:space="preserve">30 </w:t>
      </w:r>
      <w:r>
        <w:rPr>
          <w:rFonts w:ascii="Georgia" w:hAnsi="Georgia"/>
          <w:sz w:val="19"/>
        </w:rPr>
        <w:t>for the three and twentieth to Mahazioth, his sons and his brethren, twelve:</w:t>
      </w:r>
    </w:p>
    <w:p>
      <w:pPr>
        <w:pStyle w:val="Scripture"/>
      </w:pPr>
      <w:r>
        <w:rPr>
          <w:rFonts w:ascii="Arial" w:hAnsi="Arial"/>
          <w:b/>
          <w:color w:val="804826"/>
          <w:sz w:val="15"/>
        </w:rPr>
        <w:t xml:space="preserve">31 </w:t>
      </w:r>
      <w:r>
        <w:rPr>
          <w:rFonts w:ascii="Georgia" w:hAnsi="Georgia"/>
          <w:sz w:val="19"/>
        </w:rPr>
        <w:t>for the four and twentieth to Romamtiezer, his sons and his brethren, twelve. 26</w:t>
      </w:r>
    </w:p>
    <w:p>
      <w:pPr>
        <w:pStyle w:val="Heading2"/>
      </w:pPr>
      <w:r>
        <w:t>Chapter 26</w:t>
      </w:r>
    </w:p>
    <w:p>
      <w:pPr>
        <w:pStyle w:val="Scripture"/>
      </w:pPr>
      <w:r>
        <w:rPr>
          <w:rFonts w:ascii="Arial" w:hAnsi="Arial"/>
          <w:b/>
          <w:color w:val="804826"/>
          <w:sz w:val="15"/>
        </w:rPr>
        <w:t xml:space="preserve">1 </w:t>
      </w:r>
      <w:r>
        <w:rPr>
          <w:rFonts w:ascii="Georgia" w:hAnsi="Georgia"/>
          <w:sz w:val="19"/>
        </w:rPr>
        <w:t>For the courses of the doorkeepers: of the Korahites, Meshelemiah the son of Kore, of the sons of Asaph.</w:t>
      </w:r>
    </w:p>
    <w:p>
      <w:pPr>
        <w:pStyle w:val="Scripture"/>
      </w:pPr>
      <w:r>
        <w:rPr>
          <w:rFonts w:ascii="Arial" w:hAnsi="Arial"/>
          <w:b/>
          <w:color w:val="804826"/>
          <w:sz w:val="15"/>
        </w:rPr>
        <w:t xml:space="preserve">2 </w:t>
      </w:r>
      <w:r>
        <w:rPr>
          <w:rFonts w:ascii="Georgia" w:hAnsi="Georgia"/>
          <w:sz w:val="19"/>
        </w:rPr>
        <w:t>And Meshelemiah had sons: Zechariah the firstborn, Jediael the second, Zebadiah the third, Jathniel the fourth,</w:t>
      </w:r>
    </w:p>
    <w:p>
      <w:pPr>
        <w:pStyle w:val="Scripture"/>
      </w:pPr>
      <w:r>
        <w:rPr>
          <w:rFonts w:ascii="Arial" w:hAnsi="Arial"/>
          <w:b/>
          <w:color w:val="804826"/>
          <w:sz w:val="15"/>
        </w:rPr>
        <w:t xml:space="preserve">3 </w:t>
      </w:r>
      <w:r>
        <w:rPr>
          <w:rFonts w:ascii="Georgia" w:hAnsi="Georgia"/>
          <w:sz w:val="19"/>
        </w:rPr>
        <w:t>Elam the fifth, Jehohanan the sixth, Eliehoenai the seventh.</w:t>
      </w:r>
    </w:p>
    <w:p>
      <w:pPr>
        <w:pStyle w:val="Scripture"/>
      </w:pPr>
      <w:r>
        <w:rPr>
          <w:rFonts w:ascii="Arial" w:hAnsi="Arial"/>
          <w:b/>
          <w:color w:val="804826"/>
          <w:sz w:val="15"/>
        </w:rPr>
        <w:t xml:space="preserve">4 </w:t>
      </w:r>
      <w:r>
        <w:rPr>
          <w:rFonts w:ascii="Georgia" w:hAnsi="Georgia"/>
          <w:sz w:val="19"/>
        </w:rPr>
        <w:t>And Obed-edom had sons: Shemaiah the firstborn, Jehozabad the second, Joah the third, and Sacar the fourth, and Nethanel the fifth,</w:t>
      </w:r>
    </w:p>
    <w:p>
      <w:pPr>
        <w:pStyle w:val="Scripture"/>
      </w:pPr>
      <w:r>
        <w:rPr>
          <w:rFonts w:ascii="Arial" w:hAnsi="Arial"/>
          <w:b/>
          <w:color w:val="804826"/>
          <w:sz w:val="15"/>
        </w:rPr>
        <w:t xml:space="preserve">5 </w:t>
      </w:r>
      <w:r>
        <w:rPr>
          <w:rFonts w:ascii="Georgia" w:hAnsi="Georgia"/>
          <w:sz w:val="19"/>
        </w:rPr>
        <w:t>Ammiel the sixth, Issachar the seventh, Peullethai the eighth; for Elohim blessed him.</w:t>
      </w:r>
    </w:p>
    <w:p>
      <w:pPr>
        <w:pStyle w:val="Scripture"/>
      </w:pPr>
      <w:r>
        <w:rPr>
          <w:rFonts w:ascii="Arial" w:hAnsi="Arial"/>
          <w:b/>
          <w:color w:val="804826"/>
          <w:sz w:val="15"/>
        </w:rPr>
        <w:t xml:space="preserve">6 </w:t>
      </w:r>
      <w:r>
        <w:rPr>
          <w:rFonts w:ascii="Georgia" w:hAnsi="Georgia"/>
          <w:sz w:val="19"/>
        </w:rPr>
        <w:t>Also to Shemaiah his son were sons born, that ruled over the house of their father; for they were mighty men of valor.</w:t>
      </w:r>
    </w:p>
    <w:p>
      <w:pPr>
        <w:pStyle w:val="Scripture"/>
      </w:pPr>
      <w:r>
        <w:rPr>
          <w:rFonts w:ascii="Arial" w:hAnsi="Arial"/>
          <w:b/>
          <w:color w:val="804826"/>
          <w:sz w:val="15"/>
        </w:rPr>
        <w:t xml:space="preserve">7 </w:t>
      </w:r>
      <w:r>
        <w:rPr>
          <w:rFonts w:ascii="Georgia" w:hAnsi="Georgia"/>
          <w:sz w:val="19"/>
        </w:rPr>
        <w:t>The sons of Shemaiah: Othni, and Rephael, and Obed, Elzabad, whose brethren were valiant men, Elihu, and Semachiah.</w:t>
      </w:r>
    </w:p>
    <w:p>
      <w:pPr>
        <w:pStyle w:val="Scripture"/>
      </w:pPr>
      <w:r>
        <w:rPr>
          <w:rFonts w:ascii="Arial" w:hAnsi="Arial"/>
          <w:b/>
          <w:color w:val="804826"/>
          <w:sz w:val="15"/>
        </w:rPr>
        <w:t xml:space="preserve">8 </w:t>
      </w:r>
      <w:r>
        <w:rPr>
          <w:rFonts w:ascii="Georgia" w:hAnsi="Georgia"/>
          <w:sz w:val="19"/>
        </w:rPr>
        <w:t>All these were of the sons of Obed-edom: they and their sons and their brethren, able men in strength for the service; sixty and two of Obed-edom.</w:t>
      </w:r>
    </w:p>
    <w:p>
      <w:pPr>
        <w:pStyle w:val="Scripture"/>
      </w:pPr>
      <w:r>
        <w:rPr>
          <w:rFonts w:ascii="Arial" w:hAnsi="Arial"/>
          <w:b/>
          <w:color w:val="804826"/>
          <w:sz w:val="15"/>
        </w:rPr>
        <w:t xml:space="preserve">9 </w:t>
      </w:r>
      <w:r>
        <w:rPr>
          <w:rFonts w:ascii="Georgia" w:hAnsi="Georgia"/>
          <w:sz w:val="19"/>
        </w:rPr>
        <w:t>And Meshelemiah had sons and brethren, valiant men, eighteen.</w:t>
      </w:r>
    </w:p>
    <w:p>
      <w:pPr>
        <w:pStyle w:val="Scripture"/>
      </w:pPr>
      <w:r>
        <w:rPr>
          <w:rFonts w:ascii="Arial" w:hAnsi="Arial"/>
          <w:b/>
          <w:color w:val="804826"/>
          <w:sz w:val="15"/>
        </w:rPr>
        <w:t xml:space="preserve">10 </w:t>
      </w:r>
      <w:r>
        <w:rPr>
          <w:rFonts w:ascii="Georgia" w:hAnsi="Georgia"/>
          <w:sz w:val="19"/>
        </w:rPr>
        <w:t>Also Hosah, of the children of Merari, had sons: Shimri the chief (for though he was not the firstborn, yet his father made him chief),</w:t>
      </w:r>
    </w:p>
    <w:p>
      <w:pPr>
        <w:pStyle w:val="Scripture"/>
      </w:pPr>
      <w:r>
        <w:rPr>
          <w:rFonts w:ascii="Arial" w:hAnsi="Arial"/>
          <w:b/>
          <w:color w:val="804826"/>
          <w:sz w:val="15"/>
        </w:rPr>
        <w:t xml:space="preserve">11 </w:t>
      </w:r>
      <w:r>
        <w:rPr>
          <w:rFonts w:ascii="Georgia" w:hAnsi="Georgia"/>
          <w:sz w:val="19"/>
        </w:rPr>
        <w:t>Hilkiah the second, Tebaliah the third, Zechariah the fourth: all the sons and brethren of Hosah were thirteen.</w:t>
      </w:r>
    </w:p>
    <w:p>
      <w:pPr>
        <w:pStyle w:val="Scripture"/>
      </w:pPr>
      <w:r>
        <w:rPr>
          <w:rFonts w:ascii="Arial" w:hAnsi="Arial"/>
          <w:b/>
          <w:color w:val="804826"/>
          <w:sz w:val="15"/>
        </w:rPr>
        <w:t xml:space="preserve">12 </w:t>
      </w:r>
      <w:r>
        <w:rPr>
          <w:rFonts w:ascii="Georgia" w:hAnsi="Georgia"/>
          <w:sz w:val="19"/>
        </w:rPr>
        <w:t>Of these were the courses of the doorkeepers, even of the chief men, having offices like their brethren, to minister in the house of YHWH–Yahweh.</w:t>
      </w:r>
    </w:p>
    <w:p>
      <w:pPr>
        <w:pStyle w:val="Scripture"/>
      </w:pPr>
      <w:r>
        <w:rPr>
          <w:rFonts w:ascii="Arial" w:hAnsi="Arial"/>
          <w:b/>
          <w:color w:val="804826"/>
          <w:sz w:val="15"/>
        </w:rPr>
        <w:t xml:space="preserve">13 </w:t>
      </w:r>
      <w:r>
        <w:rPr>
          <w:rFonts w:ascii="Georgia" w:hAnsi="Georgia"/>
          <w:sz w:val="19"/>
        </w:rPr>
        <w:t>And they cast lots, as well the small as the great, according to their fathers’ houses, for every gate.</w:t>
      </w:r>
    </w:p>
    <w:p>
      <w:pPr>
        <w:pStyle w:val="Scripture"/>
      </w:pPr>
      <w:r>
        <w:rPr>
          <w:rFonts w:ascii="Arial" w:hAnsi="Arial"/>
          <w:b/>
          <w:color w:val="804826"/>
          <w:sz w:val="15"/>
        </w:rPr>
        <w:t xml:space="preserve">14 </w:t>
      </w:r>
      <w:r>
        <w:rPr>
          <w:rFonts w:ascii="Georgia" w:hAnsi="Georgia"/>
          <w:sz w:val="19"/>
        </w:rPr>
        <w:t>And the lot eastward fell to Shelemiah. Then for Zechariah his son, a discreet counsellor, they cast lots; and his lot came out northward.</w:t>
      </w:r>
    </w:p>
    <w:p>
      <w:pPr>
        <w:pStyle w:val="Scripture"/>
      </w:pPr>
      <w:r>
        <w:rPr>
          <w:rFonts w:ascii="Arial" w:hAnsi="Arial"/>
          <w:b/>
          <w:color w:val="804826"/>
          <w:sz w:val="15"/>
        </w:rPr>
        <w:t xml:space="preserve">15 </w:t>
      </w:r>
      <w:r>
        <w:rPr>
          <w:rFonts w:ascii="Georgia" w:hAnsi="Georgia"/>
          <w:sz w:val="19"/>
        </w:rPr>
        <w:t>To Obed-edom southward; and to his sons the store-house.</w:t>
      </w:r>
    </w:p>
    <w:p>
      <w:pPr>
        <w:pStyle w:val="Scripture"/>
      </w:pPr>
      <w:r>
        <w:rPr>
          <w:rFonts w:ascii="Arial" w:hAnsi="Arial"/>
          <w:b/>
          <w:color w:val="804826"/>
          <w:sz w:val="15"/>
        </w:rPr>
        <w:t xml:space="preserve">16 </w:t>
      </w:r>
      <w:r>
        <w:rPr>
          <w:rFonts w:ascii="Georgia" w:hAnsi="Georgia"/>
          <w:sz w:val="19"/>
        </w:rPr>
        <w:t>To Shuppim and Hosah westward, by the gate of Shallecheth, at the causeway that goes up, watch against watch.</w:t>
      </w:r>
    </w:p>
    <w:p>
      <w:pPr>
        <w:pStyle w:val="Scripture"/>
      </w:pPr>
      <w:r>
        <w:rPr>
          <w:rFonts w:ascii="Arial" w:hAnsi="Arial"/>
          <w:b/>
          <w:color w:val="804826"/>
          <w:sz w:val="15"/>
        </w:rPr>
        <w:t xml:space="preserve">17 </w:t>
      </w:r>
      <w:r>
        <w:rPr>
          <w:rFonts w:ascii="Georgia" w:hAnsi="Georgia"/>
          <w:sz w:val="19"/>
        </w:rPr>
        <w:t>Eastward were six Levites, northward four a day, southward four a day, and for the store-house two and two.</w:t>
      </w:r>
    </w:p>
    <w:p>
      <w:pPr>
        <w:pStyle w:val="Scripture"/>
      </w:pPr>
      <w:r>
        <w:rPr>
          <w:rFonts w:ascii="Arial" w:hAnsi="Arial"/>
          <w:b/>
          <w:color w:val="804826"/>
          <w:sz w:val="15"/>
        </w:rPr>
        <w:t xml:space="preserve">18 </w:t>
      </w:r>
      <w:r>
        <w:rPr>
          <w:rFonts w:ascii="Georgia" w:hAnsi="Georgia"/>
          <w:sz w:val="19"/>
        </w:rPr>
        <w:t>For Parbar westward, four at the causeway, and two at Parbar.</w:t>
      </w:r>
    </w:p>
    <w:p>
      <w:pPr>
        <w:pStyle w:val="Scripture"/>
      </w:pPr>
      <w:r>
        <w:rPr>
          <w:rFonts w:ascii="Arial" w:hAnsi="Arial"/>
          <w:b/>
          <w:color w:val="804826"/>
          <w:sz w:val="15"/>
        </w:rPr>
        <w:t xml:space="preserve">19 </w:t>
      </w:r>
      <w:r>
        <w:rPr>
          <w:rFonts w:ascii="Georgia" w:hAnsi="Georgia"/>
          <w:sz w:val="19"/>
        </w:rPr>
        <w:t>These were the courses of the doorkeepers; of the sons of the Korahites, and of the sons of Merari.</w:t>
      </w:r>
    </w:p>
    <w:p>
      <w:pPr>
        <w:pStyle w:val="Scripture"/>
      </w:pPr>
      <w:r>
        <w:rPr>
          <w:rFonts w:ascii="Arial" w:hAnsi="Arial"/>
          <w:b/>
          <w:color w:val="804826"/>
          <w:sz w:val="15"/>
        </w:rPr>
        <w:t xml:space="preserve">20 </w:t>
      </w:r>
      <w:r>
        <w:rPr>
          <w:rFonts w:ascii="Georgia" w:hAnsi="Georgia"/>
          <w:sz w:val="19"/>
        </w:rPr>
        <w:t>And of the Levites, Ahijah was over the treasures of the house of Elohim, and over the treasures of the dedicated things.</w:t>
      </w:r>
    </w:p>
    <w:p>
      <w:pPr>
        <w:pStyle w:val="Scripture"/>
      </w:pPr>
      <w:r>
        <w:rPr>
          <w:rFonts w:ascii="Arial" w:hAnsi="Arial"/>
          <w:b/>
          <w:color w:val="804826"/>
          <w:sz w:val="15"/>
        </w:rPr>
        <w:t xml:space="preserve">21 </w:t>
      </w:r>
      <w:r>
        <w:rPr>
          <w:rFonts w:ascii="Georgia" w:hAnsi="Georgia"/>
          <w:sz w:val="19"/>
        </w:rPr>
        <w:t>The sons of Ladan, the sons of the Gershonites belonging to Ladan, the heads of the fathers’ houses belonging to Ladan the Gershonite: Jehieli.</w:t>
      </w:r>
    </w:p>
    <w:p>
      <w:pPr>
        <w:pStyle w:val="Scripture"/>
      </w:pPr>
      <w:r>
        <w:rPr>
          <w:rFonts w:ascii="Arial" w:hAnsi="Arial"/>
          <w:b/>
          <w:color w:val="804826"/>
          <w:sz w:val="15"/>
        </w:rPr>
        <w:t xml:space="preserve">22 </w:t>
      </w:r>
      <w:r>
        <w:rPr>
          <w:rFonts w:ascii="Georgia" w:hAnsi="Georgia"/>
          <w:sz w:val="19"/>
        </w:rPr>
        <w:t>The sons of Jehieli: Zetham, and Joel his brother, over the treasures of the house of YHWH–Yahweh.</w:t>
      </w:r>
    </w:p>
    <w:p>
      <w:pPr>
        <w:pStyle w:val="Scripture"/>
      </w:pPr>
      <w:r>
        <w:rPr>
          <w:rFonts w:ascii="Arial" w:hAnsi="Arial"/>
          <w:b/>
          <w:color w:val="804826"/>
          <w:sz w:val="15"/>
        </w:rPr>
        <w:t xml:space="preserve">23 </w:t>
      </w:r>
      <w:r>
        <w:rPr>
          <w:rFonts w:ascii="Georgia" w:hAnsi="Georgia"/>
          <w:sz w:val="19"/>
        </w:rPr>
        <w:t>Of the Amramites, of the Izharites, of the Hebronites, of the Uzzielites:</w:t>
      </w:r>
    </w:p>
    <w:p>
      <w:pPr>
        <w:pStyle w:val="Scripture"/>
      </w:pPr>
      <w:r>
        <w:rPr>
          <w:rFonts w:ascii="Arial" w:hAnsi="Arial"/>
          <w:b/>
          <w:color w:val="804826"/>
          <w:sz w:val="15"/>
        </w:rPr>
        <w:t xml:space="preserve">24 </w:t>
      </w:r>
      <w:r>
        <w:rPr>
          <w:rFonts w:ascii="Georgia" w:hAnsi="Georgia"/>
          <w:sz w:val="19"/>
        </w:rPr>
        <w:t>and Shebuel the son of Gershom, the son of Moses, was ruler over the treasures.</w:t>
      </w:r>
    </w:p>
    <w:p>
      <w:pPr>
        <w:pStyle w:val="Scripture"/>
      </w:pPr>
      <w:r>
        <w:rPr>
          <w:rFonts w:ascii="Arial" w:hAnsi="Arial"/>
          <w:b/>
          <w:color w:val="804826"/>
          <w:sz w:val="15"/>
        </w:rPr>
        <w:t xml:space="preserve">25 </w:t>
      </w:r>
      <w:r>
        <w:rPr>
          <w:rFonts w:ascii="Georgia" w:hAnsi="Georgia"/>
          <w:sz w:val="19"/>
        </w:rPr>
        <w:t>And his brethren: of Eliezer came Rehabiah his son, and Jeshaiah his son, and Joram his son, and Zichri his son, and Shelomoth his son.</w:t>
      </w:r>
    </w:p>
    <w:p>
      <w:pPr>
        <w:pStyle w:val="Scripture"/>
      </w:pPr>
      <w:r>
        <w:rPr>
          <w:rFonts w:ascii="Arial" w:hAnsi="Arial"/>
          <w:b/>
          <w:color w:val="804826"/>
          <w:sz w:val="15"/>
        </w:rPr>
        <w:t xml:space="preserve">26 </w:t>
      </w:r>
      <w:r>
        <w:rPr>
          <w:rFonts w:ascii="Georgia" w:hAnsi="Georgia"/>
          <w:sz w:val="19"/>
        </w:rPr>
        <w:t>This Shelomoth and his brethren were over all the treasures of the dedicated things, which David the king, and the heads of the fathers’ houses, the captains over thousands and hundreds, and the captains of the host, had dedicated.</w:t>
      </w:r>
    </w:p>
    <w:p>
      <w:pPr>
        <w:pStyle w:val="Scripture"/>
      </w:pPr>
      <w:r>
        <w:rPr>
          <w:rFonts w:ascii="Arial" w:hAnsi="Arial"/>
          <w:b/>
          <w:color w:val="804826"/>
          <w:sz w:val="15"/>
        </w:rPr>
        <w:t xml:space="preserve">27 </w:t>
      </w:r>
      <w:r>
        <w:rPr>
          <w:rFonts w:ascii="Georgia" w:hAnsi="Georgia"/>
          <w:sz w:val="19"/>
        </w:rPr>
        <w:t>Out of the spoil won in battles did they dedicate to repair the house of YHWH–Yahweh.</w:t>
      </w:r>
    </w:p>
    <w:p>
      <w:pPr>
        <w:pStyle w:val="Scripture"/>
      </w:pPr>
      <w:r>
        <w:rPr>
          <w:rFonts w:ascii="Arial" w:hAnsi="Arial"/>
          <w:b/>
          <w:color w:val="804826"/>
          <w:sz w:val="15"/>
        </w:rPr>
        <w:t xml:space="preserve">28 </w:t>
      </w:r>
      <w:r>
        <w:rPr>
          <w:rFonts w:ascii="Georgia" w:hAnsi="Georgia"/>
          <w:sz w:val="19"/>
        </w:rPr>
        <w:t>And all that Samuel the seer, and Saul the son of Kish, and Abner the son of Ner, and Joab the son of Zeruiah, had dedicated, whosoever had dedicated anything, it was under the hand of Shelomoth, and of his brethren.</w:t>
      </w:r>
    </w:p>
    <w:p>
      <w:pPr>
        <w:pStyle w:val="Scripture"/>
      </w:pPr>
      <w:r>
        <w:rPr>
          <w:rFonts w:ascii="Arial" w:hAnsi="Arial"/>
          <w:b/>
          <w:color w:val="804826"/>
          <w:sz w:val="15"/>
        </w:rPr>
        <w:t xml:space="preserve">29 </w:t>
      </w:r>
      <w:r>
        <w:rPr>
          <w:rFonts w:ascii="Georgia" w:hAnsi="Georgia"/>
          <w:sz w:val="19"/>
        </w:rPr>
        <w:t>Of the Izharites, Chenaniah and his sons were for the outward business over Israel, for officers and judges.</w:t>
      </w:r>
    </w:p>
    <w:p>
      <w:pPr>
        <w:pStyle w:val="Scripture"/>
      </w:pPr>
      <w:r>
        <w:rPr>
          <w:rFonts w:ascii="Arial" w:hAnsi="Arial"/>
          <w:b/>
          <w:color w:val="804826"/>
          <w:sz w:val="15"/>
        </w:rPr>
        <w:t xml:space="preserve">30 </w:t>
      </w:r>
      <w:r>
        <w:rPr>
          <w:rFonts w:ascii="Georgia" w:hAnsi="Georgia"/>
          <w:sz w:val="19"/>
        </w:rPr>
        <w:t>Of the Hebronites, Hashabiah and his brethren, men of valor, a thousand and seven hundred, had the oversight of Israel beyond the Jordan westward, for all the business of YHWH–Yahweh, and for the service of the king.</w:t>
      </w:r>
    </w:p>
    <w:p>
      <w:pPr>
        <w:pStyle w:val="Scripture"/>
      </w:pPr>
      <w:r>
        <w:rPr>
          <w:rFonts w:ascii="Arial" w:hAnsi="Arial"/>
          <w:b/>
          <w:color w:val="804826"/>
          <w:sz w:val="15"/>
        </w:rPr>
        <w:t xml:space="preserve">31 </w:t>
      </w:r>
      <w:r>
        <w:rPr>
          <w:rFonts w:ascii="Georgia" w:hAnsi="Georgia"/>
          <w:sz w:val="19"/>
        </w:rPr>
        <w:t>Of the Hebronites was Jerijah the chief, even of the Hebronites, according to their generations by fathers’ houses. In the fortieth year of the reign of David they were sought for, and there were found among them mighty men of valor at Jazer of Gilead.</w:t>
      </w:r>
    </w:p>
    <w:p>
      <w:pPr>
        <w:pStyle w:val="Scripture"/>
      </w:pPr>
      <w:r>
        <w:rPr>
          <w:rFonts w:ascii="Arial" w:hAnsi="Arial"/>
          <w:b/>
          <w:color w:val="804826"/>
          <w:sz w:val="15"/>
        </w:rPr>
        <w:t xml:space="preserve">32 </w:t>
      </w:r>
      <w:r>
        <w:rPr>
          <w:rFonts w:ascii="Georgia" w:hAnsi="Georgia"/>
          <w:sz w:val="19"/>
        </w:rPr>
        <w:t>And his brethren, men of valor, were two thousand and seven hundred, heads of fathers’ houses, whom king David made overseers over the Reubenites, and the Gadites, and the half-tribe of the Manassites, for every matter pertaining to Elohim, and for the affairs of the king. 27</w:t>
      </w:r>
    </w:p>
    <w:p>
      <w:pPr>
        <w:pStyle w:val="Heading2"/>
      </w:pPr>
      <w:r>
        <w:t>Chapter 27</w:t>
      </w:r>
    </w:p>
    <w:p>
      <w:pPr>
        <w:pStyle w:val="Scripture"/>
      </w:pPr>
      <w:r>
        <w:rPr>
          <w:rFonts w:ascii="Arial" w:hAnsi="Arial"/>
          <w:b/>
          <w:color w:val="804826"/>
          <w:sz w:val="15"/>
        </w:rPr>
        <w:t xml:space="preserve">1 </w:t>
      </w:r>
      <w:r>
        <w:rPr>
          <w:rFonts w:ascii="Georgia" w:hAnsi="Georgia"/>
          <w:sz w:val="19"/>
        </w:rPr>
        <w:t>Now the children of Israel after their number, to wit, the heads of fathers’ houses and the captains of thousands and of hundreds, and their officers that served the king, in any matter of the courses which came in and went out month by month throughout all the months of the year—of every course were twenty and four thousand.</w:t>
      </w:r>
    </w:p>
    <w:p>
      <w:pPr>
        <w:pStyle w:val="Scripture"/>
      </w:pPr>
      <w:r>
        <w:rPr>
          <w:rFonts w:ascii="Arial" w:hAnsi="Arial"/>
          <w:b/>
          <w:color w:val="804826"/>
          <w:sz w:val="15"/>
        </w:rPr>
        <w:t xml:space="preserve">2 </w:t>
      </w:r>
      <w:r>
        <w:rPr>
          <w:rFonts w:ascii="Georgia" w:hAnsi="Georgia"/>
          <w:sz w:val="19"/>
        </w:rPr>
        <w:t>Over the first course for the first month was Jashobeam the son of Zabdiel: and in his course were twenty and four thousand.</w:t>
      </w:r>
    </w:p>
    <w:p>
      <w:pPr>
        <w:pStyle w:val="Scripture"/>
      </w:pPr>
      <w:r>
        <w:rPr>
          <w:rFonts w:ascii="Arial" w:hAnsi="Arial"/>
          <w:b/>
          <w:color w:val="804826"/>
          <w:sz w:val="15"/>
        </w:rPr>
        <w:t xml:space="preserve">3 </w:t>
      </w:r>
      <w:r>
        <w:rPr>
          <w:rFonts w:ascii="Georgia" w:hAnsi="Georgia"/>
          <w:sz w:val="19"/>
        </w:rPr>
        <w:t>He was of the children of Perez, the chief of all the captains of the host for the first month.</w:t>
      </w:r>
    </w:p>
    <w:p>
      <w:pPr>
        <w:pStyle w:val="Scripture"/>
      </w:pPr>
      <w:r>
        <w:rPr>
          <w:rFonts w:ascii="Arial" w:hAnsi="Arial"/>
          <w:b/>
          <w:color w:val="804826"/>
          <w:sz w:val="15"/>
        </w:rPr>
        <w:t xml:space="preserve">4 </w:t>
      </w:r>
      <w:r>
        <w:rPr>
          <w:rFonts w:ascii="Georgia" w:hAnsi="Georgia"/>
          <w:sz w:val="19"/>
        </w:rPr>
        <w:t>And over the course of the second month was Dodai the Ahohite, and his course; and Mikloth the ruler: and in his course were twenty and four thousand.</w:t>
      </w:r>
    </w:p>
    <w:p>
      <w:pPr>
        <w:pStyle w:val="Scripture"/>
      </w:pPr>
      <w:r>
        <w:rPr>
          <w:rFonts w:ascii="Arial" w:hAnsi="Arial"/>
          <w:b/>
          <w:color w:val="804826"/>
          <w:sz w:val="15"/>
        </w:rPr>
        <w:t xml:space="preserve">5 </w:t>
      </w:r>
      <w:r>
        <w:rPr>
          <w:rFonts w:ascii="Georgia" w:hAnsi="Georgia"/>
          <w:sz w:val="19"/>
        </w:rPr>
        <w:t>The third captain of the host for the third month was Benaiah, the son of Jehoiada the priest, chief: and in his course were twenty and four thousand.</w:t>
      </w:r>
    </w:p>
    <w:p>
      <w:pPr>
        <w:pStyle w:val="Scripture"/>
      </w:pPr>
      <w:r>
        <w:rPr>
          <w:rFonts w:ascii="Arial" w:hAnsi="Arial"/>
          <w:b/>
          <w:color w:val="804826"/>
          <w:sz w:val="15"/>
        </w:rPr>
        <w:t xml:space="preserve">6 </w:t>
      </w:r>
      <w:r>
        <w:rPr>
          <w:rFonts w:ascii="Georgia" w:hAnsi="Georgia"/>
          <w:sz w:val="19"/>
        </w:rPr>
        <w:t>This is that Benaiah, who was the mighty man of the thirty, and over the thirty: and of his course was Ammizabad his son.</w:t>
      </w:r>
    </w:p>
    <w:p>
      <w:pPr>
        <w:pStyle w:val="Scripture"/>
      </w:pPr>
      <w:r>
        <w:rPr>
          <w:rFonts w:ascii="Arial" w:hAnsi="Arial"/>
          <w:b/>
          <w:color w:val="804826"/>
          <w:sz w:val="15"/>
        </w:rPr>
        <w:t xml:space="preserve">7 </w:t>
      </w:r>
      <w:r>
        <w:rPr>
          <w:rFonts w:ascii="Georgia" w:hAnsi="Georgia"/>
          <w:sz w:val="19"/>
        </w:rPr>
        <w:t>The fourth captain for the fourth month was Asahel the brother of Joab, and Zebadiah his son after him: and in his course were twenty and four thousand.</w:t>
      </w:r>
    </w:p>
    <w:p>
      <w:pPr>
        <w:pStyle w:val="Scripture"/>
      </w:pPr>
      <w:r>
        <w:rPr>
          <w:rFonts w:ascii="Arial" w:hAnsi="Arial"/>
          <w:b/>
          <w:color w:val="804826"/>
          <w:sz w:val="15"/>
        </w:rPr>
        <w:t xml:space="preserve">8 </w:t>
      </w:r>
      <w:r>
        <w:rPr>
          <w:rFonts w:ascii="Georgia" w:hAnsi="Georgia"/>
          <w:sz w:val="19"/>
        </w:rPr>
        <w:t>The fifth captain for the fifth month was Shamhuth the Izrahite: and in his course were twenty and four thousand.</w:t>
      </w:r>
    </w:p>
    <w:p>
      <w:pPr>
        <w:pStyle w:val="Scripture"/>
      </w:pPr>
      <w:r>
        <w:rPr>
          <w:rFonts w:ascii="Arial" w:hAnsi="Arial"/>
          <w:b/>
          <w:color w:val="804826"/>
          <w:sz w:val="15"/>
        </w:rPr>
        <w:t xml:space="preserve">9 </w:t>
      </w:r>
      <w:r>
        <w:rPr>
          <w:rFonts w:ascii="Georgia" w:hAnsi="Georgia"/>
          <w:sz w:val="19"/>
        </w:rPr>
        <w:t>The sixth captain for the sixth month was Ira the son of Ikkesh the Tekoite: and in his course were twenty and four thousand.</w:t>
      </w:r>
    </w:p>
    <w:p>
      <w:pPr>
        <w:pStyle w:val="Scripture"/>
      </w:pPr>
      <w:r>
        <w:rPr>
          <w:rFonts w:ascii="Arial" w:hAnsi="Arial"/>
          <w:b/>
          <w:color w:val="804826"/>
          <w:sz w:val="15"/>
        </w:rPr>
        <w:t xml:space="preserve">10 </w:t>
      </w:r>
      <w:r>
        <w:rPr>
          <w:rFonts w:ascii="Georgia" w:hAnsi="Georgia"/>
          <w:sz w:val="19"/>
        </w:rPr>
        <w:t>The seventh captain for the seventh month was Helez the Pelonite, of the children of Ephraim: and in his course were twenty and four thousand.</w:t>
      </w:r>
    </w:p>
    <w:p>
      <w:pPr>
        <w:pStyle w:val="Scripture"/>
      </w:pPr>
      <w:r>
        <w:rPr>
          <w:rFonts w:ascii="Arial" w:hAnsi="Arial"/>
          <w:b/>
          <w:color w:val="804826"/>
          <w:sz w:val="15"/>
        </w:rPr>
        <w:t xml:space="preserve">11 </w:t>
      </w:r>
      <w:r>
        <w:rPr>
          <w:rFonts w:ascii="Georgia" w:hAnsi="Georgia"/>
          <w:sz w:val="19"/>
        </w:rPr>
        <w:t>The eighth captain for the eighth month was Sibbecai the Hushathite, of the Zerahites: and in his course were twenty and four thousand.</w:t>
      </w:r>
    </w:p>
    <w:p>
      <w:pPr>
        <w:pStyle w:val="Scripture"/>
      </w:pPr>
      <w:r>
        <w:rPr>
          <w:rFonts w:ascii="Arial" w:hAnsi="Arial"/>
          <w:b/>
          <w:color w:val="804826"/>
          <w:sz w:val="15"/>
        </w:rPr>
        <w:t xml:space="preserve">12 </w:t>
      </w:r>
      <w:r>
        <w:rPr>
          <w:rFonts w:ascii="Georgia" w:hAnsi="Georgia"/>
          <w:sz w:val="19"/>
        </w:rPr>
        <w:t>The ninth captain for the ninth month was Abiezer the Anathothite, of the Benjamites: and in his course were twenty and four thousand.</w:t>
      </w:r>
    </w:p>
    <w:p>
      <w:pPr>
        <w:pStyle w:val="Scripture"/>
      </w:pPr>
      <w:r>
        <w:rPr>
          <w:rFonts w:ascii="Arial" w:hAnsi="Arial"/>
          <w:b/>
          <w:color w:val="804826"/>
          <w:sz w:val="15"/>
        </w:rPr>
        <w:t xml:space="preserve">13 </w:t>
      </w:r>
      <w:r>
        <w:rPr>
          <w:rFonts w:ascii="Georgia" w:hAnsi="Georgia"/>
          <w:sz w:val="19"/>
        </w:rPr>
        <w:t>The tenth captain for the tenth month was Maharai the Netophathite, of the Zerahites: and in his course were twenty and four thousand.</w:t>
      </w:r>
    </w:p>
    <w:p>
      <w:pPr>
        <w:pStyle w:val="Scripture"/>
      </w:pPr>
      <w:r>
        <w:rPr>
          <w:rFonts w:ascii="Arial" w:hAnsi="Arial"/>
          <w:b/>
          <w:color w:val="804826"/>
          <w:sz w:val="15"/>
        </w:rPr>
        <w:t xml:space="preserve">14 </w:t>
      </w:r>
      <w:r>
        <w:rPr>
          <w:rFonts w:ascii="Georgia" w:hAnsi="Georgia"/>
          <w:sz w:val="19"/>
        </w:rPr>
        <w:t>The eleventh captain for the eleventh month was Benaiah the Pirathonite, of the children of Ephraim: and in his course were twenty and four thousand.</w:t>
      </w:r>
    </w:p>
    <w:p>
      <w:pPr>
        <w:pStyle w:val="Scripture"/>
      </w:pPr>
      <w:r>
        <w:rPr>
          <w:rFonts w:ascii="Arial" w:hAnsi="Arial"/>
          <w:b/>
          <w:color w:val="804826"/>
          <w:sz w:val="15"/>
        </w:rPr>
        <w:t xml:space="preserve">15 </w:t>
      </w:r>
      <w:r>
        <w:rPr>
          <w:rFonts w:ascii="Georgia" w:hAnsi="Georgia"/>
          <w:sz w:val="19"/>
        </w:rPr>
        <w:t>The twelfth captain for the twelfth month was Heldai the Netophathite, of Othniel: and in his course were twenty and four thousand.</w:t>
      </w:r>
    </w:p>
    <w:p>
      <w:pPr>
        <w:pStyle w:val="Scripture"/>
      </w:pPr>
      <w:r>
        <w:rPr>
          <w:rFonts w:ascii="Arial" w:hAnsi="Arial"/>
          <w:b/>
          <w:color w:val="804826"/>
          <w:sz w:val="15"/>
        </w:rPr>
        <w:t xml:space="preserve">16 </w:t>
      </w:r>
      <w:r>
        <w:rPr>
          <w:rFonts w:ascii="Georgia" w:hAnsi="Georgia"/>
          <w:sz w:val="19"/>
        </w:rPr>
        <w:t>Furthermore over the tribes of Israel: of the Reubenites was Eliezer the son of Zichri the ruler: of the Simeonites, Shephatiah the son of Maacah:</w:t>
      </w:r>
    </w:p>
    <w:p>
      <w:pPr>
        <w:pStyle w:val="Scripture"/>
      </w:pPr>
      <w:r>
        <w:rPr>
          <w:rFonts w:ascii="Arial" w:hAnsi="Arial"/>
          <w:b/>
          <w:color w:val="804826"/>
          <w:sz w:val="15"/>
        </w:rPr>
        <w:t xml:space="preserve">17 </w:t>
      </w:r>
      <w:r>
        <w:rPr>
          <w:rFonts w:ascii="Georgia" w:hAnsi="Georgia"/>
          <w:sz w:val="19"/>
        </w:rPr>
        <w:t>of Levi, Hashabiah the son of Kemuel: of Aaron, Zadok:</w:t>
      </w:r>
    </w:p>
    <w:p>
      <w:pPr>
        <w:pStyle w:val="Scripture"/>
      </w:pPr>
      <w:r>
        <w:rPr>
          <w:rFonts w:ascii="Arial" w:hAnsi="Arial"/>
          <w:b/>
          <w:color w:val="804826"/>
          <w:sz w:val="15"/>
        </w:rPr>
        <w:t xml:space="preserve">18 </w:t>
      </w:r>
      <w:r>
        <w:rPr>
          <w:rFonts w:ascii="Georgia" w:hAnsi="Georgia"/>
          <w:sz w:val="19"/>
        </w:rPr>
        <w:t>of Judah, Elihu, one of the brethren of David: of Issachar, Omri the son of Michael:</w:t>
      </w:r>
    </w:p>
    <w:p>
      <w:pPr>
        <w:pStyle w:val="Scripture"/>
      </w:pPr>
      <w:r>
        <w:rPr>
          <w:rFonts w:ascii="Arial" w:hAnsi="Arial"/>
          <w:b/>
          <w:color w:val="804826"/>
          <w:sz w:val="15"/>
        </w:rPr>
        <w:t xml:space="preserve">19 </w:t>
      </w:r>
      <w:r>
        <w:rPr>
          <w:rFonts w:ascii="Georgia" w:hAnsi="Georgia"/>
          <w:sz w:val="19"/>
        </w:rPr>
        <w:t>of Zebulun, Ishmaiah the son of Obadiah: of Naphtali, Jeremoth the son of Azriel:</w:t>
      </w:r>
    </w:p>
    <w:p>
      <w:pPr>
        <w:pStyle w:val="Scripture"/>
      </w:pPr>
      <w:r>
        <w:rPr>
          <w:rFonts w:ascii="Arial" w:hAnsi="Arial"/>
          <w:b/>
          <w:color w:val="804826"/>
          <w:sz w:val="15"/>
        </w:rPr>
        <w:t xml:space="preserve">20 </w:t>
      </w:r>
      <w:r>
        <w:rPr>
          <w:rFonts w:ascii="Georgia" w:hAnsi="Georgia"/>
          <w:sz w:val="19"/>
        </w:rPr>
        <w:t>of the children of Ephraim, Hoshea the son of Azaziah: of the half-tribe of Manasseh, Joel the son of Pedaiah:</w:t>
      </w:r>
    </w:p>
    <w:p>
      <w:pPr>
        <w:pStyle w:val="Scripture"/>
      </w:pPr>
      <w:r>
        <w:rPr>
          <w:rFonts w:ascii="Arial" w:hAnsi="Arial"/>
          <w:b/>
          <w:color w:val="804826"/>
          <w:sz w:val="15"/>
        </w:rPr>
        <w:t xml:space="preserve">21 </w:t>
      </w:r>
      <w:r>
        <w:rPr>
          <w:rFonts w:ascii="Georgia" w:hAnsi="Georgia"/>
          <w:sz w:val="19"/>
        </w:rPr>
        <w:t>of the half-tribe of Manasseh in Gilead, Iddo the son of Zechariah: of Benjamin, Jaasiel the son of Abner:</w:t>
      </w:r>
    </w:p>
    <w:p>
      <w:pPr>
        <w:pStyle w:val="Scripture"/>
      </w:pPr>
      <w:r>
        <w:rPr>
          <w:rFonts w:ascii="Arial" w:hAnsi="Arial"/>
          <w:b/>
          <w:color w:val="804826"/>
          <w:sz w:val="15"/>
        </w:rPr>
        <w:t xml:space="preserve">22 </w:t>
      </w:r>
      <w:r>
        <w:rPr>
          <w:rFonts w:ascii="Georgia" w:hAnsi="Georgia"/>
          <w:sz w:val="19"/>
        </w:rPr>
        <w:t>of Dan, Azarel the son of Jeroham. These were the captains of the tribes of Israel.</w:t>
      </w:r>
    </w:p>
    <w:p>
      <w:pPr>
        <w:pStyle w:val="Scripture"/>
      </w:pPr>
      <w:r>
        <w:rPr>
          <w:rFonts w:ascii="Arial" w:hAnsi="Arial"/>
          <w:b/>
          <w:color w:val="804826"/>
          <w:sz w:val="15"/>
        </w:rPr>
        <w:t xml:space="preserve">23 </w:t>
      </w:r>
      <w:r>
        <w:rPr>
          <w:rFonts w:ascii="Georgia" w:hAnsi="Georgia"/>
          <w:sz w:val="19"/>
        </w:rPr>
        <w:t>But David took not the number of them from twenty years old and under, because YHWH–Yahweh had said he would increase Israel like to the stars of heaven.</w:t>
      </w:r>
    </w:p>
    <w:p>
      <w:pPr>
        <w:pStyle w:val="Scripture"/>
      </w:pPr>
      <w:r>
        <w:rPr>
          <w:rFonts w:ascii="Arial" w:hAnsi="Arial"/>
          <w:b/>
          <w:color w:val="804826"/>
          <w:sz w:val="15"/>
        </w:rPr>
        <w:t xml:space="preserve">24 </w:t>
      </w:r>
      <w:r>
        <w:rPr>
          <w:rFonts w:ascii="Georgia" w:hAnsi="Georgia"/>
          <w:sz w:val="19"/>
        </w:rPr>
        <w:t>Joab the son of Zeruiah began to number, but finished not; and there came wrath for this upon Israel; neither was the number put into the account in the chronicles of king David.</w:t>
      </w:r>
    </w:p>
    <w:p>
      <w:pPr>
        <w:pStyle w:val="Scripture"/>
      </w:pPr>
      <w:r>
        <w:rPr>
          <w:rFonts w:ascii="Arial" w:hAnsi="Arial"/>
          <w:b/>
          <w:color w:val="804826"/>
          <w:sz w:val="15"/>
        </w:rPr>
        <w:t xml:space="preserve">25 </w:t>
      </w:r>
      <w:r>
        <w:rPr>
          <w:rFonts w:ascii="Georgia" w:hAnsi="Georgia"/>
          <w:sz w:val="19"/>
        </w:rPr>
        <w:t>And over the king’s treasures was Azmaveth the son of Adiel: and over the treasures in the fields, in the cities, and in the villages, and in the castles, was Jonathan the son of Uzziah:</w:t>
      </w:r>
    </w:p>
    <w:p>
      <w:pPr>
        <w:pStyle w:val="Scripture"/>
      </w:pPr>
      <w:r>
        <w:rPr>
          <w:rFonts w:ascii="Arial" w:hAnsi="Arial"/>
          <w:b/>
          <w:color w:val="804826"/>
          <w:sz w:val="15"/>
        </w:rPr>
        <w:t xml:space="preserve">26 </w:t>
      </w:r>
      <w:r>
        <w:rPr>
          <w:rFonts w:ascii="Georgia" w:hAnsi="Georgia"/>
          <w:sz w:val="19"/>
        </w:rPr>
        <w:t>and over them that did the work of the field for tillage of the ground was Ezri the son of Chelub:</w:t>
      </w:r>
    </w:p>
    <w:p>
      <w:pPr>
        <w:pStyle w:val="Scripture"/>
      </w:pPr>
      <w:r>
        <w:rPr>
          <w:rFonts w:ascii="Arial" w:hAnsi="Arial"/>
          <w:b/>
          <w:color w:val="804826"/>
          <w:sz w:val="15"/>
        </w:rPr>
        <w:t xml:space="preserve">27 </w:t>
      </w:r>
      <w:r>
        <w:rPr>
          <w:rFonts w:ascii="Georgia" w:hAnsi="Georgia"/>
          <w:sz w:val="19"/>
        </w:rPr>
        <w:t>and over the vineyards was Shimei the Ramathite: and over the increase of the vineyards for the wine-cellars was Zabdi the Shiphmite:</w:t>
      </w:r>
    </w:p>
    <w:p>
      <w:pPr>
        <w:pStyle w:val="Scripture"/>
      </w:pPr>
      <w:r>
        <w:rPr>
          <w:rFonts w:ascii="Arial" w:hAnsi="Arial"/>
          <w:b/>
          <w:color w:val="804826"/>
          <w:sz w:val="15"/>
        </w:rPr>
        <w:t xml:space="preserve">28 </w:t>
      </w:r>
      <w:r>
        <w:rPr>
          <w:rFonts w:ascii="Georgia" w:hAnsi="Georgia"/>
          <w:sz w:val="19"/>
        </w:rPr>
        <w:t>and over the olive-trees and the sycomore-trees that were in the lowland was Baal-hanan the Gederite: and over the cellars of oil was Joash:</w:t>
      </w:r>
    </w:p>
    <w:p>
      <w:pPr>
        <w:pStyle w:val="Scripture"/>
      </w:pPr>
      <w:r>
        <w:rPr>
          <w:rFonts w:ascii="Arial" w:hAnsi="Arial"/>
          <w:b/>
          <w:color w:val="804826"/>
          <w:sz w:val="15"/>
        </w:rPr>
        <w:t xml:space="preserve">29 </w:t>
      </w:r>
      <w:r>
        <w:rPr>
          <w:rFonts w:ascii="Georgia" w:hAnsi="Georgia"/>
          <w:sz w:val="19"/>
        </w:rPr>
        <w:t>and over the herds that fed in Sharon was Shitrai the Sharonite: and over the herds that were in the valleys was Shaphat the son of Adlai:</w:t>
      </w:r>
    </w:p>
    <w:p>
      <w:pPr>
        <w:pStyle w:val="Scripture"/>
      </w:pPr>
      <w:r>
        <w:rPr>
          <w:rFonts w:ascii="Arial" w:hAnsi="Arial"/>
          <w:b/>
          <w:color w:val="804826"/>
          <w:sz w:val="15"/>
        </w:rPr>
        <w:t xml:space="preserve">30 </w:t>
      </w:r>
      <w:r>
        <w:rPr>
          <w:rFonts w:ascii="Georgia" w:hAnsi="Georgia"/>
          <w:sz w:val="19"/>
        </w:rPr>
        <w:t>and over the camels was Obil the Ishmaelite: and over the donkeys was Jehdeiah the Meronothite: and over the flocks was Jaziz the Hagrite.</w:t>
      </w:r>
    </w:p>
    <w:p>
      <w:pPr>
        <w:pStyle w:val="Scripture"/>
      </w:pPr>
      <w:r>
        <w:rPr>
          <w:rFonts w:ascii="Arial" w:hAnsi="Arial"/>
          <w:b/>
          <w:color w:val="804826"/>
          <w:sz w:val="15"/>
        </w:rPr>
        <w:t xml:space="preserve">31 </w:t>
      </w:r>
      <w:r>
        <w:rPr>
          <w:rFonts w:ascii="Georgia" w:hAnsi="Georgia"/>
          <w:sz w:val="19"/>
        </w:rPr>
        <w:t>All these were the rulers of the substance which was king David’s.</w:t>
      </w:r>
    </w:p>
    <w:p>
      <w:pPr>
        <w:pStyle w:val="Scripture"/>
      </w:pPr>
      <w:r>
        <w:rPr>
          <w:rFonts w:ascii="Arial" w:hAnsi="Arial"/>
          <w:b/>
          <w:color w:val="804826"/>
          <w:sz w:val="15"/>
        </w:rPr>
        <w:t xml:space="preserve">32 </w:t>
      </w:r>
      <w:r>
        <w:rPr>
          <w:rFonts w:ascii="Georgia" w:hAnsi="Georgia"/>
          <w:sz w:val="19"/>
        </w:rPr>
        <w:t>Also Jonathan, David’s uncle, was a counsellor, a man of understanding, and a scribe: and Jehiel the son of Hachmoni was with the king’s sons:</w:t>
      </w:r>
    </w:p>
    <w:p>
      <w:pPr>
        <w:pStyle w:val="Scripture"/>
      </w:pPr>
      <w:r>
        <w:rPr>
          <w:rFonts w:ascii="Arial" w:hAnsi="Arial"/>
          <w:b/>
          <w:color w:val="804826"/>
          <w:sz w:val="15"/>
        </w:rPr>
        <w:t xml:space="preserve">33 </w:t>
      </w:r>
      <w:r>
        <w:rPr>
          <w:rFonts w:ascii="Georgia" w:hAnsi="Georgia"/>
          <w:sz w:val="19"/>
        </w:rPr>
        <w:t>and Ahithophel was the king’s counsellor: and Hushai the Archite was the king’s friend:</w:t>
      </w:r>
    </w:p>
    <w:p>
      <w:pPr>
        <w:pStyle w:val="Scripture"/>
      </w:pPr>
      <w:r>
        <w:rPr>
          <w:rFonts w:ascii="Arial" w:hAnsi="Arial"/>
          <w:b/>
          <w:color w:val="804826"/>
          <w:sz w:val="15"/>
        </w:rPr>
        <w:t xml:space="preserve">34 </w:t>
      </w:r>
      <w:r>
        <w:rPr>
          <w:rFonts w:ascii="Georgia" w:hAnsi="Georgia"/>
          <w:sz w:val="19"/>
        </w:rPr>
        <w:t>and after Ahithophel was Jehoiada the son of Benaiah, and Abiathar: and the captain of the king’s host was Joab. 28</w:t>
      </w:r>
    </w:p>
    <w:p>
      <w:pPr>
        <w:pStyle w:val="Heading2"/>
      </w:pPr>
      <w:r>
        <w:t>Chapter 28</w:t>
      </w:r>
    </w:p>
    <w:p>
      <w:pPr>
        <w:pStyle w:val="Scripture"/>
      </w:pPr>
      <w:r>
        <w:rPr>
          <w:rFonts w:ascii="Arial" w:hAnsi="Arial"/>
          <w:b/>
          <w:color w:val="804826"/>
          <w:sz w:val="15"/>
        </w:rPr>
        <w:t xml:space="preserve">1 </w:t>
      </w:r>
      <w:r>
        <w:rPr>
          <w:rFonts w:ascii="Georgia" w:hAnsi="Georgia"/>
          <w:sz w:val="19"/>
        </w:rPr>
        <w:t>And David assembled all the princes of Israel, the princes of the tribes, and the captains of the companies that served the king by course, and the captains of thousands, and the captains of hundreds, and the rulers over all the substance and possessions of the king and of his sons, with the officers, and the mighty men, even all the mighty men of valor, to Jerusalem.</w:t>
      </w:r>
    </w:p>
    <w:p>
      <w:pPr>
        <w:pStyle w:val="Scripture"/>
      </w:pPr>
      <w:r>
        <w:rPr>
          <w:rFonts w:ascii="Arial" w:hAnsi="Arial"/>
          <w:b/>
          <w:color w:val="804826"/>
          <w:sz w:val="15"/>
        </w:rPr>
        <w:t xml:space="preserve">2 </w:t>
      </w:r>
      <w:r>
        <w:rPr>
          <w:rFonts w:ascii="Georgia" w:hAnsi="Georgia"/>
          <w:sz w:val="19"/>
        </w:rPr>
        <w:t>Then David the king stood up upon his feet, and said, Hear me, my brethren, and my people: as for me, it was in my heart to build a house of rest for the ark of the covenant of YHWH–Yahweh, and for the footstool of our Elohim; and I had made ready for the building.</w:t>
      </w:r>
    </w:p>
    <w:p>
      <w:pPr>
        <w:pStyle w:val="Scripture"/>
      </w:pPr>
      <w:r>
        <w:rPr>
          <w:rFonts w:ascii="Arial" w:hAnsi="Arial"/>
          <w:b/>
          <w:color w:val="804826"/>
          <w:sz w:val="15"/>
        </w:rPr>
        <w:t xml:space="preserve">3 </w:t>
      </w:r>
      <w:r>
        <w:rPr>
          <w:rFonts w:ascii="Georgia" w:hAnsi="Georgia"/>
          <w:sz w:val="19"/>
        </w:rPr>
        <w:t>But Elohim said to me, You shall not build a house for my name, because you are a man of war, and have shed blood.</w:t>
      </w:r>
    </w:p>
    <w:p>
      <w:pPr>
        <w:pStyle w:val="Scripture"/>
      </w:pPr>
      <w:r>
        <w:rPr>
          <w:rFonts w:ascii="Arial" w:hAnsi="Arial"/>
          <w:b/>
          <w:color w:val="804826"/>
          <w:sz w:val="15"/>
        </w:rPr>
        <w:t xml:space="preserve">4 </w:t>
      </w:r>
      <w:r>
        <w:rPr>
          <w:rFonts w:ascii="Georgia" w:hAnsi="Georgia"/>
          <w:sz w:val="19"/>
        </w:rPr>
        <w:t>Howbeit YHWH–Yahweh, the Elohim of Israel, chose me out of all the house of my father to be king over Israel for ever: for he has chosen Judah to be prince; and in the house of Judah, the house of my father; and among the sons of my father he took pleasure in me to make me king over all Israel;</w:t>
      </w:r>
    </w:p>
    <w:p>
      <w:pPr>
        <w:pStyle w:val="Scripture"/>
      </w:pPr>
      <w:r>
        <w:rPr>
          <w:rFonts w:ascii="Arial" w:hAnsi="Arial"/>
          <w:b/>
          <w:color w:val="804826"/>
          <w:sz w:val="15"/>
        </w:rPr>
        <w:t xml:space="preserve">5 </w:t>
      </w:r>
      <w:r>
        <w:rPr>
          <w:rFonts w:ascii="Georgia" w:hAnsi="Georgia"/>
          <w:sz w:val="19"/>
        </w:rPr>
        <w:t>and of all my sons (for YHWH–Yahweh has given me many sons), he has chosen Solomon my son to sit upon the throne of the kingdom of YHWH–Yahweh over Israel.</w:t>
      </w:r>
    </w:p>
    <w:p>
      <w:pPr>
        <w:pStyle w:val="Scripture"/>
      </w:pPr>
      <w:r>
        <w:rPr>
          <w:rFonts w:ascii="Arial" w:hAnsi="Arial"/>
          <w:b/>
          <w:color w:val="804826"/>
          <w:sz w:val="15"/>
        </w:rPr>
        <w:t xml:space="preserve">6 </w:t>
      </w:r>
      <w:r>
        <w:rPr>
          <w:rFonts w:ascii="Georgia" w:hAnsi="Georgia"/>
          <w:sz w:val="19"/>
        </w:rPr>
        <w:t>And he said to me, Solomon your son, he shall build my house and my courts; for I have chosen him to be my son, and I will be his father.</w:t>
      </w:r>
    </w:p>
    <w:p>
      <w:pPr>
        <w:pStyle w:val="Scripture"/>
      </w:pPr>
      <w:r>
        <w:rPr>
          <w:rFonts w:ascii="Arial" w:hAnsi="Arial"/>
          <w:b/>
          <w:color w:val="804826"/>
          <w:sz w:val="15"/>
        </w:rPr>
        <w:t xml:space="preserve">7 </w:t>
      </w:r>
      <w:r>
        <w:rPr>
          <w:rFonts w:ascii="Georgia" w:hAnsi="Georgia"/>
          <w:sz w:val="19"/>
        </w:rPr>
        <w:t>And I will establish his kingdom for ever, if he be constant to do my commandments and mine ordinances, as at this day.</w:t>
      </w:r>
    </w:p>
    <w:p>
      <w:pPr>
        <w:pStyle w:val="Scripture"/>
      </w:pPr>
      <w:r>
        <w:rPr>
          <w:rFonts w:ascii="Arial" w:hAnsi="Arial"/>
          <w:b/>
          <w:color w:val="804826"/>
          <w:sz w:val="15"/>
        </w:rPr>
        <w:t xml:space="preserve">8 </w:t>
      </w:r>
      <w:r>
        <w:rPr>
          <w:rFonts w:ascii="Georgia" w:hAnsi="Georgia"/>
          <w:sz w:val="19"/>
        </w:rPr>
        <w:t>Now therefore, in the sight of all Israel, the assembly of YHWH–Yahweh, and in the audience of our Elohim, observe and seek out all the commandments of YHWH–Yahweh your Elohim; that you may possess this good land, and leave it for an inheritance to your children after you for ever.</w:t>
      </w:r>
    </w:p>
    <w:p>
      <w:pPr>
        <w:pStyle w:val="Scripture"/>
      </w:pPr>
      <w:r>
        <w:rPr>
          <w:rFonts w:ascii="Arial" w:hAnsi="Arial"/>
          <w:b/>
          <w:color w:val="804826"/>
          <w:sz w:val="15"/>
        </w:rPr>
        <w:t xml:space="preserve">9 </w:t>
      </w:r>
      <w:r>
        <w:rPr>
          <w:rFonts w:ascii="Georgia" w:hAnsi="Georgia"/>
          <w:sz w:val="19"/>
        </w:rPr>
        <w:t>And you, Solomon my son, know you the Elohim of your father, and serve him with a perfect heart and with a willing mind; for YHWH–Yahweh searcheth all hearts, and understandeth all the imaginations of the thoughts. If you seek him, he will be found of you; but if you forsake him, he will cast you off for ever.</w:t>
      </w:r>
    </w:p>
    <w:p>
      <w:pPr>
        <w:pStyle w:val="Scripture"/>
      </w:pPr>
      <w:r>
        <w:rPr>
          <w:rFonts w:ascii="Arial" w:hAnsi="Arial"/>
          <w:b/>
          <w:color w:val="804826"/>
          <w:sz w:val="15"/>
        </w:rPr>
        <w:t xml:space="preserve">10 </w:t>
      </w:r>
      <w:r>
        <w:rPr>
          <w:rFonts w:ascii="Georgia" w:hAnsi="Georgia"/>
          <w:sz w:val="19"/>
        </w:rPr>
        <w:t>Take heed now; for YHWH–Yahweh has chosen you to build a house for the sanctuary: be strong, and do it.</w:t>
      </w:r>
    </w:p>
    <w:p>
      <w:pPr>
        <w:pStyle w:val="Scripture"/>
      </w:pPr>
      <w:r>
        <w:rPr>
          <w:rFonts w:ascii="Arial" w:hAnsi="Arial"/>
          <w:b/>
          <w:color w:val="804826"/>
          <w:sz w:val="15"/>
        </w:rPr>
        <w:t xml:space="preserve">11 </w:t>
      </w:r>
      <w:r>
        <w:rPr>
          <w:rFonts w:ascii="Georgia" w:hAnsi="Georgia"/>
          <w:sz w:val="19"/>
        </w:rPr>
        <w:t>Then David gave to Solomon his son the pattern of the porch of the temple, and of the houses of it, and of the treasuries of it, and of the upper rooms of it, and of the inner chambers of it, and of the place of the mercy-seat;</w:t>
      </w:r>
    </w:p>
    <w:p>
      <w:pPr>
        <w:pStyle w:val="Scripture"/>
      </w:pPr>
      <w:r>
        <w:rPr>
          <w:rFonts w:ascii="Arial" w:hAnsi="Arial"/>
          <w:b/>
          <w:color w:val="804826"/>
          <w:sz w:val="15"/>
        </w:rPr>
        <w:t xml:space="preserve">12 </w:t>
      </w:r>
      <w:r>
        <w:rPr>
          <w:rFonts w:ascii="Georgia" w:hAnsi="Georgia"/>
          <w:sz w:val="19"/>
        </w:rPr>
        <w:t>and the pattern of all that he had by the Spirit, for the courts of the house of YHWH–Yahweh, and for all the chambers round about, for the treasuries of the house of Elohim, and for the treasuries of the dedicated things;</w:t>
      </w:r>
    </w:p>
    <w:p>
      <w:pPr>
        <w:pStyle w:val="Scripture"/>
      </w:pPr>
      <w:r>
        <w:rPr>
          <w:rFonts w:ascii="Arial" w:hAnsi="Arial"/>
          <w:b/>
          <w:color w:val="804826"/>
          <w:sz w:val="15"/>
        </w:rPr>
        <w:t xml:space="preserve">13 </w:t>
      </w:r>
      <w:r>
        <w:rPr>
          <w:rFonts w:ascii="Georgia" w:hAnsi="Georgia"/>
          <w:sz w:val="19"/>
        </w:rPr>
        <w:t>also for the courses of the priests and the Levites, and for all the work of the service of the house of YHWH–Yahweh, and for all the vessels of service in the house of YHWH–Yahweh;</w:t>
      </w:r>
    </w:p>
    <w:p>
      <w:pPr>
        <w:pStyle w:val="Scripture"/>
      </w:pPr>
      <w:r>
        <w:rPr>
          <w:rFonts w:ascii="Arial" w:hAnsi="Arial"/>
          <w:b/>
          <w:color w:val="804826"/>
          <w:sz w:val="15"/>
        </w:rPr>
        <w:t xml:space="preserve">14 </w:t>
      </w:r>
      <w:r>
        <w:rPr>
          <w:rFonts w:ascii="Georgia" w:hAnsi="Georgia"/>
          <w:sz w:val="19"/>
        </w:rPr>
        <w:t>of gold by weight for the vessels of gold, for all vessels of every kind of service; of silver for all the vessels of silver by weight, for all vessels of every kind of service;</w:t>
      </w:r>
    </w:p>
    <w:p>
      <w:pPr>
        <w:pStyle w:val="Scripture"/>
      </w:pPr>
      <w:r>
        <w:rPr>
          <w:rFonts w:ascii="Arial" w:hAnsi="Arial"/>
          <w:b/>
          <w:color w:val="804826"/>
          <w:sz w:val="15"/>
        </w:rPr>
        <w:t xml:space="preserve">15 </w:t>
      </w:r>
      <w:r>
        <w:rPr>
          <w:rFonts w:ascii="Georgia" w:hAnsi="Georgia"/>
          <w:sz w:val="19"/>
        </w:rPr>
        <w:t>by weight also for the candlesticks of gold, and for the lamps of it, of gold, by weight for every candlestick and for the lamps of it; and for the candlesticks of silver, silver by weight for every candlestick and for the lamps of it, according to the use of every candlestick;</w:t>
      </w:r>
    </w:p>
    <w:p>
      <w:pPr>
        <w:pStyle w:val="Scripture"/>
      </w:pPr>
      <w:r>
        <w:rPr>
          <w:rFonts w:ascii="Arial" w:hAnsi="Arial"/>
          <w:b/>
          <w:color w:val="804826"/>
          <w:sz w:val="15"/>
        </w:rPr>
        <w:t xml:space="preserve">16 </w:t>
      </w:r>
      <w:r>
        <w:rPr>
          <w:rFonts w:ascii="Georgia" w:hAnsi="Georgia"/>
          <w:sz w:val="19"/>
        </w:rPr>
        <w:t>and the gold by weight for the tables of showbread, for every table; and silver for the tables of silver;</w:t>
      </w:r>
    </w:p>
    <w:p>
      <w:pPr>
        <w:pStyle w:val="Scripture"/>
      </w:pPr>
      <w:r>
        <w:rPr>
          <w:rFonts w:ascii="Arial" w:hAnsi="Arial"/>
          <w:b/>
          <w:color w:val="804826"/>
          <w:sz w:val="15"/>
        </w:rPr>
        <w:t xml:space="preserve">17 </w:t>
      </w:r>
      <w:r>
        <w:rPr>
          <w:rFonts w:ascii="Georgia" w:hAnsi="Georgia"/>
          <w:sz w:val="19"/>
        </w:rPr>
        <w:t>and the flesh-hooks, and the basins, and the cups, of pure gold; and for the golden bowls by weight for every bowl; and for the silver bowls by weight for every bowl;</w:t>
      </w:r>
    </w:p>
    <w:p>
      <w:pPr>
        <w:pStyle w:val="Scripture"/>
      </w:pPr>
      <w:r>
        <w:rPr>
          <w:rFonts w:ascii="Arial" w:hAnsi="Arial"/>
          <w:b/>
          <w:color w:val="804826"/>
          <w:sz w:val="15"/>
        </w:rPr>
        <w:t xml:space="preserve">18 </w:t>
      </w:r>
      <w:r>
        <w:rPr>
          <w:rFonts w:ascii="Georgia" w:hAnsi="Georgia"/>
          <w:sz w:val="19"/>
        </w:rPr>
        <w:t>and for the altar of incense refined gold by weight; and gold for the pattern of the chariot, even the cherubim, that spread out their wings, and covered the ark of the covenant of YHWH–Yahweh.</w:t>
      </w:r>
    </w:p>
    <w:p>
      <w:pPr>
        <w:pStyle w:val="Scripture"/>
      </w:pPr>
      <w:r>
        <w:rPr>
          <w:rFonts w:ascii="Arial" w:hAnsi="Arial"/>
          <w:b/>
          <w:color w:val="804826"/>
          <w:sz w:val="15"/>
        </w:rPr>
        <w:t xml:space="preserve">19 </w:t>
      </w:r>
      <w:r>
        <w:rPr>
          <w:rFonts w:ascii="Georgia" w:hAnsi="Georgia"/>
          <w:sz w:val="19"/>
        </w:rPr>
        <w:t>All this, said David, have I been made to understand in writing from the hand of YHWH–Yahweh, even all the works of this pattern.</w:t>
      </w:r>
    </w:p>
    <w:p>
      <w:pPr>
        <w:pStyle w:val="Scripture"/>
      </w:pPr>
      <w:r>
        <w:rPr>
          <w:rFonts w:ascii="Arial" w:hAnsi="Arial"/>
          <w:b/>
          <w:color w:val="804826"/>
          <w:sz w:val="15"/>
        </w:rPr>
        <w:t xml:space="preserve">20 </w:t>
      </w:r>
      <w:r>
        <w:rPr>
          <w:rFonts w:ascii="Georgia" w:hAnsi="Georgia"/>
          <w:sz w:val="19"/>
        </w:rPr>
        <w:t>And David said to Solomon his son, Be strong and of good courage, and do it: fear not, nor be dismayed; for YHWH–Yahweh Elohim, even my Elohim, is with you; he will not fail you, nor forsake you, until all the work for the service of the house of YHWH–Yahweh be finished.</w:t>
      </w:r>
    </w:p>
    <w:p>
      <w:pPr>
        <w:pStyle w:val="Scripture"/>
      </w:pPr>
      <w:r>
        <w:rPr>
          <w:rFonts w:ascii="Arial" w:hAnsi="Arial"/>
          <w:b/>
          <w:color w:val="804826"/>
          <w:sz w:val="15"/>
        </w:rPr>
        <w:t xml:space="preserve">21 </w:t>
      </w:r>
      <w:r>
        <w:rPr>
          <w:rFonts w:ascii="Georgia" w:hAnsi="Georgia"/>
          <w:sz w:val="19"/>
        </w:rPr>
        <w:t>And, behold, there are the courses of the priests and the Levites, for all the service of the house of Elohim: and there shall be with you in all manner of work every willing man that has skill, for any manner of service: also the captains and all the people will be wholly at your commandment. 29</w:t>
      </w:r>
    </w:p>
    <w:p>
      <w:pPr>
        <w:pStyle w:val="Heading2"/>
      </w:pPr>
      <w:r>
        <w:t>Chapter 29</w:t>
      </w:r>
    </w:p>
    <w:p>
      <w:pPr>
        <w:pStyle w:val="Scripture"/>
      </w:pPr>
      <w:r>
        <w:rPr>
          <w:rFonts w:ascii="Arial" w:hAnsi="Arial"/>
          <w:b/>
          <w:color w:val="804826"/>
          <w:sz w:val="15"/>
        </w:rPr>
        <w:t xml:space="preserve">1 </w:t>
      </w:r>
      <w:r>
        <w:rPr>
          <w:rFonts w:ascii="Georgia" w:hAnsi="Georgia"/>
          <w:sz w:val="19"/>
        </w:rPr>
        <w:t>And David the king said to all the assembly, Solomon my son, whom alone Elohim has chosen, is yet young and tender, and the work is great; for the palace is not for man, but for YHWH–Yahweh Elohim.</w:t>
      </w:r>
    </w:p>
    <w:p>
      <w:pPr>
        <w:pStyle w:val="Scripture"/>
      </w:pPr>
      <w:r>
        <w:rPr>
          <w:rFonts w:ascii="Arial" w:hAnsi="Arial"/>
          <w:b/>
          <w:color w:val="804826"/>
          <w:sz w:val="15"/>
        </w:rPr>
        <w:t xml:space="preserve">2 </w:t>
      </w:r>
      <w:r>
        <w:rPr>
          <w:rFonts w:ascii="Georgia" w:hAnsi="Georgia"/>
          <w:sz w:val="19"/>
        </w:rPr>
        <w:t>Now I have prepared with all my might for the house of my Elohim the gold for the things of gold, and the silver for the things of silver, and the brass for the things of brass, the iron for the things of iron, and wood for the things of wood; onyx stones, and stones to be set, stones for inlaid work, and of divers colors, and all manner of precious stones, and marble stones in abundance.</w:t>
      </w:r>
    </w:p>
    <w:p>
      <w:pPr>
        <w:pStyle w:val="Scripture"/>
      </w:pPr>
      <w:r>
        <w:rPr>
          <w:rFonts w:ascii="Arial" w:hAnsi="Arial"/>
          <w:b/>
          <w:color w:val="804826"/>
          <w:sz w:val="15"/>
        </w:rPr>
        <w:t xml:space="preserve">3 </w:t>
      </w:r>
      <w:r>
        <w:rPr>
          <w:rFonts w:ascii="Georgia" w:hAnsi="Georgia"/>
          <w:sz w:val="19"/>
        </w:rPr>
        <w:t>Moreover also, because I have set my affection on the house of my Elohim, seeing that I have a treasure of mine own of gold and silver, I give it to the house of my Elohim, over and above all that I have prepared for the holy house,</w:t>
      </w:r>
    </w:p>
    <w:p>
      <w:pPr>
        <w:pStyle w:val="Scripture"/>
      </w:pPr>
      <w:r>
        <w:rPr>
          <w:rFonts w:ascii="Arial" w:hAnsi="Arial"/>
          <w:b/>
          <w:color w:val="804826"/>
          <w:sz w:val="15"/>
        </w:rPr>
        <w:t xml:space="preserve">4 </w:t>
      </w:r>
      <w:r>
        <w:rPr>
          <w:rFonts w:ascii="Georgia" w:hAnsi="Georgia"/>
          <w:sz w:val="19"/>
        </w:rPr>
        <w:t>even three thousand talents of gold, of the gold of Ophir, and seven thousand talents of refined silver, wherewith to overlay the walls of the houses;</w:t>
      </w:r>
    </w:p>
    <w:p>
      <w:pPr>
        <w:pStyle w:val="Scripture"/>
      </w:pPr>
      <w:r>
        <w:rPr>
          <w:rFonts w:ascii="Arial" w:hAnsi="Arial"/>
          <w:b/>
          <w:color w:val="804826"/>
          <w:sz w:val="15"/>
        </w:rPr>
        <w:t xml:space="preserve">5 </w:t>
      </w:r>
      <w:r>
        <w:rPr>
          <w:rFonts w:ascii="Georgia" w:hAnsi="Georgia"/>
          <w:sz w:val="19"/>
        </w:rPr>
        <w:t>of gold for the things of gold, and of silver for the things of silver, and for all manner of work to be made by the hands of artificers. Who then offers willingly to consecrate himself this day to YHWH–Yahweh?</w:t>
      </w:r>
    </w:p>
    <w:p>
      <w:pPr>
        <w:pStyle w:val="Scripture"/>
      </w:pPr>
      <w:r>
        <w:rPr>
          <w:rFonts w:ascii="Arial" w:hAnsi="Arial"/>
          <w:b/>
          <w:color w:val="804826"/>
          <w:sz w:val="15"/>
        </w:rPr>
        <w:t xml:space="preserve">6 </w:t>
      </w:r>
      <w:r>
        <w:rPr>
          <w:rFonts w:ascii="Georgia" w:hAnsi="Georgia"/>
          <w:sz w:val="19"/>
        </w:rPr>
        <w:t>Then the princes of the fathers’ houses, and the princes of the tribes of Israel, and the captains of thousands and of hundreds, with the rulers over the king’s work, offered willingly;</w:t>
      </w:r>
    </w:p>
    <w:p>
      <w:pPr>
        <w:pStyle w:val="Scripture"/>
      </w:pPr>
      <w:r>
        <w:rPr>
          <w:rFonts w:ascii="Arial" w:hAnsi="Arial"/>
          <w:b/>
          <w:color w:val="804826"/>
          <w:sz w:val="15"/>
        </w:rPr>
        <w:t xml:space="preserve">7 </w:t>
      </w:r>
      <w:r>
        <w:rPr>
          <w:rFonts w:ascii="Georgia" w:hAnsi="Georgia"/>
          <w:sz w:val="19"/>
        </w:rPr>
        <w:t>and they gave for the service of the house of Elohim of gold five thousand talents and ten thousand darics, and of silver ten thousand talents, and of brass eighteen thousand talents, and of iron a hundred thousand talents.</w:t>
      </w:r>
    </w:p>
    <w:p>
      <w:pPr>
        <w:pStyle w:val="Scripture"/>
      </w:pPr>
      <w:r>
        <w:rPr>
          <w:rFonts w:ascii="Arial" w:hAnsi="Arial"/>
          <w:b/>
          <w:color w:val="804826"/>
          <w:sz w:val="15"/>
        </w:rPr>
        <w:t xml:space="preserve">8 </w:t>
      </w:r>
      <w:r>
        <w:rPr>
          <w:rFonts w:ascii="Georgia" w:hAnsi="Georgia"/>
          <w:sz w:val="19"/>
        </w:rPr>
        <w:t>And they with whom precious stones were found gave them to the treasure of the house of YHWH–Yahweh, under the hand of Jehiel the Gershonite.</w:t>
      </w:r>
    </w:p>
    <w:p>
      <w:pPr>
        <w:pStyle w:val="Scripture"/>
      </w:pPr>
      <w:r>
        <w:rPr>
          <w:rFonts w:ascii="Arial" w:hAnsi="Arial"/>
          <w:b/>
          <w:color w:val="804826"/>
          <w:sz w:val="15"/>
        </w:rPr>
        <w:t xml:space="preserve">9 </w:t>
      </w:r>
      <w:r>
        <w:rPr>
          <w:rFonts w:ascii="Georgia" w:hAnsi="Georgia"/>
          <w:sz w:val="19"/>
        </w:rPr>
        <w:t>Then the people rejoiced, for that they offered willingly, because with a perfect heart they offered willingly to YHWH–Yahweh: and David the king also rejoiced with great joy.</w:t>
      </w:r>
    </w:p>
    <w:p>
      <w:pPr>
        <w:pStyle w:val="Scripture"/>
      </w:pPr>
      <w:r>
        <w:rPr>
          <w:rFonts w:ascii="Arial" w:hAnsi="Arial"/>
          <w:b/>
          <w:color w:val="804826"/>
          <w:sz w:val="15"/>
        </w:rPr>
        <w:t xml:space="preserve">10 </w:t>
      </w:r>
      <w:r>
        <w:rPr>
          <w:rFonts w:ascii="Georgia" w:hAnsi="Georgia"/>
          <w:sz w:val="19"/>
        </w:rPr>
        <w:t>Wherefore David blessed YHWH–Yahweh before all the assembly; and David said, Blessed be you, O YHWH–Yahweh, the Elohim of Israel our father, for ever and ever.</w:t>
      </w:r>
    </w:p>
    <w:p>
      <w:pPr>
        <w:pStyle w:val="Scripture"/>
      </w:pPr>
      <w:r>
        <w:rPr>
          <w:rFonts w:ascii="Arial" w:hAnsi="Arial"/>
          <w:b/>
          <w:color w:val="804826"/>
          <w:sz w:val="15"/>
        </w:rPr>
        <w:t xml:space="preserve">11 </w:t>
      </w:r>
      <w:r>
        <w:rPr>
          <w:rFonts w:ascii="Georgia" w:hAnsi="Georgia"/>
          <w:sz w:val="19"/>
        </w:rPr>
        <w:t>Thine, O YHWH–Yahweh, is the greatness, and the power, and the glory, and the victory, and the majesty: for all that is in the heavens and in the earth is yours; yours is the kingdom, O YHWH–Yahweh, and you are exalted as head above all.</w:t>
      </w:r>
    </w:p>
    <w:p>
      <w:pPr>
        <w:pStyle w:val="Scripture"/>
      </w:pPr>
      <w:r>
        <w:rPr>
          <w:rFonts w:ascii="Arial" w:hAnsi="Arial"/>
          <w:b/>
          <w:color w:val="804826"/>
          <w:sz w:val="15"/>
        </w:rPr>
        <w:t xml:space="preserve">12 </w:t>
      </w:r>
      <w:r>
        <w:rPr>
          <w:rFonts w:ascii="Georgia" w:hAnsi="Georgia"/>
          <w:sz w:val="19"/>
        </w:rPr>
        <w:t>Both riches and honor come of you, and you rulest over all; and in your hand is power and might; and in your hand it is to make great, and to give strength to all.</w:t>
      </w:r>
    </w:p>
    <w:p>
      <w:pPr>
        <w:pStyle w:val="Scripture"/>
      </w:pPr>
      <w:r>
        <w:rPr>
          <w:rFonts w:ascii="Arial" w:hAnsi="Arial"/>
          <w:b/>
          <w:color w:val="804826"/>
          <w:sz w:val="15"/>
        </w:rPr>
        <w:t xml:space="preserve">13 </w:t>
      </w:r>
      <w:r>
        <w:rPr>
          <w:rFonts w:ascii="Georgia" w:hAnsi="Georgia"/>
          <w:sz w:val="19"/>
        </w:rPr>
        <w:t>Now therefore, our Elohim, we thank you, and praise your glorious name.</w:t>
      </w:r>
    </w:p>
    <w:p>
      <w:pPr>
        <w:pStyle w:val="Scripture"/>
      </w:pPr>
      <w:r>
        <w:rPr>
          <w:rFonts w:ascii="Arial" w:hAnsi="Arial"/>
          <w:b/>
          <w:color w:val="804826"/>
          <w:sz w:val="15"/>
        </w:rPr>
        <w:t xml:space="preserve">14 </w:t>
      </w:r>
      <w:r>
        <w:rPr>
          <w:rFonts w:ascii="Georgia" w:hAnsi="Georgia"/>
          <w:sz w:val="19"/>
        </w:rPr>
        <w:t>But who am I, and what is my people, that we should be able to offer so willingly after this sort? for all things come of you, and of yours own have we given you.</w:t>
      </w:r>
    </w:p>
    <w:p>
      <w:pPr>
        <w:pStyle w:val="Scripture"/>
      </w:pPr>
      <w:r>
        <w:rPr>
          <w:rFonts w:ascii="Arial" w:hAnsi="Arial"/>
          <w:b/>
          <w:color w:val="804826"/>
          <w:sz w:val="15"/>
        </w:rPr>
        <w:t xml:space="preserve">15 </w:t>
      </w:r>
      <w:r>
        <w:rPr>
          <w:rFonts w:ascii="Georgia" w:hAnsi="Georgia"/>
          <w:sz w:val="19"/>
        </w:rPr>
        <w:t>For we are strangers before you, and sojourners, as all our fathers were: our days on the earth are as a shadow, and there is no abiding.</w:t>
      </w:r>
    </w:p>
    <w:p>
      <w:pPr>
        <w:pStyle w:val="Scripture"/>
      </w:pPr>
      <w:r>
        <w:rPr>
          <w:rFonts w:ascii="Arial" w:hAnsi="Arial"/>
          <w:b/>
          <w:color w:val="804826"/>
          <w:sz w:val="15"/>
        </w:rPr>
        <w:t xml:space="preserve">16 </w:t>
      </w:r>
      <w:r>
        <w:rPr>
          <w:rFonts w:ascii="Georgia" w:hAnsi="Georgia"/>
          <w:sz w:val="19"/>
        </w:rPr>
        <w:t>O YHWH–Yahweh our Elohim, all this store that we have prepared to build you a house for your holy name comes of your hand, and is all yours own.</w:t>
      </w:r>
    </w:p>
    <w:p>
      <w:pPr>
        <w:pStyle w:val="Scripture"/>
      </w:pPr>
      <w:r>
        <w:rPr>
          <w:rFonts w:ascii="Arial" w:hAnsi="Arial"/>
          <w:b/>
          <w:color w:val="804826"/>
          <w:sz w:val="15"/>
        </w:rPr>
        <w:t xml:space="preserve">17 </w:t>
      </w:r>
      <w:r>
        <w:rPr>
          <w:rFonts w:ascii="Georgia" w:hAnsi="Georgia"/>
          <w:sz w:val="19"/>
        </w:rPr>
        <w:t>I know also, my Elohim, that you triest the heart, and have pleasure in uprightness. As for me, in the uprightness of my heart I have willingly offered all these things: and now have I seen with joy your people, that are present here, offer willingly to you.</w:t>
      </w:r>
    </w:p>
    <w:p>
      <w:pPr>
        <w:pStyle w:val="Scripture"/>
      </w:pPr>
      <w:r>
        <w:rPr>
          <w:rFonts w:ascii="Arial" w:hAnsi="Arial"/>
          <w:b/>
          <w:color w:val="804826"/>
          <w:sz w:val="15"/>
        </w:rPr>
        <w:t xml:space="preserve">18 </w:t>
      </w:r>
      <w:r>
        <w:rPr>
          <w:rFonts w:ascii="Georgia" w:hAnsi="Georgia"/>
          <w:sz w:val="19"/>
        </w:rPr>
        <w:t>O YHWH–Yahweh, the Elohim of Abraham, of Isaac, and of Israel, our fathers, keep this for ever in the imagination of the thoughts of the heart of your people, and prepare their heart to you;</w:t>
      </w:r>
    </w:p>
    <w:p>
      <w:pPr>
        <w:pStyle w:val="Scripture"/>
      </w:pPr>
      <w:r>
        <w:rPr>
          <w:rFonts w:ascii="Arial" w:hAnsi="Arial"/>
          <w:b/>
          <w:color w:val="804826"/>
          <w:sz w:val="15"/>
        </w:rPr>
        <w:t xml:space="preserve">19 </w:t>
      </w:r>
      <w:r>
        <w:rPr>
          <w:rFonts w:ascii="Georgia" w:hAnsi="Georgia"/>
          <w:sz w:val="19"/>
        </w:rPr>
        <w:t>and give to Solomon my son a perfect heart, to keep your commandments, your testimonies, and your statutes, and to do all these things, and to build the palace, for which I have made provision.</w:t>
      </w:r>
    </w:p>
    <w:p>
      <w:pPr>
        <w:pStyle w:val="Scripture"/>
      </w:pPr>
      <w:r>
        <w:rPr>
          <w:rFonts w:ascii="Arial" w:hAnsi="Arial"/>
          <w:b/>
          <w:color w:val="804826"/>
          <w:sz w:val="15"/>
        </w:rPr>
        <w:t xml:space="preserve">20 </w:t>
      </w:r>
      <w:r>
        <w:rPr>
          <w:rFonts w:ascii="Georgia" w:hAnsi="Georgia"/>
          <w:sz w:val="19"/>
        </w:rPr>
        <w:t>And David said to all the assembly, Now bless YHWH–Yahweh your Elohim. And all the assembly blessed YHWH–Yahweh, the Elohim of their fathers, and bowed down their heads, and worshipped YHWH–Yahweh, and the king.</w:t>
      </w:r>
    </w:p>
    <w:p>
      <w:pPr>
        <w:pStyle w:val="Scripture"/>
      </w:pPr>
      <w:r>
        <w:rPr>
          <w:rFonts w:ascii="Arial" w:hAnsi="Arial"/>
          <w:b/>
          <w:color w:val="804826"/>
          <w:sz w:val="15"/>
        </w:rPr>
        <w:t xml:space="preserve">21 </w:t>
      </w:r>
      <w:r>
        <w:rPr>
          <w:rFonts w:ascii="Georgia" w:hAnsi="Georgia"/>
          <w:sz w:val="19"/>
        </w:rPr>
        <w:t>And they sacrificed sacrifices to YHWH–Yahweh, and offered burnt-offerings to YHWH–Yahweh, on the morrow after that day, even a thousand bullocks, a thousand rams, and a thousand lambs, with their drink-offerings, and sacrifices in abundance for all Israel,</w:t>
      </w:r>
    </w:p>
    <w:p>
      <w:pPr>
        <w:pStyle w:val="Scripture"/>
      </w:pPr>
      <w:r>
        <w:rPr>
          <w:rFonts w:ascii="Arial" w:hAnsi="Arial"/>
          <w:b/>
          <w:color w:val="804826"/>
          <w:sz w:val="15"/>
        </w:rPr>
        <w:t xml:space="preserve">22 </w:t>
      </w:r>
      <w:r>
        <w:rPr>
          <w:rFonts w:ascii="Georgia" w:hAnsi="Georgia"/>
          <w:sz w:val="19"/>
        </w:rPr>
        <w:t>and did eat and drink before YHWH–Yahweh on that day with great gladness. And they made Solomon the son of David king the second time, and anointed him to YHWH–Yahweh to be prince, and Zadok to be priest.</w:t>
      </w:r>
    </w:p>
    <w:p>
      <w:pPr>
        <w:pStyle w:val="Scripture"/>
      </w:pPr>
      <w:r>
        <w:rPr>
          <w:rFonts w:ascii="Arial" w:hAnsi="Arial"/>
          <w:b/>
          <w:color w:val="804826"/>
          <w:sz w:val="15"/>
        </w:rPr>
        <w:t xml:space="preserve">23 </w:t>
      </w:r>
      <w:r>
        <w:rPr>
          <w:rFonts w:ascii="Georgia" w:hAnsi="Georgia"/>
          <w:sz w:val="19"/>
        </w:rPr>
        <w:t>Then Solomon sat on the throne of YHWH–Yahweh as king instead of David his father, and prospered; and all Israel obeyed him.</w:t>
      </w:r>
    </w:p>
    <w:p>
      <w:pPr>
        <w:pStyle w:val="Scripture"/>
      </w:pPr>
      <w:r>
        <w:rPr>
          <w:rFonts w:ascii="Arial" w:hAnsi="Arial"/>
          <w:b/>
          <w:color w:val="804826"/>
          <w:sz w:val="15"/>
        </w:rPr>
        <w:t xml:space="preserve">24 </w:t>
      </w:r>
      <w:r>
        <w:rPr>
          <w:rFonts w:ascii="Georgia" w:hAnsi="Georgia"/>
          <w:sz w:val="19"/>
        </w:rPr>
        <w:t>And all the princes, and the mighty men, and all the sons likewise of king David, submitted themselves to Solomon the king.</w:t>
      </w:r>
    </w:p>
    <w:p>
      <w:pPr>
        <w:pStyle w:val="Scripture"/>
      </w:pPr>
      <w:r>
        <w:rPr>
          <w:rFonts w:ascii="Arial" w:hAnsi="Arial"/>
          <w:b/>
          <w:color w:val="804826"/>
          <w:sz w:val="15"/>
        </w:rPr>
        <w:t xml:space="preserve">25 </w:t>
      </w:r>
      <w:r>
        <w:rPr>
          <w:rFonts w:ascii="Georgia" w:hAnsi="Georgia"/>
          <w:sz w:val="19"/>
        </w:rPr>
        <w:t>And YHWH–Yahweh magnified Solomon exceedingly in the sight of all Israel, and bestowed upon him such royal majesty as had not been on any king before him in Israel.</w:t>
      </w:r>
    </w:p>
    <w:p>
      <w:pPr>
        <w:pStyle w:val="Scripture"/>
      </w:pPr>
      <w:r>
        <w:rPr>
          <w:rFonts w:ascii="Arial" w:hAnsi="Arial"/>
          <w:b/>
          <w:color w:val="804826"/>
          <w:sz w:val="15"/>
        </w:rPr>
        <w:t xml:space="preserve">26 </w:t>
      </w:r>
      <w:r>
        <w:rPr>
          <w:rFonts w:ascii="Georgia" w:hAnsi="Georgia"/>
          <w:sz w:val="19"/>
        </w:rPr>
        <w:t>Now David the son of Jesse reigned over all Israel.</w:t>
      </w:r>
    </w:p>
    <w:p>
      <w:pPr>
        <w:pStyle w:val="Scripture"/>
      </w:pPr>
      <w:r>
        <w:rPr>
          <w:rFonts w:ascii="Arial" w:hAnsi="Arial"/>
          <w:b/>
          <w:color w:val="804826"/>
          <w:sz w:val="15"/>
        </w:rPr>
        <w:t xml:space="preserve">27 </w:t>
      </w:r>
      <w:r>
        <w:rPr>
          <w:rFonts w:ascii="Georgia" w:hAnsi="Georgia"/>
          <w:sz w:val="19"/>
        </w:rPr>
        <w:t>And the time that he reigned over Israel was forty years; seven years reigned he in Hebron, and thirty and three years reigned he in Jerusalem.</w:t>
      </w:r>
    </w:p>
    <w:p>
      <w:pPr>
        <w:pStyle w:val="Scripture"/>
      </w:pPr>
      <w:r>
        <w:rPr>
          <w:rFonts w:ascii="Arial" w:hAnsi="Arial"/>
          <w:b/>
          <w:color w:val="804826"/>
          <w:sz w:val="15"/>
        </w:rPr>
        <w:t xml:space="preserve">28 </w:t>
      </w:r>
      <w:r>
        <w:rPr>
          <w:rFonts w:ascii="Georgia" w:hAnsi="Georgia"/>
          <w:sz w:val="19"/>
        </w:rPr>
        <w:t>And he died in a good old age, full of days, riches, and honor: and Solomon his son reigned in his stead.</w:t>
      </w:r>
    </w:p>
    <w:p>
      <w:pPr>
        <w:pStyle w:val="Scripture"/>
      </w:pPr>
      <w:r>
        <w:rPr>
          <w:rFonts w:ascii="Arial" w:hAnsi="Arial"/>
          <w:b/>
          <w:color w:val="804826"/>
          <w:sz w:val="15"/>
        </w:rPr>
        <w:t xml:space="preserve">29 </w:t>
      </w:r>
      <w:r>
        <w:rPr>
          <w:rFonts w:ascii="Georgia" w:hAnsi="Georgia"/>
          <w:sz w:val="19"/>
        </w:rPr>
        <w:t>Now the acts of David the king, first and last, behold, they are written in the history of Samuel the seer, and in the history of Nathan the prophet, and in the history of Gad the seer,</w:t>
      </w:r>
    </w:p>
    <w:p>
      <w:pPr>
        <w:pStyle w:val="Scripture"/>
      </w:pPr>
      <w:r>
        <w:rPr>
          <w:rFonts w:ascii="Arial" w:hAnsi="Arial"/>
          <w:b/>
          <w:color w:val="804826"/>
          <w:sz w:val="15"/>
        </w:rPr>
        <w:t xml:space="preserve">30 </w:t>
      </w:r>
      <w:r>
        <w:rPr>
          <w:rFonts w:ascii="Georgia" w:hAnsi="Georgia"/>
          <w:sz w:val="19"/>
        </w:rPr>
        <w:t>with all his reign and his might, and the times that went over him, and over Israel, and over all the kingdoms of the countries. lxxxix American Standard Version (1901) The American Standard Version of the Holy Bible, first published in 1901. Public Domain Language: English Dialect: Archaic American This public domain Bible translation is brought to you courtesy of eBible.org. If you would like to make a donation to help keep free Bible access like this going, please visit https://eBible.org/give.php. 2026-08-08 PDF generated using Haiola and XeLaTeX on 8 Aug 2026 from source files dated 8 Aug 2026 bea4de61-ea65-5af1-b71c-d9a61510046b</w:t>
      </w:r>
    </w:p>
    <w:p>
      <w:pPr>
        <w:pStyle w:val="Scripture"/>
      </w:pPr>
      <w:r>
        <w:rPr>
          <w:rFonts w:ascii="Georgia" w:hAnsi="Georgia"/>
          <w:i/>
          <w:sz w:val="18"/>
        </w:rPr>
        <w:t>End of the First Book of Chronicles.</w:t>
      </w:r>
    </w:p>
    <w:p>
      <w:r>
        <w:br w:type="page"/>
      </w:r>
    </w:p>
    <w:p>
      <w:bookmarkStart w:id="14" w:name="book_14"/>
      <w:pPr>
        <w:pStyle w:val="Heading1"/>
        <w:jc w:val="center"/>
      </w:pPr>
      <w:r>
        <w:t>2 CHRONICLES</w:t>
      </w:r>
      <w:bookmarkEnd w:id="14"/>
    </w:p>
    <w:p>
      <w:pPr>
        <w:spacing w:after="320"/>
        <w:jc w:val="center"/>
      </w:pPr>
      <w:r>
        <w:rPr>
          <w:i/>
          <w:color w:val="6E6E6E"/>
        </w:rPr>
        <w:t>36 chapters</w:t>
      </w:r>
    </w:p>
    <w:p>
      <w:pPr>
        <w:pStyle w:val="Heading2"/>
      </w:pPr>
      <w:r>
        <w:t>Chapter 1</w:t>
      </w:r>
    </w:p>
    <w:p>
      <w:pPr>
        <w:pStyle w:val="Scripture"/>
      </w:pPr>
      <w:r>
        <w:rPr>
          <w:rFonts w:ascii="Arial" w:hAnsi="Arial"/>
          <w:b/>
          <w:color w:val="804826"/>
          <w:sz w:val="15"/>
        </w:rPr>
        <w:t xml:space="preserve">1 </w:t>
      </w:r>
      <w:r>
        <w:rPr>
          <w:rFonts w:ascii="Georgia" w:hAnsi="Georgia"/>
          <w:sz w:val="19"/>
        </w:rPr>
        <w:t>And Solomon the son of David was strengthened in his kingdom, and YHWH–Yahweh his Elohim was with him and magnified him exceedingly.</w:t>
      </w:r>
    </w:p>
    <w:p>
      <w:pPr>
        <w:pStyle w:val="Scripture"/>
      </w:pPr>
      <w:r>
        <w:rPr>
          <w:rFonts w:ascii="Arial" w:hAnsi="Arial"/>
          <w:b/>
          <w:color w:val="804826"/>
          <w:sz w:val="15"/>
        </w:rPr>
        <w:t xml:space="preserve">2 </w:t>
      </w:r>
      <w:r>
        <w:rPr>
          <w:rFonts w:ascii="Georgia" w:hAnsi="Georgia"/>
          <w:sz w:val="19"/>
        </w:rPr>
        <w:t>And Solomon spoke to all Israel, to the captains of thousands and of hundreds, and to the judges, and to every prince in all Israel, the heads of the fathers’ houses.</w:t>
      </w:r>
    </w:p>
    <w:p>
      <w:pPr>
        <w:pStyle w:val="Scripture"/>
      </w:pPr>
      <w:r>
        <w:rPr>
          <w:rFonts w:ascii="Arial" w:hAnsi="Arial"/>
          <w:b/>
          <w:color w:val="804826"/>
          <w:sz w:val="15"/>
        </w:rPr>
        <w:t xml:space="preserve">3 </w:t>
      </w:r>
      <w:r>
        <w:rPr>
          <w:rFonts w:ascii="Georgia" w:hAnsi="Georgia"/>
          <w:sz w:val="19"/>
        </w:rPr>
        <w:t>So Solomon and all the assembly with him went to the high place that was at Gibeon, for there was the tent of meeting of Elohim, which Moses the servant of YHWH–Yahweh had made in the wilderness.</w:t>
      </w:r>
    </w:p>
    <w:p>
      <w:pPr>
        <w:pStyle w:val="Scripture"/>
      </w:pPr>
      <w:r>
        <w:rPr>
          <w:rFonts w:ascii="Arial" w:hAnsi="Arial"/>
          <w:b/>
          <w:color w:val="804826"/>
          <w:sz w:val="15"/>
        </w:rPr>
        <w:t xml:space="preserve">4 </w:t>
      </w:r>
      <w:r>
        <w:rPr>
          <w:rFonts w:ascii="Georgia" w:hAnsi="Georgia"/>
          <w:sz w:val="19"/>
        </w:rPr>
        <w:t>But David had brought up the ark of Elohim from Kiriath-jearim to the place that David had prepared for it, for he had pitched a tent for it at Jerusalem.</w:t>
      </w:r>
    </w:p>
    <w:p>
      <w:pPr>
        <w:pStyle w:val="Scripture"/>
      </w:pPr>
      <w:r>
        <w:rPr>
          <w:rFonts w:ascii="Arial" w:hAnsi="Arial"/>
          <w:b/>
          <w:color w:val="804826"/>
          <w:sz w:val="15"/>
        </w:rPr>
        <w:t xml:space="preserve">5 </w:t>
      </w:r>
      <w:r>
        <w:rPr>
          <w:rFonts w:ascii="Georgia" w:hAnsi="Georgia"/>
          <w:sz w:val="19"/>
        </w:rPr>
        <w:t>Moreover the bronze altar that Bezalel the son of Uri, the son of Hur, had made was there before the tabernacle of YHWH–Yahweh; and Solomon and the assembly sought Him there.</w:t>
      </w:r>
    </w:p>
    <w:p>
      <w:pPr>
        <w:pStyle w:val="Scripture"/>
      </w:pPr>
      <w:r>
        <w:rPr>
          <w:rFonts w:ascii="Arial" w:hAnsi="Arial"/>
          <w:b/>
          <w:color w:val="804826"/>
          <w:sz w:val="15"/>
        </w:rPr>
        <w:t xml:space="preserve">6 </w:t>
      </w:r>
      <w:r>
        <w:rPr>
          <w:rFonts w:ascii="Georgia" w:hAnsi="Georgia"/>
          <w:sz w:val="19"/>
        </w:rPr>
        <w:t>And Solomon went up there to the bronze altar before YHWH–Yahweh, which was at the tent of meeting, and offered a thousand burnt offerings upon it.</w:t>
      </w:r>
    </w:p>
    <w:p>
      <w:pPr>
        <w:pStyle w:val="Scripture"/>
      </w:pPr>
      <w:r>
        <w:rPr>
          <w:rFonts w:ascii="Arial" w:hAnsi="Arial"/>
          <w:b/>
          <w:color w:val="804826"/>
          <w:sz w:val="15"/>
        </w:rPr>
        <w:t xml:space="preserve">7 </w:t>
      </w:r>
      <w:r>
        <w:rPr>
          <w:rFonts w:ascii="Georgia" w:hAnsi="Georgia"/>
          <w:sz w:val="19"/>
        </w:rPr>
        <w:t>In that night Elohim appeared to Solomon and said to him, “Ask what I shall give you.”</w:t>
      </w:r>
    </w:p>
    <w:p>
      <w:pPr>
        <w:pStyle w:val="Scripture"/>
      </w:pPr>
      <w:r>
        <w:rPr>
          <w:rFonts w:ascii="Arial" w:hAnsi="Arial"/>
          <w:b/>
          <w:color w:val="804826"/>
          <w:sz w:val="15"/>
        </w:rPr>
        <w:t xml:space="preserve">8 </w:t>
      </w:r>
      <w:r>
        <w:rPr>
          <w:rFonts w:ascii="Georgia" w:hAnsi="Georgia"/>
          <w:sz w:val="19"/>
        </w:rPr>
        <w:t>And Solomon said to Elohim, “You have shown great lovingkindness to David my father and have made me king in his place.</w:t>
      </w:r>
    </w:p>
    <w:p>
      <w:pPr>
        <w:pStyle w:val="Scripture"/>
      </w:pPr>
      <w:r>
        <w:rPr>
          <w:rFonts w:ascii="Arial" w:hAnsi="Arial"/>
          <w:b/>
          <w:color w:val="804826"/>
          <w:sz w:val="15"/>
        </w:rPr>
        <w:t xml:space="preserve">9 </w:t>
      </w:r>
      <w:r>
        <w:rPr>
          <w:rFonts w:ascii="Georgia" w:hAnsi="Georgia"/>
          <w:sz w:val="19"/>
        </w:rPr>
        <w:t>Now, O YHWH–Yahweh Elohim, let Your promise to David my father be established, for You have made me king over a people like the dust of the earth in multitude.</w:t>
      </w:r>
    </w:p>
    <w:p>
      <w:pPr>
        <w:pStyle w:val="Scripture"/>
      </w:pPr>
      <w:r>
        <w:rPr>
          <w:rFonts w:ascii="Arial" w:hAnsi="Arial"/>
          <w:b/>
          <w:color w:val="804826"/>
          <w:sz w:val="15"/>
        </w:rPr>
        <w:t xml:space="preserve">10 </w:t>
      </w:r>
      <w:r>
        <w:rPr>
          <w:rFonts w:ascii="Georgia" w:hAnsi="Georgia"/>
          <w:sz w:val="19"/>
        </w:rPr>
        <w:t>Now give me wisdom and knowledge, that I may go out and come in before this people; for who can judge this great people of Yours?”</w:t>
      </w:r>
    </w:p>
    <w:p>
      <w:pPr>
        <w:pStyle w:val="Scripture"/>
      </w:pPr>
      <w:r>
        <w:rPr>
          <w:rFonts w:ascii="Arial" w:hAnsi="Arial"/>
          <w:b/>
          <w:color w:val="804826"/>
          <w:sz w:val="15"/>
        </w:rPr>
        <w:t xml:space="preserve">11 </w:t>
      </w:r>
      <w:r>
        <w:rPr>
          <w:rFonts w:ascii="Georgia" w:hAnsi="Georgia"/>
          <w:sz w:val="19"/>
        </w:rPr>
        <w:t>And Elohim said to Solomon, “Because this was in your heart, and you have not asked for riches, wealth, or honor, nor the life of those who hate you, neither have you asked for long life, but have asked wisdom and knowledge for yourself, that you may judge My people over whom I have made you king,</w:t>
      </w:r>
    </w:p>
    <w:p>
      <w:pPr>
        <w:pStyle w:val="Scripture"/>
      </w:pPr>
      <w:r>
        <w:rPr>
          <w:rFonts w:ascii="Arial" w:hAnsi="Arial"/>
          <w:b/>
          <w:color w:val="804826"/>
          <w:sz w:val="15"/>
        </w:rPr>
        <w:t xml:space="preserve">12 </w:t>
      </w:r>
      <w:r>
        <w:rPr>
          <w:rFonts w:ascii="Georgia" w:hAnsi="Georgia"/>
          <w:sz w:val="19"/>
        </w:rPr>
        <w:t>wisdom and knowledge are granted to you; and I will give you riches and wealth and honor, such as none of the kings who have been before you has possessed, neither shall any after you possess the like.”</w:t>
      </w:r>
    </w:p>
    <w:p>
      <w:pPr>
        <w:pStyle w:val="Scripture"/>
      </w:pPr>
      <w:r>
        <w:rPr>
          <w:rFonts w:ascii="Arial" w:hAnsi="Arial"/>
          <w:b/>
          <w:color w:val="804826"/>
          <w:sz w:val="15"/>
        </w:rPr>
        <w:t xml:space="preserve">13 </w:t>
      </w:r>
      <w:r>
        <w:rPr>
          <w:rFonts w:ascii="Georgia" w:hAnsi="Georgia"/>
          <w:sz w:val="19"/>
        </w:rPr>
        <w:t>So Solomon came from the high place that was at Gibeon, from before the tent of meeting, to Jerusalem; and he reigned over Israel.</w:t>
      </w:r>
    </w:p>
    <w:p>
      <w:pPr>
        <w:pStyle w:val="Scripture"/>
      </w:pPr>
      <w:r>
        <w:rPr>
          <w:rFonts w:ascii="Arial" w:hAnsi="Arial"/>
          <w:b/>
          <w:color w:val="804826"/>
          <w:sz w:val="15"/>
        </w:rPr>
        <w:t xml:space="preserve">14 </w:t>
      </w:r>
      <w:r>
        <w:rPr>
          <w:rFonts w:ascii="Georgia" w:hAnsi="Georgia"/>
          <w:sz w:val="19"/>
        </w:rPr>
        <w:t>And Solomon gathered chariots and horsemen; and he had one thousand four hundred chariots and twelve thousand horsemen, which he placed in the chariot cities and with the king at Jerusalem.</w:t>
      </w:r>
    </w:p>
    <w:p>
      <w:pPr>
        <w:pStyle w:val="Scripture"/>
      </w:pPr>
      <w:r>
        <w:rPr>
          <w:rFonts w:ascii="Arial" w:hAnsi="Arial"/>
          <w:b/>
          <w:color w:val="804826"/>
          <w:sz w:val="15"/>
        </w:rPr>
        <w:t xml:space="preserve">15 </w:t>
      </w:r>
      <w:r>
        <w:rPr>
          <w:rFonts w:ascii="Georgia" w:hAnsi="Georgia"/>
          <w:sz w:val="19"/>
        </w:rPr>
        <w:t>And the king made silver and gold to be as common in Jerusalem as stones, and cedars he made to be as plentiful as the sycamore trees that are in the lowland.</w:t>
      </w:r>
    </w:p>
    <w:p>
      <w:pPr>
        <w:pStyle w:val="Scripture"/>
      </w:pPr>
      <w:r>
        <w:rPr>
          <w:rFonts w:ascii="Arial" w:hAnsi="Arial"/>
          <w:b/>
          <w:color w:val="804826"/>
          <w:sz w:val="15"/>
        </w:rPr>
        <w:t xml:space="preserve">16 </w:t>
      </w:r>
      <w:r>
        <w:rPr>
          <w:rFonts w:ascii="Georgia" w:hAnsi="Georgia"/>
          <w:sz w:val="19"/>
        </w:rPr>
        <w:t>And the horses which Solomon had were brought out of Egypt and from Kue; the king’s merchants received them from Kue at a price.</w:t>
      </w:r>
    </w:p>
    <w:p>
      <w:pPr>
        <w:pStyle w:val="Scripture"/>
      </w:pPr>
      <w:r>
        <w:rPr>
          <w:rFonts w:ascii="Arial" w:hAnsi="Arial"/>
          <w:b/>
          <w:color w:val="804826"/>
          <w:sz w:val="15"/>
        </w:rPr>
        <w:t xml:space="preserve">17 </w:t>
      </w:r>
      <w:r>
        <w:rPr>
          <w:rFonts w:ascii="Georgia" w:hAnsi="Georgia"/>
          <w:sz w:val="19"/>
        </w:rPr>
        <w:t>And they brought up and brought out of Egypt a chariot for six hundred shekels of silver and a horse for one hundred fifty; and so they brought them out for all the kings of the Hittites and the kings of Syria by their means.</w:t>
      </w:r>
    </w:p>
    <w:p>
      <w:pPr>
        <w:pStyle w:val="Heading2"/>
      </w:pPr>
      <w:r>
        <w:t>Chapter 2</w:t>
      </w:r>
    </w:p>
    <w:p>
      <w:pPr>
        <w:pStyle w:val="Scripture"/>
      </w:pPr>
      <w:r>
        <w:rPr>
          <w:rFonts w:ascii="Arial" w:hAnsi="Arial"/>
          <w:b/>
          <w:color w:val="804826"/>
          <w:sz w:val="15"/>
        </w:rPr>
        <w:t xml:space="preserve">1 </w:t>
      </w:r>
      <w:r>
        <w:rPr>
          <w:rFonts w:ascii="Georgia" w:hAnsi="Georgia"/>
          <w:sz w:val="19"/>
        </w:rPr>
        <w:t>Now Solomon determined to build a house for the name of YHWH–Yahweh and a house for his kingdom.</w:t>
      </w:r>
    </w:p>
    <w:p>
      <w:pPr>
        <w:pStyle w:val="Scripture"/>
      </w:pPr>
      <w:r>
        <w:rPr>
          <w:rFonts w:ascii="Arial" w:hAnsi="Arial"/>
          <w:b/>
          <w:color w:val="804826"/>
          <w:sz w:val="15"/>
        </w:rPr>
        <w:t xml:space="preserve">2 </w:t>
      </w:r>
      <w:r>
        <w:rPr>
          <w:rFonts w:ascii="Georgia" w:hAnsi="Georgia"/>
          <w:sz w:val="19"/>
        </w:rPr>
        <w:t>And Solomon counted out seventy thousand men to bear burdens and eighty thousand men who were stonecutters in the mountains, and three thousand six hundred to oversee them.</w:t>
      </w:r>
    </w:p>
    <w:p>
      <w:pPr>
        <w:pStyle w:val="Scripture"/>
      </w:pPr>
      <w:r>
        <w:rPr>
          <w:rFonts w:ascii="Arial" w:hAnsi="Arial"/>
          <w:b/>
          <w:color w:val="804826"/>
          <w:sz w:val="15"/>
        </w:rPr>
        <w:t xml:space="preserve">3 </w:t>
      </w:r>
      <w:r>
        <w:rPr>
          <w:rFonts w:ascii="Georgia" w:hAnsi="Georgia"/>
          <w:sz w:val="19"/>
        </w:rPr>
        <w:t>And Solomon sent to Huram king of Tyre, saying, “As you dealt with David my father and sent him cedars to build himself a house in which to dwell, so deal with me.</w:t>
      </w:r>
    </w:p>
    <w:p>
      <w:pPr>
        <w:pStyle w:val="Scripture"/>
      </w:pPr>
      <w:r>
        <w:rPr>
          <w:rFonts w:ascii="Arial" w:hAnsi="Arial"/>
          <w:b/>
          <w:color w:val="804826"/>
          <w:sz w:val="15"/>
        </w:rPr>
        <w:t xml:space="preserve">4 </w:t>
      </w:r>
      <w:r>
        <w:rPr>
          <w:rFonts w:ascii="Georgia" w:hAnsi="Georgia"/>
          <w:sz w:val="19"/>
        </w:rPr>
        <w:t>Behold, I am about to build a house for the name of YHWH–Yahweh my Elohim, to dedicate it to Him, to burn before Him incense of sweet spices, and for the continual showbread and for the burnt offerings morning and evening, on the Sabbaths and on the new moons and on the appointed feasts of YHWH–Yahweh our Elohim. This is an ordinance forever to Israel.</w:t>
      </w:r>
    </w:p>
    <w:p>
      <w:pPr>
        <w:pStyle w:val="Scripture"/>
      </w:pPr>
      <w:r>
        <w:rPr>
          <w:rFonts w:ascii="Arial" w:hAnsi="Arial"/>
          <w:b/>
          <w:color w:val="804826"/>
          <w:sz w:val="15"/>
        </w:rPr>
        <w:t xml:space="preserve">5 </w:t>
      </w:r>
      <w:r>
        <w:rPr>
          <w:rFonts w:ascii="Georgia" w:hAnsi="Georgia"/>
          <w:sz w:val="19"/>
        </w:rPr>
        <w:t>And the house which I build is great, for our Elohim is great above all gods.</w:t>
      </w:r>
    </w:p>
    <w:p>
      <w:pPr>
        <w:pStyle w:val="Scripture"/>
      </w:pPr>
      <w:r>
        <w:rPr>
          <w:rFonts w:ascii="Arial" w:hAnsi="Arial"/>
          <w:b/>
          <w:color w:val="804826"/>
          <w:sz w:val="15"/>
        </w:rPr>
        <w:t xml:space="preserve">6 </w:t>
      </w:r>
      <w:r>
        <w:rPr>
          <w:rFonts w:ascii="Georgia" w:hAnsi="Georgia"/>
          <w:sz w:val="19"/>
        </w:rPr>
        <w:t>But who is able to build Him a house, seeing heaven and the heaven of heavens cannot contain Him? And who am I, that I should build Him a house, except only to burn incense before Him?</w:t>
      </w:r>
    </w:p>
    <w:p>
      <w:pPr>
        <w:pStyle w:val="Scripture"/>
      </w:pPr>
      <w:r>
        <w:rPr>
          <w:rFonts w:ascii="Arial" w:hAnsi="Arial"/>
          <w:b/>
          <w:color w:val="804826"/>
          <w:sz w:val="15"/>
        </w:rPr>
        <w:t xml:space="preserve">7 </w:t>
      </w:r>
      <w:r>
        <w:rPr>
          <w:rFonts w:ascii="Georgia" w:hAnsi="Georgia"/>
          <w:sz w:val="19"/>
        </w:rPr>
        <w:t>Now therefore send me a man skillful to work in gold and in silver and in bronze and in iron and in purple and crimson and blue, and who knows how to engrave, to be with the skillful men who are with me in Judah and in Jerusalem, whom David my father provided.</w:t>
      </w:r>
    </w:p>
    <w:p>
      <w:pPr>
        <w:pStyle w:val="Scripture"/>
      </w:pPr>
      <w:r>
        <w:rPr>
          <w:rFonts w:ascii="Arial" w:hAnsi="Arial"/>
          <w:b/>
          <w:color w:val="804826"/>
          <w:sz w:val="15"/>
        </w:rPr>
        <w:t xml:space="preserve">8 </w:t>
      </w:r>
      <w:r>
        <w:rPr>
          <w:rFonts w:ascii="Georgia" w:hAnsi="Georgia"/>
          <w:sz w:val="19"/>
        </w:rPr>
        <w:t>Send me also cedar trees, cypress trees, and algum trees out of Lebanon, for I know that your servants know how to cut timber in Lebanon; and behold, my servants shall be with your servants,</w:t>
      </w:r>
    </w:p>
    <w:p>
      <w:pPr>
        <w:pStyle w:val="Scripture"/>
      </w:pPr>
      <w:r>
        <w:rPr>
          <w:rFonts w:ascii="Arial" w:hAnsi="Arial"/>
          <w:b/>
          <w:color w:val="804826"/>
          <w:sz w:val="15"/>
        </w:rPr>
        <w:t xml:space="preserve">9 </w:t>
      </w:r>
      <w:r>
        <w:rPr>
          <w:rFonts w:ascii="Georgia" w:hAnsi="Georgia"/>
          <w:sz w:val="19"/>
        </w:rPr>
        <w:t>even to prepare me timber in abundance; for the house which I am about to build shall be great and wonderful.</w:t>
      </w:r>
    </w:p>
    <w:p>
      <w:pPr>
        <w:pStyle w:val="Scripture"/>
      </w:pPr>
      <w:r>
        <w:rPr>
          <w:rFonts w:ascii="Arial" w:hAnsi="Arial"/>
          <w:b/>
          <w:color w:val="804826"/>
          <w:sz w:val="15"/>
        </w:rPr>
        <w:t xml:space="preserve">10 </w:t>
      </w:r>
      <w:r>
        <w:rPr>
          <w:rFonts w:ascii="Georgia" w:hAnsi="Georgia"/>
          <w:sz w:val="19"/>
        </w:rPr>
        <w:t>And behold, I will give to your servants, the cutters who cut timber, twenty thousand cors of beaten wheat and twenty thousand cors of barley and twenty thousand baths of wine and twenty thousand baths of oil.”</w:t>
      </w:r>
    </w:p>
    <w:p>
      <w:pPr>
        <w:pStyle w:val="Scripture"/>
      </w:pPr>
      <w:r>
        <w:rPr>
          <w:rFonts w:ascii="Arial" w:hAnsi="Arial"/>
          <w:b/>
          <w:color w:val="804826"/>
          <w:sz w:val="15"/>
        </w:rPr>
        <w:t xml:space="preserve">11 </w:t>
      </w:r>
      <w:r>
        <w:rPr>
          <w:rFonts w:ascii="Georgia" w:hAnsi="Georgia"/>
          <w:sz w:val="19"/>
        </w:rPr>
        <w:t>Then Huram king of Tyre answered in writing, which he sent to Solomon: “Because YHWH–Yahweh loves His people, He has made you king over them.”</w:t>
      </w:r>
    </w:p>
    <w:p>
      <w:pPr>
        <w:pStyle w:val="Scripture"/>
      </w:pPr>
      <w:r>
        <w:rPr>
          <w:rFonts w:ascii="Arial" w:hAnsi="Arial"/>
          <w:b/>
          <w:color w:val="804826"/>
          <w:sz w:val="15"/>
        </w:rPr>
        <w:t xml:space="preserve">12 </w:t>
      </w:r>
      <w:r>
        <w:rPr>
          <w:rFonts w:ascii="Georgia" w:hAnsi="Georgia"/>
          <w:sz w:val="19"/>
        </w:rPr>
        <w:t>Huram said also, “Blessed be YHWH–Yahweh, the Elohim of Israel, who made heaven and earth, who has given to David the king a wise son, endowed with discretion and understanding, who shall build a house for YHWH–Yahweh and a house for his kingdom.</w:t>
      </w:r>
    </w:p>
    <w:p>
      <w:pPr>
        <w:pStyle w:val="Scripture"/>
      </w:pPr>
      <w:r>
        <w:rPr>
          <w:rFonts w:ascii="Arial" w:hAnsi="Arial"/>
          <w:b/>
          <w:color w:val="804826"/>
          <w:sz w:val="15"/>
        </w:rPr>
        <w:t xml:space="preserve">13 </w:t>
      </w:r>
      <w:r>
        <w:rPr>
          <w:rFonts w:ascii="Georgia" w:hAnsi="Georgia"/>
          <w:sz w:val="19"/>
        </w:rPr>
        <w:t>And now I have sent a skillful man, endowed with understanding, Huram-abi,</w:t>
      </w:r>
    </w:p>
    <w:p>
      <w:pPr>
        <w:pStyle w:val="Scripture"/>
      </w:pPr>
      <w:r>
        <w:rPr>
          <w:rFonts w:ascii="Arial" w:hAnsi="Arial"/>
          <w:b/>
          <w:color w:val="804826"/>
          <w:sz w:val="15"/>
        </w:rPr>
        <w:t xml:space="preserve">14 </w:t>
      </w:r>
      <w:r>
        <w:rPr>
          <w:rFonts w:ascii="Georgia" w:hAnsi="Georgia"/>
          <w:sz w:val="19"/>
        </w:rPr>
        <w:t>the son of a woman of the daughters of Dan, and his father was a man of Tyre, skillful to work in gold and in silver, in bronze, in iron, in stone, and in timber, in purple, in blue, in fine linen, and in crimson, and also to engrave any kind of engraving and to devise any design that may be given to him, with your skillful men and with the skillful men of my lord David your father.</w:t>
      </w:r>
    </w:p>
    <w:p>
      <w:pPr>
        <w:pStyle w:val="Scripture"/>
      </w:pPr>
      <w:r>
        <w:rPr>
          <w:rFonts w:ascii="Arial" w:hAnsi="Arial"/>
          <w:b/>
          <w:color w:val="804826"/>
          <w:sz w:val="15"/>
        </w:rPr>
        <w:t xml:space="preserve">15 </w:t>
      </w:r>
      <w:r>
        <w:rPr>
          <w:rFonts w:ascii="Georgia" w:hAnsi="Georgia"/>
          <w:sz w:val="19"/>
        </w:rPr>
        <w:t>Now therefore let my lord send to his servants the wheat and the barley, the oil and the wine, of which he has spoken;</w:t>
      </w:r>
    </w:p>
    <w:p>
      <w:pPr>
        <w:pStyle w:val="Scripture"/>
      </w:pPr>
      <w:r>
        <w:rPr>
          <w:rFonts w:ascii="Arial" w:hAnsi="Arial"/>
          <w:b/>
          <w:color w:val="804826"/>
          <w:sz w:val="15"/>
        </w:rPr>
        <w:t xml:space="preserve">16 </w:t>
      </w:r>
      <w:r>
        <w:rPr>
          <w:rFonts w:ascii="Georgia" w:hAnsi="Georgia"/>
          <w:sz w:val="19"/>
        </w:rPr>
        <w:t>and we will cut timber out of Lebanon, as much as you need; and we will bring it to you in rafts by sea to Joppa, and you shall carry it up to Jerusalem.”</w:t>
      </w:r>
    </w:p>
    <w:p>
      <w:pPr>
        <w:pStyle w:val="Scripture"/>
      </w:pPr>
      <w:r>
        <w:rPr>
          <w:rFonts w:ascii="Arial" w:hAnsi="Arial"/>
          <w:b/>
          <w:color w:val="804826"/>
          <w:sz w:val="15"/>
        </w:rPr>
        <w:t xml:space="preserve">17 </w:t>
      </w:r>
      <w:r>
        <w:rPr>
          <w:rFonts w:ascii="Georgia" w:hAnsi="Georgia"/>
          <w:sz w:val="19"/>
        </w:rPr>
        <w:t>And Solomon numbered all the foreigners who were in the land of Israel, after the numbering with which David his father had numbered them; and there were found one hundred fifty-three thousand six hundred.</w:t>
      </w:r>
    </w:p>
    <w:p>
      <w:pPr>
        <w:pStyle w:val="Scripture"/>
      </w:pPr>
      <w:r>
        <w:rPr>
          <w:rFonts w:ascii="Arial" w:hAnsi="Arial"/>
          <w:b/>
          <w:color w:val="804826"/>
          <w:sz w:val="15"/>
        </w:rPr>
        <w:t xml:space="preserve">18 </w:t>
      </w:r>
      <w:r>
        <w:rPr>
          <w:rFonts w:ascii="Georgia" w:hAnsi="Georgia"/>
          <w:sz w:val="19"/>
        </w:rPr>
        <w:t>And he set seventy thousand of them to bear burdens and eighty thousand to be stonecutters in the mountains, and three thousand six hundred overseers to set the people to work.</w:t>
      </w:r>
    </w:p>
    <w:p>
      <w:pPr>
        <w:pStyle w:val="Heading2"/>
      </w:pPr>
      <w:r>
        <w:t>Chapter 3</w:t>
      </w:r>
    </w:p>
    <w:p>
      <w:pPr>
        <w:pStyle w:val="Scripture"/>
      </w:pPr>
      <w:r>
        <w:rPr>
          <w:rFonts w:ascii="Arial" w:hAnsi="Arial"/>
          <w:b/>
          <w:color w:val="804826"/>
          <w:sz w:val="15"/>
        </w:rPr>
        <w:t xml:space="preserve">1 </w:t>
      </w:r>
      <w:r>
        <w:rPr>
          <w:rFonts w:ascii="Georgia" w:hAnsi="Georgia"/>
          <w:sz w:val="19"/>
        </w:rPr>
        <w:t>Then Solomon began to build the house of YHWH–Yahweh at Jerusalem on Mount Moriah, where YHWH–Yahweh had appeared to David his father, in the place that David had prepared in the threshing floor of Ornan the Jebusite.</w:t>
      </w:r>
    </w:p>
    <w:p>
      <w:pPr>
        <w:pStyle w:val="Scripture"/>
      </w:pPr>
      <w:r>
        <w:rPr>
          <w:rFonts w:ascii="Arial" w:hAnsi="Arial"/>
          <w:b/>
          <w:color w:val="804826"/>
          <w:sz w:val="15"/>
        </w:rPr>
        <w:t xml:space="preserve">2 </w:t>
      </w:r>
      <w:r>
        <w:rPr>
          <w:rFonts w:ascii="Georgia" w:hAnsi="Georgia"/>
          <w:sz w:val="19"/>
        </w:rPr>
        <w:t>And he began to build on the second day of the second month, in the fourth year of his reign.</w:t>
      </w:r>
    </w:p>
    <w:p>
      <w:pPr>
        <w:pStyle w:val="Scripture"/>
      </w:pPr>
      <w:r>
        <w:rPr>
          <w:rFonts w:ascii="Arial" w:hAnsi="Arial"/>
          <w:b/>
          <w:color w:val="804826"/>
          <w:sz w:val="15"/>
        </w:rPr>
        <w:t xml:space="preserve">3 </w:t>
      </w:r>
      <w:r>
        <w:rPr>
          <w:rFonts w:ascii="Georgia" w:hAnsi="Georgia"/>
          <w:sz w:val="19"/>
        </w:rPr>
        <w:t>Now these are the foundations which Solomon laid for building the house of Elohim. The length by cubits after the former measure was sixty cubits, and the width twenty cubits.</w:t>
      </w:r>
    </w:p>
    <w:p>
      <w:pPr>
        <w:pStyle w:val="Scripture"/>
      </w:pPr>
      <w:r>
        <w:rPr>
          <w:rFonts w:ascii="Arial" w:hAnsi="Arial"/>
          <w:b/>
          <w:color w:val="804826"/>
          <w:sz w:val="15"/>
        </w:rPr>
        <w:t xml:space="preserve">4 </w:t>
      </w:r>
      <w:r>
        <w:rPr>
          <w:rFonts w:ascii="Georgia" w:hAnsi="Georgia"/>
          <w:sz w:val="19"/>
        </w:rPr>
        <w:t>And the porch that was before the house, its length, according to the width of the house, was twenty cubits, and its height one hundred twenty; and he overlaid it within with pure gold.</w:t>
      </w:r>
    </w:p>
    <w:p>
      <w:pPr>
        <w:pStyle w:val="Scripture"/>
      </w:pPr>
      <w:r>
        <w:rPr>
          <w:rFonts w:ascii="Arial" w:hAnsi="Arial"/>
          <w:b/>
          <w:color w:val="804826"/>
          <w:sz w:val="15"/>
        </w:rPr>
        <w:t xml:space="preserve">5 </w:t>
      </w:r>
      <w:r>
        <w:rPr>
          <w:rFonts w:ascii="Georgia" w:hAnsi="Georgia"/>
          <w:sz w:val="19"/>
        </w:rPr>
        <w:t>And the greater house he lined with cypress wood, which he overlaid with fine gold, and he ornamented it with palm trees and chains.</w:t>
      </w:r>
    </w:p>
    <w:p>
      <w:pPr>
        <w:pStyle w:val="Scripture"/>
      </w:pPr>
      <w:r>
        <w:rPr>
          <w:rFonts w:ascii="Arial" w:hAnsi="Arial"/>
          <w:b/>
          <w:color w:val="804826"/>
          <w:sz w:val="15"/>
        </w:rPr>
        <w:t xml:space="preserve">6 </w:t>
      </w:r>
      <w:r>
        <w:rPr>
          <w:rFonts w:ascii="Georgia" w:hAnsi="Georgia"/>
          <w:sz w:val="19"/>
        </w:rPr>
        <w:t>And he adorned the house with precious stones for beauty; and the gold was gold of Parvaim.</w:t>
      </w:r>
    </w:p>
    <w:p>
      <w:pPr>
        <w:pStyle w:val="Scripture"/>
      </w:pPr>
      <w:r>
        <w:rPr>
          <w:rFonts w:ascii="Arial" w:hAnsi="Arial"/>
          <w:b/>
          <w:color w:val="804826"/>
          <w:sz w:val="15"/>
        </w:rPr>
        <w:t xml:space="preserve">7 </w:t>
      </w:r>
      <w:r>
        <w:rPr>
          <w:rFonts w:ascii="Georgia" w:hAnsi="Georgia"/>
          <w:sz w:val="19"/>
        </w:rPr>
        <w:t>He also overlaid the house, the beams, the thresholds, its walls, and its doors with gold and engraved cherubim on the walls.</w:t>
      </w:r>
    </w:p>
    <w:p>
      <w:pPr>
        <w:pStyle w:val="Scripture"/>
      </w:pPr>
      <w:r>
        <w:rPr>
          <w:rFonts w:ascii="Arial" w:hAnsi="Arial"/>
          <w:b/>
          <w:color w:val="804826"/>
          <w:sz w:val="15"/>
        </w:rPr>
        <w:t xml:space="preserve">8 </w:t>
      </w:r>
      <w:r>
        <w:rPr>
          <w:rFonts w:ascii="Georgia" w:hAnsi="Georgia"/>
          <w:sz w:val="19"/>
        </w:rPr>
        <w:t>And he made the house of the Most Holy Place; its length, according to the width of the house, was twenty cubits, and its width twenty cubits; and he overlaid it with fine gold, amounting to six hundred talents.</w:t>
      </w:r>
    </w:p>
    <w:p>
      <w:pPr>
        <w:pStyle w:val="Scripture"/>
      </w:pPr>
      <w:r>
        <w:rPr>
          <w:rFonts w:ascii="Arial" w:hAnsi="Arial"/>
          <w:b/>
          <w:color w:val="804826"/>
          <w:sz w:val="15"/>
        </w:rPr>
        <w:t xml:space="preserve">9 </w:t>
      </w:r>
      <w:r>
        <w:rPr>
          <w:rFonts w:ascii="Georgia" w:hAnsi="Georgia"/>
          <w:sz w:val="19"/>
        </w:rPr>
        <w:t>And the weight of the nails was fifty shekels of gold. And he overlaid the upper rooms with gold.</w:t>
      </w:r>
    </w:p>
    <w:p>
      <w:pPr>
        <w:pStyle w:val="Scripture"/>
      </w:pPr>
      <w:r>
        <w:rPr>
          <w:rFonts w:ascii="Arial" w:hAnsi="Arial"/>
          <w:b/>
          <w:color w:val="804826"/>
          <w:sz w:val="15"/>
        </w:rPr>
        <w:t xml:space="preserve">10 </w:t>
      </w:r>
      <w:r>
        <w:rPr>
          <w:rFonts w:ascii="Georgia" w:hAnsi="Georgia"/>
          <w:sz w:val="19"/>
        </w:rPr>
        <w:t>And in the house of the Most Holy Place he made two cherubim of carved work, and they overlaid them with gold.</w:t>
      </w:r>
    </w:p>
    <w:p>
      <w:pPr>
        <w:pStyle w:val="Scripture"/>
      </w:pPr>
      <w:r>
        <w:rPr>
          <w:rFonts w:ascii="Arial" w:hAnsi="Arial"/>
          <w:b/>
          <w:color w:val="804826"/>
          <w:sz w:val="15"/>
        </w:rPr>
        <w:t xml:space="preserve">11 </w:t>
      </w:r>
      <w:r>
        <w:rPr>
          <w:rFonts w:ascii="Georgia" w:hAnsi="Georgia"/>
          <w:sz w:val="19"/>
        </w:rPr>
        <w:t>And the wings of the cherubim were twenty cubits long: the wing of the one cherub was five cubits, reaching to the wall of the house, and the other wing was likewise five cubits, reaching to the wing of the other cherub.</w:t>
      </w:r>
    </w:p>
    <w:p>
      <w:pPr>
        <w:pStyle w:val="Scripture"/>
      </w:pPr>
      <w:r>
        <w:rPr>
          <w:rFonts w:ascii="Arial" w:hAnsi="Arial"/>
          <w:b/>
          <w:color w:val="804826"/>
          <w:sz w:val="15"/>
        </w:rPr>
        <w:t xml:space="preserve">12 </w:t>
      </w:r>
      <w:r>
        <w:rPr>
          <w:rFonts w:ascii="Georgia" w:hAnsi="Georgia"/>
          <w:sz w:val="19"/>
        </w:rPr>
        <w:t>And the wing of the other cherub was five cubits, reaching to the wall of the house, and the other wing was five cubits, joining the wing of the first cherub.</w:t>
      </w:r>
    </w:p>
    <w:p>
      <w:pPr>
        <w:pStyle w:val="Scripture"/>
      </w:pPr>
      <w:r>
        <w:rPr>
          <w:rFonts w:ascii="Arial" w:hAnsi="Arial"/>
          <w:b/>
          <w:color w:val="804826"/>
          <w:sz w:val="15"/>
        </w:rPr>
        <w:t xml:space="preserve">13 </w:t>
      </w:r>
      <w:r>
        <w:rPr>
          <w:rFonts w:ascii="Georgia" w:hAnsi="Georgia"/>
          <w:sz w:val="19"/>
        </w:rPr>
        <w:t>The wings of these cherubim spread themselves forth twenty cubits; and they stood on their feet, and their faces were toward the house.</w:t>
      </w:r>
    </w:p>
    <w:p>
      <w:pPr>
        <w:pStyle w:val="Scripture"/>
      </w:pPr>
      <w:r>
        <w:rPr>
          <w:rFonts w:ascii="Arial" w:hAnsi="Arial"/>
          <w:b/>
          <w:color w:val="804826"/>
          <w:sz w:val="15"/>
        </w:rPr>
        <w:t xml:space="preserve">14 </w:t>
      </w:r>
      <w:r>
        <w:rPr>
          <w:rFonts w:ascii="Georgia" w:hAnsi="Georgia"/>
          <w:sz w:val="19"/>
        </w:rPr>
        <w:t>And he made the veil of blue and purple and crimson and fine linen and worked cherubim on it.</w:t>
      </w:r>
    </w:p>
    <w:p>
      <w:pPr>
        <w:pStyle w:val="Scripture"/>
      </w:pPr>
      <w:r>
        <w:rPr>
          <w:rFonts w:ascii="Arial" w:hAnsi="Arial"/>
          <w:b/>
          <w:color w:val="804826"/>
          <w:sz w:val="15"/>
        </w:rPr>
        <w:t xml:space="preserve">15 </w:t>
      </w:r>
      <w:r>
        <w:rPr>
          <w:rFonts w:ascii="Georgia" w:hAnsi="Georgia"/>
          <w:sz w:val="19"/>
        </w:rPr>
        <w:t>Also before the house he made two pillars thirty-five cubits high, and the capital that was on the top of each was five cubits.</w:t>
      </w:r>
    </w:p>
    <w:p>
      <w:pPr>
        <w:pStyle w:val="Scripture"/>
      </w:pPr>
      <w:r>
        <w:rPr>
          <w:rFonts w:ascii="Arial" w:hAnsi="Arial"/>
          <w:b/>
          <w:color w:val="804826"/>
          <w:sz w:val="15"/>
        </w:rPr>
        <w:t xml:space="preserve">16 </w:t>
      </w:r>
      <w:r>
        <w:rPr>
          <w:rFonts w:ascii="Georgia" w:hAnsi="Georgia"/>
          <w:sz w:val="19"/>
        </w:rPr>
        <w:t>And he made chains in the inner sanctuary and put them on the tops of the pillars; and he made one hundred pomegranates and put them on the chains.</w:t>
      </w:r>
    </w:p>
    <w:p>
      <w:pPr>
        <w:pStyle w:val="Scripture"/>
      </w:pPr>
      <w:r>
        <w:rPr>
          <w:rFonts w:ascii="Arial" w:hAnsi="Arial"/>
          <w:b/>
          <w:color w:val="804826"/>
          <w:sz w:val="15"/>
        </w:rPr>
        <w:t xml:space="preserve">17 </w:t>
      </w:r>
      <w:r>
        <w:rPr>
          <w:rFonts w:ascii="Georgia" w:hAnsi="Georgia"/>
          <w:sz w:val="19"/>
        </w:rPr>
        <w:t>And he set up the pillars before the temple, one on the right hand and the other on the left; and he called the name of the one on the right Jachin and the name of the one on the left Boaz.</w:t>
      </w:r>
    </w:p>
    <w:p>
      <w:pPr>
        <w:pStyle w:val="Heading2"/>
      </w:pPr>
      <w:r>
        <w:t>Chapter 4</w:t>
      </w:r>
    </w:p>
    <w:p>
      <w:pPr>
        <w:pStyle w:val="Scripture"/>
      </w:pPr>
      <w:r>
        <w:rPr>
          <w:rFonts w:ascii="Arial" w:hAnsi="Arial"/>
          <w:b/>
          <w:color w:val="804826"/>
          <w:sz w:val="15"/>
        </w:rPr>
        <w:t xml:space="preserve">1 </w:t>
      </w:r>
      <w:r>
        <w:rPr>
          <w:rFonts w:ascii="Georgia" w:hAnsi="Georgia"/>
          <w:sz w:val="19"/>
        </w:rPr>
        <w:t>Moreover he made an altar of bronze, twenty cubits long and twenty cubits wide and ten cubits high.</w:t>
      </w:r>
    </w:p>
    <w:p>
      <w:pPr>
        <w:pStyle w:val="Scripture"/>
      </w:pPr>
      <w:r>
        <w:rPr>
          <w:rFonts w:ascii="Arial" w:hAnsi="Arial"/>
          <w:b/>
          <w:color w:val="804826"/>
          <w:sz w:val="15"/>
        </w:rPr>
        <w:t xml:space="preserve">2 </w:t>
      </w:r>
      <w:r>
        <w:rPr>
          <w:rFonts w:ascii="Georgia" w:hAnsi="Georgia"/>
          <w:sz w:val="19"/>
        </w:rPr>
        <w:t>Also he made the sea of cast metal, ten cubits from brim to brim, round in shape, and five cubits high; and a line of thirty cubits encircled it.</w:t>
      </w:r>
    </w:p>
    <w:p>
      <w:pPr>
        <w:pStyle w:val="Scripture"/>
      </w:pPr>
      <w:r>
        <w:rPr>
          <w:rFonts w:ascii="Arial" w:hAnsi="Arial"/>
          <w:b/>
          <w:color w:val="804826"/>
          <w:sz w:val="15"/>
        </w:rPr>
        <w:t xml:space="preserve">3 </w:t>
      </w:r>
      <w:r>
        <w:rPr>
          <w:rFonts w:ascii="Georgia" w:hAnsi="Georgia"/>
          <w:sz w:val="19"/>
        </w:rPr>
        <w:t>And under it was the likeness of oxen, which encircled it, ten in a cubit, surrounding the sea. The oxen were in two rows, cast when it was cast.</w:t>
      </w:r>
    </w:p>
    <w:p>
      <w:pPr>
        <w:pStyle w:val="Scripture"/>
      </w:pPr>
      <w:r>
        <w:rPr>
          <w:rFonts w:ascii="Arial" w:hAnsi="Arial"/>
          <w:b/>
          <w:color w:val="804826"/>
          <w:sz w:val="15"/>
        </w:rPr>
        <w:t xml:space="preserve">4 </w:t>
      </w:r>
      <w:r>
        <w:rPr>
          <w:rFonts w:ascii="Georgia" w:hAnsi="Georgia"/>
          <w:sz w:val="19"/>
        </w:rPr>
        <w:t>It stood upon twelve oxen, three looking toward the north and three looking toward the west and three looking toward the south and three looking toward the east; and the sea was set upon them above, and all their hindquarters were inward.</w:t>
      </w:r>
    </w:p>
    <w:p>
      <w:pPr>
        <w:pStyle w:val="Scripture"/>
      </w:pPr>
      <w:r>
        <w:rPr>
          <w:rFonts w:ascii="Arial" w:hAnsi="Arial"/>
          <w:b/>
          <w:color w:val="804826"/>
          <w:sz w:val="15"/>
        </w:rPr>
        <w:t xml:space="preserve">5 </w:t>
      </w:r>
      <w:r>
        <w:rPr>
          <w:rFonts w:ascii="Georgia" w:hAnsi="Georgia"/>
          <w:sz w:val="19"/>
        </w:rPr>
        <w:t>And it was a handbreadth thick; and its brim was made like the brim of a cup, like the flower of a lily. It received and held three thousand baths.</w:t>
      </w:r>
    </w:p>
    <w:p>
      <w:pPr>
        <w:pStyle w:val="Scripture"/>
      </w:pPr>
      <w:r>
        <w:rPr>
          <w:rFonts w:ascii="Arial" w:hAnsi="Arial"/>
          <w:b/>
          <w:color w:val="804826"/>
          <w:sz w:val="15"/>
        </w:rPr>
        <w:t xml:space="preserve">6 </w:t>
      </w:r>
      <w:r>
        <w:rPr>
          <w:rFonts w:ascii="Georgia" w:hAnsi="Georgia"/>
          <w:sz w:val="19"/>
        </w:rPr>
        <w:t>He made also ten basins and put five on the right hand and five on the left, to wash in them; such things as belonged to the burnt offering they washed in them, but the sea was for the priests to wash in.</w:t>
      </w:r>
    </w:p>
    <w:p>
      <w:pPr>
        <w:pStyle w:val="Scripture"/>
      </w:pPr>
      <w:r>
        <w:rPr>
          <w:rFonts w:ascii="Arial" w:hAnsi="Arial"/>
          <w:b/>
          <w:color w:val="804826"/>
          <w:sz w:val="15"/>
        </w:rPr>
        <w:t xml:space="preserve">7 </w:t>
      </w:r>
      <w:r>
        <w:rPr>
          <w:rFonts w:ascii="Georgia" w:hAnsi="Georgia"/>
          <w:sz w:val="19"/>
        </w:rPr>
        <w:t>And he made the ten lampstands of gold according to the ordinance concerning them; and he set them in the temple, five on the right hand and five on the left.</w:t>
      </w:r>
    </w:p>
    <w:p>
      <w:pPr>
        <w:pStyle w:val="Scripture"/>
      </w:pPr>
      <w:r>
        <w:rPr>
          <w:rFonts w:ascii="Arial" w:hAnsi="Arial"/>
          <w:b/>
          <w:color w:val="804826"/>
          <w:sz w:val="15"/>
        </w:rPr>
        <w:t xml:space="preserve">8 </w:t>
      </w:r>
      <w:r>
        <w:rPr>
          <w:rFonts w:ascii="Georgia" w:hAnsi="Georgia"/>
          <w:sz w:val="19"/>
        </w:rPr>
        <w:t>He made also ten tables and placed them in the temple, five on the right side and five on the left. And he made one hundred basins of gold.</w:t>
      </w:r>
    </w:p>
    <w:p>
      <w:pPr>
        <w:pStyle w:val="Scripture"/>
      </w:pPr>
      <w:r>
        <w:rPr>
          <w:rFonts w:ascii="Arial" w:hAnsi="Arial"/>
          <w:b/>
          <w:color w:val="804826"/>
          <w:sz w:val="15"/>
        </w:rPr>
        <w:t xml:space="preserve">9 </w:t>
      </w:r>
      <w:r>
        <w:rPr>
          <w:rFonts w:ascii="Georgia" w:hAnsi="Georgia"/>
          <w:sz w:val="19"/>
        </w:rPr>
        <w:t>Furthermore he made the court of the priests and the great court and doors for the court and overlaid the doors with bronze.</w:t>
      </w:r>
    </w:p>
    <w:p>
      <w:pPr>
        <w:pStyle w:val="Scripture"/>
      </w:pPr>
      <w:r>
        <w:rPr>
          <w:rFonts w:ascii="Arial" w:hAnsi="Arial"/>
          <w:b/>
          <w:color w:val="804826"/>
          <w:sz w:val="15"/>
        </w:rPr>
        <w:t xml:space="preserve">10 </w:t>
      </w:r>
      <w:r>
        <w:rPr>
          <w:rFonts w:ascii="Georgia" w:hAnsi="Georgia"/>
          <w:sz w:val="19"/>
        </w:rPr>
        <w:t>And he set the sea on the right side of the house eastward, toward the south.</w:t>
      </w:r>
    </w:p>
    <w:p>
      <w:pPr>
        <w:pStyle w:val="Scripture"/>
      </w:pPr>
      <w:r>
        <w:rPr>
          <w:rFonts w:ascii="Arial" w:hAnsi="Arial"/>
          <w:b/>
          <w:color w:val="804826"/>
          <w:sz w:val="15"/>
        </w:rPr>
        <w:t xml:space="preserve">11 </w:t>
      </w:r>
      <w:r>
        <w:rPr>
          <w:rFonts w:ascii="Georgia" w:hAnsi="Georgia"/>
          <w:sz w:val="19"/>
        </w:rPr>
        <w:t>And Huram made the pots and the shovels and the basins. So Huram finished doing the work that he performed for King Solomon in the house of Elohim:</w:t>
      </w:r>
    </w:p>
    <w:p>
      <w:pPr>
        <w:pStyle w:val="Scripture"/>
      </w:pPr>
      <w:r>
        <w:rPr>
          <w:rFonts w:ascii="Arial" w:hAnsi="Arial"/>
          <w:b/>
          <w:color w:val="804826"/>
          <w:sz w:val="15"/>
        </w:rPr>
        <w:t xml:space="preserve">12 </w:t>
      </w:r>
      <w:r>
        <w:rPr>
          <w:rFonts w:ascii="Georgia" w:hAnsi="Georgia"/>
          <w:sz w:val="19"/>
        </w:rPr>
        <w:t>the two pillars and the bowls and the two capitals which were on the top of the pillars, and the two networks to cover the two bowls of the capitals that were on the top of the pillars,</w:t>
      </w:r>
    </w:p>
    <w:p>
      <w:pPr>
        <w:pStyle w:val="Scripture"/>
      </w:pPr>
      <w:r>
        <w:rPr>
          <w:rFonts w:ascii="Arial" w:hAnsi="Arial"/>
          <w:b/>
          <w:color w:val="804826"/>
          <w:sz w:val="15"/>
        </w:rPr>
        <w:t xml:space="preserve">13 </w:t>
      </w:r>
      <w:r>
        <w:rPr>
          <w:rFonts w:ascii="Georgia" w:hAnsi="Georgia"/>
          <w:sz w:val="19"/>
        </w:rPr>
        <w:t>and the four hundred pomegranates for the two networks, two rows of pomegranates for each network, to cover the two bowls of the capitals that were upon the pillars.</w:t>
      </w:r>
    </w:p>
    <w:p>
      <w:pPr>
        <w:pStyle w:val="Scripture"/>
      </w:pPr>
      <w:r>
        <w:rPr>
          <w:rFonts w:ascii="Arial" w:hAnsi="Arial"/>
          <w:b/>
          <w:color w:val="804826"/>
          <w:sz w:val="15"/>
        </w:rPr>
        <w:t xml:space="preserve">14 </w:t>
      </w:r>
      <w:r>
        <w:rPr>
          <w:rFonts w:ascii="Georgia" w:hAnsi="Georgia"/>
          <w:sz w:val="19"/>
        </w:rPr>
        <w:t>He made also the bases, and he made the basins upon the bases;</w:t>
      </w:r>
    </w:p>
    <w:p>
      <w:pPr>
        <w:pStyle w:val="Scripture"/>
      </w:pPr>
      <w:r>
        <w:rPr>
          <w:rFonts w:ascii="Arial" w:hAnsi="Arial"/>
          <w:b/>
          <w:color w:val="804826"/>
          <w:sz w:val="15"/>
        </w:rPr>
        <w:t xml:space="preserve">15 </w:t>
      </w:r>
      <w:r>
        <w:rPr>
          <w:rFonts w:ascii="Georgia" w:hAnsi="Georgia"/>
          <w:sz w:val="19"/>
        </w:rPr>
        <w:t>one sea and the twelve oxen under it.</w:t>
      </w:r>
    </w:p>
    <w:p>
      <w:pPr>
        <w:pStyle w:val="Scripture"/>
      </w:pPr>
      <w:r>
        <w:rPr>
          <w:rFonts w:ascii="Arial" w:hAnsi="Arial"/>
          <w:b/>
          <w:color w:val="804826"/>
          <w:sz w:val="15"/>
        </w:rPr>
        <w:t xml:space="preserve">16 </w:t>
      </w:r>
      <w:r>
        <w:rPr>
          <w:rFonts w:ascii="Georgia" w:hAnsi="Georgia"/>
          <w:sz w:val="19"/>
        </w:rPr>
        <w:t>The pots also and the shovels and the forks and all their vessels did Huram-abi make for King Solomon for the house of YHWH–Yahweh of polished bronze.</w:t>
      </w:r>
    </w:p>
    <w:p>
      <w:pPr>
        <w:pStyle w:val="Scripture"/>
      </w:pPr>
      <w:r>
        <w:rPr>
          <w:rFonts w:ascii="Arial" w:hAnsi="Arial"/>
          <w:b/>
          <w:color w:val="804826"/>
          <w:sz w:val="15"/>
        </w:rPr>
        <w:t xml:space="preserve">17 </w:t>
      </w:r>
      <w:r>
        <w:rPr>
          <w:rFonts w:ascii="Georgia" w:hAnsi="Georgia"/>
          <w:sz w:val="19"/>
        </w:rPr>
        <w:t>In the plain of the Jordan the king cast them, in the clay ground between Succoth and Zeredah.</w:t>
      </w:r>
    </w:p>
    <w:p>
      <w:pPr>
        <w:pStyle w:val="Scripture"/>
      </w:pPr>
      <w:r>
        <w:rPr>
          <w:rFonts w:ascii="Arial" w:hAnsi="Arial"/>
          <w:b/>
          <w:color w:val="804826"/>
          <w:sz w:val="15"/>
        </w:rPr>
        <w:t xml:space="preserve">18 </w:t>
      </w:r>
      <w:r>
        <w:rPr>
          <w:rFonts w:ascii="Georgia" w:hAnsi="Georgia"/>
          <w:sz w:val="19"/>
        </w:rPr>
        <w:t>Thus Solomon made all these vessels in great abundance, for the weight of the bronze could not be determined.</w:t>
      </w:r>
    </w:p>
    <w:p>
      <w:pPr>
        <w:pStyle w:val="Scripture"/>
      </w:pPr>
      <w:r>
        <w:rPr>
          <w:rFonts w:ascii="Arial" w:hAnsi="Arial"/>
          <w:b/>
          <w:color w:val="804826"/>
          <w:sz w:val="15"/>
        </w:rPr>
        <w:t xml:space="preserve">19 </w:t>
      </w:r>
      <w:r>
        <w:rPr>
          <w:rFonts w:ascii="Georgia" w:hAnsi="Georgia"/>
          <w:sz w:val="19"/>
        </w:rPr>
        <w:t>And Solomon made all the vessels that were in the house of Elohim: the golden altar also and the tables on which was the showbread;</w:t>
      </w:r>
    </w:p>
    <w:p>
      <w:pPr>
        <w:pStyle w:val="Scripture"/>
      </w:pPr>
      <w:r>
        <w:rPr>
          <w:rFonts w:ascii="Arial" w:hAnsi="Arial"/>
          <w:b/>
          <w:color w:val="804826"/>
          <w:sz w:val="15"/>
        </w:rPr>
        <w:t xml:space="preserve">20 </w:t>
      </w:r>
      <w:r>
        <w:rPr>
          <w:rFonts w:ascii="Georgia" w:hAnsi="Georgia"/>
          <w:sz w:val="19"/>
        </w:rPr>
        <w:t>and the lampstands with their lamps, to burn according to the ordinance before the inner sanctuary, of pure gold;</w:t>
      </w:r>
    </w:p>
    <w:p>
      <w:pPr>
        <w:pStyle w:val="Scripture"/>
      </w:pPr>
      <w:r>
        <w:rPr>
          <w:rFonts w:ascii="Arial" w:hAnsi="Arial"/>
          <w:b/>
          <w:color w:val="804826"/>
          <w:sz w:val="15"/>
        </w:rPr>
        <w:t xml:space="preserve">21 </w:t>
      </w:r>
      <w:r>
        <w:rPr>
          <w:rFonts w:ascii="Georgia" w:hAnsi="Georgia"/>
          <w:sz w:val="19"/>
        </w:rPr>
        <w:t>and the flowers and the lamps and the tongs, of gold, and that perfect gold;</w:t>
      </w:r>
    </w:p>
    <w:p>
      <w:pPr>
        <w:pStyle w:val="Scripture"/>
      </w:pPr>
      <w:r>
        <w:rPr>
          <w:rFonts w:ascii="Arial" w:hAnsi="Arial"/>
          <w:b/>
          <w:color w:val="804826"/>
          <w:sz w:val="15"/>
        </w:rPr>
        <w:t xml:space="preserve">22 </w:t>
      </w:r>
      <w:r>
        <w:rPr>
          <w:rFonts w:ascii="Georgia" w:hAnsi="Georgia"/>
          <w:sz w:val="19"/>
        </w:rPr>
        <w:t>and the snuffers and the basins and the spoons and the firepans, of pure gold; and as for the entrance of the house, its inner doors for the Most Holy Place and the doors of the house, even of the temple, were of gold.</w:t>
      </w:r>
    </w:p>
    <w:p>
      <w:pPr>
        <w:pStyle w:val="Heading2"/>
      </w:pPr>
      <w:r>
        <w:t>Chapter 5</w:t>
      </w:r>
    </w:p>
    <w:p>
      <w:pPr>
        <w:pStyle w:val="Scripture"/>
      </w:pPr>
      <w:r>
        <w:rPr>
          <w:rFonts w:ascii="Arial" w:hAnsi="Arial"/>
          <w:b/>
          <w:color w:val="804826"/>
          <w:sz w:val="15"/>
        </w:rPr>
        <w:t xml:space="preserve">1 </w:t>
      </w:r>
      <w:r>
        <w:rPr>
          <w:rFonts w:ascii="Georgia" w:hAnsi="Georgia"/>
          <w:sz w:val="19"/>
        </w:rPr>
        <w:t>Thus all the work that Solomon did for the house of YHWH–Yahweh was finished. And Solomon brought in the things that David his father had dedicated; even the silver and the gold and all the vessels he put among the treasures of the house of Elohim.</w:t>
      </w:r>
    </w:p>
    <w:p>
      <w:pPr>
        <w:pStyle w:val="Scripture"/>
      </w:pPr>
      <w:r>
        <w:rPr>
          <w:rFonts w:ascii="Arial" w:hAnsi="Arial"/>
          <w:b/>
          <w:color w:val="804826"/>
          <w:sz w:val="15"/>
        </w:rPr>
        <w:t xml:space="preserve">2 </w:t>
      </w:r>
      <w:r>
        <w:rPr>
          <w:rFonts w:ascii="Georgia" w:hAnsi="Georgia"/>
          <w:sz w:val="19"/>
        </w:rPr>
        <w:t>Then Solomon assembled the elders of Israel and all the heads of the tribes, the princes of the fathers’ houses of the children of Israel, to Jerusalem, to bring up the ark of the covenant of YHWH–Yahweh out of the city of David, which is Zion.</w:t>
      </w:r>
    </w:p>
    <w:p>
      <w:pPr>
        <w:pStyle w:val="Scripture"/>
      </w:pPr>
      <w:r>
        <w:rPr>
          <w:rFonts w:ascii="Arial" w:hAnsi="Arial"/>
          <w:b/>
          <w:color w:val="804826"/>
          <w:sz w:val="15"/>
        </w:rPr>
        <w:t xml:space="preserve">3 </w:t>
      </w:r>
      <w:r>
        <w:rPr>
          <w:rFonts w:ascii="Georgia" w:hAnsi="Georgia"/>
          <w:sz w:val="19"/>
        </w:rPr>
        <w:t>And all the men of Israel assembled themselves to the king at the feast, which was in the seventh month.</w:t>
      </w:r>
    </w:p>
    <w:p>
      <w:pPr>
        <w:pStyle w:val="Scripture"/>
      </w:pPr>
      <w:r>
        <w:rPr>
          <w:rFonts w:ascii="Arial" w:hAnsi="Arial"/>
          <w:b/>
          <w:color w:val="804826"/>
          <w:sz w:val="15"/>
        </w:rPr>
        <w:t xml:space="preserve">4 </w:t>
      </w:r>
      <w:r>
        <w:rPr>
          <w:rFonts w:ascii="Georgia" w:hAnsi="Georgia"/>
          <w:sz w:val="19"/>
        </w:rPr>
        <w:t>And all the elders of Israel came, and the Levites took up the ark.</w:t>
      </w:r>
    </w:p>
    <w:p>
      <w:pPr>
        <w:pStyle w:val="Scripture"/>
      </w:pPr>
      <w:r>
        <w:rPr>
          <w:rFonts w:ascii="Arial" w:hAnsi="Arial"/>
          <w:b/>
          <w:color w:val="804826"/>
          <w:sz w:val="15"/>
        </w:rPr>
        <w:t xml:space="preserve">5 </w:t>
      </w:r>
      <w:r>
        <w:rPr>
          <w:rFonts w:ascii="Georgia" w:hAnsi="Georgia"/>
          <w:sz w:val="19"/>
        </w:rPr>
        <w:t>And they brought up the ark and the tent of meeting and all the holy vessels that were in the tent; these did the priests, the Levites, bring up.</w:t>
      </w:r>
    </w:p>
    <w:p>
      <w:pPr>
        <w:pStyle w:val="Scripture"/>
      </w:pPr>
      <w:r>
        <w:rPr>
          <w:rFonts w:ascii="Arial" w:hAnsi="Arial"/>
          <w:b/>
          <w:color w:val="804826"/>
          <w:sz w:val="15"/>
        </w:rPr>
        <w:t xml:space="preserve">6 </w:t>
      </w:r>
      <w:r>
        <w:rPr>
          <w:rFonts w:ascii="Georgia" w:hAnsi="Georgia"/>
          <w:sz w:val="19"/>
        </w:rPr>
        <w:t>And King Solomon and all the congregation of Israel who were assembled to him before the ark sacrificed sheep and oxen that could not be counted or numbered for multitude.</w:t>
      </w:r>
    </w:p>
    <w:p>
      <w:pPr>
        <w:pStyle w:val="Scripture"/>
      </w:pPr>
      <w:r>
        <w:rPr>
          <w:rFonts w:ascii="Arial" w:hAnsi="Arial"/>
          <w:b/>
          <w:color w:val="804826"/>
          <w:sz w:val="15"/>
        </w:rPr>
        <w:t xml:space="preserve">7 </w:t>
      </w:r>
      <w:r>
        <w:rPr>
          <w:rFonts w:ascii="Georgia" w:hAnsi="Georgia"/>
          <w:sz w:val="19"/>
        </w:rPr>
        <w:t>And the priests brought in the ark of the covenant of YHWH–Yahweh to its place, into the inner sanctuary of the house, to the Most Holy Place, even under the wings of the cherubim.</w:t>
      </w:r>
    </w:p>
    <w:p>
      <w:pPr>
        <w:pStyle w:val="Scripture"/>
      </w:pPr>
      <w:r>
        <w:rPr>
          <w:rFonts w:ascii="Arial" w:hAnsi="Arial"/>
          <w:b/>
          <w:color w:val="804826"/>
          <w:sz w:val="15"/>
        </w:rPr>
        <w:t xml:space="preserve">8 </w:t>
      </w:r>
      <w:r>
        <w:rPr>
          <w:rFonts w:ascii="Georgia" w:hAnsi="Georgia"/>
          <w:sz w:val="19"/>
        </w:rPr>
        <w:t>For the cherubim spread forth their wings over the place of the ark, and the cherubim covered the ark and its poles above.</w:t>
      </w:r>
    </w:p>
    <w:p>
      <w:pPr>
        <w:pStyle w:val="Scripture"/>
      </w:pPr>
      <w:r>
        <w:rPr>
          <w:rFonts w:ascii="Arial" w:hAnsi="Arial"/>
          <w:b/>
          <w:color w:val="804826"/>
          <w:sz w:val="15"/>
        </w:rPr>
        <w:t xml:space="preserve">9 </w:t>
      </w:r>
      <w:r>
        <w:rPr>
          <w:rFonts w:ascii="Georgia" w:hAnsi="Georgia"/>
          <w:sz w:val="19"/>
        </w:rPr>
        <w:t>And the poles were so long that the ends of the poles were seen from the ark before the inner sanctuary, but they were not seen outside; and it is there to this day.</w:t>
      </w:r>
    </w:p>
    <w:p>
      <w:pPr>
        <w:pStyle w:val="Scripture"/>
      </w:pPr>
      <w:r>
        <w:rPr>
          <w:rFonts w:ascii="Arial" w:hAnsi="Arial"/>
          <w:b/>
          <w:color w:val="804826"/>
          <w:sz w:val="15"/>
        </w:rPr>
        <w:t xml:space="preserve">10 </w:t>
      </w:r>
      <w:r>
        <w:rPr>
          <w:rFonts w:ascii="Georgia" w:hAnsi="Georgia"/>
          <w:sz w:val="19"/>
        </w:rPr>
        <w:t>There was nothing in the ark except the two tablets which Moses put there at Horeb, when YHWH–Yahweh made a covenant with the children of Israel when they came out of Egypt.</w:t>
      </w:r>
    </w:p>
    <w:p>
      <w:pPr>
        <w:pStyle w:val="Scripture"/>
      </w:pPr>
      <w:r>
        <w:rPr>
          <w:rFonts w:ascii="Arial" w:hAnsi="Arial"/>
          <w:b/>
          <w:color w:val="804826"/>
          <w:sz w:val="15"/>
        </w:rPr>
        <w:t xml:space="preserve">11 </w:t>
      </w:r>
      <w:r>
        <w:rPr>
          <w:rFonts w:ascii="Georgia" w:hAnsi="Georgia"/>
          <w:sz w:val="19"/>
        </w:rPr>
        <w:t>And it came to pass, when the priests had come out of the Holy Place, for all the priests who were present had sanctified themselves without keeping their divisions,</w:t>
      </w:r>
    </w:p>
    <w:p>
      <w:pPr>
        <w:pStyle w:val="Scripture"/>
      </w:pPr>
      <w:r>
        <w:rPr>
          <w:rFonts w:ascii="Arial" w:hAnsi="Arial"/>
          <w:b/>
          <w:color w:val="804826"/>
          <w:sz w:val="15"/>
        </w:rPr>
        <w:t xml:space="preserve">12 </w:t>
      </w:r>
      <w:r>
        <w:rPr>
          <w:rFonts w:ascii="Georgia" w:hAnsi="Georgia"/>
          <w:sz w:val="19"/>
        </w:rPr>
        <w:t>also the Levites who were singers, all of them, even Asaph, Heman, Jeduthun, and their sons and their brothers, arrayed in fine linen, with cymbals and lyres and harps, stood at the east end of the altar, and with them one hundred twenty priests sounding with trumpets,</w:t>
      </w:r>
    </w:p>
    <w:p>
      <w:pPr>
        <w:pStyle w:val="Scripture"/>
      </w:pPr>
      <w:r>
        <w:rPr>
          <w:rFonts w:ascii="Arial" w:hAnsi="Arial"/>
          <w:b/>
          <w:color w:val="804826"/>
          <w:sz w:val="15"/>
        </w:rPr>
        <w:t xml:space="preserve">13 </w:t>
      </w:r>
      <w:r>
        <w:rPr>
          <w:rFonts w:ascii="Georgia" w:hAnsi="Georgia"/>
          <w:sz w:val="19"/>
        </w:rPr>
        <w:t>it came to pass, when the trumpeters and singers were as one, to make one sound to be heard in praising and thanking YHWH–Yahweh, and when they lifted up their voice with the trumpets and cymbals and instruments of music and praised YHWH–Yahweh, saying, “For He is good, for His lovingkindness endures forever,” that the house, even the house of YHWH–Yahweh, was filled with a cloud,</w:t>
      </w:r>
    </w:p>
    <w:p>
      <w:pPr>
        <w:pStyle w:val="Scripture"/>
      </w:pPr>
      <w:r>
        <w:rPr>
          <w:rFonts w:ascii="Arial" w:hAnsi="Arial"/>
          <w:b/>
          <w:color w:val="804826"/>
          <w:sz w:val="15"/>
        </w:rPr>
        <w:t xml:space="preserve">14 </w:t>
      </w:r>
      <w:r>
        <w:rPr>
          <w:rFonts w:ascii="Georgia" w:hAnsi="Georgia"/>
          <w:sz w:val="19"/>
        </w:rPr>
        <w:t>so that the priests could not stand to minister because of the cloud; for the glory of YHWH–Yahweh filled the house of Elohim.</w:t>
      </w:r>
    </w:p>
    <w:p>
      <w:pPr>
        <w:pStyle w:val="Heading2"/>
      </w:pPr>
      <w:r>
        <w:t>Chapter 6</w:t>
      </w:r>
    </w:p>
    <w:p>
      <w:pPr>
        <w:pStyle w:val="Scripture"/>
      </w:pPr>
      <w:r>
        <w:rPr>
          <w:rFonts w:ascii="Arial" w:hAnsi="Arial"/>
          <w:b/>
          <w:color w:val="804826"/>
          <w:sz w:val="15"/>
        </w:rPr>
        <w:t xml:space="preserve">1 </w:t>
      </w:r>
      <w:r>
        <w:rPr>
          <w:rFonts w:ascii="Georgia" w:hAnsi="Georgia"/>
          <w:sz w:val="19"/>
        </w:rPr>
        <w:t>Then Solomon said, “YHWH–Yahweh has said that He would dwell in thick darkness.</w:t>
      </w:r>
    </w:p>
    <w:p>
      <w:pPr>
        <w:pStyle w:val="Scripture"/>
      </w:pPr>
      <w:r>
        <w:rPr>
          <w:rFonts w:ascii="Arial" w:hAnsi="Arial"/>
          <w:b/>
          <w:color w:val="804826"/>
          <w:sz w:val="15"/>
        </w:rPr>
        <w:t xml:space="preserve">2 </w:t>
      </w:r>
      <w:r>
        <w:rPr>
          <w:rFonts w:ascii="Georgia" w:hAnsi="Georgia"/>
          <w:sz w:val="19"/>
        </w:rPr>
        <w:t>But I have built You a house of habitation and a place for You to dwell in forever.”</w:t>
      </w:r>
    </w:p>
    <w:p>
      <w:pPr>
        <w:pStyle w:val="Scripture"/>
      </w:pPr>
      <w:r>
        <w:rPr>
          <w:rFonts w:ascii="Arial" w:hAnsi="Arial"/>
          <w:b/>
          <w:color w:val="804826"/>
          <w:sz w:val="15"/>
        </w:rPr>
        <w:t xml:space="preserve">3 </w:t>
      </w:r>
      <w:r>
        <w:rPr>
          <w:rFonts w:ascii="Georgia" w:hAnsi="Georgia"/>
          <w:sz w:val="19"/>
        </w:rPr>
        <w:t>And the king turned his face and blessed all the assembly of Israel; and all the assembly of Israel stood.</w:t>
      </w:r>
    </w:p>
    <w:p>
      <w:pPr>
        <w:pStyle w:val="Scripture"/>
      </w:pPr>
      <w:r>
        <w:rPr>
          <w:rFonts w:ascii="Arial" w:hAnsi="Arial"/>
          <w:b/>
          <w:color w:val="804826"/>
          <w:sz w:val="15"/>
        </w:rPr>
        <w:t xml:space="preserve">4 </w:t>
      </w:r>
      <w:r>
        <w:rPr>
          <w:rFonts w:ascii="Georgia" w:hAnsi="Georgia"/>
          <w:sz w:val="19"/>
        </w:rPr>
        <w:t>And he said, “Blessed be YHWH–Yahweh, the Elohim of Israel, who spoke with His mouth to David my father and has with His hands fulfilled it, saying,</w:t>
      </w:r>
    </w:p>
    <w:p>
      <w:pPr>
        <w:pStyle w:val="Scripture"/>
      </w:pPr>
      <w:r>
        <w:rPr>
          <w:rFonts w:ascii="Arial" w:hAnsi="Arial"/>
          <w:b/>
          <w:color w:val="804826"/>
          <w:sz w:val="15"/>
        </w:rPr>
        <w:t xml:space="preserve">5 </w:t>
      </w:r>
      <w:r>
        <w:rPr>
          <w:rFonts w:ascii="Georgia" w:hAnsi="Georgia"/>
          <w:sz w:val="19"/>
        </w:rPr>
        <w:t>‘Since the day that I brought My people out of the land of Egypt, I chose no city out of all the tribes of Israel to build a house in, that My name might be there; neither chose I any man to be prince over My people Israel.</w:t>
      </w:r>
    </w:p>
    <w:p>
      <w:pPr>
        <w:pStyle w:val="Scripture"/>
      </w:pPr>
      <w:r>
        <w:rPr>
          <w:rFonts w:ascii="Arial" w:hAnsi="Arial"/>
          <w:b/>
          <w:color w:val="804826"/>
          <w:sz w:val="15"/>
        </w:rPr>
        <w:t xml:space="preserve">6 </w:t>
      </w:r>
      <w:r>
        <w:rPr>
          <w:rFonts w:ascii="Georgia" w:hAnsi="Georgia"/>
          <w:sz w:val="19"/>
        </w:rPr>
        <w:t>But I have chosen Jerusalem, that My name might be there; and I have chosen David to be over My people Israel.’</w:t>
      </w:r>
    </w:p>
    <w:p>
      <w:pPr>
        <w:pStyle w:val="Scripture"/>
      </w:pPr>
      <w:r>
        <w:rPr>
          <w:rFonts w:ascii="Arial" w:hAnsi="Arial"/>
          <w:b/>
          <w:color w:val="804826"/>
          <w:sz w:val="15"/>
        </w:rPr>
        <w:t xml:space="preserve">7 </w:t>
      </w:r>
      <w:r>
        <w:rPr>
          <w:rFonts w:ascii="Georgia" w:hAnsi="Georgia"/>
          <w:sz w:val="19"/>
        </w:rPr>
        <w:t>Now it was in the heart of David my father to build a house for the name of YHWH–Yahweh, the Elohim of Israel.</w:t>
      </w:r>
    </w:p>
    <w:p>
      <w:pPr>
        <w:pStyle w:val="Scripture"/>
      </w:pPr>
      <w:r>
        <w:rPr>
          <w:rFonts w:ascii="Arial" w:hAnsi="Arial"/>
          <w:b/>
          <w:color w:val="804826"/>
          <w:sz w:val="15"/>
        </w:rPr>
        <w:t xml:space="preserve">8 </w:t>
      </w:r>
      <w:r>
        <w:rPr>
          <w:rFonts w:ascii="Georgia" w:hAnsi="Georgia"/>
          <w:sz w:val="19"/>
        </w:rPr>
        <w:t>But YHWH–Yahweh said to David my father, ‘Whereas it was in your heart to build a house for My name, you did well that it was in your heart.</w:t>
      </w:r>
    </w:p>
    <w:p>
      <w:pPr>
        <w:pStyle w:val="Scripture"/>
      </w:pPr>
      <w:r>
        <w:rPr>
          <w:rFonts w:ascii="Arial" w:hAnsi="Arial"/>
          <w:b/>
          <w:color w:val="804826"/>
          <w:sz w:val="15"/>
        </w:rPr>
        <w:t xml:space="preserve">9 </w:t>
      </w:r>
      <w:r>
        <w:rPr>
          <w:rFonts w:ascii="Georgia" w:hAnsi="Georgia"/>
          <w:sz w:val="19"/>
        </w:rPr>
        <w:t>Nevertheless you shall not build the house; but your son who shall come forth from your body, he shall build the house for My name.’</w:t>
      </w:r>
    </w:p>
    <w:p>
      <w:pPr>
        <w:pStyle w:val="Scripture"/>
      </w:pPr>
      <w:r>
        <w:rPr>
          <w:rFonts w:ascii="Arial" w:hAnsi="Arial"/>
          <w:b/>
          <w:color w:val="804826"/>
          <w:sz w:val="15"/>
        </w:rPr>
        <w:t xml:space="preserve">10 </w:t>
      </w:r>
      <w:r>
        <w:rPr>
          <w:rFonts w:ascii="Georgia" w:hAnsi="Georgia"/>
          <w:sz w:val="19"/>
        </w:rPr>
        <w:t>And YHWH–Yahweh has performed His word that He spoke; for I have risen up in the place of David my father and sit on the throne of Israel, as YHWH–Yahweh promised, and have built the house for the name of YHWH–Yahweh, the Elohim of Israel.</w:t>
      </w:r>
    </w:p>
    <w:p>
      <w:pPr>
        <w:pStyle w:val="Scripture"/>
      </w:pPr>
      <w:r>
        <w:rPr>
          <w:rFonts w:ascii="Arial" w:hAnsi="Arial"/>
          <w:b/>
          <w:color w:val="804826"/>
          <w:sz w:val="15"/>
        </w:rPr>
        <w:t xml:space="preserve">11 </w:t>
      </w:r>
      <w:r>
        <w:rPr>
          <w:rFonts w:ascii="Georgia" w:hAnsi="Georgia"/>
          <w:sz w:val="19"/>
        </w:rPr>
        <w:t>And there I have set the ark, in which is the covenant of YHWH–Yahweh, which He made with the children of Israel.”</w:t>
      </w:r>
    </w:p>
    <w:p>
      <w:pPr>
        <w:pStyle w:val="Scripture"/>
      </w:pPr>
      <w:r>
        <w:rPr>
          <w:rFonts w:ascii="Arial" w:hAnsi="Arial"/>
          <w:b/>
          <w:color w:val="804826"/>
          <w:sz w:val="15"/>
        </w:rPr>
        <w:t xml:space="preserve">12 </w:t>
      </w:r>
      <w:r>
        <w:rPr>
          <w:rFonts w:ascii="Georgia" w:hAnsi="Georgia"/>
          <w:sz w:val="19"/>
        </w:rPr>
        <w:t>And he stood before the altar of YHWH–Yahweh in the presence of all the assembly of Israel and spread forth his hands.</w:t>
      </w:r>
    </w:p>
    <w:p>
      <w:pPr>
        <w:pStyle w:val="Scripture"/>
      </w:pPr>
      <w:r>
        <w:rPr>
          <w:rFonts w:ascii="Arial" w:hAnsi="Arial"/>
          <w:b/>
          <w:color w:val="804826"/>
          <w:sz w:val="15"/>
        </w:rPr>
        <w:t xml:space="preserve">13 </w:t>
      </w:r>
      <w:r>
        <w:rPr>
          <w:rFonts w:ascii="Georgia" w:hAnsi="Georgia"/>
          <w:sz w:val="19"/>
        </w:rPr>
        <w:t>For Solomon had made a bronze platform, five cubits long and five cubits wide and three cubits high, and had set it in the midst of the court; and upon it he stood and knelt down upon his knees before all the assembly of Israel and spread forth his hands toward heaven.</w:t>
      </w:r>
    </w:p>
    <w:p>
      <w:pPr>
        <w:pStyle w:val="Scripture"/>
      </w:pPr>
      <w:r>
        <w:rPr>
          <w:rFonts w:ascii="Arial" w:hAnsi="Arial"/>
          <w:b/>
          <w:color w:val="804826"/>
          <w:sz w:val="15"/>
        </w:rPr>
        <w:t xml:space="preserve">14 </w:t>
      </w:r>
      <w:r>
        <w:rPr>
          <w:rFonts w:ascii="Georgia" w:hAnsi="Georgia"/>
          <w:sz w:val="19"/>
        </w:rPr>
        <w:t>And he said, “O YHWH–Yahweh, the Elohim of Israel, there is no Elohim like You in heaven or on earth, who keeps covenant and lovingkindness with Your servants who walk before You with all their heart;</w:t>
      </w:r>
    </w:p>
    <w:p>
      <w:pPr>
        <w:pStyle w:val="Scripture"/>
      </w:pPr>
      <w:r>
        <w:rPr>
          <w:rFonts w:ascii="Arial" w:hAnsi="Arial"/>
          <w:b/>
          <w:color w:val="804826"/>
          <w:sz w:val="15"/>
        </w:rPr>
        <w:t xml:space="preserve">15 </w:t>
      </w:r>
      <w:r>
        <w:rPr>
          <w:rFonts w:ascii="Georgia" w:hAnsi="Georgia"/>
          <w:sz w:val="19"/>
        </w:rPr>
        <w:t>who have kept with Your servant David my father that which You promised him. Yes, You spoke with Your mouth and have fulfilled it with Your hand, as it is this day.</w:t>
      </w:r>
    </w:p>
    <w:p>
      <w:pPr>
        <w:pStyle w:val="Scripture"/>
      </w:pPr>
      <w:r>
        <w:rPr>
          <w:rFonts w:ascii="Arial" w:hAnsi="Arial"/>
          <w:b/>
          <w:color w:val="804826"/>
          <w:sz w:val="15"/>
        </w:rPr>
        <w:t xml:space="preserve">16 </w:t>
      </w:r>
      <w:r>
        <w:rPr>
          <w:rFonts w:ascii="Georgia" w:hAnsi="Georgia"/>
          <w:sz w:val="19"/>
        </w:rPr>
        <w:t>Now therefore, O YHWH–Yahweh, the Elohim of Israel, keep with Your servant David my father that which You have promised him, saying, ‘There shall not fail you a man in My sight to sit on the throne of Israel, if only your children take heed to their way, to walk in My law as you have walked before Me.’</w:t>
      </w:r>
    </w:p>
    <w:p>
      <w:pPr>
        <w:pStyle w:val="Scripture"/>
      </w:pPr>
      <w:r>
        <w:rPr>
          <w:rFonts w:ascii="Arial" w:hAnsi="Arial"/>
          <w:b/>
          <w:color w:val="804826"/>
          <w:sz w:val="15"/>
        </w:rPr>
        <w:t xml:space="preserve">17 </w:t>
      </w:r>
      <w:r>
        <w:rPr>
          <w:rFonts w:ascii="Georgia" w:hAnsi="Georgia"/>
          <w:sz w:val="19"/>
        </w:rPr>
        <w:t>Now therefore, O YHWH–Yahweh, the Elohim of Israel, let Your word be verified which You spoke to Your servant David.</w:t>
      </w:r>
    </w:p>
    <w:p>
      <w:pPr>
        <w:pStyle w:val="Scripture"/>
      </w:pPr>
      <w:r>
        <w:rPr>
          <w:rFonts w:ascii="Arial" w:hAnsi="Arial"/>
          <w:b/>
          <w:color w:val="804826"/>
          <w:sz w:val="15"/>
        </w:rPr>
        <w:t xml:space="preserve">18 </w:t>
      </w:r>
      <w:r>
        <w:rPr>
          <w:rFonts w:ascii="Georgia" w:hAnsi="Georgia"/>
          <w:sz w:val="19"/>
        </w:rPr>
        <w:t>But will Elohim indeed dwell with man on the earth? Behold, heaven and the heaven of heavens cannot contain You; how much less this house which I have built!</w:t>
      </w:r>
    </w:p>
    <w:p>
      <w:pPr>
        <w:pStyle w:val="Scripture"/>
      </w:pPr>
      <w:r>
        <w:rPr>
          <w:rFonts w:ascii="Arial" w:hAnsi="Arial"/>
          <w:b/>
          <w:color w:val="804826"/>
          <w:sz w:val="15"/>
        </w:rPr>
        <w:t xml:space="preserve">19 </w:t>
      </w:r>
      <w:r>
        <w:rPr>
          <w:rFonts w:ascii="Georgia" w:hAnsi="Georgia"/>
          <w:sz w:val="19"/>
        </w:rPr>
        <w:t>Yet have respect to the prayer of Your servant and to his supplication, O YHWH–Yahweh my Elohim, to listen to the cry and to the prayer which Your servant prays before You;</w:t>
      </w:r>
    </w:p>
    <w:p>
      <w:pPr>
        <w:pStyle w:val="Scripture"/>
      </w:pPr>
      <w:r>
        <w:rPr>
          <w:rFonts w:ascii="Arial" w:hAnsi="Arial"/>
          <w:b/>
          <w:color w:val="804826"/>
          <w:sz w:val="15"/>
        </w:rPr>
        <w:t xml:space="preserve">20 </w:t>
      </w:r>
      <w:r>
        <w:rPr>
          <w:rFonts w:ascii="Georgia" w:hAnsi="Georgia"/>
          <w:sz w:val="19"/>
        </w:rPr>
        <w:t>that Your eyes may be open toward this house day and night, even toward the place of which You have said that You would put Your name there, to listen to the prayer which Your servant shall pray toward this place.</w:t>
      </w:r>
    </w:p>
    <w:p>
      <w:pPr>
        <w:pStyle w:val="Scripture"/>
      </w:pPr>
      <w:r>
        <w:rPr>
          <w:rFonts w:ascii="Arial" w:hAnsi="Arial"/>
          <w:b/>
          <w:color w:val="804826"/>
          <w:sz w:val="15"/>
        </w:rPr>
        <w:t xml:space="preserve">21 </w:t>
      </w:r>
      <w:r>
        <w:rPr>
          <w:rFonts w:ascii="Georgia" w:hAnsi="Georgia"/>
          <w:sz w:val="19"/>
        </w:rPr>
        <w:t>And listen to the supplications of Your servant and of Your people Israel when they pray toward this place. Yes, hear from Your dwelling place, even from heaven; and when You hear, forgive.</w:t>
      </w:r>
    </w:p>
    <w:p>
      <w:pPr>
        <w:pStyle w:val="Scripture"/>
      </w:pPr>
      <w:r>
        <w:rPr>
          <w:rFonts w:ascii="Arial" w:hAnsi="Arial"/>
          <w:b/>
          <w:color w:val="804826"/>
          <w:sz w:val="15"/>
        </w:rPr>
        <w:t xml:space="preserve">22 </w:t>
      </w:r>
      <w:r>
        <w:rPr>
          <w:rFonts w:ascii="Georgia" w:hAnsi="Georgia"/>
          <w:sz w:val="19"/>
        </w:rPr>
        <w:t>If a man sins against his neighbor and an oath is laid upon him to cause him to swear, and he comes and swears before Your altar in this house,</w:t>
      </w:r>
    </w:p>
    <w:p>
      <w:pPr>
        <w:pStyle w:val="Scripture"/>
      </w:pPr>
      <w:r>
        <w:rPr>
          <w:rFonts w:ascii="Arial" w:hAnsi="Arial"/>
          <w:b/>
          <w:color w:val="804826"/>
          <w:sz w:val="15"/>
        </w:rPr>
        <w:t xml:space="preserve">23 </w:t>
      </w:r>
      <w:r>
        <w:rPr>
          <w:rFonts w:ascii="Georgia" w:hAnsi="Georgia"/>
          <w:sz w:val="19"/>
        </w:rPr>
        <w:t>then hear from heaven and act and judge Your servants, bringing retribution upon the wicked, to bring his way upon his own head, and justifying the righteous, to give him according to his righteousness.</w:t>
      </w:r>
    </w:p>
    <w:p>
      <w:pPr>
        <w:pStyle w:val="Scripture"/>
      </w:pPr>
      <w:r>
        <w:rPr>
          <w:rFonts w:ascii="Arial" w:hAnsi="Arial"/>
          <w:b/>
          <w:color w:val="804826"/>
          <w:sz w:val="15"/>
        </w:rPr>
        <w:t xml:space="preserve">24 </w:t>
      </w:r>
      <w:r>
        <w:rPr>
          <w:rFonts w:ascii="Georgia" w:hAnsi="Georgia"/>
          <w:sz w:val="19"/>
        </w:rPr>
        <w:t>And if Your people Israel are struck down before the enemy because they have sinned against You, and shall turn again and confess Your name and pray and make supplication before You in this house,</w:t>
      </w:r>
    </w:p>
    <w:p>
      <w:pPr>
        <w:pStyle w:val="Scripture"/>
      </w:pPr>
      <w:r>
        <w:rPr>
          <w:rFonts w:ascii="Arial" w:hAnsi="Arial"/>
          <w:b/>
          <w:color w:val="804826"/>
          <w:sz w:val="15"/>
        </w:rPr>
        <w:t xml:space="preserve">25 </w:t>
      </w:r>
      <w:r>
        <w:rPr>
          <w:rFonts w:ascii="Georgia" w:hAnsi="Georgia"/>
          <w:sz w:val="19"/>
        </w:rPr>
        <w:t>then hear from heaven and forgive the sin of Your people Israel and bring them again to the land which You gave to them and to their fathers.</w:t>
      </w:r>
    </w:p>
    <w:p>
      <w:pPr>
        <w:pStyle w:val="Scripture"/>
      </w:pPr>
      <w:r>
        <w:rPr>
          <w:rFonts w:ascii="Arial" w:hAnsi="Arial"/>
          <w:b/>
          <w:color w:val="804826"/>
          <w:sz w:val="15"/>
        </w:rPr>
        <w:t xml:space="preserve">26 </w:t>
      </w:r>
      <w:r>
        <w:rPr>
          <w:rFonts w:ascii="Georgia" w:hAnsi="Georgia"/>
          <w:sz w:val="19"/>
        </w:rPr>
        <w:t>When the heavens are shut up and there is no rain because they have sinned against You, if they pray toward this place and confess Your name and turn from their sin when You afflict them,</w:t>
      </w:r>
    </w:p>
    <w:p>
      <w:pPr>
        <w:pStyle w:val="Scripture"/>
      </w:pPr>
      <w:r>
        <w:rPr>
          <w:rFonts w:ascii="Arial" w:hAnsi="Arial"/>
          <w:b/>
          <w:color w:val="804826"/>
          <w:sz w:val="15"/>
        </w:rPr>
        <w:t xml:space="preserve">27 </w:t>
      </w:r>
      <w:r>
        <w:rPr>
          <w:rFonts w:ascii="Georgia" w:hAnsi="Georgia"/>
          <w:sz w:val="19"/>
        </w:rPr>
        <w:t>then hear in heaven and forgive the sin of Your servants and of Your people Israel, when You teach them the good way in which they should walk; and send rain upon Your land, which You have given to Your people for an inheritance.</w:t>
      </w:r>
    </w:p>
    <w:p>
      <w:pPr>
        <w:pStyle w:val="Scripture"/>
      </w:pPr>
      <w:r>
        <w:rPr>
          <w:rFonts w:ascii="Arial" w:hAnsi="Arial"/>
          <w:b/>
          <w:color w:val="804826"/>
          <w:sz w:val="15"/>
        </w:rPr>
        <w:t xml:space="preserve">28 </w:t>
      </w:r>
      <w:r>
        <w:rPr>
          <w:rFonts w:ascii="Georgia" w:hAnsi="Georgia"/>
          <w:sz w:val="19"/>
        </w:rPr>
        <w:t>If there is famine in the land, if there is pestilence, if there is blight or mildew, locust or caterpillar; if their enemies besiege them in the land of their cities; whatever plague or whatever sickness there may be;</w:t>
      </w:r>
    </w:p>
    <w:p>
      <w:pPr>
        <w:pStyle w:val="Scripture"/>
      </w:pPr>
      <w:r>
        <w:rPr>
          <w:rFonts w:ascii="Arial" w:hAnsi="Arial"/>
          <w:b/>
          <w:color w:val="804826"/>
          <w:sz w:val="15"/>
        </w:rPr>
        <w:t xml:space="preserve">29 </w:t>
      </w:r>
      <w:r>
        <w:rPr>
          <w:rFonts w:ascii="Georgia" w:hAnsi="Georgia"/>
          <w:sz w:val="19"/>
        </w:rPr>
        <w:t>whatever prayer and supplication is made by any man or by all Your people Israel, each knowing his own plague and his own sorrow and spreading forth his hands toward this house,</w:t>
      </w:r>
    </w:p>
    <w:p>
      <w:pPr>
        <w:pStyle w:val="Scripture"/>
      </w:pPr>
      <w:r>
        <w:rPr>
          <w:rFonts w:ascii="Arial" w:hAnsi="Arial"/>
          <w:b/>
          <w:color w:val="804826"/>
          <w:sz w:val="15"/>
        </w:rPr>
        <w:t xml:space="preserve">30 </w:t>
      </w:r>
      <w:r>
        <w:rPr>
          <w:rFonts w:ascii="Georgia" w:hAnsi="Georgia"/>
          <w:sz w:val="19"/>
        </w:rPr>
        <w:t>then hear from heaven, Your dwelling place, and forgive, and render to every man according to all his ways, whose heart You know, for You, even You only, know the hearts of the children of men;</w:t>
      </w:r>
    </w:p>
    <w:p>
      <w:pPr>
        <w:pStyle w:val="Scripture"/>
      </w:pPr>
      <w:r>
        <w:rPr>
          <w:rFonts w:ascii="Arial" w:hAnsi="Arial"/>
          <w:b/>
          <w:color w:val="804826"/>
          <w:sz w:val="15"/>
        </w:rPr>
        <w:t xml:space="preserve">31 </w:t>
      </w:r>
      <w:r>
        <w:rPr>
          <w:rFonts w:ascii="Georgia" w:hAnsi="Georgia"/>
          <w:sz w:val="19"/>
        </w:rPr>
        <w:t>that they may fear You, to walk in Your ways, as long as they live in the land which You gave to our fathers.</w:t>
      </w:r>
    </w:p>
    <w:p>
      <w:pPr>
        <w:pStyle w:val="Scripture"/>
      </w:pPr>
      <w:r>
        <w:rPr>
          <w:rFonts w:ascii="Arial" w:hAnsi="Arial"/>
          <w:b/>
          <w:color w:val="804826"/>
          <w:sz w:val="15"/>
        </w:rPr>
        <w:t xml:space="preserve">32 </w:t>
      </w:r>
      <w:r>
        <w:rPr>
          <w:rFonts w:ascii="Georgia" w:hAnsi="Georgia"/>
          <w:sz w:val="19"/>
        </w:rPr>
        <w:t>Moreover concerning the foreigner, who is not of Your people Israel, when he comes from a far country for Your great name’s sake and Your mighty hand and Your outstretched arm, when they come and pray toward this house,</w:t>
      </w:r>
    </w:p>
    <w:p>
      <w:pPr>
        <w:pStyle w:val="Scripture"/>
      </w:pPr>
      <w:r>
        <w:rPr>
          <w:rFonts w:ascii="Arial" w:hAnsi="Arial"/>
          <w:b/>
          <w:color w:val="804826"/>
          <w:sz w:val="15"/>
        </w:rPr>
        <w:t xml:space="preserve">33 </w:t>
      </w:r>
      <w:r>
        <w:rPr>
          <w:rFonts w:ascii="Georgia" w:hAnsi="Georgia"/>
          <w:sz w:val="19"/>
        </w:rPr>
        <w:t>then hear from heaven, even from Your dwelling place, and do according to all that the foreigner calls to You for, that all the peoples of the earth may know Your name and fear You, as do Your people Israel, and that they may know that this house which I have built is called by Your name.</w:t>
      </w:r>
    </w:p>
    <w:p>
      <w:pPr>
        <w:pStyle w:val="Scripture"/>
      </w:pPr>
      <w:r>
        <w:rPr>
          <w:rFonts w:ascii="Arial" w:hAnsi="Arial"/>
          <w:b/>
          <w:color w:val="804826"/>
          <w:sz w:val="15"/>
        </w:rPr>
        <w:t xml:space="preserve">34 </w:t>
      </w:r>
      <w:r>
        <w:rPr>
          <w:rFonts w:ascii="Georgia" w:hAnsi="Georgia"/>
          <w:sz w:val="19"/>
        </w:rPr>
        <w:t>If Your people go out to battle against their enemies, by whatever way You shall send them, and they pray to You toward this city which You have chosen and the house which I have built for Your name,</w:t>
      </w:r>
    </w:p>
    <w:p>
      <w:pPr>
        <w:pStyle w:val="Scripture"/>
      </w:pPr>
      <w:r>
        <w:rPr>
          <w:rFonts w:ascii="Arial" w:hAnsi="Arial"/>
          <w:b/>
          <w:color w:val="804826"/>
          <w:sz w:val="15"/>
        </w:rPr>
        <w:t xml:space="preserve">35 </w:t>
      </w:r>
      <w:r>
        <w:rPr>
          <w:rFonts w:ascii="Georgia" w:hAnsi="Georgia"/>
          <w:sz w:val="19"/>
        </w:rPr>
        <w:t>then hear from heaven their prayer and their supplication and maintain their cause.</w:t>
      </w:r>
    </w:p>
    <w:p>
      <w:pPr>
        <w:pStyle w:val="Scripture"/>
      </w:pPr>
      <w:r>
        <w:rPr>
          <w:rFonts w:ascii="Arial" w:hAnsi="Arial"/>
          <w:b/>
          <w:color w:val="804826"/>
          <w:sz w:val="15"/>
        </w:rPr>
        <w:t xml:space="preserve">36 </w:t>
      </w:r>
      <w:r>
        <w:rPr>
          <w:rFonts w:ascii="Georgia" w:hAnsi="Georgia"/>
          <w:sz w:val="19"/>
        </w:rPr>
        <w:t>If they sin against You, for there is no man who does not sin, and You are angry with them and deliver them to the enemy, so that they carry them away captive to a land far off or near;</w:t>
      </w:r>
    </w:p>
    <w:p>
      <w:pPr>
        <w:pStyle w:val="Scripture"/>
      </w:pPr>
      <w:r>
        <w:rPr>
          <w:rFonts w:ascii="Arial" w:hAnsi="Arial"/>
          <w:b/>
          <w:color w:val="804826"/>
          <w:sz w:val="15"/>
        </w:rPr>
        <w:t xml:space="preserve">37 </w:t>
      </w:r>
      <w:r>
        <w:rPr>
          <w:rFonts w:ascii="Georgia" w:hAnsi="Georgia"/>
          <w:sz w:val="19"/>
        </w:rPr>
        <w:t>yet if they come to themselves in the land where they are carried captive and turn again and make supplication to You in the land of their captivity, saying, ‘We have sinned, we have done perversely and have dealt wickedly,’</w:t>
      </w:r>
    </w:p>
    <w:p>
      <w:pPr>
        <w:pStyle w:val="Scripture"/>
      </w:pPr>
      <w:r>
        <w:rPr>
          <w:rFonts w:ascii="Arial" w:hAnsi="Arial"/>
          <w:b/>
          <w:color w:val="804826"/>
          <w:sz w:val="15"/>
        </w:rPr>
        <w:t xml:space="preserve">38 </w:t>
      </w:r>
      <w:r>
        <w:rPr>
          <w:rFonts w:ascii="Georgia" w:hAnsi="Georgia"/>
          <w:sz w:val="19"/>
        </w:rPr>
        <w:t>if they return to You with all their heart and with all their soul in the land of their captivity where they have carried them captive and pray toward their land which You gave to their fathers and the city which You have chosen and toward the house which I have built for Your name,</w:t>
      </w:r>
    </w:p>
    <w:p>
      <w:pPr>
        <w:pStyle w:val="Scripture"/>
      </w:pPr>
      <w:r>
        <w:rPr>
          <w:rFonts w:ascii="Arial" w:hAnsi="Arial"/>
          <w:b/>
          <w:color w:val="804826"/>
          <w:sz w:val="15"/>
        </w:rPr>
        <w:t xml:space="preserve">39 </w:t>
      </w:r>
      <w:r>
        <w:rPr>
          <w:rFonts w:ascii="Georgia" w:hAnsi="Georgia"/>
          <w:sz w:val="19"/>
        </w:rPr>
        <w:t>then hear from heaven, even from Your dwelling place, their prayer and their supplications and maintain their cause and forgive Your people who have sinned against You.</w:t>
      </w:r>
    </w:p>
    <w:p>
      <w:pPr>
        <w:pStyle w:val="Scripture"/>
      </w:pPr>
      <w:r>
        <w:rPr>
          <w:rFonts w:ascii="Arial" w:hAnsi="Arial"/>
          <w:b/>
          <w:color w:val="804826"/>
          <w:sz w:val="15"/>
        </w:rPr>
        <w:t xml:space="preserve">40 </w:t>
      </w:r>
      <w:r>
        <w:rPr>
          <w:rFonts w:ascii="Georgia" w:hAnsi="Georgia"/>
          <w:sz w:val="19"/>
        </w:rPr>
        <w:t>Now, O my Elohim, let, I pray You, Your eyes be open and let Your ears be attentive to the prayer that is made in this place.</w:t>
      </w:r>
    </w:p>
    <w:p>
      <w:pPr>
        <w:pStyle w:val="Scripture"/>
      </w:pPr>
      <w:r>
        <w:rPr>
          <w:rFonts w:ascii="Arial" w:hAnsi="Arial"/>
          <w:b/>
          <w:color w:val="804826"/>
          <w:sz w:val="15"/>
        </w:rPr>
        <w:t xml:space="preserve">41 </w:t>
      </w:r>
      <w:r>
        <w:rPr>
          <w:rFonts w:ascii="Georgia" w:hAnsi="Georgia"/>
          <w:sz w:val="19"/>
        </w:rPr>
        <w:t>Now therefore arise, O YHWH–Yahweh Elohim, into Your resting place, You and the ark of Your strength. Let Your priests, O YHWH–Yahweh Elohim, be clothed with salvation, and let Your holy ones rejoice in goodness.</w:t>
      </w:r>
    </w:p>
    <w:p>
      <w:pPr>
        <w:pStyle w:val="Scripture"/>
      </w:pPr>
      <w:r>
        <w:rPr>
          <w:rFonts w:ascii="Arial" w:hAnsi="Arial"/>
          <w:b/>
          <w:color w:val="804826"/>
          <w:sz w:val="15"/>
        </w:rPr>
        <w:t xml:space="preserve">42 </w:t>
      </w:r>
      <w:r>
        <w:rPr>
          <w:rFonts w:ascii="Georgia" w:hAnsi="Georgia"/>
          <w:sz w:val="19"/>
        </w:rPr>
        <w:t>O YHWH–Yahweh Elohim, do not turn away the face of Your anointed. Remember the lovingkindnesses of David Your servant.”</w:t>
      </w:r>
    </w:p>
    <w:p>
      <w:pPr>
        <w:pStyle w:val="Heading2"/>
      </w:pPr>
      <w:r>
        <w:t>Chapter 7</w:t>
      </w:r>
    </w:p>
    <w:p>
      <w:pPr>
        <w:pStyle w:val="Scripture"/>
      </w:pPr>
      <w:r>
        <w:rPr>
          <w:rFonts w:ascii="Arial" w:hAnsi="Arial"/>
          <w:b/>
          <w:color w:val="804826"/>
          <w:sz w:val="15"/>
        </w:rPr>
        <w:t xml:space="preserve">1 </w:t>
      </w:r>
      <w:r>
        <w:rPr>
          <w:rFonts w:ascii="Georgia" w:hAnsi="Georgia"/>
          <w:sz w:val="19"/>
        </w:rPr>
        <w:t>Now when Solomon had finished praying, fire came down from heaven and consumed the burnt offering and the sacrifices; and the glory of YHWH–Yahweh filled the house.</w:t>
      </w:r>
    </w:p>
    <w:p>
      <w:pPr>
        <w:pStyle w:val="Scripture"/>
      </w:pPr>
      <w:r>
        <w:rPr>
          <w:rFonts w:ascii="Arial" w:hAnsi="Arial"/>
          <w:b/>
          <w:color w:val="804826"/>
          <w:sz w:val="15"/>
        </w:rPr>
        <w:t xml:space="preserve">2 </w:t>
      </w:r>
      <w:r>
        <w:rPr>
          <w:rFonts w:ascii="Georgia" w:hAnsi="Georgia"/>
          <w:sz w:val="19"/>
        </w:rPr>
        <w:t>And the priests could not enter into the house of YHWH–Yahweh, because the glory of YHWH–Yahweh filled YHWH–Yahweh’s house.</w:t>
      </w:r>
    </w:p>
    <w:p>
      <w:pPr>
        <w:pStyle w:val="Scripture"/>
      </w:pPr>
      <w:r>
        <w:rPr>
          <w:rFonts w:ascii="Arial" w:hAnsi="Arial"/>
          <w:b/>
          <w:color w:val="804826"/>
          <w:sz w:val="15"/>
        </w:rPr>
        <w:t xml:space="preserve">3 </w:t>
      </w:r>
      <w:r>
        <w:rPr>
          <w:rFonts w:ascii="Georgia" w:hAnsi="Georgia"/>
          <w:sz w:val="19"/>
        </w:rPr>
        <w:t>And all the children of Israel looked on when the fire came down and the glory of YHWH–Yahweh was upon the house; and they bowed themselves with their faces to the ground upon the pavement and worshiped and gave thanks to YHWH–Yahweh, saying, “For He is good, for His lovingkindness endures forever.”</w:t>
      </w:r>
    </w:p>
    <w:p>
      <w:pPr>
        <w:pStyle w:val="Scripture"/>
      </w:pPr>
      <w:r>
        <w:rPr>
          <w:rFonts w:ascii="Arial" w:hAnsi="Arial"/>
          <w:b/>
          <w:color w:val="804826"/>
          <w:sz w:val="15"/>
        </w:rPr>
        <w:t xml:space="preserve">4 </w:t>
      </w:r>
      <w:r>
        <w:rPr>
          <w:rFonts w:ascii="Georgia" w:hAnsi="Georgia"/>
          <w:sz w:val="19"/>
        </w:rPr>
        <w:t>Then the king and all the people offered sacrifices before YHWH–Yahweh.</w:t>
      </w:r>
    </w:p>
    <w:p>
      <w:pPr>
        <w:pStyle w:val="Scripture"/>
      </w:pPr>
      <w:r>
        <w:rPr>
          <w:rFonts w:ascii="Arial" w:hAnsi="Arial"/>
          <w:b/>
          <w:color w:val="804826"/>
          <w:sz w:val="15"/>
        </w:rPr>
        <w:t xml:space="preserve">5 </w:t>
      </w:r>
      <w:r>
        <w:rPr>
          <w:rFonts w:ascii="Georgia" w:hAnsi="Georgia"/>
          <w:sz w:val="19"/>
        </w:rPr>
        <w:t>And King Solomon offered a sacrifice of twenty-two thousand oxen and one hundred twenty thousand sheep. So the king and all the people dedicated the house of Elohim.</w:t>
      </w:r>
    </w:p>
    <w:p>
      <w:pPr>
        <w:pStyle w:val="Scripture"/>
      </w:pPr>
      <w:r>
        <w:rPr>
          <w:rFonts w:ascii="Arial" w:hAnsi="Arial"/>
          <w:b/>
          <w:color w:val="804826"/>
          <w:sz w:val="15"/>
        </w:rPr>
        <w:t xml:space="preserve">6 </w:t>
      </w:r>
      <w:r>
        <w:rPr>
          <w:rFonts w:ascii="Georgia" w:hAnsi="Georgia"/>
          <w:sz w:val="19"/>
        </w:rPr>
        <w:t>And the priests stood according to their offices; the Levites also with the instruments of music of YHWH–Yahweh, which David the king had made to give thanks to YHWH–Yahweh, for His lovingkindness endures forever, when David praised by their ministry; and the priests sounded trumpets before them, and all Israel stood.</w:t>
      </w:r>
    </w:p>
    <w:p>
      <w:pPr>
        <w:pStyle w:val="Scripture"/>
      </w:pPr>
      <w:r>
        <w:rPr>
          <w:rFonts w:ascii="Arial" w:hAnsi="Arial"/>
          <w:b/>
          <w:color w:val="804826"/>
          <w:sz w:val="15"/>
        </w:rPr>
        <w:t xml:space="preserve">7 </w:t>
      </w:r>
      <w:r>
        <w:rPr>
          <w:rFonts w:ascii="Georgia" w:hAnsi="Georgia"/>
          <w:sz w:val="19"/>
        </w:rPr>
        <w:t>Moreover Solomon sanctified the middle of the court that was before the house of YHWH–Yahweh, for there he offered the burnt offerings and the fat of the peace offerings, because the bronze altar which Solomon had made was not able to receive the burnt offering and the grain offering and the fat.</w:t>
      </w:r>
    </w:p>
    <w:p>
      <w:pPr>
        <w:pStyle w:val="Scripture"/>
      </w:pPr>
      <w:r>
        <w:rPr>
          <w:rFonts w:ascii="Arial" w:hAnsi="Arial"/>
          <w:b/>
          <w:color w:val="804826"/>
          <w:sz w:val="15"/>
        </w:rPr>
        <w:t xml:space="preserve">8 </w:t>
      </w:r>
      <w:r>
        <w:rPr>
          <w:rFonts w:ascii="Georgia" w:hAnsi="Georgia"/>
          <w:sz w:val="19"/>
        </w:rPr>
        <w:t>So Solomon held the feast at that time seven days, and all Israel with him, a very great assembly, from the entrance of Hamath to the brook of Egypt.</w:t>
      </w:r>
    </w:p>
    <w:p>
      <w:pPr>
        <w:pStyle w:val="Scripture"/>
      </w:pPr>
      <w:r>
        <w:rPr>
          <w:rFonts w:ascii="Arial" w:hAnsi="Arial"/>
          <w:b/>
          <w:color w:val="804826"/>
          <w:sz w:val="15"/>
        </w:rPr>
        <w:t xml:space="preserve">9 </w:t>
      </w:r>
      <w:r>
        <w:rPr>
          <w:rFonts w:ascii="Georgia" w:hAnsi="Georgia"/>
          <w:sz w:val="19"/>
        </w:rPr>
        <w:t>And on the eighth day they held a solemn assembly, for they kept the dedication of the altar seven days and the feast seven days.</w:t>
      </w:r>
    </w:p>
    <w:p>
      <w:pPr>
        <w:pStyle w:val="Scripture"/>
      </w:pPr>
      <w:r>
        <w:rPr>
          <w:rFonts w:ascii="Arial" w:hAnsi="Arial"/>
          <w:b/>
          <w:color w:val="804826"/>
          <w:sz w:val="15"/>
        </w:rPr>
        <w:t xml:space="preserve">10 </w:t>
      </w:r>
      <w:r>
        <w:rPr>
          <w:rFonts w:ascii="Georgia" w:hAnsi="Georgia"/>
          <w:sz w:val="19"/>
        </w:rPr>
        <w:t>And on the twenty-third day of the seventh month he sent the people away to their tents, joyful and glad of heart for the goodness that YHWH–Yahweh had shown to David and to Solomon and to Israel His people.</w:t>
      </w:r>
    </w:p>
    <w:p>
      <w:pPr>
        <w:pStyle w:val="Scripture"/>
      </w:pPr>
      <w:r>
        <w:rPr>
          <w:rFonts w:ascii="Arial" w:hAnsi="Arial"/>
          <w:b/>
          <w:color w:val="804826"/>
          <w:sz w:val="15"/>
        </w:rPr>
        <w:t xml:space="preserve">11 </w:t>
      </w:r>
      <w:r>
        <w:rPr>
          <w:rFonts w:ascii="Georgia" w:hAnsi="Georgia"/>
          <w:sz w:val="19"/>
        </w:rPr>
        <w:t>Thus Solomon finished the house of YHWH–Yahweh and the king’s house; and all that came into Solomon’s heart to make in the house of YHWH–Yahweh and in his own house he successfully accomplished.</w:t>
      </w:r>
    </w:p>
    <w:p>
      <w:pPr>
        <w:pStyle w:val="Scripture"/>
      </w:pPr>
      <w:r>
        <w:rPr>
          <w:rFonts w:ascii="Arial" w:hAnsi="Arial"/>
          <w:b/>
          <w:color w:val="804826"/>
          <w:sz w:val="15"/>
        </w:rPr>
        <w:t xml:space="preserve">12 </w:t>
      </w:r>
      <w:r>
        <w:rPr>
          <w:rFonts w:ascii="Georgia" w:hAnsi="Georgia"/>
          <w:sz w:val="19"/>
        </w:rPr>
        <w:t>And YHWH–Yahweh appeared to Solomon by night and said to him, “I have heard your prayer and have chosen this place for Myself for a house of sacrifice.</w:t>
      </w:r>
    </w:p>
    <w:p>
      <w:pPr>
        <w:pStyle w:val="Scripture"/>
      </w:pPr>
      <w:r>
        <w:rPr>
          <w:rFonts w:ascii="Arial" w:hAnsi="Arial"/>
          <w:b/>
          <w:color w:val="804826"/>
          <w:sz w:val="15"/>
        </w:rPr>
        <w:t xml:space="preserve">13 </w:t>
      </w:r>
      <w:r>
        <w:rPr>
          <w:rFonts w:ascii="Georgia" w:hAnsi="Georgia"/>
          <w:sz w:val="19"/>
        </w:rPr>
        <w:t>If I shut up the heavens so that there is no rain, or if I command the locust to devour the land, or if I send pestilence among My people,</w:t>
      </w:r>
    </w:p>
    <w:p>
      <w:pPr>
        <w:pStyle w:val="Scripture"/>
      </w:pPr>
      <w:r>
        <w:rPr>
          <w:rFonts w:ascii="Arial" w:hAnsi="Arial"/>
          <w:b/>
          <w:color w:val="804826"/>
          <w:sz w:val="15"/>
        </w:rPr>
        <w:t xml:space="preserve">14 </w:t>
      </w:r>
      <w:r>
        <w:rPr>
          <w:rFonts w:ascii="Georgia" w:hAnsi="Georgia"/>
          <w:sz w:val="19"/>
        </w:rPr>
        <w:t>if My people, who are called by My name, humble themselves and pray and seek My face and turn from their wicked ways, then I will hear from heaven and will forgive their sin and will heal their land.</w:t>
      </w:r>
    </w:p>
    <w:p>
      <w:pPr>
        <w:pStyle w:val="Scripture"/>
      </w:pPr>
      <w:r>
        <w:rPr>
          <w:rFonts w:ascii="Arial" w:hAnsi="Arial"/>
          <w:b/>
          <w:color w:val="804826"/>
          <w:sz w:val="15"/>
        </w:rPr>
        <w:t xml:space="preserve">15 </w:t>
      </w:r>
      <w:r>
        <w:rPr>
          <w:rFonts w:ascii="Georgia" w:hAnsi="Georgia"/>
          <w:sz w:val="19"/>
        </w:rPr>
        <w:t>Now My eyes shall be open and My ears attentive to the prayer that is made in this place.</w:t>
      </w:r>
    </w:p>
    <w:p>
      <w:pPr>
        <w:pStyle w:val="Scripture"/>
      </w:pPr>
      <w:r>
        <w:rPr>
          <w:rFonts w:ascii="Arial" w:hAnsi="Arial"/>
          <w:b/>
          <w:color w:val="804826"/>
          <w:sz w:val="15"/>
        </w:rPr>
        <w:t xml:space="preserve">16 </w:t>
      </w:r>
      <w:r>
        <w:rPr>
          <w:rFonts w:ascii="Georgia" w:hAnsi="Georgia"/>
          <w:sz w:val="19"/>
        </w:rPr>
        <w:t>For now I have chosen and sanctified this house, that My name may be there forever; and My eyes and My heart shall be there perpetually.</w:t>
      </w:r>
    </w:p>
    <w:p>
      <w:pPr>
        <w:pStyle w:val="Scripture"/>
      </w:pPr>
      <w:r>
        <w:rPr>
          <w:rFonts w:ascii="Arial" w:hAnsi="Arial"/>
          <w:b/>
          <w:color w:val="804826"/>
          <w:sz w:val="15"/>
        </w:rPr>
        <w:t xml:space="preserve">17 </w:t>
      </w:r>
      <w:r>
        <w:rPr>
          <w:rFonts w:ascii="Georgia" w:hAnsi="Georgia"/>
          <w:sz w:val="19"/>
        </w:rPr>
        <w:t>And as for you, if you walk before Me as David your father walked and do according to all that I have commanded you and keep My statutes and My ordinances,</w:t>
      </w:r>
    </w:p>
    <w:p>
      <w:pPr>
        <w:pStyle w:val="Scripture"/>
      </w:pPr>
      <w:r>
        <w:rPr>
          <w:rFonts w:ascii="Arial" w:hAnsi="Arial"/>
          <w:b/>
          <w:color w:val="804826"/>
          <w:sz w:val="15"/>
        </w:rPr>
        <w:t xml:space="preserve">18 </w:t>
      </w:r>
      <w:r>
        <w:rPr>
          <w:rFonts w:ascii="Georgia" w:hAnsi="Georgia"/>
          <w:sz w:val="19"/>
        </w:rPr>
        <w:t>then I will establish the throne of your kingdom, according as I covenanted with David your father, saying, ‘There shall not fail you a man to be ruler in Israel.’</w:t>
      </w:r>
    </w:p>
    <w:p>
      <w:pPr>
        <w:pStyle w:val="Scripture"/>
      </w:pPr>
      <w:r>
        <w:rPr>
          <w:rFonts w:ascii="Arial" w:hAnsi="Arial"/>
          <w:b/>
          <w:color w:val="804826"/>
          <w:sz w:val="15"/>
        </w:rPr>
        <w:t xml:space="preserve">19 </w:t>
      </w:r>
      <w:r>
        <w:rPr>
          <w:rFonts w:ascii="Georgia" w:hAnsi="Georgia"/>
          <w:sz w:val="19"/>
        </w:rPr>
        <w:t>But if you turn away and forsake My statutes and My commandments which I have set before you and go and serve other gods and worship them,</w:t>
      </w:r>
    </w:p>
    <w:p>
      <w:pPr>
        <w:pStyle w:val="Scripture"/>
      </w:pPr>
      <w:r>
        <w:rPr>
          <w:rFonts w:ascii="Arial" w:hAnsi="Arial"/>
          <w:b/>
          <w:color w:val="804826"/>
          <w:sz w:val="15"/>
        </w:rPr>
        <w:t xml:space="preserve">20 </w:t>
      </w:r>
      <w:r>
        <w:rPr>
          <w:rFonts w:ascii="Georgia" w:hAnsi="Georgia"/>
          <w:sz w:val="19"/>
        </w:rPr>
        <w:t>then I will pluck them up by the roots out of My land which I have given them; and this house, which I have sanctified for My name, I will cast out of My sight and will make it a proverb and a byword among all peoples.</w:t>
      </w:r>
    </w:p>
    <w:p>
      <w:pPr>
        <w:pStyle w:val="Scripture"/>
      </w:pPr>
      <w:r>
        <w:rPr>
          <w:rFonts w:ascii="Arial" w:hAnsi="Arial"/>
          <w:b/>
          <w:color w:val="804826"/>
          <w:sz w:val="15"/>
        </w:rPr>
        <w:t xml:space="preserve">21 </w:t>
      </w:r>
      <w:r>
        <w:rPr>
          <w:rFonts w:ascii="Georgia" w:hAnsi="Georgia"/>
          <w:sz w:val="19"/>
        </w:rPr>
        <w:t>And this house, which is so high, everyone who passes by it shall be astonished and say, ‘Why has YHWH–Yahweh done thus to this land and to this house?’</w:t>
      </w:r>
    </w:p>
    <w:p>
      <w:pPr>
        <w:pStyle w:val="Scripture"/>
      </w:pPr>
      <w:r>
        <w:rPr>
          <w:rFonts w:ascii="Arial" w:hAnsi="Arial"/>
          <w:b/>
          <w:color w:val="804826"/>
          <w:sz w:val="15"/>
        </w:rPr>
        <w:t xml:space="preserve">22 </w:t>
      </w:r>
      <w:r>
        <w:rPr>
          <w:rFonts w:ascii="Georgia" w:hAnsi="Georgia"/>
          <w:sz w:val="19"/>
        </w:rPr>
        <w:t>And they shall answer, ‘Because they forsook YHWH–Yahweh, the Elohim of their fathers, who brought them out of the land of Egypt, and laid hold on other gods and worshiped them and served them. Therefore He has brought all this evil upon them.’”</w:t>
      </w:r>
    </w:p>
    <w:p>
      <w:pPr>
        <w:pStyle w:val="Heading2"/>
      </w:pPr>
      <w:r>
        <w:t>Chapter 8</w:t>
      </w:r>
    </w:p>
    <w:p>
      <w:pPr>
        <w:pStyle w:val="Scripture"/>
      </w:pPr>
      <w:r>
        <w:rPr>
          <w:rFonts w:ascii="Arial" w:hAnsi="Arial"/>
          <w:b/>
          <w:color w:val="804826"/>
          <w:sz w:val="15"/>
        </w:rPr>
        <w:t xml:space="preserve">1 </w:t>
      </w:r>
      <w:r>
        <w:rPr>
          <w:rFonts w:ascii="Georgia" w:hAnsi="Georgia"/>
          <w:sz w:val="19"/>
        </w:rPr>
        <w:t>And it came to pass at the end of twenty years, in which Solomon had built the house of YHWH–Yahweh and his own house,</w:t>
      </w:r>
    </w:p>
    <w:p>
      <w:pPr>
        <w:pStyle w:val="Scripture"/>
      </w:pPr>
      <w:r>
        <w:rPr>
          <w:rFonts w:ascii="Arial" w:hAnsi="Arial"/>
          <w:b/>
          <w:color w:val="804826"/>
          <w:sz w:val="15"/>
        </w:rPr>
        <w:t xml:space="preserve">2 </w:t>
      </w:r>
      <w:r>
        <w:rPr>
          <w:rFonts w:ascii="Georgia" w:hAnsi="Georgia"/>
          <w:sz w:val="19"/>
        </w:rPr>
        <w:t>that Solomon built the cities which Huram had given to Solomon and caused the children of Israel to dwell there.</w:t>
      </w:r>
    </w:p>
    <w:p>
      <w:pPr>
        <w:pStyle w:val="Scripture"/>
      </w:pPr>
      <w:r>
        <w:rPr>
          <w:rFonts w:ascii="Arial" w:hAnsi="Arial"/>
          <w:b/>
          <w:color w:val="804826"/>
          <w:sz w:val="15"/>
        </w:rPr>
        <w:t xml:space="preserve">3 </w:t>
      </w:r>
      <w:r>
        <w:rPr>
          <w:rFonts w:ascii="Georgia" w:hAnsi="Georgia"/>
          <w:sz w:val="19"/>
        </w:rPr>
        <w:t>And Solomon went to Hamath-zobah and prevailed against it.</w:t>
      </w:r>
    </w:p>
    <w:p>
      <w:pPr>
        <w:pStyle w:val="Scripture"/>
      </w:pPr>
      <w:r>
        <w:rPr>
          <w:rFonts w:ascii="Arial" w:hAnsi="Arial"/>
          <w:b/>
          <w:color w:val="804826"/>
          <w:sz w:val="15"/>
        </w:rPr>
        <w:t xml:space="preserve">4 </w:t>
      </w:r>
      <w:r>
        <w:rPr>
          <w:rFonts w:ascii="Georgia" w:hAnsi="Georgia"/>
          <w:sz w:val="19"/>
        </w:rPr>
        <w:t>And he built Tadmor in the wilderness and all the store cities which he built in Hamath.</w:t>
      </w:r>
    </w:p>
    <w:p>
      <w:pPr>
        <w:pStyle w:val="Scripture"/>
      </w:pPr>
      <w:r>
        <w:rPr>
          <w:rFonts w:ascii="Arial" w:hAnsi="Arial"/>
          <w:b/>
          <w:color w:val="804826"/>
          <w:sz w:val="15"/>
        </w:rPr>
        <w:t xml:space="preserve">5 </w:t>
      </w:r>
      <w:r>
        <w:rPr>
          <w:rFonts w:ascii="Georgia" w:hAnsi="Georgia"/>
          <w:sz w:val="19"/>
        </w:rPr>
        <w:t>Also he built Beth-horon the upper and Beth-horon the lower, fortified cities with walls, gates, and bars;</w:t>
      </w:r>
    </w:p>
    <w:p>
      <w:pPr>
        <w:pStyle w:val="Scripture"/>
      </w:pPr>
      <w:r>
        <w:rPr>
          <w:rFonts w:ascii="Arial" w:hAnsi="Arial"/>
          <w:b/>
          <w:color w:val="804826"/>
          <w:sz w:val="15"/>
        </w:rPr>
        <w:t xml:space="preserve">6 </w:t>
      </w:r>
      <w:r>
        <w:rPr>
          <w:rFonts w:ascii="Georgia" w:hAnsi="Georgia"/>
          <w:sz w:val="19"/>
        </w:rPr>
        <w:t>and Baalath and all the store cities that Solomon had and all the cities for his chariots and the cities for his horsemen and all that Solomon desired to build for his pleasure in Jerusalem and in Lebanon and in all the land of his dominion.</w:t>
      </w:r>
    </w:p>
    <w:p>
      <w:pPr>
        <w:pStyle w:val="Scripture"/>
      </w:pPr>
      <w:r>
        <w:rPr>
          <w:rFonts w:ascii="Arial" w:hAnsi="Arial"/>
          <w:b/>
          <w:color w:val="804826"/>
          <w:sz w:val="15"/>
        </w:rPr>
        <w:t xml:space="preserve">7 </w:t>
      </w:r>
      <w:r>
        <w:rPr>
          <w:rFonts w:ascii="Georgia" w:hAnsi="Georgia"/>
          <w:sz w:val="19"/>
        </w:rPr>
        <w:t>As for all the people who were left of the Hittites and the Amorites and the Perizzites and the Hivites and the Jebusites, who were not of Israel,</w:t>
      </w:r>
    </w:p>
    <w:p>
      <w:pPr>
        <w:pStyle w:val="Scripture"/>
      </w:pPr>
      <w:r>
        <w:rPr>
          <w:rFonts w:ascii="Arial" w:hAnsi="Arial"/>
          <w:b/>
          <w:color w:val="804826"/>
          <w:sz w:val="15"/>
        </w:rPr>
        <w:t xml:space="preserve">8 </w:t>
      </w:r>
      <w:r>
        <w:rPr>
          <w:rFonts w:ascii="Georgia" w:hAnsi="Georgia"/>
          <w:sz w:val="19"/>
        </w:rPr>
        <w:t>of their children who were left after them in the land, whom the children of Israel did not consume, of them Solomon raised a levy of forced labor to this day.</w:t>
      </w:r>
    </w:p>
    <w:p>
      <w:pPr>
        <w:pStyle w:val="Scripture"/>
      </w:pPr>
      <w:r>
        <w:rPr>
          <w:rFonts w:ascii="Arial" w:hAnsi="Arial"/>
          <w:b/>
          <w:color w:val="804826"/>
          <w:sz w:val="15"/>
        </w:rPr>
        <w:t xml:space="preserve">9 </w:t>
      </w:r>
      <w:r>
        <w:rPr>
          <w:rFonts w:ascii="Georgia" w:hAnsi="Georgia"/>
          <w:sz w:val="19"/>
        </w:rPr>
        <w:t>But of the children of Israel Solomon made no servants for his work; but they were men of war and chief of his captains and commanders of his chariots and of his horsemen.</w:t>
      </w:r>
    </w:p>
    <w:p>
      <w:pPr>
        <w:pStyle w:val="Scripture"/>
      </w:pPr>
      <w:r>
        <w:rPr>
          <w:rFonts w:ascii="Arial" w:hAnsi="Arial"/>
          <w:b/>
          <w:color w:val="804826"/>
          <w:sz w:val="15"/>
        </w:rPr>
        <w:t xml:space="preserve">10 </w:t>
      </w:r>
      <w:r>
        <w:rPr>
          <w:rFonts w:ascii="Georgia" w:hAnsi="Georgia"/>
          <w:sz w:val="19"/>
        </w:rPr>
        <w:t>And these were the chief officers of King Solomon, even two hundred fifty, who ruled over the people.</w:t>
      </w:r>
    </w:p>
    <w:p>
      <w:pPr>
        <w:pStyle w:val="Scripture"/>
      </w:pPr>
      <w:r>
        <w:rPr>
          <w:rFonts w:ascii="Arial" w:hAnsi="Arial"/>
          <w:b/>
          <w:color w:val="804826"/>
          <w:sz w:val="15"/>
        </w:rPr>
        <w:t xml:space="preserve">11 </w:t>
      </w:r>
      <w:r>
        <w:rPr>
          <w:rFonts w:ascii="Georgia" w:hAnsi="Georgia"/>
          <w:sz w:val="19"/>
        </w:rPr>
        <w:t>And Solomon brought up Pharaoh’s daughter out of the city of David to the house that he had built for her, for he said, “My wife shall not dwell in the house of David king of Israel, because the places are holy to which the ark of YHWH–Yahweh has come.”</w:t>
      </w:r>
    </w:p>
    <w:p>
      <w:pPr>
        <w:pStyle w:val="Scripture"/>
      </w:pPr>
      <w:r>
        <w:rPr>
          <w:rFonts w:ascii="Arial" w:hAnsi="Arial"/>
          <w:b/>
          <w:color w:val="804826"/>
          <w:sz w:val="15"/>
        </w:rPr>
        <w:t xml:space="preserve">12 </w:t>
      </w:r>
      <w:r>
        <w:rPr>
          <w:rFonts w:ascii="Georgia" w:hAnsi="Georgia"/>
          <w:sz w:val="19"/>
        </w:rPr>
        <w:t>Then Solomon offered burnt offerings to YHWH–Yahweh on the altar of YHWH–Yahweh, which he had built before the porch,</w:t>
      </w:r>
    </w:p>
    <w:p>
      <w:pPr>
        <w:pStyle w:val="Scripture"/>
      </w:pPr>
      <w:r>
        <w:rPr>
          <w:rFonts w:ascii="Arial" w:hAnsi="Arial"/>
          <w:b/>
          <w:color w:val="804826"/>
          <w:sz w:val="15"/>
        </w:rPr>
        <w:t xml:space="preserve">13 </w:t>
      </w:r>
      <w:r>
        <w:rPr>
          <w:rFonts w:ascii="Georgia" w:hAnsi="Georgia"/>
          <w:sz w:val="19"/>
        </w:rPr>
        <w:t>even as the duty of every day required, offering according to the commandment of Moses, on the Sabbaths and on the new moons and on the appointed feasts, three times in the year, at the Feast of Unleavened Bread and at the Feast of Weeks and at the Feast of Booths.</w:t>
      </w:r>
    </w:p>
    <w:p>
      <w:pPr>
        <w:pStyle w:val="Scripture"/>
      </w:pPr>
      <w:r>
        <w:rPr>
          <w:rFonts w:ascii="Arial" w:hAnsi="Arial"/>
          <w:b/>
          <w:color w:val="804826"/>
          <w:sz w:val="15"/>
        </w:rPr>
        <w:t xml:space="preserve">14 </w:t>
      </w:r>
      <w:r>
        <w:rPr>
          <w:rFonts w:ascii="Georgia" w:hAnsi="Georgia"/>
          <w:sz w:val="19"/>
        </w:rPr>
        <w:t>And he appointed, according to the ordinance of David his father, the divisions of the priests to their service and the Levites to their offices, to praise and minister before the priests as the duty of every day required; the gatekeepers also by their divisions at every gate, for so had David the man of Elohim commanded.</w:t>
      </w:r>
    </w:p>
    <w:p>
      <w:pPr>
        <w:pStyle w:val="Scripture"/>
      </w:pPr>
      <w:r>
        <w:rPr>
          <w:rFonts w:ascii="Arial" w:hAnsi="Arial"/>
          <w:b/>
          <w:color w:val="804826"/>
          <w:sz w:val="15"/>
        </w:rPr>
        <w:t xml:space="preserve">15 </w:t>
      </w:r>
      <w:r>
        <w:rPr>
          <w:rFonts w:ascii="Georgia" w:hAnsi="Georgia"/>
          <w:sz w:val="19"/>
        </w:rPr>
        <w:t>And they did not depart from the commandment of the king to the priests and Levites concerning any matter or concerning the treasuries.</w:t>
      </w:r>
    </w:p>
    <w:p>
      <w:pPr>
        <w:pStyle w:val="Scripture"/>
      </w:pPr>
      <w:r>
        <w:rPr>
          <w:rFonts w:ascii="Arial" w:hAnsi="Arial"/>
          <w:b/>
          <w:color w:val="804826"/>
          <w:sz w:val="15"/>
        </w:rPr>
        <w:t xml:space="preserve">16 </w:t>
      </w:r>
      <w:r>
        <w:rPr>
          <w:rFonts w:ascii="Georgia" w:hAnsi="Georgia"/>
          <w:sz w:val="19"/>
        </w:rPr>
        <w:t>Now all the work of Solomon was prepared from the day of the foundation of the house of YHWH–Yahweh until it was finished. So the house of YHWH–Yahweh was completed.</w:t>
      </w:r>
    </w:p>
    <w:p>
      <w:pPr>
        <w:pStyle w:val="Scripture"/>
      </w:pPr>
      <w:r>
        <w:rPr>
          <w:rFonts w:ascii="Arial" w:hAnsi="Arial"/>
          <w:b/>
          <w:color w:val="804826"/>
          <w:sz w:val="15"/>
        </w:rPr>
        <w:t xml:space="preserve">17 </w:t>
      </w:r>
      <w:r>
        <w:rPr>
          <w:rFonts w:ascii="Georgia" w:hAnsi="Georgia"/>
          <w:sz w:val="19"/>
        </w:rPr>
        <w:t>Then Solomon went to Ezion-geber and to Eloth, on the seashore in the land of Edom.</w:t>
      </w:r>
    </w:p>
    <w:p>
      <w:pPr>
        <w:pStyle w:val="Scripture"/>
      </w:pPr>
      <w:r>
        <w:rPr>
          <w:rFonts w:ascii="Arial" w:hAnsi="Arial"/>
          <w:b/>
          <w:color w:val="804826"/>
          <w:sz w:val="15"/>
        </w:rPr>
        <w:t xml:space="preserve">18 </w:t>
      </w:r>
      <w:r>
        <w:rPr>
          <w:rFonts w:ascii="Georgia" w:hAnsi="Georgia"/>
          <w:sz w:val="19"/>
        </w:rPr>
        <w:t>And Huram sent him by the hands of his servants ships and servants who had knowledge of the sea; and they came with the servants of Solomon to Ophir and took from there four hundred fifty talents of gold and brought them to King Solomon.</w:t>
      </w:r>
    </w:p>
    <w:p>
      <w:pPr>
        <w:pStyle w:val="Heading2"/>
      </w:pPr>
      <w:r>
        <w:t>Chapter 9</w:t>
      </w:r>
    </w:p>
    <w:p>
      <w:pPr>
        <w:pStyle w:val="Scripture"/>
      </w:pPr>
      <w:r>
        <w:rPr>
          <w:rFonts w:ascii="Arial" w:hAnsi="Arial"/>
          <w:b/>
          <w:color w:val="804826"/>
          <w:sz w:val="15"/>
        </w:rPr>
        <w:t xml:space="preserve">1 </w:t>
      </w:r>
      <w:r>
        <w:rPr>
          <w:rFonts w:ascii="Georgia" w:hAnsi="Georgia"/>
          <w:sz w:val="19"/>
        </w:rPr>
        <w:t>And when the queen of Sheba heard of the fame of Solomon, she came to Jerusalem to test Solomon with difficult questions, having a very great company and camels bearing spices and gold in abundance and precious stones. And when she had come to Solomon, she spoke with him of all that was in her heart.</w:t>
      </w:r>
    </w:p>
    <w:p>
      <w:pPr>
        <w:pStyle w:val="Scripture"/>
      </w:pPr>
      <w:r>
        <w:rPr>
          <w:rFonts w:ascii="Arial" w:hAnsi="Arial"/>
          <w:b/>
          <w:color w:val="804826"/>
          <w:sz w:val="15"/>
        </w:rPr>
        <w:t xml:space="preserve">2 </w:t>
      </w:r>
      <w:r>
        <w:rPr>
          <w:rFonts w:ascii="Georgia" w:hAnsi="Georgia"/>
          <w:sz w:val="19"/>
        </w:rPr>
        <w:t>And Solomon answered all her questions; and there was nothing hidden from Solomon which he could not explain to her.</w:t>
      </w:r>
    </w:p>
    <w:p>
      <w:pPr>
        <w:pStyle w:val="Scripture"/>
      </w:pPr>
      <w:r>
        <w:rPr>
          <w:rFonts w:ascii="Arial" w:hAnsi="Arial"/>
          <w:b/>
          <w:color w:val="804826"/>
          <w:sz w:val="15"/>
        </w:rPr>
        <w:t xml:space="preserve">3 </w:t>
      </w:r>
      <w:r>
        <w:rPr>
          <w:rFonts w:ascii="Georgia" w:hAnsi="Georgia"/>
          <w:sz w:val="19"/>
        </w:rPr>
        <w:t>And when the queen of Sheba had seen the wisdom of Solomon and the house that he had built,</w:t>
      </w:r>
    </w:p>
    <w:p>
      <w:pPr>
        <w:pStyle w:val="Scripture"/>
      </w:pPr>
      <w:r>
        <w:rPr>
          <w:rFonts w:ascii="Arial" w:hAnsi="Arial"/>
          <w:b/>
          <w:color w:val="804826"/>
          <w:sz w:val="15"/>
        </w:rPr>
        <w:t xml:space="preserve">4 </w:t>
      </w:r>
      <w:r>
        <w:rPr>
          <w:rFonts w:ascii="Georgia" w:hAnsi="Georgia"/>
          <w:sz w:val="19"/>
        </w:rPr>
        <w:t>and the food of his table and the seating of his servants and the attendance of his ministers and their apparel, his cupbearers also and their apparel, and his ascent by which he went up to the house of YHWH–Yahweh, there was no more spirit in her.</w:t>
      </w:r>
    </w:p>
    <w:p>
      <w:pPr>
        <w:pStyle w:val="Scripture"/>
      </w:pPr>
      <w:r>
        <w:rPr>
          <w:rFonts w:ascii="Arial" w:hAnsi="Arial"/>
          <w:b/>
          <w:color w:val="804826"/>
          <w:sz w:val="15"/>
        </w:rPr>
        <w:t xml:space="preserve">5 </w:t>
      </w:r>
      <w:r>
        <w:rPr>
          <w:rFonts w:ascii="Georgia" w:hAnsi="Georgia"/>
          <w:sz w:val="19"/>
        </w:rPr>
        <w:t>And she said to the king, “It was a true report that I heard in my own land of your acts and of your wisdom.</w:t>
      </w:r>
    </w:p>
    <w:p>
      <w:pPr>
        <w:pStyle w:val="Scripture"/>
      </w:pPr>
      <w:r>
        <w:rPr>
          <w:rFonts w:ascii="Arial" w:hAnsi="Arial"/>
          <w:b/>
          <w:color w:val="804826"/>
          <w:sz w:val="15"/>
        </w:rPr>
        <w:t xml:space="preserve">6 </w:t>
      </w:r>
      <w:r>
        <w:rPr>
          <w:rFonts w:ascii="Georgia" w:hAnsi="Georgia"/>
          <w:sz w:val="19"/>
        </w:rPr>
        <w:t>Nevertheless I did not believe their words until I came and my eyes had seen it; and behold, not even half of the greatness of your wisdom was told me. You exceed the fame that I heard.</w:t>
      </w:r>
    </w:p>
    <w:p>
      <w:pPr>
        <w:pStyle w:val="Scripture"/>
      </w:pPr>
      <w:r>
        <w:rPr>
          <w:rFonts w:ascii="Arial" w:hAnsi="Arial"/>
          <w:b/>
          <w:color w:val="804826"/>
          <w:sz w:val="15"/>
        </w:rPr>
        <w:t xml:space="preserve">7 </w:t>
      </w:r>
      <w:r>
        <w:rPr>
          <w:rFonts w:ascii="Georgia" w:hAnsi="Georgia"/>
          <w:sz w:val="19"/>
        </w:rPr>
        <w:t>Happy are your men, and happy are these your servants who stand continually before you and hear your wisdom.</w:t>
      </w:r>
    </w:p>
    <w:p>
      <w:pPr>
        <w:pStyle w:val="Scripture"/>
      </w:pPr>
      <w:r>
        <w:rPr>
          <w:rFonts w:ascii="Arial" w:hAnsi="Arial"/>
          <w:b/>
          <w:color w:val="804826"/>
          <w:sz w:val="15"/>
        </w:rPr>
        <w:t xml:space="preserve">8 </w:t>
      </w:r>
      <w:r>
        <w:rPr>
          <w:rFonts w:ascii="Georgia" w:hAnsi="Georgia"/>
          <w:sz w:val="19"/>
        </w:rPr>
        <w:t>Blessed be YHWH–Yahweh your Elohim, who delighted in you, to set you on His throne to be king for YHWH–Yahweh your Elohim. Because your Elohim loved Israel, to establish them forever, therefore He made you king over them, to execute justice and righteousness.”</w:t>
      </w:r>
    </w:p>
    <w:p>
      <w:pPr>
        <w:pStyle w:val="Scripture"/>
      </w:pPr>
      <w:r>
        <w:rPr>
          <w:rFonts w:ascii="Arial" w:hAnsi="Arial"/>
          <w:b/>
          <w:color w:val="804826"/>
          <w:sz w:val="15"/>
        </w:rPr>
        <w:t xml:space="preserve">9 </w:t>
      </w:r>
      <w:r>
        <w:rPr>
          <w:rFonts w:ascii="Georgia" w:hAnsi="Georgia"/>
          <w:sz w:val="19"/>
        </w:rPr>
        <w:t>And she gave the king one hundred twenty talents of gold and spices in great abundance and precious stones; neither was there any such spice as the queen of Sheba gave to King Solomon.</w:t>
      </w:r>
    </w:p>
    <w:p>
      <w:pPr>
        <w:pStyle w:val="Scripture"/>
      </w:pPr>
      <w:r>
        <w:rPr>
          <w:rFonts w:ascii="Arial" w:hAnsi="Arial"/>
          <w:b/>
          <w:color w:val="804826"/>
          <w:sz w:val="15"/>
        </w:rPr>
        <w:t xml:space="preserve">10 </w:t>
      </w:r>
      <w:r>
        <w:rPr>
          <w:rFonts w:ascii="Georgia" w:hAnsi="Georgia"/>
          <w:sz w:val="19"/>
        </w:rPr>
        <w:t>And the servants also of Huram and the servants of Solomon, who brought gold from Ophir, brought algum trees and precious stones.</w:t>
      </w:r>
    </w:p>
    <w:p>
      <w:pPr>
        <w:pStyle w:val="Scripture"/>
      </w:pPr>
      <w:r>
        <w:rPr>
          <w:rFonts w:ascii="Arial" w:hAnsi="Arial"/>
          <w:b/>
          <w:color w:val="804826"/>
          <w:sz w:val="15"/>
        </w:rPr>
        <w:t xml:space="preserve">11 </w:t>
      </w:r>
      <w:r>
        <w:rPr>
          <w:rFonts w:ascii="Georgia" w:hAnsi="Georgia"/>
          <w:sz w:val="19"/>
        </w:rPr>
        <w:t>And the king made of the algum trees terraces for the house of YHWH–Yahweh and for the king’s house, and lyres and harps for the singers; and there were none such seen before in the land of Judah.</w:t>
      </w:r>
    </w:p>
    <w:p>
      <w:pPr>
        <w:pStyle w:val="Scripture"/>
      </w:pPr>
      <w:r>
        <w:rPr>
          <w:rFonts w:ascii="Arial" w:hAnsi="Arial"/>
          <w:b/>
          <w:color w:val="804826"/>
          <w:sz w:val="15"/>
        </w:rPr>
        <w:t xml:space="preserve">12 </w:t>
      </w:r>
      <w:r>
        <w:rPr>
          <w:rFonts w:ascii="Georgia" w:hAnsi="Georgia"/>
          <w:sz w:val="19"/>
        </w:rPr>
        <w:t>And King Solomon gave to the queen of Sheba all her desire, whatever she asked, besides that which she had brought to the king. So she turned and went to her own land, she and her servants.</w:t>
      </w:r>
    </w:p>
    <w:p>
      <w:pPr>
        <w:pStyle w:val="Scripture"/>
      </w:pPr>
      <w:r>
        <w:rPr>
          <w:rFonts w:ascii="Arial" w:hAnsi="Arial"/>
          <w:b/>
          <w:color w:val="804826"/>
          <w:sz w:val="15"/>
        </w:rPr>
        <w:t xml:space="preserve">13 </w:t>
      </w:r>
      <w:r>
        <w:rPr>
          <w:rFonts w:ascii="Georgia" w:hAnsi="Georgia"/>
          <w:sz w:val="19"/>
        </w:rPr>
        <w:t>Now the weight of gold that came to Solomon in one year was six hundred sixty-six talents of gold,</w:t>
      </w:r>
    </w:p>
    <w:p>
      <w:pPr>
        <w:pStyle w:val="Scripture"/>
      </w:pPr>
      <w:r>
        <w:rPr>
          <w:rFonts w:ascii="Arial" w:hAnsi="Arial"/>
          <w:b/>
          <w:color w:val="804826"/>
          <w:sz w:val="15"/>
        </w:rPr>
        <w:t xml:space="preserve">14 </w:t>
      </w:r>
      <w:r>
        <w:rPr>
          <w:rFonts w:ascii="Georgia" w:hAnsi="Georgia"/>
          <w:sz w:val="19"/>
        </w:rPr>
        <w:t>besides that which the traders and merchants brought; and all the kings of Arabia and the governors of the country brought gold and silver to Solomon.</w:t>
      </w:r>
    </w:p>
    <w:p>
      <w:pPr>
        <w:pStyle w:val="Scripture"/>
      </w:pPr>
      <w:r>
        <w:rPr>
          <w:rFonts w:ascii="Arial" w:hAnsi="Arial"/>
          <w:b/>
          <w:color w:val="804826"/>
          <w:sz w:val="15"/>
        </w:rPr>
        <w:t xml:space="preserve">15 </w:t>
      </w:r>
      <w:r>
        <w:rPr>
          <w:rFonts w:ascii="Georgia" w:hAnsi="Georgia"/>
          <w:sz w:val="19"/>
        </w:rPr>
        <w:t>And King Solomon made two hundred large shields of beaten gold; six hundred shekels of beaten gold went to one shield.</w:t>
      </w:r>
    </w:p>
    <w:p>
      <w:pPr>
        <w:pStyle w:val="Scripture"/>
      </w:pPr>
      <w:r>
        <w:rPr>
          <w:rFonts w:ascii="Arial" w:hAnsi="Arial"/>
          <w:b/>
          <w:color w:val="804826"/>
          <w:sz w:val="15"/>
        </w:rPr>
        <w:t xml:space="preserve">16 </w:t>
      </w:r>
      <w:r>
        <w:rPr>
          <w:rFonts w:ascii="Georgia" w:hAnsi="Georgia"/>
          <w:sz w:val="19"/>
        </w:rPr>
        <w:t>And he made three hundred shields of beaten gold; three hundred shekels of gold went to one shield. And the king put them in the house of the forest of Lebanon.</w:t>
      </w:r>
    </w:p>
    <w:p>
      <w:pPr>
        <w:pStyle w:val="Scripture"/>
      </w:pPr>
      <w:r>
        <w:rPr>
          <w:rFonts w:ascii="Arial" w:hAnsi="Arial"/>
          <w:b/>
          <w:color w:val="804826"/>
          <w:sz w:val="15"/>
        </w:rPr>
        <w:t xml:space="preserve">17 </w:t>
      </w:r>
      <w:r>
        <w:rPr>
          <w:rFonts w:ascii="Georgia" w:hAnsi="Georgia"/>
          <w:sz w:val="19"/>
        </w:rPr>
        <w:t>Moreover the king made a great throne of ivory and overlaid it with pure gold.</w:t>
      </w:r>
    </w:p>
    <w:p>
      <w:pPr>
        <w:pStyle w:val="Scripture"/>
      </w:pPr>
      <w:r>
        <w:rPr>
          <w:rFonts w:ascii="Arial" w:hAnsi="Arial"/>
          <w:b/>
          <w:color w:val="804826"/>
          <w:sz w:val="15"/>
        </w:rPr>
        <w:t xml:space="preserve">18 </w:t>
      </w:r>
      <w:r>
        <w:rPr>
          <w:rFonts w:ascii="Georgia" w:hAnsi="Georgia"/>
          <w:sz w:val="19"/>
        </w:rPr>
        <w:t>And there were six steps to the throne, with a footstool of gold which was fastened to the throne, and arms on either side by the place of the seat, and two lions standing beside the arms.</w:t>
      </w:r>
    </w:p>
    <w:p>
      <w:pPr>
        <w:pStyle w:val="Scripture"/>
      </w:pPr>
      <w:r>
        <w:rPr>
          <w:rFonts w:ascii="Arial" w:hAnsi="Arial"/>
          <w:b/>
          <w:color w:val="804826"/>
          <w:sz w:val="15"/>
        </w:rPr>
        <w:t xml:space="preserve">19 </w:t>
      </w:r>
      <w:r>
        <w:rPr>
          <w:rFonts w:ascii="Georgia" w:hAnsi="Georgia"/>
          <w:sz w:val="19"/>
        </w:rPr>
        <w:t>And twelve lions stood there on the one side and on the other upon the six steps. There was nothing like it made in any kingdom.</w:t>
      </w:r>
    </w:p>
    <w:p>
      <w:pPr>
        <w:pStyle w:val="Scripture"/>
      </w:pPr>
      <w:r>
        <w:rPr>
          <w:rFonts w:ascii="Arial" w:hAnsi="Arial"/>
          <w:b/>
          <w:color w:val="804826"/>
          <w:sz w:val="15"/>
        </w:rPr>
        <w:t xml:space="preserve">20 </w:t>
      </w:r>
      <w:r>
        <w:rPr>
          <w:rFonts w:ascii="Georgia" w:hAnsi="Georgia"/>
          <w:sz w:val="19"/>
        </w:rPr>
        <w:t>And all King Solomon’s drinking vessels were of gold, and all the vessels of the house of the forest of Lebanon were of pure gold. Silver was not considered valuable in the days of Solomon.</w:t>
      </w:r>
    </w:p>
    <w:p>
      <w:pPr>
        <w:pStyle w:val="Scripture"/>
      </w:pPr>
      <w:r>
        <w:rPr>
          <w:rFonts w:ascii="Arial" w:hAnsi="Arial"/>
          <w:b/>
          <w:color w:val="804826"/>
          <w:sz w:val="15"/>
        </w:rPr>
        <w:t xml:space="preserve">21 </w:t>
      </w:r>
      <w:r>
        <w:rPr>
          <w:rFonts w:ascii="Georgia" w:hAnsi="Georgia"/>
          <w:sz w:val="19"/>
        </w:rPr>
        <w:t>For the king had ships that went to Tarshish with the servants of Huram. Once every three years the ships of Tarshish came bringing gold and silver, ivory, apes, and peacocks.</w:t>
      </w:r>
    </w:p>
    <w:p>
      <w:pPr>
        <w:pStyle w:val="Scripture"/>
      </w:pPr>
      <w:r>
        <w:rPr>
          <w:rFonts w:ascii="Arial" w:hAnsi="Arial"/>
          <w:b/>
          <w:color w:val="804826"/>
          <w:sz w:val="15"/>
        </w:rPr>
        <w:t xml:space="preserve">22 </w:t>
      </w:r>
      <w:r>
        <w:rPr>
          <w:rFonts w:ascii="Georgia" w:hAnsi="Georgia"/>
          <w:sz w:val="19"/>
        </w:rPr>
        <w:t>So King Solomon exceeded all the kings of the earth in riches and wisdom.</w:t>
      </w:r>
    </w:p>
    <w:p>
      <w:pPr>
        <w:pStyle w:val="Scripture"/>
      </w:pPr>
      <w:r>
        <w:rPr>
          <w:rFonts w:ascii="Arial" w:hAnsi="Arial"/>
          <w:b/>
          <w:color w:val="804826"/>
          <w:sz w:val="15"/>
        </w:rPr>
        <w:t xml:space="preserve">23 </w:t>
      </w:r>
      <w:r>
        <w:rPr>
          <w:rFonts w:ascii="Georgia" w:hAnsi="Georgia"/>
          <w:sz w:val="19"/>
        </w:rPr>
        <w:t>And all the kings of the earth sought the presence of Solomon to hear his wisdom, which Elohim had put in his heart.</w:t>
      </w:r>
    </w:p>
    <w:p>
      <w:pPr>
        <w:pStyle w:val="Scripture"/>
      </w:pPr>
      <w:r>
        <w:rPr>
          <w:rFonts w:ascii="Arial" w:hAnsi="Arial"/>
          <w:b/>
          <w:color w:val="804826"/>
          <w:sz w:val="15"/>
        </w:rPr>
        <w:t xml:space="preserve">24 </w:t>
      </w:r>
      <w:r>
        <w:rPr>
          <w:rFonts w:ascii="Georgia" w:hAnsi="Georgia"/>
          <w:sz w:val="19"/>
        </w:rPr>
        <w:t>And they brought every man his tribute, vessels of silver and vessels of gold and clothing, armor and spices, horses and mules, a rate year by year.</w:t>
      </w:r>
    </w:p>
    <w:p>
      <w:pPr>
        <w:pStyle w:val="Scripture"/>
      </w:pPr>
      <w:r>
        <w:rPr>
          <w:rFonts w:ascii="Arial" w:hAnsi="Arial"/>
          <w:b/>
          <w:color w:val="804826"/>
          <w:sz w:val="15"/>
        </w:rPr>
        <w:t xml:space="preserve">25 </w:t>
      </w:r>
      <w:r>
        <w:rPr>
          <w:rFonts w:ascii="Georgia" w:hAnsi="Georgia"/>
          <w:sz w:val="19"/>
        </w:rPr>
        <w:t>And Solomon had four thousand stalls for horses and chariots and twelve thousand horsemen, whom he placed in the chariot cities and with the king at Jerusalem.</w:t>
      </w:r>
    </w:p>
    <w:p>
      <w:pPr>
        <w:pStyle w:val="Scripture"/>
      </w:pPr>
      <w:r>
        <w:rPr>
          <w:rFonts w:ascii="Arial" w:hAnsi="Arial"/>
          <w:b/>
          <w:color w:val="804826"/>
          <w:sz w:val="15"/>
        </w:rPr>
        <w:t xml:space="preserve">26 </w:t>
      </w:r>
      <w:r>
        <w:rPr>
          <w:rFonts w:ascii="Georgia" w:hAnsi="Georgia"/>
          <w:sz w:val="19"/>
        </w:rPr>
        <w:t>And he ruled over all the kings from the River even to the land of the Philistines and to the border of Egypt.</w:t>
      </w:r>
    </w:p>
    <w:p>
      <w:pPr>
        <w:pStyle w:val="Scripture"/>
      </w:pPr>
      <w:r>
        <w:rPr>
          <w:rFonts w:ascii="Arial" w:hAnsi="Arial"/>
          <w:b/>
          <w:color w:val="804826"/>
          <w:sz w:val="15"/>
        </w:rPr>
        <w:t xml:space="preserve">27 </w:t>
      </w:r>
      <w:r>
        <w:rPr>
          <w:rFonts w:ascii="Georgia" w:hAnsi="Georgia"/>
          <w:sz w:val="19"/>
        </w:rPr>
        <w:t>And the king made silver to be as common in Jerusalem as stones, and cedars he made to be as plentiful as the sycamore trees that are in the lowland.</w:t>
      </w:r>
    </w:p>
    <w:p>
      <w:pPr>
        <w:pStyle w:val="Scripture"/>
      </w:pPr>
      <w:r>
        <w:rPr>
          <w:rFonts w:ascii="Arial" w:hAnsi="Arial"/>
          <w:b/>
          <w:color w:val="804826"/>
          <w:sz w:val="15"/>
        </w:rPr>
        <w:t xml:space="preserve">28 </w:t>
      </w:r>
      <w:r>
        <w:rPr>
          <w:rFonts w:ascii="Georgia" w:hAnsi="Georgia"/>
          <w:sz w:val="19"/>
        </w:rPr>
        <w:t>And they brought horses for Solomon out of Egypt and out of all lands.</w:t>
      </w:r>
    </w:p>
    <w:p>
      <w:pPr>
        <w:pStyle w:val="Scripture"/>
      </w:pPr>
      <w:r>
        <w:rPr>
          <w:rFonts w:ascii="Arial" w:hAnsi="Arial"/>
          <w:b/>
          <w:color w:val="804826"/>
          <w:sz w:val="15"/>
        </w:rPr>
        <w:t xml:space="preserve">29 </w:t>
      </w:r>
      <w:r>
        <w:rPr>
          <w:rFonts w:ascii="Georgia" w:hAnsi="Georgia"/>
          <w:sz w:val="19"/>
        </w:rPr>
        <w:t>Now the rest of the acts of Solomon, first and last, are they not written in the history of Nathan the prophet and in the prophecy of Ahijah the Shilonite and in the visions of Iddo the seer concerning Jeroboam the son of Nebat?</w:t>
      </w:r>
    </w:p>
    <w:p>
      <w:pPr>
        <w:pStyle w:val="Scripture"/>
      </w:pPr>
      <w:r>
        <w:rPr>
          <w:rFonts w:ascii="Arial" w:hAnsi="Arial"/>
          <w:b/>
          <w:color w:val="804826"/>
          <w:sz w:val="15"/>
        </w:rPr>
        <w:t xml:space="preserve">30 </w:t>
      </w:r>
      <w:r>
        <w:rPr>
          <w:rFonts w:ascii="Georgia" w:hAnsi="Georgia"/>
          <w:sz w:val="19"/>
        </w:rPr>
        <w:t>And Solomon reigned in Jerusalem over all Israel forty years.</w:t>
      </w:r>
    </w:p>
    <w:p>
      <w:pPr>
        <w:pStyle w:val="Scripture"/>
      </w:pPr>
      <w:r>
        <w:rPr>
          <w:rFonts w:ascii="Arial" w:hAnsi="Arial"/>
          <w:b/>
          <w:color w:val="804826"/>
          <w:sz w:val="15"/>
        </w:rPr>
        <w:t xml:space="preserve">31 </w:t>
      </w:r>
      <w:r>
        <w:rPr>
          <w:rFonts w:ascii="Georgia" w:hAnsi="Georgia"/>
          <w:sz w:val="19"/>
        </w:rPr>
        <w:t>And Solomon slept with his fathers and was buried in the city of David his father; and Rehoboam his son reigned in his place.</w:t>
      </w:r>
    </w:p>
    <w:p>
      <w:pPr>
        <w:pStyle w:val="Heading2"/>
      </w:pPr>
      <w:r>
        <w:t>Chapter 10</w:t>
      </w:r>
    </w:p>
    <w:p>
      <w:pPr>
        <w:pStyle w:val="Scripture"/>
      </w:pPr>
      <w:r>
        <w:rPr>
          <w:rFonts w:ascii="Arial" w:hAnsi="Arial"/>
          <w:b/>
          <w:color w:val="804826"/>
          <w:sz w:val="15"/>
        </w:rPr>
        <w:t xml:space="preserve">1 </w:t>
      </w:r>
      <w:r>
        <w:rPr>
          <w:rFonts w:ascii="Georgia" w:hAnsi="Georgia"/>
          <w:sz w:val="19"/>
        </w:rPr>
        <w:t>And Rehoboam went to Shechem, for all Israel had come to Shechem to make him king.</w:t>
      </w:r>
    </w:p>
    <w:p>
      <w:pPr>
        <w:pStyle w:val="Scripture"/>
      </w:pPr>
      <w:r>
        <w:rPr>
          <w:rFonts w:ascii="Arial" w:hAnsi="Arial"/>
          <w:b/>
          <w:color w:val="804826"/>
          <w:sz w:val="15"/>
        </w:rPr>
        <w:t xml:space="preserve">2 </w:t>
      </w:r>
      <w:r>
        <w:rPr>
          <w:rFonts w:ascii="Georgia" w:hAnsi="Georgia"/>
          <w:sz w:val="19"/>
        </w:rPr>
        <w:t>And it came to pass, when Jeroboam the son of Nebat heard of it, for he was in Egypt, where he had fled from the presence of King Solomon, that Jeroboam returned out of Egypt.</w:t>
      </w:r>
    </w:p>
    <w:p>
      <w:pPr>
        <w:pStyle w:val="Scripture"/>
      </w:pPr>
      <w:r>
        <w:rPr>
          <w:rFonts w:ascii="Arial" w:hAnsi="Arial"/>
          <w:b/>
          <w:color w:val="804826"/>
          <w:sz w:val="15"/>
        </w:rPr>
        <w:t xml:space="preserve">3 </w:t>
      </w:r>
      <w:r>
        <w:rPr>
          <w:rFonts w:ascii="Georgia" w:hAnsi="Georgia"/>
          <w:sz w:val="19"/>
        </w:rPr>
        <w:t>And they sent and called him. So Jeroboam and all Israel came and spoke to Rehoboam, saying,</w:t>
      </w:r>
    </w:p>
    <w:p>
      <w:pPr>
        <w:pStyle w:val="Scripture"/>
      </w:pPr>
      <w:r>
        <w:rPr>
          <w:rFonts w:ascii="Arial" w:hAnsi="Arial"/>
          <w:b/>
          <w:color w:val="804826"/>
          <w:sz w:val="15"/>
        </w:rPr>
        <w:t xml:space="preserve">4 </w:t>
      </w:r>
      <w:r>
        <w:rPr>
          <w:rFonts w:ascii="Georgia" w:hAnsi="Georgia"/>
          <w:sz w:val="19"/>
        </w:rPr>
        <w:t>“Your father made our yoke grievous. Now therefore make the grievous service of your father and his heavy yoke which he put upon us lighter, and we will serve you.”</w:t>
      </w:r>
    </w:p>
    <w:p>
      <w:pPr>
        <w:pStyle w:val="Scripture"/>
      </w:pPr>
      <w:r>
        <w:rPr>
          <w:rFonts w:ascii="Arial" w:hAnsi="Arial"/>
          <w:b/>
          <w:color w:val="804826"/>
          <w:sz w:val="15"/>
        </w:rPr>
        <w:t xml:space="preserve">5 </w:t>
      </w:r>
      <w:r>
        <w:rPr>
          <w:rFonts w:ascii="Georgia" w:hAnsi="Georgia"/>
          <w:sz w:val="19"/>
        </w:rPr>
        <w:t>And he said to them, “Come again to me after three days.” And the people departed.</w:t>
      </w:r>
    </w:p>
    <w:p>
      <w:pPr>
        <w:pStyle w:val="Scripture"/>
      </w:pPr>
      <w:r>
        <w:rPr>
          <w:rFonts w:ascii="Arial" w:hAnsi="Arial"/>
          <w:b/>
          <w:color w:val="804826"/>
          <w:sz w:val="15"/>
        </w:rPr>
        <w:t xml:space="preserve">6 </w:t>
      </w:r>
      <w:r>
        <w:rPr>
          <w:rFonts w:ascii="Georgia" w:hAnsi="Georgia"/>
          <w:sz w:val="19"/>
        </w:rPr>
        <w:t>And King Rehoboam took counsel with the old men who had stood before Solomon his father while he yet lived, saying, “What counsel do you give me to return an answer to this people?”</w:t>
      </w:r>
    </w:p>
    <w:p>
      <w:pPr>
        <w:pStyle w:val="Scripture"/>
      </w:pPr>
      <w:r>
        <w:rPr>
          <w:rFonts w:ascii="Arial" w:hAnsi="Arial"/>
          <w:b/>
          <w:color w:val="804826"/>
          <w:sz w:val="15"/>
        </w:rPr>
        <w:t xml:space="preserve">7 </w:t>
      </w:r>
      <w:r>
        <w:rPr>
          <w:rFonts w:ascii="Georgia" w:hAnsi="Georgia"/>
          <w:sz w:val="19"/>
        </w:rPr>
        <w:t>And they spoke to him, saying, “If you are kind to this people and please them and speak good words to them, then they will be your servants forever.”</w:t>
      </w:r>
    </w:p>
    <w:p>
      <w:pPr>
        <w:pStyle w:val="Scripture"/>
      </w:pPr>
      <w:r>
        <w:rPr>
          <w:rFonts w:ascii="Arial" w:hAnsi="Arial"/>
          <w:b/>
          <w:color w:val="804826"/>
          <w:sz w:val="15"/>
        </w:rPr>
        <w:t xml:space="preserve">8 </w:t>
      </w:r>
      <w:r>
        <w:rPr>
          <w:rFonts w:ascii="Georgia" w:hAnsi="Georgia"/>
          <w:sz w:val="19"/>
        </w:rPr>
        <w:t>But he forsook the counsel of the old men which they had given him and took counsel with the young men who had grown up with him, who stood before him.</w:t>
      </w:r>
    </w:p>
    <w:p>
      <w:pPr>
        <w:pStyle w:val="Scripture"/>
      </w:pPr>
      <w:r>
        <w:rPr>
          <w:rFonts w:ascii="Arial" w:hAnsi="Arial"/>
          <w:b/>
          <w:color w:val="804826"/>
          <w:sz w:val="15"/>
        </w:rPr>
        <w:t xml:space="preserve">9 </w:t>
      </w:r>
      <w:r>
        <w:rPr>
          <w:rFonts w:ascii="Georgia" w:hAnsi="Georgia"/>
          <w:sz w:val="19"/>
        </w:rPr>
        <w:t>And he said to them, “What counsel do you give, that we may return an answer to this people who have spoken to me, saying, ‘Make the yoke that your father put upon us lighter’?”</w:t>
      </w:r>
    </w:p>
    <w:p>
      <w:pPr>
        <w:pStyle w:val="Scripture"/>
      </w:pPr>
      <w:r>
        <w:rPr>
          <w:rFonts w:ascii="Arial" w:hAnsi="Arial"/>
          <w:b/>
          <w:color w:val="804826"/>
          <w:sz w:val="15"/>
        </w:rPr>
        <w:t xml:space="preserve">10 </w:t>
      </w:r>
      <w:r>
        <w:rPr>
          <w:rFonts w:ascii="Georgia" w:hAnsi="Georgia"/>
          <w:sz w:val="19"/>
        </w:rPr>
        <w:t>And the young men who had grown up with him spoke to him, saying, “Thus shall you say to the people who spoke to you, saying, ‘Your father made our yoke heavy, but make it lighter for us’; thus shall you say to them, ‘My little finger is thicker than my father’s waist.</w:t>
      </w:r>
    </w:p>
    <w:p>
      <w:pPr>
        <w:pStyle w:val="Scripture"/>
      </w:pPr>
      <w:r>
        <w:rPr>
          <w:rFonts w:ascii="Arial" w:hAnsi="Arial"/>
          <w:b/>
          <w:color w:val="804826"/>
          <w:sz w:val="15"/>
        </w:rPr>
        <w:t xml:space="preserve">11 </w:t>
      </w:r>
      <w:r>
        <w:rPr>
          <w:rFonts w:ascii="Georgia" w:hAnsi="Georgia"/>
          <w:sz w:val="19"/>
        </w:rPr>
        <w:t>And now, whereas my father burdened you with a heavy yoke, I will add to your yoke. My father chastised you with whips, but I will chastise you with scorpions.’”</w:t>
      </w:r>
    </w:p>
    <w:p>
      <w:pPr>
        <w:pStyle w:val="Scripture"/>
      </w:pPr>
      <w:r>
        <w:rPr>
          <w:rFonts w:ascii="Arial" w:hAnsi="Arial"/>
          <w:b/>
          <w:color w:val="804826"/>
          <w:sz w:val="15"/>
        </w:rPr>
        <w:t xml:space="preserve">12 </w:t>
      </w:r>
      <w:r>
        <w:rPr>
          <w:rFonts w:ascii="Georgia" w:hAnsi="Georgia"/>
          <w:sz w:val="19"/>
        </w:rPr>
        <w:t>So Jeroboam and all the people came to Rehoboam the third day, as the king had directed, saying, “Come again to me the third day.”</w:t>
      </w:r>
    </w:p>
    <w:p>
      <w:pPr>
        <w:pStyle w:val="Scripture"/>
      </w:pPr>
      <w:r>
        <w:rPr>
          <w:rFonts w:ascii="Arial" w:hAnsi="Arial"/>
          <w:b/>
          <w:color w:val="804826"/>
          <w:sz w:val="15"/>
        </w:rPr>
        <w:t xml:space="preserve">13 </w:t>
      </w:r>
      <w:r>
        <w:rPr>
          <w:rFonts w:ascii="Georgia" w:hAnsi="Georgia"/>
          <w:sz w:val="19"/>
        </w:rPr>
        <w:t>And the king answered them roughly; and King Rehoboam forsook the counsel of the old men</w:t>
      </w:r>
    </w:p>
    <w:p>
      <w:pPr>
        <w:pStyle w:val="Scripture"/>
      </w:pPr>
      <w:r>
        <w:rPr>
          <w:rFonts w:ascii="Arial" w:hAnsi="Arial"/>
          <w:b/>
          <w:color w:val="804826"/>
          <w:sz w:val="15"/>
        </w:rPr>
        <w:t xml:space="preserve">14 </w:t>
      </w:r>
      <w:r>
        <w:rPr>
          <w:rFonts w:ascii="Georgia" w:hAnsi="Georgia"/>
          <w:sz w:val="19"/>
        </w:rPr>
        <w:t>and spoke to them after the counsel of the young men, saying, “My father made your yoke heavy, but I will add to it. My father chastised you with whips, but I will chastise you with scorpions.”</w:t>
      </w:r>
    </w:p>
    <w:p>
      <w:pPr>
        <w:pStyle w:val="Scripture"/>
      </w:pPr>
      <w:r>
        <w:rPr>
          <w:rFonts w:ascii="Arial" w:hAnsi="Arial"/>
          <w:b/>
          <w:color w:val="804826"/>
          <w:sz w:val="15"/>
        </w:rPr>
        <w:t xml:space="preserve">15 </w:t>
      </w:r>
      <w:r>
        <w:rPr>
          <w:rFonts w:ascii="Georgia" w:hAnsi="Georgia"/>
          <w:sz w:val="19"/>
        </w:rPr>
        <w:t>So the king did not listen to the people, for it was brought about by Elohim, that YHWH–Yahweh might establish His word which He spoke through Ahijah the Shilonite to Jeroboam the son of Nebat.</w:t>
      </w:r>
    </w:p>
    <w:p>
      <w:pPr>
        <w:pStyle w:val="Scripture"/>
      </w:pPr>
      <w:r>
        <w:rPr>
          <w:rFonts w:ascii="Arial" w:hAnsi="Arial"/>
          <w:b/>
          <w:color w:val="804826"/>
          <w:sz w:val="15"/>
        </w:rPr>
        <w:t xml:space="preserve">16 </w:t>
      </w:r>
      <w:r>
        <w:rPr>
          <w:rFonts w:ascii="Georgia" w:hAnsi="Georgia"/>
          <w:sz w:val="19"/>
        </w:rPr>
        <w:t>And when all Israel saw that the king did not listen to them, the people answered the king, saying, “What portion have we in David? Neither have we inheritance in the son of Jesse. Every man to your tents, O Israel! Now see to your own house, David.” So all Israel departed to their tents.</w:t>
      </w:r>
    </w:p>
    <w:p>
      <w:pPr>
        <w:pStyle w:val="Scripture"/>
      </w:pPr>
      <w:r>
        <w:rPr>
          <w:rFonts w:ascii="Arial" w:hAnsi="Arial"/>
          <w:b/>
          <w:color w:val="804826"/>
          <w:sz w:val="15"/>
        </w:rPr>
        <w:t xml:space="preserve">17 </w:t>
      </w:r>
      <w:r>
        <w:rPr>
          <w:rFonts w:ascii="Georgia" w:hAnsi="Georgia"/>
          <w:sz w:val="19"/>
        </w:rPr>
        <w:t>But as for the children of Israel who dwelt in the cities of Judah, Rehoboam reigned over them.</w:t>
      </w:r>
    </w:p>
    <w:p>
      <w:pPr>
        <w:pStyle w:val="Scripture"/>
      </w:pPr>
      <w:r>
        <w:rPr>
          <w:rFonts w:ascii="Arial" w:hAnsi="Arial"/>
          <w:b/>
          <w:color w:val="804826"/>
          <w:sz w:val="15"/>
        </w:rPr>
        <w:t xml:space="preserve">18 </w:t>
      </w:r>
      <w:r>
        <w:rPr>
          <w:rFonts w:ascii="Georgia" w:hAnsi="Georgia"/>
          <w:sz w:val="19"/>
        </w:rPr>
        <w:t>Then King Rehoboam sent Hadoram, who was over the forced labor; and the children of Israel stoned him with stones so that he died. And King Rehoboam made haste to get himself up to his chariot to flee to Jerusalem.</w:t>
      </w:r>
    </w:p>
    <w:p>
      <w:pPr>
        <w:pStyle w:val="Scripture"/>
      </w:pPr>
      <w:r>
        <w:rPr>
          <w:rFonts w:ascii="Arial" w:hAnsi="Arial"/>
          <w:b/>
          <w:color w:val="804826"/>
          <w:sz w:val="15"/>
        </w:rPr>
        <w:t xml:space="preserve">19 </w:t>
      </w:r>
      <w:r>
        <w:rPr>
          <w:rFonts w:ascii="Georgia" w:hAnsi="Georgia"/>
          <w:sz w:val="19"/>
        </w:rPr>
        <w:t>So Israel rebelled against the house of David to this day.</w:t>
      </w:r>
    </w:p>
    <w:p>
      <w:pPr>
        <w:pStyle w:val="Heading2"/>
      </w:pPr>
      <w:r>
        <w:t>Chapter 11</w:t>
      </w:r>
    </w:p>
    <w:p>
      <w:pPr>
        <w:pStyle w:val="Scripture"/>
      </w:pPr>
      <w:r>
        <w:rPr>
          <w:rFonts w:ascii="Arial" w:hAnsi="Arial"/>
          <w:b/>
          <w:color w:val="804826"/>
          <w:sz w:val="15"/>
        </w:rPr>
        <w:t xml:space="preserve">1 </w:t>
      </w:r>
      <w:r>
        <w:rPr>
          <w:rFonts w:ascii="Georgia" w:hAnsi="Georgia"/>
          <w:sz w:val="19"/>
        </w:rPr>
        <w:t>And when Rehoboam had come to Jerusalem, he assembled the house of Judah and Benjamin, one hundred eighty thousand chosen men who were warriors, to fight against Israel, to bring the kingdom again to Rehoboam.</w:t>
      </w:r>
    </w:p>
    <w:p>
      <w:pPr>
        <w:pStyle w:val="Scripture"/>
      </w:pPr>
      <w:r>
        <w:rPr>
          <w:rFonts w:ascii="Arial" w:hAnsi="Arial"/>
          <w:b/>
          <w:color w:val="804826"/>
          <w:sz w:val="15"/>
        </w:rPr>
        <w:t xml:space="preserve">2 </w:t>
      </w:r>
      <w:r>
        <w:rPr>
          <w:rFonts w:ascii="Georgia" w:hAnsi="Georgia"/>
          <w:sz w:val="19"/>
        </w:rPr>
        <w:t>But the word of YHWH–Yahweh came to Shemaiah the man of Elohim, saying,</w:t>
      </w:r>
    </w:p>
    <w:p>
      <w:pPr>
        <w:pStyle w:val="Scripture"/>
      </w:pPr>
      <w:r>
        <w:rPr>
          <w:rFonts w:ascii="Arial" w:hAnsi="Arial"/>
          <w:b/>
          <w:color w:val="804826"/>
          <w:sz w:val="15"/>
        </w:rPr>
        <w:t xml:space="preserve">3 </w:t>
      </w:r>
      <w:r>
        <w:rPr>
          <w:rFonts w:ascii="Georgia" w:hAnsi="Georgia"/>
          <w:sz w:val="19"/>
        </w:rPr>
        <w:t>“Speak to Rehoboam the son of Solomon, king of Judah, and to all Israel in Judah and Benjamin, saying,</w:t>
      </w:r>
    </w:p>
    <w:p>
      <w:pPr>
        <w:pStyle w:val="Scripture"/>
      </w:pPr>
      <w:r>
        <w:rPr>
          <w:rFonts w:ascii="Arial" w:hAnsi="Arial"/>
          <w:b/>
          <w:color w:val="804826"/>
          <w:sz w:val="15"/>
        </w:rPr>
        <w:t xml:space="preserve">4 </w:t>
      </w:r>
      <w:r>
        <w:rPr>
          <w:rFonts w:ascii="Georgia" w:hAnsi="Georgia"/>
          <w:sz w:val="19"/>
        </w:rPr>
        <w:t>‘Thus says YHWH–Yahweh: You shall not go up, nor fight against your brothers. Return every man to his house, for this thing is from Me.’” So they listened to the words of YHWH–Yahweh and returned from going against Jeroboam.</w:t>
      </w:r>
    </w:p>
    <w:p>
      <w:pPr>
        <w:pStyle w:val="Scripture"/>
      </w:pPr>
      <w:r>
        <w:rPr>
          <w:rFonts w:ascii="Arial" w:hAnsi="Arial"/>
          <w:b/>
          <w:color w:val="804826"/>
          <w:sz w:val="15"/>
        </w:rPr>
        <w:t xml:space="preserve">5 </w:t>
      </w:r>
      <w:r>
        <w:rPr>
          <w:rFonts w:ascii="Georgia" w:hAnsi="Georgia"/>
          <w:sz w:val="19"/>
        </w:rPr>
        <w:t>And Rehoboam dwelt in Jerusalem and built cities for defense in Judah.</w:t>
      </w:r>
    </w:p>
    <w:p>
      <w:pPr>
        <w:pStyle w:val="Scripture"/>
      </w:pPr>
      <w:r>
        <w:rPr>
          <w:rFonts w:ascii="Arial" w:hAnsi="Arial"/>
          <w:b/>
          <w:color w:val="804826"/>
          <w:sz w:val="15"/>
        </w:rPr>
        <w:t xml:space="preserve">6 </w:t>
      </w:r>
      <w:r>
        <w:rPr>
          <w:rFonts w:ascii="Georgia" w:hAnsi="Georgia"/>
          <w:sz w:val="19"/>
        </w:rPr>
        <w:t>He built Bethlehem and Etam and Tekoa,</w:t>
      </w:r>
    </w:p>
    <w:p>
      <w:pPr>
        <w:pStyle w:val="Scripture"/>
      </w:pPr>
      <w:r>
        <w:rPr>
          <w:rFonts w:ascii="Arial" w:hAnsi="Arial"/>
          <w:b/>
          <w:color w:val="804826"/>
          <w:sz w:val="15"/>
        </w:rPr>
        <w:t xml:space="preserve">7 </w:t>
      </w:r>
      <w:r>
        <w:rPr>
          <w:rFonts w:ascii="Georgia" w:hAnsi="Georgia"/>
          <w:sz w:val="19"/>
        </w:rPr>
        <w:t>Beth-zur and Soco and Adullam,</w:t>
      </w:r>
    </w:p>
    <w:p>
      <w:pPr>
        <w:pStyle w:val="Scripture"/>
      </w:pPr>
      <w:r>
        <w:rPr>
          <w:rFonts w:ascii="Arial" w:hAnsi="Arial"/>
          <w:b/>
          <w:color w:val="804826"/>
          <w:sz w:val="15"/>
        </w:rPr>
        <w:t xml:space="preserve">8 </w:t>
      </w:r>
      <w:r>
        <w:rPr>
          <w:rFonts w:ascii="Georgia" w:hAnsi="Georgia"/>
          <w:sz w:val="19"/>
        </w:rPr>
        <w:t>and Gath and Mareshah and Ziph,</w:t>
      </w:r>
    </w:p>
    <w:p>
      <w:pPr>
        <w:pStyle w:val="Scripture"/>
      </w:pPr>
      <w:r>
        <w:rPr>
          <w:rFonts w:ascii="Arial" w:hAnsi="Arial"/>
          <w:b/>
          <w:color w:val="804826"/>
          <w:sz w:val="15"/>
        </w:rPr>
        <w:t xml:space="preserve">9 </w:t>
      </w:r>
      <w:r>
        <w:rPr>
          <w:rFonts w:ascii="Georgia" w:hAnsi="Georgia"/>
          <w:sz w:val="19"/>
        </w:rPr>
        <w:t>and Adoraim and Lachish and Azekah,</w:t>
      </w:r>
    </w:p>
    <w:p>
      <w:pPr>
        <w:pStyle w:val="Scripture"/>
      </w:pPr>
      <w:r>
        <w:rPr>
          <w:rFonts w:ascii="Arial" w:hAnsi="Arial"/>
          <w:b/>
          <w:color w:val="804826"/>
          <w:sz w:val="15"/>
        </w:rPr>
        <w:t xml:space="preserve">10 </w:t>
      </w:r>
      <w:r>
        <w:rPr>
          <w:rFonts w:ascii="Georgia" w:hAnsi="Georgia"/>
          <w:sz w:val="19"/>
        </w:rPr>
        <w:t>and Zorah and Aijalon and Hebron, which are fortified cities in Judah and Benjamin.</w:t>
      </w:r>
    </w:p>
    <w:p>
      <w:pPr>
        <w:pStyle w:val="Scripture"/>
      </w:pPr>
      <w:r>
        <w:rPr>
          <w:rFonts w:ascii="Arial" w:hAnsi="Arial"/>
          <w:b/>
          <w:color w:val="804826"/>
          <w:sz w:val="15"/>
        </w:rPr>
        <w:t xml:space="preserve">11 </w:t>
      </w:r>
      <w:r>
        <w:rPr>
          <w:rFonts w:ascii="Georgia" w:hAnsi="Georgia"/>
          <w:sz w:val="19"/>
        </w:rPr>
        <w:t>And he fortified the strongholds and put captains in them and stores of food and oil and wine.</w:t>
      </w:r>
    </w:p>
    <w:p>
      <w:pPr>
        <w:pStyle w:val="Scripture"/>
      </w:pPr>
      <w:r>
        <w:rPr>
          <w:rFonts w:ascii="Arial" w:hAnsi="Arial"/>
          <w:b/>
          <w:color w:val="804826"/>
          <w:sz w:val="15"/>
        </w:rPr>
        <w:t xml:space="preserve">12 </w:t>
      </w:r>
      <w:r>
        <w:rPr>
          <w:rFonts w:ascii="Georgia" w:hAnsi="Georgia"/>
          <w:sz w:val="19"/>
        </w:rPr>
        <w:t>And in every city he put shields and spears and made them exceedingly strong. And Judah and Benjamin belonged to him.</w:t>
      </w:r>
    </w:p>
    <w:p>
      <w:pPr>
        <w:pStyle w:val="Scripture"/>
      </w:pPr>
      <w:r>
        <w:rPr>
          <w:rFonts w:ascii="Arial" w:hAnsi="Arial"/>
          <w:b/>
          <w:color w:val="804826"/>
          <w:sz w:val="15"/>
        </w:rPr>
        <w:t xml:space="preserve">13 </w:t>
      </w:r>
      <w:r>
        <w:rPr>
          <w:rFonts w:ascii="Georgia" w:hAnsi="Georgia"/>
          <w:sz w:val="19"/>
        </w:rPr>
        <w:t>And the priests and the Levites who were in all Israel resorted to him out of all their territory.</w:t>
      </w:r>
    </w:p>
    <w:p>
      <w:pPr>
        <w:pStyle w:val="Scripture"/>
      </w:pPr>
      <w:r>
        <w:rPr>
          <w:rFonts w:ascii="Arial" w:hAnsi="Arial"/>
          <w:b/>
          <w:color w:val="804826"/>
          <w:sz w:val="15"/>
        </w:rPr>
        <w:t xml:space="preserve">14 </w:t>
      </w:r>
      <w:r>
        <w:rPr>
          <w:rFonts w:ascii="Georgia" w:hAnsi="Georgia"/>
          <w:sz w:val="19"/>
        </w:rPr>
        <w:t>For the Levites left their pasturelands and their possessions and came to Judah and Jerusalem, because Jeroboam and his sons cast them off from executing the priest’s office to YHWH–Yahweh.</w:t>
      </w:r>
    </w:p>
    <w:p>
      <w:pPr>
        <w:pStyle w:val="Scripture"/>
      </w:pPr>
      <w:r>
        <w:rPr>
          <w:rFonts w:ascii="Arial" w:hAnsi="Arial"/>
          <w:b/>
          <w:color w:val="804826"/>
          <w:sz w:val="15"/>
        </w:rPr>
        <w:t xml:space="preserve">15 </w:t>
      </w:r>
      <w:r>
        <w:rPr>
          <w:rFonts w:ascii="Georgia" w:hAnsi="Georgia"/>
          <w:sz w:val="19"/>
        </w:rPr>
        <w:t>And he appointed for himself priests for the high places and for the goat demons and for the calves which he had made.</w:t>
      </w:r>
    </w:p>
    <w:p>
      <w:pPr>
        <w:pStyle w:val="Scripture"/>
      </w:pPr>
      <w:r>
        <w:rPr>
          <w:rFonts w:ascii="Arial" w:hAnsi="Arial"/>
          <w:b/>
          <w:color w:val="804826"/>
          <w:sz w:val="15"/>
        </w:rPr>
        <w:t xml:space="preserve">16 </w:t>
      </w:r>
      <w:r>
        <w:rPr>
          <w:rFonts w:ascii="Georgia" w:hAnsi="Georgia"/>
          <w:sz w:val="19"/>
        </w:rPr>
        <w:t>And after them, out of all the tribes of Israel, those who set their hearts to seek YHWH–Yahweh, the Elohim of Israel, came to Jerusalem to sacrifice to YHWH–Yahweh, the Elohim of their fathers.</w:t>
      </w:r>
    </w:p>
    <w:p>
      <w:pPr>
        <w:pStyle w:val="Scripture"/>
      </w:pPr>
      <w:r>
        <w:rPr>
          <w:rFonts w:ascii="Arial" w:hAnsi="Arial"/>
          <w:b/>
          <w:color w:val="804826"/>
          <w:sz w:val="15"/>
        </w:rPr>
        <w:t xml:space="preserve">17 </w:t>
      </w:r>
      <w:r>
        <w:rPr>
          <w:rFonts w:ascii="Georgia" w:hAnsi="Georgia"/>
          <w:sz w:val="19"/>
        </w:rPr>
        <w:t>So they strengthened the kingdom of Judah and made Rehoboam the son of Solomon strong three years; for they walked three years in the way of David and Solomon.</w:t>
      </w:r>
    </w:p>
    <w:p>
      <w:pPr>
        <w:pStyle w:val="Scripture"/>
      </w:pPr>
      <w:r>
        <w:rPr>
          <w:rFonts w:ascii="Arial" w:hAnsi="Arial"/>
          <w:b/>
          <w:color w:val="804826"/>
          <w:sz w:val="15"/>
        </w:rPr>
        <w:t xml:space="preserve">18 </w:t>
      </w:r>
      <w:r>
        <w:rPr>
          <w:rFonts w:ascii="Georgia" w:hAnsi="Georgia"/>
          <w:sz w:val="19"/>
        </w:rPr>
        <w:t>And Rehoboam took as wife Mahalath the daughter of Jerimoth the son of David and of Abihail the daughter of Eliab the son of Jesse;</w:t>
      </w:r>
    </w:p>
    <w:p>
      <w:pPr>
        <w:pStyle w:val="Scripture"/>
      </w:pPr>
      <w:r>
        <w:rPr>
          <w:rFonts w:ascii="Arial" w:hAnsi="Arial"/>
          <w:b/>
          <w:color w:val="804826"/>
          <w:sz w:val="15"/>
        </w:rPr>
        <w:t xml:space="preserve">19 </w:t>
      </w:r>
      <w:r>
        <w:rPr>
          <w:rFonts w:ascii="Georgia" w:hAnsi="Georgia"/>
          <w:sz w:val="19"/>
        </w:rPr>
        <w:t>and she bore him sons: Jeush and Shemariah and Zaham.</w:t>
      </w:r>
    </w:p>
    <w:p>
      <w:pPr>
        <w:pStyle w:val="Scripture"/>
      </w:pPr>
      <w:r>
        <w:rPr>
          <w:rFonts w:ascii="Arial" w:hAnsi="Arial"/>
          <w:b/>
          <w:color w:val="804826"/>
          <w:sz w:val="15"/>
        </w:rPr>
        <w:t xml:space="preserve">20 </w:t>
      </w:r>
      <w:r>
        <w:rPr>
          <w:rFonts w:ascii="Georgia" w:hAnsi="Georgia"/>
          <w:sz w:val="19"/>
        </w:rPr>
        <w:t>And after her he took Maacah the daughter of Absalom; and she bore him Abijah and Attai and Ziza and Shelomith.</w:t>
      </w:r>
    </w:p>
    <w:p>
      <w:pPr>
        <w:pStyle w:val="Scripture"/>
      </w:pPr>
      <w:r>
        <w:rPr>
          <w:rFonts w:ascii="Arial" w:hAnsi="Arial"/>
          <w:b/>
          <w:color w:val="804826"/>
          <w:sz w:val="15"/>
        </w:rPr>
        <w:t xml:space="preserve">21 </w:t>
      </w:r>
      <w:r>
        <w:rPr>
          <w:rFonts w:ascii="Georgia" w:hAnsi="Georgia"/>
          <w:sz w:val="19"/>
        </w:rPr>
        <w:t>And Rehoboam loved Maacah the daughter of Absalom above all his wives and his concubines, for he took eighteen wives and sixty concubines and fathered twenty-eight sons and sixty daughters.</w:t>
      </w:r>
    </w:p>
    <w:p>
      <w:pPr>
        <w:pStyle w:val="Scripture"/>
      </w:pPr>
      <w:r>
        <w:rPr>
          <w:rFonts w:ascii="Arial" w:hAnsi="Arial"/>
          <w:b/>
          <w:color w:val="804826"/>
          <w:sz w:val="15"/>
        </w:rPr>
        <w:t xml:space="preserve">22 </w:t>
      </w:r>
      <w:r>
        <w:rPr>
          <w:rFonts w:ascii="Georgia" w:hAnsi="Georgia"/>
          <w:sz w:val="19"/>
        </w:rPr>
        <w:t>And Rehoboam appointed Abijah the son of Maacah to be chief, even prince among his brothers, for he intended to make him king.</w:t>
      </w:r>
    </w:p>
    <w:p>
      <w:pPr>
        <w:pStyle w:val="Scripture"/>
      </w:pPr>
      <w:r>
        <w:rPr>
          <w:rFonts w:ascii="Arial" w:hAnsi="Arial"/>
          <w:b/>
          <w:color w:val="804826"/>
          <w:sz w:val="15"/>
        </w:rPr>
        <w:t xml:space="preserve">23 </w:t>
      </w:r>
      <w:r>
        <w:rPr>
          <w:rFonts w:ascii="Georgia" w:hAnsi="Georgia"/>
          <w:sz w:val="19"/>
        </w:rPr>
        <w:t>And he dealt wisely and distributed all his sons throughout all the lands of Judah and Benjamin, to every fortified city; and he gave them provisions in abundance and sought for them many wives.</w:t>
      </w:r>
    </w:p>
    <w:p>
      <w:pPr>
        <w:pStyle w:val="Heading2"/>
      </w:pPr>
      <w:r>
        <w:t>Chapter 12</w:t>
      </w:r>
    </w:p>
    <w:p>
      <w:pPr>
        <w:pStyle w:val="Scripture"/>
      </w:pPr>
      <w:r>
        <w:rPr>
          <w:rFonts w:ascii="Arial" w:hAnsi="Arial"/>
          <w:b/>
          <w:color w:val="804826"/>
          <w:sz w:val="15"/>
        </w:rPr>
        <w:t xml:space="preserve">1 </w:t>
      </w:r>
      <w:r>
        <w:rPr>
          <w:rFonts w:ascii="Georgia" w:hAnsi="Georgia"/>
          <w:sz w:val="19"/>
        </w:rPr>
        <w:t>And it came to pass, when the kingdom of Rehoboam was established and he was strong, that he forsook the law of YHWH–Yahweh, and all Israel with him.</w:t>
      </w:r>
    </w:p>
    <w:p>
      <w:pPr>
        <w:pStyle w:val="Scripture"/>
      </w:pPr>
      <w:r>
        <w:rPr>
          <w:rFonts w:ascii="Arial" w:hAnsi="Arial"/>
          <w:b/>
          <w:color w:val="804826"/>
          <w:sz w:val="15"/>
        </w:rPr>
        <w:t xml:space="preserve">2 </w:t>
      </w:r>
      <w:r>
        <w:rPr>
          <w:rFonts w:ascii="Georgia" w:hAnsi="Georgia"/>
          <w:sz w:val="19"/>
        </w:rPr>
        <w:t>And it came to pass in the fifth year of King Rehoboam that Shishak king of Egypt came up against Jerusalem, because they had trespassed against YHWH–Yahweh,</w:t>
      </w:r>
    </w:p>
    <w:p>
      <w:pPr>
        <w:pStyle w:val="Scripture"/>
      </w:pPr>
      <w:r>
        <w:rPr>
          <w:rFonts w:ascii="Arial" w:hAnsi="Arial"/>
          <w:b/>
          <w:color w:val="804826"/>
          <w:sz w:val="15"/>
        </w:rPr>
        <w:t xml:space="preserve">3 </w:t>
      </w:r>
      <w:r>
        <w:rPr>
          <w:rFonts w:ascii="Georgia" w:hAnsi="Georgia"/>
          <w:sz w:val="19"/>
        </w:rPr>
        <w:t>with twelve hundred chariots and sixty thousand horsemen; and the people were without number who came with him out of Egypt: the Libyans, the Sukkiim, and the Ethiopians.</w:t>
      </w:r>
    </w:p>
    <w:p>
      <w:pPr>
        <w:pStyle w:val="Scripture"/>
      </w:pPr>
      <w:r>
        <w:rPr>
          <w:rFonts w:ascii="Arial" w:hAnsi="Arial"/>
          <w:b/>
          <w:color w:val="804826"/>
          <w:sz w:val="15"/>
        </w:rPr>
        <w:t xml:space="preserve">4 </w:t>
      </w:r>
      <w:r>
        <w:rPr>
          <w:rFonts w:ascii="Georgia" w:hAnsi="Georgia"/>
          <w:sz w:val="19"/>
        </w:rPr>
        <w:t>And he took the fortified cities which belonged to Judah and came to Jerusalem.</w:t>
      </w:r>
    </w:p>
    <w:p>
      <w:pPr>
        <w:pStyle w:val="Scripture"/>
      </w:pPr>
      <w:r>
        <w:rPr>
          <w:rFonts w:ascii="Arial" w:hAnsi="Arial"/>
          <w:b/>
          <w:color w:val="804826"/>
          <w:sz w:val="15"/>
        </w:rPr>
        <w:t xml:space="preserve">5 </w:t>
      </w:r>
      <w:r>
        <w:rPr>
          <w:rFonts w:ascii="Georgia" w:hAnsi="Georgia"/>
          <w:sz w:val="19"/>
        </w:rPr>
        <w:t>Now Shemaiah the prophet came to Rehoboam and to the princes of Judah who had gathered themselves together at Jerusalem because of Shishak and said to them, “Thus says YHWH–Yahweh: ‘You have forsaken Me; therefore I also have left you in the hand of Shishak.’”</w:t>
      </w:r>
    </w:p>
    <w:p>
      <w:pPr>
        <w:pStyle w:val="Scripture"/>
      </w:pPr>
      <w:r>
        <w:rPr>
          <w:rFonts w:ascii="Arial" w:hAnsi="Arial"/>
          <w:b/>
          <w:color w:val="804826"/>
          <w:sz w:val="15"/>
        </w:rPr>
        <w:t xml:space="preserve">6 </w:t>
      </w:r>
      <w:r>
        <w:rPr>
          <w:rFonts w:ascii="Georgia" w:hAnsi="Georgia"/>
          <w:sz w:val="19"/>
        </w:rPr>
        <w:t>Then the princes of Israel and the king humbled themselves; and they said, “YHWH–Yahweh is righteous.”</w:t>
      </w:r>
    </w:p>
    <w:p>
      <w:pPr>
        <w:pStyle w:val="Scripture"/>
      </w:pPr>
      <w:r>
        <w:rPr>
          <w:rFonts w:ascii="Arial" w:hAnsi="Arial"/>
          <w:b/>
          <w:color w:val="804826"/>
          <w:sz w:val="15"/>
        </w:rPr>
        <w:t xml:space="preserve">7 </w:t>
      </w:r>
      <w:r>
        <w:rPr>
          <w:rFonts w:ascii="Georgia" w:hAnsi="Georgia"/>
          <w:sz w:val="19"/>
        </w:rPr>
        <w:t>And when YHWH–Yahweh saw that they humbled themselves, the word of YHWH–Yahweh came to Shemaiah, saying, “They have humbled themselves. I will not destroy them, but I will grant them some deliverance; and My wrath shall not be poured out upon Jerusalem by the hand of Shishak.</w:t>
      </w:r>
    </w:p>
    <w:p>
      <w:pPr>
        <w:pStyle w:val="Scripture"/>
      </w:pPr>
      <w:r>
        <w:rPr>
          <w:rFonts w:ascii="Arial" w:hAnsi="Arial"/>
          <w:b/>
          <w:color w:val="804826"/>
          <w:sz w:val="15"/>
        </w:rPr>
        <w:t xml:space="preserve">8 </w:t>
      </w:r>
      <w:r>
        <w:rPr>
          <w:rFonts w:ascii="Georgia" w:hAnsi="Georgia"/>
          <w:sz w:val="19"/>
        </w:rPr>
        <w:t>Nevertheless they shall be his servants, that they may know My service and the service of the kingdoms of the countries.”</w:t>
      </w:r>
    </w:p>
    <w:p>
      <w:pPr>
        <w:pStyle w:val="Scripture"/>
      </w:pPr>
      <w:r>
        <w:rPr>
          <w:rFonts w:ascii="Arial" w:hAnsi="Arial"/>
          <w:b/>
          <w:color w:val="804826"/>
          <w:sz w:val="15"/>
        </w:rPr>
        <w:t xml:space="preserve">9 </w:t>
      </w:r>
      <w:r>
        <w:rPr>
          <w:rFonts w:ascii="Georgia" w:hAnsi="Georgia"/>
          <w:sz w:val="19"/>
        </w:rPr>
        <w:t>So Shishak king of Egypt came up against Jerusalem and took away the treasures of the house of YHWH–Yahweh and the treasures of the king’s house. He took everything away. He took also the shields of gold which Solomon had made.</w:t>
      </w:r>
    </w:p>
    <w:p>
      <w:pPr>
        <w:pStyle w:val="Scripture"/>
      </w:pPr>
      <w:r>
        <w:rPr>
          <w:rFonts w:ascii="Arial" w:hAnsi="Arial"/>
          <w:b/>
          <w:color w:val="804826"/>
          <w:sz w:val="15"/>
        </w:rPr>
        <w:t xml:space="preserve">10 </w:t>
      </w:r>
      <w:r>
        <w:rPr>
          <w:rFonts w:ascii="Georgia" w:hAnsi="Georgia"/>
          <w:sz w:val="19"/>
        </w:rPr>
        <w:t>And King Rehoboam made in their place shields of bronze and committed them to the hands of the captains of the guard who kept the door of the king’s house.</w:t>
      </w:r>
    </w:p>
    <w:p>
      <w:pPr>
        <w:pStyle w:val="Scripture"/>
      </w:pPr>
      <w:r>
        <w:rPr>
          <w:rFonts w:ascii="Arial" w:hAnsi="Arial"/>
          <w:b/>
          <w:color w:val="804826"/>
          <w:sz w:val="15"/>
        </w:rPr>
        <w:t xml:space="preserve">11 </w:t>
      </w:r>
      <w:r>
        <w:rPr>
          <w:rFonts w:ascii="Georgia" w:hAnsi="Georgia"/>
          <w:sz w:val="19"/>
        </w:rPr>
        <w:t>And it was so that as often as the king entered into the house of YHWH–Yahweh, the guard came and bore them and brought them back into the guard chamber.</w:t>
      </w:r>
    </w:p>
    <w:p>
      <w:pPr>
        <w:pStyle w:val="Scripture"/>
      </w:pPr>
      <w:r>
        <w:rPr>
          <w:rFonts w:ascii="Arial" w:hAnsi="Arial"/>
          <w:b/>
          <w:color w:val="804826"/>
          <w:sz w:val="15"/>
        </w:rPr>
        <w:t xml:space="preserve">12 </w:t>
      </w:r>
      <w:r>
        <w:rPr>
          <w:rFonts w:ascii="Georgia" w:hAnsi="Georgia"/>
          <w:sz w:val="19"/>
        </w:rPr>
        <w:t>And when he humbled himself, the wrath of YHWH–Yahweh turned from him, so as not to destroy him altogether; and also in Judah there were good things found.</w:t>
      </w:r>
    </w:p>
    <w:p>
      <w:pPr>
        <w:pStyle w:val="Scripture"/>
      </w:pPr>
      <w:r>
        <w:rPr>
          <w:rFonts w:ascii="Arial" w:hAnsi="Arial"/>
          <w:b/>
          <w:color w:val="804826"/>
          <w:sz w:val="15"/>
        </w:rPr>
        <w:t xml:space="preserve">13 </w:t>
      </w:r>
      <w:r>
        <w:rPr>
          <w:rFonts w:ascii="Georgia" w:hAnsi="Georgia"/>
          <w:sz w:val="19"/>
        </w:rPr>
        <w:t>So King Rehoboam strengthened himself in Jerusalem and reigned; for Rehoboam was forty-one years old when he began to reign, and he reigned seventeen years in Jerusalem, the city which YHWH–Yahweh had chosen out of all the tribes of Israel to put His name there. And his mother’s name was Naamah the Ammonitess.</w:t>
      </w:r>
    </w:p>
    <w:p>
      <w:pPr>
        <w:pStyle w:val="Scripture"/>
      </w:pPr>
      <w:r>
        <w:rPr>
          <w:rFonts w:ascii="Arial" w:hAnsi="Arial"/>
          <w:b/>
          <w:color w:val="804826"/>
          <w:sz w:val="15"/>
        </w:rPr>
        <w:t xml:space="preserve">14 </w:t>
      </w:r>
      <w:r>
        <w:rPr>
          <w:rFonts w:ascii="Georgia" w:hAnsi="Georgia"/>
          <w:sz w:val="19"/>
        </w:rPr>
        <w:t>And he did that which was evil because he did not set his heart to seek YHWH–Yahweh.</w:t>
      </w:r>
    </w:p>
    <w:p>
      <w:pPr>
        <w:pStyle w:val="Scripture"/>
      </w:pPr>
      <w:r>
        <w:rPr>
          <w:rFonts w:ascii="Arial" w:hAnsi="Arial"/>
          <w:b/>
          <w:color w:val="804826"/>
          <w:sz w:val="15"/>
        </w:rPr>
        <w:t xml:space="preserve">15 </w:t>
      </w:r>
      <w:r>
        <w:rPr>
          <w:rFonts w:ascii="Georgia" w:hAnsi="Georgia"/>
          <w:sz w:val="19"/>
        </w:rPr>
        <w:t>Now the acts of Rehoboam, first and last, are they not written in the histories of Shemaiah the prophet and of Iddo the seer, according to genealogical registration? And there were wars between Rehoboam and Jeroboam continually.</w:t>
      </w:r>
    </w:p>
    <w:p>
      <w:pPr>
        <w:pStyle w:val="Scripture"/>
      </w:pPr>
      <w:r>
        <w:rPr>
          <w:rFonts w:ascii="Arial" w:hAnsi="Arial"/>
          <w:b/>
          <w:color w:val="804826"/>
          <w:sz w:val="15"/>
        </w:rPr>
        <w:t xml:space="preserve">16 </w:t>
      </w:r>
      <w:r>
        <w:rPr>
          <w:rFonts w:ascii="Georgia" w:hAnsi="Georgia"/>
          <w:sz w:val="19"/>
        </w:rPr>
        <w:t>And Rehoboam slept with his fathers and was buried in the city of David; and Abijah his son reigned in his place.</w:t>
      </w:r>
    </w:p>
    <w:p>
      <w:pPr>
        <w:pStyle w:val="Heading2"/>
      </w:pPr>
      <w:r>
        <w:t>Chapter 13</w:t>
      </w:r>
    </w:p>
    <w:p>
      <w:pPr>
        <w:pStyle w:val="Scripture"/>
      </w:pPr>
      <w:r>
        <w:rPr>
          <w:rFonts w:ascii="Arial" w:hAnsi="Arial"/>
          <w:b/>
          <w:color w:val="804826"/>
          <w:sz w:val="15"/>
        </w:rPr>
        <w:t xml:space="preserve">1 </w:t>
      </w:r>
      <w:r>
        <w:rPr>
          <w:rFonts w:ascii="Georgia" w:hAnsi="Georgia"/>
          <w:sz w:val="19"/>
        </w:rPr>
        <w:t>In the eighteenth year of King Jeroboam, Abijah began to reign over Judah.</w:t>
      </w:r>
    </w:p>
    <w:p>
      <w:pPr>
        <w:pStyle w:val="Scripture"/>
      </w:pPr>
      <w:r>
        <w:rPr>
          <w:rFonts w:ascii="Arial" w:hAnsi="Arial"/>
          <w:b/>
          <w:color w:val="804826"/>
          <w:sz w:val="15"/>
        </w:rPr>
        <w:t xml:space="preserve">2 </w:t>
      </w:r>
      <w:r>
        <w:rPr>
          <w:rFonts w:ascii="Georgia" w:hAnsi="Georgia"/>
          <w:sz w:val="19"/>
        </w:rPr>
        <w:t>He reigned three years in Jerusalem; and his mother’s name was Micaiah the daughter of Uriel of Gibeah. And there was war between Abijah and Jeroboam.</w:t>
      </w:r>
    </w:p>
    <w:p>
      <w:pPr>
        <w:pStyle w:val="Scripture"/>
      </w:pPr>
      <w:r>
        <w:rPr>
          <w:rFonts w:ascii="Arial" w:hAnsi="Arial"/>
          <w:b/>
          <w:color w:val="804826"/>
          <w:sz w:val="15"/>
        </w:rPr>
        <w:t xml:space="preserve">3 </w:t>
      </w:r>
      <w:r>
        <w:rPr>
          <w:rFonts w:ascii="Georgia" w:hAnsi="Georgia"/>
          <w:sz w:val="19"/>
        </w:rPr>
        <w:t>And Abijah joined battle with an army of valiant men of war, even four hundred thousand chosen men; and Jeroboam set the battle in array against him with eight hundred thousand chosen men, who were mighty men of valor.</w:t>
      </w:r>
    </w:p>
    <w:p>
      <w:pPr>
        <w:pStyle w:val="Scripture"/>
      </w:pPr>
      <w:r>
        <w:rPr>
          <w:rFonts w:ascii="Arial" w:hAnsi="Arial"/>
          <w:b/>
          <w:color w:val="804826"/>
          <w:sz w:val="15"/>
        </w:rPr>
        <w:t xml:space="preserve">4 </w:t>
      </w:r>
      <w:r>
        <w:rPr>
          <w:rFonts w:ascii="Georgia" w:hAnsi="Georgia"/>
          <w:sz w:val="19"/>
        </w:rPr>
        <w:t>And Abijah stood up upon Mount Zemaraim, which is in the hill country of Ephraim, and said, “Hear me, Jeroboam and all Israel:</w:t>
      </w:r>
    </w:p>
    <w:p>
      <w:pPr>
        <w:pStyle w:val="Scripture"/>
      </w:pPr>
      <w:r>
        <w:rPr>
          <w:rFonts w:ascii="Arial" w:hAnsi="Arial"/>
          <w:b/>
          <w:color w:val="804826"/>
          <w:sz w:val="15"/>
        </w:rPr>
        <w:t xml:space="preserve">5 </w:t>
      </w:r>
      <w:r>
        <w:rPr>
          <w:rFonts w:ascii="Georgia" w:hAnsi="Georgia"/>
          <w:sz w:val="19"/>
        </w:rPr>
        <w:t>Ought you not to know that YHWH–Yahweh, the Elohim of Israel, gave the kingdom over Israel to David forever, even to him and to his sons by a covenant of salt?</w:t>
      </w:r>
    </w:p>
    <w:p>
      <w:pPr>
        <w:pStyle w:val="Scripture"/>
      </w:pPr>
      <w:r>
        <w:rPr>
          <w:rFonts w:ascii="Arial" w:hAnsi="Arial"/>
          <w:b/>
          <w:color w:val="804826"/>
          <w:sz w:val="15"/>
        </w:rPr>
        <w:t xml:space="preserve">6 </w:t>
      </w:r>
      <w:r>
        <w:rPr>
          <w:rFonts w:ascii="Georgia" w:hAnsi="Georgia"/>
          <w:sz w:val="19"/>
        </w:rPr>
        <w:t>Yet Jeroboam the son of Nebat, the servant of Solomon the son of David, rose up and rebelled against his lord.</w:t>
      </w:r>
    </w:p>
    <w:p>
      <w:pPr>
        <w:pStyle w:val="Scripture"/>
      </w:pPr>
      <w:r>
        <w:rPr>
          <w:rFonts w:ascii="Arial" w:hAnsi="Arial"/>
          <w:b/>
          <w:color w:val="804826"/>
          <w:sz w:val="15"/>
        </w:rPr>
        <w:t xml:space="preserve">7 </w:t>
      </w:r>
      <w:r>
        <w:rPr>
          <w:rFonts w:ascii="Georgia" w:hAnsi="Georgia"/>
          <w:sz w:val="19"/>
        </w:rPr>
        <w:t>And worthless men, sons of wickedness, gathered themselves to him and strengthened themselves against Rehoboam the son of Solomon, when Rehoboam was young and tenderhearted and could not withstand them.</w:t>
      </w:r>
    </w:p>
    <w:p>
      <w:pPr>
        <w:pStyle w:val="Scripture"/>
      </w:pPr>
      <w:r>
        <w:rPr>
          <w:rFonts w:ascii="Arial" w:hAnsi="Arial"/>
          <w:b/>
          <w:color w:val="804826"/>
          <w:sz w:val="15"/>
        </w:rPr>
        <w:t xml:space="preserve">8 </w:t>
      </w:r>
      <w:r>
        <w:rPr>
          <w:rFonts w:ascii="Georgia" w:hAnsi="Georgia"/>
          <w:sz w:val="19"/>
        </w:rPr>
        <w:t>And now you think to withstand the kingdom of YHWH–Yahweh in the hand of the sons of David; and you are a great multitude, and there are with you the golden calves which Jeroboam made for you as gods.</w:t>
      </w:r>
    </w:p>
    <w:p>
      <w:pPr>
        <w:pStyle w:val="Scripture"/>
      </w:pPr>
      <w:r>
        <w:rPr>
          <w:rFonts w:ascii="Arial" w:hAnsi="Arial"/>
          <w:b/>
          <w:color w:val="804826"/>
          <w:sz w:val="15"/>
        </w:rPr>
        <w:t xml:space="preserve">9 </w:t>
      </w:r>
      <w:r>
        <w:rPr>
          <w:rFonts w:ascii="Georgia" w:hAnsi="Georgia"/>
          <w:sz w:val="19"/>
        </w:rPr>
        <w:t>Have you not driven out the priests of YHWH–Yahweh, the sons of Aaron, and the Levites, and made priests for yourselves after the manner of the peoples of other lands? Whoever comes to consecrate himself with a young bull and seven rams may become a priest of those who are no gods.</w:t>
      </w:r>
    </w:p>
    <w:p>
      <w:pPr>
        <w:pStyle w:val="Scripture"/>
      </w:pPr>
      <w:r>
        <w:rPr>
          <w:rFonts w:ascii="Arial" w:hAnsi="Arial"/>
          <w:b/>
          <w:color w:val="804826"/>
          <w:sz w:val="15"/>
        </w:rPr>
        <w:t xml:space="preserve">10 </w:t>
      </w:r>
      <w:r>
        <w:rPr>
          <w:rFonts w:ascii="Georgia" w:hAnsi="Georgia"/>
          <w:sz w:val="19"/>
        </w:rPr>
        <w:t>But as for us, YHWH–Yahweh is our Elohim, and we have not forsaken Him; and we have priests ministering to YHWH–Yahweh, the sons of Aaron, and the Levites in their work.</w:t>
      </w:r>
    </w:p>
    <w:p>
      <w:pPr>
        <w:pStyle w:val="Scripture"/>
      </w:pPr>
      <w:r>
        <w:rPr>
          <w:rFonts w:ascii="Arial" w:hAnsi="Arial"/>
          <w:b/>
          <w:color w:val="804826"/>
          <w:sz w:val="15"/>
        </w:rPr>
        <w:t xml:space="preserve">11 </w:t>
      </w:r>
      <w:r>
        <w:rPr>
          <w:rFonts w:ascii="Georgia" w:hAnsi="Georgia"/>
          <w:sz w:val="19"/>
        </w:rPr>
        <w:t>And every morning and every evening they burn to YHWH–Yahweh burnt offerings and sweet incense; they also set the showbread in order upon the pure table and the lampstand of gold with its lamps, to burn every evening; for we keep the charge of YHWH–Yahweh our Elohim, but you have forsaken Him.</w:t>
      </w:r>
    </w:p>
    <w:p>
      <w:pPr>
        <w:pStyle w:val="Scripture"/>
      </w:pPr>
      <w:r>
        <w:rPr>
          <w:rFonts w:ascii="Arial" w:hAnsi="Arial"/>
          <w:b/>
          <w:color w:val="804826"/>
          <w:sz w:val="15"/>
        </w:rPr>
        <w:t xml:space="preserve">12 </w:t>
      </w:r>
      <w:r>
        <w:rPr>
          <w:rFonts w:ascii="Georgia" w:hAnsi="Georgia"/>
          <w:sz w:val="19"/>
        </w:rPr>
        <w:t>And behold, Elohim is with us at our head, and His priests with the trumpets of alarm to sound an alarm against you. O children of Israel, do not fight against YHWH–Yahweh, the Elohim of your fathers, for you shall not prosper.”</w:t>
      </w:r>
    </w:p>
    <w:p>
      <w:pPr>
        <w:pStyle w:val="Scripture"/>
      </w:pPr>
      <w:r>
        <w:rPr>
          <w:rFonts w:ascii="Arial" w:hAnsi="Arial"/>
          <w:b/>
          <w:color w:val="804826"/>
          <w:sz w:val="15"/>
        </w:rPr>
        <w:t xml:space="preserve">13 </w:t>
      </w:r>
      <w:r>
        <w:rPr>
          <w:rFonts w:ascii="Georgia" w:hAnsi="Georgia"/>
          <w:sz w:val="19"/>
        </w:rPr>
        <w:t>But Jeroboam caused an ambush to come about behind them; so they were before Judah, and the ambush was behind them.</w:t>
      </w:r>
    </w:p>
    <w:p>
      <w:pPr>
        <w:pStyle w:val="Scripture"/>
      </w:pPr>
      <w:r>
        <w:rPr>
          <w:rFonts w:ascii="Arial" w:hAnsi="Arial"/>
          <w:b/>
          <w:color w:val="804826"/>
          <w:sz w:val="15"/>
        </w:rPr>
        <w:t xml:space="preserve">14 </w:t>
      </w:r>
      <w:r>
        <w:rPr>
          <w:rFonts w:ascii="Georgia" w:hAnsi="Georgia"/>
          <w:sz w:val="19"/>
        </w:rPr>
        <w:t>And when Judah looked back, behold, the battle was before and behind them; and they cried to YHWH–Yahweh, and the priests sounded with the trumpets.</w:t>
      </w:r>
    </w:p>
    <w:p>
      <w:pPr>
        <w:pStyle w:val="Scripture"/>
      </w:pPr>
      <w:r>
        <w:rPr>
          <w:rFonts w:ascii="Arial" w:hAnsi="Arial"/>
          <w:b/>
          <w:color w:val="804826"/>
          <w:sz w:val="15"/>
        </w:rPr>
        <w:t xml:space="preserve">15 </w:t>
      </w:r>
      <w:r>
        <w:rPr>
          <w:rFonts w:ascii="Georgia" w:hAnsi="Georgia"/>
          <w:sz w:val="19"/>
        </w:rPr>
        <w:t>Then the men of Judah gave a shout; and as the men of Judah shouted, it came to pass that Elohim struck Jeroboam and all Israel before Abijah and Judah.</w:t>
      </w:r>
    </w:p>
    <w:p>
      <w:pPr>
        <w:pStyle w:val="Scripture"/>
      </w:pPr>
      <w:r>
        <w:rPr>
          <w:rFonts w:ascii="Arial" w:hAnsi="Arial"/>
          <w:b/>
          <w:color w:val="804826"/>
          <w:sz w:val="15"/>
        </w:rPr>
        <w:t xml:space="preserve">16 </w:t>
      </w:r>
      <w:r>
        <w:rPr>
          <w:rFonts w:ascii="Georgia" w:hAnsi="Georgia"/>
          <w:sz w:val="19"/>
        </w:rPr>
        <w:t>And the children of Israel fled before Judah; and Elohim delivered them into their hand.</w:t>
      </w:r>
    </w:p>
    <w:p>
      <w:pPr>
        <w:pStyle w:val="Scripture"/>
      </w:pPr>
      <w:r>
        <w:rPr>
          <w:rFonts w:ascii="Arial" w:hAnsi="Arial"/>
          <w:b/>
          <w:color w:val="804826"/>
          <w:sz w:val="15"/>
        </w:rPr>
        <w:t xml:space="preserve">17 </w:t>
      </w:r>
      <w:r>
        <w:rPr>
          <w:rFonts w:ascii="Georgia" w:hAnsi="Georgia"/>
          <w:sz w:val="19"/>
        </w:rPr>
        <w:t>And Abijah and his people struck them with a great slaughter; so there fell down slain of Israel five hundred thousand chosen men.</w:t>
      </w:r>
    </w:p>
    <w:p>
      <w:pPr>
        <w:pStyle w:val="Scripture"/>
      </w:pPr>
      <w:r>
        <w:rPr>
          <w:rFonts w:ascii="Arial" w:hAnsi="Arial"/>
          <w:b/>
          <w:color w:val="804826"/>
          <w:sz w:val="15"/>
        </w:rPr>
        <w:t xml:space="preserve">18 </w:t>
      </w:r>
      <w:r>
        <w:rPr>
          <w:rFonts w:ascii="Georgia" w:hAnsi="Georgia"/>
          <w:sz w:val="19"/>
        </w:rPr>
        <w:t>Thus the children of Israel were brought under at that time, and the children of Judah prevailed, because they relied upon YHWH–Yahweh, the Elohim of their fathers.</w:t>
      </w:r>
    </w:p>
    <w:p>
      <w:pPr>
        <w:pStyle w:val="Scripture"/>
      </w:pPr>
      <w:r>
        <w:rPr>
          <w:rFonts w:ascii="Arial" w:hAnsi="Arial"/>
          <w:b/>
          <w:color w:val="804826"/>
          <w:sz w:val="15"/>
        </w:rPr>
        <w:t xml:space="preserve">19 </w:t>
      </w:r>
      <w:r>
        <w:rPr>
          <w:rFonts w:ascii="Georgia" w:hAnsi="Georgia"/>
          <w:sz w:val="19"/>
        </w:rPr>
        <w:t>And Abijah pursued after Jeroboam and took cities from him: Bethel with its towns and Jeshanah with its towns and Ephron with its towns.</w:t>
      </w:r>
    </w:p>
    <w:p>
      <w:pPr>
        <w:pStyle w:val="Scripture"/>
      </w:pPr>
      <w:r>
        <w:rPr>
          <w:rFonts w:ascii="Arial" w:hAnsi="Arial"/>
          <w:b/>
          <w:color w:val="804826"/>
          <w:sz w:val="15"/>
        </w:rPr>
        <w:t xml:space="preserve">20 </w:t>
      </w:r>
      <w:r>
        <w:rPr>
          <w:rFonts w:ascii="Georgia" w:hAnsi="Georgia"/>
          <w:sz w:val="19"/>
        </w:rPr>
        <w:t>Neither did Jeroboam recover strength again in the days of Abijah; and YHWH–Yahweh struck him, and he died.</w:t>
      </w:r>
    </w:p>
    <w:p>
      <w:pPr>
        <w:pStyle w:val="Scripture"/>
      </w:pPr>
      <w:r>
        <w:rPr>
          <w:rFonts w:ascii="Arial" w:hAnsi="Arial"/>
          <w:b/>
          <w:color w:val="804826"/>
          <w:sz w:val="15"/>
        </w:rPr>
        <w:t xml:space="preserve">21 </w:t>
      </w:r>
      <w:r>
        <w:rPr>
          <w:rFonts w:ascii="Georgia" w:hAnsi="Georgia"/>
          <w:sz w:val="19"/>
        </w:rPr>
        <w:t>But Abijah grew mighty and took fourteen wives and fathered twenty-two sons and sixteen daughters.</w:t>
      </w:r>
    </w:p>
    <w:p>
      <w:pPr>
        <w:pStyle w:val="Scripture"/>
      </w:pPr>
      <w:r>
        <w:rPr>
          <w:rFonts w:ascii="Arial" w:hAnsi="Arial"/>
          <w:b/>
          <w:color w:val="804826"/>
          <w:sz w:val="15"/>
        </w:rPr>
        <w:t xml:space="preserve">22 </w:t>
      </w:r>
      <w:r>
        <w:rPr>
          <w:rFonts w:ascii="Georgia" w:hAnsi="Georgia"/>
          <w:sz w:val="19"/>
        </w:rPr>
        <w:t>And the rest of the acts of Abijah and his ways and his sayings are written in the commentary of the prophet Iddo.</w:t>
      </w:r>
    </w:p>
    <w:p>
      <w:pPr>
        <w:pStyle w:val="Heading2"/>
      </w:pPr>
      <w:r>
        <w:t>Chapter 14</w:t>
      </w:r>
    </w:p>
    <w:p>
      <w:pPr>
        <w:pStyle w:val="Scripture"/>
      </w:pPr>
      <w:r>
        <w:rPr>
          <w:rFonts w:ascii="Arial" w:hAnsi="Arial"/>
          <w:b/>
          <w:color w:val="804826"/>
          <w:sz w:val="15"/>
        </w:rPr>
        <w:t xml:space="preserve">1 </w:t>
      </w:r>
      <w:r>
        <w:rPr>
          <w:rFonts w:ascii="Georgia" w:hAnsi="Georgia"/>
          <w:sz w:val="19"/>
        </w:rPr>
        <w:t>So Abijah slept with his fathers, and they buried him in the city of David; and Asa his son reigned in his place. In his days the land was quiet ten years.</w:t>
      </w:r>
    </w:p>
    <w:p>
      <w:pPr>
        <w:pStyle w:val="Scripture"/>
      </w:pPr>
      <w:r>
        <w:rPr>
          <w:rFonts w:ascii="Arial" w:hAnsi="Arial"/>
          <w:b/>
          <w:color w:val="804826"/>
          <w:sz w:val="15"/>
        </w:rPr>
        <w:t xml:space="preserve">2 </w:t>
      </w:r>
      <w:r>
        <w:rPr>
          <w:rFonts w:ascii="Georgia" w:hAnsi="Georgia"/>
          <w:sz w:val="19"/>
        </w:rPr>
        <w:t>And Asa did that which was good and right in the eyes of YHWH–Yahweh his Elohim.</w:t>
      </w:r>
    </w:p>
    <w:p>
      <w:pPr>
        <w:pStyle w:val="Scripture"/>
      </w:pPr>
      <w:r>
        <w:rPr>
          <w:rFonts w:ascii="Arial" w:hAnsi="Arial"/>
          <w:b/>
          <w:color w:val="804826"/>
          <w:sz w:val="15"/>
        </w:rPr>
        <w:t xml:space="preserve">3 </w:t>
      </w:r>
      <w:r>
        <w:rPr>
          <w:rFonts w:ascii="Georgia" w:hAnsi="Georgia"/>
          <w:sz w:val="19"/>
        </w:rPr>
        <w:t>For he took away the foreign altars and the high places and broke down the pillars and cut down the Asherim,</w:t>
      </w:r>
    </w:p>
    <w:p>
      <w:pPr>
        <w:pStyle w:val="Scripture"/>
      </w:pPr>
      <w:r>
        <w:rPr>
          <w:rFonts w:ascii="Arial" w:hAnsi="Arial"/>
          <w:b/>
          <w:color w:val="804826"/>
          <w:sz w:val="15"/>
        </w:rPr>
        <w:t xml:space="preserve">4 </w:t>
      </w:r>
      <w:r>
        <w:rPr>
          <w:rFonts w:ascii="Georgia" w:hAnsi="Georgia"/>
          <w:sz w:val="19"/>
        </w:rPr>
        <w:t>and commanded Judah to seek YHWH–Yahweh, the Elohim of their fathers, and to do the law and the commandment.</w:t>
      </w:r>
    </w:p>
    <w:p>
      <w:pPr>
        <w:pStyle w:val="Scripture"/>
      </w:pPr>
      <w:r>
        <w:rPr>
          <w:rFonts w:ascii="Arial" w:hAnsi="Arial"/>
          <w:b/>
          <w:color w:val="804826"/>
          <w:sz w:val="15"/>
        </w:rPr>
        <w:t xml:space="preserve">5 </w:t>
      </w:r>
      <w:r>
        <w:rPr>
          <w:rFonts w:ascii="Georgia" w:hAnsi="Georgia"/>
          <w:sz w:val="19"/>
        </w:rPr>
        <w:t>Also he took away out of all the cities of Judah the high places and the sun-images; and the kingdom was quiet before him.</w:t>
      </w:r>
    </w:p>
    <w:p>
      <w:pPr>
        <w:pStyle w:val="Scripture"/>
      </w:pPr>
      <w:r>
        <w:rPr>
          <w:rFonts w:ascii="Arial" w:hAnsi="Arial"/>
          <w:b/>
          <w:color w:val="804826"/>
          <w:sz w:val="15"/>
        </w:rPr>
        <w:t xml:space="preserve">6 </w:t>
      </w:r>
      <w:r>
        <w:rPr>
          <w:rFonts w:ascii="Georgia" w:hAnsi="Georgia"/>
          <w:sz w:val="19"/>
        </w:rPr>
        <w:t>And he built fortified cities in Judah, for the land was quiet, and he had no war in those years, because YHWH–Yahweh had given him rest.</w:t>
      </w:r>
    </w:p>
    <w:p>
      <w:pPr>
        <w:pStyle w:val="Scripture"/>
      </w:pPr>
      <w:r>
        <w:rPr>
          <w:rFonts w:ascii="Arial" w:hAnsi="Arial"/>
          <w:b/>
          <w:color w:val="804826"/>
          <w:sz w:val="15"/>
        </w:rPr>
        <w:t xml:space="preserve">7 </w:t>
      </w:r>
      <w:r>
        <w:rPr>
          <w:rFonts w:ascii="Georgia" w:hAnsi="Georgia"/>
          <w:sz w:val="19"/>
        </w:rPr>
        <w:t>For he said to Judah, “Let us build these cities and make walls around them and towers, gates, and bars. The land is yet before us because we have sought YHWH–Yahweh our Elohim. We have sought Him, and He has given us rest on every side.” So they built and prospered.</w:t>
      </w:r>
    </w:p>
    <w:p>
      <w:pPr>
        <w:pStyle w:val="Scripture"/>
      </w:pPr>
      <w:r>
        <w:rPr>
          <w:rFonts w:ascii="Arial" w:hAnsi="Arial"/>
          <w:b/>
          <w:color w:val="804826"/>
          <w:sz w:val="15"/>
        </w:rPr>
        <w:t xml:space="preserve">8 </w:t>
      </w:r>
      <w:r>
        <w:rPr>
          <w:rFonts w:ascii="Georgia" w:hAnsi="Georgia"/>
          <w:sz w:val="19"/>
        </w:rPr>
        <w:t>And Asa had an army that bore shields and spears, out of Judah three hundred thousand; and out of Benjamin, who bore shields and drew bows, two hundred eighty thousand. All these were mighty men of valor.</w:t>
      </w:r>
    </w:p>
    <w:p>
      <w:pPr>
        <w:pStyle w:val="Scripture"/>
      </w:pPr>
      <w:r>
        <w:rPr>
          <w:rFonts w:ascii="Arial" w:hAnsi="Arial"/>
          <w:b/>
          <w:color w:val="804826"/>
          <w:sz w:val="15"/>
        </w:rPr>
        <w:t xml:space="preserve">9 </w:t>
      </w:r>
      <w:r>
        <w:rPr>
          <w:rFonts w:ascii="Georgia" w:hAnsi="Georgia"/>
          <w:sz w:val="19"/>
        </w:rPr>
        <w:t>And Zerah the Ethiopian came out against them with an army of one million and three hundred chariots; and he came to Mareshah.</w:t>
      </w:r>
    </w:p>
    <w:p>
      <w:pPr>
        <w:pStyle w:val="Scripture"/>
      </w:pPr>
      <w:r>
        <w:rPr>
          <w:rFonts w:ascii="Arial" w:hAnsi="Arial"/>
          <w:b/>
          <w:color w:val="804826"/>
          <w:sz w:val="15"/>
        </w:rPr>
        <w:t xml:space="preserve">10 </w:t>
      </w:r>
      <w:r>
        <w:rPr>
          <w:rFonts w:ascii="Georgia" w:hAnsi="Georgia"/>
          <w:sz w:val="19"/>
        </w:rPr>
        <w:t>Then Asa went out to meet him, and they set the battle in array in the Valley of Zephathah at Mareshah.</w:t>
      </w:r>
    </w:p>
    <w:p>
      <w:pPr>
        <w:pStyle w:val="Scripture"/>
      </w:pPr>
      <w:r>
        <w:rPr>
          <w:rFonts w:ascii="Arial" w:hAnsi="Arial"/>
          <w:b/>
          <w:color w:val="804826"/>
          <w:sz w:val="15"/>
        </w:rPr>
        <w:t xml:space="preserve">11 </w:t>
      </w:r>
      <w:r>
        <w:rPr>
          <w:rFonts w:ascii="Georgia" w:hAnsi="Georgia"/>
          <w:sz w:val="19"/>
        </w:rPr>
        <w:t>And Asa cried to YHWH–Yahweh his Elohim and said, “YHWH–Yahweh, there is none besides You to help, between the mighty and him who has no strength. Help us, O YHWH–Yahweh our Elohim, for we rely on You, and in Your name we have come against this multitude. O YHWH–Yahweh, You are our Elohim; do not let man prevail against You.”</w:t>
      </w:r>
    </w:p>
    <w:p>
      <w:pPr>
        <w:pStyle w:val="Scripture"/>
      </w:pPr>
      <w:r>
        <w:rPr>
          <w:rFonts w:ascii="Arial" w:hAnsi="Arial"/>
          <w:b/>
          <w:color w:val="804826"/>
          <w:sz w:val="15"/>
        </w:rPr>
        <w:t xml:space="preserve">12 </w:t>
      </w:r>
      <w:r>
        <w:rPr>
          <w:rFonts w:ascii="Georgia" w:hAnsi="Georgia"/>
          <w:sz w:val="19"/>
        </w:rPr>
        <w:t>So YHWH–Yahweh struck the Ethiopians before Asa and before Judah; and the Ethiopians fled.</w:t>
      </w:r>
    </w:p>
    <w:p>
      <w:pPr>
        <w:pStyle w:val="Scripture"/>
      </w:pPr>
      <w:r>
        <w:rPr>
          <w:rFonts w:ascii="Arial" w:hAnsi="Arial"/>
          <w:b/>
          <w:color w:val="804826"/>
          <w:sz w:val="15"/>
        </w:rPr>
        <w:t xml:space="preserve">13 </w:t>
      </w:r>
      <w:r>
        <w:rPr>
          <w:rFonts w:ascii="Georgia" w:hAnsi="Georgia"/>
          <w:sz w:val="19"/>
        </w:rPr>
        <w:t>And Asa and the people who were with him pursued them to Gerar; and there fell of the Ethiopians so many that they could not recover themselves, for they were destroyed before YHWH–Yahweh and before His army; and they carried away very much spoil.</w:t>
      </w:r>
    </w:p>
    <w:p>
      <w:pPr>
        <w:pStyle w:val="Scripture"/>
      </w:pPr>
      <w:r>
        <w:rPr>
          <w:rFonts w:ascii="Arial" w:hAnsi="Arial"/>
          <w:b/>
          <w:color w:val="804826"/>
          <w:sz w:val="15"/>
        </w:rPr>
        <w:t xml:space="preserve">14 </w:t>
      </w:r>
      <w:r>
        <w:rPr>
          <w:rFonts w:ascii="Georgia" w:hAnsi="Georgia"/>
          <w:sz w:val="19"/>
        </w:rPr>
        <w:t>And they struck all the cities around Gerar, for the fear of YHWH–Yahweh came upon them; and they plundered all the cities, for there was much spoil in them.</w:t>
      </w:r>
    </w:p>
    <w:p>
      <w:pPr>
        <w:pStyle w:val="Scripture"/>
      </w:pPr>
      <w:r>
        <w:rPr>
          <w:rFonts w:ascii="Arial" w:hAnsi="Arial"/>
          <w:b/>
          <w:color w:val="804826"/>
          <w:sz w:val="15"/>
        </w:rPr>
        <w:t xml:space="preserve">15 </w:t>
      </w:r>
      <w:r>
        <w:rPr>
          <w:rFonts w:ascii="Georgia" w:hAnsi="Georgia"/>
          <w:sz w:val="19"/>
        </w:rPr>
        <w:t>They struck also the tents of livestock and carried away sheep in abundance and camels and returned to Jerusalem.</w:t>
      </w:r>
    </w:p>
    <w:p>
      <w:pPr>
        <w:pStyle w:val="Heading2"/>
      </w:pPr>
      <w:r>
        <w:t>Chapter 15</w:t>
      </w:r>
    </w:p>
    <w:p>
      <w:pPr>
        <w:pStyle w:val="Scripture"/>
      </w:pPr>
      <w:r>
        <w:rPr>
          <w:rFonts w:ascii="Arial" w:hAnsi="Arial"/>
          <w:b/>
          <w:color w:val="804826"/>
          <w:sz w:val="15"/>
        </w:rPr>
        <w:t xml:space="preserve">1 </w:t>
      </w:r>
      <w:r>
        <w:rPr>
          <w:rFonts w:ascii="Georgia" w:hAnsi="Georgia"/>
          <w:sz w:val="19"/>
        </w:rPr>
        <w:t>And the Spirit of Elohim came upon Azariah the son of Oded.</w:t>
      </w:r>
    </w:p>
    <w:p>
      <w:pPr>
        <w:pStyle w:val="Scripture"/>
      </w:pPr>
      <w:r>
        <w:rPr>
          <w:rFonts w:ascii="Arial" w:hAnsi="Arial"/>
          <w:b/>
          <w:color w:val="804826"/>
          <w:sz w:val="15"/>
        </w:rPr>
        <w:t xml:space="preserve">2 </w:t>
      </w:r>
      <w:r>
        <w:rPr>
          <w:rFonts w:ascii="Georgia" w:hAnsi="Georgia"/>
          <w:sz w:val="19"/>
        </w:rPr>
        <w:t>And he went out to meet Asa and said to him, “Hear me, Asa and all Judah and Benjamin: YHWH–Yahweh is with you while you are with Him; and if you seek Him, He will be found by you; but if you forsake Him, He will forsake you.</w:t>
      </w:r>
    </w:p>
    <w:p>
      <w:pPr>
        <w:pStyle w:val="Scripture"/>
      </w:pPr>
      <w:r>
        <w:rPr>
          <w:rFonts w:ascii="Arial" w:hAnsi="Arial"/>
          <w:b/>
          <w:color w:val="804826"/>
          <w:sz w:val="15"/>
        </w:rPr>
        <w:t xml:space="preserve">3 </w:t>
      </w:r>
      <w:r>
        <w:rPr>
          <w:rFonts w:ascii="Georgia" w:hAnsi="Georgia"/>
          <w:sz w:val="19"/>
        </w:rPr>
        <w:t>Now for a long time Israel was without the true Elohim and without a teaching priest and without law.</w:t>
      </w:r>
    </w:p>
    <w:p>
      <w:pPr>
        <w:pStyle w:val="Scripture"/>
      </w:pPr>
      <w:r>
        <w:rPr>
          <w:rFonts w:ascii="Arial" w:hAnsi="Arial"/>
          <w:b/>
          <w:color w:val="804826"/>
          <w:sz w:val="15"/>
        </w:rPr>
        <w:t xml:space="preserve">4 </w:t>
      </w:r>
      <w:r>
        <w:rPr>
          <w:rFonts w:ascii="Georgia" w:hAnsi="Georgia"/>
          <w:sz w:val="19"/>
        </w:rPr>
        <w:t>But when in their distress they turned to YHWH–Yahweh, the Elohim of Israel, and sought Him, He was found by them.</w:t>
      </w:r>
    </w:p>
    <w:p>
      <w:pPr>
        <w:pStyle w:val="Scripture"/>
      </w:pPr>
      <w:r>
        <w:rPr>
          <w:rFonts w:ascii="Arial" w:hAnsi="Arial"/>
          <w:b/>
          <w:color w:val="804826"/>
          <w:sz w:val="15"/>
        </w:rPr>
        <w:t xml:space="preserve">5 </w:t>
      </w:r>
      <w:r>
        <w:rPr>
          <w:rFonts w:ascii="Georgia" w:hAnsi="Georgia"/>
          <w:sz w:val="19"/>
        </w:rPr>
        <w:t>And in those times there was no peace to him who went out nor to him who came in, but great disturbances were upon all the inhabitants of the lands.</w:t>
      </w:r>
    </w:p>
    <w:p>
      <w:pPr>
        <w:pStyle w:val="Scripture"/>
      </w:pPr>
      <w:r>
        <w:rPr>
          <w:rFonts w:ascii="Arial" w:hAnsi="Arial"/>
          <w:b/>
          <w:color w:val="804826"/>
          <w:sz w:val="15"/>
        </w:rPr>
        <w:t xml:space="preserve">6 </w:t>
      </w:r>
      <w:r>
        <w:rPr>
          <w:rFonts w:ascii="Georgia" w:hAnsi="Georgia"/>
          <w:sz w:val="19"/>
        </w:rPr>
        <w:t>And nation was broken against nation and city against city, for Elohim troubled them with every kind of distress.</w:t>
      </w:r>
    </w:p>
    <w:p>
      <w:pPr>
        <w:pStyle w:val="Scripture"/>
      </w:pPr>
      <w:r>
        <w:rPr>
          <w:rFonts w:ascii="Arial" w:hAnsi="Arial"/>
          <w:b/>
          <w:color w:val="804826"/>
          <w:sz w:val="15"/>
        </w:rPr>
        <w:t xml:space="preserve">7 </w:t>
      </w:r>
      <w:r>
        <w:rPr>
          <w:rFonts w:ascii="Georgia" w:hAnsi="Georgia"/>
          <w:sz w:val="19"/>
        </w:rPr>
        <w:t>But you, be strong, and do not let your hands be weak, for your work shall be rewarded.”</w:t>
      </w:r>
    </w:p>
    <w:p>
      <w:pPr>
        <w:pStyle w:val="Scripture"/>
      </w:pPr>
      <w:r>
        <w:rPr>
          <w:rFonts w:ascii="Arial" w:hAnsi="Arial"/>
          <w:b/>
          <w:color w:val="804826"/>
          <w:sz w:val="15"/>
        </w:rPr>
        <w:t xml:space="preserve">8 </w:t>
      </w:r>
      <w:r>
        <w:rPr>
          <w:rFonts w:ascii="Georgia" w:hAnsi="Georgia"/>
          <w:sz w:val="19"/>
        </w:rPr>
        <w:t>And when Asa heard these words and the prophecy of Oded the prophet, he took courage and put away the abominations out of all the land of Judah and Benjamin and out of the cities which he had taken from the hill country of Ephraim; and he renewed the altar of YHWH–Yahweh that was before the porch of YHWH–Yahweh.</w:t>
      </w:r>
    </w:p>
    <w:p>
      <w:pPr>
        <w:pStyle w:val="Scripture"/>
      </w:pPr>
      <w:r>
        <w:rPr>
          <w:rFonts w:ascii="Arial" w:hAnsi="Arial"/>
          <w:b/>
          <w:color w:val="804826"/>
          <w:sz w:val="15"/>
        </w:rPr>
        <w:t xml:space="preserve">9 </w:t>
      </w:r>
      <w:r>
        <w:rPr>
          <w:rFonts w:ascii="Georgia" w:hAnsi="Georgia"/>
          <w:sz w:val="19"/>
        </w:rPr>
        <w:t>And he gathered all Judah and Benjamin and those who sojourned with them out of Ephraim and Manasseh and out of Simeon, for they came over to him out of Israel in abundance when they saw that YHWH–Yahweh his Elohim was with him.</w:t>
      </w:r>
    </w:p>
    <w:p>
      <w:pPr>
        <w:pStyle w:val="Scripture"/>
      </w:pPr>
      <w:r>
        <w:rPr>
          <w:rFonts w:ascii="Arial" w:hAnsi="Arial"/>
          <w:b/>
          <w:color w:val="804826"/>
          <w:sz w:val="15"/>
        </w:rPr>
        <w:t xml:space="preserve">10 </w:t>
      </w:r>
      <w:r>
        <w:rPr>
          <w:rFonts w:ascii="Georgia" w:hAnsi="Georgia"/>
          <w:sz w:val="19"/>
        </w:rPr>
        <w:t>So they gathered themselves together at Jerusalem in the third month, in the fifteenth year of the reign of Asa.</w:t>
      </w:r>
    </w:p>
    <w:p>
      <w:pPr>
        <w:pStyle w:val="Scripture"/>
      </w:pPr>
      <w:r>
        <w:rPr>
          <w:rFonts w:ascii="Arial" w:hAnsi="Arial"/>
          <w:b/>
          <w:color w:val="804826"/>
          <w:sz w:val="15"/>
        </w:rPr>
        <w:t xml:space="preserve">11 </w:t>
      </w:r>
      <w:r>
        <w:rPr>
          <w:rFonts w:ascii="Georgia" w:hAnsi="Georgia"/>
          <w:sz w:val="19"/>
        </w:rPr>
        <w:t>And they sacrificed to YHWH–Yahweh on that day, of the spoil which they had brought, seven hundred oxen and seven thousand sheep.</w:t>
      </w:r>
    </w:p>
    <w:p>
      <w:pPr>
        <w:pStyle w:val="Scripture"/>
      </w:pPr>
      <w:r>
        <w:rPr>
          <w:rFonts w:ascii="Arial" w:hAnsi="Arial"/>
          <w:b/>
          <w:color w:val="804826"/>
          <w:sz w:val="15"/>
        </w:rPr>
        <w:t xml:space="preserve">12 </w:t>
      </w:r>
      <w:r>
        <w:rPr>
          <w:rFonts w:ascii="Georgia" w:hAnsi="Georgia"/>
          <w:sz w:val="19"/>
        </w:rPr>
        <w:t>And they entered into the covenant to seek YHWH–Yahweh, the Elohim of their fathers, with all their heart and with all their soul,</w:t>
      </w:r>
    </w:p>
    <w:p>
      <w:pPr>
        <w:pStyle w:val="Scripture"/>
      </w:pPr>
      <w:r>
        <w:rPr>
          <w:rFonts w:ascii="Arial" w:hAnsi="Arial"/>
          <w:b/>
          <w:color w:val="804826"/>
          <w:sz w:val="15"/>
        </w:rPr>
        <w:t xml:space="preserve">13 </w:t>
      </w:r>
      <w:r>
        <w:rPr>
          <w:rFonts w:ascii="Georgia" w:hAnsi="Georgia"/>
          <w:sz w:val="19"/>
        </w:rPr>
        <w:t>and that whoever would not seek YHWH–Yahweh, the Elohim of Israel, should be put to death, whether small or great, whether man or woman.</w:t>
      </w:r>
    </w:p>
    <w:p>
      <w:pPr>
        <w:pStyle w:val="Scripture"/>
      </w:pPr>
      <w:r>
        <w:rPr>
          <w:rFonts w:ascii="Arial" w:hAnsi="Arial"/>
          <w:b/>
          <w:color w:val="804826"/>
          <w:sz w:val="15"/>
        </w:rPr>
        <w:t xml:space="preserve">14 </w:t>
      </w:r>
      <w:r>
        <w:rPr>
          <w:rFonts w:ascii="Georgia" w:hAnsi="Georgia"/>
          <w:sz w:val="19"/>
        </w:rPr>
        <w:t>And they swore to YHWH–Yahweh with a loud voice and with shouting and with trumpets and with horns.</w:t>
      </w:r>
    </w:p>
    <w:p>
      <w:pPr>
        <w:pStyle w:val="Scripture"/>
      </w:pPr>
      <w:r>
        <w:rPr>
          <w:rFonts w:ascii="Arial" w:hAnsi="Arial"/>
          <w:b/>
          <w:color w:val="804826"/>
          <w:sz w:val="15"/>
        </w:rPr>
        <w:t xml:space="preserve">15 </w:t>
      </w:r>
      <w:r>
        <w:rPr>
          <w:rFonts w:ascii="Georgia" w:hAnsi="Georgia"/>
          <w:sz w:val="19"/>
        </w:rPr>
        <w:t>And all Judah rejoiced at the oath, for they had sworn with all their heart and sought Him with their whole desire; and He was found by them, and YHWH–Yahweh gave them rest on every side.</w:t>
      </w:r>
    </w:p>
    <w:p>
      <w:pPr>
        <w:pStyle w:val="Scripture"/>
      </w:pPr>
      <w:r>
        <w:rPr>
          <w:rFonts w:ascii="Arial" w:hAnsi="Arial"/>
          <w:b/>
          <w:color w:val="804826"/>
          <w:sz w:val="15"/>
        </w:rPr>
        <w:t xml:space="preserve">16 </w:t>
      </w:r>
      <w:r>
        <w:rPr>
          <w:rFonts w:ascii="Georgia" w:hAnsi="Georgia"/>
          <w:sz w:val="19"/>
        </w:rPr>
        <w:t>And also Maacah, the mother of Asa the king, he removed from being queen because she had made an abominable image for an Asherah; and Asa cut down her image and crushed it and burned it at the brook Kidron.</w:t>
      </w:r>
    </w:p>
    <w:p>
      <w:pPr>
        <w:pStyle w:val="Scripture"/>
      </w:pPr>
      <w:r>
        <w:rPr>
          <w:rFonts w:ascii="Arial" w:hAnsi="Arial"/>
          <w:b/>
          <w:color w:val="804826"/>
          <w:sz w:val="15"/>
        </w:rPr>
        <w:t xml:space="preserve">17 </w:t>
      </w:r>
      <w:r>
        <w:rPr>
          <w:rFonts w:ascii="Georgia" w:hAnsi="Georgia"/>
          <w:sz w:val="19"/>
        </w:rPr>
        <w:t>But the high places were not taken away out of Israel. Nevertheless the heart of Asa was perfect all his days.</w:t>
      </w:r>
    </w:p>
    <w:p>
      <w:pPr>
        <w:pStyle w:val="Scripture"/>
      </w:pPr>
      <w:r>
        <w:rPr>
          <w:rFonts w:ascii="Arial" w:hAnsi="Arial"/>
          <w:b/>
          <w:color w:val="804826"/>
          <w:sz w:val="15"/>
        </w:rPr>
        <w:t xml:space="preserve">18 </w:t>
      </w:r>
      <w:r>
        <w:rPr>
          <w:rFonts w:ascii="Georgia" w:hAnsi="Georgia"/>
          <w:sz w:val="19"/>
        </w:rPr>
        <w:t>And he brought into the house of Elohim the things that his father had dedicated and that he himself had dedicated: silver and gold and vessels.</w:t>
      </w:r>
    </w:p>
    <w:p>
      <w:pPr>
        <w:pStyle w:val="Scripture"/>
      </w:pPr>
      <w:r>
        <w:rPr>
          <w:rFonts w:ascii="Arial" w:hAnsi="Arial"/>
          <w:b/>
          <w:color w:val="804826"/>
          <w:sz w:val="15"/>
        </w:rPr>
        <w:t xml:space="preserve">19 </w:t>
      </w:r>
      <w:r>
        <w:rPr>
          <w:rFonts w:ascii="Georgia" w:hAnsi="Georgia"/>
          <w:sz w:val="19"/>
        </w:rPr>
        <w:t>And there was no more war until the thirty-fifth year of the reign of Asa.</w:t>
      </w:r>
    </w:p>
    <w:p>
      <w:pPr>
        <w:pStyle w:val="Heading2"/>
      </w:pPr>
      <w:r>
        <w:t>Chapter 16</w:t>
      </w:r>
    </w:p>
    <w:p>
      <w:pPr>
        <w:pStyle w:val="Scripture"/>
      </w:pPr>
      <w:r>
        <w:rPr>
          <w:rFonts w:ascii="Arial" w:hAnsi="Arial"/>
          <w:b/>
          <w:color w:val="804826"/>
          <w:sz w:val="15"/>
        </w:rPr>
        <w:t xml:space="preserve">1 </w:t>
      </w:r>
      <w:r>
        <w:rPr>
          <w:rFonts w:ascii="Georgia" w:hAnsi="Georgia"/>
          <w:sz w:val="19"/>
        </w:rPr>
        <w:t>In the thirty-sixth year of the reign of Asa, Baasha king of Israel went up against Judah and built Ramah, that he might not permit anyone to go out or come in to Asa king of Judah.</w:t>
      </w:r>
    </w:p>
    <w:p>
      <w:pPr>
        <w:pStyle w:val="Scripture"/>
      </w:pPr>
      <w:r>
        <w:rPr>
          <w:rFonts w:ascii="Arial" w:hAnsi="Arial"/>
          <w:b/>
          <w:color w:val="804826"/>
          <w:sz w:val="15"/>
        </w:rPr>
        <w:t xml:space="preserve">2 </w:t>
      </w:r>
      <w:r>
        <w:rPr>
          <w:rFonts w:ascii="Georgia" w:hAnsi="Georgia"/>
          <w:sz w:val="19"/>
        </w:rPr>
        <w:t>Then Asa brought out silver and gold from the treasuries of the house of YHWH–Yahweh and of the king’s house and sent to Ben-hadad king of Syria, who dwelt at Damascus, saying,</w:t>
      </w:r>
    </w:p>
    <w:p>
      <w:pPr>
        <w:pStyle w:val="Scripture"/>
      </w:pPr>
      <w:r>
        <w:rPr>
          <w:rFonts w:ascii="Arial" w:hAnsi="Arial"/>
          <w:b/>
          <w:color w:val="804826"/>
          <w:sz w:val="15"/>
        </w:rPr>
        <w:t xml:space="preserve">3 </w:t>
      </w:r>
      <w:r>
        <w:rPr>
          <w:rFonts w:ascii="Georgia" w:hAnsi="Georgia"/>
          <w:sz w:val="19"/>
        </w:rPr>
        <w:t>“There is a covenant between me and you, as there was between my father and your father. Behold, I have sent you silver and gold. Go, break your covenant with Baasha king of Israel, that he may depart from me.”</w:t>
      </w:r>
    </w:p>
    <w:p>
      <w:pPr>
        <w:pStyle w:val="Scripture"/>
      </w:pPr>
      <w:r>
        <w:rPr>
          <w:rFonts w:ascii="Arial" w:hAnsi="Arial"/>
          <w:b/>
          <w:color w:val="804826"/>
          <w:sz w:val="15"/>
        </w:rPr>
        <w:t xml:space="preserve">4 </w:t>
      </w:r>
      <w:r>
        <w:rPr>
          <w:rFonts w:ascii="Georgia" w:hAnsi="Georgia"/>
          <w:sz w:val="19"/>
        </w:rPr>
        <w:t>And Ben-hadad listened to King Asa and sent the captains of his armies against the cities of Israel; and they struck Ijon and Dan and Abel-maim and all the store cities of Naphtali.</w:t>
      </w:r>
    </w:p>
    <w:p>
      <w:pPr>
        <w:pStyle w:val="Scripture"/>
      </w:pPr>
      <w:r>
        <w:rPr>
          <w:rFonts w:ascii="Arial" w:hAnsi="Arial"/>
          <w:b/>
          <w:color w:val="804826"/>
          <w:sz w:val="15"/>
        </w:rPr>
        <w:t xml:space="preserve">5 </w:t>
      </w:r>
      <w:r>
        <w:rPr>
          <w:rFonts w:ascii="Georgia" w:hAnsi="Georgia"/>
          <w:sz w:val="19"/>
        </w:rPr>
        <w:t>And it came to pass, when Baasha heard of it, that he ceased building Ramah and let his work stop.</w:t>
      </w:r>
    </w:p>
    <w:p>
      <w:pPr>
        <w:pStyle w:val="Scripture"/>
      </w:pPr>
      <w:r>
        <w:rPr>
          <w:rFonts w:ascii="Arial" w:hAnsi="Arial"/>
          <w:b/>
          <w:color w:val="804826"/>
          <w:sz w:val="15"/>
        </w:rPr>
        <w:t xml:space="preserve">6 </w:t>
      </w:r>
      <w:r>
        <w:rPr>
          <w:rFonts w:ascii="Georgia" w:hAnsi="Georgia"/>
          <w:sz w:val="19"/>
        </w:rPr>
        <w:t>Then Asa the king took all Judah, and they carried away the stones of Ramah and its timber with which Baasha had been building; and with them he built Geba and Mizpah.</w:t>
      </w:r>
    </w:p>
    <w:p>
      <w:pPr>
        <w:pStyle w:val="Scripture"/>
      </w:pPr>
      <w:r>
        <w:rPr>
          <w:rFonts w:ascii="Arial" w:hAnsi="Arial"/>
          <w:b/>
          <w:color w:val="804826"/>
          <w:sz w:val="15"/>
        </w:rPr>
        <w:t xml:space="preserve">7 </w:t>
      </w:r>
      <w:r>
        <w:rPr>
          <w:rFonts w:ascii="Georgia" w:hAnsi="Georgia"/>
          <w:sz w:val="19"/>
        </w:rPr>
        <w:t>And at that time Hanani the seer came to Asa king of Judah and said to him, “Because you relied on the king of Syria and did not rely on YHWH–Yahweh your Elohim, therefore the army of the king of Syria has escaped out of your hand.</w:t>
      </w:r>
    </w:p>
    <w:p>
      <w:pPr>
        <w:pStyle w:val="Scripture"/>
      </w:pPr>
      <w:r>
        <w:rPr>
          <w:rFonts w:ascii="Arial" w:hAnsi="Arial"/>
          <w:b/>
          <w:color w:val="804826"/>
          <w:sz w:val="15"/>
        </w:rPr>
        <w:t xml:space="preserve">8 </w:t>
      </w:r>
      <w:r>
        <w:rPr>
          <w:rFonts w:ascii="Georgia" w:hAnsi="Georgia"/>
          <w:sz w:val="19"/>
        </w:rPr>
        <w:t>Were not the Ethiopians and the Libyans a huge army, with chariots and horsemen exceedingly many? Yet because you relied on YHWH–Yahweh, He delivered them into your hand.</w:t>
      </w:r>
    </w:p>
    <w:p>
      <w:pPr>
        <w:pStyle w:val="Scripture"/>
      </w:pPr>
      <w:r>
        <w:rPr>
          <w:rFonts w:ascii="Arial" w:hAnsi="Arial"/>
          <w:b/>
          <w:color w:val="804826"/>
          <w:sz w:val="15"/>
        </w:rPr>
        <w:t xml:space="preserve">9 </w:t>
      </w:r>
      <w:r>
        <w:rPr>
          <w:rFonts w:ascii="Georgia" w:hAnsi="Georgia"/>
          <w:sz w:val="19"/>
        </w:rPr>
        <w:t>For the eyes of YHWH–Yahweh run to and fro throughout the whole earth, to show Himself strong on behalf of those whose heart is perfect toward Him. In this you have acted foolishly; for from now on you shall have wars.”</w:t>
      </w:r>
    </w:p>
    <w:p>
      <w:pPr>
        <w:pStyle w:val="Scripture"/>
      </w:pPr>
      <w:r>
        <w:rPr>
          <w:rFonts w:ascii="Arial" w:hAnsi="Arial"/>
          <w:b/>
          <w:color w:val="804826"/>
          <w:sz w:val="15"/>
        </w:rPr>
        <w:t xml:space="preserve">10 </w:t>
      </w:r>
      <w:r>
        <w:rPr>
          <w:rFonts w:ascii="Georgia" w:hAnsi="Georgia"/>
          <w:sz w:val="19"/>
        </w:rPr>
        <w:t>Then Asa was angry with the seer and put him in the prison house, for he was in a rage with him because of this thing. And Asa oppressed some of the people at the same time.</w:t>
      </w:r>
    </w:p>
    <w:p>
      <w:pPr>
        <w:pStyle w:val="Scripture"/>
      </w:pPr>
      <w:r>
        <w:rPr>
          <w:rFonts w:ascii="Arial" w:hAnsi="Arial"/>
          <w:b/>
          <w:color w:val="804826"/>
          <w:sz w:val="15"/>
        </w:rPr>
        <w:t xml:space="preserve">11 </w:t>
      </w:r>
      <w:r>
        <w:rPr>
          <w:rFonts w:ascii="Georgia" w:hAnsi="Georgia"/>
          <w:sz w:val="19"/>
        </w:rPr>
        <w:t>And behold, the acts of Asa, first and last, are written in the book of the kings of Judah and Israel.</w:t>
      </w:r>
    </w:p>
    <w:p>
      <w:pPr>
        <w:pStyle w:val="Scripture"/>
      </w:pPr>
      <w:r>
        <w:rPr>
          <w:rFonts w:ascii="Arial" w:hAnsi="Arial"/>
          <w:b/>
          <w:color w:val="804826"/>
          <w:sz w:val="15"/>
        </w:rPr>
        <w:t xml:space="preserve">12 </w:t>
      </w:r>
      <w:r>
        <w:rPr>
          <w:rFonts w:ascii="Georgia" w:hAnsi="Georgia"/>
          <w:sz w:val="19"/>
        </w:rPr>
        <w:t>And in the thirty-ninth year of his reign Asa became diseased in his feet; his disease was exceedingly severe. Yet in his disease he did not seek YHWH–Yahweh, but the physicians.</w:t>
      </w:r>
    </w:p>
    <w:p>
      <w:pPr>
        <w:pStyle w:val="Scripture"/>
      </w:pPr>
      <w:r>
        <w:rPr>
          <w:rFonts w:ascii="Arial" w:hAnsi="Arial"/>
          <w:b/>
          <w:color w:val="804826"/>
          <w:sz w:val="15"/>
        </w:rPr>
        <w:t xml:space="preserve">13 </w:t>
      </w:r>
      <w:r>
        <w:rPr>
          <w:rFonts w:ascii="Georgia" w:hAnsi="Georgia"/>
          <w:sz w:val="19"/>
        </w:rPr>
        <w:t>And Asa slept with his fathers and died in the forty-first year of his reign.</w:t>
      </w:r>
    </w:p>
    <w:p>
      <w:pPr>
        <w:pStyle w:val="Scripture"/>
      </w:pPr>
      <w:r>
        <w:rPr>
          <w:rFonts w:ascii="Arial" w:hAnsi="Arial"/>
          <w:b/>
          <w:color w:val="804826"/>
          <w:sz w:val="15"/>
        </w:rPr>
        <w:t xml:space="preserve">14 </w:t>
      </w:r>
      <w:r>
        <w:rPr>
          <w:rFonts w:ascii="Georgia" w:hAnsi="Georgia"/>
          <w:sz w:val="19"/>
        </w:rPr>
        <w:t>And they buried him in his own tomb, which he had hewn out for himself in the city of David, and laid him in the bed which was filled with sweet fragrances and various kinds of spices prepared by the perfumers’ art; and they made a very great burning for him.</w:t>
      </w:r>
    </w:p>
    <w:p>
      <w:pPr>
        <w:pStyle w:val="Heading2"/>
      </w:pPr>
      <w:r>
        <w:t>Chapter 17</w:t>
      </w:r>
    </w:p>
    <w:p>
      <w:pPr>
        <w:pStyle w:val="Scripture"/>
      </w:pPr>
      <w:r>
        <w:rPr>
          <w:rFonts w:ascii="Arial" w:hAnsi="Arial"/>
          <w:b/>
          <w:color w:val="804826"/>
          <w:sz w:val="15"/>
        </w:rPr>
        <w:t xml:space="preserve">1 </w:t>
      </w:r>
      <w:r>
        <w:rPr>
          <w:rFonts w:ascii="Georgia" w:hAnsi="Georgia"/>
          <w:sz w:val="19"/>
        </w:rPr>
        <w:t>And Jehoshaphat his son reigned in his place and strengthened himself against Israel.</w:t>
      </w:r>
    </w:p>
    <w:p>
      <w:pPr>
        <w:pStyle w:val="Scripture"/>
      </w:pPr>
      <w:r>
        <w:rPr>
          <w:rFonts w:ascii="Arial" w:hAnsi="Arial"/>
          <w:b/>
          <w:color w:val="804826"/>
          <w:sz w:val="15"/>
        </w:rPr>
        <w:t xml:space="preserve">2 </w:t>
      </w:r>
      <w:r>
        <w:rPr>
          <w:rFonts w:ascii="Georgia" w:hAnsi="Georgia"/>
          <w:sz w:val="19"/>
        </w:rPr>
        <w:t>And he placed forces in all the fortified cities of Judah and set garrisons in the land of Judah and in the cities of Ephraim which Asa his father had taken.</w:t>
      </w:r>
    </w:p>
    <w:p>
      <w:pPr>
        <w:pStyle w:val="Scripture"/>
      </w:pPr>
      <w:r>
        <w:rPr>
          <w:rFonts w:ascii="Arial" w:hAnsi="Arial"/>
          <w:b/>
          <w:color w:val="804826"/>
          <w:sz w:val="15"/>
        </w:rPr>
        <w:t xml:space="preserve">3 </w:t>
      </w:r>
      <w:r>
        <w:rPr>
          <w:rFonts w:ascii="Georgia" w:hAnsi="Georgia"/>
          <w:sz w:val="19"/>
        </w:rPr>
        <w:t>And YHWH–Yahweh was with Jehoshaphat because he walked in the former ways of David his father and did not seek the Baals,</w:t>
      </w:r>
    </w:p>
    <w:p>
      <w:pPr>
        <w:pStyle w:val="Scripture"/>
      </w:pPr>
      <w:r>
        <w:rPr>
          <w:rFonts w:ascii="Arial" w:hAnsi="Arial"/>
          <w:b/>
          <w:color w:val="804826"/>
          <w:sz w:val="15"/>
        </w:rPr>
        <w:t xml:space="preserve">4 </w:t>
      </w:r>
      <w:r>
        <w:rPr>
          <w:rFonts w:ascii="Georgia" w:hAnsi="Georgia"/>
          <w:sz w:val="19"/>
        </w:rPr>
        <w:t>but sought the Elohim of his father and walked in His commandments and not according to the practices of Israel.</w:t>
      </w:r>
    </w:p>
    <w:p>
      <w:pPr>
        <w:pStyle w:val="Scripture"/>
      </w:pPr>
      <w:r>
        <w:rPr>
          <w:rFonts w:ascii="Arial" w:hAnsi="Arial"/>
          <w:b/>
          <w:color w:val="804826"/>
          <w:sz w:val="15"/>
        </w:rPr>
        <w:t xml:space="preserve">5 </w:t>
      </w:r>
      <w:r>
        <w:rPr>
          <w:rFonts w:ascii="Georgia" w:hAnsi="Georgia"/>
          <w:sz w:val="19"/>
        </w:rPr>
        <w:t>Therefore YHWH–Yahweh established the kingdom in his hand; and all Judah brought tribute to Jehoshaphat, and he had riches and honor in abundance.</w:t>
      </w:r>
    </w:p>
    <w:p>
      <w:pPr>
        <w:pStyle w:val="Scripture"/>
      </w:pPr>
      <w:r>
        <w:rPr>
          <w:rFonts w:ascii="Arial" w:hAnsi="Arial"/>
          <w:b/>
          <w:color w:val="804826"/>
          <w:sz w:val="15"/>
        </w:rPr>
        <w:t xml:space="preserve">6 </w:t>
      </w:r>
      <w:r>
        <w:rPr>
          <w:rFonts w:ascii="Georgia" w:hAnsi="Georgia"/>
          <w:sz w:val="19"/>
        </w:rPr>
        <w:t>And his heart was lifted up in the ways of YHWH–Yahweh; and moreover he removed the high places and the Asherim out of Judah.</w:t>
      </w:r>
    </w:p>
    <w:p>
      <w:pPr>
        <w:pStyle w:val="Scripture"/>
      </w:pPr>
      <w:r>
        <w:rPr>
          <w:rFonts w:ascii="Arial" w:hAnsi="Arial"/>
          <w:b/>
          <w:color w:val="804826"/>
          <w:sz w:val="15"/>
        </w:rPr>
        <w:t xml:space="preserve">7 </w:t>
      </w:r>
      <w:r>
        <w:rPr>
          <w:rFonts w:ascii="Georgia" w:hAnsi="Georgia"/>
          <w:sz w:val="19"/>
        </w:rPr>
        <w:t>Also in the third year of his reign he sent his princes, Ben-hail, Obadiah, Zechariah, Nethanel, and Micaiah, to teach in the cities of Judah;</w:t>
      </w:r>
    </w:p>
    <w:p>
      <w:pPr>
        <w:pStyle w:val="Scripture"/>
      </w:pPr>
      <w:r>
        <w:rPr>
          <w:rFonts w:ascii="Arial" w:hAnsi="Arial"/>
          <w:b/>
          <w:color w:val="804826"/>
          <w:sz w:val="15"/>
        </w:rPr>
        <w:t xml:space="preserve">8 </w:t>
      </w:r>
      <w:r>
        <w:rPr>
          <w:rFonts w:ascii="Georgia" w:hAnsi="Georgia"/>
          <w:sz w:val="19"/>
        </w:rPr>
        <w:t>and with them the Levites: Shemaiah, Nethaniah, Zebadiah, Asahel, Shemiramoth, Jehonathan, Adonijah, Tobijah, and Tob-adonijah, the Levites; and with them Elishama and Jehoram, the priests.</w:t>
      </w:r>
    </w:p>
    <w:p>
      <w:pPr>
        <w:pStyle w:val="Scripture"/>
      </w:pPr>
      <w:r>
        <w:rPr>
          <w:rFonts w:ascii="Arial" w:hAnsi="Arial"/>
          <w:b/>
          <w:color w:val="804826"/>
          <w:sz w:val="15"/>
        </w:rPr>
        <w:t xml:space="preserve">9 </w:t>
      </w:r>
      <w:r>
        <w:rPr>
          <w:rFonts w:ascii="Georgia" w:hAnsi="Georgia"/>
          <w:sz w:val="19"/>
        </w:rPr>
        <w:t>And they taught in Judah, having the book of the law of YHWH–Yahweh with them; and they went throughout all the cities of Judah and taught among the people.</w:t>
      </w:r>
    </w:p>
    <w:p>
      <w:pPr>
        <w:pStyle w:val="Scripture"/>
      </w:pPr>
      <w:r>
        <w:rPr>
          <w:rFonts w:ascii="Arial" w:hAnsi="Arial"/>
          <w:b/>
          <w:color w:val="804826"/>
          <w:sz w:val="15"/>
        </w:rPr>
        <w:t xml:space="preserve">10 </w:t>
      </w:r>
      <w:r>
        <w:rPr>
          <w:rFonts w:ascii="Georgia" w:hAnsi="Georgia"/>
          <w:sz w:val="19"/>
        </w:rPr>
        <w:t>And the fear of YHWH–Yahweh fell upon all the kingdoms of the lands that were around Judah, so that they made no war against Jehoshaphat.</w:t>
      </w:r>
    </w:p>
    <w:p>
      <w:pPr>
        <w:pStyle w:val="Scripture"/>
      </w:pPr>
      <w:r>
        <w:rPr>
          <w:rFonts w:ascii="Arial" w:hAnsi="Arial"/>
          <w:b/>
          <w:color w:val="804826"/>
          <w:sz w:val="15"/>
        </w:rPr>
        <w:t xml:space="preserve">11 </w:t>
      </w:r>
      <w:r>
        <w:rPr>
          <w:rFonts w:ascii="Georgia" w:hAnsi="Georgia"/>
          <w:sz w:val="19"/>
        </w:rPr>
        <w:t>And some of the Philistines brought Jehoshaphat presents and silver for tribute; the Arabians also brought him flocks, seven thousand seven hundred rams and seven thousand seven hundred male goats.</w:t>
      </w:r>
    </w:p>
    <w:p>
      <w:pPr>
        <w:pStyle w:val="Scripture"/>
      </w:pPr>
      <w:r>
        <w:rPr>
          <w:rFonts w:ascii="Arial" w:hAnsi="Arial"/>
          <w:b/>
          <w:color w:val="804826"/>
          <w:sz w:val="15"/>
        </w:rPr>
        <w:t xml:space="preserve">12 </w:t>
      </w:r>
      <w:r>
        <w:rPr>
          <w:rFonts w:ascii="Georgia" w:hAnsi="Georgia"/>
          <w:sz w:val="19"/>
        </w:rPr>
        <w:t>And Jehoshaphat grew exceedingly great; and he built in Judah fortresses and store cities.</w:t>
      </w:r>
    </w:p>
    <w:p>
      <w:pPr>
        <w:pStyle w:val="Scripture"/>
      </w:pPr>
      <w:r>
        <w:rPr>
          <w:rFonts w:ascii="Arial" w:hAnsi="Arial"/>
          <w:b/>
          <w:color w:val="804826"/>
          <w:sz w:val="15"/>
        </w:rPr>
        <w:t xml:space="preserve">13 </w:t>
      </w:r>
      <w:r>
        <w:rPr>
          <w:rFonts w:ascii="Georgia" w:hAnsi="Georgia"/>
          <w:sz w:val="19"/>
        </w:rPr>
        <w:t>And he had many works in the cities of Judah; and men of war, mighty men of valor, in Jerusalem.</w:t>
      </w:r>
    </w:p>
    <w:p>
      <w:pPr>
        <w:pStyle w:val="Scripture"/>
      </w:pPr>
      <w:r>
        <w:rPr>
          <w:rFonts w:ascii="Arial" w:hAnsi="Arial"/>
          <w:b/>
          <w:color w:val="804826"/>
          <w:sz w:val="15"/>
        </w:rPr>
        <w:t xml:space="preserve">14 </w:t>
      </w:r>
      <w:r>
        <w:rPr>
          <w:rFonts w:ascii="Georgia" w:hAnsi="Georgia"/>
          <w:sz w:val="19"/>
        </w:rPr>
        <w:t>And this was the numbering of them according to their fathers’ houses: of Judah, the captains of thousands: Adnah the captain, and with him three hundred thousand mighty men of valor;</w:t>
      </w:r>
    </w:p>
    <w:p>
      <w:pPr>
        <w:pStyle w:val="Scripture"/>
      </w:pPr>
      <w:r>
        <w:rPr>
          <w:rFonts w:ascii="Arial" w:hAnsi="Arial"/>
          <w:b/>
          <w:color w:val="804826"/>
          <w:sz w:val="15"/>
        </w:rPr>
        <w:t xml:space="preserve">15 </w:t>
      </w:r>
      <w:r>
        <w:rPr>
          <w:rFonts w:ascii="Georgia" w:hAnsi="Georgia"/>
          <w:sz w:val="19"/>
        </w:rPr>
        <w:t>and next to him Jehohanan the captain, and with him two hundred eighty thousand;</w:t>
      </w:r>
    </w:p>
    <w:p>
      <w:pPr>
        <w:pStyle w:val="Scripture"/>
      </w:pPr>
      <w:r>
        <w:rPr>
          <w:rFonts w:ascii="Arial" w:hAnsi="Arial"/>
          <w:b/>
          <w:color w:val="804826"/>
          <w:sz w:val="15"/>
        </w:rPr>
        <w:t xml:space="preserve">16 </w:t>
      </w:r>
      <w:r>
        <w:rPr>
          <w:rFonts w:ascii="Georgia" w:hAnsi="Georgia"/>
          <w:sz w:val="19"/>
        </w:rPr>
        <w:t>and next to him Amasiah the son of Zichri, who willingly offered himself to YHWH–Yahweh, and with him two hundred thousand mighty men of valor.</w:t>
      </w:r>
    </w:p>
    <w:p>
      <w:pPr>
        <w:pStyle w:val="Scripture"/>
      </w:pPr>
      <w:r>
        <w:rPr>
          <w:rFonts w:ascii="Arial" w:hAnsi="Arial"/>
          <w:b/>
          <w:color w:val="804826"/>
          <w:sz w:val="15"/>
        </w:rPr>
        <w:t xml:space="preserve">17 </w:t>
      </w:r>
      <w:r>
        <w:rPr>
          <w:rFonts w:ascii="Georgia" w:hAnsi="Georgia"/>
          <w:sz w:val="19"/>
        </w:rPr>
        <w:t>And of Benjamin: Eliada, a mighty man of valor, and with him two hundred thousand armed with bow and shield;</w:t>
      </w:r>
    </w:p>
    <w:p>
      <w:pPr>
        <w:pStyle w:val="Scripture"/>
      </w:pPr>
      <w:r>
        <w:rPr>
          <w:rFonts w:ascii="Arial" w:hAnsi="Arial"/>
          <w:b/>
          <w:color w:val="804826"/>
          <w:sz w:val="15"/>
        </w:rPr>
        <w:t xml:space="preserve">18 </w:t>
      </w:r>
      <w:r>
        <w:rPr>
          <w:rFonts w:ascii="Georgia" w:hAnsi="Georgia"/>
          <w:sz w:val="19"/>
        </w:rPr>
        <w:t>and next to him Jehozabad, and with him one hundred eighty thousand ready prepared for war.</w:t>
      </w:r>
    </w:p>
    <w:p>
      <w:pPr>
        <w:pStyle w:val="Scripture"/>
      </w:pPr>
      <w:r>
        <w:rPr>
          <w:rFonts w:ascii="Arial" w:hAnsi="Arial"/>
          <w:b/>
          <w:color w:val="804826"/>
          <w:sz w:val="15"/>
        </w:rPr>
        <w:t xml:space="preserve">19 </w:t>
      </w:r>
      <w:r>
        <w:rPr>
          <w:rFonts w:ascii="Georgia" w:hAnsi="Georgia"/>
          <w:sz w:val="19"/>
        </w:rPr>
        <w:t>These were those who waited on the king, besides those whom the king put in the fortified cities throughout all Judah.</w:t>
      </w:r>
    </w:p>
    <w:p>
      <w:pPr>
        <w:pStyle w:val="Heading2"/>
      </w:pPr>
      <w:r>
        <w:t>Chapter 18</w:t>
      </w:r>
    </w:p>
    <w:p>
      <w:pPr>
        <w:pStyle w:val="Scripture"/>
      </w:pPr>
      <w:r>
        <w:rPr>
          <w:rFonts w:ascii="Arial" w:hAnsi="Arial"/>
          <w:b/>
          <w:color w:val="804826"/>
          <w:sz w:val="15"/>
        </w:rPr>
        <w:t xml:space="preserve">1 </w:t>
      </w:r>
      <w:r>
        <w:rPr>
          <w:rFonts w:ascii="Georgia" w:hAnsi="Georgia"/>
          <w:sz w:val="19"/>
        </w:rPr>
        <w:t>Now Jehoshaphat had riches and honor in abundance; and he allied himself by marriage with Ahab.</w:t>
      </w:r>
    </w:p>
    <w:p>
      <w:pPr>
        <w:pStyle w:val="Scripture"/>
      </w:pPr>
      <w:r>
        <w:rPr>
          <w:rFonts w:ascii="Arial" w:hAnsi="Arial"/>
          <w:b/>
          <w:color w:val="804826"/>
          <w:sz w:val="15"/>
        </w:rPr>
        <w:t xml:space="preserve">2 </w:t>
      </w:r>
      <w:r>
        <w:rPr>
          <w:rFonts w:ascii="Georgia" w:hAnsi="Georgia"/>
          <w:sz w:val="19"/>
        </w:rPr>
        <w:t>And after some years he went down to Ahab at Samaria. And Ahab killed sheep and oxen in abundance for him and for the people who were with him and persuaded him to go up with him to Ramoth-gilead.</w:t>
      </w:r>
    </w:p>
    <w:p>
      <w:pPr>
        <w:pStyle w:val="Scripture"/>
      </w:pPr>
      <w:r>
        <w:rPr>
          <w:rFonts w:ascii="Arial" w:hAnsi="Arial"/>
          <w:b/>
          <w:color w:val="804826"/>
          <w:sz w:val="15"/>
        </w:rPr>
        <w:t xml:space="preserve">3 </w:t>
      </w:r>
      <w:r>
        <w:rPr>
          <w:rFonts w:ascii="Georgia" w:hAnsi="Georgia"/>
          <w:sz w:val="19"/>
        </w:rPr>
        <w:t>And Ahab king of Israel said to Jehoshaphat king of Judah, “Will you go with me to Ramoth-gilead?” And he answered him, “I am as you are, and my people as your people; and we will be with you in the war.”</w:t>
      </w:r>
    </w:p>
    <w:p>
      <w:pPr>
        <w:pStyle w:val="Scripture"/>
      </w:pPr>
      <w:r>
        <w:rPr>
          <w:rFonts w:ascii="Arial" w:hAnsi="Arial"/>
          <w:b/>
          <w:color w:val="804826"/>
          <w:sz w:val="15"/>
        </w:rPr>
        <w:t xml:space="preserve">4 </w:t>
      </w:r>
      <w:r>
        <w:rPr>
          <w:rFonts w:ascii="Georgia" w:hAnsi="Georgia"/>
          <w:sz w:val="19"/>
        </w:rPr>
        <w:t>And Jehoshaphat said to the king of Israel, “Please inquire first for the word of YHWH–Yahweh.”</w:t>
      </w:r>
    </w:p>
    <w:p>
      <w:pPr>
        <w:pStyle w:val="Scripture"/>
      </w:pPr>
      <w:r>
        <w:rPr>
          <w:rFonts w:ascii="Arial" w:hAnsi="Arial"/>
          <w:b/>
          <w:color w:val="804826"/>
          <w:sz w:val="15"/>
        </w:rPr>
        <w:t xml:space="preserve">5 </w:t>
      </w:r>
      <w:r>
        <w:rPr>
          <w:rFonts w:ascii="Georgia" w:hAnsi="Georgia"/>
          <w:sz w:val="19"/>
        </w:rPr>
        <w:t>Then the king of Israel gathered the prophets together, four hundred men, and said to them, “Shall we go to Ramoth-gilead to battle, or shall I refrain?” And they said, “Go up, for Elohim will deliver it into the hand of the king.”</w:t>
      </w:r>
    </w:p>
    <w:p>
      <w:pPr>
        <w:pStyle w:val="Scripture"/>
      </w:pPr>
      <w:r>
        <w:rPr>
          <w:rFonts w:ascii="Arial" w:hAnsi="Arial"/>
          <w:b/>
          <w:color w:val="804826"/>
          <w:sz w:val="15"/>
        </w:rPr>
        <w:t xml:space="preserve">6 </w:t>
      </w:r>
      <w:r>
        <w:rPr>
          <w:rFonts w:ascii="Georgia" w:hAnsi="Georgia"/>
          <w:sz w:val="19"/>
        </w:rPr>
        <w:t>But Jehoshaphat said, “Is there not here a prophet of YHWH–Yahweh besides, that we may inquire of Him?”</w:t>
      </w:r>
    </w:p>
    <w:p>
      <w:pPr>
        <w:pStyle w:val="Scripture"/>
      </w:pPr>
      <w:r>
        <w:rPr>
          <w:rFonts w:ascii="Arial" w:hAnsi="Arial"/>
          <w:b/>
          <w:color w:val="804826"/>
          <w:sz w:val="15"/>
        </w:rPr>
        <w:t xml:space="preserve">7 </w:t>
      </w:r>
      <w:r>
        <w:rPr>
          <w:rFonts w:ascii="Georgia" w:hAnsi="Georgia"/>
          <w:sz w:val="19"/>
        </w:rPr>
        <w:t>And the king of Israel said to Jehoshaphat, “There is yet one man by whom we may inquire of YHWH–Yahweh, but I hate him, for he never prophesies good concerning me, but always evil. He is Micaiah the son of Imla.” And Jehoshaphat said, “Let not the king say so.”</w:t>
      </w:r>
    </w:p>
    <w:p>
      <w:pPr>
        <w:pStyle w:val="Scripture"/>
      </w:pPr>
      <w:r>
        <w:rPr>
          <w:rFonts w:ascii="Arial" w:hAnsi="Arial"/>
          <w:b/>
          <w:color w:val="804826"/>
          <w:sz w:val="15"/>
        </w:rPr>
        <w:t xml:space="preserve">8 </w:t>
      </w:r>
      <w:r>
        <w:rPr>
          <w:rFonts w:ascii="Georgia" w:hAnsi="Georgia"/>
          <w:sz w:val="19"/>
        </w:rPr>
        <w:t>Then the king of Israel called an officer and said, “Bring quickly Micaiah the son of Imla.”</w:t>
      </w:r>
    </w:p>
    <w:p>
      <w:pPr>
        <w:pStyle w:val="Scripture"/>
      </w:pPr>
      <w:r>
        <w:rPr>
          <w:rFonts w:ascii="Arial" w:hAnsi="Arial"/>
          <w:b/>
          <w:color w:val="804826"/>
          <w:sz w:val="15"/>
        </w:rPr>
        <w:t xml:space="preserve">9 </w:t>
      </w:r>
      <w:r>
        <w:rPr>
          <w:rFonts w:ascii="Georgia" w:hAnsi="Georgia"/>
          <w:sz w:val="19"/>
        </w:rPr>
        <w:t>Now the king of Israel and Jehoshaphat king of Judah sat each on his throne, arrayed in their robes, and they sat in an open place at the entrance of the gate of Samaria; and all the prophets prophesied before them.</w:t>
      </w:r>
    </w:p>
    <w:p>
      <w:pPr>
        <w:pStyle w:val="Scripture"/>
      </w:pPr>
      <w:r>
        <w:rPr>
          <w:rFonts w:ascii="Arial" w:hAnsi="Arial"/>
          <w:b/>
          <w:color w:val="804826"/>
          <w:sz w:val="15"/>
        </w:rPr>
        <w:t xml:space="preserve">10 </w:t>
      </w:r>
      <w:r>
        <w:rPr>
          <w:rFonts w:ascii="Georgia" w:hAnsi="Georgia"/>
          <w:sz w:val="19"/>
        </w:rPr>
        <w:t>And Zedekiah the son of Chenaanah made for himself horns of iron and said, “Thus says YHWH–Yahweh: ‘With these you shall push the Syrians until they are consumed.’”</w:t>
      </w:r>
    </w:p>
    <w:p>
      <w:pPr>
        <w:pStyle w:val="Scripture"/>
      </w:pPr>
      <w:r>
        <w:rPr>
          <w:rFonts w:ascii="Arial" w:hAnsi="Arial"/>
          <w:b/>
          <w:color w:val="804826"/>
          <w:sz w:val="15"/>
        </w:rPr>
        <w:t xml:space="preserve">11 </w:t>
      </w:r>
      <w:r>
        <w:rPr>
          <w:rFonts w:ascii="Georgia" w:hAnsi="Georgia"/>
          <w:sz w:val="19"/>
        </w:rPr>
        <w:t>And all the prophets prophesied so, saying, “Go up to Ramoth-gilead and prosper, for YHWH–Yahweh will deliver it into the hand of the king.”</w:t>
      </w:r>
    </w:p>
    <w:p>
      <w:pPr>
        <w:pStyle w:val="Scripture"/>
      </w:pPr>
      <w:r>
        <w:rPr>
          <w:rFonts w:ascii="Arial" w:hAnsi="Arial"/>
          <w:b/>
          <w:color w:val="804826"/>
          <w:sz w:val="15"/>
        </w:rPr>
        <w:t xml:space="preserve">12 </w:t>
      </w:r>
      <w:r>
        <w:rPr>
          <w:rFonts w:ascii="Georgia" w:hAnsi="Georgia"/>
          <w:sz w:val="19"/>
        </w:rPr>
        <w:t>And the messenger who went to call Micaiah spoke to him, saying, “Behold, the words of the prophets declare good to the king with one mouth. Please let your word therefore be like one of theirs, and speak good.”</w:t>
      </w:r>
    </w:p>
    <w:p>
      <w:pPr>
        <w:pStyle w:val="Scripture"/>
      </w:pPr>
      <w:r>
        <w:rPr>
          <w:rFonts w:ascii="Arial" w:hAnsi="Arial"/>
          <w:b/>
          <w:color w:val="804826"/>
          <w:sz w:val="15"/>
        </w:rPr>
        <w:t xml:space="preserve">13 </w:t>
      </w:r>
      <w:r>
        <w:rPr>
          <w:rFonts w:ascii="Georgia" w:hAnsi="Georgia"/>
          <w:sz w:val="19"/>
        </w:rPr>
        <w:t>And Micaiah said, “As YHWH–Yahweh lives, what my Elohim says, that will I speak.”</w:t>
      </w:r>
    </w:p>
    <w:p>
      <w:pPr>
        <w:pStyle w:val="Scripture"/>
      </w:pPr>
      <w:r>
        <w:rPr>
          <w:rFonts w:ascii="Arial" w:hAnsi="Arial"/>
          <w:b/>
          <w:color w:val="804826"/>
          <w:sz w:val="15"/>
        </w:rPr>
        <w:t xml:space="preserve">14 </w:t>
      </w:r>
      <w:r>
        <w:rPr>
          <w:rFonts w:ascii="Georgia" w:hAnsi="Georgia"/>
          <w:sz w:val="19"/>
        </w:rPr>
        <w:t>And when he had come to the king, the king said to him, “Micaiah, shall we go to Ramoth-gilead to battle, or shall I refrain?” And he said, “Go up and prosper, and they shall be delivered into your hand.”</w:t>
      </w:r>
    </w:p>
    <w:p>
      <w:pPr>
        <w:pStyle w:val="Scripture"/>
      </w:pPr>
      <w:r>
        <w:rPr>
          <w:rFonts w:ascii="Arial" w:hAnsi="Arial"/>
          <w:b/>
          <w:color w:val="804826"/>
          <w:sz w:val="15"/>
        </w:rPr>
        <w:t xml:space="preserve">15 </w:t>
      </w:r>
      <w:r>
        <w:rPr>
          <w:rFonts w:ascii="Georgia" w:hAnsi="Georgia"/>
          <w:sz w:val="19"/>
        </w:rPr>
        <w:t>And the king said to him, “How many times shall I adjure you that you speak nothing but the truth to me in the name of YHWH–Yahweh?”</w:t>
      </w:r>
    </w:p>
    <w:p>
      <w:pPr>
        <w:pStyle w:val="Scripture"/>
      </w:pPr>
      <w:r>
        <w:rPr>
          <w:rFonts w:ascii="Arial" w:hAnsi="Arial"/>
          <w:b/>
          <w:color w:val="804826"/>
          <w:sz w:val="15"/>
        </w:rPr>
        <w:t xml:space="preserve">16 </w:t>
      </w:r>
      <w:r>
        <w:rPr>
          <w:rFonts w:ascii="Georgia" w:hAnsi="Georgia"/>
          <w:sz w:val="19"/>
        </w:rPr>
        <w:t>And he said, “I saw all Israel scattered upon the mountains, as sheep that have no shepherd; and YHWH–Yahweh said, ‘These have no master. Let them return every man to his house in peace.’”</w:t>
      </w:r>
    </w:p>
    <w:p>
      <w:pPr>
        <w:pStyle w:val="Scripture"/>
      </w:pPr>
      <w:r>
        <w:rPr>
          <w:rFonts w:ascii="Arial" w:hAnsi="Arial"/>
          <w:b/>
          <w:color w:val="804826"/>
          <w:sz w:val="15"/>
        </w:rPr>
        <w:t xml:space="preserve">17 </w:t>
      </w:r>
      <w:r>
        <w:rPr>
          <w:rFonts w:ascii="Georgia" w:hAnsi="Georgia"/>
          <w:sz w:val="19"/>
        </w:rPr>
        <w:t>And the king of Israel said to Jehoshaphat, “Did I not tell you that he would not prophesy good concerning me, but evil?”</w:t>
      </w:r>
    </w:p>
    <w:p>
      <w:pPr>
        <w:pStyle w:val="Scripture"/>
      </w:pPr>
      <w:r>
        <w:rPr>
          <w:rFonts w:ascii="Arial" w:hAnsi="Arial"/>
          <w:b/>
          <w:color w:val="804826"/>
          <w:sz w:val="15"/>
        </w:rPr>
        <w:t xml:space="preserve">18 </w:t>
      </w:r>
      <w:r>
        <w:rPr>
          <w:rFonts w:ascii="Georgia" w:hAnsi="Georgia"/>
          <w:sz w:val="19"/>
        </w:rPr>
        <w:t>And Micaiah said, “Therefore hear the word of YHWH–Yahweh: I saw YHWH–Yahweh sitting upon His throne, and all the host of heaven standing on His right hand and on His left.</w:t>
      </w:r>
    </w:p>
    <w:p>
      <w:pPr>
        <w:pStyle w:val="Scripture"/>
      </w:pPr>
      <w:r>
        <w:rPr>
          <w:rFonts w:ascii="Arial" w:hAnsi="Arial"/>
          <w:b/>
          <w:color w:val="804826"/>
          <w:sz w:val="15"/>
        </w:rPr>
        <w:t xml:space="preserve">19 </w:t>
      </w:r>
      <w:r>
        <w:rPr>
          <w:rFonts w:ascii="Georgia" w:hAnsi="Georgia"/>
          <w:sz w:val="19"/>
        </w:rPr>
        <w:t>And YHWH–Yahweh said, ‘Who shall entice Ahab king of Israel, that he may go up and fall at Ramoth-gilead?’ And one spoke saying after this manner, and another saying after that manner.</w:t>
      </w:r>
    </w:p>
    <w:p>
      <w:pPr>
        <w:pStyle w:val="Scripture"/>
      </w:pPr>
      <w:r>
        <w:rPr>
          <w:rFonts w:ascii="Arial" w:hAnsi="Arial"/>
          <w:b/>
          <w:color w:val="804826"/>
          <w:sz w:val="15"/>
        </w:rPr>
        <w:t xml:space="preserve">20 </w:t>
      </w:r>
      <w:r>
        <w:rPr>
          <w:rFonts w:ascii="Georgia" w:hAnsi="Georgia"/>
          <w:sz w:val="19"/>
        </w:rPr>
        <w:t>And there came forth a spirit and stood before YHWH–Yahweh and said, ‘I will entice him.’ And YHWH–Yahweh said to him, ‘By what means?’</w:t>
      </w:r>
    </w:p>
    <w:p>
      <w:pPr>
        <w:pStyle w:val="Scripture"/>
      </w:pPr>
      <w:r>
        <w:rPr>
          <w:rFonts w:ascii="Arial" w:hAnsi="Arial"/>
          <w:b/>
          <w:color w:val="804826"/>
          <w:sz w:val="15"/>
        </w:rPr>
        <w:t xml:space="preserve">21 </w:t>
      </w:r>
      <w:r>
        <w:rPr>
          <w:rFonts w:ascii="Georgia" w:hAnsi="Georgia"/>
          <w:sz w:val="19"/>
        </w:rPr>
        <w:t>And he said, ‘I will go forth and be a lying spirit in the mouth of all his prophets.’ And He said, ‘You shall entice him and shall also prevail. Go forth and do so.’</w:t>
      </w:r>
    </w:p>
    <w:p>
      <w:pPr>
        <w:pStyle w:val="Scripture"/>
      </w:pPr>
      <w:r>
        <w:rPr>
          <w:rFonts w:ascii="Arial" w:hAnsi="Arial"/>
          <w:b/>
          <w:color w:val="804826"/>
          <w:sz w:val="15"/>
        </w:rPr>
        <w:t xml:space="preserve">22 </w:t>
      </w:r>
      <w:r>
        <w:rPr>
          <w:rFonts w:ascii="Georgia" w:hAnsi="Georgia"/>
          <w:sz w:val="19"/>
        </w:rPr>
        <w:t>Now therefore behold, YHWH–Yahweh has put a lying spirit in the mouth of these your prophets, and YHWH–Yahweh has spoken evil concerning you.”</w:t>
      </w:r>
    </w:p>
    <w:p>
      <w:pPr>
        <w:pStyle w:val="Scripture"/>
      </w:pPr>
      <w:r>
        <w:rPr>
          <w:rFonts w:ascii="Arial" w:hAnsi="Arial"/>
          <w:b/>
          <w:color w:val="804826"/>
          <w:sz w:val="15"/>
        </w:rPr>
        <w:t xml:space="preserve">23 </w:t>
      </w:r>
      <w:r>
        <w:rPr>
          <w:rFonts w:ascii="Georgia" w:hAnsi="Georgia"/>
          <w:sz w:val="19"/>
        </w:rPr>
        <w:t>Then Zedekiah the son of Chenaanah came near and struck Micaiah on the cheek and said, “Which way did the Spirit of YHWH–Yahweh go from me to speak to you?”</w:t>
      </w:r>
    </w:p>
    <w:p>
      <w:pPr>
        <w:pStyle w:val="Scripture"/>
      </w:pPr>
      <w:r>
        <w:rPr>
          <w:rFonts w:ascii="Arial" w:hAnsi="Arial"/>
          <w:b/>
          <w:color w:val="804826"/>
          <w:sz w:val="15"/>
        </w:rPr>
        <w:t xml:space="preserve">24 </w:t>
      </w:r>
      <w:r>
        <w:rPr>
          <w:rFonts w:ascii="Georgia" w:hAnsi="Georgia"/>
          <w:sz w:val="19"/>
        </w:rPr>
        <w:t>And Micaiah said, “Behold, you shall see on that day when you go into an inner chamber to hide yourself.”</w:t>
      </w:r>
    </w:p>
    <w:p>
      <w:pPr>
        <w:pStyle w:val="Scripture"/>
      </w:pPr>
      <w:r>
        <w:rPr>
          <w:rFonts w:ascii="Arial" w:hAnsi="Arial"/>
          <w:b/>
          <w:color w:val="804826"/>
          <w:sz w:val="15"/>
        </w:rPr>
        <w:t xml:space="preserve">25 </w:t>
      </w:r>
      <w:r>
        <w:rPr>
          <w:rFonts w:ascii="Georgia" w:hAnsi="Georgia"/>
          <w:sz w:val="19"/>
        </w:rPr>
        <w:t>And the king of Israel said, “Take Micaiah and carry him back to Amon the governor of the city and to Joash the king’s son,</w:t>
      </w:r>
    </w:p>
    <w:p>
      <w:pPr>
        <w:pStyle w:val="Scripture"/>
      </w:pPr>
      <w:r>
        <w:rPr>
          <w:rFonts w:ascii="Arial" w:hAnsi="Arial"/>
          <w:b/>
          <w:color w:val="804826"/>
          <w:sz w:val="15"/>
        </w:rPr>
        <w:t xml:space="preserve">26 </w:t>
      </w:r>
      <w:r>
        <w:rPr>
          <w:rFonts w:ascii="Georgia" w:hAnsi="Georgia"/>
          <w:sz w:val="19"/>
        </w:rPr>
        <w:t>and say, ‘Thus says the king: Put this man in prison and feed him with scant bread and scant water until I return in peace.’”</w:t>
      </w:r>
    </w:p>
    <w:p>
      <w:pPr>
        <w:pStyle w:val="Scripture"/>
      </w:pPr>
      <w:r>
        <w:rPr>
          <w:rFonts w:ascii="Arial" w:hAnsi="Arial"/>
          <w:b/>
          <w:color w:val="804826"/>
          <w:sz w:val="15"/>
        </w:rPr>
        <w:t xml:space="preserve">27 </w:t>
      </w:r>
      <w:r>
        <w:rPr>
          <w:rFonts w:ascii="Georgia" w:hAnsi="Georgia"/>
          <w:sz w:val="19"/>
        </w:rPr>
        <w:t>And Micaiah said, “If you return at all in peace, YHWH–Yahweh has not spoken by me.” And he said, “Hear, you peoples, all of you.”</w:t>
      </w:r>
    </w:p>
    <w:p>
      <w:pPr>
        <w:pStyle w:val="Scripture"/>
      </w:pPr>
      <w:r>
        <w:rPr>
          <w:rFonts w:ascii="Arial" w:hAnsi="Arial"/>
          <w:b/>
          <w:color w:val="804826"/>
          <w:sz w:val="15"/>
        </w:rPr>
        <w:t xml:space="preserve">28 </w:t>
      </w:r>
      <w:r>
        <w:rPr>
          <w:rFonts w:ascii="Georgia" w:hAnsi="Georgia"/>
          <w:sz w:val="19"/>
        </w:rPr>
        <w:t>So the king of Israel and Jehoshaphat king of Judah went up to Ramoth-gilead.</w:t>
      </w:r>
    </w:p>
    <w:p>
      <w:pPr>
        <w:pStyle w:val="Scripture"/>
      </w:pPr>
      <w:r>
        <w:rPr>
          <w:rFonts w:ascii="Arial" w:hAnsi="Arial"/>
          <w:b/>
          <w:color w:val="804826"/>
          <w:sz w:val="15"/>
        </w:rPr>
        <w:t xml:space="preserve">29 </w:t>
      </w:r>
      <w:r>
        <w:rPr>
          <w:rFonts w:ascii="Georgia" w:hAnsi="Georgia"/>
          <w:sz w:val="19"/>
        </w:rPr>
        <w:t>And the king of Israel said to Jehoshaphat, “I will disguise myself and go into the battle, but you put on your robes.” So the king of Israel disguised himself, and they went into the battle.</w:t>
      </w:r>
    </w:p>
    <w:p>
      <w:pPr>
        <w:pStyle w:val="Scripture"/>
      </w:pPr>
      <w:r>
        <w:rPr>
          <w:rFonts w:ascii="Arial" w:hAnsi="Arial"/>
          <w:b/>
          <w:color w:val="804826"/>
          <w:sz w:val="15"/>
        </w:rPr>
        <w:t xml:space="preserve">30 </w:t>
      </w:r>
      <w:r>
        <w:rPr>
          <w:rFonts w:ascii="Georgia" w:hAnsi="Georgia"/>
          <w:sz w:val="19"/>
        </w:rPr>
        <w:t>Now the king of Syria had commanded the captains of his chariots, saying, “Fight neither with small nor great, except only with the king of Israel.”</w:t>
      </w:r>
    </w:p>
    <w:p>
      <w:pPr>
        <w:pStyle w:val="Scripture"/>
      </w:pPr>
      <w:r>
        <w:rPr>
          <w:rFonts w:ascii="Arial" w:hAnsi="Arial"/>
          <w:b/>
          <w:color w:val="804826"/>
          <w:sz w:val="15"/>
        </w:rPr>
        <w:t xml:space="preserve">31 </w:t>
      </w:r>
      <w:r>
        <w:rPr>
          <w:rFonts w:ascii="Georgia" w:hAnsi="Georgia"/>
          <w:sz w:val="19"/>
        </w:rPr>
        <w:t>And it came to pass, when the captains of the chariots saw Jehoshaphat, that they said, “It is the king of Israel.” Therefore they turned around to fight against him; but Jehoshaphat cried out, and YHWH–Yahweh helped him, and Elohim moved them to depart from him.</w:t>
      </w:r>
    </w:p>
    <w:p>
      <w:pPr>
        <w:pStyle w:val="Scripture"/>
      </w:pPr>
      <w:r>
        <w:rPr>
          <w:rFonts w:ascii="Arial" w:hAnsi="Arial"/>
          <w:b/>
          <w:color w:val="804826"/>
          <w:sz w:val="15"/>
        </w:rPr>
        <w:t xml:space="preserve">32 </w:t>
      </w:r>
      <w:r>
        <w:rPr>
          <w:rFonts w:ascii="Georgia" w:hAnsi="Georgia"/>
          <w:sz w:val="19"/>
        </w:rPr>
        <w:t>And it came to pass, when the captains of the chariots saw that it was not the king of Israel, that they turned back from pursuing him.</w:t>
      </w:r>
    </w:p>
    <w:p>
      <w:pPr>
        <w:pStyle w:val="Scripture"/>
      </w:pPr>
      <w:r>
        <w:rPr>
          <w:rFonts w:ascii="Arial" w:hAnsi="Arial"/>
          <w:b/>
          <w:color w:val="804826"/>
          <w:sz w:val="15"/>
        </w:rPr>
        <w:t xml:space="preserve">33 </w:t>
      </w:r>
      <w:r>
        <w:rPr>
          <w:rFonts w:ascii="Georgia" w:hAnsi="Georgia"/>
          <w:sz w:val="19"/>
        </w:rPr>
        <w:t>And a certain man drew his bow at random and struck the king of Israel between the joints of the armor. Therefore he said to the chariot driver, “Turn your hand and carry me out of the army, for I am severely wounded.”</w:t>
      </w:r>
    </w:p>
    <w:p>
      <w:pPr>
        <w:pStyle w:val="Scripture"/>
      </w:pPr>
      <w:r>
        <w:rPr>
          <w:rFonts w:ascii="Arial" w:hAnsi="Arial"/>
          <w:b/>
          <w:color w:val="804826"/>
          <w:sz w:val="15"/>
        </w:rPr>
        <w:t xml:space="preserve">34 </w:t>
      </w:r>
      <w:r>
        <w:rPr>
          <w:rFonts w:ascii="Georgia" w:hAnsi="Georgia"/>
          <w:sz w:val="19"/>
        </w:rPr>
        <w:t>And the battle increased that day; nevertheless the king of Israel held himself up in his chariot against the Syrians until evening; and about the time of the setting of the sun he died.</w:t>
      </w:r>
    </w:p>
    <w:p>
      <w:pPr>
        <w:pStyle w:val="Heading2"/>
      </w:pPr>
      <w:r>
        <w:t>Chapter 19</w:t>
      </w:r>
    </w:p>
    <w:p>
      <w:pPr>
        <w:pStyle w:val="Scripture"/>
      </w:pPr>
      <w:r>
        <w:rPr>
          <w:rFonts w:ascii="Arial" w:hAnsi="Arial"/>
          <w:b/>
          <w:color w:val="804826"/>
          <w:sz w:val="15"/>
        </w:rPr>
        <w:t xml:space="preserve">1 </w:t>
      </w:r>
      <w:r>
        <w:rPr>
          <w:rFonts w:ascii="Georgia" w:hAnsi="Georgia"/>
          <w:sz w:val="19"/>
        </w:rPr>
        <w:t>And Jehoshaphat king of Judah returned to his house in peace to Jerusalem.</w:t>
      </w:r>
    </w:p>
    <w:p>
      <w:pPr>
        <w:pStyle w:val="Scripture"/>
      </w:pPr>
      <w:r>
        <w:rPr>
          <w:rFonts w:ascii="Arial" w:hAnsi="Arial"/>
          <w:b/>
          <w:color w:val="804826"/>
          <w:sz w:val="15"/>
        </w:rPr>
        <w:t xml:space="preserve">2 </w:t>
      </w:r>
      <w:r>
        <w:rPr>
          <w:rFonts w:ascii="Georgia" w:hAnsi="Georgia"/>
          <w:sz w:val="19"/>
        </w:rPr>
        <w:t>And Jehu the son of Hanani the seer went out to meet him and said to King Jehoshaphat, “Should you help the wicked and love those who hate YHWH–Yahweh? Because of this, wrath is upon you from before YHWH–Yahweh.</w:t>
      </w:r>
    </w:p>
    <w:p>
      <w:pPr>
        <w:pStyle w:val="Scripture"/>
      </w:pPr>
      <w:r>
        <w:rPr>
          <w:rFonts w:ascii="Arial" w:hAnsi="Arial"/>
          <w:b/>
          <w:color w:val="804826"/>
          <w:sz w:val="15"/>
        </w:rPr>
        <w:t xml:space="preserve">3 </w:t>
      </w:r>
      <w:r>
        <w:rPr>
          <w:rFonts w:ascii="Georgia" w:hAnsi="Georgia"/>
          <w:sz w:val="19"/>
        </w:rPr>
        <w:t>Nevertheless there are good things found in you, in that you have put away the Asheroth out of the land and have set your heart to seek Elohim.”</w:t>
      </w:r>
    </w:p>
    <w:p>
      <w:pPr>
        <w:pStyle w:val="Scripture"/>
      </w:pPr>
      <w:r>
        <w:rPr>
          <w:rFonts w:ascii="Arial" w:hAnsi="Arial"/>
          <w:b/>
          <w:color w:val="804826"/>
          <w:sz w:val="15"/>
        </w:rPr>
        <w:t xml:space="preserve">4 </w:t>
      </w:r>
      <w:r>
        <w:rPr>
          <w:rFonts w:ascii="Georgia" w:hAnsi="Georgia"/>
          <w:sz w:val="19"/>
        </w:rPr>
        <w:t>And Jehoshaphat dwelt at Jerusalem; and he went out again among the people from Beersheba to the hill country of Ephraim and brought them back to YHWH–Yahweh, the Elohim of their fathers.</w:t>
      </w:r>
    </w:p>
    <w:p>
      <w:pPr>
        <w:pStyle w:val="Scripture"/>
      </w:pPr>
      <w:r>
        <w:rPr>
          <w:rFonts w:ascii="Arial" w:hAnsi="Arial"/>
          <w:b/>
          <w:color w:val="804826"/>
          <w:sz w:val="15"/>
        </w:rPr>
        <w:t xml:space="preserve">5 </w:t>
      </w:r>
      <w:r>
        <w:rPr>
          <w:rFonts w:ascii="Georgia" w:hAnsi="Georgia"/>
          <w:sz w:val="19"/>
        </w:rPr>
        <w:t>And he appointed judges in the land throughout all the fortified cities of Judah, city by city,</w:t>
      </w:r>
    </w:p>
    <w:p>
      <w:pPr>
        <w:pStyle w:val="Scripture"/>
      </w:pPr>
      <w:r>
        <w:rPr>
          <w:rFonts w:ascii="Arial" w:hAnsi="Arial"/>
          <w:b/>
          <w:color w:val="804826"/>
          <w:sz w:val="15"/>
        </w:rPr>
        <w:t xml:space="preserve">6 </w:t>
      </w:r>
      <w:r>
        <w:rPr>
          <w:rFonts w:ascii="Georgia" w:hAnsi="Georgia"/>
          <w:sz w:val="19"/>
        </w:rPr>
        <w:t>and said to the judges, “Consider what you do, for you judge not for man, but for YHWH–Yahweh; and He is with you in the judgment.</w:t>
      </w:r>
    </w:p>
    <w:p>
      <w:pPr>
        <w:pStyle w:val="Scripture"/>
      </w:pPr>
      <w:r>
        <w:rPr>
          <w:rFonts w:ascii="Arial" w:hAnsi="Arial"/>
          <w:b/>
          <w:color w:val="804826"/>
          <w:sz w:val="15"/>
        </w:rPr>
        <w:t xml:space="preserve">7 </w:t>
      </w:r>
      <w:r>
        <w:rPr>
          <w:rFonts w:ascii="Georgia" w:hAnsi="Georgia"/>
          <w:sz w:val="19"/>
        </w:rPr>
        <w:t>Now therefore let the fear of YHWH–Yahweh be upon you. Take heed and do it, for there is no iniquity with YHWH–Yahweh our Elohim, nor partiality, nor taking of bribes.”</w:t>
      </w:r>
    </w:p>
    <w:p>
      <w:pPr>
        <w:pStyle w:val="Scripture"/>
      </w:pPr>
      <w:r>
        <w:rPr>
          <w:rFonts w:ascii="Arial" w:hAnsi="Arial"/>
          <w:b/>
          <w:color w:val="804826"/>
          <w:sz w:val="15"/>
        </w:rPr>
        <w:t xml:space="preserve">8 </w:t>
      </w:r>
      <w:r>
        <w:rPr>
          <w:rFonts w:ascii="Georgia" w:hAnsi="Georgia"/>
          <w:sz w:val="19"/>
        </w:rPr>
        <w:t>Moreover in Jerusalem Jehoshaphat appointed certain of the Levites and priests and of the heads of the fathers’ houses of Israel for the judgment of YHWH–Yahweh and for controversies. And they returned to Jerusalem.</w:t>
      </w:r>
    </w:p>
    <w:p>
      <w:pPr>
        <w:pStyle w:val="Scripture"/>
      </w:pPr>
      <w:r>
        <w:rPr>
          <w:rFonts w:ascii="Arial" w:hAnsi="Arial"/>
          <w:b/>
          <w:color w:val="804826"/>
          <w:sz w:val="15"/>
        </w:rPr>
        <w:t xml:space="preserve">9 </w:t>
      </w:r>
      <w:r>
        <w:rPr>
          <w:rFonts w:ascii="Georgia" w:hAnsi="Georgia"/>
          <w:sz w:val="19"/>
        </w:rPr>
        <w:t>And he charged them, saying, “Thus shall you do in the fear of YHWH–Yahweh, faithfully and with a perfect heart.</w:t>
      </w:r>
    </w:p>
    <w:p>
      <w:pPr>
        <w:pStyle w:val="Scripture"/>
      </w:pPr>
      <w:r>
        <w:rPr>
          <w:rFonts w:ascii="Arial" w:hAnsi="Arial"/>
          <w:b/>
          <w:color w:val="804826"/>
          <w:sz w:val="15"/>
        </w:rPr>
        <w:t xml:space="preserve">10 </w:t>
      </w:r>
      <w:r>
        <w:rPr>
          <w:rFonts w:ascii="Georgia" w:hAnsi="Georgia"/>
          <w:sz w:val="19"/>
        </w:rPr>
        <w:t>And whenever any controversy comes to you from your brothers who dwell in their cities, between blood and blood, between law and commandment, statutes and ordinances, you shall warn them, that they may not be guilty toward YHWH–Yahweh, and so wrath come upon you and your brothers. Do this, and you shall not be guilty.</w:t>
      </w:r>
    </w:p>
    <w:p>
      <w:pPr>
        <w:pStyle w:val="Scripture"/>
      </w:pPr>
      <w:r>
        <w:rPr>
          <w:rFonts w:ascii="Arial" w:hAnsi="Arial"/>
          <w:b/>
          <w:color w:val="804826"/>
          <w:sz w:val="15"/>
        </w:rPr>
        <w:t xml:space="preserve">11 </w:t>
      </w:r>
      <w:r>
        <w:rPr>
          <w:rFonts w:ascii="Georgia" w:hAnsi="Georgia"/>
          <w:sz w:val="19"/>
        </w:rPr>
        <w:t>And behold, Amariah the chief priest is over you in all matters of YHWH–Yahweh, and Zebadiah the son of Ishmael, the ruler of the house of Judah, in all the king’s matters; also the Levites shall be officers before you. Deal courageously, and YHWH–Yahweh be with the good.”</w:t>
      </w:r>
    </w:p>
    <w:p>
      <w:pPr>
        <w:pStyle w:val="Heading2"/>
      </w:pPr>
      <w:r>
        <w:t>Chapter 20</w:t>
      </w:r>
    </w:p>
    <w:p>
      <w:pPr>
        <w:pStyle w:val="Scripture"/>
      </w:pPr>
      <w:r>
        <w:rPr>
          <w:rFonts w:ascii="Arial" w:hAnsi="Arial"/>
          <w:b/>
          <w:color w:val="804826"/>
          <w:sz w:val="15"/>
        </w:rPr>
        <w:t xml:space="preserve">1 </w:t>
      </w:r>
      <w:r>
        <w:rPr>
          <w:rFonts w:ascii="Georgia" w:hAnsi="Georgia"/>
          <w:sz w:val="19"/>
        </w:rPr>
        <w:t>And it came to pass after this that the children of Moab and the children of Ammon, and with them some of the Meunites, came against Jehoshaphat to battle.</w:t>
      </w:r>
    </w:p>
    <w:p>
      <w:pPr>
        <w:pStyle w:val="Scripture"/>
      </w:pPr>
      <w:r>
        <w:rPr>
          <w:rFonts w:ascii="Arial" w:hAnsi="Arial"/>
          <w:b/>
          <w:color w:val="804826"/>
          <w:sz w:val="15"/>
        </w:rPr>
        <w:t xml:space="preserve">2 </w:t>
      </w:r>
      <w:r>
        <w:rPr>
          <w:rFonts w:ascii="Georgia" w:hAnsi="Georgia"/>
          <w:sz w:val="19"/>
        </w:rPr>
        <w:t>Then there came some who told Jehoshaphat, saying, “A great multitude is coming against you from beyond the sea from Syria; and behold, they are in Hazazon-tamar,” which is En-gedi.</w:t>
      </w:r>
    </w:p>
    <w:p>
      <w:pPr>
        <w:pStyle w:val="Scripture"/>
      </w:pPr>
      <w:r>
        <w:rPr>
          <w:rFonts w:ascii="Arial" w:hAnsi="Arial"/>
          <w:b/>
          <w:color w:val="804826"/>
          <w:sz w:val="15"/>
        </w:rPr>
        <w:t xml:space="preserve">3 </w:t>
      </w:r>
      <w:r>
        <w:rPr>
          <w:rFonts w:ascii="Georgia" w:hAnsi="Georgia"/>
          <w:sz w:val="19"/>
        </w:rPr>
        <w:t>And Jehoshaphat was afraid and set himself to seek YHWH–Yahweh; and he proclaimed a fast throughout all Judah.</w:t>
      </w:r>
    </w:p>
    <w:p>
      <w:pPr>
        <w:pStyle w:val="Scripture"/>
      </w:pPr>
      <w:r>
        <w:rPr>
          <w:rFonts w:ascii="Arial" w:hAnsi="Arial"/>
          <w:b/>
          <w:color w:val="804826"/>
          <w:sz w:val="15"/>
        </w:rPr>
        <w:t xml:space="preserve">4 </w:t>
      </w:r>
      <w:r>
        <w:rPr>
          <w:rFonts w:ascii="Georgia" w:hAnsi="Georgia"/>
          <w:sz w:val="19"/>
        </w:rPr>
        <w:t>And Judah gathered themselves together to seek help from YHWH–Yahweh; even out of all the cities of Judah they came to seek YHWH–Yahweh.</w:t>
      </w:r>
    </w:p>
    <w:p>
      <w:pPr>
        <w:pStyle w:val="Scripture"/>
      </w:pPr>
      <w:r>
        <w:rPr>
          <w:rFonts w:ascii="Arial" w:hAnsi="Arial"/>
          <w:b/>
          <w:color w:val="804826"/>
          <w:sz w:val="15"/>
        </w:rPr>
        <w:t xml:space="preserve">5 </w:t>
      </w:r>
      <w:r>
        <w:rPr>
          <w:rFonts w:ascii="Georgia" w:hAnsi="Georgia"/>
          <w:sz w:val="19"/>
        </w:rPr>
        <w:t>And Jehoshaphat stood in the assembly of Judah and Jerusalem, in the house of YHWH–Yahweh, before the new court,</w:t>
      </w:r>
    </w:p>
    <w:p>
      <w:pPr>
        <w:pStyle w:val="Scripture"/>
      </w:pPr>
      <w:r>
        <w:rPr>
          <w:rFonts w:ascii="Arial" w:hAnsi="Arial"/>
          <w:b/>
          <w:color w:val="804826"/>
          <w:sz w:val="15"/>
        </w:rPr>
        <w:t xml:space="preserve">6 </w:t>
      </w:r>
      <w:r>
        <w:rPr>
          <w:rFonts w:ascii="Georgia" w:hAnsi="Georgia"/>
          <w:sz w:val="19"/>
        </w:rPr>
        <w:t>and said, “O YHWH–Yahweh, the Elohim of our fathers, are You not Elohim in heaven? And do You not rule over all the kingdoms of the nations? And in Your hand are power and might, so that none is able to withstand You.</w:t>
      </w:r>
    </w:p>
    <w:p>
      <w:pPr>
        <w:pStyle w:val="Scripture"/>
      </w:pPr>
      <w:r>
        <w:rPr>
          <w:rFonts w:ascii="Arial" w:hAnsi="Arial"/>
          <w:b/>
          <w:color w:val="804826"/>
          <w:sz w:val="15"/>
        </w:rPr>
        <w:t xml:space="preserve">7 </w:t>
      </w:r>
      <w:r>
        <w:rPr>
          <w:rFonts w:ascii="Georgia" w:hAnsi="Georgia"/>
          <w:sz w:val="19"/>
        </w:rPr>
        <w:t>Did not You, O our Elohim, drive out the inhabitants of this land before Your people Israel and give it to the offspring of Abraham Your friend forever?</w:t>
      </w:r>
    </w:p>
    <w:p>
      <w:pPr>
        <w:pStyle w:val="Scripture"/>
      </w:pPr>
      <w:r>
        <w:rPr>
          <w:rFonts w:ascii="Arial" w:hAnsi="Arial"/>
          <w:b/>
          <w:color w:val="804826"/>
          <w:sz w:val="15"/>
        </w:rPr>
        <w:t xml:space="preserve">8 </w:t>
      </w:r>
      <w:r>
        <w:rPr>
          <w:rFonts w:ascii="Georgia" w:hAnsi="Georgia"/>
          <w:sz w:val="19"/>
        </w:rPr>
        <w:t>And they dwelt in it and have built You a sanctuary in it for Your name, saying,</w:t>
      </w:r>
    </w:p>
    <w:p>
      <w:pPr>
        <w:pStyle w:val="Scripture"/>
      </w:pPr>
      <w:r>
        <w:rPr>
          <w:rFonts w:ascii="Arial" w:hAnsi="Arial"/>
          <w:b/>
          <w:color w:val="804826"/>
          <w:sz w:val="15"/>
        </w:rPr>
        <w:t xml:space="preserve">9 </w:t>
      </w:r>
      <w:r>
        <w:rPr>
          <w:rFonts w:ascii="Georgia" w:hAnsi="Georgia"/>
          <w:sz w:val="19"/>
        </w:rPr>
        <w:t>‘If evil comes upon us, the sword, judgment, pestilence, or famine, we will stand before this house and before You, for Your name is in this house, and cry to You in our affliction, and You will hear and save.’</w:t>
      </w:r>
    </w:p>
    <w:p>
      <w:pPr>
        <w:pStyle w:val="Scripture"/>
      </w:pPr>
      <w:r>
        <w:rPr>
          <w:rFonts w:ascii="Arial" w:hAnsi="Arial"/>
          <w:b/>
          <w:color w:val="804826"/>
          <w:sz w:val="15"/>
        </w:rPr>
        <w:t xml:space="preserve">10 </w:t>
      </w:r>
      <w:r>
        <w:rPr>
          <w:rFonts w:ascii="Georgia" w:hAnsi="Georgia"/>
          <w:sz w:val="19"/>
        </w:rPr>
        <w:t>And now behold, the children of Ammon and Moab and Mount Seir, whom You would not let Israel invade when they came out of the land of Egypt, but they turned aside from them and did not destroy them,</w:t>
      </w:r>
    </w:p>
    <w:p>
      <w:pPr>
        <w:pStyle w:val="Scripture"/>
      </w:pPr>
      <w:r>
        <w:rPr>
          <w:rFonts w:ascii="Arial" w:hAnsi="Arial"/>
          <w:b/>
          <w:color w:val="804826"/>
          <w:sz w:val="15"/>
        </w:rPr>
        <w:t xml:space="preserve">11 </w:t>
      </w:r>
      <w:r>
        <w:rPr>
          <w:rFonts w:ascii="Georgia" w:hAnsi="Georgia"/>
          <w:sz w:val="19"/>
        </w:rPr>
        <w:t>behold how they reward us, to come to cast us out of Your possession which You have given us to inherit.</w:t>
      </w:r>
    </w:p>
    <w:p>
      <w:pPr>
        <w:pStyle w:val="Scripture"/>
      </w:pPr>
      <w:r>
        <w:rPr>
          <w:rFonts w:ascii="Arial" w:hAnsi="Arial"/>
          <w:b/>
          <w:color w:val="804826"/>
          <w:sz w:val="15"/>
        </w:rPr>
        <w:t xml:space="preserve">12 </w:t>
      </w:r>
      <w:r>
        <w:rPr>
          <w:rFonts w:ascii="Georgia" w:hAnsi="Georgia"/>
          <w:sz w:val="19"/>
        </w:rPr>
        <w:t>O our Elohim, will You not judge them? For we have no might against this great multitude that comes against us; neither do we know what to do, but our eyes are upon You.”</w:t>
      </w:r>
    </w:p>
    <w:p>
      <w:pPr>
        <w:pStyle w:val="Scripture"/>
      </w:pPr>
      <w:r>
        <w:rPr>
          <w:rFonts w:ascii="Arial" w:hAnsi="Arial"/>
          <w:b/>
          <w:color w:val="804826"/>
          <w:sz w:val="15"/>
        </w:rPr>
        <w:t xml:space="preserve">13 </w:t>
      </w:r>
      <w:r>
        <w:rPr>
          <w:rFonts w:ascii="Georgia" w:hAnsi="Georgia"/>
          <w:sz w:val="19"/>
        </w:rPr>
        <w:t>And all Judah stood before YHWH–Yahweh, with their little ones, their wives, and their children.</w:t>
      </w:r>
    </w:p>
    <w:p>
      <w:pPr>
        <w:pStyle w:val="Scripture"/>
      </w:pPr>
      <w:r>
        <w:rPr>
          <w:rFonts w:ascii="Arial" w:hAnsi="Arial"/>
          <w:b/>
          <w:color w:val="804826"/>
          <w:sz w:val="15"/>
        </w:rPr>
        <w:t xml:space="preserve">14 </w:t>
      </w:r>
      <w:r>
        <w:rPr>
          <w:rFonts w:ascii="Georgia" w:hAnsi="Georgia"/>
          <w:sz w:val="19"/>
        </w:rPr>
        <w:t>Then upon Jahaziel the son of Zechariah, the son of Benaiah, the son of Jeiel, the son of Mattaniah, the Levite, of the sons of Asaph, came the Spirit of YHWH–Yahweh in the midst of the assembly;</w:t>
      </w:r>
    </w:p>
    <w:p>
      <w:pPr>
        <w:pStyle w:val="Scripture"/>
      </w:pPr>
      <w:r>
        <w:rPr>
          <w:rFonts w:ascii="Arial" w:hAnsi="Arial"/>
          <w:b/>
          <w:color w:val="804826"/>
          <w:sz w:val="15"/>
        </w:rPr>
        <w:t xml:space="preserve">15 </w:t>
      </w:r>
      <w:r>
        <w:rPr>
          <w:rFonts w:ascii="Georgia" w:hAnsi="Georgia"/>
          <w:sz w:val="19"/>
        </w:rPr>
        <w:t>and he said, “Listen, all Judah and you inhabitants of Jerusalem, and you King Jehoshaphat. Thus says YHWH–Yahweh to you: ‘Do not be afraid nor dismayed because of this great multitude, for the battle is not yours, but Elohim’s.</w:t>
      </w:r>
    </w:p>
    <w:p>
      <w:pPr>
        <w:pStyle w:val="Scripture"/>
      </w:pPr>
      <w:r>
        <w:rPr>
          <w:rFonts w:ascii="Arial" w:hAnsi="Arial"/>
          <w:b/>
          <w:color w:val="804826"/>
          <w:sz w:val="15"/>
        </w:rPr>
        <w:t xml:space="preserve">16 </w:t>
      </w:r>
      <w:r>
        <w:rPr>
          <w:rFonts w:ascii="Georgia" w:hAnsi="Georgia"/>
          <w:sz w:val="19"/>
        </w:rPr>
        <w:t>Tomorrow go down against them. Behold, they are coming up by the ascent of Ziz, and you shall find them at the end of the valley before the wilderness of Jeruel.</w:t>
      </w:r>
    </w:p>
    <w:p>
      <w:pPr>
        <w:pStyle w:val="Scripture"/>
      </w:pPr>
      <w:r>
        <w:rPr>
          <w:rFonts w:ascii="Arial" w:hAnsi="Arial"/>
          <w:b/>
          <w:color w:val="804826"/>
          <w:sz w:val="15"/>
        </w:rPr>
        <w:t xml:space="preserve">17 </w:t>
      </w:r>
      <w:r>
        <w:rPr>
          <w:rFonts w:ascii="Georgia" w:hAnsi="Georgia"/>
          <w:sz w:val="19"/>
        </w:rPr>
        <w:t>You shall not need to fight in this battle. Set yourselves, stand still, and see the salvation of YHWH–Yahweh with you, O Judah and Jerusalem. Do not fear nor be dismayed. Tomorrow go out against them, for YHWH–Yahweh is with you.’”</w:t>
      </w:r>
    </w:p>
    <w:p>
      <w:pPr>
        <w:pStyle w:val="Scripture"/>
      </w:pPr>
      <w:r>
        <w:rPr>
          <w:rFonts w:ascii="Arial" w:hAnsi="Arial"/>
          <w:b/>
          <w:color w:val="804826"/>
          <w:sz w:val="15"/>
        </w:rPr>
        <w:t xml:space="preserve">18 </w:t>
      </w:r>
      <w:r>
        <w:rPr>
          <w:rFonts w:ascii="Georgia" w:hAnsi="Georgia"/>
          <w:sz w:val="19"/>
        </w:rPr>
        <w:t>And Jehoshaphat bowed his head with his face to the ground; and all Judah and the inhabitants of Jerusalem fell down before YHWH–Yahweh, worshiping YHWH–Yahweh.</w:t>
      </w:r>
    </w:p>
    <w:p>
      <w:pPr>
        <w:pStyle w:val="Scripture"/>
      </w:pPr>
      <w:r>
        <w:rPr>
          <w:rFonts w:ascii="Arial" w:hAnsi="Arial"/>
          <w:b/>
          <w:color w:val="804826"/>
          <w:sz w:val="15"/>
        </w:rPr>
        <w:t xml:space="preserve">19 </w:t>
      </w:r>
      <w:r>
        <w:rPr>
          <w:rFonts w:ascii="Georgia" w:hAnsi="Georgia"/>
          <w:sz w:val="19"/>
        </w:rPr>
        <w:t>And the Levites, of the children of the Kohathites and of the children of the Korahites, stood up to praise YHWH–Yahweh, the Elohim of Israel, with an exceedingly loud voice.</w:t>
      </w:r>
    </w:p>
    <w:p>
      <w:pPr>
        <w:pStyle w:val="Scripture"/>
      </w:pPr>
      <w:r>
        <w:rPr>
          <w:rFonts w:ascii="Arial" w:hAnsi="Arial"/>
          <w:b/>
          <w:color w:val="804826"/>
          <w:sz w:val="15"/>
        </w:rPr>
        <w:t xml:space="preserve">20 </w:t>
      </w:r>
      <w:r>
        <w:rPr>
          <w:rFonts w:ascii="Georgia" w:hAnsi="Georgia"/>
          <w:sz w:val="19"/>
        </w:rPr>
        <w:t>And they rose early in the morning and went forth into the wilderness of Tekoa. And as they went forth, Jehoshaphat stood and said, “Hear me, O Judah and you inhabitants of Jerusalem. Believe in YHWH–Yahweh your Elohim, and you shall be established; believe His prophets, and you shall prosper.”</w:t>
      </w:r>
    </w:p>
    <w:p>
      <w:pPr>
        <w:pStyle w:val="Scripture"/>
      </w:pPr>
      <w:r>
        <w:rPr>
          <w:rFonts w:ascii="Arial" w:hAnsi="Arial"/>
          <w:b/>
          <w:color w:val="804826"/>
          <w:sz w:val="15"/>
        </w:rPr>
        <w:t xml:space="preserve">21 </w:t>
      </w:r>
      <w:r>
        <w:rPr>
          <w:rFonts w:ascii="Georgia" w:hAnsi="Georgia"/>
          <w:sz w:val="19"/>
        </w:rPr>
        <w:t>And when he had taken counsel with the people, he appointed those who should sing to YHWH–Yahweh and praise the beauty of holiness as they went out before the army, saying, “Give thanks to YHWH–Yahweh, for His lovingkindness endures forever.”</w:t>
      </w:r>
    </w:p>
    <w:p>
      <w:pPr>
        <w:pStyle w:val="Scripture"/>
      </w:pPr>
      <w:r>
        <w:rPr>
          <w:rFonts w:ascii="Arial" w:hAnsi="Arial"/>
          <w:b/>
          <w:color w:val="804826"/>
          <w:sz w:val="15"/>
        </w:rPr>
        <w:t xml:space="preserve">22 </w:t>
      </w:r>
      <w:r>
        <w:rPr>
          <w:rFonts w:ascii="Georgia" w:hAnsi="Georgia"/>
          <w:sz w:val="19"/>
        </w:rPr>
        <w:t>And when they began to sing and to praise, YHWH–Yahweh set ambushes against the children of Ammon, Moab, and Mount Seir, who had come against Judah; and they were struck.</w:t>
      </w:r>
    </w:p>
    <w:p>
      <w:pPr>
        <w:pStyle w:val="Scripture"/>
      </w:pPr>
      <w:r>
        <w:rPr>
          <w:rFonts w:ascii="Arial" w:hAnsi="Arial"/>
          <w:b/>
          <w:color w:val="804826"/>
          <w:sz w:val="15"/>
        </w:rPr>
        <w:t xml:space="preserve">23 </w:t>
      </w:r>
      <w:r>
        <w:rPr>
          <w:rFonts w:ascii="Georgia" w:hAnsi="Georgia"/>
          <w:sz w:val="19"/>
        </w:rPr>
        <w:t>For the children of Ammon and Moab stood up against the inhabitants of Mount Seir to destroy and utterly wipe them out; and when they had made an end of the inhabitants of Seir, they all helped to destroy one another.</w:t>
      </w:r>
    </w:p>
    <w:p>
      <w:pPr>
        <w:pStyle w:val="Scripture"/>
      </w:pPr>
      <w:r>
        <w:rPr>
          <w:rFonts w:ascii="Arial" w:hAnsi="Arial"/>
          <w:b/>
          <w:color w:val="804826"/>
          <w:sz w:val="15"/>
        </w:rPr>
        <w:t xml:space="preserve">24 </w:t>
      </w:r>
      <w:r>
        <w:rPr>
          <w:rFonts w:ascii="Georgia" w:hAnsi="Georgia"/>
          <w:sz w:val="19"/>
        </w:rPr>
        <w:t>And when Judah came to the watchtower of the wilderness, they looked toward the multitude; and behold, they were dead bodies fallen to the earth, and none had escaped.</w:t>
      </w:r>
    </w:p>
    <w:p>
      <w:pPr>
        <w:pStyle w:val="Scripture"/>
      </w:pPr>
      <w:r>
        <w:rPr>
          <w:rFonts w:ascii="Arial" w:hAnsi="Arial"/>
          <w:b/>
          <w:color w:val="804826"/>
          <w:sz w:val="15"/>
        </w:rPr>
        <w:t xml:space="preserve">25 </w:t>
      </w:r>
      <w:r>
        <w:rPr>
          <w:rFonts w:ascii="Georgia" w:hAnsi="Georgia"/>
          <w:sz w:val="19"/>
        </w:rPr>
        <w:t>And when Jehoshaphat and his people came to take the spoil from them, they found among them in abundance both goods and garments and precious things, which they stripped off for themselves, more than they could carry away; and they were three days in taking the spoil, it was so much.</w:t>
      </w:r>
    </w:p>
    <w:p>
      <w:pPr>
        <w:pStyle w:val="Scripture"/>
      </w:pPr>
      <w:r>
        <w:rPr>
          <w:rFonts w:ascii="Arial" w:hAnsi="Arial"/>
          <w:b/>
          <w:color w:val="804826"/>
          <w:sz w:val="15"/>
        </w:rPr>
        <w:t xml:space="preserve">26 </w:t>
      </w:r>
      <w:r>
        <w:rPr>
          <w:rFonts w:ascii="Georgia" w:hAnsi="Georgia"/>
          <w:sz w:val="19"/>
        </w:rPr>
        <w:t>And on the fourth day they assembled themselves in the Valley of Beracah, for there they blessed YHWH–Yahweh; therefore the name of that place was called the Valley of Beracah to this day.</w:t>
      </w:r>
    </w:p>
    <w:p>
      <w:pPr>
        <w:pStyle w:val="Scripture"/>
      </w:pPr>
      <w:r>
        <w:rPr>
          <w:rFonts w:ascii="Arial" w:hAnsi="Arial"/>
          <w:b/>
          <w:color w:val="804826"/>
          <w:sz w:val="15"/>
        </w:rPr>
        <w:t xml:space="preserve">27 </w:t>
      </w:r>
      <w:r>
        <w:rPr>
          <w:rFonts w:ascii="Georgia" w:hAnsi="Georgia"/>
          <w:sz w:val="19"/>
        </w:rPr>
        <w:t>Then they returned, every man of Judah and Jerusalem, and Jehoshaphat at their head, to go again to Jerusalem with joy; for YHWH–Yahweh had made them rejoice over their enemies.</w:t>
      </w:r>
    </w:p>
    <w:p>
      <w:pPr>
        <w:pStyle w:val="Scripture"/>
      </w:pPr>
      <w:r>
        <w:rPr>
          <w:rFonts w:ascii="Arial" w:hAnsi="Arial"/>
          <w:b/>
          <w:color w:val="804826"/>
          <w:sz w:val="15"/>
        </w:rPr>
        <w:t xml:space="preserve">28 </w:t>
      </w:r>
      <w:r>
        <w:rPr>
          <w:rFonts w:ascii="Georgia" w:hAnsi="Georgia"/>
          <w:sz w:val="19"/>
        </w:rPr>
        <w:t>And they came to Jerusalem with lyres and harps and trumpets to the house of YHWH–Yahweh.</w:t>
      </w:r>
    </w:p>
    <w:p>
      <w:pPr>
        <w:pStyle w:val="Scripture"/>
      </w:pPr>
      <w:r>
        <w:rPr>
          <w:rFonts w:ascii="Arial" w:hAnsi="Arial"/>
          <w:b/>
          <w:color w:val="804826"/>
          <w:sz w:val="15"/>
        </w:rPr>
        <w:t xml:space="preserve">29 </w:t>
      </w:r>
      <w:r>
        <w:rPr>
          <w:rFonts w:ascii="Georgia" w:hAnsi="Georgia"/>
          <w:sz w:val="19"/>
        </w:rPr>
        <w:t>And the fear of Elohim was on all the kingdoms of the countries when they heard that YHWH–Yahweh had fought against the enemies of Israel.</w:t>
      </w:r>
    </w:p>
    <w:p>
      <w:pPr>
        <w:pStyle w:val="Scripture"/>
      </w:pPr>
      <w:r>
        <w:rPr>
          <w:rFonts w:ascii="Arial" w:hAnsi="Arial"/>
          <w:b/>
          <w:color w:val="804826"/>
          <w:sz w:val="15"/>
        </w:rPr>
        <w:t xml:space="preserve">30 </w:t>
      </w:r>
      <w:r>
        <w:rPr>
          <w:rFonts w:ascii="Georgia" w:hAnsi="Georgia"/>
          <w:sz w:val="19"/>
        </w:rPr>
        <w:t>So the kingdom of Jehoshaphat was quiet, for his Elohim gave him rest on every side.</w:t>
      </w:r>
    </w:p>
    <w:p>
      <w:pPr>
        <w:pStyle w:val="Scripture"/>
      </w:pPr>
      <w:r>
        <w:rPr>
          <w:rFonts w:ascii="Arial" w:hAnsi="Arial"/>
          <w:b/>
          <w:color w:val="804826"/>
          <w:sz w:val="15"/>
        </w:rPr>
        <w:t xml:space="preserve">31 </w:t>
      </w:r>
      <w:r>
        <w:rPr>
          <w:rFonts w:ascii="Georgia" w:hAnsi="Georgia"/>
          <w:sz w:val="19"/>
        </w:rPr>
        <w:t>And Jehoshaphat reigned over Judah. He was thirty-five years old when he began to reign, and he reigned twenty-five years in Jerusalem; and his mother’s name was Azubah the daughter of Shilhi.</w:t>
      </w:r>
    </w:p>
    <w:p>
      <w:pPr>
        <w:pStyle w:val="Scripture"/>
      </w:pPr>
      <w:r>
        <w:rPr>
          <w:rFonts w:ascii="Arial" w:hAnsi="Arial"/>
          <w:b/>
          <w:color w:val="804826"/>
          <w:sz w:val="15"/>
        </w:rPr>
        <w:t xml:space="preserve">32 </w:t>
      </w:r>
      <w:r>
        <w:rPr>
          <w:rFonts w:ascii="Georgia" w:hAnsi="Georgia"/>
          <w:sz w:val="19"/>
        </w:rPr>
        <w:t>And he walked in the way of Asa his father and did not turn aside from it, doing that which was right in the eyes of YHWH–Yahweh.</w:t>
      </w:r>
    </w:p>
    <w:p>
      <w:pPr>
        <w:pStyle w:val="Scripture"/>
      </w:pPr>
      <w:r>
        <w:rPr>
          <w:rFonts w:ascii="Arial" w:hAnsi="Arial"/>
          <w:b/>
          <w:color w:val="804826"/>
          <w:sz w:val="15"/>
        </w:rPr>
        <w:t xml:space="preserve">33 </w:t>
      </w:r>
      <w:r>
        <w:rPr>
          <w:rFonts w:ascii="Georgia" w:hAnsi="Georgia"/>
          <w:sz w:val="19"/>
        </w:rPr>
        <w:t>Nevertheless the high places were not taken away; neither had the people yet set their hearts to the Elohim of their fathers.</w:t>
      </w:r>
    </w:p>
    <w:p>
      <w:pPr>
        <w:pStyle w:val="Scripture"/>
      </w:pPr>
      <w:r>
        <w:rPr>
          <w:rFonts w:ascii="Arial" w:hAnsi="Arial"/>
          <w:b/>
          <w:color w:val="804826"/>
          <w:sz w:val="15"/>
        </w:rPr>
        <w:t xml:space="preserve">34 </w:t>
      </w:r>
      <w:r>
        <w:rPr>
          <w:rFonts w:ascii="Georgia" w:hAnsi="Georgia"/>
          <w:sz w:val="19"/>
        </w:rPr>
        <w:t>Now the rest of the acts of Jehoshaphat, first and last, behold, they are written in the history of Jehu the son of Hanani, which is included in the book of the kings of Israel.</w:t>
      </w:r>
    </w:p>
    <w:p>
      <w:pPr>
        <w:pStyle w:val="Scripture"/>
      </w:pPr>
      <w:r>
        <w:rPr>
          <w:rFonts w:ascii="Arial" w:hAnsi="Arial"/>
          <w:b/>
          <w:color w:val="804826"/>
          <w:sz w:val="15"/>
        </w:rPr>
        <w:t xml:space="preserve">35 </w:t>
      </w:r>
      <w:r>
        <w:rPr>
          <w:rFonts w:ascii="Georgia" w:hAnsi="Georgia"/>
          <w:sz w:val="19"/>
        </w:rPr>
        <w:t>And after this Jehoshaphat king of Judah joined himself with Ahaziah king of Israel, who acted very wickedly.</w:t>
      </w:r>
    </w:p>
    <w:p>
      <w:pPr>
        <w:pStyle w:val="Scripture"/>
      </w:pPr>
      <w:r>
        <w:rPr>
          <w:rFonts w:ascii="Arial" w:hAnsi="Arial"/>
          <w:b/>
          <w:color w:val="804826"/>
          <w:sz w:val="15"/>
        </w:rPr>
        <w:t xml:space="preserve">36 </w:t>
      </w:r>
      <w:r>
        <w:rPr>
          <w:rFonts w:ascii="Georgia" w:hAnsi="Georgia"/>
          <w:sz w:val="19"/>
        </w:rPr>
        <w:t>And he joined himself with him to make ships to go to Tarshish; and they made the ships in Ezion-geber.</w:t>
      </w:r>
    </w:p>
    <w:p>
      <w:pPr>
        <w:pStyle w:val="Scripture"/>
      </w:pPr>
      <w:r>
        <w:rPr>
          <w:rFonts w:ascii="Arial" w:hAnsi="Arial"/>
          <w:b/>
          <w:color w:val="804826"/>
          <w:sz w:val="15"/>
        </w:rPr>
        <w:t xml:space="preserve">37 </w:t>
      </w:r>
      <w:r>
        <w:rPr>
          <w:rFonts w:ascii="Georgia" w:hAnsi="Georgia"/>
          <w:sz w:val="19"/>
        </w:rPr>
        <w:t>Then Eliezer the son of Dodavahu of Mareshah prophesied against Jehoshaphat, saying, “Because you have joined yourself with Ahaziah, YHWH–Yahweh has destroyed your works.” And the ships were broken, so that they were not able to go to Tarshish.</w:t>
      </w:r>
    </w:p>
    <w:p>
      <w:pPr>
        <w:pStyle w:val="Heading2"/>
      </w:pPr>
      <w:r>
        <w:t>Chapter 21</w:t>
      </w:r>
    </w:p>
    <w:p>
      <w:pPr>
        <w:pStyle w:val="Scripture"/>
      </w:pPr>
      <w:r>
        <w:rPr>
          <w:rFonts w:ascii="Arial" w:hAnsi="Arial"/>
          <w:b/>
          <w:color w:val="804826"/>
          <w:sz w:val="15"/>
        </w:rPr>
        <w:t xml:space="preserve">1 </w:t>
      </w:r>
      <w:r>
        <w:rPr>
          <w:rFonts w:ascii="Georgia" w:hAnsi="Georgia"/>
          <w:sz w:val="19"/>
        </w:rPr>
        <w:t>And Jehoshaphat slept with his fathers and was buried with his fathers in the city of David; and Jehoram his son reigned in his place.</w:t>
      </w:r>
    </w:p>
    <w:p>
      <w:pPr>
        <w:pStyle w:val="Scripture"/>
      </w:pPr>
      <w:r>
        <w:rPr>
          <w:rFonts w:ascii="Arial" w:hAnsi="Arial"/>
          <w:b/>
          <w:color w:val="804826"/>
          <w:sz w:val="15"/>
        </w:rPr>
        <w:t xml:space="preserve">2 </w:t>
      </w:r>
      <w:r>
        <w:rPr>
          <w:rFonts w:ascii="Georgia" w:hAnsi="Georgia"/>
          <w:sz w:val="19"/>
        </w:rPr>
        <w:t>And he had brothers, the sons of Jehoshaphat: Azariah, Jehiel, Zechariah, Azariah, Michael, and Shephatiah. All these were the sons of Jehoshaphat king of Israel.</w:t>
      </w:r>
    </w:p>
    <w:p>
      <w:pPr>
        <w:pStyle w:val="Scripture"/>
      </w:pPr>
      <w:r>
        <w:rPr>
          <w:rFonts w:ascii="Arial" w:hAnsi="Arial"/>
          <w:b/>
          <w:color w:val="804826"/>
          <w:sz w:val="15"/>
        </w:rPr>
        <w:t xml:space="preserve">3 </w:t>
      </w:r>
      <w:r>
        <w:rPr>
          <w:rFonts w:ascii="Georgia" w:hAnsi="Georgia"/>
          <w:sz w:val="19"/>
        </w:rPr>
        <w:t>And their father gave them great gifts, of silver and of gold and of precious things, with fortified cities in Judah; but the kingdom he gave to Jehoram, because he was the firstborn.</w:t>
      </w:r>
    </w:p>
    <w:p>
      <w:pPr>
        <w:pStyle w:val="Scripture"/>
      </w:pPr>
      <w:r>
        <w:rPr>
          <w:rFonts w:ascii="Arial" w:hAnsi="Arial"/>
          <w:b/>
          <w:color w:val="804826"/>
          <w:sz w:val="15"/>
        </w:rPr>
        <w:t xml:space="preserve">4 </w:t>
      </w:r>
      <w:r>
        <w:rPr>
          <w:rFonts w:ascii="Georgia" w:hAnsi="Georgia"/>
          <w:sz w:val="19"/>
        </w:rPr>
        <w:t>Now when Jehoram had risen over the kingdom of his father and had strengthened himself, he killed all his brothers with the sword and also some of the princes of Israel.</w:t>
      </w:r>
    </w:p>
    <w:p>
      <w:pPr>
        <w:pStyle w:val="Scripture"/>
      </w:pPr>
      <w:r>
        <w:rPr>
          <w:rFonts w:ascii="Arial" w:hAnsi="Arial"/>
          <w:b/>
          <w:color w:val="804826"/>
          <w:sz w:val="15"/>
        </w:rPr>
        <w:t xml:space="preserve">5 </w:t>
      </w:r>
      <w:r>
        <w:rPr>
          <w:rFonts w:ascii="Georgia" w:hAnsi="Georgia"/>
          <w:sz w:val="19"/>
        </w:rPr>
        <w:t>Jehoram was thirty-two years old when he began to reign, and he reigned eight years in Jerusalem.</w:t>
      </w:r>
    </w:p>
    <w:p>
      <w:pPr>
        <w:pStyle w:val="Scripture"/>
      </w:pPr>
      <w:r>
        <w:rPr>
          <w:rFonts w:ascii="Arial" w:hAnsi="Arial"/>
          <w:b/>
          <w:color w:val="804826"/>
          <w:sz w:val="15"/>
        </w:rPr>
        <w:t xml:space="preserve">6 </w:t>
      </w:r>
      <w:r>
        <w:rPr>
          <w:rFonts w:ascii="Georgia" w:hAnsi="Georgia"/>
          <w:sz w:val="19"/>
        </w:rPr>
        <w:t>And he walked in the way of the kings of Israel, as did the house of Ahab, for he had the daughter of Ahab as wife; and he did that which was evil in the sight of YHWH–Yahweh.</w:t>
      </w:r>
    </w:p>
    <w:p>
      <w:pPr>
        <w:pStyle w:val="Scripture"/>
      </w:pPr>
      <w:r>
        <w:rPr>
          <w:rFonts w:ascii="Arial" w:hAnsi="Arial"/>
          <w:b/>
          <w:color w:val="804826"/>
          <w:sz w:val="15"/>
        </w:rPr>
        <w:t xml:space="preserve">7 </w:t>
      </w:r>
      <w:r>
        <w:rPr>
          <w:rFonts w:ascii="Georgia" w:hAnsi="Georgia"/>
          <w:sz w:val="19"/>
        </w:rPr>
        <w:t>Nevertheless YHWH–Yahweh would not destroy the house of David because of the covenant that He had made with David, and as He had promised to give a lamp to him and to his sons forever.</w:t>
      </w:r>
    </w:p>
    <w:p>
      <w:pPr>
        <w:pStyle w:val="Scripture"/>
      </w:pPr>
      <w:r>
        <w:rPr>
          <w:rFonts w:ascii="Arial" w:hAnsi="Arial"/>
          <w:b/>
          <w:color w:val="804826"/>
          <w:sz w:val="15"/>
        </w:rPr>
        <w:t xml:space="preserve">8 </w:t>
      </w:r>
      <w:r>
        <w:rPr>
          <w:rFonts w:ascii="Georgia" w:hAnsi="Georgia"/>
          <w:sz w:val="19"/>
        </w:rPr>
        <w:t>In his days Edom revolted from under the hand of Judah and made a king over themselves.</w:t>
      </w:r>
    </w:p>
    <w:p>
      <w:pPr>
        <w:pStyle w:val="Scripture"/>
      </w:pPr>
      <w:r>
        <w:rPr>
          <w:rFonts w:ascii="Arial" w:hAnsi="Arial"/>
          <w:b/>
          <w:color w:val="804826"/>
          <w:sz w:val="15"/>
        </w:rPr>
        <w:t xml:space="preserve">9 </w:t>
      </w:r>
      <w:r>
        <w:rPr>
          <w:rFonts w:ascii="Georgia" w:hAnsi="Georgia"/>
          <w:sz w:val="19"/>
        </w:rPr>
        <w:t>Then Jehoram passed over with his captains and all his chariots with him; and he rose up by night and struck the Edomites who surrounded him and the captains of the chariots.</w:t>
      </w:r>
    </w:p>
    <w:p>
      <w:pPr>
        <w:pStyle w:val="Scripture"/>
      </w:pPr>
      <w:r>
        <w:rPr>
          <w:rFonts w:ascii="Arial" w:hAnsi="Arial"/>
          <w:b/>
          <w:color w:val="804826"/>
          <w:sz w:val="15"/>
        </w:rPr>
        <w:t xml:space="preserve">10 </w:t>
      </w:r>
      <w:r>
        <w:rPr>
          <w:rFonts w:ascii="Georgia" w:hAnsi="Georgia"/>
          <w:sz w:val="19"/>
        </w:rPr>
        <w:t>So Edom revolted from under the hand of Judah to this day. Then Libnah revolted at the same time from under his hand, because he had forsaken YHWH–Yahweh, the Elohim of his fathers.</w:t>
      </w:r>
    </w:p>
    <w:p>
      <w:pPr>
        <w:pStyle w:val="Scripture"/>
      </w:pPr>
      <w:r>
        <w:rPr>
          <w:rFonts w:ascii="Arial" w:hAnsi="Arial"/>
          <w:b/>
          <w:color w:val="804826"/>
          <w:sz w:val="15"/>
        </w:rPr>
        <w:t xml:space="preserve">11 </w:t>
      </w:r>
      <w:r>
        <w:rPr>
          <w:rFonts w:ascii="Georgia" w:hAnsi="Georgia"/>
          <w:sz w:val="19"/>
        </w:rPr>
        <w:t>Moreover he made high places in the mountains of Judah and caused the inhabitants of Jerusalem to commit prostitution and led Judah astray.</w:t>
      </w:r>
    </w:p>
    <w:p>
      <w:pPr>
        <w:pStyle w:val="Scripture"/>
      </w:pPr>
      <w:r>
        <w:rPr>
          <w:rFonts w:ascii="Arial" w:hAnsi="Arial"/>
          <w:b/>
          <w:color w:val="804826"/>
          <w:sz w:val="15"/>
        </w:rPr>
        <w:t xml:space="preserve">12 </w:t>
      </w:r>
      <w:r>
        <w:rPr>
          <w:rFonts w:ascii="Georgia" w:hAnsi="Georgia"/>
          <w:sz w:val="19"/>
        </w:rPr>
        <w:t>And there came a writing to him from Elijah the prophet, saying, “Thus says YHWH–Yahweh, the Elohim of David your father: ‘Because you have not walked in the ways of Jehoshaphat your father, nor in the ways of Asa king of Judah,</w:t>
      </w:r>
    </w:p>
    <w:p>
      <w:pPr>
        <w:pStyle w:val="Scripture"/>
      </w:pPr>
      <w:r>
        <w:rPr>
          <w:rFonts w:ascii="Arial" w:hAnsi="Arial"/>
          <w:b/>
          <w:color w:val="804826"/>
          <w:sz w:val="15"/>
        </w:rPr>
        <w:t xml:space="preserve">13 </w:t>
      </w:r>
      <w:r>
        <w:rPr>
          <w:rFonts w:ascii="Georgia" w:hAnsi="Georgia"/>
          <w:sz w:val="19"/>
        </w:rPr>
        <w:t>but have walked in the way of the kings of Israel and have caused Judah and the inhabitants of Jerusalem to commit prostitution, like the house of Ahab did, and also have killed your brothers of your father’s house, who were better than yourself,</w:t>
      </w:r>
    </w:p>
    <w:p>
      <w:pPr>
        <w:pStyle w:val="Scripture"/>
      </w:pPr>
      <w:r>
        <w:rPr>
          <w:rFonts w:ascii="Arial" w:hAnsi="Arial"/>
          <w:b/>
          <w:color w:val="804826"/>
          <w:sz w:val="15"/>
        </w:rPr>
        <w:t xml:space="preserve">14 </w:t>
      </w:r>
      <w:r>
        <w:rPr>
          <w:rFonts w:ascii="Georgia" w:hAnsi="Georgia"/>
          <w:sz w:val="19"/>
        </w:rPr>
        <w:t>behold, YHWH–Yahweh will strike with a great plague your people and your children and your wives and all your possessions;</w:t>
      </w:r>
    </w:p>
    <w:p>
      <w:pPr>
        <w:pStyle w:val="Scripture"/>
      </w:pPr>
      <w:r>
        <w:rPr>
          <w:rFonts w:ascii="Arial" w:hAnsi="Arial"/>
          <w:b/>
          <w:color w:val="804826"/>
          <w:sz w:val="15"/>
        </w:rPr>
        <w:t xml:space="preserve">15 </w:t>
      </w:r>
      <w:r>
        <w:rPr>
          <w:rFonts w:ascii="Georgia" w:hAnsi="Georgia"/>
          <w:sz w:val="19"/>
        </w:rPr>
        <w:t>and you shall have great sickness by disease of your intestines, until your intestines come out because of the disease, day by day.’”</w:t>
      </w:r>
    </w:p>
    <w:p>
      <w:pPr>
        <w:pStyle w:val="Scripture"/>
      </w:pPr>
      <w:r>
        <w:rPr>
          <w:rFonts w:ascii="Arial" w:hAnsi="Arial"/>
          <w:b/>
          <w:color w:val="804826"/>
          <w:sz w:val="15"/>
        </w:rPr>
        <w:t xml:space="preserve">16 </w:t>
      </w:r>
      <w:r>
        <w:rPr>
          <w:rFonts w:ascii="Georgia" w:hAnsi="Georgia"/>
          <w:sz w:val="19"/>
        </w:rPr>
        <w:t>And YHWH–Yahweh stirred up against Jehoram the spirit of the Philistines and of the Arabians who were beside the Ethiopians;</w:t>
      </w:r>
    </w:p>
    <w:p>
      <w:pPr>
        <w:pStyle w:val="Scripture"/>
      </w:pPr>
      <w:r>
        <w:rPr>
          <w:rFonts w:ascii="Arial" w:hAnsi="Arial"/>
          <w:b/>
          <w:color w:val="804826"/>
          <w:sz w:val="15"/>
        </w:rPr>
        <w:t xml:space="preserve">17 </w:t>
      </w:r>
      <w:r>
        <w:rPr>
          <w:rFonts w:ascii="Georgia" w:hAnsi="Georgia"/>
          <w:sz w:val="19"/>
        </w:rPr>
        <w:t>and they came up against Judah and broke into it and carried away all the possessions that were found in the king’s house and his sons also and his wives, so that there was never a son left to him except Jehoahaz, the youngest of his sons.</w:t>
      </w:r>
    </w:p>
    <w:p>
      <w:pPr>
        <w:pStyle w:val="Scripture"/>
      </w:pPr>
      <w:r>
        <w:rPr>
          <w:rFonts w:ascii="Arial" w:hAnsi="Arial"/>
          <w:b/>
          <w:color w:val="804826"/>
          <w:sz w:val="15"/>
        </w:rPr>
        <w:t xml:space="preserve">18 </w:t>
      </w:r>
      <w:r>
        <w:rPr>
          <w:rFonts w:ascii="Georgia" w:hAnsi="Georgia"/>
          <w:sz w:val="19"/>
        </w:rPr>
        <w:t>And after all this YHWH–Yahweh struck him in his intestines with an incurable disease.</w:t>
      </w:r>
    </w:p>
    <w:p>
      <w:pPr>
        <w:pStyle w:val="Scripture"/>
      </w:pPr>
      <w:r>
        <w:rPr>
          <w:rFonts w:ascii="Arial" w:hAnsi="Arial"/>
          <w:b/>
          <w:color w:val="804826"/>
          <w:sz w:val="15"/>
        </w:rPr>
        <w:t xml:space="preserve">19 </w:t>
      </w:r>
      <w:r>
        <w:rPr>
          <w:rFonts w:ascii="Georgia" w:hAnsi="Georgia"/>
          <w:sz w:val="19"/>
        </w:rPr>
        <w:t>And it came to pass, in process of time, at the end of two years, that his intestines fell out because of his sickness, and he died of severe diseases. And his people made no burning for him like the burning of his fathers.</w:t>
      </w:r>
    </w:p>
    <w:p>
      <w:pPr>
        <w:pStyle w:val="Scripture"/>
      </w:pPr>
      <w:r>
        <w:rPr>
          <w:rFonts w:ascii="Arial" w:hAnsi="Arial"/>
          <w:b/>
          <w:color w:val="804826"/>
          <w:sz w:val="15"/>
        </w:rPr>
        <w:t xml:space="preserve">20 </w:t>
      </w:r>
      <w:r>
        <w:rPr>
          <w:rFonts w:ascii="Georgia" w:hAnsi="Georgia"/>
          <w:sz w:val="19"/>
        </w:rPr>
        <w:t>He was thirty-two years old when he began to reign, and he reigned in Jerusalem eight years; and he departed without being desired. And they buried him in the city of David, but not in the tombs of the kings.</w:t>
      </w:r>
    </w:p>
    <w:p>
      <w:pPr>
        <w:pStyle w:val="Heading2"/>
      </w:pPr>
      <w:r>
        <w:t>Chapter 22</w:t>
      </w:r>
    </w:p>
    <w:p>
      <w:pPr>
        <w:pStyle w:val="Scripture"/>
      </w:pPr>
      <w:r>
        <w:rPr>
          <w:rFonts w:ascii="Arial" w:hAnsi="Arial"/>
          <w:b/>
          <w:color w:val="804826"/>
          <w:sz w:val="15"/>
        </w:rPr>
        <w:t xml:space="preserve">1 </w:t>
      </w:r>
      <w:r>
        <w:rPr>
          <w:rFonts w:ascii="Georgia" w:hAnsi="Georgia"/>
          <w:sz w:val="19"/>
        </w:rPr>
        <w:t>And the inhabitants of Jerusalem made Ahaziah his youngest son king in his place, for the band of men who came with the Arabians to the camp had killed all the older sons. So Ahaziah the son of Jehoram king of Judah reigned.</w:t>
      </w:r>
    </w:p>
    <w:p>
      <w:pPr>
        <w:pStyle w:val="Scripture"/>
      </w:pPr>
      <w:r>
        <w:rPr>
          <w:rFonts w:ascii="Arial" w:hAnsi="Arial"/>
          <w:b/>
          <w:color w:val="804826"/>
          <w:sz w:val="15"/>
        </w:rPr>
        <w:t xml:space="preserve">2 </w:t>
      </w:r>
      <w:r>
        <w:rPr>
          <w:rFonts w:ascii="Georgia" w:hAnsi="Georgia"/>
          <w:sz w:val="19"/>
        </w:rPr>
        <w:t>Ahaziah was forty-two years old when he began to reign, and he reigned one year in Jerusalem. And his mother’s name was Athaliah the daughter of Omri.</w:t>
      </w:r>
    </w:p>
    <w:p>
      <w:pPr>
        <w:pStyle w:val="Scripture"/>
      </w:pPr>
      <w:r>
        <w:rPr>
          <w:rFonts w:ascii="Arial" w:hAnsi="Arial"/>
          <w:b/>
          <w:color w:val="804826"/>
          <w:sz w:val="15"/>
        </w:rPr>
        <w:t xml:space="preserve">3 </w:t>
      </w:r>
      <w:r>
        <w:rPr>
          <w:rFonts w:ascii="Georgia" w:hAnsi="Georgia"/>
          <w:sz w:val="19"/>
        </w:rPr>
        <w:t>He also walked in the ways of the house of Ahab, for his mother was his counselor to do wickedly.</w:t>
      </w:r>
    </w:p>
    <w:p>
      <w:pPr>
        <w:pStyle w:val="Scripture"/>
      </w:pPr>
      <w:r>
        <w:rPr>
          <w:rFonts w:ascii="Arial" w:hAnsi="Arial"/>
          <w:b/>
          <w:color w:val="804826"/>
          <w:sz w:val="15"/>
        </w:rPr>
        <w:t xml:space="preserve">4 </w:t>
      </w:r>
      <w:r>
        <w:rPr>
          <w:rFonts w:ascii="Georgia" w:hAnsi="Georgia"/>
          <w:sz w:val="19"/>
        </w:rPr>
        <w:t>And he did that which was evil in the sight of YHWH–Yahweh, as did the house of Ahab; for they were his counselors after the death of his father, to his destruction.</w:t>
      </w:r>
    </w:p>
    <w:p>
      <w:pPr>
        <w:pStyle w:val="Scripture"/>
      </w:pPr>
      <w:r>
        <w:rPr>
          <w:rFonts w:ascii="Arial" w:hAnsi="Arial"/>
          <w:b/>
          <w:color w:val="804826"/>
          <w:sz w:val="15"/>
        </w:rPr>
        <w:t xml:space="preserve">5 </w:t>
      </w:r>
      <w:r>
        <w:rPr>
          <w:rFonts w:ascii="Georgia" w:hAnsi="Georgia"/>
          <w:sz w:val="19"/>
        </w:rPr>
        <w:t>He walked also after their counsel and went with Jehoram the son of Ahab king of Israel to war against Hazael king of Syria at Ramoth-gilead; and the Syrians wounded Joram.</w:t>
      </w:r>
    </w:p>
    <w:p>
      <w:pPr>
        <w:pStyle w:val="Scripture"/>
      </w:pPr>
      <w:r>
        <w:rPr>
          <w:rFonts w:ascii="Arial" w:hAnsi="Arial"/>
          <w:b/>
          <w:color w:val="804826"/>
          <w:sz w:val="15"/>
        </w:rPr>
        <w:t xml:space="preserve">6 </w:t>
      </w:r>
      <w:r>
        <w:rPr>
          <w:rFonts w:ascii="Georgia" w:hAnsi="Georgia"/>
          <w:sz w:val="19"/>
        </w:rPr>
        <w:t>And he returned to be healed in Jezreel because of the wounds which they had given him at Ramah when he fought against Hazael king of Syria. And Azariah the son of Jehoram king of Judah went down to see Jehoram the son of Ahab in Jezreel because he was sick.</w:t>
      </w:r>
    </w:p>
    <w:p>
      <w:pPr>
        <w:pStyle w:val="Scripture"/>
      </w:pPr>
      <w:r>
        <w:rPr>
          <w:rFonts w:ascii="Arial" w:hAnsi="Arial"/>
          <w:b/>
          <w:color w:val="804826"/>
          <w:sz w:val="15"/>
        </w:rPr>
        <w:t xml:space="preserve">7 </w:t>
      </w:r>
      <w:r>
        <w:rPr>
          <w:rFonts w:ascii="Georgia" w:hAnsi="Georgia"/>
          <w:sz w:val="19"/>
        </w:rPr>
        <w:t>Now the destruction of Ahaziah was from Elohim in that he went to Joram; for when he had come, he went out with Jehoram against Jehu the son of Nimshi, whom YHWH–Yahweh had anointed to cut off the house of Ahab.</w:t>
      </w:r>
    </w:p>
    <w:p>
      <w:pPr>
        <w:pStyle w:val="Scripture"/>
      </w:pPr>
      <w:r>
        <w:rPr>
          <w:rFonts w:ascii="Arial" w:hAnsi="Arial"/>
          <w:b/>
          <w:color w:val="804826"/>
          <w:sz w:val="15"/>
        </w:rPr>
        <w:t xml:space="preserve">8 </w:t>
      </w:r>
      <w:r>
        <w:rPr>
          <w:rFonts w:ascii="Georgia" w:hAnsi="Georgia"/>
          <w:sz w:val="19"/>
        </w:rPr>
        <w:t>And it came to pass, when Jehu was executing judgment upon the house of Ahab, that he found the princes of Judah and the sons of Ahaziah’s brothers, ministering to Ahaziah, and killed them.</w:t>
      </w:r>
    </w:p>
    <w:p>
      <w:pPr>
        <w:pStyle w:val="Scripture"/>
      </w:pPr>
      <w:r>
        <w:rPr>
          <w:rFonts w:ascii="Arial" w:hAnsi="Arial"/>
          <w:b/>
          <w:color w:val="804826"/>
          <w:sz w:val="15"/>
        </w:rPr>
        <w:t xml:space="preserve">9 </w:t>
      </w:r>
      <w:r>
        <w:rPr>
          <w:rFonts w:ascii="Georgia" w:hAnsi="Georgia"/>
          <w:sz w:val="19"/>
        </w:rPr>
        <w:t>And he sought Ahaziah, and they caught him, for he was hiding in Samaria, and brought him to Jehu and killed him; and they buried him, for they said, “He is the son of Jehoshaphat, who sought YHWH–Yahweh with all his heart.” And the house of Ahaziah had no power to hold the kingdom.</w:t>
      </w:r>
    </w:p>
    <w:p>
      <w:pPr>
        <w:pStyle w:val="Scripture"/>
      </w:pPr>
      <w:r>
        <w:rPr>
          <w:rFonts w:ascii="Arial" w:hAnsi="Arial"/>
          <w:b/>
          <w:color w:val="804826"/>
          <w:sz w:val="15"/>
        </w:rPr>
        <w:t xml:space="preserve">10 </w:t>
      </w:r>
      <w:r>
        <w:rPr>
          <w:rFonts w:ascii="Georgia" w:hAnsi="Georgia"/>
          <w:sz w:val="19"/>
        </w:rPr>
        <w:t>Now when Athaliah the mother of Ahaziah saw that her son was dead, she arose and destroyed all the royal offspring of the house of Judah.</w:t>
      </w:r>
    </w:p>
    <w:p>
      <w:pPr>
        <w:pStyle w:val="Scripture"/>
      </w:pPr>
      <w:r>
        <w:rPr>
          <w:rFonts w:ascii="Arial" w:hAnsi="Arial"/>
          <w:b/>
          <w:color w:val="804826"/>
          <w:sz w:val="15"/>
        </w:rPr>
        <w:t xml:space="preserve">11 </w:t>
      </w:r>
      <w:r>
        <w:rPr>
          <w:rFonts w:ascii="Georgia" w:hAnsi="Georgia"/>
          <w:sz w:val="19"/>
        </w:rPr>
        <w:t>But Jehoshabeath, the king’s daughter, took Joash the son of Ahaziah and stole him away from among the king’s sons who were being killed and put him and his nurse in a bedchamber. So Jehoshabeath, the daughter of King Jehoram, the wife of Jehoiada the priest, for she was the sister of Ahaziah, hid him from Athaliah, so that she did not kill him.</w:t>
      </w:r>
    </w:p>
    <w:p>
      <w:pPr>
        <w:pStyle w:val="Scripture"/>
      </w:pPr>
      <w:r>
        <w:rPr>
          <w:rFonts w:ascii="Arial" w:hAnsi="Arial"/>
          <w:b/>
          <w:color w:val="804826"/>
          <w:sz w:val="15"/>
        </w:rPr>
        <w:t xml:space="preserve">12 </w:t>
      </w:r>
      <w:r>
        <w:rPr>
          <w:rFonts w:ascii="Georgia" w:hAnsi="Georgia"/>
          <w:sz w:val="19"/>
        </w:rPr>
        <w:t>And he was with them hidden in the house of Elohim six years; and Athaliah reigned over the land.</w:t>
      </w:r>
    </w:p>
    <w:p>
      <w:pPr>
        <w:pStyle w:val="Heading2"/>
      </w:pPr>
      <w:r>
        <w:t>Chapter 23</w:t>
      </w:r>
    </w:p>
    <w:p>
      <w:pPr>
        <w:pStyle w:val="Scripture"/>
      </w:pPr>
      <w:r>
        <w:rPr>
          <w:rFonts w:ascii="Arial" w:hAnsi="Arial"/>
          <w:b/>
          <w:color w:val="804826"/>
          <w:sz w:val="15"/>
        </w:rPr>
        <w:t xml:space="preserve">1 </w:t>
      </w:r>
      <w:r>
        <w:rPr>
          <w:rFonts w:ascii="Georgia" w:hAnsi="Georgia"/>
          <w:sz w:val="19"/>
        </w:rPr>
        <w:t>And in the seventh year Jehoiada strengthened himself and took the captains of hundreds, Azariah the son of Jeroham and Ishmael the son of Jehohanan and Azariah the son of Obed and Maaseiah the son of Adaiah and Elishaphat the son of Zichri, into covenant with him.</w:t>
      </w:r>
    </w:p>
    <w:p>
      <w:pPr>
        <w:pStyle w:val="Scripture"/>
      </w:pPr>
      <w:r>
        <w:rPr>
          <w:rFonts w:ascii="Arial" w:hAnsi="Arial"/>
          <w:b/>
          <w:color w:val="804826"/>
          <w:sz w:val="15"/>
        </w:rPr>
        <w:t xml:space="preserve">2 </w:t>
      </w:r>
      <w:r>
        <w:rPr>
          <w:rFonts w:ascii="Georgia" w:hAnsi="Georgia"/>
          <w:sz w:val="19"/>
        </w:rPr>
        <w:t>And they went about in Judah and gathered the Levites out of all the cities of Judah and the heads of fathers’ houses of Israel, and they came to Jerusalem.</w:t>
      </w:r>
    </w:p>
    <w:p>
      <w:pPr>
        <w:pStyle w:val="Scripture"/>
      </w:pPr>
      <w:r>
        <w:rPr>
          <w:rFonts w:ascii="Arial" w:hAnsi="Arial"/>
          <w:b/>
          <w:color w:val="804826"/>
          <w:sz w:val="15"/>
        </w:rPr>
        <w:t xml:space="preserve">3 </w:t>
      </w:r>
      <w:r>
        <w:rPr>
          <w:rFonts w:ascii="Georgia" w:hAnsi="Georgia"/>
          <w:sz w:val="19"/>
        </w:rPr>
        <w:t>And all the assembly made a covenant with the king in the house of Elohim. And he said to them, “Behold, the king’s son shall reign, as YHWH–Yahweh has spoken concerning the sons of David.</w:t>
      </w:r>
    </w:p>
    <w:p>
      <w:pPr>
        <w:pStyle w:val="Scripture"/>
      </w:pPr>
      <w:r>
        <w:rPr>
          <w:rFonts w:ascii="Arial" w:hAnsi="Arial"/>
          <w:b/>
          <w:color w:val="804826"/>
          <w:sz w:val="15"/>
        </w:rPr>
        <w:t xml:space="preserve">4 </w:t>
      </w:r>
      <w:r>
        <w:rPr>
          <w:rFonts w:ascii="Georgia" w:hAnsi="Georgia"/>
          <w:sz w:val="19"/>
        </w:rPr>
        <w:t>This is the thing that you shall do: a third part of you who come in on the Sabbath, of the priests and of the Levites, shall be gatekeepers of the thresholds;</w:t>
      </w:r>
    </w:p>
    <w:p>
      <w:pPr>
        <w:pStyle w:val="Scripture"/>
      </w:pPr>
      <w:r>
        <w:rPr>
          <w:rFonts w:ascii="Arial" w:hAnsi="Arial"/>
          <w:b/>
          <w:color w:val="804826"/>
          <w:sz w:val="15"/>
        </w:rPr>
        <w:t xml:space="preserve">5 </w:t>
      </w:r>
      <w:r>
        <w:rPr>
          <w:rFonts w:ascii="Georgia" w:hAnsi="Georgia"/>
          <w:sz w:val="19"/>
        </w:rPr>
        <w:t>and a third part shall be at the king’s house, and a third part at the gate of the foundation; and all the people shall be in the courts of the house of YHWH–Yahweh.</w:t>
      </w:r>
    </w:p>
    <w:p>
      <w:pPr>
        <w:pStyle w:val="Scripture"/>
      </w:pPr>
      <w:r>
        <w:rPr>
          <w:rFonts w:ascii="Arial" w:hAnsi="Arial"/>
          <w:b/>
          <w:color w:val="804826"/>
          <w:sz w:val="15"/>
        </w:rPr>
        <w:t xml:space="preserve">6 </w:t>
      </w:r>
      <w:r>
        <w:rPr>
          <w:rFonts w:ascii="Georgia" w:hAnsi="Georgia"/>
          <w:sz w:val="19"/>
        </w:rPr>
        <w:t>But let none come into the house of YHWH–Yahweh except the priests and those Levites who minister. They shall come in, for they are holy; but all the people shall keep the charge of YHWH–Yahweh.</w:t>
      </w:r>
    </w:p>
    <w:p>
      <w:pPr>
        <w:pStyle w:val="Scripture"/>
      </w:pPr>
      <w:r>
        <w:rPr>
          <w:rFonts w:ascii="Arial" w:hAnsi="Arial"/>
          <w:b/>
          <w:color w:val="804826"/>
          <w:sz w:val="15"/>
        </w:rPr>
        <w:t xml:space="preserve">7 </w:t>
      </w:r>
      <w:r>
        <w:rPr>
          <w:rFonts w:ascii="Georgia" w:hAnsi="Georgia"/>
          <w:sz w:val="19"/>
        </w:rPr>
        <w:t>And the Levites shall surround the king, every man with his weapons in his hand; and whoever comes into the house, let him be killed. And be with the king when he comes in and when he goes out.”</w:t>
      </w:r>
    </w:p>
    <w:p>
      <w:pPr>
        <w:pStyle w:val="Scripture"/>
      </w:pPr>
      <w:r>
        <w:rPr>
          <w:rFonts w:ascii="Arial" w:hAnsi="Arial"/>
          <w:b/>
          <w:color w:val="804826"/>
          <w:sz w:val="15"/>
        </w:rPr>
        <w:t xml:space="preserve">8 </w:t>
      </w:r>
      <w:r>
        <w:rPr>
          <w:rFonts w:ascii="Georgia" w:hAnsi="Georgia"/>
          <w:sz w:val="19"/>
        </w:rPr>
        <w:t>So the Levites and all Judah did according to all that Jehoiada the priest commanded; and they took every man his men, those who were to come in on the Sabbath, with those who were to go out on the Sabbath, for Jehoiada the priest did not dismiss the divisions.</w:t>
      </w:r>
    </w:p>
    <w:p>
      <w:pPr>
        <w:pStyle w:val="Scripture"/>
      </w:pPr>
      <w:r>
        <w:rPr>
          <w:rFonts w:ascii="Arial" w:hAnsi="Arial"/>
          <w:b/>
          <w:color w:val="804826"/>
          <w:sz w:val="15"/>
        </w:rPr>
        <w:t xml:space="preserve">9 </w:t>
      </w:r>
      <w:r>
        <w:rPr>
          <w:rFonts w:ascii="Georgia" w:hAnsi="Georgia"/>
          <w:sz w:val="19"/>
        </w:rPr>
        <w:t>And Jehoiada the priest delivered to the captains of hundreds the spears and bucklers and shields that had been King David’s, which were in the house of Elohim.</w:t>
      </w:r>
    </w:p>
    <w:p>
      <w:pPr>
        <w:pStyle w:val="Scripture"/>
      </w:pPr>
      <w:r>
        <w:rPr>
          <w:rFonts w:ascii="Arial" w:hAnsi="Arial"/>
          <w:b/>
          <w:color w:val="804826"/>
          <w:sz w:val="15"/>
        </w:rPr>
        <w:t xml:space="preserve">10 </w:t>
      </w:r>
      <w:r>
        <w:rPr>
          <w:rFonts w:ascii="Georgia" w:hAnsi="Georgia"/>
          <w:sz w:val="19"/>
        </w:rPr>
        <w:t>And he set all the people, every man with his weapon in his hand, from the right side of the house to the left side of the house, by the altar and the house, around the king.</w:t>
      </w:r>
    </w:p>
    <w:p>
      <w:pPr>
        <w:pStyle w:val="Scripture"/>
      </w:pPr>
      <w:r>
        <w:rPr>
          <w:rFonts w:ascii="Arial" w:hAnsi="Arial"/>
          <w:b/>
          <w:color w:val="804826"/>
          <w:sz w:val="15"/>
        </w:rPr>
        <w:t xml:space="preserve">11 </w:t>
      </w:r>
      <w:r>
        <w:rPr>
          <w:rFonts w:ascii="Georgia" w:hAnsi="Georgia"/>
          <w:sz w:val="19"/>
        </w:rPr>
        <w:t>Then they brought out the king’s son and put the crown upon him and gave him the testimony and made him king; and Jehoiada and his sons anointed him, and they said, “Long live the king!”</w:t>
      </w:r>
    </w:p>
    <w:p>
      <w:pPr>
        <w:pStyle w:val="Scripture"/>
      </w:pPr>
      <w:r>
        <w:rPr>
          <w:rFonts w:ascii="Arial" w:hAnsi="Arial"/>
          <w:b/>
          <w:color w:val="804826"/>
          <w:sz w:val="15"/>
        </w:rPr>
        <w:t xml:space="preserve">12 </w:t>
      </w:r>
      <w:r>
        <w:rPr>
          <w:rFonts w:ascii="Georgia" w:hAnsi="Georgia"/>
          <w:sz w:val="19"/>
        </w:rPr>
        <w:t>And when Athaliah heard the noise of the people running and praising the king, she came to the people into the house of YHWH–Yahweh;</w:t>
      </w:r>
    </w:p>
    <w:p>
      <w:pPr>
        <w:pStyle w:val="Scripture"/>
      </w:pPr>
      <w:r>
        <w:rPr>
          <w:rFonts w:ascii="Arial" w:hAnsi="Arial"/>
          <w:b/>
          <w:color w:val="804826"/>
          <w:sz w:val="15"/>
        </w:rPr>
        <w:t xml:space="preserve">13 </w:t>
      </w:r>
      <w:r>
        <w:rPr>
          <w:rFonts w:ascii="Georgia" w:hAnsi="Georgia"/>
          <w:sz w:val="19"/>
        </w:rPr>
        <w:t>and she looked, and behold, the king stood by his pillar at the entrance, and the captains and the trumpets by the king; and all the people of the land rejoiced and blew trumpets; the singers also played instruments of music and led the singing of praise. Then Athaliah tore her clothes and said, “Treason! Treason!”</w:t>
      </w:r>
    </w:p>
    <w:p>
      <w:pPr>
        <w:pStyle w:val="Scripture"/>
      </w:pPr>
      <w:r>
        <w:rPr>
          <w:rFonts w:ascii="Arial" w:hAnsi="Arial"/>
          <w:b/>
          <w:color w:val="804826"/>
          <w:sz w:val="15"/>
        </w:rPr>
        <w:t xml:space="preserve">14 </w:t>
      </w:r>
      <w:r>
        <w:rPr>
          <w:rFonts w:ascii="Georgia" w:hAnsi="Georgia"/>
          <w:sz w:val="19"/>
        </w:rPr>
        <w:t>And Jehoiada the priest brought out the captains of hundreds who were set over the army and said to them, “Bring her out between the ranks, and whoever follows her, let him be killed with the sword.” For the priest said, “Do not kill her in the house of YHWH–Yahweh.”</w:t>
      </w:r>
    </w:p>
    <w:p>
      <w:pPr>
        <w:pStyle w:val="Scripture"/>
      </w:pPr>
      <w:r>
        <w:rPr>
          <w:rFonts w:ascii="Arial" w:hAnsi="Arial"/>
          <w:b/>
          <w:color w:val="804826"/>
          <w:sz w:val="15"/>
        </w:rPr>
        <w:t xml:space="preserve">15 </w:t>
      </w:r>
      <w:r>
        <w:rPr>
          <w:rFonts w:ascii="Georgia" w:hAnsi="Georgia"/>
          <w:sz w:val="19"/>
        </w:rPr>
        <w:t>So they made way for her; and she went to the entrance of the horse gate to the king’s house, and they killed her there.</w:t>
      </w:r>
    </w:p>
    <w:p>
      <w:pPr>
        <w:pStyle w:val="Scripture"/>
      </w:pPr>
      <w:r>
        <w:rPr>
          <w:rFonts w:ascii="Arial" w:hAnsi="Arial"/>
          <w:b/>
          <w:color w:val="804826"/>
          <w:sz w:val="15"/>
        </w:rPr>
        <w:t xml:space="preserve">16 </w:t>
      </w:r>
      <w:r>
        <w:rPr>
          <w:rFonts w:ascii="Georgia" w:hAnsi="Georgia"/>
          <w:sz w:val="19"/>
        </w:rPr>
        <w:t>And Jehoiada made a covenant between himself and all the people and the king, that they should be YHWH–Yahweh’s people.</w:t>
      </w:r>
    </w:p>
    <w:p>
      <w:pPr>
        <w:pStyle w:val="Scripture"/>
      </w:pPr>
      <w:r>
        <w:rPr>
          <w:rFonts w:ascii="Arial" w:hAnsi="Arial"/>
          <w:b/>
          <w:color w:val="804826"/>
          <w:sz w:val="15"/>
        </w:rPr>
        <w:t xml:space="preserve">17 </w:t>
      </w:r>
      <w:r>
        <w:rPr>
          <w:rFonts w:ascii="Georgia" w:hAnsi="Georgia"/>
          <w:sz w:val="19"/>
        </w:rPr>
        <w:t>And all the people went to the house of Baal and broke it down and broke his altars and his images in pieces and killed Mattan the priest of Baal before the altars.</w:t>
      </w:r>
    </w:p>
    <w:p>
      <w:pPr>
        <w:pStyle w:val="Scripture"/>
      </w:pPr>
      <w:r>
        <w:rPr>
          <w:rFonts w:ascii="Arial" w:hAnsi="Arial"/>
          <w:b/>
          <w:color w:val="804826"/>
          <w:sz w:val="15"/>
        </w:rPr>
        <w:t xml:space="preserve">18 </w:t>
      </w:r>
      <w:r>
        <w:rPr>
          <w:rFonts w:ascii="Georgia" w:hAnsi="Georgia"/>
          <w:sz w:val="19"/>
        </w:rPr>
        <w:t>And Jehoiada appointed the offices of the house of YHWH–Yahweh under the hand of the priests the Levites, whom David had distributed in the house of YHWH–Yahweh, to offer the burnt offerings of YHWH–Yahweh, as it is written in the law of Moses, with rejoicing and with singing, according to the order of David.</w:t>
      </w:r>
    </w:p>
    <w:p>
      <w:pPr>
        <w:pStyle w:val="Scripture"/>
      </w:pPr>
      <w:r>
        <w:rPr>
          <w:rFonts w:ascii="Arial" w:hAnsi="Arial"/>
          <w:b/>
          <w:color w:val="804826"/>
          <w:sz w:val="15"/>
        </w:rPr>
        <w:t xml:space="preserve">19 </w:t>
      </w:r>
      <w:r>
        <w:rPr>
          <w:rFonts w:ascii="Georgia" w:hAnsi="Georgia"/>
          <w:sz w:val="19"/>
        </w:rPr>
        <w:t>And he set the gatekeepers at the gates of the house of YHWH–Yahweh, that none who was unclean in anything should enter in.</w:t>
      </w:r>
    </w:p>
    <w:p>
      <w:pPr>
        <w:pStyle w:val="Scripture"/>
      </w:pPr>
      <w:r>
        <w:rPr>
          <w:rFonts w:ascii="Arial" w:hAnsi="Arial"/>
          <w:b/>
          <w:color w:val="804826"/>
          <w:sz w:val="15"/>
        </w:rPr>
        <w:t xml:space="preserve">20 </w:t>
      </w:r>
      <w:r>
        <w:rPr>
          <w:rFonts w:ascii="Georgia" w:hAnsi="Georgia"/>
          <w:sz w:val="19"/>
        </w:rPr>
        <w:t>And he took the captains of hundreds and the nobles and the governors of the people and all the people of the land and brought down the king from the house of YHWH–Yahweh; and they came through the upper gate to the king’s house and set the king upon the throne of the kingdom.</w:t>
      </w:r>
    </w:p>
    <w:p>
      <w:pPr>
        <w:pStyle w:val="Scripture"/>
      </w:pPr>
      <w:r>
        <w:rPr>
          <w:rFonts w:ascii="Arial" w:hAnsi="Arial"/>
          <w:b/>
          <w:color w:val="804826"/>
          <w:sz w:val="15"/>
        </w:rPr>
        <w:t xml:space="preserve">21 </w:t>
      </w:r>
      <w:r>
        <w:rPr>
          <w:rFonts w:ascii="Georgia" w:hAnsi="Georgia"/>
          <w:sz w:val="19"/>
        </w:rPr>
        <w:t>So all the people of the land rejoiced, and the city was quiet after they had killed Athaliah with the sword.</w:t>
      </w:r>
    </w:p>
    <w:p>
      <w:pPr>
        <w:pStyle w:val="Heading2"/>
      </w:pPr>
      <w:r>
        <w:t>Chapter 24</w:t>
      </w:r>
    </w:p>
    <w:p>
      <w:pPr>
        <w:pStyle w:val="Scripture"/>
      </w:pPr>
      <w:r>
        <w:rPr>
          <w:rFonts w:ascii="Arial" w:hAnsi="Arial"/>
          <w:b/>
          <w:color w:val="804826"/>
          <w:sz w:val="15"/>
        </w:rPr>
        <w:t xml:space="preserve">1 </w:t>
      </w:r>
      <w:r>
        <w:rPr>
          <w:rFonts w:ascii="Georgia" w:hAnsi="Georgia"/>
          <w:sz w:val="19"/>
        </w:rPr>
        <w:t>Joash was seven years old when he began to reign, and he reigned forty years in Jerusalem; and his mother’s name was Zibiah of Beersheba.</w:t>
      </w:r>
    </w:p>
    <w:p>
      <w:pPr>
        <w:pStyle w:val="Scripture"/>
      </w:pPr>
      <w:r>
        <w:rPr>
          <w:rFonts w:ascii="Arial" w:hAnsi="Arial"/>
          <w:b/>
          <w:color w:val="804826"/>
          <w:sz w:val="15"/>
        </w:rPr>
        <w:t xml:space="preserve">2 </w:t>
      </w:r>
      <w:r>
        <w:rPr>
          <w:rFonts w:ascii="Georgia" w:hAnsi="Georgia"/>
          <w:sz w:val="19"/>
        </w:rPr>
        <w:t>And Joash did that which was right in the eyes of YHWH–Yahweh all the days of Jehoiada the priest.</w:t>
      </w:r>
    </w:p>
    <w:p>
      <w:pPr>
        <w:pStyle w:val="Scripture"/>
      </w:pPr>
      <w:r>
        <w:rPr>
          <w:rFonts w:ascii="Arial" w:hAnsi="Arial"/>
          <w:b/>
          <w:color w:val="804826"/>
          <w:sz w:val="15"/>
        </w:rPr>
        <w:t xml:space="preserve">3 </w:t>
      </w:r>
      <w:r>
        <w:rPr>
          <w:rFonts w:ascii="Georgia" w:hAnsi="Georgia"/>
          <w:sz w:val="19"/>
        </w:rPr>
        <w:t>And Jehoiada took for him two wives; and he fathered sons and daughters.</w:t>
      </w:r>
    </w:p>
    <w:p>
      <w:pPr>
        <w:pStyle w:val="Scripture"/>
      </w:pPr>
      <w:r>
        <w:rPr>
          <w:rFonts w:ascii="Arial" w:hAnsi="Arial"/>
          <w:b/>
          <w:color w:val="804826"/>
          <w:sz w:val="15"/>
        </w:rPr>
        <w:t xml:space="preserve">4 </w:t>
      </w:r>
      <w:r>
        <w:rPr>
          <w:rFonts w:ascii="Georgia" w:hAnsi="Georgia"/>
          <w:sz w:val="19"/>
        </w:rPr>
        <w:t>And it came to pass after this that Joash was minded to restore the house of YHWH–Yahweh.</w:t>
      </w:r>
    </w:p>
    <w:p>
      <w:pPr>
        <w:pStyle w:val="Scripture"/>
      </w:pPr>
      <w:r>
        <w:rPr>
          <w:rFonts w:ascii="Arial" w:hAnsi="Arial"/>
          <w:b/>
          <w:color w:val="804826"/>
          <w:sz w:val="15"/>
        </w:rPr>
        <w:t xml:space="preserve">5 </w:t>
      </w:r>
      <w:r>
        <w:rPr>
          <w:rFonts w:ascii="Georgia" w:hAnsi="Georgia"/>
          <w:sz w:val="19"/>
        </w:rPr>
        <w:t>And he gathered together the priests and the Levites and said to them, “Go out to the cities of Judah and gather from all Israel money to repair the house of your Elohim from year to year; and see that you hasten the matter.” Nevertheless the Levites did not hasten it.</w:t>
      </w:r>
    </w:p>
    <w:p>
      <w:pPr>
        <w:pStyle w:val="Scripture"/>
      </w:pPr>
      <w:r>
        <w:rPr>
          <w:rFonts w:ascii="Arial" w:hAnsi="Arial"/>
          <w:b/>
          <w:color w:val="804826"/>
          <w:sz w:val="15"/>
        </w:rPr>
        <w:t xml:space="preserve">6 </w:t>
      </w:r>
      <w:r>
        <w:rPr>
          <w:rFonts w:ascii="Georgia" w:hAnsi="Georgia"/>
          <w:sz w:val="19"/>
        </w:rPr>
        <w:t>And the king called for Jehoiada the chief and said to him, “Why have you not required of the Levites to bring in from Judah and from Jerusalem the tax of Moses the servant of YHWH–Yahweh and of the assembly of Israel for the tent of the testimony?”</w:t>
      </w:r>
    </w:p>
    <w:p>
      <w:pPr>
        <w:pStyle w:val="Scripture"/>
      </w:pPr>
      <w:r>
        <w:rPr>
          <w:rFonts w:ascii="Arial" w:hAnsi="Arial"/>
          <w:b/>
          <w:color w:val="804826"/>
          <w:sz w:val="15"/>
        </w:rPr>
        <w:t xml:space="preserve">7 </w:t>
      </w:r>
      <w:r>
        <w:rPr>
          <w:rFonts w:ascii="Georgia" w:hAnsi="Georgia"/>
          <w:sz w:val="19"/>
        </w:rPr>
        <w:t>For the sons of Athaliah, that wicked woman, had broken up the house of Elohim; and they had also bestowed all the dedicated things of the house of YHWH–Yahweh upon the Baals.</w:t>
      </w:r>
    </w:p>
    <w:p>
      <w:pPr>
        <w:pStyle w:val="Scripture"/>
      </w:pPr>
      <w:r>
        <w:rPr>
          <w:rFonts w:ascii="Arial" w:hAnsi="Arial"/>
          <w:b/>
          <w:color w:val="804826"/>
          <w:sz w:val="15"/>
        </w:rPr>
        <w:t xml:space="preserve">8 </w:t>
      </w:r>
      <w:r>
        <w:rPr>
          <w:rFonts w:ascii="Georgia" w:hAnsi="Georgia"/>
          <w:sz w:val="19"/>
        </w:rPr>
        <w:t>So the king commanded, and they made a chest and set it outside at the gate of the house of YHWH–Yahweh.</w:t>
      </w:r>
    </w:p>
    <w:p>
      <w:pPr>
        <w:pStyle w:val="Scripture"/>
      </w:pPr>
      <w:r>
        <w:rPr>
          <w:rFonts w:ascii="Arial" w:hAnsi="Arial"/>
          <w:b/>
          <w:color w:val="804826"/>
          <w:sz w:val="15"/>
        </w:rPr>
        <w:t xml:space="preserve">9 </w:t>
      </w:r>
      <w:r>
        <w:rPr>
          <w:rFonts w:ascii="Georgia" w:hAnsi="Georgia"/>
          <w:sz w:val="19"/>
        </w:rPr>
        <w:t>And they made a proclamation through Judah and Jerusalem to bring in for YHWH–Yahweh the tax that Moses the servant of Elohim laid upon Israel in the wilderness.</w:t>
      </w:r>
    </w:p>
    <w:p>
      <w:pPr>
        <w:pStyle w:val="Scripture"/>
      </w:pPr>
      <w:r>
        <w:rPr>
          <w:rFonts w:ascii="Arial" w:hAnsi="Arial"/>
          <w:b/>
          <w:color w:val="804826"/>
          <w:sz w:val="15"/>
        </w:rPr>
        <w:t xml:space="preserve">10 </w:t>
      </w:r>
      <w:r>
        <w:rPr>
          <w:rFonts w:ascii="Georgia" w:hAnsi="Georgia"/>
          <w:sz w:val="19"/>
        </w:rPr>
        <w:t>And all the princes and all the people rejoiced and brought in and cast into the chest until they had finished.</w:t>
      </w:r>
    </w:p>
    <w:p>
      <w:pPr>
        <w:pStyle w:val="Scripture"/>
      </w:pPr>
      <w:r>
        <w:rPr>
          <w:rFonts w:ascii="Arial" w:hAnsi="Arial"/>
          <w:b/>
          <w:color w:val="804826"/>
          <w:sz w:val="15"/>
        </w:rPr>
        <w:t xml:space="preserve">11 </w:t>
      </w:r>
      <w:r>
        <w:rPr>
          <w:rFonts w:ascii="Georgia" w:hAnsi="Georgia"/>
          <w:sz w:val="19"/>
        </w:rPr>
        <w:t>And it came to pass, whenever the chest was brought to the king’s officers by the hand of the Levites, and when they saw that there was much money, that the king’s scribe and the chief priest’s officer came and emptied the chest and took it and carried it to its place again. Thus they did day by day and gathered money in abundance.</w:t>
      </w:r>
    </w:p>
    <w:p>
      <w:pPr>
        <w:pStyle w:val="Scripture"/>
      </w:pPr>
      <w:r>
        <w:rPr>
          <w:rFonts w:ascii="Arial" w:hAnsi="Arial"/>
          <w:b/>
          <w:color w:val="804826"/>
          <w:sz w:val="15"/>
        </w:rPr>
        <w:t xml:space="preserve">12 </w:t>
      </w:r>
      <w:r>
        <w:rPr>
          <w:rFonts w:ascii="Georgia" w:hAnsi="Georgia"/>
          <w:sz w:val="19"/>
        </w:rPr>
        <w:t>And the king and Jehoiada gave it to those who did the work of the service of the house of YHWH–Yahweh; and they hired masons and carpenters to restore the house of YHWH–Yahweh, and also those who worked iron and bronze to repair the house of YHWH–Yahweh.</w:t>
      </w:r>
    </w:p>
    <w:p>
      <w:pPr>
        <w:pStyle w:val="Scripture"/>
      </w:pPr>
      <w:r>
        <w:rPr>
          <w:rFonts w:ascii="Arial" w:hAnsi="Arial"/>
          <w:b/>
          <w:color w:val="804826"/>
          <w:sz w:val="15"/>
        </w:rPr>
        <w:t xml:space="preserve">13 </w:t>
      </w:r>
      <w:r>
        <w:rPr>
          <w:rFonts w:ascii="Georgia" w:hAnsi="Georgia"/>
          <w:sz w:val="19"/>
        </w:rPr>
        <w:t>So the workmen worked, and the work of repairing went forward in their hands; and they set up the house of Elohim according to its design and strengthened it.</w:t>
      </w:r>
    </w:p>
    <w:p>
      <w:pPr>
        <w:pStyle w:val="Scripture"/>
      </w:pPr>
      <w:r>
        <w:rPr>
          <w:rFonts w:ascii="Arial" w:hAnsi="Arial"/>
          <w:b/>
          <w:color w:val="804826"/>
          <w:sz w:val="15"/>
        </w:rPr>
        <w:t xml:space="preserve">14 </w:t>
      </w:r>
      <w:r>
        <w:rPr>
          <w:rFonts w:ascii="Georgia" w:hAnsi="Georgia"/>
          <w:sz w:val="19"/>
        </w:rPr>
        <w:t>And when they had finished, they brought the rest of the money before the king and Jehoiada, from which were made vessels for the house of YHWH–Yahweh, even vessels with which to minister and offer, and spoons and vessels of gold and silver. And they offered burnt offerings in the house of YHWH–Yahweh continually all the days of Jehoiada.</w:t>
      </w:r>
    </w:p>
    <w:p>
      <w:pPr>
        <w:pStyle w:val="Scripture"/>
      </w:pPr>
      <w:r>
        <w:rPr>
          <w:rFonts w:ascii="Arial" w:hAnsi="Arial"/>
          <w:b/>
          <w:color w:val="804826"/>
          <w:sz w:val="15"/>
        </w:rPr>
        <w:t xml:space="preserve">15 </w:t>
      </w:r>
      <w:r>
        <w:rPr>
          <w:rFonts w:ascii="Georgia" w:hAnsi="Georgia"/>
          <w:sz w:val="19"/>
        </w:rPr>
        <w:t>But Jehoiada grew old and was full of days, and he died; he was one hundred thirty years old when he died.</w:t>
      </w:r>
    </w:p>
    <w:p>
      <w:pPr>
        <w:pStyle w:val="Scripture"/>
      </w:pPr>
      <w:r>
        <w:rPr>
          <w:rFonts w:ascii="Arial" w:hAnsi="Arial"/>
          <w:b/>
          <w:color w:val="804826"/>
          <w:sz w:val="15"/>
        </w:rPr>
        <w:t xml:space="preserve">16 </w:t>
      </w:r>
      <w:r>
        <w:rPr>
          <w:rFonts w:ascii="Georgia" w:hAnsi="Georgia"/>
          <w:sz w:val="19"/>
        </w:rPr>
        <w:t>And they buried him in the city of David among the kings, because he had done good in Israel and toward Elohim and His house.</w:t>
      </w:r>
    </w:p>
    <w:p>
      <w:pPr>
        <w:pStyle w:val="Scripture"/>
      </w:pPr>
      <w:r>
        <w:rPr>
          <w:rFonts w:ascii="Arial" w:hAnsi="Arial"/>
          <w:b/>
          <w:color w:val="804826"/>
          <w:sz w:val="15"/>
        </w:rPr>
        <w:t xml:space="preserve">17 </w:t>
      </w:r>
      <w:r>
        <w:rPr>
          <w:rFonts w:ascii="Georgia" w:hAnsi="Georgia"/>
          <w:sz w:val="19"/>
        </w:rPr>
        <w:t>Now after the death of Jehoiada the princes of Judah came and bowed down to the king. Then the king listened to them.</w:t>
      </w:r>
    </w:p>
    <w:p>
      <w:pPr>
        <w:pStyle w:val="Scripture"/>
      </w:pPr>
      <w:r>
        <w:rPr>
          <w:rFonts w:ascii="Arial" w:hAnsi="Arial"/>
          <w:b/>
          <w:color w:val="804826"/>
          <w:sz w:val="15"/>
        </w:rPr>
        <w:t xml:space="preserve">18 </w:t>
      </w:r>
      <w:r>
        <w:rPr>
          <w:rFonts w:ascii="Georgia" w:hAnsi="Georgia"/>
          <w:sz w:val="19"/>
        </w:rPr>
        <w:t>And they forsook the house of YHWH–Yahweh, the Elohim of their fathers, and served the Asherim and the idols; and wrath came upon Judah and Jerusalem for this their guilt.</w:t>
      </w:r>
    </w:p>
    <w:p>
      <w:pPr>
        <w:pStyle w:val="Scripture"/>
      </w:pPr>
      <w:r>
        <w:rPr>
          <w:rFonts w:ascii="Arial" w:hAnsi="Arial"/>
          <w:b/>
          <w:color w:val="804826"/>
          <w:sz w:val="15"/>
        </w:rPr>
        <w:t xml:space="preserve">19 </w:t>
      </w:r>
      <w:r>
        <w:rPr>
          <w:rFonts w:ascii="Georgia" w:hAnsi="Georgia"/>
          <w:sz w:val="19"/>
        </w:rPr>
        <w:t>Yet He sent prophets to them to bring them again to YHWH–Yahweh; and they testified against them, but they would not listen.</w:t>
      </w:r>
    </w:p>
    <w:p>
      <w:pPr>
        <w:pStyle w:val="Scripture"/>
      </w:pPr>
      <w:r>
        <w:rPr>
          <w:rFonts w:ascii="Arial" w:hAnsi="Arial"/>
          <w:b/>
          <w:color w:val="804826"/>
          <w:sz w:val="15"/>
        </w:rPr>
        <w:t xml:space="preserve">20 </w:t>
      </w:r>
      <w:r>
        <w:rPr>
          <w:rFonts w:ascii="Georgia" w:hAnsi="Georgia"/>
          <w:sz w:val="19"/>
        </w:rPr>
        <w:t>And the Spirit of Elohim clothed Zechariah the son of Jehoiada the priest; and he stood above the people and said to them, “Thus says Elohim: ‘Why do you transgress the commandments of YHWH–Yahweh, so that you cannot prosper? Because you have forsaken YHWH–Yahweh, He has also forsaken you.’”</w:t>
      </w:r>
    </w:p>
    <w:p>
      <w:pPr>
        <w:pStyle w:val="Scripture"/>
      </w:pPr>
      <w:r>
        <w:rPr>
          <w:rFonts w:ascii="Arial" w:hAnsi="Arial"/>
          <w:b/>
          <w:color w:val="804826"/>
          <w:sz w:val="15"/>
        </w:rPr>
        <w:t xml:space="preserve">21 </w:t>
      </w:r>
      <w:r>
        <w:rPr>
          <w:rFonts w:ascii="Georgia" w:hAnsi="Georgia"/>
          <w:sz w:val="19"/>
        </w:rPr>
        <w:t>And they conspired against him and stoned him with stones at the commandment of the king in the court of the house of YHWH–Yahweh.</w:t>
      </w:r>
    </w:p>
    <w:p>
      <w:pPr>
        <w:pStyle w:val="Scripture"/>
      </w:pPr>
      <w:r>
        <w:rPr>
          <w:rFonts w:ascii="Arial" w:hAnsi="Arial"/>
          <w:b/>
          <w:color w:val="804826"/>
          <w:sz w:val="15"/>
        </w:rPr>
        <w:t xml:space="preserve">22 </w:t>
      </w:r>
      <w:r>
        <w:rPr>
          <w:rFonts w:ascii="Georgia" w:hAnsi="Georgia"/>
          <w:sz w:val="19"/>
        </w:rPr>
        <w:t>Thus Joash the king did not remember the kindness which Jehoiada his father had shown him, but killed his son. And when he died, he said, “May YHWH–Yahweh look upon it and require it.”</w:t>
      </w:r>
    </w:p>
    <w:p>
      <w:pPr>
        <w:pStyle w:val="Scripture"/>
      </w:pPr>
      <w:r>
        <w:rPr>
          <w:rFonts w:ascii="Arial" w:hAnsi="Arial"/>
          <w:b/>
          <w:color w:val="804826"/>
          <w:sz w:val="15"/>
        </w:rPr>
        <w:t xml:space="preserve">23 </w:t>
      </w:r>
      <w:r>
        <w:rPr>
          <w:rFonts w:ascii="Georgia" w:hAnsi="Georgia"/>
          <w:sz w:val="19"/>
        </w:rPr>
        <w:t>And it came to pass at the end of the year that the army of the Syrians came up against him; and they came to Judah and Jerusalem and destroyed all the princes of the people from among the people and sent all their spoil to the king of Damascus.</w:t>
      </w:r>
    </w:p>
    <w:p>
      <w:pPr>
        <w:pStyle w:val="Scripture"/>
      </w:pPr>
      <w:r>
        <w:rPr>
          <w:rFonts w:ascii="Arial" w:hAnsi="Arial"/>
          <w:b/>
          <w:color w:val="804826"/>
          <w:sz w:val="15"/>
        </w:rPr>
        <w:t xml:space="preserve">24 </w:t>
      </w:r>
      <w:r>
        <w:rPr>
          <w:rFonts w:ascii="Georgia" w:hAnsi="Georgia"/>
          <w:sz w:val="19"/>
        </w:rPr>
        <w:t>For the army of the Syrians came with a small company of men, and YHWH–Yahweh delivered a very great army into their hand, because they had forsaken YHWH–Yahweh, the Elohim of their fathers. So they executed judgment upon Joash.</w:t>
      </w:r>
    </w:p>
    <w:p>
      <w:pPr>
        <w:pStyle w:val="Scripture"/>
      </w:pPr>
      <w:r>
        <w:rPr>
          <w:rFonts w:ascii="Arial" w:hAnsi="Arial"/>
          <w:b/>
          <w:color w:val="804826"/>
          <w:sz w:val="15"/>
        </w:rPr>
        <w:t xml:space="preserve">25 </w:t>
      </w:r>
      <w:r>
        <w:rPr>
          <w:rFonts w:ascii="Georgia" w:hAnsi="Georgia"/>
          <w:sz w:val="19"/>
        </w:rPr>
        <w:t>And when they had departed from him, for they left him severely wounded, his own servants conspired against him for the blood of the sons of Jehoiada the priest and killed him on his bed, and he died; and they buried him in the city of David, but they did not bury him in the tombs of the kings.</w:t>
      </w:r>
    </w:p>
    <w:p>
      <w:pPr>
        <w:pStyle w:val="Scripture"/>
      </w:pPr>
      <w:r>
        <w:rPr>
          <w:rFonts w:ascii="Arial" w:hAnsi="Arial"/>
          <w:b/>
          <w:color w:val="804826"/>
          <w:sz w:val="15"/>
        </w:rPr>
        <w:t xml:space="preserve">26 </w:t>
      </w:r>
      <w:r>
        <w:rPr>
          <w:rFonts w:ascii="Georgia" w:hAnsi="Georgia"/>
          <w:sz w:val="19"/>
        </w:rPr>
        <w:t>And these are those who conspired against him: Zabad the son of Shimeath the Ammonitess and Jehozabad the son of Shimrith the Moabitess.</w:t>
      </w:r>
    </w:p>
    <w:p>
      <w:pPr>
        <w:pStyle w:val="Scripture"/>
      </w:pPr>
      <w:r>
        <w:rPr>
          <w:rFonts w:ascii="Arial" w:hAnsi="Arial"/>
          <w:b/>
          <w:color w:val="804826"/>
          <w:sz w:val="15"/>
        </w:rPr>
        <w:t xml:space="preserve">27 </w:t>
      </w:r>
      <w:r>
        <w:rPr>
          <w:rFonts w:ascii="Georgia" w:hAnsi="Georgia"/>
          <w:sz w:val="19"/>
        </w:rPr>
        <w:t>Now concerning his sons and the greatness of the burdens laid upon him and the rebuilding of the house of Elohim, behold, they are written in the commentary of the book of the kings. And Amaziah his son reigned in his place.</w:t>
      </w:r>
    </w:p>
    <w:p>
      <w:pPr>
        <w:pStyle w:val="Heading2"/>
      </w:pPr>
      <w:r>
        <w:t>Chapter 25</w:t>
      </w:r>
    </w:p>
    <w:p>
      <w:pPr>
        <w:pStyle w:val="Scripture"/>
      </w:pPr>
      <w:r>
        <w:rPr>
          <w:rFonts w:ascii="Arial" w:hAnsi="Arial"/>
          <w:b/>
          <w:color w:val="804826"/>
          <w:sz w:val="15"/>
        </w:rPr>
        <w:t xml:space="preserve">1 </w:t>
      </w:r>
      <w:r>
        <w:rPr>
          <w:rFonts w:ascii="Georgia" w:hAnsi="Georgia"/>
          <w:sz w:val="19"/>
        </w:rPr>
        <w:t>Amaziah was twenty-five years old when he began to reign, and he reigned twenty-nine years in Jerusalem; and his mother’s name was Jehoaddan of Jerusalem.</w:t>
      </w:r>
    </w:p>
    <w:p>
      <w:pPr>
        <w:pStyle w:val="Scripture"/>
      </w:pPr>
      <w:r>
        <w:rPr>
          <w:rFonts w:ascii="Arial" w:hAnsi="Arial"/>
          <w:b/>
          <w:color w:val="804826"/>
          <w:sz w:val="15"/>
        </w:rPr>
        <w:t xml:space="preserve">2 </w:t>
      </w:r>
      <w:r>
        <w:rPr>
          <w:rFonts w:ascii="Georgia" w:hAnsi="Georgia"/>
          <w:sz w:val="19"/>
        </w:rPr>
        <w:t>And he did that which was right in the eyes of YHWH–Yahweh, but not with a perfect heart.</w:t>
      </w:r>
    </w:p>
    <w:p>
      <w:pPr>
        <w:pStyle w:val="Scripture"/>
      </w:pPr>
      <w:r>
        <w:rPr>
          <w:rFonts w:ascii="Arial" w:hAnsi="Arial"/>
          <w:b/>
          <w:color w:val="804826"/>
          <w:sz w:val="15"/>
        </w:rPr>
        <w:t xml:space="preserve">3 </w:t>
      </w:r>
      <w:r>
        <w:rPr>
          <w:rFonts w:ascii="Georgia" w:hAnsi="Georgia"/>
          <w:sz w:val="19"/>
        </w:rPr>
        <w:t>Now it came to pass, when the kingdom was established to him, that he killed his servants who had killed the king his father.</w:t>
      </w:r>
    </w:p>
    <w:p>
      <w:pPr>
        <w:pStyle w:val="Scripture"/>
      </w:pPr>
      <w:r>
        <w:rPr>
          <w:rFonts w:ascii="Arial" w:hAnsi="Arial"/>
          <w:b/>
          <w:color w:val="804826"/>
          <w:sz w:val="15"/>
        </w:rPr>
        <w:t xml:space="preserve">4 </w:t>
      </w:r>
      <w:r>
        <w:rPr>
          <w:rFonts w:ascii="Georgia" w:hAnsi="Georgia"/>
          <w:sz w:val="19"/>
        </w:rPr>
        <w:t>But he did not put their children to death, but did according to that which is written in the law in the book of Moses, as YHWH–Yahweh commanded, saying, “The fathers shall not die for the children, neither shall the children die for the fathers; but every man shall die for his own sin.”</w:t>
      </w:r>
    </w:p>
    <w:p>
      <w:pPr>
        <w:pStyle w:val="Scripture"/>
      </w:pPr>
      <w:r>
        <w:rPr>
          <w:rFonts w:ascii="Arial" w:hAnsi="Arial"/>
          <w:b/>
          <w:color w:val="804826"/>
          <w:sz w:val="15"/>
        </w:rPr>
        <w:t xml:space="preserve">5 </w:t>
      </w:r>
      <w:r>
        <w:rPr>
          <w:rFonts w:ascii="Georgia" w:hAnsi="Georgia"/>
          <w:sz w:val="19"/>
        </w:rPr>
        <w:t>Moreover Amaziah gathered Judah together and ordered them according to their fathers’ houses, under captains of thousands and captains of hundreds, even all Judah and Benjamin; and he numbered them from twenty years old and upward and found them to be three hundred thousand chosen men, able to go forth to war, who could handle spear and shield.</w:t>
      </w:r>
    </w:p>
    <w:p>
      <w:pPr>
        <w:pStyle w:val="Scripture"/>
      </w:pPr>
      <w:r>
        <w:rPr>
          <w:rFonts w:ascii="Arial" w:hAnsi="Arial"/>
          <w:b/>
          <w:color w:val="804826"/>
          <w:sz w:val="15"/>
        </w:rPr>
        <w:t xml:space="preserve">6 </w:t>
      </w:r>
      <w:r>
        <w:rPr>
          <w:rFonts w:ascii="Georgia" w:hAnsi="Georgia"/>
          <w:sz w:val="19"/>
        </w:rPr>
        <w:t>He hired also one hundred thousand mighty men of valor out of Israel for one hundred talents of silver.</w:t>
      </w:r>
    </w:p>
    <w:p>
      <w:pPr>
        <w:pStyle w:val="Scripture"/>
      </w:pPr>
      <w:r>
        <w:rPr>
          <w:rFonts w:ascii="Arial" w:hAnsi="Arial"/>
          <w:b/>
          <w:color w:val="804826"/>
          <w:sz w:val="15"/>
        </w:rPr>
        <w:t xml:space="preserve">7 </w:t>
      </w:r>
      <w:r>
        <w:rPr>
          <w:rFonts w:ascii="Georgia" w:hAnsi="Georgia"/>
          <w:sz w:val="19"/>
        </w:rPr>
        <w:t>But a man of Elohim came to him, saying, “O king, do not let the army of Israel go with you, for YHWH–Yahweh is not with Israel, even with all the children of Ephraim.</w:t>
      </w:r>
    </w:p>
    <w:p>
      <w:pPr>
        <w:pStyle w:val="Scripture"/>
      </w:pPr>
      <w:r>
        <w:rPr>
          <w:rFonts w:ascii="Arial" w:hAnsi="Arial"/>
          <w:b/>
          <w:color w:val="804826"/>
          <w:sz w:val="15"/>
        </w:rPr>
        <w:t xml:space="preserve">8 </w:t>
      </w:r>
      <w:r>
        <w:rPr>
          <w:rFonts w:ascii="Georgia" w:hAnsi="Georgia"/>
          <w:sz w:val="19"/>
        </w:rPr>
        <w:t>But if you will go, act and be strong for the battle. Elohim shall cast you down before the enemy, for Elohim has power to help and to cast down.”</w:t>
      </w:r>
    </w:p>
    <w:p>
      <w:pPr>
        <w:pStyle w:val="Scripture"/>
      </w:pPr>
      <w:r>
        <w:rPr>
          <w:rFonts w:ascii="Arial" w:hAnsi="Arial"/>
          <w:b/>
          <w:color w:val="804826"/>
          <w:sz w:val="15"/>
        </w:rPr>
        <w:t xml:space="preserve">9 </w:t>
      </w:r>
      <w:r>
        <w:rPr>
          <w:rFonts w:ascii="Georgia" w:hAnsi="Georgia"/>
          <w:sz w:val="19"/>
        </w:rPr>
        <w:t>And Amaziah said to the man of Elohim, “But what shall we do for the hundred talents which I have given to the army of Israel?” And the man of Elohim answered, “YHWH–Yahweh is able to give you much more than this.”</w:t>
      </w:r>
    </w:p>
    <w:p>
      <w:pPr>
        <w:pStyle w:val="Scripture"/>
      </w:pPr>
      <w:r>
        <w:rPr>
          <w:rFonts w:ascii="Arial" w:hAnsi="Arial"/>
          <w:b/>
          <w:color w:val="804826"/>
          <w:sz w:val="15"/>
        </w:rPr>
        <w:t xml:space="preserve">10 </w:t>
      </w:r>
      <w:r>
        <w:rPr>
          <w:rFonts w:ascii="Georgia" w:hAnsi="Georgia"/>
          <w:sz w:val="19"/>
        </w:rPr>
        <w:t>Then Amaziah separated them, even the army that had come to him out of Ephraim, to go home again. Therefore their anger was greatly kindled against Judah, and they returned home in fierce anger.</w:t>
      </w:r>
    </w:p>
    <w:p>
      <w:pPr>
        <w:pStyle w:val="Scripture"/>
      </w:pPr>
      <w:r>
        <w:rPr>
          <w:rFonts w:ascii="Arial" w:hAnsi="Arial"/>
          <w:b/>
          <w:color w:val="804826"/>
          <w:sz w:val="15"/>
        </w:rPr>
        <w:t xml:space="preserve">11 </w:t>
      </w:r>
      <w:r>
        <w:rPr>
          <w:rFonts w:ascii="Georgia" w:hAnsi="Georgia"/>
          <w:sz w:val="19"/>
        </w:rPr>
        <w:t>And Amaziah took courage and led forth his people and went to the Valley of Salt and struck of the children of Seir ten thousand.</w:t>
      </w:r>
    </w:p>
    <w:p>
      <w:pPr>
        <w:pStyle w:val="Scripture"/>
      </w:pPr>
      <w:r>
        <w:rPr>
          <w:rFonts w:ascii="Arial" w:hAnsi="Arial"/>
          <w:b/>
          <w:color w:val="804826"/>
          <w:sz w:val="15"/>
        </w:rPr>
        <w:t xml:space="preserve">12 </w:t>
      </w:r>
      <w:r>
        <w:rPr>
          <w:rFonts w:ascii="Georgia" w:hAnsi="Georgia"/>
          <w:sz w:val="19"/>
        </w:rPr>
        <w:t>And another ten thousand the children of Judah carried away alive and brought them to the top of the rock and cast them down from the top of the rock, so that they all were broken in pieces.</w:t>
      </w:r>
    </w:p>
    <w:p>
      <w:pPr>
        <w:pStyle w:val="Scripture"/>
      </w:pPr>
      <w:r>
        <w:rPr>
          <w:rFonts w:ascii="Arial" w:hAnsi="Arial"/>
          <w:b/>
          <w:color w:val="804826"/>
          <w:sz w:val="15"/>
        </w:rPr>
        <w:t xml:space="preserve">13 </w:t>
      </w:r>
      <w:r>
        <w:rPr>
          <w:rFonts w:ascii="Georgia" w:hAnsi="Georgia"/>
          <w:sz w:val="19"/>
        </w:rPr>
        <w:t>But the men of the army whom Amaziah sent back, that they should not go with him to battle, fell upon the cities of Judah from Samaria even to Beth-horon and struck three thousand of them and took much spoil.</w:t>
      </w:r>
    </w:p>
    <w:p>
      <w:pPr>
        <w:pStyle w:val="Scripture"/>
      </w:pPr>
      <w:r>
        <w:rPr>
          <w:rFonts w:ascii="Arial" w:hAnsi="Arial"/>
          <w:b/>
          <w:color w:val="804826"/>
          <w:sz w:val="15"/>
        </w:rPr>
        <w:t xml:space="preserve">14 </w:t>
      </w:r>
      <w:r>
        <w:rPr>
          <w:rFonts w:ascii="Georgia" w:hAnsi="Georgia"/>
          <w:sz w:val="19"/>
        </w:rPr>
        <w:t>Now it came to pass, after Amaziah had come from killing the Edomites, that he brought the gods of the children of Seir and set them up to be his gods and bowed himself down before them and burned incense to them.</w:t>
      </w:r>
    </w:p>
    <w:p>
      <w:pPr>
        <w:pStyle w:val="Scripture"/>
      </w:pPr>
      <w:r>
        <w:rPr>
          <w:rFonts w:ascii="Arial" w:hAnsi="Arial"/>
          <w:b/>
          <w:color w:val="804826"/>
          <w:sz w:val="15"/>
        </w:rPr>
        <w:t xml:space="preserve">15 </w:t>
      </w:r>
      <w:r>
        <w:rPr>
          <w:rFonts w:ascii="Georgia" w:hAnsi="Georgia"/>
          <w:sz w:val="19"/>
        </w:rPr>
        <w:t>Therefore the anger of YHWH–Yahweh was kindled against Amaziah, and He sent to him a prophet who said to him, “Why have you sought after the gods of the people, which have not delivered their own people out of your hand?”</w:t>
      </w:r>
    </w:p>
    <w:p>
      <w:pPr>
        <w:pStyle w:val="Scripture"/>
      </w:pPr>
      <w:r>
        <w:rPr>
          <w:rFonts w:ascii="Arial" w:hAnsi="Arial"/>
          <w:b/>
          <w:color w:val="804826"/>
          <w:sz w:val="15"/>
        </w:rPr>
        <w:t xml:space="preserve">16 </w:t>
      </w:r>
      <w:r>
        <w:rPr>
          <w:rFonts w:ascii="Georgia" w:hAnsi="Georgia"/>
          <w:sz w:val="19"/>
        </w:rPr>
        <w:t>And it came to pass, as he talked with him, that the king said to him, “Have we made you of the king’s counsel? Stop! Why should you be struck?” Then the prophet stopped and said, “I know that Elohim has determined to destroy you, because you have done this and have not listened to my counsel.”</w:t>
      </w:r>
    </w:p>
    <w:p>
      <w:pPr>
        <w:pStyle w:val="Scripture"/>
      </w:pPr>
      <w:r>
        <w:rPr>
          <w:rFonts w:ascii="Arial" w:hAnsi="Arial"/>
          <w:b/>
          <w:color w:val="804826"/>
          <w:sz w:val="15"/>
        </w:rPr>
        <w:t xml:space="preserve">17 </w:t>
      </w:r>
      <w:r>
        <w:rPr>
          <w:rFonts w:ascii="Georgia" w:hAnsi="Georgia"/>
          <w:sz w:val="19"/>
        </w:rPr>
        <w:t>Then Amaziah king of Judah took counsel and sent to Joash, the son of Jehoahaz son of Jehu, king of Israel, saying, “Come, let us look one another in the face.”</w:t>
      </w:r>
    </w:p>
    <w:p>
      <w:pPr>
        <w:pStyle w:val="Scripture"/>
      </w:pPr>
      <w:r>
        <w:rPr>
          <w:rFonts w:ascii="Arial" w:hAnsi="Arial"/>
          <w:b/>
          <w:color w:val="804826"/>
          <w:sz w:val="15"/>
        </w:rPr>
        <w:t xml:space="preserve">18 </w:t>
      </w:r>
      <w:r>
        <w:rPr>
          <w:rFonts w:ascii="Georgia" w:hAnsi="Georgia"/>
          <w:sz w:val="19"/>
        </w:rPr>
        <w:t>And Joash king of Israel sent to Amaziah king of Judah, saying, “The thistle that was in Lebanon sent to the cedar that was in Lebanon, saying, ‘Give your daughter to my son as wife’; and a wild beast that was in Lebanon passed by and trampled down the thistle.</w:t>
      </w:r>
    </w:p>
    <w:p>
      <w:pPr>
        <w:pStyle w:val="Scripture"/>
      </w:pPr>
      <w:r>
        <w:rPr>
          <w:rFonts w:ascii="Arial" w:hAnsi="Arial"/>
          <w:b/>
          <w:color w:val="804826"/>
          <w:sz w:val="15"/>
        </w:rPr>
        <w:t xml:space="preserve">19 </w:t>
      </w:r>
      <w:r>
        <w:rPr>
          <w:rFonts w:ascii="Georgia" w:hAnsi="Georgia"/>
          <w:sz w:val="19"/>
        </w:rPr>
        <w:t>You say, ‘Behold, I have struck Edom,’ and your heart lifts you up to boast. Remain now at home; why should you meddle to your hurt, that you should fall, even you and Judah with you?”</w:t>
      </w:r>
    </w:p>
    <w:p>
      <w:pPr>
        <w:pStyle w:val="Scripture"/>
      </w:pPr>
      <w:r>
        <w:rPr>
          <w:rFonts w:ascii="Arial" w:hAnsi="Arial"/>
          <w:b/>
          <w:color w:val="804826"/>
          <w:sz w:val="15"/>
        </w:rPr>
        <w:t xml:space="preserve">20 </w:t>
      </w:r>
      <w:r>
        <w:rPr>
          <w:rFonts w:ascii="Georgia" w:hAnsi="Georgia"/>
          <w:sz w:val="19"/>
        </w:rPr>
        <w:t>But Amaziah would not listen, for it was from Elohim, that He might deliver them into the hand of their enemies because they had sought after the gods of Edom.</w:t>
      </w:r>
    </w:p>
    <w:p>
      <w:pPr>
        <w:pStyle w:val="Scripture"/>
      </w:pPr>
      <w:r>
        <w:rPr>
          <w:rFonts w:ascii="Arial" w:hAnsi="Arial"/>
          <w:b/>
          <w:color w:val="804826"/>
          <w:sz w:val="15"/>
        </w:rPr>
        <w:t xml:space="preserve">21 </w:t>
      </w:r>
      <w:r>
        <w:rPr>
          <w:rFonts w:ascii="Georgia" w:hAnsi="Georgia"/>
          <w:sz w:val="19"/>
        </w:rPr>
        <w:t>So Joash king of Israel went up; and he and Amaziah king of Judah looked one another in the face at Beth-shemesh, which belongs to Judah.</w:t>
      </w:r>
    </w:p>
    <w:p>
      <w:pPr>
        <w:pStyle w:val="Scripture"/>
      </w:pPr>
      <w:r>
        <w:rPr>
          <w:rFonts w:ascii="Arial" w:hAnsi="Arial"/>
          <w:b/>
          <w:color w:val="804826"/>
          <w:sz w:val="15"/>
        </w:rPr>
        <w:t xml:space="preserve">22 </w:t>
      </w:r>
      <w:r>
        <w:rPr>
          <w:rFonts w:ascii="Georgia" w:hAnsi="Georgia"/>
          <w:sz w:val="19"/>
        </w:rPr>
        <w:t>And Judah was struck down before Israel, and they fled every man to his tent.</w:t>
      </w:r>
    </w:p>
    <w:p>
      <w:pPr>
        <w:pStyle w:val="Scripture"/>
      </w:pPr>
      <w:r>
        <w:rPr>
          <w:rFonts w:ascii="Arial" w:hAnsi="Arial"/>
          <w:b/>
          <w:color w:val="804826"/>
          <w:sz w:val="15"/>
        </w:rPr>
        <w:t xml:space="preserve">23 </w:t>
      </w:r>
      <w:r>
        <w:rPr>
          <w:rFonts w:ascii="Georgia" w:hAnsi="Georgia"/>
          <w:sz w:val="19"/>
        </w:rPr>
        <w:t>And Joash king of Israel took Amaziah king of Judah, the son of Joash son of Jehoahaz, at Beth-shemesh and brought him to Jerusalem and broke down the wall of Jerusalem from the gate of Ephraim to the corner gate, four hundred cubits.</w:t>
      </w:r>
    </w:p>
    <w:p>
      <w:pPr>
        <w:pStyle w:val="Scripture"/>
      </w:pPr>
      <w:r>
        <w:rPr>
          <w:rFonts w:ascii="Arial" w:hAnsi="Arial"/>
          <w:b/>
          <w:color w:val="804826"/>
          <w:sz w:val="15"/>
        </w:rPr>
        <w:t xml:space="preserve">24 </w:t>
      </w:r>
      <w:r>
        <w:rPr>
          <w:rFonts w:ascii="Georgia" w:hAnsi="Georgia"/>
          <w:sz w:val="19"/>
        </w:rPr>
        <w:t>And he took all the gold and silver and all the vessels that were found in the house of Elohim with Obed-edom, and the treasures of the king’s house, the hostages also, and returned to Samaria.</w:t>
      </w:r>
    </w:p>
    <w:p>
      <w:pPr>
        <w:pStyle w:val="Scripture"/>
      </w:pPr>
      <w:r>
        <w:rPr>
          <w:rFonts w:ascii="Arial" w:hAnsi="Arial"/>
          <w:b/>
          <w:color w:val="804826"/>
          <w:sz w:val="15"/>
        </w:rPr>
        <w:t xml:space="preserve">25 </w:t>
      </w:r>
      <w:r>
        <w:rPr>
          <w:rFonts w:ascii="Georgia" w:hAnsi="Georgia"/>
          <w:sz w:val="19"/>
        </w:rPr>
        <w:t>And Amaziah the son of Joash king of Judah lived after the death of Joash the son of Jehoahaz king of Israel fifteen years.</w:t>
      </w:r>
    </w:p>
    <w:p>
      <w:pPr>
        <w:pStyle w:val="Scripture"/>
      </w:pPr>
      <w:r>
        <w:rPr>
          <w:rFonts w:ascii="Arial" w:hAnsi="Arial"/>
          <w:b/>
          <w:color w:val="804826"/>
          <w:sz w:val="15"/>
        </w:rPr>
        <w:t xml:space="preserve">26 </w:t>
      </w:r>
      <w:r>
        <w:rPr>
          <w:rFonts w:ascii="Georgia" w:hAnsi="Georgia"/>
          <w:sz w:val="19"/>
        </w:rPr>
        <w:t>Now the rest of the acts of Amaziah, first and last, behold, are they not written in the book of the kings of Judah and Israel?</w:t>
      </w:r>
    </w:p>
    <w:p>
      <w:pPr>
        <w:pStyle w:val="Scripture"/>
      </w:pPr>
      <w:r>
        <w:rPr>
          <w:rFonts w:ascii="Arial" w:hAnsi="Arial"/>
          <w:b/>
          <w:color w:val="804826"/>
          <w:sz w:val="15"/>
        </w:rPr>
        <w:t xml:space="preserve">27 </w:t>
      </w:r>
      <w:r>
        <w:rPr>
          <w:rFonts w:ascii="Georgia" w:hAnsi="Georgia"/>
          <w:sz w:val="19"/>
        </w:rPr>
        <w:t>Now from the time that Amaziah turned away from following YHWH–Yahweh, they made a conspiracy against him in Jerusalem; and he fled to Lachish, but they sent after him to Lachish and killed him there.</w:t>
      </w:r>
    </w:p>
    <w:p>
      <w:pPr>
        <w:pStyle w:val="Scripture"/>
      </w:pPr>
      <w:r>
        <w:rPr>
          <w:rFonts w:ascii="Arial" w:hAnsi="Arial"/>
          <w:b/>
          <w:color w:val="804826"/>
          <w:sz w:val="15"/>
        </w:rPr>
        <w:t xml:space="preserve">28 </w:t>
      </w:r>
      <w:r>
        <w:rPr>
          <w:rFonts w:ascii="Georgia" w:hAnsi="Georgia"/>
          <w:sz w:val="19"/>
        </w:rPr>
        <w:t>And they brought him upon horses and buried him with his fathers in the city of Judah.</w:t>
      </w:r>
    </w:p>
    <w:p>
      <w:pPr>
        <w:pStyle w:val="Heading2"/>
      </w:pPr>
      <w:r>
        <w:t>Chapter 26</w:t>
      </w:r>
    </w:p>
    <w:p>
      <w:pPr>
        <w:pStyle w:val="Scripture"/>
      </w:pPr>
      <w:r>
        <w:rPr>
          <w:rFonts w:ascii="Arial" w:hAnsi="Arial"/>
          <w:b/>
          <w:color w:val="804826"/>
          <w:sz w:val="15"/>
        </w:rPr>
        <w:t xml:space="preserve">1 </w:t>
      </w:r>
      <w:r>
        <w:rPr>
          <w:rFonts w:ascii="Georgia" w:hAnsi="Georgia"/>
          <w:sz w:val="19"/>
        </w:rPr>
        <w:t>And all the people of Judah took Uzziah, who was sixteen years old, and made him king in the place of his father Amaziah.</w:t>
      </w:r>
    </w:p>
    <w:p>
      <w:pPr>
        <w:pStyle w:val="Scripture"/>
      </w:pPr>
      <w:r>
        <w:rPr>
          <w:rFonts w:ascii="Arial" w:hAnsi="Arial"/>
          <w:b/>
          <w:color w:val="804826"/>
          <w:sz w:val="15"/>
        </w:rPr>
        <w:t xml:space="preserve">2 </w:t>
      </w:r>
      <w:r>
        <w:rPr>
          <w:rFonts w:ascii="Georgia" w:hAnsi="Georgia"/>
          <w:sz w:val="19"/>
        </w:rPr>
        <w:t>He built Eloth and restored it to Judah, after the king slept with his fathers.</w:t>
      </w:r>
    </w:p>
    <w:p>
      <w:pPr>
        <w:pStyle w:val="Scripture"/>
      </w:pPr>
      <w:r>
        <w:rPr>
          <w:rFonts w:ascii="Arial" w:hAnsi="Arial"/>
          <w:b/>
          <w:color w:val="804826"/>
          <w:sz w:val="15"/>
        </w:rPr>
        <w:t xml:space="preserve">3 </w:t>
      </w:r>
      <w:r>
        <w:rPr>
          <w:rFonts w:ascii="Georgia" w:hAnsi="Georgia"/>
          <w:sz w:val="19"/>
        </w:rPr>
        <w:t>Uzziah was sixteen years old when he began to reign, and he reigned fifty-two years in Jerusalem; and his mother’s name was Jechiliah of Jerusalem.</w:t>
      </w:r>
    </w:p>
    <w:p>
      <w:pPr>
        <w:pStyle w:val="Scripture"/>
      </w:pPr>
      <w:r>
        <w:rPr>
          <w:rFonts w:ascii="Arial" w:hAnsi="Arial"/>
          <w:b/>
          <w:color w:val="804826"/>
          <w:sz w:val="15"/>
        </w:rPr>
        <w:t xml:space="preserve">4 </w:t>
      </w:r>
      <w:r>
        <w:rPr>
          <w:rFonts w:ascii="Georgia" w:hAnsi="Georgia"/>
          <w:sz w:val="19"/>
        </w:rPr>
        <w:t>And he did that which was right in the eyes of YHWH–Yahweh, according to all that his father Amaziah had done.</w:t>
      </w:r>
    </w:p>
    <w:p>
      <w:pPr>
        <w:pStyle w:val="Scripture"/>
      </w:pPr>
      <w:r>
        <w:rPr>
          <w:rFonts w:ascii="Arial" w:hAnsi="Arial"/>
          <w:b/>
          <w:color w:val="804826"/>
          <w:sz w:val="15"/>
        </w:rPr>
        <w:t xml:space="preserve">5 </w:t>
      </w:r>
      <w:r>
        <w:rPr>
          <w:rFonts w:ascii="Georgia" w:hAnsi="Georgia"/>
          <w:sz w:val="19"/>
        </w:rPr>
        <w:t>And he set himself to seek Elohim in the days of Zechariah, who had understanding in the vision of Elohim; and as long as he sought YHWH–Yahweh, Elohim made him prosper.</w:t>
      </w:r>
    </w:p>
    <w:p>
      <w:pPr>
        <w:pStyle w:val="Scripture"/>
      </w:pPr>
      <w:r>
        <w:rPr>
          <w:rFonts w:ascii="Arial" w:hAnsi="Arial"/>
          <w:b/>
          <w:color w:val="804826"/>
          <w:sz w:val="15"/>
        </w:rPr>
        <w:t xml:space="preserve">6 </w:t>
      </w:r>
      <w:r>
        <w:rPr>
          <w:rFonts w:ascii="Georgia" w:hAnsi="Georgia"/>
          <w:sz w:val="19"/>
        </w:rPr>
        <w:t>And he went forth and warred against the Philistines and broke down the wall of Gath and the wall of Jabneh and the wall of Ashdod; and he built cities in the country of Ashdod and among the Philistines.</w:t>
      </w:r>
    </w:p>
    <w:p>
      <w:pPr>
        <w:pStyle w:val="Scripture"/>
      </w:pPr>
      <w:r>
        <w:rPr>
          <w:rFonts w:ascii="Arial" w:hAnsi="Arial"/>
          <w:b/>
          <w:color w:val="804826"/>
          <w:sz w:val="15"/>
        </w:rPr>
        <w:t xml:space="preserve">7 </w:t>
      </w:r>
      <w:r>
        <w:rPr>
          <w:rFonts w:ascii="Georgia" w:hAnsi="Georgia"/>
          <w:sz w:val="19"/>
        </w:rPr>
        <w:t>And Elohim helped him against the Philistines and against the Arabians who dwelt in Gur-baal and the Meunites.</w:t>
      </w:r>
    </w:p>
    <w:p>
      <w:pPr>
        <w:pStyle w:val="Scripture"/>
      </w:pPr>
      <w:r>
        <w:rPr>
          <w:rFonts w:ascii="Arial" w:hAnsi="Arial"/>
          <w:b/>
          <w:color w:val="804826"/>
          <w:sz w:val="15"/>
        </w:rPr>
        <w:t xml:space="preserve">8 </w:t>
      </w:r>
      <w:r>
        <w:rPr>
          <w:rFonts w:ascii="Georgia" w:hAnsi="Georgia"/>
          <w:sz w:val="19"/>
        </w:rPr>
        <w:t>And the Ammonites gave tribute to Uzziah; and his name spread abroad even to the entrance of Egypt, for he grew exceedingly strong.</w:t>
      </w:r>
    </w:p>
    <w:p>
      <w:pPr>
        <w:pStyle w:val="Scripture"/>
      </w:pPr>
      <w:r>
        <w:rPr>
          <w:rFonts w:ascii="Arial" w:hAnsi="Arial"/>
          <w:b/>
          <w:color w:val="804826"/>
          <w:sz w:val="15"/>
        </w:rPr>
        <w:t xml:space="preserve">9 </w:t>
      </w:r>
      <w:r>
        <w:rPr>
          <w:rFonts w:ascii="Georgia" w:hAnsi="Georgia"/>
          <w:sz w:val="19"/>
        </w:rPr>
        <w:t>Moreover Uzziah built towers in Jerusalem at the corner gate and at the valley gate and at the turning of the wall and fortified them.</w:t>
      </w:r>
    </w:p>
    <w:p>
      <w:pPr>
        <w:pStyle w:val="Scripture"/>
      </w:pPr>
      <w:r>
        <w:rPr>
          <w:rFonts w:ascii="Arial" w:hAnsi="Arial"/>
          <w:b/>
          <w:color w:val="804826"/>
          <w:sz w:val="15"/>
        </w:rPr>
        <w:t xml:space="preserve">10 </w:t>
      </w:r>
      <w:r>
        <w:rPr>
          <w:rFonts w:ascii="Georgia" w:hAnsi="Georgia"/>
          <w:sz w:val="19"/>
        </w:rPr>
        <w:t>And he built towers in the wilderness and dug many cisterns, for he had much livestock, both in the lowland and in the plain; and he had farmers and vinedressers in the mountains and in the fruitful fields, for he loved agriculture.</w:t>
      </w:r>
    </w:p>
    <w:p>
      <w:pPr>
        <w:pStyle w:val="Scripture"/>
      </w:pPr>
      <w:r>
        <w:rPr>
          <w:rFonts w:ascii="Arial" w:hAnsi="Arial"/>
          <w:b/>
          <w:color w:val="804826"/>
          <w:sz w:val="15"/>
        </w:rPr>
        <w:t xml:space="preserve">11 </w:t>
      </w:r>
      <w:r>
        <w:rPr>
          <w:rFonts w:ascii="Georgia" w:hAnsi="Georgia"/>
          <w:sz w:val="19"/>
        </w:rPr>
        <w:t>Moreover Uzziah had an army of fighting men who went out to war by divisions according to the number of their reckoning made by Jeiel the scribe and Maaseiah the officer, under the hand of Hananiah, one of the king’s captains.</w:t>
      </w:r>
    </w:p>
    <w:p>
      <w:pPr>
        <w:pStyle w:val="Scripture"/>
      </w:pPr>
      <w:r>
        <w:rPr>
          <w:rFonts w:ascii="Arial" w:hAnsi="Arial"/>
          <w:b/>
          <w:color w:val="804826"/>
          <w:sz w:val="15"/>
        </w:rPr>
        <w:t xml:space="preserve">12 </w:t>
      </w:r>
      <w:r>
        <w:rPr>
          <w:rFonts w:ascii="Georgia" w:hAnsi="Georgia"/>
          <w:sz w:val="19"/>
        </w:rPr>
        <w:t>The whole number of the heads of fathers’ houses, even the mighty men of valor, was two thousand six hundred.</w:t>
      </w:r>
    </w:p>
    <w:p>
      <w:pPr>
        <w:pStyle w:val="Scripture"/>
      </w:pPr>
      <w:r>
        <w:rPr>
          <w:rFonts w:ascii="Arial" w:hAnsi="Arial"/>
          <w:b/>
          <w:color w:val="804826"/>
          <w:sz w:val="15"/>
        </w:rPr>
        <w:t xml:space="preserve">13 </w:t>
      </w:r>
      <w:r>
        <w:rPr>
          <w:rFonts w:ascii="Georgia" w:hAnsi="Georgia"/>
          <w:sz w:val="19"/>
        </w:rPr>
        <w:t>And under their hand was an army of three hundred seven thousand five hundred, who made war with mighty power to help the king against the enemy.</w:t>
      </w:r>
    </w:p>
    <w:p>
      <w:pPr>
        <w:pStyle w:val="Scripture"/>
      </w:pPr>
      <w:r>
        <w:rPr>
          <w:rFonts w:ascii="Arial" w:hAnsi="Arial"/>
          <w:b/>
          <w:color w:val="804826"/>
          <w:sz w:val="15"/>
        </w:rPr>
        <w:t xml:space="preserve">14 </w:t>
      </w:r>
      <w:r>
        <w:rPr>
          <w:rFonts w:ascii="Georgia" w:hAnsi="Georgia"/>
          <w:sz w:val="19"/>
        </w:rPr>
        <w:t>And Uzziah prepared for them, even for all the army, shields, spears, helmets, coats of mail, bows, and stones for slinging.</w:t>
      </w:r>
    </w:p>
    <w:p>
      <w:pPr>
        <w:pStyle w:val="Scripture"/>
      </w:pPr>
      <w:r>
        <w:rPr>
          <w:rFonts w:ascii="Arial" w:hAnsi="Arial"/>
          <w:b/>
          <w:color w:val="804826"/>
          <w:sz w:val="15"/>
        </w:rPr>
        <w:t xml:space="preserve">15 </w:t>
      </w:r>
      <w:r>
        <w:rPr>
          <w:rFonts w:ascii="Georgia" w:hAnsi="Georgia"/>
          <w:sz w:val="19"/>
        </w:rPr>
        <w:t>And he made in Jerusalem engines, invented by skillful men, to be on the towers and upon the battlements, with which to shoot arrows and great stones. And his name spread far abroad, for he was marvelously helped until he was strong.</w:t>
      </w:r>
    </w:p>
    <w:p>
      <w:pPr>
        <w:pStyle w:val="Scripture"/>
      </w:pPr>
      <w:r>
        <w:rPr>
          <w:rFonts w:ascii="Arial" w:hAnsi="Arial"/>
          <w:b/>
          <w:color w:val="804826"/>
          <w:sz w:val="15"/>
        </w:rPr>
        <w:t xml:space="preserve">16 </w:t>
      </w:r>
      <w:r>
        <w:rPr>
          <w:rFonts w:ascii="Georgia" w:hAnsi="Georgia"/>
          <w:sz w:val="19"/>
        </w:rPr>
        <w:t>But when he was strong, his heart was lifted up to his destruction, and he trespassed against YHWH–Yahweh his Elohim, for he went into the temple of YHWH–Yahweh to burn incense upon the altar of incense.</w:t>
      </w:r>
    </w:p>
    <w:p>
      <w:pPr>
        <w:pStyle w:val="Scripture"/>
      </w:pPr>
      <w:r>
        <w:rPr>
          <w:rFonts w:ascii="Arial" w:hAnsi="Arial"/>
          <w:b/>
          <w:color w:val="804826"/>
          <w:sz w:val="15"/>
        </w:rPr>
        <w:t xml:space="preserve">17 </w:t>
      </w:r>
      <w:r>
        <w:rPr>
          <w:rFonts w:ascii="Georgia" w:hAnsi="Georgia"/>
          <w:sz w:val="19"/>
        </w:rPr>
        <w:t>And Azariah the priest went in after him, and with him eighty priests of YHWH–Yahweh, who were valiant men;</w:t>
      </w:r>
    </w:p>
    <w:p>
      <w:pPr>
        <w:pStyle w:val="Scripture"/>
      </w:pPr>
      <w:r>
        <w:rPr>
          <w:rFonts w:ascii="Arial" w:hAnsi="Arial"/>
          <w:b/>
          <w:color w:val="804826"/>
          <w:sz w:val="15"/>
        </w:rPr>
        <w:t xml:space="preserve">18 </w:t>
      </w:r>
      <w:r>
        <w:rPr>
          <w:rFonts w:ascii="Georgia" w:hAnsi="Georgia"/>
          <w:sz w:val="19"/>
        </w:rPr>
        <w:t>and they withstood Uzziah the king and said to him, “It does not belong to you, Uzziah, to burn incense to YHWH–Yahweh, but to the priests the sons of Aaron, who are consecrated to burn incense. Go out of the sanctuary, for you have trespassed; neither shall it be for your honor from YHWH–Yahweh Elohim.”</w:t>
      </w:r>
    </w:p>
    <w:p>
      <w:pPr>
        <w:pStyle w:val="Scripture"/>
      </w:pPr>
      <w:r>
        <w:rPr>
          <w:rFonts w:ascii="Arial" w:hAnsi="Arial"/>
          <w:b/>
          <w:color w:val="804826"/>
          <w:sz w:val="15"/>
        </w:rPr>
        <w:t xml:space="preserve">19 </w:t>
      </w:r>
      <w:r>
        <w:rPr>
          <w:rFonts w:ascii="Georgia" w:hAnsi="Georgia"/>
          <w:sz w:val="19"/>
        </w:rPr>
        <w:t>Then Uzziah was angry; and he had a censer in his hand to burn incense; and while he was angry with the priests, leprosy broke out on his forehead before the priests in the house of YHWH–Yahweh, beside the altar of incense.</w:t>
      </w:r>
    </w:p>
    <w:p>
      <w:pPr>
        <w:pStyle w:val="Scripture"/>
      </w:pPr>
      <w:r>
        <w:rPr>
          <w:rFonts w:ascii="Arial" w:hAnsi="Arial"/>
          <w:b/>
          <w:color w:val="804826"/>
          <w:sz w:val="15"/>
        </w:rPr>
        <w:t xml:space="preserve">20 </w:t>
      </w:r>
      <w:r>
        <w:rPr>
          <w:rFonts w:ascii="Georgia" w:hAnsi="Georgia"/>
          <w:sz w:val="19"/>
        </w:rPr>
        <w:t>And Azariah the chief priest and all the priests looked upon him, and behold, he was leprous in his forehead; and they hurried him out from there. Yes, he himself hurried to go out, because YHWH–Yahweh had struck him.</w:t>
      </w:r>
    </w:p>
    <w:p>
      <w:pPr>
        <w:pStyle w:val="Scripture"/>
      </w:pPr>
      <w:r>
        <w:rPr>
          <w:rFonts w:ascii="Arial" w:hAnsi="Arial"/>
          <w:b/>
          <w:color w:val="804826"/>
          <w:sz w:val="15"/>
        </w:rPr>
        <w:t xml:space="preserve">21 </w:t>
      </w:r>
      <w:r>
        <w:rPr>
          <w:rFonts w:ascii="Georgia" w:hAnsi="Georgia"/>
          <w:sz w:val="19"/>
        </w:rPr>
        <w:t>And Uzziah the king was a leper to the day of his death and dwelt in a separate house, being a leper, for he was cut off from the house of YHWH–Yahweh; and Jotham his son was over the king’s house, judging the people of the land.</w:t>
      </w:r>
    </w:p>
    <w:p>
      <w:pPr>
        <w:pStyle w:val="Scripture"/>
      </w:pPr>
      <w:r>
        <w:rPr>
          <w:rFonts w:ascii="Arial" w:hAnsi="Arial"/>
          <w:b/>
          <w:color w:val="804826"/>
          <w:sz w:val="15"/>
        </w:rPr>
        <w:t xml:space="preserve">22 </w:t>
      </w:r>
      <w:r>
        <w:rPr>
          <w:rFonts w:ascii="Georgia" w:hAnsi="Georgia"/>
          <w:sz w:val="19"/>
        </w:rPr>
        <w:t>Now the rest of the acts of Uzziah, first and last, Isaiah the prophet the son of Amoz wrote.</w:t>
      </w:r>
    </w:p>
    <w:p>
      <w:pPr>
        <w:pStyle w:val="Scripture"/>
      </w:pPr>
      <w:r>
        <w:rPr>
          <w:rFonts w:ascii="Arial" w:hAnsi="Arial"/>
          <w:b/>
          <w:color w:val="804826"/>
          <w:sz w:val="15"/>
        </w:rPr>
        <w:t xml:space="preserve">23 </w:t>
      </w:r>
      <w:r>
        <w:rPr>
          <w:rFonts w:ascii="Georgia" w:hAnsi="Georgia"/>
          <w:sz w:val="19"/>
        </w:rPr>
        <w:t>So Uzziah slept with his fathers; and they buried him with his fathers in the field of burial which belonged to the kings, for they said, “He is a leper.” And Jotham his son reigned in his place.</w:t>
      </w:r>
    </w:p>
    <w:p>
      <w:pPr>
        <w:pStyle w:val="Heading2"/>
      </w:pPr>
      <w:r>
        <w:t>Chapter 27</w:t>
      </w:r>
    </w:p>
    <w:p>
      <w:pPr>
        <w:pStyle w:val="Scripture"/>
      </w:pPr>
      <w:r>
        <w:rPr>
          <w:rFonts w:ascii="Arial" w:hAnsi="Arial"/>
          <w:b/>
          <w:color w:val="804826"/>
          <w:sz w:val="15"/>
        </w:rPr>
        <w:t xml:space="preserve">1 </w:t>
      </w:r>
      <w:r>
        <w:rPr>
          <w:rFonts w:ascii="Georgia" w:hAnsi="Georgia"/>
          <w:sz w:val="19"/>
        </w:rPr>
        <w:t>Jotham was twenty-five years old when he began to reign, and he reigned sixteen years in Jerusalem; and his mother’s name was Jerushah the daughter of Zadok.</w:t>
      </w:r>
    </w:p>
    <w:p>
      <w:pPr>
        <w:pStyle w:val="Scripture"/>
      </w:pPr>
      <w:r>
        <w:rPr>
          <w:rFonts w:ascii="Arial" w:hAnsi="Arial"/>
          <w:b/>
          <w:color w:val="804826"/>
          <w:sz w:val="15"/>
        </w:rPr>
        <w:t xml:space="preserve">2 </w:t>
      </w:r>
      <w:r>
        <w:rPr>
          <w:rFonts w:ascii="Georgia" w:hAnsi="Georgia"/>
          <w:sz w:val="19"/>
        </w:rPr>
        <w:t>And he did that which was right in the eyes of YHWH–Yahweh, according to all that his father Uzziah had done, except that he did not enter into the temple of YHWH–Yahweh. And the people still acted corruptly.</w:t>
      </w:r>
    </w:p>
    <w:p>
      <w:pPr>
        <w:pStyle w:val="Scripture"/>
      </w:pPr>
      <w:r>
        <w:rPr>
          <w:rFonts w:ascii="Arial" w:hAnsi="Arial"/>
          <w:b/>
          <w:color w:val="804826"/>
          <w:sz w:val="15"/>
        </w:rPr>
        <w:t xml:space="preserve">3 </w:t>
      </w:r>
      <w:r>
        <w:rPr>
          <w:rFonts w:ascii="Georgia" w:hAnsi="Georgia"/>
          <w:sz w:val="19"/>
        </w:rPr>
        <w:t>He built the upper gate of the house of YHWH–Yahweh, and on the wall of Ophel he built much.</w:t>
      </w:r>
    </w:p>
    <w:p>
      <w:pPr>
        <w:pStyle w:val="Scripture"/>
      </w:pPr>
      <w:r>
        <w:rPr>
          <w:rFonts w:ascii="Arial" w:hAnsi="Arial"/>
          <w:b/>
          <w:color w:val="804826"/>
          <w:sz w:val="15"/>
        </w:rPr>
        <w:t xml:space="preserve">4 </w:t>
      </w:r>
      <w:r>
        <w:rPr>
          <w:rFonts w:ascii="Georgia" w:hAnsi="Georgia"/>
          <w:sz w:val="19"/>
        </w:rPr>
        <w:t>Moreover he built cities in the hill country of Judah, and in the forests he built fortresses and towers.</w:t>
      </w:r>
    </w:p>
    <w:p>
      <w:pPr>
        <w:pStyle w:val="Scripture"/>
      </w:pPr>
      <w:r>
        <w:rPr>
          <w:rFonts w:ascii="Arial" w:hAnsi="Arial"/>
          <w:b/>
          <w:color w:val="804826"/>
          <w:sz w:val="15"/>
        </w:rPr>
        <w:t xml:space="preserve">5 </w:t>
      </w:r>
      <w:r>
        <w:rPr>
          <w:rFonts w:ascii="Georgia" w:hAnsi="Georgia"/>
          <w:sz w:val="19"/>
        </w:rPr>
        <w:t>He fought also with the king of the children of Ammon and prevailed against them. And the children of Ammon gave him the same year one hundred talents of silver and ten thousand cors of wheat and ten thousand of barley. So much did the children of Ammon render to him, in the second year also and in the third.</w:t>
      </w:r>
    </w:p>
    <w:p>
      <w:pPr>
        <w:pStyle w:val="Scripture"/>
      </w:pPr>
      <w:r>
        <w:rPr>
          <w:rFonts w:ascii="Arial" w:hAnsi="Arial"/>
          <w:b/>
          <w:color w:val="804826"/>
          <w:sz w:val="15"/>
        </w:rPr>
        <w:t xml:space="preserve">6 </w:t>
      </w:r>
      <w:r>
        <w:rPr>
          <w:rFonts w:ascii="Georgia" w:hAnsi="Georgia"/>
          <w:sz w:val="19"/>
        </w:rPr>
        <w:t>So Jotham became mighty, because he ordered his ways before YHWH–Yahweh his Elohim.</w:t>
      </w:r>
    </w:p>
    <w:p>
      <w:pPr>
        <w:pStyle w:val="Scripture"/>
      </w:pPr>
      <w:r>
        <w:rPr>
          <w:rFonts w:ascii="Arial" w:hAnsi="Arial"/>
          <w:b/>
          <w:color w:val="804826"/>
          <w:sz w:val="15"/>
        </w:rPr>
        <w:t xml:space="preserve">7 </w:t>
      </w:r>
      <w:r>
        <w:rPr>
          <w:rFonts w:ascii="Georgia" w:hAnsi="Georgia"/>
          <w:sz w:val="19"/>
        </w:rPr>
        <w:t>Now the rest of the acts of Jotham and all his wars and his ways, behold, they are written in the book of the kings of Israel and Judah.</w:t>
      </w:r>
    </w:p>
    <w:p>
      <w:pPr>
        <w:pStyle w:val="Scripture"/>
      </w:pPr>
      <w:r>
        <w:rPr>
          <w:rFonts w:ascii="Arial" w:hAnsi="Arial"/>
          <w:b/>
          <w:color w:val="804826"/>
          <w:sz w:val="15"/>
        </w:rPr>
        <w:t xml:space="preserve">8 </w:t>
      </w:r>
      <w:r>
        <w:rPr>
          <w:rFonts w:ascii="Georgia" w:hAnsi="Georgia"/>
          <w:sz w:val="19"/>
        </w:rPr>
        <w:t>He was twenty-five years old when he began to reign, and he reigned sixteen years in Jerusalem.</w:t>
      </w:r>
    </w:p>
    <w:p>
      <w:pPr>
        <w:pStyle w:val="Scripture"/>
      </w:pPr>
      <w:r>
        <w:rPr>
          <w:rFonts w:ascii="Arial" w:hAnsi="Arial"/>
          <w:b/>
          <w:color w:val="804826"/>
          <w:sz w:val="15"/>
        </w:rPr>
        <w:t xml:space="preserve">9 </w:t>
      </w:r>
      <w:r>
        <w:rPr>
          <w:rFonts w:ascii="Georgia" w:hAnsi="Georgia"/>
          <w:sz w:val="19"/>
        </w:rPr>
        <w:t>And Jotham slept with his fathers, and they buried him in the city of David; and Ahaz his son reigned in his place.</w:t>
      </w:r>
    </w:p>
    <w:p>
      <w:pPr>
        <w:pStyle w:val="Heading2"/>
      </w:pPr>
      <w:r>
        <w:t>Chapter 28</w:t>
      </w:r>
    </w:p>
    <w:p>
      <w:pPr>
        <w:pStyle w:val="Scripture"/>
      </w:pPr>
      <w:r>
        <w:rPr>
          <w:rFonts w:ascii="Arial" w:hAnsi="Arial"/>
          <w:b/>
          <w:color w:val="804826"/>
          <w:sz w:val="15"/>
        </w:rPr>
        <w:t xml:space="preserve">1 </w:t>
      </w:r>
      <w:r>
        <w:rPr>
          <w:rFonts w:ascii="Georgia" w:hAnsi="Georgia"/>
          <w:sz w:val="19"/>
        </w:rPr>
        <w:t>Ahaz was twenty years old when he began to reign, and he reigned sixteen years in Jerusalem; and he did not do that which was right in the eyes of YHWH–Yahweh, like David his father,</w:t>
      </w:r>
    </w:p>
    <w:p>
      <w:pPr>
        <w:pStyle w:val="Scripture"/>
      </w:pPr>
      <w:r>
        <w:rPr>
          <w:rFonts w:ascii="Arial" w:hAnsi="Arial"/>
          <w:b/>
          <w:color w:val="804826"/>
          <w:sz w:val="15"/>
        </w:rPr>
        <w:t xml:space="preserve">2 </w:t>
      </w:r>
      <w:r>
        <w:rPr>
          <w:rFonts w:ascii="Georgia" w:hAnsi="Georgia"/>
          <w:sz w:val="19"/>
        </w:rPr>
        <w:t>but he walked in the ways of the kings of Israel and made also molten images for the Baals.</w:t>
      </w:r>
    </w:p>
    <w:p>
      <w:pPr>
        <w:pStyle w:val="Scripture"/>
      </w:pPr>
      <w:r>
        <w:rPr>
          <w:rFonts w:ascii="Arial" w:hAnsi="Arial"/>
          <w:b/>
          <w:color w:val="804826"/>
          <w:sz w:val="15"/>
        </w:rPr>
        <w:t xml:space="preserve">3 </w:t>
      </w:r>
      <w:r>
        <w:rPr>
          <w:rFonts w:ascii="Georgia" w:hAnsi="Georgia"/>
          <w:sz w:val="19"/>
        </w:rPr>
        <w:t>Moreover he burned incense in the Valley of the Son of Hinnom and burned his children in the fire, according to the abominations of the nations whom YHWH–Yahweh cast out before the children of Israel.</w:t>
      </w:r>
    </w:p>
    <w:p>
      <w:pPr>
        <w:pStyle w:val="Scripture"/>
      </w:pPr>
      <w:r>
        <w:rPr>
          <w:rFonts w:ascii="Arial" w:hAnsi="Arial"/>
          <w:b/>
          <w:color w:val="804826"/>
          <w:sz w:val="15"/>
        </w:rPr>
        <w:t xml:space="preserve">4 </w:t>
      </w:r>
      <w:r>
        <w:rPr>
          <w:rFonts w:ascii="Georgia" w:hAnsi="Georgia"/>
          <w:sz w:val="19"/>
        </w:rPr>
        <w:t>And he sacrificed and burned incense in the high places and on the hills and under every green tree.</w:t>
      </w:r>
    </w:p>
    <w:p>
      <w:pPr>
        <w:pStyle w:val="Scripture"/>
      </w:pPr>
      <w:r>
        <w:rPr>
          <w:rFonts w:ascii="Arial" w:hAnsi="Arial"/>
          <w:b/>
          <w:color w:val="804826"/>
          <w:sz w:val="15"/>
        </w:rPr>
        <w:t xml:space="preserve">5 </w:t>
      </w:r>
      <w:r>
        <w:rPr>
          <w:rFonts w:ascii="Georgia" w:hAnsi="Georgia"/>
          <w:sz w:val="19"/>
        </w:rPr>
        <w:t>Therefore YHWH–Yahweh his Elohim delivered him into the hand of the king of Syria; and they struck him and carried away a great multitude of captives and brought them to Damascus. And he was also delivered into the hand of the king of Israel, who struck him with a great slaughter.</w:t>
      </w:r>
    </w:p>
    <w:p>
      <w:pPr>
        <w:pStyle w:val="Scripture"/>
      </w:pPr>
      <w:r>
        <w:rPr>
          <w:rFonts w:ascii="Arial" w:hAnsi="Arial"/>
          <w:b/>
          <w:color w:val="804826"/>
          <w:sz w:val="15"/>
        </w:rPr>
        <w:t xml:space="preserve">6 </w:t>
      </w:r>
      <w:r>
        <w:rPr>
          <w:rFonts w:ascii="Georgia" w:hAnsi="Georgia"/>
          <w:sz w:val="19"/>
        </w:rPr>
        <w:t>For Pekah the son of Remaliah killed in Judah one hundred twenty thousand in one day, all of them valiant men, because they had forsaken YHWH–Yahweh, the Elohim of their fathers.</w:t>
      </w:r>
    </w:p>
    <w:p>
      <w:pPr>
        <w:pStyle w:val="Scripture"/>
      </w:pPr>
      <w:r>
        <w:rPr>
          <w:rFonts w:ascii="Arial" w:hAnsi="Arial"/>
          <w:b/>
          <w:color w:val="804826"/>
          <w:sz w:val="15"/>
        </w:rPr>
        <w:t xml:space="preserve">7 </w:t>
      </w:r>
      <w:r>
        <w:rPr>
          <w:rFonts w:ascii="Georgia" w:hAnsi="Georgia"/>
          <w:sz w:val="19"/>
        </w:rPr>
        <w:t>And Zichri, a mighty man of Ephraim, killed Maaseiah the king’s son and Azrikam the ruler of the house and Elkanah who was next to the king.</w:t>
      </w:r>
    </w:p>
    <w:p>
      <w:pPr>
        <w:pStyle w:val="Scripture"/>
      </w:pPr>
      <w:r>
        <w:rPr>
          <w:rFonts w:ascii="Arial" w:hAnsi="Arial"/>
          <w:b/>
          <w:color w:val="804826"/>
          <w:sz w:val="15"/>
        </w:rPr>
        <w:t xml:space="preserve">8 </w:t>
      </w:r>
      <w:r>
        <w:rPr>
          <w:rFonts w:ascii="Georgia" w:hAnsi="Georgia"/>
          <w:sz w:val="19"/>
        </w:rPr>
        <w:t>And the children of Israel carried away captive of their brothers two hundred thousand, women, sons, and daughters, and took also much spoil from them and brought the spoil to Samaria.</w:t>
      </w:r>
    </w:p>
    <w:p>
      <w:pPr>
        <w:pStyle w:val="Scripture"/>
      </w:pPr>
      <w:r>
        <w:rPr>
          <w:rFonts w:ascii="Arial" w:hAnsi="Arial"/>
          <w:b/>
          <w:color w:val="804826"/>
          <w:sz w:val="15"/>
        </w:rPr>
        <w:t xml:space="preserve">9 </w:t>
      </w:r>
      <w:r>
        <w:rPr>
          <w:rFonts w:ascii="Georgia" w:hAnsi="Georgia"/>
          <w:sz w:val="19"/>
        </w:rPr>
        <w:t>But a prophet of YHWH–Yahweh was there, whose name was Oded; and he went out to meet the army that came to Samaria and said to them, “Behold, because YHWH–Yahweh, the Elohim of your fathers, was angry with Judah, He has delivered them into your hand, and you have killed them in a rage which has reached up to heaven.</w:t>
      </w:r>
    </w:p>
    <w:p>
      <w:pPr>
        <w:pStyle w:val="Scripture"/>
      </w:pPr>
      <w:r>
        <w:rPr>
          <w:rFonts w:ascii="Arial" w:hAnsi="Arial"/>
          <w:b/>
          <w:color w:val="804826"/>
          <w:sz w:val="15"/>
        </w:rPr>
        <w:t xml:space="preserve">10 </w:t>
      </w:r>
      <w:r>
        <w:rPr>
          <w:rFonts w:ascii="Georgia" w:hAnsi="Georgia"/>
          <w:sz w:val="19"/>
        </w:rPr>
        <w:t>And now you intend to subject the children of Judah and Jerusalem as bondmen and bondwomen to yourselves. But are there not even with you trespasses of your own against YHWH–Yahweh your Elohim?</w:t>
      </w:r>
    </w:p>
    <w:p>
      <w:pPr>
        <w:pStyle w:val="Scripture"/>
      </w:pPr>
      <w:r>
        <w:rPr>
          <w:rFonts w:ascii="Arial" w:hAnsi="Arial"/>
          <w:b/>
          <w:color w:val="804826"/>
          <w:sz w:val="15"/>
        </w:rPr>
        <w:t xml:space="preserve">11 </w:t>
      </w:r>
      <w:r>
        <w:rPr>
          <w:rFonts w:ascii="Georgia" w:hAnsi="Georgia"/>
          <w:sz w:val="19"/>
        </w:rPr>
        <w:t>Now hear me therefore, and send back the captives whom you have taken captive from your brothers; for the fierce wrath of YHWH–Yahweh is upon you.”</w:t>
      </w:r>
    </w:p>
    <w:p>
      <w:pPr>
        <w:pStyle w:val="Scripture"/>
      </w:pPr>
      <w:r>
        <w:rPr>
          <w:rFonts w:ascii="Arial" w:hAnsi="Arial"/>
          <w:b/>
          <w:color w:val="804826"/>
          <w:sz w:val="15"/>
        </w:rPr>
        <w:t xml:space="preserve">12 </w:t>
      </w:r>
      <w:r>
        <w:rPr>
          <w:rFonts w:ascii="Georgia" w:hAnsi="Georgia"/>
          <w:sz w:val="19"/>
        </w:rPr>
        <w:t>Then certain of the heads of the children of Ephraim, Azariah the son of Johanan, Berechiah the son of Meshillemoth, Jehizkiah the son of Shallum, and Amasa the son of Hadlai, stood up against those who came from the war</w:t>
      </w:r>
    </w:p>
    <w:p>
      <w:pPr>
        <w:pStyle w:val="Scripture"/>
      </w:pPr>
      <w:r>
        <w:rPr>
          <w:rFonts w:ascii="Arial" w:hAnsi="Arial"/>
          <w:b/>
          <w:color w:val="804826"/>
          <w:sz w:val="15"/>
        </w:rPr>
        <w:t xml:space="preserve">13 </w:t>
      </w:r>
      <w:r>
        <w:rPr>
          <w:rFonts w:ascii="Georgia" w:hAnsi="Georgia"/>
          <w:sz w:val="19"/>
        </w:rPr>
        <w:t>and said to them, “You shall not bring the captives in here; for you intend that which will bring upon us guilt against YHWH–Yahweh, to add to our sins and to our trespass, for our trespass is great, and there is fierce wrath against Israel.”</w:t>
      </w:r>
    </w:p>
    <w:p>
      <w:pPr>
        <w:pStyle w:val="Scripture"/>
      </w:pPr>
      <w:r>
        <w:rPr>
          <w:rFonts w:ascii="Arial" w:hAnsi="Arial"/>
          <w:b/>
          <w:color w:val="804826"/>
          <w:sz w:val="15"/>
        </w:rPr>
        <w:t xml:space="preserve">14 </w:t>
      </w:r>
      <w:r>
        <w:rPr>
          <w:rFonts w:ascii="Georgia" w:hAnsi="Georgia"/>
          <w:sz w:val="19"/>
        </w:rPr>
        <w:t>So the armed men left the captives and the spoil before the princes and all the assembly.</w:t>
      </w:r>
    </w:p>
    <w:p>
      <w:pPr>
        <w:pStyle w:val="Scripture"/>
      </w:pPr>
      <w:r>
        <w:rPr>
          <w:rFonts w:ascii="Arial" w:hAnsi="Arial"/>
          <w:b/>
          <w:color w:val="804826"/>
          <w:sz w:val="15"/>
        </w:rPr>
        <w:t xml:space="preserve">15 </w:t>
      </w:r>
      <w:r>
        <w:rPr>
          <w:rFonts w:ascii="Georgia" w:hAnsi="Georgia"/>
          <w:sz w:val="19"/>
        </w:rPr>
        <w:t>And the men who have been mentioned by name rose up and took the captives, and with the spoil clothed all who were naked among them and clothed them and gave them sandals and gave them food and drink and anointed them and carried all the feeble among them upon donkeys and brought them to Jericho, the city of palm trees, to their brothers. Then they returned to Samaria.</w:t>
      </w:r>
    </w:p>
    <w:p>
      <w:pPr>
        <w:pStyle w:val="Scripture"/>
      </w:pPr>
      <w:r>
        <w:rPr>
          <w:rFonts w:ascii="Arial" w:hAnsi="Arial"/>
          <w:b/>
          <w:color w:val="804826"/>
          <w:sz w:val="15"/>
        </w:rPr>
        <w:t xml:space="preserve">16 </w:t>
      </w:r>
      <w:r>
        <w:rPr>
          <w:rFonts w:ascii="Georgia" w:hAnsi="Georgia"/>
          <w:sz w:val="19"/>
        </w:rPr>
        <w:t>At that time King Ahaz sent to the kings of Assyria to help him.</w:t>
      </w:r>
    </w:p>
    <w:p>
      <w:pPr>
        <w:pStyle w:val="Scripture"/>
      </w:pPr>
      <w:r>
        <w:rPr>
          <w:rFonts w:ascii="Arial" w:hAnsi="Arial"/>
          <w:b/>
          <w:color w:val="804826"/>
          <w:sz w:val="15"/>
        </w:rPr>
        <w:t xml:space="preserve">17 </w:t>
      </w:r>
      <w:r>
        <w:rPr>
          <w:rFonts w:ascii="Georgia" w:hAnsi="Georgia"/>
          <w:sz w:val="19"/>
        </w:rPr>
        <w:t>For again the Edomites had come and struck Judah and carried away captives.</w:t>
      </w:r>
    </w:p>
    <w:p>
      <w:pPr>
        <w:pStyle w:val="Scripture"/>
      </w:pPr>
      <w:r>
        <w:rPr>
          <w:rFonts w:ascii="Arial" w:hAnsi="Arial"/>
          <w:b/>
          <w:color w:val="804826"/>
          <w:sz w:val="15"/>
        </w:rPr>
        <w:t xml:space="preserve">18 </w:t>
      </w:r>
      <w:r>
        <w:rPr>
          <w:rFonts w:ascii="Georgia" w:hAnsi="Georgia"/>
          <w:sz w:val="19"/>
        </w:rPr>
        <w:t>The Philistines also had made raids upon the cities of the lowland and of the South of Judah and had taken Beth-shemesh and Aijalon and Gederoth and Soco with its towns and Timnah with its towns and Gimzo with its towns; and they dwelt there.</w:t>
      </w:r>
    </w:p>
    <w:p>
      <w:pPr>
        <w:pStyle w:val="Scripture"/>
      </w:pPr>
      <w:r>
        <w:rPr>
          <w:rFonts w:ascii="Arial" w:hAnsi="Arial"/>
          <w:b/>
          <w:color w:val="804826"/>
          <w:sz w:val="15"/>
        </w:rPr>
        <w:t xml:space="preserve">19 </w:t>
      </w:r>
      <w:r>
        <w:rPr>
          <w:rFonts w:ascii="Georgia" w:hAnsi="Georgia"/>
          <w:sz w:val="19"/>
        </w:rPr>
        <w:t>For YHWH–Yahweh brought Judah low because of Ahaz king of Israel, for he had dealt wantonly in Judah and trespassed severely against YHWH–Yahweh.</w:t>
      </w:r>
    </w:p>
    <w:p>
      <w:pPr>
        <w:pStyle w:val="Scripture"/>
      </w:pPr>
      <w:r>
        <w:rPr>
          <w:rFonts w:ascii="Arial" w:hAnsi="Arial"/>
          <w:b/>
          <w:color w:val="804826"/>
          <w:sz w:val="15"/>
        </w:rPr>
        <w:t xml:space="preserve">20 </w:t>
      </w:r>
      <w:r>
        <w:rPr>
          <w:rFonts w:ascii="Georgia" w:hAnsi="Georgia"/>
          <w:sz w:val="19"/>
        </w:rPr>
        <w:t>And Tilgath-pilneser king of Assyria came to him and distressed him but did not strengthen him.</w:t>
      </w:r>
    </w:p>
    <w:p>
      <w:pPr>
        <w:pStyle w:val="Scripture"/>
      </w:pPr>
      <w:r>
        <w:rPr>
          <w:rFonts w:ascii="Arial" w:hAnsi="Arial"/>
          <w:b/>
          <w:color w:val="804826"/>
          <w:sz w:val="15"/>
        </w:rPr>
        <w:t xml:space="preserve">21 </w:t>
      </w:r>
      <w:r>
        <w:rPr>
          <w:rFonts w:ascii="Georgia" w:hAnsi="Georgia"/>
          <w:sz w:val="19"/>
        </w:rPr>
        <w:t>For Ahaz took away a portion out of the house of YHWH–Yahweh and out of the house of the king and of the princes and gave it to the king of Assyria; but it did not help him.</w:t>
      </w:r>
    </w:p>
    <w:p>
      <w:pPr>
        <w:pStyle w:val="Scripture"/>
      </w:pPr>
      <w:r>
        <w:rPr>
          <w:rFonts w:ascii="Arial" w:hAnsi="Arial"/>
          <w:b/>
          <w:color w:val="804826"/>
          <w:sz w:val="15"/>
        </w:rPr>
        <w:t xml:space="preserve">22 </w:t>
      </w:r>
      <w:r>
        <w:rPr>
          <w:rFonts w:ascii="Georgia" w:hAnsi="Georgia"/>
          <w:sz w:val="19"/>
        </w:rPr>
        <w:t>And in the time of his distress he trespassed yet more against YHWH–Yahweh, this same King Ahaz.</w:t>
      </w:r>
    </w:p>
    <w:p>
      <w:pPr>
        <w:pStyle w:val="Scripture"/>
      </w:pPr>
      <w:r>
        <w:rPr>
          <w:rFonts w:ascii="Arial" w:hAnsi="Arial"/>
          <w:b/>
          <w:color w:val="804826"/>
          <w:sz w:val="15"/>
        </w:rPr>
        <w:t xml:space="preserve">23 </w:t>
      </w:r>
      <w:r>
        <w:rPr>
          <w:rFonts w:ascii="Georgia" w:hAnsi="Georgia"/>
          <w:sz w:val="19"/>
        </w:rPr>
        <w:t>For he sacrificed to the gods of Damascus which struck him, and he said, “Because the gods of the kings of Syria helped them, therefore I will sacrifice to them, that they may help me.” But they were the ruin of him and of all Israel.</w:t>
      </w:r>
    </w:p>
    <w:p>
      <w:pPr>
        <w:pStyle w:val="Scripture"/>
      </w:pPr>
      <w:r>
        <w:rPr>
          <w:rFonts w:ascii="Arial" w:hAnsi="Arial"/>
          <w:b/>
          <w:color w:val="804826"/>
          <w:sz w:val="15"/>
        </w:rPr>
        <w:t xml:space="preserve">24 </w:t>
      </w:r>
      <w:r>
        <w:rPr>
          <w:rFonts w:ascii="Georgia" w:hAnsi="Georgia"/>
          <w:sz w:val="19"/>
        </w:rPr>
        <w:t>And Ahaz gathered together the vessels of the house of Elohim and cut in pieces the vessels of the house of Elohim and shut up the doors of the house of YHWH–Yahweh; and he made for himself altars in every corner of Jerusalem.</w:t>
      </w:r>
    </w:p>
    <w:p>
      <w:pPr>
        <w:pStyle w:val="Scripture"/>
      </w:pPr>
      <w:r>
        <w:rPr>
          <w:rFonts w:ascii="Arial" w:hAnsi="Arial"/>
          <w:b/>
          <w:color w:val="804826"/>
          <w:sz w:val="15"/>
        </w:rPr>
        <w:t xml:space="preserve">25 </w:t>
      </w:r>
      <w:r>
        <w:rPr>
          <w:rFonts w:ascii="Georgia" w:hAnsi="Georgia"/>
          <w:sz w:val="19"/>
        </w:rPr>
        <w:t>And in every city of Judah he made high places to burn incense to other gods and provoked to anger YHWH–Yahweh, the Elohim of his fathers.</w:t>
      </w:r>
    </w:p>
    <w:p>
      <w:pPr>
        <w:pStyle w:val="Scripture"/>
      </w:pPr>
      <w:r>
        <w:rPr>
          <w:rFonts w:ascii="Arial" w:hAnsi="Arial"/>
          <w:b/>
          <w:color w:val="804826"/>
          <w:sz w:val="15"/>
        </w:rPr>
        <w:t xml:space="preserve">26 </w:t>
      </w:r>
      <w:r>
        <w:rPr>
          <w:rFonts w:ascii="Georgia" w:hAnsi="Georgia"/>
          <w:sz w:val="19"/>
        </w:rPr>
        <w:t>Now the rest of his acts and all his ways, first and last, behold, they are written in the book of the kings of Judah and Israel.</w:t>
      </w:r>
    </w:p>
    <w:p>
      <w:pPr>
        <w:pStyle w:val="Scripture"/>
      </w:pPr>
      <w:r>
        <w:rPr>
          <w:rFonts w:ascii="Arial" w:hAnsi="Arial"/>
          <w:b/>
          <w:color w:val="804826"/>
          <w:sz w:val="15"/>
        </w:rPr>
        <w:t xml:space="preserve">27 </w:t>
      </w:r>
      <w:r>
        <w:rPr>
          <w:rFonts w:ascii="Georgia" w:hAnsi="Georgia"/>
          <w:sz w:val="19"/>
        </w:rPr>
        <w:t>And Ahaz slept with his fathers, and they buried him in the city, even in Jerusalem, for they did not bring him into the tombs of the kings of Israel. And Hezekiah his son reigned in his place.</w:t>
      </w:r>
    </w:p>
    <w:p>
      <w:pPr>
        <w:pStyle w:val="Heading2"/>
      </w:pPr>
      <w:r>
        <w:t>Chapter 29</w:t>
      </w:r>
    </w:p>
    <w:p>
      <w:pPr>
        <w:pStyle w:val="Scripture"/>
      </w:pPr>
      <w:r>
        <w:rPr>
          <w:rFonts w:ascii="Arial" w:hAnsi="Arial"/>
          <w:b/>
          <w:color w:val="804826"/>
          <w:sz w:val="15"/>
        </w:rPr>
        <w:t xml:space="preserve">1 </w:t>
      </w:r>
      <w:r>
        <w:rPr>
          <w:rFonts w:ascii="Georgia" w:hAnsi="Georgia"/>
          <w:sz w:val="19"/>
        </w:rPr>
        <w:t>Hezekiah began to reign when he was twenty-five years old, and he reigned twenty-nine years in Jerusalem; and his mother’s name was Abijah the daughter of Zechariah.</w:t>
      </w:r>
    </w:p>
    <w:p>
      <w:pPr>
        <w:pStyle w:val="Scripture"/>
      </w:pPr>
      <w:r>
        <w:rPr>
          <w:rFonts w:ascii="Arial" w:hAnsi="Arial"/>
          <w:b/>
          <w:color w:val="804826"/>
          <w:sz w:val="15"/>
        </w:rPr>
        <w:t xml:space="preserve">2 </w:t>
      </w:r>
      <w:r>
        <w:rPr>
          <w:rFonts w:ascii="Georgia" w:hAnsi="Georgia"/>
          <w:sz w:val="19"/>
        </w:rPr>
        <w:t>And he did that which was right in the eyes of YHWH–Yahweh, according to all that David his father had done.</w:t>
      </w:r>
    </w:p>
    <w:p>
      <w:pPr>
        <w:pStyle w:val="Scripture"/>
      </w:pPr>
      <w:r>
        <w:rPr>
          <w:rFonts w:ascii="Arial" w:hAnsi="Arial"/>
          <w:b/>
          <w:color w:val="804826"/>
          <w:sz w:val="15"/>
        </w:rPr>
        <w:t xml:space="preserve">3 </w:t>
      </w:r>
      <w:r>
        <w:rPr>
          <w:rFonts w:ascii="Georgia" w:hAnsi="Georgia"/>
          <w:sz w:val="19"/>
        </w:rPr>
        <w:t>He in the first year of his reign, in the first month, opened the doors of the house of YHWH–Yahweh and repaired them.</w:t>
      </w:r>
    </w:p>
    <w:p>
      <w:pPr>
        <w:pStyle w:val="Scripture"/>
      </w:pPr>
      <w:r>
        <w:rPr>
          <w:rFonts w:ascii="Arial" w:hAnsi="Arial"/>
          <w:b/>
          <w:color w:val="804826"/>
          <w:sz w:val="15"/>
        </w:rPr>
        <w:t xml:space="preserve">4 </w:t>
      </w:r>
      <w:r>
        <w:rPr>
          <w:rFonts w:ascii="Georgia" w:hAnsi="Georgia"/>
          <w:sz w:val="19"/>
        </w:rPr>
        <w:t>And he brought in the priests and the Levites and gathered them together in the broad place on the east</w:t>
      </w:r>
    </w:p>
    <w:p>
      <w:pPr>
        <w:pStyle w:val="Scripture"/>
      </w:pPr>
      <w:r>
        <w:rPr>
          <w:rFonts w:ascii="Arial" w:hAnsi="Arial"/>
          <w:b/>
          <w:color w:val="804826"/>
          <w:sz w:val="15"/>
        </w:rPr>
        <w:t xml:space="preserve">5 </w:t>
      </w:r>
      <w:r>
        <w:rPr>
          <w:rFonts w:ascii="Georgia" w:hAnsi="Georgia"/>
          <w:sz w:val="19"/>
        </w:rPr>
        <w:t>and said to them, “Hear me, you Levites. Sanctify yourselves now and sanctify the house of YHWH–Yahweh, the Elohim of your fathers, and carry forth the filthiness out of the Holy Place.</w:t>
      </w:r>
    </w:p>
    <w:p>
      <w:pPr>
        <w:pStyle w:val="Scripture"/>
      </w:pPr>
      <w:r>
        <w:rPr>
          <w:rFonts w:ascii="Arial" w:hAnsi="Arial"/>
          <w:b/>
          <w:color w:val="804826"/>
          <w:sz w:val="15"/>
        </w:rPr>
        <w:t xml:space="preserve">6 </w:t>
      </w:r>
      <w:r>
        <w:rPr>
          <w:rFonts w:ascii="Georgia" w:hAnsi="Georgia"/>
          <w:sz w:val="19"/>
        </w:rPr>
        <w:t>For our fathers have trespassed and done that which was evil in the sight of YHWH–Yahweh our Elohim and have forsaken Him and turned away their faces from the habitation of YHWH–Yahweh and turned their backs.</w:t>
      </w:r>
    </w:p>
    <w:p>
      <w:pPr>
        <w:pStyle w:val="Scripture"/>
      </w:pPr>
      <w:r>
        <w:rPr>
          <w:rFonts w:ascii="Arial" w:hAnsi="Arial"/>
          <w:b/>
          <w:color w:val="804826"/>
          <w:sz w:val="15"/>
        </w:rPr>
        <w:t xml:space="preserve">7 </w:t>
      </w:r>
      <w:r>
        <w:rPr>
          <w:rFonts w:ascii="Georgia" w:hAnsi="Georgia"/>
          <w:sz w:val="19"/>
        </w:rPr>
        <w:t>Also they have shut up the doors of the porch and put out the lamps and have not burned incense nor offered burnt offerings in the Holy Place to the Elohim of Israel.</w:t>
      </w:r>
    </w:p>
    <w:p>
      <w:pPr>
        <w:pStyle w:val="Scripture"/>
      </w:pPr>
      <w:r>
        <w:rPr>
          <w:rFonts w:ascii="Arial" w:hAnsi="Arial"/>
          <w:b/>
          <w:color w:val="804826"/>
          <w:sz w:val="15"/>
        </w:rPr>
        <w:t xml:space="preserve">8 </w:t>
      </w:r>
      <w:r>
        <w:rPr>
          <w:rFonts w:ascii="Georgia" w:hAnsi="Georgia"/>
          <w:sz w:val="19"/>
        </w:rPr>
        <w:t>Therefore the wrath of YHWH–Yahweh was upon Judah and Jerusalem, and He has delivered them to be tossed to and fro, to be an astonishment and a hissing, as you see with your eyes.</w:t>
      </w:r>
    </w:p>
    <w:p>
      <w:pPr>
        <w:pStyle w:val="Scripture"/>
      </w:pPr>
      <w:r>
        <w:rPr>
          <w:rFonts w:ascii="Arial" w:hAnsi="Arial"/>
          <w:b/>
          <w:color w:val="804826"/>
          <w:sz w:val="15"/>
        </w:rPr>
        <w:t xml:space="preserve">9 </w:t>
      </w:r>
      <w:r>
        <w:rPr>
          <w:rFonts w:ascii="Georgia" w:hAnsi="Georgia"/>
          <w:sz w:val="19"/>
        </w:rPr>
        <w:t>For behold, our fathers have fallen by the sword, and our sons and our daughters and our wives are in captivity for this.</w:t>
      </w:r>
    </w:p>
    <w:p>
      <w:pPr>
        <w:pStyle w:val="Scripture"/>
      </w:pPr>
      <w:r>
        <w:rPr>
          <w:rFonts w:ascii="Arial" w:hAnsi="Arial"/>
          <w:b/>
          <w:color w:val="804826"/>
          <w:sz w:val="15"/>
        </w:rPr>
        <w:t xml:space="preserve">10 </w:t>
      </w:r>
      <w:r>
        <w:rPr>
          <w:rFonts w:ascii="Georgia" w:hAnsi="Georgia"/>
          <w:sz w:val="19"/>
        </w:rPr>
        <w:t>Now it is in my heart to make a covenant with YHWH–Yahweh, the Elohim of Israel, that His fierce anger may turn away from us.</w:t>
      </w:r>
    </w:p>
    <w:p>
      <w:pPr>
        <w:pStyle w:val="Scripture"/>
      </w:pPr>
      <w:r>
        <w:rPr>
          <w:rFonts w:ascii="Arial" w:hAnsi="Arial"/>
          <w:b/>
          <w:color w:val="804826"/>
          <w:sz w:val="15"/>
        </w:rPr>
        <w:t xml:space="preserve">11 </w:t>
      </w:r>
      <w:r>
        <w:rPr>
          <w:rFonts w:ascii="Georgia" w:hAnsi="Georgia"/>
          <w:sz w:val="19"/>
        </w:rPr>
        <w:t>My sons, do not now be negligent; for YHWH–Yahweh has chosen you to stand before Him, to minister to Him, and that you should be His ministers and burn incense.”</w:t>
      </w:r>
    </w:p>
    <w:p>
      <w:pPr>
        <w:pStyle w:val="Scripture"/>
      </w:pPr>
      <w:r>
        <w:rPr>
          <w:rFonts w:ascii="Arial" w:hAnsi="Arial"/>
          <w:b/>
          <w:color w:val="804826"/>
          <w:sz w:val="15"/>
        </w:rPr>
        <w:t xml:space="preserve">12 </w:t>
      </w:r>
      <w:r>
        <w:rPr>
          <w:rFonts w:ascii="Georgia" w:hAnsi="Georgia"/>
          <w:sz w:val="19"/>
        </w:rPr>
        <w:t>Then the Levites arose: Mahath the son of Amasai and Joel the son of Azariah, of the sons of the Kohathites; and of the sons of Merari, Kish the son of Abdi and Azariah the son of Jehallelel; and of the Gershonites, Joah the son of Zimmah and Eden the son of Joah;</w:t>
      </w:r>
    </w:p>
    <w:p>
      <w:pPr>
        <w:pStyle w:val="Scripture"/>
      </w:pPr>
      <w:r>
        <w:rPr>
          <w:rFonts w:ascii="Arial" w:hAnsi="Arial"/>
          <w:b/>
          <w:color w:val="804826"/>
          <w:sz w:val="15"/>
        </w:rPr>
        <w:t xml:space="preserve">13 </w:t>
      </w:r>
      <w:r>
        <w:rPr>
          <w:rFonts w:ascii="Georgia" w:hAnsi="Georgia"/>
          <w:sz w:val="19"/>
        </w:rPr>
        <w:t>and of the sons of Elizaphan, Shimri and Jeuel; and of the sons of Asaph, Zechariah and Mattaniah;</w:t>
      </w:r>
    </w:p>
    <w:p>
      <w:pPr>
        <w:pStyle w:val="Scripture"/>
      </w:pPr>
      <w:r>
        <w:rPr>
          <w:rFonts w:ascii="Arial" w:hAnsi="Arial"/>
          <w:b/>
          <w:color w:val="804826"/>
          <w:sz w:val="15"/>
        </w:rPr>
        <w:t xml:space="preserve">14 </w:t>
      </w:r>
      <w:r>
        <w:rPr>
          <w:rFonts w:ascii="Georgia" w:hAnsi="Georgia"/>
          <w:sz w:val="19"/>
        </w:rPr>
        <w:t>and of the sons of Heman, Jehuel and Shimei; and of the sons of Jeduthun, Shemaiah and Uzziel.</w:t>
      </w:r>
    </w:p>
    <w:p>
      <w:pPr>
        <w:pStyle w:val="Scripture"/>
      </w:pPr>
      <w:r>
        <w:rPr>
          <w:rFonts w:ascii="Arial" w:hAnsi="Arial"/>
          <w:b/>
          <w:color w:val="804826"/>
          <w:sz w:val="15"/>
        </w:rPr>
        <w:t xml:space="preserve">15 </w:t>
      </w:r>
      <w:r>
        <w:rPr>
          <w:rFonts w:ascii="Georgia" w:hAnsi="Georgia"/>
          <w:sz w:val="19"/>
        </w:rPr>
        <w:t>And they gathered their brothers and sanctified themselves and went in, according to the commandment of the king by the words of YHWH–Yahweh, to cleanse the house of YHWH–Yahweh.</w:t>
      </w:r>
    </w:p>
    <w:p>
      <w:pPr>
        <w:pStyle w:val="Scripture"/>
      </w:pPr>
      <w:r>
        <w:rPr>
          <w:rFonts w:ascii="Arial" w:hAnsi="Arial"/>
          <w:b/>
          <w:color w:val="804826"/>
          <w:sz w:val="15"/>
        </w:rPr>
        <w:t xml:space="preserve">16 </w:t>
      </w:r>
      <w:r>
        <w:rPr>
          <w:rFonts w:ascii="Georgia" w:hAnsi="Georgia"/>
          <w:sz w:val="19"/>
        </w:rPr>
        <w:t>And the priests went into the inner part of the house of YHWH–Yahweh to cleanse it and brought out all the uncleanness that they found in the temple of YHWH–Yahweh into the court of the house of YHWH–Yahweh. And the Levites took it to carry it out abroad to the Brook Kidron.</w:t>
      </w:r>
    </w:p>
    <w:p>
      <w:pPr>
        <w:pStyle w:val="Scripture"/>
      </w:pPr>
      <w:r>
        <w:rPr>
          <w:rFonts w:ascii="Arial" w:hAnsi="Arial"/>
          <w:b/>
          <w:color w:val="804826"/>
          <w:sz w:val="15"/>
        </w:rPr>
        <w:t xml:space="preserve">17 </w:t>
      </w:r>
      <w:r>
        <w:rPr>
          <w:rFonts w:ascii="Georgia" w:hAnsi="Georgia"/>
          <w:sz w:val="19"/>
        </w:rPr>
        <w:t>Now they began on the first day of the first month to sanctify, and on the eighth day of the month they came to the porch of YHWH–Yahweh; and they sanctified the house of YHWH–Yahweh in eight days, and on the sixteenth day of the first month they finished.</w:t>
      </w:r>
    </w:p>
    <w:p>
      <w:pPr>
        <w:pStyle w:val="Scripture"/>
      </w:pPr>
      <w:r>
        <w:rPr>
          <w:rFonts w:ascii="Arial" w:hAnsi="Arial"/>
          <w:b/>
          <w:color w:val="804826"/>
          <w:sz w:val="15"/>
        </w:rPr>
        <w:t xml:space="preserve">18 </w:t>
      </w:r>
      <w:r>
        <w:rPr>
          <w:rFonts w:ascii="Georgia" w:hAnsi="Georgia"/>
          <w:sz w:val="19"/>
        </w:rPr>
        <w:t>Then they went in to Hezekiah the king within the palace and said, “We have cleansed all the house of YHWH–Yahweh and the altar of burnt offering with all its vessels and the table of showbread with all its vessels.</w:t>
      </w:r>
    </w:p>
    <w:p>
      <w:pPr>
        <w:pStyle w:val="Scripture"/>
      </w:pPr>
      <w:r>
        <w:rPr>
          <w:rFonts w:ascii="Arial" w:hAnsi="Arial"/>
          <w:b/>
          <w:color w:val="804826"/>
          <w:sz w:val="15"/>
        </w:rPr>
        <w:t xml:space="preserve">19 </w:t>
      </w:r>
      <w:r>
        <w:rPr>
          <w:rFonts w:ascii="Georgia" w:hAnsi="Georgia"/>
          <w:sz w:val="19"/>
        </w:rPr>
        <w:t>Moreover all the vessels which King Ahaz in his reign cast away when he trespassed, we have prepared and sanctified; and behold, they are before the altar of YHWH–Yahweh.”</w:t>
      </w:r>
    </w:p>
    <w:p>
      <w:pPr>
        <w:pStyle w:val="Scripture"/>
      </w:pPr>
      <w:r>
        <w:rPr>
          <w:rFonts w:ascii="Arial" w:hAnsi="Arial"/>
          <w:b/>
          <w:color w:val="804826"/>
          <w:sz w:val="15"/>
        </w:rPr>
        <w:t xml:space="preserve">20 </w:t>
      </w:r>
      <w:r>
        <w:rPr>
          <w:rFonts w:ascii="Georgia" w:hAnsi="Georgia"/>
          <w:sz w:val="19"/>
        </w:rPr>
        <w:t>Then Hezekiah the king arose early and gathered the princes of the city and went up to the house of YHWH–Yahweh.</w:t>
      </w:r>
    </w:p>
    <w:p>
      <w:pPr>
        <w:pStyle w:val="Scripture"/>
      </w:pPr>
      <w:r>
        <w:rPr>
          <w:rFonts w:ascii="Arial" w:hAnsi="Arial"/>
          <w:b/>
          <w:color w:val="804826"/>
          <w:sz w:val="15"/>
        </w:rPr>
        <w:t xml:space="preserve">21 </w:t>
      </w:r>
      <w:r>
        <w:rPr>
          <w:rFonts w:ascii="Georgia" w:hAnsi="Georgia"/>
          <w:sz w:val="19"/>
        </w:rPr>
        <w:t>And they brought seven bulls and seven rams and seven lambs and seven male goats for a sin offering for the kingdom and for the sanctuary and for Judah. And he commanded the priests the sons of Aaron to offer them on the altar of YHWH–Yahweh.</w:t>
      </w:r>
    </w:p>
    <w:p>
      <w:pPr>
        <w:pStyle w:val="Scripture"/>
      </w:pPr>
      <w:r>
        <w:rPr>
          <w:rFonts w:ascii="Arial" w:hAnsi="Arial"/>
          <w:b/>
          <w:color w:val="804826"/>
          <w:sz w:val="15"/>
        </w:rPr>
        <w:t xml:space="preserve">22 </w:t>
      </w:r>
      <w:r>
        <w:rPr>
          <w:rFonts w:ascii="Georgia" w:hAnsi="Georgia"/>
          <w:sz w:val="19"/>
        </w:rPr>
        <w:t>So they killed the bulls, and the priests received the blood and sprinkled it on the altar; and they killed the rams and sprinkled the blood on the altar; they killed also the lambs and sprinkled the blood on the altar.</w:t>
      </w:r>
    </w:p>
    <w:p>
      <w:pPr>
        <w:pStyle w:val="Scripture"/>
      </w:pPr>
      <w:r>
        <w:rPr>
          <w:rFonts w:ascii="Arial" w:hAnsi="Arial"/>
          <w:b/>
          <w:color w:val="804826"/>
          <w:sz w:val="15"/>
        </w:rPr>
        <w:t xml:space="preserve">23 </w:t>
      </w:r>
      <w:r>
        <w:rPr>
          <w:rFonts w:ascii="Georgia" w:hAnsi="Georgia"/>
          <w:sz w:val="19"/>
        </w:rPr>
        <w:t>And they brought near the male goats for the sin offering before the king and the assembly, and they laid their hands upon them.</w:t>
      </w:r>
    </w:p>
    <w:p>
      <w:pPr>
        <w:pStyle w:val="Scripture"/>
      </w:pPr>
      <w:r>
        <w:rPr>
          <w:rFonts w:ascii="Arial" w:hAnsi="Arial"/>
          <w:b/>
          <w:color w:val="804826"/>
          <w:sz w:val="15"/>
        </w:rPr>
        <w:t xml:space="preserve">24 </w:t>
      </w:r>
      <w:r>
        <w:rPr>
          <w:rFonts w:ascii="Georgia" w:hAnsi="Georgia"/>
          <w:sz w:val="19"/>
        </w:rPr>
        <w:t>And the priests killed them and made a sin offering with their blood upon the altar, to make atonement for all Israel; for the king commanded that the burnt offering and the sin offering should be made for all Israel.</w:t>
      </w:r>
    </w:p>
    <w:p>
      <w:pPr>
        <w:pStyle w:val="Scripture"/>
      </w:pPr>
      <w:r>
        <w:rPr>
          <w:rFonts w:ascii="Arial" w:hAnsi="Arial"/>
          <w:b/>
          <w:color w:val="804826"/>
          <w:sz w:val="15"/>
        </w:rPr>
        <w:t xml:space="preserve">25 </w:t>
      </w:r>
      <w:r>
        <w:rPr>
          <w:rFonts w:ascii="Georgia" w:hAnsi="Georgia"/>
          <w:sz w:val="19"/>
        </w:rPr>
        <w:t>And he set the Levites in the house of YHWH–Yahweh with cymbals, with lyres, and with harps, according to the commandment of David and of Gad the king’s seer and Nathan the prophet; for the commandment was from YHWH–Yahweh through His prophets.</w:t>
      </w:r>
    </w:p>
    <w:p>
      <w:pPr>
        <w:pStyle w:val="Scripture"/>
      </w:pPr>
      <w:r>
        <w:rPr>
          <w:rFonts w:ascii="Arial" w:hAnsi="Arial"/>
          <w:b/>
          <w:color w:val="804826"/>
          <w:sz w:val="15"/>
        </w:rPr>
        <w:t xml:space="preserve">26 </w:t>
      </w:r>
      <w:r>
        <w:rPr>
          <w:rFonts w:ascii="Georgia" w:hAnsi="Georgia"/>
          <w:sz w:val="19"/>
        </w:rPr>
        <w:t>And the Levites stood with the instruments of David and the priests with the trumpets.</w:t>
      </w:r>
    </w:p>
    <w:p>
      <w:pPr>
        <w:pStyle w:val="Scripture"/>
      </w:pPr>
      <w:r>
        <w:rPr>
          <w:rFonts w:ascii="Arial" w:hAnsi="Arial"/>
          <w:b/>
          <w:color w:val="804826"/>
          <w:sz w:val="15"/>
        </w:rPr>
        <w:t xml:space="preserve">27 </w:t>
      </w:r>
      <w:r>
        <w:rPr>
          <w:rFonts w:ascii="Georgia" w:hAnsi="Georgia"/>
          <w:sz w:val="19"/>
        </w:rPr>
        <w:t>And Hezekiah commanded to offer the burnt offering upon the altar. And when the burnt offering began, the song of YHWH–Yahweh began also, and the trumpets, together with the instruments of David king of Israel.</w:t>
      </w:r>
    </w:p>
    <w:p>
      <w:pPr>
        <w:pStyle w:val="Scripture"/>
      </w:pPr>
      <w:r>
        <w:rPr>
          <w:rFonts w:ascii="Arial" w:hAnsi="Arial"/>
          <w:b/>
          <w:color w:val="804826"/>
          <w:sz w:val="15"/>
        </w:rPr>
        <w:t xml:space="preserve">28 </w:t>
      </w:r>
      <w:r>
        <w:rPr>
          <w:rFonts w:ascii="Georgia" w:hAnsi="Georgia"/>
          <w:sz w:val="19"/>
        </w:rPr>
        <w:t>And all the assembly worshiped, and the singers sang, and the trumpeters sounded; all this continued until the burnt offering was finished.</w:t>
      </w:r>
    </w:p>
    <w:p>
      <w:pPr>
        <w:pStyle w:val="Scripture"/>
      </w:pPr>
      <w:r>
        <w:rPr>
          <w:rFonts w:ascii="Arial" w:hAnsi="Arial"/>
          <w:b/>
          <w:color w:val="804826"/>
          <w:sz w:val="15"/>
        </w:rPr>
        <w:t xml:space="preserve">29 </w:t>
      </w:r>
      <w:r>
        <w:rPr>
          <w:rFonts w:ascii="Georgia" w:hAnsi="Georgia"/>
          <w:sz w:val="19"/>
        </w:rPr>
        <w:t>And when they had made an end of offering, the king and all who were present with him bowed themselves and worshiped.</w:t>
      </w:r>
    </w:p>
    <w:p>
      <w:pPr>
        <w:pStyle w:val="Scripture"/>
      </w:pPr>
      <w:r>
        <w:rPr>
          <w:rFonts w:ascii="Arial" w:hAnsi="Arial"/>
          <w:b/>
          <w:color w:val="804826"/>
          <w:sz w:val="15"/>
        </w:rPr>
        <w:t xml:space="preserve">30 </w:t>
      </w:r>
      <w:r>
        <w:rPr>
          <w:rFonts w:ascii="Georgia" w:hAnsi="Georgia"/>
          <w:sz w:val="19"/>
        </w:rPr>
        <w:t>Moreover Hezekiah the king and the princes commanded the Levites to sing praises to YHWH–Yahweh with the words of David and of Asaph the seer. And they sang praises with gladness and bowed their heads and worshiped.</w:t>
      </w:r>
    </w:p>
    <w:p>
      <w:pPr>
        <w:pStyle w:val="Scripture"/>
      </w:pPr>
      <w:r>
        <w:rPr>
          <w:rFonts w:ascii="Arial" w:hAnsi="Arial"/>
          <w:b/>
          <w:color w:val="804826"/>
          <w:sz w:val="15"/>
        </w:rPr>
        <w:t xml:space="preserve">31 </w:t>
      </w:r>
      <w:r>
        <w:rPr>
          <w:rFonts w:ascii="Georgia" w:hAnsi="Georgia"/>
          <w:sz w:val="19"/>
        </w:rPr>
        <w:t>Then Hezekiah answered and said, “Now you have consecrated yourselves to YHWH–Yahweh. Come near and bring sacrifices and thank offerings into the house of YHWH–Yahweh.” And the assembly brought in sacrifices and thank offerings; and as many as were of a willing heart brought burnt offerings.</w:t>
      </w:r>
    </w:p>
    <w:p>
      <w:pPr>
        <w:pStyle w:val="Scripture"/>
      </w:pPr>
      <w:r>
        <w:rPr>
          <w:rFonts w:ascii="Arial" w:hAnsi="Arial"/>
          <w:b/>
          <w:color w:val="804826"/>
          <w:sz w:val="15"/>
        </w:rPr>
        <w:t xml:space="preserve">32 </w:t>
      </w:r>
      <w:r>
        <w:rPr>
          <w:rFonts w:ascii="Georgia" w:hAnsi="Georgia"/>
          <w:sz w:val="19"/>
        </w:rPr>
        <w:t>And the number of the burnt offerings which the assembly brought was seventy bulls, one hundred rams, and two hundred lambs; all these were for a burnt offering to YHWH–Yahweh.</w:t>
      </w:r>
    </w:p>
    <w:p>
      <w:pPr>
        <w:pStyle w:val="Scripture"/>
      </w:pPr>
      <w:r>
        <w:rPr>
          <w:rFonts w:ascii="Arial" w:hAnsi="Arial"/>
          <w:b/>
          <w:color w:val="804826"/>
          <w:sz w:val="15"/>
        </w:rPr>
        <w:t xml:space="preserve">33 </w:t>
      </w:r>
      <w:r>
        <w:rPr>
          <w:rFonts w:ascii="Georgia" w:hAnsi="Georgia"/>
          <w:sz w:val="19"/>
        </w:rPr>
        <w:t>And the consecrated things were six hundred oxen and three thousand sheep.</w:t>
      </w:r>
    </w:p>
    <w:p>
      <w:pPr>
        <w:pStyle w:val="Scripture"/>
      </w:pPr>
      <w:r>
        <w:rPr>
          <w:rFonts w:ascii="Arial" w:hAnsi="Arial"/>
          <w:b/>
          <w:color w:val="804826"/>
          <w:sz w:val="15"/>
        </w:rPr>
        <w:t xml:space="preserve">34 </w:t>
      </w:r>
      <w:r>
        <w:rPr>
          <w:rFonts w:ascii="Georgia" w:hAnsi="Georgia"/>
          <w:sz w:val="19"/>
        </w:rPr>
        <w:t>But the priests were too few, so that they could not skin all the burnt offerings; therefore their brothers the Levites helped them until the work was finished and until the priests had sanctified themselves, for the Levites were more upright in heart to sanctify themselves than the priests.</w:t>
      </w:r>
    </w:p>
    <w:p>
      <w:pPr>
        <w:pStyle w:val="Scripture"/>
      </w:pPr>
      <w:r>
        <w:rPr>
          <w:rFonts w:ascii="Arial" w:hAnsi="Arial"/>
          <w:b/>
          <w:color w:val="804826"/>
          <w:sz w:val="15"/>
        </w:rPr>
        <w:t xml:space="preserve">35 </w:t>
      </w:r>
      <w:r>
        <w:rPr>
          <w:rFonts w:ascii="Georgia" w:hAnsi="Georgia"/>
          <w:sz w:val="19"/>
        </w:rPr>
        <w:t>And also the burnt offerings were in abundance, with the fat of the peace offerings and with the drink offerings for every burnt offering. So the service of the house of YHWH–Yahweh was set in order.</w:t>
      </w:r>
    </w:p>
    <w:p>
      <w:pPr>
        <w:pStyle w:val="Scripture"/>
      </w:pPr>
      <w:r>
        <w:rPr>
          <w:rFonts w:ascii="Arial" w:hAnsi="Arial"/>
          <w:b/>
          <w:color w:val="804826"/>
          <w:sz w:val="15"/>
        </w:rPr>
        <w:t xml:space="preserve">36 </w:t>
      </w:r>
      <w:r>
        <w:rPr>
          <w:rFonts w:ascii="Georgia" w:hAnsi="Georgia"/>
          <w:sz w:val="19"/>
        </w:rPr>
        <w:t>And Hezekiah rejoiced, and all the people, because of that which Elohim had prepared for the people; for the thing was done suddenly.</w:t>
      </w:r>
    </w:p>
    <w:p>
      <w:pPr>
        <w:pStyle w:val="Heading2"/>
      </w:pPr>
      <w:r>
        <w:t>Chapter 30</w:t>
      </w:r>
    </w:p>
    <w:p>
      <w:pPr>
        <w:pStyle w:val="Scripture"/>
      </w:pPr>
      <w:r>
        <w:rPr>
          <w:rFonts w:ascii="Arial" w:hAnsi="Arial"/>
          <w:b/>
          <w:color w:val="804826"/>
          <w:sz w:val="15"/>
        </w:rPr>
        <w:t xml:space="preserve">1 </w:t>
      </w:r>
      <w:r>
        <w:rPr>
          <w:rFonts w:ascii="Georgia" w:hAnsi="Georgia"/>
          <w:sz w:val="19"/>
        </w:rPr>
        <w:t>And Hezekiah sent to all Israel and Judah and wrote letters also to Ephraim and Manasseh, that they should come to the house of YHWH–Yahweh at Jerusalem to keep the Passover to YHWH–Yahweh, the Elohim of Israel.</w:t>
      </w:r>
    </w:p>
    <w:p>
      <w:pPr>
        <w:pStyle w:val="Scripture"/>
      </w:pPr>
      <w:r>
        <w:rPr>
          <w:rFonts w:ascii="Arial" w:hAnsi="Arial"/>
          <w:b/>
          <w:color w:val="804826"/>
          <w:sz w:val="15"/>
        </w:rPr>
        <w:t xml:space="preserve">2 </w:t>
      </w:r>
      <w:r>
        <w:rPr>
          <w:rFonts w:ascii="Georgia" w:hAnsi="Georgia"/>
          <w:sz w:val="19"/>
        </w:rPr>
        <w:t>For the king had taken counsel, and his princes and all the assembly in Jerusalem, to keep the Passover in the second month.</w:t>
      </w:r>
    </w:p>
    <w:p>
      <w:pPr>
        <w:pStyle w:val="Scripture"/>
      </w:pPr>
      <w:r>
        <w:rPr>
          <w:rFonts w:ascii="Arial" w:hAnsi="Arial"/>
          <w:b/>
          <w:color w:val="804826"/>
          <w:sz w:val="15"/>
        </w:rPr>
        <w:t xml:space="preserve">3 </w:t>
      </w:r>
      <w:r>
        <w:rPr>
          <w:rFonts w:ascii="Georgia" w:hAnsi="Georgia"/>
          <w:sz w:val="19"/>
        </w:rPr>
        <w:t>For they could not keep it at that time because the priests had not sanctified themselves in sufficient number, neither had the people gathered themselves together to Jerusalem.</w:t>
      </w:r>
    </w:p>
    <w:p>
      <w:pPr>
        <w:pStyle w:val="Scripture"/>
      </w:pPr>
      <w:r>
        <w:rPr>
          <w:rFonts w:ascii="Arial" w:hAnsi="Arial"/>
          <w:b/>
          <w:color w:val="804826"/>
          <w:sz w:val="15"/>
        </w:rPr>
        <w:t xml:space="preserve">4 </w:t>
      </w:r>
      <w:r>
        <w:rPr>
          <w:rFonts w:ascii="Georgia" w:hAnsi="Georgia"/>
          <w:sz w:val="19"/>
        </w:rPr>
        <w:t>And the thing was right in the eyes of the king and of all the assembly.</w:t>
      </w:r>
    </w:p>
    <w:p>
      <w:pPr>
        <w:pStyle w:val="Scripture"/>
      </w:pPr>
      <w:r>
        <w:rPr>
          <w:rFonts w:ascii="Arial" w:hAnsi="Arial"/>
          <w:b/>
          <w:color w:val="804826"/>
          <w:sz w:val="15"/>
        </w:rPr>
        <w:t xml:space="preserve">5 </w:t>
      </w:r>
      <w:r>
        <w:rPr>
          <w:rFonts w:ascii="Georgia" w:hAnsi="Georgia"/>
          <w:sz w:val="19"/>
        </w:rPr>
        <w:t>So they established a decree to make proclamation throughout all Israel, from Beersheba even to Dan, that they should come to keep the Passover to YHWH–Yahweh, the Elohim of Israel, at Jerusalem; for they had not kept it in great numbers according to what was written.</w:t>
      </w:r>
    </w:p>
    <w:p>
      <w:pPr>
        <w:pStyle w:val="Scripture"/>
      </w:pPr>
      <w:r>
        <w:rPr>
          <w:rFonts w:ascii="Arial" w:hAnsi="Arial"/>
          <w:b/>
          <w:color w:val="804826"/>
          <w:sz w:val="15"/>
        </w:rPr>
        <w:t xml:space="preserve">6 </w:t>
      </w:r>
      <w:r>
        <w:rPr>
          <w:rFonts w:ascii="Georgia" w:hAnsi="Georgia"/>
          <w:sz w:val="19"/>
        </w:rPr>
        <w:t>So the couriers went with the letters from the king and his princes throughout all Israel and Judah, and according to the commandment of the king, saying, “You children of Israel, turn again to YHWH–Yahweh, the Elohim of Abraham, Isaac, and Israel, that He may return to the remnant of you who have escaped out of the hand of the kings of Assyria.</w:t>
      </w:r>
    </w:p>
    <w:p>
      <w:pPr>
        <w:pStyle w:val="Scripture"/>
      </w:pPr>
      <w:r>
        <w:rPr>
          <w:rFonts w:ascii="Arial" w:hAnsi="Arial"/>
          <w:b/>
          <w:color w:val="804826"/>
          <w:sz w:val="15"/>
        </w:rPr>
        <w:t xml:space="preserve">7 </w:t>
      </w:r>
      <w:r>
        <w:rPr>
          <w:rFonts w:ascii="Georgia" w:hAnsi="Georgia"/>
          <w:sz w:val="19"/>
        </w:rPr>
        <w:t>And do not be like your fathers and like your brothers, who trespassed against YHWH–Yahweh, the Elohim of their fathers, so that He gave them up to desolation, as you see.</w:t>
      </w:r>
    </w:p>
    <w:p>
      <w:pPr>
        <w:pStyle w:val="Scripture"/>
      </w:pPr>
      <w:r>
        <w:rPr>
          <w:rFonts w:ascii="Arial" w:hAnsi="Arial"/>
          <w:b/>
          <w:color w:val="804826"/>
          <w:sz w:val="15"/>
        </w:rPr>
        <w:t xml:space="preserve">8 </w:t>
      </w:r>
      <w:r>
        <w:rPr>
          <w:rFonts w:ascii="Georgia" w:hAnsi="Georgia"/>
          <w:sz w:val="19"/>
        </w:rPr>
        <w:t>Now do not be stiff-necked as your fathers were, but yield yourselves to YHWH–Yahweh and enter into His sanctuary, which He has sanctified forever, and serve YHWH–Yahweh your Elohim, that His fierce anger may turn away from you.</w:t>
      </w:r>
    </w:p>
    <w:p>
      <w:pPr>
        <w:pStyle w:val="Scripture"/>
      </w:pPr>
      <w:r>
        <w:rPr>
          <w:rFonts w:ascii="Arial" w:hAnsi="Arial"/>
          <w:b/>
          <w:color w:val="804826"/>
          <w:sz w:val="15"/>
        </w:rPr>
        <w:t xml:space="preserve">9 </w:t>
      </w:r>
      <w:r>
        <w:rPr>
          <w:rFonts w:ascii="Georgia" w:hAnsi="Georgia"/>
          <w:sz w:val="19"/>
        </w:rPr>
        <w:t>For if you turn again to YHWH–Yahweh, your brothers and your children shall find compassion before those who led them captive and shall return into this land; for YHWH–Yahweh your Elohim is gracious and merciful and will not turn away His face from you if you return to Him.”</w:t>
      </w:r>
    </w:p>
    <w:p>
      <w:pPr>
        <w:pStyle w:val="Scripture"/>
      </w:pPr>
      <w:r>
        <w:rPr>
          <w:rFonts w:ascii="Arial" w:hAnsi="Arial"/>
          <w:b/>
          <w:color w:val="804826"/>
          <w:sz w:val="15"/>
        </w:rPr>
        <w:t xml:space="preserve">10 </w:t>
      </w:r>
      <w:r>
        <w:rPr>
          <w:rFonts w:ascii="Georgia" w:hAnsi="Georgia"/>
          <w:sz w:val="19"/>
        </w:rPr>
        <w:t>So the couriers passed from city to city through the country of Ephraim and Manasseh, even to Zebulun; but they laughed them to scorn and mocked them.</w:t>
      </w:r>
    </w:p>
    <w:p>
      <w:pPr>
        <w:pStyle w:val="Scripture"/>
      </w:pPr>
      <w:r>
        <w:rPr>
          <w:rFonts w:ascii="Arial" w:hAnsi="Arial"/>
          <w:b/>
          <w:color w:val="804826"/>
          <w:sz w:val="15"/>
        </w:rPr>
        <w:t xml:space="preserve">11 </w:t>
      </w:r>
      <w:r>
        <w:rPr>
          <w:rFonts w:ascii="Georgia" w:hAnsi="Georgia"/>
          <w:sz w:val="19"/>
        </w:rPr>
        <w:t>Nevertheless certain men of Asher and Manasseh and Zebulun humbled themselves and came to Jerusalem.</w:t>
      </w:r>
    </w:p>
    <w:p>
      <w:pPr>
        <w:pStyle w:val="Scripture"/>
      </w:pPr>
      <w:r>
        <w:rPr>
          <w:rFonts w:ascii="Arial" w:hAnsi="Arial"/>
          <w:b/>
          <w:color w:val="804826"/>
          <w:sz w:val="15"/>
        </w:rPr>
        <w:t xml:space="preserve">12 </w:t>
      </w:r>
      <w:r>
        <w:rPr>
          <w:rFonts w:ascii="Georgia" w:hAnsi="Georgia"/>
          <w:sz w:val="19"/>
        </w:rPr>
        <w:t>Also upon Judah came the hand of Elohim to give them one heart to do the commandment of the king and of the princes by the word of YHWH–Yahweh.</w:t>
      </w:r>
    </w:p>
    <w:p>
      <w:pPr>
        <w:pStyle w:val="Scripture"/>
      </w:pPr>
      <w:r>
        <w:rPr>
          <w:rFonts w:ascii="Arial" w:hAnsi="Arial"/>
          <w:b/>
          <w:color w:val="804826"/>
          <w:sz w:val="15"/>
        </w:rPr>
        <w:t xml:space="preserve">13 </w:t>
      </w:r>
      <w:r>
        <w:rPr>
          <w:rFonts w:ascii="Georgia" w:hAnsi="Georgia"/>
          <w:sz w:val="19"/>
        </w:rPr>
        <w:t>And there assembled at Jerusalem many people to keep the Feast of Unleavened Bread in the second month, a very great assembly.</w:t>
      </w:r>
    </w:p>
    <w:p>
      <w:pPr>
        <w:pStyle w:val="Scripture"/>
      </w:pPr>
      <w:r>
        <w:rPr>
          <w:rFonts w:ascii="Arial" w:hAnsi="Arial"/>
          <w:b/>
          <w:color w:val="804826"/>
          <w:sz w:val="15"/>
        </w:rPr>
        <w:t xml:space="preserve">14 </w:t>
      </w:r>
      <w:r>
        <w:rPr>
          <w:rFonts w:ascii="Georgia" w:hAnsi="Georgia"/>
          <w:sz w:val="19"/>
        </w:rPr>
        <w:t>And they arose and took away the altars that were in Jerusalem; and all the altars for incense they took away and cast them into the Brook Kidron.</w:t>
      </w:r>
    </w:p>
    <w:p>
      <w:pPr>
        <w:pStyle w:val="Scripture"/>
      </w:pPr>
      <w:r>
        <w:rPr>
          <w:rFonts w:ascii="Arial" w:hAnsi="Arial"/>
          <w:b/>
          <w:color w:val="804826"/>
          <w:sz w:val="15"/>
        </w:rPr>
        <w:t xml:space="preserve">15 </w:t>
      </w:r>
      <w:r>
        <w:rPr>
          <w:rFonts w:ascii="Georgia" w:hAnsi="Georgia"/>
          <w:sz w:val="19"/>
        </w:rPr>
        <w:t>Then they killed the Passover on the fourteenth day of the second month; and the priests and the Levites were ashamed, and sanctified themselves and brought burnt offerings into the house of YHWH–Yahweh.</w:t>
      </w:r>
    </w:p>
    <w:p>
      <w:pPr>
        <w:pStyle w:val="Scripture"/>
      </w:pPr>
      <w:r>
        <w:rPr>
          <w:rFonts w:ascii="Arial" w:hAnsi="Arial"/>
          <w:b/>
          <w:color w:val="804826"/>
          <w:sz w:val="15"/>
        </w:rPr>
        <w:t xml:space="preserve">16 </w:t>
      </w:r>
      <w:r>
        <w:rPr>
          <w:rFonts w:ascii="Georgia" w:hAnsi="Georgia"/>
          <w:sz w:val="19"/>
        </w:rPr>
        <w:t>And they stood in their place according to their ordinance, according to the law of Moses the man of Elohim; the priests sprinkled the blood which they received from the hand of the Levites.</w:t>
      </w:r>
    </w:p>
    <w:p>
      <w:pPr>
        <w:pStyle w:val="Scripture"/>
      </w:pPr>
      <w:r>
        <w:rPr>
          <w:rFonts w:ascii="Arial" w:hAnsi="Arial"/>
          <w:b/>
          <w:color w:val="804826"/>
          <w:sz w:val="15"/>
        </w:rPr>
        <w:t xml:space="preserve">17 </w:t>
      </w:r>
      <w:r>
        <w:rPr>
          <w:rFonts w:ascii="Georgia" w:hAnsi="Georgia"/>
          <w:sz w:val="19"/>
        </w:rPr>
        <w:t>For there were many in the assembly who had not sanctified themselves; therefore the Levites had charge of killing the Passovers for everyone who was not clean, to sanctify them to YHWH–Yahweh.</w:t>
      </w:r>
    </w:p>
    <w:p>
      <w:pPr>
        <w:pStyle w:val="Scripture"/>
      </w:pPr>
      <w:r>
        <w:rPr>
          <w:rFonts w:ascii="Arial" w:hAnsi="Arial"/>
          <w:b/>
          <w:color w:val="804826"/>
          <w:sz w:val="15"/>
        </w:rPr>
        <w:t xml:space="preserve">18 </w:t>
      </w:r>
      <w:r>
        <w:rPr>
          <w:rFonts w:ascii="Georgia" w:hAnsi="Georgia"/>
          <w:sz w:val="19"/>
        </w:rPr>
        <w:t>For a multitude of the people, even many of Ephraim and Manasseh, Issachar and Zebulun, had not cleansed themselves, yet they ate the Passover otherwise than it is written. For Hezekiah had prayed for them, saying, “May the good YHWH–Yahweh pardon everyone</w:t>
      </w:r>
    </w:p>
    <w:p>
      <w:pPr>
        <w:pStyle w:val="Scripture"/>
      </w:pPr>
      <w:r>
        <w:rPr>
          <w:rFonts w:ascii="Arial" w:hAnsi="Arial"/>
          <w:b/>
          <w:color w:val="804826"/>
          <w:sz w:val="15"/>
        </w:rPr>
        <w:t xml:space="preserve">19 </w:t>
      </w:r>
      <w:r>
        <w:rPr>
          <w:rFonts w:ascii="Georgia" w:hAnsi="Georgia"/>
          <w:sz w:val="19"/>
        </w:rPr>
        <w:t>who sets his heart to seek Elohim, YHWH–Yahweh, the Elohim of his fathers, though he is not cleansed according to the purification of the sanctuary.”</w:t>
      </w:r>
    </w:p>
    <w:p>
      <w:pPr>
        <w:pStyle w:val="Scripture"/>
      </w:pPr>
      <w:r>
        <w:rPr>
          <w:rFonts w:ascii="Arial" w:hAnsi="Arial"/>
          <w:b/>
          <w:color w:val="804826"/>
          <w:sz w:val="15"/>
        </w:rPr>
        <w:t xml:space="preserve">20 </w:t>
      </w:r>
      <w:r>
        <w:rPr>
          <w:rFonts w:ascii="Georgia" w:hAnsi="Georgia"/>
          <w:sz w:val="19"/>
        </w:rPr>
        <w:t>And YHWH–Yahweh listened to Hezekiah and healed the people.</w:t>
      </w:r>
    </w:p>
    <w:p>
      <w:pPr>
        <w:pStyle w:val="Scripture"/>
      </w:pPr>
      <w:r>
        <w:rPr>
          <w:rFonts w:ascii="Arial" w:hAnsi="Arial"/>
          <w:b/>
          <w:color w:val="804826"/>
          <w:sz w:val="15"/>
        </w:rPr>
        <w:t xml:space="preserve">21 </w:t>
      </w:r>
      <w:r>
        <w:rPr>
          <w:rFonts w:ascii="Georgia" w:hAnsi="Georgia"/>
          <w:sz w:val="19"/>
        </w:rPr>
        <w:t>And the children of Israel who were present at Jerusalem kept the Feast of Unleavened Bread seven days with great gladness; and the Levites and the priests praised YHWH–Yahweh day by day, singing with loud instruments to YHWH–Yahweh.</w:t>
      </w:r>
    </w:p>
    <w:p>
      <w:pPr>
        <w:pStyle w:val="Scripture"/>
      </w:pPr>
      <w:r>
        <w:rPr>
          <w:rFonts w:ascii="Arial" w:hAnsi="Arial"/>
          <w:b/>
          <w:color w:val="804826"/>
          <w:sz w:val="15"/>
        </w:rPr>
        <w:t xml:space="preserve">22 </w:t>
      </w:r>
      <w:r>
        <w:rPr>
          <w:rFonts w:ascii="Georgia" w:hAnsi="Georgia"/>
          <w:sz w:val="19"/>
        </w:rPr>
        <w:t>And Hezekiah spoke encouragingly to all the Levites who had good understanding in the service of YHWH–Yahweh. So they ate throughout the feast for the seven days, offering sacrifices of peace offerings and making confession to YHWH–Yahweh, the Elohim of their fathers.</w:t>
      </w:r>
    </w:p>
    <w:p>
      <w:pPr>
        <w:pStyle w:val="Scripture"/>
      </w:pPr>
      <w:r>
        <w:rPr>
          <w:rFonts w:ascii="Arial" w:hAnsi="Arial"/>
          <w:b/>
          <w:color w:val="804826"/>
          <w:sz w:val="15"/>
        </w:rPr>
        <w:t xml:space="preserve">23 </w:t>
      </w:r>
      <w:r>
        <w:rPr>
          <w:rFonts w:ascii="Georgia" w:hAnsi="Georgia"/>
          <w:sz w:val="19"/>
        </w:rPr>
        <w:t>And the whole assembly took counsel to keep another seven days; and they kept another seven days with gladness.</w:t>
      </w:r>
    </w:p>
    <w:p>
      <w:pPr>
        <w:pStyle w:val="Scripture"/>
      </w:pPr>
      <w:r>
        <w:rPr>
          <w:rFonts w:ascii="Arial" w:hAnsi="Arial"/>
          <w:b/>
          <w:color w:val="804826"/>
          <w:sz w:val="15"/>
        </w:rPr>
        <w:t xml:space="preserve">24 </w:t>
      </w:r>
      <w:r>
        <w:rPr>
          <w:rFonts w:ascii="Georgia" w:hAnsi="Georgia"/>
          <w:sz w:val="19"/>
        </w:rPr>
        <w:t>For Hezekiah king of Judah gave to the assembly for offerings one thousand bulls and seven thousand sheep; and the princes gave to the assembly one thousand bulls and ten thousand sheep; and a great number of priests sanctified themselves.</w:t>
      </w:r>
    </w:p>
    <w:p>
      <w:pPr>
        <w:pStyle w:val="Scripture"/>
      </w:pPr>
      <w:r>
        <w:rPr>
          <w:rFonts w:ascii="Arial" w:hAnsi="Arial"/>
          <w:b/>
          <w:color w:val="804826"/>
          <w:sz w:val="15"/>
        </w:rPr>
        <w:t xml:space="preserve">25 </w:t>
      </w:r>
      <w:r>
        <w:rPr>
          <w:rFonts w:ascii="Georgia" w:hAnsi="Georgia"/>
          <w:sz w:val="19"/>
        </w:rPr>
        <w:t>And all the assembly of Judah rejoiced, with the priests and the Levites and all the assembly that came out of Israel and the foreigners who came out of the land of Israel and those who dwelt in Judah.</w:t>
      </w:r>
    </w:p>
    <w:p>
      <w:pPr>
        <w:pStyle w:val="Scripture"/>
      </w:pPr>
      <w:r>
        <w:rPr>
          <w:rFonts w:ascii="Arial" w:hAnsi="Arial"/>
          <w:b/>
          <w:color w:val="804826"/>
          <w:sz w:val="15"/>
        </w:rPr>
        <w:t xml:space="preserve">26 </w:t>
      </w:r>
      <w:r>
        <w:rPr>
          <w:rFonts w:ascii="Georgia" w:hAnsi="Georgia"/>
          <w:sz w:val="19"/>
        </w:rPr>
        <w:t>So there was great joy in Jerusalem; for since the time of Solomon the son of David king of Israel there had not been the like in Jerusalem.</w:t>
      </w:r>
    </w:p>
    <w:p>
      <w:pPr>
        <w:pStyle w:val="Scripture"/>
      </w:pPr>
      <w:r>
        <w:rPr>
          <w:rFonts w:ascii="Arial" w:hAnsi="Arial"/>
          <w:b/>
          <w:color w:val="804826"/>
          <w:sz w:val="15"/>
        </w:rPr>
        <w:t xml:space="preserve">27 </w:t>
      </w:r>
      <w:r>
        <w:rPr>
          <w:rFonts w:ascii="Georgia" w:hAnsi="Georgia"/>
          <w:sz w:val="19"/>
        </w:rPr>
        <w:t>Then the priests the Levites arose and blessed the people; and their voice was heard, and their prayer came up to His holy dwelling place, even to heaven.</w:t>
      </w:r>
    </w:p>
    <w:p>
      <w:pPr>
        <w:pStyle w:val="Heading2"/>
      </w:pPr>
      <w:r>
        <w:t>Chapter 31</w:t>
      </w:r>
    </w:p>
    <w:p>
      <w:pPr>
        <w:pStyle w:val="Scripture"/>
      </w:pPr>
      <w:r>
        <w:rPr>
          <w:rFonts w:ascii="Arial" w:hAnsi="Arial"/>
          <w:b/>
          <w:color w:val="804826"/>
          <w:sz w:val="15"/>
        </w:rPr>
        <w:t xml:space="preserve">1 </w:t>
      </w:r>
      <w:r>
        <w:rPr>
          <w:rFonts w:ascii="Georgia" w:hAnsi="Georgia"/>
          <w:sz w:val="19"/>
        </w:rPr>
        <w:t>Now when all this was finished, all Israel who were present went out to the cities of Judah and broke in pieces the pillars and cut down the Asherim and broke down the high places and the altars out of all Judah and Benjamin, in Ephraim also and Manasseh, until they had destroyed them all. Then all the children of Israel returned, every man to his possession, into their own cities.</w:t>
      </w:r>
    </w:p>
    <w:p>
      <w:pPr>
        <w:pStyle w:val="Scripture"/>
      </w:pPr>
      <w:r>
        <w:rPr>
          <w:rFonts w:ascii="Arial" w:hAnsi="Arial"/>
          <w:b/>
          <w:color w:val="804826"/>
          <w:sz w:val="15"/>
        </w:rPr>
        <w:t xml:space="preserve">2 </w:t>
      </w:r>
      <w:r>
        <w:rPr>
          <w:rFonts w:ascii="Georgia" w:hAnsi="Georgia"/>
          <w:sz w:val="19"/>
        </w:rPr>
        <w:t>And Hezekiah appointed the divisions of the priests and the Levites after their divisions, every man according to his service, both the priests and the Levites, for burnt offerings and for peace offerings, to minister and to give thanks and to praise in the gates of the camp of YHWH–Yahweh.</w:t>
      </w:r>
    </w:p>
    <w:p>
      <w:pPr>
        <w:pStyle w:val="Scripture"/>
      </w:pPr>
      <w:r>
        <w:rPr>
          <w:rFonts w:ascii="Arial" w:hAnsi="Arial"/>
          <w:b/>
          <w:color w:val="804826"/>
          <w:sz w:val="15"/>
        </w:rPr>
        <w:t xml:space="preserve">3 </w:t>
      </w:r>
      <w:r>
        <w:rPr>
          <w:rFonts w:ascii="Georgia" w:hAnsi="Georgia"/>
          <w:sz w:val="19"/>
        </w:rPr>
        <w:t>He appointed also the king’s portion of his substance for the burnt offerings, for the morning and evening burnt offerings, and the burnt offerings for the Sabbaths and for the new moons and for the appointed feasts, as it is written in the law of YHWH–Yahweh.</w:t>
      </w:r>
    </w:p>
    <w:p>
      <w:pPr>
        <w:pStyle w:val="Scripture"/>
      </w:pPr>
      <w:r>
        <w:rPr>
          <w:rFonts w:ascii="Arial" w:hAnsi="Arial"/>
          <w:b/>
          <w:color w:val="804826"/>
          <w:sz w:val="15"/>
        </w:rPr>
        <w:t xml:space="preserve">4 </w:t>
      </w:r>
      <w:r>
        <w:rPr>
          <w:rFonts w:ascii="Georgia" w:hAnsi="Georgia"/>
          <w:sz w:val="19"/>
        </w:rPr>
        <w:t>Moreover he commanded the people who dwelt in Jerusalem to give the portion of the priests and the Levites, that they might devote themselves to the law of YHWH–Yahweh.</w:t>
      </w:r>
    </w:p>
    <w:p>
      <w:pPr>
        <w:pStyle w:val="Scripture"/>
      </w:pPr>
      <w:r>
        <w:rPr>
          <w:rFonts w:ascii="Arial" w:hAnsi="Arial"/>
          <w:b/>
          <w:color w:val="804826"/>
          <w:sz w:val="15"/>
        </w:rPr>
        <w:t xml:space="preserve">5 </w:t>
      </w:r>
      <w:r>
        <w:rPr>
          <w:rFonts w:ascii="Georgia" w:hAnsi="Georgia"/>
          <w:sz w:val="19"/>
        </w:rPr>
        <w:t>And as soon as the commandment came abroad, the children of Israel gave in abundance the firstfruits of grain, new wine, oil, honey, and of all the increase of the field; and the tithe of all things they brought in abundantly.</w:t>
      </w:r>
    </w:p>
    <w:p>
      <w:pPr>
        <w:pStyle w:val="Scripture"/>
      </w:pPr>
      <w:r>
        <w:rPr>
          <w:rFonts w:ascii="Arial" w:hAnsi="Arial"/>
          <w:b/>
          <w:color w:val="804826"/>
          <w:sz w:val="15"/>
        </w:rPr>
        <w:t xml:space="preserve">6 </w:t>
      </w:r>
      <w:r>
        <w:rPr>
          <w:rFonts w:ascii="Georgia" w:hAnsi="Georgia"/>
          <w:sz w:val="19"/>
        </w:rPr>
        <w:t>And the children of Israel and Judah who dwelt in the cities of Judah also brought in the tithe of oxen and sheep and the tithe of dedicated things which were consecrated to YHWH–Yahweh their Elohim, and laid them in heaps.</w:t>
      </w:r>
    </w:p>
    <w:p>
      <w:pPr>
        <w:pStyle w:val="Scripture"/>
      </w:pPr>
      <w:r>
        <w:rPr>
          <w:rFonts w:ascii="Arial" w:hAnsi="Arial"/>
          <w:b/>
          <w:color w:val="804826"/>
          <w:sz w:val="15"/>
        </w:rPr>
        <w:t xml:space="preserve">7 </w:t>
      </w:r>
      <w:r>
        <w:rPr>
          <w:rFonts w:ascii="Georgia" w:hAnsi="Georgia"/>
          <w:sz w:val="19"/>
        </w:rPr>
        <w:t>In the third month they began to lay the foundation of the heaps, and they finished them in the seventh month.</w:t>
      </w:r>
    </w:p>
    <w:p>
      <w:pPr>
        <w:pStyle w:val="Scripture"/>
      </w:pPr>
      <w:r>
        <w:rPr>
          <w:rFonts w:ascii="Arial" w:hAnsi="Arial"/>
          <w:b/>
          <w:color w:val="804826"/>
          <w:sz w:val="15"/>
        </w:rPr>
        <w:t xml:space="preserve">8 </w:t>
      </w:r>
      <w:r>
        <w:rPr>
          <w:rFonts w:ascii="Georgia" w:hAnsi="Georgia"/>
          <w:sz w:val="19"/>
        </w:rPr>
        <w:t>And when Hezekiah and the princes came and saw the heaps, they blessed YHWH–Yahweh and His people Israel.</w:t>
      </w:r>
    </w:p>
    <w:p>
      <w:pPr>
        <w:pStyle w:val="Scripture"/>
      </w:pPr>
      <w:r>
        <w:rPr>
          <w:rFonts w:ascii="Arial" w:hAnsi="Arial"/>
          <w:b/>
          <w:color w:val="804826"/>
          <w:sz w:val="15"/>
        </w:rPr>
        <w:t xml:space="preserve">9 </w:t>
      </w:r>
      <w:r>
        <w:rPr>
          <w:rFonts w:ascii="Georgia" w:hAnsi="Georgia"/>
          <w:sz w:val="19"/>
        </w:rPr>
        <w:t>Then Hezekiah questioned the priests and the Levites concerning the heaps.</w:t>
      </w:r>
    </w:p>
    <w:p>
      <w:pPr>
        <w:pStyle w:val="Scripture"/>
      </w:pPr>
      <w:r>
        <w:rPr>
          <w:rFonts w:ascii="Arial" w:hAnsi="Arial"/>
          <w:b/>
          <w:color w:val="804826"/>
          <w:sz w:val="15"/>
        </w:rPr>
        <w:t xml:space="preserve">10 </w:t>
      </w:r>
      <w:r>
        <w:rPr>
          <w:rFonts w:ascii="Georgia" w:hAnsi="Georgia"/>
          <w:sz w:val="19"/>
        </w:rPr>
        <w:t>And Azariah the chief priest, of the house of Zadok, answered him and said, “Since the people began to bring the offerings into the house of YHWH–Yahweh, we have eaten and had enough and have left plenty, for YHWH–Yahweh has blessed His people; and that which is left is this great abundance.”</w:t>
      </w:r>
    </w:p>
    <w:p>
      <w:pPr>
        <w:pStyle w:val="Scripture"/>
      </w:pPr>
      <w:r>
        <w:rPr>
          <w:rFonts w:ascii="Arial" w:hAnsi="Arial"/>
          <w:b/>
          <w:color w:val="804826"/>
          <w:sz w:val="15"/>
        </w:rPr>
        <w:t xml:space="preserve">11 </w:t>
      </w:r>
      <w:r>
        <w:rPr>
          <w:rFonts w:ascii="Georgia" w:hAnsi="Georgia"/>
          <w:sz w:val="19"/>
        </w:rPr>
        <w:t>Then Hezekiah commanded to prepare chambers in the house of YHWH–Yahweh; and they prepared them.</w:t>
      </w:r>
    </w:p>
    <w:p>
      <w:pPr>
        <w:pStyle w:val="Scripture"/>
      </w:pPr>
      <w:r>
        <w:rPr>
          <w:rFonts w:ascii="Arial" w:hAnsi="Arial"/>
          <w:b/>
          <w:color w:val="804826"/>
          <w:sz w:val="15"/>
        </w:rPr>
        <w:t xml:space="preserve">12 </w:t>
      </w:r>
      <w:r>
        <w:rPr>
          <w:rFonts w:ascii="Georgia" w:hAnsi="Georgia"/>
          <w:sz w:val="19"/>
        </w:rPr>
        <w:t>And they brought in the offerings and the tithes and the dedicated things faithfully; and over them Conaniah the Levite was ruler, and Shimei his brother was second.</w:t>
      </w:r>
    </w:p>
    <w:p>
      <w:pPr>
        <w:pStyle w:val="Scripture"/>
      </w:pPr>
      <w:r>
        <w:rPr>
          <w:rFonts w:ascii="Arial" w:hAnsi="Arial"/>
          <w:b/>
          <w:color w:val="804826"/>
          <w:sz w:val="15"/>
        </w:rPr>
        <w:t xml:space="preserve">13 </w:t>
      </w:r>
      <w:r>
        <w:rPr>
          <w:rFonts w:ascii="Georgia" w:hAnsi="Georgia"/>
          <w:sz w:val="19"/>
        </w:rPr>
        <w:t>And Jehiel, Azaziah, Nahath, Asahel, Jerimoth, Jozabad, Eliel, Ismachiah, Mahath, and Benaiah were overseers under the hand of Conaniah and Shimei his brother, by the appointment of Hezekiah the king and Azariah the ruler of the house of Elohim.</w:t>
      </w:r>
    </w:p>
    <w:p>
      <w:pPr>
        <w:pStyle w:val="Scripture"/>
      </w:pPr>
      <w:r>
        <w:rPr>
          <w:rFonts w:ascii="Arial" w:hAnsi="Arial"/>
          <w:b/>
          <w:color w:val="804826"/>
          <w:sz w:val="15"/>
        </w:rPr>
        <w:t xml:space="preserve">14 </w:t>
      </w:r>
      <w:r>
        <w:rPr>
          <w:rFonts w:ascii="Georgia" w:hAnsi="Georgia"/>
          <w:sz w:val="19"/>
        </w:rPr>
        <w:t>And Kore the son of Imnah the Levite, the gatekeeper at the east gate, was over the freewill offerings of Elohim, to distribute the offerings of YHWH–Yahweh and the most holy things.</w:t>
      </w:r>
    </w:p>
    <w:p>
      <w:pPr>
        <w:pStyle w:val="Scripture"/>
      </w:pPr>
      <w:r>
        <w:rPr>
          <w:rFonts w:ascii="Arial" w:hAnsi="Arial"/>
          <w:b/>
          <w:color w:val="804826"/>
          <w:sz w:val="15"/>
        </w:rPr>
        <w:t xml:space="preserve">15 </w:t>
      </w:r>
      <w:r>
        <w:rPr>
          <w:rFonts w:ascii="Georgia" w:hAnsi="Georgia"/>
          <w:sz w:val="19"/>
        </w:rPr>
        <w:t>And under him were Eden, Miniamin, Jeshua, Shemaiah, Amariah, and Shecaniah, in the cities of the priests, in their office of trust, to give to their brothers by divisions, as well to the great as to the small,</w:t>
      </w:r>
    </w:p>
    <w:p>
      <w:pPr>
        <w:pStyle w:val="Scripture"/>
      </w:pPr>
      <w:r>
        <w:rPr>
          <w:rFonts w:ascii="Arial" w:hAnsi="Arial"/>
          <w:b/>
          <w:color w:val="804826"/>
          <w:sz w:val="15"/>
        </w:rPr>
        <w:t xml:space="preserve">16 </w:t>
      </w:r>
      <w:r>
        <w:rPr>
          <w:rFonts w:ascii="Georgia" w:hAnsi="Georgia"/>
          <w:sz w:val="19"/>
        </w:rPr>
        <w:t>besides those who were reckoned by genealogy of males, from three years old and upward, even everyone who entered into the house of YHWH–Yahweh, as the duty of every day required, for their service in their offices according to their divisions;</w:t>
      </w:r>
    </w:p>
    <w:p>
      <w:pPr>
        <w:pStyle w:val="Scripture"/>
      </w:pPr>
      <w:r>
        <w:rPr>
          <w:rFonts w:ascii="Arial" w:hAnsi="Arial"/>
          <w:b/>
          <w:color w:val="804826"/>
          <w:sz w:val="15"/>
        </w:rPr>
        <w:t xml:space="preserve">17 </w:t>
      </w:r>
      <w:r>
        <w:rPr>
          <w:rFonts w:ascii="Georgia" w:hAnsi="Georgia"/>
          <w:sz w:val="19"/>
        </w:rPr>
        <w:t>and those who were reckoned by genealogy of the priests by their fathers’ houses, and the Levites from twenty years old and upward, in their offices by their divisions;</w:t>
      </w:r>
    </w:p>
    <w:p>
      <w:pPr>
        <w:pStyle w:val="Scripture"/>
      </w:pPr>
      <w:r>
        <w:rPr>
          <w:rFonts w:ascii="Arial" w:hAnsi="Arial"/>
          <w:b/>
          <w:color w:val="804826"/>
          <w:sz w:val="15"/>
        </w:rPr>
        <w:t xml:space="preserve">18 </w:t>
      </w:r>
      <w:r>
        <w:rPr>
          <w:rFonts w:ascii="Georgia" w:hAnsi="Georgia"/>
          <w:sz w:val="19"/>
        </w:rPr>
        <w:t>and those who were reckoned by genealogy of all their little ones, their wives, their sons, and their daughters, throughout all the assembly; for in their office of trust they sanctified themselves in holiness.</w:t>
      </w:r>
    </w:p>
    <w:p>
      <w:pPr>
        <w:pStyle w:val="Scripture"/>
      </w:pPr>
      <w:r>
        <w:rPr>
          <w:rFonts w:ascii="Arial" w:hAnsi="Arial"/>
          <w:b/>
          <w:color w:val="804826"/>
          <w:sz w:val="15"/>
        </w:rPr>
        <w:t xml:space="preserve">19 </w:t>
      </w:r>
      <w:r>
        <w:rPr>
          <w:rFonts w:ascii="Georgia" w:hAnsi="Georgia"/>
          <w:sz w:val="19"/>
        </w:rPr>
        <w:t>Also for the sons of Aaron the priests who were in the fields of the pasturelands of their cities, in every city, there were men who were mentioned by name to give portions to every male among the priests and to all who were reckoned by genealogy among the Levites.</w:t>
      </w:r>
    </w:p>
    <w:p>
      <w:pPr>
        <w:pStyle w:val="Scripture"/>
      </w:pPr>
      <w:r>
        <w:rPr>
          <w:rFonts w:ascii="Arial" w:hAnsi="Arial"/>
          <w:b/>
          <w:color w:val="804826"/>
          <w:sz w:val="15"/>
        </w:rPr>
        <w:t xml:space="preserve">20 </w:t>
      </w:r>
      <w:r>
        <w:rPr>
          <w:rFonts w:ascii="Georgia" w:hAnsi="Georgia"/>
          <w:sz w:val="19"/>
        </w:rPr>
        <w:t>And thus Hezekiah did throughout all Judah; and he did that which was good and right and faithful before YHWH–Yahweh his Elohim.</w:t>
      </w:r>
    </w:p>
    <w:p>
      <w:pPr>
        <w:pStyle w:val="Scripture"/>
      </w:pPr>
      <w:r>
        <w:rPr>
          <w:rFonts w:ascii="Arial" w:hAnsi="Arial"/>
          <w:b/>
          <w:color w:val="804826"/>
          <w:sz w:val="15"/>
        </w:rPr>
        <w:t xml:space="preserve">21 </w:t>
      </w:r>
      <w:r>
        <w:rPr>
          <w:rFonts w:ascii="Georgia" w:hAnsi="Georgia"/>
          <w:sz w:val="19"/>
        </w:rPr>
        <w:t>And in every work that he began in the service of the house of Elohim and in the law and in the commandments, to seek his Elohim, he did it with all his heart and prospered.</w:t>
      </w:r>
    </w:p>
    <w:p>
      <w:pPr>
        <w:pStyle w:val="Heading2"/>
      </w:pPr>
      <w:r>
        <w:t>Chapter 32</w:t>
      </w:r>
    </w:p>
    <w:p>
      <w:pPr>
        <w:pStyle w:val="Scripture"/>
      </w:pPr>
      <w:r>
        <w:rPr>
          <w:rFonts w:ascii="Arial" w:hAnsi="Arial"/>
          <w:b/>
          <w:color w:val="804826"/>
          <w:sz w:val="15"/>
        </w:rPr>
        <w:t xml:space="preserve">1 </w:t>
      </w:r>
      <w:r>
        <w:rPr>
          <w:rFonts w:ascii="Georgia" w:hAnsi="Georgia"/>
          <w:sz w:val="19"/>
        </w:rPr>
        <w:t>After these things and this faithfulness, Sennacherib king of Assyria came and entered into Judah and encamped against the fortified cities and intended to break them open for himself.</w:t>
      </w:r>
    </w:p>
    <w:p>
      <w:pPr>
        <w:pStyle w:val="Scripture"/>
      </w:pPr>
      <w:r>
        <w:rPr>
          <w:rFonts w:ascii="Arial" w:hAnsi="Arial"/>
          <w:b/>
          <w:color w:val="804826"/>
          <w:sz w:val="15"/>
        </w:rPr>
        <w:t xml:space="preserve">2 </w:t>
      </w:r>
      <w:r>
        <w:rPr>
          <w:rFonts w:ascii="Georgia" w:hAnsi="Georgia"/>
          <w:sz w:val="19"/>
        </w:rPr>
        <w:t>And when Hezekiah saw that Sennacherib had come and that he intended to fight against Jerusalem,</w:t>
      </w:r>
    </w:p>
    <w:p>
      <w:pPr>
        <w:pStyle w:val="Scripture"/>
      </w:pPr>
      <w:r>
        <w:rPr>
          <w:rFonts w:ascii="Arial" w:hAnsi="Arial"/>
          <w:b/>
          <w:color w:val="804826"/>
          <w:sz w:val="15"/>
        </w:rPr>
        <w:t xml:space="preserve">3 </w:t>
      </w:r>
      <w:r>
        <w:rPr>
          <w:rFonts w:ascii="Georgia" w:hAnsi="Georgia"/>
          <w:sz w:val="19"/>
        </w:rPr>
        <w:t>he took counsel with his princes and his mighty men to stop the waters of the fountains which were outside the city; and they helped him.</w:t>
      </w:r>
    </w:p>
    <w:p>
      <w:pPr>
        <w:pStyle w:val="Scripture"/>
      </w:pPr>
      <w:r>
        <w:rPr>
          <w:rFonts w:ascii="Arial" w:hAnsi="Arial"/>
          <w:b/>
          <w:color w:val="804826"/>
          <w:sz w:val="15"/>
        </w:rPr>
        <w:t xml:space="preserve">4 </w:t>
      </w:r>
      <w:r>
        <w:rPr>
          <w:rFonts w:ascii="Georgia" w:hAnsi="Georgia"/>
          <w:sz w:val="19"/>
        </w:rPr>
        <w:t>So many people gathered together and stopped all the fountains and the brook that flowed through the midst of the land, saying, “Why should the kings of Assyria come and find much water?”</w:t>
      </w:r>
    </w:p>
    <w:p>
      <w:pPr>
        <w:pStyle w:val="Scripture"/>
      </w:pPr>
      <w:r>
        <w:rPr>
          <w:rFonts w:ascii="Arial" w:hAnsi="Arial"/>
          <w:b/>
          <w:color w:val="804826"/>
          <w:sz w:val="15"/>
        </w:rPr>
        <w:t xml:space="preserve">5 </w:t>
      </w:r>
      <w:r>
        <w:rPr>
          <w:rFonts w:ascii="Georgia" w:hAnsi="Georgia"/>
          <w:sz w:val="19"/>
        </w:rPr>
        <w:t>And he took courage and built up all the wall that was broken down and raised it up to the towers and built another wall outside and strengthened the Millo in the city of David and made weapons and shields in abundance.</w:t>
      </w:r>
    </w:p>
    <w:p>
      <w:pPr>
        <w:pStyle w:val="Scripture"/>
      </w:pPr>
      <w:r>
        <w:rPr>
          <w:rFonts w:ascii="Arial" w:hAnsi="Arial"/>
          <w:b/>
          <w:color w:val="804826"/>
          <w:sz w:val="15"/>
        </w:rPr>
        <w:t xml:space="preserve">6 </w:t>
      </w:r>
      <w:r>
        <w:rPr>
          <w:rFonts w:ascii="Georgia" w:hAnsi="Georgia"/>
          <w:sz w:val="19"/>
        </w:rPr>
        <w:t>And he set captains of war over the people and gathered them together to him in the broad place at the gate of the city and spoke encouragingly to them, saying,</w:t>
      </w:r>
    </w:p>
    <w:p>
      <w:pPr>
        <w:pStyle w:val="Scripture"/>
      </w:pPr>
      <w:r>
        <w:rPr>
          <w:rFonts w:ascii="Arial" w:hAnsi="Arial"/>
          <w:b/>
          <w:color w:val="804826"/>
          <w:sz w:val="15"/>
        </w:rPr>
        <w:t xml:space="preserve">7 </w:t>
      </w:r>
      <w:r>
        <w:rPr>
          <w:rFonts w:ascii="Georgia" w:hAnsi="Georgia"/>
          <w:sz w:val="19"/>
        </w:rPr>
        <w:t>“Be strong and courageous. Do not be afraid nor dismayed because of the king of Assyria, nor because of all the multitude that is with him; for there is a greater One with us than with him.</w:t>
      </w:r>
    </w:p>
    <w:p>
      <w:pPr>
        <w:pStyle w:val="Scripture"/>
      </w:pPr>
      <w:r>
        <w:rPr>
          <w:rFonts w:ascii="Arial" w:hAnsi="Arial"/>
          <w:b/>
          <w:color w:val="804826"/>
          <w:sz w:val="15"/>
        </w:rPr>
        <w:t xml:space="preserve">8 </w:t>
      </w:r>
      <w:r>
        <w:rPr>
          <w:rFonts w:ascii="Georgia" w:hAnsi="Georgia"/>
          <w:sz w:val="19"/>
        </w:rPr>
        <w:t>With him is an arm of flesh, but with us is YHWH–Yahweh our Elohim to help us and to fight our battles.” And the people rested themselves upon the words of Hezekiah king of Judah.</w:t>
      </w:r>
    </w:p>
    <w:p>
      <w:pPr>
        <w:pStyle w:val="Scripture"/>
      </w:pPr>
      <w:r>
        <w:rPr>
          <w:rFonts w:ascii="Arial" w:hAnsi="Arial"/>
          <w:b/>
          <w:color w:val="804826"/>
          <w:sz w:val="15"/>
        </w:rPr>
        <w:t xml:space="preserve">9 </w:t>
      </w:r>
      <w:r>
        <w:rPr>
          <w:rFonts w:ascii="Georgia" w:hAnsi="Georgia"/>
          <w:sz w:val="19"/>
        </w:rPr>
        <w:t>After this Sennacherib king of Assyria sent his servants to Jerusalem, while he was before Lachish and all his power with him, to Hezekiah king of Judah and to all Judah who were at Jerusalem, saying,</w:t>
      </w:r>
    </w:p>
    <w:p>
      <w:pPr>
        <w:pStyle w:val="Scripture"/>
      </w:pPr>
      <w:r>
        <w:rPr>
          <w:rFonts w:ascii="Arial" w:hAnsi="Arial"/>
          <w:b/>
          <w:color w:val="804826"/>
          <w:sz w:val="15"/>
        </w:rPr>
        <w:t xml:space="preserve">10 </w:t>
      </w:r>
      <w:r>
        <w:rPr>
          <w:rFonts w:ascii="Georgia" w:hAnsi="Georgia"/>
          <w:sz w:val="19"/>
        </w:rPr>
        <w:t>“Thus says Sennacherib king of Assyria: ‘In what do you trust, that you remain under siege in Jerusalem?</w:t>
      </w:r>
    </w:p>
    <w:p>
      <w:pPr>
        <w:pStyle w:val="Scripture"/>
      </w:pPr>
      <w:r>
        <w:rPr>
          <w:rFonts w:ascii="Arial" w:hAnsi="Arial"/>
          <w:b/>
          <w:color w:val="804826"/>
          <w:sz w:val="15"/>
        </w:rPr>
        <w:t xml:space="preserve">11 </w:t>
      </w:r>
      <w:r>
        <w:rPr>
          <w:rFonts w:ascii="Georgia" w:hAnsi="Georgia"/>
          <w:sz w:val="19"/>
        </w:rPr>
        <w:t>Does not Hezekiah persuade you, to give you over to die by famine and thirst, saying, “YHWH–Yahweh our Elohim will deliver us out of the hand of the king of Assyria”?</w:t>
      </w:r>
    </w:p>
    <w:p>
      <w:pPr>
        <w:pStyle w:val="Scripture"/>
      </w:pPr>
      <w:r>
        <w:rPr>
          <w:rFonts w:ascii="Arial" w:hAnsi="Arial"/>
          <w:b/>
          <w:color w:val="804826"/>
          <w:sz w:val="15"/>
        </w:rPr>
        <w:t xml:space="preserve">12 </w:t>
      </w:r>
      <w:r>
        <w:rPr>
          <w:rFonts w:ascii="Georgia" w:hAnsi="Georgia"/>
          <w:sz w:val="19"/>
        </w:rPr>
        <w:t>Has not the same Hezekiah taken away His high places and His altars and commanded Judah and Jerusalem, saying, “You shall worship before one altar and upon it shall you burn incense”?</w:t>
      </w:r>
    </w:p>
    <w:p>
      <w:pPr>
        <w:pStyle w:val="Scripture"/>
      </w:pPr>
      <w:r>
        <w:rPr>
          <w:rFonts w:ascii="Arial" w:hAnsi="Arial"/>
          <w:b/>
          <w:color w:val="804826"/>
          <w:sz w:val="15"/>
        </w:rPr>
        <w:t xml:space="preserve">13 </w:t>
      </w:r>
      <w:r>
        <w:rPr>
          <w:rFonts w:ascii="Georgia" w:hAnsi="Georgia"/>
          <w:sz w:val="19"/>
        </w:rPr>
        <w:t>Do you not know what I and my fathers have done to all the peoples of the lands? Were the gods of the nations of those lands in any way able to deliver their land out of my hand?</w:t>
      </w:r>
    </w:p>
    <w:p>
      <w:pPr>
        <w:pStyle w:val="Scripture"/>
      </w:pPr>
      <w:r>
        <w:rPr>
          <w:rFonts w:ascii="Arial" w:hAnsi="Arial"/>
          <w:b/>
          <w:color w:val="804826"/>
          <w:sz w:val="15"/>
        </w:rPr>
        <w:t xml:space="preserve">14 </w:t>
      </w:r>
      <w:r>
        <w:rPr>
          <w:rFonts w:ascii="Georgia" w:hAnsi="Georgia"/>
          <w:sz w:val="19"/>
        </w:rPr>
        <w:t>Who was there among all the gods of those nations which my fathers utterly destroyed who could deliver his people out of my hand, that your Elohim should be able to deliver you out of my hand?</w:t>
      </w:r>
    </w:p>
    <w:p>
      <w:pPr>
        <w:pStyle w:val="Scripture"/>
      </w:pPr>
      <w:r>
        <w:rPr>
          <w:rFonts w:ascii="Arial" w:hAnsi="Arial"/>
          <w:b/>
          <w:color w:val="804826"/>
          <w:sz w:val="15"/>
        </w:rPr>
        <w:t xml:space="preserve">15 </w:t>
      </w:r>
      <w:r>
        <w:rPr>
          <w:rFonts w:ascii="Georgia" w:hAnsi="Georgia"/>
          <w:sz w:val="19"/>
        </w:rPr>
        <w:t>Now therefore do not let Hezekiah deceive you nor persuade you in this manner, neither believe him; for no god of any nation or kingdom was able to deliver his people out of my hand and out of the hand of my fathers. How much less shall your Elohim deliver you out of my hand!’”</w:t>
      </w:r>
    </w:p>
    <w:p>
      <w:pPr>
        <w:pStyle w:val="Scripture"/>
      </w:pPr>
      <w:r>
        <w:rPr>
          <w:rFonts w:ascii="Arial" w:hAnsi="Arial"/>
          <w:b/>
          <w:color w:val="804826"/>
          <w:sz w:val="15"/>
        </w:rPr>
        <w:t xml:space="preserve">16 </w:t>
      </w:r>
      <w:r>
        <w:rPr>
          <w:rFonts w:ascii="Georgia" w:hAnsi="Georgia"/>
          <w:sz w:val="19"/>
        </w:rPr>
        <w:t>And his servants spoke yet more against YHWH–Yahweh Elohim and against His servant Hezekiah.</w:t>
      </w:r>
    </w:p>
    <w:p>
      <w:pPr>
        <w:pStyle w:val="Scripture"/>
      </w:pPr>
      <w:r>
        <w:rPr>
          <w:rFonts w:ascii="Arial" w:hAnsi="Arial"/>
          <w:b/>
          <w:color w:val="804826"/>
          <w:sz w:val="15"/>
        </w:rPr>
        <w:t xml:space="preserve">17 </w:t>
      </w:r>
      <w:r>
        <w:rPr>
          <w:rFonts w:ascii="Georgia" w:hAnsi="Georgia"/>
          <w:sz w:val="19"/>
        </w:rPr>
        <w:t>He also wrote letters to defy YHWH–Yahweh, the Elohim of Israel, and to speak against Him, saying, “As the gods of the nations of the lands have not delivered their people out of my hand, so shall not the Elohim of Hezekiah deliver His people out of my hand.”</w:t>
      </w:r>
    </w:p>
    <w:p>
      <w:pPr>
        <w:pStyle w:val="Scripture"/>
      </w:pPr>
      <w:r>
        <w:rPr>
          <w:rFonts w:ascii="Arial" w:hAnsi="Arial"/>
          <w:b/>
          <w:color w:val="804826"/>
          <w:sz w:val="15"/>
        </w:rPr>
        <w:t xml:space="preserve">18 </w:t>
      </w:r>
      <w:r>
        <w:rPr>
          <w:rFonts w:ascii="Georgia" w:hAnsi="Georgia"/>
          <w:sz w:val="19"/>
        </w:rPr>
        <w:t>And they cried with a loud voice in the Jews’ language to the people of Jerusalem who were on the wall, to frighten them and trouble them, that they might take the city.</w:t>
      </w:r>
    </w:p>
    <w:p>
      <w:pPr>
        <w:pStyle w:val="Scripture"/>
      </w:pPr>
      <w:r>
        <w:rPr>
          <w:rFonts w:ascii="Arial" w:hAnsi="Arial"/>
          <w:b/>
          <w:color w:val="804826"/>
          <w:sz w:val="15"/>
        </w:rPr>
        <w:t xml:space="preserve">19 </w:t>
      </w:r>
      <w:r>
        <w:rPr>
          <w:rFonts w:ascii="Georgia" w:hAnsi="Georgia"/>
          <w:sz w:val="19"/>
        </w:rPr>
        <w:t>And they spoke of the Elohim of Jerusalem as of the gods of the peoples of the earth, which are the work of men’s hands.</w:t>
      </w:r>
    </w:p>
    <w:p>
      <w:pPr>
        <w:pStyle w:val="Scripture"/>
      </w:pPr>
      <w:r>
        <w:rPr>
          <w:rFonts w:ascii="Arial" w:hAnsi="Arial"/>
          <w:b/>
          <w:color w:val="804826"/>
          <w:sz w:val="15"/>
        </w:rPr>
        <w:t xml:space="preserve">20 </w:t>
      </w:r>
      <w:r>
        <w:rPr>
          <w:rFonts w:ascii="Georgia" w:hAnsi="Georgia"/>
          <w:sz w:val="19"/>
        </w:rPr>
        <w:t>And Hezekiah the king and Isaiah the prophet the son of Amoz prayed because of this and cried to heaven.</w:t>
      </w:r>
    </w:p>
    <w:p>
      <w:pPr>
        <w:pStyle w:val="Scripture"/>
      </w:pPr>
      <w:r>
        <w:rPr>
          <w:rFonts w:ascii="Arial" w:hAnsi="Arial"/>
          <w:b/>
          <w:color w:val="804826"/>
          <w:sz w:val="15"/>
        </w:rPr>
        <w:t xml:space="preserve">21 </w:t>
      </w:r>
      <w:r>
        <w:rPr>
          <w:rFonts w:ascii="Georgia" w:hAnsi="Georgia"/>
          <w:sz w:val="19"/>
        </w:rPr>
        <w:t>And YHWH–Yahweh sent an angel, who cut off all the mighty men of valor and the leaders and captains in the camp of the king of Assyria. So he returned with shame of face to his own land. And when he had come into the house of his god, some of his own children killed him there with the sword.</w:t>
      </w:r>
    </w:p>
    <w:p>
      <w:pPr>
        <w:pStyle w:val="Scripture"/>
      </w:pPr>
      <w:r>
        <w:rPr>
          <w:rFonts w:ascii="Arial" w:hAnsi="Arial"/>
          <w:b/>
          <w:color w:val="804826"/>
          <w:sz w:val="15"/>
        </w:rPr>
        <w:t xml:space="preserve">22 </w:t>
      </w:r>
      <w:r>
        <w:rPr>
          <w:rFonts w:ascii="Georgia" w:hAnsi="Georgia"/>
          <w:sz w:val="19"/>
        </w:rPr>
        <w:t>Thus YHWH–Yahweh saved Hezekiah and the inhabitants of Jerusalem out of the hand of Sennacherib king of Assyria and out of the hand of all others and guided them on every side.</w:t>
      </w:r>
    </w:p>
    <w:p>
      <w:pPr>
        <w:pStyle w:val="Scripture"/>
      </w:pPr>
      <w:r>
        <w:rPr>
          <w:rFonts w:ascii="Arial" w:hAnsi="Arial"/>
          <w:b/>
          <w:color w:val="804826"/>
          <w:sz w:val="15"/>
        </w:rPr>
        <w:t xml:space="preserve">23 </w:t>
      </w:r>
      <w:r>
        <w:rPr>
          <w:rFonts w:ascii="Georgia" w:hAnsi="Georgia"/>
          <w:sz w:val="19"/>
        </w:rPr>
        <w:t>And many brought gifts to YHWH–Yahweh to Jerusalem and precious things to Hezekiah king of Judah, so that he was exalted in the sight of all nations from that time onward.</w:t>
      </w:r>
    </w:p>
    <w:p>
      <w:pPr>
        <w:pStyle w:val="Scripture"/>
      </w:pPr>
      <w:r>
        <w:rPr>
          <w:rFonts w:ascii="Arial" w:hAnsi="Arial"/>
          <w:b/>
          <w:color w:val="804826"/>
          <w:sz w:val="15"/>
        </w:rPr>
        <w:t xml:space="preserve">24 </w:t>
      </w:r>
      <w:r>
        <w:rPr>
          <w:rFonts w:ascii="Georgia" w:hAnsi="Georgia"/>
          <w:sz w:val="19"/>
        </w:rPr>
        <w:t>In those days Hezekiah was sick to death; and he prayed to YHWH–Yahweh, and He spoke to him and gave him a sign.</w:t>
      </w:r>
    </w:p>
    <w:p>
      <w:pPr>
        <w:pStyle w:val="Scripture"/>
      </w:pPr>
      <w:r>
        <w:rPr>
          <w:rFonts w:ascii="Arial" w:hAnsi="Arial"/>
          <w:b/>
          <w:color w:val="804826"/>
          <w:sz w:val="15"/>
        </w:rPr>
        <w:t xml:space="preserve">25 </w:t>
      </w:r>
      <w:r>
        <w:rPr>
          <w:rFonts w:ascii="Georgia" w:hAnsi="Georgia"/>
          <w:sz w:val="19"/>
        </w:rPr>
        <w:t>But Hezekiah did not render again according to the benefit done to him, for his heart was lifted up; therefore wrath came upon him and upon Judah and Jerusalem.</w:t>
      </w:r>
    </w:p>
    <w:p>
      <w:pPr>
        <w:pStyle w:val="Scripture"/>
      </w:pPr>
      <w:r>
        <w:rPr>
          <w:rFonts w:ascii="Arial" w:hAnsi="Arial"/>
          <w:b/>
          <w:color w:val="804826"/>
          <w:sz w:val="15"/>
        </w:rPr>
        <w:t xml:space="preserve">26 </w:t>
      </w:r>
      <w:r>
        <w:rPr>
          <w:rFonts w:ascii="Georgia" w:hAnsi="Georgia"/>
          <w:sz w:val="19"/>
        </w:rPr>
        <w:t>Nevertheless Hezekiah humbled himself for the pride of his heart, both he and the inhabitants of Jerusalem, so that the wrath of YHWH–Yahweh did not come upon them in the days of Hezekiah.</w:t>
      </w:r>
    </w:p>
    <w:p>
      <w:pPr>
        <w:pStyle w:val="Scripture"/>
      </w:pPr>
      <w:r>
        <w:rPr>
          <w:rFonts w:ascii="Arial" w:hAnsi="Arial"/>
          <w:b/>
          <w:color w:val="804826"/>
          <w:sz w:val="15"/>
        </w:rPr>
        <w:t xml:space="preserve">27 </w:t>
      </w:r>
      <w:r>
        <w:rPr>
          <w:rFonts w:ascii="Georgia" w:hAnsi="Georgia"/>
          <w:sz w:val="19"/>
        </w:rPr>
        <w:t>And Hezekiah had exceedingly much riches and honor; and he made for himself treasuries for silver and for gold and for precious stones and for spices and for shields and for all kinds of valuable vessels;</w:t>
      </w:r>
    </w:p>
    <w:p>
      <w:pPr>
        <w:pStyle w:val="Scripture"/>
      </w:pPr>
      <w:r>
        <w:rPr>
          <w:rFonts w:ascii="Arial" w:hAnsi="Arial"/>
          <w:b/>
          <w:color w:val="804826"/>
          <w:sz w:val="15"/>
        </w:rPr>
        <w:t xml:space="preserve">28 </w:t>
      </w:r>
      <w:r>
        <w:rPr>
          <w:rFonts w:ascii="Georgia" w:hAnsi="Georgia"/>
          <w:sz w:val="19"/>
        </w:rPr>
        <w:t>storehouses also for the increase of grain and new wine and oil, and stalls for all kinds of animals and flocks in folds.</w:t>
      </w:r>
    </w:p>
    <w:p>
      <w:pPr>
        <w:pStyle w:val="Scripture"/>
      </w:pPr>
      <w:r>
        <w:rPr>
          <w:rFonts w:ascii="Arial" w:hAnsi="Arial"/>
          <w:b/>
          <w:color w:val="804826"/>
          <w:sz w:val="15"/>
        </w:rPr>
        <w:t xml:space="preserve">29 </w:t>
      </w:r>
      <w:r>
        <w:rPr>
          <w:rFonts w:ascii="Georgia" w:hAnsi="Georgia"/>
          <w:sz w:val="19"/>
        </w:rPr>
        <w:t>Moreover he provided cities for himself and possessions of flocks and herds in abundance, for Elohim had given him very much substance.</w:t>
      </w:r>
    </w:p>
    <w:p>
      <w:pPr>
        <w:pStyle w:val="Scripture"/>
      </w:pPr>
      <w:r>
        <w:rPr>
          <w:rFonts w:ascii="Arial" w:hAnsi="Arial"/>
          <w:b/>
          <w:color w:val="804826"/>
          <w:sz w:val="15"/>
        </w:rPr>
        <w:t xml:space="preserve">30 </w:t>
      </w:r>
      <w:r>
        <w:rPr>
          <w:rFonts w:ascii="Georgia" w:hAnsi="Georgia"/>
          <w:sz w:val="19"/>
        </w:rPr>
        <w:t>This same Hezekiah also stopped the upper spring of the waters of Gihon and brought them straight down on the west side of the city of David. And Hezekiah prospered in all his works.</w:t>
      </w:r>
    </w:p>
    <w:p>
      <w:pPr>
        <w:pStyle w:val="Scripture"/>
      </w:pPr>
      <w:r>
        <w:rPr>
          <w:rFonts w:ascii="Arial" w:hAnsi="Arial"/>
          <w:b/>
          <w:color w:val="804826"/>
          <w:sz w:val="15"/>
        </w:rPr>
        <w:t xml:space="preserve">31 </w:t>
      </w:r>
      <w:r>
        <w:rPr>
          <w:rFonts w:ascii="Georgia" w:hAnsi="Georgia"/>
          <w:sz w:val="19"/>
        </w:rPr>
        <w:t>Nevertheless, in the matter of the ambassadors of the princes of Babylon, who sent to him to inquire of the wonder that was done in the land, Elohim left him, to test him, that He might know all that was in his heart.</w:t>
      </w:r>
    </w:p>
    <w:p>
      <w:pPr>
        <w:pStyle w:val="Scripture"/>
      </w:pPr>
      <w:r>
        <w:rPr>
          <w:rFonts w:ascii="Arial" w:hAnsi="Arial"/>
          <w:b/>
          <w:color w:val="804826"/>
          <w:sz w:val="15"/>
        </w:rPr>
        <w:t xml:space="preserve">32 </w:t>
      </w:r>
      <w:r>
        <w:rPr>
          <w:rFonts w:ascii="Georgia" w:hAnsi="Georgia"/>
          <w:sz w:val="19"/>
        </w:rPr>
        <w:t>Now the rest of the acts of Hezekiah and his good deeds, behold, they are written in the vision of Isaiah the prophet the son of Amoz, in the book of the kings of Judah and Israel.</w:t>
      </w:r>
    </w:p>
    <w:p>
      <w:pPr>
        <w:pStyle w:val="Scripture"/>
      </w:pPr>
      <w:r>
        <w:rPr>
          <w:rFonts w:ascii="Arial" w:hAnsi="Arial"/>
          <w:b/>
          <w:color w:val="804826"/>
          <w:sz w:val="15"/>
        </w:rPr>
        <w:t xml:space="preserve">33 </w:t>
      </w:r>
      <w:r>
        <w:rPr>
          <w:rFonts w:ascii="Georgia" w:hAnsi="Georgia"/>
          <w:sz w:val="19"/>
        </w:rPr>
        <w:t>And Hezekiah slept with his fathers, and they buried him in the ascent of the tombs of the sons of David; and all Judah and the inhabitants of Jerusalem honored him at his death. And Manasseh his son reigned in his place.</w:t>
      </w:r>
    </w:p>
    <w:p>
      <w:pPr>
        <w:pStyle w:val="Heading2"/>
      </w:pPr>
      <w:r>
        <w:t>Chapter 33</w:t>
      </w:r>
    </w:p>
    <w:p>
      <w:pPr>
        <w:pStyle w:val="Scripture"/>
      </w:pPr>
      <w:r>
        <w:rPr>
          <w:rFonts w:ascii="Arial" w:hAnsi="Arial"/>
          <w:b/>
          <w:color w:val="804826"/>
          <w:sz w:val="15"/>
        </w:rPr>
        <w:t xml:space="preserve">1 </w:t>
      </w:r>
      <w:r>
        <w:rPr>
          <w:rFonts w:ascii="Georgia" w:hAnsi="Georgia"/>
          <w:sz w:val="19"/>
        </w:rPr>
        <w:t>Manasseh was twelve years old when he began to reign, and he reigned fifty-five years in Jerusalem.</w:t>
      </w:r>
    </w:p>
    <w:p>
      <w:pPr>
        <w:pStyle w:val="Scripture"/>
      </w:pPr>
      <w:r>
        <w:rPr>
          <w:rFonts w:ascii="Arial" w:hAnsi="Arial"/>
          <w:b/>
          <w:color w:val="804826"/>
          <w:sz w:val="15"/>
        </w:rPr>
        <w:t xml:space="preserve">2 </w:t>
      </w:r>
      <w:r>
        <w:rPr>
          <w:rFonts w:ascii="Georgia" w:hAnsi="Georgia"/>
          <w:sz w:val="19"/>
        </w:rPr>
        <w:t>And he did that which was evil in the sight of YHWH–Yahweh, after the abominations of the nations whom YHWH–Yahweh cast out before the children of Israel.</w:t>
      </w:r>
    </w:p>
    <w:p>
      <w:pPr>
        <w:pStyle w:val="Scripture"/>
      </w:pPr>
      <w:r>
        <w:rPr>
          <w:rFonts w:ascii="Arial" w:hAnsi="Arial"/>
          <w:b/>
          <w:color w:val="804826"/>
          <w:sz w:val="15"/>
        </w:rPr>
        <w:t xml:space="preserve">3 </w:t>
      </w:r>
      <w:r>
        <w:rPr>
          <w:rFonts w:ascii="Georgia" w:hAnsi="Georgia"/>
          <w:sz w:val="19"/>
        </w:rPr>
        <w:t>For he built again the high places which Hezekiah his father had broken down; and he raised up altars for the Baals and made Asherim and worshiped all the host of heaven and served them.</w:t>
      </w:r>
    </w:p>
    <w:p>
      <w:pPr>
        <w:pStyle w:val="Scripture"/>
      </w:pPr>
      <w:r>
        <w:rPr>
          <w:rFonts w:ascii="Arial" w:hAnsi="Arial"/>
          <w:b/>
          <w:color w:val="804826"/>
          <w:sz w:val="15"/>
        </w:rPr>
        <w:t xml:space="preserve">4 </w:t>
      </w:r>
      <w:r>
        <w:rPr>
          <w:rFonts w:ascii="Georgia" w:hAnsi="Georgia"/>
          <w:sz w:val="19"/>
        </w:rPr>
        <w:t>And he built altars in the house of YHWH–Yahweh, of which YHWH–Yahweh said, “In Jerusalem shall My name be forever.”</w:t>
      </w:r>
    </w:p>
    <w:p>
      <w:pPr>
        <w:pStyle w:val="Scripture"/>
      </w:pPr>
      <w:r>
        <w:rPr>
          <w:rFonts w:ascii="Arial" w:hAnsi="Arial"/>
          <w:b/>
          <w:color w:val="804826"/>
          <w:sz w:val="15"/>
        </w:rPr>
        <w:t xml:space="preserve">5 </w:t>
      </w:r>
      <w:r>
        <w:rPr>
          <w:rFonts w:ascii="Georgia" w:hAnsi="Georgia"/>
          <w:sz w:val="19"/>
        </w:rPr>
        <w:t>And he built altars for all the host of heaven in the two courts of the house of YHWH–Yahweh.</w:t>
      </w:r>
    </w:p>
    <w:p>
      <w:pPr>
        <w:pStyle w:val="Scripture"/>
      </w:pPr>
      <w:r>
        <w:rPr>
          <w:rFonts w:ascii="Arial" w:hAnsi="Arial"/>
          <w:b/>
          <w:color w:val="804826"/>
          <w:sz w:val="15"/>
        </w:rPr>
        <w:t xml:space="preserve">6 </w:t>
      </w:r>
      <w:r>
        <w:rPr>
          <w:rFonts w:ascii="Georgia" w:hAnsi="Georgia"/>
          <w:sz w:val="19"/>
        </w:rPr>
        <w:t>He also made his children pass through the fire in the Valley of the Son of Hinnom; and he practiced sorcery and used enchantments and practiced witchcraft and dealt with those who had familiar spirits and with wizards. He did much evil in the sight of YHWH–Yahweh, to provoke Him to anger.</w:t>
      </w:r>
    </w:p>
    <w:p>
      <w:pPr>
        <w:pStyle w:val="Scripture"/>
      </w:pPr>
      <w:r>
        <w:rPr>
          <w:rFonts w:ascii="Arial" w:hAnsi="Arial"/>
          <w:b/>
          <w:color w:val="804826"/>
          <w:sz w:val="15"/>
        </w:rPr>
        <w:t xml:space="preserve">7 </w:t>
      </w:r>
      <w:r>
        <w:rPr>
          <w:rFonts w:ascii="Georgia" w:hAnsi="Georgia"/>
          <w:sz w:val="19"/>
        </w:rPr>
        <w:t>And he set the carved image of the idol which he had made in the house of Elohim, of which Elohim said to David and to Solomon his son, “In this house and in Jerusalem, which I have chosen out of all the tribes of Israel, I will put My name forever;</w:t>
      </w:r>
    </w:p>
    <w:p>
      <w:pPr>
        <w:pStyle w:val="Scripture"/>
      </w:pPr>
      <w:r>
        <w:rPr>
          <w:rFonts w:ascii="Arial" w:hAnsi="Arial"/>
          <w:b/>
          <w:color w:val="804826"/>
          <w:sz w:val="15"/>
        </w:rPr>
        <w:t xml:space="preserve">8 </w:t>
      </w:r>
      <w:r>
        <w:rPr>
          <w:rFonts w:ascii="Georgia" w:hAnsi="Georgia"/>
          <w:sz w:val="19"/>
        </w:rPr>
        <w:t>neither will I any more remove the foot of Israel from the land which I appointed for your fathers, if only they will observe to do all that I have commanded them, even all the law and the statutes and the ordinances given through Moses.”</w:t>
      </w:r>
    </w:p>
    <w:p>
      <w:pPr>
        <w:pStyle w:val="Scripture"/>
      </w:pPr>
      <w:r>
        <w:rPr>
          <w:rFonts w:ascii="Arial" w:hAnsi="Arial"/>
          <w:b/>
          <w:color w:val="804826"/>
          <w:sz w:val="15"/>
        </w:rPr>
        <w:t xml:space="preserve">9 </w:t>
      </w:r>
      <w:r>
        <w:rPr>
          <w:rFonts w:ascii="Georgia" w:hAnsi="Georgia"/>
          <w:sz w:val="19"/>
        </w:rPr>
        <w:t>And Manasseh led Judah and the inhabitants of Jerusalem astray, so that they did more evil than the nations whom YHWH–Yahweh destroyed before the children of Israel.</w:t>
      </w:r>
    </w:p>
    <w:p>
      <w:pPr>
        <w:pStyle w:val="Scripture"/>
      </w:pPr>
      <w:r>
        <w:rPr>
          <w:rFonts w:ascii="Arial" w:hAnsi="Arial"/>
          <w:b/>
          <w:color w:val="804826"/>
          <w:sz w:val="15"/>
        </w:rPr>
        <w:t xml:space="preserve">10 </w:t>
      </w:r>
      <w:r>
        <w:rPr>
          <w:rFonts w:ascii="Georgia" w:hAnsi="Georgia"/>
          <w:sz w:val="19"/>
        </w:rPr>
        <w:t>And YHWH–Yahweh spoke to Manasseh and to his people, but they would not listen.</w:t>
      </w:r>
    </w:p>
    <w:p>
      <w:pPr>
        <w:pStyle w:val="Scripture"/>
      </w:pPr>
      <w:r>
        <w:rPr>
          <w:rFonts w:ascii="Arial" w:hAnsi="Arial"/>
          <w:b/>
          <w:color w:val="804826"/>
          <w:sz w:val="15"/>
        </w:rPr>
        <w:t xml:space="preserve">11 </w:t>
      </w:r>
      <w:r>
        <w:rPr>
          <w:rFonts w:ascii="Georgia" w:hAnsi="Georgia"/>
          <w:sz w:val="19"/>
        </w:rPr>
        <w:t>Therefore YHWH–Yahweh brought upon them the captains of the army of the king of Assyria, who took Manasseh with hooks and bound him with bronze fetters and carried him to Babylon.</w:t>
      </w:r>
    </w:p>
    <w:p>
      <w:pPr>
        <w:pStyle w:val="Scripture"/>
      </w:pPr>
      <w:r>
        <w:rPr>
          <w:rFonts w:ascii="Arial" w:hAnsi="Arial"/>
          <w:b/>
          <w:color w:val="804826"/>
          <w:sz w:val="15"/>
        </w:rPr>
        <w:t xml:space="preserve">12 </w:t>
      </w:r>
      <w:r>
        <w:rPr>
          <w:rFonts w:ascii="Georgia" w:hAnsi="Georgia"/>
          <w:sz w:val="19"/>
        </w:rPr>
        <w:t>And when he was in distress, he entreated YHWH–Yahweh his Elohim and humbled himself greatly before the Elohim of his fathers.</w:t>
      </w:r>
    </w:p>
    <w:p>
      <w:pPr>
        <w:pStyle w:val="Scripture"/>
      </w:pPr>
      <w:r>
        <w:rPr>
          <w:rFonts w:ascii="Arial" w:hAnsi="Arial"/>
          <w:b/>
          <w:color w:val="804826"/>
          <w:sz w:val="15"/>
        </w:rPr>
        <w:t xml:space="preserve">13 </w:t>
      </w:r>
      <w:r>
        <w:rPr>
          <w:rFonts w:ascii="Georgia" w:hAnsi="Georgia"/>
          <w:sz w:val="19"/>
        </w:rPr>
        <w:t>And he prayed to Him; and He was entreated of him and heard his supplication and brought him again to Jerusalem into his kingdom. Then Manasseh knew that YHWH–Yahweh, He is Elohim.</w:t>
      </w:r>
    </w:p>
    <w:p>
      <w:pPr>
        <w:pStyle w:val="Scripture"/>
      </w:pPr>
      <w:r>
        <w:rPr>
          <w:rFonts w:ascii="Arial" w:hAnsi="Arial"/>
          <w:b/>
          <w:color w:val="804826"/>
          <w:sz w:val="15"/>
        </w:rPr>
        <w:t xml:space="preserve">14 </w:t>
      </w:r>
      <w:r>
        <w:rPr>
          <w:rFonts w:ascii="Georgia" w:hAnsi="Georgia"/>
          <w:sz w:val="19"/>
        </w:rPr>
        <w:t>Now after this he built an outer wall to the city of David on the west side of Gihon in the valley, even to the entrance at the fish gate, and encompassed Ophel about with it and raised it up to a very great height; and he put valiant captains in all the fortified cities of Judah.</w:t>
      </w:r>
    </w:p>
    <w:p>
      <w:pPr>
        <w:pStyle w:val="Scripture"/>
      </w:pPr>
      <w:r>
        <w:rPr>
          <w:rFonts w:ascii="Arial" w:hAnsi="Arial"/>
          <w:b/>
          <w:color w:val="804826"/>
          <w:sz w:val="15"/>
        </w:rPr>
        <w:t xml:space="preserve">15 </w:t>
      </w:r>
      <w:r>
        <w:rPr>
          <w:rFonts w:ascii="Georgia" w:hAnsi="Georgia"/>
          <w:sz w:val="19"/>
        </w:rPr>
        <w:t>And he took away the foreign gods and the idol out of the house of YHWH–Yahweh and all the altars that he had built in the mountain of the house of YHWH–Yahweh and in Jerusalem and cast them out of the city.</w:t>
      </w:r>
    </w:p>
    <w:p>
      <w:pPr>
        <w:pStyle w:val="Scripture"/>
      </w:pPr>
      <w:r>
        <w:rPr>
          <w:rFonts w:ascii="Arial" w:hAnsi="Arial"/>
          <w:b/>
          <w:color w:val="804826"/>
          <w:sz w:val="15"/>
        </w:rPr>
        <w:t xml:space="preserve">16 </w:t>
      </w:r>
      <w:r>
        <w:rPr>
          <w:rFonts w:ascii="Georgia" w:hAnsi="Georgia"/>
          <w:sz w:val="19"/>
        </w:rPr>
        <w:t>And he restored the altar of YHWH–Yahweh and sacrificed on it sacrifices of peace offerings and of thanksgiving and commanded Judah to serve YHWH–Yahweh, the Elohim of Israel.</w:t>
      </w:r>
    </w:p>
    <w:p>
      <w:pPr>
        <w:pStyle w:val="Scripture"/>
      </w:pPr>
      <w:r>
        <w:rPr>
          <w:rFonts w:ascii="Arial" w:hAnsi="Arial"/>
          <w:b/>
          <w:color w:val="804826"/>
          <w:sz w:val="15"/>
        </w:rPr>
        <w:t xml:space="preserve">17 </w:t>
      </w:r>
      <w:r>
        <w:rPr>
          <w:rFonts w:ascii="Georgia" w:hAnsi="Georgia"/>
          <w:sz w:val="19"/>
        </w:rPr>
        <w:t>Nevertheless the people still sacrificed in the high places, but only to YHWH–Yahweh their Elohim.</w:t>
      </w:r>
    </w:p>
    <w:p>
      <w:pPr>
        <w:pStyle w:val="Scripture"/>
      </w:pPr>
      <w:r>
        <w:rPr>
          <w:rFonts w:ascii="Arial" w:hAnsi="Arial"/>
          <w:b/>
          <w:color w:val="804826"/>
          <w:sz w:val="15"/>
        </w:rPr>
        <w:t xml:space="preserve">18 </w:t>
      </w:r>
      <w:r>
        <w:rPr>
          <w:rFonts w:ascii="Georgia" w:hAnsi="Georgia"/>
          <w:sz w:val="19"/>
        </w:rPr>
        <w:t>Now the rest of the acts of Manasseh and his prayer to his Elohim and the words of the seers who spoke to him in the name of YHWH–Yahweh, the Elohim of Israel, behold, they are among the acts of the kings of Israel.</w:t>
      </w:r>
    </w:p>
    <w:p>
      <w:pPr>
        <w:pStyle w:val="Scripture"/>
      </w:pPr>
      <w:r>
        <w:rPr>
          <w:rFonts w:ascii="Arial" w:hAnsi="Arial"/>
          <w:b/>
          <w:color w:val="804826"/>
          <w:sz w:val="15"/>
        </w:rPr>
        <w:t xml:space="preserve">19 </w:t>
      </w:r>
      <w:r>
        <w:rPr>
          <w:rFonts w:ascii="Georgia" w:hAnsi="Georgia"/>
          <w:sz w:val="19"/>
        </w:rPr>
        <w:t>His prayer also, and how Elohim was entreated of him, and all his sin and his trespass, and the places in which he built high places and set up the Asherim and the carved images before he humbled himself, behold, they are written in the history of Hozai.</w:t>
      </w:r>
    </w:p>
    <w:p>
      <w:pPr>
        <w:pStyle w:val="Scripture"/>
      </w:pPr>
      <w:r>
        <w:rPr>
          <w:rFonts w:ascii="Arial" w:hAnsi="Arial"/>
          <w:b/>
          <w:color w:val="804826"/>
          <w:sz w:val="15"/>
        </w:rPr>
        <w:t xml:space="preserve">20 </w:t>
      </w:r>
      <w:r>
        <w:rPr>
          <w:rFonts w:ascii="Georgia" w:hAnsi="Georgia"/>
          <w:sz w:val="19"/>
        </w:rPr>
        <w:t>So Manasseh slept with his fathers, and they buried him in his own house; and Amon his son reigned in his place.</w:t>
      </w:r>
    </w:p>
    <w:p>
      <w:pPr>
        <w:pStyle w:val="Scripture"/>
      </w:pPr>
      <w:r>
        <w:rPr>
          <w:rFonts w:ascii="Arial" w:hAnsi="Arial"/>
          <w:b/>
          <w:color w:val="804826"/>
          <w:sz w:val="15"/>
        </w:rPr>
        <w:t xml:space="preserve">21 </w:t>
      </w:r>
      <w:r>
        <w:rPr>
          <w:rFonts w:ascii="Georgia" w:hAnsi="Georgia"/>
          <w:sz w:val="19"/>
        </w:rPr>
        <w:t>Amon was twenty-two years old when he began to reign, and he reigned two years in Jerusalem.</w:t>
      </w:r>
    </w:p>
    <w:p>
      <w:pPr>
        <w:pStyle w:val="Scripture"/>
      </w:pPr>
      <w:r>
        <w:rPr>
          <w:rFonts w:ascii="Arial" w:hAnsi="Arial"/>
          <w:b/>
          <w:color w:val="804826"/>
          <w:sz w:val="15"/>
        </w:rPr>
        <w:t xml:space="preserve">22 </w:t>
      </w:r>
      <w:r>
        <w:rPr>
          <w:rFonts w:ascii="Georgia" w:hAnsi="Georgia"/>
          <w:sz w:val="19"/>
        </w:rPr>
        <w:t>And he did that which was evil in the sight of YHWH–Yahweh, as did Manasseh his father; and Amon sacrificed to all the carved images which Manasseh his father had made and served them.</w:t>
      </w:r>
    </w:p>
    <w:p>
      <w:pPr>
        <w:pStyle w:val="Scripture"/>
      </w:pPr>
      <w:r>
        <w:rPr>
          <w:rFonts w:ascii="Arial" w:hAnsi="Arial"/>
          <w:b/>
          <w:color w:val="804826"/>
          <w:sz w:val="15"/>
        </w:rPr>
        <w:t xml:space="preserve">23 </w:t>
      </w:r>
      <w:r>
        <w:rPr>
          <w:rFonts w:ascii="Georgia" w:hAnsi="Georgia"/>
          <w:sz w:val="19"/>
        </w:rPr>
        <w:t>And he did not humble himself before YHWH–Yahweh, as Manasseh his father had humbled himself; but this Amon trespassed more and more.</w:t>
      </w:r>
    </w:p>
    <w:p>
      <w:pPr>
        <w:pStyle w:val="Scripture"/>
      </w:pPr>
      <w:r>
        <w:rPr>
          <w:rFonts w:ascii="Arial" w:hAnsi="Arial"/>
          <w:b/>
          <w:color w:val="804826"/>
          <w:sz w:val="15"/>
        </w:rPr>
        <w:t xml:space="preserve">24 </w:t>
      </w:r>
      <w:r>
        <w:rPr>
          <w:rFonts w:ascii="Georgia" w:hAnsi="Georgia"/>
          <w:sz w:val="19"/>
        </w:rPr>
        <w:t>And his servants conspired against him and killed him in his own house.</w:t>
      </w:r>
    </w:p>
    <w:p>
      <w:pPr>
        <w:pStyle w:val="Scripture"/>
      </w:pPr>
      <w:r>
        <w:rPr>
          <w:rFonts w:ascii="Arial" w:hAnsi="Arial"/>
          <w:b/>
          <w:color w:val="804826"/>
          <w:sz w:val="15"/>
        </w:rPr>
        <w:t xml:space="preserve">25 </w:t>
      </w:r>
      <w:r>
        <w:rPr>
          <w:rFonts w:ascii="Georgia" w:hAnsi="Georgia"/>
          <w:sz w:val="19"/>
        </w:rPr>
        <w:t>But the people of the land killed all those who had conspired against King Amon; and the people of the land made Josiah his son king in his place.</w:t>
      </w:r>
    </w:p>
    <w:p>
      <w:pPr>
        <w:pStyle w:val="Heading2"/>
      </w:pPr>
      <w:r>
        <w:t>Chapter 34</w:t>
      </w:r>
    </w:p>
    <w:p>
      <w:pPr>
        <w:pStyle w:val="Scripture"/>
      </w:pPr>
      <w:r>
        <w:rPr>
          <w:rFonts w:ascii="Arial" w:hAnsi="Arial"/>
          <w:b/>
          <w:color w:val="804826"/>
          <w:sz w:val="15"/>
        </w:rPr>
        <w:t xml:space="preserve">1 </w:t>
      </w:r>
      <w:r>
        <w:rPr>
          <w:rFonts w:ascii="Georgia" w:hAnsi="Georgia"/>
          <w:sz w:val="19"/>
        </w:rPr>
        <w:t>Josiah was eight years old when he began to reign, and he reigned thirty-one years in Jerusalem.</w:t>
      </w:r>
    </w:p>
    <w:p>
      <w:pPr>
        <w:pStyle w:val="Scripture"/>
      </w:pPr>
      <w:r>
        <w:rPr>
          <w:rFonts w:ascii="Arial" w:hAnsi="Arial"/>
          <w:b/>
          <w:color w:val="804826"/>
          <w:sz w:val="15"/>
        </w:rPr>
        <w:t xml:space="preserve">2 </w:t>
      </w:r>
      <w:r>
        <w:rPr>
          <w:rFonts w:ascii="Georgia" w:hAnsi="Georgia"/>
          <w:sz w:val="19"/>
        </w:rPr>
        <w:t>And he did that which was right in the eyes of YHWH–Yahweh and walked in the ways of David his father and did not turn aside to the right hand or to the left.</w:t>
      </w:r>
    </w:p>
    <w:p>
      <w:pPr>
        <w:pStyle w:val="Scripture"/>
      </w:pPr>
      <w:r>
        <w:rPr>
          <w:rFonts w:ascii="Arial" w:hAnsi="Arial"/>
          <w:b/>
          <w:color w:val="804826"/>
          <w:sz w:val="15"/>
        </w:rPr>
        <w:t xml:space="preserve">3 </w:t>
      </w:r>
      <w:r>
        <w:rPr>
          <w:rFonts w:ascii="Georgia" w:hAnsi="Georgia"/>
          <w:sz w:val="19"/>
        </w:rPr>
        <w:t>For in the eighth year of his reign, while he was yet young, he began to seek after the Elohim of David his father; and in the twelfth year he began to purge Judah and Jerusalem from the high places and the Asherim and the carved images and the molten images.</w:t>
      </w:r>
    </w:p>
    <w:p>
      <w:pPr>
        <w:pStyle w:val="Scripture"/>
      </w:pPr>
      <w:r>
        <w:rPr>
          <w:rFonts w:ascii="Arial" w:hAnsi="Arial"/>
          <w:b/>
          <w:color w:val="804826"/>
          <w:sz w:val="15"/>
        </w:rPr>
        <w:t xml:space="preserve">4 </w:t>
      </w:r>
      <w:r>
        <w:rPr>
          <w:rFonts w:ascii="Georgia" w:hAnsi="Georgia"/>
          <w:sz w:val="19"/>
        </w:rPr>
        <w:t>And they broke down the altars of the Baals in his presence; and the incense altars that were above them he cut down; and the Asherim and the carved images and the molten images he broke in pieces and made dust of them and scattered it upon the graves of those who had sacrificed to them.</w:t>
      </w:r>
    </w:p>
    <w:p>
      <w:pPr>
        <w:pStyle w:val="Scripture"/>
      </w:pPr>
      <w:r>
        <w:rPr>
          <w:rFonts w:ascii="Arial" w:hAnsi="Arial"/>
          <w:b/>
          <w:color w:val="804826"/>
          <w:sz w:val="15"/>
        </w:rPr>
        <w:t xml:space="preserve">5 </w:t>
      </w:r>
      <w:r>
        <w:rPr>
          <w:rFonts w:ascii="Georgia" w:hAnsi="Georgia"/>
          <w:sz w:val="19"/>
        </w:rPr>
        <w:t>And he burned the bones of the priests upon their altars and purged Judah and Jerusalem.</w:t>
      </w:r>
    </w:p>
    <w:p>
      <w:pPr>
        <w:pStyle w:val="Scripture"/>
      </w:pPr>
      <w:r>
        <w:rPr>
          <w:rFonts w:ascii="Arial" w:hAnsi="Arial"/>
          <w:b/>
          <w:color w:val="804826"/>
          <w:sz w:val="15"/>
        </w:rPr>
        <w:t xml:space="preserve">6 </w:t>
      </w:r>
      <w:r>
        <w:rPr>
          <w:rFonts w:ascii="Georgia" w:hAnsi="Georgia"/>
          <w:sz w:val="19"/>
        </w:rPr>
        <w:t>And so he did in the cities of Manasseh and Ephraim and Simeon, even to Naphtali, in their ruins around.</w:t>
      </w:r>
    </w:p>
    <w:p>
      <w:pPr>
        <w:pStyle w:val="Scripture"/>
      </w:pPr>
      <w:r>
        <w:rPr>
          <w:rFonts w:ascii="Arial" w:hAnsi="Arial"/>
          <w:b/>
          <w:color w:val="804826"/>
          <w:sz w:val="15"/>
        </w:rPr>
        <w:t xml:space="preserve">7 </w:t>
      </w:r>
      <w:r>
        <w:rPr>
          <w:rFonts w:ascii="Georgia" w:hAnsi="Georgia"/>
          <w:sz w:val="19"/>
        </w:rPr>
        <w:t>And he broke down the altars and beat the Asherim and the carved images into powder and cut down all the incense altars throughout all the land of Israel and returned to Jerusalem.</w:t>
      </w:r>
    </w:p>
    <w:p>
      <w:pPr>
        <w:pStyle w:val="Scripture"/>
      </w:pPr>
      <w:r>
        <w:rPr>
          <w:rFonts w:ascii="Arial" w:hAnsi="Arial"/>
          <w:b/>
          <w:color w:val="804826"/>
          <w:sz w:val="15"/>
        </w:rPr>
        <w:t xml:space="preserve">8 </w:t>
      </w:r>
      <w:r>
        <w:rPr>
          <w:rFonts w:ascii="Georgia" w:hAnsi="Georgia"/>
          <w:sz w:val="19"/>
        </w:rPr>
        <w:t>Now in the eighteenth year of his reign, when he had purged the land and the house, he sent Shaphan the son of Azaliah and Maaseiah the governor of the city and Joah the son of Joahaz the recorder, to repair the house of YHWH–Yahweh his Elohim.</w:t>
      </w:r>
    </w:p>
    <w:p>
      <w:pPr>
        <w:pStyle w:val="Scripture"/>
      </w:pPr>
      <w:r>
        <w:rPr>
          <w:rFonts w:ascii="Arial" w:hAnsi="Arial"/>
          <w:b/>
          <w:color w:val="804826"/>
          <w:sz w:val="15"/>
        </w:rPr>
        <w:t xml:space="preserve">9 </w:t>
      </w:r>
      <w:r>
        <w:rPr>
          <w:rFonts w:ascii="Georgia" w:hAnsi="Georgia"/>
          <w:sz w:val="19"/>
        </w:rPr>
        <w:t>And they came to Hilkiah the high priest and delivered the money that was brought into the house of Elohim, which the Levites, the keepers of the threshold, had gathered from the hand of Manasseh and Ephraim and of all the remnant of Israel and of all Judah and Benjamin and of the inhabitants of Jerusalem.</w:t>
      </w:r>
    </w:p>
    <w:p>
      <w:pPr>
        <w:pStyle w:val="Scripture"/>
      </w:pPr>
      <w:r>
        <w:rPr>
          <w:rFonts w:ascii="Arial" w:hAnsi="Arial"/>
          <w:b/>
          <w:color w:val="804826"/>
          <w:sz w:val="15"/>
        </w:rPr>
        <w:t xml:space="preserve">10 </w:t>
      </w:r>
      <w:r>
        <w:rPr>
          <w:rFonts w:ascii="Georgia" w:hAnsi="Georgia"/>
          <w:sz w:val="19"/>
        </w:rPr>
        <w:t>And they delivered it into the hand of the workmen who had oversight of the house of YHWH–Yahweh; and the workmen who worked in the house of YHWH–Yahweh gave it to repair and restore the house.</w:t>
      </w:r>
    </w:p>
    <w:p>
      <w:pPr>
        <w:pStyle w:val="Scripture"/>
      </w:pPr>
      <w:r>
        <w:rPr>
          <w:rFonts w:ascii="Arial" w:hAnsi="Arial"/>
          <w:b/>
          <w:color w:val="804826"/>
          <w:sz w:val="15"/>
        </w:rPr>
        <w:t xml:space="preserve">11 </w:t>
      </w:r>
      <w:r>
        <w:rPr>
          <w:rFonts w:ascii="Georgia" w:hAnsi="Georgia"/>
          <w:sz w:val="19"/>
        </w:rPr>
        <w:t>Even to the carpenters and the builders they gave it, to buy hewn stone and timber for couplings and to make beams for the houses which the kings of Judah had destroyed.</w:t>
      </w:r>
    </w:p>
    <w:p>
      <w:pPr>
        <w:pStyle w:val="Scripture"/>
      </w:pPr>
      <w:r>
        <w:rPr>
          <w:rFonts w:ascii="Arial" w:hAnsi="Arial"/>
          <w:b/>
          <w:color w:val="804826"/>
          <w:sz w:val="15"/>
        </w:rPr>
        <w:t xml:space="preserve">12 </w:t>
      </w:r>
      <w:r>
        <w:rPr>
          <w:rFonts w:ascii="Georgia" w:hAnsi="Georgia"/>
          <w:sz w:val="19"/>
        </w:rPr>
        <w:t>And the men did the work faithfully; and the overseers over them were Jahath and Obadiah, the Levites, of the sons of Merari, and Zechariah and Meshullam, of the sons of the Kohathites, to set it forward; and other of the Levites, all who were skillful with instruments of music.</w:t>
      </w:r>
    </w:p>
    <w:p>
      <w:pPr>
        <w:pStyle w:val="Scripture"/>
      </w:pPr>
      <w:r>
        <w:rPr>
          <w:rFonts w:ascii="Arial" w:hAnsi="Arial"/>
          <w:b/>
          <w:color w:val="804826"/>
          <w:sz w:val="15"/>
        </w:rPr>
        <w:t xml:space="preserve">13 </w:t>
      </w:r>
      <w:r>
        <w:rPr>
          <w:rFonts w:ascii="Georgia" w:hAnsi="Georgia"/>
          <w:sz w:val="19"/>
        </w:rPr>
        <w:t>Also they were over the burden-bearers and directed all who did the work in every manner of service; and of the Levites there were scribes and officers and gatekeepers.</w:t>
      </w:r>
    </w:p>
    <w:p>
      <w:pPr>
        <w:pStyle w:val="Scripture"/>
      </w:pPr>
      <w:r>
        <w:rPr>
          <w:rFonts w:ascii="Arial" w:hAnsi="Arial"/>
          <w:b/>
          <w:color w:val="804826"/>
          <w:sz w:val="15"/>
        </w:rPr>
        <w:t xml:space="preserve">14 </w:t>
      </w:r>
      <w:r>
        <w:rPr>
          <w:rFonts w:ascii="Georgia" w:hAnsi="Georgia"/>
          <w:sz w:val="19"/>
        </w:rPr>
        <w:t>And when they brought out the money that was brought into the house of YHWH–Yahweh, Hilkiah the priest found the book of the law of YHWH–Yahweh given through Moses.</w:t>
      </w:r>
    </w:p>
    <w:p>
      <w:pPr>
        <w:pStyle w:val="Scripture"/>
      </w:pPr>
      <w:r>
        <w:rPr>
          <w:rFonts w:ascii="Arial" w:hAnsi="Arial"/>
          <w:b/>
          <w:color w:val="804826"/>
          <w:sz w:val="15"/>
        </w:rPr>
        <w:t xml:space="preserve">15 </w:t>
      </w:r>
      <w:r>
        <w:rPr>
          <w:rFonts w:ascii="Georgia" w:hAnsi="Georgia"/>
          <w:sz w:val="19"/>
        </w:rPr>
        <w:t>And Hilkiah answered and said to Shaphan the scribe, “I have found the book of the law in the house of YHWH–Yahweh.” And Hilkiah delivered the book to Shaphan.</w:t>
      </w:r>
    </w:p>
    <w:p>
      <w:pPr>
        <w:pStyle w:val="Scripture"/>
      </w:pPr>
      <w:r>
        <w:rPr>
          <w:rFonts w:ascii="Arial" w:hAnsi="Arial"/>
          <w:b/>
          <w:color w:val="804826"/>
          <w:sz w:val="15"/>
        </w:rPr>
        <w:t xml:space="preserve">16 </w:t>
      </w:r>
      <w:r>
        <w:rPr>
          <w:rFonts w:ascii="Georgia" w:hAnsi="Georgia"/>
          <w:sz w:val="19"/>
        </w:rPr>
        <w:t>And Shaphan carried the book to the king and moreover brought the king word again, saying, “All that was committed to your servants, they are doing.</w:t>
      </w:r>
    </w:p>
    <w:p>
      <w:pPr>
        <w:pStyle w:val="Scripture"/>
      </w:pPr>
      <w:r>
        <w:rPr>
          <w:rFonts w:ascii="Arial" w:hAnsi="Arial"/>
          <w:b/>
          <w:color w:val="804826"/>
          <w:sz w:val="15"/>
        </w:rPr>
        <w:t xml:space="preserve">17 </w:t>
      </w:r>
      <w:r>
        <w:rPr>
          <w:rFonts w:ascii="Georgia" w:hAnsi="Georgia"/>
          <w:sz w:val="19"/>
        </w:rPr>
        <w:t>And they have emptied out the money that was found in the house of YHWH–Yahweh and have delivered it into the hand of the overseers and into the hand of the workmen.”</w:t>
      </w:r>
    </w:p>
    <w:p>
      <w:pPr>
        <w:pStyle w:val="Scripture"/>
      </w:pPr>
      <w:r>
        <w:rPr>
          <w:rFonts w:ascii="Arial" w:hAnsi="Arial"/>
          <w:b/>
          <w:color w:val="804826"/>
          <w:sz w:val="15"/>
        </w:rPr>
        <w:t xml:space="preserve">18 </w:t>
      </w:r>
      <w:r>
        <w:rPr>
          <w:rFonts w:ascii="Georgia" w:hAnsi="Georgia"/>
          <w:sz w:val="19"/>
        </w:rPr>
        <w:t>And Shaphan the scribe told the king, saying, “Hilkiah the priest has delivered me a book.” And Shaphan read from it before the king.</w:t>
      </w:r>
    </w:p>
    <w:p>
      <w:pPr>
        <w:pStyle w:val="Scripture"/>
      </w:pPr>
      <w:r>
        <w:rPr>
          <w:rFonts w:ascii="Arial" w:hAnsi="Arial"/>
          <w:b/>
          <w:color w:val="804826"/>
          <w:sz w:val="15"/>
        </w:rPr>
        <w:t xml:space="preserve">19 </w:t>
      </w:r>
      <w:r>
        <w:rPr>
          <w:rFonts w:ascii="Georgia" w:hAnsi="Georgia"/>
          <w:sz w:val="19"/>
        </w:rPr>
        <w:t>And it came to pass, when the king had heard the words of the law, that he tore his clothes.</w:t>
      </w:r>
    </w:p>
    <w:p>
      <w:pPr>
        <w:pStyle w:val="Scripture"/>
      </w:pPr>
      <w:r>
        <w:rPr>
          <w:rFonts w:ascii="Arial" w:hAnsi="Arial"/>
          <w:b/>
          <w:color w:val="804826"/>
          <w:sz w:val="15"/>
        </w:rPr>
        <w:t xml:space="preserve">20 </w:t>
      </w:r>
      <w:r>
        <w:rPr>
          <w:rFonts w:ascii="Georgia" w:hAnsi="Georgia"/>
          <w:sz w:val="19"/>
        </w:rPr>
        <w:t>And the king commanded Hilkiah and Ahikam the son of Shaphan and Abdon the son of Micah and Shaphan the scribe and Asaiah the king’s servant, saying,</w:t>
      </w:r>
    </w:p>
    <w:p>
      <w:pPr>
        <w:pStyle w:val="Scripture"/>
      </w:pPr>
      <w:r>
        <w:rPr>
          <w:rFonts w:ascii="Arial" w:hAnsi="Arial"/>
          <w:b/>
          <w:color w:val="804826"/>
          <w:sz w:val="15"/>
        </w:rPr>
        <w:t xml:space="preserve">21 </w:t>
      </w:r>
      <w:r>
        <w:rPr>
          <w:rFonts w:ascii="Georgia" w:hAnsi="Georgia"/>
          <w:sz w:val="19"/>
        </w:rPr>
        <w:t>“Go, inquire of YHWH–Yahweh for me and for those who are left in Israel and in Judah concerning the words of the book that is found; for great is the wrath of YHWH–Yahweh that is poured out upon us, because our fathers have not kept the word of YHWH–Yahweh, to do according to all that is written in this book.”</w:t>
      </w:r>
    </w:p>
    <w:p>
      <w:pPr>
        <w:pStyle w:val="Scripture"/>
      </w:pPr>
      <w:r>
        <w:rPr>
          <w:rFonts w:ascii="Arial" w:hAnsi="Arial"/>
          <w:b/>
          <w:color w:val="804826"/>
          <w:sz w:val="15"/>
        </w:rPr>
        <w:t xml:space="preserve">22 </w:t>
      </w:r>
      <w:r>
        <w:rPr>
          <w:rFonts w:ascii="Georgia" w:hAnsi="Georgia"/>
          <w:sz w:val="19"/>
        </w:rPr>
        <w:t>So Hilkiah and those whom the king had commanded went to Huldah the prophetess, the wife of Shallum the son of Tokhath, the son of Hasrah, keeper of the wardrobe; now she dwelt in Jerusalem in the second quarter. And they spoke to her to that effect.</w:t>
      </w:r>
    </w:p>
    <w:p>
      <w:pPr>
        <w:pStyle w:val="Scripture"/>
      </w:pPr>
      <w:r>
        <w:rPr>
          <w:rFonts w:ascii="Arial" w:hAnsi="Arial"/>
          <w:b/>
          <w:color w:val="804826"/>
          <w:sz w:val="15"/>
        </w:rPr>
        <w:t xml:space="preserve">23 </w:t>
      </w:r>
      <w:r>
        <w:rPr>
          <w:rFonts w:ascii="Georgia" w:hAnsi="Georgia"/>
          <w:sz w:val="19"/>
        </w:rPr>
        <w:t>And she said to them, “Thus says YHWH–Yahweh, the Elohim of Israel: ‘Tell the man who sent you to me,</w:t>
      </w:r>
    </w:p>
    <w:p>
      <w:pPr>
        <w:pStyle w:val="Scripture"/>
      </w:pPr>
      <w:r>
        <w:rPr>
          <w:rFonts w:ascii="Arial" w:hAnsi="Arial"/>
          <w:b/>
          <w:color w:val="804826"/>
          <w:sz w:val="15"/>
        </w:rPr>
        <w:t xml:space="preserve">24 </w:t>
      </w:r>
      <w:r>
        <w:rPr>
          <w:rFonts w:ascii="Georgia" w:hAnsi="Georgia"/>
          <w:sz w:val="19"/>
        </w:rPr>
        <w:t>Thus says YHWH–Yahweh: Behold, I will bring evil upon this place and upon its inhabitants, even all the curses that are written in the book which they have read before the king of Judah.</w:t>
      </w:r>
    </w:p>
    <w:p>
      <w:pPr>
        <w:pStyle w:val="Scripture"/>
      </w:pPr>
      <w:r>
        <w:rPr>
          <w:rFonts w:ascii="Arial" w:hAnsi="Arial"/>
          <w:b/>
          <w:color w:val="804826"/>
          <w:sz w:val="15"/>
        </w:rPr>
        <w:t xml:space="preserve">25 </w:t>
      </w:r>
      <w:r>
        <w:rPr>
          <w:rFonts w:ascii="Georgia" w:hAnsi="Georgia"/>
          <w:sz w:val="19"/>
        </w:rPr>
        <w:t>Because they have forsaken Me and have burned incense to other gods, that they might provoke Me to anger with all the works of their hands, therefore My wrath is poured out upon this place and shall not be quenched.’</w:t>
      </w:r>
    </w:p>
    <w:p>
      <w:pPr>
        <w:pStyle w:val="Scripture"/>
      </w:pPr>
      <w:r>
        <w:rPr>
          <w:rFonts w:ascii="Arial" w:hAnsi="Arial"/>
          <w:b/>
          <w:color w:val="804826"/>
          <w:sz w:val="15"/>
        </w:rPr>
        <w:t xml:space="preserve">26 </w:t>
      </w:r>
      <w:r>
        <w:rPr>
          <w:rFonts w:ascii="Georgia" w:hAnsi="Georgia"/>
          <w:sz w:val="19"/>
        </w:rPr>
        <w:t>But to the king of Judah, who sent you to inquire of YHWH–Yahweh, thus shall you say to him: ‘Thus says YHWH–Yahweh, the Elohim of Israel, concerning the words which you have heard:</w:t>
      </w:r>
    </w:p>
    <w:p>
      <w:pPr>
        <w:pStyle w:val="Scripture"/>
      </w:pPr>
      <w:r>
        <w:rPr>
          <w:rFonts w:ascii="Arial" w:hAnsi="Arial"/>
          <w:b/>
          <w:color w:val="804826"/>
          <w:sz w:val="15"/>
        </w:rPr>
        <w:t xml:space="preserve">27 </w:t>
      </w:r>
      <w:r>
        <w:rPr>
          <w:rFonts w:ascii="Georgia" w:hAnsi="Georgia"/>
          <w:sz w:val="19"/>
        </w:rPr>
        <w:t>Because your heart was tender, and you humbled yourself before Elohim when you heard His words against this place and against its inhabitants, and humbled yourself before Me and tore your clothes and wept before Me, I also have heard you, says YHWH–Yahweh.</w:t>
      </w:r>
    </w:p>
    <w:p>
      <w:pPr>
        <w:pStyle w:val="Scripture"/>
      </w:pPr>
      <w:r>
        <w:rPr>
          <w:rFonts w:ascii="Arial" w:hAnsi="Arial"/>
          <w:b/>
          <w:color w:val="804826"/>
          <w:sz w:val="15"/>
        </w:rPr>
        <w:t xml:space="preserve">28 </w:t>
      </w:r>
      <w:r>
        <w:rPr>
          <w:rFonts w:ascii="Georgia" w:hAnsi="Georgia"/>
          <w:sz w:val="19"/>
        </w:rPr>
        <w:t>Behold, I will gather you to your fathers, and you shall be gathered to your grave in peace, neither shall your eyes see all the evil that I will bring upon this place and upon its inhabitants.’” And they brought the king word again.</w:t>
      </w:r>
    </w:p>
    <w:p>
      <w:pPr>
        <w:pStyle w:val="Scripture"/>
      </w:pPr>
      <w:r>
        <w:rPr>
          <w:rFonts w:ascii="Arial" w:hAnsi="Arial"/>
          <w:b/>
          <w:color w:val="804826"/>
          <w:sz w:val="15"/>
        </w:rPr>
        <w:t xml:space="preserve">29 </w:t>
      </w:r>
      <w:r>
        <w:rPr>
          <w:rFonts w:ascii="Georgia" w:hAnsi="Georgia"/>
          <w:sz w:val="19"/>
        </w:rPr>
        <w:t>Then the king sent and gathered together all the elders of Judah and Jerusalem.</w:t>
      </w:r>
    </w:p>
    <w:p>
      <w:pPr>
        <w:pStyle w:val="Scripture"/>
      </w:pPr>
      <w:r>
        <w:rPr>
          <w:rFonts w:ascii="Arial" w:hAnsi="Arial"/>
          <w:b/>
          <w:color w:val="804826"/>
          <w:sz w:val="15"/>
        </w:rPr>
        <w:t xml:space="preserve">30 </w:t>
      </w:r>
      <w:r>
        <w:rPr>
          <w:rFonts w:ascii="Georgia" w:hAnsi="Georgia"/>
          <w:sz w:val="19"/>
        </w:rPr>
        <w:t>And the king went up to the house of YHWH–Yahweh, and all the men of Judah and the inhabitants of Jerusalem and the priests and the Levites and all the people, both great and small; and he read in their hearing all the words of the book of the covenant that was found in the house of YHWH–Yahweh.</w:t>
      </w:r>
    </w:p>
    <w:p>
      <w:pPr>
        <w:pStyle w:val="Scripture"/>
      </w:pPr>
      <w:r>
        <w:rPr>
          <w:rFonts w:ascii="Arial" w:hAnsi="Arial"/>
          <w:b/>
          <w:color w:val="804826"/>
          <w:sz w:val="15"/>
        </w:rPr>
        <w:t xml:space="preserve">31 </w:t>
      </w:r>
      <w:r>
        <w:rPr>
          <w:rFonts w:ascii="Georgia" w:hAnsi="Georgia"/>
          <w:sz w:val="19"/>
        </w:rPr>
        <w:t>And the king stood in his place and made a covenant before YHWH–Yahweh, to walk after YHWH–Yahweh and to keep His commandments and His testimonies and His statutes with all his heart and with all his soul, to perform the words of the covenant that were written in this book.</w:t>
      </w:r>
    </w:p>
    <w:p>
      <w:pPr>
        <w:pStyle w:val="Scripture"/>
      </w:pPr>
      <w:r>
        <w:rPr>
          <w:rFonts w:ascii="Arial" w:hAnsi="Arial"/>
          <w:b/>
          <w:color w:val="804826"/>
          <w:sz w:val="15"/>
        </w:rPr>
        <w:t xml:space="preserve">32 </w:t>
      </w:r>
      <w:r>
        <w:rPr>
          <w:rFonts w:ascii="Georgia" w:hAnsi="Georgia"/>
          <w:sz w:val="19"/>
        </w:rPr>
        <w:t>And he caused all who were found in Jerusalem and Benjamin to stand to it. And the inhabitants of Jerusalem did according to the covenant of Elohim, the Elohim of their fathers.</w:t>
      </w:r>
    </w:p>
    <w:p>
      <w:pPr>
        <w:pStyle w:val="Scripture"/>
      </w:pPr>
      <w:r>
        <w:rPr>
          <w:rFonts w:ascii="Arial" w:hAnsi="Arial"/>
          <w:b/>
          <w:color w:val="804826"/>
          <w:sz w:val="15"/>
        </w:rPr>
        <w:t xml:space="preserve">33 </w:t>
      </w:r>
      <w:r>
        <w:rPr>
          <w:rFonts w:ascii="Georgia" w:hAnsi="Georgia"/>
          <w:sz w:val="19"/>
        </w:rPr>
        <w:t>And Josiah took away all the abominations out of all the countries that belonged to the children of Israel and made all who were present in Israel serve, even to serve YHWH–Yahweh their Elohim. All his days they did not depart from following YHWH–Yahweh, the Elohim of their fathers.</w:t>
      </w:r>
    </w:p>
    <w:p>
      <w:pPr>
        <w:pStyle w:val="Heading2"/>
      </w:pPr>
      <w:r>
        <w:t>Chapter 35</w:t>
      </w:r>
    </w:p>
    <w:p>
      <w:pPr>
        <w:pStyle w:val="Scripture"/>
      </w:pPr>
      <w:r>
        <w:rPr>
          <w:rFonts w:ascii="Arial" w:hAnsi="Arial"/>
          <w:b/>
          <w:color w:val="804826"/>
          <w:sz w:val="15"/>
        </w:rPr>
        <w:t xml:space="preserve">1 </w:t>
      </w:r>
      <w:r>
        <w:rPr>
          <w:rFonts w:ascii="Georgia" w:hAnsi="Georgia"/>
          <w:sz w:val="19"/>
        </w:rPr>
        <w:t>And Josiah kept a Passover to YHWH–Yahweh in Jerusalem; and they killed the Passover on the fourteenth day of the first month.</w:t>
      </w:r>
    </w:p>
    <w:p>
      <w:pPr>
        <w:pStyle w:val="Scripture"/>
      </w:pPr>
      <w:r>
        <w:rPr>
          <w:rFonts w:ascii="Arial" w:hAnsi="Arial"/>
          <w:b/>
          <w:color w:val="804826"/>
          <w:sz w:val="15"/>
        </w:rPr>
        <w:t xml:space="preserve">2 </w:t>
      </w:r>
      <w:r>
        <w:rPr>
          <w:rFonts w:ascii="Georgia" w:hAnsi="Georgia"/>
          <w:sz w:val="19"/>
        </w:rPr>
        <w:t>And he set the priests in their offices and encouraged them to the service of the house of YHWH–Yahweh.</w:t>
      </w:r>
    </w:p>
    <w:p>
      <w:pPr>
        <w:pStyle w:val="Scripture"/>
      </w:pPr>
      <w:r>
        <w:rPr>
          <w:rFonts w:ascii="Arial" w:hAnsi="Arial"/>
          <w:b/>
          <w:color w:val="804826"/>
          <w:sz w:val="15"/>
        </w:rPr>
        <w:t xml:space="preserve">3 </w:t>
      </w:r>
      <w:r>
        <w:rPr>
          <w:rFonts w:ascii="Georgia" w:hAnsi="Georgia"/>
          <w:sz w:val="19"/>
        </w:rPr>
        <w:t>And he said to the Levites who taught all Israel, who were holy to YHWH–Yahweh, “Put the holy ark in the house which Solomon the son of David king of Israel built. There shall no more be a burden upon your shoulders. Now serve YHWH–Yahweh your Elohim and His people Israel.</w:t>
      </w:r>
    </w:p>
    <w:p>
      <w:pPr>
        <w:pStyle w:val="Scripture"/>
      </w:pPr>
      <w:r>
        <w:rPr>
          <w:rFonts w:ascii="Arial" w:hAnsi="Arial"/>
          <w:b/>
          <w:color w:val="804826"/>
          <w:sz w:val="15"/>
        </w:rPr>
        <w:t xml:space="preserve">4 </w:t>
      </w:r>
      <w:r>
        <w:rPr>
          <w:rFonts w:ascii="Georgia" w:hAnsi="Georgia"/>
          <w:sz w:val="19"/>
        </w:rPr>
        <w:t>And prepare yourselves according to your fathers’ houses by your divisions, according to the writing of David king of Israel and according to the writing of Solomon his son.</w:t>
      </w:r>
    </w:p>
    <w:p>
      <w:pPr>
        <w:pStyle w:val="Scripture"/>
      </w:pPr>
      <w:r>
        <w:rPr>
          <w:rFonts w:ascii="Arial" w:hAnsi="Arial"/>
          <w:b/>
          <w:color w:val="804826"/>
          <w:sz w:val="15"/>
        </w:rPr>
        <w:t xml:space="preserve">5 </w:t>
      </w:r>
      <w:r>
        <w:rPr>
          <w:rFonts w:ascii="Georgia" w:hAnsi="Georgia"/>
          <w:sz w:val="19"/>
        </w:rPr>
        <w:t>And stand in the Holy Place according to the divisions of the fathers’ houses of your brothers the children of the people and let there be for each a portion of a fathers’ house of the Levites.</w:t>
      </w:r>
    </w:p>
    <w:p>
      <w:pPr>
        <w:pStyle w:val="Scripture"/>
      </w:pPr>
      <w:r>
        <w:rPr>
          <w:rFonts w:ascii="Arial" w:hAnsi="Arial"/>
          <w:b/>
          <w:color w:val="804826"/>
          <w:sz w:val="15"/>
        </w:rPr>
        <w:t xml:space="preserve">6 </w:t>
      </w:r>
      <w:r>
        <w:rPr>
          <w:rFonts w:ascii="Georgia" w:hAnsi="Georgia"/>
          <w:sz w:val="19"/>
        </w:rPr>
        <w:t>And kill the Passover and sanctify yourselves and prepare for your brothers, to do according to the word of YHWH–Yahweh through Moses.”</w:t>
      </w:r>
    </w:p>
    <w:p>
      <w:pPr>
        <w:pStyle w:val="Scripture"/>
      </w:pPr>
      <w:r>
        <w:rPr>
          <w:rFonts w:ascii="Arial" w:hAnsi="Arial"/>
          <w:b/>
          <w:color w:val="804826"/>
          <w:sz w:val="15"/>
        </w:rPr>
        <w:t xml:space="preserve">7 </w:t>
      </w:r>
      <w:r>
        <w:rPr>
          <w:rFonts w:ascii="Georgia" w:hAnsi="Georgia"/>
          <w:sz w:val="19"/>
        </w:rPr>
        <w:t>And Josiah gave to the children of the people, of the flock, lambs and young goats, all of them for the Passover offerings, for all who were present, to the number of thirty thousand, and three thousand bulls. These were of the king’s substance.</w:t>
      </w:r>
    </w:p>
    <w:p>
      <w:pPr>
        <w:pStyle w:val="Scripture"/>
      </w:pPr>
      <w:r>
        <w:rPr>
          <w:rFonts w:ascii="Arial" w:hAnsi="Arial"/>
          <w:b/>
          <w:color w:val="804826"/>
          <w:sz w:val="15"/>
        </w:rPr>
        <w:t xml:space="preserve">8 </w:t>
      </w:r>
      <w:r>
        <w:rPr>
          <w:rFonts w:ascii="Georgia" w:hAnsi="Georgia"/>
          <w:sz w:val="19"/>
        </w:rPr>
        <w:t>And his princes gave willingly to the people, to the priests, and to the Levites. Hilkiah and Zechariah and Jehiel, the rulers of the house of Elohim, gave to the priests for the Passover offerings two thousand six hundred sheep and three hundred oxen.</w:t>
      </w:r>
    </w:p>
    <w:p>
      <w:pPr>
        <w:pStyle w:val="Scripture"/>
      </w:pPr>
      <w:r>
        <w:rPr>
          <w:rFonts w:ascii="Arial" w:hAnsi="Arial"/>
          <w:b/>
          <w:color w:val="804826"/>
          <w:sz w:val="15"/>
        </w:rPr>
        <w:t xml:space="preserve">9 </w:t>
      </w:r>
      <w:r>
        <w:rPr>
          <w:rFonts w:ascii="Georgia" w:hAnsi="Georgia"/>
          <w:sz w:val="19"/>
        </w:rPr>
        <w:t>Conaniah also, and Shemaiah and Nethanel his brothers, and Hashabiah and Jeiel and Jozabad, the chiefs of the Levites, gave to the Levites for the Passover offerings five thousand sheep and five hundred oxen.</w:t>
      </w:r>
    </w:p>
    <w:p>
      <w:pPr>
        <w:pStyle w:val="Scripture"/>
      </w:pPr>
      <w:r>
        <w:rPr>
          <w:rFonts w:ascii="Arial" w:hAnsi="Arial"/>
          <w:b/>
          <w:color w:val="804826"/>
          <w:sz w:val="15"/>
        </w:rPr>
        <w:t xml:space="preserve">10 </w:t>
      </w:r>
      <w:r>
        <w:rPr>
          <w:rFonts w:ascii="Georgia" w:hAnsi="Georgia"/>
          <w:sz w:val="19"/>
        </w:rPr>
        <w:t>So the service was prepared, and the priests stood in their place and the Levites by their divisions, according to the king’s commandment.</w:t>
      </w:r>
    </w:p>
    <w:p>
      <w:pPr>
        <w:pStyle w:val="Scripture"/>
      </w:pPr>
      <w:r>
        <w:rPr>
          <w:rFonts w:ascii="Arial" w:hAnsi="Arial"/>
          <w:b/>
          <w:color w:val="804826"/>
          <w:sz w:val="15"/>
        </w:rPr>
        <w:t xml:space="preserve">11 </w:t>
      </w:r>
      <w:r>
        <w:rPr>
          <w:rFonts w:ascii="Georgia" w:hAnsi="Georgia"/>
          <w:sz w:val="19"/>
        </w:rPr>
        <w:t>And they killed the Passover, and the priests sprinkled the blood which they received from their hand, and the Levites skinned them.</w:t>
      </w:r>
    </w:p>
    <w:p>
      <w:pPr>
        <w:pStyle w:val="Scripture"/>
      </w:pPr>
      <w:r>
        <w:rPr>
          <w:rFonts w:ascii="Arial" w:hAnsi="Arial"/>
          <w:b/>
          <w:color w:val="804826"/>
          <w:sz w:val="15"/>
        </w:rPr>
        <w:t xml:space="preserve">12 </w:t>
      </w:r>
      <w:r>
        <w:rPr>
          <w:rFonts w:ascii="Georgia" w:hAnsi="Georgia"/>
          <w:sz w:val="19"/>
        </w:rPr>
        <w:t>And they removed the burnt offerings, that they might give them according to the divisions of the fathers’ houses of the children of the people, to offer to YHWH–Yahweh, as it is written in the book of Moses. And so they did with the oxen.</w:t>
      </w:r>
    </w:p>
    <w:p>
      <w:pPr>
        <w:pStyle w:val="Scripture"/>
      </w:pPr>
      <w:r>
        <w:rPr>
          <w:rFonts w:ascii="Arial" w:hAnsi="Arial"/>
          <w:b/>
          <w:color w:val="804826"/>
          <w:sz w:val="15"/>
        </w:rPr>
        <w:t xml:space="preserve">13 </w:t>
      </w:r>
      <w:r>
        <w:rPr>
          <w:rFonts w:ascii="Georgia" w:hAnsi="Georgia"/>
          <w:sz w:val="19"/>
        </w:rPr>
        <w:t>And they roasted the Passover with fire according to the ordinance; and the holy offerings they boiled in pots and in cauldrons and in pans and carried them quickly to all the children of the people.</w:t>
      </w:r>
    </w:p>
    <w:p>
      <w:pPr>
        <w:pStyle w:val="Scripture"/>
      </w:pPr>
      <w:r>
        <w:rPr>
          <w:rFonts w:ascii="Arial" w:hAnsi="Arial"/>
          <w:b/>
          <w:color w:val="804826"/>
          <w:sz w:val="15"/>
        </w:rPr>
        <w:t xml:space="preserve">14 </w:t>
      </w:r>
      <w:r>
        <w:rPr>
          <w:rFonts w:ascii="Georgia" w:hAnsi="Georgia"/>
          <w:sz w:val="19"/>
        </w:rPr>
        <w:t>And afterward they prepared for themselves and for the priests, because the priests the sons of Aaron were occupied in offering the burnt offerings and the fat until night; therefore the Levites prepared for themselves and for the priests the sons of Aaron.</w:t>
      </w:r>
    </w:p>
    <w:p>
      <w:pPr>
        <w:pStyle w:val="Scripture"/>
      </w:pPr>
      <w:r>
        <w:rPr>
          <w:rFonts w:ascii="Arial" w:hAnsi="Arial"/>
          <w:b/>
          <w:color w:val="804826"/>
          <w:sz w:val="15"/>
        </w:rPr>
        <w:t xml:space="preserve">15 </w:t>
      </w:r>
      <w:r>
        <w:rPr>
          <w:rFonts w:ascii="Georgia" w:hAnsi="Georgia"/>
          <w:sz w:val="19"/>
        </w:rPr>
        <w:t>And the singers the sons of Asaph were in their place, according to the commandment of David and Asaph and Heman and Jeduthun the king’s seer; and the gatekeepers were at every gate. They did not need to depart from their service, for their brothers the Levites prepared for them.</w:t>
      </w:r>
    </w:p>
    <w:p>
      <w:pPr>
        <w:pStyle w:val="Scripture"/>
      </w:pPr>
      <w:r>
        <w:rPr>
          <w:rFonts w:ascii="Arial" w:hAnsi="Arial"/>
          <w:b/>
          <w:color w:val="804826"/>
          <w:sz w:val="15"/>
        </w:rPr>
        <w:t xml:space="preserve">16 </w:t>
      </w:r>
      <w:r>
        <w:rPr>
          <w:rFonts w:ascii="Georgia" w:hAnsi="Georgia"/>
          <w:sz w:val="19"/>
        </w:rPr>
        <w:t>So all the service of YHWH–Yahweh was prepared the same day, to keep the Passover and to offer burnt offerings upon the altar of YHWH–Yahweh, according to the commandment of King Josiah.</w:t>
      </w:r>
    </w:p>
    <w:p>
      <w:pPr>
        <w:pStyle w:val="Scripture"/>
      </w:pPr>
      <w:r>
        <w:rPr>
          <w:rFonts w:ascii="Arial" w:hAnsi="Arial"/>
          <w:b/>
          <w:color w:val="804826"/>
          <w:sz w:val="15"/>
        </w:rPr>
        <w:t xml:space="preserve">17 </w:t>
      </w:r>
      <w:r>
        <w:rPr>
          <w:rFonts w:ascii="Georgia" w:hAnsi="Georgia"/>
          <w:sz w:val="19"/>
        </w:rPr>
        <w:t>And the children of Israel who were present kept the Passover at that time and the Feast of Unleavened Bread seven days.</w:t>
      </w:r>
    </w:p>
    <w:p>
      <w:pPr>
        <w:pStyle w:val="Scripture"/>
      </w:pPr>
      <w:r>
        <w:rPr>
          <w:rFonts w:ascii="Arial" w:hAnsi="Arial"/>
          <w:b/>
          <w:color w:val="804826"/>
          <w:sz w:val="15"/>
        </w:rPr>
        <w:t xml:space="preserve">18 </w:t>
      </w:r>
      <w:r>
        <w:rPr>
          <w:rFonts w:ascii="Georgia" w:hAnsi="Georgia"/>
          <w:sz w:val="19"/>
        </w:rPr>
        <w:t>And there was no Passover like it kept in Israel from the days of Samuel the prophet; neither did any of the kings of Israel keep such a Passover as Josiah kept, and the priests and the Levites and all Judah and Israel who were present and the inhabitants of Jerusalem.</w:t>
      </w:r>
    </w:p>
    <w:p>
      <w:pPr>
        <w:pStyle w:val="Scripture"/>
      </w:pPr>
      <w:r>
        <w:rPr>
          <w:rFonts w:ascii="Arial" w:hAnsi="Arial"/>
          <w:b/>
          <w:color w:val="804826"/>
          <w:sz w:val="15"/>
        </w:rPr>
        <w:t xml:space="preserve">19 </w:t>
      </w:r>
      <w:r>
        <w:rPr>
          <w:rFonts w:ascii="Georgia" w:hAnsi="Georgia"/>
          <w:sz w:val="19"/>
        </w:rPr>
        <w:t>In the eighteenth year of the reign of Josiah was this Passover kept.</w:t>
      </w:r>
    </w:p>
    <w:p>
      <w:pPr>
        <w:pStyle w:val="Scripture"/>
      </w:pPr>
      <w:r>
        <w:rPr>
          <w:rFonts w:ascii="Arial" w:hAnsi="Arial"/>
          <w:b/>
          <w:color w:val="804826"/>
          <w:sz w:val="15"/>
        </w:rPr>
        <w:t xml:space="preserve">20 </w:t>
      </w:r>
      <w:r>
        <w:rPr>
          <w:rFonts w:ascii="Georgia" w:hAnsi="Georgia"/>
          <w:sz w:val="19"/>
        </w:rPr>
        <w:t>After all this, when Josiah had prepared the temple, Neco king of Egypt went up to fight at Carchemish by the Euphrates; and Josiah went out against him.</w:t>
      </w:r>
    </w:p>
    <w:p>
      <w:pPr>
        <w:pStyle w:val="Scripture"/>
      </w:pPr>
      <w:r>
        <w:rPr>
          <w:rFonts w:ascii="Arial" w:hAnsi="Arial"/>
          <w:b/>
          <w:color w:val="804826"/>
          <w:sz w:val="15"/>
        </w:rPr>
        <w:t xml:space="preserve">21 </w:t>
      </w:r>
      <w:r>
        <w:rPr>
          <w:rFonts w:ascii="Georgia" w:hAnsi="Georgia"/>
          <w:sz w:val="19"/>
        </w:rPr>
        <w:t>But he sent ambassadors to him, saying, “What have I to do with you, king of Judah? I am not coming against you this day, but against the house with which I have war; and Elohim has commanded me to make haste. Refrain from meddling with Elohim, who is with me, that He not destroy you.”</w:t>
      </w:r>
    </w:p>
    <w:p>
      <w:pPr>
        <w:pStyle w:val="Scripture"/>
      </w:pPr>
      <w:r>
        <w:rPr>
          <w:rFonts w:ascii="Arial" w:hAnsi="Arial"/>
          <w:b/>
          <w:color w:val="804826"/>
          <w:sz w:val="15"/>
        </w:rPr>
        <w:t xml:space="preserve">22 </w:t>
      </w:r>
      <w:r>
        <w:rPr>
          <w:rFonts w:ascii="Georgia" w:hAnsi="Georgia"/>
          <w:sz w:val="19"/>
        </w:rPr>
        <w:t>Nevertheless Josiah would not turn his face from him, but disguised himself that he might fight with him and did not listen to the words of Neco from the mouth of Elohim and came to fight in the Valley of Megiddo.</w:t>
      </w:r>
    </w:p>
    <w:p>
      <w:pPr>
        <w:pStyle w:val="Scripture"/>
      </w:pPr>
      <w:r>
        <w:rPr>
          <w:rFonts w:ascii="Arial" w:hAnsi="Arial"/>
          <w:b/>
          <w:color w:val="804826"/>
          <w:sz w:val="15"/>
        </w:rPr>
        <w:t xml:space="preserve">23 </w:t>
      </w:r>
      <w:r>
        <w:rPr>
          <w:rFonts w:ascii="Georgia" w:hAnsi="Georgia"/>
          <w:sz w:val="19"/>
        </w:rPr>
        <w:t>And the archers shot at King Josiah; and the king said to his servants, “Take me away, for I am severely wounded.”</w:t>
      </w:r>
    </w:p>
    <w:p>
      <w:pPr>
        <w:pStyle w:val="Scripture"/>
      </w:pPr>
      <w:r>
        <w:rPr>
          <w:rFonts w:ascii="Arial" w:hAnsi="Arial"/>
          <w:b/>
          <w:color w:val="804826"/>
          <w:sz w:val="15"/>
        </w:rPr>
        <w:t xml:space="preserve">24 </w:t>
      </w:r>
      <w:r>
        <w:rPr>
          <w:rFonts w:ascii="Georgia" w:hAnsi="Georgia"/>
          <w:sz w:val="19"/>
        </w:rPr>
        <w:t>So his servants took him out of the chariot and put him in the second chariot that he had and brought him to Jerusalem; and he died and was buried in the tombs of his fathers. And all Judah and Jerusalem mourned for Josiah.</w:t>
      </w:r>
    </w:p>
    <w:p>
      <w:pPr>
        <w:pStyle w:val="Scripture"/>
      </w:pPr>
      <w:r>
        <w:rPr>
          <w:rFonts w:ascii="Arial" w:hAnsi="Arial"/>
          <w:b/>
          <w:color w:val="804826"/>
          <w:sz w:val="15"/>
        </w:rPr>
        <w:t xml:space="preserve">25 </w:t>
      </w:r>
      <w:r>
        <w:rPr>
          <w:rFonts w:ascii="Georgia" w:hAnsi="Georgia"/>
          <w:sz w:val="19"/>
        </w:rPr>
        <w:t>And Jeremiah lamented for Josiah; and all the singing men and singing women spoke of Josiah in their lamentations to this day. And they made them an ordinance in Israel; and behold, they are written in the Lamentations.</w:t>
      </w:r>
    </w:p>
    <w:p>
      <w:pPr>
        <w:pStyle w:val="Scripture"/>
      </w:pPr>
      <w:r>
        <w:rPr>
          <w:rFonts w:ascii="Arial" w:hAnsi="Arial"/>
          <w:b/>
          <w:color w:val="804826"/>
          <w:sz w:val="15"/>
        </w:rPr>
        <w:t xml:space="preserve">26 </w:t>
      </w:r>
      <w:r>
        <w:rPr>
          <w:rFonts w:ascii="Georgia" w:hAnsi="Georgia"/>
          <w:sz w:val="19"/>
        </w:rPr>
        <w:t>Now the rest of the acts of Josiah and his good deeds, according to that which is written in the law of YHWH–Yahweh,</w:t>
      </w:r>
    </w:p>
    <w:p>
      <w:pPr>
        <w:pStyle w:val="Scripture"/>
      </w:pPr>
      <w:r>
        <w:rPr>
          <w:rFonts w:ascii="Arial" w:hAnsi="Arial"/>
          <w:b/>
          <w:color w:val="804826"/>
          <w:sz w:val="15"/>
        </w:rPr>
        <w:t xml:space="preserve">27 </w:t>
      </w:r>
      <w:r>
        <w:rPr>
          <w:rFonts w:ascii="Georgia" w:hAnsi="Georgia"/>
          <w:sz w:val="19"/>
        </w:rPr>
        <w:t>and his acts, first and last, behold, they are written in the book of the kings of Israel and Judah.</w:t>
      </w:r>
    </w:p>
    <w:p>
      <w:pPr>
        <w:pStyle w:val="Heading2"/>
      </w:pPr>
      <w:r>
        <w:t>Chapter 36</w:t>
      </w:r>
    </w:p>
    <w:p>
      <w:pPr>
        <w:pStyle w:val="Scripture"/>
      </w:pPr>
      <w:r>
        <w:rPr>
          <w:rFonts w:ascii="Arial" w:hAnsi="Arial"/>
          <w:b/>
          <w:color w:val="804826"/>
          <w:sz w:val="15"/>
        </w:rPr>
        <w:t xml:space="preserve">1 </w:t>
      </w:r>
      <w:r>
        <w:rPr>
          <w:rFonts w:ascii="Georgia" w:hAnsi="Georgia"/>
          <w:sz w:val="19"/>
        </w:rPr>
        <w:t>Then the people of the land took Jehoahaz the son of Josiah and made him king in his father’s place in Jerusalem.</w:t>
      </w:r>
    </w:p>
    <w:p>
      <w:pPr>
        <w:pStyle w:val="Scripture"/>
      </w:pPr>
      <w:r>
        <w:rPr>
          <w:rFonts w:ascii="Arial" w:hAnsi="Arial"/>
          <w:b/>
          <w:color w:val="804826"/>
          <w:sz w:val="15"/>
        </w:rPr>
        <w:t xml:space="preserve">2 </w:t>
      </w:r>
      <w:r>
        <w:rPr>
          <w:rFonts w:ascii="Georgia" w:hAnsi="Georgia"/>
          <w:sz w:val="19"/>
        </w:rPr>
        <w:t>Jehoahaz was twenty-three years old when he began to reign, and he reigned three months in Jerusalem.</w:t>
      </w:r>
    </w:p>
    <w:p>
      <w:pPr>
        <w:pStyle w:val="Scripture"/>
      </w:pPr>
      <w:r>
        <w:rPr>
          <w:rFonts w:ascii="Arial" w:hAnsi="Arial"/>
          <w:b/>
          <w:color w:val="804826"/>
          <w:sz w:val="15"/>
        </w:rPr>
        <w:t xml:space="preserve">3 </w:t>
      </w:r>
      <w:r>
        <w:rPr>
          <w:rFonts w:ascii="Georgia" w:hAnsi="Georgia"/>
          <w:sz w:val="19"/>
        </w:rPr>
        <w:t>And the king of Egypt deposed him at Jerusalem and fined the land one hundred talents of silver and one talent of gold.</w:t>
      </w:r>
    </w:p>
    <w:p>
      <w:pPr>
        <w:pStyle w:val="Scripture"/>
      </w:pPr>
      <w:r>
        <w:rPr>
          <w:rFonts w:ascii="Arial" w:hAnsi="Arial"/>
          <w:b/>
          <w:color w:val="804826"/>
          <w:sz w:val="15"/>
        </w:rPr>
        <w:t xml:space="preserve">4 </w:t>
      </w:r>
      <w:r>
        <w:rPr>
          <w:rFonts w:ascii="Georgia" w:hAnsi="Georgia"/>
          <w:sz w:val="19"/>
        </w:rPr>
        <w:t>And the king of Egypt made Eliakim his brother king over Judah and Jerusalem and changed his name to Jehoiakim. And Neco took Jehoahaz his brother and carried him to Egypt.</w:t>
      </w:r>
    </w:p>
    <w:p>
      <w:pPr>
        <w:pStyle w:val="Scripture"/>
      </w:pPr>
      <w:r>
        <w:rPr>
          <w:rFonts w:ascii="Arial" w:hAnsi="Arial"/>
          <w:b/>
          <w:color w:val="804826"/>
          <w:sz w:val="15"/>
        </w:rPr>
        <w:t xml:space="preserve">5 </w:t>
      </w:r>
      <w:r>
        <w:rPr>
          <w:rFonts w:ascii="Georgia" w:hAnsi="Georgia"/>
          <w:sz w:val="19"/>
        </w:rPr>
        <w:t>Jehoiakim was twenty-five years old when he began to reign, and he reigned eleven years in Jerusalem; and he did that which was evil in the sight of YHWH–Yahweh his Elohim.</w:t>
      </w:r>
    </w:p>
    <w:p>
      <w:pPr>
        <w:pStyle w:val="Scripture"/>
      </w:pPr>
      <w:r>
        <w:rPr>
          <w:rFonts w:ascii="Arial" w:hAnsi="Arial"/>
          <w:b/>
          <w:color w:val="804826"/>
          <w:sz w:val="15"/>
        </w:rPr>
        <w:t xml:space="preserve">6 </w:t>
      </w:r>
      <w:r>
        <w:rPr>
          <w:rFonts w:ascii="Georgia" w:hAnsi="Georgia"/>
          <w:sz w:val="19"/>
        </w:rPr>
        <w:t>Against him came up Nebuchadnezzar king of Babylon and bound him in fetters to carry him to Babylon.</w:t>
      </w:r>
    </w:p>
    <w:p>
      <w:pPr>
        <w:pStyle w:val="Scripture"/>
      </w:pPr>
      <w:r>
        <w:rPr>
          <w:rFonts w:ascii="Arial" w:hAnsi="Arial"/>
          <w:b/>
          <w:color w:val="804826"/>
          <w:sz w:val="15"/>
        </w:rPr>
        <w:t xml:space="preserve">7 </w:t>
      </w:r>
      <w:r>
        <w:rPr>
          <w:rFonts w:ascii="Georgia" w:hAnsi="Georgia"/>
          <w:sz w:val="19"/>
        </w:rPr>
        <w:t>Nebuchadnezzar also carried of the vessels of the house of YHWH–Yahweh to Babylon and put them in his temple at Babylon.</w:t>
      </w:r>
    </w:p>
    <w:p>
      <w:pPr>
        <w:pStyle w:val="Scripture"/>
      </w:pPr>
      <w:r>
        <w:rPr>
          <w:rFonts w:ascii="Arial" w:hAnsi="Arial"/>
          <w:b/>
          <w:color w:val="804826"/>
          <w:sz w:val="15"/>
        </w:rPr>
        <w:t xml:space="preserve">8 </w:t>
      </w:r>
      <w:r>
        <w:rPr>
          <w:rFonts w:ascii="Georgia" w:hAnsi="Georgia"/>
          <w:sz w:val="19"/>
        </w:rPr>
        <w:t>Now the rest of the acts of Jehoiakim and his abominations which he did and that which was found in him, behold, they are written in the book of the kings of Israel and Judah. And Jehoiachin his son reigned in his place.</w:t>
      </w:r>
    </w:p>
    <w:p>
      <w:pPr>
        <w:pStyle w:val="Scripture"/>
      </w:pPr>
      <w:r>
        <w:rPr>
          <w:rFonts w:ascii="Arial" w:hAnsi="Arial"/>
          <w:b/>
          <w:color w:val="804826"/>
          <w:sz w:val="15"/>
        </w:rPr>
        <w:t xml:space="preserve">9 </w:t>
      </w:r>
      <w:r>
        <w:rPr>
          <w:rFonts w:ascii="Georgia" w:hAnsi="Georgia"/>
          <w:sz w:val="19"/>
        </w:rPr>
        <w:t>Jehoiachin was eight years old when he began to reign, and he reigned three months and ten days in Jerusalem; and he did that which was evil in the sight of YHWH–Yahweh.</w:t>
      </w:r>
    </w:p>
    <w:p>
      <w:pPr>
        <w:pStyle w:val="Scripture"/>
      </w:pPr>
      <w:r>
        <w:rPr>
          <w:rFonts w:ascii="Arial" w:hAnsi="Arial"/>
          <w:b/>
          <w:color w:val="804826"/>
          <w:sz w:val="15"/>
        </w:rPr>
        <w:t xml:space="preserve">10 </w:t>
      </w:r>
      <w:r>
        <w:rPr>
          <w:rFonts w:ascii="Georgia" w:hAnsi="Georgia"/>
          <w:sz w:val="19"/>
        </w:rPr>
        <w:t>And at the return of the year King Nebuchadnezzar sent and brought him to Babylon, with the precious vessels of the house of YHWH–Yahweh, and made Zedekiah his brother king over Judah and Jerusalem.</w:t>
      </w:r>
    </w:p>
    <w:p>
      <w:pPr>
        <w:pStyle w:val="Scripture"/>
      </w:pPr>
      <w:r>
        <w:rPr>
          <w:rFonts w:ascii="Arial" w:hAnsi="Arial"/>
          <w:b/>
          <w:color w:val="804826"/>
          <w:sz w:val="15"/>
        </w:rPr>
        <w:t xml:space="preserve">11 </w:t>
      </w:r>
      <w:r>
        <w:rPr>
          <w:rFonts w:ascii="Georgia" w:hAnsi="Georgia"/>
          <w:sz w:val="19"/>
        </w:rPr>
        <w:t>Zedekiah was twenty-one years old when he began to reign, and he reigned eleven years in Jerusalem.</w:t>
      </w:r>
    </w:p>
    <w:p>
      <w:pPr>
        <w:pStyle w:val="Scripture"/>
      </w:pPr>
      <w:r>
        <w:rPr>
          <w:rFonts w:ascii="Arial" w:hAnsi="Arial"/>
          <w:b/>
          <w:color w:val="804826"/>
          <w:sz w:val="15"/>
        </w:rPr>
        <w:t xml:space="preserve">12 </w:t>
      </w:r>
      <w:r>
        <w:rPr>
          <w:rFonts w:ascii="Georgia" w:hAnsi="Georgia"/>
          <w:sz w:val="19"/>
        </w:rPr>
        <w:t>And he did that which was evil in the sight of YHWH–Yahweh his Elohim; he did not humble himself before Jeremiah the prophet speaking from the mouth of YHWH–Yahweh.</w:t>
      </w:r>
    </w:p>
    <w:p>
      <w:pPr>
        <w:pStyle w:val="Scripture"/>
      </w:pPr>
      <w:r>
        <w:rPr>
          <w:rFonts w:ascii="Arial" w:hAnsi="Arial"/>
          <w:b/>
          <w:color w:val="804826"/>
          <w:sz w:val="15"/>
        </w:rPr>
        <w:t xml:space="preserve">13 </w:t>
      </w:r>
      <w:r>
        <w:rPr>
          <w:rFonts w:ascii="Georgia" w:hAnsi="Georgia"/>
          <w:sz w:val="19"/>
        </w:rPr>
        <w:t>And he also rebelled against King Nebuchadnezzar, who had made him swear by Elohim; but he stiffened his neck and hardened his heart against turning to YHWH–Yahweh, the Elohim of Israel.</w:t>
      </w:r>
    </w:p>
    <w:p>
      <w:pPr>
        <w:pStyle w:val="Scripture"/>
      </w:pPr>
      <w:r>
        <w:rPr>
          <w:rFonts w:ascii="Arial" w:hAnsi="Arial"/>
          <w:b/>
          <w:color w:val="804826"/>
          <w:sz w:val="15"/>
        </w:rPr>
        <w:t xml:space="preserve">14 </w:t>
      </w:r>
      <w:r>
        <w:rPr>
          <w:rFonts w:ascii="Georgia" w:hAnsi="Georgia"/>
          <w:sz w:val="19"/>
        </w:rPr>
        <w:t>Moreover all the chiefs of the priests and the people trespassed very greatly after all the abominations of the nations and polluted the house of YHWH–Yahweh, which He had sanctified in Jerusalem.</w:t>
      </w:r>
    </w:p>
    <w:p>
      <w:pPr>
        <w:pStyle w:val="Scripture"/>
      </w:pPr>
      <w:r>
        <w:rPr>
          <w:rFonts w:ascii="Arial" w:hAnsi="Arial"/>
          <w:b/>
          <w:color w:val="804826"/>
          <w:sz w:val="15"/>
        </w:rPr>
        <w:t xml:space="preserve">15 </w:t>
      </w:r>
      <w:r>
        <w:rPr>
          <w:rFonts w:ascii="Georgia" w:hAnsi="Georgia"/>
          <w:sz w:val="19"/>
        </w:rPr>
        <w:t>And YHWH–Yahweh, the Elohim of their fathers, sent to them through His messengers, rising up early and sending, because He had compassion on His people and on His dwelling place.</w:t>
      </w:r>
    </w:p>
    <w:p>
      <w:pPr>
        <w:pStyle w:val="Scripture"/>
      </w:pPr>
      <w:r>
        <w:rPr>
          <w:rFonts w:ascii="Arial" w:hAnsi="Arial"/>
          <w:b/>
          <w:color w:val="804826"/>
          <w:sz w:val="15"/>
        </w:rPr>
        <w:t xml:space="preserve">16 </w:t>
      </w:r>
      <w:r>
        <w:rPr>
          <w:rFonts w:ascii="Georgia" w:hAnsi="Georgia"/>
          <w:sz w:val="19"/>
        </w:rPr>
        <w:t>But they mocked the messengers of Elohim and despised His words and scoffed at His prophets, until the wrath of YHWH–Yahweh arose against His people, until there was no remedy.</w:t>
      </w:r>
    </w:p>
    <w:p>
      <w:pPr>
        <w:pStyle w:val="Scripture"/>
      </w:pPr>
      <w:r>
        <w:rPr>
          <w:rFonts w:ascii="Arial" w:hAnsi="Arial"/>
          <w:b/>
          <w:color w:val="804826"/>
          <w:sz w:val="15"/>
        </w:rPr>
        <w:t xml:space="preserve">17 </w:t>
      </w:r>
      <w:r>
        <w:rPr>
          <w:rFonts w:ascii="Georgia" w:hAnsi="Georgia"/>
          <w:sz w:val="19"/>
        </w:rPr>
        <w:t>Therefore He brought upon them the king of the Chaldeans, who killed their young men with the sword in the house of their sanctuary and had no compassion upon young man or virgin, old man or aged; He gave them all into his hand.</w:t>
      </w:r>
    </w:p>
    <w:p>
      <w:pPr>
        <w:pStyle w:val="Scripture"/>
      </w:pPr>
      <w:r>
        <w:rPr>
          <w:rFonts w:ascii="Arial" w:hAnsi="Arial"/>
          <w:b/>
          <w:color w:val="804826"/>
          <w:sz w:val="15"/>
        </w:rPr>
        <w:t xml:space="preserve">18 </w:t>
      </w:r>
      <w:r>
        <w:rPr>
          <w:rFonts w:ascii="Georgia" w:hAnsi="Georgia"/>
          <w:sz w:val="19"/>
        </w:rPr>
        <w:t>And all the vessels of the house of Elohim, great and small, and the treasures of the house of YHWH–Yahweh and the treasures of the king and of his princes, all these he brought to Babylon.</w:t>
      </w:r>
    </w:p>
    <w:p>
      <w:pPr>
        <w:pStyle w:val="Scripture"/>
      </w:pPr>
      <w:r>
        <w:rPr>
          <w:rFonts w:ascii="Arial" w:hAnsi="Arial"/>
          <w:b/>
          <w:color w:val="804826"/>
          <w:sz w:val="15"/>
        </w:rPr>
        <w:t xml:space="preserve">19 </w:t>
      </w:r>
      <w:r>
        <w:rPr>
          <w:rFonts w:ascii="Georgia" w:hAnsi="Georgia"/>
          <w:sz w:val="19"/>
        </w:rPr>
        <w:t>And they burned the house of Elohim and broke down the wall of Jerusalem and burned all its palaces with fire and destroyed all its precious vessels.</w:t>
      </w:r>
    </w:p>
    <w:p>
      <w:pPr>
        <w:pStyle w:val="Scripture"/>
      </w:pPr>
      <w:r>
        <w:rPr>
          <w:rFonts w:ascii="Arial" w:hAnsi="Arial"/>
          <w:b/>
          <w:color w:val="804826"/>
          <w:sz w:val="15"/>
        </w:rPr>
        <w:t xml:space="preserve">20 </w:t>
      </w:r>
      <w:r>
        <w:rPr>
          <w:rFonts w:ascii="Georgia" w:hAnsi="Georgia"/>
          <w:sz w:val="19"/>
        </w:rPr>
        <w:t>And those who had escaped from the sword he carried away to Babylon; and they were servants to him and his sons until the reign of the kingdom of Persia,</w:t>
      </w:r>
    </w:p>
    <w:p>
      <w:pPr>
        <w:pStyle w:val="Scripture"/>
      </w:pPr>
      <w:r>
        <w:rPr>
          <w:rFonts w:ascii="Arial" w:hAnsi="Arial"/>
          <w:b/>
          <w:color w:val="804826"/>
          <w:sz w:val="15"/>
        </w:rPr>
        <w:t xml:space="preserve">21 </w:t>
      </w:r>
      <w:r>
        <w:rPr>
          <w:rFonts w:ascii="Georgia" w:hAnsi="Georgia"/>
          <w:sz w:val="19"/>
        </w:rPr>
        <w:t>to fulfill the word of YHWH–Yahweh by the mouth of Jeremiah, until the land had enjoyed its Sabbaths. As long as it lay desolate it kept Sabbath, to fulfill seventy years.</w:t>
      </w:r>
    </w:p>
    <w:p>
      <w:pPr>
        <w:pStyle w:val="Scripture"/>
      </w:pPr>
      <w:r>
        <w:rPr>
          <w:rFonts w:ascii="Arial" w:hAnsi="Arial"/>
          <w:b/>
          <w:color w:val="804826"/>
          <w:sz w:val="15"/>
        </w:rPr>
        <w:t xml:space="preserve">22 </w:t>
      </w:r>
      <w:r>
        <w:rPr>
          <w:rFonts w:ascii="Georgia" w:hAnsi="Georgia"/>
          <w:sz w:val="19"/>
        </w:rPr>
        <w:t>Now in the first year of Cyrus king of Persia, that the word of YHWH–Yahweh by the mouth of Jeremiah might be accomplished, YHWH–Yahweh stirred up the spirit of Cyrus king of Persia, so that he made a proclamation throughout all his kingdom and put it also in writing, saying,</w:t>
      </w:r>
    </w:p>
    <w:p>
      <w:pPr>
        <w:pStyle w:val="Scripture"/>
      </w:pPr>
      <w:r>
        <w:rPr>
          <w:rFonts w:ascii="Arial" w:hAnsi="Arial"/>
          <w:b/>
          <w:color w:val="804826"/>
          <w:sz w:val="15"/>
        </w:rPr>
        <w:t xml:space="preserve">23 </w:t>
      </w:r>
      <w:r>
        <w:rPr>
          <w:rFonts w:ascii="Georgia" w:hAnsi="Georgia"/>
          <w:sz w:val="19"/>
        </w:rPr>
        <w:t>“Thus says Cyrus king of Persia: ‘YHWH–Yahweh, the Elohim of heaven, has given me all the kingdoms of the earth, and He has charged me to build Him a house in Jerusalem, which is in Judah. Whoever there is among you of all His people, YHWH–Yahweh his Elohim be with him. Let him go up.’”</w:t>
      </w:r>
    </w:p>
    <w:p>
      <w:r>
        <w:br w:type="page"/>
      </w:r>
    </w:p>
    <w:p>
      <w:bookmarkStart w:id="15" w:name="book_15"/>
      <w:pPr>
        <w:pStyle w:val="Heading1"/>
        <w:jc w:val="center"/>
      </w:pPr>
      <w:r>
        <w:t>EZRA</w:t>
      </w:r>
      <w:bookmarkEnd w:id="15"/>
    </w:p>
    <w:p>
      <w:pPr>
        <w:spacing w:after="320"/>
        <w:jc w:val="center"/>
      </w:pPr>
      <w:r>
        <w:rPr>
          <w:i/>
          <w:color w:val="6E6E6E"/>
        </w:rPr>
        <w:t>10 chapters</w:t>
      </w:r>
    </w:p>
    <w:p>
      <w:pPr>
        <w:pStyle w:val="Heading2"/>
      </w:pPr>
      <w:r>
        <w:t>Chapter 1</w:t>
      </w:r>
    </w:p>
    <w:p>
      <w:pPr>
        <w:pStyle w:val="Scripture"/>
      </w:pPr>
      <w:r>
        <w:rPr>
          <w:rFonts w:ascii="Arial" w:hAnsi="Arial"/>
          <w:b/>
          <w:color w:val="804826"/>
          <w:sz w:val="15"/>
        </w:rPr>
        <w:t xml:space="preserve">1 </w:t>
      </w:r>
      <w:r>
        <w:rPr>
          <w:rFonts w:ascii="Georgia" w:hAnsi="Georgia"/>
          <w:sz w:val="19"/>
        </w:rPr>
        <w:t>Now in the first year of Cyrus king of Persia, that the word of YHWH–Yahweh by the mouth of Jeremiah might be fulfilled, YHWH–Yahweh stirred up the spirit of Cyrus king of Persia, so that he made a proclamation throughout all his kingdom and also put it in writing, saying,</w:t>
      </w:r>
    </w:p>
    <w:p>
      <w:pPr>
        <w:pStyle w:val="Scripture"/>
      </w:pPr>
      <w:r>
        <w:rPr>
          <w:rFonts w:ascii="Arial" w:hAnsi="Arial"/>
          <w:b/>
          <w:color w:val="804826"/>
          <w:sz w:val="15"/>
        </w:rPr>
        <w:t xml:space="preserve">2 </w:t>
      </w:r>
      <w:r>
        <w:rPr>
          <w:rFonts w:ascii="Georgia" w:hAnsi="Georgia"/>
          <w:sz w:val="19"/>
        </w:rPr>
        <w:t>“Thus says Cyrus king of Persia: YHWH–Yahweh, the Elohim of heaven, has given me all the kingdoms of the earth, and He has charged me to build Him a house in Jerusalem, which is in Judah.</w:t>
      </w:r>
    </w:p>
    <w:p>
      <w:pPr>
        <w:pStyle w:val="Scripture"/>
      </w:pPr>
      <w:r>
        <w:rPr>
          <w:rFonts w:ascii="Arial" w:hAnsi="Arial"/>
          <w:b/>
          <w:color w:val="804826"/>
          <w:sz w:val="15"/>
        </w:rPr>
        <w:t xml:space="preserve">3 </w:t>
      </w:r>
      <w:r>
        <w:rPr>
          <w:rFonts w:ascii="Georgia" w:hAnsi="Georgia"/>
          <w:sz w:val="19"/>
        </w:rPr>
        <w:t>Whoever there is among you of all His people, may his Elohim be with him, and let him go up to Jerusalem, which is in Judah, and build the house of YHWH–Yahweh, the Elohim of Israel. He is Elohim, who is in Jerusalem.</w:t>
      </w:r>
    </w:p>
    <w:p>
      <w:pPr>
        <w:pStyle w:val="Scripture"/>
      </w:pPr>
      <w:r>
        <w:rPr>
          <w:rFonts w:ascii="Arial" w:hAnsi="Arial"/>
          <w:b/>
          <w:color w:val="804826"/>
          <w:sz w:val="15"/>
        </w:rPr>
        <w:t xml:space="preserve">4 </w:t>
      </w:r>
      <w:r>
        <w:rPr>
          <w:rFonts w:ascii="Georgia" w:hAnsi="Georgia"/>
          <w:sz w:val="19"/>
        </w:rPr>
        <w:t>And whoever remains in any place where he sojourns, let the men of his place help him with silver and with gold and with goods and with livestock, besides the freewill offering for the house of Elohim which is in Jerusalem.”</w:t>
      </w:r>
    </w:p>
    <w:p>
      <w:pPr>
        <w:pStyle w:val="Scripture"/>
      </w:pPr>
      <w:r>
        <w:rPr>
          <w:rFonts w:ascii="Arial" w:hAnsi="Arial"/>
          <w:b/>
          <w:color w:val="804826"/>
          <w:sz w:val="15"/>
        </w:rPr>
        <w:t xml:space="preserve">5 </w:t>
      </w:r>
      <w:r>
        <w:rPr>
          <w:rFonts w:ascii="Georgia" w:hAnsi="Georgia"/>
          <w:sz w:val="19"/>
        </w:rPr>
        <w:t>Then rose up the heads of the fathers’ houses of Judah and Benjamin, and the priests and the Levites, even all whose spirit Elohim had stirred to go up to build the house of YHWH–Yahweh which is in Jerusalem.</w:t>
      </w:r>
    </w:p>
    <w:p>
      <w:pPr>
        <w:pStyle w:val="Scripture"/>
      </w:pPr>
      <w:r>
        <w:rPr>
          <w:rFonts w:ascii="Arial" w:hAnsi="Arial"/>
          <w:b/>
          <w:color w:val="804826"/>
          <w:sz w:val="15"/>
        </w:rPr>
        <w:t xml:space="preserve">6 </w:t>
      </w:r>
      <w:r>
        <w:rPr>
          <w:rFonts w:ascii="Georgia" w:hAnsi="Georgia"/>
          <w:sz w:val="19"/>
        </w:rPr>
        <w:t>And all those who were around them strengthened their hands with vessels of silver, with gold, with goods, with livestock, and with precious things, besides all that was willingly offered.</w:t>
      </w:r>
    </w:p>
    <w:p>
      <w:pPr>
        <w:pStyle w:val="Scripture"/>
      </w:pPr>
      <w:r>
        <w:rPr>
          <w:rFonts w:ascii="Arial" w:hAnsi="Arial"/>
          <w:b/>
          <w:color w:val="804826"/>
          <w:sz w:val="15"/>
        </w:rPr>
        <w:t xml:space="preserve">7 </w:t>
      </w:r>
      <w:r>
        <w:rPr>
          <w:rFonts w:ascii="Georgia" w:hAnsi="Georgia"/>
          <w:sz w:val="19"/>
        </w:rPr>
        <w:t>Cyrus the king also brought forth the vessels of the house of YHWH–Yahweh, which Nebuchadnezzar had brought out of Jerusalem and had put in the house of his gods.</w:t>
      </w:r>
    </w:p>
    <w:p>
      <w:pPr>
        <w:pStyle w:val="Scripture"/>
      </w:pPr>
      <w:r>
        <w:rPr>
          <w:rFonts w:ascii="Arial" w:hAnsi="Arial"/>
          <w:b/>
          <w:color w:val="804826"/>
          <w:sz w:val="15"/>
        </w:rPr>
        <w:t xml:space="preserve">8 </w:t>
      </w:r>
      <w:r>
        <w:rPr>
          <w:rFonts w:ascii="Georgia" w:hAnsi="Georgia"/>
          <w:sz w:val="19"/>
        </w:rPr>
        <w:t>Cyrus king of Persia brought them forth by the hand of Mithredath the treasurer, who counted them out to Sheshbazzar, the prince of Judah.</w:t>
      </w:r>
    </w:p>
    <w:p>
      <w:pPr>
        <w:pStyle w:val="Scripture"/>
      </w:pPr>
      <w:r>
        <w:rPr>
          <w:rFonts w:ascii="Arial" w:hAnsi="Arial"/>
          <w:b/>
          <w:color w:val="804826"/>
          <w:sz w:val="15"/>
        </w:rPr>
        <w:t xml:space="preserve">9 </w:t>
      </w:r>
      <w:r>
        <w:rPr>
          <w:rFonts w:ascii="Georgia" w:hAnsi="Georgia"/>
          <w:sz w:val="19"/>
        </w:rPr>
        <w:t>And this was their number: thirty platters of gold, one thousand platters of silver, twenty-nine knives,</w:t>
      </w:r>
    </w:p>
    <w:p>
      <w:pPr>
        <w:pStyle w:val="Scripture"/>
      </w:pPr>
      <w:r>
        <w:rPr>
          <w:rFonts w:ascii="Arial" w:hAnsi="Arial"/>
          <w:b/>
          <w:color w:val="804826"/>
          <w:sz w:val="15"/>
        </w:rPr>
        <w:t xml:space="preserve">10 </w:t>
      </w:r>
      <w:r>
        <w:rPr>
          <w:rFonts w:ascii="Georgia" w:hAnsi="Georgia"/>
          <w:sz w:val="19"/>
        </w:rPr>
        <w:t>thirty bowls of gold, silver bowls of a second kind four hundred ten, and one thousand other vessels.</w:t>
      </w:r>
    </w:p>
    <w:p>
      <w:pPr>
        <w:pStyle w:val="Scripture"/>
      </w:pPr>
      <w:r>
        <w:rPr>
          <w:rFonts w:ascii="Arial" w:hAnsi="Arial"/>
          <w:b/>
          <w:color w:val="804826"/>
          <w:sz w:val="15"/>
        </w:rPr>
        <w:t xml:space="preserve">11 </w:t>
      </w:r>
      <w:r>
        <w:rPr>
          <w:rFonts w:ascii="Georgia" w:hAnsi="Georgia"/>
          <w:sz w:val="19"/>
        </w:rPr>
        <w:t>All the vessels of gold and of silver were five thousand four hundred. Sheshbazzar brought all these up when the captives were brought up from Babylon to Jerusalem.</w:t>
      </w:r>
    </w:p>
    <w:p>
      <w:pPr>
        <w:pStyle w:val="Heading2"/>
      </w:pPr>
      <w:r>
        <w:t>Chapter 2</w:t>
      </w:r>
    </w:p>
    <w:p>
      <w:pPr>
        <w:pStyle w:val="Scripture"/>
      </w:pPr>
      <w:r>
        <w:rPr>
          <w:rFonts w:ascii="Arial" w:hAnsi="Arial"/>
          <w:b/>
          <w:color w:val="804826"/>
          <w:sz w:val="15"/>
        </w:rPr>
        <w:t xml:space="preserve">1 </w:t>
      </w:r>
      <w:r>
        <w:rPr>
          <w:rFonts w:ascii="Georgia" w:hAnsi="Georgia"/>
          <w:sz w:val="19"/>
        </w:rPr>
        <w:t>Now these are the children of the province who went up out of the captivity of those who had been carried away, whom Nebuchadnezzar king of Babylon had carried away to Babylon, and who returned to Jerusalem and Judah, everyone to his city;</w:t>
      </w:r>
    </w:p>
    <w:p>
      <w:pPr>
        <w:pStyle w:val="Scripture"/>
      </w:pPr>
      <w:r>
        <w:rPr>
          <w:rFonts w:ascii="Arial" w:hAnsi="Arial"/>
          <w:b/>
          <w:color w:val="804826"/>
          <w:sz w:val="15"/>
        </w:rPr>
        <w:t xml:space="preserve">2 </w:t>
      </w:r>
      <w:r>
        <w:rPr>
          <w:rFonts w:ascii="Georgia" w:hAnsi="Georgia"/>
          <w:sz w:val="19"/>
        </w:rPr>
        <w:t>who came with Zerubbabel, Jeshua, Nehemiah, Seraiah, Reelaiah, Mordecai, Bilshan, Mispar, Bigvai, Rehum, and Baanah. The number of the men of the people of Israel:</w:t>
      </w:r>
    </w:p>
    <w:p>
      <w:pPr>
        <w:pStyle w:val="Scripture"/>
      </w:pPr>
      <w:r>
        <w:rPr>
          <w:rFonts w:ascii="Arial" w:hAnsi="Arial"/>
          <w:b/>
          <w:color w:val="804826"/>
          <w:sz w:val="15"/>
        </w:rPr>
        <w:t xml:space="preserve">3 </w:t>
      </w:r>
      <w:r>
        <w:rPr>
          <w:rFonts w:ascii="Georgia" w:hAnsi="Georgia"/>
          <w:sz w:val="19"/>
        </w:rPr>
        <w:t>The children of Parosh, two thousand one hundred seventy-two.</w:t>
      </w:r>
    </w:p>
    <w:p>
      <w:pPr>
        <w:pStyle w:val="Scripture"/>
      </w:pPr>
      <w:r>
        <w:rPr>
          <w:rFonts w:ascii="Arial" w:hAnsi="Arial"/>
          <w:b/>
          <w:color w:val="804826"/>
          <w:sz w:val="15"/>
        </w:rPr>
        <w:t xml:space="preserve">4 </w:t>
      </w:r>
      <w:r>
        <w:rPr>
          <w:rFonts w:ascii="Georgia" w:hAnsi="Georgia"/>
          <w:sz w:val="19"/>
        </w:rPr>
        <w:t>The children of Shephatiah, three hundred seventy-two.</w:t>
      </w:r>
    </w:p>
    <w:p>
      <w:pPr>
        <w:pStyle w:val="Scripture"/>
      </w:pPr>
      <w:r>
        <w:rPr>
          <w:rFonts w:ascii="Arial" w:hAnsi="Arial"/>
          <w:b/>
          <w:color w:val="804826"/>
          <w:sz w:val="15"/>
        </w:rPr>
        <w:t xml:space="preserve">5 </w:t>
      </w:r>
      <w:r>
        <w:rPr>
          <w:rFonts w:ascii="Georgia" w:hAnsi="Georgia"/>
          <w:sz w:val="19"/>
        </w:rPr>
        <w:t>The children of Arah, seven hundred seventy-five.</w:t>
      </w:r>
    </w:p>
    <w:p>
      <w:pPr>
        <w:pStyle w:val="Scripture"/>
      </w:pPr>
      <w:r>
        <w:rPr>
          <w:rFonts w:ascii="Arial" w:hAnsi="Arial"/>
          <w:b/>
          <w:color w:val="804826"/>
          <w:sz w:val="15"/>
        </w:rPr>
        <w:t xml:space="preserve">6 </w:t>
      </w:r>
      <w:r>
        <w:rPr>
          <w:rFonts w:ascii="Georgia" w:hAnsi="Georgia"/>
          <w:sz w:val="19"/>
        </w:rPr>
        <w:t>The children of Pahath-moab, of the children of Jeshua and Joab, two thousand eight hundred twelve.</w:t>
      </w:r>
    </w:p>
    <w:p>
      <w:pPr>
        <w:pStyle w:val="Scripture"/>
      </w:pPr>
      <w:r>
        <w:rPr>
          <w:rFonts w:ascii="Arial" w:hAnsi="Arial"/>
          <w:b/>
          <w:color w:val="804826"/>
          <w:sz w:val="15"/>
        </w:rPr>
        <w:t xml:space="preserve">7 </w:t>
      </w:r>
      <w:r>
        <w:rPr>
          <w:rFonts w:ascii="Georgia" w:hAnsi="Georgia"/>
          <w:sz w:val="19"/>
        </w:rPr>
        <w:t>The children of Elam, one thousand two hundred fifty-four.</w:t>
      </w:r>
    </w:p>
    <w:p>
      <w:pPr>
        <w:pStyle w:val="Scripture"/>
      </w:pPr>
      <w:r>
        <w:rPr>
          <w:rFonts w:ascii="Arial" w:hAnsi="Arial"/>
          <w:b/>
          <w:color w:val="804826"/>
          <w:sz w:val="15"/>
        </w:rPr>
        <w:t xml:space="preserve">8 </w:t>
      </w:r>
      <w:r>
        <w:rPr>
          <w:rFonts w:ascii="Georgia" w:hAnsi="Georgia"/>
          <w:sz w:val="19"/>
        </w:rPr>
        <w:t>The children of Zattu, nine hundred forty-five.</w:t>
      </w:r>
    </w:p>
    <w:p>
      <w:pPr>
        <w:pStyle w:val="Scripture"/>
      </w:pPr>
      <w:r>
        <w:rPr>
          <w:rFonts w:ascii="Arial" w:hAnsi="Arial"/>
          <w:b/>
          <w:color w:val="804826"/>
          <w:sz w:val="15"/>
        </w:rPr>
        <w:t xml:space="preserve">9 </w:t>
      </w:r>
      <w:r>
        <w:rPr>
          <w:rFonts w:ascii="Georgia" w:hAnsi="Georgia"/>
          <w:sz w:val="19"/>
        </w:rPr>
        <w:t>The children of Zaccai, seven hundred sixty.</w:t>
      </w:r>
    </w:p>
    <w:p>
      <w:pPr>
        <w:pStyle w:val="Scripture"/>
      </w:pPr>
      <w:r>
        <w:rPr>
          <w:rFonts w:ascii="Arial" w:hAnsi="Arial"/>
          <w:b/>
          <w:color w:val="804826"/>
          <w:sz w:val="15"/>
        </w:rPr>
        <w:t xml:space="preserve">10 </w:t>
      </w:r>
      <w:r>
        <w:rPr>
          <w:rFonts w:ascii="Georgia" w:hAnsi="Georgia"/>
          <w:sz w:val="19"/>
        </w:rPr>
        <w:t>The children of Bani, six hundred forty-two.</w:t>
      </w:r>
    </w:p>
    <w:p>
      <w:pPr>
        <w:pStyle w:val="Scripture"/>
      </w:pPr>
      <w:r>
        <w:rPr>
          <w:rFonts w:ascii="Arial" w:hAnsi="Arial"/>
          <w:b/>
          <w:color w:val="804826"/>
          <w:sz w:val="15"/>
        </w:rPr>
        <w:t xml:space="preserve">11 </w:t>
      </w:r>
      <w:r>
        <w:rPr>
          <w:rFonts w:ascii="Georgia" w:hAnsi="Georgia"/>
          <w:sz w:val="19"/>
        </w:rPr>
        <w:t>The children of Bebai, six hundred twenty-three.</w:t>
      </w:r>
    </w:p>
    <w:p>
      <w:pPr>
        <w:pStyle w:val="Scripture"/>
      </w:pPr>
      <w:r>
        <w:rPr>
          <w:rFonts w:ascii="Arial" w:hAnsi="Arial"/>
          <w:b/>
          <w:color w:val="804826"/>
          <w:sz w:val="15"/>
        </w:rPr>
        <w:t xml:space="preserve">12 </w:t>
      </w:r>
      <w:r>
        <w:rPr>
          <w:rFonts w:ascii="Georgia" w:hAnsi="Georgia"/>
          <w:sz w:val="19"/>
        </w:rPr>
        <w:t>The children of Azgad, one thousand two hundred twenty-two.</w:t>
      </w:r>
    </w:p>
    <w:p>
      <w:pPr>
        <w:pStyle w:val="Scripture"/>
      </w:pPr>
      <w:r>
        <w:rPr>
          <w:rFonts w:ascii="Arial" w:hAnsi="Arial"/>
          <w:b/>
          <w:color w:val="804826"/>
          <w:sz w:val="15"/>
        </w:rPr>
        <w:t xml:space="preserve">13 </w:t>
      </w:r>
      <w:r>
        <w:rPr>
          <w:rFonts w:ascii="Georgia" w:hAnsi="Georgia"/>
          <w:sz w:val="19"/>
        </w:rPr>
        <w:t>The children of Adonikam, six hundred sixty-six.</w:t>
      </w:r>
    </w:p>
    <w:p>
      <w:pPr>
        <w:pStyle w:val="Scripture"/>
      </w:pPr>
      <w:r>
        <w:rPr>
          <w:rFonts w:ascii="Arial" w:hAnsi="Arial"/>
          <w:b/>
          <w:color w:val="804826"/>
          <w:sz w:val="15"/>
        </w:rPr>
        <w:t xml:space="preserve">14 </w:t>
      </w:r>
      <w:r>
        <w:rPr>
          <w:rFonts w:ascii="Georgia" w:hAnsi="Georgia"/>
          <w:sz w:val="19"/>
        </w:rPr>
        <w:t>The children of Bigvai, two thousand fifty-six.</w:t>
      </w:r>
    </w:p>
    <w:p>
      <w:pPr>
        <w:pStyle w:val="Scripture"/>
      </w:pPr>
      <w:r>
        <w:rPr>
          <w:rFonts w:ascii="Arial" w:hAnsi="Arial"/>
          <w:b/>
          <w:color w:val="804826"/>
          <w:sz w:val="15"/>
        </w:rPr>
        <w:t xml:space="preserve">15 </w:t>
      </w:r>
      <w:r>
        <w:rPr>
          <w:rFonts w:ascii="Georgia" w:hAnsi="Georgia"/>
          <w:sz w:val="19"/>
        </w:rPr>
        <w:t>The children of Adin, four hundred fifty-four.</w:t>
      </w:r>
    </w:p>
    <w:p>
      <w:pPr>
        <w:pStyle w:val="Scripture"/>
      </w:pPr>
      <w:r>
        <w:rPr>
          <w:rFonts w:ascii="Arial" w:hAnsi="Arial"/>
          <w:b/>
          <w:color w:val="804826"/>
          <w:sz w:val="15"/>
        </w:rPr>
        <w:t xml:space="preserve">16 </w:t>
      </w:r>
      <w:r>
        <w:rPr>
          <w:rFonts w:ascii="Georgia" w:hAnsi="Georgia"/>
          <w:sz w:val="19"/>
        </w:rPr>
        <w:t>The children of Ater, of Hezekiah, ninety-eight.</w:t>
      </w:r>
    </w:p>
    <w:p>
      <w:pPr>
        <w:pStyle w:val="Scripture"/>
      </w:pPr>
      <w:r>
        <w:rPr>
          <w:rFonts w:ascii="Arial" w:hAnsi="Arial"/>
          <w:b/>
          <w:color w:val="804826"/>
          <w:sz w:val="15"/>
        </w:rPr>
        <w:t xml:space="preserve">17 </w:t>
      </w:r>
      <w:r>
        <w:rPr>
          <w:rFonts w:ascii="Georgia" w:hAnsi="Georgia"/>
          <w:sz w:val="19"/>
        </w:rPr>
        <w:t>The children of Bezai, three hundred twenty-three.</w:t>
      </w:r>
    </w:p>
    <w:p>
      <w:pPr>
        <w:pStyle w:val="Scripture"/>
      </w:pPr>
      <w:r>
        <w:rPr>
          <w:rFonts w:ascii="Arial" w:hAnsi="Arial"/>
          <w:b/>
          <w:color w:val="804826"/>
          <w:sz w:val="15"/>
        </w:rPr>
        <w:t xml:space="preserve">18 </w:t>
      </w:r>
      <w:r>
        <w:rPr>
          <w:rFonts w:ascii="Georgia" w:hAnsi="Georgia"/>
          <w:sz w:val="19"/>
        </w:rPr>
        <w:t>The children of Jorah, one hundred twelve.</w:t>
      </w:r>
    </w:p>
    <w:p>
      <w:pPr>
        <w:pStyle w:val="Scripture"/>
      </w:pPr>
      <w:r>
        <w:rPr>
          <w:rFonts w:ascii="Arial" w:hAnsi="Arial"/>
          <w:b/>
          <w:color w:val="804826"/>
          <w:sz w:val="15"/>
        </w:rPr>
        <w:t xml:space="preserve">19 </w:t>
      </w:r>
      <w:r>
        <w:rPr>
          <w:rFonts w:ascii="Georgia" w:hAnsi="Georgia"/>
          <w:sz w:val="19"/>
        </w:rPr>
        <w:t>The children of Hashum, two hundred twenty-three.</w:t>
      </w:r>
    </w:p>
    <w:p>
      <w:pPr>
        <w:pStyle w:val="Scripture"/>
      </w:pPr>
      <w:r>
        <w:rPr>
          <w:rFonts w:ascii="Arial" w:hAnsi="Arial"/>
          <w:b/>
          <w:color w:val="804826"/>
          <w:sz w:val="15"/>
        </w:rPr>
        <w:t xml:space="preserve">20 </w:t>
      </w:r>
      <w:r>
        <w:rPr>
          <w:rFonts w:ascii="Georgia" w:hAnsi="Georgia"/>
          <w:sz w:val="19"/>
        </w:rPr>
        <w:t>The children of Gibbar, ninety-five.</w:t>
      </w:r>
    </w:p>
    <w:p>
      <w:pPr>
        <w:pStyle w:val="Scripture"/>
      </w:pPr>
      <w:r>
        <w:rPr>
          <w:rFonts w:ascii="Arial" w:hAnsi="Arial"/>
          <w:b/>
          <w:color w:val="804826"/>
          <w:sz w:val="15"/>
        </w:rPr>
        <w:t xml:space="preserve">21 </w:t>
      </w:r>
      <w:r>
        <w:rPr>
          <w:rFonts w:ascii="Georgia" w:hAnsi="Georgia"/>
          <w:sz w:val="19"/>
        </w:rPr>
        <w:t>The children of Bethlehem, one hundred twenty-three.</w:t>
      </w:r>
    </w:p>
    <w:p>
      <w:pPr>
        <w:pStyle w:val="Scripture"/>
      </w:pPr>
      <w:r>
        <w:rPr>
          <w:rFonts w:ascii="Arial" w:hAnsi="Arial"/>
          <w:b/>
          <w:color w:val="804826"/>
          <w:sz w:val="15"/>
        </w:rPr>
        <w:t xml:space="preserve">22 </w:t>
      </w:r>
      <w:r>
        <w:rPr>
          <w:rFonts w:ascii="Georgia" w:hAnsi="Georgia"/>
          <w:sz w:val="19"/>
        </w:rPr>
        <w:t>The men of Netophah, fifty-six.</w:t>
      </w:r>
    </w:p>
    <w:p>
      <w:pPr>
        <w:pStyle w:val="Scripture"/>
      </w:pPr>
      <w:r>
        <w:rPr>
          <w:rFonts w:ascii="Arial" w:hAnsi="Arial"/>
          <w:b/>
          <w:color w:val="804826"/>
          <w:sz w:val="15"/>
        </w:rPr>
        <w:t xml:space="preserve">23 </w:t>
      </w:r>
      <w:r>
        <w:rPr>
          <w:rFonts w:ascii="Georgia" w:hAnsi="Georgia"/>
          <w:sz w:val="19"/>
        </w:rPr>
        <w:t>The men of Anathoth, one hundred twenty-eight.</w:t>
      </w:r>
    </w:p>
    <w:p>
      <w:pPr>
        <w:pStyle w:val="Scripture"/>
      </w:pPr>
      <w:r>
        <w:rPr>
          <w:rFonts w:ascii="Arial" w:hAnsi="Arial"/>
          <w:b/>
          <w:color w:val="804826"/>
          <w:sz w:val="15"/>
        </w:rPr>
        <w:t xml:space="preserve">24 </w:t>
      </w:r>
      <w:r>
        <w:rPr>
          <w:rFonts w:ascii="Georgia" w:hAnsi="Georgia"/>
          <w:sz w:val="19"/>
        </w:rPr>
        <w:t>The children of Azmaveth, forty-two.</w:t>
      </w:r>
    </w:p>
    <w:p>
      <w:pPr>
        <w:pStyle w:val="Scripture"/>
      </w:pPr>
      <w:r>
        <w:rPr>
          <w:rFonts w:ascii="Arial" w:hAnsi="Arial"/>
          <w:b/>
          <w:color w:val="804826"/>
          <w:sz w:val="15"/>
        </w:rPr>
        <w:t xml:space="preserve">25 </w:t>
      </w:r>
      <w:r>
        <w:rPr>
          <w:rFonts w:ascii="Georgia" w:hAnsi="Georgia"/>
          <w:sz w:val="19"/>
        </w:rPr>
        <w:t>The children of Kiriath-arim, Chephirah, and Beeroth, seven hundred forty-three.</w:t>
      </w:r>
    </w:p>
    <w:p>
      <w:pPr>
        <w:pStyle w:val="Scripture"/>
      </w:pPr>
      <w:r>
        <w:rPr>
          <w:rFonts w:ascii="Arial" w:hAnsi="Arial"/>
          <w:b/>
          <w:color w:val="804826"/>
          <w:sz w:val="15"/>
        </w:rPr>
        <w:t xml:space="preserve">26 </w:t>
      </w:r>
      <w:r>
        <w:rPr>
          <w:rFonts w:ascii="Georgia" w:hAnsi="Georgia"/>
          <w:sz w:val="19"/>
        </w:rPr>
        <w:t>The children of Ramah and Geba, six hundred twenty-one.</w:t>
      </w:r>
    </w:p>
    <w:p>
      <w:pPr>
        <w:pStyle w:val="Scripture"/>
      </w:pPr>
      <w:r>
        <w:rPr>
          <w:rFonts w:ascii="Arial" w:hAnsi="Arial"/>
          <w:b/>
          <w:color w:val="804826"/>
          <w:sz w:val="15"/>
        </w:rPr>
        <w:t xml:space="preserve">27 </w:t>
      </w:r>
      <w:r>
        <w:rPr>
          <w:rFonts w:ascii="Georgia" w:hAnsi="Georgia"/>
          <w:sz w:val="19"/>
        </w:rPr>
        <w:t>The men of Michmas, one hundred twenty-two.</w:t>
      </w:r>
    </w:p>
    <w:p>
      <w:pPr>
        <w:pStyle w:val="Scripture"/>
      </w:pPr>
      <w:r>
        <w:rPr>
          <w:rFonts w:ascii="Arial" w:hAnsi="Arial"/>
          <w:b/>
          <w:color w:val="804826"/>
          <w:sz w:val="15"/>
        </w:rPr>
        <w:t xml:space="preserve">28 </w:t>
      </w:r>
      <w:r>
        <w:rPr>
          <w:rFonts w:ascii="Georgia" w:hAnsi="Georgia"/>
          <w:sz w:val="19"/>
        </w:rPr>
        <w:t>The men of Bethel and Ai, two hundred twenty-three.</w:t>
      </w:r>
    </w:p>
    <w:p>
      <w:pPr>
        <w:pStyle w:val="Scripture"/>
      </w:pPr>
      <w:r>
        <w:rPr>
          <w:rFonts w:ascii="Arial" w:hAnsi="Arial"/>
          <w:b/>
          <w:color w:val="804826"/>
          <w:sz w:val="15"/>
        </w:rPr>
        <w:t xml:space="preserve">29 </w:t>
      </w:r>
      <w:r>
        <w:rPr>
          <w:rFonts w:ascii="Georgia" w:hAnsi="Georgia"/>
          <w:sz w:val="19"/>
        </w:rPr>
        <w:t>The children of Nebo, fifty-two.</w:t>
      </w:r>
    </w:p>
    <w:p>
      <w:pPr>
        <w:pStyle w:val="Scripture"/>
      </w:pPr>
      <w:r>
        <w:rPr>
          <w:rFonts w:ascii="Arial" w:hAnsi="Arial"/>
          <w:b/>
          <w:color w:val="804826"/>
          <w:sz w:val="15"/>
        </w:rPr>
        <w:t xml:space="preserve">30 </w:t>
      </w:r>
      <w:r>
        <w:rPr>
          <w:rFonts w:ascii="Georgia" w:hAnsi="Georgia"/>
          <w:sz w:val="19"/>
        </w:rPr>
        <w:t>The children of Magbish, one hundred fifty-six.</w:t>
      </w:r>
    </w:p>
    <w:p>
      <w:pPr>
        <w:pStyle w:val="Scripture"/>
      </w:pPr>
      <w:r>
        <w:rPr>
          <w:rFonts w:ascii="Arial" w:hAnsi="Arial"/>
          <w:b/>
          <w:color w:val="804826"/>
          <w:sz w:val="15"/>
        </w:rPr>
        <w:t xml:space="preserve">31 </w:t>
      </w:r>
      <w:r>
        <w:rPr>
          <w:rFonts w:ascii="Georgia" w:hAnsi="Georgia"/>
          <w:sz w:val="19"/>
        </w:rPr>
        <w:t>The children of the other Elam, one thousand two hundred fifty-four.</w:t>
      </w:r>
    </w:p>
    <w:p>
      <w:pPr>
        <w:pStyle w:val="Scripture"/>
      </w:pPr>
      <w:r>
        <w:rPr>
          <w:rFonts w:ascii="Arial" w:hAnsi="Arial"/>
          <w:b/>
          <w:color w:val="804826"/>
          <w:sz w:val="15"/>
        </w:rPr>
        <w:t xml:space="preserve">32 </w:t>
      </w:r>
      <w:r>
        <w:rPr>
          <w:rFonts w:ascii="Georgia" w:hAnsi="Georgia"/>
          <w:sz w:val="19"/>
        </w:rPr>
        <w:t>The children of Harim, three hundred twenty.</w:t>
      </w:r>
    </w:p>
    <w:p>
      <w:pPr>
        <w:pStyle w:val="Scripture"/>
      </w:pPr>
      <w:r>
        <w:rPr>
          <w:rFonts w:ascii="Arial" w:hAnsi="Arial"/>
          <w:b/>
          <w:color w:val="804826"/>
          <w:sz w:val="15"/>
        </w:rPr>
        <w:t xml:space="preserve">33 </w:t>
      </w:r>
      <w:r>
        <w:rPr>
          <w:rFonts w:ascii="Georgia" w:hAnsi="Georgia"/>
          <w:sz w:val="19"/>
        </w:rPr>
        <w:t>The children of Lod, Hadid, and Ono, seven hundred twenty-five.</w:t>
      </w:r>
    </w:p>
    <w:p>
      <w:pPr>
        <w:pStyle w:val="Scripture"/>
      </w:pPr>
      <w:r>
        <w:rPr>
          <w:rFonts w:ascii="Arial" w:hAnsi="Arial"/>
          <w:b/>
          <w:color w:val="804826"/>
          <w:sz w:val="15"/>
        </w:rPr>
        <w:t xml:space="preserve">34 </w:t>
      </w:r>
      <w:r>
        <w:rPr>
          <w:rFonts w:ascii="Georgia" w:hAnsi="Georgia"/>
          <w:sz w:val="19"/>
        </w:rPr>
        <w:t>The children of Jericho, three hundred forty-five.</w:t>
      </w:r>
    </w:p>
    <w:p>
      <w:pPr>
        <w:pStyle w:val="Scripture"/>
      </w:pPr>
      <w:r>
        <w:rPr>
          <w:rFonts w:ascii="Arial" w:hAnsi="Arial"/>
          <w:b/>
          <w:color w:val="804826"/>
          <w:sz w:val="15"/>
        </w:rPr>
        <w:t xml:space="preserve">35 </w:t>
      </w:r>
      <w:r>
        <w:rPr>
          <w:rFonts w:ascii="Georgia" w:hAnsi="Georgia"/>
          <w:sz w:val="19"/>
        </w:rPr>
        <w:t>The children of Senaah, three thousand six hundred thirty.</w:t>
      </w:r>
    </w:p>
    <w:p>
      <w:pPr>
        <w:pStyle w:val="Scripture"/>
      </w:pPr>
      <w:r>
        <w:rPr>
          <w:rFonts w:ascii="Arial" w:hAnsi="Arial"/>
          <w:b/>
          <w:color w:val="804826"/>
          <w:sz w:val="15"/>
        </w:rPr>
        <w:t xml:space="preserve">36 </w:t>
      </w:r>
      <w:r>
        <w:rPr>
          <w:rFonts w:ascii="Georgia" w:hAnsi="Georgia"/>
          <w:sz w:val="19"/>
        </w:rPr>
        <w:t>The priests: the children of Jedaiah, of the house of Jeshua, nine hundred seventy-three.</w:t>
      </w:r>
    </w:p>
    <w:p>
      <w:pPr>
        <w:pStyle w:val="Scripture"/>
      </w:pPr>
      <w:r>
        <w:rPr>
          <w:rFonts w:ascii="Arial" w:hAnsi="Arial"/>
          <w:b/>
          <w:color w:val="804826"/>
          <w:sz w:val="15"/>
        </w:rPr>
        <w:t xml:space="preserve">37 </w:t>
      </w:r>
      <w:r>
        <w:rPr>
          <w:rFonts w:ascii="Georgia" w:hAnsi="Georgia"/>
          <w:sz w:val="19"/>
        </w:rPr>
        <w:t>The children of Immer, one thousand fifty-two.</w:t>
      </w:r>
    </w:p>
    <w:p>
      <w:pPr>
        <w:pStyle w:val="Scripture"/>
      </w:pPr>
      <w:r>
        <w:rPr>
          <w:rFonts w:ascii="Arial" w:hAnsi="Arial"/>
          <w:b/>
          <w:color w:val="804826"/>
          <w:sz w:val="15"/>
        </w:rPr>
        <w:t xml:space="preserve">38 </w:t>
      </w:r>
      <w:r>
        <w:rPr>
          <w:rFonts w:ascii="Georgia" w:hAnsi="Georgia"/>
          <w:sz w:val="19"/>
        </w:rPr>
        <w:t>The children of Pashhur, one thousand two hundred forty-seven.</w:t>
      </w:r>
    </w:p>
    <w:p>
      <w:pPr>
        <w:pStyle w:val="Scripture"/>
      </w:pPr>
      <w:r>
        <w:rPr>
          <w:rFonts w:ascii="Arial" w:hAnsi="Arial"/>
          <w:b/>
          <w:color w:val="804826"/>
          <w:sz w:val="15"/>
        </w:rPr>
        <w:t xml:space="preserve">39 </w:t>
      </w:r>
      <w:r>
        <w:rPr>
          <w:rFonts w:ascii="Georgia" w:hAnsi="Georgia"/>
          <w:sz w:val="19"/>
        </w:rPr>
        <w:t>The children of Harim, one thousand seventeen.</w:t>
      </w:r>
    </w:p>
    <w:p>
      <w:pPr>
        <w:pStyle w:val="Scripture"/>
      </w:pPr>
      <w:r>
        <w:rPr>
          <w:rFonts w:ascii="Arial" w:hAnsi="Arial"/>
          <w:b/>
          <w:color w:val="804826"/>
          <w:sz w:val="15"/>
        </w:rPr>
        <w:t xml:space="preserve">40 </w:t>
      </w:r>
      <w:r>
        <w:rPr>
          <w:rFonts w:ascii="Georgia" w:hAnsi="Georgia"/>
          <w:sz w:val="19"/>
        </w:rPr>
        <w:t>The Levites: the children of Jeshua and Kadmiel, of the children of Hodaviah, seventy-four.</w:t>
      </w:r>
    </w:p>
    <w:p>
      <w:pPr>
        <w:pStyle w:val="Scripture"/>
      </w:pPr>
      <w:r>
        <w:rPr>
          <w:rFonts w:ascii="Arial" w:hAnsi="Arial"/>
          <w:b/>
          <w:color w:val="804826"/>
          <w:sz w:val="15"/>
        </w:rPr>
        <w:t xml:space="preserve">41 </w:t>
      </w:r>
      <w:r>
        <w:rPr>
          <w:rFonts w:ascii="Georgia" w:hAnsi="Georgia"/>
          <w:sz w:val="19"/>
        </w:rPr>
        <w:t>The singers: the children of Asaph, one hundred twenty-eight.</w:t>
      </w:r>
    </w:p>
    <w:p>
      <w:pPr>
        <w:pStyle w:val="Scripture"/>
      </w:pPr>
      <w:r>
        <w:rPr>
          <w:rFonts w:ascii="Arial" w:hAnsi="Arial"/>
          <w:b/>
          <w:color w:val="804826"/>
          <w:sz w:val="15"/>
        </w:rPr>
        <w:t xml:space="preserve">42 </w:t>
      </w:r>
      <w:r>
        <w:rPr>
          <w:rFonts w:ascii="Georgia" w:hAnsi="Georgia"/>
          <w:sz w:val="19"/>
        </w:rPr>
        <w:t>The children of the gatekeepers: the children of Shallum, the children of Ater, the children of Talmon, the children of Akkub, the children of Hatita, and the children of Shobai, in all one hundred thirty-nine.</w:t>
      </w:r>
    </w:p>
    <w:p>
      <w:pPr>
        <w:pStyle w:val="Scripture"/>
      </w:pPr>
      <w:r>
        <w:rPr>
          <w:rFonts w:ascii="Arial" w:hAnsi="Arial"/>
          <w:b/>
          <w:color w:val="804826"/>
          <w:sz w:val="15"/>
        </w:rPr>
        <w:t xml:space="preserve">43 </w:t>
      </w:r>
      <w:r>
        <w:rPr>
          <w:rFonts w:ascii="Georgia" w:hAnsi="Georgia"/>
          <w:sz w:val="19"/>
        </w:rPr>
        <w:t>The temple servants: the children of Ziha, the children of Hasupha, the children of Tabbaoth,</w:t>
      </w:r>
    </w:p>
    <w:p>
      <w:pPr>
        <w:pStyle w:val="Scripture"/>
      </w:pPr>
      <w:r>
        <w:rPr>
          <w:rFonts w:ascii="Arial" w:hAnsi="Arial"/>
          <w:b/>
          <w:color w:val="804826"/>
          <w:sz w:val="15"/>
        </w:rPr>
        <w:t xml:space="preserve">44 </w:t>
      </w:r>
      <w:r>
        <w:rPr>
          <w:rFonts w:ascii="Georgia" w:hAnsi="Georgia"/>
          <w:sz w:val="19"/>
        </w:rPr>
        <w:t>the children of Keros, the children of Siaha, the children of Padon,</w:t>
      </w:r>
    </w:p>
    <w:p>
      <w:pPr>
        <w:pStyle w:val="Scripture"/>
      </w:pPr>
      <w:r>
        <w:rPr>
          <w:rFonts w:ascii="Arial" w:hAnsi="Arial"/>
          <w:b/>
          <w:color w:val="804826"/>
          <w:sz w:val="15"/>
        </w:rPr>
        <w:t xml:space="preserve">45 </w:t>
      </w:r>
      <w:r>
        <w:rPr>
          <w:rFonts w:ascii="Georgia" w:hAnsi="Georgia"/>
          <w:sz w:val="19"/>
        </w:rPr>
        <w:t>the children of Lebanah, the children of Hagabah, the children of Akkub,</w:t>
      </w:r>
    </w:p>
    <w:p>
      <w:pPr>
        <w:pStyle w:val="Scripture"/>
      </w:pPr>
      <w:r>
        <w:rPr>
          <w:rFonts w:ascii="Arial" w:hAnsi="Arial"/>
          <w:b/>
          <w:color w:val="804826"/>
          <w:sz w:val="15"/>
        </w:rPr>
        <w:t xml:space="preserve">46 </w:t>
      </w:r>
      <w:r>
        <w:rPr>
          <w:rFonts w:ascii="Georgia" w:hAnsi="Georgia"/>
          <w:sz w:val="19"/>
        </w:rPr>
        <w:t>the children of Hagab, the children of Shamlai, the children of Hanan,</w:t>
      </w:r>
    </w:p>
    <w:p>
      <w:pPr>
        <w:pStyle w:val="Scripture"/>
      </w:pPr>
      <w:r>
        <w:rPr>
          <w:rFonts w:ascii="Arial" w:hAnsi="Arial"/>
          <w:b/>
          <w:color w:val="804826"/>
          <w:sz w:val="15"/>
        </w:rPr>
        <w:t xml:space="preserve">47 </w:t>
      </w:r>
      <w:r>
        <w:rPr>
          <w:rFonts w:ascii="Georgia" w:hAnsi="Georgia"/>
          <w:sz w:val="19"/>
        </w:rPr>
        <w:t>the children of Giddel, the children of Gahar, the children of Reaiah,</w:t>
      </w:r>
    </w:p>
    <w:p>
      <w:pPr>
        <w:pStyle w:val="Scripture"/>
      </w:pPr>
      <w:r>
        <w:rPr>
          <w:rFonts w:ascii="Arial" w:hAnsi="Arial"/>
          <w:b/>
          <w:color w:val="804826"/>
          <w:sz w:val="15"/>
        </w:rPr>
        <w:t xml:space="preserve">48 </w:t>
      </w:r>
      <w:r>
        <w:rPr>
          <w:rFonts w:ascii="Georgia" w:hAnsi="Georgia"/>
          <w:sz w:val="19"/>
        </w:rPr>
        <w:t>the children of Rezin, the children of Nekoda, the children of Gazzam,</w:t>
      </w:r>
    </w:p>
    <w:p>
      <w:pPr>
        <w:pStyle w:val="Scripture"/>
      </w:pPr>
      <w:r>
        <w:rPr>
          <w:rFonts w:ascii="Arial" w:hAnsi="Arial"/>
          <w:b/>
          <w:color w:val="804826"/>
          <w:sz w:val="15"/>
        </w:rPr>
        <w:t xml:space="preserve">49 </w:t>
      </w:r>
      <w:r>
        <w:rPr>
          <w:rFonts w:ascii="Georgia" w:hAnsi="Georgia"/>
          <w:sz w:val="19"/>
        </w:rPr>
        <w:t>the children of Uzza, the children of Paseah, the children of Besai,</w:t>
      </w:r>
    </w:p>
    <w:p>
      <w:pPr>
        <w:pStyle w:val="Scripture"/>
      </w:pPr>
      <w:r>
        <w:rPr>
          <w:rFonts w:ascii="Arial" w:hAnsi="Arial"/>
          <w:b/>
          <w:color w:val="804826"/>
          <w:sz w:val="15"/>
        </w:rPr>
        <w:t xml:space="preserve">50 </w:t>
      </w:r>
      <w:r>
        <w:rPr>
          <w:rFonts w:ascii="Georgia" w:hAnsi="Georgia"/>
          <w:sz w:val="19"/>
        </w:rPr>
        <w:t>the children of Asnah, the children of Meunim, the children of Nephisim,</w:t>
      </w:r>
    </w:p>
    <w:p>
      <w:pPr>
        <w:pStyle w:val="Scripture"/>
      </w:pPr>
      <w:r>
        <w:rPr>
          <w:rFonts w:ascii="Arial" w:hAnsi="Arial"/>
          <w:b/>
          <w:color w:val="804826"/>
          <w:sz w:val="15"/>
        </w:rPr>
        <w:t xml:space="preserve">51 </w:t>
      </w:r>
      <w:r>
        <w:rPr>
          <w:rFonts w:ascii="Georgia" w:hAnsi="Georgia"/>
          <w:sz w:val="19"/>
        </w:rPr>
        <w:t>the children of Bakbuk, the children of Hakupha, the children of Harhur,</w:t>
      </w:r>
    </w:p>
    <w:p>
      <w:pPr>
        <w:pStyle w:val="Scripture"/>
      </w:pPr>
      <w:r>
        <w:rPr>
          <w:rFonts w:ascii="Arial" w:hAnsi="Arial"/>
          <w:b/>
          <w:color w:val="804826"/>
          <w:sz w:val="15"/>
        </w:rPr>
        <w:t xml:space="preserve">52 </w:t>
      </w:r>
      <w:r>
        <w:rPr>
          <w:rFonts w:ascii="Georgia" w:hAnsi="Georgia"/>
          <w:sz w:val="19"/>
        </w:rPr>
        <w:t>the children of Bazluth, the children of Mehida, the children of Harsha,</w:t>
      </w:r>
    </w:p>
    <w:p>
      <w:pPr>
        <w:pStyle w:val="Scripture"/>
      </w:pPr>
      <w:r>
        <w:rPr>
          <w:rFonts w:ascii="Arial" w:hAnsi="Arial"/>
          <w:b/>
          <w:color w:val="804826"/>
          <w:sz w:val="15"/>
        </w:rPr>
        <w:t xml:space="preserve">53 </w:t>
      </w:r>
      <w:r>
        <w:rPr>
          <w:rFonts w:ascii="Georgia" w:hAnsi="Georgia"/>
          <w:sz w:val="19"/>
        </w:rPr>
        <w:t>the children of Barkos, the children of Sisera, the children of Temah,</w:t>
      </w:r>
    </w:p>
    <w:p>
      <w:pPr>
        <w:pStyle w:val="Scripture"/>
      </w:pPr>
      <w:r>
        <w:rPr>
          <w:rFonts w:ascii="Arial" w:hAnsi="Arial"/>
          <w:b/>
          <w:color w:val="804826"/>
          <w:sz w:val="15"/>
        </w:rPr>
        <w:t xml:space="preserve">54 </w:t>
      </w:r>
      <w:r>
        <w:rPr>
          <w:rFonts w:ascii="Georgia" w:hAnsi="Georgia"/>
          <w:sz w:val="19"/>
        </w:rPr>
        <w:t>the children of Neziah, the children of Hatipha.</w:t>
      </w:r>
    </w:p>
    <w:p>
      <w:pPr>
        <w:pStyle w:val="Scripture"/>
      </w:pPr>
      <w:r>
        <w:rPr>
          <w:rFonts w:ascii="Arial" w:hAnsi="Arial"/>
          <w:b/>
          <w:color w:val="804826"/>
          <w:sz w:val="15"/>
        </w:rPr>
        <w:t xml:space="preserve">55 </w:t>
      </w:r>
      <w:r>
        <w:rPr>
          <w:rFonts w:ascii="Georgia" w:hAnsi="Georgia"/>
          <w:sz w:val="19"/>
        </w:rPr>
        <w:t>The children of Solomon’s servants: the children of Sotai, the children of Hassophereth, the children of Peruda,</w:t>
      </w:r>
    </w:p>
    <w:p>
      <w:pPr>
        <w:pStyle w:val="Scripture"/>
      </w:pPr>
      <w:r>
        <w:rPr>
          <w:rFonts w:ascii="Arial" w:hAnsi="Arial"/>
          <w:b/>
          <w:color w:val="804826"/>
          <w:sz w:val="15"/>
        </w:rPr>
        <w:t xml:space="preserve">56 </w:t>
      </w:r>
      <w:r>
        <w:rPr>
          <w:rFonts w:ascii="Georgia" w:hAnsi="Georgia"/>
          <w:sz w:val="19"/>
        </w:rPr>
        <w:t>the children of Jaalah, the children of Darkon, the children of Giddel,</w:t>
      </w:r>
    </w:p>
    <w:p>
      <w:pPr>
        <w:pStyle w:val="Scripture"/>
      </w:pPr>
      <w:r>
        <w:rPr>
          <w:rFonts w:ascii="Arial" w:hAnsi="Arial"/>
          <w:b/>
          <w:color w:val="804826"/>
          <w:sz w:val="15"/>
        </w:rPr>
        <w:t xml:space="preserve">57 </w:t>
      </w:r>
      <w:r>
        <w:rPr>
          <w:rFonts w:ascii="Georgia" w:hAnsi="Georgia"/>
          <w:sz w:val="19"/>
        </w:rPr>
        <w:t>the children of Shephatiah, the children of Hattil, the children of Pochereth-hazzebaim, the children of Ami.</w:t>
      </w:r>
    </w:p>
    <w:p>
      <w:pPr>
        <w:pStyle w:val="Scripture"/>
      </w:pPr>
      <w:r>
        <w:rPr>
          <w:rFonts w:ascii="Arial" w:hAnsi="Arial"/>
          <w:b/>
          <w:color w:val="804826"/>
          <w:sz w:val="15"/>
        </w:rPr>
        <w:t xml:space="preserve">58 </w:t>
      </w:r>
      <w:r>
        <w:rPr>
          <w:rFonts w:ascii="Georgia" w:hAnsi="Georgia"/>
          <w:sz w:val="19"/>
        </w:rPr>
        <w:t>All the temple servants and the children of Solomon’s servants were three hundred ninety-two.</w:t>
      </w:r>
    </w:p>
    <w:p>
      <w:pPr>
        <w:pStyle w:val="Scripture"/>
      </w:pPr>
      <w:r>
        <w:rPr>
          <w:rFonts w:ascii="Arial" w:hAnsi="Arial"/>
          <w:b/>
          <w:color w:val="804826"/>
          <w:sz w:val="15"/>
        </w:rPr>
        <w:t xml:space="preserve">59 </w:t>
      </w:r>
      <w:r>
        <w:rPr>
          <w:rFonts w:ascii="Georgia" w:hAnsi="Georgia"/>
          <w:sz w:val="19"/>
        </w:rPr>
        <w:t>And these were those who went up from Tel-melah, Tel-harsha, Cherub, Addan, and Immer; but they could not show their fathers’ houses and their descent, whether they were of Israel:</w:t>
      </w:r>
    </w:p>
    <w:p>
      <w:pPr>
        <w:pStyle w:val="Scripture"/>
      </w:pPr>
      <w:r>
        <w:rPr>
          <w:rFonts w:ascii="Arial" w:hAnsi="Arial"/>
          <w:b/>
          <w:color w:val="804826"/>
          <w:sz w:val="15"/>
        </w:rPr>
        <w:t xml:space="preserve">60 </w:t>
      </w:r>
      <w:r>
        <w:rPr>
          <w:rFonts w:ascii="Georgia" w:hAnsi="Georgia"/>
          <w:sz w:val="19"/>
        </w:rPr>
        <w:t>the children of Delaiah, the children of Tobiah, the children of Nekoda, six hundred fifty-two.</w:t>
      </w:r>
    </w:p>
    <w:p>
      <w:pPr>
        <w:pStyle w:val="Scripture"/>
      </w:pPr>
      <w:r>
        <w:rPr>
          <w:rFonts w:ascii="Arial" w:hAnsi="Arial"/>
          <w:b/>
          <w:color w:val="804826"/>
          <w:sz w:val="15"/>
        </w:rPr>
        <w:t xml:space="preserve">61 </w:t>
      </w:r>
      <w:r>
        <w:rPr>
          <w:rFonts w:ascii="Georgia" w:hAnsi="Georgia"/>
          <w:sz w:val="19"/>
        </w:rPr>
        <w:t>And of the children of the priests: the children of Habaiah, the children of Hakkoz, and the children of Barzillai, who took a wife of the daughters of Barzillai the Gileadite and was called after their name.</w:t>
      </w:r>
    </w:p>
    <w:p>
      <w:pPr>
        <w:pStyle w:val="Scripture"/>
      </w:pPr>
      <w:r>
        <w:rPr>
          <w:rFonts w:ascii="Arial" w:hAnsi="Arial"/>
          <w:b/>
          <w:color w:val="804826"/>
          <w:sz w:val="15"/>
        </w:rPr>
        <w:t xml:space="preserve">62 </w:t>
      </w:r>
      <w:r>
        <w:rPr>
          <w:rFonts w:ascii="Georgia" w:hAnsi="Georgia"/>
          <w:sz w:val="19"/>
        </w:rPr>
        <w:t>These sought their register among those who were reckoned by genealogy, but they were not found; therefore they were considered unclean and excluded from the priesthood.</w:t>
      </w:r>
    </w:p>
    <w:p>
      <w:pPr>
        <w:pStyle w:val="Scripture"/>
      </w:pPr>
      <w:r>
        <w:rPr>
          <w:rFonts w:ascii="Arial" w:hAnsi="Arial"/>
          <w:b/>
          <w:color w:val="804826"/>
          <w:sz w:val="15"/>
        </w:rPr>
        <w:t xml:space="preserve">63 </w:t>
      </w:r>
      <w:r>
        <w:rPr>
          <w:rFonts w:ascii="Georgia" w:hAnsi="Georgia"/>
          <w:sz w:val="19"/>
        </w:rPr>
        <w:t>And the governor said to them that they should not eat of the most holy things until there stood up a priest with Urim and Thummim.</w:t>
      </w:r>
    </w:p>
    <w:p>
      <w:pPr>
        <w:pStyle w:val="Scripture"/>
      </w:pPr>
      <w:r>
        <w:rPr>
          <w:rFonts w:ascii="Arial" w:hAnsi="Arial"/>
          <w:b/>
          <w:color w:val="804826"/>
          <w:sz w:val="15"/>
        </w:rPr>
        <w:t xml:space="preserve">64 </w:t>
      </w:r>
      <w:r>
        <w:rPr>
          <w:rFonts w:ascii="Georgia" w:hAnsi="Georgia"/>
          <w:sz w:val="19"/>
        </w:rPr>
        <w:t>The whole assembly together was forty-two thousand three hundred sixty,</w:t>
      </w:r>
    </w:p>
    <w:p>
      <w:pPr>
        <w:pStyle w:val="Scripture"/>
      </w:pPr>
      <w:r>
        <w:rPr>
          <w:rFonts w:ascii="Arial" w:hAnsi="Arial"/>
          <w:b/>
          <w:color w:val="804826"/>
          <w:sz w:val="15"/>
        </w:rPr>
        <w:t xml:space="preserve">65 </w:t>
      </w:r>
      <w:r>
        <w:rPr>
          <w:rFonts w:ascii="Georgia" w:hAnsi="Georgia"/>
          <w:sz w:val="19"/>
        </w:rPr>
        <w:t>besides their male servants and their female servants, of whom there were seven thousand three hundred thirty-seven; and they had two hundred singing men and singing women.</w:t>
      </w:r>
    </w:p>
    <w:p>
      <w:pPr>
        <w:pStyle w:val="Scripture"/>
      </w:pPr>
      <w:r>
        <w:rPr>
          <w:rFonts w:ascii="Arial" w:hAnsi="Arial"/>
          <w:b/>
          <w:color w:val="804826"/>
          <w:sz w:val="15"/>
        </w:rPr>
        <w:t xml:space="preserve">66 </w:t>
      </w:r>
      <w:r>
        <w:rPr>
          <w:rFonts w:ascii="Georgia" w:hAnsi="Georgia"/>
          <w:sz w:val="19"/>
        </w:rPr>
        <w:t>Their horses were seven hundred thirty-six; their mules, two hundred forty-five;</w:t>
      </w:r>
    </w:p>
    <w:p>
      <w:pPr>
        <w:pStyle w:val="Scripture"/>
      </w:pPr>
      <w:r>
        <w:rPr>
          <w:rFonts w:ascii="Arial" w:hAnsi="Arial"/>
          <w:b/>
          <w:color w:val="804826"/>
          <w:sz w:val="15"/>
        </w:rPr>
        <w:t xml:space="preserve">67 </w:t>
      </w:r>
      <w:r>
        <w:rPr>
          <w:rFonts w:ascii="Georgia" w:hAnsi="Georgia"/>
          <w:sz w:val="19"/>
        </w:rPr>
        <w:t>their camels, four hundred thirty-five; their donkeys, six thousand seven hundred twenty.</w:t>
      </w:r>
    </w:p>
    <w:p>
      <w:pPr>
        <w:pStyle w:val="Scripture"/>
      </w:pPr>
      <w:r>
        <w:rPr>
          <w:rFonts w:ascii="Arial" w:hAnsi="Arial"/>
          <w:b/>
          <w:color w:val="804826"/>
          <w:sz w:val="15"/>
        </w:rPr>
        <w:t xml:space="preserve">68 </w:t>
      </w:r>
      <w:r>
        <w:rPr>
          <w:rFonts w:ascii="Georgia" w:hAnsi="Georgia"/>
          <w:sz w:val="19"/>
        </w:rPr>
        <w:t>And some of the heads of fathers’ houses, when they came to the house of YHWH–Yahweh which is in Jerusalem, offered willingly for the house of Elohim, to set it up in its place.</w:t>
      </w:r>
    </w:p>
    <w:p>
      <w:pPr>
        <w:pStyle w:val="Scripture"/>
      </w:pPr>
      <w:r>
        <w:rPr>
          <w:rFonts w:ascii="Arial" w:hAnsi="Arial"/>
          <w:b/>
          <w:color w:val="804826"/>
          <w:sz w:val="15"/>
        </w:rPr>
        <w:t xml:space="preserve">69 </w:t>
      </w:r>
      <w:r>
        <w:rPr>
          <w:rFonts w:ascii="Georgia" w:hAnsi="Georgia"/>
          <w:sz w:val="19"/>
        </w:rPr>
        <w:t>They gave according to their ability into the treasury of the work sixty-one thousand darics of gold, five thousand minas of silver, and one hundred priests’ garments.</w:t>
      </w:r>
    </w:p>
    <w:p>
      <w:pPr>
        <w:pStyle w:val="Scripture"/>
      </w:pPr>
      <w:r>
        <w:rPr>
          <w:rFonts w:ascii="Arial" w:hAnsi="Arial"/>
          <w:b/>
          <w:color w:val="804826"/>
          <w:sz w:val="15"/>
        </w:rPr>
        <w:t xml:space="preserve">70 </w:t>
      </w:r>
      <w:r>
        <w:rPr>
          <w:rFonts w:ascii="Georgia" w:hAnsi="Georgia"/>
          <w:sz w:val="19"/>
        </w:rPr>
        <w:t>So the priests and the Levites and some of the people and the singers and the gatekeepers and the temple servants dwelt in their cities, and all Israel in their cities.</w:t>
      </w:r>
    </w:p>
    <w:p>
      <w:pPr>
        <w:pStyle w:val="Heading2"/>
      </w:pPr>
      <w:r>
        <w:t>Chapter 3</w:t>
      </w:r>
    </w:p>
    <w:p>
      <w:pPr>
        <w:pStyle w:val="Scripture"/>
      </w:pPr>
      <w:r>
        <w:rPr>
          <w:rFonts w:ascii="Arial" w:hAnsi="Arial"/>
          <w:b/>
          <w:color w:val="804826"/>
          <w:sz w:val="15"/>
        </w:rPr>
        <w:t xml:space="preserve">1 </w:t>
      </w:r>
      <w:r>
        <w:rPr>
          <w:rFonts w:ascii="Georgia" w:hAnsi="Georgia"/>
          <w:sz w:val="19"/>
        </w:rPr>
        <w:t>And when the seventh month had come, and the children of Israel were in the cities, the people gathered themselves together as one man to Jerusalem.</w:t>
      </w:r>
    </w:p>
    <w:p>
      <w:pPr>
        <w:pStyle w:val="Scripture"/>
      </w:pPr>
      <w:r>
        <w:rPr>
          <w:rFonts w:ascii="Arial" w:hAnsi="Arial"/>
          <w:b/>
          <w:color w:val="804826"/>
          <w:sz w:val="15"/>
        </w:rPr>
        <w:t xml:space="preserve">2 </w:t>
      </w:r>
      <w:r>
        <w:rPr>
          <w:rFonts w:ascii="Georgia" w:hAnsi="Georgia"/>
          <w:sz w:val="19"/>
        </w:rPr>
        <w:t>Then Jeshua the son of Jozadak rose up with his brothers the priests, and Zerubbabel the son of Shealtiel and his brothers, and they built the altar of the Elohim of Israel, to offer burnt offerings upon it, as it is written in the law of Moses the man of Elohim.</w:t>
      </w:r>
    </w:p>
    <w:p>
      <w:pPr>
        <w:pStyle w:val="Scripture"/>
      </w:pPr>
      <w:r>
        <w:rPr>
          <w:rFonts w:ascii="Arial" w:hAnsi="Arial"/>
          <w:b/>
          <w:color w:val="804826"/>
          <w:sz w:val="15"/>
        </w:rPr>
        <w:t xml:space="preserve">3 </w:t>
      </w:r>
      <w:r>
        <w:rPr>
          <w:rFonts w:ascii="Georgia" w:hAnsi="Georgia"/>
          <w:sz w:val="19"/>
        </w:rPr>
        <w:t>And they set the altar upon its foundation, for fear was upon them because of the peoples of the lands; and they offered burnt offerings upon it to YHWH–Yahweh, even burnt offerings morning and evening.</w:t>
      </w:r>
    </w:p>
    <w:p>
      <w:pPr>
        <w:pStyle w:val="Scripture"/>
      </w:pPr>
      <w:r>
        <w:rPr>
          <w:rFonts w:ascii="Arial" w:hAnsi="Arial"/>
          <w:b/>
          <w:color w:val="804826"/>
          <w:sz w:val="15"/>
        </w:rPr>
        <w:t xml:space="preserve">4 </w:t>
      </w:r>
      <w:r>
        <w:rPr>
          <w:rFonts w:ascii="Georgia" w:hAnsi="Georgia"/>
          <w:sz w:val="19"/>
        </w:rPr>
        <w:t>And they kept the Feast of Booths, as it is written, and offered the daily burnt offerings by number, according to the ordinance, as the duty of every day required;</w:t>
      </w:r>
    </w:p>
    <w:p>
      <w:pPr>
        <w:pStyle w:val="Scripture"/>
      </w:pPr>
      <w:r>
        <w:rPr>
          <w:rFonts w:ascii="Arial" w:hAnsi="Arial"/>
          <w:b/>
          <w:color w:val="804826"/>
          <w:sz w:val="15"/>
        </w:rPr>
        <w:t xml:space="preserve">5 </w:t>
      </w:r>
      <w:r>
        <w:rPr>
          <w:rFonts w:ascii="Georgia" w:hAnsi="Georgia"/>
          <w:sz w:val="19"/>
        </w:rPr>
        <w:t>and afterward the continual burnt offering and the offerings for the new moons and for all the appointed feasts of YHWH–Yahweh that were consecrated, and those of everyone who willingly offered a freewill offering to YHWH–Yahweh.</w:t>
      </w:r>
    </w:p>
    <w:p>
      <w:pPr>
        <w:pStyle w:val="Scripture"/>
      </w:pPr>
      <w:r>
        <w:rPr>
          <w:rFonts w:ascii="Arial" w:hAnsi="Arial"/>
          <w:b/>
          <w:color w:val="804826"/>
          <w:sz w:val="15"/>
        </w:rPr>
        <w:t xml:space="preserve">6 </w:t>
      </w:r>
      <w:r>
        <w:rPr>
          <w:rFonts w:ascii="Georgia" w:hAnsi="Georgia"/>
          <w:sz w:val="19"/>
        </w:rPr>
        <w:t>From the first day of the seventh month they began to offer burnt offerings to YHWH–Yahweh; but the foundation of the temple of YHWH–Yahweh had not yet been laid.</w:t>
      </w:r>
    </w:p>
    <w:p>
      <w:pPr>
        <w:pStyle w:val="Scripture"/>
      </w:pPr>
      <w:r>
        <w:rPr>
          <w:rFonts w:ascii="Arial" w:hAnsi="Arial"/>
          <w:b/>
          <w:color w:val="804826"/>
          <w:sz w:val="15"/>
        </w:rPr>
        <w:t xml:space="preserve">7 </w:t>
      </w:r>
      <w:r>
        <w:rPr>
          <w:rFonts w:ascii="Georgia" w:hAnsi="Georgia"/>
          <w:sz w:val="19"/>
        </w:rPr>
        <w:t>They also gave money to the masons and to the carpenters, and food and drink and oil to the Sidonians and to the Tyrians, to bring cedar trees from Lebanon to the sea at Joppa, according to the grant that they had from Cyrus king of Persia.</w:t>
      </w:r>
    </w:p>
    <w:p>
      <w:pPr>
        <w:pStyle w:val="Scripture"/>
      </w:pPr>
      <w:r>
        <w:rPr>
          <w:rFonts w:ascii="Arial" w:hAnsi="Arial"/>
          <w:b/>
          <w:color w:val="804826"/>
          <w:sz w:val="15"/>
        </w:rPr>
        <w:t xml:space="preserve">8 </w:t>
      </w:r>
      <w:r>
        <w:rPr>
          <w:rFonts w:ascii="Georgia" w:hAnsi="Georgia"/>
          <w:sz w:val="19"/>
        </w:rPr>
        <w:t>Now in the second year of their coming to the house of Elohim at Jerusalem, in the second month, Zerubbabel the son of Shealtiel and Jeshua the son of Jozadak and the rest of their brothers, the priests and the Levites, and all those who had come out of the captivity to Jerusalem, began the work; and they appointed the Levites, from twenty years old and upward, to oversee the work of the house of YHWH–Yahweh.</w:t>
      </w:r>
    </w:p>
    <w:p>
      <w:pPr>
        <w:pStyle w:val="Scripture"/>
      </w:pPr>
      <w:r>
        <w:rPr>
          <w:rFonts w:ascii="Arial" w:hAnsi="Arial"/>
          <w:b/>
          <w:color w:val="804826"/>
          <w:sz w:val="15"/>
        </w:rPr>
        <w:t xml:space="preserve">9 </w:t>
      </w:r>
      <w:r>
        <w:rPr>
          <w:rFonts w:ascii="Georgia" w:hAnsi="Georgia"/>
          <w:sz w:val="19"/>
        </w:rPr>
        <w:t>Then Jeshua stood with his sons and his brothers, Kadmiel and his sons, the sons of Judah, together, to oversee the workmen in the house of Elohim, along with the sons of Henadad, with their sons and their brothers the Levites.</w:t>
      </w:r>
    </w:p>
    <w:p>
      <w:pPr>
        <w:pStyle w:val="Scripture"/>
      </w:pPr>
      <w:r>
        <w:rPr>
          <w:rFonts w:ascii="Arial" w:hAnsi="Arial"/>
          <w:b/>
          <w:color w:val="804826"/>
          <w:sz w:val="15"/>
        </w:rPr>
        <w:t xml:space="preserve">10 </w:t>
      </w:r>
      <w:r>
        <w:rPr>
          <w:rFonts w:ascii="Georgia" w:hAnsi="Georgia"/>
          <w:sz w:val="19"/>
        </w:rPr>
        <w:t>And when the builders laid the foundation of the temple of YHWH–Yahweh, they set the priests in their apparel with trumpets and the Levites the sons of Asaph with cymbals, to praise YHWH–Yahweh, according to the ordinance of David king of Israel.</w:t>
      </w:r>
    </w:p>
    <w:p>
      <w:pPr>
        <w:pStyle w:val="Scripture"/>
      </w:pPr>
      <w:r>
        <w:rPr>
          <w:rFonts w:ascii="Arial" w:hAnsi="Arial"/>
          <w:b/>
          <w:color w:val="804826"/>
          <w:sz w:val="15"/>
        </w:rPr>
        <w:t xml:space="preserve">11 </w:t>
      </w:r>
      <w:r>
        <w:rPr>
          <w:rFonts w:ascii="Georgia" w:hAnsi="Georgia"/>
          <w:sz w:val="19"/>
        </w:rPr>
        <w:t>And they sang to one another in praising and giving thanks to YHWH–Yahweh, saying, “For He is good, for His lovingkindness endures forever toward Israel.” And all the people shouted with a great shout when they praised YHWH–Yahweh, because the foundation of the house of YHWH–Yahweh was laid.</w:t>
      </w:r>
    </w:p>
    <w:p>
      <w:pPr>
        <w:pStyle w:val="Scripture"/>
      </w:pPr>
      <w:r>
        <w:rPr>
          <w:rFonts w:ascii="Arial" w:hAnsi="Arial"/>
          <w:b/>
          <w:color w:val="804826"/>
          <w:sz w:val="15"/>
        </w:rPr>
        <w:t xml:space="preserve">12 </w:t>
      </w:r>
      <w:r>
        <w:rPr>
          <w:rFonts w:ascii="Georgia" w:hAnsi="Georgia"/>
          <w:sz w:val="19"/>
        </w:rPr>
        <w:t>But many of the priests and Levites and heads of fathers’ houses, the old men who had seen the first house, when the foundation of this house was laid before their eyes, wept with a loud voice; and many shouted aloud for joy,</w:t>
      </w:r>
    </w:p>
    <w:p>
      <w:pPr>
        <w:pStyle w:val="Scripture"/>
      </w:pPr>
      <w:r>
        <w:rPr>
          <w:rFonts w:ascii="Arial" w:hAnsi="Arial"/>
          <w:b/>
          <w:color w:val="804826"/>
          <w:sz w:val="15"/>
        </w:rPr>
        <w:t xml:space="preserve">13 </w:t>
      </w:r>
      <w:r>
        <w:rPr>
          <w:rFonts w:ascii="Georgia" w:hAnsi="Georgia"/>
          <w:sz w:val="19"/>
        </w:rPr>
        <w:t>so that the people could not distinguish the noise of the shout of joy from the noise of the weeping of the people; for the people shouted with a loud shout, and the noise was heard far away.</w:t>
      </w:r>
    </w:p>
    <w:p>
      <w:pPr>
        <w:pStyle w:val="Heading2"/>
      </w:pPr>
      <w:r>
        <w:t>Chapter 4</w:t>
      </w:r>
    </w:p>
    <w:p>
      <w:pPr>
        <w:pStyle w:val="Scripture"/>
      </w:pPr>
      <w:r>
        <w:rPr>
          <w:rFonts w:ascii="Arial" w:hAnsi="Arial"/>
          <w:b/>
          <w:color w:val="804826"/>
          <w:sz w:val="15"/>
        </w:rPr>
        <w:t xml:space="preserve">1 </w:t>
      </w:r>
      <w:r>
        <w:rPr>
          <w:rFonts w:ascii="Georgia" w:hAnsi="Georgia"/>
          <w:sz w:val="19"/>
        </w:rPr>
        <w:t>Now when the adversaries of Judah and Benjamin heard that the children of the captivity were building a temple to YHWH–Yahweh, the Elohim of Israel,</w:t>
      </w:r>
    </w:p>
    <w:p>
      <w:pPr>
        <w:pStyle w:val="Scripture"/>
      </w:pPr>
      <w:r>
        <w:rPr>
          <w:rFonts w:ascii="Arial" w:hAnsi="Arial"/>
          <w:b/>
          <w:color w:val="804826"/>
          <w:sz w:val="15"/>
        </w:rPr>
        <w:t xml:space="preserve">2 </w:t>
      </w:r>
      <w:r>
        <w:rPr>
          <w:rFonts w:ascii="Georgia" w:hAnsi="Georgia"/>
          <w:sz w:val="19"/>
        </w:rPr>
        <w:t>they came near to Zerubbabel and to the heads of fathers’ houses and said to them, “Let us build with you, for we seek your Elohim as you do, and we have sacrificed to Him since the days of Esar-haddon king of Assyria, who brought us up here.”</w:t>
      </w:r>
    </w:p>
    <w:p>
      <w:pPr>
        <w:pStyle w:val="Scripture"/>
      </w:pPr>
      <w:r>
        <w:rPr>
          <w:rFonts w:ascii="Arial" w:hAnsi="Arial"/>
          <w:b/>
          <w:color w:val="804826"/>
          <w:sz w:val="15"/>
        </w:rPr>
        <w:t xml:space="preserve">3 </w:t>
      </w:r>
      <w:r>
        <w:rPr>
          <w:rFonts w:ascii="Georgia" w:hAnsi="Georgia"/>
          <w:sz w:val="19"/>
        </w:rPr>
        <w:t>But Zerubbabel and Jeshua and the rest of the heads of fathers’ houses of Israel said to them, “You have nothing to do with us in building a house to our Elohim; but we ourselves together will build to YHWH–Yahweh, the Elohim of Israel, as King Cyrus king of Persia has commanded us.”</w:t>
      </w:r>
    </w:p>
    <w:p>
      <w:pPr>
        <w:pStyle w:val="Scripture"/>
      </w:pPr>
      <w:r>
        <w:rPr>
          <w:rFonts w:ascii="Arial" w:hAnsi="Arial"/>
          <w:b/>
          <w:color w:val="804826"/>
          <w:sz w:val="15"/>
        </w:rPr>
        <w:t xml:space="preserve">4 </w:t>
      </w:r>
      <w:r>
        <w:rPr>
          <w:rFonts w:ascii="Georgia" w:hAnsi="Georgia"/>
          <w:sz w:val="19"/>
        </w:rPr>
        <w:t>Then the people of the land weakened the hands of the people of Judah and troubled them in building,</w:t>
      </w:r>
    </w:p>
    <w:p>
      <w:pPr>
        <w:pStyle w:val="Scripture"/>
      </w:pPr>
      <w:r>
        <w:rPr>
          <w:rFonts w:ascii="Arial" w:hAnsi="Arial"/>
          <w:b/>
          <w:color w:val="804826"/>
          <w:sz w:val="15"/>
        </w:rPr>
        <w:t xml:space="preserve">5 </w:t>
      </w:r>
      <w:r>
        <w:rPr>
          <w:rFonts w:ascii="Georgia" w:hAnsi="Georgia"/>
          <w:sz w:val="19"/>
        </w:rPr>
        <w:t>and hired counselors against them to frustrate their purpose, all the days of Cyrus king of Persia, even until the reign of Darius king of Persia.</w:t>
      </w:r>
    </w:p>
    <w:p>
      <w:pPr>
        <w:pStyle w:val="Scripture"/>
      </w:pPr>
      <w:r>
        <w:rPr>
          <w:rFonts w:ascii="Arial" w:hAnsi="Arial"/>
          <w:b/>
          <w:color w:val="804826"/>
          <w:sz w:val="15"/>
        </w:rPr>
        <w:t xml:space="preserve">6 </w:t>
      </w:r>
      <w:r>
        <w:rPr>
          <w:rFonts w:ascii="Georgia" w:hAnsi="Georgia"/>
          <w:sz w:val="19"/>
        </w:rPr>
        <w:t>And in the reign of Ahasuerus, in the beginning of his reign, they wrote an accusation against the inhabitants of Judah and Jerusalem.</w:t>
      </w:r>
    </w:p>
    <w:p>
      <w:pPr>
        <w:pStyle w:val="Scripture"/>
      </w:pPr>
      <w:r>
        <w:rPr>
          <w:rFonts w:ascii="Arial" w:hAnsi="Arial"/>
          <w:b/>
          <w:color w:val="804826"/>
          <w:sz w:val="15"/>
        </w:rPr>
        <w:t xml:space="preserve">7 </w:t>
      </w:r>
      <w:r>
        <w:rPr>
          <w:rFonts w:ascii="Georgia" w:hAnsi="Georgia"/>
          <w:sz w:val="19"/>
        </w:rPr>
        <w:t>And in the days of Artaxerxes, Bishlam, Mithredath, Tabeel, and the rest of their companions wrote to Artaxerxes king of Persia; and the writing of the letter was written in the Syrian language and interpreted in the Syrian language.</w:t>
      </w:r>
    </w:p>
    <w:p>
      <w:pPr>
        <w:pStyle w:val="Scripture"/>
      </w:pPr>
      <w:r>
        <w:rPr>
          <w:rFonts w:ascii="Arial" w:hAnsi="Arial"/>
          <w:b/>
          <w:color w:val="804826"/>
          <w:sz w:val="15"/>
        </w:rPr>
        <w:t xml:space="preserve">8 </w:t>
      </w:r>
      <w:r>
        <w:rPr>
          <w:rFonts w:ascii="Georgia" w:hAnsi="Georgia"/>
          <w:sz w:val="19"/>
        </w:rPr>
        <w:t>Rehum the chancellor and Shimshai the scribe wrote a letter against Jerusalem to Artaxerxes the king in this manner:</w:t>
      </w:r>
    </w:p>
    <w:p>
      <w:pPr>
        <w:pStyle w:val="Scripture"/>
      </w:pPr>
      <w:r>
        <w:rPr>
          <w:rFonts w:ascii="Arial" w:hAnsi="Arial"/>
          <w:b/>
          <w:color w:val="804826"/>
          <w:sz w:val="15"/>
        </w:rPr>
        <w:t xml:space="preserve">9 </w:t>
      </w:r>
      <w:r>
        <w:rPr>
          <w:rFonts w:ascii="Georgia" w:hAnsi="Georgia"/>
          <w:sz w:val="19"/>
        </w:rPr>
        <w:t>Then wrote Rehum the chancellor and Shimshai the scribe and the rest of their companions, the judges and the governors and the officials, the Persians, the men of Erech, the Babylonians, the men of Susa, the Elamites,</w:t>
      </w:r>
    </w:p>
    <w:p>
      <w:pPr>
        <w:pStyle w:val="Scripture"/>
      </w:pPr>
      <w:r>
        <w:rPr>
          <w:rFonts w:ascii="Arial" w:hAnsi="Arial"/>
          <w:b/>
          <w:color w:val="804826"/>
          <w:sz w:val="15"/>
        </w:rPr>
        <w:t xml:space="preserve">10 </w:t>
      </w:r>
      <w:r>
        <w:rPr>
          <w:rFonts w:ascii="Georgia" w:hAnsi="Georgia"/>
          <w:sz w:val="19"/>
        </w:rPr>
        <w:t>and the rest of the nations whom the great and noble Osnappar brought over and set in the city of Samaria and in the rest of the country beyond the River, and so forth.</w:t>
      </w:r>
    </w:p>
    <w:p>
      <w:pPr>
        <w:pStyle w:val="Scripture"/>
      </w:pPr>
      <w:r>
        <w:rPr>
          <w:rFonts w:ascii="Arial" w:hAnsi="Arial"/>
          <w:b/>
          <w:color w:val="804826"/>
          <w:sz w:val="15"/>
        </w:rPr>
        <w:t xml:space="preserve">11 </w:t>
      </w:r>
      <w:r>
        <w:rPr>
          <w:rFonts w:ascii="Georgia" w:hAnsi="Georgia"/>
          <w:sz w:val="19"/>
        </w:rPr>
        <w:t>This is the copy of the letter that they sent to him: “To King Artaxerxes: Your servants, the men beyond the River, and so forth.</w:t>
      </w:r>
    </w:p>
    <w:p>
      <w:pPr>
        <w:pStyle w:val="Scripture"/>
      </w:pPr>
      <w:r>
        <w:rPr>
          <w:rFonts w:ascii="Arial" w:hAnsi="Arial"/>
          <w:b/>
          <w:color w:val="804826"/>
          <w:sz w:val="15"/>
        </w:rPr>
        <w:t xml:space="preserve">12 </w:t>
      </w:r>
      <w:r>
        <w:rPr>
          <w:rFonts w:ascii="Georgia" w:hAnsi="Georgia"/>
          <w:sz w:val="19"/>
        </w:rPr>
        <w:t>Be it known to the king that the Jews who came up from you to us have come to Jerusalem. They are building the rebellious and bad city and have finished the walls and repaired the foundations.</w:t>
      </w:r>
    </w:p>
    <w:p>
      <w:pPr>
        <w:pStyle w:val="Scripture"/>
      </w:pPr>
      <w:r>
        <w:rPr>
          <w:rFonts w:ascii="Arial" w:hAnsi="Arial"/>
          <w:b/>
          <w:color w:val="804826"/>
          <w:sz w:val="15"/>
        </w:rPr>
        <w:t xml:space="preserve">13 </w:t>
      </w:r>
      <w:r>
        <w:rPr>
          <w:rFonts w:ascii="Georgia" w:hAnsi="Georgia"/>
          <w:sz w:val="19"/>
        </w:rPr>
        <w:t>Be it known now to the king that, if this city is built and the walls finished, they will not pay tribute, custom, or toll, and in the end it will damage the revenue of the kings.</w:t>
      </w:r>
    </w:p>
    <w:p>
      <w:pPr>
        <w:pStyle w:val="Scripture"/>
      </w:pPr>
      <w:r>
        <w:rPr>
          <w:rFonts w:ascii="Arial" w:hAnsi="Arial"/>
          <w:b/>
          <w:color w:val="804826"/>
          <w:sz w:val="15"/>
        </w:rPr>
        <w:t xml:space="preserve">14 </w:t>
      </w:r>
      <w:r>
        <w:rPr>
          <w:rFonts w:ascii="Georgia" w:hAnsi="Georgia"/>
          <w:sz w:val="19"/>
        </w:rPr>
        <w:t>Now because we eat the salt of the palace and it is not fitting for us to see the king’s dishonor, therefore we have sent and informed the king,</w:t>
      </w:r>
    </w:p>
    <w:p>
      <w:pPr>
        <w:pStyle w:val="Scripture"/>
      </w:pPr>
      <w:r>
        <w:rPr>
          <w:rFonts w:ascii="Arial" w:hAnsi="Arial"/>
          <w:b/>
          <w:color w:val="804826"/>
          <w:sz w:val="15"/>
        </w:rPr>
        <w:t xml:space="preserve">15 </w:t>
      </w:r>
      <w:r>
        <w:rPr>
          <w:rFonts w:ascii="Georgia" w:hAnsi="Georgia"/>
          <w:sz w:val="19"/>
        </w:rPr>
        <w:t>that search may be made in the book of the records of your fathers. You will find in the book of the records and know that this city is a rebellious city and harmful to kings and provinces, and that they have made insurrection within it in former times. For this reason this city was destroyed.</w:t>
      </w:r>
    </w:p>
    <w:p>
      <w:pPr>
        <w:pStyle w:val="Scripture"/>
      </w:pPr>
      <w:r>
        <w:rPr>
          <w:rFonts w:ascii="Arial" w:hAnsi="Arial"/>
          <w:b/>
          <w:color w:val="804826"/>
          <w:sz w:val="15"/>
        </w:rPr>
        <w:t xml:space="preserve">16 </w:t>
      </w:r>
      <w:r>
        <w:rPr>
          <w:rFonts w:ascii="Georgia" w:hAnsi="Georgia"/>
          <w:sz w:val="19"/>
        </w:rPr>
        <w:t>We inform the king that, if this city is built and its walls finished, you will have no portion beyond the River.”</w:t>
      </w:r>
    </w:p>
    <w:p>
      <w:pPr>
        <w:pStyle w:val="Scripture"/>
      </w:pPr>
      <w:r>
        <w:rPr>
          <w:rFonts w:ascii="Arial" w:hAnsi="Arial"/>
          <w:b/>
          <w:color w:val="804826"/>
          <w:sz w:val="15"/>
        </w:rPr>
        <w:t xml:space="preserve">17 </w:t>
      </w:r>
      <w:r>
        <w:rPr>
          <w:rFonts w:ascii="Georgia" w:hAnsi="Georgia"/>
          <w:sz w:val="19"/>
        </w:rPr>
        <w:t>Then the king sent an answer to Rehum the chancellor and to Shimshai the scribe and to the rest of their companions who dwelt in Samaria and in the rest of the country beyond the River: “Peace, and so forth.</w:t>
      </w:r>
    </w:p>
    <w:p>
      <w:pPr>
        <w:pStyle w:val="Scripture"/>
      </w:pPr>
      <w:r>
        <w:rPr>
          <w:rFonts w:ascii="Arial" w:hAnsi="Arial"/>
          <w:b/>
          <w:color w:val="804826"/>
          <w:sz w:val="15"/>
        </w:rPr>
        <w:t xml:space="preserve">18 </w:t>
      </w:r>
      <w:r>
        <w:rPr>
          <w:rFonts w:ascii="Georgia" w:hAnsi="Georgia"/>
          <w:sz w:val="19"/>
        </w:rPr>
        <w:t>The letter which you sent to us has been plainly read before me.</w:t>
      </w:r>
    </w:p>
    <w:p>
      <w:pPr>
        <w:pStyle w:val="Scripture"/>
      </w:pPr>
      <w:r>
        <w:rPr>
          <w:rFonts w:ascii="Arial" w:hAnsi="Arial"/>
          <w:b/>
          <w:color w:val="804826"/>
          <w:sz w:val="15"/>
        </w:rPr>
        <w:t xml:space="preserve">19 </w:t>
      </w:r>
      <w:r>
        <w:rPr>
          <w:rFonts w:ascii="Georgia" w:hAnsi="Georgia"/>
          <w:sz w:val="19"/>
        </w:rPr>
        <w:t>And I commanded, and search has been made, and it has been found that this city has risen up against kings in former times, and rebellion and insurrection have been made in it.</w:t>
      </w:r>
    </w:p>
    <w:p>
      <w:pPr>
        <w:pStyle w:val="Scripture"/>
      </w:pPr>
      <w:r>
        <w:rPr>
          <w:rFonts w:ascii="Arial" w:hAnsi="Arial"/>
          <w:b/>
          <w:color w:val="804826"/>
          <w:sz w:val="15"/>
        </w:rPr>
        <w:t xml:space="preserve">20 </w:t>
      </w:r>
      <w:r>
        <w:rPr>
          <w:rFonts w:ascii="Georgia" w:hAnsi="Georgia"/>
          <w:sz w:val="19"/>
        </w:rPr>
        <w:t>There have also been mighty kings over Jerusalem who ruled over all the country beyond the River; and tribute, custom, and toll were paid to them.</w:t>
      </w:r>
    </w:p>
    <w:p>
      <w:pPr>
        <w:pStyle w:val="Scripture"/>
      </w:pPr>
      <w:r>
        <w:rPr>
          <w:rFonts w:ascii="Arial" w:hAnsi="Arial"/>
          <w:b/>
          <w:color w:val="804826"/>
          <w:sz w:val="15"/>
        </w:rPr>
        <w:t xml:space="preserve">21 </w:t>
      </w:r>
      <w:r>
        <w:rPr>
          <w:rFonts w:ascii="Georgia" w:hAnsi="Georgia"/>
          <w:sz w:val="19"/>
        </w:rPr>
        <w:t>Now therefore give commandment to cause these men to cease and that this city not be built until a commandment shall be given from me.</w:t>
      </w:r>
    </w:p>
    <w:p>
      <w:pPr>
        <w:pStyle w:val="Scripture"/>
      </w:pPr>
      <w:r>
        <w:rPr>
          <w:rFonts w:ascii="Arial" w:hAnsi="Arial"/>
          <w:b/>
          <w:color w:val="804826"/>
          <w:sz w:val="15"/>
        </w:rPr>
        <w:t xml:space="preserve">22 </w:t>
      </w:r>
      <w:r>
        <w:rPr>
          <w:rFonts w:ascii="Georgia" w:hAnsi="Georgia"/>
          <w:sz w:val="19"/>
        </w:rPr>
        <w:t>And take heed that you do not fail to do this. Why should damage increase to the hurt of the kings?”</w:t>
      </w:r>
    </w:p>
    <w:p>
      <w:pPr>
        <w:pStyle w:val="Scripture"/>
      </w:pPr>
      <w:r>
        <w:rPr>
          <w:rFonts w:ascii="Arial" w:hAnsi="Arial"/>
          <w:b/>
          <w:color w:val="804826"/>
          <w:sz w:val="15"/>
        </w:rPr>
        <w:t xml:space="preserve">23 </w:t>
      </w:r>
      <w:r>
        <w:rPr>
          <w:rFonts w:ascii="Georgia" w:hAnsi="Georgia"/>
          <w:sz w:val="19"/>
        </w:rPr>
        <w:t>Then when the copy of King Artaxerxes’ letter was read before Rehum and Shimshai the scribe and their companions, they went in haste to Jerusalem to the Jews and made them cease by force and power.</w:t>
      </w:r>
    </w:p>
    <w:p>
      <w:pPr>
        <w:pStyle w:val="Scripture"/>
      </w:pPr>
      <w:r>
        <w:rPr>
          <w:rFonts w:ascii="Arial" w:hAnsi="Arial"/>
          <w:b/>
          <w:color w:val="804826"/>
          <w:sz w:val="15"/>
        </w:rPr>
        <w:t xml:space="preserve">24 </w:t>
      </w:r>
      <w:r>
        <w:rPr>
          <w:rFonts w:ascii="Georgia" w:hAnsi="Georgia"/>
          <w:sz w:val="19"/>
        </w:rPr>
        <w:t>Then the work of the house of Elohim which is at Jerusalem ceased; and it ceased until the second year of the reign of Darius king of Persia.</w:t>
      </w:r>
    </w:p>
    <w:p>
      <w:pPr>
        <w:pStyle w:val="Heading2"/>
      </w:pPr>
      <w:r>
        <w:t>Chapter 5</w:t>
      </w:r>
    </w:p>
    <w:p>
      <w:pPr>
        <w:pStyle w:val="Scripture"/>
      </w:pPr>
      <w:r>
        <w:rPr>
          <w:rFonts w:ascii="Arial" w:hAnsi="Arial"/>
          <w:b/>
          <w:color w:val="804826"/>
          <w:sz w:val="15"/>
        </w:rPr>
        <w:t xml:space="preserve">1 </w:t>
      </w:r>
      <w:r>
        <w:rPr>
          <w:rFonts w:ascii="Georgia" w:hAnsi="Georgia"/>
          <w:sz w:val="19"/>
        </w:rPr>
        <w:t>Now the prophets Haggai the prophet and Zechariah the son of Iddo prophesied to the Jews who were in Judah and Jerusalem in the name of the Elohim of Israel, who was over them.</w:t>
      </w:r>
    </w:p>
    <w:p>
      <w:pPr>
        <w:pStyle w:val="Scripture"/>
      </w:pPr>
      <w:r>
        <w:rPr>
          <w:rFonts w:ascii="Arial" w:hAnsi="Arial"/>
          <w:b/>
          <w:color w:val="804826"/>
          <w:sz w:val="15"/>
        </w:rPr>
        <w:t xml:space="preserve">2 </w:t>
      </w:r>
      <w:r>
        <w:rPr>
          <w:rFonts w:ascii="Georgia" w:hAnsi="Georgia"/>
          <w:sz w:val="19"/>
        </w:rPr>
        <w:t>Then rose up Zerubbabel the son of Shealtiel and Jeshua the son of Jozadak and began to build the house of Elohim which is at Jerusalem; and with them were the prophets of Elohim, helping them.</w:t>
      </w:r>
    </w:p>
    <w:p>
      <w:pPr>
        <w:pStyle w:val="Scripture"/>
      </w:pPr>
      <w:r>
        <w:rPr>
          <w:rFonts w:ascii="Arial" w:hAnsi="Arial"/>
          <w:b/>
          <w:color w:val="804826"/>
          <w:sz w:val="15"/>
        </w:rPr>
        <w:t xml:space="preserve">3 </w:t>
      </w:r>
      <w:r>
        <w:rPr>
          <w:rFonts w:ascii="Georgia" w:hAnsi="Georgia"/>
          <w:sz w:val="19"/>
        </w:rPr>
        <w:t>At the same time Tattenai the governor beyond the River and Shethar-bozenai and their companions came to them and said thus to them, “Who gave you a decree to build this house and to finish this wall?”</w:t>
      </w:r>
    </w:p>
    <w:p>
      <w:pPr>
        <w:pStyle w:val="Scripture"/>
      </w:pPr>
      <w:r>
        <w:rPr>
          <w:rFonts w:ascii="Arial" w:hAnsi="Arial"/>
          <w:b/>
          <w:color w:val="804826"/>
          <w:sz w:val="15"/>
        </w:rPr>
        <w:t xml:space="preserve">4 </w:t>
      </w:r>
      <w:r>
        <w:rPr>
          <w:rFonts w:ascii="Georgia" w:hAnsi="Georgia"/>
          <w:sz w:val="19"/>
        </w:rPr>
        <w:t>Then we told them after this manner what the names of the men were who were making this building.</w:t>
      </w:r>
    </w:p>
    <w:p>
      <w:pPr>
        <w:pStyle w:val="Scripture"/>
      </w:pPr>
      <w:r>
        <w:rPr>
          <w:rFonts w:ascii="Arial" w:hAnsi="Arial"/>
          <w:b/>
          <w:color w:val="804826"/>
          <w:sz w:val="15"/>
        </w:rPr>
        <w:t xml:space="preserve">5 </w:t>
      </w:r>
      <w:r>
        <w:rPr>
          <w:rFonts w:ascii="Georgia" w:hAnsi="Georgia"/>
          <w:sz w:val="19"/>
        </w:rPr>
        <w:t>But the eye of their Elohim was upon the elders of the Jews, and they did not make them cease until the matter should come to Darius, and then answer should be returned by letter concerning it.</w:t>
      </w:r>
    </w:p>
    <w:p>
      <w:pPr>
        <w:pStyle w:val="Scripture"/>
      </w:pPr>
      <w:r>
        <w:rPr>
          <w:rFonts w:ascii="Arial" w:hAnsi="Arial"/>
          <w:b/>
          <w:color w:val="804826"/>
          <w:sz w:val="15"/>
        </w:rPr>
        <w:t xml:space="preserve">6 </w:t>
      </w:r>
      <w:r>
        <w:rPr>
          <w:rFonts w:ascii="Georgia" w:hAnsi="Georgia"/>
          <w:sz w:val="19"/>
        </w:rPr>
        <w:t>The copy of the letter that Tattenai, the governor beyond the River, and Shethar-bozenai and his companions the Apharsachites, who were beyond the River, sent to Darius the king:</w:t>
      </w:r>
    </w:p>
    <w:p>
      <w:pPr>
        <w:pStyle w:val="Scripture"/>
      </w:pPr>
      <w:r>
        <w:rPr>
          <w:rFonts w:ascii="Arial" w:hAnsi="Arial"/>
          <w:b/>
          <w:color w:val="804826"/>
          <w:sz w:val="15"/>
        </w:rPr>
        <w:t xml:space="preserve">7 </w:t>
      </w:r>
      <w:r>
        <w:rPr>
          <w:rFonts w:ascii="Georgia" w:hAnsi="Georgia"/>
          <w:sz w:val="19"/>
        </w:rPr>
        <w:t>They sent a letter to him in which was written thus: “To Darius the king, all peace.</w:t>
      </w:r>
    </w:p>
    <w:p>
      <w:pPr>
        <w:pStyle w:val="Scripture"/>
      </w:pPr>
      <w:r>
        <w:rPr>
          <w:rFonts w:ascii="Arial" w:hAnsi="Arial"/>
          <w:b/>
          <w:color w:val="804826"/>
          <w:sz w:val="15"/>
        </w:rPr>
        <w:t xml:space="preserve">8 </w:t>
      </w:r>
      <w:r>
        <w:rPr>
          <w:rFonts w:ascii="Georgia" w:hAnsi="Georgia"/>
          <w:sz w:val="19"/>
        </w:rPr>
        <w:t>Be it known to the king that we went into the province of Judah, to the house of the great Elohim, which is being built with great stones and timber is laid in the walls; and this work goes on with diligence and prospers in their hands.</w:t>
      </w:r>
    </w:p>
    <w:p>
      <w:pPr>
        <w:pStyle w:val="Scripture"/>
      </w:pPr>
      <w:r>
        <w:rPr>
          <w:rFonts w:ascii="Arial" w:hAnsi="Arial"/>
          <w:b/>
          <w:color w:val="804826"/>
          <w:sz w:val="15"/>
        </w:rPr>
        <w:t xml:space="preserve">9 </w:t>
      </w:r>
      <w:r>
        <w:rPr>
          <w:rFonts w:ascii="Georgia" w:hAnsi="Georgia"/>
          <w:sz w:val="19"/>
        </w:rPr>
        <w:t>Then we asked those elders and said to them thus, ‘Who gave you a decree to build this house and to finish this wall?’</w:t>
      </w:r>
    </w:p>
    <w:p>
      <w:pPr>
        <w:pStyle w:val="Scripture"/>
      </w:pPr>
      <w:r>
        <w:rPr>
          <w:rFonts w:ascii="Arial" w:hAnsi="Arial"/>
          <w:b/>
          <w:color w:val="804826"/>
          <w:sz w:val="15"/>
        </w:rPr>
        <w:t xml:space="preserve">10 </w:t>
      </w:r>
      <w:r>
        <w:rPr>
          <w:rFonts w:ascii="Georgia" w:hAnsi="Georgia"/>
          <w:sz w:val="19"/>
        </w:rPr>
        <w:t>We asked their names also, to inform you, that we might write the names of the men who were at their head.</w:t>
      </w:r>
    </w:p>
    <w:p>
      <w:pPr>
        <w:pStyle w:val="Scripture"/>
      </w:pPr>
      <w:r>
        <w:rPr>
          <w:rFonts w:ascii="Arial" w:hAnsi="Arial"/>
          <w:b/>
          <w:color w:val="804826"/>
          <w:sz w:val="15"/>
        </w:rPr>
        <w:t xml:space="preserve">11 </w:t>
      </w:r>
      <w:r>
        <w:rPr>
          <w:rFonts w:ascii="Georgia" w:hAnsi="Georgia"/>
          <w:sz w:val="19"/>
        </w:rPr>
        <w:t>And thus they returned us answer, saying, ‘We are the servants of the Elohim of heaven and earth, and we are rebuilding the house that was built many years ago, which a great king of Israel built and finished.</w:t>
      </w:r>
    </w:p>
    <w:p>
      <w:pPr>
        <w:pStyle w:val="Scripture"/>
      </w:pPr>
      <w:r>
        <w:rPr>
          <w:rFonts w:ascii="Arial" w:hAnsi="Arial"/>
          <w:b/>
          <w:color w:val="804826"/>
          <w:sz w:val="15"/>
        </w:rPr>
        <w:t xml:space="preserve">12 </w:t>
      </w:r>
      <w:r>
        <w:rPr>
          <w:rFonts w:ascii="Georgia" w:hAnsi="Georgia"/>
          <w:sz w:val="19"/>
        </w:rPr>
        <w:t>But because our fathers provoked the Elohim of heaven to wrath, He gave them into the hand of Nebuchadnezzar king of Babylon, the Chaldean, who destroyed this house and carried the people away into Babylon.</w:t>
      </w:r>
    </w:p>
    <w:p>
      <w:pPr>
        <w:pStyle w:val="Scripture"/>
      </w:pPr>
      <w:r>
        <w:rPr>
          <w:rFonts w:ascii="Arial" w:hAnsi="Arial"/>
          <w:b/>
          <w:color w:val="804826"/>
          <w:sz w:val="15"/>
        </w:rPr>
        <w:t xml:space="preserve">13 </w:t>
      </w:r>
      <w:r>
        <w:rPr>
          <w:rFonts w:ascii="Georgia" w:hAnsi="Georgia"/>
          <w:sz w:val="19"/>
        </w:rPr>
        <w:t>But in the first year of Cyrus king of Babylon, Cyrus the king made a decree to build this house of Elohim.</w:t>
      </w:r>
    </w:p>
    <w:p>
      <w:pPr>
        <w:pStyle w:val="Scripture"/>
      </w:pPr>
      <w:r>
        <w:rPr>
          <w:rFonts w:ascii="Arial" w:hAnsi="Arial"/>
          <w:b/>
          <w:color w:val="804826"/>
          <w:sz w:val="15"/>
        </w:rPr>
        <w:t xml:space="preserve">14 </w:t>
      </w:r>
      <w:r>
        <w:rPr>
          <w:rFonts w:ascii="Georgia" w:hAnsi="Georgia"/>
          <w:sz w:val="19"/>
        </w:rPr>
        <w:t>And the gold and silver vessels also of the house of Elohim, which Nebuchadnezzar took out of the temple that was in Jerusalem and brought into the temple of Babylon, those Cyrus the king took out of the temple of Babylon, and they were delivered to one whose name was Sheshbazzar, whom he had made governor;</w:t>
      </w:r>
    </w:p>
    <w:p>
      <w:pPr>
        <w:pStyle w:val="Scripture"/>
      </w:pPr>
      <w:r>
        <w:rPr>
          <w:rFonts w:ascii="Arial" w:hAnsi="Arial"/>
          <w:b/>
          <w:color w:val="804826"/>
          <w:sz w:val="15"/>
        </w:rPr>
        <w:t xml:space="preserve">15 </w:t>
      </w:r>
      <w:r>
        <w:rPr>
          <w:rFonts w:ascii="Georgia" w:hAnsi="Georgia"/>
          <w:sz w:val="19"/>
        </w:rPr>
        <w:t>and he said to him, “Take these vessels, go, put them in the temple that is in Jerusalem, and let the house of Elohim be built in its place.”</w:t>
      </w:r>
    </w:p>
    <w:p>
      <w:pPr>
        <w:pStyle w:val="Scripture"/>
      </w:pPr>
      <w:r>
        <w:rPr>
          <w:rFonts w:ascii="Arial" w:hAnsi="Arial"/>
          <w:b/>
          <w:color w:val="804826"/>
          <w:sz w:val="15"/>
        </w:rPr>
        <w:t xml:space="preserve">16 </w:t>
      </w:r>
      <w:r>
        <w:rPr>
          <w:rFonts w:ascii="Georgia" w:hAnsi="Georgia"/>
          <w:sz w:val="19"/>
        </w:rPr>
        <w:t>Then came the same Sheshbazzar and laid the foundations of the house of Elohim which is in Jerusalem; and from that time even until now it has been in building, and yet it is not finished.’</w:t>
      </w:r>
    </w:p>
    <w:p>
      <w:pPr>
        <w:pStyle w:val="Scripture"/>
      </w:pPr>
      <w:r>
        <w:rPr>
          <w:rFonts w:ascii="Arial" w:hAnsi="Arial"/>
          <w:b/>
          <w:color w:val="804826"/>
          <w:sz w:val="15"/>
        </w:rPr>
        <w:t xml:space="preserve">17 </w:t>
      </w:r>
      <w:r>
        <w:rPr>
          <w:rFonts w:ascii="Georgia" w:hAnsi="Georgia"/>
          <w:sz w:val="19"/>
        </w:rPr>
        <w:t>Now therefore, if it seems good to the king, let there be search made in the king’s treasure house, which is there at Babylon, whether it is so that a decree was made by Cyrus the king to build this house of Elohim at Jerusalem; and let the king send his pleasure to us concerning this matter.”</w:t>
      </w:r>
    </w:p>
    <w:p>
      <w:pPr>
        <w:pStyle w:val="Heading2"/>
      </w:pPr>
      <w:r>
        <w:t>Chapter 6</w:t>
      </w:r>
    </w:p>
    <w:p>
      <w:pPr>
        <w:pStyle w:val="Scripture"/>
      </w:pPr>
      <w:r>
        <w:rPr>
          <w:rFonts w:ascii="Arial" w:hAnsi="Arial"/>
          <w:b/>
          <w:color w:val="804826"/>
          <w:sz w:val="15"/>
        </w:rPr>
        <w:t xml:space="preserve">1 </w:t>
      </w:r>
      <w:r>
        <w:rPr>
          <w:rFonts w:ascii="Georgia" w:hAnsi="Georgia"/>
          <w:sz w:val="19"/>
        </w:rPr>
        <w:t>Then Darius the king made a decree, and search was made in the house of the archives where the treasures were laid up in Babylon.</w:t>
      </w:r>
    </w:p>
    <w:p>
      <w:pPr>
        <w:pStyle w:val="Scripture"/>
      </w:pPr>
      <w:r>
        <w:rPr>
          <w:rFonts w:ascii="Arial" w:hAnsi="Arial"/>
          <w:b/>
          <w:color w:val="804826"/>
          <w:sz w:val="15"/>
        </w:rPr>
        <w:t xml:space="preserve">2 </w:t>
      </w:r>
      <w:r>
        <w:rPr>
          <w:rFonts w:ascii="Georgia" w:hAnsi="Georgia"/>
          <w:sz w:val="19"/>
        </w:rPr>
        <w:t>And there was found at Achmetha, in the palace that is in the province of Media, a scroll, and in it was thus written for a record:</w:t>
      </w:r>
    </w:p>
    <w:p>
      <w:pPr>
        <w:pStyle w:val="Scripture"/>
      </w:pPr>
      <w:r>
        <w:rPr>
          <w:rFonts w:ascii="Arial" w:hAnsi="Arial"/>
          <w:b/>
          <w:color w:val="804826"/>
          <w:sz w:val="15"/>
        </w:rPr>
        <w:t xml:space="preserve">3 </w:t>
      </w:r>
      <w:r>
        <w:rPr>
          <w:rFonts w:ascii="Georgia" w:hAnsi="Georgia"/>
          <w:sz w:val="19"/>
        </w:rPr>
        <w:t>“In the first year of Cyrus the king, Cyrus the king made a decree concerning the house of Elohim at Jerusalem: Let the house be built, the place where they offer sacrifices, and let its foundations be strongly laid; its height sixty cubits and its width sixty cubits,</w:t>
      </w:r>
    </w:p>
    <w:p>
      <w:pPr>
        <w:pStyle w:val="Scripture"/>
      </w:pPr>
      <w:r>
        <w:rPr>
          <w:rFonts w:ascii="Arial" w:hAnsi="Arial"/>
          <w:b/>
          <w:color w:val="804826"/>
          <w:sz w:val="15"/>
        </w:rPr>
        <w:t xml:space="preserve">4 </w:t>
      </w:r>
      <w:r>
        <w:rPr>
          <w:rFonts w:ascii="Georgia" w:hAnsi="Georgia"/>
          <w:sz w:val="19"/>
        </w:rPr>
        <w:t>with three courses of great stones and a course of new timber; and let the expenses be given out of the king’s house.</w:t>
      </w:r>
    </w:p>
    <w:p>
      <w:pPr>
        <w:pStyle w:val="Scripture"/>
      </w:pPr>
      <w:r>
        <w:rPr>
          <w:rFonts w:ascii="Arial" w:hAnsi="Arial"/>
          <w:b/>
          <w:color w:val="804826"/>
          <w:sz w:val="15"/>
        </w:rPr>
        <w:t xml:space="preserve">5 </w:t>
      </w:r>
      <w:r>
        <w:rPr>
          <w:rFonts w:ascii="Georgia" w:hAnsi="Georgia"/>
          <w:sz w:val="19"/>
        </w:rPr>
        <w:t>And also let the gold and silver vessels of the house of Elohim, which Nebuchadnezzar took out of the temple that is at Jerusalem and brought to Babylon, be restored and brought again to the temple which is at Jerusalem, every one to its place; and you shall put them in the house of Elohim.”</w:t>
      </w:r>
    </w:p>
    <w:p>
      <w:pPr>
        <w:pStyle w:val="Scripture"/>
      </w:pPr>
      <w:r>
        <w:rPr>
          <w:rFonts w:ascii="Arial" w:hAnsi="Arial"/>
          <w:b/>
          <w:color w:val="804826"/>
          <w:sz w:val="15"/>
        </w:rPr>
        <w:t xml:space="preserve">6 </w:t>
      </w:r>
      <w:r>
        <w:rPr>
          <w:rFonts w:ascii="Georgia" w:hAnsi="Georgia"/>
          <w:sz w:val="19"/>
        </w:rPr>
        <w:t>“Now therefore, Tattenai, governor beyond the River, Shethar-bozenai, and your companions the Apharsachites who are beyond the River, keep far from there.</w:t>
      </w:r>
    </w:p>
    <w:p>
      <w:pPr>
        <w:pStyle w:val="Scripture"/>
      </w:pPr>
      <w:r>
        <w:rPr>
          <w:rFonts w:ascii="Arial" w:hAnsi="Arial"/>
          <w:b/>
          <w:color w:val="804826"/>
          <w:sz w:val="15"/>
        </w:rPr>
        <w:t xml:space="preserve">7 </w:t>
      </w:r>
      <w:r>
        <w:rPr>
          <w:rFonts w:ascii="Georgia" w:hAnsi="Georgia"/>
          <w:sz w:val="19"/>
        </w:rPr>
        <w:t>Let the work of this house of Elohim alone. Let the governor of the Jews and the elders of the Jews build this house of Elohim in its place.</w:t>
      </w:r>
    </w:p>
    <w:p>
      <w:pPr>
        <w:pStyle w:val="Scripture"/>
      </w:pPr>
      <w:r>
        <w:rPr>
          <w:rFonts w:ascii="Arial" w:hAnsi="Arial"/>
          <w:b/>
          <w:color w:val="804826"/>
          <w:sz w:val="15"/>
        </w:rPr>
        <w:t xml:space="preserve">8 </w:t>
      </w:r>
      <w:r>
        <w:rPr>
          <w:rFonts w:ascii="Georgia" w:hAnsi="Georgia"/>
          <w:sz w:val="19"/>
        </w:rPr>
        <w:t>Moreover I make a decree concerning what you shall do to these elders of the Jews for the building of this house of Elohim: from the king’s goods, even of the tribute beyond the River, expenses shall be given with all diligence to these men, that they be not hindered.</w:t>
      </w:r>
    </w:p>
    <w:p>
      <w:pPr>
        <w:pStyle w:val="Scripture"/>
      </w:pPr>
      <w:r>
        <w:rPr>
          <w:rFonts w:ascii="Arial" w:hAnsi="Arial"/>
          <w:b/>
          <w:color w:val="804826"/>
          <w:sz w:val="15"/>
        </w:rPr>
        <w:t xml:space="preserve">9 </w:t>
      </w:r>
      <w:r>
        <w:rPr>
          <w:rFonts w:ascii="Georgia" w:hAnsi="Georgia"/>
          <w:sz w:val="19"/>
        </w:rPr>
        <w:t>And whatever they need, both young bulls and rams and lambs for burnt offerings to the Elohim of heaven, wheat, salt, wine, and oil, according to the word of the priests who are at Jerusalem, let it be given to them day by day without fail,</w:t>
      </w:r>
    </w:p>
    <w:p>
      <w:pPr>
        <w:pStyle w:val="Scripture"/>
      </w:pPr>
      <w:r>
        <w:rPr>
          <w:rFonts w:ascii="Arial" w:hAnsi="Arial"/>
          <w:b/>
          <w:color w:val="804826"/>
          <w:sz w:val="15"/>
        </w:rPr>
        <w:t xml:space="preserve">10 </w:t>
      </w:r>
      <w:r>
        <w:rPr>
          <w:rFonts w:ascii="Georgia" w:hAnsi="Georgia"/>
          <w:sz w:val="19"/>
        </w:rPr>
        <w:t>that they may offer sacrifices of sweet fragrance to the Elohim of heaven and pray for the life of the king and of his sons.</w:t>
      </w:r>
    </w:p>
    <w:p>
      <w:pPr>
        <w:pStyle w:val="Scripture"/>
      </w:pPr>
      <w:r>
        <w:rPr>
          <w:rFonts w:ascii="Arial" w:hAnsi="Arial"/>
          <w:b/>
          <w:color w:val="804826"/>
          <w:sz w:val="15"/>
        </w:rPr>
        <w:t xml:space="preserve">11 </w:t>
      </w:r>
      <w:r>
        <w:rPr>
          <w:rFonts w:ascii="Georgia" w:hAnsi="Georgia"/>
          <w:sz w:val="19"/>
        </w:rPr>
        <w:t>Also I have made a decree that whoever alters this word, let a beam be pulled out from his house, and let him be lifted up and fastened upon it; and let his house be made a dunghill for this.</w:t>
      </w:r>
    </w:p>
    <w:p>
      <w:pPr>
        <w:pStyle w:val="Scripture"/>
      </w:pPr>
      <w:r>
        <w:rPr>
          <w:rFonts w:ascii="Arial" w:hAnsi="Arial"/>
          <w:b/>
          <w:color w:val="804826"/>
          <w:sz w:val="15"/>
        </w:rPr>
        <w:t xml:space="preserve">12 </w:t>
      </w:r>
      <w:r>
        <w:rPr>
          <w:rFonts w:ascii="Georgia" w:hAnsi="Georgia"/>
          <w:sz w:val="19"/>
        </w:rPr>
        <w:t>And may the Elohim who has caused His name to dwell there overthrow all kings and peoples who shall put forth their hand to alter this or to destroy this house of Elohim which is at Jerusalem. I Darius have made a decree; let it be done with all diligence.”</w:t>
      </w:r>
    </w:p>
    <w:p>
      <w:pPr>
        <w:pStyle w:val="Scripture"/>
      </w:pPr>
      <w:r>
        <w:rPr>
          <w:rFonts w:ascii="Arial" w:hAnsi="Arial"/>
          <w:b/>
          <w:color w:val="804826"/>
          <w:sz w:val="15"/>
        </w:rPr>
        <w:t xml:space="preserve">13 </w:t>
      </w:r>
      <w:r>
        <w:rPr>
          <w:rFonts w:ascii="Georgia" w:hAnsi="Georgia"/>
          <w:sz w:val="19"/>
        </w:rPr>
        <w:t>Then Tattenai the governor beyond the River, Shethar-bozenai, and their companions did with all diligence according to that which Darius the king had sent.</w:t>
      </w:r>
    </w:p>
    <w:p>
      <w:pPr>
        <w:pStyle w:val="Scripture"/>
      </w:pPr>
      <w:r>
        <w:rPr>
          <w:rFonts w:ascii="Arial" w:hAnsi="Arial"/>
          <w:b/>
          <w:color w:val="804826"/>
          <w:sz w:val="15"/>
        </w:rPr>
        <w:t xml:space="preserve">14 </w:t>
      </w:r>
      <w:r>
        <w:rPr>
          <w:rFonts w:ascii="Georgia" w:hAnsi="Georgia"/>
          <w:sz w:val="19"/>
        </w:rPr>
        <w:t>And the elders of the Jews built and prospered through the prophesying of Haggai the prophet and Zechariah the son of Iddo. And they built and finished it, according to the commandment of the Elohim of Israel and according to the decree of Cyrus and Darius and Artaxerxes king of Persia.</w:t>
      </w:r>
    </w:p>
    <w:p>
      <w:pPr>
        <w:pStyle w:val="Scripture"/>
      </w:pPr>
      <w:r>
        <w:rPr>
          <w:rFonts w:ascii="Arial" w:hAnsi="Arial"/>
          <w:b/>
          <w:color w:val="804826"/>
          <w:sz w:val="15"/>
        </w:rPr>
        <w:t xml:space="preserve">15 </w:t>
      </w:r>
      <w:r>
        <w:rPr>
          <w:rFonts w:ascii="Georgia" w:hAnsi="Georgia"/>
          <w:sz w:val="19"/>
        </w:rPr>
        <w:t>And this house was finished on the third day of the month Adar, which was in the sixth year of the reign of Darius the king.</w:t>
      </w:r>
    </w:p>
    <w:p>
      <w:pPr>
        <w:pStyle w:val="Scripture"/>
      </w:pPr>
      <w:r>
        <w:rPr>
          <w:rFonts w:ascii="Arial" w:hAnsi="Arial"/>
          <w:b/>
          <w:color w:val="804826"/>
          <w:sz w:val="15"/>
        </w:rPr>
        <w:t xml:space="preserve">16 </w:t>
      </w:r>
      <w:r>
        <w:rPr>
          <w:rFonts w:ascii="Georgia" w:hAnsi="Georgia"/>
          <w:sz w:val="19"/>
        </w:rPr>
        <w:t>And the children of Israel, the priests and the Levites and the rest of the children of the captivity, kept the dedication of this house of Elohim with joy.</w:t>
      </w:r>
    </w:p>
    <w:p>
      <w:pPr>
        <w:pStyle w:val="Scripture"/>
      </w:pPr>
      <w:r>
        <w:rPr>
          <w:rFonts w:ascii="Arial" w:hAnsi="Arial"/>
          <w:b/>
          <w:color w:val="804826"/>
          <w:sz w:val="15"/>
        </w:rPr>
        <w:t xml:space="preserve">17 </w:t>
      </w:r>
      <w:r>
        <w:rPr>
          <w:rFonts w:ascii="Georgia" w:hAnsi="Georgia"/>
          <w:sz w:val="19"/>
        </w:rPr>
        <w:t>And they offered at the dedication of this house of Elohim one hundred bulls, two hundred rams, four hundred lambs, and for a sin offering for all Israel twelve male goats, according to the number of the tribes of Israel.</w:t>
      </w:r>
    </w:p>
    <w:p>
      <w:pPr>
        <w:pStyle w:val="Scripture"/>
      </w:pPr>
      <w:r>
        <w:rPr>
          <w:rFonts w:ascii="Arial" w:hAnsi="Arial"/>
          <w:b/>
          <w:color w:val="804826"/>
          <w:sz w:val="15"/>
        </w:rPr>
        <w:t xml:space="preserve">18 </w:t>
      </w:r>
      <w:r>
        <w:rPr>
          <w:rFonts w:ascii="Georgia" w:hAnsi="Georgia"/>
          <w:sz w:val="19"/>
        </w:rPr>
        <w:t>And they set the priests in their divisions and the Levites in their courses for the service of Elohim, which is at Jerusalem, as it is written in the book of Moses.</w:t>
      </w:r>
    </w:p>
    <w:p>
      <w:pPr>
        <w:pStyle w:val="Scripture"/>
      </w:pPr>
      <w:r>
        <w:rPr>
          <w:rFonts w:ascii="Arial" w:hAnsi="Arial"/>
          <w:b/>
          <w:color w:val="804826"/>
          <w:sz w:val="15"/>
        </w:rPr>
        <w:t xml:space="preserve">19 </w:t>
      </w:r>
      <w:r>
        <w:rPr>
          <w:rFonts w:ascii="Georgia" w:hAnsi="Georgia"/>
          <w:sz w:val="19"/>
        </w:rPr>
        <w:t>And the children of the captivity kept the Passover on the fourteenth day of the first month.</w:t>
      </w:r>
    </w:p>
    <w:p>
      <w:pPr>
        <w:pStyle w:val="Scripture"/>
      </w:pPr>
      <w:r>
        <w:rPr>
          <w:rFonts w:ascii="Arial" w:hAnsi="Arial"/>
          <w:b/>
          <w:color w:val="804826"/>
          <w:sz w:val="15"/>
        </w:rPr>
        <w:t xml:space="preserve">20 </w:t>
      </w:r>
      <w:r>
        <w:rPr>
          <w:rFonts w:ascii="Georgia" w:hAnsi="Georgia"/>
          <w:sz w:val="19"/>
        </w:rPr>
        <w:t>For the priests and the Levites had purified themselves together; all of them were clean. And they killed the Passover for all the children of the captivity and for their brothers the priests and for themselves.</w:t>
      </w:r>
    </w:p>
    <w:p>
      <w:pPr>
        <w:pStyle w:val="Scripture"/>
      </w:pPr>
      <w:r>
        <w:rPr>
          <w:rFonts w:ascii="Arial" w:hAnsi="Arial"/>
          <w:b/>
          <w:color w:val="804826"/>
          <w:sz w:val="15"/>
        </w:rPr>
        <w:t xml:space="preserve">21 </w:t>
      </w:r>
      <w:r>
        <w:rPr>
          <w:rFonts w:ascii="Georgia" w:hAnsi="Georgia"/>
          <w:sz w:val="19"/>
        </w:rPr>
        <w:t>And the children of Israel who had returned out of the captivity ate, and all such as had separated themselves to them from the uncleanness of the nations of the land, to seek YHWH–Yahweh, the Elohim of Israel.</w:t>
      </w:r>
    </w:p>
    <w:p>
      <w:pPr>
        <w:pStyle w:val="Scripture"/>
      </w:pPr>
      <w:r>
        <w:rPr>
          <w:rFonts w:ascii="Arial" w:hAnsi="Arial"/>
          <w:b/>
          <w:color w:val="804826"/>
          <w:sz w:val="15"/>
        </w:rPr>
        <w:t xml:space="preserve">22 </w:t>
      </w:r>
      <w:r>
        <w:rPr>
          <w:rFonts w:ascii="Georgia" w:hAnsi="Georgia"/>
          <w:sz w:val="19"/>
        </w:rPr>
        <w:t>And they kept the Feast of Unleavened Bread seven days with joy; for YHWH–Yahweh had made them joyful and had turned the heart of the king of Assyria toward them, to strengthen their hands in the work of the house of Elohim, the Elohim of Israel.</w:t>
      </w:r>
    </w:p>
    <w:p>
      <w:pPr>
        <w:pStyle w:val="Heading2"/>
      </w:pPr>
      <w:r>
        <w:t>Chapter 7</w:t>
      </w:r>
    </w:p>
    <w:p>
      <w:pPr>
        <w:pStyle w:val="Scripture"/>
      </w:pPr>
      <w:r>
        <w:rPr>
          <w:rFonts w:ascii="Arial" w:hAnsi="Arial"/>
          <w:b/>
          <w:color w:val="804826"/>
          <w:sz w:val="15"/>
        </w:rPr>
        <w:t xml:space="preserve">1 </w:t>
      </w:r>
      <w:r>
        <w:rPr>
          <w:rFonts w:ascii="Georgia" w:hAnsi="Georgia"/>
          <w:sz w:val="19"/>
        </w:rPr>
        <w:t>Now after these things, in the reign of Artaxerxes king of Persia, Ezra the son of Seraiah, the son of Azariah, the son of Hilkiah,</w:t>
      </w:r>
    </w:p>
    <w:p>
      <w:pPr>
        <w:pStyle w:val="Scripture"/>
      </w:pPr>
      <w:r>
        <w:rPr>
          <w:rFonts w:ascii="Arial" w:hAnsi="Arial"/>
          <w:b/>
          <w:color w:val="804826"/>
          <w:sz w:val="15"/>
        </w:rPr>
        <w:t xml:space="preserve">2 </w:t>
      </w:r>
      <w:r>
        <w:rPr>
          <w:rFonts w:ascii="Georgia" w:hAnsi="Georgia"/>
          <w:sz w:val="19"/>
        </w:rPr>
        <w:t>the son of Shallum, the son of Zadok, the son of Ahitub,</w:t>
      </w:r>
    </w:p>
    <w:p>
      <w:pPr>
        <w:pStyle w:val="Scripture"/>
      </w:pPr>
      <w:r>
        <w:rPr>
          <w:rFonts w:ascii="Arial" w:hAnsi="Arial"/>
          <w:b/>
          <w:color w:val="804826"/>
          <w:sz w:val="15"/>
        </w:rPr>
        <w:t xml:space="preserve">3 </w:t>
      </w:r>
      <w:r>
        <w:rPr>
          <w:rFonts w:ascii="Georgia" w:hAnsi="Georgia"/>
          <w:sz w:val="19"/>
        </w:rPr>
        <w:t>the son of Amariah, the son of Azariah, the son of Meraioth,</w:t>
      </w:r>
    </w:p>
    <w:p>
      <w:pPr>
        <w:pStyle w:val="Scripture"/>
      </w:pPr>
      <w:r>
        <w:rPr>
          <w:rFonts w:ascii="Arial" w:hAnsi="Arial"/>
          <w:b/>
          <w:color w:val="804826"/>
          <w:sz w:val="15"/>
        </w:rPr>
        <w:t xml:space="preserve">4 </w:t>
      </w:r>
      <w:r>
        <w:rPr>
          <w:rFonts w:ascii="Georgia" w:hAnsi="Georgia"/>
          <w:sz w:val="19"/>
        </w:rPr>
        <w:t>the son of Zerahiah, the son of Uzzi, the son of Bukki,</w:t>
      </w:r>
    </w:p>
    <w:p>
      <w:pPr>
        <w:pStyle w:val="Scripture"/>
      </w:pPr>
      <w:r>
        <w:rPr>
          <w:rFonts w:ascii="Arial" w:hAnsi="Arial"/>
          <w:b/>
          <w:color w:val="804826"/>
          <w:sz w:val="15"/>
        </w:rPr>
        <w:t xml:space="preserve">5 </w:t>
      </w:r>
      <w:r>
        <w:rPr>
          <w:rFonts w:ascii="Georgia" w:hAnsi="Georgia"/>
          <w:sz w:val="19"/>
        </w:rPr>
        <w:t>the son of Abishua, the son of Phinehas, the son of Eleazar, the son of Aaron the chief priest,</w:t>
      </w:r>
    </w:p>
    <w:p>
      <w:pPr>
        <w:pStyle w:val="Scripture"/>
      </w:pPr>
      <w:r>
        <w:rPr>
          <w:rFonts w:ascii="Arial" w:hAnsi="Arial"/>
          <w:b/>
          <w:color w:val="804826"/>
          <w:sz w:val="15"/>
        </w:rPr>
        <w:t xml:space="preserve">6 </w:t>
      </w:r>
      <w:r>
        <w:rPr>
          <w:rFonts w:ascii="Georgia" w:hAnsi="Georgia"/>
          <w:sz w:val="19"/>
        </w:rPr>
        <w:t>this Ezra went up from Babylon; and he was a skilled scribe in the law of Moses, which YHWH–Yahweh, the Elohim of Israel, had given. And the king granted him all his request, according to the hand of YHWH–Yahweh his Elohim upon him.</w:t>
      </w:r>
    </w:p>
    <w:p>
      <w:pPr>
        <w:pStyle w:val="Scripture"/>
      </w:pPr>
      <w:r>
        <w:rPr>
          <w:rFonts w:ascii="Arial" w:hAnsi="Arial"/>
          <w:b/>
          <w:color w:val="804826"/>
          <w:sz w:val="15"/>
        </w:rPr>
        <w:t xml:space="preserve">7 </w:t>
      </w:r>
      <w:r>
        <w:rPr>
          <w:rFonts w:ascii="Georgia" w:hAnsi="Georgia"/>
          <w:sz w:val="19"/>
        </w:rPr>
        <w:t>And there went up some of the children of Israel and of the priests and the Levites and the singers and the gatekeepers and the temple servants to Jerusalem in the seventh year of Artaxerxes the king.</w:t>
      </w:r>
    </w:p>
    <w:p>
      <w:pPr>
        <w:pStyle w:val="Scripture"/>
      </w:pPr>
      <w:r>
        <w:rPr>
          <w:rFonts w:ascii="Arial" w:hAnsi="Arial"/>
          <w:b/>
          <w:color w:val="804826"/>
          <w:sz w:val="15"/>
        </w:rPr>
        <w:t xml:space="preserve">8 </w:t>
      </w:r>
      <w:r>
        <w:rPr>
          <w:rFonts w:ascii="Georgia" w:hAnsi="Georgia"/>
          <w:sz w:val="19"/>
        </w:rPr>
        <w:t>And he came to Jerusalem in the fifth month, which was in the seventh year of the king.</w:t>
      </w:r>
    </w:p>
    <w:p>
      <w:pPr>
        <w:pStyle w:val="Scripture"/>
      </w:pPr>
      <w:r>
        <w:rPr>
          <w:rFonts w:ascii="Arial" w:hAnsi="Arial"/>
          <w:b/>
          <w:color w:val="804826"/>
          <w:sz w:val="15"/>
        </w:rPr>
        <w:t xml:space="preserve">9 </w:t>
      </w:r>
      <w:r>
        <w:rPr>
          <w:rFonts w:ascii="Georgia" w:hAnsi="Georgia"/>
          <w:sz w:val="19"/>
        </w:rPr>
        <w:t>For on the first day of the first month he began to go up from Babylon, and on the first day of the fifth month he came to Jerusalem, according to the good hand of his Elohim upon him.</w:t>
      </w:r>
    </w:p>
    <w:p>
      <w:pPr>
        <w:pStyle w:val="Scripture"/>
      </w:pPr>
      <w:r>
        <w:rPr>
          <w:rFonts w:ascii="Arial" w:hAnsi="Arial"/>
          <w:b/>
          <w:color w:val="804826"/>
          <w:sz w:val="15"/>
        </w:rPr>
        <w:t xml:space="preserve">10 </w:t>
      </w:r>
      <w:r>
        <w:rPr>
          <w:rFonts w:ascii="Georgia" w:hAnsi="Georgia"/>
          <w:sz w:val="19"/>
        </w:rPr>
        <w:t>For Ezra had set his heart to seek the law of YHWH–Yahweh and to do it and to teach in Israel statutes and ordinances.</w:t>
      </w:r>
    </w:p>
    <w:p>
      <w:pPr>
        <w:pStyle w:val="Scripture"/>
      </w:pPr>
      <w:r>
        <w:rPr>
          <w:rFonts w:ascii="Arial" w:hAnsi="Arial"/>
          <w:b/>
          <w:color w:val="804826"/>
          <w:sz w:val="15"/>
        </w:rPr>
        <w:t xml:space="preserve">11 </w:t>
      </w:r>
      <w:r>
        <w:rPr>
          <w:rFonts w:ascii="Georgia" w:hAnsi="Georgia"/>
          <w:sz w:val="19"/>
        </w:rPr>
        <w:t>Now this is the copy of the letter that King Artaxerxes gave to Ezra the priest, the scribe, even the scribe of the words of the commandments of YHWH–Yahweh and of His statutes to Israel:</w:t>
      </w:r>
    </w:p>
    <w:p>
      <w:pPr>
        <w:pStyle w:val="Scripture"/>
      </w:pPr>
      <w:r>
        <w:rPr>
          <w:rFonts w:ascii="Arial" w:hAnsi="Arial"/>
          <w:b/>
          <w:color w:val="804826"/>
          <w:sz w:val="15"/>
        </w:rPr>
        <w:t xml:space="preserve">12 </w:t>
      </w:r>
      <w:r>
        <w:rPr>
          <w:rFonts w:ascii="Georgia" w:hAnsi="Georgia"/>
          <w:sz w:val="19"/>
        </w:rPr>
        <w:t>“Artaxerxes, king of kings, to Ezra the priest, the scribe of the law of the Elohim of heaven, perfect peace, and so forth.</w:t>
      </w:r>
    </w:p>
    <w:p>
      <w:pPr>
        <w:pStyle w:val="Scripture"/>
      </w:pPr>
      <w:r>
        <w:rPr>
          <w:rFonts w:ascii="Arial" w:hAnsi="Arial"/>
          <w:b/>
          <w:color w:val="804826"/>
          <w:sz w:val="15"/>
        </w:rPr>
        <w:t xml:space="preserve">13 </w:t>
      </w:r>
      <w:r>
        <w:rPr>
          <w:rFonts w:ascii="Georgia" w:hAnsi="Georgia"/>
          <w:sz w:val="19"/>
        </w:rPr>
        <w:t>I make a decree that all those of the people of Israel and their priests and the Levites in my kingdom who are minded of their own free will to go to Jerusalem may go with you.</w:t>
      </w:r>
    </w:p>
    <w:p>
      <w:pPr>
        <w:pStyle w:val="Scripture"/>
      </w:pPr>
      <w:r>
        <w:rPr>
          <w:rFonts w:ascii="Arial" w:hAnsi="Arial"/>
          <w:b/>
          <w:color w:val="804826"/>
          <w:sz w:val="15"/>
        </w:rPr>
        <w:t xml:space="preserve">14 </w:t>
      </w:r>
      <w:r>
        <w:rPr>
          <w:rFonts w:ascii="Georgia" w:hAnsi="Georgia"/>
          <w:sz w:val="19"/>
        </w:rPr>
        <w:t>Because you are sent by the king and his seven counselors to inquire concerning Judah and Jerusalem according to the law of your Elohim which is in your hand,</w:t>
      </w:r>
    </w:p>
    <w:p>
      <w:pPr>
        <w:pStyle w:val="Scripture"/>
      </w:pPr>
      <w:r>
        <w:rPr>
          <w:rFonts w:ascii="Arial" w:hAnsi="Arial"/>
          <w:b/>
          <w:color w:val="804826"/>
          <w:sz w:val="15"/>
        </w:rPr>
        <w:t xml:space="preserve">15 </w:t>
      </w:r>
      <w:r>
        <w:rPr>
          <w:rFonts w:ascii="Georgia" w:hAnsi="Georgia"/>
          <w:sz w:val="19"/>
        </w:rPr>
        <w:t>and to carry the silver and gold which the king and his counselors have freely offered to the Elohim of Israel, whose habitation is in Jerusalem,</w:t>
      </w:r>
    </w:p>
    <w:p>
      <w:pPr>
        <w:pStyle w:val="Scripture"/>
      </w:pPr>
      <w:r>
        <w:rPr>
          <w:rFonts w:ascii="Arial" w:hAnsi="Arial"/>
          <w:b/>
          <w:color w:val="804826"/>
          <w:sz w:val="15"/>
        </w:rPr>
        <w:t xml:space="preserve">16 </w:t>
      </w:r>
      <w:r>
        <w:rPr>
          <w:rFonts w:ascii="Georgia" w:hAnsi="Georgia"/>
          <w:sz w:val="19"/>
        </w:rPr>
        <w:t>and all the silver and gold that you shall find in all the province of Babylon, with the freewill offering of the people and of the priests, offering willingly for the house of their Elohim which is in Jerusalem.</w:t>
      </w:r>
    </w:p>
    <w:p>
      <w:pPr>
        <w:pStyle w:val="Scripture"/>
      </w:pPr>
      <w:r>
        <w:rPr>
          <w:rFonts w:ascii="Arial" w:hAnsi="Arial"/>
          <w:b/>
          <w:color w:val="804826"/>
          <w:sz w:val="15"/>
        </w:rPr>
        <w:t xml:space="preserve">17 </w:t>
      </w:r>
      <w:r>
        <w:rPr>
          <w:rFonts w:ascii="Georgia" w:hAnsi="Georgia"/>
          <w:sz w:val="19"/>
        </w:rPr>
        <w:t>Therefore you shall with all diligence buy with this money bulls, rams, lambs, with their grain offerings and their drink offerings, and shall offer them upon the altar of the house of your Elohim which is in Jerusalem.</w:t>
      </w:r>
    </w:p>
    <w:p>
      <w:pPr>
        <w:pStyle w:val="Scripture"/>
      </w:pPr>
      <w:r>
        <w:rPr>
          <w:rFonts w:ascii="Arial" w:hAnsi="Arial"/>
          <w:b/>
          <w:color w:val="804826"/>
          <w:sz w:val="15"/>
        </w:rPr>
        <w:t xml:space="preserve">18 </w:t>
      </w:r>
      <w:r>
        <w:rPr>
          <w:rFonts w:ascii="Georgia" w:hAnsi="Georgia"/>
          <w:sz w:val="19"/>
        </w:rPr>
        <w:t>And whatever seems good to you and to your brothers to do with the rest of the silver and the gold, do according to the will of your Elohim.</w:t>
      </w:r>
    </w:p>
    <w:p>
      <w:pPr>
        <w:pStyle w:val="Scripture"/>
      </w:pPr>
      <w:r>
        <w:rPr>
          <w:rFonts w:ascii="Arial" w:hAnsi="Arial"/>
          <w:b/>
          <w:color w:val="804826"/>
          <w:sz w:val="15"/>
        </w:rPr>
        <w:t xml:space="preserve">19 </w:t>
      </w:r>
      <w:r>
        <w:rPr>
          <w:rFonts w:ascii="Georgia" w:hAnsi="Georgia"/>
          <w:sz w:val="19"/>
        </w:rPr>
        <w:t>And the vessels that are given to you for the service of the house of your Elohim, deliver them before the Elohim of Jerusalem.</w:t>
      </w:r>
    </w:p>
    <w:p>
      <w:pPr>
        <w:pStyle w:val="Scripture"/>
      </w:pPr>
      <w:r>
        <w:rPr>
          <w:rFonts w:ascii="Arial" w:hAnsi="Arial"/>
          <w:b/>
          <w:color w:val="804826"/>
          <w:sz w:val="15"/>
        </w:rPr>
        <w:t xml:space="preserve">20 </w:t>
      </w:r>
      <w:r>
        <w:rPr>
          <w:rFonts w:ascii="Georgia" w:hAnsi="Georgia"/>
          <w:sz w:val="19"/>
        </w:rPr>
        <w:t>And whatever more shall be needed for the house of your Elohim, which you shall have occasion to give, give it out of the king’s treasure house.</w:t>
      </w:r>
    </w:p>
    <w:p>
      <w:pPr>
        <w:pStyle w:val="Scripture"/>
      </w:pPr>
      <w:r>
        <w:rPr>
          <w:rFonts w:ascii="Arial" w:hAnsi="Arial"/>
          <w:b/>
          <w:color w:val="804826"/>
          <w:sz w:val="15"/>
        </w:rPr>
        <w:t xml:space="preserve">21 </w:t>
      </w:r>
      <w:r>
        <w:rPr>
          <w:rFonts w:ascii="Georgia" w:hAnsi="Georgia"/>
          <w:sz w:val="19"/>
        </w:rPr>
        <w:t>And I, even I Artaxerxes the king, make a decree to all the treasurers who are beyond the River, that whatever Ezra the priest, the scribe of the law of the Elohim of heaven, shall require of you, it be done with all diligence,</w:t>
      </w:r>
    </w:p>
    <w:p>
      <w:pPr>
        <w:pStyle w:val="Scripture"/>
      </w:pPr>
      <w:r>
        <w:rPr>
          <w:rFonts w:ascii="Arial" w:hAnsi="Arial"/>
          <w:b/>
          <w:color w:val="804826"/>
          <w:sz w:val="15"/>
        </w:rPr>
        <w:t xml:space="preserve">22 </w:t>
      </w:r>
      <w:r>
        <w:rPr>
          <w:rFonts w:ascii="Georgia" w:hAnsi="Georgia"/>
          <w:sz w:val="19"/>
        </w:rPr>
        <w:t>to one hundred talents of silver and to one hundred cors of wheat and to one hundred baths of wine and to one hundred baths of oil, and salt without prescribing how much.</w:t>
      </w:r>
    </w:p>
    <w:p>
      <w:pPr>
        <w:pStyle w:val="Scripture"/>
      </w:pPr>
      <w:r>
        <w:rPr>
          <w:rFonts w:ascii="Arial" w:hAnsi="Arial"/>
          <w:b/>
          <w:color w:val="804826"/>
          <w:sz w:val="15"/>
        </w:rPr>
        <w:t xml:space="preserve">23 </w:t>
      </w:r>
      <w:r>
        <w:rPr>
          <w:rFonts w:ascii="Georgia" w:hAnsi="Georgia"/>
          <w:sz w:val="19"/>
        </w:rPr>
        <w:t>Whatever is commanded by the Elohim of heaven, let it be done exactly for the house of the Elohim of heaven; for why should there be wrath against the realm of the king and his sons?</w:t>
      </w:r>
    </w:p>
    <w:p>
      <w:pPr>
        <w:pStyle w:val="Scripture"/>
      </w:pPr>
      <w:r>
        <w:rPr>
          <w:rFonts w:ascii="Arial" w:hAnsi="Arial"/>
          <w:b/>
          <w:color w:val="804826"/>
          <w:sz w:val="15"/>
        </w:rPr>
        <w:t xml:space="preserve">24 </w:t>
      </w:r>
      <w:r>
        <w:rPr>
          <w:rFonts w:ascii="Georgia" w:hAnsi="Georgia"/>
          <w:sz w:val="19"/>
        </w:rPr>
        <w:t>Also we certify you that concerning any of the priests and Levites, singers, gatekeepers, temple servants, or servants of this house of Elohim, it shall not be lawful to impose tribute, custom, or toll upon them.</w:t>
      </w:r>
    </w:p>
    <w:p>
      <w:pPr>
        <w:pStyle w:val="Scripture"/>
      </w:pPr>
      <w:r>
        <w:rPr>
          <w:rFonts w:ascii="Arial" w:hAnsi="Arial"/>
          <w:b/>
          <w:color w:val="804826"/>
          <w:sz w:val="15"/>
        </w:rPr>
        <w:t xml:space="preserve">25 </w:t>
      </w:r>
      <w:r>
        <w:rPr>
          <w:rFonts w:ascii="Georgia" w:hAnsi="Georgia"/>
          <w:sz w:val="19"/>
        </w:rPr>
        <w:t>And you, Ezra, according to the wisdom of your Elohim that is in your hand, appoint magistrates and judges who may judge all the people who are beyond the River, all such as know the laws of your Elohim; and teach him who does not know them.</w:t>
      </w:r>
    </w:p>
    <w:p>
      <w:pPr>
        <w:pStyle w:val="Scripture"/>
      </w:pPr>
      <w:r>
        <w:rPr>
          <w:rFonts w:ascii="Arial" w:hAnsi="Arial"/>
          <w:b/>
          <w:color w:val="804826"/>
          <w:sz w:val="15"/>
        </w:rPr>
        <w:t xml:space="preserve">26 </w:t>
      </w:r>
      <w:r>
        <w:rPr>
          <w:rFonts w:ascii="Georgia" w:hAnsi="Georgia"/>
          <w:sz w:val="19"/>
        </w:rPr>
        <w:t>And whoever will not do the law of your Elohim and the law of the king, let judgment be executed upon him with all diligence, whether it be to death or to banishment or to confiscation of goods or to imprisonment.”</w:t>
      </w:r>
    </w:p>
    <w:p>
      <w:pPr>
        <w:pStyle w:val="Scripture"/>
      </w:pPr>
      <w:r>
        <w:rPr>
          <w:rFonts w:ascii="Arial" w:hAnsi="Arial"/>
          <w:b/>
          <w:color w:val="804826"/>
          <w:sz w:val="15"/>
        </w:rPr>
        <w:t xml:space="preserve">27 </w:t>
      </w:r>
      <w:r>
        <w:rPr>
          <w:rFonts w:ascii="Georgia" w:hAnsi="Georgia"/>
          <w:sz w:val="19"/>
        </w:rPr>
        <w:t>Blessed be YHWH–Yahweh, the Elohim of our fathers, who has put such a thing as this in the king’s heart, to beautify the house of YHWH–Yahweh which is in Jerusalem,</w:t>
      </w:r>
    </w:p>
    <w:p>
      <w:pPr>
        <w:pStyle w:val="Scripture"/>
      </w:pPr>
      <w:r>
        <w:rPr>
          <w:rFonts w:ascii="Arial" w:hAnsi="Arial"/>
          <w:b/>
          <w:color w:val="804826"/>
          <w:sz w:val="15"/>
        </w:rPr>
        <w:t xml:space="preserve">28 </w:t>
      </w:r>
      <w:r>
        <w:rPr>
          <w:rFonts w:ascii="Georgia" w:hAnsi="Georgia"/>
          <w:sz w:val="19"/>
        </w:rPr>
        <w:t>and has extended lovingkindness to me before the king and his counselors and before all the king’s mighty princes. And I was strengthened according to the hand of YHWH–Yahweh my Elohim upon me, and I gathered together out of Israel chief men to go up with me.</w:t>
      </w:r>
    </w:p>
    <w:p>
      <w:pPr>
        <w:pStyle w:val="Heading2"/>
      </w:pPr>
      <w:r>
        <w:t>Chapter 8</w:t>
      </w:r>
    </w:p>
    <w:p>
      <w:pPr>
        <w:pStyle w:val="Scripture"/>
      </w:pPr>
      <w:r>
        <w:rPr>
          <w:rFonts w:ascii="Arial" w:hAnsi="Arial"/>
          <w:b/>
          <w:color w:val="804826"/>
          <w:sz w:val="15"/>
        </w:rPr>
        <w:t xml:space="preserve">1 </w:t>
      </w:r>
      <w:r>
        <w:rPr>
          <w:rFonts w:ascii="Georgia" w:hAnsi="Georgia"/>
          <w:sz w:val="19"/>
        </w:rPr>
        <w:t>Now these are the heads of their fathers’ houses, and this is the genealogy of those who went up with me from Babylon in the reign of Artaxerxes the king:</w:t>
      </w:r>
    </w:p>
    <w:p>
      <w:pPr>
        <w:pStyle w:val="Scripture"/>
      </w:pPr>
      <w:r>
        <w:rPr>
          <w:rFonts w:ascii="Arial" w:hAnsi="Arial"/>
          <w:b/>
          <w:color w:val="804826"/>
          <w:sz w:val="15"/>
        </w:rPr>
        <w:t xml:space="preserve">2 </w:t>
      </w:r>
      <w:r>
        <w:rPr>
          <w:rFonts w:ascii="Georgia" w:hAnsi="Georgia"/>
          <w:sz w:val="19"/>
        </w:rPr>
        <w:t>Of the sons of Phinehas, Gershom; of the sons of Ithamar, Daniel; of the sons of David, Hattush.</w:t>
      </w:r>
    </w:p>
    <w:p>
      <w:pPr>
        <w:pStyle w:val="Scripture"/>
      </w:pPr>
      <w:r>
        <w:rPr>
          <w:rFonts w:ascii="Arial" w:hAnsi="Arial"/>
          <w:b/>
          <w:color w:val="804826"/>
          <w:sz w:val="15"/>
        </w:rPr>
        <w:t xml:space="preserve">3 </w:t>
      </w:r>
      <w:r>
        <w:rPr>
          <w:rFonts w:ascii="Georgia" w:hAnsi="Georgia"/>
          <w:sz w:val="19"/>
        </w:rPr>
        <w:t>Of the sons of Shecaniah, of the sons of Parosh, Zechariah; and with him were reckoned by genealogy of the males one hundred fifty.</w:t>
      </w:r>
    </w:p>
    <w:p>
      <w:pPr>
        <w:pStyle w:val="Scripture"/>
      </w:pPr>
      <w:r>
        <w:rPr>
          <w:rFonts w:ascii="Arial" w:hAnsi="Arial"/>
          <w:b/>
          <w:color w:val="804826"/>
          <w:sz w:val="15"/>
        </w:rPr>
        <w:t xml:space="preserve">4 </w:t>
      </w:r>
      <w:r>
        <w:rPr>
          <w:rFonts w:ascii="Georgia" w:hAnsi="Georgia"/>
          <w:sz w:val="19"/>
        </w:rPr>
        <w:t>Of the sons of Pahath-moab, Eliehoenai the son of Zerahiah; and with him two hundred males.</w:t>
      </w:r>
    </w:p>
    <w:p>
      <w:pPr>
        <w:pStyle w:val="Scripture"/>
      </w:pPr>
      <w:r>
        <w:rPr>
          <w:rFonts w:ascii="Arial" w:hAnsi="Arial"/>
          <w:b/>
          <w:color w:val="804826"/>
          <w:sz w:val="15"/>
        </w:rPr>
        <w:t xml:space="preserve">5 </w:t>
      </w:r>
      <w:r>
        <w:rPr>
          <w:rFonts w:ascii="Georgia" w:hAnsi="Georgia"/>
          <w:sz w:val="19"/>
        </w:rPr>
        <w:t>Of the sons of Shecaniah, the son of Jahaziel; and with him three hundred males.</w:t>
      </w:r>
    </w:p>
    <w:p>
      <w:pPr>
        <w:pStyle w:val="Scripture"/>
      </w:pPr>
      <w:r>
        <w:rPr>
          <w:rFonts w:ascii="Arial" w:hAnsi="Arial"/>
          <w:b/>
          <w:color w:val="804826"/>
          <w:sz w:val="15"/>
        </w:rPr>
        <w:t xml:space="preserve">6 </w:t>
      </w:r>
      <w:r>
        <w:rPr>
          <w:rFonts w:ascii="Georgia" w:hAnsi="Georgia"/>
          <w:sz w:val="19"/>
        </w:rPr>
        <w:t>And of the sons of Adin, Ebed the son of Jonathan; and with him fifty males.</w:t>
      </w:r>
    </w:p>
    <w:p>
      <w:pPr>
        <w:pStyle w:val="Scripture"/>
      </w:pPr>
      <w:r>
        <w:rPr>
          <w:rFonts w:ascii="Arial" w:hAnsi="Arial"/>
          <w:b/>
          <w:color w:val="804826"/>
          <w:sz w:val="15"/>
        </w:rPr>
        <w:t xml:space="preserve">7 </w:t>
      </w:r>
      <w:r>
        <w:rPr>
          <w:rFonts w:ascii="Georgia" w:hAnsi="Georgia"/>
          <w:sz w:val="19"/>
        </w:rPr>
        <w:t>And of the sons of Elam, Jeshaiah the son of Athaliah; and with him seventy males.</w:t>
      </w:r>
    </w:p>
    <w:p>
      <w:pPr>
        <w:pStyle w:val="Scripture"/>
      </w:pPr>
      <w:r>
        <w:rPr>
          <w:rFonts w:ascii="Arial" w:hAnsi="Arial"/>
          <w:b/>
          <w:color w:val="804826"/>
          <w:sz w:val="15"/>
        </w:rPr>
        <w:t xml:space="preserve">8 </w:t>
      </w:r>
      <w:r>
        <w:rPr>
          <w:rFonts w:ascii="Georgia" w:hAnsi="Georgia"/>
          <w:sz w:val="19"/>
        </w:rPr>
        <w:t>And of the sons of Shephatiah, Zebadiah the son of Michael; and with him eighty males.</w:t>
      </w:r>
    </w:p>
    <w:p>
      <w:pPr>
        <w:pStyle w:val="Scripture"/>
      </w:pPr>
      <w:r>
        <w:rPr>
          <w:rFonts w:ascii="Arial" w:hAnsi="Arial"/>
          <w:b/>
          <w:color w:val="804826"/>
          <w:sz w:val="15"/>
        </w:rPr>
        <w:t xml:space="preserve">9 </w:t>
      </w:r>
      <w:r>
        <w:rPr>
          <w:rFonts w:ascii="Georgia" w:hAnsi="Georgia"/>
          <w:sz w:val="19"/>
        </w:rPr>
        <w:t>Of the sons of Joab, Obadiah the son of Jehiel; and with him two hundred eighteen males.</w:t>
      </w:r>
    </w:p>
    <w:p>
      <w:pPr>
        <w:pStyle w:val="Scripture"/>
      </w:pPr>
      <w:r>
        <w:rPr>
          <w:rFonts w:ascii="Arial" w:hAnsi="Arial"/>
          <w:b/>
          <w:color w:val="804826"/>
          <w:sz w:val="15"/>
        </w:rPr>
        <w:t xml:space="preserve">10 </w:t>
      </w:r>
      <w:r>
        <w:rPr>
          <w:rFonts w:ascii="Georgia" w:hAnsi="Georgia"/>
          <w:sz w:val="19"/>
        </w:rPr>
        <w:t>And of the sons of Shelomith, the son of Josiphiah; and with him one hundred sixty males.</w:t>
      </w:r>
    </w:p>
    <w:p>
      <w:pPr>
        <w:pStyle w:val="Scripture"/>
      </w:pPr>
      <w:r>
        <w:rPr>
          <w:rFonts w:ascii="Arial" w:hAnsi="Arial"/>
          <w:b/>
          <w:color w:val="804826"/>
          <w:sz w:val="15"/>
        </w:rPr>
        <w:t xml:space="preserve">11 </w:t>
      </w:r>
      <w:r>
        <w:rPr>
          <w:rFonts w:ascii="Georgia" w:hAnsi="Georgia"/>
          <w:sz w:val="19"/>
        </w:rPr>
        <w:t>And of the sons of Bebai, Zechariah the son of Bebai; and with him twenty-eight males.</w:t>
      </w:r>
    </w:p>
    <w:p>
      <w:pPr>
        <w:pStyle w:val="Scripture"/>
      </w:pPr>
      <w:r>
        <w:rPr>
          <w:rFonts w:ascii="Arial" w:hAnsi="Arial"/>
          <w:b/>
          <w:color w:val="804826"/>
          <w:sz w:val="15"/>
        </w:rPr>
        <w:t xml:space="preserve">12 </w:t>
      </w:r>
      <w:r>
        <w:rPr>
          <w:rFonts w:ascii="Georgia" w:hAnsi="Georgia"/>
          <w:sz w:val="19"/>
        </w:rPr>
        <w:t>And of the sons of Azgad, Johanan the son of Hakkatan; and with him one hundred ten males.</w:t>
      </w:r>
    </w:p>
    <w:p>
      <w:pPr>
        <w:pStyle w:val="Scripture"/>
      </w:pPr>
      <w:r>
        <w:rPr>
          <w:rFonts w:ascii="Arial" w:hAnsi="Arial"/>
          <w:b/>
          <w:color w:val="804826"/>
          <w:sz w:val="15"/>
        </w:rPr>
        <w:t xml:space="preserve">13 </w:t>
      </w:r>
      <w:r>
        <w:rPr>
          <w:rFonts w:ascii="Georgia" w:hAnsi="Georgia"/>
          <w:sz w:val="19"/>
        </w:rPr>
        <w:t>And of the sons of Adonikam, who were the last, and these are their names: Eliphelet, Jeuel, and Shemaiah; and with them sixty males.</w:t>
      </w:r>
    </w:p>
    <w:p>
      <w:pPr>
        <w:pStyle w:val="Scripture"/>
      </w:pPr>
      <w:r>
        <w:rPr>
          <w:rFonts w:ascii="Arial" w:hAnsi="Arial"/>
          <w:b/>
          <w:color w:val="804826"/>
          <w:sz w:val="15"/>
        </w:rPr>
        <w:t xml:space="preserve">14 </w:t>
      </w:r>
      <w:r>
        <w:rPr>
          <w:rFonts w:ascii="Georgia" w:hAnsi="Georgia"/>
          <w:sz w:val="19"/>
        </w:rPr>
        <w:t>And of the sons of Bigvai, Uthai and Zabbud; and with them seventy males.</w:t>
      </w:r>
    </w:p>
    <w:p>
      <w:pPr>
        <w:pStyle w:val="Scripture"/>
      </w:pPr>
      <w:r>
        <w:rPr>
          <w:rFonts w:ascii="Arial" w:hAnsi="Arial"/>
          <w:b/>
          <w:color w:val="804826"/>
          <w:sz w:val="15"/>
        </w:rPr>
        <w:t xml:space="preserve">15 </w:t>
      </w:r>
      <w:r>
        <w:rPr>
          <w:rFonts w:ascii="Georgia" w:hAnsi="Georgia"/>
          <w:sz w:val="19"/>
        </w:rPr>
        <w:t>And I gathered them together to the river that runs to Ahava, and there we encamped three days; and I viewed the people and the priests and found there none of the sons of Levi.</w:t>
      </w:r>
    </w:p>
    <w:p>
      <w:pPr>
        <w:pStyle w:val="Scripture"/>
      </w:pPr>
      <w:r>
        <w:rPr>
          <w:rFonts w:ascii="Arial" w:hAnsi="Arial"/>
          <w:b/>
          <w:color w:val="804826"/>
          <w:sz w:val="15"/>
        </w:rPr>
        <w:t xml:space="preserve">16 </w:t>
      </w:r>
      <w:r>
        <w:rPr>
          <w:rFonts w:ascii="Georgia" w:hAnsi="Georgia"/>
          <w:sz w:val="19"/>
        </w:rPr>
        <w:t>Then I sent for Eliezer, Ariel, Shemaiah, Elnathan, Jarib, Elnathan, Nathan, Zechariah, and Meshullam, chief men, and for Joiarib and Elnathan, who were teachers.</w:t>
      </w:r>
    </w:p>
    <w:p>
      <w:pPr>
        <w:pStyle w:val="Scripture"/>
      </w:pPr>
      <w:r>
        <w:rPr>
          <w:rFonts w:ascii="Arial" w:hAnsi="Arial"/>
          <w:b/>
          <w:color w:val="804826"/>
          <w:sz w:val="15"/>
        </w:rPr>
        <w:t xml:space="preserve">17 </w:t>
      </w:r>
      <w:r>
        <w:rPr>
          <w:rFonts w:ascii="Georgia" w:hAnsi="Georgia"/>
          <w:sz w:val="19"/>
        </w:rPr>
        <w:t>And I sent them forth to Iddo the chief at the place Casiphia; and I told them what they should say to Iddo and his brothers the temple servants at the place Casiphia, that they should bring to us ministers for the house of our Elohim.</w:t>
      </w:r>
    </w:p>
    <w:p>
      <w:pPr>
        <w:pStyle w:val="Scripture"/>
      </w:pPr>
      <w:r>
        <w:rPr>
          <w:rFonts w:ascii="Arial" w:hAnsi="Arial"/>
          <w:b/>
          <w:color w:val="804826"/>
          <w:sz w:val="15"/>
        </w:rPr>
        <w:t xml:space="preserve">18 </w:t>
      </w:r>
      <w:r>
        <w:rPr>
          <w:rFonts w:ascii="Georgia" w:hAnsi="Georgia"/>
          <w:sz w:val="19"/>
        </w:rPr>
        <w:t>And according to the good hand of our Elohim upon us, they brought us a man of discretion, of the sons of Mahli, the son of Levi, the son of Israel; and Sherebiah, with his sons and his brothers, eighteen;</w:t>
      </w:r>
    </w:p>
    <w:p>
      <w:pPr>
        <w:pStyle w:val="Scripture"/>
      </w:pPr>
      <w:r>
        <w:rPr>
          <w:rFonts w:ascii="Arial" w:hAnsi="Arial"/>
          <w:b/>
          <w:color w:val="804826"/>
          <w:sz w:val="15"/>
        </w:rPr>
        <w:t xml:space="preserve">19 </w:t>
      </w:r>
      <w:r>
        <w:rPr>
          <w:rFonts w:ascii="Georgia" w:hAnsi="Georgia"/>
          <w:sz w:val="19"/>
        </w:rPr>
        <w:t>and Hashabiah, and with him Jeshaiah of the sons of Merari, his brothers and their sons, twenty;</w:t>
      </w:r>
    </w:p>
    <w:p>
      <w:pPr>
        <w:pStyle w:val="Scripture"/>
      </w:pPr>
      <w:r>
        <w:rPr>
          <w:rFonts w:ascii="Arial" w:hAnsi="Arial"/>
          <w:b/>
          <w:color w:val="804826"/>
          <w:sz w:val="15"/>
        </w:rPr>
        <w:t xml:space="preserve">20 </w:t>
      </w:r>
      <w:r>
        <w:rPr>
          <w:rFonts w:ascii="Georgia" w:hAnsi="Georgia"/>
          <w:sz w:val="19"/>
        </w:rPr>
        <w:t>and of the temple servants, whom David and the princes had appointed for the service of the Levites, two hundred twenty temple servants; all of them were mentioned by name.</w:t>
      </w:r>
    </w:p>
    <w:p>
      <w:pPr>
        <w:pStyle w:val="Scripture"/>
      </w:pPr>
      <w:r>
        <w:rPr>
          <w:rFonts w:ascii="Arial" w:hAnsi="Arial"/>
          <w:b/>
          <w:color w:val="804826"/>
          <w:sz w:val="15"/>
        </w:rPr>
        <w:t xml:space="preserve">21 </w:t>
      </w:r>
      <w:r>
        <w:rPr>
          <w:rFonts w:ascii="Georgia" w:hAnsi="Georgia"/>
          <w:sz w:val="19"/>
        </w:rPr>
        <w:t>Then I proclaimed a fast there at the river Ahava, that we might humble ourselves before our Elohim, to seek of Him a straight way for us and for our little ones and for all our substance.</w:t>
      </w:r>
    </w:p>
    <w:p>
      <w:pPr>
        <w:pStyle w:val="Scripture"/>
      </w:pPr>
      <w:r>
        <w:rPr>
          <w:rFonts w:ascii="Arial" w:hAnsi="Arial"/>
          <w:b/>
          <w:color w:val="804826"/>
          <w:sz w:val="15"/>
        </w:rPr>
        <w:t xml:space="preserve">22 </w:t>
      </w:r>
      <w:r>
        <w:rPr>
          <w:rFonts w:ascii="Georgia" w:hAnsi="Georgia"/>
          <w:sz w:val="19"/>
        </w:rPr>
        <w:t>For I was ashamed to ask of the king a band of soldiers and horsemen to help us against the enemy in the way, because we had spoken to the king, saying, “The hand of our Elohim is upon all those who seek Him for good; but His power and His wrath are against all those who forsake Him.”</w:t>
      </w:r>
    </w:p>
    <w:p>
      <w:pPr>
        <w:pStyle w:val="Scripture"/>
      </w:pPr>
      <w:r>
        <w:rPr>
          <w:rFonts w:ascii="Arial" w:hAnsi="Arial"/>
          <w:b/>
          <w:color w:val="804826"/>
          <w:sz w:val="15"/>
        </w:rPr>
        <w:t xml:space="preserve">23 </w:t>
      </w:r>
      <w:r>
        <w:rPr>
          <w:rFonts w:ascii="Georgia" w:hAnsi="Georgia"/>
          <w:sz w:val="19"/>
        </w:rPr>
        <w:t>So we fasted and entreated our Elohim for this; and He was entreated of us.</w:t>
      </w:r>
    </w:p>
    <w:p>
      <w:pPr>
        <w:pStyle w:val="Scripture"/>
      </w:pPr>
      <w:r>
        <w:rPr>
          <w:rFonts w:ascii="Arial" w:hAnsi="Arial"/>
          <w:b/>
          <w:color w:val="804826"/>
          <w:sz w:val="15"/>
        </w:rPr>
        <w:t xml:space="preserve">24 </w:t>
      </w:r>
      <w:r>
        <w:rPr>
          <w:rFonts w:ascii="Georgia" w:hAnsi="Georgia"/>
          <w:sz w:val="19"/>
        </w:rPr>
        <w:t>Then I separated twelve of the chiefs of the priests, even Sherebiah, Hashabiah, and ten of their brothers with them,</w:t>
      </w:r>
    </w:p>
    <w:p>
      <w:pPr>
        <w:pStyle w:val="Scripture"/>
      </w:pPr>
      <w:r>
        <w:rPr>
          <w:rFonts w:ascii="Arial" w:hAnsi="Arial"/>
          <w:b/>
          <w:color w:val="804826"/>
          <w:sz w:val="15"/>
        </w:rPr>
        <w:t xml:space="preserve">25 </w:t>
      </w:r>
      <w:r>
        <w:rPr>
          <w:rFonts w:ascii="Georgia" w:hAnsi="Georgia"/>
          <w:sz w:val="19"/>
        </w:rPr>
        <w:t>and weighed to them the silver and the gold and the vessels, even the offering for the house of our Elohim, which the king and his counselors and his princes and all Israel there present had offered.</w:t>
      </w:r>
    </w:p>
    <w:p>
      <w:pPr>
        <w:pStyle w:val="Scripture"/>
      </w:pPr>
      <w:r>
        <w:rPr>
          <w:rFonts w:ascii="Arial" w:hAnsi="Arial"/>
          <w:b/>
          <w:color w:val="804826"/>
          <w:sz w:val="15"/>
        </w:rPr>
        <w:t xml:space="preserve">26 </w:t>
      </w:r>
      <w:r>
        <w:rPr>
          <w:rFonts w:ascii="Georgia" w:hAnsi="Georgia"/>
          <w:sz w:val="19"/>
        </w:rPr>
        <w:t>I weighed into their hand six hundred fifty talents of silver and silver vessels one hundred talents, of gold one hundred talents,</w:t>
      </w:r>
    </w:p>
    <w:p>
      <w:pPr>
        <w:pStyle w:val="Scripture"/>
      </w:pPr>
      <w:r>
        <w:rPr>
          <w:rFonts w:ascii="Arial" w:hAnsi="Arial"/>
          <w:b/>
          <w:color w:val="804826"/>
          <w:sz w:val="15"/>
        </w:rPr>
        <w:t xml:space="preserve">27 </w:t>
      </w:r>
      <w:r>
        <w:rPr>
          <w:rFonts w:ascii="Georgia" w:hAnsi="Georgia"/>
          <w:sz w:val="19"/>
        </w:rPr>
        <w:t>and twenty bowls of gold worth one thousand darics, and two vessels of fine bright bronze, precious as gold.</w:t>
      </w:r>
    </w:p>
    <w:p>
      <w:pPr>
        <w:pStyle w:val="Scripture"/>
      </w:pPr>
      <w:r>
        <w:rPr>
          <w:rFonts w:ascii="Arial" w:hAnsi="Arial"/>
          <w:b/>
          <w:color w:val="804826"/>
          <w:sz w:val="15"/>
        </w:rPr>
        <w:t xml:space="preserve">28 </w:t>
      </w:r>
      <w:r>
        <w:rPr>
          <w:rFonts w:ascii="Georgia" w:hAnsi="Georgia"/>
          <w:sz w:val="19"/>
        </w:rPr>
        <w:t>And I said to them, “You are holy to YHWH–Yahweh, and the vessels are holy, and the silver and the gold are a freewill offering to YHWH–Yahweh, the Elohim of your fathers.</w:t>
      </w:r>
    </w:p>
    <w:p>
      <w:pPr>
        <w:pStyle w:val="Scripture"/>
      </w:pPr>
      <w:r>
        <w:rPr>
          <w:rFonts w:ascii="Arial" w:hAnsi="Arial"/>
          <w:b/>
          <w:color w:val="804826"/>
          <w:sz w:val="15"/>
        </w:rPr>
        <w:t xml:space="preserve">29 </w:t>
      </w:r>
      <w:r>
        <w:rPr>
          <w:rFonts w:ascii="Georgia" w:hAnsi="Georgia"/>
          <w:sz w:val="19"/>
        </w:rPr>
        <w:t>Watch and keep them until you weigh them before the chiefs of the priests and the Levites and the heads of the fathers’ houses of Israel at Jerusalem, in the chambers of the house of YHWH–Yahweh.”</w:t>
      </w:r>
    </w:p>
    <w:p>
      <w:pPr>
        <w:pStyle w:val="Scripture"/>
      </w:pPr>
      <w:r>
        <w:rPr>
          <w:rFonts w:ascii="Arial" w:hAnsi="Arial"/>
          <w:b/>
          <w:color w:val="804826"/>
          <w:sz w:val="15"/>
        </w:rPr>
        <w:t xml:space="preserve">30 </w:t>
      </w:r>
      <w:r>
        <w:rPr>
          <w:rFonts w:ascii="Georgia" w:hAnsi="Georgia"/>
          <w:sz w:val="19"/>
        </w:rPr>
        <w:t>So the priests and the Levites received the weight of the silver and the gold and the vessels to bring them to Jerusalem to the house of our Elohim.</w:t>
      </w:r>
    </w:p>
    <w:p>
      <w:pPr>
        <w:pStyle w:val="Scripture"/>
      </w:pPr>
      <w:r>
        <w:rPr>
          <w:rFonts w:ascii="Arial" w:hAnsi="Arial"/>
          <w:b/>
          <w:color w:val="804826"/>
          <w:sz w:val="15"/>
        </w:rPr>
        <w:t xml:space="preserve">31 </w:t>
      </w:r>
      <w:r>
        <w:rPr>
          <w:rFonts w:ascii="Georgia" w:hAnsi="Georgia"/>
          <w:sz w:val="19"/>
        </w:rPr>
        <w:t>Then we departed from the river Ahava on the twelfth day of the first month to go to Jerusalem; and the hand of our Elohim was upon us, and He delivered us from the hand of the enemy and the ambusher by the way.</w:t>
      </w:r>
    </w:p>
    <w:p>
      <w:pPr>
        <w:pStyle w:val="Scripture"/>
      </w:pPr>
      <w:r>
        <w:rPr>
          <w:rFonts w:ascii="Arial" w:hAnsi="Arial"/>
          <w:b/>
          <w:color w:val="804826"/>
          <w:sz w:val="15"/>
        </w:rPr>
        <w:t xml:space="preserve">32 </w:t>
      </w:r>
      <w:r>
        <w:rPr>
          <w:rFonts w:ascii="Georgia" w:hAnsi="Georgia"/>
          <w:sz w:val="19"/>
        </w:rPr>
        <w:t>And we came to Jerusalem and remained there three days.</w:t>
      </w:r>
    </w:p>
    <w:p>
      <w:pPr>
        <w:pStyle w:val="Scripture"/>
      </w:pPr>
      <w:r>
        <w:rPr>
          <w:rFonts w:ascii="Arial" w:hAnsi="Arial"/>
          <w:b/>
          <w:color w:val="804826"/>
          <w:sz w:val="15"/>
        </w:rPr>
        <w:t xml:space="preserve">33 </w:t>
      </w:r>
      <w:r>
        <w:rPr>
          <w:rFonts w:ascii="Georgia" w:hAnsi="Georgia"/>
          <w:sz w:val="19"/>
        </w:rPr>
        <w:t>And on the fourth day the silver and the gold and the vessels were weighed in the house of our Elohim into the hand of Meremoth the son of Uriah the priest; and with him was Eleazar the son of Phinehas; and with them were Jozabad the son of Jeshua and Noadiah the son of Binnui, the Levites.</w:t>
      </w:r>
    </w:p>
    <w:p>
      <w:pPr>
        <w:pStyle w:val="Scripture"/>
      </w:pPr>
      <w:r>
        <w:rPr>
          <w:rFonts w:ascii="Arial" w:hAnsi="Arial"/>
          <w:b/>
          <w:color w:val="804826"/>
          <w:sz w:val="15"/>
        </w:rPr>
        <w:t xml:space="preserve">34 </w:t>
      </w:r>
      <w:r>
        <w:rPr>
          <w:rFonts w:ascii="Georgia" w:hAnsi="Georgia"/>
          <w:sz w:val="19"/>
        </w:rPr>
        <w:t>The whole was by number and by weight; and all the weight was written at that time.</w:t>
      </w:r>
    </w:p>
    <w:p>
      <w:pPr>
        <w:pStyle w:val="Scripture"/>
      </w:pPr>
      <w:r>
        <w:rPr>
          <w:rFonts w:ascii="Arial" w:hAnsi="Arial"/>
          <w:b/>
          <w:color w:val="804826"/>
          <w:sz w:val="15"/>
        </w:rPr>
        <w:t xml:space="preserve">35 </w:t>
      </w:r>
      <w:r>
        <w:rPr>
          <w:rFonts w:ascii="Georgia" w:hAnsi="Georgia"/>
          <w:sz w:val="19"/>
        </w:rPr>
        <w:t>The children of the captivity who had come out of exile offered burnt offerings to the Elohim of Israel, twelve bulls for all Israel, ninety-six rams, seventy-seven lambs, and twelve male goats for a sin offering; all this was a burnt offering to YHWH–Yahweh.</w:t>
      </w:r>
    </w:p>
    <w:p>
      <w:pPr>
        <w:pStyle w:val="Scripture"/>
      </w:pPr>
      <w:r>
        <w:rPr>
          <w:rFonts w:ascii="Arial" w:hAnsi="Arial"/>
          <w:b/>
          <w:color w:val="804826"/>
          <w:sz w:val="15"/>
        </w:rPr>
        <w:t xml:space="preserve">36 </w:t>
      </w:r>
      <w:r>
        <w:rPr>
          <w:rFonts w:ascii="Georgia" w:hAnsi="Georgia"/>
          <w:sz w:val="19"/>
        </w:rPr>
        <w:t>And they delivered the king’s commissions to the king’s satraps and to the governors beyond the River; and they furthered the people and the house of Elohim.</w:t>
      </w:r>
    </w:p>
    <w:p>
      <w:pPr>
        <w:pStyle w:val="Heading2"/>
      </w:pPr>
      <w:r>
        <w:t>Chapter 9</w:t>
      </w:r>
    </w:p>
    <w:p>
      <w:pPr>
        <w:pStyle w:val="Scripture"/>
      </w:pPr>
      <w:r>
        <w:rPr>
          <w:rFonts w:ascii="Arial" w:hAnsi="Arial"/>
          <w:b/>
          <w:color w:val="804826"/>
          <w:sz w:val="15"/>
        </w:rPr>
        <w:t xml:space="preserve">1 </w:t>
      </w:r>
      <w:r>
        <w:rPr>
          <w:rFonts w:ascii="Georgia" w:hAnsi="Georgia"/>
          <w:sz w:val="19"/>
        </w:rPr>
        <w:t>Now when these things were done, the princes drew near to me, saying, “The people of Israel and the priests and the Levites have not separated themselves from the peoples of the lands, doing according to their abominations, even of the Canaanites, the Hittites, the Perizzites, the Jebusites, the Ammonites, the Moabites, the Egyptians, and the Amorites.</w:t>
      </w:r>
    </w:p>
    <w:p>
      <w:pPr>
        <w:pStyle w:val="Scripture"/>
      </w:pPr>
      <w:r>
        <w:rPr>
          <w:rFonts w:ascii="Arial" w:hAnsi="Arial"/>
          <w:b/>
          <w:color w:val="804826"/>
          <w:sz w:val="15"/>
        </w:rPr>
        <w:t xml:space="preserve">2 </w:t>
      </w:r>
      <w:r>
        <w:rPr>
          <w:rFonts w:ascii="Georgia" w:hAnsi="Georgia"/>
          <w:sz w:val="19"/>
        </w:rPr>
        <w:t>For they have taken of their daughters for themselves and for their sons, so that the holy offspring have mingled themselves with the peoples of the lands; yes, the hand of the princes and rulers has been chief in this trespass.”</w:t>
      </w:r>
    </w:p>
    <w:p>
      <w:pPr>
        <w:pStyle w:val="Scripture"/>
      </w:pPr>
      <w:r>
        <w:rPr>
          <w:rFonts w:ascii="Arial" w:hAnsi="Arial"/>
          <w:b/>
          <w:color w:val="804826"/>
          <w:sz w:val="15"/>
        </w:rPr>
        <w:t xml:space="preserve">3 </w:t>
      </w:r>
      <w:r>
        <w:rPr>
          <w:rFonts w:ascii="Georgia" w:hAnsi="Georgia"/>
          <w:sz w:val="19"/>
        </w:rPr>
        <w:t>And when I heard this thing, I tore my garment and my robe and pulled hair from my head and from my beard and sat down astonished.</w:t>
      </w:r>
    </w:p>
    <w:p>
      <w:pPr>
        <w:pStyle w:val="Scripture"/>
      </w:pPr>
      <w:r>
        <w:rPr>
          <w:rFonts w:ascii="Arial" w:hAnsi="Arial"/>
          <w:b/>
          <w:color w:val="804826"/>
          <w:sz w:val="15"/>
        </w:rPr>
        <w:t xml:space="preserve">4 </w:t>
      </w:r>
      <w:r>
        <w:rPr>
          <w:rFonts w:ascii="Georgia" w:hAnsi="Georgia"/>
          <w:sz w:val="19"/>
        </w:rPr>
        <w:t>Then were assembled to me everyone who trembled at the words of the Elohim of Israel, because of the trespass of those of the captivity; and I sat astonished until the evening offering.</w:t>
      </w:r>
    </w:p>
    <w:p>
      <w:pPr>
        <w:pStyle w:val="Scripture"/>
      </w:pPr>
      <w:r>
        <w:rPr>
          <w:rFonts w:ascii="Arial" w:hAnsi="Arial"/>
          <w:b/>
          <w:color w:val="804826"/>
          <w:sz w:val="15"/>
        </w:rPr>
        <w:t xml:space="preserve">5 </w:t>
      </w:r>
      <w:r>
        <w:rPr>
          <w:rFonts w:ascii="Georgia" w:hAnsi="Georgia"/>
          <w:sz w:val="19"/>
        </w:rPr>
        <w:t>And at the evening offering I arose from my humiliation, even with my garment and my robe torn, and I fell upon my knees and spread out my hands to YHWH–Yahweh my Elohim;</w:t>
      </w:r>
    </w:p>
    <w:p>
      <w:pPr>
        <w:pStyle w:val="Scripture"/>
      </w:pPr>
      <w:r>
        <w:rPr>
          <w:rFonts w:ascii="Arial" w:hAnsi="Arial"/>
          <w:b/>
          <w:color w:val="804826"/>
          <w:sz w:val="15"/>
        </w:rPr>
        <w:t xml:space="preserve">6 </w:t>
      </w:r>
      <w:r>
        <w:rPr>
          <w:rFonts w:ascii="Georgia" w:hAnsi="Georgia"/>
          <w:sz w:val="19"/>
        </w:rPr>
        <w:t>and I said, “O my Elohim, I am ashamed and blush to lift up my face to You, my Elohim, for our iniquities have increased over our head, and our guilt has grown up to the heavens.</w:t>
      </w:r>
    </w:p>
    <w:p>
      <w:pPr>
        <w:pStyle w:val="Scripture"/>
      </w:pPr>
      <w:r>
        <w:rPr>
          <w:rFonts w:ascii="Arial" w:hAnsi="Arial"/>
          <w:b/>
          <w:color w:val="804826"/>
          <w:sz w:val="15"/>
        </w:rPr>
        <w:t xml:space="preserve">7 </w:t>
      </w:r>
      <w:r>
        <w:rPr>
          <w:rFonts w:ascii="Georgia" w:hAnsi="Georgia"/>
          <w:sz w:val="19"/>
        </w:rPr>
        <w:t>Since the days of our fathers we have been exceedingly guilty to this day; and for our iniquities we, our kings, and our priests have been delivered into the hand of the kings of the lands, to the sword, to captivity, to plunder, and to confusion of face, as it is this day.</w:t>
      </w:r>
    </w:p>
    <w:p>
      <w:pPr>
        <w:pStyle w:val="Scripture"/>
      </w:pPr>
      <w:r>
        <w:rPr>
          <w:rFonts w:ascii="Arial" w:hAnsi="Arial"/>
          <w:b/>
          <w:color w:val="804826"/>
          <w:sz w:val="15"/>
        </w:rPr>
        <w:t xml:space="preserve">8 </w:t>
      </w:r>
      <w:r>
        <w:rPr>
          <w:rFonts w:ascii="Georgia" w:hAnsi="Georgia"/>
          <w:sz w:val="19"/>
        </w:rPr>
        <w:t>And now for a little moment grace has been shown from YHWH–Yahweh our Elohim, to leave us a remnant to escape and to give us a nail in His Holy Place, that our Elohim may enlighten our eyes and give us a little reviving in our bondage.</w:t>
      </w:r>
    </w:p>
    <w:p>
      <w:pPr>
        <w:pStyle w:val="Scripture"/>
      </w:pPr>
      <w:r>
        <w:rPr>
          <w:rFonts w:ascii="Arial" w:hAnsi="Arial"/>
          <w:b/>
          <w:color w:val="804826"/>
          <w:sz w:val="15"/>
        </w:rPr>
        <w:t xml:space="preserve">9 </w:t>
      </w:r>
      <w:r>
        <w:rPr>
          <w:rFonts w:ascii="Georgia" w:hAnsi="Georgia"/>
          <w:sz w:val="19"/>
        </w:rPr>
        <w:t>For we are bondmen; yet our Elohim has not forsaken us in our bondage, but has extended lovingkindness to us in the sight of the kings of Persia, to give us a reviving, to set up the house of our Elohim and to repair its ruins and to give us a wall in Judah and in Jerusalem.</w:t>
      </w:r>
    </w:p>
    <w:p>
      <w:pPr>
        <w:pStyle w:val="Scripture"/>
      </w:pPr>
      <w:r>
        <w:rPr>
          <w:rFonts w:ascii="Arial" w:hAnsi="Arial"/>
          <w:b/>
          <w:color w:val="804826"/>
          <w:sz w:val="15"/>
        </w:rPr>
        <w:t xml:space="preserve">10 </w:t>
      </w:r>
      <w:r>
        <w:rPr>
          <w:rFonts w:ascii="Georgia" w:hAnsi="Georgia"/>
          <w:sz w:val="19"/>
        </w:rPr>
        <w:t>And now, O our Elohim, what shall we say after this? For we have forsaken Your commandments,</w:t>
      </w:r>
    </w:p>
    <w:p>
      <w:pPr>
        <w:pStyle w:val="Scripture"/>
      </w:pPr>
      <w:r>
        <w:rPr>
          <w:rFonts w:ascii="Arial" w:hAnsi="Arial"/>
          <w:b/>
          <w:color w:val="804826"/>
          <w:sz w:val="15"/>
        </w:rPr>
        <w:t xml:space="preserve">11 </w:t>
      </w:r>
      <w:r>
        <w:rPr>
          <w:rFonts w:ascii="Georgia" w:hAnsi="Georgia"/>
          <w:sz w:val="19"/>
        </w:rPr>
        <w:t>which You commanded through Your servants the prophets, saying, ‘The land to which you go to possess it is an unclean land through the uncleanness of the peoples of the lands, through their abominations, which have filled it from one end to another with their uncleanness.</w:t>
      </w:r>
    </w:p>
    <w:p>
      <w:pPr>
        <w:pStyle w:val="Scripture"/>
      </w:pPr>
      <w:r>
        <w:rPr>
          <w:rFonts w:ascii="Arial" w:hAnsi="Arial"/>
          <w:b/>
          <w:color w:val="804826"/>
          <w:sz w:val="15"/>
        </w:rPr>
        <w:t xml:space="preserve">12 </w:t>
      </w:r>
      <w:r>
        <w:rPr>
          <w:rFonts w:ascii="Georgia" w:hAnsi="Georgia"/>
          <w:sz w:val="19"/>
        </w:rPr>
        <w:t>Now therefore do not give your daughters to their sons, neither take their daughters to your sons, nor seek their peace or their prosperity forever, that you may be strong and eat the good of the land and leave it for an inheritance to your children forever.’</w:t>
      </w:r>
    </w:p>
    <w:p>
      <w:pPr>
        <w:pStyle w:val="Scripture"/>
      </w:pPr>
      <w:r>
        <w:rPr>
          <w:rFonts w:ascii="Arial" w:hAnsi="Arial"/>
          <w:b/>
          <w:color w:val="804826"/>
          <w:sz w:val="15"/>
        </w:rPr>
        <w:t xml:space="preserve">13 </w:t>
      </w:r>
      <w:r>
        <w:rPr>
          <w:rFonts w:ascii="Georgia" w:hAnsi="Georgia"/>
          <w:sz w:val="19"/>
        </w:rPr>
        <w:t>And after all that has come upon us for our evil deeds and for our great guilt, seeing that You, our Elohim, have punished us less than our iniquities deserve and have given us such a remnant,</w:t>
      </w:r>
    </w:p>
    <w:p>
      <w:pPr>
        <w:pStyle w:val="Scripture"/>
      </w:pPr>
      <w:r>
        <w:rPr>
          <w:rFonts w:ascii="Arial" w:hAnsi="Arial"/>
          <w:b/>
          <w:color w:val="804826"/>
          <w:sz w:val="15"/>
        </w:rPr>
        <w:t xml:space="preserve">14 </w:t>
      </w:r>
      <w:r>
        <w:rPr>
          <w:rFonts w:ascii="Georgia" w:hAnsi="Georgia"/>
          <w:sz w:val="19"/>
        </w:rPr>
        <w:t>shall we again break Your commandments and join in affinity with the peoples who do these abominations? Would You not be angry with us until You had consumed us, so that there should be no remnant nor any to escape?</w:t>
      </w:r>
    </w:p>
    <w:p>
      <w:pPr>
        <w:pStyle w:val="Scripture"/>
      </w:pPr>
      <w:r>
        <w:rPr>
          <w:rFonts w:ascii="Arial" w:hAnsi="Arial"/>
          <w:b/>
          <w:color w:val="804826"/>
          <w:sz w:val="15"/>
        </w:rPr>
        <w:t xml:space="preserve">15 </w:t>
      </w:r>
      <w:r>
        <w:rPr>
          <w:rFonts w:ascii="Georgia" w:hAnsi="Georgia"/>
          <w:sz w:val="19"/>
        </w:rPr>
        <w:t>O YHWH–Yahweh, the Elohim of Israel, You are righteous; for we are left a remnant that has escaped, as it is this day. Behold, we are before You in our guilt, for none can stand before You because of this.”</w:t>
      </w:r>
    </w:p>
    <w:p>
      <w:pPr>
        <w:pStyle w:val="Heading2"/>
      </w:pPr>
      <w:r>
        <w:t>Chapter 10</w:t>
      </w:r>
    </w:p>
    <w:p>
      <w:pPr>
        <w:pStyle w:val="Scripture"/>
      </w:pPr>
      <w:r>
        <w:rPr>
          <w:rFonts w:ascii="Arial" w:hAnsi="Arial"/>
          <w:b/>
          <w:color w:val="804826"/>
          <w:sz w:val="15"/>
        </w:rPr>
        <w:t xml:space="preserve">1 </w:t>
      </w:r>
      <w:r>
        <w:rPr>
          <w:rFonts w:ascii="Georgia" w:hAnsi="Georgia"/>
          <w:sz w:val="19"/>
        </w:rPr>
        <w:t>Now while Ezra prayed and made confession, weeping and casting himself down before the house of Elohim, there gathered together to him out of Israel a very great assembly of men and women and children; for the people wept very bitterly.</w:t>
      </w:r>
    </w:p>
    <w:p>
      <w:pPr>
        <w:pStyle w:val="Scripture"/>
      </w:pPr>
      <w:r>
        <w:rPr>
          <w:rFonts w:ascii="Arial" w:hAnsi="Arial"/>
          <w:b/>
          <w:color w:val="804826"/>
          <w:sz w:val="15"/>
        </w:rPr>
        <w:t xml:space="preserve">2 </w:t>
      </w:r>
      <w:r>
        <w:rPr>
          <w:rFonts w:ascii="Georgia" w:hAnsi="Georgia"/>
          <w:sz w:val="19"/>
        </w:rPr>
        <w:t>And Shecaniah the son of Jehiel, one of the sons of Elam, answered and said to Ezra, “We have trespassed against our Elohim and have married foreign women of the peoples of the land. Yet now there is hope for Israel concerning this thing.</w:t>
      </w:r>
    </w:p>
    <w:p>
      <w:pPr>
        <w:pStyle w:val="Scripture"/>
      </w:pPr>
      <w:r>
        <w:rPr>
          <w:rFonts w:ascii="Arial" w:hAnsi="Arial"/>
          <w:b/>
          <w:color w:val="804826"/>
          <w:sz w:val="15"/>
        </w:rPr>
        <w:t xml:space="preserve">3 </w:t>
      </w:r>
      <w:r>
        <w:rPr>
          <w:rFonts w:ascii="Georgia" w:hAnsi="Georgia"/>
          <w:sz w:val="19"/>
        </w:rPr>
        <w:t>Now therefore let us make a covenant with our Elohim to put away all the wives and such as are born of them, according to the counsel of my lord and of those who tremble at the commandment of our Elohim; and let it be done according to the law.</w:t>
      </w:r>
    </w:p>
    <w:p>
      <w:pPr>
        <w:pStyle w:val="Scripture"/>
      </w:pPr>
      <w:r>
        <w:rPr>
          <w:rFonts w:ascii="Arial" w:hAnsi="Arial"/>
          <w:b/>
          <w:color w:val="804826"/>
          <w:sz w:val="15"/>
        </w:rPr>
        <w:t xml:space="preserve">4 </w:t>
      </w:r>
      <w:r>
        <w:rPr>
          <w:rFonts w:ascii="Georgia" w:hAnsi="Georgia"/>
          <w:sz w:val="19"/>
        </w:rPr>
        <w:t>Arise, for the matter belongs to you, and we are with you. Be courageous and do it.”</w:t>
      </w:r>
    </w:p>
    <w:p>
      <w:pPr>
        <w:pStyle w:val="Scripture"/>
      </w:pPr>
      <w:r>
        <w:rPr>
          <w:rFonts w:ascii="Arial" w:hAnsi="Arial"/>
          <w:b/>
          <w:color w:val="804826"/>
          <w:sz w:val="15"/>
        </w:rPr>
        <w:t xml:space="preserve">5 </w:t>
      </w:r>
      <w:r>
        <w:rPr>
          <w:rFonts w:ascii="Georgia" w:hAnsi="Georgia"/>
          <w:sz w:val="19"/>
        </w:rPr>
        <w:t>Then Ezra arose and made the chiefs of the priests, the Levites, and all Israel swear that they would do according to this word. And they swore.</w:t>
      </w:r>
    </w:p>
    <w:p>
      <w:pPr>
        <w:pStyle w:val="Scripture"/>
      </w:pPr>
      <w:r>
        <w:rPr>
          <w:rFonts w:ascii="Arial" w:hAnsi="Arial"/>
          <w:b/>
          <w:color w:val="804826"/>
          <w:sz w:val="15"/>
        </w:rPr>
        <w:t xml:space="preserve">6 </w:t>
      </w:r>
      <w:r>
        <w:rPr>
          <w:rFonts w:ascii="Georgia" w:hAnsi="Georgia"/>
          <w:sz w:val="19"/>
        </w:rPr>
        <w:t>Then Ezra rose up from before the house of Elohim and went into the chamber of Jehohanan the son of Eliashib; and when he came there, he ate no bread nor drank water, for he mourned because of the trespass of those of the captivity.</w:t>
      </w:r>
    </w:p>
    <w:p>
      <w:pPr>
        <w:pStyle w:val="Scripture"/>
      </w:pPr>
      <w:r>
        <w:rPr>
          <w:rFonts w:ascii="Arial" w:hAnsi="Arial"/>
          <w:b/>
          <w:color w:val="804826"/>
          <w:sz w:val="15"/>
        </w:rPr>
        <w:t xml:space="preserve">7 </w:t>
      </w:r>
      <w:r>
        <w:rPr>
          <w:rFonts w:ascii="Georgia" w:hAnsi="Georgia"/>
          <w:sz w:val="19"/>
        </w:rPr>
        <w:t>And they made proclamation throughout Judah and Jerusalem to all the children of the captivity, that they should gather themselves together to Jerusalem;</w:t>
      </w:r>
    </w:p>
    <w:p>
      <w:pPr>
        <w:pStyle w:val="Scripture"/>
      </w:pPr>
      <w:r>
        <w:rPr>
          <w:rFonts w:ascii="Arial" w:hAnsi="Arial"/>
          <w:b/>
          <w:color w:val="804826"/>
          <w:sz w:val="15"/>
        </w:rPr>
        <w:t xml:space="preserve">8 </w:t>
      </w:r>
      <w:r>
        <w:rPr>
          <w:rFonts w:ascii="Georgia" w:hAnsi="Georgia"/>
          <w:sz w:val="19"/>
        </w:rPr>
        <w:t>and that whoever did not come within three days, according to the counsel of the princes and the elders, all his substance should be forfeited, and he himself separated from the assembly of the captivity.</w:t>
      </w:r>
    </w:p>
    <w:p>
      <w:pPr>
        <w:pStyle w:val="Scripture"/>
      </w:pPr>
      <w:r>
        <w:rPr>
          <w:rFonts w:ascii="Arial" w:hAnsi="Arial"/>
          <w:b/>
          <w:color w:val="804826"/>
          <w:sz w:val="15"/>
        </w:rPr>
        <w:t xml:space="preserve">9 </w:t>
      </w:r>
      <w:r>
        <w:rPr>
          <w:rFonts w:ascii="Georgia" w:hAnsi="Georgia"/>
          <w:sz w:val="19"/>
        </w:rPr>
        <w:t>Then all the men of Judah and Benjamin gathered themselves together to Jerusalem within the three days. It was the ninth month, on the twentieth day of the month; and all the people sat in the broad place before the house of Elohim, trembling because of this matter and because of the great rain.</w:t>
      </w:r>
    </w:p>
    <w:p>
      <w:pPr>
        <w:pStyle w:val="Scripture"/>
      </w:pPr>
      <w:r>
        <w:rPr>
          <w:rFonts w:ascii="Arial" w:hAnsi="Arial"/>
          <w:b/>
          <w:color w:val="804826"/>
          <w:sz w:val="15"/>
        </w:rPr>
        <w:t xml:space="preserve">10 </w:t>
      </w:r>
      <w:r>
        <w:rPr>
          <w:rFonts w:ascii="Georgia" w:hAnsi="Georgia"/>
          <w:sz w:val="19"/>
        </w:rPr>
        <w:t>And Ezra the priest stood up and said to them, “You have trespassed and have married foreign women, to increase the guilt of Israel.</w:t>
      </w:r>
    </w:p>
    <w:p>
      <w:pPr>
        <w:pStyle w:val="Scripture"/>
      </w:pPr>
      <w:r>
        <w:rPr>
          <w:rFonts w:ascii="Arial" w:hAnsi="Arial"/>
          <w:b/>
          <w:color w:val="804826"/>
          <w:sz w:val="15"/>
        </w:rPr>
        <w:t xml:space="preserve">11 </w:t>
      </w:r>
      <w:r>
        <w:rPr>
          <w:rFonts w:ascii="Georgia" w:hAnsi="Georgia"/>
          <w:sz w:val="19"/>
        </w:rPr>
        <w:t>Now therefore make confession to YHWH–Yahweh, the Elohim of your fathers, and do His pleasure; and separate yourselves from the peoples of the land and from the foreign women.”</w:t>
      </w:r>
    </w:p>
    <w:p>
      <w:pPr>
        <w:pStyle w:val="Scripture"/>
      </w:pPr>
      <w:r>
        <w:rPr>
          <w:rFonts w:ascii="Arial" w:hAnsi="Arial"/>
          <w:b/>
          <w:color w:val="804826"/>
          <w:sz w:val="15"/>
        </w:rPr>
        <w:t xml:space="preserve">12 </w:t>
      </w:r>
      <w:r>
        <w:rPr>
          <w:rFonts w:ascii="Georgia" w:hAnsi="Georgia"/>
          <w:sz w:val="19"/>
        </w:rPr>
        <w:t>Then all the assembly answered and said with a loud voice, “As you have said concerning us, so must we do.</w:t>
      </w:r>
    </w:p>
    <w:p>
      <w:pPr>
        <w:pStyle w:val="Scripture"/>
      </w:pPr>
      <w:r>
        <w:rPr>
          <w:rFonts w:ascii="Arial" w:hAnsi="Arial"/>
          <w:b/>
          <w:color w:val="804826"/>
          <w:sz w:val="15"/>
        </w:rPr>
        <w:t xml:space="preserve">13 </w:t>
      </w:r>
      <w:r>
        <w:rPr>
          <w:rFonts w:ascii="Georgia" w:hAnsi="Georgia"/>
          <w:sz w:val="19"/>
        </w:rPr>
        <w:t>But the people are many, and it is a time of heavy rain, and we are not able to stand outside; neither is this a work of one day or two, for we have greatly transgressed in this matter.</w:t>
      </w:r>
    </w:p>
    <w:p>
      <w:pPr>
        <w:pStyle w:val="Scripture"/>
      </w:pPr>
      <w:r>
        <w:rPr>
          <w:rFonts w:ascii="Arial" w:hAnsi="Arial"/>
          <w:b/>
          <w:color w:val="804826"/>
          <w:sz w:val="15"/>
        </w:rPr>
        <w:t xml:space="preserve">14 </w:t>
      </w:r>
      <w:r>
        <w:rPr>
          <w:rFonts w:ascii="Georgia" w:hAnsi="Georgia"/>
          <w:sz w:val="19"/>
        </w:rPr>
        <w:t>Let now our princes be appointed for all the assembly, and let all those who are in our cities who have married foreign women come at appointed times, and with them the elders of every city and its judges, until the fierce wrath of our Elohim be turned from us concerning this matter.”</w:t>
      </w:r>
    </w:p>
    <w:p>
      <w:pPr>
        <w:pStyle w:val="Scripture"/>
      </w:pPr>
      <w:r>
        <w:rPr>
          <w:rFonts w:ascii="Arial" w:hAnsi="Arial"/>
          <w:b/>
          <w:color w:val="804826"/>
          <w:sz w:val="15"/>
        </w:rPr>
        <w:t xml:space="preserve">15 </w:t>
      </w:r>
      <w:r>
        <w:rPr>
          <w:rFonts w:ascii="Georgia" w:hAnsi="Georgia"/>
          <w:sz w:val="19"/>
        </w:rPr>
        <w:t>Only Jonathan the son of Asahel and Jahzeiah the son of Tikvah stood against this matter; and Meshullam and Shabbethai the Levite helped them.</w:t>
      </w:r>
    </w:p>
    <w:p>
      <w:pPr>
        <w:pStyle w:val="Scripture"/>
      </w:pPr>
      <w:r>
        <w:rPr>
          <w:rFonts w:ascii="Arial" w:hAnsi="Arial"/>
          <w:b/>
          <w:color w:val="804826"/>
          <w:sz w:val="15"/>
        </w:rPr>
        <w:t xml:space="preserve">16 </w:t>
      </w:r>
      <w:r>
        <w:rPr>
          <w:rFonts w:ascii="Georgia" w:hAnsi="Georgia"/>
          <w:sz w:val="19"/>
        </w:rPr>
        <w:t>And the children of the captivity did so. And Ezra the priest, with certain heads of fathers’ houses according to their fathers’ houses, all of them by name, were separated; and they sat down on the first day of the tenth month to examine the matter.</w:t>
      </w:r>
    </w:p>
    <w:p>
      <w:pPr>
        <w:pStyle w:val="Scripture"/>
      </w:pPr>
      <w:r>
        <w:rPr>
          <w:rFonts w:ascii="Arial" w:hAnsi="Arial"/>
          <w:b/>
          <w:color w:val="804826"/>
          <w:sz w:val="15"/>
        </w:rPr>
        <w:t xml:space="preserve">17 </w:t>
      </w:r>
      <w:r>
        <w:rPr>
          <w:rFonts w:ascii="Georgia" w:hAnsi="Georgia"/>
          <w:sz w:val="19"/>
        </w:rPr>
        <w:t>And they made an end with all the men who had married foreign women by the first day of the first month.</w:t>
      </w:r>
    </w:p>
    <w:p>
      <w:pPr>
        <w:pStyle w:val="Scripture"/>
      </w:pPr>
      <w:r>
        <w:rPr>
          <w:rFonts w:ascii="Arial" w:hAnsi="Arial"/>
          <w:b/>
          <w:color w:val="804826"/>
          <w:sz w:val="15"/>
        </w:rPr>
        <w:t xml:space="preserve">18 </w:t>
      </w:r>
      <w:r>
        <w:rPr>
          <w:rFonts w:ascii="Georgia" w:hAnsi="Georgia"/>
          <w:sz w:val="19"/>
        </w:rPr>
        <w:t>And among the sons of the priests there were found some who had married foreign women: of the sons of Jeshua the son of Jozadak and his brothers, Maaseiah, Eliezer, Jarib, and Gedaliah.</w:t>
      </w:r>
    </w:p>
    <w:p>
      <w:pPr>
        <w:pStyle w:val="Scripture"/>
      </w:pPr>
      <w:r>
        <w:rPr>
          <w:rFonts w:ascii="Arial" w:hAnsi="Arial"/>
          <w:b/>
          <w:color w:val="804826"/>
          <w:sz w:val="15"/>
        </w:rPr>
        <w:t xml:space="preserve">19 </w:t>
      </w:r>
      <w:r>
        <w:rPr>
          <w:rFonts w:ascii="Georgia" w:hAnsi="Georgia"/>
          <w:sz w:val="19"/>
        </w:rPr>
        <w:t>And they gave their hand that they would put away their wives; and being guilty, they offered a ram of the flock for their guilt.</w:t>
      </w:r>
    </w:p>
    <w:p>
      <w:pPr>
        <w:pStyle w:val="Scripture"/>
      </w:pPr>
      <w:r>
        <w:rPr>
          <w:rFonts w:ascii="Arial" w:hAnsi="Arial"/>
          <w:b/>
          <w:color w:val="804826"/>
          <w:sz w:val="15"/>
        </w:rPr>
        <w:t xml:space="preserve">20 </w:t>
      </w:r>
      <w:r>
        <w:rPr>
          <w:rFonts w:ascii="Georgia" w:hAnsi="Georgia"/>
          <w:sz w:val="19"/>
        </w:rPr>
        <w:t>And of the sons of Immer: Hanani and Zebadiah.</w:t>
      </w:r>
    </w:p>
    <w:p>
      <w:pPr>
        <w:pStyle w:val="Scripture"/>
      </w:pPr>
      <w:r>
        <w:rPr>
          <w:rFonts w:ascii="Arial" w:hAnsi="Arial"/>
          <w:b/>
          <w:color w:val="804826"/>
          <w:sz w:val="15"/>
        </w:rPr>
        <w:t xml:space="preserve">21 </w:t>
      </w:r>
      <w:r>
        <w:rPr>
          <w:rFonts w:ascii="Georgia" w:hAnsi="Georgia"/>
          <w:sz w:val="19"/>
        </w:rPr>
        <w:t>And of the sons of Harim: Maaseiah, Elijah, Shemaiah, Jehiel, and Uzziah.</w:t>
      </w:r>
    </w:p>
    <w:p>
      <w:pPr>
        <w:pStyle w:val="Scripture"/>
      </w:pPr>
      <w:r>
        <w:rPr>
          <w:rFonts w:ascii="Arial" w:hAnsi="Arial"/>
          <w:b/>
          <w:color w:val="804826"/>
          <w:sz w:val="15"/>
        </w:rPr>
        <w:t xml:space="preserve">22 </w:t>
      </w:r>
      <w:r>
        <w:rPr>
          <w:rFonts w:ascii="Georgia" w:hAnsi="Georgia"/>
          <w:sz w:val="19"/>
        </w:rPr>
        <w:t>And of the sons of Pashhur: Elioenai, Maaseiah, Ishmael, Nethanel, Jozabad, and Elasah.</w:t>
      </w:r>
    </w:p>
    <w:p>
      <w:pPr>
        <w:pStyle w:val="Scripture"/>
      </w:pPr>
      <w:r>
        <w:rPr>
          <w:rFonts w:ascii="Arial" w:hAnsi="Arial"/>
          <w:b/>
          <w:color w:val="804826"/>
          <w:sz w:val="15"/>
        </w:rPr>
        <w:t xml:space="preserve">23 </w:t>
      </w:r>
      <w:r>
        <w:rPr>
          <w:rFonts w:ascii="Georgia" w:hAnsi="Georgia"/>
          <w:sz w:val="19"/>
        </w:rPr>
        <w:t>And of the Levites: Jozabad, Shimei, Kelaiah, the same is Kelita, Pethahiah, Judah, and Eliezer.</w:t>
      </w:r>
    </w:p>
    <w:p>
      <w:pPr>
        <w:pStyle w:val="Scripture"/>
      </w:pPr>
      <w:r>
        <w:rPr>
          <w:rFonts w:ascii="Arial" w:hAnsi="Arial"/>
          <w:b/>
          <w:color w:val="804826"/>
          <w:sz w:val="15"/>
        </w:rPr>
        <w:t xml:space="preserve">24 </w:t>
      </w:r>
      <w:r>
        <w:rPr>
          <w:rFonts w:ascii="Georgia" w:hAnsi="Georgia"/>
          <w:sz w:val="19"/>
        </w:rPr>
        <w:t>And of the singers: Eliashib. And of the gatekeepers: Shallum, Telem, and Uri.</w:t>
      </w:r>
    </w:p>
    <w:p>
      <w:pPr>
        <w:pStyle w:val="Scripture"/>
      </w:pPr>
      <w:r>
        <w:rPr>
          <w:rFonts w:ascii="Arial" w:hAnsi="Arial"/>
          <w:b/>
          <w:color w:val="804826"/>
          <w:sz w:val="15"/>
        </w:rPr>
        <w:t xml:space="preserve">25 </w:t>
      </w:r>
      <w:r>
        <w:rPr>
          <w:rFonts w:ascii="Georgia" w:hAnsi="Georgia"/>
          <w:sz w:val="19"/>
        </w:rPr>
        <w:t>And of Israel: of the sons of Parosh: Ramiah, Izziah, Malchijah, Mijamin, Eleazar, Malchijah, and Benaiah.</w:t>
      </w:r>
    </w:p>
    <w:p>
      <w:pPr>
        <w:pStyle w:val="Scripture"/>
      </w:pPr>
      <w:r>
        <w:rPr>
          <w:rFonts w:ascii="Arial" w:hAnsi="Arial"/>
          <w:b/>
          <w:color w:val="804826"/>
          <w:sz w:val="15"/>
        </w:rPr>
        <w:t xml:space="preserve">26 </w:t>
      </w:r>
      <w:r>
        <w:rPr>
          <w:rFonts w:ascii="Georgia" w:hAnsi="Georgia"/>
          <w:sz w:val="19"/>
        </w:rPr>
        <w:t>And of the sons of Elam: Mattaniah, Zechariah, Jehiel, Abdi, Jeremoth, and Elijah.</w:t>
      </w:r>
    </w:p>
    <w:p>
      <w:pPr>
        <w:pStyle w:val="Scripture"/>
      </w:pPr>
      <w:r>
        <w:rPr>
          <w:rFonts w:ascii="Arial" w:hAnsi="Arial"/>
          <w:b/>
          <w:color w:val="804826"/>
          <w:sz w:val="15"/>
        </w:rPr>
        <w:t xml:space="preserve">27 </w:t>
      </w:r>
      <w:r>
        <w:rPr>
          <w:rFonts w:ascii="Georgia" w:hAnsi="Georgia"/>
          <w:sz w:val="19"/>
        </w:rPr>
        <w:t>And of the sons of Zattu: Elioenai, Eliashib, Mattaniah, Jeremoth, Zabad, and Aziza.</w:t>
      </w:r>
    </w:p>
    <w:p>
      <w:pPr>
        <w:pStyle w:val="Scripture"/>
      </w:pPr>
      <w:r>
        <w:rPr>
          <w:rFonts w:ascii="Arial" w:hAnsi="Arial"/>
          <w:b/>
          <w:color w:val="804826"/>
          <w:sz w:val="15"/>
        </w:rPr>
        <w:t xml:space="preserve">28 </w:t>
      </w:r>
      <w:r>
        <w:rPr>
          <w:rFonts w:ascii="Georgia" w:hAnsi="Georgia"/>
          <w:sz w:val="19"/>
        </w:rPr>
        <w:t>And of the sons of Bebai: Jehohanan, Hananiah, Zabbai, and Athlai.</w:t>
      </w:r>
    </w:p>
    <w:p>
      <w:pPr>
        <w:pStyle w:val="Scripture"/>
      </w:pPr>
      <w:r>
        <w:rPr>
          <w:rFonts w:ascii="Arial" w:hAnsi="Arial"/>
          <w:b/>
          <w:color w:val="804826"/>
          <w:sz w:val="15"/>
        </w:rPr>
        <w:t xml:space="preserve">29 </w:t>
      </w:r>
      <w:r>
        <w:rPr>
          <w:rFonts w:ascii="Georgia" w:hAnsi="Georgia"/>
          <w:sz w:val="19"/>
        </w:rPr>
        <w:t>And of the sons of Bani: Meshullam, Malluch, Adaiah, Jashub, Sheal, and Jeremoth.</w:t>
      </w:r>
    </w:p>
    <w:p>
      <w:pPr>
        <w:pStyle w:val="Scripture"/>
      </w:pPr>
      <w:r>
        <w:rPr>
          <w:rFonts w:ascii="Arial" w:hAnsi="Arial"/>
          <w:b/>
          <w:color w:val="804826"/>
          <w:sz w:val="15"/>
        </w:rPr>
        <w:t xml:space="preserve">30 </w:t>
      </w:r>
      <w:r>
        <w:rPr>
          <w:rFonts w:ascii="Georgia" w:hAnsi="Georgia"/>
          <w:sz w:val="19"/>
        </w:rPr>
        <w:t>And of the sons of Pahath-moab: Adna, Chelal, Benaiah, Maaseiah, Mattaniah, Bezalel, Binnui, and Manasseh.</w:t>
      </w:r>
    </w:p>
    <w:p>
      <w:pPr>
        <w:pStyle w:val="Scripture"/>
      </w:pPr>
      <w:r>
        <w:rPr>
          <w:rFonts w:ascii="Arial" w:hAnsi="Arial"/>
          <w:b/>
          <w:color w:val="804826"/>
          <w:sz w:val="15"/>
        </w:rPr>
        <w:t xml:space="preserve">31 </w:t>
      </w:r>
      <w:r>
        <w:rPr>
          <w:rFonts w:ascii="Georgia" w:hAnsi="Georgia"/>
          <w:sz w:val="19"/>
        </w:rPr>
        <w:t>And of the sons of Harim: Eliezer, Isshijah, Malchijah, Shemaiah, Shimeon,</w:t>
      </w:r>
    </w:p>
    <w:p>
      <w:pPr>
        <w:pStyle w:val="Scripture"/>
      </w:pPr>
      <w:r>
        <w:rPr>
          <w:rFonts w:ascii="Arial" w:hAnsi="Arial"/>
          <w:b/>
          <w:color w:val="804826"/>
          <w:sz w:val="15"/>
        </w:rPr>
        <w:t xml:space="preserve">32 </w:t>
      </w:r>
      <w:r>
        <w:rPr>
          <w:rFonts w:ascii="Georgia" w:hAnsi="Georgia"/>
          <w:sz w:val="19"/>
        </w:rPr>
        <w:t>Benjamin, Malluch, and Shemariah.</w:t>
      </w:r>
    </w:p>
    <w:p>
      <w:pPr>
        <w:pStyle w:val="Scripture"/>
      </w:pPr>
      <w:r>
        <w:rPr>
          <w:rFonts w:ascii="Arial" w:hAnsi="Arial"/>
          <w:b/>
          <w:color w:val="804826"/>
          <w:sz w:val="15"/>
        </w:rPr>
        <w:t xml:space="preserve">33 </w:t>
      </w:r>
      <w:r>
        <w:rPr>
          <w:rFonts w:ascii="Georgia" w:hAnsi="Georgia"/>
          <w:sz w:val="19"/>
        </w:rPr>
        <w:t>Of the sons of Hashum: Mattenai, Mattattah, Zabad, Eliphelet, Jeremai, Manasseh, and Shimei.</w:t>
      </w:r>
    </w:p>
    <w:p>
      <w:pPr>
        <w:pStyle w:val="Scripture"/>
      </w:pPr>
      <w:r>
        <w:rPr>
          <w:rFonts w:ascii="Arial" w:hAnsi="Arial"/>
          <w:b/>
          <w:color w:val="804826"/>
          <w:sz w:val="15"/>
        </w:rPr>
        <w:t xml:space="preserve">34 </w:t>
      </w:r>
      <w:r>
        <w:rPr>
          <w:rFonts w:ascii="Georgia" w:hAnsi="Georgia"/>
          <w:sz w:val="19"/>
        </w:rPr>
        <w:t>Of the sons of Bani: Maadai, Amram, Uel,</w:t>
      </w:r>
    </w:p>
    <w:p>
      <w:pPr>
        <w:pStyle w:val="Scripture"/>
      </w:pPr>
      <w:r>
        <w:rPr>
          <w:rFonts w:ascii="Arial" w:hAnsi="Arial"/>
          <w:b/>
          <w:color w:val="804826"/>
          <w:sz w:val="15"/>
        </w:rPr>
        <w:t xml:space="preserve">35 </w:t>
      </w:r>
      <w:r>
        <w:rPr>
          <w:rFonts w:ascii="Georgia" w:hAnsi="Georgia"/>
          <w:sz w:val="19"/>
        </w:rPr>
        <w:t>Benaiah, Bedeiah, Cheluhi,</w:t>
      </w:r>
    </w:p>
    <w:p>
      <w:pPr>
        <w:pStyle w:val="Scripture"/>
      </w:pPr>
      <w:r>
        <w:rPr>
          <w:rFonts w:ascii="Arial" w:hAnsi="Arial"/>
          <w:b/>
          <w:color w:val="804826"/>
          <w:sz w:val="15"/>
        </w:rPr>
        <w:t xml:space="preserve">36 </w:t>
      </w:r>
      <w:r>
        <w:rPr>
          <w:rFonts w:ascii="Georgia" w:hAnsi="Georgia"/>
          <w:sz w:val="19"/>
        </w:rPr>
        <w:t>Vaniah, Meremoth, Eliashib,</w:t>
      </w:r>
    </w:p>
    <w:p>
      <w:pPr>
        <w:pStyle w:val="Scripture"/>
      </w:pPr>
      <w:r>
        <w:rPr>
          <w:rFonts w:ascii="Arial" w:hAnsi="Arial"/>
          <w:b/>
          <w:color w:val="804826"/>
          <w:sz w:val="15"/>
        </w:rPr>
        <w:t xml:space="preserve">37 </w:t>
      </w:r>
      <w:r>
        <w:rPr>
          <w:rFonts w:ascii="Georgia" w:hAnsi="Georgia"/>
          <w:sz w:val="19"/>
        </w:rPr>
        <w:t>Mattaniah, Mattenai, and Jaasu,</w:t>
      </w:r>
    </w:p>
    <w:p>
      <w:pPr>
        <w:pStyle w:val="Scripture"/>
      </w:pPr>
      <w:r>
        <w:rPr>
          <w:rFonts w:ascii="Arial" w:hAnsi="Arial"/>
          <w:b/>
          <w:color w:val="804826"/>
          <w:sz w:val="15"/>
        </w:rPr>
        <w:t xml:space="preserve">38 </w:t>
      </w:r>
      <w:r>
        <w:rPr>
          <w:rFonts w:ascii="Georgia" w:hAnsi="Georgia"/>
          <w:sz w:val="19"/>
        </w:rPr>
        <w:t>and Bani, Binnui, Shimei,</w:t>
      </w:r>
    </w:p>
    <w:p>
      <w:pPr>
        <w:pStyle w:val="Scripture"/>
      </w:pPr>
      <w:r>
        <w:rPr>
          <w:rFonts w:ascii="Arial" w:hAnsi="Arial"/>
          <w:b/>
          <w:color w:val="804826"/>
          <w:sz w:val="15"/>
        </w:rPr>
        <w:t xml:space="preserve">39 </w:t>
      </w:r>
      <w:r>
        <w:rPr>
          <w:rFonts w:ascii="Georgia" w:hAnsi="Georgia"/>
          <w:sz w:val="19"/>
        </w:rPr>
        <w:t>and Shelemiah, Nathan, Adaiah,</w:t>
      </w:r>
    </w:p>
    <w:p>
      <w:pPr>
        <w:pStyle w:val="Scripture"/>
      </w:pPr>
      <w:r>
        <w:rPr>
          <w:rFonts w:ascii="Arial" w:hAnsi="Arial"/>
          <w:b/>
          <w:color w:val="804826"/>
          <w:sz w:val="15"/>
        </w:rPr>
        <w:t xml:space="preserve">40 </w:t>
      </w:r>
      <w:r>
        <w:rPr>
          <w:rFonts w:ascii="Georgia" w:hAnsi="Georgia"/>
          <w:sz w:val="19"/>
        </w:rPr>
        <w:t>Machnadebai, Shashai, Sharai,</w:t>
      </w:r>
    </w:p>
    <w:p>
      <w:pPr>
        <w:pStyle w:val="Scripture"/>
      </w:pPr>
      <w:r>
        <w:rPr>
          <w:rFonts w:ascii="Arial" w:hAnsi="Arial"/>
          <w:b/>
          <w:color w:val="804826"/>
          <w:sz w:val="15"/>
        </w:rPr>
        <w:t xml:space="preserve">41 </w:t>
      </w:r>
      <w:r>
        <w:rPr>
          <w:rFonts w:ascii="Georgia" w:hAnsi="Georgia"/>
          <w:sz w:val="19"/>
        </w:rPr>
        <w:t>Azarel, Shelemiah, Shemariah,</w:t>
      </w:r>
    </w:p>
    <w:p>
      <w:pPr>
        <w:pStyle w:val="Scripture"/>
      </w:pPr>
      <w:r>
        <w:rPr>
          <w:rFonts w:ascii="Arial" w:hAnsi="Arial"/>
          <w:b/>
          <w:color w:val="804826"/>
          <w:sz w:val="15"/>
        </w:rPr>
        <w:t xml:space="preserve">42 </w:t>
      </w:r>
      <w:r>
        <w:rPr>
          <w:rFonts w:ascii="Georgia" w:hAnsi="Georgia"/>
          <w:sz w:val="19"/>
        </w:rPr>
        <w:t>Shallum, Amariah, and Joseph.</w:t>
      </w:r>
    </w:p>
    <w:p>
      <w:pPr>
        <w:pStyle w:val="Scripture"/>
      </w:pPr>
      <w:r>
        <w:rPr>
          <w:rFonts w:ascii="Arial" w:hAnsi="Arial"/>
          <w:b/>
          <w:color w:val="804826"/>
          <w:sz w:val="15"/>
        </w:rPr>
        <w:t xml:space="preserve">43 </w:t>
      </w:r>
      <w:r>
        <w:rPr>
          <w:rFonts w:ascii="Georgia" w:hAnsi="Georgia"/>
          <w:sz w:val="19"/>
        </w:rPr>
        <w:t>Of the sons of Nebo: Jeiel, Mattithiah, Zabad, Zebina, Iddo, Joel, and Benaiah.</w:t>
      </w:r>
    </w:p>
    <w:p>
      <w:pPr>
        <w:pStyle w:val="Scripture"/>
      </w:pPr>
      <w:r>
        <w:rPr>
          <w:rFonts w:ascii="Arial" w:hAnsi="Arial"/>
          <w:b/>
          <w:color w:val="804826"/>
          <w:sz w:val="15"/>
        </w:rPr>
        <w:t xml:space="preserve">44 </w:t>
      </w:r>
      <w:r>
        <w:rPr>
          <w:rFonts w:ascii="Georgia" w:hAnsi="Georgia"/>
          <w:sz w:val="19"/>
        </w:rPr>
        <w:t>All these had taken foreign wives; and some of the wives had borne children.</w:t>
      </w:r>
    </w:p>
    <w:p>
      <w:r>
        <w:br w:type="page"/>
      </w:r>
    </w:p>
    <w:p>
      <w:bookmarkStart w:id="16" w:name="book_16"/>
      <w:pPr>
        <w:pStyle w:val="Heading1"/>
        <w:jc w:val="center"/>
      </w:pPr>
      <w:r>
        <w:t>NEHEMIAH</w:t>
      </w:r>
      <w:bookmarkEnd w:id="16"/>
    </w:p>
    <w:p>
      <w:pPr>
        <w:spacing w:after="320"/>
        <w:jc w:val="center"/>
      </w:pPr>
      <w:r>
        <w:rPr>
          <w:i/>
          <w:color w:val="6E6E6E"/>
        </w:rPr>
        <w:t>13 chapters</w:t>
      </w:r>
    </w:p>
    <w:p>
      <w:pPr>
        <w:pStyle w:val="Heading2"/>
      </w:pPr>
      <w:r>
        <w:t>Chapter 1</w:t>
      </w:r>
    </w:p>
    <w:p>
      <w:pPr>
        <w:pStyle w:val="Scripture"/>
      </w:pPr>
      <w:r>
        <w:rPr>
          <w:rFonts w:ascii="Arial" w:hAnsi="Arial"/>
          <w:b/>
          <w:color w:val="804826"/>
          <w:sz w:val="15"/>
        </w:rPr>
        <w:t xml:space="preserve">1 </w:t>
      </w:r>
      <w:r>
        <w:rPr>
          <w:rFonts w:ascii="Georgia" w:hAnsi="Georgia"/>
          <w:sz w:val="19"/>
        </w:rPr>
        <w:t>The words of Nehemiah the son of Hacaliah. Now it came to pass in the month Chislev, in the twentieth year, as I was in Shushan the palace,</w:t>
      </w:r>
    </w:p>
    <w:p>
      <w:pPr>
        <w:pStyle w:val="Scripture"/>
      </w:pPr>
      <w:r>
        <w:rPr>
          <w:rFonts w:ascii="Arial" w:hAnsi="Arial"/>
          <w:b/>
          <w:color w:val="804826"/>
          <w:sz w:val="15"/>
        </w:rPr>
        <w:t xml:space="preserve">2 </w:t>
      </w:r>
      <w:r>
        <w:rPr>
          <w:rFonts w:ascii="Georgia" w:hAnsi="Georgia"/>
          <w:sz w:val="19"/>
        </w:rPr>
        <w:t>that Hanani, one of my brothers, came, he and certain men out of Judah; and I asked them concerning the Jews who had escaped, who were left of the captivity, and concerning Jerusalem.</w:t>
      </w:r>
    </w:p>
    <w:p>
      <w:pPr>
        <w:pStyle w:val="Scripture"/>
      </w:pPr>
      <w:r>
        <w:rPr>
          <w:rFonts w:ascii="Arial" w:hAnsi="Arial"/>
          <w:b/>
          <w:color w:val="804826"/>
          <w:sz w:val="15"/>
        </w:rPr>
        <w:t xml:space="preserve">3 </w:t>
      </w:r>
      <w:r>
        <w:rPr>
          <w:rFonts w:ascii="Georgia" w:hAnsi="Georgia"/>
          <w:sz w:val="19"/>
        </w:rPr>
        <w:t>And they said to me, “The remnant who are left of the captivity there in the province are in great affliction and reproach. The wall of Jerusalem also is broken down, and its gates are burned with fire.”</w:t>
      </w:r>
    </w:p>
    <w:p>
      <w:pPr>
        <w:pStyle w:val="Scripture"/>
      </w:pPr>
      <w:r>
        <w:rPr>
          <w:rFonts w:ascii="Arial" w:hAnsi="Arial"/>
          <w:b/>
          <w:color w:val="804826"/>
          <w:sz w:val="15"/>
        </w:rPr>
        <w:t xml:space="preserve">4 </w:t>
      </w:r>
      <w:r>
        <w:rPr>
          <w:rFonts w:ascii="Georgia" w:hAnsi="Georgia"/>
          <w:sz w:val="19"/>
        </w:rPr>
        <w:t>And it came to pass, when I heard these words, that I sat down and wept and mourned certain days; and I fasted and prayed before the Elohim of heaven,</w:t>
      </w:r>
    </w:p>
    <w:p>
      <w:pPr>
        <w:pStyle w:val="Scripture"/>
      </w:pPr>
      <w:r>
        <w:rPr>
          <w:rFonts w:ascii="Arial" w:hAnsi="Arial"/>
          <w:b/>
          <w:color w:val="804826"/>
          <w:sz w:val="15"/>
        </w:rPr>
        <w:t xml:space="preserve">5 </w:t>
      </w:r>
      <w:r>
        <w:rPr>
          <w:rFonts w:ascii="Georgia" w:hAnsi="Georgia"/>
          <w:sz w:val="19"/>
        </w:rPr>
        <w:t>and said, “I beseech You, O YHWH–Yahweh, the Elohim of heaven, the great and awesome El, who keeps covenant and lovingkindness with those who love Him and keep His commandments,</w:t>
      </w:r>
    </w:p>
    <w:p>
      <w:pPr>
        <w:pStyle w:val="Scripture"/>
      </w:pPr>
      <w:r>
        <w:rPr>
          <w:rFonts w:ascii="Arial" w:hAnsi="Arial"/>
          <w:b/>
          <w:color w:val="804826"/>
          <w:sz w:val="15"/>
        </w:rPr>
        <w:t xml:space="preserve">6 </w:t>
      </w:r>
      <w:r>
        <w:rPr>
          <w:rFonts w:ascii="Georgia" w:hAnsi="Georgia"/>
          <w:sz w:val="19"/>
        </w:rPr>
        <w:t>let Your ear now be attentive and Your eyes open, that You may listen to the prayer of Your servant which I pray before You at this time, day and night, for the children of Israel Your servants, while I confess the sins of the children of Israel which we have sinned against You. Yes, I and my father’s house have sinned.</w:t>
      </w:r>
    </w:p>
    <w:p>
      <w:pPr>
        <w:pStyle w:val="Scripture"/>
      </w:pPr>
      <w:r>
        <w:rPr>
          <w:rFonts w:ascii="Arial" w:hAnsi="Arial"/>
          <w:b/>
          <w:color w:val="804826"/>
          <w:sz w:val="15"/>
        </w:rPr>
        <w:t xml:space="preserve">7 </w:t>
      </w:r>
      <w:r>
        <w:rPr>
          <w:rFonts w:ascii="Georgia" w:hAnsi="Georgia"/>
          <w:sz w:val="19"/>
        </w:rPr>
        <w:t>We have dealt very corruptly against You and have not kept the commandments nor the statutes nor the ordinances which You commanded Your servant Moses.</w:t>
      </w:r>
    </w:p>
    <w:p>
      <w:pPr>
        <w:pStyle w:val="Scripture"/>
      </w:pPr>
      <w:r>
        <w:rPr>
          <w:rFonts w:ascii="Arial" w:hAnsi="Arial"/>
          <w:b/>
          <w:color w:val="804826"/>
          <w:sz w:val="15"/>
        </w:rPr>
        <w:t xml:space="preserve">8 </w:t>
      </w:r>
      <w:r>
        <w:rPr>
          <w:rFonts w:ascii="Georgia" w:hAnsi="Georgia"/>
          <w:sz w:val="19"/>
        </w:rPr>
        <w:t>Remember, I beseech You, the word that You commanded Your servant Moses, saying, ‘If you trespass, I will scatter you among the peoples;</w:t>
      </w:r>
    </w:p>
    <w:p>
      <w:pPr>
        <w:pStyle w:val="Scripture"/>
      </w:pPr>
      <w:r>
        <w:rPr>
          <w:rFonts w:ascii="Arial" w:hAnsi="Arial"/>
          <w:b/>
          <w:color w:val="804826"/>
          <w:sz w:val="15"/>
        </w:rPr>
        <w:t xml:space="preserve">9 </w:t>
      </w:r>
      <w:r>
        <w:rPr>
          <w:rFonts w:ascii="Georgia" w:hAnsi="Georgia"/>
          <w:sz w:val="19"/>
        </w:rPr>
        <w:t>but if you return to Me and keep My commandments and do them, though your outcasts were in the uttermost part of the heavens, yet from there I will gather them and will bring them to the place that I have chosen, to cause My name to dwell there.’</w:t>
      </w:r>
    </w:p>
    <w:p>
      <w:pPr>
        <w:pStyle w:val="Scripture"/>
      </w:pPr>
      <w:r>
        <w:rPr>
          <w:rFonts w:ascii="Arial" w:hAnsi="Arial"/>
          <w:b/>
          <w:color w:val="804826"/>
          <w:sz w:val="15"/>
        </w:rPr>
        <w:t xml:space="preserve">10 </w:t>
      </w:r>
      <w:r>
        <w:rPr>
          <w:rFonts w:ascii="Georgia" w:hAnsi="Georgia"/>
          <w:sz w:val="19"/>
        </w:rPr>
        <w:t>Now these are Your servants and Your people, whom You have redeemed by Your great power and by Your strong hand.</w:t>
      </w:r>
    </w:p>
    <w:p>
      <w:pPr>
        <w:pStyle w:val="Scripture"/>
      </w:pPr>
      <w:r>
        <w:rPr>
          <w:rFonts w:ascii="Arial" w:hAnsi="Arial"/>
          <w:b/>
          <w:color w:val="804826"/>
          <w:sz w:val="15"/>
        </w:rPr>
        <w:t xml:space="preserve">11 </w:t>
      </w:r>
      <w:r>
        <w:rPr>
          <w:rFonts w:ascii="Georgia" w:hAnsi="Georgia"/>
          <w:sz w:val="19"/>
        </w:rPr>
        <w:t>O YHWH–Yahweh, I beseech You, let Your ear now be attentive to the prayer of Your servant and to the prayer of Your servants who delight to fear Your name; and prosper, I pray You, Your servant this day and grant him mercy in the sight of this man.” Now I was cupbearer to the king.</w:t>
      </w:r>
    </w:p>
    <w:p>
      <w:pPr>
        <w:pStyle w:val="Heading2"/>
      </w:pPr>
      <w:r>
        <w:t>Chapter 2</w:t>
      </w:r>
    </w:p>
    <w:p>
      <w:pPr>
        <w:pStyle w:val="Scripture"/>
      </w:pPr>
      <w:r>
        <w:rPr>
          <w:rFonts w:ascii="Arial" w:hAnsi="Arial"/>
          <w:b/>
          <w:color w:val="804826"/>
          <w:sz w:val="15"/>
        </w:rPr>
        <w:t xml:space="preserve">1 </w:t>
      </w:r>
      <w:r>
        <w:rPr>
          <w:rFonts w:ascii="Georgia" w:hAnsi="Georgia"/>
          <w:sz w:val="19"/>
        </w:rPr>
        <w:t>And it came to pass in the month Nisan, in the twentieth year of Artaxerxes the king, when wine was before him, that I took up the wine and gave it to the king. Now I had not before been sad in his presence.</w:t>
      </w:r>
    </w:p>
    <w:p>
      <w:pPr>
        <w:pStyle w:val="Scripture"/>
      </w:pPr>
      <w:r>
        <w:rPr>
          <w:rFonts w:ascii="Arial" w:hAnsi="Arial"/>
          <w:b/>
          <w:color w:val="804826"/>
          <w:sz w:val="15"/>
        </w:rPr>
        <w:t xml:space="preserve">2 </w:t>
      </w:r>
      <w:r>
        <w:rPr>
          <w:rFonts w:ascii="Georgia" w:hAnsi="Georgia"/>
          <w:sz w:val="19"/>
        </w:rPr>
        <w:t>And the king said to me, “Why is your face sad, seeing you are not sick? This is nothing else but sorrow of heart.” Then I was very greatly afraid.</w:t>
      </w:r>
    </w:p>
    <w:p>
      <w:pPr>
        <w:pStyle w:val="Scripture"/>
      </w:pPr>
      <w:r>
        <w:rPr>
          <w:rFonts w:ascii="Arial" w:hAnsi="Arial"/>
          <w:b/>
          <w:color w:val="804826"/>
          <w:sz w:val="15"/>
        </w:rPr>
        <w:t xml:space="preserve">3 </w:t>
      </w:r>
      <w:r>
        <w:rPr>
          <w:rFonts w:ascii="Georgia" w:hAnsi="Georgia"/>
          <w:sz w:val="19"/>
        </w:rPr>
        <w:t>And I said to the king, “Let the king live forever. Why should not my face be sad, when the city, the place of my fathers’ graves, lies waste, and its gates are consumed with fire?”</w:t>
      </w:r>
    </w:p>
    <w:p>
      <w:pPr>
        <w:pStyle w:val="Scripture"/>
      </w:pPr>
      <w:r>
        <w:rPr>
          <w:rFonts w:ascii="Arial" w:hAnsi="Arial"/>
          <w:b/>
          <w:color w:val="804826"/>
          <w:sz w:val="15"/>
        </w:rPr>
        <w:t xml:space="preserve">4 </w:t>
      </w:r>
      <w:r>
        <w:rPr>
          <w:rFonts w:ascii="Georgia" w:hAnsi="Georgia"/>
          <w:sz w:val="19"/>
        </w:rPr>
        <w:t>Then the king said to me, “For what do you make request?” So I prayed to the Elohim of heaven.</w:t>
      </w:r>
    </w:p>
    <w:p>
      <w:pPr>
        <w:pStyle w:val="Scripture"/>
      </w:pPr>
      <w:r>
        <w:rPr>
          <w:rFonts w:ascii="Arial" w:hAnsi="Arial"/>
          <w:b/>
          <w:color w:val="804826"/>
          <w:sz w:val="15"/>
        </w:rPr>
        <w:t xml:space="preserve">5 </w:t>
      </w:r>
      <w:r>
        <w:rPr>
          <w:rFonts w:ascii="Georgia" w:hAnsi="Georgia"/>
          <w:sz w:val="19"/>
        </w:rPr>
        <w:t>And I said to the king, “If it pleases the king, and if your servant has found favor in your sight, send me to Judah, to the city of my fathers’ graves, that I may rebuild it.”</w:t>
      </w:r>
    </w:p>
    <w:p>
      <w:pPr>
        <w:pStyle w:val="Scripture"/>
      </w:pPr>
      <w:r>
        <w:rPr>
          <w:rFonts w:ascii="Arial" w:hAnsi="Arial"/>
          <w:b/>
          <w:color w:val="804826"/>
          <w:sz w:val="15"/>
        </w:rPr>
        <w:t xml:space="preserve">6 </w:t>
      </w:r>
      <w:r>
        <w:rPr>
          <w:rFonts w:ascii="Georgia" w:hAnsi="Georgia"/>
          <w:sz w:val="19"/>
        </w:rPr>
        <w:t>And the king said to me, the queen also sitting by him, “For how long shall your journey be? And when will you return?” So it pleased the king to send me, and I set him a time.</w:t>
      </w:r>
    </w:p>
    <w:p>
      <w:pPr>
        <w:pStyle w:val="Scripture"/>
      </w:pPr>
      <w:r>
        <w:rPr>
          <w:rFonts w:ascii="Arial" w:hAnsi="Arial"/>
          <w:b/>
          <w:color w:val="804826"/>
          <w:sz w:val="15"/>
        </w:rPr>
        <w:t xml:space="preserve">7 </w:t>
      </w:r>
      <w:r>
        <w:rPr>
          <w:rFonts w:ascii="Georgia" w:hAnsi="Georgia"/>
          <w:sz w:val="19"/>
        </w:rPr>
        <w:t>Moreover I said to the king, “If it pleases the king, let letters be given me to the governors beyond the River, that they may let me pass through until I come to Judah;</w:t>
      </w:r>
    </w:p>
    <w:p>
      <w:pPr>
        <w:pStyle w:val="Scripture"/>
      </w:pPr>
      <w:r>
        <w:rPr>
          <w:rFonts w:ascii="Arial" w:hAnsi="Arial"/>
          <w:b/>
          <w:color w:val="804826"/>
          <w:sz w:val="15"/>
        </w:rPr>
        <w:t xml:space="preserve">8 </w:t>
      </w:r>
      <w:r>
        <w:rPr>
          <w:rFonts w:ascii="Georgia" w:hAnsi="Georgia"/>
          <w:sz w:val="19"/>
        </w:rPr>
        <w:t>and a letter to Asaph the keeper of the king’s forest, that he may give me timber to make beams for the gates of the fortress which belongs to the house and for the wall of the city and for the house that I shall enter.” And the king granted me, according to the good hand of my Elohim upon me.</w:t>
      </w:r>
    </w:p>
    <w:p>
      <w:pPr>
        <w:pStyle w:val="Scripture"/>
      </w:pPr>
      <w:r>
        <w:rPr>
          <w:rFonts w:ascii="Arial" w:hAnsi="Arial"/>
          <w:b/>
          <w:color w:val="804826"/>
          <w:sz w:val="15"/>
        </w:rPr>
        <w:t xml:space="preserve">9 </w:t>
      </w:r>
      <w:r>
        <w:rPr>
          <w:rFonts w:ascii="Georgia" w:hAnsi="Georgia"/>
          <w:sz w:val="19"/>
        </w:rPr>
        <w:t>Then I came to the governors beyond the River and gave them the king’s letters. Now the king had sent captains of the army and horsemen with me.</w:t>
      </w:r>
    </w:p>
    <w:p>
      <w:pPr>
        <w:pStyle w:val="Scripture"/>
      </w:pPr>
      <w:r>
        <w:rPr>
          <w:rFonts w:ascii="Arial" w:hAnsi="Arial"/>
          <w:b/>
          <w:color w:val="804826"/>
          <w:sz w:val="15"/>
        </w:rPr>
        <w:t xml:space="preserve">10 </w:t>
      </w:r>
      <w:r>
        <w:rPr>
          <w:rFonts w:ascii="Georgia" w:hAnsi="Georgia"/>
          <w:sz w:val="19"/>
        </w:rPr>
        <w:t>And when Sanballat the Horonite and Tobiah the servant, the Ammonite, heard of it, it grieved them exceedingly that a man had come to seek the welfare of the children of Israel.</w:t>
      </w:r>
    </w:p>
    <w:p>
      <w:pPr>
        <w:pStyle w:val="Scripture"/>
      </w:pPr>
      <w:r>
        <w:rPr>
          <w:rFonts w:ascii="Arial" w:hAnsi="Arial"/>
          <w:b/>
          <w:color w:val="804826"/>
          <w:sz w:val="15"/>
        </w:rPr>
        <w:t xml:space="preserve">11 </w:t>
      </w:r>
      <w:r>
        <w:rPr>
          <w:rFonts w:ascii="Georgia" w:hAnsi="Georgia"/>
          <w:sz w:val="19"/>
        </w:rPr>
        <w:t>So I came to Jerusalem and was there three days.</w:t>
      </w:r>
    </w:p>
    <w:p>
      <w:pPr>
        <w:pStyle w:val="Scripture"/>
      </w:pPr>
      <w:r>
        <w:rPr>
          <w:rFonts w:ascii="Arial" w:hAnsi="Arial"/>
          <w:b/>
          <w:color w:val="804826"/>
          <w:sz w:val="15"/>
        </w:rPr>
        <w:t xml:space="preserve">12 </w:t>
      </w:r>
      <w:r>
        <w:rPr>
          <w:rFonts w:ascii="Georgia" w:hAnsi="Georgia"/>
          <w:sz w:val="19"/>
        </w:rPr>
        <w:t>And I arose in the night, I and a few men with me; neither did I tell anyone what my Elohim had put into my heart to do for Jerusalem. Neither was there any animal with me except the animal that I rode upon.</w:t>
      </w:r>
    </w:p>
    <w:p>
      <w:pPr>
        <w:pStyle w:val="Scripture"/>
      </w:pPr>
      <w:r>
        <w:rPr>
          <w:rFonts w:ascii="Arial" w:hAnsi="Arial"/>
          <w:b/>
          <w:color w:val="804826"/>
          <w:sz w:val="15"/>
        </w:rPr>
        <w:t xml:space="preserve">13 </w:t>
      </w:r>
      <w:r>
        <w:rPr>
          <w:rFonts w:ascii="Georgia" w:hAnsi="Georgia"/>
          <w:sz w:val="19"/>
        </w:rPr>
        <w:t>And I went out by night by the Valley Gate, even toward the Jackal’s Well and to the Dung Gate, and inspected the walls of Jerusalem, which were broken down, and its gates were consumed with fire.</w:t>
      </w:r>
    </w:p>
    <w:p>
      <w:pPr>
        <w:pStyle w:val="Scripture"/>
      </w:pPr>
      <w:r>
        <w:rPr>
          <w:rFonts w:ascii="Arial" w:hAnsi="Arial"/>
          <w:b/>
          <w:color w:val="804826"/>
          <w:sz w:val="15"/>
        </w:rPr>
        <w:t xml:space="preserve">14 </w:t>
      </w:r>
      <w:r>
        <w:rPr>
          <w:rFonts w:ascii="Georgia" w:hAnsi="Georgia"/>
          <w:sz w:val="19"/>
        </w:rPr>
        <w:t>Then I went on to the Fountain Gate and to the King’s Pool; but there was no place for the animal that was under me to pass.</w:t>
      </w:r>
    </w:p>
    <w:p>
      <w:pPr>
        <w:pStyle w:val="Scripture"/>
      </w:pPr>
      <w:r>
        <w:rPr>
          <w:rFonts w:ascii="Arial" w:hAnsi="Arial"/>
          <w:b/>
          <w:color w:val="804826"/>
          <w:sz w:val="15"/>
        </w:rPr>
        <w:t xml:space="preserve">15 </w:t>
      </w:r>
      <w:r>
        <w:rPr>
          <w:rFonts w:ascii="Georgia" w:hAnsi="Georgia"/>
          <w:sz w:val="19"/>
        </w:rPr>
        <w:t>Then I went up in the night by the brook and inspected the wall; and I turned back and entered by the Valley Gate and so returned.</w:t>
      </w:r>
    </w:p>
    <w:p>
      <w:pPr>
        <w:pStyle w:val="Scripture"/>
      </w:pPr>
      <w:r>
        <w:rPr>
          <w:rFonts w:ascii="Arial" w:hAnsi="Arial"/>
          <w:b/>
          <w:color w:val="804826"/>
          <w:sz w:val="15"/>
        </w:rPr>
        <w:t xml:space="preserve">16 </w:t>
      </w:r>
      <w:r>
        <w:rPr>
          <w:rFonts w:ascii="Georgia" w:hAnsi="Georgia"/>
          <w:sz w:val="19"/>
        </w:rPr>
        <w:t>And the rulers did not know where I went or what I did; neither had I yet told it to the Jews nor to the priests nor to the nobles nor to the rulers nor to the rest who did the work.</w:t>
      </w:r>
    </w:p>
    <w:p>
      <w:pPr>
        <w:pStyle w:val="Scripture"/>
      </w:pPr>
      <w:r>
        <w:rPr>
          <w:rFonts w:ascii="Arial" w:hAnsi="Arial"/>
          <w:b/>
          <w:color w:val="804826"/>
          <w:sz w:val="15"/>
        </w:rPr>
        <w:t xml:space="preserve">17 </w:t>
      </w:r>
      <w:r>
        <w:rPr>
          <w:rFonts w:ascii="Georgia" w:hAnsi="Georgia"/>
          <w:sz w:val="19"/>
        </w:rPr>
        <w:t>Then I said to them, “You see the distress that we are in, how Jerusalem lies waste and its gates are burned with fire. Come, and let us build up the wall of Jerusalem, that we may no longer be a reproach.”</w:t>
      </w:r>
    </w:p>
    <w:p>
      <w:pPr>
        <w:pStyle w:val="Scripture"/>
      </w:pPr>
      <w:r>
        <w:rPr>
          <w:rFonts w:ascii="Arial" w:hAnsi="Arial"/>
          <w:b/>
          <w:color w:val="804826"/>
          <w:sz w:val="15"/>
        </w:rPr>
        <w:t xml:space="preserve">18 </w:t>
      </w:r>
      <w:r>
        <w:rPr>
          <w:rFonts w:ascii="Georgia" w:hAnsi="Georgia"/>
          <w:sz w:val="19"/>
        </w:rPr>
        <w:t>And I told them of the hand of my Elohim which was good upon me, as also of the king’s words that he had spoken to me. And they said, “Let us rise up and build.” So they strengthened their hands for the good work.</w:t>
      </w:r>
    </w:p>
    <w:p>
      <w:pPr>
        <w:pStyle w:val="Scripture"/>
      </w:pPr>
      <w:r>
        <w:rPr>
          <w:rFonts w:ascii="Arial" w:hAnsi="Arial"/>
          <w:b/>
          <w:color w:val="804826"/>
          <w:sz w:val="15"/>
        </w:rPr>
        <w:t xml:space="preserve">19 </w:t>
      </w:r>
      <w:r>
        <w:rPr>
          <w:rFonts w:ascii="Georgia" w:hAnsi="Georgia"/>
          <w:sz w:val="19"/>
        </w:rPr>
        <w:t>But when Sanballat the Horonite and Tobiah the servant, the Ammonite, and Geshem the Arabian heard it, they mocked us and despised us and said, “What is this thing that you are doing? Will you rebel against the king?”</w:t>
      </w:r>
    </w:p>
    <w:p>
      <w:pPr>
        <w:pStyle w:val="Scripture"/>
      </w:pPr>
      <w:r>
        <w:rPr>
          <w:rFonts w:ascii="Arial" w:hAnsi="Arial"/>
          <w:b/>
          <w:color w:val="804826"/>
          <w:sz w:val="15"/>
        </w:rPr>
        <w:t xml:space="preserve">20 </w:t>
      </w:r>
      <w:r>
        <w:rPr>
          <w:rFonts w:ascii="Georgia" w:hAnsi="Georgia"/>
          <w:sz w:val="19"/>
        </w:rPr>
        <w:t>Then I answered them and said to them, “The Elohim of heaven, He will prosper us; therefore we His servants will arise and build. But you have no portion nor right nor memorial in Jerusalem.”</w:t>
      </w:r>
    </w:p>
    <w:p>
      <w:pPr>
        <w:pStyle w:val="Heading2"/>
      </w:pPr>
      <w:r>
        <w:t>Chapter 3</w:t>
      </w:r>
    </w:p>
    <w:p>
      <w:pPr>
        <w:pStyle w:val="Scripture"/>
      </w:pPr>
      <w:r>
        <w:rPr>
          <w:rFonts w:ascii="Arial" w:hAnsi="Arial"/>
          <w:b/>
          <w:color w:val="804826"/>
          <w:sz w:val="15"/>
        </w:rPr>
        <w:t xml:space="preserve">1 </w:t>
      </w:r>
      <w:r>
        <w:rPr>
          <w:rFonts w:ascii="Georgia" w:hAnsi="Georgia"/>
          <w:sz w:val="19"/>
        </w:rPr>
        <w:t>Then Eliashib the high priest rose up with his brothers the priests, and they built the Sheep Gate. They sanctified it and set up its doors; even to the Tower of the Hundred they sanctified it, to the Tower of Hananel.</w:t>
      </w:r>
    </w:p>
    <w:p>
      <w:pPr>
        <w:pStyle w:val="Scripture"/>
      </w:pPr>
      <w:r>
        <w:rPr>
          <w:rFonts w:ascii="Arial" w:hAnsi="Arial"/>
          <w:b/>
          <w:color w:val="804826"/>
          <w:sz w:val="15"/>
        </w:rPr>
        <w:t xml:space="preserve">2 </w:t>
      </w:r>
      <w:r>
        <w:rPr>
          <w:rFonts w:ascii="Georgia" w:hAnsi="Georgia"/>
          <w:sz w:val="19"/>
        </w:rPr>
        <w:t>And next to him the men of Jericho built. And next to them Zaccur the son of Imri built.</w:t>
      </w:r>
    </w:p>
    <w:p>
      <w:pPr>
        <w:pStyle w:val="Scripture"/>
      </w:pPr>
      <w:r>
        <w:rPr>
          <w:rFonts w:ascii="Arial" w:hAnsi="Arial"/>
          <w:b/>
          <w:color w:val="804826"/>
          <w:sz w:val="15"/>
        </w:rPr>
        <w:t xml:space="preserve">3 </w:t>
      </w:r>
      <w:r>
        <w:rPr>
          <w:rFonts w:ascii="Georgia" w:hAnsi="Georgia"/>
          <w:sz w:val="19"/>
        </w:rPr>
        <w:t>And the sons of Hassenaah built the Fish Gate; they laid its beams and set up its doors, its bolts, and its bars.</w:t>
      </w:r>
    </w:p>
    <w:p>
      <w:pPr>
        <w:pStyle w:val="Scripture"/>
      </w:pPr>
      <w:r>
        <w:rPr>
          <w:rFonts w:ascii="Arial" w:hAnsi="Arial"/>
          <w:b/>
          <w:color w:val="804826"/>
          <w:sz w:val="15"/>
        </w:rPr>
        <w:t xml:space="preserve">4 </w:t>
      </w:r>
      <w:r>
        <w:rPr>
          <w:rFonts w:ascii="Georgia" w:hAnsi="Georgia"/>
          <w:sz w:val="19"/>
        </w:rPr>
        <w:t>And next to them Meremoth the son of Uriah, the son of Hakkoz, made repairs. And next to them Meshullam the son of Berechiah, the son of Meshezabel, made repairs. And next to them Zadok the son of Baana made repairs.</w:t>
      </w:r>
    </w:p>
    <w:p>
      <w:pPr>
        <w:pStyle w:val="Scripture"/>
      </w:pPr>
      <w:r>
        <w:rPr>
          <w:rFonts w:ascii="Arial" w:hAnsi="Arial"/>
          <w:b/>
          <w:color w:val="804826"/>
          <w:sz w:val="15"/>
        </w:rPr>
        <w:t xml:space="preserve">5 </w:t>
      </w:r>
      <w:r>
        <w:rPr>
          <w:rFonts w:ascii="Georgia" w:hAnsi="Georgia"/>
          <w:sz w:val="19"/>
        </w:rPr>
        <w:t>And next to them the Tekoites made repairs; but their nobles did not put their necks to the work of their lord.</w:t>
      </w:r>
    </w:p>
    <w:p>
      <w:pPr>
        <w:pStyle w:val="Scripture"/>
      </w:pPr>
      <w:r>
        <w:rPr>
          <w:rFonts w:ascii="Arial" w:hAnsi="Arial"/>
          <w:b/>
          <w:color w:val="804826"/>
          <w:sz w:val="15"/>
        </w:rPr>
        <w:t xml:space="preserve">6 </w:t>
      </w:r>
      <w:r>
        <w:rPr>
          <w:rFonts w:ascii="Georgia" w:hAnsi="Georgia"/>
          <w:sz w:val="19"/>
        </w:rPr>
        <w:t>And Joiada the son of Paseah and Meshullam the son of Besodeiah repaired the Old Gate; they laid its beams and set up its doors, its bolts, and its bars.</w:t>
      </w:r>
    </w:p>
    <w:p>
      <w:pPr>
        <w:pStyle w:val="Scripture"/>
      </w:pPr>
      <w:r>
        <w:rPr>
          <w:rFonts w:ascii="Arial" w:hAnsi="Arial"/>
          <w:b/>
          <w:color w:val="804826"/>
          <w:sz w:val="15"/>
        </w:rPr>
        <w:t xml:space="preserve">7 </w:t>
      </w:r>
      <w:r>
        <w:rPr>
          <w:rFonts w:ascii="Georgia" w:hAnsi="Georgia"/>
          <w:sz w:val="19"/>
        </w:rPr>
        <w:t>And next to them Melatiah the Gibeonite and Jadon the Meronothite, the men of Gibeon and of Mizpah, repaired, belonging to the throne of the governor beyond the River.</w:t>
      </w:r>
    </w:p>
    <w:p>
      <w:pPr>
        <w:pStyle w:val="Scripture"/>
      </w:pPr>
      <w:r>
        <w:rPr>
          <w:rFonts w:ascii="Arial" w:hAnsi="Arial"/>
          <w:b/>
          <w:color w:val="804826"/>
          <w:sz w:val="15"/>
        </w:rPr>
        <w:t xml:space="preserve">8 </w:t>
      </w:r>
      <w:r>
        <w:rPr>
          <w:rFonts w:ascii="Georgia" w:hAnsi="Georgia"/>
          <w:sz w:val="19"/>
        </w:rPr>
        <w:t>Next to him Uzziel the son of Harhaiah, one of the goldsmiths, made repairs. And next to him Hananiah, one of the perfumers, made repairs; and they fortified Jerusalem even to the Broad Wall.</w:t>
      </w:r>
    </w:p>
    <w:p>
      <w:pPr>
        <w:pStyle w:val="Scripture"/>
      </w:pPr>
      <w:r>
        <w:rPr>
          <w:rFonts w:ascii="Arial" w:hAnsi="Arial"/>
          <w:b/>
          <w:color w:val="804826"/>
          <w:sz w:val="15"/>
        </w:rPr>
        <w:t xml:space="preserve">9 </w:t>
      </w:r>
      <w:r>
        <w:rPr>
          <w:rFonts w:ascii="Georgia" w:hAnsi="Georgia"/>
          <w:sz w:val="19"/>
        </w:rPr>
        <w:t>And next to him Rephaiah the son of Hur, ruler of half the district of Jerusalem, made repairs.</w:t>
      </w:r>
    </w:p>
    <w:p>
      <w:pPr>
        <w:pStyle w:val="Scripture"/>
      </w:pPr>
      <w:r>
        <w:rPr>
          <w:rFonts w:ascii="Arial" w:hAnsi="Arial"/>
          <w:b/>
          <w:color w:val="804826"/>
          <w:sz w:val="15"/>
        </w:rPr>
        <w:t xml:space="preserve">10 </w:t>
      </w:r>
      <w:r>
        <w:rPr>
          <w:rFonts w:ascii="Georgia" w:hAnsi="Georgia"/>
          <w:sz w:val="19"/>
        </w:rPr>
        <w:t>And next to them Jedaiah the son of Harumaph made repairs opposite his house. And next to him Hattush the son of Hashabneiah made repairs.</w:t>
      </w:r>
    </w:p>
    <w:p>
      <w:pPr>
        <w:pStyle w:val="Scripture"/>
      </w:pPr>
      <w:r>
        <w:rPr>
          <w:rFonts w:ascii="Arial" w:hAnsi="Arial"/>
          <w:b/>
          <w:color w:val="804826"/>
          <w:sz w:val="15"/>
        </w:rPr>
        <w:t xml:space="preserve">11 </w:t>
      </w:r>
      <w:r>
        <w:rPr>
          <w:rFonts w:ascii="Georgia" w:hAnsi="Georgia"/>
          <w:sz w:val="19"/>
        </w:rPr>
        <w:t>Malchijah the son of Harim and Hasshub the son of Pahath-moab repaired another portion and the Tower of the Furnaces.</w:t>
      </w:r>
    </w:p>
    <w:p>
      <w:pPr>
        <w:pStyle w:val="Scripture"/>
      </w:pPr>
      <w:r>
        <w:rPr>
          <w:rFonts w:ascii="Arial" w:hAnsi="Arial"/>
          <w:b/>
          <w:color w:val="804826"/>
          <w:sz w:val="15"/>
        </w:rPr>
        <w:t xml:space="preserve">12 </w:t>
      </w:r>
      <w:r>
        <w:rPr>
          <w:rFonts w:ascii="Georgia" w:hAnsi="Georgia"/>
          <w:sz w:val="19"/>
        </w:rPr>
        <w:t>And next to him Shallum the son of Hallohesh, ruler of half the district of Jerusalem, made repairs, he and his daughters.</w:t>
      </w:r>
    </w:p>
    <w:p>
      <w:pPr>
        <w:pStyle w:val="Scripture"/>
      </w:pPr>
      <w:r>
        <w:rPr>
          <w:rFonts w:ascii="Arial" w:hAnsi="Arial"/>
          <w:b/>
          <w:color w:val="804826"/>
          <w:sz w:val="15"/>
        </w:rPr>
        <w:t xml:space="preserve">13 </w:t>
      </w:r>
      <w:r>
        <w:rPr>
          <w:rFonts w:ascii="Georgia" w:hAnsi="Georgia"/>
          <w:sz w:val="19"/>
        </w:rPr>
        <w:t>Hanun and the inhabitants of Zanoah repaired the Valley Gate; they built it and set up its doors, its bolts, and its bars, and repaired a thousand cubits of the wall to the Dung Gate.</w:t>
      </w:r>
    </w:p>
    <w:p>
      <w:pPr>
        <w:pStyle w:val="Scripture"/>
      </w:pPr>
      <w:r>
        <w:rPr>
          <w:rFonts w:ascii="Arial" w:hAnsi="Arial"/>
          <w:b/>
          <w:color w:val="804826"/>
          <w:sz w:val="15"/>
        </w:rPr>
        <w:t xml:space="preserve">14 </w:t>
      </w:r>
      <w:r>
        <w:rPr>
          <w:rFonts w:ascii="Georgia" w:hAnsi="Georgia"/>
          <w:sz w:val="19"/>
        </w:rPr>
        <w:t>And Malchijah the son of Rechab, ruler of the district of Beth-haccherem, repaired the Dung Gate; he built it and set up its doors, its bolts, and its bars.</w:t>
      </w:r>
    </w:p>
    <w:p>
      <w:pPr>
        <w:pStyle w:val="Scripture"/>
      </w:pPr>
      <w:r>
        <w:rPr>
          <w:rFonts w:ascii="Arial" w:hAnsi="Arial"/>
          <w:b/>
          <w:color w:val="804826"/>
          <w:sz w:val="15"/>
        </w:rPr>
        <w:t xml:space="preserve">15 </w:t>
      </w:r>
      <w:r>
        <w:rPr>
          <w:rFonts w:ascii="Georgia" w:hAnsi="Georgia"/>
          <w:sz w:val="19"/>
        </w:rPr>
        <w:t>And Shallum the son of Col-hozeh, ruler of the district of Mizpah, repaired the Fountain Gate; he built it and covered it and set up its doors, its bolts, and its bars, and repaired the wall of the Pool of Shelah by the king’s garden, even to the stairs that go down from the city of David.</w:t>
      </w:r>
    </w:p>
    <w:p>
      <w:pPr>
        <w:pStyle w:val="Scripture"/>
      </w:pPr>
      <w:r>
        <w:rPr>
          <w:rFonts w:ascii="Arial" w:hAnsi="Arial"/>
          <w:b/>
          <w:color w:val="804826"/>
          <w:sz w:val="15"/>
        </w:rPr>
        <w:t xml:space="preserve">16 </w:t>
      </w:r>
      <w:r>
        <w:rPr>
          <w:rFonts w:ascii="Georgia" w:hAnsi="Georgia"/>
          <w:sz w:val="19"/>
        </w:rPr>
        <w:t>After him Nehemiah the son of Azbuk, ruler of half the district of Beth-zur, made repairs to the place opposite the graves of David and to the pool that was made and to the house of the mighty men.</w:t>
      </w:r>
    </w:p>
    <w:p>
      <w:pPr>
        <w:pStyle w:val="Scripture"/>
      </w:pPr>
      <w:r>
        <w:rPr>
          <w:rFonts w:ascii="Arial" w:hAnsi="Arial"/>
          <w:b/>
          <w:color w:val="804826"/>
          <w:sz w:val="15"/>
        </w:rPr>
        <w:t xml:space="preserve">17 </w:t>
      </w:r>
      <w:r>
        <w:rPr>
          <w:rFonts w:ascii="Georgia" w:hAnsi="Georgia"/>
          <w:sz w:val="19"/>
        </w:rPr>
        <w:t>After him the Levites made repairs: Rehum the son of Bani. Next to him Hashabiah, ruler of half the district of Keilah, made repairs for his district.</w:t>
      </w:r>
    </w:p>
    <w:p>
      <w:pPr>
        <w:pStyle w:val="Scripture"/>
      </w:pPr>
      <w:r>
        <w:rPr>
          <w:rFonts w:ascii="Arial" w:hAnsi="Arial"/>
          <w:b/>
          <w:color w:val="804826"/>
          <w:sz w:val="15"/>
        </w:rPr>
        <w:t xml:space="preserve">18 </w:t>
      </w:r>
      <w:r>
        <w:rPr>
          <w:rFonts w:ascii="Georgia" w:hAnsi="Georgia"/>
          <w:sz w:val="19"/>
        </w:rPr>
        <w:t>After him their brothers made repairs: Binnui the son of Henadad, ruler of half the district of Keilah.</w:t>
      </w:r>
    </w:p>
    <w:p>
      <w:pPr>
        <w:pStyle w:val="Scripture"/>
      </w:pPr>
      <w:r>
        <w:rPr>
          <w:rFonts w:ascii="Arial" w:hAnsi="Arial"/>
          <w:b/>
          <w:color w:val="804826"/>
          <w:sz w:val="15"/>
        </w:rPr>
        <w:t xml:space="preserve">19 </w:t>
      </w:r>
      <w:r>
        <w:rPr>
          <w:rFonts w:ascii="Georgia" w:hAnsi="Georgia"/>
          <w:sz w:val="19"/>
        </w:rPr>
        <w:t>And next to him Ezer the son of Jeshua, ruler of Mizpah, repaired another portion opposite the ascent to the armory at the turning of the wall.</w:t>
      </w:r>
    </w:p>
    <w:p>
      <w:pPr>
        <w:pStyle w:val="Scripture"/>
      </w:pPr>
      <w:r>
        <w:rPr>
          <w:rFonts w:ascii="Arial" w:hAnsi="Arial"/>
          <w:b/>
          <w:color w:val="804826"/>
          <w:sz w:val="15"/>
        </w:rPr>
        <w:t xml:space="preserve">20 </w:t>
      </w:r>
      <w:r>
        <w:rPr>
          <w:rFonts w:ascii="Georgia" w:hAnsi="Georgia"/>
          <w:sz w:val="19"/>
        </w:rPr>
        <w:t>After him Baruch the son of Zabbai earnestly repaired another portion, from the turning of the wall to the door of the house of Eliashib the high priest.</w:t>
      </w:r>
    </w:p>
    <w:p>
      <w:pPr>
        <w:pStyle w:val="Scripture"/>
      </w:pPr>
      <w:r>
        <w:rPr>
          <w:rFonts w:ascii="Arial" w:hAnsi="Arial"/>
          <w:b/>
          <w:color w:val="804826"/>
          <w:sz w:val="15"/>
        </w:rPr>
        <w:t xml:space="preserve">21 </w:t>
      </w:r>
      <w:r>
        <w:rPr>
          <w:rFonts w:ascii="Georgia" w:hAnsi="Georgia"/>
          <w:sz w:val="19"/>
        </w:rPr>
        <w:t>After him Meremoth the son of Uriah, the son of Hakkoz, repaired another portion, from the door of Eliashib’s house even to the end of Eliashib’s house.</w:t>
      </w:r>
    </w:p>
    <w:p>
      <w:pPr>
        <w:pStyle w:val="Scripture"/>
      </w:pPr>
      <w:r>
        <w:rPr>
          <w:rFonts w:ascii="Arial" w:hAnsi="Arial"/>
          <w:b/>
          <w:color w:val="804826"/>
          <w:sz w:val="15"/>
        </w:rPr>
        <w:t xml:space="preserve">22 </w:t>
      </w:r>
      <w:r>
        <w:rPr>
          <w:rFonts w:ascii="Georgia" w:hAnsi="Georgia"/>
          <w:sz w:val="19"/>
        </w:rPr>
        <w:t>And after him the priests, the men of the surrounding district, made repairs.</w:t>
      </w:r>
    </w:p>
    <w:p>
      <w:pPr>
        <w:pStyle w:val="Scripture"/>
      </w:pPr>
      <w:r>
        <w:rPr>
          <w:rFonts w:ascii="Arial" w:hAnsi="Arial"/>
          <w:b/>
          <w:color w:val="804826"/>
          <w:sz w:val="15"/>
        </w:rPr>
        <w:t xml:space="preserve">23 </w:t>
      </w:r>
      <w:r>
        <w:rPr>
          <w:rFonts w:ascii="Georgia" w:hAnsi="Georgia"/>
          <w:sz w:val="19"/>
        </w:rPr>
        <w:t>After them Benjamin and Hasshub made repairs opposite their house. After them Azariah the son of Maaseiah, the son of Ananiah, made repairs beside his own house.</w:t>
      </w:r>
    </w:p>
    <w:p>
      <w:pPr>
        <w:pStyle w:val="Scripture"/>
      </w:pPr>
      <w:r>
        <w:rPr>
          <w:rFonts w:ascii="Arial" w:hAnsi="Arial"/>
          <w:b/>
          <w:color w:val="804826"/>
          <w:sz w:val="15"/>
        </w:rPr>
        <w:t xml:space="preserve">24 </w:t>
      </w:r>
      <w:r>
        <w:rPr>
          <w:rFonts w:ascii="Georgia" w:hAnsi="Georgia"/>
          <w:sz w:val="19"/>
        </w:rPr>
        <w:t>After him Binnui the son of Henadad repaired another portion, from the house of Azariah to the turning of the wall and to the corner.</w:t>
      </w:r>
    </w:p>
    <w:p>
      <w:pPr>
        <w:pStyle w:val="Scripture"/>
      </w:pPr>
      <w:r>
        <w:rPr>
          <w:rFonts w:ascii="Arial" w:hAnsi="Arial"/>
          <w:b/>
          <w:color w:val="804826"/>
          <w:sz w:val="15"/>
        </w:rPr>
        <w:t xml:space="preserve">25 </w:t>
      </w:r>
      <w:r>
        <w:rPr>
          <w:rFonts w:ascii="Georgia" w:hAnsi="Georgia"/>
          <w:sz w:val="19"/>
        </w:rPr>
        <w:t>Palal the son of Uzai repaired opposite the turning of the wall and the tower that projects from the upper house of the king, which is by the court of the guard. After him Pedaiah the son of Parosh made repairs.</w:t>
      </w:r>
    </w:p>
    <w:p>
      <w:pPr>
        <w:pStyle w:val="Scripture"/>
      </w:pPr>
      <w:r>
        <w:rPr>
          <w:rFonts w:ascii="Arial" w:hAnsi="Arial"/>
          <w:b/>
          <w:color w:val="804826"/>
          <w:sz w:val="15"/>
        </w:rPr>
        <w:t xml:space="preserve">26 </w:t>
      </w:r>
      <w:r>
        <w:rPr>
          <w:rFonts w:ascii="Georgia" w:hAnsi="Georgia"/>
          <w:sz w:val="19"/>
        </w:rPr>
        <w:t>Now the temple servants dwelt in Ophel, to the place opposite the Water Gate toward the east and the tower that projects.</w:t>
      </w:r>
    </w:p>
    <w:p>
      <w:pPr>
        <w:pStyle w:val="Scripture"/>
      </w:pPr>
      <w:r>
        <w:rPr>
          <w:rFonts w:ascii="Arial" w:hAnsi="Arial"/>
          <w:b/>
          <w:color w:val="804826"/>
          <w:sz w:val="15"/>
        </w:rPr>
        <w:t xml:space="preserve">27 </w:t>
      </w:r>
      <w:r>
        <w:rPr>
          <w:rFonts w:ascii="Georgia" w:hAnsi="Georgia"/>
          <w:sz w:val="19"/>
        </w:rPr>
        <w:t>After him the Tekoites repaired another portion, opposite the great tower that projects, even to the wall of Ophel.</w:t>
      </w:r>
    </w:p>
    <w:p>
      <w:pPr>
        <w:pStyle w:val="Scripture"/>
      </w:pPr>
      <w:r>
        <w:rPr>
          <w:rFonts w:ascii="Arial" w:hAnsi="Arial"/>
          <w:b/>
          <w:color w:val="804826"/>
          <w:sz w:val="15"/>
        </w:rPr>
        <w:t xml:space="preserve">28 </w:t>
      </w:r>
      <w:r>
        <w:rPr>
          <w:rFonts w:ascii="Georgia" w:hAnsi="Georgia"/>
          <w:sz w:val="19"/>
        </w:rPr>
        <w:t>Above the Horse Gate the priests made repairs, everyone opposite his own house.</w:t>
      </w:r>
    </w:p>
    <w:p>
      <w:pPr>
        <w:pStyle w:val="Scripture"/>
      </w:pPr>
      <w:r>
        <w:rPr>
          <w:rFonts w:ascii="Arial" w:hAnsi="Arial"/>
          <w:b/>
          <w:color w:val="804826"/>
          <w:sz w:val="15"/>
        </w:rPr>
        <w:t xml:space="preserve">29 </w:t>
      </w:r>
      <w:r>
        <w:rPr>
          <w:rFonts w:ascii="Georgia" w:hAnsi="Georgia"/>
          <w:sz w:val="19"/>
        </w:rPr>
        <w:t>After them Zadok the son of Immer made repairs opposite his own house. And after him Shemaiah the son of Shecaniah, keeper of the East Gate, made repairs.</w:t>
      </w:r>
    </w:p>
    <w:p>
      <w:pPr>
        <w:pStyle w:val="Scripture"/>
      </w:pPr>
      <w:r>
        <w:rPr>
          <w:rFonts w:ascii="Arial" w:hAnsi="Arial"/>
          <w:b/>
          <w:color w:val="804826"/>
          <w:sz w:val="15"/>
        </w:rPr>
        <w:t xml:space="preserve">30 </w:t>
      </w:r>
      <w:r>
        <w:rPr>
          <w:rFonts w:ascii="Georgia" w:hAnsi="Georgia"/>
          <w:sz w:val="19"/>
        </w:rPr>
        <w:t>After him Hananiah the son of Shelemiah and Hanun the sixth son of Zalaph repaired another portion. After him Meshullam the son of Berechiah made repairs opposite his chamber.</w:t>
      </w:r>
    </w:p>
    <w:p>
      <w:pPr>
        <w:pStyle w:val="Scripture"/>
      </w:pPr>
      <w:r>
        <w:rPr>
          <w:rFonts w:ascii="Arial" w:hAnsi="Arial"/>
          <w:b/>
          <w:color w:val="804826"/>
          <w:sz w:val="15"/>
        </w:rPr>
        <w:t xml:space="preserve">31 </w:t>
      </w:r>
      <w:r>
        <w:rPr>
          <w:rFonts w:ascii="Georgia" w:hAnsi="Georgia"/>
          <w:sz w:val="19"/>
        </w:rPr>
        <w:t>After him Malchijah, one of the goldsmiths, made repairs to the house of the temple servants and of the merchants, opposite the Gate of Hammiphkad and to the ascent of the corner.</w:t>
      </w:r>
    </w:p>
    <w:p>
      <w:pPr>
        <w:pStyle w:val="Scripture"/>
      </w:pPr>
      <w:r>
        <w:rPr>
          <w:rFonts w:ascii="Arial" w:hAnsi="Arial"/>
          <w:b/>
          <w:color w:val="804826"/>
          <w:sz w:val="15"/>
        </w:rPr>
        <w:t xml:space="preserve">32 </w:t>
      </w:r>
      <w:r>
        <w:rPr>
          <w:rFonts w:ascii="Georgia" w:hAnsi="Georgia"/>
          <w:sz w:val="19"/>
        </w:rPr>
        <w:t>And between the ascent of the corner and the Sheep Gate the goldsmiths and the merchants made repairs.</w:t>
      </w:r>
    </w:p>
    <w:p>
      <w:pPr>
        <w:pStyle w:val="Heading2"/>
      </w:pPr>
      <w:r>
        <w:t>Chapter 4</w:t>
      </w:r>
    </w:p>
    <w:p>
      <w:pPr>
        <w:pStyle w:val="Scripture"/>
      </w:pPr>
      <w:r>
        <w:rPr>
          <w:rFonts w:ascii="Arial" w:hAnsi="Arial"/>
          <w:b/>
          <w:color w:val="804826"/>
          <w:sz w:val="15"/>
        </w:rPr>
        <w:t xml:space="preserve">1 </w:t>
      </w:r>
      <w:r>
        <w:rPr>
          <w:rFonts w:ascii="Georgia" w:hAnsi="Georgia"/>
          <w:sz w:val="19"/>
        </w:rPr>
        <w:t>But it came to pass that, when Sanballat heard that we were building the wall, he was angry and greatly enraged, and he mocked the Jews.</w:t>
      </w:r>
    </w:p>
    <w:p>
      <w:pPr>
        <w:pStyle w:val="Scripture"/>
      </w:pPr>
      <w:r>
        <w:rPr>
          <w:rFonts w:ascii="Arial" w:hAnsi="Arial"/>
          <w:b/>
          <w:color w:val="804826"/>
          <w:sz w:val="15"/>
        </w:rPr>
        <w:t xml:space="preserve">2 </w:t>
      </w:r>
      <w:r>
        <w:rPr>
          <w:rFonts w:ascii="Georgia" w:hAnsi="Georgia"/>
          <w:sz w:val="19"/>
        </w:rPr>
        <w:t>And he spoke before his brothers and the army of Samaria and said, “What are these feeble Jews doing? Will they fortify themselves? Will they sacrifice? Will they finish in a day? Will they revive the stones out of the heaps of rubbish, seeing they are burned?”</w:t>
      </w:r>
    </w:p>
    <w:p>
      <w:pPr>
        <w:pStyle w:val="Scripture"/>
      </w:pPr>
      <w:r>
        <w:rPr>
          <w:rFonts w:ascii="Arial" w:hAnsi="Arial"/>
          <w:b/>
          <w:color w:val="804826"/>
          <w:sz w:val="15"/>
        </w:rPr>
        <w:t xml:space="preserve">3 </w:t>
      </w:r>
      <w:r>
        <w:rPr>
          <w:rFonts w:ascii="Georgia" w:hAnsi="Georgia"/>
          <w:sz w:val="19"/>
        </w:rPr>
        <w:t>Now Tobiah the Ammonite was by him, and he said, “Even that which they are building, if a fox goes up, he will break down their stone wall.”</w:t>
      </w:r>
    </w:p>
    <w:p>
      <w:pPr>
        <w:pStyle w:val="Scripture"/>
      </w:pPr>
      <w:r>
        <w:rPr>
          <w:rFonts w:ascii="Arial" w:hAnsi="Arial"/>
          <w:b/>
          <w:color w:val="804826"/>
          <w:sz w:val="15"/>
        </w:rPr>
        <w:t xml:space="preserve">4 </w:t>
      </w:r>
      <w:r>
        <w:rPr>
          <w:rFonts w:ascii="Georgia" w:hAnsi="Georgia"/>
          <w:sz w:val="19"/>
        </w:rPr>
        <w:t>“Hear, O our Elohim, for we are despised; and turn their reproach upon their own head and give them up for plunder in a land of captivity.</w:t>
      </w:r>
    </w:p>
    <w:p>
      <w:pPr>
        <w:pStyle w:val="Scripture"/>
      </w:pPr>
      <w:r>
        <w:rPr>
          <w:rFonts w:ascii="Arial" w:hAnsi="Arial"/>
          <w:b/>
          <w:color w:val="804826"/>
          <w:sz w:val="15"/>
        </w:rPr>
        <w:t xml:space="preserve">5 </w:t>
      </w:r>
      <w:r>
        <w:rPr>
          <w:rFonts w:ascii="Georgia" w:hAnsi="Georgia"/>
          <w:sz w:val="19"/>
        </w:rPr>
        <w:t>Do not cover their iniquity, and do not let their sin be blotted out from before You; for they have provoked You to anger before the builders.”</w:t>
      </w:r>
    </w:p>
    <w:p>
      <w:pPr>
        <w:pStyle w:val="Scripture"/>
      </w:pPr>
      <w:r>
        <w:rPr>
          <w:rFonts w:ascii="Arial" w:hAnsi="Arial"/>
          <w:b/>
          <w:color w:val="804826"/>
          <w:sz w:val="15"/>
        </w:rPr>
        <w:t xml:space="preserve">6 </w:t>
      </w:r>
      <w:r>
        <w:rPr>
          <w:rFonts w:ascii="Georgia" w:hAnsi="Georgia"/>
          <w:sz w:val="19"/>
        </w:rPr>
        <w:t>So we built the wall; and all the wall was joined together to half its height, for the people had a mind to work.</w:t>
      </w:r>
    </w:p>
    <w:p>
      <w:pPr>
        <w:pStyle w:val="Scripture"/>
      </w:pPr>
      <w:r>
        <w:rPr>
          <w:rFonts w:ascii="Arial" w:hAnsi="Arial"/>
          <w:b/>
          <w:color w:val="804826"/>
          <w:sz w:val="15"/>
        </w:rPr>
        <w:t xml:space="preserve">7 </w:t>
      </w:r>
      <w:r>
        <w:rPr>
          <w:rFonts w:ascii="Georgia" w:hAnsi="Georgia"/>
          <w:sz w:val="19"/>
        </w:rPr>
        <w:t>But it came to pass that, when Sanballat and Tobiah and the Arabians and the Ammonites and the Ashdodites heard that the repairing of the walls of Jerusalem went forward and that the breaches began to be closed, they were very angry;</w:t>
      </w:r>
    </w:p>
    <w:p>
      <w:pPr>
        <w:pStyle w:val="Scripture"/>
      </w:pPr>
      <w:r>
        <w:rPr>
          <w:rFonts w:ascii="Arial" w:hAnsi="Arial"/>
          <w:b/>
          <w:color w:val="804826"/>
          <w:sz w:val="15"/>
        </w:rPr>
        <w:t xml:space="preserve">8 </w:t>
      </w:r>
      <w:r>
        <w:rPr>
          <w:rFonts w:ascii="Georgia" w:hAnsi="Georgia"/>
          <w:sz w:val="19"/>
        </w:rPr>
        <w:t>and they all conspired together to come and fight against Jerusalem and to cause confusion in it.</w:t>
      </w:r>
    </w:p>
    <w:p>
      <w:pPr>
        <w:pStyle w:val="Scripture"/>
      </w:pPr>
      <w:r>
        <w:rPr>
          <w:rFonts w:ascii="Arial" w:hAnsi="Arial"/>
          <w:b/>
          <w:color w:val="804826"/>
          <w:sz w:val="15"/>
        </w:rPr>
        <w:t xml:space="preserve">9 </w:t>
      </w:r>
      <w:r>
        <w:rPr>
          <w:rFonts w:ascii="Georgia" w:hAnsi="Georgia"/>
          <w:sz w:val="19"/>
        </w:rPr>
        <w:t>But we made our prayer to our Elohim and set a watch against them day and night because of them.</w:t>
      </w:r>
    </w:p>
    <w:p>
      <w:pPr>
        <w:pStyle w:val="Scripture"/>
      </w:pPr>
      <w:r>
        <w:rPr>
          <w:rFonts w:ascii="Arial" w:hAnsi="Arial"/>
          <w:b/>
          <w:color w:val="804826"/>
          <w:sz w:val="15"/>
        </w:rPr>
        <w:t xml:space="preserve">10 </w:t>
      </w:r>
      <w:r>
        <w:rPr>
          <w:rFonts w:ascii="Georgia" w:hAnsi="Georgia"/>
          <w:sz w:val="19"/>
        </w:rPr>
        <w:t>And Judah said, “The strength of the burden-bearers is failing, and there is much rubbish, so that we are not able to build the wall.”</w:t>
      </w:r>
    </w:p>
    <w:p>
      <w:pPr>
        <w:pStyle w:val="Scripture"/>
      </w:pPr>
      <w:r>
        <w:rPr>
          <w:rFonts w:ascii="Arial" w:hAnsi="Arial"/>
          <w:b/>
          <w:color w:val="804826"/>
          <w:sz w:val="15"/>
        </w:rPr>
        <w:t xml:space="preserve">11 </w:t>
      </w:r>
      <w:r>
        <w:rPr>
          <w:rFonts w:ascii="Georgia" w:hAnsi="Georgia"/>
          <w:sz w:val="19"/>
        </w:rPr>
        <w:t>And our adversaries said, “They shall not know nor see until we come into their midst and kill them and cause the work to cease.”</w:t>
      </w:r>
    </w:p>
    <w:p>
      <w:pPr>
        <w:pStyle w:val="Scripture"/>
      </w:pPr>
      <w:r>
        <w:rPr>
          <w:rFonts w:ascii="Arial" w:hAnsi="Arial"/>
          <w:b/>
          <w:color w:val="804826"/>
          <w:sz w:val="15"/>
        </w:rPr>
        <w:t xml:space="preserve">12 </w:t>
      </w:r>
      <w:r>
        <w:rPr>
          <w:rFonts w:ascii="Georgia" w:hAnsi="Georgia"/>
          <w:sz w:val="19"/>
        </w:rPr>
        <w:t>And it came to pass that, when the Jews who dwelt by them came, they said to us ten times, “From all places where you shall return to us, they will be upon you.”</w:t>
      </w:r>
    </w:p>
    <w:p>
      <w:pPr>
        <w:pStyle w:val="Scripture"/>
      </w:pPr>
      <w:r>
        <w:rPr>
          <w:rFonts w:ascii="Arial" w:hAnsi="Arial"/>
          <w:b/>
          <w:color w:val="804826"/>
          <w:sz w:val="15"/>
        </w:rPr>
        <w:t xml:space="preserve">13 </w:t>
      </w:r>
      <w:r>
        <w:rPr>
          <w:rFonts w:ascii="Georgia" w:hAnsi="Georgia"/>
          <w:sz w:val="19"/>
        </w:rPr>
        <w:t>Therefore I set men in the lowest parts of the space behind the wall, in the open places; and I set the people by their families with their swords, their spears, and their bows.</w:t>
      </w:r>
    </w:p>
    <w:p>
      <w:pPr>
        <w:pStyle w:val="Scripture"/>
      </w:pPr>
      <w:r>
        <w:rPr>
          <w:rFonts w:ascii="Arial" w:hAnsi="Arial"/>
          <w:b/>
          <w:color w:val="804826"/>
          <w:sz w:val="15"/>
        </w:rPr>
        <w:t xml:space="preserve">14 </w:t>
      </w:r>
      <w:r>
        <w:rPr>
          <w:rFonts w:ascii="Georgia" w:hAnsi="Georgia"/>
          <w:sz w:val="19"/>
        </w:rPr>
        <w:t>And I looked and rose up and said to the nobles and to the rulers and to the rest of the people, “Do not be afraid of them. Remember YHWH–Yahweh, who is great and awesome, and fight for your brothers, your sons and your daughters, your wives and your houses.”</w:t>
      </w:r>
    </w:p>
    <w:p>
      <w:pPr>
        <w:pStyle w:val="Scripture"/>
      </w:pPr>
      <w:r>
        <w:rPr>
          <w:rFonts w:ascii="Arial" w:hAnsi="Arial"/>
          <w:b/>
          <w:color w:val="804826"/>
          <w:sz w:val="15"/>
        </w:rPr>
        <w:t xml:space="preserve">15 </w:t>
      </w:r>
      <w:r>
        <w:rPr>
          <w:rFonts w:ascii="Georgia" w:hAnsi="Georgia"/>
          <w:sz w:val="19"/>
        </w:rPr>
        <w:t>And it came to pass, when our enemies heard that it was known to us and that Elohim had brought their counsel to nothing, that we returned all of us to the wall, everyone to his work.</w:t>
      </w:r>
    </w:p>
    <w:p>
      <w:pPr>
        <w:pStyle w:val="Scripture"/>
      </w:pPr>
      <w:r>
        <w:rPr>
          <w:rFonts w:ascii="Arial" w:hAnsi="Arial"/>
          <w:b/>
          <w:color w:val="804826"/>
          <w:sz w:val="15"/>
        </w:rPr>
        <w:t xml:space="preserve">16 </w:t>
      </w:r>
      <w:r>
        <w:rPr>
          <w:rFonts w:ascii="Georgia" w:hAnsi="Georgia"/>
          <w:sz w:val="19"/>
        </w:rPr>
        <w:t>And it came to pass from that time onward that half of my servants worked in the work, and half of them held the spears, the shields, the bows, and the coats of mail; and the rulers were behind all the house of Judah.</w:t>
      </w:r>
    </w:p>
    <w:p>
      <w:pPr>
        <w:pStyle w:val="Scripture"/>
      </w:pPr>
      <w:r>
        <w:rPr>
          <w:rFonts w:ascii="Arial" w:hAnsi="Arial"/>
          <w:b/>
          <w:color w:val="804826"/>
          <w:sz w:val="15"/>
        </w:rPr>
        <w:t xml:space="preserve">17 </w:t>
      </w:r>
      <w:r>
        <w:rPr>
          <w:rFonts w:ascii="Georgia" w:hAnsi="Georgia"/>
          <w:sz w:val="19"/>
        </w:rPr>
        <w:t>Those who built the wall and those who carried burdens loaded themselves, everyone with one of his hands working in the work and with the other holding his weapon.</w:t>
      </w:r>
    </w:p>
    <w:p>
      <w:pPr>
        <w:pStyle w:val="Scripture"/>
      </w:pPr>
      <w:r>
        <w:rPr>
          <w:rFonts w:ascii="Arial" w:hAnsi="Arial"/>
          <w:b/>
          <w:color w:val="804826"/>
          <w:sz w:val="15"/>
        </w:rPr>
        <w:t xml:space="preserve">18 </w:t>
      </w:r>
      <w:r>
        <w:rPr>
          <w:rFonts w:ascii="Georgia" w:hAnsi="Georgia"/>
          <w:sz w:val="19"/>
        </w:rPr>
        <w:t>And the builders, everyone had his sword girded by his side and so built. And he who sounded the trumpet was by me.</w:t>
      </w:r>
    </w:p>
    <w:p>
      <w:pPr>
        <w:pStyle w:val="Scripture"/>
      </w:pPr>
      <w:r>
        <w:rPr>
          <w:rFonts w:ascii="Arial" w:hAnsi="Arial"/>
          <w:b/>
          <w:color w:val="804826"/>
          <w:sz w:val="15"/>
        </w:rPr>
        <w:t xml:space="preserve">19 </w:t>
      </w:r>
      <w:r>
        <w:rPr>
          <w:rFonts w:ascii="Georgia" w:hAnsi="Georgia"/>
          <w:sz w:val="19"/>
        </w:rPr>
        <w:t>And I said to the nobles and to the rulers and to the rest of the people, “The work is great and extensive, and we are separated upon the wall, one far from another.</w:t>
      </w:r>
    </w:p>
    <w:p>
      <w:pPr>
        <w:pStyle w:val="Scripture"/>
      </w:pPr>
      <w:r>
        <w:rPr>
          <w:rFonts w:ascii="Arial" w:hAnsi="Arial"/>
          <w:b/>
          <w:color w:val="804826"/>
          <w:sz w:val="15"/>
        </w:rPr>
        <w:t xml:space="preserve">20 </w:t>
      </w:r>
      <w:r>
        <w:rPr>
          <w:rFonts w:ascii="Georgia" w:hAnsi="Georgia"/>
          <w:sz w:val="19"/>
        </w:rPr>
        <w:t>Wherever you hear the sound of the trumpet, gather yourselves there to us. Our Elohim will fight for us.”</w:t>
      </w:r>
    </w:p>
    <w:p>
      <w:pPr>
        <w:pStyle w:val="Scripture"/>
      </w:pPr>
      <w:r>
        <w:rPr>
          <w:rFonts w:ascii="Arial" w:hAnsi="Arial"/>
          <w:b/>
          <w:color w:val="804826"/>
          <w:sz w:val="15"/>
        </w:rPr>
        <w:t xml:space="preserve">21 </w:t>
      </w:r>
      <w:r>
        <w:rPr>
          <w:rFonts w:ascii="Georgia" w:hAnsi="Georgia"/>
          <w:sz w:val="19"/>
        </w:rPr>
        <w:t>So we worked in the work; and half of them held the spears from the rising of the morning until the stars appeared.</w:t>
      </w:r>
    </w:p>
    <w:p>
      <w:pPr>
        <w:pStyle w:val="Scripture"/>
      </w:pPr>
      <w:r>
        <w:rPr>
          <w:rFonts w:ascii="Arial" w:hAnsi="Arial"/>
          <w:b/>
          <w:color w:val="804826"/>
          <w:sz w:val="15"/>
        </w:rPr>
        <w:t xml:space="preserve">22 </w:t>
      </w:r>
      <w:r>
        <w:rPr>
          <w:rFonts w:ascii="Georgia" w:hAnsi="Georgia"/>
          <w:sz w:val="19"/>
        </w:rPr>
        <w:t>Likewise at the same time I said to the people, “Let everyone with his servant lodge within Jerusalem, that in the night they may be a guard to us and may labor in the day.”</w:t>
      </w:r>
    </w:p>
    <w:p>
      <w:pPr>
        <w:pStyle w:val="Scripture"/>
      </w:pPr>
      <w:r>
        <w:rPr>
          <w:rFonts w:ascii="Arial" w:hAnsi="Arial"/>
          <w:b/>
          <w:color w:val="804826"/>
          <w:sz w:val="15"/>
        </w:rPr>
        <w:t xml:space="preserve">23 </w:t>
      </w:r>
      <w:r>
        <w:rPr>
          <w:rFonts w:ascii="Georgia" w:hAnsi="Georgia"/>
          <w:sz w:val="19"/>
        </w:rPr>
        <w:t>So neither I nor my brothers nor my servants nor the men of the guard who followed me, none of us took off our clothes; everyone went with his weapon to the water.</w:t>
      </w:r>
    </w:p>
    <w:p>
      <w:pPr>
        <w:pStyle w:val="Heading2"/>
      </w:pPr>
      <w:r>
        <w:t>Chapter 5</w:t>
      </w:r>
    </w:p>
    <w:p>
      <w:pPr>
        <w:pStyle w:val="Scripture"/>
      </w:pPr>
      <w:r>
        <w:rPr>
          <w:rFonts w:ascii="Arial" w:hAnsi="Arial"/>
          <w:b/>
          <w:color w:val="804826"/>
          <w:sz w:val="15"/>
        </w:rPr>
        <w:t xml:space="preserve">1 </w:t>
      </w:r>
      <w:r>
        <w:rPr>
          <w:rFonts w:ascii="Georgia" w:hAnsi="Georgia"/>
          <w:sz w:val="19"/>
        </w:rPr>
        <w:t>Then there arose a great cry of the people and of their wives against their brothers the Jews.</w:t>
      </w:r>
    </w:p>
    <w:p>
      <w:pPr>
        <w:pStyle w:val="Scripture"/>
      </w:pPr>
      <w:r>
        <w:rPr>
          <w:rFonts w:ascii="Arial" w:hAnsi="Arial"/>
          <w:b/>
          <w:color w:val="804826"/>
          <w:sz w:val="15"/>
        </w:rPr>
        <w:t xml:space="preserve">2 </w:t>
      </w:r>
      <w:r>
        <w:rPr>
          <w:rFonts w:ascii="Georgia" w:hAnsi="Georgia"/>
          <w:sz w:val="19"/>
        </w:rPr>
        <w:t>For there were those who said, “We, our sons and our daughters, are many. Let us get grain, that we may eat and live.”</w:t>
      </w:r>
    </w:p>
    <w:p>
      <w:pPr>
        <w:pStyle w:val="Scripture"/>
      </w:pPr>
      <w:r>
        <w:rPr>
          <w:rFonts w:ascii="Arial" w:hAnsi="Arial"/>
          <w:b/>
          <w:color w:val="804826"/>
          <w:sz w:val="15"/>
        </w:rPr>
        <w:t xml:space="preserve">3 </w:t>
      </w:r>
      <w:r>
        <w:rPr>
          <w:rFonts w:ascii="Georgia" w:hAnsi="Georgia"/>
          <w:sz w:val="19"/>
        </w:rPr>
        <w:t>There were also those who said, “We are mortgaging our fields and our vineyards and our houses. Let us get grain because of the famine.”</w:t>
      </w:r>
    </w:p>
    <w:p>
      <w:pPr>
        <w:pStyle w:val="Scripture"/>
      </w:pPr>
      <w:r>
        <w:rPr>
          <w:rFonts w:ascii="Arial" w:hAnsi="Arial"/>
          <w:b/>
          <w:color w:val="804826"/>
          <w:sz w:val="15"/>
        </w:rPr>
        <w:t xml:space="preserve">4 </w:t>
      </w:r>
      <w:r>
        <w:rPr>
          <w:rFonts w:ascii="Georgia" w:hAnsi="Georgia"/>
          <w:sz w:val="19"/>
        </w:rPr>
        <w:t>There were also those who said, “We have borrowed money for the king’s tribute upon our fields and our vineyards.</w:t>
      </w:r>
    </w:p>
    <w:p>
      <w:pPr>
        <w:pStyle w:val="Scripture"/>
      </w:pPr>
      <w:r>
        <w:rPr>
          <w:rFonts w:ascii="Arial" w:hAnsi="Arial"/>
          <w:b/>
          <w:color w:val="804826"/>
          <w:sz w:val="15"/>
        </w:rPr>
        <w:t xml:space="preserve">5 </w:t>
      </w:r>
      <w:r>
        <w:rPr>
          <w:rFonts w:ascii="Georgia" w:hAnsi="Georgia"/>
          <w:sz w:val="19"/>
        </w:rPr>
        <w:t>Yet now our flesh is as the flesh of our brothers, our children as their children; and behold, we bring into bondage our sons and our daughters to be servants, and some of our daughters are brought into bondage already. Neither is it in our power to help it, for other men have our fields and our vineyards.”</w:t>
      </w:r>
    </w:p>
    <w:p>
      <w:pPr>
        <w:pStyle w:val="Scripture"/>
      </w:pPr>
      <w:r>
        <w:rPr>
          <w:rFonts w:ascii="Arial" w:hAnsi="Arial"/>
          <w:b/>
          <w:color w:val="804826"/>
          <w:sz w:val="15"/>
        </w:rPr>
        <w:t xml:space="preserve">6 </w:t>
      </w:r>
      <w:r>
        <w:rPr>
          <w:rFonts w:ascii="Georgia" w:hAnsi="Georgia"/>
          <w:sz w:val="19"/>
        </w:rPr>
        <w:t>And I was very angry when I heard their cry and these words.</w:t>
      </w:r>
    </w:p>
    <w:p>
      <w:pPr>
        <w:pStyle w:val="Scripture"/>
      </w:pPr>
      <w:r>
        <w:rPr>
          <w:rFonts w:ascii="Arial" w:hAnsi="Arial"/>
          <w:b/>
          <w:color w:val="804826"/>
          <w:sz w:val="15"/>
        </w:rPr>
        <w:t xml:space="preserve">7 </w:t>
      </w:r>
      <w:r>
        <w:rPr>
          <w:rFonts w:ascii="Georgia" w:hAnsi="Georgia"/>
          <w:sz w:val="19"/>
        </w:rPr>
        <w:t>Then I consulted with myself and contended with the nobles and the rulers and said to them, “You exact interest, everyone from his brother.” And I held a great assembly against them.</w:t>
      </w:r>
    </w:p>
    <w:p>
      <w:pPr>
        <w:pStyle w:val="Scripture"/>
      </w:pPr>
      <w:r>
        <w:rPr>
          <w:rFonts w:ascii="Arial" w:hAnsi="Arial"/>
          <w:b/>
          <w:color w:val="804826"/>
          <w:sz w:val="15"/>
        </w:rPr>
        <w:t xml:space="preserve">8 </w:t>
      </w:r>
      <w:r>
        <w:rPr>
          <w:rFonts w:ascii="Georgia" w:hAnsi="Georgia"/>
          <w:sz w:val="19"/>
        </w:rPr>
        <w:t>And I said to them, “We, after our ability, have redeemed our brothers the Jews who were sold to the nations; and would you even sell your brothers, that they may be sold to us?” Then they held their peace and found nothing to answer.</w:t>
      </w:r>
    </w:p>
    <w:p>
      <w:pPr>
        <w:pStyle w:val="Scripture"/>
      </w:pPr>
      <w:r>
        <w:rPr>
          <w:rFonts w:ascii="Arial" w:hAnsi="Arial"/>
          <w:b/>
          <w:color w:val="804826"/>
          <w:sz w:val="15"/>
        </w:rPr>
        <w:t xml:space="preserve">9 </w:t>
      </w:r>
      <w:r>
        <w:rPr>
          <w:rFonts w:ascii="Georgia" w:hAnsi="Georgia"/>
          <w:sz w:val="19"/>
        </w:rPr>
        <w:t>Also I said, “The thing that you do is not good. Should you not walk in the fear of our Elohim because of the reproach of the nations our enemies?</w:t>
      </w:r>
    </w:p>
    <w:p>
      <w:pPr>
        <w:pStyle w:val="Scripture"/>
      </w:pPr>
      <w:r>
        <w:rPr>
          <w:rFonts w:ascii="Arial" w:hAnsi="Arial"/>
          <w:b/>
          <w:color w:val="804826"/>
          <w:sz w:val="15"/>
        </w:rPr>
        <w:t xml:space="preserve">10 </w:t>
      </w:r>
      <w:r>
        <w:rPr>
          <w:rFonts w:ascii="Georgia" w:hAnsi="Georgia"/>
          <w:sz w:val="19"/>
        </w:rPr>
        <w:t>I likewise, my brothers and my servants, lend them money and grain. I pray you, let us leave off this interest.</w:t>
      </w:r>
    </w:p>
    <w:p>
      <w:pPr>
        <w:pStyle w:val="Scripture"/>
      </w:pPr>
      <w:r>
        <w:rPr>
          <w:rFonts w:ascii="Arial" w:hAnsi="Arial"/>
          <w:b/>
          <w:color w:val="804826"/>
          <w:sz w:val="15"/>
        </w:rPr>
        <w:t xml:space="preserve">11 </w:t>
      </w:r>
      <w:r>
        <w:rPr>
          <w:rFonts w:ascii="Georgia" w:hAnsi="Georgia"/>
          <w:sz w:val="19"/>
        </w:rPr>
        <w:t>Restore, I pray you, to them even this day their fields, their vineyards, their olive groves, and their houses, and the hundredth part of the money and of the grain, the new wine and the oil that you exact from them.”</w:t>
      </w:r>
    </w:p>
    <w:p>
      <w:pPr>
        <w:pStyle w:val="Scripture"/>
      </w:pPr>
      <w:r>
        <w:rPr>
          <w:rFonts w:ascii="Arial" w:hAnsi="Arial"/>
          <w:b/>
          <w:color w:val="804826"/>
          <w:sz w:val="15"/>
        </w:rPr>
        <w:t xml:space="preserve">12 </w:t>
      </w:r>
      <w:r>
        <w:rPr>
          <w:rFonts w:ascii="Georgia" w:hAnsi="Georgia"/>
          <w:sz w:val="19"/>
        </w:rPr>
        <w:t>Then they said, “We will restore them and will require nothing of them; so will we do, even as you say.” Then I called the priests and took an oath of them that they would do according to this promise.</w:t>
      </w:r>
    </w:p>
    <w:p>
      <w:pPr>
        <w:pStyle w:val="Scripture"/>
      </w:pPr>
      <w:r>
        <w:rPr>
          <w:rFonts w:ascii="Arial" w:hAnsi="Arial"/>
          <w:b/>
          <w:color w:val="804826"/>
          <w:sz w:val="15"/>
        </w:rPr>
        <w:t xml:space="preserve">13 </w:t>
      </w:r>
      <w:r>
        <w:rPr>
          <w:rFonts w:ascii="Georgia" w:hAnsi="Georgia"/>
          <w:sz w:val="19"/>
        </w:rPr>
        <w:t>Also I shook out the fold of my garment and said, “So may Elohim shake out every man from his house and from his labor who does not perform this promise; even thus may he be shaken out and emptied.” And all the assembly said, “Amen,” and praised YHWH–Yahweh. And the people did according to this promise.</w:t>
      </w:r>
    </w:p>
    <w:p>
      <w:pPr>
        <w:pStyle w:val="Scripture"/>
      </w:pPr>
      <w:r>
        <w:rPr>
          <w:rFonts w:ascii="Arial" w:hAnsi="Arial"/>
          <w:b/>
          <w:color w:val="804826"/>
          <w:sz w:val="15"/>
        </w:rPr>
        <w:t xml:space="preserve">14 </w:t>
      </w:r>
      <w:r>
        <w:rPr>
          <w:rFonts w:ascii="Georgia" w:hAnsi="Georgia"/>
          <w:sz w:val="19"/>
        </w:rPr>
        <w:t>Moreover from the time that I was appointed to be their governor in the land of Judah, from the twentieth year even to the thirty-second year of Artaxerxes the king, twelve years, I and my brothers did not eat the bread of the governor.</w:t>
      </w:r>
    </w:p>
    <w:p>
      <w:pPr>
        <w:pStyle w:val="Scripture"/>
      </w:pPr>
      <w:r>
        <w:rPr>
          <w:rFonts w:ascii="Arial" w:hAnsi="Arial"/>
          <w:b/>
          <w:color w:val="804826"/>
          <w:sz w:val="15"/>
        </w:rPr>
        <w:t xml:space="preserve">15 </w:t>
      </w:r>
      <w:r>
        <w:rPr>
          <w:rFonts w:ascii="Georgia" w:hAnsi="Georgia"/>
          <w:sz w:val="19"/>
        </w:rPr>
        <w:t>But the former governors who were before me were burdensome to the people and took from them bread and wine, besides forty shekels of silver; yes, even their servants ruled over the people. But I did not do so, because of the fear of Elohim.</w:t>
      </w:r>
    </w:p>
    <w:p>
      <w:pPr>
        <w:pStyle w:val="Scripture"/>
      </w:pPr>
      <w:r>
        <w:rPr>
          <w:rFonts w:ascii="Arial" w:hAnsi="Arial"/>
          <w:b/>
          <w:color w:val="804826"/>
          <w:sz w:val="15"/>
        </w:rPr>
        <w:t xml:space="preserve">16 </w:t>
      </w:r>
      <w:r>
        <w:rPr>
          <w:rFonts w:ascii="Georgia" w:hAnsi="Georgia"/>
          <w:sz w:val="19"/>
        </w:rPr>
        <w:t>Yes, I also continued in the work of this wall, neither did we buy any land; and all my servants were gathered there to the work.</w:t>
      </w:r>
    </w:p>
    <w:p>
      <w:pPr>
        <w:pStyle w:val="Scripture"/>
      </w:pPr>
      <w:r>
        <w:rPr>
          <w:rFonts w:ascii="Arial" w:hAnsi="Arial"/>
          <w:b/>
          <w:color w:val="804826"/>
          <w:sz w:val="15"/>
        </w:rPr>
        <w:t xml:space="preserve">17 </w:t>
      </w:r>
      <w:r>
        <w:rPr>
          <w:rFonts w:ascii="Georgia" w:hAnsi="Georgia"/>
          <w:sz w:val="19"/>
        </w:rPr>
        <w:t>Moreover there were at my table one hundred fifty of the Jews and rulers, besides those who came to us from among the nations that were around us.</w:t>
      </w:r>
    </w:p>
    <w:p>
      <w:pPr>
        <w:pStyle w:val="Scripture"/>
      </w:pPr>
      <w:r>
        <w:rPr>
          <w:rFonts w:ascii="Arial" w:hAnsi="Arial"/>
          <w:b/>
          <w:color w:val="804826"/>
          <w:sz w:val="15"/>
        </w:rPr>
        <w:t xml:space="preserve">18 </w:t>
      </w:r>
      <w:r>
        <w:rPr>
          <w:rFonts w:ascii="Georgia" w:hAnsi="Georgia"/>
          <w:sz w:val="19"/>
        </w:rPr>
        <w:t>Now that which was prepared for one day was one ox and six choice sheep; also birds were prepared for me, and once in ten days an abundance of all kinds of wine. Yet for all this I did not demand the bread of the governor, because the bondage was heavy upon this people.</w:t>
      </w:r>
    </w:p>
    <w:p>
      <w:pPr>
        <w:pStyle w:val="Scripture"/>
      </w:pPr>
      <w:r>
        <w:rPr>
          <w:rFonts w:ascii="Arial" w:hAnsi="Arial"/>
          <w:b/>
          <w:color w:val="804826"/>
          <w:sz w:val="15"/>
        </w:rPr>
        <w:t xml:space="preserve">19 </w:t>
      </w:r>
      <w:r>
        <w:rPr>
          <w:rFonts w:ascii="Georgia" w:hAnsi="Georgia"/>
          <w:sz w:val="19"/>
        </w:rPr>
        <w:t>Remember me, O my Elohim, for good, according to all that I have done for this people.</w:t>
      </w:r>
    </w:p>
    <w:p>
      <w:pPr>
        <w:pStyle w:val="Heading2"/>
      </w:pPr>
      <w:r>
        <w:t>Chapter 6</w:t>
      </w:r>
    </w:p>
    <w:p>
      <w:pPr>
        <w:pStyle w:val="Scripture"/>
      </w:pPr>
      <w:r>
        <w:rPr>
          <w:rFonts w:ascii="Arial" w:hAnsi="Arial"/>
          <w:b/>
          <w:color w:val="804826"/>
          <w:sz w:val="15"/>
        </w:rPr>
        <w:t xml:space="preserve">1 </w:t>
      </w:r>
      <w:r>
        <w:rPr>
          <w:rFonts w:ascii="Georgia" w:hAnsi="Georgia"/>
          <w:sz w:val="19"/>
        </w:rPr>
        <w:t>Now it came to pass, when it was reported to Sanballat and Tobiah and Geshem the Arabian and to the rest of our enemies that I had built the wall and that there was no breach left in it, though even to that time I had not set up the doors in the gates,</w:t>
      </w:r>
    </w:p>
    <w:p>
      <w:pPr>
        <w:pStyle w:val="Scripture"/>
      </w:pPr>
      <w:r>
        <w:rPr>
          <w:rFonts w:ascii="Arial" w:hAnsi="Arial"/>
          <w:b/>
          <w:color w:val="804826"/>
          <w:sz w:val="15"/>
        </w:rPr>
        <w:t xml:space="preserve">2 </w:t>
      </w:r>
      <w:r>
        <w:rPr>
          <w:rFonts w:ascii="Georgia" w:hAnsi="Georgia"/>
          <w:sz w:val="19"/>
        </w:rPr>
        <w:t>that Sanballat and Geshem sent to me, saying, “Come, let us meet together in one of the villages in the plain of Ono.” But they intended to do me harm.</w:t>
      </w:r>
    </w:p>
    <w:p>
      <w:pPr>
        <w:pStyle w:val="Scripture"/>
      </w:pPr>
      <w:r>
        <w:rPr>
          <w:rFonts w:ascii="Arial" w:hAnsi="Arial"/>
          <w:b/>
          <w:color w:val="804826"/>
          <w:sz w:val="15"/>
        </w:rPr>
        <w:t xml:space="preserve">3 </w:t>
      </w:r>
      <w:r>
        <w:rPr>
          <w:rFonts w:ascii="Georgia" w:hAnsi="Georgia"/>
          <w:sz w:val="19"/>
        </w:rPr>
        <w:t>And I sent messengers to them, saying, “I am doing a great work, so that I cannot come down. Why should the work cease while I leave it and come down to you?”</w:t>
      </w:r>
    </w:p>
    <w:p>
      <w:pPr>
        <w:pStyle w:val="Scripture"/>
      </w:pPr>
      <w:r>
        <w:rPr>
          <w:rFonts w:ascii="Arial" w:hAnsi="Arial"/>
          <w:b/>
          <w:color w:val="804826"/>
          <w:sz w:val="15"/>
        </w:rPr>
        <w:t xml:space="preserve">4 </w:t>
      </w:r>
      <w:r>
        <w:rPr>
          <w:rFonts w:ascii="Georgia" w:hAnsi="Georgia"/>
          <w:sz w:val="19"/>
        </w:rPr>
        <w:t>And they sent to me four times after this manner, and I answered them after the same manner.</w:t>
      </w:r>
    </w:p>
    <w:p>
      <w:pPr>
        <w:pStyle w:val="Scripture"/>
      </w:pPr>
      <w:r>
        <w:rPr>
          <w:rFonts w:ascii="Arial" w:hAnsi="Arial"/>
          <w:b/>
          <w:color w:val="804826"/>
          <w:sz w:val="15"/>
        </w:rPr>
        <w:t xml:space="preserve">5 </w:t>
      </w:r>
      <w:r>
        <w:rPr>
          <w:rFonts w:ascii="Georgia" w:hAnsi="Georgia"/>
          <w:sz w:val="19"/>
        </w:rPr>
        <w:t>Then Sanballat sent his servant to me in the same manner the fifth time with an open letter in his hand,</w:t>
      </w:r>
    </w:p>
    <w:p>
      <w:pPr>
        <w:pStyle w:val="Scripture"/>
      </w:pPr>
      <w:r>
        <w:rPr>
          <w:rFonts w:ascii="Arial" w:hAnsi="Arial"/>
          <w:b/>
          <w:color w:val="804826"/>
          <w:sz w:val="15"/>
        </w:rPr>
        <w:t xml:space="preserve">6 </w:t>
      </w:r>
      <w:r>
        <w:rPr>
          <w:rFonts w:ascii="Georgia" w:hAnsi="Georgia"/>
          <w:sz w:val="19"/>
        </w:rPr>
        <w:t>in which was written, “It is reported among the nations, and Gashmu says it, that you and the Jews intend to rebel; for which cause you are building the wall; and you would be their king, according to these words.</w:t>
      </w:r>
    </w:p>
    <w:p>
      <w:pPr>
        <w:pStyle w:val="Scripture"/>
      </w:pPr>
      <w:r>
        <w:rPr>
          <w:rFonts w:ascii="Arial" w:hAnsi="Arial"/>
          <w:b/>
          <w:color w:val="804826"/>
          <w:sz w:val="15"/>
        </w:rPr>
        <w:t xml:space="preserve">7 </w:t>
      </w:r>
      <w:r>
        <w:rPr>
          <w:rFonts w:ascii="Georgia" w:hAnsi="Georgia"/>
          <w:sz w:val="19"/>
        </w:rPr>
        <w:t>And you have also appointed prophets to preach of you at Jerusalem, saying, ‘There is a king in Judah.’ And now it shall be reported to the king according to these words. Come now therefore, and let us take counsel together.”</w:t>
      </w:r>
    </w:p>
    <w:p>
      <w:pPr>
        <w:pStyle w:val="Scripture"/>
      </w:pPr>
      <w:r>
        <w:rPr>
          <w:rFonts w:ascii="Arial" w:hAnsi="Arial"/>
          <w:b/>
          <w:color w:val="804826"/>
          <w:sz w:val="15"/>
        </w:rPr>
        <w:t xml:space="preserve">8 </w:t>
      </w:r>
      <w:r>
        <w:rPr>
          <w:rFonts w:ascii="Georgia" w:hAnsi="Georgia"/>
          <w:sz w:val="19"/>
        </w:rPr>
        <w:t>Then I sent to him, saying, “There are no such things done as you say, but you invent them out of your own heart.”</w:t>
      </w:r>
    </w:p>
    <w:p>
      <w:pPr>
        <w:pStyle w:val="Scripture"/>
      </w:pPr>
      <w:r>
        <w:rPr>
          <w:rFonts w:ascii="Arial" w:hAnsi="Arial"/>
          <w:b/>
          <w:color w:val="804826"/>
          <w:sz w:val="15"/>
        </w:rPr>
        <w:t xml:space="preserve">9 </w:t>
      </w:r>
      <w:r>
        <w:rPr>
          <w:rFonts w:ascii="Georgia" w:hAnsi="Georgia"/>
          <w:sz w:val="19"/>
        </w:rPr>
        <w:t>For they all would have made us afraid, saying, “Their hands shall be weakened from the work, that it not be done.” But now, O Elohim, strengthen my hands.</w:t>
      </w:r>
    </w:p>
    <w:p>
      <w:pPr>
        <w:pStyle w:val="Scripture"/>
      </w:pPr>
      <w:r>
        <w:rPr>
          <w:rFonts w:ascii="Arial" w:hAnsi="Arial"/>
          <w:b/>
          <w:color w:val="804826"/>
          <w:sz w:val="15"/>
        </w:rPr>
        <w:t xml:space="preserve">10 </w:t>
      </w:r>
      <w:r>
        <w:rPr>
          <w:rFonts w:ascii="Georgia" w:hAnsi="Georgia"/>
          <w:sz w:val="19"/>
        </w:rPr>
        <w:t>And I went to the house of Shemaiah the son of Delaiah, the son of Mehetabel, who was shut in at home; and he said, “Let us meet together in the house of Elohim, within the temple, and let us shut the doors of the temple, for they will come to kill you; yes, in the night they will come to kill you.”</w:t>
      </w:r>
    </w:p>
    <w:p>
      <w:pPr>
        <w:pStyle w:val="Scripture"/>
      </w:pPr>
      <w:r>
        <w:rPr>
          <w:rFonts w:ascii="Arial" w:hAnsi="Arial"/>
          <w:b/>
          <w:color w:val="804826"/>
          <w:sz w:val="15"/>
        </w:rPr>
        <w:t xml:space="preserve">11 </w:t>
      </w:r>
      <w:r>
        <w:rPr>
          <w:rFonts w:ascii="Georgia" w:hAnsi="Georgia"/>
          <w:sz w:val="19"/>
        </w:rPr>
        <w:t>And I said, “Should such a man as I flee? And who is there, being such as I, who would go into the temple to save his life? I will not go in.”</w:t>
      </w:r>
    </w:p>
    <w:p>
      <w:pPr>
        <w:pStyle w:val="Scripture"/>
      </w:pPr>
      <w:r>
        <w:rPr>
          <w:rFonts w:ascii="Arial" w:hAnsi="Arial"/>
          <w:b/>
          <w:color w:val="804826"/>
          <w:sz w:val="15"/>
        </w:rPr>
        <w:t xml:space="preserve">12 </w:t>
      </w:r>
      <w:r>
        <w:rPr>
          <w:rFonts w:ascii="Georgia" w:hAnsi="Georgia"/>
          <w:sz w:val="19"/>
        </w:rPr>
        <w:t>And I discerned, and behold, Elohim had not sent him, but he pronounced this prophecy against me because Tobiah and Sanballat had hired him.</w:t>
      </w:r>
    </w:p>
    <w:p>
      <w:pPr>
        <w:pStyle w:val="Scripture"/>
      </w:pPr>
      <w:r>
        <w:rPr>
          <w:rFonts w:ascii="Arial" w:hAnsi="Arial"/>
          <w:b/>
          <w:color w:val="804826"/>
          <w:sz w:val="15"/>
        </w:rPr>
        <w:t xml:space="preserve">13 </w:t>
      </w:r>
      <w:r>
        <w:rPr>
          <w:rFonts w:ascii="Georgia" w:hAnsi="Georgia"/>
          <w:sz w:val="19"/>
        </w:rPr>
        <w:t>For this cause he was hired, that I should be afraid and do so and sin, and that they might have matter for an evil report, that they might reproach me.</w:t>
      </w:r>
    </w:p>
    <w:p>
      <w:pPr>
        <w:pStyle w:val="Scripture"/>
      </w:pPr>
      <w:r>
        <w:rPr>
          <w:rFonts w:ascii="Arial" w:hAnsi="Arial"/>
          <w:b/>
          <w:color w:val="804826"/>
          <w:sz w:val="15"/>
        </w:rPr>
        <w:t xml:space="preserve">14 </w:t>
      </w:r>
      <w:r>
        <w:rPr>
          <w:rFonts w:ascii="Georgia" w:hAnsi="Georgia"/>
          <w:sz w:val="19"/>
        </w:rPr>
        <w:t>Remember, O my Elohim, Tobiah and Sanballat according to these their works, and also Noadiah the prophetess and the rest of the prophets who would have put me in fear.</w:t>
      </w:r>
    </w:p>
    <w:p>
      <w:pPr>
        <w:pStyle w:val="Scripture"/>
      </w:pPr>
      <w:r>
        <w:rPr>
          <w:rFonts w:ascii="Arial" w:hAnsi="Arial"/>
          <w:b/>
          <w:color w:val="804826"/>
          <w:sz w:val="15"/>
        </w:rPr>
        <w:t xml:space="preserve">15 </w:t>
      </w:r>
      <w:r>
        <w:rPr>
          <w:rFonts w:ascii="Georgia" w:hAnsi="Georgia"/>
          <w:sz w:val="19"/>
        </w:rPr>
        <w:t>So the wall was finished on the twenty-fifth day of the month Elul, in fifty-two days.</w:t>
      </w:r>
    </w:p>
    <w:p>
      <w:pPr>
        <w:pStyle w:val="Scripture"/>
      </w:pPr>
      <w:r>
        <w:rPr>
          <w:rFonts w:ascii="Arial" w:hAnsi="Arial"/>
          <w:b/>
          <w:color w:val="804826"/>
          <w:sz w:val="15"/>
        </w:rPr>
        <w:t xml:space="preserve">16 </w:t>
      </w:r>
      <w:r>
        <w:rPr>
          <w:rFonts w:ascii="Georgia" w:hAnsi="Georgia"/>
          <w:sz w:val="19"/>
        </w:rPr>
        <w:t>And it came to pass, when all our enemies heard of it, that all the nations who were around us were afraid and were much cast down in their own eyes; for they perceived that this work was accomplished by our Elohim.</w:t>
      </w:r>
    </w:p>
    <w:p>
      <w:pPr>
        <w:pStyle w:val="Scripture"/>
      </w:pPr>
      <w:r>
        <w:rPr>
          <w:rFonts w:ascii="Arial" w:hAnsi="Arial"/>
          <w:b/>
          <w:color w:val="804826"/>
          <w:sz w:val="15"/>
        </w:rPr>
        <w:t xml:space="preserve">17 </w:t>
      </w:r>
      <w:r>
        <w:rPr>
          <w:rFonts w:ascii="Georgia" w:hAnsi="Georgia"/>
          <w:sz w:val="19"/>
        </w:rPr>
        <w:t>Moreover in those days the nobles of Judah sent many letters to Tobiah, and the letters of Tobiah came to them.</w:t>
      </w:r>
    </w:p>
    <w:p>
      <w:pPr>
        <w:pStyle w:val="Scripture"/>
      </w:pPr>
      <w:r>
        <w:rPr>
          <w:rFonts w:ascii="Arial" w:hAnsi="Arial"/>
          <w:b/>
          <w:color w:val="804826"/>
          <w:sz w:val="15"/>
        </w:rPr>
        <w:t xml:space="preserve">18 </w:t>
      </w:r>
      <w:r>
        <w:rPr>
          <w:rFonts w:ascii="Georgia" w:hAnsi="Georgia"/>
          <w:sz w:val="19"/>
        </w:rPr>
        <w:t>For there were many in Judah sworn to him because he was the son-in-law of Shecaniah the son of Arah; and his son Jehohanan had taken the daughter of Meshullam the son of Berechiah as wife.</w:t>
      </w:r>
    </w:p>
    <w:p>
      <w:pPr>
        <w:pStyle w:val="Scripture"/>
      </w:pPr>
      <w:r>
        <w:rPr>
          <w:rFonts w:ascii="Arial" w:hAnsi="Arial"/>
          <w:b/>
          <w:color w:val="804826"/>
          <w:sz w:val="15"/>
        </w:rPr>
        <w:t xml:space="preserve">19 </w:t>
      </w:r>
      <w:r>
        <w:rPr>
          <w:rFonts w:ascii="Georgia" w:hAnsi="Georgia"/>
          <w:sz w:val="19"/>
        </w:rPr>
        <w:t>Also they spoke of his good deeds before me and reported my words to him. And Tobiah sent letters to put me in fear.</w:t>
      </w:r>
    </w:p>
    <w:p>
      <w:pPr>
        <w:pStyle w:val="Heading2"/>
      </w:pPr>
      <w:r>
        <w:t>Chapter 7</w:t>
      </w:r>
    </w:p>
    <w:p>
      <w:pPr>
        <w:pStyle w:val="Scripture"/>
      </w:pPr>
      <w:r>
        <w:rPr>
          <w:rFonts w:ascii="Arial" w:hAnsi="Arial"/>
          <w:b/>
          <w:color w:val="804826"/>
          <w:sz w:val="15"/>
        </w:rPr>
        <w:t xml:space="preserve">1 </w:t>
      </w:r>
      <w:r>
        <w:rPr>
          <w:rFonts w:ascii="Georgia" w:hAnsi="Georgia"/>
          <w:sz w:val="19"/>
        </w:rPr>
        <w:t>Now it came to pass, when the wall was built and I had set up the doors and the gatekeepers and the singers and the Levites were appointed,</w:t>
      </w:r>
    </w:p>
    <w:p>
      <w:pPr>
        <w:pStyle w:val="Scripture"/>
      </w:pPr>
      <w:r>
        <w:rPr>
          <w:rFonts w:ascii="Arial" w:hAnsi="Arial"/>
          <w:b/>
          <w:color w:val="804826"/>
          <w:sz w:val="15"/>
        </w:rPr>
        <w:t xml:space="preserve">2 </w:t>
      </w:r>
      <w:r>
        <w:rPr>
          <w:rFonts w:ascii="Georgia" w:hAnsi="Georgia"/>
          <w:sz w:val="19"/>
        </w:rPr>
        <w:t>that I gave my brother Hanani and Hananiah the governor of the fortress charge over Jerusalem; for he was a faithful man and feared Elohim above many.</w:t>
      </w:r>
    </w:p>
    <w:p>
      <w:pPr>
        <w:pStyle w:val="Scripture"/>
      </w:pPr>
      <w:r>
        <w:rPr>
          <w:rFonts w:ascii="Arial" w:hAnsi="Arial"/>
          <w:b/>
          <w:color w:val="804826"/>
          <w:sz w:val="15"/>
        </w:rPr>
        <w:t xml:space="preserve">3 </w:t>
      </w:r>
      <w:r>
        <w:rPr>
          <w:rFonts w:ascii="Georgia" w:hAnsi="Georgia"/>
          <w:sz w:val="19"/>
        </w:rPr>
        <w:t>And I said to them, “Do not let the gates of Jerusalem be opened until the sun is hot; and while they stand on guard, let them shut the doors and bar them. And appoint watches of the inhabitants of Jerusalem, everyone in his watch and everyone opposite his house.”</w:t>
      </w:r>
    </w:p>
    <w:p>
      <w:pPr>
        <w:pStyle w:val="Scripture"/>
      </w:pPr>
      <w:r>
        <w:rPr>
          <w:rFonts w:ascii="Arial" w:hAnsi="Arial"/>
          <w:b/>
          <w:color w:val="804826"/>
          <w:sz w:val="15"/>
        </w:rPr>
        <w:t xml:space="preserve">4 </w:t>
      </w:r>
      <w:r>
        <w:rPr>
          <w:rFonts w:ascii="Georgia" w:hAnsi="Georgia"/>
          <w:sz w:val="19"/>
        </w:rPr>
        <w:t>Now the city was wide and large, but the people were few in it, and the houses were not built.</w:t>
      </w:r>
    </w:p>
    <w:p>
      <w:pPr>
        <w:pStyle w:val="Scripture"/>
      </w:pPr>
      <w:r>
        <w:rPr>
          <w:rFonts w:ascii="Arial" w:hAnsi="Arial"/>
          <w:b/>
          <w:color w:val="804826"/>
          <w:sz w:val="15"/>
        </w:rPr>
        <w:t xml:space="preserve">5 </w:t>
      </w:r>
      <w:r>
        <w:rPr>
          <w:rFonts w:ascii="Georgia" w:hAnsi="Georgia"/>
          <w:sz w:val="19"/>
        </w:rPr>
        <w:t>And my Elohim put into my heart to gather together the nobles and the rulers and the people, that they might be reckoned by genealogy. And I found the book of the genealogy of those who came up at the first, and I found written in it:</w:t>
      </w:r>
    </w:p>
    <w:p>
      <w:pPr>
        <w:pStyle w:val="Scripture"/>
      </w:pPr>
      <w:r>
        <w:rPr>
          <w:rFonts w:ascii="Arial" w:hAnsi="Arial"/>
          <w:b/>
          <w:color w:val="804826"/>
          <w:sz w:val="15"/>
        </w:rPr>
        <w:t xml:space="preserve">6 </w:t>
      </w:r>
      <w:r>
        <w:rPr>
          <w:rFonts w:ascii="Georgia" w:hAnsi="Georgia"/>
          <w:sz w:val="19"/>
        </w:rPr>
        <w:t>These are the children of the province who went up out of the captivity of those who had been carried away, whom Nebuchadnezzar king of Babylon had carried away, and who returned to Jerusalem and to Judah, everyone to his city;</w:t>
      </w:r>
    </w:p>
    <w:p>
      <w:pPr>
        <w:pStyle w:val="Scripture"/>
      </w:pPr>
      <w:r>
        <w:rPr>
          <w:rFonts w:ascii="Arial" w:hAnsi="Arial"/>
          <w:b/>
          <w:color w:val="804826"/>
          <w:sz w:val="15"/>
        </w:rPr>
        <w:t xml:space="preserve">7 </w:t>
      </w:r>
      <w:r>
        <w:rPr>
          <w:rFonts w:ascii="Georgia" w:hAnsi="Georgia"/>
          <w:sz w:val="19"/>
        </w:rPr>
        <w:t>who came with Zerubbabel, Jeshua, Nehemiah, Azariah, Raamiah, Nahamani, Mordecai, Bilshan, Mispereth, Bigvai, Nehum, and Baanah. The number of the men of the people of Israel:</w:t>
      </w:r>
    </w:p>
    <w:p>
      <w:pPr>
        <w:pStyle w:val="Scripture"/>
      </w:pPr>
      <w:r>
        <w:rPr>
          <w:rFonts w:ascii="Arial" w:hAnsi="Arial"/>
          <w:b/>
          <w:color w:val="804826"/>
          <w:sz w:val="15"/>
        </w:rPr>
        <w:t xml:space="preserve">8 </w:t>
      </w:r>
      <w:r>
        <w:rPr>
          <w:rFonts w:ascii="Georgia" w:hAnsi="Georgia"/>
          <w:sz w:val="19"/>
        </w:rPr>
        <w:t>The children of Parosh, two thousand one hundred seventy-two.</w:t>
      </w:r>
    </w:p>
    <w:p>
      <w:pPr>
        <w:pStyle w:val="Scripture"/>
      </w:pPr>
      <w:r>
        <w:rPr>
          <w:rFonts w:ascii="Arial" w:hAnsi="Arial"/>
          <w:b/>
          <w:color w:val="804826"/>
          <w:sz w:val="15"/>
        </w:rPr>
        <w:t xml:space="preserve">9 </w:t>
      </w:r>
      <w:r>
        <w:rPr>
          <w:rFonts w:ascii="Georgia" w:hAnsi="Georgia"/>
          <w:sz w:val="19"/>
        </w:rPr>
        <w:t>The children of Shephatiah, three hundred seventy-two.</w:t>
      </w:r>
    </w:p>
    <w:p>
      <w:pPr>
        <w:pStyle w:val="Scripture"/>
      </w:pPr>
      <w:r>
        <w:rPr>
          <w:rFonts w:ascii="Arial" w:hAnsi="Arial"/>
          <w:b/>
          <w:color w:val="804826"/>
          <w:sz w:val="15"/>
        </w:rPr>
        <w:t xml:space="preserve">10 </w:t>
      </w:r>
      <w:r>
        <w:rPr>
          <w:rFonts w:ascii="Georgia" w:hAnsi="Georgia"/>
          <w:sz w:val="19"/>
        </w:rPr>
        <w:t>The children of Arah, six hundred fifty-two.</w:t>
      </w:r>
    </w:p>
    <w:p>
      <w:pPr>
        <w:pStyle w:val="Scripture"/>
      </w:pPr>
      <w:r>
        <w:rPr>
          <w:rFonts w:ascii="Arial" w:hAnsi="Arial"/>
          <w:b/>
          <w:color w:val="804826"/>
          <w:sz w:val="15"/>
        </w:rPr>
        <w:t xml:space="preserve">11 </w:t>
      </w:r>
      <w:r>
        <w:rPr>
          <w:rFonts w:ascii="Georgia" w:hAnsi="Georgia"/>
          <w:sz w:val="19"/>
        </w:rPr>
        <w:t>The children of Pahath-moab, of the children of Jeshua and Joab, two thousand eight hundred eighteen.</w:t>
      </w:r>
    </w:p>
    <w:p>
      <w:pPr>
        <w:pStyle w:val="Scripture"/>
      </w:pPr>
      <w:r>
        <w:rPr>
          <w:rFonts w:ascii="Arial" w:hAnsi="Arial"/>
          <w:b/>
          <w:color w:val="804826"/>
          <w:sz w:val="15"/>
        </w:rPr>
        <w:t xml:space="preserve">12 </w:t>
      </w:r>
      <w:r>
        <w:rPr>
          <w:rFonts w:ascii="Georgia" w:hAnsi="Georgia"/>
          <w:sz w:val="19"/>
        </w:rPr>
        <w:t>The children of Elam, one thousand two hundred fifty-four.</w:t>
      </w:r>
    </w:p>
    <w:p>
      <w:pPr>
        <w:pStyle w:val="Scripture"/>
      </w:pPr>
      <w:r>
        <w:rPr>
          <w:rFonts w:ascii="Arial" w:hAnsi="Arial"/>
          <w:b/>
          <w:color w:val="804826"/>
          <w:sz w:val="15"/>
        </w:rPr>
        <w:t xml:space="preserve">13 </w:t>
      </w:r>
      <w:r>
        <w:rPr>
          <w:rFonts w:ascii="Georgia" w:hAnsi="Georgia"/>
          <w:sz w:val="19"/>
        </w:rPr>
        <w:t>The children of Zattu, eight hundred forty-five.</w:t>
      </w:r>
    </w:p>
    <w:p>
      <w:pPr>
        <w:pStyle w:val="Scripture"/>
      </w:pPr>
      <w:r>
        <w:rPr>
          <w:rFonts w:ascii="Arial" w:hAnsi="Arial"/>
          <w:b/>
          <w:color w:val="804826"/>
          <w:sz w:val="15"/>
        </w:rPr>
        <w:t xml:space="preserve">14 </w:t>
      </w:r>
      <w:r>
        <w:rPr>
          <w:rFonts w:ascii="Georgia" w:hAnsi="Georgia"/>
          <w:sz w:val="19"/>
        </w:rPr>
        <w:t>The children of Zaccai, seven hundred sixty.</w:t>
      </w:r>
    </w:p>
    <w:p>
      <w:pPr>
        <w:pStyle w:val="Scripture"/>
      </w:pPr>
      <w:r>
        <w:rPr>
          <w:rFonts w:ascii="Arial" w:hAnsi="Arial"/>
          <w:b/>
          <w:color w:val="804826"/>
          <w:sz w:val="15"/>
        </w:rPr>
        <w:t xml:space="preserve">15 </w:t>
      </w:r>
      <w:r>
        <w:rPr>
          <w:rFonts w:ascii="Georgia" w:hAnsi="Georgia"/>
          <w:sz w:val="19"/>
        </w:rPr>
        <w:t>The children of Binnui, six hundred forty-eight.</w:t>
      </w:r>
    </w:p>
    <w:p>
      <w:pPr>
        <w:pStyle w:val="Scripture"/>
      </w:pPr>
      <w:r>
        <w:rPr>
          <w:rFonts w:ascii="Arial" w:hAnsi="Arial"/>
          <w:b/>
          <w:color w:val="804826"/>
          <w:sz w:val="15"/>
        </w:rPr>
        <w:t xml:space="preserve">16 </w:t>
      </w:r>
      <w:r>
        <w:rPr>
          <w:rFonts w:ascii="Georgia" w:hAnsi="Georgia"/>
          <w:sz w:val="19"/>
        </w:rPr>
        <w:t>The children of Bebai, six hundred twenty-eight.</w:t>
      </w:r>
    </w:p>
    <w:p>
      <w:pPr>
        <w:pStyle w:val="Scripture"/>
      </w:pPr>
      <w:r>
        <w:rPr>
          <w:rFonts w:ascii="Arial" w:hAnsi="Arial"/>
          <w:b/>
          <w:color w:val="804826"/>
          <w:sz w:val="15"/>
        </w:rPr>
        <w:t xml:space="preserve">17 </w:t>
      </w:r>
      <w:r>
        <w:rPr>
          <w:rFonts w:ascii="Georgia" w:hAnsi="Georgia"/>
          <w:sz w:val="19"/>
        </w:rPr>
        <w:t>The children of Azgad, two thousand three hundred twenty-two.</w:t>
      </w:r>
    </w:p>
    <w:p>
      <w:pPr>
        <w:pStyle w:val="Scripture"/>
      </w:pPr>
      <w:r>
        <w:rPr>
          <w:rFonts w:ascii="Arial" w:hAnsi="Arial"/>
          <w:b/>
          <w:color w:val="804826"/>
          <w:sz w:val="15"/>
        </w:rPr>
        <w:t xml:space="preserve">18 </w:t>
      </w:r>
      <w:r>
        <w:rPr>
          <w:rFonts w:ascii="Georgia" w:hAnsi="Georgia"/>
          <w:sz w:val="19"/>
        </w:rPr>
        <w:t>The children of Adonikam, six hundred sixty-seven.</w:t>
      </w:r>
    </w:p>
    <w:p>
      <w:pPr>
        <w:pStyle w:val="Scripture"/>
      </w:pPr>
      <w:r>
        <w:rPr>
          <w:rFonts w:ascii="Arial" w:hAnsi="Arial"/>
          <w:b/>
          <w:color w:val="804826"/>
          <w:sz w:val="15"/>
        </w:rPr>
        <w:t xml:space="preserve">19 </w:t>
      </w:r>
      <w:r>
        <w:rPr>
          <w:rFonts w:ascii="Georgia" w:hAnsi="Georgia"/>
          <w:sz w:val="19"/>
        </w:rPr>
        <w:t>The children of Bigvai, two thousand sixty-seven.</w:t>
      </w:r>
    </w:p>
    <w:p>
      <w:pPr>
        <w:pStyle w:val="Scripture"/>
      </w:pPr>
      <w:r>
        <w:rPr>
          <w:rFonts w:ascii="Arial" w:hAnsi="Arial"/>
          <w:b/>
          <w:color w:val="804826"/>
          <w:sz w:val="15"/>
        </w:rPr>
        <w:t xml:space="preserve">20 </w:t>
      </w:r>
      <w:r>
        <w:rPr>
          <w:rFonts w:ascii="Georgia" w:hAnsi="Georgia"/>
          <w:sz w:val="19"/>
        </w:rPr>
        <w:t>The children of Adin, six hundred fifty-five.</w:t>
      </w:r>
    </w:p>
    <w:p>
      <w:pPr>
        <w:pStyle w:val="Scripture"/>
      </w:pPr>
      <w:r>
        <w:rPr>
          <w:rFonts w:ascii="Arial" w:hAnsi="Arial"/>
          <w:b/>
          <w:color w:val="804826"/>
          <w:sz w:val="15"/>
        </w:rPr>
        <w:t xml:space="preserve">21 </w:t>
      </w:r>
      <w:r>
        <w:rPr>
          <w:rFonts w:ascii="Georgia" w:hAnsi="Georgia"/>
          <w:sz w:val="19"/>
        </w:rPr>
        <w:t>The children of Ater, of Hezekiah, ninety-eight.</w:t>
      </w:r>
    </w:p>
    <w:p>
      <w:pPr>
        <w:pStyle w:val="Scripture"/>
      </w:pPr>
      <w:r>
        <w:rPr>
          <w:rFonts w:ascii="Arial" w:hAnsi="Arial"/>
          <w:b/>
          <w:color w:val="804826"/>
          <w:sz w:val="15"/>
        </w:rPr>
        <w:t xml:space="preserve">22 </w:t>
      </w:r>
      <w:r>
        <w:rPr>
          <w:rFonts w:ascii="Georgia" w:hAnsi="Georgia"/>
          <w:sz w:val="19"/>
        </w:rPr>
        <w:t>The children of Hashum, three hundred twenty-eight.</w:t>
      </w:r>
    </w:p>
    <w:p>
      <w:pPr>
        <w:pStyle w:val="Scripture"/>
      </w:pPr>
      <w:r>
        <w:rPr>
          <w:rFonts w:ascii="Arial" w:hAnsi="Arial"/>
          <w:b/>
          <w:color w:val="804826"/>
          <w:sz w:val="15"/>
        </w:rPr>
        <w:t xml:space="preserve">23 </w:t>
      </w:r>
      <w:r>
        <w:rPr>
          <w:rFonts w:ascii="Georgia" w:hAnsi="Georgia"/>
          <w:sz w:val="19"/>
        </w:rPr>
        <w:t>The children of Bezai, three hundred twenty-four.</w:t>
      </w:r>
    </w:p>
    <w:p>
      <w:pPr>
        <w:pStyle w:val="Scripture"/>
      </w:pPr>
      <w:r>
        <w:rPr>
          <w:rFonts w:ascii="Arial" w:hAnsi="Arial"/>
          <w:b/>
          <w:color w:val="804826"/>
          <w:sz w:val="15"/>
        </w:rPr>
        <w:t xml:space="preserve">24 </w:t>
      </w:r>
      <w:r>
        <w:rPr>
          <w:rFonts w:ascii="Georgia" w:hAnsi="Georgia"/>
          <w:sz w:val="19"/>
        </w:rPr>
        <w:t>The children of Hariph, one hundred twelve.</w:t>
      </w:r>
    </w:p>
    <w:p>
      <w:pPr>
        <w:pStyle w:val="Scripture"/>
      </w:pPr>
      <w:r>
        <w:rPr>
          <w:rFonts w:ascii="Arial" w:hAnsi="Arial"/>
          <w:b/>
          <w:color w:val="804826"/>
          <w:sz w:val="15"/>
        </w:rPr>
        <w:t xml:space="preserve">25 </w:t>
      </w:r>
      <w:r>
        <w:rPr>
          <w:rFonts w:ascii="Georgia" w:hAnsi="Georgia"/>
          <w:sz w:val="19"/>
        </w:rPr>
        <w:t>The children of Gibeon, ninety-five.</w:t>
      </w:r>
    </w:p>
    <w:p>
      <w:pPr>
        <w:pStyle w:val="Scripture"/>
      </w:pPr>
      <w:r>
        <w:rPr>
          <w:rFonts w:ascii="Arial" w:hAnsi="Arial"/>
          <w:b/>
          <w:color w:val="804826"/>
          <w:sz w:val="15"/>
        </w:rPr>
        <w:t xml:space="preserve">26 </w:t>
      </w:r>
      <w:r>
        <w:rPr>
          <w:rFonts w:ascii="Georgia" w:hAnsi="Georgia"/>
          <w:sz w:val="19"/>
        </w:rPr>
        <w:t>The men of Bethlehem and Netophah, one hundred eighty-eight.</w:t>
      </w:r>
    </w:p>
    <w:p>
      <w:pPr>
        <w:pStyle w:val="Scripture"/>
      </w:pPr>
      <w:r>
        <w:rPr>
          <w:rFonts w:ascii="Arial" w:hAnsi="Arial"/>
          <w:b/>
          <w:color w:val="804826"/>
          <w:sz w:val="15"/>
        </w:rPr>
        <w:t xml:space="preserve">27 </w:t>
      </w:r>
      <w:r>
        <w:rPr>
          <w:rFonts w:ascii="Georgia" w:hAnsi="Georgia"/>
          <w:sz w:val="19"/>
        </w:rPr>
        <w:t>The men of Anathoth, one hundred twenty-eight.</w:t>
      </w:r>
    </w:p>
    <w:p>
      <w:pPr>
        <w:pStyle w:val="Scripture"/>
      </w:pPr>
      <w:r>
        <w:rPr>
          <w:rFonts w:ascii="Arial" w:hAnsi="Arial"/>
          <w:b/>
          <w:color w:val="804826"/>
          <w:sz w:val="15"/>
        </w:rPr>
        <w:t xml:space="preserve">28 </w:t>
      </w:r>
      <w:r>
        <w:rPr>
          <w:rFonts w:ascii="Georgia" w:hAnsi="Georgia"/>
          <w:sz w:val="19"/>
        </w:rPr>
        <w:t>The men of Beth-azmaveth, forty-two.</w:t>
      </w:r>
    </w:p>
    <w:p>
      <w:pPr>
        <w:pStyle w:val="Scripture"/>
      </w:pPr>
      <w:r>
        <w:rPr>
          <w:rFonts w:ascii="Arial" w:hAnsi="Arial"/>
          <w:b/>
          <w:color w:val="804826"/>
          <w:sz w:val="15"/>
        </w:rPr>
        <w:t xml:space="preserve">29 </w:t>
      </w:r>
      <w:r>
        <w:rPr>
          <w:rFonts w:ascii="Georgia" w:hAnsi="Georgia"/>
          <w:sz w:val="19"/>
        </w:rPr>
        <w:t>The men of Kiriath-jearim, Chephirah, and Beeroth, seven hundred forty-three.</w:t>
      </w:r>
    </w:p>
    <w:p>
      <w:pPr>
        <w:pStyle w:val="Scripture"/>
      </w:pPr>
      <w:r>
        <w:rPr>
          <w:rFonts w:ascii="Arial" w:hAnsi="Arial"/>
          <w:b/>
          <w:color w:val="804826"/>
          <w:sz w:val="15"/>
        </w:rPr>
        <w:t xml:space="preserve">30 </w:t>
      </w:r>
      <w:r>
        <w:rPr>
          <w:rFonts w:ascii="Georgia" w:hAnsi="Georgia"/>
          <w:sz w:val="19"/>
        </w:rPr>
        <w:t>The men of Ramah and Geba, six hundred twenty-one.</w:t>
      </w:r>
    </w:p>
    <w:p>
      <w:pPr>
        <w:pStyle w:val="Scripture"/>
      </w:pPr>
      <w:r>
        <w:rPr>
          <w:rFonts w:ascii="Arial" w:hAnsi="Arial"/>
          <w:b/>
          <w:color w:val="804826"/>
          <w:sz w:val="15"/>
        </w:rPr>
        <w:t xml:space="preserve">31 </w:t>
      </w:r>
      <w:r>
        <w:rPr>
          <w:rFonts w:ascii="Georgia" w:hAnsi="Georgia"/>
          <w:sz w:val="19"/>
        </w:rPr>
        <w:t>The men of Michmas, one hundred twenty-two.</w:t>
      </w:r>
    </w:p>
    <w:p>
      <w:pPr>
        <w:pStyle w:val="Scripture"/>
      </w:pPr>
      <w:r>
        <w:rPr>
          <w:rFonts w:ascii="Arial" w:hAnsi="Arial"/>
          <w:b/>
          <w:color w:val="804826"/>
          <w:sz w:val="15"/>
        </w:rPr>
        <w:t xml:space="preserve">32 </w:t>
      </w:r>
      <w:r>
        <w:rPr>
          <w:rFonts w:ascii="Georgia" w:hAnsi="Georgia"/>
          <w:sz w:val="19"/>
        </w:rPr>
        <w:t>The men of Bethel and Ai, one hundred twenty-three.</w:t>
      </w:r>
    </w:p>
    <w:p>
      <w:pPr>
        <w:pStyle w:val="Scripture"/>
      </w:pPr>
      <w:r>
        <w:rPr>
          <w:rFonts w:ascii="Arial" w:hAnsi="Arial"/>
          <w:b/>
          <w:color w:val="804826"/>
          <w:sz w:val="15"/>
        </w:rPr>
        <w:t xml:space="preserve">33 </w:t>
      </w:r>
      <w:r>
        <w:rPr>
          <w:rFonts w:ascii="Georgia" w:hAnsi="Georgia"/>
          <w:sz w:val="19"/>
        </w:rPr>
        <w:t>The men of the other Nebo, fifty-two.</w:t>
      </w:r>
    </w:p>
    <w:p>
      <w:pPr>
        <w:pStyle w:val="Scripture"/>
      </w:pPr>
      <w:r>
        <w:rPr>
          <w:rFonts w:ascii="Arial" w:hAnsi="Arial"/>
          <w:b/>
          <w:color w:val="804826"/>
          <w:sz w:val="15"/>
        </w:rPr>
        <w:t xml:space="preserve">34 </w:t>
      </w:r>
      <w:r>
        <w:rPr>
          <w:rFonts w:ascii="Georgia" w:hAnsi="Georgia"/>
          <w:sz w:val="19"/>
        </w:rPr>
        <w:t>The children of the other Elam, one thousand two hundred fifty-four.</w:t>
      </w:r>
    </w:p>
    <w:p>
      <w:pPr>
        <w:pStyle w:val="Scripture"/>
      </w:pPr>
      <w:r>
        <w:rPr>
          <w:rFonts w:ascii="Arial" w:hAnsi="Arial"/>
          <w:b/>
          <w:color w:val="804826"/>
          <w:sz w:val="15"/>
        </w:rPr>
        <w:t xml:space="preserve">35 </w:t>
      </w:r>
      <w:r>
        <w:rPr>
          <w:rFonts w:ascii="Georgia" w:hAnsi="Georgia"/>
          <w:sz w:val="19"/>
        </w:rPr>
        <w:t>The children of Harim, three hundred twenty.</w:t>
      </w:r>
    </w:p>
    <w:p>
      <w:pPr>
        <w:pStyle w:val="Scripture"/>
      </w:pPr>
      <w:r>
        <w:rPr>
          <w:rFonts w:ascii="Arial" w:hAnsi="Arial"/>
          <w:b/>
          <w:color w:val="804826"/>
          <w:sz w:val="15"/>
        </w:rPr>
        <w:t xml:space="preserve">36 </w:t>
      </w:r>
      <w:r>
        <w:rPr>
          <w:rFonts w:ascii="Georgia" w:hAnsi="Georgia"/>
          <w:sz w:val="19"/>
        </w:rPr>
        <w:t>The children of Jericho, three hundred forty-five.</w:t>
      </w:r>
    </w:p>
    <w:p>
      <w:pPr>
        <w:pStyle w:val="Scripture"/>
      </w:pPr>
      <w:r>
        <w:rPr>
          <w:rFonts w:ascii="Arial" w:hAnsi="Arial"/>
          <w:b/>
          <w:color w:val="804826"/>
          <w:sz w:val="15"/>
        </w:rPr>
        <w:t xml:space="preserve">37 </w:t>
      </w:r>
      <w:r>
        <w:rPr>
          <w:rFonts w:ascii="Georgia" w:hAnsi="Georgia"/>
          <w:sz w:val="19"/>
        </w:rPr>
        <w:t>The children of Lod, Hadid, and Ono, seven hundred twenty-one.</w:t>
      </w:r>
    </w:p>
    <w:p>
      <w:pPr>
        <w:pStyle w:val="Scripture"/>
      </w:pPr>
      <w:r>
        <w:rPr>
          <w:rFonts w:ascii="Arial" w:hAnsi="Arial"/>
          <w:b/>
          <w:color w:val="804826"/>
          <w:sz w:val="15"/>
        </w:rPr>
        <w:t xml:space="preserve">38 </w:t>
      </w:r>
      <w:r>
        <w:rPr>
          <w:rFonts w:ascii="Georgia" w:hAnsi="Georgia"/>
          <w:sz w:val="19"/>
        </w:rPr>
        <w:t>The children of Senaah, three thousand nine hundred thirty.</w:t>
      </w:r>
    </w:p>
    <w:p>
      <w:pPr>
        <w:pStyle w:val="Scripture"/>
      </w:pPr>
      <w:r>
        <w:rPr>
          <w:rFonts w:ascii="Arial" w:hAnsi="Arial"/>
          <w:b/>
          <w:color w:val="804826"/>
          <w:sz w:val="15"/>
        </w:rPr>
        <w:t xml:space="preserve">39 </w:t>
      </w:r>
      <w:r>
        <w:rPr>
          <w:rFonts w:ascii="Georgia" w:hAnsi="Georgia"/>
          <w:sz w:val="19"/>
        </w:rPr>
        <w:t>The priests: the children of Jedaiah, of the house of Jeshua, nine hundred seventy-three.</w:t>
      </w:r>
    </w:p>
    <w:p>
      <w:pPr>
        <w:pStyle w:val="Scripture"/>
      </w:pPr>
      <w:r>
        <w:rPr>
          <w:rFonts w:ascii="Arial" w:hAnsi="Arial"/>
          <w:b/>
          <w:color w:val="804826"/>
          <w:sz w:val="15"/>
        </w:rPr>
        <w:t xml:space="preserve">40 </w:t>
      </w:r>
      <w:r>
        <w:rPr>
          <w:rFonts w:ascii="Georgia" w:hAnsi="Georgia"/>
          <w:sz w:val="19"/>
        </w:rPr>
        <w:t>The children of Immer, one thousand fifty-two.</w:t>
      </w:r>
    </w:p>
    <w:p>
      <w:pPr>
        <w:pStyle w:val="Scripture"/>
      </w:pPr>
      <w:r>
        <w:rPr>
          <w:rFonts w:ascii="Arial" w:hAnsi="Arial"/>
          <w:b/>
          <w:color w:val="804826"/>
          <w:sz w:val="15"/>
        </w:rPr>
        <w:t xml:space="preserve">41 </w:t>
      </w:r>
      <w:r>
        <w:rPr>
          <w:rFonts w:ascii="Georgia" w:hAnsi="Georgia"/>
          <w:sz w:val="19"/>
        </w:rPr>
        <w:t>The children of Pashhur, one thousand two hundred forty-seven.</w:t>
      </w:r>
    </w:p>
    <w:p>
      <w:pPr>
        <w:pStyle w:val="Scripture"/>
      </w:pPr>
      <w:r>
        <w:rPr>
          <w:rFonts w:ascii="Arial" w:hAnsi="Arial"/>
          <w:b/>
          <w:color w:val="804826"/>
          <w:sz w:val="15"/>
        </w:rPr>
        <w:t xml:space="preserve">42 </w:t>
      </w:r>
      <w:r>
        <w:rPr>
          <w:rFonts w:ascii="Georgia" w:hAnsi="Georgia"/>
          <w:sz w:val="19"/>
        </w:rPr>
        <w:t>The children of Harim, one thousand seventeen.</w:t>
      </w:r>
    </w:p>
    <w:p>
      <w:pPr>
        <w:pStyle w:val="Scripture"/>
      </w:pPr>
      <w:r>
        <w:rPr>
          <w:rFonts w:ascii="Arial" w:hAnsi="Arial"/>
          <w:b/>
          <w:color w:val="804826"/>
          <w:sz w:val="15"/>
        </w:rPr>
        <w:t xml:space="preserve">43 </w:t>
      </w:r>
      <w:r>
        <w:rPr>
          <w:rFonts w:ascii="Georgia" w:hAnsi="Georgia"/>
          <w:sz w:val="19"/>
        </w:rPr>
        <w:t>The Levites: the children of Jeshua, of Kadmiel, of the children of Hodevah, seventy-four.</w:t>
      </w:r>
    </w:p>
    <w:p>
      <w:pPr>
        <w:pStyle w:val="Scripture"/>
      </w:pPr>
      <w:r>
        <w:rPr>
          <w:rFonts w:ascii="Arial" w:hAnsi="Arial"/>
          <w:b/>
          <w:color w:val="804826"/>
          <w:sz w:val="15"/>
        </w:rPr>
        <w:t xml:space="preserve">44 </w:t>
      </w:r>
      <w:r>
        <w:rPr>
          <w:rFonts w:ascii="Georgia" w:hAnsi="Georgia"/>
          <w:sz w:val="19"/>
        </w:rPr>
        <w:t>The singers: the children of Asaph, one hundred forty-eight.</w:t>
      </w:r>
    </w:p>
    <w:p>
      <w:pPr>
        <w:pStyle w:val="Scripture"/>
      </w:pPr>
      <w:r>
        <w:rPr>
          <w:rFonts w:ascii="Arial" w:hAnsi="Arial"/>
          <w:b/>
          <w:color w:val="804826"/>
          <w:sz w:val="15"/>
        </w:rPr>
        <w:t xml:space="preserve">45 </w:t>
      </w:r>
      <w:r>
        <w:rPr>
          <w:rFonts w:ascii="Georgia" w:hAnsi="Georgia"/>
          <w:sz w:val="19"/>
        </w:rPr>
        <w:t>The gatekeepers: the children of Shallum, the children of Ater, the children of Talmon, the children of Akkub, the children of Hatita, the children of Shobai, one hundred thirty-eight.</w:t>
      </w:r>
    </w:p>
    <w:p>
      <w:pPr>
        <w:pStyle w:val="Scripture"/>
      </w:pPr>
      <w:r>
        <w:rPr>
          <w:rFonts w:ascii="Arial" w:hAnsi="Arial"/>
          <w:b/>
          <w:color w:val="804826"/>
          <w:sz w:val="15"/>
        </w:rPr>
        <w:t xml:space="preserve">46 </w:t>
      </w:r>
      <w:r>
        <w:rPr>
          <w:rFonts w:ascii="Georgia" w:hAnsi="Georgia"/>
          <w:sz w:val="19"/>
        </w:rPr>
        <w:t>The temple servants: the children of Ziha, the children of Hasupha, the children of Tabbaoth,</w:t>
      </w:r>
    </w:p>
    <w:p>
      <w:pPr>
        <w:pStyle w:val="Scripture"/>
      </w:pPr>
      <w:r>
        <w:rPr>
          <w:rFonts w:ascii="Arial" w:hAnsi="Arial"/>
          <w:b/>
          <w:color w:val="804826"/>
          <w:sz w:val="15"/>
        </w:rPr>
        <w:t xml:space="preserve">47 </w:t>
      </w:r>
      <w:r>
        <w:rPr>
          <w:rFonts w:ascii="Georgia" w:hAnsi="Georgia"/>
          <w:sz w:val="19"/>
        </w:rPr>
        <w:t>the children of Keros, the children of Sia, the children of Padon,</w:t>
      </w:r>
    </w:p>
    <w:p>
      <w:pPr>
        <w:pStyle w:val="Scripture"/>
      </w:pPr>
      <w:r>
        <w:rPr>
          <w:rFonts w:ascii="Arial" w:hAnsi="Arial"/>
          <w:b/>
          <w:color w:val="804826"/>
          <w:sz w:val="15"/>
        </w:rPr>
        <w:t xml:space="preserve">48 </w:t>
      </w:r>
      <w:r>
        <w:rPr>
          <w:rFonts w:ascii="Georgia" w:hAnsi="Georgia"/>
          <w:sz w:val="19"/>
        </w:rPr>
        <w:t>the children of Lebana, the children of Hagaba, the children of Salmai,</w:t>
      </w:r>
    </w:p>
    <w:p>
      <w:pPr>
        <w:pStyle w:val="Scripture"/>
      </w:pPr>
      <w:r>
        <w:rPr>
          <w:rFonts w:ascii="Arial" w:hAnsi="Arial"/>
          <w:b/>
          <w:color w:val="804826"/>
          <w:sz w:val="15"/>
        </w:rPr>
        <w:t xml:space="preserve">49 </w:t>
      </w:r>
      <w:r>
        <w:rPr>
          <w:rFonts w:ascii="Georgia" w:hAnsi="Georgia"/>
          <w:sz w:val="19"/>
        </w:rPr>
        <w:t>the children of Hanan, the children of Giddel, the children of Gahar,</w:t>
      </w:r>
    </w:p>
    <w:p>
      <w:pPr>
        <w:pStyle w:val="Scripture"/>
      </w:pPr>
      <w:r>
        <w:rPr>
          <w:rFonts w:ascii="Arial" w:hAnsi="Arial"/>
          <w:b/>
          <w:color w:val="804826"/>
          <w:sz w:val="15"/>
        </w:rPr>
        <w:t xml:space="preserve">50 </w:t>
      </w:r>
      <w:r>
        <w:rPr>
          <w:rFonts w:ascii="Georgia" w:hAnsi="Georgia"/>
          <w:sz w:val="19"/>
        </w:rPr>
        <w:t>the children of Reaiah, the children of Rezin, the children of Nekoda,</w:t>
      </w:r>
    </w:p>
    <w:p>
      <w:pPr>
        <w:pStyle w:val="Scripture"/>
      </w:pPr>
      <w:r>
        <w:rPr>
          <w:rFonts w:ascii="Arial" w:hAnsi="Arial"/>
          <w:b/>
          <w:color w:val="804826"/>
          <w:sz w:val="15"/>
        </w:rPr>
        <w:t xml:space="preserve">51 </w:t>
      </w:r>
      <w:r>
        <w:rPr>
          <w:rFonts w:ascii="Georgia" w:hAnsi="Georgia"/>
          <w:sz w:val="19"/>
        </w:rPr>
        <w:t>the children of Gazzam, the children of Uzza, the children of Paseah,</w:t>
      </w:r>
    </w:p>
    <w:p>
      <w:pPr>
        <w:pStyle w:val="Scripture"/>
      </w:pPr>
      <w:r>
        <w:rPr>
          <w:rFonts w:ascii="Arial" w:hAnsi="Arial"/>
          <w:b/>
          <w:color w:val="804826"/>
          <w:sz w:val="15"/>
        </w:rPr>
        <w:t xml:space="preserve">52 </w:t>
      </w:r>
      <w:r>
        <w:rPr>
          <w:rFonts w:ascii="Georgia" w:hAnsi="Georgia"/>
          <w:sz w:val="19"/>
        </w:rPr>
        <w:t>the children of Besai, the children of Meunim, the children of Nephushesim,</w:t>
      </w:r>
    </w:p>
    <w:p>
      <w:pPr>
        <w:pStyle w:val="Scripture"/>
      </w:pPr>
      <w:r>
        <w:rPr>
          <w:rFonts w:ascii="Arial" w:hAnsi="Arial"/>
          <w:b/>
          <w:color w:val="804826"/>
          <w:sz w:val="15"/>
        </w:rPr>
        <w:t xml:space="preserve">53 </w:t>
      </w:r>
      <w:r>
        <w:rPr>
          <w:rFonts w:ascii="Georgia" w:hAnsi="Georgia"/>
          <w:sz w:val="19"/>
        </w:rPr>
        <w:t>the children of Bakbuk, the children of Hakupha, the children of Harhur,</w:t>
      </w:r>
    </w:p>
    <w:p>
      <w:pPr>
        <w:pStyle w:val="Scripture"/>
      </w:pPr>
      <w:r>
        <w:rPr>
          <w:rFonts w:ascii="Arial" w:hAnsi="Arial"/>
          <w:b/>
          <w:color w:val="804826"/>
          <w:sz w:val="15"/>
        </w:rPr>
        <w:t xml:space="preserve">54 </w:t>
      </w:r>
      <w:r>
        <w:rPr>
          <w:rFonts w:ascii="Georgia" w:hAnsi="Georgia"/>
          <w:sz w:val="19"/>
        </w:rPr>
        <w:t>the children of Bazlith, the children of Mehida, the children of Harsha,</w:t>
      </w:r>
    </w:p>
    <w:p>
      <w:pPr>
        <w:pStyle w:val="Scripture"/>
      </w:pPr>
      <w:r>
        <w:rPr>
          <w:rFonts w:ascii="Arial" w:hAnsi="Arial"/>
          <w:b/>
          <w:color w:val="804826"/>
          <w:sz w:val="15"/>
        </w:rPr>
        <w:t xml:space="preserve">55 </w:t>
      </w:r>
      <w:r>
        <w:rPr>
          <w:rFonts w:ascii="Georgia" w:hAnsi="Georgia"/>
          <w:sz w:val="19"/>
        </w:rPr>
        <w:t>the children of Barkos, the children of Sisera, the children of Temah,</w:t>
      </w:r>
    </w:p>
    <w:p>
      <w:pPr>
        <w:pStyle w:val="Scripture"/>
      </w:pPr>
      <w:r>
        <w:rPr>
          <w:rFonts w:ascii="Arial" w:hAnsi="Arial"/>
          <w:b/>
          <w:color w:val="804826"/>
          <w:sz w:val="15"/>
        </w:rPr>
        <w:t xml:space="preserve">56 </w:t>
      </w:r>
      <w:r>
        <w:rPr>
          <w:rFonts w:ascii="Georgia" w:hAnsi="Georgia"/>
          <w:sz w:val="19"/>
        </w:rPr>
        <w:t>the children of Neziah, the children of Hatipha.</w:t>
      </w:r>
    </w:p>
    <w:p>
      <w:pPr>
        <w:pStyle w:val="Scripture"/>
      </w:pPr>
      <w:r>
        <w:rPr>
          <w:rFonts w:ascii="Arial" w:hAnsi="Arial"/>
          <w:b/>
          <w:color w:val="804826"/>
          <w:sz w:val="15"/>
        </w:rPr>
        <w:t xml:space="preserve">57 </w:t>
      </w:r>
      <w:r>
        <w:rPr>
          <w:rFonts w:ascii="Georgia" w:hAnsi="Georgia"/>
          <w:sz w:val="19"/>
        </w:rPr>
        <w:t>The children of Solomon’s servants: the children of Sotai, the children of Sophereth, the children of Perida,</w:t>
      </w:r>
    </w:p>
    <w:p>
      <w:pPr>
        <w:pStyle w:val="Scripture"/>
      </w:pPr>
      <w:r>
        <w:rPr>
          <w:rFonts w:ascii="Arial" w:hAnsi="Arial"/>
          <w:b/>
          <w:color w:val="804826"/>
          <w:sz w:val="15"/>
        </w:rPr>
        <w:t xml:space="preserve">58 </w:t>
      </w:r>
      <w:r>
        <w:rPr>
          <w:rFonts w:ascii="Georgia" w:hAnsi="Georgia"/>
          <w:sz w:val="19"/>
        </w:rPr>
        <w:t>the children of Jaala, the children of Darkon, the children of Giddel,</w:t>
      </w:r>
    </w:p>
    <w:p>
      <w:pPr>
        <w:pStyle w:val="Scripture"/>
      </w:pPr>
      <w:r>
        <w:rPr>
          <w:rFonts w:ascii="Arial" w:hAnsi="Arial"/>
          <w:b/>
          <w:color w:val="804826"/>
          <w:sz w:val="15"/>
        </w:rPr>
        <w:t xml:space="preserve">59 </w:t>
      </w:r>
      <w:r>
        <w:rPr>
          <w:rFonts w:ascii="Georgia" w:hAnsi="Georgia"/>
          <w:sz w:val="19"/>
        </w:rPr>
        <w:t>the children of Shephatiah, the children of Hattil, the children of Pochereth-hazzebaim, the children of Amon.</w:t>
      </w:r>
    </w:p>
    <w:p>
      <w:pPr>
        <w:pStyle w:val="Scripture"/>
      </w:pPr>
      <w:r>
        <w:rPr>
          <w:rFonts w:ascii="Arial" w:hAnsi="Arial"/>
          <w:b/>
          <w:color w:val="804826"/>
          <w:sz w:val="15"/>
        </w:rPr>
        <w:t xml:space="preserve">60 </w:t>
      </w:r>
      <w:r>
        <w:rPr>
          <w:rFonts w:ascii="Georgia" w:hAnsi="Georgia"/>
          <w:sz w:val="19"/>
        </w:rPr>
        <w:t>All the temple servants and the children of Solomon’s servants were three hundred ninety-two.</w:t>
      </w:r>
    </w:p>
    <w:p>
      <w:pPr>
        <w:pStyle w:val="Scripture"/>
      </w:pPr>
      <w:r>
        <w:rPr>
          <w:rFonts w:ascii="Arial" w:hAnsi="Arial"/>
          <w:b/>
          <w:color w:val="804826"/>
          <w:sz w:val="15"/>
        </w:rPr>
        <w:t xml:space="preserve">61 </w:t>
      </w:r>
      <w:r>
        <w:rPr>
          <w:rFonts w:ascii="Georgia" w:hAnsi="Georgia"/>
          <w:sz w:val="19"/>
        </w:rPr>
        <w:t>And these were those who went up from Tel-melah, Tel-harsha, Cherub, Addon, and Immer; but they could not show their fathers’ houses nor their descent, whether they were of Israel:</w:t>
      </w:r>
    </w:p>
    <w:p>
      <w:pPr>
        <w:pStyle w:val="Scripture"/>
      </w:pPr>
      <w:r>
        <w:rPr>
          <w:rFonts w:ascii="Arial" w:hAnsi="Arial"/>
          <w:b/>
          <w:color w:val="804826"/>
          <w:sz w:val="15"/>
        </w:rPr>
        <w:t xml:space="preserve">62 </w:t>
      </w:r>
      <w:r>
        <w:rPr>
          <w:rFonts w:ascii="Georgia" w:hAnsi="Georgia"/>
          <w:sz w:val="19"/>
        </w:rPr>
        <w:t>the children of Delaiah, the children of Tobiah, the children of Nekoda, six hundred forty-two.</w:t>
      </w:r>
    </w:p>
    <w:p>
      <w:pPr>
        <w:pStyle w:val="Scripture"/>
      </w:pPr>
      <w:r>
        <w:rPr>
          <w:rFonts w:ascii="Arial" w:hAnsi="Arial"/>
          <w:b/>
          <w:color w:val="804826"/>
          <w:sz w:val="15"/>
        </w:rPr>
        <w:t xml:space="preserve">63 </w:t>
      </w:r>
      <w:r>
        <w:rPr>
          <w:rFonts w:ascii="Georgia" w:hAnsi="Georgia"/>
          <w:sz w:val="19"/>
        </w:rPr>
        <w:t>And of the priests: the children of Hobaiah, the children of Hakkoz, the children of Barzillai, who took a wife of the daughters of Barzillai the Gileadite and was called after their name.</w:t>
      </w:r>
    </w:p>
    <w:p>
      <w:pPr>
        <w:pStyle w:val="Scripture"/>
      </w:pPr>
      <w:r>
        <w:rPr>
          <w:rFonts w:ascii="Arial" w:hAnsi="Arial"/>
          <w:b/>
          <w:color w:val="804826"/>
          <w:sz w:val="15"/>
        </w:rPr>
        <w:t xml:space="preserve">64 </w:t>
      </w:r>
      <w:r>
        <w:rPr>
          <w:rFonts w:ascii="Georgia" w:hAnsi="Georgia"/>
          <w:sz w:val="19"/>
        </w:rPr>
        <w:t>These sought their register among those who were reckoned by genealogy, but it was not found; therefore they were considered unclean and excluded from the priesthood.</w:t>
      </w:r>
    </w:p>
    <w:p>
      <w:pPr>
        <w:pStyle w:val="Scripture"/>
      </w:pPr>
      <w:r>
        <w:rPr>
          <w:rFonts w:ascii="Arial" w:hAnsi="Arial"/>
          <w:b/>
          <w:color w:val="804826"/>
          <w:sz w:val="15"/>
        </w:rPr>
        <w:t xml:space="preserve">65 </w:t>
      </w:r>
      <w:r>
        <w:rPr>
          <w:rFonts w:ascii="Georgia" w:hAnsi="Georgia"/>
          <w:sz w:val="19"/>
        </w:rPr>
        <w:t>And the governor said to them that they should not eat of the most holy things until there stood up a priest with Urim and Thummim.</w:t>
      </w:r>
    </w:p>
    <w:p>
      <w:pPr>
        <w:pStyle w:val="Scripture"/>
      </w:pPr>
      <w:r>
        <w:rPr>
          <w:rFonts w:ascii="Arial" w:hAnsi="Arial"/>
          <w:b/>
          <w:color w:val="804826"/>
          <w:sz w:val="15"/>
        </w:rPr>
        <w:t xml:space="preserve">66 </w:t>
      </w:r>
      <w:r>
        <w:rPr>
          <w:rFonts w:ascii="Georgia" w:hAnsi="Georgia"/>
          <w:sz w:val="19"/>
        </w:rPr>
        <w:t>The whole assembly together was forty-two thousand three hundred sixty,</w:t>
      </w:r>
    </w:p>
    <w:p>
      <w:pPr>
        <w:pStyle w:val="Scripture"/>
      </w:pPr>
      <w:r>
        <w:rPr>
          <w:rFonts w:ascii="Arial" w:hAnsi="Arial"/>
          <w:b/>
          <w:color w:val="804826"/>
          <w:sz w:val="15"/>
        </w:rPr>
        <w:t xml:space="preserve">67 </w:t>
      </w:r>
      <w:r>
        <w:rPr>
          <w:rFonts w:ascii="Georgia" w:hAnsi="Georgia"/>
          <w:sz w:val="19"/>
        </w:rPr>
        <w:t>besides their male servants and their female servants, of whom there were seven thousand three hundred thirty-seven; and they had two hundred forty-five singing men and singing women.</w:t>
      </w:r>
    </w:p>
    <w:p>
      <w:pPr>
        <w:pStyle w:val="Scripture"/>
      </w:pPr>
      <w:r>
        <w:rPr>
          <w:rFonts w:ascii="Arial" w:hAnsi="Arial"/>
          <w:b/>
          <w:color w:val="804826"/>
          <w:sz w:val="15"/>
        </w:rPr>
        <w:t xml:space="preserve">68 </w:t>
      </w:r>
      <w:r>
        <w:rPr>
          <w:rFonts w:ascii="Georgia" w:hAnsi="Georgia"/>
          <w:sz w:val="19"/>
        </w:rPr>
        <w:t>Their horses were seven hundred thirty-six; their mules, two hundred forty-five;</w:t>
      </w:r>
    </w:p>
    <w:p>
      <w:pPr>
        <w:pStyle w:val="Scripture"/>
      </w:pPr>
      <w:r>
        <w:rPr>
          <w:rFonts w:ascii="Arial" w:hAnsi="Arial"/>
          <w:b/>
          <w:color w:val="804826"/>
          <w:sz w:val="15"/>
        </w:rPr>
        <w:t xml:space="preserve">69 </w:t>
      </w:r>
      <w:r>
        <w:rPr>
          <w:rFonts w:ascii="Georgia" w:hAnsi="Georgia"/>
          <w:sz w:val="19"/>
        </w:rPr>
        <w:t>their camels, four hundred thirty-five; their donkeys, six thousand seven hundred twenty.</w:t>
      </w:r>
    </w:p>
    <w:p>
      <w:pPr>
        <w:pStyle w:val="Scripture"/>
      </w:pPr>
      <w:r>
        <w:rPr>
          <w:rFonts w:ascii="Arial" w:hAnsi="Arial"/>
          <w:b/>
          <w:color w:val="804826"/>
          <w:sz w:val="15"/>
        </w:rPr>
        <w:t xml:space="preserve">70 </w:t>
      </w:r>
      <w:r>
        <w:rPr>
          <w:rFonts w:ascii="Georgia" w:hAnsi="Georgia"/>
          <w:sz w:val="19"/>
        </w:rPr>
        <w:t>And some from among the heads of fathers’ houses gave to the work. The governor gave to the treasury one thousand darics of gold, fifty basins, and five hundred thirty priests’ garments.</w:t>
      </w:r>
    </w:p>
    <w:p>
      <w:pPr>
        <w:pStyle w:val="Scripture"/>
      </w:pPr>
      <w:r>
        <w:rPr>
          <w:rFonts w:ascii="Arial" w:hAnsi="Arial"/>
          <w:b/>
          <w:color w:val="804826"/>
          <w:sz w:val="15"/>
        </w:rPr>
        <w:t xml:space="preserve">71 </w:t>
      </w:r>
      <w:r>
        <w:rPr>
          <w:rFonts w:ascii="Georgia" w:hAnsi="Georgia"/>
          <w:sz w:val="19"/>
        </w:rPr>
        <w:t>And some of the heads of fathers’ houses gave into the treasury of the work twenty thousand darics of gold and two thousand two hundred minas of silver.</w:t>
      </w:r>
    </w:p>
    <w:p>
      <w:pPr>
        <w:pStyle w:val="Scripture"/>
      </w:pPr>
      <w:r>
        <w:rPr>
          <w:rFonts w:ascii="Arial" w:hAnsi="Arial"/>
          <w:b/>
          <w:color w:val="804826"/>
          <w:sz w:val="15"/>
        </w:rPr>
        <w:t xml:space="preserve">72 </w:t>
      </w:r>
      <w:r>
        <w:rPr>
          <w:rFonts w:ascii="Georgia" w:hAnsi="Georgia"/>
          <w:sz w:val="19"/>
        </w:rPr>
        <w:t>And that which the rest of the people gave was twenty thousand darics of gold and two thousand minas of silver and sixty-seven priests’ garments.</w:t>
      </w:r>
    </w:p>
    <w:p>
      <w:pPr>
        <w:pStyle w:val="Scripture"/>
      </w:pPr>
      <w:r>
        <w:rPr>
          <w:rFonts w:ascii="Arial" w:hAnsi="Arial"/>
          <w:b/>
          <w:color w:val="804826"/>
          <w:sz w:val="15"/>
        </w:rPr>
        <w:t xml:space="preserve">73 </w:t>
      </w:r>
      <w:r>
        <w:rPr>
          <w:rFonts w:ascii="Georgia" w:hAnsi="Georgia"/>
          <w:sz w:val="19"/>
        </w:rPr>
        <w:t>So the priests and the Levites and the gatekeepers and the singers and some of the people and the temple servants and all Israel dwelt in their cities. And when the seventh month had come, the children of Israel were in their cities.</w:t>
      </w:r>
    </w:p>
    <w:p>
      <w:pPr>
        <w:pStyle w:val="Heading2"/>
      </w:pPr>
      <w:r>
        <w:t>Chapter 8</w:t>
      </w:r>
    </w:p>
    <w:p>
      <w:pPr>
        <w:pStyle w:val="Scripture"/>
      </w:pPr>
      <w:r>
        <w:rPr>
          <w:rFonts w:ascii="Arial" w:hAnsi="Arial"/>
          <w:b/>
          <w:color w:val="804826"/>
          <w:sz w:val="15"/>
        </w:rPr>
        <w:t xml:space="preserve">1 </w:t>
      </w:r>
      <w:r>
        <w:rPr>
          <w:rFonts w:ascii="Georgia" w:hAnsi="Georgia"/>
          <w:sz w:val="19"/>
        </w:rPr>
        <w:t>And all the people gathered themselves together as one man into the broad place that was before the Water Gate; and they spoke to Ezra the scribe to bring the book of the law of Moses, which YHWH–Yahweh had commanded to Israel.</w:t>
      </w:r>
    </w:p>
    <w:p>
      <w:pPr>
        <w:pStyle w:val="Scripture"/>
      </w:pPr>
      <w:r>
        <w:rPr>
          <w:rFonts w:ascii="Arial" w:hAnsi="Arial"/>
          <w:b/>
          <w:color w:val="804826"/>
          <w:sz w:val="15"/>
        </w:rPr>
        <w:t xml:space="preserve">2 </w:t>
      </w:r>
      <w:r>
        <w:rPr>
          <w:rFonts w:ascii="Georgia" w:hAnsi="Georgia"/>
          <w:sz w:val="19"/>
        </w:rPr>
        <w:t>And Ezra the priest brought the law before the assembly, both men and women and all who could hear with understanding, on the first day of the seventh month.</w:t>
      </w:r>
    </w:p>
    <w:p>
      <w:pPr>
        <w:pStyle w:val="Scripture"/>
      </w:pPr>
      <w:r>
        <w:rPr>
          <w:rFonts w:ascii="Arial" w:hAnsi="Arial"/>
          <w:b/>
          <w:color w:val="804826"/>
          <w:sz w:val="15"/>
        </w:rPr>
        <w:t xml:space="preserve">3 </w:t>
      </w:r>
      <w:r>
        <w:rPr>
          <w:rFonts w:ascii="Georgia" w:hAnsi="Georgia"/>
          <w:sz w:val="19"/>
        </w:rPr>
        <w:t>And he read from it before the broad place that was before the Water Gate from early morning until midday, in the presence of the men and the women and those who could understand; and the ears of all the people were attentive to the book of the law.</w:t>
      </w:r>
    </w:p>
    <w:p>
      <w:pPr>
        <w:pStyle w:val="Scripture"/>
      </w:pPr>
      <w:r>
        <w:rPr>
          <w:rFonts w:ascii="Arial" w:hAnsi="Arial"/>
          <w:b/>
          <w:color w:val="804826"/>
          <w:sz w:val="15"/>
        </w:rPr>
        <w:t xml:space="preserve">4 </w:t>
      </w:r>
      <w:r>
        <w:rPr>
          <w:rFonts w:ascii="Georgia" w:hAnsi="Georgia"/>
          <w:sz w:val="19"/>
        </w:rPr>
        <w:t>And Ezra the scribe stood upon a wooden platform which they had made for the purpose; and beside him stood Mattithiah, Shema, Anaiah, Uriah, Hilkiah, and Maaseiah on his right hand; and on his left hand Pedaiah, Mishael, Malchijah, Hashum, Hashbaddanah, Zechariah, and Meshullam.</w:t>
      </w:r>
    </w:p>
    <w:p>
      <w:pPr>
        <w:pStyle w:val="Scripture"/>
      </w:pPr>
      <w:r>
        <w:rPr>
          <w:rFonts w:ascii="Arial" w:hAnsi="Arial"/>
          <w:b/>
          <w:color w:val="804826"/>
          <w:sz w:val="15"/>
        </w:rPr>
        <w:t xml:space="preserve">5 </w:t>
      </w:r>
      <w:r>
        <w:rPr>
          <w:rFonts w:ascii="Georgia" w:hAnsi="Georgia"/>
          <w:sz w:val="19"/>
        </w:rPr>
        <w:t>And Ezra opened the book in the sight of all the people, for he was above all the people; and when he opened it, all the people stood up.</w:t>
      </w:r>
    </w:p>
    <w:p>
      <w:pPr>
        <w:pStyle w:val="Scripture"/>
      </w:pPr>
      <w:r>
        <w:rPr>
          <w:rFonts w:ascii="Arial" w:hAnsi="Arial"/>
          <w:b/>
          <w:color w:val="804826"/>
          <w:sz w:val="15"/>
        </w:rPr>
        <w:t xml:space="preserve">6 </w:t>
      </w:r>
      <w:r>
        <w:rPr>
          <w:rFonts w:ascii="Georgia" w:hAnsi="Georgia"/>
          <w:sz w:val="19"/>
        </w:rPr>
        <w:t>And Ezra blessed YHWH–Yahweh, the great Elohim. And all the people answered, “Amen, Amen,” with the lifting up of their hands; and they bowed their heads and worshiped YHWH–Yahweh with their faces to the ground.</w:t>
      </w:r>
    </w:p>
    <w:p>
      <w:pPr>
        <w:pStyle w:val="Scripture"/>
      </w:pPr>
      <w:r>
        <w:rPr>
          <w:rFonts w:ascii="Arial" w:hAnsi="Arial"/>
          <w:b/>
          <w:color w:val="804826"/>
          <w:sz w:val="15"/>
        </w:rPr>
        <w:t xml:space="preserve">7 </w:t>
      </w:r>
      <w:r>
        <w:rPr>
          <w:rFonts w:ascii="Georgia" w:hAnsi="Georgia"/>
          <w:sz w:val="19"/>
        </w:rPr>
        <w:t>Also Jeshua, Bani, Sherebiah, Jamin, Akkub, Shabbethai, Hodiah, Maaseiah, Kelita, Azariah, Jozabad, Hanan, Pelaiah, and the Levites caused the people to understand the law; and the people stood in their place.</w:t>
      </w:r>
    </w:p>
    <w:p>
      <w:pPr>
        <w:pStyle w:val="Scripture"/>
      </w:pPr>
      <w:r>
        <w:rPr>
          <w:rFonts w:ascii="Arial" w:hAnsi="Arial"/>
          <w:b/>
          <w:color w:val="804826"/>
          <w:sz w:val="15"/>
        </w:rPr>
        <w:t xml:space="preserve">8 </w:t>
      </w:r>
      <w:r>
        <w:rPr>
          <w:rFonts w:ascii="Georgia" w:hAnsi="Georgia"/>
          <w:sz w:val="19"/>
        </w:rPr>
        <w:t>And they read in the book, in the law of Elohim, distinctly; and they gave the sense, so that they understood the reading.</w:t>
      </w:r>
    </w:p>
    <w:p>
      <w:pPr>
        <w:pStyle w:val="Scripture"/>
      </w:pPr>
      <w:r>
        <w:rPr>
          <w:rFonts w:ascii="Arial" w:hAnsi="Arial"/>
          <w:b/>
          <w:color w:val="804826"/>
          <w:sz w:val="15"/>
        </w:rPr>
        <w:t xml:space="preserve">9 </w:t>
      </w:r>
      <w:r>
        <w:rPr>
          <w:rFonts w:ascii="Georgia" w:hAnsi="Georgia"/>
          <w:sz w:val="19"/>
        </w:rPr>
        <w:t>And Nehemiah, who was the governor, and Ezra the priest the scribe and the Levites who taught the people said to all the people, “This day is holy to YHWH–Yahweh your Elohim. Do not mourn nor weep.” For all the people wept when they heard the words of the law.</w:t>
      </w:r>
    </w:p>
    <w:p>
      <w:pPr>
        <w:pStyle w:val="Scripture"/>
      </w:pPr>
      <w:r>
        <w:rPr>
          <w:rFonts w:ascii="Arial" w:hAnsi="Arial"/>
          <w:b/>
          <w:color w:val="804826"/>
          <w:sz w:val="15"/>
        </w:rPr>
        <w:t xml:space="preserve">10 </w:t>
      </w:r>
      <w:r>
        <w:rPr>
          <w:rFonts w:ascii="Georgia" w:hAnsi="Georgia"/>
          <w:sz w:val="19"/>
        </w:rPr>
        <w:t>Then he said to them, “Go your way, eat the fat and drink the sweet and send portions to him for whom nothing is prepared; for this day is holy to our Lord. Neither be grieved, for the joy of YHWH–Yahweh is your strength.”</w:t>
      </w:r>
    </w:p>
    <w:p>
      <w:pPr>
        <w:pStyle w:val="Scripture"/>
      </w:pPr>
      <w:r>
        <w:rPr>
          <w:rFonts w:ascii="Arial" w:hAnsi="Arial"/>
          <w:b/>
          <w:color w:val="804826"/>
          <w:sz w:val="15"/>
        </w:rPr>
        <w:t xml:space="preserve">11 </w:t>
      </w:r>
      <w:r>
        <w:rPr>
          <w:rFonts w:ascii="Georgia" w:hAnsi="Georgia"/>
          <w:sz w:val="19"/>
        </w:rPr>
        <w:t>So the Levites quieted all the people, saying, “Be still, for the day is holy; neither be grieved.”</w:t>
      </w:r>
    </w:p>
    <w:p>
      <w:pPr>
        <w:pStyle w:val="Scripture"/>
      </w:pPr>
      <w:r>
        <w:rPr>
          <w:rFonts w:ascii="Arial" w:hAnsi="Arial"/>
          <w:b/>
          <w:color w:val="804826"/>
          <w:sz w:val="15"/>
        </w:rPr>
        <w:t xml:space="preserve">12 </w:t>
      </w:r>
      <w:r>
        <w:rPr>
          <w:rFonts w:ascii="Georgia" w:hAnsi="Georgia"/>
          <w:sz w:val="19"/>
        </w:rPr>
        <w:t>And all the people went their way to eat and to drink and to send portions and to make great rejoicing, because they had understood the words that were declared to them.</w:t>
      </w:r>
    </w:p>
    <w:p>
      <w:pPr>
        <w:pStyle w:val="Scripture"/>
      </w:pPr>
      <w:r>
        <w:rPr>
          <w:rFonts w:ascii="Arial" w:hAnsi="Arial"/>
          <w:b/>
          <w:color w:val="804826"/>
          <w:sz w:val="15"/>
        </w:rPr>
        <w:t xml:space="preserve">13 </w:t>
      </w:r>
      <w:r>
        <w:rPr>
          <w:rFonts w:ascii="Georgia" w:hAnsi="Georgia"/>
          <w:sz w:val="19"/>
        </w:rPr>
        <w:t>And on the second day the heads of fathers’ houses of all the people, the priests, and the Levites were gathered to Ezra the scribe, even to give attention to the words of the law.</w:t>
      </w:r>
    </w:p>
    <w:p>
      <w:pPr>
        <w:pStyle w:val="Scripture"/>
      </w:pPr>
      <w:r>
        <w:rPr>
          <w:rFonts w:ascii="Arial" w:hAnsi="Arial"/>
          <w:b/>
          <w:color w:val="804826"/>
          <w:sz w:val="15"/>
        </w:rPr>
        <w:t xml:space="preserve">14 </w:t>
      </w:r>
      <w:r>
        <w:rPr>
          <w:rFonts w:ascii="Georgia" w:hAnsi="Georgia"/>
          <w:sz w:val="19"/>
        </w:rPr>
        <w:t>And they found written in the law how YHWH–Yahweh had commanded through Moses that the children of Israel should dwell in booths in the feast of the seventh month,</w:t>
      </w:r>
    </w:p>
    <w:p>
      <w:pPr>
        <w:pStyle w:val="Scripture"/>
      </w:pPr>
      <w:r>
        <w:rPr>
          <w:rFonts w:ascii="Arial" w:hAnsi="Arial"/>
          <w:b/>
          <w:color w:val="804826"/>
          <w:sz w:val="15"/>
        </w:rPr>
        <w:t xml:space="preserve">15 </w:t>
      </w:r>
      <w:r>
        <w:rPr>
          <w:rFonts w:ascii="Georgia" w:hAnsi="Georgia"/>
          <w:sz w:val="19"/>
        </w:rPr>
        <w:t>and that they should publish and proclaim in all their cities and in Jerusalem, saying, “Go out to the mountain and bring olive branches and branches of wild olive and myrtle branches and palm branches and branches of thick trees, to make booths, as it is written.”</w:t>
      </w:r>
    </w:p>
    <w:p>
      <w:pPr>
        <w:pStyle w:val="Scripture"/>
      </w:pPr>
      <w:r>
        <w:rPr>
          <w:rFonts w:ascii="Arial" w:hAnsi="Arial"/>
          <w:b/>
          <w:color w:val="804826"/>
          <w:sz w:val="15"/>
        </w:rPr>
        <w:t xml:space="preserve">16 </w:t>
      </w:r>
      <w:r>
        <w:rPr>
          <w:rFonts w:ascii="Georgia" w:hAnsi="Georgia"/>
          <w:sz w:val="19"/>
        </w:rPr>
        <w:t>So the people went out and brought them and made themselves booths, everyone upon the roof of his house and in their courts and in the courts of the house of Elohim and in the broad place of the Water Gate and in the broad place of the Gate of Ephraim.</w:t>
      </w:r>
    </w:p>
    <w:p>
      <w:pPr>
        <w:pStyle w:val="Scripture"/>
      </w:pPr>
      <w:r>
        <w:rPr>
          <w:rFonts w:ascii="Arial" w:hAnsi="Arial"/>
          <w:b/>
          <w:color w:val="804826"/>
          <w:sz w:val="15"/>
        </w:rPr>
        <w:t xml:space="preserve">17 </w:t>
      </w:r>
      <w:r>
        <w:rPr>
          <w:rFonts w:ascii="Georgia" w:hAnsi="Georgia"/>
          <w:sz w:val="19"/>
        </w:rPr>
        <w:t>And all the assembly of those who had returned out of the captivity made booths and dwelt in the booths; for since the days of Jeshua the son of Nun to that day the children of Israel had not done so. And there was very great gladness.</w:t>
      </w:r>
    </w:p>
    <w:p>
      <w:pPr>
        <w:pStyle w:val="Scripture"/>
      </w:pPr>
      <w:r>
        <w:rPr>
          <w:rFonts w:ascii="Arial" w:hAnsi="Arial"/>
          <w:b/>
          <w:color w:val="804826"/>
          <w:sz w:val="15"/>
        </w:rPr>
        <w:t xml:space="preserve">18 </w:t>
      </w:r>
      <w:r>
        <w:rPr>
          <w:rFonts w:ascii="Georgia" w:hAnsi="Georgia"/>
          <w:sz w:val="19"/>
        </w:rPr>
        <w:t>Also day by day, from the first day to the last day, he read in the book of the law of Elohim. And they kept the feast seven days; and on the eighth day was a solemn assembly, according to the ordinance.</w:t>
      </w:r>
    </w:p>
    <w:p>
      <w:pPr>
        <w:pStyle w:val="Heading2"/>
      </w:pPr>
      <w:r>
        <w:t>Chapter 9</w:t>
      </w:r>
    </w:p>
    <w:p>
      <w:pPr>
        <w:pStyle w:val="Scripture"/>
      </w:pPr>
      <w:r>
        <w:rPr>
          <w:rFonts w:ascii="Arial" w:hAnsi="Arial"/>
          <w:b/>
          <w:color w:val="804826"/>
          <w:sz w:val="15"/>
        </w:rPr>
        <w:t xml:space="preserve">1 </w:t>
      </w:r>
      <w:r>
        <w:rPr>
          <w:rFonts w:ascii="Georgia" w:hAnsi="Georgia"/>
          <w:sz w:val="19"/>
        </w:rPr>
        <w:t>Now on the twenty-fourth day of this month the children of Israel were assembled with fasting and with sackcloth and earth upon them.</w:t>
      </w:r>
    </w:p>
    <w:p>
      <w:pPr>
        <w:pStyle w:val="Scripture"/>
      </w:pPr>
      <w:r>
        <w:rPr>
          <w:rFonts w:ascii="Arial" w:hAnsi="Arial"/>
          <w:b/>
          <w:color w:val="804826"/>
          <w:sz w:val="15"/>
        </w:rPr>
        <w:t xml:space="preserve">2 </w:t>
      </w:r>
      <w:r>
        <w:rPr>
          <w:rFonts w:ascii="Georgia" w:hAnsi="Georgia"/>
          <w:sz w:val="19"/>
        </w:rPr>
        <w:t>And the offspring of Israel separated themselves from all foreigners and stood and confessed their sins and the iniquities of their fathers.</w:t>
      </w:r>
    </w:p>
    <w:p>
      <w:pPr>
        <w:pStyle w:val="Scripture"/>
      </w:pPr>
      <w:r>
        <w:rPr>
          <w:rFonts w:ascii="Arial" w:hAnsi="Arial"/>
          <w:b/>
          <w:color w:val="804826"/>
          <w:sz w:val="15"/>
        </w:rPr>
        <w:t xml:space="preserve">3 </w:t>
      </w:r>
      <w:r>
        <w:rPr>
          <w:rFonts w:ascii="Georgia" w:hAnsi="Georgia"/>
          <w:sz w:val="19"/>
        </w:rPr>
        <w:t>And they stood up in their place and read in the book of the law of YHWH–Yahweh their Elohim a fourth part of the day; and another fourth part they confessed and worshiped YHWH–Yahweh their Elohim.</w:t>
      </w:r>
    </w:p>
    <w:p>
      <w:pPr>
        <w:pStyle w:val="Scripture"/>
      </w:pPr>
      <w:r>
        <w:rPr>
          <w:rFonts w:ascii="Arial" w:hAnsi="Arial"/>
          <w:b/>
          <w:color w:val="804826"/>
          <w:sz w:val="15"/>
        </w:rPr>
        <w:t xml:space="preserve">4 </w:t>
      </w:r>
      <w:r>
        <w:rPr>
          <w:rFonts w:ascii="Georgia" w:hAnsi="Georgia"/>
          <w:sz w:val="19"/>
        </w:rPr>
        <w:t>Then Jeshua and Bani, Kadmiel, Shebaniah, Bunni, Sherebiah, Bani, and Chenani stood upon the stairs of the Levites and cried with a loud voice to YHWH–Yahweh their Elohim.</w:t>
      </w:r>
    </w:p>
    <w:p>
      <w:pPr>
        <w:pStyle w:val="Scripture"/>
      </w:pPr>
      <w:r>
        <w:rPr>
          <w:rFonts w:ascii="Arial" w:hAnsi="Arial"/>
          <w:b/>
          <w:color w:val="804826"/>
          <w:sz w:val="15"/>
        </w:rPr>
        <w:t xml:space="preserve">5 </w:t>
      </w:r>
      <w:r>
        <w:rPr>
          <w:rFonts w:ascii="Georgia" w:hAnsi="Georgia"/>
          <w:sz w:val="19"/>
        </w:rPr>
        <w:t>Then the Levites, Jeshua and Kadmiel, Bani, Hashabneiah, Sherebiah, Hodiah, Shebaniah, and Pethahiah, said: “Stand up and bless YHWH–Yahweh your Elohim from everlasting to everlasting; and blessed be Your glorious name, which is exalted above all blessing and praise.</w:t>
      </w:r>
    </w:p>
    <w:p>
      <w:pPr>
        <w:pStyle w:val="Scripture"/>
      </w:pPr>
      <w:r>
        <w:rPr>
          <w:rFonts w:ascii="Arial" w:hAnsi="Arial"/>
          <w:b/>
          <w:color w:val="804826"/>
          <w:sz w:val="15"/>
        </w:rPr>
        <w:t xml:space="preserve">6 </w:t>
      </w:r>
      <w:r>
        <w:rPr>
          <w:rFonts w:ascii="Georgia" w:hAnsi="Georgia"/>
          <w:sz w:val="19"/>
        </w:rPr>
        <w:t>You are YHWH–Yahweh, You alone. You have made heaven, the heaven of heavens, with all their host, the earth and all things that are on it, the seas and all that is in them; and You preserve them all, and the host of heaven worships You.</w:t>
      </w:r>
    </w:p>
    <w:p>
      <w:pPr>
        <w:pStyle w:val="Scripture"/>
      </w:pPr>
      <w:r>
        <w:rPr>
          <w:rFonts w:ascii="Arial" w:hAnsi="Arial"/>
          <w:b/>
          <w:color w:val="804826"/>
          <w:sz w:val="15"/>
        </w:rPr>
        <w:t xml:space="preserve">7 </w:t>
      </w:r>
      <w:r>
        <w:rPr>
          <w:rFonts w:ascii="Georgia" w:hAnsi="Georgia"/>
          <w:sz w:val="19"/>
        </w:rPr>
        <w:t>You are YHWH–Yahweh, the Elohim who chose Abram and brought him forth out of Ur of the Chaldees and gave him the name Abraham;</w:t>
      </w:r>
    </w:p>
    <w:p>
      <w:pPr>
        <w:pStyle w:val="Scripture"/>
      </w:pPr>
      <w:r>
        <w:rPr>
          <w:rFonts w:ascii="Arial" w:hAnsi="Arial"/>
          <w:b/>
          <w:color w:val="804826"/>
          <w:sz w:val="15"/>
        </w:rPr>
        <w:t xml:space="preserve">8 </w:t>
      </w:r>
      <w:r>
        <w:rPr>
          <w:rFonts w:ascii="Georgia" w:hAnsi="Georgia"/>
          <w:sz w:val="19"/>
        </w:rPr>
        <w:t>and found his heart faithful before You and made a covenant with him to give the land of the Canaanite, the Hittite, the Amorite, the Perizzite, the Jebusite, and the Girgashite, to give it to his offspring; and You have performed Your words, for You are righteous.</w:t>
      </w:r>
    </w:p>
    <w:p>
      <w:pPr>
        <w:pStyle w:val="Scripture"/>
      </w:pPr>
      <w:r>
        <w:rPr>
          <w:rFonts w:ascii="Arial" w:hAnsi="Arial"/>
          <w:b/>
          <w:color w:val="804826"/>
          <w:sz w:val="15"/>
        </w:rPr>
        <w:t xml:space="preserve">9 </w:t>
      </w:r>
      <w:r>
        <w:rPr>
          <w:rFonts w:ascii="Georgia" w:hAnsi="Georgia"/>
          <w:sz w:val="19"/>
        </w:rPr>
        <w:t>And You saw the affliction of our fathers in Egypt and heard their cry by the Red Sea,</w:t>
      </w:r>
    </w:p>
    <w:p>
      <w:pPr>
        <w:pStyle w:val="Scripture"/>
      </w:pPr>
      <w:r>
        <w:rPr>
          <w:rFonts w:ascii="Arial" w:hAnsi="Arial"/>
          <w:b/>
          <w:color w:val="804826"/>
          <w:sz w:val="15"/>
        </w:rPr>
        <w:t xml:space="preserve">10 </w:t>
      </w:r>
      <w:r>
        <w:rPr>
          <w:rFonts w:ascii="Georgia" w:hAnsi="Georgia"/>
          <w:sz w:val="19"/>
        </w:rPr>
        <w:t>and showed signs and wonders upon Pharaoh and upon all his servants and upon all the people of his land; for You knew that they dealt proudly against them and made Yourself a name, as it is this day.</w:t>
      </w:r>
    </w:p>
    <w:p>
      <w:pPr>
        <w:pStyle w:val="Scripture"/>
      </w:pPr>
      <w:r>
        <w:rPr>
          <w:rFonts w:ascii="Arial" w:hAnsi="Arial"/>
          <w:b/>
          <w:color w:val="804826"/>
          <w:sz w:val="15"/>
        </w:rPr>
        <w:t xml:space="preserve">11 </w:t>
      </w:r>
      <w:r>
        <w:rPr>
          <w:rFonts w:ascii="Georgia" w:hAnsi="Georgia"/>
          <w:sz w:val="19"/>
        </w:rPr>
        <w:t>And You divided the sea before them, so that they went through the midst of the sea on dry land; and their pursuers You cast into the depths, as a stone into mighty waters.</w:t>
      </w:r>
    </w:p>
    <w:p>
      <w:pPr>
        <w:pStyle w:val="Scripture"/>
      </w:pPr>
      <w:r>
        <w:rPr>
          <w:rFonts w:ascii="Arial" w:hAnsi="Arial"/>
          <w:b/>
          <w:color w:val="804826"/>
          <w:sz w:val="15"/>
        </w:rPr>
        <w:t xml:space="preserve">12 </w:t>
      </w:r>
      <w:r>
        <w:rPr>
          <w:rFonts w:ascii="Georgia" w:hAnsi="Georgia"/>
          <w:sz w:val="19"/>
        </w:rPr>
        <w:t>Moreover in a pillar of cloud You led them by day, and in a pillar of fire by night, to give them light in the way in which they should go.</w:t>
      </w:r>
    </w:p>
    <w:p>
      <w:pPr>
        <w:pStyle w:val="Scripture"/>
      </w:pPr>
      <w:r>
        <w:rPr>
          <w:rFonts w:ascii="Arial" w:hAnsi="Arial"/>
          <w:b/>
          <w:color w:val="804826"/>
          <w:sz w:val="15"/>
        </w:rPr>
        <w:t xml:space="preserve">13 </w:t>
      </w:r>
      <w:r>
        <w:rPr>
          <w:rFonts w:ascii="Georgia" w:hAnsi="Georgia"/>
          <w:sz w:val="19"/>
        </w:rPr>
        <w:t>You came down also upon Mount Sinai and spoke with them from heaven and gave them right ordinances and true laws, good statutes and commandments,</w:t>
      </w:r>
    </w:p>
    <w:p>
      <w:pPr>
        <w:pStyle w:val="Scripture"/>
      </w:pPr>
      <w:r>
        <w:rPr>
          <w:rFonts w:ascii="Arial" w:hAnsi="Arial"/>
          <w:b/>
          <w:color w:val="804826"/>
          <w:sz w:val="15"/>
        </w:rPr>
        <w:t xml:space="preserve">14 </w:t>
      </w:r>
      <w:r>
        <w:rPr>
          <w:rFonts w:ascii="Georgia" w:hAnsi="Georgia"/>
          <w:sz w:val="19"/>
        </w:rPr>
        <w:t>and made known to them Your holy Sabbath and commanded them commandments and statutes and a law through Moses Your servant,</w:t>
      </w:r>
    </w:p>
    <w:p>
      <w:pPr>
        <w:pStyle w:val="Scripture"/>
      </w:pPr>
      <w:r>
        <w:rPr>
          <w:rFonts w:ascii="Arial" w:hAnsi="Arial"/>
          <w:b/>
          <w:color w:val="804826"/>
          <w:sz w:val="15"/>
        </w:rPr>
        <w:t xml:space="preserve">15 </w:t>
      </w:r>
      <w:r>
        <w:rPr>
          <w:rFonts w:ascii="Georgia" w:hAnsi="Georgia"/>
          <w:sz w:val="19"/>
        </w:rPr>
        <w:t>and gave them bread from heaven for their hunger and brought forth water for them out of the rock for their thirst and commanded them that they should go in to possess the land which You had sworn to give them.</w:t>
      </w:r>
    </w:p>
    <w:p>
      <w:pPr>
        <w:pStyle w:val="Scripture"/>
      </w:pPr>
      <w:r>
        <w:rPr>
          <w:rFonts w:ascii="Arial" w:hAnsi="Arial"/>
          <w:b/>
          <w:color w:val="804826"/>
          <w:sz w:val="15"/>
        </w:rPr>
        <w:t xml:space="preserve">16 </w:t>
      </w:r>
      <w:r>
        <w:rPr>
          <w:rFonts w:ascii="Georgia" w:hAnsi="Georgia"/>
          <w:sz w:val="19"/>
        </w:rPr>
        <w:t>But they and our fathers dealt proudly and hardened their neck and did not listen to Your commandments,</w:t>
      </w:r>
    </w:p>
    <w:p>
      <w:pPr>
        <w:pStyle w:val="Scripture"/>
      </w:pPr>
      <w:r>
        <w:rPr>
          <w:rFonts w:ascii="Arial" w:hAnsi="Arial"/>
          <w:b/>
          <w:color w:val="804826"/>
          <w:sz w:val="15"/>
        </w:rPr>
        <w:t xml:space="preserve">17 </w:t>
      </w:r>
      <w:r>
        <w:rPr>
          <w:rFonts w:ascii="Georgia" w:hAnsi="Georgia"/>
          <w:sz w:val="19"/>
        </w:rPr>
        <w:t>and refused to obey, neither were mindful of Your wonders that You did among them, but hardened their neck and in their rebellion appointed a captain to return to their bondage. But You are an Elohim ready to pardon, gracious and merciful, slow to anger and abundant in lovingkindness, and You did not forsake them.</w:t>
      </w:r>
    </w:p>
    <w:p>
      <w:pPr>
        <w:pStyle w:val="Scripture"/>
      </w:pPr>
      <w:r>
        <w:rPr>
          <w:rFonts w:ascii="Arial" w:hAnsi="Arial"/>
          <w:b/>
          <w:color w:val="804826"/>
          <w:sz w:val="15"/>
        </w:rPr>
        <w:t xml:space="preserve">18 </w:t>
      </w:r>
      <w:r>
        <w:rPr>
          <w:rFonts w:ascii="Georgia" w:hAnsi="Georgia"/>
          <w:sz w:val="19"/>
        </w:rPr>
        <w:t>Yes, when they had made for themselves a molten calf and said, ‘This is your god who brought you up out of Egypt,’ and had committed great blasphemies,</w:t>
      </w:r>
    </w:p>
    <w:p>
      <w:pPr>
        <w:pStyle w:val="Scripture"/>
      </w:pPr>
      <w:r>
        <w:rPr>
          <w:rFonts w:ascii="Arial" w:hAnsi="Arial"/>
          <w:b/>
          <w:color w:val="804826"/>
          <w:sz w:val="15"/>
        </w:rPr>
        <w:t xml:space="preserve">19 </w:t>
      </w:r>
      <w:r>
        <w:rPr>
          <w:rFonts w:ascii="Georgia" w:hAnsi="Georgia"/>
          <w:sz w:val="19"/>
        </w:rPr>
        <w:t>yet You in Your manifold mercies did not forsake them in the wilderness. The pillar of cloud did not depart from over them by day, to lead them in the way; neither the pillar of fire by night, to show them light and the way in which they should go.</w:t>
      </w:r>
    </w:p>
    <w:p>
      <w:pPr>
        <w:pStyle w:val="Scripture"/>
      </w:pPr>
      <w:r>
        <w:rPr>
          <w:rFonts w:ascii="Arial" w:hAnsi="Arial"/>
          <w:b/>
          <w:color w:val="804826"/>
          <w:sz w:val="15"/>
        </w:rPr>
        <w:t xml:space="preserve">20 </w:t>
      </w:r>
      <w:r>
        <w:rPr>
          <w:rFonts w:ascii="Georgia" w:hAnsi="Georgia"/>
          <w:sz w:val="19"/>
        </w:rPr>
        <w:t>You also gave Your good Spirit to instruct them and did not withhold Your manna from their mouth and gave them water for their thirst.</w:t>
      </w:r>
    </w:p>
    <w:p>
      <w:pPr>
        <w:pStyle w:val="Scripture"/>
      </w:pPr>
      <w:r>
        <w:rPr>
          <w:rFonts w:ascii="Arial" w:hAnsi="Arial"/>
          <w:b/>
          <w:color w:val="804826"/>
          <w:sz w:val="15"/>
        </w:rPr>
        <w:t xml:space="preserve">21 </w:t>
      </w:r>
      <w:r>
        <w:rPr>
          <w:rFonts w:ascii="Georgia" w:hAnsi="Georgia"/>
          <w:sz w:val="19"/>
        </w:rPr>
        <w:t>Yes, forty years You sustained them in the wilderness, and they lacked nothing; their clothes did not grow old, and their feet did not swell.</w:t>
      </w:r>
    </w:p>
    <w:p>
      <w:pPr>
        <w:pStyle w:val="Scripture"/>
      </w:pPr>
      <w:r>
        <w:rPr>
          <w:rFonts w:ascii="Arial" w:hAnsi="Arial"/>
          <w:b/>
          <w:color w:val="804826"/>
          <w:sz w:val="15"/>
        </w:rPr>
        <w:t xml:space="preserve">22 </w:t>
      </w:r>
      <w:r>
        <w:rPr>
          <w:rFonts w:ascii="Georgia" w:hAnsi="Georgia"/>
          <w:sz w:val="19"/>
        </w:rPr>
        <w:t>Moreover You gave them kingdoms and peoples, which You allotted after their portions; so they possessed the land of Sihon, even the land of the king of Heshbon, and the land of Og king of Bashan.</w:t>
      </w:r>
    </w:p>
    <w:p>
      <w:pPr>
        <w:pStyle w:val="Scripture"/>
      </w:pPr>
      <w:r>
        <w:rPr>
          <w:rFonts w:ascii="Arial" w:hAnsi="Arial"/>
          <w:b/>
          <w:color w:val="804826"/>
          <w:sz w:val="15"/>
        </w:rPr>
        <w:t xml:space="preserve">23 </w:t>
      </w:r>
      <w:r>
        <w:rPr>
          <w:rFonts w:ascii="Georgia" w:hAnsi="Georgia"/>
          <w:sz w:val="19"/>
        </w:rPr>
        <w:t>Their children also You multiplied as the stars of heaven and brought them into the land concerning which You said to their fathers that they should go in to possess it.</w:t>
      </w:r>
    </w:p>
    <w:p>
      <w:pPr>
        <w:pStyle w:val="Scripture"/>
      </w:pPr>
      <w:r>
        <w:rPr>
          <w:rFonts w:ascii="Arial" w:hAnsi="Arial"/>
          <w:b/>
          <w:color w:val="804826"/>
          <w:sz w:val="15"/>
        </w:rPr>
        <w:t xml:space="preserve">24 </w:t>
      </w:r>
      <w:r>
        <w:rPr>
          <w:rFonts w:ascii="Georgia" w:hAnsi="Georgia"/>
          <w:sz w:val="19"/>
        </w:rPr>
        <w:t>So the children went in and possessed the land, and You subdued before them the inhabitants of the land, the Canaanites, and gave them into their hands, with their kings and the peoples of the land, that they might do with them as they would.</w:t>
      </w:r>
    </w:p>
    <w:p>
      <w:pPr>
        <w:pStyle w:val="Scripture"/>
      </w:pPr>
      <w:r>
        <w:rPr>
          <w:rFonts w:ascii="Arial" w:hAnsi="Arial"/>
          <w:b/>
          <w:color w:val="804826"/>
          <w:sz w:val="15"/>
        </w:rPr>
        <w:t xml:space="preserve">25 </w:t>
      </w:r>
      <w:r>
        <w:rPr>
          <w:rFonts w:ascii="Georgia" w:hAnsi="Georgia"/>
          <w:sz w:val="19"/>
        </w:rPr>
        <w:t>And they took fortified cities and a rich land and possessed houses full of all good things, cisterns already dug, vineyards and olive groves and fruit trees in abundance; so they ate and were filled and became fat and delighted themselves in Your great goodness.</w:t>
      </w:r>
    </w:p>
    <w:p>
      <w:pPr>
        <w:pStyle w:val="Scripture"/>
      </w:pPr>
      <w:r>
        <w:rPr>
          <w:rFonts w:ascii="Arial" w:hAnsi="Arial"/>
          <w:b/>
          <w:color w:val="804826"/>
          <w:sz w:val="15"/>
        </w:rPr>
        <w:t xml:space="preserve">26 </w:t>
      </w:r>
      <w:r>
        <w:rPr>
          <w:rFonts w:ascii="Georgia" w:hAnsi="Georgia"/>
          <w:sz w:val="19"/>
        </w:rPr>
        <w:t>Nevertheless they were disobedient and rebelled against You and cast Your law behind their back and killed Your prophets who testified against them to turn them again to You, and they committed great blasphemies.</w:t>
      </w:r>
    </w:p>
    <w:p>
      <w:pPr>
        <w:pStyle w:val="Scripture"/>
      </w:pPr>
      <w:r>
        <w:rPr>
          <w:rFonts w:ascii="Arial" w:hAnsi="Arial"/>
          <w:b/>
          <w:color w:val="804826"/>
          <w:sz w:val="15"/>
        </w:rPr>
        <w:t xml:space="preserve">27 </w:t>
      </w:r>
      <w:r>
        <w:rPr>
          <w:rFonts w:ascii="Georgia" w:hAnsi="Georgia"/>
          <w:sz w:val="19"/>
        </w:rPr>
        <w:t>Therefore You delivered them into the hand of their adversaries, who distressed them; and in the time of their trouble, when they cried to You, You heard from heaven; and according to Your manifold mercies You gave them saviors who saved them out of the hand of their adversaries.</w:t>
      </w:r>
    </w:p>
    <w:p>
      <w:pPr>
        <w:pStyle w:val="Scripture"/>
      </w:pPr>
      <w:r>
        <w:rPr>
          <w:rFonts w:ascii="Arial" w:hAnsi="Arial"/>
          <w:b/>
          <w:color w:val="804826"/>
          <w:sz w:val="15"/>
        </w:rPr>
        <w:t xml:space="preserve">28 </w:t>
      </w:r>
      <w:r>
        <w:rPr>
          <w:rFonts w:ascii="Georgia" w:hAnsi="Georgia"/>
          <w:sz w:val="19"/>
        </w:rPr>
        <w:t>But after they had rest, they did evil again before You; therefore You left them in the hand of their enemies, so that they had dominion over them. Yet when they returned and cried to You, You heard from heaven; and many times You delivered them according to Your mercies,</w:t>
      </w:r>
    </w:p>
    <w:p>
      <w:pPr>
        <w:pStyle w:val="Scripture"/>
      </w:pPr>
      <w:r>
        <w:rPr>
          <w:rFonts w:ascii="Arial" w:hAnsi="Arial"/>
          <w:b/>
          <w:color w:val="804826"/>
          <w:sz w:val="15"/>
        </w:rPr>
        <w:t xml:space="preserve">29 </w:t>
      </w:r>
      <w:r>
        <w:rPr>
          <w:rFonts w:ascii="Georgia" w:hAnsi="Georgia"/>
          <w:sz w:val="19"/>
        </w:rPr>
        <w:t>and testified against them, that You might bring them again to Your law. Yet they dealt proudly and did not listen to Your commandments but sinned against Your ordinances, which if a man does, he shall live in them; and they withdrew the shoulder and hardened their neck and would not hear.</w:t>
      </w:r>
    </w:p>
    <w:p>
      <w:pPr>
        <w:pStyle w:val="Scripture"/>
      </w:pPr>
      <w:r>
        <w:rPr>
          <w:rFonts w:ascii="Arial" w:hAnsi="Arial"/>
          <w:b/>
          <w:color w:val="804826"/>
          <w:sz w:val="15"/>
        </w:rPr>
        <w:t xml:space="preserve">30 </w:t>
      </w:r>
      <w:r>
        <w:rPr>
          <w:rFonts w:ascii="Georgia" w:hAnsi="Georgia"/>
          <w:sz w:val="19"/>
        </w:rPr>
        <w:t>Yet many years You bore with them and testified against them by Your Spirit through Your prophets; yet they would not give ear. Therefore You gave them into the hand of the peoples of the lands.</w:t>
      </w:r>
    </w:p>
    <w:p>
      <w:pPr>
        <w:pStyle w:val="Scripture"/>
      </w:pPr>
      <w:r>
        <w:rPr>
          <w:rFonts w:ascii="Arial" w:hAnsi="Arial"/>
          <w:b/>
          <w:color w:val="804826"/>
          <w:sz w:val="15"/>
        </w:rPr>
        <w:t xml:space="preserve">31 </w:t>
      </w:r>
      <w:r>
        <w:rPr>
          <w:rFonts w:ascii="Georgia" w:hAnsi="Georgia"/>
          <w:sz w:val="19"/>
        </w:rPr>
        <w:t>Nevertheless in Your manifold mercies You did not make a full end of them nor forsake them, for You are a gracious and merciful El.</w:t>
      </w:r>
    </w:p>
    <w:p>
      <w:pPr>
        <w:pStyle w:val="Scripture"/>
      </w:pPr>
      <w:r>
        <w:rPr>
          <w:rFonts w:ascii="Arial" w:hAnsi="Arial"/>
          <w:b/>
          <w:color w:val="804826"/>
          <w:sz w:val="15"/>
        </w:rPr>
        <w:t xml:space="preserve">32 </w:t>
      </w:r>
      <w:r>
        <w:rPr>
          <w:rFonts w:ascii="Georgia" w:hAnsi="Georgia"/>
          <w:sz w:val="19"/>
        </w:rPr>
        <w:t>Now therefore, our Elohim, the great, the mighty, and the awesome El, who keeps covenant and lovingkindness, do not let all the trouble seem little before You that has come upon us, upon our kings, our princes, our priests, our prophets, our fathers, and upon all Your people, since the time of the kings of Assyria to this day.</w:t>
      </w:r>
    </w:p>
    <w:p>
      <w:pPr>
        <w:pStyle w:val="Scripture"/>
      </w:pPr>
      <w:r>
        <w:rPr>
          <w:rFonts w:ascii="Arial" w:hAnsi="Arial"/>
          <w:b/>
          <w:color w:val="804826"/>
          <w:sz w:val="15"/>
        </w:rPr>
        <w:t xml:space="preserve">33 </w:t>
      </w:r>
      <w:r>
        <w:rPr>
          <w:rFonts w:ascii="Georgia" w:hAnsi="Georgia"/>
          <w:sz w:val="19"/>
        </w:rPr>
        <w:t>Yet You are righteous in all that has come upon us; for You have dealt truly, but we have done wickedly.</w:t>
      </w:r>
    </w:p>
    <w:p>
      <w:pPr>
        <w:pStyle w:val="Scripture"/>
      </w:pPr>
      <w:r>
        <w:rPr>
          <w:rFonts w:ascii="Arial" w:hAnsi="Arial"/>
          <w:b/>
          <w:color w:val="804826"/>
          <w:sz w:val="15"/>
        </w:rPr>
        <w:t xml:space="preserve">34 </w:t>
      </w:r>
      <w:r>
        <w:rPr>
          <w:rFonts w:ascii="Georgia" w:hAnsi="Georgia"/>
          <w:sz w:val="19"/>
        </w:rPr>
        <w:t>Neither have our kings, our princes, our priests, nor our fathers kept Your law nor listened to Your commandments and Your testimonies with which You testified against them.</w:t>
      </w:r>
    </w:p>
    <w:p>
      <w:pPr>
        <w:pStyle w:val="Scripture"/>
      </w:pPr>
      <w:r>
        <w:rPr>
          <w:rFonts w:ascii="Arial" w:hAnsi="Arial"/>
          <w:b/>
          <w:color w:val="804826"/>
          <w:sz w:val="15"/>
        </w:rPr>
        <w:t xml:space="preserve">35 </w:t>
      </w:r>
      <w:r>
        <w:rPr>
          <w:rFonts w:ascii="Georgia" w:hAnsi="Georgia"/>
          <w:sz w:val="19"/>
        </w:rPr>
        <w:t>For they have not served You in their kingdom and in Your great goodness that You gave them and in the large and rich land which You gave before them, neither did they turn from their wicked works.</w:t>
      </w:r>
    </w:p>
    <w:p>
      <w:pPr>
        <w:pStyle w:val="Scripture"/>
      </w:pPr>
      <w:r>
        <w:rPr>
          <w:rFonts w:ascii="Arial" w:hAnsi="Arial"/>
          <w:b/>
          <w:color w:val="804826"/>
          <w:sz w:val="15"/>
        </w:rPr>
        <w:t xml:space="preserve">36 </w:t>
      </w:r>
      <w:r>
        <w:rPr>
          <w:rFonts w:ascii="Georgia" w:hAnsi="Georgia"/>
          <w:sz w:val="19"/>
        </w:rPr>
        <w:t>Behold, we are servants this day, and as for the land that You gave to our fathers to eat its fruit and its good, behold, we are servants in it.</w:t>
      </w:r>
    </w:p>
    <w:p>
      <w:pPr>
        <w:pStyle w:val="Scripture"/>
      </w:pPr>
      <w:r>
        <w:rPr>
          <w:rFonts w:ascii="Arial" w:hAnsi="Arial"/>
          <w:b/>
          <w:color w:val="804826"/>
          <w:sz w:val="15"/>
        </w:rPr>
        <w:t xml:space="preserve">37 </w:t>
      </w:r>
      <w:r>
        <w:rPr>
          <w:rFonts w:ascii="Georgia" w:hAnsi="Georgia"/>
          <w:sz w:val="19"/>
        </w:rPr>
        <w:t>And it yields much increase to the kings whom You have set over us because of our sins; also they have power over our bodies and over our livestock at their pleasure, and we are in great distress.</w:t>
      </w:r>
    </w:p>
    <w:p>
      <w:pPr>
        <w:pStyle w:val="Scripture"/>
      </w:pPr>
      <w:r>
        <w:rPr>
          <w:rFonts w:ascii="Arial" w:hAnsi="Arial"/>
          <w:b/>
          <w:color w:val="804826"/>
          <w:sz w:val="15"/>
        </w:rPr>
        <w:t xml:space="preserve">38 </w:t>
      </w:r>
      <w:r>
        <w:rPr>
          <w:rFonts w:ascii="Georgia" w:hAnsi="Georgia"/>
          <w:sz w:val="19"/>
        </w:rPr>
        <w:t>And because of all this we make a sure covenant and write it; and our princes, our Levites, and our priests seal it.”</w:t>
      </w:r>
    </w:p>
    <w:p>
      <w:pPr>
        <w:pStyle w:val="Heading2"/>
      </w:pPr>
      <w:r>
        <w:t>Chapter 10</w:t>
      </w:r>
    </w:p>
    <w:p>
      <w:pPr>
        <w:pStyle w:val="Scripture"/>
      </w:pPr>
      <w:r>
        <w:rPr>
          <w:rFonts w:ascii="Arial" w:hAnsi="Arial"/>
          <w:b/>
          <w:color w:val="804826"/>
          <w:sz w:val="15"/>
        </w:rPr>
        <w:t xml:space="preserve">1 </w:t>
      </w:r>
      <w:r>
        <w:rPr>
          <w:rFonts w:ascii="Georgia" w:hAnsi="Georgia"/>
          <w:sz w:val="19"/>
        </w:rPr>
        <w:t>Now those who sealed were: Nehemiah the governor, the son of Hacaliah, and Zedekiah,</w:t>
      </w:r>
    </w:p>
    <w:p>
      <w:pPr>
        <w:pStyle w:val="Scripture"/>
      </w:pPr>
      <w:r>
        <w:rPr>
          <w:rFonts w:ascii="Arial" w:hAnsi="Arial"/>
          <w:b/>
          <w:color w:val="804826"/>
          <w:sz w:val="15"/>
        </w:rPr>
        <w:t xml:space="preserve">2 </w:t>
      </w:r>
      <w:r>
        <w:rPr>
          <w:rFonts w:ascii="Georgia" w:hAnsi="Georgia"/>
          <w:sz w:val="19"/>
        </w:rPr>
        <w:t>Seraiah, Azariah, Jeremiah,</w:t>
      </w:r>
    </w:p>
    <w:p>
      <w:pPr>
        <w:pStyle w:val="Scripture"/>
      </w:pPr>
      <w:r>
        <w:rPr>
          <w:rFonts w:ascii="Arial" w:hAnsi="Arial"/>
          <w:b/>
          <w:color w:val="804826"/>
          <w:sz w:val="15"/>
        </w:rPr>
        <w:t xml:space="preserve">3 </w:t>
      </w:r>
      <w:r>
        <w:rPr>
          <w:rFonts w:ascii="Georgia" w:hAnsi="Georgia"/>
          <w:sz w:val="19"/>
        </w:rPr>
        <w:t>Pashhur, Amariah, Malchijah,</w:t>
      </w:r>
    </w:p>
    <w:p>
      <w:pPr>
        <w:pStyle w:val="Scripture"/>
      </w:pPr>
      <w:r>
        <w:rPr>
          <w:rFonts w:ascii="Arial" w:hAnsi="Arial"/>
          <w:b/>
          <w:color w:val="804826"/>
          <w:sz w:val="15"/>
        </w:rPr>
        <w:t xml:space="preserve">4 </w:t>
      </w:r>
      <w:r>
        <w:rPr>
          <w:rFonts w:ascii="Georgia" w:hAnsi="Georgia"/>
          <w:sz w:val="19"/>
        </w:rPr>
        <w:t>Hattush, Shebaniah, Malluch,</w:t>
      </w:r>
    </w:p>
    <w:p>
      <w:pPr>
        <w:pStyle w:val="Scripture"/>
      </w:pPr>
      <w:r>
        <w:rPr>
          <w:rFonts w:ascii="Arial" w:hAnsi="Arial"/>
          <w:b/>
          <w:color w:val="804826"/>
          <w:sz w:val="15"/>
        </w:rPr>
        <w:t xml:space="preserve">5 </w:t>
      </w:r>
      <w:r>
        <w:rPr>
          <w:rFonts w:ascii="Georgia" w:hAnsi="Georgia"/>
          <w:sz w:val="19"/>
        </w:rPr>
        <w:t>Harim, Meremoth, Obadiah,</w:t>
      </w:r>
    </w:p>
    <w:p>
      <w:pPr>
        <w:pStyle w:val="Scripture"/>
      </w:pPr>
      <w:r>
        <w:rPr>
          <w:rFonts w:ascii="Arial" w:hAnsi="Arial"/>
          <w:b/>
          <w:color w:val="804826"/>
          <w:sz w:val="15"/>
        </w:rPr>
        <w:t xml:space="preserve">6 </w:t>
      </w:r>
      <w:r>
        <w:rPr>
          <w:rFonts w:ascii="Georgia" w:hAnsi="Georgia"/>
          <w:sz w:val="19"/>
        </w:rPr>
        <w:t>Daniel, Ginnethon, Baruch,</w:t>
      </w:r>
    </w:p>
    <w:p>
      <w:pPr>
        <w:pStyle w:val="Scripture"/>
      </w:pPr>
      <w:r>
        <w:rPr>
          <w:rFonts w:ascii="Arial" w:hAnsi="Arial"/>
          <w:b/>
          <w:color w:val="804826"/>
          <w:sz w:val="15"/>
        </w:rPr>
        <w:t xml:space="preserve">7 </w:t>
      </w:r>
      <w:r>
        <w:rPr>
          <w:rFonts w:ascii="Georgia" w:hAnsi="Georgia"/>
          <w:sz w:val="19"/>
        </w:rPr>
        <w:t>Meshullam, Abijah, Mijamin,</w:t>
      </w:r>
    </w:p>
    <w:p>
      <w:pPr>
        <w:pStyle w:val="Scripture"/>
      </w:pPr>
      <w:r>
        <w:rPr>
          <w:rFonts w:ascii="Arial" w:hAnsi="Arial"/>
          <w:b/>
          <w:color w:val="804826"/>
          <w:sz w:val="15"/>
        </w:rPr>
        <w:t xml:space="preserve">8 </w:t>
      </w:r>
      <w:r>
        <w:rPr>
          <w:rFonts w:ascii="Georgia" w:hAnsi="Georgia"/>
          <w:sz w:val="19"/>
        </w:rPr>
        <w:t>Maaziah, Bilgai, Shemaiah. These were the priests.</w:t>
      </w:r>
    </w:p>
    <w:p>
      <w:pPr>
        <w:pStyle w:val="Scripture"/>
      </w:pPr>
      <w:r>
        <w:rPr>
          <w:rFonts w:ascii="Arial" w:hAnsi="Arial"/>
          <w:b/>
          <w:color w:val="804826"/>
          <w:sz w:val="15"/>
        </w:rPr>
        <w:t xml:space="preserve">9 </w:t>
      </w:r>
      <w:r>
        <w:rPr>
          <w:rFonts w:ascii="Georgia" w:hAnsi="Georgia"/>
          <w:sz w:val="19"/>
        </w:rPr>
        <w:t>And the Levites: Jeshua the son of Azaniah, Binnui of the sons of Henadad, Kadmiel;</w:t>
      </w:r>
    </w:p>
    <w:p>
      <w:pPr>
        <w:pStyle w:val="Scripture"/>
      </w:pPr>
      <w:r>
        <w:rPr>
          <w:rFonts w:ascii="Arial" w:hAnsi="Arial"/>
          <w:b/>
          <w:color w:val="804826"/>
          <w:sz w:val="15"/>
        </w:rPr>
        <w:t xml:space="preserve">10 </w:t>
      </w:r>
      <w:r>
        <w:rPr>
          <w:rFonts w:ascii="Georgia" w:hAnsi="Georgia"/>
          <w:sz w:val="19"/>
        </w:rPr>
        <w:t>and their brothers, Shebaniah, Hodiah, Kelita, Pelaiah, Hanan,</w:t>
      </w:r>
    </w:p>
    <w:p>
      <w:pPr>
        <w:pStyle w:val="Scripture"/>
      </w:pPr>
      <w:r>
        <w:rPr>
          <w:rFonts w:ascii="Arial" w:hAnsi="Arial"/>
          <w:b/>
          <w:color w:val="804826"/>
          <w:sz w:val="15"/>
        </w:rPr>
        <w:t xml:space="preserve">11 </w:t>
      </w:r>
      <w:r>
        <w:rPr>
          <w:rFonts w:ascii="Georgia" w:hAnsi="Georgia"/>
          <w:sz w:val="19"/>
        </w:rPr>
        <w:t>Mica, Rehob, Hashabiah,</w:t>
      </w:r>
    </w:p>
    <w:p>
      <w:pPr>
        <w:pStyle w:val="Scripture"/>
      </w:pPr>
      <w:r>
        <w:rPr>
          <w:rFonts w:ascii="Arial" w:hAnsi="Arial"/>
          <w:b/>
          <w:color w:val="804826"/>
          <w:sz w:val="15"/>
        </w:rPr>
        <w:t xml:space="preserve">12 </w:t>
      </w:r>
      <w:r>
        <w:rPr>
          <w:rFonts w:ascii="Georgia" w:hAnsi="Georgia"/>
          <w:sz w:val="19"/>
        </w:rPr>
        <w:t>Zaccur, Sherebiah, Shebaniah,</w:t>
      </w:r>
    </w:p>
    <w:p>
      <w:pPr>
        <w:pStyle w:val="Scripture"/>
      </w:pPr>
      <w:r>
        <w:rPr>
          <w:rFonts w:ascii="Arial" w:hAnsi="Arial"/>
          <w:b/>
          <w:color w:val="804826"/>
          <w:sz w:val="15"/>
        </w:rPr>
        <w:t xml:space="preserve">13 </w:t>
      </w:r>
      <w:r>
        <w:rPr>
          <w:rFonts w:ascii="Georgia" w:hAnsi="Georgia"/>
          <w:sz w:val="19"/>
        </w:rPr>
        <w:t>Hodiah, Bani, Beninu.</w:t>
      </w:r>
    </w:p>
    <w:p>
      <w:pPr>
        <w:pStyle w:val="Scripture"/>
      </w:pPr>
      <w:r>
        <w:rPr>
          <w:rFonts w:ascii="Arial" w:hAnsi="Arial"/>
          <w:b/>
          <w:color w:val="804826"/>
          <w:sz w:val="15"/>
        </w:rPr>
        <w:t xml:space="preserve">14 </w:t>
      </w:r>
      <w:r>
        <w:rPr>
          <w:rFonts w:ascii="Georgia" w:hAnsi="Georgia"/>
          <w:sz w:val="19"/>
        </w:rPr>
        <w:t>The chiefs of the people: Parosh, Pahath-moab, Elam, Zattu, Bani,</w:t>
      </w:r>
    </w:p>
    <w:p>
      <w:pPr>
        <w:pStyle w:val="Scripture"/>
      </w:pPr>
      <w:r>
        <w:rPr>
          <w:rFonts w:ascii="Arial" w:hAnsi="Arial"/>
          <w:b/>
          <w:color w:val="804826"/>
          <w:sz w:val="15"/>
        </w:rPr>
        <w:t xml:space="preserve">15 </w:t>
      </w:r>
      <w:r>
        <w:rPr>
          <w:rFonts w:ascii="Georgia" w:hAnsi="Georgia"/>
          <w:sz w:val="19"/>
        </w:rPr>
        <w:t>Bunni, Azgad, Bebai,</w:t>
      </w:r>
    </w:p>
    <w:p>
      <w:pPr>
        <w:pStyle w:val="Scripture"/>
      </w:pPr>
      <w:r>
        <w:rPr>
          <w:rFonts w:ascii="Arial" w:hAnsi="Arial"/>
          <w:b/>
          <w:color w:val="804826"/>
          <w:sz w:val="15"/>
        </w:rPr>
        <w:t xml:space="preserve">16 </w:t>
      </w:r>
      <w:r>
        <w:rPr>
          <w:rFonts w:ascii="Georgia" w:hAnsi="Georgia"/>
          <w:sz w:val="19"/>
        </w:rPr>
        <w:t>Adonijah, Bigvai, Adin,</w:t>
      </w:r>
    </w:p>
    <w:p>
      <w:pPr>
        <w:pStyle w:val="Scripture"/>
      </w:pPr>
      <w:r>
        <w:rPr>
          <w:rFonts w:ascii="Arial" w:hAnsi="Arial"/>
          <w:b/>
          <w:color w:val="804826"/>
          <w:sz w:val="15"/>
        </w:rPr>
        <w:t xml:space="preserve">17 </w:t>
      </w:r>
      <w:r>
        <w:rPr>
          <w:rFonts w:ascii="Georgia" w:hAnsi="Georgia"/>
          <w:sz w:val="19"/>
        </w:rPr>
        <w:t>Ater, Hezekiah, Azzur,</w:t>
      </w:r>
    </w:p>
    <w:p>
      <w:pPr>
        <w:pStyle w:val="Scripture"/>
      </w:pPr>
      <w:r>
        <w:rPr>
          <w:rFonts w:ascii="Arial" w:hAnsi="Arial"/>
          <w:b/>
          <w:color w:val="804826"/>
          <w:sz w:val="15"/>
        </w:rPr>
        <w:t xml:space="preserve">18 </w:t>
      </w:r>
      <w:r>
        <w:rPr>
          <w:rFonts w:ascii="Georgia" w:hAnsi="Georgia"/>
          <w:sz w:val="19"/>
        </w:rPr>
        <w:t>Hodiah, Hashum, Bezai,</w:t>
      </w:r>
    </w:p>
    <w:p>
      <w:pPr>
        <w:pStyle w:val="Scripture"/>
      </w:pPr>
      <w:r>
        <w:rPr>
          <w:rFonts w:ascii="Arial" w:hAnsi="Arial"/>
          <w:b/>
          <w:color w:val="804826"/>
          <w:sz w:val="15"/>
        </w:rPr>
        <w:t xml:space="preserve">19 </w:t>
      </w:r>
      <w:r>
        <w:rPr>
          <w:rFonts w:ascii="Georgia" w:hAnsi="Georgia"/>
          <w:sz w:val="19"/>
        </w:rPr>
        <w:t>Hariph, Anathoth, Nebai,</w:t>
      </w:r>
    </w:p>
    <w:p>
      <w:pPr>
        <w:pStyle w:val="Scripture"/>
      </w:pPr>
      <w:r>
        <w:rPr>
          <w:rFonts w:ascii="Arial" w:hAnsi="Arial"/>
          <w:b/>
          <w:color w:val="804826"/>
          <w:sz w:val="15"/>
        </w:rPr>
        <w:t xml:space="preserve">20 </w:t>
      </w:r>
      <w:r>
        <w:rPr>
          <w:rFonts w:ascii="Georgia" w:hAnsi="Georgia"/>
          <w:sz w:val="19"/>
        </w:rPr>
        <w:t>Magpiash, Meshullam, Hezir,</w:t>
      </w:r>
    </w:p>
    <w:p>
      <w:pPr>
        <w:pStyle w:val="Scripture"/>
      </w:pPr>
      <w:r>
        <w:rPr>
          <w:rFonts w:ascii="Arial" w:hAnsi="Arial"/>
          <w:b/>
          <w:color w:val="804826"/>
          <w:sz w:val="15"/>
        </w:rPr>
        <w:t xml:space="preserve">21 </w:t>
      </w:r>
      <w:r>
        <w:rPr>
          <w:rFonts w:ascii="Georgia" w:hAnsi="Georgia"/>
          <w:sz w:val="19"/>
        </w:rPr>
        <w:t>Meshezabel, Zadok, Jaddua,</w:t>
      </w:r>
    </w:p>
    <w:p>
      <w:pPr>
        <w:pStyle w:val="Scripture"/>
      </w:pPr>
      <w:r>
        <w:rPr>
          <w:rFonts w:ascii="Arial" w:hAnsi="Arial"/>
          <w:b/>
          <w:color w:val="804826"/>
          <w:sz w:val="15"/>
        </w:rPr>
        <w:t xml:space="preserve">22 </w:t>
      </w:r>
      <w:r>
        <w:rPr>
          <w:rFonts w:ascii="Georgia" w:hAnsi="Georgia"/>
          <w:sz w:val="19"/>
        </w:rPr>
        <w:t>Pelatiah, Hanan, Anaiah,</w:t>
      </w:r>
    </w:p>
    <w:p>
      <w:pPr>
        <w:pStyle w:val="Scripture"/>
      </w:pPr>
      <w:r>
        <w:rPr>
          <w:rFonts w:ascii="Arial" w:hAnsi="Arial"/>
          <w:b/>
          <w:color w:val="804826"/>
          <w:sz w:val="15"/>
        </w:rPr>
        <w:t xml:space="preserve">23 </w:t>
      </w:r>
      <w:r>
        <w:rPr>
          <w:rFonts w:ascii="Georgia" w:hAnsi="Georgia"/>
          <w:sz w:val="19"/>
        </w:rPr>
        <w:t>Hoshea, Hananiah, Hasshub,</w:t>
      </w:r>
    </w:p>
    <w:p>
      <w:pPr>
        <w:pStyle w:val="Scripture"/>
      </w:pPr>
      <w:r>
        <w:rPr>
          <w:rFonts w:ascii="Arial" w:hAnsi="Arial"/>
          <w:b/>
          <w:color w:val="804826"/>
          <w:sz w:val="15"/>
        </w:rPr>
        <w:t xml:space="preserve">24 </w:t>
      </w:r>
      <w:r>
        <w:rPr>
          <w:rFonts w:ascii="Georgia" w:hAnsi="Georgia"/>
          <w:sz w:val="19"/>
        </w:rPr>
        <w:t>Hallohesh, Pilha, Shobek,</w:t>
      </w:r>
    </w:p>
    <w:p>
      <w:pPr>
        <w:pStyle w:val="Scripture"/>
      </w:pPr>
      <w:r>
        <w:rPr>
          <w:rFonts w:ascii="Arial" w:hAnsi="Arial"/>
          <w:b/>
          <w:color w:val="804826"/>
          <w:sz w:val="15"/>
        </w:rPr>
        <w:t xml:space="preserve">25 </w:t>
      </w:r>
      <w:r>
        <w:rPr>
          <w:rFonts w:ascii="Georgia" w:hAnsi="Georgia"/>
          <w:sz w:val="19"/>
        </w:rPr>
        <w:t>Rehum, Hashabnah, Maaseiah,</w:t>
      </w:r>
    </w:p>
    <w:p>
      <w:pPr>
        <w:pStyle w:val="Scripture"/>
      </w:pPr>
      <w:r>
        <w:rPr>
          <w:rFonts w:ascii="Arial" w:hAnsi="Arial"/>
          <w:b/>
          <w:color w:val="804826"/>
          <w:sz w:val="15"/>
        </w:rPr>
        <w:t xml:space="preserve">26 </w:t>
      </w:r>
      <w:r>
        <w:rPr>
          <w:rFonts w:ascii="Georgia" w:hAnsi="Georgia"/>
          <w:sz w:val="19"/>
        </w:rPr>
        <w:t>Ahiah, Hanan, Anan,</w:t>
      </w:r>
    </w:p>
    <w:p>
      <w:pPr>
        <w:pStyle w:val="Scripture"/>
      </w:pPr>
      <w:r>
        <w:rPr>
          <w:rFonts w:ascii="Arial" w:hAnsi="Arial"/>
          <w:b/>
          <w:color w:val="804826"/>
          <w:sz w:val="15"/>
        </w:rPr>
        <w:t xml:space="preserve">27 </w:t>
      </w:r>
      <w:r>
        <w:rPr>
          <w:rFonts w:ascii="Georgia" w:hAnsi="Georgia"/>
          <w:sz w:val="19"/>
        </w:rPr>
        <w:t>Malluch, Harim, Baanah.</w:t>
      </w:r>
    </w:p>
    <w:p>
      <w:pPr>
        <w:pStyle w:val="Scripture"/>
      </w:pPr>
      <w:r>
        <w:rPr>
          <w:rFonts w:ascii="Arial" w:hAnsi="Arial"/>
          <w:b/>
          <w:color w:val="804826"/>
          <w:sz w:val="15"/>
        </w:rPr>
        <w:t xml:space="preserve">28 </w:t>
      </w:r>
      <w:r>
        <w:rPr>
          <w:rFonts w:ascii="Georgia" w:hAnsi="Georgia"/>
          <w:sz w:val="19"/>
        </w:rPr>
        <w:t>And the rest of the people, the priests, the Levites, the gatekeepers, the singers, the temple servants, and all those who had separated themselves from the peoples of the lands to the law of Elohim, their wives, their sons, and their daughters, everyone who had knowledge and understanding,</w:t>
      </w:r>
    </w:p>
    <w:p>
      <w:pPr>
        <w:pStyle w:val="Scripture"/>
      </w:pPr>
      <w:r>
        <w:rPr>
          <w:rFonts w:ascii="Arial" w:hAnsi="Arial"/>
          <w:b/>
          <w:color w:val="804826"/>
          <w:sz w:val="15"/>
        </w:rPr>
        <w:t xml:space="preserve">29 </w:t>
      </w:r>
      <w:r>
        <w:rPr>
          <w:rFonts w:ascii="Georgia" w:hAnsi="Georgia"/>
          <w:sz w:val="19"/>
        </w:rPr>
        <w:t>joined with their brothers, their nobles, and entered into a curse and into an oath, to walk in Elohim’s law, which was given through Moses the servant of Elohim, and to observe and do all the commandments of YHWH–Yahweh our Lord and His ordinances and His statutes;</w:t>
      </w:r>
    </w:p>
    <w:p>
      <w:pPr>
        <w:pStyle w:val="Scripture"/>
      </w:pPr>
      <w:r>
        <w:rPr>
          <w:rFonts w:ascii="Arial" w:hAnsi="Arial"/>
          <w:b/>
          <w:color w:val="804826"/>
          <w:sz w:val="15"/>
        </w:rPr>
        <w:t xml:space="preserve">30 </w:t>
      </w:r>
      <w:r>
        <w:rPr>
          <w:rFonts w:ascii="Georgia" w:hAnsi="Georgia"/>
          <w:sz w:val="19"/>
        </w:rPr>
        <w:t>and that we would not give our daughters to the peoples of the land nor take their daughters for our sons;</w:t>
      </w:r>
    </w:p>
    <w:p>
      <w:pPr>
        <w:pStyle w:val="Scripture"/>
      </w:pPr>
      <w:r>
        <w:rPr>
          <w:rFonts w:ascii="Arial" w:hAnsi="Arial"/>
          <w:b/>
          <w:color w:val="804826"/>
          <w:sz w:val="15"/>
        </w:rPr>
        <w:t xml:space="preserve">31 </w:t>
      </w:r>
      <w:r>
        <w:rPr>
          <w:rFonts w:ascii="Georgia" w:hAnsi="Georgia"/>
          <w:sz w:val="19"/>
        </w:rPr>
        <w:t>and if the peoples of the land brought wares or any grain on the Sabbath day to sell, that we would not buy from them on the Sabbath or on a holy day; and that we would leave the seventh year and the exaction of every debt.</w:t>
      </w:r>
    </w:p>
    <w:p>
      <w:pPr>
        <w:pStyle w:val="Scripture"/>
      </w:pPr>
      <w:r>
        <w:rPr>
          <w:rFonts w:ascii="Arial" w:hAnsi="Arial"/>
          <w:b/>
          <w:color w:val="804826"/>
          <w:sz w:val="15"/>
        </w:rPr>
        <w:t xml:space="preserve">32 </w:t>
      </w:r>
      <w:r>
        <w:rPr>
          <w:rFonts w:ascii="Georgia" w:hAnsi="Georgia"/>
          <w:sz w:val="19"/>
        </w:rPr>
        <w:t>Also we made ordinances for ourselves, to charge ourselves yearly with the third part of a shekel for the service of the house of our Elohim;</w:t>
      </w:r>
    </w:p>
    <w:p>
      <w:pPr>
        <w:pStyle w:val="Scripture"/>
      </w:pPr>
      <w:r>
        <w:rPr>
          <w:rFonts w:ascii="Arial" w:hAnsi="Arial"/>
          <w:b/>
          <w:color w:val="804826"/>
          <w:sz w:val="15"/>
        </w:rPr>
        <w:t xml:space="preserve">33 </w:t>
      </w:r>
      <w:r>
        <w:rPr>
          <w:rFonts w:ascii="Georgia" w:hAnsi="Georgia"/>
          <w:sz w:val="19"/>
        </w:rPr>
        <w:t>for the showbread and for the continual grain offering and for the continual burnt offering, for the Sabbaths, for the new moons, for the appointed feasts and for the holy things and for the sin offerings to make atonement for Israel and for all the work of the house of our Elohim.</w:t>
      </w:r>
    </w:p>
    <w:p>
      <w:pPr>
        <w:pStyle w:val="Scripture"/>
      </w:pPr>
      <w:r>
        <w:rPr>
          <w:rFonts w:ascii="Arial" w:hAnsi="Arial"/>
          <w:b/>
          <w:color w:val="804826"/>
          <w:sz w:val="15"/>
        </w:rPr>
        <w:t xml:space="preserve">34 </w:t>
      </w:r>
      <w:r>
        <w:rPr>
          <w:rFonts w:ascii="Georgia" w:hAnsi="Georgia"/>
          <w:sz w:val="19"/>
        </w:rPr>
        <w:t>And we cast lots, the priests, the Levites, and the people, for the wood offering, to bring it into the house of our Elohim, according to our fathers’ houses, at appointed times year by year, to burn upon the altar of YHWH–Yahweh our Elohim, as it is written in the law;</w:t>
      </w:r>
    </w:p>
    <w:p>
      <w:pPr>
        <w:pStyle w:val="Scripture"/>
      </w:pPr>
      <w:r>
        <w:rPr>
          <w:rFonts w:ascii="Arial" w:hAnsi="Arial"/>
          <w:b/>
          <w:color w:val="804826"/>
          <w:sz w:val="15"/>
        </w:rPr>
        <w:t xml:space="preserve">35 </w:t>
      </w:r>
      <w:r>
        <w:rPr>
          <w:rFonts w:ascii="Georgia" w:hAnsi="Georgia"/>
          <w:sz w:val="19"/>
        </w:rPr>
        <w:t>and to bring the firstfruits of our ground and the firstfruits of all fruit of every kind of tree year by year to the house of YHWH–Yahweh;</w:t>
      </w:r>
    </w:p>
    <w:p>
      <w:pPr>
        <w:pStyle w:val="Scripture"/>
      </w:pPr>
      <w:r>
        <w:rPr>
          <w:rFonts w:ascii="Arial" w:hAnsi="Arial"/>
          <w:b/>
          <w:color w:val="804826"/>
          <w:sz w:val="15"/>
        </w:rPr>
        <w:t xml:space="preserve">36 </w:t>
      </w:r>
      <w:r>
        <w:rPr>
          <w:rFonts w:ascii="Georgia" w:hAnsi="Georgia"/>
          <w:sz w:val="19"/>
        </w:rPr>
        <w:t>also the firstborn of our sons and of our livestock, as it is written in the law, and the firstlings of our herds and of our flocks, to bring to the house of our Elohim, to the priests who minister in the house of our Elohim;</w:t>
      </w:r>
    </w:p>
    <w:p>
      <w:pPr>
        <w:pStyle w:val="Scripture"/>
      </w:pPr>
      <w:r>
        <w:rPr>
          <w:rFonts w:ascii="Arial" w:hAnsi="Arial"/>
          <w:b/>
          <w:color w:val="804826"/>
          <w:sz w:val="15"/>
        </w:rPr>
        <w:t xml:space="preserve">37 </w:t>
      </w:r>
      <w:r>
        <w:rPr>
          <w:rFonts w:ascii="Georgia" w:hAnsi="Georgia"/>
          <w:sz w:val="19"/>
        </w:rPr>
        <w:t>and that we should bring the first of our dough and our contributions and the fruit of every kind of tree, the new wine and the oil, to the priests, to the chambers of the house of our Elohim, and the tithes of our ground to the Levites, for they, the Levites, take the tithes in all the cities of our tillage.</w:t>
      </w:r>
    </w:p>
    <w:p>
      <w:pPr>
        <w:pStyle w:val="Scripture"/>
      </w:pPr>
      <w:r>
        <w:rPr>
          <w:rFonts w:ascii="Arial" w:hAnsi="Arial"/>
          <w:b/>
          <w:color w:val="804826"/>
          <w:sz w:val="15"/>
        </w:rPr>
        <w:t xml:space="preserve">38 </w:t>
      </w:r>
      <w:r>
        <w:rPr>
          <w:rFonts w:ascii="Georgia" w:hAnsi="Georgia"/>
          <w:sz w:val="19"/>
        </w:rPr>
        <w:t>And the priest the son of Aaron shall be with the Levites when the Levites take tithes; and the Levites shall bring up the tithe of the tithes to the house of our Elohim, to the chambers, into the treasure house.</w:t>
      </w:r>
    </w:p>
    <w:p>
      <w:pPr>
        <w:pStyle w:val="Scripture"/>
      </w:pPr>
      <w:r>
        <w:rPr>
          <w:rFonts w:ascii="Arial" w:hAnsi="Arial"/>
          <w:b/>
          <w:color w:val="804826"/>
          <w:sz w:val="15"/>
        </w:rPr>
        <w:t xml:space="preserve">39 </w:t>
      </w:r>
      <w:r>
        <w:rPr>
          <w:rFonts w:ascii="Georgia" w:hAnsi="Georgia"/>
          <w:sz w:val="19"/>
        </w:rPr>
        <w:t>For the children of Israel and the children of Levi shall bring the contribution of the grain, of the new wine, and of the oil to the chambers where are the vessels of the sanctuary and the priests who minister and the gatekeepers and the singers; and we will not forsake the house of our Elohim.</w:t>
      </w:r>
    </w:p>
    <w:p>
      <w:pPr>
        <w:pStyle w:val="Heading2"/>
      </w:pPr>
      <w:r>
        <w:t>Chapter 11</w:t>
      </w:r>
    </w:p>
    <w:p>
      <w:pPr>
        <w:pStyle w:val="Scripture"/>
      </w:pPr>
      <w:r>
        <w:rPr>
          <w:rFonts w:ascii="Arial" w:hAnsi="Arial"/>
          <w:b/>
          <w:color w:val="804826"/>
          <w:sz w:val="15"/>
        </w:rPr>
        <w:t xml:space="preserve">1 </w:t>
      </w:r>
      <w:r>
        <w:rPr>
          <w:rFonts w:ascii="Georgia" w:hAnsi="Georgia"/>
          <w:sz w:val="19"/>
        </w:rPr>
        <w:t>And the princes of the people dwelt in Jerusalem; and the rest of the people cast lots to bring one of ten to dwell in Jerusalem the holy city and nine parts in the other cities.</w:t>
      </w:r>
    </w:p>
    <w:p>
      <w:pPr>
        <w:pStyle w:val="Scripture"/>
      </w:pPr>
      <w:r>
        <w:rPr>
          <w:rFonts w:ascii="Arial" w:hAnsi="Arial"/>
          <w:b/>
          <w:color w:val="804826"/>
          <w:sz w:val="15"/>
        </w:rPr>
        <w:t xml:space="preserve">2 </w:t>
      </w:r>
      <w:r>
        <w:rPr>
          <w:rFonts w:ascii="Georgia" w:hAnsi="Georgia"/>
          <w:sz w:val="19"/>
        </w:rPr>
        <w:t>And the people blessed all the men who willingly offered themselves to dwell in Jerusalem.</w:t>
      </w:r>
    </w:p>
    <w:p>
      <w:pPr>
        <w:pStyle w:val="Scripture"/>
      </w:pPr>
      <w:r>
        <w:rPr>
          <w:rFonts w:ascii="Arial" w:hAnsi="Arial"/>
          <w:b/>
          <w:color w:val="804826"/>
          <w:sz w:val="15"/>
        </w:rPr>
        <w:t xml:space="preserve">3 </w:t>
      </w:r>
      <w:r>
        <w:rPr>
          <w:rFonts w:ascii="Georgia" w:hAnsi="Georgia"/>
          <w:sz w:val="19"/>
        </w:rPr>
        <w:t>Now these are the chiefs of the province who dwelt in Jerusalem; but in the cities of Judah everyone dwelt in his possession in their cities: Israel, the priests, the Levites, the temple servants, and the children of Solomon’s servants.</w:t>
      </w:r>
    </w:p>
    <w:p>
      <w:pPr>
        <w:pStyle w:val="Scripture"/>
      </w:pPr>
      <w:r>
        <w:rPr>
          <w:rFonts w:ascii="Arial" w:hAnsi="Arial"/>
          <w:b/>
          <w:color w:val="804826"/>
          <w:sz w:val="15"/>
        </w:rPr>
        <w:t xml:space="preserve">4 </w:t>
      </w:r>
      <w:r>
        <w:rPr>
          <w:rFonts w:ascii="Georgia" w:hAnsi="Georgia"/>
          <w:sz w:val="19"/>
        </w:rPr>
        <w:t>And in Jerusalem dwelt certain of the children of Judah and of the children of Benjamin. Of the children of Judah: Athaiah the son of Uzziah, the son of Zechariah, the son of Amariah, the son of Shephatiah, the son of Mahalalel, of the children of Perez;</w:t>
      </w:r>
    </w:p>
    <w:p>
      <w:pPr>
        <w:pStyle w:val="Scripture"/>
      </w:pPr>
      <w:r>
        <w:rPr>
          <w:rFonts w:ascii="Arial" w:hAnsi="Arial"/>
          <w:b/>
          <w:color w:val="804826"/>
          <w:sz w:val="15"/>
        </w:rPr>
        <w:t xml:space="preserve">5 </w:t>
      </w:r>
      <w:r>
        <w:rPr>
          <w:rFonts w:ascii="Georgia" w:hAnsi="Georgia"/>
          <w:sz w:val="19"/>
        </w:rPr>
        <w:t>and Maaseiah the son of Baruch, the son of Col-hozeh, the son of Hazaiah, the son of Adaiah, the son of Joiarib, the son of Zechariah, the son of the Shilonite.</w:t>
      </w:r>
    </w:p>
    <w:p>
      <w:pPr>
        <w:pStyle w:val="Scripture"/>
      </w:pPr>
      <w:r>
        <w:rPr>
          <w:rFonts w:ascii="Arial" w:hAnsi="Arial"/>
          <w:b/>
          <w:color w:val="804826"/>
          <w:sz w:val="15"/>
        </w:rPr>
        <w:t xml:space="preserve">6 </w:t>
      </w:r>
      <w:r>
        <w:rPr>
          <w:rFonts w:ascii="Georgia" w:hAnsi="Georgia"/>
          <w:sz w:val="19"/>
        </w:rPr>
        <w:t>All the sons of Perez who dwelt in Jerusalem were four hundred sixty-eight valiant men.</w:t>
      </w:r>
    </w:p>
    <w:p>
      <w:pPr>
        <w:pStyle w:val="Scripture"/>
      </w:pPr>
      <w:r>
        <w:rPr>
          <w:rFonts w:ascii="Arial" w:hAnsi="Arial"/>
          <w:b/>
          <w:color w:val="804826"/>
          <w:sz w:val="15"/>
        </w:rPr>
        <w:t xml:space="preserve">7 </w:t>
      </w:r>
      <w:r>
        <w:rPr>
          <w:rFonts w:ascii="Georgia" w:hAnsi="Georgia"/>
          <w:sz w:val="19"/>
        </w:rPr>
        <w:t>And these are the sons of Benjamin: Sallu the son of Meshullam, the son of Joed, the son of Pedaiah, the son of Kolaiah, the son of Maaseiah, the son of Ithiel, the son of Jeshaiah.</w:t>
      </w:r>
    </w:p>
    <w:p>
      <w:pPr>
        <w:pStyle w:val="Scripture"/>
      </w:pPr>
      <w:r>
        <w:rPr>
          <w:rFonts w:ascii="Arial" w:hAnsi="Arial"/>
          <w:b/>
          <w:color w:val="804826"/>
          <w:sz w:val="15"/>
        </w:rPr>
        <w:t xml:space="preserve">8 </w:t>
      </w:r>
      <w:r>
        <w:rPr>
          <w:rFonts w:ascii="Georgia" w:hAnsi="Georgia"/>
          <w:sz w:val="19"/>
        </w:rPr>
        <w:t>And after him Gabbai, Sallai, nine hundred twenty-eight.</w:t>
      </w:r>
    </w:p>
    <w:p>
      <w:pPr>
        <w:pStyle w:val="Scripture"/>
      </w:pPr>
      <w:r>
        <w:rPr>
          <w:rFonts w:ascii="Arial" w:hAnsi="Arial"/>
          <w:b/>
          <w:color w:val="804826"/>
          <w:sz w:val="15"/>
        </w:rPr>
        <w:t xml:space="preserve">9 </w:t>
      </w:r>
      <w:r>
        <w:rPr>
          <w:rFonts w:ascii="Georgia" w:hAnsi="Georgia"/>
          <w:sz w:val="19"/>
        </w:rPr>
        <w:t>And Joel the son of Zichri was their overseer; and Judah the son of Hassenuah was second over the city.</w:t>
      </w:r>
    </w:p>
    <w:p>
      <w:pPr>
        <w:pStyle w:val="Scripture"/>
      </w:pPr>
      <w:r>
        <w:rPr>
          <w:rFonts w:ascii="Arial" w:hAnsi="Arial"/>
          <w:b/>
          <w:color w:val="804826"/>
          <w:sz w:val="15"/>
        </w:rPr>
        <w:t xml:space="preserve">10 </w:t>
      </w:r>
      <w:r>
        <w:rPr>
          <w:rFonts w:ascii="Georgia" w:hAnsi="Georgia"/>
          <w:sz w:val="19"/>
        </w:rPr>
        <w:t>Of the priests: Jedaiah the son of Joiarib, Jachin,</w:t>
      </w:r>
    </w:p>
    <w:p>
      <w:pPr>
        <w:pStyle w:val="Scripture"/>
      </w:pPr>
      <w:r>
        <w:rPr>
          <w:rFonts w:ascii="Arial" w:hAnsi="Arial"/>
          <w:b/>
          <w:color w:val="804826"/>
          <w:sz w:val="15"/>
        </w:rPr>
        <w:t xml:space="preserve">11 </w:t>
      </w:r>
      <w:r>
        <w:rPr>
          <w:rFonts w:ascii="Georgia" w:hAnsi="Georgia"/>
          <w:sz w:val="19"/>
        </w:rPr>
        <w:t>Seraiah the son of Hilkiah, the son of Meshullam, the son of Zadok, the son of Meraioth, the son of Ahitub, ruler of the house of Elohim,</w:t>
      </w:r>
    </w:p>
    <w:p>
      <w:pPr>
        <w:pStyle w:val="Scripture"/>
      </w:pPr>
      <w:r>
        <w:rPr>
          <w:rFonts w:ascii="Arial" w:hAnsi="Arial"/>
          <w:b/>
          <w:color w:val="804826"/>
          <w:sz w:val="15"/>
        </w:rPr>
        <w:t xml:space="preserve">12 </w:t>
      </w:r>
      <w:r>
        <w:rPr>
          <w:rFonts w:ascii="Georgia" w:hAnsi="Georgia"/>
          <w:sz w:val="19"/>
        </w:rPr>
        <w:t>and their brothers who did the work of the house, eight hundred twenty-two; and Adaiah the son of Jeroham, the son of Pelaliah, the son of Amzi, the son of Zechariah, the son of Pashhur, the son of Malchijah,</w:t>
      </w:r>
    </w:p>
    <w:p>
      <w:pPr>
        <w:pStyle w:val="Scripture"/>
      </w:pPr>
      <w:r>
        <w:rPr>
          <w:rFonts w:ascii="Arial" w:hAnsi="Arial"/>
          <w:b/>
          <w:color w:val="804826"/>
          <w:sz w:val="15"/>
        </w:rPr>
        <w:t xml:space="preserve">13 </w:t>
      </w:r>
      <w:r>
        <w:rPr>
          <w:rFonts w:ascii="Georgia" w:hAnsi="Georgia"/>
          <w:sz w:val="19"/>
        </w:rPr>
        <w:t>and his brothers, heads of fathers’ houses, two hundred forty-two; and Amashsai the son of Azarel, the son of Ahzai, the son of Meshillemoth, the son of Immer,</w:t>
      </w:r>
    </w:p>
    <w:p>
      <w:pPr>
        <w:pStyle w:val="Scripture"/>
      </w:pPr>
      <w:r>
        <w:rPr>
          <w:rFonts w:ascii="Arial" w:hAnsi="Arial"/>
          <w:b/>
          <w:color w:val="804826"/>
          <w:sz w:val="15"/>
        </w:rPr>
        <w:t xml:space="preserve">14 </w:t>
      </w:r>
      <w:r>
        <w:rPr>
          <w:rFonts w:ascii="Georgia" w:hAnsi="Georgia"/>
          <w:sz w:val="19"/>
        </w:rPr>
        <w:t>and their brothers, mighty men of valor, one hundred twenty-eight; and their overseer was Zabdiel, the son of one of the great men.</w:t>
      </w:r>
    </w:p>
    <w:p>
      <w:pPr>
        <w:pStyle w:val="Scripture"/>
      </w:pPr>
      <w:r>
        <w:rPr>
          <w:rFonts w:ascii="Arial" w:hAnsi="Arial"/>
          <w:b/>
          <w:color w:val="804826"/>
          <w:sz w:val="15"/>
        </w:rPr>
        <w:t xml:space="preserve">15 </w:t>
      </w:r>
      <w:r>
        <w:rPr>
          <w:rFonts w:ascii="Georgia" w:hAnsi="Georgia"/>
          <w:sz w:val="19"/>
        </w:rPr>
        <w:t>And of the Levites: Shemaiah the son of Hasshub, the son of Azrikam, the son of Hashabiah, the son of Bunni;</w:t>
      </w:r>
    </w:p>
    <w:p>
      <w:pPr>
        <w:pStyle w:val="Scripture"/>
      </w:pPr>
      <w:r>
        <w:rPr>
          <w:rFonts w:ascii="Arial" w:hAnsi="Arial"/>
          <w:b/>
          <w:color w:val="804826"/>
          <w:sz w:val="15"/>
        </w:rPr>
        <w:t xml:space="preserve">16 </w:t>
      </w:r>
      <w:r>
        <w:rPr>
          <w:rFonts w:ascii="Georgia" w:hAnsi="Georgia"/>
          <w:sz w:val="19"/>
        </w:rPr>
        <w:t>and Shabbethai and Jozabad, of the chiefs of the Levites, who had oversight of the outward business of the house of Elohim;</w:t>
      </w:r>
    </w:p>
    <w:p>
      <w:pPr>
        <w:pStyle w:val="Scripture"/>
      </w:pPr>
      <w:r>
        <w:rPr>
          <w:rFonts w:ascii="Arial" w:hAnsi="Arial"/>
          <w:b/>
          <w:color w:val="804826"/>
          <w:sz w:val="15"/>
        </w:rPr>
        <w:t xml:space="preserve">17 </w:t>
      </w:r>
      <w:r>
        <w:rPr>
          <w:rFonts w:ascii="Georgia" w:hAnsi="Georgia"/>
          <w:sz w:val="19"/>
        </w:rPr>
        <w:t>and Mattaniah the son of Mica, the son of Zabdi, the son of Asaph, who was the chief to begin the thanksgiving in prayer; and Bakbukiah, the second among his brothers; and Abda the son of Shammua, the son of Galal, the son of Jeduthun.</w:t>
      </w:r>
    </w:p>
    <w:p>
      <w:pPr>
        <w:pStyle w:val="Scripture"/>
      </w:pPr>
      <w:r>
        <w:rPr>
          <w:rFonts w:ascii="Arial" w:hAnsi="Arial"/>
          <w:b/>
          <w:color w:val="804826"/>
          <w:sz w:val="15"/>
        </w:rPr>
        <w:t xml:space="preserve">18 </w:t>
      </w:r>
      <w:r>
        <w:rPr>
          <w:rFonts w:ascii="Georgia" w:hAnsi="Georgia"/>
          <w:sz w:val="19"/>
        </w:rPr>
        <w:t>All the Levites in the holy city were two hundred eighty-four.</w:t>
      </w:r>
    </w:p>
    <w:p>
      <w:pPr>
        <w:pStyle w:val="Scripture"/>
      </w:pPr>
      <w:r>
        <w:rPr>
          <w:rFonts w:ascii="Arial" w:hAnsi="Arial"/>
          <w:b/>
          <w:color w:val="804826"/>
          <w:sz w:val="15"/>
        </w:rPr>
        <w:t xml:space="preserve">19 </w:t>
      </w:r>
      <w:r>
        <w:rPr>
          <w:rFonts w:ascii="Georgia" w:hAnsi="Georgia"/>
          <w:sz w:val="19"/>
        </w:rPr>
        <w:t>Moreover the gatekeepers, Akkub, Talmon, and their brothers who kept watch at the gates, were one hundred seventy-two.</w:t>
      </w:r>
    </w:p>
    <w:p>
      <w:pPr>
        <w:pStyle w:val="Scripture"/>
      </w:pPr>
      <w:r>
        <w:rPr>
          <w:rFonts w:ascii="Arial" w:hAnsi="Arial"/>
          <w:b/>
          <w:color w:val="804826"/>
          <w:sz w:val="15"/>
        </w:rPr>
        <w:t xml:space="preserve">20 </w:t>
      </w:r>
      <w:r>
        <w:rPr>
          <w:rFonts w:ascii="Georgia" w:hAnsi="Georgia"/>
          <w:sz w:val="19"/>
        </w:rPr>
        <w:t>And the residue of Israel, of the priests and the Levites, were in all the cities of Judah, everyone in his inheritance.</w:t>
      </w:r>
    </w:p>
    <w:p>
      <w:pPr>
        <w:pStyle w:val="Scripture"/>
      </w:pPr>
      <w:r>
        <w:rPr>
          <w:rFonts w:ascii="Arial" w:hAnsi="Arial"/>
          <w:b/>
          <w:color w:val="804826"/>
          <w:sz w:val="15"/>
        </w:rPr>
        <w:t xml:space="preserve">21 </w:t>
      </w:r>
      <w:r>
        <w:rPr>
          <w:rFonts w:ascii="Georgia" w:hAnsi="Georgia"/>
          <w:sz w:val="19"/>
        </w:rPr>
        <w:t>But the temple servants dwelt in Ophel; and Ziha and Gishpa were over the temple servants.</w:t>
      </w:r>
    </w:p>
    <w:p>
      <w:pPr>
        <w:pStyle w:val="Scripture"/>
      </w:pPr>
      <w:r>
        <w:rPr>
          <w:rFonts w:ascii="Arial" w:hAnsi="Arial"/>
          <w:b/>
          <w:color w:val="804826"/>
          <w:sz w:val="15"/>
        </w:rPr>
        <w:t xml:space="preserve">22 </w:t>
      </w:r>
      <w:r>
        <w:rPr>
          <w:rFonts w:ascii="Georgia" w:hAnsi="Georgia"/>
          <w:sz w:val="19"/>
        </w:rPr>
        <w:t>The overseer also of the Levites at Jerusalem was Uzzi the son of Bani, the son of Hashabiah, the son of Mattaniah, the son of Mica, of the sons of Asaph, the singers, over the business of the house of Elohim.</w:t>
      </w:r>
    </w:p>
    <w:p>
      <w:pPr>
        <w:pStyle w:val="Scripture"/>
      </w:pPr>
      <w:r>
        <w:rPr>
          <w:rFonts w:ascii="Arial" w:hAnsi="Arial"/>
          <w:b/>
          <w:color w:val="804826"/>
          <w:sz w:val="15"/>
        </w:rPr>
        <w:t xml:space="preserve">23 </w:t>
      </w:r>
      <w:r>
        <w:rPr>
          <w:rFonts w:ascii="Georgia" w:hAnsi="Georgia"/>
          <w:sz w:val="19"/>
        </w:rPr>
        <w:t>For there was a commandment from the king concerning them and a settled provision for the singers, as every day required.</w:t>
      </w:r>
    </w:p>
    <w:p>
      <w:pPr>
        <w:pStyle w:val="Scripture"/>
      </w:pPr>
      <w:r>
        <w:rPr>
          <w:rFonts w:ascii="Arial" w:hAnsi="Arial"/>
          <w:b/>
          <w:color w:val="804826"/>
          <w:sz w:val="15"/>
        </w:rPr>
        <w:t xml:space="preserve">24 </w:t>
      </w:r>
      <w:r>
        <w:rPr>
          <w:rFonts w:ascii="Georgia" w:hAnsi="Georgia"/>
          <w:sz w:val="19"/>
        </w:rPr>
        <w:t>And Pethahiah the son of Meshezabel, of the children of Zerah the son of Judah, was at the king’s hand in all matters concerning the people.</w:t>
      </w:r>
    </w:p>
    <w:p>
      <w:pPr>
        <w:pStyle w:val="Scripture"/>
      </w:pPr>
      <w:r>
        <w:rPr>
          <w:rFonts w:ascii="Arial" w:hAnsi="Arial"/>
          <w:b/>
          <w:color w:val="804826"/>
          <w:sz w:val="15"/>
        </w:rPr>
        <w:t xml:space="preserve">25 </w:t>
      </w:r>
      <w:r>
        <w:rPr>
          <w:rFonts w:ascii="Georgia" w:hAnsi="Georgia"/>
          <w:sz w:val="19"/>
        </w:rPr>
        <w:t>And as for the villages with their fields, some of the children of Judah dwelt in Kiriath-arba and its towns and in Dibon and its towns and in Jekabzeel and its villages,</w:t>
      </w:r>
    </w:p>
    <w:p>
      <w:pPr>
        <w:pStyle w:val="Scripture"/>
      </w:pPr>
      <w:r>
        <w:rPr>
          <w:rFonts w:ascii="Arial" w:hAnsi="Arial"/>
          <w:b/>
          <w:color w:val="804826"/>
          <w:sz w:val="15"/>
        </w:rPr>
        <w:t xml:space="preserve">26 </w:t>
      </w:r>
      <w:r>
        <w:rPr>
          <w:rFonts w:ascii="Georgia" w:hAnsi="Georgia"/>
          <w:sz w:val="19"/>
        </w:rPr>
        <w:t>and in Jeshua and in Moladah and in Beth-pelet,</w:t>
      </w:r>
    </w:p>
    <w:p>
      <w:pPr>
        <w:pStyle w:val="Scripture"/>
      </w:pPr>
      <w:r>
        <w:rPr>
          <w:rFonts w:ascii="Arial" w:hAnsi="Arial"/>
          <w:b/>
          <w:color w:val="804826"/>
          <w:sz w:val="15"/>
        </w:rPr>
        <w:t xml:space="preserve">27 </w:t>
      </w:r>
      <w:r>
        <w:rPr>
          <w:rFonts w:ascii="Georgia" w:hAnsi="Georgia"/>
          <w:sz w:val="19"/>
        </w:rPr>
        <w:t>and in Hazar-shual and in Beer-sheba and its towns,</w:t>
      </w:r>
    </w:p>
    <w:p>
      <w:pPr>
        <w:pStyle w:val="Scripture"/>
      </w:pPr>
      <w:r>
        <w:rPr>
          <w:rFonts w:ascii="Arial" w:hAnsi="Arial"/>
          <w:b/>
          <w:color w:val="804826"/>
          <w:sz w:val="15"/>
        </w:rPr>
        <w:t xml:space="preserve">28 </w:t>
      </w:r>
      <w:r>
        <w:rPr>
          <w:rFonts w:ascii="Georgia" w:hAnsi="Georgia"/>
          <w:sz w:val="19"/>
        </w:rPr>
        <w:t>and in Ziklag and in Meconah and its towns,</w:t>
      </w:r>
    </w:p>
    <w:p>
      <w:pPr>
        <w:pStyle w:val="Scripture"/>
      </w:pPr>
      <w:r>
        <w:rPr>
          <w:rFonts w:ascii="Arial" w:hAnsi="Arial"/>
          <w:b/>
          <w:color w:val="804826"/>
          <w:sz w:val="15"/>
        </w:rPr>
        <w:t xml:space="preserve">29 </w:t>
      </w:r>
      <w:r>
        <w:rPr>
          <w:rFonts w:ascii="Georgia" w:hAnsi="Georgia"/>
          <w:sz w:val="19"/>
        </w:rPr>
        <w:t>and in En-rimmon and in Zorah and in Jarmuth,</w:t>
      </w:r>
    </w:p>
    <w:p>
      <w:pPr>
        <w:pStyle w:val="Scripture"/>
      </w:pPr>
      <w:r>
        <w:rPr>
          <w:rFonts w:ascii="Arial" w:hAnsi="Arial"/>
          <w:b/>
          <w:color w:val="804826"/>
          <w:sz w:val="15"/>
        </w:rPr>
        <w:t xml:space="preserve">30 </w:t>
      </w:r>
      <w:r>
        <w:rPr>
          <w:rFonts w:ascii="Georgia" w:hAnsi="Georgia"/>
          <w:sz w:val="19"/>
        </w:rPr>
        <w:t>Zanoah, Adullam and their villages, Lachish and its fields, Azekah and its towns. So they encamped from Beer-sheba to the Valley of Hinnom.</w:t>
      </w:r>
    </w:p>
    <w:p>
      <w:pPr>
        <w:pStyle w:val="Scripture"/>
      </w:pPr>
      <w:r>
        <w:rPr>
          <w:rFonts w:ascii="Arial" w:hAnsi="Arial"/>
          <w:b/>
          <w:color w:val="804826"/>
          <w:sz w:val="15"/>
        </w:rPr>
        <w:t xml:space="preserve">31 </w:t>
      </w:r>
      <w:r>
        <w:rPr>
          <w:rFonts w:ascii="Georgia" w:hAnsi="Georgia"/>
          <w:sz w:val="19"/>
        </w:rPr>
        <w:t>The children of Benjamin also dwelt from Geba onward, at Michmash and Aija and Bethel and its towns,</w:t>
      </w:r>
    </w:p>
    <w:p>
      <w:pPr>
        <w:pStyle w:val="Scripture"/>
      </w:pPr>
      <w:r>
        <w:rPr>
          <w:rFonts w:ascii="Arial" w:hAnsi="Arial"/>
          <w:b/>
          <w:color w:val="804826"/>
          <w:sz w:val="15"/>
        </w:rPr>
        <w:t xml:space="preserve">32 </w:t>
      </w:r>
      <w:r>
        <w:rPr>
          <w:rFonts w:ascii="Georgia" w:hAnsi="Georgia"/>
          <w:sz w:val="19"/>
        </w:rPr>
        <w:t>at Anathoth, Nob, Ananiah,</w:t>
      </w:r>
    </w:p>
    <w:p>
      <w:pPr>
        <w:pStyle w:val="Scripture"/>
      </w:pPr>
      <w:r>
        <w:rPr>
          <w:rFonts w:ascii="Arial" w:hAnsi="Arial"/>
          <w:b/>
          <w:color w:val="804826"/>
          <w:sz w:val="15"/>
        </w:rPr>
        <w:t xml:space="preserve">33 </w:t>
      </w:r>
      <w:r>
        <w:rPr>
          <w:rFonts w:ascii="Georgia" w:hAnsi="Georgia"/>
          <w:sz w:val="19"/>
        </w:rPr>
        <w:t>Hazor, Ramah, Gittaim,</w:t>
      </w:r>
    </w:p>
    <w:p>
      <w:pPr>
        <w:pStyle w:val="Scripture"/>
      </w:pPr>
      <w:r>
        <w:rPr>
          <w:rFonts w:ascii="Arial" w:hAnsi="Arial"/>
          <w:b/>
          <w:color w:val="804826"/>
          <w:sz w:val="15"/>
        </w:rPr>
        <w:t xml:space="preserve">34 </w:t>
      </w:r>
      <w:r>
        <w:rPr>
          <w:rFonts w:ascii="Georgia" w:hAnsi="Georgia"/>
          <w:sz w:val="19"/>
        </w:rPr>
        <w:t>Hadid, Zeboim, Neballat,</w:t>
      </w:r>
    </w:p>
    <w:p>
      <w:pPr>
        <w:pStyle w:val="Scripture"/>
      </w:pPr>
      <w:r>
        <w:rPr>
          <w:rFonts w:ascii="Arial" w:hAnsi="Arial"/>
          <w:b/>
          <w:color w:val="804826"/>
          <w:sz w:val="15"/>
        </w:rPr>
        <w:t xml:space="preserve">35 </w:t>
      </w:r>
      <w:r>
        <w:rPr>
          <w:rFonts w:ascii="Georgia" w:hAnsi="Georgia"/>
          <w:sz w:val="19"/>
        </w:rPr>
        <w:t>Lod and Ono, the Valley of Craftsmen.</w:t>
      </w:r>
    </w:p>
    <w:p>
      <w:pPr>
        <w:pStyle w:val="Scripture"/>
      </w:pPr>
      <w:r>
        <w:rPr>
          <w:rFonts w:ascii="Arial" w:hAnsi="Arial"/>
          <w:b/>
          <w:color w:val="804826"/>
          <w:sz w:val="15"/>
        </w:rPr>
        <w:t xml:space="preserve">36 </w:t>
      </w:r>
      <w:r>
        <w:rPr>
          <w:rFonts w:ascii="Georgia" w:hAnsi="Georgia"/>
          <w:sz w:val="19"/>
        </w:rPr>
        <w:t>And of the Levites, certain divisions in Judah were joined to Benjamin.</w:t>
      </w:r>
    </w:p>
    <w:p>
      <w:pPr>
        <w:pStyle w:val="Heading2"/>
      </w:pPr>
      <w:r>
        <w:t>Chapter 12</w:t>
      </w:r>
    </w:p>
    <w:p>
      <w:pPr>
        <w:pStyle w:val="Scripture"/>
      </w:pPr>
      <w:r>
        <w:rPr>
          <w:rFonts w:ascii="Arial" w:hAnsi="Arial"/>
          <w:b/>
          <w:color w:val="804826"/>
          <w:sz w:val="15"/>
        </w:rPr>
        <w:t xml:space="preserve">1 </w:t>
      </w:r>
      <w:r>
        <w:rPr>
          <w:rFonts w:ascii="Georgia" w:hAnsi="Georgia"/>
          <w:sz w:val="19"/>
        </w:rPr>
        <w:t>Now these are the priests and the Levites who went up with Zerubbabel the son of Shealtiel and Jeshua: Seraiah, Jeremiah, Ezra,</w:t>
      </w:r>
    </w:p>
    <w:p>
      <w:pPr>
        <w:pStyle w:val="Scripture"/>
      </w:pPr>
      <w:r>
        <w:rPr>
          <w:rFonts w:ascii="Arial" w:hAnsi="Arial"/>
          <w:b/>
          <w:color w:val="804826"/>
          <w:sz w:val="15"/>
        </w:rPr>
        <w:t xml:space="preserve">2 </w:t>
      </w:r>
      <w:r>
        <w:rPr>
          <w:rFonts w:ascii="Georgia" w:hAnsi="Georgia"/>
          <w:sz w:val="19"/>
        </w:rPr>
        <w:t>Amariah, Malluch, Hattush,</w:t>
      </w:r>
    </w:p>
    <w:p>
      <w:pPr>
        <w:pStyle w:val="Scripture"/>
      </w:pPr>
      <w:r>
        <w:rPr>
          <w:rFonts w:ascii="Arial" w:hAnsi="Arial"/>
          <w:b/>
          <w:color w:val="804826"/>
          <w:sz w:val="15"/>
        </w:rPr>
        <w:t xml:space="preserve">3 </w:t>
      </w:r>
      <w:r>
        <w:rPr>
          <w:rFonts w:ascii="Georgia" w:hAnsi="Georgia"/>
          <w:sz w:val="19"/>
        </w:rPr>
        <w:t>Shecaniah, Rehum, Meremoth,</w:t>
      </w:r>
    </w:p>
    <w:p>
      <w:pPr>
        <w:pStyle w:val="Scripture"/>
      </w:pPr>
      <w:r>
        <w:rPr>
          <w:rFonts w:ascii="Arial" w:hAnsi="Arial"/>
          <w:b/>
          <w:color w:val="804826"/>
          <w:sz w:val="15"/>
        </w:rPr>
        <w:t xml:space="preserve">4 </w:t>
      </w:r>
      <w:r>
        <w:rPr>
          <w:rFonts w:ascii="Georgia" w:hAnsi="Georgia"/>
          <w:sz w:val="19"/>
        </w:rPr>
        <w:t>Iddo, Ginnethoi, Abijah,</w:t>
      </w:r>
    </w:p>
    <w:p>
      <w:pPr>
        <w:pStyle w:val="Scripture"/>
      </w:pPr>
      <w:r>
        <w:rPr>
          <w:rFonts w:ascii="Arial" w:hAnsi="Arial"/>
          <w:b/>
          <w:color w:val="804826"/>
          <w:sz w:val="15"/>
        </w:rPr>
        <w:t xml:space="preserve">5 </w:t>
      </w:r>
      <w:r>
        <w:rPr>
          <w:rFonts w:ascii="Georgia" w:hAnsi="Georgia"/>
          <w:sz w:val="19"/>
        </w:rPr>
        <w:t>Mijamin, Maadiah, Bilgah,</w:t>
      </w:r>
    </w:p>
    <w:p>
      <w:pPr>
        <w:pStyle w:val="Scripture"/>
      </w:pPr>
      <w:r>
        <w:rPr>
          <w:rFonts w:ascii="Arial" w:hAnsi="Arial"/>
          <w:b/>
          <w:color w:val="804826"/>
          <w:sz w:val="15"/>
        </w:rPr>
        <w:t xml:space="preserve">6 </w:t>
      </w:r>
      <w:r>
        <w:rPr>
          <w:rFonts w:ascii="Georgia" w:hAnsi="Georgia"/>
          <w:sz w:val="19"/>
        </w:rPr>
        <w:t>Shemaiah, Joiarib, Jedaiah,</w:t>
      </w:r>
    </w:p>
    <w:p>
      <w:pPr>
        <w:pStyle w:val="Scripture"/>
      </w:pPr>
      <w:r>
        <w:rPr>
          <w:rFonts w:ascii="Arial" w:hAnsi="Arial"/>
          <w:b/>
          <w:color w:val="804826"/>
          <w:sz w:val="15"/>
        </w:rPr>
        <w:t xml:space="preserve">7 </w:t>
      </w:r>
      <w:r>
        <w:rPr>
          <w:rFonts w:ascii="Georgia" w:hAnsi="Georgia"/>
          <w:sz w:val="19"/>
        </w:rPr>
        <w:t>Sallu, Amok, Hilkiah, Jedaiah. These were the chiefs of the priests and of their brothers in the days of Jeshua.</w:t>
      </w:r>
    </w:p>
    <w:p>
      <w:pPr>
        <w:pStyle w:val="Scripture"/>
      </w:pPr>
      <w:r>
        <w:rPr>
          <w:rFonts w:ascii="Arial" w:hAnsi="Arial"/>
          <w:b/>
          <w:color w:val="804826"/>
          <w:sz w:val="15"/>
        </w:rPr>
        <w:t xml:space="preserve">8 </w:t>
      </w:r>
      <w:r>
        <w:rPr>
          <w:rFonts w:ascii="Georgia" w:hAnsi="Georgia"/>
          <w:sz w:val="19"/>
        </w:rPr>
        <w:t>Moreover the Levites: Jeshua, Binnui, Kadmiel, Sherebiah, Judah, and Mattaniah, who was over the thanksgiving, he and his brothers.</w:t>
      </w:r>
    </w:p>
    <w:p>
      <w:pPr>
        <w:pStyle w:val="Scripture"/>
      </w:pPr>
      <w:r>
        <w:rPr>
          <w:rFonts w:ascii="Arial" w:hAnsi="Arial"/>
          <w:b/>
          <w:color w:val="804826"/>
          <w:sz w:val="15"/>
        </w:rPr>
        <w:t xml:space="preserve">9 </w:t>
      </w:r>
      <w:r>
        <w:rPr>
          <w:rFonts w:ascii="Georgia" w:hAnsi="Georgia"/>
          <w:sz w:val="19"/>
        </w:rPr>
        <w:t>Also Bakbukiah and Unno, their brothers, were opposite them according to their offices.</w:t>
      </w:r>
    </w:p>
    <w:p>
      <w:pPr>
        <w:pStyle w:val="Scripture"/>
      </w:pPr>
      <w:r>
        <w:rPr>
          <w:rFonts w:ascii="Arial" w:hAnsi="Arial"/>
          <w:b/>
          <w:color w:val="804826"/>
          <w:sz w:val="15"/>
        </w:rPr>
        <w:t xml:space="preserve">10 </w:t>
      </w:r>
      <w:r>
        <w:rPr>
          <w:rFonts w:ascii="Georgia" w:hAnsi="Georgia"/>
          <w:sz w:val="19"/>
        </w:rPr>
        <w:t>And Jeshua became the father of Joiakim, and Joiakim became the father of Eliashib, and Eliashib became the father of Joiada,</w:t>
      </w:r>
    </w:p>
    <w:p>
      <w:pPr>
        <w:pStyle w:val="Scripture"/>
      </w:pPr>
      <w:r>
        <w:rPr>
          <w:rFonts w:ascii="Arial" w:hAnsi="Arial"/>
          <w:b/>
          <w:color w:val="804826"/>
          <w:sz w:val="15"/>
        </w:rPr>
        <w:t xml:space="preserve">11 </w:t>
      </w:r>
      <w:r>
        <w:rPr>
          <w:rFonts w:ascii="Georgia" w:hAnsi="Georgia"/>
          <w:sz w:val="19"/>
        </w:rPr>
        <w:t>and Joiada became the father of Jonathan, and Jonathan became the father of Jaddua.</w:t>
      </w:r>
    </w:p>
    <w:p>
      <w:pPr>
        <w:pStyle w:val="Scripture"/>
      </w:pPr>
      <w:r>
        <w:rPr>
          <w:rFonts w:ascii="Arial" w:hAnsi="Arial"/>
          <w:b/>
          <w:color w:val="804826"/>
          <w:sz w:val="15"/>
        </w:rPr>
        <w:t xml:space="preserve">12 </w:t>
      </w:r>
      <w:r>
        <w:rPr>
          <w:rFonts w:ascii="Georgia" w:hAnsi="Georgia"/>
          <w:sz w:val="19"/>
        </w:rPr>
        <w:t>And in the days of Joiakim were priests, heads of fathers’ houses: of Seraiah, Meraiah; of Jeremiah, Hananiah;</w:t>
      </w:r>
    </w:p>
    <w:p>
      <w:pPr>
        <w:pStyle w:val="Scripture"/>
      </w:pPr>
      <w:r>
        <w:rPr>
          <w:rFonts w:ascii="Arial" w:hAnsi="Arial"/>
          <w:b/>
          <w:color w:val="804826"/>
          <w:sz w:val="15"/>
        </w:rPr>
        <w:t xml:space="preserve">13 </w:t>
      </w:r>
      <w:r>
        <w:rPr>
          <w:rFonts w:ascii="Georgia" w:hAnsi="Georgia"/>
          <w:sz w:val="19"/>
        </w:rPr>
        <w:t>of Ezra, Meshullam; of Amariah, Jehohanan;</w:t>
      </w:r>
    </w:p>
    <w:p>
      <w:pPr>
        <w:pStyle w:val="Scripture"/>
      </w:pPr>
      <w:r>
        <w:rPr>
          <w:rFonts w:ascii="Arial" w:hAnsi="Arial"/>
          <w:b/>
          <w:color w:val="804826"/>
          <w:sz w:val="15"/>
        </w:rPr>
        <w:t xml:space="preserve">14 </w:t>
      </w:r>
      <w:r>
        <w:rPr>
          <w:rFonts w:ascii="Georgia" w:hAnsi="Georgia"/>
          <w:sz w:val="19"/>
        </w:rPr>
        <w:t>of Malluchi, Jonathan; of Shebaniah, Joseph;</w:t>
      </w:r>
    </w:p>
    <w:p>
      <w:pPr>
        <w:pStyle w:val="Scripture"/>
      </w:pPr>
      <w:r>
        <w:rPr>
          <w:rFonts w:ascii="Arial" w:hAnsi="Arial"/>
          <w:b/>
          <w:color w:val="804826"/>
          <w:sz w:val="15"/>
        </w:rPr>
        <w:t xml:space="preserve">15 </w:t>
      </w:r>
      <w:r>
        <w:rPr>
          <w:rFonts w:ascii="Georgia" w:hAnsi="Georgia"/>
          <w:sz w:val="19"/>
        </w:rPr>
        <w:t>of Harim, Adna; of Meraioth, Helkai;</w:t>
      </w:r>
    </w:p>
    <w:p>
      <w:pPr>
        <w:pStyle w:val="Scripture"/>
      </w:pPr>
      <w:r>
        <w:rPr>
          <w:rFonts w:ascii="Arial" w:hAnsi="Arial"/>
          <w:b/>
          <w:color w:val="804826"/>
          <w:sz w:val="15"/>
        </w:rPr>
        <w:t xml:space="preserve">16 </w:t>
      </w:r>
      <w:r>
        <w:rPr>
          <w:rFonts w:ascii="Georgia" w:hAnsi="Georgia"/>
          <w:sz w:val="19"/>
        </w:rPr>
        <w:t>of Iddo, Zechariah; of Ginnethon, Meshullam;</w:t>
      </w:r>
    </w:p>
    <w:p>
      <w:pPr>
        <w:pStyle w:val="Scripture"/>
      </w:pPr>
      <w:r>
        <w:rPr>
          <w:rFonts w:ascii="Arial" w:hAnsi="Arial"/>
          <w:b/>
          <w:color w:val="804826"/>
          <w:sz w:val="15"/>
        </w:rPr>
        <w:t xml:space="preserve">17 </w:t>
      </w:r>
      <w:r>
        <w:rPr>
          <w:rFonts w:ascii="Georgia" w:hAnsi="Georgia"/>
          <w:sz w:val="19"/>
        </w:rPr>
        <w:t>of Abijah, Zichri; of Miniamin, of Moadiah, Piltai;</w:t>
      </w:r>
    </w:p>
    <w:p>
      <w:pPr>
        <w:pStyle w:val="Scripture"/>
      </w:pPr>
      <w:r>
        <w:rPr>
          <w:rFonts w:ascii="Arial" w:hAnsi="Arial"/>
          <w:b/>
          <w:color w:val="804826"/>
          <w:sz w:val="15"/>
        </w:rPr>
        <w:t xml:space="preserve">18 </w:t>
      </w:r>
      <w:r>
        <w:rPr>
          <w:rFonts w:ascii="Georgia" w:hAnsi="Georgia"/>
          <w:sz w:val="19"/>
        </w:rPr>
        <w:t>of Bilgah, Shammua; of Shemaiah, Jehonathan;</w:t>
      </w:r>
    </w:p>
    <w:p>
      <w:pPr>
        <w:pStyle w:val="Scripture"/>
      </w:pPr>
      <w:r>
        <w:rPr>
          <w:rFonts w:ascii="Arial" w:hAnsi="Arial"/>
          <w:b/>
          <w:color w:val="804826"/>
          <w:sz w:val="15"/>
        </w:rPr>
        <w:t xml:space="preserve">19 </w:t>
      </w:r>
      <w:r>
        <w:rPr>
          <w:rFonts w:ascii="Georgia" w:hAnsi="Georgia"/>
          <w:sz w:val="19"/>
        </w:rPr>
        <w:t>and of Joiarib, Mattenai; of Jedaiah, Uzzi;</w:t>
      </w:r>
    </w:p>
    <w:p>
      <w:pPr>
        <w:pStyle w:val="Scripture"/>
      </w:pPr>
      <w:r>
        <w:rPr>
          <w:rFonts w:ascii="Arial" w:hAnsi="Arial"/>
          <w:b/>
          <w:color w:val="804826"/>
          <w:sz w:val="15"/>
        </w:rPr>
        <w:t xml:space="preserve">20 </w:t>
      </w:r>
      <w:r>
        <w:rPr>
          <w:rFonts w:ascii="Georgia" w:hAnsi="Georgia"/>
          <w:sz w:val="19"/>
        </w:rPr>
        <w:t>of Sallai, Kallai; of Amok, Eber;</w:t>
      </w:r>
    </w:p>
    <w:p>
      <w:pPr>
        <w:pStyle w:val="Scripture"/>
      </w:pPr>
      <w:r>
        <w:rPr>
          <w:rFonts w:ascii="Arial" w:hAnsi="Arial"/>
          <w:b/>
          <w:color w:val="804826"/>
          <w:sz w:val="15"/>
        </w:rPr>
        <w:t xml:space="preserve">21 </w:t>
      </w:r>
      <w:r>
        <w:rPr>
          <w:rFonts w:ascii="Georgia" w:hAnsi="Georgia"/>
          <w:sz w:val="19"/>
        </w:rPr>
        <w:t>of Hilkiah, Hashabiah; of Jedaiah, Nethanel.</w:t>
      </w:r>
    </w:p>
    <w:p>
      <w:pPr>
        <w:pStyle w:val="Scripture"/>
      </w:pPr>
      <w:r>
        <w:rPr>
          <w:rFonts w:ascii="Arial" w:hAnsi="Arial"/>
          <w:b/>
          <w:color w:val="804826"/>
          <w:sz w:val="15"/>
        </w:rPr>
        <w:t xml:space="preserve">22 </w:t>
      </w:r>
      <w:r>
        <w:rPr>
          <w:rFonts w:ascii="Georgia" w:hAnsi="Georgia"/>
          <w:sz w:val="19"/>
        </w:rPr>
        <w:t>As for the Levites, in the days of Eliashib, Joiada, Johanan, and Jaddua, there were recorded the heads of fathers’ houses; also the priests, in the reign of Darius the Persian.</w:t>
      </w:r>
    </w:p>
    <w:p>
      <w:pPr>
        <w:pStyle w:val="Scripture"/>
      </w:pPr>
      <w:r>
        <w:rPr>
          <w:rFonts w:ascii="Arial" w:hAnsi="Arial"/>
          <w:b/>
          <w:color w:val="804826"/>
          <w:sz w:val="15"/>
        </w:rPr>
        <w:t xml:space="preserve">23 </w:t>
      </w:r>
      <w:r>
        <w:rPr>
          <w:rFonts w:ascii="Georgia" w:hAnsi="Georgia"/>
          <w:sz w:val="19"/>
        </w:rPr>
        <w:t>The sons of Levi, heads of fathers’ houses, were written in the book of the chronicles, even until the days of Johanan the son of Eliashib.</w:t>
      </w:r>
    </w:p>
    <w:p>
      <w:pPr>
        <w:pStyle w:val="Scripture"/>
      </w:pPr>
      <w:r>
        <w:rPr>
          <w:rFonts w:ascii="Arial" w:hAnsi="Arial"/>
          <w:b/>
          <w:color w:val="804826"/>
          <w:sz w:val="15"/>
        </w:rPr>
        <w:t xml:space="preserve">24 </w:t>
      </w:r>
      <w:r>
        <w:rPr>
          <w:rFonts w:ascii="Georgia" w:hAnsi="Georgia"/>
          <w:sz w:val="19"/>
        </w:rPr>
        <w:t>And the chiefs of the Levites: Hashabiah, Sherebiah, and Jeshua the son of Kadmiel, with their brothers opposite them, to praise and give thanks, according to the commandment of David the man of Elohim, watch corresponding to watch.</w:t>
      </w:r>
    </w:p>
    <w:p>
      <w:pPr>
        <w:pStyle w:val="Scripture"/>
      </w:pPr>
      <w:r>
        <w:rPr>
          <w:rFonts w:ascii="Arial" w:hAnsi="Arial"/>
          <w:b/>
          <w:color w:val="804826"/>
          <w:sz w:val="15"/>
        </w:rPr>
        <w:t xml:space="preserve">25 </w:t>
      </w:r>
      <w:r>
        <w:rPr>
          <w:rFonts w:ascii="Georgia" w:hAnsi="Georgia"/>
          <w:sz w:val="19"/>
        </w:rPr>
        <w:t>Mattaniah and Bakbukiah, Obadiah, Meshullam, Talmon, and Akkub were gatekeepers keeping the watch at the storehouses of the gates.</w:t>
      </w:r>
    </w:p>
    <w:p>
      <w:pPr>
        <w:pStyle w:val="Scripture"/>
      </w:pPr>
      <w:r>
        <w:rPr>
          <w:rFonts w:ascii="Arial" w:hAnsi="Arial"/>
          <w:b/>
          <w:color w:val="804826"/>
          <w:sz w:val="15"/>
        </w:rPr>
        <w:t xml:space="preserve">26 </w:t>
      </w:r>
      <w:r>
        <w:rPr>
          <w:rFonts w:ascii="Georgia" w:hAnsi="Georgia"/>
          <w:sz w:val="19"/>
        </w:rPr>
        <w:t>These were in the days of Joiakim the son of Jeshua, the son of Jozadak, and in the days of Nehemiah the governor and Ezra the priest the scribe.</w:t>
      </w:r>
    </w:p>
    <w:p>
      <w:pPr>
        <w:pStyle w:val="Scripture"/>
      </w:pPr>
      <w:r>
        <w:rPr>
          <w:rFonts w:ascii="Arial" w:hAnsi="Arial"/>
          <w:b/>
          <w:color w:val="804826"/>
          <w:sz w:val="15"/>
        </w:rPr>
        <w:t xml:space="preserve">27 </w:t>
      </w:r>
      <w:r>
        <w:rPr>
          <w:rFonts w:ascii="Georgia" w:hAnsi="Georgia"/>
          <w:sz w:val="19"/>
        </w:rPr>
        <w:t>And at the dedication of the wall of Jerusalem they sought the Levites out of all their places, to bring them to Jerusalem, to keep the dedication with gladness, both with thanksgivings and with singing, with cymbals, harps, and lyres.</w:t>
      </w:r>
    </w:p>
    <w:p>
      <w:pPr>
        <w:pStyle w:val="Scripture"/>
      </w:pPr>
      <w:r>
        <w:rPr>
          <w:rFonts w:ascii="Arial" w:hAnsi="Arial"/>
          <w:b/>
          <w:color w:val="804826"/>
          <w:sz w:val="15"/>
        </w:rPr>
        <w:t xml:space="preserve">28 </w:t>
      </w:r>
      <w:r>
        <w:rPr>
          <w:rFonts w:ascii="Georgia" w:hAnsi="Georgia"/>
          <w:sz w:val="19"/>
        </w:rPr>
        <w:t>And the sons of the singers gathered themselves together, both out of the plain around Jerusalem and from the villages of the Netophathites;</w:t>
      </w:r>
    </w:p>
    <w:p>
      <w:pPr>
        <w:pStyle w:val="Scripture"/>
      </w:pPr>
      <w:r>
        <w:rPr>
          <w:rFonts w:ascii="Arial" w:hAnsi="Arial"/>
          <w:b/>
          <w:color w:val="804826"/>
          <w:sz w:val="15"/>
        </w:rPr>
        <w:t xml:space="preserve">29 </w:t>
      </w:r>
      <w:r>
        <w:rPr>
          <w:rFonts w:ascii="Georgia" w:hAnsi="Georgia"/>
          <w:sz w:val="19"/>
        </w:rPr>
        <w:t>also from Beth-gilgal and out of the fields of Geba and Azmaveth; for the singers had built themselves villages around Jerusalem.</w:t>
      </w:r>
    </w:p>
    <w:p>
      <w:pPr>
        <w:pStyle w:val="Scripture"/>
      </w:pPr>
      <w:r>
        <w:rPr>
          <w:rFonts w:ascii="Arial" w:hAnsi="Arial"/>
          <w:b/>
          <w:color w:val="804826"/>
          <w:sz w:val="15"/>
        </w:rPr>
        <w:t xml:space="preserve">30 </w:t>
      </w:r>
      <w:r>
        <w:rPr>
          <w:rFonts w:ascii="Georgia" w:hAnsi="Georgia"/>
          <w:sz w:val="19"/>
        </w:rPr>
        <w:t>And the priests and the Levites purified themselves; and they purified the people and the gates and the wall.</w:t>
      </w:r>
    </w:p>
    <w:p>
      <w:pPr>
        <w:pStyle w:val="Scripture"/>
      </w:pPr>
      <w:r>
        <w:rPr>
          <w:rFonts w:ascii="Arial" w:hAnsi="Arial"/>
          <w:b/>
          <w:color w:val="804826"/>
          <w:sz w:val="15"/>
        </w:rPr>
        <w:t xml:space="preserve">31 </w:t>
      </w:r>
      <w:r>
        <w:rPr>
          <w:rFonts w:ascii="Georgia" w:hAnsi="Georgia"/>
          <w:sz w:val="19"/>
        </w:rPr>
        <w:t>Then I brought up the princes of Judah upon the wall and appointed two great companies who gave thanks and went in procession. One went on the right hand upon the wall toward the Dung Gate;</w:t>
      </w:r>
    </w:p>
    <w:p>
      <w:pPr>
        <w:pStyle w:val="Scripture"/>
      </w:pPr>
      <w:r>
        <w:rPr>
          <w:rFonts w:ascii="Arial" w:hAnsi="Arial"/>
          <w:b/>
          <w:color w:val="804826"/>
          <w:sz w:val="15"/>
        </w:rPr>
        <w:t xml:space="preserve">32 </w:t>
      </w:r>
      <w:r>
        <w:rPr>
          <w:rFonts w:ascii="Georgia" w:hAnsi="Georgia"/>
          <w:sz w:val="19"/>
        </w:rPr>
        <w:t>and after them went Hoshaiah and half of the princes of Judah,</w:t>
      </w:r>
    </w:p>
    <w:p>
      <w:pPr>
        <w:pStyle w:val="Scripture"/>
      </w:pPr>
      <w:r>
        <w:rPr>
          <w:rFonts w:ascii="Arial" w:hAnsi="Arial"/>
          <w:b/>
          <w:color w:val="804826"/>
          <w:sz w:val="15"/>
        </w:rPr>
        <w:t xml:space="preserve">33 </w:t>
      </w:r>
      <w:r>
        <w:rPr>
          <w:rFonts w:ascii="Georgia" w:hAnsi="Georgia"/>
          <w:sz w:val="19"/>
        </w:rPr>
        <w:t>and Azariah, Ezra, Meshullam,</w:t>
      </w:r>
    </w:p>
    <w:p>
      <w:pPr>
        <w:pStyle w:val="Scripture"/>
      </w:pPr>
      <w:r>
        <w:rPr>
          <w:rFonts w:ascii="Arial" w:hAnsi="Arial"/>
          <w:b/>
          <w:color w:val="804826"/>
          <w:sz w:val="15"/>
        </w:rPr>
        <w:t xml:space="preserve">34 </w:t>
      </w:r>
      <w:r>
        <w:rPr>
          <w:rFonts w:ascii="Georgia" w:hAnsi="Georgia"/>
          <w:sz w:val="19"/>
        </w:rPr>
        <w:t>Judah, Benjamin, Shemaiah, Jeremiah,</w:t>
      </w:r>
    </w:p>
    <w:p>
      <w:pPr>
        <w:pStyle w:val="Scripture"/>
      </w:pPr>
      <w:r>
        <w:rPr>
          <w:rFonts w:ascii="Arial" w:hAnsi="Arial"/>
          <w:b/>
          <w:color w:val="804826"/>
          <w:sz w:val="15"/>
        </w:rPr>
        <w:t xml:space="preserve">35 </w:t>
      </w:r>
      <w:r>
        <w:rPr>
          <w:rFonts w:ascii="Georgia" w:hAnsi="Georgia"/>
          <w:sz w:val="19"/>
        </w:rPr>
        <w:t>and certain of the priests’ sons with trumpets: Zechariah the son of Jonathan, the son of Shemaiah, the son of Mattaniah, the son of Micaiah, the son of Zaccur, the son of Asaph;</w:t>
      </w:r>
    </w:p>
    <w:p>
      <w:pPr>
        <w:pStyle w:val="Scripture"/>
      </w:pPr>
      <w:r>
        <w:rPr>
          <w:rFonts w:ascii="Arial" w:hAnsi="Arial"/>
          <w:b/>
          <w:color w:val="804826"/>
          <w:sz w:val="15"/>
        </w:rPr>
        <w:t xml:space="preserve">36 </w:t>
      </w:r>
      <w:r>
        <w:rPr>
          <w:rFonts w:ascii="Georgia" w:hAnsi="Georgia"/>
          <w:sz w:val="19"/>
        </w:rPr>
        <w:t>and his brothers, Shemaiah, Azarel, Milalai, Gilalai, Maai, Nethanel, Judah, and Hanani, with the musical instruments of David the man of Elohim; and Ezra the scribe was before them.</w:t>
      </w:r>
    </w:p>
    <w:p>
      <w:pPr>
        <w:pStyle w:val="Scripture"/>
      </w:pPr>
      <w:r>
        <w:rPr>
          <w:rFonts w:ascii="Arial" w:hAnsi="Arial"/>
          <w:b/>
          <w:color w:val="804826"/>
          <w:sz w:val="15"/>
        </w:rPr>
        <w:t xml:space="preserve">37 </w:t>
      </w:r>
      <w:r>
        <w:rPr>
          <w:rFonts w:ascii="Georgia" w:hAnsi="Georgia"/>
          <w:sz w:val="19"/>
        </w:rPr>
        <w:t>And by the Fountain Gate and straight before them they went up by the stairs of the city of David, at the ascent of the wall, above the house of David, even to the Water Gate eastward.</w:t>
      </w:r>
    </w:p>
    <w:p>
      <w:pPr>
        <w:pStyle w:val="Scripture"/>
      </w:pPr>
      <w:r>
        <w:rPr>
          <w:rFonts w:ascii="Arial" w:hAnsi="Arial"/>
          <w:b/>
          <w:color w:val="804826"/>
          <w:sz w:val="15"/>
        </w:rPr>
        <w:t xml:space="preserve">38 </w:t>
      </w:r>
      <w:r>
        <w:rPr>
          <w:rFonts w:ascii="Georgia" w:hAnsi="Georgia"/>
          <w:sz w:val="19"/>
        </w:rPr>
        <w:t>And the other company of those who gave thanks went to meet them, and I after them, with half of the people, upon the wall, above the Tower of the Furnaces, even to the Broad Wall,</w:t>
      </w:r>
    </w:p>
    <w:p>
      <w:pPr>
        <w:pStyle w:val="Scripture"/>
      </w:pPr>
      <w:r>
        <w:rPr>
          <w:rFonts w:ascii="Arial" w:hAnsi="Arial"/>
          <w:b/>
          <w:color w:val="804826"/>
          <w:sz w:val="15"/>
        </w:rPr>
        <w:t xml:space="preserve">39 </w:t>
      </w:r>
      <w:r>
        <w:rPr>
          <w:rFonts w:ascii="Georgia" w:hAnsi="Georgia"/>
          <w:sz w:val="19"/>
        </w:rPr>
        <w:t>and above the Gate of Ephraim and by the Old Gate and by the Fish Gate and the Tower of Hananel and the Tower of the Hundred, even to the Sheep Gate; and they stood still in the Gate of the Guard.</w:t>
      </w:r>
    </w:p>
    <w:p>
      <w:pPr>
        <w:pStyle w:val="Scripture"/>
      </w:pPr>
      <w:r>
        <w:rPr>
          <w:rFonts w:ascii="Arial" w:hAnsi="Arial"/>
          <w:b/>
          <w:color w:val="804826"/>
          <w:sz w:val="15"/>
        </w:rPr>
        <w:t xml:space="preserve">40 </w:t>
      </w:r>
      <w:r>
        <w:rPr>
          <w:rFonts w:ascii="Georgia" w:hAnsi="Georgia"/>
          <w:sz w:val="19"/>
        </w:rPr>
        <w:t>So the two companies of those who gave thanks stood in the house of Elohim, and I and half of the rulers with me;</w:t>
      </w:r>
    </w:p>
    <w:p>
      <w:pPr>
        <w:pStyle w:val="Scripture"/>
      </w:pPr>
      <w:r>
        <w:rPr>
          <w:rFonts w:ascii="Arial" w:hAnsi="Arial"/>
          <w:b/>
          <w:color w:val="804826"/>
          <w:sz w:val="15"/>
        </w:rPr>
        <w:t xml:space="preserve">41 </w:t>
      </w:r>
      <w:r>
        <w:rPr>
          <w:rFonts w:ascii="Georgia" w:hAnsi="Georgia"/>
          <w:sz w:val="19"/>
        </w:rPr>
        <w:t>and the priests, Eliakim, Maaseiah, Miniamin, Micaiah, Elioenai, Zechariah, and Hananiah, with trumpets;</w:t>
      </w:r>
    </w:p>
    <w:p>
      <w:pPr>
        <w:pStyle w:val="Scripture"/>
      </w:pPr>
      <w:r>
        <w:rPr>
          <w:rFonts w:ascii="Arial" w:hAnsi="Arial"/>
          <w:b/>
          <w:color w:val="804826"/>
          <w:sz w:val="15"/>
        </w:rPr>
        <w:t xml:space="preserve">42 </w:t>
      </w:r>
      <w:r>
        <w:rPr>
          <w:rFonts w:ascii="Georgia" w:hAnsi="Georgia"/>
          <w:sz w:val="19"/>
        </w:rPr>
        <w:t>and Maaseiah, Shemaiah, Eleazar, Uzzi, Jehohanan, Malchijah, Elam, and Ezer. And the singers sang loudly, with Jezrahiah their overseer.</w:t>
      </w:r>
    </w:p>
    <w:p>
      <w:pPr>
        <w:pStyle w:val="Scripture"/>
      </w:pPr>
      <w:r>
        <w:rPr>
          <w:rFonts w:ascii="Arial" w:hAnsi="Arial"/>
          <w:b/>
          <w:color w:val="804826"/>
          <w:sz w:val="15"/>
        </w:rPr>
        <w:t xml:space="preserve">43 </w:t>
      </w:r>
      <w:r>
        <w:rPr>
          <w:rFonts w:ascii="Georgia" w:hAnsi="Georgia"/>
          <w:sz w:val="19"/>
        </w:rPr>
        <w:t>And they offered great sacrifices that day and rejoiced, for Elohim had made them rejoice with great joy; and the women also and the children rejoiced, so that the joy of Jerusalem was heard far away.</w:t>
      </w:r>
    </w:p>
    <w:p>
      <w:pPr>
        <w:pStyle w:val="Scripture"/>
      </w:pPr>
      <w:r>
        <w:rPr>
          <w:rFonts w:ascii="Arial" w:hAnsi="Arial"/>
          <w:b/>
          <w:color w:val="804826"/>
          <w:sz w:val="15"/>
        </w:rPr>
        <w:t xml:space="preserve">44 </w:t>
      </w:r>
      <w:r>
        <w:rPr>
          <w:rFonts w:ascii="Georgia" w:hAnsi="Georgia"/>
          <w:sz w:val="19"/>
        </w:rPr>
        <w:t>And on that day men were appointed over the chambers for the treasures, for the contributions, for the firstfruits, and for the tithes, to gather into them, according to the fields of the cities, the portions appointed by the law for the priests and Levites; for Judah rejoiced for the priests and for the Levites who waited.</w:t>
      </w:r>
    </w:p>
    <w:p>
      <w:pPr>
        <w:pStyle w:val="Scripture"/>
      </w:pPr>
      <w:r>
        <w:rPr>
          <w:rFonts w:ascii="Arial" w:hAnsi="Arial"/>
          <w:b/>
          <w:color w:val="804826"/>
          <w:sz w:val="15"/>
        </w:rPr>
        <w:t xml:space="preserve">45 </w:t>
      </w:r>
      <w:r>
        <w:rPr>
          <w:rFonts w:ascii="Georgia" w:hAnsi="Georgia"/>
          <w:sz w:val="19"/>
        </w:rPr>
        <w:t>And they kept the charge of their Elohim and the charge of purification, and so did the singers and the gatekeepers, according to the commandment of David and of Solomon his son.</w:t>
      </w:r>
    </w:p>
    <w:p>
      <w:pPr>
        <w:pStyle w:val="Scripture"/>
      </w:pPr>
      <w:r>
        <w:rPr>
          <w:rFonts w:ascii="Arial" w:hAnsi="Arial"/>
          <w:b/>
          <w:color w:val="804826"/>
          <w:sz w:val="15"/>
        </w:rPr>
        <w:t xml:space="preserve">46 </w:t>
      </w:r>
      <w:r>
        <w:rPr>
          <w:rFonts w:ascii="Georgia" w:hAnsi="Georgia"/>
          <w:sz w:val="19"/>
        </w:rPr>
        <w:t>For in the days of David and Asaph of old there was a chief of the singers and songs of praise and thanksgiving to Elohim.</w:t>
      </w:r>
    </w:p>
    <w:p>
      <w:pPr>
        <w:pStyle w:val="Scripture"/>
      </w:pPr>
      <w:r>
        <w:rPr>
          <w:rFonts w:ascii="Arial" w:hAnsi="Arial"/>
          <w:b/>
          <w:color w:val="804826"/>
          <w:sz w:val="15"/>
        </w:rPr>
        <w:t xml:space="preserve">47 </w:t>
      </w:r>
      <w:r>
        <w:rPr>
          <w:rFonts w:ascii="Georgia" w:hAnsi="Georgia"/>
          <w:sz w:val="19"/>
        </w:rPr>
        <w:t>And all Israel in the days of Zerubbabel and in the days of Nehemiah gave the portions of the singers and the gatekeepers, as every day required; and they sanctified portions for the Levites, and the Levites sanctified them for the children of Aaron.</w:t>
      </w:r>
    </w:p>
    <w:p>
      <w:pPr>
        <w:pStyle w:val="Heading2"/>
      </w:pPr>
      <w:r>
        <w:t>Chapter 13</w:t>
      </w:r>
    </w:p>
    <w:p>
      <w:pPr>
        <w:pStyle w:val="Scripture"/>
      </w:pPr>
      <w:r>
        <w:rPr>
          <w:rFonts w:ascii="Arial" w:hAnsi="Arial"/>
          <w:b/>
          <w:color w:val="804826"/>
          <w:sz w:val="15"/>
        </w:rPr>
        <w:t xml:space="preserve">1 </w:t>
      </w:r>
      <w:r>
        <w:rPr>
          <w:rFonts w:ascii="Georgia" w:hAnsi="Georgia"/>
          <w:sz w:val="19"/>
        </w:rPr>
        <w:t>On that day they read in the book of Moses in the hearing of the people; and in it was found written that an Ammonite and a Moabite should not enter into the assembly of Elohim forever,</w:t>
      </w:r>
    </w:p>
    <w:p>
      <w:pPr>
        <w:pStyle w:val="Scripture"/>
      </w:pPr>
      <w:r>
        <w:rPr>
          <w:rFonts w:ascii="Arial" w:hAnsi="Arial"/>
          <w:b/>
          <w:color w:val="804826"/>
          <w:sz w:val="15"/>
        </w:rPr>
        <w:t xml:space="preserve">2 </w:t>
      </w:r>
      <w:r>
        <w:rPr>
          <w:rFonts w:ascii="Georgia" w:hAnsi="Georgia"/>
          <w:sz w:val="19"/>
        </w:rPr>
        <w:t>because they did not meet the children of Israel with bread and with water but hired Balaam against them to curse them; yet our Elohim turned the curse into a blessing.</w:t>
      </w:r>
    </w:p>
    <w:p>
      <w:pPr>
        <w:pStyle w:val="Scripture"/>
      </w:pPr>
      <w:r>
        <w:rPr>
          <w:rFonts w:ascii="Arial" w:hAnsi="Arial"/>
          <w:b/>
          <w:color w:val="804826"/>
          <w:sz w:val="15"/>
        </w:rPr>
        <w:t xml:space="preserve">3 </w:t>
      </w:r>
      <w:r>
        <w:rPr>
          <w:rFonts w:ascii="Georgia" w:hAnsi="Georgia"/>
          <w:sz w:val="19"/>
        </w:rPr>
        <w:t>And it came to pass, when they had heard the law, that they separated from Israel all the mixed multitude.</w:t>
      </w:r>
    </w:p>
    <w:p>
      <w:pPr>
        <w:pStyle w:val="Scripture"/>
      </w:pPr>
      <w:r>
        <w:rPr>
          <w:rFonts w:ascii="Arial" w:hAnsi="Arial"/>
          <w:b/>
          <w:color w:val="804826"/>
          <w:sz w:val="15"/>
        </w:rPr>
        <w:t xml:space="preserve">4 </w:t>
      </w:r>
      <w:r>
        <w:rPr>
          <w:rFonts w:ascii="Georgia" w:hAnsi="Georgia"/>
          <w:sz w:val="19"/>
        </w:rPr>
        <w:t>Now before this Eliashib the priest, who was appointed over the chambers of the house of our Elohim, being allied to Tobiah,</w:t>
      </w:r>
    </w:p>
    <w:p>
      <w:pPr>
        <w:pStyle w:val="Scripture"/>
      </w:pPr>
      <w:r>
        <w:rPr>
          <w:rFonts w:ascii="Arial" w:hAnsi="Arial"/>
          <w:b/>
          <w:color w:val="804826"/>
          <w:sz w:val="15"/>
        </w:rPr>
        <w:t xml:space="preserve">5 </w:t>
      </w:r>
      <w:r>
        <w:rPr>
          <w:rFonts w:ascii="Georgia" w:hAnsi="Georgia"/>
          <w:sz w:val="19"/>
        </w:rPr>
        <w:t>had prepared for him a great chamber, where previously they laid the grain offerings, the frankincense, the vessels, and the tithes of the grain, the new wine, and the oil, which were given by commandment to the Levites and the singers and the gatekeepers, and the contributions for the priests.</w:t>
      </w:r>
    </w:p>
    <w:p>
      <w:pPr>
        <w:pStyle w:val="Scripture"/>
      </w:pPr>
      <w:r>
        <w:rPr>
          <w:rFonts w:ascii="Arial" w:hAnsi="Arial"/>
          <w:b/>
          <w:color w:val="804826"/>
          <w:sz w:val="15"/>
        </w:rPr>
        <w:t xml:space="preserve">6 </w:t>
      </w:r>
      <w:r>
        <w:rPr>
          <w:rFonts w:ascii="Georgia" w:hAnsi="Georgia"/>
          <w:sz w:val="19"/>
        </w:rPr>
        <w:t>But during all this time I was not at Jerusalem; for in the thirty-second year of Artaxerxes king of Babylon I went to the king, and after certain days I asked leave of the king,</w:t>
      </w:r>
    </w:p>
    <w:p>
      <w:pPr>
        <w:pStyle w:val="Scripture"/>
      </w:pPr>
      <w:r>
        <w:rPr>
          <w:rFonts w:ascii="Arial" w:hAnsi="Arial"/>
          <w:b/>
          <w:color w:val="804826"/>
          <w:sz w:val="15"/>
        </w:rPr>
        <w:t xml:space="preserve">7 </w:t>
      </w:r>
      <w:r>
        <w:rPr>
          <w:rFonts w:ascii="Georgia" w:hAnsi="Georgia"/>
          <w:sz w:val="19"/>
        </w:rPr>
        <w:t>and I came to Jerusalem and understood the evil that Eliashib had done for Tobiah, in preparing him a chamber in the courts of the house of Elohim.</w:t>
      </w:r>
    </w:p>
    <w:p>
      <w:pPr>
        <w:pStyle w:val="Scripture"/>
      </w:pPr>
      <w:r>
        <w:rPr>
          <w:rFonts w:ascii="Arial" w:hAnsi="Arial"/>
          <w:b/>
          <w:color w:val="804826"/>
          <w:sz w:val="15"/>
        </w:rPr>
        <w:t xml:space="preserve">8 </w:t>
      </w:r>
      <w:r>
        <w:rPr>
          <w:rFonts w:ascii="Georgia" w:hAnsi="Georgia"/>
          <w:sz w:val="19"/>
        </w:rPr>
        <w:t>And it grieved me severely; therefore I cast all the household goods of Tobiah out of the chamber.</w:t>
      </w:r>
    </w:p>
    <w:p>
      <w:pPr>
        <w:pStyle w:val="Scripture"/>
      </w:pPr>
      <w:r>
        <w:rPr>
          <w:rFonts w:ascii="Arial" w:hAnsi="Arial"/>
          <w:b/>
          <w:color w:val="804826"/>
          <w:sz w:val="15"/>
        </w:rPr>
        <w:t xml:space="preserve">9 </w:t>
      </w:r>
      <w:r>
        <w:rPr>
          <w:rFonts w:ascii="Georgia" w:hAnsi="Georgia"/>
          <w:sz w:val="19"/>
        </w:rPr>
        <w:t>Then I commanded, and they cleansed the chambers; and there I brought again the vessels of the house of Elohim, with the grain offerings and the frankincense.</w:t>
      </w:r>
    </w:p>
    <w:p>
      <w:pPr>
        <w:pStyle w:val="Scripture"/>
      </w:pPr>
      <w:r>
        <w:rPr>
          <w:rFonts w:ascii="Arial" w:hAnsi="Arial"/>
          <w:b/>
          <w:color w:val="804826"/>
          <w:sz w:val="15"/>
        </w:rPr>
        <w:t xml:space="preserve">10 </w:t>
      </w:r>
      <w:r>
        <w:rPr>
          <w:rFonts w:ascii="Georgia" w:hAnsi="Georgia"/>
          <w:sz w:val="19"/>
        </w:rPr>
        <w:t>And I perceived that the portions of the Levites had not been given them, so that the Levites and the singers who did the work had fled everyone to his field.</w:t>
      </w:r>
    </w:p>
    <w:p>
      <w:pPr>
        <w:pStyle w:val="Scripture"/>
      </w:pPr>
      <w:r>
        <w:rPr>
          <w:rFonts w:ascii="Arial" w:hAnsi="Arial"/>
          <w:b/>
          <w:color w:val="804826"/>
          <w:sz w:val="15"/>
        </w:rPr>
        <w:t xml:space="preserve">11 </w:t>
      </w:r>
      <w:r>
        <w:rPr>
          <w:rFonts w:ascii="Georgia" w:hAnsi="Georgia"/>
          <w:sz w:val="19"/>
        </w:rPr>
        <w:t>Then I contended with the rulers and said, “Why is the house of Elohim forsaken?” And I gathered them together and set them in their place.</w:t>
      </w:r>
    </w:p>
    <w:p>
      <w:pPr>
        <w:pStyle w:val="Scripture"/>
      </w:pPr>
      <w:r>
        <w:rPr>
          <w:rFonts w:ascii="Arial" w:hAnsi="Arial"/>
          <w:b/>
          <w:color w:val="804826"/>
          <w:sz w:val="15"/>
        </w:rPr>
        <w:t xml:space="preserve">12 </w:t>
      </w:r>
      <w:r>
        <w:rPr>
          <w:rFonts w:ascii="Georgia" w:hAnsi="Georgia"/>
          <w:sz w:val="19"/>
        </w:rPr>
        <w:t>Then all Judah brought the tithe of the grain and the new wine and the oil to the treasuries.</w:t>
      </w:r>
    </w:p>
    <w:p>
      <w:pPr>
        <w:pStyle w:val="Scripture"/>
      </w:pPr>
      <w:r>
        <w:rPr>
          <w:rFonts w:ascii="Arial" w:hAnsi="Arial"/>
          <w:b/>
          <w:color w:val="804826"/>
          <w:sz w:val="15"/>
        </w:rPr>
        <w:t xml:space="preserve">13 </w:t>
      </w:r>
      <w:r>
        <w:rPr>
          <w:rFonts w:ascii="Georgia" w:hAnsi="Georgia"/>
          <w:sz w:val="19"/>
        </w:rPr>
        <w:t>And I made treasurers over the treasuries: Shelemiah the priest and Zadok the scribe and of the Levites, Pedaiah; and next to them was Hanan the son of Zaccur, the son of Mattaniah; for they were counted faithful, and their office was to distribute to their brothers.</w:t>
      </w:r>
    </w:p>
    <w:p>
      <w:pPr>
        <w:pStyle w:val="Scripture"/>
      </w:pPr>
      <w:r>
        <w:rPr>
          <w:rFonts w:ascii="Arial" w:hAnsi="Arial"/>
          <w:b/>
          <w:color w:val="804826"/>
          <w:sz w:val="15"/>
        </w:rPr>
        <w:t xml:space="preserve">14 </w:t>
      </w:r>
      <w:r>
        <w:rPr>
          <w:rFonts w:ascii="Georgia" w:hAnsi="Georgia"/>
          <w:sz w:val="19"/>
        </w:rPr>
        <w:t>Remember me, O my Elohim, concerning this, and do not wipe out my good deeds that I have done for the house of my Elohim and for its services.</w:t>
      </w:r>
    </w:p>
    <w:p>
      <w:pPr>
        <w:pStyle w:val="Scripture"/>
      </w:pPr>
      <w:r>
        <w:rPr>
          <w:rFonts w:ascii="Arial" w:hAnsi="Arial"/>
          <w:b/>
          <w:color w:val="804826"/>
          <w:sz w:val="15"/>
        </w:rPr>
        <w:t xml:space="preserve">15 </w:t>
      </w:r>
      <w:r>
        <w:rPr>
          <w:rFonts w:ascii="Georgia" w:hAnsi="Georgia"/>
          <w:sz w:val="19"/>
        </w:rPr>
        <w:t>In those days I saw in Judah some men treading winepresses on the Sabbath and bringing in sheaves and loading donkeys with them, as also wine, grapes, figs, and all kinds of burdens, which they brought into Jerusalem on the Sabbath day; and I testified against them in the day in which they sold food.</w:t>
      </w:r>
    </w:p>
    <w:p>
      <w:pPr>
        <w:pStyle w:val="Scripture"/>
      </w:pPr>
      <w:r>
        <w:rPr>
          <w:rFonts w:ascii="Arial" w:hAnsi="Arial"/>
          <w:b/>
          <w:color w:val="804826"/>
          <w:sz w:val="15"/>
        </w:rPr>
        <w:t xml:space="preserve">16 </w:t>
      </w:r>
      <w:r>
        <w:rPr>
          <w:rFonts w:ascii="Georgia" w:hAnsi="Georgia"/>
          <w:sz w:val="19"/>
        </w:rPr>
        <w:t>There dwelt men of Tyre also in it, who brought in fish and all kinds of wares and sold on the Sabbath to the children of Judah and in Jerusalem.</w:t>
      </w:r>
    </w:p>
    <w:p>
      <w:pPr>
        <w:pStyle w:val="Scripture"/>
      </w:pPr>
      <w:r>
        <w:rPr>
          <w:rFonts w:ascii="Arial" w:hAnsi="Arial"/>
          <w:b/>
          <w:color w:val="804826"/>
          <w:sz w:val="15"/>
        </w:rPr>
        <w:t xml:space="preserve">17 </w:t>
      </w:r>
      <w:r>
        <w:rPr>
          <w:rFonts w:ascii="Georgia" w:hAnsi="Georgia"/>
          <w:sz w:val="19"/>
        </w:rPr>
        <w:t>Then I contended with the nobles of Judah and said to them, “What evil thing is this that you do and profane the Sabbath day?</w:t>
      </w:r>
    </w:p>
    <w:p>
      <w:pPr>
        <w:pStyle w:val="Scripture"/>
      </w:pPr>
      <w:r>
        <w:rPr>
          <w:rFonts w:ascii="Arial" w:hAnsi="Arial"/>
          <w:b/>
          <w:color w:val="804826"/>
          <w:sz w:val="15"/>
        </w:rPr>
        <w:t xml:space="preserve">18 </w:t>
      </w:r>
      <w:r>
        <w:rPr>
          <w:rFonts w:ascii="Georgia" w:hAnsi="Georgia"/>
          <w:sz w:val="19"/>
        </w:rPr>
        <w:t>Did not your fathers do thus, and did not our Elohim bring all this evil upon us and upon this city? Yet you bring more wrath upon Israel by profaning the Sabbath.”</w:t>
      </w:r>
    </w:p>
    <w:p>
      <w:pPr>
        <w:pStyle w:val="Scripture"/>
      </w:pPr>
      <w:r>
        <w:rPr>
          <w:rFonts w:ascii="Arial" w:hAnsi="Arial"/>
          <w:b/>
          <w:color w:val="804826"/>
          <w:sz w:val="15"/>
        </w:rPr>
        <w:t xml:space="preserve">19 </w:t>
      </w:r>
      <w:r>
        <w:rPr>
          <w:rFonts w:ascii="Georgia" w:hAnsi="Georgia"/>
          <w:sz w:val="19"/>
        </w:rPr>
        <w:t>And it came to pass that, when the gates of Jerusalem began to be dark before the Sabbath, I commanded that the doors should be shut and commanded that they should not be opened until after the Sabbath; and some of my servants I set over the gates, that no burden should be brought in on the Sabbath day.</w:t>
      </w:r>
    </w:p>
    <w:p>
      <w:pPr>
        <w:pStyle w:val="Scripture"/>
      </w:pPr>
      <w:r>
        <w:rPr>
          <w:rFonts w:ascii="Arial" w:hAnsi="Arial"/>
          <w:b/>
          <w:color w:val="804826"/>
          <w:sz w:val="15"/>
        </w:rPr>
        <w:t xml:space="preserve">20 </w:t>
      </w:r>
      <w:r>
        <w:rPr>
          <w:rFonts w:ascii="Georgia" w:hAnsi="Georgia"/>
          <w:sz w:val="19"/>
        </w:rPr>
        <w:t>So the merchants and sellers of all kinds of wares lodged outside Jerusalem once or twice.</w:t>
      </w:r>
    </w:p>
    <w:p>
      <w:pPr>
        <w:pStyle w:val="Scripture"/>
      </w:pPr>
      <w:r>
        <w:rPr>
          <w:rFonts w:ascii="Arial" w:hAnsi="Arial"/>
          <w:b/>
          <w:color w:val="804826"/>
          <w:sz w:val="15"/>
        </w:rPr>
        <w:t xml:space="preserve">21 </w:t>
      </w:r>
      <w:r>
        <w:rPr>
          <w:rFonts w:ascii="Georgia" w:hAnsi="Georgia"/>
          <w:sz w:val="19"/>
        </w:rPr>
        <w:t>Then I testified against them and said to them, “Why do you lodge around the wall? If you do so again, I will lay hands on you.” From that time onward they did not come on the Sabbath.</w:t>
      </w:r>
    </w:p>
    <w:p>
      <w:pPr>
        <w:pStyle w:val="Scripture"/>
      </w:pPr>
      <w:r>
        <w:rPr>
          <w:rFonts w:ascii="Arial" w:hAnsi="Arial"/>
          <w:b/>
          <w:color w:val="804826"/>
          <w:sz w:val="15"/>
        </w:rPr>
        <w:t xml:space="preserve">22 </w:t>
      </w:r>
      <w:r>
        <w:rPr>
          <w:rFonts w:ascii="Georgia" w:hAnsi="Georgia"/>
          <w:sz w:val="19"/>
        </w:rPr>
        <w:t>And I commanded the Levites that they should purify themselves and that they should come and keep the gates, to sanctify the Sabbath day. Remember this also for me, O my Elohim, and spare me according to the greatness of Your lovingkindness.</w:t>
      </w:r>
    </w:p>
    <w:p>
      <w:pPr>
        <w:pStyle w:val="Scripture"/>
      </w:pPr>
      <w:r>
        <w:rPr>
          <w:rFonts w:ascii="Arial" w:hAnsi="Arial"/>
          <w:b/>
          <w:color w:val="804826"/>
          <w:sz w:val="15"/>
        </w:rPr>
        <w:t xml:space="preserve">23 </w:t>
      </w:r>
      <w:r>
        <w:rPr>
          <w:rFonts w:ascii="Georgia" w:hAnsi="Georgia"/>
          <w:sz w:val="19"/>
        </w:rPr>
        <w:t>In those days also I saw the Jews who had married women of Ashdod, Ammon, and Moab;</w:t>
      </w:r>
    </w:p>
    <w:p>
      <w:pPr>
        <w:pStyle w:val="Scripture"/>
      </w:pPr>
      <w:r>
        <w:rPr>
          <w:rFonts w:ascii="Arial" w:hAnsi="Arial"/>
          <w:b/>
          <w:color w:val="804826"/>
          <w:sz w:val="15"/>
        </w:rPr>
        <w:t xml:space="preserve">24 </w:t>
      </w:r>
      <w:r>
        <w:rPr>
          <w:rFonts w:ascii="Georgia" w:hAnsi="Georgia"/>
          <w:sz w:val="19"/>
        </w:rPr>
        <w:t>and their children spoke half in the language of Ashdod and could not speak in the Jews’ language, but according to the language of each people.</w:t>
      </w:r>
    </w:p>
    <w:p>
      <w:pPr>
        <w:pStyle w:val="Scripture"/>
      </w:pPr>
      <w:r>
        <w:rPr>
          <w:rFonts w:ascii="Arial" w:hAnsi="Arial"/>
          <w:b/>
          <w:color w:val="804826"/>
          <w:sz w:val="15"/>
        </w:rPr>
        <w:t xml:space="preserve">25 </w:t>
      </w:r>
      <w:r>
        <w:rPr>
          <w:rFonts w:ascii="Georgia" w:hAnsi="Georgia"/>
          <w:sz w:val="19"/>
        </w:rPr>
        <w:t>And I contended with them and cursed them and struck certain of them and pulled out their hair and made them swear by Elohim, saying, “You shall not give your daughters to their sons nor take their daughters for your sons or for yourselves.</w:t>
      </w:r>
    </w:p>
    <w:p>
      <w:pPr>
        <w:pStyle w:val="Scripture"/>
      </w:pPr>
      <w:r>
        <w:rPr>
          <w:rFonts w:ascii="Arial" w:hAnsi="Arial"/>
          <w:b/>
          <w:color w:val="804826"/>
          <w:sz w:val="15"/>
        </w:rPr>
        <w:t xml:space="preserve">26 </w:t>
      </w:r>
      <w:r>
        <w:rPr>
          <w:rFonts w:ascii="Georgia" w:hAnsi="Georgia"/>
          <w:sz w:val="19"/>
        </w:rPr>
        <w:t>Did not Solomon king of Israel sin by these things? Yet among many nations there was no king like him, and he was beloved of his Elohim, and Elohim made him king over all Israel; nevertheless foreign women caused even him to sin.</w:t>
      </w:r>
    </w:p>
    <w:p>
      <w:pPr>
        <w:pStyle w:val="Scripture"/>
      </w:pPr>
      <w:r>
        <w:rPr>
          <w:rFonts w:ascii="Arial" w:hAnsi="Arial"/>
          <w:b/>
          <w:color w:val="804826"/>
          <w:sz w:val="15"/>
        </w:rPr>
        <w:t xml:space="preserve">27 </w:t>
      </w:r>
      <w:r>
        <w:rPr>
          <w:rFonts w:ascii="Georgia" w:hAnsi="Georgia"/>
          <w:sz w:val="19"/>
        </w:rPr>
        <w:t>Shall we then listen to you to do all this great evil, to trespass against our Elohim in marrying foreign women?”</w:t>
      </w:r>
    </w:p>
    <w:p>
      <w:pPr>
        <w:pStyle w:val="Scripture"/>
      </w:pPr>
      <w:r>
        <w:rPr>
          <w:rFonts w:ascii="Arial" w:hAnsi="Arial"/>
          <w:b/>
          <w:color w:val="804826"/>
          <w:sz w:val="15"/>
        </w:rPr>
        <w:t xml:space="preserve">28 </w:t>
      </w:r>
      <w:r>
        <w:rPr>
          <w:rFonts w:ascii="Georgia" w:hAnsi="Georgia"/>
          <w:sz w:val="19"/>
        </w:rPr>
        <w:t>And one of the sons of Joiada, the son of Eliashib the high priest, was son-in-law to Sanballat the Horonite; therefore I chased him from me.</w:t>
      </w:r>
    </w:p>
    <w:p>
      <w:pPr>
        <w:pStyle w:val="Scripture"/>
      </w:pPr>
      <w:r>
        <w:rPr>
          <w:rFonts w:ascii="Arial" w:hAnsi="Arial"/>
          <w:b/>
          <w:color w:val="804826"/>
          <w:sz w:val="15"/>
        </w:rPr>
        <w:t xml:space="preserve">29 </w:t>
      </w:r>
      <w:r>
        <w:rPr>
          <w:rFonts w:ascii="Georgia" w:hAnsi="Georgia"/>
          <w:sz w:val="19"/>
        </w:rPr>
        <w:t>Remember them, O my Elohim, because they have defiled the priesthood and the covenant of the priesthood and of the Levites.</w:t>
      </w:r>
    </w:p>
    <w:p>
      <w:pPr>
        <w:pStyle w:val="Scripture"/>
      </w:pPr>
      <w:r>
        <w:rPr>
          <w:rFonts w:ascii="Arial" w:hAnsi="Arial"/>
          <w:b/>
          <w:color w:val="804826"/>
          <w:sz w:val="15"/>
        </w:rPr>
        <w:t xml:space="preserve">30 </w:t>
      </w:r>
      <w:r>
        <w:rPr>
          <w:rFonts w:ascii="Georgia" w:hAnsi="Georgia"/>
          <w:sz w:val="19"/>
        </w:rPr>
        <w:t>Thus I cleansed them from all foreigners and appointed duties for the priests and for the Levites, everyone in his work;</w:t>
      </w:r>
    </w:p>
    <w:p>
      <w:pPr>
        <w:pStyle w:val="Scripture"/>
      </w:pPr>
      <w:r>
        <w:rPr>
          <w:rFonts w:ascii="Arial" w:hAnsi="Arial"/>
          <w:b/>
          <w:color w:val="804826"/>
          <w:sz w:val="15"/>
        </w:rPr>
        <w:t xml:space="preserve">31 </w:t>
      </w:r>
      <w:r>
        <w:rPr>
          <w:rFonts w:ascii="Georgia" w:hAnsi="Georgia"/>
          <w:sz w:val="19"/>
        </w:rPr>
        <w:t>and for the wood offering, at appointed times, and for the firstfruits. Remember me, O my Elohim, for good.</w:t>
      </w:r>
    </w:p>
    <w:p>
      <w:pPr>
        <w:pStyle w:val="Scripture"/>
      </w:pPr>
      <w:r>
        <w:rPr>
          <w:rFonts w:ascii="Georgia" w:hAnsi="Georgia"/>
          <w:i/>
          <w:sz w:val="18"/>
        </w:rPr>
        <w:t>End of the Book of Nehemiah.</w:t>
      </w:r>
    </w:p>
    <w:p>
      <w:r>
        <w:br w:type="page"/>
      </w:r>
    </w:p>
    <w:p>
      <w:bookmarkStart w:id="17" w:name="book_17"/>
      <w:pPr>
        <w:pStyle w:val="Heading1"/>
        <w:jc w:val="center"/>
      </w:pPr>
      <w:r>
        <w:t>ESTHER</w:t>
      </w:r>
      <w:bookmarkEnd w:id="17"/>
    </w:p>
    <w:p>
      <w:pPr>
        <w:spacing w:after="320"/>
        <w:jc w:val="center"/>
      </w:pPr>
      <w:r>
        <w:rPr>
          <w:i/>
          <w:color w:val="6E6E6E"/>
        </w:rPr>
        <w:t>10 chapters</w:t>
      </w:r>
    </w:p>
    <w:p>
      <w:pPr>
        <w:pStyle w:val="Heading2"/>
      </w:pPr>
      <w:r>
        <w:t>Chapter 1</w:t>
      </w:r>
    </w:p>
    <w:p>
      <w:pPr>
        <w:pStyle w:val="Scripture"/>
      </w:pPr>
      <w:r>
        <w:rPr>
          <w:rFonts w:ascii="Arial" w:hAnsi="Arial"/>
          <w:b/>
          <w:color w:val="804826"/>
          <w:sz w:val="15"/>
        </w:rPr>
        <w:t xml:space="preserve">1 </w:t>
      </w:r>
      <w:r>
        <w:rPr>
          <w:rFonts w:ascii="Georgia" w:hAnsi="Georgia"/>
          <w:sz w:val="19"/>
        </w:rPr>
        <w:t>Now it came to pass in the days of Ahasuerus, the Ahasuerus who reigned from India even to Ethiopia, over one hundred twenty-seven provinces,</w:t>
      </w:r>
    </w:p>
    <w:p>
      <w:pPr>
        <w:pStyle w:val="Scripture"/>
      </w:pPr>
      <w:r>
        <w:rPr>
          <w:rFonts w:ascii="Arial" w:hAnsi="Arial"/>
          <w:b/>
          <w:color w:val="804826"/>
          <w:sz w:val="15"/>
        </w:rPr>
        <w:t xml:space="preserve">2 </w:t>
      </w:r>
      <w:r>
        <w:rPr>
          <w:rFonts w:ascii="Georgia" w:hAnsi="Georgia"/>
          <w:sz w:val="19"/>
        </w:rPr>
        <w:t>that in those days, when King Ahasuerus sat on the throne of his kingdom, which was in Shushan the palace,</w:t>
      </w:r>
    </w:p>
    <w:p>
      <w:pPr>
        <w:pStyle w:val="Scripture"/>
      </w:pPr>
      <w:r>
        <w:rPr>
          <w:rFonts w:ascii="Arial" w:hAnsi="Arial"/>
          <w:b/>
          <w:color w:val="804826"/>
          <w:sz w:val="15"/>
        </w:rPr>
        <w:t xml:space="preserve">3 </w:t>
      </w:r>
      <w:r>
        <w:rPr>
          <w:rFonts w:ascii="Georgia" w:hAnsi="Georgia"/>
          <w:sz w:val="19"/>
        </w:rPr>
        <w:t>in the third year of his reign, he made a feast for all his princes and his servants, the power of Persia and Media, the nobles and princes of the provinces being before him;</w:t>
      </w:r>
    </w:p>
    <w:p>
      <w:pPr>
        <w:pStyle w:val="Scripture"/>
      </w:pPr>
      <w:r>
        <w:rPr>
          <w:rFonts w:ascii="Arial" w:hAnsi="Arial"/>
          <w:b/>
          <w:color w:val="804826"/>
          <w:sz w:val="15"/>
        </w:rPr>
        <w:t xml:space="preserve">4 </w:t>
      </w:r>
      <w:r>
        <w:rPr>
          <w:rFonts w:ascii="Georgia" w:hAnsi="Georgia"/>
          <w:sz w:val="19"/>
        </w:rPr>
        <w:t>when he showed the riches of his glorious kingdom and the honor of his excellent majesty many days, even one hundred eighty days.</w:t>
      </w:r>
    </w:p>
    <w:p>
      <w:pPr>
        <w:pStyle w:val="Scripture"/>
      </w:pPr>
      <w:r>
        <w:rPr>
          <w:rFonts w:ascii="Arial" w:hAnsi="Arial"/>
          <w:b/>
          <w:color w:val="804826"/>
          <w:sz w:val="15"/>
        </w:rPr>
        <w:t xml:space="preserve">5 </w:t>
      </w:r>
      <w:r>
        <w:rPr>
          <w:rFonts w:ascii="Georgia" w:hAnsi="Georgia"/>
          <w:sz w:val="19"/>
        </w:rPr>
        <w:t>And when these days were fulfilled, the king made a feast for all the people who were present in Shushan the palace, both great and small, seven days, in the court of the garden of the king’s palace.</w:t>
      </w:r>
    </w:p>
    <w:p>
      <w:pPr>
        <w:pStyle w:val="Scripture"/>
      </w:pPr>
      <w:r>
        <w:rPr>
          <w:rFonts w:ascii="Arial" w:hAnsi="Arial"/>
          <w:b/>
          <w:color w:val="804826"/>
          <w:sz w:val="15"/>
        </w:rPr>
        <w:t xml:space="preserve">6 </w:t>
      </w:r>
      <w:r>
        <w:rPr>
          <w:rFonts w:ascii="Georgia" w:hAnsi="Georgia"/>
          <w:sz w:val="19"/>
        </w:rPr>
        <w:t>There were hangings of white cloth, green, and blue, fastened with cords of fine linen and purple to silver rings and pillars of marble. The couches were of gold and silver upon a pavement of red, white, yellow, and black marble.</w:t>
      </w:r>
    </w:p>
    <w:p>
      <w:pPr>
        <w:pStyle w:val="Scripture"/>
      </w:pPr>
      <w:r>
        <w:rPr>
          <w:rFonts w:ascii="Arial" w:hAnsi="Arial"/>
          <w:b/>
          <w:color w:val="804826"/>
          <w:sz w:val="15"/>
        </w:rPr>
        <w:t xml:space="preserve">7 </w:t>
      </w:r>
      <w:r>
        <w:rPr>
          <w:rFonts w:ascii="Georgia" w:hAnsi="Georgia"/>
          <w:sz w:val="19"/>
        </w:rPr>
        <w:t>And they gave them drink in vessels of gold, the vessels being different from one another, and royal wine in abundance, according to the generosity of the king.</w:t>
      </w:r>
    </w:p>
    <w:p>
      <w:pPr>
        <w:pStyle w:val="Scripture"/>
      </w:pPr>
      <w:r>
        <w:rPr>
          <w:rFonts w:ascii="Arial" w:hAnsi="Arial"/>
          <w:b/>
          <w:color w:val="804826"/>
          <w:sz w:val="15"/>
        </w:rPr>
        <w:t xml:space="preserve">8 </w:t>
      </w:r>
      <w:r>
        <w:rPr>
          <w:rFonts w:ascii="Georgia" w:hAnsi="Georgia"/>
          <w:sz w:val="19"/>
        </w:rPr>
        <w:t>And the drinking was according to the law: none could compel; for so the king had appointed all the officers of his house, that they should do according to every man’s pleasure.</w:t>
      </w:r>
    </w:p>
    <w:p>
      <w:pPr>
        <w:pStyle w:val="Scripture"/>
      </w:pPr>
      <w:r>
        <w:rPr>
          <w:rFonts w:ascii="Arial" w:hAnsi="Arial"/>
          <w:b/>
          <w:color w:val="804826"/>
          <w:sz w:val="15"/>
        </w:rPr>
        <w:t xml:space="preserve">9 </w:t>
      </w:r>
      <w:r>
        <w:rPr>
          <w:rFonts w:ascii="Georgia" w:hAnsi="Georgia"/>
          <w:sz w:val="19"/>
        </w:rPr>
        <w:t>Also Vashti the queen made a feast for the women in the royal house which belonged to King Ahasuerus.</w:t>
      </w:r>
    </w:p>
    <w:p>
      <w:pPr>
        <w:pStyle w:val="Scripture"/>
      </w:pPr>
      <w:r>
        <w:rPr>
          <w:rFonts w:ascii="Arial" w:hAnsi="Arial"/>
          <w:b/>
          <w:color w:val="804826"/>
          <w:sz w:val="15"/>
        </w:rPr>
        <w:t xml:space="preserve">10 </w:t>
      </w:r>
      <w:r>
        <w:rPr>
          <w:rFonts w:ascii="Georgia" w:hAnsi="Georgia"/>
          <w:sz w:val="19"/>
        </w:rPr>
        <w:t>On the seventh day, when the heart of the king was merry with wine, he commanded Mehuman, Biztha, Harbona, Bigtha, Abagtha, Zethar, and Carcas, the seven eunuchs who served in the presence of Ahasuerus the king,</w:t>
      </w:r>
    </w:p>
    <w:p>
      <w:pPr>
        <w:pStyle w:val="Scripture"/>
      </w:pPr>
      <w:r>
        <w:rPr>
          <w:rFonts w:ascii="Arial" w:hAnsi="Arial"/>
          <w:b/>
          <w:color w:val="804826"/>
          <w:sz w:val="15"/>
        </w:rPr>
        <w:t xml:space="preserve">11 </w:t>
      </w:r>
      <w:r>
        <w:rPr>
          <w:rFonts w:ascii="Georgia" w:hAnsi="Georgia"/>
          <w:sz w:val="19"/>
        </w:rPr>
        <w:t>to bring Vashti the queen before the king with the royal crown, to show the peoples and the princes her beauty; for she was beautiful to look upon.</w:t>
      </w:r>
    </w:p>
    <w:p>
      <w:pPr>
        <w:pStyle w:val="Scripture"/>
      </w:pPr>
      <w:r>
        <w:rPr>
          <w:rFonts w:ascii="Arial" w:hAnsi="Arial"/>
          <w:b/>
          <w:color w:val="804826"/>
          <w:sz w:val="15"/>
        </w:rPr>
        <w:t xml:space="preserve">12 </w:t>
      </w:r>
      <w:r>
        <w:rPr>
          <w:rFonts w:ascii="Georgia" w:hAnsi="Georgia"/>
          <w:sz w:val="19"/>
        </w:rPr>
        <w:t>But Queen Vashti refused to come at the king’s commandment by the eunuchs. Therefore the king was very angry, and his anger burned within him.</w:t>
      </w:r>
    </w:p>
    <w:p>
      <w:pPr>
        <w:pStyle w:val="Scripture"/>
      </w:pPr>
      <w:r>
        <w:rPr>
          <w:rFonts w:ascii="Arial" w:hAnsi="Arial"/>
          <w:b/>
          <w:color w:val="804826"/>
          <w:sz w:val="15"/>
        </w:rPr>
        <w:t xml:space="preserve">13 </w:t>
      </w:r>
      <w:r>
        <w:rPr>
          <w:rFonts w:ascii="Georgia" w:hAnsi="Georgia"/>
          <w:sz w:val="19"/>
        </w:rPr>
        <w:t>Then the king said to the wise men who knew the times, for so was the king’s manner toward all who knew law and judgment,</w:t>
      </w:r>
    </w:p>
    <w:p>
      <w:pPr>
        <w:pStyle w:val="Scripture"/>
      </w:pPr>
      <w:r>
        <w:rPr>
          <w:rFonts w:ascii="Arial" w:hAnsi="Arial"/>
          <w:b/>
          <w:color w:val="804826"/>
          <w:sz w:val="15"/>
        </w:rPr>
        <w:t xml:space="preserve">14 </w:t>
      </w:r>
      <w:r>
        <w:rPr>
          <w:rFonts w:ascii="Georgia" w:hAnsi="Georgia"/>
          <w:sz w:val="19"/>
        </w:rPr>
        <w:t>and next to him were Carshena, Shethar, Admatha, Tarshish, Meres, Marsena, and Memucan, the seven princes of Persia and Media, who saw the king’s face and sat first in the kingdom:</w:t>
      </w:r>
    </w:p>
    <w:p>
      <w:pPr>
        <w:pStyle w:val="Scripture"/>
      </w:pPr>
      <w:r>
        <w:rPr>
          <w:rFonts w:ascii="Arial" w:hAnsi="Arial"/>
          <w:b/>
          <w:color w:val="804826"/>
          <w:sz w:val="15"/>
        </w:rPr>
        <w:t xml:space="preserve">15 </w:t>
      </w:r>
      <w:r>
        <w:rPr>
          <w:rFonts w:ascii="Georgia" w:hAnsi="Georgia"/>
          <w:sz w:val="19"/>
        </w:rPr>
        <w:t>“What shall we do to Queen Vashti according to law, because she has not obeyed the commandment of King Ahasuerus by the eunuchs?”</w:t>
      </w:r>
    </w:p>
    <w:p>
      <w:pPr>
        <w:pStyle w:val="Scripture"/>
      </w:pPr>
      <w:r>
        <w:rPr>
          <w:rFonts w:ascii="Arial" w:hAnsi="Arial"/>
          <w:b/>
          <w:color w:val="804826"/>
          <w:sz w:val="15"/>
        </w:rPr>
        <w:t xml:space="preserve">16 </w:t>
      </w:r>
      <w:r>
        <w:rPr>
          <w:rFonts w:ascii="Georgia" w:hAnsi="Georgia"/>
          <w:sz w:val="19"/>
        </w:rPr>
        <w:t>And Memucan answered before the king and the princes, “Vashti the queen has not done wrong to the king only, but also to all the princes and to all the peoples who are in all the provinces of King Ahasuerus.</w:t>
      </w:r>
    </w:p>
    <w:p>
      <w:pPr>
        <w:pStyle w:val="Scripture"/>
      </w:pPr>
      <w:r>
        <w:rPr>
          <w:rFonts w:ascii="Arial" w:hAnsi="Arial"/>
          <w:b/>
          <w:color w:val="804826"/>
          <w:sz w:val="15"/>
        </w:rPr>
        <w:t xml:space="preserve">17 </w:t>
      </w:r>
      <w:r>
        <w:rPr>
          <w:rFonts w:ascii="Georgia" w:hAnsi="Georgia"/>
          <w:sz w:val="19"/>
        </w:rPr>
        <w:t>For this deed of the queen will become known to all women, causing them to despise their husbands in their eyes, when it is reported, ‘King Ahasuerus commanded Vashti the queen to be brought in before him, but she did not come.’</w:t>
      </w:r>
    </w:p>
    <w:p>
      <w:pPr>
        <w:pStyle w:val="Scripture"/>
      </w:pPr>
      <w:r>
        <w:rPr>
          <w:rFonts w:ascii="Arial" w:hAnsi="Arial"/>
          <w:b/>
          <w:color w:val="804826"/>
          <w:sz w:val="15"/>
        </w:rPr>
        <w:t xml:space="preserve">18 </w:t>
      </w:r>
      <w:r>
        <w:rPr>
          <w:rFonts w:ascii="Georgia" w:hAnsi="Georgia"/>
          <w:sz w:val="19"/>
        </w:rPr>
        <w:t>And this day the princesses of Persia and Media who have heard of the deed of the queen will speak likewise to all the king’s princes. So there will arise much contempt and wrath.</w:t>
      </w:r>
    </w:p>
    <w:p>
      <w:pPr>
        <w:pStyle w:val="Scripture"/>
      </w:pPr>
      <w:r>
        <w:rPr>
          <w:rFonts w:ascii="Arial" w:hAnsi="Arial"/>
          <w:b/>
          <w:color w:val="804826"/>
          <w:sz w:val="15"/>
        </w:rPr>
        <w:t xml:space="preserve">19 </w:t>
      </w:r>
      <w:r>
        <w:rPr>
          <w:rFonts w:ascii="Georgia" w:hAnsi="Georgia"/>
          <w:sz w:val="19"/>
        </w:rPr>
        <w:t>If it pleases the king, let a royal commandment go forth from him, and let it be written among the laws of the Persians and the Medes, so that it may not be altered, that Vashti shall no longer come before King Ahasuerus, and let the king give her royal estate to another who is better than she.</w:t>
      </w:r>
    </w:p>
    <w:p>
      <w:pPr>
        <w:pStyle w:val="Scripture"/>
      </w:pPr>
      <w:r>
        <w:rPr>
          <w:rFonts w:ascii="Arial" w:hAnsi="Arial"/>
          <w:b/>
          <w:color w:val="804826"/>
          <w:sz w:val="15"/>
        </w:rPr>
        <w:t xml:space="preserve">20 </w:t>
      </w:r>
      <w:r>
        <w:rPr>
          <w:rFonts w:ascii="Georgia" w:hAnsi="Georgia"/>
          <w:sz w:val="19"/>
        </w:rPr>
        <w:t>And when the king’s decree which he shall make is published throughout all his kingdom, for it is great, all the wives will give honor to their husbands, both great and small.”</w:t>
      </w:r>
    </w:p>
    <w:p>
      <w:pPr>
        <w:pStyle w:val="Scripture"/>
      </w:pPr>
      <w:r>
        <w:rPr>
          <w:rFonts w:ascii="Arial" w:hAnsi="Arial"/>
          <w:b/>
          <w:color w:val="804826"/>
          <w:sz w:val="15"/>
        </w:rPr>
        <w:t xml:space="preserve">21 </w:t>
      </w:r>
      <w:r>
        <w:rPr>
          <w:rFonts w:ascii="Georgia" w:hAnsi="Georgia"/>
          <w:sz w:val="19"/>
        </w:rPr>
        <w:t>And the saying pleased the king and the princes; and the king did according to the word of Memucan.</w:t>
      </w:r>
    </w:p>
    <w:p>
      <w:pPr>
        <w:pStyle w:val="Scripture"/>
      </w:pPr>
      <w:r>
        <w:rPr>
          <w:rFonts w:ascii="Arial" w:hAnsi="Arial"/>
          <w:b/>
          <w:color w:val="804826"/>
          <w:sz w:val="15"/>
        </w:rPr>
        <w:t xml:space="preserve">22 </w:t>
      </w:r>
      <w:r>
        <w:rPr>
          <w:rFonts w:ascii="Georgia" w:hAnsi="Georgia"/>
          <w:sz w:val="19"/>
        </w:rPr>
        <w:t>For he sent letters into all the king’s provinces, into every province according to its writing and to every people according to their language, that every man should rule in his own house and should speak according to the language of his people.</w:t>
      </w:r>
    </w:p>
    <w:p>
      <w:pPr>
        <w:pStyle w:val="Heading2"/>
      </w:pPr>
      <w:r>
        <w:t>Chapter 2</w:t>
      </w:r>
    </w:p>
    <w:p>
      <w:pPr>
        <w:pStyle w:val="Scripture"/>
      </w:pPr>
      <w:r>
        <w:rPr>
          <w:rFonts w:ascii="Arial" w:hAnsi="Arial"/>
          <w:b/>
          <w:color w:val="804826"/>
          <w:sz w:val="15"/>
        </w:rPr>
        <w:t xml:space="preserve">1 </w:t>
      </w:r>
      <w:r>
        <w:rPr>
          <w:rFonts w:ascii="Georgia" w:hAnsi="Georgia"/>
          <w:sz w:val="19"/>
        </w:rPr>
        <w:t>After these things, when the wrath of King Ahasuerus had subsided, he remembered Vashti and what she had done and what had been decreed against her.</w:t>
      </w:r>
    </w:p>
    <w:p>
      <w:pPr>
        <w:pStyle w:val="Scripture"/>
      </w:pPr>
      <w:r>
        <w:rPr>
          <w:rFonts w:ascii="Arial" w:hAnsi="Arial"/>
          <w:b/>
          <w:color w:val="804826"/>
          <w:sz w:val="15"/>
        </w:rPr>
        <w:t xml:space="preserve">2 </w:t>
      </w:r>
      <w:r>
        <w:rPr>
          <w:rFonts w:ascii="Georgia" w:hAnsi="Georgia"/>
          <w:sz w:val="19"/>
        </w:rPr>
        <w:t>Then the king’s servants who ministered to him said, “Let beautiful young virgins be sought for the king.</w:t>
      </w:r>
    </w:p>
    <w:p>
      <w:pPr>
        <w:pStyle w:val="Scripture"/>
      </w:pPr>
      <w:r>
        <w:rPr>
          <w:rFonts w:ascii="Arial" w:hAnsi="Arial"/>
          <w:b/>
          <w:color w:val="804826"/>
          <w:sz w:val="15"/>
        </w:rPr>
        <w:t xml:space="preserve">3 </w:t>
      </w:r>
      <w:r>
        <w:rPr>
          <w:rFonts w:ascii="Georgia" w:hAnsi="Georgia"/>
          <w:sz w:val="19"/>
        </w:rPr>
        <w:t>And let the king appoint officers in all the provinces of his kingdom, that they may gather together all the beautiful young virgins to Shushan the palace, to the house of the women, into the custody of Hegai the king’s eunuch, keeper of the women; and let their preparations for purification be given them.</w:t>
      </w:r>
    </w:p>
    <w:p>
      <w:pPr>
        <w:pStyle w:val="Scripture"/>
      </w:pPr>
      <w:r>
        <w:rPr>
          <w:rFonts w:ascii="Arial" w:hAnsi="Arial"/>
          <w:b/>
          <w:color w:val="804826"/>
          <w:sz w:val="15"/>
        </w:rPr>
        <w:t xml:space="preserve">4 </w:t>
      </w:r>
      <w:r>
        <w:rPr>
          <w:rFonts w:ascii="Georgia" w:hAnsi="Georgia"/>
          <w:sz w:val="19"/>
        </w:rPr>
        <w:t>And let the young woman who pleases the king be queen instead of Vashti.” And the thing pleased the king, and he did so.</w:t>
      </w:r>
    </w:p>
    <w:p>
      <w:pPr>
        <w:pStyle w:val="Scripture"/>
      </w:pPr>
      <w:r>
        <w:rPr>
          <w:rFonts w:ascii="Arial" w:hAnsi="Arial"/>
          <w:b/>
          <w:color w:val="804826"/>
          <w:sz w:val="15"/>
        </w:rPr>
        <w:t xml:space="preserve">5 </w:t>
      </w:r>
      <w:r>
        <w:rPr>
          <w:rFonts w:ascii="Georgia" w:hAnsi="Georgia"/>
          <w:sz w:val="19"/>
        </w:rPr>
        <w:t>Now there was a certain Jew in Shushan the palace whose name was Mordecai the son of Jair, the son of Shimei, the son of Kish, a Benjamite,</w:t>
      </w:r>
    </w:p>
    <w:p>
      <w:pPr>
        <w:pStyle w:val="Scripture"/>
      </w:pPr>
      <w:r>
        <w:rPr>
          <w:rFonts w:ascii="Arial" w:hAnsi="Arial"/>
          <w:b/>
          <w:color w:val="804826"/>
          <w:sz w:val="15"/>
        </w:rPr>
        <w:t xml:space="preserve">6 </w:t>
      </w:r>
      <w:r>
        <w:rPr>
          <w:rFonts w:ascii="Georgia" w:hAnsi="Georgia"/>
          <w:sz w:val="19"/>
        </w:rPr>
        <w:t>who had been carried away from Jerusalem with the captives who had been carried away with Jeconiah king of Judah, whom Nebuchadnezzar king of Babylon had carried away.</w:t>
      </w:r>
    </w:p>
    <w:p>
      <w:pPr>
        <w:pStyle w:val="Scripture"/>
      </w:pPr>
      <w:r>
        <w:rPr>
          <w:rFonts w:ascii="Arial" w:hAnsi="Arial"/>
          <w:b/>
          <w:color w:val="804826"/>
          <w:sz w:val="15"/>
        </w:rPr>
        <w:t xml:space="preserve">7 </w:t>
      </w:r>
      <w:r>
        <w:rPr>
          <w:rFonts w:ascii="Georgia" w:hAnsi="Georgia"/>
          <w:sz w:val="19"/>
        </w:rPr>
        <w:t>And he brought up Hadassah, that is, Esther, his uncle’s daughter; for she had neither father nor mother. The young woman was beautiful in form and lovely in appearance; and when her father and mother were dead, Mordecai took her as his own daughter.</w:t>
      </w:r>
    </w:p>
    <w:p>
      <w:pPr>
        <w:pStyle w:val="Scripture"/>
      </w:pPr>
      <w:r>
        <w:rPr>
          <w:rFonts w:ascii="Arial" w:hAnsi="Arial"/>
          <w:b/>
          <w:color w:val="804826"/>
          <w:sz w:val="15"/>
        </w:rPr>
        <w:t xml:space="preserve">8 </w:t>
      </w:r>
      <w:r>
        <w:rPr>
          <w:rFonts w:ascii="Georgia" w:hAnsi="Georgia"/>
          <w:sz w:val="19"/>
        </w:rPr>
        <w:t>So it came to pass, when the king’s commandment and his decree were heard, and when many young women were gathered together to Shushan the palace into the custody of Hegai, that Esther also was taken into the king’s house, into the custody of Hegai, keeper of the women.</w:t>
      </w:r>
    </w:p>
    <w:p>
      <w:pPr>
        <w:pStyle w:val="Scripture"/>
      </w:pPr>
      <w:r>
        <w:rPr>
          <w:rFonts w:ascii="Arial" w:hAnsi="Arial"/>
          <w:b/>
          <w:color w:val="804826"/>
          <w:sz w:val="15"/>
        </w:rPr>
        <w:t xml:space="preserve">9 </w:t>
      </w:r>
      <w:r>
        <w:rPr>
          <w:rFonts w:ascii="Georgia" w:hAnsi="Georgia"/>
          <w:sz w:val="19"/>
        </w:rPr>
        <w:t>And the young woman pleased him and obtained kindness from him; and he quickly gave her the things for her purification and her portions of food, and seven chosen maidens out of the king’s house. And he moved her and her maidens to the best place in the house of the women.</w:t>
      </w:r>
    </w:p>
    <w:p>
      <w:pPr>
        <w:pStyle w:val="Scripture"/>
      </w:pPr>
      <w:r>
        <w:rPr>
          <w:rFonts w:ascii="Arial" w:hAnsi="Arial"/>
          <w:b/>
          <w:color w:val="804826"/>
          <w:sz w:val="15"/>
        </w:rPr>
        <w:t xml:space="preserve">10 </w:t>
      </w:r>
      <w:r>
        <w:rPr>
          <w:rFonts w:ascii="Georgia" w:hAnsi="Georgia"/>
          <w:sz w:val="19"/>
        </w:rPr>
        <w:t>Esther had not revealed her people nor her kindred, for Mordecai had charged her that she should not reveal it.</w:t>
      </w:r>
    </w:p>
    <w:p>
      <w:pPr>
        <w:pStyle w:val="Scripture"/>
      </w:pPr>
      <w:r>
        <w:rPr>
          <w:rFonts w:ascii="Arial" w:hAnsi="Arial"/>
          <w:b/>
          <w:color w:val="804826"/>
          <w:sz w:val="15"/>
        </w:rPr>
        <w:t xml:space="preserve">11 </w:t>
      </w:r>
      <w:r>
        <w:rPr>
          <w:rFonts w:ascii="Georgia" w:hAnsi="Georgia"/>
          <w:sz w:val="19"/>
        </w:rPr>
        <w:t>And Mordecai walked every day before the court of the women’s house, to know how Esther was and what would become of her.</w:t>
      </w:r>
    </w:p>
    <w:p>
      <w:pPr>
        <w:pStyle w:val="Scripture"/>
      </w:pPr>
      <w:r>
        <w:rPr>
          <w:rFonts w:ascii="Arial" w:hAnsi="Arial"/>
          <w:b/>
          <w:color w:val="804826"/>
          <w:sz w:val="15"/>
        </w:rPr>
        <w:t xml:space="preserve">12 </w:t>
      </w:r>
      <w:r>
        <w:rPr>
          <w:rFonts w:ascii="Georgia" w:hAnsi="Georgia"/>
          <w:sz w:val="19"/>
        </w:rPr>
        <w:t>Now when the turn of every young woman came to go in to King Ahasuerus, after twelve months had been accomplished for her according to the manner of the women, for so were the days of their purification fulfilled, six months with oil of myrrh and six months with sweet fragrances and with preparations for the women,</w:t>
      </w:r>
    </w:p>
    <w:p>
      <w:pPr>
        <w:pStyle w:val="Scripture"/>
      </w:pPr>
      <w:r>
        <w:rPr>
          <w:rFonts w:ascii="Arial" w:hAnsi="Arial"/>
          <w:b/>
          <w:color w:val="804826"/>
          <w:sz w:val="15"/>
        </w:rPr>
        <w:t xml:space="preserve">13 </w:t>
      </w:r>
      <w:r>
        <w:rPr>
          <w:rFonts w:ascii="Georgia" w:hAnsi="Georgia"/>
          <w:sz w:val="19"/>
        </w:rPr>
        <w:t>then in this manner the young woman came to the king: whatever she desired was given her to go with her out of the house of the women to the king’s house.</w:t>
      </w:r>
    </w:p>
    <w:p>
      <w:pPr>
        <w:pStyle w:val="Scripture"/>
      </w:pPr>
      <w:r>
        <w:rPr>
          <w:rFonts w:ascii="Arial" w:hAnsi="Arial"/>
          <w:b/>
          <w:color w:val="804826"/>
          <w:sz w:val="15"/>
        </w:rPr>
        <w:t xml:space="preserve">14 </w:t>
      </w:r>
      <w:r>
        <w:rPr>
          <w:rFonts w:ascii="Georgia" w:hAnsi="Georgia"/>
          <w:sz w:val="19"/>
        </w:rPr>
        <w:t>In the evening she went, and on the next day she returned into the second house of the women, into the custody of Shaashgaz, the king’s eunuch, who kept the concubines. She came in to the king no more unless the king delighted in her and she was called by name.</w:t>
      </w:r>
    </w:p>
    <w:p>
      <w:pPr>
        <w:pStyle w:val="Scripture"/>
      </w:pPr>
      <w:r>
        <w:rPr>
          <w:rFonts w:ascii="Arial" w:hAnsi="Arial"/>
          <w:b/>
          <w:color w:val="804826"/>
          <w:sz w:val="15"/>
        </w:rPr>
        <w:t xml:space="preserve">15 </w:t>
      </w:r>
      <w:r>
        <w:rPr>
          <w:rFonts w:ascii="Georgia" w:hAnsi="Georgia"/>
          <w:sz w:val="19"/>
        </w:rPr>
        <w:t>Now when the turn of Esther, the daughter of Abihail the uncle of Mordecai, who had taken her as his daughter, came to go in to the king, she required nothing except what Hegai the king’s eunuch, keeper of the women, advised. And Esther obtained favor in the sight of all who looked upon her.</w:t>
      </w:r>
    </w:p>
    <w:p>
      <w:pPr>
        <w:pStyle w:val="Scripture"/>
      </w:pPr>
      <w:r>
        <w:rPr>
          <w:rFonts w:ascii="Arial" w:hAnsi="Arial"/>
          <w:b/>
          <w:color w:val="804826"/>
          <w:sz w:val="15"/>
        </w:rPr>
        <w:t xml:space="preserve">16 </w:t>
      </w:r>
      <w:r>
        <w:rPr>
          <w:rFonts w:ascii="Georgia" w:hAnsi="Georgia"/>
          <w:sz w:val="19"/>
        </w:rPr>
        <w:t>So Esther was taken to King Ahasuerus into his royal house in the tenth month, which is the month Tebeth, in the seventh year of his reign.</w:t>
      </w:r>
    </w:p>
    <w:p>
      <w:pPr>
        <w:pStyle w:val="Scripture"/>
      </w:pPr>
      <w:r>
        <w:rPr>
          <w:rFonts w:ascii="Arial" w:hAnsi="Arial"/>
          <w:b/>
          <w:color w:val="804826"/>
          <w:sz w:val="15"/>
        </w:rPr>
        <w:t xml:space="preserve">17 </w:t>
      </w:r>
      <w:r>
        <w:rPr>
          <w:rFonts w:ascii="Georgia" w:hAnsi="Georgia"/>
          <w:sz w:val="19"/>
        </w:rPr>
        <w:t>And the king loved Esther above all the women, and she obtained grace and favor in his sight more than all the virgins, so that he set the royal crown upon her head and made her queen instead of Vashti.</w:t>
      </w:r>
    </w:p>
    <w:p>
      <w:pPr>
        <w:pStyle w:val="Scripture"/>
      </w:pPr>
      <w:r>
        <w:rPr>
          <w:rFonts w:ascii="Arial" w:hAnsi="Arial"/>
          <w:b/>
          <w:color w:val="804826"/>
          <w:sz w:val="15"/>
        </w:rPr>
        <w:t xml:space="preserve">18 </w:t>
      </w:r>
      <w:r>
        <w:rPr>
          <w:rFonts w:ascii="Georgia" w:hAnsi="Georgia"/>
          <w:sz w:val="19"/>
        </w:rPr>
        <w:t>Then the king made a great feast for all his princes and his servants, even Esther’s feast; and he proclaimed a remission of taxes to the provinces and gave gifts according to the generosity of the king.</w:t>
      </w:r>
    </w:p>
    <w:p>
      <w:pPr>
        <w:pStyle w:val="Scripture"/>
      </w:pPr>
      <w:r>
        <w:rPr>
          <w:rFonts w:ascii="Arial" w:hAnsi="Arial"/>
          <w:b/>
          <w:color w:val="804826"/>
          <w:sz w:val="15"/>
        </w:rPr>
        <w:t xml:space="preserve">19 </w:t>
      </w:r>
      <w:r>
        <w:rPr>
          <w:rFonts w:ascii="Georgia" w:hAnsi="Georgia"/>
          <w:sz w:val="19"/>
        </w:rPr>
        <w:t>And when the virgins were gathered together the second time, Mordecai was sitting in the king’s gate.</w:t>
      </w:r>
    </w:p>
    <w:p>
      <w:pPr>
        <w:pStyle w:val="Scripture"/>
      </w:pPr>
      <w:r>
        <w:rPr>
          <w:rFonts w:ascii="Arial" w:hAnsi="Arial"/>
          <w:b/>
          <w:color w:val="804826"/>
          <w:sz w:val="15"/>
        </w:rPr>
        <w:t xml:space="preserve">20 </w:t>
      </w:r>
      <w:r>
        <w:rPr>
          <w:rFonts w:ascii="Georgia" w:hAnsi="Georgia"/>
          <w:sz w:val="19"/>
        </w:rPr>
        <w:t>Esther had not yet revealed her kindred nor her people, as Mordecai had charged her; for Esther obeyed the commandment of Mordecai, as when she was brought up by him.</w:t>
      </w:r>
    </w:p>
    <w:p>
      <w:pPr>
        <w:pStyle w:val="Scripture"/>
      </w:pPr>
      <w:r>
        <w:rPr>
          <w:rFonts w:ascii="Arial" w:hAnsi="Arial"/>
          <w:b/>
          <w:color w:val="804826"/>
          <w:sz w:val="15"/>
        </w:rPr>
        <w:t xml:space="preserve">21 </w:t>
      </w:r>
      <w:r>
        <w:rPr>
          <w:rFonts w:ascii="Georgia" w:hAnsi="Georgia"/>
          <w:sz w:val="19"/>
        </w:rPr>
        <w:t>In those days, while Mordecai sat in the king’s gate, Bigthan and Teresh, two of the king’s eunuchs, of those who kept the threshold, became angry and sought to lay hands on King Ahasuerus.</w:t>
      </w:r>
    </w:p>
    <w:p>
      <w:pPr>
        <w:pStyle w:val="Scripture"/>
      </w:pPr>
      <w:r>
        <w:rPr>
          <w:rFonts w:ascii="Arial" w:hAnsi="Arial"/>
          <w:b/>
          <w:color w:val="804826"/>
          <w:sz w:val="15"/>
        </w:rPr>
        <w:t xml:space="preserve">22 </w:t>
      </w:r>
      <w:r>
        <w:rPr>
          <w:rFonts w:ascii="Georgia" w:hAnsi="Georgia"/>
          <w:sz w:val="19"/>
        </w:rPr>
        <w:t>And the thing became known to Mordecai, who told it to Esther the queen; and Esther told the king in Mordecai’s name.</w:t>
      </w:r>
    </w:p>
    <w:p>
      <w:pPr>
        <w:pStyle w:val="Scripture"/>
      </w:pPr>
      <w:r>
        <w:rPr>
          <w:rFonts w:ascii="Arial" w:hAnsi="Arial"/>
          <w:b/>
          <w:color w:val="804826"/>
          <w:sz w:val="15"/>
        </w:rPr>
        <w:t xml:space="preserve">23 </w:t>
      </w:r>
      <w:r>
        <w:rPr>
          <w:rFonts w:ascii="Georgia" w:hAnsi="Georgia"/>
          <w:sz w:val="19"/>
        </w:rPr>
        <w:t>And when the matter was investigated and found to be true, they were both hanged on a gallows; and it was written in the book of the chronicles before the king.</w:t>
      </w:r>
    </w:p>
    <w:p>
      <w:pPr>
        <w:pStyle w:val="Heading2"/>
      </w:pPr>
      <w:r>
        <w:t>Chapter 3</w:t>
      </w:r>
    </w:p>
    <w:p>
      <w:pPr>
        <w:pStyle w:val="Scripture"/>
      </w:pPr>
      <w:r>
        <w:rPr>
          <w:rFonts w:ascii="Arial" w:hAnsi="Arial"/>
          <w:b/>
          <w:color w:val="804826"/>
          <w:sz w:val="15"/>
        </w:rPr>
        <w:t xml:space="preserve">1 </w:t>
      </w:r>
      <w:r>
        <w:rPr>
          <w:rFonts w:ascii="Georgia" w:hAnsi="Georgia"/>
          <w:sz w:val="19"/>
        </w:rPr>
        <w:t>After these things King Ahasuerus promoted Haman the son of Hammedatha the Agagite and advanced him and set his seat above all the princes who were with him.</w:t>
      </w:r>
    </w:p>
    <w:p>
      <w:pPr>
        <w:pStyle w:val="Scripture"/>
      </w:pPr>
      <w:r>
        <w:rPr>
          <w:rFonts w:ascii="Arial" w:hAnsi="Arial"/>
          <w:b/>
          <w:color w:val="804826"/>
          <w:sz w:val="15"/>
        </w:rPr>
        <w:t xml:space="preserve">2 </w:t>
      </w:r>
      <w:r>
        <w:rPr>
          <w:rFonts w:ascii="Georgia" w:hAnsi="Georgia"/>
          <w:sz w:val="19"/>
        </w:rPr>
        <w:t>And all the king’s servants who were in the king’s gate bowed down and paid homage to Haman, for the king had so commanded concerning him. But Mordecai did not bow down nor pay him homage.</w:t>
      </w:r>
    </w:p>
    <w:p>
      <w:pPr>
        <w:pStyle w:val="Scripture"/>
      </w:pPr>
      <w:r>
        <w:rPr>
          <w:rFonts w:ascii="Arial" w:hAnsi="Arial"/>
          <w:b/>
          <w:color w:val="804826"/>
          <w:sz w:val="15"/>
        </w:rPr>
        <w:t xml:space="preserve">3 </w:t>
      </w:r>
      <w:r>
        <w:rPr>
          <w:rFonts w:ascii="Georgia" w:hAnsi="Georgia"/>
          <w:sz w:val="19"/>
        </w:rPr>
        <w:t>Then the king’s servants who were in the king’s gate said to Mordecai, “Why do you transgress the king’s commandment?”</w:t>
      </w:r>
    </w:p>
    <w:p>
      <w:pPr>
        <w:pStyle w:val="Scripture"/>
      </w:pPr>
      <w:r>
        <w:rPr>
          <w:rFonts w:ascii="Arial" w:hAnsi="Arial"/>
          <w:b/>
          <w:color w:val="804826"/>
          <w:sz w:val="15"/>
        </w:rPr>
        <w:t xml:space="preserve">4 </w:t>
      </w:r>
      <w:r>
        <w:rPr>
          <w:rFonts w:ascii="Georgia" w:hAnsi="Georgia"/>
          <w:sz w:val="19"/>
        </w:rPr>
        <w:t>Now it came to pass, when they spoke daily to him and he did not listen to them, that they told Haman, to see whether Mordecai’s conduct would stand; for he had told them that he was a Jew.</w:t>
      </w:r>
    </w:p>
    <w:p>
      <w:pPr>
        <w:pStyle w:val="Scripture"/>
      </w:pPr>
      <w:r>
        <w:rPr>
          <w:rFonts w:ascii="Arial" w:hAnsi="Arial"/>
          <w:b/>
          <w:color w:val="804826"/>
          <w:sz w:val="15"/>
        </w:rPr>
        <w:t xml:space="preserve">5 </w:t>
      </w:r>
      <w:r>
        <w:rPr>
          <w:rFonts w:ascii="Georgia" w:hAnsi="Georgia"/>
          <w:sz w:val="19"/>
        </w:rPr>
        <w:t>And when Haman saw that Mordecai did not bow down nor pay him homage, Haman was filled with wrath.</w:t>
      </w:r>
    </w:p>
    <w:p>
      <w:pPr>
        <w:pStyle w:val="Scripture"/>
      </w:pPr>
      <w:r>
        <w:rPr>
          <w:rFonts w:ascii="Arial" w:hAnsi="Arial"/>
          <w:b/>
          <w:color w:val="804826"/>
          <w:sz w:val="15"/>
        </w:rPr>
        <w:t xml:space="preserve">6 </w:t>
      </w:r>
      <w:r>
        <w:rPr>
          <w:rFonts w:ascii="Georgia" w:hAnsi="Georgia"/>
          <w:sz w:val="19"/>
        </w:rPr>
        <w:t>But he considered it beneath him to lay hands on Mordecai alone, for they had made known to him the people of Mordecai. Therefore Haman sought to destroy all the Jews who were throughout the whole kingdom of Ahasuerus, even the people of Mordecai.</w:t>
      </w:r>
    </w:p>
    <w:p>
      <w:pPr>
        <w:pStyle w:val="Scripture"/>
      </w:pPr>
      <w:r>
        <w:rPr>
          <w:rFonts w:ascii="Arial" w:hAnsi="Arial"/>
          <w:b/>
          <w:color w:val="804826"/>
          <w:sz w:val="15"/>
        </w:rPr>
        <w:t xml:space="preserve">7 </w:t>
      </w:r>
      <w:r>
        <w:rPr>
          <w:rFonts w:ascii="Georgia" w:hAnsi="Georgia"/>
          <w:sz w:val="19"/>
        </w:rPr>
        <w:t>In the first month, which is the month Nisan, in the twelfth year of King Ahasuerus, they cast Pur, that is, the lot, before Haman from day to day and from month to month, to the twelfth month, which is the month Adar.</w:t>
      </w:r>
    </w:p>
    <w:p>
      <w:pPr>
        <w:pStyle w:val="Scripture"/>
      </w:pPr>
      <w:r>
        <w:rPr>
          <w:rFonts w:ascii="Arial" w:hAnsi="Arial"/>
          <w:b/>
          <w:color w:val="804826"/>
          <w:sz w:val="15"/>
        </w:rPr>
        <w:t xml:space="preserve">8 </w:t>
      </w:r>
      <w:r>
        <w:rPr>
          <w:rFonts w:ascii="Georgia" w:hAnsi="Georgia"/>
          <w:sz w:val="19"/>
        </w:rPr>
        <w:t>And Haman said to King Ahasuerus, “There is a certain people scattered abroad and dispersed among the peoples in all the provinces of your kingdom. Their laws are different from those of every other people, neither do they keep the king’s laws. Therefore it is not fitting for the king to tolerate them.</w:t>
      </w:r>
    </w:p>
    <w:p>
      <w:pPr>
        <w:pStyle w:val="Scripture"/>
      </w:pPr>
      <w:r>
        <w:rPr>
          <w:rFonts w:ascii="Arial" w:hAnsi="Arial"/>
          <w:b/>
          <w:color w:val="804826"/>
          <w:sz w:val="15"/>
        </w:rPr>
        <w:t xml:space="preserve">9 </w:t>
      </w:r>
      <w:r>
        <w:rPr>
          <w:rFonts w:ascii="Georgia" w:hAnsi="Georgia"/>
          <w:sz w:val="19"/>
        </w:rPr>
        <w:t>If it pleases the king, let it be written that they be destroyed; and I will pay ten thousand talents of silver into the hands of those who have charge of the king’s business, to bring it into the king’s treasuries.”</w:t>
      </w:r>
    </w:p>
    <w:p>
      <w:pPr>
        <w:pStyle w:val="Scripture"/>
      </w:pPr>
      <w:r>
        <w:rPr>
          <w:rFonts w:ascii="Arial" w:hAnsi="Arial"/>
          <w:b/>
          <w:color w:val="804826"/>
          <w:sz w:val="15"/>
        </w:rPr>
        <w:t xml:space="preserve">10 </w:t>
      </w:r>
      <w:r>
        <w:rPr>
          <w:rFonts w:ascii="Georgia" w:hAnsi="Georgia"/>
          <w:sz w:val="19"/>
        </w:rPr>
        <w:t>And the king took his signet ring from his hand and gave it to Haman the son of Hammedatha the Agagite, the Jews’ enemy.</w:t>
      </w:r>
    </w:p>
    <w:p>
      <w:pPr>
        <w:pStyle w:val="Scripture"/>
      </w:pPr>
      <w:r>
        <w:rPr>
          <w:rFonts w:ascii="Arial" w:hAnsi="Arial"/>
          <w:b/>
          <w:color w:val="804826"/>
          <w:sz w:val="15"/>
        </w:rPr>
        <w:t xml:space="preserve">11 </w:t>
      </w:r>
      <w:r>
        <w:rPr>
          <w:rFonts w:ascii="Georgia" w:hAnsi="Georgia"/>
          <w:sz w:val="19"/>
        </w:rPr>
        <w:t>And the king said to Haman, “The silver is given to you, the people also, to do with them as seems good to you.”</w:t>
      </w:r>
    </w:p>
    <w:p>
      <w:pPr>
        <w:pStyle w:val="Scripture"/>
      </w:pPr>
      <w:r>
        <w:rPr>
          <w:rFonts w:ascii="Arial" w:hAnsi="Arial"/>
          <w:b/>
          <w:color w:val="804826"/>
          <w:sz w:val="15"/>
        </w:rPr>
        <w:t xml:space="preserve">12 </w:t>
      </w:r>
      <w:r>
        <w:rPr>
          <w:rFonts w:ascii="Georgia" w:hAnsi="Georgia"/>
          <w:sz w:val="19"/>
        </w:rPr>
        <w:t>Then the king’s scribes were called in the first month, on the thirteenth day of it; and there was written according to all that Haman commanded to the king’s satraps and to the governors who were over every province and to the princes of every people, to every province according to its writing and to every people according to their language. It was written in the name of King Ahasuerus and sealed with the king’s ring.</w:t>
      </w:r>
    </w:p>
    <w:p>
      <w:pPr>
        <w:pStyle w:val="Scripture"/>
      </w:pPr>
      <w:r>
        <w:rPr>
          <w:rFonts w:ascii="Arial" w:hAnsi="Arial"/>
          <w:b/>
          <w:color w:val="804826"/>
          <w:sz w:val="15"/>
        </w:rPr>
        <w:t xml:space="preserve">13 </w:t>
      </w:r>
      <w:r>
        <w:rPr>
          <w:rFonts w:ascii="Georgia" w:hAnsi="Georgia"/>
          <w:sz w:val="19"/>
        </w:rPr>
        <w:t>And letters were sent by couriers into all the king’s provinces, to destroy, to kill, and to cause to perish all Jews, both young and old, little children and women, in one day, even on the thirteenth day of the twelfth month, which is the month Adar, and to plunder their possessions.</w:t>
      </w:r>
    </w:p>
    <w:p>
      <w:pPr>
        <w:pStyle w:val="Scripture"/>
      </w:pPr>
      <w:r>
        <w:rPr>
          <w:rFonts w:ascii="Arial" w:hAnsi="Arial"/>
          <w:b/>
          <w:color w:val="804826"/>
          <w:sz w:val="15"/>
        </w:rPr>
        <w:t xml:space="preserve">14 </w:t>
      </w:r>
      <w:r>
        <w:rPr>
          <w:rFonts w:ascii="Georgia" w:hAnsi="Georgia"/>
          <w:sz w:val="19"/>
        </w:rPr>
        <w:t>A copy of the writing, that the decree should be given in every province, was published to all the peoples, that they should be ready for that day.</w:t>
      </w:r>
    </w:p>
    <w:p>
      <w:pPr>
        <w:pStyle w:val="Scripture"/>
      </w:pPr>
      <w:r>
        <w:rPr>
          <w:rFonts w:ascii="Arial" w:hAnsi="Arial"/>
          <w:b/>
          <w:color w:val="804826"/>
          <w:sz w:val="15"/>
        </w:rPr>
        <w:t xml:space="preserve">15 </w:t>
      </w:r>
      <w:r>
        <w:rPr>
          <w:rFonts w:ascii="Georgia" w:hAnsi="Georgia"/>
          <w:sz w:val="19"/>
        </w:rPr>
        <w:t>The couriers went out in haste by the king’s commandment, and the decree was given in Shushan the palace. And the king and Haman sat down to drink, but the city of Shushan was perplexed.</w:t>
      </w:r>
    </w:p>
    <w:p>
      <w:pPr>
        <w:pStyle w:val="Heading2"/>
      </w:pPr>
      <w:r>
        <w:t>Chapter 4</w:t>
      </w:r>
    </w:p>
    <w:p>
      <w:pPr>
        <w:pStyle w:val="Scripture"/>
      </w:pPr>
      <w:r>
        <w:rPr>
          <w:rFonts w:ascii="Arial" w:hAnsi="Arial"/>
          <w:b/>
          <w:color w:val="804826"/>
          <w:sz w:val="15"/>
        </w:rPr>
        <w:t xml:space="preserve">1 </w:t>
      </w:r>
      <w:r>
        <w:rPr>
          <w:rFonts w:ascii="Georgia" w:hAnsi="Georgia"/>
          <w:sz w:val="19"/>
        </w:rPr>
        <w:t>Now when Mordecai knew all that had been done, Mordecai tore his clothes and put on sackcloth with ashes and went out into the midst of the city and cried with a loud and bitter cry.</w:t>
      </w:r>
    </w:p>
    <w:p>
      <w:pPr>
        <w:pStyle w:val="Scripture"/>
      </w:pPr>
      <w:r>
        <w:rPr>
          <w:rFonts w:ascii="Arial" w:hAnsi="Arial"/>
          <w:b/>
          <w:color w:val="804826"/>
          <w:sz w:val="15"/>
        </w:rPr>
        <w:t xml:space="preserve">2 </w:t>
      </w:r>
      <w:r>
        <w:rPr>
          <w:rFonts w:ascii="Georgia" w:hAnsi="Georgia"/>
          <w:sz w:val="19"/>
        </w:rPr>
        <w:t>And he came even before the king’s gate, for no one might enter within the king’s gate clothed with sackcloth.</w:t>
      </w:r>
    </w:p>
    <w:p>
      <w:pPr>
        <w:pStyle w:val="Scripture"/>
      </w:pPr>
      <w:r>
        <w:rPr>
          <w:rFonts w:ascii="Arial" w:hAnsi="Arial"/>
          <w:b/>
          <w:color w:val="804826"/>
          <w:sz w:val="15"/>
        </w:rPr>
        <w:t xml:space="preserve">3 </w:t>
      </w:r>
      <w:r>
        <w:rPr>
          <w:rFonts w:ascii="Georgia" w:hAnsi="Georgia"/>
          <w:sz w:val="19"/>
        </w:rPr>
        <w:t>And in every province, wherever the king’s commandment and his decree came, there was great mourning among the Jews, and fasting and weeping and wailing; and many lay in sackcloth and ashes.</w:t>
      </w:r>
    </w:p>
    <w:p>
      <w:pPr>
        <w:pStyle w:val="Scripture"/>
      </w:pPr>
      <w:r>
        <w:rPr>
          <w:rFonts w:ascii="Arial" w:hAnsi="Arial"/>
          <w:b/>
          <w:color w:val="804826"/>
          <w:sz w:val="15"/>
        </w:rPr>
        <w:t xml:space="preserve">4 </w:t>
      </w:r>
      <w:r>
        <w:rPr>
          <w:rFonts w:ascii="Georgia" w:hAnsi="Georgia"/>
          <w:sz w:val="19"/>
        </w:rPr>
        <w:t>And Esther’s maidens and her eunuchs came and told her, and the queen was exceedingly grieved. And she sent garments to clothe Mordecai and to take his sackcloth from him, but he would not receive them.</w:t>
      </w:r>
    </w:p>
    <w:p>
      <w:pPr>
        <w:pStyle w:val="Scripture"/>
      </w:pPr>
      <w:r>
        <w:rPr>
          <w:rFonts w:ascii="Arial" w:hAnsi="Arial"/>
          <w:b/>
          <w:color w:val="804826"/>
          <w:sz w:val="15"/>
        </w:rPr>
        <w:t xml:space="preserve">5 </w:t>
      </w:r>
      <w:r>
        <w:rPr>
          <w:rFonts w:ascii="Georgia" w:hAnsi="Georgia"/>
          <w:sz w:val="19"/>
        </w:rPr>
        <w:t>Then Esther called for Hathach, one of the king’s eunuchs whom he had appointed to attend her, and commanded him to go to Mordecai to learn what this was and why it was.</w:t>
      </w:r>
    </w:p>
    <w:p>
      <w:pPr>
        <w:pStyle w:val="Scripture"/>
      </w:pPr>
      <w:r>
        <w:rPr>
          <w:rFonts w:ascii="Arial" w:hAnsi="Arial"/>
          <w:b/>
          <w:color w:val="804826"/>
          <w:sz w:val="15"/>
        </w:rPr>
        <w:t xml:space="preserve">6 </w:t>
      </w:r>
      <w:r>
        <w:rPr>
          <w:rFonts w:ascii="Georgia" w:hAnsi="Georgia"/>
          <w:sz w:val="19"/>
        </w:rPr>
        <w:t>So Hathach went forth to Mordecai to the broad place of the city which was before the king’s gate.</w:t>
      </w:r>
    </w:p>
    <w:p>
      <w:pPr>
        <w:pStyle w:val="Scripture"/>
      </w:pPr>
      <w:r>
        <w:rPr>
          <w:rFonts w:ascii="Arial" w:hAnsi="Arial"/>
          <w:b/>
          <w:color w:val="804826"/>
          <w:sz w:val="15"/>
        </w:rPr>
        <w:t xml:space="preserve">7 </w:t>
      </w:r>
      <w:r>
        <w:rPr>
          <w:rFonts w:ascii="Georgia" w:hAnsi="Georgia"/>
          <w:sz w:val="19"/>
        </w:rPr>
        <w:t>And Mordecai told him all that had happened to him and the exact sum of the money that Haman had promised to pay to the king’s treasuries for the Jews, to destroy them.</w:t>
      </w:r>
    </w:p>
    <w:p>
      <w:pPr>
        <w:pStyle w:val="Scripture"/>
      </w:pPr>
      <w:r>
        <w:rPr>
          <w:rFonts w:ascii="Arial" w:hAnsi="Arial"/>
          <w:b/>
          <w:color w:val="804826"/>
          <w:sz w:val="15"/>
        </w:rPr>
        <w:t xml:space="preserve">8 </w:t>
      </w:r>
      <w:r>
        <w:rPr>
          <w:rFonts w:ascii="Georgia" w:hAnsi="Georgia"/>
          <w:sz w:val="19"/>
        </w:rPr>
        <w:t>He also gave him the copy of the writing of the decree that was given at Shushan for their destruction, to show it to Esther and to explain it to her and to charge her that she should go in to the king, to make supplication to him and to make request before him for her people.</w:t>
      </w:r>
    </w:p>
    <w:p>
      <w:pPr>
        <w:pStyle w:val="Scripture"/>
      </w:pPr>
      <w:r>
        <w:rPr>
          <w:rFonts w:ascii="Arial" w:hAnsi="Arial"/>
          <w:b/>
          <w:color w:val="804826"/>
          <w:sz w:val="15"/>
        </w:rPr>
        <w:t xml:space="preserve">9 </w:t>
      </w:r>
      <w:r>
        <w:rPr>
          <w:rFonts w:ascii="Georgia" w:hAnsi="Georgia"/>
          <w:sz w:val="19"/>
        </w:rPr>
        <w:t>And Hathach came and told Esther the words of Mordecai.</w:t>
      </w:r>
    </w:p>
    <w:p>
      <w:pPr>
        <w:pStyle w:val="Scripture"/>
      </w:pPr>
      <w:r>
        <w:rPr>
          <w:rFonts w:ascii="Arial" w:hAnsi="Arial"/>
          <w:b/>
          <w:color w:val="804826"/>
          <w:sz w:val="15"/>
        </w:rPr>
        <w:t xml:space="preserve">10 </w:t>
      </w:r>
      <w:r>
        <w:rPr>
          <w:rFonts w:ascii="Georgia" w:hAnsi="Georgia"/>
          <w:sz w:val="19"/>
        </w:rPr>
        <w:t>Then Esther spoke to Hathach and gave him a message to Mordecai:</w:t>
      </w:r>
    </w:p>
    <w:p>
      <w:pPr>
        <w:pStyle w:val="Scripture"/>
      </w:pPr>
      <w:r>
        <w:rPr>
          <w:rFonts w:ascii="Arial" w:hAnsi="Arial"/>
          <w:b/>
          <w:color w:val="804826"/>
          <w:sz w:val="15"/>
        </w:rPr>
        <w:t xml:space="preserve">11 </w:t>
      </w:r>
      <w:r>
        <w:rPr>
          <w:rFonts w:ascii="Georgia" w:hAnsi="Georgia"/>
          <w:sz w:val="19"/>
        </w:rPr>
        <w:t>“All the king’s servants and the people of the king’s provinces know that whoever, whether man or woman, comes to the king into the inner court without being called, there is one law for him, that he be put to death, except those to whom the king shall hold out the golden scepter, that they may live. But I have not been called to come in to the king these thirty days.”</w:t>
      </w:r>
    </w:p>
    <w:p>
      <w:pPr>
        <w:pStyle w:val="Scripture"/>
      </w:pPr>
      <w:r>
        <w:rPr>
          <w:rFonts w:ascii="Arial" w:hAnsi="Arial"/>
          <w:b/>
          <w:color w:val="804826"/>
          <w:sz w:val="15"/>
        </w:rPr>
        <w:t xml:space="preserve">12 </w:t>
      </w:r>
      <w:r>
        <w:rPr>
          <w:rFonts w:ascii="Georgia" w:hAnsi="Georgia"/>
          <w:sz w:val="19"/>
        </w:rPr>
        <w:t>And they told Mordecai Esther’s words.</w:t>
      </w:r>
    </w:p>
    <w:p>
      <w:pPr>
        <w:pStyle w:val="Scripture"/>
      </w:pPr>
      <w:r>
        <w:rPr>
          <w:rFonts w:ascii="Arial" w:hAnsi="Arial"/>
          <w:b/>
          <w:color w:val="804826"/>
          <w:sz w:val="15"/>
        </w:rPr>
        <w:t xml:space="preserve">13 </w:t>
      </w:r>
      <w:r>
        <w:rPr>
          <w:rFonts w:ascii="Georgia" w:hAnsi="Georgia"/>
          <w:sz w:val="19"/>
        </w:rPr>
        <w:t>Then Mordecai commanded them to answer Esther, “Do not think to yourself that you shall escape in the king’s house more than all the Jews.</w:t>
      </w:r>
    </w:p>
    <w:p>
      <w:pPr>
        <w:pStyle w:val="Scripture"/>
      </w:pPr>
      <w:r>
        <w:rPr>
          <w:rFonts w:ascii="Arial" w:hAnsi="Arial"/>
          <w:b/>
          <w:color w:val="804826"/>
          <w:sz w:val="15"/>
        </w:rPr>
        <w:t xml:space="preserve">14 </w:t>
      </w:r>
      <w:r>
        <w:rPr>
          <w:rFonts w:ascii="Georgia" w:hAnsi="Georgia"/>
          <w:sz w:val="19"/>
        </w:rPr>
        <w:t>For if you remain altogether silent at this time, relief and deliverance will arise for the Jews from another place, but you and your father’s house will perish. And who knows whether you have come to the kingdom for such a time as this?”</w:t>
      </w:r>
    </w:p>
    <w:p>
      <w:pPr>
        <w:pStyle w:val="Scripture"/>
      </w:pPr>
      <w:r>
        <w:rPr>
          <w:rFonts w:ascii="Arial" w:hAnsi="Arial"/>
          <w:b/>
          <w:color w:val="804826"/>
          <w:sz w:val="15"/>
        </w:rPr>
        <w:t xml:space="preserve">15 </w:t>
      </w:r>
      <w:r>
        <w:rPr>
          <w:rFonts w:ascii="Georgia" w:hAnsi="Georgia"/>
          <w:sz w:val="19"/>
        </w:rPr>
        <w:t>Then Esther commanded them to answer Mordecai,</w:t>
      </w:r>
    </w:p>
    <w:p>
      <w:pPr>
        <w:pStyle w:val="Scripture"/>
      </w:pPr>
      <w:r>
        <w:rPr>
          <w:rFonts w:ascii="Arial" w:hAnsi="Arial"/>
          <w:b/>
          <w:color w:val="804826"/>
          <w:sz w:val="15"/>
        </w:rPr>
        <w:t xml:space="preserve">16 </w:t>
      </w:r>
      <w:r>
        <w:rPr>
          <w:rFonts w:ascii="Georgia" w:hAnsi="Georgia"/>
          <w:sz w:val="19"/>
        </w:rPr>
        <w:t>“Go, gather together all the Jews who are present in Shushan, and fast for me. Neither eat nor drink three days, night or day. I also and my maidens will fast in the same way; and so I will go in to the king, which is not according to the law; and if I perish, I perish.”</w:t>
      </w:r>
    </w:p>
    <w:p>
      <w:pPr>
        <w:pStyle w:val="Scripture"/>
      </w:pPr>
      <w:r>
        <w:rPr>
          <w:rFonts w:ascii="Arial" w:hAnsi="Arial"/>
          <w:b/>
          <w:color w:val="804826"/>
          <w:sz w:val="15"/>
        </w:rPr>
        <w:t xml:space="preserve">17 </w:t>
      </w:r>
      <w:r>
        <w:rPr>
          <w:rFonts w:ascii="Georgia" w:hAnsi="Georgia"/>
          <w:sz w:val="19"/>
        </w:rPr>
        <w:t>So Mordecai went his way and did according to all that Esther had commanded him.</w:t>
      </w:r>
    </w:p>
    <w:p>
      <w:pPr>
        <w:pStyle w:val="Heading2"/>
      </w:pPr>
      <w:r>
        <w:t>Chapter 5</w:t>
      </w:r>
    </w:p>
    <w:p>
      <w:pPr>
        <w:pStyle w:val="Scripture"/>
      </w:pPr>
      <w:r>
        <w:rPr>
          <w:rFonts w:ascii="Arial" w:hAnsi="Arial"/>
          <w:b/>
          <w:color w:val="804826"/>
          <w:sz w:val="15"/>
        </w:rPr>
        <w:t xml:space="preserve">1 </w:t>
      </w:r>
      <w:r>
        <w:rPr>
          <w:rFonts w:ascii="Georgia" w:hAnsi="Georgia"/>
          <w:sz w:val="19"/>
        </w:rPr>
        <w:t>Now it came to pass on the third day that Esther put on her royal apparel and stood in the inner court of the king’s house, opposite the king’s house; and the king sat upon his royal throne in the royal house, opposite the entrance of the house.</w:t>
      </w:r>
    </w:p>
    <w:p>
      <w:pPr>
        <w:pStyle w:val="Scripture"/>
      </w:pPr>
      <w:r>
        <w:rPr>
          <w:rFonts w:ascii="Arial" w:hAnsi="Arial"/>
          <w:b/>
          <w:color w:val="804826"/>
          <w:sz w:val="15"/>
        </w:rPr>
        <w:t xml:space="preserve">2 </w:t>
      </w:r>
      <w:r>
        <w:rPr>
          <w:rFonts w:ascii="Georgia" w:hAnsi="Georgia"/>
          <w:sz w:val="19"/>
        </w:rPr>
        <w:t>And it was so, when the king saw Esther the queen standing in the court, that she obtained favor in his sight; and the king held out to Esther the golden scepter that was in his hand. So Esther drew near and touched the top of the scepter.</w:t>
      </w:r>
    </w:p>
    <w:p>
      <w:pPr>
        <w:pStyle w:val="Scripture"/>
      </w:pPr>
      <w:r>
        <w:rPr>
          <w:rFonts w:ascii="Arial" w:hAnsi="Arial"/>
          <w:b/>
          <w:color w:val="804826"/>
          <w:sz w:val="15"/>
        </w:rPr>
        <w:t xml:space="preserve">3 </w:t>
      </w:r>
      <w:r>
        <w:rPr>
          <w:rFonts w:ascii="Georgia" w:hAnsi="Georgia"/>
          <w:sz w:val="19"/>
        </w:rPr>
        <w:t>Then the king said to her, “What is it, Queen Esther? And what is your request? It shall be given you even to half of the kingdom.”</w:t>
      </w:r>
    </w:p>
    <w:p>
      <w:pPr>
        <w:pStyle w:val="Scripture"/>
      </w:pPr>
      <w:r>
        <w:rPr>
          <w:rFonts w:ascii="Arial" w:hAnsi="Arial"/>
          <w:b/>
          <w:color w:val="804826"/>
          <w:sz w:val="15"/>
        </w:rPr>
        <w:t xml:space="preserve">4 </w:t>
      </w:r>
      <w:r>
        <w:rPr>
          <w:rFonts w:ascii="Georgia" w:hAnsi="Georgia"/>
          <w:sz w:val="19"/>
        </w:rPr>
        <w:t>And Esther said, “If it seems good to the king, let the king and Haman come this day to the banquet that I have prepared for him.”</w:t>
      </w:r>
    </w:p>
    <w:p>
      <w:pPr>
        <w:pStyle w:val="Scripture"/>
      </w:pPr>
      <w:r>
        <w:rPr>
          <w:rFonts w:ascii="Arial" w:hAnsi="Arial"/>
          <w:b/>
          <w:color w:val="804826"/>
          <w:sz w:val="15"/>
        </w:rPr>
        <w:t xml:space="preserve">5 </w:t>
      </w:r>
      <w:r>
        <w:rPr>
          <w:rFonts w:ascii="Georgia" w:hAnsi="Georgia"/>
          <w:sz w:val="19"/>
        </w:rPr>
        <w:t>Then the king said, “Cause Haman to make haste, that it may be done as Esther has said.” So the king and Haman came to the banquet that Esther had prepared.</w:t>
      </w:r>
    </w:p>
    <w:p>
      <w:pPr>
        <w:pStyle w:val="Scripture"/>
      </w:pPr>
      <w:r>
        <w:rPr>
          <w:rFonts w:ascii="Arial" w:hAnsi="Arial"/>
          <w:b/>
          <w:color w:val="804826"/>
          <w:sz w:val="15"/>
        </w:rPr>
        <w:t xml:space="preserve">6 </w:t>
      </w:r>
      <w:r>
        <w:rPr>
          <w:rFonts w:ascii="Georgia" w:hAnsi="Georgia"/>
          <w:sz w:val="19"/>
        </w:rPr>
        <w:t>And the king said to Esther at the banquet of wine, “What is your petition? It shall be granted you. And what is your request? Even to half of the kingdom it shall be performed.”</w:t>
      </w:r>
    </w:p>
    <w:p>
      <w:pPr>
        <w:pStyle w:val="Scripture"/>
      </w:pPr>
      <w:r>
        <w:rPr>
          <w:rFonts w:ascii="Arial" w:hAnsi="Arial"/>
          <w:b/>
          <w:color w:val="804826"/>
          <w:sz w:val="15"/>
        </w:rPr>
        <w:t xml:space="preserve">7 </w:t>
      </w:r>
      <w:r>
        <w:rPr>
          <w:rFonts w:ascii="Georgia" w:hAnsi="Georgia"/>
          <w:sz w:val="19"/>
        </w:rPr>
        <w:t>Then Esther answered and said, “My petition and my request is:</w:t>
      </w:r>
    </w:p>
    <w:p>
      <w:pPr>
        <w:pStyle w:val="Scripture"/>
      </w:pPr>
      <w:r>
        <w:rPr>
          <w:rFonts w:ascii="Arial" w:hAnsi="Arial"/>
          <w:b/>
          <w:color w:val="804826"/>
          <w:sz w:val="15"/>
        </w:rPr>
        <w:t xml:space="preserve">8 </w:t>
      </w:r>
      <w:r>
        <w:rPr>
          <w:rFonts w:ascii="Georgia" w:hAnsi="Georgia"/>
          <w:sz w:val="19"/>
        </w:rPr>
        <w:t>If I have found favor in the sight of the king, and if it pleases the king to grant my petition and to perform my request, let the king and Haman come to the banquet that I shall prepare for them, and tomorrow I will do according to the king’s word.”</w:t>
      </w:r>
    </w:p>
    <w:p>
      <w:pPr>
        <w:pStyle w:val="Scripture"/>
      </w:pPr>
      <w:r>
        <w:rPr>
          <w:rFonts w:ascii="Arial" w:hAnsi="Arial"/>
          <w:b/>
          <w:color w:val="804826"/>
          <w:sz w:val="15"/>
        </w:rPr>
        <w:t xml:space="preserve">9 </w:t>
      </w:r>
      <w:r>
        <w:rPr>
          <w:rFonts w:ascii="Georgia" w:hAnsi="Georgia"/>
          <w:sz w:val="19"/>
        </w:rPr>
        <w:t>Then Haman went forth that day joyful and glad of heart. But when Haman saw Mordecai in the king’s gate, that he did not stand up nor tremble before him, he was filled with wrath against Mordecai.</w:t>
      </w:r>
    </w:p>
    <w:p>
      <w:pPr>
        <w:pStyle w:val="Scripture"/>
      </w:pPr>
      <w:r>
        <w:rPr>
          <w:rFonts w:ascii="Arial" w:hAnsi="Arial"/>
          <w:b/>
          <w:color w:val="804826"/>
          <w:sz w:val="15"/>
        </w:rPr>
        <w:t xml:space="preserve">10 </w:t>
      </w:r>
      <w:r>
        <w:rPr>
          <w:rFonts w:ascii="Georgia" w:hAnsi="Georgia"/>
          <w:sz w:val="19"/>
        </w:rPr>
        <w:t>Nevertheless Haman restrained himself and went home; and he sent and brought his friends and Zeresh his wife.</w:t>
      </w:r>
    </w:p>
    <w:p>
      <w:pPr>
        <w:pStyle w:val="Scripture"/>
      </w:pPr>
      <w:r>
        <w:rPr>
          <w:rFonts w:ascii="Arial" w:hAnsi="Arial"/>
          <w:b/>
          <w:color w:val="804826"/>
          <w:sz w:val="15"/>
        </w:rPr>
        <w:t xml:space="preserve">11 </w:t>
      </w:r>
      <w:r>
        <w:rPr>
          <w:rFonts w:ascii="Georgia" w:hAnsi="Georgia"/>
          <w:sz w:val="19"/>
        </w:rPr>
        <w:t>And Haman recounted to them the glory of his riches and the multitude of his children and all the things in which the king had promoted him and how he had advanced him above the princes and servants of the king.</w:t>
      </w:r>
    </w:p>
    <w:p>
      <w:pPr>
        <w:pStyle w:val="Scripture"/>
      </w:pPr>
      <w:r>
        <w:rPr>
          <w:rFonts w:ascii="Arial" w:hAnsi="Arial"/>
          <w:b/>
          <w:color w:val="804826"/>
          <w:sz w:val="15"/>
        </w:rPr>
        <w:t xml:space="preserve">12 </w:t>
      </w:r>
      <w:r>
        <w:rPr>
          <w:rFonts w:ascii="Georgia" w:hAnsi="Georgia"/>
          <w:sz w:val="19"/>
        </w:rPr>
        <w:t>Haman said also, “Yes, Esther the queen let no man come in with the king to the banquet that she had prepared except me; and tomorrow also I am invited by her together with the king.</w:t>
      </w:r>
    </w:p>
    <w:p>
      <w:pPr>
        <w:pStyle w:val="Scripture"/>
      </w:pPr>
      <w:r>
        <w:rPr>
          <w:rFonts w:ascii="Arial" w:hAnsi="Arial"/>
          <w:b/>
          <w:color w:val="804826"/>
          <w:sz w:val="15"/>
        </w:rPr>
        <w:t xml:space="preserve">13 </w:t>
      </w:r>
      <w:r>
        <w:rPr>
          <w:rFonts w:ascii="Georgia" w:hAnsi="Georgia"/>
          <w:sz w:val="19"/>
        </w:rPr>
        <w:t>Yet all this avails me nothing as long as I see Mordecai the Jew sitting at the king’s gate.”</w:t>
      </w:r>
    </w:p>
    <w:p>
      <w:pPr>
        <w:pStyle w:val="Scripture"/>
      </w:pPr>
      <w:r>
        <w:rPr>
          <w:rFonts w:ascii="Arial" w:hAnsi="Arial"/>
          <w:b/>
          <w:color w:val="804826"/>
          <w:sz w:val="15"/>
        </w:rPr>
        <w:t xml:space="preserve">14 </w:t>
      </w:r>
      <w:r>
        <w:rPr>
          <w:rFonts w:ascii="Georgia" w:hAnsi="Georgia"/>
          <w:sz w:val="19"/>
        </w:rPr>
        <w:t>Then Zeresh his wife and all his friends said to him, “Let a gallows fifty cubits high be made, and in the morning speak to the king that Mordecai may be hanged on it. Then go merrily with the king to the banquet.” And the thing pleased Haman, and he caused the gallows to be made.</w:t>
      </w:r>
    </w:p>
    <w:p>
      <w:pPr>
        <w:pStyle w:val="Heading2"/>
      </w:pPr>
      <w:r>
        <w:t>Chapter 6</w:t>
      </w:r>
    </w:p>
    <w:p>
      <w:pPr>
        <w:pStyle w:val="Scripture"/>
      </w:pPr>
      <w:r>
        <w:rPr>
          <w:rFonts w:ascii="Arial" w:hAnsi="Arial"/>
          <w:b/>
          <w:color w:val="804826"/>
          <w:sz w:val="15"/>
        </w:rPr>
        <w:t xml:space="preserve">1 </w:t>
      </w:r>
      <w:r>
        <w:rPr>
          <w:rFonts w:ascii="Georgia" w:hAnsi="Georgia"/>
          <w:sz w:val="19"/>
        </w:rPr>
        <w:t>On that night the king could not sleep; and he commanded the book of records of the chronicles to be brought, and they were read before the king.</w:t>
      </w:r>
    </w:p>
    <w:p>
      <w:pPr>
        <w:pStyle w:val="Scripture"/>
      </w:pPr>
      <w:r>
        <w:rPr>
          <w:rFonts w:ascii="Arial" w:hAnsi="Arial"/>
          <w:b/>
          <w:color w:val="804826"/>
          <w:sz w:val="15"/>
        </w:rPr>
        <w:t xml:space="preserve">2 </w:t>
      </w:r>
      <w:r>
        <w:rPr>
          <w:rFonts w:ascii="Georgia" w:hAnsi="Georgia"/>
          <w:sz w:val="19"/>
        </w:rPr>
        <w:t>And it was found written that Mordecai had told of Bigthana and Teresh, two of the king’s eunuchs, of those who kept the threshold, who had sought to lay hands on King Ahasuerus.</w:t>
      </w:r>
    </w:p>
    <w:p>
      <w:pPr>
        <w:pStyle w:val="Scripture"/>
      </w:pPr>
      <w:r>
        <w:rPr>
          <w:rFonts w:ascii="Arial" w:hAnsi="Arial"/>
          <w:b/>
          <w:color w:val="804826"/>
          <w:sz w:val="15"/>
        </w:rPr>
        <w:t xml:space="preserve">3 </w:t>
      </w:r>
      <w:r>
        <w:rPr>
          <w:rFonts w:ascii="Georgia" w:hAnsi="Georgia"/>
          <w:sz w:val="19"/>
        </w:rPr>
        <w:t>And the king said, “What honor and dignity have been bestowed upon Mordecai for this?” Then the king’s servants who ministered to him said, “Nothing has been done for him.”</w:t>
      </w:r>
    </w:p>
    <w:p>
      <w:pPr>
        <w:pStyle w:val="Scripture"/>
      </w:pPr>
      <w:r>
        <w:rPr>
          <w:rFonts w:ascii="Arial" w:hAnsi="Arial"/>
          <w:b/>
          <w:color w:val="804826"/>
          <w:sz w:val="15"/>
        </w:rPr>
        <w:t xml:space="preserve">4 </w:t>
      </w:r>
      <w:r>
        <w:rPr>
          <w:rFonts w:ascii="Georgia" w:hAnsi="Georgia"/>
          <w:sz w:val="19"/>
        </w:rPr>
        <w:t>And the king said, “Who is in the court?” Now Haman had come into the outer court of the king’s house to speak to the king about hanging Mordecai on the gallows that he had prepared for him.</w:t>
      </w:r>
    </w:p>
    <w:p>
      <w:pPr>
        <w:pStyle w:val="Scripture"/>
      </w:pPr>
      <w:r>
        <w:rPr>
          <w:rFonts w:ascii="Arial" w:hAnsi="Arial"/>
          <w:b/>
          <w:color w:val="804826"/>
          <w:sz w:val="15"/>
        </w:rPr>
        <w:t xml:space="preserve">5 </w:t>
      </w:r>
      <w:r>
        <w:rPr>
          <w:rFonts w:ascii="Georgia" w:hAnsi="Georgia"/>
          <w:sz w:val="19"/>
        </w:rPr>
        <w:t>And the king’s servants said to him, “Behold, Haman stands in the court.” And the king said, “Let him come in.”</w:t>
      </w:r>
    </w:p>
    <w:p>
      <w:pPr>
        <w:pStyle w:val="Scripture"/>
      </w:pPr>
      <w:r>
        <w:rPr>
          <w:rFonts w:ascii="Arial" w:hAnsi="Arial"/>
          <w:b/>
          <w:color w:val="804826"/>
          <w:sz w:val="15"/>
        </w:rPr>
        <w:t xml:space="preserve">6 </w:t>
      </w:r>
      <w:r>
        <w:rPr>
          <w:rFonts w:ascii="Georgia" w:hAnsi="Georgia"/>
          <w:sz w:val="19"/>
        </w:rPr>
        <w:t>So Haman came in. And the king said to him, “What shall be done to the man whom the king delights to honor?” Now Haman said in his heart, “Whom would the king delight to honor more than me?”</w:t>
      </w:r>
    </w:p>
    <w:p>
      <w:pPr>
        <w:pStyle w:val="Scripture"/>
      </w:pPr>
      <w:r>
        <w:rPr>
          <w:rFonts w:ascii="Arial" w:hAnsi="Arial"/>
          <w:b/>
          <w:color w:val="804826"/>
          <w:sz w:val="15"/>
        </w:rPr>
        <w:t xml:space="preserve">7 </w:t>
      </w:r>
      <w:r>
        <w:rPr>
          <w:rFonts w:ascii="Georgia" w:hAnsi="Georgia"/>
          <w:sz w:val="19"/>
        </w:rPr>
        <w:t>And Haman said to the king, “For the man whom the king delights to honor,</w:t>
      </w:r>
    </w:p>
    <w:p>
      <w:pPr>
        <w:pStyle w:val="Scripture"/>
      </w:pPr>
      <w:r>
        <w:rPr>
          <w:rFonts w:ascii="Arial" w:hAnsi="Arial"/>
          <w:b/>
          <w:color w:val="804826"/>
          <w:sz w:val="15"/>
        </w:rPr>
        <w:t xml:space="preserve">8 </w:t>
      </w:r>
      <w:r>
        <w:rPr>
          <w:rFonts w:ascii="Georgia" w:hAnsi="Georgia"/>
          <w:sz w:val="19"/>
        </w:rPr>
        <w:t>let royal apparel be brought which the king wears and the horse that the king rides upon and on whose head a royal crown is set;</w:t>
      </w:r>
    </w:p>
    <w:p>
      <w:pPr>
        <w:pStyle w:val="Scripture"/>
      </w:pPr>
      <w:r>
        <w:rPr>
          <w:rFonts w:ascii="Arial" w:hAnsi="Arial"/>
          <w:b/>
          <w:color w:val="804826"/>
          <w:sz w:val="15"/>
        </w:rPr>
        <w:t xml:space="preserve">9 </w:t>
      </w:r>
      <w:r>
        <w:rPr>
          <w:rFonts w:ascii="Georgia" w:hAnsi="Georgia"/>
          <w:sz w:val="19"/>
        </w:rPr>
        <w:t>and let the apparel and the horse be delivered into the hand of one of the king’s most noble princes, that they may array the man whom the king delights to honor and cause him to ride on horseback through the street of the city and proclaim before him, ‘Thus shall it be done to the man whom the king delights to honor!’”</w:t>
      </w:r>
    </w:p>
    <w:p>
      <w:pPr>
        <w:pStyle w:val="Scripture"/>
      </w:pPr>
      <w:r>
        <w:rPr>
          <w:rFonts w:ascii="Arial" w:hAnsi="Arial"/>
          <w:b/>
          <w:color w:val="804826"/>
          <w:sz w:val="15"/>
        </w:rPr>
        <w:t xml:space="preserve">10 </w:t>
      </w:r>
      <w:r>
        <w:rPr>
          <w:rFonts w:ascii="Georgia" w:hAnsi="Georgia"/>
          <w:sz w:val="19"/>
        </w:rPr>
        <w:t>Then the king said to Haman, “Make haste and take the apparel and the horse, as you have said, and do even so to Mordecai the Jew who sits at the king’s gate. Let nothing fail of all that you have spoken.”</w:t>
      </w:r>
    </w:p>
    <w:p>
      <w:pPr>
        <w:pStyle w:val="Scripture"/>
      </w:pPr>
      <w:r>
        <w:rPr>
          <w:rFonts w:ascii="Arial" w:hAnsi="Arial"/>
          <w:b/>
          <w:color w:val="804826"/>
          <w:sz w:val="15"/>
        </w:rPr>
        <w:t xml:space="preserve">11 </w:t>
      </w:r>
      <w:r>
        <w:rPr>
          <w:rFonts w:ascii="Georgia" w:hAnsi="Georgia"/>
          <w:sz w:val="19"/>
        </w:rPr>
        <w:t>Then Haman took the apparel and the horse and arrayed Mordecai and caused him to ride through the street of the city and proclaimed before him, “Thus shall it be done to the man whom the king delights to honor!”</w:t>
      </w:r>
    </w:p>
    <w:p>
      <w:pPr>
        <w:pStyle w:val="Scripture"/>
      </w:pPr>
      <w:r>
        <w:rPr>
          <w:rFonts w:ascii="Arial" w:hAnsi="Arial"/>
          <w:b/>
          <w:color w:val="804826"/>
          <w:sz w:val="15"/>
        </w:rPr>
        <w:t xml:space="preserve">12 </w:t>
      </w:r>
      <w:r>
        <w:rPr>
          <w:rFonts w:ascii="Georgia" w:hAnsi="Georgia"/>
          <w:sz w:val="19"/>
        </w:rPr>
        <w:t>And Mordecai returned to the king’s gate. But Haman hurried to his house mourning and having his head covered.</w:t>
      </w:r>
    </w:p>
    <w:p>
      <w:pPr>
        <w:pStyle w:val="Scripture"/>
      </w:pPr>
      <w:r>
        <w:rPr>
          <w:rFonts w:ascii="Arial" w:hAnsi="Arial"/>
          <w:b/>
          <w:color w:val="804826"/>
          <w:sz w:val="15"/>
        </w:rPr>
        <w:t xml:space="preserve">13 </w:t>
      </w:r>
      <w:r>
        <w:rPr>
          <w:rFonts w:ascii="Georgia" w:hAnsi="Georgia"/>
          <w:sz w:val="19"/>
        </w:rPr>
        <w:t>And Haman recounted to Zeresh his wife and all his friends everything that had happened to him. Then his wise men and Zeresh his wife said to him, “If Mordecai, before whom you have begun to fall, is of the offspring of the Jews, you shall not prevail against him, but shall surely fall before him.”</w:t>
      </w:r>
    </w:p>
    <w:p>
      <w:pPr>
        <w:pStyle w:val="Scripture"/>
      </w:pPr>
      <w:r>
        <w:rPr>
          <w:rFonts w:ascii="Arial" w:hAnsi="Arial"/>
          <w:b/>
          <w:color w:val="804826"/>
          <w:sz w:val="15"/>
        </w:rPr>
        <w:t xml:space="preserve">14 </w:t>
      </w:r>
      <w:r>
        <w:rPr>
          <w:rFonts w:ascii="Georgia" w:hAnsi="Georgia"/>
          <w:sz w:val="19"/>
        </w:rPr>
        <w:t>While they were yet talking with him, the king’s eunuchs came and hurried to bring Haman to the banquet that Esther had prepared.</w:t>
      </w:r>
    </w:p>
    <w:p>
      <w:pPr>
        <w:pStyle w:val="Heading2"/>
      </w:pPr>
      <w:r>
        <w:t>Chapter 7</w:t>
      </w:r>
    </w:p>
    <w:p>
      <w:pPr>
        <w:pStyle w:val="Scripture"/>
      </w:pPr>
      <w:r>
        <w:rPr>
          <w:rFonts w:ascii="Arial" w:hAnsi="Arial"/>
          <w:b/>
          <w:color w:val="804826"/>
          <w:sz w:val="15"/>
        </w:rPr>
        <w:t xml:space="preserve">1 </w:t>
      </w:r>
      <w:r>
        <w:rPr>
          <w:rFonts w:ascii="Georgia" w:hAnsi="Georgia"/>
          <w:sz w:val="19"/>
        </w:rPr>
        <w:t>So the king and Haman came to banquet with Esther the queen.</w:t>
      </w:r>
    </w:p>
    <w:p>
      <w:pPr>
        <w:pStyle w:val="Scripture"/>
      </w:pPr>
      <w:r>
        <w:rPr>
          <w:rFonts w:ascii="Arial" w:hAnsi="Arial"/>
          <w:b/>
          <w:color w:val="804826"/>
          <w:sz w:val="15"/>
        </w:rPr>
        <w:t xml:space="preserve">2 </w:t>
      </w:r>
      <w:r>
        <w:rPr>
          <w:rFonts w:ascii="Georgia" w:hAnsi="Georgia"/>
          <w:sz w:val="19"/>
        </w:rPr>
        <w:t>And the king said again to Esther on the second day at the banquet of wine, “What is your petition, Queen Esther? It shall be granted you. And what is your request? Even to half of the kingdom it shall be performed.”</w:t>
      </w:r>
    </w:p>
    <w:p>
      <w:pPr>
        <w:pStyle w:val="Scripture"/>
      </w:pPr>
      <w:r>
        <w:rPr>
          <w:rFonts w:ascii="Arial" w:hAnsi="Arial"/>
          <w:b/>
          <w:color w:val="804826"/>
          <w:sz w:val="15"/>
        </w:rPr>
        <w:t xml:space="preserve">3 </w:t>
      </w:r>
      <w:r>
        <w:rPr>
          <w:rFonts w:ascii="Georgia" w:hAnsi="Georgia"/>
          <w:sz w:val="19"/>
        </w:rPr>
        <w:t>Then Esther the queen answered and said, “If I have found favor in your sight, O king, and if it pleases the king, let my life be given me at my petition and my people at my request.</w:t>
      </w:r>
    </w:p>
    <w:p>
      <w:pPr>
        <w:pStyle w:val="Scripture"/>
      </w:pPr>
      <w:r>
        <w:rPr>
          <w:rFonts w:ascii="Arial" w:hAnsi="Arial"/>
          <w:b/>
          <w:color w:val="804826"/>
          <w:sz w:val="15"/>
        </w:rPr>
        <w:t xml:space="preserve">4 </w:t>
      </w:r>
      <w:r>
        <w:rPr>
          <w:rFonts w:ascii="Georgia" w:hAnsi="Georgia"/>
          <w:sz w:val="19"/>
        </w:rPr>
        <w:t>For we are sold, I and my people, to be destroyed, to be killed, and to perish. But if we had been sold merely for male and female servants, I would have held my peace, although the adversary could not compensate for the king’s loss.”</w:t>
      </w:r>
    </w:p>
    <w:p>
      <w:pPr>
        <w:pStyle w:val="Scripture"/>
      </w:pPr>
      <w:r>
        <w:rPr>
          <w:rFonts w:ascii="Arial" w:hAnsi="Arial"/>
          <w:b/>
          <w:color w:val="804826"/>
          <w:sz w:val="15"/>
        </w:rPr>
        <w:t xml:space="preserve">5 </w:t>
      </w:r>
      <w:r>
        <w:rPr>
          <w:rFonts w:ascii="Georgia" w:hAnsi="Georgia"/>
          <w:sz w:val="19"/>
        </w:rPr>
        <w:t>Then King Ahasuerus spoke and said to Esther the queen, “Who is he, and where is he, who has dared in his heart to do so?”</w:t>
      </w:r>
    </w:p>
    <w:p>
      <w:pPr>
        <w:pStyle w:val="Scripture"/>
      </w:pPr>
      <w:r>
        <w:rPr>
          <w:rFonts w:ascii="Arial" w:hAnsi="Arial"/>
          <w:b/>
          <w:color w:val="804826"/>
          <w:sz w:val="15"/>
        </w:rPr>
        <w:t xml:space="preserve">6 </w:t>
      </w:r>
      <w:r>
        <w:rPr>
          <w:rFonts w:ascii="Georgia" w:hAnsi="Georgia"/>
          <w:sz w:val="19"/>
        </w:rPr>
        <w:t>And Esther said, “An adversary and an enemy, even this wicked Haman!” Then Haman was afraid before the king and the queen.</w:t>
      </w:r>
    </w:p>
    <w:p>
      <w:pPr>
        <w:pStyle w:val="Scripture"/>
      </w:pPr>
      <w:r>
        <w:rPr>
          <w:rFonts w:ascii="Arial" w:hAnsi="Arial"/>
          <w:b/>
          <w:color w:val="804826"/>
          <w:sz w:val="15"/>
        </w:rPr>
        <w:t xml:space="preserve">7 </w:t>
      </w:r>
      <w:r>
        <w:rPr>
          <w:rFonts w:ascii="Georgia" w:hAnsi="Georgia"/>
          <w:sz w:val="19"/>
        </w:rPr>
        <w:t>And the king arose in his wrath from the banquet of wine and went into the palace garden; and Haman stood up to make request for his life to Esther the queen, for he saw that evil was determined against him by the king.</w:t>
      </w:r>
    </w:p>
    <w:p>
      <w:pPr>
        <w:pStyle w:val="Scripture"/>
      </w:pPr>
      <w:r>
        <w:rPr>
          <w:rFonts w:ascii="Arial" w:hAnsi="Arial"/>
          <w:b/>
          <w:color w:val="804826"/>
          <w:sz w:val="15"/>
        </w:rPr>
        <w:t xml:space="preserve">8 </w:t>
      </w:r>
      <w:r>
        <w:rPr>
          <w:rFonts w:ascii="Georgia" w:hAnsi="Georgia"/>
          <w:sz w:val="19"/>
        </w:rPr>
        <w:t>Then the king returned out of the palace garden into the place of the banquet of wine; and Haman had fallen upon the couch where Esther was. Then the king said, “Will he even assault the queen in my presence in the house?” As the word went out of the king’s mouth, they covered Haman’s face.</w:t>
      </w:r>
    </w:p>
    <w:p>
      <w:pPr>
        <w:pStyle w:val="Scripture"/>
      </w:pPr>
      <w:r>
        <w:rPr>
          <w:rFonts w:ascii="Arial" w:hAnsi="Arial"/>
          <w:b/>
          <w:color w:val="804826"/>
          <w:sz w:val="15"/>
        </w:rPr>
        <w:t xml:space="preserve">9 </w:t>
      </w:r>
      <w:r>
        <w:rPr>
          <w:rFonts w:ascii="Georgia" w:hAnsi="Georgia"/>
          <w:sz w:val="19"/>
        </w:rPr>
        <w:t>Then Harbonah, one of the eunuchs who were before the king, said, “Behold also, the gallows fifty cubits high, which Haman made for Mordecai, who spoke good for the king, stands at Haman’s house.” And the king said, “Hang him on it.”</w:t>
      </w:r>
    </w:p>
    <w:p>
      <w:pPr>
        <w:pStyle w:val="Scripture"/>
      </w:pPr>
      <w:r>
        <w:rPr>
          <w:rFonts w:ascii="Arial" w:hAnsi="Arial"/>
          <w:b/>
          <w:color w:val="804826"/>
          <w:sz w:val="15"/>
        </w:rPr>
        <w:t xml:space="preserve">10 </w:t>
      </w:r>
      <w:r>
        <w:rPr>
          <w:rFonts w:ascii="Georgia" w:hAnsi="Georgia"/>
          <w:sz w:val="19"/>
        </w:rPr>
        <w:t>So they hanged Haman on the gallows that he had prepared for Mordecai. Then the king’s wrath was pacified.</w:t>
      </w:r>
    </w:p>
    <w:p>
      <w:pPr>
        <w:pStyle w:val="Heading2"/>
      </w:pPr>
      <w:r>
        <w:t>Chapter 8</w:t>
      </w:r>
    </w:p>
    <w:p>
      <w:pPr>
        <w:pStyle w:val="Scripture"/>
      </w:pPr>
      <w:r>
        <w:rPr>
          <w:rFonts w:ascii="Arial" w:hAnsi="Arial"/>
          <w:b/>
          <w:color w:val="804826"/>
          <w:sz w:val="15"/>
        </w:rPr>
        <w:t xml:space="preserve">1 </w:t>
      </w:r>
      <w:r>
        <w:rPr>
          <w:rFonts w:ascii="Georgia" w:hAnsi="Georgia"/>
          <w:sz w:val="19"/>
        </w:rPr>
        <w:t>On that day King Ahasuerus gave the house of Haman, the Jews’ enemy, to Esther the queen. And Mordecai came before the king, for Esther had told what he was to her.</w:t>
      </w:r>
    </w:p>
    <w:p>
      <w:pPr>
        <w:pStyle w:val="Scripture"/>
      </w:pPr>
      <w:r>
        <w:rPr>
          <w:rFonts w:ascii="Arial" w:hAnsi="Arial"/>
          <w:b/>
          <w:color w:val="804826"/>
          <w:sz w:val="15"/>
        </w:rPr>
        <w:t xml:space="preserve">2 </w:t>
      </w:r>
      <w:r>
        <w:rPr>
          <w:rFonts w:ascii="Georgia" w:hAnsi="Georgia"/>
          <w:sz w:val="19"/>
        </w:rPr>
        <w:t>And the king took off his signet ring, which he had taken from Haman, and gave it to Mordecai. And Esther set Mordecai over the house of Haman.</w:t>
      </w:r>
    </w:p>
    <w:p>
      <w:pPr>
        <w:pStyle w:val="Scripture"/>
      </w:pPr>
      <w:r>
        <w:rPr>
          <w:rFonts w:ascii="Arial" w:hAnsi="Arial"/>
          <w:b/>
          <w:color w:val="804826"/>
          <w:sz w:val="15"/>
        </w:rPr>
        <w:t xml:space="preserve">3 </w:t>
      </w:r>
      <w:r>
        <w:rPr>
          <w:rFonts w:ascii="Georgia" w:hAnsi="Georgia"/>
          <w:sz w:val="19"/>
        </w:rPr>
        <w:t>And Esther spoke yet again before the king and fell down at his feet and wept and made supplication to him to put away the evil of Haman the Agagite and his scheme that he had devised against the Jews.</w:t>
      </w:r>
    </w:p>
    <w:p>
      <w:pPr>
        <w:pStyle w:val="Scripture"/>
      </w:pPr>
      <w:r>
        <w:rPr>
          <w:rFonts w:ascii="Arial" w:hAnsi="Arial"/>
          <w:b/>
          <w:color w:val="804826"/>
          <w:sz w:val="15"/>
        </w:rPr>
        <w:t xml:space="preserve">4 </w:t>
      </w:r>
      <w:r>
        <w:rPr>
          <w:rFonts w:ascii="Georgia" w:hAnsi="Georgia"/>
          <w:sz w:val="19"/>
        </w:rPr>
        <w:t>Then the king held out to Esther the golden scepter. So Esther arose and stood before the king.</w:t>
      </w:r>
    </w:p>
    <w:p>
      <w:pPr>
        <w:pStyle w:val="Scripture"/>
      </w:pPr>
      <w:r>
        <w:rPr>
          <w:rFonts w:ascii="Arial" w:hAnsi="Arial"/>
          <w:b/>
          <w:color w:val="804826"/>
          <w:sz w:val="15"/>
        </w:rPr>
        <w:t xml:space="preserve">5 </w:t>
      </w:r>
      <w:r>
        <w:rPr>
          <w:rFonts w:ascii="Georgia" w:hAnsi="Georgia"/>
          <w:sz w:val="19"/>
        </w:rPr>
        <w:t>And she said, “If it pleases the king, and if I have found favor in his sight, and the thing seems right before the king, and I am pleasing in his eyes, let it be written to reverse the letters devised by Haman the son of Hammedatha the Agagite, which he wrote to destroy the Jews who are in all the king’s provinces.</w:t>
      </w:r>
    </w:p>
    <w:p>
      <w:pPr>
        <w:pStyle w:val="Scripture"/>
      </w:pPr>
      <w:r>
        <w:rPr>
          <w:rFonts w:ascii="Arial" w:hAnsi="Arial"/>
          <w:b/>
          <w:color w:val="804826"/>
          <w:sz w:val="15"/>
        </w:rPr>
        <w:t xml:space="preserve">6 </w:t>
      </w:r>
      <w:r>
        <w:rPr>
          <w:rFonts w:ascii="Georgia" w:hAnsi="Georgia"/>
          <w:sz w:val="19"/>
        </w:rPr>
        <w:t>For how can I endure to see the evil that shall come upon my people? Or how can I endure to see the destruction of my kindred?”</w:t>
      </w:r>
    </w:p>
    <w:p>
      <w:pPr>
        <w:pStyle w:val="Scripture"/>
      </w:pPr>
      <w:r>
        <w:rPr>
          <w:rFonts w:ascii="Arial" w:hAnsi="Arial"/>
          <w:b/>
          <w:color w:val="804826"/>
          <w:sz w:val="15"/>
        </w:rPr>
        <w:t xml:space="preserve">7 </w:t>
      </w:r>
      <w:r>
        <w:rPr>
          <w:rFonts w:ascii="Georgia" w:hAnsi="Georgia"/>
          <w:sz w:val="19"/>
        </w:rPr>
        <w:t>Then King Ahasuerus said to Esther the queen and to Mordecai the Jew, “Behold, I have given Esther the house of Haman, and him they have hanged upon the gallows because he laid his hand upon the Jews.</w:t>
      </w:r>
    </w:p>
    <w:p>
      <w:pPr>
        <w:pStyle w:val="Scripture"/>
      </w:pPr>
      <w:r>
        <w:rPr>
          <w:rFonts w:ascii="Arial" w:hAnsi="Arial"/>
          <w:b/>
          <w:color w:val="804826"/>
          <w:sz w:val="15"/>
        </w:rPr>
        <w:t xml:space="preserve">8 </w:t>
      </w:r>
      <w:r>
        <w:rPr>
          <w:rFonts w:ascii="Georgia" w:hAnsi="Georgia"/>
          <w:sz w:val="19"/>
        </w:rPr>
        <w:t>Write also to the Jews as it pleases you, in the king’s name, and seal it with the king’s ring; for the writing which is written in the king’s name and sealed with the king’s ring may no man reverse.”</w:t>
      </w:r>
    </w:p>
    <w:p>
      <w:pPr>
        <w:pStyle w:val="Scripture"/>
      </w:pPr>
      <w:r>
        <w:rPr>
          <w:rFonts w:ascii="Arial" w:hAnsi="Arial"/>
          <w:b/>
          <w:color w:val="804826"/>
          <w:sz w:val="15"/>
        </w:rPr>
        <w:t xml:space="preserve">9 </w:t>
      </w:r>
      <w:r>
        <w:rPr>
          <w:rFonts w:ascii="Georgia" w:hAnsi="Georgia"/>
          <w:sz w:val="19"/>
        </w:rPr>
        <w:t>Then the king’s scribes were called at that time, in the third month, which is the month Sivan, on the twenty-third day of it; and it was written according to all that Mordecai commanded to the Jews and to the satraps and the governors and princes of the provinces which are from India to Ethiopia, one hundred twenty-seven provinces, to every province according to its writing and to every people according to their language, and to the Jews according to their writing and according to their language.</w:t>
      </w:r>
    </w:p>
    <w:p>
      <w:pPr>
        <w:pStyle w:val="Scripture"/>
      </w:pPr>
      <w:r>
        <w:rPr>
          <w:rFonts w:ascii="Arial" w:hAnsi="Arial"/>
          <w:b/>
          <w:color w:val="804826"/>
          <w:sz w:val="15"/>
        </w:rPr>
        <w:t xml:space="preserve">10 </w:t>
      </w:r>
      <w:r>
        <w:rPr>
          <w:rFonts w:ascii="Georgia" w:hAnsi="Georgia"/>
          <w:sz w:val="19"/>
        </w:rPr>
        <w:t>And he wrote in the name of King Ahasuerus and sealed it with the king’s ring and sent letters by couriers on horseback, riding on swift steeds that were used in the king’s service, bred from the royal stud,</w:t>
      </w:r>
    </w:p>
    <w:p>
      <w:pPr>
        <w:pStyle w:val="Scripture"/>
      </w:pPr>
      <w:r>
        <w:rPr>
          <w:rFonts w:ascii="Arial" w:hAnsi="Arial"/>
          <w:b/>
          <w:color w:val="804826"/>
          <w:sz w:val="15"/>
        </w:rPr>
        <w:t xml:space="preserve">11 </w:t>
      </w:r>
      <w:r>
        <w:rPr>
          <w:rFonts w:ascii="Georgia" w:hAnsi="Georgia"/>
          <w:sz w:val="19"/>
        </w:rPr>
        <w:t>in which the king granted the Jews who were in every city to gather themselves together and to stand for their life, to destroy, to kill, and to cause to perish all the power of the people and province that would assault them, their little ones and women, and to plunder their possessions,</w:t>
      </w:r>
    </w:p>
    <w:p>
      <w:pPr>
        <w:pStyle w:val="Scripture"/>
      </w:pPr>
      <w:r>
        <w:rPr>
          <w:rFonts w:ascii="Arial" w:hAnsi="Arial"/>
          <w:b/>
          <w:color w:val="804826"/>
          <w:sz w:val="15"/>
        </w:rPr>
        <w:t xml:space="preserve">12 </w:t>
      </w:r>
      <w:r>
        <w:rPr>
          <w:rFonts w:ascii="Georgia" w:hAnsi="Georgia"/>
          <w:sz w:val="19"/>
        </w:rPr>
        <w:t>upon one day in all the provinces of King Ahasuerus, on the thirteenth day of the twelfth month, which is the month Adar.</w:t>
      </w:r>
    </w:p>
    <w:p>
      <w:pPr>
        <w:pStyle w:val="Scripture"/>
      </w:pPr>
      <w:r>
        <w:rPr>
          <w:rFonts w:ascii="Arial" w:hAnsi="Arial"/>
          <w:b/>
          <w:color w:val="804826"/>
          <w:sz w:val="15"/>
        </w:rPr>
        <w:t xml:space="preserve">13 </w:t>
      </w:r>
      <w:r>
        <w:rPr>
          <w:rFonts w:ascii="Georgia" w:hAnsi="Georgia"/>
          <w:sz w:val="19"/>
        </w:rPr>
        <w:t>A copy of the writing, that the decree should be given in every province, was published to all the peoples, and the Jews were to be ready for that day to avenge themselves on their enemies.</w:t>
      </w:r>
    </w:p>
    <w:p>
      <w:pPr>
        <w:pStyle w:val="Scripture"/>
      </w:pPr>
      <w:r>
        <w:rPr>
          <w:rFonts w:ascii="Arial" w:hAnsi="Arial"/>
          <w:b/>
          <w:color w:val="804826"/>
          <w:sz w:val="15"/>
        </w:rPr>
        <w:t xml:space="preserve">14 </w:t>
      </w:r>
      <w:r>
        <w:rPr>
          <w:rFonts w:ascii="Georgia" w:hAnsi="Georgia"/>
          <w:sz w:val="19"/>
        </w:rPr>
        <w:t>So the couriers who rode upon the swift steeds used in the king’s service went out, being hurried and pressed on by the king’s commandment; and the decree was given in Shushan the palace.</w:t>
      </w:r>
    </w:p>
    <w:p>
      <w:pPr>
        <w:pStyle w:val="Scripture"/>
      </w:pPr>
      <w:r>
        <w:rPr>
          <w:rFonts w:ascii="Arial" w:hAnsi="Arial"/>
          <w:b/>
          <w:color w:val="804826"/>
          <w:sz w:val="15"/>
        </w:rPr>
        <w:t xml:space="preserve">15 </w:t>
      </w:r>
      <w:r>
        <w:rPr>
          <w:rFonts w:ascii="Georgia" w:hAnsi="Georgia"/>
          <w:sz w:val="19"/>
        </w:rPr>
        <w:t>And Mordecai went forth from the presence of the king in royal apparel of blue and white and with a great crown of gold and with a robe of fine linen and purple; and the city of Shushan shouted and was glad.</w:t>
      </w:r>
    </w:p>
    <w:p>
      <w:pPr>
        <w:pStyle w:val="Scripture"/>
      </w:pPr>
      <w:r>
        <w:rPr>
          <w:rFonts w:ascii="Arial" w:hAnsi="Arial"/>
          <w:b/>
          <w:color w:val="804826"/>
          <w:sz w:val="15"/>
        </w:rPr>
        <w:t xml:space="preserve">16 </w:t>
      </w:r>
      <w:r>
        <w:rPr>
          <w:rFonts w:ascii="Georgia" w:hAnsi="Georgia"/>
          <w:sz w:val="19"/>
        </w:rPr>
        <w:t>The Jews had light and gladness and joy and honor.</w:t>
      </w:r>
    </w:p>
    <w:p>
      <w:pPr>
        <w:pStyle w:val="Scripture"/>
      </w:pPr>
      <w:r>
        <w:rPr>
          <w:rFonts w:ascii="Arial" w:hAnsi="Arial"/>
          <w:b/>
          <w:color w:val="804826"/>
          <w:sz w:val="15"/>
        </w:rPr>
        <w:t xml:space="preserve">17 </w:t>
      </w:r>
      <w:r>
        <w:rPr>
          <w:rFonts w:ascii="Georgia" w:hAnsi="Georgia"/>
          <w:sz w:val="19"/>
        </w:rPr>
        <w:t>And in every province and in every city, wherever the king’s commandment and his decree came, the Jews had gladness and joy, a feast and a good day. And many from among the peoples of the land became Jews, for the fear of the Jews had fallen upon them.</w:t>
      </w:r>
    </w:p>
    <w:p>
      <w:pPr>
        <w:pStyle w:val="Heading2"/>
      </w:pPr>
      <w:r>
        <w:t>Chapter 9</w:t>
      </w:r>
    </w:p>
    <w:p>
      <w:pPr>
        <w:pStyle w:val="Scripture"/>
      </w:pPr>
      <w:r>
        <w:rPr>
          <w:rFonts w:ascii="Arial" w:hAnsi="Arial"/>
          <w:b/>
          <w:color w:val="804826"/>
          <w:sz w:val="15"/>
        </w:rPr>
        <w:t xml:space="preserve">1 </w:t>
      </w:r>
      <w:r>
        <w:rPr>
          <w:rFonts w:ascii="Georgia" w:hAnsi="Georgia"/>
          <w:sz w:val="19"/>
        </w:rPr>
        <w:t>Now in the twelfth month, which is the month Adar, on the thirteenth day of it, when the king’s commandment and his decree drew near to be put into execution, on the day when the enemies of the Jews hoped to have power over them, though it was turned to the contrary, so that the Jews had power over those who hated them,</w:t>
      </w:r>
    </w:p>
    <w:p>
      <w:pPr>
        <w:pStyle w:val="Scripture"/>
      </w:pPr>
      <w:r>
        <w:rPr>
          <w:rFonts w:ascii="Arial" w:hAnsi="Arial"/>
          <w:b/>
          <w:color w:val="804826"/>
          <w:sz w:val="15"/>
        </w:rPr>
        <w:t xml:space="preserve">2 </w:t>
      </w:r>
      <w:r>
        <w:rPr>
          <w:rFonts w:ascii="Georgia" w:hAnsi="Georgia"/>
          <w:sz w:val="19"/>
        </w:rPr>
        <w:t>the Jews gathered themselves together in their cities throughout all the provinces of King Ahasuerus to lay hands on those who sought their harm; and no man could withstand them, for the fear of them had fallen upon all the peoples.</w:t>
      </w:r>
    </w:p>
    <w:p>
      <w:pPr>
        <w:pStyle w:val="Scripture"/>
      </w:pPr>
      <w:r>
        <w:rPr>
          <w:rFonts w:ascii="Arial" w:hAnsi="Arial"/>
          <w:b/>
          <w:color w:val="804826"/>
          <w:sz w:val="15"/>
        </w:rPr>
        <w:t xml:space="preserve">3 </w:t>
      </w:r>
      <w:r>
        <w:rPr>
          <w:rFonts w:ascii="Georgia" w:hAnsi="Georgia"/>
          <w:sz w:val="19"/>
        </w:rPr>
        <w:t>And all the princes of the provinces and the satraps and the governors and those who did the king’s business helped the Jews, because the fear of Mordecai had fallen upon them.</w:t>
      </w:r>
    </w:p>
    <w:p>
      <w:pPr>
        <w:pStyle w:val="Scripture"/>
      </w:pPr>
      <w:r>
        <w:rPr>
          <w:rFonts w:ascii="Arial" w:hAnsi="Arial"/>
          <w:b/>
          <w:color w:val="804826"/>
          <w:sz w:val="15"/>
        </w:rPr>
        <w:t xml:space="preserve">4 </w:t>
      </w:r>
      <w:r>
        <w:rPr>
          <w:rFonts w:ascii="Georgia" w:hAnsi="Georgia"/>
          <w:sz w:val="19"/>
        </w:rPr>
        <w:t>For Mordecai was great in the king’s house, and his fame went forth throughout all the provinces; for the man Mordecai grew greater and greater.</w:t>
      </w:r>
    </w:p>
    <w:p>
      <w:pPr>
        <w:pStyle w:val="Scripture"/>
      </w:pPr>
      <w:r>
        <w:rPr>
          <w:rFonts w:ascii="Arial" w:hAnsi="Arial"/>
          <w:b/>
          <w:color w:val="804826"/>
          <w:sz w:val="15"/>
        </w:rPr>
        <w:t xml:space="preserve">5 </w:t>
      </w:r>
      <w:r>
        <w:rPr>
          <w:rFonts w:ascii="Georgia" w:hAnsi="Georgia"/>
          <w:sz w:val="19"/>
        </w:rPr>
        <w:t>And the Jews struck all their enemies with the stroke of the sword and with slaughter and destruction and did what they would to those who hated them.</w:t>
      </w:r>
    </w:p>
    <w:p>
      <w:pPr>
        <w:pStyle w:val="Scripture"/>
      </w:pPr>
      <w:r>
        <w:rPr>
          <w:rFonts w:ascii="Arial" w:hAnsi="Arial"/>
          <w:b/>
          <w:color w:val="804826"/>
          <w:sz w:val="15"/>
        </w:rPr>
        <w:t xml:space="preserve">6 </w:t>
      </w:r>
      <w:r>
        <w:rPr>
          <w:rFonts w:ascii="Georgia" w:hAnsi="Georgia"/>
          <w:sz w:val="19"/>
        </w:rPr>
        <w:t>And in Shushan the palace the Jews killed and destroyed five hundred men.</w:t>
      </w:r>
    </w:p>
    <w:p>
      <w:pPr>
        <w:pStyle w:val="Scripture"/>
      </w:pPr>
      <w:r>
        <w:rPr>
          <w:rFonts w:ascii="Arial" w:hAnsi="Arial"/>
          <w:b/>
          <w:color w:val="804826"/>
          <w:sz w:val="15"/>
        </w:rPr>
        <w:t xml:space="preserve">7 </w:t>
      </w:r>
      <w:r>
        <w:rPr>
          <w:rFonts w:ascii="Georgia" w:hAnsi="Georgia"/>
          <w:sz w:val="19"/>
        </w:rPr>
        <w:t>And Parshandatha, Dalphon, Aspatha,</w:t>
      </w:r>
    </w:p>
    <w:p>
      <w:pPr>
        <w:pStyle w:val="Scripture"/>
      </w:pPr>
      <w:r>
        <w:rPr>
          <w:rFonts w:ascii="Arial" w:hAnsi="Arial"/>
          <w:b/>
          <w:color w:val="804826"/>
          <w:sz w:val="15"/>
        </w:rPr>
        <w:t xml:space="preserve">8 </w:t>
      </w:r>
      <w:r>
        <w:rPr>
          <w:rFonts w:ascii="Georgia" w:hAnsi="Georgia"/>
          <w:sz w:val="19"/>
        </w:rPr>
        <w:t>Poratha, Adalia, Aridatha,</w:t>
      </w:r>
    </w:p>
    <w:p>
      <w:pPr>
        <w:pStyle w:val="Scripture"/>
      </w:pPr>
      <w:r>
        <w:rPr>
          <w:rFonts w:ascii="Arial" w:hAnsi="Arial"/>
          <w:b/>
          <w:color w:val="804826"/>
          <w:sz w:val="15"/>
        </w:rPr>
        <w:t xml:space="preserve">9 </w:t>
      </w:r>
      <w:r>
        <w:rPr>
          <w:rFonts w:ascii="Georgia" w:hAnsi="Georgia"/>
          <w:sz w:val="19"/>
        </w:rPr>
        <w:t>Parmashta, Arisai, Aridai, and Vaizatha,</w:t>
      </w:r>
    </w:p>
    <w:p>
      <w:pPr>
        <w:pStyle w:val="Scripture"/>
      </w:pPr>
      <w:r>
        <w:rPr>
          <w:rFonts w:ascii="Arial" w:hAnsi="Arial"/>
          <w:b/>
          <w:color w:val="804826"/>
          <w:sz w:val="15"/>
        </w:rPr>
        <w:t xml:space="preserve">10 </w:t>
      </w:r>
      <w:r>
        <w:rPr>
          <w:rFonts w:ascii="Georgia" w:hAnsi="Georgia"/>
          <w:sz w:val="19"/>
        </w:rPr>
        <w:t>the ten sons of Haman the son of Hammedatha, the Jews’ enemy, they killed; but they did not lay their hand on the plunder.</w:t>
      </w:r>
    </w:p>
    <w:p>
      <w:pPr>
        <w:pStyle w:val="Scripture"/>
      </w:pPr>
      <w:r>
        <w:rPr>
          <w:rFonts w:ascii="Arial" w:hAnsi="Arial"/>
          <w:b/>
          <w:color w:val="804826"/>
          <w:sz w:val="15"/>
        </w:rPr>
        <w:t xml:space="preserve">11 </w:t>
      </w:r>
      <w:r>
        <w:rPr>
          <w:rFonts w:ascii="Georgia" w:hAnsi="Georgia"/>
          <w:sz w:val="19"/>
        </w:rPr>
        <w:t>On that day the number of those who were killed in Shushan the palace was brought before the king.</w:t>
      </w:r>
    </w:p>
    <w:p>
      <w:pPr>
        <w:pStyle w:val="Scripture"/>
      </w:pPr>
      <w:r>
        <w:rPr>
          <w:rFonts w:ascii="Arial" w:hAnsi="Arial"/>
          <w:b/>
          <w:color w:val="804826"/>
          <w:sz w:val="15"/>
        </w:rPr>
        <w:t xml:space="preserve">12 </w:t>
      </w:r>
      <w:r>
        <w:rPr>
          <w:rFonts w:ascii="Georgia" w:hAnsi="Georgia"/>
          <w:sz w:val="19"/>
        </w:rPr>
        <w:t>And the king said to Esther the queen, “The Jews have killed and destroyed five hundred men in Shushan the palace and the ten sons of Haman. What then have they done in the rest of the king’s provinces? Now what is your petition? It shall be granted you. Or what is your further request? It shall be done.”</w:t>
      </w:r>
    </w:p>
    <w:p>
      <w:pPr>
        <w:pStyle w:val="Scripture"/>
      </w:pPr>
      <w:r>
        <w:rPr>
          <w:rFonts w:ascii="Arial" w:hAnsi="Arial"/>
          <w:b/>
          <w:color w:val="804826"/>
          <w:sz w:val="15"/>
        </w:rPr>
        <w:t xml:space="preserve">13 </w:t>
      </w:r>
      <w:r>
        <w:rPr>
          <w:rFonts w:ascii="Georgia" w:hAnsi="Georgia"/>
          <w:sz w:val="19"/>
        </w:rPr>
        <w:t>Then Esther said, “If it pleases the king, let it be granted to the Jews who are in Shushan to do tomorrow also according to this day’s decree, and let Haman’s ten sons be hanged upon the gallows.”</w:t>
      </w:r>
    </w:p>
    <w:p>
      <w:pPr>
        <w:pStyle w:val="Scripture"/>
      </w:pPr>
      <w:r>
        <w:rPr>
          <w:rFonts w:ascii="Arial" w:hAnsi="Arial"/>
          <w:b/>
          <w:color w:val="804826"/>
          <w:sz w:val="15"/>
        </w:rPr>
        <w:t xml:space="preserve">14 </w:t>
      </w:r>
      <w:r>
        <w:rPr>
          <w:rFonts w:ascii="Georgia" w:hAnsi="Georgia"/>
          <w:sz w:val="19"/>
        </w:rPr>
        <w:t>And the king commanded it to be done; and a decree was given in Shushan, and they hanged Haman’s ten sons.</w:t>
      </w:r>
    </w:p>
    <w:p>
      <w:pPr>
        <w:pStyle w:val="Scripture"/>
      </w:pPr>
      <w:r>
        <w:rPr>
          <w:rFonts w:ascii="Arial" w:hAnsi="Arial"/>
          <w:b/>
          <w:color w:val="804826"/>
          <w:sz w:val="15"/>
        </w:rPr>
        <w:t xml:space="preserve">15 </w:t>
      </w:r>
      <w:r>
        <w:rPr>
          <w:rFonts w:ascii="Georgia" w:hAnsi="Georgia"/>
          <w:sz w:val="19"/>
        </w:rPr>
        <w:t>And the Jews who were in Shushan gathered themselves together on the fourteenth day also of the month Adar and killed three hundred men in Shushan; but they did not lay their hand on the plunder.</w:t>
      </w:r>
    </w:p>
    <w:p>
      <w:pPr>
        <w:pStyle w:val="Scripture"/>
      </w:pPr>
      <w:r>
        <w:rPr>
          <w:rFonts w:ascii="Arial" w:hAnsi="Arial"/>
          <w:b/>
          <w:color w:val="804826"/>
          <w:sz w:val="15"/>
        </w:rPr>
        <w:t xml:space="preserve">16 </w:t>
      </w:r>
      <w:r>
        <w:rPr>
          <w:rFonts w:ascii="Georgia" w:hAnsi="Georgia"/>
          <w:sz w:val="19"/>
        </w:rPr>
        <w:t>And the other Jews who were in the king’s provinces gathered themselves together and stood for their lives and had rest from their enemies and killed of those who hated them seventy-five thousand; but they did not lay their hand on the plunder.</w:t>
      </w:r>
    </w:p>
    <w:p>
      <w:pPr>
        <w:pStyle w:val="Scripture"/>
      </w:pPr>
      <w:r>
        <w:rPr>
          <w:rFonts w:ascii="Arial" w:hAnsi="Arial"/>
          <w:b/>
          <w:color w:val="804826"/>
          <w:sz w:val="15"/>
        </w:rPr>
        <w:t xml:space="preserve">17 </w:t>
      </w:r>
      <w:r>
        <w:rPr>
          <w:rFonts w:ascii="Georgia" w:hAnsi="Georgia"/>
          <w:sz w:val="19"/>
        </w:rPr>
        <w:t>This was done on the thirteenth day of the month Adar; and on the fourteenth day of it they rested and made it a day of feasting and gladness.</w:t>
      </w:r>
    </w:p>
    <w:p>
      <w:pPr>
        <w:pStyle w:val="Scripture"/>
      </w:pPr>
      <w:r>
        <w:rPr>
          <w:rFonts w:ascii="Arial" w:hAnsi="Arial"/>
          <w:b/>
          <w:color w:val="804826"/>
          <w:sz w:val="15"/>
        </w:rPr>
        <w:t xml:space="preserve">18 </w:t>
      </w:r>
      <w:r>
        <w:rPr>
          <w:rFonts w:ascii="Georgia" w:hAnsi="Georgia"/>
          <w:sz w:val="19"/>
        </w:rPr>
        <w:t>But the Jews who were in Shushan gathered themselves together on the thirteenth and on the fourteenth days of it; and on the fifteenth day of the same they rested and made it a day of feasting and gladness.</w:t>
      </w:r>
    </w:p>
    <w:p>
      <w:pPr>
        <w:pStyle w:val="Scripture"/>
      </w:pPr>
      <w:r>
        <w:rPr>
          <w:rFonts w:ascii="Arial" w:hAnsi="Arial"/>
          <w:b/>
          <w:color w:val="804826"/>
          <w:sz w:val="15"/>
        </w:rPr>
        <w:t xml:space="preserve">19 </w:t>
      </w:r>
      <w:r>
        <w:rPr>
          <w:rFonts w:ascii="Georgia" w:hAnsi="Georgia"/>
          <w:sz w:val="19"/>
        </w:rPr>
        <w:t>Therefore the Jews of the villages who dwell in the unwalled towns make the fourteenth day of the month Adar a day of gladness and feasting and a good day and of sending portions to one another.</w:t>
      </w:r>
    </w:p>
    <w:p>
      <w:pPr>
        <w:pStyle w:val="Scripture"/>
      </w:pPr>
      <w:r>
        <w:rPr>
          <w:rFonts w:ascii="Arial" w:hAnsi="Arial"/>
          <w:b/>
          <w:color w:val="804826"/>
          <w:sz w:val="15"/>
        </w:rPr>
        <w:t xml:space="preserve">20 </w:t>
      </w:r>
      <w:r>
        <w:rPr>
          <w:rFonts w:ascii="Georgia" w:hAnsi="Georgia"/>
          <w:sz w:val="19"/>
        </w:rPr>
        <w:t>And Mordecai wrote these things and sent letters to all the Jews who were in all the provinces of King Ahasuerus, both near and far,</w:t>
      </w:r>
    </w:p>
    <w:p>
      <w:pPr>
        <w:pStyle w:val="Scripture"/>
      </w:pPr>
      <w:r>
        <w:rPr>
          <w:rFonts w:ascii="Arial" w:hAnsi="Arial"/>
          <w:b/>
          <w:color w:val="804826"/>
          <w:sz w:val="15"/>
        </w:rPr>
        <w:t xml:space="preserve">21 </w:t>
      </w:r>
      <w:r>
        <w:rPr>
          <w:rFonts w:ascii="Georgia" w:hAnsi="Georgia"/>
          <w:sz w:val="19"/>
        </w:rPr>
        <w:t>to establish among them that they should keep the fourteenth day of the month Adar and the fifteenth day of the same yearly,</w:t>
      </w:r>
    </w:p>
    <w:p>
      <w:pPr>
        <w:pStyle w:val="Scripture"/>
      </w:pPr>
      <w:r>
        <w:rPr>
          <w:rFonts w:ascii="Arial" w:hAnsi="Arial"/>
          <w:b/>
          <w:color w:val="804826"/>
          <w:sz w:val="15"/>
        </w:rPr>
        <w:t xml:space="preserve">22 </w:t>
      </w:r>
      <w:r>
        <w:rPr>
          <w:rFonts w:ascii="Georgia" w:hAnsi="Georgia"/>
          <w:sz w:val="19"/>
        </w:rPr>
        <w:t>as the days in which the Jews had rest from their enemies and the month which was turned to them from sorrow to gladness and from mourning into a good day; that they should make them days of feasting and gladness and of sending portions to one another and gifts to the poor.</w:t>
      </w:r>
    </w:p>
    <w:p>
      <w:pPr>
        <w:pStyle w:val="Scripture"/>
      </w:pPr>
      <w:r>
        <w:rPr>
          <w:rFonts w:ascii="Arial" w:hAnsi="Arial"/>
          <w:b/>
          <w:color w:val="804826"/>
          <w:sz w:val="15"/>
        </w:rPr>
        <w:t xml:space="preserve">23 </w:t>
      </w:r>
      <w:r>
        <w:rPr>
          <w:rFonts w:ascii="Georgia" w:hAnsi="Georgia"/>
          <w:sz w:val="19"/>
        </w:rPr>
        <w:t>And the Jews accepted what they had begun to do and what Mordecai had written to them;</w:t>
      </w:r>
    </w:p>
    <w:p>
      <w:pPr>
        <w:pStyle w:val="Scripture"/>
      </w:pPr>
      <w:r>
        <w:rPr>
          <w:rFonts w:ascii="Arial" w:hAnsi="Arial"/>
          <w:b/>
          <w:color w:val="804826"/>
          <w:sz w:val="15"/>
        </w:rPr>
        <w:t xml:space="preserve">24 </w:t>
      </w:r>
      <w:r>
        <w:rPr>
          <w:rFonts w:ascii="Georgia" w:hAnsi="Georgia"/>
          <w:sz w:val="19"/>
        </w:rPr>
        <w:t>because Haman the son of Hammedatha the Agagite, the enemy of all the Jews, had plotted against the Jews to destroy them and had cast Pur, that is, the lot, to consume them and to destroy them.</w:t>
      </w:r>
    </w:p>
    <w:p>
      <w:pPr>
        <w:pStyle w:val="Scripture"/>
      </w:pPr>
      <w:r>
        <w:rPr>
          <w:rFonts w:ascii="Arial" w:hAnsi="Arial"/>
          <w:b/>
          <w:color w:val="804826"/>
          <w:sz w:val="15"/>
        </w:rPr>
        <w:t xml:space="preserve">25 </w:t>
      </w:r>
      <w:r>
        <w:rPr>
          <w:rFonts w:ascii="Georgia" w:hAnsi="Georgia"/>
          <w:sz w:val="19"/>
        </w:rPr>
        <w:t>But when the matter came before the king, he commanded by letters that his wicked scheme which he had devised against the Jews should return upon his own head and that he and his sons should be hanged on the gallows.</w:t>
      </w:r>
    </w:p>
    <w:p>
      <w:pPr>
        <w:pStyle w:val="Scripture"/>
      </w:pPr>
      <w:r>
        <w:rPr>
          <w:rFonts w:ascii="Arial" w:hAnsi="Arial"/>
          <w:b/>
          <w:color w:val="804826"/>
          <w:sz w:val="15"/>
        </w:rPr>
        <w:t xml:space="preserve">26 </w:t>
      </w:r>
      <w:r>
        <w:rPr>
          <w:rFonts w:ascii="Georgia" w:hAnsi="Georgia"/>
          <w:sz w:val="19"/>
        </w:rPr>
        <w:t>Therefore they called these days Purim, after the name of Pur. Therefore because of all the words of this letter and of that which they had seen concerning this matter and that which had come to them,</w:t>
      </w:r>
    </w:p>
    <w:p>
      <w:pPr>
        <w:pStyle w:val="Scripture"/>
      </w:pPr>
      <w:r>
        <w:rPr>
          <w:rFonts w:ascii="Arial" w:hAnsi="Arial"/>
          <w:b/>
          <w:color w:val="804826"/>
          <w:sz w:val="15"/>
        </w:rPr>
        <w:t xml:space="preserve">27 </w:t>
      </w:r>
      <w:r>
        <w:rPr>
          <w:rFonts w:ascii="Georgia" w:hAnsi="Georgia"/>
          <w:sz w:val="19"/>
        </w:rPr>
        <w:t>the Jews established and imposed upon themselves and upon their offspring and upon all who joined themselves to them, so that it should not fail, that they would keep these two days according to what was written concerning them and according to their appointed time every year;</w:t>
      </w:r>
    </w:p>
    <w:p>
      <w:pPr>
        <w:pStyle w:val="Scripture"/>
      </w:pPr>
      <w:r>
        <w:rPr>
          <w:rFonts w:ascii="Arial" w:hAnsi="Arial"/>
          <w:b/>
          <w:color w:val="804826"/>
          <w:sz w:val="15"/>
        </w:rPr>
        <w:t xml:space="preserve">28 </w:t>
      </w:r>
      <w:r>
        <w:rPr>
          <w:rFonts w:ascii="Georgia" w:hAnsi="Georgia"/>
          <w:sz w:val="19"/>
        </w:rPr>
        <w:t>and that these days should be remembered and kept throughout every generation, every family, every province, and every city; and that these days of Purim should not fail from among the Jews nor the remembrance of them perish from their offspring.</w:t>
      </w:r>
    </w:p>
    <w:p>
      <w:pPr>
        <w:pStyle w:val="Scripture"/>
      </w:pPr>
      <w:r>
        <w:rPr>
          <w:rFonts w:ascii="Arial" w:hAnsi="Arial"/>
          <w:b/>
          <w:color w:val="804826"/>
          <w:sz w:val="15"/>
        </w:rPr>
        <w:t xml:space="preserve">29 </w:t>
      </w:r>
      <w:r>
        <w:rPr>
          <w:rFonts w:ascii="Georgia" w:hAnsi="Georgia"/>
          <w:sz w:val="19"/>
        </w:rPr>
        <w:t>Then Esther the queen, the daughter of Abihail, and Mordecai the Jew wrote with all authority to confirm this second letter of Purim.</w:t>
      </w:r>
    </w:p>
    <w:p>
      <w:pPr>
        <w:pStyle w:val="Scripture"/>
      </w:pPr>
      <w:r>
        <w:rPr>
          <w:rFonts w:ascii="Arial" w:hAnsi="Arial"/>
          <w:b/>
          <w:color w:val="804826"/>
          <w:sz w:val="15"/>
        </w:rPr>
        <w:t xml:space="preserve">30 </w:t>
      </w:r>
      <w:r>
        <w:rPr>
          <w:rFonts w:ascii="Georgia" w:hAnsi="Georgia"/>
          <w:sz w:val="19"/>
        </w:rPr>
        <w:t>And he sent letters to all the Jews, to the one hundred twenty-seven provinces of the kingdom of Ahasuerus, with words of peace and truth,</w:t>
      </w:r>
    </w:p>
    <w:p>
      <w:pPr>
        <w:pStyle w:val="Scripture"/>
      </w:pPr>
      <w:r>
        <w:rPr>
          <w:rFonts w:ascii="Arial" w:hAnsi="Arial"/>
          <w:b/>
          <w:color w:val="804826"/>
          <w:sz w:val="15"/>
        </w:rPr>
        <w:t xml:space="preserve">31 </w:t>
      </w:r>
      <w:r>
        <w:rPr>
          <w:rFonts w:ascii="Georgia" w:hAnsi="Georgia"/>
          <w:sz w:val="19"/>
        </w:rPr>
        <w:t>to confirm these days of Purim in their appointed times, according as Mordecai the Jew and Esther the queen had established them and according as they had established for themselves and for their offspring concerning the matters of fasting and their cry.</w:t>
      </w:r>
    </w:p>
    <w:p>
      <w:pPr>
        <w:pStyle w:val="Scripture"/>
      </w:pPr>
      <w:r>
        <w:rPr>
          <w:rFonts w:ascii="Arial" w:hAnsi="Arial"/>
          <w:b/>
          <w:color w:val="804826"/>
          <w:sz w:val="15"/>
        </w:rPr>
        <w:t xml:space="preserve">32 </w:t>
      </w:r>
      <w:r>
        <w:rPr>
          <w:rFonts w:ascii="Georgia" w:hAnsi="Georgia"/>
          <w:sz w:val="19"/>
        </w:rPr>
        <w:t>And the commandment of Esther confirmed these matters of Purim; and it was written in the book.</w:t>
      </w:r>
    </w:p>
    <w:p>
      <w:pPr>
        <w:pStyle w:val="Heading2"/>
      </w:pPr>
      <w:r>
        <w:t>Chapter 10</w:t>
      </w:r>
    </w:p>
    <w:p>
      <w:pPr>
        <w:pStyle w:val="Scripture"/>
      </w:pPr>
      <w:r>
        <w:rPr>
          <w:rFonts w:ascii="Arial" w:hAnsi="Arial"/>
          <w:b/>
          <w:color w:val="804826"/>
          <w:sz w:val="15"/>
        </w:rPr>
        <w:t xml:space="preserve">1 </w:t>
      </w:r>
      <w:r>
        <w:rPr>
          <w:rFonts w:ascii="Georgia" w:hAnsi="Georgia"/>
          <w:sz w:val="19"/>
        </w:rPr>
        <w:t>And King Ahasuerus laid a tribute upon the land and upon the islands of the sea.</w:t>
      </w:r>
    </w:p>
    <w:p>
      <w:pPr>
        <w:pStyle w:val="Scripture"/>
      </w:pPr>
      <w:r>
        <w:rPr>
          <w:rFonts w:ascii="Arial" w:hAnsi="Arial"/>
          <w:b/>
          <w:color w:val="804826"/>
          <w:sz w:val="15"/>
        </w:rPr>
        <w:t xml:space="preserve">2 </w:t>
      </w:r>
      <w:r>
        <w:rPr>
          <w:rFonts w:ascii="Georgia" w:hAnsi="Georgia"/>
          <w:sz w:val="19"/>
        </w:rPr>
        <w:t>And all the acts of his power and of his might and the full account of the greatness of Mordecai, to which the king advanced him, are they not written in the book of the chronicles of the kings of Media and Persia?</w:t>
      </w:r>
    </w:p>
    <w:p>
      <w:pPr>
        <w:pStyle w:val="Scripture"/>
      </w:pPr>
      <w:r>
        <w:rPr>
          <w:rFonts w:ascii="Arial" w:hAnsi="Arial"/>
          <w:b/>
          <w:color w:val="804826"/>
          <w:sz w:val="15"/>
        </w:rPr>
        <w:t xml:space="preserve">3 </w:t>
      </w:r>
      <w:r>
        <w:rPr>
          <w:rFonts w:ascii="Georgia" w:hAnsi="Georgia"/>
          <w:sz w:val="19"/>
        </w:rPr>
        <w:t>For Mordecai the Jew was second to King Ahasuerus and great among the Jews and accepted by the multitude of his brothers, seeking the good of his people and speaking peace to all his offspring.</w:t>
      </w:r>
    </w:p>
    <w:p>
      <w:pPr>
        <w:pStyle w:val="Scripture"/>
      </w:pPr>
      <w:r>
        <w:rPr>
          <w:rFonts w:ascii="Georgia" w:hAnsi="Georgia"/>
          <w:i/>
          <w:sz w:val="18"/>
        </w:rPr>
        <w:t>End of the Book of Esther</w:t>
      </w:r>
    </w:p>
    <w:p>
      <w:r>
        <w:br w:type="page"/>
      </w:r>
    </w:p>
    <w:p>
      <w:bookmarkStart w:id="18" w:name="book_18"/>
      <w:pPr>
        <w:pStyle w:val="Heading1"/>
        <w:jc w:val="center"/>
      </w:pPr>
      <w:r>
        <w:t>JOB</w:t>
      </w:r>
      <w:bookmarkEnd w:id="18"/>
    </w:p>
    <w:p>
      <w:pPr>
        <w:spacing w:after="320"/>
        <w:jc w:val="center"/>
      </w:pPr>
      <w:r>
        <w:rPr>
          <w:i/>
          <w:color w:val="6E6E6E"/>
        </w:rPr>
        <w:t>42 chapters</w:t>
      </w:r>
    </w:p>
    <w:p>
      <w:pPr>
        <w:pStyle w:val="Heading2"/>
      </w:pPr>
      <w:r>
        <w:t>Chapter 1</w:t>
      </w:r>
    </w:p>
    <w:p>
      <w:pPr>
        <w:pStyle w:val="Scripture"/>
      </w:pPr>
      <w:r>
        <w:rPr>
          <w:rFonts w:ascii="Arial" w:hAnsi="Arial"/>
          <w:b/>
          <w:color w:val="804826"/>
          <w:sz w:val="15"/>
        </w:rPr>
        <w:t xml:space="preserve">1 </w:t>
      </w:r>
      <w:r>
        <w:rPr>
          <w:rFonts w:ascii="Georgia" w:hAnsi="Georgia"/>
          <w:sz w:val="19"/>
        </w:rPr>
        <w:t>There was a man in the land of Uz, whose name was Job; and that man was perfect and upright, and one that feared Elohim, and turned away from evil.</w:t>
      </w:r>
    </w:p>
    <w:p>
      <w:pPr>
        <w:pStyle w:val="Scripture"/>
      </w:pPr>
      <w:r>
        <w:rPr>
          <w:rFonts w:ascii="Arial" w:hAnsi="Arial"/>
          <w:b/>
          <w:color w:val="804826"/>
          <w:sz w:val="15"/>
        </w:rPr>
        <w:t xml:space="preserve">2 </w:t>
      </w:r>
      <w:r>
        <w:rPr>
          <w:rFonts w:ascii="Georgia" w:hAnsi="Georgia"/>
          <w:sz w:val="19"/>
        </w:rPr>
        <w:t>And there were born to him seven sons and three daughters.</w:t>
      </w:r>
    </w:p>
    <w:p>
      <w:pPr>
        <w:pStyle w:val="Scripture"/>
      </w:pPr>
      <w:r>
        <w:rPr>
          <w:rFonts w:ascii="Arial" w:hAnsi="Arial"/>
          <w:b/>
          <w:color w:val="804826"/>
          <w:sz w:val="15"/>
        </w:rPr>
        <w:t xml:space="preserve">3 </w:t>
      </w:r>
      <w:r>
        <w:rPr>
          <w:rFonts w:ascii="Georgia" w:hAnsi="Georgia"/>
          <w:sz w:val="19"/>
        </w:rPr>
        <w:t>His substance also was seven thousand sheep, and three thousand camels, and five hundred yoke of oxen, and five hundredfemale donkeys, and a very great household; so that this man was the great of all the children of the east.</w:t>
      </w:r>
    </w:p>
    <w:p>
      <w:pPr>
        <w:pStyle w:val="Scripture"/>
      </w:pPr>
      <w:r>
        <w:rPr>
          <w:rFonts w:ascii="Arial" w:hAnsi="Arial"/>
          <w:b/>
          <w:color w:val="804826"/>
          <w:sz w:val="15"/>
        </w:rPr>
        <w:t xml:space="preserve">4 </w:t>
      </w:r>
      <w:r>
        <w:rPr>
          <w:rFonts w:ascii="Georgia" w:hAnsi="Georgia"/>
          <w:sz w:val="19"/>
        </w:rPr>
        <w:t>And his sons went and held a feast in the house of each one upon his day; and they sent and called for their three sisters to eat and to drink with them.</w:t>
      </w:r>
    </w:p>
    <w:p>
      <w:pPr>
        <w:pStyle w:val="Scripture"/>
      </w:pPr>
      <w:r>
        <w:rPr>
          <w:rFonts w:ascii="Arial" w:hAnsi="Arial"/>
          <w:b/>
          <w:color w:val="804826"/>
          <w:sz w:val="15"/>
        </w:rPr>
        <w:t xml:space="preserve">5 </w:t>
      </w:r>
      <w:r>
        <w:rPr>
          <w:rFonts w:ascii="Georgia" w:hAnsi="Georgia"/>
          <w:sz w:val="19"/>
        </w:rPr>
        <w:t>And it was so, when the days of their feasting were gone about, that Job sent and sanctified them, and rose up early in the morning, and offeredburnt offerings according to the number of them all: for Job said, It may be that my sons have sinned, and renounced Elohim in their hearts. Thus did Job continually.</w:t>
      </w:r>
    </w:p>
    <w:p>
      <w:pPr>
        <w:pStyle w:val="Scripture"/>
      </w:pPr>
      <w:r>
        <w:rPr>
          <w:rFonts w:ascii="Arial" w:hAnsi="Arial"/>
          <w:b/>
          <w:color w:val="804826"/>
          <w:sz w:val="15"/>
        </w:rPr>
        <w:t xml:space="preserve">6 </w:t>
      </w:r>
      <w:r>
        <w:rPr>
          <w:rFonts w:ascii="Georgia" w:hAnsi="Georgia"/>
          <w:sz w:val="19"/>
        </w:rPr>
        <w:t>Now it came to pass on the day when the sons of Elohim came to present themselves before YHWH–Yahweh, that the Adversary also came among them.</w:t>
      </w:r>
    </w:p>
    <w:p>
      <w:pPr>
        <w:pStyle w:val="Scripture"/>
      </w:pPr>
      <w:r>
        <w:rPr>
          <w:rFonts w:ascii="Arial" w:hAnsi="Arial"/>
          <w:b/>
          <w:color w:val="804826"/>
          <w:sz w:val="15"/>
        </w:rPr>
        <w:t xml:space="preserve">7 </w:t>
      </w:r>
      <w:r>
        <w:rPr>
          <w:rFonts w:ascii="Georgia" w:hAnsi="Georgia"/>
          <w:sz w:val="19"/>
        </w:rPr>
        <w:t>And YHWH–Yahweh said to the Adversary, From where come thou? Then the Adversary answered YHWH–Yahweh, and said, From going to and fro in the earth, and from walking up and down in it.</w:t>
      </w:r>
    </w:p>
    <w:p>
      <w:pPr>
        <w:pStyle w:val="Scripture"/>
      </w:pPr>
      <w:r>
        <w:rPr>
          <w:rFonts w:ascii="Arial" w:hAnsi="Arial"/>
          <w:b/>
          <w:color w:val="804826"/>
          <w:sz w:val="15"/>
        </w:rPr>
        <w:t xml:space="preserve">8 </w:t>
      </w:r>
      <w:r>
        <w:rPr>
          <w:rFonts w:ascii="Georgia" w:hAnsi="Georgia"/>
          <w:sz w:val="19"/>
        </w:rPr>
        <w:t>And YHWH–Yahweh said to the Adversary, Have you considered my servant Job? for there is none like him in the earth, a perfect and an upright man, one that fears Elohim, and turns away from evil.</w:t>
      </w:r>
    </w:p>
    <w:p>
      <w:pPr>
        <w:pStyle w:val="Scripture"/>
      </w:pPr>
      <w:r>
        <w:rPr>
          <w:rFonts w:ascii="Arial" w:hAnsi="Arial"/>
          <w:b/>
          <w:color w:val="804826"/>
          <w:sz w:val="15"/>
        </w:rPr>
        <w:t xml:space="preserve">9 </w:t>
      </w:r>
      <w:r>
        <w:rPr>
          <w:rFonts w:ascii="Georgia" w:hAnsi="Georgia"/>
          <w:sz w:val="19"/>
        </w:rPr>
        <w:t>Then the Adversary answered YHWH–Yahweh, and said, Does Job fear Elohim fornothing?</w:t>
      </w:r>
    </w:p>
    <w:p>
      <w:pPr>
        <w:pStyle w:val="Scripture"/>
      </w:pPr>
      <w:r>
        <w:rPr>
          <w:rFonts w:ascii="Arial" w:hAnsi="Arial"/>
          <w:b/>
          <w:color w:val="804826"/>
          <w:sz w:val="15"/>
        </w:rPr>
        <w:t xml:space="preserve">10 </w:t>
      </w:r>
      <w:r>
        <w:rPr>
          <w:rFonts w:ascii="Georgia" w:hAnsi="Georgia"/>
          <w:sz w:val="19"/>
        </w:rPr>
        <w:t>Have not you made a hedge about him, and about his house, and about all that he hath, on every side? you have blessed the work of his hands, and his substance is increased in the land.</w:t>
      </w:r>
    </w:p>
    <w:p>
      <w:pPr>
        <w:pStyle w:val="Scripture"/>
      </w:pPr>
      <w:r>
        <w:rPr>
          <w:rFonts w:ascii="Arial" w:hAnsi="Arial"/>
          <w:b/>
          <w:color w:val="804826"/>
          <w:sz w:val="15"/>
        </w:rPr>
        <w:t xml:space="preserve">11 </w:t>
      </w:r>
      <w:r>
        <w:rPr>
          <w:rFonts w:ascii="Georgia" w:hAnsi="Georgia"/>
          <w:sz w:val="19"/>
        </w:rPr>
        <w:t>But put forth your hand now, and touch all that he hath, and he will renounce you to your face.</w:t>
      </w:r>
    </w:p>
    <w:p>
      <w:pPr>
        <w:pStyle w:val="Scripture"/>
      </w:pPr>
      <w:r>
        <w:rPr>
          <w:rFonts w:ascii="Arial" w:hAnsi="Arial"/>
          <w:b/>
          <w:color w:val="804826"/>
          <w:sz w:val="15"/>
        </w:rPr>
        <w:t xml:space="preserve">12 </w:t>
      </w:r>
      <w:r>
        <w:rPr>
          <w:rFonts w:ascii="Georgia" w:hAnsi="Georgia"/>
          <w:sz w:val="19"/>
        </w:rPr>
        <w:t>And YHWH–Yahweh said to the Adversary, Behold, all that he has is in your power; only upon himself put not forth your hand. So the Adversary went forth from the presence of YHWH–Yahweh.</w:t>
      </w:r>
    </w:p>
    <w:p>
      <w:pPr>
        <w:pStyle w:val="Scripture"/>
      </w:pPr>
      <w:r>
        <w:rPr>
          <w:rFonts w:ascii="Arial" w:hAnsi="Arial"/>
          <w:b/>
          <w:color w:val="804826"/>
          <w:sz w:val="15"/>
        </w:rPr>
        <w:t xml:space="preserve">13 </w:t>
      </w:r>
      <w:r>
        <w:rPr>
          <w:rFonts w:ascii="Georgia" w:hAnsi="Georgia"/>
          <w:sz w:val="19"/>
        </w:rPr>
        <w:t>And it fell on a day when his sons and his daughters were eating and drinking wine in their eld brother’s house,</w:t>
      </w:r>
    </w:p>
    <w:p>
      <w:pPr>
        <w:pStyle w:val="Scripture"/>
      </w:pPr>
      <w:r>
        <w:rPr>
          <w:rFonts w:ascii="Arial" w:hAnsi="Arial"/>
          <w:b/>
          <w:color w:val="804826"/>
          <w:sz w:val="15"/>
        </w:rPr>
        <w:t xml:space="preserve">14 </w:t>
      </w:r>
      <w:r>
        <w:rPr>
          <w:rFonts w:ascii="Georgia" w:hAnsi="Georgia"/>
          <w:sz w:val="19"/>
        </w:rPr>
        <w:t>that there came a messenger to Job, and said, The oxen were plowing, and the donkeys feeding beside them;</w:t>
      </w:r>
    </w:p>
    <w:p>
      <w:pPr>
        <w:pStyle w:val="Scripture"/>
      </w:pPr>
      <w:r>
        <w:rPr>
          <w:rFonts w:ascii="Arial" w:hAnsi="Arial"/>
          <w:b/>
          <w:color w:val="804826"/>
          <w:sz w:val="15"/>
        </w:rPr>
        <w:t xml:space="preserve">15 </w:t>
      </w:r>
      <w:r>
        <w:rPr>
          <w:rFonts w:ascii="Georgia" w:hAnsi="Georgia"/>
          <w:sz w:val="19"/>
        </w:rPr>
        <w:t>and the Sabeans fell upon them, and took them away: yes, they have slain the servants with the edge of the sword; and I only am escaped alone to tell thee.</w:t>
      </w:r>
    </w:p>
    <w:p>
      <w:pPr>
        <w:pStyle w:val="Scripture"/>
      </w:pPr>
      <w:r>
        <w:rPr>
          <w:rFonts w:ascii="Arial" w:hAnsi="Arial"/>
          <w:b/>
          <w:color w:val="804826"/>
          <w:sz w:val="15"/>
        </w:rPr>
        <w:t xml:space="preserve">16 </w:t>
      </w:r>
      <w:r>
        <w:rPr>
          <w:rFonts w:ascii="Georgia" w:hAnsi="Georgia"/>
          <w:sz w:val="19"/>
        </w:rPr>
        <w:t>While he was yet speaking, there came also another, and said, The fire of Elohim is fallen from heaven, and has burned up the sheep and the servants, and consumed them; and I only am escaped alone to tell thee.</w:t>
      </w:r>
    </w:p>
    <w:p>
      <w:pPr>
        <w:pStyle w:val="Scripture"/>
      </w:pPr>
      <w:r>
        <w:rPr>
          <w:rFonts w:ascii="Arial" w:hAnsi="Arial"/>
          <w:b/>
          <w:color w:val="804826"/>
          <w:sz w:val="15"/>
        </w:rPr>
        <w:t xml:space="preserve">17 </w:t>
      </w:r>
      <w:r>
        <w:rPr>
          <w:rFonts w:ascii="Georgia" w:hAnsi="Georgia"/>
          <w:sz w:val="19"/>
        </w:rPr>
        <w:t>While he was yet speaking, there came also another, and said, The Chaldeans made three bands, and fell upon the camels, and have taken them away, yes, and slain the servants with the edge of the sword; and I only am escaped alone to tell thee.</w:t>
      </w:r>
    </w:p>
    <w:p>
      <w:pPr>
        <w:pStyle w:val="Scripture"/>
      </w:pPr>
      <w:r>
        <w:rPr>
          <w:rFonts w:ascii="Arial" w:hAnsi="Arial"/>
          <w:b/>
          <w:color w:val="804826"/>
          <w:sz w:val="15"/>
        </w:rPr>
        <w:t xml:space="preserve">18 </w:t>
      </w:r>
      <w:r>
        <w:rPr>
          <w:rFonts w:ascii="Georgia" w:hAnsi="Georgia"/>
          <w:sz w:val="19"/>
        </w:rPr>
        <w:t>While he was yet speaking, there came also another, and said, Your sons and your daughters were eating and drinking wine in their eld brother’s house;</w:t>
      </w:r>
    </w:p>
    <w:p>
      <w:pPr>
        <w:pStyle w:val="Scripture"/>
      </w:pPr>
      <w:r>
        <w:rPr>
          <w:rFonts w:ascii="Arial" w:hAnsi="Arial"/>
          <w:b/>
          <w:color w:val="804826"/>
          <w:sz w:val="15"/>
        </w:rPr>
        <w:t xml:space="preserve">19 </w:t>
      </w:r>
      <w:r>
        <w:rPr>
          <w:rFonts w:ascii="Georgia" w:hAnsi="Georgia"/>
          <w:sz w:val="19"/>
        </w:rPr>
        <w:t>and, behold, there came a great wind from the wilderness, and smote the four corners of the house, and it fell upon the young men, and they are dead; and I only am escaped alone to tell thee.</w:t>
      </w:r>
    </w:p>
    <w:p>
      <w:pPr>
        <w:pStyle w:val="Scripture"/>
      </w:pPr>
      <w:r>
        <w:rPr>
          <w:rFonts w:ascii="Arial" w:hAnsi="Arial"/>
          <w:b/>
          <w:color w:val="804826"/>
          <w:sz w:val="15"/>
        </w:rPr>
        <w:t xml:space="preserve">20 </w:t>
      </w:r>
      <w:r>
        <w:rPr>
          <w:rFonts w:ascii="Georgia" w:hAnsi="Georgia"/>
          <w:sz w:val="19"/>
        </w:rPr>
        <w:t>Then Job arose, and rent his robe, and shaved his head, and fell down upon the ground, and worshipped;</w:t>
      </w:r>
    </w:p>
    <w:p>
      <w:pPr>
        <w:pStyle w:val="Scripture"/>
      </w:pPr>
      <w:r>
        <w:rPr>
          <w:rFonts w:ascii="Arial" w:hAnsi="Arial"/>
          <w:b/>
          <w:color w:val="804826"/>
          <w:sz w:val="15"/>
        </w:rPr>
        <w:t xml:space="preserve">21 </w:t>
      </w:r>
      <w:r>
        <w:rPr>
          <w:rFonts w:ascii="Georgia" w:hAnsi="Georgia"/>
          <w:sz w:val="19"/>
        </w:rPr>
        <w:t>and he said, Naked came I out of my mother’s womb, and naked shall I return thither: YHWH–Yahweh gave, and YHWH–Yahweh has taken away; blessed be the name of YHWH–Yahweh.</w:t>
      </w:r>
    </w:p>
    <w:p>
      <w:pPr>
        <w:pStyle w:val="Scripture"/>
      </w:pPr>
      <w:r>
        <w:rPr>
          <w:rFonts w:ascii="Arial" w:hAnsi="Arial"/>
          <w:b/>
          <w:color w:val="804826"/>
          <w:sz w:val="15"/>
        </w:rPr>
        <w:t xml:space="preserve">22 </w:t>
      </w:r>
      <w:r>
        <w:rPr>
          <w:rFonts w:ascii="Georgia" w:hAnsi="Georgia"/>
          <w:sz w:val="19"/>
        </w:rPr>
        <w:t>In all this Job sinned not, nor charged Elohim foolishly.</w:t>
      </w:r>
    </w:p>
    <w:p>
      <w:pPr>
        <w:pStyle w:val="Heading2"/>
      </w:pPr>
      <w:r>
        <w:t>Chapter 2</w:t>
      </w:r>
    </w:p>
    <w:p>
      <w:pPr>
        <w:pStyle w:val="Scripture"/>
      </w:pPr>
      <w:r>
        <w:rPr>
          <w:rFonts w:ascii="Arial" w:hAnsi="Arial"/>
          <w:b/>
          <w:color w:val="804826"/>
          <w:sz w:val="15"/>
        </w:rPr>
        <w:t xml:space="preserve">1 </w:t>
      </w:r>
      <w:r>
        <w:rPr>
          <w:rFonts w:ascii="Georgia" w:hAnsi="Georgia"/>
          <w:sz w:val="19"/>
        </w:rPr>
        <w:t>Again it came to pass on the day when the sons of Elohim came to present themselves before YHWH–Yahweh, that the Adversary came also among them to present himself before YHWH–Yahweh.</w:t>
      </w:r>
    </w:p>
    <w:p>
      <w:pPr>
        <w:pStyle w:val="Scripture"/>
      </w:pPr>
      <w:r>
        <w:rPr>
          <w:rFonts w:ascii="Arial" w:hAnsi="Arial"/>
          <w:b/>
          <w:color w:val="804826"/>
          <w:sz w:val="15"/>
        </w:rPr>
        <w:t xml:space="preserve">2 </w:t>
      </w:r>
      <w:r>
        <w:rPr>
          <w:rFonts w:ascii="Georgia" w:hAnsi="Georgia"/>
          <w:sz w:val="19"/>
        </w:rPr>
        <w:t>And YHWH–Yahweh said to the Adversary, From from where come thou? And the Adversary answered YHWH–Yahweh, and said, From going to and fro in the earth, and from walking up and down in it.</w:t>
      </w:r>
    </w:p>
    <w:p>
      <w:pPr>
        <w:pStyle w:val="Scripture"/>
      </w:pPr>
      <w:r>
        <w:rPr>
          <w:rFonts w:ascii="Arial" w:hAnsi="Arial"/>
          <w:b/>
          <w:color w:val="804826"/>
          <w:sz w:val="15"/>
        </w:rPr>
        <w:t xml:space="preserve">3 </w:t>
      </w:r>
      <w:r>
        <w:rPr>
          <w:rFonts w:ascii="Georgia" w:hAnsi="Georgia"/>
          <w:sz w:val="19"/>
        </w:rPr>
        <w:t>And YHWH–Yahweh said to the Adversary, Have you considered my servant Job? for there is none like him in the earth, a perfect and an upright man, one that fears Elohim, and turns away from evil: and he still holds fast his integrity, although you movedst me against him, to destroy him without cause.</w:t>
      </w:r>
    </w:p>
    <w:p>
      <w:pPr>
        <w:pStyle w:val="Scripture"/>
      </w:pPr>
      <w:r>
        <w:rPr>
          <w:rFonts w:ascii="Arial" w:hAnsi="Arial"/>
          <w:b/>
          <w:color w:val="804826"/>
          <w:sz w:val="15"/>
        </w:rPr>
        <w:t xml:space="preserve">4 </w:t>
      </w:r>
      <w:r>
        <w:rPr>
          <w:rFonts w:ascii="Georgia" w:hAnsi="Georgia"/>
          <w:sz w:val="19"/>
        </w:rPr>
        <w:t>And the Adversary answered YHWH–Yahweh, and said, Skin for skin, yes, all that a man has will he give for his life.</w:t>
      </w:r>
    </w:p>
    <w:p>
      <w:pPr>
        <w:pStyle w:val="Scripture"/>
      </w:pPr>
      <w:r>
        <w:rPr>
          <w:rFonts w:ascii="Arial" w:hAnsi="Arial"/>
          <w:b/>
          <w:color w:val="804826"/>
          <w:sz w:val="15"/>
        </w:rPr>
        <w:t xml:space="preserve">5 </w:t>
      </w:r>
      <w:r>
        <w:rPr>
          <w:rFonts w:ascii="Georgia" w:hAnsi="Georgia"/>
          <w:sz w:val="19"/>
        </w:rPr>
        <w:t>But put forth your hand now, and touch his bone and his flesh, and he will renounce you to your face.</w:t>
      </w:r>
    </w:p>
    <w:p>
      <w:pPr>
        <w:pStyle w:val="Scripture"/>
      </w:pPr>
      <w:r>
        <w:rPr>
          <w:rFonts w:ascii="Arial" w:hAnsi="Arial"/>
          <w:b/>
          <w:color w:val="804826"/>
          <w:sz w:val="15"/>
        </w:rPr>
        <w:t xml:space="preserve">6 </w:t>
      </w:r>
      <w:r>
        <w:rPr>
          <w:rFonts w:ascii="Georgia" w:hAnsi="Georgia"/>
          <w:sz w:val="19"/>
        </w:rPr>
        <w:t>And YHWH–Yahweh said to the Adversary, Behold, he is in your hand; only spare his life.</w:t>
      </w:r>
    </w:p>
    <w:p>
      <w:pPr>
        <w:pStyle w:val="Scripture"/>
      </w:pPr>
      <w:r>
        <w:rPr>
          <w:rFonts w:ascii="Arial" w:hAnsi="Arial"/>
          <w:b/>
          <w:color w:val="804826"/>
          <w:sz w:val="15"/>
        </w:rPr>
        <w:t xml:space="preserve">7 </w:t>
      </w:r>
      <w:r>
        <w:rPr>
          <w:rFonts w:ascii="Georgia" w:hAnsi="Georgia"/>
          <w:sz w:val="19"/>
        </w:rPr>
        <w:t>So the Adversary went forth from the presence of YHWH–Yahweh, and smote Job with sore boils from the sole of his foot to his crown.</w:t>
      </w:r>
    </w:p>
    <w:p>
      <w:pPr>
        <w:pStyle w:val="Scripture"/>
      </w:pPr>
      <w:r>
        <w:rPr>
          <w:rFonts w:ascii="Arial" w:hAnsi="Arial"/>
          <w:b/>
          <w:color w:val="804826"/>
          <w:sz w:val="15"/>
        </w:rPr>
        <w:t xml:space="preserve">8 </w:t>
      </w:r>
      <w:r>
        <w:rPr>
          <w:rFonts w:ascii="Georgia" w:hAnsi="Georgia"/>
          <w:sz w:val="19"/>
        </w:rPr>
        <w:t>And he took him a potsherd to scrape himself therewith; and he sat among the ashes.</w:t>
      </w:r>
    </w:p>
    <w:p>
      <w:pPr>
        <w:pStyle w:val="Scripture"/>
      </w:pPr>
      <w:r>
        <w:rPr>
          <w:rFonts w:ascii="Arial" w:hAnsi="Arial"/>
          <w:b/>
          <w:color w:val="804826"/>
          <w:sz w:val="15"/>
        </w:rPr>
        <w:t xml:space="preserve">9 </w:t>
      </w:r>
      <w:r>
        <w:rPr>
          <w:rFonts w:ascii="Georgia" w:hAnsi="Georgia"/>
          <w:sz w:val="19"/>
        </w:rPr>
        <w:t>Then said his wife to him, Do you still hold fast yours integrity? renounce Elohim, and die.</w:t>
      </w:r>
    </w:p>
    <w:p>
      <w:pPr>
        <w:pStyle w:val="Scripture"/>
      </w:pPr>
      <w:r>
        <w:rPr>
          <w:rFonts w:ascii="Arial" w:hAnsi="Arial"/>
          <w:b/>
          <w:color w:val="804826"/>
          <w:sz w:val="15"/>
        </w:rPr>
        <w:t xml:space="preserve">10 </w:t>
      </w:r>
      <w:r>
        <w:rPr>
          <w:rFonts w:ascii="Georgia" w:hAnsi="Georgia"/>
          <w:sz w:val="19"/>
        </w:rPr>
        <w:t>But he said to her, You speak as one of the foolish women speaks. What? shall we receive good at the hand of Elohim, and shall we not receive evil? In all this did not Job sin with his lips.</w:t>
      </w:r>
    </w:p>
    <w:p>
      <w:pPr>
        <w:pStyle w:val="Scripture"/>
      </w:pPr>
      <w:r>
        <w:rPr>
          <w:rFonts w:ascii="Arial" w:hAnsi="Arial"/>
          <w:b/>
          <w:color w:val="804826"/>
          <w:sz w:val="15"/>
        </w:rPr>
        <w:t xml:space="preserve">11 </w:t>
      </w:r>
      <w:r>
        <w:rPr>
          <w:rFonts w:ascii="Georgia" w:hAnsi="Georgia"/>
          <w:sz w:val="19"/>
        </w:rPr>
        <w:t>Now when Job’s three friends heard of all this evil that was come upon him, they came every one from his own place: Eliphaz the Temanite, and Bildad the Shuhite, and Zophar the Naamathite; and they made an appointment together to come to bemoan him and to comfort him.</w:t>
      </w:r>
    </w:p>
    <w:p>
      <w:pPr>
        <w:pStyle w:val="Scripture"/>
      </w:pPr>
      <w:r>
        <w:rPr>
          <w:rFonts w:ascii="Arial" w:hAnsi="Arial"/>
          <w:b/>
          <w:color w:val="804826"/>
          <w:sz w:val="15"/>
        </w:rPr>
        <w:t xml:space="preserve">12 </w:t>
      </w:r>
      <w:r>
        <w:rPr>
          <w:rFonts w:ascii="Georgia" w:hAnsi="Georgia"/>
          <w:sz w:val="19"/>
        </w:rPr>
        <w:t>And when they lifted up their eyes afar off, and knew him not, they lifted up their voice, and wept; and they rent every one his robe, and sprinkled dust upon their heads toward heaven.</w:t>
      </w:r>
    </w:p>
    <w:p>
      <w:pPr>
        <w:pStyle w:val="Scripture"/>
      </w:pPr>
      <w:r>
        <w:rPr>
          <w:rFonts w:ascii="Arial" w:hAnsi="Arial"/>
          <w:b/>
          <w:color w:val="804826"/>
          <w:sz w:val="15"/>
        </w:rPr>
        <w:t xml:space="preserve">13 </w:t>
      </w:r>
      <w:r>
        <w:rPr>
          <w:rFonts w:ascii="Georgia" w:hAnsi="Georgia"/>
          <w:sz w:val="19"/>
        </w:rPr>
        <w:t>So they sat down with him upon the ground seven days and seven nights, and none spake a word to him: for they saw that his grief was very great.</w:t>
      </w:r>
    </w:p>
    <w:p>
      <w:pPr>
        <w:pStyle w:val="Heading2"/>
      </w:pPr>
      <w:r>
        <w:t>Chapter 3</w:t>
      </w:r>
    </w:p>
    <w:p>
      <w:pPr>
        <w:pStyle w:val="Scripture"/>
      </w:pPr>
      <w:r>
        <w:rPr>
          <w:rFonts w:ascii="Arial" w:hAnsi="Arial"/>
          <w:b/>
          <w:color w:val="804826"/>
          <w:sz w:val="15"/>
        </w:rPr>
        <w:t xml:space="preserve">1 </w:t>
      </w:r>
      <w:r>
        <w:rPr>
          <w:rFonts w:ascii="Georgia" w:hAnsi="Georgia"/>
          <w:sz w:val="19"/>
        </w:rPr>
        <w:t>After this opened Job his mouth, and cursed his day.</w:t>
      </w:r>
    </w:p>
    <w:p>
      <w:pPr>
        <w:pStyle w:val="Scripture"/>
      </w:pPr>
      <w:r>
        <w:rPr>
          <w:rFonts w:ascii="Arial" w:hAnsi="Arial"/>
          <w:b/>
          <w:color w:val="804826"/>
          <w:sz w:val="15"/>
        </w:rPr>
        <w:t xml:space="preserve">2 </w:t>
      </w:r>
      <w:r>
        <w:rPr>
          <w:rFonts w:ascii="Georgia" w:hAnsi="Georgia"/>
          <w:sz w:val="19"/>
        </w:rPr>
        <w:t>And Job answered and said:</w:t>
      </w:r>
    </w:p>
    <w:p>
      <w:pPr>
        <w:pStyle w:val="Scripture"/>
      </w:pPr>
      <w:r>
        <w:rPr>
          <w:rFonts w:ascii="Arial" w:hAnsi="Arial"/>
          <w:b/>
          <w:color w:val="804826"/>
          <w:sz w:val="15"/>
        </w:rPr>
        <w:t xml:space="preserve">3 </w:t>
      </w:r>
      <w:r>
        <w:rPr>
          <w:rFonts w:ascii="Georgia" w:hAnsi="Georgia"/>
          <w:sz w:val="19"/>
        </w:rPr>
        <w:t>Let the day perish wherein I was born, And the night which said, There is a man-child conceived.</w:t>
      </w:r>
    </w:p>
    <w:p>
      <w:pPr>
        <w:pStyle w:val="Scripture"/>
      </w:pPr>
      <w:r>
        <w:rPr>
          <w:rFonts w:ascii="Arial" w:hAnsi="Arial"/>
          <w:b/>
          <w:color w:val="804826"/>
          <w:sz w:val="15"/>
        </w:rPr>
        <w:t xml:space="preserve">4 </w:t>
      </w:r>
      <w:r>
        <w:rPr>
          <w:rFonts w:ascii="Georgia" w:hAnsi="Georgia"/>
          <w:sz w:val="19"/>
        </w:rPr>
        <w:t>Let that day be darkness; Let not Elohim from above seek for it, Neither let the light shine upon it.</w:t>
      </w:r>
    </w:p>
    <w:p>
      <w:pPr>
        <w:pStyle w:val="Scripture"/>
      </w:pPr>
      <w:r>
        <w:rPr>
          <w:rFonts w:ascii="Arial" w:hAnsi="Arial"/>
          <w:b/>
          <w:color w:val="804826"/>
          <w:sz w:val="15"/>
        </w:rPr>
        <w:t xml:space="preserve">5 </w:t>
      </w:r>
      <w:r>
        <w:rPr>
          <w:rFonts w:ascii="Georgia" w:hAnsi="Georgia"/>
          <w:sz w:val="19"/>
        </w:rPr>
        <w:t>Let darkness and the shadow of death claim it for their own; Let a cloud dwell upon it; Let all that makes black the day terrify it.</w:t>
      </w:r>
    </w:p>
    <w:p>
      <w:pPr>
        <w:pStyle w:val="Scripture"/>
      </w:pPr>
      <w:r>
        <w:rPr>
          <w:rFonts w:ascii="Arial" w:hAnsi="Arial"/>
          <w:b/>
          <w:color w:val="804826"/>
          <w:sz w:val="15"/>
        </w:rPr>
        <w:t xml:space="preserve">6 </w:t>
      </w:r>
      <w:r>
        <w:rPr>
          <w:rFonts w:ascii="Georgia" w:hAnsi="Georgia"/>
          <w:sz w:val="19"/>
        </w:rPr>
        <w:t>As for that night, let thick darkness seize upon it: Let it not rejoice among the days of the yesr; Let it not come into the number of the months.</w:t>
      </w:r>
    </w:p>
    <w:p>
      <w:pPr>
        <w:pStyle w:val="Scripture"/>
      </w:pPr>
      <w:r>
        <w:rPr>
          <w:rFonts w:ascii="Arial" w:hAnsi="Arial"/>
          <w:b/>
          <w:color w:val="804826"/>
          <w:sz w:val="15"/>
        </w:rPr>
        <w:t xml:space="preserve">7 </w:t>
      </w:r>
      <w:r>
        <w:rPr>
          <w:rFonts w:ascii="Georgia" w:hAnsi="Georgia"/>
          <w:sz w:val="19"/>
        </w:rPr>
        <w:t>Lo, let that night be barren; Let no joyful voice come therein.</w:t>
      </w:r>
    </w:p>
    <w:p>
      <w:pPr>
        <w:pStyle w:val="Scripture"/>
      </w:pPr>
      <w:r>
        <w:rPr>
          <w:rFonts w:ascii="Arial" w:hAnsi="Arial"/>
          <w:b/>
          <w:color w:val="804826"/>
          <w:sz w:val="15"/>
        </w:rPr>
        <w:t xml:space="preserve">8 </w:t>
      </w:r>
      <w:r>
        <w:rPr>
          <w:rFonts w:ascii="Georgia" w:hAnsi="Georgia"/>
          <w:sz w:val="19"/>
        </w:rPr>
        <w:t>Let them curse it that curse the day, Who are ready to rouse up leviathan.</w:t>
      </w:r>
    </w:p>
    <w:p>
      <w:pPr>
        <w:pStyle w:val="Scripture"/>
      </w:pPr>
      <w:r>
        <w:rPr>
          <w:rFonts w:ascii="Arial" w:hAnsi="Arial"/>
          <w:b/>
          <w:color w:val="804826"/>
          <w:sz w:val="15"/>
        </w:rPr>
        <w:t xml:space="preserve">9 </w:t>
      </w:r>
      <w:r>
        <w:rPr>
          <w:rFonts w:ascii="Georgia" w:hAnsi="Georgia"/>
          <w:sz w:val="19"/>
        </w:rPr>
        <w:t>Let the stars of the twilight thereof be dark: Let it look for light, but have none; Neither let it behold the eyelids of the morning:</w:t>
      </w:r>
    </w:p>
    <w:p>
      <w:pPr>
        <w:pStyle w:val="Scripture"/>
      </w:pPr>
      <w:r>
        <w:rPr>
          <w:rFonts w:ascii="Arial" w:hAnsi="Arial"/>
          <w:b/>
          <w:color w:val="804826"/>
          <w:sz w:val="15"/>
        </w:rPr>
        <w:t xml:space="preserve">10 </w:t>
      </w:r>
      <w:r>
        <w:rPr>
          <w:rFonts w:ascii="Georgia" w:hAnsi="Georgia"/>
          <w:sz w:val="19"/>
        </w:rPr>
        <w:t>Because it shut not up the doors of my mother’s womb, Nor hid trouble from mine eyes.</w:t>
      </w:r>
    </w:p>
    <w:p>
      <w:pPr>
        <w:pStyle w:val="Scripture"/>
      </w:pPr>
      <w:r>
        <w:rPr>
          <w:rFonts w:ascii="Arial" w:hAnsi="Arial"/>
          <w:b/>
          <w:color w:val="804826"/>
          <w:sz w:val="15"/>
        </w:rPr>
        <w:t xml:space="preserve">11 </w:t>
      </w:r>
      <w:r>
        <w:rPr>
          <w:rFonts w:ascii="Georgia" w:hAnsi="Georgia"/>
          <w:sz w:val="19"/>
        </w:rPr>
        <w:t>Why died I not from the womb? Why did I not give up the ghost when my mother bare me?</w:t>
      </w:r>
    </w:p>
    <w:p>
      <w:pPr>
        <w:pStyle w:val="Scripture"/>
      </w:pPr>
      <w:r>
        <w:rPr>
          <w:rFonts w:ascii="Arial" w:hAnsi="Arial"/>
          <w:b/>
          <w:color w:val="804826"/>
          <w:sz w:val="15"/>
        </w:rPr>
        <w:t xml:space="preserve">12 </w:t>
      </w:r>
      <w:r>
        <w:rPr>
          <w:rFonts w:ascii="Georgia" w:hAnsi="Georgia"/>
          <w:sz w:val="19"/>
        </w:rPr>
        <w:t>Why did the knees receive me? Or why the breasts, that I should suck?</w:t>
      </w:r>
    </w:p>
    <w:p>
      <w:pPr>
        <w:pStyle w:val="Scripture"/>
      </w:pPr>
      <w:r>
        <w:rPr>
          <w:rFonts w:ascii="Arial" w:hAnsi="Arial"/>
          <w:b/>
          <w:color w:val="804826"/>
          <w:sz w:val="15"/>
        </w:rPr>
        <w:t xml:space="preserve">13 </w:t>
      </w:r>
      <w:r>
        <w:rPr>
          <w:rFonts w:ascii="Georgia" w:hAnsi="Georgia"/>
          <w:sz w:val="19"/>
        </w:rPr>
        <w:t>For now should I have lain down and been quiet; I should have slept; then had I been at r,</w:t>
      </w:r>
    </w:p>
    <w:p>
      <w:pPr>
        <w:pStyle w:val="Scripture"/>
      </w:pPr>
      <w:r>
        <w:rPr>
          <w:rFonts w:ascii="Arial" w:hAnsi="Arial"/>
          <w:b/>
          <w:color w:val="804826"/>
          <w:sz w:val="15"/>
        </w:rPr>
        <w:t xml:space="preserve">14 </w:t>
      </w:r>
      <w:r>
        <w:rPr>
          <w:rFonts w:ascii="Georgia" w:hAnsi="Georgia"/>
          <w:sz w:val="19"/>
        </w:rPr>
        <w:t>With kings and counsellors of the earth, Who built up waste places for themselves;</w:t>
      </w:r>
    </w:p>
    <w:p>
      <w:pPr>
        <w:pStyle w:val="Scripture"/>
      </w:pPr>
      <w:r>
        <w:rPr>
          <w:rFonts w:ascii="Arial" w:hAnsi="Arial"/>
          <w:b/>
          <w:color w:val="804826"/>
          <w:sz w:val="15"/>
        </w:rPr>
        <w:t xml:space="preserve">15 </w:t>
      </w:r>
      <w:r>
        <w:rPr>
          <w:rFonts w:ascii="Georgia" w:hAnsi="Georgia"/>
          <w:sz w:val="19"/>
        </w:rPr>
        <w:t>Or with princes that had gold, Who filled their houses with silver:</w:t>
      </w:r>
    </w:p>
    <w:p>
      <w:pPr>
        <w:pStyle w:val="Scripture"/>
      </w:pPr>
      <w:r>
        <w:rPr>
          <w:rFonts w:ascii="Arial" w:hAnsi="Arial"/>
          <w:b/>
          <w:color w:val="804826"/>
          <w:sz w:val="15"/>
        </w:rPr>
        <w:t xml:space="preserve">16 </w:t>
      </w:r>
      <w:r>
        <w:rPr>
          <w:rFonts w:ascii="Georgia" w:hAnsi="Georgia"/>
          <w:sz w:val="19"/>
        </w:rPr>
        <w:t>Or as a hidden untimely birth I had not been, As infants that never saw light.</w:t>
      </w:r>
    </w:p>
    <w:p>
      <w:pPr>
        <w:pStyle w:val="Scripture"/>
      </w:pPr>
      <w:r>
        <w:rPr>
          <w:rFonts w:ascii="Arial" w:hAnsi="Arial"/>
          <w:b/>
          <w:color w:val="804826"/>
          <w:sz w:val="15"/>
        </w:rPr>
        <w:t xml:space="preserve">17 </w:t>
      </w:r>
      <w:r>
        <w:rPr>
          <w:rFonts w:ascii="Georgia" w:hAnsi="Georgia"/>
          <w:sz w:val="19"/>
        </w:rPr>
        <w:t>There the wicked cease from troubling; And there the weary are at r.</w:t>
      </w:r>
    </w:p>
    <w:p>
      <w:pPr>
        <w:pStyle w:val="Scripture"/>
      </w:pPr>
      <w:r>
        <w:rPr>
          <w:rFonts w:ascii="Arial" w:hAnsi="Arial"/>
          <w:b/>
          <w:color w:val="804826"/>
          <w:sz w:val="15"/>
        </w:rPr>
        <w:t xml:space="preserve">18 </w:t>
      </w:r>
      <w:r>
        <w:rPr>
          <w:rFonts w:ascii="Georgia" w:hAnsi="Georgia"/>
          <w:sz w:val="19"/>
        </w:rPr>
        <w:t>There the prisoners are at ease together; They hear not the voice of the taskmaster.</w:t>
      </w:r>
    </w:p>
    <w:p>
      <w:pPr>
        <w:pStyle w:val="Scripture"/>
      </w:pPr>
      <w:r>
        <w:rPr>
          <w:rFonts w:ascii="Arial" w:hAnsi="Arial"/>
          <w:b/>
          <w:color w:val="804826"/>
          <w:sz w:val="15"/>
        </w:rPr>
        <w:t xml:space="preserve">19 </w:t>
      </w:r>
      <w:r>
        <w:rPr>
          <w:rFonts w:ascii="Georgia" w:hAnsi="Georgia"/>
          <w:sz w:val="19"/>
        </w:rPr>
        <w:t>The small and the great are there: And the servant is free from his master.</w:t>
      </w:r>
    </w:p>
    <w:p>
      <w:pPr>
        <w:pStyle w:val="Scripture"/>
      </w:pPr>
      <w:r>
        <w:rPr>
          <w:rFonts w:ascii="Arial" w:hAnsi="Arial"/>
          <w:b/>
          <w:color w:val="804826"/>
          <w:sz w:val="15"/>
        </w:rPr>
        <w:t xml:space="preserve">20 </w:t>
      </w:r>
      <w:r>
        <w:rPr>
          <w:rFonts w:ascii="Georgia" w:hAnsi="Georgia"/>
          <w:sz w:val="19"/>
        </w:rPr>
        <w:t>Therefore is light given to him that is in misery, And life to the bitter in soul;</w:t>
      </w:r>
    </w:p>
    <w:p>
      <w:pPr>
        <w:pStyle w:val="Scripture"/>
      </w:pPr>
      <w:r>
        <w:rPr>
          <w:rFonts w:ascii="Arial" w:hAnsi="Arial"/>
          <w:b/>
          <w:color w:val="804826"/>
          <w:sz w:val="15"/>
        </w:rPr>
        <w:t xml:space="preserve">21 </w:t>
      </w:r>
      <w:r>
        <w:rPr>
          <w:rFonts w:ascii="Georgia" w:hAnsi="Georgia"/>
          <w:sz w:val="19"/>
        </w:rPr>
        <w:t>Who long for death, but it comes not, And dig for it more than for hid treasures;</w:t>
      </w:r>
    </w:p>
    <w:p>
      <w:pPr>
        <w:pStyle w:val="Scripture"/>
      </w:pPr>
      <w:r>
        <w:rPr>
          <w:rFonts w:ascii="Arial" w:hAnsi="Arial"/>
          <w:b/>
          <w:color w:val="804826"/>
          <w:sz w:val="15"/>
        </w:rPr>
        <w:t xml:space="preserve">22 </w:t>
      </w:r>
      <w:r>
        <w:rPr>
          <w:rFonts w:ascii="Georgia" w:hAnsi="Georgia"/>
          <w:sz w:val="19"/>
        </w:rPr>
        <w:t>Who rejoice exceedingly, And are glad, when they can find the grave?</w:t>
      </w:r>
    </w:p>
    <w:p>
      <w:pPr>
        <w:pStyle w:val="Scripture"/>
      </w:pPr>
      <w:r>
        <w:rPr>
          <w:rFonts w:ascii="Arial" w:hAnsi="Arial"/>
          <w:b/>
          <w:color w:val="804826"/>
          <w:sz w:val="15"/>
        </w:rPr>
        <w:t xml:space="preserve">23 </w:t>
      </w:r>
      <w:r>
        <w:rPr>
          <w:rFonts w:ascii="Georgia" w:hAnsi="Georgia"/>
          <w:sz w:val="19"/>
        </w:rPr>
        <w:t>Why is light given to a man whose way is hid, And whom Elohim has hedged in?</w:t>
      </w:r>
    </w:p>
    <w:p>
      <w:pPr>
        <w:pStyle w:val="Scripture"/>
      </w:pPr>
      <w:r>
        <w:rPr>
          <w:rFonts w:ascii="Arial" w:hAnsi="Arial"/>
          <w:b/>
          <w:color w:val="804826"/>
          <w:sz w:val="15"/>
        </w:rPr>
        <w:t xml:space="preserve">24 </w:t>
      </w:r>
      <w:r>
        <w:rPr>
          <w:rFonts w:ascii="Georgia" w:hAnsi="Georgia"/>
          <w:sz w:val="19"/>
        </w:rPr>
        <w:t>For my sighing comes before I eat, And my groanings are poured out like water.</w:t>
      </w:r>
    </w:p>
    <w:p>
      <w:pPr>
        <w:pStyle w:val="Scripture"/>
      </w:pPr>
      <w:r>
        <w:rPr>
          <w:rFonts w:ascii="Arial" w:hAnsi="Arial"/>
          <w:b/>
          <w:color w:val="804826"/>
          <w:sz w:val="15"/>
        </w:rPr>
        <w:t xml:space="preserve">25 </w:t>
      </w:r>
      <w:r>
        <w:rPr>
          <w:rFonts w:ascii="Georgia" w:hAnsi="Georgia"/>
          <w:sz w:val="19"/>
        </w:rPr>
        <w:t>For the thing which I fear comes upon me, And that which I am afraid of comes to me.</w:t>
      </w:r>
    </w:p>
    <w:p>
      <w:pPr>
        <w:pStyle w:val="Scripture"/>
      </w:pPr>
      <w:r>
        <w:rPr>
          <w:rFonts w:ascii="Arial" w:hAnsi="Arial"/>
          <w:b/>
          <w:color w:val="804826"/>
          <w:sz w:val="15"/>
        </w:rPr>
        <w:t xml:space="preserve">26 </w:t>
      </w:r>
      <w:r>
        <w:rPr>
          <w:rFonts w:ascii="Georgia" w:hAnsi="Georgia"/>
          <w:sz w:val="19"/>
        </w:rPr>
        <w:t>I am not at ease, neither am I quiet, neither have I r; But trouble coms.</w:t>
      </w:r>
    </w:p>
    <w:p>
      <w:pPr>
        <w:pStyle w:val="Heading2"/>
      </w:pPr>
      <w:r>
        <w:t>Chapter 4</w:t>
      </w:r>
    </w:p>
    <w:p>
      <w:pPr>
        <w:pStyle w:val="Scripture"/>
      </w:pPr>
      <w:r>
        <w:rPr>
          <w:rFonts w:ascii="Arial" w:hAnsi="Arial"/>
          <w:b/>
          <w:color w:val="804826"/>
          <w:sz w:val="15"/>
        </w:rPr>
        <w:t xml:space="preserve">1 </w:t>
      </w:r>
      <w:r>
        <w:rPr>
          <w:rFonts w:ascii="Georgia" w:hAnsi="Georgia"/>
          <w:sz w:val="19"/>
        </w:rPr>
        <w:t>Then answered Eliphaz the Temanite, and said,</w:t>
      </w:r>
    </w:p>
    <w:p>
      <w:pPr>
        <w:pStyle w:val="Scripture"/>
      </w:pPr>
      <w:r>
        <w:rPr>
          <w:rFonts w:ascii="Arial" w:hAnsi="Arial"/>
          <w:b/>
          <w:color w:val="804826"/>
          <w:sz w:val="15"/>
        </w:rPr>
        <w:t xml:space="preserve">2 </w:t>
      </w:r>
      <w:r>
        <w:rPr>
          <w:rFonts w:ascii="Georgia" w:hAnsi="Georgia"/>
          <w:sz w:val="19"/>
        </w:rPr>
        <w:t>If one assay to commune with thee, will you be grieved? But who can withhold himself from speaking?</w:t>
      </w:r>
    </w:p>
    <w:p>
      <w:pPr>
        <w:pStyle w:val="Scripture"/>
      </w:pPr>
      <w:r>
        <w:rPr>
          <w:rFonts w:ascii="Arial" w:hAnsi="Arial"/>
          <w:b/>
          <w:color w:val="804826"/>
          <w:sz w:val="15"/>
        </w:rPr>
        <w:t xml:space="preserve">3 </w:t>
      </w:r>
      <w:r>
        <w:rPr>
          <w:rFonts w:ascii="Georgia" w:hAnsi="Georgia"/>
          <w:sz w:val="19"/>
        </w:rPr>
        <w:t>Behold, you have instructed many, And you have strengthened the weak hands.</w:t>
      </w:r>
    </w:p>
    <w:p>
      <w:pPr>
        <w:pStyle w:val="Scripture"/>
      </w:pPr>
      <w:r>
        <w:rPr>
          <w:rFonts w:ascii="Arial" w:hAnsi="Arial"/>
          <w:b/>
          <w:color w:val="804826"/>
          <w:sz w:val="15"/>
        </w:rPr>
        <w:t xml:space="preserve">4 </w:t>
      </w:r>
      <w:r>
        <w:rPr>
          <w:rFonts w:ascii="Georgia" w:hAnsi="Georgia"/>
          <w:sz w:val="19"/>
        </w:rPr>
        <w:t>Your words have upholden him that was falling, And you have made firm the feeble knees.</w:t>
      </w:r>
    </w:p>
    <w:p>
      <w:pPr>
        <w:pStyle w:val="Scripture"/>
      </w:pPr>
      <w:r>
        <w:rPr>
          <w:rFonts w:ascii="Arial" w:hAnsi="Arial"/>
          <w:b/>
          <w:color w:val="804826"/>
          <w:sz w:val="15"/>
        </w:rPr>
        <w:t xml:space="preserve">5 </w:t>
      </w:r>
      <w:r>
        <w:rPr>
          <w:rFonts w:ascii="Georgia" w:hAnsi="Georgia"/>
          <w:sz w:val="19"/>
        </w:rPr>
        <w:t>But now it is come to thee, and you faint; It touchs thee, and you are troubled.</w:t>
      </w:r>
    </w:p>
    <w:p>
      <w:pPr>
        <w:pStyle w:val="Scripture"/>
      </w:pPr>
      <w:r>
        <w:rPr>
          <w:rFonts w:ascii="Arial" w:hAnsi="Arial"/>
          <w:b/>
          <w:color w:val="804826"/>
          <w:sz w:val="15"/>
        </w:rPr>
        <w:t xml:space="preserve">6 </w:t>
      </w:r>
      <w:r>
        <w:rPr>
          <w:rFonts w:ascii="Georgia" w:hAnsi="Georgia"/>
          <w:sz w:val="19"/>
        </w:rPr>
        <w:t>Is not your fear of Elohim your confidence, And the integrity of your ways your hope?</w:t>
      </w:r>
    </w:p>
    <w:p>
      <w:pPr>
        <w:pStyle w:val="Scripture"/>
      </w:pPr>
      <w:r>
        <w:rPr>
          <w:rFonts w:ascii="Arial" w:hAnsi="Arial"/>
          <w:b/>
          <w:color w:val="804826"/>
          <w:sz w:val="15"/>
        </w:rPr>
        <w:t xml:space="preserve">7 </w:t>
      </w:r>
      <w:r>
        <w:rPr>
          <w:rFonts w:ascii="Georgia" w:hAnsi="Georgia"/>
          <w:sz w:val="19"/>
        </w:rPr>
        <w:t>Remember, I pray thee, who ever perished, being innocent? Or where were the upright cut off?</w:t>
      </w:r>
    </w:p>
    <w:p>
      <w:pPr>
        <w:pStyle w:val="Scripture"/>
      </w:pPr>
      <w:r>
        <w:rPr>
          <w:rFonts w:ascii="Arial" w:hAnsi="Arial"/>
          <w:b/>
          <w:color w:val="804826"/>
          <w:sz w:val="15"/>
        </w:rPr>
        <w:t xml:space="preserve">8 </w:t>
      </w:r>
      <w:r>
        <w:rPr>
          <w:rFonts w:ascii="Georgia" w:hAnsi="Georgia"/>
          <w:sz w:val="19"/>
        </w:rPr>
        <w:t>According as I have seen, they that plow iniquity, And sow trouble, reap the same.</w:t>
      </w:r>
    </w:p>
    <w:p>
      <w:pPr>
        <w:pStyle w:val="Scripture"/>
      </w:pPr>
      <w:r>
        <w:rPr>
          <w:rFonts w:ascii="Arial" w:hAnsi="Arial"/>
          <w:b/>
          <w:color w:val="804826"/>
          <w:sz w:val="15"/>
        </w:rPr>
        <w:t xml:space="preserve">9 </w:t>
      </w:r>
      <w:r>
        <w:rPr>
          <w:rFonts w:ascii="Georgia" w:hAnsi="Georgia"/>
          <w:sz w:val="19"/>
        </w:rPr>
        <w:t>By the breath of Elohim they perish, And by the blast of his anger are they consumed.</w:t>
      </w:r>
    </w:p>
    <w:p>
      <w:pPr>
        <w:pStyle w:val="Scripture"/>
      </w:pPr>
      <w:r>
        <w:rPr>
          <w:rFonts w:ascii="Arial" w:hAnsi="Arial"/>
          <w:b/>
          <w:color w:val="804826"/>
          <w:sz w:val="15"/>
        </w:rPr>
        <w:t xml:space="preserve">10 </w:t>
      </w:r>
      <w:r>
        <w:rPr>
          <w:rFonts w:ascii="Georgia" w:hAnsi="Georgia"/>
          <w:sz w:val="19"/>
        </w:rPr>
        <w:t>The roaring of the lion, and the voice of the fierce lion, And the tes of the young lions, are broken.</w:t>
      </w:r>
    </w:p>
    <w:p>
      <w:pPr>
        <w:pStyle w:val="Scripture"/>
      </w:pPr>
      <w:r>
        <w:rPr>
          <w:rFonts w:ascii="Arial" w:hAnsi="Arial"/>
          <w:b/>
          <w:color w:val="804826"/>
          <w:sz w:val="15"/>
        </w:rPr>
        <w:t xml:space="preserve">11 </w:t>
      </w:r>
      <w:r>
        <w:rPr>
          <w:rFonts w:ascii="Georgia" w:hAnsi="Georgia"/>
          <w:sz w:val="19"/>
        </w:rPr>
        <w:t>The old lion perishes for lack of prey, And the whelps of the lioness are scattered abroad.</w:t>
      </w:r>
    </w:p>
    <w:p>
      <w:pPr>
        <w:pStyle w:val="Scripture"/>
      </w:pPr>
      <w:r>
        <w:rPr>
          <w:rFonts w:ascii="Arial" w:hAnsi="Arial"/>
          <w:b/>
          <w:color w:val="804826"/>
          <w:sz w:val="15"/>
        </w:rPr>
        <w:t xml:space="preserve">12 </w:t>
      </w:r>
      <w:r>
        <w:rPr>
          <w:rFonts w:ascii="Georgia" w:hAnsi="Georgia"/>
          <w:sz w:val="19"/>
        </w:rPr>
        <w:t>Now a thing was secretly brought to me, And mine ear received a whisper thereof.</w:t>
      </w:r>
    </w:p>
    <w:p>
      <w:pPr>
        <w:pStyle w:val="Scripture"/>
      </w:pPr>
      <w:r>
        <w:rPr>
          <w:rFonts w:ascii="Arial" w:hAnsi="Arial"/>
          <w:b/>
          <w:color w:val="804826"/>
          <w:sz w:val="15"/>
        </w:rPr>
        <w:t xml:space="preserve">13 </w:t>
      </w:r>
      <w:r>
        <w:rPr>
          <w:rFonts w:ascii="Georgia" w:hAnsi="Georgia"/>
          <w:sz w:val="19"/>
        </w:rPr>
        <w:t>In thoughts from the visions of the night, When deep sleep falls on men,</w:t>
      </w:r>
    </w:p>
    <w:p>
      <w:pPr>
        <w:pStyle w:val="Scripture"/>
      </w:pPr>
      <w:r>
        <w:rPr>
          <w:rFonts w:ascii="Arial" w:hAnsi="Arial"/>
          <w:b/>
          <w:color w:val="804826"/>
          <w:sz w:val="15"/>
        </w:rPr>
        <w:t xml:space="preserve">14 </w:t>
      </w:r>
      <w:r>
        <w:rPr>
          <w:rFonts w:ascii="Georgia" w:hAnsi="Georgia"/>
          <w:sz w:val="19"/>
        </w:rPr>
        <w:t>Fear came upon me, and trembling, Which made all my bones to shake.</w:t>
      </w:r>
    </w:p>
    <w:p>
      <w:pPr>
        <w:pStyle w:val="Scripture"/>
      </w:pPr>
      <w:r>
        <w:rPr>
          <w:rFonts w:ascii="Arial" w:hAnsi="Arial"/>
          <w:b/>
          <w:color w:val="804826"/>
          <w:sz w:val="15"/>
        </w:rPr>
        <w:t xml:space="preserve">15 </w:t>
      </w:r>
      <w:r>
        <w:rPr>
          <w:rFonts w:ascii="Georgia" w:hAnsi="Georgia"/>
          <w:sz w:val="19"/>
        </w:rPr>
        <w:t>Then a spirit passed before my face; The hair of my flesh stood up.</w:t>
      </w:r>
    </w:p>
    <w:p>
      <w:pPr>
        <w:pStyle w:val="Scripture"/>
      </w:pPr>
      <w:r>
        <w:rPr>
          <w:rFonts w:ascii="Arial" w:hAnsi="Arial"/>
          <w:b/>
          <w:color w:val="804826"/>
          <w:sz w:val="15"/>
        </w:rPr>
        <w:t xml:space="preserve">16 </w:t>
      </w:r>
      <w:r>
        <w:rPr>
          <w:rFonts w:ascii="Georgia" w:hAnsi="Georgia"/>
          <w:sz w:val="19"/>
        </w:rPr>
        <w:t>It stood still, but I could not discern the appearance thereof; A form was before mine eyes: There was silence, and I heard a voice, saying,</w:t>
      </w:r>
    </w:p>
    <w:p>
      <w:pPr>
        <w:pStyle w:val="Scripture"/>
      </w:pPr>
      <w:r>
        <w:rPr>
          <w:rFonts w:ascii="Arial" w:hAnsi="Arial"/>
          <w:b/>
          <w:color w:val="804826"/>
          <w:sz w:val="15"/>
        </w:rPr>
        <w:t xml:space="preserve">17 </w:t>
      </w:r>
      <w:r>
        <w:rPr>
          <w:rFonts w:ascii="Georgia" w:hAnsi="Georgia"/>
          <w:sz w:val="19"/>
        </w:rPr>
        <w:t>Shall mortal man be more just than Elohim? Shall a man be more pure than his Maker?</w:t>
      </w:r>
    </w:p>
    <w:p>
      <w:pPr>
        <w:pStyle w:val="Scripture"/>
      </w:pPr>
      <w:r>
        <w:rPr>
          <w:rFonts w:ascii="Arial" w:hAnsi="Arial"/>
          <w:b/>
          <w:color w:val="804826"/>
          <w:sz w:val="15"/>
        </w:rPr>
        <w:t xml:space="preserve">18 </w:t>
      </w:r>
      <w:r>
        <w:rPr>
          <w:rFonts w:ascii="Georgia" w:hAnsi="Georgia"/>
          <w:sz w:val="19"/>
        </w:rPr>
        <w:t>Behold, he puts no trust in his servants; And his angels he chargs with folly:</w:t>
      </w:r>
    </w:p>
    <w:p>
      <w:pPr>
        <w:pStyle w:val="Scripture"/>
      </w:pPr>
      <w:r>
        <w:rPr>
          <w:rFonts w:ascii="Arial" w:hAnsi="Arial"/>
          <w:b/>
          <w:color w:val="804826"/>
          <w:sz w:val="15"/>
        </w:rPr>
        <w:t xml:space="preserve">19 </w:t>
      </w:r>
      <w:r>
        <w:rPr>
          <w:rFonts w:ascii="Georgia" w:hAnsi="Georgia"/>
          <w:sz w:val="19"/>
        </w:rPr>
        <w:t>How much more them that dwell in houses of clay, Whose foundation is in the dust, Who are crushed before the moth!</w:t>
      </w:r>
    </w:p>
    <w:p>
      <w:pPr>
        <w:pStyle w:val="Scripture"/>
      </w:pPr>
      <w:r>
        <w:rPr>
          <w:rFonts w:ascii="Arial" w:hAnsi="Arial"/>
          <w:b/>
          <w:color w:val="804826"/>
          <w:sz w:val="15"/>
        </w:rPr>
        <w:t xml:space="preserve">20 </w:t>
      </w:r>
      <w:r>
        <w:rPr>
          <w:rFonts w:ascii="Georgia" w:hAnsi="Georgia"/>
          <w:sz w:val="19"/>
        </w:rPr>
        <w:t>Betwixt morning and evening they are destroyed: They perish for ever without any regarding it.</w:t>
      </w:r>
    </w:p>
    <w:p>
      <w:pPr>
        <w:pStyle w:val="Scripture"/>
      </w:pPr>
      <w:r>
        <w:rPr>
          <w:rFonts w:ascii="Arial" w:hAnsi="Arial"/>
          <w:b/>
          <w:color w:val="804826"/>
          <w:sz w:val="15"/>
        </w:rPr>
        <w:t xml:space="preserve">21 </w:t>
      </w:r>
      <w:r>
        <w:rPr>
          <w:rFonts w:ascii="Georgia" w:hAnsi="Georgia"/>
          <w:sz w:val="19"/>
        </w:rPr>
        <w:t>Is not their tent-cord plucked up within them? They die, and that without wisdom.</w:t>
      </w:r>
    </w:p>
    <w:p>
      <w:pPr>
        <w:pStyle w:val="Heading2"/>
      </w:pPr>
      <w:r>
        <w:t>Chapter 5</w:t>
      </w:r>
    </w:p>
    <w:p>
      <w:pPr>
        <w:pStyle w:val="Scripture"/>
      </w:pPr>
      <w:r>
        <w:rPr>
          <w:rFonts w:ascii="Arial" w:hAnsi="Arial"/>
          <w:b/>
          <w:color w:val="804826"/>
          <w:sz w:val="15"/>
        </w:rPr>
        <w:t xml:space="preserve">1 </w:t>
      </w:r>
      <w:r>
        <w:rPr>
          <w:rFonts w:ascii="Georgia" w:hAnsi="Georgia"/>
          <w:sz w:val="19"/>
        </w:rPr>
        <w:t>Call now; is there any that will answer thee? And to which of the holy ones will you turn?</w:t>
      </w:r>
    </w:p>
    <w:p>
      <w:pPr>
        <w:pStyle w:val="Scripture"/>
      </w:pPr>
      <w:r>
        <w:rPr>
          <w:rFonts w:ascii="Arial" w:hAnsi="Arial"/>
          <w:b/>
          <w:color w:val="804826"/>
          <w:sz w:val="15"/>
        </w:rPr>
        <w:t xml:space="preserve">2 </w:t>
      </w:r>
      <w:r>
        <w:rPr>
          <w:rFonts w:ascii="Georgia" w:hAnsi="Georgia"/>
          <w:sz w:val="19"/>
        </w:rPr>
        <w:t>For vexation kills the foolish man, And jealousy slays the silly one.</w:t>
      </w:r>
    </w:p>
    <w:p>
      <w:pPr>
        <w:pStyle w:val="Scripture"/>
      </w:pPr>
      <w:r>
        <w:rPr>
          <w:rFonts w:ascii="Arial" w:hAnsi="Arial"/>
          <w:b/>
          <w:color w:val="804826"/>
          <w:sz w:val="15"/>
        </w:rPr>
        <w:t xml:space="preserve">3 </w:t>
      </w:r>
      <w:r>
        <w:rPr>
          <w:rFonts w:ascii="Georgia" w:hAnsi="Georgia"/>
          <w:sz w:val="19"/>
        </w:rPr>
        <w:t>I have seen the foolish taking root: But suddenly I cursed his habitation.</w:t>
      </w:r>
    </w:p>
    <w:p>
      <w:pPr>
        <w:pStyle w:val="Scripture"/>
      </w:pPr>
      <w:r>
        <w:rPr>
          <w:rFonts w:ascii="Arial" w:hAnsi="Arial"/>
          <w:b/>
          <w:color w:val="804826"/>
          <w:sz w:val="15"/>
        </w:rPr>
        <w:t xml:space="preserve">4 </w:t>
      </w:r>
      <w:r>
        <w:rPr>
          <w:rFonts w:ascii="Georgia" w:hAnsi="Georgia"/>
          <w:sz w:val="19"/>
        </w:rPr>
        <w:t>His children are far from safety, And they are crushed in the gate, Neither is there any to deliver them:</w:t>
      </w:r>
    </w:p>
    <w:p>
      <w:pPr>
        <w:pStyle w:val="Scripture"/>
      </w:pPr>
      <w:r>
        <w:rPr>
          <w:rFonts w:ascii="Arial" w:hAnsi="Arial"/>
          <w:b/>
          <w:color w:val="804826"/>
          <w:sz w:val="15"/>
        </w:rPr>
        <w:t xml:space="preserve">5 </w:t>
      </w:r>
      <w:r>
        <w:rPr>
          <w:rFonts w:ascii="Georgia" w:hAnsi="Georgia"/>
          <w:sz w:val="19"/>
        </w:rPr>
        <w:t>Whose harv the hungry eats up, And takes it even out of the thorns; And the snare gaps for their substance.</w:t>
      </w:r>
    </w:p>
    <w:p>
      <w:pPr>
        <w:pStyle w:val="Scripture"/>
      </w:pPr>
      <w:r>
        <w:rPr>
          <w:rFonts w:ascii="Arial" w:hAnsi="Arial"/>
          <w:b/>
          <w:color w:val="804826"/>
          <w:sz w:val="15"/>
        </w:rPr>
        <w:t xml:space="preserve">6 </w:t>
      </w:r>
      <w:r>
        <w:rPr>
          <w:rFonts w:ascii="Georgia" w:hAnsi="Georgia"/>
          <w:sz w:val="19"/>
        </w:rPr>
        <w:t>For affliction comes not forth from the dust, Neither does trouble spring out of the ground;</w:t>
      </w:r>
    </w:p>
    <w:p>
      <w:pPr>
        <w:pStyle w:val="Scripture"/>
      </w:pPr>
      <w:r>
        <w:rPr>
          <w:rFonts w:ascii="Arial" w:hAnsi="Arial"/>
          <w:b/>
          <w:color w:val="804826"/>
          <w:sz w:val="15"/>
        </w:rPr>
        <w:t xml:space="preserve">7 </w:t>
      </w:r>
      <w:r>
        <w:rPr>
          <w:rFonts w:ascii="Georgia" w:hAnsi="Georgia"/>
          <w:sz w:val="19"/>
        </w:rPr>
        <w:t>But man is born to trouble, As the sparks fly upward.</w:t>
      </w:r>
    </w:p>
    <w:p>
      <w:pPr>
        <w:pStyle w:val="Scripture"/>
      </w:pPr>
      <w:r>
        <w:rPr>
          <w:rFonts w:ascii="Arial" w:hAnsi="Arial"/>
          <w:b/>
          <w:color w:val="804826"/>
          <w:sz w:val="15"/>
        </w:rPr>
        <w:t xml:space="preserve">8 </w:t>
      </w:r>
      <w:r>
        <w:rPr>
          <w:rFonts w:ascii="Georgia" w:hAnsi="Georgia"/>
          <w:sz w:val="19"/>
        </w:rPr>
        <w:t>But as for me, I would seek to Elohim, And to Elohim would I commit my cause;</w:t>
      </w:r>
    </w:p>
    <w:p>
      <w:pPr>
        <w:pStyle w:val="Scripture"/>
      </w:pPr>
      <w:r>
        <w:rPr>
          <w:rFonts w:ascii="Arial" w:hAnsi="Arial"/>
          <w:b/>
          <w:color w:val="804826"/>
          <w:sz w:val="15"/>
        </w:rPr>
        <w:t xml:space="preserve">9 </w:t>
      </w:r>
      <w:r>
        <w:rPr>
          <w:rFonts w:ascii="Georgia" w:hAnsi="Georgia"/>
          <w:sz w:val="19"/>
        </w:rPr>
        <w:t>Who dos great things and unsearchable, Marvellous things without number:</w:t>
      </w:r>
    </w:p>
    <w:p>
      <w:pPr>
        <w:pStyle w:val="Scripture"/>
      </w:pPr>
      <w:r>
        <w:rPr>
          <w:rFonts w:ascii="Arial" w:hAnsi="Arial"/>
          <w:b/>
          <w:color w:val="804826"/>
          <w:sz w:val="15"/>
        </w:rPr>
        <w:t xml:space="preserve">10 </w:t>
      </w:r>
      <w:r>
        <w:rPr>
          <w:rFonts w:ascii="Georgia" w:hAnsi="Georgia"/>
          <w:sz w:val="19"/>
        </w:rPr>
        <w:t>Who gives rain upon the earth, And sends waters upon the fields;</w:t>
      </w:r>
    </w:p>
    <w:p>
      <w:pPr>
        <w:pStyle w:val="Scripture"/>
      </w:pPr>
      <w:r>
        <w:rPr>
          <w:rFonts w:ascii="Arial" w:hAnsi="Arial"/>
          <w:b/>
          <w:color w:val="804826"/>
          <w:sz w:val="15"/>
        </w:rPr>
        <w:t xml:space="preserve">11 </w:t>
      </w:r>
      <w:r>
        <w:rPr>
          <w:rFonts w:ascii="Georgia" w:hAnsi="Georgia"/>
          <w:sz w:val="19"/>
        </w:rPr>
        <w:t>So that he sets up on high those that are low, And those that mourn are exalted to safety.</w:t>
      </w:r>
    </w:p>
    <w:p>
      <w:pPr>
        <w:pStyle w:val="Scripture"/>
      </w:pPr>
      <w:r>
        <w:rPr>
          <w:rFonts w:ascii="Arial" w:hAnsi="Arial"/>
          <w:b/>
          <w:color w:val="804826"/>
          <w:sz w:val="15"/>
        </w:rPr>
        <w:t xml:space="preserve">12 </w:t>
      </w:r>
      <w:r>
        <w:rPr>
          <w:rFonts w:ascii="Georgia" w:hAnsi="Georgia"/>
          <w:sz w:val="19"/>
        </w:rPr>
        <w:t>He frustrats the devices of the crafty, So that their hands cannot perform their enterprise.</w:t>
      </w:r>
    </w:p>
    <w:p>
      <w:pPr>
        <w:pStyle w:val="Scripture"/>
      </w:pPr>
      <w:r>
        <w:rPr>
          <w:rFonts w:ascii="Arial" w:hAnsi="Arial"/>
          <w:b/>
          <w:color w:val="804826"/>
          <w:sz w:val="15"/>
        </w:rPr>
        <w:t xml:space="preserve">13 </w:t>
      </w:r>
      <w:r>
        <w:rPr>
          <w:rFonts w:ascii="Georgia" w:hAnsi="Georgia"/>
          <w:sz w:val="19"/>
        </w:rPr>
        <w:t>He takes the wise in their own craftiness; And the counsel of the cunning is carried headlong.</w:t>
      </w:r>
    </w:p>
    <w:p>
      <w:pPr>
        <w:pStyle w:val="Scripture"/>
      </w:pPr>
      <w:r>
        <w:rPr>
          <w:rFonts w:ascii="Arial" w:hAnsi="Arial"/>
          <w:b/>
          <w:color w:val="804826"/>
          <w:sz w:val="15"/>
        </w:rPr>
        <w:t xml:space="preserve">14 </w:t>
      </w:r>
      <w:r>
        <w:rPr>
          <w:rFonts w:ascii="Georgia" w:hAnsi="Georgia"/>
          <w:sz w:val="19"/>
        </w:rPr>
        <w:t>They meet with darkness in the day-time, And grope at noonday as in the night.</w:t>
      </w:r>
    </w:p>
    <w:p>
      <w:pPr>
        <w:pStyle w:val="Scripture"/>
      </w:pPr>
      <w:r>
        <w:rPr>
          <w:rFonts w:ascii="Arial" w:hAnsi="Arial"/>
          <w:b/>
          <w:color w:val="804826"/>
          <w:sz w:val="15"/>
        </w:rPr>
        <w:t xml:space="preserve">15 </w:t>
      </w:r>
      <w:r>
        <w:rPr>
          <w:rFonts w:ascii="Georgia" w:hAnsi="Georgia"/>
          <w:sz w:val="19"/>
        </w:rPr>
        <w:t>But he savs from the sword of their mouth, Even the needy from the hand of the mighty.</w:t>
      </w:r>
    </w:p>
    <w:p>
      <w:pPr>
        <w:pStyle w:val="Scripture"/>
      </w:pPr>
      <w:r>
        <w:rPr>
          <w:rFonts w:ascii="Arial" w:hAnsi="Arial"/>
          <w:b/>
          <w:color w:val="804826"/>
          <w:sz w:val="15"/>
        </w:rPr>
        <w:t xml:space="preserve">16 </w:t>
      </w:r>
      <w:r>
        <w:rPr>
          <w:rFonts w:ascii="Georgia" w:hAnsi="Georgia"/>
          <w:sz w:val="19"/>
        </w:rPr>
        <w:t>So the poor has hope, And iniquity stopps her mouth.</w:t>
      </w:r>
    </w:p>
    <w:p>
      <w:pPr>
        <w:pStyle w:val="Scripture"/>
      </w:pPr>
      <w:r>
        <w:rPr>
          <w:rFonts w:ascii="Arial" w:hAnsi="Arial"/>
          <w:b/>
          <w:color w:val="804826"/>
          <w:sz w:val="15"/>
        </w:rPr>
        <w:t xml:space="preserve">17 </w:t>
      </w:r>
      <w:r>
        <w:rPr>
          <w:rFonts w:ascii="Georgia" w:hAnsi="Georgia"/>
          <w:sz w:val="19"/>
        </w:rPr>
        <w:t>Behold, happy is the man whom Elohim corrects: Therefore despise not you the chastening of the El Shaddai.</w:t>
      </w:r>
    </w:p>
    <w:p>
      <w:pPr>
        <w:pStyle w:val="Scripture"/>
      </w:pPr>
      <w:r>
        <w:rPr>
          <w:rFonts w:ascii="Arial" w:hAnsi="Arial"/>
          <w:b/>
          <w:color w:val="804826"/>
          <w:sz w:val="15"/>
        </w:rPr>
        <w:t xml:space="preserve">18 </w:t>
      </w:r>
      <w:r>
        <w:rPr>
          <w:rFonts w:ascii="Georgia" w:hAnsi="Georgia"/>
          <w:sz w:val="19"/>
        </w:rPr>
        <w:t>For he makes sore, and binds up; He wounds, and his hands make whole.</w:t>
      </w:r>
    </w:p>
    <w:p>
      <w:pPr>
        <w:pStyle w:val="Scripture"/>
      </w:pPr>
      <w:r>
        <w:rPr>
          <w:rFonts w:ascii="Arial" w:hAnsi="Arial"/>
          <w:b/>
          <w:color w:val="804826"/>
          <w:sz w:val="15"/>
        </w:rPr>
        <w:t xml:space="preserve">19 </w:t>
      </w:r>
      <w:r>
        <w:rPr>
          <w:rFonts w:ascii="Georgia" w:hAnsi="Georgia"/>
          <w:sz w:val="19"/>
        </w:rPr>
        <w:t>He will deliver you in six troubles; Yes, in seven there shall no evil touch thee.</w:t>
      </w:r>
    </w:p>
    <w:p>
      <w:pPr>
        <w:pStyle w:val="Scripture"/>
      </w:pPr>
      <w:r>
        <w:rPr>
          <w:rFonts w:ascii="Arial" w:hAnsi="Arial"/>
          <w:b/>
          <w:color w:val="804826"/>
          <w:sz w:val="15"/>
        </w:rPr>
        <w:t xml:space="preserve">20 </w:t>
      </w:r>
      <w:r>
        <w:rPr>
          <w:rFonts w:ascii="Georgia" w:hAnsi="Georgia"/>
          <w:sz w:val="19"/>
        </w:rPr>
        <w:t>In famine he will redeem you from death; And in war from the power of the sword.</w:t>
      </w:r>
    </w:p>
    <w:p>
      <w:pPr>
        <w:pStyle w:val="Scripture"/>
      </w:pPr>
      <w:r>
        <w:rPr>
          <w:rFonts w:ascii="Arial" w:hAnsi="Arial"/>
          <w:b/>
          <w:color w:val="804826"/>
          <w:sz w:val="15"/>
        </w:rPr>
        <w:t xml:space="preserve">21 </w:t>
      </w:r>
      <w:r>
        <w:rPr>
          <w:rFonts w:ascii="Georgia" w:hAnsi="Georgia"/>
          <w:sz w:val="19"/>
        </w:rPr>
        <w:t>You shall be hid from the scourge of the tongue; Neither shall you be afraid of destruction when it coms.</w:t>
      </w:r>
    </w:p>
    <w:p>
      <w:pPr>
        <w:pStyle w:val="Scripture"/>
      </w:pPr>
      <w:r>
        <w:rPr>
          <w:rFonts w:ascii="Arial" w:hAnsi="Arial"/>
          <w:b/>
          <w:color w:val="804826"/>
          <w:sz w:val="15"/>
        </w:rPr>
        <w:t xml:space="preserve">22 </w:t>
      </w:r>
      <w:r>
        <w:rPr>
          <w:rFonts w:ascii="Georgia" w:hAnsi="Georgia"/>
          <w:sz w:val="19"/>
        </w:rPr>
        <w:t>At destruction and dearth you shall laugh; Neither shall you be afraid of the beasts of the earth.</w:t>
      </w:r>
    </w:p>
    <w:p>
      <w:pPr>
        <w:pStyle w:val="Scripture"/>
      </w:pPr>
      <w:r>
        <w:rPr>
          <w:rFonts w:ascii="Arial" w:hAnsi="Arial"/>
          <w:b/>
          <w:color w:val="804826"/>
          <w:sz w:val="15"/>
        </w:rPr>
        <w:t xml:space="preserve">23 </w:t>
      </w:r>
      <w:r>
        <w:rPr>
          <w:rFonts w:ascii="Georgia" w:hAnsi="Georgia"/>
          <w:sz w:val="19"/>
        </w:rPr>
        <w:t>For you shall be in league with the stones of the field; And the beasts of the field shall be at peace with thee.</w:t>
      </w:r>
    </w:p>
    <w:p>
      <w:pPr>
        <w:pStyle w:val="Scripture"/>
      </w:pPr>
      <w:r>
        <w:rPr>
          <w:rFonts w:ascii="Arial" w:hAnsi="Arial"/>
          <w:b/>
          <w:color w:val="804826"/>
          <w:sz w:val="15"/>
        </w:rPr>
        <w:t xml:space="preserve">24 </w:t>
      </w:r>
      <w:r>
        <w:rPr>
          <w:rFonts w:ascii="Georgia" w:hAnsi="Georgia"/>
          <w:sz w:val="19"/>
        </w:rPr>
        <w:t>And you shall know that your tent is in peace; And you shall visit your fold, and shall miss nothing.</w:t>
      </w:r>
    </w:p>
    <w:p>
      <w:pPr>
        <w:pStyle w:val="Scripture"/>
      </w:pPr>
      <w:r>
        <w:rPr>
          <w:rFonts w:ascii="Arial" w:hAnsi="Arial"/>
          <w:b/>
          <w:color w:val="804826"/>
          <w:sz w:val="15"/>
        </w:rPr>
        <w:t xml:space="preserve">25 </w:t>
      </w:r>
      <w:r>
        <w:rPr>
          <w:rFonts w:ascii="Georgia" w:hAnsi="Georgia"/>
          <w:sz w:val="19"/>
        </w:rPr>
        <w:t>You shall know also that your seed shall be great, And yours offspring as the grass of the earth.</w:t>
      </w:r>
    </w:p>
    <w:p>
      <w:pPr>
        <w:pStyle w:val="Scripture"/>
      </w:pPr>
      <w:r>
        <w:rPr>
          <w:rFonts w:ascii="Arial" w:hAnsi="Arial"/>
          <w:b/>
          <w:color w:val="804826"/>
          <w:sz w:val="15"/>
        </w:rPr>
        <w:t xml:space="preserve">26 </w:t>
      </w:r>
      <w:r>
        <w:rPr>
          <w:rFonts w:ascii="Georgia" w:hAnsi="Georgia"/>
          <w:sz w:val="19"/>
        </w:rPr>
        <w:t>You shall come to your grave in a full age, Like as a shock of grain comes in in its season.</w:t>
      </w:r>
    </w:p>
    <w:p>
      <w:pPr>
        <w:pStyle w:val="Scripture"/>
      </w:pPr>
      <w:r>
        <w:rPr>
          <w:rFonts w:ascii="Arial" w:hAnsi="Arial"/>
          <w:b/>
          <w:color w:val="804826"/>
          <w:sz w:val="15"/>
        </w:rPr>
        <w:t xml:space="preserve">27 </w:t>
      </w:r>
      <w:r>
        <w:rPr>
          <w:rFonts w:ascii="Georgia" w:hAnsi="Georgia"/>
          <w:sz w:val="19"/>
        </w:rPr>
        <w:t>Lo this, we have searched it, so it is; Hear it, and know you it for your good.</w:t>
      </w:r>
    </w:p>
    <w:p>
      <w:pPr>
        <w:pStyle w:val="Heading2"/>
      </w:pPr>
      <w:r>
        <w:t>Chapter 6</w:t>
      </w:r>
    </w:p>
    <w:p>
      <w:pPr>
        <w:pStyle w:val="Scripture"/>
      </w:pPr>
      <w:r>
        <w:rPr>
          <w:rFonts w:ascii="Arial" w:hAnsi="Arial"/>
          <w:b/>
          <w:color w:val="804826"/>
          <w:sz w:val="15"/>
        </w:rPr>
        <w:t xml:space="preserve">1 </w:t>
      </w:r>
      <w:r>
        <w:rPr>
          <w:rFonts w:ascii="Georgia" w:hAnsi="Georgia"/>
          <w:sz w:val="19"/>
        </w:rPr>
        <w:t>Then Job answered and said,</w:t>
      </w:r>
    </w:p>
    <w:p>
      <w:pPr>
        <w:pStyle w:val="Scripture"/>
      </w:pPr>
      <w:r>
        <w:rPr>
          <w:rFonts w:ascii="Arial" w:hAnsi="Arial"/>
          <w:b/>
          <w:color w:val="804826"/>
          <w:sz w:val="15"/>
        </w:rPr>
        <w:t xml:space="preserve">2 </w:t>
      </w:r>
      <w:r>
        <w:rPr>
          <w:rFonts w:ascii="Georgia" w:hAnsi="Georgia"/>
          <w:sz w:val="19"/>
        </w:rPr>
        <w:t>Oh that my vexation were but weighed, And all my calamity laid in the balances!</w:t>
      </w:r>
    </w:p>
    <w:p>
      <w:pPr>
        <w:pStyle w:val="Scripture"/>
      </w:pPr>
      <w:r>
        <w:rPr>
          <w:rFonts w:ascii="Arial" w:hAnsi="Arial"/>
          <w:b/>
          <w:color w:val="804826"/>
          <w:sz w:val="15"/>
        </w:rPr>
        <w:t xml:space="preserve">3 </w:t>
      </w:r>
      <w:r>
        <w:rPr>
          <w:rFonts w:ascii="Georgia" w:hAnsi="Georgia"/>
          <w:sz w:val="19"/>
        </w:rPr>
        <w:t>For now it would be heavier than the sand of the seas: Therefore have my words been rash.</w:t>
      </w:r>
    </w:p>
    <w:p>
      <w:pPr>
        <w:pStyle w:val="Scripture"/>
      </w:pPr>
      <w:r>
        <w:rPr>
          <w:rFonts w:ascii="Arial" w:hAnsi="Arial"/>
          <w:b/>
          <w:color w:val="804826"/>
          <w:sz w:val="15"/>
        </w:rPr>
        <w:t xml:space="preserve">4 </w:t>
      </w:r>
      <w:r>
        <w:rPr>
          <w:rFonts w:ascii="Georgia" w:hAnsi="Georgia"/>
          <w:sz w:val="19"/>
        </w:rPr>
        <w:t>For the arrows of the El Shaddai are within me, The poison whereof my spirit drinks up: The terrors of Elohim do set themselves in array against me.</w:t>
      </w:r>
    </w:p>
    <w:p>
      <w:pPr>
        <w:pStyle w:val="Scripture"/>
      </w:pPr>
      <w:r>
        <w:rPr>
          <w:rFonts w:ascii="Arial" w:hAnsi="Arial"/>
          <w:b/>
          <w:color w:val="804826"/>
          <w:sz w:val="15"/>
        </w:rPr>
        <w:t xml:space="preserve">5 </w:t>
      </w:r>
      <w:r>
        <w:rPr>
          <w:rFonts w:ascii="Georgia" w:hAnsi="Georgia"/>
          <w:sz w:val="19"/>
        </w:rPr>
        <w:t>Does the wild donkey bray when he has grass? Or lows the ox over his fodder?</w:t>
      </w:r>
    </w:p>
    <w:p>
      <w:pPr>
        <w:pStyle w:val="Scripture"/>
      </w:pPr>
      <w:r>
        <w:rPr>
          <w:rFonts w:ascii="Arial" w:hAnsi="Arial"/>
          <w:b/>
          <w:color w:val="804826"/>
          <w:sz w:val="15"/>
        </w:rPr>
        <w:t xml:space="preserve">6 </w:t>
      </w:r>
      <w:r>
        <w:rPr>
          <w:rFonts w:ascii="Georgia" w:hAnsi="Georgia"/>
          <w:sz w:val="19"/>
        </w:rPr>
        <w:t>Can that which has no savor be eaten without salt? Or is there any taste in the white of an egg?</w:t>
      </w:r>
    </w:p>
    <w:p>
      <w:pPr>
        <w:pStyle w:val="Scripture"/>
      </w:pPr>
      <w:r>
        <w:rPr>
          <w:rFonts w:ascii="Arial" w:hAnsi="Arial"/>
          <w:b/>
          <w:color w:val="804826"/>
          <w:sz w:val="15"/>
        </w:rPr>
        <w:t xml:space="preserve">7 </w:t>
      </w:r>
      <w:r>
        <w:rPr>
          <w:rFonts w:ascii="Georgia" w:hAnsi="Georgia"/>
          <w:sz w:val="19"/>
        </w:rPr>
        <w:t>My soul refuses to touch them; They are as loathsome food to me.</w:t>
      </w:r>
    </w:p>
    <w:p>
      <w:pPr>
        <w:pStyle w:val="Scripture"/>
      </w:pPr>
      <w:r>
        <w:rPr>
          <w:rFonts w:ascii="Arial" w:hAnsi="Arial"/>
          <w:b/>
          <w:color w:val="804826"/>
          <w:sz w:val="15"/>
        </w:rPr>
        <w:t xml:space="preserve">8 </w:t>
      </w:r>
      <w:r>
        <w:rPr>
          <w:rFonts w:ascii="Georgia" w:hAnsi="Georgia"/>
          <w:sz w:val="19"/>
        </w:rPr>
        <w:t>Oh that I might have my requ; And that Elohim would grant me the thing that I long for!</w:t>
      </w:r>
    </w:p>
    <w:p>
      <w:pPr>
        <w:pStyle w:val="Scripture"/>
      </w:pPr>
      <w:r>
        <w:rPr>
          <w:rFonts w:ascii="Arial" w:hAnsi="Arial"/>
          <w:b/>
          <w:color w:val="804826"/>
          <w:sz w:val="15"/>
        </w:rPr>
        <w:t xml:space="preserve">9 </w:t>
      </w:r>
      <w:r>
        <w:rPr>
          <w:rFonts w:ascii="Georgia" w:hAnsi="Georgia"/>
          <w:sz w:val="19"/>
        </w:rPr>
        <w:t>Even that it would please Elohim to crush me; That he would let loose his hand, and cut me off!</w:t>
      </w:r>
    </w:p>
    <w:p>
      <w:pPr>
        <w:pStyle w:val="Scripture"/>
      </w:pPr>
      <w:r>
        <w:rPr>
          <w:rFonts w:ascii="Arial" w:hAnsi="Arial"/>
          <w:b/>
          <w:color w:val="804826"/>
          <w:sz w:val="15"/>
        </w:rPr>
        <w:t xml:space="preserve">10 </w:t>
      </w:r>
      <w:r>
        <w:rPr>
          <w:rFonts w:ascii="Georgia" w:hAnsi="Georgia"/>
          <w:sz w:val="19"/>
        </w:rPr>
        <w:t>And be it still my consolation, Yes, let me exult in pain that spars not, That I have not denied the words of the Holy One.</w:t>
      </w:r>
    </w:p>
    <w:p>
      <w:pPr>
        <w:pStyle w:val="Scripture"/>
      </w:pPr>
      <w:r>
        <w:rPr>
          <w:rFonts w:ascii="Arial" w:hAnsi="Arial"/>
          <w:b/>
          <w:color w:val="804826"/>
          <w:sz w:val="15"/>
        </w:rPr>
        <w:t xml:space="preserve">11 </w:t>
      </w:r>
      <w:r>
        <w:rPr>
          <w:rFonts w:ascii="Georgia" w:hAnsi="Georgia"/>
          <w:sz w:val="19"/>
        </w:rPr>
        <w:t>What is my strength, that I should wait? And what is mine end, that I should be patient?</w:t>
      </w:r>
    </w:p>
    <w:p>
      <w:pPr>
        <w:pStyle w:val="Scripture"/>
      </w:pPr>
      <w:r>
        <w:rPr>
          <w:rFonts w:ascii="Arial" w:hAnsi="Arial"/>
          <w:b/>
          <w:color w:val="804826"/>
          <w:sz w:val="15"/>
        </w:rPr>
        <w:t xml:space="preserve">12 </w:t>
      </w:r>
      <w:r>
        <w:rPr>
          <w:rFonts w:ascii="Georgia" w:hAnsi="Georgia"/>
          <w:sz w:val="19"/>
        </w:rPr>
        <w:t>Is my strength the strength of stones? Or is my flesh of brass?</w:t>
      </w:r>
    </w:p>
    <w:p>
      <w:pPr>
        <w:pStyle w:val="Scripture"/>
      </w:pPr>
      <w:r>
        <w:rPr>
          <w:rFonts w:ascii="Arial" w:hAnsi="Arial"/>
          <w:b/>
          <w:color w:val="804826"/>
          <w:sz w:val="15"/>
        </w:rPr>
        <w:t xml:space="preserve">13 </w:t>
      </w:r>
      <w:r>
        <w:rPr>
          <w:rFonts w:ascii="Georgia" w:hAnsi="Georgia"/>
          <w:sz w:val="19"/>
        </w:rPr>
        <w:t>Is it not that I have no help in me, And that wisdom is driven quite from me?</w:t>
      </w:r>
    </w:p>
    <w:p>
      <w:pPr>
        <w:pStyle w:val="Scripture"/>
      </w:pPr>
      <w:r>
        <w:rPr>
          <w:rFonts w:ascii="Arial" w:hAnsi="Arial"/>
          <w:b/>
          <w:color w:val="804826"/>
          <w:sz w:val="15"/>
        </w:rPr>
        <w:t xml:space="preserve">14 </w:t>
      </w:r>
      <w:r>
        <w:rPr>
          <w:rFonts w:ascii="Georgia" w:hAnsi="Georgia"/>
          <w:sz w:val="19"/>
        </w:rPr>
        <w:t>To him that is ready to faint kindness should be showed from his friend; Even to him that forsaks the fear of the El Shaddai.</w:t>
      </w:r>
    </w:p>
    <w:p>
      <w:pPr>
        <w:pStyle w:val="Scripture"/>
      </w:pPr>
      <w:r>
        <w:rPr>
          <w:rFonts w:ascii="Arial" w:hAnsi="Arial"/>
          <w:b/>
          <w:color w:val="804826"/>
          <w:sz w:val="15"/>
        </w:rPr>
        <w:t xml:space="preserve">15 </w:t>
      </w:r>
      <w:r>
        <w:rPr>
          <w:rFonts w:ascii="Georgia" w:hAnsi="Georgia"/>
          <w:sz w:val="19"/>
        </w:rPr>
        <w:t>Mybrothers have dealt deceitfully as a brook, As the channel of brooks that pass away;</w:t>
      </w:r>
    </w:p>
    <w:p>
      <w:pPr>
        <w:pStyle w:val="Scripture"/>
      </w:pPr>
      <w:r>
        <w:rPr>
          <w:rFonts w:ascii="Arial" w:hAnsi="Arial"/>
          <w:b/>
          <w:color w:val="804826"/>
          <w:sz w:val="15"/>
        </w:rPr>
        <w:t xml:space="preserve">16 </w:t>
      </w:r>
      <w:r>
        <w:rPr>
          <w:rFonts w:ascii="Georgia" w:hAnsi="Georgia"/>
          <w:sz w:val="19"/>
        </w:rPr>
        <w:t>Which are black by reason of the ice, And wherein the snow hides itself:</w:t>
      </w:r>
    </w:p>
    <w:p>
      <w:pPr>
        <w:pStyle w:val="Scripture"/>
      </w:pPr>
      <w:r>
        <w:rPr>
          <w:rFonts w:ascii="Arial" w:hAnsi="Arial"/>
          <w:b/>
          <w:color w:val="804826"/>
          <w:sz w:val="15"/>
        </w:rPr>
        <w:t xml:space="preserve">17 </w:t>
      </w:r>
      <w:r>
        <w:rPr>
          <w:rFonts w:ascii="Georgia" w:hAnsi="Georgia"/>
          <w:sz w:val="19"/>
        </w:rPr>
        <w:t>What time they wax warm, they vanish; When it is hot, they are consumed out of their place.</w:t>
      </w:r>
    </w:p>
    <w:p>
      <w:pPr>
        <w:pStyle w:val="Scripture"/>
      </w:pPr>
      <w:r>
        <w:rPr>
          <w:rFonts w:ascii="Arial" w:hAnsi="Arial"/>
          <w:b/>
          <w:color w:val="804826"/>
          <w:sz w:val="15"/>
        </w:rPr>
        <w:t xml:space="preserve">18 </w:t>
      </w:r>
      <w:r>
        <w:rPr>
          <w:rFonts w:ascii="Georgia" w:hAnsi="Georgia"/>
          <w:sz w:val="19"/>
        </w:rPr>
        <w:t>The caravans that travel by the way of them turn aside; They go up into the waste, and perish.</w:t>
      </w:r>
    </w:p>
    <w:p>
      <w:pPr>
        <w:pStyle w:val="Scripture"/>
      </w:pPr>
      <w:r>
        <w:rPr>
          <w:rFonts w:ascii="Arial" w:hAnsi="Arial"/>
          <w:b/>
          <w:color w:val="804826"/>
          <w:sz w:val="15"/>
        </w:rPr>
        <w:t xml:space="preserve">19 </w:t>
      </w:r>
      <w:r>
        <w:rPr>
          <w:rFonts w:ascii="Georgia" w:hAnsi="Georgia"/>
          <w:sz w:val="19"/>
        </w:rPr>
        <w:t>The caravans of Tema looked, The companies of Sheba waited for them.</w:t>
      </w:r>
    </w:p>
    <w:p>
      <w:pPr>
        <w:pStyle w:val="Scripture"/>
      </w:pPr>
      <w:r>
        <w:rPr>
          <w:rFonts w:ascii="Arial" w:hAnsi="Arial"/>
          <w:b/>
          <w:color w:val="804826"/>
          <w:sz w:val="15"/>
        </w:rPr>
        <w:t xml:space="preserve">20 </w:t>
      </w:r>
      <w:r>
        <w:rPr>
          <w:rFonts w:ascii="Georgia" w:hAnsi="Georgia"/>
          <w:sz w:val="19"/>
        </w:rPr>
        <w:t>They were put to shame because they had hoped; They came thither, and were confounded.</w:t>
      </w:r>
    </w:p>
    <w:p>
      <w:pPr>
        <w:pStyle w:val="Scripture"/>
      </w:pPr>
      <w:r>
        <w:rPr>
          <w:rFonts w:ascii="Arial" w:hAnsi="Arial"/>
          <w:b/>
          <w:color w:val="804826"/>
          <w:sz w:val="15"/>
        </w:rPr>
        <w:t xml:space="preserve">21 </w:t>
      </w:r>
      <w:r>
        <w:rPr>
          <w:rFonts w:ascii="Georgia" w:hAnsi="Georgia"/>
          <w:sz w:val="19"/>
        </w:rPr>
        <w:t>For now you are nothing; You see a terror, and are afraid.</w:t>
      </w:r>
    </w:p>
    <w:p>
      <w:pPr>
        <w:pStyle w:val="Scripture"/>
      </w:pPr>
      <w:r>
        <w:rPr>
          <w:rFonts w:ascii="Arial" w:hAnsi="Arial"/>
          <w:b/>
          <w:color w:val="804826"/>
          <w:sz w:val="15"/>
        </w:rPr>
        <w:t xml:space="preserve">22 </w:t>
      </w:r>
      <w:r>
        <w:rPr>
          <w:rFonts w:ascii="Georgia" w:hAnsi="Georgia"/>
          <w:sz w:val="19"/>
        </w:rPr>
        <w:t>Did I say, Give to me? Or, Offer a present for me of your substance?</w:t>
      </w:r>
    </w:p>
    <w:p>
      <w:pPr>
        <w:pStyle w:val="Scripture"/>
      </w:pPr>
      <w:r>
        <w:rPr>
          <w:rFonts w:ascii="Arial" w:hAnsi="Arial"/>
          <w:b/>
          <w:color w:val="804826"/>
          <w:sz w:val="15"/>
        </w:rPr>
        <w:t xml:space="preserve">23 </w:t>
      </w:r>
      <w:r>
        <w:rPr>
          <w:rFonts w:ascii="Georgia" w:hAnsi="Georgia"/>
          <w:sz w:val="19"/>
        </w:rPr>
        <w:t>Or, Deliver me from the adversary’s hand? Or, Redeem me from the hand of the oppressors?</w:t>
      </w:r>
    </w:p>
    <w:p>
      <w:pPr>
        <w:pStyle w:val="Scripture"/>
      </w:pPr>
      <w:r>
        <w:rPr>
          <w:rFonts w:ascii="Arial" w:hAnsi="Arial"/>
          <w:b/>
          <w:color w:val="804826"/>
          <w:sz w:val="15"/>
        </w:rPr>
        <w:t xml:space="preserve">24 </w:t>
      </w:r>
      <w:r>
        <w:rPr>
          <w:rFonts w:ascii="Georgia" w:hAnsi="Georgia"/>
          <w:sz w:val="19"/>
        </w:rPr>
        <w:t>Teach me, and I will hold my peace; And cause me to understand wherein I have erred.</w:t>
      </w:r>
    </w:p>
    <w:p>
      <w:pPr>
        <w:pStyle w:val="Scripture"/>
      </w:pPr>
      <w:r>
        <w:rPr>
          <w:rFonts w:ascii="Arial" w:hAnsi="Arial"/>
          <w:b/>
          <w:color w:val="804826"/>
          <w:sz w:val="15"/>
        </w:rPr>
        <w:t xml:space="preserve">25 </w:t>
      </w:r>
      <w:r>
        <w:rPr>
          <w:rFonts w:ascii="Georgia" w:hAnsi="Georgia"/>
          <w:sz w:val="19"/>
        </w:rPr>
        <w:t>How forcible are words of uprightness! But your reproof, what does it reprove?</w:t>
      </w:r>
    </w:p>
    <w:p>
      <w:pPr>
        <w:pStyle w:val="Scripture"/>
      </w:pPr>
      <w:r>
        <w:rPr>
          <w:rFonts w:ascii="Arial" w:hAnsi="Arial"/>
          <w:b/>
          <w:color w:val="804826"/>
          <w:sz w:val="15"/>
        </w:rPr>
        <w:t xml:space="preserve">26 </w:t>
      </w:r>
      <w:r>
        <w:rPr>
          <w:rFonts w:ascii="Georgia" w:hAnsi="Georgia"/>
          <w:sz w:val="19"/>
        </w:rPr>
        <w:t>Do you think to reprove words, Seeing that the speeches of one that is desperate are as wind?</w:t>
      </w:r>
    </w:p>
    <w:p>
      <w:pPr>
        <w:pStyle w:val="Scripture"/>
      </w:pPr>
      <w:r>
        <w:rPr>
          <w:rFonts w:ascii="Arial" w:hAnsi="Arial"/>
          <w:b/>
          <w:color w:val="804826"/>
          <w:sz w:val="15"/>
        </w:rPr>
        <w:t xml:space="preserve">27 </w:t>
      </w:r>
      <w:r>
        <w:rPr>
          <w:rFonts w:ascii="Georgia" w:hAnsi="Georgia"/>
          <w:sz w:val="19"/>
        </w:rPr>
        <w:t>Yes, you would cast lots upon the fatherless, And make merchandise of your friend.</w:t>
      </w:r>
    </w:p>
    <w:p>
      <w:pPr>
        <w:pStyle w:val="Scripture"/>
      </w:pPr>
      <w:r>
        <w:rPr>
          <w:rFonts w:ascii="Arial" w:hAnsi="Arial"/>
          <w:b/>
          <w:color w:val="804826"/>
          <w:sz w:val="15"/>
        </w:rPr>
        <w:t xml:space="preserve">28 </w:t>
      </w:r>
      <w:r>
        <w:rPr>
          <w:rFonts w:ascii="Georgia" w:hAnsi="Georgia"/>
          <w:sz w:val="19"/>
        </w:rPr>
        <w:t>Now therefore be pleased to look upon me; For surely I shall not lie to your face.</w:t>
      </w:r>
    </w:p>
    <w:p>
      <w:pPr>
        <w:pStyle w:val="Scripture"/>
      </w:pPr>
      <w:r>
        <w:rPr>
          <w:rFonts w:ascii="Arial" w:hAnsi="Arial"/>
          <w:b/>
          <w:color w:val="804826"/>
          <w:sz w:val="15"/>
        </w:rPr>
        <w:t xml:space="preserve">29 </w:t>
      </w:r>
      <w:r>
        <w:rPr>
          <w:rFonts w:ascii="Georgia" w:hAnsi="Georgia"/>
          <w:sz w:val="19"/>
        </w:rPr>
        <w:t>Return, I pray you, let there be no injustice; Yes, return again, my cause is righteous.</w:t>
      </w:r>
    </w:p>
    <w:p>
      <w:pPr>
        <w:pStyle w:val="Scripture"/>
      </w:pPr>
      <w:r>
        <w:rPr>
          <w:rFonts w:ascii="Arial" w:hAnsi="Arial"/>
          <w:b/>
          <w:color w:val="804826"/>
          <w:sz w:val="15"/>
        </w:rPr>
        <w:t xml:space="preserve">30 </w:t>
      </w:r>
      <w:r>
        <w:rPr>
          <w:rFonts w:ascii="Georgia" w:hAnsi="Georgia"/>
          <w:sz w:val="19"/>
        </w:rPr>
        <w:t>Is there injustice on my tongue? Cannot my taste discern mischievous things?</w:t>
      </w:r>
    </w:p>
    <w:p>
      <w:pPr>
        <w:pStyle w:val="Heading2"/>
      </w:pPr>
      <w:r>
        <w:t>Chapter 7</w:t>
      </w:r>
    </w:p>
    <w:p>
      <w:pPr>
        <w:pStyle w:val="Scripture"/>
      </w:pPr>
      <w:r>
        <w:rPr>
          <w:rFonts w:ascii="Arial" w:hAnsi="Arial"/>
          <w:b/>
          <w:color w:val="804826"/>
          <w:sz w:val="15"/>
        </w:rPr>
        <w:t xml:space="preserve">1 </w:t>
      </w:r>
      <w:r>
        <w:rPr>
          <w:rFonts w:ascii="Georgia" w:hAnsi="Georgia"/>
          <w:sz w:val="19"/>
        </w:rPr>
        <w:t>Is there not a warfare to man upon earth? And are not his days like the days of a hireling?</w:t>
      </w:r>
    </w:p>
    <w:p>
      <w:pPr>
        <w:pStyle w:val="Scripture"/>
      </w:pPr>
      <w:r>
        <w:rPr>
          <w:rFonts w:ascii="Arial" w:hAnsi="Arial"/>
          <w:b/>
          <w:color w:val="804826"/>
          <w:sz w:val="15"/>
        </w:rPr>
        <w:t xml:space="preserve">2 </w:t>
      </w:r>
      <w:r>
        <w:rPr>
          <w:rFonts w:ascii="Georgia" w:hAnsi="Georgia"/>
          <w:sz w:val="19"/>
        </w:rPr>
        <w:t>As a servant that earnestly desirs the shadow, And as a hireling that looks for his wages:</w:t>
      </w:r>
    </w:p>
    <w:p>
      <w:pPr>
        <w:pStyle w:val="Scripture"/>
      </w:pPr>
      <w:r>
        <w:rPr>
          <w:rFonts w:ascii="Arial" w:hAnsi="Arial"/>
          <w:b/>
          <w:color w:val="804826"/>
          <w:sz w:val="15"/>
        </w:rPr>
        <w:t xml:space="preserve">3 </w:t>
      </w:r>
      <w:r>
        <w:rPr>
          <w:rFonts w:ascii="Georgia" w:hAnsi="Georgia"/>
          <w:sz w:val="19"/>
        </w:rPr>
        <w:t>So am I made to possess months of misery, And wearisome nights are appointed to me.</w:t>
      </w:r>
    </w:p>
    <w:p>
      <w:pPr>
        <w:pStyle w:val="Scripture"/>
      </w:pPr>
      <w:r>
        <w:rPr>
          <w:rFonts w:ascii="Arial" w:hAnsi="Arial"/>
          <w:b/>
          <w:color w:val="804826"/>
          <w:sz w:val="15"/>
        </w:rPr>
        <w:t xml:space="preserve">4 </w:t>
      </w:r>
      <w:r>
        <w:rPr>
          <w:rFonts w:ascii="Georgia" w:hAnsi="Georgia"/>
          <w:sz w:val="19"/>
        </w:rPr>
        <w:t>When I lie down, I say, When shall I arise, and the night be gone? And I am full of tossings to and fro to the dawning of the day.</w:t>
      </w:r>
    </w:p>
    <w:p>
      <w:pPr>
        <w:pStyle w:val="Scripture"/>
      </w:pPr>
      <w:r>
        <w:rPr>
          <w:rFonts w:ascii="Arial" w:hAnsi="Arial"/>
          <w:b/>
          <w:color w:val="804826"/>
          <w:sz w:val="15"/>
        </w:rPr>
        <w:t xml:space="preserve">5 </w:t>
      </w:r>
      <w:r>
        <w:rPr>
          <w:rFonts w:ascii="Georgia" w:hAnsi="Georgia"/>
          <w:sz w:val="19"/>
        </w:rPr>
        <w:t>My flesh is clothed with worms and clods of dust; My skin closs up, and breaks out afresh.</w:t>
      </w:r>
    </w:p>
    <w:p>
      <w:pPr>
        <w:pStyle w:val="Scripture"/>
      </w:pPr>
      <w:r>
        <w:rPr>
          <w:rFonts w:ascii="Arial" w:hAnsi="Arial"/>
          <w:b/>
          <w:color w:val="804826"/>
          <w:sz w:val="15"/>
        </w:rPr>
        <w:t xml:space="preserve">6 </w:t>
      </w:r>
      <w:r>
        <w:rPr>
          <w:rFonts w:ascii="Georgia" w:hAnsi="Georgia"/>
          <w:sz w:val="19"/>
        </w:rPr>
        <w:t>My days are swifter than a weaver’s shuttle, And are spent without hope.</w:t>
      </w:r>
    </w:p>
    <w:p>
      <w:pPr>
        <w:pStyle w:val="Scripture"/>
      </w:pPr>
      <w:r>
        <w:rPr>
          <w:rFonts w:ascii="Arial" w:hAnsi="Arial"/>
          <w:b/>
          <w:color w:val="804826"/>
          <w:sz w:val="15"/>
        </w:rPr>
        <w:t xml:space="preserve">7 </w:t>
      </w:r>
      <w:r>
        <w:rPr>
          <w:rFonts w:ascii="Georgia" w:hAnsi="Georgia"/>
          <w:sz w:val="19"/>
        </w:rPr>
        <w:t>Oh remember that my life is a breath: Mine eye shall no more see good.</w:t>
      </w:r>
    </w:p>
    <w:p>
      <w:pPr>
        <w:pStyle w:val="Scripture"/>
      </w:pPr>
      <w:r>
        <w:rPr>
          <w:rFonts w:ascii="Arial" w:hAnsi="Arial"/>
          <w:b/>
          <w:color w:val="804826"/>
          <w:sz w:val="15"/>
        </w:rPr>
        <w:t xml:space="preserve">8 </w:t>
      </w:r>
      <w:r>
        <w:rPr>
          <w:rFonts w:ascii="Georgia" w:hAnsi="Georgia"/>
          <w:sz w:val="19"/>
        </w:rPr>
        <w:t>The eye of him that sees me shall behold me no more; Yours eyes shall be upon me, but I shall not be.</w:t>
      </w:r>
    </w:p>
    <w:p>
      <w:pPr>
        <w:pStyle w:val="Scripture"/>
      </w:pPr>
      <w:r>
        <w:rPr>
          <w:rFonts w:ascii="Arial" w:hAnsi="Arial"/>
          <w:b/>
          <w:color w:val="804826"/>
          <w:sz w:val="15"/>
        </w:rPr>
        <w:t xml:space="preserve">9 </w:t>
      </w:r>
      <w:r>
        <w:rPr>
          <w:rFonts w:ascii="Georgia" w:hAnsi="Georgia"/>
          <w:sz w:val="19"/>
        </w:rPr>
        <w:t>As the cloud is consumed and vanishs away, So he that goes down to Sheol shall come up no more.</w:t>
      </w:r>
    </w:p>
    <w:p>
      <w:pPr>
        <w:pStyle w:val="Scripture"/>
      </w:pPr>
      <w:r>
        <w:rPr>
          <w:rFonts w:ascii="Arial" w:hAnsi="Arial"/>
          <w:b/>
          <w:color w:val="804826"/>
          <w:sz w:val="15"/>
        </w:rPr>
        <w:t xml:space="preserve">10 </w:t>
      </w:r>
      <w:r>
        <w:rPr>
          <w:rFonts w:ascii="Georgia" w:hAnsi="Georgia"/>
          <w:sz w:val="19"/>
        </w:rPr>
        <w:t>He shall return no more to his house, Neither shall his place know him any more.</w:t>
      </w:r>
    </w:p>
    <w:p>
      <w:pPr>
        <w:pStyle w:val="Scripture"/>
      </w:pPr>
      <w:r>
        <w:rPr>
          <w:rFonts w:ascii="Arial" w:hAnsi="Arial"/>
          <w:b/>
          <w:color w:val="804826"/>
          <w:sz w:val="15"/>
        </w:rPr>
        <w:t xml:space="preserve">11 </w:t>
      </w:r>
      <w:r>
        <w:rPr>
          <w:rFonts w:ascii="Georgia" w:hAnsi="Georgia"/>
          <w:sz w:val="19"/>
        </w:rPr>
        <w:t>Therefore I will not refrain my mouth; I will speak in the anguish of my spirit; I will complain in the bitterness of my soul.</w:t>
      </w:r>
    </w:p>
    <w:p>
      <w:pPr>
        <w:pStyle w:val="Scripture"/>
      </w:pPr>
      <w:r>
        <w:rPr>
          <w:rFonts w:ascii="Arial" w:hAnsi="Arial"/>
          <w:b/>
          <w:color w:val="804826"/>
          <w:sz w:val="15"/>
        </w:rPr>
        <w:t xml:space="preserve">12 </w:t>
      </w:r>
      <w:r>
        <w:rPr>
          <w:rFonts w:ascii="Georgia" w:hAnsi="Georgia"/>
          <w:sz w:val="19"/>
        </w:rPr>
        <w:t>Am I a sea, or a sea-monster, That you sett a watch over me?</w:t>
      </w:r>
    </w:p>
    <w:p>
      <w:pPr>
        <w:pStyle w:val="Scripture"/>
      </w:pPr>
      <w:r>
        <w:rPr>
          <w:rFonts w:ascii="Arial" w:hAnsi="Arial"/>
          <w:b/>
          <w:color w:val="804826"/>
          <w:sz w:val="15"/>
        </w:rPr>
        <w:t xml:space="preserve">13 </w:t>
      </w:r>
      <w:r>
        <w:rPr>
          <w:rFonts w:ascii="Georgia" w:hAnsi="Georgia"/>
          <w:sz w:val="19"/>
        </w:rPr>
        <w:t>When I say, My bed shall comfort me, My couch shall ease my complaint;</w:t>
      </w:r>
    </w:p>
    <w:p>
      <w:pPr>
        <w:pStyle w:val="Scripture"/>
      </w:pPr>
      <w:r>
        <w:rPr>
          <w:rFonts w:ascii="Arial" w:hAnsi="Arial"/>
          <w:b/>
          <w:color w:val="804826"/>
          <w:sz w:val="15"/>
        </w:rPr>
        <w:t xml:space="preserve">14 </w:t>
      </w:r>
      <w:r>
        <w:rPr>
          <w:rFonts w:ascii="Georgia" w:hAnsi="Georgia"/>
          <w:sz w:val="19"/>
        </w:rPr>
        <w:t>Then you scar me with dreams, And terrifi me through visions:</w:t>
      </w:r>
    </w:p>
    <w:p>
      <w:pPr>
        <w:pStyle w:val="Scripture"/>
      </w:pPr>
      <w:r>
        <w:rPr>
          <w:rFonts w:ascii="Arial" w:hAnsi="Arial"/>
          <w:b/>
          <w:color w:val="804826"/>
          <w:sz w:val="15"/>
        </w:rPr>
        <w:t xml:space="preserve">15 </w:t>
      </w:r>
      <w:r>
        <w:rPr>
          <w:rFonts w:ascii="Georgia" w:hAnsi="Georgia"/>
          <w:sz w:val="19"/>
        </w:rPr>
        <w:t>So that my soul chooses strangling, And death rather than these my bones.</w:t>
      </w:r>
    </w:p>
    <w:p>
      <w:pPr>
        <w:pStyle w:val="Scripture"/>
      </w:pPr>
      <w:r>
        <w:rPr>
          <w:rFonts w:ascii="Arial" w:hAnsi="Arial"/>
          <w:b/>
          <w:color w:val="804826"/>
          <w:sz w:val="15"/>
        </w:rPr>
        <w:t xml:space="preserve">16 </w:t>
      </w:r>
      <w:r>
        <w:rPr>
          <w:rFonts w:ascii="Georgia" w:hAnsi="Georgia"/>
          <w:sz w:val="19"/>
        </w:rPr>
        <w:t>I loathe my life; I would not live alway: Let me alone; for my days are vanity.</w:t>
      </w:r>
    </w:p>
    <w:p>
      <w:pPr>
        <w:pStyle w:val="Scripture"/>
      </w:pPr>
      <w:r>
        <w:rPr>
          <w:rFonts w:ascii="Arial" w:hAnsi="Arial"/>
          <w:b/>
          <w:color w:val="804826"/>
          <w:sz w:val="15"/>
        </w:rPr>
        <w:t xml:space="preserve">17 </w:t>
      </w:r>
      <w:r>
        <w:rPr>
          <w:rFonts w:ascii="Georgia" w:hAnsi="Georgia"/>
          <w:sz w:val="19"/>
        </w:rPr>
        <w:t>What is man, that you should magnify him, And that you should set your mind upon him,</w:t>
      </w:r>
    </w:p>
    <w:p>
      <w:pPr>
        <w:pStyle w:val="Scripture"/>
      </w:pPr>
      <w:r>
        <w:rPr>
          <w:rFonts w:ascii="Arial" w:hAnsi="Arial"/>
          <w:b/>
          <w:color w:val="804826"/>
          <w:sz w:val="15"/>
        </w:rPr>
        <w:t xml:space="preserve">18 </w:t>
      </w:r>
      <w:r>
        <w:rPr>
          <w:rFonts w:ascii="Georgia" w:hAnsi="Georgia"/>
          <w:sz w:val="19"/>
        </w:rPr>
        <w:t>And that you should visit him every morning, And try him every moment?</w:t>
      </w:r>
    </w:p>
    <w:p>
      <w:pPr>
        <w:pStyle w:val="Scripture"/>
      </w:pPr>
      <w:r>
        <w:rPr>
          <w:rFonts w:ascii="Arial" w:hAnsi="Arial"/>
          <w:b/>
          <w:color w:val="804826"/>
          <w:sz w:val="15"/>
        </w:rPr>
        <w:t xml:space="preserve">19 </w:t>
      </w:r>
      <w:r>
        <w:rPr>
          <w:rFonts w:ascii="Georgia" w:hAnsi="Georgia"/>
          <w:sz w:val="19"/>
        </w:rPr>
        <w:t>How long will you not look away from me, Nor let me alone till I swallow down my spittle?</w:t>
      </w:r>
    </w:p>
    <w:p>
      <w:pPr>
        <w:pStyle w:val="Scripture"/>
      </w:pPr>
      <w:r>
        <w:rPr>
          <w:rFonts w:ascii="Arial" w:hAnsi="Arial"/>
          <w:b/>
          <w:color w:val="804826"/>
          <w:sz w:val="15"/>
        </w:rPr>
        <w:t xml:space="preserve">20 </w:t>
      </w:r>
      <w:r>
        <w:rPr>
          <w:rFonts w:ascii="Georgia" w:hAnsi="Georgia"/>
          <w:sz w:val="19"/>
        </w:rPr>
        <w:t>If I have sinned, what do I to thee, O you watcher of men? Why have you set me as a mark for thee, So that I am a burden to myself?</w:t>
      </w:r>
    </w:p>
    <w:p>
      <w:pPr>
        <w:pStyle w:val="Scripture"/>
      </w:pPr>
      <w:r>
        <w:rPr>
          <w:rFonts w:ascii="Arial" w:hAnsi="Arial"/>
          <w:b/>
          <w:color w:val="804826"/>
          <w:sz w:val="15"/>
        </w:rPr>
        <w:t xml:space="preserve">21 </w:t>
      </w:r>
      <w:r>
        <w:rPr>
          <w:rFonts w:ascii="Georgia" w:hAnsi="Georgia"/>
          <w:sz w:val="19"/>
        </w:rPr>
        <w:t>And why do you not pardon my transgression, and take away mine iniquity? For now shall I lie down in the dust; And you will seek me diligently, but I shall not be.</w:t>
      </w:r>
    </w:p>
    <w:p>
      <w:pPr>
        <w:pStyle w:val="Heading2"/>
      </w:pPr>
      <w:r>
        <w:t>Chapter 8</w:t>
      </w:r>
    </w:p>
    <w:p>
      <w:pPr>
        <w:pStyle w:val="Scripture"/>
      </w:pPr>
      <w:r>
        <w:rPr>
          <w:rFonts w:ascii="Arial" w:hAnsi="Arial"/>
          <w:b/>
          <w:color w:val="804826"/>
          <w:sz w:val="15"/>
        </w:rPr>
        <w:t xml:space="preserve">1 </w:t>
      </w:r>
      <w:r>
        <w:rPr>
          <w:rFonts w:ascii="Georgia" w:hAnsi="Georgia"/>
          <w:sz w:val="19"/>
        </w:rPr>
        <w:t>Then answered Bildad the Shuhite, and said,</w:t>
      </w:r>
    </w:p>
    <w:p>
      <w:pPr>
        <w:pStyle w:val="Scripture"/>
      </w:pPr>
      <w:r>
        <w:rPr>
          <w:rFonts w:ascii="Arial" w:hAnsi="Arial"/>
          <w:b/>
          <w:color w:val="804826"/>
          <w:sz w:val="15"/>
        </w:rPr>
        <w:t xml:space="preserve">2 </w:t>
      </w:r>
      <w:r>
        <w:rPr>
          <w:rFonts w:ascii="Georgia" w:hAnsi="Georgia"/>
          <w:sz w:val="19"/>
        </w:rPr>
        <w:t>How long will you speak these things? And how long shall the words of your mouth be like a mighty wind?</w:t>
      </w:r>
    </w:p>
    <w:p>
      <w:pPr>
        <w:pStyle w:val="Scripture"/>
      </w:pPr>
      <w:r>
        <w:rPr>
          <w:rFonts w:ascii="Arial" w:hAnsi="Arial"/>
          <w:b/>
          <w:color w:val="804826"/>
          <w:sz w:val="15"/>
        </w:rPr>
        <w:t xml:space="preserve">3 </w:t>
      </w:r>
      <w:r>
        <w:rPr>
          <w:rFonts w:ascii="Georgia" w:hAnsi="Georgia"/>
          <w:sz w:val="19"/>
        </w:rPr>
        <w:t>Does Elohim pervert justice? Or does the El Shaddai pervert righteousness?</w:t>
      </w:r>
    </w:p>
    <w:p>
      <w:pPr>
        <w:pStyle w:val="Scripture"/>
      </w:pPr>
      <w:r>
        <w:rPr>
          <w:rFonts w:ascii="Arial" w:hAnsi="Arial"/>
          <w:b/>
          <w:color w:val="804826"/>
          <w:sz w:val="15"/>
        </w:rPr>
        <w:t xml:space="preserve">4 </w:t>
      </w:r>
      <w:r>
        <w:rPr>
          <w:rFonts w:ascii="Georgia" w:hAnsi="Georgia"/>
          <w:sz w:val="19"/>
        </w:rPr>
        <w:t>If your children have sinned against him, And he has delivered them into the hand of their transgression;</w:t>
      </w:r>
    </w:p>
    <w:p>
      <w:pPr>
        <w:pStyle w:val="Scripture"/>
      </w:pPr>
      <w:r>
        <w:rPr>
          <w:rFonts w:ascii="Arial" w:hAnsi="Arial"/>
          <w:b/>
          <w:color w:val="804826"/>
          <w:sz w:val="15"/>
        </w:rPr>
        <w:t xml:space="preserve">5 </w:t>
      </w:r>
      <w:r>
        <w:rPr>
          <w:rFonts w:ascii="Georgia" w:hAnsi="Georgia"/>
          <w:sz w:val="19"/>
        </w:rPr>
        <w:t>If you would seek diligently to Elohim, And make your supplication to the El Shaddai;</w:t>
      </w:r>
    </w:p>
    <w:p>
      <w:pPr>
        <w:pStyle w:val="Scripture"/>
      </w:pPr>
      <w:r>
        <w:rPr>
          <w:rFonts w:ascii="Arial" w:hAnsi="Arial"/>
          <w:b/>
          <w:color w:val="804826"/>
          <w:sz w:val="15"/>
        </w:rPr>
        <w:t xml:space="preserve">6 </w:t>
      </w:r>
      <w:r>
        <w:rPr>
          <w:rFonts w:ascii="Georgia" w:hAnsi="Georgia"/>
          <w:sz w:val="19"/>
        </w:rPr>
        <w:t>If you were pure and upright: Surely now he would awake for thee, And make the habitation of your righteousness prosperous.</w:t>
      </w:r>
    </w:p>
    <w:p>
      <w:pPr>
        <w:pStyle w:val="Scripture"/>
      </w:pPr>
      <w:r>
        <w:rPr>
          <w:rFonts w:ascii="Arial" w:hAnsi="Arial"/>
          <w:b/>
          <w:color w:val="804826"/>
          <w:sz w:val="15"/>
        </w:rPr>
        <w:t xml:space="preserve">7 </w:t>
      </w:r>
      <w:r>
        <w:rPr>
          <w:rFonts w:ascii="Georgia" w:hAnsi="Georgia"/>
          <w:sz w:val="19"/>
        </w:rPr>
        <w:t>And though your beginning was small, Yet your latter end would greatly increase.</w:t>
      </w:r>
    </w:p>
    <w:p>
      <w:pPr>
        <w:pStyle w:val="Scripture"/>
      </w:pPr>
      <w:r>
        <w:rPr>
          <w:rFonts w:ascii="Arial" w:hAnsi="Arial"/>
          <w:b/>
          <w:color w:val="804826"/>
          <w:sz w:val="15"/>
        </w:rPr>
        <w:t xml:space="preserve">8 </w:t>
      </w:r>
      <w:r>
        <w:rPr>
          <w:rFonts w:ascii="Georgia" w:hAnsi="Georgia"/>
          <w:sz w:val="19"/>
        </w:rPr>
        <w:t>For inquire, I pray thee, of the former age, And apply thyself to that which their fathers have searched out</w:t>
      </w:r>
    </w:p>
    <w:p>
      <w:pPr>
        <w:pStyle w:val="Scripture"/>
      </w:pPr>
      <w:r>
        <w:rPr>
          <w:rFonts w:ascii="Arial" w:hAnsi="Arial"/>
          <w:b/>
          <w:color w:val="804826"/>
          <w:sz w:val="15"/>
        </w:rPr>
        <w:t xml:space="preserve">9 </w:t>
      </w:r>
      <w:r>
        <w:rPr>
          <w:rFonts w:ascii="Georgia" w:hAnsi="Georgia"/>
          <w:sz w:val="19"/>
        </w:rPr>
        <w:t>(For we are but of yesterday, and know nothing, Because our days upon earth are a shadow);</w:t>
      </w:r>
    </w:p>
    <w:p>
      <w:pPr>
        <w:pStyle w:val="Scripture"/>
      </w:pPr>
      <w:r>
        <w:rPr>
          <w:rFonts w:ascii="Arial" w:hAnsi="Arial"/>
          <w:b/>
          <w:color w:val="804826"/>
          <w:sz w:val="15"/>
        </w:rPr>
        <w:t xml:space="preserve">10 </w:t>
      </w:r>
      <w:r>
        <w:rPr>
          <w:rFonts w:ascii="Georgia" w:hAnsi="Georgia"/>
          <w:sz w:val="19"/>
        </w:rPr>
        <w:t>Shall not they teach thee, and tell thee, And utter words out of their heart?</w:t>
      </w:r>
    </w:p>
    <w:p>
      <w:pPr>
        <w:pStyle w:val="Scripture"/>
      </w:pPr>
      <w:r>
        <w:rPr>
          <w:rFonts w:ascii="Arial" w:hAnsi="Arial"/>
          <w:b/>
          <w:color w:val="804826"/>
          <w:sz w:val="15"/>
        </w:rPr>
        <w:t xml:space="preserve">11 </w:t>
      </w:r>
      <w:r>
        <w:rPr>
          <w:rFonts w:ascii="Georgia" w:hAnsi="Georgia"/>
          <w:sz w:val="19"/>
        </w:rPr>
        <w:t>Can the rush grow up without mire? Can the flag grow without water?</w:t>
      </w:r>
    </w:p>
    <w:p>
      <w:pPr>
        <w:pStyle w:val="Scripture"/>
      </w:pPr>
      <w:r>
        <w:rPr>
          <w:rFonts w:ascii="Arial" w:hAnsi="Arial"/>
          <w:b/>
          <w:color w:val="804826"/>
          <w:sz w:val="15"/>
        </w:rPr>
        <w:t xml:space="preserve">12 </w:t>
      </w:r>
      <w:r>
        <w:rPr>
          <w:rFonts w:ascii="Georgia" w:hAnsi="Georgia"/>
          <w:sz w:val="19"/>
        </w:rPr>
        <w:t>Whilst it is yet in its greenness, and not cut down, It withers before any other herb.</w:t>
      </w:r>
    </w:p>
    <w:p>
      <w:pPr>
        <w:pStyle w:val="Scripture"/>
      </w:pPr>
      <w:r>
        <w:rPr>
          <w:rFonts w:ascii="Arial" w:hAnsi="Arial"/>
          <w:b/>
          <w:color w:val="804826"/>
          <w:sz w:val="15"/>
        </w:rPr>
        <w:t xml:space="preserve">13 </w:t>
      </w:r>
      <w:r>
        <w:rPr>
          <w:rFonts w:ascii="Georgia" w:hAnsi="Georgia"/>
          <w:sz w:val="19"/>
        </w:rPr>
        <w:t>So are the paths of all that forget Elohim; And the hope of the godless man shall perish:</w:t>
      </w:r>
    </w:p>
    <w:p>
      <w:pPr>
        <w:pStyle w:val="Scripture"/>
      </w:pPr>
      <w:r>
        <w:rPr>
          <w:rFonts w:ascii="Arial" w:hAnsi="Arial"/>
          <w:b/>
          <w:color w:val="804826"/>
          <w:sz w:val="15"/>
        </w:rPr>
        <w:t xml:space="preserve">14 </w:t>
      </w:r>
      <w:r>
        <w:rPr>
          <w:rFonts w:ascii="Georgia" w:hAnsi="Georgia"/>
          <w:sz w:val="19"/>
        </w:rPr>
        <w:t>Whose confidence shall break in sunder, And whose trust is a spider’s web.</w:t>
      </w:r>
    </w:p>
    <w:p>
      <w:pPr>
        <w:pStyle w:val="Scripture"/>
      </w:pPr>
      <w:r>
        <w:rPr>
          <w:rFonts w:ascii="Arial" w:hAnsi="Arial"/>
          <w:b/>
          <w:color w:val="804826"/>
          <w:sz w:val="15"/>
        </w:rPr>
        <w:t xml:space="preserve">15 </w:t>
      </w:r>
      <w:r>
        <w:rPr>
          <w:rFonts w:ascii="Georgia" w:hAnsi="Georgia"/>
          <w:sz w:val="19"/>
        </w:rPr>
        <w:t>He shall lean upon his house, but it shall not stand: He shall hold fast thereby, but it shall not endure.</w:t>
      </w:r>
    </w:p>
    <w:p>
      <w:pPr>
        <w:pStyle w:val="Scripture"/>
      </w:pPr>
      <w:r>
        <w:rPr>
          <w:rFonts w:ascii="Arial" w:hAnsi="Arial"/>
          <w:b/>
          <w:color w:val="804826"/>
          <w:sz w:val="15"/>
        </w:rPr>
        <w:t xml:space="preserve">16 </w:t>
      </w:r>
      <w:r>
        <w:rPr>
          <w:rFonts w:ascii="Georgia" w:hAnsi="Georgia"/>
          <w:sz w:val="19"/>
        </w:rPr>
        <w:t>He is green before the sun, And his shoots go forth over his garden.</w:t>
      </w:r>
    </w:p>
    <w:p>
      <w:pPr>
        <w:pStyle w:val="Scripture"/>
      </w:pPr>
      <w:r>
        <w:rPr>
          <w:rFonts w:ascii="Arial" w:hAnsi="Arial"/>
          <w:b/>
          <w:color w:val="804826"/>
          <w:sz w:val="15"/>
        </w:rPr>
        <w:t xml:space="preserve">17 </w:t>
      </w:r>
      <w:r>
        <w:rPr>
          <w:rFonts w:ascii="Georgia" w:hAnsi="Georgia"/>
          <w:sz w:val="19"/>
        </w:rPr>
        <w:t>His roots are wrapped about the stone-heap, He beholds the place of stones.</w:t>
      </w:r>
    </w:p>
    <w:p>
      <w:pPr>
        <w:pStyle w:val="Scripture"/>
      </w:pPr>
      <w:r>
        <w:rPr>
          <w:rFonts w:ascii="Arial" w:hAnsi="Arial"/>
          <w:b/>
          <w:color w:val="804826"/>
          <w:sz w:val="15"/>
        </w:rPr>
        <w:t xml:space="preserve">18 </w:t>
      </w:r>
      <w:r>
        <w:rPr>
          <w:rFonts w:ascii="Georgia" w:hAnsi="Georgia"/>
          <w:sz w:val="19"/>
        </w:rPr>
        <w:t>If he be destroyed from his place, Then it shall deny him, saying, I have not seen thee.</w:t>
      </w:r>
    </w:p>
    <w:p>
      <w:pPr>
        <w:pStyle w:val="Scripture"/>
      </w:pPr>
      <w:r>
        <w:rPr>
          <w:rFonts w:ascii="Arial" w:hAnsi="Arial"/>
          <w:b/>
          <w:color w:val="804826"/>
          <w:sz w:val="15"/>
        </w:rPr>
        <w:t xml:space="preserve">19 </w:t>
      </w:r>
      <w:r>
        <w:rPr>
          <w:rFonts w:ascii="Georgia" w:hAnsi="Georgia"/>
          <w:sz w:val="19"/>
        </w:rPr>
        <w:t>Behold, this is the joy of his way; And out of the earth shall others spring.</w:t>
      </w:r>
    </w:p>
    <w:p>
      <w:pPr>
        <w:pStyle w:val="Scripture"/>
      </w:pPr>
      <w:r>
        <w:rPr>
          <w:rFonts w:ascii="Arial" w:hAnsi="Arial"/>
          <w:b/>
          <w:color w:val="804826"/>
          <w:sz w:val="15"/>
        </w:rPr>
        <w:t xml:space="preserve">20 </w:t>
      </w:r>
      <w:r>
        <w:rPr>
          <w:rFonts w:ascii="Georgia" w:hAnsi="Georgia"/>
          <w:sz w:val="19"/>
        </w:rPr>
        <w:t>Behold, Elohim will not cast away a perfect man, Neither will he uphold the evil-doers.</w:t>
      </w:r>
    </w:p>
    <w:p>
      <w:pPr>
        <w:pStyle w:val="Scripture"/>
      </w:pPr>
      <w:r>
        <w:rPr>
          <w:rFonts w:ascii="Arial" w:hAnsi="Arial"/>
          <w:b/>
          <w:color w:val="804826"/>
          <w:sz w:val="15"/>
        </w:rPr>
        <w:t xml:space="preserve">21 </w:t>
      </w:r>
      <w:r>
        <w:rPr>
          <w:rFonts w:ascii="Georgia" w:hAnsi="Georgia"/>
          <w:sz w:val="19"/>
        </w:rPr>
        <w:t>He will yet fill your mouth with laughter, And your lips with shouting.</w:t>
      </w:r>
    </w:p>
    <w:p>
      <w:pPr>
        <w:pStyle w:val="Scripture"/>
      </w:pPr>
      <w:r>
        <w:rPr>
          <w:rFonts w:ascii="Arial" w:hAnsi="Arial"/>
          <w:b/>
          <w:color w:val="804826"/>
          <w:sz w:val="15"/>
        </w:rPr>
        <w:t xml:space="preserve">22 </w:t>
      </w:r>
      <w:r>
        <w:rPr>
          <w:rFonts w:ascii="Georgia" w:hAnsi="Georgia"/>
          <w:sz w:val="19"/>
        </w:rPr>
        <w:t>They that hate you shall be clothed with shame; And the tent of the wicked shall be no more.</w:t>
      </w:r>
    </w:p>
    <w:p>
      <w:pPr>
        <w:pStyle w:val="Heading2"/>
      </w:pPr>
      <w:r>
        <w:t>Chapter 9</w:t>
      </w:r>
    </w:p>
    <w:p>
      <w:pPr>
        <w:pStyle w:val="Scripture"/>
      </w:pPr>
      <w:r>
        <w:rPr>
          <w:rFonts w:ascii="Arial" w:hAnsi="Arial"/>
          <w:b/>
          <w:color w:val="804826"/>
          <w:sz w:val="15"/>
        </w:rPr>
        <w:t xml:space="preserve">1 </w:t>
      </w:r>
      <w:r>
        <w:rPr>
          <w:rFonts w:ascii="Georgia" w:hAnsi="Georgia"/>
          <w:sz w:val="19"/>
        </w:rPr>
        <w:t>Then Job answered and said,</w:t>
      </w:r>
    </w:p>
    <w:p>
      <w:pPr>
        <w:pStyle w:val="Scripture"/>
      </w:pPr>
      <w:r>
        <w:rPr>
          <w:rFonts w:ascii="Arial" w:hAnsi="Arial"/>
          <w:b/>
          <w:color w:val="804826"/>
          <w:sz w:val="15"/>
        </w:rPr>
        <w:t xml:space="preserve">2 </w:t>
      </w:r>
      <w:r>
        <w:rPr>
          <w:rFonts w:ascii="Georgia" w:hAnsi="Georgia"/>
          <w:sz w:val="19"/>
        </w:rPr>
        <w:t>Of a truth I know that it is so: But how can man be just with Elohim?</w:t>
      </w:r>
    </w:p>
    <w:p>
      <w:pPr>
        <w:pStyle w:val="Scripture"/>
      </w:pPr>
      <w:r>
        <w:rPr>
          <w:rFonts w:ascii="Arial" w:hAnsi="Arial"/>
          <w:b/>
          <w:color w:val="804826"/>
          <w:sz w:val="15"/>
        </w:rPr>
        <w:t xml:space="preserve">3 </w:t>
      </w:r>
      <w:r>
        <w:rPr>
          <w:rFonts w:ascii="Georgia" w:hAnsi="Georgia"/>
          <w:sz w:val="19"/>
        </w:rPr>
        <w:t>If he be pleased to contend with him, He cannot answer him one of a thousand.</w:t>
      </w:r>
    </w:p>
    <w:p>
      <w:pPr>
        <w:pStyle w:val="Scripture"/>
      </w:pPr>
      <w:r>
        <w:rPr>
          <w:rFonts w:ascii="Arial" w:hAnsi="Arial"/>
          <w:b/>
          <w:color w:val="804826"/>
          <w:sz w:val="15"/>
        </w:rPr>
        <w:t xml:space="preserve">4 </w:t>
      </w:r>
      <w:r>
        <w:rPr>
          <w:rFonts w:ascii="Georgia" w:hAnsi="Georgia"/>
          <w:sz w:val="19"/>
        </w:rPr>
        <w:t>He is wise in heart, and mighty in strength: Who has hardened himself against him, and prospered?—</w:t>
      </w:r>
    </w:p>
    <w:p>
      <w:pPr>
        <w:pStyle w:val="Scripture"/>
      </w:pPr>
      <w:r>
        <w:rPr>
          <w:rFonts w:ascii="Arial" w:hAnsi="Arial"/>
          <w:b/>
          <w:color w:val="804826"/>
          <w:sz w:val="15"/>
        </w:rPr>
        <w:t xml:space="preserve">5 </w:t>
      </w:r>
      <w:r>
        <w:rPr>
          <w:rFonts w:ascii="Georgia" w:hAnsi="Georgia"/>
          <w:sz w:val="19"/>
        </w:rPr>
        <w:t>Him that removes the mountains, and they know it not, When he overturns them in his anger;</w:t>
      </w:r>
    </w:p>
    <w:p>
      <w:pPr>
        <w:pStyle w:val="Scripture"/>
      </w:pPr>
      <w:r>
        <w:rPr>
          <w:rFonts w:ascii="Arial" w:hAnsi="Arial"/>
          <w:b/>
          <w:color w:val="804826"/>
          <w:sz w:val="15"/>
        </w:rPr>
        <w:t xml:space="preserve">6 </w:t>
      </w:r>
      <w:r>
        <w:rPr>
          <w:rFonts w:ascii="Georgia" w:hAnsi="Georgia"/>
          <w:sz w:val="19"/>
        </w:rPr>
        <w:t>That shakes the earth out of its place, And the pillars thereof tremble;</w:t>
      </w:r>
    </w:p>
    <w:p>
      <w:pPr>
        <w:pStyle w:val="Scripture"/>
      </w:pPr>
      <w:r>
        <w:rPr>
          <w:rFonts w:ascii="Arial" w:hAnsi="Arial"/>
          <w:b/>
          <w:color w:val="804826"/>
          <w:sz w:val="15"/>
        </w:rPr>
        <w:t xml:space="preserve">7 </w:t>
      </w:r>
      <w:r>
        <w:rPr>
          <w:rFonts w:ascii="Georgia" w:hAnsi="Georgia"/>
          <w:sz w:val="19"/>
        </w:rPr>
        <w:t>That commands the sun, and it rises not, And seals up the stars;</w:t>
      </w:r>
    </w:p>
    <w:p>
      <w:pPr>
        <w:pStyle w:val="Scripture"/>
      </w:pPr>
      <w:r>
        <w:rPr>
          <w:rFonts w:ascii="Arial" w:hAnsi="Arial"/>
          <w:b/>
          <w:color w:val="804826"/>
          <w:sz w:val="15"/>
        </w:rPr>
        <w:t xml:space="preserve">8 </w:t>
      </w:r>
      <w:r>
        <w:rPr>
          <w:rFonts w:ascii="Georgia" w:hAnsi="Georgia"/>
          <w:sz w:val="19"/>
        </w:rPr>
        <w:t>That alone stretches out the heavens, And treads upon the waves of the sea;</w:t>
      </w:r>
    </w:p>
    <w:p>
      <w:pPr>
        <w:pStyle w:val="Scripture"/>
      </w:pPr>
      <w:r>
        <w:rPr>
          <w:rFonts w:ascii="Arial" w:hAnsi="Arial"/>
          <w:b/>
          <w:color w:val="804826"/>
          <w:sz w:val="15"/>
        </w:rPr>
        <w:t xml:space="preserve">9 </w:t>
      </w:r>
      <w:r>
        <w:rPr>
          <w:rFonts w:ascii="Georgia" w:hAnsi="Georgia"/>
          <w:sz w:val="19"/>
        </w:rPr>
        <w:t>That makes the Bear, Orion, and the Pleiades, And the chambers of the south;</w:t>
      </w:r>
    </w:p>
    <w:p>
      <w:pPr>
        <w:pStyle w:val="Scripture"/>
      </w:pPr>
      <w:r>
        <w:rPr>
          <w:rFonts w:ascii="Arial" w:hAnsi="Arial"/>
          <w:b/>
          <w:color w:val="804826"/>
          <w:sz w:val="15"/>
        </w:rPr>
        <w:t xml:space="preserve">10 </w:t>
      </w:r>
      <w:r>
        <w:rPr>
          <w:rFonts w:ascii="Georgia" w:hAnsi="Georgia"/>
          <w:sz w:val="19"/>
        </w:rPr>
        <w:t>That dos great things past finding out, Yes, marvellous things without number.</w:t>
      </w:r>
    </w:p>
    <w:p>
      <w:pPr>
        <w:pStyle w:val="Scripture"/>
      </w:pPr>
      <w:r>
        <w:rPr>
          <w:rFonts w:ascii="Arial" w:hAnsi="Arial"/>
          <w:b/>
          <w:color w:val="804826"/>
          <w:sz w:val="15"/>
        </w:rPr>
        <w:t xml:space="preserve">11 </w:t>
      </w:r>
      <w:r>
        <w:rPr>
          <w:rFonts w:ascii="Georgia" w:hAnsi="Georgia"/>
          <w:sz w:val="19"/>
        </w:rPr>
        <w:t>Lo, he goes by me, and I see him not: He passes on also, but I perceive him not.</w:t>
      </w:r>
    </w:p>
    <w:p>
      <w:pPr>
        <w:pStyle w:val="Scripture"/>
      </w:pPr>
      <w:r>
        <w:rPr>
          <w:rFonts w:ascii="Arial" w:hAnsi="Arial"/>
          <w:b/>
          <w:color w:val="804826"/>
          <w:sz w:val="15"/>
        </w:rPr>
        <w:t xml:space="preserve">12 </w:t>
      </w:r>
      <w:r>
        <w:rPr>
          <w:rFonts w:ascii="Georgia" w:hAnsi="Georgia"/>
          <w:sz w:val="19"/>
        </w:rPr>
        <w:t>Behold, he seizs the prey, who can hinder him? Who will say to him, What do thou?</w:t>
      </w:r>
    </w:p>
    <w:p>
      <w:pPr>
        <w:pStyle w:val="Scripture"/>
      </w:pPr>
      <w:r>
        <w:rPr>
          <w:rFonts w:ascii="Arial" w:hAnsi="Arial"/>
          <w:b/>
          <w:color w:val="804826"/>
          <w:sz w:val="15"/>
        </w:rPr>
        <w:t xml:space="preserve">13 </w:t>
      </w:r>
      <w:r>
        <w:rPr>
          <w:rFonts w:ascii="Georgia" w:hAnsi="Georgia"/>
          <w:sz w:val="19"/>
        </w:rPr>
        <w:t>Elohim will not withdraw his anger; The helpers of Rahab do stoop under him.</w:t>
      </w:r>
    </w:p>
    <w:p>
      <w:pPr>
        <w:pStyle w:val="Scripture"/>
      </w:pPr>
      <w:r>
        <w:rPr>
          <w:rFonts w:ascii="Arial" w:hAnsi="Arial"/>
          <w:b/>
          <w:color w:val="804826"/>
          <w:sz w:val="15"/>
        </w:rPr>
        <w:t xml:space="preserve">14 </w:t>
      </w:r>
      <w:r>
        <w:rPr>
          <w:rFonts w:ascii="Georgia" w:hAnsi="Georgia"/>
          <w:sz w:val="19"/>
        </w:rPr>
        <w:t>How much less shall I answer him, And choose out my words to reason with him?</w:t>
      </w:r>
    </w:p>
    <w:p>
      <w:pPr>
        <w:pStyle w:val="Scripture"/>
      </w:pPr>
      <w:r>
        <w:rPr>
          <w:rFonts w:ascii="Arial" w:hAnsi="Arial"/>
          <w:b/>
          <w:color w:val="804826"/>
          <w:sz w:val="15"/>
        </w:rPr>
        <w:t xml:space="preserve">15 </w:t>
      </w:r>
      <w:r>
        <w:rPr>
          <w:rFonts w:ascii="Georgia" w:hAnsi="Georgia"/>
          <w:sz w:val="19"/>
        </w:rPr>
        <w:t>Whom, though I were righteous, yet would I not answer; I would make supplication to my judge.</w:t>
      </w:r>
    </w:p>
    <w:p>
      <w:pPr>
        <w:pStyle w:val="Scripture"/>
      </w:pPr>
      <w:r>
        <w:rPr>
          <w:rFonts w:ascii="Arial" w:hAnsi="Arial"/>
          <w:b/>
          <w:color w:val="804826"/>
          <w:sz w:val="15"/>
        </w:rPr>
        <w:t xml:space="preserve">16 </w:t>
      </w:r>
      <w:r>
        <w:rPr>
          <w:rFonts w:ascii="Georgia" w:hAnsi="Georgia"/>
          <w:sz w:val="19"/>
        </w:rPr>
        <w:t>If I had called, and he had answered me, Yet would I not believe that he hearkened to my voice.</w:t>
      </w:r>
    </w:p>
    <w:p>
      <w:pPr>
        <w:pStyle w:val="Scripture"/>
      </w:pPr>
      <w:r>
        <w:rPr>
          <w:rFonts w:ascii="Arial" w:hAnsi="Arial"/>
          <w:b/>
          <w:color w:val="804826"/>
          <w:sz w:val="15"/>
        </w:rPr>
        <w:t xml:space="preserve">17 </w:t>
      </w:r>
      <w:r>
        <w:rPr>
          <w:rFonts w:ascii="Georgia" w:hAnsi="Georgia"/>
          <w:sz w:val="19"/>
        </w:rPr>
        <w:t>For he breaks me with a temp, And multiplies my wounds without cause.</w:t>
      </w:r>
    </w:p>
    <w:p>
      <w:pPr>
        <w:pStyle w:val="Scripture"/>
      </w:pPr>
      <w:r>
        <w:rPr>
          <w:rFonts w:ascii="Arial" w:hAnsi="Arial"/>
          <w:b/>
          <w:color w:val="804826"/>
          <w:sz w:val="15"/>
        </w:rPr>
        <w:t xml:space="preserve">18 </w:t>
      </w:r>
      <w:r>
        <w:rPr>
          <w:rFonts w:ascii="Georgia" w:hAnsi="Georgia"/>
          <w:sz w:val="19"/>
        </w:rPr>
        <w:t>He will not suffer me to take my breath, But fills me with bitterness.</w:t>
      </w:r>
    </w:p>
    <w:p>
      <w:pPr>
        <w:pStyle w:val="Scripture"/>
      </w:pPr>
      <w:r>
        <w:rPr>
          <w:rFonts w:ascii="Arial" w:hAnsi="Arial"/>
          <w:b/>
          <w:color w:val="804826"/>
          <w:sz w:val="15"/>
        </w:rPr>
        <w:t xml:space="preserve">19 </w:t>
      </w:r>
      <w:r>
        <w:rPr>
          <w:rFonts w:ascii="Georgia" w:hAnsi="Georgia"/>
          <w:sz w:val="19"/>
        </w:rPr>
        <w:t>If we speak of strength, lo, he is mighty! And if of justice, Who, says he, will summon me?</w:t>
      </w:r>
    </w:p>
    <w:p>
      <w:pPr>
        <w:pStyle w:val="Scripture"/>
      </w:pPr>
      <w:r>
        <w:rPr>
          <w:rFonts w:ascii="Arial" w:hAnsi="Arial"/>
          <w:b/>
          <w:color w:val="804826"/>
          <w:sz w:val="15"/>
        </w:rPr>
        <w:t xml:space="preserve">20 </w:t>
      </w:r>
      <w:r>
        <w:rPr>
          <w:rFonts w:ascii="Georgia" w:hAnsi="Georgia"/>
          <w:sz w:val="19"/>
        </w:rPr>
        <w:t>Though I be righteous, mine own mouth shall condemn me: Though I be perfect, it shall prove me perverse.</w:t>
      </w:r>
    </w:p>
    <w:p>
      <w:pPr>
        <w:pStyle w:val="Scripture"/>
      </w:pPr>
      <w:r>
        <w:rPr>
          <w:rFonts w:ascii="Arial" w:hAnsi="Arial"/>
          <w:b/>
          <w:color w:val="804826"/>
          <w:sz w:val="15"/>
        </w:rPr>
        <w:t xml:space="preserve">21 </w:t>
      </w:r>
      <w:r>
        <w:rPr>
          <w:rFonts w:ascii="Georgia" w:hAnsi="Georgia"/>
          <w:sz w:val="19"/>
        </w:rPr>
        <w:t>I am perfect; I regard not myself; I despise my life.</w:t>
      </w:r>
    </w:p>
    <w:p>
      <w:pPr>
        <w:pStyle w:val="Scripture"/>
      </w:pPr>
      <w:r>
        <w:rPr>
          <w:rFonts w:ascii="Arial" w:hAnsi="Arial"/>
          <w:b/>
          <w:color w:val="804826"/>
          <w:sz w:val="15"/>
        </w:rPr>
        <w:t xml:space="preserve">22 </w:t>
      </w:r>
      <w:r>
        <w:rPr>
          <w:rFonts w:ascii="Georgia" w:hAnsi="Georgia"/>
          <w:sz w:val="19"/>
        </w:rPr>
        <w:t>It is all one; therefore I say, He destroys the perfect and the wicked.</w:t>
      </w:r>
    </w:p>
    <w:p>
      <w:pPr>
        <w:pStyle w:val="Scripture"/>
      </w:pPr>
      <w:r>
        <w:rPr>
          <w:rFonts w:ascii="Arial" w:hAnsi="Arial"/>
          <w:b/>
          <w:color w:val="804826"/>
          <w:sz w:val="15"/>
        </w:rPr>
        <w:t xml:space="preserve">23 </w:t>
      </w:r>
      <w:r>
        <w:rPr>
          <w:rFonts w:ascii="Georgia" w:hAnsi="Georgia"/>
          <w:sz w:val="19"/>
        </w:rPr>
        <w:t>If the scourge slay suddenly, He will mock at the trial of the innocent.</w:t>
      </w:r>
    </w:p>
    <w:p>
      <w:pPr>
        <w:pStyle w:val="Scripture"/>
      </w:pPr>
      <w:r>
        <w:rPr>
          <w:rFonts w:ascii="Arial" w:hAnsi="Arial"/>
          <w:b/>
          <w:color w:val="804826"/>
          <w:sz w:val="15"/>
        </w:rPr>
        <w:t xml:space="preserve">24 </w:t>
      </w:r>
      <w:r>
        <w:rPr>
          <w:rFonts w:ascii="Georgia" w:hAnsi="Georgia"/>
          <w:sz w:val="19"/>
        </w:rPr>
        <w:t>The earth is given into the hand of the wicked; He covers the faces of the judges thereof: If it be not he, who then is it?</w:t>
      </w:r>
    </w:p>
    <w:p>
      <w:pPr>
        <w:pStyle w:val="Scripture"/>
      </w:pPr>
      <w:r>
        <w:rPr>
          <w:rFonts w:ascii="Arial" w:hAnsi="Arial"/>
          <w:b/>
          <w:color w:val="804826"/>
          <w:sz w:val="15"/>
        </w:rPr>
        <w:t xml:space="preserve">25 </w:t>
      </w:r>
      <w:r>
        <w:rPr>
          <w:rFonts w:ascii="Georgia" w:hAnsi="Georgia"/>
          <w:sz w:val="19"/>
        </w:rPr>
        <w:t>Now my days are swifter than a post: They flee away, they see no good.</w:t>
      </w:r>
    </w:p>
    <w:p>
      <w:pPr>
        <w:pStyle w:val="Scripture"/>
      </w:pPr>
      <w:r>
        <w:rPr>
          <w:rFonts w:ascii="Arial" w:hAnsi="Arial"/>
          <w:b/>
          <w:color w:val="804826"/>
          <w:sz w:val="15"/>
        </w:rPr>
        <w:t xml:space="preserve">26 </w:t>
      </w:r>
      <w:r>
        <w:rPr>
          <w:rFonts w:ascii="Georgia" w:hAnsi="Georgia"/>
          <w:sz w:val="19"/>
        </w:rPr>
        <w:t>They are passed away as the swift ships; As the eagle that swoops on the prey.</w:t>
      </w:r>
    </w:p>
    <w:p>
      <w:pPr>
        <w:pStyle w:val="Scripture"/>
      </w:pPr>
      <w:r>
        <w:rPr>
          <w:rFonts w:ascii="Arial" w:hAnsi="Arial"/>
          <w:b/>
          <w:color w:val="804826"/>
          <w:sz w:val="15"/>
        </w:rPr>
        <w:t xml:space="preserve">27 </w:t>
      </w:r>
      <w:r>
        <w:rPr>
          <w:rFonts w:ascii="Georgia" w:hAnsi="Georgia"/>
          <w:sz w:val="19"/>
        </w:rPr>
        <w:t>If I say, I will forget my complaint, I will put off my sad countenance, and be of good cheer;</w:t>
      </w:r>
    </w:p>
    <w:p>
      <w:pPr>
        <w:pStyle w:val="Scripture"/>
      </w:pPr>
      <w:r>
        <w:rPr>
          <w:rFonts w:ascii="Arial" w:hAnsi="Arial"/>
          <w:b/>
          <w:color w:val="804826"/>
          <w:sz w:val="15"/>
        </w:rPr>
        <w:t xml:space="preserve">28 </w:t>
      </w:r>
      <w:r>
        <w:rPr>
          <w:rFonts w:ascii="Georgia" w:hAnsi="Georgia"/>
          <w:sz w:val="19"/>
        </w:rPr>
        <w:t>I am afraid of all my sorrows, I know that you will not hold me innocent.</w:t>
      </w:r>
    </w:p>
    <w:p>
      <w:pPr>
        <w:pStyle w:val="Scripture"/>
      </w:pPr>
      <w:r>
        <w:rPr>
          <w:rFonts w:ascii="Arial" w:hAnsi="Arial"/>
          <w:b/>
          <w:color w:val="804826"/>
          <w:sz w:val="15"/>
        </w:rPr>
        <w:t xml:space="preserve">29 </w:t>
      </w:r>
      <w:r>
        <w:rPr>
          <w:rFonts w:ascii="Georgia" w:hAnsi="Georgia"/>
          <w:sz w:val="19"/>
        </w:rPr>
        <w:t>I shall be condemned; Why then do I labor in vain?</w:t>
      </w:r>
    </w:p>
    <w:p>
      <w:pPr>
        <w:pStyle w:val="Scripture"/>
      </w:pPr>
      <w:r>
        <w:rPr>
          <w:rFonts w:ascii="Arial" w:hAnsi="Arial"/>
          <w:b/>
          <w:color w:val="804826"/>
          <w:sz w:val="15"/>
        </w:rPr>
        <w:t xml:space="preserve">30 </w:t>
      </w:r>
      <w:r>
        <w:rPr>
          <w:rFonts w:ascii="Georgia" w:hAnsi="Georgia"/>
          <w:sz w:val="19"/>
        </w:rPr>
        <w:t>If I wash myself with snow water, And make my hands never so clean;</w:t>
      </w:r>
    </w:p>
    <w:p>
      <w:pPr>
        <w:pStyle w:val="Scripture"/>
      </w:pPr>
      <w:r>
        <w:rPr>
          <w:rFonts w:ascii="Arial" w:hAnsi="Arial"/>
          <w:b/>
          <w:color w:val="804826"/>
          <w:sz w:val="15"/>
        </w:rPr>
        <w:t xml:space="preserve">31 </w:t>
      </w:r>
      <w:r>
        <w:rPr>
          <w:rFonts w:ascii="Georgia" w:hAnsi="Georgia"/>
          <w:sz w:val="19"/>
        </w:rPr>
        <w:t>Yet will you plunge me in the ditch, And mine own clothes shall abhor me.</w:t>
      </w:r>
    </w:p>
    <w:p>
      <w:pPr>
        <w:pStyle w:val="Scripture"/>
      </w:pPr>
      <w:r>
        <w:rPr>
          <w:rFonts w:ascii="Arial" w:hAnsi="Arial"/>
          <w:b/>
          <w:color w:val="804826"/>
          <w:sz w:val="15"/>
        </w:rPr>
        <w:t xml:space="preserve">32 </w:t>
      </w:r>
      <w:r>
        <w:rPr>
          <w:rFonts w:ascii="Georgia" w:hAnsi="Georgia"/>
          <w:sz w:val="19"/>
        </w:rPr>
        <w:t>For he is not a man, as I am, that I should answer him, That we should come together in judgment.</w:t>
      </w:r>
    </w:p>
    <w:p>
      <w:pPr>
        <w:pStyle w:val="Scripture"/>
      </w:pPr>
      <w:r>
        <w:rPr>
          <w:rFonts w:ascii="Arial" w:hAnsi="Arial"/>
          <w:b/>
          <w:color w:val="804826"/>
          <w:sz w:val="15"/>
        </w:rPr>
        <w:t xml:space="preserve">33 </w:t>
      </w:r>
      <w:r>
        <w:rPr>
          <w:rFonts w:ascii="Georgia" w:hAnsi="Georgia"/>
          <w:sz w:val="19"/>
        </w:rPr>
        <w:t>There is no umpire betwixt us, That might lay his hand upon us both.</w:t>
      </w:r>
    </w:p>
    <w:p>
      <w:pPr>
        <w:pStyle w:val="Scripture"/>
      </w:pPr>
      <w:r>
        <w:rPr>
          <w:rFonts w:ascii="Arial" w:hAnsi="Arial"/>
          <w:b/>
          <w:color w:val="804826"/>
          <w:sz w:val="15"/>
        </w:rPr>
        <w:t xml:space="preserve">34 </w:t>
      </w:r>
      <w:r>
        <w:rPr>
          <w:rFonts w:ascii="Georgia" w:hAnsi="Georgia"/>
          <w:sz w:val="19"/>
        </w:rPr>
        <w:t>Let him take his rod away from me, And let not his terror make me afraid:</w:t>
      </w:r>
    </w:p>
    <w:p>
      <w:pPr>
        <w:pStyle w:val="Scripture"/>
      </w:pPr>
      <w:r>
        <w:rPr>
          <w:rFonts w:ascii="Arial" w:hAnsi="Arial"/>
          <w:b/>
          <w:color w:val="804826"/>
          <w:sz w:val="15"/>
        </w:rPr>
        <w:t xml:space="preserve">35 </w:t>
      </w:r>
      <w:r>
        <w:rPr>
          <w:rFonts w:ascii="Georgia" w:hAnsi="Georgia"/>
          <w:sz w:val="19"/>
        </w:rPr>
        <w:t>Then would I speak, and not fear him; For I am not so in myself.</w:t>
      </w:r>
    </w:p>
    <w:p>
      <w:pPr>
        <w:pStyle w:val="Heading2"/>
      </w:pPr>
      <w:r>
        <w:t>Chapter 10</w:t>
      </w:r>
    </w:p>
    <w:p>
      <w:pPr>
        <w:pStyle w:val="Scripture"/>
      </w:pPr>
      <w:r>
        <w:rPr>
          <w:rFonts w:ascii="Arial" w:hAnsi="Arial"/>
          <w:b/>
          <w:color w:val="804826"/>
          <w:sz w:val="15"/>
        </w:rPr>
        <w:t xml:space="preserve">1 </w:t>
      </w:r>
      <w:r>
        <w:rPr>
          <w:rFonts w:ascii="Georgia" w:hAnsi="Georgia"/>
          <w:sz w:val="19"/>
        </w:rPr>
        <w:t>My soul is weary of my life; I will give free course to my complaint; I will speak in the bitterness of my soul.</w:t>
      </w:r>
    </w:p>
    <w:p>
      <w:pPr>
        <w:pStyle w:val="Scripture"/>
      </w:pPr>
      <w:r>
        <w:rPr>
          <w:rFonts w:ascii="Arial" w:hAnsi="Arial"/>
          <w:b/>
          <w:color w:val="804826"/>
          <w:sz w:val="15"/>
        </w:rPr>
        <w:t xml:space="preserve">2 </w:t>
      </w:r>
      <w:r>
        <w:rPr>
          <w:rFonts w:ascii="Georgia" w:hAnsi="Georgia"/>
          <w:sz w:val="19"/>
        </w:rPr>
        <w:t>I will say to Elohim, Do not condemn me; Show me therefore you contend with me.</w:t>
      </w:r>
    </w:p>
    <w:p>
      <w:pPr>
        <w:pStyle w:val="Scripture"/>
      </w:pPr>
      <w:r>
        <w:rPr>
          <w:rFonts w:ascii="Arial" w:hAnsi="Arial"/>
          <w:b/>
          <w:color w:val="804826"/>
          <w:sz w:val="15"/>
        </w:rPr>
        <w:t xml:space="preserve">3 </w:t>
      </w:r>
      <w:r>
        <w:rPr>
          <w:rFonts w:ascii="Georgia" w:hAnsi="Georgia"/>
          <w:sz w:val="19"/>
        </w:rPr>
        <w:t>Is it good to you that you should oppress, That you should despise the work of your hands, And shine upon the counsel of the wicked?</w:t>
      </w:r>
    </w:p>
    <w:p>
      <w:pPr>
        <w:pStyle w:val="Scripture"/>
      </w:pPr>
      <w:r>
        <w:rPr>
          <w:rFonts w:ascii="Arial" w:hAnsi="Arial"/>
          <w:b/>
          <w:color w:val="804826"/>
          <w:sz w:val="15"/>
        </w:rPr>
        <w:t xml:space="preserve">4 </w:t>
      </w:r>
      <w:r>
        <w:rPr>
          <w:rFonts w:ascii="Georgia" w:hAnsi="Georgia"/>
          <w:sz w:val="19"/>
        </w:rPr>
        <w:t>Have you eyes of flesh? Or see you as man ses?</w:t>
      </w:r>
    </w:p>
    <w:p>
      <w:pPr>
        <w:pStyle w:val="Scripture"/>
      </w:pPr>
      <w:r>
        <w:rPr>
          <w:rFonts w:ascii="Arial" w:hAnsi="Arial"/>
          <w:b/>
          <w:color w:val="804826"/>
          <w:sz w:val="15"/>
        </w:rPr>
        <w:t xml:space="preserve">5 </w:t>
      </w:r>
      <w:r>
        <w:rPr>
          <w:rFonts w:ascii="Georgia" w:hAnsi="Georgia"/>
          <w:sz w:val="19"/>
        </w:rPr>
        <w:t>Are your days as the days of man, Or your yesrs as man’s days,</w:t>
      </w:r>
    </w:p>
    <w:p>
      <w:pPr>
        <w:pStyle w:val="Scripture"/>
      </w:pPr>
      <w:r>
        <w:rPr>
          <w:rFonts w:ascii="Arial" w:hAnsi="Arial"/>
          <w:b/>
          <w:color w:val="804826"/>
          <w:sz w:val="15"/>
        </w:rPr>
        <w:t xml:space="preserve">6 </w:t>
      </w:r>
      <w:r>
        <w:rPr>
          <w:rFonts w:ascii="Georgia" w:hAnsi="Georgia"/>
          <w:sz w:val="19"/>
        </w:rPr>
        <w:t>That you inquir after mine iniquity, And search after my sin,</w:t>
      </w:r>
    </w:p>
    <w:p>
      <w:pPr>
        <w:pStyle w:val="Scripture"/>
      </w:pPr>
      <w:r>
        <w:rPr>
          <w:rFonts w:ascii="Arial" w:hAnsi="Arial"/>
          <w:b/>
          <w:color w:val="804826"/>
          <w:sz w:val="15"/>
        </w:rPr>
        <w:t xml:space="preserve">7 </w:t>
      </w:r>
      <w:r>
        <w:rPr>
          <w:rFonts w:ascii="Georgia" w:hAnsi="Georgia"/>
          <w:sz w:val="19"/>
        </w:rPr>
        <w:t>Although you know that I am not wicked, And there is none that can deliver out of your hand?</w:t>
      </w:r>
    </w:p>
    <w:p>
      <w:pPr>
        <w:pStyle w:val="Scripture"/>
      </w:pPr>
      <w:r>
        <w:rPr>
          <w:rFonts w:ascii="Arial" w:hAnsi="Arial"/>
          <w:b/>
          <w:color w:val="804826"/>
          <w:sz w:val="15"/>
        </w:rPr>
        <w:t xml:space="preserve">8 </w:t>
      </w:r>
      <w:r>
        <w:rPr>
          <w:rFonts w:ascii="Georgia" w:hAnsi="Georgia"/>
          <w:sz w:val="19"/>
        </w:rPr>
        <w:t>Your hands have framed me and fashioned me Together round about; yet you do destroy me.</w:t>
      </w:r>
    </w:p>
    <w:p>
      <w:pPr>
        <w:pStyle w:val="Scripture"/>
      </w:pPr>
      <w:r>
        <w:rPr>
          <w:rFonts w:ascii="Arial" w:hAnsi="Arial"/>
          <w:b/>
          <w:color w:val="804826"/>
          <w:sz w:val="15"/>
        </w:rPr>
        <w:t xml:space="preserve">9 </w:t>
      </w:r>
      <w:r>
        <w:rPr>
          <w:rFonts w:ascii="Georgia" w:hAnsi="Georgia"/>
          <w:sz w:val="19"/>
        </w:rPr>
        <w:t>Remember, I beseech thee, that you have fashioned me as clay; And will you bring me into dust again?</w:t>
      </w:r>
    </w:p>
    <w:p>
      <w:pPr>
        <w:pStyle w:val="Scripture"/>
      </w:pPr>
      <w:r>
        <w:rPr>
          <w:rFonts w:ascii="Arial" w:hAnsi="Arial"/>
          <w:b/>
          <w:color w:val="804826"/>
          <w:sz w:val="15"/>
        </w:rPr>
        <w:t xml:space="preserve">10 </w:t>
      </w:r>
      <w:r>
        <w:rPr>
          <w:rFonts w:ascii="Georgia" w:hAnsi="Georgia"/>
          <w:sz w:val="19"/>
        </w:rPr>
        <w:t>Have you not poured me out as milk, And curdled me like cheese?</w:t>
      </w:r>
    </w:p>
    <w:p>
      <w:pPr>
        <w:pStyle w:val="Scripture"/>
      </w:pPr>
      <w:r>
        <w:rPr>
          <w:rFonts w:ascii="Arial" w:hAnsi="Arial"/>
          <w:b/>
          <w:color w:val="804826"/>
          <w:sz w:val="15"/>
        </w:rPr>
        <w:t xml:space="preserve">11 </w:t>
      </w:r>
      <w:r>
        <w:rPr>
          <w:rFonts w:ascii="Georgia" w:hAnsi="Georgia"/>
          <w:sz w:val="19"/>
        </w:rPr>
        <w:t>You have clothed me with skin and flesh, And knit me together with bones and sinews.</w:t>
      </w:r>
    </w:p>
    <w:p>
      <w:pPr>
        <w:pStyle w:val="Scripture"/>
      </w:pPr>
      <w:r>
        <w:rPr>
          <w:rFonts w:ascii="Arial" w:hAnsi="Arial"/>
          <w:b/>
          <w:color w:val="804826"/>
          <w:sz w:val="15"/>
        </w:rPr>
        <w:t xml:space="preserve">12 </w:t>
      </w:r>
      <w:r>
        <w:rPr>
          <w:rFonts w:ascii="Georgia" w:hAnsi="Georgia"/>
          <w:sz w:val="19"/>
        </w:rPr>
        <w:t>You have granted me life and lovingkindness; And your visitation has preserved my spirit.</w:t>
      </w:r>
    </w:p>
    <w:p>
      <w:pPr>
        <w:pStyle w:val="Scripture"/>
      </w:pPr>
      <w:r>
        <w:rPr>
          <w:rFonts w:ascii="Arial" w:hAnsi="Arial"/>
          <w:b/>
          <w:color w:val="804826"/>
          <w:sz w:val="15"/>
        </w:rPr>
        <w:t xml:space="preserve">13 </w:t>
      </w:r>
      <w:r>
        <w:rPr>
          <w:rFonts w:ascii="Georgia" w:hAnsi="Georgia"/>
          <w:sz w:val="19"/>
        </w:rPr>
        <w:t>Yet these things you did hide in your heart; I know that this is with thee:</w:t>
      </w:r>
    </w:p>
    <w:p>
      <w:pPr>
        <w:pStyle w:val="Scripture"/>
      </w:pPr>
      <w:r>
        <w:rPr>
          <w:rFonts w:ascii="Arial" w:hAnsi="Arial"/>
          <w:b/>
          <w:color w:val="804826"/>
          <w:sz w:val="15"/>
        </w:rPr>
        <w:t xml:space="preserve">14 </w:t>
      </w:r>
      <w:r>
        <w:rPr>
          <w:rFonts w:ascii="Georgia" w:hAnsi="Georgia"/>
          <w:sz w:val="19"/>
        </w:rPr>
        <w:t>If I sin, then you mark me, And you will not acquit me from mine iniquity.</w:t>
      </w:r>
    </w:p>
    <w:p>
      <w:pPr>
        <w:pStyle w:val="Scripture"/>
      </w:pPr>
      <w:r>
        <w:rPr>
          <w:rFonts w:ascii="Arial" w:hAnsi="Arial"/>
          <w:b/>
          <w:color w:val="804826"/>
          <w:sz w:val="15"/>
        </w:rPr>
        <w:t xml:space="preserve">15 </w:t>
      </w:r>
      <w:r>
        <w:rPr>
          <w:rFonts w:ascii="Georgia" w:hAnsi="Georgia"/>
          <w:sz w:val="19"/>
        </w:rPr>
        <w:t>If I be wicked, woe to me; And if I be righteous, yet shall I not lift up my head; Being filled with ignominy, And looking upon mine affliction.</w:t>
      </w:r>
    </w:p>
    <w:p>
      <w:pPr>
        <w:pStyle w:val="Scripture"/>
      </w:pPr>
      <w:r>
        <w:rPr>
          <w:rFonts w:ascii="Arial" w:hAnsi="Arial"/>
          <w:b/>
          <w:color w:val="804826"/>
          <w:sz w:val="15"/>
        </w:rPr>
        <w:t xml:space="preserve">16 </w:t>
      </w:r>
      <w:r>
        <w:rPr>
          <w:rFonts w:ascii="Georgia" w:hAnsi="Georgia"/>
          <w:sz w:val="19"/>
        </w:rPr>
        <w:t>And if my head exalt itself, you hunt me as a lion; And again you show thyself marvellous upon me.</w:t>
      </w:r>
    </w:p>
    <w:p>
      <w:pPr>
        <w:pStyle w:val="Scripture"/>
      </w:pPr>
      <w:r>
        <w:rPr>
          <w:rFonts w:ascii="Arial" w:hAnsi="Arial"/>
          <w:b/>
          <w:color w:val="804826"/>
          <w:sz w:val="15"/>
        </w:rPr>
        <w:t xml:space="preserve">17 </w:t>
      </w:r>
      <w:r>
        <w:rPr>
          <w:rFonts w:ascii="Georgia" w:hAnsi="Georgia"/>
          <w:sz w:val="19"/>
        </w:rPr>
        <w:t>You renew your witnesses against me, And increas yours indignation upon me: Changes and warfare are with me.</w:t>
      </w:r>
    </w:p>
    <w:p>
      <w:pPr>
        <w:pStyle w:val="Scripture"/>
      </w:pPr>
      <w:r>
        <w:rPr>
          <w:rFonts w:ascii="Arial" w:hAnsi="Arial"/>
          <w:b/>
          <w:color w:val="804826"/>
          <w:sz w:val="15"/>
        </w:rPr>
        <w:t xml:space="preserve">18 </w:t>
      </w:r>
      <w:r>
        <w:rPr>
          <w:rFonts w:ascii="Georgia" w:hAnsi="Georgia"/>
          <w:sz w:val="19"/>
        </w:rPr>
        <w:t>Therefore then have you brought me forth out of the womb? I had given up the ghost, and no eye had seen me.</w:t>
      </w:r>
    </w:p>
    <w:p>
      <w:pPr>
        <w:pStyle w:val="Scripture"/>
      </w:pPr>
      <w:r>
        <w:rPr>
          <w:rFonts w:ascii="Arial" w:hAnsi="Arial"/>
          <w:b/>
          <w:color w:val="804826"/>
          <w:sz w:val="15"/>
        </w:rPr>
        <w:t xml:space="preserve">19 </w:t>
      </w:r>
      <w:r>
        <w:rPr>
          <w:rFonts w:ascii="Georgia" w:hAnsi="Georgia"/>
          <w:sz w:val="19"/>
        </w:rPr>
        <w:t>I should have been as though I had not been; I should have been carried from the womb to the grave.</w:t>
      </w:r>
    </w:p>
    <w:p>
      <w:pPr>
        <w:pStyle w:val="Scripture"/>
      </w:pPr>
      <w:r>
        <w:rPr>
          <w:rFonts w:ascii="Arial" w:hAnsi="Arial"/>
          <w:b/>
          <w:color w:val="804826"/>
          <w:sz w:val="15"/>
        </w:rPr>
        <w:t xml:space="preserve">20 </w:t>
      </w:r>
      <w:r>
        <w:rPr>
          <w:rFonts w:ascii="Georgia" w:hAnsi="Georgia"/>
          <w:sz w:val="19"/>
        </w:rPr>
        <w:t>Are not my days few? cease then, And let me alone, that I may take comfort a little,</w:t>
      </w:r>
    </w:p>
    <w:p>
      <w:pPr>
        <w:pStyle w:val="Scripture"/>
      </w:pPr>
      <w:r>
        <w:rPr>
          <w:rFonts w:ascii="Arial" w:hAnsi="Arial"/>
          <w:b/>
          <w:color w:val="804826"/>
          <w:sz w:val="15"/>
        </w:rPr>
        <w:t xml:space="preserve">21 </w:t>
      </w:r>
      <w:r>
        <w:rPr>
          <w:rFonts w:ascii="Georgia" w:hAnsi="Georgia"/>
          <w:sz w:val="19"/>
        </w:rPr>
        <w:t>Before I go from where I shall not return, Even to the land of darkness and of the shadow of death;</w:t>
      </w:r>
    </w:p>
    <w:p>
      <w:pPr>
        <w:pStyle w:val="Scripture"/>
      </w:pPr>
      <w:r>
        <w:rPr>
          <w:rFonts w:ascii="Arial" w:hAnsi="Arial"/>
          <w:b/>
          <w:color w:val="804826"/>
          <w:sz w:val="15"/>
        </w:rPr>
        <w:t xml:space="preserve">22 </w:t>
      </w:r>
      <w:r>
        <w:rPr>
          <w:rFonts w:ascii="Georgia" w:hAnsi="Georgia"/>
          <w:sz w:val="19"/>
        </w:rPr>
        <w:t>The land dark as midnight, The land of the shadow of death, without any order, And where the light is as midnight.</w:t>
      </w:r>
    </w:p>
    <w:p>
      <w:pPr>
        <w:pStyle w:val="Heading2"/>
      </w:pPr>
      <w:r>
        <w:t>Chapter 11</w:t>
      </w:r>
    </w:p>
    <w:p>
      <w:pPr>
        <w:pStyle w:val="Scripture"/>
      </w:pPr>
      <w:r>
        <w:rPr>
          <w:rFonts w:ascii="Arial" w:hAnsi="Arial"/>
          <w:b/>
          <w:color w:val="804826"/>
          <w:sz w:val="15"/>
        </w:rPr>
        <w:t xml:space="preserve">1 </w:t>
      </w:r>
      <w:r>
        <w:rPr>
          <w:rFonts w:ascii="Georgia" w:hAnsi="Georgia"/>
          <w:sz w:val="19"/>
        </w:rPr>
        <w:t>Then answered Zophar the Naamathite, and said,</w:t>
      </w:r>
    </w:p>
    <w:p>
      <w:pPr>
        <w:pStyle w:val="Scripture"/>
      </w:pPr>
      <w:r>
        <w:rPr>
          <w:rFonts w:ascii="Arial" w:hAnsi="Arial"/>
          <w:b/>
          <w:color w:val="804826"/>
          <w:sz w:val="15"/>
        </w:rPr>
        <w:t xml:space="preserve">2 </w:t>
      </w:r>
      <w:r>
        <w:rPr>
          <w:rFonts w:ascii="Georgia" w:hAnsi="Georgia"/>
          <w:sz w:val="19"/>
        </w:rPr>
        <w:t>Should not the multitude of words be answered? And should a man full of talk be justified?</w:t>
      </w:r>
    </w:p>
    <w:p>
      <w:pPr>
        <w:pStyle w:val="Scripture"/>
      </w:pPr>
      <w:r>
        <w:rPr>
          <w:rFonts w:ascii="Arial" w:hAnsi="Arial"/>
          <w:b/>
          <w:color w:val="804826"/>
          <w:sz w:val="15"/>
        </w:rPr>
        <w:t xml:space="preserve">3 </w:t>
      </w:r>
      <w:r>
        <w:rPr>
          <w:rFonts w:ascii="Georgia" w:hAnsi="Georgia"/>
          <w:sz w:val="19"/>
        </w:rPr>
        <w:t>Should your boastings make men hold their peace? And when you mock, shall no man make you ashamed?</w:t>
      </w:r>
    </w:p>
    <w:p>
      <w:pPr>
        <w:pStyle w:val="Scripture"/>
      </w:pPr>
      <w:r>
        <w:rPr>
          <w:rFonts w:ascii="Arial" w:hAnsi="Arial"/>
          <w:b/>
          <w:color w:val="804826"/>
          <w:sz w:val="15"/>
        </w:rPr>
        <w:t xml:space="preserve">4 </w:t>
      </w:r>
      <w:r>
        <w:rPr>
          <w:rFonts w:ascii="Georgia" w:hAnsi="Georgia"/>
          <w:sz w:val="19"/>
        </w:rPr>
        <w:t>For you say, My doctrine is pure, And I am clean in yours eyes.</w:t>
      </w:r>
    </w:p>
    <w:p>
      <w:pPr>
        <w:pStyle w:val="Scripture"/>
      </w:pPr>
      <w:r>
        <w:rPr>
          <w:rFonts w:ascii="Arial" w:hAnsi="Arial"/>
          <w:b/>
          <w:color w:val="804826"/>
          <w:sz w:val="15"/>
        </w:rPr>
        <w:t xml:space="preserve">5 </w:t>
      </w:r>
      <w:r>
        <w:rPr>
          <w:rFonts w:ascii="Georgia" w:hAnsi="Georgia"/>
          <w:sz w:val="19"/>
        </w:rPr>
        <w:t>But oh that Elohim would speak, And open his lips against thee,</w:t>
      </w:r>
    </w:p>
    <w:p>
      <w:pPr>
        <w:pStyle w:val="Scripture"/>
      </w:pPr>
      <w:r>
        <w:rPr>
          <w:rFonts w:ascii="Arial" w:hAnsi="Arial"/>
          <w:b/>
          <w:color w:val="804826"/>
          <w:sz w:val="15"/>
        </w:rPr>
        <w:t xml:space="preserve">6 </w:t>
      </w:r>
      <w:r>
        <w:rPr>
          <w:rFonts w:ascii="Georgia" w:hAnsi="Georgia"/>
          <w:sz w:val="19"/>
        </w:rPr>
        <w:t>And that he would show you the secrets of wisdom! For he is manifold in understanding. Know therefore that Elohim exacts of you less than yours iniquity deservs.</w:t>
      </w:r>
    </w:p>
    <w:p>
      <w:pPr>
        <w:pStyle w:val="Scripture"/>
      </w:pPr>
      <w:r>
        <w:rPr>
          <w:rFonts w:ascii="Arial" w:hAnsi="Arial"/>
          <w:b/>
          <w:color w:val="804826"/>
          <w:sz w:val="15"/>
        </w:rPr>
        <w:t xml:space="preserve">7 </w:t>
      </w:r>
      <w:r>
        <w:rPr>
          <w:rFonts w:ascii="Georgia" w:hAnsi="Georgia"/>
          <w:sz w:val="19"/>
        </w:rPr>
        <w:t>Can you by searching find out Elohim? Can you find out the El Shaddai to perfection?</w:t>
      </w:r>
    </w:p>
    <w:p>
      <w:pPr>
        <w:pStyle w:val="Scripture"/>
      </w:pPr>
      <w:r>
        <w:rPr>
          <w:rFonts w:ascii="Arial" w:hAnsi="Arial"/>
          <w:b/>
          <w:color w:val="804826"/>
          <w:sz w:val="15"/>
        </w:rPr>
        <w:t xml:space="preserve">8 </w:t>
      </w:r>
      <w:r>
        <w:rPr>
          <w:rFonts w:ascii="Georgia" w:hAnsi="Georgia"/>
          <w:sz w:val="19"/>
        </w:rPr>
        <w:t>It is high as heaven; what can you do? Deeper than Sheol; what can you know?</w:t>
      </w:r>
    </w:p>
    <w:p>
      <w:pPr>
        <w:pStyle w:val="Scripture"/>
      </w:pPr>
      <w:r>
        <w:rPr>
          <w:rFonts w:ascii="Arial" w:hAnsi="Arial"/>
          <w:b/>
          <w:color w:val="804826"/>
          <w:sz w:val="15"/>
        </w:rPr>
        <w:t xml:space="preserve">9 </w:t>
      </w:r>
      <w:r>
        <w:rPr>
          <w:rFonts w:ascii="Georgia" w:hAnsi="Georgia"/>
          <w:sz w:val="19"/>
        </w:rPr>
        <w:t>The measure thereof is longer than the earth, And broader than the sea.</w:t>
      </w:r>
    </w:p>
    <w:p>
      <w:pPr>
        <w:pStyle w:val="Scripture"/>
      </w:pPr>
      <w:r>
        <w:rPr>
          <w:rFonts w:ascii="Arial" w:hAnsi="Arial"/>
          <w:b/>
          <w:color w:val="804826"/>
          <w:sz w:val="15"/>
        </w:rPr>
        <w:t xml:space="preserve">10 </w:t>
      </w:r>
      <w:r>
        <w:rPr>
          <w:rFonts w:ascii="Georgia" w:hAnsi="Georgia"/>
          <w:sz w:val="19"/>
        </w:rPr>
        <w:t>If he pass through, and shut up, And call to judgment, then who can hinder him?</w:t>
      </w:r>
    </w:p>
    <w:p>
      <w:pPr>
        <w:pStyle w:val="Scripture"/>
      </w:pPr>
      <w:r>
        <w:rPr>
          <w:rFonts w:ascii="Arial" w:hAnsi="Arial"/>
          <w:b/>
          <w:color w:val="804826"/>
          <w:sz w:val="15"/>
        </w:rPr>
        <w:t xml:space="preserve">11 </w:t>
      </w:r>
      <w:r>
        <w:rPr>
          <w:rFonts w:ascii="Georgia" w:hAnsi="Georgia"/>
          <w:sz w:val="19"/>
        </w:rPr>
        <w:t>For he knows false men: He sees iniquity also, even though he consider it not.</w:t>
      </w:r>
    </w:p>
    <w:p>
      <w:pPr>
        <w:pStyle w:val="Scripture"/>
      </w:pPr>
      <w:r>
        <w:rPr>
          <w:rFonts w:ascii="Arial" w:hAnsi="Arial"/>
          <w:b/>
          <w:color w:val="804826"/>
          <w:sz w:val="15"/>
        </w:rPr>
        <w:t xml:space="preserve">12 </w:t>
      </w:r>
      <w:r>
        <w:rPr>
          <w:rFonts w:ascii="Georgia" w:hAnsi="Georgia"/>
          <w:sz w:val="19"/>
        </w:rPr>
        <w:t>But vain man is void of understanding, Yes, man is born as a wild ass’s colt.</w:t>
      </w:r>
    </w:p>
    <w:p>
      <w:pPr>
        <w:pStyle w:val="Scripture"/>
      </w:pPr>
      <w:r>
        <w:rPr>
          <w:rFonts w:ascii="Arial" w:hAnsi="Arial"/>
          <w:b/>
          <w:color w:val="804826"/>
          <w:sz w:val="15"/>
        </w:rPr>
        <w:t xml:space="preserve">13 </w:t>
      </w:r>
      <w:r>
        <w:rPr>
          <w:rFonts w:ascii="Georgia" w:hAnsi="Georgia"/>
          <w:sz w:val="19"/>
        </w:rPr>
        <w:t>If you set your heart aright, And stretch out your hands toward him;</w:t>
      </w:r>
    </w:p>
    <w:p>
      <w:pPr>
        <w:pStyle w:val="Scripture"/>
      </w:pPr>
      <w:r>
        <w:rPr>
          <w:rFonts w:ascii="Arial" w:hAnsi="Arial"/>
          <w:b/>
          <w:color w:val="804826"/>
          <w:sz w:val="15"/>
        </w:rPr>
        <w:t xml:space="preserve">14 </w:t>
      </w:r>
      <w:r>
        <w:rPr>
          <w:rFonts w:ascii="Georgia" w:hAnsi="Georgia"/>
          <w:sz w:val="19"/>
        </w:rPr>
        <w:t>If iniquity be in your hand, put it far away, And let not unrighteousness dwell in your tents.</w:t>
      </w:r>
    </w:p>
    <w:p>
      <w:pPr>
        <w:pStyle w:val="Scripture"/>
      </w:pPr>
      <w:r>
        <w:rPr>
          <w:rFonts w:ascii="Arial" w:hAnsi="Arial"/>
          <w:b/>
          <w:color w:val="804826"/>
          <w:sz w:val="15"/>
        </w:rPr>
        <w:t xml:space="preserve">15 </w:t>
      </w:r>
      <w:r>
        <w:rPr>
          <w:rFonts w:ascii="Georgia" w:hAnsi="Georgia"/>
          <w:sz w:val="19"/>
        </w:rPr>
        <w:t>Surely then shall you lift up your face without spot; Yes, you shall be stedfast, and shall not fear:</w:t>
      </w:r>
    </w:p>
    <w:p>
      <w:pPr>
        <w:pStyle w:val="Scripture"/>
      </w:pPr>
      <w:r>
        <w:rPr>
          <w:rFonts w:ascii="Arial" w:hAnsi="Arial"/>
          <w:b/>
          <w:color w:val="804826"/>
          <w:sz w:val="15"/>
        </w:rPr>
        <w:t xml:space="preserve">16 </w:t>
      </w:r>
      <w:r>
        <w:rPr>
          <w:rFonts w:ascii="Georgia" w:hAnsi="Georgia"/>
          <w:sz w:val="19"/>
        </w:rPr>
        <w:t>For you shall forget your misery; You shall remember it as waters that are passed away,</w:t>
      </w:r>
    </w:p>
    <w:p>
      <w:pPr>
        <w:pStyle w:val="Scripture"/>
      </w:pPr>
      <w:r>
        <w:rPr>
          <w:rFonts w:ascii="Arial" w:hAnsi="Arial"/>
          <w:b/>
          <w:color w:val="804826"/>
          <w:sz w:val="15"/>
        </w:rPr>
        <w:t xml:space="preserve">17 </w:t>
      </w:r>
      <w:r>
        <w:rPr>
          <w:rFonts w:ascii="Georgia" w:hAnsi="Georgia"/>
          <w:sz w:val="19"/>
        </w:rPr>
        <w:t>And your life shall be clearer than the noonday; Though there be darkness, it shall be as the morning.</w:t>
      </w:r>
    </w:p>
    <w:p>
      <w:pPr>
        <w:pStyle w:val="Scripture"/>
      </w:pPr>
      <w:r>
        <w:rPr>
          <w:rFonts w:ascii="Arial" w:hAnsi="Arial"/>
          <w:b/>
          <w:color w:val="804826"/>
          <w:sz w:val="15"/>
        </w:rPr>
        <w:t xml:space="preserve">18 </w:t>
      </w:r>
      <w:r>
        <w:rPr>
          <w:rFonts w:ascii="Georgia" w:hAnsi="Georgia"/>
          <w:sz w:val="19"/>
        </w:rPr>
        <w:t>And you shall be secure, because there is hope; Yes, you shall search about thee, and shall take your r in safety.</w:t>
      </w:r>
    </w:p>
    <w:p>
      <w:pPr>
        <w:pStyle w:val="Scripture"/>
      </w:pPr>
      <w:r>
        <w:rPr>
          <w:rFonts w:ascii="Arial" w:hAnsi="Arial"/>
          <w:b/>
          <w:color w:val="804826"/>
          <w:sz w:val="15"/>
        </w:rPr>
        <w:t xml:space="preserve">19 </w:t>
      </w:r>
      <w:r>
        <w:rPr>
          <w:rFonts w:ascii="Georgia" w:hAnsi="Georgia"/>
          <w:sz w:val="19"/>
        </w:rPr>
        <w:t>Also you shall lie down, and none shall make you afraid; Yes, many shall make suit to thee.</w:t>
      </w:r>
    </w:p>
    <w:p>
      <w:pPr>
        <w:pStyle w:val="Scripture"/>
      </w:pPr>
      <w:r>
        <w:rPr>
          <w:rFonts w:ascii="Arial" w:hAnsi="Arial"/>
          <w:b/>
          <w:color w:val="804826"/>
          <w:sz w:val="15"/>
        </w:rPr>
        <w:t xml:space="preserve">20 </w:t>
      </w:r>
      <w:r>
        <w:rPr>
          <w:rFonts w:ascii="Georgia" w:hAnsi="Georgia"/>
          <w:sz w:val="19"/>
        </w:rPr>
        <w:t>But the eyes of the wicked shall fail, And they shall have no way to flee; And their hope shall be the giving up of the ghost.</w:t>
      </w:r>
    </w:p>
    <w:p>
      <w:pPr>
        <w:pStyle w:val="Heading2"/>
      </w:pPr>
      <w:r>
        <w:t>Chapter 12</w:t>
      </w:r>
    </w:p>
    <w:p>
      <w:pPr>
        <w:pStyle w:val="Scripture"/>
      </w:pPr>
      <w:r>
        <w:rPr>
          <w:rFonts w:ascii="Arial" w:hAnsi="Arial"/>
          <w:b/>
          <w:color w:val="804826"/>
          <w:sz w:val="15"/>
        </w:rPr>
        <w:t xml:space="preserve">1 </w:t>
      </w:r>
      <w:r>
        <w:rPr>
          <w:rFonts w:ascii="Georgia" w:hAnsi="Georgia"/>
          <w:sz w:val="19"/>
        </w:rPr>
        <w:t>Then Job answered and said,</w:t>
      </w:r>
    </w:p>
    <w:p>
      <w:pPr>
        <w:pStyle w:val="Scripture"/>
      </w:pPr>
      <w:r>
        <w:rPr>
          <w:rFonts w:ascii="Arial" w:hAnsi="Arial"/>
          <w:b/>
          <w:color w:val="804826"/>
          <w:sz w:val="15"/>
        </w:rPr>
        <w:t xml:space="preserve">2 </w:t>
      </w:r>
      <w:r>
        <w:rPr>
          <w:rFonts w:ascii="Georgia" w:hAnsi="Georgia"/>
          <w:sz w:val="19"/>
        </w:rPr>
        <w:t>No doubt but you are the people, And wisdom shall die with you.</w:t>
      </w:r>
    </w:p>
    <w:p>
      <w:pPr>
        <w:pStyle w:val="Scripture"/>
      </w:pPr>
      <w:r>
        <w:rPr>
          <w:rFonts w:ascii="Arial" w:hAnsi="Arial"/>
          <w:b/>
          <w:color w:val="804826"/>
          <w:sz w:val="15"/>
        </w:rPr>
        <w:t xml:space="preserve">3 </w:t>
      </w:r>
      <w:r>
        <w:rPr>
          <w:rFonts w:ascii="Georgia" w:hAnsi="Georgia"/>
          <w:sz w:val="19"/>
        </w:rPr>
        <w:t>But I have understanding as well as you; I am not inferior to you: Yes, who knows not such things as these?</w:t>
      </w:r>
    </w:p>
    <w:p>
      <w:pPr>
        <w:pStyle w:val="Scripture"/>
      </w:pPr>
      <w:r>
        <w:rPr>
          <w:rFonts w:ascii="Arial" w:hAnsi="Arial"/>
          <w:b/>
          <w:color w:val="804826"/>
          <w:sz w:val="15"/>
        </w:rPr>
        <w:t xml:space="preserve">4 </w:t>
      </w:r>
      <w:r>
        <w:rPr>
          <w:rFonts w:ascii="Georgia" w:hAnsi="Georgia"/>
          <w:sz w:val="19"/>
        </w:rPr>
        <w:t>I am as one that is a laughing-stock to his neighbor, I who called upon Elohim, and he answered: The just, the perfect man is a laughing-stock.</w:t>
      </w:r>
    </w:p>
    <w:p>
      <w:pPr>
        <w:pStyle w:val="Scripture"/>
      </w:pPr>
      <w:r>
        <w:rPr>
          <w:rFonts w:ascii="Arial" w:hAnsi="Arial"/>
          <w:b/>
          <w:color w:val="804826"/>
          <w:sz w:val="15"/>
        </w:rPr>
        <w:t xml:space="preserve">5 </w:t>
      </w:r>
      <w:r>
        <w:rPr>
          <w:rFonts w:ascii="Georgia" w:hAnsi="Georgia"/>
          <w:sz w:val="19"/>
        </w:rPr>
        <w:t>In the thought of him that is at ease there is contempt for misfortune; It is ready for them whose foot slipps.</w:t>
      </w:r>
    </w:p>
    <w:p>
      <w:pPr>
        <w:pStyle w:val="Scripture"/>
      </w:pPr>
      <w:r>
        <w:rPr>
          <w:rFonts w:ascii="Arial" w:hAnsi="Arial"/>
          <w:b/>
          <w:color w:val="804826"/>
          <w:sz w:val="15"/>
        </w:rPr>
        <w:t xml:space="preserve">6 </w:t>
      </w:r>
      <w:r>
        <w:rPr>
          <w:rFonts w:ascii="Georgia" w:hAnsi="Georgia"/>
          <w:sz w:val="19"/>
        </w:rPr>
        <w:t>The tents of robbers prosper, And they that provoke Elohim are secure; Into whose hand Elohim brings abundantly.</w:t>
      </w:r>
    </w:p>
    <w:p>
      <w:pPr>
        <w:pStyle w:val="Scripture"/>
      </w:pPr>
      <w:r>
        <w:rPr>
          <w:rFonts w:ascii="Arial" w:hAnsi="Arial"/>
          <w:b/>
          <w:color w:val="804826"/>
          <w:sz w:val="15"/>
        </w:rPr>
        <w:t xml:space="preserve">7 </w:t>
      </w:r>
      <w:r>
        <w:rPr>
          <w:rFonts w:ascii="Georgia" w:hAnsi="Georgia"/>
          <w:sz w:val="19"/>
        </w:rPr>
        <w:t>But ask now the beasts, and they shall teach thee; And the birds of the heavens, and they shall tell thee:</w:t>
      </w:r>
    </w:p>
    <w:p>
      <w:pPr>
        <w:pStyle w:val="Scripture"/>
      </w:pPr>
      <w:r>
        <w:rPr>
          <w:rFonts w:ascii="Arial" w:hAnsi="Arial"/>
          <w:b/>
          <w:color w:val="804826"/>
          <w:sz w:val="15"/>
        </w:rPr>
        <w:t xml:space="preserve">8 </w:t>
      </w:r>
      <w:r>
        <w:rPr>
          <w:rFonts w:ascii="Georgia" w:hAnsi="Georgia"/>
          <w:sz w:val="19"/>
        </w:rPr>
        <w:t>Or speak to the earth, and it shall teach thee; And the fishes of the sea shall declare to thee.</w:t>
      </w:r>
    </w:p>
    <w:p>
      <w:pPr>
        <w:pStyle w:val="Scripture"/>
      </w:pPr>
      <w:r>
        <w:rPr>
          <w:rFonts w:ascii="Arial" w:hAnsi="Arial"/>
          <w:b/>
          <w:color w:val="804826"/>
          <w:sz w:val="15"/>
        </w:rPr>
        <w:t xml:space="preserve">9 </w:t>
      </w:r>
      <w:r>
        <w:rPr>
          <w:rFonts w:ascii="Georgia" w:hAnsi="Georgia"/>
          <w:sz w:val="19"/>
        </w:rPr>
        <w:t>Who knows not in all these, That the hand of YHWH–Yahweh has wrought this,</w:t>
      </w:r>
    </w:p>
    <w:p>
      <w:pPr>
        <w:pStyle w:val="Scripture"/>
      </w:pPr>
      <w:r>
        <w:rPr>
          <w:rFonts w:ascii="Arial" w:hAnsi="Arial"/>
          <w:b/>
          <w:color w:val="804826"/>
          <w:sz w:val="15"/>
        </w:rPr>
        <w:t xml:space="preserve">10 </w:t>
      </w:r>
      <w:r>
        <w:rPr>
          <w:rFonts w:ascii="Georgia" w:hAnsi="Georgia"/>
          <w:sz w:val="19"/>
        </w:rPr>
        <w:t>In whose hand is the soul of every living thing, And the breath of all mankind?</w:t>
      </w:r>
    </w:p>
    <w:p>
      <w:pPr>
        <w:pStyle w:val="Scripture"/>
      </w:pPr>
      <w:r>
        <w:rPr>
          <w:rFonts w:ascii="Arial" w:hAnsi="Arial"/>
          <w:b/>
          <w:color w:val="804826"/>
          <w:sz w:val="15"/>
        </w:rPr>
        <w:t xml:space="preserve">11 </w:t>
      </w:r>
      <w:r>
        <w:rPr>
          <w:rFonts w:ascii="Georgia" w:hAnsi="Georgia"/>
          <w:sz w:val="19"/>
        </w:rPr>
        <w:t>Does not the ear try words, Even as the palate tasts its food?</w:t>
      </w:r>
    </w:p>
    <w:p>
      <w:pPr>
        <w:pStyle w:val="Scripture"/>
      </w:pPr>
      <w:r>
        <w:rPr>
          <w:rFonts w:ascii="Arial" w:hAnsi="Arial"/>
          <w:b/>
          <w:color w:val="804826"/>
          <w:sz w:val="15"/>
        </w:rPr>
        <w:t xml:space="preserve">12 </w:t>
      </w:r>
      <w:r>
        <w:rPr>
          <w:rFonts w:ascii="Georgia" w:hAnsi="Georgia"/>
          <w:sz w:val="19"/>
        </w:rPr>
        <w:t>With aged men is wisdom, And in length of days understanding.</w:t>
      </w:r>
    </w:p>
    <w:p>
      <w:pPr>
        <w:pStyle w:val="Scripture"/>
      </w:pPr>
      <w:r>
        <w:rPr>
          <w:rFonts w:ascii="Arial" w:hAnsi="Arial"/>
          <w:b/>
          <w:color w:val="804826"/>
          <w:sz w:val="15"/>
        </w:rPr>
        <w:t xml:space="preserve">13 </w:t>
      </w:r>
      <w:r>
        <w:rPr>
          <w:rFonts w:ascii="Georgia" w:hAnsi="Georgia"/>
          <w:sz w:val="19"/>
        </w:rPr>
        <w:t>With Elohim is wisdom and might; He has counsel and understanding.</w:t>
      </w:r>
    </w:p>
    <w:p>
      <w:pPr>
        <w:pStyle w:val="Scripture"/>
      </w:pPr>
      <w:r>
        <w:rPr>
          <w:rFonts w:ascii="Arial" w:hAnsi="Arial"/>
          <w:b/>
          <w:color w:val="804826"/>
          <w:sz w:val="15"/>
        </w:rPr>
        <w:t xml:space="preserve">14 </w:t>
      </w:r>
      <w:r>
        <w:rPr>
          <w:rFonts w:ascii="Georgia" w:hAnsi="Georgia"/>
          <w:sz w:val="19"/>
        </w:rPr>
        <w:t>Behold, he breaks down, and it cannot be built again; He shutts up a man, and there can be no opening.</w:t>
      </w:r>
    </w:p>
    <w:p>
      <w:pPr>
        <w:pStyle w:val="Scripture"/>
      </w:pPr>
      <w:r>
        <w:rPr>
          <w:rFonts w:ascii="Arial" w:hAnsi="Arial"/>
          <w:b/>
          <w:color w:val="804826"/>
          <w:sz w:val="15"/>
        </w:rPr>
        <w:t xml:space="preserve">15 </w:t>
      </w:r>
      <w:r>
        <w:rPr>
          <w:rFonts w:ascii="Georgia" w:hAnsi="Georgia"/>
          <w:sz w:val="19"/>
        </w:rPr>
        <w:t>Behold, he withholds the waters, and they dry up; Again, he sends them out, and they overturn the earth.</w:t>
      </w:r>
    </w:p>
    <w:p>
      <w:pPr>
        <w:pStyle w:val="Scripture"/>
      </w:pPr>
      <w:r>
        <w:rPr>
          <w:rFonts w:ascii="Arial" w:hAnsi="Arial"/>
          <w:b/>
          <w:color w:val="804826"/>
          <w:sz w:val="15"/>
        </w:rPr>
        <w:t xml:space="preserve">16 </w:t>
      </w:r>
      <w:r>
        <w:rPr>
          <w:rFonts w:ascii="Georgia" w:hAnsi="Georgia"/>
          <w:sz w:val="19"/>
        </w:rPr>
        <w:t>With him is strength and wisdom; The deceived and the deceiver are his.</w:t>
      </w:r>
    </w:p>
    <w:p>
      <w:pPr>
        <w:pStyle w:val="Scripture"/>
      </w:pPr>
      <w:r>
        <w:rPr>
          <w:rFonts w:ascii="Arial" w:hAnsi="Arial"/>
          <w:b/>
          <w:color w:val="804826"/>
          <w:sz w:val="15"/>
        </w:rPr>
        <w:t xml:space="preserve">17 </w:t>
      </w:r>
      <w:r>
        <w:rPr>
          <w:rFonts w:ascii="Georgia" w:hAnsi="Georgia"/>
          <w:sz w:val="19"/>
        </w:rPr>
        <w:t>He leads counsellors away stripped, And judges makes he fools.</w:t>
      </w:r>
    </w:p>
    <w:p>
      <w:pPr>
        <w:pStyle w:val="Scripture"/>
      </w:pPr>
      <w:r>
        <w:rPr>
          <w:rFonts w:ascii="Arial" w:hAnsi="Arial"/>
          <w:b/>
          <w:color w:val="804826"/>
          <w:sz w:val="15"/>
        </w:rPr>
        <w:t xml:space="preserve">18 </w:t>
      </w:r>
      <w:r>
        <w:rPr>
          <w:rFonts w:ascii="Georgia" w:hAnsi="Georgia"/>
          <w:sz w:val="19"/>
        </w:rPr>
        <w:t>He looss the bond of kings, And he binds their loins with a girdle.</w:t>
      </w:r>
    </w:p>
    <w:p>
      <w:pPr>
        <w:pStyle w:val="Scripture"/>
      </w:pPr>
      <w:r>
        <w:rPr>
          <w:rFonts w:ascii="Arial" w:hAnsi="Arial"/>
          <w:b/>
          <w:color w:val="804826"/>
          <w:sz w:val="15"/>
        </w:rPr>
        <w:t xml:space="preserve">19 </w:t>
      </w:r>
      <w:r>
        <w:rPr>
          <w:rFonts w:ascii="Georgia" w:hAnsi="Georgia"/>
          <w:sz w:val="19"/>
        </w:rPr>
        <w:t>He leads priests away stripped, And overthrows the mighty.</w:t>
      </w:r>
    </w:p>
    <w:p>
      <w:pPr>
        <w:pStyle w:val="Scripture"/>
      </w:pPr>
      <w:r>
        <w:rPr>
          <w:rFonts w:ascii="Arial" w:hAnsi="Arial"/>
          <w:b/>
          <w:color w:val="804826"/>
          <w:sz w:val="15"/>
        </w:rPr>
        <w:t xml:space="preserve">20 </w:t>
      </w:r>
      <w:r>
        <w:rPr>
          <w:rFonts w:ascii="Georgia" w:hAnsi="Georgia"/>
          <w:sz w:val="19"/>
        </w:rPr>
        <w:t>He removes the speech of the trusty, And takes away the understanding of the elders.</w:t>
      </w:r>
    </w:p>
    <w:p>
      <w:pPr>
        <w:pStyle w:val="Scripture"/>
      </w:pPr>
      <w:r>
        <w:rPr>
          <w:rFonts w:ascii="Arial" w:hAnsi="Arial"/>
          <w:b/>
          <w:color w:val="804826"/>
          <w:sz w:val="15"/>
        </w:rPr>
        <w:t xml:space="preserve">21 </w:t>
      </w:r>
      <w:r>
        <w:rPr>
          <w:rFonts w:ascii="Georgia" w:hAnsi="Georgia"/>
          <w:sz w:val="19"/>
        </w:rPr>
        <w:t>He pours contempt upon princes, And looss the belt of the strong.</w:t>
      </w:r>
    </w:p>
    <w:p>
      <w:pPr>
        <w:pStyle w:val="Scripture"/>
      </w:pPr>
      <w:r>
        <w:rPr>
          <w:rFonts w:ascii="Arial" w:hAnsi="Arial"/>
          <w:b/>
          <w:color w:val="804826"/>
          <w:sz w:val="15"/>
        </w:rPr>
        <w:t xml:space="preserve">22 </w:t>
      </w:r>
      <w:r>
        <w:rPr>
          <w:rFonts w:ascii="Georgia" w:hAnsi="Georgia"/>
          <w:sz w:val="19"/>
        </w:rPr>
        <w:t>He uncovers deep things out of darkness, And brings out to light the shadow of death.</w:t>
      </w:r>
    </w:p>
    <w:p>
      <w:pPr>
        <w:pStyle w:val="Scripture"/>
      </w:pPr>
      <w:r>
        <w:rPr>
          <w:rFonts w:ascii="Arial" w:hAnsi="Arial"/>
          <w:b/>
          <w:color w:val="804826"/>
          <w:sz w:val="15"/>
        </w:rPr>
        <w:t xml:space="preserve">23 </w:t>
      </w:r>
      <w:r>
        <w:rPr>
          <w:rFonts w:ascii="Georgia" w:hAnsi="Georgia"/>
          <w:sz w:val="19"/>
        </w:rPr>
        <w:t>He increases the nations, and he destroys them: He enlargs the nations, and he leads them captive.</w:t>
      </w:r>
    </w:p>
    <w:p>
      <w:pPr>
        <w:pStyle w:val="Scripture"/>
      </w:pPr>
      <w:r>
        <w:rPr>
          <w:rFonts w:ascii="Arial" w:hAnsi="Arial"/>
          <w:b/>
          <w:color w:val="804826"/>
          <w:sz w:val="15"/>
        </w:rPr>
        <w:t xml:space="preserve">24 </w:t>
      </w:r>
      <w:r>
        <w:rPr>
          <w:rFonts w:ascii="Georgia" w:hAnsi="Georgia"/>
          <w:sz w:val="19"/>
        </w:rPr>
        <w:t>He takes away understanding from the chiefs of the people of the earth, And causes them to wander in a wilderness where there is no way.</w:t>
      </w:r>
    </w:p>
    <w:p>
      <w:pPr>
        <w:pStyle w:val="Scripture"/>
      </w:pPr>
      <w:r>
        <w:rPr>
          <w:rFonts w:ascii="Arial" w:hAnsi="Arial"/>
          <w:b/>
          <w:color w:val="804826"/>
          <w:sz w:val="15"/>
        </w:rPr>
        <w:t xml:space="preserve">25 </w:t>
      </w:r>
      <w:r>
        <w:rPr>
          <w:rFonts w:ascii="Georgia" w:hAnsi="Georgia"/>
          <w:sz w:val="19"/>
        </w:rPr>
        <w:t>They grope in the dark without light; And he makes them to stagger like a drunken man.</w:t>
      </w:r>
    </w:p>
    <w:p>
      <w:pPr>
        <w:pStyle w:val="Heading2"/>
      </w:pPr>
      <w:r>
        <w:t>Chapter 13</w:t>
      </w:r>
    </w:p>
    <w:p>
      <w:pPr>
        <w:pStyle w:val="Scripture"/>
      </w:pPr>
      <w:r>
        <w:rPr>
          <w:rFonts w:ascii="Arial" w:hAnsi="Arial"/>
          <w:b/>
          <w:color w:val="804826"/>
          <w:sz w:val="15"/>
        </w:rPr>
        <w:t xml:space="preserve">1 </w:t>
      </w:r>
      <w:r>
        <w:rPr>
          <w:rFonts w:ascii="Georgia" w:hAnsi="Georgia"/>
          <w:sz w:val="19"/>
        </w:rPr>
        <w:t>Lo, mine eye has seen all this, Mine ear has heard and understood it.</w:t>
      </w:r>
    </w:p>
    <w:p>
      <w:pPr>
        <w:pStyle w:val="Scripture"/>
      </w:pPr>
      <w:r>
        <w:rPr>
          <w:rFonts w:ascii="Arial" w:hAnsi="Arial"/>
          <w:b/>
          <w:color w:val="804826"/>
          <w:sz w:val="15"/>
        </w:rPr>
        <w:t xml:space="preserve">2 </w:t>
      </w:r>
      <w:r>
        <w:rPr>
          <w:rFonts w:ascii="Georgia" w:hAnsi="Georgia"/>
          <w:sz w:val="19"/>
        </w:rPr>
        <w:t>What you know, the same do I know also: I am not inferior to you.</w:t>
      </w:r>
    </w:p>
    <w:p>
      <w:pPr>
        <w:pStyle w:val="Scripture"/>
      </w:pPr>
      <w:r>
        <w:rPr>
          <w:rFonts w:ascii="Arial" w:hAnsi="Arial"/>
          <w:b/>
          <w:color w:val="804826"/>
          <w:sz w:val="15"/>
        </w:rPr>
        <w:t xml:space="preserve">3 </w:t>
      </w:r>
      <w:r>
        <w:rPr>
          <w:rFonts w:ascii="Georgia" w:hAnsi="Georgia"/>
          <w:sz w:val="19"/>
        </w:rPr>
        <w:t>Surely I would speak to the El Shaddai, And I desire to reason with Elohim.</w:t>
      </w:r>
    </w:p>
    <w:p>
      <w:pPr>
        <w:pStyle w:val="Scripture"/>
      </w:pPr>
      <w:r>
        <w:rPr>
          <w:rFonts w:ascii="Arial" w:hAnsi="Arial"/>
          <w:b/>
          <w:color w:val="804826"/>
          <w:sz w:val="15"/>
        </w:rPr>
        <w:t xml:space="preserve">4 </w:t>
      </w:r>
      <w:r>
        <w:rPr>
          <w:rFonts w:ascii="Georgia" w:hAnsi="Georgia"/>
          <w:sz w:val="19"/>
        </w:rPr>
        <w:t>But you are forgers of lies; You are all physicians of no value.</w:t>
      </w:r>
    </w:p>
    <w:p>
      <w:pPr>
        <w:pStyle w:val="Scripture"/>
      </w:pPr>
      <w:r>
        <w:rPr>
          <w:rFonts w:ascii="Arial" w:hAnsi="Arial"/>
          <w:b/>
          <w:color w:val="804826"/>
          <w:sz w:val="15"/>
        </w:rPr>
        <w:t xml:space="preserve">5 </w:t>
      </w:r>
      <w:r>
        <w:rPr>
          <w:rFonts w:ascii="Georgia" w:hAnsi="Georgia"/>
          <w:sz w:val="19"/>
        </w:rPr>
        <w:t>Oh that you would altogether hold your peace! And it would be your wisdom.</w:t>
      </w:r>
    </w:p>
    <w:p>
      <w:pPr>
        <w:pStyle w:val="Scripture"/>
      </w:pPr>
      <w:r>
        <w:rPr>
          <w:rFonts w:ascii="Arial" w:hAnsi="Arial"/>
          <w:b/>
          <w:color w:val="804826"/>
          <w:sz w:val="15"/>
        </w:rPr>
        <w:t xml:space="preserve">6 </w:t>
      </w:r>
      <w:r>
        <w:rPr>
          <w:rFonts w:ascii="Georgia" w:hAnsi="Georgia"/>
          <w:sz w:val="19"/>
        </w:rPr>
        <w:t>Hear now my reasoning, And hearken to the pleadings of my lips.</w:t>
      </w:r>
    </w:p>
    <w:p>
      <w:pPr>
        <w:pStyle w:val="Scripture"/>
      </w:pPr>
      <w:r>
        <w:rPr>
          <w:rFonts w:ascii="Arial" w:hAnsi="Arial"/>
          <w:b/>
          <w:color w:val="804826"/>
          <w:sz w:val="15"/>
        </w:rPr>
        <w:t xml:space="preserve">7 </w:t>
      </w:r>
      <w:r>
        <w:rPr>
          <w:rFonts w:ascii="Georgia" w:hAnsi="Georgia"/>
          <w:sz w:val="19"/>
        </w:rPr>
        <w:t>Will you speak unrighteously for Elohim, And talk deceitfully for him?</w:t>
      </w:r>
    </w:p>
    <w:p>
      <w:pPr>
        <w:pStyle w:val="Scripture"/>
      </w:pPr>
      <w:r>
        <w:rPr>
          <w:rFonts w:ascii="Arial" w:hAnsi="Arial"/>
          <w:b/>
          <w:color w:val="804826"/>
          <w:sz w:val="15"/>
        </w:rPr>
        <w:t xml:space="preserve">8 </w:t>
      </w:r>
      <w:r>
        <w:rPr>
          <w:rFonts w:ascii="Georgia" w:hAnsi="Georgia"/>
          <w:sz w:val="19"/>
        </w:rPr>
        <w:t>Will you show partiality to him? Will you contend for Elohim?</w:t>
      </w:r>
    </w:p>
    <w:p>
      <w:pPr>
        <w:pStyle w:val="Scripture"/>
      </w:pPr>
      <w:r>
        <w:rPr>
          <w:rFonts w:ascii="Arial" w:hAnsi="Arial"/>
          <w:b/>
          <w:color w:val="804826"/>
          <w:sz w:val="15"/>
        </w:rPr>
        <w:t xml:space="preserve">9 </w:t>
      </w:r>
      <w:r>
        <w:rPr>
          <w:rFonts w:ascii="Georgia" w:hAnsi="Georgia"/>
          <w:sz w:val="19"/>
        </w:rPr>
        <w:t>Is it good that he should search you out? Or as one deceivs a man, will you deceive him?</w:t>
      </w:r>
    </w:p>
    <w:p>
      <w:pPr>
        <w:pStyle w:val="Scripture"/>
      </w:pPr>
      <w:r>
        <w:rPr>
          <w:rFonts w:ascii="Arial" w:hAnsi="Arial"/>
          <w:b/>
          <w:color w:val="804826"/>
          <w:sz w:val="15"/>
        </w:rPr>
        <w:t xml:space="preserve">10 </w:t>
      </w:r>
      <w:r>
        <w:rPr>
          <w:rFonts w:ascii="Georgia" w:hAnsi="Georgia"/>
          <w:sz w:val="19"/>
        </w:rPr>
        <w:t>He will surely reprove you, If you do secretly show partiality.</w:t>
      </w:r>
    </w:p>
    <w:p>
      <w:pPr>
        <w:pStyle w:val="Scripture"/>
      </w:pPr>
      <w:r>
        <w:rPr>
          <w:rFonts w:ascii="Arial" w:hAnsi="Arial"/>
          <w:b/>
          <w:color w:val="804826"/>
          <w:sz w:val="15"/>
        </w:rPr>
        <w:t xml:space="preserve">11 </w:t>
      </w:r>
      <w:r>
        <w:rPr>
          <w:rFonts w:ascii="Georgia" w:hAnsi="Georgia"/>
          <w:sz w:val="19"/>
        </w:rPr>
        <w:t>Shall not his majesty make you afraid, And his dread fall upon you?</w:t>
      </w:r>
    </w:p>
    <w:p>
      <w:pPr>
        <w:pStyle w:val="Scripture"/>
      </w:pPr>
      <w:r>
        <w:rPr>
          <w:rFonts w:ascii="Arial" w:hAnsi="Arial"/>
          <w:b/>
          <w:color w:val="804826"/>
          <w:sz w:val="15"/>
        </w:rPr>
        <w:t xml:space="preserve">12 </w:t>
      </w:r>
      <w:r>
        <w:rPr>
          <w:rFonts w:ascii="Georgia" w:hAnsi="Georgia"/>
          <w:sz w:val="19"/>
        </w:rPr>
        <w:t>Your memorable sayings are proverbs of ashes, Your defences are defences of clay.</w:t>
      </w:r>
    </w:p>
    <w:p>
      <w:pPr>
        <w:pStyle w:val="Scripture"/>
      </w:pPr>
      <w:r>
        <w:rPr>
          <w:rFonts w:ascii="Arial" w:hAnsi="Arial"/>
          <w:b/>
          <w:color w:val="804826"/>
          <w:sz w:val="15"/>
        </w:rPr>
        <w:t xml:space="preserve">13 </w:t>
      </w:r>
      <w:r>
        <w:rPr>
          <w:rFonts w:ascii="Georgia" w:hAnsi="Georgia"/>
          <w:sz w:val="19"/>
        </w:rPr>
        <w:t>Hold your peace, let me alone, that I may speak; And let come on me what will.</w:t>
      </w:r>
    </w:p>
    <w:p>
      <w:pPr>
        <w:pStyle w:val="Scripture"/>
      </w:pPr>
      <w:r>
        <w:rPr>
          <w:rFonts w:ascii="Arial" w:hAnsi="Arial"/>
          <w:b/>
          <w:color w:val="804826"/>
          <w:sz w:val="15"/>
        </w:rPr>
        <w:t xml:space="preserve">14 </w:t>
      </w:r>
      <w:r>
        <w:rPr>
          <w:rFonts w:ascii="Georgia" w:hAnsi="Georgia"/>
          <w:sz w:val="19"/>
        </w:rPr>
        <w:t>Therefore should I take my flesh in my tes, And put my life in my hand?</w:t>
      </w:r>
    </w:p>
    <w:p>
      <w:pPr>
        <w:pStyle w:val="Scripture"/>
      </w:pPr>
      <w:r>
        <w:rPr>
          <w:rFonts w:ascii="Arial" w:hAnsi="Arial"/>
          <w:b/>
          <w:color w:val="804826"/>
          <w:sz w:val="15"/>
        </w:rPr>
        <w:t xml:space="preserve">15 </w:t>
      </w:r>
      <w:r>
        <w:rPr>
          <w:rFonts w:ascii="Georgia" w:hAnsi="Georgia"/>
          <w:sz w:val="19"/>
        </w:rPr>
        <w:t>Behold, he will slay me; I have no hope: Nevertheless I will maintain my ways before him.</w:t>
      </w:r>
    </w:p>
    <w:p>
      <w:pPr>
        <w:pStyle w:val="Scripture"/>
      </w:pPr>
      <w:r>
        <w:rPr>
          <w:rFonts w:ascii="Arial" w:hAnsi="Arial"/>
          <w:b/>
          <w:color w:val="804826"/>
          <w:sz w:val="15"/>
        </w:rPr>
        <w:t xml:space="preserve">16 </w:t>
      </w:r>
      <w:r>
        <w:rPr>
          <w:rFonts w:ascii="Georgia" w:hAnsi="Georgia"/>
          <w:sz w:val="19"/>
        </w:rPr>
        <w:t>This also shall be my salvation, That a godless man shall not come before him.</w:t>
      </w:r>
    </w:p>
    <w:p>
      <w:pPr>
        <w:pStyle w:val="Scripture"/>
      </w:pPr>
      <w:r>
        <w:rPr>
          <w:rFonts w:ascii="Arial" w:hAnsi="Arial"/>
          <w:b/>
          <w:color w:val="804826"/>
          <w:sz w:val="15"/>
        </w:rPr>
        <w:t xml:space="preserve">17 </w:t>
      </w:r>
      <w:r>
        <w:rPr>
          <w:rFonts w:ascii="Georgia" w:hAnsi="Georgia"/>
          <w:sz w:val="19"/>
        </w:rPr>
        <w:t>Hear diligently my speech, And let my declaration be in your ears.</w:t>
      </w:r>
    </w:p>
    <w:p>
      <w:pPr>
        <w:pStyle w:val="Scripture"/>
      </w:pPr>
      <w:r>
        <w:rPr>
          <w:rFonts w:ascii="Arial" w:hAnsi="Arial"/>
          <w:b/>
          <w:color w:val="804826"/>
          <w:sz w:val="15"/>
        </w:rPr>
        <w:t xml:space="preserve">18 </w:t>
      </w:r>
      <w:r>
        <w:rPr>
          <w:rFonts w:ascii="Georgia" w:hAnsi="Georgia"/>
          <w:sz w:val="19"/>
        </w:rPr>
        <w:t>Behold now, I have set my cause in order; I know that I am righteous.</w:t>
      </w:r>
    </w:p>
    <w:p>
      <w:pPr>
        <w:pStyle w:val="Scripture"/>
      </w:pPr>
      <w:r>
        <w:rPr>
          <w:rFonts w:ascii="Arial" w:hAnsi="Arial"/>
          <w:b/>
          <w:color w:val="804826"/>
          <w:sz w:val="15"/>
        </w:rPr>
        <w:t xml:space="preserve">19 </w:t>
      </w:r>
      <w:r>
        <w:rPr>
          <w:rFonts w:ascii="Georgia" w:hAnsi="Georgia"/>
          <w:sz w:val="19"/>
        </w:rPr>
        <w:t>Who is he that will contend with me? For then would I hold my peace and give up the ghost.</w:t>
      </w:r>
    </w:p>
    <w:p>
      <w:pPr>
        <w:pStyle w:val="Scripture"/>
      </w:pPr>
      <w:r>
        <w:rPr>
          <w:rFonts w:ascii="Arial" w:hAnsi="Arial"/>
          <w:b/>
          <w:color w:val="804826"/>
          <w:sz w:val="15"/>
        </w:rPr>
        <w:t xml:space="preserve">20 </w:t>
      </w:r>
      <w:r>
        <w:rPr>
          <w:rFonts w:ascii="Georgia" w:hAnsi="Georgia"/>
          <w:sz w:val="19"/>
        </w:rPr>
        <w:t>Only do not two things to me; Then will I not hide myself from your face:</w:t>
      </w:r>
    </w:p>
    <w:p>
      <w:pPr>
        <w:pStyle w:val="Scripture"/>
      </w:pPr>
      <w:r>
        <w:rPr>
          <w:rFonts w:ascii="Arial" w:hAnsi="Arial"/>
          <w:b/>
          <w:color w:val="804826"/>
          <w:sz w:val="15"/>
        </w:rPr>
        <w:t xml:space="preserve">21 </w:t>
      </w:r>
      <w:r>
        <w:rPr>
          <w:rFonts w:ascii="Georgia" w:hAnsi="Georgia"/>
          <w:sz w:val="19"/>
        </w:rPr>
        <w:t>Withdraw your hand far from me; And let not your terror make me afraid.</w:t>
      </w:r>
    </w:p>
    <w:p>
      <w:pPr>
        <w:pStyle w:val="Scripture"/>
      </w:pPr>
      <w:r>
        <w:rPr>
          <w:rFonts w:ascii="Arial" w:hAnsi="Arial"/>
          <w:b/>
          <w:color w:val="804826"/>
          <w:sz w:val="15"/>
        </w:rPr>
        <w:t xml:space="preserve">22 </w:t>
      </w:r>
      <w:r>
        <w:rPr>
          <w:rFonts w:ascii="Georgia" w:hAnsi="Georgia"/>
          <w:sz w:val="19"/>
        </w:rPr>
        <w:t>Then call thou, and I will answer; Or let me speak, and answer you me.</w:t>
      </w:r>
    </w:p>
    <w:p>
      <w:pPr>
        <w:pStyle w:val="Scripture"/>
      </w:pPr>
      <w:r>
        <w:rPr>
          <w:rFonts w:ascii="Arial" w:hAnsi="Arial"/>
          <w:b/>
          <w:color w:val="804826"/>
          <w:sz w:val="15"/>
        </w:rPr>
        <w:t xml:space="preserve">23 </w:t>
      </w:r>
      <w:r>
        <w:rPr>
          <w:rFonts w:ascii="Georgia" w:hAnsi="Georgia"/>
          <w:sz w:val="19"/>
        </w:rPr>
        <w:t>How many are mine iniquities and sins? Make me to know my transgression and my sin.</w:t>
      </w:r>
    </w:p>
    <w:p>
      <w:pPr>
        <w:pStyle w:val="Scripture"/>
      </w:pPr>
      <w:r>
        <w:rPr>
          <w:rFonts w:ascii="Arial" w:hAnsi="Arial"/>
          <w:b/>
          <w:color w:val="804826"/>
          <w:sz w:val="15"/>
        </w:rPr>
        <w:t xml:space="preserve">24 </w:t>
      </w:r>
      <w:r>
        <w:rPr>
          <w:rFonts w:ascii="Georgia" w:hAnsi="Georgia"/>
          <w:sz w:val="19"/>
        </w:rPr>
        <w:t>Therefore hid you your face, And hold me for yours enemy?</w:t>
      </w:r>
    </w:p>
    <w:p>
      <w:pPr>
        <w:pStyle w:val="Scripture"/>
      </w:pPr>
      <w:r>
        <w:rPr>
          <w:rFonts w:ascii="Arial" w:hAnsi="Arial"/>
          <w:b/>
          <w:color w:val="804826"/>
          <w:sz w:val="15"/>
        </w:rPr>
        <w:t xml:space="preserve">25 </w:t>
      </w:r>
      <w:r>
        <w:rPr>
          <w:rFonts w:ascii="Georgia" w:hAnsi="Georgia"/>
          <w:sz w:val="19"/>
        </w:rPr>
        <w:t>Will you harass a driven leaf? And will you pursue the dry stubble?</w:t>
      </w:r>
    </w:p>
    <w:p>
      <w:pPr>
        <w:pStyle w:val="Scripture"/>
      </w:pPr>
      <w:r>
        <w:rPr>
          <w:rFonts w:ascii="Arial" w:hAnsi="Arial"/>
          <w:b/>
          <w:color w:val="804826"/>
          <w:sz w:val="15"/>
        </w:rPr>
        <w:t xml:space="preserve">26 </w:t>
      </w:r>
      <w:r>
        <w:rPr>
          <w:rFonts w:ascii="Georgia" w:hAnsi="Georgia"/>
          <w:sz w:val="19"/>
        </w:rPr>
        <w:t>For you writ bitter things against me, And make me to inherit the iniquities of my youth:</w:t>
      </w:r>
    </w:p>
    <w:p>
      <w:pPr>
        <w:pStyle w:val="Scripture"/>
      </w:pPr>
      <w:r>
        <w:rPr>
          <w:rFonts w:ascii="Arial" w:hAnsi="Arial"/>
          <w:b/>
          <w:color w:val="804826"/>
          <w:sz w:val="15"/>
        </w:rPr>
        <w:t xml:space="preserve">27 </w:t>
      </w:r>
      <w:r>
        <w:rPr>
          <w:rFonts w:ascii="Georgia" w:hAnsi="Georgia"/>
          <w:sz w:val="19"/>
        </w:rPr>
        <w:t>You putt my feet also in the stocks, And mark all my paths; You sett a bound to the soles of my feet:</w:t>
      </w:r>
    </w:p>
    <w:p>
      <w:pPr>
        <w:pStyle w:val="Scripture"/>
      </w:pPr>
      <w:r>
        <w:rPr>
          <w:rFonts w:ascii="Arial" w:hAnsi="Arial"/>
          <w:b/>
          <w:color w:val="804826"/>
          <w:sz w:val="15"/>
        </w:rPr>
        <w:t xml:space="preserve">28 </w:t>
      </w:r>
      <w:r>
        <w:rPr>
          <w:rFonts w:ascii="Georgia" w:hAnsi="Georgia"/>
          <w:sz w:val="19"/>
        </w:rPr>
        <w:t>Though I am like a rotten thing that consums, Like a garment that is moth-eaten.</w:t>
      </w:r>
    </w:p>
    <w:p>
      <w:pPr>
        <w:pStyle w:val="Heading2"/>
      </w:pPr>
      <w:r>
        <w:t>Chapter 14</w:t>
      </w:r>
    </w:p>
    <w:p>
      <w:pPr>
        <w:pStyle w:val="Scripture"/>
      </w:pPr>
      <w:r>
        <w:rPr>
          <w:rFonts w:ascii="Arial" w:hAnsi="Arial"/>
          <w:b/>
          <w:color w:val="804826"/>
          <w:sz w:val="15"/>
        </w:rPr>
        <w:t xml:space="preserve">1 </w:t>
      </w:r>
      <w:r>
        <w:rPr>
          <w:rFonts w:ascii="Georgia" w:hAnsi="Georgia"/>
          <w:sz w:val="19"/>
        </w:rPr>
        <w:t>Man, that is born of a woman, Is of few days, and full of trouble.</w:t>
      </w:r>
    </w:p>
    <w:p>
      <w:pPr>
        <w:pStyle w:val="Scripture"/>
      </w:pPr>
      <w:r>
        <w:rPr>
          <w:rFonts w:ascii="Arial" w:hAnsi="Arial"/>
          <w:b/>
          <w:color w:val="804826"/>
          <w:sz w:val="15"/>
        </w:rPr>
        <w:t xml:space="preserve">2 </w:t>
      </w:r>
      <w:r>
        <w:rPr>
          <w:rFonts w:ascii="Georgia" w:hAnsi="Georgia"/>
          <w:sz w:val="19"/>
        </w:rPr>
        <w:t>He comes forth like a flower, and is cut down: He fles also as a shadow, and continus not.</w:t>
      </w:r>
    </w:p>
    <w:p>
      <w:pPr>
        <w:pStyle w:val="Scripture"/>
      </w:pPr>
      <w:r>
        <w:rPr>
          <w:rFonts w:ascii="Arial" w:hAnsi="Arial"/>
          <w:b/>
          <w:color w:val="804826"/>
          <w:sz w:val="15"/>
        </w:rPr>
        <w:t xml:space="preserve">3 </w:t>
      </w:r>
      <w:r>
        <w:rPr>
          <w:rFonts w:ascii="Georgia" w:hAnsi="Georgia"/>
          <w:sz w:val="19"/>
        </w:rPr>
        <w:t>And do you open yours eyes upon such a one, And bring me into judgment with thee?</w:t>
      </w:r>
    </w:p>
    <w:p>
      <w:pPr>
        <w:pStyle w:val="Scripture"/>
      </w:pPr>
      <w:r>
        <w:rPr>
          <w:rFonts w:ascii="Arial" w:hAnsi="Arial"/>
          <w:b/>
          <w:color w:val="804826"/>
          <w:sz w:val="15"/>
        </w:rPr>
        <w:t xml:space="preserve">4 </w:t>
      </w:r>
      <w:r>
        <w:rPr>
          <w:rFonts w:ascii="Georgia" w:hAnsi="Georgia"/>
          <w:sz w:val="19"/>
        </w:rPr>
        <w:t>Who can bring a clean thing out of an unclean? not one.</w:t>
      </w:r>
    </w:p>
    <w:p>
      <w:pPr>
        <w:pStyle w:val="Scripture"/>
      </w:pPr>
      <w:r>
        <w:rPr>
          <w:rFonts w:ascii="Arial" w:hAnsi="Arial"/>
          <w:b/>
          <w:color w:val="804826"/>
          <w:sz w:val="15"/>
        </w:rPr>
        <w:t xml:space="preserve">5 </w:t>
      </w:r>
      <w:r>
        <w:rPr>
          <w:rFonts w:ascii="Georgia" w:hAnsi="Georgia"/>
          <w:sz w:val="19"/>
        </w:rPr>
        <w:t>Seeing his days are determined, The number of his months is with thee, And you have appointed his bounds that he cannot pass;</w:t>
      </w:r>
    </w:p>
    <w:p>
      <w:pPr>
        <w:pStyle w:val="Scripture"/>
      </w:pPr>
      <w:r>
        <w:rPr>
          <w:rFonts w:ascii="Arial" w:hAnsi="Arial"/>
          <w:b/>
          <w:color w:val="804826"/>
          <w:sz w:val="15"/>
        </w:rPr>
        <w:t xml:space="preserve">6 </w:t>
      </w:r>
      <w:r>
        <w:rPr>
          <w:rFonts w:ascii="Georgia" w:hAnsi="Georgia"/>
          <w:sz w:val="19"/>
        </w:rPr>
        <w:t>Look away from him, that he may r, Till he shall accomplish, as a hireling, his day.</w:t>
      </w:r>
    </w:p>
    <w:p>
      <w:pPr>
        <w:pStyle w:val="Scripture"/>
      </w:pPr>
      <w:r>
        <w:rPr>
          <w:rFonts w:ascii="Arial" w:hAnsi="Arial"/>
          <w:b/>
          <w:color w:val="804826"/>
          <w:sz w:val="15"/>
        </w:rPr>
        <w:t xml:space="preserve">7 </w:t>
      </w:r>
      <w:r>
        <w:rPr>
          <w:rFonts w:ascii="Georgia" w:hAnsi="Georgia"/>
          <w:sz w:val="19"/>
        </w:rPr>
        <w:t>For there is hope of a tree, If it be cut down, that it will sprout again, And that the tender branch thereof will not cease.</w:t>
      </w:r>
    </w:p>
    <w:p>
      <w:pPr>
        <w:pStyle w:val="Scripture"/>
      </w:pPr>
      <w:r>
        <w:rPr>
          <w:rFonts w:ascii="Arial" w:hAnsi="Arial"/>
          <w:b/>
          <w:color w:val="804826"/>
          <w:sz w:val="15"/>
        </w:rPr>
        <w:t xml:space="preserve">8 </w:t>
      </w:r>
      <w:r>
        <w:rPr>
          <w:rFonts w:ascii="Georgia" w:hAnsi="Georgia"/>
          <w:sz w:val="19"/>
        </w:rPr>
        <w:t>Though the root thereof wax old in the earth, And the stock thereof die in the ground;</w:t>
      </w:r>
    </w:p>
    <w:p>
      <w:pPr>
        <w:pStyle w:val="Scripture"/>
      </w:pPr>
      <w:r>
        <w:rPr>
          <w:rFonts w:ascii="Arial" w:hAnsi="Arial"/>
          <w:b/>
          <w:color w:val="804826"/>
          <w:sz w:val="15"/>
        </w:rPr>
        <w:t xml:space="preserve">9 </w:t>
      </w:r>
      <w:r>
        <w:rPr>
          <w:rFonts w:ascii="Georgia" w:hAnsi="Georgia"/>
          <w:sz w:val="19"/>
        </w:rPr>
        <w:t>Yet through the scent of water it will bud, And put forth boughs like a plant.</w:t>
      </w:r>
    </w:p>
    <w:p>
      <w:pPr>
        <w:pStyle w:val="Scripture"/>
      </w:pPr>
      <w:r>
        <w:rPr>
          <w:rFonts w:ascii="Arial" w:hAnsi="Arial"/>
          <w:b/>
          <w:color w:val="804826"/>
          <w:sz w:val="15"/>
        </w:rPr>
        <w:t xml:space="preserve">10 </w:t>
      </w:r>
      <w:r>
        <w:rPr>
          <w:rFonts w:ascii="Georgia" w:hAnsi="Georgia"/>
          <w:sz w:val="19"/>
        </w:rPr>
        <w:t>But man dis, and is laid low: Yes, man gives up the ghost, and where is he?</w:t>
      </w:r>
    </w:p>
    <w:p>
      <w:pPr>
        <w:pStyle w:val="Scripture"/>
      </w:pPr>
      <w:r>
        <w:rPr>
          <w:rFonts w:ascii="Arial" w:hAnsi="Arial"/>
          <w:b/>
          <w:color w:val="804826"/>
          <w:sz w:val="15"/>
        </w:rPr>
        <w:t xml:space="preserve">11 </w:t>
      </w:r>
      <w:r>
        <w:rPr>
          <w:rFonts w:ascii="Georgia" w:hAnsi="Georgia"/>
          <w:sz w:val="19"/>
        </w:rPr>
        <w:t>As the waters fail from the sea, And the river wasts and dris up;</w:t>
      </w:r>
    </w:p>
    <w:p>
      <w:pPr>
        <w:pStyle w:val="Scripture"/>
      </w:pPr>
      <w:r>
        <w:rPr>
          <w:rFonts w:ascii="Arial" w:hAnsi="Arial"/>
          <w:b/>
          <w:color w:val="804826"/>
          <w:sz w:val="15"/>
        </w:rPr>
        <w:t xml:space="preserve">12 </w:t>
      </w:r>
      <w:r>
        <w:rPr>
          <w:rFonts w:ascii="Georgia" w:hAnsi="Georgia"/>
          <w:sz w:val="19"/>
        </w:rPr>
        <w:t>So man lies down and rises not: Till the heavens be no more, they shall not awake, Nor be roused out of their sleep.</w:t>
      </w:r>
    </w:p>
    <w:p>
      <w:pPr>
        <w:pStyle w:val="Scripture"/>
      </w:pPr>
      <w:r>
        <w:rPr>
          <w:rFonts w:ascii="Arial" w:hAnsi="Arial"/>
          <w:b/>
          <w:color w:val="804826"/>
          <w:sz w:val="15"/>
        </w:rPr>
        <w:t xml:space="preserve">13 </w:t>
      </w:r>
      <w:r>
        <w:rPr>
          <w:rFonts w:ascii="Georgia" w:hAnsi="Georgia"/>
          <w:sz w:val="19"/>
        </w:rPr>
        <w:t>Oh that you would hide me in Sheol, That you would keep me secret, until your wrath be past, That you would appoint me a set time, and remember me!</w:t>
      </w:r>
    </w:p>
    <w:p>
      <w:pPr>
        <w:pStyle w:val="Scripture"/>
      </w:pPr>
      <w:r>
        <w:rPr>
          <w:rFonts w:ascii="Arial" w:hAnsi="Arial"/>
          <w:b/>
          <w:color w:val="804826"/>
          <w:sz w:val="15"/>
        </w:rPr>
        <w:t xml:space="preserve">14 </w:t>
      </w:r>
      <w:r>
        <w:rPr>
          <w:rFonts w:ascii="Georgia" w:hAnsi="Georgia"/>
          <w:sz w:val="19"/>
        </w:rPr>
        <w:t>If a man die, shall he live again? All the days of my warfare would I wait, Till my release should come.</w:t>
      </w:r>
    </w:p>
    <w:p>
      <w:pPr>
        <w:pStyle w:val="Scripture"/>
      </w:pPr>
      <w:r>
        <w:rPr>
          <w:rFonts w:ascii="Arial" w:hAnsi="Arial"/>
          <w:b/>
          <w:color w:val="804826"/>
          <w:sz w:val="15"/>
        </w:rPr>
        <w:t xml:space="preserve">15 </w:t>
      </w:r>
      <w:r>
        <w:rPr>
          <w:rFonts w:ascii="Georgia" w:hAnsi="Georgia"/>
          <w:sz w:val="19"/>
        </w:rPr>
        <w:t>You would call, and I would answer thee: You would have a desire to the work of your hands.</w:t>
      </w:r>
    </w:p>
    <w:p>
      <w:pPr>
        <w:pStyle w:val="Scripture"/>
      </w:pPr>
      <w:r>
        <w:rPr>
          <w:rFonts w:ascii="Arial" w:hAnsi="Arial"/>
          <w:b/>
          <w:color w:val="804826"/>
          <w:sz w:val="15"/>
        </w:rPr>
        <w:t xml:space="preserve">16 </w:t>
      </w:r>
      <w:r>
        <w:rPr>
          <w:rFonts w:ascii="Georgia" w:hAnsi="Georgia"/>
          <w:sz w:val="19"/>
        </w:rPr>
        <w:t>But now you number my steps: Do you not watch over my sin?</w:t>
      </w:r>
    </w:p>
    <w:p>
      <w:pPr>
        <w:pStyle w:val="Scripture"/>
      </w:pPr>
      <w:r>
        <w:rPr>
          <w:rFonts w:ascii="Arial" w:hAnsi="Arial"/>
          <w:b/>
          <w:color w:val="804826"/>
          <w:sz w:val="15"/>
        </w:rPr>
        <w:t xml:space="preserve">17 </w:t>
      </w:r>
      <w:r>
        <w:rPr>
          <w:rFonts w:ascii="Georgia" w:hAnsi="Georgia"/>
          <w:sz w:val="19"/>
        </w:rPr>
        <w:t>My transgression is sealed up in a bag, And you fasten up mine iniquity.</w:t>
      </w:r>
    </w:p>
    <w:p>
      <w:pPr>
        <w:pStyle w:val="Scripture"/>
      </w:pPr>
      <w:r>
        <w:rPr>
          <w:rFonts w:ascii="Arial" w:hAnsi="Arial"/>
          <w:b/>
          <w:color w:val="804826"/>
          <w:sz w:val="15"/>
        </w:rPr>
        <w:t xml:space="preserve">18 </w:t>
      </w:r>
      <w:r>
        <w:rPr>
          <w:rFonts w:ascii="Georgia" w:hAnsi="Georgia"/>
          <w:sz w:val="19"/>
        </w:rPr>
        <w:t>But the mountain falling comes tonothing; And the rock is removed out of its place;</w:t>
      </w:r>
    </w:p>
    <w:p>
      <w:pPr>
        <w:pStyle w:val="Scripture"/>
      </w:pPr>
      <w:r>
        <w:rPr>
          <w:rFonts w:ascii="Arial" w:hAnsi="Arial"/>
          <w:b/>
          <w:color w:val="804826"/>
          <w:sz w:val="15"/>
        </w:rPr>
        <w:t xml:space="preserve">19 </w:t>
      </w:r>
      <w:r>
        <w:rPr>
          <w:rFonts w:ascii="Georgia" w:hAnsi="Georgia"/>
          <w:sz w:val="19"/>
        </w:rPr>
        <w:t>The waters wear the stones; The overflowings thereof wash away the dust of the earth: So you destroy the hope of man.</w:t>
      </w:r>
    </w:p>
    <w:p>
      <w:pPr>
        <w:pStyle w:val="Scripture"/>
      </w:pPr>
      <w:r>
        <w:rPr>
          <w:rFonts w:ascii="Arial" w:hAnsi="Arial"/>
          <w:b/>
          <w:color w:val="804826"/>
          <w:sz w:val="15"/>
        </w:rPr>
        <w:t xml:space="preserve">20 </w:t>
      </w:r>
      <w:r>
        <w:rPr>
          <w:rFonts w:ascii="Georgia" w:hAnsi="Georgia"/>
          <w:sz w:val="19"/>
        </w:rPr>
        <w:t>You prevail for ever against him, and he passs; You chang his countenance, and send him away.</w:t>
      </w:r>
    </w:p>
    <w:p>
      <w:pPr>
        <w:pStyle w:val="Scripture"/>
      </w:pPr>
      <w:r>
        <w:rPr>
          <w:rFonts w:ascii="Arial" w:hAnsi="Arial"/>
          <w:b/>
          <w:color w:val="804826"/>
          <w:sz w:val="15"/>
        </w:rPr>
        <w:t xml:space="preserve">21 </w:t>
      </w:r>
      <w:r>
        <w:rPr>
          <w:rFonts w:ascii="Georgia" w:hAnsi="Georgia"/>
          <w:sz w:val="19"/>
        </w:rPr>
        <w:t>His sons come to honor, and he knows it not; And they are brought low, but he perceivs it not of them.</w:t>
      </w:r>
    </w:p>
    <w:p>
      <w:pPr>
        <w:pStyle w:val="Scripture"/>
      </w:pPr>
      <w:r>
        <w:rPr>
          <w:rFonts w:ascii="Arial" w:hAnsi="Arial"/>
          <w:b/>
          <w:color w:val="804826"/>
          <w:sz w:val="15"/>
        </w:rPr>
        <w:t xml:space="preserve">22 </w:t>
      </w:r>
      <w:r>
        <w:rPr>
          <w:rFonts w:ascii="Georgia" w:hAnsi="Georgia"/>
          <w:sz w:val="19"/>
        </w:rPr>
        <w:t>But his flesh upon him has pain, And his soul within him mourns.</w:t>
      </w:r>
    </w:p>
    <w:p>
      <w:pPr>
        <w:pStyle w:val="Heading2"/>
      </w:pPr>
      <w:r>
        <w:t>Chapter 15</w:t>
      </w:r>
    </w:p>
    <w:p>
      <w:pPr>
        <w:pStyle w:val="Scripture"/>
      </w:pPr>
      <w:r>
        <w:rPr>
          <w:rFonts w:ascii="Arial" w:hAnsi="Arial"/>
          <w:b/>
          <w:color w:val="804826"/>
          <w:sz w:val="15"/>
        </w:rPr>
        <w:t xml:space="preserve">1 </w:t>
      </w:r>
      <w:r>
        <w:rPr>
          <w:rFonts w:ascii="Georgia" w:hAnsi="Georgia"/>
          <w:sz w:val="19"/>
        </w:rPr>
        <w:t>Then answered Eliphaz the Temanite, and said,</w:t>
      </w:r>
    </w:p>
    <w:p>
      <w:pPr>
        <w:pStyle w:val="Scripture"/>
      </w:pPr>
      <w:r>
        <w:rPr>
          <w:rFonts w:ascii="Arial" w:hAnsi="Arial"/>
          <w:b/>
          <w:color w:val="804826"/>
          <w:sz w:val="15"/>
        </w:rPr>
        <w:t xml:space="preserve">2 </w:t>
      </w:r>
      <w:r>
        <w:rPr>
          <w:rFonts w:ascii="Georgia" w:hAnsi="Georgia"/>
          <w:sz w:val="19"/>
        </w:rPr>
        <w:t>Should a wise man make answer with vain knowledge, And fill himself with the east wind?</w:t>
      </w:r>
    </w:p>
    <w:p>
      <w:pPr>
        <w:pStyle w:val="Scripture"/>
      </w:pPr>
      <w:r>
        <w:rPr>
          <w:rFonts w:ascii="Arial" w:hAnsi="Arial"/>
          <w:b/>
          <w:color w:val="804826"/>
          <w:sz w:val="15"/>
        </w:rPr>
        <w:t xml:space="preserve">3 </w:t>
      </w:r>
      <w:r>
        <w:rPr>
          <w:rFonts w:ascii="Georgia" w:hAnsi="Georgia"/>
          <w:sz w:val="19"/>
        </w:rPr>
        <w:t>Should he reason with unprofitable talk, Or with speeches wherewith he can do no good?</w:t>
      </w:r>
    </w:p>
    <w:p>
      <w:pPr>
        <w:pStyle w:val="Scripture"/>
      </w:pPr>
      <w:r>
        <w:rPr>
          <w:rFonts w:ascii="Arial" w:hAnsi="Arial"/>
          <w:b/>
          <w:color w:val="804826"/>
          <w:sz w:val="15"/>
        </w:rPr>
        <w:t xml:space="preserve">4 </w:t>
      </w:r>
      <w:r>
        <w:rPr>
          <w:rFonts w:ascii="Georgia" w:hAnsi="Georgia"/>
          <w:sz w:val="19"/>
        </w:rPr>
        <w:t>Yes, you do away with fear, And hinder devotion before Elohim.</w:t>
      </w:r>
    </w:p>
    <w:p>
      <w:pPr>
        <w:pStyle w:val="Scripture"/>
      </w:pPr>
      <w:r>
        <w:rPr>
          <w:rFonts w:ascii="Arial" w:hAnsi="Arial"/>
          <w:b/>
          <w:color w:val="804826"/>
          <w:sz w:val="15"/>
        </w:rPr>
        <w:t xml:space="preserve">5 </w:t>
      </w:r>
      <w:r>
        <w:rPr>
          <w:rFonts w:ascii="Georgia" w:hAnsi="Georgia"/>
          <w:sz w:val="19"/>
        </w:rPr>
        <w:t>For yours iniquity teaches your mouth, And you choos the tongue of the crafty.</w:t>
      </w:r>
    </w:p>
    <w:p>
      <w:pPr>
        <w:pStyle w:val="Scripture"/>
      </w:pPr>
      <w:r>
        <w:rPr>
          <w:rFonts w:ascii="Arial" w:hAnsi="Arial"/>
          <w:b/>
          <w:color w:val="804826"/>
          <w:sz w:val="15"/>
        </w:rPr>
        <w:t xml:space="preserve">6 </w:t>
      </w:r>
      <w:r>
        <w:rPr>
          <w:rFonts w:ascii="Georgia" w:hAnsi="Georgia"/>
          <w:sz w:val="19"/>
        </w:rPr>
        <w:t>Yours own mouth condemns thee, and not I; Yes, yours own lips testify against thee.</w:t>
      </w:r>
    </w:p>
    <w:p>
      <w:pPr>
        <w:pStyle w:val="Scripture"/>
      </w:pPr>
      <w:r>
        <w:rPr>
          <w:rFonts w:ascii="Arial" w:hAnsi="Arial"/>
          <w:b/>
          <w:color w:val="804826"/>
          <w:sz w:val="15"/>
        </w:rPr>
        <w:t xml:space="preserve">7 </w:t>
      </w:r>
      <w:r>
        <w:rPr>
          <w:rFonts w:ascii="Georgia" w:hAnsi="Georgia"/>
          <w:sz w:val="19"/>
        </w:rPr>
        <w:t>Are you the first man that was born? Or were you brought forth before the hills?</w:t>
      </w:r>
    </w:p>
    <w:p>
      <w:pPr>
        <w:pStyle w:val="Scripture"/>
      </w:pPr>
      <w:r>
        <w:rPr>
          <w:rFonts w:ascii="Arial" w:hAnsi="Arial"/>
          <w:b/>
          <w:color w:val="804826"/>
          <w:sz w:val="15"/>
        </w:rPr>
        <w:t xml:space="preserve">8 </w:t>
      </w:r>
      <w:r>
        <w:rPr>
          <w:rFonts w:ascii="Georgia" w:hAnsi="Georgia"/>
          <w:sz w:val="19"/>
        </w:rPr>
        <w:t>Have you heard the secret counsel of Elohim? And do you limit wisdom to thyself?</w:t>
      </w:r>
    </w:p>
    <w:p>
      <w:pPr>
        <w:pStyle w:val="Scripture"/>
      </w:pPr>
      <w:r>
        <w:rPr>
          <w:rFonts w:ascii="Arial" w:hAnsi="Arial"/>
          <w:b/>
          <w:color w:val="804826"/>
          <w:sz w:val="15"/>
        </w:rPr>
        <w:t xml:space="preserve">9 </w:t>
      </w:r>
      <w:r>
        <w:rPr>
          <w:rFonts w:ascii="Georgia" w:hAnsi="Georgia"/>
          <w:sz w:val="19"/>
        </w:rPr>
        <w:t>What know thou, that we know not? What understand thou, which is not in us?</w:t>
      </w:r>
    </w:p>
    <w:p>
      <w:pPr>
        <w:pStyle w:val="Scripture"/>
      </w:pPr>
      <w:r>
        <w:rPr>
          <w:rFonts w:ascii="Arial" w:hAnsi="Arial"/>
          <w:b/>
          <w:color w:val="804826"/>
          <w:sz w:val="15"/>
        </w:rPr>
        <w:t xml:space="preserve">10 </w:t>
      </w:r>
      <w:r>
        <w:rPr>
          <w:rFonts w:ascii="Georgia" w:hAnsi="Georgia"/>
          <w:sz w:val="19"/>
        </w:rPr>
        <w:t>With us are both the gray-headed and the very aged men, Much elder than your father.</w:t>
      </w:r>
    </w:p>
    <w:p>
      <w:pPr>
        <w:pStyle w:val="Scripture"/>
      </w:pPr>
      <w:r>
        <w:rPr>
          <w:rFonts w:ascii="Arial" w:hAnsi="Arial"/>
          <w:b/>
          <w:color w:val="804826"/>
          <w:sz w:val="15"/>
        </w:rPr>
        <w:t xml:space="preserve">11 </w:t>
      </w:r>
      <w:r>
        <w:rPr>
          <w:rFonts w:ascii="Georgia" w:hAnsi="Georgia"/>
          <w:sz w:val="19"/>
        </w:rPr>
        <w:t>Are the consolations of Elohim too small for thee, Even the word that is gentle toward thee?</w:t>
      </w:r>
    </w:p>
    <w:p>
      <w:pPr>
        <w:pStyle w:val="Scripture"/>
      </w:pPr>
      <w:r>
        <w:rPr>
          <w:rFonts w:ascii="Arial" w:hAnsi="Arial"/>
          <w:b/>
          <w:color w:val="804826"/>
          <w:sz w:val="15"/>
        </w:rPr>
        <w:t xml:space="preserve">12 </w:t>
      </w:r>
      <w:r>
        <w:rPr>
          <w:rFonts w:ascii="Georgia" w:hAnsi="Georgia"/>
          <w:sz w:val="19"/>
        </w:rPr>
        <w:t>Why does your heart carry you away? And why do yours eyes flash,</w:t>
      </w:r>
    </w:p>
    <w:p>
      <w:pPr>
        <w:pStyle w:val="Scripture"/>
      </w:pPr>
      <w:r>
        <w:rPr>
          <w:rFonts w:ascii="Arial" w:hAnsi="Arial"/>
          <w:b/>
          <w:color w:val="804826"/>
          <w:sz w:val="15"/>
        </w:rPr>
        <w:t xml:space="preserve">13 </w:t>
      </w:r>
      <w:r>
        <w:rPr>
          <w:rFonts w:ascii="Georgia" w:hAnsi="Georgia"/>
          <w:sz w:val="19"/>
        </w:rPr>
        <w:t>That against Elohim you turn your spirit, And lett words go out of your mouth?</w:t>
      </w:r>
    </w:p>
    <w:p>
      <w:pPr>
        <w:pStyle w:val="Scripture"/>
      </w:pPr>
      <w:r>
        <w:rPr>
          <w:rFonts w:ascii="Arial" w:hAnsi="Arial"/>
          <w:b/>
          <w:color w:val="804826"/>
          <w:sz w:val="15"/>
        </w:rPr>
        <w:t xml:space="preserve">14 </w:t>
      </w:r>
      <w:r>
        <w:rPr>
          <w:rFonts w:ascii="Georgia" w:hAnsi="Georgia"/>
          <w:sz w:val="19"/>
        </w:rPr>
        <w:t>What is man, that he should be clean? And he that is born of a woman, that he should be righteous?</w:t>
      </w:r>
    </w:p>
    <w:p>
      <w:pPr>
        <w:pStyle w:val="Scripture"/>
      </w:pPr>
      <w:r>
        <w:rPr>
          <w:rFonts w:ascii="Arial" w:hAnsi="Arial"/>
          <w:b/>
          <w:color w:val="804826"/>
          <w:sz w:val="15"/>
        </w:rPr>
        <w:t xml:space="preserve">15 </w:t>
      </w:r>
      <w:r>
        <w:rPr>
          <w:rFonts w:ascii="Georgia" w:hAnsi="Georgia"/>
          <w:sz w:val="19"/>
        </w:rPr>
        <w:t>Behold, he puts no trust in his holy ones; Yes, the heavens are not clean in his sight:</w:t>
      </w:r>
    </w:p>
    <w:p>
      <w:pPr>
        <w:pStyle w:val="Scripture"/>
      </w:pPr>
      <w:r>
        <w:rPr>
          <w:rFonts w:ascii="Arial" w:hAnsi="Arial"/>
          <w:b/>
          <w:color w:val="804826"/>
          <w:sz w:val="15"/>
        </w:rPr>
        <w:t xml:space="preserve">16 </w:t>
      </w:r>
      <w:r>
        <w:rPr>
          <w:rFonts w:ascii="Georgia" w:hAnsi="Georgia"/>
          <w:sz w:val="19"/>
        </w:rPr>
        <w:t>How much less one that is abominable and corrupt, A man that drinks iniquity like water!</w:t>
      </w:r>
    </w:p>
    <w:p>
      <w:pPr>
        <w:pStyle w:val="Scripture"/>
      </w:pPr>
      <w:r>
        <w:rPr>
          <w:rFonts w:ascii="Arial" w:hAnsi="Arial"/>
          <w:b/>
          <w:color w:val="804826"/>
          <w:sz w:val="15"/>
        </w:rPr>
        <w:t xml:space="preserve">17 </w:t>
      </w:r>
      <w:r>
        <w:rPr>
          <w:rFonts w:ascii="Georgia" w:hAnsi="Georgia"/>
          <w:sz w:val="19"/>
        </w:rPr>
        <w:t>I will show thee, hear you me; And that which I have seen I will declare</w:t>
      </w:r>
    </w:p>
    <w:p>
      <w:pPr>
        <w:pStyle w:val="Scripture"/>
      </w:pPr>
      <w:r>
        <w:rPr>
          <w:rFonts w:ascii="Arial" w:hAnsi="Arial"/>
          <w:b/>
          <w:color w:val="804826"/>
          <w:sz w:val="15"/>
        </w:rPr>
        <w:t xml:space="preserve">18 </w:t>
      </w:r>
      <w:r>
        <w:rPr>
          <w:rFonts w:ascii="Georgia" w:hAnsi="Georgia"/>
          <w:sz w:val="19"/>
        </w:rPr>
        <w:t>(Which wise men have told From their fathers, and have not hid it;</w:t>
      </w:r>
    </w:p>
    <w:p>
      <w:pPr>
        <w:pStyle w:val="Scripture"/>
      </w:pPr>
      <w:r>
        <w:rPr>
          <w:rFonts w:ascii="Arial" w:hAnsi="Arial"/>
          <w:b/>
          <w:color w:val="804826"/>
          <w:sz w:val="15"/>
        </w:rPr>
        <w:t xml:space="preserve">19 </w:t>
      </w:r>
      <w:r>
        <w:rPr>
          <w:rFonts w:ascii="Georgia" w:hAnsi="Georgia"/>
          <w:sz w:val="19"/>
        </w:rPr>
        <w:t>To whom alone the land was given, And no stranger passed among them):</w:t>
      </w:r>
    </w:p>
    <w:p>
      <w:pPr>
        <w:pStyle w:val="Scripture"/>
      </w:pPr>
      <w:r>
        <w:rPr>
          <w:rFonts w:ascii="Arial" w:hAnsi="Arial"/>
          <w:b/>
          <w:color w:val="804826"/>
          <w:sz w:val="15"/>
        </w:rPr>
        <w:t xml:space="preserve">20 </w:t>
      </w:r>
      <w:r>
        <w:rPr>
          <w:rFonts w:ascii="Georgia" w:hAnsi="Georgia"/>
          <w:sz w:val="19"/>
        </w:rPr>
        <w:t>The wicked man travails with pain all his days, Even the number of yesrs that are laid up for the oppressor.</w:t>
      </w:r>
    </w:p>
    <w:p>
      <w:pPr>
        <w:pStyle w:val="Scripture"/>
      </w:pPr>
      <w:r>
        <w:rPr>
          <w:rFonts w:ascii="Arial" w:hAnsi="Arial"/>
          <w:b/>
          <w:color w:val="804826"/>
          <w:sz w:val="15"/>
        </w:rPr>
        <w:t xml:space="preserve">21 </w:t>
      </w:r>
      <w:r>
        <w:rPr>
          <w:rFonts w:ascii="Georgia" w:hAnsi="Georgia"/>
          <w:sz w:val="19"/>
        </w:rPr>
        <w:t>A sound of terrors is in his ears; In prosperity the destroyer shall come upon him.</w:t>
      </w:r>
    </w:p>
    <w:p>
      <w:pPr>
        <w:pStyle w:val="Scripture"/>
      </w:pPr>
      <w:r>
        <w:rPr>
          <w:rFonts w:ascii="Arial" w:hAnsi="Arial"/>
          <w:b/>
          <w:color w:val="804826"/>
          <w:sz w:val="15"/>
        </w:rPr>
        <w:t xml:space="preserve">22 </w:t>
      </w:r>
      <w:r>
        <w:rPr>
          <w:rFonts w:ascii="Georgia" w:hAnsi="Georgia"/>
          <w:sz w:val="19"/>
        </w:rPr>
        <w:t>He believs not that he shall return out of darkness, And he is waited for of the sword.</w:t>
      </w:r>
    </w:p>
    <w:p>
      <w:pPr>
        <w:pStyle w:val="Scripture"/>
      </w:pPr>
      <w:r>
        <w:rPr>
          <w:rFonts w:ascii="Arial" w:hAnsi="Arial"/>
          <w:b/>
          <w:color w:val="804826"/>
          <w:sz w:val="15"/>
        </w:rPr>
        <w:t xml:space="preserve">23 </w:t>
      </w:r>
      <w:r>
        <w:rPr>
          <w:rFonts w:ascii="Georgia" w:hAnsi="Georgia"/>
          <w:sz w:val="19"/>
        </w:rPr>
        <w:t>He wanders abroad for bread, saying, Where is it? He knows that the day of darkness is ready at his hand.</w:t>
      </w:r>
    </w:p>
    <w:p>
      <w:pPr>
        <w:pStyle w:val="Scripture"/>
      </w:pPr>
      <w:r>
        <w:rPr>
          <w:rFonts w:ascii="Arial" w:hAnsi="Arial"/>
          <w:b/>
          <w:color w:val="804826"/>
          <w:sz w:val="15"/>
        </w:rPr>
        <w:t xml:space="preserve">24 </w:t>
      </w:r>
      <w:r>
        <w:rPr>
          <w:rFonts w:ascii="Georgia" w:hAnsi="Georgia"/>
          <w:sz w:val="19"/>
        </w:rPr>
        <w:t>Distress and anguish make him afraid; They prevail against him, as a king ready to the battle.</w:t>
      </w:r>
    </w:p>
    <w:p>
      <w:pPr>
        <w:pStyle w:val="Scripture"/>
      </w:pPr>
      <w:r>
        <w:rPr>
          <w:rFonts w:ascii="Arial" w:hAnsi="Arial"/>
          <w:b/>
          <w:color w:val="804826"/>
          <w:sz w:val="15"/>
        </w:rPr>
        <w:t xml:space="preserve">25 </w:t>
      </w:r>
      <w:r>
        <w:rPr>
          <w:rFonts w:ascii="Georgia" w:hAnsi="Georgia"/>
          <w:sz w:val="19"/>
        </w:rPr>
        <w:t>Because he has stretched out his hand against Elohim, And behavs himself proudly against the El Shaddai;</w:t>
      </w:r>
    </w:p>
    <w:p>
      <w:pPr>
        <w:pStyle w:val="Scripture"/>
      </w:pPr>
      <w:r>
        <w:rPr>
          <w:rFonts w:ascii="Arial" w:hAnsi="Arial"/>
          <w:b/>
          <w:color w:val="804826"/>
          <w:sz w:val="15"/>
        </w:rPr>
        <w:t xml:space="preserve">26 </w:t>
      </w:r>
      <w:r>
        <w:rPr>
          <w:rFonts w:ascii="Georgia" w:hAnsi="Georgia"/>
          <w:sz w:val="19"/>
        </w:rPr>
        <w:t>He runns upon him with a stiff neck, With the thick bosses of his bucklers;</w:t>
      </w:r>
    </w:p>
    <w:p>
      <w:pPr>
        <w:pStyle w:val="Scripture"/>
      </w:pPr>
      <w:r>
        <w:rPr>
          <w:rFonts w:ascii="Arial" w:hAnsi="Arial"/>
          <w:b/>
          <w:color w:val="804826"/>
          <w:sz w:val="15"/>
        </w:rPr>
        <w:t xml:space="preserve">27 </w:t>
      </w:r>
      <w:r>
        <w:rPr>
          <w:rFonts w:ascii="Georgia" w:hAnsi="Georgia"/>
          <w:sz w:val="19"/>
        </w:rPr>
        <w:t>Because he has covered his face with his fatness, And gathered fat upon his loins;</w:t>
      </w:r>
    </w:p>
    <w:p>
      <w:pPr>
        <w:pStyle w:val="Scripture"/>
      </w:pPr>
      <w:r>
        <w:rPr>
          <w:rFonts w:ascii="Arial" w:hAnsi="Arial"/>
          <w:b/>
          <w:color w:val="804826"/>
          <w:sz w:val="15"/>
        </w:rPr>
        <w:t xml:space="preserve">28 </w:t>
      </w:r>
      <w:r>
        <w:rPr>
          <w:rFonts w:ascii="Georgia" w:hAnsi="Georgia"/>
          <w:sz w:val="19"/>
        </w:rPr>
        <w:t>And he has dwelt in desolate cities, In houses which no man inhabited, Which were ready to become heaps;</w:t>
      </w:r>
    </w:p>
    <w:p>
      <w:pPr>
        <w:pStyle w:val="Scripture"/>
      </w:pPr>
      <w:r>
        <w:rPr>
          <w:rFonts w:ascii="Arial" w:hAnsi="Arial"/>
          <w:b/>
          <w:color w:val="804826"/>
          <w:sz w:val="15"/>
        </w:rPr>
        <w:t xml:space="preserve">29 </w:t>
      </w:r>
      <w:r>
        <w:rPr>
          <w:rFonts w:ascii="Georgia" w:hAnsi="Georgia"/>
          <w:sz w:val="19"/>
        </w:rPr>
        <w:t>He shall not be rich, neither shall his substance continue, Neither shall their possessions be extended on the earth.</w:t>
      </w:r>
    </w:p>
    <w:p>
      <w:pPr>
        <w:pStyle w:val="Scripture"/>
      </w:pPr>
      <w:r>
        <w:rPr>
          <w:rFonts w:ascii="Arial" w:hAnsi="Arial"/>
          <w:b/>
          <w:color w:val="804826"/>
          <w:sz w:val="15"/>
        </w:rPr>
        <w:t xml:space="preserve">30 </w:t>
      </w:r>
      <w:r>
        <w:rPr>
          <w:rFonts w:ascii="Georgia" w:hAnsi="Georgia"/>
          <w:sz w:val="19"/>
        </w:rPr>
        <w:t>He shall not depart out of darkness; The flame shall dry up his branches, And by the breath of Elohim’s mouth shall he go away.</w:t>
      </w:r>
    </w:p>
    <w:p>
      <w:pPr>
        <w:pStyle w:val="Scripture"/>
      </w:pPr>
      <w:r>
        <w:rPr>
          <w:rFonts w:ascii="Arial" w:hAnsi="Arial"/>
          <w:b/>
          <w:color w:val="804826"/>
          <w:sz w:val="15"/>
        </w:rPr>
        <w:t xml:space="preserve">31 </w:t>
      </w:r>
      <w:r>
        <w:rPr>
          <w:rFonts w:ascii="Georgia" w:hAnsi="Georgia"/>
          <w:sz w:val="19"/>
        </w:rPr>
        <w:t>Let him not trust in vanity, deceiving himself; For vanity shall be his recompense.</w:t>
      </w:r>
    </w:p>
    <w:p>
      <w:pPr>
        <w:pStyle w:val="Scripture"/>
      </w:pPr>
      <w:r>
        <w:rPr>
          <w:rFonts w:ascii="Arial" w:hAnsi="Arial"/>
          <w:b/>
          <w:color w:val="804826"/>
          <w:sz w:val="15"/>
        </w:rPr>
        <w:t xml:space="preserve">32 </w:t>
      </w:r>
      <w:r>
        <w:rPr>
          <w:rFonts w:ascii="Georgia" w:hAnsi="Georgia"/>
          <w:sz w:val="19"/>
        </w:rPr>
        <w:t>It shall be accomplished before his time, And his branch shall not be green.</w:t>
      </w:r>
    </w:p>
    <w:p>
      <w:pPr>
        <w:pStyle w:val="Scripture"/>
      </w:pPr>
      <w:r>
        <w:rPr>
          <w:rFonts w:ascii="Arial" w:hAnsi="Arial"/>
          <w:b/>
          <w:color w:val="804826"/>
          <w:sz w:val="15"/>
        </w:rPr>
        <w:t xml:space="preserve">33 </w:t>
      </w:r>
      <w:r>
        <w:rPr>
          <w:rFonts w:ascii="Georgia" w:hAnsi="Georgia"/>
          <w:sz w:val="19"/>
        </w:rPr>
        <w:t>He shall shake off his unripe grape as the vine, And shall cast off his flower as the olive-tree.</w:t>
      </w:r>
    </w:p>
    <w:p>
      <w:pPr>
        <w:pStyle w:val="Scripture"/>
      </w:pPr>
      <w:r>
        <w:rPr>
          <w:rFonts w:ascii="Arial" w:hAnsi="Arial"/>
          <w:b/>
          <w:color w:val="804826"/>
          <w:sz w:val="15"/>
        </w:rPr>
        <w:t xml:space="preserve">34 </w:t>
      </w:r>
      <w:r>
        <w:rPr>
          <w:rFonts w:ascii="Georgia" w:hAnsi="Georgia"/>
          <w:sz w:val="19"/>
        </w:rPr>
        <w:t>For the company of the godless shall be barren, And fire shall consume the tents of bribery.</w:t>
      </w:r>
    </w:p>
    <w:p>
      <w:pPr>
        <w:pStyle w:val="Scripture"/>
      </w:pPr>
      <w:r>
        <w:rPr>
          <w:rFonts w:ascii="Arial" w:hAnsi="Arial"/>
          <w:b/>
          <w:color w:val="804826"/>
          <w:sz w:val="15"/>
        </w:rPr>
        <w:t xml:space="preserve">35 </w:t>
      </w:r>
      <w:r>
        <w:rPr>
          <w:rFonts w:ascii="Georgia" w:hAnsi="Georgia"/>
          <w:sz w:val="19"/>
        </w:rPr>
        <w:t>They conceive mischief, and bring forth iniquity, And their heart prepares deceit.</w:t>
      </w:r>
    </w:p>
    <w:p>
      <w:pPr>
        <w:pStyle w:val="Heading2"/>
      </w:pPr>
      <w:r>
        <w:t>Chapter 16</w:t>
      </w:r>
    </w:p>
    <w:p>
      <w:pPr>
        <w:pStyle w:val="Scripture"/>
      </w:pPr>
      <w:r>
        <w:rPr>
          <w:rFonts w:ascii="Arial" w:hAnsi="Arial"/>
          <w:b/>
          <w:color w:val="804826"/>
          <w:sz w:val="15"/>
        </w:rPr>
        <w:t xml:space="preserve">1 </w:t>
      </w:r>
      <w:r>
        <w:rPr>
          <w:rFonts w:ascii="Georgia" w:hAnsi="Georgia"/>
          <w:sz w:val="19"/>
        </w:rPr>
        <w:t>Then Job answered and said,</w:t>
      </w:r>
    </w:p>
    <w:p>
      <w:pPr>
        <w:pStyle w:val="Scripture"/>
      </w:pPr>
      <w:r>
        <w:rPr>
          <w:rFonts w:ascii="Arial" w:hAnsi="Arial"/>
          <w:b/>
          <w:color w:val="804826"/>
          <w:sz w:val="15"/>
        </w:rPr>
        <w:t xml:space="preserve">2 </w:t>
      </w:r>
      <w:r>
        <w:rPr>
          <w:rFonts w:ascii="Georgia" w:hAnsi="Georgia"/>
          <w:sz w:val="19"/>
        </w:rPr>
        <w:t>I have heard many such things: Miserable comforters are you all.</w:t>
      </w:r>
    </w:p>
    <w:p>
      <w:pPr>
        <w:pStyle w:val="Scripture"/>
      </w:pPr>
      <w:r>
        <w:rPr>
          <w:rFonts w:ascii="Arial" w:hAnsi="Arial"/>
          <w:b/>
          <w:color w:val="804826"/>
          <w:sz w:val="15"/>
        </w:rPr>
        <w:t xml:space="preserve">3 </w:t>
      </w:r>
      <w:r>
        <w:rPr>
          <w:rFonts w:ascii="Georgia" w:hAnsi="Georgia"/>
          <w:sz w:val="19"/>
        </w:rPr>
        <w:t>Shall vain words have an end? Or what provoks you that you answer?</w:t>
      </w:r>
    </w:p>
    <w:p>
      <w:pPr>
        <w:pStyle w:val="Scripture"/>
      </w:pPr>
      <w:r>
        <w:rPr>
          <w:rFonts w:ascii="Arial" w:hAnsi="Arial"/>
          <w:b/>
          <w:color w:val="804826"/>
          <w:sz w:val="15"/>
        </w:rPr>
        <w:t xml:space="preserve">4 </w:t>
      </w:r>
      <w:r>
        <w:rPr>
          <w:rFonts w:ascii="Georgia" w:hAnsi="Georgia"/>
          <w:sz w:val="19"/>
        </w:rPr>
        <w:t>I also could speak as you do; If your soul were in my soul’s stead, I could join words together against you, And shake my head at you.</w:t>
      </w:r>
    </w:p>
    <w:p>
      <w:pPr>
        <w:pStyle w:val="Scripture"/>
      </w:pPr>
      <w:r>
        <w:rPr>
          <w:rFonts w:ascii="Arial" w:hAnsi="Arial"/>
          <w:b/>
          <w:color w:val="804826"/>
          <w:sz w:val="15"/>
        </w:rPr>
        <w:t xml:space="preserve">5 </w:t>
      </w:r>
      <w:r>
        <w:rPr>
          <w:rFonts w:ascii="Georgia" w:hAnsi="Georgia"/>
          <w:sz w:val="19"/>
        </w:rPr>
        <w:t>But I would strengthen you with my mouth, And the solace of my lips would assuage your grief.</w:t>
      </w:r>
    </w:p>
    <w:p>
      <w:pPr>
        <w:pStyle w:val="Scripture"/>
      </w:pPr>
      <w:r>
        <w:rPr>
          <w:rFonts w:ascii="Arial" w:hAnsi="Arial"/>
          <w:b/>
          <w:color w:val="804826"/>
          <w:sz w:val="15"/>
        </w:rPr>
        <w:t xml:space="preserve">6 </w:t>
      </w:r>
      <w:r>
        <w:rPr>
          <w:rFonts w:ascii="Georgia" w:hAnsi="Georgia"/>
          <w:sz w:val="19"/>
        </w:rPr>
        <w:t>Though I speak, my grief is not assuaged; And though I forbear, what am I eased?</w:t>
      </w:r>
    </w:p>
    <w:p>
      <w:pPr>
        <w:pStyle w:val="Scripture"/>
      </w:pPr>
      <w:r>
        <w:rPr>
          <w:rFonts w:ascii="Arial" w:hAnsi="Arial"/>
          <w:b/>
          <w:color w:val="804826"/>
          <w:sz w:val="15"/>
        </w:rPr>
        <w:t xml:space="preserve">7 </w:t>
      </w:r>
      <w:r>
        <w:rPr>
          <w:rFonts w:ascii="Georgia" w:hAnsi="Georgia"/>
          <w:sz w:val="19"/>
        </w:rPr>
        <w:t>But now he has made me weary: You have made desolate all my company.</w:t>
      </w:r>
    </w:p>
    <w:p>
      <w:pPr>
        <w:pStyle w:val="Scripture"/>
      </w:pPr>
      <w:r>
        <w:rPr>
          <w:rFonts w:ascii="Arial" w:hAnsi="Arial"/>
          <w:b/>
          <w:color w:val="804826"/>
          <w:sz w:val="15"/>
        </w:rPr>
        <w:t xml:space="preserve">8 </w:t>
      </w:r>
      <w:r>
        <w:rPr>
          <w:rFonts w:ascii="Georgia" w:hAnsi="Georgia"/>
          <w:sz w:val="19"/>
        </w:rPr>
        <w:t>And you have laid fast hold on me, which is a witness against me: And my leanness rises up against me, It testifis to my face.</w:t>
      </w:r>
    </w:p>
    <w:p>
      <w:pPr>
        <w:pStyle w:val="Scripture"/>
      </w:pPr>
      <w:r>
        <w:rPr>
          <w:rFonts w:ascii="Arial" w:hAnsi="Arial"/>
          <w:b/>
          <w:color w:val="804826"/>
          <w:sz w:val="15"/>
        </w:rPr>
        <w:t xml:space="preserve">9 </w:t>
      </w:r>
      <w:r>
        <w:rPr>
          <w:rFonts w:ascii="Georgia" w:hAnsi="Georgia"/>
          <w:sz w:val="19"/>
        </w:rPr>
        <w:t>He has torn me in his wrath, and persecuted me; He has gnashed upon me with his tes: Mine adversary sharpens his eyes upon me.</w:t>
      </w:r>
    </w:p>
    <w:p>
      <w:pPr>
        <w:pStyle w:val="Scripture"/>
      </w:pPr>
      <w:r>
        <w:rPr>
          <w:rFonts w:ascii="Arial" w:hAnsi="Arial"/>
          <w:b/>
          <w:color w:val="804826"/>
          <w:sz w:val="15"/>
        </w:rPr>
        <w:t xml:space="preserve">10 </w:t>
      </w:r>
      <w:r>
        <w:rPr>
          <w:rFonts w:ascii="Georgia" w:hAnsi="Georgia"/>
          <w:sz w:val="19"/>
        </w:rPr>
        <w:t>They have gaped upon me with their mouth; They have smitten me upon the cheek reproachfully: They gather themselves together against me.</w:t>
      </w:r>
    </w:p>
    <w:p>
      <w:pPr>
        <w:pStyle w:val="Scripture"/>
      </w:pPr>
      <w:r>
        <w:rPr>
          <w:rFonts w:ascii="Arial" w:hAnsi="Arial"/>
          <w:b/>
          <w:color w:val="804826"/>
          <w:sz w:val="15"/>
        </w:rPr>
        <w:t xml:space="preserve">11 </w:t>
      </w:r>
      <w:r>
        <w:rPr>
          <w:rFonts w:ascii="Georgia" w:hAnsi="Georgia"/>
          <w:sz w:val="19"/>
        </w:rPr>
        <w:t>Elohim delivers me to the ungodly, And casts me into the hands of the wicked.</w:t>
      </w:r>
    </w:p>
    <w:p>
      <w:pPr>
        <w:pStyle w:val="Scripture"/>
      </w:pPr>
      <w:r>
        <w:rPr>
          <w:rFonts w:ascii="Arial" w:hAnsi="Arial"/>
          <w:b/>
          <w:color w:val="804826"/>
          <w:sz w:val="15"/>
        </w:rPr>
        <w:t xml:space="preserve">12 </w:t>
      </w:r>
      <w:r>
        <w:rPr>
          <w:rFonts w:ascii="Georgia" w:hAnsi="Georgia"/>
          <w:sz w:val="19"/>
        </w:rPr>
        <w:t>I was at ease, and he brake me asunder; Yes, he has taken me by the neck, and dashed me to pieces: He has also set me up for his mark.</w:t>
      </w:r>
    </w:p>
    <w:p>
      <w:pPr>
        <w:pStyle w:val="Scripture"/>
      </w:pPr>
      <w:r>
        <w:rPr>
          <w:rFonts w:ascii="Arial" w:hAnsi="Arial"/>
          <w:b/>
          <w:color w:val="804826"/>
          <w:sz w:val="15"/>
        </w:rPr>
        <w:t xml:space="preserve">13 </w:t>
      </w:r>
      <w:r>
        <w:rPr>
          <w:rFonts w:ascii="Georgia" w:hAnsi="Georgia"/>
          <w:sz w:val="19"/>
        </w:rPr>
        <w:t>His archers compass me round about; He cleaves my reins asunder, and does not spare; He pours out my gall upon the ground.</w:t>
      </w:r>
    </w:p>
    <w:p>
      <w:pPr>
        <w:pStyle w:val="Scripture"/>
      </w:pPr>
      <w:r>
        <w:rPr>
          <w:rFonts w:ascii="Arial" w:hAnsi="Arial"/>
          <w:b/>
          <w:color w:val="804826"/>
          <w:sz w:val="15"/>
        </w:rPr>
        <w:t xml:space="preserve">14 </w:t>
      </w:r>
      <w:r>
        <w:rPr>
          <w:rFonts w:ascii="Georgia" w:hAnsi="Georgia"/>
          <w:sz w:val="19"/>
        </w:rPr>
        <w:t>He breaks me with breach upon breach; He runns upon me like a giant.</w:t>
      </w:r>
    </w:p>
    <w:p>
      <w:pPr>
        <w:pStyle w:val="Scripture"/>
      </w:pPr>
      <w:r>
        <w:rPr>
          <w:rFonts w:ascii="Arial" w:hAnsi="Arial"/>
          <w:b/>
          <w:color w:val="804826"/>
          <w:sz w:val="15"/>
        </w:rPr>
        <w:t xml:space="preserve">15 </w:t>
      </w:r>
      <w:r>
        <w:rPr>
          <w:rFonts w:ascii="Georgia" w:hAnsi="Georgia"/>
          <w:sz w:val="19"/>
        </w:rPr>
        <w:t>I have sewed sackcloth upon my skin, And have laid my horn in the dust.</w:t>
      </w:r>
    </w:p>
    <w:p>
      <w:pPr>
        <w:pStyle w:val="Scripture"/>
      </w:pPr>
      <w:r>
        <w:rPr>
          <w:rFonts w:ascii="Arial" w:hAnsi="Arial"/>
          <w:b/>
          <w:color w:val="804826"/>
          <w:sz w:val="15"/>
        </w:rPr>
        <w:t xml:space="preserve">16 </w:t>
      </w:r>
      <w:r>
        <w:rPr>
          <w:rFonts w:ascii="Georgia" w:hAnsi="Georgia"/>
          <w:sz w:val="19"/>
        </w:rPr>
        <w:t>My face is red with weeping, And on my eyelids is the shadow of death;</w:t>
      </w:r>
    </w:p>
    <w:p>
      <w:pPr>
        <w:pStyle w:val="Scripture"/>
      </w:pPr>
      <w:r>
        <w:rPr>
          <w:rFonts w:ascii="Arial" w:hAnsi="Arial"/>
          <w:b/>
          <w:color w:val="804826"/>
          <w:sz w:val="15"/>
        </w:rPr>
        <w:t xml:space="preserve">17 </w:t>
      </w:r>
      <w:r>
        <w:rPr>
          <w:rFonts w:ascii="Georgia" w:hAnsi="Georgia"/>
          <w:sz w:val="19"/>
        </w:rPr>
        <w:t>Although there is no violence in my hands, And my prayer is pure.</w:t>
      </w:r>
    </w:p>
    <w:p>
      <w:pPr>
        <w:pStyle w:val="Scripture"/>
      </w:pPr>
      <w:r>
        <w:rPr>
          <w:rFonts w:ascii="Arial" w:hAnsi="Arial"/>
          <w:b/>
          <w:color w:val="804826"/>
          <w:sz w:val="15"/>
        </w:rPr>
        <w:t xml:space="preserve">18 </w:t>
      </w:r>
      <w:r>
        <w:rPr>
          <w:rFonts w:ascii="Georgia" w:hAnsi="Georgia"/>
          <w:sz w:val="19"/>
        </w:rPr>
        <w:t>O earth, cover not you my blood, And let my cry have no resting-place.</w:t>
      </w:r>
    </w:p>
    <w:p>
      <w:pPr>
        <w:pStyle w:val="Scripture"/>
      </w:pPr>
      <w:r>
        <w:rPr>
          <w:rFonts w:ascii="Arial" w:hAnsi="Arial"/>
          <w:b/>
          <w:color w:val="804826"/>
          <w:sz w:val="15"/>
        </w:rPr>
        <w:t xml:space="preserve">19 </w:t>
      </w:r>
      <w:r>
        <w:rPr>
          <w:rFonts w:ascii="Georgia" w:hAnsi="Georgia"/>
          <w:sz w:val="19"/>
        </w:rPr>
        <w:t>Even now, behold, my witness is in heaven, And he that vouchs for me is on high.</w:t>
      </w:r>
    </w:p>
    <w:p>
      <w:pPr>
        <w:pStyle w:val="Scripture"/>
      </w:pPr>
      <w:r>
        <w:rPr>
          <w:rFonts w:ascii="Arial" w:hAnsi="Arial"/>
          <w:b/>
          <w:color w:val="804826"/>
          <w:sz w:val="15"/>
        </w:rPr>
        <w:t xml:space="preserve">20 </w:t>
      </w:r>
      <w:r>
        <w:rPr>
          <w:rFonts w:ascii="Georgia" w:hAnsi="Georgia"/>
          <w:sz w:val="19"/>
        </w:rPr>
        <w:t>My friends scoff at me: But mine eye pours out tears to Elohim,</w:t>
      </w:r>
    </w:p>
    <w:p>
      <w:pPr>
        <w:pStyle w:val="Scripture"/>
      </w:pPr>
      <w:r>
        <w:rPr>
          <w:rFonts w:ascii="Arial" w:hAnsi="Arial"/>
          <w:b/>
          <w:color w:val="804826"/>
          <w:sz w:val="15"/>
        </w:rPr>
        <w:t xml:space="preserve">21 </w:t>
      </w:r>
      <w:r>
        <w:rPr>
          <w:rFonts w:ascii="Georgia" w:hAnsi="Georgia"/>
          <w:sz w:val="19"/>
        </w:rPr>
        <w:t>That he would maintain the right of a man with Elohim, And of a son of man with his neighbor!</w:t>
      </w:r>
    </w:p>
    <w:p>
      <w:pPr>
        <w:pStyle w:val="Scripture"/>
      </w:pPr>
      <w:r>
        <w:rPr>
          <w:rFonts w:ascii="Arial" w:hAnsi="Arial"/>
          <w:b/>
          <w:color w:val="804826"/>
          <w:sz w:val="15"/>
        </w:rPr>
        <w:t xml:space="preserve">22 </w:t>
      </w:r>
      <w:r>
        <w:rPr>
          <w:rFonts w:ascii="Georgia" w:hAnsi="Georgia"/>
          <w:sz w:val="19"/>
        </w:rPr>
        <w:t>For when a few yesrs are come, I shall go the way from where I shall not return.</w:t>
      </w:r>
    </w:p>
    <w:p>
      <w:pPr>
        <w:pStyle w:val="Heading2"/>
      </w:pPr>
      <w:r>
        <w:t>Chapter 17</w:t>
      </w:r>
    </w:p>
    <w:p>
      <w:pPr>
        <w:pStyle w:val="Scripture"/>
      </w:pPr>
      <w:r>
        <w:rPr>
          <w:rFonts w:ascii="Arial" w:hAnsi="Arial"/>
          <w:b/>
          <w:color w:val="804826"/>
          <w:sz w:val="15"/>
        </w:rPr>
        <w:t xml:space="preserve">1 </w:t>
      </w:r>
      <w:r>
        <w:rPr>
          <w:rFonts w:ascii="Georgia" w:hAnsi="Georgia"/>
          <w:sz w:val="19"/>
        </w:rPr>
        <w:t>My spirit is consumed, my days are extinct, The grave is ready for me.</w:t>
      </w:r>
    </w:p>
    <w:p>
      <w:pPr>
        <w:pStyle w:val="Scripture"/>
      </w:pPr>
      <w:r>
        <w:rPr>
          <w:rFonts w:ascii="Arial" w:hAnsi="Arial"/>
          <w:b/>
          <w:color w:val="804826"/>
          <w:sz w:val="15"/>
        </w:rPr>
        <w:t xml:space="preserve">2 </w:t>
      </w:r>
      <w:r>
        <w:rPr>
          <w:rFonts w:ascii="Georgia" w:hAnsi="Georgia"/>
          <w:sz w:val="19"/>
        </w:rPr>
        <w:t>Surely there are mockers with me, And mine eye dwells upon their provocation.</w:t>
      </w:r>
    </w:p>
    <w:p>
      <w:pPr>
        <w:pStyle w:val="Scripture"/>
      </w:pPr>
      <w:r>
        <w:rPr>
          <w:rFonts w:ascii="Arial" w:hAnsi="Arial"/>
          <w:b/>
          <w:color w:val="804826"/>
          <w:sz w:val="15"/>
        </w:rPr>
        <w:t xml:space="preserve">3 </w:t>
      </w:r>
      <w:r>
        <w:rPr>
          <w:rFonts w:ascii="Georgia" w:hAnsi="Georgia"/>
          <w:sz w:val="19"/>
        </w:rPr>
        <w:t>Give now a pledge, be surety for me with thyself; Who is there that will strike hands with me?</w:t>
      </w:r>
    </w:p>
    <w:p>
      <w:pPr>
        <w:pStyle w:val="Scripture"/>
      </w:pPr>
      <w:r>
        <w:rPr>
          <w:rFonts w:ascii="Arial" w:hAnsi="Arial"/>
          <w:b/>
          <w:color w:val="804826"/>
          <w:sz w:val="15"/>
        </w:rPr>
        <w:t xml:space="preserve">4 </w:t>
      </w:r>
      <w:r>
        <w:rPr>
          <w:rFonts w:ascii="Georgia" w:hAnsi="Georgia"/>
          <w:sz w:val="19"/>
        </w:rPr>
        <w:t>For you have hid their heart from understanding: Therefore shall you not exalt them.</w:t>
      </w:r>
    </w:p>
    <w:p>
      <w:pPr>
        <w:pStyle w:val="Scripture"/>
      </w:pPr>
      <w:r>
        <w:rPr>
          <w:rFonts w:ascii="Arial" w:hAnsi="Arial"/>
          <w:b/>
          <w:color w:val="804826"/>
          <w:sz w:val="15"/>
        </w:rPr>
        <w:t xml:space="preserve">5 </w:t>
      </w:r>
      <w:r>
        <w:rPr>
          <w:rFonts w:ascii="Georgia" w:hAnsi="Georgia"/>
          <w:sz w:val="19"/>
        </w:rPr>
        <w:t>He that denouncs his friends for a prey, Even the eyes of his children shall fail.</w:t>
      </w:r>
    </w:p>
    <w:p>
      <w:pPr>
        <w:pStyle w:val="Scripture"/>
      </w:pPr>
      <w:r>
        <w:rPr>
          <w:rFonts w:ascii="Arial" w:hAnsi="Arial"/>
          <w:b/>
          <w:color w:val="804826"/>
          <w:sz w:val="15"/>
        </w:rPr>
        <w:t xml:space="preserve">6 </w:t>
      </w:r>
      <w:r>
        <w:rPr>
          <w:rFonts w:ascii="Georgia" w:hAnsi="Georgia"/>
          <w:sz w:val="19"/>
        </w:rPr>
        <w:t>But he has made me a byword of the people; And they spit in my face.</w:t>
      </w:r>
    </w:p>
    <w:p>
      <w:pPr>
        <w:pStyle w:val="Scripture"/>
      </w:pPr>
      <w:r>
        <w:rPr>
          <w:rFonts w:ascii="Arial" w:hAnsi="Arial"/>
          <w:b/>
          <w:color w:val="804826"/>
          <w:sz w:val="15"/>
        </w:rPr>
        <w:t xml:space="preserve">7 </w:t>
      </w:r>
      <w:r>
        <w:rPr>
          <w:rFonts w:ascii="Georgia" w:hAnsi="Georgia"/>
          <w:sz w:val="19"/>
        </w:rPr>
        <w:t>Mine eye also is dim by reason of sorrow, And all my members are as a shadow.</w:t>
      </w:r>
    </w:p>
    <w:p>
      <w:pPr>
        <w:pStyle w:val="Scripture"/>
      </w:pPr>
      <w:r>
        <w:rPr>
          <w:rFonts w:ascii="Arial" w:hAnsi="Arial"/>
          <w:b/>
          <w:color w:val="804826"/>
          <w:sz w:val="15"/>
        </w:rPr>
        <w:t xml:space="preserve">8 </w:t>
      </w:r>
      <w:r>
        <w:rPr>
          <w:rFonts w:ascii="Georgia" w:hAnsi="Georgia"/>
          <w:sz w:val="19"/>
        </w:rPr>
        <w:t>Upright men shall be astonished at this, And the innocent shall stir up himself against the godless.</w:t>
      </w:r>
    </w:p>
    <w:p>
      <w:pPr>
        <w:pStyle w:val="Scripture"/>
      </w:pPr>
      <w:r>
        <w:rPr>
          <w:rFonts w:ascii="Arial" w:hAnsi="Arial"/>
          <w:b/>
          <w:color w:val="804826"/>
          <w:sz w:val="15"/>
        </w:rPr>
        <w:t xml:space="preserve">9 </w:t>
      </w:r>
      <w:r>
        <w:rPr>
          <w:rFonts w:ascii="Georgia" w:hAnsi="Georgia"/>
          <w:sz w:val="19"/>
        </w:rPr>
        <w:t>Yet shall the righteous hold on his way, And he that has clean hands shall wax stronger and stronger.</w:t>
      </w:r>
    </w:p>
    <w:p>
      <w:pPr>
        <w:pStyle w:val="Scripture"/>
      </w:pPr>
      <w:r>
        <w:rPr>
          <w:rFonts w:ascii="Arial" w:hAnsi="Arial"/>
          <w:b/>
          <w:color w:val="804826"/>
          <w:sz w:val="15"/>
        </w:rPr>
        <w:t xml:space="preserve">10 </w:t>
      </w:r>
      <w:r>
        <w:rPr>
          <w:rFonts w:ascii="Georgia" w:hAnsi="Georgia"/>
          <w:sz w:val="19"/>
        </w:rPr>
        <w:t>But as for you all, come on now again; And I shall not find a wise man among you.</w:t>
      </w:r>
    </w:p>
    <w:p>
      <w:pPr>
        <w:pStyle w:val="Scripture"/>
      </w:pPr>
      <w:r>
        <w:rPr>
          <w:rFonts w:ascii="Arial" w:hAnsi="Arial"/>
          <w:b/>
          <w:color w:val="804826"/>
          <w:sz w:val="15"/>
        </w:rPr>
        <w:t xml:space="preserve">11 </w:t>
      </w:r>
      <w:r>
        <w:rPr>
          <w:rFonts w:ascii="Georgia" w:hAnsi="Georgia"/>
          <w:sz w:val="19"/>
        </w:rPr>
        <w:t>My days are past, my purposes are broken off, Even the thoughts of my heart.</w:t>
      </w:r>
    </w:p>
    <w:p>
      <w:pPr>
        <w:pStyle w:val="Scripture"/>
      </w:pPr>
      <w:r>
        <w:rPr>
          <w:rFonts w:ascii="Arial" w:hAnsi="Arial"/>
          <w:b/>
          <w:color w:val="804826"/>
          <w:sz w:val="15"/>
        </w:rPr>
        <w:t xml:space="preserve">12 </w:t>
      </w:r>
      <w:r>
        <w:rPr>
          <w:rFonts w:ascii="Georgia" w:hAnsi="Georgia"/>
          <w:sz w:val="19"/>
        </w:rPr>
        <w:t>They change the night into day: The light, say they, is near to the darkness.</w:t>
      </w:r>
    </w:p>
    <w:p>
      <w:pPr>
        <w:pStyle w:val="Scripture"/>
      </w:pPr>
      <w:r>
        <w:rPr>
          <w:rFonts w:ascii="Arial" w:hAnsi="Arial"/>
          <w:b/>
          <w:color w:val="804826"/>
          <w:sz w:val="15"/>
        </w:rPr>
        <w:t xml:space="preserve">13 </w:t>
      </w:r>
      <w:r>
        <w:rPr>
          <w:rFonts w:ascii="Georgia" w:hAnsi="Georgia"/>
          <w:sz w:val="19"/>
        </w:rPr>
        <w:t>If I look for Sheol as my house; If I have spread my couch in the darkness;</w:t>
      </w:r>
    </w:p>
    <w:p>
      <w:pPr>
        <w:pStyle w:val="Scripture"/>
      </w:pPr>
      <w:r>
        <w:rPr>
          <w:rFonts w:ascii="Arial" w:hAnsi="Arial"/>
          <w:b/>
          <w:color w:val="804826"/>
          <w:sz w:val="15"/>
        </w:rPr>
        <w:t xml:space="preserve">14 </w:t>
      </w:r>
      <w:r>
        <w:rPr>
          <w:rFonts w:ascii="Georgia" w:hAnsi="Georgia"/>
          <w:sz w:val="19"/>
        </w:rPr>
        <w:t>If I have said to corruption, You are my father; To the worm, You are my mother, and my sister;</w:t>
      </w:r>
    </w:p>
    <w:p>
      <w:pPr>
        <w:pStyle w:val="Scripture"/>
      </w:pPr>
      <w:r>
        <w:rPr>
          <w:rFonts w:ascii="Arial" w:hAnsi="Arial"/>
          <w:b/>
          <w:color w:val="804826"/>
          <w:sz w:val="15"/>
        </w:rPr>
        <w:t xml:space="preserve">15 </w:t>
      </w:r>
      <w:r>
        <w:rPr>
          <w:rFonts w:ascii="Georgia" w:hAnsi="Georgia"/>
          <w:sz w:val="19"/>
        </w:rPr>
        <w:t>Where then is my hope? And as for my hope, who shall see it?</w:t>
      </w:r>
    </w:p>
    <w:p>
      <w:pPr>
        <w:pStyle w:val="Scripture"/>
      </w:pPr>
      <w:r>
        <w:rPr>
          <w:rFonts w:ascii="Arial" w:hAnsi="Arial"/>
          <w:b/>
          <w:color w:val="804826"/>
          <w:sz w:val="15"/>
        </w:rPr>
        <w:t xml:space="preserve">16 </w:t>
      </w:r>
      <w:r>
        <w:rPr>
          <w:rFonts w:ascii="Georgia" w:hAnsi="Georgia"/>
          <w:sz w:val="19"/>
        </w:rPr>
        <w:t>It shall go down to the bars of Sheol, When once there is r in the dust.</w:t>
      </w:r>
    </w:p>
    <w:p>
      <w:pPr>
        <w:pStyle w:val="Heading2"/>
      </w:pPr>
      <w:r>
        <w:t>Chapter 18</w:t>
      </w:r>
    </w:p>
    <w:p>
      <w:pPr>
        <w:pStyle w:val="Scripture"/>
      </w:pPr>
      <w:r>
        <w:rPr>
          <w:rFonts w:ascii="Arial" w:hAnsi="Arial"/>
          <w:b/>
          <w:color w:val="804826"/>
          <w:sz w:val="15"/>
        </w:rPr>
        <w:t xml:space="preserve">1 </w:t>
      </w:r>
      <w:r>
        <w:rPr>
          <w:rFonts w:ascii="Georgia" w:hAnsi="Georgia"/>
          <w:sz w:val="19"/>
        </w:rPr>
        <w:t>Then answered Bildad the Shuhite, and said,</w:t>
      </w:r>
    </w:p>
    <w:p>
      <w:pPr>
        <w:pStyle w:val="Scripture"/>
      </w:pPr>
      <w:r>
        <w:rPr>
          <w:rFonts w:ascii="Arial" w:hAnsi="Arial"/>
          <w:b/>
          <w:color w:val="804826"/>
          <w:sz w:val="15"/>
        </w:rPr>
        <w:t xml:space="preserve">2 </w:t>
      </w:r>
      <w:r>
        <w:rPr>
          <w:rFonts w:ascii="Georgia" w:hAnsi="Georgia"/>
          <w:sz w:val="19"/>
        </w:rPr>
        <w:t>How long will you hunt for words? Consider, and afterwards we will speak.</w:t>
      </w:r>
    </w:p>
    <w:p>
      <w:pPr>
        <w:pStyle w:val="Scripture"/>
      </w:pPr>
      <w:r>
        <w:rPr>
          <w:rFonts w:ascii="Arial" w:hAnsi="Arial"/>
          <w:b/>
          <w:color w:val="804826"/>
          <w:sz w:val="15"/>
        </w:rPr>
        <w:t xml:space="preserve">3 </w:t>
      </w:r>
      <w:r>
        <w:rPr>
          <w:rFonts w:ascii="Georgia" w:hAnsi="Georgia"/>
          <w:sz w:val="19"/>
        </w:rPr>
        <w:t>Therefore are we counted as beasts, And are become unclean in your sight?</w:t>
      </w:r>
    </w:p>
    <w:p>
      <w:pPr>
        <w:pStyle w:val="Scripture"/>
      </w:pPr>
      <w:r>
        <w:rPr>
          <w:rFonts w:ascii="Arial" w:hAnsi="Arial"/>
          <w:b/>
          <w:color w:val="804826"/>
          <w:sz w:val="15"/>
        </w:rPr>
        <w:t xml:space="preserve">4 </w:t>
      </w:r>
      <w:r>
        <w:rPr>
          <w:rFonts w:ascii="Georgia" w:hAnsi="Georgia"/>
          <w:sz w:val="19"/>
        </w:rPr>
        <w:t>You that tear thyself in yours anger, Shall the earth be forsaken for thee? Or shall the rock be removed out of its place?</w:t>
      </w:r>
    </w:p>
    <w:p>
      <w:pPr>
        <w:pStyle w:val="Scripture"/>
      </w:pPr>
      <w:r>
        <w:rPr>
          <w:rFonts w:ascii="Arial" w:hAnsi="Arial"/>
          <w:b/>
          <w:color w:val="804826"/>
          <w:sz w:val="15"/>
        </w:rPr>
        <w:t xml:space="preserve">5 </w:t>
      </w:r>
      <w:r>
        <w:rPr>
          <w:rFonts w:ascii="Georgia" w:hAnsi="Georgia"/>
          <w:sz w:val="19"/>
        </w:rPr>
        <w:t>Yes, the light of the wicked shall be put out, And the spark of his fire shall not shine.</w:t>
      </w:r>
    </w:p>
    <w:p>
      <w:pPr>
        <w:pStyle w:val="Scripture"/>
      </w:pPr>
      <w:r>
        <w:rPr>
          <w:rFonts w:ascii="Arial" w:hAnsi="Arial"/>
          <w:b/>
          <w:color w:val="804826"/>
          <w:sz w:val="15"/>
        </w:rPr>
        <w:t xml:space="preserve">6 </w:t>
      </w:r>
      <w:r>
        <w:rPr>
          <w:rFonts w:ascii="Georgia" w:hAnsi="Georgia"/>
          <w:sz w:val="19"/>
        </w:rPr>
        <w:t>The light shall be dark in his tent, And his lamp above him shall be put out.</w:t>
      </w:r>
    </w:p>
    <w:p>
      <w:pPr>
        <w:pStyle w:val="Scripture"/>
      </w:pPr>
      <w:r>
        <w:rPr>
          <w:rFonts w:ascii="Arial" w:hAnsi="Arial"/>
          <w:b/>
          <w:color w:val="804826"/>
          <w:sz w:val="15"/>
        </w:rPr>
        <w:t xml:space="preserve">7 </w:t>
      </w:r>
      <w:r>
        <w:rPr>
          <w:rFonts w:ascii="Georgia" w:hAnsi="Georgia"/>
          <w:sz w:val="19"/>
        </w:rPr>
        <w:t>The steps of his strength shall be straitened, And his own counsel shall cast him down.</w:t>
      </w:r>
    </w:p>
    <w:p>
      <w:pPr>
        <w:pStyle w:val="Scripture"/>
      </w:pPr>
      <w:r>
        <w:rPr>
          <w:rFonts w:ascii="Arial" w:hAnsi="Arial"/>
          <w:b/>
          <w:color w:val="804826"/>
          <w:sz w:val="15"/>
        </w:rPr>
        <w:t xml:space="preserve">8 </w:t>
      </w:r>
      <w:r>
        <w:rPr>
          <w:rFonts w:ascii="Georgia" w:hAnsi="Georgia"/>
          <w:sz w:val="19"/>
        </w:rPr>
        <w:t>For he is cast into a net by his own feet, And he walks upon the toils.</w:t>
      </w:r>
    </w:p>
    <w:p>
      <w:pPr>
        <w:pStyle w:val="Scripture"/>
      </w:pPr>
      <w:r>
        <w:rPr>
          <w:rFonts w:ascii="Arial" w:hAnsi="Arial"/>
          <w:b/>
          <w:color w:val="804826"/>
          <w:sz w:val="15"/>
        </w:rPr>
        <w:t xml:space="preserve">9 </w:t>
      </w:r>
      <w:r>
        <w:rPr>
          <w:rFonts w:ascii="Georgia" w:hAnsi="Georgia"/>
          <w:sz w:val="19"/>
        </w:rPr>
        <w:t>A gin shall take him by the heel, And a snare shall lay hold on him.</w:t>
      </w:r>
    </w:p>
    <w:p>
      <w:pPr>
        <w:pStyle w:val="Scripture"/>
      </w:pPr>
      <w:r>
        <w:rPr>
          <w:rFonts w:ascii="Arial" w:hAnsi="Arial"/>
          <w:b/>
          <w:color w:val="804826"/>
          <w:sz w:val="15"/>
        </w:rPr>
        <w:t xml:space="preserve">10 </w:t>
      </w:r>
      <w:r>
        <w:rPr>
          <w:rFonts w:ascii="Georgia" w:hAnsi="Georgia"/>
          <w:sz w:val="19"/>
        </w:rPr>
        <w:t>A noose is hid for him in the ground, And a trap for him in the way.</w:t>
      </w:r>
    </w:p>
    <w:p>
      <w:pPr>
        <w:pStyle w:val="Scripture"/>
      </w:pPr>
      <w:r>
        <w:rPr>
          <w:rFonts w:ascii="Arial" w:hAnsi="Arial"/>
          <w:b/>
          <w:color w:val="804826"/>
          <w:sz w:val="15"/>
        </w:rPr>
        <w:t xml:space="preserve">11 </w:t>
      </w:r>
      <w:r>
        <w:rPr>
          <w:rFonts w:ascii="Georgia" w:hAnsi="Georgia"/>
          <w:sz w:val="19"/>
        </w:rPr>
        <w:t>Terrors shall make him afraid on every side, And shall chase him at his heels.</w:t>
      </w:r>
    </w:p>
    <w:p>
      <w:pPr>
        <w:pStyle w:val="Scripture"/>
      </w:pPr>
      <w:r>
        <w:rPr>
          <w:rFonts w:ascii="Arial" w:hAnsi="Arial"/>
          <w:b/>
          <w:color w:val="804826"/>
          <w:sz w:val="15"/>
        </w:rPr>
        <w:t xml:space="preserve">12 </w:t>
      </w:r>
      <w:r>
        <w:rPr>
          <w:rFonts w:ascii="Georgia" w:hAnsi="Georgia"/>
          <w:sz w:val="19"/>
        </w:rPr>
        <w:t>His strength shall be hunger-bitten, And calamity shall be ready at his side.</w:t>
      </w:r>
    </w:p>
    <w:p>
      <w:pPr>
        <w:pStyle w:val="Scripture"/>
      </w:pPr>
      <w:r>
        <w:rPr>
          <w:rFonts w:ascii="Arial" w:hAnsi="Arial"/>
          <w:b/>
          <w:color w:val="804826"/>
          <w:sz w:val="15"/>
        </w:rPr>
        <w:t xml:space="preserve">13 </w:t>
      </w:r>
      <w:r>
        <w:rPr>
          <w:rFonts w:ascii="Georgia" w:hAnsi="Georgia"/>
          <w:sz w:val="19"/>
        </w:rPr>
        <w:t>The members of his body shall be devoured, Yes, the first-born of death shall devour his members.</w:t>
      </w:r>
    </w:p>
    <w:p>
      <w:pPr>
        <w:pStyle w:val="Scripture"/>
      </w:pPr>
      <w:r>
        <w:rPr>
          <w:rFonts w:ascii="Arial" w:hAnsi="Arial"/>
          <w:b/>
          <w:color w:val="804826"/>
          <w:sz w:val="15"/>
        </w:rPr>
        <w:t xml:space="preserve">14 </w:t>
      </w:r>
      <w:r>
        <w:rPr>
          <w:rFonts w:ascii="Georgia" w:hAnsi="Georgia"/>
          <w:sz w:val="19"/>
        </w:rPr>
        <w:t>He shall be rooted out of his tent wherein he trusts; And he shall be brought to the king of terrors.</w:t>
      </w:r>
    </w:p>
    <w:p>
      <w:pPr>
        <w:pStyle w:val="Scripture"/>
      </w:pPr>
      <w:r>
        <w:rPr>
          <w:rFonts w:ascii="Arial" w:hAnsi="Arial"/>
          <w:b/>
          <w:color w:val="804826"/>
          <w:sz w:val="15"/>
        </w:rPr>
        <w:t xml:space="preserve">15 </w:t>
      </w:r>
      <w:r>
        <w:rPr>
          <w:rFonts w:ascii="Georgia" w:hAnsi="Georgia"/>
          <w:sz w:val="19"/>
        </w:rPr>
        <w:t>There shall dwell in his tent that which is none of his: Brimstone shall be scattered upon his habitation.</w:t>
      </w:r>
    </w:p>
    <w:p>
      <w:pPr>
        <w:pStyle w:val="Scripture"/>
      </w:pPr>
      <w:r>
        <w:rPr>
          <w:rFonts w:ascii="Arial" w:hAnsi="Arial"/>
          <w:b/>
          <w:color w:val="804826"/>
          <w:sz w:val="15"/>
        </w:rPr>
        <w:t xml:space="preserve">16 </w:t>
      </w:r>
      <w:r>
        <w:rPr>
          <w:rFonts w:ascii="Georgia" w:hAnsi="Georgia"/>
          <w:sz w:val="19"/>
        </w:rPr>
        <w:t>His roots shall be dried up beneath, And above shall his branch be cut off.</w:t>
      </w:r>
    </w:p>
    <w:p>
      <w:pPr>
        <w:pStyle w:val="Scripture"/>
      </w:pPr>
      <w:r>
        <w:rPr>
          <w:rFonts w:ascii="Arial" w:hAnsi="Arial"/>
          <w:b/>
          <w:color w:val="804826"/>
          <w:sz w:val="15"/>
        </w:rPr>
        <w:t xml:space="preserve">17 </w:t>
      </w:r>
      <w:r>
        <w:rPr>
          <w:rFonts w:ascii="Georgia" w:hAnsi="Georgia"/>
          <w:sz w:val="19"/>
        </w:rPr>
        <w:t>His remembrance shall perish from the earth, And he shall have no name in the street.</w:t>
      </w:r>
    </w:p>
    <w:p>
      <w:pPr>
        <w:pStyle w:val="Scripture"/>
      </w:pPr>
      <w:r>
        <w:rPr>
          <w:rFonts w:ascii="Arial" w:hAnsi="Arial"/>
          <w:b/>
          <w:color w:val="804826"/>
          <w:sz w:val="15"/>
        </w:rPr>
        <w:t xml:space="preserve">18 </w:t>
      </w:r>
      <w:r>
        <w:rPr>
          <w:rFonts w:ascii="Georgia" w:hAnsi="Georgia"/>
          <w:sz w:val="19"/>
        </w:rPr>
        <w:t>He shall be driven from light into darkness, And chased out of the world.</w:t>
      </w:r>
    </w:p>
    <w:p>
      <w:pPr>
        <w:pStyle w:val="Scripture"/>
      </w:pPr>
      <w:r>
        <w:rPr>
          <w:rFonts w:ascii="Arial" w:hAnsi="Arial"/>
          <w:b/>
          <w:color w:val="804826"/>
          <w:sz w:val="15"/>
        </w:rPr>
        <w:t xml:space="preserve">19 </w:t>
      </w:r>
      <w:r>
        <w:rPr>
          <w:rFonts w:ascii="Georgia" w:hAnsi="Georgia"/>
          <w:sz w:val="19"/>
        </w:rPr>
        <w:t>He shall have neither son nor son’s son among his people, Nor any remaining where he sojourned.</w:t>
      </w:r>
    </w:p>
    <w:p>
      <w:pPr>
        <w:pStyle w:val="Scripture"/>
      </w:pPr>
      <w:r>
        <w:rPr>
          <w:rFonts w:ascii="Arial" w:hAnsi="Arial"/>
          <w:b/>
          <w:color w:val="804826"/>
          <w:sz w:val="15"/>
        </w:rPr>
        <w:t xml:space="preserve">20 </w:t>
      </w:r>
      <w:r>
        <w:rPr>
          <w:rFonts w:ascii="Georgia" w:hAnsi="Georgia"/>
          <w:sz w:val="19"/>
        </w:rPr>
        <w:t>They that come after shall be astonished at his day, As they that went before were affrighted.</w:t>
      </w:r>
    </w:p>
    <w:p>
      <w:pPr>
        <w:pStyle w:val="Scripture"/>
      </w:pPr>
      <w:r>
        <w:rPr>
          <w:rFonts w:ascii="Arial" w:hAnsi="Arial"/>
          <w:b/>
          <w:color w:val="804826"/>
          <w:sz w:val="15"/>
        </w:rPr>
        <w:t xml:space="preserve">21 </w:t>
      </w:r>
      <w:r>
        <w:rPr>
          <w:rFonts w:ascii="Georgia" w:hAnsi="Georgia"/>
          <w:sz w:val="19"/>
        </w:rPr>
        <w:t>Surely such are the dwellings of the unrighteous, And this is the place of him that knows not Elohim.</w:t>
      </w:r>
    </w:p>
    <w:p>
      <w:pPr>
        <w:pStyle w:val="Heading2"/>
      </w:pPr>
      <w:r>
        <w:t>Chapter 19</w:t>
      </w:r>
    </w:p>
    <w:p>
      <w:pPr>
        <w:pStyle w:val="Scripture"/>
      </w:pPr>
      <w:r>
        <w:rPr>
          <w:rFonts w:ascii="Arial" w:hAnsi="Arial"/>
          <w:b/>
          <w:color w:val="804826"/>
          <w:sz w:val="15"/>
        </w:rPr>
        <w:t xml:space="preserve">1 </w:t>
      </w:r>
      <w:r>
        <w:rPr>
          <w:rFonts w:ascii="Georgia" w:hAnsi="Georgia"/>
          <w:sz w:val="19"/>
        </w:rPr>
        <w:t>Then Job answered and said,</w:t>
      </w:r>
    </w:p>
    <w:p>
      <w:pPr>
        <w:pStyle w:val="Scripture"/>
      </w:pPr>
      <w:r>
        <w:rPr>
          <w:rFonts w:ascii="Arial" w:hAnsi="Arial"/>
          <w:b/>
          <w:color w:val="804826"/>
          <w:sz w:val="15"/>
        </w:rPr>
        <w:t xml:space="preserve">2 </w:t>
      </w:r>
      <w:r>
        <w:rPr>
          <w:rFonts w:ascii="Georgia" w:hAnsi="Georgia"/>
          <w:sz w:val="19"/>
        </w:rPr>
        <w:t>How long will you vex my soul, And break me in pieces with words?</w:t>
      </w:r>
    </w:p>
    <w:p>
      <w:pPr>
        <w:pStyle w:val="Scripture"/>
      </w:pPr>
      <w:r>
        <w:rPr>
          <w:rFonts w:ascii="Arial" w:hAnsi="Arial"/>
          <w:b/>
          <w:color w:val="804826"/>
          <w:sz w:val="15"/>
        </w:rPr>
        <w:t xml:space="preserve">3 </w:t>
      </w:r>
      <w:r>
        <w:rPr>
          <w:rFonts w:ascii="Georgia" w:hAnsi="Georgia"/>
          <w:sz w:val="19"/>
        </w:rPr>
        <w:t>These ten times have you reproached me: You are not ashamed that you deal hardly with me.</w:t>
      </w:r>
    </w:p>
    <w:p>
      <w:pPr>
        <w:pStyle w:val="Scripture"/>
      </w:pPr>
      <w:r>
        <w:rPr>
          <w:rFonts w:ascii="Arial" w:hAnsi="Arial"/>
          <w:b/>
          <w:color w:val="804826"/>
          <w:sz w:val="15"/>
        </w:rPr>
        <w:t xml:space="preserve">4 </w:t>
      </w:r>
      <w:r>
        <w:rPr>
          <w:rFonts w:ascii="Georgia" w:hAnsi="Georgia"/>
          <w:sz w:val="19"/>
        </w:rPr>
        <w:t>And be it indeed that I have erred, Mine error remains with myself.</w:t>
      </w:r>
    </w:p>
    <w:p>
      <w:pPr>
        <w:pStyle w:val="Scripture"/>
      </w:pPr>
      <w:r>
        <w:rPr>
          <w:rFonts w:ascii="Arial" w:hAnsi="Arial"/>
          <w:b/>
          <w:color w:val="804826"/>
          <w:sz w:val="15"/>
        </w:rPr>
        <w:t xml:space="preserve">5 </w:t>
      </w:r>
      <w:r>
        <w:rPr>
          <w:rFonts w:ascii="Georgia" w:hAnsi="Georgia"/>
          <w:sz w:val="19"/>
        </w:rPr>
        <w:t>If indeed you will magnify yourselves against me, And plead against me my reproach;</w:t>
      </w:r>
    </w:p>
    <w:p>
      <w:pPr>
        <w:pStyle w:val="Scripture"/>
      </w:pPr>
      <w:r>
        <w:rPr>
          <w:rFonts w:ascii="Arial" w:hAnsi="Arial"/>
          <w:b/>
          <w:color w:val="804826"/>
          <w:sz w:val="15"/>
        </w:rPr>
        <w:t xml:space="preserve">6 </w:t>
      </w:r>
      <w:r>
        <w:rPr>
          <w:rFonts w:ascii="Georgia" w:hAnsi="Georgia"/>
          <w:sz w:val="19"/>
        </w:rPr>
        <w:t>Know now that Elohim has subverted me in my cause, And has compassed me with his net.</w:t>
      </w:r>
    </w:p>
    <w:p>
      <w:pPr>
        <w:pStyle w:val="Scripture"/>
      </w:pPr>
      <w:r>
        <w:rPr>
          <w:rFonts w:ascii="Arial" w:hAnsi="Arial"/>
          <w:b/>
          <w:color w:val="804826"/>
          <w:sz w:val="15"/>
        </w:rPr>
        <w:t xml:space="preserve">7 </w:t>
      </w:r>
      <w:r>
        <w:rPr>
          <w:rFonts w:ascii="Georgia" w:hAnsi="Georgia"/>
          <w:sz w:val="19"/>
        </w:rPr>
        <w:t>Behold, I cry out of wrong, but I am not heard: I cry for help, but there is no justice.</w:t>
      </w:r>
    </w:p>
    <w:p>
      <w:pPr>
        <w:pStyle w:val="Scripture"/>
      </w:pPr>
      <w:r>
        <w:rPr>
          <w:rFonts w:ascii="Arial" w:hAnsi="Arial"/>
          <w:b/>
          <w:color w:val="804826"/>
          <w:sz w:val="15"/>
        </w:rPr>
        <w:t xml:space="preserve">8 </w:t>
      </w:r>
      <w:r>
        <w:rPr>
          <w:rFonts w:ascii="Georgia" w:hAnsi="Georgia"/>
          <w:sz w:val="19"/>
        </w:rPr>
        <w:t>He has walled up my way that I cannot pass, And has set darkness in my paths.</w:t>
      </w:r>
    </w:p>
    <w:p>
      <w:pPr>
        <w:pStyle w:val="Scripture"/>
      </w:pPr>
      <w:r>
        <w:rPr>
          <w:rFonts w:ascii="Arial" w:hAnsi="Arial"/>
          <w:b/>
          <w:color w:val="804826"/>
          <w:sz w:val="15"/>
        </w:rPr>
        <w:t xml:space="preserve">9 </w:t>
      </w:r>
      <w:r>
        <w:rPr>
          <w:rFonts w:ascii="Georgia" w:hAnsi="Georgia"/>
          <w:sz w:val="19"/>
        </w:rPr>
        <w:t>He has stripped me of my glory, And taken the crown from my head.</w:t>
      </w:r>
    </w:p>
    <w:p>
      <w:pPr>
        <w:pStyle w:val="Scripture"/>
      </w:pPr>
      <w:r>
        <w:rPr>
          <w:rFonts w:ascii="Arial" w:hAnsi="Arial"/>
          <w:b/>
          <w:color w:val="804826"/>
          <w:sz w:val="15"/>
        </w:rPr>
        <w:t xml:space="preserve">10 </w:t>
      </w:r>
      <w:r>
        <w:rPr>
          <w:rFonts w:ascii="Georgia" w:hAnsi="Georgia"/>
          <w:sz w:val="19"/>
        </w:rPr>
        <w:t>He has broken me down on every side, and I am gone; And my hope has he plucked up like a tree.</w:t>
      </w:r>
    </w:p>
    <w:p>
      <w:pPr>
        <w:pStyle w:val="Scripture"/>
      </w:pPr>
      <w:r>
        <w:rPr>
          <w:rFonts w:ascii="Arial" w:hAnsi="Arial"/>
          <w:b/>
          <w:color w:val="804826"/>
          <w:sz w:val="15"/>
        </w:rPr>
        <w:t xml:space="preserve">11 </w:t>
      </w:r>
      <w:r>
        <w:rPr>
          <w:rFonts w:ascii="Georgia" w:hAnsi="Georgia"/>
          <w:sz w:val="19"/>
        </w:rPr>
        <w:t>He has also kindled his wrath against me, And he counts me to him as one of his adversaries.</w:t>
      </w:r>
    </w:p>
    <w:p>
      <w:pPr>
        <w:pStyle w:val="Scripture"/>
      </w:pPr>
      <w:r>
        <w:rPr>
          <w:rFonts w:ascii="Arial" w:hAnsi="Arial"/>
          <w:b/>
          <w:color w:val="804826"/>
          <w:sz w:val="15"/>
        </w:rPr>
        <w:t xml:space="preserve">12 </w:t>
      </w:r>
      <w:r>
        <w:rPr>
          <w:rFonts w:ascii="Georgia" w:hAnsi="Georgia"/>
          <w:sz w:val="19"/>
        </w:rPr>
        <w:t>His troops come on together, And cast up their way against me, And encamp round about my tent.</w:t>
      </w:r>
    </w:p>
    <w:p>
      <w:pPr>
        <w:pStyle w:val="Scripture"/>
      </w:pPr>
      <w:r>
        <w:rPr>
          <w:rFonts w:ascii="Arial" w:hAnsi="Arial"/>
          <w:b/>
          <w:color w:val="804826"/>
          <w:sz w:val="15"/>
        </w:rPr>
        <w:t xml:space="preserve">13 </w:t>
      </w:r>
      <w:r>
        <w:rPr>
          <w:rFonts w:ascii="Georgia" w:hAnsi="Georgia"/>
          <w:sz w:val="19"/>
        </w:rPr>
        <w:t>He has put mybrothers far from me, And mine acquaintance are wholly estranged from me.</w:t>
      </w:r>
    </w:p>
    <w:p>
      <w:pPr>
        <w:pStyle w:val="Scripture"/>
      </w:pPr>
      <w:r>
        <w:rPr>
          <w:rFonts w:ascii="Arial" w:hAnsi="Arial"/>
          <w:b/>
          <w:color w:val="804826"/>
          <w:sz w:val="15"/>
        </w:rPr>
        <w:t xml:space="preserve">14 </w:t>
      </w:r>
      <w:r>
        <w:rPr>
          <w:rFonts w:ascii="Georgia" w:hAnsi="Georgia"/>
          <w:sz w:val="19"/>
        </w:rPr>
        <w:t>My kinsfolk have failed, And my familiar friends have forgotten me.</w:t>
      </w:r>
    </w:p>
    <w:p>
      <w:pPr>
        <w:pStyle w:val="Scripture"/>
      </w:pPr>
      <w:r>
        <w:rPr>
          <w:rFonts w:ascii="Arial" w:hAnsi="Arial"/>
          <w:b/>
          <w:color w:val="804826"/>
          <w:sz w:val="15"/>
        </w:rPr>
        <w:t xml:space="preserve">15 </w:t>
      </w:r>
      <w:r>
        <w:rPr>
          <w:rFonts w:ascii="Georgia" w:hAnsi="Georgia"/>
          <w:sz w:val="19"/>
        </w:rPr>
        <w:t>They that dwell in my house, and my maids, count me for a stranger: I am an alien in their sight.</w:t>
      </w:r>
    </w:p>
    <w:p>
      <w:pPr>
        <w:pStyle w:val="Scripture"/>
      </w:pPr>
      <w:r>
        <w:rPr>
          <w:rFonts w:ascii="Arial" w:hAnsi="Arial"/>
          <w:b/>
          <w:color w:val="804826"/>
          <w:sz w:val="15"/>
        </w:rPr>
        <w:t xml:space="preserve">16 </w:t>
      </w:r>
      <w:r>
        <w:rPr>
          <w:rFonts w:ascii="Georgia" w:hAnsi="Georgia"/>
          <w:sz w:val="19"/>
        </w:rPr>
        <w:t>I call to my servant, and he gives me no answer, Though I entreat him with my mouth.</w:t>
      </w:r>
    </w:p>
    <w:p>
      <w:pPr>
        <w:pStyle w:val="Scripture"/>
      </w:pPr>
      <w:r>
        <w:rPr>
          <w:rFonts w:ascii="Arial" w:hAnsi="Arial"/>
          <w:b/>
          <w:color w:val="804826"/>
          <w:sz w:val="15"/>
        </w:rPr>
        <w:t xml:space="preserve">17 </w:t>
      </w:r>
      <w:r>
        <w:rPr>
          <w:rFonts w:ascii="Georgia" w:hAnsi="Georgia"/>
          <w:sz w:val="19"/>
        </w:rPr>
        <w:t>My breath is strange to my wife, And my supplication to the children of mine own mother.</w:t>
      </w:r>
    </w:p>
    <w:p>
      <w:pPr>
        <w:pStyle w:val="Scripture"/>
      </w:pPr>
      <w:r>
        <w:rPr>
          <w:rFonts w:ascii="Arial" w:hAnsi="Arial"/>
          <w:b/>
          <w:color w:val="804826"/>
          <w:sz w:val="15"/>
        </w:rPr>
        <w:t xml:space="preserve">18 </w:t>
      </w:r>
      <w:r>
        <w:rPr>
          <w:rFonts w:ascii="Georgia" w:hAnsi="Georgia"/>
          <w:sz w:val="19"/>
        </w:rPr>
        <w:t>Even young children despise me; If I arise, they speak against me.</w:t>
      </w:r>
    </w:p>
    <w:p>
      <w:pPr>
        <w:pStyle w:val="Scripture"/>
      </w:pPr>
      <w:r>
        <w:rPr>
          <w:rFonts w:ascii="Arial" w:hAnsi="Arial"/>
          <w:b/>
          <w:color w:val="804826"/>
          <w:sz w:val="15"/>
        </w:rPr>
        <w:t xml:space="preserve">19 </w:t>
      </w:r>
      <w:r>
        <w:rPr>
          <w:rFonts w:ascii="Georgia" w:hAnsi="Georgia"/>
          <w:sz w:val="19"/>
        </w:rPr>
        <w:t>All my familiar friends abhor me, And they whom I loved are turned against me.</w:t>
      </w:r>
    </w:p>
    <w:p>
      <w:pPr>
        <w:pStyle w:val="Scripture"/>
      </w:pPr>
      <w:r>
        <w:rPr>
          <w:rFonts w:ascii="Arial" w:hAnsi="Arial"/>
          <w:b/>
          <w:color w:val="804826"/>
          <w:sz w:val="15"/>
        </w:rPr>
        <w:t xml:space="preserve">20 </w:t>
      </w:r>
      <w:r>
        <w:rPr>
          <w:rFonts w:ascii="Georgia" w:hAnsi="Georgia"/>
          <w:sz w:val="19"/>
        </w:rPr>
        <w:t>My bone cleaves to my skin and to my flesh, And I am escaped with the skin of my tes.</w:t>
      </w:r>
    </w:p>
    <w:p>
      <w:pPr>
        <w:pStyle w:val="Scripture"/>
      </w:pPr>
      <w:r>
        <w:rPr>
          <w:rFonts w:ascii="Arial" w:hAnsi="Arial"/>
          <w:b/>
          <w:color w:val="804826"/>
          <w:sz w:val="15"/>
        </w:rPr>
        <w:t xml:space="preserve">21 </w:t>
      </w:r>
      <w:r>
        <w:rPr>
          <w:rFonts w:ascii="Georgia" w:hAnsi="Georgia"/>
          <w:sz w:val="19"/>
        </w:rPr>
        <w:t>Have pity upon me, have pity upon me, O you my friends; For the hand of Elohim has touched me.</w:t>
      </w:r>
    </w:p>
    <w:p>
      <w:pPr>
        <w:pStyle w:val="Scripture"/>
      </w:pPr>
      <w:r>
        <w:rPr>
          <w:rFonts w:ascii="Arial" w:hAnsi="Arial"/>
          <w:b/>
          <w:color w:val="804826"/>
          <w:sz w:val="15"/>
        </w:rPr>
        <w:t xml:space="preserve">22 </w:t>
      </w:r>
      <w:r>
        <w:rPr>
          <w:rFonts w:ascii="Georgia" w:hAnsi="Georgia"/>
          <w:sz w:val="19"/>
        </w:rPr>
        <w:t>Why do you persecute me as Elohim, And are not satisfied with my flesh?</w:t>
      </w:r>
    </w:p>
    <w:p>
      <w:pPr>
        <w:pStyle w:val="Scripture"/>
      </w:pPr>
      <w:r>
        <w:rPr>
          <w:rFonts w:ascii="Arial" w:hAnsi="Arial"/>
          <w:b/>
          <w:color w:val="804826"/>
          <w:sz w:val="15"/>
        </w:rPr>
        <w:t xml:space="preserve">23 </w:t>
      </w:r>
      <w:r>
        <w:rPr>
          <w:rFonts w:ascii="Georgia" w:hAnsi="Georgia"/>
          <w:sz w:val="19"/>
        </w:rPr>
        <w:t>Oh that my words were now written! Oh that they were inscribed in a book!</w:t>
      </w:r>
    </w:p>
    <w:p>
      <w:pPr>
        <w:pStyle w:val="Scripture"/>
      </w:pPr>
      <w:r>
        <w:rPr>
          <w:rFonts w:ascii="Arial" w:hAnsi="Arial"/>
          <w:b/>
          <w:color w:val="804826"/>
          <w:sz w:val="15"/>
        </w:rPr>
        <w:t xml:space="preserve">24 </w:t>
      </w:r>
      <w:r>
        <w:rPr>
          <w:rFonts w:ascii="Georgia" w:hAnsi="Georgia"/>
          <w:sz w:val="19"/>
        </w:rPr>
        <w:t>That with an iron pen and lead They were graven in the rock for ever!</w:t>
      </w:r>
    </w:p>
    <w:p>
      <w:pPr>
        <w:pStyle w:val="Scripture"/>
      </w:pPr>
      <w:r>
        <w:rPr>
          <w:rFonts w:ascii="Arial" w:hAnsi="Arial"/>
          <w:b/>
          <w:color w:val="804826"/>
          <w:sz w:val="15"/>
        </w:rPr>
        <w:t xml:space="preserve">25 </w:t>
      </w:r>
      <w:r>
        <w:rPr>
          <w:rFonts w:ascii="Georgia" w:hAnsi="Georgia"/>
          <w:sz w:val="19"/>
        </w:rPr>
        <w:t>But as for me I know that my Redeemer livs, And at last he will stand up upon the earth:</w:t>
      </w:r>
    </w:p>
    <w:p>
      <w:pPr>
        <w:pStyle w:val="Scripture"/>
      </w:pPr>
      <w:r>
        <w:rPr>
          <w:rFonts w:ascii="Arial" w:hAnsi="Arial"/>
          <w:b/>
          <w:color w:val="804826"/>
          <w:sz w:val="15"/>
        </w:rPr>
        <w:t xml:space="preserve">26 </w:t>
      </w:r>
      <w:r>
        <w:rPr>
          <w:rFonts w:ascii="Georgia" w:hAnsi="Georgia"/>
          <w:sz w:val="19"/>
        </w:rPr>
        <w:t>And after my skin, even this body, is destroyed, Then without my flesh shall I see Elohim;</w:t>
      </w:r>
    </w:p>
    <w:p>
      <w:pPr>
        <w:pStyle w:val="Scripture"/>
      </w:pPr>
      <w:r>
        <w:rPr>
          <w:rFonts w:ascii="Arial" w:hAnsi="Arial"/>
          <w:b/>
          <w:color w:val="804826"/>
          <w:sz w:val="15"/>
        </w:rPr>
        <w:t xml:space="preserve">27 </w:t>
      </w:r>
      <w:r>
        <w:rPr>
          <w:rFonts w:ascii="Georgia" w:hAnsi="Georgia"/>
          <w:sz w:val="19"/>
        </w:rPr>
        <w:t>Whom I, even I, shall see, on my side, And mine eyes shall behold, and not as a stranger. My heart is consumed within me.</w:t>
      </w:r>
    </w:p>
    <w:p>
      <w:pPr>
        <w:pStyle w:val="Scripture"/>
      </w:pPr>
      <w:r>
        <w:rPr>
          <w:rFonts w:ascii="Arial" w:hAnsi="Arial"/>
          <w:b/>
          <w:color w:val="804826"/>
          <w:sz w:val="15"/>
        </w:rPr>
        <w:t xml:space="preserve">28 </w:t>
      </w:r>
      <w:r>
        <w:rPr>
          <w:rFonts w:ascii="Georgia" w:hAnsi="Georgia"/>
          <w:sz w:val="19"/>
        </w:rPr>
        <w:t>If you say, How we will persecute him! And that the root of the matter is found in me;</w:t>
      </w:r>
    </w:p>
    <w:p>
      <w:pPr>
        <w:pStyle w:val="Scripture"/>
      </w:pPr>
      <w:r>
        <w:rPr>
          <w:rFonts w:ascii="Arial" w:hAnsi="Arial"/>
          <w:b/>
          <w:color w:val="804826"/>
          <w:sz w:val="15"/>
        </w:rPr>
        <w:t xml:space="preserve">29 </w:t>
      </w:r>
      <w:r>
        <w:rPr>
          <w:rFonts w:ascii="Georgia" w:hAnsi="Georgia"/>
          <w:sz w:val="19"/>
        </w:rPr>
        <w:t>Be you afraid of the sword: For wrath brings the punishments of the sword, That you may know there is a judgment.</w:t>
      </w:r>
    </w:p>
    <w:p>
      <w:pPr>
        <w:pStyle w:val="Heading2"/>
      </w:pPr>
      <w:r>
        <w:t>Chapter 20</w:t>
      </w:r>
    </w:p>
    <w:p>
      <w:pPr>
        <w:pStyle w:val="Scripture"/>
      </w:pPr>
      <w:r>
        <w:rPr>
          <w:rFonts w:ascii="Arial" w:hAnsi="Arial"/>
          <w:b/>
          <w:color w:val="804826"/>
          <w:sz w:val="15"/>
        </w:rPr>
        <w:t xml:space="preserve">1 </w:t>
      </w:r>
      <w:r>
        <w:rPr>
          <w:rFonts w:ascii="Georgia" w:hAnsi="Georgia"/>
          <w:sz w:val="19"/>
        </w:rPr>
        <w:t>Then answered Zophar the Naamathite, and said,</w:t>
      </w:r>
    </w:p>
    <w:p>
      <w:pPr>
        <w:pStyle w:val="Scripture"/>
      </w:pPr>
      <w:r>
        <w:rPr>
          <w:rFonts w:ascii="Arial" w:hAnsi="Arial"/>
          <w:b/>
          <w:color w:val="804826"/>
          <w:sz w:val="15"/>
        </w:rPr>
        <w:t xml:space="preserve">2 </w:t>
      </w:r>
      <w:r>
        <w:rPr>
          <w:rFonts w:ascii="Georgia" w:hAnsi="Georgia"/>
          <w:sz w:val="19"/>
        </w:rPr>
        <w:t>Therefore do my thoughts give answer to me, Even by reason of my haste that is in me.</w:t>
      </w:r>
    </w:p>
    <w:p>
      <w:pPr>
        <w:pStyle w:val="Scripture"/>
      </w:pPr>
      <w:r>
        <w:rPr>
          <w:rFonts w:ascii="Arial" w:hAnsi="Arial"/>
          <w:b/>
          <w:color w:val="804826"/>
          <w:sz w:val="15"/>
        </w:rPr>
        <w:t xml:space="preserve">3 </w:t>
      </w:r>
      <w:r>
        <w:rPr>
          <w:rFonts w:ascii="Georgia" w:hAnsi="Georgia"/>
          <w:sz w:val="19"/>
        </w:rPr>
        <w:t>I have heard the reproof which puts me to shame; And the spirit of my understanding answers me.</w:t>
      </w:r>
    </w:p>
    <w:p>
      <w:pPr>
        <w:pStyle w:val="Scripture"/>
      </w:pPr>
      <w:r>
        <w:rPr>
          <w:rFonts w:ascii="Arial" w:hAnsi="Arial"/>
          <w:b/>
          <w:color w:val="804826"/>
          <w:sz w:val="15"/>
        </w:rPr>
        <w:t xml:space="preserve">4 </w:t>
      </w:r>
      <w:r>
        <w:rPr>
          <w:rFonts w:ascii="Georgia" w:hAnsi="Georgia"/>
          <w:sz w:val="19"/>
        </w:rPr>
        <w:t>Know you not this of old time, Since man was placed upon earth,</w:t>
      </w:r>
    </w:p>
    <w:p>
      <w:pPr>
        <w:pStyle w:val="Scripture"/>
      </w:pPr>
      <w:r>
        <w:rPr>
          <w:rFonts w:ascii="Arial" w:hAnsi="Arial"/>
          <w:b/>
          <w:color w:val="804826"/>
          <w:sz w:val="15"/>
        </w:rPr>
        <w:t xml:space="preserve">5 </w:t>
      </w:r>
      <w:r>
        <w:rPr>
          <w:rFonts w:ascii="Georgia" w:hAnsi="Georgia"/>
          <w:sz w:val="19"/>
        </w:rPr>
        <w:t>That the triumphing of the wicked is short, And the joy of the godless but for a moment?</w:t>
      </w:r>
    </w:p>
    <w:p>
      <w:pPr>
        <w:pStyle w:val="Scripture"/>
      </w:pPr>
      <w:r>
        <w:rPr>
          <w:rFonts w:ascii="Arial" w:hAnsi="Arial"/>
          <w:b/>
          <w:color w:val="804826"/>
          <w:sz w:val="15"/>
        </w:rPr>
        <w:t xml:space="preserve">6 </w:t>
      </w:r>
      <w:r>
        <w:rPr>
          <w:rFonts w:ascii="Georgia" w:hAnsi="Georgia"/>
          <w:sz w:val="19"/>
        </w:rPr>
        <w:t>Though his height mount up to the heavens, And his head reach to the clouds;</w:t>
      </w:r>
    </w:p>
    <w:p>
      <w:pPr>
        <w:pStyle w:val="Scripture"/>
      </w:pPr>
      <w:r>
        <w:rPr>
          <w:rFonts w:ascii="Arial" w:hAnsi="Arial"/>
          <w:b/>
          <w:color w:val="804826"/>
          <w:sz w:val="15"/>
        </w:rPr>
        <w:t xml:space="preserve">7 </w:t>
      </w:r>
      <w:r>
        <w:rPr>
          <w:rFonts w:ascii="Georgia" w:hAnsi="Georgia"/>
          <w:sz w:val="19"/>
        </w:rPr>
        <w:t>Yet he shall perish for ever like his own dung: They that have seen him shall say, Where is he?</w:t>
      </w:r>
    </w:p>
    <w:p>
      <w:pPr>
        <w:pStyle w:val="Scripture"/>
      </w:pPr>
      <w:r>
        <w:rPr>
          <w:rFonts w:ascii="Arial" w:hAnsi="Arial"/>
          <w:b/>
          <w:color w:val="804826"/>
          <w:sz w:val="15"/>
        </w:rPr>
        <w:t xml:space="preserve">8 </w:t>
      </w:r>
      <w:r>
        <w:rPr>
          <w:rFonts w:ascii="Georgia" w:hAnsi="Georgia"/>
          <w:sz w:val="19"/>
        </w:rPr>
        <w:t>He shall fly away as a dream, and shall not be found: Yes, he shall be chased away as a vision of the night.</w:t>
      </w:r>
    </w:p>
    <w:p>
      <w:pPr>
        <w:pStyle w:val="Scripture"/>
      </w:pPr>
      <w:r>
        <w:rPr>
          <w:rFonts w:ascii="Arial" w:hAnsi="Arial"/>
          <w:b/>
          <w:color w:val="804826"/>
          <w:sz w:val="15"/>
        </w:rPr>
        <w:t xml:space="preserve">9 </w:t>
      </w:r>
      <w:r>
        <w:rPr>
          <w:rFonts w:ascii="Georgia" w:hAnsi="Georgia"/>
          <w:sz w:val="19"/>
        </w:rPr>
        <w:t>The eye which saw him shall see him no more; Neither shall his place any more behold him.</w:t>
      </w:r>
    </w:p>
    <w:p>
      <w:pPr>
        <w:pStyle w:val="Scripture"/>
      </w:pPr>
      <w:r>
        <w:rPr>
          <w:rFonts w:ascii="Arial" w:hAnsi="Arial"/>
          <w:b/>
          <w:color w:val="804826"/>
          <w:sz w:val="15"/>
        </w:rPr>
        <w:t xml:space="preserve">10 </w:t>
      </w:r>
      <w:r>
        <w:rPr>
          <w:rFonts w:ascii="Georgia" w:hAnsi="Georgia"/>
          <w:sz w:val="19"/>
        </w:rPr>
        <w:t>His children shall seek the favor of the poor, And his hands shall give back his wealth.</w:t>
      </w:r>
    </w:p>
    <w:p>
      <w:pPr>
        <w:pStyle w:val="Scripture"/>
      </w:pPr>
      <w:r>
        <w:rPr>
          <w:rFonts w:ascii="Arial" w:hAnsi="Arial"/>
          <w:b/>
          <w:color w:val="804826"/>
          <w:sz w:val="15"/>
        </w:rPr>
        <w:t xml:space="preserve">11 </w:t>
      </w:r>
      <w:r>
        <w:rPr>
          <w:rFonts w:ascii="Georgia" w:hAnsi="Georgia"/>
          <w:sz w:val="19"/>
        </w:rPr>
        <w:t>His bones are full of his youth, But it shall lie down with him in the dust.</w:t>
      </w:r>
    </w:p>
    <w:p>
      <w:pPr>
        <w:pStyle w:val="Scripture"/>
      </w:pPr>
      <w:r>
        <w:rPr>
          <w:rFonts w:ascii="Arial" w:hAnsi="Arial"/>
          <w:b/>
          <w:color w:val="804826"/>
          <w:sz w:val="15"/>
        </w:rPr>
        <w:t xml:space="preserve">12 </w:t>
      </w:r>
      <w:r>
        <w:rPr>
          <w:rFonts w:ascii="Georgia" w:hAnsi="Georgia"/>
          <w:sz w:val="19"/>
        </w:rPr>
        <w:t>Though wickedness be sweet in his mouth, Though he hide it under his tongue,</w:t>
      </w:r>
    </w:p>
    <w:p>
      <w:pPr>
        <w:pStyle w:val="Scripture"/>
      </w:pPr>
      <w:r>
        <w:rPr>
          <w:rFonts w:ascii="Arial" w:hAnsi="Arial"/>
          <w:b/>
          <w:color w:val="804826"/>
          <w:sz w:val="15"/>
        </w:rPr>
        <w:t xml:space="preserve">13 </w:t>
      </w:r>
      <w:r>
        <w:rPr>
          <w:rFonts w:ascii="Georgia" w:hAnsi="Georgia"/>
          <w:sz w:val="19"/>
        </w:rPr>
        <w:t>Though he spare it, and will not let it go, But keep it still within his mouth;</w:t>
      </w:r>
    </w:p>
    <w:p>
      <w:pPr>
        <w:pStyle w:val="Scripture"/>
      </w:pPr>
      <w:r>
        <w:rPr>
          <w:rFonts w:ascii="Arial" w:hAnsi="Arial"/>
          <w:b/>
          <w:color w:val="804826"/>
          <w:sz w:val="15"/>
        </w:rPr>
        <w:t xml:space="preserve">14 </w:t>
      </w:r>
      <w:r>
        <w:rPr>
          <w:rFonts w:ascii="Georgia" w:hAnsi="Georgia"/>
          <w:sz w:val="19"/>
        </w:rPr>
        <w:t>Yet his food in his bowels is turned, It is the gall of asps within him.</w:t>
      </w:r>
    </w:p>
    <w:p>
      <w:pPr>
        <w:pStyle w:val="Scripture"/>
      </w:pPr>
      <w:r>
        <w:rPr>
          <w:rFonts w:ascii="Arial" w:hAnsi="Arial"/>
          <w:b/>
          <w:color w:val="804826"/>
          <w:sz w:val="15"/>
        </w:rPr>
        <w:t xml:space="preserve">15 </w:t>
      </w:r>
      <w:r>
        <w:rPr>
          <w:rFonts w:ascii="Georgia" w:hAnsi="Georgia"/>
          <w:sz w:val="19"/>
        </w:rPr>
        <w:t>He has swallowed down riches, and he shall vomit them up again; Elohim will cast them out of his belly.</w:t>
      </w:r>
    </w:p>
    <w:p>
      <w:pPr>
        <w:pStyle w:val="Scripture"/>
      </w:pPr>
      <w:r>
        <w:rPr>
          <w:rFonts w:ascii="Arial" w:hAnsi="Arial"/>
          <w:b/>
          <w:color w:val="804826"/>
          <w:sz w:val="15"/>
        </w:rPr>
        <w:t xml:space="preserve">16 </w:t>
      </w:r>
      <w:r>
        <w:rPr>
          <w:rFonts w:ascii="Georgia" w:hAnsi="Georgia"/>
          <w:sz w:val="19"/>
        </w:rPr>
        <w:t>He shall suck the poison of asps: The viper’s tongue shall slay him.</w:t>
      </w:r>
    </w:p>
    <w:p>
      <w:pPr>
        <w:pStyle w:val="Scripture"/>
      </w:pPr>
      <w:r>
        <w:rPr>
          <w:rFonts w:ascii="Arial" w:hAnsi="Arial"/>
          <w:b/>
          <w:color w:val="804826"/>
          <w:sz w:val="15"/>
        </w:rPr>
        <w:t xml:space="preserve">17 </w:t>
      </w:r>
      <w:r>
        <w:rPr>
          <w:rFonts w:ascii="Georgia" w:hAnsi="Georgia"/>
          <w:sz w:val="19"/>
        </w:rPr>
        <w:t>He shall not look upon the rivers, The flowing streams of honey and butter.</w:t>
      </w:r>
    </w:p>
    <w:p>
      <w:pPr>
        <w:pStyle w:val="Scripture"/>
      </w:pPr>
      <w:r>
        <w:rPr>
          <w:rFonts w:ascii="Arial" w:hAnsi="Arial"/>
          <w:b/>
          <w:color w:val="804826"/>
          <w:sz w:val="15"/>
        </w:rPr>
        <w:t xml:space="preserve">18 </w:t>
      </w:r>
      <w:r>
        <w:rPr>
          <w:rFonts w:ascii="Georgia" w:hAnsi="Georgia"/>
          <w:sz w:val="19"/>
        </w:rPr>
        <w:t>That which he labored for shall he restore, and shall not swallow it down; According to the substance that he has gotten, he shall not rejoice.</w:t>
      </w:r>
    </w:p>
    <w:p>
      <w:pPr>
        <w:pStyle w:val="Scripture"/>
      </w:pPr>
      <w:r>
        <w:rPr>
          <w:rFonts w:ascii="Arial" w:hAnsi="Arial"/>
          <w:b/>
          <w:color w:val="804826"/>
          <w:sz w:val="15"/>
        </w:rPr>
        <w:t xml:space="preserve">19 </w:t>
      </w:r>
      <w:r>
        <w:rPr>
          <w:rFonts w:ascii="Georgia" w:hAnsi="Georgia"/>
          <w:sz w:val="19"/>
        </w:rPr>
        <w:t>For he has oppressed and forsaken the poor; He has violently taken away a house, and he shall not build it up.</w:t>
      </w:r>
    </w:p>
    <w:p>
      <w:pPr>
        <w:pStyle w:val="Scripture"/>
      </w:pPr>
      <w:r>
        <w:rPr>
          <w:rFonts w:ascii="Arial" w:hAnsi="Arial"/>
          <w:b/>
          <w:color w:val="804826"/>
          <w:sz w:val="15"/>
        </w:rPr>
        <w:t xml:space="preserve">20 </w:t>
      </w:r>
      <w:r>
        <w:rPr>
          <w:rFonts w:ascii="Georgia" w:hAnsi="Georgia"/>
          <w:sz w:val="19"/>
        </w:rPr>
        <w:t>Because he knew no quietness within him, He shall not save aught of that wherein he delights.</w:t>
      </w:r>
    </w:p>
    <w:p>
      <w:pPr>
        <w:pStyle w:val="Scripture"/>
      </w:pPr>
      <w:r>
        <w:rPr>
          <w:rFonts w:ascii="Arial" w:hAnsi="Arial"/>
          <w:b/>
          <w:color w:val="804826"/>
          <w:sz w:val="15"/>
        </w:rPr>
        <w:t xml:space="preserve">21 </w:t>
      </w:r>
      <w:r>
        <w:rPr>
          <w:rFonts w:ascii="Georgia" w:hAnsi="Georgia"/>
          <w:sz w:val="19"/>
        </w:rPr>
        <w:t>There was nothing left that he devoured not; Therefore his prosperity shall not endure.</w:t>
      </w:r>
    </w:p>
    <w:p>
      <w:pPr>
        <w:pStyle w:val="Scripture"/>
      </w:pPr>
      <w:r>
        <w:rPr>
          <w:rFonts w:ascii="Arial" w:hAnsi="Arial"/>
          <w:b/>
          <w:color w:val="804826"/>
          <w:sz w:val="15"/>
        </w:rPr>
        <w:t xml:space="preserve">22 </w:t>
      </w:r>
      <w:r>
        <w:rPr>
          <w:rFonts w:ascii="Georgia" w:hAnsi="Georgia"/>
          <w:sz w:val="19"/>
        </w:rPr>
        <w:t>In the fulness of his sufficiency he shall be in straits: The hand of every one that is in misery shall come upon him.</w:t>
      </w:r>
    </w:p>
    <w:p>
      <w:pPr>
        <w:pStyle w:val="Scripture"/>
      </w:pPr>
      <w:r>
        <w:rPr>
          <w:rFonts w:ascii="Arial" w:hAnsi="Arial"/>
          <w:b/>
          <w:color w:val="804826"/>
          <w:sz w:val="15"/>
        </w:rPr>
        <w:t xml:space="preserve">23 </w:t>
      </w:r>
      <w:r>
        <w:rPr>
          <w:rFonts w:ascii="Georgia" w:hAnsi="Georgia"/>
          <w:sz w:val="19"/>
        </w:rPr>
        <w:t>When he is about to fill his belly, Elohim will cast the fierceness of his wrath upon him, And will rain it upon him while he is eating.</w:t>
      </w:r>
    </w:p>
    <w:p>
      <w:pPr>
        <w:pStyle w:val="Scripture"/>
      </w:pPr>
      <w:r>
        <w:rPr>
          <w:rFonts w:ascii="Arial" w:hAnsi="Arial"/>
          <w:b/>
          <w:color w:val="804826"/>
          <w:sz w:val="15"/>
        </w:rPr>
        <w:t xml:space="preserve">24 </w:t>
      </w:r>
      <w:r>
        <w:rPr>
          <w:rFonts w:ascii="Georgia" w:hAnsi="Georgia"/>
          <w:sz w:val="19"/>
        </w:rPr>
        <w:t>He shall flee from the iron weapon, And the bow of brass shall strike him through.</w:t>
      </w:r>
    </w:p>
    <w:p>
      <w:pPr>
        <w:pStyle w:val="Scripture"/>
      </w:pPr>
      <w:r>
        <w:rPr>
          <w:rFonts w:ascii="Arial" w:hAnsi="Arial"/>
          <w:b/>
          <w:color w:val="804826"/>
          <w:sz w:val="15"/>
        </w:rPr>
        <w:t xml:space="preserve">25 </w:t>
      </w:r>
      <w:r>
        <w:rPr>
          <w:rFonts w:ascii="Georgia" w:hAnsi="Georgia"/>
          <w:sz w:val="19"/>
        </w:rPr>
        <w:t>He draws it forth, and it comes out of his body; Yes, the glittering point comes out of his gall: Terrors are upon him.</w:t>
      </w:r>
    </w:p>
    <w:p>
      <w:pPr>
        <w:pStyle w:val="Scripture"/>
      </w:pPr>
      <w:r>
        <w:rPr>
          <w:rFonts w:ascii="Arial" w:hAnsi="Arial"/>
          <w:b/>
          <w:color w:val="804826"/>
          <w:sz w:val="15"/>
        </w:rPr>
        <w:t xml:space="preserve">26 </w:t>
      </w:r>
      <w:r>
        <w:rPr>
          <w:rFonts w:ascii="Georgia" w:hAnsi="Georgia"/>
          <w:sz w:val="19"/>
        </w:rPr>
        <w:t>All darkness is laid up for his treasures: A fire not blown by man shall devour him; It shall consume that which is left in his tent.</w:t>
      </w:r>
    </w:p>
    <w:p>
      <w:pPr>
        <w:pStyle w:val="Scripture"/>
      </w:pPr>
      <w:r>
        <w:rPr>
          <w:rFonts w:ascii="Arial" w:hAnsi="Arial"/>
          <w:b/>
          <w:color w:val="804826"/>
          <w:sz w:val="15"/>
        </w:rPr>
        <w:t xml:space="preserve">27 </w:t>
      </w:r>
      <w:r>
        <w:rPr>
          <w:rFonts w:ascii="Georgia" w:hAnsi="Georgia"/>
          <w:sz w:val="19"/>
        </w:rPr>
        <w:t>The heavens shall reveal his iniquity, And the earth shall rise up against him.</w:t>
      </w:r>
    </w:p>
    <w:p>
      <w:pPr>
        <w:pStyle w:val="Scripture"/>
      </w:pPr>
      <w:r>
        <w:rPr>
          <w:rFonts w:ascii="Arial" w:hAnsi="Arial"/>
          <w:b/>
          <w:color w:val="804826"/>
          <w:sz w:val="15"/>
        </w:rPr>
        <w:t xml:space="preserve">28 </w:t>
      </w:r>
      <w:r>
        <w:rPr>
          <w:rFonts w:ascii="Georgia" w:hAnsi="Georgia"/>
          <w:sz w:val="19"/>
        </w:rPr>
        <w:t>The increase of his house shall depart; His goods shall flow away in the day of his wrath.</w:t>
      </w:r>
    </w:p>
    <w:p>
      <w:pPr>
        <w:pStyle w:val="Scripture"/>
      </w:pPr>
      <w:r>
        <w:rPr>
          <w:rFonts w:ascii="Arial" w:hAnsi="Arial"/>
          <w:b/>
          <w:color w:val="804826"/>
          <w:sz w:val="15"/>
        </w:rPr>
        <w:t xml:space="preserve">29 </w:t>
      </w:r>
      <w:r>
        <w:rPr>
          <w:rFonts w:ascii="Georgia" w:hAnsi="Georgia"/>
          <w:sz w:val="19"/>
        </w:rPr>
        <w:t>This is the portion of a wicked man from Elohim, And the heritage appointed to him by Elohim.</w:t>
      </w:r>
    </w:p>
    <w:p>
      <w:pPr>
        <w:pStyle w:val="Heading2"/>
      </w:pPr>
      <w:r>
        <w:t>Chapter 21</w:t>
      </w:r>
    </w:p>
    <w:p>
      <w:pPr>
        <w:pStyle w:val="Scripture"/>
      </w:pPr>
      <w:r>
        <w:rPr>
          <w:rFonts w:ascii="Arial" w:hAnsi="Arial"/>
          <w:b/>
          <w:color w:val="804826"/>
          <w:sz w:val="15"/>
        </w:rPr>
        <w:t xml:space="preserve">1 </w:t>
      </w:r>
      <w:r>
        <w:rPr>
          <w:rFonts w:ascii="Georgia" w:hAnsi="Georgia"/>
          <w:sz w:val="19"/>
        </w:rPr>
        <w:t>Then Job answered and said,</w:t>
      </w:r>
    </w:p>
    <w:p>
      <w:pPr>
        <w:pStyle w:val="Scripture"/>
      </w:pPr>
      <w:r>
        <w:rPr>
          <w:rFonts w:ascii="Arial" w:hAnsi="Arial"/>
          <w:b/>
          <w:color w:val="804826"/>
          <w:sz w:val="15"/>
        </w:rPr>
        <w:t xml:space="preserve">2 </w:t>
      </w:r>
      <w:r>
        <w:rPr>
          <w:rFonts w:ascii="Georgia" w:hAnsi="Georgia"/>
          <w:sz w:val="19"/>
        </w:rPr>
        <w:t>Hear diligently my speech; And let this be your consolations.</w:t>
      </w:r>
    </w:p>
    <w:p>
      <w:pPr>
        <w:pStyle w:val="Scripture"/>
      </w:pPr>
      <w:r>
        <w:rPr>
          <w:rFonts w:ascii="Arial" w:hAnsi="Arial"/>
          <w:b/>
          <w:color w:val="804826"/>
          <w:sz w:val="15"/>
        </w:rPr>
        <w:t xml:space="preserve">3 </w:t>
      </w:r>
      <w:r>
        <w:rPr>
          <w:rFonts w:ascii="Georgia" w:hAnsi="Georgia"/>
          <w:sz w:val="19"/>
        </w:rPr>
        <w:t>Suffer me, and I also will speak; And after that I have spoken, mock on.</w:t>
      </w:r>
    </w:p>
    <w:p>
      <w:pPr>
        <w:pStyle w:val="Scripture"/>
      </w:pPr>
      <w:r>
        <w:rPr>
          <w:rFonts w:ascii="Arial" w:hAnsi="Arial"/>
          <w:b/>
          <w:color w:val="804826"/>
          <w:sz w:val="15"/>
        </w:rPr>
        <w:t xml:space="preserve">4 </w:t>
      </w:r>
      <w:r>
        <w:rPr>
          <w:rFonts w:ascii="Georgia" w:hAnsi="Georgia"/>
          <w:sz w:val="19"/>
        </w:rPr>
        <w:t>As for me, is my complaint to man? And why should I not be impatient?</w:t>
      </w:r>
    </w:p>
    <w:p>
      <w:pPr>
        <w:pStyle w:val="Scripture"/>
      </w:pPr>
      <w:r>
        <w:rPr>
          <w:rFonts w:ascii="Arial" w:hAnsi="Arial"/>
          <w:b/>
          <w:color w:val="804826"/>
          <w:sz w:val="15"/>
        </w:rPr>
        <w:t xml:space="preserve">5 </w:t>
      </w:r>
      <w:r>
        <w:rPr>
          <w:rFonts w:ascii="Georgia" w:hAnsi="Georgia"/>
          <w:sz w:val="19"/>
        </w:rPr>
        <w:t>Mark me, and be astonished, And lay your hand upon your mouth.</w:t>
      </w:r>
    </w:p>
    <w:p>
      <w:pPr>
        <w:pStyle w:val="Scripture"/>
      </w:pPr>
      <w:r>
        <w:rPr>
          <w:rFonts w:ascii="Arial" w:hAnsi="Arial"/>
          <w:b/>
          <w:color w:val="804826"/>
          <w:sz w:val="15"/>
        </w:rPr>
        <w:t xml:space="preserve">6 </w:t>
      </w:r>
      <w:r>
        <w:rPr>
          <w:rFonts w:ascii="Georgia" w:hAnsi="Georgia"/>
          <w:sz w:val="19"/>
        </w:rPr>
        <w:t>Even when I remember I am troubled, And horror takes hold on my flesh.</w:t>
      </w:r>
    </w:p>
    <w:p>
      <w:pPr>
        <w:pStyle w:val="Scripture"/>
      </w:pPr>
      <w:r>
        <w:rPr>
          <w:rFonts w:ascii="Arial" w:hAnsi="Arial"/>
          <w:b/>
          <w:color w:val="804826"/>
          <w:sz w:val="15"/>
        </w:rPr>
        <w:t xml:space="preserve">7 </w:t>
      </w:r>
      <w:r>
        <w:rPr>
          <w:rFonts w:ascii="Georgia" w:hAnsi="Georgia"/>
          <w:sz w:val="19"/>
        </w:rPr>
        <w:t>Therefore do the wicked live, Become old, yes, wax mighty in power?</w:t>
      </w:r>
    </w:p>
    <w:p>
      <w:pPr>
        <w:pStyle w:val="Scripture"/>
      </w:pPr>
      <w:r>
        <w:rPr>
          <w:rFonts w:ascii="Arial" w:hAnsi="Arial"/>
          <w:b/>
          <w:color w:val="804826"/>
          <w:sz w:val="15"/>
        </w:rPr>
        <w:t xml:space="preserve">8 </w:t>
      </w:r>
      <w:r>
        <w:rPr>
          <w:rFonts w:ascii="Georgia" w:hAnsi="Georgia"/>
          <w:sz w:val="19"/>
        </w:rPr>
        <w:t>Their seed is established with them in their sight, And their offspring before their eyes.</w:t>
      </w:r>
    </w:p>
    <w:p>
      <w:pPr>
        <w:pStyle w:val="Scripture"/>
      </w:pPr>
      <w:r>
        <w:rPr>
          <w:rFonts w:ascii="Arial" w:hAnsi="Arial"/>
          <w:b/>
          <w:color w:val="804826"/>
          <w:sz w:val="15"/>
        </w:rPr>
        <w:t xml:space="preserve">9 </w:t>
      </w:r>
      <w:r>
        <w:rPr>
          <w:rFonts w:ascii="Georgia" w:hAnsi="Georgia"/>
          <w:sz w:val="19"/>
        </w:rPr>
        <w:t>Their houses are safe from fear, Neither is the rod of Elohim upon them.</w:t>
      </w:r>
    </w:p>
    <w:p>
      <w:pPr>
        <w:pStyle w:val="Scripture"/>
      </w:pPr>
      <w:r>
        <w:rPr>
          <w:rFonts w:ascii="Arial" w:hAnsi="Arial"/>
          <w:b/>
          <w:color w:val="804826"/>
          <w:sz w:val="15"/>
        </w:rPr>
        <w:t xml:space="preserve">10 </w:t>
      </w:r>
      <w:r>
        <w:rPr>
          <w:rFonts w:ascii="Georgia" w:hAnsi="Georgia"/>
          <w:sz w:val="19"/>
        </w:rPr>
        <w:t>Their bull genders, and fails not; Their cow calvs, and casts not her calf.</w:t>
      </w:r>
    </w:p>
    <w:p>
      <w:pPr>
        <w:pStyle w:val="Scripture"/>
      </w:pPr>
      <w:r>
        <w:rPr>
          <w:rFonts w:ascii="Arial" w:hAnsi="Arial"/>
          <w:b/>
          <w:color w:val="804826"/>
          <w:sz w:val="15"/>
        </w:rPr>
        <w:t xml:space="preserve">11 </w:t>
      </w:r>
      <w:r>
        <w:rPr>
          <w:rFonts w:ascii="Georgia" w:hAnsi="Georgia"/>
          <w:sz w:val="19"/>
        </w:rPr>
        <w:t>They send forth their little ones like a flock, And their children dance.</w:t>
      </w:r>
    </w:p>
    <w:p>
      <w:pPr>
        <w:pStyle w:val="Scripture"/>
      </w:pPr>
      <w:r>
        <w:rPr>
          <w:rFonts w:ascii="Arial" w:hAnsi="Arial"/>
          <w:b/>
          <w:color w:val="804826"/>
          <w:sz w:val="15"/>
        </w:rPr>
        <w:t xml:space="preserve">12 </w:t>
      </w:r>
      <w:r>
        <w:rPr>
          <w:rFonts w:ascii="Georgia" w:hAnsi="Georgia"/>
          <w:sz w:val="19"/>
        </w:rPr>
        <w:t>They sing to the timbrel and harp, And rejoice at the sound of the pipe.</w:t>
      </w:r>
    </w:p>
    <w:p>
      <w:pPr>
        <w:pStyle w:val="Scripture"/>
      </w:pPr>
      <w:r>
        <w:rPr>
          <w:rFonts w:ascii="Arial" w:hAnsi="Arial"/>
          <w:b/>
          <w:color w:val="804826"/>
          <w:sz w:val="15"/>
        </w:rPr>
        <w:t xml:space="preserve">13 </w:t>
      </w:r>
      <w:r>
        <w:rPr>
          <w:rFonts w:ascii="Georgia" w:hAnsi="Georgia"/>
          <w:sz w:val="19"/>
        </w:rPr>
        <w:t>They spend their days in prosperity, And in a moment they go down to Sheol.</w:t>
      </w:r>
    </w:p>
    <w:p>
      <w:pPr>
        <w:pStyle w:val="Scripture"/>
      </w:pPr>
      <w:r>
        <w:rPr>
          <w:rFonts w:ascii="Arial" w:hAnsi="Arial"/>
          <w:b/>
          <w:color w:val="804826"/>
          <w:sz w:val="15"/>
        </w:rPr>
        <w:t xml:space="preserve">14 </w:t>
      </w:r>
      <w:r>
        <w:rPr>
          <w:rFonts w:ascii="Georgia" w:hAnsi="Georgia"/>
          <w:sz w:val="19"/>
        </w:rPr>
        <w:t>And they say to Elohim, Depart from us; For we desire not the knowledge of your ways.</w:t>
      </w:r>
    </w:p>
    <w:p>
      <w:pPr>
        <w:pStyle w:val="Scripture"/>
      </w:pPr>
      <w:r>
        <w:rPr>
          <w:rFonts w:ascii="Arial" w:hAnsi="Arial"/>
          <w:b/>
          <w:color w:val="804826"/>
          <w:sz w:val="15"/>
        </w:rPr>
        <w:t xml:space="preserve">15 </w:t>
      </w:r>
      <w:r>
        <w:rPr>
          <w:rFonts w:ascii="Georgia" w:hAnsi="Georgia"/>
          <w:sz w:val="19"/>
        </w:rPr>
        <w:t>What is the El Shaddai, that we should serve him? And what profit should we have, if we pray to him?</w:t>
      </w:r>
    </w:p>
    <w:p>
      <w:pPr>
        <w:pStyle w:val="Scripture"/>
      </w:pPr>
      <w:r>
        <w:rPr>
          <w:rFonts w:ascii="Arial" w:hAnsi="Arial"/>
          <w:b/>
          <w:color w:val="804826"/>
          <w:sz w:val="15"/>
        </w:rPr>
        <w:t xml:space="preserve">16 </w:t>
      </w:r>
      <w:r>
        <w:rPr>
          <w:rFonts w:ascii="Georgia" w:hAnsi="Georgia"/>
          <w:sz w:val="19"/>
        </w:rPr>
        <w:t>Lo, their prosperity is not in their hand: The counsel of the wicked is far from me.</w:t>
      </w:r>
    </w:p>
    <w:p>
      <w:pPr>
        <w:pStyle w:val="Scripture"/>
      </w:pPr>
      <w:r>
        <w:rPr>
          <w:rFonts w:ascii="Arial" w:hAnsi="Arial"/>
          <w:b/>
          <w:color w:val="804826"/>
          <w:sz w:val="15"/>
        </w:rPr>
        <w:t xml:space="preserve">17 </w:t>
      </w:r>
      <w:r>
        <w:rPr>
          <w:rFonts w:ascii="Georgia" w:hAnsi="Georgia"/>
          <w:sz w:val="19"/>
        </w:rPr>
        <w:t>How oft is it that the lamp of the wicked is put out? That their calamity comes upon them? That Elohim distributs sorrows in his anger?</w:t>
      </w:r>
    </w:p>
    <w:p>
      <w:pPr>
        <w:pStyle w:val="Scripture"/>
      </w:pPr>
      <w:r>
        <w:rPr>
          <w:rFonts w:ascii="Arial" w:hAnsi="Arial"/>
          <w:b/>
          <w:color w:val="804826"/>
          <w:sz w:val="15"/>
        </w:rPr>
        <w:t xml:space="preserve">18 </w:t>
      </w:r>
      <w:r>
        <w:rPr>
          <w:rFonts w:ascii="Georgia" w:hAnsi="Georgia"/>
          <w:sz w:val="19"/>
        </w:rPr>
        <w:t>That they are as stubble before the wind, And as chaff that the storm carries away?</w:t>
      </w:r>
    </w:p>
    <w:p>
      <w:pPr>
        <w:pStyle w:val="Scripture"/>
      </w:pPr>
      <w:r>
        <w:rPr>
          <w:rFonts w:ascii="Arial" w:hAnsi="Arial"/>
          <w:b/>
          <w:color w:val="804826"/>
          <w:sz w:val="15"/>
        </w:rPr>
        <w:t xml:space="preserve">19 </w:t>
      </w:r>
      <w:r>
        <w:rPr>
          <w:rFonts w:ascii="Georgia" w:hAnsi="Georgia"/>
          <w:sz w:val="19"/>
        </w:rPr>
        <w:t>You say, Elohim lays up his iniquity for his children. Let him recompense it to himself, that he may know it:</w:t>
      </w:r>
    </w:p>
    <w:p>
      <w:pPr>
        <w:pStyle w:val="Scripture"/>
      </w:pPr>
      <w:r>
        <w:rPr>
          <w:rFonts w:ascii="Arial" w:hAnsi="Arial"/>
          <w:b/>
          <w:color w:val="804826"/>
          <w:sz w:val="15"/>
        </w:rPr>
        <w:t xml:space="preserve">20 </w:t>
      </w:r>
      <w:r>
        <w:rPr>
          <w:rFonts w:ascii="Georgia" w:hAnsi="Georgia"/>
          <w:sz w:val="19"/>
        </w:rPr>
        <w:t>Let his own eyes see his destruction, And let him drink of the wrath of the El Shaddai.</w:t>
      </w:r>
    </w:p>
    <w:p>
      <w:pPr>
        <w:pStyle w:val="Scripture"/>
      </w:pPr>
      <w:r>
        <w:rPr>
          <w:rFonts w:ascii="Arial" w:hAnsi="Arial"/>
          <w:b/>
          <w:color w:val="804826"/>
          <w:sz w:val="15"/>
        </w:rPr>
        <w:t xml:space="preserve">21 </w:t>
      </w:r>
      <w:r>
        <w:rPr>
          <w:rFonts w:ascii="Georgia" w:hAnsi="Georgia"/>
          <w:sz w:val="19"/>
        </w:rPr>
        <w:t>For what cars he for his house after him, When the number of his months is cut off?</w:t>
      </w:r>
    </w:p>
    <w:p>
      <w:pPr>
        <w:pStyle w:val="Scripture"/>
      </w:pPr>
      <w:r>
        <w:rPr>
          <w:rFonts w:ascii="Arial" w:hAnsi="Arial"/>
          <w:b/>
          <w:color w:val="804826"/>
          <w:sz w:val="15"/>
        </w:rPr>
        <w:t xml:space="preserve">22 </w:t>
      </w:r>
      <w:r>
        <w:rPr>
          <w:rFonts w:ascii="Georgia" w:hAnsi="Georgia"/>
          <w:sz w:val="19"/>
        </w:rPr>
        <w:t>Shall any teach Elohim knowledge, Seeing he judges those that are high?</w:t>
      </w:r>
    </w:p>
    <w:p>
      <w:pPr>
        <w:pStyle w:val="Scripture"/>
      </w:pPr>
      <w:r>
        <w:rPr>
          <w:rFonts w:ascii="Arial" w:hAnsi="Arial"/>
          <w:b/>
          <w:color w:val="804826"/>
          <w:sz w:val="15"/>
        </w:rPr>
        <w:t xml:space="preserve">23 </w:t>
      </w:r>
      <w:r>
        <w:rPr>
          <w:rFonts w:ascii="Georgia" w:hAnsi="Georgia"/>
          <w:sz w:val="19"/>
        </w:rPr>
        <w:t>One dies in his full strength, Being wholly at ease and quiet:</w:t>
      </w:r>
    </w:p>
    <w:p>
      <w:pPr>
        <w:pStyle w:val="Scripture"/>
      </w:pPr>
      <w:r>
        <w:rPr>
          <w:rFonts w:ascii="Arial" w:hAnsi="Arial"/>
          <w:b/>
          <w:color w:val="804826"/>
          <w:sz w:val="15"/>
        </w:rPr>
        <w:t xml:space="preserve">24 </w:t>
      </w:r>
      <w:r>
        <w:rPr>
          <w:rFonts w:ascii="Georgia" w:hAnsi="Georgia"/>
          <w:sz w:val="19"/>
        </w:rPr>
        <w:t>His pails are full of milk, And the marrow of his bones is moistened.</w:t>
      </w:r>
    </w:p>
    <w:p>
      <w:pPr>
        <w:pStyle w:val="Scripture"/>
      </w:pPr>
      <w:r>
        <w:rPr>
          <w:rFonts w:ascii="Arial" w:hAnsi="Arial"/>
          <w:b/>
          <w:color w:val="804826"/>
          <w:sz w:val="15"/>
        </w:rPr>
        <w:t xml:space="preserve">25 </w:t>
      </w:r>
      <w:r>
        <w:rPr>
          <w:rFonts w:ascii="Georgia" w:hAnsi="Georgia"/>
          <w:sz w:val="19"/>
        </w:rPr>
        <w:t>And another dies in bitterness of soul, And never tasts of good.</w:t>
      </w:r>
    </w:p>
    <w:p>
      <w:pPr>
        <w:pStyle w:val="Scripture"/>
      </w:pPr>
      <w:r>
        <w:rPr>
          <w:rFonts w:ascii="Arial" w:hAnsi="Arial"/>
          <w:b/>
          <w:color w:val="804826"/>
          <w:sz w:val="15"/>
        </w:rPr>
        <w:t xml:space="preserve">26 </w:t>
      </w:r>
      <w:r>
        <w:rPr>
          <w:rFonts w:ascii="Georgia" w:hAnsi="Georgia"/>
          <w:sz w:val="19"/>
        </w:rPr>
        <w:t>They lie down alike in the dust, And the worm covers them.</w:t>
      </w:r>
    </w:p>
    <w:p>
      <w:pPr>
        <w:pStyle w:val="Scripture"/>
      </w:pPr>
      <w:r>
        <w:rPr>
          <w:rFonts w:ascii="Arial" w:hAnsi="Arial"/>
          <w:b/>
          <w:color w:val="804826"/>
          <w:sz w:val="15"/>
        </w:rPr>
        <w:t xml:space="preserve">27 </w:t>
      </w:r>
      <w:r>
        <w:rPr>
          <w:rFonts w:ascii="Georgia" w:hAnsi="Georgia"/>
          <w:sz w:val="19"/>
        </w:rPr>
        <w:t>Behold, I know your thoughts, And the devices wherewith you would wrong me.</w:t>
      </w:r>
    </w:p>
    <w:p>
      <w:pPr>
        <w:pStyle w:val="Scripture"/>
      </w:pPr>
      <w:r>
        <w:rPr>
          <w:rFonts w:ascii="Arial" w:hAnsi="Arial"/>
          <w:b/>
          <w:color w:val="804826"/>
          <w:sz w:val="15"/>
        </w:rPr>
        <w:t xml:space="preserve">28 </w:t>
      </w:r>
      <w:r>
        <w:rPr>
          <w:rFonts w:ascii="Georgia" w:hAnsi="Georgia"/>
          <w:sz w:val="19"/>
        </w:rPr>
        <w:t>For you say, Where is the house of the prince? And where is the tent wherein the wicked dwelt?</w:t>
      </w:r>
    </w:p>
    <w:p>
      <w:pPr>
        <w:pStyle w:val="Scripture"/>
      </w:pPr>
      <w:r>
        <w:rPr>
          <w:rFonts w:ascii="Arial" w:hAnsi="Arial"/>
          <w:b/>
          <w:color w:val="804826"/>
          <w:sz w:val="15"/>
        </w:rPr>
        <w:t xml:space="preserve">29 </w:t>
      </w:r>
      <w:r>
        <w:rPr>
          <w:rFonts w:ascii="Georgia" w:hAnsi="Georgia"/>
          <w:sz w:val="19"/>
        </w:rPr>
        <w:t>Have you not asked wayfaring men? And do you not know their evidences,</w:t>
      </w:r>
    </w:p>
    <w:p>
      <w:pPr>
        <w:pStyle w:val="Scripture"/>
      </w:pPr>
      <w:r>
        <w:rPr>
          <w:rFonts w:ascii="Arial" w:hAnsi="Arial"/>
          <w:b/>
          <w:color w:val="804826"/>
          <w:sz w:val="15"/>
        </w:rPr>
        <w:t xml:space="preserve">30 </w:t>
      </w:r>
      <w:r>
        <w:rPr>
          <w:rFonts w:ascii="Georgia" w:hAnsi="Georgia"/>
          <w:sz w:val="19"/>
        </w:rPr>
        <w:t>That the evil man is reserved to the day of calamity? That they are led forth to the day of wrath?</w:t>
      </w:r>
    </w:p>
    <w:p>
      <w:pPr>
        <w:pStyle w:val="Scripture"/>
      </w:pPr>
      <w:r>
        <w:rPr>
          <w:rFonts w:ascii="Arial" w:hAnsi="Arial"/>
          <w:b/>
          <w:color w:val="804826"/>
          <w:sz w:val="15"/>
        </w:rPr>
        <w:t xml:space="preserve">31 </w:t>
      </w:r>
      <w:r>
        <w:rPr>
          <w:rFonts w:ascii="Georgia" w:hAnsi="Georgia"/>
          <w:sz w:val="19"/>
        </w:rPr>
        <w:t>Who shall declare his way to his face? And who shall repay him what he has done?</w:t>
      </w:r>
    </w:p>
    <w:p>
      <w:pPr>
        <w:pStyle w:val="Scripture"/>
      </w:pPr>
      <w:r>
        <w:rPr>
          <w:rFonts w:ascii="Arial" w:hAnsi="Arial"/>
          <w:b/>
          <w:color w:val="804826"/>
          <w:sz w:val="15"/>
        </w:rPr>
        <w:t xml:space="preserve">32 </w:t>
      </w:r>
      <w:r>
        <w:rPr>
          <w:rFonts w:ascii="Georgia" w:hAnsi="Georgia"/>
          <w:sz w:val="19"/>
        </w:rPr>
        <w:t>Yet shall he be borne to the grave, And men shall keep watch over the tomb.</w:t>
      </w:r>
    </w:p>
    <w:p>
      <w:pPr>
        <w:pStyle w:val="Scripture"/>
      </w:pPr>
      <w:r>
        <w:rPr>
          <w:rFonts w:ascii="Arial" w:hAnsi="Arial"/>
          <w:b/>
          <w:color w:val="804826"/>
          <w:sz w:val="15"/>
        </w:rPr>
        <w:t xml:space="preserve">33 </w:t>
      </w:r>
      <w:r>
        <w:rPr>
          <w:rFonts w:ascii="Georgia" w:hAnsi="Georgia"/>
          <w:sz w:val="19"/>
        </w:rPr>
        <w:t>The clods of the valley shall be sweet to him, And all men shall draw after him, As there were innumerable before him.</w:t>
      </w:r>
    </w:p>
    <w:p>
      <w:pPr>
        <w:pStyle w:val="Scripture"/>
      </w:pPr>
      <w:r>
        <w:rPr>
          <w:rFonts w:ascii="Arial" w:hAnsi="Arial"/>
          <w:b/>
          <w:color w:val="804826"/>
          <w:sz w:val="15"/>
        </w:rPr>
        <w:t xml:space="preserve">34 </w:t>
      </w:r>
      <w:r>
        <w:rPr>
          <w:rFonts w:ascii="Georgia" w:hAnsi="Georgia"/>
          <w:sz w:val="19"/>
        </w:rPr>
        <w:t>How then comfort you me in vain, Seeing in your answers there remains only falsehood?</w:t>
      </w:r>
    </w:p>
    <w:p>
      <w:pPr>
        <w:pStyle w:val="Heading2"/>
      </w:pPr>
      <w:r>
        <w:t>Chapter 22</w:t>
      </w:r>
    </w:p>
    <w:p>
      <w:pPr>
        <w:pStyle w:val="Scripture"/>
      </w:pPr>
      <w:r>
        <w:rPr>
          <w:rFonts w:ascii="Arial" w:hAnsi="Arial"/>
          <w:b/>
          <w:color w:val="804826"/>
          <w:sz w:val="15"/>
        </w:rPr>
        <w:t xml:space="preserve">1 </w:t>
      </w:r>
      <w:r>
        <w:rPr>
          <w:rFonts w:ascii="Georgia" w:hAnsi="Georgia"/>
          <w:sz w:val="19"/>
        </w:rPr>
        <w:t>Then answered Eliphaz the Temanite, and said,</w:t>
      </w:r>
    </w:p>
    <w:p>
      <w:pPr>
        <w:pStyle w:val="Scripture"/>
      </w:pPr>
      <w:r>
        <w:rPr>
          <w:rFonts w:ascii="Arial" w:hAnsi="Arial"/>
          <w:b/>
          <w:color w:val="804826"/>
          <w:sz w:val="15"/>
        </w:rPr>
        <w:t xml:space="preserve">2 </w:t>
      </w:r>
      <w:r>
        <w:rPr>
          <w:rFonts w:ascii="Georgia" w:hAnsi="Georgia"/>
          <w:sz w:val="19"/>
        </w:rPr>
        <w:t>Can a man be profitable to Elohim? Surely he that is wise is profitable to himself.</w:t>
      </w:r>
    </w:p>
    <w:p>
      <w:pPr>
        <w:pStyle w:val="Scripture"/>
      </w:pPr>
      <w:r>
        <w:rPr>
          <w:rFonts w:ascii="Arial" w:hAnsi="Arial"/>
          <w:b/>
          <w:color w:val="804826"/>
          <w:sz w:val="15"/>
        </w:rPr>
        <w:t xml:space="preserve">3 </w:t>
      </w:r>
      <w:r>
        <w:rPr>
          <w:rFonts w:ascii="Georgia" w:hAnsi="Georgia"/>
          <w:sz w:val="19"/>
        </w:rPr>
        <w:t>Is it any pleasure to the El Shaddai, that you are righteous? Or is it gain to him, that you make your ways perfect?</w:t>
      </w:r>
    </w:p>
    <w:p>
      <w:pPr>
        <w:pStyle w:val="Scripture"/>
      </w:pPr>
      <w:r>
        <w:rPr>
          <w:rFonts w:ascii="Arial" w:hAnsi="Arial"/>
          <w:b/>
          <w:color w:val="804826"/>
          <w:sz w:val="15"/>
        </w:rPr>
        <w:t xml:space="preserve">4 </w:t>
      </w:r>
      <w:r>
        <w:rPr>
          <w:rFonts w:ascii="Georgia" w:hAnsi="Georgia"/>
          <w:sz w:val="19"/>
        </w:rPr>
        <w:t>Is it for your fear of him that he reprovs thee, That he enters with you into judgment?</w:t>
      </w:r>
    </w:p>
    <w:p>
      <w:pPr>
        <w:pStyle w:val="Scripture"/>
      </w:pPr>
      <w:r>
        <w:rPr>
          <w:rFonts w:ascii="Arial" w:hAnsi="Arial"/>
          <w:b/>
          <w:color w:val="804826"/>
          <w:sz w:val="15"/>
        </w:rPr>
        <w:t xml:space="preserve">5 </w:t>
      </w:r>
      <w:r>
        <w:rPr>
          <w:rFonts w:ascii="Georgia" w:hAnsi="Georgia"/>
          <w:sz w:val="19"/>
        </w:rPr>
        <w:t>Is not your wickedness great? Neither is there any end to yours iniquities.</w:t>
      </w:r>
    </w:p>
    <w:p>
      <w:pPr>
        <w:pStyle w:val="Scripture"/>
      </w:pPr>
      <w:r>
        <w:rPr>
          <w:rFonts w:ascii="Arial" w:hAnsi="Arial"/>
          <w:b/>
          <w:color w:val="804826"/>
          <w:sz w:val="15"/>
        </w:rPr>
        <w:t xml:space="preserve">6 </w:t>
      </w:r>
      <w:r>
        <w:rPr>
          <w:rFonts w:ascii="Georgia" w:hAnsi="Georgia"/>
          <w:sz w:val="19"/>
        </w:rPr>
        <w:t>For you have taken pledges of your brother fornothing, And stripped the naked of their clothing.</w:t>
      </w:r>
    </w:p>
    <w:p>
      <w:pPr>
        <w:pStyle w:val="Scripture"/>
      </w:pPr>
      <w:r>
        <w:rPr>
          <w:rFonts w:ascii="Arial" w:hAnsi="Arial"/>
          <w:b/>
          <w:color w:val="804826"/>
          <w:sz w:val="15"/>
        </w:rPr>
        <w:t xml:space="preserve">7 </w:t>
      </w:r>
      <w:r>
        <w:rPr>
          <w:rFonts w:ascii="Georgia" w:hAnsi="Georgia"/>
          <w:sz w:val="19"/>
        </w:rPr>
        <w:t>You have not given water to the weary to drink, And you have withholden bread from the hungry.</w:t>
      </w:r>
    </w:p>
    <w:p>
      <w:pPr>
        <w:pStyle w:val="Scripture"/>
      </w:pPr>
      <w:r>
        <w:rPr>
          <w:rFonts w:ascii="Arial" w:hAnsi="Arial"/>
          <w:b/>
          <w:color w:val="804826"/>
          <w:sz w:val="15"/>
        </w:rPr>
        <w:t xml:space="preserve">8 </w:t>
      </w:r>
      <w:r>
        <w:rPr>
          <w:rFonts w:ascii="Georgia" w:hAnsi="Georgia"/>
          <w:sz w:val="19"/>
        </w:rPr>
        <w:t>But as for the mighty man, he had the earth; And the honorable man, he dwelt in it.</w:t>
      </w:r>
    </w:p>
    <w:p>
      <w:pPr>
        <w:pStyle w:val="Scripture"/>
      </w:pPr>
      <w:r>
        <w:rPr>
          <w:rFonts w:ascii="Arial" w:hAnsi="Arial"/>
          <w:b/>
          <w:color w:val="804826"/>
          <w:sz w:val="15"/>
        </w:rPr>
        <w:t xml:space="preserve">9 </w:t>
      </w:r>
      <w:r>
        <w:rPr>
          <w:rFonts w:ascii="Georgia" w:hAnsi="Georgia"/>
          <w:sz w:val="19"/>
        </w:rPr>
        <w:t>You have sent widows away empty, And the arms of the fatherless have been broken.</w:t>
      </w:r>
    </w:p>
    <w:p>
      <w:pPr>
        <w:pStyle w:val="Scripture"/>
      </w:pPr>
      <w:r>
        <w:rPr>
          <w:rFonts w:ascii="Arial" w:hAnsi="Arial"/>
          <w:b/>
          <w:color w:val="804826"/>
          <w:sz w:val="15"/>
        </w:rPr>
        <w:t xml:space="preserve">10 </w:t>
      </w:r>
      <w:r>
        <w:rPr>
          <w:rFonts w:ascii="Georgia" w:hAnsi="Georgia"/>
          <w:sz w:val="19"/>
        </w:rPr>
        <w:t>Therefore snares are round about thee, And sudden fear troubls thee,</w:t>
      </w:r>
    </w:p>
    <w:p>
      <w:pPr>
        <w:pStyle w:val="Scripture"/>
      </w:pPr>
      <w:r>
        <w:rPr>
          <w:rFonts w:ascii="Arial" w:hAnsi="Arial"/>
          <w:b/>
          <w:color w:val="804826"/>
          <w:sz w:val="15"/>
        </w:rPr>
        <w:t xml:space="preserve">11 </w:t>
      </w:r>
      <w:r>
        <w:rPr>
          <w:rFonts w:ascii="Georgia" w:hAnsi="Georgia"/>
          <w:sz w:val="19"/>
        </w:rPr>
        <w:t>Or darkness, so that you can not see, And abundance of waters cover thee.</w:t>
      </w:r>
    </w:p>
    <w:p>
      <w:pPr>
        <w:pStyle w:val="Scripture"/>
      </w:pPr>
      <w:r>
        <w:rPr>
          <w:rFonts w:ascii="Arial" w:hAnsi="Arial"/>
          <w:b/>
          <w:color w:val="804826"/>
          <w:sz w:val="15"/>
        </w:rPr>
        <w:t xml:space="preserve">12 </w:t>
      </w:r>
      <w:r>
        <w:rPr>
          <w:rFonts w:ascii="Georgia" w:hAnsi="Georgia"/>
          <w:sz w:val="19"/>
        </w:rPr>
        <w:t>Is not Elohim in the height of heaven? And behold the height of the stars, how high they are!</w:t>
      </w:r>
    </w:p>
    <w:p>
      <w:pPr>
        <w:pStyle w:val="Scripture"/>
      </w:pPr>
      <w:r>
        <w:rPr>
          <w:rFonts w:ascii="Arial" w:hAnsi="Arial"/>
          <w:b/>
          <w:color w:val="804826"/>
          <w:sz w:val="15"/>
        </w:rPr>
        <w:t xml:space="preserve">13 </w:t>
      </w:r>
      <w:r>
        <w:rPr>
          <w:rFonts w:ascii="Georgia" w:hAnsi="Georgia"/>
          <w:sz w:val="19"/>
        </w:rPr>
        <w:t>And you say, What does Elohim know? Can he judge through the thick darkness?</w:t>
      </w:r>
    </w:p>
    <w:p>
      <w:pPr>
        <w:pStyle w:val="Scripture"/>
      </w:pPr>
      <w:r>
        <w:rPr>
          <w:rFonts w:ascii="Arial" w:hAnsi="Arial"/>
          <w:b/>
          <w:color w:val="804826"/>
          <w:sz w:val="15"/>
        </w:rPr>
        <w:t xml:space="preserve">14 </w:t>
      </w:r>
      <w:r>
        <w:rPr>
          <w:rFonts w:ascii="Georgia" w:hAnsi="Georgia"/>
          <w:sz w:val="19"/>
        </w:rPr>
        <w:t>Thick clouds are a covering to him, so that he sees not; And he walks on the vault of heaven.</w:t>
      </w:r>
    </w:p>
    <w:p>
      <w:pPr>
        <w:pStyle w:val="Scripture"/>
      </w:pPr>
      <w:r>
        <w:rPr>
          <w:rFonts w:ascii="Arial" w:hAnsi="Arial"/>
          <w:b/>
          <w:color w:val="804826"/>
          <w:sz w:val="15"/>
        </w:rPr>
        <w:t xml:space="preserve">15 </w:t>
      </w:r>
      <w:r>
        <w:rPr>
          <w:rFonts w:ascii="Georgia" w:hAnsi="Georgia"/>
          <w:sz w:val="19"/>
        </w:rPr>
        <w:t>Will you keep the old way Which wicked men have trodden?</w:t>
      </w:r>
    </w:p>
    <w:p>
      <w:pPr>
        <w:pStyle w:val="Scripture"/>
      </w:pPr>
      <w:r>
        <w:rPr>
          <w:rFonts w:ascii="Arial" w:hAnsi="Arial"/>
          <w:b/>
          <w:color w:val="804826"/>
          <w:sz w:val="15"/>
        </w:rPr>
        <w:t xml:space="preserve">16 </w:t>
      </w:r>
      <w:r>
        <w:rPr>
          <w:rFonts w:ascii="Georgia" w:hAnsi="Georgia"/>
          <w:sz w:val="19"/>
        </w:rPr>
        <w:t>Who were snatched away before their time, Whose foundation was poured out as a stream,</w:t>
      </w:r>
    </w:p>
    <w:p>
      <w:pPr>
        <w:pStyle w:val="Scripture"/>
      </w:pPr>
      <w:r>
        <w:rPr>
          <w:rFonts w:ascii="Arial" w:hAnsi="Arial"/>
          <w:b/>
          <w:color w:val="804826"/>
          <w:sz w:val="15"/>
        </w:rPr>
        <w:t xml:space="preserve">17 </w:t>
      </w:r>
      <w:r>
        <w:rPr>
          <w:rFonts w:ascii="Georgia" w:hAnsi="Georgia"/>
          <w:sz w:val="19"/>
        </w:rPr>
        <w:t>Who said to Elohim, Depart from us; And, What can the El Shaddai do for us?</w:t>
      </w:r>
    </w:p>
    <w:p>
      <w:pPr>
        <w:pStyle w:val="Scripture"/>
      </w:pPr>
      <w:r>
        <w:rPr>
          <w:rFonts w:ascii="Arial" w:hAnsi="Arial"/>
          <w:b/>
          <w:color w:val="804826"/>
          <w:sz w:val="15"/>
        </w:rPr>
        <w:t xml:space="preserve">18 </w:t>
      </w:r>
      <w:r>
        <w:rPr>
          <w:rFonts w:ascii="Georgia" w:hAnsi="Georgia"/>
          <w:sz w:val="19"/>
        </w:rPr>
        <w:t>Yet he filled their houses with good things: But the counsel of the wicked is far from me.</w:t>
      </w:r>
    </w:p>
    <w:p>
      <w:pPr>
        <w:pStyle w:val="Scripture"/>
      </w:pPr>
      <w:r>
        <w:rPr>
          <w:rFonts w:ascii="Arial" w:hAnsi="Arial"/>
          <w:b/>
          <w:color w:val="804826"/>
          <w:sz w:val="15"/>
        </w:rPr>
        <w:t xml:space="preserve">19 </w:t>
      </w:r>
      <w:r>
        <w:rPr>
          <w:rFonts w:ascii="Georgia" w:hAnsi="Georgia"/>
          <w:sz w:val="19"/>
        </w:rPr>
        <w:t>The righteous see it, and are glad; And the innocent laugh them to scorn,</w:t>
      </w:r>
    </w:p>
    <w:p>
      <w:pPr>
        <w:pStyle w:val="Scripture"/>
      </w:pPr>
      <w:r>
        <w:rPr>
          <w:rFonts w:ascii="Arial" w:hAnsi="Arial"/>
          <w:b/>
          <w:color w:val="804826"/>
          <w:sz w:val="15"/>
        </w:rPr>
        <w:t xml:space="preserve">20 </w:t>
      </w:r>
      <w:r>
        <w:rPr>
          <w:rFonts w:ascii="Georgia" w:hAnsi="Georgia"/>
          <w:sz w:val="19"/>
        </w:rPr>
        <w:t>Saying, Surely they that did rise up against us are cut off, And the remnant of them the fire has consumed.</w:t>
      </w:r>
    </w:p>
    <w:p>
      <w:pPr>
        <w:pStyle w:val="Scripture"/>
      </w:pPr>
      <w:r>
        <w:rPr>
          <w:rFonts w:ascii="Arial" w:hAnsi="Arial"/>
          <w:b/>
          <w:color w:val="804826"/>
          <w:sz w:val="15"/>
        </w:rPr>
        <w:t xml:space="preserve">21 </w:t>
      </w:r>
      <w:r>
        <w:rPr>
          <w:rFonts w:ascii="Georgia" w:hAnsi="Georgia"/>
          <w:sz w:val="19"/>
        </w:rPr>
        <w:t>Acquaint now thyself with him, and be at peace: Thereby good shall come to thee.</w:t>
      </w:r>
    </w:p>
    <w:p>
      <w:pPr>
        <w:pStyle w:val="Scripture"/>
      </w:pPr>
      <w:r>
        <w:rPr>
          <w:rFonts w:ascii="Arial" w:hAnsi="Arial"/>
          <w:b/>
          <w:color w:val="804826"/>
          <w:sz w:val="15"/>
        </w:rPr>
        <w:t xml:space="preserve">22 </w:t>
      </w:r>
      <w:r>
        <w:rPr>
          <w:rFonts w:ascii="Georgia" w:hAnsi="Georgia"/>
          <w:sz w:val="19"/>
        </w:rPr>
        <w:t>Receive, I pray thee, the law from his mouth, And lay up his words in your heart.</w:t>
      </w:r>
    </w:p>
    <w:p>
      <w:pPr>
        <w:pStyle w:val="Scripture"/>
      </w:pPr>
      <w:r>
        <w:rPr>
          <w:rFonts w:ascii="Arial" w:hAnsi="Arial"/>
          <w:b/>
          <w:color w:val="804826"/>
          <w:sz w:val="15"/>
        </w:rPr>
        <w:t xml:space="preserve">23 </w:t>
      </w:r>
      <w:r>
        <w:rPr>
          <w:rFonts w:ascii="Georgia" w:hAnsi="Georgia"/>
          <w:sz w:val="19"/>
        </w:rPr>
        <w:t>If you return to the El Shaddai, you shall be built up, If you put away unrighteousness far from your tents.</w:t>
      </w:r>
    </w:p>
    <w:p>
      <w:pPr>
        <w:pStyle w:val="Scripture"/>
      </w:pPr>
      <w:r>
        <w:rPr>
          <w:rFonts w:ascii="Arial" w:hAnsi="Arial"/>
          <w:b/>
          <w:color w:val="804826"/>
          <w:sz w:val="15"/>
        </w:rPr>
        <w:t xml:space="preserve">24 </w:t>
      </w:r>
      <w:r>
        <w:rPr>
          <w:rFonts w:ascii="Georgia" w:hAnsi="Georgia"/>
          <w:sz w:val="19"/>
        </w:rPr>
        <w:t>And lay you your treasure in the dust, And the gold of Ophir among the stones of the brooks;</w:t>
      </w:r>
    </w:p>
    <w:p>
      <w:pPr>
        <w:pStyle w:val="Scripture"/>
      </w:pPr>
      <w:r>
        <w:rPr>
          <w:rFonts w:ascii="Arial" w:hAnsi="Arial"/>
          <w:b/>
          <w:color w:val="804826"/>
          <w:sz w:val="15"/>
        </w:rPr>
        <w:t xml:space="preserve">25 </w:t>
      </w:r>
      <w:r>
        <w:rPr>
          <w:rFonts w:ascii="Georgia" w:hAnsi="Georgia"/>
          <w:sz w:val="19"/>
        </w:rPr>
        <w:t>And the El Shaddai will be your treasure, And precious silver to thee.</w:t>
      </w:r>
    </w:p>
    <w:p>
      <w:pPr>
        <w:pStyle w:val="Scripture"/>
      </w:pPr>
      <w:r>
        <w:rPr>
          <w:rFonts w:ascii="Arial" w:hAnsi="Arial"/>
          <w:b/>
          <w:color w:val="804826"/>
          <w:sz w:val="15"/>
        </w:rPr>
        <w:t xml:space="preserve">26 </w:t>
      </w:r>
      <w:r>
        <w:rPr>
          <w:rFonts w:ascii="Georgia" w:hAnsi="Georgia"/>
          <w:sz w:val="19"/>
        </w:rPr>
        <w:t>For then shall you delight thyself in the El Shaddai, And shall lift up your face to Elohim.</w:t>
      </w:r>
    </w:p>
    <w:p>
      <w:pPr>
        <w:pStyle w:val="Scripture"/>
      </w:pPr>
      <w:r>
        <w:rPr>
          <w:rFonts w:ascii="Arial" w:hAnsi="Arial"/>
          <w:b/>
          <w:color w:val="804826"/>
          <w:sz w:val="15"/>
        </w:rPr>
        <w:t xml:space="preserve">27 </w:t>
      </w:r>
      <w:r>
        <w:rPr>
          <w:rFonts w:ascii="Georgia" w:hAnsi="Georgia"/>
          <w:sz w:val="19"/>
        </w:rPr>
        <w:t>You shall make your prayer to him, and he will hear thee; And you shall pay your vows.</w:t>
      </w:r>
    </w:p>
    <w:p>
      <w:pPr>
        <w:pStyle w:val="Scripture"/>
      </w:pPr>
      <w:r>
        <w:rPr>
          <w:rFonts w:ascii="Arial" w:hAnsi="Arial"/>
          <w:b/>
          <w:color w:val="804826"/>
          <w:sz w:val="15"/>
        </w:rPr>
        <w:t xml:space="preserve">28 </w:t>
      </w:r>
      <w:r>
        <w:rPr>
          <w:rFonts w:ascii="Georgia" w:hAnsi="Georgia"/>
          <w:sz w:val="19"/>
        </w:rPr>
        <w:t>You shall also decree a thing, and it shall be established to thee; And light shall shine upon your ways.</w:t>
      </w:r>
    </w:p>
    <w:p>
      <w:pPr>
        <w:pStyle w:val="Scripture"/>
      </w:pPr>
      <w:r>
        <w:rPr>
          <w:rFonts w:ascii="Arial" w:hAnsi="Arial"/>
          <w:b/>
          <w:color w:val="804826"/>
          <w:sz w:val="15"/>
        </w:rPr>
        <w:t xml:space="preserve">29 </w:t>
      </w:r>
      <w:r>
        <w:rPr>
          <w:rFonts w:ascii="Georgia" w:hAnsi="Georgia"/>
          <w:sz w:val="19"/>
        </w:rPr>
        <w:t>When they cast you down, you shall say, There is lifting up; And the humble person he will save.</w:t>
      </w:r>
    </w:p>
    <w:p>
      <w:pPr>
        <w:pStyle w:val="Scripture"/>
      </w:pPr>
      <w:r>
        <w:rPr>
          <w:rFonts w:ascii="Arial" w:hAnsi="Arial"/>
          <w:b/>
          <w:color w:val="804826"/>
          <w:sz w:val="15"/>
        </w:rPr>
        <w:t xml:space="preserve">30 </w:t>
      </w:r>
      <w:r>
        <w:rPr>
          <w:rFonts w:ascii="Georgia" w:hAnsi="Georgia"/>
          <w:sz w:val="19"/>
        </w:rPr>
        <w:t>He will deliver even him that is not innocent: Yes, he shall be delivered through the cleanness of your hands.</w:t>
      </w:r>
    </w:p>
    <w:p>
      <w:pPr>
        <w:pStyle w:val="Heading2"/>
      </w:pPr>
      <w:r>
        <w:t>Chapter 23</w:t>
      </w:r>
    </w:p>
    <w:p>
      <w:pPr>
        <w:pStyle w:val="Scripture"/>
      </w:pPr>
      <w:r>
        <w:rPr>
          <w:rFonts w:ascii="Arial" w:hAnsi="Arial"/>
          <w:b/>
          <w:color w:val="804826"/>
          <w:sz w:val="15"/>
        </w:rPr>
        <w:t xml:space="preserve">1 </w:t>
      </w:r>
      <w:r>
        <w:rPr>
          <w:rFonts w:ascii="Georgia" w:hAnsi="Georgia"/>
          <w:sz w:val="19"/>
        </w:rPr>
        <w:t>Then Job answered and said,</w:t>
      </w:r>
    </w:p>
    <w:p>
      <w:pPr>
        <w:pStyle w:val="Scripture"/>
      </w:pPr>
      <w:r>
        <w:rPr>
          <w:rFonts w:ascii="Arial" w:hAnsi="Arial"/>
          <w:b/>
          <w:color w:val="804826"/>
          <w:sz w:val="15"/>
        </w:rPr>
        <w:t xml:space="preserve">2 </w:t>
      </w:r>
      <w:r>
        <w:rPr>
          <w:rFonts w:ascii="Georgia" w:hAnsi="Georgia"/>
          <w:sz w:val="19"/>
        </w:rPr>
        <w:t>Even to-day is my complaint rebellious: My stroke is heavier than my groaning.</w:t>
      </w:r>
    </w:p>
    <w:p>
      <w:pPr>
        <w:pStyle w:val="Scripture"/>
      </w:pPr>
      <w:r>
        <w:rPr>
          <w:rFonts w:ascii="Arial" w:hAnsi="Arial"/>
          <w:b/>
          <w:color w:val="804826"/>
          <w:sz w:val="15"/>
        </w:rPr>
        <w:t xml:space="preserve">3 </w:t>
      </w:r>
      <w:r>
        <w:rPr>
          <w:rFonts w:ascii="Georgia" w:hAnsi="Georgia"/>
          <w:sz w:val="19"/>
        </w:rPr>
        <w:t>Oh that I knew where I might find him! That I might come even to his seat!</w:t>
      </w:r>
    </w:p>
    <w:p>
      <w:pPr>
        <w:pStyle w:val="Scripture"/>
      </w:pPr>
      <w:r>
        <w:rPr>
          <w:rFonts w:ascii="Arial" w:hAnsi="Arial"/>
          <w:b/>
          <w:color w:val="804826"/>
          <w:sz w:val="15"/>
        </w:rPr>
        <w:t xml:space="preserve">4 </w:t>
      </w:r>
      <w:r>
        <w:rPr>
          <w:rFonts w:ascii="Georgia" w:hAnsi="Georgia"/>
          <w:sz w:val="19"/>
        </w:rPr>
        <w:t>I would set my cause in order before him, And fill my mouth with arguments.</w:t>
      </w:r>
    </w:p>
    <w:p>
      <w:pPr>
        <w:pStyle w:val="Scripture"/>
      </w:pPr>
      <w:r>
        <w:rPr>
          <w:rFonts w:ascii="Arial" w:hAnsi="Arial"/>
          <w:b/>
          <w:color w:val="804826"/>
          <w:sz w:val="15"/>
        </w:rPr>
        <w:t xml:space="preserve">5 </w:t>
      </w:r>
      <w:r>
        <w:rPr>
          <w:rFonts w:ascii="Georgia" w:hAnsi="Georgia"/>
          <w:sz w:val="19"/>
        </w:rPr>
        <w:t>I would know the words which he would answer me, And understand what he would say to me.</w:t>
      </w:r>
    </w:p>
    <w:p>
      <w:pPr>
        <w:pStyle w:val="Scripture"/>
      </w:pPr>
      <w:r>
        <w:rPr>
          <w:rFonts w:ascii="Arial" w:hAnsi="Arial"/>
          <w:b/>
          <w:color w:val="804826"/>
          <w:sz w:val="15"/>
        </w:rPr>
        <w:t xml:space="preserve">6 </w:t>
      </w:r>
      <w:r>
        <w:rPr>
          <w:rFonts w:ascii="Georgia" w:hAnsi="Georgia"/>
          <w:sz w:val="19"/>
        </w:rPr>
        <w:t>Would he contend with me in the greatness of his power? Nay; but he would give heed to me.</w:t>
      </w:r>
    </w:p>
    <w:p>
      <w:pPr>
        <w:pStyle w:val="Scripture"/>
      </w:pPr>
      <w:r>
        <w:rPr>
          <w:rFonts w:ascii="Arial" w:hAnsi="Arial"/>
          <w:b/>
          <w:color w:val="804826"/>
          <w:sz w:val="15"/>
        </w:rPr>
        <w:t xml:space="preserve">7 </w:t>
      </w:r>
      <w:r>
        <w:rPr>
          <w:rFonts w:ascii="Georgia" w:hAnsi="Georgia"/>
          <w:sz w:val="19"/>
        </w:rPr>
        <w:t>There the upright might reason with him; So should I be delivered for ever from my judge.</w:t>
      </w:r>
    </w:p>
    <w:p>
      <w:pPr>
        <w:pStyle w:val="Scripture"/>
      </w:pPr>
      <w:r>
        <w:rPr>
          <w:rFonts w:ascii="Arial" w:hAnsi="Arial"/>
          <w:b/>
          <w:color w:val="804826"/>
          <w:sz w:val="15"/>
        </w:rPr>
        <w:t xml:space="preserve">8 </w:t>
      </w:r>
      <w:r>
        <w:rPr>
          <w:rFonts w:ascii="Georgia" w:hAnsi="Georgia"/>
          <w:sz w:val="19"/>
        </w:rPr>
        <w:t>Behold, I go forward, but he is not there; And backward, but I cannot perceive him;</w:t>
      </w:r>
    </w:p>
    <w:p>
      <w:pPr>
        <w:pStyle w:val="Scripture"/>
      </w:pPr>
      <w:r>
        <w:rPr>
          <w:rFonts w:ascii="Arial" w:hAnsi="Arial"/>
          <w:b/>
          <w:color w:val="804826"/>
          <w:sz w:val="15"/>
        </w:rPr>
        <w:t xml:space="preserve">9 </w:t>
      </w:r>
      <w:r>
        <w:rPr>
          <w:rFonts w:ascii="Georgia" w:hAnsi="Georgia"/>
          <w:sz w:val="19"/>
        </w:rPr>
        <w:t>On the left hand, when he does work, but I cannot behold him; He hides himself on the right hand, that I cannot see him.</w:t>
      </w:r>
    </w:p>
    <w:p>
      <w:pPr>
        <w:pStyle w:val="Scripture"/>
      </w:pPr>
      <w:r>
        <w:rPr>
          <w:rFonts w:ascii="Arial" w:hAnsi="Arial"/>
          <w:b/>
          <w:color w:val="804826"/>
          <w:sz w:val="15"/>
        </w:rPr>
        <w:t xml:space="preserve">10 </w:t>
      </w:r>
      <w:r>
        <w:rPr>
          <w:rFonts w:ascii="Georgia" w:hAnsi="Georgia"/>
          <w:sz w:val="19"/>
        </w:rPr>
        <w:t>But he knows the way that I take; When he has tried me, I shall come forth as gold.</w:t>
      </w:r>
    </w:p>
    <w:p>
      <w:pPr>
        <w:pStyle w:val="Scripture"/>
      </w:pPr>
      <w:r>
        <w:rPr>
          <w:rFonts w:ascii="Arial" w:hAnsi="Arial"/>
          <w:b/>
          <w:color w:val="804826"/>
          <w:sz w:val="15"/>
        </w:rPr>
        <w:t xml:space="preserve">11 </w:t>
      </w:r>
      <w:r>
        <w:rPr>
          <w:rFonts w:ascii="Georgia" w:hAnsi="Georgia"/>
          <w:sz w:val="19"/>
        </w:rPr>
        <w:t>My foot has held fast to his steps; His way have I kept, and turned not aside.</w:t>
      </w:r>
    </w:p>
    <w:p>
      <w:pPr>
        <w:pStyle w:val="Scripture"/>
      </w:pPr>
      <w:r>
        <w:rPr>
          <w:rFonts w:ascii="Arial" w:hAnsi="Arial"/>
          <w:b/>
          <w:color w:val="804826"/>
          <w:sz w:val="15"/>
        </w:rPr>
        <w:t xml:space="preserve">12 </w:t>
      </w:r>
      <w:r>
        <w:rPr>
          <w:rFonts w:ascii="Georgia" w:hAnsi="Georgia"/>
          <w:sz w:val="19"/>
        </w:rPr>
        <w:t>I have not gone back from the commandment of his lips; I have treasured up the words of his mouth more than my necessary food.</w:t>
      </w:r>
    </w:p>
    <w:p>
      <w:pPr>
        <w:pStyle w:val="Scripture"/>
      </w:pPr>
      <w:r>
        <w:rPr>
          <w:rFonts w:ascii="Arial" w:hAnsi="Arial"/>
          <w:b/>
          <w:color w:val="804826"/>
          <w:sz w:val="15"/>
        </w:rPr>
        <w:t xml:space="preserve">13 </w:t>
      </w:r>
      <w:r>
        <w:rPr>
          <w:rFonts w:ascii="Georgia" w:hAnsi="Georgia"/>
          <w:sz w:val="19"/>
        </w:rPr>
        <w:t>But he is in one mind, and who can turn him? And what his soul desirs, even that he dos.</w:t>
      </w:r>
    </w:p>
    <w:p>
      <w:pPr>
        <w:pStyle w:val="Scripture"/>
      </w:pPr>
      <w:r>
        <w:rPr>
          <w:rFonts w:ascii="Arial" w:hAnsi="Arial"/>
          <w:b/>
          <w:color w:val="804826"/>
          <w:sz w:val="15"/>
        </w:rPr>
        <w:t xml:space="preserve">14 </w:t>
      </w:r>
      <w:r>
        <w:rPr>
          <w:rFonts w:ascii="Georgia" w:hAnsi="Georgia"/>
          <w:sz w:val="19"/>
        </w:rPr>
        <w:t>For he performs that which is appointed for me: And many such things are with him.</w:t>
      </w:r>
    </w:p>
    <w:p>
      <w:pPr>
        <w:pStyle w:val="Scripture"/>
      </w:pPr>
      <w:r>
        <w:rPr>
          <w:rFonts w:ascii="Arial" w:hAnsi="Arial"/>
          <w:b/>
          <w:color w:val="804826"/>
          <w:sz w:val="15"/>
        </w:rPr>
        <w:t xml:space="preserve">15 </w:t>
      </w:r>
      <w:r>
        <w:rPr>
          <w:rFonts w:ascii="Georgia" w:hAnsi="Georgia"/>
          <w:sz w:val="19"/>
        </w:rPr>
        <w:t>Therefore am I terrified at his presence; When I consider, I am afraid of him.</w:t>
      </w:r>
    </w:p>
    <w:p>
      <w:pPr>
        <w:pStyle w:val="Scripture"/>
      </w:pPr>
      <w:r>
        <w:rPr>
          <w:rFonts w:ascii="Arial" w:hAnsi="Arial"/>
          <w:b/>
          <w:color w:val="804826"/>
          <w:sz w:val="15"/>
        </w:rPr>
        <w:t xml:space="preserve">16 </w:t>
      </w:r>
      <w:r>
        <w:rPr>
          <w:rFonts w:ascii="Georgia" w:hAnsi="Georgia"/>
          <w:sz w:val="19"/>
        </w:rPr>
        <w:t>For Elohim has made my heart faint, And the El Shaddai has terrified me;</w:t>
      </w:r>
    </w:p>
    <w:p>
      <w:pPr>
        <w:pStyle w:val="Scripture"/>
      </w:pPr>
      <w:r>
        <w:rPr>
          <w:rFonts w:ascii="Arial" w:hAnsi="Arial"/>
          <w:b/>
          <w:color w:val="804826"/>
          <w:sz w:val="15"/>
        </w:rPr>
        <w:t xml:space="preserve">17 </w:t>
      </w:r>
      <w:r>
        <w:rPr>
          <w:rFonts w:ascii="Georgia" w:hAnsi="Georgia"/>
          <w:sz w:val="19"/>
        </w:rPr>
        <w:t>Because I was not cut off before the darkness, Neither did he cover the thick darkness from my face.</w:t>
      </w:r>
    </w:p>
    <w:p>
      <w:pPr>
        <w:pStyle w:val="Heading2"/>
      </w:pPr>
      <w:r>
        <w:t>Chapter 24</w:t>
      </w:r>
    </w:p>
    <w:p>
      <w:pPr>
        <w:pStyle w:val="Scripture"/>
      </w:pPr>
      <w:r>
        <w:rPr>
          <w:rFonts w:ascii="Arial" w:hAnsi="Arial"/>
          <w:b/>
          <w:color w:val="804826"/>
          <w:sz w:val="15"/>
        </w:rPr>
        <w:t xml:space="preserve">1 </w:t>
      </w:r>
      <w:r>
        <w:rPr>
          <w:rFonts w:ascii="Georgia" w:hAnsi="Georgia"/>
          <w:sz w:val="19"/>
        </w:rPr>
        <w:t>Why are times not laid up by the El Shaddai? And why do not they that know him see his days?</w:t>
      </w:r>
    </w:p>
    <w:p>
      <w:pPr>
        <w:pStyle w:val="Scripture"/>
      </w:pPr>
      <w:r>
        <w:rPr>
          <w:rFonts w:ascii="Arial" w:hAnsi="Arial"/>
          <w:b/>
          <w:color w:val="804826"/>
          <w:sz w:val="15"/>
        </w:rPr>
        <w:t xml:space="preserve">2 </w:t>
      </w:r>
      <w:r>
        <w:rPr>
          <w:rFonts w:ascii="Georgia" w:hAnsi="Georgia"/>
          <w:sz w:val="19"/>
        </w:rPr>
        <w:t>There are that remove the landmarks; They violently take away flocks, and feed them.</w:t>
      </w:r>
    </w:p>
    <w:p>
      <w:pPr>
        <w:pStyle w:val="Scripture"/>
      </w:pPr>
      <w:r>
        <w:rPr>
          <w:rFonts w:ascii="Arial" w:hAnsi="Arial"/>
          <w:b/>
          <w:color w:val="804826"/>
          <w:sz w:val="15"/>
        </w:rPr>
        <w:t xml:space="preserve">3 </w:t>
      </w:r>
      <w:r>
        <w:rPr>
          <w:rFonts w:ascii="Georgia" w:hAnsi="Georgia"/>
          <w:sz w:val="19"/>
        </w:rPr>
        <w:t>They drive away the donkey of the fatherless; They take the widow’s ox for a pledge.</w:t>
      </w:r>
    </w:p>
    <w:p>
      <w:pPr>
        <w:pStyle w:val="Scripture"/>
      </w:pPr>
      <w:r>
        <w:rPr>
          <w:rFonts w:ascii="Arial" w:hAnsi="Arial"/>
          <w:b/>
          <w:color w:val="804826"/>
          <w:sz w:val="15"/>
        </w:rPr>
        <w:t xml:space="preserve">4 </w:t>
      </w:r>
      <w:r>
        <w:rPr>
          <w:rFonts w:ascii="Georgia" w:hAnsi="Georgia"/>
          <w:sz w:val="19"/>
        </w:rPr>
        <w:t>They turn the needy out of the way: The poor of the earth all hide themselves.</w:t>
      </w:r>
    </w:p>
    <w:p>
      <w:pPr>
        <w:pStyle w:val="Scripture"/>
      </w:pPr>
      <w:r>
        <w:rPr>
          <w:rFonts w:ascii="Arial" w:hAnsi="Arial"/>
          <w:b/>
          <w:color w:val="804826"/>
          <w:sz w:val="15"/>
        </w:rPr>
        <w:t xml:space="preserve">5 </w:t>
      </w:r>
      <w:r>
        <w:rPr>
          <w:rFonts w:ascii="Georgia" w:hAnsi="Georgia"/>
          <w:sz w:val="19"/>
        </w:rPr>
        <w:t>Behold, as wild donkeys in the desert They go forth to their work, seeking diligently for food; The wilderness yields them bread for their children.</w:t>
      </w:r>
    </w:p>
    <w:p>
      <w:pPr>
        <w:pStyle w:val="Scripture"/>
      </w:pPr>
      <w:r>
        <w:rPr>
          <w:rFonts w:ascii="Arial" w:hAnsi="Arial"/>
          <w:b/>
          <w:color w:val="804826"/>
          <w:sz w:val="15"/>
        </w:rPr>
        <w:t xml:space="preserve">6 </w:t>
      </w:r>
      <w:r>
        <w:rPr>
          <w:rFonts w:ascii="Georgia" w:hAnsi="Georgia"/>
          <w:sz w:val="19"/>
        </w:rPr>
        <w:t>They cut their provender in the field; And they glean the vintage of the wicked.</w:t>
      </w:r>
    </w:p>
    <w:p>
      <w:pPr>
        <w:pStyle w:val="Scripture"/>
      </w:pPr>
      <w:r>
        <w:rPr>
          <w:rFonts w:ascii="Arial" w:hAnsi="Arial"/>
          <w:b/>
          <w:color w:val="804826"/>
          <w:sz w:val="15"/>
        </w:rPr>
        <w:t xml:space="preserve">7 </w:t>
      </w:r>
      <w:r>
        <w:rPr>
          <w:rFonts w:ascii="Georgia" w:hAnsi="Georgia"/>
          <w:sz w:val="19"/>
        </w:rPr>
        <w:t>They lie all night naked without clothing, And have no covering in the cold.</w:t>
      </w:r>
    </w:p>
    <w:p>
      <w:pPr>
        <w:pStyle w:val="Scripture"/>
      </w:pPr>
      <w:r>
        <w:rPr>
          <w:rFonts w:ascii="Arial" w:hAnsi="Arial"/>
          <w:b/>
          <w:color w:val="804826"/>
          <w:sz w:val="15"/>
        </w:rPr>
        <w:t xml:space="preserve">8 </w:t>
      </w:r>
      <w:r>
        <w:rPr>
          <w:rFonts w:ascii="Georgia" w:hAnsi="Georgia"/>
          <w:sz w:val="19"/>
        </w:rPr>
        <w:t>They are wet with the showers of the mountains, And embrace the rock for want of a shelter.</w:t>
      </w:r>
    </w:p>
    <w:p>
      <w:pPr>
        <w:pStyle w:val="Scripture"/>
      </w:pPr>
      <w:r>
        <w:rPr>
          <w:rFonts w:ascii="Arial" w:hAnsi="Arial"/>
          <w:b/>
          <w:color w:val="804826"/>
          <w:sz w:val="15"/>
        </w:rPr>
        <w:t xml:space="preserve">9 </w:t>
      </w:r>
      <w:r>
        <w:rPr>
          <w:rFonts w:ascii="Georgia" w:hAnsi="Georgia"/>
          <w:sz w:val="19"/>
        </w:rPr>
        <w:t>There are that pluck the fatherless from the breast, And take a pledge of the poor;</w:t>
      </w:r>
    </w:p>
    <w:p>
      <w:pPr>
        <w:pStyle w:val="Scripture"/>
      </w:pPr>
      <w:r>
        <w:rPr>
          <w:rFonts w:ascii="Arial" w:hAnsi="Arial"/>
          <w:b/>
          <w:color w:val="804826"/>
          <w:sz w:val="15"/>
        </w:rPr>
        <w:t xml:space="preserve">10 </w:t>
      </w:r>
      <w:r>
        <w:rPr>
          <w:rFonts w:ascii="Georgia" w:hAnsi="Georgia"/>
          <w:sz w:val="19"/>
        </w:rPr>
        <w:t>So that they go about naked without clothing, And being hungry they carry the sheaves.</w:t>
      </w:r>
    </w:p>
    <w:p>
      <w:pPr>
        <w:pStyle w:val="Scripture"/>
      </w:pPr>
      <w:r>
        <w:rPr>
          <w:rFonts w:ascii="Arial" w:hAnsi="Arial"/>
          <w:b/>
          <w:color w:val="804826"/>
          <w:sz w:val="15"/>
        </w:rPr>
        <w:t xml:space="preserve">11 </w:t>
      </w:r>
      <w:r>
        <w:rPr>
          <w:rFonts w:ascii="Georgia" w:hAnsi="Georgia"/>
          <w:sz w:val="19"/>
        </w:rPr>
        <w:t>They make oil within the walls of these men; They tread their winepresses, and suffer thirst.</w:t>
      </w:r>
    </w:p>
    <w:p>
      <w:pPr>
        <w:pStyle w:val="Scripture"/>
      </w:pPr>
      <w:r>
        <w:rPr>
          <w:rFonts w:ascii="Arial" w:hAnsi="Arial"/>
          <w:b/>
          <w:color w:val="804826"/>
          <w:sz w:val="15"/>
        </w:rPr>
        <w:t xml:space="preserve">12 </w:t>
      </w:r>
      <w:r>
        <w:rPr>
          <w:rFonts w:ascii="Georgia" w:hAnsi="Georgia"/>
          <w:sz w:val="19"/>
        </w:rPr>
        <w:t>From out of the populous city men groan, And the soul of the wounded cries out: Yet Elohim regards not the folly.</w:t>
      </w:r>
    </w:p>
    <w:p>
      <w:pPr>
        <w:pStyle w:val="Scripture"/>
      </w:pPr>
      <w:r>
        <w:rPr>
          <w:rFonts w:ascii="Arial" w:hAnsi="Arial"/>
          <w:b/>
          <w:color w:val="804826"/>
          <w:sz w:val="15"/>
        </w:rPr>
        <w:t xml:space="preserve">13 </w:t>
      </w:r>
      <w:r>
        <w:rPr>
          <w:rFonts w:ascii="Georgia" w:hAnsi="Georgia"/>
          <w:sz w:val="19"/>
        </w:rPr>
        <w:t>These are of them that rebel against the light; They know not the ways thereof, Nor abide in the paths thereof.</w:t>
      </w:r>
    </w:p>
    <w:p>
      <w:pPr>
        <w:pStyle w:val="Scripture"/>
      </w:pPr>
      <w:r>
        <w:rPr>
          <w:rFonts w:ascii="Arial" w:hAnsi="Arial"/>
          <w:b/>
          <w:color w:val="804826"/>
          <w:sz w:val="15"/>
        </w:rPr>
        <w:t xml:space="preserve">14 </w:t>
      </w:r>
      <w:r>
        <w:rPr>
          <w:rFonts w:ascii="Georgia" w:hAnsi="Georgia"/>
          <w:sz w:val="19"/>
        </w:rPr>
        <w:t>The murderer rises with the light; He kills the poor and needy; And in the night he is as a thief.</w:t>
      </w:r>
    </w:p>
    <w:p>
      <w:pPr>
        <w:pStyle w:val="Scripture"/>
      </w:pPr>
      <w:r>
        <w:rPr>
          <w:rFonts w:ascii="Arial" w:hAnsi="Arial"/>
          <w:b/>
          <w:color w:val="804826"/>
          <w:sz w:val="15"/>
        </w:rPr>
        <w:t xml:space="preserve">15 </w:t>
      </w:r>
      <w:r>
        <w:rPr>
          <w:rFonts w:ascii="Georgia" w:hAnsi="Georgia"/>
          <w:sz w:val="19"/>
        </w:rPr>
        <w:t>The eye also of the adulterer waits for the twilight, Saying, No eye shall see me: And he disguiss his face.</w:t>
      </w:r>
    </w:p>
    <w:p>
      <w:pPr>
        <w:pStyle w:val="Scripture"/>
      </w:pPr>
      <w:r>
        <w:rPr>
          <w:rFonts w:ascii="Arial" w:hAnsi="Arial"/>
          <w:b/>
          <w:color w:val="804826"/>
          <w:sz w:val="15"/>
        </w:rPr>
        <w:t xml:space="preserve">16 </w:t>
      </w:r>
      <w:r>
        <w:rPr>
          <w:rFonts w:ascii="Georgia" w:hAnsi="Georgia"/>
          <w:sz w:val="19"/>
        </w:rPr>
        <w:t>In the dark they dig through houses: They shut themselves up in the day-time; They know not the light.</w:t>
      </w:r>
    </w:p>
    <w:p>
      <w:pPr>
        <w:pStyle w:val="Scripture"/>
      </w:pPr>
      <w:r>
        <w:rPr>
          <w:rFonts w:ascii="Arial" w:hAnsi="Arial"/>
          <w:b/>
          <w:color w:val="804826"/>
          <w:sz w:val="15"/>
        </w:rPr>
        <w:t xml:space="preserve">17 </w:t>
      </w:r>
      <w:r>
        <w:rPr>
          <w:rFonts w:ascii="Georgia" w:hAnsi="Georgia"/>
          <w:sz w:val="19"/>
        </w:rPr>
        <w:t>For the morning is to all of them as thick darkness; For they know the terrors of the thick darkness.</w:t>
      </w:r>
    </w:p>
    <w:p>
      <w:pPr>
        <w:pStyle w:val="Scripture"/>
      </w:pPr>
      <w:r>
        <w:rPr>
          <w:rFonts w:ascii="Arial" w:hAnsi="Arial"/>
          <w:b/>
          <w:color w:val="804826"/>
          <w:sz w:val="15"/>
        </w:rPr>
        <w:t xml:space="preserve">18 </w:t>
      </w:r>
      <w:r>
        <w:rPr>
          <w:rFonts w:ascii="Georgia" w:hAnsi="Georgia"/>
          <w:sz w:val="19"/>
        </w:rPr>
        <w:t>Swiftly they pass away upon the face of the waters; Their portion is cursed in the earth: They turn not into the way of the vineyards.</w:t>
      </w:r>
    </w:p>
    <w:p>
      <w:pPr>
        <w:pStyle w:val="Scripture"/>
      </w:pPr>
      <w:r>
        <w:rPr>
          <w:rFonts w:ascii="Arial" w:hAnsi="Arial"/>
          <w:b/>
          <w:color w:val="804826"/>
          <w:sz w:val="15"/>
        </w:rPr>
        <w:t xml:space="preserve">19 </w:t>
      </w:r>
      <w:r>
        <w:rPr>
          <w:rFonts w:ascii="Georgia" w:hAnsi="Georgia"/>
          <w:sz w:val="19"/>
        </w:rPr>
        <w:t>Drought and heat consume the snow waters: So does Sheol those that have sinned.</w:t>
      </w:r>
    </w:p>
    <w:p>
      <w:pPr>
        <w:pStyle w:val="Scripture"/>
      </w:pPr>
      <w:r>
        <w:rPr>
          <w:rFonts w:ascii="Arial" w:hAnsi="Arial"/>
          <w:b/>
          <w:color w:val="804826"/>
          <w:sz w:val="15"/>
        </w:rPr>
        <w:t xml:space="preserve">20 </w:t>
      </w:r>
      <w:r>
        <w:rPr>
          <w:rFonts w:ascii="Georgia" w:hAnsi="Georgia"/>
          <w:sz w:val="19"/>
        </w:rPr>
        <w:t>The womb shall forget him; The worm shall feed sweetly on him; He shall be no more remembered; And unrighteousness shall be broken as a tree.</w:t>
      </w:r>
    </w:p>
    <w:p>
      <w:pPr>
        <w:pStyle w:val="Scripture"/>
      </w:pPr>
      <w:r>
        <w:rPr>
          <w:rFonts w:ascii="Arial" w:hAnsi="Arial"/>
          <w:b/>
          <w:color w:val="804826"/>
          <w:sz w:val="15"/>
        </w:rPr>
        <w:t xml:space="preserve">21 </w:t>
      </w:r>
      <w:r>
        <w:rPr>
          <w:rFonts w:ascii="Georgia" w:hAnsi="Georgia"/>
          <w:sz w:val="19"/>
        </w:rPr>
        <w:t>He devours the barren that bears not, And dos not good to the widow.</w:t>
      </w:r>
    </w:p>
    <w:p>
      <w:pPr>
        <w:pStyle w:val="Scripture"/>
      </w:pPr>
      <w:r>
        <w:rPr>
          <w:rFonts w:ascii="Arial" w:hAnsi="Arial"/>
          <w:b/>
          <w:color w:val="804826"/>
          <w:sz w:val="15"/>
        </w:rPr>
        <w:t xml:space="preserve">22 </w:t>
      </w:r>
      <w:r>
        <w:rPr>
          <w:rFonts w:ascii="Georgia" w:hAnsi="Georgia"/>
          <w:sz w:val="19"/>
        </w:rPr>
        <w:t>Yet Elohim preserves the mighty by his power: He rises up that has no assurance of life.</w:t>
      </w:r>
    </w:p>
    <w:p>
      <w:pPr>
        <w:pStyle w:val="Scripture"/>
      </w:pPr>
      <w:r>
        <w:rPr>
          <w:rFonts w:ascii="Arial" w:hAnsi="Arial"/>
          <w:b/>
          <w:color w:val="804826"/>
          <w:sz w:val="15"/>
        </w:rPr>
        <w:t xml:space="preserve">23 </w:t>
      </w:r>
      <w:r>
        <w:rPr>
          <w:rFonts w:ascii="Georgia" w:hAnsi="Georgia"/>
          <w:sz w:val="19"/>
        </w:rPr>
        <w:t>Elohim gives them to be in security, and they r thereon; And his eyes are upon their ways.</w:t>
      </w:r>
    </w:p>
    <w:p>
      <w:pPr>
        <w:pStyle w:val="Scripture"/>
      </w:pPr>
      <w:r>
        <w:rPr>
          <w:rFonts w:ascii="Arial" w:hAnsi="Arial"/>
          <w:b/>
          <w:color w:val="804826"/>
          <w:sz w:val="15"/>
        </w:rPr>
        <w:t xml:space="preserve">24 </w:t>
      </w:r>
      <w:r>
        <w:rPr>
          <w:rFonts w:ascii="Georgia" w:hAnsi="Georgia"/>
          <w:sz w:val="19"/>
        </w:rPr>
        <w:t>They are exalted; yet a little while, and they are gone; Yes, they are brought low, they are taken out of the way as all others, And are cut off as the tops of the ears of grain.</w:t>
      </w:r>
    </w:p>
    <w:p>
      <w:pPr>
        <w:pStyle w:val="Scripture"/>
      </w:pPr>
      <w:r>
        <w:rPr>
          <w:rFonts w:ascii="Arial" w:hAnsi="Arial"/>
          <w:b/>
          <w:color w:val="804826"/>
          <w:sz w:val="15"/>
        </w:rPr>
        <w:t xml:space="preserve">25 </w:t>
      </w:r>
      <w:r>
        <w:rPr>
          <w:rFonts w:ascii="Georgia" w:hAnsi="Georgia"/>
          <w:sz w:val="19"/>
        </w:rPr>
        <w:t>And if it be not so now, who will prove me a liar, And make my speech nothing worth?</w:t>
      </w:r>
    </w:p>
    <w:p>
      <w:pPr>
        <w:pStyle w:val="Heading2"/>
      </w:pPr>
      <w:r>
        <w:t>Chapter 25</w:t>
      </w:r>
    </w:p>
    <w:p>
      <w:pPr>
        <w:pStyle w:val="Scripture"/>
      </w:pPr>
      <w:r>
        <w:rPr>
          <w:rFonts w:ascii="Arial" w:hAnsi="Arial"/>
          <w:b/>
          <w:color w:val="804826"/>
          <w:sz w:val="15"/>
        </w:rPr>
        <w:t xml:space="preserve">1 </w:t>
      </w:r>
      <w:r>
        <w:rPr>
          <w:rFonts w:ascii="Georgia" w:hAnsi="Georgia"/>
          <w:sz w:val="19"/>
        </w:rPr>
        <w:t>Then answered Bildad the Shuhite, and said,</w:t>
      </w:r>
    </w:p>
    <w:p>
      <w:pPr>
        <w:pStyle w:val="Scripture"/>
      </w:pPr>
      <w:r>
        <w:rPr>
          <w:rFonts w:ascii="Arial" w:hAnsi="Arial"/>
          <w:b/>
          <w:color w:val="804826"/>
          <w:sz w:val="15"/>
        </w:rPr>
        <w:t xml:space="preserve">2 </w:t>
      </w:r>
      <w:r>
        <w:rPr>
          <w:rFonts w:ascii="Georgia" w:hAnsi="Georgia"/>
          <w:sz w:val="19"/>
        </w:rPr>
        <w:t>Dominion and fear are with him; He makes peace in his high places.</w:t>
      </w:r>
    </w:p>
    <w:p>
      <w:pPr>
        <w:pStyle w:val="Scripture"/>
      </w:pPr>
      <w:r>
        <w:rPr>
          <w:rFonts w:ascii="Arial" w:hAnsi="Arial"/>
          <w:b/>
          <w:color w:val="804826"/>
          <w:sz w:val="15"/>
        </w:rPr>
        <w:t xml:space="preserve">3 </w:t>
      </w:r>
      <w:r>
        <w:rPr>
          <w:rFonts w:ascii="Georgia" w:hAnsi="Georgia"/>
          <w:sz w:val="19"/>
        </w:rPr>
        <w:t>Is there any number of his armies? And upon whom does not his light arise?</w:t>
      </w:r>
    </w:p>
    <w:p>
      <w:pPr>
        <w:pStyle w:val="Scripture"/>
      </w:pPr>
      <w:r>
        <w:rPr>
          <w:rFonts w:ascii="Arial" w:hAnsi="Arial"/>
          <w:b/>
          <w:color w:val="804826"/>
          <w:sz w:val="15"/>
        </w:rPr>
        <w:t xml:space="preserve">4 </w:t>
      </w:r>
      <w:r>
        <w:rPr>
          <w:rFonts w:ascii="Georgia" w:hAnsi="Georgia"/>
          <w:sz w:val="19"/>
        </w:rPr>
        <w:t>How then can man be just with Elohim? Or how can he be clean that is born of a woman?</w:t>
      </w:r>
    </w:p>
    <w:p>
      <w:pPr>
        <w:pStyle w:val="Scripture"/>
      </w:pPr>
      <w:r>
        <w:rPr>
          <w:rFonts w:ascii="Arial" w:hAnsi="Arial"/>
          <w:b/>
          <w:color w:val="804826"/>
          <w:sz w:val="15"/>
        </w:rPr>
        <w:t xml:space="preserve">5 </w:t>
      </w:r>
      <w:r>
        <w:rPr>
          <w:rFonts w:ascii="Georgia" w:hAnsi="Georgia"/>
          <w:sz w:val="19"/>
        </w:rPr>
        <w:t>Behold, even the moon has no brightness, And the stars are not pure in his sight:</w:t>
      </w:r>
    </w:p>
    <w:p>
      <w:pPr>
        <w:pStyle w:val="Scripture"/>
      </w:pPr>
      <w:r>
        <w:rPr>
          <w:rFonts w:ascii="Arial" w:hAnsi="Arial"/>
          <w:b/>
          <w:color w:val="804826"/>
          <w:sz w:val="15"/>
        </w:rPr>
        <w:t xml:space="preserve">6 </w:t>
      </w:r>
      <w:r>
        <w:rPr>
          <w:rFonts w:ascii="Georgia" w:hAnsi="Georgia"/>
          <w:sz w:val="19"/>
        </w:rPr>
        <w:t>How much less man, that is a worm! And the son of man, that is a worm!</w:t>
      </w:r>
    </w:p>
    <w:p>
      <w:pPr>
        <w:pStyle w:val="Heading2"/>
      </w:pPr>
      <w:r>
        <w:t>Chapter 26</w:t>
      </w:r>
    </w:p>
    <w:p>
      <w:pPr>
        <w:pStyle w:val="Scripture"/>
      </w:pPr>
      <w:r>
        <w:rPr>
          <w:rFonts w:ascii="Arial" w:hAnsi="Arial"/>
          <w:b/>
          <w:color w:val="804826"/>
          <w:sz w:val="15"/>
        </w:rPr>
        <w:t xml:space="preserve">1 </w:t>
      </w:r>
      <w:r>
        <w:rPr>
          <w:rFonts w:ascii="Georgia" w:hAnsi="Georgia"/>
          <w:sz w:val="19"/>
        </w:rPr>
        <w:t>Then Job answered and said,</w:t>
      </w:r>
    </w:p>
    <w:p>
      <w:pPr>
        <w:pStyle w:val="Scripture"/>
      </w:pPr>
      <w:r>
        <w:rPr>
          <w:rFonts w:ascii="Arial" w:hAnsi="Arial"/>
          <w:b/>
          <w:color w:val="804826"/>
          <w:sz w:val="15"/>
        </w:rPr>
        <w:t xml:space="preserve">2 </w:t>
      </w:r>
      <w:r>
        <w:rPr>
          <w:rFonts w:ascii="Georgia" w:hAnsi="Georgia"/>
          <w:sz w:val="19"/>
        </w:rPr>
        <w:t>How have you helped him that is without power! How have you saved the arm that has no strength!</w:t>
      </w:r>
    </w:p>
    <w:p>
      <w:pPr>
        <w:pStyle w:val="Scripture"/>
      </w:pPr>
      <w:r>
        <w:rPr>
          <w:rFonts w:ascii="Arial" w:hAnsi="Arial"/>
          <w:b/>
          <w:color w:val="804826"/>
          <w:sz w:val="15"/>
        </w:rPr>
        <w:t xml:space="preserve">3 </w:t>
      </w:r>
      <w:r>
        <w:rPr>
          <w:rFonts w:ascii="Georgia" w:hAnsi="Georgia"/>
          <w:sz w:val="19"/>
        </w:rPr>
        <w:t>How have you counselled him that has no wisdom, And plentifully declared sound knowledge!</w:t>
      </w:r>
    </w:p>
    <w:p>
      <w:pPr>
        <w:pStyle w:val="Scripture"/>
      </w:pPr>
      <w:r>
        <w:rPr>
          <w:rFonts w:ascii="Arial" w:hAnsi="Arial"/>
          <w:b/>
          <w:color w:val="804826"/>
          <w:sz w:val="15"/>
        </w:rPr>
        <w:t xml:space="preserve">4 </w:t>
      </w:r>
      <w:r>
        <w:rPr>
          <w:rFonts w:ascii="Georgia" w:hAnsi="Georgia"/>
          <w:sz w:val="19"/>
        </w:rPr>
        <w:t>To whom have you uttered words? And whose spirit came forth from thee?</w:t>
      </w:r>
    </w:p>
    <w:p>
      <w:pPr>
        <w:pStyle w:val="Scripture"/>
      </w:pPr>
      <w:r>
        <w:rPr>
          <w:rFonts w:ascii="Arial" w:hAnsi="Arial"/>
          <w:b/>
          <w:color w:val="804826"/>
          <w:sz w:val="15"/>
        </w:rPr>
        <w:t xml:space="preserve">5 </w:t>
      </w:r>
      <w:r>
        <w:rPr>
          <w:rFonts w:ascii="Georgia" w:hAnsi="Georgia"/>
          <w:sz w:val="19"/>
        </w:rPr>
        <w:t>They that are deceased tremble Beneath the waters and the inhabitants thereof.</w:t>
      </w:r>
    </w:p>
    <w:p>
      <w:pPr>
        <w:pStyle w:val="Scripture"/>
      </w:pPr>
      <w:r>
        <w:rPr>
          <w:rFonts w:ascii="Arial" w:hAnsi="Arial"/>
          <w:b/>
          <w:color w:val="804826"/>
          <w:sz w:val="15"/>
        </w:rPr>
        <w:t xml:space="preserve">6 </w:t>
      </w:r>
      <w:r>
        <w:rPr>
          <w:rFonts w:ascii="Georgia" w:hAnsi="Georgia"/>
          <w:sz w:val="19"/>
        </w:rPr>
        <w:t>Sheol is naked before Elohim, And Abaddon has no covering.</w:t>
      </w:r>
    </w:p>
    <w:p>
      <w:pPr>
        <w:pStyle w:val="Scripture"/>
      </w:pPr>
      <w:r>
        <w:rPr>
          <w:rFonts w:ascii="Arial" w:hAnsi="Arial"/>
          <w:b/>
          <w:color w:val="804826"/>
          <w:sz w:val="15"/>
        </w:rPr>
        <w:t xml:space="preserve">7 </w:t>
      </w:r>
      <w:r>
        <w:rPr>
          <w:rFonts w:ascii="Georgia" w:hAnsi="Georgia"/>
          <w:sz w:val="19"/>
        </w:rPr>
        <w:t>He stretches out the north over empty space, And hangs the earth upon nothing.</w:t>
      </w:r>
    </w:p>
    <w:p>
      <w:pPr>
        <w:pStyle w:val="Scripture"/>
      </w:pPr>
      <w:r>
        <w:rPr>
          <w:rFonts w:ascii="Arial" w:hAnsi="Arial"/>
          <w:b/>
          <w:color w:val="804826"/>
          <w:sz w:val="15"/>
        </w:rPr>
        <w:t xml:space="preserve">8 </w:t>
      </w:r>
      <w:r>
        <w:rPr>
          <w:rFonts w:ascii="Georgia" w:hAnsi="Georgia"/>
          <w:sz w:val="19"/>
        </w:rPr>
        <w:t>He binds up the waters in his thick clouds; And the cloud is not rent under them.</w:t>
      </w:r>
    </w:p>
    <w:p>
      <w:pPr>
        <w:pStyle w:val="Scripture"/>
      </w:pPr>
      <w:r>
        <w:rPr>
          <w:rFonts w:ascii="Arial" w:hAnsi="Arial"/>
          <w:b/>
          <w:color w:val="804826"/>
          <w:sz w:val="15"/>
        </w:rPr>
        <w:t xml:space="preserve">9 </w:t>
      </w:r>
      <w:r>
        <w:rPr>
          <w:rFonts w:ascii="Georgia" w:hAnsi="Georgia"/>
          <w:sz w:val="19"/>
        </w:rPr>
        <w:t>He incloss the face of his throne, And spreads his cloud upon it.</w:t>
      </w:r>
    </w:p>
    <w:p>
      <w:pPr>
        <w:pStyle w:val="Scripture"/>
      </w:pPr>
      <w:r>
        <w:rPr>
          <w:rFonts w:ascii="Arial" w:hAnsi="Arial"/>
          <w:b/>
          <w:color w:val="804826"/>
          <w:sz w:val="15"/>
        </w:rPr>
        <w:t xml:space="preserve">10 </w:t>
      </w:r>
      <w:r>
        <w:rPr>
          <w:rFonts w:ascii="Georgia" w:hAnsi="Georgia"/>
          <w:sz w:val="19"/>
        </w:rPr>
        <w:t>He has described a boundary upon the face of the waters, To the confines of light and darkness.</w:t>
      </w:r>
    </w:p>
    <w:p>
      <w:pPr>
        <w:pStyle w:val="Scripture"/>
      </w:pPr>
      <w:r>
        <w:rPr>
          <w:rFonts w:ascii="Arial" w:hAnsi="Arial"/>
          <w:b/>
          <w:color w:val="804826"/>
          <w:sz w:val="15"/>
        </w:rPr>
        <w:t xml:space="preserve">11 </w:t>
      </w:r>
      <w:r>
        <w:rPr>
          <w:rFonts w:ascii="Georgia" w:hAnsi="Georgia"/>
          <w:sz w:val="19"/>
        </w:rPr>
        <w:t>The pillars of heaven tremble And are astonished at his rebuke.</w:t>
      </w:r>
    </w:p>
    <w:p>
      <w:pPr>
        <w:pStyle w:val="Scripture"/>
      </w:pPr>
      <w:r>
        <w:rPr>
          <w:rFonts w:ascii="Arial" w:hAnsi="Arial"/>
          <w:b/>
          <w:color w:val="804826"/>
          <w:sz w:val="15"/>
        </w:rPr>
        <w:t xml:space="preserve">12 </w:t>
      </w:r>
      <w:r>
        <w:rPr>
          <w:rFonts w:ascii="Georgia" w:hAnsi="Georgia"/>
          <w:sz w:val="19"/>
        </w:rPr>
        <w:t>He stirs up the sea with his power, And by his understanding he smites through Rahab.</w:t>
      </w:r>
    </w:p>
    <w:p>
      <w:pPr>
        <w:pStyle w:val="Scripture"/>
      </w:pPr>
      <w:r>
        <w:rPr>
          <w:rFonts w:ascii="Arial" w:hAnsi="Arial"/>
          <w:b/>
          <w:color w:val="804826"/>
          <w:sz w:val="15"/>
        </w:rPr>
        <w:t xml:space="preserve">13 </w:t>
      </w:r>
      <w:r>
        <w:rPr>
          <w:rFonts w:ascii="Georgia" w:hAnsi="Georgia"/>
          <w:sz w:val="19"/>
        </w:rPr>
        <w:t>By his Spirit the heavens are garnished; His hand has pierced the swift serpent.</w:t>
      </w:r>
    </w:p>
    <w:p>
      <w:pPr>
        <w:pStyle w:val="Scripture"/>
      </w:pPr>
      <w:r>
        <w:rPr>
          <w:rFonts w:ascii="Arial" w:hAnsi="Arial"/>
          <w:b/>
          <w:color w:val="804826"/>
          <w:sz w:val="15"/>
        </w:rPr>
        <w:t xml:space="preserve">14 </w:t>
      </w:r>
      <w:r>
        <w:rPr>
          <w:rFonts w:ascii="Georgia" w:hAnsi="Georgia"/>
          <w:sz w:val="19"/>
        </w:rPr>
        <w:t>Lo, these are but the outskirts of his ways: And how small a whisper do we hear of him! But the thunder of his power who can understand?</w:t>
      </w:r>
    </w:p>
    <w:p>
      <w:pPr>
        <w:pStyle w:val="Heading2"/>
      </w:pPr>
      <w:r>
        <w:t>Chapter 27</w:t>
      </w:r>
    </w:p>
    <w:p>
      <w:pPr>
        <w:pStyle w:val="Scripture"/>
      </w:pPr>
      <w:r>
        <w:rPr>
          <w:rFonts w:ascii="Arial" w:hAnsi="Arial"/>
          <w:b/>
          <w:color w:val="804826"/>
          <w:sz w:val="15"/>
        </w:rPr>
        <w:t xml:space="preserve">1 </w:t>
      </w:r>
      <w:r>
        <w:rPr>
          <w:rFonts w:ascii="Georgia" w:hAnsi="Georgia"/>
          <w:sz w:val="19"/>
        </w:rPr>
        <w:t>And Job again took up his parable, and said,</w:t>
      </w:r>
    </w:p>
    <w:p>
      <w:pPr>
        <w:pStyle w:val="Scripture"/>
      </w:pPr>
      <w:r>
        <w:rPr>
          <w:rFonts w:ascii="Arial" w:hAnsi="Arial"/>
          <w:b/>
          <w:color w:val="804826"/>
          <w:sz w:val="15"/>
        </w:rPr>
        <w:t xml:space="preserve">2 </w:t>
      </w:r>
      <w:r>
        <w:rPr>
          <w:rFonts w:ascii="Georgia" w:hAnsi="Georgia"/>
          <w:sz w:val="19"/>
        </w:rPr>
        <w:t>As Elohim livs, who has taken away my right, And the El Shaddai, who has vexed my soul</w:t>
      </w:r>
    </w:p>
    <w:p>
      <w:pPr>
        <w:pStyle w:val="Scripture"/>
      </w:pPr>
      <w:r>
        <w:rPr>
          <w:rFonts w:ascii="Arial" w:hAnsi="Arial"/>
          <w:b/>
          <w:color w:val="804826"/>
          <w:sz w:val="15"/>
        </w:rPr>
        <w:t xml:space="preserve">3 </w:t>
      </w:r>
      <w:r>
        <w:rPr>
          <w:rFonts w:ascii="Georgia" w:hAnsi="Georgia"/>
          <w:sz w:val="19"/>
        </w:rPr>
        <w:t>(For my life is yet whole in me, And the spirit of Elohim is in my nostrils);</w:t>
      </w:r>
    </w:p>
    <w:p>
      <w:pPr>
        <w:pStyle w:val="Scripture"/>
      </w:pPr>
      <w:r>
        <w:rPr>
          <w:rFonts w:ascii="Arial" w:hAnsi="Arial"/>
          <w:b/>
          <w:color w:val="804826"/>
          <w:sz w:val="15"/>
        </w:rPr>
        <w:t xml:space="preserve">4 </w:t>
      </w:r>
      <w:r>
        <w:rPr>
          <w:rFonts w:ascii="Georgia" w:hAnsi="Georgia"/>
          <w:sz w:val="19"/>
        </w:rPr>
        <w:t>Surely my lips shall not speak unrighteousness, Neither shall my tongue utter deceit.</w:t>
      </w:r>
    </w:p>
    <w:p>
      <w:pPr>
        <w:pStyle w:val="Scripture"/>
      </w:pPr>
      <w:r>
        <w:rPr>
          <w:rFonts w:ascii="Arial" w:hAnsi="Arial"/>
          <w:b/>
          <w:color w:val="804826"/>
          <w:sz w:val="15"/>
        </w:rPr>
        <w:t xml:space="preserve">5 </w:t>
      </w:r>
      <w:r>
        <w:rPr>
          <w:rFonts w:ascii="Georgia" w:hAnsi="Georgia"/>
          <w:sz w:val="19"/>
        </w:rPr>
        <w:t>Far be it from me that I should justify you: Till I die I will not put away mine integrity from me.</w:t>
      </w:r>
    </w:p>
    <w:p>
      <w:pPr>
        <w:pStyle w:val="Scripture"/>
      </w:pPr>
      <w:r>
        <w:rPr>
          <w:rFonts w:ascii="Arial" w:hAnsi="Arial"/>
          <w:b/>
          <w:color w:val="804826"/>
          <w:sz w:val="15"/>
        </w:rPr>
        <w:t xml:space="preserve">6 </w:t>
      </w:r>
      <w:r>
        <w:rPr>
          <w:rFonts w:ascii="Georgia" w:hAnsi="Georgia"/>
          <w:sz w:val="19"/>
        </w:rPr>
        <w:t>My righteousness I hold fast, and will not let it go: My heart shall not reproach me so long as I live.</w:t>
      </w:r>
    </w:p>
    <w:p>
      <w:pPr>
        <w:pStyle w:val="Scripture"/>
      </w:pPr>
      <w:r>
        <w:rPr>
          <w:rFonts w:ascii="Arial" w:hAnsi="Arial"/>
          <w:b/>
          <w:color w:val="804826"/>
          <w:sz w:val="15"/>
        </w:rPr>
        <w:t xml:space="preserve">7 </w:t>
      </w:r>
      <w:r>
        <w:rPr>
          <w:rFonts w:ascii="Georgia" w:hAnsi="Georgia"/>
          <w:sz w:val="19"/>
        </w:rPr>
        <w:t>Let mine enemy be as the wicked, And let him that rises up against me be as the unrighteous.</w:t>
      </w:r>
    </w:p>
    <w:p>
      <w:pPr>
        <w:pStyle w:val="Scripture"/>
      </w:pPr>
      <w:r>
        <w:rPr>
          <w:rFonts w:ascii="Arial" w:hAnsi="Arial"/>
          <w:b/>
          <w:color w:val="804826"/>
          <w:sz w:val="15"/>
        </w:rPr>
        <w:t xml:space="preserve">8 </w:t>
      </w:r>
      <w:r>
        <w:rPr>
          <w:rFonts w:ascii="Georgia" w:hAnsi="Georgia"/>
          <w:sz w:val="19"/>
        </w:rPr>
        <w:t>For what is the hope of the godless, though he get him gain, When Elohim takes away his soul?</w:t>
      </w:r>
    </w:p>
    <w:p>
      <w:pPr>
        <w:pStyle w:val="Scripture"/>
      </w:pPr>
      <w:r>
        <w:rPr>
          <w:rFonts w:ascii="Arial" w:hAnsi="Arial"/>
          <w:b/>
          <w:color w:val="804826"/>
          <w:sz w:val="15"/>
        </w:rPr>
        <w:t xml:space="preserve">9 </w:t>
      </w:r>
      <w:r>
        <w:rPr>
          <w:rFonts w:ascii="Georgia" w:hAnsi="Georgia"/>
          <w:sz w:val="19"/>
        </w:rPr>
        <w:t>Will Elohim hear his cry, When trouble comes upon him?</w:t>
      </w:r>
    </w:p>
    <w:p>
      <w:pPr>
        <w:pStyle w:val="Scripture"/>
      </w:pPr>
      <w:r>
        <w:rPr>
          <w:rFonts w:ascii="Arial" w:hAnsi="Arial"/>
          <w:b/>
          <w:color w:val="804826"/>
          <w:sz w:val="15"/>
        </w:rPr>
        <w:t xml:space="preserve">10 </w:t>
      </w:r>
      <w:r>
        <w:rPr>
          <w:rFonts w:ascii="Georgia" w:hAnsi="Georgia"/>
          <w:sz w:val="19"/>
        </w:rPr>
        <w:t>Will he delight himself in the El Shaddai, And call upon Elohim at all times?</w:t>
      </w:r>
    </w:p>
    <w:p>
      <w:pPr>
        <w:pStyle w:val="Scripture"/>
      </w:pPr>
      <w:r>
        <w:rPr>
          <w:rFonts w:ascii="Arial" w:hAnsi="Arial"/>
          <w:b/>
          <w:color w:val="804826"/>
          <w:sz w:val="15"/>
        </w:rPr>
        <w:t xml:space="preserve">11 </w:t>
      </w:r>
      <w:r>
        <w:rPr>
          <w:rFonts w:ascii="Georgia" w:hAnsi="Georgia"/>
          <w:sz w:val="19"/>
        </w:rPr>
        <w:t>I will teach you concerning the hand of Elohim; That which is with the El Shaddai will I not conceal.</w:t>
      </w:r>
    </w:p>
    <w:p>
      <w:pPr>
        <w:pStyle w:val="Scripture"/>
      </w:pPr>
      <w:r>
        <w:rPr>
          <w:rFonts w:ascii="Arial" w:hAnsi="Arial"/>
          <w:b/>
          <w:color w:val="804826"/>
          <w:sz w:val="15"/>
        </w:rPr>
        <w:t xml:space="preserve">12 </w:t>
      </w:r>
      <w:r>
        <w:rPr>
          <w:rFonts w:ascii="Georgia" w:hAnsi="Georgia"/>
          <w:sz w:val="19"/>
        </w:rPr>
        <w:t>Behold, all you yourselves have seen it; Why then are you become altogether vain?</w:t>
      </w:r>
    </w:p>
    <w:p>
      <w:pPr>
        <w:pStyle w:val="Scripture"/>
      </w:pPr>
      <w:r>
        <w:rPr>
          <w:rFonts w:ascii="Arial" w:hAnsi="Arial"/>
          <w:b/>
          <w:color w:val="804826"/>
          <w:sz w:val="15"/>
        </w:rPr>
        <w:t xml:space="preserve">13 </w:t>
      </w:r>
      <w:r>
        <w:rPr>
          <w:rFonts w:ascii="Georgia" w:hAnsi="Georgia"/>
          <w:sz w:val="19"/>
        </w:rPr>
        <w:t>This is the portion of a wicked man with Elohim, And the heritage of oppressors, which they receive from the El Shaddai:</w:t>
      </w:r>
    </w:p>
    <w:p>
      <w:pPr>
        <w:pStyle w:val="Scripture"/>
      </w:pPr>
      <w:r>
        <w:rPr>
          <w:rFonts w:ascii="Arial" w:hAnsi="Arial"/>
          <w:b/>
          <w:color w:val="804826"/>
          <w:sz w:val="15"/>
        </w:rPr>
        <w:t xml:space="preserve">14 </w:t>
      </w:r>
      <w:r>
        <w:rPr>
          <w:rFonts w:ascii="Georgia" w:hAnsi="Georgia"/>
          <w:sz w:val="19"/>
        </w:rPr>
        <w:t>If his children be multiplied, it is for the sword; And his offspring shall not be satisfied with bread.</w:t>
      </w:r>
    </w:p>
    <w:p>
      <w:pPr>
        <w:pStyle w:val="Scripture"/>
      </w:pPr>
      <w:r>
        <w:rPr>
          <w:rFonts w:ascii="Arial" w:hAnsi="Arial"/>
          <w:b/>
          <w:color w:val="804826"/>
          <w:sz w:val="15"/>
        </w:rPr>
        <w:t xml:space="preserve">15 </w:t>
      </w:r>
      <w:r>
        <w:rPr>
          <w:rFonts w:ascii="Georgia" w:hAnsi="Georgia"/>
          <w:sz w:val="19"/>
        </w:rPr>
        <w:t>Those that remain of him shall be buried in death, And his widows shall make no lamentation.</w:t>
      </w:r>
    </w:p>
    <w:p>
      <w:pPr>
        <w:pStyle w:val="Scripture"/>
      </w:pPr>
      <w:r>
        <w:rPr>
          <w:rFonts w:ascii="Arial" w:hAnsi="Arial"/>
          <w:b/>
          <w:color w:val="804826"/>
          <w:sz w:val="15"/>
        </w:rPr>
        <w:t xml:space="preserve">16 </w:t>
      </w:r>
      <w:r>
        <w:rPr>
          <w:rFonts w:ascii="Georgia" w:hAnsi="Georgia"/>
          <w:sz w:val="19"/>
        </w:rPr>
        <w:t>Though he heap up silver as the dust, And prepare raiment as the clay;</w:t>
      </w:r>
    </w:p>
    <w:p>
      <w:pPr>
        <w:pStyle w:val="Scripture"/>
      </w:pPr>
      <w:r>
        <w:rPr>
          <w:rFonts w:ascii="Arial" w:hAnsi="Arial"/>
          <w:b/>
          <w:color w:val="804826"/>
          <w:sz w:val="15"/>
        </w:rPr>
        <w:t xml:space="preserve">17 </w:t>
      </w:r>
      <w:r>
        <w:rPr>
          <w:rFonts w:ascii="Georgia" w:hAnsi="Georgia"/>
          <w:sz w:val="19"/>
        </w:rPr>
        <w:t>He may prepare it, but the just shall put it on, And the innocent shall divide the silver.</w:t>
      </w:r>
    </w:p>
    <w:p>
      <w:pPr>
        <w:pStyle w:val="Scripture"/>
      </w:pPr>
      <w:r>
        <w:rPr>
          <w:rFonts w:ascii="Arial" w:hAnsi="Arial"/>
          <w:b/>
          <w:color w:val="804826"/>
          <w:sz w:val="15"/>
        </w:rPr>
        <w:t xml:space="preserve">18 </w:t>
      </w:r>
      <w:r>
        <w:rPr>
          <w:rFonts w:ascii="Georgia" w:hAnsi="Georgia"/>
          <w:sz w:val="19"/>
        </w:rPr>
        <w:t>He builds his house as the moth, And as a booth which the keeper maks.</w:t>
      </w:r>
    </w:p>
    <w:p>
      <w:pPr>
        <w:pStyle w:val="Scripture"/>
      </w:pPr>
      <w:r>
        <w:rPr>
          <w:rFonts w:ascii="Arial" w:hAnsi="Arial"/>
          <w:b/>
          <w:color w:val="804826"/>
          <w:sz w:val="15"/>
        </w:rPr>
        <w:t xml:space="preserve">19 </w:t>
      </w:r>
      <w:r>
        <w:rPr>
          <w:rFonts w:ascii="Georgia" w:hAnsi="Georgia"/>
          <w:sz w:val="19"/>
        </w:rPr>
        <w:t>He lies down rich, but he shall not be gathered to his fathers; He opens his eyes, and he is not.</w:t>
      </w:r>
    </w:p>
    <w:p>
      <w:pPr>
        <w:pStyle w:val="Scripture"/>
      </w:pPr>
      <w:r>
        <w:rPr>
          <w:rFonts w:ascii="Arial" w:hAnsi="Arial"/>
          <w:b/>
          <w:color w:val="804826"/>
          <w:sz w:val="15"/>
        </w:rPr>
        <w:t xml:space="preserve">20 </w:t>
      </w:r>
      <w:r>
        <w:rPr>
          <w:rFonts w:ascii="Georgia" w:hAnsi="Georgia"/>
          <w:sz w:val="19"/>
        </w:rPr>
        <w:t>Terrors overtake him like waters; A temp steals him away in the night.</w:t>
      </w:r>
    </w:p>
    <w:p>
      <w:pPr>
        <w:pStyle w:val="Scripture"/>
      </w:pPr>
      <w:r>
        <w:rPr>
          <w:rFonts w:ascii="Arial" w:hAnsi="Arial"/>
          <w:b/>
          <w:color w:val="804826"/>
          <w:sz w:val="15"/>
        </w:rPr>
        <w:t xml:space="preserve">21 </w:t>
      </w:r>
      <w:r>
        <w:rPr>
          <w:rFonts w:ascii="Georgia" w:hAnsi="Georgia"/>
          <w:sz w:val="19"/>
        </w:rPr>
        <w:t>The east wind carries him away, and he departs; And it sweeps him out of his place.</w:t>
      </w:r>
    </w:p>
    <w:p>
      <w:pPr>
        <w:pStyle w:val="Scripture"/>
      </w:pPr>
      <w:r>
        <w:rPr>
          <w:rFonts w:ascii="Arial" w:hAnsi="Arial"/>
          <w:b/>
          <w:color w:val="804826"/>
          <w:sz w:val="15"/>
        </w:rPr>
        <w:t xml:space="preserve">22 </w:t>
      </w:r>
      <w:r>
        <w:rPr>
          <w:rFonts w:ascii="Georgia" w:hAnsi="Georgia"/>
          <w:sz w:val="19"/>
        </w:rPr>
        <w:t>For Elohim shall hurl at him, and not spare: He would fain flee out of his hand.</w:t>
      </w:r>
    </w:p>
    <w:p>
      <w:pPr>
        <w:pStyle w:val="Scripture"/>
      </w:pPr>
      <w:r>
        <w:rPr>
          <w:rFonts w:ascii="Arial" w:hAnsi="Arial"/>
          <w:b/>
          <w:color w:val="804826"/>
          <w:sz w:val="15"/>
        </w:rPr>
        <w:t xml:space="preserve">23 </w:t>
      </w:r>
      <w:r>
        <w:rPr>
          <w:rFonts w:ascii="Georgia" w:hAnsi="Georgia"/>
          <w:sz w:val="19"/>
        </w:rPr>
        <w:t>Men shall clap their hands at him, And shall hiss him out of his place.</w:t>
      </w:r>
    </w:p>
    <w:p>
      <w:pPr>
        <w:pStyle w:val="Heading2"/>
      </w:pPr>
      <w:r>
        <w:t>Chapter 28</w:t>
      </w:r>
    </w:p>
    <w:p>
      <w:pPr>
        <w:pStyle w:val="Scripture"/>
      </w:pPr>
      <w:r>
        <w:rPr>
          <w:rFonts w:ascii="Arial" w:hAnsi="Arial"/>
          <w:b/>
          <w:color w:val="804826"/>
          <w:sz w:val="15"/>
        </w:rPr>
        <w:t xml:space="preserve">1 </w:t>
      </w:r>
      <w:r>
        <w:rPr>
          <w:rFonts w:ascii="Georgia" w:hAnsi="Georgia"/>
          <w:sz w:val="19"/>
        </w:rPr>
        <w:t>Surely there is a mine for silver, And a place for gold which they refine.</w:t>
      </w:r>
    </w:p>
    <w:p>
      <w:pPr>
        <w:pStyle w:val="Scripture"/>
      </w:pPr>
      <w:r>
        <w:rPr>
          <w:rFonts w:ascii="Arial" w:hAnsi="Arial"/>
          <w:b/>
          <w:color w:val="804826"/>
          <w:sz w:val="15"/>
        </w:rPr>
        <w:t xml:space="preserve">2 </w:t>
      </w:r>
      <w:r>
        <w:rPr>
          <w:rFonts w:ascii="Georgia" w:hAnsi="Georgia"/>
          <w:sz w:val="19"/>
        </w:rPr>
        <w:t>Iron is taken out of the earth, And copper is molten out of the stone.</w:t>
      </w:r>
    </w:p>
    <w:p>
      <w:pPr>
        <w:pStyle w:val="Scripture"/>
      </w:pPr>
      <w:r>
        <w:rPr>
          <w:rFonts w:ascii="Arial" w:hAnsi="Arial"/>
          <w:b/>
          <w:color w:val="804826"/>
          <w:sz w:val="15"/>
        </w:rPr>
        <w:t xml:space="preserve">3 </w:t>
      </w:r>
      <w:r>
        <w:rPr>
          <w:rFonts w:ascii="Georgia" w:hAnsi="Georgia"/>
          <w:sz w:val="19"/>
        </w:rPr>
        <w:t>Man sets an end to darkness, And searchs out, to the furth bound, The stones of obscurity and of thick darkness.</w:t>
      </w:r>
    </w:p>
    <w:p>
      <w:pPr>
        <w:pStyle w:val="Scripture"/>
      </w:pPr>
      <w:r>
        <w:rPr>
          <w:rFonts w:ascii="Arial" w:hAnsi="Arial"/>
          <w:b/>
          <w:color w:val="804826"/>
          <w:sz w:val="15"/>
        </w:rPr>
        <w:t xml:space="preserve">4 </w:t>
      </w:r>
      <w:r>
        <w:rPr>
          <w:rFonts w:ascii="Georgia" w:hAnsi="Georgia"/>
          <w:sz w:val="19"/>
        </w:rPr>
        <w:t>He breaks open a shaft away from where men sojourn; They are forgotten of the foot; They hang afar from men, they swing to and fro.</w:t>
      </w:r>
    </w:p>
    <w:p>
      <w:pPr>
        <w:pStyle w:val="Scripture"/>
      </w:pPr>
      <w:r>
        <w:rPr>
          <w:rFonts w:ascii="Arial" w:hAnsi="Arial"/>
          <w:b/>
          <w:color w:val="804826"/>
          <w:sz w:val="15"/>
        </w:rPr>
        <w:t xml:space="preserve">5 </w:t>
      </w:r>
      <w:r>
        <w:rPr>
          <w:rFonts w:ascii="Georgia" w:hAnsi="Georgia"/>
          <w:sz w:val="19"/>
        </w:rPr>
        <w:t>As for the earth, out of it comes bread; And underneath it is turned up as it were by fire.</w:t>
      </w:r>
    </w:p>
    <w:p>
      <w:pPr>
        <w:pStyle w:val="Scripture"/>
      </w:pPr>
      <w:r>
        <w:rPr>
          <w:rFonts w:ascii="Arial" w:hAnsi="Arial"/>
          <w:b/>
          <w:color w:val="804826"/>
          <w:sz w:val="15"/>
        </w:rPr>
        <w:t xml:space="preserve">6 </w:t>
      </w:r>
      <w:r>
        <w:rPr>
          <w:rFonts w:ascii="Georgia" w:hAnsi="Georgia"/>
          <w:sz w:val="19"/>
        </w:rPr>
        <w:t>The stones thereof are the place of sapphires, And it has dust of gold.</w:t>
      </w:r>
    </w:p>
    <w:p>
      <w:pPr>
        <w:pStyle w:val="Scripture"/>
      </w:pPr>
      <w:r>
        <w:rPr>
          <w:rFonts w:ascii="Arial" w:hAnsi="Arial"/>
          <w:b/>
          <w:color w:val="804826"/>
          <w:sz w:val="15"/>
        </w:rPr>
        <w:t xml:space="preserve">7 </w:t>
      </w:r>
      <w:r>
        <w:rPr>
          <w:rFonts w:ascii="Georgia" w:hAnsi="Georgia"/>
          <w:sz w:val="19"/>
        </w:rPr>
        <w:t>That path no bird of prey knows, Neither has the falcon’s eye seen it:</w:t>
      </w:r>
    </w:p>
    <w:p>
      <w:pPr>
        <w:pStyle w:val="Scripture"/>
      </w:pPr>
      <w:r>
        <w:rPr>
          <w:rFonts w:ascii="Arial" w:hAnsi="Arial"/>
          <w:b/>
          <w:color w:val="804826"/>
          <w:sz w:val="15"/>
        </w:rPr>
        <w:t xml:space="preserve">8 </w:t>
      </w:r>
      <w:r>
        <w:rPr>
          <w:rFonts w:ascii="Georgia" w:hAnsi="Georgia"/>
          <w:sz w:val="19"/>
        </w:rPr>
        <w:t>The proud beasts have not trodden it, Nor has the fierce lion passed thereby.</w:t>
      </w:r>
    </w:p>
    <w:p>
      <w:pPr>
        <w:pStyle w:val="Scripture"/>
      </w:pPr>
      <w:r>
        <w:rPr>
          <w:rFonts w:ascii="Arial" w:hAnsi="Arial"/>
          <w:b/>
          <w:color w:val="804826"/>
          <w:sz w:val="15"/>
        </w:rPr>
        <w:t xml:space="preserve">9 </w:t>
      </w:r>
      <w:r>
        <w:rPr>
          <w:rFonts w:ascii="Georgia" w:hAnsi="Georgia"/>
          <w:sz w:val="19"/>
        </w:rPr>
        <w:t>He puts forth his hand upon the flinty rock; He overturns the mountains by the roots.</w:t>
      </w:r>
    </w:p>
    <w:p>
      <w:pPr>
        <w:pStyle w:val="Scripture"/>
      </w:pPr>
      <w:r>
        <w:rPr>
          <w:rFonts w:ascii="Arial" w:hAnsi="Arial"/>
          <w:b/>
          <w:color w:val="804826"/>
          <w:sz w:val="15"/>
        </w:rPr>
        <w:t xml:space="preserve">10 </w:t>
      </w:r>
      <w:r>
        <w:rPr>
          <w:rFonts w:ascii="Georgia" w:hAnsi="Georgia"/>
          <w:sz w:val="19"/>
        </w:rPr>
        <w:t>He cutts out channels among the rocks; And his eye sees every precious thing.</w:t>
      </w:r>
    </w:p>
    <w:p>
      <w:pPr>
        <w:pStyle w:val="Scripture"/>
      </w:pPr>
      <w:r>
        <w:rPr>
          <w:rFonts w:ascii="Arial" w:hAnsi="Arial"/>
          <w:b/>
          <w:color w:val="804826"/>
          <w:sz w:val="15"/>
        </w:rPr>
        <w:t xml:space="preserve">11 </w:t>
      </w:r>
      <w:r>
        <w:rPr>
          <w:rFonts w:ascii="Georgia" w:hAnsi="Georgia"/>
          <w:sz w:val="19"/>
        </w:rPr>
        <w:t>He binds the streams that they trickle not; And the thing that is hid brings he forth to light.</w:t>
      </w:r>
    </w:p>
    <w:p>
      <w:pPr>
        <w:pStyle w:val="Scripture"/>
      </w:pPr>
      <w:r>
        <w:rPr>
          <w:rFonts w:ascii="Arial" w:hAnsi="Arial"/>
          <w:b/>
          <w:color w:val="804826"/>
          <w:sz w:val="15"/>
        </w:rPr>
        <w:t xml:space="preserve">12 </w:t>
      </w:r>
      <w:r>
        <w:rPr>
          <w:rFonts w:ascii="Georgia" w:hAnsi="Georgia"/>
          <w:sz w:val="19"/>
        </w:rPr>
        <w:t>But where shall wisdom be found? And where is the place of understanding?</w:t>
      </w:r>
    </w:p>
    <w:p>
      <w:pPr>
        <w:pStyle w:val="Scripture"/>
      </w:pPr>
      <w:r>
        <w:rPr>
          <w:rFonts w:ascii="Arial" w:hAnsi="Arial"/>
          <w:b/>
          <w:color w:val="804826"/>
          <w:sz w:val="15"/>
        </w:rPr>
        <w:t xml:space="preserve">13 </w:t>
      </w:r>
      <w:r>
        <w:rPr>
          <w:rFonts w:ascii="Georgia" w:hAnsi="Georgia"/>
          <w:sz w:val="19"/>
        </w:rPr>
        <w:t>Man knows not the price thereof; Neither is it found in the land of the living.</w:t>
      </w:r>
    </w:p>
    <w:p>
      <w:pPr>
        <w:pStyle w:val="Scripture"/>
      </w:pPr>
      <w:r>
        <w:rPr>
          <w:rFonts w:ascii="Arial" w:hAnsi="Arial"/>
          <w:b/>
          <w:color w:val="804826"/>
          <w:sz w:val="15"/>
        </w:rPr>
        <w:t xml:space="preserve">14 </w:t>
      </w:r>
      <w:r>
        <w:rPr>
          <w:rFonts w:ascii="Georgia" w:hAnsi="Georgia"/>
          <w:sz w:val="19"/>
        </w:rPr>
        <w:t>The deep saith, It is not in me; And the sea saith, It is not with me.</w:t>
      </w:r>
    </w:p>
    <w:p>
      <w:pPr>
        <w:pStyle w:val="Scripture"/>
      </w:pPr>
      <w:r>
        <w:rPr>
          <w:rFonts w:ascii="Arial" w:hAnsi="Arial"/>
          <w:b/>
          <w:color w:val="804826"/>
          <w:sz w:val="15"/>
        </w:rPr>
        <w:t xml:space="preserve">15 </w:t>
      </w:r>
      <w:r>
        <w:rPr>
          <w:rFonts w:ascii="Georgia" w:hAnsi="Georgia"/>
          <w:sz w:val="19"/>
        </w:rPr>
        <w:t>It cannot be gotten for gold, Neither shall silver be weighed for the price thereof.</w:t>
      </w:r>
    </w:p>
    <w:p>
      <w:pPr>
        <w:pStyle w:val="Scripture"/>
      </w:pPr>
      <w:r>
        <w:rPr>
          <w:rFonts w:ascii="Arial" w:hAnsi="Arial"/>
          <w:b/>
          <w:color w:val="804826"/>
          <w:sz w:val="15"/>
        </w:rPr>
        <w:t xml:space="preserve">16 </w:t>
      </w:r>
      <w:r>
        <w:rPr>
          <w:rFonts w:ascii="Georgia" w:hAnsi="Georgia"/>
          <w:sz w:val="19"/>
        </w:rPr>
        <w:t>It cannot be valued with the gold of Ophir, With the precious onyx, or the sapphire.</w:t>
      </w:r>
    </w:p>
    <w:p>
      <w:pPr>
        <w:pStyle w:val="Scripture"/>
      </w:pPr>
      <w:r>
        <w:rPr>
          <w:rFonts w:ascii="Arial" w:hAnsi="Arial"/>
          <w:b/>
          <w:color w:val="804826"/>
          <w:sz w:val="15"/>
        </w:rPr>
        <w:t xml:space="preserve">17 </w:t>
      </w:r>
      <w:r>
        <w:rPr>
          <w:rFonts w:ascii="Georgia" w:hAnsi="Georgia"/>
          <w:sz w:val="19"/>
        </w:rPr>
        <w:t>Gold and glass cannot equal it, Neither shall it be exchanged for jewels of fine gold.</w:t>
      </w:r>
    </w:p>
    <w:p>
      <w:pPr>
        <w:pStyle w:val="Scripture"/>
      </w:pPr>
      <w:r>
        <w:rPr>
          <w:rFonts w:ascii="Arial" w:hAnsi="Arial"/>
          <w:b/>
          <w:color w:val="804826"/>
          <w:sz w:val="15"/>
        </w:rPr>
        <w:t xml:space="preserve">18 </w:t>
      </w:r>
      <w:r>
        <w:rPr>
          <w:rFonts w:ascii="Georgia" w:hAnsi="Georgia"/>
          <w:sz w:val="19"/>
        </w:rPr>
        <w:t>No mention shall be made of coral or of crystal: Yes, the price of wisdom is above rubies.</w:t>
      </w:r>
    </w:p>
    <w:p>
      <w:pPr>
        <w:pStyle w:val="Scripture"/>
      </w:pPr>
      <w:r>
        <w:rPr>
          <w:rFonts w:ascii="Arial" w:hAnsi="Arial"/>
          <w:b/>
          <w:color w:val="804826"/>
          <w:sz w:val="15"/>
        </w:rPr>
        <w:t xml:space="preserve">19 </w:t>
      </w:r>
      <w:r>
        <w:rPr>
          <w:rFonts w:ascii="Georgia" w:hAnsi="Georgia"/>
          <w:sz w:val="19"/>
        </w:rPr>
        <w:t>The topaz of Ethiopia shall not equal it, Neither shall it be valued with pure gold.</w:t>
      </w:r>
    </w:p>
    <w:p>
      <w:pPr>
        <w:pStyle w:val="Scripture"/>
      </w:pPr>
      <w:r>
        <w:rPr>
          <w:rFonts w:ascii="Arial" w:hAnsi="Arial"/>
          <w:b/>
          <w:color w:val="804826"/>
          <w:sz w:val="15"/>
        </w:rPr>
        <w:t xml:space="preserve">20 </w:t>
      </w:r>
      <w:r>
        <w:rPr>
          <w:rFonts w:ascii="Georgia" w:hAnsi="Georgia"/>
          <w:sz w:val="19"/>
        </w:rPr>
        <w:t>From where then comes wisdom? And where is the place of understanding?</w:t>
      </w:r>
    </w:p>
    <w:p>
      <w:pPr>
        <w:pStyle w:val="Scripture"/>
      </w:pPr>
      <w:r>
        <w:rPr>
          <w:rFonts w:ascii="Arial" w:hAnsi="Arial"/>
          <w:b/>
          <w:color w:val="804826"/>
          <w:sz w:val="15"/>
        </w:rPr>
        <w:t xml:space="preserve">21 </w:t>
      </w:r>
      <w:r>
        <w:rPr>
          <w:rFonts w:ascii="Georgia" w:hAnsi="Georgia"/>
          <w:sz w:val="19"/>
        </w:rPr>
        <w:t>Seeing it is hid from the eyes of all living, And kept close from the birds of the heavens.</w:t>
      </w:r>
    </w:p>
    <w:p>
      <w:pPr>
        <w:pStyle w:val="Scripture"/>
      </w:pPr>
      <w:r>
        <w:rPr>
          <w:rFonts w:ascii="Arial" w:hAnsi="Arial"/>
          <w:b/>
          <w:color w:val="804826"/>
          <w:sz w:val="15"/>
        </w:rPr>
        <w:t xml:space="preserve">22 </w:t>
      </w:r>
      <w:r>
        <w:rPr>
          <w:rFonts w:ascii="Georgia" w:hAnsi="Georgia"/>
          <w:sz w:val="19"/>
        </w:rPr>
        <w:t>Destruction and Death say, We have heard a rumor thereof with our ears.</w:t>
      </w:r>
    </w:p>
    <w:p>
      <w:pPr>
        <w:pStyle w:val="Scripture"/>
      </w:pPr>
      <w:r>
        <w:rPr>
          <w:rFonts w:ascii="Arial" w:hAnsi="Arial"/>
          <w:b/>
          <w:color w:val="804826"/>
          <w:sz w:val="15"/>
        </w:rPr>
        <w:t xml:space="preserve">23 </w:t>
      </w:r>
      <w:r>
        <w:rPr>
          <w:rFonts w:ascii="Georgia" w:hAnsi="Georgia"/>
          <w:sz w:val="19"/>
        </w:rPr>
        <w:t>Elohim understands the way thereof, And he knows the place thereof.</w:t>
      </w:r>
    </w:p>
    <w:p>
      <w:pPr>
        <w:pStyle w:val="Scripture"/>
      </w:pPr>
      <w:r>
        <w:rPr>
          <w:rFonts w:ascii="Arial" w:hAnsi="Arial"/>
          <w:b/>
          <w:color w:val="804826"/>
          <w:sz w:val="15"/>
        </w:rPr>
        <w:t xml:space="preserve">24 </w:t>
      </w:r>
      <w:r>
        <w:rPr>
          <w:rFonts w:ascii="Georgia" w:hAnsi="Georgia"/>
          <w:sz w:val="19"/>
        </w:rPr>
        <w:t>For he looks to the ends of the earth, And sees under the whole heaven;</w:t>
      </w:r>
    </w:p>
    <w:p>
      <w:pPr>
        <w:pStyle w:val="Scripture"/>
      </w:pPr>
      <w:r>
        <w:rPr>
          <w:rFonts w:ascii="Arial" w:hAnsi="Arial"/>
          <w:b/>
          <w:color w:val="804826"/>
          <w:sz w:val="15"/>
        </w:rPr>
        <w:t xml:space="preserve">25 </w:t>
      </w:r>
      <w:r>
        <w:rPr>
          <w:rFonts w:ascii="Georgia" w:hAnsi="Georgia"/>
          <w:sz w:val="19"/>
        </w:rPr>
        <w:t>To make a weight for the wind: Yes, he mets out the waters by measure.</w:t>
      </w:r>
    </w:p>
    <w:p>
      <w:pPr>
        <w:pStyle w:val="Scripture"/>
      </w:pPr>
      <w:r>
        <w:rPr>
          <w:rFonts w:ascii="Arial" w:hAnsi="Arial"/>
          <w:b/>
          <w:color w:val="804826"/>
          <w:sz w:val="15"/>
        </w:rPr>
        <w:t xml:space="preserve">26 </w:t>
      </w:r>
      <w:r>
        <w:rPr>
          <w:rFonts w:ascii="Georgia" w:hAnsi="Georgia"/>
          <w:sz w:val="19"/>
        </w:rPr>
        <w:t>When he made a decree for the rain, And a way for the lightning of the thunder;</w:t>
      </w:r>
    </w:p>
    <w:p>
      <w:pPr>
        <w:pStyle w:val="Scripture"/>
      </w:pPr>
      <w:r>
        <w:rPr>
          <w:rFonts w:ascii="Arial" w:hAnsi="Arial"/>
          <w:b/>
          <w:color w:val="804826"/>
          <w:sz w:val="15"/>
        </w:rPr>
        <w:t xml:space="preserve">27 </w:t>
      </w:r>
      <w:r>
        <w:rPr>
          <w:rFonts w:ascii="Georgia" w:hAnsi="Georgia"/>
          <w:sz w:val="19"/>
        </w:rPr>
        <w:t>Then did he see it, and declare it; He established it, yes, and searched it out.</w:t>
      </w:r>
    </w:p>
    <w:p>
      <w:pPr>
        <w:pStyle w:val="Scripture"/>
      </w:pPr>
      <w:r>
        <w:rPr>
          <w:rFonts w:ascii="Arial" w:hAnsi="Arial"/>
          <w:b/>
          <w:color w:val="804826"/>
          <w:sz w:val="15"/>
        </w:rPr>
        <w:t xml:space="preserve">28 </w:t>
      </w:r>
      <w:r>
        <w:rPr>
          <w:rFonts w:ascii="Georgia" w:hAnsi="Georgia"/>
          <w:sz w:val="19"/>
        </w:rPr>
        <w:t>And to man he said, Behold, the fear of YHWH–Yahweh, that is wisdom; And to depart from evil is understanding.</w:t>
      </w:r>
    </w:p>
    <w:p>
      <w:pPr>
        <w:pStyle w:val="Heading2"/>
      </w:pPr>
      <w:r>
        <w:t>Chapter 29</w:t>
      </w:r>
    </w:p>
    <w:p>
      <w:pPr>
        <w:pStyle w:val="Scripture"/>
      </w:pPr>
      <w:r>
        <w:rPr>
          <w:rFonts w:ascii="Arial" w:hAnsi="Arial"/>
          <w:b/>
          <w:color w:val="804826"/>
          <w:sz w:val="15"/>
        </w:rPr>
        <w:t xml:space="preserve">1 </w:t>
      </w:r>
      <w:r>
        <w:rPr>
          <w:rFonts w:ascii="Georgia" w:hAnsi="Georgia"/>
          <w:sz w:val="19"/>
        </w:rPr>
        <w:t>And Job again took up his parable, and said,</w:t>
      </w:r>
    </w:p>
    <w:p>
      <w:pPr>
        <w:pStyle w:val="Scripture"/>
      </w:pPr>
      <w:r>
        <w:rPr>
          <w:rFonts w:ascii="Arial" w:hAnsi="Arial"/>
          <w:b/>
          <w:color w:val="804826"/>
          <w:sz w:val="15"/>
        </w:rPr>
        <w:t xml:space="preserve">2 </w:t>
      </w:r>
      <w:r>
        <w:rPr>
          <w:rFonts w:ascii="Georgia" w:hAnsi="Georgia"/>
          <w:sz w:val="19"/>
        </w:rPr>
        <w:t>Oh that I were as in the months of old, As in the days when Elohim watched over me;</w:t>
      </w:r>
    </w:p>
    <w:p>
      <w:pPr>
        <w:pStyle w:val="Scripture"/>
      </w:pPr>
      <w:r>
        <w:rPr>
          <w:rFonts w:ascii="Arial" w:hAnsi="Arial"/>
          <w:b/>
          <w:color w:val="804826"/>
          <w:sz w:val="15"/>
        </w:rPr>
        <w:t xml:space="preserve">3 </w:t>
      </w:r>
      <w:r>
        <w:rPr>
          <w:rFonts w:ascii="Georgia" w:hAnsi="Georgia"/>
          <w:sz w:val="19"/>
        </w:rPr>
        <w:t>When his lamp shined upon my head, And by his light I walked through darkness;</w:t>
      </w:r>
    </w:p>
    <w:p>
      <w:pPr>
        <w:pStyle w:val="Scripture"/>
      </w:pPr>
      <w:r>
        <w:rPr>
          <w:rFonts w:ascii="Arial" w:hAnsi="Arial"/>
          <w:b/>
          <w:color w:val="804826"/>
          <w:sz w:val="15"/>
        </w:rPr>
        <w:t xml:space="preserve">4 </w:t>
      </w:r>
      <w:r>
        <w:rPr>
          <w:rFonts w:ascii="Georgia" w:hAnsi="Georgia"/>
          <w:sz w:val="19"/>
        </w:rPr>
        <w:t>As I was in the ripeness of my days, When the friendship of Elohim was upon my tent;</w:t>
      </w:r>
    </w:p>
    <w:p>
      <w:pPr>
        <w:pStyle w:val="Scripture"/>
      </w:pPr>
      <w:r>
        <w:rPr>
          <w:rFonts w:ascii="Arial" w:hAnsi="Arial"/>
          <w:b/>
          <w:color w:val="804826"/>
          <w:sz w:val="15"/>
        </w:rPr>
        <w:t xml:space="preserve">5 </w:t>
      </w:r>
      <w:r>
        <w:rPr>
          <w:rFonts w:ascii="Georgia" w:hAnsi="Georgia"/>
          <w:sz w:val="19"/>
        </w:rPr>
        <w:t>When the El Shaddai was yet with me, And my children were about me;</w:t>
      </w:r>
    </w:p>
    <w:p>
      <w:pPr>
        <w:pStyle w:val="Scripture"/>
      </w:pPr>
      <w:r>
        <w:rPr>
          <w:rFonts w:ascii="Arial" w:hAnsi="Arial"/>
          <w:b/>
          <w:color w:val="804826"/>
          <w:sz w:val="15"/>
        </w:rPr>
        <w:t xml:space="preserve">6 </w:t>
      </w:r>
      <w:r>
        <w:rPr>
          <w:rFonts w:ascii="Georgia" w:hAnsi="Georgia"/>
          <w:sz w:val="19"/>
        </w:rPr>
        <w:t>When my steps were washed with butter, And the rock poured me out streams of oil!</w:t>
      </w:r>
    </w:p>
    <w:p>
      <w:pPr>
        <w:pStyle w:val="Scripture"/>
      </w:pPr>
      <w:r>
        <w:rPr>
          <w:rFonts w:ascii="Arial" w:hAnsi="Arial"/>
          <w:b/>
          <w:color w:val="804826"/>
          <w:sz w:val="15"/>
        </w:rPr>
        <w:t xml:space="preserve">7 </w:t>
      </w:r>
      <w:r>
        <w:rPr>
          <w:rFonts w:ascii="Georgia" w:hAnsi="Georgia"/>
          <w:sz w:val="19"/>
        </w:rPr>
        <w:t>When I went forth to the gate to the city, When I prepared my seat in the street,</w:t>
      </w:r>
    </w:p>
    <w:p>
      <w:pPr>
        <w:pStyle w:val="Scripture"/>
      </w:pPr>
      <w:r>
        <w:rPr>
          <w:rFonts w:ascii="Arial" w:hAnsi="Arial"/>
          <w:b/>
          <w:color w:val="804826"/>
          <w:sz w:val="15"/>
        </w:rPr>
        <w:t xml:space="preserve">8 </w:t>
      </w:r>
      <w:r>
        <w:rPr>
          <w:rFonts w:ascii="Georgia" w:hAnsi="Georgia"/>
          <w:sz w:val="19"/>
        </w:rPr>
        <w:t>The young men saw me and hid themselves, And the aged rose up and stood;</w:t>
      </w:r>
    </w:p>
    <w:p>
      <w:pPr>
        <w:pStyle w:val="Scripture"/>
      </w:pPr>
      <w:r>
        <w:rPr>
          <w:rFonts w:ascii="Arial" w:hAnsi="Arial"/>
          <w:b/>
          <w:color w:val="804826"/>
          <w:sz w:val="15"/>
        </w:rPr>
        <w:t xml:space="preserve">9 </w:t>
      </w:r>
      <w:r>
        <w:rPr>
          <w:rFonts w:ascii="Georgia" w:hAnsi="Georgia"/>
          <w:sz w:val="19"/>
        </w:rPr>
        <w:t>The princes refrained from talking, And laid their hand on their mouth;</w:t>
      </w:r>
    </w:p>
    <w:p>
      <w:pPr>
        <w:pStyle w:val="Scripture"/>
      </w:pPr>
      <w:r>
        <w:rPr>
          <w:rFonts w:ascii="Arial" w:hAnsi="Arial"/>
          <w:b/>
          <w:color w:val="804826"/>
          <w:sz w:val="15"/>
        </w:rPr>
        <w:t xml:space="preserve">10 </w:t>
      </w:r>
      <w:r>
        <w:rPr>
          <w:rFonts w:ascii="Georgia" w:hAnsi="Georgia"/>
          <w:sz w:val="19"/>
        </w:rPr>
        <w:t>The voice of the nobles was hushed, And their tongue cleaved to the roof of their mouth.</w:t>
      </w:r>
    </w:p>
    <w:p>
      <w:pPr>
        <w:pStyle w:val="Scripture"/>
      </w:pPr>
      <w:r>
        <w:rPr>
          <w:rFonts w:ascii="Arial" w:hAnsi="Arial"/>
          <w:b/>
          <w:color w:val="804826"/>
          <w:sz w:val="15"/>
        </w:rPr>
        <w:t xml:space="preserve">11 </w:t>
      </w:r>
      <w:r>
        <w:rPr>
          <w:rFonts w:ascii="Georgia" w:hAnsi="Georgia"/>
          <w:sz w:val="19"/>
        </w:rPr>
        <w:t>For when the ear heard me, then it blessed me; And when the eye saw me, it gave witness to me:</w:t>
      </w:r>
    </w:p>
    <w:p>
      <w:pPr>
        <w:pStyle w:val="Scripture"/>
      </w:pPr>
      <w:r>
        <w:rPr>
          <w:rFonts w:ascii="Arial" w:hAnsi="Arial"/>
          <w:b/>
          <w:color w:val="804826"/>
          <w:sz w:val="15"/>
        </w:rPr>
        <w:t xml:space="preserve">12 </w:t>
      </w:r>
      <w:r>
        <w:rPr>
          <w:rFonts w:ascii="Georgia" w:hAnsi="Georgia"/>
          <w:sz w:val="19"/>
        </w:rPr>
        <w:t>Because I delivered the poor that cried, The fatherless also, that had none to help him.</w:t>
      </w:r>
    </w:p>
    <w:p>
      <w:pPr>
        <w:pStyle w:val="Scripture"/>
      </w:pPr>
      <w:r>
        <w:rPr>
          <w:rFonts w:ascii="Arial" w:hAnsi="Arial"/>
          <w:b/>
          <w:color w:val="804826"/>
          <w:sz w:val="15"/>
        </w:rPr>
        <w:t xml:space="preserve">13 </w:t>
      </w:r>
      <w:r>
        <w:rPr>
          <w:rFonts w:ascii="Georgia" w:hAnsi="Georgia"/>
          <w:sz w:val="19"/>
        </w:rPr>
        <w:t>The blessing of him that was ready to perish came upon me; And I caused the widow’s heart to sing for joy.</w:t>
      </w:r>
    </w:p>
    <w:p>
      <w:pPr>
        <w:pStyle w:val="Scripture"/>
      </w:pPr>
      <w:r>
        <w:rPr>
          <w:rFonts w:ascii="Arial" w:hAnsi="Arial"/>
          <w:b/>
          <w:color w:val="804826"/>
          <w:sz w:val="15"/>
        </w:rPr>
        <w:t xml:space="preserve">14 </w:t>
      </w:r>
      <w:r>
        <w:rPr>
          <w:rFonts w:ascii="Georgia" w:hAnsi="Georgia"/>
          <w:sz w:val="19"/>
        </w:rPr>
        <w:t>I put on righteousness, and it clothed me: My justice was as a robe and a diadem.</w:t>
      </w:r>
    </w:p>
    <w:p>
      <w:pPr>
        <w:pStyle w:val="Scripture"/>
      </w:pPr>
      <w:r>
        <w:rPr>
          <w:rFonts w:ascii="Arial" w:hAnsi="Arial"/>
          <w:b/>
          <w:color w:val="804826"/>
          <w:sz w:val="15"/>
        </w:rPr>
        <w:t xml:space="preserve">15 </w:t>
      </w:r>
      <w:r>
        <w:rPr>
          <w:rFonts w:ascii="Georgia" w:hAnsi="Georgia"/>
          <w:sz w:val="19"/>
        </w:rPr>
        <w:t>I was eyes to the blind, And feet was I to the lame.</w:t>
      </w:r>
    </w:p>
    <w:p>
      <w:pPr>
        <w:pStyle w:val="Scripture"/>
      </w:pPr>
      <w:r>
        <w:rPr>
          <w:rFonts w:ascii="Arial" w:hAnsi="Arial"/>
          <w:b/>
          <w:color w:val="804826"/>
          <w:sz w:val="15"/>
        </w:rPr>
        <w:t xml:space="preserve">16 </w:t>
      </w:r>
      <w:r>
        <w:rPr>
          <w:rFonts w:ascii="Georgia" w:hAnsi="Georgia"/>
          <w:sz w:val="19"/>
        </w:rPr>
        <w:t>I was a father to the needy: And the cause of him that I knew not I searched out.</w:t>
      </w:r>
    </w:p>
    <w:p>
      <w:pPr>
        <w:pStyle w:val="Scripture"/>
      </w:pPr>
      <w:r>
        <w:rPr>
          <w:rFonts w:ascii="Arial" w:hAnsi="Arial"/>
          <w:b/>
          <w:color w:val="804826"/>
          <w:sz w:val="15"/>
        </w:rPr>
        <w:t xml:space="preserve">17 </w:t>
      </w:r>
      <w:r>
        <w:rPr>
          <w:rFonts w:ascii="Georgia" w:hAnsi="Georgia"/>
          <w:sz w:val="19"/>
        </w:rPr>
        <w:t>And I brake the jaws of the unrighteous, And plucked the prey out of his tes.</w:t>
      </w:r>
    </w:p>
    <w:p>
      <w:pPr>
        <w:pStyle w:val="Scripture"/>
      </w:pPr>
      <w:r>
        <w:rPr>
          <w:rFonts w:ascii="Arial" w:hAnsi="Arial"/>
          <w:b/>
          <w:color w:val="804826"/>
          <w:sz w:val="15"/>
        </w:rPr>
        <w:t xml:space="preserve">18 </w:t>
      </w:r>
      <w:r>
        <w:rPr>
          <w:rFonts w:ascii="Georgia" w:hAnsi="Georgia"/>
          <w:sz w:val="19"/>
        </w:rPr>
        <w:t>Then I said, I shall die in my n, And I shall multiply my days as the sand:</w:t>
      </w:r>
    </w:p>
    <w:p>
      <w:pPr>
        <w:pStyle w:val="Scripture"/>
      </w:pPr>
      <w:r>
        <w:rPr>
          <w:rFonts w:ascii="Arial" w:hAnsi="Arial"/>
          <w:b/>
          <w:color w:val="804826"/>
          <w:sz w:val="15"/>
        </w:rPr>
        <w:t xml:space="preserve">19 </w:t>
      </w:r>
      <w:r>
        <w:rPr>
          <w:rFonts w:ascii="Georgia" w:hAnsi="Georgia"/>
          <w:sz w:val="19"/>
        </w:rPr>
        <w:t>My root is spread out to the waters, And the dew lies all night upon my branch:</w:t>
      </w:r>
    </w:p>
    <w:p>
      <w:pPr>
        <w:pStyle w:val="Scripture"/>
      </w:pPr>
      <w:r>
        <w:rPr>
          <w:rFonts w:ascii="Arial" w:hAnsi="Arial"/>
          <w:b/>
          <w:color w:val="804826"/>
          <w:sz w:val="15"/>
        </w:rPr>
        <w:t xml:space="preserve">20 </w:t>
      </w:r>
      <w:r>
        <w:rPr>
          <w:rFonts w:ascii="Georgia" w:hAnsi="Georgia"/>
          <w:sz w:val="19"/>
        </w:rPr>
        <w:t>My glory is fresh in me, And my bow is renewed in my hand.</w:t>
      </w:r>
    </w:p>
    <w:p>
      <w:pPr>
        <w:pStyle w:val="Scripture"/>
      </w:pPr>
      <w:r>
        <w:rPr>
          <w:rFonts w:ascii="Arial" w:hAnsi="Arial"/>
          <w:b/>
          <w:color w:val="804826"/>
          <w:sz w:val="15"/>
        </w:rPr>
        <w:t xml:space="preserve">21 </w:t>
      </w:r>
      <w:r>
        <w:rPr>
          <w:rFonts w:ascii="Georgia" w:hAnsi="Georgia"/>
          <w:sz w:val="19"/>
        </w:rPr>
        <w:t>To me men gave ear, and waited, And kept silence for my counsel.</w:t>
      </w:r>
    </w:p>
    <w:p>
      <w:pPr>
        <w:pStyle w:val="Scripture"/>
      </w:pPr>
      <w:r>
        <w:rPr>
          <w:rFonts w:ascii="Arial" w:hAnsi="Arial"/>
          <w:b/>
          <w:color w:val="804826"/>
          <w:sz w:val="15"/>
        </w:rPr>
        <w:t xml:space="preserve">22 </w:t>
      </w:r>
      <w:r>
        <w:rPr>
          <w:rFonts w:ascii="Georgia" w:hAnsi="Georgia"/>
          <w:sz w:val="19"/>
        </w:rPr>
        <w:t>After my words they spake not again; And my speech distilled upon them.</w:t>
      </w:r>
    </w:p>
    <w:p>
      <w:pPr>
        <w:pStyle w:val="Scripture"/>
      </w:pPr>
      <w:r>
        <w:rPr>
          <w:rFonts w:ascii="Arial" w:hAnsi="Arial"/>
          <w:b/>
          <w:color w:val="804826"/>
          <w:sz w:val="15"/>
        </w:rPr>
        <w:t xml:space="preserve">23 </w:t>
      </w:r>
      <w:r>
        <w:rPr>
          <w:rFonts w:ascii="Georgia" w:hAnsi="Georgia"/>
          <w:sz w:val="19"/>
        </w:rPr>
        <w:t>And they waited for me as for the rain; And they opened their mouth wide as for the latter rain.</w:t>
      </w:r>
    </w:p>
    <w:p>
      <w:pPr>
        <w:pStyle w:val="Scripture"/>
      </w:pPr>
      <w:r>
        <w:rPr>
          <w:rFonts w:ascii="Arial" w:hAnsi="Arial"/>
          <w:b/>
          <w:color w:val="804826"/>
          <w:sz w:val="15"/>
        </w:rPr>
        <w:t xml:space="preserve">24 </w:t>
      </w:r>
      <w:r>
        <w:rPr>
          <w:rFonts w:ascii="Georgia" w:hAnsi="Georgia"/>
          <w:sz w:val="19"/>
        </w:rPr>
        <w:t>I smiled on them, when they had no confidence; And the light of my countenance they cast not down.</w:t>
      </w:r>
    </w:p>
    <w:p>
      <w:pPr>
        <w:pStyle w:val="Scripture"/>
      </w:pPr>
      <w:r>
        <w:rPr>
          <w:rFonts w:ascii="Arial" w:hAnsi="Arial"/>
          <w:b/>
          <w:color w:val="804826"/>
          <w:sz w:val="15"/>
        </w:rPr>
        <w:t xml:space="preserve">25 </w:t>
      </w:r>
      <w:r>
        <w:rPr>
          <w:rFonts w:ascii="Georgia" w:hAnsi="Georgia"/>
          <w:sz w:val="19"/>
        </w:rPr>
        <w:t>I chose out their way, and sat as chief, And dwelt as a king in the army, As one that comforts the mourners.</w:t>
      </w:r>
    </w:p>
    <w:p>
      <w:pPr>
        <w:pStyle w:val="Heading2"/>
      </w:pPr>
      <w:r>
        <w:t>Chapter 30</w:t>
      </w:r>
    </w:p>
    <w:p>
      <w:pPr>
        <w:pStyle w:val="Scripture"/>
      </w:pPr>
      <w:r>
        <w:rPr>
          <w:rFonts w:ascii="Arial" w:hAnsi="Arial"/>
          <w:b/>
          <w:color w:val="804826"/>
          <w:sz w:val="15"/>
        </w:rPr>
        <w:t xml:space="preserve">1 </w:t>
      </w:r>
      <w:r>
        <w:rPr>
          <w:rFonts w:ascii="Georgia" w:hAnsi="Georgia"/>
          <w:sz w:val="19"/>
        </w:rPr>
        <w:t>But now they that are younger than I have me in derision, Whose fathers I disdained to set with the dogs of my flock.</w:t>
      </w:r>
    </w:p>
    <w:p>
      <w:pPr>
        <w:pStyle w:val="Scripture"/>
      </w:pPr>
      <w:r>
        <w:rPr>
          <w:rFonts w:ascii="Arial" w:hAnsi="Arial"/>
          <w:b/>
          <w:color w:val="804826"/>
          <w:sz w:val="15"/>
        </w:rPr>
        <w:t xml:space="preserve">2 </w:t>
      </w:r>
      <w:r>
        <w:rPr>
          <w:rFonts w:ascii="Georgia" w:hAnsi="Georgia"/>
          <w:sz w:val="19"/>
        </w:rPr>
        <w:t>Yes, the strength of their hands, whereto should it profit me? Men in whom ripe age is perished.</w:t>
      </w:r>
    </w:p>
    <w:p>
      <w:pPr>
        <w:pStyle w:val="Scripture"/>
      </w:pPr>
      <w:r>
        <w:rPr>
          <w:rFonts w:ascii="Arial" w:hAnsi="Arial"/>
          <w:b/>
          <w:color w:val="804826"/>
          <w:sz w:val="15"/>
        </w:rPr>
        <w:t xml:space="preserve">3 </w:t>
      </w:r>
      <w:r>
        <w:rPr>
          <w:rFonts w:ascii="Georgia" w:hAnsi="Georgia"/>
          <w:sz w:val="19"/>
        </w:rPr>
        <w:t>They are gaunt with want and famine; They gnaw the dry ground, in the gloom of wasteness and desolation.</w:t>
      </w:r>
    </w:p>
    <w:p>
      <w:pPr>
        <w:pStyle w:val="Scripture"/>
      </w:pPr>
      <w:r>
        <w:rPr>
          <w:rFonts w:ascii="Arial" w:hAnsi="Arial"/>
          <w:b/>
          <w:color w:val="804826"/>
          <w:sz w:val="15"/>
        </w:rPr>
        <w:t xml:space="preserve">4 </w:t>
      </w:r>
      <w:r>
        <w:rPr>
          <w:rFonts w:ascii="Georgia" w:hAnsi="Georgia"/>
          <w:sz w:val="19"/>
        </w:rPr>
        <w:t>They pluck salt-wort by the bushes; And the roots of the broom are their food.</w:t>
      </w:r>
    </w:p>
    <w:p>
      <w:pPr>
        <w:pStyle w:val="Scripture"/>
      </w:pPr>
      <w:r>
        <w:rPr>
          <w:rFonts w:ascii="Arial" w:hAnsi="Arial"/>
          <w:b/>
          <w:color w:val="804826"/>
          <w:sz w:val="15"/>
        </w:rPr>
        <w:t xml:space="preserve">5 </w:t>
      </w:r>
      <w:r>
        <w:rPr>
          <w:rFonts w:ascii="Georgia" w:hAnsi="Georgia"/>
          <w:sz w:val="19"/>
        </w:rPr>
        <w:t>They are driven forth from the midst of men; They cry after them as after a thief;</w:t>
      </w:r>
    </w:p>
    <w:p>
      <w:pPr>
        <w:pStyle w:val="Scripture"/>
      </w:pPr>
      <w:r>
        <w:rPr>
          <w:rFonts w:ascii="Arial" w:hAnsi="Arial"/>
          <w:b/>
          <w:color w:val="804826"/>
          <w:sz w:val="15"/>
        </w:rPr>
        <w:t xml:space="preserve">6 </w:t>
      </w:r>
      <w:r>
        <w:rPr>
          <w:rFonts w:ascii="Georgia" w:hAnsi="Georgia"/>
          <w:sz w:val="19"/>
        </w:rPr>
        <w:t>So that they dwell in frightful valleys, In holes of the earth and of the rocks.</w:t>
      </w:r>
    </w:p>
    <w:p>
      <w:pPr>
        <w:pStyle w:val="Scripture"/>
      </w:pPr>
      <w:r>
        <w:rPr>
          <w:rFonts w:ascii="Arial" w:hAnsi="Arial"/>
          <w:b/>
          <w:color w:val="804826"/>
          <w:sz w:val="15"/>
        </w:rPr>
        <w:t xml:space="preserve">7 </w:t>
      </w:r>
      <w:r>
        <w:rPr>
          <w:rFonts w:ascii="Georgia" w:hAnsi="Georgia"/>
          <w:sz w:val="19"/>
        </w:rPr>
        <w:t>Among the bushes they bray; Under the nettles they are gathered together.</w:t>
      </w:r>
    </w:p>
    <w:p>
      <w:pPr>
        <w:pStyle w:val="Scripture"/>
      </w:pPr>
      <w:r>
        <w:rPr>
          <w:rFonts w:ascii="Arial" w:hAnsi="Arial"/>
          <w:b/>
          <w:color w:val="804826"/>
          <w:sz w:val="15"/>
        </w:rPr>
        <w:t xml:space="preserve">8 </w:t>
      </w:r>
      <w:r>
        <w:rPr>
          <w:rFonts w:ascii="Georgia" w:hAnsi="Georgia"/>
          <w:sz w:val="19"/>
        </w:rPr>
        <w:t>They are children of fools, yes, children of base men; They were scourged out of the land.</w:t>
      </w:r>
    </w:p>
    <w:p>
      <w:pPr>
        <w:pStyle w:val="Scripture"/>
      </w:pPr>
      <w:r>
        <w:rPr>
          <w:rFonts w:ascii="Arial" w:hAnsi="Arial"/>
          <w:b/>
          <w:color w:val="804826"/>
          <w:sz w:val="15"/>
        </w:rPr>
        <w:t xml:space="preserve">9 </w:t>
      </w:r>
      <w:r>
        <w:rPr>
          <w:rFonts w:ascii="Georgia" w:hAnsi="Georgia"/>
          <w:sz w:val="19"/>
        </w:rPr>
        <w:t>And now I am become their song, Yes, I am a byword to them.</w:t>
      </w:r>
    </w:p>
    <w:p>
      <w:pPr>
        <w:pStyle w:val="Scripture"/>
      </w:pPr>
      <w:r>
        <w:rPr>
          <w:rFonts w:ascii="Arial" w:hAnsi="Arial"/>
          <w:b/>
          <w:color w:val="804826"/>
          <w:sz w:val="15"/>
        </w:rPr>
        <w:t xml:space="preserve">10 </w:t>
      </w:r>
      <w:r>
        <w:rPr>
          <w:rFonts w:ascii="Georgia" w:hAnsi="Georgia"/>
          <w:sz w:val="19"/>
        </w:rPr>
        <w:t>They abhor me, they stand aloof from me, And spare not to spit in my face.</w:t>
      </w:r>
    </w:p>
    <w:p>
      <w:pPr>
        <w:pStyle w:val="Scripture"/>
      </w:pPr>
      <w:r>
        <w:rPr>
          <w:rFonts w:ascii="Arial" w:hAnsi="Arial"/>
          <w:b/>
          <w:color w:val="804826"/>
          <w:sz w:val="15"/>
        </w:rPr>
        <w:t xml:space="preserve">11 </w:t>
      </w:r>
      <w:r>
        <w:rPr>
          <w:rFonts w:ascii="Georgia" w:hAnsi="Georgia"/>
          <w:sz w:val="19"/>
        </w:rPr>
        <w:t>For he has loosed his cord, and afflicted me; And they have cast off the bridle before me.</w:t>
      </w:r>
    </w:p>
    <w:p>
      <w:pPr>
        <w:pStyle w:val="Scripture"/>
      </w:pPr>
      <w:r>
        <w:rPr>
          <w:rFonts w:ascii="Arial" w:hAnsi="Arial"/>
          <w:b/>
          <w:color w:val="804826"/>
          <w:sz w:val="15"/>
        </w:rPr>
        <w:t xml:space="preserve">12 </w:t>
      </w:r>
      <w:r>
        <w:rPr>
          <w:rFonts w:ascii="Georgia" w:hAnsi="Georgia"/>
          <w:sz w:val="19"/>
        </w:rPr>
        <w:t>Upon my right hand rise the rabble; They thrust aside my feet, And they cast up against me their ways of destruction.</w:t>
      </w:r>
    </w:p>
    <w:p>
      <w:pPr>
        <w:pStyle w:val="Scripture"/>
      </w:pPr>
      <w:r>
        <w:rPr>
          <w:rFonts w:ascii="Arial" w:hAnsi="Arial"/>
          <w:b/>
          <w:color w:val="804826"/>
          <w:sz w:val="15"/>
        </w:rPr>
        <w:t xml:space="preserve">13 </w:t>
      </w:r>
      <w:r>
        <w:rPr>
          <w:rFonts w:ascii="Georgia" w:hAnsi="Georgia"/>
          <w:sz w:val="19"/>
        </w:rPr>
        <w:t>They mar my path, They set forward my calamity, Even men that have no helper.</w:t>
      </w:r>
    </w:p>
    <w:p>
      <w:pPr>
        <w:pStyle w:val="Scripture"/>
      </w:pPr>
      <w:r>
        <w:rPr>
          <w:rFonts w:ascii="Arial" w:hAnsi="Arial"/>
          <w:b/>
          <w:color w:val="804826"/>
          <w:sz w:val="15"/>
        </w:rPr>
        <w:t xml:space="preserve">14 </w:t>
      </w:r>
      <w:r>
        <w:rPr>
          <w:rFonts w:ascii="Georgia" w:hAnsi="Georgia"/>
          <w:sz w:val="19"/>
        </w:rPr>
        <w:t>As through a wide breach they come: In the midst of the ruin they roll themselves upon me.</w:t>
      </w:r>
    </w:p>
    <w:p>
      <w:pPr>
        <w:pStyle w:val="Scripture"/>
      </w:pPr>
      <w:r>
        <w:rPr>
          <w:rFonts w:ascii="Arial" w:hAnsi="Arial"/>
          <w:b/>
          <w:color w:val="804826"/>
          <w:sz w:val="15"/>
        </w:rPr>
        <w:t xml:space="preserve">15 </w:t>
      </w:r>
      <w:r>
        <w:rPr>
          <w:rFonts w:ascii="Georgia" w:hAnsi="Georgia"/>
          <w:sz w:val="19"/>
        </w:rPr>
        <w:t>Terrors are turned upon me; They chase mine honor as the wind; And my welfare is passed away as a cloud.</w:t>
      </w:r>
    </w:p>
    <w:p>
      <w:pPr>
        <w:pStyle w:val="Scripture"/>
      </w:pPr>
      <w:r>
        <w:rPr>
          <w:rFonts w:ascii="Arial" w:hAnsi="Arial"/>
          <w:b/>
          <w:color w:val="804826"/>
          <w:sz w:val="15"/>
        </w:rPr>
        <w:t xml:space="preserve">16 </w:t>
      </w:r>
      <w:r>
        <w:rPr>
          <w:rFonts w:ascii="Georgia" w:hAnsi="Georgia"/>
          <w:sz w:val="19"/>
        </w:rPr>
        <w:t>And now my soul is poured out within me; Days of affliction have taken hold upon me.</w:t>
      </w:r>
    </w:p>
    <w:p>
      <w:pPr>
        <w:pStyle w:val="Scripture"/>
      </w:pPr>
      <w:r>
        <w:rPr>
          <w:rFonts w:ascii="Arial" w:hAnsi="Arial"/>
          <w:b/>
          <w:color w:val="804826"/>
          <w:sz w:val="15"/>
        </w:rPr>
        <w:t xml:space="preserve">17 </w:t>
      </w:r>
      <w:r>
        <w:rPr>
          <w:rFonts w:ascii="Georgia" w:hAnsi="Georgia"/>
          <w:sz w:val="19"/>
        </w:rPr>
        <w:t>In the night season my bones are pierced in me, And the pains that gnaw me take no r.</w:t>
      </w:r>
    </w:p>
    <w:p>
      <w:pPr>
        <w:pStyle w:val="Scripture"/>
      </w:pPr>
      <w:r>
        <w:rPr>
          <w:rFonts w:ascii="Arial" w:hAnsi="Arial"/>
          <w:b/>
          <w:color w:val="804826"/>
          <w:sz w:val="15"/>
        </w:rPr>
        <w:t xml:space="preserve">18 </w:t>
      </w:r>
      <w:r>
        <w:rPr>
          <w:rFonts w:ascii="Georgia" w:hAnsi="Georgia"/>
          <w:sz w:val="19"/>
        </w:rPr>
        <w:t>By Elohim’s great force is my garment disfigured; It binds me about as the collar of my coat.</w:t>
      </w:r>
    </w:p>
    <w:p>
      <w:pPr>
        <w:pStyle w:val="Scripture"/>
      </w:pPr>
      <w:r>
        <w:rPr>
          <w:rFonts w:ascii="Arial" w:hAnsi="Arial"/>
          <w:b/>
          <w:color w:val="804826"/>
          <w:sz w:val="15"/>
        </w:rPr>
        <w:t xml:space="preserve">19 </w:t>
      </w:r>
      <w:r>
        <w:rPr>
          <w:rFonts w:ascii="Georgia" w:hAnsi="Georgia"/>
          <w:sz w:val="19"/>
        </w:rPr>
        <w:t>He has cast me into the mire, And I am become like dust and ashes.</w:t>
      </w:r>
    </w:p>
    <w:p>
      <w:pPr>
        <w:pStyle w:val="Scripture"/>
      </w:pPr>
      <w:r>
        <w:rPr>
          <w:rFonts w:ascii="Arial" w:hAnsi="Arial"/>
          <w:b/>
          <w:color w:val="804826"/>
          <w:sz w:val="15"/>
        </w:rPr>
        <w:t xml:space="preserve">20 </w:t>
      </w:r>
      <w:r>
        <w:rPr>
          <w:rFonts w:ascii="Georgia" w:hAnsi="Georgia"/>
          <w:sz w:val="19"/>
        </w:rPr>
        <w:t>I cry to thee, and you do not answer me: I stand up, and you gaz at me.</w:t>
      </w:r>
    </w:p>
    <w:p>
      <w:pPr>
        <w:pStyle w:val="Scripture"/>
      </w:pPr>
      <w:r>
        <w:rPr>
          <w:rFonts w:ascii="Arial" w:hAnsi="Arial"/>
          <w:b/>
          <w:color w:val="804826"/>
          <w:sz w:val="15"/>
        </w:rPr>
        <w:t xml:space="preserve">21 </w:t>
      </w:r>
      <w:r>
        <w:rPr>
          <w:rFonts w:ascii="Georgia" w:hAnsi="Georgia"/>
          <w:sz w:val="19"/>
        </w:rPr>
        <w:t>You are turned to be cruel to me; With the might of your hand you persecut me.</w:t>
      </w:r>
    </w:p>
    <w:p>
      <w:pPr>
        <w:pStyle w:val="Scripture"/>
      </w:pPr>
      <w:r>
        <w:rPr>
          <w:rFonts w:ascii="Arial" w:hAnsi="Arial"/>
          <w:b/>
          <w:color w:val="804826"/>
          <w:sz w:val="15"/>
        </w:rPr>
        <w:t xml:space="preserve">22 </w:t>
      </w:r>
      <w:r>
        <w:rPr>
          <w:rFonts w:ascii="Georgia" w:hAnsi="Georgia"/>
          <w:sz w:val="19"/>
        </w:rPr>
        <w:t>You lift me up to the wind, you caus me to ride upon it; And you dissolv me in the storm.</w:t>
      </w:r>
    </w:p>
    <w:p>
      <w:pPr>
        <w:pStyle w:val="Scripture"/>
      </w:pPr>
      <w:r>
        <w:rPr>
          <w:rFonts w:ascii="Arial" w:hAnsi="Arial"/>
          <w:b/>
          <w:color w:val="804826"/>
          <w:sz w:val="15"/>
        </w:rPr>
        <w:t xml:space="preserve">23 </w:t>
      </w:r>
      <w:r>
        <w:rPr>
          <w:rFonts w:ascii="Georgia" w:hAnsi="Georgia"/>
          <w:sz w:val="19"/>
        </w:rPr>
        <w:t>For I know that you will bring me to death, And to the house appointed for all living.</w:t>
      </w:r>
    </w:p>
    <w:p>
      <w:pPr>
        <w:pStyle w:val="Scripture"/>
      </w:pPr>
      <w:r>
        <w:rPr>
          <w:rFonts w:ascii="Arial" w:hAnsi="Arial"/>
          <w:b/>
          <w:color w:val="804826"/>
          <w:sz w:val="15"/>
        </w:rPr>
        <w:t xml:space="preserve">24 </w:t>
      </w:r>
      <w:r>
        <w:rPr>
          <w:rFonts w:ascii="Georgia" w:hAnsi="Georgia"/>
          <w:sz w:val="19"/>
        </w:rPr>
        <w:t>Howbeit does not one stretch out the hand in his fall? Or in his calamity therefore cry for help?</w:t>
      </w:r>
    </w:p>
    <w:p>
      <w:pPr>
        <w:pStyle w:val="Scripture"/>
      </w:pPr>
      <w:r>
        <w:rPr>
          <w:rFonts w:ascii="Arial" w:hAnsi="Arial"/>
          <w:b/>
          <w:color w:val="804826"/>
          <w:sz w:val="15"/>
        </w:rPr>
        <w:t xml:space="preserve">25 </w:t>
      </w:r>
      <w:r>
        <w:rPr>
          <w:rFonts w:ascii="Georgia" w:hAnsi="Georgia"/>
          <w:sz w:val="19"/>
        </w:rPr>
        <w:t>Did not I weep for him that was in trouble? Was not my soul grieved for the needy?</w:t>
      </w:r>
    </w:p>
    <w:p>
      <w:pPr>
        <w:pStyle w:val="Scripture"/>
      </w:pPr>
      <w:r>
        <w:rPr>
          <w:rFonts w:ascii="Arial" w:hAnsi="Arial"/>
          <w:b/>
          <w:color w:val="804826"/>
          <w:sz w:val="15"/>
        </w:rPr>
        <w:t xml:space="preserve">26 </w:t>
      </w:r>
      <w:r>
        <w:rPr>
          <w:rFonts w:ascii="Georgia" w:hAnsi="Georgia"/>
          <w:sz w:val="19"/>
        </w:rPr>
        <w:t>When I looked for good, then evil came; And when I waited for light, there came darkness.</w:t>
      </w:r>
    </w:p>
    <w:p>
      <w:pPr>
        <w:pStyle w:val="Scripture"/>
      </w:pPr>
      <w:r>
        <w:rPr>
          <w:rFonts w:ascii="Arial" w:hAnsi="Arial"/>
          <w:b/>
          <w:color w:val="804826"/>
          <w:sz w:val="15"/>
        </w:rPr>
        <w:t xml:space="preserve">27 </w:t>
      </w:r>
      <w:r>
        <w:rPr>
          <w:rFonts w:ascii="Georgia" w:hAnsi="Georgia"/>
          <w:sz w:val="19"/>
        </w:rPr>
        <w:t>My heart is troubled, and rests not; Days of affliction are come upon me.</w:t>
      </w:r>
    </w:p>
    <w:p>
      <w:pPr>
        <w:pStyle w:val="Scripture"/>
      </w:pPr>
      <w:r>
        <w:rPr>
          <w:rFonts w:ascii="Arial" w:hAnsi="Arial"/>
          <w:b/>
          <w:color w:val="804826"/>
          <w:sz w:val="15"/>
        </w:rPr>
        <w:t xml:space="preserve">28 </w:t>
      </w:r>
      <w:r>
        <w:rPr>
          <w:rFonts w:ascii="Georgia" w:hAnsi="Georgia"/>
          <w:sz w:val="19"/>
        </w:rPr>
        <w:t>I go mourning without the sun: I stand up in the assembly, and cry for help.</w:t>
      </w:r>
    </w:p>
    <w:p>
      <w:pPr>
        <w:pStyle w:val="Scripture"/>
      </w:pPr>
      <w:r>
        <w:rPr>
          <w:rFonts w:ascii="Arial" w:hAnsi="Arial"/>
          <w:b/>
          <w:color w:val="804826"/>
          <w:sz w:val="15"/>
        </w:rPr>
        <w:t xml:space="preserve">29 </w:t>
      </w:r>
      <w:r>
        <w:rPr>
          <w:rFonts w:ascii="Georgia" w:hAnsi="Georgia"/>
          <w:sz w:val="19"/>
        </w:rPr>
        <w:t>I am a brother to jackals, And a companion to ostriches.</w:t>
      </w:r>
    </w:p>
    <w:p>
      <w:pPr>
        <w:pStyle w:val="Scripture"/>
      </w:pPr>
      <w:r>
        <w:rPr>
          <w:rFonts w:ascii="Arial" w:hAnsi="Arial"/>
          <w:b/>
          <w:color w:val="804826"/>
          <w:sz w:val="15"/>
        </w:rPr>
        <w:t xml:space="preserve">30 </w:t>
      </w:r>
      <w:r>
        <w:rPr>
          <w:rFonts w:ascii="Georgia" w:hAnsi="Georgia"/>
          <w:sz w:val="19"/>
        </w:rPr>
        <w:t>My skin is black, and falls from me, And my bones are burned with heat.</w:t>
      </w:r>
    </w:p>
    <w:p>
      <w:pPr>
        <w:pStyle w:val="Scripture"/>
      </w:pPr>
      <w:r>
        <w:rPr>
          <w:rFonts w:ascii="Arial" w:hAnsi="Arial"/>
          <w:b/>
          <w:color w:val="804826"/>
          <w:sz w:val="15"/>
        </w:rPr>
        <w:t xml:space="preserve">31 </w:t>
      </w:r>
      <w:r>
        <w:rPr>
          <w:rFonts w:ascii="Georgia" w:hAnsi="Georgia"/>
          <w:sz w:val="19"/>
        </w:rPr>
        <w:t>Therefore is my harp turned to mourning, And my pipe into the voice of them that weep.</w:t>
      </w:r>
    </w:p>
    <w:p>
      <w:pPr>
        <w:pStyle w:val="Heading2"/>
      </w:pPr>
      <w:r>
        <w:t>Chapter 31</w:t>
      </w:r>
    </w:p>
    <w:p>
      <w:pPr>
        <w:pStyle w:val="Scripture"/>
      </w:pPr>
      <w:r>
        <w:rPr>
          <w:rFonts w:ascii="Arial" w:hAnsi="Arial"/>
          <w:b/>
          <w:color w:val="804826"/>
          <w:sz w:val="15"/>
        </w:rPr>
        <w:t xml:space="preserve">1 </w:t>
      </w:r>
      <w:r>
        <w:rPr>
          <w:rFonts w:ascii="Georgia" w:hAnsi="Georgia"/>
          <w:sz w:val="19"/>
        </w:rPr>
        <w:t>I made a covenant with mine eyes; How then should I look upon a virgin?</w:t>
      </w:r>
    </w:p>
    <w:p>
      <w:pPr>
        <w:pStyle w:val="Scripture"/>
      </w:pPr>
      <w:r>
        <w:rPr>
          <w:rFonts w:ascii="Arial" w:hAnsi="Arial"/>
          <w:b/>
          <w:color w:val="804826"/>
          <w:sz w:val="15"/>
        </w:rPr>
        <w:t xml:space="preserve">2 </w:t>
      </w:r>
      <w:r>
        <w:rPr>
          <w:rFonts w:ascii="Georgia" w:hAnsi="Georgia"/>
          <w:sz w:val="19"/>
        </w:rPr>
        <w:t>For what is the portion from Elohim above, And the heritage from the El Shaddai on high?</w:t>
      </w:r>
    </w:p>
    <w:p>
      <w:pPr>
        <w:pStyle w:val="Scripture"/>
      </w:pPr>
      <w:r>
        <w:rPr>
          <w:rFonts w:ascii="Arial" w:hAnsi="Arial"/>
          <w:b/>
          <w:color w:val="804826"/>
          <w:sz w:val="15"/>
        </w:rPr>
        <w:t xml:space="preserve">3 </w:t>
      </w:r>
      <w:r>
        <w:rPr>
          <w:rFonts w:ascii="Georgia" w:hAnsi="Georgia"/>
          <w:sz w:val="19"/>
        </w:rPr>
        <w:t>Is it not calamity to the unrighteous, And disaster to the workers of iniquity?</w:t>
      </w:r>
    </w:p>
    <w:p>
      <w:pPr>
        <w:pStyle w:val="Scripture"/>
      </w:pPr>
      <w:r>
        <w:rPr>
          <w:rFonts w:ascii="Arial" w:hAnsi="Arial"/>
          <w:b/>
          <w:color w:val="804826"/>
          <w:sz w:val="15"/>
        </w:rPr>
        <w:t xml:space="preserve">4 </w:t>
      </w:r>
      <w:r>
        <w:rPr>
          <w:rFonts w:ascii="Georgia" w:hAnsi="Georgia"/>
          <w:sz w:val="19"/>
        </w:rPr>
        <w:t>Does not he see my ways, And number all my steps?</w:t>
      </w:r>
    </w:p>
    <w:p>
      <w:pPr>
        <w:pStyle w:val="Scripture"/>
      </w:pPr>
      <w:r>
        <w:rPr>
          <w:rFonts w:ascii="Arial" w:hAnsi="Arial"/>
          <w:b/>
          <w:color w:val="804826"/>
          <w:sz w:val="15"/>
        </w:rPr>
        <w:t xml:space="preserve">5 </w:t>
      </w:r>
      <w:r>
        <w:rPr>
          <w:rFonts w:ascii="Georgia" w:hAnsi="Georgia"/>
          <w:sz w:val="19"/>
        </w:rPr>
        <w:t>If I have walked with falsehood, And my foot has hasted to deceit</w:t>
      </w:r>
    </w:p>
    <w:p>
      <w:pPr>
        <w:pStyle w:val="Scripture"/>
      </w:pPr>
      <w:r>
        <w:rPr>
          <w:rFonts w:ascii="Arial" w:hAnsi="Arial"/>
          <w:b/>
          <w:color w:val="804826"/>
          <w:sz w:val="15"/>
        </w:rPr>
        <w:t xml:space="preserve">6 </w:t>
      </w:r>
      <w:r>
        <w:rPr>
          <w:rFonts w:ascii="Georgia" w:hAnsi="Georgia"/>
          <w:sz w:val="19"/>
        </w:rPr>
        <w:t>(Let me be weighed in an even balance, That Elohim may know mine integrity);</w:t>
      </w:r>
    </w:p>
    <w:p>
      <w:pPr>
        <w:pStyle w:val="Scripture"/>
      </w:pPr>
      <w:r>
        <w:rPr>
          <w:rFonts w:ascii="Arial" w:hAnsi="Arial"/>
          <w:b/>
          <w:color w:val="804826"/>
          <w:sz w:val="15"/>
        </w:rPr>
        <w:t xml:space="preserve">7 </w:t>
      </w:r>
      <w:r>
        <w:rPr>
          <w:rFonts w:ascii="Georgia" w:hAnsi="Georgia"/>
          <w:sz w:val="19"/>
        </w:rPr>
        <w:t>If my step has turned out of the way, And my heart walked after mine eyes, And if any spot has cleaved to my hands:</w:t>
      </w:r>
    </w:p>
    <w:p>
      <w:pPr>
        <w:pStyle w:val="Scripture"/>
      </w:pPr>
      <w:r>
        <w:rPr>
          <w:rFonts w:ascii="Arial" w:hAnsi="Arial"/>
          <w:b/>
          <w:color w:val="804826"/>
          <w:sz w:val="15"/>
        </w:rPr>
        <w:t xml:space="preserve">8 </w:t>
      </w:r>
      <w:r>
        <w:rPr>
          <w:rFonts w:ascii="Georgia" w:hAnsi="Georgia"/>
          <w:sz w:val="19"/>
        </w:rPr>
        <w:t>Then let me sow, and let another eat; Yes, let the produce of my field be rooted out.</w:t>
      </w:r>
    </w:p>
    <w:p>
      <w:pPr>
        <w:pStyle w:val="Scripture"/>
      </w:pPr>
      <w:r>
        <w:rPr>
          <w:rFonts w:ascii="Arial" w:hAnsi="Arial"/>
          <w:b/>
          <w:color w:val="804826"/>
          <w:sz w:val="15"/>
        </w:rPr>
        <w:t xml:space="preserve">9 </w:t>
      </w:r>
      <w:r>
        <w:rPr>
          <w:rFonts w:ascii="Georgia" w:hAnsi="Georgia"/>
          <w:sz w:val="19"/>
        </w:rPr>
        <w:t>If my heart has been enticed to a woman, And I have laid wait at my neighbor’s door;</w:t>
      </w:r>
    </w:p>
    <w:p>
      <w:pPr>
        <w:pStyle w:val="Scripture"/>
      </w:pPr>
      <w:r>
        <w:rPr>
          <w:rFonts w:ascii="Arial" w:hAnsi="Arial"/>
          <w:b/>
          <w:color w:val="804826"/>
          <w:sz w:val="15"/>
        </w:rPr>
        <w:t xml:space="preserve">10 </w:t>
      </w:r>
      <w:r>
        <w:rPr>
          <w:rFonts w:ascii="Georgia" w:hAnsi="Georgia"/>
          <w:sz w:val="19"/>
        </w:rPr>
        <w:t>Then let my wife grind to another, And let others bow down upon her.</w:t>
      </w:r>
    </w:p>
    <w:p>
      <w:pPr>
        <w:pStyle w:val="Scripture"/>
      </w:pPr>
      <w:r>
        <w:rPr>
          <w:rFonts w:ascii="Arial" w:hAnsi="Arial"/>
          <w:b/>
          <w:color w:val="804826"/>
          <w:sz w:val="15"/>
        </w:rPr>
        <w:t xml:space="preserve">11 </w:t>
      </w:r>
      <w:r>
        <w:rPr>
          <w:rFonts w:ascii="Georgia" w:hAnsi="Georgia"/>
          <w:sz w:val="19"/>
        </w:rPr>
        <w:t>For that were a heinous crime; Yes, it were an iniquity to be punished by the judges:</w:t>
      </w:r>
    </w:p>
    <w:p>
      <w:pPr>
        <w:pStyle w:val="Scripture"/>
      </w:pPr>
      <w:r>
        <w:rPr>
          <w:rFonts w:ascii="Arial" w:hAnsi="Arial"/>
          <w:b/>
          <w:color w:val="804826"/>
          <w:sz w:val="15"/>
        </w:rPr>
        <w:t xml:space="preserve">12 </w:t>
      </w:r>
      <w:r>
        <w:rPr>
          <w:rFonts w:ascii="Georgia" w:hAnsi="Georgia"/>
          <w:sz w:val="19"/>
        </w:rPr>
        <w:t>For it is a fire that consums to Destruction, And would root out all mine increase.</w:t>
      </w:r>
    </w:p>
    <w:p>
      <w:pPr>
        <w:pStyle w:val="Scripture"/>
      </w:pPr>
      <w:r>
        <w:rPr>
          <w:rFonts w:ascii="Arial" w:hAnsi="Arial"/>
          <w:b/>
          <w:color w:val="804826"/>
          <w:sz w:val="15"/>
        </w:rPr>
        <w:t xml:space="preserve">13 </w:t>
      </w:r>
      <w:r>
        <w:rPr>
          <w:rFonts w:ascii="Georgia" w:hAnsi="Georgia"/>
          <w:sz w:val="19"/>
        </w:rPr>
        <w:t>If I have despised the cause of my man-servant or of my maid-servant, When they contended with me;</w:t>
      </w:r>
    </w:p>
    <w:p>
      <w:pPr>
        <w:pStyle w:val="Scripture"/>
      </w:pPr>
      <w:r>
        <w:rPr>
          <w:rFonts w:ascii="Arial" w:hAnsi="Arial"/>
          <w:b/>
          <w:color w:val="804826"/>
          <w:sz w:val="15"/>
        </w:rPr>
        <w:t xml:space="preserve">14 </w:t>
      </w:r>
      <w:r>
        <w:rPr>
          <w:rFonts w:ascii="Georgia" w:hAnsi="Georgia"/>
          <w:sz w:val="19"/>
        </w:rPr>
        <w:t>What then shall I do when Elohim rises up? And when he visits, what shall I answer him?</w:t>
      </w:r>
    </w:p>
    <w:p>
      <w:pPr>
        <w:pStyle w:val="Scripture"/>
      </w:pPr>
      <w:r>
        <w:rPr>
          <w:rFonts w:ascii="Arial" w:hAnsi="Arial"/>
          <w:b/>
          <w:color w:val="804826"/>
          <w:sz w:val="15"/>
        </w:rPr>
        <w:t xml:space="preserve">15 </w:t>
      </w:r>
      <w:r>
        <w:rPr>
          <w:rFonts w:ascii="Georgia" w:hAnsi="Georgia"/>
          <w:sz w:val="19"/>
        </w:rPr>
        <w:t>Did not he that made me in the womb make him? And did not one fashion us in the womb?</w:t>
      </w:r>
    </w:p>
    <w:p>
      <w:pPr>
        <w:pStyle w:val="Scripture"/>
      </w:pPr>
      <w:r>
        <w:rPr>
          <w:rFonts w:ascii="Arial" w:hAnsi="Arial"/>
          <w:b/>
          <w:color w:val="804826"/>
          <w:sz w:val="15"/>
        </w:rPr>
        <w:t xml:space="preserve">16 </w:t>
      </w:r>
      <w:r>
        <w:rPr>
          <w:rFonts w:ascii="Georgia" w:hAnsi="Georgia"/>
          <w:sz w:val="19"/>
        </w:rPr>
        <w:t>If I have withheld the poor from their desire, Or have caused the eyes of the widow to fail,</w:t>
      </w:r>
    </w:p>
    <w:p>
      <w:pPr>
        <w:pStyle w:val="Scripture"/>
      </w:pPr>
      <w:r>
        <w:rPr>
          <w:rFonts w:ascii="Arial" w:hAnsi="Arial"/>
          <w:b/>
          <w:color w:val="804826"/>
          <w:sz w:val="15"/>
        </w:rPr>
        <w:t xml:space="preserve">17 </w:t>
      </w:r>
      <w:r>
        <w:rPr>
          <w:rFonts w:ascii="Georgia" w:hAnsi="Georgia"/>
          <w:sz w:val="19"/>
        </w:rPr>
        <w:t>Or have eaten my morsel alone, And the fatherless has not eaten thereof</w:t>
      </w:r>
    </w:p>
    <w:p>
      <w:pPr>
        <w:pStyle w:val="Scripture"/>
      </w:pPr>
      <w:r>
        <w:rPr>
          <w:rFonts w:ascii="Arial" w:hAnsi="Arial"/>
          <w:b/>
          <w:color w:val="804826"/>
          <w:sz w:val="15"/>
        </w:rPr>
        <w:t xml:space="preserve">18 </w:t>
      </w:r>
      <w:r>
        <w:rPr>
          <w:rFonts w:ascii="Georgia" w:hAnsi="Georgia"/>
          <w:sz w:val="19"/>
        </w:rPr>
        <w:t>(Nay, from my youth he grew up with me as with a father, And her have I guided from my mother’s womb);</w:t>
      </w:r>
    </w:p>
    <w:p>
      <w:pPr>
        <w:pStyle w:val="Scripture"/>
      </w:pPr>
      <w:r>
        <w:rPr>
          <w:rFonts w:ascii="Arial" w:hAnsi="Arial"/>
          <w:b/>
          <w:color w:val="804826"/>
          <w:sz w:val="15"/>
        </w:rPr>
        <w:t xml:space="preserve">19 </w:t>
      </w:r>
      <w:r>
        <w:rPr>
          <w:rFonts w:ascii="Georgia" w:hAnsi="Georgia"/>
          <w:sz w:val="19"/>
        </w:rPr>
        <w:t>If I have seen any perish for want of clothing, Or that the needy had no covering;</w:t>
      </w:r>
    </w:p>
    <w:p>
      <w:pPr>
        <w:pStyle w:val="Scripture"/>
      </w:pPr>
      <w:r>
        <w:rPr>
          <w:rFonts w:ascii="Arial" w:hAnsi="Arial"/>
          <w:b/>
          <w:color w:val="804826"/>
          <w:sz w:val="15"/>
        </w:rPr>
        <w:t xml:space="preserve">20 </w:t>
      </w:r>
      <w:r>
        <w:rPr>
          <w:rFonts w:ascii="Georgia" w:hAnsi="Georgia"/>
          <w:sz w:val="19"/>
        </w:rPr>
        <w:t>If his loins have not blessed me, And if he has not been warmed with the fleece of my sheep;</w:t>
      </w:r>
    </w:p>
    <w:p>
      <w:pPr>
        <w:pStyle w:val="Scripture"/>
      </w:pPr>
      <w:r>
        <w:rPr>
          <w:rFonts w:ascii="Arial" w:hAnsi="Arial"/>
          <w:b/>
          <w:color w:val="804826"/>
          <w:sz w:val="15"/>
        </w:rPr>
        <w:t xml:space="preserve">21 </w:t>
      </w:r>
      <w:r>
        <w:rPr>
          <w:rFonts w:ascii="Georgia" w:hAnsi="Georgia"/>
          <w:sz w:val="19"/>
        </w:rPr>
        <w:t>If I have lifted up my hand against the fatherless, Because I saw my help in the gate:</w:t>
      </w:r>
    </w:p>
    <w:p>
      <w:pPr>
        <w:pStyle w:val="Scripture"/>
      </w:pPr>
      <w:r>
        <w:rPr>
          <w:rFonts w:ascii="Arial" w:hAnsi="Arial"/>
          <w:b/>
          <w:color w:val="804826"/>
          <w:sz w:val="15"/>
        </w:rPr>
        <w:t xml:space="preserve">22 </w:t>
      </w:r>
      <w:r>
        <w:rPr>
          <w:rFonts w:ascii="Georgia" w:hAnsi="Georgia"/>
          <w:sz w:val="19"/>
        </w:rPr>
        <w:t>Then let my shoulder fall from the shoulder-blade, And mine arm be broken from the bone.</w:t>
      </w:r>
    </w:p>
    <w:p>
      <w:pPr>
        <w:pStyle w:val="Scripture"/>
      </w:pPr>
      <w:r>
        <w:rPr>
          <w:rFonts w:ascii="Arial" w:hAnsi="Arial"/>
          <w:b/>
          <w:color w:val="804826"/>
          <w:sz w:val="15"/>
        </w:rPr>
        <w:t xml:space="preserve">23 </w:t>
      </w:r>
      <w:r>
        <w:rPr>
          <w:rFonts w:ascii="Georgia" w:hAnsi="Georgia"/>
          <w:sz w:val="19"/>
        </w:rPr>
        <w:t>For calamity from Elohim is a terror to me, And by reason of his majesty I can do nothing.</w:t>
      </w:r>
    </w:p>
    <w:p>
      <w:pPr>
        <w:pStyle w:val="Scripture"/>
      </w:pPr>
      <w:r>
        <w:rPr>
          <w:rFonts w:ascii="Arial" w:hAnsi="Arial"/>
          <w:b/>
          <w:color w:val="804826"/>
          <w:sz w:val="15"/>
        </w:rPr>
        <w:t xml:space="preserve">24 </w:t>
      </w:r>
      <w:r>
        <w:rPr>
          <w:rFonts w:ascii="Georgia" w:hAnsi="Georgia"/>
          <w:sz w:val="19"/>
        </w:rPr>
        <w:t>If I have made gold my hope, And have said to the fine gold, You are my confidence;</w:t>
      </w:r>
    </w:p>
    <w:p>
      <w:pPr>
        <w:pStyle w:val="Scripture"/>
      </w:pPr>
      <w:r>
        <w:rPr>
          <w:rFonts w:ascii="Arial" w:hAnsi="Arial"/>
          <w:b/>
          <w:color w:val="804826"/>
          <w:sz w:val="15"/>
        </w:rPr>
        <w:t xml:space="preserve">25 </w:t>
      </w:r>
      <w:r>
        <w:rPr>
          <w:rFonts w:ascii="Georgia" w:hAnsi="Georgia"/>
          <w:sz w:val="19"/>
        </w:rPr>
        <w:t>If I have rejoiced because my wealth was great, And because my hand had gotten much;</w:t>
      </w:r>
    </w:p>
    <w:p>
      <w:pPr>
        <w:pStyle w:val="Scripture"/>
      </w:pPr>
      <w:r>
        <w:rPr>
          <w:rFonts w:ascii="Arial" w:hAnsi="Arial"/>
          <w:b/>
          <w:color w:val="804826"/>
          <w:sz w:val="15"/>
        </w:rPr>
        <w:t xml:space="preserve">26 </w:t>
      </w:r>
      <w:r>
        <w:rPr>
          <w:rFonts w:ascii="Georgia" w:hAnsi="Georgia"/>
          <w:sz w:val="19"/>
        </w:rPr>
        <w:t>If I have beheld the sun when it shined, Or the moon walking in brightness,</w:t>
      </w:r>
    </w:p>
    <w:p>
      <w:pPr>
        <w:pStyle w:val="Scripture"/>
      </w:pPr>
      <w:r>
        <w:rPr>
          <w:rFonts w:ascii="Arial" w:hAnsi="Arial"/>
          <w:b/>
          <w:color w:val="804826"/>
          <w:sz w:val="15"/>
        </w:rPr>
        <w:t xml:space="preserve">27 </w:t>
      </w:r>
      <w:r>
        <w:rPr>
          <w:rFonts w:ascii="Georgia" w:hAnsi="Georgia"/>
          <w:sz w:val="19"/>
        </w:rPr>
        <w:t>And my heart has been secretly enticed, And my mouth has kissed my hand:</w:t>
      </w:r>
    </w:p>
    <w:p>
      <w:pPr>
        <w:pStyle w:val="Scripture"/>
      </w:pPr>
      <w:r>
        <w:rPr>
          <w:rFonts w:ascii="Arial" w:hAnsi="Arial"/>
          <w:b/>
          <w:color w:val="804826"/>
          <w:sz w:val="15"/>
        </w:rPr>
        <w:t xml:space="preserve">28 </w:t>
      </w:r>
      <w:r>
        <w:rPr>
          <w:rFonts w:ascii="Georgia" w:hAnsi="Georgia"/>
          <w:sz w:val="19"/>
        </w:rPr>
        <w:t>This also were an iniquity to be punished by the judges; For I should have denied the Elohim that is above.</w:t>
      </w:r>
    </w:p>
    <w:p>
      <w:pPr>
        <w:pStyle w:val="Scripture"/>
      </w:pPr>
      <w:r>
        <w:rPr>
          <w:rFonts w:ascii="Arial" w:hAnsi="Arial"/>
          <w:b/>
          <w:color w:val="804826"/>
          <w:sz w:val="15"/>
        </w:rPr>
        <w:t xml:space="preserve">29 </w:t>
      </w:r>
      <w:r>
        <w:rPr>
          <w:rFonts w:ascii="Georgia" w:hAnsi="Georgia"/>
          <w:sz w:val="19"/>
        </w:rPr>
        <w:t>If I have rejoiced at the destruction of him that hated me, Or lifted up myself when evil found him</w:t>
      </w:r>
    </w:p>
    <w:p>
      <w:pPr>
        <w:pStyle w:val="Scripture"/>
      </w:pPr>
      <w:r>
        <w:rPr>
          <w:rFonts w:ascii="Arial" w:hAnsi="Arial"/>
          <w:b/>
          <w:color w:val="804826"/>
          <w:sz w:val="15"/>
        </w:rPr>
        <w:t xml:space="preserve">30 </w:t>
      </w:r>
      <w:r>
        <w:rPr>
          <w:rFonts w:ascii="Georgia" w:hAnsi="Georgia"/>
          <w:sz w:val="19"/>
        </w:rPr>
        <w:t>(Yea, I have not suffered my mouth to sin By asking his life with a curse);</w:t>
      </w:r>
    </w:p>
    <w:p>
      <w:pPr>
        <w:pStyle w:val="Scripture"/>
      </w:pPr>
      <w:r>
        <w:rPr>
          <w:rFonts w:ascii="Arial" w:hAnsi="Arial"/>
          <w:b/>
          <w:color w:val="804826"/>
          <w:sz w:val="15"/>
        </w:rPr>
        <w:t xml:space="preserve">31 </w:t>
      </w:r>
      <w:r>
        <w:rPr>
          <w:rFonts w:ascii="Georgia" w:hAnsi="Georgia"/>
          <w:sz w:val="19"/>
        </w:rPr>
        <w:t>If the men of my tent have not said, Who can find one that has not been filled with his meat?</w:t>
      </w:r>
    </w:p>
    <w:p>
      <w:pPr>
        <w:pStyle w:val="Scripture"/>
      </w:pPr>
      <w:r>
        <w:rPr>
          <w:rFonts w:ascii="Arial" w:hAnsi="Arial"/>
          <w:b/>
          <w:color w:val="804826"/>
          <w:sz w:val="15"/>
        </w:rPr>
        <w:t xml:space="preserve">32 </w:t>
      </w:r>
      <w:r>
        <w:rPr>
          <w:rFonts w:ascii="Georgia" w:hAnsi="Georgia"/>
          <w:sz w:val="19"/>
        </w:rPr>
        <w:t>(The sojourner has not lodged in the street; But I have opened my doors to the traveller);</w:t>
      </w:r>
    </w:p>
    <w:p>
      <w:pPr>
        <w:pStyle w:val="Scripture"/>
      </w:pPr>
      <w:r>
        <w:rPr>
          <w:rFonts w:ascii="Arial" w:hAnsi="Arial"/>
          <w:b/>
          <w:color w:val="804826"/>
          <w:sz w:val="15"/>
        </w:rPr>
        <w:t xml:space="preserve">33 </w:t>
      </w:r>
      <w:r>
        <w:rPr>
          <w:rFonts w:ascii="Georgia" w:hAnsi="Georgia"/>
          <w:sz w:val="19"/>
        </w:rPr>
        <w:t>If like Adam I have covered my transgressions, By hiding mine iniquity in my bosom,</w:t>
      </w:r>
    </w:p>
    <w:p>
      <w:pPr>
        <w:pStyle w:val="Scripture"/>
      </w:pPr>
      <w:r>
        <w:rPr>
          <w:rFonts w:ascii="Arial" w:hAnsi="Arial"/>
          <w:b/>
          <w:color w:val="804826"/>
          <w:sz w:val="15"/>
        </w:rPr>
        <w:t xml:space="preserve">34 </w:t>
      </w:r>
      <w:r>
        <w:rPr>
          <w:rFonts w:ascii="Georgia" w:hAnsi="Georgia"/>
          <w:sz w:val="19"/>
        </w:rPr>
        <w:t>Because I feared the great multitude, And the contempt of families terrified me, So that I kept silence, and went not out of the door—</w:t>
      </w:r>
    </w:p>
    <w:p>
      <w:pPr>
        <w:pStyle w:val="Scripture"/>
      </w:pPr>
      <w:r>
        <w:rPr>
          <w:rFonts w:ascii="Arial" w:hAnsi="Arial"/>
          <w:b/>
          <w:color w:val="804826"/>
          <w:sz w:val="15"/>
        </w:rPr>
        <w:t xml:space="preserve">35 </w:t>
      </w:r>
      <w:r>
        <w:rPr>
          <w:rFonts w:ascii="Georgia" w:hAnsi="Georgia"/>
          <w:sz w:val="19"/>
        </w:rPr>
        <w:t>Oh that I had one to hear me! (Lo, here is my signature, let the El Shaddai answer me) And that I had the indictment which mine adversary has written!</w:t>
      </w:r>
    </w:p>
    <w:p>
      <w:pPr>
        <w:pStyle w:val="Scripture"/>
      </w:pPr>
      <w:r>
        <w:rPr>
          <w:rFonts w:ascii="Arial" w:hAnsi="Arial"/>
          <w:b/>
          <w:color w:val="804826"/>
          <w:sz w:val="15"/>
        </w:rPr>
        <w:t xml:space="preserve">36 </w:t>
      </w:r>
      <w:r>
        <w:rPr>
          <w:rFonts w:ascii="Georgia" w:hAnsi="Georgia"/>
          <w:sz w:val="19"/>
        </w:rPr>
        <w:t>Surely I would carry it upon my shoulder; I would bind it to me as a crown:</w:t>
      </w:r>
    </w:p>
    <w:p>
      <w:pPr>
        <w:pStyle w:val="Scripture"/>
      </w:pPr>
      <w:r>
        <w:rPr>
          <w:rFonts w:ascii="Arial" w:hAnsi="Arial"/>
          <w:b/>
          <w:color w:val="804826"/>
          <w:sz w:val="15"/>
        </w:rPr>
        <w:t xml:space="preserve">37 </w:t>
      </w:r>
      <w:r>
        <w:rPr>
          <w:rFonts w:ascii="Georgia" w:hAnsi="Georgia"/>
          <w:sz w:val="19"/>
        </w:rPr>
        <w:t>I would declare to him the number of my steps; As a prince would I go near to him.</w:t>
      </w:r>
    </w:p>
    <w:p>
      <w:pPr>
        <w:pStyle w:val="Scripture"/>
      </w:pPr>
      <w:r>
        <w:rPr>
          <w:rFonts w:ascii="Arial" w:hAnsi="Arial"/>
          <w:b/>
          <w:color w:val="804826"/>
          <w:sz w:val="15"/>
        </w:rPr>
        <w:t xml:space="preserve">38 </w:t>
      </w:r>
      <w:r>
        <w:rPr>
          <w:rFonts w:ascii="Georgia" w:hAnsi="Georgia"/>
          <w:sz w:val="19"/>
        </w:rPr>
        <w:t>If my land cries out against me, And the furrows thereof weep together;</w:t>
      </w:r>
    </w:p>
    <w:p>
      <w:pPr>
        <w:pStyle w:val="Scripture"/>
      </w:pPr>
      <w:r>
        <w:rPr>
          <w:rFonts w:ascii="Arial" w:hAnsi="Arial"/>
          <w:b/>
          <w:color w:val="804826"/>
          <w:sz w:val="15"/>
        </w:rPr>
        <w:t xml:space="preserve">39 </w:t>
      </w:r>
      <w:r>
        <w:rPr>
          <w:rFonts w:ascii="Georgia" w:hAnsi="Georgia"/>
          <w:sz w:val="19"/>
        </w:rPr>
        <w:t>If I have eaten the fruits thereof without money, Or have caused the owners thereof to lose their life:</w:t>
      </w:r>
    </w:p>
    <w:p>
      <w:pPr>
        <w:pStyle w:val="Scripture"/>
      </w:pPr>
      <w:r>
        <w:rPr>
          <w:rFonts w:ascii="Arial" w:hAnsi="Arial"/>
          <w:b/>
          <w:color w:val="804826"/>
          <w:sz w:val="15"/>
        </w:rPr>
        <w:t xml:space="preserve">40 </w:t>
      </w:r>
      <w:r>
        <w:rPr>
          <w:rFonts w:ascii="Georgia" w:hAnsi="Georgia"/>
          <w:sz w:val="19"/>
        </w:rPr>
        <w:t>Let thistles grow instead of wheat, And cockle instead of barley. The words of Job are ended.</w:t>
      </w:r>
    </w:p>
    <w:p>
      <w:pPr>
        <w:pStyle w:val="Heading2"/>
      </w:pPr>
      <w:r>
        <w:t>Chapter 32</w:t>
      </w:r>
    </w:p>
    <w:p>
      <w:pPr>
        <w:pStyle w:val="Scripture"/>
      </w:pPr>
      <w:r>
        <w:rPr>
          <w:rFonts w:ascii="Arial" w:hAnsi="Arial"/>
          <w:b/>
          <w:color w:val="804826"/>
          <w:sz w:val="15"/>
        </w:rPr>
        <w:t xml:space="preserve">1 </w:t>
      </w:r>
      <w:r>
        <w:rPr>
          <w:rFonts w:ascii="Georgia" w:hAnsi="Georgia"/>
          <w:sz w:val="19"/>
        </w:rPr>
        <w:t>So these three men ceased to answer Job, because he was righteous in his own eyes.</w:t>
      </w:r>
    </w:p>
    <w:p>
      <w:pPr>
        <w:pStyle w:val="Scripture"/>
      </w:pPr>
      <w:r>
        <w:rPr>
          <w:rFonts w:ascii="Arial" w:hAnsi="Arial"/>
          <w:b/>
          <w:color w:val="804826"/>
          <w:sz w:val="15"/>
        </w:rPr>
        <w:t xml:space="preserve">2 </w:t>
      </w:r>
      <w:r>
        <w:rPr>
          <w:rFonts w:ascii="Georgia" w:hAnsi="Georgia"/>
          <w:sz w:val="19"/>
        </w:rPr>
        <w:t>Then was kindled the wrath of Elihu the son of Barachel the Buzite, of the family of Ram: against Job was his wrath kindled, because he justified himself rather than Elohim.</w:t>
      </w:r>
    </w:p>
    <w:p>
      <w:pPr>
        <w:pStyle w:val="Scripture"/>
      </w:pPr>
      <w:r>
        <w:rPr>
          <w:rFonts w:ascii="Arial" w:hAnsi="Arial"/>
          <w:b/>
          <w:color w:val="804826"/>
          <w:sz w:val="15"/>
        </w:rPr>
        <w:t xml:space="preserve">3 </w:t>
      </w:r>
      <w:r>
        <w:rPr>
          <w:rFonts w:ascii="Georgia" w:hAnsi="Georgia"/>
          <w:sz w:val="19"/>
        </w:rPr>
        <w:t>Also against his three friends was his wrath kindled, because they had found no answer, and yet had condemned Job.</w:t>
      </w:r>
    </w:p>
    <w:p>
      <w:pPr>
        <w:pStyle w:val="Scripture"/>
      </w:pPr>
      <w:r>
        <w:rPr>
          <w:rFonts w:ascii="Arial" w:hAnsi="Arial"/>
          <w:b/>
          <w:color w:val="804826"/>
          <w:sz w:val="15"/>
        </w:rPr>
        <w:t xml:space="preserve">4 </w:t>
      </w:r>
      <w:r>
        <w:rPr>
          <w:rFonts w:ascii="Georgia" w:hAnsi="Georgia"/>
          <w:sz w:val="19"/>
        </w:rPr>
        <w:t>Now Elihu had waited to speak to Job, because they were elder than he.</w:t>
      </w:r>
    </w:p>
    <w:p>
      <w:pPr>
        <w:pStyle w:val="Scripture"/>
      </w:pPr>
      <w:r>
        <w:rPr>
          <w:rFonts w:ascii="Arial" w:hAnsi="Arial"/>
          <w:b/>
          <w:color w:val="804826"/>
          <w:sz w:val="15"/>
        </w:rPr>
        <w:t xml:space="preserve">5 </w:t>
      </w:r>
      <w:r>
        <w:rPr>
          <w:rFonts w:ascii="Georgia" w:hAnsi="Georgia"/>
          <w:sz w:val="19"/>
        </w:rPr>
        <w:t>And when Elihu saw that there was no answer in the mouth of these three men, his wrath was kindled.</w:t>
      </w:r>
    </w:p>
    <w:p>
      <w:pPr>
        <w:pStyle w:val="Scripture"/>
      </w:pPr>
      <w:r>
        <w:rPr>
          <w:rFonts w:ascii="Arial" w:hAnsi="Arial"/>
          <w:b/>
          <w:color w:val="804826"/>
          <w:sz w:val="15"/>
        </w:rPr>
        <w:t xml:space="preserve">6 </w:t>
      </w:r>
      <w:r>
        <w:rPr>
          <w:rFonts w:ascii="Georgia" w:hAnsi="Georgia"/>
          <w:sz w:val="19"/>
        </w:rPr>
        <w:t>And Elihu the son of Barachel the Buzite answered and said, I am young, and you are very old; Therefore I held back, and durst not show you mine opinion.</w:t>
      </w:r>
    </w:p>
    <w:p>
      <w:pPr>
        <w:pStyle w:val="Scripture"/>
      </w:pPr>
      <w:r>
        <w:rPr>
          <w:rFonts w:ascii="Arial" w:hAnsi="Arial"/>
          <w:b/>
          <w:color w:val="804826"/>
          <w:sz w:val="15"/>
        </w:rPr>
        <w:t xml:space="preserve">7 </w:t>
      </w:r>
      <w:r>
        <w:rPr>
          <w:rFonts w:ascii="Georgia" w:hAnsi="Georgia"/>
          <w:sz w:val="19"/>
        </w:rPr>
        <w:t>I said, Days should speak, And multitude of yesrs should teach wisdom.</w:t>
      </w:r>
    </w:p>
    <w:p>
      <w:pPr>
        <w:pStyle w:val="Scripture"/>
      </w:pPr>
      <w:r>
        <w:rPr>
          <w:rFonts w:ascii="Arial" w:hAnsi="Arial"/>
          <w:b/>
          <w:color w:val="804826"/>
          <w:sz w:val="15"/>
        </w:rPr>
        <w:t xml:space="preserve">8 </w:t>
      </w:r>
      <w:r>
        <w:rPr>
          <w:rFonts w:ascii="Georgia" w:hAnsi="Georgia"/>
          <w:sz w:val="19"/>
        </w:rPr>
        <w:t>But there is a spirit in man, And the breath of the El Shaddai gives them understanding.</w:t>
      </w:r>
    </w:p>
    <w:p>
      <w:pPr>
        <w:pStyle w:val="Scripture"/>
      </w:pPr>
      <w:r>
        <w:rPr>
          <w:rFonts w:ascii="Arial" w:hAnsi="Arial"/>
          <w:b/>
          <w:color w:val="804826"/>
          <w:sz w:val="15"/>
        </w:rPr>
        <w:t xml:space="preserve">9 </w:t>
      </w:r>
      <w:r>
        <w:rPr>
          <w:rFonts w:ascii="Georgia" w:hAnsi="Georgia"/>
          <w:sz w:val="19"/>
        </w:rPr>
        <w:t>It is not the great that are wise, Nor the aged that understand justice.</w:t>
      </w:r>
    </w:p>
    <w:p>
      <w:pPr>
        <w:pStyle w:val="Scripture"/>
      </w:pPr>
      <w:r>
        <w:rPr>
          <w:rFonts w:ascii="Arial" w:hAnsi="Arial"/>
          <w:b/>
          <w:color w:val="804826"/>
          <w:sz w:val="15"/>
        </w:rPr>
        <w:t xml:space="preserve">10 </w:t>
      </w:r>
      <w:r>
        <w:rPr>
          <w:rFonts w:ascii="Georgia" w:hAnsi="Georgia"/>
          <w:sz w:val="19"/>
        </w:rPr>
        <w:t>Therefore I said, Hearken to me; I also will show mine opinion.</w:t>
      </w:r>
    </w:p>
    <w:p>
      <w:pPr>
        <w:pStyle w:val="Scripture"/>
      </w:pPr>
      <w:r>
        <w:rPr>
          <w:rFonts w:ascii="Arial" w:hAnsi="Arial"/>
          <w:b/>
          <w:color w:val="804826"/>
          <w:sz w:val="15"/>
        </w:rPr>
        <w:t xml:space="preserve">11 </w:t>
      </w:r>
      <w:r>
        <w:rPr>
          <w:rFonts w:ascii="Georgia" w:hAnsi="Georgia"/>
          <w:sz w:val="19"/>
        </w:rPr>
        <w:t>Behold, I waited for your words, I listened for your reasonings, Whilst you searched out what to say.</w:t>
      </w:r>
    </w:p>
    <w:p>
      <w:pPr>
        <w:pStyle w:val="Scripture"/>
      </w:pPr>
      <w:r>
        <w:rPr>
          <w:rFonts w:ascii="Arial" w:hAnsi="Arial"/>
          <w:b/>
          <w:color w:val="804826"/>
          <w:sz w:val="15"/>
        </w:rPr>
        <w:t xml:space="preserve">12 </w:t>
      </w:r>
      <w:r>
        <w:rPr>
          <w:rFonts w:ascii="Georgia" w:hAnsi="Georgia"/>
          <w:sz w:val="19"/>
        </w:rPr>
        <w:t>Yes, I attended to you, And, behold, there was none that convinced Job, Or that answered his words, among you.</w:t>
      </w:r>
    </w:p>
    <w:p>
      <w:pPr>
        <w:pStyle w:val="Scripture"/>
      </w:pPr>
      <w:r>
        <w:rPr>
          <w:rFonts w:ascii="Arial" w:hAnsi="Arial"/>
          <w:b/>
          <w:color w:val="804826"/>
          <w:sz w:val="15"/>
        </w:rPr>
        <w:t xml:space="preserve">13 </w:t>
      </w:r>
      <w:r>
        <w:rPr>
          <w:rFonts w:ascii="Georgia" w:hAnsi="Georgia"/>
          <w:sz w:val="19"/>
        </w:rPr>
        <w:t>Beware l you say, We have found wisdom; Elohim may vanquish him, not man:</w:t>
      </w:r>
    </w:p>
    <w:p>
      <w:pPr>
        <w:pStyle w:val="Scripture"/>
      </w:pPr>
      <w:r>
        <w:rPr>
          <w:rFonts w:ascii="Arial" w:hAnsi="Arial"/>
          <w:b/>
          <w:color w:val="804826"/>
          <w:sz w:val="15"/>
        </w:rPr>
        <w:t xml:space="preserve">14 </w:t>
      </w:r>
      <w:r>
        <w:rPr>
          <w:rFonts w:ascii="Georgia" w:hAnsi="Georgia"/>
          <w:sz w:val="19"/>
        </w:rPr>
        <w:t>For he has not directed his words against me; Neither will I answer him with your speeches.</w:t>
      </w:r>
    </w:p>
    <w:p>
      <w:pPr>
        <w:pStyle w:val="Scripture"/>
      </w:pPr>
      <w:r>
        <w:rPr>
          <w:rFonts w:ascii="Arial" w:hAnsi="Arial"/>
          <w:b/>
          <w:color w:val="804826"/>
          <w:sz w:val="15"/>
        </w:rPr>
        <w:t xml:space="preserve">15 </w:t>
      </w:r>
      <w:r>
        <w:rPr>
          <w:rFonts w:ascii="Georgia" w:hAnsi="Georgia"/>
          <w:sz w:val="19"/>
        </w:rPr>
        <w:t>They are amazed, they answer no more: They have not a word to say.</w:t>
      </w:r>
    </w:p>
    <w:p>
      <w:pPr>
        <w:pStyle w:val="Scripture"/>
      </w:pPr>
      <w:r>
        <w:rPr>
          <w:rFonts w:ascii="Arial" w:hAnsi="Arial"/>
          <w:b/>
          <w:color w:val="804826"/>
          <w:sz w:val="15"/>
        </w:rPr>
        <w:t xml:space="preserve">16 </w:t>
      </w:r>
      <w:r>
        <w:rPr>
          <w:rFonts w:ascii="Georgia" w:hAnsi="Georgia"/>
          <w:sz w:val="19"/>
        </w:rPr>
        <w:t>And shall I wait, because they speak not, Because they stand still, and answer no more?</w:t>
      </w:r>
    </w:p>
    <w:p>
      <w:pPr>
        <w:pStyle w:val="Scripture"/>
      </w:pPr>
      <w:r>
        <w:rPr>
          <w:rFonts w:ascii="Arial" w:hAnsi="Arial"/>
          <w:b/>
          <w:color w:val="804826"/>
          <w:sz w:val="15"/>
        </w:rPr>
        <w:t xml:space="preserve">17 </w:t>
      </w:r>
      <w:r>
        <w:rPr>
          <w:rFonts w:ascii="Georgia" w:hAnsi="Georgia"/>
          <w:sz w:val="19"/>
        </w:rPr>
        <w:t>I also will answer my part, I also will show mine opinion.</w:t>
      </w:r>
    </w:p>
    <w:p>
      <w:pPr>
        <w:pStyle w:val="Scripture"/>
      </w:pPr>
      <w:r>
        <w:rPr>
          <w:rFonts w:ascii="Arial" w:hAnsi="Arial"/>
          <w:b/>
          <w:color w:val="804826"/>
          <w:sz w:val="15"/>
        </w:rPr>
        <w:t xml:space="preserve">18 </w:t>
      </w:r>
      <w:r>
        <w:rPr>
          <w:rFonts w:ascii="Georgia" w:hAnsi="Georgia"/>
          <w:sz w:val="19"/>
        </w:rPr>
        <w:t>For I am full of words; The spirit within me constrains me.</w:t>
      </w:r>
    </w:p>
    <w:p>
      <w:pPr>
        <w:pStyle w:val="Scripture"/>
      </w:pPr>
      <w:r>
        <w:rPr>
          <w:rFonts w:ascii="Arial" w:hAnsi="Arial"/>
          <w:b/>
          <w:color w:val="804826"/>
          <w:sz w:val="15"/>
        </w:rPr>
        <w:t xml:space="preserve">19 </w:t>
      </w:r>
      <w:r>
        <w:rPr>
          <w:rFonts w:ascii="Georgia" w:hAnsi="Georgia"/>
          <w:sz w:val="19"/>
        </w:rPr>
        <w:t>Behold, my breast is as wine which has no vent; Like new wine-skins it is ready to burst.</w:t>
      </w:r>
    </w:p>
    <w:p>
      <w:pPr>
        <w:pStyle w:val="Scripture"/>
      </w:pPr>
      <w:r>
        <w:rPr>
          <w:rFonts w:ascii="Arial" w:hAnsi="Arial"/>
          <w:b/>
          <w:color w:val="804826"/>
          <w:sz w:val="15"/>
        </w:rPr>
        <w:t xml:space="preserve">20 </w:t>
      </w:r>
      <w:r>
        <w:rPr>
          <w:rFonts w:ascii="Georgia" w:hAnsi="Georgia"/>
          <w:sz w:val="19"/>
        </w:rPr>
        <w:t>I will speak, that I may be refreshed; I will open my lips and answer.</w:t>
      </w:r>
    </w:p>
    <w:p>
      <w:pPr>
        <w:pStyle w:val="Scripture"/>
      </w:pPr>
      <w:r>
        <w:rPr>
          <w:rFonts w:ascii="Arial" w:hAnsi="Arial"/>
          <w:b/>
          <w:color w:val="804826"/>
          <w:sz w:val="15"/>
        </w:rPr>
        <w:t xml:space="preserve">21 </w:t>
      </w:r>
      <w:r>
        <w:rPr>
          <w:rFonts w:ascii="Georgia" w:hAnsi="Georgia"/>
          <w:sz w:val="19"/>
        </w:rPr>
        <w:t>Let me not, I pray you, respect any man’s person; Neither will I give flattering titles to any man.</w:t>
      </w:r>
    </w:p>
    <w:p>
      <w:pPr>
        <w:pStyle w:val="Scripture"/>
      </w:pPr>
      <w:r>
        <w:rPr>
          <w:rFonts w:ascii="Arial" w:hAnsi="Arial"/>
          <w:b/>
          <w:color w:val="804826"/>
          <w:sz w:val="15"/>
        </w:rPr>
        <w:t xml:space="preserve">22 </w:t>
      </w:r>
      <w:r>
        <w:rPr>
          <w:rFonts w:ascii="Georgia" w:hAnsi="Georgia"/>
          <w:sz w:val="19"/>
        </w:rPr>
        <w:t>For I know not to give flattering titles; Else would my Maker soon take me away.</w:t>
      </w:r>
    </w:p>
    <w:p>
      <w:pPr>
        <w:pStyle w:val="Heading2"/>
      </w:pPr>
      <w:r>
        <w:t>Chapter 33</w:t>
      </w:r>
    </w:p>
    <w:p>
      <w:pPr>
        <w:pStyle w:val="Scripture"/>
      </w:pPr>
      <w:r>
        <w:rPr>
          <w:rFonts w:ascii="Arial" w:hAnsi="Arial"/>
          <w:b/>
          <w:color w:val="804826"/>
          <w:sz w:val="15"/>
        </w:rPr>
        <w:t xml:space="preserve">1 </w:t>
      </w:r>
      <w:r>
        <w:rPr>
          <w:rFonts w:ascii="Georgia" w:hAnsi="Georgia"/>
          <w:sz w:val="19"/>
        </w:rPr>
        <w:t>Howbeit, Job, I pray thee, hear my speech, And hearken to all my words.</w:t>
      </w:r>
    </w:p>
    <w:p>
      <w:pPr>
        <w:pStyle w:val="Scripture"/>
      </w:pPr>
      <w:r>
        <w:rPr>
          <w:rFonts w:ascii="Arial" w:hAnsi="Arial"/>
          <w:b/>
          <w:color w:val="804826"/>
          <w:sz w:val="15"/>
        </w:rPr>
        <w:t xml:space="preserve">2 </w:t>
      </w:r>
      <w:r>
        <w:rPr>
          <w:rFonts w:ascii="Georgia" w:hAnsi="Georgia"/>
          <w:sz w:val="19"/>
        </w:rPr>
        <w:t>Behold now, I have opened my mouth; My tongue has spoken in my mouth.</w:t>
      </w:r>
    </w:p>
    <w:p>
      <w:pPr>
        <w:pStyle w:val="Scripture"/>
      </w:pPr>
      <w:r>
        <w:rPr>
          <w:rFonts w:ascii="Arial" w:hAnsi="Arial"/>
          <w:b/>
          <w:color w:val="804826"/>
          <w:sz w:val="15"/>
        </w:rPr>
        <w:t xml:space="preserve">3 </w:t>
      </w:r>
      <w:r>
        <w:rPr>
          <w:rFonts w:ascii="Georgia" w:hAnsi="Georgia"/>
          <w:sz w:val="19"/>
        </w:rPr>
        <w:t>My words shall utter the uprightness of my heart; And that which my lips know they shall speak sincerely.</w:t>
      </w:r>
    </w:p>
    <w:p>
      <w:pPr>
        <w:pStyle w:val="Scripture"/>
      </w:pPr>
      <w:r>
        <w:rPr>
          <w:rFonts w:ascii="Arial" w:hAnsi="Arial"/>
          <w:b/>
          <w:color w:val="804826"/>
          <w:sz w:val="15"/>
        </w:rPr>
        <w:t xml:space="preserve">4 </w:t>
      </w:r>
      <w:r>
        <w:rPr>
          <w:rFonts w:ascii="Georgia" w:hAnsi="Georgia"/>
          <w:sz w:val="19"/>
        </w:rPr>
        <w:t>The Spirit of Elohim has made me, And the breath of the El Shaddai gives me life.</w:t>
      </w:r>
    </w:p>
    <w:p>
      <w:pPr>
        <w:pStyle w:val="Scripture"/>
      </w:pPr>
      <w:r>
        <w:rPr>
          <w:rFonts w:ascii="Arial" w:hAnsi="Arial"/>
          <w:b/>
          <w:color w:val="804826"/>
          <w:sz w:val="15"/>
        </w:rPr>
        <w:t xml:space="preserve">5 </w:t>
      </w:r>
      <w:r>
        <w:rPr>
          <w:rFonts w:ascii="Georgia" w:hAnsi="Georgia"/>
          <w:sz w:val="19"/>
        </w:rPr>
        <w:t>If you canst, answer you me; Set your words in order before me, stand forth.</w:t>
      </w:r>
    </w:p>
    <w:p>
      <w:pPr>
        <w:pStyle w:val="Scripture"/>
      </w:pPr>
      <w:r>
        <w:rPr>
          <w:rFonts w:ascii="Arial" w:hAnsi="Arial"/>
          <w:b/>
          <w:color w:val="804826"/>
          <w:sz w:val="15"/>
        </w:rPr>
        <w:t xml:space="preserve">6 </w:t>
      </w:r>
      <w:r>
        <w:rPr>
          <w:rFonts w:ascii="Georgia" w:hAnsi="Georgia"/>
          <w:sz w:val="19"/>
        </w:rPr>
        <w:t>Behold, I am toward Elohim even as you art: I also am formed out of the clay.</w:t>
      </w:r>
    </w:p>
    <w:p>
      <w:pPr>
        <w:pStyle w:val="Scripture"/>
      </w:pPr>
      <w:r>
        <w:rPr>
          <w:rFonts w:ascii="Arial" w:hAnsi="Arial"/>
          <w:b/>
          <w:color w:val="804826"/>
          <w:sz w:val="15"/>
        </w:rPr>
        <w:t xml:space="preserve">7 </w:t>
      </w:r>
      <w:r>
        <w:rPr>
          <w:rFonts w:ascii="Georgia" w:hAnsi="Georgia"/>
          <w:sz w:val="19"/>
        </w:rPr>
        <w:t>Behold, my terror shall not make you afraid, Neither shall my pressure be heavy upon thee.</w:t>
      </w:r>
    </w:p>
    <w:p>
      <w:pPr>
        <w:pStyle w:val="Scripture"/>
      </w:pPr>
      <w:r>
        <w:rPr>
          <w:rFonts w:ascii="Arial" w:hAnsi="Arial"/>
          <w:b/>
          <w:color w:val="804826"/>
          <w:sz w:val="15"/>
        </w:rPr>
        <w:t xml:space="preserve">8 </w:t>
      </w:r>
      <w:r>
        <w:rPr>
          <w:rFonts w:ascii="Georgia" w:hAnsi="Georgia"/>
          <w:sz w:val="19"/>
        </w:rPr>
        <w:t>Surely you have spoken in my hearing, And I have heard the voice of your words, saying,</w:t>
      </w:r>
    </w:p>
    <w:p>
      <w:pPr>
        <w:pStyle w:val="Scripture"/>
      </w:pPr>
      <w:r>
        <w:rPr>
          <w:rFonts w:ascii="Arial" w:hAnsi="Arial"/>
          <w:b/>
          <w:color w:val="804826"/>
          <w:sz w:val="15"/>
        </w:rPr>
        <w:t xml:space="preserve">9 </w:t>
      </w:r>
      <w:r>
        <w:rPr>
          <w:rFonts w:ascii="Georgia" w:hAnsi="Georgia"/>
          <w:sz w:val="19"/>
        </w:rPr>
        <w:t>I am clean, without transgression; I am innocent, neither is there iniquity in me:</w:t>
      </w:r>
    </w:p>
    <w:p>
      <w:pPr>
        <w:pStyle w:val="Scripture"/>
      </w:pPr>
      <w:r>
        <w:rPr>
          <w:rFonts w:ascii="Arial" w:hAnsi="Arial"/>
          <w:b/>
          <w:color w:val="804826"/>
          <w:sz w:val="15"/>
        </w:rPr>
        <w:t xml:space="preserve">10 </w:t>
      </w:r>
      <w:r>
        <w:rPr>
          <w:rFonts w:ascii="Georgia" w:hAnsi="Georgia"/>
          <w:sz w:val="19"/>
        </w:rPr>
        <w:t>Behold, he finds occasions against me, He counts me for his enemy;</w:t>
      </w:r>
    </w:p>
    <w:p>
      <w:pPr>
        <w:pStyle w:val="Scripture"/>
      </w:pPr>
      <w:r>
        <w:rPr>
          <w:rFonts w:ascii="Arial" w:hAnsi="Arial"/>
          <w:b/>
          <w:color w:val="804826"/>
          <w:sz w:val="15"/>
        </w:rPr>
        <w:t xml:space="preserve">11 </w:t>
      </w:r>
      <w:r>
        <w:rPr>
          <w:rFonts w:ascii="Georgia" w:hAnsi="Georgia"/>
          <w:sz w:val="19"/>
        </w:rPr>
        <w:t>He puts my feet in the stocks, He marks all my paths.</w:t>
      </w:r>
    </w:p>
    <w:p>
      <w:pPr>
        <w:pStyle w:val="Scripture"/>
      </w:pPr>
      <w:r>
        <w:rPr>
          <w:rFonts w:ascii="Arial" w:hAnsi="Arial"/>
          <w:b/>
          <w:color w:val="804826"/>
          <w:sz w:val="15"/>
        </w:rPr>
        <w:t xml:space="preserve">12 </w:t>
      </w:r>
      <w:r>
        <w:rPr>
          <w:rFonts w:ascii="Georgia" w:hAnsi="Georgia"/>
          <w:sz w:val="19"/>
        </w:rPr>
        <w:t>Behold, I will answer thee, in this you are not just; For Elohim is greater than man.</w:t>
      </w:r>
    </w:p>
    <w:p>
      <w:pPr>
        <w:pStyle w:val="Scripture"/>
      </w:pPr>
      <w:r>
        <w:rPr>
          <w:rFonts w:ascii="Arial" w:hAnsi="Arial"/>
          <w:b/>
          <w:color w:val="804826"/>
          <w:sz w:val="15"/>
        </w:rPr>
        <w:t xml:space="preserve">13 </w:t>
      </w:r>
      <w:r>
        <w:rPr>
          <w:rFonts w:ascii="Georgia" w:hAnsi="Georgia"/>
          <w:sz w:val="19"/>
        </w:rPr>
        <w:t>Why do you strive against him, For that he gives not account of any of his matters?</w:t>
      </w:r>
    </w:p>
    <w:p>
      <w:pPr>
        <w:pStyle w:val="Scripture"/>
      </w:pPr>
      <w:r>
        <w:rPr>
          <w:rFonts w:ascii="Arial" w:hAnsi="Arial"/>
          <w:b/>
          <w:color w:val="804826"/>
          <w:sz w:val="15"/>
        </w:rPr>
        <w:t xml:space="preserve">14 </w:t>
      </w:r>
      <w:r>
        <w:rPr>
          <w:rFonts w:ascii="Georgia" w:hAnsi="Georgia"/>
          <w:sz w:val="19"/>
        </w:rPr>
        <w:t>For Elohim speaks once, Yes twice, though man regards it not.</w:t>
      </w:r>
    </w:p>
    <w:p>
      <w:pPr>
        <w:pStyle w:val="Scripture"/>
      </w:pPr>
      <w:r>
        <w:rPr>
          <w:rFonts w:ascii="Arial" w:hAnsi="Arial"/>
          <w:b/>
          <w:color w:val="804826"/>
          <w:sz w:val="15"/>
        </w:rPr>
        <w:t xml:space="preserve">15 </w:t>
      </w:r>
      <w:r>
        <w:rPr>
          <w:rFonts w:ascii="Georgia" w:hAnsi="Georgia"/>
          <w:sz w:val="19"/>
        </w:rPr>
        <w:t>In a dream, in a vision of the night, When deep sleep falls upon men, In slumberings upon the bed;</w:t>
      </w:r>
    </w:p>
    <w:p>
      <w:pPr>
        <w:pStyle w:val="Scripture"/>
      </w:pPr>
      <w:r>
        <w:rPr>
          <w:rFonts w:ascii="Arial" w:hAnsi="Arial"/>
          <w:b/>
          <w:color w:val="804826"/>
          <w:sz w:val="15"/>
        </w:rPr>
        <w:t xml:space="preserve">16 </w:t>
      </w:r>
      <w:r>
        <w:rPr>
          <w:rFonts w:ascii="Georgia" w:hAnsi="Georgia"/>
          <w:sz w:val="19"/>
        </w:rPr>
        <w:t>Then he opens the ears of men, And seals their instruction,</w:t>
      </w:r>
    </w:p>
    <w:p>
      <w:pPr>
        <w:pStyle w:val="Scripture"/>
      </w:pPr>
      <w:r>
        <w:rPr>
          <w:rFonts w:ascii="Arial" w:hAnsi="Arial"/>
          <w:b/>
          <w:color w:val="804826"/>
          <w:sz w:val="15"/>
        </w:rPr>
        <w:t xml:space="preserve">17 </w:t>
      </w:r>
      <w:r>
        <w:rPr>
          <w:rFonts w:ascii="Georgia" w:hAnsi="Georgia"/>
          <w:sz w:val="19"/>
        </w:rPr>
        <w:t>That he may withdraw man from his purpose, And hide pride from man;</w:t>
      </w:r>
    </w:p>
    <w:p>
      <w:pPr>
        <w:pStyle w:val="Scripture"/>
      </w:pPr>
      <w:r>
        <w:rPr>
          <w:rFonts w:ascii="Arial" w:hAnsi="Arial"/>
          <w:b/>
          <w:color w:val="804826"/>
          <w:sz w:val="15"/>
        </w:rPr>
        <w:t xml:space="preserve">18 </w:t>
      </w:r>
      <w:r>
        <w:rPr>
          <w:rFonts w:ascii="Georgia" w:hAnsi="Georgia"/>
          <w:sz w:val="19"/>
        </w:rPr>
        <w:t>He keeps back his soul from the pit, And his life from perishing by the sword.</w:t>
      </w:r>
    </w:p>
    <w:p>
      <w:pPr>
        <w:pStyle w:val="Scripture"/>
      </w:pPr>
      <w:r>
        <w:rPr>
          <w:rFonts w:ascii="Arial" w:hAnsi="Arial"/>
          <w:b/>
          <w:color w:val="804826"/>
          <w:sz w:val="15"/>
        </w:rPr>
        <w:t xml:space="preserve">19 </w:t>
      </w:r>
      <w:r>
        <w:rPr>
          <w:rFonts w:ascii="Georgia" w:hAnsi="Georgia"/>
          <w:sz w:val="19"/>
        </w:rPr>
        <w:t>He is chastened also with pain upon his bed, And with continual strife in his bones;</w:t>
      </w:r>
    </w:p>
    <w:p>
      <w:pPr>
        <w:pStyle w:val="Scripture"/>
      </w:pPr>
      <w:r>
        <w:rPr>
          <w:rFonts w:ascii="Arial" w:hAnsi="Arial"/>
          <w:b/>
          <w:color w:val="804826"/>
          <w:sz w:val="15"/>
        </w:rPr>
        <w:t xml:space="preserve">20 </w:t>
      </w:r>
      <w:r>
        <w:rPr>
          <w:rFonts w:ascii="Georgia" w:hAnsi="Georgia"/>
          <w:sz w:val="19"/>
        </w:rPr>
        <w:t>So that his life abhors bread, And his soul dainty food.</w:t>
      </w:r>
    </w:p>
    <w:p>
      <w:pPr>
        <w:pStyle w:val="Scripture"/>
      </w:pPr>
      <w:r>
        <w:rPr>
          <w:rFonts w:ascii="Arial" w:hAnsi="Arial"/>
          <w:b/>
          <w:color w:val="804826"/>
          <w:sz w:val="15"/>
        </w:rPr>
        <w:t xml:space="preserve">21 </w:t>
      </w:r>
      <w:r>
        <w:rPr>
          <w:rFonts w:ascii="Georgia" w:hAnsi="Georgia"/>
          <w:sz w:val="19"/>
        </w:rPr>
        <w:t>His flesh is consumed away, that it cannot be seen; And his bones that were not seen stick out.</w:t>
      </w:r>
    </w:p>
    <w:p>
      <w:pPr>
        <w:pStyle w:val="Scripture"/>
      </w:pPr>
      <w:r>
        <w:rPr>
          <w:rFonts w:ascii="Arial" w:hAnsi="Arial"/>
          <w:b/>
          <w:color w:val="804826"/>
          <w:sz w:val="15"/>
        </w:rPr>
        <w:t xml:space="preserve">22 </w:t>
      </w:r>
      <w:r>
        <w:rPr>
          <w:rFonts w:ascii="Georgia" w:hAnsi="Georgia"/>
          <w:sz w:val="19"/>
        </w:rPr>
        <w:t>Yes, his soul draws near to the pit, And his life to the destroyers.</w:t>
      </w:r>
    </w:p>
    <w:p>
      <w:pPr>
        <w:pStyle w:val="Scripture"/>
      </w:pPr>
      <w:r>
        <w:rPr>
          <w:rFonts w:ascii="Arial" w:hAnsi="Arial"/>
          <w:b/>
          <w:color w:val="804826"/>
          <w:sz w:val="15"/>
        </w:rPr>
        <w:t xml:space="preserve">23 </w:t>
      </w:r>
      <w:r>
        <w:rPr>
          <w:rFonts w:ascii="Georgia" w:hAnsi="Georgia"/>
          <w:sz w:val="19"/>
        </w:rPr>
        <w:t>If there be with him an angel, An interpreter, one among a thousand, To show to man what is right for him;</w:t>
      </w:r>
    </w:p>
    <w:p>
      <w:pPr>
        <w:pStyle w:val="Scripture"/>
      </w:pPr>
      <w:r>
        <w:rPr>
          <w:rFonts w:ascii="Arial" w:hAnsi="Arial"/>
          <w:b/>
          <w:color w:val="804826"/>
          <w:sz w:val="15"/>
        </w:rPr>
        <w:t xml:space="preserve">24 </w:t>
      </w:r>
      <w:r>
        <w:rPr>
          <w:rFonts w:ascii="Georgia" w:hAnsi="Georgia"/>
          <w:sz w:val="19"/>
        </w:rPr>
        <w:t>Then Elohim is gracious to him, and saith, Deliver him from going down to the pit, I have found a ransom.</w:t>
      </w:r>
    </w:p>
    <w:p>
      <w:pPr>
        <w:pStyle w:val="Scripture"/>
      </w:pPr>
      <w:r>
        <w:rPr>
          <w:rFonts w:ascii="Arial" w:hAnsi="Arial"/>
          <w:b/>
          <w:color w:val="804826"/>
          <w:sz w:val="15"/>
        </w:rPr>
        <w:t xml:space="preserve">25 </w:t>
      </w:r>
      <w:r>
        <w:rPr>
          <w:rFonts w:ascii="Georgia" w:hAnsi="Georgia"/>
          <w:sz w:val="19"/>
        </w:rPr>
        <w:t>His flesh shall be fresher than a child’s; He returns to the days of his youth.</w:t>
      </w:r>
    </w:p>
    <w:p>
      <w:pPr>
        <w:pStyle w:val="Scripture"/>
      </w:pPr>
      <w:r>
        <w:rPr>
          <w:rFonts w:ascii="Arial" w:hAnsi="Arial"/>
          <w:b/>
          <w:color w:val="804826"/>
          <w:sz w:val="15"/>
        </w:rPr>
        <w:t xml:space="preserve">26 </w:t>
      </w:r>
      <w:r>
        <w:rPr>
          <w:rFonts w:ascii="Georgia" w:hAnsi="Georgia"/>
          <w:sz w:val="19"/>
        </w:rPr>
        <w:t>He prays to Elohim, and he is favorable to him, So that he sees his face with joy: And he restors to man his righteousness.</w:t>
      </w:r>
    </w:p>
    <w:p>
      <w:pPr>
        <w:pStyle w:val="Scripture"/>
      </w:pPr>
      <w:r>
        <w:rPr>
          <w:rFonts w:ascii="Arial" w:hAnsi="Arial"/>
          <w:b/>
          <w:color w:val="804826"/>
          <w:sz w:val="15"/>
        </w:rPr>
        <w:t xml:space="preserve">27 </w:t>
      </w:r>
      <w:r>
        <w:rPr>
          <w:rFonts w:ascii="Georgia" w:hAnsi="Georgia"/>
          <w:sz w:val="19"/>
        </w:rPr>
        <w:t>He sings before men, and saith, I have sinned, and perverted that which was right, And it profited me not:</w:t>
      </w:r>
    </w:p>
    <w:p>
      <w:pPr>
        <w:pStyle w:val="Scripture"/>
      </w:pPr>
      <w:r>
        <w:rPr>
          <w:rFonts w:ascii="Arial" w:hAnsi="Arial"/>
          <w:b/>
          <w:color w:val="804826"/>
          <w:sz w:val="15"/>
        </w:rPr>
        <w:t xml:space="preserve">28 </w:t>
      </w:r>
      <w:r>
        <w:rPr>
          <w:rFonts w:ascii="Georgia" w:hAnsi="Georgia"/>
          <w:sz w:val="19"/>
        </w:rPr>
        <w:t>He has redeemed my soul from going into the pit, And my life shall behold the light.</w:t>
      </w:r>
    </w:p>
    <w:p>
      <w:pPr>
        <w:pStyle w:val="Scripture"/>
      </w:pPr>
      <w:r>
        <w:rPr>
          <w:rFonts w:ascii="Arial" w:hAnsi="Arial"/>
          <w:b/>
          <w:color w:val="804826"/>
          <w:sz w:val="15"/>
        </w:rPr>
        <w:t xml:space="preserve">29 </w:t>
      </w:r>
      <w:r>
        <w:rPr>
          <w:rFonts w:ascii="Georgia" w:hAnsi="Georgia"/>
          <w:sz w:val="19"/>
        </w:rPr>
        <w:t>Lo, all these things does Elohim work, Twice, yes thrice, with a man,</w:t>
      </w:r>
    </w:p>
    <w:p>
      <w:pPr>
        <w:pStyle w:val="Scripture"/>
      </w:pPr>
      <w:r>
        <w:rPr>
          <w:rFonts w:ascii="Arial" w:hAnsi="Arial"/>
          <w:b/>
          <w:color w:val="804826"/>
          <w:sz w:val="15"/>
        </w:rPr>
        <w:t xml:space="preserve">30 </w:t>
      </w:r>
      <w:r>
        <w:rPr>
          <w:rFonts w:ascii="Georgia" w:hAnsi="Georgia"/>
          <w:sz w:val="19"/>
        </w:rPr>
        <w:t>To bring back his soul from the pit, That he may be enlightened with the light of the living.</w:t>
      </w:r>
    </w:p>
    <w:p>
      <w:pPr>
        <w:pStyle w:val="Scripture"/>
      </w:pPr>
      <w:r>
        <w:rPr>
          <w:rFonts w:ascii="Arial" w:hAnsi="Arial"/>
          <w:b/>
          <w:color w:val="804826"/>
          <w:sz w:val="15"/>
        </w:rPr>
        <w:t xml:space="preserve">31 </w:t>
      </w:r>
      <w:r>
        <w:rPr>
          <w:rFonts w:ascii="Georgia" w:hAnsi="Georgia"/>
          <w:sz w:val="19"/>
        </w:rPr>
        <w:t>Mark well, O Job, hearken to me: Hold your peace, and I will speak.</w:t>
      </w:r>
    </w:p>
    <w:p>
      <w:pPr>
        <w:pStyle w:val="Scripture"/>
      </w:pPr>
      <w:r>
        <w:rPr>
          <w:rFonts w:ascii="Arial" w:hAnsi="Arial"/>
          <w:b/>
          <w:color w:val="804826"/>
          <w:sz w:val="15"/>
        </w:rPr>
        <w:t xml:space="preserve">32 </w:t>
      </w:r>
      <w:r>
        <w:rPr>
          <w:rFonts w:ascii="Georgia" w:hAnsi="Georgia"/>
          <w:sz w:val="19"/>
        </w:rPr>
        <w:t>If you have anything to say, answer me: Speak, for I desire to justify thee.</w:t>
      </w:r>
    </w:p>
    <w:p>
      <w:pPr>
        <w:pStyle w:val="Scripture"/>
      </w:pPr>
      <w:r>
        <w:rPr>
          <w:rFonts w:ascii="Arial" w:hAnsi="Arial"/>
          <w:b/>
          <w:color w:val="804826"/>
          <w:sz w:val="15"/>
        </w:rPr>
        <w:t xml:space="preserve">33 </w:t>
      </w:r>
      <w:r>
        <w:rPr>
          <w:rFonts w:ascii="Georgia" w:hAnsi="Georgia"/>
          <w:sz w:val="19"/>
        </w:rPr>
        <w:t>If not, hearken you to me: Hold your peace, and I will teach you wisdom.</w:t>
      </w:r>
    </w:p>
    <w:p>
      <w:pPr>
        <w:pStyle w:val="Heading2"/>
      </w:pPr>
      <w:r>
        <w:t>Chapter 34</w:t>
      </w:r>
    </w:p>
    <w:p>
      <w:pPr>
        <w:pStyle w:val="Scripture"/>
      </w:pPr>
      <w:r>
        <w:rPr>
          <w:rFonts w:ascii="Arial" w:hAnsi="Arial"/>
          <w:b/>
          <w:color w:val="804826"/>
          <w:sz w:val="15"/>
        </w:rPr>
        <w:t xml:space="preserve">1 </w:t>
      </w:r>
      <w:r>
        <w:rPr>
          <w:rFonts w:ascii="Georgia" w:hAnsi="Georgia"/>
          <w:sz w:val="19"/>
        </w:rPr>
        <w:t>Moreover Elihu answered and said,</w:t>
      </w:r>
    </w:p>
    <w:p>
      <w:pPr>
        <w:pStyle w:val="Scripture"/>
      </w:pPr>
      <w:r>
        <w:rPr>
          <w:rFonts w:ascii="Arial" w:hAnsi="Arial"/>
          <w:b/>
          <w:color w:val="804826"/>
          <w:sz w:val="15"/>
        </w:rPr>
        <w:t xml:space="preserve">2 </w:t>
      </w:r>
      <w:r>
        <w:rPr>
          <w:rFonts w:ascii="Georgia" w:hAnsi="Georgia"/>
          <w:sz w:val="19"/>
        </w:rPr>
        <w:t>Hear my words, you wise men; And give ear to me, you that have knowledge.</w:t>
      </w:r>
    </w:p>
    <w:p>
      <w:pPr>
        <w:pStyle w:val="Scripture"/>
      </w:pPr>
      <w:r>
        <w:rPr>
          <w:rFonts w:ascii="Arial" w:hAnsi="Arial"/>
          <w:b/>
          <w:color w:val="804826"/>
          <w:sz w:val="15"/>
        </w:rPr>
        <w:t xml:space="preserve">3 </w:t>
      </w:r>
      <w:r>
        <w:rPr>
          <w:rFonts w:ascii="Georgia" w:hAnsi="Georgia"/>
          <w:sz w:val="19"/>
        </w:rPr>
        <w:t>For the ear tries words, As the palate tasts food.</w:t>
      </w:r>
    </w:p>
    <w:p>
      <w:pPr>
        <w:pStyle w:val="Scripture"/>
      </w:pPr>
      <w:r>
        <w:rPr>
          <w:rFonts w:ascii="Arial" w:hAnsi="Arial"/>
          <w:b/>
          <w:color w:val="804826"/>
          <w:sz w:val="15"/>
        </w:rPr>
        <w:t xml:space="preserve">4 </w:t>
      </w:r>
      <w:r>
        <w:rPr>
          <w:rFonts w:ascii="Georgia" w:hAnsi="Georgia"/>
          <w:sz w:val="19"/>
        </w:rPr>
        <w:t>Let us choose for us that which is right: Let us know among ourselves what is good.</w:t>
      </w:r>
    </w:p>
    <w:p>
      <w:pPr>
        <w:pStyle w:val="Scripture"/>
      </w:pPr>
      <w:r>
        <w:rPr>
          <w:rFonts w:ascii="Arial" w:hAnsi="Arial"/>
          <w:b/>
          <w:color w:val="804826"/>
          <w:sz w:val="15"/>
        </w:rPr>
        <w:t xml:space="preserve">5 </w:t>
      </w:r>
      <w:r>
        <w:rPr>
          <w:rFonts w:ascii="Georgia" w:hAnsi="Georgia"/>
          <w:sz w:val="19"/>
        </w:rPr>
        <w:t>For Job has said, I am righteous, And Elohim has taken away my right:</w:t>
      </w:r>
    </w:p>
    <w:p>
      <w:pPr>
        <w:pStyle w:val="Scripture"/>
      </w:pPr>
      <w:r>
        <w:rPr>
          <w:rFonts w:ascii="Arial" w:hAnsi="Arial"/>
          <w:b/>
          <w:color w:val="804826"/>
          <w:sz w:val="15"/>
        </w:rPr>
        <w:t xml:space="preserve">6 </w:t>
      </w:r>
      <w:r>
        <w:rPr>
          <w:rFonts w:ascii="Georgia" w:hAnsi="Georgia"/>
          <w:sz w:val="19"/>
        </w:rPr>
        <w:t>Notwithstanding my right I am accounted a liar; My wound is incurable, though I am without transgression.</w:t>
      </w:r>
    </w:p>
    <w:p>
      <w:pPr>
        <w:pStyle w:val="Scripture"/>
      </w:pPr>
      <w:r>
        <w:rPr>
          <w:rFonts w:ascii="Arial" w:hAnsi="Arial"/>
          <w:b/>
          <w:color w:val="804826"/>
          <w:sz w:val="15"/>
        </w:rPr>
        <w:t xml:space="preserve">7 </w:t>
      </w:r>
      <w:r>
        <w:rPr>
          <w:rFonts w:ascii="Georgia" w:hAnsi="Georgia"/>
          <w:sz w:val="19"/>
        </w:rPr>
        <w:t>What man is like Job, Who drinks up scoffing like water,</w:t>
      </w:r>
    </w:p>
    <w:p>
      <w:pPr>
        <w:pStyle w:val="Scripture"/>
      </w:pPr>
      <w:r>
        <w:rPr>
          <w:rFonts w:ascii="Arial" w:hAnsi="Arial"/>
          <w:b/>
          <w:color w:val="804826"/>
          <w:sz w:val="15"/>
        </w:rPr>
        <w:t xml:space="preserve">8 </w:t>
      </w:r>
      <w:r>
        <w:rPr>
          <w:rFonts w:ascii="Georgia" w:hAnsi="Georgia"/>
          <w:sz w:val="19"/>
        </w:rPr>
        <w:t>Who goes in company with the workers of iniquity, And walks with wicked men?</w:t>
      </w:r>
    </w:p>
    <w:p>
      <w:pPr>
        <w:pStyle w:val="Scripture"/>
      </w:pPr>
      <w:r>
        <w:rPr>
          <w:rFonts w:ascii="Arial" w:hAnsi="Arial"/>
          <w:b/>
          <w:color w:val="804826"/>
          <w:sz w:val="15"/>
        </w:rPr>
        <w:t xml:space="preserve">9 </w:t>
      </w:r>
      <w:r>
        <w:rPr>
          <w:rFonts w:ascii="Georgia" w:hAnsi="Georgia"/>
          <w:sz w:val="19"/>
        </w:rPr>
        <w:t>For he has said, It profits a man nothing That he should delight himself with Elohim.</w:t>
      </w:r>
    </w:p>
    <w:p>
      <w:pPr>
        <w:pStyle w:val="Scripture"/>
      </w:pPr>
      <w:r>
        <w:rPr>
          <w:rFonts w:ascii="Arial" w:hAnsi="Arial"/>
          <w:b/>
          <w:color w:val="804826"/>
          <w:sz w:val="15"/>
        </w:rPr>
        <w:t xml:space="preserve">10 </w:t>
      </w:r>
      <w:r>
        <w:rPr>
          <w:rFonts w:ascii="Georgia" w:hAnsi="Georgia"/>
          <w:sz w:val="19"/>
        </w:rPr>
        <w:t>Therefore hearken to me, you men of understanding: Far be it from Elohim, that he should do wickedness, And from the El Shaddai, that he should commit iniquity.</w:t>
      </w:r>
    </w:p>
    <w:p>
      <w:pPr>
        <w:pStyle w:val="Scripture"/>
      </w:pPr>
      <w:r>
        <w:rPr>
          <w:rFonts w:ascii="Arial" w:hAnsi="Arial"/>
          <w:b/>
          <w:color w:val="804826"/>
          <w:sz w:val="15"/>
        </w:rPr>
        <w:t xml:space="preserve">11 </w:t>
      </w:r>
      <w:r>
        <w:rPr>
          <w:rFonts w:ascii="Georgia" w:hAnsi="Georgia"/>
          <w:sz w:val="19"/>
        </w:rPr>
        <w:t>For the work of a man will he render to him, And cause every man to find according to his ways.</w:t>
      </w:r>
    </w:p>
    <w:p>
      <w:pPr>
        <w:pStyle w:val="Scripture"/>
      </w:pPr>
      <w:r>
        <w:rPr>
          <w:rFonts w:ascii="Arial" w:hAnsi="Arial"/>
          <w:b/>
          <w:color w:val="804826"/>
          <w:sz w:val="15"/>
        </w:rPr>
        <w:t xml:space="preserve">12 </w:t>
      </w:r>
      <w:r>
        <w:rPr>
          <w:rFonts w:ascii="Georgia" w:hAnsi="Georgia"/>
          <w:sz w:val="19"/>
        </w:rPr>
        <w:t>Yes, of a surety, Elohim will not do wickedly, Neither will the El Shaddai pervert justice.</w:t>
      </w:r>
    </w:p>
    <w:p>
      <w:pPr>
        <w:pStyle w:val="Scripture"/>
      </w:pPr>
      <w:r>
        <w:rPr>
          <w:rFonts w:ascii="Arial" w:hAnsi="Arial"/>
          <w:b/>
          <w:color w:val="804826"/>
          <w:sz w:val="15"/>
        </w:rPr>
        <w:t xml:space="preserve">13 </w:t>
      </w:r>
      <w:r>
        <w:rPr>
          <w:rFonts w:ascii="Georgia" w:hAnsi="Georgia"/>
          <w:sz w:val="19"/>
        </w:rPr>
        <w:t>Who gave him a charge over the earth? Or who has disposed the whole world?</w:t>
      </w:r>
    </w:p>
    <w:p>
      <w:pPr>
        <w:pStyle w:val="Scripture"/>
      </w:pPr>
      <w:r>
        <w:rPr>
          <w:rFonts w:ascii="Arial" w:hAnsi="Arial"/>
          <w:b/>
          <w:color w:val="804826"/>
          <w:sz w:val="15"/>
        </w:rPr>
        <w:t xml:space="preserve">14 </w:t>
      </w:r>
      <w:r>
        <w:rPr>
          <w:rFonts w:ascii="Georgia" w:hAnsi="Georgia"/>
          <w:sz w:val="19"/>
        </w:rPr>
        <w:t>If he set his heart upon himself, If he gather to himself his spirit and his breath;</w:t>
      </w:r>
    </w:p>
    <w:p>
      <w:pPr>
        <w:pStyle w:val="Scripture"/>
      </w:pPr>
      <w:r>
        <w:rPr>
          <w:rFonts w:ascii="Arial" w:hAnsi="Arial"/>
          <w:b/>
          <w:color w:val="804826"/>
          <w:sz w:val="15"/>
        </w:rPr>
        <w:t xml:space="preserve">15 </w:t>
      </w:r>
      <w:r>
        <w:rPr>
          <w:rFonts w:ascii="Georgia" w:hAnsi="Georgia"/>
          <w:sz w:val="19"/>
        </w:rPr>
        <w:t>All flesh shall perish together, And man shall turn again to dust.</w:t>
      </w:r>
    </w:p>
    <w:p>
      <w:pPr>
        <w:pStyle w:val="Scripture"/>
      </w:pPr>
      <w:r>
        <w:rPr>
          <w:rFonts w:ascii="Arial" w:hAnsi="Arial"/>
          <w:b/>
          <w:color w:val="804826"/>
          <w:sz w:val="15"/>
        </w:rPr>
        <w:t xml:space="preserve">16 </w:t>
      </w:r>
      <w:r>
        <w:rPr>
          <w:rFonts w:ascii="Georgia" w:hAnsi="Georgia"/>
          <w:sz w:val="19"/>
        </w:rPr>
        <w:t>If now you have understanding, hear this: Hearken to the voice of my words.</w:t>
      </w:r>
    </w:p>
    <w:p>
      <w:pPr>
        <w:pStyle w:val="Scripture"/>
      </w:pPr>
      <w:r>
        <w:rPr>
          <w:rFonts w:ascii="Arial" w:hAnsi="Arial"/>
          <w:b/>
          <w:color w:val="804826"/>
          <w:sz w:val="15"/>
        </w:rPr>
        <w:t xml:space="preserve">17 </w:t>
      </w:r>
      <w:r>
        <w:rPr>
          <w:rFonts w:ascii="Georgia" w:hAnsi="Georgia"/>
          <w:sz w:val="19"/>
        </w:rPr>
        <w:t>Shall even one that hats justice govern? And will you condemn him that is righteous and mighty?—</w:t>
      </w:r>
    </w:p>
    <w:p>
      <w:pPr>
        <w:pStyle w:val="Scripture"/>
      </w:pPr>
      <w:r>
        <w:rPr>
          <w:rFonts w:ascii="Arial" w:hAnsi="Arial"/>
          <w:b/>
          <w:color w:val="804826"/>
          <w:sz w:val="15"/>
        </w:rPr>
        <w:t xml:space="preserve">18 </w:t>
      </w:r>
      <w:r>
        <w:rPr>
          <w:rFonts w:ascii="Georgia" w:hAnsi="Georgia"/>
          <w:sz w:val="19"/>
        </w:rPr>
        <w:t>Him that says to a king, You are vile, Or to nobles, You are wicked;</w:t>
      </w:r>
    </w:p>
    <w:p>
      <w:pPr>
        <w:pStyle w:val="Scripture"/>
      </w:pPr>
      <w:r>
        <w:rPr>
          <w:rFonts w:ascii="Arial" w:hAnsi="Arial"/>
          <w:b/>
          <w:color w:val="804826"/>
          <w:sz w:val="15"/>
        </w:rPr>
        <w:t xml:space="preserve">19 </w:t>
      </w:r>
      <w:r>
        <w:rPr>
          <w:rFonts w:ascii="Georgia" w:hAnsi="Georgia"/>
          <w:sz w:val="19"/>
        </w:rPr>
        <w:t>That respects not the persons of princes, Nor regards the rich more than the poor; For they all are the work of his hands.</w:t>
      </w:r>
    </w:p>
    <w:p>
      <w:pPr>
        <w:pStyle w:val="Scripture"/>
      </w:pPr>
      <w:r>
        <w:rPr>
          <w:rFonts w:ascii="Arial" w:hAnsi="Arial"/>
          <w:b/>
          <w:color w:val="804826"/>
          <w:sz w:val="15"/>
        </w:rPr>
        <w:t xml:space="preserve">20 </w:t>
      </w:r>
      <w:r>
        <w:rPr>
          <w:rFonts w:ascii="Georgia" w:hAnsi="Georgia"/>
          <w:sz w:val="19"/>
        </w:rPr>
        <w:t>In a moment they die, even at midnight; The people are shaken and pass away, And the mighty are taken away without hand.</w:t>
      </w:r>
    </w:p>
    <w:p>
      <w:pPr>
        <w:pStyle w:val="Scripture"/>
      </w:pPr>
      <w:r>
        <w:rPr>
          <w:rFonts w:ascii="Arial" w:hAnsi="Arial"/>
          <w:b/>
          <w:color w:val="804826"/>
          <w:sz w:val="15"/>
        </w:rPr>
        <w:t xml:space="preserve">21 </w:t>
      </w:r>
      <w:r>
        <w:rPr>
          <w:rFonts w:ascii="Georgia" w:hAnsi="Georgia"/>
          <w:sz w:val="19"/>
        </w:rPr>
        <w:t>For his eyes are upon the ways of a man, And he sees all his goings.</w:t>
      </w:r>
    </w:p>
    <w:p>
      <w:pPr>
        <w:pStyle w:val="Scripture"/>
      </w:pPr>
      <w:r>
        <w:rPr>
          <w:rFonts w:ascii="Arial" w:hAnsi="Arial"/>
          <w:b/>
          <w:color w:val="804826"/>
          <w:sz w:val="15"/>
        </w:rPr>
        <w:t xml:space="preserve">22 </w:t>
      </w:r>
      <w:r>
        <w:rPr>
          <w:rFonts w:ascii="Georgia" w:hAnsi="Georgia"/>
          <w:sz w:val="19"/>
        </w:rPr>
        <w:t>There is no darkness, nor thick gloom, Where the workers of iniquity may hide themselves.</w:t>
      </w:r>
    </w:p>
    <w:p>
      <w:pPr>
        <w:pStyle w:val="Scripture"/>
      </w:pPr>
      <w:r>
        <w:rPr>
          <w:rFonts w:ascii="Arial" w:hAnsi="Arial"/>
          <w:b/>
          <w:color w:val="804826"/>
          <w:sz w:val="15"/>
        </w:rPr>
        <w:t xml:space="preserve">23 </w:t>
      </w:r>
      <w:r>
        <w:rPr>
          <w:rFonts w:ascii="Georgia" w:hAnsi="Georgia"/>
          <w:sz w:val="19"/>
        </w:rPr>
        <w:t>For he needs not further to consider a man, That he should go before Elohim in judgment.</w:t>
      </w:r>
    </w:p>
    <w:p>
      <w:pPr>
        <w:pStyle w:val="Scripture"/>
      </w:pPr>
      <w:r>
        <w:rPr>
          <w:rFonts w:ascii="Arial" w:hAnsi="Arial"/>
          <w:b/>
          <w:color w:val="804826"/>
          <w:sz w:val="15"/>
        </w:rPr>
        <w:t xml:space="preserve">24 </w:t>
      </w:r>
      <w:r>
        <w:rPr>
          <w:rFonts w:ascii="Georgia" w:hAnsi="Georgia"/>
          <w:sz w:val="19"/>
        </w:rPr>
        <w:t>He breaks in pieces mighty men in ways past finding out, And sets others in their stead.</w:t>
      </w:r>
    </w:p>
    <w:p>
      <w:pPr>
        <w:pStyle w:val="Scripture"/>
      </w:pPr>
      <w:r>
        <w:rPr>
          <w:rFonts w:ascii="Arial" w:hAnsi="Arial"/>
          <w:b/>
          <w:color w:val="804826"/>
          <w:sz w:val="15"/>
        </w:rPr>
        <w:t xml:space="preserve">25 </w:t>
      </w:r>
      <w:r>
        <w:rPr>
          <w:rFonts w:ascii="Georgia" w:hAnsi="Georgia"/>
          <w:sz w:val="19"/>
        </w:rPr>
        <w:t>Therefore he takes knowledge of their works; And he overturns them in the night, so that they are destroyed.</w:t>
      </w:r>
    </w:p>
    <w:p>
      <w:pPr>
        <w:pStyle w:val="Scripture"/>
      </w:pPr>
      <w:r>
        <w:rPr>
          <w:rFonts w:ascii="Arial" w:hAnsi="Arial"/>
          <w:b/>
          <w:color w:val="804826"/>
          <w:sz w:val="15"/>
        </w:rPr>
        <w:t xml:space="preserve">26 </w:t>
      </w:r>
      <w:r>
        <w:rPr>
          <w:rFonts w:ascii="Georgia" w:hAnsi="Georgia"/>
          <w:sz w:val="19"/>
        </w:rPr>
        <w:t>He striks them as wicked men In the open sight of others;</w:t>
      </w:r>
    </w:p>
    <w:p>
      <w:pPr>
        <w:pStyle w:val="Scripture"/>
      </w:pPr>
      <w:r>
        <w:rPr>
          <w:rFonts w:ascii="Arial" w:hAnsi="Arial"/>
          <w:b/>
          <w:color w:val="804826"/>
          <w:sz w:val="15"/>
        </w:rPr>
        <w:t xml:space="preserve">27 </w:t>
      </w:r>
      <w:r>
        <w:rPr>
          <w:rFonts w:ascii="Georgia" w:hAnsi="Georgia"/>
          <w:sz w:val="19"/>
        </w:rPr>
        <w:t>Because they turned aside from following him, And would not have regard in any of his ways:</w:t>
      </w:r>
    </w:p>
    <w:p>
      <w:pPr>
        <w:pStyle w:val="Scripture"/>
      </w:pPr>
      <w:r>
        <w:rPr>
          <w:rFonts w:ascii="Arial" w:hAnsi="Arial"/>
          <w:b/>
          <w:color w:val="804826"/>
          <w:sz w:val="15"/>
        </w:rPr>
        <w:t xml:space="preserve">28 </w:t>
      </w:r>
      <w:r>
        <w:rPr>
          <w:rFonts w:ascii="Georgia" w:hAnsi="Georgia"/>
          <w:sz w:val="19"/>
        </w:rPr>
        <w:t>So that they caused the cry of the poor to come to him, And he heard the cry of the afflicted.</w:t>
      </w:r>
    </w:p>
    <w:p>
      <w:pPr>
        <w:pStyle w:val="Scripture"/>
      </w:pPr>
      <w:r>
        <w:rPr>
          <w:rFonts w:ascii="Arial" w:hAnsi="Arial"/>
          <w:b/>
          <w:color w:val="804826"/>
          <w:sz w:val="15"/>
        </w:rPr>
        <w:t xml:space="preserve">29 </w:t>
      </w:r>
      <w:r>
        <w:rPr>
          <w:rFonts w:ascii="Georgia" w:hAnsi="Georgia"/>
          <w:sz w:val="19"/>
        </w:rPr>
        <w:t>When he gives quietness, who then can condemn? And when he hides his face, who then can behold him? Alike whether it be done to a nation, or to a man:</w:t>
      </w:r>
    </w:p>
    <w:p>
      <w:pPr>
        <w:pStyle w:val="Scripture"/>
      </w:pPr>
      <w:r>
        <w:rPr>
          <w:rFonts w:ascii="Arial" w:hAnsi="Arial"/>
          <w:b/>
          <w:color w:val="804826"/>
          <w:sz w:val="15"/>
        </w:rPr>
        <w:t xml:space="preserve">30 </w:t>
      </w:r>
      <w:r>
        <w:rPr>
          <w:rFonts w:ascii="Georgia" w:hAnsi="Georgia"/>
          <w:sz w:val="19"/>
        </w:rPr>
        <w:t>That the godless man reign not, That there be none to ensnare the people.</w:t>
      </w:r>
    </w:p>
    <w:p>
      <w:pPr>
        <w:pStyle w:val="Scripture"/>
      </w:pPr>
      <w:r>
        <w:rPr>
          <w:rFonts w:ascii="Arial" w:hAnsi="Arial"/>
          <w:b/>
          <w:color w:val="804826"/>
          <w:sz w:val="15"/>
        </w:rPr>
        <w:t xml:space="preserve">31 </w:t>
      </w:r>
      <w:r>
        <w:rPr>
          <w:rFonts w:ascii="Georgia" w:hAnsi="Georgia"/>
          <w:sz w:val="19"/>
        </w:rPr>
        <w:t>For has any said to Elohim, I have borne chastisement, I will not offend any more:</w:t>
      </w:r>
    </w:p>
    <w:p>
      <w:pPr>
        <w:pStyle w:val="Scripture"/>
      </w:pPr>
      <w:r>
        <w:rPr>
          <w:rFonts w:ascii="Arial" w:hAnsi="Arial"/>
          <w:b/>
          <w:color w:val="804826"/>
          <w:sz w:val="15"/>
        </w:rPr>
        <w:t xml:space="preserve">32 </w:t>
      </w:r>
      <w:r>
        <w:rPr>
          <w:rFonts w:ascii="Georgia" w:hAnsi="Georgia"/>
          <w:sz w:val="19"/>
        </w:rPr>
        <w:t>That which I see not teach you me: If I have done iniquity, I will do it no more?</w:t>
      </w:r>
    </w:p>
    <w:p>
      <w:pPr>
        <w:pStyle w:val="Scripture"/>
      </w:pPr>
      <w:r>
        <w:rPr>
          <w:rFonts w:ascii="Arial" w:hAnsi="Arial"/>
          <w:b/>
          <w:color w:val="804826"/>
          <w:sz w:val="15"/>
        </w:rPr>
        <w:t xml:space="preserve">33 </w:t>
      </w:r>
      <w:r>
        <w:rPr>
          <w:rFonts w:ascii="Georgia" w:hAnsi="Georgia"/>
          <w:sz w:val="19"/>
        </w:rPr>
        <w:t>Shall his recompense be as you wilt, that you refus it? For you must choose, and not I: Therefore speak what you know.</w:t>
      </w:r>
    </w:p>
    <w:p>
      <w:pPr>
        <w:pStyle w:val="Scripture"/>
      </w:pPr>
      <w:r>
        <w:rPr>
          <w:rFonts w:ascii="Arial" w:hAnsi="Arial"/>
          <w:b/>
          <w:color w:val="804826"/>
          <w:sz w:val="15"/>
        </w:rPr>
        <w:t xml:space="preserve">34 </w:t>
      </w:r>
      <w:r>
        <w:rPr>
          <w:rFonts w:ascii="Georgia" w:hAnsi="Georgia"/>
          <w:sz w:val="19"/>
        </w:rPr>
        <w:t>Men of understanding will say to me, Yes, every wise man that hears me:</w:t>
      </w:r>
    </w:p>
    <w:p>
      <w:pPr>
        <w:pStyle w:val="Scripture"/>
      </w:pPr>
      <w:r>
        <w:rPr>
          <w:rFonts w:ascii="Arial" w:hAnsi="Arial"/>
          <w:b/>
          <w:color w:val="804826"/>
          <w:sz w:val="15"/>
        </w:rPr>
        <w:t xml:space="preserve">35 </w:t>
      </w:r>
      <w:r>
        <w:rPr>
          <w:rFonts w:ascii="Georgia" w:hAnsi="Georgia"/>
          <w:sz w:val="19"/>
        </w:rPr>
        <w:t>Job speaks without knowledge, And his words are without wisdom.</w:t>
      </w:r>
    </w:p>
    <w:p>
      <w:pPr>
        <w:pStyle w:val="Scripture"/>
      </w:pPr>
      <w:r>
        <w:rPr>
          <w:rFonts w:ascii="Arial" w:hAnsi="Arial"/>
          <w:b/>
          <w:color w:val="804826"/>
          <w:sz w:val="15"/>
        </w:rPr>
        <w:t xml:space="preserve">36 </w:t>
      </w:r>
      <w:r>
        <w:rPr>
          <w:rFonts w:ascii="Georgia" w:hAnsi="Georgia"/>
          <w:sz w:val="19"/>
        </w:rPr>
        <w:t>Would that Job were tried to the end, Because of his answering like wicked men.</w:t>
      </w:r>
    </w:p>
    <w:p>
      <w:pPr>
        <w:pStyle w:val="Scripture"/>
      </w:pPr>
      <w:r>
        <w:rPr>
          <w:rFonts w:ascii="Arial" w:hAnsi="Arial"/>
          <w:b/>
          <w:color w:val="804826"/>
          <w:sz w:val="15"/>
        </w:rPr>
        <w:t xml:space="preserve">37 </w:t>
      </w:r>
      <w:r>
        <w:rPr>
          <w:rFonts w:ascii="Georgia" w:hAnsi="Georgia"/>
          <w:sz w:val="19"/>
        </w:rPr>
        <w:t>For he adds rebellion to his sin; He clapps his hands among us, And multiplies his words against Elohim.</w:t>
      </w:r>
    </w:p>
    <w:p>
      <w:pPr>
        <w:pStyle w:val="Heading2"/>
      </w:pPr>
      <w:r>
        <w:t>Chapter 35</w:t>
      </w:r>
    </w:p>
    <w:p>
      <w:pPr>
        <w:pStyle w:val="Scripture"/>
      </w:pPr>
      <w:r>
        <w:rPr>
          <w:rFonts w:ascii="Arial" w:hAnsi="Arial"/>
          <w:b/>
          <w:color w:val="804826"/>
          <w:sz w:val="15"/>
        </w:rPr>
        <w:t xml:space="preserve">1 </w:t>
      </w:r>
      <w:r>
        <w:rPr>
          <w:rFonts w:ascii="Georgia" w:hAnsi="Georgia"/>
          <w:sz w:val="19"/>
        </w:rPr>
        <w:t>Moreover Elihu answered and said,</w:t>
      </w:r>
    </w:p>
    <w:p>
      <w:pPr>
        <w:pStyle w:val="Scripture"/>
      </w:pPr>
      <w:r>
        <w:rPr>
          <w:rFonts w:ascii="Arial" w:hAnsi="Arial"/>
          <w:b/>
          <w:color w:val="804826"/>
          <w:sz w:val="15"/>
        </w:rPr>
        <w:t xml:space="preserve">2 </w:t>
      </w:r>
      <w:r>
        <w:rPr>
          <w:rFonts w:ascii="Georgia" w:hAnsi="Georgia"/>
          <w:sz w:val="19"/>
        </w:rPr>
        <w:t>Think you this to be your right, Or say thou, My righteousness is more than Elohim’s,</w:t>
      </w:r>
    </w:p>
    <w:p>
      <w:pPr>
        <w:pStyle w:val="Scripture"/>
      </w:pPr>
      <w:r>
        <w:rPr>
          <w:rFonts w:ascii="Arial" w:hAnsi="Arial"/>
          <w:b/>
          <w:color w:val="804826"/>
          <w:sz w:val="15"/>
        </w:rPr>
        <w:t xml:space="preserve">3 </w:t>
      </w:r>
      <w:r>
        <w:rPr>
          <w:rFonts w:ascii="Georgia" w:hAnsi="Georgia"/>
          <w:sz w:val="19"/>
        </w:rPr>
        <w:t>That you say, What advantage will it be to thee? And, What profit shall I have, more than if I had sinned?</w:t>
      </w:r>
    </w:p>
    <w:p>
      <w:pPr>
        <w:pStyle w:val="Scripture"/>
      </w:pPr>
      <w:r>
        <w:rPr>
          <w:rFonts w:ascii="Arial" w:hAnsi="Arial"/>
          <w:b/>
          <w:color w:val="804826"/>
          <w:sz w:val="15"/>
        </w:rPr>
        <w:t xml:space="preserve">4 </w:t>
      </w:r>
      <w:r>
        <w:rPr>
          <w:rFonts w:ascii="Georgia" w:hAnsi="Georgia"/>
          <w:sz w:val="19"/>
        </w:rPr>
        <w:t>I will answer thee, And your companions with thee.</w:t>
      </w:r>
    </w:p>
    <w:p>
      <w:pPr>
        <w:pStyle w:val="Scripture"/>
      </w:pPr>
      <w:r>
        <w:rPr>
          <w:rFonts w:ascii="Arial" w:hAnsi="Arial"/>
          <w:b/>
          <w:color w:val="804826"/>
          <w:sz w:val="15"/>
        </w:rPr>
        <w:t xml:space="preserve">5 </w:t>
      </w:r>
      <w:r>
        <w:rPr>
          <w:rFonts w:ascii="Georgia" w:hAnsi="Georgia"/>
          <w:sz w:val="19"/>
        </w:rPr>
        <w:t>Look to the heavens, and see; And behold the skies, which are higher than thou.</w:t>
      </w:r>
    </w:p>
    <w:p>
      <w:pPr>
        <w:pStyle w:val="Scripture"/>
      </w:pPr>
      <w:r>
        <w:rPr>
          <w:rFonts w:ascii="Arial" w:hAnsi="Arial"/>
          <w:b/>
          <w:color w:val="804826"/>
          <w:sz w:val="15"/>
        </w:rPr>
        <w:t xml:space="preserve">6 </w:t>
      </w:r>
      <w:r>
        <w:rPr>
          <w:rFonts w:ascii="Georgia" w:hAnsi="Georgia"/>
          <w:sz w:val="19"/>
        </w:rPr>
        <w:t>If you have sinned, what effect you against him? And if your transgressions be multiplied, what do you to him?</w:t>
      </w:r>
    </w:p>
    <w:p>
      <w:pPr>
        <w:pStyle w:val="Scripture"/>
      </w:pPr>
      <w:r>
        <w:rPr>
          <w:rFonts w:ascii="Arial" w:hAnsi="Arial"/>
          <w:b/>
          <w:color w:val="804826"/>
          <w:sz w:val="15"/>
        </w:rPr>
        <w:t xml:space="preserve">7 </w:t>
      </w:r>
      <w:r>
        <w:rPr>
          <w:rFonts w:ascii="Georgia" w:hAnsi="Georgia"/>
          <w:sz w:val="19"/>
        </w:rPr>
        <w:t>If you be righteous, what give you him? Or what receivs he of your hand?</w:t>
      </w:r>
    </w:p>
    <w:p>
      <w:pPr>
        <w:pStyle w:val="Scripture"/>
      </w:pPr>
      <w:r>
        <w:rPr>
          <w:rFonts w:ascii="Arial" w:hAnsi="Arial"/>
          <w:b/>
          <w:color w:val="804826"/>
          <w:sz w:val="15"/>
        </w:rPr>
        <w:t xml:space="preserve">8 </w:t>
      </w:r>
      <w:r>
        <w:rPr>
          <w:rFonts w:ascii="Georgia" w:hAnsi="Georgia"/>
          <w:sz w:val="19"/>
        </w:rPr>
        <w:t>Your wickedness may hurt a man as you art; And your righteousness may profit a son of man.</w:t>
      </w:r>
    </w:p>
    <w:p>
      <w:pPr>
        <w:pStyle w:val="Scripture"/>
      </w:pPr>
      <w:r>
        <w:rPr>
          <w:rFonts w:ascii="Arial" w:hAnsi="Arial"/>
          <w:b/>
          <w:color w:val="804826"/>
          <w:sz w:val="15"/>
        </w:rPr>
        <w:t xml:space="preserve">9 </w:t>
      </w:r>
      <w:r>
        <w:rPr>
          <w:rFonts w:ascii="Georgia" w:hAnsi="Georgia"/>
          <w:sz w:val="19"/>
        </w:rPr>
        <w:t>By reason of the multitude of oppressions they cry out; They cry for help by reason of the arm of the mighty.</w:t>
      </w:r>
    </w:p>
    <w:p>
      <w:pPr>
        <w:pStyle w:val="Scripture"/>
      </w:pPr>
      <w:r>
        <w:rPr>
          <w:rFonts w:ascii="Arial" w:hAnsi="Arial"/>
          <w:b/>
          <w:color w:val="804826"/>
          <w:sz w:val="15"/>
        </w:rPr>
        <w:t xml:space="preserve">10 </w:t>
      </w:r>
      <w:r>
        <w:rPr>
          <w:rFonts w:ascii="Georgia" w:hAnsi="Georgia"/>
          <w:sz w:val="19"/>
        </w:rPr>
        <w:t>But none saith, Where is Elohim my Maker, Who gives songs in the night,</w:t>
      </w:r>
    </w:p>
    <w:p>
      <w:pPr>
        <w:pStyle w:val="Scripture"/>
      </w:pPr>
      <w:r>
        <w:rPr>
          <w:rFonts w:ascii="Arial" w:hAnsi="Arial"/>
          <w:b/>
          <w:color w:val="804826"/>
          <w:sz w:val="15"/>
        </w:rPr>
        <w:t xml:space="preserve">11 </w:t>
      </w:r>
      <w:r>
        <w:rPr>
          <w:rFonts w:ascii="Georgia" w:hAnsi="Georgia"/>
          <w:sz w:val="19"/>
        </w:rPr>
        <w:t>Who teaches us more than the beasts of the earth, And makes us wiser than the birds of the heavens?</w:t>
      </w:r>
    </w:p>
    <w:p>
      <w:pPr>
        <w:pStyle w:val="Scripture"/>
      </w:pPr>
      <w:r>
        <w:rPr>
          <w:rFonts w:ascii="Arial" w:hAnsi="Arial"/>
          <w:b/>
          <w:color w:val="804826"/>
          <w:sz w:val="15"/>
        </w:rPr>
        <w:t xml:space="preserve">12 </w:t>
      </w:r>
      <w:r>
        <w:rPr>
          <w:rFonts w:ascii="Georgia" w:hAnsi="Georgia"/>
          <w:sz w:val="19"/>
        </w:rPr>
        <w:t>There they cry, but none gives answer, Because of the pride of evil men.</w:t>
      </w:r>
    </w:p>
    <w:p>
      <w:pPr>
        <w:pStyle w:val="Scripture"/>
      </w:pPr>
      <w:r>
        <w:rPr>
          <w:rFonts w:ascii="Arial" w:hAnsi="Arial"/>
          <w:b/>
          <w:color w:val="804826"/>
          <w:sz w:val="15"/>
        </w:rPr>
        <w:t xml:space="preserve">13 </w:t>
      </w:r>
      <w:r>
        <w:rPr>
          <w:rFonts w:ascii="Georgia" w:hAnsi="Georgia"/>
          <w:sz w:val="19"/>
        </w:rPr>
        <w:t>Surely Elohim will not hear an empty cry, Neither will the El Shaddai regard it.</w:t>
      </w:r>
    </w:p>
    <w:p>
      <w:pPr>
        <w:pStyle w:val="Scripture"/>
      </w:pPr>
      <w:r>
        <w:rPr>
          <w:rFonts w:ascii="Arial" w:hAnsi="Arial"/>
          <w:b/>
          <w:color w:val="804826"/>
          <w:sz w:val="15"/>
        </w:rPr>
        <w:t xml:space="preserve">14 </w:t>
      </w:r>
      <w:r>
        <w:rPr>
          <w:rFonts w:ascii="Georgia" w:hAnsi="Georgia"/>
          <w:sz w:val="19"/>
        </w:rPr>
        <w:t>How much less when you say you behold him not, The cause is before him, and you wait for him!</w:t>
      </w:r>
    </w:p>
    <w:p>
      <w:pPr>
        <w:pStyle w:val="Scripture"/>
      </w:pPr>
      <w:r>
        <w:rPr>
          <w:rFonts w:ascii="Arial" w:hAnsi="Arial"/>
          <w:b/>
          <w:color w:val="804826"/>
          <w:sz w:val="15"/>
        </w:rPr>
        <w:t xml:space="preserve">15 </w:t>
      </w:r>
      <w:r>
        <w:rPr>
          <w:rFonts w:ascii="Georgia" w:hAnsi="Georgia"/>
          <w:sz w:val="19"/>
        </w:rPr>
        <w:t>But now, because he has not visited in his anger, Neither does he greatly regard arrogance;</w:t>
      </w:r>
    </w:p>
    <w:p>
      <w:pPr>
        <w:pStyle w:val="Scripture"/>
      </w:pPr>
      <w:r>
        <w:rPr>
          <w:rFonts w:ascii="Arial" w:hAnsi="Arial"/>
          <w:b/>
          <w:color w:val="804826"/>
          <w:sz w:val="15"/>
        </w:rPr>
        <w:t xml:space="preserve">16 </w:t>
      </w:r>
      <w:r>
        <w:rPr>
          <w:rFonts w:ascii="Georgia" w:hAnsi="Georgia"/>
          <w:sz w:val="19"/>
        </w:rPr>
        <w:t>Therefore does Job open his mouth in vanity; He multiplies words without knowledge.</w:t>
      </w:r>
    </w:p>
    <w:p>
      <w:pPr>
        <w:pStyle w:val="Heading2"/>
      </w:pPr>
      <w:r>
        <w:t>Chapter 36</w:t>
      </w:r>
    </w:p>
    <w:p>
      <w:pPr>
        <w:pStyle w:val="Scripture"/>
      </w:pPr>
      <w:r>
        <w:rPr>
          <w:rFonts w:ascii="Arial" w:hAnsi="Arial"/>
          <w:b/>
          <w:color w:val="804826"/>
          <w:sz w:val="15"/>
        </w:rPr>
        <w:t xml:space="preserve">1 </w:t>
      </w:r>
      <w:r>
        <w:rPr>
          <w:rFonts w:ascii="Georgia" w:hAnsi="Georgia"/>
          <w:sz w:val="19"/>
        </w:rPr>
        <w:t>Elihu also proceeded, and said,</w:t>
      </w:r>
    </w:p>
    <w:p>
      <w:pPr>
        <w:pStyle w:val="Scripture"/>
      </w:pPr>
      <w:r>
        <w:rPr>
          <w:rFonts w:ascii="Arial" w:hAnsi="Arial"/>
          <w:b/>
          <w:color w:val="804826"/>
          <w:sz w:val="15"/>
        </w:rPr>
        <w:t xml:space="preserve">2 </w:t>
      </w:r>
      <w:r>
        <w:rPr>
          <w:rFonts w:ascii="Georgia" w:hAnsi="Georgia"/>
          <w:sz w:val="19"/>
        </w:rPr>
        <w:t>Suffer me a little, and I will show thee; For I have yet somewhat to say on Elohim’s behalf.</w:t>
      </w:r>
    </w:p>
    <w:p>
      <w:pPr>
        <w:pStyle w:val="Scripture"/>
      </w:pPr>
      <w:r>
        <w:rPr>
          <w:rFonts w:ascii="Arial" w:hAnsi="Arial"/>
          <w:b/>
          <w:color w:val="804826"/>
          <w:sz w:val="15"/>
        </w:rPr>
        <w:t xml:space="preserve">3 </w:t>
      </w:r>
      <w:r>
        <w:rPr>
          <w:rFonts w:ascii="Georgia" w:hAnsi="Georgia"/>
          <w:sz w:val="19"/>
        </w:rPr>
        <w:t>I will fetch my knowledge from afar, And will ascribe righteousness to my Maker.</w:t>
      </w:r>
    </w:p>
    <w:p>
      <w:pPr>
        <w:pStyle w:val="Scripture"/>
      </w:pPr>
      <w:r>
        <w:rPr>
          <w:rFonts w:ascii="Arial" w:hAnsi="Arial"/>
          <w:b/>
          <w:color w:val="804826"/>
          <w:sz w:val="15"/>
        </w:rPr>
        <w:t xml:space="preserve">4 </w:t>
      </w:r>
      <w:r>
        <w:rPr>
          <w:rFonts w:ascii="Georgia" w:hAnsi="Georgia"/>
          <w:sz w:val="19"/>
        </w:rPr>
        <w:t>For truly my words are not false: One that is perfect in knowledge is with thee.</w:t>
      </w:r>
    </w:p>
    <w:p>
      <w:pPr>
        <w:pStyle w:val="Scripture"/>
      </w:pPr>
      <w:r>
        <w:rPr>
          <w:rFonts w:ascii="Arial" w:hAnsi="Arial"/>
          <w:b/>
          <w:color w:val="804826"/>
          <w:sz w:val="15"/>
        </w:rPr>
        <w:t xml:space="preserve">5 </w:t>
      </w:r>
      <w:r>
        <w:rPr>
          <w:rFonts w:ascii="Georgia" w:hAnsi="Georgia"/>
          <w:sz w:val="19"/>
        </w:rPr>
        <w:t>Behold, Elohim is mighty, and despises not any: He is mighty in strength of understanding.</w:t>
      </w:r>
    </w:p>
    <w:p>
      <w:pPr>
        <w:pStyle w:val="Scripture"/>
      </w:pPr>
      <w:r>
        <w:rPr>
          <w:rFonts w:ascii="Arial" w:hAnsi="Arial"/>
          <w:b/>
          <w:color w:val="804826"/>
          <w:sz w:val="15"/>
        </w:rPr>
        <w:t xml:space="preserve">6 </w:t>
      </w:r>
      <w:r>
        <w:rPr>
          <w:rFonts w:ascii="Georgia" w:hAnsi="Georgia"/>
          <w:sz w:val="19"/>
        </w:rPr>
        <w:t>He preserves not the life of the wicked, But gives to the afflicted their right.</w:t>
      </w:r>
    </w:p>
    <w:p>
      <w:pPr>
        <w:pStyle w:val="Scripture"/>
      </w:pPr>
      <w:r>
        <w:rPr>
          <w:rFonts w:ascii="Arial" w:hAnsi="Arial"/>
          <w:b/>
          <w:color w:val="804826"/>
          <w:sz w:val="15"/>
        </w:rPr>
        <w:t xml:space="preserve">7 </w:t>
      </w:r>
      <w:r>
        <w:rPr>
          <w:rFonts w:ascii="Georgia" w:hAnsi="Georgia"/>
          <w:sz w:val="19"/>
        </w:rPr>
        <w:t>He withdraws not his eyes from the righteous: But with kings upon the throne He sets them for ever, and they are exalted.</w:t>
      </w:r>
    </w:p>
    <w:p>
      <w:pPr>
        <w:pStyle w:val="Scripture"/>
      </w:pPr>
      <w:r>
        <w:rPr>
          <w:rFonts w:ascii="Arial" w:hAnsi="Arial"/>
          <w:b/>
          <w:color w:val="804826"/>
          <w:sz w:val="15"/>
        </w:rPr>
        <w:t xml:space="preserve">8 </w:t>
      </w:r>
      <w:r>
        <w:rPr>
          <w:rFonts w:ascii="Georgia" w:hAnsi="Georgia"/>
          <w:sz w:val="19"/>
        </w:rPr>
        <w:t>And if they be bound in fetters, And be taken in the cords of affliction;</w:t>
      </w:r>
    </w:p>
    <w:p>
      <w:pPr>
        <w:pStyle w:val="Scripture"/>
      </w:pPr>
      <w:r>
        <w:rPr>
          <w:rFonts w:ascii="Arial" w:hAnsi="Arial"/>
          <w:b/>
          <w:color w:val="804826"/>
          <w:sz w:val="15"/>
        </w:rPr>
        <w:t xml:space="preserve">9 </w:t>
      </w:r>
      <w:r>
        <w:rPr>
          <w:rFonts w:ascii="Georgia" w:hAnsi="Georgia"/>
          <w:sz w:val="19"/>
        </w:rPr>
        <w:t>Then he shows them their work, And their transgressions, that they have behaved themselves proudly.</w:t>
      </w:r>
    </w:p>
    <w:p>
      <w:pPr>
        <w:pStyle w:val="Scripture"/>
      </w:pPr>
      <w:r>
        <w:rPr>
          <w:rFonts w:ascii="Arial" w:hAnsi="Arial"/>
          <w:b/>
          <w:color w:val="804826"/>
          <w:sz w:val="15"/>
        </w:rPr>
        <w:t xml:space="preserve">10 </w:t>
      </w:r>
      <w:r>
        <w:rPr>
          <w:rFonts w:ascii="Georgia" w:hAnsi="Georgia"/>
          <w:sz w:val="19"/>
        </w:rPr>
        <w:t>He opens also their ear to instruction, And commands that they return from iniquity.</w:t>
      </w:r>
    </w:p>
    <w:p>
      <w:pPr>
        <w:pStyle w:val="Scripture"/>
      </w:pPr>
      <w:r>
        <w:rPr>
          <w:rFonts w:ascii="Arial" w:hAnsi="Arial"/>
          <w:b/>
          <w:color w:val="804826"/>
          <w:sz w:val="15"/>
        </w:rPr>
        <w:t xml:space="preserve">11 </w:t>
      </w:r>
      <w:r>
        <w:rPr>
          <w:rFonts w:ascii="Georgia" w:hAnsi="Georgia"/>
          <w:sz w:val="19"/>
        </w:rPr>
        <w:t>If they hearken and serve him, They shall spend their days in prosperity, And their yesrs in pleasures.</w:t>
      </w:r>
    </w:p>
    <w:p>
      <w:pPr>
        <w:pStyle w:val="Scripture"/>
      </w:pPr>
      <w:r>
        <w:rPr>
          <w:rFonts w:ascii="Arial" w:hAnsi="Arial"/>
          <w:b/>
          <w:color w:val="804826"/>
          <w:sz w:val="15"/>
        </w:rPr>
        <w:t xml:space="preserve">12 </w:t>
      </w:r>
      <w:r>
        <w:rPr>
          <w:rFonts w:ascii="Georgia" w:hAnsi="Georgia"/>
          <w:sz w:val="19"/>
        </w:rPr>
        <w:t>But if they hearken not, they shall perish by the sword, And they shall die without knowledge.</w:t>
      </w:r>
    </w:p>
    <w:p>
      <w:pPr>
        <w:pStyle w:val="Scripture"/>
      </w:pPr>
      <w:r>
        <w:rPr>
          <w:rFonts w:ascii="Arial" w:hAnsi="Arial"/>
          <w:b/>
          <w:color w:val="804826"/>
          <w:sz w:val="15"/>
        </w:rPr>
        <w:t xml:space="preserve">13 </w:t>
      </w:r>
      <w:r>
        <w:rPr>
          <w:rFonts w:ascii="Georgia" w:hAnsi="Georgia"/>
          <w:sz w:val="19"/>
        </w:rPr>
        <w:t>But they that are godless in heart lay up anger: They cry not for help when he binds them.</w:t>
      </w:r>
    </w:p>
    <w:p>
      <w:pPr>
        <w:pStyle w:val="Scripture"/>
      </w:pPr>
      <w:r>
        <w:rPr>
          <w:rFonts w:ascii="Arial" w:hAnsi="Arial"/>
          <w:b/>
          <w:color w:val="804826"/>
          <w:sz w:val="15"/>
        </w:rPr>
        <w:t xml:space="preserve">14 </w:t>
      </w:r>
      <w:r>
        <w:rPr>
          <w:rFonts w:ascii="Georgia" w:hAnsi="Georgia"/>
          <w:sz w:val="19"/>
        </w:rPr>
        <w:t>They die in youth, And their life perishes among the unclean.</w:t>
      </w:r>
    </w:p>
    <w:p>
      <w:pPr>
        <w:pStyle w:val="Scripture"/>
      </w:pPr>
      <w:r>
        <w:rPr>
          <w:rFonts w:ascii="Arial" w:hAnsi="Arial"/>
          <w:b/>
          <w:color w:val="804826"/>
          <w:sz w:val="15"/>
        </w:rPr>
        <w:t xml:space="preserve">15 </w:t>
      </w:r>
      <w:r>
        <w:rPr>
          <w:rFonts w:ascii="Georgia" w:hAnsi="Georgia"/>
          <w:sz w:val="19"/>
        </w:rPr>
        <w:t>He delivers the afflicted by their affliction, And opens their ear in oppression.</w:t>
      </w:r>
    </w:p>
    <w:p>
      <w:pPr>
        <w:pStyle w:val="Scripture"/>
      </w:pPr>
      <w:r>
        <w:rPr>
          <w:rFonts w:ascii="Arial" w:hAnsi="Arial"/>
          <w:b/>
          <w:color w:val="804826"/>
          <w:sz w:val="15"/>
        </w:rPr>
        <w:t xml:space="preserve">16 </w:t>
      </w:r>
      <w:r>
        <w:rPr>
          <w:rFonts w:ascii="Georgia" w:hAnsi="Georgia"/>
          <w:sz w:val="19"/>
        </w:rPr>
        <w:t>Yes, he would have allured you out of distress Into a broad place, where there is no straitness; And that which is set on your table would be full of fatness.</w:t>
      </w:r>
    </w:p>
    <w:p>
      <w:pPr>
        <w:pStyle w:val="Scripture"/>
      </w:pPr>
      <w:r>
        <w:rPr>
          <w:rFonts w:ascii="Arial" w:hAnsi="Arial"/>
          <w:b/>
          <w:color w:val="804826"/>
          <w:sz w:val="15"/>
        </w:rPr>
        <w:t xml:space="preserve">17 </w:t>
      </w:r>
      <w:r>
        <w:rPr>
          <w:rFonts w:ascii="Georgia" w:hAnsi="Georgia"/>
          <w:sz w:val="19"/>
        </w:rPr>
        <w:t>But you are full of the judgment of the wicked: Judgment and justice take hold on thee.</w:t>
      </w:r>
    </w:p>
    <w:p>
      <w:pPr>
        <w:pStyle w:val="Scripture"/>
      </w:pPr>
      <w:r>
        <w:rPr>
          <w:rFonts w:ascii="Arial" w:hAnsi="Arial"/>
          <w:b/>
          <w:color w:val="804826"/>
          <w:sz w:val="15"/>
        </w:rPr>
        <w:t xml:space="preserve">18 </w:t>
      </w:r>
      <w:r>
        <w:rPr>
          <w:rFonts w:ascii="Georgia" w:hAnsi="Georgia"/>
          <w:sz w:val="19"/>
        </w:rPr>
        <w:t>For let not wrath stir you up against chastisements; Neither let the greatness of the ransom turn you aside.</w:t>
      </w:r>
    </w:p>
    <w:p>
      <w:pPr>
        <w:pStyle w:val="Scripture"/>
      </w:pPr>
      <w:r>
        <w:rPr>
          <w:rFonts w:ascii="Arial" w:hAnsi="Arial"/>
          <w:b/>
          <w:color w:val="804826"/>
          <w:sz w:val="15"/>
        </w:rPr>
        <w:t xml:space="preserve">19 </w:t>
      </w:r>
      <w:r>
        <w:rPr>
          <w:rFonts w:ascii="Georgia" w:hAnsi="Georgia"/>
          <w:sz w:val="19"/>
        </w:rPr>
        <w:t>Will your cry avail, that you be not in distress, Or all the forces of your strength?</w:t>
      </w:r>
    </w:p>
    <w:p>
      <w:pPr>
        <w:pStyle w:val="Scripture"/>
      </w:pPr>
      <w:r>
        <w:rPr>
          <w:rFonts w:ascii="Arial" w:hAnsi="Arial"/>
          <w:b/>
          <w:color w:val="804826"/>
          <w:sz w:val="15"/>
        </w:rPr>
        <w:t xml:space="preserve">20 </w:t>
      </w:r>
      <w:r>
        <w:rPr>
          <w:rFonts w:ascii="Georgia" w:hAnsi="Georgia"/>
          <w:sz w:val="19"/>
        </w:rPr>
        <w:t>Desire not the night, When peoples are cut off in their place.</w:t>
      </w:r>
    </w:p>
    <w:p>
      <w:pPr>
        <w:pStyle w:val="Scripture"/>
      </w:pPr>
      <w:r>
        <w:rPr>
          <w:rFonts w:ascii="Arial" w:hAnsi="Arial"/>
          <w:b/>
          <w:color w:val="804826"/>
          <w:sz w:val="15"/>
        </w:rPr>
        <w:t xml:space="preserve">21 </w:t>
      </w:r>
      <w:r>
        <w:rPr>
          <w:rFonts w:ascii="Georgia" w:hAnsi="Georgia"/>
          <w:sz w:val="19"/>
        </w:rPr>
        <w:t>Take heed, regard not iniquity: For this have you chosen rather than affliction.</w:t>
      </w:r>
    </w:p>
    <w:p>
      <w:pPr>
        <w:pStyle w:val="Scripture"/>
      </w:pPr>
      <w:r>
        <w:rPr>
          <w:rFonts w:ascii="Arial" w:hAnsi="Arial"/>
          <w:b/>
          <w:color w:val="804826"/>
          <w:sz w:val="15"/>
        </w:rPr>
        <w:t xml:space="preserve">22 </w:t>
      </w:r>
      <w:r>
        <w:rPr>
          <w:rFonts w:ascii="Georgia" w:hAnsi="Georgia"/>
          <w:sz w:val="19"/>
        </w:rPr>
        <w:t>Behold, Elohim dos loftily in his power: Who is a teacher like to him?</w:t>
      </w:r>
    </w:p>
    <w:p>
      <w:pPr>
        <w:pStyle w:val="Scripture"/>
      </w:pPr>
      <w:r>
        <w:rPr>
          <w:rFonts w:ascii="Arial" w:hAnsi="Arial"/>
          <w:b/>
          <w:color w:val="804826"/>
          <w:sz w:val="15"/>
        </w:rPr>
        <w:t xml:space="preserve">23 </w:t>
      </w:r>
      <w:r>
        <w:rPr>
          <w:rFonts w:ascii="Georgia" w:hAnsi="Georgia"/>
          <w:sz w:val="19"/>
        </w:rPr>
        <w:t>Who has enjoined him his way? Or who can say, You have wrought unrighteousness?</w:t>
      </w:r>
    </w:p>
    <w:p>
      <w:pPr>
        <w:pStyle w:val="Scripture"/>
      </w:pPr>
      <w:r>
        <w:rPr>
          <w:rFonts w:ascii="Arial" w:hAnsi="Arial"/>
          <w:b/>
          <w:color w:val="804826"/>
          <w:sz w:val="15"/>
        </w:rPr>
        <w:t xml:space="preserve">24 </w:t>
      </w:r>
      <w:r>
        <w:rPr>
          <w:rFonts w:ascii="Georgia" w:hAnsi="Georgia"/>
          <w:sz w:val="19"/>
        </w:rPr>
        <w:t>Remember that you magnify his work, Whereof men have sung.</w:t>
      </w:r>
    </w:p>
    <w:p>
      <w:pPr>
        <w:pStyle w:val="Scripture"/>
      </w:pPr>
      <w:r>
        <w:rPr>
          <w:rFonts w:ascii="Arial" w:hAnsi="Arial"/>
          <w:b/>
          <w:color w:val="804826"/>
          <w:sz w:val="15"/>
        </w:rPr>
        <w:t xml:space="preserve">25 </w:t>
      </w:r>
      <w:r>
        <w:rPr>
          <w:rFonts w:ascii="Georgia" w:hAnsi="Georgia"/>
          <w:sz w:val="19"/>
        </w:rPr>
        <w:t>All men have looked thereon; Man beholds it afar off.</w:t>
      </w:r>
    </w:p>
    <w:p>
      <w:pPr>
        <w:pStyle w:val="Scripture"/>
      </w:pPr>
      <w:r>
        <w:rPr>
          <w:rFonts w:ascii="Arial" w:hAnsi="Arial"/>
          <w:b/>
          <w:color w:val="804826"/>
          <w:sz w:val="15"/>
        </w:rPr>
        <w:t xml:space="preserve">26 </w:t>
      </w:r>
      <w:r>
        <w:rPr>
          <w:rFonts w:ascii="Georgia" w:hAnsi="Georgia"/>
          <w:sz w:val="19"/>
        </w:rPr>
        <w:t>Behold, Elohim is great, and we know him not; The number of his yesrs is unsearchable.</w:t>
      </w:r>
    </w:p>
    <w:p>
      <w:pPr>
        <w:pStyle w:val="Scripture"/>
      </w:pPr>
      <w:r>
        <w:rPr>
          <w:rFonts w:ascii="Arial" w:hAnsi="Arial"/>
          <w:b/>
          <w:color w:val="804826"/>
          <w:sz w:val="15"/>
        </w:rPr>
        <w:t xml:space="preserve">27 </w:t>
      </w:r>
      <w:r>
        <w:rPr>
          <w:rFonts w:ascii="Georgia" w:hAnsi="Georgia"/>
          <w:sz w:val="19"/>
        </w:rPr>
        <w:t>For he draws up the drops of water, Which distil in rain from his vapor,</w:t>
      </w:r>
    </w:p>
    <w:p>
      <w:pPr>
        <w:pStyle w:val="Scripture"/>
      </w:pPr>
      <w:r>
        <w:rPr>
          <w:rFonts w:ascii="Arial" w:hAnsi="Arial"/>
          <w:b/>
          <w:color w:val="804826"/>
          <w:sz w:val="15"/>
        </w:rPr>
        <w:t xml:space="preserve">28 </w:t>
      </w:r>
      <w:r>
        <w:rPr>
          <w:rFonts w:ascii="Georgia" w:hAnsi="Georgia"/>
          <w:sz w:val="19"/>
        </w:rPr>
        <w:t>Which the skies pour down And drop upon man abundantly.</w:t>
      </w:r>
    </w:p>
    <w:p>
      <w:pPr>
        <w:pStyle w:val="Scripture"/>
      </w:pPr>
      <w:r>
        <w:rPr>
          <w:rFonts w:ascii="Arial" w:hAnsi="Arial"/>
          <w:b/>
          <w:color w:val="804826"/>
          <w:sz w:val="15"/>
        </w:rPr>
        <w:t xml:space="preserve">29 </w:t>
      </w:r>
      <w:r>
        <w:rPr>
          <w:rFonts w:ascii="Georgia" w:hAnsi="Georgia"/>
          <w:sz w:val="19"/>
        </w:rPr>
        <w:t>Yes, can any understand the spreadings of the clouds, The thunderings of his pavilion?</w:t>
      </w:r>
    </w:p>
    <w:p>
      <w:pPr>
        <w:pStyle w:val="Scripture"/>
      </w:pPr>
      <w:r>
        <w:rPr>
          <w:rFonts w:ascii="Arial" w:hAnsi="Arial"/>
          <w:b/>
          <w:color w:val="804826"/>
          <w:sz w:val="15"/>
        </w:rPr>
        <w:t xml:space="preserve">30 </w:t>
      </w:r>
      <w:r>
        <w:rPr>
          <w:rFonts w:ascii="Georgia" w:hAnsi="Georgia"/>
          <w:sz w:val="19"/>
        </w:rPr>
        <w:t>Behold, he spreads his light around him; And he covers the bottom of the sea.</w:t>
      </w:r>
    </w:p>
    <w:p>
      <w:pPr>
        <w:pStyle w:val="Scripture"/>
      </w:pPr>
      <w:r>
        <w:rPr>
          <w:rFonts w:ascii="Arial" w:hAnsi="Arial"/>
          <w:b/>
          <w:color w:val="804826"/>
          <w:sz w:val="15"/>
        </w:rPr>
        <w:t xml:space="preserve">31 </w:t>
      </w:r>
      <w:r>
        <w:rPr>
          <w:rFonts w:ascii="Georgia" w:hAnsi="Georgia"/>
          <w:sz w:val="19"/>
        </w:rPr>
        <w:t>For by these he judges the peoples; He gives food in abundance.</w:t>
      </w:r>
    </w:p>
    <w:p>
      <w:pPr>
        <w:pStyle w:val="Scripture"/>
      </w:pPr>
      <w:r>
        <w:rPr>
          <w:rFonts w:ascii="Arial" w:hAnsi="Arial"/>
          <w:b/>
          <w:color w:val="804826"/>
          <w:sz w:val="15"/>
        </w:rPr>
        <w:t xml:space="preserve">32 </w:t>
      </w:r>
      <w:r>
        <w:rPr>
          <w:rFonts w:ascii="Georgia" w:hAnsi="Georgia"/>
          <w:sz w:val="19"/>
        </w:rPr>
        <w:t>He covers his hands with the lightning, And gives it a charge that it strike the mark.</w:t>
      </w:r>
    </w:p>
    <w:p>
      <w:pPr>
        <w:pStyle w:val="Scripture"/>
      </w:pPr>
      <w:r>
        <w:rPr>
          <w:rFonts w:ascii="Arial" w:hAnsi="Arial"/>
          <w:b/>
          <w:color w:val="804826"/>
          <w:sz w:val="15"/>
        </w:rPr>
        <w:t xml:space="preserve">33 </w:t>
      </w:r>
      <w:r>
        <w:rPr>
          <w:rFonts w:ascii="Georgia" w:hAnsi="Georgia"/>
          <w:sz w:val="19"/>
        </w:rPr>
        <w:t>The noise thereof tells concerning him, The cattle also concerning the storm that comes up.</w:t>
      </w:r>
    </w:p>
    <w:p>
      <w:pPr>
        <w:pStyle w:val="Heading2"/>
      </w:pPr>
      <w:r>
        <w:t>Chapter 37</w:t>
      </w:r>
    </w:p>
    <w:p>
      <w:pPr>
        <w:pStyle w:val="Scripture"/>
      </w:pPr>
      <w:r>
        <w:rPr>
          <w:rFonts w:ascii="Arial" w:hAnsi="Arial"/>
          <w:b/>
          <w:color w:val="804826"/>
          <w:sz w:val="15"/>
        </w:rPr>
        <w:t xml:space="preserve">1 </w:t>
      </w:r>
      <w:r>
        <w:rPr>
          <w:rFonts w:ascii="Georgia" w:hAnsi="Georgia"/>
          <w:sz w:val="19"/>
        </w:rPr>
        <w:t>Yes, at this my heart trembls, And is moved out of its place.</w:t>
      </w:r>
    </w:p>
    <w:p>
      <w:pPr>
        <w:pStyle w:val="Scripture"/>
      </w:pPr>
      <w:r>
        <w:rPr>
          <w:rFonts w:ascii="Arial" w:hAnsi="Arial"/>
          <w:b/>
          <w:color w:val="804826"/>
          <w:sz w:val="15"/>
        </w:rPr>
        <w:t xml:space="preserve">2 </w:t>
      </w:r>
      <w:r>
        <w:rPr>
          <w:rFonts w:ascii="Georgia" w:hAnsi="Georgia"/>
          <w:sz w:val="19"/>
        </w:rPr>
        <w:t>Hear, oh, hear the noise of his voice, And the sound that goes out of his mouth.</w:t>
      </w:r>
    </w:p>
    <w:p>
      <w:pPr>
        <w:pStyle w:val="Scripture"/>
      </w:pPr>
      <w:r>
        <w:rPr>
          <w:rFonts w:ascii="Arial" w:hAnsi="Arial"/>
          <w:b/>
          <w:color w:val="804826"/>
          <w:sz w:val="15"/>
        </w:rPr>
        <w:t xml:space="preserve">3 </w:t>
      </w:r>
      <w:r>
        <w:rPr>
          <w:rFonts w:ascii="Georgia" w:hAnsi="Georgia"/>
          <w:sz w:val="19"/>
        </w:rPr>
        <w:t>He sends it forth under the whole heaven, And his lightning to the ends of the earth.</w:t>
      </w:r>
    </w:p>
    <w:p>
      <w:pPr>
        <w:pStyle w:val="Scripture"/>
      </w:pPr>
      <w:r>
        <w:rPr>
          <w:rFonts w:ascii="Arial" w:hAnsi="Arial"/>
          <w:b/>
          <w:color w:val="804826"/>
          <w:sz w:val="15"/>
        </w:rPr>
        <w:t xml:space="preserve">4 </w:t>
      </w:r>
      <w:r>
        <w:rPr>
          <w:rFonts w:ascii="Georgia" w:hAnsi="Georgia"/>
          <w:sz w:val="19"/>
        </w:rPr>
        <w:t>After it a voice roars; He thunders with the voice of his majesty; And he restrains not the lightnings when his voice is heard.</w:t>
      </w:r>
    </w:p>
    <w:p>
      <w:pPr>
        <w:pStyle w:val="Scripture"/>
      </w:pPr>
      <w:r>
        <w:rPr>
          <w:rFonts w:ascii="Arial" w:hAnsi="Arial"/>
          <w:b/>
          <w:color w:val="804826"/>
          <w:sz w:val="15"/>
        </w:rPr>
        <w:t xml:space="preserve">5 </w:t>
      </w:r>
      <w:r>
        <w:rPr>
          <w:rFonts w:ascii="Georgia" w:hAnsi="Georgia"/>
          <w:sz w:val="19"/>
        </w:rPr>
        <w:t>Elohim thunders marvellously with his voice; Great things dos he, which we cannot comprehend.</w:t>
      </w:r>
    </w:p>
    <w:p>
      <w:pPr>
        <w:pStyle w:val="Scripture"/>
      </w:pPr>
      <w:r>
        <w:rPr>
          <w:rFonts w:ascii="Arial" w:hAnsi="Arial"/>
          <w:b/>
          <w:color w:val="804826"/>
          <w:sz w:val="15"/>
        </w:rPr>
        <w:t xml:space="preserve">6 </w:t>
      </w:r>
      <w:r>
        <w:rPr>
          <w:rFonts w:ascii="Georgia" w:hAnsi="Georgia"/>
          <w:sz w:val="19"/>
        </w:rPr>
        <w:t>For he says to the snow, Fall you on the earth; Likewise to the shower of rain, And to the showers of his mighty rain.</w:t>
      </w:r>
    </w:p>
    <w:p>
      <w:pPr>
        <w:pStyle w:val="Scripture"/>
      </w:pPr>
      <w:r>
        <w:rPr>
          <w:rFonts w:ascii="Arial" w:hAnsi="Arial"/>
          <w:b/>
          <w:color w:val="804826"/>
          <w:sz w:val="15"/>
        </w:rPr>
        <w:t xml:space="preserve">7 </w:t>
      </w:r>
      <w:r>
        <w:rPr>
          <w:rFonts w:ascii="Georgia" w:hAnsi="Georgia"/>
          <w:sz w:val="19"/>
        </w:rPr>
        <w:t>He seals up the hand of every man, That all men whom he has made may know it.</w:t>
      </w:r>
    </w:p>
    <w:p>
      <w:pPr>
        <w:pStyle w:val="Scripture"/>
      </w:pPr>
      <w:r>
        <w:rPr>
          <w:rFonts w:ascii="Arial" w:hAnsi="Arial"/>
          <w:b/>
          <w:color w:val="804826"/>
          <w:sz w:val="15"/>
        </w:rPr>
        <w:t xml:space="preserve">8 </w:t>
      </w:r>
      <w:r>
        <w:rPr>
          <w:rFonts w:ascii="Georgia" w:hAnsi="Georgia"/>
          <w:sz w:val="19"/>
        </w:rPr>
        <w:t>Then the beasts go into coverts, And remain in their dens.</w:t>
      </w:r>
    </w:p>
    <w:p>
      <w:pPr>
        <w:pStyle w:val="Scripture"/>
      </w:pPr>
      <w:r>
        <w:rPr>
          <w:rFonts w:ascii="Arial" w:hAnsi="Arial"/>
          <w:b/>
          <w:color w:val="804826"/>
          <w:sz w:val="15"/>
        </w:rPr>
        <w:t xml:space="preserve">9 </w:t>
      </w:r>
      <w:r>
        <w:rPr>
          <w:rFonts w:ascii="Georgia" w:hAnsi="Georgia"/>
          <w:sz w:val="19"/>
        </w:rPr>
        <w:t>Out of the chamber of the south comes the storm, And cold out of the north.</w:t>
      </w:r>
    </w:p>
    <w:p>
      <w:pPr>
        <w:pStyle w:val="Scripture"/>
      </w:pPr>
      <w:r>
        <w:rPr>
          <w:rFonts w:ascii="Arial" w:hAnsi="Arial"/>
          <w:b/>
          <w:color w:val="804826"/>
          <w:sz w:val="15"/>
        </w:rPr>
        <w:t xml:space="preserve">10 </w:t>
      </w:r>
      <w:r>
        <w:rPr>
          <w:rFonts w:ascii="Georgia" w:hAnsi="Georgia"/>
          <w:sz w:val="19"/>
        </w:rPr>
        <w:t>By the breath of Elohim ice is given; And the breadth of the waters is straitened.</w:t>
      </w:r>
    </w:p>
    <w:p>
      <w:pPr>
        <w:pStyle w:val="Scripture"/>
      </w:pPr>
      <w:r>
        <w:rPr>
          <w:rFonts w:ascii="Arial" w:hAnsi="Arial"/>
          <w:b/>
          <w:color w:val="804826"/>
          <w:sz w:val="15"/>
        </w:rPr>
        <w:t xml:space="preserve">11 </w:t>
      </w:r>
      <w:r>
        <w:rPr>
          <w:rFonts w:ascii="Georgia" w:hAnsi="Georgia"/>
          <w:sz w:val="19"/>
        </w:rPr>
        <w:t>Yes, he lads the thick cloud with moisture; He spreads abroad the cloud of his lightning:</w:t>
      </w:r>
    </w:p>
    <w:p>
      <w:pPr>
        <w:pStyle w:val="Scripture"/>
      </w:pPr>
      <w:r>
        <w:rPr>
          <w:rFonts w:ascii="Arial" w:hAnsi="Arial"/>
          <w:b/>
          <w:color w:val="804826"/>
          <w:sz w:val="15"/>
        </w:rPr>
        <w:t xml:space="preserve">12 </w:t>
      </w:r>
      <w:r>
        <w:rPr>
          <w:rFonts w:ascii="Georgia" w:hAnsi="Georgia"/>
          <w:sz w:val="19"/>
        </w:rPr>
        <w:t>And it is turned round about by his guidance, That they may do whatsoever he commands them Upon the face of the habitable world,</w:t>
      </w:r>
    </w:p>
    <w:p>
      <w:pPr>
        <w:pStyle w:val="Scripture"/>
      </w:pPr>
      <w:r>
        <w:rPr>
          <w:rFonts w:ascii="Arial" w:hAnsi="Arial"/>
          <w:b/>
          <w:color w:val="804826"/>
          <w:sz w:val="15"/>
        </w:rPr>
        <w:t xml:space="preserve">13 </w:t>
      </w:r>
      <w:r>
        <w:rPr>
          <w:rFonts w:ascii="Georgia" w:hAnsi="Georgia"/>
          <w:sz w:val="19"/>
        </w:rPr>
        <w:t>Whether it be for correction, or for his land, Or for lovingkindness, that he cause it to come.</w:t>
      </w:r>
    </w:p>
    <w:p>
      <w:pPr>
        <w:pStyle w:val="Scripture"/>
      </w:pPr>
      <w:r>
        <w:rPr>
          <w:rFonts w:ascii="Arial" w:hAnsi="Arial"/>
          <w:b/>
          <w:color w:val="804826"/>
          <w:sz w:val="15"/>
        </w:rPr>
        <w:t xml:space="preserve">14 </w:t>
      </w:r>
      <w:r>
        <w:rPr>
          <w:rFonts w:ascii="Georgia" w:hAnsi="Georgia"/>
          <w:sz w:val="19"/>
        </w:rPr>
        <w:t>Hearken to this, O Job: Stand still, and consider the wondrous works of Elohim.</w:t>
      </w:r>
    </w:p>
    <w:p>
      <w:pPr>
        <w:pStyle w:val="Scripture"/>
      </w:pPr>
      <w:r>
        <w:rPr>
          <w:rFonts w:ascii="Arial" w:hAnsi="Arial"/>
          <w:b/>
          <w:color w:val="804826"/>
          <w:sz w:val="15"/>
        </w:rPr>
        <w:t xml:space="preserve">15 </w:t>
      </w:r>
      <w:r>
        <w:rPr>
          <w:rFonts w:ascii="Georgia" w:hAnsi="Georgia"/>
          <w:sz w:val="19"/>
        </w:rPr>
        <w:t>Do you know how Elohim lays his charge upon them, And causes the lightning of his cloud to shine?</w:t>
      </w:r>
    </w:p>
    <w:p>
      <w:pPr>
        <w:pStyle w:val="Scripture"/>
      </w:pPr>
      <w:r>
        <w:rPr>
          <w:rFonts w:ascii="Arial" w:hAnsi="Arial"/>
          <w:b/>
          <w:color w:val="804826"/>
          <w:sz w:val="15"/>
        </w:rPr>
        <w:t xml:space="preserve">16 </w:t>
      </w:r>
      <w:r>
        <w:rPr>
          <w:rFonts w:ascii="Georgia" w:hAnsi="Georgia"/>
          <w:sz w:val="19"/>
        </w:rPr>
        <w:t>Do you know the balancings of the clouds, The wondrous works of him who is perfect in knowledge?</w:t>
      </w:r>
    </w:p>
    <w:p>
      <w:pPr>
        <w:pStyle w:val="Scripture"/>
      </w:pPr>
      <w:r>
        <w:rPr>
          <w:rFonts w:ascii="Arial" w:hAnsi="Arial"/>
          <w:b/>
          <w:color w:val="804826"/>
          <w:sz w:val="15"/>
        </w:rPr>
        <w:t xml:space="preserve">17 </w:t>
      </w:r>
      <w:r>
        <w:rPr>
          <w:rFonts w:ascii="Georgia" w:hAnsi="Georgia"/>
          <w:sz w:val="19"/>
        </w:rPr>
        <w:t>How your garments are warm, When the earth is still by reason of the south wind?</w:t>
      </w:r>
    </w:p>
    <w:p>
      <w:pPr>
        <w:pStyle w:val="Scripture"/>
      </w:pPr>
      <w:r>
        <w:rPr>
          <w:rFonts w:ascii="Arial" w:hAnsi="Arial"/>
          <w:b/>
          <w:color w:val="804826"/>
          <w:sz w:val="15"/>
        </w:rPr>
        <w:t xml:space="preserve">18 </w:t>
      </w:r>
      <w:r>
        <w:rPr>
          <w:rFonts w:ascii="Georgia" w:hAnsi="Georgia"/>
          <w:sz w:val="19"/>
        </w:rPr>
        <w:t>Can you with him spread out the sky, Which is strong as a molten mirror?</w:t>
      </w:r>
    </w:p>
    <w:p>
      <w:pPr>
        <w:pStyle w:val="Scripture"/>
      </w:pPr>
      <w:r>
        <w:rPr>
          <w:rFonts w:ascii="Arial" w:hAnsi="Arial"/>
          <w:b/>
          <w:color w:val="804826"/>
          <w:sz w:val="15"/>
        </w:rPr>
        <w:t xml:space="preserve">19 </w:t>
      </w:r>
      <w:r>
        <w:rPr>
          <w:rFonts w:ascii="Georgia" w:hAnsi="Georgia"/>
          <w:sz w:val="19"/>
        </w:rPr>
        <w:t>Teach us what we shall say to him; For we cannot set our speech in order by reason of darkness.</w:t>
      </w:r>
    </w:p>
    <w:p>
      <w:pPr>
        <w:pStyle w:val="Scripture"/>
      </w:pPr>
      <w:r>
        <w:rPr>
          <w:rFonts w:ascii="Arial" w:hAnsi="Arial"/>
          <w:b/>
          <w:color w:val="804826"/>
          <w:sz w:val="15"/>
        </w:rPr>
        <w:t xml:space="preserve">20 </w:t>
      </w:r>
      <w:r>
        <w:rPr>
          <w:rFonts w:ascii="Georgia" w:hAnsi="Georgia"/>
          <w:sz w:val="19"/>
        </w:rPr>
        <w:t>Shall it be told him that I would speak? Or should a man wish that he were swallowed up?</w:t>
      </w:r>
    </w:p>
    <w:p>
      <w:pPr>
        <w:pStyle w:val="Scripture"/>
      </w:pPr>
      <w:r>
        <w:rPr>
          <w:rFonts w:ascii="Arial" w:hAnsi="Arial"/>
          <w:b/>
          <w:color w:val="804826"/>
          <w:sz w:val="15"/>
        </w:rPr>
        <w:t xml:space="preserve">21 </w:t>
      </w:r>
      <w:r>
        <w:rPr>
          <w:rFonts w:ascii="Georgia" w:hAnsi="Georgia"/>
          <w:sz w:val="19"/>
        </w:rPr>
        <w:t>And now men see not the light which is bright in the skies; But the wind passs, and clears them.</w:t>
      </w:r>
    </w:p>
    <w:p>
      <w:pPr>
        <w:pStyle w:val="Scripture"/>
      </w:pPr>
      <w:r>
        <w:rPr>
          <w:rFonts w:ascii="Arial" w:hAnsi="Arial"/>
          <w:b/>
          <w:color w:val="804826"/>
          <w:sz w:val="15"/>
        </w:rPr>
        <w:t xml:space="preserve">22 </w:t>
      </w:r>
      <w:r>
        <w:rPr>
          <w:rFonts w:ascii="Georgia" w:hAnsi="Georgia"/>
          <w:sz w:val="19"/>
        </w:rPr>
        <w:t>Out of the north comes golden splendor: Elohim has upon him terrible majesty.</w:t>
      </w:r>
    </w:p>
    <w:p>
      <w:pPr>
        <w:pStyle w:val="Scripture"/>
      </w:pPr>
      <w:r>
        <w:rPr>
          <w:rFonts w:ascii="Arial" w:hAnsi="Arial"/>
          <w:b/>
          <w:color w:val="804826"/>
          <w:sz w:val="15"/>
        </w:rPr>
        <w:t xml:space="preserve">23 </w:t>
      </w:r>
      <w:r>
        <w:rPr>
          <w:rFonts w:ascii="Georgia" w:hAnsi="Georgia"/>
          <w:sz w:val="19"/>
        </w:rPr>
        <w:t>Touching the El Shaddai, we cannot find him out: He is excellent in power; And in justice and plenteous righteousness he will not afflict.</w:t>
      </w:r>
    </w:p>
    <w:p>
      <w:pPr>
        <w:pStyle w:val="Scripture"/>
      </w:pPr>
      <w:r>
        <w:rPr>
          <w:rFonts w:ascii="Arial" w:hAnsi="Arial"/>
          <w:b/>
          <w:color w:val="804826"/>
          <w:sz w:val="15"/>
        </w:rPr>
        <w:t xml:space="preserve">24 </w:t>
      </w:r>
      <w:r>
        <w:rPr>
          <w:rFonts w:ascii="Georgia" w:hAnsi="Georgia"/>
          <w:sz w:val="19"/>
        </w:rPr>
        <w:t>Men do therefore fear him: He regards not any that are wise of heart.</w:t>
      </w:r>
    </w:p>
    <w:p>
      <w:pPr>
        <w:pStyle w:val="Heading2"/>
      </w:pPr>
      <w:r>
        <w:t>Chapter 38</w:t>
      </w:r>
    </w:p>
    <w:p>
      <w:pPr>
        <w:pStyle w:val="Scripture"/>
      </w:pPr>
      <w:r>
        <w:rPr>
          <w:rFonts w:ascii="Arial" w:hAnsi="Arial"/>
          <w:b/>
          <w:color w:val="804826"/>
          <w:sz w:val="15"/>
        </w:rPr>
        <w:t xml:space="preserve">1 </w:t>
      </w:r>
      <w:r>
        <w:rPr>
          <w:rFonts w:ascii="Georgia" w:hAnsi="Georgia"/>
          <w:sz w:val="19"/>
        </w:rPr>
        <w:t>Then YHWH–Yahweh answered Job out of the whirlwind, and said,</w:t>
      </w:r>
    </w:p>
    <w:p>
      <w:pPr>
        <w:pStyle w:val="Scripture"/>
      </w:pPr>
      <w:r>
        <w:rPr>
          <w:rFonts w:ascii="Arial" w:hAnsi="Arial"/>
          <w:b/>
          <w:color w:val="804826"/>
          <w:sz w:val="15"/>
        </w:rPr>
        <w:t xml:space="preserve">2 </w:t>
      </w:r>
      <w:r>
        <w:rPr>
          <w:rFonts w:ascii="Georgia" w:hAnsi="Georgia"/>
          <w:sz w:val="19"/>
        </w:rPr>
        <w:t>Who is this that darkens counsel By words without knowledge?</w:t>
      </w:r>
    </w:p>
    <w:p>
      <w:pPr>
        <w:pStyle w:val="Scripture"/>
      </w:pPr>
      <w:r>
        <w:rPr>
          <w:rFonts w:ascii="Arial" w:hAnsi="Arial"/>
          <w:b/>
          <w:color w:val="804826"/>
          <w:sz w:val="15"/>
        </w:rPr>
        <w:t xml:space="preserve">3 </w:t>
      </w:r>
      <w:r>
        <w:rPr>
          <w:rFonts w:ascii="Georgia" w:hAnsi="Georgia"/>
          <w:sz w:val="19"/>
        </w:rPr>
        <w:t>Gird up now your loins like a man; For I will demand of thee, and declare you to me.</w:t>
      </w:r>
    </w:p>
    <w:p>
      <w:pPr>
        <w:pStyle w:val="Scripture"/>
      </w:pPr>
      <w:r>
        <w:rPr>
          <w:rFonts w:ascii="Arial" w:hAnsi="Arial"/>
          <w:b/>
          <w:color w:val="804826"/>
          <w:sz w:val="15"/>
        </w:rPr>
        <w:t xml:space="preserve">4 </w:t>
      </w:r>
      <w:r>
        <w:rPr>
          <w:rFonts w:ascii="Georgia" w:hAnsi="Georgia"/>
          <w:sz w:val="19"/>
        </w:rPr>
        <w:t>Where were you when I laid the foundations of the earth? Declare, if you have understanding.</w:t>
      </w:r>
    </w:p>
    <w:p>
      <w:pPr>
        <w:pStyle w:val="Scripture"/>
      </w:pPr>
      <w:r>
        <w:rPr>
          <w:rFonts w:ascii="Arial" w:hAnsi="Arial"/>
          <w:b/>
          <w:color w:val="804826"/>
          <w:sz w:val="15"/>
        </w:rPr>
        <w:t xml:space="preserve">5 </w:t>
      </w:r>
      <w:r>
        <w:rPr>
          <w:rFonts w:ascii="Georgia" w:hAnsi="Georgia"/>
          <w:sz w:val="19"/>
        </w:rPr>
        <w:t>Who determined the measures thereof, if you know? Or who stretched the line upon it?</w:t>
      </w:r>
    </w:p>
    <w:p>
      <w:pPr>
        <w:pStyle w:val="Scripture"/>
      </w:pPr>
      <w:r>
        <w:rPr>
          <w:rFonts w:ascii="Arial" w:hAnsi="Arial"/>
          <w:b/>
          <w:color w:val="804826"/>
          <w:sz w:val="15"/>
        </w:rPr>
        <w:t xml:space="preserve">6 </w:t>
      </w:r>
      <w:r>
        <w:rPr>
          <w:rFonts w:ascii="Georgia" w:hAnsi="Georgia"/>
          <w:sz w:val="19"/>
        </w:rPr>
        <w:t>Whereupon were the foundations thereof fastened? Or who laid the corner-stone thereof,</w:t>
      </w:r>
    </w:p>
    <w:p>
      <w:pPr>
        <w:pStyle w:val="Scripture"/>
      </w:pPr>
      <w:r>
        <w:rPr>
          <w:rFonts w:ascii="Arial" w:hAnsi="Arial"/>
          <w:b/>
          <w:color w:val="804826"/>
          <w:sz w:val="15"/>
        </w:rPr>
        <w:t xml:space="preserve">7 </w:t>
      </w:r>
      <w:r>
        <w:rPr>
          <w:rFonts w:ascii="Georgia" w:hAnsi="Georgia"/>
          <w:sz w:val="19"/>
        </w:rPr>
        <w:t>When the morning stars sang together, And all the sons of Elohim shouted for joy?</w:t>
      </w:r>
    </w:p>
    <w:p>
      <w:pPr>
        <w:pStyle w:val="Scripture"/>
      </w:pPr>
      <w:r>
        <w:rPr>
          <w:rFonts w:ascii="Arial" w:hAnsi="Arial"/>
          <w:b/>
          <w:color w:val="804826"/>
          <w:sz w:val="15"/>
        </w:rPr>
        <w:t xml:space="preserve">8 </w:t>
      </w:r>
      <w:r>
        <w:rPr>
          <w:rFonts w:ascii="Georgia" w:hAnsi="Georgia"/>
          <w:sz w:val="19"/>
        </w:rPr>
        <w:t>Or who shut up the sea with doors, When it brake forth, as if it had issued out of the womb;</w:t>
      </w:r>
    </w:p>
    <w:p>
      <w:pPr>
        <w:pStyle w:val="Scripture"/>
      </w:pPr>
      <w:r>
        <w:rPr>
          <w:rFonts w:ascii="Arial" w:hAnsi="Arial"/>
          <w:b/>
          <w:color w:val="804826"/>
          <w:sz w:val="15"/>
        </w:rPr>
        <w:t xml:space="preserve">9 </w:t>
      </w:r>
      <w:r>
        <w:rPr>
          <w:rFonts w:ascii="Georgia" w:hAnsi="Georgia"/>
          <w:sz w:val="19"/>
        </w:rPr>
        <w:t>When I made clouds the garment thereof, And thick darkness a swaddling-band for it,</w:t>
      </w:r>
    </w:p>
    <w:p>
      <w:pPr>
        <w:pStyle w:val="Scripture"/>
      </w:pPr>
      <w:r>
        <w:rPr>
          <w:rFonts w:ascii="Arial" w:hAnsi="Arial"/>
          <w:b/>
          <w:color w:val="804826"/>
          <w:sz w:val="15"/>
        </w:rPr>
        <w:t xml:space="preserve">10 </w:t>
      </w:r>
      <w:r>
        <w:rPr>
          <w:rFonts w:ascii="Georgia" w:hAnsi="Georgia"/>
          <w:sz w:val="19"/>
        </w:rPr>
        <w:t>And marked out for it my bound, And set bars and doors,</w:t>
      </w:r>
    </w:p>
    <w:p>
      <w:pPr>
        <w:pStyle w:val="Scripture"/>
      </w:pPr>
      <w:r>
        <w:rPr>
          <w:rFonts w:ascii="Arial" w:hAnsi="Arial"/>
          <w:b/>
          <w:color w:val="804826"/>
          <w:sz w:val="15"/>
        </w:rPr>
        <w:t xml:space="preserve">11 </w:t>
      </w:r>
      <w:r>
        <w:rPr>
          <w:rFonts w:ascii="Georgia" w:hAnsi="Georgia"/>
          <w:sz w:val="19"/>
        </w:rPr>
        <w:t>And said, Hitherto shall you come, but no further; And here shall your proud waves be stayed?</w:t>
      </w:r>
    </w:p>
    <w:p>
      <w:pPr>
        <w:pStyle w:val="Scripture"/>
      </w:pPr>
      <w:r>
        <w:rPr>
          <w:rFonts w:ascii="Arial" w:hAnsi="Arial"/>
          <w:b/>
          <w:color w:val="804826"/>
          <w:sz w:val="15"/>
        </w:rPr>
        <w:t xml:space="preserve">12 </w:t>
      </w:r>
      <w:r>
        <w:rPr>
          <w:rFonts w:ascii="Georgia" w:hAnsi="Georgia"/>
          <w:sz w:val="19"/>
        </w:rPr>
        <w:t>Have you commanded the morning since your days began, And caused the dayspring to know its place;</w:t>
      </w:r>
    </w:p>
    <w:p>
      <w:pPr>
        <w:pStyle w:val="Scripture"/>
      </w:pPr>
      <w:r>
        <w:rPr>
          <w:rFonts w:ascii="Arial" w:hAnsi="Arial"/>
          <w:b/>
          <w:color w:val="804826"/>
          <w:sz w:val="15"/>
        </w:rPr>
        <w:t xml:space="preserve">13 </w:t>
      </w:r>
      <w:r>
        <w:rPr>
          <w:rFonts w:ascii="Georgia" w:hAnsi="Georgia"/>
          <w:sz w:val="19"/>
        </w:rPr>
        <w:t>That it might take hold of the ends of the earth, And the wicked be shaken out of it?</w:t>
      </w:r>
    </w:p>
    <w:p>
      <w:pPr>
        <w:pStyle w:val="Scripture"/>
      </w:pPr>
      <w:r>
        <w:rPr>
          <w:rFonts w:ascii="Arial" w:hAnsi="Arial"/>
          <w:b/>
          <w:color w:val="804826"/>
          <w:sz w:val="15"/>
        </w:rPr>
        <w:t xml:space="preserve">14 </w:t>
      </w:r>
      <w:r>
        <w:rPr>
          <w:rFonts w:ascii="Georgia" w:hAnsi="Georgia"/>
          <w:sz w:val="19"/>
        </w:rPr>
        <w:t>It is changed as clay under the seal; And all things stand forth as a garment:</w:t>
      </w:r>
    </w:p>
    <w:p>
      <w:pPr>
        <w:pStyle w:val="Scripture"/>
      </w:pPr>
      <w:r>
        <w:rPr>
          <w:rFonts w:ascii="Arial" w:hAnsi="Arial"/>
          <w:b/>
          <w:color w:val="804826"/>
          <w:sz w:val="15"/>
        </w:rPr>
        <w:t xml:space="preserve">15 </w:t>
      </w:r>
      <w:r>
        <w:rPr>
          <w:rFonts w:ascii="Georgia" w:hAnsi="Georgia"/>
          <w:sz w:val="19"/>
        </w:rPr>
        <w:t>And from the wicked their light is withholden, And the high arm is broken.</w:t>
      </w:r>
    </w:p>
    <w:p>
      <w:pPr>
        <w:pStyle w:val="Scripture"/>
      </w:pPr>
      <w:r>
        <w:rPr>
          <w:rFonts w:ascii="Arial" w:hAnsi="Arial"/>
          <w:b/>
          <w:color w:val="804826"/>
          <w:sz w:val="15"/>
        </w:rPr>
        <w:t xml:space="preserve">16 </w:t>
      </w:r>
      <w:r>
        <w:rPr>
          <w:rFonts w:ascii="Georgia" w:hAnsi="Georgia"/>
          <w:sz w:val="19"/>
        </w:rPr>
        <w:t>Have you entered into the springs of the sea? Or have you walked in the recesses of the deep?</w:t>
      </w:r>
    </w:p>
    <w:p>
      <w:pPr>
        <w:pStyle w:val="Scripture"/>
      </w:pPr>
      <w:r>
        <w:rPr>
          <w:rFonts w:ascii="Arial" w:hAnsi="Arial"/>
          <w:b/>
          <w:color w:val="804826"/>
          <w:sz w:val="15"/>
        </w:rPr>
        <w:t xml:space="preserve">17 </w:t>
      </w:r>
      <w:r>
        <w:rPr>
          <w:rFonts w:ascii="Georgia" w:hAnsi="Georgia"/>
          <w:sz w:val="19"/>
        </w:rPr>
        <w:t>Have the gates of death been revealed to thee? Or have you seen the gates of the shadow of death?</w:t>
      </w:r>
    </w:p>
    <w:p>
      <w:pPr>
        <w:pStyle w:val="Scripture"/>
      </w:pPr>
      <w:r>
        <w:rPr>
          <w:rFonts w:ascii="Arial" w:hAnsi="Arial"/>
          <w:b/>
          <w:color w:val="804826"/>
          <w:sz w:val="15"/>
        </w:rPr>
        <w:t xml:space="preserve">18 </w:t>
      </w:r>
      <w:r>
        <w:rPr>
          <w:rFonts w:ascii="Georgia" w:hAnsi="Georgia"/>
          <w:sz w:val="19"/>
        </w:rPr>
        <w:t>Have you comprehended the earth in its breadth? Declare, if you know it all.</w:t>
      </w:r>
    </w:p>
    <w:p>
      <w:pPr>
        <w:pStyle w:val="Scripture"/>
      </w:pPr>
      <w:r>
        <w:rPr>
          <w:rFonts w:ascii="Arial" w:hAnsi="Arial"/>
          <w:b/>
          <w:color w:val="804826"/>
          <w:sz w:val="15"/>
        </w:rPr>
        <w:t xml:space="preserve">19 </w:t>
      </w:r>
      <w:r>
        <w:rPr>
          <w:rFonts w:ascii="Georgia" w:hAnsi="Georgia"/>
          <w:sz w:val="19"/>
        </w:rPr>
        <w:t>Where is the way to the dwelling of light? And as for darkness, where is the place thereof,</w:t>
      </w:r>
    </w:p>
    <w:p>
      <w:pPr>
        <w:pStyle w:val="Scripture"/>
      </w:pPr>
      <w:r>
        <w:rPr>
          <w:rFonts w:ascii="Arial" w:hAnsi="Arial"/>
          <w:b/>
          <w:color w:val="804826"/>
          <w:sz w:val="15"/>
        </w:rPr>
        <w:t xml:space="preserve">20 </w:t>
      </w:r>
      <w:r>
        <w:rPr>
          <w:rFonts w:ascii="Georgia" w:hAnsi="Georgia"/>
          <w:sz w:val="19"/>
        </w:rPr>
        <w:t>That you should take it to the bound thereof, And that you should discern the paths to the house thereof?</w:t>
      </w:r>
    </w:p>
    <w:p>
      <w:pPr>
        <w:pStyle w:val="Scripture"/>
      </w:pPr>
      <w:r>
        <w:rPr>
          <w:rFonts w:ascii="Arial" w:hAnsi="Arial"/>
          <w:b/>
          <w:color w:val="804826"/>
          <w:sz w:val="15"/>
        </w:rPr>
        <w:t xml:space="preserve">21 </w:t>
      </w:r>
      <w:r>
        <w:rPr>
          <w:rFonts w:ascii="Georgia" w:hAnsi="Georgia"/>
          <w:sz w:val="19"/>
        </w:rPr>
        <w:t>Doubtless, you know, for you were then born, And the number of your days is great!</w:t>
      </w:r>
    </w:p>
    <w:p>
      <w:pPr>
        <w:pStyle w:val="Scripture"/>
      </w:pPr>
      <w:r>
        <w:rPr>
          <w:rFonts w:ascii="Arial" w:hAnsi="Arial"/>
          <w:b/>
          <w:color w:val="804826"/>
          <w:sz w:val="15"/>
        </w:rPr>
        <w:t xml:space="preserve">22 </w:t>
      </w:r>
      <w:r>
        <w:rPr>
          <w:rFonts w:ascii="Georgia" w:hAnsi="Georgia"/>
          <w:sz w:val="19"/>
        </w:rPr>
        <w:t>Have you entered the treasuries of the snow, Or have you seen the treasures of the hail,</w:t>
      </w:r>
    </w:p>
    <w:p>
      <w:pPr>
        <w:pStyle w:val="Scripture"/>
      </w:pPr>
      <w:r>
        <w:rPr>
          <w:rFonts w:ascii="Arial" w:hAnsi="Arial"/>
          <w:b/>
          <w:color w:val="804826"/>
          <w:sz w:val="15"/>
        </w:rPr>
        <w:t xml:space="preserve">23 </w:t>
      </w:r>
      <w:r>
        <w:rPr>
          <w:rFonts w:ascii="Georgia" w:hAnsi="Georgia"/>
          <w:sz w:val="19"/>
        </w:rPr>
        <w:t>Which I have reserved against the time of trouble, Against the day of battle and war?</w:t>
      </w:r>
    </w:p>
    <w:p>
      <w:pPr>
        <w:pStyle w:val="Scripture"/>
      </w:pPr>
      <w:r>
        <w:rPr>
          <w:rFonts w:ascii="Arial" w:hAnsi="Arial"/>
          <w:b/>
          <w:color w:val="804826"/>
          <w:sz w:val="15"/>
        </w:rPr>
        <w:t xml:space="preserve">24 </w:t>
      </w:r>
      <w:r>
        <w:rPr>
          <w:rFonts w:ascii="Georgia" w:hAnsi="Georgia"/>
          <w:sz w:val="19"/>
        </w:rPr>
        <w:t>By what way is the light parted, Or the east wind scattered upon the earth?</w:t>
      </w:r>
    </w:p>
    <w:p>
      <w:pPr>
        <w:pStyle w:val="Scripture"/>
      </w:pPr>
      <w:r>
        <w:rPr>
          <w:rFonts w:ascii="Arial" w:hAnsi="Arial"/>
          <w:b/>
          <w:color w:val="804826"/>
          <w:sz w:val="15"/>
        </w:rPr>
        <w:t xml:space="preserve">25 </w:t>
      </w:r>
      <w:r>
        <w:rPr>
          <w:rFonts w:ascii="Georgia" w:hAnsi="Georgia"/>
          <w:sz w:val="19"/>
        </w:rPr>
        <w:t>Who has cleft a channel for the waterflood, Or the way for the lightning of the thunder;</w:t>
      </w:r>
    </w:p>
    <w:p>
      <w:pPr>
        <w:pStyle w:val="Scripture"/>
      </w:pPr>
      <w:r>
        <w:rPr>
          <w:rFonts w:ascii="Arial" w:hAnsi="Arial"/>
          <w:b/>
          <w:color w:val="804826"/>
          <w:sz w:val="15"/>
        </w:rPr>
        <w:t xml:space="preserve">26 </w:t>
      </w:r>
      <w:r>
        <w:rPr>
          <w:rFonts w:ascii="Georgia" w:hAnsi="Georgia"/>
          <w:sz w:val="19"/>
        </w:rPr>
        <w:t>To cause it to rain on a land where no man is; On the wilderness, wherein there is no man;</w:t>
      </w:r>
    </w:p>
    <w:p>
      <w:pPr>
        <w:pStyle w:val="Scripture"/>
      </w:pPr>
      <w:r>
        <w:rPr>
          <w:rFonts w:ascii="Arial" w:hAnsi="Arial"/>
          <w:b/>
          <w:color w:val="804826"/>
          <w:sz w:val="15"/>
        </w:rPr>
        <w:t xml:space="preserve">27 </w:t>
      </w:r>
      <w:r>
        <w:rPr>
          <w:rFonts w:ascii="Georgia" w:hAnsi="Georgia"/>
          <w:sz w:val="19"/>
        </w:rPr>
        <w:t>To satisfy the waste and desolate ground, And to cause the tender grass to spring forth?</w:t>
      </w:r>
    </w:p>
    <w:p>
      <w:pPr>
        <w:pStyle w:val="Scripture"/>
      </w:pPr>
      <w:r>
        <w:rPr>
          <w:rFonts w:ascii="Arial" w:hAnsi="Arial"/>
          <w:b/>
          <w:color w:val="804826"/>
          <w:sz w:val="15"/>
        </w:rPr>
        <w:t xml:space="preserve">28 </w:t>
      </w:r>
      <w:r>
        <w:rPr>
          <w:rFonts w:ascii="Georgia" w:hAnsi="Georgia"/>
          <w:sz w:val="19"/>
        </w:rPr>
        <w:t>Has the rain a father? Or who has begotten the drops of dew?</w:t>
      </w:r>
    </w:p>
    <w:p>
      <w:pPr>
        <w:pStyle w:val="Scripture"/>
      </w:pPr>
      <w:r>
        <w:rPr>
          <w:rFonts w:ascii="Arial" w:hAnsi="Arial"/>
          <w:b/>
          <w:color w:val="804826"/>
          <w:sz w:val="15"/>
        </w:rPr>
        <w:t xml:space="preserve">29 </w:t>
      </w:r>
      <w:r>
        <w:rPr>
          <w:rFonts w:ascii="Georgia" w:hAnsi="Georgia"/>
          <w:sz w:val="19"/>
        </w:rPr>
        <w:t>Out of whose womb came the ice? And the hoary frost of heaven, who has gendered it?</w:t>
      </w:r>
    </w:p>
    <w:p>
      <w:pPr>
        <w:pStyle w:val="Scripture"/>
      </w:pPr>
      <w:r>
        <w:rPr>
          <w:rFonts w:ascii="Arial" w:hAnsi="Arial"/>
          <w:b/>
          <w:color w:val="804826"/>
          <w:sz w:val="15"/>
        </w:rPr>
        <w:t xml:space="preserve">30 </w:t>
      </w:r>
      <w:r>
        <w:rPr>
          <w:rFonts w:ascii="Georgia" w:hAnsi="Georgia"/>
          <w:sz w:val="19"/>
        </w:rPr>
        <w:t>The waters hide themselves and become like stone, And the face of the deep is frozen.</w:t>
      </w:r>
    </w:p>
    <w:p>
      <w:pPr>
        <w:pStyle w:val="Scripture"/>
      </w:pPr>
      <w:r>
        <w:rPr>
          <w:rFonts w:ascii="Arial" w:hAnsi="Arial"/>
          <w:b/>
          <w:color w:val="804826"/>
          <w:sz w:val="15"/>
        </w:rPr>
        <w:t xml:space="preserve">31 </w:t>
      </w:r>
      <w:r>
        <w:rPr>
          <w:rFonts w:ascii="Georgia" w:hAnsi="Georgia"/>
          <w:sz w:val="19"/>
        </w:rPr>
        <w:t>Can you bind the cluster of the Pleiades, Or loose the bands of Orion?</w:t>
      </w:r>
    </w:p>
    <w:p>
      <w:pPr>
        <w:pStyle w:val="Scripture"/>
      </w:pPr>
      <w:r>
        <w:rPr>
          <w:rFonts w:ascii="Arial" w:hAnsi="Arial"/>
          <w:b/>
          <w:color w:val="804826"/>
          <w:sz w:val="15"/>
        </w:rPr>
        <w:t xml:space="preserve">32 </w:t>
      </w:r>
      <w:r>
        <w:rPr>
          <w:rFonts w:ascii="Georgia" w:hAnsi="Georgia"/>
          <w:sz w:val="19"/>
        </w:rPr>
        <w:t>Can you lead forth the Mazzaroth in their season? Or can you guide the Bear with her train?</w:t>
      </w:r>
    </w:p>
    <w:p>
      <w:pPr>
        <w:pStyle w:val="Scripture"/>
      </w:pPr>
      <w:r>
        <w:rPr>
          <w:rFonts w:ascii="Arial" w:hAnsi="Arial"/>
          <w:b/>
          <w:color w:val="804826"/>
          <w:sz w:val="15"/>
        </w:rPr>
        <w:t xml:space="preserve">33 </w:t>
      </w:r>
      <w:r>
        <w:rPr>
          <w:rFonts w:ascii="Georgia" w:hAnsi="Georgia"/>
          <w:sz w:val="19"/>
        </w:rPr>
        <w:t>Know you the ordinances of the heavens? Can you establish the dominion thereof in the earth?</w:t>
      </w:r>
    </w:p>
    <w:p>
      <w:pPr>
        <w:pStyle w:val="Scripture"/>
      </w:pPr>
      <w:r>
        <w:rPr>
          <w:rFonts w:ascii="Arial" w:hAnsi="Arial"/>
          <w:b/>
          <w:color w:val="804826"/>
          <w:sz w:val="15"/>
        </w:rPr>
        <w:t xml:space="preserve">34 </w:t>
      </w:r>
      <w:r>
        <w:rPr>
          <w:rFonts w:ascii="Georgia" w:hAnsi="Georgia"/>
          <w:sz w:val="19"/>
        </w:rPr>
        <w:t>Can you lift up your voice to the clouds, That abundance of waters may cover thee?</w:t>
      </w:r>
    </w:p>
    <w:p>
      <w:pPr>
        <w:pStyle w:val="Scripture"/>
      </w:pPr>
      <w:r>
        <w:rPr>
          <w:rFonts w:ascii="Arial" w:hAnsi="Arial"/>
          <w:b/>
          <w:color w:val="804826"/>
          <w:sz w:val="15"/>
        </w:rPr>
        <w:t xml:space="preserve">35 </w:t>
      </w:r>
      <w:r>
        <w:rPr>
          <w:rFonts w:ascii="Georgia" w:hAnsi="Georgia"/>
          <w:sz w:val="19"/>
        </w:rPr>
        <w:t>Can you send forth lightnings, that they may go, And say to thee, Here we are?</w:t>
      </w:r>
    </w:p>
    <w:p>
      <w:pPr>
        <w:pStyle w:val="Scripture"/>
      </w:pPr>
      <w:r>
        <w:rPr>
          <w:rFonts w:ascii="Arial" w:hAnsi="Arial"/>
          <w:b/>
          <w:color w:val="804826"/>
          <w:sz w:val="15"/>
        </w:rPr>
        <w:t xml:space="preserve">36 </w:t>
      </w:r>
      <w:r>
        <w:rPr>
          <w:rFonts w:ascii="Georgia" w:hAnsi="Georgia"/>
          <w:sz w:val="19"/>
        </w:rPr>
        <w:t>Who has put wisdom in the inward parts? Or who has given understanding to the mind?</w:t>
      </w:r>
    </w:p>
    <w:p>
      <w:pPr>
        <w:pStyle w:val="Scripture"/>
      </w:pPr>
      <w:r>
        <w:rPr>
          <w:rFonts w:ascii="Arial" w:hAnsi="Arial"/>
          <w:b/>
          <w:color w:val="804826"/>
          <w:sz w:val="15"/>
        </w:rPr>
        <w:t xml:space="preserve">37 </w:t>
      </w:r>
      <w:r>
        <w:rPr>
          <w:rFonts w:ascii="Georgia" w:hAnsi="Georgia"/>
          <w:sz w:val="19"/>
        </w:rPr>
        <w:t>Who can number the clouds by wisdom? Or who can pour out the bottles of heaven,</w:t>
      </w:r>
    </w:p>
    <w:p>
      <w:pPr>
        <w:pStyle w:val="Scripture"/>
      </w:pPr>
      <w:r>
        <w:rPr>
          <w:rFonts w:ascii="Arial" w:hAnsi="Arial"/>
          <w:b/>
          <w:color w:val="804826"/>
          <w:sz w:val="15"/>
        </w:rPr>
        <w:t xml:space="preserve">38 </w:t>
      </w:r>
      <w:r>
        <w:rPr>
          <w:rFonts w:ascii="Georgia" w:hAnsi="Georgia"/>
          <w:sz w:val="19"/>
        </w:rPr>
        <w:t>When the dust runns into a mass, And the clods cleave fast together?</w:t>
      </w:r>
    </w:p>
    <w:p>
      <w:pPr>
        <w:pStyle w:val="Scripture"/>
      </w:pPr>
      <w:r>
        <w:rPr>
          <w:rFonts w:ascii="Arial" w:hAnsi="Arial"/>
          <w:b/>
          <w:color w:val="804826"/>
          <w:sz w:val="15"/>
        </w:rPr>
        <w:t xml:space="preserve">39 </w:t>
      </w:r>
      <w:r>
        <w:rPr>
          <w:rFonts w:ascii="Georgia" w:hAnsi="Georgia"/>
          <w:sz w:val="19"/>
        </w:rPr>
        <w:t>Can you hunt the prey for the lioness, Or satisfy the appetite of the young lions,</w:t>
      </w:r>
    </w:p>
    <w:p>
      <w:pPr>
        <w:pStyle w:val="Scripture"/>
      </w:pPr>
      <w:r>
        <w:rPr>
          <w:rFonts w:ascii="Arial" w:hAnsi="Arial"/>
          <w:b/>
          <w:color w:val="804826"/>
          <w:sz w:val="15"/>
        </w:rPr>
        <w:t xml:space="preserve">40 </w:t>
      </w:r>
      <w:r>
        <w:rPr>
          <w:rFonts w:ascii="Georgia" w:hAnsi="Georgia"/>
          <w:sz w:val="19"/>
        </w:rPr>
        <w:t>When they couch in their dens, And abide in the covert to lie in wait?</w:t>
      </w:r>
    </w:p>
    <w:p>
      <w:pPr>
        <w:pStyle w:val="Scripture"/>
      </w:pPr>
      <w:r>
        <w:rPr>
          <w:rFonts w:ascii="Arial" w:hAnsi="Arial"/>
          <w:b/>
          <w:color w:val="804826"/>
          <w:sz w:val="15"/>
        </w:rPr>
        <w:t xml:space="preserve">41 </w:t>
      </w:r>
      <w:r>
        <w:rPr>
          <w:rFonts w:ascii="Georgia" w:hAnsi="Georgia"/>
          <w:sz w:val="19"/>
        </w:rPr>
        <w:t>Who provids for the raven his prey, When his young ones cry to Elohim, And wander for lack of food?</w:t>
      </w:r>
    </w:p>
    <w:p>
      <w:pPr>
        <w:pStyle w:val="Heading2"/>
      </w:pPr>
      <w:r>
        <w:t>Chapter 39</w:t>
      </w:r>
    </w:p>
    <w:p>
      <w:pPr>
        <w:pStyle w:val="Scripture"/>
      </w:pPr>
      <w:r>
        <w:rPr>
          <w:rFonts w:ascii="Arial" w:hAnsi="Arial"/>
          <w:b/>
          <w:color w:val="804826"/>
          <w:sz w:val="15"/>
        </w:rPr>
        <w:t xml:space="preserve">1 </w:t>
      </w:r>
      <w:r>
        <w:rPr>
          <w:rFonts w:ascii="Georgia" w:hAnsi="Georgia"/>
          <w:sz w:val="19"/>
        </w:rPr>
        <w:t>Know you the time when the wild goats of the rock bring forth? Or can you mark when the hinds do calve?</w:t>
      </w:r>
    </w:p>
    <w:p>
      <w:pPr>
        <w:pStyle w:val="Scripture"/>
      </w:pPr>
      <w:r>
        <w:rPr>
          <w:rFonts w:ascii="Arial" w:hAnsi="Arial"/>
          <w:b/>
          <w:color w:val="804826"/>
          <w:sz w:val="15"/>
        </w:rPr>
        <w:t xml:space="preserve">2 </w:t>
      </w:r>
      <w:r>
        <w:rPr>
          <w:rFonts w:ascii="Georgia" w:hAnsi="Georgia"/>
          <w:sz w:val="19"/>
        </w:rPr>
        <w:t>Can you number the months that they fulfil? Or know you the time when they bring forth?</w:t>
      </w:r>
    </w:p>
    <w:p>
      <w:pPr>
        <w:pStyle w:val="Scripture"/>
      </w:pPr>
      <w:r>
        <w:rPr>
          <w:rFonts w:ascii="Arial" w:hAnsi="Arial"/>
          <w:b/>
          <w:color w:val="804826"/>
          <w:sz w:val="15"/>
        </w:rPr>
        <w:t xml:space="preserve">3 </w:t>
      </w:r>
      <w:r>
        <w:rPr>
          <w:rFonts w:ascii="Georgia" w:hAnsi="Georgia"/>
          <w:sz w:val="19"/>
        </w:rPr>
        <w:t>They bow themselves, they bring forth their young, They cast out their pains.</w:t>
      </w:r>
    </w:p>
    <w:p>
      <w:pPr>
        <w:pStyle w:val="Scripture"/>
      </w:pPr>
      <w:r>
        <w:rPr>
          <w:rFonts w:ascii="Arial" w:hAnsi="Arial"/>
          <w:b/>
          <w:color w:val="804826"/>
          <w:sz w:val="15"/>
        </w:rPr>
        <w:t xml:space="preserve">4 </w:t>
      </w:r>
      <w:r>
        <w:rPr>
          <w:rFonts w:ascii="Georgia" w:hAnsi="Georgia"/>
          <w:sz w:val="19"/>
        </w:rPr>
        <w:t>Their young ones become strong, they grow up in the open field; They go forth, and return not again.</w:t>
      </w:r>
    </w:p>
    <w:p>
      <w:pPr>
        <w:pStyle w:val="Scripture"/>
      </w:pPr>
      <w:r>
        <w:rPr>
          <w:rFonts w:ascii="Arial" w:hAnsi="Arial"/>
          <w:b/>
          <w:color w:val="804826"/>
          <w:sz w:val="15"/>
        </w:rPr>
        <w:t xml:space="preserve">5 </w:t>
      </w:r>
      <w:r>
        <w:rPr>
          <w:rFonts w:ascii="Georgia" w:hAnsi="Georgia"/>
          <w:sz w:val="19"/>
        </w:rPr>
        <w:t>Who has sent out the wild donkey free? Or who has loosed the bonds of the swift ass,</w:t>
      </w:r>
    </w:p>
    <w:p>
      <w:pPr>
        <w:pStyle w:val="Scripture"/>
      </w:pPr>
      <w:r>
        <w:rPr>
          <w:rFonts w:ascii="Arial" w:hAnsi="Arial"/>
          <w:b/>
          <w:color w:val="804826"/>
          <w:sz w:val="15"/>
        </w:rPr>
        <w:t xml:space="preserve">6 </w:t>
      </w:r>
      <w:r>
        <w:rPr>
          <w:rFonts w:ascii="Georgia" w:hAnsi="Georgia"/>
          <w:sz w:val="19"/>
        </w:rPr>
        <w:t>Whose home I have made the wilderness, And the salt land his dwelling-place?</w:t>
      </w:r>
    </w:p>
    <w:p>
      <w:pPr>
        <w:pStyle w:val="Scripture"/>
      </w:pPr>
      <w:r>
        <w:rPr>
          <w:rFonts w:ascii="Arial" w:hAnsi="Arial"/>
          <w:b/>
          <w:color w:val="804826"/>
          <w:sz w:val="15"/>
        </w:rPr>
        <w:t xml:space="preserve">7 </w:t>
      </w:r>
      <w:r>
        <w:rPr>
          <w:rFonts w:ascii="Georgia" w:hAnsi="Georgia"/>
          <w:sz w:val="19"/>
        </w:rPr>
        <w:t>He scorns the tumult of the city, Neither hears he the shoutings of the driver.</w:t>
      </w:r>
    </w:p>
    <w:p>
      <w:pPr>
        <w:pStyle w:val="Scripture"/>
      </w:pPr>
      <w:r>
        <w:rPr>
          <w:rFonts w:ascii="Arial" w:hAnsi="Arial"/>
          <w:b/>
          <w:color w:val="804826"/>
          <w:sz w:val="15"/>
        </w:rPr>
        <w:t xml:space="preserve">8 </w:t>
      </w:r>
      <w:r>
        <w:rPr>
          <w:rFonts w:ascii="Georgia" w:hAnsi="Georgia"/>
          <w:sz w:val="19"/>
        </w:rPr>
        <w:t>The range of the mountains is his pasture, And he searchs after every green thing.</w:t>
      </w:r>
    </w:p>
    <w:p>
      <w:pPr>
        <w:pStyle w:val="Scripture"/>
      </w:pPr>
      <w:r>
        <w:rPr>
          <w:rFonts w:ascii="Arial" w:hAnsi="Arial"/>
          <w:b/>
          <w:color w:val="804826"/>
          <w:sz w:val="15"/>
        </w:rPr>
        <w:t xml:space="preserve">9 </w:t>
      </w:r>
      <w:r>
        <w:rPr>
          <w:rFonts w:ascii="Georgia" w:hAnsi="Georgia"/>
          <w:sz w:val="19"/>
        </w:rPr>
        <w:t>Will the wild-ox be content to serve thee? Or will he abide by your crib?</w:t>
      </w:r>
    </w:p>
    <w:p>
      <w:pPr>
        <w:pStyle w:val="Scripture"/>
      </w:pPr>
      <w:r>
        <w:rPr>
          <w:rFonts w:ascii="Arial" w:hAnsi="Arial"/>
          <w:b/>
          <w:color w:val="804826"/>
          <w:sz w:val="15"/>
        </w:rPr>
        <w:t xml:space="preserve">10 </w:t>
      </w:r>
      <w:r>
        <w:rPr>
          <w:rFonts w:ascii="Georgia" w:hAnsi="Georgia"/>
          <w:sz w:val="19"/>
        </w:rPr>
        <w:t>Can you bind the wild-ox with his band in the furrow? Or will he harrow the valleys after thee?</w:t>
      </w:r>
    </w:p>
    <w:p>
      <w:pPr>
        <w:pStyle w:val="Scripture"/>
      </w:pPr>
      <w:r>
        <w:rPr>
          <w:rFonts w:ascii="Arial" w:hAnsi="Arial"/>
          <w:b/>
          <w:color w:val="804826"/>
          <w:sz w:val="15"/>
        </w:rPr>
        <w:t xml:space="preserve">11 </w:t>
      </w:r>
      <w:r>
        <w:rPr>
          <w:rFonts w:ascii="Georgia" w:hAnsi="Georgia"/>
          <w:sz w:val="19"/>
        </w:rPr>
        <w:t>Will you trust him, because his strength is great? Or will you leave to him your labor?</w:t>
      </w:r>
    </w:p>
    <w:p>
      <w:pPr>
        <w:pStyle w:val="Scripture"/>
      </w:pPr>
      <w:r>
        <w:rPr>
          <w:rFonts w:ascii="Arial" w:hAnsi="Arial"/>
          <w:b/>
          <w:color w:val="804826"/>
          <w:sz w:val="15"/>
        </w:rPr>
        <w:t xml:space="preserve">12 </w:t>
      </w:r>
      <w:r>
        <w:rPr>
          <w:rFonts w:ascii="Georgia" w:hAnsi="Georgia"/>
          <w:sz w:val="19"/>
        </w:rPr>
        <w:t>Will you confide in him, that he will bring home your seed, And gather the grain of your threshing-floor?</w:t>
      </w:r>
    </w:p>
    <w:p>
      <w:pPr>
        <w:pStyle w:val="Scripture"/>
      </w:pPr>
      <w:r>
        <w:rPr>
          <w:rFonts w:ascii="Arial" w:hAnsi="Arial"/>
          <w:b/>
          <w:color w:val="804826"/>
          <w:sz w:val="15"/>
        </w:rPr>
        <w:t xml:space="preserve">13 </w:t>
      </w:r>
      <w:r>
        <w:rPr>
          <w:rFonts w:ascii="Georgia" w:hAnsi="Georgia"/>
          <w:sz w:val="19"/>
        </w:rPr>
        <w:t>The wings of the ostrich wave proudly; But are they the pinions and plumage of love?</w:t>
      </w:r>
    </w:p>
    <w:p>
      <w:pPr>
        <w:pStyle w:val="Scripture"/>
      </w:pPr>
      <w:r>
        <w:rPr>
          <w:rFonts w:ascii="Arial" w:hAnsi="Arial"/>
          <w:b/>
          <w:color w:val="804826"/>
          <w:sz w:val="15"/>
        </w:rPr>
        <w:t xml:space="preserve">14 </w:t>
      </w:r>
      <w:r>
        <w:rPr>
          <w:rFonts w:ascii="Georgia" w:hAnsi="Georgia"/>
          <w:sz w:val="19"/>
        </w:rPr>
        <w:t>For she leavs her eggs on the earth, And warms them in the dust,</w:t>
      </w:r>
    </w:p>
    <w:p>
      <w:pPr>
        <w:pStyle w:val="Scripture"/>
      </w:pPr>
      <w:r>
        <w:rPr>
          <w:rFonts w:ascii="Arial" w:hAnsi="Arial"/>
          <w:b/>
          <w:color w:val="804826"/>
          <w:sz w:val="15"/>
        </w:rPr>
        <w:t xml:space="preserve">15 </w:t>
      </w:r>
      <w:r>
        <w:rPr>
          <w:rFonts w:ascii="Georgia" w:hAnsi="Georgia"/>
          <w:sz w:val="19"/>
        </w:rPr>
        <w:t>And forgetts that the foot may crush them, Or that the wild beast may trample them.</w:t>
      </w:r>
    </w:p>
    <w:p>
      <w:pPr>
        <w:pStyle w:val="Scripture"/>
      </w:pPr>
      <w:r>
        <w:rPr>
          <w:rFonts w:ascii="Arial" w:hAnsi="Arial"/>
          <w:b/>
          <w:color w:val="804826"/>
          <w:sz w:val="15"/>
        </w:rPr>
        <w:t xml:space="preserve">16 </w:t>
      </w:r>
      <w:r>
        <w:rPr>
          <w:rFonts w:ascii="Georgia" w:hAnsi="Georgia"/>
          <w:sz w:val="19"/>
        </w:rPr>
        <w:t>She deals hardly with her young ones, as if they were not hers: Though her labor be in vain, she is without fear;</w:t>
      </w:r>
    </w:p>
    <w:p>
      <w:pPr>
        <w:pStyle w:val="Scripture"/>
      </w:pPr>
      <w:r>
        <w:rPr>
          <w:rFonts w:ascii="Arial" w:hAnsi="Arial"/>
          <w:b/>
          <w:color w:val="804826"/>
          <w:sz w:val="15"/>
        </w:rPr>
        <w:t xml:space="preserve">17 </w:t>
      </w:r>
      <w:r>
        <w:rPr>
          <w:rFonts w:ascii="Georgia" w:hAnsi="Georgia"/>
          <w:sz w:val="19"/>
        </w:rPr>
        <w:t>Because Elohim has deprived her of wisdom, Neither has he imparted to her understanding.</w:t>
      </w:r>
    </w:p>
    <w:p>
      <w:pPr>
        <w:pStyle w:val="Scripture"/>
      </w:pPr>
      <w:r>
        <w:rPr>
          <w:rFonts w:ascii="Arial" w:hAnsi="Arial"/>
          <w:b/>
          <w:color w:val="804826"/>
          <w:sz w:val="15"/>
        </w:rPr>
        <w:t xml:space="preserve">18 </w:t>
      </w:r>
      <w:r>
        <w:rPr>
          <w:rFonts w:ascii="Georgia" w:hAnsi="Georgia"/>
          <w:sz w:val="19"/>
        </w:rPr>
        <w:t>What time she lifts up herself on high, She scorns the horse and his rider.</w:t>
      </w:r>
    </w:p>
    <w:p>
      <w:pPr>
        <w:pStyle w:val="Scripture"/>
      </w:pPr>
      <w:r>
        <w:rPr>
          <w:rFonts w:ascii="Arial" w:hAnsi="Arial"/>
          <w:b/>
          <w:color w:val="804826"/>
          <w:sz w:val="15"/>
        </w:rPr>
        <w:t xml:space="preserve">19 </w:t>
      </w:r>
      <w:r>
        <w:rPr>
          <w:rFonts w:ascii="Georgia" w:hAnsi="Georgia"/>
          <w:sz w:val="19"/>
        </w:rPr>
        <w:t>Have you given the horse his might? Have you clothed his neck with the quivering mane?</w:t>
      </w:r>
    </w:p>
    <w:p>
      <w:pPr>
        <w:pStyle w:val="Scripture"/>
      </w:pPr>
      <w:r>
        <w:rPr>
          <w:rFonts w:ascii="Arial" w:hAnsi="Arial"/>
          <w:b/>
          <w:color w:val="804826"/>
          <w:sz w:val="15"/>
        </w:rPr>
        <w:t xml:space="preserve">20 </w:t>
      </w:r>
      <w:r>
        <w:rPr>
          <w:rFonts w:ascii="Georgia" w:hAnsi="Georgia"/>
          <w:sz w:val="19"/>
        </w:rPr>
        <w:t>Have you made him to leap as a locust? The glory of his snorting is terrible.</w:t>
      </w:r>
    </w:p>
    <w:p>
      <w:pPr>
        <w:pStyle w:val="Scripture"/>
      </w:pPr>
      <w:r>
        <w:rPr>
          <w:rFonts w:ascii="Arial" w:hAnsi="Arial"/>
          <w:b/>
          <w:color w:val="804826"/>
          <w:sz w:val="15"/>
        </w:rPr>
        <w:t xml:space="preserve">21 </w:t>
      </w:r>
      <w:r>
        <w:rPr>
          <w:rFonts w:ascii="Georgia" w:hAnsi="Georgia"/>
          <w:sz w:val="19"/>
        </w:rPr>
        <w:t>He paws in the valley, and rejoices in his strength: He goes out to meet the armed men.</w:t>
      </w:r>
    </w:p>
    <w:p>
      <w:pPr>
        <w:pStyle w:val="Scripture"/>
      </w:pPr>
      <w:r>
        <w:rPr>
          <w:rFonts w:ascii="Arial" w:hAnsi="Arial"/>
          <w:b/>
          <w:color w:val="804826"/>
          <w:sz w:val="15"/>
        </w:rPr>
        <w:t xml:space="preserve">22 </w:t>
      </w:r>
      <w:r>
        <w:rPr>
          <w:rFonts w:ascii="Georgia" w:hAnsi="Georgia"/>
          <w:sz w:val="19"/>
        </w:rPr>
        <w:t>He mocks at fear, and is not dismayed; Neither turns he back from the sword.</w:t>
      </w:r>
    </w:p>
    <w:p>
      <w:pPr>
        <w:pStyle w:val="Scripture"/>
      </w:pPr>
      <w:r>
        <w:rPr>
          <w:rFonts w:ascii="Arial" w:hAnsi="Arial"/>
          <w:b/>
          <w:color w:val="804826"/>
          <w:sz w:val="15"/>
        </w:rPr>
        <w:t xml:space="preserve">23 </w:t>
      </w:r>
      <w:r>
        <w:rPr>
          <w:rFonts w:ascii="Georgia" w:hAnsi="Georgia"/>
          <w:sz w:val="19"/>
        </w:rPr>
        <w:t>The quiver rattls against him, The flashing spear and the javelin.</w:t>
      </w:r>
    </w:p>
    <w:p>
      <w:pPr>
        <w:pStyle w:val="Scripture"/>
      </w:pPr>
      <w:r>
        <w:rPr>
          <w:rFonts w:ascii="Arial" w:hAnsi="Arial"/>
          <w:b/>
          <w:color w:val="804826"/>
          <w:sz w:val="15"/>
        </w:rPr>
        <w:t xml:space="preserve">24 </w:t>
      </w:r>
      <w:r>
        <w:rPr>
          <w:rFonts w:ascii="Georgia" w:hAnsi="Georgia"/>
          <w:sz w:val="19"/>
        </w:rPr>
        <w:t>He swallows the ground with fierceness and rage; Neither believs he that it is the voice of the trumpet.</w:t>
      </w:r>
    </w:p>
    <w:p>
      <w:pPr>
        <w:pStyle w:val="Scripture"/>
      </w:pPr>
      <w:r>
        <w:rPr>
          <w:rFonts w:ascii="Arial" w:hAnsi="Arial"/>
          <w:b/>
          <w:color w:val="804826"/>
          <w:sz w:val="15"/>
        </w:rPr>
        <w:t xml:space="preserve">25 </w:t>
      </w:r>
      <w:r>
        <w:rPr>
          <w:rFonts w:ascii="Georgia" w:hAnsi="Georgia"/>
          <w:sz w:val="19"/>
        </w:rPr>
        <w:t>As oft as the trumpet sounds he saith, Aha! And he smells the battle afar off, The thunder of the captains, and the shouting.</w:t>
      </w:r>
    </w:p>
    <w:p>
      <w:pPr>
        <w:pStyle w:val="Scripture"/>
      </w:pPr>
      <w:r>
        <w:rPr>
          <w:rFonts w:ascii="Arial" w:hAnsi="Arial"/>
          <w:b/>
          <w:color w:val="804826"/>
          <w:sz w:val="15"/>
        </w:rPr>
        <w:t xml:space="preserve">26 </w:t>
      </w:r>
      <w:r>
        <w:rPr>
          <w:rFonts w:ascii="Georgia" w:hAnsi="Georgia"/>
          <w:sz w:val="19"/>
        </w:rPr>
        <w:t>Is it by your wisdom that the hawk soars, And stretches her wings toward the south?</w:t>
      </w:r>
    </w:p>
    <w:p>
      <w:pPr>
        <w:pStyle w:val="Scripture"/>
      </w:pPr>
      <w:r>
        <w:rPr>
          <w:rFonts w:ascii="Arial" w:hAnsi="Arial"/>
          <w:b/>
          <w:color w:val="804826"/>
          <w:sz w:val="15"/>
        </w:rPr>
        <w:t xml:space="preserve">27 </w:t>
      </w:r>
      <w:r>
        <w:rPr>
          <w:rFonts w:ascii="Georgia" w:hAnsi="Georgia"/>
          <w:sz w:val="19"/>
        </w:rPr>
        <w:t>Is it at your command that the eagle mounts up, And makes her n on high?</w:t>
      </w:r>
    </w:p>
    <w:p>
      <w:pPr>
        <w:pStyle w:val="Scripture"/>
      </w:pPr>
      <w:r>
        <w:rPr>
          <w:rFonts w:ascii="Arial" w:hAnsi="Arial"/>
          <w:b/>
          <w:color w:val="804826"/>
          <w:sz w:val="15"/>
        </w:rPr>
        <w:t xml:space="preserve">28 </w:t>
      </w:r>
      <w:r>
        <w:rPr>
          <w:rFonts w:ascii="Georgia" w:hAnsi="Georgia"/>
          <w:sz w:val="19"/>
        </w:rPr>
        <w:t>On the cliff she dwells, and makes her home, Upon the point of the cliff, and the stronghold.</w:t>
      </w:r>
    </w:p>
    <w:p>
      <w:pPr>
        <w:pStyle w:val="Scripture"/>
      </w:pPr>
      <w:r>
        <w:rPr>
          <w:rFonts w:ascii="Arial" w:hAnsi="Arial"/>
          <w:b/>
          <w:color w:val="804826"/>
          <w:sz w:val="15"/>
        </w:rPr>
        <w:t xml:space="preserve">29 </w:t>
      </w:r>
      <w:r>
        <w:rPr>
          <w:rFonts w:ascii="Georgia" w:hAnsi="Georgia"/>
          <w:sz w:val="19"/>
        </w:rPr>
        <w:t>From thence she spis out the prey; Her eyes behold it afar off.</w:t>
      </w:r>
    </w:p>
    <w:p>
      <w:pPr>
        <w:pStyle w:val="Scripture"/>
      </w:pPr>
      <w:r>
        <w:rPr>
          <w:rFonts w:ascii="Arial" w:hAnsi="Arial"/>
          <w:b/>
          <w:color w:val="804826"/>
          <w:sz w:val="15"/>
        </w:rPr>
        <w:t xml:space="preserve">30 </w:t>
      </w:r>
      <w:r>
        <w:rPr>
          <w:rFonts w:ascii="Georgia" w:hAnsi="Georgia"/>
          <w:sz w:val="19"/>
        </w:rPr>
        <w:t>Her young ones also suck up blood: And where the slain are, there is she.</w:t>
      </w:r>
    </w:p>
    <w:p>
      <w:pPr>
        <w:pStyle w:val="Heading2"/>
      </w:pPr>
      <w:r>
        <w:t>Chapter 40</w:t>
      </w:r>
    </w:p>
    <w:p>
      <w:pPr>
        <w:pStyle w:val="Scripture"/>
      </w:pPr>
      <w:r>
        <w:rPr>
          <w:rFonts w:ascii="Arial" w:hAnsi="Arial"/>
          <w:b/>
          <w:color w:val="804826"/>
          <w:sz w:val="15"/>
        </w:rPr>
        <w:t xml:space="preserve">1 </w:t>
      </w:r>
      <w:r>
        <w:rPr>
          <w:rFonts w:ascii="Georgia" w:hAnsi="Georgia"/>
          <w:sz w:val="19"/>
        </w:rPr>
        <w:t>Moreover YHWH–Yahweh answered Job, and said,</w:t>
      </w:r>
    </w:p>
    <w:p>
      <w:pPr>
        <w:pStyle w:val="Scripture"/>
      </w:pPr>
      <w:r>
        <w:rPr>
          <w:rFonts w:ascii="Arial" w:hAnsi="Arial"/>
          <w:b/>
          <w:color w:val="804826"/>
          <w:sz w:val="15"/>
        </w:rPr>
        <w:t xml:space="preserve">2 </w:t>
      </w:r>
      <w:r>
        <w:rPr>
          <w:rFonts w:ascii="Georgia" w:hAnsi="Georgia"/>
          <w:sz w:val="19"/>
        </w:rPr>
        <w:t>Shall he that cavills contend with the El Shaddai? He that argus with Elohim, let him answer it.</w:t>
      </w:r>
    </w:p>
    <w:p>
      <w:pPr>
        <w:pStyle w:val="Scripture"/>
      </w:pPr>
      <w:r>
        <w:rPr>
          <w:rFonts w:ascii="Arial" w:hAnsi="Arial"/>
          <w:b/>
          <w:color w:val="804826"/>
          <w:sz w:val="15"/>
        </w:rPr>
        <w:t xml:space="preserve">3 </w:t>
      </w:r>
      <w:r>
        <w:rPr>
          <w:rFonts w:ascii="Georgia" w:hAnsi="Georgia"/>
          <w:sz w:val="19"/>
        </w:rPr>
        <w:t>Then Job answered YHWH–Yahweh, and said,</w:t>
      </w:r>
    </w:p>
    <w:p>
      <w:pPr>
        <w:pStyle w:val="Scripture"/>
      </w:pPr>
      <w:r>
        <w:rPr>
          <w:rFonts w:ascii="Arial" w:hAnsi="Arial"/>
          <w:b/>
          <w:color w:val="804826"/>
          <w:sz w:val="15"/>
        </w:rPr>
        <w:t xml:space="preserve">4 </w:t>
      </w:r>
      <w:r>
        <w:rPr>
          <w:rFonts w:ascii="Georgia" w:hAnsi="Georgia"/>
          <w:sz w:val="19"/>
        </w:rPr>
        <w:t>Behold, I am of small account; what shall I answer thee? I lay my hand upon my mouth.</w:t>
      </w:r>
    </w:p>
    <w:p>
      <w:pPr>
        <w:pStyle w:val="Scripture"/>
      </w:pPr>
      <w:r>
        <w:rPr>
          <w:rFonts w:ascii="Arial" w:hAnsi="Arial"/>
          <w:b/>
          <w:color w:val="804826"/>
          <w:sz w:val="15"/>
        </w:rPr>
        <w:t xml:space="preserve">5 </w:t>
      </w:r>
      <w:r>
        <w:rPr>
          <w:rFonts w:ascii="Georgia" w:hAnsi="Georgia"/>
          <w:sz w:val="19"/>
        </w:rPr>
        <w:t>Once have I spoken, and I will not answer; Yes, twice, but I will proceed no further.</w:t>
      </w:r>
    </w:p>
    <w:p>
      <w:pPr>
        <w:pStyle w:val="Scripture"/>
      </w:pPr>
      <w:r>
        <w:rPr>
          <w:rFonts w:ascii="Arial" w:hAnsi="Arial"/>
          <w:b/>
          <w:color w:val="804826"/>
          <w:sz w:val="15"/>
        </w:rPr>
        <w:t xml:space="preserve">6 </w:t>
      </w:r>
      <w:r>
        <w:rPr>
          <w:rFonts w:ascii="Georgia" w:hAnsi="Georgia"/>
          <w:sz w:val="19"/>
        </w:rPr>
        <w:t>Then YHWH–Yahweh answered Job out of the whirlwind, and said,</w:t>
      </w:r>
    </w:p>
    <w:p>
      <w:pPr>
        <w:pStyle w:val="Scripture"/>
      </w:pPr>
      <w:r>
        <w:rPr>
          <w:rFonts w:ascii="Arial" w:hAnsi="Arial"/>
          <w:b/>
          <w:color w:val="804826"/>
          <w:sz w:val="15"/>
        </w:rPr>
        <w:t xml:space="preserve">7 </w:t>
      </w:r>
      <w:r>
        <w:rPr>
          <w:rFonts w:ascii="Georgia" w:hAnsi="Georgia"/>
          <w:sz w:val="19"/>
        </w:rPr>
        <w:t>Gird up your loins now like a man: I will demand of thee, and declare you to me.</w:t>
      </w:r>
    </w:p>
    <w:p>
      <w:pPr>
        <w:pStyle w:val="Scripture"/>
      </w:pPr>
      <w:r>
        <w:rPr>
          <w:rFonts w:ascii="Arial" w:hAnsi="Arial"/>
          <w:b/>
          <w:color w:val="804826"/>
          <w:sz w:val="15"/>
        </w:rPr>
        <w:t xml:space="preserve">8 </w:t>
      </w:r>
      <w:r>
        <w:rPr>
          <w:rFonts w:ascii="Georgia" w:hAnsi="Georgia"/>
          <w:sz w:val="19"/>
        </w:rPr>
        <w:t>Will you even annul my judgment? Will you condemn me, that you may be justified?</w:t>
      </w:r>
    </w:p>
    <w:p>
      <w:pPr>
        <w:pStyle w:val="Scripture"/>
      </w:pPr>
      <w:r>
        <w:rPr>
          <w:rFonts w:ascii="Arial" w:hAnsi="Arial"/>
          <w:b/>
          <w:color w:val="804826"/>
          <w:sz w:val="15"/>
        </w:rPr>
        <w:t xml:space="preserve">9 </w:t>
      </w:r>
      <w:r>
        <w:rPr>
          <w:rFonts w:ascii="Georgia" w:hAnsi="Georgia"/>
          <w:sz w:val="19"/>
        </w:rPr>
        <w:t>Or have you an arm like Elohim? And can you thunder with a voice like him?</w:t>
      </w:r>
    </w:p>
    <w:p>
      <w:pPr>
        <w:pStyle w:val="Scripture"/>
      </w:pPr>
      <w:r>
        <w:rPr>
          <w:rFonts w:ascii="Arial" w:hAnsi="Arial"/>
          <w:b/>
          <w:color w:val="804826"/>
          <w:sz w:val="15"/>
        </w:rPr>
        <w:t xml:space="preserve">10 </w:t>
      </w:r>
      <w:r>
        <w:rPr>
          <w:rFonts w:ascii="Georgia" w:hAnsi="Georgia"/>
          <w:sz w:val="19"/>
        </w:rPr>
        <w:t>Deck thyself now with excellency and dignity; And array thyself with honor and majesty.</w:t>
      </w:r>
    </w:p>
    <w:p>
      <w:pPr>
        <w:pStyle w:val="Scripture"/>
      </w:pPr>
      <w:r>
        <w:rPr>
          <w:rFonts w:ascii="Arial" w:hAnsi="Arial"/>
          <w:b/>
          <w:color w:val="804826"/>
          <w:sz w:val="15"/>
        </w:rPr>
        <w:t xml:space="preserve">11 </w:t>
      </w:r>
      <w:r>
        <w:rPr>
          <w:rFonts w:ascii="Georgia" w:hAnsi="Georgia"/>
          <w:sz w:val="19"/>
        </w:rPr>
        <w:t>Pour forth the overflowings of yours anger; And look upon every one that is proud, and abase him.</w:t>
      </w:r>
    </w:p>
    <w:p>
      <w:pPr>
        <w:pStyle w:val="Scripture"/>
      </w:pPr>
      <w:r>
        <w:rPr>
          <w:rFonts w:ascii="Arial" w:hAnsi="Arial"/>
          <w:b/>
          <w:color w:val="804826"/>
          <w:sz w:val="15"/>
        </w:rPr>
        <w:t xml:space="preserve">12 </w:t>
      </w:r>
      <w:r>
        <w:rPr>
          <w:rFonts w:ascii="Georgia" w:hAnsi="Georgia"/>
          <w:sz w:val="19"/>
        </w:rPr>
        <w:t>Look on every one that is proud, and bring him low; And tread down the wicked where they stand.</w:t>
      </w:r>
    </w:p>
    <w:p>
      <w:pPr>
        <w:pStyle w:val="Scripture"/>
      </w:pPr>
      <w:r>
        <w:rPr>
          <w:rFonts w:ascii="Arial" w:hAnsi="Arial"/>
          <w:b/>
          <w:color w:val="804826"/>
          <w:sz w:val="15"/>
        </w:rPr>
        <w:t xml:space="preserve">13 </w:t>
      </w:r>
      <w:r>
        <w:rPr>
          <w:rFonts w:ascii="Georgia" w:hAnsi="Georgia"/>
          <w:sz w:val="19"/>
        </w:rPr>
        <w:t>Hide them in the dust together; Bind their faces in the hidden place.</w:t>
      </w:r>
    </w:p>
    <w:p>
      <w:pPr>
        <w:pStyle w:val="Scripture"/>
      </w:pPr>
      <w:r>
        <w:rPr>
          <w:rFonts w:ascii="Arial" w:hAnsi="Arial"/>
          <w:b/>
          <w:color w:val="804826"/>
          <w:sz w:val="15"/>
        </w:rPr>
        <w:t xml:space="preserve">14 </w:t>
      </w:r>
      <w:r>
        <w:rPr>
          <w:rFonts w:ascii="Georgia" w:hAnsi="Georgia"/>
          <w:sz w:val="19"/>
        </w:rPr>
        <w:t>Then will I also confess of you That yours own right hand can save thee.</w:t>
      </w:r>
    </w:p>
    <w:p>
      <w:pPr>
        <w:pStyle w:val="Scripture"/>
      </w:pPr>
      <w:r>
        <w:rPr>
          <w:rFonts w:ascii="Arial" w:hAnsi="Arial"/>
          <w:b/>
          <w:color w:val="804826"/>
          <w:sz w:val="15"/>
        </w:rPr>
        <w:t xml:space="preserve">15 </w:t>
      </w:r>
      <w:r>
        <w:rPr>
          <w:rFonts w:ascii="Georgia" w:hAnsi="Georgia"/>
          <w:sz w:val="19"/>
        </w:rPr>
        <w:t>Behold now, behemoth, which I made as well as thee; He eats grass as an ox.</w:t>
      </w:r>
    </w:p>
    <w:p>
      <w:pPr>
        <w:pStyle w:val="Scripture"/>
      </w:pPr>
      <w:r>
        <w:rPr>
          <w:rFonts w:ascii="Arial" w:hAnsi="Arial"/>
          <w:b/>
          <w:color w:val="804826"/>
          <w:sz w:val="15"/>
        </w:rPr>
        <w:t xml:space="preserve">16 </w:t>
      </w:r>
      <w:r>
        <w:rPr>
          <w:rFonts w:ascii="Georgia" w:hAnsi="Georgia"/>
          <w:sz w:val="19"/>
        </w:rPr>
        <w:t>Lo now, his strength is in his loins, And his force is in the muscles of his belly.</w:t>
      </w:r>
    </w:p>
    <w:p>
      <w:pPr>
        <w:pStyle w:val="Scripture"/>
      </w:pPr>
      <w:r>
        <w:rPr>
          <w:rFonts w:ascii="Arial" w:hAnsi="Arial"/>
          <w:b/>
          <w:color w:val="804826"/>
          <w:sz w:val="15"/>
        </w:rPr>
        <w:t xml:space="preserve">17 </w:t>
      </w:r>
      <w:r>
        <w:rPr>
          <w:rFonts w:ascii="Georgia" w:hAnsi="Georgia"/>
          <w:sz w:val="19"/>
        </w:rPr>
        <w:t>He movs his tail like a cedar: The sinews of his thighs are knit together.</w:t>
      </w:r>
    </w:p>
    <w:p>
      <w:pPr>
        <w:pStyle w:val="Scripture"/>
      </w:pPr>
      <w:r>
        <w:rPr>
          <w:rFonts w:ascii="Arial" w:hAnsi="Arial"/>
          <w:b/>
          <w:color w:val="804826"/>
          <w:sz w:val="15"/>
        </w:rPr>
        <w:t xml:space="preserve">18 </w:t>
      </w:r>
      <w:r>
        <w:rPr>
          <w:rFonts w:ascii="Georgia" w:hAnsi="Georgia"/>
          <w:sz w:val="19"/>
        </w:rPr>
        <w:t>His bones are as tubes of brass; His limbs are like bars of iron.</w:t>
      </w:r>
    </w:p>
    <w:p>
      <w:pPr>
        <w:pStyle w:val="Scripture"/>
      </w:pPr>
      <w:r>
        <w:rPr>
          <w:rFonts w:ascii="Arial" w:hAnsi="Arial"/>
          <w:b/>
          <w:color w:val="804826"/>
          <w:sz w:val="15"/>
        </w:rPr>
        <w:t xml:space="preserve">19 </w:t>
      </w:r>
      <w:r>
        <w:rPr>
          <w:rFonts w:ascii="Georgia" w:hAnsi="Georgia"/>
          <w:sz w:val="19"/>
        </w:rPr>
        <w:t>He is the chief of the ways of Elohim: He only that made him gives him his sword.</w:t>
      </w:r>
    </w:p>
    <w:p>
      <w:pPr>
        <w:pStyle w:val="Scripture"/>
      </w:pPr>
      <w:r>
        <w:rPr>
          <w:rFonts w:ascii="Arial" w:hAnsi="Arial"/>
          <w:b/>
          <w:color w:val="804826"/>
          <w:sz w:val="15"/>
        </w:rPr>
        <w:t xml:space="preserve">20 </w:t>
      </w:r>
      <w:r>
        <w:rPr>
          <w:rFonts w:ascii="Georgia" w:hAnsi="Georgia"/>
          <w:sz w:val="19"/>
        </w:rPr>
        <w:t>Surely the mountains bring him forth food, Where all the beasts of the field do play.</w:t>
      </w:r>
    </w:p>
    <w:p>
      <w:pPr>
        <w:pStyle w:val="Scripture"/>
      </w:pPr>
      <w:r>
        <w:rPr>
          <w:rFonts w:ascii="Arial" w:hAnsi="Arial"/>
          <w:b/>
          <w:color w:val="804826"/>
          <w:sz w:val="15"/>
        </w:rPr>
        <w:t xml:space="preserve">21 </w:t>
      </w:r>
      <w:r>
        <w:rPr>
          <w:rFonts w:ascii="Georgia" w:hAnsi="Georgia"/>
          <w:sz w:val="19"/>
        </w:rPr>
        <w:t>He lies under the lotus-trees, In the covert of the reed, and the fen.</w:t>
      </w:r>
    </w:p>
    <w:p>
      <w:pPr>
        <w:pStyle w:val="Scripture"/>
      </w:pPr>
      <w:r>
        <w:rPr>
          <w:rFonts w:ascii="Arial" w:hAnsi="Arial"/>
          <w:b/>
          <w:color w:val="804826"/>
          <w:sz w:val="15"/>
        </w:rPr>
        <w:t xml:space="preserve">22 </w:t>
      </w:r>
      <w:r>
        <w:rPr>
          <w:rFonts w:ascii="Georgia" w:hAnsi="Georgia"/>
          <w:sz w:val="19"/>
        </w:rPr>
        <w:t>The lotus-trees cover him with their shade; The willows of the brook compass him about.</w:t>
      </w:r>
    </w:p>
    <w:p>
      <w:pPr>
        <w:pStyle w:val="Scripture"/>
      </w:pPr>
      <w:r>
        <w:rPr>
          <w:rFonts w:ascii="Arial" w:hAnsi="Arial"/>
          <w:b/>
          <w:color w:val="804826"/>
          <w:sz w:val="15"/>
        </w:rPr>
        <w:t xml:space="preserve">23 </w:t>
      </w:r>
      <w:r>
        <w:rPr>
          <w:rFonts w:ascii="Georgia" w:hAnsi="Georgia"/>
          <w:sz w:val="19"/>
        </w:rPr>
        <w:t>Behold, if a river overflow, he trembls not; He is confident, though a Jordan swell even to his mouth.</w:t>
      </w:r>
    </w:p>
    <w:p>
      <w:pPr>
        <w:pStyle w:val="Scripture"/>
      </w:pPr>
      <w:r>
        <w:rPr>
          <w:rFonts w:ascii="Arial" w:hAnsi="Arial"/>
          <w:b/>
          <w:color w:val="804826"/>
          <w:sz w:val="15"/>
        </w:rPr>
        <w:t xml:space="preserve">24 </w:t>
      </w:r>
      <w:r>
        <w:rPr>
          <w:rFonts w:ascii="Georgia" w:hAnsi="Georgia"/>
          <w:sz w:val="19"/>
        </w:rPr>
        <w:t>Shall any take him when he is on the watch, Or pierce through his nose with a snare?</w:t>
      </w:r>
    </w:p>
    <w:p>
      <w:pPr>
        <w:pStyle w:val="Heading2"/>
      </w:pPr>
      <w:r>
        <w:t>Chapter 41</w:t>
      </w:r>
    </w:p>
    <w:p>
      <w:pPr>
        <w:pStyle w:val="Scripture"/>
      </w:pPr>
      <w:r>
        <w:rPr>
          <w:rFonts w:ascii="Arial" w:hAnsi="Arial"/>
          <w:b/>
          <w:color w:val="804826"/>
          <w:sz w:val="15"/>
        </w:rPr>
        <w:t xml:space="preserve">1 </w:t>
      </w:r>
      <w:r>
        <w:rPr>
          <w:rFonts w:ascii="Georgia" w:hAnsi="Georgia"/>
          <w:sz w:val="19"/>
        </w:rPr>
        <w:t>Can you draw out leviathan with a fishhook? Or press down his tongue with a cord?</w:t>
      </w:r>
    </w:p>
    <w:p>
      <w:pPr>
        <w:pStyle w:val="Scripture"/>
      </w:pPr>
      <w:r>
        <w:rPr>
          <w:rFonts w:ascii="Arial" w:hAnsi="Arial"/>
          <w:b/>
          <w:color w:val="804826"/>
          <w:sz w:val="15"/>
        </w:rPr>
        <w:t xml:space="preserve">2 </w:t>
      </w:r>
      <w:r>
        <w:rPr>
          <w:rFonts w:ascii="Georgia" w:hAnsi="Georgia"/>
          <w:sz w:val="19"/>
        </w:rPr>
        <w:t>Can you put a rope into his nose? Or pierce his jaw through with a hook?</w:t>
      </w:r>
    </w:p>
    <w:p>
      <w:pPr>
        <w:pStyle w:val="Scripture"/>
      </w:pPr>
      <w:r>
        <w:rPr>
          <w:rFonts w:ascii="Arial" w:hAnsi="Arial"/>
          <w:b/>
          <w:color w:val="804826"/>
          <w:sz w:val="15"/>
        </w:rPr>
        <w:t xml:space="preserve">3 </w:t>
      </w:r>
      <w:r>
        <w:rPr>
          <w:rFonts w:ascii="Georgia" w:hAnsi="Georgia"/>
          <w:sz w:val="19"/>
        </w:rPr>
        <w:t>Will he make many supplications to thee? Or will he speak soft words to thee?</w:t>
      </w:r>
    </w:p>
    <w:p>
      <w:pPr>
        <w:pStyle w:val="Scripture"/>
      </w:pPr>
      <w:r>
        <w:rPr>
          <w:rFonts w:ascii="Arial" w:hAnsi="Arial"/>
          <w:b/>
          <w:color w:val="804826"/>
          <w:sz w:val="15"/>
        </w:rPr>
        <w:t xml:space="preserve">4 </w:t>
      </w:r>
      <w:r>
        <w:rPr>
          <w:rFonts w:ascii="Georgia" w:hAnsi="Georgia"/>
          <w:sz w:val="19"/>
        </w:rPr>
        <w:t>Will he make a covenant with thee, That you should take him for a servant for ever?</w:t>
      </w:r>
    </w:p>
    <w:p>
      <w:pPr>
        <w:pStyle w:val="Scripture"/>
      </w:pPr>
      <w:r>
        <w:rPr>
          <w:rFonts w:ascii="Arial" w:hAnsi="Arial"/>
          <w:b/>
          <w:color w:val="804826"/>
          <w:sz w:val="15"/>
        </w:rPr>
        <w:t xml:space="preserve">5 </w:t>
      </w:r>
      <w:r>
        <w:rPr>
          <w:rFonts w:ascii="Georgia" w:hAnsi="Georgia"/>
          <w:sz w:val="19"/>
        </w:rPr>
        <w:t>Will you play with him as with a bird? Or will you bind him for your maidens?</w:t>
      </w:r>
    </w:p>
    <w:p>
      <w:pPr>
        <w:pStyle w:val="Scripture"/>
      </w:pPr>
      <w:r>
        <w:rPr>
          <w:rFonts w:ascii="Arial" w:hAnsi="Arial"/>
          <w:b/>
          <w:color w:val="804826"/>
          <w:sz w:val="15"/>
        </w:rPr>
        <w:t xml:space="preserve">6 </w:t>
      </w:r>
      <w:r>
        <w:rPr>
          <w:rFonts w:ascii="Georgia" w:hAnsi="Georgia"/>
          <w:sz w:val="19"/>
        </w:rPr>
        <w:t>Will the bands of fishermen make traffic of him? Will they part him among the merchants?</w:t>
      </w:r>
    </w:p>
    <w:p>
      <w:pPr>
        <w:pStyle w:val="Scripture"/>
      </w:pPr>
      <w:r>
        <w:rPr>
          <w:rFonts w:ascii="Arial" w:hAnsi="Arial"/>
          <w:b/>
          <w:color w:val="804826"/>
          <w:sz w:val="15"/>
        </w:rPr>
        <w:t xml:space="preserve">7 </w:t>
      </w:r>
      <w:r>
        <w:rPr>
          <w:rFonts w:ascii="Georgia" w:hAnsi="Georgia"/>
          <w:sz w:val="19"/>
        </w:rPr>
        <w:t>Can you fill his skin with barbed irons, Or his head with fish-spears?</w:t>
      </w:r>
    </w:p>
    <w:p>
      <w:pPr>
        <w:pStyle w:val="Scripture"/>
      </w:pPr>
      <w:r>
        <w:rPr>
          <w:rFonts w:ascii="Arial" w:hAnsi="Arial"/>
          <w:b/>
          <w:color w:val="804826"/>
          <w:sz w:val="15"/>
        </w:rPr>
        <w:t xml:space="preserve">8 </w:t>
      </w:r>
      <w:r>
        <w:rPr>
          <w:rFonts w:ascii="Georgia" w:hAnsi="Georgia"/>
          <w:sz w:val="19"/>
        </w:rPr>
        <w:t>Lay your hand upon him; Remember the battle, and do so no more.</w:t>
      </w:r>
    </w:p>
    <w:p>
      <w:pPr>
        <w:pStyle w:val="Scripture"/>
      </w:pPr>
      <w:r>
        <w:rPr>
          <w:rFonts w:ascii="Arial" w:hAnsi="Arial"/>
          <w:b/>
          <w:color w:val="804826"/>
          <w:sz w:val="15"/>
        </w:rPr>
        <w:t xml:space="preserve">9 </w:t>
      </w:r>
      <w:r>
        <w:rPr>
          <w:rFonts w:ascii="Georgia" w:hAnsi="Georgia"/>
          <w:sz w:val="19"/>
        </w:rPr>
        <w:t>Behold, the hope of him is in vain: Will not one be cast down even at the sight of him?</w:t>
      </w:r>
    </w:p>
    <w:p>
      <w:pPr>
        <w:pStyle w:val="Scripture"/>
      </w:pPr>
      <w:r>
        <w:rPr>
          <w:rFonts w:ascii="Arial" w:hAnsi="Arial"/>
          <w:b/>
          <w:color w:val="804826"/>
          <w:sz w:val="15"/>
        </w:rPr>
        <w:t xml:space="preserve">10 </w:t>
      </w:r>
      <w:r>
        <w:rPr>
          <w:rFonts w:ascii="Georgia" w:hAnsi="Georgia"/>
          <w:sz w:val="19"/>
        </w:rPr>
        <w:t>None is so fierce that he dare stir him up; Who then is he that can stand before me?</w:t>
      </w:r>
    </w:p>
    <w:p>
      <w:pPr>
        <w:pStyle w:val="Scripture"/>
      </w:pPr>
      <w:r>
        <w:rPr>
          <w:rFonts w:ascii="Arial" w:hAnsi="Arial"/>
          <w:b/>
          <w:color w:val="804826"/>
          <w:sz w:val="15"/>
        </w:rPr>
        <w:t xml:space="preserve">11 </w:t>
      </w:r>
      <w:r>
        <w:rPr>
          <w:rFonts w:ascii="Georgia" w:hAnsi="Georgia"/>
          <w:sz w:val="19"/>
        </w:rPr>
        <w:t>Who has first given to me, that I should repay him? Whatsoever is under the whole heaven is mine.</w:t>
      </w:r>
    </w:p>
    <w:p>
      <w:pPr>
        <w:pStyle w:val="Scripture"/>
      </w:pPr>
      <w:r>
        <w:rPr>
          <w:rFonts w:ascii="Arial" w:hAnsi="Arial"/>
          <w:b/>
          <w:color w:val="804826"/>
          <w:sz w:val="15"/>
        </w:rPr>
        <w:t xml:space="preserve">12 </w:t>
      </w:r>
      <w:r>
        <w:rPr>
          <w:rFonts w:ascii="Georgia" w:hAnsi="Georgia"/>
          <w:sz w:val="19"/>
        </w:rPr>
        <w:t>I will not keep silence concerning his limbs, Nor his mighty strength, nor his goodly frame.</w:t>
      </w:r>
    </w:p>
    <w:p>
      <w:pPr>
        <w:pStyle w:val="Scripture"/>
      </w:pPr>
      <w:r>
        <w:rPr>
          <w:rFonts w:ascii="Arial" w:hAnsi="Arial"/>
          <w:b/>
          <w:color w:val="804826"/>
          <w:sz w:val="15"/>
        </w:rPr>
        <w:t xml:space="preserve">13 </w:t>
      </w:r>
      <w:r>
        <w:rPr>
          <w:rFonts w:ascii="Georgia" w:hAnsi="Georgia"/>
          <w:sz w:val="19"/>
        </w:rPr>
        <w:t>Who can strip off his outer garment? Who shall come within his jaws?</w:t>
      </w:r>
    </w:p>
    <w:p>
      <w:pPr>
        <w:pStyle w:val="Scripture"/>
      </w:pPr>
      <w:r>
        <w:rPr>
          <w:rFonts w:ascii="Arial" w:hAnsi="Arial"/>
          <w:b/>
          <w:color w:val="804826"/>
          <w:sz w:val="15"/>
        </w:rPr>
        <w:t xml:space="preserve">14 </w:t>
      </w:r>
      <w:r>
        <w:rPr>
          <w:rFonts w:ascii="Georgia" w:hAnsi="Georgia"/>
          <w:sz w:val="19"/>
        </w:rPr>
        <w:t>Who can open the doors of his face? Round about his tes is terror.</w:t>
      </w:r>
    </w:p>
    <w:p>
      <w:pPr>
        <w:pStyle w:val="Scripture"/>
      </w:pPr>
      <w:r>
        <w:rPr>
          <w:rFonts w:ascii="Arial" w:hAnsi="Arial"/>
          <w:b/>
          <w:color w:val="804826"/>
          <w:sz w:val="15"/>
        </w:rPr>
        <w:t xml:space="preserve">15 </w:t>
      </w:r>
      <w:r>
        <w:rPr>
          <w:rFonts w:ascii="Georgia" w:hAnsi="Georgia"/>
          <w:sz w:val="19"/>
        </w:rPr>
        <w:t>His strong scales are his pride, Shut up together as with a close seal.</w:t>
      </w:r>
    </w:p>
    <w:p>
      <w:pPr>
        <w:pStyle w:val="Scripture"/>
      </w:pPr>
      <w:r>
        <w:rPr>
          <w:rFonts w:ascii="Arial" w:hAnsi="Arial"/>
          <w:b/>
          <w:color w:val="804826"/>
          <w:sz w:val="15"/>
        </w:rPr>
        <w:t xml:space="preserve">16 </w:t>
      </w:r>
      <w:r>
        <w:rPr>
          <w:rFonts w:ascii="Georgia" w:hAnsi="Georgia"/>
          <w:sz w:val="19"/>
        </w:rPr>
        <w:t>One is so near to another, That no air can come between them.</w:t>
      </w:r>
    </w:p>
    <w:p>
      <w:pPr>
        <w:pStyle w:val="Scripture"/>
      </w:pPr>
      <w:r>
        <w:rPr>
          <w:rFonts w:ascii="Arial" w:hAnsi="Arial"/>
          <w:b/>
          <w:color w:val="804826"/>
          <w:sz w:val="15"/>
        </w:rPr>
        <w:t xml:space="preserve">17 </w:t>
      </w:r>
      <w:r>
        <w:rPr>
          <w:rFonts w:ascii="Georgia" w:hAnsi="Georgia"/>
          <w:sz w:val="19"/>
        </w:rPr>
        <w:t>They are joined one to another; They stick together, so that they cannot be sundered.</w:t>
      </w:r>
    </w:p>
    <w:p>
      <w:pPr>
        <w:pStyle w:val="Scripture"/>
      </w:pPr>
      <w:r>
        <w:rPr>
          <w:rFonts w:ascii="Arial" w:hAnsi="Arial"/>
          <w:b/>
          <w:color w:val="804826"/>
          <w:sz w:val="15"/>
        </w:rPr>
        <w:t xml:space="preserve">18 </w:t>
      </w:r>
      <w:r>
        <w:rPr>
          <w:rFonts w:ascii="Georgia" w:hAnsi="Georgia"/>
          <w:sz w:val="19"/>
        </w:rPr>
        <w:t>His sneezings flash forth light, And his eyes are like the eyelids of the morning.</w:t>
      </w:r>
    </w:p>
    <w:p>
      <w:pPr>
        <w:pStyle w:val="Scripture"/>
      </w:pPr>
      <w:r>
        <w:rPr>
          <w:rFonts w:ascii="Arial" w:hAnsi="Arial"/>
          <w:b/>
          <w:color w:val="804826"/>
          <w:sz w:val="15"/>
        </w:rPr>
        <w:t xml:space="preserve">19 </w:t>
      </w:r>
      <w:r>
        <w:rPr>
          <w:rFonts w:ascii="Georgia" w:hAnsi="Georgia"/>
          <w:sz w:val="19"/>
        </w:rPr>
        <w:t>Out of his mouth go burning torches, And sparks of fire leap forth.</w:t>
      </w:r>
    </w:p>
    <w:p>
      <w:pPr>
        <w:pStyle w:val="Scripture"/>
      </w:pPr>
      <w:r>
        <w:rPr>
          <w:rFonts w:ascii="Arial" w:hAnsi="Arial"/>
          <w:b/>
          <w:color w:val="804826"/>
          <w:sz w:val="15"/>
        </w:rPr>
        <w:t xml:space="preserve">20 </w:t>
      </w:r>
      <w:r>
        <w:rPr>
          <w:rFonts w:ascii="Georgia" w:hAnsi="Georgia"/>
          <w:sz w:val="19"/>
        </w:rPr>
        <w:t>Out of his nostrils a smoke gos, As of a boiling pot and burning rushes.</w:t>
      </w:r>
    </w:p>
    <w:p>
      <w:pPr>
        <w:pStyle w:val="Scripture"/>
      </w:pPr>
      <w:r>
        <w:rPr>
          <w:rFonts w:ascii="Arial" w:hAnsi="Arial"/>
          <w:b/>
          <w:color w:val="804826"/>
          <w:sz w:val="15"/>
        </w:rPr>
        <w:t xml:space="preserve">21 </w:t>
      </w:r>
      <w:r>
        <w:rPr>
          <w:rFonts w:ascii="Georgia" w:hAnsi="Georgia"/>
          <w:sz w:val="19"/>
        </w:rPr>
        <w:t>His breath kindls coals, And a flame goes forth from his mouth.</w:t>
      </w:r>
    </w:p>
    <w:p>
      <w:pPr>
        <w:pStyle w:val="Scripture"/>
      </w:pPr>
      <w:r>
        <w:rPr>
          <w:rFonts w:ascii="Arial" w:hAnsi="Arial"/>
          <w:b/>
          <w:color w:val="804826"/>
          <w:sz w:val="15"/>
        </w:rPr>
        <w:t xml:space="preserve">22 </w:t>
      </w:r>
      <w:r>
        <w:rPr>
          <w:rFonts w:ascii="Georgia" w:hAnsi="Georgia"/>
          <w:sz w:val="19"/>
        </w:rPr>
        <w:t>In his neck abides strength, And terror dancs before him.</w:t>
      </w:r>
    </w:p>
    <w:p>
      <w:pPr>
        <w:pStyle w:val="Scripture"/>
      </w:pPr>
      <w:r>
        <w:rPr>
          <w:rFonts w:ascii="Arial" w:hAnsi="Arial"/>
          <w:b/>
          <w:color w:val="804826"/>
          <w:sz w:val="15"/>
        </w:rPr>
        <w:t xml:space="preserve">23 </w:t>
      </w:r>
      <w:r>
        <w:rPr>
          <w:rFonts w:ascii="Georgia" w:hAnsi="Georgia"/>
          <w:sz w:val="19"/>
        </w:rPr>
        <w:t>The flakes of his flesh are joined together: They are firm upon him; they cannot be moved.</w:t>
      </w:r>
    </w:p>
    <w:p>
      <w:pPr>
        <w:pStyle w:val="Scripture"/>
      </w:pPr>
      <w:r>
        <w:rPr>
          <w:rFonts w:ascii="Arial" w:hAnsi="Arial"/>
          <w:b/>
          <w:color w:val="804826"/>
          <w:sz w:val="15"/>
        </w:rPr>
        <w:t xml:space="preserve">24 </w:t>
      </w:r>
      <w:r>
        <w:rPr>
          <w:rFonts w:ascii="Georgia" w:hAnsi="Georgia"/>
          <w:sz w:val="19"/>
        </w:rPr>
        <w:t>His heart is as firm as a stone; Yes, firm as the nether millstone.</w:t>
      </w:r>
    </w:p>
    <w:p>
      <w:pPr>
        <w:pStyle w:val="Scripture"/>
      </w:pPr>
      <w:r>
        <w:rPr>
          <w:rFonts w:ascii="Arial" w:hAnsi="Arial"/>
          <w:b/>
          <w:color w:val="804826"/>
          <w:sz w:val="15"/>
        </w:rPr>
        <w:t xml:space="preserve">25 </w:t>
      </w:r>
      <w:r>
        <w:rPr>
          <w:rFonts w:ascii="Georgia" w:hAnsi="Georgia"/>
          <w:sz w:val="19"/>
        </w:rPr>
        <w:t>When he raiss himself up, the mighty are afraid: By reason of consternation they are beside themselves.</w:t>
      </w:r>
    </w:p>
    <w:p>
      <w:pPr>
        <w:pStyle w:val="Scripture"/>
      </w:pPr>
      <w:r>
        <w:rPr>
          <w:rFonts w:ascii="Arial" w:hAnsi="Arial"/>
          <w:b/>
          <w:color w:val="804826"/>
          <w:sz w:val="15"/>
        </w:rPr>
        <w:t xml:space="preserve">26 </w:t>
      </w:r>
      <w:r>
        <w:rPr>
          <w:rFonts w:ascii="Georgia" w:hAnsi="Georgia"/>
          <w:sz w:val="19"/>
        </w:rPr>
        <w:t>If one lay at him with the sword, it cannot avail; Nor the spear, the dart, nor the pointed shaft.</w:t>
      </w:r>
    </w:p>
    <w:p>
      <w:pPr>
        <w:pStyle w:val="Scripture"/>
      </w:pPr>
      <w:r>
        <w:rPr>
          <w:rFonts w:ascii="Arial" w:hAnsi="Arial"/>
          <w:b/>
          <w:color w:val="804826"/>
          <w:sz w:val="15"/>
        </w:rPr>
        <w:t xml:space="preserve">27 </w:t>
      </w:r>
      <w:r>
        <w:rPr>
          <w:rFonts w:ascii="Georgia" w:hAnsi="Georgia"/>
          <w:sz w:val="19"/>
        </w:rPr>
        <w:t>He counts iron as straw, And brass as rotten wood.</w:t>
      </w:r>
    </w:p>
    <w:p>
      <w:pPr>
        <w:pStyle w:val="Scripture"/>
      </w:pPr>
      <w:r>
        <w:rPr>
          <w:rFonts w:ascii="Arial" w:hAnsi="Arial"/>
          <w:b/>
          <w:color w:val="804826"/>
          <w:sz w:val="15"/>
        </w:rPr>
        <w:t xml:space="preserve">28 </w:t>
      </w:r>
      <w:r>
        <w:rPr>
          <w:rFonts w:ascii="Georgia" w:hAnsi="Georgia"/>
          <w:sz w:val="19"/>
        </w:rPr>
        <w:t>The arrow cannot make him flee: Sling-stones are turned with him into stubble.</w:t>
      </w:r>
    </w:p>
    <w:p>
      <w:pPr>
        <w:pStyle w:val="Scripture"/>
      </w:pPr>
      <w:r>
        <w:rPr>
          <w:rFonts w:ascii="Arial" w:hAnsi="Arial"/>
          <w:b/>
          <w:color w:val="804826"/>
          <w:sz w:val="15"/>
        </w:rPr>
        <w:t xml:space="preserve">29 </w:t>
      </w:r>
      <w:r>
        <w:rPr>
          <w:rFonts w:ascii="Georgia" w:hAnsi="Georgia"/>
          <w:sz w:val="19"/>
        </w:rPr>
        <w:t>Clubs are counted as stubble: He laughs at the rushing of the javelin.</w:t>
      </w:r>
    </w:p>
    <w:p>
      <w:pPr>
        <w:pStyle w:val="Scripture"/>
      </w:pPr>
      <w:r>
        <w:rPr>
          <w:rFonts w:ascii="Arial" w:hAnsi="Arial"/>
          <w:b/>
          <w:color w:val="804826"/>
          <w:sz w:val="15"/>
        </w:rPr>
        <w:t xml:space="preserve">30 </w:t>
      </w:r>
      <w:r>
        <w:rPr>
          <w:rFonts w:ascii="Georgia" w:hAnsi="Georgia"/>
          <w:sz w:val="19"/>
        </w:rPr>
        <w:t>His underparts are like sharp potsherds: He spreads as it were a threshing-wain upon the mire.</w:t>
      </w:r>
    </w:p>
    <w:p>
      <w:pPr>
        <w:pStyle w:val="Scripture"/>
      </w:pPr>
      <w:r>
        <w:rPr>
          <w:rFonts w:ascii="Arial" w:hAnsi="Arial"/>
          <w:b/>
          <w:color w:val="804826"/>
          <w:sz w:val="15"/>
        </w:rPr>
        <w:t xml:space="preserve">31 </w:t>
      </w:r>
      <w:r>
        <w:rPr>
          <w:rFonts w:ascii="Georgia" w:hAnsi="Georgia"/>
          <w:sz w:val="19"/>
        </w:rPr>
        <w:t>He makes the deep to boil like a pot: He makes the sea like a pot of ointment.</w:t>
      </w:r>
    </w:p>
    <w:p>
      <w:pPr>
        <w:pStyle w:val="Scripture"/>
      </w:pPr>
      <w:r>
        <w:rPr>
          <w:rFonts w:ascii="Arial" w:hAnsi="Arial"/>
          <w:b/>
          <w:color w:val="804826"/>
          <w:sz w:val="15"/>
        </w:rPr>
        <w:t xml:space="preserve">32 </w:t>
      </w:r>
      <w:r>
        <w:rPr>
          <w:rFonts w:ascii="Georgia" w:hAnsi="Georgia"/>
          <w:sz w:val="19"/>
        </w:rPr>
        <w:t>He makes a path to shine after him; One would think the deep to be hoary.</w:t>
      </w:r>
    </w:p>
    <w:p>
      <w:pPr>
        <w:pStyle w:val="Scripture"/>
      </w:pPr>
      <w:r>
        <w:rPr>
          <w:rFonts w:ascii="Arial" w:hAnsi="Arial"/>
          <w:b/>
          <w:color w:val="804826"/>
          <w:sz w:val="15"/>
        </w:rPr>
        <w:t xml:space="preserve">33 </w:t>
      </w:r>
      <w:r>
        <w:rPr>
          <w:rFonts w:ascii="Georgia" w:hAnsi="Georgia"/>
          <w:sz w:val="19"/>
        </w:rPr>
        <w:t>Upon earth there is not his like, That is made without fear.</w:t>
      </w:r>
    </w:p>
    <w:p>
      <w:pPr>
        <w:pStyle w:val="Scripture"/>
      </w:pPr>
      <w:r>
        <w:rPr>
          <w:rFonts w:ascii="Arial" w:hAnsi="Arial"/>
          <w:b/>
          <w:color w:val="804826"/>
          <w:sz w:val="15"/>
        </w:rPr>
        <w:t xml:space="preserve">34 </w:t>
      </w:r>
      <w:r>
        <w:rPr>
          <w:rFonts w:ascii="Georgia" w:hAnsi="Georgia"/>
          <w:sz w:val="19"/>
        </w:rPr>
        <w:t>He beholds everything that is high: He is king over all the sons of pride.</w:t>
      </w:r>
    </w:p>
    <w:p>
      <w:pPr>
        <w:pStyle w:val="Heading2"/>
      </w:pPr>
      <w:r>
        <w:t>Chapter 42</w:t>
      </w:r>
    </w:p>
    <w:p>
      <w:pPr>
        <w:pStyle w:val="Scripture"/>
      </w:pPr>
      <w:r>
        <w:rPr>
          <w:rFonts w:ascii="Arial" w:hAnsi="Arial"/>
          <w:b/>
          <w:color w:val="804826"/>
          <w:sz w:val="15"/>
        </w:rPr>
        <w:t xml:space="preserve">1 </w:t>
      </w:r>
      <w:r>
        <w:rPr>
          <w:rFonts w:ascii="Georgia" w:hAnsi="Georgia"/>
          <w:sz w:val="19"/>
        </w:rPr>
        <w:t>Then Job answered YHWH–Yahweh, and said,</w:t>
      </w:r>
    </w:p>
    <w:p>
      <w:pPr>
        <w:pStyle w:val="Scripture"/>
      </w:pPr>
      <w:r>
        <w:rPr>
          <w:rFonts w:ascii="Arial" w:hAnsi="Arial"/>
          <w:b/>
          <w:color w:val="804826"/>
          <w:sz w:val="15"/>
        </w:rPr>
        <w:t xml:space="preserve">2 </w:t>
      </w:r>
      <w:r>
        <w:rPr>
          <w:rFonts w:ascii="Georgia" w:hAnsi="Georgia"/>
          <w:sz w:val="19"/>
        </w:rPr>
        <w:t>I know that you can do all things, And that no purpose of yours can be restrained.</w:t>
      </w:r>
    </w:p>
    <w:p>
      <w:pPr>
        <w:pStyle w:val="Scripture"/>
      </w:pPr>
      <w:r>
        <w:rPr>
          <w:rFonts w:ascii="Arial" w:hAnsi="Arial"/>
          <w:b/>
          <w:color w:val="804826"/>
          <w:sz w:val="15"/>
        </w:rPr>
        <w:t xml:space="preserve">3 </w:t>
      </w:r>
      <w:r>
        <w:rPr>
          <w:rFonts w:ascii="Georgia" w:hAnsi="Georgia"/>
          <w:sz w:val="19"/>
        </w:rPr>
        <w:t>Who is this that hides counsel without knowledge? Therefore have I uttered that which I understood not, Things too wonderful for me, which I knew not.</w:t>
      </w:r>
    </w:p>
    <w:p>
      <w:pPr>
        <w:pStyle w:val="Scripture"/>
      </w:pPr>
      <w:r>
        <w:rPr>
          <w:rFonts w:ascii="Arial" w:hAnsi="Arial"/>
          <w:b/>
          <w:color w:val="804826"/>
          <w:sz w:val="15"/>
        </w:rPr>
        <w:t xml:space="preserve">4 </w:t>
      </w:r>
      <w:r>
        <w:rPr>
          <w:rFonts w:ascii="Georgia" w:hAnsi="Georgia"/>
          <w:sz w:val="19"/>
        </w:rPr>
        <w:t>Hear, I beseech thee, and I will speak; I will demand of thee, and declare you to me.</w:t>
      </w:r>
    </w:p>
    <w:p>
      <w:pPr>
        <w:pStyle w:val="Scripture"/>
      </w:pPr>
      <w:r>
        <w:rPr>
          <w:rFonts w:ascii="Arial" w:hAnsi="Arial"/>
          <w:b/>
          <w:color w:val="804826"/>
          <w:sz w:val="15"/>
        </w:rPr>
        <w:t xml:space="preserve">5 </w:t>
      </w:r>
      <w:r>
        <w:rPr>
          <w:rFonts w:ascii="Georgia" w:hAnsi="Georgia"/>
          <w:sz w:val="19"/>
        </w:rPr>
        <w:t>I had heard of you by the hearing of the ear; But now mine eye sees thee:</w:t>
      </w:r>
    </w:p>
    <w:p>
      <w:pPr>
        <w:pStyle w:val="Scripture"/>
      </w:pPr>
      <w:r>
        <w:rPr>
          <w:rFonts w:ascii="Arial" w:hAnsi="Arial"/>
          <w:b/>
          <w:color w:val="804826"/>
          <w:sz w:val="15"/>
        </w:rPr>
        <w:t xml:space="preserve">6 </w:t>
      </w:r>
      <w:r>
        <w:rPr>
          <w:rFonts w:ascii="Georgia" w:hAnsi="Georgia"/>
          <w:sz w:val="19"/>
        </w:rPr>
        <w:t>Therefore I abhor myself, And repent in dust and ashes.</w:t>
      </w:r>
    </w:p>
    <w:p>
      <w:pPr>
        <w:pStyle w:val="Scripture"/>
      </w:pPr>
      <w:r>
        <w:rPr>
          <w:rFonts w:ascii="Arial" w:hAnsi="Arial"/>
          <w:b/>
          <w:color w:val="804826"/>
          <w:sz w:val="15"/>
        </w:rPr>
        <w:t xml:space="preserve">7 </w:t>
      </w:r>
      <w:r>
        <w:rPr>
          <w:rFonts w:ascii="Georgia" w:hAnsi="Georgia"/>
          <w:sz w:val="19"/>
        </w:rPr>
        <w:t>And it was so, that, after YHWH–Yahweh had spoken these words to Job, YHWH–Yahweh said to Eliphaz the Temanite, My wrath is kindled against thee, and against your two friends; for you have not spoken of me the thing that is right, as my servant Job hath.</w:t>
      </w:r>
    </w:p>
    <w:p>
      <w:pPr>
        <w:pStyle w:val="Scripture"/>
      </w:pPr>
      <w:r>
        <w:rPr>
          <w:rFonts w:ascii="Arial" w:hAnsi="Arial"/>
          <w:b/>
          <w:color w:val="804826"/>
          <w:sz w:val="15"/>
        </w:rPr>
        <w:t xml:space="preserve">8 </w:t>
      </w:r>
      <w:r>
        <w:rPr>
          <w:rFonts w:ascii="Georgia" w:hAnsi="Georgia"/>
          <w:sz w:val="19"/>
        </w:rPr>
        <w:t>Now therefore, take to you seven bullocks and seven rams, and go to my servant Job, and offer up for yourselves aburnt offering; and my servant Job shall pray for you; for him will I accept, that I deal not with you after your folly; for you have not spoken of me the thing that is right, as my servant Job hath.</w:t>
      </w:r>
    </w:p>
    <w:p>
      <w:pPr>
        <w:pStyle w:val="Scripture"/>
      </w:pPr>
      <w:r>
        <w:rPr>
          <w:rFonts w:ascii="Arial" w:hAnsi="Arial"/>
          <w:b/>
          <w:color w:val="804826"/>
          <w:sz w:val="15"/>
        </w:rPr>
        <w:t xml:space="preserve">9 </w:t>
      </w:r>
      <w:r>
        <w:rPr>
          <w:rFonts w:ascii="Georgia" w:hAnsi="Georgia"/>
          <w:sz w:val="19"/>
        </w:rPr>
        <w:t>So Eliphaz the Temanite and Bildad the Shuhite and Zophar the Naamathite went, and did according as YHWH–Yahweh commanded them: and YHWH–Yahweh accepted Job.</w:t>
      </w:r>
    </w:p>
    <w:p>
      <w:pPr>
        <w:pStyle w:val="Scripture"/>
      </w:pPr>
      <w:r>
        <w:rPr>
          <w:rFonts w:ascii="Arial" w:hAnsi="Arial"/>
          <w:b/>
          <w:color w:val="804826"/>
          <w:sz w:val="15"/>
        </w:rPr>
        <w:t xml:space="preserve">10 </w:t>
      </w:r>
      <w:r>
        <w:rPr>
          <w:rFonts w:ascii="Georgia" w:hAnsi="Georgia"/>
          <w:sz w:val="19"/>
        </w:rPr>
        <w:t>And YHWH–Yahweh turned the captivity of Job, when he prayed for his friends: and YHWH–Yahweh gave Job twice as much as he had before.</w:t>
      </w:r>
    </w:p>
    <w:p>
      <w:pPr>
        <w:pStyle w:val="Scripture"/>
      </w:pPr>
      <w:r>
        <w:rPr>
          <w:rFonts w:ascii="Arial" w:hAnsi="Arial"/>
          <w:b/>
          <w:color w:val="804826"/>
          <w:sz w:val="15"/>
        </w:rPr>
        <w:t xml:space="preserve">11 </w:t>
      </w:r>
      <w:r>
        <w:rPr>
          <w:rFonts w:ascii="Georgia" w:hAnsi="Georgia"/>
          <w:sz w:val="19"/>
        </w:rPr>
        <w:t>Then came there to him all hisbrothers, and all his sisters, and all they that had been of his acquaintance before, and did eat bread with him in his house: and they bemoaned him, and comforted him concerning all the evil that YHWH–Yahweh had brought upon him: every man also gave him a piece of money, and every one a ring of gold.</w:t>
      </w:r>
    </w:p>
    <w:p>
      <w:pPr>
        <w:pStyle w:val="Scripture"/>
      </w:pPr>
      <w:r>
        <w:rPr>
          <w:rFonts w:ascii="Arial" w:hAnsi="Arial"/>
          <w:b/>
          <w:color w:val="804826"/>
          <w:sz w:val="15"/>
        </w:rPr>
        <w:t xml:space="preserve">12 </w:t>
      </w:r>
      <w:r>
        <w:rPr>
          <w:rFonts w:ascii="Georgia" w:hAnsi="Georgia"/>
          <w:sz w:val="19"/>
        </w:rPr>
        <w:t>So YHWH–Yahweh blessed the latter end of Job more than his beginning: and he had fourteen thousand sheep, and six thousand camels, and a thousand yoke of oxen, and a thousandfemale donkeys.</w:t>
      </w:r>
    </w:p>
    <w:p>
      <w:pPr>
        <w:pStyle w:val="Scripture"/>
      </w:pPr>
      <w:r>
        <w:rPr>
          <w:rFonts w:ascii="Arial" w:hAnsi="Arial"/>
          <w:b/>
          <w:color w:val="804826"/>
          <w:sz w:val="15"/>
        </w:rPr>
        <w:t xml:space="preserve">13 </w:t>
      </w:r>
      <w:r>
        <w:rPr>
          <w:rFonts w:ascii="Georgia" w:hAnsi="Georgia"/>
          <w:sz w:val="19"/>
        </w:rPr>
        <w:t>He had also seven sons and three daughters.</w:t>
      </w:r>
    </w:p>
    <w:p>
      <w:pPr>
        <w:pStyle w:val="Scripture"/>
      </w:pPr>
      <w:r>
        <w:rPr>
          <w:rFonts w:ascii="Arial" w:hAnsi="Arial"/>
          <w:b/>
          <w:color w:val="804826"/>
          <w:sz w:val="15"/>
        </w:rPr>
        <w:t xml:space="preserve">14 </w:t>
      </w:r>
      <w:r>
        <w:rPr>
          <w:rFonts w:ascii="Georgia" w:hAnsi="Georgia"/>
          <w:sz w:val="19"/>
        </w:rPr>
        <w:t>And he called the name of the first, Jemimah; and the name of the second, Keziah; and the name of the third, Keren-happuch.</w:t>
      </w:r>
    </w:p>
    <w:p>
      <w:pPr>
        <w:pStyle w:val="Scripture"/>
      </w:pPr>
      <w:r>
        <w:rPr>
          <w:rFonts w:ascii="Arial" w:hAnsi="Arial"/>
          <w:b/>
          <w:color w:val="804826"/>
          <w:sz w:val="15"/>
        </w:rPr>
        <w:t xml:space="preserve">15 </w:t>
      </w:r>
      <w:r>
        <w:rPr>
          <w:rFonts w:ascii="Georgia" w:hAnsi="Georgia"/>
          <w:sz w:val="19"/>
        </w:rPr>
        <w:t>And in all the land were no women found so fair as the daughters of Job: and their father gave them inheritance among theirbrothers.</w:t>
      </w:r>
    </w:p>
    <w:p>
      <w:pPr>
        <w:pStyle w:val="Scripture"/>
      </w:pPr>
      <w:r>
        <w:rPr>
          <w:rFonts w:ascii="Arial" w:hAnsi="Arial"/>
          <w:b/>
          <w:color w:val="804826"/>
          <w:sz w:val="15"/>
        </w:rPr>
        <w:t xml:space="preserve">16 </w:t>
      </w:r>
      <w:r>
        <w:rPr>
          <w:rFonts w:ascii="Georgia" w:hAnsi="Georgia"/>
          <w:sz w:val="19"/>
        </w:rPr>
        <w:t>And after this Job lived a hundred and forty yesrs, and saw his sons, and his sons’ sons, even four generations.</w:t>
      </w:r>
    </w:p>
    <w:p>
      <w:pPr>
        <w:pStyle w:val="Scripture"/>
      </w:pPr>
      <w:r>
        <w:rPr>
          <w:rFonts w:ascii="Arial" w:hAnsi="Arial"/>
          <w:b/>
          <w:color w:val="804826"/>
          <w:sz w:val="15"/>
        </w:rPr>
        <w:t xml:space="preserve">17 </w:t>
      </w:r>
      <w:r>
        <w:rPr>
          <w:rFonts w:ascii="Georgia" w:hAnsi="Georgia"/>
          <w:sz w:val="19"/>
        </w:rPr>
        <w:t>So Job died, being old and full of days.</w:t>
      </w:r>
    </w:p>
    <w:p>
      <w:r>
        <w:br w:type="page"/>
      </w:r>
    </w:p>
    <w:p>
      <w:bookmarkStart w:id="19" w:name="book_19"/>
      <w:pPr>
        <w:pStyle w:val="Heading1"/>
        <w:jc w:val="center"/>
      </w:pPr>
      <w:r>
        <w:t>PSALMS</w:t>
      </w:r>
      <w:bookmarkEnd w:id="19"/>
    </w:p>
    <w:p>
      <w:pPr>
        <w:spacing w:after="320"/>
        <w:jc w:val="center"/>
      </w:pPr>
      <w:r>
        <w:rPr>
          <w:i/>
          <w:color w:val="6E6E6E"/>
        </w:rPr>
        <w:t>150 chapters</w:t>
      </w:r>
    </w:p>
    <w:p>
      <w:pPr>
        <w:pStyle w:val="Heading2"/>
      </w:pPr>
      <w:r>
        <w:t>Chapter 1</w:t>
      </w:r>
    </w:p>
    <w:p>
      <w:pPr>
        <w:pStyle w:val="Scripture"/>
      </w:pPr>
      <w:r>
        <w:rPr>
          <w:rFonts w:ascii="Arial" w:hAnsi="Arial"/>
          <w:b/>
          <w:color w:val="804826"/>
          <w:sz w:val="15"/>
        </w:rPr>
        <w:t xml:space="preserve">1 </w:t>
      </w:r>
      <w:r>
        <w:rPr>
          <w:rFonts w:ascii="Georgia" w:hAnsi="Georgia"/>
          <w:sz w:val="19"/>
        </w:rPr>
        <w:t>Blessed is the man who does not walk in the counsel of the wicked,</w:t>
        <w:br/>
        <w:t>nor stand in the way of sinners,</w:t>
        <w:br/>
        <w:t>nor sit in the seat of scoffers;</w:t>
      </w:r>
    </w:p>
    <w:p>
      <w:pPr>
        <w:pStyle w:val="Scripture"/>
      </w:pPr>
      <w:r>
        <w:rPr>
          <w:rFonts w:ascii="Arial" w:hAnsi="Arial"/>
          <w:b/>
          <w:color w:val="804826"/>
          <w:sz w:val="15"/>
        </w:rPr>
        <w:t xml:space="preserve">2 </w:t>
      </w:r>
      <w:r>
        <w:rPr>
          <w:rFonts w:ascii="Georgia" w:hAnsi="Georgia"/>
          <w:sz w:val="19"/>
        </w:rPr>
        <w:t>but his delight is in the law of YHWH–Yahweh,</w:t>
        <w:br/>
        <w:t>and on His law he meditates day and night.</w:t>
      </w:r>
    </w:p>
    <w:p>
      <w:pPr>
        <w:pStyle w:val="Scripture"/>
      </w:pPr>
      <w:r>
        <w:rPr>
          <w:rFonts w:ascii="Arial" w:hAnsi="Arial"/>
          <w:b/>
          <w:color w:val="804826"/>
          <w:sz w:val="15"/>
        </w:rPr>
        <w:t xml:space="preserve">3 </w:t>
      </w:r>
      <w:r>
        <w:rPr>
          <w:rFonts w:ascii="Georgia" w:hAnsi="Georgia"/>
          <w:sz w:val="19"/>
        </w:rPr>
        <w:t>He shall be like a tree planted by streams of water,</w:t>
        <w:br/>
        <w:t>that brings forth its fruit in its season,</w:t>
        <w:br/>
        <w:t>whose leaf also does not wither;</w:t>
        <w:br/>
        <w:t>and whatever he does shall prosper.</w:t>
      </w:r>
    </w:p>
    <w:p>
      <w:pPr>
        <w:pStyle w:val="Scripture"/>
      </w:pPr>
      <w:r>
        <w:rPr>
          <w:rFonts w:ascii="Arial" w:hAnsi="Arial"/>
          <w:b/>
          <w:color w:val="804826"/>
          <w:sz w:val="15"/>
        </w:rPr>
        <w:t xml:space="preserve">4 </w:t>
      </w:r>
      <w:r>
        <w:rPr>
          <w:rFonts w:ascii="Georgia" w:hAnsi="Georgia"/>
          <w:sz w:val="19"/>
        </w:rPr>
        <w:t>The wicked are not so,</w:t>
        <w:br/>
        <w:t>but are like the chaff which the wind drives away.</w:t>
      </w:r>
    </w:p>
    <w:p>
      <w:pPr>
        <w:pStyle w:val="Scripture"/>
      </w:pPr>
      <w:r>
        <w:rPr>
          <w:rFonts w:ascii="Arial" w:hAnsi="Arial"/>
          <w:b/>
          <w:color w:val="804826"/>
          <w:sz w:val="15"/>
        </w:rPr>
        <w:t xml:space="preserve">5 </w:t>
      </w:r>
      <w:r>
        <w:rPr>
          <w:rFonts w:ascii="Georgia" w:hAnsi="Georgia"/>
          <w:sz w:val="19"/>
        </w:rPr>
        <w:t>Therefore the wicked shall not stand in the judgment,</w:t>
        <w:br/>
        <w:t>nor sinners in the congregation of the righteous.</w:t>
      </w:r>
    </w:p>
    <w:p>
      <w:pPr>
        <w:pStyle w:val="Scripture"/>
      </w:pPr>
      <w:r>
        <w:rPr>
          <w:rFonts w:ascii="Arial" w:hAnsi="Arial"/>
          <w:b/>
          <w:color w:val="804826"/>
          <w:sz w:val="15"/>
        </w:rPr>
        <w:t xml:space="preserve">6 </w:t>
      </w:r>
      <w:r>
        <w:rPr>
          <w:rFonts w:ascii="Georgia" w:hAnsi="Georgia"/>
          <w:sz w:val="19"/>
        </w:rPr>
        <w:t>For YHWH–Yahweh knows the way of the righteous,</w:t>
        <w:br/>
        <w:t>but the way of the wicked shall perish.</w:t>
      </w:r>
    </w:p>
    <w:p>
      <w:pPr>
        <w:pStyle w:val="Heading2"/>
      </w:pPr>
      <w:r>
        <w:t>Chapter 2</w:t>
      </w:r>
    </w:p>
    <w:p>
      <w:pPr>
        <w:pStyle w:val="Scripture"/>
      </w:pPr>
      <w:r>
        <w:rPr>
          <w:rFonts w:ascii="Arial" w:hAnsi="Arial"/>
          <w:b/>
          <w:color w:val="804826"/>
          <w:sz w:val="15"/>
        </w:rPr>
        <w:t xml:space="preserve">1 </w:t>
      </w:r>
      <w:r>
        <w:rPr>
          <w:rFonts w:ascii="Georgia" w:hAnsi="Georgia"/>
          <w:sz w:val="19"/>
        </w:rPr>
        <w:t>Why do the nations rage,</w:t>
        <w:br/>
        <w:t>and the peoples meditate on a vain thing?</w:t>
      </w:r>
    </w:p>
    <w:p>
      <w:pPr>
        <w:pStyle w:val="Scripture"/>
      </w:pPr>
      <w:r>
        <w:rPr>
          <w:rFonts w:ascii="Arial" w:hAnsi="Arial"/>
          <w:b/>
          <w:color w:val="804826"/>
          <w:sz w:val="15"/>
        </w:rPr>
        <w:t xml:space="preserve">2 </w:t>
      </w:r>
      <w:r>
        <w:rPr>
          <w:rFonts w:ascii="Georgia" w:hAnsi="Georgia"/>
          <w:sz w:val="19"/>
        </w:rPr>
        <w:t>The kings of the earth set themselves,</w:t>
        <w:br/>
        <w:t>and the rulers take counsel together,</w:t>
        <w:br/>
        <w:t>against YHWH–Yahweh and against His Anointed, saying,</w:t>
      </w:r>
    </w:p>
    <w:p>
      <w:pPr>
        <w:pStyle w:val="Scripture"/>
      </w:pPr>
      <w:r>
        <w:rPr>
          <w:rFonts w:ascii="Arial" w:hAnsi="Arial"/>
          <w:b/>
          <w:color w:val="804826"/>
          <w:sz w:val="15"/>
        </w:rPr>
        <w:t xml:space="preserve">3 </w:t>
      </w:r>
      <w:r>
        <w:rPr>
          <w:rFonts w:ascii="Georgia" w:hAnsi="Georgia"/>
          <w:sz w:val="19"/>
        </w:rPr>
        <w:t>“Let us break their bonds apart</w:t>
        <w:br/>
        <w:t>and cast away their cords from us.”</w:t>
      </w:r>
    </w:p>
    <w:p>
      <w:pPr>
        <w:pStyle w:val="Scripture"/>
      </w:pPr>
      <w:r>
        <w:rPr>
          <w:rFonts w:ascii="Arial" w:hAnsi="Arial"/>
          <w:b/>
          <w:color w:val="804826"/>
          <w:sz w:val="15"/>
        </w:rPr>
        <w:t xml:space="preserve">4 </w:t>
      </w:r>
      <w:r>
        <w:rPr>
          <w:rFonts w:ascii="Georgia" w:hAnsi="Georgia"/>
          <w:sz w:val="19"/>
        </w:rPr>
        <w:t>He who sits in the heavens shall laugh;</w:t>
        <w:br/>
        <w:t>the Lord shall hold them in derision.</w:t>
      </w:r>
    </w:p>
    <w:p>
      <w:pPr>
        <w:pStyle w:val="Scripture"/>
      </w:pPr>
      <w:r>
        <w:rPr>
          <w:rFonts w:ascii="Arial" w:hAnsi="Arial"/>
          <w:b/>
          <w:color w:val="804826"/>
          <w:sz w:val="15"/>
        </w:rPr>
        <w:t xml:space="preserve">5 </w:t>
      </w:r>
      <w:r>
        <w:rPr>
          <w:rFonts w:ascii="Georgia" w:hAnsi="Georgia"/>
          <w:sz w:val="19"/>
        </w:rPr>
        <w:t>Then He shall speak to them in His wrath</w:t>
        <w:br/>
        <w:t>and terrify them in His fierce displeasure:</w:t>
      </w:r>
    </w:p>
    <w:p>
      <w:pPr>
        <w:pStyle w:val="Scripture"/>
      </w:pPr>
      <w:r>
        <w:rPr>
          <w:rFonts w:ascii="Arial" w:hAnsi="Arial"/>
          <w:b/>
          <w:color w:val="804826"/>
          <w:sz w:val="15"/>
        </w:rPr>
        <w:t xml:space="preserve">6 </w:t>
      </w:r>
      <w:r>
        <w:rPr>
          <w:rFonts w:ascii="Georgia" w:hAnsi="Georgia"/>
          <w:sz w:val="19"/>
        </w:rPr>
        <w:t>“Yet I have set My King</w:t>
        <w:br/>
        <w:t>upon Zion, My holy mountain.”</w:t>
      </w:r>
    </w:p>
    <w:p>
      <w:pPr>
        <w:pStyle w:val="Scripture"/>
      </w:pPr>
      <w:r>
        <w:rPr>
          <w:rFonts w:ascii="Arial" w:hAnsi="Arial"/>
          <w:b/>
          <w:color w:val="804826"/>
          <w:sz w:val="15"/>
        </w:rPr>
        <w:t xml:space="preserve">7 </w:t>
      </w:r>
      <w:r>
        <w:rPr>
          <w:rFonts w:ascii="Georgia" w:hAnsi="Georgia"/>
          <w:sz w:val="19"/>
        </w:rPr>
        <w:t>I will declare the decree.</w:t>
        <w:br/>
        <w:t>YHWH–Yahweh said to me,</w:t>
        <w:br/>
        <w:t>“You are My Son;</w:t>
        <w:br/>
        <w:t>today I have begotten you.</w:t>
      </w:r>
    </w:p>
    <w:p>
      <w:pPr>
        <w:pStyle w:val="Scripture"/>
      </w:pPr>
      <w:r>
        <w:rPr>
          <w:rFonts w:ascii="Arial" w:hAnsi="Arial"/>
          <w:b/>
          <w:color w:val="804826"/>
          <w:sz w:val="15"/>
        </w:rPr>
        <w:t xml:space="preserve">8 </w:t>
      </w:r>
      <w:r>
        <w:rPr>
          <w:rFonts w:ascii="Georgia" w:hAnsi="Georgia"/>
          <w:sz w:val="19"/>
        </w:rPr>
        <w:t>Ask of Me, and I will give you the nations for your inheritance</w:t>
        <w:br/>
        <w:t>and the uttermost parts of the earth for your possession.</w:t>
      </w:r>
    </w:p>
    <w:p>
      <w:pPr>
        <w:pStyle w:val="Scripture"/>
      </w:pPr>
      <w:r>
        <w:rPr>
          <w:rFonts w:ascii="Arial" w:hAnsi="Arial"/>
          <w:b/>
          <w:color w:val="804826"/>
          <w:sz w:val="15"/>
        </w:rPr>
        <w:t xml:space="preserve">9 </w:t>
      </w:r>
      <w:r>
        <w:rPr>
          <w:rFonts w:ascii="Georgia" w:hAnsi="Georgia"/>
          <w:sz w:val="19"/>
        </w:rPr>
        <w:t>You shall break them with a rod of iron;</w:t>
        <w:br/>
        <w:t>you shall dash them in pieces like a potter’s vessel.”</w:t>
      </w:r>
    </w:p>
    <w:p>
      <w:pPr>
        <w:pStyle w:val="Scripture"/>
      </w:pPr>
      <w:r>
        <w:rPr>
          <w:rFonts w:ascii="Arial" w:hAnsi="Arial"/>
          <w:b/>
          <w:color w:val="804826"/>
          <w:sz w:val="15"/>
        </w:rPr>
        <w:t xml:space="preserve">10 </w:t>
      </w:r>
      <w:r>
        <w:rPr>
          <w:rFonts w:ascii="Georgia" w:hAnsi="Georgia"/>
          <w:sz w:val="19"/>
        </w:rPr>
        <w:t>Now therefore be wise, O kings;</w:t>
        <w:br/>
        <w:t>be instructed, you judges of the earth.</w:t>
      </w:r>
    </w:p>
    <w:p>
      <w:pPr>
        <w:pStyle w:val="Scripture"/>
      </w:pPr>
      <w:r>
        <w:rPr>
          <w:rFonts w:ascii="Arial" w:hAnsi="Arial"/>
          <w:b/>
          <w:color w:val="804826"/>
          <w:sz w:val="15"/>
        </w:rPr>
        <w:t xml:space="preserve">11 </w:t>
      </w:r>
      <w:r>
        <w:rPr>
          <w:rFonts w:ascii="Georgia" w:hAnsi="Georgia"/>
          <w:sz w:val="19"/>
        </w:rPr>
        <w:t>Serve YHWH–Yahweh with fear,</w:t>
        <w:br/>
        <w:t>and rejoice with trembling.</w:t>
      </w:r>
    </w:p>
    <w:p>
      <w:pPr>
        <w:pStyle w:val="Scripture"/>
      </w:pPr>
      <w:r>
        <w:rPr>
          <w:rFonts w:ascii="Arial" w:hAnsi="Arial"/>
          <w:b/>
          <w:color w:val="804826"/>
          <w:sz w:val="15"/>
        </w:rPr>
        <w:t xml:space="preserve">12 </w:t>
      </w:r>
      <w:r>
        <w:rPr>
          <w:rFonts w:ascii="Georgia" w:hAnsi="Georgia"/>
          <w:sz w:val="19"/>
        </w:rPr>
        <w:t>Kiss the Son, lest He be angry,</w:t>
        <w:br/>
        <w:t>and you perish in the way,</w:t>
        <w:br/>
        <w:t>for His wrath may soon be kindled.</w:t>
        <w:br/>
        <w:t>Blessed are all those who take refuge in Him.</w:t>
      </w:r>
    </w:p>
    <w:p>
      <w:pPr>
        <w:pStyle w:val="Heading2"/>
      </w:pPr>
      <w:r>
        <w:t>Chapter 3</w:t>
      </w:r>
    </w:p>
    <w:p>
      <w:pPr>
        <w:pStyle w:val="Scripture"/>
      </w:pPr>
      <w:r>
        <w:rPr>
          <w:rFonts w:ascii="Georgia" w:hAnsi="Georgia"/>
          <w:i/>
          <w:sz w:val="18"/>
        </w:rPr>
        <w:t>A Psalm of David, when he fled from Absalom his son.</w:t>
      </w:r>
    </w:p>
    <w:p>
      <w:pPr>
        <w:pStyle w:val="Scripture"/>
      </w:pPr>
      <w:r>
        <w:rPr>
          <w:rFonts w:ascii="Arial" w:hAnsi="Arial"/>
          <w:b/>
          <w:color w:val="804826"/>
          <w:sz w:val="15"/>
        </w:rPr>
        <w:t xml:space="preserve">1 </w:t>
      </w:r>
      <w:r>
        <w:rPr>
          <w:rFonts w:ascii="Georgia" w:hAnsi="Georgia"/>
          <w:sz w:val="19"/>
        </w:rPr>
        <w:t>YHWH–Yahweh, how my adversaries have multiplied!</w:t>
        <w:br/>
        <w:t>Many are those who rise up against me.</w:t>
      </w:r>
    </w:p>
    <w:p>
      <w:pPr>
        <w:pStyle w:val="Scripture"/>
      </w:pPr>
      <w:r>
        <w:rPr>
          <w:rFonts w:ascii="Arial" w:hAnsi="Arial"/>
          <w:b/>
          <w:color w:val="804826"/>
          <w:sz w:val="15"/>
        </w:rPr>
        <w:t xml:space="preserve">2 </w:t>
      </w:r>
      <w:r>
        <w:rPr>
          <w:rFonts w:ascii="Georgia" w:hAnsi="Georgia"/>
          <w:sz w:val="19"/>
        </w:rPr>
        <w:t>Many are saying of my soul,</w:t>
        <w:br/>
        <w:t>“There is no salvation for him in Elohim.”</w:t>
        <w:br/>
        <w:t>Selah.</w:t>
      </w:r>
    </w:p>
    <w:p>
      <w:pPr>
        <w:pStyle w:val="Scripture"/>
      </w:pPr>
      <w:r>
        <w:rPr>
          <w:rFonts w:ascii="Arial" w:hAnsi="Arial"/>
          <w:b/>
          <w:color w:val="804826"/>
          <w:sz w:val="15"/>
        </w:rPr>
        <w:t xml:space="preserve">3 </w:t>
      </w:r>
      <w:r>
        <w:rPr>
          <w:rFonts w:ascii="Georgia" w:hAnsi="Georgia"/>
          <w:sz w:val="19"/>
        </w:rPr>
        <w:t>But You, O YHWH–Yahweh, are a shield around me,</w:t>
        <w:br/>
        <w:t>my glory, and the One who lifts up my head.</w:t>
      </w:r>
    </w:p>
    <w:p>
      <w:pPr>
        <w:pStyle w:val="Scripture"/>
      </w:pPr>
      <w:r>
        <w:rPr>
          <w:rFonts w:ascii="Arial" w:hAnsi="Arial"/>
          <w:b/>
          <w:color w:val="804826"/>
          <w:sz w:val="15"/>
        </w:rPr>
        <w:t xml:space="preserve">4 </w:t>
      </w:r>
      <w:r>
        <w:rPr>
          <w:rFonts w:ascii="Georgia" w:hAnsi="Georgia"/>
          <w:sz w:val="19"/>
        </w:rPr>
        <w:t>I cry to YHWH–Yahweh with my voice,</w:t>
        <w:br/>
        <w:t>and He answers me from His holy mountain.</w:t>
        <w:br/>
        <w:t>Selah.</w:t>
      </w:r>
    </w:p>
    <w:p>
      <w:pPr>
        <w:pStyle w:val="Scripture"/>
      </w:pPr>
      <w:r>
        <w:rPr>
          <w:rFonts w:ascii="Arial" w:hAnsi="Arial"/>
          <w:b/>
          <w:color w:val="804826"/>
          <w:sz w:val="15"/>
        </w:rPr>
        <w:t xml:space="preserve">5 </w:t>
      </w:r>
      <w:r>
        <w:rPr>
          <w:rFonts w:ascii="Georgia" w:hAnsi="Georgia"/>
          <w:sz w:val="19"/>
        </w:rPr>
        <w:t>I lay down and slept;</w:t>
        <w:br/>
        <w:t>I awoke, for YHWH–Yahweh sustains me.</w:t>
      </w:r>
    </w:p>
    <w:p>
      <w:pPr>
        <w:pStyle w:val="Scripture"/>
      </w:pPr>
      <w:r>
        <w:rPr>
          <w:rFonts w:ascii="Arial" w:hAnsi="Arial"/>
          <w:b/>
          <w:color w:val="804826"/>
          <w:sz w:val="15"/>
        </w:rPr>
        <w:t xml:space="preserve">6 </w:t>
      </w:r>
      <w:r>
        <w:rPr>
          <w:rFonts w:ascii="Georgia" w:hAnsi="Georgia"/>
          <w:sz w:val="19"/>
        </w:rPr>
        <w:t>I will not be afraid of ten thousands of people</w:t>
        <w:br/>
        <w:t>who have set themselves against me on every side.</w:t>
      </w:r>
    </w:p>
    <w:p>
      <w:pPr>
        <w:pStyle w:val="Scripture"/>
      </w:pPr>
      <w:r>
        <w:rPr>
          <w:rFonts w:ascii="Arial" w:hAnsi="Arial"/>
          <w:b/>
          <w:color w:val="804826"/>
          <w:sz w:val="15"/>
        </w:rPr>
        <w:t xml:space="preserve">7 </w:t>
      </w:r>
      <w:r>
        <w:rPr>
          <w:rFonts w:ascii="Georgia" w:hAnsi="Georgia"/>
          <w:sz w:val="19"/>
        </w:rPr>
        <w:t>Arise, O YHWH–Yahweh!</w:t>
        <w:br/>
        <w:t>Save me, O my Elohim!</w:t>
        <w:br/>
        <w:t>For You have struck all my enemies upon the cheek;</w:t>
        <w:br/>
        <w:t>You have broken the teeth of the wicked.</w:t>
      </w:r>
    </w:p>
    <w:p>
      <w:pPr>
        <w:pStyle w:val="Scripture"/>
      </w:pPr>
      <w:r>
        <w:rPr>
          <w:rFonts w:ascii="Arial" w:hAnsi="Arial"/>
          <w:b/>
          <w:color w:val="804826"/>
          <w:sz w:val="15"/>
        </w:rPr>
        <w:t xml:space="preserve">8 </w:t>
      </w:r>
      <w:r>
        <w:rPr>
          <w:rFonts w:ascii="Georgia" w:hAnsi="Georgia"/>
          <w:sz w:val="19"/>
        </w:rPr>
        <w:t>Salvation belongs to YHWH–Yahweh.</w:t>
        <w:br/>
        <w:t>Your blessing is upon Your people.</w:t>
        <w:br/>
        <w:t>Selah.</w:t>
      </w:r>
    </w:p>
    <w:p>
      <w:pPr>
        <w:pStyle w:val="Heading2"/>
      </w:pPr>
      <w:r>
        <w:t>Chapter 4</w:t>
      </w:r>
    </w:p>
    <w:p>
      <w:pPr>
        <w:pStyle w:val="Scripture"/>
      </w:pPr>
      <w:r>
        <w:rPr>
          <w:rFonts w:ascii="Georgia" w:hAnsi="Georgia"/>
          <w:i/>
          <w:sz w:val="18"/>
        </w:rPr>
        <w:t>For the Chief Musician; on stringed instruments. A Psalm of David.</w:t>
      </w:r>
    </w:p>
    <w:p>
      <w:pPr>
        <w:pStyle w:val="Scripture"/>
      </w:pPr>
      <w:r>
        <w:rPr>
          <w:rFonts w:ascii="Arial" w:hAnsi="Arial"/>
          <w:b/>
          <w:color w:val="804826"/>
          <w:sz w:val="15"/>
        </w:rPr>
        <w:t xml:space="preserve">1 </w:t>
      </w:r>
      <w:r>
        <w:rPr>
          <w:rFonts w:ascii="Georgia" w:hAnsi="Georgia"/>
          <w:sz w:val="19"/>
        </w:rPr>
        <w:t>Answer me when I call, O Elohim of my righteousness.</w:t>
        <w:br/>
        <w:t>You have enlarged me when I was in distress.</w:t>
        <w:br/>
        <w:t>Have mercy upon me and hear my prayer.</w:t>
      </w:r>
    </w:p>
    <w:p>
      <w:pPr>
        <w:pStyle w:val="Scripture"/>
      </w:pPr>
      <w:r>
        <w:rPr>
          <w:rFonts w:ascii="Arial" w:hAnsi="Arial"/>
          <w:b/>
          <w:color w:val="804826"/>
          <w:sz w:val="15"/>
        </w:rPr>
        <w:t xml:space="preserve">2 </w:t>
      </w:r>
      <w:r>
        <w:rPr>
          <w:rFonts w:ascii="Georgia" w:hAnsi="Georgia"/>
          <w:sz w:val="19"/>
        </w:rPr>
        <w:t>O sons of men, how long shall my glory be turned into dishonor?</w:t>
        <w:br/>
        <w:t>How long will you love vanity</w:t>
        <w:br/>
        <w:t>and seek after falsehood?</w:t>
        <w:br/>
        <w:t>Selah.</w:t>
      </w:r>
    </w:p>
    <w:p>
      <w:pPr>
        <w:pStyle w:val="Scripture"/>
      </w:pPr>
      <w:r>
        <w:rPr>
          <w:rFonts w:ascii="Arial" w:hAnsi="Arial"/>
          <w:b/>
          <w:color w:val="804826"/>
          <w:sz w:val="15"/>
        </w:rPr>
        <w:t xml:space="preserve">3 </w:t>
      </w:r>
      <w:r>
        <w:rPr>
          <w:rFonts w:ascii="Georgia" w:hAnsi="Georgia"/>
          <w:sz w:val="19"/>
        </w:rPr>
        <w:t>But know that YHWH–Yahweh has set apart the godly man for Himself.</w:t>
        <w:br/>
        <w:t>YHWH–Yahweh hears when I call to Him.</w:t>
      </w:r>
    </w:p>
    <w:p>
      <w:pPr>
        <w:pStyle w:val="Scripture"/>
      </w:pPr>
      <w:r>
        <w:rPr>
          <w:rFonts w:ascii="Arial" w:hAnsi="Arial"/>
          <w:b/>
          <w:color w:val="804826"/>
          <w:sz w:val="15"/>
        </w:rPr>
        <w:t xml:space="preserve">4 </w:t>
      </w:r>
      <w:r>
        <w:rPr>
          <w:rFonts w:ascii="Georgia" w:hAnsi="Georgia"/>
          <w:sz w:val="19"/>
        </w:rPr>
        <w:t>Tremble, and do not sin.</w:t>
        <w:br/>
        <w:t>Commune with your own heart upon your bed,</w:t>
        <w:br/>
        <w:t>and be still.</w:t>
        <w:br/>
        <w:t>Selah.</w:t>
      </w:r>
    </w:p>
    <w:p>
      <w:pPr>
        <w:pStyle w:val="Scripture"/>
      </w:pPr>
      <w:r>
        <w:rPr>
          <w:rFonts w:ascii="Arial" w:hAnsi="Arial"/>
          <w:b/>
          <w:color w:val="804826"/>
          <w:sz w:val="15"/>
        </w:rPr>
        <w:t xml:space="preserve">5 </w:t>
      </w:r>
      <w:r>
        <w:rPr>
          <w:rFonts w:ascii="Georgia" w:hAnsi="Georgia"/>
          <w:sz w:val="19"/>
        </w:rPr>
        <w:t>Offer the sacrifices of righteousness</w:t>
        <w:br/>
        <w:t>and put your trust in YHWH–Yahweh.</w:t>
      </w:r>
    </w:p>
    <w:p>
      <w:pPr>
        <w:pStyle w:val="Scripture"/>
      </w:pPr>
      <w:r>
        <w:rPr>
          <w:rFonts w:ascii="Arial" w:hAnsi="Arial"/>
          <w:b/>
          <w:color w:val="804826"/>
          <w:sz w:val="15"/>
        </w:rPr>
        <w:t xml:space="preserve">6 </w:t>
      </w:r>
      <w:r>
        <w:rPr>
          <w:rFonts w:ascii="Georgia" w:hAnsi="Georgia"/>
          <w:sz w:val="19"/>
        </w:rPr>
        <w:t>Many say, “Who will show us any good?”</w:t>
        <w:br/>
        <w:t>YHWH–Yahweh, lift up the light of Your countenance upon us.</w:t>
      </w:r>
    </w:p>
    <w:p>
      <w:pPr>
        <w:pStyle w:val="Scripture"/>
      </w:pPr>
      <w:r>
        <w:rPr>
          <w:rFonts w:ascii="Arial" w:hAnsi="Arial"/>
          <w:b/>
          <w:color w:val="804826"/>
          <w:sz w:val="15"/>
        </w:rPr>
        <w:t xml:space="preserve">7 </w:t>
      </w:r>
      <w:r>
        <w:rPr>
          <w:rFonts w:ascii="Georgia" w:hAnsi="Georgia"/>
          <w:sz w:val="19"/>
        </w:rPr>
        <w:t>You have put gladness in my heart,</w:t>
        <w:br/>
        <w:t>more than when their grain and their new wine increased.</w:t>
      </w:r>
    </w:p>
    <w:p>
      <w:pPr>
        <w:pStyle w:val="Scripture"/>
      </w:pPr>
      <w:r>
        <w:rPr>
          <w:rFonts w:ascii="Arial" w:hAnsi="Arial"/>
          <w:b/>
          <w:color w:val="804826"/>
          <w:sz w:val="15"/>
        </w:rPr>
        <w:t xml:space="preserve">8 </w:t>
      </w:r>
      <w:r>
        <w:rPr>
          <w:rFonts w:ascii="Georgia" w:hAnsi="Georgia"/>
          <w:sz w:val="19"/>
        </w:rPr>
        <w:t>In peace I will both lie down and sleep,</w:t>
        <w:br/>
        <w:t>for You alone, O YHWH–Yahweh,</w:t>
        <w:br/>
        <w:t>make me dwell in safety.</w:t>
      </w:r>
    </w:p>
    <w:p>
      <w:pPr>
        <w:pStyle w:val="Heading2"/>
      </w:pPr>
      <w:r>
        <w:t>Chapter 5</w:t>
      </w:r>
    </w:p>
    <w:p>
      <w:pPr>
        <w:pStyle w:val="Scripture"/>
      </w:pPr>
      <w:r>
        <w:rPr>
          <w:rFonts w:ascii="Georgia" w:hAnsi="Georgia"/>
          <w:i/>
          <w:sz w:val="18"/>
        </w:rPr>
        <w:t>For the Chief Musician; with the flutes. A Psalm of David.</w:t>
      </w:r>
    </w:p>
    <w:p>
      <w:pPr>
        <w:pStyle w:val="Scripture"/>
      </w:pPr>
      <w:r>
        <w:rPr>
          <w:rFonts w:ascii="Arial" w:hAnsi="Arial"/>
          <w:b/>
          <w:color w:val="804826"/>
          <w:sz w:val="15"/>
        </w:rPr>
        <w:t xml:space="preserve">1 </w:t>
      </w:r>
      <w:r>
        <w:rPr>
          <w:rFonts w:ascii="Georgia" w:hAnsi="Georgia"/>
          <w:sz w:val="19"/>
        </w:rPr>
        <w:t>Give ear to my words, O YHWH–Yahweh;</w:t>
        <w:br/>
        <w:t>consider my meditation.</w:t>
      </w:r>
    </w:p>
    <w:p>
      <w:pPr>
        <w:pStyle w:val="Scripture"/>
      </w:pPr>
      <w:r>
        <w:rPr>
          <w:rFonts w:ascii="Arial" w:hAnsi="Arial"/>
          <w:b/>
          <w:color w:val="804826"/>
          <w:sz w:val="15"/>
        </w:rPr>
        <w:t xml:space="preserve">2 </w:t>
      </w:r>
      <w:r>
        <w:rPr>
          <w:rFonts w:ascii="Georgia" w:hAnsi="Georgia"/>
          <w:sz w:val="19"/>
        </w:rPr>
        <w:t>Listen to the voice of my cry, my King and my Elohim,</w:t>
        <w:br/>
        <w:t>for to You I pray.</w:t>
      </w:r>
    </w:p>
    <w:p>
      <w:pPr>
        <w:pStyle w:val="Scripture"/>
      </w:pPr>
      <w:r>
        <w:rPr>
          <w:rFonts w:ascii="Arial" w:hAnsi="Arial"/>
          <w:b/>
          <w:color w:val="804826"/>
          <w:sz w:val="15"/>
        </w:rPr>
        <w:t xml:space="preserve">3 </w:t>
      </w:r>
      <w:r>
        <w:rPr>
          <w:rFonts w:ascii="Georgia" w:hAnsi="Georgia"/>
          <w:sz w:val="19"/>
        </w:rPr>
        <w:t>O YHWH–Yahweh, in the morning You shall hear my voice;</w:t>
        <w:br/>
        <w:t>in the morning I will set my prayer in order before You</w:t>
        <w:br/>
        <w:t>and will watch expectantly.</w:t>
      </w:r>
    </w:p>
    <w:p>
      <w:pPr>
        <w:pStyle w:val="Scripture"/>
      </w:pPr>
      <w:r>
        <w:rPr>
          <w:rFonts w:ascii="Arial" w:hAnsi="Arial"/>
          <w:b/>
          <w:color w:val="804826"/>
          <w:sz w:val="15"/>
        </w:rPr>
        <w:t xml:space="preserve">4 </w:t>
      </w:r>
      <w:r>
        <w:rPr>
          <w:rFonts w:ascii="Georgia" w:hAnsi="Georgia"/>
          <w:sz w:val="19"/>
        </w:rPr>
        <w:t>For You are not an El who delights in wickedness;</w:t>
        <w:br/>
        <w:t>evil shall not dwell with You.</w:t>
      </w:r>
    </w:p>
    <w:p>
      <w:pPr>
        <w:pStyle w:val="Scripture"/>
      </w:pPr>
      <w:r>
        <w:rPr>
          <w:rFonts w:ascii="Arial" w:hAnsi="Arial"/>
          <w:b/>
          <w:color w:val="804826"/>
          <w:sz w:val="15"/>
        </w:rPr>
        <w:t xml:space="preserve">5 </w:t>
      </w:r>
      <w:r>
        <w:rPr>
          <w:rFonts w:ascii="Georgia" w:hAnsi="Georgia"/>
          <w:sz w:val="19"/>
        </w:rPr>
        <w:t>The arrogant shall not stand before Your eyes.</w:t>
        <w:br/>
        <w:t>You hate all workers of iniquity.</w:t>
      </w:r>
    </w:p>
    <w:p>
      <w:pPr>
        <w:pStyle w:val="Scripture"/>
      </w:pPr>
      <w:r>
        <w:rPr>
          <w:rFonts w:ascii="Arial" w:hAnsi="Arial"/>
          <w:b/>
          <w:color w:val="804826"/>
          <w:sz w:val="15"/>
        </w:rPr>
        <w:t xml:space="preserve">6 </w:t>
      </w:r>
      <w:r>
        <w:rPr>
          <w:rFonts w:ascii="Georgia" w:hAnsi="Georgia"/>
          <w:sz w:val="19"/>
        </w:rPr>
        <w:t>You shall destroy those who speak falsehood.</w:t>
        <w:br/>
        <w:t>YHWH–Yahweh abhors the bloodthirsty and deceitful man.</w:t>
      </w:r>
    </w:p>
    <w:p>
      <w:pPr>
        <w:pStyle w:val="Scripture"/>
      </w:pPr>
      <w:r>
        <w:rPr>
          <w:rFonts w:ascii="Arial" w:hAnsi="Arial"/>
          <w:b/>
          <w:color w:val="804826"/>
          <w:sz w:val="15"/>
        </w:rPr>
        <w:t xml:space="preserve">7 </w:t>
      </w:r>
      <w:r>
        <w:rPr>
          <w:rFonts w:ascii="Georgia" w:hAnsi="Georgia"/>
          <w:sz w:val="19"/>
        </w:rPr>
        <w:t>But as for me, through the abundance of Your lovingkindness I will enter Your house.</w:t>
        <w:br/>
        <w:t>In Your fear I will bow down toward Your holy temple.</w:t>
      </w:r>
    </w:p>
    <w:p>
      <w:pPr>
        <w:pStyle w:val="Scripture"/>
      </w:pPr>
      <w:r>
        <w:rPr>
          <w:rFonts w:ascii="Arial" w:hAnsi="Arial"/>
          <w:b/>
          <w:color w:val="804826"/>
          <w:sz w:val="15"/>
        </w:rPr>
        <w:t xml:space="preserve">8 </w:t>
      </w:r>
      <w:r>
        <w:rPr>
          <w:rFonts w:ascii="Georgia" w:hAnsi="Georgia"/>
          <w:sz w:val="19"/>
        </w:rPr>
        <w:t>Lead me, O YHWH–Yahweh, in Your righteousness because of my enemies;</w:t>
        <w:br/>
        <w:t>make Your way straight before my face.</w:t>
      </w:r>
    </w:p>
    <w:p>
      <w:pPr>
        <w:pStyle w:val="Scripture"/>
      </w:pPr>
      <w:r>
        <w:rPr>
          <w:rFonts w:ascii="Arial" w:hAnsi="Arial"/>
          <w:b/>
          <w:color w:val="804826"/>
          <w:sz w:val="15"/>
        </w:rPr>
        <w:t xml:space="preserve">9 </w:t>
      </w:r>
      <w:r>
        <w:rPr>
          <w:rFonts w:ascii="Georgia" w:hAnsi="Georgia"/>
          <w:sz w:val="19"/>
        </w:rPr>
        <w:t>For there is no faithfulness in their mouth;</w:t>
        <w:br/>
        <w:t>their inward part is destruction.</w:t>
        <w:br/>
        <w:t>Their throat is an open grave;</w:t>
        <w:br/>
        <w:t>they flatter with their tongue.</w:t>
      </w:r>
    </w:p>
    <w:p>
      <w:pPr>
        <w:pStyle w:val="Scripture"/>
      </w:pPr>
      <w:r>
        <w:rPr>
          <w:rFonts w:ascii="Arial" w:hAnsi="Arial"/>
          <w:b/>
          <w:color w:val="804826"/>
          <w:sz w:val="15"/>
        </w:rPr>
        <w:t xml:space="preserve">10 </w:t>
      </w:r>
      <w:r>
        <w:rPr>
          <w:rFonts w:ascii="Georgia" w:hAnsi="Georgia"/>
          <w:sz w:val="19"/>
        </w:rPr>
        <w:t>Hold them guilty, O Elohim.</w:t>
        <w:br/>
        <w:t>Let them fall by their own counsels.</w:t>
        <w:br/>
        <w:t>Cast them out in the multitude of their transgressions,</w:t>
        <w:br/>
        <w:t>for they have rebelled against You.</w:t>
      </w:r>
    </w:p>
    <w:p>
      <w:pPr>
        <w:pStyle w:val="Scripture"/>
      </w:pPr>
      <w:r>
        <w:rPr>
          <w:rFonts w:ascii="Arial" w:hAnsi="Arial"/>
          <w:b/>
          <w:color w:val="804826"/>
          <w:sz w:val="15"/>
        </w:rPr>
        <w:t xml:space="preserve">11 </w:t>
      </w:r>
      <w:r>
        <w:rPr>
          <w:rFonts w:ascii="Georgia" w:hAnsi="Georgia"/>
          <w:sz w:val="19"/>
        </w:rPr>
        <w:t>But let all those who take refuge in You rejoice;</w:t>
        <w:br/>
        <w:t>let them ever shout for joy because You defend them.</w:t>
        <w:br/>
        <w:t>Let those also who love Your name be joyful in You.</w:t>
      </w:r>
    </w:p>
    <w:p>
      <w:pPr>
        <w:pStyle w:val="Scripture"/>
      </w:pPr>
      <w:r>
        <w:rPr>
          <w:rFonts w:ascii="Arial" w:hAnsi="Arial"/>
          <w:b/>
          <w:color w:val="804826"/>
          <w:sz w:val="15"/>
        </w:rPr>
        <w:t xml:space="preserve">12 </w:t>
      </w:r>
      <w:r>
        <w:rPr>
          <w:rFonts w:ascii="Georgia" w:hAnsi="Georgia"/>
          <w:sz w:val="19"/>
        </w:rPr>
        <w:t>For You will bless the righteous, O YHWH–Yahweh;</w:t>
        <w:br/>
        <w:t>You will surround him with favor as with a shield.</w:t>
      </w:r>
    </w:p>
    <w:p>
      <w:pPr>
        <w:pStyle w:val="Heading2"/>
      </w:pPr>
      <w:r>
        <w:t>Chapter 6</w:t>
      </w:r>
    </w:p>
    <w:p>
      <w:pPr>
        <w:pStyle w:val="Scripture"/>
      </w:pPr>
      <w:r>
        <w:rPr>
          <w:rFonts w:ascii="Georgia" w:hAnsi="Georgia"/>
          <w:i/>
          <w:sz w:val="18"/>
        </w:rPr>
        <w:t>For the Chief Musician; on stringed instruments, set to the Sheminith. A Psalm of David.</w:t>
      </w:r>
    </w:p>
    <w:p>
      <w:pPr>
        <w:pStyle w:val="Scripture"/>
      </w:pPr>
      <w:r>
        <w:rPr>
          <w:rFonts w:ascii="Arial" w:hAnsi="Arial"/>
          <w:b/>
          <w:color w:val="804826"/>
          <w:sz w:val="15"/>
        </w:rPr>
        <w:t xml:space="preserve">1 </w:t>
      </w:r>
      <w:r>
        <w:rPr>
          <w:rFonts w:ascii="Georgia" w:hAnsi="Georgia"/>
          <w:sz w:val="19"/>
        </w:rPr>
        <w:t>O YHWH–Yahweh, do not rebuke me in Your anger,</w:t>
        <w:br/>
        <w:t>nor discipline me in Your wrath.</w:t>
      </w:r>
    </w:p>
    <w:p>
      <w:pPr>
        <w:pStyle w:val="Scripture"/>
      </w:pPr>
      <w:r>
        <w:rPr>
          <w:rFonts w:ascii="Arial" w:hAnsi="Arial"/>
          <w:b/>
          <w:color w:val="804826"/>
          <w:sz w:val="15"/>
        </w:rPr>
        <w:t xml:space="preserve">2 </w:t>
      </w:r>
      <w:r>
        <w:rPr>
          <w:rFonts w:ascii="Georgia" w:hAnsi="Georgia"/>
          <w:sz w:val="19"/>
        </w:rPr>
        <w:t>Have mercy upon me, O YHWH–Yahweh, for I am weak.</w:t>
        <w:br/>
        <w:t>Heal me, O YHWH–Yahweh, for my bones are troubled.</w:t>
      </w:r>
    </w:p>
    <w:p>
      <w:pPr>
        <w:pStyle w:val="Scripture"/>
      </w:pPr>
      <w:r>
        <w:rPr>
          <w:rFonts w:ascii="Arial" w:hAnsi="Arial"/>
          <w:b/>
          <w:color w:val="804826"/>
          <w:sz w:val="15"/>
        </w:rPr>
        <w:t xml:space="preserve">3 </w:t>
      </w:r>
      <w:r>
        <w:rPr>
          <w:rFonts w:ascii="Georgia" w:hAnsi="Georgia"/>
          <w:sz w:val="19"/>
        </w:rPr>
        <w:t>My soul also is greatly troubled.</w:t>
        <w:br/>
        <w:t>But You, O YHWH–Yahweh, how long?</w:t>
      </w:r>
    </w:p>
    <w:p>
      <w:pPr>
        <w:pStyle w:val="Scripture"/>
      </w:pPr>
      <w:r>
        <w:rPr>
          <w:rFonts w:ascii="Arial" w:hAnsi="Arial"/>
          <w:b/>
          <w:color w:val="804826"/>
          <w:sz w:val="15"/>
        </w:rPr>
        <w:t xml:space="preserve">4 </w:t>
      </w:r>
      <w:r>
        <w:rPr>
          <w:rFonts w:ascii="Georgia" w:hAnsi="Georgia"/>
          <w:sz w:val="19"/>
        </w:rPr>
        <w:t>Return, O YHWH–Yahweh; deliver my soul.</w:t>
        <w:br/>
        <w:t>Save me for Your lovingkindness’ sake.</w:t>
      </w:r>
    </w:p>
    <w:p>
      <w:pPr>
        <w:pStyle w:val="Scripture"/>
      </w:pPr>
      <w:r>
        <w:rPr>
          <w:rFonts w:ascii="Arial" w:hAnsi="Arial"/>
          <w:b/>
          <w:color w:val="804826"/>
          <w:sz w:val="15"/>
        </w:rPr>
        <w:t xml:space="preserve">5 </w:t>
      </w:r>
      <w:r>
        <w:rPr>
          <w:rFonts w:ascii="Georgia" w:hAnsi="Georgia"/>
          <w:sz w:val="19"/>
        </w:rPr>
        <w:t>For in death there is no remembrance of You.</w:t>
        <w:br/>
        <w:t>In Sheol who shall give You thanks?</w:t>
      </w:r>
    </w:p>
    <w:p>
      <w:pPr>
        <w:pStyle w:val="Scripture"/>
      </w:pPr>
      <w:r>
        <w:rPr>
          <w:rFonts w:ascii="Arial" w:hAnsi="Arial"/>
          <w:b/>
          <w:color w:val="804826"/>
          <w:sz w:val="15"/>
        </w:rPr>
        <w:t xml:space="preserve">6 </w:t>
      </w:r>
      <w:r>
        <w:rPr>
          <w:rFonts w:ascii="Georgia" w:hAnsi="Georgia"/>
          <w:sz w:val="19"/>
        </w:rPr>
        <w:t>I am weary with my groaning.</w:t>
        <w:br/>
        <w:t>Every night I flood my bed;</w:t>
        <w:br/>
        <w:t>I drench my couch with my tears.</w:t>
      </w:r>
    </w:p>
    <w:p>
      <w:pPr>
        <w:pStyle w:val="Scripture"/>
      </w:pPr>
      <w:r>
        <w:rPr>
          <w:rFonts w:ascii="Arial" w:hAnsi="Arial"/>
          <w:b/>
          <w:color w:val="804826"/>
          <w:sz w:val="15"/>
        </w:rPr>
        <w:t xml:space="preserve">7 </w:t>
      </w:r>
      <w:r>
        <w:rPr>
          <w:rFonts w:ascii="Georgia" w:hAnsi="Georgia"/>
          <w:sz w:val="19"/>
        </w:rPr>
        <w:t>My eye wastes away because of grief;</w:t>
        <w:br/>
        <w:t>it grows old because of all my adversaries.</w:t>
      </w:r>
    </w:p>
    <w:p>
      <w:pPr>
        <w:pStyle w:val="Scripture"/>
      </w:pPr>
      <w:r>
        <w:rPr>
          <w:rFonts w:ascii="Arial" w:hAnsi="Arial"/>
          <w:b/>
          <w:color w:val="804826"/>
          <w:sz w:val="15"/>
        </w:rPr>
        <w:t xml:space="preserve">8 </w:t>
      </w:r>
      <w:r>
        <w:rPr>
          <w:rFonts w:ascii="Georgia" w:hAnsi="Georgia"/>
          <w:sz w:val="19"/>
        </w:rPr>
        <w:t>Depart from me, all you workers of iniquity,</w:t>
        <w:br/>
        <w:t>for YHWH–Yahweh has heard the voice of my weeping.</w:t>
      </w:r>
    </w:p>
    <w:p>
      <w:pPr>
        <w:pStyle w:val="Scripture"/>
      </w:pPr>
      <w:r>
        <w:rPr>
          <w:rFonts w:ascii="Arial" w:hAnsi="Arial"/>
          <w:b/>
          <w:color w:val="804826"/>
          <w:sz w:val="15"/>
        </w:rPr>
        <w:t xml:space="preserve">9 </w:t>
      </w:r>
      <w:r>
        <w:rPr>
          <w:rFonts w:ascii="Georgia" w:hAnsi="Georgia"/>
          <w:sz w:val="19"/>
        </w:rPr>
        <w:t>YHWH–Yahweh has heard my supplication;</w:t>
        <w:br/>
        <w:t>YHWH–Yahweh receives my prayer.</w:t>
      </w:r>
    </w:p>
    <w:p>
      <w:pPr>
        <w:pStyle w:val="Scripture"/>
      </w:pPr>
      <w:r>
        <w:rPr>
          <w:rFonts w:ascii="Arial" w:hAnsi="Arial"/>
          <w:b/>
          <w:color w:val="804826"/>
          <w:sz w:val="15"/>
        </w:rPr>
        <w:t xml:space="preserve">10 </w:t>
      </w:r>
      <w:r>
        <w:rPr>
          <w:rFonts w:ascii="Georgia" w:hAnsi="Georgia"/>
          <w:sz w:val="19"/>
        </w:rPr>
        <w:t>Let all my enemies be ashamed and greatly troubled.</w:t>
        <w:br/>
        <w:t>Let them turn back and suddenly be ashamed.</w:t>
      </w:r>
    </w:p>
    <w:p>
      <w:pPr>
        <w:pStyle w:val="Heading2"/>
      </w:pPr>
      <w:r>
        <w:t>Chapter 7</w:t>
      </w:r>
    </w:p>
    <w:p>
      <w:pPr>
        <w:pStyle w:val="Scripture"/>
      </w:pPr>
      <w:r>
        <w:rPr>
          <w:rFonts w:ascii="Georgia" w:hAnsi="Georgia"/>
          <w:i/>
          <w:sz w:val="18"/>
        </w:rPr>
        <w:t>A Shiggaion of David, which he sang to YHWH–Yahweh concerning the words of Cush, a Benjamite.</w:t>
      </w:r>
    </w:p>
    <w:p>
      <w:pPr>
        <w:pStyle w:val="Scripture"/>
      </w:pPr>
      <w:r>
        <w:rPr>
          <w:rFonts w:ascii="Arial" w:hAnsi="Arial"/>
          <w:b/>
          <w:color w:val="804826"/>
          <w:sz w:val="15"/>
        </w:rPr>
        <w:t xml:space="preserve">1 </w:t>
      </w:r>
      <w:r>
        <w:rPr>
          <w:rFonts w:ascii="Georgia" w:hAnsi="Georgia"/>
          <w:sz w:val="19"/>
        </w:rPr>
        <w:t>O YHWH–Yahweh my Elohim, in You I take refuge.</w:t>
        <w:br/>
        <w:t>Save me from all those who pursue me, and deliver me,</w:t>
      </w:r>
    </w:p>
    <w:p>
      <w:pPr>
        <w:pStyle w:val="Scripture"/>
      </w:pPr>
      <w:r>
        <w:rPr>
          <w:rFonts w:ascii="Arial" w:hAnsi="Arial"/>
          <w:b/>
          <w:color w:val="804826"/>
          <w:sz w:val="15"/>
        </w:rPr>
        <w:t xml:space="preserve">2 </w:t>
      </w:r>
      <w:r>
        <w:rPr>
          <w:rFonts w:ascii="Georgia" w:hAnsi="Georgia"/>
          <w:sz w:val="19"/>
        </w:rPr>
        <w:t>lest they tear my soul like a lion,</w:t>
        <w:br/>
        <w:t>rending it in pieces while there is none to deliver.</w:t>
      </w:r>
    </w:p>
    <w:p>
      <w:pPr>
        <w:pStyle w:val="Scripture"/>
      </w:pPr>
      <w:r>
        <w:rPr>
          <w:rFonts w:ascii="Arial" w:hAnsi="Arial"/>
          <w:b/>
          <w:color w:val="804826"/>
          <w:sz w:val="15"/>
        </w:rPr>
        <w:t xml:space="preserve">3 </w:t>
      </w:r>
      <w:r>
        <w:rPr>
          <w:rFonts w:ascii="Georgia" w:hAnsi="Georgia"/>
          <w:sz w:val="19"/>
        </w:rPr>
        <w:t>O YHWH–Yahweh my Elohim, if I have done this,</w:t>
        <w:br/>
        <w:t>if there is injustice in my hands,</w:t>
      </w:r>
    </w:p>
    <w:p>
      <w:pPr>
        <w:pStyle w:val="Scripture"/>
      </w:pPr>
      <w:r>
        <w:rPr>
          <w:rFonts w:ascii="Arial" w:hAnsi="Arial"/>
          <w:b/>
          <w:color w:val="804826"/>
          <w:sz w:val="15"/>
        </w:rPr>
        <w:t xml:space="preserve">4 </w:t>
      </w:r>
      <w:r>
        <w:rPr>
          <w:rFonts w:ascii="Georgia" w:hAnsi="Georgia"/>
          <w:sz w:val="19"/>
        </w:rPr>
        <w:t>if I have rewarded evil to him who was at peace with me,</w:t>
        <w:br/>
        <w:t>or plundered my adversary without cause,</w:t>
      </w:r>
    </w:p>
    <w:p>
      <w:pPr>
        <w:pStyle w:val="Scripture"/>
      </w:pPr>
      <w:r>
        <w:rPr>
          <w:rFonts w:ascii="Arial" w:hAnsi="Arial"/>
          <w:b/>
          <w:color w:val="804826"/>
          <w:sz w:val="15"/>
        </w:rPr>
        <w:t xml:space="preserve">5 </w:t>
      </w:r>
      <w:r>
        <w:rPr>
          <w:rFonts w:ascii="Georgia" w:hAnsi="Georgia"/>
          <w:sz w:val="19"/>
        </w:rPr>
        <w:t>let the enemy pursue my soul and overtake it;</w:t>
        <w:br/>
        <w:t>yes, let him tread my life down to the earth</w:t>
        <w:br/>
        <w:t>and lay my glory in the dust.</w:t>
        <w:br/>
        <w:t>Selah.</w:t>
      </w:r>
    </w:p>
    <w:p>
      <w:pPr>
        <w:pStyle w:val="Scripture"/>
      </w:pPr>
      <w:r>
        <w:rPr>
          <w:rFonts w:ascii="Arial" w:hAnsi="Arial"/>
          <w:b/>
          <w:color w:val="804826"/>
          <w:sz w:val="15"/>
        </w:rPr>
        <w:t xml:space="preserve">6 </w:t>
      </w:r>
      <w:r>
        <w:rPr>
          <w:rFonts w:ascii="Georgia" w:hAnsi="Georgia"/>
          <w:sz w:val="19"/>
        </w:rPr>
        <w:t>Arise, O YHWH–Yahweh, in Your anger;</w:t>
        <w:br/>
        <w:t>lift Yourself up against the rage of my adversaries.</w:t>
        <w:br/>
        <w:t>Awake for me; You have commanded judgment.</w:t>
      </w:r>
    </w:p>
    <w:p>
      <w:pPr>
        <w:pStyle w:val="Scripture"/>
      </w:pPr>
      <w:r>
        <w:rPr>
          <w:rFonts w:ascii="Arial" w:hAnsi="Arial"/>
          <w:b/>
          <w:color w:val="804826"/>
          <w:sz w:val="15"/>
        </w:rPr>
        <w:t xml:space="preserve">7 </w:t>
      </w:r>
      <w:r>
        <w:rPr>
          <w:rFonts w:ascii="Georgia" w:hAnsi="Georgia"/>
          <w:sz w:val="19"/>
        </w:rPr>
        <w:t>Let the congregation of the peoples surround You,</w:t>
        <w:br/>
        <w:t>and over them return on high.</w:t>
      </w:r>
    </w:p>
    <w:p>
      <w:pPr>
        <w:pStyle w:val="Scripture"/>
      </w:pPr>
      <w:r>
        <w:rPr>
          <w:rFonts w:ascii="Arial" w:hAnsi="Arial"/>
          <w:b/>
          <w:color w:val="804826"/>
          <w:sz w:val="15"/>
        </w:rPr>
        <w:t xml:space="preserve">8 </w:t>
      </w:r>
      <w:r>
        <w:rPr>
          <w:rFonts w:ascii="Georgia" w:hAnsi="Georgia"/>
          <w:sz w:val="19"/>
        </w:rPr>
        <w:t>YHWH–Yahweh judges the peoples.</w:t>
        <w:br/>
        <w:t>Judge me, O YHWH–Yahweh, according to my righteousness</w:t>
        <w:br/>
        <w:t>and according to my integrity that is in me.</w:t>
      </w:r>
    </w:p>
    <w:p>
      <w:pPr>
        <w:pStyle w:val="Scripture"/>
      </w:pPr>
      <w:r>
        <w:rPr>
          <w:rFonts w:ascii="Arial" w:hAnsi="Arial"/>
          <w:b/>
          <w:color w:val="804826"/>
          <w:sz w:val="15"/>
        </w:rPr>
        <w:t xml:space="preserve">9 </w:t>
      </w:r>
      <w:r>
        <w:rPr>
          <w:rFonts w:ascii="Georgia" w:hAnsi="Georgia"/>
          <w:sz w:val="19"/>
        </w:rPr>
        <w:t>Oh let the wickedness of the wicked come to an end,</w:t>
        <w:br/>
        <w:t>but establish the righteous;</w:t>
        <w:br/>
        <w:t>for the righteous Elohim tests the hearts and minds.</w:t>
      </w:r>
    </w:p>
    <w:p>
      <w:pPr>
        <w:pStyle w:val="Scripture"/>
      </w:pPr>
      <w:r>
        <w:rPr>
          <w:rFonts w:ascii="Arial" w:hAnsi="Arial"/>
          <w:b/>
          <w:color w:val="804826"/>
          <w:sz w:val="15"/>
        </w:rPr>
        <w:t xml:space="preserve">10 </w:t>
      </w:r>
      <w:r>
        <w:rPr>
          <w:rFonts w:ascii="Georgia" w:hAnsi="Georgia"/>
          <w:sz w:val="19"/>
        </w:rPr>
        <w:t>My shield is with Elohim,</w:t>
        <w:br/>
        <w:t>who saves the upright in heart.</w:t>
      </w:r>
    </w:p>
    <w:p>
      <w:pPr>
        <w:pStyle w:val="Scripture"/>
      </w:pPr>
      <w:r>
        <w:rPr>
          <w:rFonts w:ascii="Arial" w:hAnsi="Arial"/>
          <w:b/>
          <w:color w:val="804826"/>
          <w:sz w:val="15"/>
        </w:rPr>
        <w:t xml:space="preserve">11 </w:t>
      </w:r>
      <w:r>
        <w:rPr>
          <w:rFonts w:ascii="Georgia" w:hAnsi="Georgia"/>
          <w:sz w:val="19"/>
        </w:rPr>
        <w:t>Elohim is a righteous judge,</w:t>
        <w:br/>
        <w:t>yes, an El who has indignation every day.</w:t>
      </w:r>
    </w:p>
    <w:p>
      <w:pPr>
        <w:pStyle w:val="Scripture"/>
      </w:pPr>
      <w:r>
        <w:rPr>
          <w:rFonts w:ascii="Arial" w:hAnsi="Arial"/>
          <w:b/>
          <w:color w:val="804826"/>
          <w:sz w:val="15"/>
        </w:rPr>
        <w:t xml:space="preserve">12 </w:t>
      </w:r>
      <w:r>
        <w:rPr>
          <w:rFonts w:ascii="Georgia" w:hAnsi="Georgia"/>
          <w:sz w:val="19"/>
        </w:rPr>
        <w:t>If a man does not repent, He will sharpen His sword;</w:t>
        <w:br/>
        <w:t>He has bent His bow and made it ready.</w:t>
      </w:r>
    </w:p>
    <w:p>
      <w:pPr>
        <w:pStyle w:val="Scripture"/>
      </w:pPr>
      <w:r>
        <w:rPr>
          <w:rFonts w:ascii="Arial" w:hAnsi="Arial"/>
          <w:b/>
          <w:color w:val="804826"/>
          <w:sz w:val="15"/>
        </w:rPr>
        <w:t xml:space="preserve">13 </w:t>
      </w:r>
      <w:r>
        <w:rPr>
          <w:rFonts w:ascii="Georgia" w:hAnsi="Georgia"/>
          <w:sz w:val="19"/>
        </w:rPr>
        <w:t>He has also prepared for him instruments of death;</w:t>
        <w:br/>
        <w:t>He makes His arrows fiery shafts.</w:t>
      </w:r>
    </w:p>
    <w:p>
      <w:pPr>
        <w:pStyle w:val="Scripture"/>
      </w:pPr>
      <w:r>
        <w:rPr>
          <w:rFonts w:ascii="Arial" w:hAnsi="Arial"/>
          <w:b/>
          <w:color w:val="804826"/>
          <w:sz w:val="15"/>
        </w:rPr>
        <w:t xml:space="preserve">14 </w:t>
      </w:r>
      <w:r>
        <w:rPr>
          <w:rFonts w:ascii="Georgia" w:hAnsi="Georgia"/>
          <w:sz w:val="19"/>
        </w:rPr>
        <w:t>Behold, he travails with iniquity;</w:t>
        <w:br/>
        <w:t>yes, he has conceived mischief</w:t>
        <w:br/>
        <w:t>and brought forth falsehood.</w:t>
      </w:r>
    </w:p>
    <w:p>
      <w:pPr>
        <w:pStyle w:val="Scripture"/>
      </w:pPr>
      <w:r>
        <w:rPr>
          <w:rFonts w:ascii="Arial" w:hAnsi="Arial"/>
          <w:b/>
          <w:color w:val="804826"/>
          <w:sz w:val="15"/>
        </w:rPr>
        <w:t xml:space="preserve">15 </w:t>
      </w:r>
      <w:r>
        <w:rPr>
          <w:rFonts w:ascii="Georgia" w:hAnsi="Georgia"/>
          <w:sz w:val="19"/>
        </w:rPr>
        <w:t>He has dug a pit and hollowed it out</w:t>
        <w:br/>
        <w:t>and has fallen into the hole which he made.</w:t>
      </w:r>
    </w:p>
    <w:p>
      <w:pPr>
        <w:pStyle w:val="Scripture"/>
      </w:pPr>
      <w:r>
        <w:rPr>
          <w:rFonts w:ascii="Arial" w:hAnsi="Arial"/>
          <w:b/>
          <w:color w:val="804826"/>
          <w:sz w:val="15"/>
        </w:rPr>
        <w:t xml:space="preserve">16 </w:t>
      </w:r>
      <w:r>
        <w:rPr>
          <w:rFonts w:ascii="Georgia" w:hAnsi="Georgia"/>
          <w:sz w:val="19"/>
        </w:rPr>
        <w:t>His mischief shall return upon his own head,</w:t>
        <w:br/>
        <w:t>and his violence shall come down upon his own crown.</w:t>
      </w:r>
    </w:p>
    <w:p>
      <w:pPr>
        <w:pStyle w:val="Scripture"/>
      </w:pPr>
      <w:r>
        <w:rPr>
          <w:rFonts w:ascii="Arial" w:hAnsi="Arial"/>
          <w:b/>
          <w:color w:val="804826"/>
          <w:sz w:val="15"/>
        </w:rPr>
        <w:t xml:space="preserve">17 </w:t>
      </w:r>
      <w:r>
        <w:rPr>
          <w:rFonts w:ascii="Georgia" w:hAnsi="Georgia"/>
          <w:sz w:val="19"/>
        </w:rPr>
        <w:t>I will give thanks to YHWH–Yahweh according to His righteousness</w:t>
        <w:br/>
        <w:t>and will sing praise to the name of YHWH–Yahweh Most High.</w:t>
      </w:r>
    </w:p>
    <w:p>
      <w:pPr>
        <w:pStyle w:val="Heading2"/>
      </w:pPr>
      <w:r>
        <w:t>Chapter 8</w:t>
      </w:r>
    </w:p>
    <w:p>
      <w:pPr>
        <w:pStyle w:val="Scripture"/>
      </w:pPr>
      <w:r>
        <w:rPr>
          <w:rFonts w:ascii="Georgia" w:hAnsi="Georgia"/>
          <w:i/>
          <w:sz w:val="18"/>
        </w:rPr>
        <w:t>For the Chief Musician; set to the Gittith. A Psalm of David.</w:t>
      </w:r>
    </w:p>
    <w:p>
      <w:pPr>
        <w:pStyle w:val="Scripture"/>
      </w:pPr>
      <w:r>
        <w:rPr>
          <w:rFonts w:ascii="Arial" w:hAnsi="Arial"/>
          <w:b/>
          <w:color w:val="804826"/>
          <w:sz w:val="15"/>
        </w:rPr>
        <w:t xml:space="preserve">1 </w:t>
      </w:r>
      <w:r>
        <w:rPr>
          <w:rFonts w:ascii="Georgia" w:hAnsi="Georgia"/>
          <w:sz w:val="19"/>
        </w:rPr>
        <w:t>O YHWH–Yahweh, our Lord,</w:t>
        <w:br/>
        <w:t>how majestic is Your name in all the earth,</w:t>
        <w:br/>
        <w:t>You who have set Your glory above the heavens!</w:t>
      </w:r>
    </w:p>
    <w:p>
      <w:pPr>
        <w:pStyle w:val="Scripture"/>
      </w:pPr>
      <w:r>
        <w:rPr>
          <w:rFonts w:ascii="Arial" w:hAnsi="Arial"/>
          <w:b/>
          <w:color w:val="804826"/>
          <w:sz w:val="15"/>
        </w:rPr>
        <w:t xml:space="preserve">2 </w:t>
      </w:r>
      <w:r>
        <w:rPr>
          <w:rFonts w:ascii="Georgia" w:hAnsi="Georgia"/>
          <w:sz w:val="19"/>
        </w:rPr>
        <w:t>Out of the mouth of babies and nursing infants</w:t>
        <w:br/>
        <w:t>You have established strength because of Your adversaries,</w:t>
        <w:br/>
        <w:t>that You might silence the enemy and the avenger.</w:t>
      </w:r>
    </w:p>
    <w:p>
      <w:pPr>
        <w:pStyle w:val="Scripture"/>
      </w:pPr>
      <w:r>
        <w:rPr>
          <w:rFonts w:ascii="Arial" w:hAnsi="Arial"/>
          <w:b/>
          <w:color w:val="804826"/>
          <w:sz w:val="15"/>
        </w:rPr>
        <w:t xml:space="preserve">3 </w:t>
      </w:r>
      <w:r>
        <w:rPr>
          <w:rFonts w:ascii="Georgia" w:hAnsi="Georgia"/>
          <w:sz w:val="19"/>
        </w:rPr>
        <w:t>When I consider Your heavens, the work of Your fingers,</w:t>
        <w:br/>
        <w:t>the moon and the stars which You have established,</w:t>
      </w:r>
    </w:p>
    <w:p>
      <w:pPr>
        <w:pStyle w:val="Scripture"/>
      </w:pPr>
      <w:r>
        <w:rPr>
          <w:rFonts w:ascii="Arial" w:hAnsi="Arial"/>
          <w:b/>
          <w:color w:val="804826"/>
          <w:sz w:val="15"/>
        </w:rPr>
        <w:t xml:space="preserve">4 </w:t>
      </w:r>
      <w:r>
        <w:rPr>
          <w:rFonts w:ascii="Georgia" w:hAnsi="Georgia"/>
          <w:sz w:val="19"/>
        </w:rPr>
        <w:t>what is man, that You are mindful of him?</w:t>
        <w:br/>
        <w:t>And the son of man, that You visit him?</w:t>
      </w:r>
    </w:p>
    <w:p>
      <w:pPr>
        <w:pStyle w:val="Scripture"/>
      </w:pPr>
      <w:r>
        <w:rPr>
          <w:rFonts w:ascii="Arial" w:hAnsi="Arial"/>
          <w:b/>
          <w:color w:val="804826"/>
          <w:sz w:val="15"/>
        </w:rPr>
        <w:t xml:space="preserve">5 </w:t>
      </w:r>
      <w:r>
        <w:rPr>
          <w:rFonts w:ascii="Georgia" w:hAnsi="Georgia"/>
          <w:sz w:val="19"/>
        </w:rPr>
        <w:t>For You have made him a little lower than Elohim</w:t>
        <w:br/>
        <w:t>and crowned him with glory and honor.</w:t>
      </w:r>
    </w:p>
    <w:p>
      <w:pPr>
        <w:pStyle w:val="Scripture"/>
      </w:pPr>
      <w:r>
        <w:rPr>
          <w:rFonts w:ascii="Arial" w:hAnsi="Arial"/>
          <w:b/>
          <w:color w:val="804826"/>
          <w:sz w:val="15"/>
        </w:rPr>
        <w:t xml:space="preserve">6 </w:t>
      </w:r>
      <w:r>
        <w:rPr>
          <w:rFonts w:ascii="Georgia" w:hAnsi="Georgia"/>
          <w:sz w:val="19"/>
        </w:rPr>
        <w:t>You make him to have dominion over the works of Your hands;</w:t>
        <w:br/>
        <w:t>You have put all things under his feet:</w:t>
      </w:r>
    </w:p>
    <w:p>
      <w:pPr>
        <w:pStyle w:val="Scripture"/>
      </w:pPr>
      <w:r>
        <w:rPr>
          <w:rFonts w:ascii="Arial" w:hAnsi="Arial"/>
          <w:b/>
          <w:color w:val="804826"/>
          <w:sz w:val="15"/>
        </w:rPr>
        <w:t xml:space="preserve">7 </w:t>
      </w:r>
      <w:r>
        <w:rPr>
          <w:rFonts w:ascii="Georgia" w:hAnsi="Georgia"/>
          <w:sz w:val="19"/>
        </w:rPr>
        <w:t>all sheep and oxen,</w:t>
        <w:br/>
        <w:t>yes, and the beasts of the field,</w:t>
      </w:r>
    </w:p>
    <w:p>
      <w:pPr>
        <w:pStyle w:val="Scripture"/>
      </w:pPr>
      <w:r>
        <w:rPr>
          <w:rFonts w:ascii="Arial" w:hAnsi="Arial"/>
          <w:b/>
          <w:color w:val="804826"/>
          <w:sz w:val="15"/>
        </w:rPr>
        <w:t xml:space="preserve">8 </w:t>
      </w:r>
      <w:r>
        <w:rPr>
          <w:rFonts w:ascii="Georgia" w:hAnsi="Georgia"/>
          <w:sz w:val="19"/>
        </w:rPr>
        <w:t>the birds of the heavens and the fish of the sea,</w:t>
        <w:br/>
        <w:t>whatever passes through the paths of the seas.</w:t>
      </w:r>
    </w:p>
    <w:p>
      <w:pPr>
        <w:pStyle w:val="Scripture"/>
      </w:pPr>
      <w:r>
        <w:rPr>
          <w:rFonts w:ascii="Arial" w:hAnsi="Arial"/>
          <w:b/>
          <w:color w:val="804826"/>
          <w:sz w:val="15"/>
        </w:rPr>
        <w:t xml:space="preserve">9 </w:t>
      </w:r>
      <w:r>
        <w:rPr>
          <w:rFonts w:ascii="Georgia" w:hAnsi="Georgia"/>
          <w:sz w:val="19"/>
        </w:rPr>
        <w:t>O YHWH–Yahweh, our Lord,</w:t>
        <w:br/>
        <w:t>how majestic is Your name in all the earth!</w:t>
      </w:r>
    </w:p>
    <w:p>
      <w:pPr>
        <w:pStyle w:val="Heading2"/>
      </w:pPr>
      <w:r>
        <w:t>Chapter 9</w:t>
      </w:r>
    </w:p>
    <w:p>
      <w:pPr>
        <w:pStyle w:val="Scripture"/>
      </w:pPr>
      <w:r>
        <w:rPr>
          <w:rFonts w:ascii="Georgia" w:hAnsi="Georgia"/>
          <w:i/>
          <w:sz w:val="18"/>
        </w:rPr>
        <w:t>For the Chief Musician; set to Muth-labben. A Psalm of David.</w:t>
      </w:r>
    </w:p>
    <w:p>
      <w:pPr>
        <w:pStyle w:val="Scripture"/>
      </w:pPr>
      <w:r>
        <w:rPr>
          <w:rFonts w:ascii="Arial" w:hAnsi="Arial"/>
          <w:b/>
          <w:color w:val="804826"/>
          <w:sz w:val="15"/>
        </w:rPr>
        <w:t xml:space="preserve">1 </w:t>
      </w:r>
      <w:r>
        <w:rPr>
          <w:rFonts w:ascii="Georgia" w:hAnsi="Georgia"/>
          <w:sz w:val="19"/>
        </w:rPr>
        <w:t>I will give thanks to YHWH–Yahweh with my whole heart;</w:t>
        <w:br/>
        <w:t>I will tell of all Your marvelous works.</w:t>
      </w:r>
    </w:p>
    <w:p>
      <w:pPr>
        <w:pStyle w:val="Scripture"/>
      </w:pPr>
      <w:r>
        <w:rPr>
          <w:rFonts w:ascii="Arial" w:hAnsi="Arial"/>
          <w:b/>
          <w:color w:val="804826"/>
          <w:sz w:val="15"/>
        </w:rPr>
        <w:t xml:space="preserve">2 </w:t>
      </w:r>
      <w:r>
        <w:rPr>
          <w:rFonts w:ascii="Georgia" w:hAnsi="Georgia"/>
          <w:sz w:val="19"/>
        </w:rPr>
        <w:t>I will be glad and rejoice in You;</w:t>
        <w:br/>
        <w:t>I will sing praise to Your name, O Most High.</w:t>
      </w:r>
    </w:p>
    <w:p>
      <w:pPr>
        <w:pStyle w:val="Scripture"/>
      </w:pPr>
      <w:r>
        <w:rPr>
          <w:rFonts w:ascii="Arial" w:hAnsi="Arial"/>
          <w:b/>
          <w:color w:val="804826"/>
          <w:sz w:val="15"/>
        </w:rPr>
        <w:t xml:space="preserve">3 </w:t>
      </w:r>
      <w:r>
        <w:rPr>
          <w:rFonts w:ascii="Georgia" w:hAnsi="Georgia"/>
          <w:sz w:val="19"/>
        </w:rPr>
        <w:t>When my enemies turn back,</w:t>
        <w:br/>
        <w:t>they stumble and perish before Your presence.</w:t>
      </w:r>
    </w:p>
    <w:p>
      <w:pPr>
        <w:pStyle w:val="Scripture"/>
      </w:pPr>
      <w:r>
        <w:rPr>
          <w:rFonts w:ascii="Arial" w:hAnsi="Arial"/>
          <w:b/>
          <w:color w:val="804826"/>
          <w:sz w:val="15"/>
        </w:rPr>
        <w:t xml:space="preserve">4 </w:t>
      </w:r>
      <w:r>
        <w:rPr>
          <w:rFonts w:ascii="Georgia" w:hAnsi="Georgia"/>
          <w:sz w:val="19"/>
        </w:rPr>
        <w:t>For You have maintained my right and my cause;</w:t>
        <w:br/>
        <w:t>You sit upon the throne judging righteously.</w:t>
      </w:r>
    </w:p>
    <w:p>
      <w:pPr>
        <w:pStyle w:val="Scripture"/>
      </w:pPr>
      <w:r>
        <w:rPr>
          <w:rFonts w:ascii="Arial" w:hAnsi="Arial"/>
          <w:b/>
          <w:color w:val="804826"/>
          <w:sz w:val="15"/>
        </w:rPr>
        <w:t xml:space="preserve">5 </w:t>
      </w:r>
      <w:r>
        <w:rPr>
          <w:rFonts w:ascii="Georgia" w:hAnsi="Georgia"/>
          <w:sz w:val="19"/>
        </w:rPr>
        <w:t>You have rebuked the nations;</w:t>
        <w:br/>
        <w:t>You have destroyed the wicked.</w:t>
        <w:br/>
        <w:t>You have blotted out their name forever and ever.</w:t>
      </w:r>
    </w:p>
    <w:p>
      <w:pPr>
        <w:pStyle w:val="Scripture"/>
      </w:pPr>
      <w:r>
        <w:rPr>
          <w:rFonts w:ascii="Arial" w:hAnsi="Arial"/>
          <w:b/>
          <w:color w:val="804826"/>
          <w:sz w:val="15"/>
        </w:rPr>
        <w:t xml:space="preserve">6 </w:t>
      </w:r>
      <w:r>
        <w:rPr>
          <w:rFonts w:ascii="Georgia" w:hAnsi="Georgia"/>
          <w:sz w:val="19"/>
        </w:rPr>
        <w:t>The enemy has come to an end in everlasting ruins,</w:t>
        <w:br/>
        <w:t>and You have uprooted the cities;</w:t>
        <w:br/>
        <w:t>their very memory has perished.</w:t>
      </w:r>
    </w:p>
    <w:p>
      <w:pPr>
        <w:pStyle w:val="Scripture"/>
      </w:pPr>
      <w:r>
        <w:rPr>
          <w:rFonts w:ascii="Arial" w:hAnsi="Arial"/>
          <w:b/>
          <w:color w:val="804826"/>
          <w:sz w:val="15"/>
        </w:rPr>
        <w:t xml:space="preserve">7 </w:t>
      </w:r>
      <w:r>
        <w:rPr>
          <w:rFonts w:ascii="Georgia" w:hAnsi="Georgia"/>
          <w:sz w:val="19"/>
        </w:rPr>
        <w:t>But YHWH–Yahweh sits enthroned forever;</w:t>
        <w:br/>
        <w:t>He has prepared His throne for judgment.</w:t>
      </w:r>
    </w:p>
    <w:p>
      <w:pPr>
        <w:pStyle w:val="Scripture"/>
      </w:pPr>
      <w:r>
        <w:rPr>
          <w:rFonts w:ascii="Arial" w:hAnsi="Arial"/>
          <w:b/>
          <w:color w:val="804826"/>
          <w:sz w:val="15"/>
        </w:rPr>
        <w:t xml:space="preserve">8 </w:t>
      </w:r>
      <w:r>
        <w:rPr>
          <w:rFonts w:ascii="Georgia" w:hAnsi="Georgia"/>
          <w:sz w:val="19"/>
        </w:rPr>
        <w:t>He shall judge the world in righteousness;</w:t>
        <w:br/>
        <w:t>He shall administer judgment to the peoples with uprightness.</w:t>
      </w:r>
    </w:p>
    <w:p>
      <w:pPr>
        <w:pStyle w:val="Scripture"/>
      </w:pPr>
      <w:r>
        <w:rPr>
          <w:rFonts w:ascii="Arial" w:hAnsi="Arial"/>
          <w:b/>
          <w:color w:val="804826"/>
          <w:sz w:val="15"/>
        </w:rPr>
        <w:t xml:space="preserve">9 </w:t>
      </w:r>
      <w:r>
        <w:rPr>
          <w:rFonts w:ascii="Georgia" w:hAnsi="Georgia"/>
          <w:sz w:val="19"/>
        </w:rPr>
        <w:t>YHWH–Yahweh also shall be a stronghold for the oppressed,</w:t>
        <w:br/>
        <w:t>a stronghold in times of trouble.</w:t>
      </w:r>
    </w:p>
    <w:p>
      <w:pPr>
        <w:pStyle w:val="Scripture"/>
      </w:pPr>
      <w:r>
        <w:rPr>
          <w:rFonts w:ascii="Arial" w:hAnsi="Arial"/>
          <w:b/>
          <w:color w:val="804826"/>
          <w:sz w:val="15"/>
        </w:rPr>
        <w:t xml:space="preserve">10 </w:t>
      </w:r>
      <w:r>
        <w:rPr>
          <w:rFonts w:ascii="Georgia" w:hAnsi="Georgia"/>
          <w:sz w:val="19"/>
        </w:rPr>
        <w:t>Those who know Your name will put their trust in You,</w:t>
        <w:br/>
        <w:t>for You, O YHWH–Yahweh, have not forsaken those who seek You.</w:t>
      </w:r>
    </w:p>
    <w:p>
      <w:pPr>
        <w:pStyle w:val="Scripture"/>
      </w:pPr>
      <w:r>
        <w:rPr>
          <w:rFonts w:ascii="Arial" w:hAnsi="Arial"/>
          <w:b/>
          <w:color w:val="804826"/>
          <w:sz w:val="15"/>
        </w:rPr>
        <w:t xml:space="preserve">11 </w:t>
      </w:r>
      <w:r>
        <w:rPr>
          <w:rFonts w:ascii="Georgia" w:hAnsi="Georgia"/>
          <w:sz w:val="19"/>
        </w:rPr>
        <w:t>Sing praises to YHWH–Yahweh, who dwells in Zion.</w:t>
        <w:br/>
        <w:t>Declare among the peoples His deeds.</w:t>
      </w:r>
    </w:p>
    <w:p>
      <w:pPr>
        <w:pStyle w:val="Scripture"/>
      </w:pPr>
      <w:r>
        <w:rPr>
          <w:rFonts w:ascii="Arial" w:hAnsi="Arial"/>
          <w:b/>
          <w:color w:val="804826"/>
          <w:sz w:val="15"/>
        </w:rPr>
        <w:t xml:space="preserve">12 </w:t>
      </w:r>
      <w:r>
        <w:rPr>
          <w:rFonts w:ascii="Georgia" w:hAnsi="Georgia"/>
          <w:sz w:val="19"/>
        </w:rPr>
        <w:t>For He who avenges blood remembers them;</w:t>
        <w:br/>
        <w:t>He does not forget the cry of the afflicted.</w:t>
      </w:r>
    </w:p>
    <w:p>
      <w:pPr>
        <w:pStyle w:val="Scripture"/>
      </w:pPr>
      <w:r>
        <w:rPr>
          <w:rFonts w:ascii="Arial" w:hAnsi="Arial"/>
          <w:b/>
          <w:color w:val="804826"/>
          <w:sz w:val="15"/>
        </w:rPr>
        <w:t xml:space="preserve">13 </w:t>
      </w:r>
      <w:r>
        <w:rPr>
          <w:rFonts w:ascii="Georgia" w:hAnsi="Georgia"/>
          <w:sz w:val="19"/>
        </w:rPr>
        <w:t>Have mercy upon me, O YHWH–Yahweh.</w:t>
        <w:br/>
        <w:t>See my affliction from those who hate me,</w:t>
        <w:br/>
        <w:t>You who lift me up from the gates of death,</w:t>
      </w:r>
    </w:p>
    <w:p>
      <w:pPr>
        <w:pStyle w:val="Scripture"/>
      </w:pPr>
      <w:r>
        <w:rPr>
          <w:rFonts w:ascii="Arial" w:hAnsi="Arial"/>
          <w:b/>
          <w:color w:val="804826"/>
          <w:sz w:val="15"/>
        </w:rPr>
        <w:t xml:space="preserve">14 </w:t>
      </w:r>
      <w:r>
        <w:rPr>
          <w:rFonts w:ascii="Georgia" w:hAnsi="Georgia"/>
          <w:sz w:val="19"/>
        </w:rPr>
        <w:t>that I may declare all Your praise.</w:t>
        <w:br/>
        <w:t>In the gates of the daughter of Zion</w:t>
        <w:br/>
        <w:t>I will rejoice in Your salvation.</w:t>
      </w:r>
    </w:p>
    <w:p>
      <w:pPr>
        <w:pStyle w:val="Scripture"/>
      </w:pPr>
      <w:r>
        <w:rPr>
          <w:rFonts w:ascii="Arial" w:hAnsi="Arial"/>
          <w:b/>
          <w:color w:val="804826"/>
          <w:sz w:val="15"/>
        </w:rPr>
        <w:t xml:space="preserve">15 </w:t>
      </w:r>
      <w:r>
        <w:rPr>
          <w:rFonts w:ascii="Georgia" w:hAnsi="Georgia"/>
          <w:sz w:val="19"/>
        </w:rPr>
        <w:t>The nations have sunk down in the pit that they made.</w:t>
        <w:br/>
        <w:t>In the net which they hid, their own foot is caught.</w:t>
      </w:r>
    </w:p>
    <w:p>
      <w:pPr>
        <w:pStyle w:val="Scripture"/>
      </w:pPr>
      <w:r>
        <w:rPr>
          <w:rFonts w:ascii="Arial" w:hAnsi="Arial"/>
          <w:b/>
          <w:color w:val="804826"/>
          <w:sz w:val="15"/>
        </w:rPr>
        <w:t xml:space="preserve">16 </w:t>
      </w:r>
      <w:r>
        <w:rPr>
          <w:rFonts w:ascii="Georgia" w:hAnsi="Georgia"/>
          <w:sz w:val="19"/>
        </w:rPr>
        <w:t>YHWH–Yahweh has made Himself known; He has executed judgment.</w:t>
        <w:br/>
        <w:t>The wicked is snared in the work of his own hands.</w:t>
        <w:br/>
        <w:t>Higgaion. Selah.</w:t>
      </w:r>
    </w:p>
    <w:p>
      <w:pPr>
        <w:pStyle w:val="Scripture"/>
      </w:pPr>
      <w:r>
        <w:rPr>
          <w:rFonts w:ascii="Arial" w:hAnsi="Arial"/>
          <w:b/>
          <w:color w:val="804826"/>
          <w:sz w:val="15"/>
        </w:rPr>
        <w:t xml:space="preserve">17 </w:t>
      </w:r>
      <w:r>
        <w:rPr>
          <w:rFonts w:ascii="Georgia" w:hAnsi="Georgia"/>
          <w:sz w:val="19"/>
        </w:rPr>
        <w:t>The wicked shall return to Sheol,</w:t>
        <w:br/>
        <w:t>even all the nations that forget Elohim.</w:t>
      </w:r>
    </w:p>
    <w:p>
      <w:pPr>
        <w:pStyle w:val="Scripture"/>
      </w:pPr>
      <w:r>
        <w:rPr>
          <w:rFonts w:ascii="Arial" w:hAnsi="Arial"/>
          <w:b/>
          <w:color w:val="804826"/>
          <w:sz w:val="15"/>
        </w:rPr>
        <w:t xml:space="preserve">18 </w:t>
      </w:r>
      <w:r>
        <w:rPr>
          <w:rFonts w:ascii="Georgia" w:hAnsi="Georgia"/>
          <w:sz w:val="19"/>
        </w:rPr>
        <w:t>For the needy shall not always be forgotten,</w:t>
        <w:br/>
        <w:t>nor shall the hope of the poor perish forever.</w:t>
      </w:r>
    </w:p>
    <w:p>
      <w:pPr>
        <w:pStyle w:val="Scripture"/>
      </w:pPr>
      <w:r>
        <w:rPr>
          <w:rFonts w:ascii="Arial" w:hAnsi="Arial"/>
          <w:b/>
          <w:color w:val="804826"/>
          <w:sz w:val="15"/>
        </w:rPr>
        <w:t xml:space="preserve">19 </w:t>
      </w:r>
      <w:r>
        <w:rPr>
          <w:rFonts w:ascii="Georgia" w:hAnsi="Georgia"/>
          <w:sz w:val="19"/>
        </w:rPr>
        <w:t>Arise, O YHWH–Yahweh; do not let man prevail.</w:t>
        <w:br/>
        <w:t>Let the nations be judged in Your sight.</w:t>
      </w:r>
    </w:p>
    <w:p>
      <w:pPr>
        <w:pStyle w:val="Scripture"/>
      </w:pPr>
      <w:r>
        <w:rPr>
          <w:rFonts w:ascii="Arial" w:hAnsi="Arial"/>
          <w:b/>
          <w:color w:val="804826"/>
          <w:sz w:val="15"/>
        </w:rPr>
        <w:t xml:space="preserve">20 </w:t>
      </w:r>
      <w:r>
        <w:rPr>
          <w:rFonts w:ascii="Georgia" w:hAnsi="Georgia"/>
          <w:sz w:val="19"/>
        </w:rPr>
        <w:t>Put them in fear, O YHWH–Yahweh.</w:t>
        <w:br/>
        <w:t>Let the nations know that they are only men.</w:t>
        <w:br/>
        <w:t>Selah.</w:t>
      </w:r>
    </w:p>
    <w:p>
      <w:pPr>
        <w:pStyle w:val="Heading2"/>
      </w:pPr>
      <w:r>
        <w:t>Chapter 10</w:t>
      </w:r>
    </w:p>
    <w:p>
      <w:pPr>
        <w:pStyle w:val="Scripture"/>
      </w:pPr>
      <w:r>
        <w:rPr>
          <w:rFonts w:ascii="Arial" w:hAnsi="Arial"/>
          <w:b/>
          <w:color w:val="804826"/>
          <w:sz w:val="15"/>
        </w:rPr>
        <w:t xml:space="preserve">1 </w:t>
      </w:r>
      <w:r>
        <w:rPr>
          <w:rFonts w:ascii="Georgia" w:hAnsi="Georgia"/>
          <w:sz w:val="19"/>
        </w:rPr>
        <w:t>Why do You stand far off, O YHWH–Yahweh?</w:t>
        <w:br/>
        <w:t>Why do You hide Yourself in times of trouble?</w:t>
      </w:r>
    </w:p>
    <w:p>
      <w:pPr>
        <w:pStyle w:val="Scripture"/>
      </w:pPr>
      <w:r>
        <w:rPr>
          <w:rFonts w:ascii="Arial" w:hAnsi="Arial"/>
          <w:b/>
          <w:color w:val="804826"/>
          <w:sz w:val="15"/>
        </w:rPr>
        <w:t xml:space="preserve">2 </w:t>
      </w:r>
      <w:r>
        <w:rPr>
          <w:rFonts w:ascii="Georgia" w:hAnsi="Georgia"/>
          <w:sz w:val="19"/>
        </w:rPr>
        <w:t>In his pride the wicked persecutes the poor.</w:t>
        <w:br/>
        <w:t>Let them be caught in the schemes that they have devised.</w:t>
      </w:r>
    </w:p>
    <w:p>
      <w:pPr>
        <w:pStyle w:val="Scripture"/>
      </w:pPr>
      <w:r>
        <w:rPr>
          <w:rFonts w:ascii="Arial" w:hAnsi="Arial"/>
          <w:b/>
          <w:color w:val="804826"/>
          <w:sz w:val="15"/>
        </w:rPr>
        <w:t xml:space="preserve">3 </w:t>
      </w:r>
      <w:r>
        <w:rPr>
          <w:rFonts w:ascii="Georgia" w:hAnsi="Georgia"/>
          <w:sz w:val="19"/>
        </w:rPr>
        <w:t>For the wicked boasts of his heart’s desire,</w:t>
        <w:br/>
        <w:t>and the greedy man renounces and despises YHWH–Yahweh.</w:t>
      </w:r>
    </w:p>
    <w:p>
      <w:pPr>
        <w:pStyle w:val="Scripture"/>
      </w:pPr>
      <w:r>
        <w:rPr>
          <w:rFonts w:ascii="Arial" w:hAnsi="Arial"/>
          <w:b/>
          <w:color w:val="804826"/>
          <w:sz w:val="15"/>
        </w:rPr>
        <w:t xml:space="preserve">4 </w:t>
      </w:r>
      <w:r>
        <w:rPr>
          <w:rFonts w:ascii="Georgia" w:hAnsi="Georgia"/>
          <w:sz w:val="19"/>
        </w:rPr>
        <w:t>The wicked, in the pride of his countenance, does not seek Him.</w:t>
        <w:br/>
        <w:t>Elohim is not in any of his thoughts.</w:t>
      </w:r>
    </w:p>
    <w:p>
      <w:pPr>
        <w:pStyle w:val="Scripture"/>
      </w:pPr>
      <w:r>
        <w:rPr>
          <w:rFonts w:ascii="Arial" w:hAnsi="Arial"/>
          <w:b/>
          <w:color w:val="804826"/>
          <w:sz w:val="15"/>
        </w:rPr>
        <w:t xml:space="preserve">5 </w:t>
      </w:r>
      <w:r>
        <w:rPr>
          <w:rFonts w:ascii="Georgia" w:hAnsi="Georgia"/>
          <w:sz w:val="19"/>
        </w:rPr>
        <w:t>His ways are firm at all times.</w:t>
        <w:br/>
        <w:t>Your judgments are far above, out of his sight.</w:t>
        <w:br/>
        <w:t>As for all his adversaries, he scoffs at them.</w:t>
      </w:r>
    </w:p>
    <w:p>
      <w:pPr>
        <w:pStyle w:val="Scripture"/>
      </w:pPr>
      <w:r>
        <w:rPr>
          <w:rFonts w:ascii="Arial" w:hAnsi="Arial"/>
          <w:b/>
          <w:color w:val="804826"/>
          <w:sz w:val="15"/>
        </w:rPr>
        <w:t xml:space="preserve">6 </w:t>
      </w:r>
      <w:r>
        <w:rPr>
          <w:rFonts w:ascii="Georgia" w:hAnsi="Georgia"/>
          <w:sz w:val="19"/>
        </w:rPr>
        <w:t>He says in his heart, “I shall not be moved;</w:t>
        <w:br/>
        <w:t>throughout all generations I shall not be in adversity.”</w:t>
      </w:r>
    </w:p>
    <w:p>
      <w:pPr>
        <w:pStyle w:val="Scripture"/>
      </w:pPr>
      <w:r>
        <w:rPr>
          <w:rFonts w:ascii="Arial" w:hAnsi="Arial"/>
          <w:b/>
          <w:color w:val="804826"/>
          <w:sz w:val="15"/>
        </w:rPr>
        <w:t xml:space="preserve">7 </w:t>
      </w:r>
      <w:r>
        <w:rPr>
          <w:rFonts w:ascii="Georgia" w:hAnsi="Georgia"/>
          <w:sz w:val="19"/>
        </w:rPr>
        <w:t>His mouth is full of cursing, deceit, and oppression;</w:t>
        <w:br/>
        <w:t>under his tongue are mischief and iniquity.</w:t>
      </w:r>
    </w:p>
    <w:p>
      <w:pPr>
        <w:pStyle w:val="Scripture"/>
      </w:pPr>
      <w:r>
        <w:rPr>
          <w:rFonts w:ascii="Arial" w:hAnsi="Arial"/>
          <w:b/>
          <w:color w:val="804826"/>
          <w:sz w:val="15"/>
        </w:rPr>
        <w:t xml:space="preserve">8 </w:t>
      </w:r>
      <w:r>
        <w:rPr>
          <w:rFonts w:ascii="Georgia" w:hAnsi="Georgia"/>
          <w:sz w:val="19"/>
        </w:rPr>
        <w:t>He sits in the lurking places of the villages.</w:t>
        <w:br/>
        <w:t>In secret places he murders the innocent.</w:t>
        <w:br/>
        <w:t>His eyes secretly watch for the helpless.</w:t>
      </w:r>
    </w:p>
    <w:p>
      <w:pPr>
        <w:pStyle w:val="Scripture"/>
      </w:pPr>
      <w:r>
        <w:rPr>
          <w:rFonts w:ascii="Arial" w:hAnsi="Arial"/>
          <w:b/>
          <w:color w:val="804826"/>
          <w:sz w:val="15"/>
        </w:rPr>
        <w:t xml:space="preserve">9 </w:t>
      </w:r>
      <w:r>
        <w:rPr>
          <w:rFonts w:ascii="Georgia" w:hAnsi="Georgia"/>
          <w:sz w:val="19"/>
        </w:rPr>
        <w:t>He lurks in secret like a lion in his den.</w:t>
        <w:br/>
        <w:t>He lies in wait to catch the poor;</w:t>
        <w:br/>
        <w:t>he catches the poor when he draws him into his net.</w:t>
      </w:r>
    </w:p>
    <w:p>
      <w:pPr>
        <w:pStyle w:val="Scripture"/>
      </w:pPr>
      <w:r>
        <w:rPr>
          <w:rFonts w:ascii="Arial" w:hAnsi="Arial"/>
          <w:b/>
          <w:color w:val="804826"/>
          <w:sz w:val="15"/>
        </w:rPr>
        <w:t xml:space="preserve">10 </w:t>
      </w:r>
      <w:r>
        <w:rPr>
          <w:rFonts w:ascii="Georgia" w:hAnsi="Georgia"/>
          <w:sz w:val="19"/>
        </w:rPr>
        <w:t>He crouches and bows down,</w:t>
        <w:br/>
        <w:t>and the helpless fall by his strength.</w:t>
      </w:r>
    </w:p>
    <w:p>
      <w:pPr>
        <w:pStyle w:val="Scripture"/>
      </w:pPr>
      <w:r>
        <w:rPr>
          <w:rFonts w:ascii="Arial" w:hAnsi="Arial"/>
          <w:b/>
          <w:color w:val="804826"/>
          <w:sz w:val="15"/>
        </w:rPr>
        <w:t xml:space="preserve">11 </w:t>
      </w:r>
      <w:r>
        <w:rPr>
          <w:rFonts w:ascii="Georgia" w:hAnsi="Georgia"/>
          <w:sz w:val="19"/>
        </w:rPr>
        <w:t>He says in his heart,</w:t>
        <w:br/>
        <w:t>“El has forgotten.</w:t>
        <w:br/>
        <w:t>He hides His face; He will never see it.”</w:t>
      </w:r>
    </w:p>
    <w:p>
      <w:pPr>
        <w:pStyle w:val="Scripture"/>
      </w:pPr>
      <w:r>
        <w:rPr>
          <w:rFonts w:ascii="Arial" w:hAnsi="Arial"/>
          <w:b/>
          <w:color w:val="804826"/>
          <w:sz w:val="15"/>
        </w:rPr>
        <w:t xml:space="preserve">12 </w:t>
      </w:r>
      <w:r>
        <w:rPr>
          <w:rFonts w:ascii="Georgia" w:hAnsi="Georgia"/>
          <w:sz w:val="19"/>
        </w:rPr>
        <w:t>Arise, O YHWH–Yahweh!</w:t>
        <w:br/>
        <w:t>O El, lift up Your hand!</w:t>
        <w:br/>
        <w:t>Do not forget the afflicted.</w:t>
      </w:r>
    </w:p>
    <w:p>
      <w:pPr>
        <w:pStyle w:val="Scripture"/>
      </w:pPr>
      <w:r>
        <w:rPr>
          <w:rFonts w:ascii="Arial" w:hAnsi="Arial"/>
          <w:b/>
          <w:color w:val="804826"/>
          <w:sz w:val="15"/>
        </w:rPr>
        <w:t xml:space="preserve">13 </w:t>
      </w:r>
      <w:r>
        <w:rPr>
          <w:rFonts w:ascii="Georgia" w:hAnsi="Georgia"/>
          <w:sz w:val="19"/>
        </w:rPr>
        <w:t>Why does the wicked despise Elohim</w:t>
        <w:br/>
        <w:t>and say in his heart, “You will not require it”?</w:t>
      </w:r>
    </w:p>
    <w:p>
      <w:pPr>
        <w:pStyle w:val="Scripture"/>
      </w:pPr>
      <w:r>
        <w:rPr>
          <w:rFonts w:ascii="Arial" w:hAnsi="Arial"/>
          <w:b/>
          <w:color w:val="804826"/>
          <w:sz w:val="15"/>
        </w:rPr>
        <w:t xml:space="preserve">14 </w:t>
      </w:r>
      <w:r>
        <w:rPr>
          <w:rFonts w:ascii="Georgia" w:hAnsi="Georgia"/>
          <w:sz w:val="19"/>
        </w:rPr>
        <w:t>You have seen it,</w:t>
        <w:br/>
        <w:t>for You behold mischief and grief, to take it into Your hand.</w:t>
        <w:br/>
        <w:t>The helpless commits himself to You;</w:t>
        <w:br/>
        <w:t>You have been the helper of the fatherless.</w:t>
      </w:r>
    </w:p>
    <w:p>
      <w:pPr>
        <w:pStyle w:val="Scripture"/>
      </w:pPr>
      <w:r>
        <w:rPr>
          <w:rFonts w:ascii="Arial" w:hAnsi="Arial"/>
          <w:b/>
          <w:color w:val="804826"/>
          <w:sz w:val="15"/>
        </w:rPr>
        <w:t xml:space="preserve">15 </w:t>
      </w:r>
      <w:r>
        <w:rPr>
          <w:rFonts w:ascii="Georgia" w:hAnsi="Georgia"/>
          <w:sz w:val="19"/>
        </w:rPr>
        <w:t>Break the arm of the wicked and the evil man.</w:t>
        <w:br/>
        <w:t>Seek out his wickedness until You find none.</w:t>
      </w:r>
    </w:p>
    <w:p>
      <w:pPr>
        <w:pStyle w:val="Scripture"/>
      </w:pPr>
      <w:r>
        <w:rPr>
          <w:rFonts w:ascii="Arial" w:hAnsi="Arial"/>
          <w:b/>
          <w:color w:val="804826"/>
          <w:sz w:val="15"/>
        </w:rPr>
        <w:t xml:space="preserve">16 </w:t>
      </w:r>
      <w:r>
        <w:rPr>
          <w:rFonts w:ascii="Georgia" w:hAnsi="Georgia"/>
          <w:sz w:val="19"/>
        </w:rPr>
        <w:t>YHWH–Yahweh is King forever and ever.</w:t>
        <w:br/>
        <w:t>The nations have perished out of His land.</w:t>
      </w:r>
    </w:p>
    <w:p>
      <w:pPr>
        <w:pStyle w:val="Scripture"/>
      </w:pPr>
      <w:r>
        <w:rPr>
          <w:rFonts w:ascii="Arial" w:hAnsi="Arial"/>
          <w:b/>
          <w:color w:val="804826"/>
          <w:sz w:val="15"/>
        </w:rPr>
        <w:t xml:space="preserve">17 </w:t>
      </w:r>
      <w:r>
        <w:rPr>
          <w:rFonts w:ascii="Georgia" w:hAnsi="Georgia"/>
          <w:sz w:val="19"/>
        </w:rPr>
        <w:t>YHWH–Yahweh, You have heard the desire of the humble.</w:t>
        <w:br/>
        <w:t>You will establish their heart;</w:t>
        <w:br/>
        <w:t>You will cause Your ear to hear,</w:t>
      </w:r>
    </w:p>
    <w:p>
      <w:pPr>
        <w:pStyle w:val="Scripture"/>
      </w:pPr>
      <w:r>
        <w:rPr>
          <w:rFonts w:ascii="Arial" w:hAnsi="Arial"/>
          <w:b/>
          <w:color w:val="804826"/>
          <w:sz w:val="15"/>
        </w:rPr>
        <w:t xml:space="preserve">18 </w:t>
      </w:r>
      <w:r>
        <w:rPr>
          <w:rFonts w:ascii="Georgia" w:hAnsi="Georgia"/>
          <w:sz w:val="19"/>
        </w:rPr>
        <w:t>to judge the fatherless and the oppressed,</w:t>
        <w:br/>
        <w:t>that man who is of the earth may terrify no more.</w:t>
      </w:r>
    </w:p>
    <w:p>
      <w:pPr>
        <w:pStyle w:val="Heading2"/>
      </w:pPr>
      <w:r>
        <w:t>Chapter 11</w:t>
      </w:r>
    </w:p>
    <w:p>
      <w:pPr>
        <w:pStyle w:val="Scripture"/>
      </w:pPr>
      <w:r>
        <w:rPr>
          <w:rFonts w:ascii="Georgia" w:hAnsi="Georgia"/>
          <w:i/>
          <w:sz w:val="18"/>
        </w:rPr>
        <w:t>For the Chief Musician. A Psalm of David.</w:t>
      </w:r>
    </w:p>
    <w:p>
      <w:pPr>
        <w:pStyle w:val="Scripture"/>
      </w:pPr>
      <w:r>
        <w:rPr>
          <w:rFonts w:ascii="Arial" w:hAnsi="Arial"/>
          <w:b/>
          <w:color w:val="804826"/>
          <w:sz w:val="15"/>
        </w:rPr>
        <w:t xml:space="preserve">1 </w:t>
      </w:r>
      <w:r>
        <w:rPr>
          <w:rFonts w:ascii="Georgia" w:hAnsi="Georgia"/>
          <w:sz w:val="19"/>
        </w:rPr>
        <w:t>In YHWH–Yahweh I take refuge.</w:t>
        <w:br/>
        <w:t>How can you say to my soul,</w:t>
        <w:br/>
        <w:t>“Flee like a bird to your mountain”?</w:t>
      </w:r>
    </w:p>
    <w:p>
      <w:pPr>
        <w:pStyle w:val="Scripture"/>
      </w:pPr>
      <w:r>
        <w:rPr>
          <w:rFonts w:ascii="Arial" w:hAnsi="Arial"/>
          <w:b/>
          <w:color w:val="804826"/>
          <w:sz w:val="15"/>
        </w:rPr>
        <w:t xml:space="preserve">2 </w:t>
      </w:r>
      <w:r>
        <w:rPr>
          <w:rFonts w:ascii="Georgia" w:hAnsi="Georgia"/>
          <w:sz w:val="19"/>
        </w:rPr>
        <w:t>For behold, the wicked bend the bow;</w:t>
        <w:br/>
        <w:t>they make ready their arrow upon the string,</w:t>
        <w:br/>
        <w:t>that they may shoot in darkness at the upright in heart.</w:t>
      </w:r>
    </w:p>
    <w:p>
      <w:pPr>
        <w:pStyle w:val="Scripture"/>
      </w:pPr>
      <w:r>
        <w:rPr>
          <w:rFonts w:ascii="Arial" w:hAnsi="Arial"/>
          <w:b/>
          <w:color w:val="804826"/>
          <w:sz w:val="15"/>
        </w:rPr>
        <w:t xml:space="preserve">3 </w:t>
      </w:r>
      <w:r>
        <w:rPr>
          <w:rFonts w:ascii="Georgia" w:hAnsi="Georgia"/>
          <w:sz w:val="19"/>
        </w:rPr>
        <w:t>If the foundations are destroyed,</w:t>
        <w:br/>
        <w:t>what can the righteous do?</w:t>
      </w:r>
    </w:p>
    <w:p>
      <w:pPr>
        <w:pStyle w:val="Scripture"/>
      </w:pPr>
      <w:r>
        <w:rPr>
          <w:rFonts w:ascii="Arial" w:hAnsi="Arial"/>
          <w:b/>
          <w:color w:val="804826"/>
          <w:sz w:val="15"/>
        </w:rPr>
        <w:t xml:space="preserve">4 </w:t>
      </w:r>
      <w:r>
        <w:rPr>
          <w:rFonts w:ascii="Georgia" w:hAnsi="Georgia"/>
          <w:sz w:val="19"/>
        </w:rPr>
        <w:t>YHWH–Yahweh is in His holy temple;</w:t>
        <w:br/>
        <w:t>YHWH–Yahweh’s throne is in heaven.</w:t>
        <w:br/>
        <w:t>His eyes behold;</w:t>
        <w:br/>
        <w:t>His eyelids test the children of men.</w:t>
      </w:r>
    </w:p>
    <w:p>
      <w:pPr>
        <w:pStyle w:val="Scripture"/>
      </w:pPr>
      <w:r>
        <w:rPr>
          <w:rFonts w:ascii="Arial" w:hAnsi="Arial"/>
          <w:b/>
          <w:color w:val="804826"/>
          <w:sz w:val="15"/>
        </w:rPr>
        <w:t xml:space="preserve">5 </w:t>
      </w:r>
      <w:r>
        <w:rPr>
          <w:rFonts w:ascii="Georgia" w:hAnsi="Georgia"/>
          <w:sz w:val="19"/>
        </w:rPr>
        <w:t>YHWH–Yahweh tests the righteous,</w:t>
        <w:br/>
        <w:t>but the wicked and him who loves violence His soul hates.</w:t>
      </w:r>
    </w:p>
    <w:p>
      <w:pPr>
        <w:pStyle w:val="Scripture"/>
      </w:pPr>
      <w:r>
        <w:rPr>
          <w:rFonts w:ascii="Arial" w:hAnsi="Arial"/>
          <w:b/>
          <w:color w:val="804826"/>
          <w:sz w:val="15"/>
        </w:rPr>
        <w:t xml:space="preserve">6 </w:t>
      </w:r>
      <w:r>
        <w:rPr>
          <w:rFonts w:ascii="Georgia" w:hAnsi="Georgia"/>
          <w:sz w:val="19"/>
        </w:rPr>
        <w:t>Upon the wicked He shall rain snares;</w:t>
        <w:br/>
        <w:t>fire and sulfur and scorching wind</w:t>
        <w:br/>
        <w:t>shall be the portion of their cup.</w:t>
      </w:r>
    </w:p>
    <w:p>
      <w:pPr>
        <w:pStyle w:val="Scripture"/>
      </w:pPr>
      <w:r>
        <w:rPr>
          <w:rFonts w:ascii="Arial" w:hAnsi="Arial"/>
          <w:b/>
          <w:color w:val="804826"/>
          <w:sz w:val="15"/>
        </w:rPr>
        <w:t xml:space="preserve">7 </w:t>
      </w:r>
      <w:r>
        <w:rPr>
          <w:rFonts w:ascii="Georgia" w:hAnsi="Georgia"/>
          <w:sz w:val="19"/>
        </w:rPr>
        <w:t>For YHWH–Yahweh is righteous;</w:t>
        <w:br/>
        <w:t>He loves righteousness.</w:t>
        <w:br/>
        <w:t>The upright shall behold His face.</w:t>
      </w:r>
    </w:p>
    <w:p>
      <w:pPr>
        <w:pStyle w:val="Heading2"/>
      </w:pPr>
      <w:r>
        <w:t>Chapter 12</w:t>
      </w:r>
    </w:p>
    <w:p>
      <w:pPr>
        <w:pStyle w:val="Scripture"/>
      </w:pPr>
      <w:r>
        <w:rPr>
          <w:rFonts w:ascii="Georgia" w:hAnsi="Georgia"/>
          <w:i/>
          <w:sz w:val="18"/>
        </w:rPr>
        <w:t>For the Chief Musician; set to the Sheminith. A Psalm of David.</w:t>
      </w:r>
    </w:p>
    <w:p>
      <w:pPr>
        <w:pStyle w:val="Scripture"/>
      </w:pPr>
      <w:r>
        <w:rPr>
          <w:rFonts w:ascii="Arial" w:hAnsi="Arial"/>
          <w:b/>
          <w:color w:val="804826"/>
          <w:sz w:val="15"/>
        </w:rPr>
        <w:t xml:space="preserve">1 </w:t>
      </w:r>
      <w:r>
        <w:rPr>
          <w:rFonts w:ascii="Georgia" w:hAnsi="Georgia"/>
          <w:sz w:val="19"/>
        </w:rPr>
        <w:t>Help, YHWH–Yahweh, for the godly man ceases;</w:t>
        <w:br/>
        <w:t>for the faithful disappear from among the children of men.</w:t>
      </w:r>
    </w:p>
    <w:p>
      <w:pPr>
        <w:pStyle w:val="Scripture"/>
      </w:pPr>
      <w:r>
        <w:rPr>
          <w:rFonts w:ascii="Arial" w:hAnsi="Arial"/>
          <w:b/>
          <w:color w:val="804826"/>
          <w:sz w:val="15"/>
        </w:rPr>
        <w:t xml:space="preserve">2 </w:t>
      </w:r>
      <w:r>
        <w:rPr>
          <w:rFonts w:ascii="Georgia" w:hAnsi="Georgia"/>
          <w:sz w:val="19"/>
        </w:rPr>
        <w:t>Everyone speaks falsehood with his neighbor.</w:t>
        <w:br/>
        <w:t>With flattering lips and a double heart they speak.</w:t>
      </w:r>
    </w:p>
    <w:p>
      <w:pPr>
        <w:pStyle w:val="Scripture"/>
      </w:pPr>
      <w:r>
        <w:rPr>
          <w:rFonts w:ascii="Arial" w:hAnsi="Arial"/>
          <w:b/>
          <w:color w:val="804826"/>
          <w:sz w:val="15"/>
        </w:rPr>
        <w:t xml:space="preserve">3 </w:t>
      </w:r>
      <w:r>
        <w:rPr>
          <w:rFonts w:ascii="Georgia" w:hAnsi="Georgia"/>
          <w:sz w:val="19"/>
        </w:rPr>
        <w:t>May YHWH–Yahweh cut off all flattering lips</w:t>
        <w:br/>
        <w:t>and the tongue that speaks proud things,</w:t>
      </w:r>
    </w:p>
    <w:p>
      <w:pPr>
        <w:pStyle w:val="Scripture"/>
      </w:pPr>
      <w:r>
        <w:rPr>
          <w:rFonts w:ascii="Arial" w:hAnsi="Arial"/>
          <w:b/>
          <w:color w:val="804826"/>
          <w:sz w:val="15"/>
        </w:rPr>
        <w:t xml:space="preserve">4 </w:t>
      </w:r>
      <w:r>
        <w:rPr>
          <w:rFonts w:ascii="Georgia" w:hAnsi="Georgia"/>
          <w:sz w:val="19"/>
        </w:rPr>
        <w:t>those who have said,</w:t>
        <w:br/>
        <w:t>“With our tongue we shall prevail.</w:t>
        <w:br/>
        <w:t>Our lips are our own.</w:t>
        <w:br/>
        <w:t>Who is lord over us?”</w:t>
      </w:r>
    </w:p>
    <w:p>
      <w:pPr>
        <w:pStyle w:val="Scripture"/>
      </w:pPr>
      <w:r>
        <w:rPr>
          <w:rFonts w:ascii="Arial" w:hAnsi="Arial"/>
          <w:b/>
          <w:color w:val="804826"/>
          <w:sz w:val="15"/>
        </w:rPr>
        <w:t xml:space="preserve">5 </w:t>
      </w:r>
      <w:r>
        <w:rPr>
          <w:rFonts w:ascii="Georgia" w:hAnsi="Georgia"/>
          <w:sz w:val="19"/>
        </w:rPr>
        <w:t>“Because of the oppression of the poor,</w:t>
        <w:br/>
        <w:t>because of the sighing of the needy,</w:t>
        <w:br/>
        <w:t>now I will arise,” says YHWH–Yahweh.</w:t>
        <w:br/>
        <w:t>“I will set him in the safety for which he longs.”</w:t>
      </w:r>
    </w:p>
    <w:p>
      <w:pPr>
        <w:pStyle w:val="Scripture"/>
      </w:pPr>
      <w:r>
        <w:rPr>
          <w:rFonts w:ascii="Arial" w:hAnsi="Arial"/>
          <w:b/>
          <w:color w:val="804826"/>
          <w:sz w:val="15"/>
        </w:rPr>
        <w:t xml:space="preserve">6 </w:t>
      </w:r>
      <w:r>
        <w:rPr>
          <w:rFonts w:ascii="Georgia" w:hAnsi="Georgia"/>
          <w:sz w:val="19"/>
        </w:rPr>
        <w:t>The words of YHWH–Yahweh are pure words,</w:t>
        <w:br/>
        <w:t>as silver refined in a furnace on the earth,</w:t>
        <w:br/>
        <w:t>purified seven times.</w:t>
      </w:r>
    </w:p>
    <w:p>
      <w:pPr>
        <w:pStyle w:val="Scripture"/>
      </w:pPr>
      <w:r>
        <w:rPr>
          <w:rFonts w:ascii="Arial" w:hAnsi="Arial"/>
          <w:b/>
          <w:color w:val="804826"/>
          <w:sz w:val="15"/>
        </w:rPr>
        <w:t xml:space="preserve">7 </w:t>
      </w:r>
      <w:r>
        <w:rPr>
          <w:rFonts w:ascii="Georgia" w:hAnsi="Georgia"/>
          <w:sz w:val="19"/>
        </w:rPr>
        <w:t>You will keep them, O YHWH–Yahweh;</w:t>
        <w:br/>
        <w:t>You will preserve them from this generation forever.</w:t>
      </w:r>
    </w:p>
    <w:p>
      <w:pPr>
        <w:pStyle w:val="Scripture"/>
      </w:pPr>
      <w:r>
        <w:rPr>
          <w:rFonts w:ascii="Arial" w:hAnsi="Arial"/>
          <w:b/>
          <w:color w:val="804826"/>
          <w:sz w:val="15"/>
        </w:rPr>
        <w:t xml:space="preserve">8 </w:t>
      </w:r>
      <w:r>
        <w:rPr>
          <w:rFonts w:ascii="Georgia" w:hAnsi="Georgia"/>
          <w:sz w:val="19"/>
        </w:rPr>
        <w:t>The wicked walk on every side</w:t>
        <w:br/>
        <w:t>when vileness is exalted among the children of men.</w:t>
      </w:r>
    </w:p>
    <w:p>
      <w:pPr>
        <w:pStyle w:val="Heading2"/>
      </w:pPr>
      <w:r>
        <w:t>Chapter 13</w:t>
      </w:r>
    </w:p>
    <w:p>
      <w:pPr>
        <w:pStyle w:val="Scripture"/>
      </w:pPr>
      <w:r>
        <w:rPr>
          <w:rFonts w:ascii="Georgia" w:hAnsi="Georgia"/>
          <w:i/>
          <w:sz w:val="18"/>
        </w:rPr>
        <w:t>For the Chief Musician. A Psalm of David.</w:t>
      </w:r>
    </w:p>
    <w:p>
      <w:pPr>
        <w:pStyle w:val="Scripture"/>
      </w:pPr>
      <w:r>
        <w:rPr>
          <w:rFonts w:ascii="Arial" w:hAnsi="Arial"/>
          <w:b/>
          <w:color w:val="804826"/>
          <w:sz w:val="15"/>
        </w:rPr>
        <w:t xml:space="preserve">1 </w:t>
      </w:r>
      <w:r>
        <w:rPr>
          <w:rFonts w:ascii="Georgia" w:hAnsi="Georgia"/>
          <w:sz w:val="19"/>
        </w:rPr>
        <w:t>How long, O YHWH–Yahweh?</w:t>
        <w:br/>
        <w:t>Will You forget me forever?</w:t>
        <w:br/>
        <w:t>How long will You hide Your face from me?</w:t>
      </w:r>
    </w:p>
    <w:p>
      <w:pPr>
        <w:pStyle w:val="Scripture"/>
      </w:pPr>
      <w:r>
        <w:rPr>
          <w:rFonts w:ascii="Arial" w:hAnsi="Arial"/>
          <w:b/>
          <w:color w:val="804826"/>
          <w:sz w:val="15"/>
        </w:rPr>
        <w:t xml:space="preserve">2 </w:t>
      </w:r>
      <w:r>
        <w:rPr>
          <w:rFonts w:ascii="Georgia" w:hAnsi="Georgia"/>
          <w:sz w:val="19"/>
        </w:rPr>
        <w:t>How long shall I take counsel in my soul,</w:t>
        <w:br/>
        <w:t>having sorrow in my heart all the day?</w:t>
        <w:br/>
        <w:t>How long shall my enemy be exalted over me?</w:t>
      </w:r>
    </w:p>
    <w:p>
      <w:pPr>
        <w:pStyle w:val="Scripture"/>
      </w:pPr>
      <w:r>
        <w:rPr>
          <w:rFonts w:ascii="Arial" w:hAnsi="Arial"/>
          <w:b/>
          <w:color w:val="804826"/>
          <w:sz w:val="15"/>
        </w:rPr>
        <w:t xml:space="preserve">3 </w:t>
      </w:r>
      <w:r>
        <w:rPr>
          <w:rFonts w:ascii="Georgia" w:hAnsi="Georgia"/>
          <w:sz w:val="19"/>
        </w:rPr>
        <w:t>Consider and answer me, O YHWH–Yahweh my Elohim.</w:t>
        <w:br/>
        <w:t>Enlighten my eyes, lest I sleep the sleep of death;</w:t>
      </w:r>
    </w:p>
    <w:p>
      <w:pPr>
        <w:pStyle w:val="Scripture"/>
      </w:pPr>
      <w:r>
        <w:rPr>
          <w:rFonts w:ascii="Arial" w:hAnsi="Arial"/>
          <w:b/>
          <w:color w:val="804826"/>
          <w:sz w:val="15"/>
        </w:rPr>
        <w:t xml:space="preserve">4 </w:t>
      </w:r>
      <w:r>
        <w:rPr>
          <w:rFonts w:ascii="Georgia" w:hAnsi="Georgia"/>
          <w:sz w:val="19"/>
        </w:rPr>
        <w:t>lest my enemy say, “I have prevailed against him”;</w:t>
        <w:br/>
        <w:t>lest my adversaries rejoice when I am moved.</w:t>
      </w:r>
    </w:p>
    <w:p>
      <w:pPr>
        <w:pStyle w:val="Scripture"/>
      </w:pPr>
      <w:r>
        <w:rPr>
          <w:rFonts w:ascii="Arial" w:hAnsi="Arial"/>
          <w:b/>
          <w:color w:val="804826"/>
          <w:sz w:val="15"/>
        </w:rPr>
        <w:t xml:space="preserve">5 </w:t>
      </w:r>
      <w:r>
        <w:rPr>
          <w:rFonts w:ascii="Georgia" w:hAnsi="Georgia"/>
          <w:sz w:val="19"/>
        </w:rPr>
        <w:t>But I have trusted in Your lovingkindness;</w:t>
        <w:br/>
        <w:t>my heart shall rejoice in Your salvation.</w:t>
      </w:r>
    </w:p>
    <w:p>
      <w:pPr>
        <w:pStyle w:val="Scripture"/>
      </w:pPr>
      <w:r>
        <w:rPr>
          <w:rFonts w:ascii="Arial" w:hAnsi="Arial"/>
          <w:b/>
          <w:color w:val="804826"/>
          <w:sz w:val="15"/>
        </w:rPr>
        <w:t xml:space="preserve">6 </w:t>
      </w:r>
      <w:r>
        <w:rPr>
          <w:rFonts w:ascii="Georgia" w:hAnsi="Georgia"/>
          <w:sz w:val="19"/>
        </w:rPr>
        <w:t>I will sing to YHWH–Yahweh,</w:t>
        <w:br/>
        <w:t>because He has dealt bountifully with me.</w:t>
      </w:r>
    </w:p>
    <w:p>
      <w:pPr>
        <w:pStyle w:val="Heading2"/>
      </w:pPr>
      <w:r>
        <w:t>Chapter 14</w:t>
      </w:r>
    </w:p>
    <w:p>
      <w:pPr>
        <w:pStyle w:val="Scripture"/>
      </w:pPr>
      <w:r>
        <w:rPr>
          <w:rFonts w:ascii="Georgia" w:hAnsi="Georgia"/>
          <w:i/>
          <w:sz w:val="18"/>
        </w:rPr>
        <w:t>For the Chief Musician. A Psalm of David.</w:t>
      </w:r>
    </w:p>
    <w:p>
      <w:pPr>
        <w:pStyle w:val="Scripture"/>
      </w:pPr>
      <w:r>
        <w:rPr>
          <w:rFonts w:ascii="Arial" w:hAnsi="Arial"/>
          <w:b/>
          <w:color w:val="804826"/>
          <w:sz w:val="15"/>
        </w:rPr>
        <w:t xml:space="preserve">1 </w:t>
      </w:r>
      <w:r>
        <w:rPr>
          <w:rFonts w:ascii="Georgia" w:hAnsi="Georgia"/>
          <w:sz w:val="19"/>
        </w:rPr>
        <w:t>The fool has said in his heart, “There is no Elohim.”</w:t>
        <w:br/>
        <w:t>They are corrupt; they have done abominable deeds.</w:t>
        <w:br/>
        <w:t>There is none who does good.</w:t>
      </w:r>
    </w:p>
    <w:p>
      <w:pPr>
        <w:pStyle w:val="Scripture"/>
      </w:pPr>
      <w:r>
        <w:rPr>
          <w:rFonts w:ascii="Arial" w:hAnsi="Arial"/>
          <w:b/>
          <w:color w:val="804826"/>
          <w:sz w:val="15"/>
        </w:rPr>
        <w:t xml:space="preserve">2 </w:t>
      </w:r>
      <w:r>
        <w:rPr>
          <w:rFonts w:ascii="Georgia" w:hAnsi="Georgia"/>
          <w:sz w:val="19"/>
        </w:rPr>
        <w:t>YHWH–Yahweh looked down from heaven upon the children of men</w:t>
        <w:br/>
        <w:t>to see if there were any who understood,</w:t>
        <w:br/>
        <w:t>who sought after Elohim.</w:t>
      </w:r>
    </w:p>
    <w:p>
      <w:pPr>
        <w:pStyle w:val="Scripture"/>
      </w:pPr>
      <w:r>
        <w:rPr>
          <w:rFonts w:ascii="Arial" w:hAnsi="Arial"/>
          <w:b/>
          <w:color w:val="804826"/>
          <w:sz w:val="15"/>
        </w:rPr>
        <w:t xml:space="preserve">3 </w:t>
      </w:r>
      <w:r>
        <w:rPr>
          <w:rFonts w:ascii="Georgia" w:hAnsi="Georgia"/>
          <w:sz w:val="19"/>
        </w:rPr>
        <w:t>They have all turned aside;</w:t>
        <w:br/>
        <w:t>together they have become corrupt.</w:t>
        <w:br/>
        <w:t>There is none who does good,</w:t>
        <w:br/>
        <w:t>no, not one.</w:t>
      </w:r>
    </w:p>
    <w:p>
      <w:pPr>
        <w:pStyle w:val="Scripture"/>
      </w:pPr>
      <w:r>
        <w:rPr>
          <w:rFonts w:ascii="Arial" w:hAnsi="Arial"/>
          <w:b/>
          <w:color w:val="804826"/>
          <w:sz w:val="15"/>
        </w:rPr>
        <w:t xml:space="preserve">4 </w:t>
      </w:r>
      <w:r>
        <w:rPr>
          <w:rFonts w:ascii="Georgia" w:hAnsi="Georgia"/>
          <w:sz w:val="19"/>
        </w:rPr>
        <w:t>Have all the workers of iniquity no knowledge,</w:t>
        <w:br/>
        <w:t>who eat up my people as they eat bread</w:t>
        <w:br/>
        <w:t>and do not call upon YHWH–Yahweh?</w:t>
      </w:r>
    </w:p>
    <w:p>
      <w:pPr>
        <w:pStyle w:val="Scripture"/>
      </w:pPr>
      <w:r>
        <w:rPr>
          <w:rFonts w:ascii="Arial" w:hAnsi="Arial"/>
          <w:b/>
          <w:color w:val="804826"/>
          <w:sz w:val="15"/>
        </w:rPr>
        <w:t xml:space="preserve">5 </w:t>
      </w:r>
      <w:r>
        <w:rPr>
          <w:rFonts w:ascii="Georgia" w:hAnsi="Georgia"/>
          <w:sz w:val="19"/>
        </w:rPr>
        <w:t>There they were in great fear,</w:t>
        <w:br/>
        <w:t>for Elohim is in the generation of the righteous.</w:t>
      </w:r>
    </w:p>
    <w:p>
      <w:pPr>
        <w:pStyle w:val="Scripture"/>
      </w:pPr>
      <w:r>
        <w:rPr>
          <w:rFonts w:ascii="Arial" w:hAnsi="Arial"/>
          <w:b/>
          <w:color w:val="804826"/>
          <w:sz w:val="15"/>
        </w:rPr>
        <w:t xml:space="preserve">6 </w:t>
      </w:r>
      <w:r>
        <w:rPr>
          <w:rFonts w:ascii="Georgia" w:hAnsi="Georgia"/>
          <w:sz w:val="19"/>
        </w:rPr>
        <w:t>You would put to shame the counsel of the poor,</w:t>
        <w:br/>
        <w:t>but YHWH–Yahweh is his refuge.</w:t>
      </w:r>
    </w:p>
    <w:p>
      <w:pPr>
        <w:pStyle w:val="Scripture"/>
      </w:pPr>
      <w:r>
        <w:rPr>
          <w:rFonts w:ascii="Arial" w:hAnsi="Arial"/>
          <w:b/>
          <w:color w:val="804826"/>
          <w:sz w:val="15"/>
        </w:rPr>
        <w:t xml:space="preserve">7 </w:t>
      </w:r>
      <w:r>
        <w:rPr>
          <w:rFonts w:ascii="Georgia" w:hAnsi="Georgia"/>
          <w:sz w:val="19"/>
        </w:rPr>
        <w:t>Oh that the salvation of Israel would come out of Zion!</w:t>
        <w:br/>
        <w:t>When YHWH–Yahweh restores the fortunes of His people,</w:t>
        <w:br/>
        <w:t>Jacob shall rejoice, and Israel shall be glad.</w:t>
      </w:r>
    </w:p>
    <w:p>
      <w:pPr>
        <w:pStyle w:val="Heading2"/>
      </w:pPr>
      <w:r>
        <w:t>Chapter 15</w:t>
      </w:r>
    </w:p>
    <w:p>
      <w:pPr>
        <w:pStyle w:val="Scripture"/>
      </w:pPr>
      <w:r>
        <w:rPr>
          <w:rFonts w:ascii="Georgia" w:hAnsi="Georgia"/>
          <w:i/>
          <w:sz w:val="18"/>
        </w:rPr>
        <w:t>A Psalm of David.</w:t>
      </w:r>
    </w:p>
    <w:p>
      <w:pPr>
        <w:pStyle w:val="Scripture"/>
      </w:pPr>
      <w:r>
        <w:rPr>
          <w:rFonts w:ascii="Arial" w:hAnsi="Arial"/>
          <w:b/>
          <w:color w:val="804826"/>
          <w:sz w:val="15"/>
        </w:rPr>
        <w:t xml:space="preserve">1 </w:t>
      </w:r>
      <w:r>
        <w:rPr>
          <w:rFonts w:ascii="Georgia" w:hAnsi="Georgia"/>
          <w:sz w:val="19"/>
        </w:rPr>
        <w:t>YHWH–Yahweh, who shall dwell in Your tent?</w:t>
        <w:br/>
        <w:t>Who shall dwell on Your holy mountain?</w:t>
      </w:r>
    </w:p>
    <w:p>
      <w:pPr>
        <w:pStyle w:val="Scripture"/>
      </w:pPr>
      <w:r>
        <w:rPr>
          <w:rFonts w:ascii="Arial" w:hAnsi="Arial"/>
          <w:b/>
          <w:color w:val="804826"/>
          <w:sz w:val="15"/>
        </w:rPr>
        <w:t xml:space="preserve">2 </w:t>
      </w:r>
      <w:r>
        <w:rPr>
          <w:rFonts w:ascii="Georgia" w:hAnsi="Georgia"/>
          <w:sz w:val="19"/>
        </w:rPr>
        <w:t>He who walks blamelessly</w:t>
        <w:br/>
        <w:t>and works righteousness</w:t>
        <w:br/>
        <w:t>and speaks truth in his heart;</w:t>
      </w:r>
    </w:p>
    <w:p>
      <w:pPr>
        <w:pStyle w:val="Scripture"/>
      </w:pPr>
      <w:r>
        <w:rPr>
          <w:rFonts w:ascii="Arial" w:hAnsi="Arial"/>
          <w:b/>
          <w:color w:val="804826"/>
          <w:sz w:val="15"/>
        </w:rPr>
        <w:t xml:space="preserve">3 </w:t>
      </w:r>
      <w:r>
        <w:rPr>
          <w:rFonts w:ascii="Georgia" w:hAnsi="Georgia"/>
          <w:sz w:val="19"/>
        </w:rPr>
        <w:t>he who does not slander with his tongue,</w:t>
        <w:br/>
        <w:t>nor does evil to his friend,</w:t>
        <w:br/>
        <w:t>nor takes up a reproach against his neighbor;</w:t>
      </w:r>
    </w:p>
    <w:p>
      <w:pPr>
        <w:pStyle w:val="Scripture"/>
      </w:pPr>
      <w:r>
        <w:rPr>
          <w:rFonts w:ascii="Arial" w:hAnsi="Arial"/>
          <w:b/>
          <w:color w:val="804826"/>
          <w:sz w:val="15"/>
        </w:rPr>
        <w:t xml:space="preserve">4 </w:t>
      </w:r>
      <w:r>
        <w:rPr>
          <w:rFonts w:ascii="Georgia" w:hAnsi="Georgia"/>
          <w:sz w:val="19"/>
        </w:rPr>
        <w:t>in whose eyes a vile person is despised,</w:t>
        <w:br/>
        <w:t>but who honors those who fear YHWH–Yahweh;</w:t>
        <w:br/>
        <w:t>he who swears to his own hurt</w:t>
        <w:br/>
        <w:t>and does not change;</w:t>
      </w:r>
    </w:p>
    <w:p>
      <w:pPr>
        <w:pStyle w:val="Scripture"/>
      </w:pPr>
      <w:r>
        <w:rPr>
          <w:rFonts w:ascii="Arial" w:hAnsi="Arial"/>
          <w:b/>
          <w:color w:val="804826"/>
          <w:sz w:val="15"/>
        </w:rPr>
        <w:t xml:space="preserve">5 </w:t>
      </w:r>
      <w:r>
        <w:rPr>
          <w:rFonts w:ascii="Georgia" w:hAnsi="Georgia"/>
          <w:sz w:val="19"/>
        </w:rPr>
        <w:t>he who does not lend his money at interest,</w:t>
        <w:br/>
        <w:t>nor take a bribe against the innocent.</w:t>
      </w:r>
    </w:p>
    <w:p>
      <w:pPr>
        <w:pStyle w:val="Scripture"/>
      </w:pPr>
      <w:r>
        <w:rPr>
          <w:rFonts w:ascii="Georgia" w:hAnsi="Georgia"/>
          <w:i/>
          <w:sz w:val="18"/>
        </w:rPr>
        <w:t>He who does these things</w:t>
        <w:br/>
        <w:t>shall never be moved.</w:t>
      </w:r>
    </w:p>
    <w:p>
      <w:pPr>
        <w:pStyle w:val="Heading2"/>
      </w:pPr>
      <w:r>
        <w:t>Chapter 16</w:t>
      </w:r>
    </w:p>
    <w:p>
      <w:pPr>
        <w:pStyle w:val="Scripture"/>
      </w:pPr>
      <w:r>
        <w:rPr>
          <w:rFonts w:ascii="Georgia" w:hAnsi="Georgia"/>
          <w:i/>
          <w:sz w:val="18"/>
        </w:rPr>
        <w:t>A Miktam of David.</w:t>
      </w:r>
    </w:p>
    <w:p>
      <w:pPr>
        <w:pStyle w:val="Scripture"/>
      </w:pPr>
      <w:r>
        <w:rPr>
          <w:rFonts w:ascii="Arial" w:hAnsi="Arial"/>
          <w:b/>
          <w:color w:val="804826"/>
          <w:sz w:val="15"/>
        </w:rPr>
        <w:t xml:space="preserve">1 </w:t>
      </w:r>
      <w:r>
        <w:rPr>
          <w:rFonts w:ascii="Georgia" w:hAnsi="Georgia"/>
          <w:sz w:val="19"/>
        </w:rPr>
        <w:t>Preserve me, O El,</w:t>
        <w:br/>
        <w:t>for in You I take refuge.</w:t>
      </w:r>
    </w:p>
    <w:p>
      <w:pPr>
        <w:pStyle w:val="Scripture"/>
      </w:pPr>
      <w:r>
        <w:rPr>
          <w:rFonts w:ascii="Arial" w:hAnsi="Arial"/>
          <w:b/>
          <w:color w:val="804826"/>
          <w:sz w:val="15"/>
        </w:rPr>
        <w:t xml:space="preserve">2 </w:t>
      </w:r>
      <w:r>
        <w:rPr>
          <w:rFonts w:ascii="Georgia" w:hAnsi="Georgia"/>
          <w:sz w:val="19"/>
        </w:rPr>
        <w:t>I have said to YHWH–Yahweh,</w:t>
        <w:br/>
        <w:t>“You are my Lord;</w:t>
        <w:br/>
        <w:t>I have no good apart from You.”</w:t>
      </w:r>
    </w:p>
    <w:p>
      <w:pPr>
        <w:pStyle w:val="Scripture"/>
      </w:pPr>
      <w:r>
        <w:rPr>
          <w:rFonts w:ascii="Arial" w:hAnsi="Arial"/>
          <w:b/>
          <w:color w:val="804826"/>
          <w:sz w:val="15"/>
        </w:rPr>
        <w:t xml:space="preserve">3 </w:t>
      </w:r>
      <w:r>
        <w:rPr>
          <w:rFonts w:ascii="Georgia" w:hAnsi="Georgia"/>
          <w:sz w:val="19"/>
        </w:rPr>
        <w:t>As for the saints who are in the earth,</w:t>
        <w:br/>
        <w:t>they are the excellent ones</w:t>
        <w:br/>
        <w:t>in whom is all my delight.</w:t>
      </w:r>
    </w:p>
    <w:p>
      <w:pPr>
        <w:pStyle w:val="Scripture"/>
      </w:pPr>
      <w:r>
        <w:rPr>
          <w:rFonts w:ascii="Arial" w:hAnsi="Arial"/>
          <w:b/>
          <w:color w:val="804826"/>
          <w:sz w:val="15"/>
        </w:rPr>
        <w:t xml:space="preserve">4 </w:t>
      </w:r>
      <w:r>
        <w:rPr>
          <w:rFonts w:ascii="Georgia" w:hAnsi="Georgia"/>
          <w:sz w:val="19"/>
        </w:rPr>
        <w:t>Their sorrows shall be multiplied</w:t>
        <w:br/>
        <w:t>who exchange YHWH–Yahweh for another god.</w:t>
        <w:br/>
        <w:t>Their drink offerings of blood I will not offer,</w:t>
        <w:br/>
        <w:t>nor take their names upon my lips.</w:t>
      </w:r>
    </w:p>
    <w:p>
      <w:pPr>
        <w:pStyle w:val="Scripture"/>
      </w:pPr>
      <w:r>
        <w:rPr>
          <w:rFonts w:ascii="Arial" w:hAnsi="Arial"/>
          <w:b/>
          <w:color w:val="804826"/>
          <w:sz w:val="15"/>
        </w:rPr>
        <w:t xml:space="preserve">5 </w:t>
      </w:r>
      <w:r>
        <w:rPr>
          <w:rFonts w:ascii="Georgia" w:hAnsi="Georgia"/>
          <w:sz w:val="19"/>
        </w:rPr>
        <w:t>YHWH–Yahweh is the portion of my inheritance and of my cup.</w:t>
        <w:br/>
        <w:t>You maintain my lot.</w:t>
      </w:r>
    </w:p>
    <w:p>
      <w:pPr>
        <w:pStyle w:val="Scripture"/>
      </w:pPr>
      <w:r>
        <w:rPr>
          <w:rFonts w:ascii="Arial" w:hAnsi="Arial"/>
          <w:b/>
          <w:color w:val="804826"/>
          <w:sz w:val="15"/>
        </w:rPr>
        <w:t xml:space="preserve">6 </w:t>
      </w:r>
      <w:r>
        <w:rPr>
          <w:rFonts w:ascii="Georgia" w:hAnsi="Georgia"/>
          <w:sz w:val="19"/>
        </w:rPr>
        <w:t>The measuring lines have fallen to me in pleasant places;</w:t>
        <w:br/>
        <w:t>yes, I have a beautiful inheritance.</w:t>
      </w:r>
    </w:p>
    <w:p>
      <w:pPr>
        <w:pStyle w:val="Scripture"/>
      </w:pPr>
      <w:r>
        <w:rPr>
          <w:rFonts w:ascii="Arial" w:hAnsi="Arial"/>
          <w:b/>
          <w:color w:val="804826"/>
          <w:sz w:val="15"/>
        </w:rPr>
        <w:t xml:space="preserve">7 </w:t>
      </w:r>
      <w:r>
        <w:rPr>
          <w:rFonts w:ascii="Georgia" w:hAnsi="Georgia"/>
          <w:sz w:val="19"/>
        </w:rPr>
        <w:t>I will bless YHWH–Yahweh, who has given me counsel.</w:t>
        <w:br/>
        <w:t>Yes, my heart instructs me in the night seasons.</w:t>
      </w:r>
    </w:p>
    <w:p>
      <w:pPr>
        <w:pStyle w:val="Scripture"/>
      </w:pPr>
      <w:r>
        <w:rPr>
          <w:rFonts w:ascii="Arial" w:hAnsi="Arial"/>
          <w:b/>
          <w:color w:val="804826"/>
          <w:sz w:val="15"/>
        </w:rPr>
        <w:t xml:space="preserve">8 </w:t>
      </w:r>
      <w:r>
        <w:rPr>
          <w:rFonts w:ascii="Georgia" w:hAnsi="Georgia"/>
          <w:sz w:val="19"/>
        </w:rPr>
        <w:t>I have set YHWH–Yahweh always before me.</w:t>
        <w:br/>
        <w:t>Because He is at my right hand,</w:t>
        <w:br/>
        <w:t>I shall not be moved.</w:t>
      </w:r>
    </w:p>
    <w:p>
      <w:pPr>
        <w:pStyle w:val="Scripture"/>
      </w:pPr>
      <w:r>
        <w:rPr>
          <w:rFonts w:ascii="Arial" w:hAnsi="Arial"/>
          <w:b/>
          <w:color w:val="804826"/>
          <w:sz w:val="15"/>
        </w:rPr>
        <w:t xml:space="preserve">9 </w:t>
      </w:r>
      <w:r>
        <w:rPr>
          <w:rFonts w:ascii="Georgia" w:hAnsi="Georgia"/>
          <w:sz w:val="19"/>
        </w:rPr>
        <w:t>Therefore my heart is glad,</w:t>
        <w:br/>
        <w:t>and my glory rejoices.</w:t>
        <w:br/>
        <w:t>My flesh also shall dwell securely.</w:t>
      </w:r>
    </w:p>
    <w:p>
      <w:pPr>
        <w:pStyle w:val="Scripture"/>
      </w:pPr>
      <w:r>
        <w:rPr>
          <w:rFonts w:ascii="Arial" w:hAnsi="Arial"/>
          <w:b/>
          <w:color w:val="804826"/>
          <w:sz w:val="15"/>
        </w:rPr>
        <w:t xml:space="preserve">10 </w:t>
      </w:r>
      <w:r>
        <w:rPr>
          <w:rFonts w:ascii="Georgia" w:hAnsi="Georgia"/>
          <w:sz w:val="19"/>
        </w:rPr>
        <w:t>For You will not leave my soul in Sheol,</w:t>
        <w:br/>
        <w:t>neither will You allow Your holy one to see corruption.</w:t>
      </w:r>
    </w:p>
    <w:p>
      <w:pPr>
        <w:pStyle w:val="Scripture"/>
      </w:pPr>
      <w:r>
        <w:rPr>
          <w:rFonts w:ascii="Arial" w:hAnsi="Arial"/>
          <w:b/>
          <w:color w:val="804826"/>
          <w:sz w:val="15"/>
        </w:rPr>
        <w:t xml:space="preserve">11 </w:t>
      </w:r>
      <w:r>
        <w:rPr>
          <w:rFonts w:ascii="Georgia" w:hAnsi="Georgia"/>
          <w:sz w:val="19"/>
        </w:rPr>
        <w:t>You will show me the path of life.</w:t>
        <w:br/>
        <w:t>In Your presence is fullness of joy;</w:t>
        <w:br/>
        <w:t>at Your right hand are pleasures forevermore.</w:t>
      </w:r>
    </w:p>
    <w:p>
      <w:pPr>
        <w:pStyle w:val="Heading2"/>
      </w:pPr>
      <w:r>
        <w:t>Chapter 17</w:t>
      </w:r>
    </w:p>
    <w:p>
      <w:pPr>
        <w:pStyle w:val="Scripture"/>
      </w:pPr>
      <w:r>
        <w:rPr>
          <w:rFonts w:ascii="Georgia" w:hAnsi="Georgia"/>
          <w:i/>
          <w:sz w:val="18"/>
        </w:rPr>
        <w:t>A Prayer of David.</w:t>
      </w:r>
    </w:p>
    <w:p>
      <w:pPr>
        <w:pStyle w:val="Scripture"/>
      </w:pPr>
      <w:r>
        <w:rPr>
          <w:rFonts w:ascii="Arial" w:hAnsi="Arial"/>
          <w:b/>
          <w:color w:val="804826"/>
          <w:sz w:val="15"/>
        </w:rPr>
        <w:t xml:space="preserve">1 </w:t>
      </w:r>
      <w:r>
        <w:rPr>
          <w:rFonts w:ascii="Georgia" w:hAnsi="Georgia"/>
          <w:sz w:val="19"/>
        </w:rPr>
        <w:t>Hear a righteous cause, O YHWH–Yahweh;</w:t>
        <w:br/>
        <w:t>attend to my cry.</w:t>
        <w:br/>
        <w:t>Give ear to my prayer,</w:t>
        <w:br/>
        <w:t>which does not come from deceitful lips.</w:t>
      </w:r>
    </w:p>
    <w:p>
      <w:pPr>
        <w:pStyle w:val="Scripture"/>
      </w:pPr>
      <w:r>
        <w:rPr>
          <w:rFonts w:ascii="Arial" w:hAnsi="Arial"/>
          <w:b/>
          <w:color w:val="804826"/>
          <w:sz w:val="15"/>
        </w:rPr>
        <w:t xml:space="preserve">2 </w:t>
      </w:r>
      <w:r>
        <w:rPr>
          <w:rFonts w:ascii="Georgia" w:hAnsi="Georgia"/>
          <w:sz w:val="19"/>
        </w:rPr>
        <w:t>Let my judgment come forth from Your presence;</w:t>
        <w:br/>
        <w:t>let Your eyes look upon uprightness.</w:t>
      </w:r>
    </w:p>
    <w:p>
      <w:pPr>
        <w:pStyle w:val="Scripture"/>
      </w:pPr>
      <w:r>
        <w:rPr>
          <w:rFonts w:ascii="Arial" w:hAnsi="Arial"/>
          <w:b/>
          <w:color w:val="804826"/>
          <w:sz w:val="15"/>
        </w:rPr>
        <w:t xml:space="preserve">3 </w:t>
      </w:r>
      <w:r>
        <w:rPr>
          <w:rFonts w:ascii="Georgia" w:hAnsi="Georgia"/>
          <w:sz w:val="19"/>
        </w:rPr>
        <w:t>You have tested my heart;</w:t>
        <w:br/>
        <w:t>You have visited me in the night.</w:t>
        <w:br/>
        <w:t>You have tried me and find nothing;</w:t>
        <w:br/>
        <w:t>my mouth shall not transgress.</w:t>
      </w:r>
    </w:p>
    <w:p>
      <w:pPr>
        <w:pStyle w:val="Scripture"/>
      </w:pPr>
      <w:r>
        <w:rPr>
          <w:rFonts w:ascii="Arial" w:hAnsi="Arial"/>
          <w:b/>
          <w:color w:val="804826"/>
          <w:sz w:val="15"/>
        </w:rPr>
        <w:t xml:space="preserve">4 </w:t>
      </w:r>
      <w:r>
        <w:rPr>
          <w:rFonts w:ascii="Georgia" w:hAnsi="Georgia"/>
          <w:sz w:val="19"/>
        </w:rPr>
        <w:t>As for the works of men,</w:t>
        <w:br/>
        <w:t>by the word of Your lips</w:t>
        <w:br/>
        <w:t>I have kept myself from the paths of the violent.</w:t>
      </w:r>
    </w:p>
    <w:p>
      <w:pPr>
        <w:pStyle w:val="Scripture"/>
      </w:pPr>
      <w:r>
        <w:rPr>
          <w:rFonts w:ascii="Arial" w:hAnsi="Arial"/>
          <w:b/>
          <w:color w:val="804826"/>
          <w:sz w:val="15"/>
        </w:rPr>
        <w:t xml:space="preserve">5 </w:t>
      </w:r>
      <w:r>
        <w:rPr>
          <w:rFonts w:ascii="Georgia" w:hAnsi="Georgia"/>
          <w:sz w:val="19"/>
        </w:rPr>
        <w:t>My steps have held fast to Your paths;</w:t>
        <w:br/>
        <w:t>my feet have not slipped.</w:t>
      </w:r>
    </w:p>
    <w:p>
      <w:pPr>
        <w:pStyle w:val="Scripture"/>
      </w:pPr>
      <w:r>
        <w:rPr>
          <w:rFonts w:ascii="Arial" w:hAnsi="Arial"/>
          <w:b/>
          <w:color w:val="804826"/>
          <w:sz w:val="15"/>
        </w:rPr>
        <w:t xml:space="preserve">6 </w:t>
      </w:r>
      <w:r>
        <w:rPr>
          <w:rFonts w:ascii="Georgia" w:hAnsi="Georgia"/>
          <w:sz w:val="19"/>
        </w:rPr>
        <w:t>I have called upon You, for You will answer me, O El.</w:t>
        <w:br/>
        <w:t>Incline Your ear to me; hear my speech.</w:t>
      </w:r>
    </w:p>
    <w:p>
      <w:pPr>
        <w:pStyle w:val="Scripture"/>
      </w:pPr>
      <w:r>
        <w:rPr>
          <w:rFonts w:ascii="Arial" w:hAnsi="Arial"/>
          <w:b/>
          <w:color w:val="804826"/>
          <w:sz w:val="15"/>
        </w:rPr>
        <w:t xml:space="preserve">7 </w:t>
      </w:r>
      <w:r>
        <w:rPr>
          <w:rFonts w:ascii="Georgia" w:hAnsi="Georgia"/>
          <w:sz w:val="19"/>
        </w:rPr>
        <w:t>Show Your marvelous lovingkindness,</w:t>
        <w:br/>
        <w:t>O You who save by Your right hand</w:t>
        <w:br/>
        <w:t>those who take refuge from their adversaries.</w:t>
      </w:r>
    </w:p>
    <w:p>
      <w:pPr>
        <w:pStyle w:val="Scripture"/>
      </w:pPr>
      <w:r>
        <w:rPr>
          <w:rFonts w:ascii="Arial" w:hAnsi="Arial"/>
          <w:b/>
          <w:color w:val="804826"/>
          <w:sz w:val="15"/>
        </w:rPr>
        <w:t xml:space="preserve">8 </w:t>
      </w:r>
      <w:r>
        <w:rPr>
          <w:rFonts w:ascii="Georgia" w:hAnsi="Georgia"/>
          <w:sz w:val="19"/>
        </w:rPr>
        <w:t>Keep me as the apple of Your eye;</w:t>
        <w:br/>
        <w:t>hide me under the shadow of Your wings,</w:t>
      </w:r>
    </w:p>
    <w:p>
      <w:pPr>
        <w:pStyle w:val="Scripture"/>
      </w:pPr>
      <w:r>
        <w:rPr>
          <w:rFonts w:ascii="Arial" w:hAnsi="Arial"/>
          <w:b/>
          <w:color w:val="804826"/>
          <w:sz w:val="15"/>
        </w:rPr>
        <w:t xml:space="preserve">9 </w:t>
      </w:r>
      <w:r>
        <w:rPr>
          <w:rFonts w:ascii="Georgia" w:hAnsi="Georgia"/>
          <w:sz w:val="19"/>
        </w:rPr>
        <w:t>from the wicked who oppress me,</w:t>
        <w:br/>
        <w:t>my deadly enemies who surround me.</w:t>
      </w:r>
    </w:p>
    <w:p>
      <w:pPr>
        <w:pStyle w:val="Scripture"/>
      </w:pPr>
      <w:r>
        <w:rPr>
          <w:rFonts w:ascii="Arial" w:hAnsi="Arial"/>
          <w:b/>
          <w:color w:val="804826"/>
          <w:sz w:val="15"/>
        </w:rPr>
        <w:t xml:space="preserve">10 </w:t>
      </w:r>
      <w:r>
        <w:rPr>
          <w:rFonts w:ascii="Georgia" w:hAnsi="Georgia"/>
          <w:sz w:val="19"/>
        </w:rPr>
        <w:t>They have closed their heart to compassion;</w:t>
        <w:br/>
        <w:t>with their mouth they speak proudly.</w:t>
      </w:r>
    </w:p>
    <w:p>
      <w:pPr>
        <w:pStyle w:val="Scripture"/>
      </w:pPr>
      <w:r>
        <w:rPr>
          <w:rFonts w:ascii="Arial" w:hAnsi="Arial"/>
          <w:b/>
          <w:color w:val="804826"/>
          <w:sz w:val="15"/>
        </w:rPr>
        <w:t xml:space="preserve">11 </w:t>
      </w:r>
      <w:r>
        <w:rPr>
          <w:rFonts w:ascii="Georgia" w:hAnsi="Georgia"/>
          <w:sz w:val="19"/>
        </w:rPr>
        <w:t>They have now surrounded us in our steps;</w:t>
        <w:br/>
        <w:t>they set their eyes to cast us down to the ground.</w:t>
      </w:r>
    </w:p>
    <w:p>
      <w:pPr>
        <w:pStyle w:val="Scripture"/>
      </w:pPr>
      <w:r>
        <w:rPr>
          <w:rFonts w:ascii="Arial" w:hAnsi="Arial"/>
          <w:b/>
          <w:color w:val="804826"/>
          <w:sz w:val="15"/>
        </w:rPr>
        <w:t xml:space="preserve">12 </w:t>
      </w:r>
      <w:r>
        <w:rPr>
          <w:rFonts w:ascii="Georgia" w:hAnsi="Georgia"/>
          <w:sz w:val="19"/>
        </w:rPr>
        <w:t>He is like a lion eager to tear its prey,</w:t>
        <w:br/>
        <w:t>and like a young lion lurking in secret places.</w:t>
      </w:r>
    </w:p>
    <w:p>
      <w:pPr>
        <w:pStyle w:val="Scripture"/>
      </w:pPr>
      <w:r>
        <w:rPr>
          <w:rFonts w:ascii="Arial" w:hAnsi="Arial"/>
          <w:b/>
          <w:color w:val="804826"/>
          <w:sz w:val="15"/>
        </w:rPr>
        <w:t xml:space="preserve">13 </w:t>
      </w:r>
      <w:r>
        <w:rPr>
          <w:rFonts w:ascii="Georgia" w:hAnsi="Georgia"/>
          <w:sz w:val="19"/>
        </w:rPr>
        <w:t>Arise, O YHWH–Yahweh; confront him; bring him down.</w:t>
        <w:br/>
        <w:t>Deliver my soul from the wicked by Your sword,</w:t>
      </w:r>
    </w:p>
    <w:p>
      <w:pPr>
        <w:pStyle w:val="Scripture"/>
      </w:pPr>
      <w:r>
        <w:rPr>
          <w:rFonts w:ascii="Arial" w:hAnsi="Arial"/>
          <w:b/>
          <w:color w:val="804826"/>
          <w:sz w:val="15"/>
        </w:rPr>
        <w:t xml:space="preserve">14 </w:t>
      </w:r>
      <w:r>
        <w:rPr>
          <w:rFonts w:ascii="Georgia" w:hAnsi="Georgia"/>
          <w:sz w:val="19"/>
        </w:rPr>
        <w:t>from men by Your hand, O YHWH–Yahweh,</w:t>
        <w:br/>
        <w:t>from men of the world whose portion is in this life.</w:t>
        <w:br/>
        <w:t>You fill their belly with Your treasure;</w:t>
        <w:br/>
        <w:t>they are satisfied with children</w:t>
        <w:br/>
        <w:t>and leave the rest of their substance to their little ones.</w:t>
      </w:r>
    </w:p>
    <w:p>
      <w:pPr>
        <w:pStyle w:val="Scripture"/>
      </w:pPr>
      <w:r>
        <w:rPr>
          <w:rFonts w:ascii="Arial" w:hAnsi="Arial"/>
          <w:b/>
          <w:color w:val="804826"/>
          <w:sz w:val="15"/>
        </w:rPr>
        <w:t xml:space="preserve">15 </w:t>
      </w:r>
      <w:r>
        <w:rPr>
          <w:rFonts w:ascii="Georgia" w:hAnsi="Georgia"/>
          <w:sz w:val="19"/>
        </w:rPr>
        <w:t>As for me, I shall behold Your face in righteousness.</w:t>
        <w:br/>
        <w:t>I shall be satisfied, when I awake, with Your likeness.</w:t>
      </w:r>
    </w:p>
    <w:p>
      <w:pPr>
        <w:pStyle w:val="Heading2"/>
      </w:pPr>
      <w:r>
        <w:t>Chapter 18</w:t>
      </w:r>
    </w:p>
    <w:p>
      <w:pPr>
        <w:pStyle w:val="Scripture"/>
      </w:pPr>
      <w:r>
        <w:rPr>
          <w:rFonts w:ascii="Georgia" w:hAnsi="Georgia"/>
          <w:i/>
          <w:sz w:val="18"/>
        </w:rPr>
        <w:t>For the Chief Musician. A Psalm of David, the servant of YHWH–Yahweh, who spoke to YHWH–Yahweh the words of this song in the day that YHWH–Yahweh delivered him from the hand of all his enemies and from the hand of Saul.</w:t>
      </w:r>
    </w:p>
    <w:p>
      <w:pPr>
        <w:pStyle w:val="Scripture"/>
      </w:pPr>
      <w:r>
        <w:rPr>
          <w:rFonts w:ascii="Arial" w:hAnsi="Arial"/>
          <w:b/>
          <w:color w:val="804826"/>
          <w:sz w:val="15"/>
        </w:rPr>
        <w:t xml:space="preserve">1 </w:t>
      </w:r>
      <w:r>
        <w:rPr>
          <w:rFonts w:ascii="Georgia" w:hAnsi="Georgia"/>
          <w:sz w:val="19"/>
        </w:rPr>
        <w:t>I love You, O YHWH–Yahweh, my strength.</w:t>
      </w:r>
    </w:p>
    <w:p>
      <w:pPr>
        <w:pStyle w:val="Scripture"/>
      </w:pPr>
      <w:r>
        <w:rPr>
          <w:rFonts w:ascii="Arial" w:hAnsi="Arial"/>
          <w:b/>
          <w:color w:val="804826"/>
          <w:sz w:val="15"/>
        </w:rPr>
        <w:t xml:space="preserve">2 </w:t>
      </w:r>
      <w:r>
        <w:rPr>
          <w:rFonts w:ascii="Georgia" w:hAnsi="Georgia"/>
          <w:sz w:val="19"/>
        </w:rPr>
        <w:t>YHWH–Yahweh is my rock, my fortress, and my deliverer;</w:t>
        <w:br/>
        <w:t>my El, my rock, in whom I take refuge;</w:t>
        <w:br/>
        <w:t>my shield, the horn of my salvation, and my high tower.</w:t>
      </w:r>
    </w:p>
    <w:p>
      <w:pPr>
        <w:pStyle w:val="Scripture"/>
      </w:pPr>
      <w:r>
        <w:rPr>
          <w:rFonts w:ascii="Arial" w:hAnsi="Arial"/>
          <w:b/>
          <w:color w:val="804826"/>
          <w:sz w:val="15"/>
        </w:rPr>
        <w:t xml:space="preserve">3 </w:t>
      </w:r>
      <w:r>
        <w:rPr>
          <w:rFonts w:ascii="Georgia" w:hAnsi="Georgia"/>
          <w:sz w:val="19"/>
        </w:rPr>
        <w:t>I call upon YHWH–Yahweh, who is worthy to be praised,</w:t>
        <w:br/>
        <w:t>and I am saved from my enemies.</w:t>
      </w:r>
    </w:p>
    <w:p>
      <w:pPr>
        <w:pStyle w:val="Scripture"/>
      </w:pPr>
      <w:r>
        <w:rPr>
          <w:rFonts w:ascii="Arial" w:hAnsi="Arial"/>
          <w:b/>
          <w:color w:val="804826"/>
          <w:sz w:val="15"/>
        </w:rPr>
        <w:t xml:space="preserve">4 </w:t>
      </w:r>
      <w:r>
        <w:rPr>
          <w:rFonts w:ascii="Georgia" w:hAnsi="Georgia"/>
          <w:sz w:val="19"/>
        </w:rPr>
        <w:t>The cords of death surrounded me,</w:t>
        <w:br/>
        <w:t>and the floods of ungodliness made me afraid.</w:t>
      </w:r>
    </w:p>
    <w:p>
      <w:pPr>
        <w:pStyle w:val="Scripture"/>
      </w:pPr>
      <w:r>
        <w:rPr>
          <w:rFonts w:ascii="Arial" w:hAnsi="Arial"/>
          <w:b/>
          <w:color w:val="804826"/>
          <w:sz w:val="15"/>
        </w:rPr>
        <w:t xml:space="preserve">5 </w:t>
      </w:r>
      <w:r>
        <w:rPr>
          <w:rFonts w:ascii="Georgia" w:hAnsi="Georgia"/>
          <w:sz w:val="19"/>
        </w:rPr>
        <w:t>The cords of Sheol surrounded me;</w:t>
        <w:br/>
        <w:t>the snares of death confronted me.</w:t>
      </w:r>
    </w:p>
    <w:p>
      <w:pPr>
        <w:pStyle w:val="Scripture"/>
      </w:pPr>
      <w:r>
        <w:rPr>
          <w:rFonts w:ascii="Arial" w:hAnsi="Arial"/>
          <w:b/>
          <w:color w:val="804826"/>
          <w:sz w:val="15"/>
        </w:rPr>
        <w:t xml:space="preserve">6 </w:t>
      </w:r>
      <w:r>
        <w:rPr>
          <w:rFonts w:ascii="Georgia" w:hAnsi="Georgia"/>
          <w:sz w:val="19"/>
        </w:rPr>
        <w:t>In my distress I called upon YHWH–Yahweh</w:t>
        <w:br/>
        <w:t>and cried to my Elohim.</w:t>
        <w:br/>
        <w:t>He heard my voice out of His temple,</w:t>
        <w:br/>
        <w:t>and my cry before Him came into His ears.</w:t>
      </w:r>
    </w:p>
    <w:p>
      <w:pPr>
        <w:pStyle w:val="Scripture"/>
      </w:pPr>
      <w:r>
        <w:rPr>
          <w:rFonts w:ascii="Arial" w:hAnsi="Arial"/>
          <w:b/>
          <w:color w:val="804826"/>
          <w:sz w:val="15"/>
        </w:rPr>
        <w:t xml:space="preserve">7 </w:t>
      </w:r>
      <w:r>
        <w:rPr>
          <w:rFonts w:ascii="Georgia" w:hAnsi="Georgia"/>
          <w:sz w:val="19"/>
        </w:rPr>
        <w:t>Then the earth shook and trembled;</w:t>
        <w:br/>
        <w:t>the foundations also of the mountains quaked</w:t>
        <w:br/>
        <w:t>and were shaken because He was angry.</w:t>
      </w:r>
    </w:p>
    <w:p>
      <w:pPr>
        <w:pStyle w:val="Scripture"/>
      </w:pPr>
      <w:r>
        <w:rPr>
          <w:rFonts w:ascii="Arial" w:hAnsi="Arial"/>
          <w:b/>
          <w:color w:val="804826"/>
          <w:sz w:val="15"/>
        </w:rPr>
        <w:t xml:space="preserve">8 </w:t>
      </w:r>
      <w:r>
        <w:rPr>
          <w:rFonts w:ascii="Georgia" w:hAnsi="Georgia"/>
          <w:sz w:val="19"/>
        </w:rPr>
        <w:t>Smoke went up out of His nostrils,</w:t>
        <w:br/>
        <w:t>and fire out of His mouth devoured;</w:t>
        <w:br/>
        <w:t>coals were kindled by it.</w:t>
      </w:r>
    </w:p>
    <w:p>
      <w:pPr>
        <w:pStyle w:val="Scripture"/>
      </w:pPr>
      <w:r>
        <w:rPr>
          <w:rFonts w:ascii="Arial" w:hAnsi="Arial"/>
          <w:b/>
          <w:color w:val="804826"/>
          <w:sz w:val="15"/>
        </w:rPr>
        <w:t xml:space="preserve">9 </w:t>
      </w:r>
      <w:r>
        <w:rPr>
          <w:rFonts w:ascii="Georgia" w:hAnsi="Georgia"/>
          <w:sz w:val="19"/>
        </w:rPr>
        <w:t>He bowed the heavens also and came down,</w:t>
        <w:br/>
        <w:t>and thick darkness was under His feet.</w:t>
      </w:r>
    </w:p>
    <w:p>
      <w:pPr>
        <w:pStyle w:val="Scripture"/>
      </w:pPr>
      <w:r>
        <w:rPr>
          <w:rFonts w:ascii="Arial" w:hAnsi="Arial"/>
          <w:b/>
          <w:color w:val="804826"/>
          <w:sz w:val="15"/>
        </w:rPr>
        <w:t xml:space="preserve">10 </w:t>
      </w:r>
      <w:r>
        <w:rPr>
          <w:rFonts w:ascii="Georgia" w:hAnsi="Georgia"/>
          <w:sz w:val="19"/>
        </w:rPr>
        <w:t>He rode upon a cherub and flew;</w:t>
        <w:br/>
        <w:t>yes, He soared upon the wings of the wind.</w:t>
      </w:r>
    </w:p>
    <w:p>
      <w:pPr>
        <w:pStyle w:val="Scripture"/>
      </w:pPr>
      <w:r>
        <w:rPr>
          <w:rFonts w:ascii="Arial" w:hAnsi="Arial"/>
          <w:b/>
          <w:color w:val="804826"/>
          <w:sz w:val="15"/>
        </w:rPr>
        <w:t xml:space="preserve">11 </w:t>
      </w:r>
      <w:r>
        <w:rPr>
          <w:rFonts w:ascii="Georgia" w:hAnsi="Georgia"/>
          <w:sz w:val="19"/>
        </w:rPr>
        <w:t>He made darkness His hiding place,</w:t>
        <w:br/>
        <w:t>His pavilion around Him,</w:t>
        <w:br/>
        <w:t>darkness of waters, thick clouds of the skies.</w:t>
      </w:r>
    </w:p>
    <w:p>
      <w:pPr>
        <w:pStyle w:val="Scripture"/>
      </w:pPr>
      <w:r>
        <w:rPr>
          <w:rFonts w:ascii="Arial" w:hAnsi="Arial"/>
          <w:b/>
          <w:color w:val="804826"/>
          <w:sz w:val="15"/>
        </w:rPr>
        <w:t xml:space="preserve">12 </w:t>
      </w:r>
      <w:r>
        <w:rPr>
          <w:rFonts w:ascii="Georgia" w:hAnsi="Georgia"/>
          <w:sz w:val="19"/>
        </w:rPr>
        <w:t>At the brightness before Him</w:t>
        <w:br/>
        <w:t>His thick clouds passed,</w:t>
        <w:br/>
        <w:t>hailstones and coals of fire.</w:t>
      </w:r>
    </w:p>
    <w:p>
      <w:pPr>
        <w:pStyle w:val="Scripture"/>
      </w:pPr>
      <w:r>
        <w:rPr>
          <w:rFonts w:ascii="Arial" w:hAnsi="Arial"/>
          <w:b/>
          <w:color w:val="804826"/>
          <w:sz w:val="15"/>
        </w:rPr>
        <w:t xml:space="preserve">13 </w:t>
      </w:r>
      <w:r>
        <w:rPr>
          <w:rFonts w:ascii="Georgia" w:hAnsi="Georgia"/>
          <w:sz w:val="19"/>
        </w:rPr>
        <w:t>YHWH–Yahweh also thundered in the heavens,</w:t>
        <w:br/>
        <w:t>and the Most High uttered His voice,</w:t>
        <w:br/>
        <w:t>hailstones and coals of fire.</w:t>
      </w:r>
    </w:p>
    <w:p>
      <w:pPr>
        <w:pStyle w:val="Scripture"/>
      </w:pPr>
      <w:r>
        <w:rPr>
          <w:rFonts w:ascii="Arial" w:hAnsi="Arial"/>
          <w:b/>
          <w:color w:val="804826"/>
          <w:sz w:val="15"/>
        </w:rPr>
        <w:t xml:space="preserve">14 </w:t>
      </w:r>
      <w:r>
        <w:rPr>
          <w:rFonts w:ascii="Georgia" w:hAnsi="Georgia"/>
          <w:sz w:val="19"/>
        </w:rPr>
        <w:t>He sent out His arrows and scattered them;</w:t>
        <w:br/>
        <w:t>yes, lightning in abundance, and routed them.</w:t>
      </w:r>
    </w:p>
    <w:p>
      <w:pPr>
        <w:pStyle w:val="Scripture"/>
      </w:pPr>
      <w:r>
        <w:rPr>
          <w:rFonts w:ascii="Arial" w:hAnsi="Arial"/>
          <w:b/>
          <w:color w:val="804826"/>
          <w:sz w:val="15"/>
        </w:rPr>
        <w:t xml:space="preserve">15 </w:t>
      </w:r>
      <w:r>
        <w:rPr>
          <w:rFonts w:ascii="Georgia" w:hAnsi="Georgia"/>
          <w:sz w:val="19"/>
        </w:rPr>
        <w:t>Then the channels of waters appeared,</w:t>
        <w:br/>
        <w:t>and the foundations of the world were laid bare</w:t>
        <w:br/>
        <w:t>at Your rebuke, O YHWH–Yahweh,</w:t>
        <w:br/>
        <w:t>at the blast of the breath of Your nostrils.</w:t>
      </w:r>
    </w:p>
    <w:p>
      <w:pPr>
        <w:pStyle w:val="Scripture"/>
      </w:pPr>
      <w:r>
        <w:rPr>
          <w:rFonts w:ascii="Arial" w:hAnsi="Arial"/>
          <w:b/>
          <w:color w:val="804826"/>
          <w:sz w:val="15"/>
        </w:rPr>
        <w:t xml:space="preserve">16 </w:t>
      </w:r>
      <w:r>
        <w:rPr>
          <w:rFonts w:ascii="Georgia" w:hAnsi="Georgia"/>
          <w:sz w:val="19"/>
        </w:rPr>
        <w:t>He sent from on high; He took me.</w:t>
        <w:br/>
        <w:t>He drew me out of many waters.</w:t>
      </w:r>
    </w:p>
    <w:p>
      <w:pPr>
        <w:pStyle w:val="Scripture"/>
      </w:pPr>
      <w:r>
        <w:rPr>
          <w:rFonts w:ascii="Arial" w:hAnsi="Arial"/>
          <w:b/>
          <w:color w:val="804826"/>
          <w:sz w:val="15"/>
        </w:rPr>
        <w:t xml:space="preserve">17 </w:t>
      </w:r>
      <w:r>
        <w:rPr>
          <w:rFonts w:ascii="Georgia" w:hAnsi="Georgia"/>
          <w:sz w:val="19"/>
        </w:rPr>
        <w:t>He delivered me from my strong enemy</w:t>
        <w:br/>
        <w:t>and from those who hated me,</w:t>
        <w:br/>
        <w:t>for they were too mighty for me.</w:t>
      </w:r>
    </w:p>
    <w:p>
      <w:pPr>
        <w:pStyle w:val="Scripture"/>
      </w:pPr>
      <w:r>
        <w:rPr>
          <w:rFonts w:ascii="Arial" w:hAnsi="Arial"/>
          <w:b/>
          <w:color w:val="804826"/>
          <w:sz w:val="15"/>
        </w:rPr>
        <w:t xml:space="preserve">18 </w:t>
      </w:r>
      <w:r>
        <w:rPr>
          <w:rFonts w:ascii="Georgia" w:hAnsi="Georgia"/>
          <w:sz w:val="19"/>
        </w:rPr>
        <w:t>They confronted me in the day of my calamity,</w:t>
        <w:br/>
        <w:t>but YHWH–Yahweh was my support.</w:t>
      </w:r>
    </w:p>
    <w:p>
      <w:pPr>
        <w:pStyle w:val="Scripture"/>
      </w:pPr>
      <w:r>
        <w:rPr>
          <w:rFonts w:ascii="Arial" w:hAnsi="Arial"/>
          <w:b/>
          <w:color w:val="804826"/>
          <w:sz w:val="15"/>
        </w:rPr>
        <w:t xml:space="preserve">19 </w:t>
      </w:r>
      <w:r>
        <w:rPr>
          <w:rFonts w:ascii="Georgia" w:hAnsi="Georgia"/>
          <w:sz w:val="19"/>
        </w:rPr>
        <w:t>He brought me forth also into a broad place.</w:t>
        <w:br/>
        <w:t>He delivered me because He delighted in me.</w:t>
      </w:r>
    </w:p>
    <w:p>
      <w:pPr>
        <w:pStyle w:val="Scripture"/>
      </w:pPr>
      <w:r>
        <w:rPr>
          <w:rFonts w:ascii="Arial" w:hAnsi="Arial"/>
          <w:b/>
          <w:color w:val="804826"/>
          <w:sz w:val="15"/>
        </w:rPr>
        <w:t xml:space="preserve">20 </w:t>
      </w:r>
      <w:r>
        <w:rPr>
          <w:rFonts w:ascii="Georgia" w:hAnsi="Georgia"/>
          <w:sz w:val="19"/>
        </w:rPr>
        <w:t>YHWH–Yahweh rewarded me according to my righteousness;</w:t>
        <w:br/>
        <w:t>according to the cleanness of my hands He recompensed me.</w:t>
      </w:r>
    </w:p>
    <w:p>
      <w:pPr>
        <w:pStyle w:val="Scripture"/>
      </w:pPr>
      <w:r>
        <w:rPr>
          <w:rFonts w:ascii="Arial" w:hAnsi="Arial"/>
          <w:b/>
          <w:color w:val="804826"/>
          <w:sz w:val="15"/>
        </w:rPr>
        <w:t xml:space="preserve">21 </w:t>
      </w:r>
      <w:r>
        <w:rPr>
          <w:rFonts w:ascii="Georgia" w:hAnsi="Georgia"/>
          <w:sz w:val="19"/>
        </w:rPr>
        <w:t>For I have kept the ways of YHWH–Yahweh</w:t>
        <w:br/>
        <w:t>and have not wickedly departed from my Elohim.</w:t>
      </w:r>
    </w:p>
    <w:p>
      <w:pPr>
        <w:pStyle w:val="Scripture"/>
      </w:pPr>
      <w:r>
        <w:rPr>
          <w:rFonts w:ascii="Arial" w:hAnsi="Arial"/>
          <w:b/>
          <w:color w:val="804826"/>
          <w:sz w:val="15"/>
        </w:rPr>
        <w:t xml:space="preserve">22 </w:t>
      </w:r>
      <w:r>
        <w:rPr>
          <w:rFonts w:ascii="Georgia" w:hAnsi="Georgia"/>
          <w:sz w:val="19"/>
        </w:rPr>
        <w:t>For all His ordinances were before me,</w:t>
        <w:br/>
        <w:t>and I did not put away His statutes from me.</w:t>
      </w:r>
    </w:p>
    <w:p>
      <w:pPr>
        <w:pStyle w:val="Scripture"/>
      </w:pPr>
      <w:r>
        <w:rPr>
          <w:rFonts w:ascii="Arial" w:hAnsi="Arial"/>
          <w:b/>
          <w:color w:val="804826"/>
          <w:sz w:val="15"/>
        </w:rPr>
        <w:t xml:space="preserve">23 </w:t>
      </w:r>
      <w:r>
        <w:rPr>
          <w:rFonts w:ascii="Georgia" w:hAnsi="Georgia"/>
          <w:sz w:val="19"/>
        </w:rPr>
        <w:t>I was also blameless with Him</w:t>
        <w:br/>
        <w:t>and kept myself from my iniquity.</w:t>
      </w:r>
    </w:p>
    <w:p>
      <w:pPr>
        <w:pStyle w:val="Scripture"/>
      </w:pPr>
      <w:r>
        <w:rPr>
          <w:rFonts w:ascii="Arial" w:hAnsi="Arial"/>
          <w:b/>
          <w:color w:val="804826"/>
          <w:sz w:val="15"/>
        </w:rPr>
        <w:t xml:space="preserve">24 </w:t>
      </w:r>
      <w:r>
        <w:rPr>
          <w:rFonts w:ascii="Georgia" w:hAnsi="Georgia"/>
          <w:sz w:val="19"/>
        </w:rPr>
        <w:t>Therefore YHWH–Yahweh has recompensed me according to my righteousness,</w:t>
        <w:br/>
        <w:t>according to the cleanness of my hands in His sight.</w:t>
      </w:r>
    </w:p>
    <w:p>
      <w:pPr>
        <w:pStyle w:val="Scripture"/>
      </w:pPr>
      <w:r>
        <w:rPr>
          <w:rFonts w:ascii="Arial" w:hAnsi="Arial"/>
          <w:b/>
          <w:color w:val="804826"/>
          <w:sz w:val="15"/>
        </w:rPr>
        <w:t xml:space="preserve">25 </w:t>
      </w:r>
      <w:r>
        <w:rPr>
          <w:rFonts w:ascii="Georgia" w:hAnsi="Georgia"/>
          <w:sz w:val="19"/>
        </w:rPr>
        <w:t>With the merciful You show Yourself merciful;</w:t>
        <w:br/>
        <w:t>with the blameless man You show Yourself blameless;</w:t>
      </w:r>
    </w:p>
    <w:p>
      <w:pPr>
        <w:pStyle w:val="Scripture"/>
      </w:pPr>
      <w:r>
        <w:rPr>
          <w:rFonts w:ascii="Arial" w:hAnsi="Arial"/>
          <w:b/>
          <w:color w:val="804826"/>
          <w:sz w:val="15"/>
        </w:rPr>
        <w:t xml:space="preserve">26 </w:t>
      </w:r>
      <w:r>
        <w:rPr>
          <w:rFonts w:ascii="Georgia" w:hAnsi="Georgia"/>
          <w:sz w:val="19"/>
        </w:rPr>
        <w:t>with the pure You show Yourself pure;</w:t>
        <w:br/>
        <w:t>and with the crooked You show Yourself shrewd.</w:t>
      </w:r>
    </w:p>
    <w:p>
      <w:pPr>
        <w:pStyle w:val="Scripture"/>
      </w:pPr>
      <w:r>
        <w:rPr>
          <w:rFonts w:ascii="Arial" w:hAnsi="Arial"/>
          <w:b/>
          <w:color w:val="804826"/>
          <w:sz w:val="15"/>
        </w:rPr>
        <w:t xml:space="preserve">27 </w:t>
      </w:r>
      <w:r>
        <w:rPr>
          <w:rFonts w:ascii="Georgia" w:hAnsi="Georgia"/>
          <w:sz w:val="19"/>
        </w:rPr>
        <w:t>For You will save the afflicted people,</w:t>
        <w:br/>
        <w:t>but the haughty eyes You will bring down.</w:t>
      </w:r>
    </w:p>
    <w:p>
      <w:pPr>
        <w:pStyle w:val="Scripture"/>
      </w:pPr>
      <w:r>
        <w:rPr>
          <w:rFonts w:ascii="Arial" w:hAnsi="Arial"/>
          <w:b/>
          <w:color w:val="804826"/>
          <w:sz w:val="15"/>
        </w:rPr>
        <w:t xml:space="preserve">28 </w:t>
      </w:r>
      <w:r>
        <w:rPr>
          <w:rFonts w:ascii="Georgia" w:hAnsi="Georgia"/>
          <w:sz w:val="19"/>
        </w:rPr>
        <w:t>For You will light my lamp;</w:t>
        <w:br/>
        <w:t>YHWH–Yahweh my Elohim will enlighten my darkness.</w:t>
      </w:r>
    </w:p>
    <w:p>
      <w:pPr>
        <w:pStyle w:val="Scripture"/>
      </w:pPr>
      <w:r>
        <w:rPr>
          <w:rFonts w:ascii="Arial" w:hAnsi="Arial"/>
          <w:b/>
          <w:color w:val="804826"/>
          <w:sz w:val="15"/>
        </w:rPr>
        <w:t xml:space="preserve">29 </w:t>
      </w:r>
      <w:r>
        <w:rPr>
          <w:rFonts w:ascii="Georgia" w:hAnsi="Georgia"/>
          <w:sz w:val="19"/>
        </w:rPr>
        <w:t>For by You I run upon a troop;</w:t>
        <w:br/>
        <w:t>and by my Elohim I leap over a wall.</w:t>
      </w:r>
    </w:p>
    <w:p>
      <w:pPr>
        <w:pStyle w:val="Scripture"/>
      </w:pPr>
      <w:r>
        <w:rPr>
          <w:rFonts w:ascii="Arial" w:hAnsi="Arial"/>
          <w:b/>
          <w:color w:val="804826"/>
          <w:sz w:val="15"/>
        </w:rPr>
        <w:t xml:space="preserve">30 </w:t>
      </w:r>
      <w:r>
        <w:rPr>
          <w:rFonts w:ascii="Georgia" w:hAnsi="Georgia"/>
          <w:sz w:val="19"/>
        </w:rPr>
        <w:t>As for El, His way is perfect.</w:t>
        <w:br/>
        <w:t>The word of YHWH–Yahweh is tested.</w:t>
        <w:br/>
        <w:t>He is a shield to all those who take refuge in Him.</w:t>
      </w:r>
    </w:p>
    <w:p>
      <w:pPr>
        <w:pStyle w:val="Scripture"/>
      </w:pPr>
      <w:r>
        <w:rPr>
          <w:rFonts w:ascii="Arial" w:hAnsi="Arial"/>
          <w:b/>
          <w:color w:val="804826"/>
          <w:sz w:val="15"/>
        </w:rPr>
        <w:t xml:space="preserve">31 </w:t>
      </w:r>
      <w:r>
        <w:rPr>
          <w:rFonts w:ascii="Georgia" w:hAnsi="Georgia"/>
          <w:sz w:val="19"/>
        </w:rPr>
        <w:t>For who is Eloah besides YHWH–Yahweh?</w:t>
        <w:br/>
        <w:t>And who is a rock except our Elohim?</w:t>
      </w:r>
    </w:p>
    <w:p>
      <w:pPr>
        <w:pStyle w:val="Scripture"/>
      </w:pPr>
      <w:r>
        <w:rPr>
          <w:rFonts w:ascii="Arial" w:hAnsi="Arial"/>
          <w:b/>
          <w:color w:val="804826"/>
          <w:sz w:val="15"/>
        </w:rPr>
        <w:t xml:space="preserve">32 </w:t>
      </w:r>
      <w:r>
        <w:rPr>
          <w:rFonts w:ascii="Georgia" w:hAnsi="Georgia"/>
          <w:sz w:val="19"/>
        </w:rPr>
        <w:t>The El who girds me with strength</w:t>
        <w:br/>
        <w:t>and makes my way perfect,</w:t>
      </w:r>
    </w:p>
    <w:p>
      <w:pPr>
        <w:pStyle w:val="Scripture"/>
      </w:pPr>
      <w:r>
        <w:rPr>
          <w:rFonts w:ascii="Arial" w:hAnsi="Arial"/>
          <w:b/>
          <w:color w:val="804826"/>
          <w:sz w:val="15"/>
        </w:rPr>
        <w:t xml:space="preserve">33 </w:t>
      </w:r>
      <w:r>
        <w:rPr>
          <w:rFonts w:ascii="Georgia" w:hAnsi="Georgia"/>
          <w:sz w:val="19"/>
        </w:rPr>
        <w:t>who makes my feet like deer’s feet</w:t>
        <w:br/>
        <w:t>and sets me upon my high places.</w:t>
      </w:r>
    </w:p>
    <w:p>
      <w:pPr>
        <w:pStyle w:val="Scripture"/>
      </w:pPr>
      <w:r>
        <w:rPr>
          <w:rFonts w:ascii="Arial" w:hAnsi="Arial"/>
          <w:b/>
          <w:color w:val="804826"/>
          <w:sz w:val="15"/>
        </w:rPr>
        <w:t xml:space="preserve">34 </w:t>
      </w:r>
      <w:r>
        <w:rPr>
          <w:rFonts w:ascii="Georgia" w:hAnsi="Georgia"/>
          <w:sz w:val="19"/>
        </w:rPr>
        <w:t>He teaches my hands to war,</w:t>
        <w:br/>
        <w:t>so that my arms bend a bow of bronze.</w:t>
      </w:r>
    </w:p>
    <w:p>
      <w:pPr>
        <w:pStyle w:val="Scripture"/>
      </w:pPr>
      <w:r>
        <w:rPr>
          <w:rFonts w:ascii="Arial" w:hAnsi="Arial"/>
          <w:b/>
          <w:color w:val="804826"/>
          <w:sz w:val="15"/>
        </w:rPr>
        <w:t xml:space="preserve">35 </w:t>
      </w:r>
      <w:r>
        <w:rPr>
          <w:rFonts w:ascii="Georgia" w:hAnsi="Georgia"/>
          <w:sz w:val="19"/>
        </w:rPr>
        <w:t>You have also given me the shield of Your salvation.</w:t>
        <w:br/>
        <w:t>Your right hand has upheld me,</w:t>
        <w:br/>
        <w:t>and Your gentleness has made me great.</w:t>
      </w:r>
    </w:p>
    <w:p>
      <w:pPr>
        <w:pStyle w:val="Scripture"/>
      </w:pPr>
      <w:r>
        <w:rPr>
          <w:rFonts w:ascii="Arial" w:hAnsi="Arial"/>
          <w:b/>
          <w:color w:val="804826"/>
          <w:sz w:val="15"/>
        </w:rPr>
        <w:t xml:space="preserve">36 </w:t>
      </w:r>
      <w:r>
        <w:rPr>
          <w:rFonts w:ascii="Georgia" w:hAnsi="Georgia"/>
          <w:sz w:val="19"/>
        </w:rPr>
        <w:t>You have enlarged the path under me,</w:t>
        <w:br/>
        <w:t>and my ankles have not slipped.</w:t>
      </w:r>
    </w:p>
    <w:p>
      <w:pPr>
        <w:pStyle w:val="Scripture"/>
      </w:pPr>
      <w:r>
        <w:rPr>
          <w:rFonts w:ascii="Arial" w:hAnsi="Arial"/>
          <w:b/>
          <w:color w:val="804826"/>
          <w:sz w:val="15"/>
        </w:rPr>
        <w:t xml:space="preserve">37 </w:t>
      </w:r>
      <w:r>
        <w:rPr>
          <w:rFonts w:ascii="Georgia" w:hAnsi="Georgia"/>
          <w:sz w:val="19"/>
        </w:rPr>
        <w:t>I pursued my enemies and overtook them;</w:t>
        <w:br/>
        <w:t>neither did I turn back until they were consumed.</w:t>
      </w:r>
    </w:p>
    <w:p>
      <w:pPr>
        <w:pStyle w:val="Scripture"/>
      </w:pPr>
      <w:r>
        <w:rPr>
          <w:rFonts w:ascii="Arial" w:hAnsi="Arial"/>
          <w:b/>
          <w:color w:val="804826"/>
          <w:sz w:val="15"/>
        </w:rPr>
        <w:t xml:space="preserve">38 </w:t>
      </w:r>
      <w:r>
        <w:rPr>
          <w:rFonts w:ascii="Georgia" w:hAnsi="Georgia"/>
          <w:sz w:val="19"/>
        </w:rPr>
        <w:t>I struck them through so that they were not able to rise;</w:t>
        <w:br/>
        <w:t>they fell under my feet.</w:t>
      </w:r>
    </w:p>
    <w:p>
      <w:pPr>
        <w:pStyle w:val="Scripture"/>
      </w:pPr>
      <w:r>
        <w:rPr>
          <w:rFonts w:ascii="Arial" w:hAnsi="Arial"/>
          <w:b/>
          <w:color w:val="804826"/>
          <w:sz w:val="15"/>
        </w:rPr>
        <w:t xml:space="preserve">39 </w:t>
      </w:r>
      <w:r>
        <w:rPr>
          <w:rFonts w:ascii="Georgia" w:hAnsi="Georgia"/>
          <w:sz w:val="19"/>
        </w:rPr>
        <w:t>For You have girded me with strength for battle;</w:t>
        <w:br/>
        <w:t>You have subdued under me those who rose up against me.</w:t>
      </w:r>
    </w:p>
    <w:p>
      <w:pPr>
        <w:pStyle w:val="Scripture"/>
      </w:pPr>
      <w:r>
        <w:rPr>
          <w:rFonts w:ascii="Arial" w:hAnsi="Arial"/>
          <w:b/>
          <w:color w:val="804826"/>
          <w:sz w:val="15"/>
        </w:rPr>
        <w:t xml:space="preserve">40 </w:t>
      </w:r>
      <w:r>
        <w:rPr>
          <w:rFonts w:ascii="Georgia" w:hAnsi="Georgia"/>
          <w:sz w:val="19"/>
        </w:rPr>
        <w:t>You have also made my enemies turn their backs to me,</w:t>
        <w:br/>
        <w:t>that I might destroy those who hated me.</w:t>
      </w:r>
    </w:p>
    <w:p>
      <w:pPr>
        <w:pStyle w:val="Scripture"/>
      </w:pPr>
      <w:r>
        <w:rPr>
          <w:rFonts w:ascii="Arial" w:hAnsi="Arial"/>
          <w:b/>
          <w:color w:val="804826"/>
          <w:sz w:val="15"/>
        </w:rPr>
        <w:t xml:space="preserve">41 </w:t>
      </w:r>
      <w:r>
        <w:rPr>
          <w:rFonts w:ascii="Georgia" w:hAnsi="Georgia"/>
          <w:sz w:val="19"/>
        </w:rPr>
        <w:t>They cried, but there was none to save;</w:t>
        <w:br/>
        <w:t>even to YHWH–Yahweh, but He did not answer them.</w:t>
      </w:r>
    </w:p>
    <w:p>
      <w:pPr>
        <w:pStyle w:val="Scripture"/>
      </w:pPr>
      <w:r>
        <w:rPr>
          <w:rFonts w:ascii="Arial" w:hAnsi="Arial"/>
          <w:b/>
          <w:color w:val="804826"/>
          <w:sz w:val="15"/>
        </w:rPr>
        <w:t xml:space="preserve">42 </w:t>
      </w:r>
      <w:r>
        <w:rPr>
          <w:rFonts w:ascii="Georgia" w:hAnsi="Georgia"/>
          <w:sz w:val="19"/>
        </w:rPr>
        <w:t>Then I beat them fine as the dust before the wind;</w:t>
        <w:br/>
        <w:t>I cast them out as the mire of the streets.</w:t>
      </w:r>
    </w:p>
    <w:p>
      <w:pPr>
        <w:pStyle w:val="Scripture"/>
      </w:pPr>
      <w:r>
        <w:rPr>
          <w:rFonts w:ascii="Arial" w:hAnsi="Arial"/>
          <w:b/>
          <w:color w:val="804826"/>
          <w:sz w:val="15"/>
        </w:rPr>
        <w:t xml:space="preserve">43 </w:t>
      </w:r>
      <w:r>
        <w:rPr>
          <w:rFonts w:ascii="Georgia" w:hAnsi="Georgia"/>
          <w:sz w:val="19"/>
        </w:rPr>
        <w:t>You have delivered me from the strivings of the people.</w:t>
        <w:br/>
        <w:t>You have made me the head of the nations.</w:t>
        <w:br/>
        <w:t>A people whom I have not known shall serve me.</w:t>
      </w:r>
    </w:p>
    <w:p>
      <w:pPr>
        <w:pStyle w:val="Scripture"/>
      </w:pPr>
      <w:r>
        <w:rPr>
          <w:rFonts w:ascii="Arial" w:hAnsi="Arial"/>
          <w:b/>
          <w:color w:val="804826"/>
          <w:sz w:val="15"/>
        </w:rPr>
        <w:t xml:space="preserve">44 </w:t>
      </w:r>
      <w:r>
        <w:rPr>
          <w:rFonts w:ascii="Georgia" w:hAnsi="Georgia"/>
          <w:sz w:val="19"/>
        </w:rPr>
        <w:t>As soon as they hear of me, they shall obey me.</w:t>
        <w:br/>
        <w:t>Foreigners shall submit themselves to me.</w:t>
      </w:r>
    </w:p>
    <w:p>
      <w:pPr>
        <w:pStyle w:val="Scripture"/>
      </w:pPr>
      <w:r>
        <w:rPr>
          <w:rFonts w:ascii="Arial" w:hAnsi="Arial"/>
          <w:b/>
          <w:color w:val="804826"/>
          <w:sz w:val="15"/>
        </w:rPr>
        <w:t xml:space="preserve">45 </w:t>
      </w:r>
      <w:r>
        <w:rPr>
          <w:rFonts w:ascii="Georgia" w:hAnsi="Georgia"/>
          <w:sz w:val="19"/>
        </w:rPr>
        <w:t>The foreigners shall fade away</w:t>
        <w:br/>
        <w:t>and come trembling out of their strongholds.</w:t>
      </w:r>
    </w:p>
    <w:p>
      <w:pPr>
        <w:pStyle w:val="Scripture"/>
      </w:pPr>
      <w:r>
        <w:rPr>
          <w:rFonts w:ascii="Arial" w:hAnsi="Arial"/>
          <w:b/>
          <w:color w:val="804826"/>
          <w:sz w:val="15"/>
        </w:rPr>
        <w:t xml:space="preserve">46 </w:t>
      </w:r>
      <w:r>
        <w:rPr>
          <w:rFonts w:ascii="Georgia" w:hAnsi="Georgia"/>
          <w:sz w:val="19"/>
        </w:rPr>
        <w:t>YHWH–Yahweh lives! Blessed be my rock!</w:t>
        <w:br/>
        <w:t>Exalted be the Elohim of my salvation!</w:t>
      </w:r>
    </w:p>
    <w:p>
      <w:pPr>
        <w:pStyle w:val="Scripture"/>
      </w:pPr>
      <w:r>
        <w:rPr>
          <w:rFonts w:ascii="Arial" w:hAnsi="Arial"/>
          <w:b/>
          <w:color w:val="804826"/>
          <w:sz w:val="15"/>
        </w:rPr>
        <w:t xml:space="preserve">47 </w:t>
      </w:r>
      <w:r>
        <w:rPr>
          <w:rFonts w:ascii="Georgia" w:hAnsi="Georgia"/>
          <w:sz w:val="19"/>
        </w:rPr>
        <w:t>The El who executes vengeance for me</w:t>
        <w:br/>
        <w:t>and subdues peoples under me;</w:t>
      </w:r>
    </w:p>
    <w:p>
      <w:pPr>
        <w:pStyle w:val="Scripture"/>
      </w:pPr>
      <w:r>
        <w:rPr>
          <w:rFonts w:ascii="Arial" w:hAnsi="Arial"/>
          <w:b/>
          <w:color w:val="804826"/>
          <w:sz w:val="15"/>
        </w:rPr>
        <w:t xml:space="preserve">48 </w:t>
      </w:r>
      <w:r>
        <w:rPr>
          <w:rFonts w:ascii="Georgia" w:hAnsi="Georgia"/>
          <w:sz w:val="19"/>
        </w:rPr>
        <w:t>He delivers me from my enemies.</w:t>
        <w:br/>
        <w:t>Yes, You lift me up above those who rise against me.</w:t>
        <w:br/>
        <w:t>You deliver me from the violent man.</w:t>
      </w:r>
    </w:p>
    <w:p>
      <w:pPr>
        <w:pStyle w:val="Scripture"/>
      </w:pPr>
      <w:r>
        <w:rPr>
          <w:rFonts w:ascii="Arial" w:hAnsi="Arial"/>
          <w:b/>
          <w:color w:val="804826"/>
          <w:sz w:val="15"/>
        </w:rPr>
        <w:t xml:space="preserve">49 </w:t>
      </w:r>
      <w:r>
        <w:rPr>
          <w:rFonts w:ascii="Georgia" w:hAnsi="Georgia"/>
          <w:sz w:val="19"/>
        </w:rPr>
        <w:t>Therefore I will give thanks to You, O YHWH–Yahweh, among the nations</w:t>
        <w:br/>
        <w:t>and will sing praises to Your name.</w:t>
      </w:r>
    </w:p>
    <w:p>
      <w:pPr>
        <w:pStyle w:val="Scripture"/>
      </w:pPr>
      <w:r>
        <w:rPr>
          <w:rFonts w:ascii="Arial" w:hAnsi="Arial"/>
          <w:b/>
          <w:color w:val="804826"/>
          <w:sz w:val="15"/>
        </w:rPr>
        <w:t xml:space="preserve">50 </w:t>
      </w:r>
      <w:r>
        <w:rPr>
          <w:rFonts w:ascii="Georgia" w:hAnsi="Georgia"/>
          <w:sz w:val="19"/>
        </w:rPr>
        <w:t>Great deliverance He gives to His king</w:t>
        <w:br/>
        <w:t>and shows lovingkindness to His anointed,</w:t>
        <w:br/>
        <w:t>to David and to his offspring forever.</w:t>
      </w:r>
    </w:p>
    <w:p>
      <w:pPr>
        <w:pStyle w:val="Heading2"/>
      </w:pPr>
      <w:r>
        <w:t>Chapter 19</w:t>
      </w:r>
    </w:p>
    <w:p>
      <w:pPr>
        <w:pStyle w:val="Scripture"/>
      </w:pPr>
      <w:r>
        <w:rPr>
          <w:rFonts w:ascii="Georgia" w:hAnsi="Georgia"/>
          <w:i/>
          <w:sz w:val="18"/>
        </w:rPr>
        <w:t>For the Chief Musician. A Psalm of David.</w:t>
      </w:r>
    </w:p>
    <w:p>
      <w:pPr>
        <w:pStyle w:val="Scripture"/>
      </w:pPr>
      <w:r>
        <w:rPr>
          <w:rFonts w:ascii="Arial" w:hAnsi="Arial"/>
          <w:b/>
          <w:color w:val="804826"/>
          <w:sz w:val="15"/>
        </w:rPr>
        <w:t xml:space="preserve">1 </w:t>
      </w:r>
      <w:r>
        <w:rPr>
          <w:rFonts w:ascii="Georgia" w:hAnsi="Georgia"/>
          <w:sz w:val="19"/>
        </w:rPr>
        <w:t>The heavens declare the glory of El,</w:t>
        <w:br/>
        <w:t>and the expanse proclaims the work of His hands.</w:t>
      </w:r>
    </w:p>
    <w:p>
      <w:pPr>
        <w:pStyle w:val="Scripture"/>
      </w:pPr>
      <w:r>
        <w:rPr>
          <w:rFonts w:ascii="Arial" w:hAnsi="Arial"/>
          <w:b/>
          <w:color w:val="804826"/>
          <w:sz w:val="15"/>
        </w:rPr>
        <w:t xml:space="preserve">2 </w:t>
      </w:r>
      <w:r>
        <w:rPr>
          <w:rFonts w:ascii="Georgia" w:hAnsi="Georgia"/>
          <w:sz w:val="19"/>
        </w:rPr>
        <w:t>Day after day pours forth speech,</w:t>
        <w:br/>
        <w:t>and night after night reveals knowledge.</w:t>
      </w:r>
    </w:p>
    <w:p>
      <w:pPr>
        <w:pStyle w:val="Scripture"/>
      </w:pPr>
      <w:r>
        <w:rPr>
          <w:rFonts w:ascii="Arial" w:hAnsi="Arial"/>
          <w:b/>
          <w:color w:val="804826"/>
          <w:sz w:val="15"/>
        </w:rPr>
        <w:t xml:space="preserve">3 </w:t>
      </w:r>
      <w:r>
        <w:rPr>
          <w:rFonts w:ascii="Georgia" w:hAnsi="Georgia"/>
          <w:sz w:val="19"/>
        </w:rPr>
        <w:t>There is no speech nor language</w:t>
        <w:br/>
        <w:t>where their voice is not heard.</w:t>
      </w:r>
    </w:p>
    <w:p>
      <w:pPr>
        <w:pStyle w:val="Scripture"/>
      </w:pPr>
      <w:r>
        <w:rPr>
          <w:rFonts w:ascii="Arial" w:hAnsi="Arial"/>
          <w:b/>
          <w:color w:val="804826"/>
          <w:sz w:val="15"/>
        </w:rPr>
        <w:t xml:space="preserve">4 </w:t>
      </w:r>
      <w:r>
        <w:rPr>
          <w:rFonts w:ascii="Georgia" w:hAnsi="Georgia"/>
          <w:sz w:val="19"/>
        </w:rPr>
        <w:t>Their line has gone out through all the earth,</w:t>
        <w:br/>
        <w:t>and their words to the end of the world.</w:t>
        <w:br/>
        <w:t>In them He has set a tent for the sun,</w:t>
      </w:r>
    </w:p>
    <w:p>
      <w:pPr>
        <w:pStyle w:val="Scripture"/>
      </w:pPr>
      <w:r>
        <w:rPr>
          <w:rFonts w:ascii="Arial" w:hAnsi="Arial"/>
          <w:b/>
          <w:color w:val="804826"/>
          <w:sz w:val="15"/>
        </w:rPr>
        <w:t xml:space="preserve">5 </w:t>
      </w:r>
      <w:r>
        <w:rPr>
          <w:rFonts w:ascii="Georgia" w:hAnsi="Georgia"/>
          <w:sz w:val="19"/>
        </w:rPr>
        <w:t>which is like a bridegroom coming out of his chamber</w:t>
        <w:br/>
        <w:t>and rejoices like a strong man to run his course.</w:t>
      </w:r>
    </w:p>
    <w:p>
      <w:pPr>
        <w:pStyle w:val="Scripture"/>
      </w:pPr>
      <w:r>
        <w:rPr>
          <w:rFonts w:ascii="Arial" w:hAnsi="Arial"/>
          <w:b/>
          <w:color w:val="804826"/>
          <w:sz w:val="15"/>
        </w:rPr>
        <w:t xml:space="preserve">6 </w:t>
      </w:r>
      <w:r>
        <w:rPr>
          <w:rFonts w:ascii="Georgia" w:hAnsi="Georgia"/>
          <w:sz w:val="19"/>
        </w:rPr>
        <w:t>Its rising is from one end of the heavens,</w:t>
        <w:br/>
        <w:t>and its circuit to the other end;</w:t>
        <w:br/>
        <w:t>and there is nothing hidden from its heat.</w:t>
      </w:r>
    </w:p>
    <w:p>
      <w:pPr>
        <w:pStyle w:val="Scripture"/>
      </w:pPr>
      <w:r>
        <w:rPr>
          <w:rFonts w:ascii="Arial" w:hAnsi="Arial"/>
          <w:b/>
          <w:color w:val="804826"/>
          <w:sz w:val="15"/>
        </w:rPr>
        <w:t xml:space="preserve">7 </w:t>
      </w:r>
      <w:r>
        <w:rPr>
          <w:rFonts w:ascii="Georgia" w:hAnsi="Georgia"/>
          <w:sz w:val="19"/>
        </w:rPr>
        <w:t>The law of YHWH–Yahweh is perfect, restoring the soul.</w:t>
        <w:br/>
        <w:t>The testimony of YHWH–Yahweh is sure, making wise the simple.</w:t>
      </w:r>
    </w:p>
    <w:p>
      <w:pPr>
        <w:pStyle w:val="Scripture"/>
      </w:pPr>
      <w:r>
        <w:rPr>
          <w:rFonts w:ascii="Arial" w:hAnsi="Arial"/>
          <w:b/>
          <w:color w:val="804826"/>
          <w:sz w:val="15"/>
        </w:rPr>
        <w:t xml:space="preserve">8 </w:t>
      </w:r>
      <w:r>
        <w:rPr>
          <w:rFonts w:ascii="Georgia" w:hAnsi="Georgia"/>
          <w:sz w:val="19"/>
        </w:rPr>
        <w:t>The precepts of YHWH–Yahweh are right, rejoicing the heart.</w:t>
        <w:br/>
        <w:t>The commandment of YHWH–Yahweh is pure, enlightening the eyes.</w:t>
      </w:r>
    </w:p>
    <w:p>
      <w:pPr>
        <w:pStyle w:val="Scripture"/>
      </w:pPr>
      <w:r>
        <w:rPr>
          <w:rFonts w:ascii="Arial" w:hAnsi="Arial"/>
          <w:b/>
          <w:color w:val="804826"/>
          <w:sz w:val="15"/>
        </w:rPr>
        <w:t xml:space="preserve">9 </w:t>
      </w:r>
      <w:r>
        <w:rPr>
          <w:rFonts w:ascii="Georgia" w:hAnsi="Georgia"/>
          <w:sz w:val="19"/>
        </w:rPr>
        <w:t>The fear of YHWH–Yahweh is clean, enduring forever.</w:t>
        <w:br/>
        <w:t>The judgments of YHWH–Yahweh are true; they are righteous altogether.</w:t>
      </w:r>
    </w:p>
    <w:p>
      <w:pPr>
        <w:pStyle w:val="Scripture"/>
      </w:pPr>
      <w:r>
        <w:rPr>
          <w:rFonts w:ascii="Arial" w:hAnsi="Arial"/>
          <w:b/>
          <w:color w:val="804826"/>
          <w:sz w:val="15"/>
        </w:rPr>
        <w:t xml:space="preserve">10 </w:t>
      </w:r>
      <w:r>
        <w:rPr>
          <w:rFonts w:ascii="Georgia" w:hAnsi="Georgia"/>
          <w:sz w:val="19"/>
        </w:rPr>
        <w:t>More to be desired are they than gold,</w:t>
        <w:br/>
        <w:t>yes, than much fine gold;</w:t>
        <w:br/>
        <w:t>sweeter also than honey</w:t>
        <w:br/>
        <w:t>and the drippings of the honeycomb.</w:t>
      </w:r>
    </w:p>
    <w:p>
      <w:pPr>
        <w:pStyle w:val="Scripture"/>
      </w:pPr>
      <w:r>
        <w:rPr>
          <w:rFonts w:ascii="Arial" w:hAnsi="Arial"/>
          <w:b/>
          <w:color w:val="804826"/>
          <w:sz w:val="15"/>
        </w:rPr>
        <w:t xml:space="preserve">11 </w:t>
      </w:r>
      <w:r>
        <w:rPr>
          <w:rFonts w:ascii="Georgia" w:hAnsi="Georgia"/>
          <w:sz w:val="19"/>
        </w:rPr>
        <w:t>By them Your servant is warned;</w:t>
        <w:br/>
        <w:t>in keeping them there is great reward.</w:t>
      </w:r>
    </w:p>
    <w:p>
      <w:pPr>
        <w:pStyle w:val="Scripture"/>
      </w:pPr>
      <w:r>
        <w:rPr>
          <w:rFonts w:ascii="Arial" w:hAnsi="Arial"/>
          <w:b/>
          <w:color w:val="804826"/>
          <w:sz w:val="15"/>
        </w:rPr>
        <w:t xml:space="preserve">12 </w:t>
      </w:r>
      <w:r>
        <w:rPr>
          <w:rFonts w:ascii="Georgia" w:hAnsi="Georgia"/>
          <w:sz w:val="19"/>
        </w:rPr>
        <w:t>Who can discern his errors?</w:t>
        <w:br/>
        <w:t>Clear me from hidden faults.</w:t>
      </w:r>
    </w:p>
    <w:p>
      <w:pPr>
        <w:pStyle w:val="Scripture"/>
      </w:pPr>
      <w:r>
        <w:rPr>
          <w:rFonts w:ascii="Arial" w:hAnsi="Arial"/>
          <w:b/>
          <w:color w:val="804826"/>
          <w:sz w:val="15"/>
        </w:rPr>
        <w:t xml:space="preserve">13 </w:t>
      </w:r>
      <w:r>
        <w:rPr>
          <w:rFonts w:ascii="Georgia" w:hAnsi="Georgia"/>
          <w:sz w:val="19"/>
        </w:rPr>
        <w:t>Keep back Your servant also from presumptuous sins;</w:t>
        <w:br/>
        <w:t>let them not have dominion over me.</w:t>
        <w:br/>
        <w:t>Then I shall be blameless</w:t>
        <w:br/>
        <w:t>and innocent of great transgression.</w:t>
      </w:r>
    </w:p>
    <w:p>
      <w:pPr>
        <w:pStyle w:val="Scripture"/>
      </w:pPr>
      <w:r>
        <w:rPr>
          <w:rFonts w:ascii="Arial" w:hAnsi="Arial"/>
          <w:b/>
          <w:color w:val="804826"/>
          <w:sz w:val="15"/>
        </w:rPr>
        <w:t xml:space="preserve">14 </w:t>
      </w:r>
      <w:r>
        <w:rPr>
          <w:rFonts w:ascii="Georgia" w:hAnsi="Georgia"/>
          <w:sz w:val="19"/>
        </w:rPr>
        <w:t>Let the words of my mouth</w:t>
        <w:br/>
        <w:t>and the meditation of my heart</w:t>
        <w:br/>
        <w:t>be acceptable in Your sight,</w:t>
        <w:br/>
        <w:t>O YHWH–Yahweh, my rock and my Redeemer.</w:t>
      </w:r>
    </w:p>
    <w:p>
      <w:pPr>
        <w:pStyle w:val="Heading2"/>
      </w:pPr>
      <w:r>
        <w:t>Chapter 20</w:t>
      </w:r>
    </w:p>
    <w:p>
      <w:pPr>
        <w:pStyle w:val="Scripture"/>
      </w:pPr>
      <w:r>
        <w:rPr>
          <w:rFonts w:ascii="Georgia" w:hAnsi="Georgia"/>
          <w:i/>
          <w:sz w:val="18"/>
        </w:rPr>
        <w:t>For the Chief Musician. A Psalm of David.</w:t>
      </w:r>
    </w:p>
    <w:p>
      <w:pPr>
        <w:pStyle w:val="Scripture"/>
      </w:pPr>
      <w:r>
        <w:rPr>
          <w:rFonts w:ascii="Arial" w:hAnsi="Arial"/>
          <w:b/>
          <w:color w:val="804826"/>
          <w:sz w:val="15"/>
        </w:rPr>
        <w:t xml:space="preserve">1 </w:t>
      </w:r>
      <w:r>
        <w:rPr>
          <w:rFonts w:ascii="Georgia" w:hAnsi="Georgia"/>
          <w:sz w:val="19"/>
        </w:rPr>
        <w:t>May YHWH–Yahweh answer you in the day of trouble;</w:t>
        <w:br/>
        <w:t>may the name of the Elohim of Jacob set you securely on high.</w:t>
      </w:r>
    </w:p>
    <w:p>
      <w:pPr>
        <w:pStyle w:val="Scripture"/>
      </w:pPr>
      <w:r>
        <w:rPr>
          <w:rFonts w:ascii="Arial" w:hAnsi="Arial"/>
          <w:b/>
          <w:color w:val="804826"/>
          <w:sz w:val="15"/>
        </w:rPr>
        <w:t xml:space="preserve">2 </w:t>
      </w:r>
      <w:r>
        <w:rPr>
          <w:rFonts w:ascii="Georgia" w:hAnsi="Georgia"/>
          <w:sz w:val="19"/>
        </w:rPr>
        <w:t>May He send you help from the sanctuary</w:t>
        <w:br/>
        <w:t>and strengthen you out of Zion.</w:t>
      </w:r>
    </w:p>
    <w:p>
      <w:pPr>
        <w:pStyle w:val="Scripture"/>
      </w:pPr>
      <w:r>
        <w:rPr>
          <w:rFonts w:ascii="Arial" w:hAnsi="Arial"/>
          <w:b/>
          <w:color w:val="804826"/>
          <w:sz w:val="15"/>
        </w:rPr>
        <w:t xml:space="preserve">3 </w:t>
      </w:r>
      <w:r>
        <w:rPr>
          <w:rFonts w:ascii="Georgia" w:hAnsi="Georgia"/>
          <w:sz w:val="19"/>
        </w:rPr>
        <w:t>May He remember all your offerings</w:t>
        <w:br/>
        <w:t>and accept your burnt sacrifice.</w:t>
        <w:br/>
        <w:t>Selah.</w:t>
      </w:r>
    </w:p>
    <w:p>
      <w:pPr>
        <w:pStyle w:val="Scripture"/>
      </w:pPr>
      <w:r>
        <w:rPr>
          <w:rFonts w:ascii="Arial" w:hAnsi="Arial"/>
          <w:b/>
          <w:color w:val="804826"/>
          <w:sz w:val="15"/>
        </w:rPr>
        <w:t xml:space="preserve">4 </w:t>
      </w:r>
      <w:r>
        <w:rPr>
          <w:rFonts w:ascii="Georgia" w:hAnsi="Georgia"/>
          <w:sz w:val="19"/>
        </w:rPr>
        <w:t>May He grant you according to your heart’s desire</w:t>
        <w:br/>
        <w:t>and fulfill all your counsel.</w:t>
      </w:r>
    </w:p>
    <w:p>
      <w:pPr>
        <w:pStyle w:val="Scripture"/>
      </w:pPr>
      <w:r>
        <w:rPr>
          <w:rFonts w:ascii="Arial" w:hAnsi="Arial"/>
          <w:b/>
          <w:color w:val="804826"/>
          <w:sz w:val="15"/>
        </w:rPr>
        <w:t xml:space="preserve">5 </w:t>
      </w:r>
      <w:r>
        <w:rPr>
          <w:rFonts w:ascii="Georgia" w:hAnsi="Georgia"/>
          <w:sz w:val="19"/>
        </w:rPr>
        <w:t>We will triumph in your salvation,</w:t>
        <w:br/>
        <w:t>and in the name of our Elohim we will set up our banners.</w:t>
        <w:br/>
        <w:t>May YHWH–Yahweh fulfill all your petitions.</w:t>
      </w:r>
    </w:p>
    <w:p>
      <w:pPr>
        <w:pStyle w:val="Scripture"/>
      </w:pPr>
      <w:r>
        <w:rPr>
          <w:rFonts w:ascii="Arial" w:hAnsi="Arial"/>
          <w:b/>
          <w:color w:val="804826"/>
          <w:sz w:val="15"/>
        </w:rPr>
        <w:t xml:space="preserve">6 </w:t>
      </w:r>
      <w:r>
        <w:rPr>
          <w:rFonts w:ascii="Georgia" w:hAnsi="Georgia"/>
          <w:sz w:val="19"/>
        </w:rPr>
        <w:t>Now I know that YHWH–Yahweh saves His anointed.</w:t>
        <w:br/>
        <w:t>He will answer him from His holy heaven</w:t>
        <w:br/>
        <w:t>with the saving strength of His right hand.</w:t>
      </w:r>
    </w:p>
    <w:p>
      <w:pPr>
        <w:pStyle w:val="Scripture"/>
      </w:pPr>
      <w:r>
        <w:rPr>
          <w:rFonts w:ascii="Arial" w:hAnsi="Arial"/>
          <w:b/>
          <w:color w:val="804826"/>
          <w:sz w:val="15"/>
        </w:rPr>
        <w:t xml:space="preserve">7 </w:t>
      </w:r>
      <w:r>
        <w:rPr>
          <w:rFonts w:ascii="Georgia" w:hAnsi="Georgia"/>
          <w:sz w:val="19"/>
        </w:rPr>
        <w:t>Some trust in chariots and some in horses,</w:t>
        <w:br/>
        <w:t>but we will remember the name of YHWH–Yahweh our Elohim.</w:t>
      </w:r>
    </w:p>
    <w:p>
      <w:pPr>
        <w:pStyle w:val="Scripture"/>
      </w:pPr>
      <w:r>
        <w:rPr>
          <w:rFonts w:ascii="Arial" w:hAnsi="Arial"/>
          <w:b/>
          <w:color w:val="804826"/>
          <w:sz w:val="15"/>
        </w:rPr>
        <w:t xml:space="preserve">8 </w:t>
      </w:r>
      <w:r>
        <w:rPr>
          <w:rFonts w:ascii="Georgia" w:hAnsi="Georgia"/>
          <w:sz w:val="19"/>
        </w:rPr>
        <w:t>They are bowed down and fallen,</w:t>
        <w:br/>
        <w:t>but we are risen and stand upright.</w:t>
      </w:r>
    </w:p>
    <w:p>
      <w:pPr>
        <w:pStyle w:val="Scripture"/>
      </w:pPr>
      <w:r>
        <w:rPr>
          <w:rFonts w:ascii="Arial" w:hAnsi="Arial"/>
          <w:b/>
          <w:color w:val="804826"/>
          <w:sz w:val="15"/>
        </w:rPr>
        <w:t xml:space="preserve">9 </w:t>
      </w:r>
      <w:r>
        <w:rPr>
          <w:rFonts w:ascii="Georgia" w:hAnsi="Georgia"/>
          <w:sz w:val="19"/>
        </w:rPr>
        <w:t>Save, O YHWH–Yahweh!</w:t>
        <w:br/>
        <w:t>May the King answer us when we call.</w:t>
      </w:r>
    </w:p>
    <w:p>
      <w:pPr>
        <w:pStyle w:val="Heading2"/>
      </w:pPr>
      <w:r>
        <w:t>Chapter 21</w:t>
      </w:r>
    </w:p>
    <w:p>
      <w:pPr>
        <w:pStyle w:val="Scripture"/>
      </w:pPr>
      <w:r>
        <w:rPr>
          <w:rFonts w:ascii="Georgia" w:hAnsi="Georgia"/>
          <w:i/>
          <w:sz w:val="18"/>
        </w:rPr>
        <w:t>For the Chief Musician. A Psalm of David.</w:t>
      </w:r>
    </w:p>
    <w:p>
      <w:pPr>
        <w:pStyle w:val="Scripture"/>
      </w:pPr>
      <w:r>
        <w:rPr>
          <w:rFonts w:ascii="Arial" w:hAnsi="Arial"/>
          <w:b/>
          <w:color w:val="804826"/>
          <w:sz w:val="15"/>
        </w:rPr>
        <w:t xml:space="preserve">1 </w:t>
      </w:r>
      <w:r>
        <w:rPr>
          <w:rFonts w:ascii="Georgia" w:hAnsi="Georgia"/>
          <w:sz w:val="19"/>
        </w:rPr>
        <w:t>The king shall rejoice in Your strength, O YHWH–Yahweh;</w:t>
        <w:br/>
        <w:t>and in Your salvation how greatly shall he rejoice!</w:t>
      </w:r>
    </w:p>
    <w:p>
      <w:pPr>
        <w:pStyle w:val="Scripture"/>
      </w:pPr>
      <w:r>
        <w:rPr>
          <w:rFonts w:ascii="Arial" w:hAnsi="Arial"/>
          <w:b/>
          <w:color w:val="804826"/>
          <w:sz w:val="15"/>
        </w:rPr>
        <w:t xml:space="preserve">2 </w:t>
      </w:r>
      <w:r>
        <w:rPr>
          <w:rFonts w:ascii="Georgia" w:hAnsi="Georgia"/>
          <w:sz w:val="19"/>
        </w:rPr>
        <w:t>You have given him his heart’s desire</w:t>
        <w:br/>
        <w:t>and have not withheld the request of his lips.</w:t>
        <w:br/>
        <w:t>Selah.</w:t>
      </w:r>
    </w:p>
    <w:p>
      <w:pPr>
        <w:pStyle w:val="Scripture"/>
      </w:pPr>
      <w:r>
        <w:rPr>
          <w:rFonts w:ascii="Arial" w:hAnsi="Arial"/>
          <w:b/>
          <w:color w:val="804826"/>
          <w:sz w:val="15"/>
        </w:rPr>
        <w:t xml:space="preserve">3 </w:t>
      </w:r>
      <w:r>
        <w:rPr>
          <w:rFonts w:ascii="Georgia" w:hAnsi="Georgia"/>
          <w:sz w:val="19"/>
        </w:rPr>
        <w:t>For You meet him with blessings of goodness;</w:t>
        <w:br/>
        <w:t>You set a crown of fine gold upon his head.</w:t>
      </w:r>
    </w:p>
    <w:p>
      <w:pPr>
        <w:pStyle w:val="Scripture"/>
      </w:pPr>
      <w:r>
        <w:rPr>
          <w:rFonts w:ascii="Arial" w:hAnsi="Arial"/>
          <w:b/>
          <w:color w:val="804826"/>
          <w:sz w:val="15"/>
        </w:rPr>
        <w:t xml:space="preserve">4 </w:t>
      </w:r>
      <w:r>
        <w:rPr>
          <w:rFonts w:ascii="Georgia" w:hAnsi="Georgia"/>
          <w:sz w:val="19"/>
        </w:rPr>
        <w:t>He asked life of You, and You gave it to him,</w:t>
        <w:br/>
        <w:t>even length of days forever and ever.</w:t>
      </w:r>
    </w:p>
    <w:p>
      <w:pPr>
        <w:pStyle w:val="Scripture"/>
      </w:pPr>
      <w:r>
        <w:rPr>
          <w:rFonts w:ascii="Arial" w:hAnsi="Arial"/>
          <w:b/>
          <w:color w:val="804826"/>
          <w:sz w:val="15"/>
        </w:rPr>
        <w:t xml:space="preserve">5 </w:t>
      </w:r>
      <w:r>
        <w:rPr>
          <w:rFonts w:ascii="Georgia" w:hAnsi="Georgia"/>
          <w:sz w:val="19"/>
        </w:rPr>
        <w:t>His glory is great through Your salvation;</w:t>
        <w:br/>
        <w:t>honor and majesty You lay upon him.</w:t>
      </w:r>
    </w:p>
    <w:p>
      <w:pPr>
        <w:pStyle w:val="Scripture"/>
      </w:pPr>
      <w:r>
        <w:rPr>
          <w:rFonts w:ascii="Arial" w:hAnsi="Arial"/>
          <w:b/>
          <w:color w:val="804826"/>
          <w:sz w:val="15"/>
        </w:rPr>
        <w:t xml:space="preserve">6 </w:t>
      </w:r>
      <w:r>
        <w:rPr>
          <w:rFonts w:ascii="Georgia" w:hAnsi="Georgia"/>
          <w:sz w:val="19"/>
        </w:rPr>
        <w:t>For You make him most blessed forever;</w:t>
        <w:br/>
        <w:t>You make him glad with joy in Your presence.</w:t>
      </w:r>
    </w:p>
    <w:p>
      <w:pPr>
        <w:pStyle w:val="Scripture"/>
      </w:pPr>
      <w:r>
        <w:rPr>
          <w:rFonts w:ascii="Arial" w:hAnsi="Arial"/>
          <w:b/>
          <w:color w:val="804826"/>
          <w:sz w:val="15"/>
        </w:rPr>
        <w:t xml:space="preserve">7 </w:t>
      </w:r>
      <w:r>
        <w:rPr>
          <w:rFonts w:ascii="Georgia" w:hAnsi="Georgia"/>
          <w:sz w:val="19"/>
        </w:rPr>
        <w:t>For the king trusts in YHWH–Yahweh,</w:t>
        <w:br/>
        <w:t>and through the lovingkindness of the Most High</w:t>
        <w:br/>
        <w:t>he shall not be moved.</w:t>
      </w:r>
    </w:p>
    <w:p>
      <w:pPr>
        <w:pStyle w:val="Scripture"/>
      </w:pPr>
      <w:r>
        <w:rPr>
          <w:rFonts w:ascii="Arial" w:hAnsi="Arial"/>
          <w:b/>
          <w:color w:val="804826"/>
          <w:sz w:val="15"/>
        </w:rPr>
        <w:t xml:space="preserve">8 </w:t>
      </w:r>
      <w:r>
        <w:rPr>
          <w:rFonts w:ascii="Georgia" w:hAnsi="Georgia"/>
          <w:sz w:val="19"/>
        </w:rPr>
        <w:t>Your hand shall find out all Your enemies;</w:t>
        <w:br/>
        <w:t>Your right hand shall find out those who hate You.</w:t>
      </w:r>
    </w:p>
    <w:p>
      <w:pPr>
        <w:pStyle w:val="Scripture"/>
      </w:pPr>
      <w:r>
        <w:rPr>
          <w:rFonts w:ascii="Arial" w:hAnsi="Arial"/>
          <w:b/>
          <w:color w:val="804826"/>
          <w:sz w:val="15"/>
        </w:rPr>
        <w:t xml:space="preserve">9 </w:t>
      </w:r>
      <w:r>
        <w:rPr>
          <w:rFonts w:ascii="Georgia" w:hAnsi="Georgia"/>
          <w:sz w:val="19"/>
        </w:rPr>
        <w:t>You shall make them as a fiery furnace</w:t>
        <w:br/>
        <w:t>in the time of Your presence.</w:t>
        <w:br/>
        <w:t>YHWH–Yahweh shall swallow them up in His wrath,</w:t>
        <w:br/>
        <w:t>and the fire shall devour them.</w:t>
      </w:r>
    </w:p>
    <w:p>
      <w:pPr>
        <w:pStyle w:val="Scripture"/>
      </w:pPr>
      <w:r>
        <w:rPr>
          <w:rFonts w:ascii="Arial" w:hAnsi="Arial"/>
          <w:b/>
          <w:color w:val="804826"/>
          <w:sz w:val="15"/>
        </w:rPr>
        <w:t xml:space="preserve">10 </w:t>
      </w:r>
      <w:r>
        <w:rPr>
          <w:rFonts w:ascii="Georgia" w:hAnsi="Georgia"/>
          <w:sz w:val="19"/>
        </w:rPr>
        <w:t>Their fruit You shall destroy from the earth</w:t>
        <w:br/>
        <w:t>and their offspring from among the children of men.</w:t>
      </w:r>
    </w:p>
    <w:p>
      <w:pPr>
        <w:pStyle w:val="Scripture"/>
      </w:pPr>
      <w:r>
        <w:rPr>
          <w:rFonts w:ascii="Arial" w:hAnsi="Arial"/>
          <w:b/>
          <w:color w:val="804826"/>
          <w:sz w:val="15"/>
        </w:rPr>
        <w:t xml:space="preserve">11 </w:t>
      </w:r>
      <w:r>
        <w:rPr>
          <w:rFonts w:ascii="Georgia" w:hAnsi="Georgia"/>
          <w:sz w:val="19"/>
        </w:rPr>
        <w:t>For they intended evil against You;</w:t>
        <w:br/>
        <w:t>they devised a scheme which they are not able to perform.</w:t>
      </w:r>
    </w:p>
    <w:p>
      <w:pPr>
        <w:pStyle w:val="Scripture"/>
      </w:pPr>
      <w:r>
        <w:rPr>
          <w:rFonts w:ascii="Arial" w:hAnsi="Arial"/>
          <w:b/>
          <w:color w:val="804826"/>
          <w:sz w:val="15"/>
        </w:rPr>
        <w:t xml:space="preserve">12 </w:t>
      </w:r>
      <w:r>
        <w:rPr>
          <w:rFonts w:ascii="Georgia" w:hAnsi="Georgia"/>
          <w:sz w:val="19"/>
        </w:rPr>
        <w:t>For You shall make them turn their back;</w:t>
        <w:br/>
        <w:t>You shall make ready Your bowstrings against their faces.</w:t>
      </w:r>
    </w:p>
    <w:p>
      <w:pPr>
        <w:pStyle w:val="Scripture"/>
      </w:pPr>
      <w:r>
        <w:rPr>
          <w:rFonts w:ascii="Arial" w:hAnsi="Arial"/>
          <w:b/>
          <w:color w:val="804826"/>
          <w:sz w:val="15"/>
        </w:rPr>
        <w:t xml:space="preserve">13 </w:t>
      </w:r>
      <w:r>
        <w:rPr>
          <w:rFonts w:ascii="Georgia" w:hAnsi="Georgia"/>
          <w:sz w:val="19"/>
        </w:rPr>
        <w:t>Be exalted, O YHWH–Yahweh, in Your strength.</w:t>
        <w:br/>
        <w:t>We will sing and praise Your power.</w:t>
      </w:r>
    </w:p>
    <w:p>
      <w:pPr>
        <w:pStyle w:val="Heading2"/>
      </w:pPr>
      <w:r>
        <w:t>Chapter 22</w:t>
      </w:r>
    </w:p>
    <w:p>
      <w:pPr>
        <w:pStyle w:val="Scripture"/>
      </w:pPr>
      <w:r>
        <w:rPr>
          <w:rFonts w:ascii="Georgia" w:hAnsi="Georgia"/>
          <w:i/>
          <w:sz w:val="18"/>
        </w:rPr>
        <w:t>For the Chief Musician; set to Aijeleth Hashshahar. A Psalm of David.</w:t>
      </w:r>
    </w:p>
    <w:p>
      <w:pPr>
        <w:pStyle w:val="Scripture"/>
      </w:pPr>
      <w:r>
        <w:rPr>
          <w:rFonts w:ascii="Arial" w:hAnsi="Arial"/>
          <w:b/>
          <w:color w:val="804826"/>
          <w:sz w:val="15"/>
        </w:rPr>
        <w:t xml:space="preserve">1 </w:t>
      </w:r>
      <w:r>
        <w:rPr>
          <w:rFonts w:ascii="Georgia" w:hAnsi="Georgia"/>
          <w:sz w:val="19"/>
        </w:rPr>
        <w:t>My El, my El, why have You forsaken me?</w:t>
        <w:br/>
        <w:t>Why are You so far from helping me</w:t>
        <w:br/>
        <w:t>and from the words of my groaning?</w:t>
      </w:r>
    </w:p>
    <w:p>
      <w:pPr>
        <w:pStyle w:val="Scripture"/>
      </w:pPr>
      <w:r>
        <w:rPr>
          <w:rFonts w:ascii="Arial" w:hAnsi="Arial"/>
          <w:b/>
          <w:color w:val="804826"/>
          <w:sz w:val="15"/>
        </w:rPr>
        <w:t xml:space="preserve">2 </w:t>
      </w:r>
      <w:r>
        <w:rPr>
          <w:rFonts w:ascii="Georgia" w:hAnsi="Georgia"/>
          <w:sz w:val="19"/>
        </w:rPr>
        <w:t>O my Elohim, I cry in the daytime, but You do not answer;</w:t>
        <w:br/>
        <w:t>and in the night, but I have no rest.</w:t>
      </w:r>
    </w:p>
    <w:p>
      <w:pPr>
        <w:pStyle w:val="Scripture"/>
      </w:pPr>
      <w:r>
        <w:rPr>
          <w:rFonts w:ascii="Arial" w:hAnsi="Arial"/>
          <w:b/>
          <w:color w:val="804826"/>
          <w:sz w:val="15"/>
        </w:rPr>
        <w:t xml:space="preserve">3 </w:t>
      </w:r>
      <w:r>
        <w:rPr>
          <w:rFonts w:ascii="Georgia" w:hAnsi="Georgia"/>
          <w:sz w:val="19"/>
        </w:rPr>
        <w:t>Yet You are holy,</w:t>
        <w:br/>
        <w:t>You who inhabit the praises of Israel.</w:t>
      </w:r>
    </w:p>
    <w:p>
      <w:pPr>
        <w:pStyle w:val="Scripture"/>
      </w:pPr>
      <w:r>
        <w:rPr>
          <w:rFonts w:ascii="Arial" w:hAnsi="Arial"/>
          <w:b/>
          <w:color w:val="804826"/>
          <w:sz w:val="15"/>
        </w:rPr>
        <w:t xml:space="preserve">4 </w:t>
      </w:r>
      <w:r>
        <w:rPr>
          <w:rFonts w:ascii="Georgia" w:hAnsi="Georgia"/>
          <w:sz w:val="19"/>
        </w:rPr>
        <w:t>Our fathers trusted in You;</w:t>
        <w:br/>
        <w:t>they trusted, and You delivered them.</w:t>
      </w:r>
    </w:p>
    <w:p>
      <w:pPr>
        <w:pStyle w:val="Scripture"/>
      </w:pPr>
      <w:r>
        <w:rPr>
          <w:rFonts w:ascii="Arial" w:hAnsi="Arial"/>
          <w:b/>
          <w:color w:val="804826"/>
          <w:sz w:val="15"/>
        </w:rPr>
        <w:t xml:space="preserve">5 </w:t>
      </w:r>
      <w:r>
        <w:rPr>
          <w:rFonts w:ascii="Georgia" w:hAnsi="Georgia"/>
          <w:sz w:val="19"/>
        </w:rPr>
        <w:t>They cried to You and were delivered;</w:t>
        <w:br/>
        <w:t>they trusted in You and were not put to shame.</w:t>
      </w:r>
    </w:p>
    <w:p>
      <w:pPr>
        <w:pStyle w:val="Scripture"/>
      </w:pPr>
      <w:r>
        <w:rPr>
          <w:rFonts w:ascii="Arial" w:hAnsi="Arial"/>
          <w:b/>
          <w:color w:val="804826"/>
          <w:sz w:val="15"/>
        </w:rPr>
        <w:t xml:space="preserve">6 </w:t>
      </w:r>
      <w:r>
        <w:rPr>
          <w:rFonts w:ascii="Georgia" w:hAnsi="Georgia"/>
          <w:sz w:val="19"/>
        </w:rPr>
        <w:t>But I am a worm and not a man,</w:t>
        <w:br/>
        <w:t>a reproach of men and despised by the people.</w:t>
      </w:r>
    </w:p>
    <w:p>
      <w:pPr>
        <w:pStyle w:val="Scripture"/>
      </w:pPr>
      <w:r>
        <w:rPr>
          <w:rFonts w:ascii="Arial" w:hAnsi="Arial"/>
          <w:b/>
          <w:color w:val="804826"/>
          <w:sz w:val="15"/>
        </w:rPr>
        <w:t xml:space="preserve">7 </w:t>
      </w:r>
      <w:r>
        <w:rPr>
          <w:rFonts w:ascii="Georgia" w:hAnsi="Georgia"/>
          <w:sz w:val="19"/>
        </w:rPr>
        <w:t>All those who see me mock me.</w:t>
        <w:br/>
        <w:t>They open wide the lip;</w:t>
        <w:br/>
        <w:t>they shake the head, saying,</w:t>
      </w:r>
    </w:p>
    <w:p>
      <w:pPr>
        <w:pStyle w:val="Scripture"/>
      </w:pPr>
      <w:r>
        <w:rPr>
          <w:rFonts w:ascii="Arial" w:hAnsi="Arial"/>
          <w:b/>
          <w:color w:val="804826"/>
          <w:sz w:val="15"/>
        </w:rPr>
        <w:t xml:space="preserve">8 </w:t>
      </w:r>
      <w:r>
        <w:rPr>
          <w:rFonts w:ascii="Georgia" w:hAnsi="Georgia"/>
          <w:sz w:val="19"/>
        </w:rPr>
        <w:t>“Commit yourself to YHWH–Yahweh; let Him deliver him.</w:t>
        <w:br/>
        <w:t>Let Him rescue him, seeing He delights in him.”</w:t>
      </w:r>
    </w:p>
    <w:p>
      <w:pPr>
        <w:pStyle w:val="Scripture"/>
      </w:pPr>
      <w:r>
        <w:rPr>
          <w:rFonts w:ascii="Arial" w:hAnsi="Arial"/>
          <w:b/>
          <w:color w:val="804826"/>
          <w:sz w:val="15"/>
        </w:rPr>
        <w:t xml:space="preserve">9 </w:t>
      </w:r>
      <w:r>
        <w:rPr>
          <w:rFonts w:ascii="Georgia" w:hAnsi="Georgia"/>
          <w:sz w:val="19"/>
        </w:rPr>
        <w:t>But You are He who took me out of the womb.</w:t>
        <w:br/>
        <w:t>You made me trust while upon my mother’s breasts.</w:t>
      </w:r>
    </w:p>
    <w:p>
      <w:pPr>
        <w:pStyle w:val="Scripture"/>
      </w:pPr>
      <w:r>
        <w:rPr>
          <w:rFonts w:ascii="Arial" w:hAnsi="Arial"/>
          <w:b/>
          <w:color w:val="804826"/>
          <w:sz w:val="15"/>
        </w:rPr>
        <w:t xml:space="preserve">10 </w:t>
      </w:r>
      <w:r>
        <w:rPr>
          <w:rFonts w:ascii="Georgia" w:hAnsi="Georgia"/>
          <w:sz w:val="19"/>
        </w:rPr>
        <w:t>I was cast upon You from the womb.</w:t>
        <w:br/>
        <w:t>You are my El from my mother’s belly.</w:t>
      </w:r>
    </w:p>
    <w:p>
      <w:pPr>
        <w:pStyle w:val="Scripture"/>
      </w:pPr>
      <w:r>
        <w:rPr>
          <w:rFonts w:ascii="Arial" w:hAnsi="Arial"/>
          <w:b/>
          <w:color w:val="804826"/>
          <w:sz w:val="15"/>
        </w:rPr>
        <w:t xml:space="preserve">11 </w:t>
      </w:r>
      <w:r>
        <w:rPr>
          <w:rFonts w:ascii="Georgia" w:hAnsi="Georgia"/>
          <w:sz w:val="19"/>
        </w:rPr>
        <w:t>Do not be far from me, for trouble is near,</w:t>
        <w:br/>
        <w:t>for there is none to help.</w:t>
      </w:r>
    </w:p>
    <w:p>
      <w:pPr>
        <w:pStyle w:val="Scripture"/>
      </w:pPr>
      <w:r>
        <w:rPr>
          <w:rFonts w:ascii="Arial" w:hAnsi="Arial"/>
          <w:b/>
          <w:color w:val="804826"/>
          <w:sz w:val="15"/>
        </w:rPr>
        <w:t xml:space="preserve">12 </w:t>
      </w:r>
      <w:r>
        <w:rPr>
          <w:rFonts w:ascii="Georgia" w:hAnsi="Georgia"/>
          <w:sz w:val="19"/>
        </w:rPr>
        <w:t>Many bulls have surrounded me;</w:t>
        <w:br/>
        <w:t>strong bulls of Bashan have encircled me.</w:t>
      </w:r>
    </w:p>
    <w:p>
      <w:pPr>
        <w:pStyle w:val="Scripture"/>
      </w:pPr>
      <w:r>
        <w:rPr>
          <w:rFonts w:ascii="Arial" w:hAnsi="Arial"/>
          <w:b/>
          <w:color w:val="804826"/>
          <w:sz w:val="15"/>
        </w:rPr>
        <w:t xml:space="preserve">13 </w:t>
      </w:r>
      <w:r>
        <w:rPr>
          <w:rFonts w:ascii="Georgia" w:hAnsi="Georgia"/>
          <w:sz w:val="19"/>
        </w:rPr>
        <w:t>They open wide their mouths at me,</w:t>
        <w:br/>
        <w:t>as a ravening and roaring lion.</w:t>
      </w:r>
    </w:p>
    <w:p>
      <w:pPr>
        <w:pStyle w:val="Scripture"/>
      </w:pPr>
      <w:r>
        <w:rPr>
          <w:rFonts w:ascii="Arial" w:hAnsi="Arial"/>
          <w:b/>
          <w:color w:val="804826"/>
          <w:sz w:val="15"/>
        </w:rPr>
        <w:t xml:space="preserve">14 </w:t>
      </w:r>
      <w:r>
        <w:rPr>
          <w:rFonts w:ascii="Georgia" w:hAnsi="Georgia"/>
          <w:sz w:val="19"/>
        </w:rPr>
        <w:t>I am poured out like water,</w:t>
        <w:br/>
        <w:t>and all my bones are out of joint.</w:t>
        <w:br/>
        <w:t>My heart is like wax;</w:t>
        <w:br/>
        <w:t>it is melted within me.</w:t>
      </w:r>
    </w:p>
    <w:p>
      <w:pPr>
        <w:pStyle w:val="Scripture"/>
      </w:pPr>
      <w:r>
        <w:rPr>
          <w:rFonts w:ascii="Arial" w:hAnsi="Arial"/>
          <w:b/>
          <w:color w:val="804826"/>
          <w:sz w:val="15"/>
        </w:rPr>
        <w:t xml:space="preserve">15 </w:t>
      </w:r>
      <w:r>
        <w:rPr>
          <w:rFonts w:ascii="Georgia" w:hAnsi="Georgia"/>
          <w:sz w:val="19"/>
        </w:rPr>
        <w:t>My strength is dried up like a potsherd,</w:t>
        <w:br/>
        <w:t>and my tongue clings to my jaws;</w:t>
        <w:br/>
        <w:t>You have brought me into the dust of death.</w:t>
      </w:r>
    </w:p>
    <w:p>
      <w:pPr>
        <w:pStyle w:val="Scripture"/>
      </w:pPr>
      <w:r>
        <w:rPr>
          <w:rFonts w:ascii="Arial" w:hAnsi="Arial"/>
          <w:b/>
          <w:color w:val="804826"/>
          <w:sz w:val="15"/>
        </w:rPr>
        <w:t xml:space="preserve">16 </w:t>
      </w:r>
      <w:r>
        <w:rPr>
          <w:rFonts w:ascii="Georgia" w:hAnsi="Georgia"/>
          <w:sz w:val="19"/>
        </w:rPr>
        <w:t>For dogs have surrounded me;</w:t>
        <w:br/>
        <w:t>a company of evildoers has enclosed me.</w:t>
        <w:br/>
        <w:t>They pierced my hands and my feet.</w:t>
      </w:r>
    </w:p>
    <w:p>
      <w:pPr>
        <w:pStyle w:val="Scripture"/>
      </w:pPr>
      <w:r>
        <w:rPr>
          <w:rFonts w:ascii="Arial" w:hAnsi="Arial"/>
          <w:b/>
          <w:color w:val="804826"/>
          <w:sz w:val="15"/>
        </w:rPr>
        <w:t xml:space="preserve">17 </w:t>
      </w:r>
      <w:r>
        <w:rPr>
          <w:rFonts w:ascii="Georgia" w:hAnsi="Georgia"/>
          <w:sz w:val="19"/>
        </w:rPr>
        <w:t>I can count all my bones.</w:t>
        <w:br/>
        <w:t>They look and stare at me.</w:t>
      </w:r>
    </w:p>
    <w:p>
      <w:pPr>
        <w:pStyle w:val="Scripture"/>
      </w:pPr>
      <w:r>
        <w:rPr>
          <w:rFonts w:ascii="Arial" w:hAnsi="Arial"/>
          <w:b/>
          <w:color w:val="804826"/>
          <w:sz w:val="15"/>
        </w:rPr>
        <w:t xml:space="preserve">18 </w:t>
      </w:r>
      <w:r>
        <w:rPr>
          <w:rFonts w:ascii="Georgia" w:hAnsi="Georgia"/>
          <w:sz w:val="19"/>
        </w:rPr>
        <w:t>They divide my garments among them,</w:t>
        <w:br/>
        <w:t>and for my clothing they cast lots.</w:t>
      </w:r>
    </w:p>
    <w:p>
      <w:pPr>
        <w:pStyle w:val="Scripture"/>
      </w:pPr>
      <w:r>
        <w:rPr>
          <w:rFonts w:ascii="Arial" w:hAnsi="Arial"/>
          <w:b/>
          <w:color w:val="804826"/>
          <w:sz w:val="15"/>
        </w:rPr>
        <w:t xml:space="preserve">19 </w:t>
      </w:r>
      <w:r>
        <w:rPr>
          <w:rFonts w:ascii="Georgia" w:hAnsi="Georgia"/>
          <w:sz w:val="19"/>
        </w:rPr>
        <w:t>But do not be far off, O YHWH–Yahweh.</w:t>
        <w:br/>
        <w:t>O You my help, hurry to help me.</w:t>
      </w:r>
    </w:p>
    <w:p>
      <w:pPr>
        <w:pStyle w:val="Scripture"/>
      </w:pPr>
      <w:r>
        <w:rPr>
          <w:rFonts w:ascii="Arial" w:hAnsi="Arial"/>
          <w:b/>
          <w:color w:val="804826"/>
          <w:sz w:val="15"/>
        </w:rPr>
        <w:t xml:space="preserve">20 </w:t>
      </w:r>
      <w:r>
        <w:rPr>
          <w:rFonts w:ascii="Georgia" w:hAnsi="Georgia"/>
          <w:sz w:val="19"/>
        </w:rPr>
        <w:t>Deliver my soul from the sword,</w:t>
        <w:br/>
        <w:t>my precious life from the power of the dog.</w:t>
      </w:r>
    </w:p>
    <w:p>
      <w:pPr>
        <w:pStyle w:val="Scripture"/>
      </w:pPr>
      <w:r>
        <w:rPr>
          <w:rFonts w:ascii="Arial" w:hAnsi="Arial"/>
          <w:b/>
          <w:color w:val="804826"/>
          <w:sz w:val="15"/>
        </w:rPr>
        <w:t xml:space="preserve">21 </w:t>
      </w:r>
      <w:r>
        <w:rPr>
          <w:rFonts w:ascii="Georgia" w:hAnsi="Georgia"/>
          <w:sz w:val="19"/>
        </w:rPr>
        <w:t>Save me from the lion’s mouth;</w:t>
        <w:br/>
        <w:t>yes, from the horns of the wild oxen You have answered me.</w:t>
      </w:r>
    </w:p>
    <w:p>
      <w:pPr>
        <w:pStyle w:val="Scripture"/>
      </w:pPr>
      <w:r>
        <w:rPr>
          <w:rFonts w:ascii="Arial" w:hAnsi="Arial"/>
          <w:b/>
          <w:color w:val="804826"/>
          <w:sz w:val="15"/>
        </w:rPr>
        <w:t xml:space="preserve">22 </w:t>
      </w:r>
      <w:r>
        <w:rPr>
          <w:rFonts w:ascii="Georgia" w:hAnsi="Georgia"/>
          <w:sz w:val="19"/>
        </w:rPr>
        <w:t>I will declare Your name to my brothers;</w:t>
        <w:br/>
        <w:t>in the midst of the congregation I will praise You.</w:t>
      </w:r>
    </w:p>
    <w:p>
      <w:pPr>
        <w:pStyle w:val="Scripture"/>
      </w:pPr>
      <w:r>
        <w:rPr>
          <w:rFonts w:ascii="Arial" w:hAnsi="Arial"/>
          <w:b/>
          <w:color w:val="804826"/>
          <w:sz w:val="15"/>
        </w:rPr>
        <w:t xml:space="preserve">23 </w:t>
      </w:r>
      <w:r>
        <w:rPr>
          <w:rFonts w:ascii="Georgia" w:hAnsi="Georgia"/>
          <w:sz w:val="19"/>
        </w:rPr>
        <w:t>You who fear YHWH–Yahweh, praise Him!</w:t>
        <w:br/>
        <w:t>All you offspring of Jacob, glorify Him!</w:t>
        <w:br/>
        <w:t>Stand in awe of Him, all you offspring of Israel!</w:t>
      </w:r>
    </w:p>
    <w:p>
      <w:pPr>
        <w:pStyle w:val="Scripture"/>
      </w:pPr>
      <w:r>
        <w:rPr>
          <w:rFonts w:ascii="Arial" w:hAnsi="Arial"/>
          <w:b/>
          <w:color w:val="804826"/>
          <w:sz w:val="15"/>
        </w:rPr>
        <w:t xml:space="preserve">24 </w:t>
      </w:r>
      <w:r>
        <w:rPr>
          <w:rFonts w:ascii="Georgia" w:hAnsi="Georgia"/>
          <w:sz w:val="19"/>
        </w:rPr>
        <w:t>For He has not despised nor abhorred the affliction of the afflicted;</w:t>
        <w:br/>
        <w:t>neither has He hidden His face from him.</w:t>
        <w:br/>
        <w:t>But when he cried to Him, He heard.</w:t>
      </w:r>
    </w:p>
    <w:p>
      <w:pPr>
        <w:pStyle w:val="Scripture"/>
      </w:pPr>
      <w:r>
        <w:rPr>
          <w:rFonts w:ascii="Arial" w:hAnsi="Arial"/>
          <w:b/>
          <w:color w:val="804826"/>
          <w:sz w:val="15"/>
        </w:rPr>
        <w:t xml:space="preserve">25 </w:t>
      </w:r>
      <w:r>
        <w:rPr>
          <w:rFonts w:ascii="Georgia" w:hAnsi="Georgia"/>
          <w:sz w:val="19"/>
        </w:rPr>
        <w:t>My praise shall be of You in the great congregation.</w:t>
        <w:br/>
        <w:t>I will pay my vows before those who fear Him.</w:t>
      </w:r>
    </w:p>
    <w:p>
      <w:pPr>
        <w:pStyle w:val="Scripture"/>
      </w:pPr>
      <w:r>
        <w:rPr>
          <w:rFonts w:ascii="Arial" w:hAnsi="Arial"/>
          <w:b/>
          <w:color w:val="804826"/>
          <w:sz w:val="15"/>
        </w:rPr>
        <w:t xml:space="preserve">26 </w:t>
      </w:r>
      <w:r>
        <w:rPr>
          <w:rFonts w:ascii="Georgia" w:hAnsi="Georgia"/>
          <w:sz w:val="19"/>
        </w:rPr>
        <w:t>The meek shall eat and be satisfied.</w:t>
        <w:br/>
        <w:t>Those who seek Him shall praise YHWH–Yahweh.</w:t>
        <w:br/>
        <w:t>May your heart live forever!</w:t>
      </w:r>
    </w:p>
    <w:p>
      <w:pPr>
        <w:pStyle w:val="Scripture"/>
      </w:pPr>
      <w:r>
        <w:rPr>
          <w:rFonts w:ascii="Arial" w:hAnsi="Arial"/>
          <w:b/>
          <w:color w:val="804826"/>
          <w:sz w:val="15"/>
        </w:rPr>
        <w:t xml:space="preserve">27 </w:t>
      </w:r>
      <w:r>
        <w:rPr>
          <w:rFonts w:ascii="Georgia" w:hAnsi="Georgia"/>
          <w:sz w:val="19"/>
        </w:rPr>
        <w:t>All the ends of the earth shall remember</w:t>
        <w:br/>
        <w:t>and turn to YHWH–Yahweh.</w:t>
        <w:br/>
        <w:t>All the families of the nations</w:t>
        <w:br/>
        <w:t>shall worship before You.</w:t>
      </w:r>
    </w:p>
    <w:p>
      <w:pPr>
        <w:pStyle w:val="Scripture"/>
      </w:pPr>
      <w:r>
        <w:rPr>
          <w:rFonts w:ascii="Arial" w:hAnsi="Arial"/>
          <w:b/>
          <w:color w:val="804826"/>
          <w:sz w:val="15"/>
        </w:rPr>
        <w:t xml:space="preserve">28 </w:t>
      </w:r>
      <w:r>
        <w:rPr>
          <w:rFonts w:ascii="Georgia" w:hAnsi="Georgia"/>
          <w:sz w:val="19"/>
        </w:rPr>
        <w:t>For the kingdom belongs to YHWH–Yahweh,</w:t>
        <w:br/>
        <w:t>and He rules over the nations.</w:t>
      </w:r>
    </w:p>
    <w:p>
      <w:pPr>
        <w:pStyle w:val="Scripture"/>
      </w:pPr>
      <w:r>
        <w:rPr>
          <w:rFonts w:ascii="Arial" w:hAnsi="Arial"/>
          <w:b/>
          <w:color w:val="804826"/>
          <w:sz w:val="15"/>
        </w:rPr>
        <w:t xml:space="preserve">29 </w:t>
      </w:r>
      <w:r>
        <w:rPr>
          <w:rFonts w:ascii="Georgia" w:hAnsi="Georgia"/>
          <w:sz w:val="19"/>
        </w:rPr>
        <w:t>All the prosperous of the earth shall eat and worship.</w:t>
        <w:br/>
        <w:t>All those who go down to the dust shall bow before Him,</w:t>
        <w:br/>
        <w:t>even he who cannot keep his soul alive.</w:t>
      </w:r>
    </w:p>
    <w:p>
      <w:pPr>
        <w:pStyle w:val="Scripture"/>
      </w:pPr>
      <w:r>
        <w:rPr>
          <w:rFonts w:ascii="Arial" w:hAnsi="Arial"/>
          <w:b/>
          <w:color w:val="804826"/>
          <w:sz w:val="15"/>
        </w:rPr>
        <w:t xml:space="preserve">30 </w:t>
      </w:r>
      <w:r>
        <w:rPr>
          <w:rFonts w:ascii="Georgia" w:hAnsi="Georgia"/>
          <w:sz w:val="19"/>
        </w:rPr>
        <w:t>Posterity shall serve Him.</w:t>
        <w:br/>
        <w:t>It shall be told of the Lord to the next generation.</w:t>
      </w:r>
    </w:p>
    <w:p>
      <w:pPr>
        <w:pStyle w:val="Scripture"/>
      </w:pPr>
      <w:r>
        <w:rPr>
          <w:rFonts w:ascii="Arial" w:hAnsi="Arial"/>
          <w:b/>
          <w:color w:val="804826"/>
          <w:sz w:val="15"/>
        </w:rPr>
        <w:t xml:space="preserve">31 </w:t>
      </w:r>
      <w:r>
        <w:rPr>
          <w:rFonts w:ascii="Georgia" w:hAnsi="Georgia"/>
          <w:sz w:val="19"/>
        </w:rPr>
        <w:t>They shall come and declare His righteousness</w:t>
        <w:br/>
        <w:t>to a people yet to be born,</w:t>
        <w:br/>
        <w:t>that He has done it.</w:t>
      </w:r>
    </w:p>
    <w:p>
      <w:pPr>
        <w:pStyle w:val="Heading2"/>
      </w:pPr>
      <w:r>
        <w:t>Chapter 23</w:t>
      </w:r>
    </w:p>
    <w:p>
      <w:pPr>
        <w:pStyle w:val="Scripture"/>
      </w:pPr>
      <w:r>
        <w:rPr>
          <w:rFonts w:ascii="Georgia" w:hAnsi="Georgia"/>
          <w:i/>
          <w:sz w:val="18"/>
        </w:rPr>
        <w:t>A Psalm of David.</w:t>
      </w:r>
    </w:p>
    <w:p>
      <w:pPr>
        <w:pStyle w:val="Scripture"/>
      </w:pPr>
      <w:r>
        <w:rPr>
          <w:rFonts w:ascii="Arial" w:hAnsi="Arial"/>
          <w:b/>
          <w:color w:val="804826"/>
          <w:sz w:val="15"/>
        </w:rPr>
        <w:t xml:space="preserve">1 </w:t>
      </w:r>
      <w:r>
        <w:rPr>
          <w:rFonts w:ascii="Georgia" w:hAnsi="Georgia"/>
          <w:sz w:val="19"/>
        </w:rPr>
        <w:t>YHWH–Yahweh is my shepherd;</w:t>
        <w:br/>
        <w:t>I shall lack nothing.</w:t>
      </w:r>
    </w:p>
    <w:p>
      <w:pPr>
        <w:pStyle w:val="Scripture"/>
      </w:pPr>
      <w:r>
        <w:rPr>
          <w:rFonts w:ascii="Arial" w:hAnsi="Arial"/>
          <w:b/>
          <w:color w:val="804826"/>
          <w:sz w:val="15"/>
        </w:rPr>
        <w:t xml:space="preserve">2 </w:t>
      </w:r>
      <w:r>
        <w:rPr>
          <w:rFonts w:ascii="Georgia" w:hAnsi="Georgia"/>
          <w:sz w:val="19"/>
        </w:rPr>
        <w:t>He makes me lie down in green pastures.</w:t>
        <w:br/>
        <w:t>He leads me beside still waters.</w:t>
      </w:r>
    </w:p>
    <w:p>
      <w:pPr>
        <w:pStyle w:val="Scripture"/>
      </w:pPr>
      <w:r>
        <w:rPr>
          <w:rFonts w:ascii="Arial" w:hAnsi="Arial"/>
          <w:b/>
          <w:color w:val="804826"/>
          <w:sz w:val="15"/>
        </w:rPr>
        <w:t xml:space="preserve">3 </w:t>
      </w:r>
      <w:r>
        <w:rPr>
          <w:rFonts w:ascii="Georgia" w:hAnsi="Georgia"/>
          <w:sz w:val="19"/>
        </w:rPr>
        <w:t>He restores my soul.</w:t>
        <w:br/>
        <w:t>He guides me in the paths of righteousness</w:t>
        <w:br/>
        <w:t>for His name’s sake.</w:t>
      </w:r>
    </w:p>
    <w:p>
      <w:pPr>
        <w:pStyle w:val="Scripture"/>
      </w:pPr>
      <w:r>
        <w:rPr>
          <w:rFonts w:ascii="Arial" w:hAnsi="Arial"/>
          <w:b/>
          <w:color w:val="804826"/>
          <w:sz w:val="15"/>
        </w:rPr>
        <w:t xml:space="preserve">4 </w:t>
      </w:r>
      <w:r>
        <w:rPr>
          <w:rFonts w:ascii="Georgia" w:hAnsi="Georgia"/>
          <w:sz w:val="19"/>
        </w:rPr>
        <w:t>Yes, though I walk through the valley of the shadow of death,</w:t>
        <w:br/>
        <w:t>I will fear no evil, for You are with me.</w:t>
        <w:br/>
        <w:t>Your rod and Your staff,</w:t>
        <w:br/>
        <w:t>they comfort me.</w:t>
      </w:r>
    </w:p>
    <w:p>
      <w:pPr>
        <w:pStyle w:val="Scripture"/>
      </w:pPr>
      <w:r>
        <w:rPr>
          <w:rFonts w:ascii="Arial" w:hAnsi="Arial"/>
          <w:b/>
          <w:color w:val="804826"/>
          <w:sz w:val="15"/>
        </w:rPr>
        <w:t xml:space="preserve">5 </w:t>
      </w:r>
      <w:r>
        <w:rPr>
          <w:rFonts w:ascii="Georgia" w:hAnsi="Georgia"/>
          <w:sz w:val="19"/>
        </w:rPr>
        <w:t>You prepare a table before me</w:t>
        <w:br/>
        <w:t>in the presence of my enemies.</w:t>
        <w:br/>
        <w:t>You anoint my head with oil;</w:t>
        <w:br/>
        <w:t>my cup overflows.</w:t>
      </w:r>
    </w:p>
    <w:p>
      <w:pPr>
        <w:pStyle w:val="Scripture"/>
      </w:pPr>
      <w:r>
        <w:rPr>
          <w:rFonts w:ascii="Arial" w:hAnsi="Arial"/>
          <w:b/>
          <w:color w:val="804826"/>
          <w:sz w:val="15"/>
        </w:rPr>
        <w:t xml:space="preserve">6 </w:t>
      </w:r>
      <w:r>
        <w:rPr>
          <w:rFonts w:ascii="Georgia" w:hAnsi="Georgia"/>
          <w:sz w:val="19"/>
        </w:rPr>
        <w:t>Surely goodness and lovingkindness shall follow me</w:t>
        <w:br/>
        <w:t>all the days of my life,</w:t>
        <w:br/>
        <w:t>and I shall dwell in the house of YHWH–Yahweh</w:t>
        <w:br/>
        <w:t>for length of days.</w:t>
      </w:r>
    </w:p>
    <w:p>
      <w:pPr>
        <w:pStyle w:val="Heading2"/>
      </w:pPr>
      <w:r>
        <w:t>Chapter 24</w:t>
      </w:r>
    </w:p>
    <w:p>
      <w:pPr>
        <w:pStyle w:val="Scripture"/>
      </w:pPr>
      <w:r>
        <w:rPr>
          <w:rFonts w:ascii="Georgia" w:hAnsi="Georgia"/>
          <w:i/>
          <w:sz w:val="18"/>
        </w:rPr>
        <w:t>A Psalm of David.</w:t>
      </w:r>
    </w:p>
    <w:p>
      <w:pPr>
        <w:pStyle w:val="Scripture"/>
      </w:pPr>
      <w:r>
        <w:rPr>
          <w:rFonts w:ascii="Arial" w:hAnsi="Arial"/>
          <w:b/>
          <w:color w:val="804826"/>
          <w:sz w:val="15"/>
        </w:rPr>
        <w:t xml:space="preserve">1 </w:t>
      </w:r>
      <w:r>
        <w:rPr>
          <w:rFonts w:ascii="Georgia" w:hAnsi="Georgia"/>
          <w:sz w:val="19"/>
        </w:rPr>
        <w:t>The earth is YHWH–Yahweh’s, and its fullness,</w:t>
        <w:br/>
        <w:t>the world and those who dwell in it.</w:t>
      </w:r>
    </w:p>
    <w:p>
      <w:pPr>
        <w:pStyle w:val="Scripture"/>
      </w:pPr>
      <w:r>
        <w:rPr>
          <w:rFonts w:ascii="Arial" w:hAnsi="Arial"/>
          <w:b/>
          <w:color w:val="804826"/>
          <w:sz w:val="15"/>
        </w:rPr>
        <w:t xml:space="preserve">2 </w:t>
      </w:r>
      <w:r>
        <w:rPr>
          <w:rFonts w:ascii="Georgia" w:hAnsi="Georgia"/>
          <w:sz w:val="19"/>
        </w:rPr>
        <w:t>For He has founded it upon the seas</w:t>
        <w:br/>
        <w:t>and established it upon the rivers.</w:t>
      </w:r>
    </w:p>
    <w:p>
      <w:pPr>
        <w:pStyle w:val="Scripture"/>
      </w:pPr>
      <w:r>
        <w:rPr>
          <w:rFonts w:ascii="Arial" w:hAnsi="Arial"/>
          <w:b/>
          <w:color w:val="804826"/>
          <w:sz w:val="15"/>
        </w:rPr>
        <w:t xml:space="preserve">3 </w:t>
      </w:r>
      <w:r>
        <w:rPr>
          <w:rFonts w:ascii="Georgia" w:hAnsi="Georgia"/>
          <w:sz w:val="19"/>
        </w:rPr>
        <w:t>Who shall ascend the mountain of YHWH–Yahweh?</w:t>
        <w:br/>
        <w:t>And who shall stand in His holy place?</w:t>
      </w:r>
    </w:p>
    <w:p>
      <w:pPr>
        <w:pStyle w:val="Scripture"/>
      </w:pPr>
      <w:r>
        <w:rPr>
          <w:rFonts w:ascii="Arial" w:hAnsi="Arial"/>
          <w:b/>
          <w:color w:val="804826"/>
          <w:sz w:val="15"/>
        </w:rPr>
        <w:t xml:space="preserve">4 </w:t>
      </w:r>
      <w:r>
        <w:rPr>
          <w:rFonts w:ascii="Georgia" w:hAnsi="Georgia"/>
          <w:sz w:val="19"/>
        </w:rPr>
        <w:t>He who has clean hands and a pure heart,</w:t>
        <w:br/>
        <w:t>who has not lifted up his soul to falsehood</w:t>
        <w:br/>
        <w:t>and has not sworn deceitfully.</w:t>
      </w:r>
    </w:p>
    <w:p>
      <w:pPr>
        <w:pStyle w:val="Scripture"/>
      </w:pPr>
      <w:r>
        <w:rPr>
          <w:rFonts w:ascii="Arial" w:hAnsi="Arial"/>
          <w:b/>
          <w:color w:val="804826"/>
          <w:sz w:val="15"/>
        </w:rPr>
        <w:t xml:space="preserve">5 </w:t>
      </w:r>
      <w:r>
        <w:rPr>
          <w:rFonts w:ascii="Georgia" w:hAnsi="Georgia"/>
          <w:sz w:val="19"/>
        </w:rPr>
        <w:t>He shall receive a blessing from YHWH–Yahweh</w:t>
        <w:br/>
        <w:t>and righteousness from the Elohim of his salvation.</w:t>
      </w:r>
    </w:p>
    <w:p>
      <w:pPr>
        <w:pStyle w:val="Scripture"/>
      </w:pPr>
      <w:r>
        <w:rPr>
          <w:rFonts w:ascii="Arial" w:hAnsi="Arial"/>
          <w:b/>
          <w:color w:val="804826"/>
          <w:sz w:val="15"/>
        </w:rPr>
        <w:t xml:space="preserve">6 </w:t>
      </w:r>
      <w:r>
        <w:rPr>
          <w:rFonts w:ascii="Georgia" w:hAnsi="Georgia"/>
          <w:sz w:val="19"/>
        </w:rPr>
        <w:t>This is the generation of those who seek Him,</w:t>
        <w:br/>
        <w:t>who seek Your face, O Jacob.</w:t>
        <w:br/>
        <w:t>Selah.</w:t>
      </w:r>
    </w:p>
    <w:p>
      <w:pPr>
        <w:pStyle w:val="Scripture"/>
      </w:pPr>
      <w:r>
        <w:rPr>
          <w:rFonts w:ascii="Arial" w:hAnsi="Arial"/>
          <w:b/>
          <w:color w:val="804826"/>
          <w:sz w:val="15"/>
        </w:rPr>
        <w:t xml:space="preserve">7 </w:t>
      </w:r>
      <w:r>
        <w:rPr>
          <w:rFonts w:ascii="Georgia" w:hAnsi="Georgia"/>
          <w:sz w:val="19"/>
        </w:rPr>
        <w:t>Lift up your heads, O gates!</w:t>
        <w:br/>
        <w:t>And be lifted up, you everlasting doors,</w:t>
        <w:br/>
        <w:t>that the King of glory may come in.</w:t>
      </w:r>
    </w:p>
    <w:p>
      <w:pPr>
        <w:pStyle w:val="Scripture"/>
      </w:pPr>
      <w:r>
        <w:rPr>
          <w:rFonts w:ascii="Arial" w:hAnsi="Arial"/>
          <w:b/>
          <w:color w:val="804826"/>
          <w:sz w:val="15"/>
        </w:rPr>
        <w:t xml:space="preserve">8 </w:t>
      </w:r>
      <w:r>
        <w:rPr>
          <w:rFonts w:ascii="Georgia" w:hAnsi="Georgia"/>
          <w:sz w:val="19"/>
        </w:rPr>
        <w:t>Who is the King of glory?</w:t>
        <w:br/>
        <w:t>YHWH–Yahweh, strong and mighty,</w:t>
        <w:br/>
        <w:t>YHWH–Yahweh, mighty in battle.</w:t>
      </w:r>
    </w:p>
    <w:p>
      <w:pPr>
        <w:pStyle w:val="Scripture"/>
      </w:pPr>
      <w:r>
        <w:rPr>
          <w:rFonts w:ascii="Arial" w:hAnsi="Arial"/>
          <w:b/>
          <w:color w:val="804826"/>
          <w:sz w:val="15"/>
        </w:rPr>
        <w:t xml:space="preserve">9 </w:t>
      </w:r>
      <w:r>
        <w:rPr>
          <w:rFonts w:ascii="Georgia" w:hAnsi="Georgia"/>
          <w:sz w:val="19"/>
        </w:rPr>
        <w:t>Lift up your heads, O gates!</w:t>
        <w:br/>
        <w:t>Yes, lift them up, you everlasting doors,</w:t>
        <w:br/>
        <w:t>that the King of glory may come in.</w:t>
      </w:r>
    </w:p>
    <w:p>
      <w:pPr>
        <w:pStyle w:val="Scripture"/>
      </w:pPr>
      <w:r>
        <w:rPr>
          <w:rFonts w:ascii="Arial" w:hAnsi="Arial"/>
          <w:b/>
          <w:color w:val="804826"/>
          <w:sz w:val="15"/>
        </w:rPr>
        <w:t xml:space="preserve">10 </w:t>
      </w:r>
      <w:r>
        <w:rPr>
          <w:rFonts w:ascii="Georgia" w:hAnsi="Georgia"/>
          <w:sz w:val="19"/>
        </w:rPr>
        <w:t>Who is this King of glory?</w:t>
        <w:br/>
        <w:t>YHWH–Yahweh of hosts,</w:t>
        <w:br/>
        <w:t>He is the King of glory.</w:t>
        <w:br/>
        <w:t>Selah.</w:t>
      </w:r>
    </w:p>
    <w:p>
      <w:pPr>
        <w:pStyle w:val="Heading2"/>
      </w:pPr>
      <w:r>
        <w:t>Chapter 25</w:t>
      </w:r>
    </w:p>
    <w:p>
      <w:pPr>
        <w:pStyle w:val="Scripture"/>
      </w:pPr>
      <w:r>
        <w:rPr>
          <w:rFonts w:ascii="Georgia" w:hAnsi="Georgia"/>
          <w:i/>
          <w:sz w:val="18"/>
        </w:rPr>
        <w:t>A Psalm of David.</w:t>
      </w:r>
    </w:p>
    <w:p>
      <w:pPr>
        <w:pStyle w:val="Scripture"/>
      </w:pPr>
      <w:r>
        <w:rPr>
          <w:rFonts w:ascii="Arial" w:hAnsi="Arial"/>
          <w:b/>
          <w:color w:val="804826"/>
          <w:sz w:val="15"/>
        </w:rPr>
        <w:t xml:space="preserve">1 </w:t>
      </w:r>
      <w:r>
        <w:rPr>
          <w:rFonts w:ascii="Georgia" w:hAnsi="Georgia"/>
          <w:sz w:val="19"/>
        </w:rPr>
        <w:t>To You, O YHWH–Yahweh,</w:t>
        <w:br/>
        <w:t>I lift up my soul.</w:t>
      </w:r>
    </w:p>
    <w:p>
      <w:pPr>
        <w:pStyle w:val="Scripture"/>
      </w:pPr>
      <w:r>
        <w:rPr>
          <w:rFonts w:ascii="Arial" w:hAnsi="Arial"/>
          <w:b/>
          <w:color w:val="804826"/>
          <w:sz w:val="15"/>
        </w:rPr>
        <w:t xml:space="preserve">2 </w:t>
      </w:r>
      <w:r>
        <w:rPr>
          <w:rFonts w:ascii="Georgia" w:hAnsi="Georgia"/>
          <w:sz w:val="19"/>
        </w:rPr>
        <w:t>O my Elohim, in You I trust.</w:t>
        <w:br/>
        <w:t>Do not let me be put to shame;</w:t>
        <w:br/>
        <w:t>do not let my enemies triumph over me.</w:t>
      </w:r>
    </w:p>
    <w:p>
      <w:pPr>
        <w:pStyle w:val="Scripture"/>
      </w:pPr>
      <w:r>
        <w:rPr>
          <w:rFonts w:ascii="Arial" w:hAnsi="Arial"/>
          <w:b/>
          <w:color w:val="804826"/>
          <w:sz w:val="15"/>
        </w:rPr>
        <w:t xml:space="preserve">3 </w:t>
      </w:r>
      <w:r>
        <w:rPr>
          <w:rFonts w:ascii="Georgia" w:hAnsi="Georgia"/>
          <w:sz w:val="19"/>
        </w:rPr>
        <w:t>Yes, none who wait for You shall be put to shame.</w:t>
        <w:br/>
        <w:t>They shall be put to shame</w:t>
        <w:br/>
        <w:t>who deal treacherously without cause.</w:t>
      </w:r>
    </w:p>
    <w:p>
      <w:pPr>
        <w:pStyle w:val="Scripture"/>
      </w:pPr>
      <w:r>
        <w:rPr>
          <w:rFonts w:ascii="Arial" w:hAnsi="Arial"/>
          <w:b/>
          <w:color w:val="804826"/>
          <w:sz w:val="15"/>
        </w:rPr>
        <w:t xml:space="preserve">4 </w:t>
      </w:r>
      <w:r>
        <w:rPr>
          <w:rFonts w:ascii="Georgia" w:hAnsi="Georgia"/>
          <w:sz w:val="19"/>
        </w:rPr>
        <w:t>Show me Your ways, O YHWH–Yahweh;</w:t>
        <w:br/>
        <w:t>teach me Your paths.</w:t>
      </w:r>
    </w:p>
    <w:p>
      <w:pPr>
        <w:pStyle w:val="Scripture"/>
      </w:pPr>
      <w:r>
        <w:rPr>
          <w:rFonts w:ascii="Arial" w:hAnsi="Arial"/>
          <w:b/>
          <w:color w:val="804826"/>
          <w:sz w:val="15"/>
        </w:rPr>
        <w:t xml:space="preserve">5 </w:t>
      </w:r>
      <w:r>
        <w:rPr>
          <w:rFonts w:ascii="Georgia" w:hAnsi="Georgia"/>
          <w:sz w:val="19"/>
        </w:rPr>
        <w:t>Guide me in Your truth and teach me,</w:t>
        <w:br/>
        <w:t>for You are the Elohim of my salvation.</w:t>
        <w:br/>
        <w:t>For You I wait all the day.</w:t>
      </w:r>
    </w:p>
    <w:p>
      <w:pPr>
        <w:pStyle w:val="Scripture"/>
      </w:pPr>
      <w:r>
        <w:rPr>
          <w:rFonts w:ascii="Arial" w:hAnsi="Arial"/>
          <w:b/>
          <w:color w:val="804826"/>
          <w:sz w:val="15"/>
        </w:rPr>
        <w:t xml:space="preserve">6 </w:t>
      </w:r>
      <w:r>
        <w:rPr>
          <w:rFonts w:ascii="Georgia" w:hAnsi="Georgia"/>
          <w:sz w:val="19"/>
        </w:rPr>
        <w:t>Remember, O YHWH–Yahweh, Your tender mercies</w:t>
        <w:br/>
        <w:t>and Your lovingkindnesses,</w:t>
        <w:br/>
        <w:t>for they have been from of old.</w:t>
      </w:r>
    </w:p>
    <w:p>
      <w:pPr>
        <w:pStyle w:val="Scripture"/>
      </w:pPr>
      <w:r>
        <w:rPr>
          <w:rFonts w:ascii="Arial" w:hAnsi="Arial"/>
          <w:b/>
          <w:color w:val="804826"/>
          <w:sz w:val="15"/>
        </w:rPr>
        <w:t xml:space="preserve">7 </w:t>
      </w:r>
      <w:r>
        <w:rPr>
          <w:rFonts w:ascii="Georgia" w:hAnsi="Georgia"/>
          <w:sz w:val="19"/>
        </w:rPr>
        <w:t>Do not remember the sins of my youth</w:t>
        <w:br/>
        <w:t>nor my transgressions.</w:t>
        <w:br/>
        <w:t>According to Your lovingkindness remember me,</w:t>
        <w:br/>
        <w:t>for Your goodness’ sake, O YHWH–Yahweh.</w:t>
      </w:r>
    </w:p>
    <w:p>
      <w:pPr>
        <w:pStyle w:val="Scripture"/>
      </w:pPr>
      <w:r>
        <w:rPr>
          <w:rFonts w:ascii="Arial" w:hAnsi="Arial"/>
          <w:b/>
          <w:color w:val="804826"/>
          <w:sz w:val="15"/>
        </w:rPr>
        <w:t xml:space="preserve">8 </w:t>
      </w:r>
      <w:r>
        <w:rPr>
          <w:rFonts w:ascii="Georgia" w:hAnsi="Georgia"/>
          <w:sz w:val="19"/>
        </w:rPr>
        <w:t>Good and upright is YHWH–Yahweh;</w:t>
        <w:br/>
        <w:t>therefore He instructs sinners in the way.</w:t>
      </w:r>
    </w:p>
    <w:p>
      <w:pPr>
        <w:pStyle w:val="Scripture"/>
      </w:pPr>
      <w:r>
        <w:rPr>
          <w:rFonts w:ascii="Arial" w:hAnsi="Arial"/>
          <w:b/>
          <w:color w:val="804826"/>
          <w:sz w:val="15"/>
        </w:rPr>
        <w:t xml:space="preserve">9 </w:t>
      </w:r>
      <w:r>
        <w:rPr>
          <w:rFonts w:ascii="Georgia" w:hAnsi="Georgia"/>
          <w:sz w:val="19"/>
        </w:rPr>
        <w:t>He guides the meek in justice,</w:t>
        <w:br/>
        <w:t>and the meek He teaches His way.</w:t>
      </w:r>
    </w:p>
    <w:p>
      <w:pPr>
        <w:pStyle w:val="Scripture"/>
      </w:pPr>
      <w:r>
        <w:rPr>
          <w:rFonts w:ascii="Arial" w:hAnsi="Arial"/>
          <w:b/>
          <w:color w:val="804826"/>
          <w:sz w:val="15"/>
        </w:rPr>
        <w:t xml:space="preserve">10 </w:t>
      </w:r>
      <w:r>
        <w:rPr>
          <w:rFonts w:ascii="Georgia" w:hAnsi="Georgia"/>
          <w:sz w:val="19"/>
        </w:rPr>
        <w:t>All the paths of YHWH–Yahweh are lovingkindness and truth</w:t>
        <w:br/>
        <w:t>to those who keep His covenant and His testimonies.</w:t>
      </w:r>
    </w:p>
    <w:p>
      <w:pPr>
        <w:pStyle w:val="Scripture"/>
      </w:pPr>
      <w:r>
        <w:rPr>
          <w:rFonts w:ascii="Arial" w:hAnsi="Arial"/>
          <w:b/>
          <w:color w:val="804826"/>
          <w:sz w:val="15"/>
        </w:rPr>
        <w:t xml:space="preserve">11 </w:t>
      </w:r>
      <w:r>
        <w:rPr>
          <w:rFonts w:ascii="Georgia" w:hAnsi="Georgia"/>
          <w:sz w:val="19"/>
        </w:rPr>
        <w:t>For Your name’s sake, O YHWH–Yahweh,</w:t>
        <w:br/>
        <w:t>pardon my iniquity, for it is great.</w:t>
      </w:r>
    </w:p>
    <w:p>
      <w:pPr>
        <w:pStyle w:val="Scripture"/>
      </w:pPr>
      <w:r>
        <w:rPr>
          <w:rFonts w:ascii="Arial" w:hAnsi="Arial"/>
          <w:b/>
          <w:color w:val="804826"/>
          <w:sz w:val="15"/>
        </w:rPr>
        <w:t xml:space="preserve">12 </w:t>
      </w:r>
      <w:r>
        <w:rPr>
          <w:rFonts w:ascii="Georgia" w:hAnsi="Georgia"/>
          <w:sz w:val="19"/>
        </w:rPr>
        <w:t>What man is he who fears YHWH–Yahweh?</w:t>
        <w:br/>
        <w:t>Him shall He instruct in the way that he should choose.</w:t>
      </w:r>
    </w:p>
    <w:p>
      <w:pPr>
        <w:pStyle w:val="Scripture"/>
      </w:pPr>
      <w:r>
        <w:rPr>
          <w:rFonts w:ascii="Arial" w:hAnsi="Arial"/>
          <w:b/>
          <w:color w:val="804826"/>
          <w:sz w:val="15"/>
        </w:rPr>
        <w:t xml:space="preserve">13 </w:t>
      </w:r>
      <w:r>
        <w:rPr>
          <w:rFonts w:ascii="Georgia" w:hAnsi="Georgia"/>
          <w:sz w:val="19"/>
        </w:rPr>
        <w:t>His soul shall dwell at ease,</w:t>
        <w:br/>
        <w:t>and his offspring shall inherit the land.</w:t>
      </w:r>
    </w:p>
    <w:p>
      <w:pPr>
        <w:pStyle w:val="Scripture"/>
      </w:pPr>
      <w:r>
        <w:rPr>
          <w:rFonts w:ascii="Arial" w:hAnsi="Arial"/>
          <w:b/>
          <w:color w:val="804826"/>
          <w:sz w:val="15"/>
        </w:rPr>
        <w:t xml:space="preserve">14 </w:t>
      </w:r>
      <w:r>
        <w:rPr>
          <w:rFonts w:ascii="Georgia" w:hAnsi="Georgia"/>
          <w:sz w:val="19"/>
        </w:rPr>
        <w:t>The intimate counsel of YHWH–Yahweh is with those who fear Him,</w:t>
        <w:br/>
        <w:t>and He will make them know His covenant.</w:t>
      </w:r>
    </w:p>
    <w:p>
      <w:pPr>
        <w:pStyle w:val="Scripture"/>
      </w:pPr>
      <w:r>
        <w:rPr>
          <w:rFonts w:ascii="Arial" w:hAnsi="Arial"/>
          <w:b/>
          <w:color w:val="804826"/>
          <w:sz w:val="15"/>
        </w:rPr>
        <w:t xml:space="preserve">15 </w:t>
      </w:r>
      <w:r>
        <w:rPr>
          <w:rFonts w:ascii="Georgia" w:hAnsi="Georgia"/>
          <w:sz w:val="19"/>
        </w:rPr>
        <w:t>My eyes are ever toward YHWH–Yahweh,</w:t>
        <w:br/>
        <w:t>for He shall pluck my feet out of the net.</w:t>
      </w:r>
    </w:p>
    <w:p>
      <w:pPr>
        <w:pStyle w:val="Scripture"/>
      </w:pPr>
      <w:r>
        <w:rPr>
          <w:rFonts w:ascii="Arial" w:hAnsi="Arial"/>
          <w:b/>
          <w:color w:val="804826"/>
          <w:sz w:val="15"/>
        </w:rPr>
        <w:t xml:space="preserve">16 </w:t>
      </w:r>
      <w:r>
        <w:rPr>
          <w:rFonts w:ascii="Georgia" w:hAnsi="Georgia"/>
          <w:sz w:val="19"/>
        </w:rPr>
        <w:t>Turn to me and have mercy upon me,</w:t>
        <w:br/>
        <w:t>for I am lonely and afflicted.</w:t>
      </w:r>
    </w:p>
    <w:p>
      <w:pPr>
        <w:pStyle w:val="Scripture"/>
      </w:pPr>
      <w:r>
        <w:rPr>
          <w:rFonts w:ascii="Arial" w:hAnsi="Arial"/>
          <w:b/>
          <w:color w:val="804826"/>
          <w:sz w:val="15"/>
        </w:rPr>
        <w:t xml:space="preserve">17 </w:t>
      </w:r>
      <w:r>
        <w:rPr>
          <w:rFonts w:ascii="Georgia" w:hAnsi="Georgia"/>
          <w:sz w:val="19"/>
        </w:rPr>
        <w:t>The troubles of my heart are enlarged.</w:t>
        <w:br/>
        <w:t>Bring me out of my distresses.</w:t>
      </w:r>
    </w:p>
    <w:p>
      <w:pPr>
        <w:pStyle w:val="Scripture"/>
      </w:pPr>
      <w:r>
        <w:rPr>
          <w:rFonts w:ascii="Arial" w:hAnsi="Arial"/>
          <w:b/>
          <w:color w:val="804826"/>
          <w:sz w:val="15"/>
        </w:rPr>
        <w:t xml:space="preserve">18 </w:t>
      </w:r>
      <w:r>
        <w:rPr>
          <w:rFonts w:ascii="Georgia" w:hAnsi="Georgia"/>
          <w:sz w:val="19"/>
        </w:rPr>
        <w:t>Consider my affliction and my travail,</w:t>
        <w:br/>
        <w:t>and forgive all my sins.</w:t>
      </w:r>
    </w:p>
    <w:p>
      <w:pPr>
        <w:pStyle w:val="Scripture"/>
      </w:pPr>
      <w:r>
        <w:rPr>
          <w:rFonts w:ascii="Arial" w:hAnsi="Arial"/>
          <w:b/>
          <w:color w:val="804826"/>
          <w:sz w:val="15"/>
        </w:rPr>
        <w:t xml:space="preserve">19 </w:t>
      </w:r>
      <w:r>
        <w:rPr>
          <w:rFonts w:ascii="Georgia" w:hAnsi="Georgia"/>
          <w:sz w:val="19"/>
        </w:rPr>
        <w:t>Consider my enemies, for they are many,</w:t>
        <w:br/>
        <w:t>and they hate me with cruel hatred.</w:t>
      </w:r>
    </w:p>
    <w:p>
      <w:pPr>
        <w:pStyle w:val="Scripture"/>
      </w:pPr>
      <w:r>
        <w:rPr>
          <w:rFonts w:ascii="Arial" w:hAnsi="Arial"/>
          <w:b/>
          <w:color w:val="804826"/>
          <w:sz w:val="15"/>
        </w:rPr>
        <w:t xml:space="preserve">20 </w:t>
      </w:r>
      <w:r>
        <w:rPr>
          <w:rFonts w:ascii="Georgia" w:hAnsi="Georgia"/>
          <w:sz w:val="19"/>
        </w:rPr>
        <w:t>Keep my soul and deliver me.</w:t>
        <w:br/>
        <w:t>Do not let me be put to shame,</w:t>
        <w:br/>
        <w:t>for I take refuge in You.</w:t>
      </w:r>
    </w:p>
    <w:p>
      <w:pPr>
        <w:pStyle w:val="Scripture"/>
      </w:pPr>
      <w:r>
        <w:rPr>
          <w:rFonts w:ascii="Arial" w:hAnsi="Arial"/>
          <w:b/>
          <w:color w:val="804826"/>
          <w:sz w:val="15"/>
        </w:rPr>
        <w:t xml:space="preserve">21 </w:t>
      </w:r>
      <w:r>
        <w:rPr>
          <w:rFonts w:ascii="Georgia" w:hAnsi="Georgia"/>
          <w:sz w:val="19"/>
        </w:rPr>
        <w:t>Let integrity and uprightness preserve me,</w:t>
        <w:br/>
        <w:t>for I wait for You.</w:t>
      </w:r>
    </w:p>
    <w:p>
      <w:pPr>
        <w:pStyle w:val="Scripture"/>
      </w:pPr>
      <w:r>
        <w:rPr>
          <w:rFonts w:ascii="Arial" w:hAnsi="Arial"/>
          <w:b/>
          <w:color w:val="804826"/>
          <w:sz w:val="15"/>
        </w:rPr>
        <w:t xml:space="preserve">22 </w:t>
      </w:r>
      <w:r>
        <w:rPr>
          <w:rFonts w:ascii="Georgia" w:hAnsi="Georgia"/>
          <w:sz w:val="19"/>
        </w:rPr>
        <w:t>Redeem Israel, O Elohim,</w:t>
        <w:br/>
        <w:t>out of all his troubles.</w:t>
      </w:r>
    </w:p>
    <w:p>
      <w:pPr>
        <w:pStyle w:val="Heading2"/>
      </w:pPr>
      <w:r>
        <w:t>Chapter 26</w:t>
      </w:r>
    </w:p>
    <w:p>
      <w:pPr>
        <w:pStyle w:val="Scripture"/>
      </w:pPr>
      <w:r>
        <w:rPr>
          <w:rFonts w:ascii="Georgia" w:hAnsi="Georgia"/>
          <w:i/>
          <w:sz w:val="18"/>
        </w:rPr>
        <w:t>A Psalm of David.</w:t>
      </w:r>
    </w:p>
    <w:p>
      <w:pPr>
        <w:pStyle w:val="Scripture"/>
      </w:pPr>
      <w:r>
        <w:rPr>
          <w:rFonts w:ascii="Arial" w:hAnsi="Arial"/>
          <w:b/>
          <w:color w:val="804826"/>
          <w:sz w:val="15"/>
        </w:rPr>
        <w:t xml:space="preserve">1 </w:t>
      </w:r>
      <w:r>
        <w:rPr>
          <w:rFonts w:ascii="Georgia" w:hAnsi="Georgia"/>
          <w:sz w:val="19"/>
        </w:rPr>
        <w:t>Judge me, O YHWH–Yahweh, for I have walked in my integrity.</w:t>
        <w:br/>
        <w:t>I have trusted also in YHWH–Yahweh without wavering.</w:t>
      </w:r>
    </w:p>
    <w:p>
      <w:pPr>
        <w:pStyle w:val="Scripture"/>
      </w:pPr>
      <w:r>
        <w:rPr>
          <w:rFonts w:ascii="Arial" w:hAnsi="Arial"/>
          <w:b/>
          <w:color w:val="804826"/>
          <w:sz w:val="15"/>
        </w:rPr>
        <w:t xml:space="preserve">2 </w:t>
      </w:r>
      <w:r>
        <w:rPr>
          <w:rFonts w:ascii="Georgia" w:hAnsi="Georgia"/>
          <w:sz w:val="19"/>
        </w:rPr>
        <w:t>Examine me, O YHWH–Yahweh, and prove me;</w:t>
        <w:br/>
        <w:t>test my heart and my mind.</w:t>
      </w:r>
    </w:p>
    <w:p>
      <w:pPr>
        <w:pStyle w:val="Scripture"/>
      </w:pPr>
      <w:r>
        <w:rPr>
          <w:rFonts w:ascii="Arial" w:hAnsi="Arial"/>
          <w:b/>
          <w:color w:val="804826"/>
          <w:sz w:val="15"/>
        </w:rPr>
        <w:t xml:space="preserve">3 </w:t>
      </w:r>
      <w:r>
        <w:rPr>
          <w:rFonts w:ascii="Georgia" w:hAnsi="Georgia"/>
          <w:sz w:val="19"/>
        </w:rPr>
        <w:t>For Your lovingkindness is before my eyes,</w:t>
        <w:br/>
        <w:t>and I have walked in Your truth.</w:t>
      </w:r>
    </w:p>
    <w:p>
      <w:pPr>
        <w:pStyle w:val="Scripture"/>
      </w:pPr>
      <w:r>
        <w:rPr>
          <w:rFonts w:ascii="Arial" w:hAnsi="Arial"/>
          <w:b/>
          <w:color w:val="804826"/>
          <w:sz w:val="15"/>
        </w:rPr>
        <w:t xml:space="preserve">4 </w:t>
      </w:r>
      <w:r>
        <w:rPr>
          <w:rFonts w:ascii="Georgia" w:hAnsi="Georgia"/>
          <w:sz w:val="19"/>
        </w:rPr>
        <w:t>I have not sat with men of falsehood,</w:t>
        <w:br/>
        <w:t>neither will I go in with hypocrites.</w:t>
      </w:r>
    </w:p>
    <w:p>
      <w:pPr>
        <w:pStyle w:val="Scripture"/>
      </w:pPr>
      <w:r>
        <w:rPr>
          <w:rFonts w:ascii="Arial" w:hAnsi="Arial"/>
          <w:b/>
          <w:color w:val="804826"/>
          <w:sz w:val="15"/>
        </w:rPr>
        <w:t xml:space="preserve">5 </w:t>
      </w:r>
      <w:r>
        <w:rPr>
          <w:rFonts w:ascii="Georgia" w:hAnsi="Georgia"/>
          <w:sz w:val="19"/>
        </w:rPr>
        <w:t>I hate the assembly of evildoers</w:t>
        <w:br/>
        <w:t>and will not sit with the wicked.</w:t>
      </w:r>
    </w:p>
    <w:p>
      <w:pPr>
        <w:pStyle w:val="Scripture"/>
      </w:pPr>
      <w:r>
        <w:rPr>
          <w:rFonts w:ascii="Arial" w:hAnsi="Arial"/>
          <w:b/>
          <w:color w:val="804826"/>
          <w:sz w:val="15"/>
        </w:rPr>
        <w:t xml:space="preserve">6 </w:t>
      </w:r>
      <w:r>
        <w:rPr>
          <w:rFonts w:ascii="Georgia" w:hAnsi="Georgia"/>
          <w:sz w:val="19"/>
        </w:rPr>
        <w:t>I will wash my hands in innocence;</w:t>
        <w:br/>
        <w:t>so I will go around Your altar, O YHWH–Yahweh,</w:t>
      </w:r>
    </w:p>
    <w:p>
      <w:pPr>
        <w:pStyle w:val="Scripture"/>
      </w:pPr>
      <w:r>
        <w:rPr>
          <w:rFonts w:ascii="Arial" w:hAnsi="Arial"/>
          <w:b/>
          <w:color w:val="804826"/>
          <w:sz w:val="15"/>
        </w:rPr>
        <w:t xml:space="preserve">7 </w:t>
      </w:r>
      <w:r>
        <w:rPr>
          <w:rFonts w:ascii="Georgia" w:hAnsi="Georgia"/>
          <w:sz w:val="19"/>
        </w:rPr>
        <w:t>that I may proclaim with the voice of thanksgiving</w:t>
        <w:br/>
        <w:t>and tell of all Your wondrous works.</w:t>
      </w:r>
    </w:p>
    <w:p>
      <w:pPr>
        <w:pStyle w:val="Scripture"/>
      </w:pPr>
      <w:r>
        <w:rPr>
          <w:rFonts w:ascii="Arial" w:hAnsi="Arial"/>
          <w:b/>
          <w:color w:val="804826"/>
          <w:sz w:val="15"/>
        </w:rPr>
        <w:t xml:space="preserve">8 </w:t>
      </w:r>
      <w:r>
        <w:rPr>
          <w:rFonts w:ascii="Georgia" w:hAnsi="Georgia"/>
          <w:sz w:val="19"/>
        </w:rPr>
        <w:t>YHWH–Yahweh, I love the habitation of Your house</w:t>
        <w:br/>
        <w:t>and the place where Your glory dwells.</w:t>
      </w:r>
    </w:p>
    <w:p>
      <w:pPr>
        <w:pStyle w:val="Scripture"/>
      </w:pPr>
      <w:r>
        <w:rPr>
          <w:rFonts w:ascii="Arial" w:hAnsi="Arial"/>
          <w:b/>
          <w:color w:val="804826"/>
          <w:sz w:val="15"/>
        </w:rPr>
        <w:t xml:space="preserve">9 </w:t>
      </w:r>
      <w:r>
        <w:rPr>
          <w:rFonts w:ascii="Georgia" w:hAnsi="Georgia"/>
          <w:sz w:val="19"/>
        </w:rPr>
        <w:t>Do not gather my soul with sinners,</w:t>
        <w:br/>
        <w:t>nor my life with bloodthirsty men,</w:t>
      </w:r>
    </w:p>
    <w:p>
      <w:pPr>
        <w:pStyle w:val="Scripture"/>
      </w:pPr>
      <w:r>
        <w:rPr>
          <w:rFonts w:ascii="Arial" w:hAnsi="Arial"/>
          <w:b/>
          <w:color w:val="804826"/>
          <w:sz w:val="15"/>
        </w:rPr>
        <w:t xml:space="preserve">10 </w:t>
      </w:r>
      <w:r>
        <w:rPr>
          <w:rFonts w:ascii="Georgia" w:hAnsi="Georgia"/>
          <w:sz w:val="19"/>
        </w:rPr>
        <w:t>in whose hands is wickedness,</w:t>
        <w:br/>
        <w:t>and whose right hand is full of bribes.</w:t>
      </w:r>
    </w:p>
    <w:p>
      <w:pPr>
        <w:pStyle w:val="Scripture"/>
      </w:pPr>
      <w:r>
        <w:rPr>
          <w:rFonts w:ascii="Arial" w:hAnsi="Arial"/>
          <w:b/>
          <w:color w:val="804826"/>
          <w:sz w:val="15"/>
        </w:rPr>
        <w:t xml:space="preserve">11 </w:t>
      </w:r>
      <w:r>
        <w:rPr>
          <w:rFonts w:ascii="Georgia" w:hAnsi="Georgia"/>
          <w:sz w:val="19"/>
        </w:rPr>
        <w:t>But as for me, I will walk in my integrity.</w:t>
        <w:br/>
        <w:t>Redeem me and be merciful to me.</w:t>
      </w:r>
    </w:p>
    <w:p>
      <w:pPr>
        <w:pStyle w:val="Scripture"/>
      </w:pPr>
      <w:r>
        <w:rPr>
          <w:rFonts w:ascii="Arial" w:hAnsi="Arial"/>
          <w:b/>
          <w:color w:val="804826"/>
          <w:sz w:val="15"/>
        </w:rPr>
        <w:t xml:space="preserve">12 </w:t>
      </w:r>
      <w:r>
        <w:rPr>
          <w:rFonts w:ascii="Georgia" w:hAnsi="Georgia"/>
          <w:sz w:val="19"/>
        </w:rPr>
        <w:t>My foot stands on level ground.</w:t>
        <w:br/>
        <w:t>In the congregations I will bless YHWH–Yahweh.</w:t>
      </w:r>
    </w:p>
    <w:p>
      <w:pPr>
        <w:pStyle w:val="Heading2"/>
      </w:pPr>
      <w:r>
        <w:t>Chapter 27</w:t>
      </w:r>
    </w:p>
    <w:p>
      <w:pPr>
        <w:pStyle w:val="Scripture"/>
      </w:pPr>
      <w:r>
        <w:rPr>
          <w:rFonts w:ascii="Georgia" w:hAnsi="Georgia"/>
          <w:i/>
          <w:sz w:val="18"/>
        </w:rPr>
        <w:t>A Psalm of David.</w:t>
      </w:r>
    </w:p>
    <w:p>
      <w:pPr>
        <w:pStyle w:val="Scripture"/>
      </w:pPr>
      <w:r>
        <w:rPr>
          <w:rFonts w:ascii="Arial" w:hAnsi="Arial"/>
          <w:b/>
          <w:color w:val="804826"/>
          <w:sz w:val="15"/>
        </w:rPr>
        <w:t xml:space="preserve">1 </w:t>
      </w:r>
      <w:r>
        <w:rPr>
          <w:rFonts w:ascii="Georgia" w:hAnsi="Georgia"/>
          <w:sz w:val="19"/>
        </w:rPr>
        <w:t>YHWH–Yahweh is my light and my salvation;</w:t>
        <w:br/>
        <w:t>whom shall I fear?</w:t>
        <w:br/>
        <w:t>YHWH–Yahweh is the strength of my life;</w:t>
        <w:br/>
        <w:t>of whom shall I be afraid?</w:t>
      </w:r>
    </w:p>
    <w:p>
      <w:pPr>
        <w:pStyle w:val="Scripture"/>
      </w:pPr>
      <w:r>
        <w:rPr>
          <w:rFonts w:ascii="Arial" w:hAnsi="Arial"/>
          <w:b/>
          <w:color w:val="804826"/>
          <w:sz w:val="15"/>
        </w:rPr>
        <w:t xml:space="preserve">2 </w:t>
      </w:r>
      <w:r>
        <w:rPr>
          <w:rFonts w:ascii="Georgia" w:hAnsi="Georgia"/>
          <w:sz w:val="19"/>
        </w:rPr>
        <w:t>When evildoers came upon me to devour my flesh,</w:t>
        <w:br/>
        <w:t>even my adversaries and my enemies,</w:t>
        <w:br/>
        <w:t>they stumbled and fell.</w:t>
      </w:r>
    </w:p>
    <w:p>
      <w:pPr>
        <w:pStyle w:val="Scripture"/>
      </w:pPr>
      <w:r>
        <w:rPr>
          <w:rFonts w:ascii="Arial" w:hAnsi="Arial"/>
          <w:b/>
          <w:color w:val="804826"/>
          <w:sz w:val="15"/>
        </w:rPr>
        <w:t xml:space="preserve">3 </w:t>
      </w:r>
      <w:r>
        <w:rPr>
          <w:rFonts w:ascii="Georgia" w:hAnsi="Georgia"/>
          <w:sz w:val="19"/>
        </w:rPr>
        <w:t>Though an army encamps against me,</w:t>
        <w:br/>
        <w:t>my heart shall not fear.</w:t>
        <w:br/>
        <w:t>Though war rises against me,</w:t>
        <w:br/>
        <w:t>even then I will be confident.</w:t>
      </w:r>
    </w:p>
    <w:p>
      <w:pPr>
        <w:pStyle w:val="Scripture"/>
      </w:pPr>
      <w:r>
        <w:rPr>
          <w:rFonts w:ascii="Arial" w:hAnsi="Arial"/>
          <w:b/>
          <w:color w:val="804826"/>
          <w:sz w:val="15"/>
        </w:rPr>
        <w:t xml:space="preserve">4 </w:t>
      </w:r>
      <w:r>
        <w:rPr>
          <w:rFonts w:ascii="Georgia" w:hAnsi="Georgia"/>
          <w:sz w:val="19"/>
        </w:rPr>
        <w:t>One thing I have asked of YHWH–Yahweh,</w:t>
        <w:br/>
        <w:t>that will I seek:</w:t>
        <w:br/>
        <w:t>that I may dwell in the house of YHWH–Yahweh</w:t>
        <w:br/>
        <w:t>all the days of my life,</w:t>
        <w:br/>
        <w:t>to behold the beauty of YHWH–Yahweh</w:t>
        <w:br/>
        <w:t>and to inquire in His temple.</w:t>
      </w:r>
    </w:p>
    <w:p>
      <w:pPr>
        <w:pStyle w:val="Scripture"/>
      </w:pPr>
      <w:r>
        <w:rPr>
          <w:rFonts w:ascii="Arial" w:hAnsi="Arial"/>
          <w:b/>
          <w:color w:val="804826"/>
          <w:sz w:val="15"/>
        </w:rPr>
        <w:t xml:space="preserve">5 </w:t>
      </w:r>
      <w:r>
        <w:rPr>
          <w:rFonts w:ascii="Georgia" w:hAnsi="Georgia"/>
          <w:sz w:val="19"/>
        </w:rPr>
        <w:t>For in the day of trouble He shall hide me in His shelter.</w:t>
        <w:br/>
        <w:t>In the secret place of His tent He shall conceal me;</w:t>
        <w:br/>
        <w:t>He shall lift me up upon a rock.</w:t>
      </w:r>
    </w:p>
    <w:p>
      <w:pPr>
        <w:pStyle w:val="Scripture"/>
      </w:pPr>
      <w:r>
        <w:rPr>
          <w:rFonts w:ascii="Arial" w:hAnsi="Arial"/>
          <w:b/>
          <w:color w:val="804826"/>
          <w:sz w:val="15"/>
        </w:rPr>
        <w:t xml:space="preserve">6 </w:t>
      </w:r>
      <w:r>
        <w:rPr>
          <w:rFonts w:ascii="Georgia" w:hAnsi="Georgia"/>
          <w:sz w:val="19"/>
        </w:rPr>
        <w:t>And now my head shall be lifted up</w:t>
        <w:br/>
        <w:t>above my enemies around me.</w:t>
        <w:br/>
        <w:t>Therefore I will offer sacrifices of joy in His tent;</w:t>
        <w:br/>
        <w:t>I will sing, yes, I will sing praises to YHWH–Yahweh.</w:t>
      </w:r>
    </w:p>
    <w:p>
      <w:pPr>
        <w:pStyle w:val="Scripture"/>
      </w:pPr>
      <w:r>
        <w:rPr>
          <w:rFonts w:ascii="Arial" w:hAnsi="Arial"/>
          <w:b/>
          <w:color w:val="804826"/>
          <w:sz w:val="15"/>
        </w:rPr>
        <w:t xml:space="preserve">7 </w:t>
      </w:r>
      <w:r>
        <w:rPr>
          <w:rFonts w:ascii="Georgia" w:hAnsi="Georgia"/>
          <w:sz w:val="19"/>
        </w:rPr>
        <w:t>Hear, O YHWH–Yahweh, when I cry with my voice.</w:t>
        <w:br/>
        <w:t>Have mercy also upon me and answer me.</w:t>
      </w:r>
    </w:p>
    <w:p>
      <w:pPr>
        <w:pStyle w:val="Scripture"/>
      </w:pPr>
      <w:r>
        <w:rPr>
          <w:rFonts w:ascii="Arial" w:hAnsi="Arial"/>
          <w:b/>
          <w:color w:val="804826"/>
          <w:sz w:val="15"/>
        </w:rPr>
        <w:t xml:space="preserve">8 </w:t>
      </w:r>
      <w:r>
        <w:rPr>
          <w:rFonts w:ascii="Georgia" w:hAnsi="Georgia"/>
          <w:sz w:val="19"/>
        </w:rPr>
        <w:t>When You said, “Seek My face,”</w:t>
        <w:br/>
        <w:t>my heart said to You,</w:t>
        <w:br/>
        <w:t>“Your face, O YHWH–Yahweh, I will seek.”</w:t>
      </w:r>
    </w:p>
    <w:p>
      <w:pPr>
        <w:pStyle w:val="Scripture"/>
      </w:pPr>
      <w:r>
        <w:rPr>
          <w:rFonts w:ascii="Arial" w:hAnsi="Arial"/>
          <w:b/>
          <w:color w:val="804826"/>
          <w:sz w:val="15"/>
        </w:rPr>
        <w:t xml:space="preserve">9 </w:t>
      </w:r>
      <w:r>
        <w:rPr>
          <w:rFonts w:ascii="Georgia" w:hAnsi="Georgia"/>
          <w:sz w:val="19"/>
        </w:rPr>
        <w:t>Do not hide Your face from me.</w:t>
        <w:br/>
        <w:t>Do not put Your servant away in anger.</w:t>
        <w:br/>
        <w:t>You have been my help.</w:t>
        <w:br/>
        <w:t>Do not cast me off, neither forsake me,</w:t>
        <w:br/>
        <w:t>O Elohim of my salvation.</w:t>
      </w:r>
    </w:p>
    <w:p>
      <w:pPr>
        <w:pStyle w:val="Scripture"/>
      </w:pPr>
      <w:r>
        <w:rPr>
          <w:rFonts w:ascii="Arial" w:hAnsi="Arial"/>
          <w:b/>
          <w:color w:val="804826"/>
          <w:sz w:val="15"/>
        </w:rPr>
        <w:t xml:space="preserve">10 </w:t>
      </w:r>
      <w:r>
        <w:rPr>
          <w:rFonts w:ascii="Georgia" w:hAnsi="Georgia"/>
          <w:sz w:val="19"/>
        </w:rPr>
        <w:t>When my father and my mother forsake me,</w:t>
        <w:br/>
        <w:t>then YHWH–Yahweh will take me up.</w:t>
      </w:r>
    </w:p>
    <w:p>
      <w:pPr>
        <w:pStyle w:val="Scripture"/>
      </w:pPr>
      <w:r>
        <w:rPr>
          <w:rFonts w:ascii="Arial" w:hAnsi="Arial"/>
          <w:b/>
          <w:color w:val="804826"/>
          <w:sz w:val="15"/>
        </w:rPr>
        <w:t xml:space="preserve">11 </w:t>
      </w:r>
      <w:r>
        <w:rPr>
          <w:rFonts w:ascii="Georgia" w:hAnsi="Georgia"/>
          <w:sz w:val="19"/>
        </w:rPr>
        <w:t>Teach me Your way, O YHWH–Yahweh,</w:t>
        <w:br/>
        <w:t>and lead me in a level path because of my enemies.</w:t>
      </w:r>
    </w:p>
    <w:p>
      <w:pPr>
        <w:pStyle w:val="Scripture"/>
      </w:pPr>
      <w:r>
        <w:rPr>
          <w:rFonts w:ascii="Arial" w:hAnsi="Arial"/>
          <w:b/>
          <w:color w:val="804826"/>
          <w:sz w:val="15"/>
        </w:rPr>
        <w:t xml:space="preserve">12 </w:t>
      </w:r>
      <w:r>
        <w:rPr>
          <w:rFonts w:ascii="Georgia" w:hAnsi="Georgia"/>
          <w:sz w:val="19"/>
        </w:rPr>
        <w:t>Do not deliver me over to the desire of my adversaries,</w:t>
        <w:br/>
        <w:t>for false witnesses have risen up against me,</w:t>
        <w:br/>
        <w:t>and such as breathe out violence.</w:t>
      </w:r>
    </w:p>
    <w:p>
      <w:pPr>
        <w:pStyle w:val="Scripture"/>
      </w:pPr>
      <w:r>
        <w:rPr>
          <w:rFonts w:ascii="Arial" w:hAnsi="Arial"/>
          <w:b/>
          <w:color w:val="804826"/>
          <w:sz w:val="15"/>
        </w:rPr>
        <w:t xml:space="preserve">13 </w:t>
      </w:r>
      <w:r>
        <w:rPr>
          <w:rFonts w:ascii="Georgia" w:hAnsi="Georgia"/>
          <w:sz w:val="19"/>
        </w:rPr>
        <w:t>I would have fainted</w:t>
        <w:br/>
        <w:t>unless I had believed that I would see the goodness of YHWH–Yahweh</w:t>
        <w:br/>
        <w:t>in the land of the living.</w:t>
      </w:r>
    </w:p>
    <w:p>
      <w:pPr>
        <w:pStyle w:val="Scripture"/>
      </w:pPr>
      <w:r>
        <w:rPr>
          <w:rFonts w:ascii="Arial" w:hAnsi="Arial"/>
          <w:b/>
          <w:color w:val="804826"/>
          <w:sz w:val="15"/>
        </w:rPr>
        <w:t xml:space="preserve">14 </w:t>
      </w:r>
      <w:r>
        <w:rPr>
          <w:rFonts w:ascii="Georgia" w:hAnsi="Georgia"/>
          <w:sz w:val="19"/>
        </w:rPr>
        <w:t>Wait for YHWH–Yahweh.</w:t>
        <w:br/>
        <w:t>Be strong, and let your heart take courage.</w:t>
        <w:br/>
        <w:t>Yes, wait for YHWH–Yahweh.</w:t>
      </w:r>
    </w:p>
    <w:p>
      <w:pPr>
        <w:pStyle w:val="Heading2"/>
      </w:pPr>
      <w:r>
        <w:t>Chapter 28</w:t>
      </w:r>
    </w:p>
    <w:p>
      <w:pPr>
        <w:pStyle w:val="Scripture"/>
      </w:pPr>
      <w:r>
        <w:rPr>
          <w:rFonts w:ascii="Georgia" w:hAnsi="Georgia"/>
          <w:i/>
          <w:sz w:val="18"/>
        </w:rPr>
        <w:t>A Psalm of David.</w:t>
      </w:r>
    </w:p>
    <w:p>
      <w:pPr>
        <w:pStyle w:val="Scripture"/>
      </w:pPr>
      <w:r>
        <w:rPr>
          <w:rFonts w:ascii="Arial" w:hAnsi="Arial"/>
          <w:b/>
          <w:color w:val="804826"/>
          <w:sz w:val="15"/>
        </w:rPr>
        <w:t xml:space="preserve">1 </w:t>
      </w:r>
      <w:r>
        <w:rPr>
          <w:rFonts w:ascii="Georgia" w:hAnsi="Georgia"/>
          <w:sz w:val="19"/>
        </w:rPr>
        <w:t>To You, O YHWH–Yahweh, I call.</w:t>
        <w:br/>
        <w:t>My rock, do not be deaf to me,</w:t>
        <w:br/>
        <w:t>lest, if You are silent toward me,</w:t>
        <w:br/>
        <w:t>I become like those who go down into the pit.</w:t>
      </w:r>
    </w:p>
    <w:p>
      <w:pPr>
        <w:pStyle w:val="Scripture"/>
      </w:pPr>
      <w:r>
        <w:rPr>
          <w:rFonts w:ascii="Arial" w:hAnsi="Arial"/>
          <w:b/>
          <w:color w:val="804826"/>
          <w:sz w:val="15"/>
        </w:rPr>
        <w:t xml:space="preserve">2 </w:t>
      </w:r>
      <w:r>
        <w:rPr>
          <w:rFonts w:ascii="Georgia" w:hAnsi="Georgia"/>
          <w:sz w:val="19"/>
        </w:rPr>
        <w:t>Hear the voice of my supplications when I cry to You,</w:t>
        <w:br/>
        <w:t>when I lift up my hands toward Your holy sanctuary.</w:t>
      </w:r>
    </w:p>
    <w:p>
      <w:pPr>
        <w:pStyle w:val="Scripture"/>
      </w:pPr>
      <w:r>
        <w:rPr>
          <w:rFonts w:ascii="Arial" w:hAnsi="Arial"/>
          <w:b/>
          <w:color w:val="804826"/>
          <w:sz w:val="15"/>
        </w:rPr>
        <w:t xml:space="preserve">3 </w:t>
      </w:r>
      <w:r>
        <w:rPr>
          <w:rFonts w:ascii="Georgia" w:hAnsi="Georgia"/>
          <w:sz w:val="19"/>
        </w:rPr>
        <w:t>Do not drag me away with the wicked</w:t>
        <w:br/>
        <w:t>and with the workers of iniquity,</w:t>
        <w:br/>
        <w:t>who speak peace with their neighbors</w:t>
        <w:br/>
        <w:t>while evil is in their hearts.</w:t>
      </w:r>
    </w:p>
    <w:p>
      <w:pPr>
        <w:pStyle w:val="Scripture"/>
      </w:pPr>
      <w:r>
        <w:rPr>
          <w:rFonts w:ascii="Arial" w:hAnsi="Arial"/>
          <w:b/>
          <w:color w:val="804826"/>
          <w:sz w:val="15"/>
        </w:rPr>
        <w:t xml:space="preserve">4 </w:t>
      </w:r>
      <w:r>
        <w:rPr>
          <w:rFonts w:ascii="Georgia" w:hAnsi="Georgia"/>
          <w:sz w:val="19"/>
        </w:rPr>
        <w:t>Give them according to their work</w:t>
        <w:br/>
        <w:t>and according to the wickedness of their deeds.</w:t>
        <w:br/>
        <w:t>Give them according to the work of their hands;</w:t>
        <w:br/>
        <w:t>render to them their due reward.</w:t>
      </w:r>
    </w:p>
    <w:p>
      <w:pPr>
        <w:pStyle w:val="Scripture"/>
      </w:pPr>
      <w:r>
        <w:rPr>
          <w:rFonts w:ascii="Arial" w:hAnsi="Arial"/>
          <w:b/>
          <w:color w:val="804826"/>
          <w:sz w:val="15"/>
        </w:rPr>
        <w:t xml:space="preserve">5 </w:t>
      </w:r>
      <w:r>
        <w:rPr>
          <w:rFonts w:ascii="Georgia" w:hAnsi="Georgia"/>
          <w:sz w:val="19"/>
        </w:rPr>
        <w:t>Because they do not regard the works of YHWH–Yahweh,</w:t>
        <w:br/>
        <w:t>nor the operation of His hands,</w:t>
        <w:br/>
        <w:t>He shall tear them down and not build them up.</w:t>
      </w:r>
    </w:p>
    <w:p>
      <w:pPr>
        <w:pStyle w:val="Scripture"/>
      </w:pPr>
      <w:r>
        <w:rPr>
          <w:rFonts w:ascii="Arial" w:hAnsi="Arial"/>
          <w:b/>
          <w:color w:val="804826"/>
          <w:sz w:val="15"/>
        </w:rPr>
        <w:t xml:space="preserve">6 </w:t>
      </w:r>
      <w:r>
        <w:rPr>
          <w:rFonts w:ascii="Georgia" w:hAnsi="Georgia"/>
          <w:sz w:val="19"/>
        </w:rPr>
        <w:t>Blessed be YHWH–Yahweh,</w:t>
        <w:br/>
        <w:t>because He has heard the voice of my supplications.</w:t>
      </w:r>
    </w:p>
    <w:p>
      <w:pPr>
        <w:pStyle w:val="Scripture"/>
      </w:pPr>
      <w:r>
        <w:rPr>
          <w:rFonts w:ascii="Arial" w:hAnsi="Arial"/>
          <w:b/>
          <w:color w:val="804826"/>
          <w:sz w:val="15"/>
        </w:rPr>
        <w:t xml:space="preserve">7 </w:t>
      </w:r>
      <w:r>
        <w:rPr>
          <w:rFonts w:ascii="Georgia" w:hAnsi="Georgia"/>
          <w:sz w:val="19"/>
        </w:rPr>
        <w:t>YHWH–Yahweh is my strength and my shield.</w:t>
        <w:br/>
        <w:t>My heart has trusted in Him, and I am helped.</w:t>
        <w:br/>
        <w:t>Therefore my heart greatly rejoices,</w:t>
        <w:br/>
        <w:t>and with my song I will praise Him.</w:t>
      </w:r>
    </w:p>
    <w:p>
      <w:pPr>
        <w:pStyle w:val="Scripture"/>
      </w:pPr>
      <w:r>
        <w:rPr>
          <w:rFonts w:ascii="Arial" w:hAnsi="Arial"/>
          <w:b/>
          <w:color w:val="804826"/>
          <w:sz w:val="15"/>
        </w:rPr>
        <w:t xml:space="preserve">8 </w:t>
      </w:r>
      <w:r>
        <w:rPr>
          <w:rFonts w:ascii="Georgia" w:hAnsi="Georgia"/>
          <w:sz w:val="19"/>
        </w:rPr>
        <w:t>YHWH–Yahweh is their strength,</w:t>
        <w:br/>
        <w:t>and He is a stronghold of salvation to His anointed.</w:t>
      </w:r>
    </w:p>
    <w:p>
      <w:pPr>
        <w:pStyle w:val="Scripture"/>
      </w:pPr>
      <w:r>
        <w:rPr>
          <w:rFonts w:ascii="Arial" w:hAnsi="Arial"/>
          <w:b/>
          <w:color w:val="804826"/>
          <w:sz w:val="15"/>
        </w:rPr>
        <w:t xml:space="preserve">9 </w:t>
      </w:r>
      <w:r>
        <w:rPr>
          <w:rFonts w:ascii="Georgia" w:hAnsi="Georgia"/>
          <w:sz w:val="19"/>
        </w:rPr>
        <w:t>Save Your people and bless Your inheritance.</w:t>
        <w:br/>
        <w:t>Be their shepherd also and carry them forever.</w:t>
      </w:r>
    </w:p>
    <w:p>
      <w:pPr>
        <w:pStyle w:val="Heading2"/>
      </w:pPr>
      <w:r>
        <w:t>Chapter 29</w:t>
      </w:r>
    </w:p>
    <w:p>
      <w:pPr>
        <w:pStyle w:val="Scripture"/>
      </w:pPr>
      <w:r>
        <w:rPr>
          <w:rFonts w:ascii="Georgia" w:hAnsi="Georgia"/>
          <w:i/>
          <w:sz w:val="18"/>
        </w:rPr>
        <w:t>A Psalm of David.</w:t>
      </w:r>
    </w:p>
    <w:p>
      <w:pPr>
        <w:pStyle w:val="Scripture"/>
      </w:pPr>
      <w:r>
        <w:rPr>
          <w:rFonts w:ascii="Arial" w:hAnsi="Arial"/>
          <w:b/>
          <w:color w:val="804826"/>
          <w:sz w:val="15"/>
        </w:rPr>
        <w:t xml:space="preserve">1 </w:t>
      </w:r>
      <w:r>
        <w:rPr>
          <w:rFonts w:ascii="Georgia" w:hAnsi="Georgia"/>
          <w:sz w:val="19"/>
        </w:rPr>
        <w:t>Give to YHWH–Yahweh, O sons of El,</w:t>
        <w:br/>
        <w:t>give to YHWH–Yahweh glory and strength.</w:t>
      </w:r>
    </w:p>
    <w:p>
      <w:pPr>
        <w:pStyle w:val="Scripture"/>
      </w:pPr>
      <w:r>
        <w:rPr>
          <w:rFonts w:ascii="Arial" w:hAnsi="Arial"/>
          <w:b/>
          <w:color w:val="804826"/>
          <w:sz w:val="15"/>
        </w:rPr>
        <w:t xml:space="preserve">2 </w:t>
      </w:r>
      <w:r>
        <w:rPr>
          <w:rFonts w:ascii="Georgia" w:hAnsi="Georgia"/>
          <w:sz w:val="19"/>
        </w:rPr>
        <w:t>Give to YHWH–Yahweh the glory due to His name.</w:t>
        <w:br/>
        <w:t>Worship YHWH–Yahweh in the beauty of holiness.</w:t>
      </w:r>
    </w:p>
    <w:p>
      <w:pPr>
        <w:pStyle w:val="Scripture"/>
      </w:pPr>
      <w:r>
        <w:rPr>
          <w:rFonts w:ascii="Arial" w:hAnsi="Arial"/>
          <w:b/>
          <w:color w:val="804826"/>
          <w:sz w:val="15"/>
        </w:rPr>
        <w:t xml:space="preserve">3 </w:t>
      </w:r>
      <w:r>
        <w:rPr>
          <w:rFonts w:ascii="Georgia" w:hAnsi="Georgia"/>
          <w:sz w:val="19"/>
        </w:rPr>
        <w:t>The voice of YHWH–Yahweh is upon the waters.</w:t>
        <w:br/>
        <w:t>The El of glory thunders,</w:t>
        <w:br/>
        <w:t>even YHWH–Yahweh upon many waters.</w:t>
      </w:r>
    </w:p>
    <w:p>
      <w:pPr>
        <w:pStyle w:val="Scripture"/>
      </w:pPr>
      <w:r>
        <w:rPr>
          <w:rFonts w:ascii="Arial" w:hAnsi="Arial"/>
          <w:b/>
          <w:color w:val="804826"/>
          <w:sz w:val="15"/>
        </w:rPr>
        <w:t xml:space="preserve">4 </w:t>
      </w:r>
      <w:r>
        <w:rPr>
          <w:rFonts w:ascii="Georgia" w:hAnsi="Georgia"/>
          <w:sz w:val="19"/>
        </w:rPr>
        <w:t>The voice of YHWH–Yahweh is powerful.</w:t>
        <w:br/>
        <w:t>The voice of YHWH–Yahweh is full of majesty.</w:t>
      </w:r>
    </w:p>
    <w:p>
      <w:pPr>
        <w:pStyle w:val="Scripture"/>
      </w:pPr>
      <w:r>
        <w:rPr>
          <w:rFonts w:ascii="Arial" w:hAnsi="Arial"/>
          <w:b/>
          <w:color w:val="804826"/>
          <w:sz w:val="15"/>
        </w:rPr>
        <w:t xml:space="preserve">5 </w:t>
      </w:r>
      <w:r>
        <w:rPr>
          <w:rFonts w:ascii="Georgia" w:hAnsi="Georgia"/>
          <w:sz w:val="19"/>
        </w:rPr>
        <w:t>The voice of YHWH–Yahweh breaks the cedars;</w:t>
        <w:br/>
        <w:t>yes, YHWH–Yahweh breaks the cedars of Lebanon.</w:t>
      </w:r>
    </w:p>
    <w:p>
      <w:pPr>
        <w:pStyle w:val="Scripture"/>
      </w:pPr>
      <w:r>
        <w:rPr>
          <w:rFonts w:ascii="Arial" w:hAnsi="Arial"/>
          <w:b/>
          <w:color w:val="804826"/>
          <w:sz w:val="15"/>
        </w:rPr>
        <w:t xml:space="preserve">6 </w:t>
      </w:r>
      <w:r>
        <w:rPr>
          <w:rFonts w:ascii="Georgia" w:hAnsi="Georgia"/>
          <w:sz w:val="19"/>
        </w:rPr>
        <w:t>He makes them also skip like a calf,</w:t>
        <w:br/>
        <w:t>Lebanon and Sirion like a young wild ox.</w:t>
      </w:r>
    </w:p>
    <w:p>
      <w:pPr>
        <w:pStyle w:val="Scripture"/>
      </w:pPr>
      <w:r>
        <w:rPr>
          <w:rFonts w:ascii="Arial" w:hAnsi="Arial"/>
          <w:b/>
          <w:color w:val="804826"/>
          <w:sz w:val="15"/>
        </w:rPr>
        <w:t xml:space="preserve">7 </w:t>
      </w:r>
      <w:r>
        <w:rPr>
          <w:rFonts w:ascii="Georgia" w:hAnsi="Georgia"/>
          <w:sz w:val="19"/>
        </w:rPr>
        <w:t>The voice of YHWH–Yahweh flashes forth flames of fire.</w:t>
      </w:r>
    </w:p>
    <w:p>
      <w:pPr>
        <w:pStyle w:val="Scripture"/>
      </w:pPr>
      <w:r>
        <w:rPr>
          <w:rFonts w:ascii="Arial" w:hAnsi="Arial"/>
          <w:b/>
          <w:color w:val="804826"/>
          <w:sz w:val="15"/>
        </w:rPr>
        <w:t xml:space="preserve">8 </w:t>
      </w:r>
      <w:r>
        <w:rPr>
          <w:rFonts w:ascii="Georgia" w:hAnsi="Georgia"/>
          <w:sz w:val="19"/>
        </w:rPr>
        <w:t>The voice of YHWH–Yahweh shakes the wilderness;</w:t>
        <w:br/>
        <w:t>YHWH–Yahweh shakes the wilderness of Kadesh.</w:t>
      </w:r>
    </w:p>
    <w:p>
      <w:pPr>
        <w:pStyle w:val="Scripture"/>
      </w:pPr>
      <w:r>
        <w:rPr>
          <w:rFonts w:ascii="Arial" w:hAnsi="Arial"/>
          <w:b/>
          <w:color w:val="804826"/>
          <w:sz w:val="15"/>
        </w:rPr>
        <w:t xml:space="preserve">9 </w:t>
      </w:r>
      <w:r>
        <w:rPr>
          <w:rFonts w:ascii="Georgia" w:hAnsi="Georgia"/>
          <w:sz w:val="19"/>
        </w:rPr>
        <w:t>The voice of YHWH–Yahweh makes the deer give birth</w:t>
        <w:br/>
        <w:t>and strips the forests bare;</w:t>
        <w:br/>
        <w:t>and in His temple everything says, “Glory!”</w:t>
      </w:r>
    </w:p>
    <w:p>
      <w:pPr>
        <w:pStyle w:val="Scripture"/>
      </w:pPr>
      <w:r>
        <w:rPr>
          <w:rFonts w:ascii="Arial" w:hAnsi="Arial"/>
          <w:b/>
          <w:color w:val="804826"/>
          <w:sz w:val="15"/>
        </w:rPr>
        <w:t xml:space="preserve">10 </w:t>
      </w:r>
      <w:r>
        <w:rPr>
          <w:rFonts w:ascii="Georgia" w:hAnsi="Georgia"/>
          <w:sz w:val="19"/>
        </w:rPr>
        <w:t>YHWH–Yahweh sat enthroned over the flood;</w:t>
        <w:br/>
        <w:t>yes, YHWH–Yahweh sits as King forever.</w:t>
      </w:r>
    </w:p>
    <w:p>
      <w:pPr>
        <w:pStyle w:val="Scripture"/>
      </w:pPr>
      <w:r>
        <w:rPr>
          <w:rFonts w:ascii="Arial" w:hAnsi="Arial"/>
          <w:b/>
          <w:color w:val="804826"/>
          <w:sz w:val="15"/>
        </w:rPr>
        <w:t xml:space="preserve">11 </w:t>
      </w:r>
      <w:r>
        <w:rPr>
          <w:rFonts w:ascii="Georgia" w:hAnsi="Georgia"/>
          <w:sz w:val="19"/>
        </w:rPr>
        <w:t>YHWH–Yahweh will give strength to His people.</w:t>
        <w:br/>
        <w:t>YHWH–Yahweh will bless His people with peace.</w:t>
      </w:r>
    </w:p>
    <w:p>
      <w:pPr>
        <w:pStyle w:val="Heading2"/>
      </w:pPr>
      <w:r>
        <w:t>Chapter 30</w:t>
      </w:r>
    </w:p>
    <w:p>
      <w:pPr>
        <w:pStyle w:val="Scripture"/>
      </w:pPr>
      <w:r>
        <w:rPr>
          <w:rFonts w:ascii="Georgia" w:hAnsi="Georgia"/>
          <w:i/>
          <w:sz w:val="18"/>
        </w:rPr>
        <w:t>A Psalm; a Song at the Dedication of the House. A Psalm of David.</w:t>
      </w:r>
    </w:p>
    <w:p>
      <w:pPr>
        <w:pStyle w:val="Scripture"/>
      </w:pPr>
      <w:r>
        <w:rPr>
          <w:rFonts w:ascii="Arial" w:hAnsi="Arial"/>
          <w:b/>
          <w:color w:val="804826"/>
          <w:sz w:val="15"/>
        </w:rPr>
        <w:t xml:space="preserve">1 </w:t>
      </w:r>
      <w:r>
        <w:rPr>
          <w:rFonts w:ascii="Georgia" w:hAnsi="Georgia"/>
          <w:sz w:val="19"/>
        </w:rPr>
        <w:t>I will exalt You, O YHWH–Yahweh,</w:t>
        <w:br/>
        <w:t>for You have lifted me up</w:t>
        <w:br/>
        <w:t>and have not made my enemies rejoice over me.</w:t>
      </w:r>
    </w:p>
    <w:p>
      <w:pPr>
        <w:pStyle w:val="Scripture"/>
      </w:pPr>
      <w:r>
        <w:rPr>
          <w:rFonts w:ascii="Arial" w:hAnsi="Arial"/>
          <w:b/>
          <w:color w:val="804826"/>
          <w:sz w:val="15"/>
        </w:rPr>
        <w:t xml:space="preserve">2 </w:t>
      </w:r>
      <w:r>
        <w:rPr>
          <w:rFonts w:ascii="Georgia" w:hAnsi="Georgia"/>
          <w:sz w:val="19"/>
        </w:rPr>
        <w:t>O YHWH–Yahweh my Elohim,</w:t>
        <w:br/>
        <w:t>I cried to You, and You healed me.</w:t>
      </w:r>
    </w:p>
    <w:p>
      <w:pPr>
        <w:pStyle w:val="Scripture"/>
      </w:pPr>
      <w:r>
        <w:rPr>
          <w:rFonts w:ascii="Arial" w:hAnsi="Arial"/>
          <w:b/>
          <w:color w:val="804826"/>
          <w:sz w:val="15"/>
        </w:rPr>
        <w:t xml:space="preserve">3 </w:t>
      </w:r>
      <w:r>
        <w:rPr>
          <w:rFonts w:ascii="Georgia" w:hAnsi="Georgia"/>
          <w:sz w:val="19"/>
        </w:rPr>
        <w:t>O YHWH–Yahweh, You have brought up my soul from Sheol;</w:t>
        <w:br/>
        <w:t>You have kept me alive,</w:t>
        <w:br/>
        <w:t>that I should not go down to the pit.</w:t>
      </w:r>
    </w:p>
    <w:p>
      <w:pPr>
        <w:pStyle w:val="Scripture"/>
      </w:pPr>
      <w:r>
        <w:rPr>
          <w:rFonts w:ascii="Arial" w:hAnsi="Arial"/>
          <w:b/>
          <w:color w:val="804826"/>
          <w:sz w:val="15"/>
        </w:rPr>
        <w:t xml:space="preserve">4 </w:t>
      </w:r>
      <w:r>
        <w:rPr>
          <w:rFonts w:ascii="Georgia" w:hAnsi="Georgia"/>
          <w:sz w:val="19"/>
        </w:rPr>
        <w:t>Sing praise to YHWH–Yahweh, O you His saints,</w:t>
        <w:br/>
        <w:t>and give thanks to His holy name.</w:t>
      </w:r>
    </w:p>
    <w:p>
      <w:pPr>
        <w:pStyle w:val="Scripture"/>
      </w:pPr>
      <w:r>
        <w:rPr>
          <w:rFonts w:ascii="Arial" w:hAnsi="Arial"/>
          <w:b/>
          <w:color w:val="804826"/>
          <w:sz w:val="15"/>
        </w:rPr>
        <w:t xml:space="preserve">5 </w:t>
      </w:r>
      <w:r>
        <w:rPr>
          <w:rFonts w:ascii="Georgia" w:hAnsi="Georgia"/>
          <w:sz w:val="19"/>
        </w:rPr>
        <w:t>For His anger is but for a moment;</w:t>
        <w:br/>
        <w:t>His favor is for a lifetime.</w:t>
        <w:br/>
        <w:t>Weeping may remain for the night,</w:t>
        <w:br/>
        <w:t>but joy comes in the morning.</w:t>
      </w:r>
    </w:p>
    <w:p>
      <w:pPr>
        <w:pStyle w:val="Scripture"/>
      </w:pPr>
      <w:r>
        <w:rPr>
          <w:rFonts w:ascii="Arial" w:hAnsi="Arial"/>
          <w:b/>
          <w:color w:val="804826"/>
          <w:sz w:val="15"/>
        </w:rPr>
        <w:t xml:space="preserve">6 </w:t>
      </w:r>
      <w:r>
        <w:rPr>
          <w:rFonts w:ascii="Georgia" w:hAnsi="Georgia"/>
          <w:sz w:val="19"/>
        </w:rPr>
        <w:t>As for me, I said in my prosperity,</w:t>
        <w:br/>
        <w:t>“I shall never be moved.”</w:t>
      </w:r>
    </w:p>
    <w:p>
      <w:pPr>
        <w:pStyle w:val="Scripture"/>
      </w:pPr>
      <w:r>
        <w:rPr>
          <w:rFonts w:ascii="Arial" w:hAnsi="Arial"/>
          <w:b/>
          <w:color w:val="804826"/>
          <w:sz w:val="15"/>
        </w:rPr>
        <w:t xml:space="preserve">7 </w:t>
      </w:r>
      <w:r>
        <w:rPr>
          <w:rFonts w:ascii="Georgia" w:hAnsi="Georgia"/>
          <w:sz w:val="19"/>
        </w:rPr>
        <w:t>YHWH–Yahweh, by Your favor</w:t>
        <w:br/>
        <w:t>You had made my mountain stand strong.</w:t>
        <w:br/>
        <w:t>You hid Your face, and I was troubled.</w:t>
      </w:r>
    </w:p>
    <w:p>
      <w:pPr>
        <w:pStyle w:val="Scripture"/>
      </w:pPr>
      <w:r>
        <w:rPr>
          <w:rFonts w:ascii="Arial" w:hAnsi="Arial"/>
          <w:b/>
          <w:color w:val="804826"/>
          <w:sz w:val="15"/>
        </w:rPr>
        <w:t xml:space="preserve">8 </w:t>
      </w:r>
      <w:r>
        <w:rPr>
          <w:rFonts w:ascii="Georgia" w:hAnsi="Georgia"/>
          <w:sz w:val="19"/>
        </w:rPr>
        <w:t>I cried to You, O YHWH–Yahweh,</w:t>
        <w:br/>
        <w:t>and to YHWH–Yahweh I made supplication:</w:t>
      </w:r>
    </w:p>
    <w:p>
      <w:pPr>
        <w:pStyle w:val="Scripture"/>
      </w:pPr>
      <w:r>
        <w:rPr>
          <w:rFonts w:ascii="Arial" w:hAnsi="Arial"/>
          <w:b/>
          <w:color w:val="804826"/>
          <w:sz w:val="15"/>
        </w:rPr>
        <w:t xml:space="preserve">9 </w:t>
      </w:r>
      <w:r>
        <w:rPr>
          <w:rFonts w:ascii="Georgia" w:hAnsi="Georgia"/>
          <w:sz w:val="19"/>
        </w:rPr>
        <w:t>“What profit is there in my blood,</w:t>
        <w:br/>
        <w:t>when I go down to the pit?</w:t>
        <w:br/>
        <w:t>Shall the dust praise You?</w:t>
        <w:br/>
        <w:t>Shall it declare Your truth?</w:t>
      </w:r>
    </w:p>
    <w:p>
      <w:pPr>
        <w:pStyle w:val="Scripture"/>
      </w:pPr>
      <w:r>
        <w:rPr>
          <w:rFonts w:ascii="Arial" w:hAnsi="Arial"/>
          <w:b/>
          <w:color w:val="804826"/>
          <w:sz w:val="15"/>
        </w:rPr>
        <w:t xml:space="preserve">10 </w:t>
      </w:r>
      <w:r>
        <w:rPr>
          <w:rFonts w:ascii="Georgia" w:hAnsi="Georgia"/>
          <w:sz w:val="19"/>
        </w:rPr>
        <w:t>Hear, O YHWH–Yahweh, and have mercy upon me.</w:t>
        <w:br/>
        <w:t>YHWH–Yahweh, be my helper.”</w:t>
      </w:r>
    </w:p>
    <w:p>
      <w:pPr>
        <w:pStyle w:val="Scripture"/>
      </w:pPr>
      <w:r>
        <w:rPr>
          <w:rFonts w:ascii="Arial" w:hAnsi="Arial"/>
          <w:b/>
          <w:color w:val="804826"/>
          <w:sz w:val="15"/>
        </w:rPr>
        <w:t xml:space="preserve">11 </w:t>
      </w:r>
      <w:r>
        <w:rPr>
          <w:rFonts w:ascii="Georgia" w:hAnsi="Georgia"/>
          <w:sz w:val="19"/>
        </w:rPr>
        <w:t>You have turned my mourning into dancing for me.</w:t>
        <w:br/>
        <w:t>You have removed my sackcloth</w:t>
        <w:br/>
        <w:t>and clothed me with gladness,</w:t>
      </w:r>
    </w:p>
    <w:p>
      <w:pPr>
        <w:pStyle w:val="Scripture"/>
      </w:pPr>
      <w:r>
        <w:rPr>
          <w:rFonts w:ascii="Arial" w:hAnsi="Arial"/>
          <w:b/>
          <w:color w:val="804826"/>
          <w:sz w:val="15"/>
        </w:rPr>
        <w:t xml:space="preserve">12 </w:t>
      </w:r>
      <w:r>
        <w:rPr>
          <w:rFonts w:ascii="Georgia" w:hAnsi="Georgia"/>
          <w:sz w:val="19"/>
        </w:rPr>
        <w:t>that my glory may sing praise to You and not be silent.</w:t>
        <w:br/>
        <w:t>O YHWH–Yahweh my Elohim,</w:t>
        <w:br/>
        <w:t>I will give thanks to You forever.</w:t>
      </w:r>
    </w:p>
    <w:p>
      <w:pPr>
        <w:pStyle w:val="Heading2"/>
      </w:pPr>
      <w:r>
        <w:t>Chapter 31</w:t>
      </w:r>
    </w:p>
    <w:p>
      <w:pPr>
        <w:pStyle w:val="Scripture"/>
      </w:pPr>
      <w:r>
        <w:rPr>
          <w:rFonts w:ascii="Georgia" w:hAnsi="Georgia"/>
          <w:i/>
          <w:sz w:val="18"/>
        </w:rPr>
        <w:t>For the Chief Musician. A Psalm of David.</w:t>
      </w:r>
    </w:p>
    <w:p>
      <w:pPr>
        <w:pStyle w:val="Scripture"/>
      </w:pPr>
      <w:r>
        <w:rPr>
          <w:rFonts w:ascii="Arial" w:hAnsi="Arial"/>
          <w:b/>
          <w:color w:val="804826"/>
          <w:sz w:val="15"/>
        </w:rPr>
        <w:t xml:space="preserve">1 </w:t>
      </w:r>
      <w:r>
        <w:rPr>
          <w:rFonts w:ascii="Georgia" w:hAnsi="Georgia"/>
          <w:sz w:val="19"/>
        </w:rPr>
        <w:t>In You, O YHWH–Yahweh, I take refuge.</w:t>
        <w:br/>
        <w:t>Let me never be put to shame.</w:t>
        <w:br/>
        <w:t>Deliver me in Your righteousness.</w:t>
      </w:r>
    </w:p>
    <w:p>
      <w:pPr>
        <w:pStyle w:val="Scripture"/>
      </w:pPr>
      <w:r>
        <w:rPr>
          <w:rFonts w:ascii="Arial" w:hAnsi="Arial"/>
          <w:b/>
          <w:color w:val="804826"/>
          <w:sz w:val="15"/>
        </w:rPr>
        <w:t xml:space="preserve">2 </w:t>
      </w:r>
      <w:r>
        <w:rPr>
          <w:rFonts w:ascii="Georgia" w:hAnsi="Georgia"/>
          <w:sz w:val="19"/>
        </w:rPr>
        <w:t>Incline Your ear to me; deliver me quickly.</w:t>
        <w:br/>
        <w:t>Be to me a strong rock,</w:t>
        <w:br/>
        <w:t>a house of defense to save me.</w:t>
      </w:r>
    </w:p>
    <w:p>
      <w:pPr>
        <w:pStyle w:val="Scripture"/>
      </w:pPr>
      <w:r>
        <w:rPr>
          <w:rFonts w:ascii="Arial" w:hAnsi="Arial"/>
          <w:b/>
          <w:color w:val="804826"/>
          <w:sz w:val="15"/>
        </w:rPr>
        <w:t xml:space="preserve">3 </w:t>
      </w:r>
      <w:r>
        <w:rPr>
          <w:rFonts w:ascii="Georgia" w:hAnsi="Georgia"/>
          <w:sz w:val="19"/>
        </w:rPr>
        <w:t>For You are my rock and my fortress;</w:t>
        <w:br/>
        <w:t>therefore for Your name’s sake</w:t>
        <w:br/>
        <w:t>lead me and guide me.</w:t>
      </w:r>
    </w:p>
    <w:p>
      <w:pPr>
        <w:pStyle w:val="Scripture"/>
      </w:pPr>
      <w:r>
        <w:rPr>
          <w:rFonts w:ascii="Arial" w:hAnsi="Arial"/>
          <w:b/>
          <w:color w:val="804826"/>
          <w:sz w:val="15"/>
        </w:rPr>
        <w:t xml:space="preserve">4 </w:t>
      </w:r>
      <w:r>
        <w:rPr>
          <w:rFonts w:ascii="Georgia" w:hAnsi="Georgia"/>
          <w:sz w:val="19"/>
        </w:rPr>
        <w:t>Pull me out of the net that they have secretly laid for me,</w:t>
        <w:br/>
        <w:t>for You are my stronghold.</w:t>
      </w:r>
    </w:p>
    <w:p>
      <w:pPr>
        <w:pStyle w:val="Scripture"/>
      </w:pPr>
      <w:r>
        <w:rPr>
          <w:rFonts w:ascii="Arial" w:hAnsi="Arial"/>
          <w:b/>
          <w:color w:val="804826"/>
          <w:sz w:val="15"/>
        </w:rPr>
        <w:t xml:space="preserve">5 </w:t>
      </w:r>
      <w:r>
        <w:rPr>
          <w:rFonts w:ascii="Georgia" w:hAnsi="Georgia"/>
          <w:sz w:val="19"/>
        </w:rPr>
        <w:t>Into Your hand I commit my spirit.</w:t>
        <w:br/>
        <w:t>You have redeemed me, O YHWH–Yahweh, El of truth.</w:t>
      </w:r>
    </w:p>
    <w:p>
      <w:pPr>
        <w:pStyle w:val="Scripture"/>
      </w:pPr>
      <w:r>
        <w:rPr>
          <w:rFonts w:ascii="Arial" w:hAnsi="Arial"/>
          <w:b/>
          <w:color w:val="804826"/>
          <w:sz w:val="15"/>
        </w:rPr>
        <w:t xml:space="preserve">6 </w:t>
      </w:r>
      <w:r>
        <w:rPr>
          <w:rFonts w:ascii="Georgia" w:hAnsi="Georgia"/>
          <w:sz w:val="19"/>
        </w:rPr>
        <w:t>I hate those who regard lying vanities,</w:t>
        <w:br/>
        <w:t>but I trust in YHWH–Yahweh.</w:t>
      </w:r>
    </w:p>
    <w:p>
      <w:pPr>
        <w:pStyle w:val="Scripture"/>
      </w:pPr>
      <w:r>
        <w:rPr>
          <w:rFonts w:ascii="Arial" w:hAnsi="Arial"/>
          <w:b/>
          <w:color w:val="804826"/>
          <w:sz w:val="15"/>
        </w:rPr>
        <w:t xml:space="preserve">7 </w:t>
      </w:r>
      <w:r>
        <w:rPr>
          <w:rFonts w:ascii="Georgia" w:hAnsi="Georgia"/>
          <w:sz w:val="19"/>
        </w:rPr>
        <w:t>I will be glad and rejoice in Your lovingkindness,</w:t>
        <w:br/>
        <w:t>for You have seen my affliction;</w:t>
        <w:br/>
        <w:t>You have known the troubles of my soul.</w:t>
      </w:r>
    </w:p>
    <w:p>
      <w:pPr>
        <w:pStyle w:val="Scripture"/>
      </w:pPr>
      <w:r>
        <w:rPr>
          <w:rFonts w:ascii="Arial" w:hAnsi="Arial"/>
          <w:b/>
          <w:color w:val="804826"/>
          <w:sz w:val="15"/>
        </w:rPr>
        <w:t xml:space="preserve">8 </w:t>
      </w:r>
      <w:r>
        <w:rPr>
          <w:rFonts w:ascii="Georgia" w:hAnsi="Georgia"/>
          <w:sz w:val="19"/>
        </w:rPr>
        <w:t>You have not shut me up into the hand of the enemy;</w:t>
        <w:br/>
        <w:t>You have set my feet in a broad place.</w:t>
      </w:r>
    </w:p>
    <w:p>
      <w:pPr>
        <w:pStyle w:val="Scripture"/>
      </w:pPr>
      <w:r>
        <w:rPr>
          <w:rFonts w:ascii="Arial" w:hAnsi="Arial"/>
          <w:b/>
          <w:color w:val="804826"/>
          <w:sz w:val="15"/>
        </w:rPr>
        <w:t xml:space="preserve">9 </w:t>
      </w:r>
      <w:r>
        <w:rPr>
          <w:rFonts w:ascii="Georgia" w:hAnsi="Georgia"/>
          <w:sz w:val="19"/>
        </w:rPr>
        <w:t>Have mercy upon me, O YHWH–Yahweh, for I am in distress.</w:t>
        <w:br/>
        <w:t>My eye wastes away with grief,</w:t>
        <w:br/>
        <w:t>yes, my soul and my body.</w:t>
      </w:r>
    </w:p>
    <w:p>
      <w:pPr>
        <w:pStyle w:val="Scripture"/>
      </w:pPr>
      <w:r>
        <w:rPr>
          <w:rFonts w:ascii="Arial" w:hAnsi="Arial"/>
          <w:b/>
          <w:color w:val="804826"/>
          <w:sz w:val="15"/>
        </w:rPr>
        <w:t xml:space="preserve">10 </w:t>
      </w:r>
      <w:r>
        <w:rPr>
          <w:rFonts w:ascii="Georgia" w:hAnsi="Georgia"/>
          <w:sz w:val="19"/>
        </w:rPr>
        <w:t>For my life is spent with sorrow</w:t>
        <w:br/>
        <w:t>and my years with sighing.</w:t>
        <w:br/>
        <w:t>My strength fails because of my iniquity,</w:t>
        <w:br/>
        <w:t>and my bones waste away.</w:t>
      </w:r>
    </w:p>
    <w:p>
      <w:pPr>
        <w:pStyle w:val="Scripture"/>
      </w:pPr>
      <w:r>
        <w:rPr>
          <w:rFonts w:ascii="Arial" w:hAnsi="Arial"/>
          <w:b/>
          <w:color w:val="804826"/>
          <w:sz w:val="15"/>
        </w:rPr>
        <w:t xml:space="preserve">11 </w:t>
      </w:r>
      <w:r>
        <w:rPr>
          <w:rFonts w:ascii="Georgia" w:hAnsi="Georgia"/>
          <w:sz w:val="19"/>
        </w:rPr>
        <w:t>Because of all my adversaries I have become a reproach,</w:t>
        <w:br/>
        <w:t>especially to my neighbors,</w:t>
        <w:br/>
        <w:t>and a fear to my acquaintances.</w:t>
        <w:br/>
        <w:t>Those who see me in the street flee from me.</w:t>
      </w:r>
    </w:p>
    <w:p>
      <w:pPr>
        <w:pStyle w:val="Scripture"/>
      </w:pPr>
      <w:r>
        <w:rPr>
          <w:rFonts w:ascii="Arial" w:hAnsi="Arial"/>
          <w:b/>
          <w:color w:val="804826"/>
          <w:sz w:val="15"/>
        </w:rPr>
        <w:t xml:space="preserve">12 </w:t>
      </w:r>
      <w:r>
        <w:rPr>
          <w:rFonts w:ascii="Georgia" w:hAnsi="Georgia"/>
          <w:sz w:val="19"/>
        </w:rPr>
        <w:t>I am forgotten from their heart like a dead man.</w:t>
        <w:br/>
        <w:t>I am like a broken vessel.</w:t>
      </w:r>
    </w:p>
    <w:p>
      <w:pPr>
        <w:pStyle w:val="Scripture"/>
      </w:pPr>
      <w:r>
        <w:rPr>
          <w:rFonts w:ascii="Arial" w:hAnsi="Arial"/>
          <w:b/>
          <w:color w:val="804826"/>
          <w:sz w:val="15"/>
        </w:rPr>
        <w:t xml:space="preserve">13 </w:t>
      </w:r>
      <w:r>
        <w:rPr>
          <w:rFonts w:ascii="Georgia" w:hAnsi="Georgia"/>
          <w:sz w:val="19"/>
        </w:rPr>
        <w:t>For I have heard the slander of many;</w:t>
        <w:br/>
        <w:t>terror is on every side.</w:t>
        <w:br/>
        <w:t>While they take counsel together against me,</w:t>
        <w:br/>
        <w:t>they scheme to take away my life.</w:t>
      </w:r>
    </w:p>
    <w:p>
      <w:pPr>
        <w:pStyle w:val="Scripture"/>
      </w:pPr>
      <w:r>
        <w:rPr>
          <w:rFonts w:ascii="Arial" w:hAnsi="Arial"/>
          <w:b/>
          <w:color w:val="804826"/>
          <w:sz w:val="15"/>
        </w:rPr>
        <w:t xml:space="preserve">14 </w:t>
      </w:r>
      <w:r>
        <w:rPr>
          <w:rFonts w:ascii="Georgia" w:hAnsi="Georgia"/>
          <w:sz w:val="19"/>
        </w:rPr>
        <w:t>But I trusted in You, O YHWH–Yahweh.</w:t>
        <w:br/>
        <w:t>I said, “You are my Elohim.”</w:t>
      </w:r>
    </w:p>
    <w:p>
      <w:pPr>
        <w:pStyle w:val="Scripture"/>
      </w:pPr>
      <w:r>
        <w:rPr>
          <w:rFonts w:ascii="Arial" w:hAnsi="Arial"/>
          <w:b/>
          <w:color w:val="804826"/>
          <w:sz w:val="15"/>
        </w:rPr>
        <w:t xml:space="preserve">15 </w:t>
      </w:r>
      <w:r>
        <w:rPr>
          <w:rFonts w:ascii="Georgia" w:hAnsi="Georgia"/>
          <w:sz w:val="19"/>
        </w:rPr>
        <w:t>My times are in Your hand.</w:t>
        <w:br/>
        <w:t>Deliver me from the hand of my enemies</w:t>
        <w:br/>
        <w:t>and from those who persecute me.</w:t>
      </w:r>
    </w:p>
    <w:p>
      <w:pPr>
        <w:pStyle w:val="Scripture"/>
      </w:pPr>
      <w:r>
        <w:rPr>
          <w:rFonts w:ascii="Arial" w:hAnsi="Arial"/>
          <w:b/>
          <w:color w:val="804826"/>
          <w:sz w:val="15"/>
        </w:rPr>
        <w:t xml:space="preserve">16 </w:t>
      </w:r>
      <w:r>
        <w:rPr>
          <w:rFonts w:ascii="Georgia" w:hAnsi="Georgia"/>
          <w:sz w:val="19"/>
        </w:rPr>
        <w:t>Make Your face shine upon Your servant.</w:t>
        <w:br/>
        <w:t>Save me in Your lovingkindness.</w:t>
      </w:r>
    </w:p>
    <w:p>
      <w:pPr>
        <w:pStyle w:val="Scripture"/>
      </w:pPr>
      <w:r>
        <w:rPr>
          <w:rFonts w:ascii="Arial" w:hAnsi="Arial"/>
          <w:b/>
          <w:color w:val="804826"/>
          <w:sz w:val="15"/>
        </w:rPr>
        <w:t xml:space="preserve">17 </w:t>
      </w:r>
      <w:r>
        <w:rPr>
          <w:rFonts w:ascii="Georgia" w:hAnsi="Georgia"/>
          <w:sz w:val="19"/>
        </w:rPr>
        <w:t>Let me not be put to shame, O YHWH–Yahweh,</w:t>
        <w:br/>
        <w:t>for I have called upon You.</w:t>
        <w:br/>
        <w:t>Let the wicked be put to shame;</w:t>
        <w:br/>
        <w:t>let them be silent in Sheol.</w:t>
      </w:r>
    </w:p>
    <w:p>
      <w:pPr>
        <w:pStyle w:val="Scripture"/>
      </w:pPr>
      <w:r>
        <w:rPr>
          <w:rFonts w:ascii="Arial" w:hAnsi="Arial"/>
          <w:b/>
          <w:color w:val="804826"/>
          <w:sz w:val="15"/>
        </w:rPr>
        <w:t xml:space="preserve">18 </w:t>
      </w:r>
      <w:r>
        <w:rPr>
          <w:rFonts w:ascii="Georgia" w:hAnsi="Georgia"/>
          <w:sz w:val="19"/>
        </w:rPr>
        <w:t>Let the lying lips be mute,</w:t>
        <w:br/>
        <w:t>which speak arrogantly against the righteous</w:t>
        <w:br/>
        <w:t>with pride and contempt.</w:t>
      </w:r>
    </w:p>
    <w:p>
      <w:pPr>
        <w:pStyle w:val="Scripture"/>
      </w:pPr>
      <w:r>
        <w:rPr>
          <w:rFonts w:ascii="Arial" w:hAnsi="Arial"/>
          <w:b/>
          <w:color w:val="804826"/>
          <w:sz w:val="15"/>
        </w:rPr>
        <w:t xml:space="preserve">19 </w:t>
      </w:r>
      <w:r>
        <w:rPr>
          <w:rFonts w:ascii="Georgia" w:hAnsi="Georgia"/>
          <w:sz w:val="19"/>
        </w:rPr>
        <w:t>Oh how great is Your goodness,</w:t>
        <w:br/>
        <w:t>which You have laid up for those who fear You,</w:t>
        <w:br/>
        <w:t>which You have worked for those who take refuge in You</w:t>
        <w:br/>
        <w:t>before the children of men!</w:t>
      </w:r>
    </w:p>
    <w:p>
      <w:pPr>
        <w:pStyle w:val="Scripture"/>
      </w:pPr>
      <w:r>
        <w:rPr>
          <w:rFonts w:ascii="Arial" w:hAnsi="Arial"/>
          <w:b/>
          <w:color w:val="804826"/>
          <w:sz w:val="15"/>
        </w:rPr>
        <w:t xml:space="preserve">20 </w:t>
      </w:r>
      <w:r>
        <w:rPr>
          <w:rFonts w:ascii="Georgia" w:hAnsi="Georgia"/>
          <w:sz w:val="19"/>
        </w:rPr>
        <w:t>In the shelter of Your presence You shall hide them</w:t>
        <w:br/>
        <w:t>from the plots of men.</w:t>
        <w:br/>
        <w:t>You shall keep them secretly in a pavilion</w:t>
        <w:br/>
        <w:t>from the strife of tongues.</w:t>
      </w:r>
    </w:p>
    <w:p>
      <w:pPr>
        <w:pStyle w:val="Scripture"/>
      </w:pPr>
      <w:r>
        <w:rPr>
          <w:rFonts w:ascii="Arial" w:hAnsi="Arial"/>
          <w:b/>
          <w:color w:val="804826"/>
          <w:sz w:val="15"/>
        </w:rPr>
        <w:t xml:space="preserve">21 </w:t>
      </w:r>
      <w:r>
        <w:rPr>
          <w:rFonts w:ascii="Georgia" w:hAnsi="Georgia"/>
          <w:sz w:val="19"/>
        </w:rPr>
        <w:t>Blessed be YHWH–Yahweh,</w:t>
        <w:br/>
        <w:t>for He has shown me His marvelous lovingkindness</w:t>
        <w:br/>
        <w:t>in a fortified city.</w:t>
      </w:r>
    </w:p>
    <w:p>
      <w:pPr>
        <w:pStyle w:val="Scripture"/>
      </w:pPr>
      <w:r>
        <w:rPr>
          <w:rFonts w:ascii="Arial" w:hAnsi="Arial"/>
          <w:b/>
          <w:color w:val="804826"/>
          <w:sz w:val="15"/>
        </w:rPr>
        <w:t xml:space="preserve">22 </w:t>
      </w:r>
      <w:r>
        <w:rPr>
          <w:rFonts w:ascii="Georgia" w:hAnsi="Georgia"/>
          <w:sz w:val="19"/>
        </w:rPr>
        <w:t>As for me, I said in my haste,</w:t>
        <w:br/>
        <w:t>“I am cut off from before Your eyes.”</w:t>
        <w:br/>
        <w:t>Yet You heard the voice of my supplications</w:t>
        <w:br/>
        <w:t>when I cried to You.</w:t>
      </w:r>
    </w:p>
    <w:p>
      <w:pPr>
        <w:pStyle w:val="Scripture"/>
      </w:pPr>
      <w:r>
        <w:rPr>
          <w:rFonts w:ascii="Arial" w:hAnsi="Arial"/>
          <w:b/>
          <w:color w:val="804826"/>
          <w:sz w:val="15"/>
        </w:rPr>
        <w:t xml:space="preserve">23 </w:t>
      </w:r>
      <w:r>
        <w:rPr>
          <w:rFonts w:ascii="Georgia" w:hAnsi="Georgia"/>
          <w:sz w:val="19"/>
        </w:rPr>
        <w:t>Oh love YHWH–Yahweh, all you His saints!</w:t>
        <w:br/>
        <w:t>YHWH–Yahweh preserves the faithful</w:t>
        <w:br/>
        <w:t>and fully repays the one who acts proudly.</w:t>
      </w:r>
    </w:p>
    <w:p>
      <w:pPr>
        <w:pStyle w:val="Scripture"/>
      </w:pPr>
      <w:r>
        <w:rPr>
          <w:rFonts w:ascii="Arial" w:hAnsi="Arial"/>
          <w:b/>
          <w:color w:val="804826"/>
          <w:sz w:val="15"/>
        </w:rPr>
        <w:t xml:space="preserve">24 </w:t>
      </w:r>
      <w:r>
        <w:rPr>
          <w:rFonts w:ascii="Georgia" w:hAnsi="Georgia"/>
          <w:sz w:val="19"/>
        </w:rPr>
        <w:t>Be strong, and let your heart take courage,</w:t>
        <w:br/>
        <w:t>all you who hope in YHWH–Yahweh.</w:t>
      </w:r>
    </w:p>
    <w:p>
      <w:pPr>
        <w:pStyle w:val="Heading2"/>
      </w:pPr>
      <w:r>
        <w:t>Chapter 32</w:t>
      </w:r>
    </w:p>
    <w:p>
      <w:pPr>
        <w:pStyle w:val="Scripture"/>
      </w:pPr>
      <w:r>
        <w:rPr>
          <w:rFonts w:ascii="Georgia" w:hAnsi="Georgia"/>
          <w:i/>
          <w:sz w:val="18"/>
        </w:rPr>
        <w:t>A Psalm of David. A Maskil.</w:t>
      </w:r>
    </w:p>
    <w:p>
      <w:pPr>
        <w:pStyle w:val="Scripture"/>
      </w:pPr>
      <w:r>
        <w:rPr>
          <w:rFonts w:ascii="Arial" w:hAnsi="Arial"/>
          <w:b/>
          <w:color w:val="804826"/>
          <w:sz w:val="15"/>
        </w:rPr>
        <w:t xml:space="preserve">1 </w:t>
      </w:r>
      <w:r>
        <w:rPr>
          <w:rFonts w:ascii="Georgia" w:hAnsi="Georgia"/>
          <w:sz w:val="19"/>
        </w:rPr>
        <w:t>Blessed is he whose transgression is forgiven,</w:t>
        <w:br/>
        <w:t>whose sin is covered.</w:t>
      </w:r>
    </w:p>
    <w:p>
      <w:pPr>
        <w:pStyle w:val="Scripture"/>
      </w:pPr>
      <w:r>
        <w:rPr>
          <w:rFonts w:ascii="Arial" w:hAnsi="Arial"/>
          <w:b/>
          <w:color w:val="804826"/>
          <w:sz w:val="15"/>
        </w:rPr>
        <w:t xml:space="preserve">2 </w:t>
      </w:r>
      <w:r>
        <w:rPr>
          <w:rFonts w:ascii="Georgia" w:hAnsi="Georgia"/>
          <w:sz w:val="19"/>
        </w:rPr>
        <w:t>Blessed is the man to whom YHWH–Yahweh does not impute iniquity</w:t>
        <w:br/>
        <w:t>and in whose spirit there is no deceit.</w:t>
      </w:r>
    </w:p>
    <w:p>
      <w:pPr>
        <w:pStyle w:val="Scripture"/>
      </w:pPr>
      <w:r>
        <w:rPr>
          <w:rFonts w:ascii="Arial" w:hAnsi="Arial"/>
          <w:b/>
          <w:color w:val="804826"/>
          <w:sz w:val="15"/>
        </w:rPr>
        <w:t xml:space="preserve">3 </w:t>
      </w:r>
      <w:r>
        <w:rPr>
          <w:rFonts w:ascii="Georgia" w:hAnsi="Georgia"/>
          <w:sz w:val="19"/>
        </w:rPr>
        <w:t>When I kept silence, my bones wasted away</w:t>
        <w:br/>
        <w:t>through my groaning all day long.</w:t>
      </w:r>
    </w:p>
    <w:p>
      <w:pPr>
        <w:pStyle w:val="Scripture"/>
      </w:pPr>
      <w:r>
        <w:rPr>
          <w:rFonts w:ascii="Arial" w:hAnsi="Arial"/>
          <w:b/>
          <w:color w:val="804826"/>
          <w:sz w:val="15"/>
        </w:rPr>
        <w:t xml:space="preserve">4 </w:t>
      </w:r>
      <w:r>
        <w:rPr>
          <w:rFonts w:ascii="Georgia" w:hAnsi="Georgia"/>
          <w:sz w:val="19"/>
        </w:rPr>
        <w:t>For day and night Your hand was heavy upon me.</w:t>
        <w:br/>
        <w:t>My strength was changed as by the drought of summer.</w:t>
        <w:br/>
        <w:t>Selah.</w:t>
      </w:r>
    </w:p>
    <w:p>
      <w:pPr>
        <w:pStyle w:val="Scripture"/>
      </w:pPr>
      <w:r>
        <w:rPr>
          <w:rFonts w:ascii="Arial" w:hAnsi="Arial"/>
          <w:b/>
          <w:color w:val="804826"/>
          <w:sz w:val="15"/>
        </w:rPr>
        <w:t xml:space="preserve">5 </w:t>
      </w:r>
      <w:r>
        <w:rPr>
          <w:rFonts w:ascii="Georgia" w:hAnsi="Georgia"/>
          <w:sz w:val="19"/>
        </w:rPr>
        <w:t>I acknowledged my sin to You,</w:t>
        <w:br/>
        <w:t>and I did not hide my iniquity.</w:t>
        <w:br/>
        <w:t>I said, “I will confess my transgressions to YHWH–Yahweh,”</w:t>
        <w:br/>
        <w:t>and You forgave the iniquity of my sin.</w:t>
        <w:br/>
        <w:t>Selah.</w:t>
      </w:r>
    </w:p>
    <w:p>
      <w:pPr>
        <w:pStyle w:val="Scripture"/>
      </w:pPr>
      <w:r>
        <w:rPr>
          <w:rFonts w:ascii="Arial" w:hAnsi="Arial"/>
          <w:b/>
          <w:color w:val="804826"/>
          <w:sz w:val="15"/>
        </w:rPr>
        <w:t xml:space="preserve">6 </w:t>
      </w:r>
      <w:r>
        <w:rPr>
          <w:rFonts w:ascii="Georgia" w:hAnsi="Georgia"/>
          <w:sz w:val="19"/>
        </w:rPr>
        <w:t>Therefore let everyone who is godly pray to You</w:t>
        <w:br/>
        <w:t>in a time when You may be found.</w:t>
        <w:br/>
        <w:t>Surely when the great waters overflow,</w:t>
        <w:br/>
        <w:t>they shall not reach him.</w:t>
      </w:r>
    </w:p>
    <w:p>
      <w:pPr>
        <w:pStyle w:val="Scripture"/>
      </w:pPr>
      <w:r>
        <w:rPr>
          <w:rFonts w:ascii="Arial" w:hAnsi="Arial"/>
          <w:b/>
          <w:color w:val="804826"/>
          <w:sz w:val="15"/>
        </w:rPr>
        <w:t xml:space="preserve">7 </w:t>
      </w:r>
      <w:r>
        <w:rPr>
          <w:rFonts w:ascii="Georgia" w:hAnsi="Georgia"/>
          <w:sz w:val="19"/>
        </w:rPr>
        <w:t>You are my hiding place.</w:t>
        <w:br/>
        <w:t>You will preserve me from trouble.</w:t>
        <w:br/>
        <w:t>You will surround me with songs of deliverance.</w:t>
        <w:br/>
        <w:t>Selah.</w:t>
      </w:r>
    </w:p>
    <w:p>
      <w:pPr>
        <w:pStyle w:val="Scripture"/>
      </w:pPr>
      <w:r>
        <w:rPr>
          <w:rFonts w:ascii="Arial" w:hAnsi="Arial"/>
          <w:b/>
          <w:color w:val="804826"/>
          <w:sz w:val="15"/>
        </w:rPr>
        <w:t xml:space="preserve">8 </w:t>
      </w:r>
      <w:r>
        <w:rPr>
          <w:rFonts w:ascii="Georgia" w:hAnsi="Georgia"/>
          <w:sz w:val="19"/>
        </w:rPr>
        <w:t>I will instruct you and teach you in the way which you shall go.</w:t>
        <w:br/>
        <w:t>I will counsel you with My eye upon you.</w:t>
      </w:r>
    </w:p>
    <w:p>
      <w:pPr>
        <w:pStyle w:val="Scripture"/>
      </w:pPr>
      <w:r>
        <w:rPr>
          <w:rFonts w:ascii="Arial" w:hAnsi="Arial"/>
          <w:b/>
          <w:color w:val="804826"/>
          <w:sz w:val="15"/>
        </w:rPr>
        <w:t xml:space="preserve">9 </w:t>
      </w:r>
      <w:r>
        <w:rPr>
          <w:rFonts w:ascii="Georgia" w:hAnsi="Georgia"/>
          <w:sz w:val="19"/>
        </w:rPr>
        <w:t>Do not be like the horse or the mule, which have no understanding,</w:t>
        <w:br/>
        <w:t>whose mouth must be held in with bit and bridle,</w:t>
        <w:br/>
        <w:t>lest they come near to you.</w:t>
      </w:r>
    </w:p>
    <w:p>
      <w:pPr>
        <w:pStyle w:val="Scripture"/>
      </w:pPr>
      <w:r>
        <w:rPr>
          <w:rFonts w:ascii="Arial" w:hAnsi="Arial"/>
          <w:b/>
          <w:color w:val="804826"/>
          <w:sz w:val="15"/>
        </w:rPr>
        <w:t xml:space="preserve">10 </w:t>
      </w:r>
      <w:r>
        <w:rPr>
          <w:rFonts w:ascii="Georgia" w:hAnsi="Georgia"/>
          <w:sz w:val="19"/>
        </w:rPr>
        <w:t>Many sorrows shall be to the wicked,</w:t>
        <w:br/>
        <w:t>but he who trusts in YHWH–Yahweh,</w:t>
        <w:br/>
        <w:t>lovingkindness shall surround him.</w:t>
      </w:r>
    </w:p>
    <w:p>
      <w:pPr>
        <w:pStyle w:val="Scripture"/>
      </w:pPr>
      <w:r>
        <w:rPr>
          <w:rFonts w:ascii="Arial" w:hAnsi="Arial"/>
          <w:b/>
          <w:color w:val="804826"/>
          <w:sz w:val="15"/>
        </w:rPr>
        <w:t xml:space="preserve">11 </w:t>
      </w:r>
      <w:r>
        <w:rPr>
          <w:rFonts w:ascii="Georgia" w:hAnsi="Georgia"/>
          <w:sz w:val="19"/>
        </w:rPr>
        <w:t>Be glad in YHWH–Yahweh and rejoice, you righteous;</w:t>
        <w:br/>
        <w:t>shout for joy, all you who are upright in heart.</w:t>
      </w:r>
    </w:p>
    <w:p>
      <w:pPr>
        <w:pStyle w:val="Heading2"/>
      </w:pPr>
      <w:r>
        <w:t>Chapter 33</w:t>
      </w:r>
    </w:p>
    <w:p>
      <w:pPr>
        <w:pStyle w:val="Scripture"/>
      </w:pPr>
      <w:r>
        <w:rPr>
          <w:rFonts w:ascii="Arial" w:hAnsi="Arial"/>
          <w:b/>
          <w:color w:val="804826"/>
          <w:sz w:val="15"/>
        </w:rPr>
        <w:t xml:space="preserve">1 </w:t>
      </w:r>
      <w:r>
        <w:rPr>
          <w:rFonts w:ascii="Georgia" w:hAnsi="Georgia"/>
          <w:sz w:val="19"/>
        </w:rPr>
        <w:t>Rejoice in YHWH–Yahweh, O you righteous.</w:t>
        <w:br/>
        <w:t>Praise is fitting for the upright.</w:t>
      </w:r>
    </w:p>
    <w:p>
      <w:pPr>
        <w:pStyle w:val="Scripture"/>
      </w:pPr>
      <w:r>
        <w:rPr>
          <w:rFonts w:ascii="Arial" w:hAnsi="Arial"/>
          <w:b/>
          <w:color w:val="804826"/>
          <w:sz w:val="15"/>
        </w:rPr>
        <w:t xml:space="preserve">2 </w:t>
      </w:r>
      <w:r>
        <w:rPr>
          <w:rFonts w:ascii="Georgia" w:hAnsi="Georgia"/>
          <w:sz w:val="19"/>
        </w:rPr>
        <w:t>Give thanks to YHWH–Yahweh with the harp.</w:t>
        <w:br/>
        <w:t>Sing praises to Him with the ten-stringed lyre.</w:t>
      </w:r>
    </w:p>
    <w:p>
      <w:pPr>
        <w:pStyle w:val="Scripture"/>
      </w:pPr>
      <w:r>
        <w:rPr>
          <w:rFonts w:ascii="Arial" w:hAnsi="Arial"/>
          <w:b/>
          <w:color w:val="804826"/>
          <w:sz w:val="15"/>
        </w:rPr>
        <w:t xml:space="preserve">3 </w:t>
      </w:r>
      <w:r>
        <w:rPr>
          <w:rFonts w:ascii="Georgia" w:hAnsi="Georgia"/>
          <w:sz w:val="19"/>
        </w:rPr>
        <w:t>Sing to Him a new song.</w:t>
        <w:br/>
        <w:t>Play skillfully with a shout of joy.</w:t>
      </w:r>
    </w:p>
    <w:p>
      <w:pPr>
        <w:pStyle w:val="Scripture"/>
      </w:pPr>
      <w:r>
        <w:rPr>
          <w:rFonts w:ascii="Arial" w:hAnsi="Arial"/>
          <w:b/>
          <w:color w:val="804826"/>
          <w:sz w:val="15"/>
        </w:rPr>
        <w:t xml:space="preserve">4 </w:t>
      </w:r>
      <w:r>
        <w:rPr>
          <w:rFonts w:ascii="Georgia" w:hAnsi="Georgia"/>
          <w:sz w:val="19"/>
        </w:rPr>
        <w:t>For the word of YHWH–Yahweh is right,</w:t>
        <w:br/>
        <w:t>and all His work is done in faithfulness.</w:t>
      </w:r>
    </w:p>
    <w:p>
      <w:pPr>
        <w:pStyle w:val="Scripture"/>
      </w:pPr>
      <w:r>
        <w:rPr>
          <w:rFonts w:ascii="Arial" w:hAnsi="Arial"/>
          <w:b/>
          <w:color w:val="804826"/>
          <w:sz w:val="15"/>
        </w:rPr>
        <w:t xml:space="preserve">5 </w:t>
      </w:r>
      <w:r>
        <w:rPr>
          <w:rFonts w:ascii="Georgia" w:hAnsi="Georgia"/>
          <w:sz w:val="19"/>
        </w:rPr>
        <w:t>He loves righteousness and justice.</w:t>
        <w:br/>
        <w:t>The earth is full of the lovingkindness of YHWH–Yahweh.</w:t>
      </w:r>
    </w:p>
    <w:p>
      <w:pPr>
        <w:pStyle w:val="Scripture"/>
      </w:pPr>
      <w:r>
        <w:rPr>
          <w:rFonts w:ascii="Arial" w:hAnsi="Arial"/>
          <w:b/>
          <w:color w:val="804826"/>
          <w:sz w:val="15"/>
        </w:rPr>
        <w:t xml:space="preserve">6 </w:t>
      </w:r>
      <w:r>
        <w:rPr>
          <w:rFonts w:ascii="Georgia" w:hAnsi="Georgia"/>
          <w:sz w:val="19"/>
        </w:rPr>
        <w:t>By the word of YHWH–Yahweh the heavens were made,</w:t>
        <w:br/>
        <w:t>and all their host by the breath of His mouth.</w:t>
      </w:r>
    </w:p>
    <w:p>
      <w:pPr>
        <w:pStyle w:val="Scripture"/>
      </w:pPr>
      <w:r>
        <w:rPr>
          <w:rFonts w:ascii="Arial" w:hAnsi="Arial"/>
          <w:b/>
          <w:color w:val="804826"/>
          <w:sz w:val="15"/>
        </w:rPr>
        <w:t xml:space="preserve">7 </w:t>
      </w:r>
      <w:r>
        <w:rPr>
          <w:rFonts w:ascii="Georgia" w:hAnsi="Georgia"/>
          <w:sz w:val="19"/>
        </w:rPr>
        <w:t>He gathers the waters of the sea together as a heap.</w:t>
        <w:br/>
        <w:t>He lays up the deeps in storehouses.</w:t>
      </w:r>
    </w:p>
    <w:p>
      <w:pPr>
        <w:pStyle w:val="Scripture"/>
      </w:pPr>
      <w:r>
        <w:rPr>
          <w:rFonts w:ascii="Arial" w:hAnsi="Arial"/>
          <w:b/>
          <w:color w:val="804826"/>
          <w:sz w:val="15"/>
        </w:rPr>
        <w:t xml:space="preserve">8 </w:t>
      </w:r>
      <w:r>
        <w:rPr>
          <w:rFonts w:ascii="Georgia" w:hAnsi="Georgia"/>
          <w:sz w:val="19"/>
        </w:rPr>
        <w:t>Let all the earth fear YHWH–Yahweh.</w:t>
        <w:br/>
        <w:t>Let all the inhabitants of the world stand in awe of Him.</w:t>
      </w:r>
    </w:p>
    <w:p>
      <w:pPr>
        <w:pStyle w:val="Scripture"/>
      </w:pPr>
      <w:r>
        <w:rPr>
          <w:rFonts w:ascii="Arial" w:hAnsi="Arial"/>
          <w:b/>
          <w:color w:val="804826"/>
          <w:sz w:val="15"/>
        </w:rPr>
        <w:t xml:space="preserve">9 </w:t>
      </w:r>
      <w:r>
        <w:rPr>
          <w:rFonts w:ascii="Georgia" w:hAnsi="Georgia"/>
          <w:sz w:val="19"/>
        </w:rPr>
        <w:t>For He spoke, and it was done.</w:t>
        <w:br/>
        <w:t>He commanded, and it stood firm.</w:t>
      </w:r>
    </w:p>
    <w:p>
      <w:pPr>
        <w:pStyle w:val="Scripture"/>
      </w:pPr>
      <w:r>
        <w:rPr>
          <w:rFonts w:ascii="Arial" w:hAnsi="Arial"/>
          <w:b/>
          <w:color w:val="804826"/>
          <w:sz w:val="15"/>
        </w:rPr>
        <w:t xml:space="preserve">10 </w:t>
      </w:r>
      <w:r>
        <w:rPr>
          <w:rFonts w:ascii="Georgia" w:hAnsi="Georgia"/>
          <w:sz w:val="19"/>
        </w:rPr>
        <w:t>YHWH–Yahweh brings the counsel of the nations to nothing.</w:t>
        <w:br/>
        <w:t>He frustrates the plans of the peoples.</w:t>
      </w:r>
    </w:p>
    <w:p>
      <w:pPr>
        <w:pStyle w:val="Scripture"/>
      </w:pPr>
      <w:r>
        <w:rPr>
          <w:rFonts w:ascii="Arial" w:hAnsi="Arial"/>
          <w:b/>
          <w:color w:val="804826"/>
          <w:sz w:val="15"/>
        </w:rPr>
        <w:t xml:space="preserve">11 </w:t>
      </w:r>
      <w:r>
        <w:rPr>
          <w:rFonts w:ascii="Georgia" w:hAnsi="Georgia"/>
          <w:sz w:val="19"/>
        </w:rPr>
        <w:t>The counsel of YHWH–Yahweh stands forever,</w:t>
        <w:br/>
        <w:t>the thoughts of His heart to all generations.</w:t>
      </w:r>
    </w:p>
    <w:p>
      <w:pPr>
        <w:pStyle w:val="Scripture"/>
      </w:pPr>
      <w:r>
        <w:rPr>
          <w:rFonts w:ascii="Arial" w:hAnsi="Arial"/>
          <w:b/>
          <w:color w:val="804826"/>
          <w:sz w:val="15"/>
        </w:rPr>
        <w:t xml:space="preserve">12 </w:t>
      </w:r>
      <w:r>
        <w:rPr>
          <w:rFonts w:ascii="Georgia" w:hAnsi="Georgia"/>
          <w:sz w:val="19"/>
        </w:rPr>
        <w:t>Blessed is the nation whose Elohim is YHWH–Yahweh,</w:t>
        <w:br/>
        <w:t>the people whom He has chosen for His own inheritance.</w:t>
      </w:r>
    </w:p>
    <w:p>
      <w:pPr>
        <w:pStyle w:val="Scripture"/>
      </w:pPr>
      <w:r>
        <w:rPr>
          <w:rFonts w:ascii="Arial" w:hAnsi="Arial"/>
          <w:b/>
          <w:color w:val="804826"/>
          <w:sz w:val="15"/>
        </w:rPr>
        <w:t xml:space="preserve">13 </w:t>
      </w:r>
      <w:r>
        <w:rPr>
          <w:rFonts w:ascii="Georgia" w:hAnsi="Georgia"/>
          <w:sz w:val="19"/>
        </w:rPr>
        <w:t>YHWH–Yahweh looks from heaven;</w:t>
        <w:br/>
        <w:t>He sees all the children of men.</w:t>
      </w:r>
    </w:p>
    <w:p>
      <w:pPr>
        <w:pStyle w:val="Scripture"/>
      </w:pPr>
      <w:r>
        <w:rPr>
          <w:rFonts w:ascii="Arial" w:hAnsi="Arial"/>
          <w:b/>
          <w:color w:val="804826"/>
          <w:sz w:val="15"/>
        </w:rPr>
        <w:t xml:space="preserve">14 </w:t>
      </w:r>
      <w:r>
        <w:rPr>
          <w:rFonts w:ascii="Georgia" w:hAnsi="Georgia"/>
          <w:sz w:val="19"/>
        </w:rPr>
        <w:t>From the place of His habitation</w:t>
        <w:br/>
        <w:t>He looks upon all the inhabitants of the earth,</w:t>
      </w:r>
    </w:p>
    <w:p>
      <w:pPr>
        <w:pStyle w:val="Scripture"/>
      </w:pPr>
      <w:r>
        <w:rPr>
          <w:rFonts w:ascii="Arial" w:hAnsi="Arial"/>
          <w:b/>
          <w:color w:val="804826"/>
          <w:sz w:val="15"/>
        </w:rPr>
        <w:t xml:space="preserve">15 </w:t>
      </w:r>
      <w:r>
        <w:rPr>
          <w:rFonts w:ascii="Georgia" w:hAnsi="Georgia"/>
          <w:sz w:val="19"/>
        </w:rPr>
        <w:t>He who fashions the hearts of them all,</w:t>
        <w:br/>
        <w:t>who considers all their works.</w:t>
      </w:r>
    </w:p>
    <w:p>
      <w:pPr>
        <w:pStyle w:val="Scripture"/>
      </w:pPr>
      <w:r>
        <w:rPr>
          <w:rFonts w:ascii="Arial" w:hAnsi="Arial"/>
          <w:b/>
          <w:color w:val="804826"/>
          <w:sz w:val="15"/>
        </w:rPr>
        <w:t xml:space="preserve">16 </w:t>
      </w:r>
      <w:r>
        <w:rPr>
          <w:rFonts w:ascii="Georgia" w:hAnsi="Georgia"/>
          <w:sz w:val="19"/>
        </w:rPr>
        <w:t>There is no king saved by the multitude of an army.</w:t>
        <w:br/>
        <w:t>A mighty man is not delivered by great strength.</w:t>
      </w:r>
    </w:p>
    <w:p>
      <w:pPr>
        <w:pStyle w:val="Scripture"/>
      </w:pPr>
      <w:r>
        <w:rPr>
          <w:rFonts w:ascii="Arial" w:hAnsi="Arial"/>
          <w:b/>
          <w:color w:val="804826"/>
          <w:sz w:val="15"/>
        </w:rPr>
        <w:t xml:space="preserve">17 </w:t>
      </w:r>
      <w:r>
        <w:rPr>
          <w:rFonts w:ascii="Georgia" w:hAnsi="Georgia"/>
          <w:sz w:val="19"/>
        </w:rPr>
        <w:t>A horse is a vain hope for salvation;</w:t>
        <w:br/>
        <w:t>neither shall he deliver any by his great power.</w:t>
      </w:r>
    </w:p>
    <w:p>
      <w:pPr>
        <w:pStyle w:val="Scripture"/>
      </w:pPr>
      <w:r>
        <w:rPr>
          <w:rFonts w:ascii="Arial" w:hAnsi="Arial"/>
          <w:b/>
          <w:color w:val="804826"/>
          <w:sz w:val="15"/>
        </w:rPr>
        <w:t xml:space="preserve">18 </w:t>
      </w:r>
      <w:r>
        <w:rPr>
          <w:rFonts w:ascii="Georgia" w:hAnsi="Georgia"/>
          <w:sz w:val="19"/>
        </w:rPr>
        <w:t>Behold, the eye of YHWH–Yahweh is upon those who fear Him,</w:t>
        <w:br/>
        <w:t>upon those who hope in His lovingkindness,</w:t>
      </w:r>
    </w:p>
    <w:p>
      <w:pPr>
        <w:pStyle w:val="Scripture"/>
      </w:pPr>
      <w:r>
        <w:rPr>
          <w:rFonts w:ascii="Arial" w:hAnsi="Arial"/>
          <w:b/>
          <w:color w:val="804826"/>
          <w:sz w:val="15"/>
        </w:rPr>
        <w:t xml:space="preserve">19 </w:t>
      </w:r>
      <w:r>
        <w:rPr>
          <w:rFonts w:ascii="Georgia" w:hAnsi="Georgia"/>
          <w:sz w:val="19"/>
        </w:rPr>
        <w:t>to deliver their soul from death</w:t>
        <w:br/>
        <w:t>and to keep them alive in famine.</w:t>
      </w:r>
    </w:p>
    <w:p>
      <w:pPr>
        <w:pStyle w:val="Scripture"/>
      </w:pPr>
      <w:r>
        <w:rPr>
          <w:rFonts w:ascii="Arial" w:hAnsi="Arial"/>
          <w:b/>
          <w:color w:val="804826"/>
          <w:sz w:val="15"/>
        </w:rPr>
        <w:t xml:space="preserve">20 </w:t>
      </w:r>
      <w:r>
        <w:rPr>
          <w:rFonts w:ascii="Georgia" w:hAnsi="Georgia"/>
          <w:sz w:val="19"/>
        </w:rPr>
        <w:t>Our soul waits for YHWH–Yahweh.</w:t>
        <w:br/>
        <w:t>He is our help and our shield.</w:t>
      </w:r>
    </w:p>
    <w:p>
      <w:pPr>
        <w:pStyle w:val="Scripture"/>
      </w:pPr>
      <w:r>
        <w:rPr>
          <w:rFonts w:ascii="Arial" w:hAnsi="Arial"/>
          <w:b/>
          <w:color w:val="804826"/>
          <w:sz w:val="15"/>
        </w:rPr>
        <w:t xml:space="preserve">21 </w:t>
      </w:r>
      <w:r>
        <w:rPr>
          <w:rFonts w:ascii="Georgia" w:hAnsi="Georgia"/>
          <w:sz w:val="19"/>
        </w:rPr>
        <w:t>For our heart rejoices in Him</w:t>
        <w:br/>
        <w:t>because we have trusted in His holy name.</w:t>
      </w:r>
    </w:p>
    <w:p>
      <w:pPr>
        <w:pStyle w:val="Scripture"/>
      </w:pPr>
      <w:r>
        <w:rPr>
          <w:rFonts w:ascii="Arial" w:hAnsi="Arial"/>
          <w:b/>
          <w:color w:val="804826"/>
          <w:sz w:val="15"/>
        </w:rPr>
        <w:t xml:space="preserve">22 </w:t>
      </w:r>
      <w:r>
        <w:rPr>
          <w:rFonts w:ascii="Georgia" w:hAnsi="Georgia"/>
          <w:sz w:val="19"/>
        </w:rPr>
        <w:t>Let Your lovingkindness, O YHWH–Yahweh, be upon us,</w:t>
        <w:br/>
        <w:t>according as we have hoped in You.</w:t>
      </w:r>
    </w:p>
    <w:p>
      <w:pPr>
        <w:pStyle w:val="Heading2"/>
      </w:pPr>
      <w:r>
        <w:t>Chapter 34</w:t>
      </w:r>
    </w:p>
    <w:p>
      <w:pPr>
        <w:pStyle w:val="Scripture"/>
      </w:pPr>
      <w:r>
        <w:rPr>
          <w:rFonts w:ascii="Georgia" w:hAnsi="Georgia"/>
          <w:i/>
          <w:sz w:val="18"/>
        </w:rPr>
        <w:t>A Psalm of David, when he changed his behavior before Abimelech, who drove him away, and he departed.</w:t>
      </w:r>
    </w:p>
    <w:p>
      <w:pPr>
        <w:pStyle w:val="Scripture"/>
      </w:pPr>
      <w:r>
        <w:rPr>
          <w:rFonts w:ascii="Arial" w:hAnsi="Arial"/>
          <w:b/>
          <w:color w:val="804826"/>
          <w:sz w:val="15"/>
        </w:rPr>
        <w:t xml:space="preserve">1 </w:t>
      </w:r>
      <w:r>
        <w:rPr>
          <w:rFonts w:ascii="Georgia" w:hAnsi="Georgia"/>
          <w:sz w:val="19"/>
        </w:rPr>
        <w:t>I will bless YHWH–Yahweh at all times.</w:t>
        <w:br/>
        <w:t>His praise shall continually be in my mouth.</w:t>
      </w:r>
    </w:p>
    <w:p>
      <w:pPr>
        <w:pStyle w:val="Scripture"/>
      </w:pPr>
      <w:r>
        <w:rPr>
          <w:rFonts w:ascii="Arial" w:hAnsi="Arial"/>
          <w:b/>
          <w:color w:val="804826"/>
          <w:sz w:val="15"/>
        </w:rPr>
        <w:t xml:space="preserve">2 </w:t>
      </w:r>
      <w:r>
        <w:rPr>
          <w:rFonts w:ascii="Georgia" w:hAnsi="Georgia"/>
          <w:sz w:val="19"/>
        </w:rPr>
        <w:t>My soul shall make its boast in YHWH–Yahweh.</w:t>
        <w:br/>
        <w:t>The humble shall hear it and be glad.</w:t>
      </w:r>
    </w:p>
    <w:p>
      <w:pPr>
        <w:pStyle w:val="Scripture"/>
      </w:pPr>
      <w:r>
        <w:rPr>
          <w:rFonts w:ascii="Arial" w:hAnsi="Arial"/>
          <w:b/>
          <w:color w:val="804826"/>
          <w:sz w:val="15"/>
        </w:rPr>
        <w:t xml:space="preserve">3 </w:t>
      </w:r>
      <w:r>
        <w:rPr>
          <w:rFonts w:ascii="Georgia" w:hAnsi="Georgia"/>
          <w:sz w:val="19"/>
        </w:rPr>
        <w:t>Oh magnify YHWH–Yahweh with me,</w:t>
        <w:br/>
        <w:t>and let us exalt His name together.</w:t>
      </w:r>
    </w:p>
    <w:p>
      <w:pPr>
        <w:pStyle w:val="Scripture"/>
      </w:pPr>
      <w:r>
        <w:rPr>
          <w:rFonts w:ascii="Arial" w:hAnsi="Arial"/>
          <w:b/>
          <w:color w:val="804826"/>
          <w:sz w:val="15"/>
        </w:rPr>
        <w:t xml:space="preserve">4 </w:t>
      </w:r>
      <w:r>
        <w:rPr>
          <w:rFonts w:ascii="Georgia" w:hAnsi="Georgia"/>
          <w:sz w:val="19"/>
        </w:rPr>
        <w:t>I sought YHWH–Yahweh, and He answered me</w:t>
        <w:br/>
        <w:t>and delivered me from all my fears.</w:t>
      </w:r>
    </w:p>
    <w:p>
      <w:pPr>
        <w:pStyle w:val="Scripture"/>
      </w:pPr>
      <w:r>
        <w:rPr>
          <w:rFonts w:ascii="Arial" w:hAnsi="Arial"/>
          <w:b/>
          <w:color w:val="804826"/>
          <w:sz w:val="15"/>
        </w:rPr>
        <w:t xml:space="preserve">5 </w:t>
      </w:r>
      <w:r>
        <w:rPr>
          <w:rFonts w:ascii="Georgia" w:hAnsi="Georgia"/>
          <w:sz w:val="19"/>
        </w:rPr>
        <w:t>They looked to Him and were radiant,</w:t>
        <w:br/>
        <w:t>and their faces shall never be ashamed.</w:t>
      </w:r>
    </w:p>
    <w:p>
      <w:pPr>
        <w:pStyle w:val="Scripture"/>
      </w:pPr>
      <w:r>
        <w:rPr>
          <w:rFonts w:ascii="Arial" w:hAnsi="Arial"/>
          <w:b/>
          <w:color w:val="804826"/>
          <w:sz w:val="15"/>
        </w:rPr>
        <w:t xml:space="preserve">6 </w:t>
      </w:r>
      <w:r>
        <w:rPr>
          <w:rFonts w:ascii="Georgia" w:hAnsi="Georgia"/>
          <w:sz w:val="19"/>
        </w:rPr>
        <w:t>This poor man cried, and YHWH–Yahweh heard him</w:t>
        <w:br/>
        <w:t>and saved him out of all his troubles.</w:t>
      </w:r>
    </w:p>
    <w:p>
      <w:pPr>
        <w:pStyle w:val="Scripture"/>
      </w:pPr>
      <w:r>
        <w:rPr>
          <w:rFonts w:ascii="Arial" w:hAnsi="Arial"/>
          <w:b/>
          <w:color w:val="804826"/>
          <w:sz w:val="15"/>
        </w:rPr>
        <w:t xml:space="preserve">7 </w:t>
      </w:r>
      <w:r>
        <w:rPr>
          <w:rFonts w:ascii="Georgia" w:hAnsi="Georgia"/>
          <w:sz w:val="19"/>
        </w:rPr>
        <w:t>The angel of YHWH–Yahweh encamps around those who fear Him</w:t>
        <w:br/>
        <w:t>and delivers them.</w:t>
      </w:r>
    </w:p>
    <w:p>
      <w:pPr>
        <w:pStyle w:val="Scripture"/>
      </w:pPr>
      <w:r>
        <w:rPr>
          <w:rFonts w:ascii="Arial" w:hAnsi="Arial"/>
          <w:b/>
          <w:color w:val="804826"/>
          <w:sz w:val="15"/>
        </w:rPr>
        <w:t xml:space="preserve">8 </w:t>
      </w:r>
      <w:r>
        <w:rPr>
          <w:rFonts w:ascii="Georgia" w:hAnsi="Georgia"/>
          <w:sz w:val="19"/>
        </w:rPr>
        <w:t>Oh taste and see that YHWH–Yahweh is good.</w:t>
        <w:br/>
        <w:t>Blessed is the man who takes refuge in Him.</w:t>
      </w:r>
    </w:p>
    <w:p>
      <w:pPr>
        <w:pStyle w:val="Scripture"/>
      </w:pPr>
      <w:r>
        <w:rPr>
          <w:rFonts w:ascii="Arial" w:hAnsi="Arial"/>
          <w:b/>
          <w:color w:val="804826"/>
          <w:sz w:val="15"/>
        </w:rPr>
        <w:t xml:space="preserve">9 </w:t>
      </w:r>
      <w:r>
        <w:rPr>
          <w:rFonts w:ascii="Georgia" w:hAnsi="Georgia"/>
          <w:sz w:val="19"/>
        </w:rPr>
        <w:t>Oh fear YHWH–Yahweh, you His saints,</w:t>
        <w:br/>
        <w:t>for there is no lack to those who fear Him.</w:t>
      </w:r>
    </w:p>
    <w:p>
      <w:pPr>
        <w:pStyle w:val="Scripture"/>
      </w:pPr>
      <w:r>
        <w:rPr>
          <w:rFonts w:ascii="Arial" w:hAnsi="Arial"/>
          <w:b/>
          <w:color w:val="804826"/>
          <w:sz w:val="15"/>
        </w:rPr>
        <w:t xml:space="preserve">10 </w:t>
      </w:r>
      <w:r>
        <w:rPr>
          <w:rFonts w:ascii="Georgia" w:hAnsi="Georgia"/>
          <w:sz w:val="19"/>
        </w:rPr>
        <w:t>The young lions lack and suffer hunger,</w:t>
        <w:br/>
        <w:t>but those who seek YHWH–Yahweh shall not lack any good thing.</w:t>
      </w:r>
    </w:p>
    <w:p>
      <w:pPr>
        <w:pStyle w:val="Scripture"/>
      </w:pPr>
      <w:r>
        <w:rPr>
          <w:rFonts w:ascii="Arial" w:hAnsi="Arial"/>
          <w:b/>
          <w:color w:val="804826"/>
          <w:sz w:val="15"/>
        </w:rPr>
        <w:t xml:space="preserve">11 </w:t>
      </w:r>
      <w:r>
        <w:rPr>
          <w:rFonts w:ascii="Georgia" w:hAnsi="Georgia"/>
          <w:sz w:val="19"/>
        </w:rPr>
        <w:t>Come, you children, listen to me.</w:t>
        <w:br/>
        <w:t>I will teach you the fear of YHWH–Yahweh.</w:t>
      </w:r>
    </w:p>
    <w:p>
      <w:pPr>
        <w:pStyle w:val="Scripture"/>
      </w:pPr>
      <w:r>
        <w:rPr>
          <w:rFonts w:ascii="Arial" w:hAnsi="Arial"/>
          <w:b/>
          <w:color w:val="804826"/>
          <w:sz w:val="15"/>
        </w:rPr>
        <w:t xml:space="preserve">12 </w:t>
      </w:r>
      <w:r>
        <w:rPr>
          <w:rFonts w:ascii="Georgia" w:hAnsi="Georgia"/>
          <w:sz w:val="19"/>
        </w:rPr>
        <w:t>Who is the man who desires life</w:t>
        <w:br/>
        <w:t>and loves many days, that he may see good?</w:t>
      </w:r>
    </w:p>
    <w:p>
      <w:pPr>
        <w:pStyle w:val="Scripture"/>
      </w:pPr>
      <w:r>
        <w:rPr>
          <w:rFonts w:ascii="Arial" w:hAnsi="Arial"/>
          <w:b/>
          <w:color w:val="804826"/>
          <w:sz w:val="15"/>
        </w:rPr>
        <w:t xml:space="preserve">13 </w:t>
      </w:r>
      <w:r>
        <w:rPr>
          <w:rFonts w:ascii="Georgia" w:hAnsi="Georgia"/>
          <w:sz w:val="19"/>
        </w:rPr>
        <w:t>Keep your tongue from evil</w:t>
        <w:br/>
        <w:t>and your lips from speaking deceit.</w:t>
      </w:r>
    </w:p>
    <w:p>
      <w:pPr>
        <w:pStyle w:val="Scripture"/>
      </w:pPr>
      <w:r>
        <w:rPr>
          <w:rFonts w:ascii="Arial" w:hAnsi="Arial"/>
          <w:b/>
          <w:color w:val="804826"/>
          <w:sz w:val="15"/>
        </w:rPr>
        <w:t xml:space="preserve">14 </w:t>
      </w:r>
      <w:r>
        <w:rPr>
          <w:rFonts w:ascii="Georgia" w:hAnsi="Georgia"/>
          <w:sz w:val="19"/>
        </w:rPr>
        <w:t>Depart from evil and do good.</w:t>
        <w:br/>
        <w:t>Seek peace and pursue it.</w:t>
      </w:r>
    </w:p>
    <w:p>
      <w:pPr>
        <w:pStyle w:val="Scripture"/>
      </w:pPr>
      <w:r>
        <w:rPr>
          <w:rFonts w:ascii="Arial" w:hAnsi="Arial"/>
          <w:b/>
          <w:color w:val="804826"/>
          <w:sz w:val="15"/>
        </w:rPr>
        <w:t xml:space="preserve">15 </w:t>
      </w:r>
      <w:r>
        <w:rPr>
          <w:rFonts w:ascii="Georgia" w:hAnsi="Georgia"/>
          <w:sz w:val="19"/>
        </w:rPr>
        <w:t>The eyes of YHWH–Yahweh are toward the righteous,</w:t>
        <w:br/>
        <w:t>and His ears are open to their cry.</w:t>
      </w:r>
    </w:p>
    <w:p>
      <w:pPr>
        <w:pStyle w:val="Scripture"/>
      </w:pPr>
      <w:r>
        <w:rPr>
          <w:rFonts w:ascii="Arial" w:hAnsi="Arial"/>
          <w:b/>
          <w:color w:val="804826"/>
          <w:sz w:val="15"/>
        </w:rPr>
        <w:t xml:space="preserve">16 </w:t>
      </w:r>
      <w:r>
        <w:rPr>
          <w:rFonts w:ascii="Georgia" w:hAnsi="Georgia"/>
          <w:sz w:val="19"/>
        </w:rPr>
        <w:t>The face of YHWH–Yahweh is against those who do evil,</w:t>
        <w:br/>
        <w:t>to cut off the remembrance of them from the earth.</w:t>
      </w:r>
    </w:p>
    <w:p>
      <w:pPr>
        <w:pStyle w:val="Scripture"/>
      </w:pPr>
      <w:r>
        <w:rPr>
          <w:rFonts w:ascii="Arial" w:hAnsi="Arial"/>
          <w:b/>
          <w:color w:val="804826"/>
          <w:sz w:val="15"/>
        </w:rPr>
        <w:t xml:space="preserve">17 </w:t>
      </w:r>
      <w:r>
        <w:rPr>
          <w:rFonts w:ascii="Georgia" w:hAnsi="Georgia"/>
          <w:sz w:val="19"/>
        </w:rPr>
        <w:t>The righteous cry, and YHWH–Yahweh hears</w:t>
        <w:br/>
        <w:t>and delivers them out of all their troubles.</w:t>
      </w:r>
    </w:p>
    <w:p>
      <w:pPr>
        <w:pStyle w:val="Scripture"/>
      </w:pPr>
      <w:r>
        <w:rPr>
          <w:rFonts w:ascii="Arial" w:hAnsi="Arial"/>
          <w:b/>
          <w:color w:val="804826"/>
          <w:sz w:val="15"/>
        </w:rPr>
        <w:t xml:space="preserve">18 </w:t>
      </w:r>
      <w:r>
        <w:rPr>
          <w:rFonts w:ascii="Georgia" w:hAnsi="Georgia"/>
          <w:sz w:val="19"/>
        </w:rPr>
        <w:t>YHWH–Yahweh is near to those who have a broken heart</w:t>
        <w:br/>
        <w:t>and saves those who are crushed in spirit.</w:t>
      </w:r>
    </w:p>
    <w:p>
      <w:pPr>
        <w:pStyle w:val="Scripture"/>
      </w:pPr>
      <w:r>
        <w:rPr>
          <w:rFonts w:ascii="Arial" w:hAnsi="Arial"/>
          <w:b/>
          <w:color w:val="804826"/>
          <w:sz w:val="15"/>
        </w:rPr>
        <w:t xml:space="preserve">19 </w:t>
      </w:r>
      <w:r>
        <w:rPr>
          <w:rFonts w:ascii="Georgia" w:hAnsi="Georgia"/>
          <w:sz w:val="19"/>
        </w:rPr>
        <w:t>Many are the afflictions of the righteous,</w:t>
        <w:br/>
        <w:t>but YHWH–Yahweh delivers him out of them all.</w:t>
      </w:r>
    </w:p>
    <w:p>
      <w:pPr>
        <w:pStyle w:val="Scripture"/>
      </w:pPr>
      <w:r>
        <w:rPr>
          <w:rFonts w:ascii="Arial" w:hAnsi="Arial"/>
          <w:b/>
          <w:color w:val="804826"/>
          <w:sz w:val="15"/>
        </w:rPr>
        <w:t xml:space="preserve">20 </w:t>
      </w:r>
      <w:r>
        <w:rPr>
          <w:rFonts w:ascii="Georgia" w:hAnsi="Georgia"/>
          <w:sz w:val="19"/>
        </w:rPr>
        <w:t>He keeps all his bones;</w:t>
        <w:br/>
        <w:t>not one of them is broken.</w:t>
      </w:r>
    </w:p>
    <w:p>
      <w:pPr>
        <w:pStyle w:val="Scripture"/>
      </w:pPr>
      <w:r>
        <w:rPr>
          <w:rFonts w:ascii="Arial" w:hAnsi="Arial"/>
          <w:b/>
          <w:color w:val="804826"/>
          <w:sz w:val="15"/>
        </w:rPr>
        <w:t xml:space="preserve">21 </w:t>
      </w:r>
      <w:r>
        <w:rPr>
          <w:rFonts w:ascii="Georgia" w:hAnsi="Georgia"/>
          <w:sz w:val="19"/>
        </w:rPr>
        <w:t>Evil shall kill the wicked,</w:t>
        <w:br/>
        <w:t>and those who hate the righteous shall be condemned.</w:t>
      </w:r>
    </w:p>
    <w:p>
      <w:pPr>
        <w:pStyle w:val="Scripture"/>
      </w:pPr>
      <w:r>
        <w:rPr>
          <w:rFonts w:ascii="Arial" w:hAnsi="Arial"/>
          <w:b/>
          <w:color w:val="804826"/>
          <w:sz w:val="15"/>
        </w:rPr>
        <w:t xml:space="preserve">22 </w:t>
      </w:r>
      <w:r>
        <w:rPr>
          <w:rFonts w:ascii="Georgia" w:hAnsi="Georgia"/>
          <w:sz w:val="19"/>
        </w:rPr>
        <w:t>YHWH–Yahweh redeems the soul of His servants,</w:t>
        <w:br/>
        <w:t>and none of those who take refuge in Him shall be condemned.</w:t>
      </w:r>
    </w:p>
    <w:p>
      <w:pPr>
        <w:pStyle w:val="Heading2"/>
      </w:pPr>
      <w:r>
        <w:t>Chapter 35</w:t>
      </w:r>
    </w:p>
    <w:p>
      <w:pPr>
        <w:pStyle w:val="Scripture"/>
      </w:pPr>
      <w:r>
        <w:rPr>
          <w:rFonts w:ascii="Georgia" w:hAnsi="Georgia"/>
          <w:i/>
          <w:sz w:val="18"/>
        </w:rPr>
        <w:t>A Psalm of David.</w:t>
      </w:r>
    </w:p>
    <w:p>
      <w:pPr>
        <w:pStyle w:val="Scripture"/>
      </w:pPr>
      <w:r>
        <w:rPr>
          <w:rFonts w:ascii="Arial" w:hAnsi="Arial"/>
          <w:b/>
          <w:color w:val="804826"/>
          <w:sz w:val="15"/>
        </w:rPr>
        <w:t xml:space="preserve">1 </w:t>
      </w:r>
      <w:r>
        <w:rPr>
          <w:rFonts w:ascii="Georgia" w:hAnsi="Georgia"/>
          <w:sz w:val="19"/>
        </w:rPr>
        <w:t>Contend, O YHWH–Yahweh, with those who contend with me.</w:t>
        <w:br/>
        <w:t>Fight against those who fight against me.</w:t>
      </w:r>
    </w:p>
    <w:p>
      <w:pPr>
        <w:pStyle w:val="Scripture"/>
      </w:pPr>
      <w:r>
        <w:rPr>
          <w:rFonts w:ascii="Arial" w:hAnsi="Arial"/>
          <w:b/>
          <w:color w:val="804826"/>
          <w:sz w:val="15"/>
        </w:rPr>
        <w:t xml:space="preserve">2 </w:t>
      </w:r>
      <w:r>
        <w:rPr>
          <w:rFonts w:ascii="Georgia" w:hAnsi="Georgia"/>
          <w:sz w:val="19"/>
        </w:rPr>
        <w:t>Take hold of shield and buckler,</w:t>
        <w:br/>
        <w:t>and rise up for my help.</w:t>
      </w:r>
    </w:p>
    <w:p>
      <w:pPr>
        <w:pStyle w:val="Scripture"/>
      </w:pPr>
      <w:r>
        <w:rPr>
          <w:rFonts w:ascii="Arial" w:hAnsi="Arial"/>
          <w:b/>
          <w:color w:val="804826"/>
          <w:sz w:val="15"/>
        </w:rPr>
        <w:t xml:space="preserve">3 </w:t>
      </w:r>
      <w:r>
        <w:rPr>
          <w:rFonts w:ascii="Georgia" w:hAnsi="Georgia"/>
          <w:sz w:val="19"/>
        </w:rPr>
        <w:t>Draw out also the spear and stop the way</w:t>
        <w:br/>
        <w:t>against those who pursue me.</w:t>
        <w:br/>
        <w:t>Say to my soul, “I am your salvation.”</w:t>
      </w:r>
    </w:p>
    <w:p>
      <w:pPr>
        <w:pStyle w:val="Scripture"/>
      </w:pPr>
      <w:r>
        <w:rPr>
          <w:rFonts w:ascii="Arial" w:hAnsi="Arial"/>
          <w:b/>
          <w:color w:val="804826"/>
          <w:sz w:val="15"/>
        </w:rPr>
        <w:t xml:space="preserve">4 </w:t>
      </w:r>
      <w:r>
        <w:rPr>
          <w:rFonts w:ascii="Georgia" w:hAnsi="Georgia"/>
          <w:sz w:val="19"/>
        </w:rPr>
        <w:t>Let those who seek after my soul be put to shame and dishonored.</w:t>
        <w:br/>
        <w:t>Let those who devise my hurt be turned back and confounded.</w:t>
      </w:r>
    </w:p>
    <w:p>
      <w:pPr>
        <w:pStyle w:val="Scripture"/>
      </w:pPr>
      <w:r>
        <w:rPr>
          <w:rFonts w:ascii="Arial" w:hAnsi="Arial"/>
          <w:b/>
          <w:color w:val="804826"/>
          <w:sz w:val="15"/>
        </w:rPr>
        <w:t xml:space="preserve">5 </w:t>
      </w:r>
      <w:r>
        <w:rPr>
          <w:rFonts w:ascii="Georgia" w:hAnsi="Georgia"/>
          <w:sz w:val="19"/>
        </w:rPr>
        <w:t>Let them be as chaff before the wind,</w:t>
        <w:br/>
        <w:t>with the angel of YHWH–Yahweh driving them on.</w:t>
      </w:r>
    </w:p>
    <w:p>
      <w:pPr>
        <w:pStyle w:val="Scripture"/>
      </w:pPr>
      <w:r>
        <w:rPr>
          <w:rFonts w:ascii="Arial" w:hAnsi="Arial"/>
          <w:b/>
          <w:color w:val="804826"/>
          <w:sz w:val="15"/>
        </w:rPr>
        <w:t xml:space="preserve">6 </w:t>
      </w:r>
      <w:r>
        <w:rPr>
          <w:rFonts w:ascii="Georgia" w:hAnsi="Georgia"/>
          <w:sz w:val="19"/>
        </w:rPr>
        <w:t>Let their way be dark and slippery,</w:t>
        <w:br/>
        <w:t>with the angel of YHWH–Yahweh pursuing them.</w:t>
      </w:r>
    </w:p>
    <w:p>
      <w:pPr>
        <w:pStyle w:val="Scripture"/>
      </w:pPr>
      <w:r>
        <w:rPr>
          <w:rFonts w:ascii="Arial" w:hAnsi="Arial"/>
          <w:b/>
          <w:color w:val="804826"/>
          <w:sz w:val="15"/>
        </w:rPr>
        <w:t xml:space="preserve">7 </w:t>
      </w:r>
      <w:r>
        <w:rPr>
          <w:rFonts w:ascii="Georgia" w:hAnsi="Georgia"/>
          <w:sz w:val="19"/>
        </w:rPr>
        <w:t>For without cause they hid their net for me in a pit;</w:t>
        <w:br/>
        <w:t>without cause they dug a pit for my soul.</w:t>
      </w:r>
    </w:p>
    <w:p>
      <w:pPr>
        <w:pStyle w:val="Scripture"/>
      </w:pPr>
      <w:r>
        <w:rPr>
          <w:rFonts w:ascii="Arial" w:hAnsi="Arial"/>
          <w:b/>
          <w:color w:val="804826"/>
          <w:sz w:val="15"/>
        </w:rPr>
        <w:t xml:space="preserve">8 </w:t>
      </w:r>
      <w:r>
        <w:rPr>
          <w:rFonts w:ascii="Georgia" w:hAnsi="Georgia"/>
          <w:sz w:val="19"/>
        </w:rPr>
        <w:t>Let destruction come upon him unexpectedly.</w:t>
        <w:br/>
        <w:t>Let his net that he hid catch himself;</w:t>
        <w:br/>
        <w:t>into that very destruction let him fall.</w:t>
      </w:r>
    </w:p>
    <w:p>
      <w:pPr>
        <w:pStyle w:val="Scripture"/>
      </w:pPr>
      <w:r>
        <w:rPr>
          <w:rFonts w:ascii="Arial" w:hAnsi="Arial"/>
          <w:b/>
          <w:color w:val="804826"/>
          <w:sz w:val="15"/>
        </w:rPr>
        <w:t xml:space="preserve">9 </w:t>
      </w:r>
      <w:r>
        <w:rPr>
          <w:rFonts w:ascii="Georgia" w:hAnsi="Georgia"/>
          <w:sz w:val="19"/>
        </w:rPr>
        <w:t>And my soul shall be joyful in YHWH–Yahweh;</w:t>
        <w:br/>
        <w:t>it shall rejoice in His salvation.</w:t>
      </w:r>
    </w:p>
    <w:p>
      <w:pPr>
        <w:pStyle w:val="Scripture"/>
      </w:pPr>
      <w:r>
        <w:rPr>
          <w:rFonts w:ascii="Arial" w:hAnsi="Arial"/>
          <w:b/>
          <w:color w:val="804826"/>
          <w:sz w:val="15"/>
        </w:rPr>
        <w:t xml:space="preserve">10 </w:t>
      </w:r>
      <w:r>
        <w:rPr>
          <w:rFonts w:ascii="Georgia" w:hAnsi="Georgia"/>
          <w:sz w:val="19"/>
        </w:rPr>
        <w:t>All my bones shall say,</w:t>
        <w:br/>
        <w:t>“YHWH–Yahweh, who is like You,</w:t>
        <w:br/>
        <w:t>who delivers the poor from him who is too strong for him,</w:t>
        <w:br/>
        <w:t>yes, the poor and needy from him who robs him?”</w:t>
      </w:r>
    </w:p>
    <w:p>
      <w:pPr>
        <w:pStyle w:val="Scripture"/>
      </w:pPr>
      <w:r>
        <w:rPr>
          <w:rFonts w:ascii="Arial" w:hAnsi="Arial"/>
          <w:b/>
          <w:color w:val="804826"/>
          <w:sz w:val="15"/>
        </w:rPr>
        <w:t xml:space="preserve">11 </w:t>
      </w:r>
      <w:r>
        <w:rPr>
          <w:rFonts w:ascii="Georgia" w:hAnsi="Georgia"/>
          <w:sz w:val="19"/>
        </w:rPr>
        <w:t>Unrighteous witnesses rise up;</w:t>
        <w:br/>
        <w:t>they ask me of things that I do not know.</w:t>
      </w:r>
    </w:p>
    <w:p>
      <w:pPr>
        <w:pStyle w:val="Scripture"/>
      </w:pPr>
      <w:r>
        <w:rPr>
          <w:rFonts w:ascii="Arial" w:hAnsi="Arial"/>
          <w:b/>
          <w:color w:val="804826"/>
          <w:sz w:val="15"/>
        </w:rPr>
        <w:t xml:space="preserve">12 </w:t>
      </w:r>
      <w:r>
        <w:rPr>
          <w:rFonts w:ascii="Georgia" w:hAnsi="Georgia"/>
          <w:sz w:val="19"/>
        </w:rPr>
        <w:t>They reward me evil for good,</w:t>
        <w:br/>
        <w:t>to the bereavement of my soul.</w:t>
      </w:r>
    </w:p>
    <w:p>
      <w:pPr>
        <w:pStyle w:val="Scripture"/>
      </w:pPr>
      <w:r>
        <w:rPr>
          <w:rFonts w:ascii="Arial" w:hAnsi="Arial"/>
          <w:b/>
          <w:color w:val="804826"/>
          <w:sz w:val="15"/>
        </w:rPr>
        <w:t xml:space="preserve">13 </w:t>
      </w:r>
      <w:r>
        <w:rPr>
          <w:rFonts w:ascii="Georgia" w:hAnsi="Georgia"/>
          <w:sz w:val="19"/>
        </w:rPr>
        <w:t>But as for me, when they were sick, my clothing was sackcloth.</w:t>
        <w:br/>
        <w:t>I afflicted my soul with fasting,</w:t>
        <w:br/>
        <w:t>and my prayer returned into my own bosom.</w:t>
      </w:r>
    </w:p>
    <w:p>
      <w:pPr>
        <w:pStyle w:val="Scripture"/>
      </w:pPr>
      <w:r>
        <w:rPr>
          <w:rFonts w:ascii="Arial" w:hAnsi="Arial"/>
          <w:b/>
          <w:color w:val="804826"/>
          <w:sz w:val="15"/>
        </w:rPr>
        <w:t xml:space="preserve">14 </w:t>
      </w:r>
      <w:r>
        <w:rPr>
          <w:rFonts w:ascii="Georgia" w:hAnsi="Georgia"/>
          <w:sz w:val="19"/>
        </w:rPr>
        <w:t>I behaved myself as though he had been my friend or my brother.</w:t>
        <w:br/>
        <w:t>I bowed down mourning,</w:t>
        <w:br/>
        <w:t>as one who mourns for his mother.</w:t>
      </w:r>
    </w:p>
    <w:p>
      <w:pPr>
        <w:pStyle w:val="Scripture"/>
      </w:pPr>
      <w:r>
        <w:rPr>
          <w:rFonts w:ascii="Arial" w:hAnsi="Arial"/>
          <w:b/>
          <w:color w:val="804826"/>
          <w:sz w:val="15"/>
        </w:rPr>
        <w:t xml:space="preserve">15 </w:t>
      </w:r>
      <w:r>
        <w:rPr>
          <w:rFonts w:ascii="Georgia" w:hAnsi="Georgia"/>
          <w:sz w:val="19"/>
        </w:rPr>
        <w:t>But in my adversity they rejoiced and gathered themselves together.</w:t>
        <w:br/>
        <w:t>Attackers gathered themselves together against me, and I did not know it.</w:t>
        <w:br/>
        <w:t>They tore at me and did not cease.</w:t>
      </w:r>
    </w:p>
    <w:p>
      <w:pPr>
        <w:pStyle w:val="Scripture"/>
      </w:pPr>
      <w:r>
        <w:rPr>
          <w:rFonts w:ascii="Arial" w:hAnsi="Arial"/>
          <w:b/>
          <w:color w:val="804826"/>
          <w:sz w:val="15"/>
        </w:rPr>
        <w:t xml:space="preserve">16 </w:t>
      </w:r>
      <w:r>
        <w:rPr>
          <w:rFonts w:ascii="Georgia" w:hAnsi="Georgia"/>
          <w:sz w:val="19"/>
        </w:rPr>
        <w:t>Like profane mockers at a feast,</w:t>
        <w:br/>
        <w:t>they gnashed upon me with their teeth.</w:t>
      </w:r>
    </w:p>
    <w:p>
      <w:pPr>
        <w:pStyle w:val="Scripture"/>
      </w:pPr>
      <w:r>
        <w:rPr>
          <w:rFonts w:ascii="Arial" w:hAnsi="Arial"/>
          <w:b/>
          <w:color w:val="804826"/>
          <w:sz w:val="15"/>
        </w:rPr>
        <w:t xml:space="preserve">17 </w:t>
      </w:r>
      <w:r>
        <w:rPr>
          <w:rFonts w:ascii="Georgia" w:hAnsi="Georgia"/>
          <w:sz w:val="19"/>
        </w:rPr>
        <w:t>Lord, how long will You look on?</w:t>
        <w:br/>
        <w:t>Rescue my soul from their destructions,</w:t>
        <w:br/>
        <w:t>my precious life from the lions.</w:t>
      </w:r>
    </w:p>
    <w:p>
      <w:pPr>
        <w:pStyle w:val="Scripture"/>
      </w:pPr>
      <w:r>
        <w:rPr>
          <w:rFonts w:ascii="Arial" w:hAnsi="Arial"/>
          <w:b/>
          <w:color w:val="804826"/>
          <w:sz w:val="15"/>
        </w:rPr>
        <w:t xml:space="preserve">18 </w:t>
      </w:r>
      <w:r>
        <w:rPr>
          <w:rFonts w:ascii="Georgia" w:hAnsi="Georgia"/>
          <w:sz w:val="19"/>
        </w:rPr>
        <w:t>I will give You thanks in the great congregation.</w:t>
        <w:br/>
        <w:t>I will praise You among a mighty people.</w:t>
      </w:r>
    </w:p>
    <w:p>
      <w:pPr>
        <w:pStyle w:val="Scripture"/>
      </w:pPr>
      <w:r>
        <w:rPr>
          <w:rFonts w:ascii="Arial" w:hAnsi="Arial"/>
          <w:b/>
          <w:color w:val="804826"/>
          <w:sz w:val="15"/>
        </w:rPr>
        <w:t xml:space="preserve">19 </w:t>
      </w:r>
      <w:r>
        <w:rPr>
          <w:rFonts w:ascii="Georgia" w:hAnsi="Georgia"/>
          <w:sz w:val="19"/>
        </w:rPr>
        <w:t>Do not let those who are my enemies wrongfully rejoice over me,</w:t>
        <w:br/>
        <w:t>neither let those who hate me without cause wink the eye.</w:t>
      </w:r>
    </w:p>
    <w:p>
      <w:pPr>
        <w:pStyle w:val="Scripture"/>
      </w:pPr>
      <w:r>
        <w:rPr>
          <w:rFonts w:ascii="Arial" w:hAnsi="Arial"/>
          <w:b/>
          <w:color w:val="804826"/>
          <w:sz w:val="15"/>
        </w:rPr>
        <w:t xml:space="preserve">20 </w:t>
      </w:r>
      <w:r>
        <w:rPr>
          <w:rFonts w:ascii="Georgia" w:hAnsi="Georgia"/>
          <w:sz w:val="19"/>
        </w:rPr>
        <w:t>For they do not speak peace,</w:t>
        <w:br/>
        <w:t>but they devise deceitful words</w:t>
        <w:br/>
        <w:t>against those who are quiet in the land.</w:t>
      </w:r>
    </w:p>
    <w:p>
      <w:pPr>
        <w:pStyle w:val="Scripture"/>
      </w:pPr>
      <w:r>
        <w:rPr>
          <w:rFonts w:ascii="Arial" w:hAnsi="Arial"/>
          <w:b/>
          <w:color w:val="804826"/>
          <w:sz w:val="15"/>
        </w:rPr>
        <w:t xml:space="preserve">21 </w:t>
      </w:r>
      <w:r>
        <w:rPr>
          <w:rFonts w:ascii="Georgia" w:hAnsi="Georgia"/>
          <w:sz w:val="19"/>
        </w:rPr>
        <w:t>Yes, they opened their mouth wide against me.</w:t>
        <w:br/>
        <w:t>They said, “Aha! Aha!</w:t>
        <w:br/>
        <w:t>Our eye has seen it!”</w:t>
      </w:r>
    </w:p>
    <w:p>
      <w:pPr>
        <w:pStyle w:val="Scripture"/>
      </w:pPr>
      <w:r>
        <w:rPr>
          <w:rFonts w:ascii="Arial" w:hAnsi="Arial"/>
          <w:b/>
          <w:color w:val="804826"/>
          <w:sz w:val="15"/>
        </w:rPr>
        <w:t xml:space="preserve">22 </w:t>
      </w:r>
      <w:r>
        <w:rPr>
          <w:rFonts w:ascii="Georgia" w:hAnsi="Georgia"/>
          <w:sz w:val="19"/>
        </w:rPr>
        <w:t>You have seen it, O YHWH–Yahweh. Do not keep silence.</w:t>
        <w:br/>
        <w:t>O Lord, do not be far from me.</w:t>
      </w:r>
    </w:p>
    <w:p>
      <w:pPr>
        <w:pStyle w:val="Scripture"/>
      </w:pPr>
      <w:r>
        <w:rPr>
          <w:rFonts w:ascii="Arial" w:hAnsi="Arial"/>
          <w:b/>
          <w:color w:val="804826"/>
          <w:sz w:val="15"/>
        </w:rPr>
        <w:t xml:space="preserve">23 </w:t>
      </w:r>
      <w:r>
        <w:rPr>
          <w:rFonts w:ascii="Georgia" w:hAnsi="Georgia"/>
          <w:sz w:val="19"/>
        </w:rPr>
        <w:t>Stir Yourself up and awake to my justice,</w:t>
        <w:br/>
        <w:t>even to my cause, my Elohim and my Lord.</w:t>
      </w:r>
    </w:p>
    <w:p>
      <w:pPr>
        <w:pStyle w:val="Scripture"/>
      </w:pPr>
      <w:r>
        <w:rPr>
          <w:rFonts w:ascii="Arial" w:hAnsi="Arial"/>
          <w:b/>
          <w:color w:val="804826"/>
          <w:sz w:val="15"/>
        </w:rPr>
        <w:t xml:space="preserve">24 </w:t>
      </w:r>
      <w:r>
        <w:rPr>
          <w:rFonts w:ascii="Georgia" w:hAnsi="Georgia"/>
          <w:sz w:val="19"/>
        </w:rPr>
        <w:t>Judge me, O YHWH–Yahweh my Elohim, according to Your righteousness,</w:t>
        <w:br/>
        <w:t>and do not let them rejoice over me.</w:t>
      </w:r>
    </w:p>
    <w:p>
      <w:pPr>
        <w:pStyle w:val="Scripture"/>
      </w:pPr>
      <w:r>
        <w:rPr>
          <w:rFonts w:ascii="Arial" w:hAnsi="Arial"/>
          <w:b/>
          <w:color w:val="804826"/>
          <w:sz w:val="15"/>
        </w:rPr>
        <w:t xml:space="preserve">25 </w:t>
      </w:r>
      <w:r>
        <w:rPr>
          <w:rFonts w:ascii="Georgia" w:hAnsi="Georgia"/>
          <w:sz w:val="19"/>
        </w:rPr>
        <w:t>Do not let them say in their heart, “Aha, our desire!”</w:t>
        <w:br/>
        <w:t>Do not let them say, “We have swallowed him up.”</w:t>
      </w:r>
    </w:p>
    <w:p>
      <w:pPr>
        <w:pStyle w:val="Scripture"/>
      </w:pPr>
      <w:r>
        <w:rPr>
          <w:rFonts w:ascii="Arial" w:hAnsi="Arial"/>
          <w:b/>
          <w:color w:val="804826"/>
          <w:sz w:val="15"/>
        </w:rPr>
        <w:t xml:space="preserve">26 </w:t>
      </w:r>
      <w:r>
        <w:rPr>
          <w:rFonts w:ascii="Georgia" w:hAnsi="Georgia"/>
          <w:sz w:val="19"/>
        </w:rPr>
        <w:t>Let them be put to shame and confounded together</w:t>
        <w:br/>
        <w:t>who rejoice at my hurt.</w:t>
        <w:br/>
        <w:t>Let them be clothed with shame and dishonor</w:t>
        <w:br/>
        <w:t>who magnify themselves against me.</w:t>
      </w:r>
    </w:p>
    <w:p>
      <w:pPr>
        <w:pStyle w:val="Scripture"/>
      </w:pPr>
      <w:r>
        <w:rPr>
          <w:rFonts w:ascii="Arial" w:hAnsi="Arial"/>
          <w:b/>
          <w:color w:val="804826"/>
          <w:sz w:val="15"/>
        </w:rPr>
        <w:t xml:space="preserve">27 </w:t>
      </w:r>
      <w:r>
        <w:rPr>
          <w:rFonts w:ascii="Georgia" w:hAnsi="Georgia"/>
          <w:sz w:val="19"/>
        </w:rPr>
        <w:t>Let those who favor my righteous cause shout for joy and be glad.</w:t>
        <w:br/>
        <w:t>Yes, let them say continually,</w:t>
        <w:br/>
        <w:t>“Let YHWH–Yahweh be magnified,</w:t>
        <w:br/>
        <w:t>who delights in the prosperity of His servant.”</w:t>
      </w:r>
    </w:p>
    <w:p>
      <w:pPr>
        <w:pStyle w:val="Scripture"/>
      </w:pPr>
      <w:r>
        <w:rPr>
          <w:rFonts w:ascii="Arial" w:hAnsi="Arial"/>
          <w:b/>
          <w:color w:val="804826"/>
          <w:sz w:val="15"/>
        </w:rPr>
        <w:t xml:space="preserve">28 </w:t>
      </w:r>
      <w:r>
        <w:rPr>
          <w:rFonts w:ascii="Georgia" w:hAnsi="Georgia"/>
          <w:sz w:val="19"/>
        </w:rPr>
        <w:t>And my tongue shall speak of Your righteousness</w:t>
        <w:br/>
        <w:t>and of Your praise all the day long.</w:t>
      </w:r>
    </w:p>
    <w:p>
      <w:pPr>
        <w:pStyle w:val="Heading2"/>
      </w:pPr>
      <w:r>
        <w:t>Chapter 36</w:t>
      </w:r>
    </w:p>
    <w:p>
      <w:pPr>
        <w:pStyle w:val="Scripture"/>
      </w:pPr>
      <w:r>
        <w:rPr>
          <w:rFonts w:ascii="Georgia" w:hAnsi="Georgia"/>
          <w:i/>
          <w:sz w:val="18"/>
        </w:rPr>
        <w:t>For the Chief Musician. A Psalm of David, the servant of YHWH–Yahweh.</w:t>
      </w:r>
    </w:p>
    <w:p>
      <w:pPr>
        <w:pStyle w:val="Scripture"/>
      </w:pPr>
      <w:r>
        <w:rPr>
          <w:rFonts w:ascii="Arial" w:hAnsi="Arial"/>
          <w:b/>
          <w:color w:val="804826"/>
          <w:sz w:val="15"/>
        </w:rPr>
        <w:t xml:space="preserve">1 </w:t>
      </w:r>
      <w:r>
        <w:rPr>
          <w:rFonts w:ascii="Georgia" w:hAnsi="Georgia"/>
          <w:sz w:val="19"/>
        </w:rPr>
        <w:t>The transgression of the wicked speaks within his heart:</w:t>
        <w:br/>
        <w:t>there is no fear of Elohim before his eyes.</w:t>
      </w:r>
    </w:p>
    <w:p>
      <w:pPr>
        <w:pStyle w:val="Scripture"/>
      </w:pPr>
      <w:r>
        <w:rPr>
          <w:rFonts w:ascii="Arial" w:hAnsi="Arial"/>
          <w:b/>
          <w:color w:val="804826"/>
          <w:sz w:val="15"/>
        </w:rPr>
        <w:t xml:space="preserve">2 </w:t>
      </w:r>
      <w:r>
        <w:rPr>
          <w:rFonts w:ascii="Georgia" w:hAnsi="Georgia"/>
          <w:sz w:val="19"/>
        </w:rPr>
        <w:t>For he flatters himself in his own eyes</w:t>
        <w:br/>
        <w:t>concerning the discovery and hatred of his iniquity.</w:t>
      </w:r>
    </w:p>
    <w:p>
      <w:pPr>
        <w:pStyle w:val="Scripture"/>
      </w:pPr>
      <w:r>
        <w:rPr>
          <w:rFonts w:ascii="Arial" w:hAnsi="Arial"/>
          <w:b/>
          <w:color w:val="804826"/>
          <w:sz w:val="15"/>
        </w:rPr>
        <w:t xml:space="preserve">3 </w:t>
      </w:r>
      <w:r>
        <w:rPr>
          <w:rFonts w:ascii="Georgia" w:hAnsi="Georgia"/>
          <w:sz w:val="19"/>
        </w:rPr>
        <w:t>The words of his mouth are iniquity and deceit.</w:t>
        <w:br/>
        <w:t>He has ceased to be wise and to do good.</w:t>
      </w:r>
    </w:p>
    <w:p>
      <w:pPr>
        <w:pStyle w:val="Scripture"/>
      </w:pPr>
      <w:r>
        <w:rPr>
          <w:rFonts w:ascii="Arial" w:hAnsi="Arial"/>
          <w:b/>
          <w:color w:val="804826"/>
          <w:sz w:val="15"/>
        </w:rPr>
        <w:t xml:space="preserve">4 </w:t>
      </w:r>
      <w:r>
        <w:rPr>
          <w:rFonts w:ascii="Georgia" w:hAnsi="Georgia"/>
          <w:sz w:val="19"/>
        </w:rPr>
        <w:t>He devises iniquity upon his bed.</w:t>
        <w:br/>
        <w:t>He sets himself in a way that is not good.</w:t>
        <w:br/>
        <w:t>He does not reject evil.</w:t>
      </w:r>
    </w:p>
    <w:p>
      <w:pPr>
        <w:pStyle w:val="Scripture"/>
      </w:pPr>
      <w:r>
        <w:rPr>
          <w:rFonts w:ascii="Arial" w:hAnsi="Arial"/>
          <w:b/>
          <w:color w:val="804826"/>
          <w:sz w:val="15"/>
        </w:rPr>
        <w:t xml:space="preserve">5 </w:t>
      </w:r>
      <w:r>
        <w:rPr>
          <w:rFonts w:ascii="Georgia" w:hAnsi="Georgia"/>
          <w:sz w:val="19"/>
        </w:rPr>
        <w:t>Your lovingkindness, O YHWH–Yahweh, reaches to the heavens;</w:t>
        <w:br/>
        <w:t>Your faithfulness reaches to the skies.</w:t>
      </w:r>
    </w:p>
    <w:p>
      <w:pPr>
        <w:pStyle w:val="Scripture"/>
      </w:pPr>
      <w:r>
        <w:rPr>
          <w:rFonts w:ascii="Arial" w:hAnsi="Arial"/>
          <w:b/>
          <w:color w:val="804826"/>
          <w:sz w:val="15"/>
        </w:rPr>
        <w:t xml:space="preserve">6 </w:t>
      </w:r>
      <w:r>
        <w:rPr>
          <w:rFonts w:ascii="Georgia" w:hAnsi="Georgia"/>
          <w:sz w:val="19"/>
        </w:rPr>
        <w:t>Your righteousness is like the mountains of El;</w:t>
        <w:br/>
        <w:t>Your judgments are a great deep.</w:t>
        <w:br/>
        <w:t>O YHWH–Yahweh, You preserve man and beast.</w:t>
      </w:r>
    </w:p>
    <w:p>
      <w:pPr>
        <w:pStyle w:val="Scripture"/>
      </w:pPr>
      <w:r>
        <w:rPr>
          <w:rFonts w:ascii="Arial" w:hAnsi="Arial"/>
          <w:b/>
          <w:color w:val="804826"/>
          <w:sz w:val="15"/>
        </w:rPr>
        <w:t xml:space="preserve">7 </w:t>
      </w:r>
      <w:r>
        <w:rPr>
          <w:rFonts w:ascii="Georgia" w:hAnsi="Georgia"/>
          <w:sz w:val="19"/>
        </w:rPr>
        <w:t>How precious is Your lovingkindness, O Elohim!</w:t>
        <w:br/>
        <w:t>Therefore the children of men take refuge</w:t>
        <w:br/>
        <w:t>under the shadow of Your wings.</w:t>
      </w:r>
    </w:p>
    <w:p>
      <w:pPr>
        <w:pStyle w:val="Scripture"/>
      </w:pPr>
      <w:r>
        <w:rPr>
          <w:rFonts w:ascii="Arial" w:hAnsi="Arial"/>
          <w:b/>
          <w:color w:val="804826"/>
          <w:sz w:val="15"/>
        </w:rPr>
        <w:t xml:space="preserve">8 </w:t>
      </w:r>
      <w:r>
        <w:rPr>
          <w:rFonts w:ascii="Georgia" w:hAnsi="Georgia"/>
          <w:sz w:val="19"/>
        </w:rPr>
        <w:t>They shall be abundantly satisfied with the richness of Your house,</w:t>
        <w:br/>
        <w:t>and You shall make them drink of the river of Your pleasures.</w:t>
      </w:r>
    </w:p>
    <w:p>
      <w:pPr>
        <w:pStyle w:val="Scripture"/>
      </w:pPr>
      <w:r>
        <w:rPr>
          <w:rFonts w:ascii="Arial" w:hAnsi="Arial"/>
          <w:b/>
          <w:color w:val="804826"/>
          <w:sz w:val="15"/>
        </w:rPr>
        <w:t xml:space="preserve">9 </w:t>
      </w:r>
      <w:r>
        <w:rPr>
          <w:rFonts w:ascii="Georgia" w:hAnsi="Georgia"/>
          <w:sz w:val="19"/>
        </w:rPr>
        <w:t>For with You is the fountain of life.</w:t>
        <w:br/>
        <w:t>In Your light we shall see light.</w:t>
      </w:r>
    </w:p>
    <w:p>
      <w:pPr>
        <w:pStyle w:val="Scripture"/>
      </w:pPr>
      <w:r>
        <w:rPr>
          <w:rFonts w:ascii="Arial" w:hAnsi="Arial"/>
          <w:b/>
          <w:color w:val="804826"/>
          <w:sz w:val="15"/>
        </w:rPr>
        <w:t xml:space="preserve">10 </w:t>
      </w:r>
      <w:r>
        <w:rPr>
          <w:rFonts w:ascii="Georgia" w:hAnsi="Georgia"/>
          <w:sz w:val="19"/>
        </w:rPr>
        <w:t>Continue Your lovingkindness to those who know You,</w:t>
        <w:br/>
        <w:t>and Your righteousness to the upright in heart.</w:t>
      </w:r>
    </w:p>
    <w:p>
      <w:pPr>
        <w:pStyle w:val="Scripture"/>
      </w:pPr>
      <w:r>
        <w:rPr>
          <w:rFonts w:ascii="Arial" w:hAnsi="Arial"/>
          <w:b/>
          <w:color w:val="804826"/>
          <w:sz w:val="15"/>
        </w:rPr>
        <w:t xml:space="preserve">11 </w:t>
      </w:r>
      <w:r>
        <w:rPr>
          <w:rFonts w:ascii="Georgia" w:hAnsi="Georgia"/>
          <w:sz w:val="19"/>
        </w:rPr>
        <w:t>Do not let the foot of pride come against me,</w:t>
        <w:br/>
        <w:t>and do not let the hand of the wicked drive me away.</w:t>
      </w:r>
    </w:p>
    <w:p>
      <w:pPr>
        <w:pStyle w:val="Scripture"/>
      </w:pPr>
      <w:r>
        <w:rPr>
          <w:rFonts w:ascii="Arial" w:hAnsi="Arial"/>
          <w:b/>
          <w:color w:val="804826"/>
          <w:sz w:val="15"/>
        </w:rPr>
        <w:t xml:space="preserve">12 </w:t>
      </w:r>
      <w:r>
        <w:rPr>
          <w:rFonts w:ascii="Georgia" w:hAnsi="Georgia"/>
          <w:sz w:val="19"/>
        </w:rPr>
        <w:t>There the workers of iniquity have fallen.</w:t>
        <w:br/>
        <w:t>They are thrust down and shall not be able to rise.</w:t>
      </w:r>
    </w:p>
    <w:p>
      <w:pPr>
        <w:pStyle w:val="Heading2"/>
      </w:pPr>
      <w:r>
        <w:t>Chapter 37</w:t>
      </w:r>
    </w:p>
    <w:p>
      <w:pPr>
        <w:pStyle w:val="Scripture"/>
      </w:pPr>
      <w:r>
        <w:rPr>
          <w:rFonts w:ascii="Georgia" w:hAnsi="Georgia"/>
          <w:i/>
          <w:sz w:val="18"/>
        </w:rPr>
        <w:t>A Psalm of David.</w:t>
      </w:r>
    </w:p>
    <w:p>
      <w:pPr>
        <w:pStyle w:val="Scripture"/>
      </w:pPr>
      <w:r>
        <w:rPr>
          <w:rFonts w:ascii="Arial" w:hAnsi="Arial"/>
          <w:b/>
          <w:color w:val="804826"/>
          <w:sz w:val="15"/>
        </w:rPr>
        <w:t xml:space="preserve">1 </w:t>
      </w:r>
      <w:r>
        <w:rPr>
          <w:rFonts w:ascii="Georgia" w:hAnsi="Georgia"/>
          <w:sz w:val="19"/>
        </w:rPr>
        <w:t>Do not fret yourself because of evildoers,</w:t>
        <w:br/>
        <w:t>neither be envious against those who work unrighteousness.</w:t>
      </w:r>
    </w:p>
    <w:p>
      <w:pPr>
        <w:pStyle w:val="Scripture"/>
      </w:pPr>
      <w:r>
        <w:rPr>
          <w:rFonts w:ascii="Arial" w:hAnsi="Arial"/>
          <w:b/>
          <w:color w:val="804826"/>
          <w:sz w:val="15"/>
        </w:rPr>
        <w:t xml:space="preserve">2 </w:t>
      </w:r>
      <w:r>
        <w:rPr>
          <w:rFonts w:ascii="Georgia" w:hAnsi="Georgia"/>
          <w:sz w:val="19"/>
        </w:rPr>
        <w:t>For they shall soon be cut down like the grass</w:t>
        <w:br/>
        <w:t>and wither like the green herb.</w:t>
      </w:r>
    </w:p>
    <w:p>
      <w:pPr>
        <w:pStyle w:val="Scripture"/>
      </w:pPr>
      <w:r>
        <w:rPr>
          <w:rFonts w:ascii="Arial" w:hAnsi="Arial"/>
          <w:b/>
          <w:color w:val="804826"/>
          <w:sz w:val="15"/>
        </w:rPr>
        <w:t xml:space="preserve">3 </w:t>
      </w:r>
      <w:r>
        <w:rPr>
          <w:rFonts w:ascii="Georgia" w:hAnsi="Georgia"/>
          <w:sz w:val="19"/>
        </w:rPr>
        <w:t>Trust in YHWH–Yahweh and do good.</w:t>
        <w:br/>
        <w:t>Dwell in the land and feed on faithfulness.</w:t>
      </w:r>
    </w:p>
    <w:p>
      <w:pPr>
        <w:pStyle w:val="Scripture"/>
      </w:pPr>
      <w:r>
        <w:rPr>
          <w:rFonts w:ascii="Arial" w:hAnsi="Arial"/>
          <w:b/>
          <w:color w:val="804826"/>
          <w:sz w:val="15"/>
        </w:rPr>
        <w:t xml:space="preserve">4 </w:t>
      </w:r>
      <w:r>
        <w:rPr>
          <w:rFonts w:ascii="Georgia" w:hAnsi="Georgia"/>
          <w:sz w:val="19"/>
        </w:rPr>
        <w:t>Delight yourself also in YHWH–Yahweh,</w:t>
        <w:br/>
        <w:t>and He shall give you the desires of your heart.</w:t>
      </w:r>
    </w:p>
    <w:p>
      <w:pPr>
        <w:pStyle w:val="Scripture"/>
      </w:pPr>
      <w:r>
        <w:rPr>
          <w:rFonts w:ascii="Arial" w:hAnsi="Arial"/>
          <w:b/>
          <w:color w:val="804826"/>
          <w:sz w:val="15"/>
        </w:rPr>
        <w:t xml:space="preserve">5 </w:t>
      </w:r>
      <w:r>
        <w:rPr>
          <w:rFonts w:ascii="Georgia" w:hAnsi="Georgia"/>
          <w:sz w:val="19"/>
        </w:rPr>
        <w:t>Commit your way to YHWH–Yahweh.</w:t>
        <w:br/>
        <w:t>Trust also in Him, and He shall bring it to pass.</w:t>
      </w:r>
    </w:p>
    <w:p>
      <w:pPr>
        <w:pStyle w:val="Scripture"/>
      </w:pPr>
      <w:r>
        <w:rPr>
          <w:rFonts w:ascii="Arial" w:hAnsi="Arial"/>
          <w:b/>
          <w:color w:val="804826"/>
          <w:sz w:val="15"/>
        </w:rPr>
        <w:t xml:space="preserve">6 </w:t>
      </w:r>
      <w:r>
        <w:rPr>
          <w:rFonts w:ascii="Georgia" w:hAnsi="Georgia"/>
          <w:sz w:val="19"/>
        </w:rPr>
        <w:t>He shall make your righteousness go forth as the light</w:t>
        <w:br/>
        <w:t>and your justice as the noonday.</w:t>
      </w:r>
    </w:p>
    <w:p>
      <w:pPr>
        <w:pStyle w:val="Scripture"/>
      </w:pPr>
      <w:r>
        <w:rPr>
          <w:rFonts w:ascii="Arial" w:hAnsi="Arial"/>
          <w:b/>
          <w:color w:val="804826"/>
          <w:sz w:val="15"/>
        </w:rPr>
        <w:t xml:space="preserve">7 </w:t>
      </w:r>
      <w:r>
        <w:rPr>
          <w:rFonts w:ascii="Georgia" w:hAnsi="Georgia"/>
          <w:sz w:val="19"/>
        </w:rPr>
        <w:t>Rest in YHWH–Yahweh and wait patiently for Him.</w:t>
        <w:br/>
        <w:t>Do not fret because of him who prospers in his way,</w:t>
        <w:br/>
        <w:t>because of the man who carries out wicked schemes.</w:t>
      </w:r>
    </w:p>
    <w:p>
      <w:pPr>
        <w:pStyle w:val="Scripture"/>
      </w:pPr>
      <w:r>
        <w:rPr>
          <w:rFonts w:ascii="Arial" w:hAnsi="Arial"/>
          <w:b/>
          <w:color w:val="804826"/>
          <w:sz w:val="15"/>
        </w:rPr>
        <w:t xml:space="preserve">8 </w:t>
      </w:r>
      <w:r>
        <w:rPr>
          <w:rFonts w:ascii="Georgia" w:hAnsi="Georgia"/>
          <w:sz w:val="19"/>
        </w:rPr>
        <w:t>Cease from anger and forsake wrath.</w:t>
        <w:br/>
        <w:t>Do not fret; it leads only to doing evil.</w:t>
      </w:r>
    </w:p>
    <w:p>
      <w:pPr>
        <w:pStyle w:val="Scripture"/>
      </w:pPr>
      <w:r>
        <w:rPr>
          <w:rFonts w:ascii="Arial" w:hAnsi="Arial"/>
          <w:b/>
          <w:color w:val="804826"/>
          <w:sz w:val="15"/>
        </w:rPr>
        <w:t xml:space="preserve">9 </w:t>
      </w:r>
      <w:r>
        <w:rPr>
          <w:rFonts w:ascii="Georgia" w:hAnsi="Georgia"/>
          <w:sz w:val="19"/>
        </w:rPr>
        <w:t>For evildoers shall be cut off,</w:t>
        <w:br/>
        <w:t>but those who wait for YHWH–Yahweh shall inherit the land.</w:t>
      </w:r>
    </w:p>
    <w:p>
      <w:pPr>
        <w:pStyle w:val="Scripture"/>
      </w:pPr>
      <w:r>
        <w:rPr>
          <w:rFonts w:ascii="Arial" w:hAnsi="Arial"/>
          <w:b/>
          <w:color w:val="804826"/>
          <w:sz w:val="15"/>
        </w:rPr>
        <w:t xml:space="preserve">10 </w:t>
      </w:r>
      <w:r>
        <w:rPr>
          <w:rFonts w:ascii="Georgia" w:hAnsi="Georgia"/>
          <w:sz w:val="19"/>
        </w:rPr>
        <w:t>For yet a little while, and the wicked shall be no more.</w:t>
        <w:br/>
        <w:t>Yes, you shall diligently consider his place,</w:t>
        <w:br/>
        <w:t>and he shall not be there.</w:t>
      </w:r>
    </w:p>
    <w:p>
      <w:pPr>
        <w:pStyle w:val="Scripture"/>
      </w:pPr>
      <w:r>
        <w:rPr>
          <w:rFonts w:ascii="Arial" w:hAnsi="Arial"/>
          <w:b/>
          <w:color w:val="804826"/>
          <w:sz w:val="15"/>
        </w:rPr>
        <w:t xml:space="preserve">11 </w:t>
      </w:r>
      <w:r>
        <w:rPr>
          <w:rFonts w:ascii="Georgia" w:hAnsi="Georgia"/>
          <w:sz w:val="19"/>
        </w:rPr>
        <w:t>But the meek shall inherit the land</w:t>
        <w:br/>
        <w:t>and shall delight themselves in the abundance of peace.</w:t>
      </w:r>
    </w:p>
    <w:p>
      <w:pPr>
        <w:pStyle w:val="Scripture"/>
      </w:pPr>
      <w:r>
        <w:rPr>
          <w:rFonts w:ascii="Arial" w:hAnsi="Arial"/>
          <w:b/>
          <w:color w:val="804826"/>
          <w:sz w:val="15"/>
        </w:rPr>
        <w:t xml:space="preserve">12 </w:t>
      </w:r>
      <w:r>
        <w:rPr>
          <w:rFonts w:ascii="Georgia" w:hAnsi="Georgia"/>
          <w:sz w:val="19"/>
        </w:rPr>
        <w:t>The wicked plots against the righteous</w:t>
        <w:br/>
        <w:t>and gnashes at him with his teeth.</w:t>
      </w:r>
    </w:p>
    <w:p>
      <w:pPr>
        <w:pStyle w:val="Scripture"/>
      </w:pPr>
      <w:r>
        <w:rPr>
          <w:rFonts w:ascii="Arial" w:hAnsi="Arial"/>
          <w:b/>
          <w:color w:val="804826"/>
          <w:sz w:val="15"/>
        </w:rPr>
        <w:t xml:space="preserve">13 </w:t>
      </w:r>
      <w:r>
        <w:rPr>
          <w:rFonts w:ascii="Georgia" w:hAnsi="Georgia"/>
          <w:sz w:val="19"/>
        </w:rPr>
        <w:t>The Lord laughs at him,</w:t>
        <w:br/>
        <w:t>for He sees that his day is coming.</w:t>
      </w:r>
    </w:p>
    <w:p>
      <w:pPr>
        <w:pStyle w:val="Scripture"/>
      </w:pPr>
      <w:r>
        <w:rPr>
          <w:rFonts w:ascii="Arial" w:hAnsi="Arial"/>
          <w:b/>
          <w:color w:val="804826"/>
          <w:sz w:val="15"/>
        </w:rPr>
        <w:t xml:space="preserve">14 </w:t>
      </w:r>
      <w:r>
        <w:rPr>
          <w:rFonts w:ascii="Georgia" w:hAnsi="Georgia"/>
          <w:sz w:val="19"/>
        </w:rPr>
        <w:t>The wicked have drawn the sword and bent their bow</w:t>
        <w:br/>
        <w:t>to cast down the poor and needy,</w:t>
        <w:br/>
        <w:t>to kill those who are upright in the way.</w:t>
      </w:r>
    </w:p>
    <w:p>
      <w:pPr>
        <w:pStyle w:val="Scripture"/>
      </w:pPr>
      <w:r>
        <w:rPr>
          <w:rFonts w:ascii="Arial" w:hAnsi="Arial"/>
          <w:b/>
          <w:color w:val="804826"/>
          <w:sz w:val="15"/>
        </w:rPr>
        <w:t xml:space="preserve">15 </w:t>
      </w:r>
      <w:r>
        <w:rPr>
          <w:rFonts w:ascii="Georgia" w:hAnsi="Georgia"/>
          <w:sz w:val="19"/>
        </w:rPr>
        <w:t>Their sword shall enter into their own heart,</w:t>
        <w:br/>
        <w:t>and their bows shall be broken.</w:t>
      </w:r>
    </w:p>
    <w:p>
      <w:pPr>
        <w:pStyle w:val="Scripture"/>
      </w:pPr>
      <w:r>
        <w:rPr>
          <w:rFonts w:ascii="Arial" w:hAnsi="Arial"/>
          <w:b/>
          <w:color w:val="804826"/>
          <w:sz w:val="15"/>
        </w:rPr>
        <w:t xml:space="preserve">16 </w:t>
      </w:r>
      <w:r>
        <w:rPr>
          <w:rFonts w:ascii="Georgia" w:hAnsi="Georgia"/>
          <w:sz w:val="19"/>
        </w:rPr>
        <w:t>Better is a little that the righteous has</w:t>
        <w:br/>
        <w:t>than the abundance of many wicked.</w:t>
      </w:r>
    </w:p>
    <w:p>
      <w:pPr>
        <w:pStyle w:val="Scripture"/>
      </w:pPr>
      <w:r>
        <w:rPr>
          <w:rFonts w:ascii="Arial" w:hAnsi="Arial"/>
          <w:b/>
          <w:color w:val="804826"/>
          <w:sz w:val="15"/>
        </w:rPr>
        <w:t xml:space="preserve">17 </w:t>
      </w:r>
      <w:r>
        <w:rPr>
          <w:rFonts w:ascii="Georgia" w:hAnsi="Georgia"/>
          <w:sz w:val="19"/>
        </w:rPr>
        <w:t>For the arms of the wicked shall be broken,</w:t>
        <w:br/>
        <w:t>but YHWH–Yahweh upholds the righteous.</w:t>
      </w:r>
    </w:p>
    <w:p>
      <w:pPr>
        <w:pStyle w:val="Scripture"/>
      </w:pPr>
      <w:r>
        <w:rPr>
          <w:rFonts w:ascii="Arial" w:hAnsi="Arial"/>
          <w:b/>
          <w:color w:val="804826"/>
          <w:sz w:val="15"/>
        </w:rPr>
        <w:t xml:space="preserve">18 </w:t>
      </w:r>
      <w:r>
        <w:rPr>
          <w:rFonts w:ascii="Georgia" w:hAnsi="Georgia"/>
          <w:sz w:val="19"/>
        </w:rPr>
        <w:t>YHWH–Yahweh knows the days of the blameless,</w:t>
        <w:br/>
        <w:t>and their inheritance shall be forever.</w:t>
      </w:r>
    </w:p>
    <w:p>
      <w:pPr>
        <w:pStyle w:val="Scripture"/>
      </w:pPr>
      <w:r>
        <w:rPr>
          <w:rFonts w:ascii="Arial" w:hAnsi="Arial"/>
          <w:b/>
          <w:color w:val="804826"/>
          <w:sz w:val="15"/>
        </w:rPr>
        <w:t xml:space="preserve">19 </w:t>
      </w:r>
      <w:r>
        <w:rPr>
          <w:rFonts w:ascii="Georgia" w:hAnsi="Georgia"/>
          <w:sz w:val="19"/>
        </w:rPr>
        <w:t>They shall not be ashamed in the time of evil,</w:t>
        <w:br/>
        <w:t>and in the days of famine they shall be satisfied.</w:t>
      </w:r>
    </w:p>
    <w:p>
      <w:pPr>
        <w:pStyle w:val="Scripture"/>
      </w:pPr>
      <w:r>
        <w:rPr>
          <w:rFonts w:ascii="Arial" w:hAnsi="Arial"/>
          <w:b/>
          <w:color w:val="804826"/>
          <w:sz w:val="15"/>
        </w:rPr>
        <w:t xml:space="preserve">20 </w:t>
      </w:r>
      <w:r>
        <w:rPr>
          <w:rFonts w:ascii="Georgia" w:hAnsi="Georgia"/>
          <w:sz w:val="19"/>
        </w:rPr>
        <w:t>But the wicked shall perish,</w:t>
        <w:br/>
        <w:t>and the enemies of YHWH–Yahweh shall be like the glory of the pastures.</w:t>
        <w:br/>
        <w:t>They vanish; like smoke they vanish away.</w:t>
      </w:r>
    </w:p>
    <w:p>
      <w:pPr>
        <w:pStyle w:val="Scripture"/>
      </w:pPr>
      <w:r>
        <w:rPr>
          <w:rFonts w:ascii="Arial" w:hAnsi="Arial"/>
          <w:b/>
          <w:color w:val="804826"/>
          <w:sz w:val="15"/>
        </w:rPr>
        <w:t xml:space="preserve">21 </w:t>
      </w:r>
      <w:r>
        <w:rPr>
          <w:rFonts w:ascii="Georgia" w:hAnsi="Georgia"/>
          <w:sz w:val="19"/>
        </w:rPr>
        <w:t>The wicked borrows and does not repay,</w:t>
        <w:br/>
        <w:t>but the righteous deals graciously and gives.</w:t>
      </w:r>
    </w:p>
    <w:p>
      <w:pPr>
        <w:pStyle w:val="Scripture"/>
      </w:pPr>
      <w:r>
        <w:rPr>
          <w:rFonts w:ascii="Arial" w:hAnsi="Arial"/>
          <w:b/>
          <w:color w:val="804826"/>
          <w:sz w:val="15"/>
        </w:rPr>
        <w:t xml:space="preserve">22 </w:t>
      </w:r>
      <w:r>
        <w:rPr>
          <w:rFonts w:ascii="Georgia" w:hAnsi="Georgia"/>
          <w:sz w:val="19"/>
        </w:rPr>
        <w:t>For those blessed by Him shall inherit the land,</w:t>
        <w:br/>
        <w:t>but those cursed by Him shall be cut off.</w:t>
      </w:r>
    </w:p>
    <w:p>
      <w:pPr>
        <w:pStyle w:val="Scripture"/>
      </w:pPr>
      <w:r>
        <w:rPr>
          <w:rFonts w:ascii="Arial" w:hAnsi="Arial"/>
          <w:b/>
          <w:color w:val="804826"/>
          <w:sz w:val="15"/>
        </w:rPr>
        <w:t xml:space="preserve">23 </w:t>
      </w:r>
      <w:r>
        <w:rPr>
          <w:rFonts w:ascii="Georgia" w:hAnsi="Georgia"/>
          <w:sz w:val="19"/>
        </w:rPr>
        <w:t>A man’s steps are established by YHWH–Yahweh,</w:t>
        <w:br/>
        <w:t>and He delights in his way.</w:t>
      </w:r>
    </w:p>
    <w:p>
      <w:pPr>
        <w:pStyle w:val="Scripture"/>
      </w:pPr>
      <w:r>
        <w:rPr>
          <w:rFonts w:ascii="Arial" w:hAnsi="Arial"/>
          <w:b/>
          <w:color w:val="804826"/>
          <w:sz w:val="15"/>
        </w:rPr>
        <w:t xml:space="preserve">24 </w:t>
      </w:r>
      <w:r>
        <w:rPr>
          <w:rFonts w:ascii="Georgia" w:hAnsi="Georgia"/>
          <w:sz w:val="19"/>
        </w:rPr>
        <w:t>Though he falls, he shall not be utterly cast down,</w:t>
        <w:br/>
        <w:t>for YHWH–Yahweh upholds him with His hand.</w:t>
      </w:r>
    </w:p>
    <w:p>
      <w:pPr>
        <w:pStyle w:val="Scripture"/>
      </w:pPr>
      <w:r>
        <w:rPr>
          <w:rFonts w:ascii="Arial" w:hAnsi="Arial"/>
          <w:b/>
          <w:color w:val="804826"/>
          <w:sz w:val="15"/>
        </w:rPr>
        <w:t xml:space="preserve">25 </w:t>
      </w:r>
      <w:r>
        <w:rPr>
          <w:rFonts w:ascii="Georgia" w:hAnsi="Georgia"/>
          <w:sz w:val="19"/>
        </w:rPr>
        <w:t>I have been young, and now am old,</w:t>
        <w:br/>
        <w:t>yet I have not seen the righteous forsaken,</w:t>
        <w:br/>
        <w:t>nor his offspring begging bread.</w:t>
      </w:r>
    </w:p>
    <w:p>
      <w:pPr>
        <w:pStyle w:val="Scripture"/>
      </w:pPr>
      <w:r>
        <w:rPr>
          <w:rFonts w:ascii="Arial" w:hAnsi="Arial"/>
          <w:b/>
          <w:color w:val="804826"/>
          <w:sz w:val="15"/>
        </w:rPr>
        <w:t xml:space="preserve">26 </w:t>
      </w:r>
      <w:r>
        <w:rPr>
          <w:rFonts w:ascii="Georgia" w:hAnsi="Georgia"/>
          <w:sz w:val="19"/>
        </w:rPr>
        <w:t>All the day long he deals graciously and lends,</w:t>
        <w:br/>
        <w:t>and his offspring are blessed.</w:t>
      </w:r>
    </w:p>
    <w:p>
      <w:pPr>
        <w:pStyle w:val="Scripture"/>
      </w:pPr>
      <w:r>
        <w:rPr>
          <w:rFonts w:ascii="Arial" w:hAnsi="Arial"/>
          <w:b/>
          <w:color w:val="804826"/>
          <w:sz w:val="15"/>
        </w:rPr>
        <w:t xml:space="preserve">27 </w:t>
      </w:r>
      <w:r>
        <w:rPr>
          <w:rFonts w:ascii="Georgia" w:hAnsi="Georgia"/>
          <w:sz w:val="19"/>
        </w:rPr>
        <w:t>Depart from evil and do good,</w:t>
        <w:br/>
        <w:t>and dwell forevermore.</w:t>
      </w:r>
    </w:p>
    <w:p>
      <w:pPr>
        <w:pStyle w:val="Scripture"/>
      </w:pPr>
      <w:r>
        <w:rPr>
          <w:rFonts w:ascii="Arial" w:hAnsi="Arial"/>
          <w:b/>
          <w:color w:val="804826"/>
          <w:sz w:val="15"/>
        </w:rPr>
        <w:t xml:space="preserve">28 </w:t>
      </w:r>
      <w:r>
        <w:rPr>
          <w:rFonts w:ascii="Georgia" w:hAnsi="Georgia"/>
          <w:sz w:val="19"/>
        </w:rPr>
        <w:t>For YHWH–Yahweh loves justice</w:t>
        <w:br/>
        <w:t>and does not forsake His saints.</w:t>
        <w:br/>
        <w:t>They are preserved forever,</w:t>
        <w:br/>
        <w:t>but the offspring of the wicked shall be cut off.</w:t>
      </w:r>
    </w:p>
    <w:p>
      <w:pPr>
        <w:pStyle w:val="Scripture"/>
      </w:pPr>
      <w:r>
        <w:rPr>
          <w:rFonts w:ascii="Arial" w:hAnsi="Arial"/>
          <w:b/>
          <w:color w:val="804826"/>
          <w:sz w:val="15"/>
        </w:rPr>
        <w:t xml:space="preserve">29 </w:t>
      </w:r>
      <w:r>
        <w:rPr>
          <w:rFonts w:ascii="Georgia" w:hAnsi="Georgia"/>
          <w:sz w:val="19"/>
        </w:rPr>
        <w:t>The righteous shall inherit the land</w:t>
        <w:br/>
        <w:t>and dwell in it forever.</w:t>
      </w:r>
    </w:p>
    <w:p>
      <w:pPr>
        <w:pStyle w:val="Scripture"/>
      </w:pPr>
      <w:r>
        <w:rPr>
          <w:rFonts w:ascii="Arial" w:hAnsi="Arial"/>
          <w:b/>
          <w:color w:val="804826"/>
          <w:sz w:val="15"/>
        </w:rPr>
        <w:t xml:space="preserve">30 </w:t>
      </w:r>
      <w:r>
        <w:rPr>
          <w:rFonts w:ascii="Georgia" w:hAnsi="Georgia"/>
          <w:sz w:val="19"/>
        </w:rPr>
        <w:t>The mouth of the righteous speaks wisdom,</w:t>
        <w:br/>
        <w:t>and his tongue speaks justice.</w:t>
      </w:r>
    </w:p>
    <w:p>
      <w:pPr>
        <w:pStyle w:val="Scripture"/>
      </w:pPr>
      <w:r>
        <w:rPr>
          <w:rFonts w:ascii="Arial" w:hAnsi="Arial"/>
          <w:b/>
          <w:color w:val="804826"/>
          <w:sz w:val="15"/>
        </w:rPr>
        <w:t xml:space="preserve">31 </w:t>
      </w:r>
      <w:r>
        <w:rPr>
          <w:rFonts w:ascii="Georgia" w:hAnsi="Georgia"/>
          <w:sz w:val="19"/>
        </w:rPr>
        <w:t>The law of his Elohim is in his heart;</w:t>
        <w:br/>
        <w:t>none of his steps shall slip.</w:t>
      </w:r>
    </w:p>
    <w:p>
      <w:pPr>
        <w:pStyle w:val="Scripture"/>
      </w:pPr>
      <w:r>
        <w:rPr>
          <w:rFonts w:ascii="Arial" w:hAnsi="Arial"/>
          <w:b/>
          <w:color w:val="804826"/>
          <w:sz w:val="15"/>
        </w:rPr>
        <w:t xml:space="preserve">32 </w:t>
      </w:r>
      <w:r>
        <w:rPr>
          <w:rFonts w:ascii="Georgia" w:hAnsi="Georgia"/>
          <w:sz w:val="19"/>
        </w:rPr>
        <w:t>The wicked watches the righteous</w:t>
        <w:br/>
        <w:t>and seeks to kill him.</w:t>
      </w:r>
    </w:p>
    <w:p>
      <w:pPr>
        <w:pStyle w:val="Scripture"/>
      </w:pPr>
      <w:r>
        <w:rPr>
          <w:rFonts w:ascii="Arial" w:hAnsi="Arial"/>
          <w:b/>
          <w:color w:val="804826"/>
          <w:sz w:val="15"/>
        </w:rPr>
        <w:t xml:space="preserve">33 </w:t>
      </w:r>
      <w:r>
        <w:rPr>
          <w:rFonts w:ascii="Georgia" w:hAnsi="Georgia"/>
          <w:sz w:val="19"/>
        </w:rPr>
        <w:t>YHWH–Yahweh will not leave him in his hand,</w:t>
        <w:br/>
        <w:t>nor condemn him when he is judged.</w:t>
      </w:r>
    </w:p>
    <w:p>
      <w:pPr>
        <w:pStyle w:val="Scripture"/>
      </w:pPr>
      <w:r>
        <w:rPr>
          <w:rFonts w:ascii="Arial" w:hAnsi="Arial"/>
          <w:b/>
          <w:color w:val="804826"/>
          <w:sz w:val="15"/>
        </w:rPr>
        <w:t xml:space="preserve">34 </w:t>
      </w:r>
      <w:r>
        <w:rPr>
          <w:rFonts w:ascii="Georgia" w:hAnsi="Georgia"/>
          <w:sz w:val="19"/>
        </w:rPr>
        <w:t>Wait for YHWH–Yahweh and keep His way,</w:t>
        <w:br/>
        <w:t>and He shall exalt you to inherit the land.</w:t>
        <w:br/>
        <w:t>When the wicked are cut off, you shall see it.</w:t>
      </w:r>
    </w:p>
    <w:p>
      <w:pPr>
        <w:pStyle w:val="Scripture"/>
      </w:pPr>
      <w:r>
        <w:rPr>
          <w:rFonts w:ascii="Arial" w:hAnsi="Arial"/>
          <w:b/>
          <w:color w:val="804826"/>
          <w:sz w:val="15"/>
        </w:rPr>
        <w:t xml:space="preserve">35 </w:t>
      </w:r>
      <w:r>
        <w:rPr>
          <w:rFonts w:ascii="Georgia" w:hAnsi="Georgia"/>
          <w:sz w:val="19"/>
        </w:rPr>
        <w:t>I have seen the wicked in great power,</w:t>
        <w:br/>
        <w:t>spreading himself like a luxuriant native tree.</w:t>
      </w:r>
    </w:p>
    <w:p>
      <w:pPr>
        <w:pStyle w:val="Scripture"/>
      </w:pPr>
      <w:r>
        <w:rPr>
          <w:rFonts w:ascii="Arial" w:hAnsi="Arial"/>
          <w:b/>
          <w:color w:val="804826"/>
          <w:sz w:val="15"/>
        </w:rPr>
        <w:t xml:space="preserve">36 </w:t>
      </w:r>
      <w:r>
        <w:rPr>
          <w:rFonts w:ascii="Georgia" w:hAnsi="Georgia"/>
          <w:sz w:val="19"/>
        </w:rPr>
        <w:t>But he passed away, and behold, he was not.</w:t>
        <w:br/>
        <w:t>Yes, I sought him, but he could not be found.</w:t>
      </w:r>
    </w:p>
    <w:p>
      <w:pPr>
        <w:pStyle w:val="Scripture"/>
      </w:pPr>
      <w:r>
        <w:rPr>
          <w:rFonts w:ascii="Arial" w:hAnsi="Arial"/>
          <w:b/>
          <w:color w:val="804826"/>
          <w:sz w:val="15"/>
        </w:rPr>
        <w:t xml:space="preserve">37 </w:t>
      </w:r>
      <w:r>
        <w:rPr>
          <w:rFonts w:ascii="Georgia" w:hAnsi="Georgia"/>
          <w:sz w:val="19"/>
        </w:rPr>
        <w:t>Mark the blameless man and behold the upright,</w:t>
        <w:br/>
        <w:t>for there is a future for the man of peace.</w:t>
      </w:r>
    </w:p>
    <w:p>
      <w:pPr>
        <w:pStyle w:val="Scripture"/>
      </w:pPr>
      <w:r>
        <w:rPr>
          <w:rFonts w:ascii="Arial" w:hAnsi="Arial"/>
          <w:b/>
          <w:color w:val="804826"/>
          <w:sz w:val="15"/>
        </w:rPr>
        <w:t xml:space="preserve">38 </w:t>
      </w:r>
      <w:r>
        <w:rPr>
          <w:rFonts w:ascii="Georgia" w:hAnsi="Georgia"/>
          <w:sz w:val="19"/>
        </w:rPr>
        <w:t>But transgressors shall be destroyed together;</w:t>
        <w:br/>
        <w:t>the future of the wicked shall be cut off.</w:t>
      </w:r>
    </w:p>
    <w:p>
      <w:pPr>
        <w:pStyle w:val="Scripture"/>
      </w:pPr>
      <w:r>
        <w:rPr>
          <w:rFonts w:ascii="Arial" w:hAnsi="Arial"/>
          <w:b/>
          <w:color w:val="804826"/>
          <w:sz w:val="15"/>
        </w:rPr>
        <w:t xml:space="preserve">39 </w:t>
      </w:r>
      <w:r>
        <w:rPr>
          <w:rFonts w:ascii="Georgia" w:hAnsi="Georgia"/>
          <w:sz w:val="19"/>
        </w:rPr>
        <w:t>But the salvation of the righteous is from YHWH–Yahweh.</w:t>
        <w:br/>
        <w:t>He is their stronghold in the time of trouble.</w:t>
      </w:r>
    </w:p>
    <w:p>
      <w:pPr>
        <w:pStyle w:val="Scripture"/>
      </w:pPr>
      <w:r>
        <w:rPr>
          <w:rFonts w:ascii="Arial" w:hAnsi="Arial"/>
          <w:b/>
          <w:color w:val="804826"/>
          <w:sz w:val="15"/>
        </w:rPr>
        <w:t xml:space="preserve">40 </w:t>
      </w:r>
      <w:r>
        <w:rPr>
          <w:rFonts w:ascii="Georgia" w:hAnsi="Georgia"/>
          <w:sz w:val="19"/>
        </w:rPr>
        <w:t>YHWH–Yahweh helps them and delivers them.</w:t>
        <w:br/>
        <w:t>He delivers them from the wicked and saves them</w:t>
        <w:br/>
        <w:t>because they take refuge in Him.</w:t>
      </w:r>
    </w:p>
    <w:p>
      <w:pPr>
        <w:pStyle w:val="Heading2"/>
      </w:pPr>
      <w:r>
        <w:t>Chapter 38</w:t>
      </w:r>
    </w:p>
    <w:p>
      <w:pPr>
        <w:pStyle w:val="Scripture"/>
      </w:pPr>
      <w:r>
        <w:rPr>
          <w:rFonts w:ascii="Georgia" w:hAnsi="Georgia"/>
          <w:i/>
          <w:sz w:val="18"/>
        </w:rPr>
        <w:t>A Psalm of David, to bring to remembrance.</w:t>
      </w:r>
    </w:p>
    <w:p>
      <w:pPr>
        <w:pStyle w:val="Scripture"/>
      </w:pPr>
      <w:r>
        <w:rPr>
          <w:rFonts w:ascii="Arial" w:hAnsi="Arial"/>
          <w:b/>
          <w:color w:val="804826"/>
          <w:sz w:val="15"/>
        </w:rPr>
        <w:t xml:space="preserve">1 </w:t>
      </w:r>
      <w:r>
        <w:rPr>
          <w:rFonts w:ascii="Georgia" w:hAnsi="Georgia"/>
          <w:sz w:val="19"/>
        </w:rPr>
        <w:t>O YHWH–Yahweh, do not rebuke me in Your wrath,</w:t>
        <w:br/>
        <w:t>nor discipline me in Your fierce anger.</w:t>
      </w:r>
    </w:p>
    <w:p>
      <w:pPr>
        <w:pStyle w:val="Scripture"/>
      </w:pPr>
      <w:r>
        <w:rPr>
          <w:rFonts w:ascii="Arial" w:hAnsi="Arial"/>
          <w:b/>
          <w:color w:val="804826"/>
          <w:sz w:val="15"/>
        </w:rPr>
        <w:t xml:space="preserve">2 </w:t>
      </w:r>
      <w:r>
        <w:rPr>
          <w:rFonts w:ascii="Georgia" w:hAnsi="Georgia"/>
          <w:sz w:val="19"/>
        </w:rPr>
        <w:t>For Your arrows have pierced me deeply,</w:t>
        <w:br/>
        <w:t>and Your hand presses down upon me.</w:t>
      </w:r>
    </w:p>
    <w:p>
      <w:pPr>
        <w:pStyle w:val="Scripture"/>
      </w:pPr>
      <w:r>
        <w:rPr>
          <w:rFonts w:ascii="Arial" w:hAnsi="Arial"/>
          <w:b/>
          <w:color w:val="804826"/>
          <w:sz w:val="15"/>
        </w:rPr>
        <w:t xml:space="preserve">3 </w:t>
      </w:r>
      <w:r>
        <w:rPr>
          <w:rFonts w:ascii="Georgia" w:hAnsi="Georgia"/>
          <w:sz w:val="19"/>
        </w:rPr>
        <w:t>There is no soundness in my flesh because of Your indignation,</w:t>
        <w:br/>
        <w:t>neither is there any health in my bones because of my sin.</w:t>
      </w:r>
    </w:p>
    <w:p>
      <w:pPr>
        <w:pStyle w:val="Scripture"/>
      </w:pPr>
      <w:r>
        <w:rPr>
          <w:rFonts w:ascii="Arial" w:hAnsi="Arial"/>
          <w:b/>
          <w:color w:val="804826"/>
          <w:sz w:val="15"/>
        </w:rPr>
        <w:t xml:space="preserve">4 </w:t>
      </w:r>
      <w:r>
        <w:rPr>
          <w:rFonts w:ascii="Georgia" w:hAnsi="Georgia"/>
          <w:sz w:val="19"/>
        </w:rPr>
        <w:t>For my iniquities have gone over my head.</w:t>
        <w:br/>
        <w:t>As a heavy burden, they are too heavy for me.</w:t>
      </w:r>
    </w:p>
    <w:p>
      <w:pPr>
        <w:pStyle w:val="Scripture"/>
      </w:pPr>
      <w:r>
        <w:rPr>
          <w:rFonts w:ascii="Arial" w:hAnsi="Arial"/>
          <w:b/>
          <w:color w:val="804826"/>
          <w:sz w:val="15"/>
        </w:rPr>
        <w:t xml:space="preserve">5 </w:t>
      </w:r>
      <w:r>
        <w:rPr>
          <w:rFonts w:ascii="Georgia" w:hAnsi="Georgia"/>
          <w:sz w:val="19"/>
        </w:rPr>
        <w:t>My wounds are foul and corrupt</w:t>
        <w:br/>
        <w:t>because of my foolishness.</w:t>
      </w:r>
    </w:p>
    <w:p>
      <w:pPr>
        <w:pStyle w:val="Scripture"/>
      </w:pPr>
      <w:r>
        <w:rPr>
          <w:rFonts w:ascii="Arial" w:hAnsi="Arial"/>
          <w:b/>
          <w:color w:val="804826"/>
          <w:sz w:val="15"/>
        </w:rPr>
        <w:t xml:space="preserve">6 </w:t>
      </w:r>
      <w:r>
        <w:rPr>
          <w:rFonts w:ascii="Georgia" w:hAnsi="Georgia"/>
          <w:sz w:val="19"/>
        </w:rPr>
        <w:t>I am bent and bowed down greatly;</w:t>
        <w:br/>
        <w:t>I go mourning all day long.</w:t>
      </w:r>
    </w:p>
    <w:p>
      <w:pPr>
        <w:pStyle w:val="Scripture"/>
      </w:pPr>
      <w:r>
        <w:rPr>
          <w:rFonts w:ascii="Arial" w:hAnsi="Arial"/>
          <w:b/>
          <w:color w:val="804826"/>
          <w:sz w:val="15"/>
        </w:rPr>
        <w:t xml:space="preserve">7 </w:t>
      </w:r>
      <w:r>
        <w:rPr>
          <w:rFonts w:ascii="Georgia" w:hAnsi="Georgia"/>
          <w:sz w:val="19"/>
        </w:rPr>
        <w:t>For my loins are filled with burning,</w:t>
        <w:br/>
        <w:t>and there is no soundness in my flesh.</w:t>
      </w:r>
    </w:p>
    <w:p>
      <w:pPr>
        <w:pStyle w:val="Scripture"/>
      </w:pPr>
      <w:r>
        <w:rPr>
          <w:rFonts w:ascii="Arial" w:hAnsi="Arial"/>
          <w:b/>
          <w:color w:val="804826"/>
          <w:sz w:val="15"/>
        </w:rPr>
        <w:t xml:space="preserve">8 </w:t>
      </w:r>
      <w:r>
        <w:rPr>
          <w:rFonts w:ascii="Georgia" w:hAnsi="Georgia"/>
          <w:sz w:val="19"/>
        </w:rPr>
        <w:t>I am faint and severely crushed;</w:t>
        <w:br/>
        <w:t>I groan because of the turmoil of my heart.</w:t>
      </w:r>
    </w:p>
    <w:p>
      <w:pPr>
        <w:pStyle w:val="Scripture"/>
      </w:pPr>
      <w:r>
        <w:rPr>
          <w:rFonts w:ascii="Arial" w:hAnsi="Arial"/>
          <w:b/>
          <w:color w:val="804826"/>
          <w:sz w:val="15"/>
        </w:rPr>
        <w:t xml:space="preserve">9 </w:t>
      </w:r>
      <w:r>
        <w:rPr>
          <w:rFonts w:ascii="Georgia" w:hAnsi="Georgia"/>
          <w:sz w:val="19"/>
        </w:rPr>
        <w:t>Lord, all my desire is before You,</w:t>
        <w:br/>
        <w:t>and my groaning is not hidden from You.</w:t>
      </w:r>
    </w:p>
    <w:p>
      <w:pPr>
        <w:pStyle w:val="Scripture"/>
      </w:pPr>
      <w:r>
        <w:rPr>
          <w:rFonts w:ascii="Arial" w:hAnsi="Arial"/>
          <w:b/>
          <w:color w:val="804826"/>
          <w:sz w:val="15"/>
        </w:rPr>
        <w:t xml:space="preserve">10 </w:t>
      </w:r>
      <w:r>
        <w:rPr>
          <w:rFonts w:ascii="Georgia" w:hAnsi="Georgia"/>
          <w:sz w:val="19"/>
        </w:rPr>
        <w:t>My heart throbs; my strength fails me.</w:t>
        <w:br/>
        <w:t>As for the light of my eyes, it also has gone from me.</w:t>
      </w:r>
    </w:p>
    <w:p>
      <w:pPr>
        <w:pStyle w:val="Scripture"/>
      </w:pPr>
      <w:r>
        <w:rPr>
          <w:rFonts w:ascii="Arial" w:hAnsi="Arial"/>
          <w:b/>
          <w:color w:val="804826"/>
          <w:sz w:val="15"/>
        </w:rPr>
        <w:t xml:space="preserve">11 </w:t>
      </w:r>
      <w:r>
        <w:rPr>
          <w:rFonts w:ascii="Georgia" w:hAnsi="Georgia"/>
          <w:sz w:val="19"/>
        </w:rPr>
        <w:t>My lovers and my friends stand aloof from my plague,</w:t>
        <w:br/>
        <w:t>and my relatives stand far away.</w:t>
      </w:r>
    </w:p>
    <w:p>
      <w:pPr>
        <w:pStyle w:val="Scripture"/>
      </w:pPr>
      <w:r>
        <w:rPr>
          <w:rFonts w:ascii="Arial" w:hAnsi="Arial"/>
          <w:b/>
          <w:color w:val="804826"/>
          <w:sz w:val="15"/>
        </w:rPr>
        <w:t xml:space="preserve">12 </w:t>
      </w:r>
      <w:r>
        <w:rPr>
          <w:rFonts w:ascii="Georgia" w:hAnsi="Georgia"/>
          <w:sz w:val="19"/>
        </w:rPr>
        <w:t>Those who seek my life lay snares for me.</w:t>
        <w:br/>
        <w:t>Those who seek my hurt speak destructive things</w:t>
        <w:br/>
        <w:t>and meditate deceit all day long.</w:t>
      </w:r>
    </w:p>
    <w:p>
      <w:pPr>
        <w:pStyle w:val="Scripture"/>
      </w:pPr>
      <w:r>
        <w:rPr>
          <w:rFonts w:ascii="Arial" w:hAnsi="Arial"/>
          <w:b/>
          <w:color w:val="804826"/>
          <w:sz w:val="15"/>
        </w:rPr>
        <w:t xml:space="preserve">13 </w:t>
      </w:r>
      <w:r>
        <w:rPr>
          <w:rFonts w:ascii="Georgia" w:hAnsi="Georgia"/>
          <w:sz w:val="19"/>
        </w:rPr>
        <w:t>But I, as a deaf man, do not hear;</w:t>
        <w:br/>
        <w:t>I am as a mute man who does not open his mouth.</w:t>
      </w:r>
    </w:p>
    <w:p>
      <w:pPr>
        <w:pStyle w:val="Scripture"/>
      </w:pPr>
      <w:r>
        <w:rPr>
          <w:rFonts w:ascii="Arial" w:hAnsi="Arial"/>
          <w:b/>
          <w:color w:val="804826"/>
          <w:sz w:val="15"/>
        </w:rPr>
        <w:t xml:space="preserve">14 </w:t>
      </w:r>
      <w:r>
        <w:rPr>
          <w:rFonts w:ascii="Georgia" w:hAnsi="Georgia"/>
          <w:sz w:val="19"/>
        </w:rPr>
        <w:t>Yes, I have become like a man who does not hear</w:t>
        <w:br/>
        <w:t>and in whose mouth are no arguments.</w:t>
      </w:r>
    </w:p>
    <w:p>
      <w:pPr>
        <w:pStyle w:val="Scripture"/>
      </w:pPr>
      <w:r>
        <w:rPr>
          <w:rFonts w:ascii="Arial" w:hAnsi="Arial"/>
          <w:b/>
          <w:color w:val="804826"/>
          <w:sz w:val="15"/>
        </w:rPr>
        <w:t xml:space="preserve">15 </w:t>
      </w:r>
      <w:r>
        <w:rPr>
          <w:rFonts w:ascii="Georgia" w:hAnsi="Georgia"/>
          <w:sz w:val="19"/>
        </w:rPr>
        <w:t>For in You, O YHWH–Yahweh, do I hope.</w:t>
        <w:br/>
        <w:t>You will answer, O Lord my Elohim.</w:t>
      </w:r>
    </w:p>
    <w:p>
      <w:pPr>
        <w:pStyle w:val="Scripture"/>
      </w:pPr>
      <w:r>
        <w:rPr>
          <w:rFonts w:ascii="Arial" w:hAnsi="Arial"/>
          <w:b/>
          <w:color w:val="804826"/>
          <w:sz w:val="15"/>
        </w:rPr>
        <w:t xml:space="preserve">16 </w:t>
      </w:r>
      <w:r>
        <w:rPr>
          <w:rFonts w:ascii="Georgia" w:hAnsi="Georgia"/>
          <w:sz w:val="19"/>
        </w:rPr>
        <w:t>For I said, “Do not let them rejoice over me.</w:t>
        <w:br/>
        <w:t>When my foot slips, they magnify themselves against me.”</w:t>
      </w:r>
    </w:p>
    <w:p>
      <w:pPr>
        <w:pStyle w:val="Scripture"/>
      </w:pPr>
      <w:r>
        <w:rPr>
          <w:rFonts w:ascii="Arial" w:hAnsi="Arial"/>
          <w:b/>
          <w:color w:val="804826"/>
          <w:sz w:val="15"/>
        </w:rPr>
        <w:t xml:space="preserve">17 </w:t>
      </w:r>
      <w:r>
        <w:rPr>
          <w:rFonts w:ascii="Georgia" w:hAnsi="Georgia"/>
          <w:sz w:val="19"/>
        </w:rPr>
        <w:t>For I am ready to fall,</w:t>
        <w:br/>
        <w:t>and my sorrow is continually before me.</w:t>
      </w:r>
    </w:p>
    <w:p>
      <w:pPr>
        <w:pStyle w:val="Scripture"/>
      </w:pPr>
      <w:r>
        <w:rPr>
          <w:rFonts w:ascii="Arial" w:hAnsi="Arial"/>
          <w:b/>
          <w:color w:val="804826"/>
          <w:sz w:val="15"/>
        </w:rPr>
        <w:t xml:space="preserve">18 </w:t>
      </w:r>
      <w:r>
        <w:rPr>
          <w:rFonts w:ascii="Georgia" w:hAnsi="Georgia"/>
          <w:sz w:val="19"/>
        </w:rPr>
        <w:t>For I will declare my iniquity;</w:t>
        <w:br/>
        <w:t>I am troubled because of my sin.</w:t>
      </w:r>
    </w:p>
    <w:p>
      <w:pPr>
        <w:pStyle w:val="Scripture"/>
      </w:pPr>
      <w:r>
        <w:rPr>
          <w:rFonts w:ascii="Arial" w:hAnsi="Arial"/>
          <w:b/>
          <w:color w:val="804826"/>
          <w:sz w:val="15"/>
        </w:rPr>
        <w:t xml:space="preserve">19 </w:t>
      </w:r>
      <w:r>
        <w:rPr>
          <w:rFonts w:ascii="Georgia" w:hAnsi="Georgia"/>
          <w:sz w:val="19"/>
        </w:rPr>
        <w:t>But my enemies are vigorous and strong,</w:t>
        <w:br/>
        <w:t>and those who hate me wrongfully are multiplied.</w:t>
      </w:r>
    </w:p>
    <w:p>
      <w:pPr>
        <w:pStyle w:val="Scripture"/>
      </w:pPr>
      <w:r>
        <w:rPr>
          <w:rFonts w:ascii="Arial" w:hAnsi="Arial"/>
          <w:b/>
          <w:color w:val="804826"/>
          <w:sz w:val="15"/>
        </w:rPr>
        <w:t xml:space="preserve">20 </w:t>
      </w:r>
      <w:r>
        <w:rPr>
          <w:rFonts w:ascii="Georgia" w:hAnsi="Georgia"/>
          <w:sz w:val="19"/>
        </w:rPr>
        <w:t>Those also who repay evil for good are my adversaries</w:t>
        <w:br/>
        <w:t>because I follow what is good.</w:t>
      </w:r>
    </w:p>
    <w:p>
      <w:pPr>
        <w:pStyle w:val="Scripture"/>
      </w:pPr>
      <w:r>
        <w:rPr>
          <w:rFonts w:ascii="Arial" w:hAnsi="Arial"/>
          <w:b/>
          <w:color w:val="804826"/>
          <w:sz w:val="15"/>
        </w:rPr>
        <w:t xml:space="preserve">21 </w:t>
      </w:r>
      <w:r>
        <w:rPr>
          <w:rFonts w:ascii="Georgia" w:hAnsi="Georgia"/>
          <w:sz w:val="19"/>
        </w:rPr>
        <w:t>Do not forsake me, O YHWH–Yahweh.</w:t>
        <w:br/>
        <w:t>O my Elohim, do not be far from me.</w:t>
      </w:r>
    </w:p>
    <w:p>
      <w:pPr>
        <w:pStyle w:val="Scripture"/>
      </w:pPr>
      <w:r>
        <w:rPr>
          <w:rFonts w:ascii="Arial" w:hAnsi="Arial"/>
          <w:b/>
          <w:color w:val="804826"/>
          <w:sz w:val="15"/>
        </w:rPr>
        <w:t xml:space="preserve">22 </w:t>
      </w:r>
      <w:r>
        <w:rPr>
          <w:rFonts w:ascii="Georgia" w:hAnsi="Georgia"/>
          <w:sz w:val="19"/>
        </w:rPr>
        <w:t>Hurry to help me,</w:t>
        <w:br/>
        <w:t>O Lord, my salvation.</w:t>
      </w:r>
    </w:p>
    <w:p>
      <w:pPr>
        <w:pStyle w:val="Heading2"/>
      </w:pPr>
      <w:r>
        <w:t>Chapter 39</w:t>
      </w:r>
    </w:p>
    <w:p>
      <w:pPr>
        <w:pStyle w:val="Scripture"/>
      </w:pPr>
      <w:r>
        <w:rPr>
          <w:rFonts w:ascii="Georgia" w:hAnsi="Georgia"/>
          <w:i/>
          <w:sz w:val="18"/>
        </w:rPr>
        <w:t>For the Chief Musician, for Jeduthun. A Psalm of David.</w:t>
      </w:r>
    </w:p>
    <w:p>
      <w:pPr>
        <w:pStyle w:val="Scripture"/>
      </w:pPr>
      <w:r>
        <w:rPr>
          <w:rFonts w:ascii="Arial" w:hAnsi="Arial"/>
          <w:b/>
          <w:color w:val="804826"/>
          <w:sz w:val="15"/>
        </w:rPr>
        <w:t xml:space="preserve">1 </w:t>
      </w:r>
      <w:r>
        <w:rPr>
          <w:rFonts w:ascii="Georgia" w:hAnsi="Georgia"/>
          <w:sz w:val="19"/>
        </w:rPr>
        <w:t>I said, “I will guard my ways,</w:t>
        <w:br/>
        <w:t>that I do not sin with my tongue.</w:t>
        <w:br/>
        <w:t>I will keep my mouth with a muzzle</w:t>
        <w:br/>
        <w:t>while the wicked is before me.”</w:t>
      </w:r>
    </w:p>
    <w:p>
      <w:pPr>
        <w:pStyle w:val="Scripture"/>
      </w:pPr>
      <w:r>
        <w:rPr>
          <w:rFonts w:ascii="Arial" w:hAnsi="Arial"/>
          <w:b/>
          <w:color w:val="804826"/>
          <w:sz w:val="15"/>
        </w:rPr>
        <w:t xml:space="preserve">2 </w:t>
      </w:r>
      <w:r>
        <w:rPr>
          <w:rFonts w:ascii="Georgia" w:hAnsi="Georgia"/>
          <w:sz w:val="19"/>
        </w:rPr>
        <w:t>I was mute with silence;</w:t>
        <w:br/>
        <w:t>I held my peace, even from good,</w:t>
        <w:br/>
        <w:t>and my sorrow was stirred.</w:t>
      </w:r>
    </w:p>
    <w:p>
      <w:pPr>
        <w:pStyle w:val="Scripture"/>
      </w:pPr>
      <w:r>
        <w:rPr>
          <w:rFonts w:ascii="Arial" w:hAnsi="Arial"/>
          <w:b/>
          <w:color w:val="804826"/>
          <w:sz w:val="15"/>
        </w:rPr>
        <w:t xml:space="preserve">3 </w:t>
      </w:r>
      <w:r>
        <w:rPr>
          <w:rFonts w:ascii="Georgia" w:hAnsi="Georgia"/>
          <w:sz w:val="19"/>
        </w:rPr>
        <w:t>My heart was hot within me.</w:t>
        <w:br/>
        <w:t>While I meditated, the fire burned.</w:t>
        <w:br/>
        <w:t>Then I spoke with my tongue:</w:t>
      </w:r>
    </w:p>
    <w:p>
      <w:pPr>
        <w:pStyle w:val="Scripture"/>
      </w:pPr>
      <w:r>
        <w:rPr>
          <w:rFonts w:ascii="Arial" w:hAnsi="Arial"/>
          <w:b/>
          <w:color w:val="804826"/>
          <w:sz w:val="15"/>
        </w:rPr>
        <w:t xml:space="preserve">4 </w:t>
      </w:r>
      <w:r>
        <w:rPr>
          <w:rFonts w:ascii="Georgia" w:hAnsi="Georgia"/>
          <w:sz w:val="19"/>
        </w:rPr>
        <w:t>“YHWH–Yahweh, make me know my end</w:t>
        <w:br/>
        <w:t>and the measure of my days, what it is.</w:t>
        <w:br/>
        <w:t>Let me know how frail I am.</w:t>
      </w:r>
    </w:p>
    <w:p>
      <w:pPr>
        <w:pStyle w:val="Scripture"/>
      </w:pPr>
      <w:r>
        <w:rPr>
          <w:rFonts w:ascii="Arial" w:hAnsi="Arial"/>
          <w:b/>
          <w:color w:val="804826"/>
          <w:sz w:val="15"/>
        </w:rPr>
        <w:t xml:space="preserve">5 </w:t>
      </w:r>
      <w:r>
        <w:rPr>
          <w:rFonts w:ascii="Georgia" w:hAnsi="Georgia"/>
          <w:sz w:val="19"/>
        </w:rPr>
        <w:t>Behold, You have made my days as handbreadths,</w:t>
        <w:br/>
        <w:t>and my lifetime is as nothing before You.</w:t>
        <w:br/>
        <w:t>Surely every man at his best state is altogether a breath.”</w:t>
        <w:br/>
        <w:t>Selah.</w:t>
      </w:r>
    </w:p>
    <w:p>
      <w:pPr>
        <w:pStyle w:val="Scripture"/>
      </w:pPr>
      <w:r>
        <w:rPr>
          <w:rFonts w:ascii="Arial" w:hAnsi="Arial"/>
          <w:b/>
          <w:color w:val="804826"/>
          <w:sz w:val="15"/>
        </w:rPr>
        <w:t xml:space="preserve">6 </w:t>
      </w:r>
      <w:r>
        <w:rPr>
          <w:rFonts w:ascii="Georgia" w:hAnsi="Georgia"/>
          <w:sz w:val="19"/>
        </w:rPr>
        <w:t>Surely every man walks about like a shadow.</w:t>
        <w:br/>
        <w:t>Surely they make an uproar in vain.</w:t>
        <w:br/>
        <w:t>He heaps up riches</w:t>
        <w:br/>
        <w:t>and does not know who shall gather them.</w:t>
      </w:r>
    </w:p>
    <w:p>
      <w:pPr>
        <w:pStyle w:val="Scripture"/>
      </w:pPr>
      <w:r>
        <w:rPr>
          <w:rFonts w:ascii="Arial" w:hAnsi="Arial"/>
          <w:b/>
          <w:color w:val="804826"/>
          <w:sz w:val="15"/>
        </w:rPr>
        <w:t xml:space="preserve">7 </w:t>
      </w:r>
      <w:r>
        <w:rPr>
          <w:rFonts w:ascii="Georgia" w:hAnsi="Georgia"/>
          <w:sz w:val="19"/>
        </w:rPr>
        <w:t>And now, Lord, what do I wait for?</w:t>
        <w:br/>
        <w:t>My hope is in You.</w:t>
      </w:r>
    </w:p>
    <w:p>
      <w:pPr>
        <w:pStyle w:val="Scripture"/>
      </w:pPr>
      <w:r>
        <w:rPr>
          <w:rFonts w:ascii="Arial" w:hAnsi="Arial"/>
          <w:b/>
          <w:color w:val="804826"/>
          <w:sz w:val="15"/>
        </w:rPr>
        <w:t xml:space="preserve">8 </w:t>
      </w:r>
      <w:r>
        <w:rPr>
          <w:rFonts w:ascii="Georgia" w:hAnsi="Georgia"/>
          <w:sz w:val="19"/>
        </w:rPr>
        <w:t>Deliver me from all my transgressions.</w:t>
        <w:br/>
        <w:t>Do not make me the reproach of the foolish.</w:t>
      </w:r>
    </w:p>
    <w:p>
      <w:pPr>
        <w:pStyle w:val="Scripture"/>
      </w:pPr>
      <w:r>
        <w:rPr>
          <w:rFonts w:ascii="Arial" w:hAnsi="Arial"/>
          <w:b/>
          <w:color w:val="804826"/>
          <w:sz w:val="15"/>
        </w:rPr>
        <w:t xml:space="preserve">9 </w:t>
      </w:r>
      <w:r>
        <w:rPr>
          <w:rFonts w:ascii="Georgia" w:hAnsi="Georgia"/>
          <w:sz w:val="19"/>
        </w:rPr>
        <w:t>I was mute; I did not open my mouth,</w:t>
        <w:br/>
        <w:t>because You did it.</w:t>
      </w:r>
    </w:p>
    <w:p>
      <w:pPr>
        <w:pStyle w:val="Scripture"/>
      </w:pPr>
      <w:r>
        <w:rPr>
          <w:rFonts w:ascii="Arial" w:hAnsi="Arial"/>
          <w:b/>
          <w:color w:val="804826"/>
          <w:sz w:val="15"/>
        </w:rPr>
        <w:t xml:space="preserve">10 </w:t>
      </w:r>
      <w:r>
        <w:rPr>
          <w:rFonts w:ascii="Georgia" w:hAnsi="Georgia"/>
          <w:sz w:val="19"/>
        </w:rPr>
        <w:t>Remove Your stroke from me.</w:t>
        <w:br/>
        <w:t>I am consumed by the blow of Your hand.</w:t>
      </w:r>
    </w:p>
    <w:p>
      <w:pPr>
        <w:pStyle w:val="Scripture"/>
      </w:pPr>
      <w:r>
        <w:rPr>
          <w:rFonts w:ascii="Arial" w:hAnsi="Arial"/>
          <w:b/>
          <w:color w:val="804826"/>
          <w:sz w:val="15"/>
        </w:rPr>
        <w:t xml:space="preserve">11 </w:t>
      </w:r>
      <w:r>
        <w:rPr>
          <w:rFonts w:ascii="Georgia" w:hAnsi="Georgia"/>
          <w:sz w:val="19"/>
        </w:rPr>
        <w:t>When You discipline a man with rebukes for iniquity,</w:t>
        <w:br/>
        <w:t>You consume his beauty like a moth.</w:t>
        <w:br/>
        <w:t>Surely every man is but a breath.</w:t>
        <w:br/>
        <w:t>Selah.</w:t>
      </w:r>
    </w:p>
    <w:p>
      <w:pPr>
        <w:pStyle w:val="Scripture"/>
      </w:pPr>
      <w:r>
        <w:rPr>
          <w:rFonts w:ascii="Arial" w:hAnsi="Arial"/>
          <w:b/>
          <w:color w:val="804826"/>
          <w:sz w:val="15"/>
        </w:rPr>
        <w:t xml:space="preserve">12 </w:t>
      </w:r>
      <w:r>
        <w:rPr>
          <w:rFonts w:ascii="Georgia" w:hAnsi="Georgia"/>
          <w:sz w:val="19"/>
        </w:rPr>
        <w:t>Hear my prayer, O YHWH–Yahweh,</w:t>
        <w:br/>
        <w:t>and give ear to my cry.</w:t>
        <w:br/>
        <w:t>Do not be silent at my tears,</w:t>
        <w:br/>
        <w:t>for I am a stranger with You,</w:t>
        <w:br/>
        <w:t>a sojourner, as all my fathers were.</w:t>
      </w:r>
    </w:p>
    <w:p>
      <w:pPr>
        <w:pStyle w:val="Scripture"/>
      </w:pPr>
      <w:r>
        <w:rPr>
          <w:rFonts w:ascii="Arial" w:hAnsi="Arial"/>
          <w:b/>
          <w:color w:val="804826"/>
          <w:sz w:val="15"/>
        </w:rPr>
        <w:t xml:space="preserve">13 </w:t>
      </w:r>
      <w:r>
        <w:rPr>
          <w:rFonts w:ascii="Georgia" w:hAnsi="Georgia"/>
          <w:sz w:val="19"/>
        </w:rPr>
        <w:t>Look away from me, that I may recover strength</w:t>
        <w:br/>
        <w:t>before I go away and am no more.</w:t>
      </w:r>
    </w:p>
    <w:p>
      <w:pPr>
        <w:pStyle w:val="Heading2"/>
      </w:pPr>
      <w:r>
        <w:t>Chapter 40</w:t>
      </w:r>
    </w:p>
    <w:p>
      <w:pPr>
        <w:pStyle w:val="Scripture"/>
      </w:pPr>
      <w:r>
        <w:rPr>
          <w:rFonts w:ascii="Georgia" w:hAnsi="Georgia"/>
          <w:i/>
          <w:sz w:val="18"/>
        </w:rPr>
        <w:t>For the Chief Musician. A Psalm of David.</w:t>
      </w:r>
    </w:p>
    <w:p>
      <w:pPr>
        <w:pStyle w:val="Scripture"/>
      </w:pPr>
      <w:r>
        <w:rPr>
          <w:rFonts w:ascii="Arial" w:hAnsi="Arial"/>
          <w:b/>
          <w:color w:val="804826"/>
          <w:sz w:val="15"/>
        </w:rPr>
        <w:t xml:space="preserve">1 </w:t>
      </w:r>
      <w:r>
        <w:rPr>
          <w:rFonts w:ascii="Georgia" w:hAnsi="Georgia"/>
          <w:sz w:val="19"/>
        </w:rPr>
        <w:t>I waited patiently for YHWH–Yahweh,</w:t>
        <w:br/>
        <w:t>and He inclined to me and heard my cry.</w:t>
      </w:r>
    </w:p>
    <w:p>
      <w:pPr>
        <w:pStyle w:val="Scripture"/>
      </w:pPr>
      <w:r>
        <w:rPr>
          <w:rFonts w:ascii="Arial" w:hAnsi="Arial"/>
          <w:b/>
          <w:color w:val="804826"/>
          <w:sz w:val="15"/>
        </w:rPr>
        <w:t xml:space="preserve">2 </w:t>
      </w:r>
      <w:r>
        <w:rPr>
          <w:rFonts w:ascii="Georgia" w:hAnsi="Georgia"/>
          <w:sz w:val="19"/>
        </w:rPr>
        <w:t>He brought me up also out of a horrible pit,</w:t>
        <w:br/>
        <w:t>out of the miry clay.</w:t>
        <w:br/>
        <w:t>He set my feet upon a rock</w:t>
        <w:br/>
        <w:t>and established my steps.</w:t>
      </w:r>
    </w:p>
    <w:p>
      <w:pPr>
        <w:pStyle w:val="Scripture"/>
      </w:pPr>
      <w:r>
        <w:rPr>
          <w:rFonts w:ascii="Arial" w:hAnsi="Arial"/>
          <w:b/>
          <w:color w:val="804826"/>
          <w:sz w:val="15"/>
        </w:rPr>
        <w:t xml:space="preserve">3 </w:t>
      </w:r>
      <w:r>
        <w:rPr>
          <w:rFonts w:ascii="Georgia" w:hAnsi="Georgia"/>
          <w:sz w:val="19"/>
        </w:rPr>
        <w:t>He has put a new song in my mouth,</w:t>
        <w:br/>
        <w:t>even praise to our Elohim.</w:t>
        <w:br/>
        <w:t>Many shall see it and fear</w:t>
        <w:br/>
        <w:t>and shall trust in YHWH–Yahweh.</w:t>
      </w:r>
    </w:p>
    <w:p>
      <w:pPr>
        <w:pStyle w:val="Scripture"/>
      </w:pPr>
      <w:r>
        <w:rPr>
          <w:rFonts w:ascii="Arial" w:hAnsi="Arial"/>
          <w:b/>
          <w:color w:val="804826"/>
          <w:sz w:val="15"/>
        </w:rPr>
        <w:t xml:space="preserve">4 </w:t>
      </w:r>
      <w:r>
        <w:rPr>
          <w:rFonts w:ascii="Georgia" w:hAnsi="Georgia"/>
          <w:sz w:val="19"/>
        </w:rPr>
        <w:t>Blessed is the man who makes YHWH–Yahweh his trust</w:t>
        <w:br/>
        <w:t>and does not respect the proud</w:t>
        <w:br/>
        <w:t>nor those who turn aside to falsehood.</w:t>
      </w:r>
    </w:p>
    <w:p>
      <w:pPr>
        <w:pStyle w:val="Scripture"/>
      </w:pPr>
      <w:r>
        <w:rPr>
          <w:rFonts w:ascii="Arial" w:hAnsi="Arial"/>
          <w:b/>
          <w:color w:val="804826"/>
          <w:sz w:val="15"/>
        </w:rPr>
        <w:t xml:space="preserve">5 </w:t>
      </w:r>
      <w:r>
        <w:rPr>
          <w:rFonts w:ascii="Georgia" w:hAnsi="Georgia"/>
          <w:sz w:val="19"/>
        </w:rPr>
        <w:t>Many, O YHWH–Yahweh my Elohim,</w:t>
        <w:br/>
        <w:t>are the wonderful works which You have done,</w:t>
        <w:br/>
        <w:t>and Your thoughts which are toward us.</w:t>
        <w:br/>
        <w:t>They cannot be set in order before You.</w:t>
        <w:br/>
        <w:t>If I would declare and speak of them,</w:t>
        <w:br/>
        <w:t>they are more than can be numbered.</w:t>
      </w:r>
    </w:p>
    <w:p>
      <w:pPr>
        <w:pStyle w:val="Scripture"/>
      </w:pPr>
      <w:r>
        <w:rPr>
          <w:rFonts w:ascii="Arial" w:hAnsi="Arial"/>
          <w:b/>
          <w:color w:val="804826"/>
          <w:sz w:val="15"/>
        </w:rPr>
        <w:t xml:space="preserve">6 </w:t>
      </w:r>
      <w:r>
        <w:rPr>
          <w:rFonts w:ascii="Georgia" w:hAnsi="Georgia"/>
          <w:sz w:val="19"/>
        </w:rPr>
        <w:t>Sacrifice and offering You did not desire.</w:t>
        <w:br/>
        <w:t>My ears You have opened.</w:t>
        <w:br/>
        <w:t>Burnt offering and sin offering You have not required.</w:t>
      </w:r>
    </w:p>
    <w:p>
      <w:pPr>
        <w:pStyle w:val="Scripture"/>
      </w:pPr>
      <w:r>
        <w:rPr>
          <w:rFonts w:ascii="Arial" w:hAnsi="Arial"/>
          <w:b/>
          <w:color w:val="804826"/>
          <w:sz w:val="15"/>
        </w:rPr>
        <w:t xml:space="preserve">7 </w:t>
      </w:r>
      <w:r>
        <w:rPr>
          <w:rFonts w:ascii="Georgia" w:hAnsi="Georgia"/>
          <w:sz w:val="19"/>
        </w:rPr>
        <w:t>Then I said, “Behold, I have come.</w:t>
        <w:br/>
        <w:t>In the scroll of the book it is written of me.</w:t>
      </w:r>
    </w:p>
    <w:p>
      <w:pPr>
        <w:pStyle w:val="Scripture"/>
      </w:pPr>
      <w:r>
        <w:rPr>
          <w:rFonts w:ascii="Arial" w:hAnsi="Arial"/>
          <w:b/>
          <w:color w:val="804826"/>
          <w:sz w:val="15"/>
        </w:rPr>
        <w:t xml:space="preserve">8 </w:t>
      </w:r>
      <w:r>
        <w:rPr>
          <w:rFonts w:ascii="Georgia" w:hAnsi="Georgia"/>
          <w:sz w:val="19"/>
        </w:rPr>
        <w:t>I delight to do Your will, O my Elohim.</w:t>
        <w:br/>
        <w:t>Yes, Your law is within my heart.”</w:t>
      </w:r>
    </w:p>
    <w:p>
      <w:pPr>
        <w:pStyle w:val="Scripture"/>
      </w:pPr>
      <w:r>
        <w:rPr>
          <w:rFonts w:ascii="Arial" w:hAnsi="Arial"/>
          <w:b/>
          <w:color w:val="804826"/>
          <w:sz w:val="15"/>
        </w:rPr>
        <w:t xml:space="preserve">9 </w:t>
      </w:r>
      <w:r>
        <w:rPr>
          <w:rFonts w:ascii="Georgia" w:hAnsi="Georgia"/>
          <w:sz w:val="19"/>
        </w:rPr>
        <w:t>I have proclaimed glad tidings of righteousness</w:t>
        <w:br/>
        <w:t>in the great congregation.</w:t>
        <w:br/>
        <w:t>Behold, I will not restrain my lips,</w:t>
        <w:br/>
        <w:t>O YHWH–Yahweh, You know.</w:t>
      </w:r>
    </w:p>
    <w:p>
      <w:pPr>
        <w:pStyle w:val="Scripture"/>
      </w:pPr>
      <w:r>
        <w:rPr>
          <w:rFonts w:ascii="Arial" w:hAnsi="Arial"/>
          <w:b/>
          <w:color w:val="804826"/>
          <w:sz w:val="15"/>
        </w:rPr>
        <w:t xml:space="preserve">10 </w:t>
      </w:r>
      <w:r>
        <w:rPr>
          <w:rFonts w:ascii="Georgia" w:hAnsi="Georgia"/>
          <w:sz w:val="19"/>
        </w:rPr>
        <w:t>I have not hidden Your righteousness within my heart.</w:t>
        <w:br/>
        <w:t>I have declared Your faithfulness and Your salvation.</w:t>
        <w:br/>
        <w:t>I have not concealed Your lovingkindness and Your truth</w:t>
        <w:br/>
        <w:t>from the great congregation.</w:t>
      </w:r>
    </w:p>
    <w:p>
      <w:pPr>
        <w:pStyle w:val="Scripture"/>
      </w:pPr>
      <w:r>
        <w:rPr>
          <w:rFonts w:ascii="Arial" w:hAnsi="Arial"/>
          <w:b/>
          <w:color w:val="804826"/>
          <w:sz w:val="15"/>
        </w:rPr>
        <w:t xml:space="preserve">11 </w:t>
      </w:r>
      <w:r>
        <w:rPr>
          <w:rFonts w:ascii="Georgia" w:hAnsi="Georgia"/>
          <w:sz w:val="19"/>
        </w:rPr>
        <w:t>Do not withhold Your tender mercies from me, O YHWH–Yahweh.</w:t>
        <w:br/>
        <w:t>Let Your lovingkindness and Your truth continually preserve me.</w:t>
      </w:r>
    </w:p>
    <w:p>
      <w:pPr>
        <w:pStyle w:val="Scripture"/>
      </w:pPr>
      <w:r>
        <w:rPr>
          <w:rFonts w:ascii="Arial" w:hAnsi="Arial"/>
          <w:b/>
          <w:color w:val="804826"/>
          <w:sz w:val="15"/>
        </w:rPr>
        <w:t xml:space="preserve">12 </w:t>
      </w:r>
      <w:r>
        <w:rPr>
          <w:rFonts w:ascii="Georgia" w:hAnsi="Georgia"/>
          <w:sz w:val="19"/>
        </w:rPr>
        <w:t>For innumerable evils have surrounded me.</w:t>
        <w:br/>
        <w:t>My iniquities have overtaken me, so that I am not able to see.</w:t>
        <w:br/>
        <w:t>They are more than the hairs of my head,</w:t>
        <w:br/>
        <w:t>and my heart has failed me.</w:t>
      </w:r>
    </w:p>
    <w:p>
      <w:pPr>
        <w:pStyle w:val="Scripture"/>
      </w:pPr>
      <w:r>
        <w:rPr>
          <w:rFonts w:ascii="Arial" w:hAnsi="Arial"/>
          <w:b/>
          <w:color w:val="804826"/>
          <w:sz w:val="15"/>
        </w:rPr>
        <w:t xml:space="preserve">13 </w:t>
      </w:r>
      <w:r>
        <w:rPr>
          <w:rFonts w:ascii="Georgia" w:hAnsi="Georgia"/>
          <w:sz w:val="19"/>
        </w:rPr>
        <w:t>Be pleased, O YHWH–Yahweh, to deliver me.</w:t>
        <w:br/>
        <w:t>O YHWH–Yahweh, hurry to help me.</w:t>
      </w:r>
    </w:p>
    <w:p>
      <w:pPr>
        <w:pStyle w:val="Scripture"/>
      </w:pPr>
      <w:r>
        <w:rPr>
          <w:rFonts w:ascii="Arial" w:hAnsi="Arial"/>
          <w:b/>
          <w:color w:val="804826"/>
          <w:sz w:val="15"/>
        </w:rPr>
        <w:t xml:space="preserve">14 </w:t>
      </w:r>
      <w:r>
        <w:rPr>
          <w:rFonts w:ascii="Georgia" w:hAnsi="Georgia"/>
          <w:sz w:val="19"/>
        </w:rPr>
        <w:t>Let those who seek after my soul to destroy it</w:t>
        <w:br/>
        <w:t>be put to shame and confounded together.</w:t>
        <w:br/>
        <w:t>Let those who delight in my hurt</w:t>
        <w:br/>
        <w:t>be turned backward and brought to dishonor.</w:t>
      </w:r>
    </w:p>
    <w:p>
      <w:pPr>
        <w:pStyle w:val="Scripture"/>
      </w:pPr>
      <w:r>
        <w:rPr>
          <w:rFonts w:ascii="Arial" w:hAnsi="Arial"/>
          <w:b/>
          <w:color w:val="804826"/>
          <w:sz w:val="15"/>
        </w:rPr>
        <w:t xml:space="preserve">15 </w:t>
      </w:r>
      <w:r>
        <w:rPr>
          <w:rFonts w:ascii="Georgia" w:hAnsi="Georgia"/>
          <w:sz w:val="19"/>
        </w:rPr>
        <w:t>Let them be desolate because of their shame</w:t>
        <w:br/>
        <w:t>who say to me, “Aha! Aha!”</w:t>
      </w:r>
    </w:p>
    <w:p>
      <w:pPr>
        <w:pStyle w:val="Scripture"/>
      </w:pPr>
      <w:r>
        <w:rPr>
          <w:rFonts w:ascii="Arial" w:hAnsi="Arial"/>
          <w:b/>
          <w:color w:val="804826"/>
          <w:sz w:val="15"/>
        </w:rPr>
        <w:t xml:space="preserve">16 </w:t>
      </w:r>
      <w:r>
        <w:rPr>
          <w:rFonts w:ascii="Georgia" w:hAnsi="Georgia"/>
          <w:sz w:val="19"/>
        </w:rPr>
        <w:t>Let all those who seek You rejoice and be glad in You.</w:t>
        <w:br/>
        <w:t>Let those who love Your salvation say continually,</w:t>
        <w:br/>
        <w:t>“YHWH–Yahweh be magnified!”</w:t>
      </w:r>
    </w:p>
    <w:p>
      <w:pPr>
        <w:pStyle w:val="Scripture"/>
      </w:pPr>
      <w:r>
        <w:rPr>
          <w:rFonts w:ascii="Arial" w:hAnsi="Arial"/>
          <w:b/>
          <w:color w:val="804826"/>
          <w:sz w:val="15"/>
        </w:rPr>
        <w:t xml:space="preserve">17 </w:t>
      </w:r>
      <w:r>
        <w:rPr>
          <w:rFonts w:ascii="Georgia" w:hAnsi="Georgia"/>
          <w:sz w:val="19"/>
        </w:rPr>
        <w:t>But I am poor and needy;</w:t>
        <w:br/>
        <w:t>yet the Lord thinks upon me.</w:t>
        <w:br/>
        <w:t>You are my help and my deliverer.</w:t>
        <w:br/>
        <w:t>Do not delay, O my Elohim.</w:t>
      </w:r>
    </w:p>
    <w:p>
      <w:pPr>
        <w:pStyle w:val="Heading2"/>
      </w:pPr>
      <w:r>
        <w:t>Chapter 41</w:t>
      </w:r>
    </w:p>
    <w:p>
      <w:pPr>
        <w:pStyle w:val="Scripture"/>
      </w:pPr>
      <w:r>
        <w:rPr>
          <w:rFonts w:ascii="Georgia" w:hAnsi="Georgia"/>
          <w:i/>
          <w:sz w:val="18"/>
        </w:rPr>
        <w:t>For the Chief Musician. A Psalm of David.</w:t>
      </w:r>
    </w:p>
    <w:p>
      <w:pPr>
        <w:pStyle w:val="Scripture"/>
      </w:pPr>
      <w:r>
        <w:rPr>
          <w:rFonts w:ascii="Arial" w:hAnsi="Arial"/>
          <w:b/>
          <w:color w:val="804826"/>
          <w:sz w:val="15"/>
        </w:rPr>
        <w:t xml:space="preserve">1 </w:t>
      </w:r>
      <w:r>
        <w:rPr>
          <w:rFonts w:ascii="Georgia" w:hAnsi="Georgia"/>
          <w:sz w:val="19"/>
        </w:rPr>
        <w:t>Blessed is he who considers the poor.</w:t>
        <w:br/>
        <w:t>YHWH–Yahweh will deliver him in the day of trouble.</w:t>
      </w:r>
    </w:p>
    <w:p>
      <w:pPr>
        <w:pStyle w:val="Scripture"/>
      </w:pPr>
      <w:r>
        <w:rPr>
          <w:rFonts w:ascii="Arial" w:hAnsi="Arial"/>
          <w:b/>
          <w:color w:val="804826"/>
          <w:sz w:val="15"/>
        </w:rPr>
        <w:t xml:space="preserve">2 </w:t>
      </w:r>
      <w:r>
        <w:rPr>
          <w:rFonts w:ascii="Georgia" w:hAnsi="Georgia"/>
          <w:sz w:val="19"/>
        </w:rPr>
        <w:t>YHWH–Yahweh will preserve him and keep him alive,</w:t>
        <w:br/>
        <w:t>and he shall be blessed upon the earth.</w:t>
        <w:br/>
        <w:t>You will not deliver him to the desire of his enemies.</w:t>
      </w:r>
    </w:p>
    <w:p>
      <w:pPr>
        <w:pStyle w:val="Scripture"/>
      </w:pPr>
      <w:r>
        <w:rPr>
          <w:rFonts w:ascii="Arial" w:hAnsi="Arial"/>
          <w:b/>
          <w:color w:val="804826"/>
          <w:sz w:val="15"/>
        </w:rPr>
        <w:t xml:space="preserve">3 </w:t>
      </w:r>
      <w:r>
        <w:rPr>
          <w:rFonts w:ascii="Georgia" w:hAnsi="Georgia"/>
          <w:sz w:val="19"/>
        </w:rPr>
        <w:t>YHWH–Yahweh will sustain him upon the bed of sickness.</w:t>
        <w:br/>
        <w:t>You restore his bed in his illness.</w:t>
      </w:r>
    </w:p>
    <w:p>
      <w:pPr>
        <w:pStyle w:val="Scripture"/>
      </w:pPr>
      <w:r>
        <w:rPr>
          <w:rFonts w:ascii="Arial" w:hAnsi="Arial"/>
          <w:b/>
          <w:color w:val="804826"/>
          <w:sz w:val="15"/>
        </w:rPr>
        <w:t xml:space="preserve">4 </w:t>
      </w:r>
      <w:r>
        <w:rPr>
          <w:rFonts w:ascii="Georgia" w:hAnsi="Georgia"/>
          <w:sz w:val="19"/>
        </w:rPr>
        <w:t>I said, “O YHWH–Yahweh, have mercy upon me.</w:t>
        <w:br/>
        <w:t>Heal my soul, for I have sinned against You.”</w:t>
      </w:r>
    </w:p>
    <w:p>
      <w:pPr>
        <w:pStyle w:val="Scripture"/>
      </w:pPr>
      <w:r>
        <w:rPr>
          <w:rFonts w:ascii="Arial" w:hAnsi="Arial"/>
          <w:b/>
          <w:color w:val="804826"/>
          <w:sz w:val="15"/>
        </w:rPr>
        <w:t xml:space="preserve">5 </w:t>
      </w:r>
      <w:r>
        <w:rPr>
          <w:rFonts w:ascii="Georgia" w:hAnsi="Georgia"/>
          <w:sz w:val="19"/>
        </w:rPr>
        <w:t>My enemies speak evil against me, saying,</w:t>
        <w:br/>
        <w:t>“When shall he die, and his name perish?”</w:t>
      </w:r>
    </w:p>
    <w:p>
      <w:pPr>
        <w:pStyle w:val="Scripture"/>
      </w:pPr>
      <w:r>
        <w:rPr>
          <w:rFonts w:ascii="Arial" w:hAnsi="Arial"/>
          <w:b/>
          <w:color w:val="804826"/>
          <w:sz w:val="15"/>
        </w:rPr>
        <w:t xml:space="preserve">6 </w:t>
      </w:r>
      <w:r>
        <w:rPr>
          <w:rFonts w:ascii="Georgia" w:hAnsi="Georgia"/>
          <w:sz w:val="19"/>
        </w:rPr>
        <w:t>And if one comes to see me, he speaks falsehood.</w:t>
        <w:br/>
        <w:t>His heart gathers iniquity to itself;</w:t>
        <w:br/>
        <w:t>when he goes abroad, he tells it.</w:t>
      </w:r>
    </w:p>
    <w:p>
      <w:pPr>
        <w:pStyle w:val="Scripture"/>
      </w:pPr>
      <w:r>
        <w:rPr>
          <w:rFonts w:ascii="Arial" w:hAnsi="Arial"/>
          <w:b/>
          <w:color w:val="804826"/>
          <w:sz w:val="15"/>
        </w:rPr>
        <w:t xml:space="preserve">7 </w:t>
      </w:r>
      <w:r>
        <w:rPr>
          <w:rFonts w:ascii="Georgia" w:hAnsi="Georgia"/>
          <w:sz w:val="19"/>
        </w:rPr>
        <w:t>All who hate me whisper together against me;</w:t>
        <w:br/>
        <w:t>against me they devise my hurt.</w:t>
      </w:r>
    </w:p>
    <w:p>
      <w:pPr>
        <w:pStyle w:val="Scripture"/>
      </w:pPr>
      <w:r>
        <w:rPr>
          <w:rFonts w:ascii="Arial" w:hAnsi="Arial"/>
          <w:b/>
          <w:color w:val="804826"/>
          <w:sz w:val="15"/>
        </w:rPr>
        <w:t xml:space="preserve">8 </w:t>
      </w:r>
      <w:r>
        <w:rPr>
          <w:rFonts w:ascii="Georgia" w:hAnsi="Georgia"/>
          <w:sz w:val="19"/>
        </w:rPr>
        <w:t>“An evil disease,” they say, “clings fast to him;</w:t>
        <w:br/>
        <w:t>and now that he lies down, he shall rise no more.”</w:t>
      </w:r>
    </w:p>
    <w:p>
      <w:pPr>
        <w:pStyle w:val="Scripture"/>
      </w:pPr>
      <w:r>
        <w:rPr>
          <w:rFonts w:ascii="Arial" w:hAnsi="Arial"/>
          <w:b/>
          <w:color w:val="804826"/>
          <w:sz w:val="15"/>
        </w:rPr>
        <w:t xml:space="preserve">9 </w:t>
      </w:r>
      <w:r>
        <w:rPr>
          <w:rFonts w:ascii="Georgia" w:hAnsi="Georgia"/>
          <w:sz w:val="19"/>
        </w:rPr>
        <w:t>Yes, my own familiar friend, in whom I trusted,</w:t>
        <w:br/>
        <w:t>who ate my bread,</w:t>
        <w:br/>
        <w:t>has lifted up his heel against me.</w:t>
      </w:r>
    </w:p>
    <w:p>
      <w:pPr>
        <w:pStyle w:val="Scripture"/>
      </w:pPr>
      <w:r>
        <w:rPr>
          <w:rFonts w:ascii="Arial" w:hAnsi="Arial"/>
          <w:b/>
          <w:color w:val="804826"/>
          <w:sz w:val="15"/>
        </w:rPr>
        <w:t xml:space="preserve">10 </w:t>
      </w:r>
      <w:r>
        <w:rPr>
          <w:rFonts w:ascii="Georgia" w:hAnsi="Georgia"/>
          <w:sz w:val="19"/>
        </w:rPr>
        <w:t>But You, O YHWH–Yahweh, have mercy upon me</w:t>
        <w:br/>
        <w:t>and raise me up, that I may repay them.</w:t>
      </w:r>
    </w:p>
    <w:p>
      <w:pPr>
        <w:pStyle w:val="Scripture"/>
      </w:pPr>
      <w:r>
        <w:rPr>
          <w:rFonts w:ascii="Arial" w:hAnsi="Arial"/>
          <w:b/>
          <w:color w:val="804826"/>
          <w:sz w:val="15"/>
        </w:rPr>
        <w:t xml:space="preserve">11 </w:t>
      </w:r>
      <w:r>
        <w:rPr>
          <w:rFonts w:ascii="Georgia" w:hAnsi="Georgia"/>
          <w:sz w:val="19"/>
        </w:rPr>
        <w:t>By this I know that You delight in me,</w:t>
        <w:br/>
        <w:t>because my enemy does not triumph over me.</w:t>
      </w:r>
    </w:p>
    <w:p>
      <w:pPr>
        <w:pStyle w:val="Scripture"/>
      </w:pPr>
      <w:r>
        <w:rPr>
          <w:rFonts w:ascii="Arial" w:hAnsi="Arial"/>
          <w:b/>
          <w:color w:val="804826"/>
          <w:sz w:val="15"/>
        </w:rPr>
        <w:t xml:space="preserve">12 </w:t>
      </w:r>
      <w:r>
        <w:rPr>
          <w:rFonts w:ascii="Georgia" w:hAnsi="Georgia"/>
          <w:sz w:val="19"/>
        </w:rPr>
        <w:t>As for me, You uphold me in my integrity</w:t>
        <w:br/>
        <w:t>and set me before Your face forever.</w:t>
      </w:r>
    </w:p>
    <w:p>
      <w:pPr>
        <w:pStyle w:val="Scripture"/>
      </w:pPr>
      <w:r>
        <w:rPr>
          <w:rFonts w:ascii="Arial" w:hAnsi="Arial"/>
          <w:b/>
          <w:color w:val="804826"/>
          <w:sz w:val="15"/>
        </w:rPr>
        <w:t xml:space="preserve">13 </w:t>
      </w:r>
      <w:r>
        <w:rPr>
          <w:rFonts w:ascii="Georgia" w:hAnsi="Georgia"/>
          <w:sz w:val="19"/>
        </w:rPr>
        <w:t>Blessed be YHWH–Yahweh, the Elohim of Israel,</w:t>
        <w:br/>
        <w:t>from everlasting and to everlasting.</w:t>
        <w:br/>
        <w:t>Amen and Amen.</w:t>
      </w:r>
    </w:p>
    <w:p>
      <w:pPr>
        <w:pStyle w:val="Scripture"/>
      </w:pPr>
      <w:r>
        <w:rPr>
          <w:rFonts w:ascii="Georgia" w:hAnsi="Georgia"/>
          <w:i/>
          <w:sz w:val="18"/>
        </w:rPr>
        <w:t>BOOK II</w:t>
      </w:r>
    </w:p>
    <w:p>
      <w:pPr>
        <w:pStyle w:val="Heading2"/>
      </w:pPr>
      <w:r>
        <w:t>Chapter 42</w:t>
      </w:r>
    </w:p>
    <w:p>
      <w:pPr>
        <w:pStyle w:val="Scripture"/>
      </w:pPr>
      <w:r>
        <w:rPr>
          <w:rFonts w:ascii="Georgia" w:hAnsi="Georgia"/>
          <w:i/>
          <w:sz w:val="18"/>
        </w:rPr>
        <w:t>For the Chief Musician. A Maskil of the sons of Korah.</w:t>
      </w:r>
    </w:p>
    <w:p>
      <w:pPr>
        <w:pStyle w:val="Scripture"/>
      </w:pPr>
      <w:r>
        <w:rPr>
          <w:rFonts w:ascii="Arial" w:hAnsi="Arial"/>
          <w:b/>
          <w:color w:val="804826"/>
          <w:sz w:val="15"/>
        </w:rPr>
        <w:t xml:space="preserve">1 </w:t>
      </w:r>
      <w:r>
        <w:rPr>
          <w:rFonts w:ascii="Georgia" w:hAnsi="Georgia"/>
          <w:sz w:val="19"/>
        </w:rPr>
        <w:t>As the deer longs for the water brooks,</w:t>
        <w:br/>
        <w:t>so my soul longs for You, O Elohim.</w:t>
      </w:r>
    </w:p>
    <w:p>
      <w:pPr>
        <w:pStyle w:val="Scripture"/>
      </w:pPr>
      <w:r>
        <w:rPr>
          <w:rFonts w:ascii="Arial" w:hAnsi="Arial"/>
          <w:b/>
          <w:color w:val="804826"/>
          <w:sz w:val="15"/>
        </w:rPr>
        <w:t xml:space="preserve">2 </w:t>
      </w:r>
      <w:r>
        <w:rPr>
          <w:rFonts w:ascii="Georgia" w:hAnsi="Georgia"/>
          <w:sz w:val="19"/>
        </w:rPr>
        <w:t>My soul thirsts for Elohim, for the living El.</w:t>
        <w:br/>
        <w:t>When shall I come and appear before Elohim?</w:t>
      </w:r>
    </w:p>
    <w:p>
      <w:pPr>
        <w:pStyle w:val="Scripture"/>
      </w:pPr>
      <w:r>
        <w:rPr>
          <w:rFonts w:ascii="Arial" w:hAnsi="Arial"/>
          <w:b/>
          <w:color w:val="804826"/>
          <w:sz w:val="15"/>
        </w:rPr>
        <w:t xml:space="preserve">3 </w:t>
      </w:r>
      <w:r>
        <w:rPr>
          <w:rFonts w:ascii="Georgia" w:hAnsi="Georgia"/>
          <w:sz w:val="19"/>
        </w:rPr>
        <w:t>My tears have been my food day and night,</w:t>
        <w:br/>
        <w:t>while they continually say to me,</w:t>
        <w:br/>
        <w:t>“Where is your Elohim?”</w:t>
      </w:r>
    </w:p>
    <w:p>
      <w:pPr>
        <w:pStyle w:val="Scripture"/>
      </w:pPr>
      <w:r>
        <w:rPr>
          <w:rFonts w:ascii="Arial" w:hAnsi="Arial"/>
          <w:b/>
          <w:color w:val="804826"/>
          <w:sz w:val="15"/>
        </w:rPr>
        <w:t xml:space="preserve">4 </w:t>
      </w:r>
      <w:r>
        <w:rPr>
          <w:rFonts w:ascii="Georgia" w:hAnsi="Georgia"/>
          <w:sz w:val="19"/>
        </w:rPr>
        <w:t>These things I remember, and I pour out my soul within me:</w:t>
        <w:br/>
        <w:t>how I used to go with the multitude</w:t>
        <w:br/>
        <w:t>and lead them in procession to the house of Elohim,</w:t>
        <w:br/>
        <w:t>with the voice of joy and thanksgiving,</w:t>
        <w:br/>
        <w:t>a multitude keeping festival.</w:t>
      </w:r>
    </w:p>
    <w:p>
      <w:pPr>
        <w:pStyle w:val="Scripture"/>
      </w:pPr>
      <w:r>
        <w:rPr>
          <w:rFonts w:ascii="Arial" w:hAnsi="Arial"/>
          <w:b/>
          <w:color w:val="804826"/>
          <w:sz w:val="15"/>
        </w:rPr>
        <w:t xml:space="preserve">5 </w:t>
      </w:r>
      <w:r>
        <w:rPr>
          <w:rFonts w:ascii="Georgia" w:hAnsi="Georgia"/>
          <w:sz w:val="19"/>
        </w:rPr>
        <w:t>Why are you cast down, O my soul?</w:t>
        <w:br/>
        <w:t>And why are you disturbed within me?</w:t>
        <w:br/>
        <w:t>Hope in Elohim, for I shall yet praise Him</w:t>
        <w:br/>
        <w:t>for the salvation of His presence.</w:t>
      </w:r>
    </w:p>
    <w:p>
      <w:pPr>
        <w:pStyle w:val="Scripture"/>
      </w:pPr>
      <w:r>
        <w:rPr>
          <w:rFonts w:ascii="Arial" w:hAnsi="Arial"/>
          <w:b/>
          <w:color w:val="804826"/>
          <w:sz w:val="15"/>
        </w:rPr>
        <w:t xml:space="preserve">6 </w:t>
      </w:r>
      <w:r>
        <w:rPr>
          <w:rFonts w:ascii="Georgia" w:hAnsi="Georgia"/>
          <w:sz w:val="19"/>
        </w:rPr>
        <w:t>O my Elohim, my soul is cast down within me.</w:t>
        <w:br/>
        <w:t>Therefore I remember You from the land of the Jordan</w:t>
        <w:br/>
        <w:t>and the Hermons, from Mount Mizar.</w:t>
      </w:r>
    </w:p>
    <w:p>
      <w:pPr>
        <w:pStyle w:val="Scripture"/>
      </w:pPr>
      <w:r>
        <w:rPr>
          <w:rFonts w:ascii="Arial" w:hAnsi="Arial"/>
          <w:b/>
          <w:color w:val="804826"/>
          <w:sz w:val="15"/>
        </w:rPr>
        <w:t xml:space="preserve">7 </w:t>
      </w:r>
      <w:r>
        <w:rPr>
          <w:rFonts w:ascii="Georgia" w:hAnsi="Georgia"/>
          <w:sz w:val="19"/>
        </w:rPr>
        <w:t>Deep calls to deep at the noise of Your waterfalls.</w:t>
        <w:br/>
        <w:t>All Your waves and Your billows have passed over me.</w:t>
      </w:r>
    </w:p>
    <w:p>
      <w:pPr>
        <w:pStyle w:val="Scripture"/>
      </w:pPr>
      <w:r>
        <w:rPr>
          <w:rFonts w:ascii="Arial" w:hAnsi="Arial"/>
          <w:b/>
          <w:color w:val="804826"/>
          <w:sz w:val="15"/>
        </w:rPr>
        <w:t xml:space="preserve">8 </w:t>
      </w:r>
      <w:r>
        <w:rPr>
          <w:rFonts w:ascii="Georgia" w:hAnsi="Georgia"/>
          <w:sz w:val="19"/>
        </w:rPr>
        <w:t>Yet YHWH–Yahweh will command His lovingkindness in the daytime,</w:t>
        <w:br/>
        <w:t>and in the night His song shall be with me,</w:t>
        <w:br/>
        <w:t>a prayer to the El of my life.</w:t>
      </w:r>
    </w:p>
    <w:p>
      <w:pPr>
        <w:pStyle w:val="Scripture"/>
      </w:pPr>
      <w:r>
        <w:rPr>
          <w:rFonts w:ascii="Arial" w:hAnsi="Arial"/>
          <w:b/>
          <w:color w:val="804826"/>
          <w:sz w:val="15"/>
        </w:rPr>
        <w:t xml:space="preserve">9 </w:t>
      </w:r>
      <w:r>
        <w:rPr>
          <w:rFonts w:ascii="Georgia" w:hAnsi="Georgia"/>
          <w:sz w:val="19"/>
        </w:rPr>
        <w:t>I will say to El, my rock,</w:t>
        <w:br/>
        <w:t>“Why have You forgotten me?</w:t>
        <w:br/>
        <w:t>Why do I go mourning because of the oppression of the enemy?”</w:t>
      </w:r>
    </w:p>
    <w:p>
      <w:pPr>
        <w:pStyle w:val="Scripture"/>
      </w:pPr>
      <w:r>
        <w:rPr>
          <w:rFonts w:ascii="Arial" w:hAnsi="Arial"/>
          <w:b/>
          <w:color w:val="804826"/>
          <w:sz w:val="15"/>
        </w:rPr>
        <w:t xml:space="preserve">10 </w:t>
      </w:r>
      <w:r>
        <w:rPr>
          <w:rFonts w:ascii="Georgia" w:hAnsi="Georgia"/>
          <w:sz w:val="19"/>
        </w:rPr>
        <w:t>As with a crushing in my bones, my adversaries reproach me,</w:t>
        <w:br/>
        <w:t>while they continually say to me,</w:t>
        <w:br/>
        <w:t>“Where is your Elohim?”</w:t>
      </w:r>
    </w:p>
    <w:p>
      <w:pPr>
        <w:pStyle w:val="Scripture"/>
      </w:pPr>
      <w:r>
        <w:rPr>
          <w:rFonts w:ascii="Arial" w:hAnsi="Arial"/>
          <w:b/>
          <w:color w:val="804826"/>
          <w:sz w:val="15"/>
        </w:rPr>
        <w:t xml:space="preserve">11 </w:t>
      </w:r>
      <w:r>
        <w:rPr>
          <w:rFonts w:ascii="Georgia" w:hAnsi="Georgia"/>
          <w:sz w:val="19"/>
        </w:rPr>
        <w:t>Why are you cast down, O my soul?</w:t>
        <w:br/>
        <w:t>And why are you disturbed within me?</w:t>
        <w:br/>
        <w:t>Hope in Elohim, for I shall yet praise Him,</w:t>
        <w:br/>
        <w:t>the salvation of my countenance and my Elohim.</w:t>
      </w:r>
    </w:p>
    <w:p>
      <w:pPr>
        <w:pStyle w:val="Heading2"/>
      </w:pPr>
      <w:r>
        <w:t>Chapter 43</w:t>
      </w:r>
    </w:p>
    <w:p>
      <w:pPr>
        <w:pStyle w:val="Scripture"/>
      </w:pPr>
      <w:r>
        <w:rPr>
          <w:rFonts w:ascii="Arial" w:hAnsi="Arial"/>
          <w:b/>
          <w:color w:val="804826"/>
          <w:sz w:val="15"/>
        </w:rPr>
        <w:t xml:space="preserve">1 </w:t>
      </w:r>
      <w:r>
        <w:rPr>
          <w:rFonts w:ascii="Georgia" w:hAnsi="Georgia"/>
          <w:sz w:val="19"/>
        </w:rPr>
        <w:t>Judge me, O Elohim,</w:t>
        <w:br/>
        <w:t>and plead my cause against an ungodly nation.</w:t>
        <w:br/>
        <w:t>Deliver me from the deceitful and unjust man.</w:t>
      </w:r>
    </w:p>
    <w:p>
      <w:pPr>
        <w:pStyle w:val="Scripture"/>
      </w:pPr>
      <w:r>
        <w:rPr>
          <w:rFonts w:ascii="Arial" w:hAnsi="Arial"/>
          <w:b/>
          <w:color w:val="804826"/>
          <w:sz w:val="15"/>
        </w:rPr>
        <w:t xml:space="preserve">2 </w:t>
      </w:r>
      <w:r>
        <w:rPr>
          <w:rFonts w:ascii="Georgia" w:hAnsi="Georgia"/>
          <w:sz w:val="19"/>
        </w:rPr>
        <w:t>For You are the Elohim of my strength.</w:t>
        <w:br/>
        <w:t>Why have You cast me off?</w:t>
        <w:br/>
        <w:t>Why do I go mourning because of the oppression of the enemy?</w:t>
      </w:r>
    </w:p>
    <w:p>
      <w:pPr>
        <w:pStyle w:val="Scripture"/>
      </w:pPr>
      <w:r>
        <w:rPr>
          <w:rFonts w:ascii="Arial" w:hAnsi="Arial"/>
          <w:b/>
          <w:color w:val="804826"/>
          <w:sz w:val="15"/>
        </w:rPr>
        <w:t xml:space="preserve">3 </w:t>
      </w:r>
      <w:r>
        <w:rPr>
          <w:rFonts w:ascii="Georgia" w:hAnsi="Georgia"/>
          <w:sz w:val="19"/>
        </w:rPr>
        <w:t>Send out Your light and Your truth.</w:t>
        <w:br/>
        <w:t>Let them lead me.</w:t>
        <w:br/>
        <w:t>Let them bring me to Your holy mountain</w:t>
        <w:br/>
        <w:t>and to Your dwelling places.</w:t>
      </w:r>
    </w:p>
    <w:p>
      <w:pPr>
        <w:pStyle w:val="Scripture"/>
      </w:pPr>
      <w:r>
        <w:rPr>
          <w:rFonts w:ascii="Arial" w:hAnsi="Arial"/>
          <w:b/>
          <w:color w:val="804826"/>
          <w:sz w:val="15"/>
        </w:rPr>
        <w:t xml:space="preserve">4 </w:t>
      </w:r>
      <w:r>
        <w:rPr>
          <w:rFonts w:ascii="Georgia" w:hAnsi="Georgia"/>
          <w:sz w:val="19"/>
        </w:rPr>
        <w:t>Then I will go to the altar of Elohim,</w:t>
        <w:br/>
        <w:t>to El, my exceeding joy.</w:t>
        <w:br/>
        <w:t>Upon the harp I will praise You,</w:t>
        <w:br/>
        <w:t>O Elohim, my Elohim.</w:t>
      </w:r>
    </w:p>
    <w:p>
      <w:pPr>
        <w:pStyle w:val="Scripture"/>
      </w:pPr>
      <w:r>
        <w:rPr>
          <w:rFonts w:ascii="Arial" w:hAnsi="Arial"/>
          <w:b/>
          <w:color w:val="804826"/>
          <w:sz w:val="15"/>
        </w:rPr>
        <w:t xml:space="preserve">5 </w:t>
      </w:r>
      <w:r>
        <w:rPr>
          <w:rFonts w:ascii="Georgia" w:hAnsi="Georgia"/>
          <w:sz w:val="19"/>
        </w:rPr>
        <w:t>Why are you cast down, O my soul?</w:t>
        <w:br/>
        <w:t>And why are you disturbed within me?</w:t>
        <w:br/>
        <w:t>Hope in Elohim, for I shall yet praise Him,</w:t>
        <w:br/>
        <w:t>the salvation of my countenance and my Elohim.</w:t>
      </w:r>
    </w:p>
    <w:p>
      <w:pPr>
        <w:pStyle w:val="Heading2"/>
      </w:pPr>
      <w:r>
        <w:t>Chapter 44</w:t>
      </w:r>
    </w:p>
    <w:p>
      <w:pPr>
        <w:pStyle w:val="Scripture"/>
      </w:pPr>
      <w:r>
        <w:rPr>
          <w:rFonts w:ascii="Georgia" w:hAnsi="Georgia"/>
          <w:i/>
          <w:sz w:val="18"/>
        </w:rPr>
        <w:t>For the Chief Musician. A Maskil of the sons of Korah.</w:t>
      </w:r>
    </w:p>
    <w:p>
      <w:pPr>
        <w:pStyle w:val="Scripture"/>
      </w:pPr>
      <w:r>
        <w:rPr>
          <w:rFonts w:ascii="Arial" w:hAnsi="Arial"/>
          <w:b/>
          <w:color w:val="804826"/>
          <w:sz w:val="15"/>
        </w:rPr>
        <w:t xml:space="preserve">1 </w:t>
      </w:r>
      <w:r>
        <w:rPr>
          <w:rFonts w:ascii="Georgia" w:hAnsi="Georgia"/>
          <w:sz w:val="19"/>
        </w:rPr>
        <w:t>We have heard with our ears, O Elohim;</w:t>
        <w:br/>
        <w:t>our fathers have told us</w:t>
        <w:br/>
        <w:t>the work that You did in their days,</w:t>
        <w:br/>
        <w:t>in the days of old.</w:t>
      </w:r>
    </w:p>
    <w:p>
      <w:pPr>
        <w:pStyle w:val="Scripture"/>
      </w:pPr>
      <w:r>
        <w:rPr>
          <w:rFonts w:ascii="Arial" w:hAnsi="Arial"/>
          <w:b/>
          <w:color w:val="804826"/>
          <w:sz w:val="15"/>
        </w:rPr>
        <w:t xml:space="preserve">2 </w:t>
      </w:r>
      <w:r>
        <w:rPr>
          <w:rFonts w:ascii="Georgia" w:hAnsi="Georgia"/>
          <w:sz w:val="19"/>
        </w:rPr>
        <w:t>You drove out the nations with Your hand</w:t>
        <w:br/>
        <w:t>and planted our fathers.</w:t>
        <w:br/>
        <w:t>You afflicted the peoples</w:t>
        <w:br/>
        <w:t>and spread our fathers abroad.</w:t>
      </w:r>
    </w:p>
    <w:p>
      <w:pPr>
        <w:pStyle w:val="Scripture"/>
      </w:pPr>
      <w:r>
        <w:rPr>
          <w:rFonts w:ascii="Arial" w:hAnsi="Arial"/>
          <w:b/>
          <w:color w:val="804826"/>
          <w:sz w:val="15"/>
        </w:rPr>
        <w:t xml:space="preserve">3 </w:t>
      </w:r>
      <w:r>
        <w:rPr>
          <w:rFonts w:ascii="Georgia" w:hAnsi="Georgia"/>
          <w:sz w:val="19"/>
        </w:rPr>
        <w:t>For they did not possess the land by their own sword,</w:t>
        <w:br/>
        <w:t>neither did their own arm save them;</w:t>
        <w:br/>
        <w:t>but Your right hand and Your arm</w:t>
        <w:br/>
        <w:t>and the light of Your countenance,</w:t>
        <w:br/>
        <w:t>because You delighted in them.</w:t>
      </w:r>
    </w:p>
    <w:p>
      <w:pPr>
        <w:pStyle w:val="Scripture"/>
      </w:pPr>
      <w:r>
        <w:rPr>
          <w:rFonts w:ascii="Arial" w:hAnsi="Arial"/>
          <w:b/>
          <w:color w:val="804826"/>
          <w:sz w:val="15"/>
        </w:rPr>
        <w:t xml:space="preserve">4 </w:t>
      </w:r>
      <w:r>
        <w:rPr>
          <w:rFonts w:ascii="Georgia" w:hAnsi="Georgia"/>
          <w:sz w:val="19"/>
        </w:rPr>
        <w:t>You are my King, O Elohim.</w:t>
        <w:br/>
        <w:t>Command salvation for Jacob.</w:t>
      </w:r>
    </w:p>
    <w:p>
      <w:pPr>
        <w:pStyle w:val="Scripture"/>
      </w:pPr>
      <w:r>
        <w:rPr>
          <w:rFonts w:ascii="Arial" w:hAnsi="Arial"/>
          <w:b/>
          <w:color w:val="804826"/>
          <w:sz w:val="15"/>
        </w:rPr>
        <w:t xml:space="preserve">5 </w:t>
      </w:r>
      <w:r>
        <w:rPr>
          <w:rFonts w:ascii="Georgia" w:hAnsi="Georgia"/>
          <w:sz w:val="19"/>
        </w:rPr>
        <w:t>Through You we will push down our adversaries.</w:t>
        <w:br/>
        <w:t>Through Your name we will tread down those who rise against us.</w:t>
      </w:r>
    </w:p>
    <w:p>
      <w:pPr>
        <w:pStyle w:val="Scripture"/>
      </w:pPr>
      <w:r>
        <w:rPr>
          <w:rFonts w:ascii="Arial" w:hAnsi="Arial"/>
          <w:b/>
          <w:color w:val="804826"/>
          <w:sz w:val="15"/>
        </w:rPr>
        <w:t xml:space="preserve">6 </w:t>
      </w:r>
      <w:r>
        <w:rPr>
          <w:rFonts w:ascii="Georgia" w:hAnsi="Georgia"/>
          <w:sz w:val="19"/>
        </w:rPr>
        <w:t>For I will not trust in my bow,</w:t>
        <w:br/>
        <w:t>neither shall my sword save me.</w:t>
      </w:r>
    </w:p>
    <w:p>
      <w:pPr>
        <w:pStyle w:val="Scripture"/>
      </w:pPr>
      <w:r>
        <w:rPr>
          <w:rFonts w:ascii="Arial" w:hAnsi="Arial"/>
          <w:b/>
          <w:color w:val="804826"/>
          <w:sz w:val="15"/>
        </w:rPr>
        <w:t xml:space="preserve">7 </w:t>
      </w:r>
      <w:r>
        <w:rPr>
          <w:rFonts w:ascii="Georgia" w:hAnsi="Georgia"/>
          <w:sz w:val="19"/>
        </w:rPr>
        <w:t>But You have saved us from our adversaries</w:t>
        <w:br/>
        <w:t>and have put to shame those who hate us.</w:t>
      </w:r>
    </w:p>
    <w:p>
      <w:pPr>
        <w:pStyle w:val="Scripture"/>
      </w:pPr>
      <w:r>
        <w:rPr>
          <w:rFonts w:ascii="Arial" w:hAnsi="Arial"/>
          <w:b/>
          <w:color w:val="804826"/>
          <w:sz w:val="15"/>
        </w:rPr>
        <w:t xml:space="preserve">8 </w:t>
      </w:r>
      <w:r>
        <w:rPr>
          <w:rFonts w:ascii="Georgia" w:hAnsi="Georgia"/>
          <w:sz w:val="19"/>
        </w:rPr>
        <w:t>In Elohim we have made our boast all day long,</w:t>
        <w:br/>
        <w:t>and we will give thanks to Your name forever.</w:t>
        <w:br/>
        <w:t>Selah.</w:t>
      </w:r>
    </w:p>
    <w:p>
      <w:pPr>
        <w:pStyle w:val="Scripture"/>
      </w:pPr>
      <w:r>
        <w:rPr>
          <w:rFonts w:ascii="Arial" w:hAnsi="Arial"/>
          <w:b/>
          <w:color w:val="804826"/>
          <w:sz w:val="15"/>
        </w:rPr>
        <w:t xml:space="preserve">9 </w:t>
      </w:r>
      <w:r>
        <w:rPr>
          <w:rFonts w:ascii="Georgia" w:hAnsi="Georgia"/>
          <w:sz w:val="19"/>
        </w:rPr>
        <w:t>But now You have cast us off and brought us to dishonor</w:t>
        <w:br/>
        <w:t>and do not go out with our armies.</w:t>
      </w:r>
    </w:p>
    <w:p>
      <w:pPr>
        <w:pStyle w:val="Scripture"/>
      </w:pPr>
      <w:r>
        <w:rPr>
          <w:rFonts w:ascii="Arial" w:hAnsi="Arial"/>
          <w:b/>
          <w:color w:val="804826"/>
          <w:sz w:val="15"/>
        </w:rPr>
        <w:t xml:space="preserve">10 </w:t>
      </w:r>
      <w:r>
        <w:rPr>
          <w:rFonts w:ascii="Georgia" w:hAnsi="Georgia"/>
          <w:sz w:val="19"/>
        </w:rPr>
        <w:t>You make us turn back from the adversary,</w:t>
        <w:br/>
        <w:t>and those who hate us take spoil for themselves.</w:t>
      </w:r>
    </w:p>
    <w:p>
      <w:pPr>
        <w:pStyle w:val="Scripture"/>
      </w:pPr>
      <w:r>
        <w:rPr>
          <w:rFonts w:ascii="Arial" w:hAnsi="Arial"/>
          <w:b/>
          <w:color w:val="804826"/>
          <w:sz w:val="15"/>
        </w:rPr>
        <w:t xml:space="preserve">11 </w:t>
      </w:r>
      <w:r>
        <w:rPr>
          <w:rFonts w:ascii="Georgia" w:hAnsi="Georgia"/>
          <w:sz w:val="19"/>
        </w:rPr>
        <w:t>You have made us like sheep appointed for food</w:t>
        <w:br/>
        <w:t>and have scattered us among the nations.</w:t>
      </w:r>
    </w:p>
    <w:p>
      <w:pPr>
        <w:pStyle w:val="Scripture"/>
      </w:pPr>
      <w:r>
        <w:rPr>
          <w:rFonts w:ascii="Arial" w:hAnsi="Arial"/>
          <w:b/>
          <w:color w:val="804826"/>
          <w:sz w:val="15"/>
        </w:rPr>
        <w:t xml:space="preserve">12 </w:t>
      </w:r>
      <w:r>
        <w:rPr>
          <w:rFonts w:ascii="Georgia" w:hAnsi="Georgia"/>
          <w:sz w:val="19"/>
        </w:rPr>
        <w:t>You sell Your people for nothing</w:t>
        <w:br/>
        <w:t>and gain nothing by their price.</w:t>
      </w:r>
    </w:p>
    <w:p>
      <w:pPr>
        <w:pStyle w:val="Scripture"/>
      </w:pPr>
      <w:r>
        <w:rPr>
          <w:rFonts w:ascii="Arial" w:hAnsi="Arial"/>
          <w:b/>
          <w:color w:val="804826"/>
          <w:sz w:val="15"/>
        </w:rPr>
        <w:t xml:space="preserve">13 </w:t>
      </w:r>
      <w:r>
        <w:rPr>
          <w:rFonts w:ascii="Georgia" w:hAnsi="Georgia"/>
          <w:sz w:val="19"/>
        </w:rPr>
        <w:t>You make us a reproach to our neighbors,</w:t>
        <w:br/>
        <w:t>a scoffing and a derision to those around us.</w:t>
      </w:r>
    </w:p>
    <w:p>
      <w:pPr>
        <w:pStyle w:val="Scripture"/>
      </w:pPr>
      <w:r>
        <w:rPr>
          <w:rFonts w:ascii="Arial" w:hAnsi="Arial"/>
          <w:b/>
          <w:color w:val="804826"/>
          <w:sz w:val="15"/>
        </w:rPr>
        <w:t xml:space="preserve">14 </w:t>
      </w:r>
      <w:r>
        <w:rPr>
          <w:rFonts w:ascii="Georgia" w:hAnsi="Georgia"/>
          <w:sz w:val="19"/>
        </w:rPr>
        <w:t>You make us a byword among the nations,</w:t>
        <w:br/>
        <w:t>a shaking of the head among the peoples.</w:t>
      </w:r>
    </w:p>
    <w:p>
      <w:pPr>
        <w:pStyle w:val="Scripture"/>
      </w:pPr>
      <w:r>
        <w:rPr>
          <w:rFonts w:ascii="Arial" w:hAnsi="Arial"/>
          <w:b/>
          <w:color w:val="804826"/>
          <w:sz w:val="15"/>
        </w:rPr>
        <w:t xml:space="preserve">15 </w:t>
      </w:r>
      <w:r>
        <w:rPr>
          <w:rFonts w:ascii="Georgia" w:hAnsi="Georgia"/>
          <w:sz w:val="19"/>
        </w:rPr>
        <w:t>All day long my dishonor is before me,</w:t>
        <w:br/>
        <w:t>and the shame of my face has covered me,</w:t>
      </w:r>
    </w:p>
    <w:p>
      <w:pPr>
        <w:pStyle w:val="Scripture"/>
      </w:pPr>
      <w:r>
        <w:rPr>
          <w:rFonts w:ascii="Arial" w:hAnsi="Arial"/>
          <w:b/>
          <w:color w:val="804826"/>
          <w:sz w:val="15"/>
        </w:rPr>
        <w:t xml:space="preserve">16 </w:t>
      </w:r>
      <w:r>
        <w:rPr>
          <w:rFonts w:ascii="Georgia" w:hAnsi="Georgia"/>
          <w:sz w:val="19"/>
        </w:rPr>
        <w:t>because of the voice of him who reproaches and blasphemes,</w:t>
        <w:br/>
        <w:t>because of the enemy and the avenger.</w:t>
      </w:r>
    </w:p>
    <w:p>
      <w:pPr>
        <w:pStyle w:val="Scripture"/>
      </w:pPr>
      <w:r>
        <w:rPr>
          <w:rFonts w:ascii="Arial" w:hAnsi="Arial"/>
          <w:b/>
          <w:color w:val="804826"/>
          <w:sz w:val="15"/>
        </w:rPr>
        <w:t xml:space="preserve">17 </w:t>
      </w:r>
      <w:r>
        <w:rPr>
          <w:rFonts w:ascii="Georgia" w:hAnsi="Georgia"/>
          <w:sz w:val="19"/>
        </w:rPr>
        <w:t>All this has come upon us,</w:t>
        <w:br/>
        <w:t>yet we have not forgotten You,</w:t>
        <w:br/>
        <w:t>neither have we dealt falsely with Your covenant.</w:t>
      </w:r>
    </w:p>
    <w:p>
      <w:pPr>
        <w:pStyle w:val="Scripture"/>
      </w:pPr>
      <w:r>
        <w:rPr>
          <w:rFonts w:ascii="Arial" w:hAnsi="Arial"/>
          <w:b/>
          <w:color w:val="804826"/>
          <w:sz w:val="15"/>
        </w:rPr>
        <w:t xml:space="preserve">18 </w:t>
      </w:r>
      <w:r>
        <w:rPr>
          <w:rFonts w:ascii="Georgia" w:hAnsi="Georgia"/>
          <w:sz w:val="19"/>
        </w:rPr>
        <w:t>Our heart has not turned back,</w:t>
        <w:br/>
        <w:t>neither have our steps departed from Your way,</w:t>
      </w:r>
    </w:p>
    <w:p>
      <w:pPr>
        <w:pStyle w:val="Scripture"/>
      </w:pPr>
      <w:r>
        <w:rPr>
          <w:rFonts w:ascii="Arial" w:hAnsi="Arial"/>
          <w:b/>
          <w:color w:val="804826"/>
          <w:sz w:val="15"/>
        </w:rPr>
        <w:t xml:space="preserve">19 </w:t>
      </w:r>
      <w:r>
        <w:rPr>
          <w:rFonts w:ascii="Georgia" w:hAnsi="Georgia"/>
          <w:sz w:val="19"/>
        </w:rPr>
        <w:t>though You have crushed us in the place of jackals</w:t>
        <w:br/>
        <w:t>and covered us with the shadow of death.</w:t>
      </w:r>
    </w:p>
    <w:p>
      <w:pPr>
        <w:pStyle w:val="Scripture"/>
      </w:pPr>
      <w:r>
        <w:rPr>
          <w:rFonts w:ascii="Arial" w:hAnsi="Arial"/>
          <w:b/>
          <w:color w:val="804826"/>
          <w:sz w:val="15"/>
        </w:rPr>
        <w:t xml:space="preserve">20 </w:t>
      </w:r>
      <w:r>
        <w:rPr>
          <w:rFonts w:ascii="Georgia" w:hAnsi="Georgia"/>
          <w:sz w:val="19"/>
        </w:rPr>
        <w:t>If we had forgotten the name of our Elohim</w:t>
        <w:br/>
        <w:t>or spread out our hands to a foreign god,</w:t>
      </w:r>
    </w:p>
    <w:p>
      <w:pPr>
        <w:pStyle w:val="Scripture"/>
      </w:pPr>
      <w:r>
        <w:rPr>
          <w:rFonts w:ascii="Arial" w:hAnsi="Arial"/>
          <w:b/>
          <w:color w:val="804826"/>
          <w:sz w:val="15"/>
        </w:rPr>
        <w:t xml:space="preserve">21 </w:t>
      </w:r>
      <w:r>
        <w:rPr>
          <w:rFonts w:ascii="Georgia" w:hAnsi="Georgia"/>
          <w:sz w:val="19"/>
        </w:rPr>
        <w:t>would not Elohim search this out?</w:t>
        <w:br/>
        <w:t>For He knows the secrets of the heart.</w:t>
      </w:r>
    </w:p>
    <w:p>
      <w:pPr>
        <w:pStyle w:val="Scripture"/>
      </w:pPr>
      <w:r>
        <w:rPr>
          <w:rFonts w:ascii="Arial" w:hAnsi="Arial"/>
          <w:b/>
          <w:color w:val="804826"/>
          <w:sz w:val="15"/>
        </w:rPr>
        <w:t xml:space="preserve">22 </w:t>
      </w:r>
      <w:r>
        <w:rPr>
          <w:rFonts w:ascii="Georgia" w:hAnsi="Georgia"/>
          <w:sz w:val="19"/>
        </w:rPr>
        <w:t>Yes, for Your sake we are killed all day long;</w:t>
        <w:br/>
        <w:t>we are counted as sheep for the slaughter.</w:t>
      </w:r>
    </w:p>
    <w:p>
      <w:pPr>
        <w:pStyle w:val="Scripture"/>
      </w:pPr>
      <w:r>
        <w:rPr>
          <w:rFonts w:ascii="Arial" w:hAnsi="Arial"/>
          <w:b/>
          <w:color w:val="804826"/>
          <w:sz w:val="15"/>
        </w:rPr>
        <w:t xml:space="preserve">23 </w:t>
      </w:r>
      <w:r>
        <w:rPr>
          <w:rFonts w:ascii="Georgia" w:hAnsi="Georgia"/>
          <w:sz w:val="19"/>
        </w:rPr>
        <w:t>Awake! Why do You sleep, O Lord?</w:t>
        <w:br/>
        <w:t>Arise! Do not cast us off forever.</w:t>
      </w:r>
    </w:p>
    <w:p>
      <w:pPr>
        <w:pStyle w:val="Scripture"/>
      </w:pPr>
      <w:r>
        <w:rPr>
          <w:rFonts w:ascii="Arial" w:hAnsi="Arial"/>
          <w:b/>
          <w:color w:val="804826"/>
          <w:sz w:val="15"/>
        </w:rPr>
        <w:t xml:space="preserve">24 </w:t>
      </w:r>
      <w:r>
        <w:rPr>
          <w:rFonts w:ascii="Georgia" w:hAnsi="Georgia"/>
          <w:sz w:val="19"/>
        </w:rPr>
        <w:t>Why do You hide Your face</w:t>
        <w:br/>
        <w:t>and forget our affliction and our oppression?</w:t>
      </w:r>
    </w:p>
    <w:p>
      <w:pPr>
        <w:pStyle w:val="Scripture"/>
      </w:pPr>
      <w:r>
        <w:rPr>
          <w:rFonts w:ascii="Arial" w:hAnsi="Arial"/>
          <w:b/>
          <w:color w:val="804826"/>
          <w:sz w:val="15"/>
        </w:rPr>
        <w:t xml:space="preserve">25 </w:t>
      </w:r>
      <w:r>
        <w:rPr>
          <w:rFonts w:ascii="Georgia" w:hAnsi="Georgia"/>
          <w:sz w:val="19"/>
        </w:rPr>
        <w:t>For our soul is bowed down to the dust;</w:t>
        <w:br/>
        <w:t>our body clings to the earth.</w:t>
      </w:r>
    </w:p>
    <w:p>
      <w:pPr>
        <w:pStyle w:val="Scripture"/>
      </w:pPr>
      <w:r>
        <w:rPr>
          <w:rFonts w:ascii="Arial" w:hAnsi="Arial"/>
          <w:b/>
          <w:color w:val="804826"/>
          <w:sz w:val="15"/>
        </w:rPr>
        <w:t xml:space="preserve">26 </w:t>
      </w:r>
      <w:r>
        <w:rPr>
          <w:rFonts w:ascii="Georgia" w:hAnsi="Georgia"/>
          <w:sz w:val="19"/>
        </w:rPr>
        <w:t>Arise for our help,</w:t>
        <w:br/>
        <w:t>and redeem us for Your lovingkindness’ sake.</w:t>
      </w:r>
    </w:p>
    <w:p>
      <w:pPr>
        <w:pStyle w:val="Heading2"/>
      </w:pPr>
      <w:r>
        <w:t>Chapter 45</w:t>
      </w:r>
    </w:p>
    <w:p>
      <w:pPr>
        <w:pStyle w:val="Scripture"/>
      </w:pPr>
      <w:r>
        <w:rPr>
          <w:rFonts w:ascii="Georgia" w:hAnsi="Georgia"/>
          <w:i/>
          <w:sz w:val="18"/>
        </w:rPr>
        <w:t>For the Chief Musician; set to Shoshannim. A Maskil of the sons of Korah. A Song of Loves.</w:t>
      </w:r>
    </w:p>
    <w:p>
      <w:pPr>
        <w:pStyle w:val="Scripture"/>
      </w:pPr>
      <w:r>
        <w:rPr>
          <w:rFonts w:ascii="Arial" w:hAnsi="Arial"/>
          <w:b/>
          <w:color w:val="804826"/>
          <w:sz w:val="15"/>
        </w:rPr>
        <w:t xml:space="preserve">1 </w:t>
      </w:r>
      <w:r>
        <w:rPr>
          <w:rFonts w:ascii="Georgia" w:hAnsi="Georgia"/>
          <w:sz w:val="19"/>
        </w:rPr>
        <w:t>My heart overflows with a good theme.</w:t>
        <w:br/>
        <w:t>I speak the things which I have composed concerning the king.</w:t>
        <w:br/>
        <w:t>My tongue is the pen of a skillful writer.</w:t>
      </w:r>
    </w:p>
    <w:p>
      <w:pPr>
        <w:pStyle w:val="Scripture"/>
      </w:pPr>
      <w:r>
        <w:rPr>
          <w:rFonts w:ascii="Arial" w:hAnsi="Arial"/>
          <w:b/>
          <w:color w:val="804826"/>
          <w:sz w:val="15"/>
        </w:rPr>
        <w:t xml:space="preserve">2 </w:t>
      </w:r>
      <w:r>
        <w:rPr>
          <w:rFonts w:ascii="Georgia" w:hAnsi="Georgia"/>
          <w:sz w:val="19"/>
        </w:rPr>
        <w:t>You are fairer than the children of men.</w:t>
        <w:br/>
        <w:t>Grace is poured upon your lips;</w:t>
        <w:br/>
        <w:t>therefore Elohim has blessed you forever.</w:t>
      </w:r>
    </w:p>
    <w:p>
      <w:pPr>
        <w:pStyle w:val="Scripture"/>
      </w:pPr>
      <w:r>
        <w:rPr>
          <w:rFonts w:ascii="Arial" w:hAnsi="Arial"/>
          <w:b/>
          <w:color w:val="804826"/>
          <w:sz w:val="15"/>
        </w:rPr>
        <w:t xml:space="preserve">3 </w:t>
      </w:r>
      <w:r>
        <w:rPr>
          <w:rFonts w:ascii="Georgia" w:hAnsi="Georgia"/>
          <w:sz w:val="19"/>
        </w:rPr>
        <w:t>Gird your sword upon your thigh, O mighty one,</w:t>
        <w:br/>
        <w:t>with your glory and your majesty.</w:t>
      </w:r>
    </w:p>
    <w:p>
      <w:pPr>
        <w:pStyle w:val="Scripture"/>
      </w:pPr>
      <w:r>
        <w:rPr>
          <w:rFonts w:ascii="Arial" w:hAnsi="Arial"/>
          <w:b/>
          <w:color w:val="804826"/>
          <w:sz w:val="15"/>
        </w:rPr>
        <w:t xml:space="preserve">4 </w:t>
      </w:r>
      <w:r>
        <w:rPr>
          <w:rFonts w:ascii="Georgia" w:hAnsi="Georgia"/>
          <w:sz w:val="19"/>
        </w:rPr>
        <w:t>And in your majesty ride prosperously</w:t>
        <w:br/>
        <w:t>because of truth and meekness and righteousness;</w:t>
        <w:br/>
        <w:t>and let your right hand teach you awesome things.</w:t>
      </w:r>
    </w:p>
    <w:p>
      <w:pPr>
        <w:pStyle w:val="Scripture"/>
      </w:pPr>
      <w:r>
        <w:rPr>
          <w:rFonts w:ascii="Arial" w:hAnsi="Arial"/>
          <w:b/>
          <w:color w:val="804826"/>
          <w:sz w:val="15"/>
        </w:rPr>
        <w:t xml:space="preserve">5 </w:t>
      </w:r>
      <w:r>
        <w:rPr>
          <w:rFonts w:ascii="Georgia" w:hAnsi="Georgia"/>
          <w:sz w:val="19"/>
        </w:rPr>
        <w:t>Your arrows are sharp;</w:t>
        <w:br/>
        <w:t>the peoples fall under you.</w:t>
        <w:br/>
        <w:t>They are in the heart of the king’s enemies.</w:t>
      </w:r>
    </w:p>
    <w:p>
      <w:pPr>
        <w:pStyle w:val="Scripture"/>
      </w:pPr>
      <w:r>
        <w:rPr>
          <w:rFonts w:ascii="Arial" w:hAnsi="Arial"/>
          <w:b/>
          <w:color w:val="804826"/>
          <w:sz w:val="15"/>
        </w:rPr>
        <w:t xml:space="preserve">6 </w:t>
      </w:r>
      <w:r>
        <w:rPr>
          <w:rFonts w:ascii="Georgia" w:hAnsi="Georgia"/>
          <w:sz w:val="19"/>
        </w:rPr>
        <w:t>Your throne, O Elohim, is forever and ever.</w:t>
        <w:br/>
        <w:t>A scepter of uprightness is the scepter of your kingdom.</w:t>
      </w:r>
    </w:p>
    <w:p>
      <w:pPr>
        <w:pStyle w:val="Scripture"/>
      </w:pPr>
      <w:r>
        <w:rPr>
          <w:rFonts w:ascii="Arial" w:hAnsi="Arial"/>
          <w:b/>
          <w:color w:val="804826"/>
          <w:sz w:val="15"/>
        </w:rPr>
        <w:t xml:space="preserve">7 </w:t>
      </w:r>
      <w:r>
        <w:rPr>
          <w:rFonts w:ascii="Georgia" w:hAnsi="Georgia"/>
          <w:sz w:val="19"/>
        </w:rPr>
        <w:t>You have loved righteousness and hated wickedness.</w:t>
        <w:br/>
        <w:t>Therefore Elohim, your Elohim, has anointed you</w:t>
        <w:br/>
        <w:t>with the oil of gladness above your companions.</w:t>
      </w:r>
    </w:p>
    <w:p>
      <w:pPr>
        <w:pStyle w:val="Scripture"/>
      </w:pPr>
      <w:r>
        <w:rPr>
          <w:rFonts w:ascii="Arial" w:hAnsi="Arial"/>
          <w:b/>
          <w:color w:val="804826"/>
          <w:sz w:val="15"/>
        </w:rPr>
        <w:t xml:space="preserve">8 </w:t>
      </w:r>
      <w:r>
        <w:rPr>
          <w:rFonts w:ascii="Georgia" w:hAnsi="Georgia"/>
          <w:sz w:val="19"/>
        </w:rPr>
        <w:t>All your garments smell of myrrh, aloes, and cassia.</w:t>
        <w:br/>
        <w:t>Out of ivory palaces stringed instruments have made you glad.</w:t>
      </w:r>
    </w:p>
    <w:p>
      <w:pPr>
        <w:pStyle w:val="Scripture"/>
      </w:pPr>
      <w:r>
        <w:rPr>
          <w:rFonts w:ascii="Arial" w:hAnsi="Arial"/>
          <w:b/>
          <w:color w:val="804826"/>
          <w:sz w:val="15"/>
        </w:rPr>
        <w:t xml:space="preserve">9 </w:t>
      </w:r>
      <w:r>
        <w:rPr>
          <w:rFonts w:ascii="Georgia" w:hAnsi="Georgia"/>
          <w:sz w:val="19"/>
        </w:rPr>
        <w:t>Kings’ daughters are among your honorable women.</w:t>
        <w:br/>
        <w:t>At your right hand stands the queen in gold of Ophir.</w:t>
      </w:r>
    </w:p>
    <w:p>
      <w:pPr>
        <w:pStyle w:val="Scripture"/>
      </w:pPr>
      <w:r>
        <w:rPr>
          <w:rFonts w:ascii="Arial" w:hAnsi="Arial"/>
          <w:b/>
          <w:color w:val="804826"/>
          <w:sz w:val="15"/>
        </w:rPr>
        <w:t xml:space="preserve">10 </w:t>
      </w:r>
      <w:r>
        <w:rPr>
          <w:rFonts w:ascii="Georgia" w:hAnsi="Georgia"/>
          <w:sz w:val="19"/>
        </w:rPr>
        <w:t>Listen, O daughter, and consider, and incline your ear.</w:t>
        <w:br/>
        <w:t>Forget your own people and your father’s house.</w:t>
      </w:r>
    </w:p>
    <w:p>
      <w:pPr>
        <w:pStyle w:val="Scripture"/>
      </w:pPr>
      <w:r>
        <w:rPr>
          <w:rFonts w:ascii="Arial" w:hAnsi="Arial"/>
          <w:b/>
          <w:color w:val="804826"/>
          <w:sz w:val="15"/>
        </w:rPr>
        <w:t xml:space="preserve">11 </w:t>
      </w:r>
      <w:r>
        <w:rPr>
          <w:rFonts w:ascii="Georgia" w:hAnsi="Georgia"/>
          <w:sz w:val="19"/>
        </w:rPr>
        <w:t>So shall the king greatly desire your beauty.</w:t>
        <w:br/>
        <w:t>Because he is your lord, honor him.</w:t>
      </w:r>
    </w:p>
    <w:p>
      <w:pPr>
        <w:pStyle w:val="Scripture"/>
      </w:pPr>
      <w:r>
        <w:rPr>
          <w:rFonts w:ascii="Arial" w:hAnsi="Arial"/>
          <w:b/>
          <w:color w:val="804826"/>
          <w:sz w:val="15"/>
        </w:rPr>
        <w:t xml:space="preserve">12 </w:t>
      </w:r>
      <w:r>
        <w:rPr>
          <w:rFonts w:ascii="Georgia" w:hAnsi="Georgia"/>
          <w:sz w:val="19"/>
        </w:rPr>
        <w:t>The daughter of Tyre shall come with a gift.</w:t>
        <w:br/>
        <w:t>The rich among the people shall seek your favor.</w:t>
      </w:r>
    </w:p>
    <w:p>
      <w:pPr>
        <w:pStyle w:val="Scripture"/>
      </w:pPr>
      <w:r>
        <w:rPr>
          <w:rFonts w:ascii="Arial" w:hAnsi="Arial"/>
          <w:b/>
          <w:color w:val="804826"/>
          <w:sz w:val="15"/>
        </w:rPr>
        <w:t xml:space="preserve">13 </w:t>
      </w:r>
      <w:r>
        <w:rPr>
          <w:rFonts w:ascii="Georgia" w:hAnsi="Georgia"/>
          <w:sz w:val="19"/>
        </w:rPr>
        <w:t>The king’s daughter within the palace is all glorious.</w:t>
        <w:br/>
        <w:t>Her clothing is interwoven with gold.</w:t>
      </w:r>
    </w:p>
    <w:p>
      <w:pPr>
        <w:pStyle w:val="Scripture"/>
      </w:pPr>
      <w:r>
        <w:rPr>
          <w:rFonts w:ascii="Arial" w:hAnsi="Arial"/>
          <w:b/>
          <w:color w:val="804826"/>
          <w:sz w:val="15"/>
        </w:rPr>
        <w:t xml:space="preserve">14 </w:t>
      </w:r>
      <w:r>
        <w:rPr>
          <w:rFonts w:ascii="Georgia" w:hAnsi="Georgia"/>
          <w:sz w:val="19"/>
        </w:rPr>
        <w:t>She shall be led to the king in embroidered work.</w:t>
        <w:br/>
        <w:t>The virgins, her companions who follow her,</w:t>
        <w:br/>
        <w:t>shall be brought to you.</w:t>
      </w:r>
    </w:p>
    <w:p>
      <w:pPr>
        <w:pStyle w:val="Scripture"/>
      </w:pPr>
      <w:r>
        <w:rPr>
          <w:rFonts w:ascii="Arial" w:hAnsi="Arial"/>
          <w:b/>
          <w:color w:val="804826"/>
          <w:sz w:val="15"/>
        </w:rPr>
        <w:t xml:space="preserve">15 </w:t>
      </w:r>
      <w:r>
        <w:rPr>
          <w:rFonts w:ascii="Georgia" w:hAnsi="Georgia"/>
          <w:sz w:val="19"/>
        </w:rPr>
        <w:t>With gladness and rejoicing they shall be led.</w:t>
        <w:br/>
        <w:t>They shall enter into the king’s palace.</w:t>
      </w:r>
    </w:p>
    <w:p>
      <w:pPr>
        <w:pStyle w:val="Scripture"/>
      </w:pPr>
      <w:r>
        <w:rPr>
          <w:rFonts w:ascii="Arial" w:hAnsi="Arial"/>
          <w:b/>
          <w:color w:val="804826"/>
          <w:sz w:val="15"/>
        </w:rPr>
        <w:t xml:space="preserve">16 </w:t>
      </w:r>
      <w:r>
        <w:rPr>
          <w:rFonts w:ascii="Georgia" w:hAnsi="Georgia"/>
          <w:sz w:val="19"/>
        </w:rPr>
        <w:t>Instead of your fathers shall be your sons,</w:t>
        <w:br/>
        <w:t>whom you shall make princes in all the earth.</w:t>
      </w:r>
    </w:p>
    <w:p>
      <w:pPr>
        <w:pStyle w:val="Scripture"/>
      </w:pPr>
      <w:r>
        <w:rPr>
          <w:rFonts w:ascii="Arial" w:hAnsi="Arial"/>
          <w:b/>
          <w:color w:val="804826"/>
          <w:sz w:val="15"/>
        </w:rPr>
        <w:t xml:space="preserve">17 </w:t>
      </w:r>
      <w:r>
        <w:rPr>
          <w:rFonts w:ascii="Georgia" w:hAnsi="Georgia"/>
          <w:sz w:val="19"/>
        </w:rPr>
        <w:t>I will make your name remembered in all generations.</w:t>
        <w:br/>
        <w:t>Therefore the peoples shall praise you forever and ever.</w:t>
      </w:r>
    </w:p>
    <w:p>
      <w:pPr>
        <w:pStyle w:val="Heading2"/>
      </w:pPr>
      <w:r>
        <w:t>Chapter 46</w:t>
      </w:r>
    </w:p>
    <w:p>
      <w:pPr>
        <w:pStyle w:val="Scripture"/>
      </w:pPr>
      <w:r>
        <w:rPr>
          <w:rFonts w:ascii="Georgia" w:hAnsi="Georgia"/>
          <w:i/>
          <w:sz w:val="18"/>
        </w:rPr>
        <w:t>For the Chief Musician. A Psalm of the sons of Korah; set to Alamoth. A Song.</w:t>
      </w:r>
    </w:p>
    <w:p>
      <w:pPr>
        <w:pStyle w:val="Scripture"/>
      </w:pPr>
      <w:r>
        <w:rPr>
          <w:rFonts w:ascii="Arial" w:hAnsi="Arial"/>
          <w:b/>
          <w:color w:val="804826"/>
          <w:sz w:val="15"/>
        </w:rPr>
        <w:t xml:space="preserve">1 </w:t>
      </w:r>
      <w:r>
        <w:rPr>
          <w:rFonts w:ascii="Georgia" w:hAnsi="Georgia"/>
          <w:sz w:val="19"/>
        </w:rPr>
        <w:t>Elohim is our refuge and strength,</w:t>
        <w:br/>
        <w:t>a very present help in trouble.</w:t>
      </w:r>
    </w:p>
    <w:p>
      <w:pPr>
        <w:pStyle w:val="Scripture"/>
      </w:pPr>
      <w:r>
        <w:rPr>
          <w:rFonts w:ascii="Arial" w:hAnsi="Arial"/>
          <w:b/>
          <w:color w:val="804826"/>
          <w:sz w:val="15"/>
        </w:rPr>
        <w:t xml:space="preserve">2 </w:t>
      </w:r>
      <w:r>
        <w:rPr>
          <w:rFonts w:ascii="Georgia" w:hAnsi="Georgia"/>
          <w:sz w:val="19"/>
        </w:rPr>
        <w:t>Therefore we will not fear, though the earth changes</w:t>
        <w:br/>
        <w:t>and though the mountains are moved into the heart of the seas;</w:t>
      </w:r>
    </w:p>
    <w:p>
      <w:pPr>
        <w:pStyle w:val="Scripture"/>
      </w:pPr>
      <w:r>
        <w:rPr>
          <w:rFonts w:ascii="Arial" w:hAnsi="Arial"/>
          <w:b/>
          <w:color w:val="804826"/>
          <w:sz w:val="15"/>
        </w:rPr>
        <w:t xml:space="preserve">3 </w:t>
      </w:r>
      <w:r>
        <w:rPr>
          <w:rFonts w:ascii="Georgia" w:hAnsi="Georgia"/>
          <w:sz w:val="19"/>
        </w:rPr>
        <w:t>though its waters roar and foam,</w:t>
        <w:br/>
        <w:t>though the mountains shake with their swelling.</w:t>
        <w:br/>
        <w:t>Selah.</w:t>
      </w:r>
    </w:p>
    <w:p>
      <w:pPr>
        <w:pStyle w:val="Scripture"/>
      </w:pPr>
      <w:r>
        <w:rPr>
          <w:rFonts w:ascii="Arial" w:hAnsi="Arial"/>
          <w:b/>
          <w:color w:val="804826"/>
          <w:sz w:val="15"/>
        </w:rPr>
        <w:t xml:space="preserve">4 </w:t>
      </w:r>
      <w:r>
        <w:rPr>
          <w:rFonts w:ascii="Georgia" w:hAnsi="Georgia"/>
          <w:sz w:val="19"/>
        </w:rPr>
        <w:t>There is a river whose streams make glad the city of Elohim,</w:t>
        <w:br/>
        <w:t>the holy place of the dwelling places of the Most High.</w:t>
      </w:r>
    </w:p>
    <w:p>
      <w:pPr>
        <w:pStyle w:val="Scripture"/>
      </w:pPr>
      <w:r>
        <w:rPr>
          <w:rFonts w:ascii="Arial" w:hAnsi="Arial"/>
          <w:b/>
          <w:color w:val="804826"/>
          <w:sz w:val="15"/>
        </w:rPr>
        <w:t xml:space="preserve">5 </w:t>
      </w:r>
      <w:r>
        <w:rPr>
          <w:rFonts w:ascii="Georgia" w:hAnsi="Georgia"/>
          <w:sz w:val="19"/>
        </w:rPr>
        <w:t>Elohim is in her midst; she shall not be moved.</w:t>
        <w:br/>
        <w:t>Elohim will help her at the dawn of morning.</w:t>
      </w:r>
    </w:p>
    <w:p>
      <w:pPr>
        <w:pStyle w:val="Scripture"/>
      </w:pPr>
      <w:r>
        <w:rPr>
          <w:rFonts w:ascii="Arial" w:hAnsi="Arial"/>
          <w:b/>
          <w:color w:val="804826"/>
          <w:sz w:val="15"/>
        </w:rPr>
        <w:t xml:space="preserve">6 </w:t>
      </w:r>
      <w:r>
        <w:rPr>
          <w:rFonts w:ascii="Georgia" w:hAnsi="Georgia"/>
          <w:sz w:val="19"/>
        </w:rPr>
        <w:t>The nations raged; the kingdoms were moved.</w:t>
        <w:br/>
        <w:t>He uttered His voice; the earth melted.</w:t>
      </w:r>
    </w:p>
    <w:p>
      <w:pPr>
        <w:pStyle w:val="Scripture"/>
      </w:pPr>
      <w:r>
        <w:rPr>
          <w:rFonts w:ascii="Arial" w:hAnsi="Arial"/>
          <w:b/>
          <w:color w:val="804826"/>
          <w:sz w:val="15"/>
        </w:rPr>
        <w:t xml:space="preserve">7 </w:t>
      </w:r>
      <w:r>
        <w:rPr>
          <w:rFonts w:ascii="Georgia" w:hAnsi="Georgia"/>
          <w:sz w:val="19"/>
        </w:rPr>
        <w:t>YHWH–Yahweh of hosts is with us;</w:t>
        <w:br/>
        <w:t>the Elohim of Jacob is our stronghold.</w:t>
        <w:br/>
        <w:t>Selah.</w:t>
      </w:r>
    </w:p>
    <w:p>
      <w:pPr>
        <w:pStyle w:val="Scripture"/>
      </w:pPr>
      <w:r>
        <w:rPr>
          <w:rFonts w:ascii="Arial" w:hAnsi="Arial"/>
          <w:b/>
          <w:color w:val="804826"/>
          <w:sz w:val="15"/>
        </w:rPr>
        <w:t xml:space="preserve">8 </w:t>
      </w:r>
      <w:r>
        <w:rPr>
          <w:rFonts w:ascii="Georgia" w:hAnsi="Georgia"/>
          <w:sz w:val="19"/>
        </w:rPr>
        <w:t>Come, behold the works of YHWH–Yahweh,</w:t>
        <w:br/>
        <w:t>what desolations He has made in the earth.</w:t>
      </w:r>
    </w:p>
    <w:p>
      <w:pPr>
        <w:pStyle w:val="Scripture"/>
      </w:pPr>
      <w:r>
        <w:rPr>
          <w:rFonts w:ascii="Arial" w:hAnsi="Arial"/>
          <w:b/>
          <w:color w:val="804826"/>
          <w:sz w:val="15"/>
        </w:rPr>
        <w:t xml:space="preserve">9 </w:t>
      </w:r>
      <w:r>
        <w:rPr>
          <w:rFonts w:ascii="Georgia" w:hAnsi="Georgia"/>
          <w:sz w:val="19"/>
        </w:rPr>
        <w:t>He makes wars cease to the end of the earth.</w:t>
        <w:br/>
        <w:t>He breaks the bow and cuts the spear apart.</w:t>
        <w:br/>
        <w:t>He burns the chariots with fire.</w:t>
      </w:r>
    </w:p>
    <w:p>
      <w:pPr>
        <w:pStyle w:val="Scripture"/>
      </w:pPr>
      <w:r>
        <w:rPr>
          <w:rFonts w:ascii="Arial" w:hAnsi="Arial"/>
          <w:b/>
          <w:color w:val="804826"/>
          <w:sz w:val="15"/>
        </w:rPr>
        <w:t xml:space="preserve">10 </w:t>
      </w:r>
      <w:r>
        <w:rPr>
          <w:rFonts w:ascii="Georgia" w:hAnsi="Georgia"/>
          <w:sz w:val="19"/>
        </w:rPr>
        <w:t>“Be still, and know that I am Elohim.</w:t>
        <w:br/>
        <w:t>I will be exalted among the nations.</w:t>
        <w:br/>
        <w:t>I will be exalted in the earth.”</w:t>
      </w:r>
    </w:p>
    <w:p>
      <w:pPr>
        <w:pStyle w:val="Scripture"/>
      </w:pPr>
      <w:r>
        <w:rPr>
          <w:rFonts w:ascii="Arial" w:hAnsi="Arial"/>
          <w:b/>
          <w:color w:val="804826"/>
          <w:sz w:val="15"/>
        </w:rPr>
        <w:t xml:space="preserve">11 </w:t>
      </w:r>
      <w:r>
        <w:rPr>
          <w:rFonts w:ascii="Georgia" w:hAnsi="Georgia"/>
          <w:sz w:val="19"/>
        </w:rPr>
        <w:t>YHWH–Yahweh of hosts is with us;</w:t>
        <w:br/>
        <w:t>the Elohim of Jacob is our stronghold.</w:t>
        <w:br/>
        <w:t>Selah.</w:t>
      </w:r>
    </w:p>
    <w:p>
      <w:pPr>
        <w:pStyle w:val="Heading2"/>
      </w:pPr>
      <w:r>
        <w:t>Chapter 47</w:t>
      </w:r>
    </w:p>
    <w:p>
      <w:pPr>
        <w:pStyle w:val="Scripture"/>
      </w:pPr>
      <w:r>
        <w:rPr>
          <w:rFonts w:ascii="Georgia" w:hAnsi="Georgia"/>
          <w:i/>
          <w:sz w:val="18"/>
        </w:rPr>
        <w:t>For the Chief Musician. A Psalm of the sons of Korah.</w:t>
      </w:r>
    </w:p>
    <w:p>
      <w:pPr>
        <w:pStyle w:val="Scripture"/>
      </w:pPr>
      <w:r>
        <w:rPr>
          <w:rFonts w:ascii="Arial" w:hAnsi="Arial"/>
          <w:b/>
          <w:color w:val="804826"/>
          <w:sz w:val="15"/>
        </w:rPr>
        <w:t xml:space="preserve">1 </w:t>
      </w:r>
      <w:r>
        <w:rPr>
          <w:rFonts w:ascii="Georgia" w:hAnsi="Georgia"/>
          <w:sz w:val="19"/>
        </w:rPr>
        <w:t>Oh clap your hands, all you peoples!</w:t>
        <w:br/>
        <w:t>Shout to Elohim with the voice of triumph!</w:t>
      </w:r>
    </w:p>
    <w:p>
      <w:pPr>
        <w:pStyle w:val="Scripture"/>
      </w:pPr>
      <w:r>
        <w:rPr>
          <w:rFonts w:ascii="Arial" w:hAnsi="Arial"/>
          <w:b/>
          <w:color w:val="804826"/>
          <w:sz w:val="15"/>
        </w:rPr>
        <w:t xml:space="preserve">2 </w:t>
      </w:r>
      <w:r>
        <w:rPr>
          <w:rFonts w:ascii="Georgia" w:hAnsi="Georgia"/>
          <w:sz w:val="19"/>
        </w:rPr>
        <w:t>For YHWH–Yahweh Most High is awesome;</w:t>
        <w:br/>
        <w:t>He is a great King over all the earth.</w:t>
      </w:r>
    </w:p>
    <w:p>
      <w:pPr>
        <w:pStyle w:val="Scripture"/>
      </w:pPr>
      <w:r>
        <w:rPr>
          <w:rFonts w:ascii="Arial" w:hAnsi="Arial"/>
          <w:b/>
          <w:color w:val="804826"/>
          <w:sz w:val="15"/>
        </w:rPr>
        <w:t xml:space="preserve">3 </w:t>
      </w:r>
      <w:r>
        <w:rPr>
          <w:rFonts w:ascii="Georgia" w:hAnsi="Georgia"/>
          <w:sz w:val="19"/>
        </w:rPr>
        <w:t>He subdues peoples under us</w:t>
        <w:br/>
        <w:t>and nations under our feet.</w:t>
      </w:r>
    </w:p>
    <w:p>
      <w:pPr>
        <w:pStyle w:val="Scripture"/>
      </w:pPr>
      <w:r>
        <w:rPr>
          <w:rFonts w:ascii="Arial" w:hAnsi="Arial"/>
          <w:b/>
          <w:color w:val="804826"/>
          <w:sz w:val="15"/>
        </w:rPr>
        <w:t xml:space="preserve">4 </w:t>
      </w:r>
      <w:r>
        <w:rPr>
          <w:rFonts w:ascii="Georgia" w:hAnsi="Georgia"/>
          <w:sz w:val="19"/>
        </w:rPr>
        <w:t>He chooses our inheritance for us,</w:t>
        <w:br/>
        <w:t>the glory of Jacob whom He loved.</w:t>
        <w:br/>
        <w:t>Selah.</w:t>
      </w:r>
    </w:p>
    <w:p>
      <w:pPr>
        <w:pStyle w:val="Scripture"/>
      </w:pPr>
      <w:r>
        <w:rPr>
          <w:rFonts w:ascii="Arial" w:hAnsi="Arial"/>
          <w:b/>
          <w:color w:val="804826"/>
          <w:sz w:val="15"/>
        </w:rPr>
        <w:t xml:space="preserve">5 </w:t>
      </w:r>
      <w:r>
        <w:rPr>
          <w:rFonts w:ascii="Georgia" w:hAnsi="Georgia"/>
          <w:sz w:val="19"/>
        </w:rPr>
        <w:t>Elohim has gone up with a shout,</w:t>
        <w:br/>
        <w:t>YHWH–Yahweh with the sound of a trumpet.</w:t>
      </w:r>
    </w:p>
    <w:p>
      <w:pPr>
        <w:pStyle w:val="Scripture"/>
      </w:pPr>
      <w:r>
        <w:rPr>
          <w:rFonts w:ascii="Arial" w:hAnsi="Arial"/>
          <w:b/>
          <w:color w:val="804826"/>
          <w:sz w:val="15"/>
        </w:rPr>
        <w:t xml:space="preserve">6 </w:t>
      </w:r>
      <w:r>
        <w:rPr>
          <w:rFonts w:ascii="Georgia" w:hAnsi="Georgia"/>
          <w:sz w:val="19"/>
        </w:rPr>
        <w:t>Sing praises to Elohim, sing praises!</w:t>
        <w:br/>
        <w:t>Sing praises to our King, sing praises!</w:t>
      </w:r>
    </w:p>
    <w:p>
      <w:pPr>
        <w:pStyle w:val="Scripture"/>
      </w:pPr>
      <w:r>
        <w:rPr>
          <w:rFonts w:ascii="Arial" w:hAnsi="Arial"/>
          <w:b/>
          <w:color w:val="804826"/>
          <w:sz w:val="15"/>
        </w:rPr>
        <w:t xml:space="preserve">7 </w:t>
      </w:r>
      <w:r>
        <w:rPr>
          <w:rFonts w:ascii="Georgia" w:hAnsi="Georgia"/>
          <w:sz w:val="19"/>
        </w:rPr>
        <w:t>For Elohim is King of all the earth.</w:t>
        <w:br/>
        <w:t>Sing praises with understanding.</w:t>
      </w:r>
    </w:p>
    <w:p>
      <w:pPr>
        <w:pStyle w:val="Scripture"/>
      </w:pPr>
      <w:r>
        <w:rPr>
          <w:rFonts w:ascii="Arial" w:hAnsi="Arial"/>
          <w:b/>
          <w:color w:val="804826"/>
          <w:sz w:val="15"/>
        </w:rPr>
        <w:t xml:space="preserve">8 </w:t>
      </w:r>
      <w:r>
        <w:rPr>
          <w:rFonts w:ascii="Georgia" w:hAnsi="Georgia"/>
          <w:sz w:val="19"/>
        </w:rPr>
        <w:t>Elohim reigns over the nations.</w:t>
        <w:br/>
        <w:t>Elohim sits upon His holy throne.</w:t>
      </w:r>
    </w:p>
    <w:p>
      <w:pPr>
        <w:pStyle w:val="Scripture"/>
      </w:pPr>
      <w:r>
        <w:rPr>
          <w:rFonts w:ascii="Arial" w:hAnsi="Arial"/>
          <w:b/>
          <w:color w:val="804826"/>
          <w:sz w:val="15"/>
        </w:rPr>
        <w:t xml:space="preserve">9 </w:t>
      </w:r>
      <w:r>
        <w:rPr>
          <w:rFonts w:ascii="Georgia" w:hAnsi="Georgia"/>
          <w:sz w:val="19"/>
        </w:rPr>
        <w:t>The princes of the peoples are gathered together</w:t>
        <w:br/>
        <w:t>as the people of the Elohim of Abraham,</w:t>
        <w:br/>
        <w:t>for the shields of the earth belong to Elohim.</w:t>
        <w:br/>
        <w:t>He is greatly exalted.</w:t>
      </w:r>
    </w:p>
    <w:p>
      <w:pPr>
        <w:pStyle w:val="Heading2"/>
      </w:pPr>
      <w:r>
        <w:t>Chapter 48</w:t>
      </w:r>
    </w:p>
    <w:p>
      <w:pPr>
        <w:pStyle w:val="Scripture"/>
      </w:pPr>
      <w:r>
        <w:rPr>
          <w:rFonts w:ascii="Georgia" w:hAnsi="Georgia"/>
          <w:i/>
          <w:sz w:val="18"/>
        </w:rPr>
        <w:t>A Song; a Psalm of the sons of Korah.</w:t>
      </w:r>
    </w:p>
    <w:p>
      <w:pPr>
        <w:pStyle w:val="Scripture"/>
      </w:pPr>
      <w:r>
        <w:rPr>
          <w:rFonts w:ascii="Arial" w:hAnsi="Arial"/>
          <w:b/>
          <w:color w:val="804826"/>
          <w:sz w:val="15"/>
        </w:rPr>
        <w:t xml:space="preserve">1 </w:t>
      </w:r>
      <w:r>
        <w:rPr>
          <w:rFonts w:ascii="Georgia" w:hAnsi="Georgia"/>
          <w:sz w:val="19"/>
        </w:rPr>
        <w:t>Great is YHWH–Yahweh, and greatly to be praised</w:t>
        <w:br/>
        <w:t>in the city of our Elohim,</w:t>
        <w:br/>
        <w:t>in His holy mountain.</w:t>
      </w:r>
    </w:p>
    <w:p>
      <w:pPr>
        <w:pStyle w:val="Scripture"/>
      </w:pPr>
      <w:r>
        <w:rPr>
          <w:rFonts w:ascii="Arial" w:hAnsi="Arial"/>
          <w:b/>
          <w:color w:val="804826"/>
          <w:sz w:val="15"/>
        </w:rPr>
        <w:t xml:space="preserve">2 </w:t>
      </w:r>
      <w:r>
        <w:rPr>
          <w:rFonts w:ascii="Georgia" w:hAnsi="Georgia"/>
          <w:sz w:val="19"/>
        </w:rPr>
        <w:t>Beautiful in elevation, the joy of the whole earth,</w:t>
        <w:br/>
        <w:t>is Mount Zion, on the sides of the north,</w:t>
        <w:br/>
        <w:t>the city of the great King.</w:t>
      </w:r>
    </w:p>
    <w:p>
      <w:pPr>
        <w:pStyle w:val="Scripture"/>
      </w:pPr>
      <w:r>
        <w:rPr>
          <w:rFonts w:ascii="Arial" w:hAnsi="Arial"/>
          <w:b/>
          <w:color w:val="804826"/>
          <w:sz w:val="15"/>
        </w:rPr>
        <w:t xml:space="preserve">3 </w:t>
      </w:r>
      <w:r>
        <w:rPr>
          <w:rFonts w:ascii="Georgia" w:hAnsi="Georgia"/>
          <w:sz w:val="19"/>
        </w:rPr>
        <w:t>Elohim has made Himself known in her palaces</w:t>
        <w:br/>
        <w:t>as a stronghold.</w:t>
      </w:r>
    </w:p>
    <w:p>
      <w:pPr>
        <w:pStyle w:val="Scripture"/>
      </w:pPr>
      <w:r>
        <w:rPr>
          <w:rFonts w:ascii="Arial" w:hAnsi="Arial"/>
          <w:b/>
          <w:color w:val="804826"/>
          <w:sz w:val="15"/>
        </w:rPr>
        <w:t xml:space="preserve">4 </w:t>
      </w:r>
      <w:r>
        <w:rPr>
          <w:rFonts w:ascii="Georgia" w:hAnsi="Georgia"/>
          <w:sz w:val="19"/>
        </w:rPr>
        <w:t>For behold, the kings assembled themselves;</w:t>
        <w:br/>
        <w:t>they passed by together.</w:t>
      </w:r>
    </w:p>
    <w:p>
      <w:pPr>
        <w:pStyle w:val="Scripture"/>
      </w:pPr>
      <w:r>
        <w:rPr>
          <w:rFonts w:ascii="Arial" w:hAnsi="Arial"/>
          <w:b/>
          <w:color w:val="804826"/>
          <w:sz w:val="15"/>
        </w:rPr>
        <w:t xml:space="preserve">5 </w:t>
      </w:r>
      <w:r>
        <w:rPr>
          <w:rFonts w:ascii="Georgia" w:hAnsi="Georgia"/>
          <w:sz w:val="19"/>
        </w:rPr>
        <w:t>They saw it, and then they were amazed.</w:t>
        <w:br/>
        <w:t>They were terrified; they hurried away.</w:t>
      </w:r>
    </w:p>
    <w:p>
      <w:pPr>
        <w:pStyle w:val="Scripture"/>
      </w:pPr>
      <w:r>
        <w:rPr>
          <w:rFonts w:ascii="Arial" w:hAnsi="Arial"/>
          <w:b/>
          <w:color w:val="804826"/>
          <w:sz w:val="15"/>
        </w:rPr>
        <w:t xml:space="preserve">6 </w:t>
      </w:r>
      <w:r>
        <w:rPr>
          <w:rFonts w:ascii="Georgia" w:hAnsi="Georgia"/>
          <w:sz w:val="19"/>
        </w:rPr>
        <w:t>Trembling took hold of them there,</w:t>
        <w:br/>
        <w:t>pain as of a woman in labor.</w:t>
      </w:r>
    </w:p>
    <w:p>
      <w:pPr>
        <w:pStyle w:val="Scripture"/>
      </w:pPr>
      <w:r>
        <w:rPr>
          <w:rFonts w:ascii="Arial" w:hAnsi="Arial"/>
          <w:b/>
          <w:color w:val="804826"/>
          <w:sz w:val="15"/>
        </w:rPr>
        <w:t xml:space="preserve">7 </w:t>
      </w:r>
      <w:r>
        <w:rPr>
          <w:rFonts w:ascii="Georgia" w:hAnsi="Georgia"/>
          <w:sz w:val="19"/>
        </w:rPr>
        <w:t>With the east wind</w:t>
        <w:br/>
        <w:t>You break the ships of Tarshish.</w:t>
      </w:r>
    </w:p>
    <w:p>
      <w:pPr>
        <w:pStyle w:val="Scripture"/>
      </w:pPr>
      <w:r>
        <w:rPr>
          <w:rFonts w:ascii="Arial" w:hAnsi="Arial"/>
          <w:b/>
          <w:color w:val="804826"/>
          <w:sz w:val="15"/>
        </w:rPr>
        <w:t xml:space="preserve">8 </w:t>
      </w:r>
      <w:r>
        <w:rPr>
          <w:rFonts w:ascii="Georgia" w:hAnsi="Georgia"/>
          <w:sz w:val="19"/>
        </w:rPr>
        <w:t>As we have heard, so have we seen</w:t>
        <w:br/>
        <w:t>in the city of YHWH–Yahweh of hosts,</w:t>
        <w:br/>
        <w:t>in the city of our Elohim.</w:t>
        <w:br/>
        <w:t>Elohim will establish it forever.</w:t>
        <w:br/>
        <w:t>Selah.</w:t>
      </w:r>
    </w:p>
    <w:p>
      <w:pPr>
        <w:pStyle w:val="Scripture"/>
      </w:pPr>
      <w:r>
        <w:rPr>
          <w:rFonts w:ascii="Arial" w:hAnsi="Arial"/>
          <w:b/>
          <w:color w:val="804826"/>
          <w:sz w:val="15"/>
        </w:rPr>
        <w:t xml:space="preserve">9 </w:t>
      </w:r>
      <w:r>
        <w:rPr>
          <w:rFonts w:ascii="Georgia" w:hAnsi="Georgia"/>
          <w:sz w:val="19"/>
        </w:rPr>
        <w:t>We have thought upon Your lovingkindness, O Elohim,</w:t>
        <w:br/>
        <w:t>in the midst of Your temple.</w:t>
      </w:r>
    </w:p>
    <w:p>
      <w:pPr>
        <w:pStyle w:val="Scripture"/>
      </w:pPr>
      <w:r>
        <w:rPr>
          <w:rFonts w:ascii="Arial" w:hAnsi="Arial"/>
          <w:b/>
          <w:color w:val="804826"/>
          <w:sz w:val="15"/>
        </w:rPr>
        <w:t xml:space="preserve">10 </w:t>
      </w:r>
      <w:r>
        <w:rPr>
          <w:rFonts w:ascii="Georgia" w:hAnsi="Georgia"/>
          <w:sz w:val="19"/>
        </w:rPr>
        <w:t>As is Your name, O Elohim,</w:t>
        <w:br/>
        <w:t>so is Your praise to the ends of the earth.</w:t>
        <w:br/>
        <w:t>Your right hand is full of righteousness.</w:t>
      </w:r>
    </w:p>
    <w:p>
      <w:pPr>
        <w:pStyle w:val="Scripture"/>
      </w:pPr>
      <w:r>
        <w:rPr>
          <w:rFonts w:ascii="Arial" w:hAnsi="Arial"/>
          <w:b/>
          <w:color w:val="804826"/>
          <w:sz w:val="15"/>
        </w:rPr>
        <w:t xml:space="preserve">11 </w:t>
      </w:r>
      <w:r>
        <w:rPr>
          <w:rFonts w:ascii="Georgia" w:hAnsi="Georgia"/>
          <w:sz w:val="19"/>
        </w:rPr>
        <w:t>Let Mount Zion be glad;</w:t>
        <w:br/>
        <w:t>let the daughters of Judah rejoice</w:t>
        <w:br/>
        <w:t>because of Your judgments.</w:t>
      </w:r>
    </w:p>
    <w:p>
      <w:pPr>
        <w:pStyle w:val="Scripture"/>
      </w:pPr>
      <w:r>
        <w:rPr>
          <w:rFonts w:ascii="Arial" w:hAnsi="Arial"/>
          <w:b/>
          <w:color w:val="804826"/>
          <w:sz w:val="15"/>
        </w:rPr>
        <w:t xml:space="preserve">12 </w:t>
      </w:r>
      <w:r>
        <w:rPr>
          <w:rFonts w:ascii="Georgia" w:hAnsi="Georgia"/>
          <w:sz w:val="19"/>
        </w:rPr>
        <w:t>Walk around Zion and go around her.</w:t>
        <w:br/>
        <w:t>Number her towers.</w:t>
      </w:r>
    </w:p>
    <w:p>
      <w:pPr>
        <w:pStyle w:val="Scripture"/>
      </w:pPr>
      <w:r>
        <w:rPr>
          <w:rFonts w:ascii="Arial" w:hAnsi="Arial"/>
          <w:b/>
          <w:color w:val="804826"/>
          <w:sz w:val="15"/>
        </w:rPr>
        <w:t xml:space="preserve">13 </w:t>
      </w:r>
      <w:r>
        <w:rPr>
          <w:rFonts w:ascii="Georgia" w:hAnsi="Georgia"/>
          <w:sz w:val="19"/>
        </w:rPr>
        <w:t>Mark well her walls.</w:t>
        <w:br/>
        <w:t>Consider her palaces,</w:t>
        <w:br/>
        <w:t>that you may tell it to the generation to come.</w:t>
      </w:r>
    </w:p>
    <w:p>
      <w:pPr>
        <w:pStyle w:val="Scripture"/>
      </w:pPr>
      <w:r>
        <w:rPr>
          <w:rFonts w:ascii="Arial" w:hAnsi="Arial"/>
          <w:b/>
          <w:color w:val="804826"/>
          <w:sz w:val="15"/>
        </w:rPr>
        <w:t xml:space="preserve">14 </w:t>
      </w:r>
      <w:r>
        <w:rPr>
          <w:rFonts w:ascii="Georgia" w:hAnsi="Georgia"/>
          <w:sz w:val="19"/>
        </w:rPr>
        <w:t>For this Elohim is our Elohim forever and ever.</w:t>
        <w:br/>
        <w:t>He will guide us even to death.</w:t>
      </w:r>
    </w:p>
    <w:p>
      <w:pPr>
        <w:pStyle w:val="Heading2"/>
      </w:pPr>
      <w:r>
        <w:t>Chapter 49</w:t>
      </w:r>
    </w:p>
    <w:p>
      <w:pPr>
        <w:pStyle w:val="Scripture"/>
      </w:pPr>
      <w:r>
        <w:rPr>
          <w:rFonts w:ascii="Georgia" w:hAnsi="Georgia"/>
          <w:i/>
          <w:sz w:val="18"/>
        </w:rPr>
        <w:t>For the Chief Musician. A Psalm of the sons of Korah.</w:t>
      </w:r>
    </w:p>
    <w:p>
      <w:pPr>
        <w:pStyle w:val="Scripture"/>
      </w:pPr>
      <w:r>
        <w:rPr>
          <w:rFonts w:ascii="Arial" w:hAnsi="Arial"/>
          <w:b/>
          <w:color w:val="804826"/>
          <w:sz w:val="15"/>
        </w:rPr>
        <w:t xml:space="preserve">1 </w:t>
      </w:r>
      <w:r>
        <w:rPr>
          <w:rFonts w:ascii="Georgia" w:hAnsi="Georgia"/>
          <w:sz w:val="19"/>
        </w:rPr>
        <w:t>Hear this, all you peoples.</w:t>
        <w:br/>
        <w:t>Give ear, all you inhabitants of the world,</w:t>
      </w:r>
    </w:p>
    <w:p>
      <w:pPr>
        <w:pStyle w:val="Scripture"/>
      </w:pPr>
      <w:r>
        <w:rPr>
          <w:rFonts w:ascii="Arial" w:hAnsi="Arial"/>
          <w:b/>
          <w:color w:val="804826"/>
          <w:sz w:val="15"/>
        </w:rPr>
        <w:t xml:space="preserve">2 </w:t>
      </w:r>
      <w:r>
        <w:rPr>
          <w:rFonts w:ascii="Georgia" w:hAnsi="Georgia"/>
          <w:sz w:val="19"/>
        </w:rPr>
        <w:t>both low and high,</w:t>
        <w:br/>
        <w:t>rich and poor together.</w:t>
      </w:r>
    </w:p>
    <w:p>
      <w:pPr>
        <w:pStyle w:val="Scripture"/>
      </w:pPr>
      <w:r>
        <w:rPr>
          <w:rFonts w:ascii="Arial" w:hAnsi="Arial"/>
          <w:b/>
          <w:color w:val="804826"/>
          <w:sz w:val="15"/>
        </w:rPr>
        <w:t xml:space="preserve">3 </w:t>
      </w:r>
      <w:r>
        <w:rPr>
          <w:rFonts w:ascii="Georgia" w:hAnsi="Georgia"/>
          <w:sz w:val="19"/>
        </w:rPr>
        <w:t>My mouth shall speak wisdom,</w:t>
        <w:br/>
        <w:t>and the meditation of my heart shall be understanding.</w:t>
      </w:r>
    </w:p>
    <w:p>
      <w:pPr>
        <w:pStyle w:val="Scripture"/>
      </w:pPr>
      <w:r>
        <w:rPr>
          <w:rFonts w:ascii="Arial" w:hAnsi="Arial"/>
          <w:b/>
          <w:color w:val="804826"/>
          <w:sz w:val="15"/>
        </w:rPr>
        <w:t xml:space="preserve">4 </w:t>
      </w:r>
      <w:r>
        <w:rPr>
          <w:rFonts w:ascii="Georgia" w:hAnsi="Georgia"/>
          <w:sz w:val="19"/>
        </w:rPr>
        <w:t>I will incline my ear to a proverb.</w:t>
        <w:br/>
        <w:t>I will open my dark saying upon the harp.</w:t>
      </w:r>
    </w:p>
    <w:p>
      <w:pPr>
        <w:pStyle w:val="Scripture"/>
      </w:pPr>
      <w:r>
        <w:rPr>
          <w:rFonts w:ascii="Arial" w:hAnsi="Arial"/>
          <w:b/>
          <w:color w:val="804826"/>
          <w:sz w:val="15"/>
        </w:rPr>
        <w:t xml:space="preserve">5 </w:t>
      </w:r>
      <w:r>
        <w:rPr>
          <w:rFonts w:ascii="Georgia" w:hAnsi="Georgia"/>
          <w:sz w:val="19"/>
        </w:rPr>
        <w:t>Why should I fear in the days of evil,</w:t>
        <w:br/>
        <w:t>when the iniquity of those who surround me is at my heels?</w:t>
      </w:r>
    </w:p>
    <w:p>
      <w:pPr>
        <w:pStyle w:val="Scripture"/>
      </w:pPr>
      <w:r>
        <w:rPr>
          <w:rFonts w:ascii="Arial" w:hAnsi="Arial"/>
          <w:b/>
          <w:color w:val="804826"/>
          <w:sz w:val="15"/>
        </w:rPr>
        <w:t xml:space="preserve">6 </w:t>
      </w:r>
      <w:r>
        <w:rPr>
          <w:rFonts w:ascii="Georgia" w:hAnsi="Georgia"/>
          <w:sz w:val="19"/>
        </w:rPr>
        <w:t>Those who trust in their wealth</w:t>
        <w:br/>
        <w:t>and boast in the abundance of their riches,</w:t>
      </w:r>
    </w:p>
    <w:p>
      <w:pPr>
        <w:pStyle w:val="Scripture"/>
      </w:pPr>
      <w:r>
        <w:rPr>
          <w:rFonts w:ascii="Arial" w:hAnsi="Arial"/>
          <w:b/>
          <w:color w:val="804826"/>
          <w:sz w:val="15"/>
        </w:rPr>
        <w:t xml:space="preserve">7 </w:t>
      </w:r>
      <w:r>
        <w:rPr>
          <w:rFonts w:ascii="Georgia" w:hAnsi="Georgia"/>
          <w:sz w:val="19"/>
        </w:rPr>
        <w:t>none of them can by any means redeem his brother</w:t>
        <w:br/>
        <w:t>nor give to Elohim a ransom for him,</w:t>
      </w:r>
    </w:p>
    <w:p>
      <w:pPr>
        <w:pStyle w:val="Scripture"/>
      </w:pPr>
      <w:r>
        <w:rPr>
          <w:rFonts w:ascii="Arial" w:hAnsi="Arial"/>
          <w:b/>
          <w:color w:val="804826"/>
          <w:sz w:val="15"/>
        </w:rPr>
        <w:t xml:space="preserve">8 </w:t>
      </w:r>
      <w:r>
        <w:rPr>
          <w:rFonts w:ascii="Georgia" w:hAnsi="Georgia"/>
          <w:sz w:val="19"/>
        </w:rPr>
        <w:t>for the redemption of their soul is costly</w:t>
        <w:br/>
        <w:t>and must be abandoned forever,</w:t>
      </w:r>
    </w:p>
    <w:p>
      <w:pPr>
        <w:pStyle w:val="Scripture"/>
      </w:pPr>
      <w:r>
        <w:rPr>
          <w:rFonts w:ascii="Arial" w:hAnsi="Arial"/>
          <w:b/>
          <w:color w:val="804826"/>
          <w:sz w:val="15"/>
        </w:rPr>
        <w:t xml:space="preserve">9 </w:t>
      </w:r>
      <w:r>
        <w:rPr>
          <w:rFonts w:ascii="Georgia" w:hAnsi="Georgia"/>
          <w:sz w:val="19"/>
        </w:rPr>
        <w:t>that he should live forever</w:t>
        <w:br/>
        <w:t>and not see corruption.</w:t>
      </w:r>
    </w:p>
    <w:p>
      <w:pPr>
        <w:pStyle w:val="Scripture"/>
      </w:pPr>
      <w:r>
        <w:rPr>
          <w:rFonts w:ascii="Arial" w:hAnsi="Arial"/>
          <w:b/>
          <w:color w:val="804826"/>
          <w:sz w:val="15"/>
        </w:rPr>
        <w:t xml:space="preserve">10 </w:t>
      </w:r>
      <w:r>
        <w:rPr>
          <w:rFonts w:ascii="Georgia" w:hAnsi="Georgia"/>
          <w:sz w:val="19"/>
        </w:rPr>
        <w:t>For he sees that wise men die;</w:t>
        <w:br/>
        <w:t>the fool and the senseless alike perish</w:t>
        <w:br/>
        <w:t>and leave their wealth to others.</w:t>
      </w:r>
    </w:p>
    <w:p>
      <w:pPr>
        <w:pStyle w:val="Scripture"/>
      </w:pPr>
      <w:r>
        <w:rPr>
          <w:rFonts w:ascii="Arial" w:hAnsi="Arial"/>
          <w:b/>
          <w:color w:val="804826"/>
          <w:sz w:val="15"/>
        </w:rPr>
        <w:t xml:space="preserve">11 </w:t>
      </w:r>
      <w:r>
        <w:rPr>
          <w:rFonts w:ascii="Georgia" w:hAnsi="Georgia"/>
          <w:sz w:val="19"/>
        </w:rPr>
        <w:t>Their inward thought is that their houses shall continue forever</w:t>
        <w:br/>
        <w:t>and their dwelling places to all generations.</w:t>
        <w:br/>
        <w:t>They call their lands after their own names.</w:t>
      </w:r>
    </w:p>
    <w:p>
      <w:pPr>
        <w:pStyle w:val="Scripture"/>
      </w:pPr>
      <w:r>
        <w:rPr>
          <w:rFonts w:ascii="Arial" w:hAnsi="Arial"/>
          <w:b/>
          <w:color w:val="804826"/>
          <w:sz w:val="15"/>
        </w:rPr>
        <w:t xml:space="preserve">12 </w:t>
      </w:r>
      <w:r>
        <w:rPr>
          <w:rFonts w:ascii="Georgia" w:hAnsi="Georgia"/>
          <w:sz w:val="19"/>
        </w:rPr>
        <w:t>But man in honor does not remain.</w:t>
        <w:br/>
        <w:t>He is like the beasts that perish.</w:t>
      </w:r>
    </w:p>
    <w:p>
      <w:pPr>
        <w:pStyle w:val="Scripture"/>
      </w:pPr>
      <w:r>
        <w:rPr>
          <w:rFonts w:ascii="Arial" w:hAnsi="Arial"/>
          <w:b/>
          <w:color w:val="804826"/>
          <w:sz w:val="15"/>
        </w:rPr>
        <w:t xml:space="preserve">13 </w:t>
      </w:r>
      <w:r>
        <w:rPr>
          <w:rFonts w:ascii="Georgia" w:hAnsi="Georgia"/>
          <w:sz w:val="19"/>
        </w:rPr>
        <w:t>This is the way of those who are foolish,</w:t>
        <w:br/>
        <w:t>yet after them men approve their sayings.</w:t>
        <w:br/>
        <w:t>Selah.</w:t>
      </w:r>
    </w:p>
    <w:p>
      <w:pPr>
        <w:pStyle w:val="Scripture"/>
      </w:pPr>
      <w:r>
        <w:rPr>
          <w:rFonts w:ascii="Arial" w:hAnsi="Arial"/>
          <w:b/>
          <w:color w:val="804826"/>
          <w:sz w:val="15"/>
        </w:rPr>
        <w:t xml:space="preserve">14 </w:t>
      </w:r>
      <w:r>
        <w:rPr>
          <w:rFonts w:ascii="Georgia" w:hAnsi="Georgia"/>
          <w:sz w:val="19"/>
        </w:rPr>
        <w:t>Like sheep they are appointed for Sheol;</w:t>
        <w:br/>
        <w:t>death shall be their shepherd.</w:t>
        <w:br/>
        <w:t>The upright shall have dominion over them in the morning.</w:t>
        <w:br/>
        <w:t>Their form shall be consumed in Sheol,</w:t>
        <w:br/>
        <w:t>far from their dwelling.</w:t>
      </w:r>
    </w:p>
    <w:p>
      <w:pPr>
        <w:pStyle w:val="Scripture"/>
      </w:pPr>
      <w:r>
        <w:rPr>
          <w:rFonts w:ascii="Arial" w:hAnsi="Arial"/>
          <w:b/>
          <w:color w:val="804826"/>
          <w:sz w:val="15"/>
        </w:rPr>
        <w:t xml:space="preserve">15 </w:t>
      </w:r>
      <w:r>
        <w:rPr>
          <w:rFonts w:ascii="Georgia" w:hAnsi="Georgia"/>
          <w:sz w:val="19"/>
        </w:rPr>
        <w:t>But Elohim will redeem my soul from the power of Sheol,</w:t>
        <w:br/>
        <w:t>for He will receive me.</w:t>
        <w:br/>
        <w:t>Selah.</w:t>
      </w:r>
    </w:p>
    <w:p>
      <w:pPr>
        <w:pStyle w:val="Scripture"/>
      </w:pPr>
      <w:r>
        <w:rPr>
          <w:rFonts w:ascii="Arial" w:hAnsi="Arial"/>
          <w:b/>
          <w:color w:val="804826"/>
          <w:sz w:val="15"/>
        </w:rPr>
        <w:t xml:space="preserve">16 </w:t>
      </w:r>
      <w:r>
        <w:rPr>
          <w:rFonts w:ascii="Georgia" w:hAnsi="Georgia"/>
          <w:sz w:val="19"/>
        </w:rPr>
        <w:t>Do not be afraid when a man becomes rich,</w:t>
        <w:br/>
        <w:t>when the glory of his house increases.</w:t>
      </w:r>
    </w:p>
    <w:p>
      <w:pPr>
        <w:pStyle w:val="Scripture"/>
      </w:pPr>
      <w:r>
        <w:rPr>
          <w:rFonts w:ascii="Arial" w:hAnsi="Arial"/>
          <w:b/>
          <w:color w:val="804826"/>
          <w:sz w:val="15"/>
        </w:rPr>
        <w:t xml:space="preserve">17 </w:t>
      </w:r>
      <w:r>
        <w:rPr>
          <w:rFonts w:ascii="Georgia" w:hAnsi="Georgia"/>
          <w:sz w:val="19"/>
        </w:rPr>
        <w:t>For when he dies he shall carry nothing away.</w:t>
        <w:br/>
        <w:t>His glory shall not descend after him.</w:t>
      </w:r>
    </w:p>
    <w:p>
      <w:pPr>
        <w:pStyle w:val="Scripture"/>
      </w:pPr>
      <w:r>
        <w:rPr>
          <w:rFonts w:ascii="Arial" w:hAnsi="Arial"/>
          <w:b/>
          <w:color w:val="804826"/>
          <w:sz w:val="15"/>
        </w:rPr>
        <w:t xml:space="preserve">18 </w:t>
      </w:r>
      <w:r>
        <w:rPr>
          <w:rFonts w:ascii="Georgia" w:hAnsi="Georgia"/>
          <w:sz w:val="19"/>
        </w:rPr>
        <w:t>Though while he lived he blessed his soul,</w:t>
        <w:br/>
        <w:t>and men praise you when you do well for yourself,</w:t>
      </w:r>
    </w:p>
    <w:p>
      <w:pPr>
        <w:pStyle w:val="Scripture"/>
      </w:pPr>
      <w:r>
        <w:rPr>
          <w:rFonts w:ascii="Arial" w:hAnsi="Arial"/>
          <w:b/>
          <w:color w:val="804826"/>
          <w:sz w:val="15"/>
        </w:rPr>
        <w:t xml:space="preserve">19 </w:t>
      </w:r>
      <w:r>
        <w:rPr>
          <w:rFonts w:ascii="Georgia" w:hAnsi="Georgia"/>
          <w:sz w:val="19"/>
        </w:rPr>
        <w:t>he shall go to the generation of his fathers.</w:t>
        <w:br/>
        <w:t>They shall never see light.</w:t>
      </w:r>
    </w:p>
    <w:p>
      <w:pPr>
        <w:pStyle w:val="Scripture"/>
      </w:pPr>
      <w:r>
        <w:rPr>
          <w:rFonts w:ascii="Arial" w:hAnsi="Arial"/>
          <w:b/>
          <w:color w:val="804826"/>
          <w:sz w:val="15"/>
        </w:rPr>
        <w:t xml:space="preserve">20 </w:t>
      </w:r>
      <w:r>
        <w:rPr>
          <w:rFonts w:ascii="Georgia" w:hAnsi="Georgia"/>
          <w:sz w:val="19"/>
        </w:rPr>
        <w:t>Man who is in honor and does not understand</w:t>
        <w:br/>
        <w:t>is like the beasts that perish.</w:t>
      </w:r>
    </w:p>
    <w:p>
      <w:pPr>
        <w:pStyle w:val="Heading2"/>
      </w:pPr>
      <w:r>
        <w:t>Chapter 50</w:t>
      </w:r>
    </w:p>
    <w:p>
      <w:pPr>
        <w:pStyle w:val="Scripture"/>
      </w:pPr>
      <w:r>
        <w:rPr>
          <w:rFonts w:ascii="Georgia" w:hAnsi="Georgia"/>
          <w:i/>
          <w:sz w:val="18"/>
        </w:rPr>
        <w:t>A Psalm of Asaph.</w:t>
      </w:r>
    </w:p>
    <w:p>
      <w:pPr>
        <w:pStyle w:val="Scripture"/>
      </w:pPr>
      <w:r>
        <w:rPr>
          <w:rFonts w:ascii="Arial" w:hAnsi="Arial"/>
          <w:b/>
          <w:color w:val="804826"/>
          <w:sz w:val="15"/>
        </w:rPr>
        <w:t xml:space="preserve">1 </w:t>
      </w:r>
      <w:r>
        <w:rPr>
          <w:rFonts w:ascii="Georgia" w:hAnsi="Georgia"/>
          <w:sz w:val="19"/>
        </w:rPr>
        <w:t>El, Elohim, YHWH–Yahweh, has spoken</w:t>
        <w:br/>
        <w:t>and called the earth</w:t>
        <w:br/>
        <w:t>from the rising of the sun to its setting.</w:t>
      </w:r>
    </w:p>
    <w:p>
      <w:pPr>
        <w:pStyle w:val="Scripture"/>
      </w:pPr>
      <w:r>
        <w:rPr>
          <w:rFonts w:ascii="Arial" w:hAnsi="Arial"/>
          <w:b/>
          <w:color w:val="804826"/>
          <w:sz w:val="15"/>
        </w:rPr>
        <w:t xml:space="preserve">2 </w:t>
      </w:r>
      <w:r>
        <w:rPr>
          <w:rFonts w:ascii="Georgia" w:hAnsi="Georgia"/>
          <w:sz w:val="19"/>
        </w:rPr>
        <w:t>Out of Zion, the perfection of beauty,</w:t>
        <w:br/>
        <w:t>Elohim has shone forth.</w:t>
      </w:r>
    </w:p>
    <w:p>
      <w:pPr>
        <w:pStyle w:val="Scripture"/>
      </w:pPr>
      <w:r>
        <w:rPr>
          <w:rFonts w:ascii="Arial" w:hAnsi="Arial"/>
          <w:b/>
          <w:color w:val="804826"/>
          <w:sz w:val="15"/>
        </w:rPr>
        <w:t xml:space="preserve">3 </w:t>
      </w:r>
      <w:r>
        <w:rPr>
          <w:rFonts w:ascii="Georgia" w:hAnsi="Georgia"/>
          <w:sz w:val="19"/>
        </w:rPr>
        <w:t>Our Elohim comes and does not keep silence.</w:t>
        <w:br/>
        <w:t>A fire devours before Him,</w:t>
        <w:br/>
        <w:t>and around Him a mighty tempest rages.</w:t>
      </w:r>
    </w:p>
    <w:p>
      <w:pPr>
        <w:pStyle w:val="Scripture"/>
      </w:pPr>
      <w:r>
        <w:rPr>
          <w:rFonts w:ascii="Arial" w:hAnsi="Arial"/>
          <w:b/>
          <w:color w:val="804826"/>
          <w:sz w:val="15"/>
        </w:rPr>
        <w:t xml:space="preserve">4 </w:t>
      </w:r>
      <w:r>
        <w:rPr>
          <w:rFonts w:ascii="Georgia" w:hAnsi="Georgia"/>
          <w:sz w:val="19"/>
        </w:rPr>
        <w:t>He calls to the heavens above</w:t>
        <w:br/>
        <w:t>and to the earth, that He may judge His people:</w:t>
      </w:r>
    </w:p>
    <w:p>
      <w:pPr>
        <w:pStyle w:val="Scripture"/>
      </w:pPr>
      <w:r>
        <w:rPr>
          <w:rFonts w:ascii="Arial" w:hAnsi="Arial"/>
          <w:b/>
          <w:color w:val="804826"/>
          <w:sz w:val="15"/>
        </w:rPr>
        <w:t xml:space="preserve">5 </w:t>
      </w:r>
      <w:r>
        <w:rPr>
          <w:rFonts w:ascii="Georgia" w:hAnsi="Georgia"/>
          <w:sz w:val="19"/>
        </w:rPr>
        <w:t>“Gather My saints together to Me,</w:t>
        <w:br/>
        <w:t>those who have made a covenant with Me by sacrifice.”</w:t>
      </w:r>
    </w:p>
    <w:p>
      <w:pPr>
        <w:pStyle w:val="Scripture"/>
      </w:pPr>
      <w:r>
        <w:rPr>
          <w:rFonts w:ascii="Arial" w:hAnsi="Arial"/>
          <w:b/>
          <w:color w:val="804826"/>
          <w:sz w:val="15"/>
        </w:rPr>
        <w:t xml:space="preserve">6 </w:t>
      </w:r>
      <w:r>
        <w:rPr>
          <w:rFonts w:ascii="Georgia" w:hAnsi="Georgia"/>
          <w:sz w:val="19"/>
        </w:rPr>
        <w:t>The heavens shall declare His righteousness,</w:t>
        <w:br/>
        <w:t>for Elohim Himself is Judge.</w:t>
        <w:br/>
        <w:t>Selah.</w:t>
      </w:r>
    </w:p>
    <w:p>
      <w:pPr>
        <w:pStyle w:val="Scripture"/>
      </w:pPr>
      <w:r>
        <w:rPr>
          <w:rFonts w:ascii="Arial" w:hAnsi="Arial"/>
          <w:b/>
          <w:color w:val="804826"/>
          <w:sz w:val="15"/>
        </w:rPr>
        <w:t xml:space="preserve">7 </w:t>
      </w:r>
      <w:r>
        <w:rPr>
          <w:rFonts w:ascii="Georgia" w:hAnsi="Georgia"/>
          <w:sz w:val="19"/>
        </w:rPr>
        <w:t>“Hear, O My people, and I will speak;</w:t>
        <w:br/>
        <w:t>O Israel, and I will testify against you.</w:t>
        <w:br/>
        <w:t>I am Elohim, your Elohim.</w:t>
      </w:r>
    </w:p>
    <w:p>
      <w:pPr>
        <w:pStyle w:val="Scripture"/>
      </w:pPr>
      <w:r>
        <w:rPr>
          <w:rFonts w:ascii="Arial" w:hAnsi="Arial"/>
          <w:b/>
          <w:color w:val="804826"/>
          <w:sz w:val="15"/>
        </w:rPr>
        <w:t xml:space="preserve">8 </w:t>
      </w:r>
      <w:r>
        <w:rPr>
          <w:rFonts w:ascii="Georgia" w:hAnsi="Georgia"/>
          <w:sz w:val="19"/>
        </w:rPr>
        <w:t>I do not reprove you for your sacrifices,</w:t>
        <w:br/>
        <w:t>and your burnt offerings are continually before Me.</w:t>
      </w:r>
    </w:p>
    <w:p>
      <w:pPr>
        <w:pStyle w:val="Scripture"/>
      </w:pPr>
      <w:r>
        <w:rPr>
          <w:rFonts w:ascii="Arial" w:hAnsi="Arial"/>
          <w:b/>
          <w:color w:val="804826"/>
          <w:sz w:val="15"/>
        </w:rPr>
        <w:t xml:space="preserve">9 </w:t>
      </w:r>
      <w:r>
        <w:rPr>
          <w:rFonts w:ascii="Georgia" w:hAnsi="Georgia"/>
          <w:sz w:val="19"/>
        </w:rPr>
        <w:t>I will take no bull out of your house,</w:t>
        <w:br/>
        <w:t>nor male goats out of your folds.</w:t>
      </w:r>
    </w:p>
    <w:p>
      <w:pPr>
        <w:pStyle w:val="Scripture"/>
      </w:pPr>
      <w:r>
        <w:rPr>
          <w:rFonts w:ascii="Arial" w:hAnsi="Arial"/>
          <w:b/>
          <w:color w:val="804826"/>
          <w:sz w:val="15"/>
        </w:rPr>
        <w:t xml:space="preserve">10 </w:t>
      </w:r>
      <w:r>
        <w:rPr>
          <w:rFonts w:ascii="Georgia" w:hAnsi="Georgia"/>
          <w:sz w:val="19"/>
        </w:rPr>
        <w:t>For every beast of the forest is Mine,</w:t>
        <w:br/>
        <w:t>and the cattle upon a thousand hills.</w:t>
      </w:r>
    </w:p>
    <w:p>
      <w:pPr>
        <w:pStyle w:val="Scripture"/>
      </w:pPr>
      <w:r>
        <w:rPr>
          <w:rFonts w:ascii="Arial" w:hAnsi="Arial"/>
          <w:b/>
          <w:color w:val="804826"/>
          <w:sz w:val="15"/>
        </w:rPr>
        <w:t xml:space="preserve">11 </w:t>
      </w:r>
      <w:r>
        <w:rPr>
          <w:rFonts w:ascii="Georgia" w:hAnsi="Georgia"/>
          <w:sz w:val="19"/>
        </w:rPr>
        <w:t>I know all the birds of the mountains,</w:t>
        <w:br/>
        <w:t>and the wild animals of the field are Mine.</w:t>
      </w:r>
    </w:p>
    <w:p>
      <w:pPr>
        <w:pStyle w:val="Scripture"/>
      </w:pPr>
      <w:r>
        <w:rPr>
          <w:rFonts w:ascii="Arial" w:hAnsi="Arial"/>
          <w:b/>
          <w:color w:val="804826"/>
          <w:sz w:val="15"/>
        </w:rPr>
        <w:t xml:space="preserve">12 </w:t>
      </w:r>
      <w:r>
        <w:rPr>
          <w:rFonts w:ascii="Georgia" w:hAnsi="Georgia"/>
          <w:sz w:val="19"/>
        </w:rPr>
        <w:t>If I were hungry, I would not tell you,</w:t>
        <w:br/>
        <w:t>for the world is Mine and all its fullness.</w:t>
      </w:r>
    </w:p>
    <w:p>
      <w:pPr>
        <w:pStyle w:val="Scripture"/>
      </w:pPr>
      <w:r>
        <w:rPr>
          <w:rFonts w:ascii="Arial" w:hAnsi="Arial"/>
          <w:b/>
          <w:color w:val="804826"/>
          <w:sz w:val="15"/>
        </w:rPr>
        <w:t xml:space="preserve">13 </w:t>
      </w:r>
      <w:r>
        <w:rPr>
          <w:rFonts w:ascii="Georgia" w:hAnsi="Georgia"/>
          <w:sz w:val="19"/>
        </w:rPr>
        <w:t>Will I eat the flesh of bulls</w:t>
        <w:br/>
        <w:t>or drink the blood of goats?</w:t>
      </w:r>
    </w:p>
    <w:p>
      <w:pPr>
        <w:pStyle w:val="Scripture"/>
      </w:pPr>
      <w:r>
        <w:rPr>
          <w:rFonts w:ascii="Arial" w:hAnsi="Arial"/>
          <w:b/>
          <w:color w:val="804826"/>
          <w:sz w:val="15"/>
        </w:rPr>
        <w:t xml:space="preserve">14 </w:t>
      </w:r>
      <w:r>
        <w:rPr>
          <w:rFonts w:ascii="Georgia" w:hAnsi="Georgia"/>
          <w:sz w:val="19"/>
        </w:rPr>
        <w:t>Offer to Elohim thanksgiving,</w:t>
        <w:br/>
        <w:t>and pay your vows to the Most High.</w:t>
      </w:r>
    </w:p>
    <w:p>
      <w:pPr>
        <w:pStyle w:val="Scripture"/>
      </w:pPr>
      <w:r>
        <w:rPr>
          <w:rFonts w:ascii="Arial" w:hAnsi="Arial"/>
          <w:b/>
          <w:color w:val="804826"/>
          <w:sz w:val="15"/>
        </w:rPr>
        <w:t xml:space="preserve">15 </w:t>
      </w:r>
      <w:r>
        <w:rPr>
          <w:rFonts w:ascii="Georgia" w:hAnsi="Georgia"/>
          <w:sz w:val="19"/>
        </w:rPr>
        <w:t>Call upon Me in the day of trouble.</w:t>
        <w:br/>
        <w:t>I will deliver you, and you shall glorify Me.”</w:t>
      </w:r>
    </w:p>
    <w:p>
      <w:pPr>
        <w:pStyle w:val="Scripture"/>
      </w:pPr>
      <w:r>
        <w:rPr>
          <w:rFonts w:ascii="Arial" w:hAnsi="Arial"/>
          <w:b/>
          <w:color w:val="804826"/>
          <w:sz w:val="15"/>
        </w:rPr>
        <w:t xml:space="preserve">16 </w:t>
      </w:r>
      <w:r>
        <w:rPr>
          <w:rFonts w:ascii="Georgia" w:hAnsi="Georgia"/>
          <w:sz w:val="19"/>
        </w:rPr>
        <w:t>But to the wicked Elohim says,</w:t>
        <w:br/>
        <w:t>“What right have you to declare My statutes</w:t>
        <w:br/>
        <w:t>or take My covenant in your mouth,</w:t>
      </w:r>
    </w:p>
    <w:p>
      <w:pPr>
        <w:pStyle w:val="Scripture"/>
      </w:pPr>
      <w:r>
        <w:rPr>
          <w:rFonts w:ascii="Arial" w:hAnsi="Arial"/>
          <w:b/>
          <w:color w:val="804826"/>
          <w:sz w:val="15"/>
        </w:rPr>
        <w:t xml:space="preserve">17 </w:t>
      </w:r>
      <w:r>
        <w:rPr>
          <w:rFonts w:ascii="Georgia" w:hAnsi="Georgia"/>
          <w:sz w:val="19"/>
        </w:rPr>
        <w:t>seeing you hate instruction</w:t>
        <w:br/>
        <w:t>and cast My words behind you?</w:t>
      </w:r>
    </w:p>
    <w:p>
      <w:pPr>
        <w:pStyle w:val="Scripture"/>
      </w:pPr>
      <w:r>
        <w:rPr>
          <w:rFonts w:ascii="Arial" w:hAnsi="Arial"/>
          <w:b/>
          <w:color w:val="804826"/>
          <w:sz w:val="15"/>
        </w:rPr>
        <w:t xml:space="preserve">18 </w:t>
      </w:r>
      <w:r>
        <w:rPr>
          <w:rFonts w:ascii="Georgia" w:hAnsi="Georgia"/>
          <w:sz w:val="19"/>
        </w:rPr>
        <w:t>When you saw a thief, you consented with him</w:t>
        <w:br/>
        <w:t>and have been a companion of adulterers.</w:t>
      </w:r>
    </w:p>
    <w:p>
      <w:pPr>
        <w:pStyle w:val="Scripture"/>
      </w:pPr>
      <w:r>
        <w:rPr>
          <w:rFonts w:ascii="Arial" w:hAnsi="Arial"/>
          <w:b/>
          <w:color w:val="804826"/>
          <w:sz w:val="15"/>
        </w:rPr>
        <w:t xml:space="preserve">19 </w:t>
      </w:r>
      <w:r>
        <w:rPr>
          <w:rFonts w:ascii="Georgia" w:hAnsi="Georgia"/>
          <w:sz w:val="19"/>
        </w:rPr>
        <w:t>You give your mouth to evil,</w:t>
        <w:br/>
        <w:t>and your tongue frames deceit.</w:t>
      </w:r>
    </w:p>
    <w:p>
      <w:pPr>
        <w:pStyle w:val="Scripture"/>
      </w:pPr>
      <w:r>
        <w:rPr>
          <w:rFonts w:ascii="Arial" w:hAnsi="Arial"/>
          <w:b/>
          <w:color w:val="804826"/>
          <w:sz w:val="15"/>
        </w:rPr>
        <w:t xml:space="preserve">20 </w:t>
      </w:r>
      <w:r>
        <w:rPr>
          <w:rFonts w:ascii="Georgia" w:hAnsi="Georgia"/>
          <w:sz w:val="19"/>
        </w:rPr>
        <w:t>You sit and speak against your brother;</w:t>
        <w:br/>
        <w:t>you slander your own mother’s son.</w:t>
      </w:r>
    </w:p>
    <w:p>
      <w:pPr>
        <w:pStyle w:val="Scripture"/>
      </w:pPr>
      <w:r>
        <w:rPr>
          <w:rFonts w:ascii="Arial" w:hAnsi="Arial"/>
          <w:b/>
          <w:color w:val="804826"/>
          <w:sz w:val="15"/>
        </w:rPr>
        <w:t xml:space="preserve">21 </w:t>
      </w:r>
      <w:r>
        <w:rPr>
          <w:rFonts w:ascii="Georgia" w:hAnsi="Georgia"/>
          <w:sz w:val="19"/>
        </w:rPr>
        <w:t>These things you have done, and I kept silence.</w:t>
        <w:br/>
        <w:t>You thought that I was altogether like you.</w:t>
        <w:br/>
        <w:t>But I will reprove you</w:t>
        <w:br/>
        <w:t>and set them in order before your eyes.</w:t>
      </w:r>
    </w:p>
    <w:p>
      <w:pPr>
        <w:pStyle w:val="Scripture"/>
      </w:pPr>
      <w:r>
        <w:rPr>
          <w:rFonts w:ascii="Arial" w:hAnsi="Arial"/>
          <w:b/>
          <w:color w:val="804826"/>
          <w:sz w:val="15"/>
        </w:rPr>
        <w:t xml:space="preserve">22 </w:t>
      </w:r>
      <w:r>
        <w:rPr>
          <w:rFonts w:ascii="Georgia" w:hAnsi="Georgia"/>
          <w:sz w:val="19"/>
        </w:rPr>
        <w:t>Now consider this, you who forget Eloah,</w:t>
        <w:br/>
        <w:t>lest I tear you in pieces</w:t>
        <w:br/>
        <w:t>and there be none to deliver.</w:t>
      </w:r>
    </w:p>
    <w:p>
      <w:pPr>
        <w:pStyle w:val="Scripture"/>
      </w:pPr>
      <w:r>
        <w:rPr>
          <w:rFonts w:ascii="Arial" w:hAnsi="Arial"/>
          <w:b/>
          <w:color w:val="804826"/>
          <w:sz w:val="15"/>
        </w:rPr>
        <w:t xml:space="preserve">23 </w:t>
      </w:r>
      <w:r>
        <w:rPr>
          <w:rFonts w:ascii="Georgia" w:hAnsi="Georgia"/>
          <w:sz w:val="19"/>
        </w:rPr>
        <w:t>Whoever offers thanksgiving glorifies Me;</w:t>
        <w:br/>
        <w:t>and to him who orders his way rightly</w:t>
        <w:br/>
        <w:t>I will show the salvation of Elohim.”</w:t>
      </w:r>
    </w:p>
    <w:p>
      <w:pPr>
        <w:pStyle w:val="Heading2"/>
      </w:pPr>
      <w:r>
        <w:t>Chapter 51</w:t>
      </w:r>
    </w:p>
    <w:p>
      <w:pPr>
        <w:pStyle w:val="Scripture"/>
      </w:pPr>
      <w:r>
        <w:rPr>
          <w:rFonts w:ascii="Georgia" w:hAnsi="Georgia"/>
          <w:i/>
          <w:sz w:val="18"/>
        </w:rPr>
        <w:t>For the Chief Musician. A Psalm of David, when Nathan the prophet came to him, after he had gone in to Bathsheba.</w:t>
      </w:r>
    </w:p>
    <w:p>
      <w:pPr>
        <w:pStyle w:val="Scripture"/>
      </w:pPr>
      <w:r>
        <w:rPr>
          <w:rFonts w:ascii="Arial" w:hAnsi="Arial"/>
          <w:b/>
          <w:color w:val="804826"/>
          <w:sz w:val="15"/>
        </w:rPr>
        <w:t xml:space="preserve">1 </w:t>
      </w:r>
      <w:r>
        <w:rPr>
          <w:rFonts w:ascii="Georgia" w:hAnsi="Georgia"/>
          <w:sz w:val="19"/>
        </w:rPr>
        <w:t>Have mercy upon me, O Elohim,</w:t>
        <w:br/>
        <w:t>according to Your lovingkindness.</w:t>
        <w:br/>
        <w:t>According to the multitude of Your tender mercies,</w:t>
        <w:br/>
        <w:t>blot out my transgressions.</w:t>
      </w:r>
    </w:p>
    <w:p>
      <w:pPr>
        <w:pStyle w:val="Scripture"/>
      </w:pPr>
      <w:r>
        <w:rPr>
          <w:rFonts w:ascii="Arial" w:hAnsi="Arial"/>
          <w:b/>
          <w:color w:val="804826"/>
          <w:sz w:val="15"/>
        </w:rPr>
        <w:t xml:space="preserve">2 </w:t>
      </w:r>
      <w:r>
        <w:rPr>
          <w:rFonts w:ascii="Georgia" w:hAnsi="Georgia"/>
          <w:sz w:val="19"/>
        </w:rPr>
        <w:t>Wash me thoroughly from my iniquity,</w:t>
        <w:br/>
        <w:t>and cleanse me from my sin.</w:t>
      </w:r>
    </w:p>
    <w:p>
      <w:pPr>
        <w:pStyle w:val="Scripture"/>
      </w:pPr>
      <w:r>
        <w:rPr>
          <w:rFonts w:ascii="Arial" w:hAnsi="Arial"/>
          <w:b/>
          <w:color w:val="804826"/>
          <w:sz w:val="15"/>
        </w:rPr>
        <w:t xml:space="preserve">3 </w:t>
      </w:r>
      <w:r>
        <w:rPr>
          <w:rFonts w:ascii="Georgia" w:hAnsi="Georgia"/>
          <w:sz w:val="19"/>
        </w:rPr>
        <w:t>For I know my transgressions,</w:t>
        <w:br/>
        <w:t>and my sin is continually before me.</w:t>
      </w:r>
    </w:p>
    <w:p>
      <w:pPr>
        <w:pStyle w:val="Scripture"/>
      </w:pPr>
      <w:r>
        <w:rPr>
          <w:rFonts w:ascii="Arial" w:hAnsi="Arial"/>
          <w:b/>
          <w:color w:val="804826"/>
          <w:sz w:val="15"/>
        </w:rPr>
        <w:t xml:space="preserve">4 </w:t>
      </w:r>
      <w:r>
        <w:rPr>
          <w:rFonts w:ascii="Georgia" w:hAnsi="Georgia"/>
          <w:sz w:val="19"/>
        </w:rPr>
        <w:t>Against You, You only, have I sinned</w:t>
        <w:br/>
        <w:t>and done that which is evil in Your sight,</w:t>
        <w:br/>
        <w:t>that You may be justified when You speak</w:t>
        <w:br/>
        <w:t>and blameless when You judge.</w:t>
      </w:r>
    </w:p>
    <w:p>
      <w:pPr>
        <w:pStyle w:val="Scripture"/>
      </w:pPr>
      <w:r>
        <w:rPr>
          <w:rFonts w:ascii="Arial" w:hAnsi="Arial"/>
          <w:b/>
          <w:color w:val="804826"/>
          <w:sz w:val="15"/>
        </w:rPr>
        <w:t xml:space="preserve">5 </w:t>
      </w:r>
      <w:r>
        <w:rPr>
          <w:rFonts w:ascii="Georgia" w:hAnsi="Georgia"/>
          <w:sz w:val="19"/>
        </w:rPr>
        <w:t>Behold, I was brought forth in iniquity,</w:t>
        <w:br/>
        <w:t>and in sin my mother conceived me.</w:t>
      </w:r>
    </w:p>
    <w:p>
      <w:pPr>
        <w:pStyle w:val="Scripture"/>
      </w:pPr>
      <w:r>
        <w:rPr>
          <w:rFonts w:ascii="Arial" w:hAnsi="Arial"/>
          <w:b/>
          <w:color w:val="804826"/>
          <w:sz w:val="15"/>
        </w:rPr>
        <w:t xml:space="preserve">6 </w:t>
      </w:r>
      <w:r>
        <w:rPr>
          <w:rFonts w:ascii="Georgia" w:hAnsi="Georgia"/>
          <w:sz w:val="19"/>
        </w:rPr>
        <w:t>Behold, You desire truth in the inward parts,</w:t>
        <w:br/>
        <w:t>and in the hidden part You shall make me know wisdom.</w:t>
      </w:r>
    </w:p>
    <w:p>
      <w:pPr>
        <w:pStyle w:val="Scripture"/>
      </w:pPr>
      <w:r>
        <w:rPr>
          <w:rFonts w:ascii="Arial" w:hAnsi="Arial"/>
          <w:b/>
          <w:color w:val="804826"/>
          <w:sz w:val="15"/>
        </w:rPr>
        <w:t xml:space="preserve">7 </w:t>
      </w:r>
      <w:r>
        <w:rPr>
          <w:rFonts w:ascii="Georgia" w:hAnsi="Georgia"/>
          <w:sz w:val="19"/>
        </w:rPr>
        <w:t>Purify me with hyssop, and I shall be clean.</w:t>
        <w:br/>
        <w:t>Wash me, and I shall be whiter than snow.</w:t>
      </w:r>
    </w:p>
    <w:p>
      <w:pPr>
        <w:pStyle w:val="Scripture"/>
      </w:pPr>
      <w:r>
        <w:rPr>
          <w:rFonts w:ascii="Arial" w:hAnsi="Arial"/>
          <w:b/>
          <w:color w:val="804826"/>
          <w:sz w:val="15"/>
        </w:rPr>
        <w:t xml:space="preserve">8 </w:t>
      </w:r>
      <w:r>
        <w:rPr>
          <w:rFonts w:ascii="Georgia" w:hAnsi="Georgia"/>
          <w:sz w:val="19"/>
        </w:rPr>
        <w:t>Make me hear joy and gladness,</w:t>
        <w:br/>
        <w:t>that the bones which You have broken may rejoice.</w:t>
      </w:r>
    </w:p>
    <w:p>
      <w:pPr>
        <w:pStyle w:val="Scripture"/>
      </w:pPr>
      <w:r>
        <w:rPr>
          <w:rFonts w:ascii="Arial" w:hAnsi="Arial"/>
          <w:b/>
          <w:color w:val="804826"/>
          <w:sz w:val="15"/>
        </w:rPr>
        <w:t xml:space="preserve">9 </w:t>
      </w:r>
      <w:r>
        <w:rPr>
          <w:rFonts w:ascii="Georgia" w:hAnsi="Georgia"/>
          <w:sz w:val="19"/>
        </w:rPr>
        <w:t>Hide Your face from my sins</w:t>
        <w:br/>
        <w:t>and blot out all my iniquities.</w:t>
      </w:r>
    </w:p>
    <w:p>
      <w:pPr>
        <w:pStyle w:val="Scripture"/>
      </w:pPr>
      <w:r>
        <w:rPr>
          <w:rFonts w:ascii="Arial" w:hAnsi="Arial"/>
          <w:b/>
          <w:color w:val="804826"/>
          <w:sz w:val="15"/>
        </w:rPr>
        <w:t xml:space="preserve">10 </w:t>
      </w:r>
      <w:r>
        <w:rPr>
          <w:rFonts w:ascii="Georgia" w:hAnsi="Georgia"/>
          <w:sz w:val="19"/>
        </w:rPr>
        <w:t>Create in me a clean heart, O Elohim,</w:t>
        <w:br/>
        <w:t>and renew a steadfast spirit within me.</w:t>
      </w:r>
    </w:p>
    <w:p>
      <w:pPr>
        <w:pStyle w:val="Scripture"/>
      </w:pPr>
      <w:r>
        <w:rPr>
          <w:rFonts w:ascii="Arial" w:hAnsi="Arial"/>
          <w:b/>
          <w:color w:val="804826"/>
          <w:sz w:val="15"/>
        </w:rPr>
        <w:t xml:space="preserve">11 </w:t>
      </w:r>
      <w:r>
        <w:rPr>
          <w:rFonts w:ascii="Georgia" w:hAnsi="Georgia"/>
          <w:sz w:val="19"/>
        </w:rPr>
        <w:t>Do not cast me away from Your presence,</w:t>
        <w:br/>
        <w:t>and do not take Your Holy Spirit from me.</w:t>
      </w:r>
    </w:p>
    <w:p>
      <w:pPr>
        <w:pStyle w:val="Scripture"/>
      </w:pPr>
      <w:r>
        <w:rPr>
          <w:rFonts w:ascii="Arial" w:hAnsi="Arial"/>
          <w:b/>
          <w:color w:val="804826"/>
          <w:sz w:val="15"/>
        </w:rPr>
        <w:t xml:space="preserve">12 </w:t>
      </w:r>
      <w:r>
        <w:rPr>
          <w:rFonts w:ascii="Georgia" w:hAnsi="Georgia"/>
          <w:sz w:val="19"/>
        </w:rPr>
        <w:t>Restore to me the joy of Your salvation</w:t>
        <w:br/>
        <w:t>and uphold me with a willing spirit.</w:t>
      </w:r>
    </w:p>
    <w:p>
      <w:pPr>
        <w:pStyle w:val="Scripture"/>
      </w:pPr>
      <w:r>
        <w:rPr>
          <w:rFonts w:ascii="Arial" w:hAnsi="Arial"/>
          <w:b/>
          <w:color w:val="804826"/>
          <w:sz w:val="15"/>
        </w:rPr>
        <w:t xml:space="preserve">13 </w:t>
      </w:r>
      <w:r>
        <w:rPr>
          <w:rFonts w:ascii="Georgia" w:hAnsi="Georgia"/>
          <w:sz w:val="19"/>
        </w:rPr>
        <w:t>Then I will teach transgressors Your ways,</w:t>
        <w:br/>
        <w:t>and sinners shall return to You.</w:t>
      </w:r>
    </w:p>
    <w:p>
      <w:pPr>
        <w:pStyle w:val="Scripture"/>
      </w:pPr>
      <w:r>
        <w:rPr>
          <w:rFonts w:ascii="Arial" w:hAnsi="Arial"/>
          <w:b/>
          <w:color w:val="804826"/>
          <w:sz w:val="15"/>
        </w:rPr>
        <w:t xml:space="preserve">14 </w:t>
      </w:r>
      <w:r>
        <w:rPr>
          <w:rFonts w:ascii="Georgia" w:hAnsi="Georgia"/>
          <w:sz w:val="19"/>
        </w:rPr>
        <w:t>Deliver me from bloodguiltiness, O Elohim,</w:t>
        <w:br/>
        <w:t>the Elohim of my salvation,</w:t>
        <w:br/>
        <w:t>and my tongue shall sing aloud of Your righteousness.</w:t>
      </w:r>
    </w:p>
    <w:p>
      <w:pPr>
        <w:pStyle w:val="Scripture"/>
      </w:pPr>
      <w:r>
        <w:rPr>
          <w:rFonts w:ascii="Arial" w:hAnsi="Arial"/>
          <w:b/>
          <w:color w:val="804826"/>
          <w:sz w:val="15"/>
        </w:rPr>
        <w:t xml:space="preserve">15 </w:t>
      </w:r>
      <w:r>
        <w:rPr>
          <w:rFonts w:ascii="Georgia" w:hAnsi="Georgia"/>
          <w:sz w:val="19"/>
        </w:rPr>
        <w:t>O Lord, open my lips,</w:t>
        <w:br/>
        <w:t>and my mouth shall declare Your praise.</w:t>
      </w:r>
    </w:p>
    <w:p>
      <w:pPr>
        <w:pStyle w:val="Scripture"/>
      </w:pPr>
      <w:r>
        <w:rPr>
          <w:rFonts w:ascii="Arial" w:hAnsi="Arial"/>
          <w:b/>
          <w:color w:val="804826"/>
          <w:sz w:val="15"/>
        </w:rPr>
        <w:t xml:space="preserve">16 </w:t>
      </w:r>
      <w:r>
        <w:rPr>
          <w:rFonts w:ascii="Georgia" w:hAnsi="Georgia"/>
          <w:sz w:val="19"/>
        </w:rPr>
        <w:t>For You do not delight in sacrifice, or I would give it;</w:t>
        <w:br/>
        <w:t>You have no pleasure in burnt offering.</w:t>
      </w:r>
    </w:p>
    <w:p>
      <w:pPr>
        <w:pStyle w:val="Scripture"/>
      </w:pPr>
      <w:r>
        <w:rPr>
          <w:rFonts w:ascii="Arial" w:hAnsi="Arial"/>
          <w:b/>
          <w:color w:val="804826"/>
          <w:sz w:val="15"/>
        </w:rPr>
        <w:t xml:space="preserve">17 </w:t>
      </w:r>
      <w:r>
        <w:rPr>
          <w:rFonts w:ascii="Georgia" w:hAnsi="Georgia"/>
          <w:sz w:val="19"/>
        </w:rPr>
        <w:t>The sacrifices of Elohim are a broken spirit.</w:t>
        <w:br/>
        <w:t>A broken and contrite heart, O Elohim,</w:t>
        <w:br/>
        <w:t>You will not despise.</w:t>
      </w:r>
    </w:p>
    <w:p>
      <w:pPr>
        <w:pStyle w:val="Scripture"/>
      </w:pPr>
      <w:r>
        <w:rPr>
          <w:rFonts w:ascii="Arial" w:hAnsi="Arial"/>
          <w:b/>
          <w:color w:val="804826"/>
          <w:sz w:val="15"/>
        </w:rPr>
        <w:t xml:space="preserve">18 </w:t>
      </w:r>
      <w:r>
        <w:rPr>
          <w:rFonts w:ascii="Georgia" w:hAnsi="Georgia"/>
          <w:sz w:val="19"/>
        </w:rPr>
        <w:t>Do good in Your good pleasure to Zion.</w:t>
        <w:br/>
        <w:t>Build the walls of Jerusalem.</w:t>
      </w:r>
    </w:p>
    <w:p>
      <w:pPr>
        <w:pStyle w:val="Scripture"/>
      </w:pPr>
      <w:r>
        <w:rPr>
          <w:rFonts w:ascii="Arial" w:hAnsi="Arial"/>
          <w:b/>
          <w:color w:val="804826"/>
          <w:sz w:val="15"/>
        </w:rPr>
        <w:t xml:space="preserve">19 </w:t>
      </w:r>
      <w:r>
        <w:rPr>
          <w:rFonts w:ascii="Georgia" w:hAnsi="Georgia"/>
          <w:sz w:val="19"/>
        </w:rPr>
        <w:t>Then You shall delight in the sacrifices of righteousness,</w:t>
        <w:br/>
        <w:t>in burnt offering and whole burnt offering.</w:t>
        <w:br/>
        <w:t>Then they shall offer bulls upon Your altar.</w:t>
      </w:r>
    </w:p>
    <w:p>
      <w:pPr>
        <w:pStyle w:val="Heading2"/>
      </w:pPr>
      <w:r>
        <w:t>Chapter 52</w:t>
      </w:r>
    </w:p>
    <w:p>
      <w:pPr>
        <w:pStyle w:val="Scripture"/>
      </w:pPr>
      <w:r>
        <w:rPr>
          <w:rFonts w:ascii="Georgia" w:hAnsi="Georgia"/>
          <w:i/>
          <w:sz w:val="18"/>
        </w:rPr>
        <w:t>For the Chief Musician. A Maskil of David, when Doeg the Edomite came and told Saul, “David has come to the house of Ahimelech.”</w:t>
      </w:r>
    </w:p>
    <w:p>
      <w:pPr>
        <w:pStyle w:val="Scripture"/>
      </w:pPr>
      <w:r>
        <w:rPr>
          <w:rFonts w:ascii="Arial" w:hAnsi="Arial"/>
          <w:b/>
          <w:color w:val="804826"/>
          <w:sz w:val="15"/>
        </w:rPr>
        <w:t xml:space="preserve">1 </w:t>
      </w:r>
      <w:r>
        <w:rPr>
          <w:rFonts w:ascii="Georgia" w:hAnsi="Georgia"/>
          <w:sz w:val="19"/>
        </w:rPr>
        <w:t>Why do you boast of evil, O mighty man?</w:t>
        <w:br/>
        <w:t>The lovingkindness of El endures continually.</w:t>
      </w:r>
    </w:p>
    <w:p>
      <w:pPr>
        <w:pStyle w:val="Scripture"/>
      </w:pPr>
      <w:r>
        <w:rPr>
          <w:rFonts w:ascii="Arial" w:hAnsi="Arial"/>
          <w:b/>
          <w:color w:val="804826"/>
          <w:sz w:val="15"/>
        </w:rPr>
        <w:t xml:space="preserve">2 </w:t>
      </w:r>
      <w:r>
        <w:rPr>
          <w:rFonts w:ascii="Georgia" w:hAnsi="Georgia"/>
          <w:sz w:val="19"/>
        </w:rPr>
        <w:t>Your tongue devises destruction,</w:t>
        <w:br/>
        <w:t>like a sharp razor, working deceitfully.</w:t>
      </w:r>
    </w:p>
    <w:p>
      <w:pPr>
        <w:pStyle w:val="Scripture"/>
      </w:pPr>
      <w:r>
        <w:rPr>
          <w:rFonts w:ascii="Arial" w:hAnsi="Arial"/>
          <w:b/>
          <w:color w:val="804826"/>
          <w:sz w:val="15"/>
        </w:rPr>
        <w:t xml:space="preserve">3 </w:t>
      </w:r>
      <w:r>
        <w:rPr>
          <w:rFonts w:ascii="Georgia" w:hAnsi="Georgia"/>
          <w:sz w:val="19"/>
        </w:rPr>
        <w:t>You love evil more than good,</w:t>
        <w:br/>
        <w:t>and lying rather than speaking righteousness.</w:t>
        <w:br/>
        <w:t>Selah.</w:t>
      </w:r>
    </w:p>
    <w:p>
      <w:pPr>
        <w:pStyle w:val="Scripture"/>
      </w:pPr>
      <w:r>
        <w:rPr>
          <w:rFonts w:ascii="Arial" w:hAnsi="Arial"/>
          <w:b/>
          <w:color w:val="804826"/>
          <w:sz w:val="15"/>
        </w:rPr>
        <w:t xml:space="preserve">4 </w:t>
      </w:r>
      <w:r>
        <w:rPr>
          <w:rFonts w:ascii="Georgia" w:hAnsi="Georgia"/>
          <w:sz w:val="19"/>
        </w:rPr>
        <w:t>You love all devouring words,</w:t>
        <w:br/>
        <w:t>O deceitful tongue.</w:t>
      </w:r>
    </w:p>
    <w:p>
      <w:pPr>
        <w:pStyle w:val="Scripture"/>
      </w:pPr>
      <w:r>
        <w:rPr>
          <w:rFonts w:ascii="Arial" w:hAnsi="Arial"/>
          <w:b/>
          <w:color w:val="804826"/>
          <w:sz w:val="15"/>
        </w:rPr>
        <w:t xml:space="preserve">5 </w:t>
      </w:r>
      <w:r>
        <w:rPr>
          <w:rFonts w:ascii="Georgia" w:hAnsi="Georgia"/>
          <w:sz w:val="19"/>
        </w:rPr>
        <w:t>El shall likewise destroy you forever.</w:t>
        <w:br/>
        <w:t>He shall take you up and pluck you out of your tent</w:t>
        <w:br/>
        <w:t>and uproot you out of the land of the living.</w:t>
        <w:br/>
        <w:t>Selah.</w:t>
      </w:r>
    </w:p>
    <w:p>
      <w:pPr>
        <w:pStyle w:val="Scripture"/>
      </w:pPr>
      <w:r>
        <w:rPr>
          <w:rFonts w:ascii="Arial" w:hAnsi="Arial"/>
          <w:b/>
          <w:color w:val="804826"/>
          <w:sz w:val="15"/>
        </w:rPr>
        <w:t xml:space="preserve">6 </w:t>
      </w:r>
      <w:r>
        <w:rPr>
          <w:rFonts w:ascii="Georgia" w:hAnsi="Georgia"/>
          <w:sz w:val="19"/>
        </w:rPr>
        <w:t>The righteous also shall see it and fear</w:t>
        <w:br/>
        <w:t>and shall laugh at him, saying,</w:t>
      </w:r>
    </w:p>
    <w:p>
      <w:pPr>
        <w:pStyle w:val="Scripture"/>
      </w:pPr>
      <w:r>
        <w:rPr>
          <w:rFonts w:ascii="Arial" w:hAnsi="Arial"/>
          <w:b/>
          <w:color w:val="804826"/>
          <w:sz w:val="15"/>
        </w:rPr>
        <w:t xml:space="preserve">7 </w:t>
      </w:r>
      <w:r>
        <w:rPr>
          <w:rFonts w:ascii="Georgia" w:hAnsi="Georgia"/>
          <w:sz w:val="19"/>
        </w:rPr>
        <w:t>“Behold, this is the man who did not make Elohim his strength</w:t>
        <w:br/>
        <w:t>but trusted in the abundance of his riches</w:t>
        <w:br/>
        <w:t>and strengthened himself in his wickedness.”</w:t>
      </w:r>
    </w:p>
    <w:p>
      <w:pPr>
        <w:pStyle w:val="Scripture"/>
      </w:pPr>
      <w:r>
        <w:rPr>
          <w:rFonts w:ascii="Arial" w:hAnsi="Arial"/>
          <w:b/>
          <w:color w:val="804826"/>
          <w:sz w:val="15"/>
        </w:rPr>
        <w:t xml:space="preserve">8 </w:t>
      </w:r>
      <w:r>
        <w:rPr>
          <w:rFonts w:ascii="Georgia" w:hAnsi="Georgia"/>
          <w:sz w:val="19"/>
        </w:rPr>
        <w:t>But as for me, I am like a green olive tree</w:t>
        <w:br/>
        <w:t>in the house of Elohim.</w:t>
        <w:br/>
        <w:t>I trust in the lovingkindness of Elohim</w:t>
        <w:br/>
        <w:t>forever and ever.</w:t>
      </w:r>
    </w:p>
    <w:p>
      <w:pPr>
        <w:pStyle w:val="Scripture"/>
      </w:pPr>
      <w:r>
        <w:rPr>
          <w:rFonts w:ascii="Arial" w:hAnsi="Arial"/>
          <w:b/>
          <w:color w:val="804826"/>
          <w:sz w:val="15"/>
        </w:rPr>
        <w:t xml:space="preserve">9 </w:t>
      </w:r>
      <w:r>
        <w:rPr>
          <w:rFonts w:ascii="Georgia" w:hAnsi="Georgia"/>
          <w:sz w:val="19"/>
        </w:rPr>
        <w:t>I will give You thanks forever because You have done it,</w:t>
        <w:br/>
        <w:t>and I will wait for Your name, for it is good,</w:t>
        <w:br/>
        <w:t>in the presence of Your saints.</w:t>
      </w:r>
    </w:p>
    <w:p>
      <w:pPr>
        <w:pStyle w:val="Heading2"/>
      </w:pPr>
      <w:r>
        <w:t>Chapter 53</w:t>
      </w:r>
    </w:p>
    <w:p>
      <w:pPr>
        <w:pStyle w:val="Scripture"/>
      </w:pPr>
      <w:r>
        <w:rPr>
          <w:rFonts w:ascii="Georgia" w:hAnsi="Georgia"/>
          <w:i/>
          <w:sz w:val="18"/>
        </w:rPr>
        <w:t>For the Chief Musician; set to Mahalath. A Maskil of David.</w:t>
      </w:r>
    </w:p>
    <w:p>
      <w:pPr>
        <w:pStyle w:val="Scripture"/>
      </w:pPr>
      <w:r>
        <w:rPr>
          <w:rFonts w:ascii="Arial" w:hAnsi="Arial"/>
          <w:b/>
          <w:color w:val="804826"/>
          <w:sz w:val="15"/>
        </w:rPr>
        <w:t xml:space="preserve">1 </w:t>
      </w:r>
      <w:r>
        <w:rPr>
          <w:rFonts w:ascii="Georgia" w:hAnsi="Georgia"/>
          <w:sz w:val="19"/>
        </w:rPr>
        <w:t>The fool has said in his heart,</w:t>
        <w:br/>
        <w:t>“There is no Elohim.”</w:t>
        <w:br/>
        <w:t>They are corrupt and have done abominable iniquity.</w:t>
        <w:br/>
        <w:t>There is none who does good.</w:t>
      </w:r>
    </w:p>
    <w:p>
      <w:pPr>
        <w:pStyle w:val="Scripture"/>
      </w:pPr>
      <w:r>
        <w:rPr>
          <w:rFonts w:ascii="Arial" w:hAnsi="Arial"/>
          <w:b/>
          <w:color w:val="804826"/>
          <w:sz w:val="15"/>
        </w:rPr>
        <w:t xml:space="preserve">2 </w:t>
      </w:r>
      <w:r>
        <w:rPr>
          <w:rFonts w:ascii="Georgia" w:hAnsi="Georgia"/>
          <w:sz w:val="19"/>
        </w:rPr>
        <w:t>Elohim looked down from heaven upon the children of men</w:t>
        <w:br/>
        <w:t>to see if there were any who understood,</w:t>
        <w:br/>
        <w:t>who sought after Elohim.</w:t>
      </w:r>
    </w:p>
    <w:p>
      <w:pPr>
        <w:pStyle w:val="Scripture"/>
      </w:pPr>
      <w:r>
        <w:rPr>
          <w:rFonts w:ascii="Arial" w:hAnsi="Arial"/>
          <w:b/>
          <w:color w:val="804826"/>
          <w:sz w:val="15"/>
        </w:rPr>
        <w:t xml:space="preserve">3 </w:t>
      </w:r>
      <w:r>
        <w:rPr>
          <w:rFonts w:ascii="Georgia" w:hAnsi="Georgia"/>
          <w:sz w:val="19"/>
        </w:rPr>
        <w:t>Every one of them has turned back;</w:t>
        <w:br/>
        <w:t>together they have become corrupt.</w:t>
        <w:br/>
        <w:t>There is none who does good,</w:t>
        <w:br/>
        <w:t>no, not one.</w:t>
      </w:r>
    </w:p>
    <w:p>
      <w:pPr>
        <w:pStyle w:val="Scripture"/>
      </w:pPr>
      <w:r>
        <w:rPr>
          <w:rFonts w:ascii="Arial" w:hAnsi="Arial"/>
          <w:b/>
          <w:color w:val="804826"/>
          <w:sz w:val="15"/>
        </w:rPr>
        <w:t xml:space="preserve">4 </w:t>
      </w:r>
      <w:r>
        <w:rPr>
          <w:rFonts w:ascii="Georgia" w:hAnsi="Georgia"/>
          <w:sz w:val="19"/>
        </w:rPr>
        <w:t>Have the workers of iniquity no knowledge,</w:t>
        <w:br/>
        <w:t>who eat up my people as they eat bread</w:t>
        <w:br/>
        <w:t>and do not call upon Elohim?</w:t>
      </w:r>
    </w:p>
    <w:p>
      <w:pPr>
        <w:pStyle w:val="Scripture"/>
      </w:pPr>
      <w:r>
        <w:rPr>
          <w:rFonts w:ascii="Arial" w:hAnsi="Arial"/>
          <w:b/>
          <w:color w:val="804826"/>
          <w:sz w:val="15"/>
        </w:rPr>
        <w:t xml:space="preserve">5 </w:t>
      </w:r>
      <w:r>
        <w:rPr>
          <w:rFonts w:ascii="Georgia" w:hAnsi="Georgia"/>
          <w:sz w:val="19"/>
        </w:rPr>
        <w:t>There they were in great fear where no fear was,</w:t>
        <w:br/>
        <w:t>for Elohim has scattered the bones of him who encamped against you.</w:t>
        <w:br/>
        <w:t>You have put them to shame</w:t>
        <w:br/>
        <w:t>because Elohim has rejected them.</w:t>
      </w:r>
    </w:p>
    <w:p>
      <w:pPr>
        <w:pStyle w:val="Scripture"/>
      </w:pPr>
      <w:r>
        <w:rPr>
          <w:rFonts w:ascii="Arial" w:hAnsi="Arial"/>
          <w:b/>
          <w:color w:val="804826"/>
          <w:sz w:val="15"/>
        </w:rPr>
        <w:t xml:space="preserve">6 </w:t>
      </w:r>
      <w:r>
        <w:rPr>
          <w:rFonts w:ascii="Georgia" w:hAnsi="Georgia"/>
          <w:sz w:val="19"/>
        </w:rPr>
        <w:t>Oh that the salvation of Israel would come out of Zion!</w:t>
        <w:br/>
        <w:t>When Elohim restores the fortunes of His people,</w:t>
        <w:br/>
        <w:t>Jacob shall rejoice, and Israel shall be glad.</w:t>
      </w:r>
    </w:p>
    <w:p>
      <w:pPr>
        <w:pStyle w:val="Heading2"/>
      </w:pPr>
      <w:r>
        <w:t>Chapter 54</w:t>
      </w:r>
    </w:p>
    <w:p>
      <w:pPr>
        <w:pStyle w:val="Scripture"/>
      </w:pPr>
      <w:r>
        <w:rPr>
          <w:rFonts w:ascii="Georgia" w:hAnsi="Georgia"/>
          <w:i/>
          <w:sz w:val="18"/>
        </w:rPr>
        <w:t>For the Chief Musician; on stringed instruments. A Maskil of David, when the Ziphites came and said to Saul, “Is not David hiding himself among us?”</w:t>
      </w:r>
    </w:p>
    <w:p>
      <w:pPr>
        <w:pStyle w:val="Scripture"/>
      </w:pPr>
      <w:r>
        <w:rPr>
          <w:rFonts w:ascii="Arial" w:hAnsi="Arial"/>
          <w:b/>
          <w:color w:val="804826"/>
          <w:sz w:val="15"/>
        </w:rPr>
        <w:t xml:space="preserve">1 </w:t>
      </w:r>
      <w:r>
        <w:rPr>
          <w:rFonts w:ascii="Georgia" w:hAnsi="Georgia"/>
          <w:sz w:val="19"/>
        </w:rPr>
        <w:t>Save me, O Elohim, by Your name,</w:t>
        <w:br/>
        <w:t>and judge me by Your might.</w:t>
      </w:r>
    </w:p>
    <w:p>
      <w:pPr>
        <w:pStyle w:val="Scripture"/>
      </w:pPr>
      <w:r>
        <w:rPr>
          <w:rFonts w:ascii="Arial" w:hAnsi="Arial"/>
          <w:b/>
          <w:color w:val="804826"/>
          <w:sz w:val="15"/>
        </w:rPr>
        <w:t xml:space="preserve">2 </w:t>
      </w:r>
      <w:r>
        <w:rPr>
          <w:rFonts w:ascii="Georgia" w:hAnsi="Georgia"/>
          <w:sz w:val="19"/>
        </w:rPr>
        <w:t>Hear my prayer, O Elohim;</w:t>
        <w:br/>
        <w:t>give ear to the words of my mouth.</w:t>
      </w:r>
    </w:p>
    <w:p>
      <w:pPr>
        <w:pStyle w:val="Scripture"/>
      </w:pPr>
      <w:r>
        <w:rPr>
          <w:rFonts w:ascii="Arial" w:hAnsi="Arial"/>
          <w:b/>
          <w:color w:val="804826"/>
          <w:sz w:val="15"/>
        </w:rPr>
        <w:t xml:space="preserve">3 </w:t>
      </w:r>
      <w:r>
        <w:rPr>
          <w:rFonts w:ascii="Georgia" w:hAnsi="Georgia"/>
          <w:sz w:val="19"/>
        </w:rPr>
        <w:t>For strangers have risen up against me,</w:t>
        <w:br/>
        <w:t>and violent men have sought after my soul.</w:t>
        <w:br/>
        <w:t>They have not set Elohim before them.</w:t>
        <w:br/>
        <w:t>Selah.</w:t>
      </w:r>
    </w:p>
    <w:p>
      <w:pPr>
        <w:pStyle w:val="Scripture"/>
      </w:pPr>
      <w:r>
        <w:rPr>
          <w:rFonts w:ascii="Arial" w:hAnsi="Arial"/>
          <w:b/>
          <w:color w:val="804826"/>
          <w:sz w:val="15"/>
        </w:rPr>
        <w:t xml:space="preserve">4 </w:t>
      </w:r>
      <w:r>
        <w:rPr>
          <w:rFonts w:ascii="Georgia" w:hAnsi="Georgia"/>
          <w:sz w:val="19"/>
        </w:rPr>
        <w:t>Behold, Elohim is my helper.</w:t>
        <w:br/>
        <w:t>The Lord is among those who uphold my soul.</w:t>
      </w:r>
    </w:p>
    <w:p>
      <w:pPr>
        <w:pStyle w:val="Scripture"/>
      </w:pPr>
      <w:r>
        <w:rPr>
          <w:rFonts w:ascii="Arial" w:hAnsi="Arial"/>
          <w:b/>
          <w:color w:val="804826"/>
          <w:sz w:val="15"/>
        </w:rPr>
        <w:t xml:space="preserve">5 </w:t>
      </w:r>
      <w:r>
        <w:rPr>
          <w:rFonts w:ascii="Georgia" w:hAnsi="Georgia"/>
          <w:sz w:val="19"/>
        </w:rPr>
        <w:t>He shall return the evil upon my enemies.</w:t>
        <w:br/>
        <w:t>Destroy them in Your truth.</w:t>
      </w:r>
    </w:p>
    <w:p>
      <w:pPr>
        <w:pStyle w:val="Scripture"/>
      </w:pPr>
      <w:r>
        <w:rPr>
          <w:rFonts w:ascii="Arial" w:hAnsi="Arial"/>
          <w:b/>
          <w:color w:val="804826"/>
          <w:sz w:val="15"/>
        </w:rPr>
        <w:t xml:space="preserve">6 </w:t>
      </w:r>
      <w:r>
        <w:rPr>
          <w:rFonts w:ascii="Georgia" w:hAnsi="Georgia"/>
          <w:sz w:val="19"/>
        </w:rPr>
        <w:t>With a freewill offering I will sacrifice to You.</w:t>
        <w:br/>
        <w:t>I will give thanks to Your name, O YHWH–Yahweh,</w:t>
        <w:br/>
        <w:t>for it is good.</w:t>
      </w:r>
    </w:p>
    <w:p>
      <w:pPr>
        <w:pStyle w:val="Scripture"/>
      </w:pPr>
      <w:r>
        <w:rPr>
          <w:rFonts w:ascii="Arial" w:hAnsi="Arial"/>
          <w:b/>
          <w:color w:val="804826"/>
          <w:sz w:val="15"/>
        </w:rPr>
        <w:t xml:space="preserve">7 </w:t>
      </w:r>
      <w:r>
        <w:rPr>
          <w:rFonts w:ascii="Georgia" w:hAnsi="Georgia"/>
          <w:sz w:val="19"/>
        </w:rPr>
        <w:t>For He has delivered me out of all trouble,</w:t>
        <w:br/>
        <w:t>and my eye has looked in triumph upon my enemies.</w:t>
      </w:r>
    </w:p>
    <w:p>
      <w:pPr>
        <w:pStyle w:val="Heading2"/>
      </w:pPr>
      <w:r>
        <w:t>Chapter 55</w:t>
      </w:r>
    </w:p>
    <w:p>
      <w:pPr>
        <w:pStyle w:val="Scripture"/>
      </w:pPr>
      <w:r>
        <w:rPr>
          <w:rFonts w:ascii="Georgia" w:hAnsi="Georgia"/>
          <w:i/>
          <w:sz w:val="18"/>
        </w:rPr>
        <w:t>For the Chief Musician; on stringed instruments. A Maskil of David.</w:t>
      </w:r>
    </w:p>
    <w:p>
      <w:pPr>
        <w:pStyle w:val="Scripture"/>
      </w:pPr>
      <w:r>
        <w:rPr>
          <w:rFonts w:ascii="Arial" w:hAnsi="Arial"/>
          <w:b/>
          <w:color w:val="804826"/>
          <w:sz w:val="15"/>
        </w:rPr>
        <w:t xml:space="preserve">1 </w:t>
      </w:r>
      <w:r>
        <w:rPr>
          <w:rFonts w:ascii="Georgia" w:hAnsi="Georgia"/>
          <w:sz w:val="19"/>
        </w:rPr>
        <w:t>Give ear to my prayer, O Elohim,</w:t>
        <w:br/>
        <w:t>and do not hide Yourself from my supplication.</w:t>
      </w:r>
    </w:p>
    <w:p>
      <w:pPr>
        <w:pStyle w:val="Scripture"/>
      </w:pPr>
      <w:r>
        <w:rPr>
          <w:rFonts w:ascii="Arial" w:hAnsi="Arial"/>
          <w:b/>
          <w:color w:val="804826"/>
          <w:sz w:val="15"/>
        </w:rPr>
        <w:t xml:space="preserve">2 </w:t>
      </w:r>
      <w:r>
        <w:rPr>
          <w:rFonts w:ascii="Georgia" w:hAnsi="Georgia"/>
          <w:sz w:val="19"/>
        </w:rPr>
        <w:t>Attend to me and answer me.</w:t>
        <w:br/>
        <w:t>I am restless in my complaint and moan,</w:t>
      </w:r>
    </w:p>
    <w:p>
      <w:pPr>
        <w:pStyle w:val="Scripture"/>
      </w:pPr>
      <w:r>
        <w:rPr>
          <w:rFonts w:ascii="Arial" w:hAnsi="Arial"/>
          <w:b/>
          <w:color w:val="804826"/>
          <w:sz w:val="15"/>
        </w:rPr>
        <w:t xml:space="preserve">3 </w:t>
      </w:r>
      <w:r>
        <w:rPr>
          <w:rFonts w:ascii="Georgia" w:hAnsi="Georgia"/>
          <w:sz w:val="19"/>
        </w:rPr>
        <w:t>because of the voice of the enemy,</w:t>
        <w:br/>
        <w:t>because of the oppression of the wicked;</w:t>
        <w:br/>
        <w:t>for they cast iniquity upon me,</w:t>
        <w:br/>
        <w:t>and in anger they persecute me.</w:t>
      </w:r>
    </w:p>
    <w:p>
      <w:pPr>
        <w:pStyle w:val="Scripture"/>
      </w:pPr>
      <w:r>
        <w:rPr>
          <w:rFonts w:ascii="Arial" w:hAnsi="Arial"/>
          <w:b/>
          <w:color w:val="804826"/>
          <w:sz w:val="15"/>
        </w:rPr>
        <w:t xml:space="preserve">4 </w:t>
      </w:r>
      <w:r>
        <w:rPr>
          <w:rFonts w:ascii="Georgia" w:hAnsi="Georgia"/>
          <w:sz w:val="19"/>
        </w:rPr>
        <w:t>My heart is severely pained within me,</w:t>
        <w:br/>
        <w:t>and the terrors of death have fallen upon me.</w:t>
      </w:r>
    </w:p>
    <w:p>
      <w:pPr>
        <w:pStyle w:val="Scripture"/>
      </w:pPr>
      <w:r>
        <w:rPr>
          <w:rFonts w:ascii="Arial" w:hAnsi="Arial"/>
          <w:b/>
          <w:color w:val="804826"/>
          <w:sz w:val="15"/>
        </w:rPr>
        <w:t xml:space="preserve">5 </w:t>
      </w:r>
      <w:r>
        <w:rPr>
          <w:rFonts w:ascii="Georgia" w:hAnsi="Georgia"/>
          <w:sz w:val="19"/>
        </w:rPr>
        <w:t>Fearfulness and trembling have come upon me,</w:t>
        <w:br/>
        <w:t>and horror has overwhelmed me.</w:t>
      </w:r>
    </w:p>
    <w:p>
      <w:pPr>
        <w:pStyle w:val="Scripture"/>
      </w:pPr>
      <w:r>
        <w:rPr>
          <w:rFonts w:ascii="Arial" w:hAnsi="Arial"/>
          <w:b/>
          <w:color w:val="804826"/>
          <w:sz w:val="15"/>
        </w:rPr>
        <w:t xml:space="preserve">6 </w:t>
      </w:r>
      <w:r>
        <w:rPr>
          <w:rFonts w:ascii="Georgia" w:hAnsi="Georgia"/>
          <w:sz w:val="19"/>
        </w:rPr>
        <w:t>And I said,</w:t>
        <w:br/>
        <w:t>“Oh that I had wings like a dove!</w:t>
        <w:br/>
        <w:t>Then I would fly away and be at rest.</w:t>
      </w:r>
    </w:p>
    <w:p>
      <w:pPr>
        <w:pStyle w:val="Scripture"/>
      </w:pPr>
      <w:r>
        <w:rPr>
          <w:rFonts w:ascii="Arial" w:hAnsi="Arial"/>
          <w:b/>
          <w:color w:val="804826"/>
          <w:sz w:val="15"/>
        </w:rPr>
        <w:t xml:space="preserve">7 </w:t>
      </w:r>
      <w:r>
        <w:rPr>
          <w:rFonts w:ascii="Georgia" w:hAnsi="Georgia"/>
          <w:sz w:val="19"/>
        </w:rPr>
        <w:t>Behold, then I would wander far away;</w:t>
        <w:br/>
        <w:t>I would lodge in the wilderness.</w:t>
        <w:br/>
        <w:t>Selah.</w:t>
      </w:r>
    </w:p>
    <w:p>
      <w:pPr>
        <w:pStyle w:val="Scripture"/>
      </w:pPr>
      <w:r>
        <w:rPr>
          <w:rFonts w:ascii="Arial" w:hAnsi="Arial"/>
          <w:b/>
          <w:color w:val="804826"/>
          <w:sz w:val="15"/>
        </w:rPr>
        <w:t xml:space="preserve">8 </w:t>
      </w:r>
      <w:r>
        <w:rPr>
          <w:rFonts w:ascii="Georgia" w:hAnsi="Georgia"/>
          <w:sz w:val="19"/>
        </w:rPr>
        <w:t>I would hurry to my place of refuge</w:t>
        <w:br/>
        <w:t>from the stormy wind and tempest.”</w:t>
      </w:r>
    </w:p>
    <w:p>
      <w:pPr>
        <w:pStyle w:val="Scripture"/>
      </w:pPr>
      <w:r>
        <w:rPr>
          <w:rFonts w:ascii="Arial" w:hAnsi="Arial"/>
          <w:b/>
          <w:color w:val="804826"/>
          <w:sz w:val="15"/>
        </w:rPr>
        <w:t xml:space="preserve">9 </w:t>
      </w:r>
      <w:r>
        <w:rPr>
          <w:rFonts w:ascii="Georgia" w:hAnsi="Georgia"/>
          <w:sz w:val="19"/>
        </w:rPr>
        <w:t>Destroy, O Lord, and divide their tongue,</w:t>
        <w:br/>
        <w:t>for I have seen violence and strife in the city.</w:t>
      </w:r>
    </w:p>
    <w:p>
      <w:pPr>
        <w:pStyle w:val="Scripture"/>
      </w:pPr>
      <w:r>
        <w:rPr>
          <w:rFonts w:ascii="Arial" w:hAnsi="Arial"/>
          <w:b/>
          <w:color w:val="804826"/>
          <w:sz w:val="15"/>
        </w:rPr>
        <w:t xml:space="preserve">10 </w:t>
      </w:r>
      <w:r>
        <w:rPr>
          <w:rFonts w:ascii="Georgia" w:hAnsi="Georgia"/>
          <w:sz w:val="19"/>
        </w:rPr>
        <w:t>Day and night they go around it upon its walls;</w:t>
        <w:br/>
        <w:t>iniquity and trouble are also in its midst.</w:t>
      </w:r>
    </w:p>
    <w:p>
      <w:pPr>
        <w:pStyle w:val="Scripture"/>
      </w:pPr>
      <w:r>
        <w:rPr>
          <w:rFonts w:ascii="Arial" w:hAnsi="Arial"/>
          <w:b/>
          <w:color w:val="804826"/>
          <w:sz w:val="15"/>
        </w:rPr>
        <w:t xml:space="preserve">11 </w:t>
      </w:r>
      <w:r>
        <w:rPr>
          <w:rFonts w:ascii="Georgia" w:hAnsi="Georgia"/>
          <w:sz w:val="19"/>
        </w:rPr>
        <w:t>Destruction is in its midst;</w:t>
        <w:br/>
        <w:t>oppression and deceit do not depart from its streets.</w:t>
      </w:r>
    </w:p>
    <w:p>
      <w:pPr>
        <w:pStyle w:val="Scripture"/>
      </w:pPr>
      <w:r>
        <w:rPr>
          <w:rFonts w:ascii="Arial" w:hAnsi="Arial"/>
          <w:b/>
          <w:color w:val="804826"/>
          <w:sz w:val="15"/>
        </w:rPr>
        <w:t xml:space="preserve">12 </w:t>
      </w:r>
      <w:r>
        <w:rPr>
          <w:rFonts w:ascii="Georgia" w:hAnsi="Georgia"/>
          <w:sz w:val="19"/>
        </w:rPr>
        <w:t>For it was not an enemy who reproached me;</w:t>
        <w:br/>
        <w:t>then I could have borne it.</w:t>
        <w:br/>
        <w:t>Neither was it one who hated me who magnified himself against me;</w:t>
        <w:br/>
        <w:t>then I would have hidden myself from him.</w:t>
      </w:r>
    </w:p>
    <w:p>
      <w:pPr>
        <w:pStyle w:val="Scripture"/>
      </w:pPr>
      <w:r>
        <w:rPr>
          <w:rFonts w:ascii="Arial" w:hAnsi="Arial"/>
          <w:b/>
          <w:color w:val="804826"/>
          <w:sz w:val="15"/>
        </w:rPr>
        <w:t xml:space="preserve">13 </w:t>
      </w:r>
      <w:r>
        <w:rPr>
          <w:rFonts w:ascii="Georgia" w:hAnsi="Georgia"/>
          <w:sz w:val="19"/>
        </w:rPr>
        <w:t>But it was you, a man my equal,</w:t>
        <w:br/>
        <w:t>my companion and my familiar friend.</w:t>
      </w:r>
    </w:p>
    <w:p>
      <w:pPr>
        <w:pStyle w:val="Scripture"/>
      </w:pPr>
      <w:r>
        <w:rPr>
          <w:rFonts w:ascii="Arial" w:hAnsi="Arial"/>
          <w:b/>
          <w:color w:val="804826"/>
          <w:sz w:val="15"/>
        </w:rPr>
        <w:t xml:space="preserve">14 </w:t>
      </w:r>
      <w:r>
        <w:rPr>
          <w:rFonts w:ascii="Georgia" w:hAnsi="Georgia"/>
          <w:sz w:val="19"/>
        </w:rPr>
        <w:t>We took sweet counsel together</w:t>
        <w:br/>
        <w:t>and walked to the house of Elohim with the multitude.</w:t>
      </w:r>
    </w:p>
    <w:p>
      <w:pPr>
        <w:pStyle w:val="Scripture"/>
      </w:pPr>
      <w:r>
        <w:rPr>
          <w:rFonts w:ascii="Arial" w:hAnsi="Arial"/>
          <w:b/>
          <w:color w:val="804826"/>
          <w:sz w:val="15"/>
        </w:rPr>
        <w:t xml:space="preserve">15 </w:t>
      </w:r>
      <w:r>
        <w:rPr>
          <w:rFonts w:ascii="Georgia" w:hAnsi="Georgia"/>
          <w:sz w:val="19"/>
        </w:rPr>
        <w:t>Let death come suddenly upon them;</w:t>
        <w:br/>
        <w:t>let them go down alive into Sheol,</w:t>
        <w:br/>
        <w:t>for wickedness is in their dwelling, in their midst.</w:t>
      </w:r>
    </w:p>
    <w:p>
      <w:pPr>
        <w:pStyle w:val="Scripture"/>
      </w:pPr>
      <w:r>
        <w:rPr>
          <w:rFonts w:ascii="Arial" w:hAnsi="Arial"/>
          <w:b/>
          <w:color w:val="804826"/>
          <w:sz w:val="15"/>
        </w:rPr>
        <w:t xml:space="preserve">16 </w:t>
      </w:r>
      <w:r>
        <w:rPr>
          <w:rFonts w:ascii="Georgia" w:hAnsi="Georgia"/>
          <w:sz w:val="19"/>
        </w:rPr>
        <w:t>As for me, I will call upon Elohim,</w:t>
        <w:br/>
        <w:t>and YHWH–Yahweh will save me.</w:t>
      </w:r>
    </w:p>
    <w:p>
      <w:pPr>
        <w:pStyle w:val="Scripture"/>
      </w:pPr>
      <w:r>
        <w:rPr>
          <w:rFonts w:ascii="Arial" w:hAnsi="Arial"/>
          <w:b/>
          <w:color w:val="804826"/>
          <w:sz w:val="15"/>
        </w:rPr>
        <w:t xml:space="preserve">17 </w:t>
      </w:r>
      <w:r>
        <w:rPr>
          <w:rFonts w:ascii="Georgia" w:hAnsi="Georgia"/>
          <w:sz w:val="19"/>
        </w:rPr>
        <w:t>Evening and morning and at noon</w:t>
        <w:br/>
        <w:t>I will complain and moan,</w:t>
        <w:br/>
        <w:t>and He shall hear my voice.</w:t>
      </w:r>
    </w:p>
    <w:p>
      <w:pPr>
        <w:pStyle w:val="Scripture"/>
      </w:pPr>
      <w:r>
        <w:rPr>
          <w:rFonts w:ascii="Arial" w:hAnsi="Arial"/>
          <w:b/>
          <w:color w:val="804826"/>
          <w:sz w:val="15"/>
        </w:rPr>
        <w:t xml:space="preserve">18 </w:t>
      </w:r>
      <w:r>
        <w:rPr>
          <w:rFonts w:ascii="Georgia" w:hAnsi="Georgia"/>
          <w:sz w:val="19"/>
        </w:rPr>
        <w:t>He has redeemed my soul in peace</w:t>
        <w:br/>
        <w:t>from the battle that was against me,</w:t>
        <w:br/>
        <w:t>for there were many against me.</w:t>
      </w:r>
    </w:p>
    <w:p>
      <w:pPr>
        <w:pStyle w:val="Scripture"/>
      </w:pPr>
      <w:r>
        <w:rPr>
          <w:rFonts w:ascii="Arial" w:hAnsi="Arial"/>
          <w:b/>
          <w:color w:val="804826"/>
          <w:sz w:val="15"/>
        </w:rPr>
        <w:t xml:space="preserve">19 </w:t>
      </w:r>
      <w:r>
        <w:rPr>
          <w:rFonts w:ascii="Georgia" w:hAnsi="Georgia"/>
          <w:sz w:val="19"/>
        </w:rPr>
        <w:t>El will hear and answer them,</w:t>
        <w:br/>
        <w:t>even He who sits enthroned from of old.</w:t>
        <w:br/>
        <w:t>Selah.</w:t>
        <w:br/>
        <w:t>Because they have no changes</w:t>
        <w:br/>
        <w:t>and do not fear Elohim.</w:t>
      </w:r>
    </w:p>
    <w:p>
      <w:pPr>
        <w:pStyle w:val="Scripture"/>
      </w:pPr>
      <w:r>
        <w:rPr>
          <w:rFonts w:ascii="Arial" w:hAnsi="Arial"/>
          <w:b/>
          <w:color w:val="804826"/>
          <w:sz w:val="15"/>
        </w:rPr>
        <w:t xml:space="preserve">20 </w:t>
      </w:r>
      <w:r>
        <w:rPr>
          <w:rFonts w:ascii="Georgia" w:hAnsi="Georgia"/>
          <w:sz w:val="19"/>
        </w:rPr>
        <w:t>He has put forth his hands against those who were at peace with him;</w:t>
        <w:br/>
        <w:t>he has violated his covenant.</w:t>
      </w:r>
    </w:p>
    <w:p>
      <w:pPr>
        <w:pStyle w:val="Scripture"/>
      </w:pPr>
      <w:r>
        <w:rPr>
          <w:rFonts w:ascii="Arial" w:hAnsi="Arial"/>
          <w:b/>
          <w:color w:val="804826"/>
          <w:sz w:val="15"/>
        </w:rPr>
        <w:t xml:space="preserve">21 </w:t>
      </w:r>
      <w:r>
        <w:rPr>
          <w:rFonts w:ascii="Georgia" w:hAnsi="Georgia"/>
          <w:sz w:val="19"/>
        </w:rPr>
        <w:t>The words of his mouth were smoother than butter,</w:t>
        <w:br/>
        <w:t>but war was in his heart.</w:t>
        <w:br/>
        <w:t>His words were softer than oil,</w:t>
        <w:br/>
        <w:t>yet they were drawn swords.</w:t>
      </w:r>
    </w:p>
    <w:p>
      <w:pPr>
        <w:pStyle w:val="Scripture"/>
      </w:pPr>
      <w:r>
        <w:rPr>
          <w:rFonts w:ascii="Arial" w:hAnsi="Arial"/>
          <w:b/>
          <w:color w:val="804826"/>
          <w:sz w:val="15"/>
        </w:rPr>
        <w:t xml:space="preserve">22 </w:t>
      </w:r>
      <w:r>
        <w:rPr>
          <w:rFonts w:ascii="Georgia" w:hAnsi="Georgia"/>
          <w:sz w:val="19"/>
        </w:rPr>
        <w:t>Cast your burden upon YHWH–Yahweh,</w:t>
        <w:br/>
        <w:t>and He will sustain you.</w:t>
        <w:br/>
        <w:t>He will never allow the righteous to be moved.</w:t>
      </w:r>
    </w:p>
    <w:p>
      <w:pPr>
        <w:pStyle w:val="Scripture"/>
      </w:pPr>
      <w:r>
        <w:rPr>
          <w:rFonts w:ascii="Arial" w:hAnsi="Arial"/>
          <w:b/>
          <w:color w:val="804826"/>
          <w:sz w:val="15"/>
        </w:rPr>
        <w:t xml:space="preserve">23 </w:t>
      </w:r>
      <w:r>
        <w:rPr>
          <w:rFonts w:ascii="Georgia" w:hAnsi="Georgia"/>
          <w:sz w:val="19"/>
        </w:rPr>
        <w:t>But You, O Elohim, shall bring them down</w:t>
        <w:br/>
        <w:t>into the pit of destruction.</w:t>
        <w:br/>
        <w:t>Bloodthirsty and deceitful men</w:t>
        <w:br/>
        <w:t>shall not live out half their days.</w:t>
      </w:r>
    </w:p>
    <w:p>
      <w:pPr>
        <w:pStyle w:val="Scripture"/>
      </w:pPr>
      <w:r>
        <w:rPr>
          <w:rFonts w:ascii="Georgia" w:hAnsi="Georgia"/>
          <w:i/>
          <w:sz w:val="18"/>
        </w:rPr>
        <w:t>But as for me,</w:t>
        <w:br/>
        <w:t>I will trust in You.</w:t>
      </w:r>
    </w:p>
    <w:p>
      <w:pPr>
        <w:pStyle w:val="Heading2"/>
      </w:pPr>
      <w:r>
        <w:t>Chapter 56</w:t>
      </w:r>
    </w:p>
    <w:p>
      <w:pPr>
        <w:pStyle w:val="Scripture"/>
      </w:pPr>
      <w:r>
        <w:rPr>
          <w:rFonts w:ascii="Georgia" w:hAnsi="Georgia"/>
          <w:i/>
          <w:sz w:val="18"/>
        </w:rPr>
        <w:t>For the Chief Musician; set to Jonath-elem-rehokim. A Miktam of David, when the Philistines seized him in Gath.</w:t>
      </w:r>
    </w:p>
    <w:p>
      <w:pPr>
        <w:pStyle w:val="Scripture"/>
      </w:pPr>
      <w:r>
        <w:rPr>
          <w:rFonts w:ascii="Arial" w:hAnsi="Arial"/>
          <w:b/>
          <w:color w:val="804826"/>
          <w:sz w:val="15"/>
        </w:rPr>
        <w:t xml:space="preserve">1 </w:t>
      </w:r>
      <w:r>
        <w:rPr>
          <w:rFonts w:ascii="Georgia" w:hAnsi="Georgia"/>
          <w:sz w:val="19"/>
        </w:rPr>
        <w:t>Be merciful to me, O Elohim, for man would swallow me up.</w:t>
        <w:br/>
        <w:t>All day long he fights and oppresses me.</w:t>
      </w:r>
    </w:p>
    <w:p>
      <w:pPr>
        <w:pStyle w:val="Scripture"/>
      </w:pPr>
      <w:r>
        <w:rPr>
          <w:rFonts w:ascii="Arial" w:hAnsi="Arial"/>
          <w:b/>
          <w:color w:val="804826"/>
          <w:sz w:val="15"/>
        </w:rPr>
        <w:t xml:space="preserve">2 </w:t>
      </w:r>
      <w:r>
        <w:rPr>
          <w:rFonts w:ascii="Georgia" w:hAnsi="Georgia"/>
          <w:sz w:val="19"/>
        </w:rPr>
        <w:t>My enemies would swallow me up all day long,</w:t>
        <w:br/>
        <w:t>for they are many who fight proudly against me.</w:t>
      </w:r>
    </w:p>
    <w:p>
      <w:pPr>
        <w:pStyle w:val="Scripture"/>
      </w:pPr>
      <w:r>
        <w:rPr>
          <w:rFonts w:ascii="Arial" w:hAnsi="Arial"/>
          <w:b/>
          <w:color w:val="804826"/>
          <w:sz w:val="15"/>
        </w:rPr>
        <w:t xml:space="preserve">3 </w:t>
      </w:r>
      <w:r>
        <w:rPr>
          <w:rFonts w:ascii="Georgia" w:hAnsi="Georgia"/>
          <w:sz w:val="19"/>
        </w:rPr>
        <w:t>When I am afraid,</w:t>
        <w:br/>
        <w:t>I will put my trust in You.</w:t>
      </w:r>
    </w:p>
    <w:p>
      <w:pPr>
        <w:pStyle w:val="Scripture"/>
      </w:pPr>
      <w:r>
        <w:rPr>
          <w:rFonts w:ascii="Arial" w:hAnsi="Arial"/>
          <w:b/>
          <w:color w:val="804826"/>
          <w:sz w:val="15"/>
        </w:rPr>
        <w:t xml:space="preserve">4 </w:t>
      </w:r>
      <w:r>
        <w:rPr>
          <w:rFonts w:ascii="Georgia" w:hAnsi="Georgia"/>
          <w:sz w:val="19"/>
        </w:rPr>
        <w:t>In Elohim, whose word I praise,</w:t>
        <w:br/>
        <w:t>in Elohim I have trusted; I will not be afraid.</w:t>
        <w:br/>
        <w:t>What can flesh do to me?</w:t>
      </w:r>
    </w:p>
    <w:p>
      <w:pPr>
        <w:pStyle w:val="Scripture"/>
      </w:pPr>
      <w:r>
        <w:rPr>
          <w:rFonts w:ascii="Arial" w:hAnsi="Arial"/>
          <w:b/>
          <w:color w:val="804826"/>
          <w:sz w:val="15"/>
        </w:rPr>
        <w:t xml:space="preserve">5 </w:t>
      </w:r>
      <w:r>
        <w:rPr>
          <w:rFonts w:ascii="Georgia" w:hAnsi="Georgia"/>
          <w:sz w:val="19"/>
        </w:rPr>
        <w:t>All day long they twist my words.</w:t>
        <w:br/>
        <w:t>All their thoughts are against me for evil.</w:t>
      </w:r>
    </w:p>
    <w:p>
      <w:pPr>
        <w:pStyle w:val="Scripture"/>
      </w:pPr>
      <w:r>
        <w:rPr>
          <w:rFonts w:ascii="Arial" w:hAnsi="Arial"/>
          <w:b/>
          <w:color w:val="804826"/>
          <w:sz w:val="15"/>
        </w:rPr>
        <w:t xml:space="preserve">6 </w:t>
      </w:r>
      <w:r>
        <w:rPr>
          <w:rFonts w:ascii="Georgia" w:hAnsi="Georgia"/>
          <w:sz w:val="19"/>
        </w:rPr>
        <w:t>They gather themselves together; they hide themselves.</w:t>
        <w:br/>
        <w:t>They watch my steps</w:t>
        <w:br/>
        <w:t>as they have waited for my soul.</w:t>
      </w:r>
    </w:p>
    <w:p>
      <w:pPr>
        <w:pStyle w:val="Scripture"/>
      </w:pPr>
      <w:r>
        <w:rPr>
          <w:rFonts w:ascii="Arial" w:hAnsi="Arial"/>
          <w:b/>
          <w:color w:val="804826"/>
          <w:sz w:val="15"/>
        </w:rPr>
        <w:t xml:space="preserve">7 </w:t>
      </w:r>
      <w:r>
        <w:rPr>
          <w:rFonts w:ascii="Georgia" w:hAnsi="Georgia"/>
          <w:sz w:val="19"/>
        </w:rPr>
        <w:t>Shall they escape by iniquity?</w:t>
        <w:br/>
        <w:t>In anger cast down the peoples, O Elohim.</w:t>
      </w:r>
    </w:p>
    <w:p>
      <w:pPr>
        <w:pStyle w:val="Scripture"/>
      </w:pPr>
      <w:r>
        <w:rPr>
          <w:rFonts w:ascii="Arial" w:hAnsi="Arial"/>
          <w:b/>
          <w:color w:val="804826"/>
          <w:sz w:val="15"/>
        </w:rPr>
        <w:t xml:space="preserve">8 </w:t>
      </w:r>
      <w:r>
        <w:rPr>
          <w:rFonts w:ascii="Georgia" w:hAnsi="Georgia"/>
          <w:sz w:val="19"/>
        </w:rPr>
        <w:t>You count my wanderings.</w:t>
        <w:br/>
        <w:t>Put my tears into Your bottle.</w:t>
        <w:br/>
        <w:t>Are they not in Your book?</w:t>
      </w:r>
    </w:p>
    <w:p>
      <w:pPr>
        <w:pStyle w:val="Scripture"/>
      </w:pPr>
      <w:r>
        <w:rPr>
          <w:rFonts w:ascii="Arial" w:hAnsi="Arial"/>
          <w:b/>
          <w:color w:val="804826"/>
          <w:sz w:val="15"/>
        </w:rPr>
        <w:t xml:space="preserve">9 </w:t>
      </w:r>
      <w:r>
        <w:rPr>
          <w:rFonts w:ascii="Georgia" w:hAnsi="Georgia"/>
          <w:sz w:val="19"/>
        </w:rPr>
        <w:t>Then my enemies shall turn back in the day when I call.</w:t>
        <w:br/>
        <w:t>This I know: Elohim is for me.</w:t>
      </w:r>
    </w:p>
    <w:p>
      <w:pPr>
        <w:pStyle w:val="Scripture"/>
      </w:pPr>
      <w:r>
        <w:rPr>
          <w:rFonts w:ascii="Arial" w:hAnsi="Arial"/>
          <w:b/>
          <w:color w:val="804826"/>
          <w:sz w:val="15"/>
        </w:rPr>
        <w:t xml:space="preserve">10 </w:t>
      </w:r>
      <w:r>
        <w:rPr>
          <w:rFonts w:ascii="Georgia" w:hAnsi="Georgia"/>
          <w:sz w:val="19"/>
        </w:rPr>
        <w:t>In Elohim, whose word I praise,</w:t>
        <w:br/>
        <w:t>in YHWH–Yahweh, whose word I praise,</w:t>
      </w:r>
    </w:p>
    <w:p>
      <w:pPr>
        <w:pStyle w:val="Scripture"/>
      </w:pPr>
      <w:r>
        <w:rPr>
          <w:rFonts w:ascii="Arial" w:hAnsi="Arial"/>
          <w:b/>
          <w:color w:val="804826"/>
          <w:sz w:val="15"/>
        </w:rPr>
        <w:t xml:space="preserve">11 </w:t>
      </w:r>
      <w:r>
        <w:rPr>
          <w:rFonts w:ascii="Georgia" w:hAnsi="Georgia"/>
          <w:sz w:val="19"/>
        </w:rPr>
        <w:t>in Elohim I have trusted; I will not be afraid.</w:t>
        <w:br/>
        <w:t>What can man do to me?</w:t>
      </w:r>
    </w:p>
    <w:p>
      <w:pPr>
        <w:pStyle w:val="Scripture"/>
      </w:pPr>
      <w:r>
        <w:rPr>
          <w:rFonts w:ascii="Arial" w:hAnsi="Arial"/>
          <w:b/>
          <w:color w:val="804826"/>
          <w:sz w:val="15"/>
        </w:rPr>
        <w:t xml:space="preserve">12 </w:t>
      </w:r>
      <w:r>
        <w:rPr>
          <w:rFonts w:ascii="Georgia" w:hAnsi="Georgia"/>
          <w:sz w:val="19"/>
        </w:rPr>
        <w:t>Your vows are upon me, O Elohim.</w:t>
        <w:br/>
        <w:t>I will render thank offerings to You.</w:t>
      </w:r>
    </w:p>
    <w:p>
      <w:pPr>
        <w:pStyle w:val="Scripture"/>
      </w:pPr>
      <w:r>
        <w:rPr>
          <w:rFonts w:ascii="Arial" w:hAnsi="Arial"/>
          <w:b/>
          <w:color w:val="804826"/>
          <w:sz w:val="15"/>
        </w:rPr>
        <w:t xml:space="preserve">13 </w:t>
      </w:r>
      <w:r>
        <w:rPr>
          <w:rFonts w:ascii="Georgia" w:hAnsi="Georgia"/>
          <w:sz w:val="19"/>
        </w:rPr>
        <w:t>For You have delivered my soul from death.</w:t>
        <w:br/>
        <w:t>Have You not delivered my feet from falling,</w:t>
        <w:br/>
        <w:t>that I may walk before Elohim</w:t>
        <w:br/>
        <w:t>in the light of the living?</w:t>
      </w:r>
    </w:p>
    <w:p>
      <w:pPr>
        <w:pStyle w:val="Heading2"/>
      </w:pPr>
      <w:r>
        <w:t>Chapter 57</w:t>
      </w:r>
    </w:p>
    <w:p>
      <w:pPr>
        <w:pStyle w:val="Scripture"/>
      </w:pPr>
      <w:r>
        <w:rPr>
          <w:rFonts w:ascii="Georgia" w:hAnsi="Georgia"/>
          <w:i/>
          <w:sz w:val="18"/>
        </w:rPr>
        <w:t>For the Chief Musician; set to Al-tashheth. A Miktam of David, when he fled from Saul into the cave.</w:t>
      </w:r>
    </w:p>
    <w:p>
      <w:pPr>
        <w:pStyle w:val="Scripture"/>
      </w:pPr>
      <w:r>
        <w:rPr>
          <w:rFonts w:ascii="Arial" w:hAnsi="Arial"/>
          <w:b/>
          <w:color w:val="804826"/>
          <w:sz w:val="15"/>
        </w:rPr>
        <w:t xml:space="preserve">1 </w:t>
      </w:r>
      <w:r>
        <w:rPr>
          <w:rFonts w:ascii="Georgia" w:hAnsi="Georgia"/>
          <w:sz w:val="19"/>
        </w:rPr>
        <w:t>Be merciful to me, O Elohim, be merciful to me,</w:t>
        <w:br/>
        <w:t>for my soul takes refuge in You.</w:t>
        <w:br/>
        <w:t>Yes, in the shadow of Your wings I will take refuge</w:t>
        <w:br/>
        <w:t>until these calamities pass by.</w:t>
      </w:r>
    </w:p>
    <w:p>
      <w:pPr>
        <w:pStyle w:val="Scripture"/>
      </w:pPr>
      <w:r>
        <w:rPr>
          <w:rFonts w:ascii="Arial" w:hAnsi="Arial"/>
          <w:b/>
          <w:color w:val="804826"/>
          <w:sz w:val="15"/>
        </w:rPr>
        <w:t xml:space="preserve">2 </w:t>
      </w:r>
      <w:r>
        <w:rPr>
          <w:rFonts w:ascii="Georgia" w:hAnsi="Georgia"/>
          <w:sz w:val="19"/>
        </w:rPr>
        <w:t>I will cry to Elohim Most High,</w:t>
        <w:br/>
        <w:t>to El who accomplishes all things for me.</w:t>
      </w:r>
    </w:p>
    <w:p>
      <w:pPr>
        <w:pStyle w:val="Scripture"/>
      </w:pPr>
      <w:r>
        <w:rPr>
          <w:rFonts w:ascii="Arial" w:hAnsi="Arial"/>
          <w:b/>
          <w:color w:val="804826"/>
          <w:sz w:val="15"/>
        </w:rPr>
        <w:t xml:space="preserve">3 </w:t>
      </w:r>
      <w:r>
        <w:rPr>
          <w:rFonts w:ascii="Georgia" w:hAnsi="Georgia"/>
          <w:sz w:val="19"/>
        </w:rPr>
        <w:t>He shall send from heaven and save me;</w:t>
        <w:br/>
        <w:t>He shall put to shame him who would swallow me up.</w:t>
        <w:br/>
        <w:t>Selah.</w:t>
        <w:br/>
        <w:t>Elohim shall send forth His lovingkindness and His truth.</w:t>
      </w:r>
    </w:p>
    <w:p>
      <w:pPr>
        <w:pStyle w:val="Scripture"/>
      </w:pPr>
      <w:r>
        <w:rPr>
          <w:rFonts w:ascii="Arial" w:hAnsi="Arial"/>
          <w:b/>
          <w:color w:val="804826"/>
          <w:sz w:val="15"/>
        </w:rPr>
        <w:t xml:space="preserve">4 </w:t>
      </w:r>
      <w:r>
        <w:rPr>
          <w:rFonts w:ascii="Georgia" w:hAnsi="Georgia"/>
          <w:sz w:val="19"/>
        </w:rPr>
        <w:t>My soul is among lions.</w:t>
        <w:br/>
        <w:t>I lie among those who breathe forth fire,</w:t>
        <w:br/>
        <w:t>even the sons of men, whose teeth are spears and arrows</w:t>
        <w:br/>
        <w:t>and whose tongue is a sharp sword.</w:t>
      </w:r>
    </w:p>
    <w:p>
      <w:pPr>
        <w:pStyle w:val="Scripture"/>
      </w:pPr>
      <w:r>
        <w:rPr>
          <w:rFonts w:ascii="Arial" w:hAnsi="Arial"/>
          <w:b/>
          <w:color w:val="804826"/>
          <w:sz w:val="15"/>
        </w:rPr>
        <w:t xml:space="preserve">5 </w:t>
      </w:r>
      <w:r>
        <w:rPr>
          <w:rFonts w:ascii="Georgia" w:hAnsi="Georgia"/>
          <w:sz w:val="19"/>
        </w:rPr>
        <w:t>Be exalted, O Elohim, above the heavens;</w:t>
        <w:br/>
        <w:t>let Your glory be above all the earth.</w:t>
      </w:r>
    </w:p>
    <w:p>
      <w:pPr>
        <w:pStyle w:val="Scripture"/>
      </w:pPr>
      <w:r>
        <w:rPr>
          <w:rFonts w:ascii="Arial" w:hAnsi="Arial"/>
          <w:b/>
          <w:color w:val="804826"/>
          <w:sz w:val="15"/>
        </w:rPr>
        <w:t xml:space="preserve">6 </w:t>
      </w:r>
      <w:r>
        <w:rPr>
          <w:rFonts w:ascii="Georgia" w:hAnsi="Georgia"/>
          <w:sz w:val="19"/>
        </w:rPr>
        <w:t>They have prepared a net for my steps;</w:t>
        <w:br/>
        <w:t>my soul is bowed down.</w:t>
        <w:br/>
        <w:t>They have dug a pit before me;</w:t>
        <w:br/>
        <w:t>they themselves have fallen into its midst.</w:t>
        <w:br/>
        <w:t>Selah.</w:t>
      </w:r>
    </w:p>
    <w:p>
      <w:pPr>
        <w:pStyle w:val="Scripture"/>
      </w:pPr>
      <w:r>
        <w:rPr>
          <w:rFonts w:ascii="Arial" w:hAnsi="Arial"/>
          <w:b/>
          <w:color w:val="804826"/>
          <w:sz w:val="15"/>
        </w:rPr>
        <w:t xml:space="preserve">7 </w:t>
      </w:r>
      <w:r>
        <w:rPr>
          <w:rFonts w:ascii="Georgia" w:hAnsi="Georgia"/>
          <w:sz w:val="19"/>
        </w:rPr>
        <w:t>My heart is steadfast, O Elohim;</w:t>
        <w:br/>
        <w:t>my heart is steadfast.</w:t>
        <w:br/>
        <w:t>I will sing, yes, I will sing praises.</w:t>
      </w:r>
    </w:p>
    <w:p>
      <w:pPr>
        <w:pStyle w:val="Scripture"/>
      </w:pPr>
      <w:r>
        <w:rPr>
          <w:rFonts w:ascii="Arial" w:hAnsi="Arial"/>
          <w:b/>
          <w:color w:val="804826"/>
          <w:sz w:val="15"/>
        </w:rPr>
        <w:t xml:space="preserve">8 </w:t>
      </w:r>
      <w:r>
        <w:rPr>
          <w:rFonts w:ascii="Georgia" w:hAnsi="Georgia"/>
          <w:sz w:val="19"/>
        </w:rPr>
        <w:t>Awake, my glory!</w:t>
        <w:br/>
        <w:t>Awake, harp and lyre!</w:t>
        <w:br/>
        <w:t>I will awaken the dawn.</w:t>
      </w:r>
    </w:p>
    <w:p>
      <w:pPr>
        <w:pStyle w:val="Scripture"/>
      </w:pPr>
      <w:r>
        <w:rPr>
          <w:rFonts w:ascii="Arial" w:hAnsi="Arial"/>
          <w:b/>
          <w:color w:val="804826"/>
          <w:sz w:val="15"/>
        </w:rPr>
        <w:t xml:space="preserve">9 </w:t>
      </w:r>
      <w:r>
        <w:rPr>
          <w:rFonts w:ascii="Georgia" w:hAnsi="Georgia"/>
          <w:sz w:val="19"/>
        </w:rPr>
        <w:t>I will give thanks to You, O Lord, among the peoples.</w:t>
        <w:br/>
        <w:t>I will sing praises to You among the nations.</w:t>
      </w:r>
    </w:p>
    <w:p>
      <w:pPr>
        <w:pStyle w:val="Scripture"/>
      </w:pPr>
      <w:r>
        <w:rPr>
          <w:rFonts w:ascii="Arial" w:hAnsi="Arial"/>
          <w:b/>
          <w:color w:val="804826"/>
          <w:sz w:val="15"/>
        </w:rPr>
        <w:t xml:space="preserve">10 </w:t>
      </w:r>
      <w:r>
        <w:rPr>
          <w:rFonts w:ascii="Georgia" w:hAnsi="Georgia"/>
          <w:sz w:val="19"/>
        </w:rPr>
        <w:t>For Your lovingkindness is great to the heavens</w:t>
        <w:br/>
        <w:t>and Your truth to the skies.</w:t>
      </w:r>
    </w:p>
    <w:p>
      <w:pPr>
        <w:pStyle w:val="Scripture"/>
      </w:pPr>
      <w:r>
        <w:rPr>
          <w:rFonts w:ascii="Arial" w:hAnsi="Arial"/>
          <w:b/>
          <w:color w:val="804826"/>
          <w:sz w:val="15"/>
        </w:rPr>
        <w:t xml:space="preserve">11 </w:t>
      </w:r>
      <w:r>
        <w:rPr>
          <w:rFonts w:ascii="Georgia" w:hAnsi="Georgia"/>
          <w:sz w:val="19"/>
        </w:rPr>
        <w:t>Be exalted, O Elohim, above the heavens;</w:t>
        <w:br/>
        <w:t>let Your glory be above all the earth.</w:t>
      </w:r>
    </w:p>
    <w:p>
      <w:pPr>
        <w:pStyle w:val="Heading2"/>
      </w:pPr>
      <w:r>
        <w:t>Chapter 58</w:t>
      </w:r>
    </w:p>
    <w:p>
      <w:pPr>
        <w:pStyle w:val="Scripture"/>
      </w:pPr>
      <w:r>
        <w:rPr>
          <w:rFonts w:ascii="Georgia" w:hAnsi="Georgia"/>
          <w:i/>
          <w:sz w:val="18"/>
        </w:rPr>
        <w:t>For the Chief Musician; set to Al-tashheth. A Miktam of David.</w:t>
      </w:r>
    </w:p>
    <w:p>
      <w:pPr>
        <w:pStyle w:val="Scripture"/>
      </w:pPr>
      <w:r>
        <w:rPr>
          <w:rFonts w:ascii="Arial" w:hAnsi="Arial"/>
          <w:b/>
          <w:color w:val="804826"/>
          <w:sz w:val="15"/>
        </w:rPr>
        <w:t xml:space="preserve">1 </w:t>
      </w:r>
      <w:r>
        <w:rPr>
          <w:rFonts w:ascii="Georgia" w:hAnsi="Georgia"/>
          <w:sz w:val="19"/>
        </w:rPr>
        <w:t>Do you indeed speak righteousness, O rulers?</w:t>
        <w:br/>
        <w:t>Do you judge uprightly, O sons of men?</w:t>
      </w:r>
    </w:p>
    <w:p>
      <w:pPr>
        <w:pStyle w:val="Scripture"/>
      </w:pPr>
      <w:r>
        <w:rPr>
          <w:rFonts w:ascii="Arial" w:hAnsi="Arial"/>
          <w:b/>
          <w:color w:val="804826"/>
          <w:sz w:val="15"/>
        </w:rPr>
        <w:t xml:space="preserve">2 </w:t>
      </w:r>
      <w:r>
        <w:rPr>
          <w:rFonts w:ascii="Georgia" w:hAnsi="Georgia"/>
          <w:sz w:val="19"/>
        </w:rPr>
        <w:t>No, in heart you work wickedness;</w:t>
        <w:br/>
        <w:t>you weigh out the violence of your hands in the earth.</w:t>
      </w:r>
    </w:p>
    <w:p>
      <w:pPr>
        <w:pStyle w:val="Scripture"/>
      </w:pPr>
      <w:r>
        <w:rPr>
          <w:rFonts w:ascii="Arial" w:hAnsi="Arial"/>
          <w:b/>
          <w:color w:val="804826"/>
          <w:sz w:val="15"/>
        </w:rPr>
        <w:t xml:space="preserve">3 </w:t>
      </w:r>
      <w:r>
        <w:rPr>
          <w:rFonts w:ascii="Georgia" w:hAnsi="Georgia"/>
          <w:sz w:val="19"/>
        </w:rPr>
        <w:t>The wicked are estranged from the womb.</w:t>
        <w:br/>
        <w:t>They go astray as soon as they are born, speaking lies.</w:t>
      </w:r>
    </w:p>
    <w:p>
      <w:pPr>
        <w:pStyle w:val="Scripture"/>
      </w:pPr>
      <w:r>
        <w:rPr>
          <w:rFonts w:ascii="Arial" w:hAnsi="Arial"/>
          <w:b/>
          <w:color w:val="804826"/>
          <w:sz w:val="15"/>
        </w:rPr>
        <w:t xml:space="preserve">4 </w:t>
      </w:r>
      <w:r>
        <w:rPr>
          <w:rFonts w:ascii="Georgia" w:hAnsi="Georgia"/>
          <w:sz w:val="19"/>
        </w:rPr>
        <w:t>Their poison is like the poison of a serpent;</w:t>
        <w:br/>
        <w:t>they are like a deaf cobra that stops its ear,</w:t>
      </w:r>
    </w:p>
    <w:p>
      <w:pPr>
        <w:pStyle w:val="Scripture"/>
      </w:pPr>
      <w:r>
        <w:rPr>
          <w:rFonts w:ascii="Arial" w:hAnsi="Arial"/>
          <w:b/>
          <w:color w:val="804826"/>
          <w:sz w:val="15"/>
        </w:rPr>
        <w:t xml:space="preserve">5 </w:t>
      </w:r>
      <w:r>
        <w:rPr>
          <w:rFonts w:ascii="Georgia" w:hAnsi="Georgia"/>
          <w:sz w:val="19"/>
        </w:rPr>
        <w:t>which does not listen to the voice of charmers,</w:t>
        <w:br/>
        <w:t>however skillful the enchanter may be.</w:t>
      </w:r>
    </w:p>
    <w:p>
      <w:pPr>
        <w:pStyle w:val="Scripture"/>
      </w:pPr>
      <w:r>
        <w:rPr>
          <w:rFonts w:ascii="Arial" w:hAnsi="Arial"/>
          <w:b/>
          <w:color w:val="804826"/>
          <w:sz w:val="15"/>
        </w:rPr>
        <w:t xml:space="preserve">6 </w:t>
      </w:r>
      <w:r>
        <w:rPr>
          <w:rFonts w:ascii="Georgia" w:hAnsi="Georgia"/>
          <w:sz w:val="19"/>
        </w:rPr>
        <w:t>Break their teeth, O Elohim, in their mouth.</w:t>
        <w:br/>
        <w:t>Break out the great teeth of the young lions, O YHWH–Yahweh.</w:t>
      </w:r>
    </w:p>
    <w:p>
      <w:pPr>
        <w:pStyle w:val="Scripture"/>
      </w:pPr>
      <w:r>
        <w:rPr>
          <w:rFonts w:ascii="Arial" w:hAnsi="Arial"/>
          <w:b/>
          <w:color w:val="804826"/>
          <w:sz w:val="15"/>
        </w:rPr>
        <w:t xml:space="preserve">7 </w:t>
      </w:r>
      <w:r>
        <w:rPr>
          <w:rFonts w:ascii="Georgia" w:hAnsi="Georgia"/>
          <w:sz w:val="19"/>
        </w:rPr>
        <w:t>Let them melt away as waters that flow continually.</w:t>
        <w:br/>
        <w:t>When he aims his arrows, let them be as though cut apart.</w:t>
      </w:r>
    </w:p>
    <w:p>
      <w:pPr>
        <w:pStyle w:val="Scripture"/>
      </w:pPr>
      <w:r>
        <w:rPr>
          <w:rFonts w:ascii="Arial" w:hAnsi="Arial"/>
          <w:b/>
          <w:color w:val="804826"/>
          <w:sz w:val="15"/>
        </w:rPr>
        <w:t xml:space="preserve">8 </w:t>
      </w:r>
      <w:r>
        <w:rPr>
          <w:rFonts w:ascii="Georgia" w:hAnsi="Georgia"/>
          <w:sz w:val="19"/>
        </w:rPr>
        <w:t>Let them be like a snail that melts away as it goes,</w:t>
        <w:br/>
        <w:t>like the untimely birth of a woman that has not seen the sun.</w:t>
      </w:r>
    </w:p>
    <w:p>
      <w:pPr>
        <w:pStyle w:val="Scripture"/>
      </w:pPr>
      <w:r>
        <w:rPr>
          <w:rFonts w:ascii="Arial" w:hAnsi="Arial"/>
          <w:b/>
          <w:color w:val="804826"/>
          <w:sz w:val="15"/>
        </w:rPr>
        <w:t xml:space="preserve">9 </w:t>
      </w:r>
      <w:r>
        <w:rPr>
          <w:rFonts w:ascii="Georgia" w:hAnsi="Georgia"/>
          <w:sz w:val="19"/>
        </w:rPr>
        <w:t>Before your pots can feel the heat of the thorns,</w:t>
        <w:br/>
        <w:t>He shall sweep them away with a whirlwind,</w:t>
        <w:br/>
        <w:t>the green and the burning alike.</w:t>
      </w:r>
    </w:p>
    <w:p>
      <w:pPr>
        <w:pStyle w:val="Scripture"/>
      </w:pPr>
      <w:r>
        <w:rPr>
          <w:rFonts w:ascii="Arial" w:hAnsi="Arial"/>
          <w:b/>
          <w:color w:val="804826"/>
          <w:sz w:val="15"/>
        </w:rPr>
        <w:t xml:space="preserve">10 </w:t>
      </w:r>
      <w:r>
        <w:rPr>
          <w:rFonts w:ascii="Georgia" w:hAnsi="Georgia"/>
          <w:sz w:val="19"/>
        </w:rPr>
        <w:t>The righteous shall rejoice when he sees the vengeance.</w:t>
        <w:br/>
        <w:t>He shall wash his feet in the blood of the wicked.</w:t>
      </w:r>
    </w:p>
    <w:p>
      <w:pPr>
        <w:pStyle w:val="Scripture"/>
      </w:pPr>
      <w:r>
        <w:rPr>
          <w:rFonts w:ascii="Arial" w:hAnsi="Arial"/>
          <w:b/>
          <w:color w:val="804826"/>
          <w:sz w:val="15"/>
        </w:rPr>
        <w:t xml:space="preserve">11 </w:t>
      </w:r>
      <w:r>
        <w:rPr>
          <w:rFonts w:ascii="Georgia" w:hAnsi="Georgia"/>
          <w:sz w:val="19"/>
        </w:rPr>
        <w:t>So that men shall say,</w:t>
        <w:br/>
        <w:t>“Surely there is a reward for the righteous.</w:t>
        <w:br/>
        <w:t>Surely there is an Elohim who judges in the earth.”</w:t>
      </w:r>
    </w:p>
    <w:p>
      <w:pPr>
        <w:pStyle w:val="Heading2"/>
      </w:pPr>
      <w:r>
        <w:t>Chapter 59</w:t>
      </w:r>
    </w:p>
    <w:p>
      <w:pPr>
        <w:pStyle w:val="Scripture"/>
      </w:pPr>
      <w:r>
        <w:rPr>
          <w:rFonts w:ascii="Georgia" w:hAnsi="Georgia"/>
          <w:i/>
          <w:sz w:val="18"/>
        </w:rPr>
        <w:t>For the Chief Musician; set to Al-tashheth. A Miktam of David, when Saul sent men, and they watched the house to kill him.</w:t>
      </w:r>
    </w:p>
    <w:p>
      <w:pPr>
        <w:pStyle w:val="Scripture"/>
      </w:pPr>
      <w:r>
        <w:rPr>
          <w:rFonts w:ascii="Arial" w:hAnsi="Arial"/>
          <w:b/>
          <w:color w:val="804826"/>
          <w:sz w:val="15"/>
        </w:rPr>
        <w:t xml:space="preserve">1 </w:t>
      </w:r>
      <w:r>
        <w:rPr>
          <w:rFonts w:ascii="Georgia" w:hAnsi="Georgia"/>
          <w:sz w:val="19"/>
        </w:rPr>
        <w:t>Deliver me from my enemies, O my Elohim.</w:t>
        <w:br/>
        <w:t>Set me on high from those who rise up against me.</w:t>
      </w:r>
    </w:p>
    <w:p>
      <w:pPr>
        <w:pStyle w:val="Scripture"/>
      </w:pPr>
      <w:r>
        <w:rPr>
          <w:rFonts w:ascii="Arial" w:hAnsi="Arial"/>
          <w:b/>
          <w:color w:val="804826"/>
          <w:sz w:val="15"/>
        </w:rPr>
        <w:t xml:space="preserve">2 </w:t>
      </w:r>
      <w:r>
        <w:rPr>
          <w:rFonts w:ascii="Georgia" w:hAnsi="Georgia"/>
          <w:sz w:val="19"/>
        </w:rPr>
        <w:t>Deliver me from the workers of iniquity</w:t>
        <w:br/>
        <w:t>and save me from bloodthirsty men.</w:t>
      </w:r>
    </w:p>
    <w:p>
      <w:pPr>
        <w:pStyle w:val="Scripture"/>
      </w:pPr>
      <w:r>
        <w:rPr>
          <w:rFonts w:ascii="Arial" w:hAnsi="Arial"/>
          <w:b/>
          <w:color w:val="804826"/>
          <w:sz w:val="15"/>
        </w:rPr>
        <w:t xml:space="preserve">3 </w:t>
      </w:r>
      <w:r>
        <w:rPr>
          <w:rFonts w:ascii="Georgia" w:hAnsi="Georgia"/>
          <w:sz w:val="19"/>
        </w:rPr>
        <w:t>For behold, they lie in wait for my soul.</w:t>
        <w:br/>
        <w:t>Mighty men gather themselves against me,</w:t>
        <w:br/>
        <w:t>not for my transgression nor for my sin, O YHWH–Yahweh.</w:t>
      </w:r>
    </w:p>
    <w:p>
      <w:pPr>
        <w:pStyle w:val="Scripture"/>
      </w:pPr>
      <w:r>
        <w:rPr>
          <w:rFonts w:ascii="Arial" w:hAnsi="Arial"/>
          <w:b/>
          <w:color w:val="804826"/>
          <w:sz w:val="15"/>
        </w:rPr>
        <w:t xml:space="preserve">4 </w:t>
      </w:r>
      <w:r>
        <w:rPr>
          <w:rFonts w:ascii="Georgia" w:hAnsi="Georgia"/>
          <w:sz w:val="19"/>
        </w:rPr>
        <w:t>They run and prepare themselves though I am without fault.</w:t>
        <w:br/>
        <w:t>Awake to help me, and behold.</w:t>
      </w:r>
    </w:p>
    <w:p>
      <w:pPr>
        <w:pStyle w:val="Scripture"/>
      </w:pPr>
      <w:r>
        <w:rPr>
          <w:rFonts w:ascii="Arial" w:hAnsi="Arial"/>
          <w:b/>
          <w:color w:val="804826"/>
          <w:sz w:val="15"/>
        </w:rPr>
        <w:t xml:space="preserve">5 </w:t>
      </w:r>
      <w:r>
        <w:rPr>
          <w:rFonts w:ascii="Georgia" w:hAnsi="Georgia"/>
          <w:sz w:val="19"/>
        </w:rPr>
        <w:t>You, O YHWH–Yahweh Elohim of hosts, the Elohim of Israel,</w:t>
        <w:br/>
        <w:t>arise to visit all the nations.</w:t>
        <w:br/>
        <w:t>Do not be merciful to any wicked transgressors.</w:t>
        <w:br/>
        <w:t>Selah.</w:t>
      </w:r>
    </w:p>
    <w:p>
      <w:pPr>
        <w:pStyle w:val="Scripture"/>
      </w:pPr>
      <w:r>
        <w:rPr>
          <w:rFonts w:ascii="Arial" w:hAnsi="Arial"/>
          <w:b/>
          <w:color w:val="804826"/>
          <w:sz w:val="15"/>
        </w:rPr>
        <w:t xml:space="preserve">6 </w:t>
      </w:r>
      <w:r>
        <w:rPr>
          <w:rFonts w:ascii="Georgia" w:hAnsi="Georgia"/>
          <w:sz w:val="19"/>
        </w:rPr>
        <w:t>They return at evening;</w:t>
        <w:br/>
        <w:t>they howl like dogs</w:t>
        <w:br/>
        <w:t>and go around the city.</w:t>
      </w:r>
    </w:p>
    <w:p>
      <w:pPr>
        <w:pStyle w:val="Scripture"/>
      </w:pPr>
      <w:r>
        <w:rPr>
          <w:rFonts w:ascii="Arial" w:hAnsi="Arial"/>
          <w:b/>
          <w:color w:val="804826"/>
          <w:sz w:val="15"/>
        </w:rPr>
        <w:t xml:space="preserve">7 </w:t>
      </w:r>
      <w:r>
        <w:rPr>
          <w:rFonts w:ascii="Georgia" w:hAnsi="Georgia"/>
          <w:sz w:val="19"/>
        </w:rPr>
        <w:t>Behold, they belch out with their mouth;</w:t>
        <w:br/>
        <w:t>swords are in their lips,</w:t>
        <w:br/>
        <w:t>for they say, “Who hears?”</w:t>
      </w:r>
    </w:p>
    <w:p>
      <w:pPr>
        <w:pStyle w:val="Scripture"/>
      </w:pPr>
      <w:r>
        <w:rPr>
          <w:rFonts w:ascii="Arial" w:hAnsi="Arial"/>
          <w:b/>
          <w:color w:val="804826"/>
          <w:sz w:val="15"/>
        </w:rPr>
        <w:t xml:space="preserve">8 </w:t>
      </w:r>
      <w:r>
        <w:rPr>
          <w:rFonts w:ascii="Georgia" w:hAnsi="Georgia"/>
          <w:sz w:val="19"/>
        </w:rPr>
        <w:t>But You, O YHWH–Yahweh, shall laugh at them.</w:t>
        <w:br/>
        <w:t>You shall hold all the nations in derision.</w:t>
      </w:r>
    </w:p>
    <w:p>
      <w:pPr>
        <w:pStyle w:val="Scripture"/>
      </w:pPr>
      <w:r>
        <w:rPr>
          <w:rFonts w:ascii="Arial" w:hAnsi="Arial"/>
          <w:b/>
          <w:color w:val="804826"/>
          <w:sz w:val="15"/>
        </w:rPr>
        <w:t xml:space="preserve">9 </w:t>
      </w:r>
      <w:r>
        <w:rPr>
          <w:rFonts w:ascii="Georgia" w:hAnsi="Georgia"/>
          <w:sz w:val="19"/>
        </w:rPr>
        <w:t>O my Strength, I will watch for You,</w:t>
        <w:br/>
        <w:t>for Elohim is my stronghold.</w:t>
      </w:r>
    </w:p>
    <w:p>
      <w:pPr>
        <w:pStyle w:val="Scripture"/>
      </w:pPr>
      <w:r>
        <w:rPr>
          <w:rFonts w:ascii="Arial" w:hAnsi="Arial"/>
          <w:b/>
          <w:color w:val="804826"/>
          <w:sz w:val="15"/>
        </w:rPr>
        <w:t xml:space="preserve">10 </w:t>
      </w:r>
      <w:r>
        <w:rPr>
          <w:rFonts w:ascii="Georgia" w:hAnsi="Georgia"/>
          <w:sz w:val="19"/>
        </w:rPr>
        <w:t>My Elohim in His lovingkindness will meet me.</w:t>
        <w:br/>
        <w:t>Elohim will let me look in triumph upon my enemies.</w:t>
      </w:r>
    </w:p>
    <w:p>
      <w:pPr>
        <w:pStyle w:val="Scripture"/>
      </w:pPr>
      <w:r>
        <w:rPr>
          <w:rFonts w:ascii="Arial" w:hAnsi="Arial"/>
          <w:b/>
          <w:color w:val="804826"/>
          <w:sz w:val="15"/>
        </w:rPr>
        <w:t xml:space="preserve">11 </w:t>
      </w:r>
      <w:r>
        <w:rPr>
          <w:rFonts w:ascii="Georgia" w:hAnsi="Georgia"/>
          <w:sz w:val="19"/>
        </w:rPr>
        <w:t>Do not kill them, lest my people forget.</w:t>
        <w:br/>
        <w:t>Scatter them by Your power</w:t>
        <w:br/>
        <w:t>and bring them down, O Lord our shield.</w:t>
      </w:r>
    </w:p>
    <w:p>
      <w:pPr>
        <w:pStyle w:val="Scripture"/>
      </w:pPr>
      <w:r>
        <w:rPr>
          <w:rFonts w:ascii="Arial" w:hAnsi="Arial"/>
          <w:b/>
          <w:color w:val="804826"/>
          <w:sz w:val="15"/>
        </w:rPr>
        <w:t xml:space="preserve">12 </w:t>
      </w:r>
      <w:r>
        <w:rPr>
          <w:rFonts w:ascii="Georgia" w:hAnsi="Georgia"/>
          <w:sz w:val="19"/>
        </w:rPr>
        <w:t>For the sin of their mouth and the word of their lips,</w:t>
        <w:br/>
        <w:t>let them be caught in their pride,</w:t>
        <w:br/>
        <w:t>and for the cursing and lying which they speak.</w:t>
      </w:r>
    </w:p>
    <w:p>
      <w:pPr>
        <w:pStyle w:val="Scripture"/>
      </w:pPr>
      <w:r>
        <w:rPr>
          <w:rFonts w:ascii="Arial" w:hAnsi="Arial"/>
          <w:b/>
          <w:color w:val="804826"/>
          <w:sz w:val="15"/>
        </w:rPr>
        <w:t xml:space="preserve">13 </w:t>
      </w:r>
      <w:r>
        <w:rPr>
          <w:rFonts w:ascii="Georgia" w:hAnsi="Georgia"/>
          <w:sz w:val="19"/>
        </w:rPr>
        <w:t>Consume them in wrath; consume them, that they may be no more.</w:t>
        <w:br/>
        <w:t>Let them know that Elohim rules in Jacob</w:t>
        <w:br/>
        <w:t>to the ends of the earth.</w:t>
        <w:br/>
        <w:t>Selah.</w:t>
      </w:r>
    </w:p>
    <w:p>
      <w:pPr>
        <w:pStyle w:val="Scripture"/>
      </w:pPr>
      <w:r>
        <w:rPr>
          <w:rFonts w:ascii="Arial" w:hAnsi="Arial"/>
          <w:b/>
          <w:color w:val="804826"/>
          <w:sz w:val="15"/>
        </w:rPr>
        <w:t xml:space="preserve">14 </w:t>
      </w:r>
      <w:r>
        <w:rPr>
          <w:rFonts w:ascii="Georgia" w:hAnsi="Georgia"/>
          <w:sz w:val="19"/>
        </w:rPr>
        <w:t>And at evening let them return;</w:t>
        <w:br/>
        <w:t>let them howl like a dog</w:t>
        <w:br/>
        <w:t>and go around the city.</w:t>
      </w:r>
    </w:p>
    <w:p>
      <w:pPr>
        <w:pStyle w:val="Scripture"/>
      </w:pPr>
      <w:r>
        <w:rPr>
          <w:rFonts w:ascii="Arial" w:hAnsi="Arial"/>
          <w:b/>
          <w:color w:val="804826"/>
          <w:sz w:val="15"/>
        </w:rPr>
        <w:t xml:space="preserve">15 </w:t>
      </w:r>
      <w:r>
        <w:rPr>
          <w:rFonts w:ascii="Georgia" w:hAnsi="Georgia"/>
          <w:sz w:val="19"/>
        </w:rPr>
        <w:t>Let them wander about for food</w:t>
        <w:br/>
        <w:t>and grumble if they are not satisfied.</w:t>
      </w:r>
    </w:p>
    <w:p>
      <w:pPr>
        <w:pStyle w:val="Scripture"/>
      </w:pPr>
      <w:r>
        <w:rPr>
          <w:rFonts w:ascii="Arial" w:hAnsi="Arial"/>
          <w:b/>
          <w:color w:val="804826"/>
          <w:sz w:val="15"/>
        </w:rPr>
        <w:t xml:space="preserve">16 </w:t>
      </w:r>
      <w:r>
        <w:rPr>
          <w:rFonts w:ascii="Georgia" w:hAnsi="Georgia"/>
          <w:sz w:val="19"/>
        </w:rPr>
        <w:t>But as for me, I will sing of Your strength.</w:t>
        <w:br/>
        <w:t>Yes, I will sing aloud of Your lovingkindness in the morning,</w:t>
        <w:br/>
        <w:t>for You have been my stronghold</w:t>
        <w:br/>
        <w:t>and a refuge in the day of my distress.</w:t>
      </w:r>
    </w:p>
    <w:p>
      <w:pPr>
        <w:pStyle w:val="Scripture"/>
      </w:pPr>
      <w:r>
        <w:rPr>
          <w:rFonts w:ascii="Arial" w:hAnsi="Arial"/>
          <w:b/>
          <w:color w:val="804826"/>
          <w:sz w:val="15"/>
        </w:rPr>
        <w:t xml:space="preserve">17 </w:t>
      </w:r>
      <w:r>
        <w:rPr>
          <w:rFonts w:ascii="Georgia" w:hAnsi="Georgia"/>
          <w:sz w:val="19"/>
        </w:rPr>
        <w:t>To You, O my Strength, I will sing praises,</w:t>
        <w:br/>
        <w:t>for Elohim is my stronghold,</w:t>
        <w:br/>
        <w:t>the Elohim of my lovingkindness.</w:t>
      </w:r>
    </w:p>
    <w:p>
      <w:pPr>
        <w:pStyle w:val="Heading2"/>
      </w:pPr>
      <w:r>
        <w:t>Chapter 60</w:t>
      </w:r>
    </w:p>
    <w:p>
      <w:pPr>
        <w:pStyle w:val="Scripture"/>
      </w:pPr>
      <w:r>
        <w:rPr>
          <w:rFonts w:ascii="Georgia" w:hAnsi="Georgia"/>
          <w:i/>
          <w:sz w:val="18"/>
        </w:rPr>
        <w:t>For the Chief Musician; set to Shushan Eduth. A Miktam of David, to teach; when he fought with Aram-naharaim and Aram-zobah, and Joab returned and struck twelve thousand of Edom in the Valley of Salt.</w:t>
      </w:r>
    </w:p>
    <w:p>
      <w:pPr>
        <w:pStyle w:val="Scripture"/>
      </w:pPr>
      <w:r>
        <w:rPr>
          <w:rFonts w:ascii="Arial" w:hAnsi="Arial"/>
          <w:b/>
          <w:color w:val="804826"/>
          <w:sz w:val="15"/>
        </w:rPr>
        <w:t xml:space="preserve">1 </w:t>
      </w:r>
      <w:r>
        <w:rPr>
          <w:rFonts w:ascii="Georgia" w:hAnsi="Georgia"/>
          <w:sz w:val="19"/>
        </w:rPr>
        <w:t>O Elohim, You have rejected us;</w:t>
        <w:br/>
        <w:t>You have broken us down.</w:t>
        <w:br/>
        <w:t>You have been angry; restore us again.</w:t>
      </w:r>
    </w:p>
    <w:p>
      <w:pPr>
        <w:pStyle w:val="Scripture"/>
      </w:pPr>
      <w:r>
        <w:rPr>
          <w:rFonts w:ascii="Arial" w:hAnsi="Arial"/>
          <w:b/>
          <w:color w:val="804826"/>
          <w:sz w:val="15"/>
        </w:rPr>
        <w:t xml:space="preserve">2 </w:t>
      </w:r>
      <w:r>
        <w:rPr>
          <w:rFonts w:ascii="Georgia" w:hAnsi="Georgia"/>
          <w:sz w:val="19"/>
        </w:rPr>
        <w:t>You have made the land tremble; You have torn it.</w:t>
        <w:br/>
        <w:t>Heal its breaches, for it shakes.</w:t>
      </w:r>
    </w:p>
    <w:p>
      <w:pPr>
        <w:pStyle w:val="Scripture"/>
      </w:pPr>
      <w:r>
        <w:rPr>
          <w:rFonts w:ascii="Arial" w:hAnsi="Arial"/>
          <w:b/>
          <w:color w:val="804826"/>
          <w:sz w:val="15"/>
        </w:rPr>
        <w:t xml:space="preserve">3 </w:t>
      </w:r>
      <w:r>
        <w:rPr>
          <w:rFonts w:ascii="Georgia" w:hAnsi="Georgia"/>
          <w:sz w:val="19"/>
        </w:rPr>
        <w:t>You have shown Your people hard things.</w:t>
        <w:br/>
        <w:t>You have made us drink the wine of staggering.</w:t>
      </w:r>
    </w:p>
    <w:p>
      <w:pPr>
        <w:pStyle w:val="Scripture"/>
      </w:pPr>
      <w:r>
        <w:rPr>
          <w:rFonts w:ascii="Arial" w:hAnsi="Arial"/>
          <w:b/>
          <w:color w:val="804826"/>
          <w:sz w:val="15"/>
        </w:rPr>
        <w:t xml:space="preserve">4 </w:t>
      </w:r>
      <w:r>
        <w:rPr>
          <w:rFonts w:ascii="Georgia" w:hAnsi="Georgia"/>
          <w:sz w:val="19"/>
        </w:rPr>
        <w:t>You have given a banner to those who fear You,</w:t>
        <w:br/>
        <w:t>that it may be displayed because of the truth.</w:t>
        <w:br/>
        <w:t>Selah.</w:t>
      </w:r>
    </w:p>
    <w:p>
      <w:pPr>
        <w:pStyle w:val="Scripture"/>
      </w:pPr>
      <w:r>
        <w:rPr>
          <w:rFonts w:ascii="Arial" w:hAnsi="Arial"/>
          <w:b/>
          <w:color w:val="804826"/>
          <w:sz w:val="15"/>
        </w:rPr>
        <w:t xml:space="preserve">5 </w:t>
      </w:r>
      <w:r>
        <w:rPr>
          <w:rFonts w:ascii="Georgia" w:hAnsi="Georgia"/>
          <w:sz w:val="19"/>
        </w:rPr>
        <w:t>That Your beloved may be delivered,</w:t>
        <w:br/>
        <w:t>save with Your right hand and answer us.</w:t>
      </w:r>
    </w:p>
    <w:p>
      <w:pPr>
        <w:pStyle w:val="Scripture"/>
      </w:pPr>
      <w:r>
        <w:rPr>
          <w:rFonts w:ascii="Arial" w:hAnsi="Arial"/>
          <w:b/>
          <w:color w:val="804826"/>
          <w:sz w:val="15"/>
        </w:rPr>
        <w:t xml:space="preserve">6 </w:t>
      </w:r>
      <w:r>
        <w:rPr>
          <w:rFonts w:ascii="Georgia" w:hAnsi="Georgia"/>
          <w:sz w:val="19"/>
        </w:rPr>
        <w:t>Elohim has spoken in His holiness:</w:t>
        <w:br/>
        <w:t>“I will rejoice; I will divide Shechem</w:t>
        <w:br/>
        <w:t>and measure out the Valley of Succoth.</w:t>
      </w:r>
    </w:p>
    <w:p>
      <w:pPr>
        <w:pStyle w:val="Scripture"/>
      </w:pPr>
      <w:r>
        <w:rPr>
          <w:rFonts w:ascii="Arial" w:hAnsi="Arial"/>
          <w:b/>
          <w:color w:val="804826"/>
          <w:sz w:val="15"/>
        </w:rPr>
        <w:t xml:space="preserve">7 </w:t>
      </w:r>
      <w:r>
        <w:rPr>
          <w:rFonts w:ascii="Georgia" w:hAnsi="Georgia"/>
          <w:sz w:val="19"/>
        </w:rPr>
        <w:t>Gilead is Mine, and Manasseh is Mine.</w:t>
        <w:br/>
        <w:t>Ephraim also is the defense of My head;</w:t>
        <w:br/>
        <w:t>Judah is My scepter.</w:t>
      </w:r>
    </w:p>
    <w:p>
      <w:pPr>
        <w:pStyle w:val="Scripture"/>
      </w:pPr>
      <w:r>
        <w:rPr>
          <w:rFonts w:ascii="Arial" w:hAnsi="Arial"/>
          <w:b/>
          <w:color w:val="804826"/>
          <w:sz w:val="15"/>
        </w:rPr>
        <w:t xml:space="preserve">8 </w:t>
      </w:r>
      <w:r>
        <w:rPr>
          <w:rFonts w:ascii="Georgia" w:hAnsi="Georgia"/>
          <w:sz w:val="19"/>
        </w:rPr>
        <w:t>Moab is My washbasin.</w:t>
        <w:br/>
        <w:t>Upon Edom I will cast My sandal.</w:t>
        <w:br/>
        <w:t>Philistia, shout because of Me.”</w:t>
      </w:r>
    </w:p>
    <w:p>
      <w:pPr>
        <w:pStyle w:val="Scripture"/>
      </w:pPr>
      <w:r>
        <w:rPr>
          <w:rFonts w:ascii="Arial" w:hAnsi="Arial"/>
          <w:b/>
          <w:color w:val="804826"/>
          <w:sz w:val="15"/>
        </w:rPr>
        <w:t xml:space="preserve">9 </w:t>
      </w:r>
      <w:r>
        <w:rPr>
          <w:rFonts w:ascii="Georgia" w:hAnsi="Georgia"/>
          <w:sz w:val="19"/>
        </w:rPr>
        <w:t>Who will bring me into the fortified city?</w:t>
        <w:br/>
        <w:t>Who has led me to Edom?</w:t>
      </w:r>
    </w:p>
    <w:p>
      <w:pPr>
        <w:pStyle w:val="Scripture"/>
      </w:pPr>
      <w:r>
        <w:rPr>
          <w:rFonts w:ascii="Arial" w:hAnsi="Arial"/>
          <w:b/>
          <w:color w:val="804826"/>
          <w:sz w:val="15"/>
        </w:rPr>
        <w:t xml:space="preserve">10 </w:t>
      </w:r>
      <w:r>
        <w:rPr>
          <w:rFonts w:ascii="Georgia" w:hAnsi="Georgia"/>
          <w:sz w:val="19"/>
        </w:rPr>
        <w:t>Have not You, O Elohim, rejected us?</w:t>
        <w:br/>
        <w:t>And You do not go forth, O Elohim, with our armies.</w:t>
      </w:r>
    </w:p>
    <w:p>
      <w:pPr>
        <w:pStyle w:val="Scripture"/>
      </w:pPr>
      <w:r>
        <w:rPr>
          <w:rFonts w:ascii="Arial" w:hAnsi="Arial"/>
          <w:b/>
          <w:color w:val="804826"/>
          <w:sz w:val="15"/>
        </w:rPr>
        <w:t xml:space="preserve">11 </w:t>
      </w:r>
      <w:r>
        <w:rPr>
          <w:rFonts w:ascii="Georgia" w:hAnsi="Georgia"/>
          <w:sz w:val="19"/>
        </w:rPr>
        <w:t>Give us help against the adversary,</w:t>
        <w:br/>
        <w:t>for the help of man is vain.</w:t>
      </w:r>
    </w:p>
    <w:p>
      <w:pPr>
        <w:pStyle w:val="Scripture"/>
      </w:pPr>
      <w:r>
        <w:rPr>
          <w:rFonts w:ascii="Arial" w:hAnsi="Arial"/>
          <w:b/>
          <w:color w:val="804826"/>
          <w:sz w:val="15"/>
        </w:rPr>
        <w:t xml:space="preserve">12 </w:t>
      </w:r>
      <w:r>
        <w:rPr>
          <w:rFonts w:ascii="Georgia" w:hAnsi="Georgia"/>
          <w:sz w:val="19"/>
        </w:rPr>
        <w:t>Through Elohim we shall do valiantly,</w:t>
        <w:br/>
        <w:t>for He shall tread down our adversaries.</w:t>
      </w:r>
    </w:p>
    <w:p>
      <w:pPr>
        <w:pStyle w:val="Heading2"/>
      </w:pPr>
      <w:r>
        <w:t>Chapter 61</w:t>
      </w:r>
    </w:p>
    <w:p>
      <w:pPr>
        <w:pStyle w:val="Scripture"/>
      </w:pPr>
      <w:r>
        <w:rPr>
          <w:rFonts w:ascii="Georgia" w:hAnsi="Georgia"/>
          <w:i/>
          <w:sz w:val="18"/>
        </w:rPr>
        <w:t>For the Chief Musician; on a stringed instrument. A Psalm of David.</w:t>
      </w:r>
    </w:p>
    <w:p>
      <w:pPr>
        <w:pStyle w:val="Scripture"/>
      </w:pPr>
      <w:r>
        <w:rPr>
          <w:rFonts w:ascii="Arial" w:hAnsi="Arial"/>
          <w:b/>
          <w:color w:val="804826"/>
          <w:sz w:val="15"/>
        </w:rPr>
        <w:t xml:space="preserve">1 </w:t>
      </w:r>
      <w:r>
        <w:rPr>
          <w:rFonts w:ascii="Georgia" w:hAnsi="Georgia"/>
          <w:sz w:val="19"/>
        </w:rPr>
        <w:t>Hear my cry, O Elohim;</w:t>
        <w:br/>
        <w:t>attend to my prayer.</w:t>
      </w:r>
    </w:p>
    <w:p>
      <w:pPr>
        <w:pStyle w:val="Scripture"/>
      </w:pPr>
      <w:r>
        <w:rPr>
          <w:rFonts w:ascii="Arial" w:hAnsi="Arial"/>
          <w:b/>
          <w:color w:val="804826"/>
          <w:sz w:val="15"/>
        </w:rPr>
        <w:t xml:space="preserve">2 </w:t>
      </w:r>
      <w:r>
        <w:rPr>
          <w:rFonts w:ascii="Georgia" w:hAnsi="Georgia"/>
          <w:sz w:val="19"/>
        </w:rPr>
        <w:t>From the end of the earth I will call to You</w:t>
        <w:br/>
        <w:t>when my heart is overwhelmed.</w:t>
        <w:br/>
        <w:t>Lead me to the rock that is higher than I.</w:t>
      </w:r>
    </w:p>
    <w:p>
      <w:pPr>
        <w:pStyle w:val="Scripture"/>
      </w:pPr>
      <w:r>
        <w:rPr>
          <w:rFonts w:ascii="Arial" w:hAnsi="Arial"/>
          <w:b/>
          <w:color w:val="804826"/>
          <w:sz w:val="15"/>
        </w:rPr>
        <w:t xml:space="preserve">3 </w:t>
      </w:r>
      <w:r>
        <w:rPr>
          <w:rFonts w:ascii="Georgia" w:hAnsi="Georgia"/>
          <w:sz w:val="19"/>
        </w:rPr>
        <w:t>For You have been a refuge for me,</w:t>
        <w:br/>
        <w:t>a strong tower from the enemy.</w:t>
      </w:r>
    </w:p>
    <w:p>
      <w:pPr>
        <w:pStyle w:val="Scripture"/>
      </w:pPr>
      <w:r>
        <w:rPr>
          <w:rFonts w:ascii="Arial" w:hAnsi="Arial"/>
          <w:b/>
          <w:color w:val="804826"/>
          <w:sz w:val="15"/>
        </w:rPr>
        <w:t xml:space="preserve">4 </w:t>
      </w:r>
      <w:r>
        <w:rPr>
          <w:rFonts w:ascii="Georgia" w:hAnsi="Georgia"/>
          <w:sz w:val="19"/>
        </w:rPr>
        <w:t>I will dwell in Your tent forever.</w:t>
        <w:br/>
        <w:t>I will take refuge in the shelter of Your wings.</w:t>
        <w:br/>
        <w:t>Selah.</w:t>
      </w:r>
    </w:p>
    <w:p>
      <w:pPr>
        <w:pStyle w:val="Scripture"/>
      </w:pPr>
      <w:r>
        <w:rPr>
          <w:rFonts w:ascii="Arial" w:hAnsi="Arial"/>
          <w:b/>
          <w:color w:val="804826"/>
          <w:sz w:val="15"/>
        </w:rPr>
        <w:t xml:space="preserve">5 </w:t>
      </w:r>
      <w:r>
        <w:rPr>
          <w:rFonts w:ascii="Georgia" w:hAnsi="Georgia"/>
          <w:sz w:val="19"/>
        </w:rPr>
        <w:t>For You, O Elohim, have heard my vows.</w:t>
        <w:br/>
        <w:t>You have given me the inheritance of those who fear Your name.</w:t>
      </w:r>
    </w:p>
    <w:p>
      <w:pPr>
        <w:pStyle w:val="Scripture"/>
      </w:pPr>
      <w:r>
        <w:rPr>
          <w:rFonts w:ascii="Arial" w:hAnsi="Arial"/>
          <w:b/>
          <w:color w:val="804826"/>
          <w:sz w:val="15"/>
        </w:rPr>
        <w:t xml:space="preserve">6 </w:t>
      </w:r>
      <w:r>
        <w:rPr>
          <w:rFonts w:ascii="Georgia" w:hAnsi="Georgia"/>
          <w:sz w:val="19"/>
        </w:rPr>
        <w:t>You will prolong the king’s life;</w:t>
        <w:br/>
        <w:t>his years shall be as many generations.</w:t>
      </w:r>
    </w:p>
    <w:p>
      <w:pPr>
        <w:pStyle w:val="Scripture"/>
      </w:pPr>
      <w:r>
        <w:rPr>
          <w:rFonts w:ascii="Arial" w:hAnsi="Arial"/>
          <w:b/>
          <w:color w:val="804826"/>
          <w:sz w:val="15"/>
        </w:rPr>
        <w:t xml:space="preserve">7 </w:t>
      </w:r>
      <w:r>
        <w:rPr>
          <w:rFonts w:ascii="Georgia" w:hAnsi="Georgia"/>
          <w:sz w:val="19"/>
        </w:rPr>
        <w:t>He shall abide before Elohim forever.</w:t>
        <w:br/>
        <w:t>Appoint lovingkindness and truth, that they may preserve him.</w:t>
      </w:r>
    </w:p>
    <w:p>
      <w:pPr>
        <w:pStyle w:val="Scripture"/>
      </w:pPr>
      <w:r>
        <w:rPr>
          <w:rFonts w:ascii="Arial" w:hAnsi="Arial"/>
          <w:b/>
          <w:color w:val="804826"/>
          <w:sz w:val="15"/>
        </w:rPr>
        <w:t xml:space="preserve">8 </w:t>
      </w:r>
      <w:r>
        <w:rPr>
          <w:rFonts w:ascii="Georgia" w:hAnsi="Georgia"/>
          <w:sz w:val="19"/>
        </w:rPr>
        <w:t>So I will sing praise to Your name forever,</w:t>
        <w:br/>
        <w:t>that I may daily perform my vows.</w:t>
      </w:r>
    </w:p>
    <w:p>
      <w:pPr>
        <w:pStyle w:val="Heading2"/>
      </w:pPr>
      <w:r>
        <w:t>Chapter 62</w:t>
      </w:r>
    </w:p>
    <w:p>
      <w:pPr>
        <w:pStyle w:val="Scripture"/>
      </w:pPr>
      <w:r>
        <w:rPr>
          <w:rFonts w:ascii="Georgia" w:hAnsi="Georgia"/>
          <w:i/>
          <w:sz w:val="18"/>
        </w:rPr>
        <w:t>For the Chief Musician; after the manner of Jeduthun. A Psalm of David.</w:t>
      </w:r>
    </w:p>
    <w:p>
      <w:pPr>
        <w:pStyle w:val="Scripture"/>
      </w:pPr>
      <w:r>
        <w:rPr>
          <w:rFonts w:ascii="Arial" w:hAnsi="Arial"/>
          <w:b/>
          <w:color w:val="804826"/>
          <w:sz w:val="15"/>
        </w:rPr>
        <w:t xml:space="preserve">1 </w:t>
      </w:r>
      <w:r>
        <w:rPr>
          <w:rFonts w:ascii="Georgia" w:hAnsi="Georgia"/>
          <w:sz w:val="19"/>
        </w:rPr>
        <w:t>My soul waits in silence for Elohim alone;</w:t>
        <w:br/>
        <w:t>from Him comes my salvation.</w:t>
      </w:r>
    </w:p>
    <w:p>
      <w:pPr>
        <w:pStyle w:val="Scripture"/>
      </w:pPr>
      <w:r>
        <w:rPr>
          <w:rFonts w:ascii="Arial" w:hAnsi="Arial"/>
          <w:b/>
          <w:color w:val="804826"/>
          <w:sz w:val="15"/>
        </w:rPr>
        <w:t xml:space="preserve">2 </w:t>
      </w:r>
      <w:r>
        <w:rPr>
          <w:rFonts w:ascii="Georgia" w:hAnsi="Georgia"/>
          <w:sz w:val="19"/>
        </w:rPr>
        <w:t>He alone is my rock and my salvation,</w:t>
        <w:br/>
        <w:t>my stronghold; I shall not be greatly moved.</w:t>
      </w:r>
    </w:p>
    <w:p>
      <w:pPr>
        <w:pStyle w:val="Scripture"/>
      </w:pPr>
      <w:r>
        <w:rPr>
          <w:rFonts w:ascii="Arial" w:hAnsi="Arial"/>
          <w:b/>
          <w:color w:val="804826"/>
          <w:sz w:val="15"/>
        </w:rPr>
        <w:t xml:space="preserve">3 </w:t>
      </w:r>
      <w:r>
        <w:rPr>
          <w:rFonts w:ascii="Georgia" w:hAnsi="Georgia"/>
          <w:sz w:val="19"/>
        </w:rPr>
        <w:t>How long will you attack a man,</w:t>
        <w:br/>
        <w:t>that you may kill him, all of you,</w:t>
        <w:br/>
        <w:t>like a leaning wall, like a tottering fence?</w:t>
      </w:r>
    </w:p>
    <w:p>
      <w:pPr>
        <w:pStyle w:val="Scripture"/>
      </w:pPr>
      <w:r>
        <w:rPr>
          <w:rFonts w:ascii="Arial" w:hAnsi="Arial"/>
          <w:b/>
          <w:color w:val="804826"/>
          <w:sz w:val="15"/>
        </w:rPr>
        <w:t xml:space="preserve">4 </w:t>
      </w:r>
      <w:r>
        <w:rPr>
          <w:rFonts w:ascii="Georgia" w:hAnsi="Georgia"/>
          <w:sz w:val="19"/>
        </w:rPr>
        <w:t>They only consult to thrust him down from his dignity.</w:t>
        <w:br/>
        <w:t>They delight in lies.</w:t>
        <w:br/>
        <w:t>They bless with their mouth,</w:t>
        <w:br/>
        <w:t>but inwardly they curse.</w:t>
        <w:br/>
        <w:t>Selah.</w:t>
      </w:r>
    </w:p>
    <w:p>
      <w:pPr>
        <w:pStyle w:val="Scripture"/>
      </w:pPr>
      <w:r>
        <w:rPr>
          <w:rFonts w:ascii="Arial" w:hAnsi="Arial"/>
          <w:b/>
          <w:color w:val="804826"/>
          <w:sz w:val="15"/>
        </w:rPr>
        <w:t xml:space="preserve">5 </w:t>
      </w:r>
      <w:r>
        <w:rPr>
          <w:rFonts w:ascii="Georgia" w:hAnsi="Georgia"/>
          <w:sz w:val="19"/>
        </w:rPr>
        <w:t>My soul, wait in silence for Elohim alone,</w:t>
        <w:br/>
        <w:t>for my hope is from Him.</w:t>
      </w:r>
    </w:p>
    <w:p>
      <w:pPr>
        <w:pStyle w:val="Scripture"/>
      </w:pPr>
      <w:r>
        <w:rPr>
          <w:rFonts w:ascii="Arial" w:hAnsi="Arial"/>
          <w:b/>
          <w:color w:val="804826"/>
          <w:sz w:val="15"/>
        </w:rPr>
        <w:t xml:space="preserve">6 </w:t>
      </w:r>
      <w:r>
        <w:rPr>
          <w:rFonts w:ascii="Georgia" w:hAnsi="Georgia"/>
          <w:sz w:val="19"/>
        </w:rPr>
        <w:t>He alone is my rock and my salvation,</w:t>
        <w:br/>
        <w:t>my stronghold; I shall not be moved.</w:t>
      </w:r>
    </w:p>
    <w:p>
      <w:pPr>
        <w:pStyle w:val="Scripture"/>
      </w:pPr>
      <w:r>
        <w:rPr>
          <w:rFonts w:ascii="Arial" w:hAnsi="Arial"/>
          <w:b/>
          <w:color w:val="804826"/>
          <w:sz w:val="15"/>
        </w:rPr>
        <w:t xml:space="preserve">7 </w:t>
      </w:r>
      <w:r>
        <w:rPr>
          <w:rFonts w:ascii="Georgia" w:hAnsi="Georgia"/>
          <w:sz w:val="19"/>
        </w:rPr>
        <w:t>With Elohim is my salvation and my glory.</w:t>
        <w:br/>
        <w:t>The rock of my strength and my refuge is in Elohim.</w:t>
      </w:r>
    </w:p>
    <w:p>
      <w:pPr>
        <w:pStyle w:val="Scripture"/>
      </w:pPr>
      <w:r>
        <w:rPr>
          <w:rFonts w:ascii="Arial" w:hAnsi="Arial"/>
          <w:b/>
          <w:color w:val="804826"/>
          <w:sz w:val="15"/>
        </w:rPr>
        <w:t xml:space="preserve">8 </w:t>
      </w:r>
      <w:r>
        <w:rPr>
          <w:rFonts w:ascii="Georgia" w:hAnsi="Georgia"/>
          <w:sz w:val="19"/>
        </w:rPr>
        <w:t>Trust in Him at all times, you people.</w:t>
        <w:br/>
        <w:t>Pour out your heart before Him.</w:t>
        <w:br/>
        <w:t>Elohim is a refuge for us.</w:t>
        <w:br/>
        <w:t>Selah.</w:t>
      </w:r>
    </w:p>
    <w:p>
      <w:pPr>
        <w:pStyle w:val="Scripture"/>
      </w:pPr>
      <w:r>
        <w:rPr>
          <w:rFonts w:ascii="Arial" w:hAnsi="Arial"/>
          <w:b/>
          <w:color w:val="804826"/>
          <w:sz w:val="15"/>
        </w:rPr>
        <w:t xml:space="preserve">9 </w:t>
      </w:r>
      <w:r>
        <w:rPr>
          <w:rFonts w:ascii="Georgia" w:hAnsi="Georgia"/>
          <w:sz w:val="19"/>
        </w:rPr>
        <w:t>Surely men of low degree are vanity,</w:t>
        <w:br/>
        <w:t>and men of high degree are a lie.</w:t>
        <w:br/>
        <w:t>In the balances they go up;</w:t>
        <w:br/>
        <w:t>together they are lighter than vanity.</w:t>
      </w:r>
    </w:p>
    <w:p>
      <w:pPr>
        <w:pStyle w:val="Scripture"/>
      </w:pPr>
      <w:r>
        <w:rPr>
          <w:rFonts w:ascii="Arial" w:hAnsi="Arial"/>
          <w:b/>
          <w:color w:val="804826"/>
          <w:sz w:val="15"/>
        </w:rPr>
        <w:t xml:space="preserve">10 </w:t>
      </w:r>
      <w:r>
        <w:rPr>
          <w:rFonts w:ascii="Georgia" w:hAnsi="Georgia"/>
          <w:sz w:val="19"/>
        </w:rPr>
        <w:t>Do not trust in oppression,</w:t>
        <w:br/>
        <w:t>and do not become vain in robbery.</w:t>
        <w:br/>
        <w:t>If riches increase, do not set your heart upon them.</w:t>
      </w:r>
    </w:p>
    <w:p>
      <w:pPr>
        <w:pStyle w:val="Scripture"/>
      </w:pPr>
      <w:r>
        <w:rPr>
          <w:rFonts w:ascii="Arial" w:hAnsi="Arial"/>
          <w:b/>
          <w:color w:val="804826"/>
          <w:sz w:val="15"/>
        </w:rPr>
        <w:t xml:space="preserve">11 </w:t>
      </w:r>
      <w:r>
        <w:rPr>
          <w:rFonts w:ascii="Georgia" w:hAnsi="Georgia"/>
          <w:sz w:val="19"/>
        </w:rPr>
        <w:t>Elohim has spoken once;</w:t>
        <w:br/>
        <w:t>twice I have heard this:</w:t>
        <w:br/>
        <w:t>that power belongs to Elohim.</w:t>
      </w:r>
    </w:p>
    <w:p>
      <w:pPr>
        <w:pStyle w:val="Scripture"/>
      </w:pPr>
      <w:r>
        <w:rPr>
          <w:rFonts w:ascii="Arial" w:hAnsi="Arial"/>
          <w:b/>
          <w:color w:val="804826"/>
          <w:sz w:val="15"/>
        </w:rPr>
        <w:t xml:space="preserve">12 </w:t>
      </w:r>
      <w:r>
        <w:rPr>
          <w:rFonts w:ascii="Georgia" w:hAnsi="Georgia"/>
          <w:sz w:val="19"/>
        </w:rPr>
        <w:t>Also to You, O Lord, belongs lovingkindness,</w:t>
        <w:br/>
        <w:t>for You render to every man according to his work.</w:t>
      </w:r>
    </w:p>
    <w:p>
      <w:pPr>
        <w:pStyle w:val="Heading2"/>
      </w:pPr>
      <w:r>
        <w:t>Chapter 63</w:t>
      </w:r>
    </w:p>
    <w:p>
      <w:pPr>
        <w:pStyle w:val="Scripture"/>
      </w:pPr>
      <w:r>
        <w:rPr>
          <w:rFonts w:ascii="Georgia" w:hAnsi="Georgia"/>
          <w:i/>
          <w:sz w:val="18"/>
        </w:rPr>
        <w:t>A Psalm of David, when he was in the wilderness of Judah.</w:t>
      </w:r>
    </w:p>
    <w:p>
      <w:pPr>
        <w:pStyle w:val="Scripture"/>
      </w:pPr>
      <w:r>
        <w:rPr>
          <w:rFonts w:ascii="Arial" w:hAnsi="Arial"/>
          <w:b/>
          <w:color w:val="804826"/>
          <w:sz w:val="15"/>
        </w:rPr>
        <w:t xml:space="preserve">1 </w:t>
      </w:r>
      <w:r>
        <w:rPr>
          <w:rFonts w:ascii="Georgia" w:hAnsi="Georgia"/>
          <w:sz w:val="19"/>
        </w:rPr>
        <w:t>O Elohim, You are my El; earnestly I will seek You.</w:t>
        <w:br/>
        <w:t>My soul thirsts for You; my flesh longs for You</w:t>
        <w:br/>
        <w:t>in a dry and weary land where there is no water.</w:t>
      </w:r>
    </w:p>
    <w:p>
      <w:pPr>
        <w:pStyle w:val="Scripture"/>
      </w:pPr>
      <w:r>
        <w:rPr>
          <w:rFonts w:ascii="Arial" w:hAnsi="Arial"/>
          <w:b/>
          <w:color w:val="804826"/>
          <w:sz w:val="15"/>
        </w:rPr>
        <w:t xml:space="preserve">2 </w:t>
      </w:r>
      <w:r>
        <w:rPr>
          <w:rFonts w:ascii="Georgia" w:hAnsi="Georgia"/>
          <w:sz w:val="19"/>
        </w:rPr>
        <w:t>So I have looked upon You in the sanctuary,</w:t>
        <w:br/>
        <w:t>to see Your power and Your glory.</w:t>
      </w:r>
    </w:p>
    <w:p>
      <w:pPr>
        <w:pStyle w:val="Scripture"/>
      </w:pPr>
      <w:r>
        <w:rPr>
          <w:rFonts w:ascii="Arial" w:hAnsi="Arial"/>
          <w:b/>
          <w:color w:val="804826"/>
          <w:sz w:val="15"/>
        </w:rPr>
        <w:t xml:space="preserve">3 </w:t>
      </w:r>
      <w:r>
        <w:rPr>
          <w:rFonts w:ascii="Georgia" w:hAnsi="Georgia"/>
          <w:sz w:val="19"/>
        </w:rPr>
        <w:t>Because Your lovingkindness is better than life,</w:t>
        <w:br/>
        <w:t>my lips shall praise You.</w:t>
      </w:r>
    </w:p>
    <w:p>
      <w:pPr>
        <w:pStyle w:val="Scripture"/>
      </w:pPr>
      <w:r>
        <w:rPr>
          <w:rFonts w:ascii="Arial" w:hAnsi="Arial"/>
          <w:b/>
          <w:color w:val="804826"/>
          <w:sz w:val="15"/>
        </w:rPr>
        <w:t xml:space="preserve">4 </w:t>
      </w:r>
      <w:r>
        <w:rPr>
          <w:rFonts w:ascii="Georgia" w:hAnsi="Georgia"/>
          <w:sz w:val="19"/>
        </w:rPr>
        <w:t>So I will bless You while I live.</w:t>
        <w:br/>
        <w:t>I will lift up my hands in Your name.</w:t>
      </w:r>
    </w:p>
    <w:p>
      <w:pPr>
        <w:pStyle w:val="Scripture"/>
      </w:pPr>
      <w:r>
        <w:rPr>
          <w:rFonts w:ascii="Arial" w:hAnsi="Arial"/>
          <w:b/>
          <w:color w:val="804826"/>
          <w:sz w:val="15"/>
        </w:rPr>
        <w:t xml:space="preserve">5 </w:t>
      </w:r>
      <w:r>
        <w:rPr>
          <w:rFonts w:ascii="Georgia" w:hAnsi="Georgia"/>
          <w:sz w:val="19"/>
        </w:rPr>
        <w:t>My soul shall be satisfied as with marrow and fatness,</w:t>
        <w:br/>
        <w:t>and my mouth shall praise You with joyful lips,</w:t>
      </w:r>
    </w:p>
    <w:p>
      <w:pPr>
        <w:pStyle w:val="Scripture"/>
      </w:pPr>
      <w:r>
        <w:rPr>
          <w:rFonts w:ascii="Arial" w:hAnsi="Arial"/>
          <w:b/>
          <w:color w:val="804826"/>
          <w:sz w:val="15"/>
        </w:rPr>
        <w:t xml:space="preserve">6 </w:t>
      </w:r>
      <w:r>
        <w:rPr>
          <w:rFonts w:ascii="Georgia" w:hAnsi="Georgia"/>
          <w:sz w:val="19"/>
        </w:rPr>
        <w:t>when I remember You upon my bed</w:t>
        <w:br/>
        <w:t>and meditate on You in the night watches.</w:t>
      </w:r>
    </w:p>
    <w:p>
      <w:pPr>
        <w:pStyle w:val="Scripture"/>
      </w:pPr>
      <w:r>
        <w:rPr>
          <w:rFonts w:ascii="Arial" w:hAnsi="Arial"/>
          <w:b/>
          <w:color w:val="804826"/>
          <w:sz w:val="15"/>
        </w:rPr>
        <w:t xml:space="preserve">7 </w:t>
      </w:r>
      <w:r>
        <w:rPr>
          <w:rFonts w:ascii="Georgia" w:hAnsi="Georgia"/>
          <w:sz w:val="19"/>
        </w:rPr>
        <w:t>For You have been my help,</w:t>
        <w:br/>
        <w:t>and in the shadow of Your wings I will rejoice.</w:t>
      </w:r>
    </w:p>
    <w:p>
      <w:pPr>
        <w:pStyle w:val="Scripture"/>
      </w:pPr>
      <w:r>
        <w:rPr>
          <w:rFonts w:ascii="Arial" w:hAnsi="Arial"/>
          <w:b/>
          <w:color w:val="804826"/>
          <w:sz w:val="15"/>
        </w:rPr>
        <w:t xml:space="preserve">8 </w:t>
      </w:r>
      <w:r>
        <w:rPr>
          <w:rFonts w:ascii="Georgia" w:hAnsi="Georgia"/>
          <w:sz w:val="19"/>
        </w:rPr>
        <w:t>My soul follows closely after You;</w:t>
        <w:br/>
        <w:t>Your right hand upholds me.</w:t>
      </w:r>
    </w:p>
    <w:p>
      <w:pPr>
        <w:pStyle w:val="Scripture"/>
      </w:pPr>
      <w:r>
        <w:rPr>
          <w:rFonts w:ascii="Arial" w:hAnsi="Arial"/>
          <w:b/>
          <w:color w:val="804826"/>
          <w:sz w:val="15"/>
        </w:rPr>
        <w:t xml:space="preserve">9 </w:t>
      </w:r>
      <w:r>
        <w:rPr>
          <w:rFonts w:ascii="Georgia" w:hAnsi="Georgia"/>
          <w:sz w:val="19"/>
        </w:rPr>
        <w:t>But those who seek my soul to destroy it</w:t>
        <w:br/>
        <w:t>shall go into the lower parts of the earth.</w:t>
      </w:r>
    </w:p>
    <w:p>
      <w:pPr>
        <w:pStyle w:val="Scripture"/>
      </w:pPr>
      <w:r>
        <w:rPr>
          <w:rFonts w:ascii="Arial" w:hAnsi="Arial"/>
          <w:b/>
          <w:color w:val="804826"/>
          <w:sz w:val="15"/>
        </w:rPr>
        <w:t xml:space="preserve">10 </w:t>
      </w:r>
      <w:r>
        <w:rPr>
          <w:rFonts w:ascii="Georgia" w:hAnsi="Georgia"/>
          <w:sz w:val="19"/>
        </w:rPr>
        <w:t>They shall be given over to the power of the sword;</w:t>
        <w:br/>
        <w:t>they shall be a portion for jackals.</w:t>
      </w:r>
    </w:p>
    <w:p>
      <w:pPr>
        <w:pStyle w:val="Scripture"/>
      </w:pPr>
      <w:r>
        <w:rPr>
          <w:rFonts w:ascii="Arial" w:hAnsi="Arial"/>
          <w:b/>
          <w:color w:val="804826"/>
          <w:sz w:val="15"/>
        </w:rPr>
        <w:t xml:space="preserve">11 </w:t>
      </w:r>
      <w:r>
        <w:rPr>
          <w:rFonts w:ascii="Georgia" w:hAnsi="Georgia"/>
          <w:sz w:val="19"/>
        </w:rPr>
        <w:t>But the king shall rejoice in Elohim.</w:t>
        <w:br/>
        <w:t>Everyone who swears by Him shall glory,</w:t>
        <w:br/>
        <w:t>for the mouth of those who speak lies shall be stopped.</w:t>
      </w:r>
    </w:p>
    <w:p>
      <w:pPr>
        <w:pStyle w:val="Heading2"/>
      </w:pPr>
      <w:r>
        <w:t>Chapter 64</w:t>
      </w:r>
    </w:p>
    <w:p>
      <w:pPr>
        <w:pStyle w:val="Scripture"/>
      </w:pPr>
      <w:r>
        <w:rPr>
          <w:rFonts w:ascii="Georgia" w:hAnsi="Georgia"/>
          <w:i/>
          <w:sz w:val="18"/>
        </w:rPr>
        <w:t>For the Chief Musician. A Psalm of David.</w:t>
      </w:r>
    </w:p>
    <w:p>
      <w:pPr>
        <w:pStyle w:val="Scripture"/>
      </w:pPr>
      <w:r>
        <w:rPr>
          <w:rFonts w:ascii="Arial" w:hAnsi="Arial"/>
          <w:b/>
          <w:color w:val="804826"/>
          <w:sz w:val="15"/>
        </w:rPr>
        <w:t xml:space="preserve">1 </w:t>
      </w:r>
      <w:r>
        <w:rPr>
          <w:rFonts w:ascii="Georgia" w:hAnsi="Georgia"/>
          <w:sz w:val="19"/>
        </w:rPr>
        <w:t>Hear my voice, O Elohim, in my complaint.</w:t>
        <w:br/>
        <w:t>Preserve my life from fear of the enemy.</w:t>
      </w:r>
    </w:p>
    <w:p>
      <w:pPr>
        <w:pStyle w:val="Scripture"/>
      </w:pPr>
      <w:r>
        <w:rPr>
          <w:rFonts w:ascii="Arial" w:hAnsi="Arial"/>
          <w:b/>
          <w:color w:val="804826"/>
          <w:sz w:val="15"/>
        </w:rPr>
        <w:t xml:space="preserve">2 </w:t>
      </w:r>
      <w:r>
        <w:rPr>
          <w:rFonts w:ascii="Georgia" w:hAnsi="Georgia"/>
          <w:sz w:val="19"/>
        </w:rPr>
        <w:t>Hide me from the secret counsel of evildoers,</w:t>
        <w:br/>
        <w:t>from the tumult of the workers of iniquity,</w:t>
      </w:r>
    </w:p>
    <w:p>
      <w:pPr>
        <w:pStyle w:val="Scripture"/>
      </w:pPr>
      <w:r>
        <w:rPr>
          <w:rFonts w:ascii="Arial" w:hAnsi="Arial"/>
          <w:b/>
          <w:color w:val="804826"/>
          <w:sz w:val="15"/>
        </w:rPr>
        <w:t xml:space="preserve">3 </w:t>
      </w:r>
      <w:r>
        <w:rPr>
          <w:rFonts w:ascii="Georgia" w:hAnsi="Georgia"/>
          <w:sz w:val="19"/>
        </w:rPr>
        <w:t>who sharpen their tongue like a sword</w:t>
        <w:br/>
        <w:t>and aim bitter words like arrows,</w:t>
      </w:r>
    </w:p>
    <w:p>
      <w:pPr>
        <w:pStyle w:val="Scripture"/>
      </w:pPr>
      <w:r>
        <w:rPr>
          <w:rFonts w:ascii="Arial" w:hAnsi="Arial"/>
          <w:b/>
          <w:color w:val="804826"/>
          <w:sz w:val="15"/>
        </w:rPr>
        <w:t xml:space="preserve">4 </w:t>
      </w:r>
      <w:r>
        <w:rPr>
          <w:rFonts w:ascii="Georgia" w:hAnsi="Georgia"/>
          <w:sz w:val="19"/>
        </w:rPr>
        <w:t>that they may shoot in secret places at the blameless.</w:t>
        <w:br/>
        <w:t>Suddenly they shoot at him and do not fear.</w:t>
      </w:r>
    </w:p>
    <w:p>
      <w:pPr>
        <w:pStyle w:val="Scripture"/>
      </w:pPr>
      <w:r>
        <w:rPr>
          <w:rFonts w:ascii="Arial" w:hAnsi="Arial"/>
          <w:b/>
          <w:color w:val="804826"/>
          <w:sz w:val="15"/>
        </w:rPr>
        <w:t xml:space="preserve">5 </w:t>
      </w:r>
      <w:r>
        <w:rPr>
          <w:rFonts w:ascii="Georgia" w:hAnsi="Georgia"/>
          <w:sz w:val="19"/>
        </w:rPr>
        <w:t>They encourage themselves in an evil purpose.</w:t>
        <w:br/>
        <w:t>They talk of laying snares secretly.</w:t>
        <w:br/>
        <w:t>They say, “Who will see them?”</w:t>
      </w:r>
    </w:p>
    <w:p>
      <w:pPr>
        <w:pStyle w:val="Scripture"/>
      </w:pPr>
      <w:r>
        <w:rPr>
          <w:rFonts w:ascii="Arial" w:hAnsi="Arial"/>
          <w:b/>
          <w:color w:val="804826"/>
          <w:sz w:val="15"/>
        </w:rPr>
        <w:t xml:space="preserve">6 </w:t>
      </w:r>
      <w:r>
        <w:rPr>
          <w:rFonts w:ascii="Georgia" w:hAnsi="Georgia"/>
          <w:sz w:val="19"/>
        </w:rPr>
        <w:t>They search out iniquities.</w:t>
        <w:br/>
        <w:t>“We have accomplished,” they say, “a diligent search.”</w:t>
        <w:br/>
        <w:t>Both the inward thought and the heart of man are deep.</w:t>
      </w:r>
    </w:p>
    <w:p>
      <w:pPr>
        <w:pStyle w:val="Scripture"/>
      </w:pPr>
      <w:r>
        <w:rPr>
          <w:rFonts w:ascii="Arial" w:hAnsi="Arial"/>
          <w:b/>
          <w:color w:val="804826"/>
          <w:sz w:val="15"/>
        </w:rPr>
        <w:t xml:space="preserve">7 </w:t>
      </w:r>
      <w:r>
        <w:rPr>
          <w:rFonts w:ascii="Georgia" w:hAnsi="Georgia"/>
          <w:sz w:val="19"/>
        </w:rPr>
        <w:t>But Elohim shall shoot at them.</w:t>
        <w:br/>
        <w:t>With an arrow suddenly they shall be wounded.</w:t>
      </w:r>
    </w:p>
    <w:p>
      <w:pPr>
        <w:pStyle w:val="Scripture"/>
      </w:pPr>
      <w:r>
        <w:rPr>
          <w:rFonts w:ascii="Arial" w:hAnsi="Arial"/>
          <w:b/>
          <w:color w:val="804826"/>
          <w:sz w:val="15"/>
        </w:rPr>
        <w:t xml:space="preserve">8 </w:t>
      </w:r>
      <w:r>
        <w:rPr>
          <w:rFonts w:ascii="Georgia" w:hAnsi="Georgia"/>
          <w:sz w:val="19"/>
        </w:rPr>
        <w:t>So their own tongue shall cause them to stumble.</w:t>
        <w:br/>
        <w:t>All who see them shall shake their head.</w:t>
      </w:r>
    </w:p>
    <w:p>
      <w:pPr>
        <w:pStyle w:val="Scripture"/>
      </w:pPr>
      <w:r>
        <w:rPr>
          <w:rFonts w:ascii="Arial" w:hAnsi="Arial"/>
          <w:b/>
          <w:color w:val="804826"/>
          <w:sz w:val="15"/>
        </w:rPr>
        <w:t xml:space="preserve">9 </w:t>
      </w:r>
      <w:r>
        <w:rPr>
          <w:rFonts w:ascii="Georgia" w:hAnsi="Georgia"/>
          <w:sz w:val="19"/>
        </w:rPr>
        <w:t>All men shall fear,</w:t>
        <w:br/>
        <w:t>and they shall declare the work of Elohim</w:t>
        <w:br/>
        <w:t>and wisely consider what He has done.</w:t>
      </w:r>
    </w:p>
    <w:p>
      <w:pPr>
        <w:pStyle w:val="Scripture"/>
      </w:pPr>
      <w:r>
        <w:rPr>
          <w:rFonts w:ascii="Arial" w:hAnsi="Arial"/>
          <w:b/>
          <w:color w:val="804826"/>
          <w:sz w:val="15"/>
        </w:rPr>
        <w:t xml:space="preserve">10 </w:t>
      </w:r>
      <w:r>
        <w:rPr>
          <w:rFonts w:ascii="Georgia" w:hAnsi="Georgia"/>
          <w:sz w:val="19"/>
        </w:rPr>
        <w:t>The righteous shall be glad in YHWH–Yahweh</w:t>
        <w:br/>
        <w:t>and shall take refuge in Him,</w:t>
        <w:br/>
        <w:t>and all the upright in heart shall glory.</w:t>
      </w:r>
    </w:p>
    <w:p>
      <w:pPr>
        <w:pStyle w:val="Heading2"/>
      </w:pPr>
      <w:r>
        <w:t>Chapter 65</w:t>
      </w:r>
    </w:p>
    <w:p>
      <w:pPr>
        <w:pStyle w:val="Scripture"/>
      </w:pPr>
      <w:r>
        <w:rPr>
          <w:rFonts w:ascii="Georgia" w:hAnsi="Georgia"/>
          <w:i/>
          <w:sz w:val="18"/>
        </w:rPr>
        <w:t>For the Chief Musician. A Psalm of David. A Song.</w:t>
      </w:r>
    </w:p>
    <w:p>
      <w:pPr>
        <w:pStyle w:val="Scripture"/>
      </w:pPr>
      <w:r>
        <w:rPr>
          <w:rFonts w:ascii="Arial" w:hAnsi="Arial"/>
          <w:b/>
          <w:color w:val="804826"/>
          <w:sz w:val="15"/>
        </w:rPr>
        <w:t xml:space="preserve">1 </w:t>
      </w:r>
      <w:r>
        <w:rPr>
          <w:rFonts w:ascii="Georgia" w:hAnsi="Georgia"/>
          <w:sz w:val="19"/>
        </w:rPr>
        <w:t>Praise waits for You, O Elohim, in Zion,</w:t>
        <w:br/>
        <w:t>and to You shall the vow be performed.</w:t>
      </w:r>
    </w:p>
    <w:p>
      <w:pPr>
        <w:pStyle w:val="Scripture"/>
      </w:pPr>
      <w:r>
        <w:rPr>
          <w:rFonts w:ascii="Arial" w:hAnsi="Arial"/>
          <w:b/>
          <w:color w:val="804826"/>
          <w:sz w:val="15"/>
        </w:rPr>
        <w:t xml:space="preserve">2 </w:t>
      </w:r>
      <w:r>
        <w:rPr>
          <w:rFonts w:ascii="Georgia" w:hAnsi="Georgia"/>
          <w:sz w:val="19"/>
        </w:rPr>
        <w:t>O You who hear prayer,</w:t>
        <w:br/>
        <w:t>to You shall all flesh come.</w:t>
      </w:r>
    </w:p>
    <w:p>
      <w:pPr>
        <w:pStyle w:val="Scripture"/>
      </w:pPr>
      <w:r>
        <w:rPr>
          <w:rFonts w:ascii="Arial" w:hAnsi="Arial"/>
          <w:b/>
          <w:color w:val="804826"/>
          <w:sz w:val="15"/>
        </w:rPr>
        <w:t xml:space="preserve">3 </w:t>
      </w:r>
      <w:r>
        <w:rPr>
          <w:rFonts w:ascii="Georgia" w:hAnsi="Georgia"/>
          <w:sz w:val="19"/>
        </w:rPr>
        <w:t>Iniquities prevail against me.</w:t>
        <w:br/>
        <w:t>As for our transgressions, You shall forgive them.</w:t>
      </w:r>
    </w:p>
    <w:p>
      <w:pPr>
        <w:pStyle w:val="Scripture"/>
      </w:pPr>
      <w:r>
        <w:rPr>
          <w:rFonts w:ascii="Arial" w:hAnsi="Arial"/>
          <w:b/>
          <w:color w:val="804826"/>
          <w:sz w:val="15"/>
        </w:rPr>
        <w:t xml:space="preserve">4 </w:t>
      </w:r>
      <w:r>
        <w:rPr>
          <w:rFonts w:ascii="Georgia" w:hAnsi="Georgia"/>
          <w:sz w:val="19"/>
        </w:rPr>
        <w:t>Blessed is the man whom You choose and bring near,</w:t>
        <w:br/>
        <w:t>that he may dwell in Your courts.</w:t>
        <w:br/>
        <w:t>We shall be satisfied with the goodness of Your house,</w:t>
        <w:br/>
        <w:t>Your holy temple.</w:t>
      </w:r>
    </w:p>
    <w:p>
      <w:pPr>
        <w:pStyle w:val="Scripture"/>
      </w:pPr>
      <w:r>
        <w:rPr>
          <w:rFonts w:ascii="Arial" w:hAnsi="Arial"/>
          <w:b/>
          <w:color w:val="804826"/>
          <w:sz w:val="15"/>
        </w:rPr>
        <w:t xml:space="preserve">5 </w:t>
      </w:r>
      <w:r>
        <w:rPr>
          <w:rFonts w:ascii="Georgia" w:hAnsi="Georgia"/>
          <w:sz w:val="19"/>
        </w:rPr>
        <w:t>By awesome deeds You answer us in righteousness,</w:t>
        <w:br/>
        <w:t>O Elohim of our salvation,</w:t>
        <w:br/>
        <w:t>You who are the confidence of all the ends of the earth</w:t>
        <w:br/>
        <w:t>and of those who are far away upon the sea;</w:t>
      </w:r>
    </w:p>
    <w:p>
      <w:pPr>
        <w:pStyle w:val="Scripture"/>
      </w:pPr>
      <w:r>
        <w:rPr>
          <w:rFonts w:ascii="Arial" w:hAnsi="Arial"/>
          <w:b/>
          <w:color w:val="804826"/>
          <w:sz w:val="15"/>
        </w:rPr>
        <w:t xml:space="preserve">6 </w:t>
      </w:r>
      <w:r>
        <w:rPr>
          <w:rFonts w:ascii="Georgia" w:hAnsi="Georgia"/>
          <w:sz w:val="19"/>
        </w:rPr>
        <w:t>who by His strength establishes the mountains,</w:t>
        <w:br/>
        <w:t>being girded with might;</w:t>
      </w:r>
    </w:p>
    <w:p>
      <w:pPr>
        <w:pStyle w:val="Scripture"/>
      </w:pPr>
      <w:r>
        <w:rPr>
          <w:rFonts w:ascii="Arial" w:hAnsi="Arial"/>
          <w:b/>
          <w:color w:val="804826"/>
          <w:sz w:val="15"/>
        </w:rPr>
        <w:t xml:space="preserve">7 </w:t>
      </w:r>
      <w:r>
        <w:rPr>
          <w:rFonts w:ascii="Georgia" w:hAnsi="Georgia"/>
          <w:sz w:val="19"/>
        </w:rPr>
        <w:t>who stills the roaring of the seas,</w:t>
        <w:br/>
        <w:t>the roaring of their waves,</w:t>
        <w:br/>
        <w:t>and the tumult of the peoples.</w:t>
      </w:r>
    </w:p>
    <w:p>
      <w:pPr>
        <w:pStyle w:val="Scripture"/>
      </w:pPr>
      <w:r>
        <w:rPr>
          <w:rFonts w:ascii="Arial" w:hAnsi="Arial"/>
          <w:b/>
          <w:color w:val="804826"/>
          <w:sz w:val="15"/>
        </w:rPr>
        <w:t xml:space="preserve">8 </w:t>
      </w:r>
      <w:r>
        <w:rPr>
          <w:rFonts w:ascii="Georgia" w:hAnsi="Georgia"/>
          <w:sz w:val="19"/>
        </w:rPr>
        <w:t>Those also who dwell in the uttermost parts</w:t>
        <w:br/>
        <w:t>are afraid at Your signs.</w:t>
        <w:br/>
        <w:t>You make the places where morning and evening dawn rejoice.</w:t>
      </w:r>
    </w:p>
    <w:p>
      <w:pPr>
        <w:pStyle w:val="Scripture"/>
      </w:pPr>
      <w:r>
        <w:rPr>
          <w:rFonts w:ascii="Arial" w:hAnsi="Arial"/>
          <w:b/>
          <w:color w:val="804826"/>
          <w:sz w:val="15"/>
        </w:rPr>
        <w:t xml:space="preserve">9 </w:t>
      </w:r>
      <w:r>
        <w:rPr>
          <w:rFonts w:ascii="Georgia" w:hAnsi="Georgia"/>
          <w:sz w:val="19"/>
        </w:rPr>
        <w:t>You visit the earth and water it.</w:t>
        <w:br/>
        <w:t>You greatly enrich it.</w:t>
        <w:br/>
        <w:t>The river of Elohim is full of water.</w:t>
        <w:br/>
        <w:t>You provide them grain,</w:t>
        <w:br/>
        <w:t>for so You have prepared the earth.</w:t>
      </w:r>
    </w:p>
    <w:p>
      <w:pPr>
        <w:pStyle w:val="Scripture"/>
      </w:pPr>
      <w:r>
        <w:rPr>
          <w:rFonts w:ascii="Arial" w:hAnsi="Arial"/>
          <w:b/>
          <w:color w:val="804826"/>
          <w:sz w:val="15"/>
        </w:rPr>
        <w:t xml:space="preserve">10 </w:t>
      </w:r>
      <w:r>
        <w:rPr>
          <w:rFonts w:ascii="Georgia" w:hAnsi="Georgia"/>
          <w:sz w:val="19"/>
        </w:rPr>
        <w:t>You water its furrows abundantly;</w:t>
        <w:br/>
        <w:t>You settle its ridges.</w:t>
        <w:br/>
        <w:t>You soften it with showers;</w:t>
        <w:br/>
        <w:t>You bless its growth.</w:t>
      </w:r>
    </w:p>
    <w:p>
      <w:pPr>
        <w:pStyle w:val="Scripture"/>
      </w:pPr>
      <w:r>
        <w:rPr>
          <w:rFonts w:ascii="Arial" w:hAnsi="Arial"/>
          <w:b/>
          <w:color w:val="804826"/>
          <w:sz w:val="15"/>
        </w:rPr>
        <w:t xml:space="preserve">11 </w:t>
      </w:r>
      <w:r>
        <w:rPr>
          <w:rFonts w:ascii="Georgia" w:hAnsi="Georgia"/>
          <w:sz w:val="19"/>
        </w:rPr>
        <w:t>You crown the year with Your goodness,</w:t>
        <w:br/>
        <w:t>and Your paths overflow with abundance.</w:t>
      </w:r>
    </w:p>
    <w:p>
      <w:pPr>
        <w:pStyle w:val="Scripture"/>
      </w:pPr>
      <w:r>
        <w:rPr>
          <w:rFonts w:ascii="Arial" w:hAnsi="Arial"/>
          <w:b/>
          <w:color w:val="804826"/>
          <w:sz w:val="15"/>
        </w:rPr>
        <w:t xml:space="preserve">12 </w:t>
      </w:r>
      <w:r>
        <w:rPr>
          <w:rFonts w:ascii="Georgia" w:hAnsi="Georgia"/>
          <w:sz w:val="19"/>
        </w:rPr>
        <w:t>The pastures of the wilderness overflow,</w:t>
        <w:br/>
        <w:t>and the hills gird themselves with joy.</w:t>
      </w:r>
    </w:p>
    <w:p>
      <w:pPr>
        <w:pStyle w:val="Scripture"/>
      </w:pPr>
      <w:r>
        <w:rPr>
          <w:rFonts w:ascii="Arial" w:hAnsi="Arial"/>
          <w:b/>
          <w:color w:val="804826"/>
          <w:sz w:val="15"/>
        </w:rPr>
        <w:t xml:space="preserve">13 </w:t>
      </w:r>
      <w:r>
        <w:rPr>
          <w:rFonts w:ascii="Georgia" w:hAnsi="Georgia"/>
          <w:sz w:val="19"/>
        </w:rPr>
        <w:t>The pastures are clothed with flocks;</w:t>
        <w:br/>
        <w:t>the valleys also are covered with grain.</w:t>
        <w:br/>
        <w:t>They shout for joy; yes, they sing.</w:t>
      </w:r>
    </w:p>
    <w:p>
      <w:pPr>
        <w:pStyle w:val="Heading2"/>
      </w:pPr>
      <w:r>
        <w:t>Chapter 66</w:t>
      </w:r>
    </w:p>
    <w:p>
      <w:pPr>
        <w:pStyle w:val="Scripture"/>
      </w:pPr>
      <w:r>
        <w:rPr>
          <w:rFonts w:ascii="Georgia" w:hAnsi="Georgia"/>
          <w:i/>
          <w:sz w:val="18"/>
        </w:rPr>
        <w:t>For the Chief Musician. A Song, a Psalm.</w:t>
      </w:r>
    </w:p>
    <w:p>
      <w:pPr>
        <w:pStyle w:val="Scripture"/>
      </w:pPr>
      <w:r>
        <w:rPr>
          <w:rFonts w:ascii="Arial" w:hAnsi="Arial"/>
          <w:b/>
          <w:color w:val="804826"/>
          <w:sz w:val="15"/>
        </w:rPr>
        <w:t xml:space="preserve">1 </w:t>
      </w:r>
      <w:r>
        <w:rPr>
          <w:rFonts w:ascii="Georgia" w:hAnsi="Georgia"/>
          <w:sz w:val="19"/>
        </w:rPr>
        <w:t>Make a joyful shout to Elohim, all the earth!</w:t>
      </w:r>
    </w:p>
    <w:p>
      <w:pPr>
        <w:pStyle w:val="Scripture"/>
      </w:pPr>
      <w:r>
        <w:rPr>
          <w:rFonts w:ascii="Arial" w:hAnsi="Arial"/>
          <w:b/>
          <w:color w:val="804826"/>
          <w:sz w:val="15"/>
        </w:rPr>
        <w:t xml:space="preserve">2 </w:t>
      </w:r>
      <w:r>
        <w:rPr>
          <w:rFonts w:ascii="Georgia" w:hAnsi="Georgia"/>
          <w:sz w:val="19"/>
        </w:rPr>
        <w:t>Sing forth the glory of His name.</w:t>
        <w:br/>
        <w:t>Make His praise glorious.</w:t>
      </w:r>
    </w:p>
    <w:p>
      <w:pPr>
        <w:pStyle w:val="Scripture"/>
      </w:pPr>
      <w:r>
        <w:rPr>
          <w:rFonts w:ascii="Arial" w:hAnsi="Arial"/>
          <w:b/>
          <w:color w:val="804826"/>
          <w:sz w:val="15"/>
        </w:rPr>
        <w:t xml:space="preserve">3 </w:t>
      </w:r>
      <w:r>
        <w:rPr>
          <w:rFonts w:ascii="Georgia" w:hAnsi="Georgia"/>
          <w:sz w:val="19"/>
        </w:rPr>
        <w:t>Say to Elohim,</w:t>
        <w:br/>
        <w:t>“How awesome are Your works!</w:t>
        <w:br/>
        <w:t>Through the greatness of Your power</w:t>
        <w:br/>
        <w:t>Your enemies shall submit themselves to You.</w:t>
      </w:r>
    </w:p>
    <w:p>
      <w:pPr>
        <w:pStyle w:val="Scripture"/>
      </w:pPr>
      <w:r>
        <w:rPr>
          <w:rFonts w:ascii="Arial" w:hAnsi="Arial"/>
          <w:b/>
          <w:color w:val="804826"/>
          <w:sz w:val="15"/>
        </w:rPr>
        <w:t xml:space="preserve">4 </w:t>
      </w:r>
      <w:r>
        <w:rPr>
          <w:rFonts w:ascii="Georgia" w:hAnsi="Georgia"/>
          <w:sz w:val="19"/>
        </w:rPr>
        <w:t>All the earth shall worship You</w:t>
        <w:br/>
        <w:t>and shall sing praises to You;</w:t>
        <w:br/>
        <w:t>they shall sing praises to Your name.”</w:t>
        <w:br/>
        <w:t>Selah.</w:t>
      </w:r>
    </w:p>
    <w:p>
      <w:pPr>
        <w:pStyle w:val="Scripture"/>
      </w:pPr>
      <w:r>
        <w:rPr>
          <w:rFonts w:ascii="Arial" w:hAnsi="Arial"/>
          <w:b/>
          <w:color w:val="804826"/>
          <w:sz w:val="15"/>
        </w:rPr>
        <w:t xml:space="preserve">5 </w:t>
      </w:r>
      <w:r>
        <w:rPr>
          <w:rFonts w:ascii="Georgia" w:hAnsi="Georgia"/>
          <w:sz w:val="19"/>
        </w:rPr>
        <w:t>Come and see the works of Elohim.</w:t>
        <w:br/>
        <w:t>He is awesome in His deeds toward the children of men.</w:t>
      </w:r>
    </w:p>
    <w:p>
      <w:pPr>
        <w:pStyle w:val="Scripture"/>
      </w:pPr>
      <w:r>
        <w:rPr>
          <w:rFonts w:ascii="Arial" w:hAnsi="Arial"/>
          <w:b/>
          <w:color w:val="804826"/>
          <w:sz w:val="15"/>
        </w:rPr>
        <w:t xml:space="preserve">6 </w:t>
      </w:r>
      <w:r>
        <w:rPr>
          <w:rFonts w:ascii="Georgia" w:hAnsi="Georgia"/>
          <w:sz w:val="19"/>
        </w:rPr>
        <w:t>He turned the sea into dry land.</w:t>
        <w:br/>
        <w:t>They went through the river on foot.</w:t>
        <w:br/>
        <w:t>There we rejoiced in Him.</w:t>
      </w:r>
    </w:p>
    <w:p>
      <w:pPr>
        <w:pStyle w:val="Scripture"/>
      </w:pPr>
      <w:r>
        <w:rPr>
          <w:rFonts w:ascii="Arial" w:hAnsi="Arial"/>
          <w:b/>
          <w:color w:val="804826"/>
          <w:sz w:val="15"/>
        </w:rPr>
        <w:t xml:space="preserve">7 </w:t>
      </w:r>
      <w:r>
        <w:rPr>
          <w:rFonts w:ascii="Georgia" w:hAnsi="Georgia"/>
          <w:sz w:val="19"/>
        </w:rPr>
        <w:t>He rules by His might forever.</w:t>
        <w:br/>
        <w:t>His eyes observe the nations.</w:t>
        <w:br/>
        <w:t>Let not the rebellious exalt themselves.</w:t>
        <w:br/>
        <w:t>Selah.</w:t>
      </w:r>
    </w:p>
    <w:p>
      <w:pPr>
        <w:pStyle w:val="Scripture"/>
      </w:pPr>
      <w:r>
        <w:rPr>
          <w:rFonts w:ascii="Arial" w:hAnsi="Arial"/>
          <w:b/>
          <w:color w:val="804826"/>
          <w:sz w:val="15"/>
        </w:rPr>
        <w:t xml:space="preserve">8 </w:t>
      </w:r>
      <w:r>
        <w:rPr>
          <w:rFonts w:ascii="Georgia" w:hAnsi="Georgia"/>
          <w:sz w:val="19"/>
        </w:rPr>
        <w:t>Oh bless our Elohim, you peoples,</w:t>
        <w:br/>
        <w:t>and make the voice of His praise heard,</w:t>
      </w:r>
    </w:p>
    <w:p>
      <w:pPr>
        <w:pStyle w:val="Scripture"/>
      </w:pPr>
      <w:r>
        <w:rPr>
          <w:rFonts w:ascii="Arial" w:hAnsi="Arial"/>
          <w:b/>
          <w:color w:val="804826"/>
          <w:sz w:val="15"/>
        </w:rPr>
        <w:t xml:space="preserve">9 </w:t>
      </w:r>
      <w:r>
        <w:rPr>
          <w:rFonts w:ascii="Georgia" w:hAnsi="Georgia"/>
          <w:sz w:val="19"/>
        </w:rPr>
        <w:t>who preserves our soul among the living</w:t>
        <w:br/>
        <w:t>and does not allow our feet to be moved.</w:t>
      </w:r>
    </w:p>
    <w:p>
      <w:pPr>
        <w:pStyle w:val="Scripture"/>
      </w:pPr>
      <w:r>
        <w:rPr>
          <w:rFonts w:ascii="Arial" w:hAnsi="Arial"/>
          <w:b/>
          <w:color w:val="804826"/>
          <w:sz w:val="15"/>
        </w:rPr>
        <w:t xml:space="preserve">10 </w:t>
      </w:r>
      <w:r>
        <w:rPr>
          <w:rFonts w:ascii="Georgia" w:hAnsi="Georgia"/>
          <w:sz w:val="19"/>
        </w:rPr>
        <w:t>For You, O Elohim, have tested us.</w:t>
        <w:br/>
        <w:t>You have refined us as silver is refined.</w:t>
      </w:r>
    </w:p>
    <w:p>
      <w:pPr>
        <w:pStyle w:val="Scripture"/>
      </w:pPr>
      <w:r>
        <w:rPr>
          <w:rFonts w:ascii="Arial" w:hAnsi="Arial"/>
          <w:b/>
          <w:color w:val="804826"/>
          <w:sz w:val="15"/>
        </w:rPr>
        <w:t xml:space="preserve">11 </w:t>
      </w:r>
      <w:r>
        <w:rPr>
          <w:rFonts w:ascii="Georgia" w:hAnsi="Georgia"/>
          <w:sz w:val="19"/>
        </w:rPr>
        <w:t>You brought us into the net;</w:t>
        <w:br/>
        <w:t>You laid a heavy burden upon our loins.</w:t>
      </w:r>
    </w:p>
    <w:p>
      <w:pPr>
        <w:pStyle w:val="Scripture"/>
      </w:pPr>
      <w:r>
        <w:rPr>
          <w:rFonts w:ascii="Arial" w:hAnsi="Arial"/>
          <w:b/>
          <w:color w:val="804826"/>
          <w:sz w:val="15"/>
        </w:rPr>
        <w:t xml:space="preserve">12 </w:t>
      </w:r>
      <w:r>
        <w:rPr>
          <w:rFonts w:ascii="Georgia" w:hAnsi="Georgia"/>
          <w:sz w:val="19"/>
        </w:rPr>
        <w:t>You caused men to ride over our heads.</w:t>
        <w:br/>
        <w:t>We went through fire and through water,</w:t>
        <w:br/>
        <w:t>but You brought us out into abundance.</w:t>
      </w:r>
    </w:p>
    <w:p>
      <w:pPr>
        <w:pStyle w:val="Scripture"/>
      </w:pPr>
      <w:r>
        <w:rPr>
          <w:rFonts w:ascii="Arial" w:hAnsi="Arial"/>
          <w:b/>
          <w:color w:val="804826"/>
          <w:sz w:val="15"/>
        </w:rPr>
        <w:t xml:space="preserve">13 </w:t>
      </w:r>
      <w:r>
        <w:rPr>
          <w:rFonts w:ascii="Georgia" w:hAnsi="Georgia"/>
          <w:sz w:val="19"/>
        </w:rPr>
        <w:t>I will come into Your house with burnt offerings.</w:t>
        <w:br/>
        <w:t>I will pay You my vows,</w:t>
      </w:r>
    </w:p>
    <w:p>
      <w:pPr>
        <w:pStyle w:val="Scripture"/>
      </w:pPr>
      <w:r>
        <w:rPr>
          <w:rFonts w:ascii="Arial" w:hAnsi="Arial"/>
          <w:b/>
          <w:color w:val="804826"/>
          <w:sz w:val="15"/>
        </w:rPr>
        <w:t xml:space="preserve">14 </w:t>
      </w:r>
      <w:r>
        <w:rPr>
          <w:rFonts w:ascii="Georgia" w:hAnsi="Georgia"/>
          <w:sz w:val="19"/>
        </w:rPr>
        <w:t>which my lips uttered</w:t>
        <w:br/>
        <w:t>and my mouth spoke when I was in distress.</w:t>
      </w:r>
    </w:p>
    <w:p>
      <w:pPr>
        <w:pStyle w:val="Scripture"/>
      </w:pPr>
      <w:r>
        <w:rPr>
          <w:rFonts w:ascii="Arial" w:hAnsi="Arial"/>
          <w:b/>
          <w:color w:val="804826"/>
          <w:sz w:val="15"/>
        </w:rPr>
        <w:t xml:space="preserve">15 </w:t>
      </w:r>
      <w:r>
        <w:rPr>
          <w:rFonts w:ascii="Georgia" w:hAnsi="Georgia"/>
          <w:sz w:val="19"/>
        </w:rPr>
        <w:t>I will offer to You burnt offerings of fat animals</w:t>
        <w:br/>
        <w:t>with the incense of rams.</w:t>
        <w:br/>
        <w:t>I will offer bulls with male goats.</w:t>
        <w:br/>
        <w:t>Selah.</w:t>
      </w:r>
    </w:p>
    <w:p>
      <w:pPr>
        <w:pStyle w:val="Scripture"/>
      </w:pPr>
      <w:r>
        <w:rPr>
          <w:rFonts w:ascii="Arial" w:hAnsi="Arial"/>
          <w:b/>
          <w:color w:val="804826"/>
          <w:sz w:val="15"/>
        </w:rPr>
        <w:t xml:space="preserve">16 </w:t>
      </w:r>
      <w:r>
        <w:rPr>
          <w:rFonts w:ascii="Georgia" w:hAnsi="Georgia"/>
          <w:sz w:val="19"/>
        </w:rPr>
        <w:t>Come and hear, all you who fear Elohim,</w:t>
        <w:br/>
        <w:t>and I will declare what He has done for my soul.</w:t>
      </w:r>
    </w:p>
    <w:p>
      <w:pPr>
        <w:pStyle w:val="Scripture"/>
      </w:pPr>
      <w:r>
        <w:rPr>
          <w:rFonts w:ascii="Arial" w:hAnsi="Arial"/>
          <w:b/>
          <w:color w:val="804826"/>
          <w:sz w:val="15"/>
        </w:rPr>
        <w:t xml:space="preserve">17 </w:t>
      </w:r>
      <w:r>
        <w:rPr>
          <w:rFonts w:ascii="Georgia" w:hAnsi="Georgia"/>
          <w:sz w:val="19"/>
        </w:rPr>
        <w:t>I cried to Him with my mouth,</w:t>
        <w:br/>
        <w:t>and He was extolled with my tongue.</w:t>
      </w:r>
    </w:p>
    <w:p>
      <w:pPr>
        <w:pStyle w:val="Scripture"/>
      </w:pPr>
      <w:r>
        <w:rPr>
          <w:rFonts w:ascii="Arial" w:hAnsi="Arial"/>
          <w:b/>
          <w:color w:val="804826"/>
          <w:sz w:val="15"/>
        </w:rPr>
        <w:t xml:space="preserve">18 </w:t>
      </w:r>
      <w:r>
        <w:rPr>
          <w:rFonts w:ascii="Georgia" w:hAnsi="Georgia"/>
          <w:sz w:val="19"/>
        </w:rPr>
        <w:t>If I regard iniquity in my heart,</w:t>
        <w:br/>
        <w:t>the Lord will not hear.</w:t>
      </w:r>
    </w:p>
    <w:p>
      <w:pPr>
        <w:pStyle w:val="Scripture"/>
      </w:pPr>
      <w:r>
        <w:rPr>
          <w:rFonts w:ascii="Arial" w:hAnsi="Arial"/>
          <w:b/>
          <w:color w:val="804826"/>
          <w:sz w:val="15"/>
        </w:rPr>
        <w:t xml:space="preserve">19 </w:t>
      </w:r>
      <w:r>
        <w:rPr>
          <w:rFonts w:ascii="Georgia" w:hAnsi="Georgia"/>
          <w:sz w:val="19"/>
        </w:rPr>
        <w:t>But surely Elohim has heard.</w:t>
        <w:br/>
        <w:t>He has attended to the voice of my prayer.</w:t>
      </w:r>
    </w:p>
    <w:p>
      <w:pPr>
        <w:pStyle w:val="Scripture"/>
      </w:pPr>
      <w:r>
        <w:rPr>
          <w:rFonts w:ascii="Arial" w:hAnsi="Arial"/>
          <w:b/>
          <w:color w:val="804826"/>
          <w:sz w:val="15"/>
        </w:rPr>
        <w:t xml:space="preserve">20 </w:t>
      </w:r>
      <w:r>
        <w:rPr>
          <w:rFonts w:ascii="Georgia" w:hAnsi="Georgia"/>
          <w:sz w:val="19"/>
        </w:rPr>
        <w:t>Blessed be Elohim,</w:t>
        <w:br/>
        <w:t>who has not turned away my prayer</w:t>
        <w:br/>
        <w:t>nor His lovingkindness from me.</w:t>
      </w:r>
    </w:p>
    <w:p>
      <w:pPr>
        <w:pStyle w:val="Heading2"/>
      </w:pPr>
      <w:r>
        <w:t>Chapter 67</w:t>
      </w:r>
    </w:p>
    <w:p>
      <w:pPr>
        <w:pStyle w:val="Scripture"/>
      </w:pPr>
      <w:r>
        <w:rPr>
          <w:rFonts w:ascii="Georgia" w:hAnsi="Georgia"/>
          <w:i/>
          <w:sz w:val="18"/>
        </w:rPr>
        <w:t>For the Chief Musician; on stringed instruments. A Psalm, a Song.</w:t>
      </w:r>
    </w:p>
    <w:p>
      <w:pPr>
        <w:pStyle w:val="Scripture"/>
      </w:pPr>
      <w:r>
        <w:rPr>
          <w:rFonts w:ascii="Arial" w:hAnsi="Arial"/>
          <w:b/>
          <w:color w:val="804826"/>
          <w:sz w:val="15"/>
        </w:rPr>
        <w:t xml:space="preserve">1 </w:t>
      </w:r>
      <w:r>
        <w:rPr>
          <w:rFonts w:ascii="Georgia" w:hAnsi="Georgia"/>
          <w:sz w:val="19"/>
        </w:rPr>
        <w:t>May Elohim be merciful to us and bless us</w:t>
        <w:br/>
        <w:t>and cause His face to shine upon us.</w:t>
        <w:br/>
        <w:t>Selah.</w:t>
      </w:r>
    </w:p>
    <w:p>
      <w:pPr>
        <w:pStyle w:val="Scripture"/>
      </w:pPr>
      <w:r>
        <w:rPr>
          <w:rFonts w:ascii="Arial" w:hAnsi="Arial"/>
          <w:b/>
          <w:color w:val="804826"/>
          <w:sz w:val="15"/>
        </w:rPr>
        <w:t xml:space="preserve">2 </w:t>
      </w:r>
      <w:r>
        <w:rPr>
          <w:rFonts w:ascii="Georgia" w:hAnsi="Georgia"/>
          <w:sz w:val="19"/>
        </w:rPr>
        <w:t>That Your way may be known upon earth,</w:t>
        <w:br/>
        <w:t>Your salvation among all nations.</w:t>
      </w:r>
    </w:p>
    <w:p>
      <w:pPr>
        <w:pStyle w:val="Scripture"/>
      </w:pPr>
      <w:r>
        <w:rPr>
          <w:rFonts w:ascii="Arial" w:hAnsi="Arial"/>
          <w:b/>
          <w:color w:val="804826"/>
          <w:sz w:val="15"/>
        </w:rPr>
        <w:t xml:space="preserve">3 </w:t>
      </w:r>
      <w:r>
        <w:rPr>
          <w:rFonts w:ascii="Georgia" w:hAnsi="Georgia"/>
          <w:sz w:val="19"/>
        </w:rPr>
        <w:t>Let the peoples praise You, O Elohim.</w:t>
        <w:br/>
        <w:t>Let all the peoples praise You.</w:t>
      </w:r>
    </w:p>
    <w:p>
      <w:pPr>
        <w:pStyle w:val="Scripture"/>
      </w:pPr>
      <w:r>
        <w:rPr>
          <w:rFonts w:ascii="Arial" w:hAnsi="Arial"/>
          <w:b/>
          <w:color w:val="804826"/>
          <w:sz w:val="15"/>
        </w:rPr>
        <w:t xml:space="preserve">4 </w:t>
      </w:r>
      <w:r>
        <w:rPr>
          <w:rFonts w:ascii="Georgia" w:hAnsi="Georgia"/>
          <w:sz w:val="19"/>
        </w:rPr>
        <w:t>Oh let the nations be glad and sing for joy,</w:t>
        <w:br/>
        <w:t>for You shall judge the peoples with equity</w:t>
        <w:br/>
        <w:t>and govern the nations upon earth.</w:t>
        <w:br/>
        <w:t>Selah.</w:t>
      </w:r>
    </w:p>
    <w:p>
      <w:pPr>
        <w:pStyle w:val="Scripture"/>
      </w:pPr>
      <w:r>
        <w:rPr>
          <w:rFonts w:ascii="Arial" w:hAnsi="Arial"/>
          <w:b/>
          <w:color w:val="804826"/>
          <w:sz w:val="15"/>
        </w:rPr>
        <w:t xml:space="preserve">5 </w:t>
      </w:r>
      <w:r>
        <w:rPr>
          <w:rFonts w:ascii="Georgia" w:hAnsi="Georgia"/>
          <w:sz w:val="19"/>
        </w:rPr>
        <w:t>Let the peoples praise You, O Elohim.</w:t>
        <w:br/>
        <w:t>Let all the peoples praise You.</w:t>
      </w:r>
    </w:p>
    <w:p>
      <w:pPr>
        <w:pStyle w:val="Scripture"/>
      </w:pPr>
      <w:r>
        <w:rPr>
          <w:rFonts w:ascii="Arial" w:hAnsi="Arial"/>
          <w:b/>
          <w:color w:val="804826"/>
          <w:sz w:val="15"/>
        </w:rPr>
        <w:t xml:space="preserve">6 </w:t>
      </w:r>
      <w:r>
        <w:rPr>
          <w:rFonts w:ascii="Georgia" w:hAnsi="Georgia"/>
          <w:sz w:val="19"/>
        </w:rPr>
        <w:t>The earth has yielded its increase.</w:t>
        <w:br/>
        <w:t>Elohim, our Elohim, shall bless us.</w:t>
      </w:r>
    </w:p>
    <w:p>
      <w:pPr>
        <w:pStyle w:val="Scripture"/>
      </w:pPr>
      <w:r>
        <w:rPr>
          <w:rFonts w:ascii="Arial" w:hAnsi="Arial"/>
          <w:b/>
          <w:color w:val="804826"/>
          <w:sz w:val="15"/>
        </w:rPr>
        <w:t xml:space="preserve">7 </w:t>
      </w:r>
      <w:r>
        <w:rPr>
          <w:rFonts w:ascii="Georgia" w:hAnsi="Georgia"/>
          <w:sz w:val="19"/>
        </w:rPr>
        <w:t>Elohim shall bless us,</w:t>
        <w:br/>
        <w:t>and all the ends of the earth shall fear Him.</w:t>
      </w:r>
    </w:p>
    <w:p>
      <w:pPr>
        <w:pStyle w:val="Heading2"/>
      </w:pPr>
      <w:r>
        <w:t>Chapter 68</w:t>
      </w:r>
    </w:p>
    <w:p>
      <w:pPr>
        <w:pStyle w:val="Scripture"/>
      </w:pPr>
      <w:r>
        <w:rPr>
          <w:rFonts w:ascii="Georgia" w:hAnsi="Georgia"/>
          <w:i/>
          <w:sz w:val="18"/>
        </w:rPr>
        <w:t>For the Chief Musician. A Psalm of David. A Song.</w:t>
      </w:r>
    </w:p>
    <w:p>
      <w:pPr>
        <w:pStyle w:val="Scripture"/>
      </w:pPr>
      <w:r>
        <w:rPr>
          <w:rFonts w:ascii="Arial" w:hAnsi="Arial"/>
          <w:b/>
          <w:color w:val="804826"/>
          <w:sz w:val="15"/>
        </w:rPr>
        <w:t xml:space="preserve">1 </w:t>
      </w:r>
      <w:r>
        <w:rPr>
          <w:rFonts w:ascii="Georgia" w:hAnsi="Georgia"/>
          <w:sz w:val="19"/>
        </w:rPr>
        <w:t>Let Elohim arise; let His enemies be scattered.</w:t>
        <w:br/>
        <w:t>Let those who hate Him flee before Him.</w:t>
      </w:r>
    </w:p>
    <w:p>
      <w:pPr>
        <w:pStyle w:val="Scripture"/>
      </w:pPr>
      <w:r>
        <w:rPr>
          <w:rFonts w:ascii="Arial" w:hAnsi="Arial"/>
          <w:b/>
          <w:color w:val="804826"/>
          <w:sz w:val="15"/>
        </w:rPr>
        <w:t xml:space="preserve">2 </w:t>
      </w:r>
      <w:r>
        <w:rPr>
          <w:rFonts w:ascii="Georgia" w:hAnsi="Georgia"/>
          <w:sz w:val="19"/>
        </w:rPr>
        <w:t>As smoke is driven away, so drive them away.</w:t>
        <w:br/>
        <w:t>As wax melts before the fire,</w:t>
        <w:br/>
        <w:t>so let the wicked perish before Elohim.</w:t>
      </w:r>
    </w:p>
    <w:p>
      <w:pPr>
        <w:pStyle w:val="Scripture"/>
      </w:pPr>
      <w:r>
        <w:rPr>
          <w:rFonts w:ascii="Arial" w:hAnsi="Arial"/>
          <w:b/>
          <w:color w:val="804826"/>
          <w:sz w:val="15"/>
        </w:rPr>
        <w:t xml:space="preserve">3 </w:t>
      </w:r>
      <w:r>
        <w:rPr>
          <w:rFonts w:ascii="Georgia" w:hAnsi="Georgia"/>
          <w:sz w:val="19"/>
        </w:rPr>
        <w:t>But let the righteous be glad.</w:t>
        <w:br/>
        <w:t>Let them rejoice before Elohim.</w:t>
        <w:br/>
        <w:t>Yes, let them rejoice exceedingly.</w:t>
      </w:r>
    </w:p>
    <w:p>
      <w:pPr>
        <w:pStyle w:val="Scripture"/>
      </w:pPr>
      <w:r>
        <w:rPr>
          <w:rFonts w:ascii="Arial" w:hAnsi="Arial"/>
          <w:b/>
          <w:color w:val="804826"/>
          <w:sz w:val="15"/>
        </w:rPr>
        <w:t xml:space="preserve">4 </w:t>
      </w:r>
      <w:r>
        <w:rPr>
          <w:rFonts w:ascii="Georgia" w:hAnsi="Georgia"/>
          <w:sz w:val="19"/>
        </w:rPr>
        <w:t>Sing to Elohim; sing praises to His name.</w:t>
        <w:br/>
        <w:t>Cast up a highway for Him who rides through the deserts,</w:t>
        <w:br/>
        <w:t>whose name is Yah;</w:t>
        <w:br/>
        <w:t>rejoice before Him.</w:t>
      </w:r>
    </w:p>
    <w:p>
      <w:pPr>
        <w:pStyle w:val="Scripture"/>
      </w:pPr>
      <w:r>
        <w:rPr>
          <w:rFonts w:ascii="Arial" w:hAnsi="Arial"/>
          <w:b/>
          <w:color w:val="804826"/>
          <w:sz w:val="15"/>
        </w:rPr>
        <w:t xml:space="preserve">5 </w:t>
      </w:r>
      <w:r>
        <w:rPr>
          <w:rFonts w:ascii="Georgia" w:hAnsi="Georgia"/>
          <w:sz w:val="19"/>
        </w:rPr>
        <w:t>A father of the fatherless and a judge of the widows</w:t>
        <w:br/>
        <w:t>is Elohim in His holy habitation.</w:t>
      </w:r>
    </w:p>
    <w:p>
      <w:pPr>
        <w:pStyle w:val="Scripture"/>
      </w:pPr>
      <w:r>
        <w:rPr>
          <w:rFonts w:ascii="Arial" w:hAnsi="Arial"/>
          <w:b/>
          <w:color w:val="804826"/>
          <w:sz w:val="15"/>
        </w:rPr>
        <w:t xml:space="preserve">6 </w:t>
      </w:r>
      <w:r>
        <w:rPr>
          <w:rFonts w:ascii="Georgia" w:hAnsi="Georgia"/>
          <w:sz w:val="19"/>
        </w:rPr>
        <w:t>Elohim sets the lonely in families.</w:t>
        <w:br/>
        <w:t>He brings out the prisoners into prosperity,</w:t>
        <w:br/>
        <w:t>but the rebellious dwell in a parched land.</w:t>
      </w:r>
    </w:p>
    <w:p>
      <w:pPr>
        <w:pStyle w:val="Scripture"/>
      </w:pPr>
      <w:r>
        <w:rPr>
          <w:rFonts w:ascii="Arial" w:hAnsi="Arial"/>
          <w:b/>
          <w:color w:val="804826"/>
          <w:sz w:val="15"/>
        </w:rPr>
        <w:t xml:space="preserve">7 </w:t>
      </w:r>
      <w:r>
        <w:rPr>
          <w:rFonts w:ascii="Georgia" w:hAnsi="Georgia"/>
          <w:sz w:val="19"/>
        </w:rPr>
        <w:t>O Elohim, when You went forth before Your people,</w:t>
        <w:br/>
        <w:t>when You marched through the wilderness,</w:t>
        <w:br/>
        <w:t>Selah,</w:t>
      </w:r>
    </w:p>
    <w:p>
      <w:pPr>
        <w:pStyle w:val="Scripture"/>
      </w:pPr>
      <w:r>
        <w:rPr>
          <w:rFonts w:ascii="Arial" w:hAnsi="Arial"/>
          <w:b/>
          <w:color w:val="804826"/>
          <w:sz w:val="15"/>
        </w:rPr>
        <w:t xml:space="preserve">8 </w:t>
      </w:r>
      <w:r>
        <w:rPr>
          <w:rFonts w:ascii="Georgia" w:hAnsi="Georgia"/>
          <w:sz w:val="19"/>
        </w:rPr>
        <w:t>the earth trembled;</w:t>
        <w:br/>
        <w:t>the heavens also dropped rain at the presence of Elohim.</w:t>
        <w:br/>
        <w:t>Even Sinai trembled at the presence of Elohim, the Elohim of Israel.</w:t>
      </w:r>
    </w:p>
    <w:p>
      <w:pPr>
        <w:pStyle w:val="Scripture"/>
      </w:pPr>
      <w:r>
        <w:rPr>
          <w:rFonts w:ascii="Arial" w:hAnsi="Arial"/>
          <w:b/>
          <w:color w:val="804826"/>
          <w:sz w:val="15"/>
        </w:rPr>
        <w:t xml:space="preserve">9 </w:t>
      </w:r>
      <w:r>
        <w:rPr>
          <w:rFonts w:ascii="Georgia" w:hAnsi="Georgia"/>
          <w:sz w:val="19"/>
        </w:rPr>
        <w:t>You, O Elohim, sent a plentiful rain.</w:t>
        <w:br/>
        <w:t>You confirmed Your inheritance when it was weary.</w:t>
      </w:r>
    </w:p>
    <w:p>
      <w:pPr>
        <w:pStyle w:val="Scripture"/>
      </w:pPr>
      <w:r>
        <w:rPr>
          <w:rFonts w:ascii="Arial" w:hAnsi="Arial"/>
          <w:b/>
          <w:color w:val="804826"/>
          <w:sz w:val="15"/>
        </w:rPr>
        <w:t xml:space="preserve">10 </w:t>
      </w:r>
      <w:r>
        <w:rPr>
          <w:rFonts w:ascii="Georgia" w:hAnsi="Georgia"/>
          <w:sz w:val="19"/>
        </w:rPr>
        <w:t>Your congregation dwelt in it.</w:t>
        <w:br/>
        <w:t>You, O Elohim, prepared of Your goodness for the poor.</w:t>
      </w:r>
    </w:p>
    <w:p>
      <w:pPr>
        <w:pStyle w:val="Scripture"/>
      </w:pPr>
      <w:r>
        <w:rPr>
          <w:rFonts w:ascii="Arial" w:hAnsi="Arial"/>
          <w:b/>
          <w:color w:val="804826"/>
          <w:sz w:val="15"/>
        </w:rPr>
        <w:t xml:space="preserve">11 </w:t>
      </w:r>
      <w:r>
        <w:rPr>
          <w:rFonts w:ascii="Georgia" w:hAnsi="Georgia"/>
          <w:sz w:val="19"/>
        </w:rPr>
        <w:t>The Lord gives the word.</w:t>
        <w:br/>
        <w:t>The women who proclaim the good news are a great host:</w:t>
      </w:r>
    </w:p>
    <w:p>
      <w:pPr>
        <w:pStyle w:val="Scripture"/>
      </w:pPr>
      <w:r>
        <w:rPr>
          <w:rFonts w:ascii="Arial" w:hAnsi="Arial"/>
          <w:b/>
          <w:color w:val="804826"/>
          <w:sz w:val="15"/>
        </w:rPr>
        <w:t xml:space="preserve">12 </w:t>
      </w:r>
      <w:r>
        <w:rPr>
          <w:rFonts w:ascii="Georgia" w:hAnsi="Georgia"/>
          <w:sz w:val="19"/>
        </w:rPr>
        <w:t>“Kings of armies flee; they flee!”</w:t>
        <w:br/>
        <w:t>And she who remains at home divides the spoil.</w:t>
      </w:r>
    </w:p>
    <w:p>
      <w:pPr>
        <w:pStyle w:val="Scripture"/>
      </w:pPr>
      <w:r>
        <w:rPr>
          <w:rFonts w:ascii="Arial" w:hAnsi="Arial"/>
          <w:b/>
          <w:color w:val="804826"/>
          <w:sz w:val="15"/>
        </w:rPr>
        <w:t xml:space="preserve">13 </w:t>
      </w:r>
      <w:r>
        <w:rPr>
          <w:rFonts w:ascii="Georgia" w:hAnsi="Georgia"/>
          <w:sz w:val="19"/>
        </w:rPr>
        <w:t>Though you lie among the sheepfolds,</w:t>
        <w:br/>
        <w:t>you shall be as the wings of a dove covered with silver</w:t>
        <w:br/>
        <w:t>and her feathers with yellow gold.</w:t>
      </w:r>
    </w:p>
    <w:p>
      <w:pPr>
        <w:pStyle w:val="Scripture"/>
      </w:pPr>
      <w:r>
        <w:rPr>
          <w:rFonts w:ascii="Arial" w:hAnsi="Arial"/>
          <w:b/>
          <w:color w:val="804826"/>
          <w:sz w:val="15"/>
        </w:rPr>
        <w:t xml:space="preserve">14 </w:t>
      </w:r>
      <w:r>
        <w:rPr>
          <w:rFonts w:ascii="Georgia" w:hAnsi="Georgia"/>
          <w:sz w:val="19"/>
        </w:rPr>
        <w:t>When El Shaddai scattered kings in it,</w:t>
        <w:br/>
        <w:t>it was as snow on Zalmon.</w:t>
      </w:r>
    </w:p>
    <w:p>
      <w:pPr>
        <w:pStyle w:val="Scripture"/>
      </w:pPr>
      <w:r>
        <w:rPr>
          <w:rFonts w:ascii="Arial" w:hAnsi="Arial"/>
          <w:b/>
          <w:color w:val="804826"/>
          <w:sz w:val="15"/>
        </w:rPr>
        <w:t xml:space="preserve">15 </w:t>
      </w:r>
      <w:r>
        <w:rPr>
          <w:rFonts w:ascii="Georgia" w:hAnsi="Georgia"/>
          <w:sz w:val="19"/>
        </w:rPr>
        <w:t>A mountain of Elohim is the mountain of Bashan,</w:t>
        <w:br/>
        <w:t>a many-peaked mountain is the mountain of Bashan.</w:t>
      </w:r>
    </w:p>
    <w:p>
      <w:pPr>
        <w:pStyle w:val="Scripture"/>
      </w:pPr>
      <w:r>
        <w:rPr>
          <w:rFonts w:ascii="Arial" w:hAnsi="Arial"/>
          <w:b/>
          <w:color w:val="804826"/>
          <w:sz w:val="15"/>
        </w:rPr>
        <w:t xml:space="preserve">16 </w:t>
      </w:r>
      <w:r>
        <w:rPr>
          <w:rFonts w:ascii="Georgia" w:hAnsi="Georgia"/>
          <w:sz w:val="19"/>
        </w:rPr>
        <w:t>Why do you look with envy, you many-peaked mountains,</w:t>
        <w:br/>
        <w:t>at the mountain which Elohim desired for His dwelling?</w:t>
        <w:br/>
        <w:t>Yes, YHWH–Yahweh will dwell there forever.</w:t>
      </w:r>
    </w:p>
    <w:p>
      <w:pPr>
        <w:pStyle w:val="Scripture"/>
      </w:pPr>
      <w:r>
        <w:rPr>
          <w:rFonts w:ascii="Arial" w:hAnsi="Arial"/>
          <w:b/>
          <w:color w:val="804826"/>
          <w:sz w:val="15"/>
        </w:rPr>
        <w:t xml:space="preserve">17 </w:t>
      </w:r>
      <w:r>
        <w:rPr>
          <w:rFonts w:ascii="Georgia" w:hAnsi="Georgia"/>
          <w:sz w:val="19"/>
        </w:rPr>
        <w:t>The chariots of Elohim are twenty thousand,</w:t>
        <w:br/>
        <w:t>even thousands upon thousands.</w:t>
        <w:br/>
        <w:t>The Lord is among them,</w:t>
        <w:br/>
        <w:t>as at Sinai, in the sanctuary.</w:t>
      </w:r>
    </w:p>
    <w:p>
      <w:pPr>
        <w:pStyle w:val="Scripture"/>
      </w:pPr>
      <w:r>
        <w:rPr>
          <w:rFonts w:ascii="Arial" w:hAnsi="Arial"/>
          <w:b/>
          <w:color w:val="804826"/>
          <w:sz w:val="15"/>
        </w:rPr>
        <w:t xml:space="preserve">18 </w:t>
      </w:r>
      <w:r>
        <w:rPr>
          <w:rFonts w:ascii="Georgia" w:hAnsi="Georgia"/>
          <w:sz w:val="19"/>
        </w:rPr>
        <w:t>You have ascended on high;</w:t>
        <w:br/>
        <w:t>You have led captivity captive.</w:t>
        <w:br/>
        <w:t>You have received gifts among men,</w:t>
        <w:br/>
        <w:t>yes, among the rebellious also,</w:t>
        <w:br/>
        <w:t>that Yah Elohim might dwell there.</w:t>
      </w:r>
    </w:p>
    <w:p>
      <w:pPr>
        <w:pStyle w:val="Scripture"/>
      </w:pPr>
      <w:r>
        <w:rPr>
          <w:rFonts w:ascii="Arial" w:hAnsi="Arial"/>
          <w:b/>
          <w:color w:val="804826"/>
          <w:sz w:val="15"/>
        </w:rPr>
        <w:t xml:space="preserve">19 </w:t>
      </w:r>
      <w:r>
        <w:rPr>
          <w:rFonts w:ascii="Georgia" w:hAnsi="Georgia"/>
          <w:sz w:val="19"/>
        </w:rPr>
        <w:t>Blessed be the Lord, who daily bears our burden,</w:t>
        <w:br/>
        <w:t>even El who is our salvation.</w:t>
        <w:br/>
        <w:t>Selah.</w:t>
      </w:r>
    </w:p>
    <w:p>
      <w:pPr>
        <w:pStyle w:val="Scripture"/>
      </w:pPr>
      <w:r>
        <w:rPr>
          <w:rFonts w:ascii="Arial" w:hAnsi="Arial"/>
          <w:b/>
          <w:color w:val="804826"/>
          <w:sz w:val="15"/>
        </w:rPr>
        <w:t xml:space="preserve">20 </w:t>
      </w:r>
      <w:r>
        <w:rPr>
          <w:rFonts w:ascii="Georgia" w:hAnsi="Georgia"/>
          <w:sz w:val="19"/>
        </w:rPr>
        <w:t>El is to us an El of deliverances,</w:t>
        <w:br/>
        <w:t>and to YHWH–Yahweh the Lord belong escapes from death.</w:t>
      </w:r>
    </w:p>
    <w:p>
      <w:pPr>
        <w:pStyle w:val="Scripture"/>
      </w:pPr>
      <w:r>
        <w:rPr>
          <w:rFonts w:ascii="Arial" w:hAnsi="Arial"/>
          <w:b/>
          <w:color w:val="804826"/>
          <w:sz w:val="15"/>
        </w:rPr>
        <w:t xml:space="preserve">21 </w:t>
      </w:r>
      <w:r>
        <w:rPr>
          <w:rFonts w:ascii="Georgia" w:hAnsi="Georgia"/>
          <w:sz w:val="19"/>
        </w:rPr>
        <w:t>Surely Elohim will crush the head of His enemies,</w:t>
        <w:br/>
        <w:t>the hairy scalp of him who continues in his guilt.</w:t>
      </w:r>
    </w:p>
    <w:p>
      <w:pPr>
        <w:pStyle w:val="Scripture"/>
      </w:pPr>
      <w:r>
        <w:rPr>
          <w:rFonts w:ascii="Arial" w:hAnsi="Arial"/>
          <w:b/>
          <w:color w:val="804826"/>
          <w:sz w:val="15"/>
        </w:rPr>
        <w:t xml:space="preserve">22 </w:t>
      </w:r>
      <w:r>
        <w:rPr>
          <w:rFonts w:ascii="Georgia" w:hAnsi="Georgia"/>
          <w:sz w:val="19"/>
        </w:rPr>
        <w:t>The Lord said,</w:t>
        <w:br/>
        <w:t>“I will bring them again from Bashan;</w:t>
        <w:br/>
        <w:t>I will bring them again from the depths of the sea,</w:t>
      </w:r>
    </w:p>
    <w:p>
      <w:pPr>
        <w:pStyle w:val="Scripture"/>
      </w:pPr>
      <w:r>
        <w:rPr>
          <w:rFonts w:ascii="Arial" w:hAnsi="Arial"/>
          <w:b/>
          <w:color w:val="804826"/>
          <w:sz w:val="15"/>
        </w:rPr>
        <w:t xml:space="preserve">23 </w:t>
      </w:r>
      <w:r>
        <w:rPr>
          <w:rFonts w:ascii="Georgia" w:hAnsi="Georgia"/>
          <w:sz w:val="19"/>
        </w:rPr>
        <w:t>that you may crush your foot in blood,</w:t>
        <w:br/>
        <w:t>that the tongue of your dogs may have its portion from your enemies.”</w:t>
      </w:r>
    </w:p>
    <w:p>
      <w:pPr>
        <w:pStyle w:val="Scripture"/>
      </w:pPr>
      <w:r>
        <w:rPr>
          <w:rFonts w:ascii="Arial" w:hAnsi="Arial"/>
          <w:b/>
          <w:color w:val="804826"/>
          <w:sz w:val="15"/>
        </w:rPr>
        <w:t xml:space="preserve">24 </w:t>
      </w:r>
      <w:r>
        <w:rPr>
          <w:rFonts w:ascii="Georgia" w:hAnsi="Georgia"/>
          <w:sz w:val="19"/>
        </w:rPr>
        <w:t>They have seen Your processions, O Elohim,</w:t>
        <w:br/>
        <w:t>the processions of my El, my King, into the sanctuary.</w:t>
      </w:r>
    </w:p>
    <w:p>
      <w:pPr>
        <w:pStyle w:val="Scripture"/>
      </w:pPr>
      <w:r>
        <w:rPr>
          <w:rFonts w:ascii="Arial" w:hAnsi="Arial"/>
          <w:b/>
          <w:color w:val="804826"/>
          <w:sz w:val="15"/>
        </w:rPr>
        <w:t xml:space="preserve">25 </w:t>
      </w:r>
      <w:r>
        <w:rPr>
          <w:rFonts w:ascii="Georgia" w:hAnsi="Georgia"/>
          <w:sz w:val="19"/>
        </w:rPr>
        <w:t>The singers went before, the musicians followed after,</w:t>
        <w:br/>
        <w:t>among the maidens playing tambourines.</w:t>
      </w:r>
    </w:p>
    <w:p>
      <w:pPr>
        <w:pStyle w:val="Scripture"/>
      </w:pPr>
      <w:r>
        <w:rPr>
          <w:rFonts w:ascii="Arial" w:hAnsi="Arial"/>
          <w:b/>
          <w:color w:val="804826"/>
          <w:sz w:val="15"/>
        </w:rPr>
        <w:t xml:space="preserve">26 </w:t>
      </w:r>
      <w:r>
        <w:rPr>
          <w:rFonts w:ascii="Georgia" w:hAnsi="Georgia"/>
          <w:sz w:val="19"/>
        </w:rPr>
        <w:t>Bless Elohim in the congregations,</w:t>
        <w:br/>
        <w:t>even YHWH–Yahweh, you who are from the fountain of Israel.</w:t>
      </w:r>
    </w:p>
    <w:p>
      <w:pPr>
        <w:pStyle w:val="Scripture"/>
      </w:pPr>
      <w:r>
        <w:rPr>
          <w:rFonts w:ascii="Arial" w:hAnsi="Arial"/>
          <w:b/>
          <w:color w:val="804826"/>
          <w:sz w:val="15"/>
        </w:rPr>
        <w:t xml:space="preserve">27 </w:t>
      </w:r>
      <w:r>
        <w:rPr>
          <w:rFonts w:ascii="Georgia" w:hAnsi="Georgia"/>
          <w:sz w:val="19"/>
        </w:rPr>
        <w:t>There is little Benjamin their ruler,</w:t>
        <w:br/>
        <w:t>the princes of Judah and their company,</w:t>
        <w:br/>
        <w:t>the princes of Zebulun,</w:t>
        <w:br/>
        <w:t>the princes of Naphtali.</w:t>
      </w:r>
    </w:p>
    <w:p>
      <w:pPr>
        <w:pStyle w:val="Scripture"/>
      </w:pPr>
      <w:r>
        <w:rPr>
          <w:rFonts w:ascii="Arial" w:hAnsi="Arial"/>
          <w:b/>
          <w:color w:val="804826"/>
          <w:sz w:val="15"/>
        </w:rPr>
        <w:t xml:space="preserve">28 </w:t>
      </w:r>
      <w:r>
        <w:rPr>
          <w:rFonts w:ascii="Georgia" w:hAnsi="Georgia"/>
          <w:sz w:val="19"/>
        </w:rPr>
        <w:t>Your Elohim has commanded your strength.</w:t>
        <w:br/>
        <w:t>Strengthen, O Elohim, that which You have done for us.</w:t>
      </w:r>
    </w:p>
    <w:p>
      <w:pPr>
        <w:pStyle w:val="Scripture"/>
      </w:pPr>
      <w:r>
        <w:rPr>
          <w:rFonts w:ascii="Arial" w:hAnsi="Arial"/>
          <w:b/>
          <w:color w:val="804826"/>
          <w:sz w:val="15"/>
        </w:rPr>
        <w:t xml:space="preserve">29 </w:t>
      </w:r>
      <w:r>
        <w:rPr>
          <w:rFonts w:ascii="Georgia" w:hAnsi="Georgia"/>
          <w:sz w:val="19"/>
        </w:rPr>
        <w:t>Because of Your temple at Jerusalem</w:t>
        <w:br/>
        <w:t>kings shall bring presents to You.</w:t>
      </w:r>
    </w:p>
    <w:p>
      <w:pPr>
        <w:pStyle w:val="Scripture"/>
      </w:pPr>
      <w:r>
        <w:rPr>
          <w:rFonts w:ascii="Arial" w:hAnsi="Arial"/>
          <w:b/>
          <w:color w:val="804826"/>
          <w:sz w:val="15"/>
        </w:rPr>
        <w:t xml:space="preserve">30 </w:t>
      </w:r>
      <w:r>
        <w:rPr>
          <w:rFonts w:ascii="Georgia" w:hAnsi="Georgia"/>
          <w:sz w:val="19"/>
        </w:rPr>
        <w:t>Rebuke the wild beast of the reeds,</w:t>
        <w:br/>
        <w:t>the herd of bulls with the calves of the peoples,</w:t>
        <w:br/>
        <w:t>trampling underfoot the pieces of silver.</w:t>
        <w:br/>
        <w:t>Scatter the peoples who delight in war.</w:t>
      </w:r>
    </w:p>
    <w:p>
      <w:pPr>
        <w:pStyle w:val="Scripture"/>
      </w:pPr>
      <w:r>
        <w:rPr>
          <w:rFonts w:ascii="Arial" w:hAnsi="Arial"/>
          <w:b/>
          <w:color w:val="804826"/>
          <w:sz w:val="15"/>
        </w:rPr>
        <w:t xml:space="preserve">31 </w:t>
      </w:r>
      <w:r>
        <w:rPr>
          <w:rFonts w:ascii="Georgia" w:hAnsi="Georgia"/>
          <w:sz w:val="19"/>
        </w:rPr>
        <w:t>Princes shall come out of Egypt.</w:t>
        <w:br/>
        <w:t>Ethiopia shall hurry to stretch out her hands to Elohim.</w:t>
      </w:r>
    </w:p>
    <w:p>
      <w:pPr>
        <w:pStyle w:val="Scripture"/>
      </w:pPr>
      <w:r>
        <w:rPr>
          <w:rFonts w:ascii="Arial" w:hAnsi="Arial"/>
          <w:b/>
          <w:color w:val="804826"/>
          <w:sz w:val="15"/>
        </w:rPr>
        <w:t xml:space="preserve">32 </w:t>
      </w:r>
      <w:r>
        <w:rPr>
          <w:rFonts w:ascii="Georgia" w:hAnsi="Georgia"/>
          <w:sz w:val="19"/>
        </w:rPr>
        <w:t>Sing to Elohim, you kingdoms of the earth.</w:t>
        <w:br/>
        <w:t>Sing praises to the Lord.</w:t>
        <w:br/>
        <w:t>Selah.</w:t>
      </w:r>
    </w:p>
    <w:p>
      <w:pPr>
        <w:pStyle w:val="Scripture"/>
      </w:pPr>
      <w:r>
        <w:rPr>
          <w:rFonts w:ascii="Arial" w:hAnsi="Arial"/>
          <w:b/>
          <w:color w:val="804826"/>
          <w:sz w:val="15"/>
        </w:rPr>
        <w:t xml:space="preserve">33 </w:t>
      </w:r>
      <w:r>
        <w:rPr>
          <w:rFonts w:ascii="Georgia" w:hAnsi="Georgia"/>
          <w:sz w:val="19"/>
        </w:rPr>
        <w:t>To Him who rides upon the heavens of heavens, which are of old.</w:t>
        <w:br/>
        <w:t>Behold, He sends out His voice, a mighty voice.</w:t>
      </w:r>
    </w:p>
    <w:p>
      <w:pPr>
        <w:pStyle w:val="Scripture"/>
      </w:pPr>
      <w:r>
        <w:rPr>
          <w:rFonts w:ascii="Arial" w:hAnsi="Arial"/>
          <w:b/>
          <w:color w:val="804826"/>
          <w:sz w:val="15"/>
        </w:rPr>
        <w:t xml:space="preserve">34 </w:t>
      </w:r>
      <w:r>
        <w:rPr>
          <w:rFonts w:ascii="Georgia" w:hAnsi="Georgia"/>
          <w:sz w:val="19"/>
        </w:rPr>
        <w:t>Ascribe strength to Elohim.</w:t>
        <w:br/>
        <w:t>His majesty is over Israel,</w:t>
        <w:br/>
        <w:t>and His strength is in the skies.</w:t>
      </w:r>
    </w:p>
    <w:p>
      <w:pPr>
        <w:pStyle w:val="Scripture"/>
      </w:pPr>
      <w:r>
        <w:rPr>
          <w:rFonts w:ascii="Arial" w:hAnsi="Arial"/>
          <w:b/>
          <w:color w:val="804826"/>
          <w:sz w:val="15"/>
        </w:rPr>
        <w:t xml:space="preserve">35 </w:t>
      </w:r>
      <w:r>
        <w:rPr>
          <w:rFonts w:ascii="Georgia" w:hAnsi="Georgia"/>
          <w:sz w:val="19"/>
        </w:rPr>
        <w:t>Awesome are You, O Elohim, out of Your holy places.</w:t>
        <w:br/>
        <w:t>The El of Israel gives strength and power to His people.</w:t>
        <w:br/>
        <w:t>Blessed be Elohim.</w:t>
      </w:r>
    </w:p>
    <w:p>
      <w:pPr>
        <w:pStyle w:val="Heading2"/>
      </w:pPr>
      <w:r>
        <w:t>Chapter 69</w:t>
      </w:r>
    </w:p>
    <w:p>
      <w:pPr>
        <w:pStyle w:val="Scripture"/>
      </w:pPr>
      <w:r>
        <w:rPr>
          <w:rFonts w:ascii="Georgia" w:hAnsi="Georgia"/>
          <w:i/>
          <w:sz w:val="18"/>
        </w:rPr>
        <w:t>For the Chief Musician; set to Shoshannim. A Psalm of David.</w:t>
      </w:r>
    </w:p>
    <w:p>
      <w:pPr>
        <w:pStyle w:val="Scripture"/>
      </w:pPr>
      <w:r>
        <w:rPr>
          <w:rFonts w:ascii="Arial" w:hAnsi="Arial"/>
          <w:b/>
          <w:color w:val="804826"/>
          <w:sz w:val="15"/>
        </w:rPr>
        <w:t xml:space="preserve">1 </w:t>
      </w:r>
      <w:r>
        <w:rPr>
          <w:rFonts w:ascii="Georgia" w:hAnsi="Georgia"/>
          <w:sz w:val="19"/>
        </w:rPr>
        <w:t>Save me, O Elohim,</w:t>
        <w:br/>
        <w:t>for the waters have come up to my soul.</w:t>
      </w:r>
    </w:p>
    <w:p>
      <w:pPr>
        <w:pStyle w:val="Scripture"/>
      </w:pPr>
      <w:r>
        <w:rPr>
          <w:rFonts w:ascii="Arial" w:hAnsi="Arial"/>
          <w:b/>
          <w:color w:val="804826"/>
          <w:sz w:val="15"/>
        </w:rPr>
        <w:t xml:space="preserve">2 </w:t>
      </w:r>
      <w:r>
        <w:rPr>
          <w:rFonts w:ascii="Georgia" w:hAnsi="Georgia"/>
          <w:sz w:val="19"/>
        </w:rPr>
        <w:t>I sink in deep mire, where there is no foothold.</w:t>
        <w:br/>
        <w:t>I have come into deep waters,</w:t>
        <w:br/>
        <w:t>and the flood overwhelms me.</w:t>
      </w:r>
    </w:p>
    <w:p>
      <w:pPr>
        <w:pStyle w:val="Scripture"/>
      </w:pPr>
      <w:r>
        <w:rPr>
          <w:rFonts w:ascii="Arial" w:hAnsi="Arial"/>
          <w:b/>
          <w:color w:val="804826"/>
          <w:sz w:val="15"/>
        </w:rPr>
        <w:t xml:space="preserve">3 </w:t>
      </w:r>
      <w:r>
        <w:rPr>
          <w:rFonts w:ascii="Georgia" w:hAnsi="Georgia"/>
          <w:sz w:val="19"/>
        </w:rPr>
        <w:t>I am weary with my crying; my throat is dried.</w:t>
        <w:br/>
        <w:t>My eyes fail while I wait for my Elohim.</w:t>
      </w:r>
    </w:p>
    <w:p>
      <w:pPr>
        <w:pStyle w:val="Scripture"/>
      </w:pPr>
      <w:r>
        <w:rPr>
          <w:rFonts w:ascii="Arial" w:hAnsi="Arial"/>
          <w:b/>
          <w:color w:val="804826"/>
          <w:sz w:val="15"/>
        </w:rPr>
        <w:t xml:space="preserve">4 </w:t>
      </w:r>
      <w:r>
        <w:rPr>
          <w:rFonts w:ascii="Georgia" w:hAnsi="Georgia"/>
          <w:sz w:val="19"/>
        </w:rPr>
        <w:t>Those who hate me without cause</w:t>
        <w:br/>
        <w:t>are more than the hairs of my head.</w:t>
        <w:br/>
        <w:t>Those who would destroy me, being my enemies wrongfully, are mighty.</w:t>
        <w:br/>
        <w:t>What I did not steal, I must then restore.</w:t>
      </w:r>
    </w:p>
    <w:p>
      <w:pPr>
        <w:pStyle w:val="Scripture"/>
      </w:pPr>
      <w:r>
        <w:rPr>
          <w:rFonts w:ascii="Arial" w:hAnsi="Arial"/>
          <w:b/>
          <w:color w:val="804826"/>
          <w:sz w:val="15"/>
        </w:rPr>
        <w:t xml:space="preserve">5 </w:t>
      </w:r>
      <w:r>
        <w:rPr>
          <w:rFonts w:ascii="Georgia" w:hAnsi="Georgia"/>
          <w:sz w:val="19"/>
        </w:rPr>
        <w:t>O Elohim, You know my foolishness,</w:t>
        <w:br/>
        <w:t>and my guilt is not hidden from You.</w:t>
      </w:r>
    </w:p>
    <w:p>
      <w:pPr>
        <w:pStyle w:val="Scripture"/>
      </w:pPr>
      <w:r>
        <w:rPr>
          <w:rFonts w:ascii="Arial" w:hAnsi="Arial"/>
          <w:b/>
          <w:color w:val="804826"/>
          <w:sz w:val="15"/>
        </w:rPr>
        <w:t xml:space="preserve">6 </w:t>
      </w:r>
      <w:r>
        <w:rPr>
          <w:rFonts w:ascii="Georgia" w:hAnsi="Georgia"/>
          <w:sz w:val="19"/>
        </w:rPr>
        <w:t>Let not those who wait for You be put to shame through me,</w:t>
        <w:br/>
        <w:t>O Lord YHWH–Yahweh of hosts.</w:t>
        <w:br/>
        <w:t>Let not those who seek You be brought to dishonor through me,</w:t>
        <w:br/>
        <w:t>O Elohim of Israel.</w:t>
      </w:r>
    </w:p>
    <w:p>
      <w:pPr>
        <w:pStyle w:val="Scripture"/>
      </w:pPr>
      <w:r>
        <w:rPr>
          <w:rFonts w:ascii="Arial" w:hAnsi="Arial"/>
          <w:b/>
          <w:color w:val="804826"/>
          <w:sz w:val="15"/>
        </w:rPr>
        <w:t xml:space="preserve">7 </w:t>
      </w:r>
      <w:r>
        <w:rPr>
          <w:rFonts w:ascii="Georgia" w:hAnsi="Georgia"/>
          <w:sz w:val="19"/>
        </w:rPr>
        <w:t>Because for Your sake I have borne reproach;</w:t>
        <w:br/>
        <w:t>shame has covered my face.</w:t>
      </w:r>
    </w:p>
    <w:p>
      <w:pPr>
        <w:pStyle w:val="Scripture"/>
      </w:pPr>
      <w:r>
        <w:rPr>
          <w:rFonts w:ascii="Arial" w:hAnsi="Arial"/>
          <w:b/>
          <w:color w:val="804826"/>
          <w:sz w:val="15"/>
        </w:rPr>
        <w:t xml:space="preserve">8 </w:t>
      </w:r>
      <w:r>
        <w:rPr>
          <w:rFonts w:ascii="Georgia" w:hAnsi="Georgia"/>
          <w:sz w:val="19"/>
        </w:rPr>
        <w:t>I have become a stranger to my brothers</w:t>
        <w:br/>
        <w:t>and a foreigner to my mother’s children.</w:t>
      </w:r>
    </w:p>
    <w:p>
      <w:pPr>
        <w:pStyle w:val="Scripture"/>
      </w:pPr>
      <w:r>
        <w:rPr>
          <w:rFonts w:ascii="Arial" w:hAnsi="Arial"/>
          <w:b/>
          <w:color w:val="804826"/>
          <w:sz w:val="15"/>
        </w:rPr>
        <w:t xml:space="preserve">9 </w:t>
      </w:r>
      <w:r>
        <w:rPr>
          <w:rFonts w:ascii="Georgia" w:hAnsi="Georgia"/>
          <w:sz w:val="19"/>
        </w:rPr>
        <w:t>For zeal for Your house has consumed me,</w:t>
        <w:br/>
        <w:t>and the reproaches of those who reproach You have fallen upon me.</w:t>
      </w:r>
    </w:p>
    <w:p>
      <w:pPr>
        <w:pStyle w:val="Scripture"/>
      </w:pPr>
      <w:r>
        <w:rPr>
          <w:rFonts w:ascii="Arial" w:hAnsi="Arial"/>
          <w:b/>
          <w:color w:val="804826"/>
          <w:sz w:val="15"/>
        </w:rPr>
        <w:t xml:space="preserve">10 </w:t>
      </w:r>
      <w:r>
        <w:rPr>
          <w:rFonts w:ascii="Georgia" w:hAnsi="Georgia"/>
          <w:sz w:val="19"/>
        </w:rPr>
        <w:t>When I wept and chastened my soul with fasting,</w:t>
        <w:br/>
        <w:t>that became my reproach.</w:t>
      </w:r>
    </w:p>
    <w:p>
      <w:pPr>
        <w:pStyle w:val="Scripture"/>
      </w:pPr>
      <w:r>
        <w:rPr>
          <w:rFonts w:ascii="Arial" w:hAnsi="Arial"/>
          <w:b/>
          <w:color w:val="804826"/>
          <w:sz w:val="15"/>
        </w:rPr>
        <w:t xml:space="preserve">11 </w:t>
      </w:r>
      <w:r>
        <w:rPr>
          <w:rFonts w:ascii="Georgia" w:hAnsi="Georgia"/>
          <w:sz w:val="19"/>
        </w:rPr>
        <w:t>When I made sackcloth my clothing,</w:t>
        <w:br/>
        <w:t>I became a byword to them.</w:t>
      </w:r>
    </w:p>
    <w:p>
      <w:pPr>
        <w:pStyle w:val="Scripture"/>
      </w:pPr>
      <w:r>
        <w:rPr>
          <w:rFonts w:ascii="Arial" w:hAnsi="Arial"/>
          <w:b/>
          <w:color w:val="804826"/>
          <w:sz w:val="15"/>
        </w:rPr>
        <w:t xml:space="preserve">12 </w:t>
      </w:r>
      <w:r>
        <w:rPr>
          <w:rFonts w:ascii="Georgia" w:hAnsi="Georgia"/>
          <w:sz w:val="19"/>
        </w:rPr>
        <w:t>Those who sit in the gate talk about me,</w:t>
        <w:br/>
        <w:t>and I am the song of drunkards.</w:t>
      </w:r>
    </w:p>
    <w:p>
      <w:pPr>
        <w:pStyle w:val="Scripture"/>
      </w:pPr>
      <w:r>
        <w:rPr>
          <w:rFonts w:ascii="Arial" w:hAnsi="Arial"/>
          <w:b/>
          <w:color w:val="804826"/>
          <w:sz w:val="15"/>
        </w:rPr>
        <w:t xml:space="preserve">13 </w:t>
      </w:r>
      <w:r>
        <w:rPr>
          <w:rFonts w:ascii="Georgia" w:hAnsi="Georgia"/>
          <w:sz w:val="19"/>
        </w:rPr>
        <w:t>But as for me, my prayer is to You, O YHWH–Yahweh,</w:t>
        <w:br/>
        <w:t>in an acceptable time.</w:t>
        <w:br/>
        <w:t>O Elohim, in the abundance of Your lovingkindness,</w:t>
        <w:br/>
        <w:t>answer me in the truth of Your salvation.</w:t>
      </w:r>
    </w:p>
    <w:p>
      <w:pPr>
        <w:pStyle w:val="Scripture"/>
      </w:pPr>
      <w:r>
        <w:rPr>
          <w:rFonts w:ascii="Arial" w:hAnsi="Arial"/>
          <w:b/>
          <w:color w:val="804826"/>
          <w:sz w:val="15"/>
        </w:rPr>
        <w:t xml:space="preserve">14 </w:t>
      </w:r>
      <w:r>
        <w:rPr>
          <w:rFonts w:ascii="Georgia" w:hAnsi="Georgia"/>
          <w:sz w:val="19"/>
        </w:rPr>
        <w:t>Deliver me out of the mire, and do not let me sink.</w:t>
        <w:br/>
        <w:t>Let me be delivered from those who hate me</w:t>
        <w:br/>
        <w:t>and out of the deep waters.</w:t>
      </w:r>
    </w:p>
    <w:p>
      <w:pPr>
        <w:pStyle w:val="Scripture"/>
      </w:pPr>
      <w:r>
        <w:rPr>
          <w:rFonts w:ascii="Arial" w:hAnsi="Arial"/>
          <w:b/>
          <w:color w:val="804826"/>
          <w:sz w:val="15"/>
        </w:rPr>
        <w:t xml:space="preserve">15 </w:t>
      </w:r>
      <w:r>
        <w:rPr>
          <w:rFonts w:ascii="Georgia" w:hAnsi="Georgia"/>
          <w:sz w:val="19"/>
        </w:rPr>
        <w:t>Do not let the flood of waters overwhelm me,</w:t>
        <w:br/>
        <w:t>neither let the deep swallow me up,</w:t>
        <w:br/>
        <w:t>and do not let the pit shut its mouth upon me.</w:t>
      </w:r>
    </w:p>
    <w:p>
      <w:pPr>
        <w:pStyle w:val="Scripture"/>
      </w:pPr>
      <w:r>
        <w:rPr>
          <w:rFonts w:ascii="Arial" w:hAnsi="Arial"/>
          <w:b/>
          <w:color w:val="804826"/>
          <w:sz w:val="15"/>
        </w:rPr>
        <w:t xml:space="preserve">16 </w:t>
      </w:r>
      <w:r>
        <w:rPr>
          <w:rFonts w:ascii="Georgia" w:hAnsi="Georgia"/>
          <w:sz w:val="19"/>
        </w:rPr>
        <w:t>Answer me, O YHWH–Yahweh, for Your lovingkindness is good.</w:t>
        <w:br/>
        <w:t>According to the multitude of Your tender mercies, turn to me.</w:t>
      </w:r>
    </w:p>
    <w:p>
      <w:pPr>
        <w:pStyle w:val="Scripture"/>
      </w:pPr>
      <w:r>
        <w:rPr>
          <w:rFonts w:ascii="Arial" w:hAnsi="Arial"/>
          <w:b/>
          <w:color w:val="804826"/>
          <w:sz w:val="15"/>
        </w:rPr>
        <w:t xml:space="preserve">17 </w:t>
      </w:r>
      <w:r>
        <w:rPr>
          <w:rFonts w:ascii="Georgia" w:hAnsi="Georgia"/>
          <w:sz w:val="19"/>
        </w:rPr>
        <w:t>Do not hide Your face from Your servant,</w:t>
        <w:br/>
        <w:t>for I am in distress.</w:t>
        <w:br/>
        <w:t>Answer me quickly.</w:t>
      </w:r>
    </w:p>
    <w:p>
      <w:pPr>
        <w:pStyle w:val="Scripture"/>
      </w:pPr>
      <w:r>
        <w:rPr>
          <w:rFonts w:ascii="Arial" w:hAnsi="Arial"/>
          <w:b/>
          <w:color w:val="804826"/>
          <w:sz w:val="15"/>
        </w:rPr>
        <w:t xml:space="preserve">18 </w:t>
      </w:r>
      <w:r>
        <w:rPr>
          <w:rFonts w:ascii="Georgia" w:hAnsi="Georgia"/>
          <w:sz w:val="19"/>
        </w:rPr>
        <w:t>Draw near to my soul and redeem it.</w:t>
        <w:br/>
        <w:t>Ransom me because of my enemies.</w:t>
      </w:r>
    </w:p>
    <w:p>
      <w:pPr>
        <w:pStyle w:val="Scripture"/>
      </w:pPr>
      <w:r>
        <w:rPr>
          <w:rFonts w:ascii="Arial" w:hAnsi="Arial"/>
          <w:b/>
          <w:color w:val="804826"/>
          <w:sz w:val="15"/>
        </w:rPr>
        <w:t xml:space="preserve">19 </w:t>
      </w:r>
      <w:r>
        <w:rPr>
          <w:rFonts w:ascii="Georgia" w:hAnsi="Georgia"/>
          <w:sz w:val="19"/>
        </w:rPr>
        <w:t>You know my reproach and my shame and my dishonor.</w:t>
        <w:br/>
        <w:t>All my adversaries are before You.</w:t>
      </w:r>
    </w:p>
    <w:p>
      <w:pPr>
        <w:pStyle w:val="Scripture"/>
      </w:pPr>
      <w:r>
        <w:rPr>
          <w:rFonts w:ascii="Arial" w:hAnsi="Arial"/>
          <w:b/>
          <w:color w:val="804826"/>
          <w:sz w:val="15"/>
        </w:rPr>
        <w:t xml:space="preserve">20 </w:t>
      </w:r>
      <w:r>
        <w:rPr>
          <w:rFonts w:ascii="Georgia" w:hAnsi="Georgia"/>
          <w:sz w:val="19"/>
        </w:rPr>
        <w:t>Reproach has broken my heart, and I am full of heaviness.</w:t>
        <w:br/>
        <w:t>I looked for someone to pity me, but there was none,</w:t>
        <w:br/>
        <w:t>and for comforters, but I found none.</w:t>
      </w:r>
    </w:p>
    <w:p>
      <w:pPr>
        <w:pStyle w:val="Scripture"/>
      </w:pPr>
      <w:r>
        <w:rPr>
          <w:rFonts w:ascii="Arial" w:hAnsi="Arial"/>
          <w:b/>
          <w:color w:val="804826"/>
          <w:sz w:val="15"/>
        </w:rPr>
        <w:t xml:space="preserve">21 </w:t>
      </w:r>
      <w:r>
        <w:rPr>
          <w:rFonts w:ascii="Georgia" w:hAnsi="Georgia"/>
          <w:sz w:val="19"/>
        </w:rPr>
        <w:t>They also gave me gall for my food,</w:t>
        <w:br/>
        <w:t>and in my thirst they gave me vinegar to drink.</w:t>
      </w:r>
    </w:p>
    <w:p>
      <w:pPr>
        <w:pStyle w:val="Scripture"/>
      </w:pPr>
      <w:r>
        <w:rPr>
          <w:rFonts w:ascii="Arial" w:hAnsi="Arial"/>
          <w:b/>
          <w:color w:val="804826"/>
          <w:sz w:val="15"/>
        </w:rPr>
        <w:t xml:space="preserve">22 </w:t>
      </w:r>
      <w:r>
        <w:rPr>
          <w:rFonts w:ascii="Georgia" w:hAnsi="Georgia"/>
          <w:sz w:val="19"/>
        </w:rPr>
        <w:t>Let their table before them become a snare,</w:t>
        <w:br/>
        <w:t>and when they are at peace, let it become a trap.</w:t>
      </w:r>
    </w:p>
    <w:p>
      <w:pPr>
        <w:pStyle w:val="Scripture"/>
      </w:pPr>
      <w:r>
        <w:rPr>
          <w:rFonts w:ascii="Arial" w:hAnsi="Arial"/>
          <w:b/>
          <w:color w:val="804826"/>
          <w:sz w:val="15"/>
        </w:rPr>
        <w:t xml:space="preserve">23 </w:t>
      </w:r>
      <w:r>
        <w:rPr>
          <w:rFonts w:ascii="Georgia" w:hAnsi="Georgia"/>
          <w:sz w:val="19"/>
        </w:rPr>
        <w:t>Let their eyes be darkened, so that they cannot see,</w:t>
        <w:br/>
        <w:t>and make their loins tremble continually.</w:t>
      </w:r>
    </w:p>
    <w:p>
      <w:pPr>
        <w:pStyle w:val="Scripture"/>
      </w:pPr>
      <w:r>
        <w:rPr>
          <w:rFonts w:ascii="Arial" w:hAnsi="Arial"/>
          <w:b/>
          <w:color w:val="804826"/>
          <w:sz w:val="15"/>
        </w:rPr>
        <w:t xml:space="preserve">24 </w:t>
      </w:r>
      <w:r>
        <w:rPr>
          <w:rFonts w:ascii="Georgia" w:hAnsi="Georgia"/>
          <w:sz w:val="19"/>
        </w:rPr>
        <w:t>Pour out Your indignation upon them,</w:t>
        <w:br/>
        <w:t>and let the fierceness of Your anger overtake them.</w:t>
      </w:r>
    </w:p>
    <w:p>
      <w:pPr>
        <w:pStyle w:val="Scripture"/>
      </w:pPr>
      <w:r>
        <w:rPr>
          <w:rFonts w:ascii="Arial" w:hAnsi="Arial"/>
          <w:b/>
          <w:color w:val="804826"/>
          <w:sz w:val="15"/>
        </w:rPr>
        <w:t xml:space="preserve">25 </w:t>
      </w:r>
      <w:r>
        <w:rPr>
          <w:rFonts w:ascii="Georgia" w:hAnsi="Georgia"/>
          <w:sz w:val="19"/>
        </w:rPr>
        <w:t>Let their habitation be desolate;</w:t>
        <w:br/>
        <w:t>let none dwell in their tents.</w:t>
      </w:r>
    </w:p>
    <w:p>
      <w:pPr>
        <w:pStyle w:val="Scripture"/>
      </w:pPr>
      <w:r>
        <w:rPr>
          <w:rFonts w:ascii="Arial" w:hAnsi="Arial"/>
          <w:b/>
          <w:color w:val="804826"/>
          <w:sz w:val="15"/>
        </w:rPr>
        <w:t xml:space="preserve">26 </w:t>
      </w:r>
      <w:r>
        <w:rPr>
          <w:rFonts w:ascii="Georgia" w:hAnsi="Georgia"/>
          <w:sz w:val="19"/>
        </w:rPr>
        <w:t>For they persecute him whom You have struck,</w:t>
        <w:br/>
        <w:t>and they tell of the pain of those whom You have wounded.</w:t>
      </w:r>
    </w:p>
    <w:p>
      <w:pPr>
        <w:pStyle w:val="Scripture"/>
      </w:pPr>
      <w:r>
        <w:rPr>
          <w:rFonts w:ascii="Arial" w:hAnsi="Arial"/>
          <w:b/>
          <w:color w:val="804826"/>
          <w:sz w:val="15"/>
        </w:rPr>
        <w:t xml:space="preserve">27 </w:t>
      </w:r>
      <w:r>
        <w:rPr>
          <w:rFonts w:ascii="Georgia" w:hAnsi="Georgia"/>
          <w:sz w:val="19"/>
        </w:rPr>
        <w:t>Add iniquity to their iniquity,</w:t>
        <w:br/>
        <w:t>and do not let them come into Your righteousness.</w:t>
      </w:r>
    </w:p>
    <w:p>
      <w:pPr>
        <w:pStyle w:val="Scripture"/>
      </w:pPr>
      <w:r>
        <w:rPr>
          <w:rFonts w:ascii="Arial" w:hAnsi="Arial"/>
          <w:b/>
          <w:color w:val="804826"/>
          <w:sz w:val="15"/>
        </w:rPr>
        <w:t xml:space="preserve">28 </w:t>
      </w:r>
      <w:r>
        <w:rPr>
          <w:rFonts w:ascii="Georgia" w:hAnsi="Georgia"/>
          <w:sz w:val="19"/>
        </w:rPr>
        <w:t>Let them be blotted out of the book of life</w:t>
        <w:br/>
        <w:t>and not be written with the righteous.</w:t>
      </w:r>
    </w:p>
    <w:p>
      <w:pPr>
        <w:pStyle w:val="Scripture"/>
      </w:pPr>
      <w:r>
        <w:rPr>
          <w:rFonts w:ascii="Arial" w:hAnsi="Arial"/>
          <w:b/>
          <w:color w:val="804826"/>
          <w:sz w:val="15"/>
        </w:rPr>
        <w:t xml:space="preserve">29 </w:t>
      </w:r>
      <w:r>
        <w:rPr>
          <w:rFonts w:ascii="Georgia" w:hAnsi="Georgia"/>
          <w:sz w:val="19"/>
        </w:rPr>
        <w:t>But I am poor and sorrowful.</w:t>
        <w:br/>
        <w:t>Let Your salvation, O Elohim, set me on high.</w:t>
      </w:r>
    </w:p>
    <w:p>
      <w:pPr>
        <w:pStyle w:val="Scripture"/>
      </w:pPr>
      <w:r>
        <w:rPr>
          <w:rFonts w:ascii="Arial" w:hAnsi="Arial"/>
          <w:b/>
          <w:color w:val="804826"/>
          <w:sz w:val="15"/>
        </w:rPr>
        <w:t xml:space="preserve">30 </w:t>
      </w:r>
      <w:r>
        <w:rPr>
          <w:rFonts w:ascii="Georgia" w:hAnsi="Georgia"/>
          <w:sz w:val="19"/>
        </w:rPr>
        <w:t>I will praise the name of Elohim with a song</w:t>
        <w:br/>
        <w:t>and magnify Him with thanksgiving.</w:t>
      </w:r>
    </w:p>
    <w:p>
      <w:pPr>
        <w:pStyle w:val="Scripture"/>
      </w:pPr>
      <w:r>
        <w:rPr>
          <w:rFonts w:ascii="Arial" w:hAnsi="Arial"/>
          <w:b/>
          <w:color w:val="804826"/>
          <w:sz w:val="15"/>
        </w:rPr>
        <w:t xml:space="preserve">31 </w:t>
      </w:r>
      <w:r>
        <w:rPr>
          <w:rFonts w:ascii="Georgia" w:hAnsi="Georgia"/>
          <w:sz w:val="19"/>
        </w:rPr>
        <w:t>And it shall please YHWH–Yahweh better than an ox</w:t>
        <w:br/>
        <w:t>or a bull that has horns and hoofs.</w:t>
      </w:r>
    </w:p>
    <w:p>
      <w:pPr>
        <w:pStyle w:val="Scripture"/>
      </w:pPr>
      <w:r>
        <w:rPr>
          <w:rFonts w:ascii="Arial" w:hAnsi="Arial"/>
          <w:b/>
          <w:color w:val="804826"/>
          <w:sz w:val="15"/>
        </w:rPr>
        <w:t xml:space="preserve">32 </w:t>
      </w:r>
      <w:r>
        <w:rPr>
          <w:rFonts w:ascii="Georgia" w:hAnsi="Georgia"/>
          <w:sz w:val="19"/>
        </w:rPr>
        <w:t>The humble have seen it and are glad.</w:t>
        <w:br/>
        <w:t>You who seek Elohim, let your heart live.</w:t>
      </w:r>
    </w:p>
    <w:p>
      <w:pPr>
        <w:pStyle w:val="Scripture"/>
      </w:pPr>
      <w:r>
        <w:rPr>
          <w:rFonts w:ascii="Arial" w:hAnsi="Arial"/>
          <w:b/>
          <w:color w:val="804826"/>
          <w:sz w:val="15"/>
        </w:rPr>
        <w:t xml:space="preserve">33 </w:t>
      </w:r>
      <w:r>
        <w:rPr>
          <w:rFonts w:ascii="Georgia" w:hAnsi="Georgia"/>
          <w:sz w:val="19"/>
        </w:rPr>
        <w:t>For YHWH–Yahweh hears the needy</w:t>
        <w:br/>
        <w:t>and does not despise His prisoners.</w:t>
      </w:r>
    </w:p>
    <w:p>
      <w:pPr>
        <w:pStyle w:val="Scripture"/>
      </w:pPr>
      <w:r>
        <w:rPr>
          <w:rFonts w:ascii="Arial" w:hAnsi="Arial"/>
          <w:b/>
          <w:color w:val="804826"/>
          <w:sz w:val="15"/>
        </w:rPr>
        <w:t xml:space="preserve">34 </w:t>
      </w:r>
      <w:r>
        <w:rPr>
          <w:rFonts w:ascii="Georgia" w:hAnsi="Georgia"/>
          <w:sz w:val="19"/>
        </w:rPr>
        <w:t>Let heaven and earth praise Him,</w:t>
        <w:br/>
        <w:t>the seas and everything that moves in them.</w:t>
      </w:r>
    </w:p>
    <w:p>
      <w:pPr>
        <w:pStyle w:val="Scripture"/>
      </w:pPr>
      <w:r>
        <w:rPr>
          <w:rFonts w:ascii="Arial" w:hAnsi="Arial"/>
          <w:b/>
          <w:color w:val="804826"/>
          <w:sz w:val="15"/>
        </w:rPr>
        <w:t xml:space="preserve">35 </w:t>
      </w:r>
      <w:r>
        <w:rPr>
          <w:rFonts w:ascii="Georgia" w:hAnsi="Georgia"/>
          <w:sz w:val="19"/>
        </w:rPr>
        <w:t>For Elohim will save Zion</w:t>
        <w:br/>
        <w:t>and build the cities of Judah.</w:t>
        <w:br/>
        <w:t>They shall dwell there and possess it.</w:t>
      </w:r>
    </w:p>
    <w:p>
      <w:pPr>
        <w:pStyle w:val="Scripture"/>
      </w:pPr>
      <w:r>
        <w:rPr>
          <w:rFonts w:ascii="Arial" w:hAnsi="Arial"/>
          <w:b/>
          <w:color w:val="804826"/>
          <w:sz w:val="15"/>
        </w:rPr>
        <w:t xml:space="preserve">36 </w:t>
      </w:r>
      <w:r>
        <w:rPr>
          <w:rFonts w:ascii="Georgia" w:hAnsi="Georgia"/>
          <w:sz w:val="19"/>
        </w:rPr>
        <w:t>The offspring of His servants shall inherit it,</w:t>
        <w:br/>
        <w:t>and those who love His name shall dwell in it.</w:t>
      </w:r>
    </w:p>
    <w:p>
      <w:pPr>
        <w:pStyle w:val="Heading2"/>
      </w:pPr>
      <w:r>
        <w:t>Chapter 70</w:t>
      </w:r>
    </w:p>
    <w:p>
      <w:pPr>
        <w:pStyle w:val="Scripture"/>
      </w:pPr>
      <w:r>
        <w:rPr>
          <w:rFonts w:ascii="Georgia" w:hAnsi="Georgia"/>
          <w:i/>
          <w:sz w:val="18"/>
        </w:rPr>
        <w:t>For the Chief Musician. A Psalm of David, to bring to remembrance.</w:t>
      </w:r>
    </w:p>
    <w:p>
      <w:pPr>
        <w:pStyle w:val="Scripture"/>
      </w:pPr>
      <w:r>
        <w:rPr>
          <w:rFonts w:ascii="Arial" w:hAnsi="Arial"/>
          <w:b/>
          <w:color w:val="804826"/>
          <w:sz w:val="15"/>
        </w:rPr>
        <w:t xml:space="preserve">1 </w:t>
      </w:r>
      <w:r>
        <w:rPr>
          <w:rFonts w:ascii="Georgia" w:hAnsi="Georgia"/>
          <w:sz w:val="19"/>
        </w:rPr>
        <w:t>Make haste, O Elohim, to deliver me.</w:t>
        <w:br/>
        <w:t>Make haste to help me, O YHWH–Yahweh.</w:t>
      </w:r>
    </w:p>
    <w:p>
      <w:pPr>
        <w:pStyle w:val="Scripture"/>
      </w:pPr>
      <w:r>
        <w:rPr>
          <w:rFonts w:ascii="Arial" w:hAnsi="Arial"/>
          <w:b/>
          <w:color w:val="804826"/>
          <w:sz w:val="15"/>
        </w:rPr>
        <w:t xml:space="preserve">2 </w:t>
      </w:r>
      <w:r>
        <w:rPr>
          <w:rFonts w:ascii="Georgia" w:hAnsi="Georgia"/>
          <w:sz w:val="19"/>
        </w:rPr>
        <w:t>Let those who seek my soul</w:t>
        <w:br/>
        <w:t>be put to shame and confounded.</w:t>
        <w:br/>
        <w:t>Let those who delight in my hurt</w:t>
        <w:br/>
        <w:t>be turned backward and brought to dishonor.</w:t>
      </w:r>
    </w:p>
    <w:p>
      <w:pPr>
        <w:pStyle w:val="Scripture"/>
      </w:pPr>
      <w:r>
        <w:rPr>
          <w:rFonts w:ascii="Arial" w:hAnsi="Arial"/>
          <w:b/>
          <w:color w:val="804826"/>
          <w:sz w:val="15"/>
        </w:rPr>
        <w:t xml:space="preserve">3 </w:t>
      </w:r>
      <w:r>
        <w:rPr>
          <w:rFonts w:ascii="Georgia" w:hAnsi="Georgia"/>
          <w:sz w:val="19"/>
        </w:rPr>
        <w:t>Let them be turned back because of their shame</w:t>
        <w:br/>
        <w:t>who say, “Aha! Aha!”</w:t>
      </w:r>
    </w:p>
    <w:p>
      <w:pPr>
        <w:pStyle w:val="Scripture"/>
      </w:pPr>
      <w:r>
        <w:rPr>
          <w:rFonts w:ascii="Arial" w:hAnsi="Arial"/>
          <w:b/>
          <w:color w:val="804826"/>
          <w:sz w:val="15"/>
        </w:rPr>
        <w:t xml:space="preserve">4 </w:t>
      </w:r>
      <w:r>
        <w:rPr>
          <w:rFonts w:ascii="Georgia" w:hAnsi="Georgia"/>
          <w:sz w:val="19"/>
        </w:rPr>
        <w:t>Let all those who seek You rejoice and be glad in You.</w:t>
        <w:br/>
        <w:t>Let those who love Your salvation say continually,</w:t>
        <w:br/>
        <w:t>“Let Elohim be magnified!”</w:t>
      </w:r>
    </w:p>
    <w:p>
      <w:pPr>
        <w:pStyle w:val="Scripture"/>
      </w:pPr>
      <w:r>
        <w:rPr>
          <w:rFonts w:ascii="Arial" w:hAnsi="Arial"/>
          <w:b/>
          <w:color w:val="804826"/>
          <w:sz w:val="15"/>
        </w:rPr>
        <w:t xml:space="preserve">5 </w:t>
      </w:r>
      <w:r>
        <w:rPr>
          <w:rFonts w:ascii="Georgia" w:hAnsi="Georgia"/>
          <w:sz w:val="19"/>
        </w:rPr>
        <w:t>But I am poor and needy.</w:t>
        <w:br/>
        <w:t>Hurry to me, O Elohim.</w:t>
        <w:br/>
        <w:t>You are my help and my deliverer.</w:t>
        <w:br/>
        <w:t>O YHWH–Yahweh, do not delay.</w:t>
      </w:r>
    </w:p>
    <w:p>
      <w:pPr>
        <w:pStyle w:val="Heading2"/>
      </w:pPr>
      <w:r>
        <w:t>Chapter 71</w:t>
      </w:r>
    </w:p>
    <w:p>
      <w:pPr>
        <w:pStyle w:val="Scripture"/>
      </w:pPr>
      <w:r>
        <w:rPr>
          <w:rFonts w:ascii="Arial" w:hAnsi="Arial"/>
          <w:b/>
          <w:color w:val="804826"/>
          <w:sz w:val="15"/>
        </w:rPr>
        <w:t xml:space="preserve">1 </w:t>
      </w:r>
      <w:r>
        <w:rPr>
          <w:rFonts w:ascii="Georgia" w:hAnsi="Georgia"/>
          <w:sz w:val="19"/>
        </w:rPr>
        <w:t>In You, O YHWH–Yahweh, I take refuge.</w:t>
        <w:br/>
        <w:t>Let me never be put to shame.</w:t>
      </w:r>
    </w:p>
    <w:p>
      <w:pPr>
        <w:pStyle w:val="Scripture"/>
      </w:pPr>
      <w:r>
        <w:rPr>
          <w:rFonts w:ascii="Arial" w:hAnsi="Arial"/>
          <w:b/>
          <w:color w:val="804826"/>
          <w:sz w:val="15"/>
        </w:rPr>
        <w:t xml:space="preserve">2 </w:t>
      </w:r>
      <w:r>
        <w:rPr>
          <w:rFonts w:ascii="Georgia" w:hAnsi="Georgia"/>
          <w:sz w:val="19"/>
        </w:rPr>
        <w:t>Deliver me in Your righteousness and rescue me.</w:t>
        <w:br/>
        <w:t>Incline Your ear to me and save me.</w:t>
      </w:r>
    </w:p>
    <w:p>
      <w:pPr>
        <w:pStyle w:val="Scripture"/>
      </w:pPr>
      <w:r>
        <w:rPr>
          <w:rFonts w:ascii="Arial" w:hAnsi="Arial"/>
          <w:b/>
          <w:color w:val="804826"/>
          <w:sz w:val="15"/>
        </w:rPr>
        <w:t xml:space="preserve">3 </w:t>
      </w:r>
      <w:r>
        <w:rPr>
          <w:rFonts w:ascii="Georgia" w:hAnsi="Georgia"/>
          <w:sz w:val="19"/>
        </w:rPr>
        <w:t>Be to me a rock of habitation,</w:t>
        <w:br/>
        <w:t>to which I may continually come.</w:t>
        <w:br/>
        <w:t>You have given commandment to save me,</w:t>
        <w:br/>
        <w:t>for You are my rock and my fortress.</w:t>
      </w:r>
    </w:p>
    <w:p>
      <w:pPr>
        <w:pStyle w:val="Scripture"/>
      </w:pPr>
      <w:r>
        <w:rPr>
          <w:rFonts w:ascii="Arial" w:hAnsi="Arial"/>
          <w:b/>
          <w:color w:val="804826"/>
          <w:sz w:val="15"/>
        </w:rPr>
        <w:t xml:space="preserve">4 </w:t>
      </w:r>
      <w:r>
        <w:rPr>
          <w:rFonts w:ascii="Georgia" w:hAnsi="Georgia"/>
          <w:sz w:val="19"/>
        </w:rPr>
        <w:t>Rescue me, O my Elohim, from the hand of the wicked,</w:t>
        <w:br/>
        <w:t>from the grasp of the unrighteous and cruel man.</w:t>
      </w:r>
    </w:p>
    <w:p>
      <w:pPr>
        <w:pStyle w:val="Scripture"/>
      </w:pPr>
      <w:r>
        <w:rPr>
          <w:rFonts w:ascii="Arial" w:hAnsi="Arial"/>
          <w:b/>
          <w:color w:val="804826"/>
          <w:sz w:val="15"/>
        </w:rPr>
        <w:t xml:space="preserve">5 </w:t>
      </w:r>
      <w:r>
        <w:rPr>
          <w:rFonts w:ascii="Georgia" w:hAnsi="Georgia"/>
          <w:sz w:val="19"/>
        </w:rPr>
        <w:t>For You are my hope, O Lord YHWH–Yahweh,</w:t>
        <w:br/>
        <w:t>my confidence from my youth.</w:t>
      </w:r>
    </w:p>
    <w:p>
      <w:pPr>
        <w:pStyle w:val="Scripture"/>
      </w:pPr>
      <w:r>
        <w:rPr>
          <w:rFonts w:ascii="Arial" w:hAnsi="Arial"/>
          <w:b/>
          <w:color w:val="804826"/>
          <w:sz w:val="15"/>
        </w:rPr>
        <w:t xml:space="preserve">6 </w:t>
      </w:r>
      <w:r>
        <w:rPr>
          <w:rFonts w:ascii="Georgia" w:hAnsi="Georgia"/>
          <w:sz w:val="19"/>
        </w:rPr>
        <w:t>By You I have been sustained from my birth.</w:t>
        <w:br/>
        <w:t>You are He who took me from my mother’s womb.</w:t>
        <w:br/>
        <w:t>My praise shall continually be of You.</w:t>
      </w:r>
    </w:p>
    <w:p>
      <w:pPr>
        <w:pStyle w:val="Scripture"/>
      </w:pPr>
      <w:r>
        <w:rPr>
          <w:rFonts w:ascii="Arial" w:hAnsi="Arial"/>
          <w:b/>
          <w:color w:val="804826"/>
          <w:sz w:val="15"/>
        </w:rPr>
        <w:t xml:space="preserve">7 </w:t>
      </w:r>
      <w:r>
        <w:rPr>
          <w:rFonts w:ascii="Georgia" w:hAnsi="Georgia"/>
          <w:sz w:val="19"/>
        </w:rPr>
        <w:t>I have become a wonder to many,</w:t>
        <w:br/>
        <w:t>but You are my strong refuge.</w:t>
      </w:r>
    </w:p>
    <w:p>
      <w:pPr>
        <w:pStyle w:val="Scripture"/>
      </w:pPr>
      <w:r>
        <w:rPr>
          <w:rFonts w:ascii="Arial" w:hAnsi="Arial"/>
          <w:b/>
          <w:color w:val="804826"/>
          <w:sz w:val="15"/>
        </w:rPr>
        <w:t xml:space="preserve">8 </w:t>
      </w:r>
      <w:r>
        <w:rPr>
          <w:rFonts w:ascii="Georgia" w:hAnsi="Georgia"/>
          <w:sz w:val="19"/>
        </w:rPr>
        <w:t>Let my mouth be filled with Your praise</w:t>
        <w:br/>
        <w:t>and with Your glory all the day.</w:t>
      </w:r>
    </w:p>
    <w:p>
      <w:pPr>
        <w:pStyle w:val="Scripture"/>
      </w:pPr>
      <w:r>
        <w:rPr>
          <w:rFonts w:ascii="Arial" w:hAnsi="Arial"/>
          <w:b/>
          <w:color w:val="804826"/>
          <w:sz w:val="15"/>
        </w:rPr>
        <w:t xml:space="preserve">9 </w:t>
      </w:r>
      <w:r>
        <w:rPr>
          <w:rFonts w:ascii="Georgia" w:hAnsi="Georgia"/>
          <w:sz w:val="19"/>
        </w:rPr>
        <w:t>Do not cast me off in the time of old age.</w:t>
        <w:br/>
        <w:t>Do not forsake me when my strength fails.</w:t>
      </w:r>
    </w:p>
    <w:p>
      <w:pPr>
        <w:pStyle w:val="Scripture"/>
      </w:pPr>
      <w:r>
        <w:rPr>
          <w:rFonts w:ascii="Arial" w:hAnsi="Arial"/>
          <w:b/>
          <w:color w:val="804826"/>
          <w:sz w:val="15"/>
        </w:rPr>
        <w:t xml:space="preserve">10 </w:t>
      </w:r>
      <w:r>
        <w:rPr>
          <w:rFonts w:ascii="Georgia" w:hAnsi="Georgia"/>
          <w:sz w:val="19"/>
        </w:rPr>
        <w:t>For my enemies speak concerning me,</w:t>
        <w:br/>
        <w:t>and those who watch for my soul take counsel together,</w:t>
      </w:r>
    </w:p>
    <w:p>
      <w:pPr>
        <w:pStyle w:val="Scripture"/>
      </w:pPr>
      <w:r>
        <w:rPr>
          <w:rFonts w:ascii="Arial" w:hAnsi="Arial"/>
          <w:b/>
          <w:color w:val="804826"/>
          <w:sz w:val="15"/>
        </w:rPr>
        <w:t xml:space="preserve">11 </w:t>
      </w:r>
      <w:r>
        <w:rPr>
          <w:rFonts w:ascii="Georgia" w:hAnsi="Georgia"/>
          <w:sz w:val="19"/>
        </w:rPr>
        <w:t>saying, “Elohim has forsaken him.</w:t>
        <w:br/>
        <w:t>Pursue and seize him,</w:t>
        <w:br/>
        <w:t>for there is none to deliver.”</w:t>
      </w:r>
    </w:p>
    <w:p>
      <w:pPr>
        <w:pStyle w:val="Scripture"/>
      </w:pPr>
      <w:r>
        <w:rPr>
          <w:rFonts w:ascii="Arial" w:hAnsi="Arial"/>
          <w:b/>
          <w:color w:val="804826"/>
          <w:sz w:val="15"/>
        </w:rPr>
        <w:t xml:space="preserve">12 </w:t>
      </w:r>
      <w:r>
        <w:rPr>
          <w:rFonts w:ascii="Georgia" w:hAnsi="Georgia"/>
          <w:sz w:val="19"/>
        </w:rPr>
        <w:t>O Elohim, do not be far from me.</w:t>
        <w:br/>
        <w:t>O my Elohim, hurry to help me.</w:t>
      </w:r>
    </w:p>
    <w:p>
      <w:pPr>
        <w:pStyle w:val="Scripture"/>
      </w:pPr>
      <w:r>
        <w:rPr>
          <w:rFonts w:ascii="Arial" w:hAnsi="Arial"/>
          <w:b/>
          <w:color w:val="804826"/>
          <w:sz w:val="15"/>
        </w:rPr>
        <w:t xml:space="preserve">13 </w:t>
      </w:r>
      <w:r>
        <w:rPr>
          <w:rFonts w:ascii="Georgia" w:hAnsi="Georgia"/>
          <w:sz w:val="19"/>
        </w:rPr>
        <w:t>Let those who are adversaries to my soul</w:t>
        <w:br/>
        <w:t>be put to shame and consumed.</w:t>
        <w:br/>
        <w:t>Let those who seek my hurt</w:t>
        <w:br/>
        <w:t>be covered with reproach and dishonor.</w:t>
      </w:r>
    </w:p>
    <w:p>
      <w:pPr>
        <w:pStyle w:val="Scripture"/>
      </w:pPr>
      <w:r>
        <w:rPr>
          <w:rFonts w:ascii="Arial" w:hAnsi="Arial"/>
          <w:b/>
          <w:color w:val="804826"/>
          <w:sz w:val="15"/>
        </w:rPr>
        <w:t xml:space="preserve">14 </w:t>
      </w:r>
      <w:r>
        <w:rPr>
          <w:rFonts w:ascii="Georgia" w:hAnsi="Georgia"/>
          <w:sz w:val="19"/>
        </w:rPr>
        <w:t>But as for me, I will hope continually</w:t>
        <w:br/>
        <w:t>and will praise You more and more.</w:t>
      </w:r>
    </w:p>
    <w:p>
      <w:pPr>
        <w:pStyle w:val="Scripture"/>
      </w:pPr>
      <w:r>
        <w:rPr>
          <w:rFonts w:ascii="Arial" w:hAnsi="Arial"/>
          <w:b/>
          <w:color w:val="804826"/>
          <w:sz w:val="15"/>
        </w:rPr>
        <w:t xml:space="preserve">15 </w:t>
      </w:r>
      <w:r>
        <w:rPr>
          <w:rFonts w:ascii="Georgia" w:hAnsi="Georgia"/>
          <w:sz w:val="19"/>
        </w:rPr>
        <w:t>My mouth shall tell of Your righteousness</w:t>
        <w:br/>
        <w:t>and of Your salvation all the day,</w:t>
        <w:br/>
        <w:t>for I do not know their measure.</w:t>
      </w:r>
    </w:p>
    <w:p>
      <w:pPr>
        <w:pStyle w:val="Scripture"/>
      </w:pPr>
      <w:r>
        <w:rPr>
          <w:rFonts w:ascii="Arial" w:hAnsi="Arial"/>
          <w:b/>
          <w:color w:val="804826"/>
          <w:sz w:val="15"/>
        </w:rPr>
        <w:t xml:space="preserve">16 </w:t>
      </w:r>
      <w:r>
        <w:rPr>
          <w:rFonts w:ascii="Georgia" w:hAnsi="Georgia"/>
          <w:sz w:val="19"/>
        </w:rPr>
        <w:t>I will come with the mighty acts of the Lord YHWH–Yahweh.</w:t>
        <w:br/>
        <w:t>I will make mention of Your righteousness, Yours alone.</w:t>
      </w:r>
    </w:p>
    <w:p>
      <w:pPr>
        <w:pStyle w:val="Scripture"/>
      </w:pPr>
      <w:r>
        <w:rPr>
          <w:rFonts w:ascii="Arial" w:hAnsi="Arial"/>
          <w:b/>
          <w:color w:val="804826"/>
          <w:sz w:val="15"/>
        </w:rPr>
        <w:t xml:space="preserve">17 </w:t>
      </w:r>
      <w:r>
        <w:rPr>
          <w:rFonts w:ascii="Georgia" w:hAnsi="Georgia"/>
          <w:sz w:val="19"/>
        </w:rPr>
        <w:t>O Elohim, You have taught me from my youth,</w:t>
        <w:br/>
        <w:t>and until now I have declared Your wondrous works.</w:t>
      </w:r>
    </w:p>
    <w:p>
      <w:pPr>
        <w:pStyle w:val="Scripture"/>
      </w:pPr>
      <w:r>
        <w:rPr>
          <w:rFonts w:ascii="Arial" w:hAnsi="Arial"/>
          <w:b/>
          <w:color w:val="804826"/>
          <w:sz w:val="15"/>
        </w:rPr>
        <w:t xml:space="preserve">18 </w:t>
      </w:r>
      <w:r>
        <w:rPr>
          <w:rFonts w:ascii="Georgia" w:hAnsi="Georgia"/>
          <w:sz w:val="19"/>
        </w:rPr>
        <w:t>Yes, even when I am old and gray-headed,</w:t>
        <w:br/>
        <w:t>O Elohim, do not forsake me,</w:t>
        <w:br/>
        <w:t>until I have declared Your strength to the next generation,</w:t>
        <w:br/>
        <w:t>Your might to everyone who is to come.</w:t>
      </w:r>
    </w:p>
    <w:p>
      <w:pPr>
        <w:pStyle w:val="Scripture"/>
      </w:pPr>
      <w:r>
        <w:rPr>
          <w:rFonts w:ascii="Arial" w:hAnsi="Arial"/>
          <w:b/>
          <w:color w:val="804826"/>
          <w:sz w:val="15"/>
        </w:rPr>
        <w:t xml:space="preserve">19 </w:t>
      </w:r>
      <w:r>
        <w:rPr>
          <w:rFonts w:ascii="Georgia" w:hAnsi="Georgia"/>
          <w:sz w:val="19"/>
        </w:rPr>
        <w:t>Your righteousness also, O Elohim, reaches to the heavens.</w:t>
        <w:br/>
        <w:t>You who have done great things,</w:t>
        <w:br/>
        <w:t>O Elohim, who is like You?</w:t>
      </w:r>
    </w:p>
    <w:p>
      <w:pPr>
        <w:pStyle w:val="Scripture"/>
      </w:pPr>
      <w:r>
        <w:rPr>
          <w:rFonts w:ascii="Arial" w:hAnsi="Arial"/>
          <w:b/>
          <w:color w:val="804826"/>
          <w:sz w:val="15"/>
        </w:rPr>
        <w:t xml:space="preserve">20 </w:t>
      </w:r>
      <w:r>
        <w:rPr>
          <w:rFonts w:ascii="Georgia" w:hAnsi="Georgia"/>
          <w:sz w:val="19"/>
        </w:rPr>
        <w:t>You who have shown us many and severe troubles</w:t>
        <w:br/>
        <w:t>will revive us again</w:t>
        <w:br/>
        <w:t>and bring us up again from the depths of the earth.</w:t>
      </w:r>
    </w:p>
    <w:p>
      <w:pPr>
        <w:pStyle w:val="Scripture"/>
      </w:pPr>
      <w:r>
        <w:rPr>
          <w:rFonts w:ascii="Arial" w:hAnsi="Arial"/>
          <w:b/>
          <w:color w:val="804826"/>
          <w:sz w:val="15"/>
        </w:rPr>
        <w:t xml:space="preserve">21 </w:t>
      </w:r>
      <w:r>
        <w:rPr>
          <w:rFonts w:ascii="Georgia" w:hAnsi="Georgia"/>
          <w:sz w:val="19"/>
        </w:rPr>
        <w:t>Increase my greatness</w:t>
        <w:br/>
        <w:t>and turn again and comfort me.</w:t>
      </w:r>
    </w:p>
    <w:p>
      <w:pPr>
        <w:pStyle w:val="Scripture"/>
      </w:pPr>
      <w:r>
        <w:rPr>
          <w:rFonts w:ascii="Arial" w:hAnsi="Arial"/>
          <w:b/>
          <w:color w:val="804826"/>
          <w:sz w:val="15"/>
        </w:rPr>
        <w:t xml:space="preserve">22 </w:t>
      </w:r>
      <w:r>
        <w:rPr>
          <w:rFonts w:ascii="Georgia" w:hAnsi="Georgia"/>
          <w:sz w:val="19"/>
        </w:rPr>
        <w:t>I will also praise You with the harp,</w:t>
        <w:br/>
        <w:t>even Your truth, O my Elohim.</w:t>
        <w:br/>
        <w:t>To You I will sing praises with the lyre,</w:t>
        <w:br/>
        <w:t>O Holy One of Israel.</w:t>
      </w:r>
    </w:p>
    <w:p>
      <w:pPr>
        <w:pStyle w:val="Scripture"/>
      </w:pPr>
      <w:r>
        <w:rPr>
          <w:rFonts w:ascii="Arial" w:hAnsi="Arial"/>
          <w:b/>
          <w:color w:val="804826"/>
          <w:sz w:val="15"/>
        </w:rPr>
        <w:t xml:space="preserve">23 </w:t>
      </w:r>
      <w:r>
        <w:rPr>
          <w:rFonts w:ascii="Georgia" w:hAnsi="Georgia"/>
          <w:sz w:val="19"/>
        </w:rPr>
        <w:t>My lips shall shout for joy when I sing praises to You,</w:t>
        <w:br/>
        <w:t>and my soul, which You have redeemed.</w:t>
      </w:r>
    </w:p>
    <w:p>
      <w:pPr>
        <w:pStyle w:val="Scripture"/>
      </w:pPr>
      <w:r>
        <w:rPr>
          <w:rFonts w:ascii="Arial" w:hAnsi="Arial"/>
          <w:b/>
          <w:color w:val="804826"/>
          <w:sz w:val="15"/>
        </w:rPr>
        <w:t xml:space="preserve">24 </w:t>
      </w:r>
      <w:r>
        <w:rPr>
          <w:rFonts w:ascii="Georgia" w:hAnsi="Georgia"/>
          <w:sz w:val="19"/>
        </w:rPr>
        <w:t>My tongue also shall speak of Your righteousness all day long,</w:t>
        <w:br/>
        <w:t>for those who seek my hurt</w:t>
        <w:br/>
        <w:t>are put to shame and confounded.</w:t>
      </w:r>
    </w:p>
    <w:p>
      <w:pPr>
        <w:pStyle w:val="Heading2"/>
      </w:pPr>
      <w:r>
        <w:t>Chapter 72</w:t>
      </w:r>
    </w:p>
    <w:p>
      <w:pPr>
        <w:pStyle w:val="Scripture"/>
      </w:pPr>
      <w:r>
        <w:rPr>
          <w:rFonts w:ascii="Georgia" w:hAnsi="Georgia"/>
          <w:i/>
          <w:sz w:val="18"/>
        </w:rPr>
        <w:t>A Psalm of Solomon.</w:t>
      </w:r>
    </w:p>
    <w:p>
      <w:pPr>
        <w:pStyle w:val="Scripture"/>
      </w:pPr>
      <w:r>
        <w:rPr>
          <w:rFonts w:ascii="Arial" w:hAnsi="Arial"/>
          <w:b/>
          <w:color w:val="804826"/>
          <w:sz w:val="15"/>
        </w:rPr>
        <w:t xml:space="preserve">1 </w:t>
      </w:r>
      <w:r>
        <w:rPr>
          <w:rFonts w:ascii="Georgia" w:hAnsi="Georgia"/>
          <w:sz w:val="19"/>
        </w:rPr>
        <w:t>Give the king Your judgments, O Elohim,</w:t>
        <w:br/>
        <w:t>and Your righteousness to the king’s son.</w:t>
      </w:r>
    </w:p>
    <w:p>
      <w:pPr>
        <w:pStyle w:val="Scripture"/>
      </w:pPr>
      <w:r>
        <w:rPr>
          <w:rFonts w:ascii="Arial" w:hAnsi="Arial"/>
          <w:b/>
          <w:color w:val="804826"/>
          <w:sz w:val="15"/>
        </w:rPr>
        <w:t xml:space="preserve">2 </w:t>
      </w:r>
      <w:r>
        <w:rPr>
          <w:rFonts w:ascii="Georgia" w:hAnsi="Georgia"/>
          <w:sz w:val="19"/>
        </w:rPr>
        <w:t>He shall judge Your people with righteousness</w:t>
        <w:br/>
        <w:t>and Your poor with justice.</w:t>
      </w:r>
    </w:p>
    <w:p>
      <w:pPr>
        <w:pStyle w:val="Scripture"/>
      </w:pPr>
      <w:r>
        <w:rPr>
          <w:rFonts w:ascii="Arial" w:hAnsi="Arial"/>
          <w:b/>
          <w:color w:val="804826"/>
          <w:sz w:val="15"/>
        </w:rPr>
        <w:t xml:space="preserve">3 </w:t>
      </w:r>
      <w:r>
        <w:rPr>
          <w:rFonts w:ascii="Georgia" w:hAnsi="Georgia"/>
          <w:sz w:val="19"/>
        </w:rPr>
        <w:t>Let the mountains bring peace to the people</w:t>
        <w:br/>
        <w:t>and the hills, through righteousness.</w:t>
      </w:r>
    </w:p>
    <w:p>
      <w:pPr>
        <w:pStyle w:val="Scripture"/>
      </w:pPr>
      <w:r>
        <w:rPr>
          <w:rFonts w:ascii="Arial" w:hAnsi="Arial"/>
          <w:b/>
          <w:color w:val="804826"/>
          <w:sz w:val="15"/>
        </w:rPr>
        <w:t xml:space="preserve">4 </w:t>
      </w:r>
      <w:r>
        <w:rPr>
          <w:rFonts w:ascii="Georgia" w:hAnsi="Georgia"/>
          <w:sz w:val="19"/>
        </w:rPr>
        <w:t>He shall judge the poor of the people.</w:t>
        <w:br/>
        <w:t>He shall save the children of the needy</w:t>
        <w:br/>
        <w:t>and crush the oppressor.</w:t>
      </w:r>
    </w:p>
    <w:p>
      <w:pPr>
        <w:pStyle w:val="Scripture"/>
      </w:pPr>
      <w:r>
        <w:rPr>
          <w:rFonts w:ascii="Arial" w:hAnsi="Arial"/>
          <w:b/>
          <w:color w:val="804826"/>
          <w:sz w:val="15"/>
        </w:rPr>
        <w:t xml:space="preserve">5 </w:t>
      </w:r>
      <w:r>
        <w:rPr>
          <w:rFonts w:ascii="Georgia" w:hAnsi="Georgia"/>
          <w:sz w:val="19"/>
        </w:rPr>
        <w:t>They shall fear You as long as the sun endures</w:t>
        <w:br/>
        <w:t>and as long as the moon, throughout all generations.</w:t>
      </w:r>
    </w:p>
    <w:p>
      <w:pPr>
        <w:pStyle w:val="Scripture"/>
      </w:pPr>
      <w:r>
        <w:rPr>
          <w:rFonts w:ascii="Arial" w:hAnsi="Arial"/>
          <w:b/>
          <w:color w:val="804826"/>
          <w:sz w:val="15"/>
        </w:rPr>
        <w:t xml:space="preserve">6 </w:t>
      </w:r>
      <w:r>
        <w:rPr>
          <w:rFonts w:ascii="Georgia" w:hAnsi="Georgia"/>
          <w:sz w:val="19"/>
        </w:rPr>
        <w:t>He shall come down like rain upon the mown grass,</w:t>
        <w:br/>
        <w:t>as showers that water the earth.</w:t>
      </w:r>
    </w:p>
    <w:p>
      <w:pPr>
        <w:pStyle w:val="Scripture"/>
      </w:pPr>
      <w:r>
        <w:rPr>
          <w:rFonts w:ascii="Arial" w:hAnsi="Arial"/>
          <w:b/>
          <w:color w:val="804826"/>
          <w:sz w:val="15"/>
        </w:rPr>
        <w:t xml:space="preserve">7 </w:t>
      </w:r>
      <w:r>
        <w:rPr>
          <w:rFonts w:ascii="Georgia" w:hAnsi="Georgia"/>
          <w:sz w:val="19"/>
        </w:rPr>
        <w:t>In his days the righteous shall flourish,</w:t>
        <w:br/>
        <w:t>and abundance of peace, until the moon is no more.</w:t>
      </w:r>
    </w:p>
    <w:p>
      <w:pPr>
        <w:pStyle w:val="Scripture"/>
      </w:pPr>
      <w:r>
        <w:rPr>
          <w:rFonts w:ascii="Arial" w:hAnsi="Arial"/>
          <w:b/>
          <w:color w:val="804826"/>
          <w:sz w:val="15"/>
        </w:rPr>
        <w:t xml:space="preserve">8 </w:t>
      </w:r>
      <w:r>
        <w:rPr>
          <w:rFonts w:ascii="Georgia" w:hAnsi="Georgia"/>
          <w:sz w:val="19"/>
        </w:rPr>
        <w:t>He shall have dominion also from sea to sea</w:t>
        <w:br/>
        <w:t>and from the River to the ends of the earth.</w:t>
      </w:r>
    </w:p>
    <w:p>
      <w:pPr>
        <w:pStyle w:val="Scripture"/>
      </w:pPr>
      <w:r>
        <w:rPr>
          <w:rFonts w:ascii="Arial" w:hAnsi="Arial"/>
          <w:b/>
          <w:color w:val="804826"/>
          <w:sz w:val="15"/>
        </w:rPr>
        <w:t xml:space="preserve">9 </w:t>
      </w:r>
      <w:r>
        <w:rPr>
          <w:rFonts w:ascii="Georgia" w:hAnsi="Georgia"/>
          <w:sz w:val="19"/>
        </w:rPr>
        <w:t>Those who dwell in the wilderness shall bow before him,</w:t>
        <w:br/>
        <w:t>and his enemies shall lick the dust.</w:t>
      </w:r>
    </w:p>
    <w:p>
      <w:pPr>
        <w:pStyle w:val="Scripture"/>
      </w:pPr>
      <w:r>
        <w:rPr>
          <w:rFonts w:ascii="Arial" w:hAnsi="Arial"/>
          <w:b/>
          <w:color w:val="804826"/>
          <w:sz w:val="15"/>
        </w:rPr>
        <w:t xml:space="preserve">10 </w:t>
      </w:r>
      <w:r>
        <w:rPr>
          <w:rFonts w:ascii="Georgia" w:hAnsi="Georgia"/>
          <w:sz w:val="19"/>
        </w:rPr>
        <w:t>The kings of Tarshish and of the islands shall render tribute.</w:t>
        <w:br/>
        <w:t>The kings of Sheba and Seba shall offer gifts.</w:t>
      </w:r>
    </w:p>
    <w:p>
      <w:pPr>
        <w:pStyle w:val="Scripture"/>
      </w:pPr>
      <w:r>
        <w:rPr>
          <w:rFonts w:ascii="Arial" w:hAnsi="Arial"/>
          <w:b/>
          <w:color w:val="804826"/>
          <w:sz w:val="15"/>
        </w:rPr>
        <w:t xml:space="preserve">11 </w:t>
      </w:r>
      <w:r>
        <w:rPr>
          <w:rFonts w:ascii="Georgia" w:hAnsi="Georgia"/>
          <w:sz w:val="19"/>
        </w:rPr>
        <w:t>Yes, all kings shall bow down before him.</w:t>
        <w:br/>
        <w:t>All nations shall serve him.</w:t>
      </w:r>
    </w:p>
    <w:p>
      <w:pPr>
        <w:pStyle w:val="Scripture"/>
      </w:pPr>
      <w:r>
        <w:rPr>
          <w:rFonts w:ascii="Arial" w:hAnsi="Arial"/>
          <w:b/>
          <w:color w:val="804826"/>
          <w:sz w:val="15"/>
        </w:rPr>
        <w:t xml:space="preserve">12 </w:t>
      </w:r>
      <w:r>
        <w:rPr>
          <w:rFonts w:ascii="Georgia" w:hAnsi="Georgia"/>
          <w:sz w:val="19"/>
        </w:rPr>
        <w:t>For he shall deliver the needy when he cries,</w:t>
        <w:br/>
        <w:t>the poor also, and him who has no helper.</w:t>
      </w:r>
    </w:p>
    <w:p>
      <w:pPr>
        <w:pStyle w:val="Scripture"/>
      </w:pPr>
      <w:r>
        <w:rPr>
          <w:rFonts w:ascii="Arial" w:hAnsi="Arial"/>
          <w:b/>
          <w:color w:val="804826"/>
          <w:sz w:val="15"/>
        </w:rPr>
        <w:t xml:space="preserve">13 </w:t>
      </w:r>
      <w:r>
        <w:rPr>
          <w:rFonts w:ascii="Georgia" w:hAnsi="Georgia"/>
          <w:sz w:val="19"/>
        </w:rPr>
        <w:t>He shall have pity on the poor and needy</w:t>
        <w:br/>
        <w:t>and shall save the souls of the needy.</w:t>
      </w:r>
    </w:p>
    <w:p>
      <w:pPr>
        <w:pStyle w:val="Scripture"/>
      </w:pPr>
      <w:r>
        <w:rPr>
          <w:rFonts w:ascii="Arial" w:hAnsi="Arial"/>
          <w:b/>
          <w:color w:val="804826"/>
          <w:sz w:val="15"/>
        </w:rPr>
        <w:t xml:space="preserve">14 </w:t>
      </w:r>
      <w:r>
        <w:rPr>
          <w:rFonts w:ascii="Georgia" w:hAnsi="Georgia"/>
          <w:sz w:val="19"/>
        </w:rPr>
        <w:t>He shall redeem their soul from oppression and violence,</w:t>
        <w:br/>
        <w:t>and precious shall their blood be in his sight.</w:t>
      </w:r>
    </w:p>
    <w:p>
      <w:pPr>
        <w:pStyle w:val="Scripture"/>
      </w:pPr>
      <w:r>
        <w:rPr>
          <w:rFonts w:ascii="Arial" w:hAnsi="Arial"/>
          <w:b/>
          <w:color w:val="804826"/>
          <w:sz w:val="15"/>
        </w:rPr>
        <w:t xml:space="preserve">15 </w:t>
      </w:r>
      <w:r>
        <w:rPr>
          <w:rFonts w:ascii="Georgia" w:hAnsi="Georgia"/>
          <w:sz w:val="19"/>
        </w:rPr>
        <w:t>May he live,</w:t>
        <w:br/>
        <w:t>and may the gold of Sheba be given to him.</w:t>
        <w:br/>
        <w:t>May prayer be made for him continually;</w:t>
        <w:br/>
        <w:t>may he be blessed all day long.</w:t>
      </w:r>
    </w:p>
    <w:p>
      <w:pPr>
        <w:pStyle w:val="Scripture"/>
      </w:pPr>
      <w:r>
        <w:rPr>
          <w:rFonts w:ascii="Arial" w:hAnsi="Arial"/>
          <w:b/>
          <w:color w:val="804826"/>
          <w:sz w:val="15"/>
        </w:rPr>
        <w:t xml:space="preserve">16 </w:t>
      </w:r>
      <w:r>
        <w:rPr>
          <w:rFonts w:ascii="Georgia" w:hAnsi="Georgia"/>
          <w:sz w:val="19"/>
        </w:rPr>
        <w:t>There shall be abundance of grain in the land,</w:t>
        <w:br/>
        <w:t>upon the tops of the mountains.</w:t>
        <w:br/>
        <w:t>Its fruit shall wave like Lebanon,</w:t>
        <w:br/>
        <w:t>and those of the city shall flourish like grass of the earth.</w:t>
      </w:r>
    </w:p>
    <w:p>
      <w:pPr>
        <w:pStyle w:val="Scripture"/>
      </w:pPr>
      <w:r>
        <w:rPr>
          <w:rFonts w:ascii="Arial" w:hAnsi="Arial"/>
          <w:b/>
          <w:color w:val="804826"/>
          <w:sz w:val="15"/>
        </w:rPr>
        <w:t xml:space="preserve">17 </w:t>
      </w:r>
      <w:r>
        <w:rPr>
          <w:rFonts w:ascii="Georgia" w:hAnsi="Georgia"/>
          <w:sz w:val="19"/>
        </w:rPr>
        <w:t>His name shall endure forever.</w:t>
        <w:br/>
        <w:t>His name shall continue as long as the sun.</w:t>
        <w:br/>
        <w:t>Men shall be blessed in him;</w:t>
        <w:br/>
        <w:t>all nations shall call him blessed.</w:t>
      </w:r>
    </w:p>
    <w:p>
      <w:pPr>
        <w:pStyle w:val="Scripture"/>
      </w:pPr>
      <w:r>
        <w:rPr>
          <w:rFonts w:ascii="Arial" w:hAnsi="Arial"/>
          <w:b/>
          <w:color w:val="804826"/>
          <w:sz w:val="15"/>
        </w:rPr>
        <w:t xml:space="preserve">18 </w:t>
      </w:r>
      <w:r>
        <w:rPr>
          <w:rFonts w:ascii="Georgia" w:hAnsi="Georgia"/>
          <w:sz w:val="19"/>
        </w:rPr>
        <w:t>Blessed be YHWH–Yahweh Elohim, the Elohim of Israel,</w:t>
        <w:br/>
        <w:t>who alone does wondrous things.</w:t>
      </w:r>
    </w:p>
    <w:p>
      <w:pPr>
        <w:pStyle w:val="Scripture"/>
      </w:pPr>
      <w:r>
        <w:rPr>
          <w:rFonts w:ascii="Arial" w:hAnsi="Arial"/>
          <w:b/>
          <w:color w:val="804826"/>
          <w:sz w:val="15"/>
        </w:rPr>
        <w:t xml:space="preserve">19 </w:t>
      </w:r>
      <w:r>
        <w:rPr>
          <w:rFonts w:ascii="Georgia" w:hAnsi="Georgia"/>
          <w:sz w:val="19"/>
        </w:rPr>
        <w:t>Blessed be His glorious name forever,</w:t>
        <w:br/>
        <w:t>and let the whole earth be filled with His glory.</w:t>
        <w:br/>
        <w:t>Amen and Amen.</w:t>
      </w:r>
    </w:p>
    <w:p>
      <w:pPr>
        <w:pStyle w:val="Scripture"/>
      </w:pPr>
      <w:r>
        <w:rPr>
          <w:rFonts w:ascii="Arial" w:hAnsi="Arial"/>
          <w:b/>
          <w:color w:val="804826"/>
          <w:sz w:val="15"/>
        </w:rPr>
        <w:t xml:space="preserve">20 </w:t>
      </w:r>
      <w:r>
        <w:rPr>
          <w:rFonts w:ascii="Georgia" w:hAnsi="Georgia"/>
          <w:sz w:val="19"/>
        </w:rPr>
        <w:t>The prayers of David the son of Jesse are ended.</w:t>
      </w:r>
    </w:p>
    <w:p>
      <w:pPr>
        <w:pStyle w:val="Scripture"/>
      </w:pPr>
      <w:r>
        <w:rPr>
          <w:rFonts w:ascii="Georgia" w:hAnsi="Georgia"/>
          <w:i/>
          <w:sz w:val="18"/>
        </w:rPr>
        <w:t>BOOK III</w:t>
      </w:r>
    </w:p>
    <w:p>
      <w:pPr>
        <w:pStyle w:val="Heading2"/>
      </w:pPr>
      <w:r>
        <w:t>Chapter 73</w:t>
      </w:r>
    </w:p>
    <w:p>
      <w:pPr>
        <w:pStyle w:val="Scripture"/>
      </w:pPr>
      <w:r>
        <w:rPr>
          <w:rFonts w:ascii="Georgia" w:hAnsi="Georgia"/>
          <w:i/>
          <w:sz w:val="18"/>
        </w:rPr>
        <w:t>A Psalm of Asaph.</w:t>
      </w:r>
    </w:p>
    <w:p>
      <w:pPr>
        <w:pStyle w:val="Scripture"/>
      </w:pPr>
      <w:r>
        <w:rPr>
          <w:rFonts w:ascii="Arial" w:hAnsi="Arial"/>
          <w:b/>
          <w:color w:val="804826"/>
          <w:sz w:val="15"/>
        </w:rPr>
        <w:t xml:space="preserve">1 </w:t>
      </w:r>
      <w:r>
        <w:rPr>
          <w:rFonts w:ascii="Georgia" w:hAnsi="Georgia"/>
          <w:sz w:val="19"/>
        </w:rPr>
        <w:t>Surely Elohim is good to Israel,</w:t>
        <w:br/>
        <w:t>to those who are pure in heart.</w:t>
      </w:r>
    </w:p>
    <w:p>
      <w:pPr>
        <w:pStyle w:val="Scripture"/>
      </w:pPr>
      <w:r>
        <w:rPr>
          <w:rFonts w:ascii="Arial" w:hAnsi="Arial"/>
          <w:b/>
          <w:color w:val="804826"/>
          <w:sz w:val="15"/>
        </w:rPr>
        <w:t xml:space="preserve">2 </w:t>
      </w:r>
      <w:r>
        <w:rPr>
          <w:rFonts w:ascii="Georgia" w:hAnsi="Georgia"/>
          <w:sz w:val="19"/>
        </w:rPr>
        <w:t>But as for me, my feet had almost slipped.</w:t>
        <w:br/>
        <w:t>My steps had nearly gone astray.</w:t>
      </w:r>
    </w:p>
    <w:p>
      <w:pPr>
        <w:pStyle w:val="Scripture"/>
      </w:pPr>
      <w:r>
        <w:rPr>
          <w:rFonts w:ascii="Arial" w:hAnsi="Arial"/>
          <w:b/>
          <w:color w:val="804826"/>
          <w:sz w:val="15"/>
        </w:rPr>
        <w:t xml:space="preserve">3 </w:t>
      </w:r>
      <w:r>
        <w:rPr>
          <w:rFonts w:ascii="Georgia" w:hAnsi="Georgia"/>
          <w:sz w:val="19"/>
        </w:rPr>
        <w:t>For I was envious of the arrogant</w:t>
        <w:br/>
        <w:t>when I saw the prosperity of the wicked.</w:t>
      </w:r>
    </w:p>
    <w:p>
      <w:pPr>
        <w:pStyle w:val="Scripture"/>
      </w:pPr>
      <w:r>
        <w:rPr>
          <w:rFonts w:ascii="Arial" w:hAnsi="Arial"/>
          <w:b/>
          <w:color w:val="804826"/>
          <w:sz w:val="15"/>
        </w:rPr>
        <w:t xml:space="preserve">4 </w:t>
      </w:r>
      <w:r>
        <w:rPr>
          <w:rFonts w:ascii="Georgia" w:hAnsi="Georgia"/>
          <w:sz w:val="19"/>
        </w:rPr>
        <w:t>For there are no pains in their death,</w:t>
        <w:br/>
        <w:t>and their body is strong.</w:t>
      </w:r>
    </w:p>
    <w:p>
      <w:pPr>
        <w:pStyle w:val="Scripture"/>
      </w:pPr>
      <w:r>
        <w:rPr>
          <w:rFonts w:ascii="Arial" w:hAnsi="Arial"/>
          <w:b/>
          <w:color w:val="804826"/>
          <w:sz w:val="15"/>
        </w:rPr>
        <w:t xml:space="preserve">5 </w:t>
      </w:r>
      <w:r>
        <w:rPr>
          <w:rFonts w:ascii="Georgia" w:hAnsi="Georgia"/>
          <w:sz w:val="19"/>
        </w:rPr>
        <w:t>They are not in trouble as other men,</w:t>
        <w:br/>
        <w:t>neither are they plagued like other men.</w:t>
      </w:r>
    </w:p>
    <w:p>
      <w:pPr>
        <w:pStyle w:val="Scripture"/>
      </w:pPr>
      <w:r>
        <w:rPr>
          <w:rFonts w:ascii="Arial" w:hAnsi="Arial"/>
          <w:b/>
          <w:color w:val="804826"/>
          <w:sz w:val="15"/>
        </w:rPr>
        <w:t xml:space="preserve">6 </w:t>
      </w:r>
      <w:r>
        <w:rPr>
          <w:rFonts w:ascii="Georgia" w:hAnsi="Georgia"/>
          <w:sz w:val="19"/>
        </w:rPr>
        <w:t>Therefore pride is their necklace;</w:t>
        <w:br/>
        <w:t>violence covers them like a garment.</w:t>
      </w:r>
    </w:p>
    <w:p>
      <w:pPr>
        <w:pStyle w:val="Scripture"/>
      </w:pPr>
      <w:r>
        <w:rPr>
          <w:rFonts w:ascii="Arial" w:hAnsi="Arial"/>
          <w:b/>
          <w:color w:val="804826"/>
          <w:sz w:val="15"/>
        </w:rPr>
        <w:t xml:space="preserve">7 </w:t>
      </w:r>
      <w:r>
        <w:rPr>
          <w:rFonts w:ascii="Georgia" w:hAnsi="Georgia"/>
          <w:sz w:val="19"/>
        </w:rPr>
        <w:t>Their eyes bulge with abundance.</w:t>
        <w:br/>
        <w:t>The imaginations of their heart overflow.</w:t>
      </w:r>
    </w:p>
    <w:p>
      <w:pPr>
        <w:pStyle w:val="Scripture"/>
      </w:pPr>
      <w:r>
        <w:rPr>
          <w:rFonts w:ascii="Arial" w:hAnsi="Arial"/>
          <w:b/>
          <w:color w:val="804826"/>
          <w:sz w:val="15"/>
        </w:rPr>
        <w:t xml:space="preserve">8 </w:t>
      </w:r>
      <w:r>
        <w:rPr>
          <w:rFonts w:ascii="Georgia" w:hAnsi="Georgia"/>
          <w:sz w:val="19"/>
        </w:rPr>
        <w:t>They scoff and speak wickedly of oppression.</w:t>
        <w:br/>
        <w:t>They speak from on high.</w:t>
      </w:r>
    </w:p>
    <w:p>
      <w:pPr>
        <w:pStyle w:val="Scripture"/>
      </w:pPr>
      <w:r>
        <w:rPr>
          <w:rFonts w:ascii="Arial" w:hAnsi="Arial"/>
          <w:b/>
          <w:color w:val="804826"/>
          <w:sz w:val="15"/>
        </w:rPr>
        <w:t xml:space="preserve">9 </w:t>
      </w:r>
      <w:r>
        <w:rPr>
          <w:rFonts w:ascii="Georgia" w:hAnsi="Georgia"/>
          <w:sz w:val="19"/>
        </w:rPr>
        <w:t>They have set their mouth in the heavens,</w:t>
        <w:br/>
        <w:t>and their tongue walks through the earth.</w:t>
      </w:r>
    </w:p>
    <w:p>
      <w:pPr>
        <w:pStyle w:val="Scripture"/>
      </w:pPr>
      <w:r>
        <w:rPr>
          <w:rFonts w:ascii="Arial" w:hAnsi="Arial"/>
          <w:b/>
          <w:color w:val="804826"/>
          <w:sz w:val="15"/>
        </w:rPr>
        <w:t xml:space="preserve">10 </w:t>
      </w:r>
      <w:r>
        <w:rPr>
          <w:rFonts w:ascii="Georgia" w:hAnsi="Georgia"/>
          <w:sz w:val="19"/>
        </w:rPr>
        <w:t>Therefore his people return here,</w:t>
        <w:br/>
        <w:t>and waters of abundance are drained by them.</w:t>
      </w:r>
    </w:p>
    <w:p>
      <w:pPr>
        <w:pStyle w:val="Scripture"/>
      </w:pPr>
      <w:r>
        <w:rPr>
          <w:rFonts w:ascii="Arial" w:hAnsi="Arial"/>
          <w:b/>
          <w:color w:val="804826"/>
          <w:sz w:val="15"/>
        </w:rPr>
        <w:t xml:space="preserve">11 </w:t>
      </w:r>
      <w:r>
        <w:rPr>
          <w:rFonts w:ascii="Georgia" w:hAnsi="Georgia"/>
          <w:sz w:val="19"/>
        </w:rPr>
        <w:t>They say, “How does El know?</w:t>
        <w:br/>
        <w:t>Is there knowledge in the Most High?”</w:t>
      </w:r>
    </w:p>
    <w:p>
      <w:pPr>
        <w:pStyle w:val="Scripture"/>
      </w:pPr>
      <w:r>
        <w:rPr>
          <w:rFonts w:ascii="Arial" w:hAnsi="Arial"/>
          <w:b/>
          <w:color w:val="804826"/>
          <w:sz w:val="15"/>
        </w:rPr>
        <w:t xml:space="preserve">12 </w:t>
      </w:r>
      <w:r>
        <w:rPr>
          <w:rFonts w:ascii="Georgia" w:hAnsi="Georgia"/>
          <w:sz w:val="19"/>
        </w:rPr>
        <w:t>Behold, these are the wicked.</w:t>
        <w:br/>
        <w:t>Being always at ease,</w:t>
        <w:br/>
        <w:t>they increase in riches.</w:t>
      </w:r>
    </w:p>
    <w:p>
      <w:pPr>
        <w:pStyle w:val="Scripture"/>
      </w:pPr>
      <w:r>
        <w:rPr>
          <w:rFonts w:ascii="Arial" w:hAnsi="Arial"/>
          <w:b/>
          <w:color w:val="804826"/>
          <w:sz w:val="15"/>
        </w:rPr>
        <w:t xml:space="preserve">13 </w:t>
      </w:r>
      <w:r>
        <w:rPr>
          <w:rFonts w:ascii="Georgia" w:hAnsi="Georgia"/>
          <w:sz w:val="19"/>
        </w:rPr>
        <w:t>Surely in vain I have cleansed my heart</w:t>
        <w:br/>
        <w:t>and washed my hands in innocence,</w:t>
      </w:r>
    </w:p>
    <w:p>
      <w:pPr>
        <w:pStyle w:val="Scripture"/>
      </w:pPr>
      <w:r>
        <w:rPr>
          <w:rFonts w:ascii="Arial" w:hAnsi="Arial"/>
          <w:b/>
          <w:color w:val="804826"/>
          <w:sz w:val="15"/>
        </w:rPr>
        <w:t xml:space="preserve">14 </w:t>
      </w:r>
      <w:r>
        <w:rPr>
          <w:rFonts w:ascii="Georgia" w:hAnsi="Georgia"/>
          <w:sz w:val="19"/>
        </w:rPr>
        <w:t>for all day long I have been plagued</w:t>
        <w:br/>
        <w:t>and chastened every morning.</w:t>
      </w:r>
    </w:p>
    <w:p>
      <w:pPr>
        <w:pStyle w:val="Scripture"/>
      </w:pPr>
      <w:r>
        <w:rPr>
          <w:rFonts w:ascii="Arial" w:hAnsi="Arial"/>
          <w:b/>
          <w:color w:val="804826"/>
          <w:sz w:val="15"/>
        </w:rPr>
        <w:t xml:space="preserve">15 </w:t>
      </w:r>
      <w:r>
        <w:rPr>
          <w:rFonts w:ascii="Georgia" w:hAnsi="Georgia"/>
          <w:sz w:val="19"/>
        </w:rPr>
        <w:t>If I had said, “I will speak this way,”</w:t>
        <w:br/>
        <w:t>behold, I would have betrayed the generation of Your children.</w:t>
      </w:r>
    </w:p>
    <w:p>
      <w:pPr>
        <w:pStyle w:val="Scripture"/>
      </w:pPr>
      <w:r>
        <w:rPr>
          <w:rFonts w:ascii="Arial" w:hAnsi="Arial"/>
          <w:b/>
          <w:color w:val="804826"/>
          <w:sz w:val="15"/>
        </w:rPr>
        <w:t xml:space="preserve">16 </w:t>
      </w:r>
      <w:r>
        <w:rPr>
          <w:rFonts w:ascii="Georgia" w:hAnsi="Georgia"/>
          <w:sz w:val="19"/>
        </w:rPr>
        <w:t>When I tried to understand this,</w:t>
        <w:br/>
        <w:t>it was too painful for me,</w:t>
      </w:r>
    </w:p>
    <w:p>
      <w:pPr>
        <w:pStyle w:val="Scripture"/>
      </w:pPr>
      <w:r>
        <w:rPr>
          <w:rFonts w:ascii="Arial" w:hAnsi="Arial"/>
          <w:b/>
          <w:color w:val="804826"/>
          <w:sz w:val="15"/>
        </w:rPr>
        <w:t xml:space="preserve">17 </w:t>
      </w:r>
      <w:r>
        <w:rPr>
          <w:rFonts w:ascii="Georgia" w:hAnsi="Georgia"/>
          <w:sz w:val="19"/>
        </w:rPr>
        <w:t>until I entered the sanctuary of El;</w:t>
        <w:br/>
        <w:t>then I understood their end.</w:t>
      </w:r>
    </w:p>
    <w:p>
      <w:pPr>
        <w:pStyle w:val="Scripture"/>
      </w:pPr>
      <w:r>
        <w:rPr>
          <w:rFonts w:ascii="Arial" w:hAnsi="Arial"/>
          <w:b/>
          <w:color w:val="804826"/>
          <w:sz w:val="15"/>
        </w:rPr>
        <w:t xml:space="preserve">18 </w:t>
      </w:r>
      <w:r>
        <w:rPr>
          <w:rFonts w:ascii="Georgia" w:hAnsi="Georgia"/>
          <w:sz w:val="19"/>
        </w:rPr>
        <w:t>Surely You set them in slippery places.</w:t>
        <w:br/>
        <w:t>You cast them down to destruction.</w:t>
      </w:r>
    </w:p>
    <w:p>
      <w:pPr>
        <w:pStyle w:val="Scripture"/>
      </w:pPr>
      <w:r>
        <w:rPr>
          <w:rFonts w:ascii="Arial" w:hAnsi="Arial"/>
          <w:b/>
          <w:color w:val="804826"/>
          <w:sz w:val="15"/>
        </w:rPr>
        <w:t xml:space="preserve">19 </w:t>
      </w:r>
      <w:r>
        <w:rPr>
          <w:rFonts w:ascii="Georgia" w:hAnsi="Georgia"/>
          <w:sz w:val="19"/>
        </w:rPr>
        <w:t>How suddenly they become a desolation!</w:t>
        <w:br/>
        <w:t>They are utterly consumed with terrors.</w:t>
      </w:r>
    </w:p>
    <w:p>
      <w:pPr>
        <w:pStyle w:val="Scripture"/>
      </w:pPr>
      <w:r>
        <w:rPr>
          <w:rFonts w:ascii="Arial" w:hAnsi="Arial"/>
          <w:b/>
          <w:color w:val="804826"/>
          <w:sz w:val="15"/>
        </w:rPr>
        <w:t xml:space="preserve">20 </w:t>
      </w:r>
      <w:r>
        <w:rPr>
          <w:rFonts w:ascii="Georgia" w:hAnsi="Georgia"/>
          <w:sz w:val="19"/>
        </w:rPr>
        <w:t>As a dream when one awakens,</w:t>
        <w:br/>
        <w:t>so, O Lord, when You arise,</w:t>
        <w:br/>
        <w:t>You shall despise their image.</w:t>
      </w:r>
    </w:p>
    <w:p>
      <w:pPr>
        <w:pStyle w:val="Scripture"/>
      </w:pPr>
      <w:r>
        <w:rPr>
          <w:rFonts w:ascii="Arial" w:hAnsi="Arial"/>
          <w:b/>
          <w:color w:val="804826"/>
          <w:sz w:val="15"/>
        </w:rPr>
        <w:t xml:space="preserve">21 </w:t>
      </w:r>
      <w:r>
        <w:rPr>
          <w:rFonts w:ascii="Georgia" w:hAnsi="Georgia"/>
          <w:sz w:val="19"/>
        </w:rPr>
        <w:t>For my heart was grieved,</w:t>
        <w:br/>
        <w:t>and I was pierced in my inward parts.</w:t>
      </w:r>
    </w:p>
    <w:p>
      <w:pPr>
        <w:pStyle w:val="Scripture"/>
      </w:pPr>
      <w:r>
        <w:rPr>
          <w:rFonts w:ascii="Arial" w:hAnsi="Arial"/>
          <w:b/>
          <w:color w:val="804826"/>
          <w:sz w:val="15"/>
        </w:rPr>
        <w:t xml:space="preserve">22 </w:t>
      </w:r>
      <w:r>
        <w:rPr>
          <w:rFonts w:ascii="Georgia" w:hAnsi="Georgia"/>
          <w:sz w:val="19"/>
        </w:rPr>
        <w:t>I was senseless and ignorant.</w:t>
        <w:br/>
        <w:t>I was like a beast before You.</w:t>
      </w:r>
    </w:p>
    <w:p>
      <w:pPr>
        <w:pStyle w:val="Scripture"/>
      </w:pPr>
      <w:r>
        <w:rPr>
          <w:rFonts w:ascii="Arial" w:hAnsi="Arial"/>
          <w:b/>
          <w:color w:val="804826"/>
          <w:sz w:val="15"/>
        </w:rPr>
        <w:t xml:space="preserve">23 </w:t>
      </w:r>
      <w:r>
        <w:rPr>
          <w:rFonts w:ascii="Georgia" w:hAnsi="Georgia"/>
          <w:sz w:val="19"/>
        </w:rPr>
        <w:t>Nevertheless I am continually with You.</w:t>
        <w:br/>
        <w:t>You have held my right hand.</w:t>
      </w:r>
    </w:p>
    <w:p>
      <w:pPr>
        <w:pStyle w:val="Scripture"/>
      </w:pPr>
      <w:r>
        <w:rPr>
          <w:rFonts w:ascii="Arial" w:hAnsi="Arial"/>
          <w:b/>
          <w:color w:val="804826"/>
          <w:sz w:val="15"/>
        </w:rPr>
        <w:t xml:space="preserve">24 </w:t>
      </w:r>
      <w:r>
        <w:rPr>
          <w:rFonts w:ascii="Georgia" w:hAnsi="Georgia"/>
          <w:sz w:val="19"/>
        </w:rPr>
        <w:t>You will guide me with Your counsel</w:t>
        <w:br/>
        <w:t>and afterward receive me to glory.</w:t>
      </w:r>
    </w:p>
    <w:p>
      <w:pPr>
        <w:pStyle w:val="Scripture"/>
      </w:pPr>
      <w:r>
        <w:rPr>
          <w:rFonts w:ascii="Arial" w:hAnsi="Arial"/>
          <w:b/>
          <w:color w:val="804826"/>
          <w:sz w:val="15"/>
        </w:rPr>
        <w:t xml:space="preserve">25 </w:t>
      </w:r>
      <w:r>
        <w:rPr>
          <w:rFonts w:ascii="Georgia" w:hAnsi="Georgia"/>
          <w:sz w:val="19"/>
        </w:rPr>
        <w:t>Whom have I in heaven but You?</w:t>
        <w:br/>
        <w:t>And there is none upon earth that I desire besides You.</w:t>
      </w:r>
    </w:p>
    <w:p>
      <w:pPr>
        <w:pStyle w:val="Scripture"/>
      </w:pPr>
      <w:r>
        <w:rPr>
          <w:rFonts w:ascii="Arial" w:hAnsi="Arial"/>
          <w:b/>
          <w:color w:val="804826"/>
          <w:sz w:val="15"/>
        </w:rPr>
        <w:t xml:space="preserve">26 </w:t>
      </w:r>
      <w:r>
        <w:rPr>
          <w:rFonts w:ascii="Georgia" w:hAnsi="Georgia"/>
          <w:sz w:val="19"/>
        </w:rPr>
        <w:t>My flesh and my heart may fail,</w:t>
        <w:br/>
        <w:t>but Elohim is the strength of my heart</w:t>
        <w:br/>
        <w:t>and my portion forever.</w:t>
      </w:r>
    </w:p>
    <w:p>
      <w:pPr>
        <w:pStyle w:val="Scripture"/>
      </w:pPr>
      <w:r>
        <w:rPr>
          <w:rFonts w:ascii="Arial" w:hAnsi="Arial"/>
          <w:b/>
          <w:color w:val="804826"/>
          <w:sz w:val="15"/>
        </w:rPr>
        <w:t xml:space="preserve">27 </w:t>
      </w:r>
      <w:r>
        <w:rPr>
          <w:rFonts w:ascii="Georgia" w:hAnsi="Georgia"/>
          <w:sz w:val="19"/>
        </w:rPr>
        <w:t>For behold, those who are far from You shall perish.</w:t>
        <w:br/>
        <w:t>You have destroyed all those who are unfaithful to You.</w:t>
      </w:r>
    </w:p>
    <w:p>
      <w:pPr>
        <w:pStyle w:val="Scripture"/>
      </w:pPr>
      <w:r>
        <w:rPr>
          <w:rFonts w:ascii="Arial" w:hAnsi="Arial"/>
          <w:b/>
          <w:color w:val="804826"/>
          <w:sz w:val="15"/>
        </w:rPr>
        <w:t xml:space="preserve">28 </w:t>
      </w:r>
      <w:r>
        <w:rPr>
          <w:rFonts w:ascii="Georgia" w:hAnsi="Georgia"/>
          <w:sz w:val="19"/>
        </w:rPr>
        <w:t>But as for me, it is good to draw near to Elohim.</w:t>
        <w:br/>
        <w:t>I have made the Lord YHWH–Yahweh my refuge,</w:t>
        <w:br/>
        <w:t>that I may declare all Your works.</w:t>
      </w:r>
    </w:p>
    <w:p>
      <w:pPr>
        <w:pStyle w:val="Heading2"/>
      </w:pPr>
      <w:r>
        <w:t>Chapter 74</w:t>
      </w:r>
    </w:p>
    <w:p>
      <w:pPr>
        <w:pStyle w:val="Scripture"/>
      </w:pPr>
      <w:r>
        <w:rPr>
          <w:rFonts w:ascii="Georgia" w:hAnsi="Georgia"/>
          <w:i/>
          <w:sz w:val="18"/>
        </w:rPr>
        <w:t>A Maskil of Asaph.</w:t>
      </w:r>
    </w:p>
    <w:p>
      <w:pPr>
        <w:pStyle w:val="Scripture"/>
      </w:pPr>
      <w:r>
        <w:rPr>
          <w:rFonts w:ascii="Arial" w:hAnsi="Arial"/>
          <w:b/>
          <w:color w:val="804826"/>
          <w:sz w:val="15"/>
        </w:rPr>
        <w:t xml:space="preserve">1 </w:t>
      </w:r>
      <w:r>
        <w:rPr>
          <w:rFonts w:ascii="Georgia" w:hAnsi="Georgia"/>
          <w:sz w:val="19"/>
        </w:rPr>
        <w:t>O Elohim, why have You rejected us forever?</w:t>
        <w:br/>
        <w:t>Why does Your anger smoke against the sheep of Your pasture?</w:t>
      </w:r>
    </w:p>
    <w:p>
      <w:pPr>
        <w:pStyle w:val="Scripture"/>
      </w:pPr>
      <w:r>
        <w:rPr>
          <w:rFonts w:ascii="Arial" w:hAnsi="Arial"/>
          <w:b/>
          <w:color w:val="804826"/>
          <w:sz w:val="15"/>
        </w:rPr>
        <w:t xml:space="preserve">2 </w:t>
      </w:r>
      <w:r>
        <w:rPr>
          <w:rFonts w:ascii="Georgia" w:hAnsi="Georgia"/>
          <w:sz w:val="19"/>
        </w:rPr>
        <w:t>Remember Your congregation, which You purchased of old,</w:t>
        <w:br/>
        <w:t>which You redeemed to be the tribe of Your inheritance.</w:t>
        <w:br/>
        <w:t>Remember Mount Zion, where You have dwelt.</w:t>
      </w:r>
    </w:p>
    <w:p>
      <w:pPr>
        <w:pStyle w:val="Scripture"/>
      </w:pPr>
      <w:r>
        <w:rPr>
          <w:rFonts w:ascii="Arial" w:hAnsi="Arial"/>
          <w:b/>
          <w:color w:val="804826"/>
          <w:sz w:val="15"/>
        </w:rPr>
        <w:t xml:space="preserve">3 </w:t>
      </w:r>
      <w:r>
        <w:rPr>
          <w:rFonts w:ascii="Georgia" w:hAnsi="Georgia"/>
          <w:sz w:val="19"/>
        </w:rPr>
        <w:t>Lift up Your feet to the perpetual ruins,</w:t>
        <w:br/>
        <w:t>all the evil that the enemy has done in the sanctuary.</w:t>
      </w:r>
    </w:p>
    <w:p>
      <w:pPr>
        <w:pStyle w:val="Scripture"/>
      </w:pPr>
      <w:r>
        <w:rPr>
          <w:rFonts w:ascii="Arial" w:hAnsi="Arial"/>
          <w:b/>
          <w:color w:val="804826"/>
          <w:sz w:val="15"/>
        </w:rPr>
        <w:t xml:space="preserve">4 </w:t>
      </w:r>
      <w:r>
        <w:rPr>
          <w:rFonts w:ascii="Georgia" w:hAnsi="Georgia"/>
          <w:sz w:val="19"/>
        </w:rPr>
        <w:t>Your adversaries have roared in the midst of Your meeting place.</w:t>
        <w:br/>
        <w:t>They have set up their banners as signs.</w:t>
      </w:r>
    </w:p>
    <w:p>
      <w:pPr>
        <w:pStyle w:val="Scripture"/>
      </w:pPr>
      <w:r>
        <w:rPr>
          <w:rFonts w:ascii="Arial" w:hAnsi="Arial"/>
          <w:b/>
          <w:color w:val="804826"/>
          <w:sz w:val="15"/>
        </w:rPr>
        <w:t xml:space="preserve">5 </w:t>
      </w:r>
      <w:r>
        <w:rPr>
          <w:rFonts w:ascii="Georgia" w:hAnsi="Georgia"/>
          <w:sz w:val="19"/>
        </w:rPr>
        <w:t>They seemed like men who lifted up axes</w:t>
        <w:br/>
        <w:t>upon a thicket of trees.</w:t>
      </w:r>
    </w:p>
    <w:p>
      <w:pPr>
        <w:pStyle w:val="Scripture"/>
      </w:pPr>
      <w:r>
        <w:rPr>
          <w:rFonts w:ascii="Arial" w:hAnsi="Arial"/>
          <w:b/>
          <w:color w:val="804826"/>
          <w:sz w:val="15"/>
        </w:rPr>
        <w:t xml:space="preserve">6 </w:t>
      </w:r>
      <w:r>
        <w:rPr>
          <w:rFonts w:ascii="Georgia" w:hAnsi="Georgia"/>
          <w:sz w:val="19"/>
        </w:rPr>
        <w:t>And now they break down all its carved work</w:t>
        <w:br/>
        <w:t>with hatchet and hammer.</w:t>
      </w:r>
    </w:p>
    <w:p>
      <w:pPr>
        <w:pStyle w:val="Scripture"/>
      </w:pPr>
      <w:r>
        <w:rPr>
          <w:rFonts w:ascii="Arial" w:hAnsi="Arial"/>
          <w:b/>
          <w:color w:val="804826"/>
          <w:sz w:val="15"/>
        </w:rPr>
        <w:t xml:space="preserve">7 </w:t>
      </w:r>
      <w:r>
        <w:rPr>
          <w:rFonts w:ascii="Georgia" w:hAnsi="Georgia"/>
          <w:sz w:val="19"/>
        </w:rPr>
        <w:t>They have set Your sanctuary on fire.</w:t>
        <w:br/>
        <w:t>They have profaned the dwelling place of Your name to the ground.</w:t>
      </w:r>
    </w:p>
    <w:p>
      <w:pPr>
        <w:pStyle w:val="Scripture"/>
      </w:pPr>
      <w:r>
        <w:rPr>
          <w:rFonts w:ascii="Arial" w:hAnsi="Arial"/>
          <w:b/>
          <w:color w:val="804826"/>
          <w:sz w:val="15"/>
        </w:rPr>
        <w:t xml:space="preserve">8 </w:t>
      </w:r>
      <w:r>
        <w:rPr>
          <w:rFonts w:ascii="Georgia" w:hAnsi="Georgia"/>
          <w:sz w:val="19"/>
        </w:rPr>
        <w:t>They said in their heart, “Let us destroy them completely.”</w:t>
        <w:br/>
        <w:t>They have burned all the meeting places of El in the land.</w:t>
      </w:r>
    </w:p>
    <w:p>
      <w:pPr>
        <w:pStyle w:val="Scripture"/>
      </w:pPr>
      <w:r>
        <w:rPr>
          <w:rFonts w:ascii="Arial" w:hAnsi="Arial"/>
          <w:b/>
          <w:color w:val="804826"/>
          <w:sz w:val="15"/>
        </w:rPr>
        <w:t xml:space="preserve">9 </w:t>
      </w:r>
      <w:r>
        <w:rPr>
          <w:rFonts w:ascii="Georgia" w:hAnsi="Georgia"/>
          <w:sz w:val="19"/>
        </w:rPr>
        <w:t>We do not see our signs.</w:t>
        <w:br/>
        <w:t>There is no longer any prophet,</w:t>
        <w:br/>
        <w:t>neither is there among us anyone who knows how long.</w:t>
      </w:r>
    </w:p>
    <w:p>
      <w:pPr>
        <w:pStyle w:val="Scripture"/>
      </w:pPr>
      <w:r>
        <w:rPr>
          <w:rFonts w:ascii="Arial" w:hAnsi="Arial"/>
          <w:b/>
          <w:color w:val="804826"/>
          <w:sz w:val="15"/>
        </w:rPr>
        <w:t xml:space="preserve">10 </w:t>
      </w:r>
      <w:r>
        <w:rPr>
          <w:rFonts w:ascii="Georgia" w:hAnsi="Georgia"/>
          <w:sz w:val="19"/>
        </w:rPr>
        <w:t>How long, O Elohim, shall the adversary reproach?</w:t>
        <w:br/>
        <w:t>Shall the enemy blaspheme Your name forever?</w:t>
      </w:r>
    </w:p>
    <w:p>
      <w:pPr>
        <w:pStyle w:val="Scripture"/>
      </w:pPr>
      <w:r>
        <w:rPr>
          <w:rFonts w:ascii="Arial" w:hAnsi="Arial"/>
          <w:b/>
          <w:color w:val="804826"/>
          <w:sz w:val="15"/>
        </w:rPr>
        <w:t xml:space="preserve">11 </w:t>
      </w:r>
      <w:r>
        <w:rPr>
          <w:rFonts w:ascii="Georgia" w:hAnsi="Georgia"/>
          <w:sz w:val="19"/>
        </w:rPr>
        <w:t>Why do You withdraw Your hand, even Your right hand?</w:t>
        <w:br/>
        <w:t>Draw it out from Your bosom and consume them.</w:t>
      </w:r>
    </w:p>
    <w:p>
      <w:pPr>
        <w:pStyle w:val="Scripture"/>
      </w:pPr>
      <w:r>
        <w:rPr>
          <w:rFonts w:ascii="Arial" w:hAnsi="Arial"/>
          <w:b/>
          <w:color w:val="804826"/>
          <w:sz w:val="15"/>
        </w:rPr>
        <w:t xml:space="preserve">12 </w:t>
      </w:r>
      <w:r>
        <w:rPr>
          <w:rFonts w:ascii="Georgia" w:hAnsi="Georgia"/>
          <w:sz w:val="19"/>
        </w:rPr>
        <w:t>Yet Elohim is my King from of old,</w:t>
        <w:br/>
        <w:t>working salvation in the midst of the earth.</w:t>
      </w:r>
    </w:p>
    <w:p>
      <w:pPr>
        <w:pStyle w:val="Scripture"/>
      </w:pPr>
      <w:r>
        <w:rPr>
          <w:rFonts w:ascii="Arial" w:hAnsi="Arial"/>
          <w:b/>
          <w:color w:val="804826"/>
          <w:sz w:val="15"/>
        </w:rPr>
        <w:t xml:space="preserve">13 </w:t>
      </w:r>
      <w:r>
        <w:rPr>
          <w:rFonts w:ascii="Georgia" w:hAnsi="Georgia"/>
          <w:sz w:val="19"/>
        </w:rPr>
        <w:t>You divided the sea by Your strength.</w:t>
        <w:br/>
        <w:t>You broke the heads of the sea monsters in the waters.</w:t>
      </w:r>
    </w:p>
    <w:p>
      <w:pPr>
        <w:pStyle w:val="Scripture"/>
      </w:pPr>
      <w:r>
        <w:rPr>
          <w:rFonts w:ascii="Arial" w:hAnsi="Arial"/>
          <w:b/>
          <w:color w:val="804826"/>
          <w:sz w:val="15"/>
        </w:rPr>
        <w:t xml:space="preserve">14 </w:t>
      </w:r>
      <w:r>
        <w:rPr>
          <w:rFonts w:ascii="Georgia" w:hAnsi="Georgia"/>
          <w:sz w:val="19"/>
        </w:rPr>
        <w:t>You crushed the heads of Leviathan.</w:t>
        <w:br/>
        <w:t>You gave him as food to the creatures of the wilderness.</w:t>
      </w:r>
    </w:p>
    <w:p>
      <w:pPr>
        <w:pStyle w:val="Scripture"/>
      </w:pPr>
      <w:r>
        <w:rPr>
          <w:rFonts w:ascii="Arial" w:hAnsi="Arial"/>
          <w:b/>
          <w:color w:val="804826"/>
          <w:sz w:val="15"/>
        </w:rPr>
        <w:t xml:space="preserve">15 </w:t>
      </w:r>
      <w:r>
        <w:rPr>
          <w:rFonts w:ascii="Georgia" w:hAnsi="Georgia"/>
          <w:sz w:val="19"/>
        </w:rPr>
        <w:t>You opened up spring and stream.</w:t>
        <w:br/>
        <w:t>You dried up mighty rivers.</w:t>
      </w:r>
    </w:p>
    <w:p>
      <w:pPr>
        <w:pStyle w:val="Scripture"/>
      </w:pPr>
      <w:r>
        <w:rPr>
          <w:rFonts w:ascii="Arial" w:hAnsi="Arial"/>
          <w:b/>
          <w:color w:val="804826"/>
          <w:sz w:val="15"/>
        </w:rPr>
        <w:t xml:space="preserve">16 </w:t>
      </w:r>
      <w:r>
        <w:rPr>
          <w:rFonts w:ascii="Georgia" w:hAnsi="Georgia"/>
          <w:sz w:val="19"/>
        </w:rPr>
        <w:t>The day is Yours; the night also is Yours.</w:t>
        <w:br/>
        <w:t>You have prepared the light and the sun.</w:t>
      </w:r>
    </w:p>
    <w:p>
      <w:pPr>
        <w:pStyle w:val="Scripture"/>
      </w:pPr>
      <w:r>
        <w:rPr>
          <w:rFonts w:ascii="Arial" w:hAnsi="Arial"/>
          <w:b/>
          <w:color w:val="804826"/>
          <w:sz w:val="15"/>
        </w:rPr>
        <w:t xml:space="preserve">17 </w:t>
      </w:r>
      <w:r>
        <w:rPr>
          <w:rFonts w:ascii="Georgia" w:hAnsi="Georgia"/>
          <w:sz w:val="19"/>
        </w:rPr>
        <w:t>You have established all the boundaries of the earth.</w:t>
        <w:br/>
        <w:t>You have made summer and winter.</w:t>
      </w:r>
    </w:p>
    <w:p>
      <w:pPr>
        <w:pStyle w:val="Scripture"/>
      </w:pPr>
      <w:r>
        <w:rPr>
          <w:rFonts w:ascii="Arial" w:hAnsi="Arial"/>
          <w:b/>
          <w:color w:val="804826"/>
          <w:sz w:val="15"/>
        </w:rPr>
        <w:t xml:space="preserve">18 </w:t>
      </w:r>
      <w:r>
        <w:rPr>
          <w:rFonts w:ascii="Georgia" w:hAnsi="Georgia"/>
          <w:sz w:val="19"/>
        </w:rPr>
        <w:t>Remember this, that the enemy has reproached YHWH–Yahweh,</w:t>
        <w:br/>
        <w:t>and a foolish people has blasphemed Your name.</w:t>
      </w:r>
    </w:p>
    <w:p>
      <w:pPr>
        <w:pStyle w:val="Scripture"/>
      </w:pPr>
      <w:r>
        <w:rPr>
          <w:rFonts w:ascii="Arial" w:hAnsi="Arial"/>
          <w:b/>
          <w:color w:val="804826"/>
          <w:sz w:val="15"/>
        </w:rPr>
        <w:t xml:space="preserve">19 </w:t>
      </w:r>
      <w:r>
        <w:rPr>
          <w:rFonts w:ascii="Georgia" w:hAnsi="Georgia"/>
          <w:sz w:val="19"/>
        </w:rPr>
        <w:t>Do not deliver the soul of Your turtledove to the wild beast.</w:t>
        <w:br/>
        <w:t>Do not forget the life of Your poor forever.</w:t>
      </w:r>
    </w:p>
    <w:p>
      <w:pPr>
        <w:pStyle w:val="Scripture"/>
      </w:pPr>
      <w:r>
        <w:rPr>
          <w:rFonts w:ascii="Arial" w:hAnsi="Arial"/>
          <w:b/>
          <w:color w:val="804826"/>
          <w:sz w:val="15"/>
        </w:rPr>
        <w:t xml:space="preserve">20 </w:t>
      </w:r>
      <w:r>
        <w:rPr>
          <w:rFonts w:ascii="Georgia" w:hAnsi="Georgia"/>
          <w:sz w:val="19"/>
        </w:rPr>
        <w:t>Have regard for the covenant,</w:t>
        <w:br/>
        <w:t>for the dark places of the earth are full of habitations of violence.</w:t>
      </w:r>
    </w:p>
    <w:p>
      <w:pPr>
        <w:pStyle w:val="Scripture"/>
      </w:pPr>
      <w:r>
        <w:rPr>
          <w:rFonts w:ascii="Arial" w:hAnsi="Arial"/>
          <w:b/>
          <w:color w:val="804826"/>
          <w:sz w:val="15"/>
        </w:rPr>
        <w:t xml:space="preserve">21 </w:t>
      </w:r>
      <w:r>
        <w:rPr>
          <w:rFonts w:ascii="Georgia" w:hAnsi="Georgia"/>
          <w:sz w:val="19"/>
        </w:rPr>
        <w:t>Do not let the oppressed return ashamed.</w:t>
        <w:br/>
        <w:t>Let the poor and needy praise Your name.</w:t>
      </w:r>
    </w:p>
    <w:p>
      <w:pPr>
        <w:pStyle w:val="Scripture"/>
      </w:pPr>
      <w:r>
        <w:rPr>
          <w:rFonts w:ascii="Arial" w:hAnsi="Arial"/>
          <w:b/>
          <w:color w:val="804826"/>
          <w:sz w:val="15"/>
        </w:rPr>
        <w:t xml:space="preserve">22 </w:t>
      </w:r>
      <w:r>
        <w:rPr>
          <w:rFonts w:ascii="Georgia" w:hAnsi="Georgia"/>
          <w:sz w:val="19"/>
        </w:rPr>
        <w:t>Arise, O Elohim, plead Your own cause.</w:t>
        <w:br/>
        <w:t>Remember how the foolish man reproaches You all day long.</w:t>
      </w:r>
    </w:p>
    <w:p>
      <w:pPr>
        <w:pStyle w:val="Scripture"/>
      </w:pPr>
      <w:r>
        <w:rPr>
          <w:rFonts w:ascii="Arial" w:hAnsi="Arial"/>
          <w:b/>
          <w:color w:val="804826"/>
          <w:sz w:val="15"/>
        </w:rPr>
        <w:t xml:space="preserve">23 </w:t>
      </w:r>
      <w:r>
        <w:rPr>
          <w:rFonts w:ascii="Georgia" w:hAnsi="Georgia"/>
          <w:sz w:val="19"/>
        </w:rPr>
        <w:t>Do not forget the voice of Your adversaries.</w:t>
        <w:br/>
        <w:t>The tumult of those who rise against You</w:t>
        <w:br/>
        <w:t>ascends continually.</w:t>
      </w:r>
    </w:p>
    <w:p>
      <w:pPr>
        <w:pStyle w:val="Heading2"/>
      </w:pPr>
      <w:r>
        <w:t>Chapter 75</w:t>
      </w:r>
    </w:p>
    <w:p>
      <w:pPr>
        <w:pStyle w:val="Scripture"/>
      </w:pPr>
      <w:r>
        <w:rPr>
          <w:rFonts w:ascii="Georgia" w:hAnsi="Georgia"/>
          <w:i/>
          <w:sz w:val="18"/>
        </w:rPr>
        <w:t>For the Chief Musician; set to Al-tashheth. A Psalm of Asaph. A Song.</w:t>
      </w:r>
    </w:p>
    <w:p>
      <w:pPr>
        <w:pStyle w:val="Scripture"/>
      </w:pPr>
      <w:r>
        <w:rPr>
          <w:rFonts w:ascii="Arial" w:hAnsi="Arial"/>
          <w:b/>
          <w:color w:val="804826"/>
          <w:sz w:val="15"/>
        </w:rPr>
        <w:t xml:space="preserve">1 </w:t>
      </w:r>
      <w:r>
        <w:rPr>
          <w:rFonts w:ascii="Georgia" w:hAnsi="Georgia"/>
          <w:sz w:val="19"/>
        </w:rPr>
        <w:t>We give thanks to You, O Elohim;</w:t>
        <w:br/>
        <w:t>we give thanks, for Your name is near.</w:t>
        <w:br/>
        <w:t>Men declare Your wondrous works.</w:t>
      </w:r>
    </w:p>
    <w:p>
      <w:pPr>
        <w:pStyle w:val="Scripture"/>
      </w:pPr>
      <w:r>
        <w:rPr>
          <w:rFonts w:ascii="Arial" w:hAnsi="Arial"/>
          <w:b/>
          <w:color w:val="804826"/>
          <w:sz w:val="15"/>
        </w:rPr>
        <w:t xml:space="preserve">2 </w:t>
      </w:r>
      <w:r>
        <w:rPr>
          <w:rFonts w:ascii="Georgia" w:hAnsi="Georgia"/>
          <w:sz w:val="19"/>
        </w:rPr>
        <w:t>“When I choose the appointed time,</w:t>
        <w:br/>
        <w:t>I will judge with equity.</w:t>
      </w:r>
    </w:p>
    <w:p>
      <w:pPr>
        <w:pStyle w:val="Scripture"/>
      </w:pPr>
      <w:r>
        <w:rPr>
          <w:rFonts w:ascii="Arial" w:hAnsi="Arial"/>
          <w:b/>
          <w:color w:val="804826"/>
          <w:sz w:val="15"/>
        </w:rPr>
        <w:t xml:space="preserve">3 </w:t>
      </w:r>
      <w:r>
        <w:rPr>
          <w:rFonts w:ascii="Georgia" w:hAnsi="Georgia"/>
          <w:sz w:val="19"/>
        </w:rPr>
        <w:t>The earth and all its inhabitants are dissolved.</w:t>
        <w:br/>
        <w:t>I have established its pillars.”</w:t>
        <w:br/>
        <w:t>Selah.</w:t>
      </w:r>
    </w:p>
    <w:p>
      <w:pPr>
        <w:pStyle w:val="Scripture"/>
      </w:pPr>
      <w:r>
        <w:rPr>
          <w:rFonts w:ascii="Arial" w:hAnsi="Arial"/>
          <w:b/>
          <w:color w:val="804826"/>
          <w:sz w:val="15"/>
        </w:rPr>
        <w:t xml:space="preserve">4 </w:t>
      </w:r>
      <w:r>
        <w:rPr>
          <w:rFonts w:ascii="Georgia" w:hAnsi="Georgia"/>
          <w:sz w:val="19"/>
        </w:rPr>
        <w:t>I said to the arrogant, “Do not deal arrogantly,”</w:t>
        <w:br/>
        <w:t>and to the wicked, “Do not lift up the horn.</w:t>
      </w:r>
    </w:p>
    <w:p>
      <w:pPr>
        <w:pStyle w:val="Scripture"/>
      </w:pPr>
      <w:r>
        <w:rPr>
          <w:rFonts w:ascii="Arial" w:hAnsi="Arial"/>
          <w:b/>
          <w:color w:val="804826"/>
          <w:sz w:val="15"/>
        </w:rPr>
        <w:t xml:space="preserve">5 </w:t>
      </w:r>
      <w:r>
        <w:rPr>
          <w:rFonts w:ascii="Georgia" w:hAnsi="Georgia"/>
          <w:sz w:val="19"/>
        </w:rPr>
        <w:t>Do not lift up your horn on high.</w:t>
        <w:br/>
        <w:t>Do not speak with a stiff neck.”</w:t>
      </w:r>
    </w:p>
    <w:p>
      <w:pPr>
        <w:pStyle w:val="Scripture"/>
      </w:pPr>
      <w:r>
        <w:rPr>
          <w:rFonts w:ascii="Arial" w:hAnsi="Arial"/>
          <w:b/>
          <w:color w:val="804826"/>
          <w:sz w:val="15"/>
        </w:rPr>
        <w:t xml:space="preserve">6 </w:t>
      </w:r>
      <w:r>
        <w:rPr>
          <w:rFonts w:ascii="Georgia" w:hAnsi="Georgia"/>
          <w:sz w:val="19"/>
        </w:rPr>
        <w:t>For exaltation comes neither from the east,</w:t>
        <w:br/>
        <w:t>nor from the west,</w:t>
        <w:br/>
        <w:t>nor from the wilderness.</w:t>
      </w:r>
    </w:p>
    <w:p>
      <w:pPr>
        <w:pStyle w:val="Scripture"/>
      </w:pPr>
      <w:r>
        <w:rPr>
          <w:rFonts w:ascii="Arial" w:hAnsi="Arial"/>
          <w:b/>
          <w:color w:val="804826"/>
          <w:sz w:val="15"/>
        </w:rPr>
        <w:t xml:space="preserve">7 </w:t>
      </w:r>
      <w:r>
        <w:rPr>
          <w:rFonts w:ascii="Georgia" w:hAnsi="Georgia"/>
          <w:sz w:val="19"/>
        </w:rPr>
        <w:t>But Elohim is the Judge.</w:t>
        <w:br/>
        <w:t>He puts down one</w:t>
        <w:br/>
        <w:t>and lifts up another.</w:t>
      </w:r>
    </w:p>
    <w:p>
      <w:pPr>
        <w:pStyle w:val="Scripture"/>
      </w:pPr>
      <w:r>
        <w:rPr>
          <w:rFonts w:ascii="Arial" w:hAnsi="Arial"/>
          <w:b/>
          <w:color w:val="804826"/>
          <w:sz w:val="15"/>
        </w:rPr>
        <w:t xml:space="preserve">8 </w:t>
      </w:r>
      <w:r>
        <w:rPr>
          <w:rFonts w:ascii="Georgia" w:hAnsi="Georgia"/>
          <w:sz w:val="19"/>
        </w:rPr>
        <w:t>For in the hand of YHWH–Yahweh there is a cup,</w:t>
        <w:br/>
        <w:t>and the wine foams; it is full of mixture.</w:t>
        <w:br/>
        <w:t>He pours out from it,</w:t>
        <w:br/>
        <w:t>and all the wicked of the earth shall drain its dregs and drink them.</w:t>
      </w:r>
    </w:p>
    <w:p>
      <w:pPr>
        <w:pStyle w:val="Scripture"/>
      </w:pPr>
      <w:r>
        <w:rPr>
          <w:rFonts w:ascii="Arial" w:hAnsi="Arial"/>
          <w:b/>
          <w:color w:val="804826"/>
          <w:sz w:val="15"/>
        </w:rPr>
        <w:t xml:space="preserve">9 </w:t>
      </w:r>
      <w:r>
        <w:rPr>
          <w:rFonts w:ascii="Georgia" w:hAnsi="Georgia"/>
          <w:sz w:val="19"/>
        </w:rPr>
        <w:t>But I will declare this forever.</w:t>
        <w:br/>
        <w:t>I will sing praises to the Elohim of Jacob.</w:t>
      </w:r>
    </w:p>
    <w:p>
      <w:pPr>
        <w:pStyle w:val="Scripture"/>
      </w:pPr>
      <w:r>
        <w:rPr>
          <w:rFonts w:ascii="Arial" w:hAnsi="Arial"/>
          <w:b/>
          <w:color w:val="804826"/>
          <w:sz w:val="15"/>
        </w:rPr>
        <w:t xml:space="preserve">10 </w:t>
      </w:r>
      <w:r>
        <w:rPr>
          <w:rFonts w:ascii="Georgia" w:hAnsi="Georgia"/>
          <w:sz w:val="19"/>
        </w:rPr>
        <w:t>“All the horns of the wicked I will cut off,</w:t>
        <w:br/>
        <w:t>but the horns of the righteous shall be lifted up.”</w:t>
      </w:r>
    </w:p>
    <w:p>
      <w:pPr>
        <w:pStyle w:val="Heading2"/>
      </w:pPr>
      <w:r>
        <w:t>Chapter 76</w:t>
      </w:r>
    </w:p>
    <w:p>
      <w:pPr>
        <w:pStyle w:val="Scripture"/>
      </w:pPr>
      <w:r>
        <w:rPr>
          <w:rFonts w:ascii="Georgia" w:hAnsi="Georgia"/>
          <w:i/>
          <w:sz w:val="18"/>
        </w:rPr>
        <w:t>For the Chief Musician; on stringed instruments. A Psalm of Asaph. A Song.</w:t>
      </w:r>
    </w:p>
    <w:p>
      <w:pPr>
        <w:pStyle w:val="Scripture"/>
      </w:pPr>
      <w:r>
        <w:rPr>
          <w:rFonts w:ascii="Arial" w:hAnsi="Arial"/>
          <w:b/>
          <w:color w:val="804826"/>
          <w:sz w:val="15"/>
        </w:rPr>
        <w:t xml:space="preserve">1 </w:t>
      </w:r>
      <w:r>
        <w:rPr>
          <w:rFonts w:ascii="Georgia" w:hAnsi="Georgia"/>
          <w:sz w:val="19"/>
        </w:rPr>
        <w:t>In Judah Elohim is known.</w:t>
        <w:br/>
        <w:t>His name is great in Israel.</w:t>
      </w:r>
    </w:p>
    <w:p>
      <w:pPr>
        <w:pStyle w:val="Scripture"/>
      </w:pPr>
      <w:r>
        <w:rPr>
          <w:rFonts w:ascii="Arial" w:hAnsi="Arial"/>
          <w:b/>
          <w:color w:val="804826"/>
          <w:sz w:val="15"/>
        </w:rPr>
        <w:t xml:space="preserve">2 </w:t>
      </w:r>
      <w:r>
        <w:rPr>
          <w:rFonts w:ascii="Georgia" w:hAnsi="Georgia"/>
          <w:sz w:val="19"/>
        </w:rPr>
        <w:t>His tabernacle also is in Salem,</w:t>
        <w:br/>
        <w:t>and His dwelling place in Zion.</w:t>
      </w:r>
    </w:p>
    <w:p>
      <w:pPr>
        <w:pStyle w:val="Scripture"/>
      </w:pPr>
      <w:r>
        <w:rPr>
          <w:rFonts w:ascii="Arial" w:hAnsi="Arial"/>
          <w:b/>
          <w:color w:val="804826"/>
          <w:sz w:val="15"/>
        </w:rPr>
        <w:t xml:space="preserve">3 </w:t>
      </w:r>
      <w:r>
        <w:rPr>
          <w:rFonts w:ascii="Georgia" w:hAnsi="Georgia"/>
          <w:sz w:val="19"/>
        </w:rPr>
        <w:t>There He broke the flaming arrows of the bow,</w:t>
        <w:br/>
        <w:t>the shield, the sword, and the battle.</w:t>
        <w:br/>
        <w:t>Selah.</w:t>
      </w:r>
    </w:p>
    <w:p>
      <w:pPr>
        <w:pStyle w:val="Scripture"/>
      </w:pPr>
      <w:r>
        <w:rPr>
          <w:rFonts w:ascii="Arial" w:hAnsi="Arial"/>
          <w:b/>
          <w:color w:val="804826"/>
          <w:sz w:val="15"/>
        </w:rPr>
        <w:t xml:space="preserve">4 </w:t>
      </w:r>
      <w:r>
        <w:rPr>
          <w:rFonts w:ascii="Georgia" w:hAnsi="Georgia"/>
          <w:sz w:val="19"/>
        </w:rPr>
        <w:t>You are glorious and majestic,</w:t>
        <w:br/>
        <w:t>more than the mountains of prey.</w:t>
      </w:r>
    </w:p>
    <w:p>
      <w:pPr>
        <w:pStyle w:val="Scripture"/>
      </w:pPr>
      <w:r>
        <w:rPr>
          <w:rFonts w:ascii="Arial" w:hAnsi="Arial"/>
          <w:b/>
          <w:color w:val="804826"/>
          <w:sz w:val="15"/>
        </w:rPr>
        <w:t xml:space="preserve">5 </w:t>
      </w:r>
      <w:r>
        <w:rPr>
          <w:rFonts w:ascii="Georgia" w:hAnsi="Georgia"/>
          <w:sz w:val="19"/>
        </w:rPr>
        <w:t>The stouthearted are plundered.</w:t>
        <w:br/>
        <w:t>They have slept their sleep,</w:t>
        <w:br/>
        <w:t>and none of the mighty men have found their hands.</w:t>
      </w:r>
    </w:p>
    <w:p>
      <w:pPr>
        <w:pStyle w:val="Scripture"/>
      </w:pPr>
      <w:r>
        <w:rPr>
          <w:rFonts w:ascii="Arial" w:hAnsi="Arial"/>
          <w:b/>
          <w:color w:val="804826"/>
          <w:sz w:val="15"/>
        </w:rPr>
        <w:t xml:space="preserve">6 </w:t>
      </w:r>
      <w:r>
        <w:rPr>
          <w:rFonts w:ascii="Georgia" w:hAnsi="Georgia"/>
          <w:sz w:val="19"/>
        </w:rPr>
        <w:t>At Your rebuke, O Elohim of Jacob,</w:t>
        <w:br/>
        <w:t>both chariot and horse are cast into a deep sleep.</w:t>
      </w:r>
    </w:p>
    <w:p>
      <w:pPr>
        <w:pStyle w:val="Scripture"/>
      </w:pPr>
      <w:r>
        <w:rPr>
          <w:rFonts w:ascii="Arial" w:hAnsi="Arial"/>
          <w:b/>
          <w:color w:val="804826"/>
          <w:sz w:val="15"/>
        </w:rPr>
        <w:t xml:space="preserve">7 </w:t>
      </w:r>
      <w:r>
        <w:rPr>
          <w:rFonts w:ascii="Georgia" w:hAnsi="Georgia"/>
          <w:sz w:val="19"/>
        </w:rPr>
        <w:t>You, even You, are to be feared.</w:t>
        <w:br/>
        <w:t>Who can stand in Your presence</w:t>
        <w:br/>
        <w:t>when once You are angry?</w:t>
      </w:r>
    </w:p>
    <w:p>
      <w:pPr>
        <w:pStyle w:val="Scripture"/>
      </w:pPr>
      <w:r>
        <w:rPr>
          <w:rFonts w:ascii="Arial" w:hAnsi="Arial"/>
          <w:b/>
          <w:color w:val="804826"/>
          <w:sz w:val="15"/>
        </w:rPr>
        <w:t xml:space="preserve">8 </w:t>
      </w:r>
      <w:r>
        <w:rPr>
          <w:rFonts w:ascii="Georgia" w:hAnsi="Georgia"/>
          <w:sz w:val="19"/>
        </w:rPr>
        <w:t>You caused judgment to be heard from heaven.</w:t>
        <w:br/>
        <w:t>The earth feared and was still,</w:t>
      </w:r>
    </w:p>
    <w:p>
      <w:pPr>
        <w:pStyle w:val="Scripture"/>
      </w:pPr>
      <w:r>
        <w:rPr>
          <w:rFonts w:ascii="Arial" w:hAnsi="Arial"/>
          <w:b/>
          <w:color w:val="804826"/>
          <w:sz w:val="15"/>
        </w:rPr>
        <w:t xml:space="preserve">9 </w:t>
      </w:r>
      <w:r>
        <w:rPr>
          <w:rFonts w:ascii="Georgia" w:hAnsi="Georgia"/>
          <w:sz w:val="19"/>
        </w:rPr>
        <w:t>when Elohim arose to judgment,</w:t>
        <w:br/>
        <w:t>to save all the meek of the earth.</w:t>
        <w:br/>
        <w:t>Selah.</w:t>
      </w:r>
    </w:p>
    <w:p>
      <w:pPr>
        <w:pStyle w:val="Scripture"/>
      </w:pPr>
      <w:r>
        <w:rPr>
          <w:rFonts w:ascii="Arial" w:hAnsi="Arial"/>
          <w:b/>
          <w:color w:val="804826"/>
          <w:sz w:val="15"/>
        </w:rPr>
        <w:t xml:space="preserve">10 </w:t>
      </w:r>
      <w:r>
        <w:rPr>
          <w:rFonts w:ascii="Georgia" w:hAnsi="Georgia"/>
          <w:sz w:val="19"/>
        </w:rPr>
        <w:t>Surely the wrath of man shall praise You.</w:t>
        <w:br/>
        <w:t>The remainder of wrath You shall restrain.</w:t>
      </w:r>
    </w:p>
    <w:p>
      <w:pPr>
        <w:pStyle w:val="Scripture"/>
      </w:pPr>
      <w:r>
        <w:rPr>
          <w:rFonts w:ascii="Arial" w:hAnsi="Arial"/>
          <w:b/>
          <w:color w:val="804826"/>
          <w:sz w:val="15"/>
        </w:rPr>
        <w:t xml:space="preserve">11 </w:t>
      </w:r>
      <w:r>
        <w:rPr>
          <w:rFonts w:ascii="Georgia" w:hAnsi="Georgia"/>
          <w:sz w:val="19"/>
        </w:rPr>
        <w:t>Make vows to YHWH–Yahweh your Elohim and fulfill them.</w:t>
        <w:br/>
        <w:t>Let all who are around Him bring gifts to Him who is to be feared.</w:t>
      </w:r>
    </w:p>
    <w:p>
      <w:pPr>
        <w:pStyle w:val="Scripture"/>
      </w:pPr>
      <w:r>
        <w:rPr>
          <w:rFonts w:ascii="Arial" w:hAnsi="Arial"/>
          <w:b/>
          <w:color w:val="804826"/>
          <w:sz w:val="15"/>
        </w:rPr>
        <w:t xml:space="preserve">12 </w:t>
      </w:r>
      <w:r>
        <w:rPr>
          <w:rFonts w:ascii="Georgia" w:hAnsi="Georgia"/>
          <w:sz w:val="19"/>
        </w:rPr>
        <w:t>He shall cut off the spirit of princes.</w:t>
        <w:br/>
        <w:t>He is awesome to the kings of the earth.</w:t>
      </w:r>
    </w:p>
    <w:p>
      <w:pPr>
        <w:pStyle w:val="Heading2"/>
      </w:pPr>
      <w:r>
        <w:t>Chapter 77</w:t>
      </w:r>
    </w:p>
    <w:p>
      <w:pPr>
        <w:pStyle w:val="Scripture"/>
      </w:pPr>
      <w:r>
        <w:rPr>
          <w:rFonts w:ascii="Georgia" w:hAnsi="Georgia"/>
          <w:i/>
          <w:sz w:val="18"/>
        </w:rPr>
        <w:t>For the Chief Musician; after the manner of Jeduthun. A Psalm of Asaph.</w:t>
      </w:r>
    </w:p>
    <w:p>
      <w:pPr>
        <w:pStyle w:val="Scripture"/>
      </w:pPr>
      <w:r>
        <w:rPr>
          <w:rFonts w:ascii="Arial" w:hAnsi="Arial"/>
          <w:b/>
          <w:color w:val="804826"/>
          <w:sz w:val="15"/>
        </w:rPr>
        <w:t xml:space="preserve">1 </w:t>
      </w:r>
      <w:r>
        <w:rPr>
          <w:rFonts w:ascii="Georgia" w:hAnsi="Georgia"/>
          <w:sz w:val="19"/>
        </w:rPr>
        <w:t>I will cry to Elohim with my voice,</w:t>
        <w:br/>
        <w:t>even to Elohim with my voice,</w:t>
        <w:br/>
        <w:t>and He will give ear to me.</w:t>
      </w:r>
    </w:p>
    <w:p>
      <w:pPr>
        <w:pStyle w:val="Scripture"/>
      </w:pPr>
      <w:r>
        <w:rPr>
          <w:rFonts w:ascii="Arial" w:hAnsi="Arial"/>
          <w:b/>
          <w:color w:val="804826"/>
          <w:sz w:val="15"/>
        </w:rPr>
        <w:t xml:space="preserve">2 </w:t>
      </w:r>
      <w:r>
        <w:rPr>
          <w:rFonts w:ascii="Georgia" w:hAnsi="Georgia"/>
          <w:sz w:val="19"/>
        </w:rPr>
        <w:t>In the day of my trouble I sought the Lord.</w:t>
        <w:br/>
        <w:t>My hand was stretched out in the night and did not grow weary.</w:t>
        <w:br/>
        <w:t>My soul refused to be comforted.</w:t>
      </w:r>
    </w:p>
    <w:p>
      <w:pPr>
        <w:pStyle w:val="Scripture"/>
      </w:pPr>
      <w:r>
        <w:rPr>
          <w:rFonts w:ascii="Arial" w:hAnsi="Arial"/>
          <w:b/>
          <w:color w:val="804826"/>
          <w:sz w:val="15"/>
        </w:rPr>
        <w:t xml:space="preserve">3 </w:t>
      </w:r>
      <w:r>
        <w:rPr>
          <w:rFonts w:ascii="Georgia" w:hAnsi="Georgia"/>
          <w:sz w:val="19"/>
        </w:rPr>
        <w:t>I remember Elohim, and I groan.</w:t>
        <w:br/>
        <w:t>I meditate, and my spirit is overwhelmed.</w:t>
        <w:br/>
        <w:t>Selah.</w:t>
      </w:r>
    </w:p>
    <w:p>
      <w:pPr>
        <w:pStyle w:val="Scripture"/>
      </w:pPr>
      <w:r>
        <w:rPr>
          <w:rFonts w:ascii="Arial" w:hAnsi="Arial"/>
          <w:b/>
          <w:color w:val="804826"/>
          <w:sz w:val="15"/>
        </w:rPr>
        <w:t xml:space="preserve">4 </w:t>
      </w:r>
      <w:r>
        <w:rPr>
          <w:rFonts w:ascii="Georgia" w:hAnsi="Georgia"/>
          <w:sz w:val="19"/>
        </w:rPr>
        <w:t>You hold my eyelids open.</w:t>
        <w:br/>
        <w:t>I am so troubled that I cannot speak.</w:t>
      </w:r>
    </w:p>
    <w:p>
      <w:pPr>
        <w:pStyle w:val="Scripture"/>
      </w:pPr>
      <w:r>
        <w:rPr>
          <w:rFonts w:ascii="Arial" w:hAnsi="Arial"/>
          <w:b/>
          <w:color w:val="804826"/>
          <w:sz w:val="15"/>
        </w:rPr>
        <w:t xml:space="preserve">5 </w:t>
      </w:r>
      <w:r>
        <w:rPr>
          <w:rFonts w:ascii="Georgia" w:hAnsi="Georgia"/>
          <w:sz w:val="19"/>
        </w:rPr>
        <w:t>I have considered the days of old,</w:t>
        <w:br/>
        <w:t>the years of ancient times.</w:t>
      </w:r>
    </w:p>
    <w:p>
      <w:pPr>
        <w:pStyle w:val="Scripture"/>
      </w:pPr>
      <w:r>
        <w:rPr>
          <w:rFonts w:ascii="Arial" w:hAnsi="Arial"/>
          <w:b/>
          <w:color w:val="804826"/>
          <w:sz w:val="15"/>
        </w:rPr>
        <w:t xml:space="preserve">6 </w:t>
      </w:r>
      <w:r>
        <w:rPr>
          <w:rFonts w:ascii="Georgia" w:hAnsi="Georgia"/>
          <w:sz w:val="19"/>
        </w:rPr>
        <w:t>I remember my song in the night.</w:t>
        <w:br/>
        <w:t>I meditate within my heart,</w:t>
        <w:br/>
        <w:t>and my spirit makes diligent search.</w:t>
      </w:r>
    </w:p>
    <w:p>
      <w:pPr>
        <w:pStyle w:val="Scripture"/>
      </w:pPr>
      <w:r>
        <w:rPr>
          <w:rFonts w:ascii="Arial" w:hAnsi="Arial"/>
          <w:b/>
          <w:color w:val="804826"/>
          <w:sz w:val="15"/>
        </w:rPr>
        <w:t xml:space="preserve">7 </w:t>
      </w:r>
      <w:r>
        <w:rPr>
          <w:rFonts w:ascii="Georgia" w:hAnsi="Georgia"/>
          <w:sz w:val="19"/>
        </w:rPr>
        <w:t>Will the Lord reject forever?</w:t>
        <w:br/>
        <w:t>Will He be favorable no more?</w:t>
      </w:r>
    </w:p>
    <w:p>
      <w:pPr>
        <w:pStyle w:val="Scripture"/>
      </w:pPr>
      <w:r>
        <w:rPr>
          <w:rFonts w:ascii="Arial" w:hAnsi="Arial"/>
          <w:b/>
          <w:color w:val="804826"/>
          <w:sz w:val="15"/>
        </w:rPr>
        <w:t xml:space="preserve">8 </w:t>
      </w:r>
      <w:r>
        <w:rPr>
          <w:rFonts w:ascii="Georgia" w:hAnsi="Georgia"/>
          <w:sz w:val="19"/>
        </w:rPr>
        <w:t>Has His lovingkindness ceased forever?</w:t>
        <w:br/>
        <w:t>Has His promise failed for all generations?</w:t>
      </w:r>
    </w:p>
    <w:p>
      <w:pPr>
        <w:pStyle w:val="Scripture"/>
      </w:pPr>
      <w:r>
        <w:rPr>
          <w:rFonts w:ascii="Arial" w:hAnsi="Arial"/>
          <w:b/>
          <w:color w:val="804826"/>
          <w:sz w:val="15"/>
        </w:rPr>
        <w:t xml:space="preserve">9 </w:t>
      </w:r>
      <w:r>
        <w:rPr>
          <w:rFonts w:ascii="Georgia" w:hAnsi="Georgia"/>
          <w:sz w:val="19"/>
        </w:rPr>
        <w:t>Has El forgotten to be gracious?</w:t>
        <w:br/>
        <w:t>Has He in anger shut up His tender mercies?</w:t>
        <w:br/>
        <w:t>Selah.</w:t>
      </w:r>
    </w:p>
    <w:p>
      <w:pPr>
        <w:pStyle w:val="Scripture"/>
      </w:pPr>
      <w:r>
        <w:rPr>
          <w:rFonts w:ascii="Arial" w:hAnsi="Arial"/>
          <w:b/>
          <w:color w:val="804826"/>
          <w:sz w:val="15"/>
        </w:rPr>
        <w:t xml:space="preserve">10 </w:t>
      </w:r>
      <w:r>
        <w:rPr>
          <w:rFonts w:ascii="Georgia" w:hAnsi="Georgia"/>
          <w:sz w:val="19"/>
        </w:rPr>
        <w:t>Then I said, “This is my grief:</w:t>
        <w:br/>
        <w:t>that the right hand of the Most High has changed.”</w:t>
      </w:r>
    </w:p>
    <w:p>
      <w:pPr>
        <w:pStyle w:val="Scripture"/>
      </w:pPr>
      <w:r>
        <w:rPr>
          <w:rFonts w:ascii="Arial" w:hAnsi="Arial"/>
          <w:b/>
          <w:color w:val="804826"/>
          <w:sz w:val="15"/>
        </w:rPr>
        <w:t xml:space="preserve">11 </w:t>
      </w:r>
      <w:r>
        <w:rPr>
          <w:rFonts w:ascii="Georgia" w:hAnsi="Georgia"/>
          <w:sz w:val="19"/>
        </w:rPr>
        <w:t>I will remember the works of Yah;</w:t>
        <w:br/>
        <w:t>surely I will remember Your wonders of old.</w:t>
      </w:r>
    </w:p>
    <w:p>
      <w:pPr>
        <w:pStyle w:val="Scripture"/>
      </w:pPr>
      <w:r>
        <w:rPr>
          <w:rFonts w:ascii="Arial" w:hAnsi="Arial"/>
          <w:b/>
          <w:color w:val="804826"/>
          <w:sz w:val="15"/>
        </w:rPr>
        <w:t xml:space="preserve">12 </w:t>
      </w:r>
      <w:r>
        <w:rPr>
          <w:rFonts w:ascii="Georgia" w:hAnsi="Georgia"/>
          <w:sz w:val="19"/>
        </w:rPr>
        <w:t>I will meditate also on all Your work</w:t>
        <w:br/>
        <w:t>and consider Your deeds.</w:t>
      </w:r>
    </w:p>
    <w:p>
      <w:pPr>
        <w:pStyle w:val="Scripture"/>
      </w:pPr>
      <w:r>
        <w:rPr>
          <w:rFonts w:ascii="Arial" w:hAnsi="Arial"/>
          <w:b/>
          <w:color w:val="804826"/>
          <w:sz w:val="15"/>
        </w:rPr>
        <w:t xml:space="preserve">13 </w:t>
      </w:r>
      <w:r>
        <w:rPr>
          <w:rFonts w:ascii="Georgia" w:hAnsi="Georgia"/>
          <w:sz w:val="19"/>
        </w:rPr>
        <w:t>Your way, O Elohim, is in holiness.</w:t>
        <w:br/>
        <w:t>Who is a great El like Elohim?</w:t>
      </w:r>
    </w:p>
    <w:p>
      <w:pPr>
        <w:pStyle w:val="Scripture"/>
      </w:pPr>
      <w:r>
        <w:rPr>
          <w:rFonts w:ascii="Arial" w:hAnsi="Arial"/>
          <w:b/>
          <w:color w:val="804826"/>
          <w:sz w:val="15"/>
        </w:rPr>
        <w:t xml:space="preserve">14 </w:t>
      </w:r>
      <w:r>
        <w:rPr>
          <w:rFonts w:ascii="Georgia" w:hAnsi="Georgia"/>
          <w:sz w:val="19"/>
        </w:rPr>
        <w:t>You are the El who works wonders.</w:t>
        <w:br/>
        <w:t>You have made known Your strength among the peoples.</w:t>
      </w:r>
    </w:p>
    <w:p>
      <w:pPr>
        <w:pStyle w:val="Scripture"/>
      </w:pPr>
      <w:r>
        <w:rPr>
          <w:rFonts w:ascii="Arial" w:hAnsi="Arial"/>
          <w:b/>
          <w:color w:val="804826"/>
          <w:sz w:val="15"/>
        </w:rPr>
        <w:t xml:space="preserve">15 </w:t>
      </w:r>
      <w:r>
        <w:rPr>
          <w:rFonts w:ascii="Georgia" w:hAnsi="Georgia"/>
          <w:sz w:val="19"/>
        </w:rPr>
        <w:t>You have redeemed Your people with Your arm,</w:t>
        <w:br/>
        <w:t>the sons of Jacob and Joseph.</w:t>
        <w:br/>
        <w:t>Selah.</w:t>
      </w:r>
    </w:p>
    <w:p>
      <w:pPr>
        <w:pStyle w:val="Scripture"/>
      </w:pPr>
      <w:r>
        <w:rPr>
          <w:rFonts w:ascii="Arial" w:hAnsi="Arial"/>
          <w:b/>
          <w:color w:val="804826"/>
          <w:sz w:val="15"/>
        </w:rPr>
        <w:t xml:space="preserve">16 </w:t>
      </w:r>
      <w:r>
        <w:rPr>
          <w:rFonts w:ascii="Georgia" w:hAnsi="Georgia"/>
          <w:sz w:val="19"/>
        </w:rPr>
        <w:t>The waters saw You, O Elohim.</w:t>
        <w:br/>
        <w:t>The waters saw You; they were afraid.</w:t>
        <w:br/>
        <w:t>The depths also trembled.</w:t>
      </w:r>
    </w:p>
    <w:p>
      <w:pPr>
        <w:pStyle w:val="Scripture"/>
      </w:pPr>
      <w:r>
        <w:rPr>
          <w:rFonts w:ascii="Arial" w:hAnsi="Arial"/>
          <w:b/>
          <w:color w:val="804826"/>
          <w:sz w:val="15"/>
        </w:rPr>
        <w:t xml:space="preserve">17 </w:t>
      </w:r>
      <w:r>
        <w:rPr>
          <w:rFonts w:ascii="Georgia" w:hAnsi="Georgia"/>
          <w:sz w:val="19"/>
        </w:rPr>
        <w:t>The clouds poured out water.</w:t>
        <w:br/>
        <w:t>The skies sent out a sound.</w:t>
        <w:br/>
        <w:t>Your arrows also flashed about.</w:t>
      </w:r>
    </w:p>
    <w:p>
      <w:pPr>
        <w:pStyle w:val="Scripture"/>
      </w:pPr>
      <w:r>
        <w:rPr>
          <w:rFonts w:ascii="Arial" w:hAnsi="Arial"/>
          <w:b/>
          <w:color w:val="804826"/>
          <w:sz w:val="15"/>
        </w:rPr>
        <w:t xml:space="preserve">18 </w:t>
      </w:r>
      <w:r>
        <w:rPr>
          <w:rFonts w:ascii="Georgia" w:hAnsi="Georgia"/>
          <w:sz w:val="19"/>
        </w:rPr>
        <w:t>The voice of Your thunder was in the whirlwind.</w:t>
        <w:br/>
        <w:t>The lightning illuminated the world.</w:t>
        <w:br/>
        <w:t>The earth trembled and shook.</w:t>
      </w:r>
    </w:p>
    <w:p>
      <w:pPr>
        <w:pStyle w:val="Scripture"/>
      </w:pPr>
      <w:r>
        <w:rPr>
          <w:rFonts w:ascii="Arial" w:hAnsi="Arial"/>
          <w:b/>
          <w:color w:val="804826"/>
          <w:sz w:val="15"/>
        </w:rPr>
        <w:t xml:space="preserve">19 </w:t>
      </w:r>
      <w:r>
        <w:rPr>
          <w:rFonts w:ascii="Georgia" w:hAnsi="Georgia"/>
          <w:sz w:val="19"/>
        </w:rPr>
        <w:t>Your way was through the sea,</w:t>
        <w:br/>
        <w:t>Your path through the great waters,</w:t>
        <w:br/>
        <w:t>yet Your footprints were not known.</w:t>
      </w:r>
    </w:p>
    <w:p>
      <w:pPr>
        <w:pStyle w:val="Scripture"/>
      </w:pPr>
      <w:r>
        <w:rPr>
          <w:rFonts w:ascii="Arial" w:hAnsi="Arial"/>
          <w:b/>
          <w:color w:val="804826"/>
          <w:sz w:val="15"/>
        </w:rPr>
        <w:t xml:space="preserve">20 </w:t>
      </w:r>
      <w:r>
        <w:rPr>
          <w:rFonts w:ascii="Georgia" w:hAnsi="Georgia"/>
          <w:sz w:val="19"/>
        </w:rPr>
        <w:t>You led Your people like a flock</w:t>
        <w:br/>
        <w:t>by the hand of Moses and Aaron.</w:t>
      </w:r>
    </w:p>
    <w:p>
      <w:pPr>
        <w:pStyle w:val="Heading2"/>
      </w:pPr>
      <w:r>
        <w:t>Chapter 78</w:t>
      </w:r>
    </w:p>
    <w:p>
      <w:pPr>
        <w:pStyle w:val="Scripture"/>
      </w:pPr>
      <w:r>
        <w:rPr>
          <w:rFonts w:ascii="Georgia" w:hAnsi="Georgia"/>
          <w:i/>
          <w:sz w:val="18"/>
        </w:rPr>
        <w:t>A Maskil of Asaph.</w:t>
      </w:r>
    </w:p>
    <w:p>
      <w:pPr>
        <w:pStyle w:val="Scripture"/>
      </w:pPr>
      <w:r>
        <w:rPr>
          <w:rFonts w:ascii="Arial" w:hAnsi="Arial"/>
          <w:b/>
          <w:color w:val="804826"/>
          <w:sz w:val="15"/>
        </w:rPr>
        <w:t xml:space="preserve">1 </w:t>
      </w:r>
      <w:r>
        <w:rPr>
          <w:rFonts w:ascii="Georgia" w:hAnsi="Georgia"/>
          <w:sz w:val="19"/>
        </w:rPr>
        <w:t>Give ear, O my people, to my law.</w:t>
        <w:br/>
        <w:t>Incline your ears to the words of my mouth.</w:t>
      </w:r>
    </w:p>
    <w:p>
      <w:pPr>
        <w:pStyle w:val="Scripture"/>
      </w:pPr>
      <w:r>
        <w:rPr>
          <w:rFonts w:ascii="Arial" w:hAnsi="Arial"/>
          <w:b/>
          <w:color w:val="804826"/>
          <w:sz w:val="15"/>
        </w:rPr>
        <w:t xml:space="preserve">2 </w:t>
      </w:r>
      <w:r>
        <w:rPr>
          <w:rFonts w:ascii="Georgia" w:hAnsi="Georgia"/>
          <w:sz w:val="19"/>
        </w:rPr>
        <w:t>I will open my mouth in a parable.</w:t>
        <w:br/>
        <w:t>I will utter dark sayings of old,</w:t>
      </w:r>
    </w:p>
    <w:p>
      <w:pPr>
        <w:pStyle w:val="Scripture"/>
      </w:pPr>
      <w:r>
        <w:rPr>
          <w:rFonts w:ascii="Arial" w:hAnsi="Arial"/>
          <w:b/>
          <w:color w:val="804826"/>
          <w:sz w:val="15"/>
        </w:rPr>
        <w:t xml:space="preserve">3 </w:t>
      </w:r>
      <w:r>
        <w:rPr>
          <w:rFonts w:ascii="Georgia" w:hAnsi="Georgia"/>
          <w:sz w:val="19"/>
        </w:rPr>
        <w:t>which we have heard and known,</w:t>
        <w:br/>
        <w:t>and our fathers have told us.</w:t>
      </w:r>
    </w:p>
    <w:p>
      <w:pPr>
        <w:pStyle w:val="Scripture"/>
      </w:pPr>
      <w:r>
        <w:rPr>
          <w:rFonts w:ascii="Arial" w:hAnsi="Arial"/>
          <w:b/>
          <w:color w:val="804826"/>
          <w:sz w:val="15"/>
        </w:rPr>
        <w:t xml:space="preserve">4 </w:t>
      </w:r>
      <w:r>
        <w:rPr>
          <w:rFonts w:ascii="Georgia" w:hAnsi="Georgia"/>
          <w:sz w:val="19"/>
        </w:rPr>
        <w:t>We will not hide them from their children,</w:t>
        <w:br/>
        <w:t>telling to the generation to come the praises of YHWH–Yahweh,</w:t>
        <w:br/>
        <w:t>His strength, and His wondrous works that He has done.</w:t>
      </w:r>
    </w:p>
    <w:p>
      <w:pPr>
        <w:pStyle w:val="Scripture"/>
      </w:pPr>
      <w:r>
        <w:rPr>
          <w:rFonts w:ascii="Arial" w:hAnsi="Arial"/>
          <w:b/>
          <w:color w:val="804826"/>
          <w:sz w:val="15"/>
        </w:rPr>
        <w:t xml:space="preserve">5 </w:t>
      </w:r>
      <w:r>
        <w:rPr>
          <w:rFonts w:ascii="Georgia" w:hAnsi="Georgia"/>
          <w:sz w:val="19"/>
        </w:rPr>
        <w:t>For He established a testimony in Jacob</w:t>
        <w:br/>
        <w:t>and appointed a law in Israel,</w:t>
        <w:br/>
        <w:t>which He commanded our fathers</w:t>
        <w:br/>
        <w:t>that they should make them known to their children,</w:t>
      </w:r>
    </w:p>
    <w:p>
      <w:pPr>
        <w:pStyle w:val="Scripture"/>
      </w:pPr>
      <w:r>
        <w:rPr>
          <w:rFonts w:ascii="Arial" w:hAnsi="Arial"/>
          <w:b/>
          <w:color w:val="804826"/>
          <w:sz w:val="15"/>
        </w:rPr>
        <w:t xml:space="preserve">6 </w:t>
      </w:r>
      <w:r>
        <w:rPr>
          <w:rFonts w:ascii="Georgia" w:hAnsi="Georgia"/>
          <w:sz w:val="19"/>
        </w:rPr>
        <w:t>that the generation to come might know them,</w:t>
        <w:br/>
        <w:t>even the children who should be born,</w:t>
        <w:br/>
        <w:t>who should arise and tell them to their children,</w:t>
      </w:r>
    </w:p>
    <w:p>
      <w:pPr>
        <w:pStyle w:val="Scripture"/>
      </w:pPr>
      <w:r>
        <w:rPr>
          <w:rFonts w:ascii="Arial" w:hAnsi="Arial"/>
          <w:b/>
          <w:color w:val="804826"/>
          <w:sz w:val="15"/>
        </w:rPr>
        <w:t xml:space="preserve">7 </w:t>
      </w:r>
      <w:r>
        <w:rPr>
          <w:rFonts w:ascii="Georgia" w:hAnsi="Georgia"/>
          <w:sz w:val="19"/>
        </w:rPr>
        <w:t>that they might set their hope in Elohim</w:t>
        <w:br/>
        <w:t>and not forget the works of El,</w:t>
        <w:br/>
        <w:t>but keep His commandments,</w:t>
      </w:r>
    </w:p>
    <w:p>
      <w:pPr>
        <w:pStyle w:val="Scripture"/>
      </w:pPr>
      <w:r>
        <w:rPr>
          <w:rFonts w:ascii="Arial" w:hAnsi="Arial"/>
          <w:b/>
          <w:color w:val="804826"/>
          <w:sz w:val="15"/>
        </w:rPr>
        <w:t xml:space="preserve">8 </w:t>
      </w:r>
      <w:r>
        <w:rPr>
          <w:rFonts w:ascii="Georgia" w:hAnsi="Georgia"/>
          <w:sz w:val="19"/>
        </w:rPr>
        <w:t>and might not be like their fathers,</w:t>
        <w:br/>
        <w:t>a stubborn and rebellious generation,</w:t>
        <w:br/>
        <w:t>a generation that did not set its heart right</w:t>
        <w:br/>
        <w:t>and whose spirit was not faithful to El.</w:t>
      </w:r>
    </w:p>
    <w:p>
      <w:pPr>
        <w:pStyle w:val="Scripture"/>
      </w:pPr>
      <w:r>
        <w:rPr>
          <w:rFonts w:ascii="Arial" w:hAnsi="Arial"/>
          <w:b/>
          <w:color w:val="804826"/>
          <w:sz w:val="15"/>
        </w:rPr>
        <w:t xml:space="preserve">9 </w:t>
      </w:r>
      <w:r>
        <w:rPr>
          <w:rFonts w:ascii="Georgia" w:hAnsi="Georgia"/>
          <w:sz w:val="19"/>
        </w:rPr>
        <w:t>The children of Ephraim, being armed and carrying bows,</w:t>
        <w:br/>
        <w:t>turned back in the day of battle.</w:t>
      </w:r>
    </w:p>
    <w:p>
      <w:pPr>
        <w:pStyle w:val="Scripture"/>
      </w:pPr>
      <w:r>
        <w:rPr>
          <w:rFonts w:ascii="Arial" w:hAnsi="Arial"/>
          <w:b/>
          <w:color w:val="804826"/>
          <w:sz w:val="15"/>
        </w:rPr>
        <w:t xml:space="preserve">10 </w:t>
      </w:r>
      <w:r>
        <w:rPr>
          <w:rFonts w:ascii="Georgia" w:hAnsi="Georgia"/>
          <w:sz w:val="19"/>
        </w:rPr>
        <w:t>They did not keep the covenant of Elohim</w:t>
        <w:br/>
        <w:t>and refused to walk in His law.</w:t>
      </w:r>
    </w:p>
    <w:p>
      <w:pPr>
        <w:pStyle w:val="Scripture"/>
      </w:pPr>
      <w:r>
        <w:rPr>
          <w:rFonts w:ascii="Arial" w:hAnsi="Arial"/>
          <w:b/>
          <w:color w:val="804826"/>
          <w:sz w:val="15"/>
        </w:rPr>
        <w:t xml:space="preserve">11 </w:t>
      </w:r>
      <w:r>
        <w:rPr>
          <w:rFonts w:ascii="Georgia" w:hAnsi="Georgia"/>
          <w:sz w:val="19"/>
        </w:rPr>
        <w:t>They forgot His deeds</w:t>
        <w:br/>
        <w:t>and His wonders that He had shown them.</w:t>
      </w:r>
    </w:p>
    <w:p>
      <w:pPr>
        <w:pStyle w:val="Scripture"/>
      </w:pPr>
      <w:r>
        <w:rPr>
          <w:rFonts w:ascii="Arial" w:hAnsi="Arial"/>
          <w:b/>
          <w:color w:val="804826"/>
          <w:sz w:val="15"/>
        </w:rPr>
        <w:t xml:space="preserve">12 </w:t>
      </w:r>
      <w:r>
        <w:rPr>
          <w:rFonts w:ascii="Georgia" w:hAnsi="Georgia"/>
          <w:sz w:val="19"/>
        </w:rPr>
        <w:t>He did marvelous things in the sight of their fathers,</w:t>
        <w:br/>
        <w:t>in the land of Egypt, in the field of Zoan.</w:t>
      </w:r>
    </w:p>
    <w:p>
      <w:pPr>
        <w:pStyle w:val="Scripture"/>
      </w:pPr>
      <w:r>
        <w:rPr>
          <w:rFonts w:ascii="Arial" w:hAnsi="Arial"/>
          <w:b/>
          <w:color w:val="804826"/>
          <w:sz w:val="15"/>
        </w:rPr>
        <w:t xml:space="preserve">13 </w:t>
      </w:r>
      <w:r>
        <w:rPr>
          <w:rFonts w:ascii="Georgia" w:hAnsi="Georgia"/>
          <w:sz w:val="19"/>
        </w:rPr>
        <w:t>He divided the sea and caused them to pass through.</w:t>
        <w:br/>
        <w:t>He made the waters stand as a heap.</w:t>
      </w:r>
    </w:p>
    <w:p>
      <w:pPr>
        <w:pStyle w:val="Scripture"/>
      </w:pPr>
      <w:r>
        <w:rPr>
          <w:rFonts w:ascii="Arial" w:hAnsi="Arial"/>
          <w:b/>
          <w:color w:val="804826"/>
          <w:sz w:val="15"/>
        </w:rPr>
        <w:t xml:space="preserve">14 </w:t>
      </w:r>
      <w:r>
        <w:rPr>
          <w:rFonts w:ascii="Georgia" w:hAnsi="Georgia"/>
          <w:sz w:val="19"/>
        </w:rPr>
        <w:t>In the daytime He led them with a cloud</w:t>
        <w:br/>
        <w:t>and all the night with a light of fire.</w:t>
      </w:r>
    </w:p>
    <w:p>
      <w:pPr>
        <w:pStyle w:val="Scripture"/>
      </w:pPr>
      <w:r>
        <w:rPr>
          <w:rFonts w:ascii="Arial" w:hAnsi="Arial"/>
          <w:b/>
          <w:color w:val="804826"/>
          <w:sz w:val="15"/>
        </w:rPr>
        <w:t xml:space="preserve">15 </w:t>
      </w:r>
      <w:r>
        <w:rPr>
          <w:rFonts w:ascii="Georgia" w:hAnsi="Georgia"/>
          <w:sz w:val="19"/>
        </w:rPr>
        <w:t>He split rocks in the wilderness</w:t>
        <w:br/>
        <w:t>and gave them drink abundantly as from the depths.</w:t>
      </w:r>
    </w:p>
    <w:p>
      <w:pPr>
        <w:pStyle w:val="Scripture"/>
      </w:pPr>
      <w:r>
        <w:rPr>
          <w:rFonts w:ascii="Arial" w:hAnsi="Arial"/>
          <w:b/>
          <w:color w:val="804826"/>
          <w:sz w:val="15"/>
        </w:rPr>
        <w:t xml:space="preserve">16 </w:t>
      </w:r>
      <w:r>
        <w:rPr>
          <w:rFonts w:ascii="Georgia" w:hAnsi="Georgia"/>
          <w:sz w:val="19"/>
        </w:rPr>
        <w:t>He brought streams also out of the rock</w:t>
        <w:br/>
        <w:t>and caused waters to run down like rivers.</w:t>
      </w:r>
    </w:p>
    <w:p>
      <w:pPr>
        <w:pStyle w:val="Scripture"/>
      </w:pPr>
      <w:r>
        <w:rPr>
          <w:rFonts w:ascii="Arial" w:hAnsi="Arial"/>
          <w:b/>
          <w:color w:val="804826"/>
          <w:sz w:val="15"/>
        </w:rPr>
        <w:t xml:space="preserve">17 </w:t>
      </w:r>
      <w:r>
        <w:rPr>
          <w:rFonts w:ascii="Georgia" w:hAnsi="Georgia"/>
          <w:sz w:val="19"/>
        </w:rPr>
        <w:t>Yet they still went on sinning against Him,</w:t>
        <w:br/>
        <w:t>rebelling against the Most High in the desert.</w:t>
      </w:r>
    </w:p>
    <w:p>
      <w:pPr>
        <w:pStyle w:val="Scripture"/>
      </w:pPr>
      <w:r>
        <w:rPr>
          <w:rFonts w:ascii="Arial" w:hAnsi="Arial"/>
          <w:b/>
          <w:color w:val="804826"/>
          <w:sz w:val="15"/>
        </w:rPr>
        <w:t xml:space="preserve">18 </w:t>
      </w:r>
      <w:r>
        <w:rPr>
          <w:rFonts w:ascii="Georgia" w:hAnsi="Georgia"/>
          <w:sz w:val="19"/>
        </w:rPr>
        <w:t>They tested El in their heart</w:t>
        <w:br/>
        <w:t>by asking food according to their desire.</w:t>
      </w:r>
    </w:p>
    <w:p>
      <w:pPr>
        <w:pStyle w:val="Scripture"/>
      </w:pPr>
      <w:r>
        <w:rPr>
          <w:rFonts w:ascii="Arial" w:hAnsi="Arial"/>
          <w:b/>
          <w:color w:val="804826"/>
          <w:sz w:val="15"/>
        </w:rPr>
        <w:t xml:space="preserve">19 </w:t>
      </w:r>
      <w:r>
        <w:rPr>
          <w:rFonts w:ascii="Georgia" w:hAnsi="Georgia"/>
          <w:sz w:val="19"/>
        </w:rPr>
        <w:t>Yes, they spoke against Elohim.</w:t>
        <w:br/>
        <w:t>They said, “Can El prepare a table in the wilderness?</w:t>
      </w:r>
    </w:p>
    <w:p>
      <w:pPr>
        <w:pStyle w:val="Scripture"/>
      </w:pPr>
      <w:r>
        <w:rPr>
          <w:rFonts w:ascii="Arial" w:hAnsi="Arial"/>
          <w:b/>
          <w:color w:val="804826"/>
          <w:sz w:val="15"/>
        </w:rPr>
        <w:t xml:space="preserve">20 </w:t>
      </w:r>
      <w:r>
        <w:rPr>
          <w:rFonts w:ascii="Georgia" w:hAnsi="Georgia"/>
          <w:sz w:val="19"/>
        </w:rPr>
        <w:t>Behold, He struck the rock, so that waters gushed out</w:t>
        <w:br/>
        <w:t>and streams overflowed.</w:t>
        <w:br/>
        <w:t>Can He give bread also?</w:t>
        <w:br/>
        <w:t>Can He provide flesh for His people?”</w:t>
      </w:r>
    </w:p>
    <w:p>
      <w:pPr>
        <w:pStyle w:val="Scripture"/>
      </w:pPr>
      <w:r>
        <w:rPr>
          <w:rFonts w:ascii="Arial" w:hAnsi="Arial"/>
          <w:b/>
          <w:color w:val="804826"/>
          <w:sz w:val="15"/>
        </w:rPr>
        <w:t xml:space="preserve">21 </w:t>
      </w:r>
      <w:r>
        <w:rPr>
          <w:rFonts w:ascii="Georgia" w:hAnsi="Georgia"/>
          <w:sz w:val="19"/>
        </w:rPr>
        <w:t>Therefore YHWH–Yahweh heard and was angry.</w:t>
        <w:br/>
        <w:t>A fire was kindled against Jacob,</w:t>
        <w:br/>
        <w:t>and anger also went up against Israel,</w:t>
      </w:r>
    </w:p>
    <w:p>
      <w:pPr>
        <w:pStyle w:val="Scripture"/>
      </w:pPr>
      <w:r>
        <w:rPr>
          <w:rFonts w:ascii="Arial" w:hAnsi="Arial"/>
          <w:b/>
          <w:color w:val="804826"/>
          <w:sz w:val="15"/>
        </w:rPr>
        <w:t xml:space="preserve">22 </w:t>
      </w:r>
      <w:r>
        <w:rPr>
          <w:rFonts w:ascii="Georgia" w:hAnsi="Georgia"/>
          <w:sz w:val="19"/>
        </w:rPr>
        <w:t>because they did not believe in Elohim</w:t>
        <w:br/>
        <w:t>and did not trust in His salvation.</w:t>
      </w:r>
    </w:p>
    <w:p>
      <w:pPr>
        <w:pStyle w:val="Scripture"/>
      </w:pPr>
      <w:r>
        <w:rPr>
          <w:rFonts w:ascii="Arial" w:hAnsi="Arial"/>
          <w:b/>
          <w:color w:val="804826"/>
          <w:sz w:val="15"/>
        </w:rPr>
        <w:t xml:space="preserve">23 </w:t>
      </w:r>
      <w:r>
        <w:rPr>
          <w:rFonts w:ascii="Georgia" w:hAnsi="Georgia"/>
          <w:sz w:val="19"/>
        </w:rPr>
        <w:t>Yet He commanded the skies above</w:t>
        <w:br/>
        <w:t>and opened the doors of heaven.</w:t>
      </w:r>
    </w:p>
    <w:p>
      <w:pPr>
        <w:pStyle w:val="Scripture"/>
      </w:pPr>
      <w:r>
        <w:rPr>
          <w:rFonts w:ascii="Arial" w:hAnsi="Arial"/>
          <w:b/>
          <w:color w:val="804826"/>
          <w:sz w:val="15"/>
        </w:rPr>
        <w:t xml:space="preserve">24 </w:t>
      </w:r>
      <w:r>
        <w:rPr>
          <w:rFonts w:ascii="Georgia" w:hAnsi="Georgia"/>
          <w:sz w:val="19"/>
        </w:rPr>
        <w:t>He rained down manna upon them to eat</w:t>
        <w:br/>
        <w:t>and gave them grain from heaven.</w:t>
      </w:r>
    </w:p>
    <w:p>
      <w:pPr>
        <w:pStyle w:val="Scripture"/>
      </w:pPr>
      <w:r>
        <w:rPr>
          <w:rFonts w:ascii="Arial" w:hAnsi="Arial"/>
          <w:b/>
          <w:color w:val="804826"/>
          <w:sz w:val="15"/>
        </w:rPr>
        <w:t xml:space="preserve">25 </w:t>
      </w:r>
      <w:r>
        <w:rPr>
          <w:rFonts w:ascii="Georgia" w:hAnsi="Georgia"/>
          <w:sz w:val="19"/>
        </w:rPr>
        <w:t>Man ate the bread of the mighty.</w:t>
        <w:br/>
        <w:t>He sent them food to the full.</w:t>
      </w:r>
    </w:p>
    <w:p>
      <w:pPr>
        <w:pStyle w:val="Scripture"/>
      </w:pPr>
      <w:r>
        <w:rPr>
          <w:rFonts w:ascii="Arial" w:hAnsi="Arial"/>
          <w:b/>
          <w:color w:val="804826"/>
          <w:sz w:val="15"/>
        </w:rPr>
        <w:t xml:space="preserve">26 </w:t>
      </w:r>
      <w:r>
        <w:rPr>
          <w:rFonts w:ascii="Georgia" w:hAnsi="Georgia"/>
          <w:sz w:val="19"/>
        </w:rPr>
        <w:t>He caused the east wind to blow in the heavens,</w:t>
        <w:br/>
        <w:t>and by His power He guided the south wind.</w:t>
      </w:r>
    </w:p>
    <w:p>
      <w:pPr>
        <w:pStyle w:val="Scripture"/>
      </w:pPr>
      <w:r>
        <w:rPr>
          <w:rFonts w:ascii="Arial" w:hAnsi="Arial"/>
          <w:b/>
          <w:color w:val="804826"/>
          <w:sz w:val="15"/>
        </w:rPr>
        <w:t xml:space="preserve">27 </w:t>
      </w:r>
      <w:r>
        <w:rPr>
          <w:rFonts w:ascii="Georgia" w:hAnsi="Georgia"/>
          <w:sz w:val="19"/>
        </w:rPr>
        <w:t>He rained flesh upon them like dust</w:t>
        <w:br/>
        <w:t>and winged birds like the sand of the seas.</w:t>
      </w:r>
    </w:p>
    <w:p>
      <w:pPr>
        <w:pStyle w:val="Scripture"/>
      </w:pPr>
      <w:r>
        <w:rPr>
          <w:rFonts w:ascii="Arial" w:hAnsi="Arial"/>
          <w:b/>
          <w:color w:val="804826"/>
          <w:sz w:val="15"/>
        </w:rPr>
        <w:t xml:space="preserve">28 </w:t>
      </w:r>
      <w:r>
        <w:rPr>
          <w:rFonts w:ascii="Georgia" w:hAnsi="Georgia"/>
          <w:sz w:val="19"/>
        </w:rPr>
        <w:t>He let them fall in the midst of their camp,</w:t>
        <w:br/>
        <w:t>around their dwellings.</w:t>
      </w:r>
    </w:p>
    <w:p>
      <w:pPr>
        <w:pStyle w:val="Scripture"/>
      </w:pPr>
      <w:r>
        <w:rPr>
          <w:rFonts w:ascii="Arial" w:hAnsi="Arial"/>
          <w:b/>
          <w:color w:val="804826"/>
          <w:sz w:val="15"/>
        </w:rPr>
        <w:t xml:space="preserve">29 </w:t>
      </w:r>
      <w:r>
        <w:rPr>
          <w:rFonts w:ascii="Georgia" w:hAnsi="Georgia"/>
          <w:sz w:val="19"/>
        </w:rPr>
        <w:t>So they ate and were well filled.</w:t>
        <w:br/>
        <w:t>He gave them what they desired.</w:t>
      </w:r>
    </w:p>
    <w:p>
      <w:pPr>
        <w:pStyle w:val="Scripture"/>
      </w:pPr>
      <w:r>
        <w:rPr>
          <w:rFonts w:ascii="Arial" w:hAnsi="Arial"/>
          <w:b/>
          <w:color w:val="804826"/>
          <w:sz w:val="15"/>
        </w:rPr>
        <w:t xml:space="preserve">30 </w:t>
      </w:r>
      <w:r>
        <w:rPr>
          <w:rFonts w:ascii="Georgia" w:hAnsi="Georgia"/>
          <w:sz w:val="19"/>
        </w:rPr>
        <w:t>They had not turned from their craving;</w:t>
        <w:br/>
        <w:t>their food was still in their mouths,</w:t>
      </w:r>
    </w:p>
    <w:p>
      <w:pPr>
        <w:pStyle w:val="Scripture"/>
      </w:pPr>
      <w:r>
        <w:rPr>
          <w:rFonts w:ascii="Arial" w:hAnsi="Arial"/>
          <w:b/>
          <w:color w:val="804826"/>
          <w:sz w:val="15"/>
        </w:rPr>
        <w:t xml:space="preserve">31 </w:t>
      </w:r>
      <w:r>
        <w:rPr>
          <w:rFonts w:ascii="Georgia" w:hAnsi="Georgia"/>
          <w:sz w:val="19"/>
        </w:rPr>
        <w:t>when the anger of Elohim went up against them</w:t>
        <w:br/>
        <w:t>and killed the strongest of them</w:t>
        <w:br/>
        <w:t>and struck down the young men of Israel.</w:t>
      </w:r>
    </w:p>
    <w:p>
      <w:pPr>
        <w:pStyle w:val="Scripture"/>
      </w:pPr>
      <w:r>
        <w:rPr>
          <w:rFonts w:ascii="Arial" w:hAnsi="Arial"/>
          <w:b/>
          <w:color w:val="804826"/>
          <w:sz w:val="15"/>
        </w:rPr>
        <w:t xml:space="preserve">32 </w:t>
      </w:r>
      <w:r>
        <w:rPr>
          <w:rFonts w:ascii="Georgia" w:hAnsi="Georgia"/>
          <w:sz w:val="19"/>
        </w:rPr>
        <w:t>For all this they still sinned</w:t>
        <w:br/>
        <w:t>and did not believe in His wondrous works.</w:t>
      </w:r>
    </w:p>
    <w:p>
      <w:pPr>
        <w:pStyle w:val="Scripture"/>
      </w:pPr>
      <w:r>
        <w:rPr>
          <w:rFonts w:ascii="Arial" w:hAnsi="Arial"/>
          <w:b/>
          <w:color w:val="804826"/>
          <w:sz w:val="15"/>
        </w:rPr>
        <w:t xml:space="preserve">33 </w:t>
      </w:r>
      <w:r>
        <w:rPr>
          <w:rFonts w:ascii="Georgia" w:hAnsi="Georgia"/>
          <w:sz w:val="19"/>
        </w:rPr>
        <w:t>Therefore He consumed their days in vanity</w:t>
        <w:br/>
        <w:t>and their years in terror.</w:t>
      </w:r>
    </w:p>
    <w:p>
      <w:pPr>
        <w:pStyle w:val="Scripture"/>
      </w:pPr>
      <w:r>
        <w:rPr>
          <w:rFonts w:ascii="Arial" w:hAnsi="Arial"/>
          <w:b/>
          <w:color w:val="804826"/>
          <w:sz w:val="15"/>
        </w:rPr>
        <w:t xml:space="preserve">34 </w:t>
      </w:r>
      <w:r>
        <w:rPr>
          <w:rFonts w:ascii="Georgia" w:hAnsi="Georgia"/>
          <w:sz w:val="19"/>
        </w:rPr>
        <w:t>When He killed them, then they sought Him.</w:t>
        <w:br/>
        <w:t>They returned and diligently sought El.</w:t>
      </w:r>
    </w:p>
    <w:p>
      <w:pPr>
        <w:pStyle w:val="Scripture"/>
      </w:pPr>
      <w:r>
        <w:rPr>
          <w:rFonts w:ascii="Arial" w:hAnsi="Arial"/>
          <w:b/>
          <w:color w:val="804826"/>
          <w:sz w:val="15"/>
        </w:rPr>
        <w:t xml:space="preserve">35 </w:t>
      </w:r>
      <w:r>
        <w:rPr>
          <w:rFonts w:ascii="Georgia" w:hAnsi="Georgia"/>
          <w:sz w:val="19"/>
        </w:rPr>
        <w:t>They remembered that Elohim was their rock</w:t>
        <w:br/>
        <w:t>and El Most High their Redeemer.</w:t>
      </w:r>
    </w:p>
    <w:p>
      <w:pPr>
        <w:pStyle w:val="Scripture"/>
      </w:pPr>
      <w:r>
        <w:rPr>
          <w:rFonts w:ascii="Arial" w:hAnsi="Arial"/>
          <w:b/>
          <w:color w:val="804826"/>
          <w:sz w:val="15"/>
        </w:rPr>
        <w:t xml:space="preserve">36 </w:t>
      </w:r>
      <w:r>
        <w:rPr>
          <w:rFonts w:ascii="Georgia" w:hAnsi="Georgia"/>
          <w:sz w:val="19"/>
        </w:rPr>
        <w:t>But they flattered Him with their mouth</w:t>
        <w:br/>
        <w:t>and lied to Him with their tongue.</w:t>
      </w:r>
    </w:p>
    <w:p>
      <w:pPr>
        <w:pStyle w:val="Scripture"/>
      </w:pPr>
      <w:r>
        <w:rPr>
          <w:rFonts w:ascii="Arial" w:hAnsi="Arial"/>
          <w:b/>
          <w:color w:val="804826"/>
          <w:sz w:val="15"/>
        </w:rPr>
        <w:t xml:space="preserve">37 </w:t>
      </w:r>
      <w:r>
        <w:rPr>
          <w:rFonts w:ascii="Georgia" w:hAnsi="Georgia"/>
          <w:sz w:val="19"/>
        </w:rPr>
        <w:t>For their heart was not steadfast with Him,</w:t>
        <w:br/>
        <w:t>neither were they faithful in His covenant.</w:t>
      </w:r>
    </w:p>
    <w:p>
      <w:pPr>
        <w:pStyle w:val="Scripture"/>
      </w:pPr>
      <w:r>
        <w:rPr>
          <w:rFonts w:ascii="Arial" w:hAnsi="Arial"/>
          <w:b/>
          <w:color w:val="804826"/>
          <w:sz w:val="15"/>
        </w:rPr>
        <w:t xml:space="preserve">38 </w:t>
      </w:r>
      <w:r>
        <w:rPr>
          <w:rFonts w:ascii="Georgia" w:hAnsi="Georgia"/>
          <w:sz w:val="19"/>
        </w:rPr>
        <w:t>But He, being merciful, forgave their iniquity</w:t>
        <w:br/>
        <w:t>and did not destroy them.</w:t>
        <w:br/>
        <w:t>Yes, many times He turned His anger away</w:t>
        <w:br/>
        <w:t>and did not stir up all His wrath.</w:t>
      </w:r>
    </w:p>
    <w:p>
      <w:pPr>
        <w:pStyle w:val="Scripture"/>
      </w:pPr>
      <w:r>
        <w:rPr>
          <w:rFonts w:ascii="Arial" w:hAnsi="Arial"/>
          <w:b/>
          <w:color w:val="804826"/>
          <w:sz w:val="15"/>
        </w:rPr>
        <w:t xml:space="preserve">39 </w:t>
      </w:r>
      <w:r>
        <w:rPr>
          <w:rFonts w:ascii="Georgia" w:hAnsi="Georgia"/>
          <w:sz w:val="19"/>
        </w:rPr>
        <w:t>For He remembered that they were but flesh,</w:t>
        <w:br/>
        <w:t>a wind that passes away and does not return.</w:t>
      </w:r>
    </w:p>
    <w:p>
      <w:pPr>
        <w:pStyle w:val="Scripture"/>
      </w:pPr>
      <w:r>
        <w:rPr>
          <w:rFonts w:ascii="Arial" w:hAnsi="Arial"/>
          <w:b/>
          <w:color w:val="804826"/>
          <w:sz w:val="15"/>
        </w:rPr>
        <w:t xml:space="preserve">40 </w:t>
      </w:r>
      <w:r>
        <w:rPr>
          <w:rFonts w:ascii="Georgia" w:hAnsi="Georgia"/>
          <w:sz w:val="19"/>
        </w:rPr>
        <w:t>How often they rebelled against Him in the wilderness</w:t>
        <w:br/>
        <w:t>and grieved Him in the desert!</w:t>
      </w:r>
    </w:p>
    <w:p>
      <w:pPr>
        <w:pStyle w:val="Scripture"/>
      </w:pPr>
      <w:r>
        <w:rPr>
          <w:rFonts w:ascii="Arial" w:hAnsi="Arial"/>
          <w:b/>
          <w:color w:val="804826"/>
          <w:sz w:val="15"/>
        </w:rPr>
        <w:t xml:space="preserve">41 </w:t>
      </w:r>
      <w:r>
        <w:rPr>
          <w:rFonts w:ascii="Georgia" w:hAnsi="Georgia"/>
          <w:sz w:val="19"/>
        </w:rPr>
        <w:t>Again and again they tested El</w:t>
        <w:br/>
        <w:t>and provoked the Holy One of Israel.</w:t>
      </w:r>
    </w:p>
    <w:p>
      <w:pPr>
        <w:pStyle w:val="Scripture"/>
      </w:pPr>
      <w:r>
        <w:rPr>
          <w:rFonts w:ascii="Arial" w:hAnsi="Arial"/>
          <w:b/>
          <w:color w:val="804826"/>
          <w:sz w:val="15"/>
        </w:rPr>
        <w:t xml:space="preserve">42 </w:t>
      </w:r>
      <w:r>
        <w:rPr>
          <w:rFonts w:ascii="Georgia" w:hAnsi="Georgia"/>
          <w:sz w:val="19"/>
        </w:rPr>
        <w:t>They did not remember His hand,</w:t>
        <w:br/>
        <w:t>nor the day when He redeemed them from the adversary,</w:t>
      </w:r>
    </w:p>
    <w:p>
      <w:pPr>
        <w:pStyle w:val="Scripture"/>
      </w:pPr>
      <w:r>
        <w:rPr>
          <w:rFonts w:ascii="Arial" w:hAnsi="Arial"/>
          <w:b/>
          <w:color w:val="804826"/>
          <w:sz w:val="15"/>
        </w:rPr>
        <w:t xml:space="preserve">43 </w:t>
      </w:r>
      <w:r>
        <w:rPr>
          <w:rFonts w:ascii="Georgia" w:hAnsi="Georgia"/>
          <w:sz w:val="19"/>
        </w:rPr>
        <w:t>how He set His signs in Egypt</w:t>
        <w:br/>
        <w:t>and His wonders in the field of Zoan.</w:t>
      </w:r>
    </w:p>
    <w:p>
      <w:pPr>
        <w:pStyle w:val="Scripture"/>
      </w:pPr>
      <w:r>
        <w:rPr>
          <w:rFonts w:ascii="Arial" w:hAnsi="Arial"/>
          <w:b/>
          <w:color w:val="804826"/>
          <w:sz w:val="15"/>
        </w:rPr>
        <w:t xml:space="preserve">44 </w:t>
      </w:r>
      <w:r>
        <w:rPr>
          <w:rFonts w:ascii="Georgia" w:hAnsi="Georgia"/>
          <w:sz w:val="19"/>
        </w:rPr>
        <w:t>He turned their rivers into blood</w:t>
        <w:br/>
        <w:t>and their streams, so that they could not drink.</w:t>
      </w:r>
    </w:p>
    <w:p>
      <w:pPr>
        <w:pStyle w:val="Scripture"/>
      </w:pPr>
      <w:r>
        <w:rPr>
          <w:rFonts w:ascii="Arial" w:hAnsi="Arial"/>
          <w:b/>
          <w:color w:val="804826"/>
          <w:sz w:val="15"/>
        </w:rPr>
        <w:t xml:space="preserve">45 </w:t>
      </w:r>
      <w:r>
        <w:rPr>
          <w:rFonts w:ascii="Georgia" w:hAnsi="Georgia"/>
          <w:sz w:val="19"/>
        </w:rPr>
        <w:t>He sent among them swarms of flies, which devoured them,</w:t>
        <w:br/>
        <w:t>and frogs, which destroyed them.</w:t>
      </w:r>
    </w:p>
    <w:p>
      <w:pPr>
        <w:pStyle w:val="Scripture"/>
      </w:pPr>
      <w:r>
        <w:rPr>
          <w:rFonts w:ascii="Arial" w:hAnsi="Arial"/>
          <w:b/>
          <w:color w:val="804826"/>
          <w:sz w:val="15"/>
        </w:rPr>
        <w:t xml:space="preserve">46 </w:t>
      </w:r>
      <w:r>
        <w:rPr>
          <w:rFonts w:ascii="Georgia" w:hAnsi="Georgia"/>
          <w:sz w:val="19"/>
        </w:rPr>
        <w:t>He gave also their crops to the caterpillar</w:t>
        <w:br/>
        <w:t>and their labor to the locust.</w:t>
      </w:r>
    </w:p>
    <w:p>
      <w:pPr>
        <w:pStyle w:val="Scripture"/>
      </w:pPr>
      <w:r>
        <w:rPr>
          <w:rFonts w:ascii="Arial" w:hAnsi="Arial"/>
          <w:b/>
          <w:color w:val="804826"/>
          <w:sz w:val="15"/>
        </w:rPr>
        <w:t xml:space="preserve">47 </w:t>
      </w:r>
      <w:r>
        <w:rPr>
          <w:rFonts w:ascii="Georgia" w:hAnsi="Georgia"/>
          <w:sz w:val="19"/>
        </w:rPr>
        <w:t>He destroyed their vines with hail</w:t>
        <w:br/>
        <w:t>and their sycamore trees with frost.</w:t>
      </w:r>
    </w:p>
    <w:p>
      <w:pPr>
        <w:pStyle w:val="Scripture"/>
      </w:pPr>
      <w:r>
        <w:rPr>
          <w:rFonts w:ascii="Arial" w:hAnsi="Arial"/>
          <w:b/>
          <w:color w:val="804826"/>
          <w:sz w:val="15"/>
        </w:rPr>
        <w:t xml:space="preserve">48 </w:t>
      </w:r>
      <w:r>
        <w:rPr>
          <w:rFonts w:ascii="Georgia" w:hAnsi="Georgia"/>
          <w:sz w:val="19"/>
        </w:rPr>
        <w:t>He gave over their cattle also to the hail</w:t>
        <w:br/>
        <w:t>and their flocks to thunderbolts.</w:t>
      </w:r>
    </w:p>
    <w:p>
      <w:pPr>
        <w:pStyle w:val="Scripture"/>
      </w:pPr>
      <w:r>
        <w:rPr>
          <w:rFonts w:ascii="Arial" w:hAnsi="Arial"/>
          <w:b/>
          <w:color w:val="804826"/>
          <w:sz w:val="15"/>
        </w:rPr>
        <w:t xml:space="preserve">49 </w:t>
      </w:r>
      <w:r>
        <w:rPr>
          <w:rFonts w:ascii="Georgia" w:hAnsi="Georgia"/>
          <w:sz w:val="19"/>
        </w:rPr>
        <w:t>He cast upon them the fierceness of His anger,</w:t>
        <w:br/>
        <w:t>wrath, indignation, and trouble,</w:t>
        <w:br/>
        <w:t>a band of angels of destruction.</w:t>
      </w:r>
    </w:p>
    <w:p>
      <w:pPr>
        <w:pStyle w:val="Scripture"/>
      </w:pPr>
      <w:r>
        <w:rPr>
          <w:rFonts w:ascii="Arial" w:hAnsi="Arial"/>
          <w:b/>
          <w:color w:val="804826"/>
          <w:sz w:val="15"/>
        </w:rPr>
        <w:t xml:space="preserve">50 </w:t>
      </w:r>
      <w:r>
        <w:rPr>
          <w:rFonts w:ascii="Georgia" w:hAnsi="Georgia"/>
          <w:sz w:val="19"/>
        </w:rPr>
        <w:t>He made a path for His anger.</w:t>
        <w:br/>
        <w:t>He did not spare their soul from death</w:t>
        <w:br/>
        <w:t>but gave their life over to the plague.</w:t>
      </w:r>
    </w:p>
    <w:p>
      <w:pPr>
        <w:pStyle w:val="Scripture"/>
      </w:pPr>
      <w:r>
        <w:rPr>
          <w:rFonts w:ascii="Arial" w:hAnsi="Arial"/>
          <w:b/>
          <w:color w:val="804826"/>
          <w:sz w:val="15"/>
        </w:rPr>
        <w:t xml:space="preserve">51 </w:t>
      </w:r>
      <w:r>
        <w:rPr>
          <w:rFonts w:ascii="Georgia" w:hAnsi="Georgia"/>
          <w:sz w:val="19"/>
        </w:rPr>
        <w:t>He struck all the firstborn in Egypt,</w:t>
        <w:br/>
        <w:t>the firstfruits of their strength in the tents of Ham.</w:t>
      </w:r>
    </w:p>
    <w:p>
      <w:pPr>
        <w:pStyle w:val="Scripture"/>
      </w:pPr>
      <w:r>
        <w:rPr>
          <w:rFonts w:ascii="Arial" w:hAnsi="Arial"/>
          <w:b/>
          <w:color w:val="804826"/>
          <w:sz w:val="15"/>
        </w:rPr>
        <w:t xml:space="preserve">52 </w:t>
      </w:r>
      <w:r>
        <w:rPr>
          <w:rFonts w:ascii="Georgia" w:hAnsi="Georgia"/>
          <w:sz w:val="19"/>
        </w:rPr>
        <w:t>But He led forth His own people like sheep</w:t>
        <w:br/>
        <w:t>and guided them in the wilderness like a flock.</w:t>
      </w:r>
    </w:p>
    <w:p>
      <w:pPr>
        <w:pStyle w:val="Scripture"/>
      </w:pPr>
      <w:r>
        <w:rPr>
          <w:rFonts w:ascii="Arial" w:hAnsi="Arial"/>
          <w:b/>
          <w:color w:val="804826"/>
          <w:sz w:val="15"/>
        </w:rPr>
        <w:t xml:space="preserve">53 </w:t>
      </w:r>
      <w:r>
        <w:rPr>
          <w:rFonts w:ascii="Georgia" w:hAnsi="Georgia"/>
          <w:sz w:val="19"/>
        </w:rPr>
        <w:t>He led them safely, so that they did not fear,</w:t>
        <w:br/>
        <w:t>but the sea overwhelmed their enemies.</w:t>
      </w:r>
    </w:p>
    <w:p>
      <w:pPr>
        <w:pStyle w:val="Scripture"/>
      </w:pPr>
      <w:r>
        <w:rPr>
          <w:rFonts w:ascii="Arial" w:hAnsi="Arial"/>
          <w:b/>
          <w:color w:val="804826"/>
          <w:sz w:val="15"/>
        </w:rPr>
        <w:t xml:space="preserve">54 </w:t>
      </w:r>
      <w:r>
        <w:rPr>
          <w:rFonts w:ascii="Georgia" w:hAnsi="Georgia"/>
          <w:sz w:val="19"/>
        </w:rPr>
        <w:t>He brought them to the border of His sanctuary,</w:t>
        <w:br/>
        <w:t>to this mountain which His right hand had acquired.</w:t>
      </w:r>
    </w:p>
    <w:p>
      <w:pPr>
        <w:pStyle w:val="Scripture"/>
      </w:pPr>
      <w:r>
        <w:rPr>
          <w:rFonts w:ascii="Arial" w:hAnsi="Arial"/>
          <w:b/>
          <w:color w:val="804826"/>
          <w:sz w:val="15"/>
        </w:rPr>
        <w:t xml:space="preserve">55 </w:t>
      </w:r>
      <w:r>
        <w:rPr>
          <w:rFonts w:ascii="Georgia" w:hAnsi="Georgia"/>
          <w:sz w:val="19"/>
        </w:rPr>
        <w:t>He drove out the nations before them,</w:t>
        <w:br/>
        <w:t>allotted their inheritance by measuring line,</w:t>
        <w:br/>
        <w:t>and made the tribes of Israel dwell in their tents.</w:t>
      </w:r>
    </w:p>
    <w:p>
      <w:pPr>
        <w:pStyle w:val="Scripture"/>
      </w:pPr>
      <w:r>
        <w:rPr>
          <w:rFonts w:ascii="Arial" w:hAnsi="Arial"/>
          <w:b/>
          <w:color w:val="804826"/>
          <w:sz w:val="15"/>
        </w:rPr>
        <w:t xml:space="preserve">56 </w:t>
      </w:r>
      <w:r>
        <w:rPr>
          <w:rFonts w:ascii="Georgia" w:hAnsi="Georgia"/>
          <w:sz w:val="19"/>
        </w:rPr>
        <w:t>Yet they tested and rebelled against Elohim Most High</w:t>
        <w:br/>
        <w:t>and did not keep His testimonies,</w:t>
      </w:r>
    </w:p>
    <w:p>
      <w:pPr>
        <w:pStyle w:val="Scripture"/>
      </w:pPr>
      <w:r>
        <w:rPr>
          <w:rFonts w:ascii="Arial" w:hAnsi="Arial"/>
          <w:b/>
          <w:color w:val="804826"/>
          <w:sz w:val="15"/>
        </w:rPr>
        <w:t xml:space="preserve">57 </w:t>
      </w:r>
      <w:r>
        <w:rPr>
          <w:rFonts w:ascii="Georgia" w:hAnsi="Georgia"/>
          <w:sz w:val="19"/>
        </w:rPr>
        <w:t>but turned back and dealt treacherously like their fathers.</w:t>
        <w:br/>
        <w:t>They were turned aside like a deceitful bow.</w:t>
      </w:r>
    </w:p>
    <w:p>
      <w:pPr>
        <w:pStyle w:val="Scripture"/>
      </w:pPr>
      <w:r>
        <w:rPr>
          <w:rFonts w:ascii="Arial" w:hAnsi="Arial"/>
          <w:b/>
          <w:color w:val="804826"/>
          <w:sz w:val="15"/>
        </w:rPr>
        <w:t xml:space="preserve">58 </w:t>
      </w:r>
      <w:r>
        <w:rPr>
          <w:rFonts w:ascii="Georgia" w:hAnsi="Georgia"/>
          <w:sz w:val="19"/>
        </w:rPr>
        <w:t>For they provoked Him to anger with their high places</w:t>
        <w:br/>
        <w:t>and moved Him to jealousy with their carved images.</w:t>
      </w:r>
    </w:p>
    <w:p>
      <w:pPr>
        <w:pStyle w:val="Scripture"/>
      </w:pPr>
      <w:r>
        <w:rPr>
          <w:rFonts w:ascii="Arial" w:hAnsi="Arial"/>
          <w:b/>
          <w:color w:val="804826"/>
          <w:sz w:val="15"/>
        </w:rPr>
        <w:t xml:space="preserve">59 </w:t>
      </w:r>
      <w:r>
        <w:rPr>
          <w:rFonts w:ascii="Georgia" w:hAnsi="Georgia"/>
          <w:sz w:val="19"/>
        </w:rPr>
        <w:t>When Elohim heard this, He was angry</w:t>
        <w:br/>
        <w:t>and greatly rejected Israel.</w:t>
      </w:r>
    </w:p>
    <w:p>
      <w:pPr>
        <w:pStyle w:val="Scripture"/>
      </w:pPr>
      <w:r>
        <w:rPr>
          <w:rFonts w:ascii="Arial" w:hAnsi="Arial"/>
          <w:b/>
          <w:color w:val="804826"/>
          <w:sz w:val="15"/>
        </w:rPr>
        <w:t xml:space="preserve">60 </w:t>
      </w:r>
      <w:r>
        <w:rPr>
          <w:rFonts w:ascii="Georgia" w:hAnsi="Georgia"/>
          <w:sz w:val="19"/>
        </w:rPr>
        <w:t>So He forsook the tabernacle of Shiloh,</w:t>
        <w:br/>
        <w:t>the tent which He placed among men,</w:t>
      </w:r>
    </w:p>
    <w:p>
      <w:pPr>
        <w:pStyle w:val="Scripture"/>
      </w:pPr>
      <w:r>
        <w:rPr>
          <w:rFonts w:ascii="Arial" w:hAnsi="Arial"/>
          <w:b/>
          <w:color w:val="804826"/>
          <w:sz w:val="15"/>
        </w:rPr>
        <w:t xml:space="preserve">61 </w:t>
      </w:r>
      <w:r>
        <w:rPr>
          <w:rFonts w:ascii="Georgia" w:hAnsi="Georgia"/>
          <w:sz w:val="19"/>
        </w:rPr>
        <w:t>and delivered His strength into captivity</w:t>
        <w:br/>
        <w:t>and His glory into the adversary’s hand.</w:t>
      </w:r>
    </w:p>
    <w:p>
      <w:pPr>
        <w:pStyle w:val="Scripture"/>
      </w:pPr>
      <w:r>
        <w:rPr>
          <w:rFonts w:ascii="Arial" w:hAnsi="Arial"/>
          <w:b/>
          <w:color w:val="804826"/>
          <w:sz w:val="15"/>
        </w:rPr>
        <w:t xml:space="preserve">62 </w:t>
      </w:r>
      <w:r>
        <w:rPr>
          <w:rFonts w:ascii="Georgia" w:hAnsi="Georgia"/>
          <w:sz w:val="19"/>
        </w:rPr>
        <w:t>He also gave His people over to the sword</w:t>
        <w:br/>
        <w:t>and was angry with His inheritance.</w:t>
      </w:r>
    </w:p>
    <w:p>
      <w:pPr>
        <w:pStyle w:val="Scripture"/>
      </w:pPr>
      <w:r>
        <w:rPr>
          <w:rFonts w:ascii="Arial" w:hAnsi="Arial"/>
          <w:b/>
          <w:color w:val="804826"/>
          <w:sz w:val="15"/>
        </w:rPr>
        <w:t xml:space="preserve">63 </w:t>
      </w:r>
      <w:r>
        <w:rPr>
          <w:rFonts w:ascii="Georgia" w:hAnsi="Georgia"/>
          <w:sz w:val="19"/>
        </w:rPr>
        <w:t>Fire consumed their young men,</w:t>
        <w:br/>
        <w:t>and their maidens had no wedding songs.</w:t>
      </w:r>
    </w:p>
    <w:p>
      <w:pPr>
        <w:pStyle w:val="Scripture"/>
      </w:pPr>
      <w:r>
        <w:rPr>
          <w:rFonts w:ascii="Arial" w:hAnsi="Arial"/>
          <w:b/>
          <w:color w:val="804826"/>
          <w:sz w:val="15"/>
        </w:rPr>
        <w:t xml:space="preserve">64 </w:t>
      </w:r>
      <w:r>
        <w:rPr>
          <w:rFonts w:ascii="Georgia" w:hAnsi="Georgia"/>
          <w:sz w:val="19"/>
        </w:rPr>
        <w:t>Their priests fell by the sword,</w:t>
        <w:br/>
        <w:t>and their widows made no lamentation.</w:t>
      </w:r>
    </w:p>
    <w:p>
      <w:pPr>
        <w:pStyle w:val="Scripture"/>
      </w:pPr>
      <w:r>
        <w:rPr>
          <w:rFonts w:ascii="Arial" w:hAnsi="Arial"/>
          <w:b/>
          <w:color w:val="804826"/>
          <w:sz w:val="15"/>
        </w:rPr>
        <w:t xml:space="preserve">65 </w:t>
      </w:r>
      <w:r>
        <w:rPr>
          <w:rFonts w:ascii="Georgia" w:hAnsi="Georgia"/>
          <w:sz w:val="19"/>
        </w:rPr>
        <w:t>Then the Lord awoke as one out of sleep,</w:t>
        <w:br/>
        <w:t>like a mighty man shouting because of wine.</w:t>
      </w:r>
    </w:p>
    <w:p>
      <w:pPr>
        <w:pStyle w:val="Scripture"/>
      </w:pPr>
      <w:r>
        <w:rPr>
          <w:rFonts w:ascii="Arial" w:hAnsi="Arial"/>
          <w:b/>
          <w:color w:val="804826"/>
          <w:sz w:val="15"/>
        </w:rPr>
        <w:t xml:space="preserve">66 </w:t>
      </w:r>
      <w:r>
        <w:rPr>
          <w:rFonts w:ascii="Georgia" w:hAnsi="Georgia"/>
          <w:sz w:val="19"/>
        </w:rPr>
        <w:t>He struck His adversaries backward.</w:t>
        <w:br/>
        <w:t>He put them to everlasting reproach.</w:t>
      </w:r>
    </w:p>
    <w:p>
      <w:pPr>
        <w:pStyle w:val="Scripture"/>
      </w:pPr>
      <w:r>
        <w:rPr>
          <w:rFonts w:ascii="Arial" w:hAnsi="Arial"/>
          <w:b/>
          <w:color w:val="804826"/>
          <w:sz w:val="15"/>
        </w:rPr>
        <w:t xml:space="preserve">67 </w:t>
      </w:r>
      <w:r>
        <w:rPr>
          <w:rFonts w:ascii="Georgia" w:hAnsi="Georgia"/>
          <w:sz w:val="19"/>
        </w:rPr>
        <w:t>He also rejected the tent of Joseph</w:t>
        <w:br/>
        <w:t>and did not choose the tribe of Ephraim,</w:t>
      </w:r>
    </w:p>
    <w:p>
      <w:pPr>
        <w:pStyle w:val="Scripture"/>
      </w:pPr>
      <w:r>
        <w:rPr>
          <w:rFonts w:ascii="Arial" w:hAnsi="Arial"/>
          <w:b/>
          <w:color w:val="804826"/>
          <w:sz w:val="15"/>
        </w:rPr>
        <w:t xml:space="preserve">68 </w:t>
      </w:r>
      <w:r>
        <w:rPr>
          <w:rFonts w:ascii="Georgia" w:hAnsi="Georgia"/>
          <w:sz w:val="19"/>
        </w:rPr>
        <w:t>but chose the tribe of Judah,</w:t>
        <w:br/>
        <w:t>Mount Zion which He loved.</w:t>
      </w:r>
    </w:p>
    <w:p>
      <w:pPr>
        <w:pStyle w:val="Scripture"/>
      </w:pPr>
      <w:r>
        <w:rPr>
          <w:rFonts w:ascii="Arial" w:hAnsi="Arial"/>
          <w:b/>
          <w:color w:val="804826"/>
          <w:sz w:val="15"/>
        </w:rPr>
        <w:t xml:space="preserve">69 </w:t>
      </w:r>
      <w:r>
        <w:rPr>
          <w:rFonts w:ascii="Georgia" w:hAnsi="Georgia"/>
          <w:sz w:val="19"/>
        </w:rPr>
        <w:t>He built His sanctuary like the heights,</w:t>
        <w:br/>
        <w:t>like the earth which He has established forever.</w:t>
      </w:r>
    </w:p>
    <w:p>
      <w:pPr>
        <w:pStyle w:val="Scripture"/>
      </w:pPr>
      <w:r>
        <w:rPr>
          <w:rFonts w:ascii="Arial" w:hAnsi="Arial"/>
          <w:b/>
          <w:color w:val="804826"/>
          <w:sz w:val="15"/>
        </w:rPr>
        <w:t xml:space="preserve">70 </w:t>
      </w:r>
      <w:r>
        <w:rPr>
          <w:rFonts w:ascii="Georgia" w:hAnsi="Georgia"/>
          <w:sz w:val="19"/>
        </w:rPr>
        <w:t>He also chose David His servant</w:t>
        <w:br/>
        <w:t>and took him from the sheepfolds.</w:t>
      </w:r>
    </w:p>
    <w:p>
      <w:pPr>
        <w:pStyle w:val="Scripture"/>
      </w:pPr>
      <w:r>
        <w:rPr>
          <w:rFonts w:ascii="Arial" w:hAnsi="Arial"/>
          <w:b/>
          <w:color w:val="804826"/>
          <w:sz w:val="15"/>
        </w:rPr>
        <w:t xml:space="preserve">71 </w:t>
      </w:r>
      <w:r>
        <w:rPr>
          <w:rFonts w:ascii="Georgia" w:hAnsi="Georgia"/>
          <w:sz w:val="19"/>
        </w:rPr>
        <w:t>From following the nursing ewes He brought him</w:t>
        <w:br/>
        <w:t>to shepherd Jacob His people</w:t>
        <w:br/>
        <w:t>and Israel His inheritance.</w:t>
      </w:r>
    </w:p>
    <w:p>
      <w:pPr>
        <w:pStyle w:val="Scripture"/>
      </w:pPr>
      <w:r>
        <w:rPr>
          <w:rFonts w:ascii="Arial" w:hAnsi="Arial"/>
          <w:b/>
          <w:color w:val="804826"/>
          <w:sz w:val="15"/>
        </w:rPr>
        <w:t xml:space="preserve">72 </w:t>
      </w:r>
      <w:r>
        <w:rPr>
          <w:rFonts w:ascii="Georgia" w:hAnsi="Georgia"/>
          <w:sz w:val="19"/>
        </w:rPr>
        <w:t>So he shepherded them according to the integrity of his heart</w:t>
        <w:br/>
        <w:t>and guided them by the skillfulness of his hands.</w:t>
      </w:r>
    </w:p>
    <w:p>
      <w:pPr>
        <w:pStyle w:val="Heading2"/>
      </w:pPr>
      <w:r>
        <w:t>Chapter 79</w:t>
      </w:r>
    </w:p>
    <w:p>
      <w:pPr>
        <w:pStyle w:val="Scripture"/>
      </w:pPr>
      <w:r>
        <w:rPr>
          <w:rFonts w:ascii="Georgia" w:hAnsi="Georgia"/>
          <w:i/>
          <w:sz w:val="18"/>
        </w:rPr>
        <w:t>A Psalm of Asaph.</w:t>
      </w:r>
    </w:p>
    <w:p>
      <w:pPr>
        <w:pStyle w:val="Scripture"/>
      </w:pPr>
      <w:r>
        <w:rPr>
          <w:rFonts w:ascii="Arial" w:hAnsi="Arial"/>
          <w:b/>
          <w:color w:val="804826"/>
          <w:sz w:val="15"/>
        </w:rPr>
        <w:t xml:space="preserve">1 </w:t>
      </w:r>
      <w:r>
        <w:rPr>
          <w:rFonts w:ascii="Georgia" w:hAnsi="Georgia"/>
          <w:sz w:val="19"/>
        </w:rPr>
        <w:t>O Elohim, the nations have come into Your inheritance.</w:t>
        <w:br/>
        <w:t>They have defiled Your holy temple.</w:t>
        <w:br/>
        <w:t>They have laid Jerusalem in heaps.</w:t>
      </w:r>
    </w:p>
    <w:p>
      <w:pPr>
        <w:pStyle w:val="Scripture"/>
      </w:pPr>
      <w:r>
        <w:rPr>
          <w:rFonts w:ascii="Arial" w:hAnsi="Arial"/>
          <w:b/>
          <w:color w:val="804826"/>
          <w:sz w:val="15"/>
        </w:rPr>
        <w:t xml:space="preserve">2 </w:t>
      </w:r>
      <w:r>
        <w:rPr>
          <w:rFonts w:ascii="Georgia" w:hAnsi="Georgia"/>
          <w:sz w:val="19"/>
        </w:rPr>
        <w:t>They have given the dead bodies of Your servants</w:t>
        <w:br/>
        <w:t>as food to the birds of the heavens,</w:t>
        <w:br/>
        <w:t>the flesh of Your saints to the beasts of the earth.</w:t>
      </w:r>
    </w:p>
    <w:p>
      <w:pPr>
        <w:pStyle w:val="Scripture"/>
      </w:pPr>
      <w:r>
        <w:rPr>
          <w:rFonts w:ascii="Arial" w:hAnsi="Arial"/>
          <w:b/>
          <w:color w:val="804826"/>
          <w:sz w:val="15"/>
        </w:rPr>
        <w:t xml:space="preserve">3 </w:t>
      </w:r>
      <w:r>
        <w:rPr>
          <w:rFonts w:ascii="Georgia" w:hAnsi="Georgia"/>
          <w:sz w:val="19"/>
        </w:rPr>
        <w:t>They have poured out their blood like water around Jerusalem,</w:t>
        <w:br/>
        <w:t>and there was none to bury them.</w:t>
      </w:r>
    </w:p>
    <w:p>
      <w:pPr>
        <w:pStyle w:val="Scripture"/>
      </w:pPr>
      <w:r>
        <w:rPr>
          <w:rFonts w:ascii="Arial" w:hAnsi="Arial"/>
          <w:b/>
          <w:color w:val="804826"/>
          <w:sz w:val="15"/>
        </w:rPr>
        <w:t xml:space="preserve">4 </w:t>
      </w:r>
      <w:r>
        <w:rPr>
          <w:rFonts w:ascii="Georgia" w:hAnsi="Georgia"/>
          <w:sz w:val="19"/>
        </w:rPr>
        <w:t>We have become a reproach to our neighbors,</w:t>
        <w:br/>
        <w:t>a scoffing and derision to those around us.</w:t>
      </w:r>
    </w:p>
    <w:p>
      <w:pPr>
        <w:pStyle w:val="Scripture"/>
      </w:pPr>
      <w:r>
        <w:rPr>
          <w:rFonts w:ascii="Arial" w:hAnsi="Arial"/>
          <w:b/>
          <w:color w:val="804826"/>
          <w:sz w:val="15"/>
        </w:rPr>
        <w:t xml:space="preserve">5 </w:t>
      </w:r>
      <w:r>
        <w:rPr>
          <w:rFonts w:ascii="Georgia" w:hAnsi="Georgia"/>
          <w:sz w:val="19"/>
        </w:rPr>
        <w:t>How long, O YHWH–Yahweh?</w:t>
        <w:br/>
        <w:t>Will You be angry forever?</w:t>
        <w:br/>
        <w:t>Shall Your jealousy burn like fire?</w:t>
      </w:r>
    </w:p>
    <w:p>
      <w:pPr>
        <w:pStyle w:val="Scripture"/>
      </w:pPr>
      <w:r>
        <w:rPr>
          <w:rFonts w:ascii="Arial" w:hAnsi="Arial"/>
          <w:b/>
          <w:color w:val="804826"/>
          <w:sz w:val="15"/>
        </w:rPr>
        <w:t xml:space="preserve">6 </w:t>
      </w:r>
      <w:r>
        <w:rPr>
          <w:rFonts w:ascii="Georgia" w:hAnsi="Georgia"/>
          <w:sz w:val="19"/>
        </w:rPr>
        <w:t>Pour out Your wrath upon the nations that do not know You</w:t>
        <w:br/>
        <w:t>and upon the kingdoms that do not call upon Your name.</w:t>
      </w:r>
    </w:p>
    <w:p>
      <w:pPr>
        <w:pStyle w:val="Scripture"/>
      </w:pPr>
      <w:r>
        <w:rPr>
          <w:rFonts w:ascii="Arial" w:hAnsi="Arial"/>
          <w:b/>
          <w:color w:val="804826"/>
          <w:sz w:val="15"/>
        </w:rPr>
        <w:t xml:space="preserve">7 </w:t>
      </w:r>
      <w:r>
        <w:rPr>
          <w:rFonts w:ascii="Georgia" w:hAnsi="Georgia"/>
          <w:sz w:val="19"/>
        </w:rPr>
        <w:t>For they have devoured Jacob</w:t>
        <w:br/>
        <w:t>and laid waste his habitation.</w:t>
      </w:r>
    </w:p>
    <w:p>
      <w:pPr>
        <w:pStyle w:val="Scripture"/>
      </w:pPr>
      <w:r>
        <w:rPr>
          <w:rFonts w:ascii="Arial" w:hAnsi="Arial"/>
          <w:b/>
          <w:color w:val="804826"/>
          <w:sz w:val="15"/>
        </w:rPr>
        <w:t xml:space="preserve">8 </w:t>
      </w:r>
      <w:r>
        <w:rPr>
          <w:rFonts w:ascii="Georgia" w:hAnsi="Georgia"/>
          <w:sz w:val="19"/>
        </w:rPr>
        <w:t>Do not remember against us the iniquities of our forefathers.</w:t>
        <w:br/>
        <w:t>Let Your tender mercies quickly meet us,</w:t>
        <w:br/>
        <w:t>for we are brought very low.</w:t>
      </w:r>
    </w:p>
    <w:p>
      <w:pPr>
        <w:pStyle w:val="Scripture"/>
      </w:pPr>
      <w:r>
        <w:rPr>
          <w:rFonts w:ascii="Arial" w:hAnsi="Arial"/>
          <w:b/>
          <w:color w:val="804826"/>
          <w:sz w:val="15"/>
        </w:rPr>
        <w:t xml:space="preserve">9 </w:t>
      </w:r>
      <w:r>
        <w:rPr>
          <w:rFonts w:ascii="Georgia" w:hAnsi="Georgia"/>
          <w:sz w:val="19"/>
        </w:rPr>
        <w:t>Help us, O Elohim of our salvation,</w:t>
        <w:br/>
        <w:t>for the glory of Your name.</w:t>
        <w:br/>
        <w:t>Deliver us and forgive our sins</w:t>
        <w:br/>
        <w:t>for Your name’s sake.</w:t>
      </w:r>
    </w:p>
    <w:p>
      <w:pPr>
        <w:pStyle w:val="Scripture"/>
      </w:pPr>
      <w:r>
        <w:rPr>
          <w:rFonts w:ascii="Arial" w:hAnsi="Arial"/>
          <w:b/>
          <w:color w:val="804826"/>
          <w:sz w:val="15"/>
        </w:rPr>
        <w:t xml:space="preserve">10 </w:t>
      </w:r>
      <w:r>
        <w:rPr>
          <w:rFonts w:ascii="Georgia" w:hAnsi="Georgia"/>
          <w:sz w:val="19"/>
        </w:rPr>
        <w:t>Why should the nations say, “Where is their Elohim?”</w:t>
        <w:br/>
        <w:t>Let the avenging of the blood of Your servants that is shed</w:t>
        <w:br/>
        <w:t>be known among the nations before our eyes.</w:t>
      </w:r>
    </w:p>
    <w:p>
      <w:pPr>
        <w:pStyle w:val="Scripture"/>
      </w:pPr>
      <w:r>
        <w:rPr>
          <w:rFonts w:ascii="Arial" w:hAnsi="Arial"/>
          <w:b/>
          <w:color w:val="804826"/>
          <w:sz w:val="15"/>
        </w:rPr>
        <w:t xml:space="preserve">11 </w:t>
      </w:r>
      <w:r>
        <w:rPr>
          <w:rFonts w:ascii="Georgia" w:hAnsi="Georgia"/>
          <w:sz w:val="19"/>
        </w:rPr>
        <w:t>Let the sighing of the prisoner come before You.</w:t>
        <w:br/>
        <w:t>According to the greatness of Your power,</w:t>
        <w:br/>
        <w:t>preserve those appointed to death.</w:t>
      </w:r>
    </w:p>
    <w:p>
      <w:pPr>
        <w:pStyle w:val="Scripture"/>
      </w:pPr>
      <w:r>
        <w:rPr>
          <w:rFonts w:ascii="Arial" w:hAnsi="Arial"/>
          <w:b/>
          <w:color w:val="804826"/>
          <w:sz w:val="15"/>
        </w:rPr>
        <w:t xml:space="preserve">12 </w:t>
      </w:r>
      <w:r>
        <w:rPr>
          <w:rFonts w:ascii="Georgia" w:hAnsi="Georgia"/>
          <w:sz w:val="19"/>
        </w:rPr>
        <w:t>Return sevenfold into the bosom of our neighbors</w:t>
        <w:br/>
        <w:t>the reproach with which they have reproached You, O Lord.</w:t>
      </w:r>
    </w:p>
    <w:p>
      <w:pPr>
        <w:pStyle w:val="Scripture"/>
      </w:pPr>
      <w:r>
        <w:rPr>
          <w:rFonts w:ascii="Arial" w:hAnsi="Arial"/>
          <w:b/>
          <w:color w:val="804826"/>
          <w:sz w:val="15"/>
        </w:rPr>
        <w:t xml:space="preserve">13 </w:t>
      </w:r>
      <w:r>
        <w:rPr>
          <w:rFonts w:ascii="Georgia" w:hAnsi="Georgia"/>
          <w:sz w:val="19"/>
        </w:rPr>
        <w:t>So we, Your people and sheep of Your pasture,</w:t>
        <w:br/>
        <w:t>will give You thanks forever.</w:t>
        <w:br/>
        <w:t>We will declare Your praise to all generations.</w:t>
      </w:r>
    </w:p>
    <w:p>
      <w:pPr>
        <w:pStyle w:val="Heading2"/>
      </w:pPr>
      <w:r>
        <w:t>Chapter 80</w:t>
      </w:r>
    </w:p>
    <w:p>
      <w:pPr>
        <w:pStyle w:val="Scripture"/>
      </w:pPr>
      <w:r>
        <w:rPr>
          <w:rFonts w:ascii="Georgia" w:hAnsi="Georgia"/>
          <w:i/>
          <w:sz w:val="18"/>
        </w:rPr>
        <w:t>For the Chief Musician; set to Shoshannim Eduth. A Psalm of Asaph.</w:t>
      </w:r>
    </w:p>
    <w:p>
      <w:pPr>
        <w:pStyle w:val="Scripture"/>
      </w:pPr>
      <w:r>
        <w:rPr>
          <w:rFonts w:ascii="Arial" w:hAnsi="Arial"/>
          <w:b/>
          <w:color w:val="804826"/>
          <w:sz w:val="15"/>
        </w:rPr>
        <w:t xml:space="preserve">1 </w:t>
      </w:r>
      <w:r>
        <w:rPr>
          <w:rFonts w:ascii="Georgia" w:hAnsi="Georgia"/>
          <w:sz w:val="19"/>
        </w:rPr>
        <w:t>Give ear, O Shepherd of Israel,</w:t>
        <w:br/>
        <w:t>You who lead Joseph like a flock;</w:t>
        <w:br/>
        <w:t>You who sit above the cherubim, shine forth.</w:t>
      </w:r>
    </w:p>
    <w:p>
      <w:pPr>
        <w:pStyle w:val="Scripture"/>
      </w:pPr>
      <w:r>
        <w:rPr>
          <w:rFonts w:ascii="Arial" w:hAnsi="Arial"/>
          <w:b/>
          <w:color w:val="804826"/>
          <w:sz w:val="15"/>
        </w:rPr>
        <w:t xml:space="preserve">2 </w:t>
      </w:r>
      <w:r>
        <w:rPr>
          <w:rFonts w:ascii="Georgia" w:hAnsi="Georgia"/>
          <w:sz w:val="19"/>
        </w:rPr>
        <w:t>Before Ephraim and Benjamin and Manasseh,</w:t>
        <w:br/>
        <w:t>stir up Your might</w:t>
        <w:br/>
        <w:t>and come to save us.</w:t>
      </w:r>
    </w:p>
    <w:p>
      <w:pPr>
        <w:pStyle w:val="Scripture"/>
      </w:pPr>
      <w:r>
        <w:rPr>
          <w:rFonts w:ascii="Arial" w:hAnsi="Arial"/>
          <w:b/>
          <w:color w:val="804826"/>
          <w:sz w:val="15"/>
        </w:rPr>
        <w:t xml:space="preserve">3 </w:t>
      </w:r>
      <w:r>
        <w:rPr>
          <w:rFonts w:ascii="Georgia" w:hAnsi="Georgia"/>
          <w:sz w:val="19"/>
        </w:rPr>
        <w:t>Restore us, O Elohim,</w:t>
        <w:br/>
        <w:t>and cause Your face to shine,</w:t>
        <w:br/>
        <w:t>and we shall be saved.</w:t>
      </w:r>
    </w:p>
    <w:p>
      <w:pPr>
        <w:pStyle w:val="Scripture"/>
      </w:pPr>
      <w:r>
        <w:rPr>
          <w:rFonts w:ascii="Arial" w:hAnsi="Arial"/>
          <w:b/>
          <w:color w:val="804826"/>
          <w:sz w:val="15"/>
        </w:rPr>
        <w:t xml:space="preserve">4 </w:t>
      </w:r>
      <w:r>
        <w:rPr>
          <w:rFonts w:ascii="Georgia" w:hAnsi="Georgia"/>
          <w:sz w:val="19"/>
        </w:rPr>
        <w:t>O YHWH–Yahweh Elohim of hosts,</w:t>
        <w:br/>
        <w:t>how long will You be angry</w:t>
        <w:br/>
        <w:t>against the prayer of Your people?</w:t>
      </w:r>
    </w:p>
    <w:p>
      <w:pPr>
        <w:pStyle w:val="Scripture"/>
      </w:pPr>
      <w:r>
        <w:rPr>
          <w:rFonts w:ascii="Arial" w:hAnsi="Arial"/>
          <w:b/>
          <w:color w:val="804826"/>
          <w:sz w:val="15"/>
        </w:rPr>
        <w:t xml:space="preserve">5 </w:t>
      </w:r>
      <w:r>
        <w:rPr>
          <w:rFonts w:ascii="Georgia" w:hAnsi="Georgia"/>
          <w:sz w:val="19"/>
        </w:rPr>
        <w:t>You have fed them with the bread of tears</w:t>
        <w:br/>
        <w:t>and given them tears to drink in great measure.</w:t>
      </w:r>
    </w:p>
    <w:p>
      <w:pPr>
        <w:pStyle w:val="Scripture"/>
      </w:pPr>
      <w:r>
        <w:rPr>
          <w:rFonts w:ascii="Arial" w:hAnsi="Arial"/>
          <w:b/>
          <w:color w:val="804826"/>
          <w:sz w:val="15"/>
        </w:rPr>
        <w:t xml:space="preserve">6 </w:t>
      </w:r>
      <w:r>
        <w:rPr>
          <w:rFonts w:ascii="Georgia" w:hAnsi="Georgia"/>
          <w:sz w:val="19"/>
        </w:rPr>
        <w:t>You make us a source of strife to our neighbors,</w:t>
        <w:br/>
        <w:t>and our enemies laugh among themselves.</w:t>
      </w:r>
    </w:p>
    <w:p>
      <w:pPr>
        <w:pStyle w:val="Scripture"/>
      </w:pPr>
      <w:r>
        <w:rPr>
          <w:rFonts w:ascii="Arial" w:hAnsi="Arial"/>
          <w:b/>
          <w:color w:val="804826"/>
          <w:sz w:val="15"/>
        </w:rPr>
        <w:t xml:space="preserve">7 </w:t>
      </w:r>
      <w:r>
        <w:rPr>
          <w:rFonts w:ascii="Georgia" w:hAnsi="Georgia"/>
          <w:sz w:val="19"/>
        </w:rPr>
        <w:t>Restore us, O Elohim of hosts,</w:t>
        <w:br/>
        <w:t>and cause Your face to shine,</w:t>
        <w:br/>
        <w:t>and we shall be saved.</w:t>
      </w:r>
    </w:p>
    <w:p>
      <w:pPr>
        <w:pStyle w:val="Scripture"/>
      </w:pPr>
      <w:r>
        <w:rPr>
          <w:rFonts w:ascii="Arial" w:hAnsi="Arial"/>
          <w:b/>
          <w:color w:val="804826"/>
          <w:sz w:val="15"/>
        </w:rPr>
        <w:t xml:space="preserve">8 </w:t>
      </w:r>
      <w:r>
        <w:rPr>
          <w:rFonts w:ascii="Georgia" w:hAnsi="Georgia"/>
          <w:sz w:val="19"/>
        </w:rPr>
        <w:t>You brought a vine out of Egypt.</w:t>
        <w:br/>
        <w:t>You drove out the nations and planted it.</w:t>
      </w:r>
    </w:p>
    <w:p>
      <w:pPr>
        <w:pStyle w:val="Scripture"/>
      </w:pPr>
      <w:r>
        <w:rPr>
          <w:rFonts w:ascii="Arial" w:hAnsi="Arial"/>
          <w:b/>
          <w:color w:val="804826"/>
          <w:sz w:val="15"/>
        </w:rPr>
        <w:t xml:space="preserve">9 </w:t>
      </w:r>
      <w:r>
        <w:rPr>
          <w:rFonts w:ascii="Georgia" w:hAnsi="Georgia"/>
          <w:sz w:val="19"/>
        </w:rPr>
        <w:t>You prepared room before it,</w:t>
        <w:br/>
        <w:t>and it took deep root and filled the land.</w:t>
      </w:r>
    </w:p>
    <w:p>
      <w:pPr>
        <w:pStyle w:val="Scripture"/>
      </w:pPr>
      <w:r>
        <w:rPr>
          <w:rFonts w:ascii="Arial" w:hAnsi="Arial"/>
          <w:b/>
          <w:color w:val="804826"/>
          <w:sz w:val="15"/>
        </w:rPr>
        <w:t xml:space="preserve">10 </w:t>
      </w:r>
      <w:r>
        <w:rPr>
          <w:rFonts w:ascii="Georgia" w:hAnsi="Georgia"/>
          <w:sz w:val="19"/>
        </w:rPr>
        <w:t>The mountains were covered with its shadow,</w:t>
        <w:br/>
        <w:t>and the mighty cedars with its branches.</w:t>
      </w:r>
    </w:p>
    <w:p>
      <w:pPr>
        <w:pStyle w:val="Scripture"/>
      </w:pPr>
      <w:r>
        <w:rPr>
          <w:rFonts w:ascii="Arial" w:hAnsi="Arial"/>
          <w:b/>
          <w:color w:val="804826"/>
          <w:sz w:val="15"/>
        </w:rPr>
        <w:t xml:space="preserve">11 </w:t>
      </w:r>
      <w:r>
        <w:rPr>
          <w:rFonts w:ascii="Georgia" w:hAnsi="Georgia"/>
          <w:sz w:val="19"/>
        </w:rPr>
        <w:t>It sent out its branches to the sea</w:t>
        <w:br/>
        <w:t>and its shoots to the River.</w:t>
      </w:r>
    </w:p>
    <w:p>
      <w:pPr>
        <w:pStyle w:val="Scripture"/>
      </w:pPr>
      <w:r>
        <w:rPr>
          <w:rFonts w:ascii="Arial" w:hAnsi="Arial"/>
          <w:b/>
          <w:color w:val="804826"/>
          <w:sz w:val="15"/>
        </w:rPr>
        <w:t xml:space="preserve">12 </w:t>
      </w:r>
      <w:r>
        <w:rPr>
          <w:rFonts w:ascii="Georgia" w:hAnsi="Georgia"/>
          <w:sz w:val="19"/>
        </w:rPr>
        <w:t>Why have You broken down its walls,</w:t>
        <w:br/>
        <w:t>so that all who pass by the way pluck its fruit?</w:t>
      </w:r>
    </w:p>
    <w:p>
      <w:pPr>
        <w:pStyle w:val="Scripture"/>
      </w:pPr>
      <w:r>
        <w:rPr>
          <w:rFonts w:ascii="Arial" w:hAnsi="Arial"/>
          <w:b/>
          <w:color w:val="804826"/>
          <w:sz w:val="15"/>
        </w:rPr>
        <w:t xml:space="preserve">13 </w:t>
      </w:r>
      <w:r>
        <w:rPr>
          <w:rFonts w:ascii="Georgia" w:hAnsi="Georgia"/>
          <w:sz w:val="19"/>
        </w:rPr>
        <w:t>The boar out of the forest ravages it,</w:t>
        <w:br/>
        <w:t>and the wild beasts of the field feed on it.</w:t>
      </w:r>
    </w:p>
    <w:p>
      <w:pPr>
        <w:pStyle w:val="Scripture"/>
      </w:pPr>
      <w:r>
        <w:rPr>
          <w:rFonts w:ascii="Arial" w:hAnsi="Arial"/>
          <w:b/>
          <w:color w:val="804826"/>
          <w:sz w:val="15"/>
        </w:rPr>
        <w:t xml:space="preserve">14 </w:t>
      </w:r>
      <w:r>
        <w:rPr>
          <w:rFonts w:ascii="Georgia" w:hAnsi="Georgia"/>
          <w:sz w:val="19"/>
        </w:rPr>
        <w:t>Return, we beg You, O Elohim of hosts.</w:t>
        <w:br/>
        <w:t>Look down from heaven and behold,</w:t>
        <w:br/>
        <w:t>and visit this vine,</w:t>
      </w:r>
    </w:p>
    <w:p>
      <w:pPr>
        <w:pStyle w:val="Scripture"/>
      </w:pPr>
      <w:r>
        <w:rPr>
          <w:rFonts w:ascii="Arial" w:hAnsi="Arial"/>
          <w:b/>
          <w:color w:val="804826"/>
          <w:sz w:val="15"/>
        </w:rPr>
        <w:t xml:space="preserve">15 </w:t>
      </w:r>
      <w:r>
        <w:rPr>
          <w:rFonts w:ascii="Georgia" w:hAnsi="Georgia"/>
          <w:sz w:val="19"/>
        </w:rPr>
        <w:t>the stock which Your right hand planted</w:t>
        <w:br/>
        <w:t>and the son whom You made strong for Yourself.</w:t>
      </w:r>
    </w:p>
    <w:p>
      <w:pPr>
        <w:pStyle w:val="Scripture"/>
      </w:pPr>
      <w:r>
        <w:rPr>
          <w:rFonts w:ascii="Arial" w:hAnsi="Arial"/>
          <w:b/>
          <w:color w:val="804826"/>
          <w:sz w:val="15"/>
        </w:rPr>
        <w:t xml:space="preserve">16 </w:t>
      </w:r>
      <w:r>
        <w:rPr>
          <w:rFonts w:ascii="Georgia" w:hAnsi="Georgia"/>
          <w:sz w:val="19"/>
        </w:rPr>
        <w:t>It is burned with fire; it is cut down.</w:t>
        <w:br/>
        <w:t>They perish at the rebuke of Your countenance.</w:t>
      </w:r>
    </w:p>
    <w:p>
      <w:pPr>
        <w:pStyle w:val="Scripture"/>
      </w:pPr>
      <w:r>
        <w:rPr>
          <w:rFonts w:ascii="Arial" w:hAnsi="Arial"/>
          <w:b/>
          <w:color w:val="804826"/>
          <w:sz w:val="15"/>
        </w:rPr>
        <w:t xml:space="preserve">17 </w:t>
      </w:r>
      <w:r>
        <w:rPr>
          <w:rFonts w:ascii="Georgia" w:hAnsi="Georgia"/>
          <w:sz w:val="19"/>
        </w:rPr>
        <w:t>Let Your hand be upon the man of Your right hand,</w:t>
        <w:br/>
        <w:t>upon the son of man whom You made strong for Yourself.</w:t>
      </w:r>
    </w:p>
    <w:p>
      <w:pPr>
        <w:pStyle w:val="Scripture"/>
      </w:pPr>
      <w:r>
        <w:rPr>
          <w:rFonts w:ascii="Arial" w:hAnsi="Arial"/>
          <w:b/>
          <w:color w:val="804826"/>
          <w:sz w:val="15"/>
        </w:rPr>
        <w:t xml:space="preserve">18 </w:t>
      </w:r>
      <w:r>
        <w:rPr>
          <w:rFonts w:ascii="Georgia" w:hAnsi="Georgia"/>
          <w:sz w:val="19"/>
        </w:rPr>
        <w:t>Then we will not turn away from You.</w:t>
        <w:br/>
        <w:t>Revive us, and we will call upon Your name.</w:t>
      </w:r>
    </w:p>
    <w:p>
      <w:pPr>
        <w:pStyle w:val="Scripture"/>
      </w:pPr>
      <w:r>
        <w:rPr>
          <w:rFonts w:ascii="Arial" w:hAnsi="Arial"/>
          <w:b/>
          <w:color w:val="804826"/>
          <w:sz w:val="15"/>
        </w:rPr>
        <w:t xml:space="preserve">19 </w:t>
      </w:r>
      <w:r>
        <w:rPr>
          <w:rFonts w:ascii="Georgia" w:hAnsi="Georgia"/>
          <w:sz w:val="19"/>
        </w:rPr>
        <w:t>Restore us, O YHWH–Yahweh Elohim of hosts.</w:t>
        <w:br/>
        <w:t>Cause Your face to shine,</w:t>
        <w:br/>
        <w:t>and we shall be saved.</w:t>
      </w:r>
    </w:p>
    <w:p>
      <w:pPr>
        <w:pStyle w:val="Heading2"/>
      </w:pPr>
      <w:r>
        <w:t>Chapter 81</w:t>
      </w:r>
    </w:p>
    <w:p>
      <w:pPr>
        <w:pStyle w:val="Scripture"/>
      </w:pPr>
      <w:r>
        <w:rPr>
          <w:rFonts w:ascii="Georgia" w:hAnsi="Georgia"/>
          <w:i/>
          <w:sz w:val="18"/>
        </w:rPr>
        <w:t>For the Chief Musician; set to the Gittith. A Psalm of Asaph.</w:t>
      </w:r>
    </w:p>
    <w:p>
      <w:pPr>
        <w:pStyle w:val="Scripture"/>
      </w:pPr>
      <w:r>
        <w:rPr>
          <w:rFonts w:ascii="Arial" w:hAnsi="Arial"/>
          <w:b/>
          <w:color w:val="804826"/>
          <w:sz w:val="15"/>
        </w:rPr>
        <w:t xml:space="preserve">1 </w:t>
      </w:r>
      <w:r>
        <w:rPr>
          <w:rFonts w:ascii="Georgia" w:hAnsi="Georgia"/>
          <w:sz w:val="19"/>
        </w:rPr>
        <w:t>Sing aloud to Elohim our strength.</w:t>
        <w:br/>
        <w:t>Make a joyful shout to the Elohim of Jacob.</w:t>
      </w:r>
    </w:p>
    <w:p>
      <w:pPr>
        <w:pStyle w:val="Scripture"/>
      </w:pPr>
      <w:r>
        <w:rPr>
          <w:rFonts w:ascii="Arial" w:hAnsi="Arial"/>
          <w:b/>
          <w:color w:val="804826"/>
          <w:sz w:val="15"/>
        </w:rPr>
        <w:t xml:space="preserve">2 </w:t>
      </w:r>
      <w:r>
        <w:rPr>
          <w:rFonts w:ascii="Georgia" w:hAnsi="Georgia"/>
          <w:sz w:val="19"/>
        </w:rPr>
        <w:t>Raise a song and bring the tambourine,</w:t>
        <w:br/>
        <w:t>the pleasant lyre with the harp.</w:t>
      </w:r>
    </w:p>
    <w:p>
      <w:pPr>
        <w:pStyle w:val="Scripture"/>
      </w:pPr>
      <w:r>
        <w:rPr>
          <w:rFonts w:ascii="Arial" w:hAnsi="Arial"/>
          <w:b/>
          <w:color w:val="804826"/>
          <w:sz w:val="15"/>
        </w:rPr>
        <w:t xml:space="preserve">3 </w:t>
      </w:r>
      <w:r>
        <w:rPr>
          <w:rFonts w:ascii="Georgia" w:hAnsi="Georgia"/>
          <w:sz w:val="19"/>
        </w:rPr>
        <w:t>Blow the trumpet at the new moon,</w:t>
        <w:br/>
        <w:t>at the full moon, on our feast day.</w:t>
      </w:r>
    </w:p>
    <w:p>
      <w:pPr>
        <w:pStyle w:val="Scripture"/>
      </w:pPr>
      <w:r>
        <w:rPr>
          <w:rFonts w:ascii="Arial" w:hAnsi="Arial"/>
          <w:b/>
          <w:color w:val="804826"/>
          <w:sz w:val="15"/>
        </w:rPr>
        <w:t xml:space="preserve">4 </w:t>
      </w:r>
      <w:r>
        <w:rPr>
          <w:rFonts w:ascii="Georgia" w:hAnsi="Georgia"/>
          <w:sz w:val="19"/>
        </w:rPr>
        <w:t>For it is a statute for Israel,</w:t>
        <w:br/>
        <w:t>an ordinance of the Elohim of Jacob.</w:t>
      </w:r>
    </w:p>
    <w:p>
      <w:pPr>
        <w:pStyle w:val="Scripture"/>
      </w:pPr>
      <w:r>
        <w:rPr>
          <w:rFonts w:ascii="Arial" w:hAnsi="Arial"/>
          <w:b/>
          <w:color w:val="804826"/>
          <w:sz w:val="15"/>
        </w:rPr>
        <w:t xml:space="preserve">5 </w:t>
      </w:r>
      <w:r>
        <w:rPr>
          <w:rFonts w:ascii="Georgia" w:hAnsi="Georgia"/>
          <w:sz w:val="19"/>
        </w:rPr>
        <w:t>He appointed it in Joseph for a testimony</w:t>
        <w:br/>
        <w:t>when He went out over the land of Egypt,</w:t>
        <w:br/>
        <w:t>where I heard a language that I did not know.</w:t>
      </w:r>
    </w:p>
    <w:p>
      <w:pPr>
        <w:pStyle w:val="Scripture"/>
      </w:pPr>
      <w:r>
        <w:rPr>
          <w:rFonts w:ascii="Arial" w:hAnsi="Arial"/>
          <w:b/>
          <w:color w:val="804826"/>
          <w:sz w:val="15"/>
        </w:rPr>
        <w:t xml:space="preserve">6 </w:t>
      </w:r>
      <w:r>
        <w:rPr>
          <w:rFonts w:ascii="Georgia" w:hAnsi="Georgia"/>
          <w:sz w:val="19"/>
        </w:rPr>
        <w:t>“I removed his shoulder from the burden.</w:t>
        <w:br/>
        <w:t>His hands were freed from the basket.</w:t>
      </w:r>
    </w:p>
    <w:p>
      <w:pPr>
        <w:pStyle w:val="Scripture"/>
      </w:pPr>
      <w:r>
        <w:rPr>
          <w:rFonts w:ascii="Arial" w:hAnsi="Arial"/>
          <w:b/>
          <w:color w:val="804826"/>
          <w:sz w:val="15"/>
        </w:rPr>
        <w:t xml:space="preserve">7 </w:t>
      </w:r>
      <w:r>
        <w:rPr>
          <w:rFonts w:ascii="Georgia" w:hAnsi="Georgia"/>
          <w:sz w:val="19"/>
        </w:rPr>
        <w:t>You called in trouble, and I delivered you.</w:t>
        <w:br/>
        <w:t>I answered you in the secret place of thunder.</w:t>
        <w:br/>
        <w:t>I tested you at the waters of Meribah.</w:t>
        <w:br/>
        <w:t>Selah.</w:t>
      </w:r>
    </w:p>
    <w:p>
      <w:pPr>
        <w:pStyle w:val="Scripture"/>
      </w:pPr>
      <w:r>
        <w:rPr>
          <w:rFonts w:ascii="Arial" w:hAnsi="Arial"/>
          <w:b/>
          <w:color w:val="804826"/>
          <w:sz w:val="15"/>
        </w:rPr>
        <w:t xml:space="preserve">8 </w:t>
      </w:r>
      <w:r>
        <w:rPr>
          <w:rFonts w:ascii="Georgia" w:hAnsi="Georgia"/>
          <w:sz w:val="19"/>
        </w:rPr>
        <w:t>Hear, O My people, and I will testify to you.</w:t>
        <w:br/>
        <w:t>O Israel, if you would listen to Me!</w:t>
      </w:r>
    </w:p>
    <w:p>
      <w:pPr>
        <w:pStyle w:val="Scripture"/>
      </w:pPr>
      <w:r>
        <w:rPr>
          <w:rFonts w:ascii="Arial" w:hAnsi="Arial"/>
          <w:b/>
          <w:color w:val="804826"/>
          <w:sz w:val="15"/>
        </w:rPr>
        <w:t xml:space="preserve">9 </w:t>
      </w:r>
      <w:r>
        <w:rPr>
          <w:rFonts w:ascii="Georgia" w:hAnsi="Georgia"/>
          <w:sz w:val="19"/>
        </w:rPr>
        <w:t>There shall be no foreign god among you,</w:t>
        <w:br/>
        <w:t>neither shall you worship any foreign god.</w:t>
      </w:r>
    </w:p>
    <w:p>
      <w:pPr>
        <w:pStyle w:val="Scripture"/>
      </w:pPr>
      <w:r>
        <w:rPr>
          <w:rFonts w:ascii="Arial" w:hAnsi="Arial"/>
          <w:b/>
          <w:color w:val="804826"/>
          <w:sz w:val="15"/>
        </w:rPr>
        <w:t xml:space="preserve">10 </w:t>
      </w:r>
      <w:r>
        <w:rPr>
          <w:rFonts w:ascii="Georgia" w:hAnsi="Georgia"/>
          <w:sz w:val="19"/>
        </w:rPr>
        <w:t>I am YHWH–Yahweh your Elohim,</w:t>
        <w:br/>
        <w:t>who brought you up out of the land of Egypt.</w:t>
        <w:br/>
        <w:t>Open your mouth wide, and I will fill it.</w:t>
      </w:r>
    </w:p>
    <w:p>
      <w:pPr>
        <w:pStyle w:val="Scripture"/>
      </w:pPr>
      <w:r>
        <w:rPr>
          <w:rFonts w:ascii="Arial" w:hAnsi="Arial"/>
          <w:b/>
          <w:color w:val="804826"/>
          <w:sz w:val="15"/>
        </w:rPr>
        <w:t xml:space="preserve">11 </w:t>
      </w:r>
      <w:r>
        <w:rPr>
          <w:rFonts w:ascii="Georgia" w:hAnsi="Georgia"/>
          <w:sz w:val="19"/>
        </w:rPr>
        <w:t>But My people did not listen to My voice,</w:t>
        <w:br/>
        <w:t>and Israel would have none of Me.</w:t>
      </w:r>
    </w:p>
    <w:p>
      <w:pPr>
        <w:pStyle w:val="Scripture"/>
      </w:pPr>
      <w:r>
        <w:rPr>
          <w:rFonts w:ascii="Arial" w:hAnsi="Arial"/>
          <w:b/>
          <w:color w:val="804826"/>
          <w:sz w:val="15"/>
        </w:rPr>
        <w:t xml:space="preserve">12 </w:t>
      </w:r>
      <w:r>
        <w:rPr>
          <w:rFonts w:ascii="Georgia" w:hAnsi="Georgia"/>
          <w:sz w:val="19"/>
        </w:rPr>
        <w:t>So I let them go after the stubbornness of their heart,</w:t>
        <w:br/>
        <w:t>that they might walk in their own counsels.</w:t>
      </w:r>
    </w:p>
    <w:p>
      <w:pPr>
        <w:pStyle w:val="Scripture"/>
      </w:pPr>
      <w:r>
        <w:rPr>
          <w:rFonts w:ascii="Arial" w:hAnsi="Arial"/>
          <w:b/>
          <w:color w:val="804826"/>
          <w:sz w:val="15"/>
        </w:rPr>
        <w:t xml:space="preserve">13 </w:t>
      </w:r>
      <w:r>
        <w:rPr>
          <w:rFonts w:ascii="Georgia" w:hAnsi="Georgia"/>
          <w:sz w:val="19"/>
        </w:rPr>
        <w:t>Oh that My people would listen to Me,</w:t>
        <w:br/>
        <w:t>that Israel would walk in My ways!</w:t>
      </w:r>
    </w:p>
    <w:p>
      <w:pPr>
        <w:pStyle w:val="Scripture"/>
      </w:pPr>
      <w:r>
        <w:rPr>
          <w:rFonts w:ascii="Arial" w:hAnsi="Arial"/>
          <w:b/>
          <w:color w:val="804826"/>
          <w:sz w:val="15"/>
        </w:rPr>
        <w:t xml:space="preserve">14 </w:t>
      </w:r>
      <w:r>
        <w:rPr>
          <w:rFonts w:ascii="Georgia" w:hAnsi="Georgia"/>
          <w:sz w:val="19"/>
        </w:rPr>
        <w:t>I would quickly subdue their enemies</w:t>
        <w:br/>
        <w:t>and turn My hand against their adversaries.</w:t>
      </w:r>
    </w:p>
    <w:p>
      <w:pPr>
        <w:pStyle w:val="Scripture"/>
      </w:pPr>
      <w:r>
        <w:rPr>
          <w:rFonts w:ascii="Arial" w:hAnsi="Arial"/>
          <w:b/>
          <w:color w:val="804826"/>
          <w:sz w:val="15"/>
        </w:rPr>
        <w:t xml:space="preserve">15 </w:t>
      </w:r>
      <w:r>
        <w:rPr>
          <w:rFonts w:ascii="Georgia" w:hAnsi="Georgia"/>
          <w:sz w:val="19"/>
        </w:rPr>
        <w:t>Those who hate YHWH–Yahweh would submit themselves to Him,</w:t>
        <w:br/>
        <w:t>and their time would endure forever.</w:t>
      </w:r>
    </w:p>
    <w:p>
      <w:pPr>
        <w:pStyle w:val="Scripture"/>
      </w:pPr>
      <w:r>
        <w:rPr>
          <w:rFonts w:ascii="Arial" w:hAnsi="Arial"/>
          <w:b/>
          <w:color w:val="804826"/>
          <w:sz w:val="15"/>
        </w:rPr>
        <w:t xml:space="preserve">16 </w:t>
      </w:r>
      <w:r>
        <w:rPr>
          <w:rFonts w:ascii="Georgia" w:hAnsi="Georgia"/>
          <w:sz w:val="19"/>
        </w:rPr>
        <w:t>He would feed them also with the finest of the wheat,</w:t>
        <w:br/>
        <w:t>and with honey out of the rock I would satisfy you.”</w:t>
      </w:r>
    </w:p>
    <w:p>
      <w:pPr>
        <w:pStyle w:val="Heading2"/>
      </w:pPr>
      <w:r>
        <w:t>Chapter 82</w:t>
      </w:r>
    </w:p>
    <w:p>
      <w:pPr>
        <w:pStyle w:val="Scripture"/>
      </w:pPr>
      <w:r>
        <w:rPr>
          <w:rFonts w:ascii="Georgia" w:hAnsi="Georgia"/>
          <w:i/>
          <w:sz w:val="18"/>
        </w:rPr>
        <w:t>A Psalm of Asaph.</w:t>
      </w:r>
    </w:p>
    <w:p>
      <w:pPr>
        <w:pStyle w:val="Scripture"/>
      </w:pPr>
      <w:r>
        <w:rPr>
          <w:rFonts w:ascii="Arial" w:hAnsi="Arial"/>
          <w:b/>
          <w:color w:val="804826"/>
          <w:sz w:val="15"/>
        </w:rPr>
        <w:t xml:space="preserve">1 </w:t>
      </w:r>
      <w:r>
        <w:rPr>
          <w:rFonts w:ascii="Georgia" w:hAnsi="Georgia"/>
          <w:sz w:val="19"/>
        </w:rPr>
        <w:t>Elohim stands in the congregation of El;</w:t>
        <w:br/>
        <w:t>He judges among the elohim.</w:t>
      </w:r>
    </w:p>
    <w:p>
      <w:pPr>
        <w:pStyle w:val="Scripture"/>
      </w:pPr>
      <w:r>
        <w:rPr>
          <w:rFonts w:ascii="Arial" w:hAnsi="Arial"/>
          <w:b/>
          <w:color w:val="804826"/>
          <w:sz w:val="15"/>
        </w:rPr>
        <w:t xml:space="preserve">2 </w:t>
      </w:r>
      <w:r>
        <w:rPr>
          <w:rFonts w:ascii="Georgia" w:hAnsi="Georgia"/>
          <w:sz w:val="19"/>
        </w:rPr>
        <w:t>“How long will you judge unjustly</w:t>
        <w:br/>
        <w:t>and show partiality to the wicked?</w:t>
        <w:br/>
        <w:t>Selah.</w:t>
      </w:r>
    </w:p>
    <w:p>
      <w:pPr>
        <w:pStyle w:val="Scripture"/>
      </w:pPr>
      <w:r>
        <w:rPr>
          <w:rFonts w:ascii="Arial" w:hAnsi="Arial"/>
          <w:b/>
          <w:color w:val="804826"/>
          <w:sz w:val="15"/>
        </w:rPr>
        <w:t xml:space="preserve">3 </w:t>
      </w:r>
      <w:r>
        <w:rPr>
          <w:rFonts w:ascii="Georgia" w:hAnsi="Georgia"/>
          <w:sz w:val="19"/>
        </w:rPr>
        <w:t>Defend the poor and fatherless.</w:t>
        <w:br/>
        <w:t>Do justice to the afflicted and destitute.</w:t>
      </w:r>
    </w:p>
    <w:p>
      <w:pPr>
        <w:pStyle w:val="Scripture"/>
      </w:pPr>
      <w:r>
        <w:rPr>
          <w:rFonts w:ascii="Arial" w:hAnsi="Arial"/>
          <w:b/>
          <w:color w:val="804826"/>
          <w:sz w:val="15"/>
        </w:rPr>
        <w:t xml:space="preserve">4 </w:t>
      </w:r>
      <w:r>
        <w:rPr>
          <w:rFonts w:ascii="Georgia" w:hAnsi="Georgia"/>
          <w:sz w:val="19"/>
        </w:rPr>
        <w:t>Rescue the poor and needy.</w:t>
        <w:br/>
        <w:t>Deliver them out of the hand of the wicked.</w:t>
      </w:r>
    </w:p>
    <w:p>
      <w:pPr>
        <w:pStyle w:val="Scripture"/>
      </w:pPr>
      <w:r>
        <w:rPr>
          <w:rFonts w:ascii="Arial" w:hAnsi="Arial"/>
          <w:b/>
          <w:color w:val="804826"/>
          <w:sz w:val="15"/>
        </w:rPr>
        <w:t xml:space="preserve">5 </w:t>
      </w:r>
      <w:r>
        <w:rPr>
          <w:rFonts w:ascii="Georgia" w:hAnsi="Georgia"/>
          <w:sz w:val="19"/>
        </w:rPr>
        <w:t>They do not know, neither do they understand.</w:t>
        <w:br/>
        <w:t>They walk about in darkness.</w:t>
        <w:br/>
        <w:t>All the foundations of the earth are shaken.</w:t>
      </w:r>
    </w:p>
    <w:p>
      <w:pPr>
        <w:pStyle w:val="Scripture"/>
      </w:pPr>
      <w:r>
        <w:rPr>
          <w:rFonts w:ascii="Arial" w:hAnsi="Arial"/>
          <w:b/>
          <w:color w:val="804826"/>
          <w:sz w:val="15"/>
        </w:rPr>
        <w:t xml:space="preserve">6 </w:t>
      </w:r>
      <w:r>
        <w:rPr>
          <w:rFonts w:ascii="Georgia" w:hAnsi="Georgia"/>
          <w:sz w:val="19"/>
        </w:rPr>
        <w:t>I said, “You are elohim,</w:t>
        <w:br/>
        <w:t>and all of you are sons of the Most High.</w:t>
      </w:r>
    </w:p>
    <w:p>
      <w:pPr>
        <w:pStyle w:val="Scripture"/>
      </w:pPr>
      <w:r>
        <w:rPr>
          <w:rFonts w:ascii="Arial" w:hAnsi="Arial"/>
          <w:b/>
          <w:color w:val="804826"/>
          <w:sz w:val="15"/>
        </w:rPr>
        <w:t xml:space="preserve">7 </w:t>
      </w:r>
      <w:r>
        <w:rPr>
          <w:rFonts w:ascii="Georgia" w:hAnsi="Georgia"/>
          <w:sz w:val="19"/>
        </w:rPr>
        <w:t>Nevertheless you shall die like men</w:t>
        <w:br/>
        <w:t>and fall like one of the princes.”</w:t>
      </w:r>
    </w:p>
    <w:p>
      <w:pPr>
        <w:pStyle w:val="Scripture"/>
      </w:pPr>
      <w:r>
        <w:rPr>
          <w:rFonts w:ascii="Arial" w:hAnsi="Arial"/>
          <w:b/>
          <w:color w:val="804826"/>
          <w:sz w:val="15"/>
        </w:rPr>
        <w:t xml:space="preserve">8 </w:t>
      </w:r>
      <w:r>
        <w:rPr>
          <w:rFonts w:ascii="Georgia" w:hAnsi="Georgia"/>
          <w:sz w:val="19"/>
        </w:rPr>
        <w:t>Arise, O Elohim, judge the earth,</w:t>
        <w:br/>
        <w:t>for You shall inherit all the nations.</w:t>
      </w:r>
    </w:p>
    <w:p>
      <w:pPr>
        <w:pStyle w:val="Heading2"/>
      </w:pPr>
      <w:r>
        <w:t>Chapter 83</w:t>
      </w:r>
    </w:p>
    <w:p>
      <w:pPr>
        <w:pStyle w:val="Scripture"/>
      </w:pPr>
      <w:r>
        <w:rPr>
          <w:rFonts w:ascii="Georgia" w:hAnsi="Georgia"/>
          <w:i/>
          <w:sz w:val="18"/>
        </w:rPr>
        <w:t>A Song. A Psalm of Asaph.</w:t>
      </w:r>
    </w:p>
    <w:p>
      <w:pPr>
        <w:pStyle w:val="Scripture"/>
      </w:pPr>
      <w:r>
        <w:rPr>
          <w:rFonts w:ascii="Arial" w:hAnsi="Arial"/>
          <w:b/>
          <w:color w:val="804826"/>
          <w:sz w:val="15"/>
        </w:rPr>
        <w:t xml:space="preserve">1 </w:t>
      </w:r>
      <w:r>
        <w:rPr>
          <w:rFonts w:ascii="Georgia" w:hAnsi="Georgia"/>
          <w:sz w:val="19"/>
        </w:rPr>
        <w:t>O Elohim, do not keep silence.</w:t>
        <w:br/>
        <w:t>Do not hold Your peace,</w:t>
        <w:br/>
        <w:t>and do not be still, O El.</w:t>
      </w:r>
    </w:p>
    <w:p>
      <w:pPr>
        <w:pStyle w:val="Scripture"/>
      </w:pPr>
      <w:r>
        <w:rPr>
          <w:rFonts w:ascii="Arial" w:hAnsi="Arial"/>
          <w:b/>
          <w:color w:val="804826"/>
          <w:sz w:val="15"/>
        </w:rPr>
        <w:t xml:space="preserve">2 </w:t>
      </w:r>
      <w:r>
        <w:rPr>
          <w:rFonts w:ascii="Georgia" w:hAnsi="Georgia"/>
          <w:sz w:val="19"/>
        </w:rPr>
        <w:t>For behold, Your enemies make a tumult,</w:t>
        <w:br/>
        <w:t>and those who hate You have lifted up their head.</w:t>
      </w:r>
    </w:p>
    <w:p>
      <w:pPr>
        <w:pStyle w:val="Scripture"/>
      </w:pPr>
      <w:r>
        <w:rPr>
          <w:rFonts w:ascii="Arial" w:hAnsi="Arial"/>
          <w:b/>
          <w:color w:val="804826"/>
          <w:sz w:val="15"/>
        </w:rPr>
        <w:t xml:space="preserve">3 </w:t>
      </w:r>
      <w:r>
        <w:rPr>
          <w:rFonts w:ascii="Georgia" w:hAnsi="Georgia"/>
          <w:sz w:val="19"/>
        </w:rPr>
        <w:t>They take crafty counsel against Your people</w:t>
        <w:br/>
        <w:t>and consult together against Your treasured ones.</w:t>
      </w:r>
    </w:p>
    <w:p>
      <w:pPr>
        <w:pStyle w:val="Scripture"/>
      </w:pPr>
      <w:r>
        <w:rPr>
          <w:rFonts w:ascii="Arial" w:hAnsi="Arial"/>
          <w:b/>
          <w:color w:val="804826"/>
          <w:sz w:val="15"/>
        </w:rPr>
        <w:t xml:space="preserve">4 </w:t>
      </w:r>
      <w:r>
        <w:rPr>
          <w:rFonts w:ascii="Georgia" w:hAnsi="Georgia"/>
          <w:sz w:val="19"/>
        </w:rPr>
        <w:t>They have said, “Come, let us cut them off from being a nation,</w:t>
        <w:br/>
        <w:t>that the name of Israel may be remembered no more.”</w:t>
      </w:r>
    </w:p>
    <w:p>
      <w:pPr>
        <w:pStyle w:val="Scripture"/>
      </w:pPr>
      <w:r>
        <w:rPr>
          <w:rFonts w:ascii="Arial" w:hAnsi="Arial"/>
          <w:b/>
          <w:color w:val="804826"/>
          <w:sz w:val="15"/>
        </w:rPr>
        <w:t xml:space="preserve">5 </w:t>
      </w:r>
      <w:r>
        <w:rPr>
          <w:rFonts w:ascii="Georgia" w:hAnsi="Georgia"/>
          <w:sz w:val="19"/>
        </w:rPr>
        <w:t>For they have consulted together with one accord.</w:t>
        <w:br/>
        <w:t>They make a covenant against You:</w:t>
      </w:r>
    </w:p>
    <w:p>
      <w:pPr>
        <w:pStyle w:val="Scripture"/>
      </w:pPr>
      <w:r>
        <w:rPr>
          <w:rFonts w:ascii="Arial" w:hAnsi="Arial"/>
          <w:b/>
          <w:color w:val="804826"/>
          <w:sz w:val="15"/>
        </w:rPr>
        <w:t xml:space="preserve">6 </w:t>
      </w:r>
      <w:r>
        <w:rPr>
          <w:rFonts w:ascii="Georgia" w:hAnsi="Georgia"/>
          <w:sz w:val="19"/>
        </w:rPr>
        <w:t>the tents of Edom and the Ishmaelites,</w:t>
        <w:br/>
        <w:t>Moab and the Hagrites,</w:t>
      </w:r>
    </w:p>
    <w:p>
      <w:pPr>
        <w:pStyle w:val="Scripture"/>
      </w:pPr>
      <w:r>
        <w:rPr>
          <w:rFonts w:ascii="Arial" w:hAnsi="Arial"/>
          <w:b/>
          <w:color w:val="804826"/>
          <w:sz w:val="15"/>
        </w:rPr>
        <w:t xml:space="preserve">7 </w:t>
      </w:r>
      <w:r>
        <w:rPr>
          <w:rFonts w:ascii="Georgia" w:hAnsi="Georgia"/>
          <w:sz w:val="19"/>
        </w:rPr>
        <w:t>Gebal, Ammon, and Amalek,</w:t>
        <w:br/>
        <w:t>Philistia with the inhabitants of Tyre;</w:t>
      </w:r>
    </w:p>
    <w:p>
      <w:pPr>
        <w:pStyle w:val="Scripture"/>
      </w:pPr>
      <w:r>
        <w:rPr>
          <w:rFonts w:ascii="Arial" w:hAnsi="Arial"/>
          <w:b/>
          <w:color w:val="804826"/>
          <w:sz w:val="15"/>
        </w:rPr>
        <w:t xml:space="preserve">8 </w:t>
      </w:r>
      <w:r>
        <w:rPr>
          <w:rFonts w:ascii="Georgia" w:hAnsi="Georgia"/>
          <w:sz w:val="19"/>
        </w:rPr>
        <w:t>Assyria also has joined with them.</w:t>
        <w:br/>
        <w:t>They have become an arm to the children of Lot.</w:t>
        <w:br/>
        <w:t>Selah.</w:t>
      </w:r>
    </w:p>
    <w:p>
      <w:pPr>
        <w:pStyle w:val="Scripture"/>
      </w:pPr>
      <w:r>
        <w:rPr>
          <w:rFonts w:ascii="Arial" w:hAnsi="Arial"/>
          <w:b/>
          <w:color w:val="804826"/>
          <w:sz w:val="15"/>
        </w:rPr>
        <w:t xml:space="preserve">9 </w:t>
      </w:r>
      <w:r>
        <w:rPr>
          <w:rFonts w:ascii="Georgia" w:hAnsi="Georgia"/>
          <w:sz w:val="19"/>
        </w:rPr>
        <w:t>Do to them as You did to Midian,</w:t>
        <w:br/>
        <w:t>as to Sisera, as to Jabin at the river Kishon,</w:t>
      </w:r>
    </w:p>
    <w:p>
      <w:pPr>
        <w:pStyle w:val="Scripture"/>
      </w:pPr>
      <w:r>
        <w:rPr>
          <w:rFonts w:ascii="Arial" w:hAnsi="Arial"/>
          <w:b/>
          <w:color w:val="804826"/>
          <w:sz w:val="15"/>
        </w:rPr>
        <w:t xml:space="preserve">10 </w:t>
      </w:r>
      <w:r>
        <w:rPr>
          <w:rFonts w:ascii="Georgia" w:hAnsi="Georgia"/>
          <w:sz w:val="19"/>
        </w:rPr>
        <w:t>who perished at Endor,</w:t>
        <w:br/>
        <w:t>who became as dung for the ground.</w:t>
      </w:r>
    </w:p>
    <w:p>
      <w:pPr>
        <w:pStyle w:val="Scripture"/>
      </w:pPr>
      <w:r>
        <w:rPr>
          <w:rFonts w:ascii="Arial" w:hAnsi="Arial"/>
          <w:b/>
          <w:color w:val="804826"/>
          <w:sz w:val="15"/>
        </w:rPr>
        <w:t xml:space="preserve">11 </w:t>
      </w:r>
      <w:r>
        <w:rPr>
          <w:rFonts w:ascii="Georgia" w:hAnsi="Georgia"/>
          <w:sz w:val="19"/>
        </w:rPr>
        <w:t>Make their nobles like Oreb and Zeeb,</w:t>
        <w:br/>
        <w:t>yes, all their princes like Zebah and Zalmunna,</w:t>
      </w:r>
    </w:p>
    <w:p>
      <w:pPr>
        <w:pStyle w:val="Scripture"/>
      </w:pPr>
      <w:r>
        <w:rPr>
          <w:rFonts w:ascii="Arial" w:hAnsi="Arial"/>
          <w:b/>
          <w:color w:val="804826"/>
          <w:sz w:val="15"/>
        </w:rPr>
        <w:t xml:space="preserve">12 </w:t>
      </w:r>
      <w:r>
        <w:rPr>
          <w:rFonts w:ascii="Georgia" w:hAnsi="Georgia"/>
          <w:sz w:val="19"/>
        </w:rPr>
        <w:t>who said,</w:t>
        <w:br/>
        <w:t>“Let us possess for ourselves</w:t>
        <w:br/>
        <w:t>the pastures of Elohim.”</w:t>
      </w:r>
    </w:p>
    <w:p>
      <w:pPr>
        <w:pStyle w:val="Scripture"/>
      </w:pPr>
      <w:r>
        <w:rPr>
          <w:rFonts w:ascii="Arial" w:hAnsi="Arial"/>
          <w:b/>
          <w:color w:val="804826"/>
          <w:sz w:val="15"/>
        </w:rPr>
        <w:t xml:space="preserve">13 </w:t>
      </w:r>
      <w:r>
        <w:rPr>
          <w:rFonts w:ascii="Georgia" w:hAnsi="Georgia"/>
          <w:sz w:val="19"/>
        </w:rPr>
        <w:t>O my Elohim, make them like whirling dust,</w:t>
        <w:br/>
        <w:t>like stubble before the wind.</w:t>
      </w:r>
    </w:p>
    <w:p>
      <w:pPr>
        <w:pStyle w:val="Scripture"/>
      </w:pPr>
      <w:r>
        <w:rPr>
          <w:rFonts w:ascii="Arial" w:hAnsi="Arial"/>
          <w:b/>
          <w:color w:val="804826"/>
          <w:sz w:val="15"/>
        </w:rPr>
        <w:t xml:space="preserve">14 </w:t>
      </w:r>
      <w:r>
        <w:rPr>
          <w:rFonts w:ascii="Georgia" w:hAnsi="Georgia"/>
          <w:sz w:val="19"/>
        </w:rPr>
        <w:t>As the fire burns the forest</w:t>
        <w:br/>
        <w:t>and as the flame sets the mountains ablaze,</w:t>
      </w:r>
    </w:p>
    <w:p>
      <w:pPr>
        <w:pStyle w:val="Scripture"/>
      </w:pPr>
      <w:r>
        <w:rPr>
          <w:rFonts w:ascii="Arial" w:hAnsi="Arial"/>
          <w:b/>
          <w:color w:val="804826"/>
          <w:sz w:val="15"/>
        </w:rPr>
        <w:t xml:space="preserve">15 </w:t>
      </w:r>
      <w:r>
        <w:rPr>
          <w:rFonts w:ascii="Georgia" w:hAnsi="Georgia"/>
          <w:sz w:val="19"/>
        </w:rPr>
        <w:t>so pursue them with Your tempest</w:t>
        <w:br/>
        <w:t>and terrify them with Your storm.</w:t>
      </w:r>
    </w:p>
    <w:p>
      <w:pPr>
        <w:pStyle w:val="Scripture"/>
      </w:pPr>
      <w:r>
        <w:rPr>
          <w:rFonts w:ascii="Arial" w:hAnsi="Arial"/>
          <w:b/>
          <w:color w:val="804826"/>
          <w:sz w:val="15"/>
        </w:rPr>
        <w:t xml:space="preserve">16 </w:t>
      </w:r>
      <w:r>
        <w:rPr>
          <w:rFonts w:ascii="Georgia" w:hAnsi="Georgia"/>
          <w:sz w:val="19"/>
        </w:rPr>
        <w:t>Fill their faces with shame,</w:t>
        <w:br/>
        <w:t>that they may seek Your name, O YHWH–Yahweh.</w:t>
      </w:r>
    </w:p>
    <w:p>
      <w:pPr>
        <w:pStyle w:val="Scripture"/>
      </w:pPr>
      <w:r>
        <w:rPr>
          <w:rFonts w:ascii="Arial" w:hAnsi="Arial"/>
          <w:b/>
          <w:color w:val="804826"/>
          <w:sz w:val="15"/>
        </w:rPr>
        <w:t xml:space="preserve">17 </w:t>
      </w:r>
      <w:r>
        <w:rPr>
          <w:rFonts w:ascii="Georgia" w:hAnsi="Georgia"/>
          <w:sz w:val="19"/>
        </w:rPr>
        <w:t>Let them be put to shame and terrified forever.</w:t>
        <w:br/>
        <w:t>Yes, let them be confounded and perish,</w:t>
      </w:r>
    </w:p>
    <w:p>
      <w:pPr>
        <w:pStyle w:val="Scripture"/>
      </w:pPr>
      <w:r>
        <w:rPr>
          <w:rFonts w:ascii="Arial" w:hAnsi="Arial"/>
          <w:b/>
          <w:color w:val="804826"/>
          <w:sz w:val="15"/>
        </w:rPr>
        <w:t xml:space="preserve">18 </w:t>
      </w:r>
      <w:r>
        <w:rPr>
          <w:rFonts w:ascii="Georgia" w:hAnsi="Georgia"/>
          <w:sz w:val="19"/>
        </w:rPr>
        <w:t>that they may know that You alone,</w:t>
        <w:br/>
        <w:t>whose name is YHWH–Yahweh,</w:t>
        <w:br/>
        <w:t>are the Most High over all the earth.</w:t>
      </w:r>
    </w:p>
    <w:p>
      <w:pPr>
        <w:pStyle w:val="Heading2"/>
      </w:pPr>
      <w:r>
        <w:t>Chapter 84</w:t>
      </w:r>
    </w:p>
    <w:p>
      <w:pPr>
        <w:pStyle w:val="Scripture"/>
      </w:pPr>
      <w:r>
        <w:rPr>
          <w:rFonts w:ascii="Georgia" w:hAnsi="Georgia"/>
          <w:i/>
          <w:sz w:val="18"/>
        </w:rPr>
        <w:t>For the Chief Musician; set to the Gittith. A Psalm of the sons of Korah.</w:t>
      </w:r>
    </w:p>
    <w:p>
      <w:pPr>
        <w:pStyle w:val="Scripture"/>
      </w:pPr>
      <w:r>
        <w:rPr>
          <w:rFonts w:ascii="Arial" w:hAnsi="Arial"/>
          <w:b/>
          <w:color w:val="804826"/>
          <w:sz w:val="15"/>
        </w:rPr>
        <w:t xml:space="preserve">1 </w:t>
      </w:r>
      <w:r>
        <w:rPr>
          <w:rFonts w:ascii="Georgia" w:hAnsi="Georgia"/>
          <w:sz w:val="19"/>
        </w:rPr>
        <w:t>How lovely are Your dwelling places,</w:t>
        <w:br/>
        <w:t>O YHWH–Yahweh of hosts!</w:t>
      </w:r>
    </w:p>
    <w:p>
      <w:pPr>
        <w:pStyle w:val="Scripture"/>
      </w:pPr>
      <w:r>
        <w:rPr>
          <w:rFonts w:ascii="Arial" w:hAnsi="Arial"/>
          <w:b/>
          <w:color w:val="804826"/>
          <w:sz w:val="15"/>
        </w:rPr>
        <w:t xml:space="preserve">2 </w:t>
      </w:r>
      <w:r>
        <w:rPr>
          <w:rFonts w:ascii="Georgia" w:hAnsi="Georgia"/>
          <w:sz w:val="19"/>
        </w:rPr>
        <w:t>My soul longs, yes, even faints</w:t>
        <w:br/>
        <w:t>for the courts of YHWH–Yahweh.</w:t>
        <w:br/>
        <w:t>My heart and my flesh cry out</w:t>
        <w:br/>
        <w:t>to the living El.</w:t>
      </w:r>
    </w:p>
    <w:p>
      <w:pPr>
        <w:pStyle w:val="Scripture"/>
      </w:pPr>
      <w:r>
        <w:rPr>
          <w:rFonts w:ascii="Arial" w:hAnsi="Arial"/>
          <w:b/>
          <w:color w:val="804826"/>
          <w:sz w:val="15"/>
        </w:rPr>
        <w:t xml:space="preserve">3 </w:t>
      </w:r>
      <w:r>
        <w:rPr>
          <w:rFonts w:ascii="Georgia" w:hAnsi="Georgia"/>
          <w:sz w:val="19"/>
        </w:rPr>
        <w:t>Yes, the sparrow has found a home,</w:t>
        <w:br/>
        <w:t>and the swallow a nest for herself,</w:t>
        <w:br/>
        <w:t>where she may lay her young,</w:t>
        <w:br/>
        <w:t>even Your altars, O YHWH–Yahweh of hosts,</w:t>
        <w:br/>
        <w:t>my King and my Elohim.</w:t>
      </w:r>
    </w:p>
    <w:p>
      <w:pPr>
        <w:pStyle w:val="Scripture"/>
      </w:pPr>
      <w:r>
        <w:rPr>
          <w:rFonts w:ascii="Arial" w:hAnsi="Arial"/>
          <w:b/>
          <w:color w:val="804826"/>
          <w:sz w:val="15"/>
        </w:rPr>
        <w:t xml:space="preserve">4 </w:t>
      </w:r>
      <w:r>
        <w:rPr>
          <w:rFonts w:ascii="Georgia" w:hAnsi="Georgia"/>
          <w:sz w:val="19"/>
        </w:rPr>
        <w:t>Blessed are those who dwell in Your house.</w:t>
        <w:br/>
        <w:t>They will still be praising You.</w:t>
        <w:br/>
        <w:t>Selah.</w:t>
      </w:r>
    </w:p>
    <w:p>
      <w:pPr>
        <w:pStyle w:val="Scripture"/>
      </w:pPr>
      <w:r>
        <w:rPr>
          <w:rFonts w:ascii="Arial" w:hAnsi="Arial"/>
          <w:b/>
          <w:color w:val="804826"/>
          <w:sz w:val="15"/>
        </w:rPr>
        <w:t xml:space="preserve">5 </w:t>
      </w:r>
      <w:r>
        <w:rPr>
          <w:rFonts w:ascii="Georgia" w:hAnsi="Georgia"/>
          <w:sz w:val="19"/>
        </w:rPr>
        <w:t>Blessed is the man whose strength is in You,</w:t>
        <w:br/>
        <w:t>in whose heart are the highways to Zion.</w:t>
      </w:r>
    </w:p>
    <w:p>
      <w:pPr>
        <w:pStyle w:val="Scripture"/>
      </w:pPr>
      <w:r>
        <w:rPr>
          <w:rFonts w:ascii="Arial" w:hAnsi="Arial"/>
          <w:b/>
          <w:color w:val="804826"/>
          <w:sz w:val="15"/>
        </w:rPr>
        <w:t xml:space="preserve">6 </w:t>
      </w:r>
      <w:r>
        <w:rPr>
          <w:rFonts w:ascii="Georgia" w:hAnsi="Georgia"/>
          <w:sz w:val="19"/>
        </w:rPr>
        <w:t>Passing through the Valley of Baca,</w:t>
        <w:br/>
        <w:t>they make it a place of springs.</w:t>
        <w:br/>
        <w:t>Yes, the early rain covers it with blessings.</w:t>
      </w:r>
    </w:p>
    <w:p>
      <w:pPr>
        <w:pStyle w:val="Scripture"/>
      </w:pPr>
      <w:r>
        <w:rPr>
          <w:rFonts w:ascii="Arial" w:hAnsi="Arial"/>
          <w:b/>
          <w:color w:val="804826"/>
          <w:sz w:val="15"/>
        </w:rPr>
        <w:t xml:space="preserve">7 </w:t>
      </w:r>
      <w:r>
        <w:rPr>
          <w:rFonts w:ascii="Georgia" w:hAnsi="Georgia"/>
          <w:sz w:val="19"/>
        </w:rPr>
        <w:t>They go from strength to strength.</w:t>
        <w:br/>
        <w:t>Every one of them appears before Elohim in Zion.</w:t>
      </w:r>
    </w:p>
    <w:p>
      <w:pPr>
        <w:pStyle w:val="Scripture"/>
      </w:pPr>
      <w:r>
        <w:rPr>
          <w:rFonts w:ascii="Arial" w:hAnsi="Arial"/>
          <w:b/>
          <w:color w:val="804826"/>
          <w:sz w:val="15"/>
        </w:rPr>
        <w:t xml:space="preserve">8 </w:t>
      </w:r>
      <w:r>
        <w:rPr>
          <w:rFonts w:ascii="Georgia" w:hAnsi="Georgia"/>
          <w:sz w:val="19"/>
        </w:rPr>
        <w:t>O YHWH–Yahweh Elohim of hosts, hear my prayer.</w:t>
        <w:br/>
        <w:t>Give ear, O Elohim of Jacob.</w:t>
        <w:br/>
        <w:t>Selah.</w:t>
      </w:r>
    </w:p>
    <w:p>
      <w:pPr>
        <w:pStyle w:val="Scripture"/>
      </w:pPr>
      <w:r>
        <w:rPr>
          <w:rFonts w:ascii="Arial" w:hAnsi="Arial"/>
          <w:b/>
          <w:color w:val="804826"/>
          <w:sz w:val="15"/>
        </w:rPr>
        <w:t xml:space="preserve">9 </w:t>
      </w:r>
      <w:r>
        <w:rPr>
          <w:rFonts w:ascii="Georgia" w:hAnsi="Georgia"/>
          <w:sz w:val="19"/>
        </w:rPr>
        <w:t>Behold, O Elohim our shield,</w:t>
        <w:br/>
        <w:t>and look upon the face of Your anointed.</w:t>
      </w:r>
    </w:p>
    <w:p>
      <w:pPr>
        <w:pStyle w:val="Scripture"/>
      </w:pPr>
      <w:r>
        <w:rPr>
          <w:rFonts w:ascii="Arial" w:hAnsi="Arial"/>
          <w:b/>
          <w:color w:val="804826"/>
          <w:sz w:val="15"/>
        </w:rPr>
        <w:t xml:space="preserve">10 </w:t>
      </w:r>
      <w:r>
        <w:rPr>
          <w:rFonts w:ascii="Georgia" w:hAnsi="Georgia"/>
          <w:sz w:val="19"/>
        </w:rPr>
        <w:t>For a day in Your courts is better than a thousand elsewhere.</w:t>
        <w:br/>
        <w:t>I would rather stand at the threshold of the house of my Elohim</w:t>
        <w:br/>
        <w:t>than dwell in the tents of wickedness.</w:t>
      </w:r>
    </w:p>
    <w:p>
      <w:pPr>
        <w:pStyle w:val="Scripture"/>
      </w:pPr>
      <w:r>
        <w:rPr>
          <w:rFonts w:ascii="Arial" w:hAnsi="Arial"/>
          <w:b/>
          <w:color w:val="804826"/>
          <w:sz w:val="15"/>
        </w:rPr>
        <w:t xml:space="preserve">11 </w:t>
      </w:r>
      <w:r>
        <w:rPr>
          <w:rFonts w:ascii="Georgia" w:hAnsi="Georgia"/>
          <w:sz w:val="19"/>
        </w:rPr>
        <w:t>For YHWH–Yahweh Elohim is a sun and a shield.</w:t>
        <w:br/>
        <w:t>YHWH–Yahweh will give grace and glory.</w:t>
        <w:br/>
        <w:t>No good thing will He withhold</w:t>
        <w:br/>
        <w:t>from those who walk uprightly.</w:t>
      </w:r>
    </w:p>
    <w:p>
      <w:pPr>
        <w:pStyle w:val="Scripture"/>
      </w:pPr>
      <w:r>
        <w:rPr>
          <w:rFonts w:ascii="Arial" w:hAnsi="Arial"/>
          <w:b/>
          <w:color w:val="804826"/>
          <w:sz w:val="15"/>
        </w:rPr>
        <w:t xml:space="preserve">12 </w:t>
      </w:r>
      <w:r>
        <w:rPr>
          <w:rFonts w:ascii="Georgia" w:hAnsi="Georgia"/>
          <w:sz w:val="19"/>
        </w:rPr>
        <w:t>O YHWH–Yahweh of hosts,</w:t>
        <w:br/>
        <w:t>blessed is the man who trusts in You.</w:t>
      </w:r>
    </w:p>
    <w:p>
      <w:pPr>
        <w:pStyle w:val="Heading2"/>
      </w:pPr>
      <w:r>
        <w:t>Chapter 85</w:t>
      </w:r>
    </w:p>
    <w:p>
      <w:pPr>
        <w:pStyle w:val="Scripture"/>
      </w:pPr>
      <w:r>
        <w:rPr>
          <w:rFonts w:ascii="Georgia" w:hAnsi="Georgia"/>
          <w:i/>
          <w:sz w:val="18"/>
        </w:rPr>
        <w:t>For the Chief Musician. A Psalm of the sons of Korah.</w:t>
      </w:r>
    </w:p>
    <w:p>
      <w:pPr>
        <w:pStyle w:val="Scripture"/>
      </w:pPr>
      <w:r>
        <w:rPr>
          <w:rFonts w:ascii="Arial" w:hAnsi="Arial"/>
          <w:b/>
          <w:color w:val="804826"/>
          <w:sz w:val="15"/>
        </w:rPr>
        <w:t xml:space="preserve">1 </w:t>
      </w:r>
      <w:r>
        <w:rPr>
          <w:rFonts w:ascii="Georgia" w:hAnsi="Georgia"/>
          <w:sz w:val="19"/>
        </w:rPr>
        <w:t>O YHWH–Yahweh, You have been favorable to Your land.</w:t>
        <w:br/>
        <w:t>You have restored the fortunes of Jacob.</w:t>
      </w:r>
    </w:p>
    <w:p>
      <w:pPr>
        <w:pStyle w:val="Scripture"/>
      </w:pPr>
      <w:r>
        <w:rPr>
          <w:rFonts w:ascii="Arial" w:hAnsi="Arial"/>
          <w:b/>
          <w:color w:val="804826"/>
          <w:sz w:val="15"/>
        </w:rPr>
        <w:t xml:space="preserve">2 </w:t>
      </w:r>
      <w:r>
        <w:rPr>
          <w:rFonts w:ascii="Georgia" w:hAnsi="Georgia"/>
          <w:sz w:val="19"/>
        </w:rPr>
        <w:t>You have forgiven the iniquity of Your people.</w:t>
        <w:br/>
        <w:t>You have covered all their sin.</w:t>
        <w:br/>
        <w:t>Selah.</w:t>
      </w:r>
    </w:p>
    <w:p>
      <w:pPr>
        <w:pStyle w:val="Scripture"/>
      </w:pPr>
      <w:r>
        <w:rPr>
          <w:rFonts w:ascii="Arial" w:hAnsi="Arial"/>
          <w:b/>
          <w:color w:val="804826"/>
          <w:sz w:val="15"/>
        </w:rPr>
        <w:t xml:space="preserve">3 </w:t>
      </w:r>
      <w:r>
        <w:rPr>
          <w:rFonts w:ascii="Georgia" w:hAnsi="Georgia"/>
          <w:sz w:val="19"/>
        </w:rPr>
        <w:t>You have taken away all Your wrath.</w:t>
        <w:br/>
        <w:t>You have turned from the fierceness of Your anger.</w:t>
      </w:r>
    </w:p>
    <w:p>
      <w:pPr>
        <w:pStyle w:val="Scripture"/>
      </w:pPr>
      <w:r>
        <w:rPr>
          <w:rFonts w:ascii="Arial" w:hAnsi="Arial"/>
          <w:b/>
          <w:color w:val="804826"/>
          <w:sz w:val="15"/>
        </w:rPr>
        <w:t xml:space="preserve">4 </w:t>
      </w:r>
      <w:r>
        <w:rPr>
          <w:rFonts w:ascii="Georgia" w:hAnsi="Georgia"/>
          <w:sz w:val="19"/>
        </w:rPr>
        <w:t>Restore us again, O Elohim of our salvation,</w:t>
        <w:br/>
        <w:t>and cause Your indignation toward us to cease.</w:t>
      </w:r>
    </w:p>
    <w:p>
      <w:pPr>
        <w:pStyle w:val="Scripture"/>
      </w:pPr>
      <w:r>
        <w:rPr>
          <w:rFonts w:ascii="Arial" w:hAnsi="Arial"/>
          <w:b/>
          <w:color w:val="804826"/>
          <w:sz w:val="15"/>
        </w:rPr>
        <w:t xml:space="preserve">5 </w:t>
      </w:r>
      <w:r>
        <w:rPr>
          <w:rFonts w:ascii="Georgia" w:hAnsi="Georgia"/>
          <w:sz w:val="19"/>
        </w:rPr>
        <w:t>Will You be angry with us forever?</w:t>
        <w:br/>
        <w:t>Will You prolong Your anger to all generations?</w:t>
      </w:r>
    </w:p>
    <w:p>
      <w:pPr>
        <w:pStyle w:val="Scripture"/>
      </w:pPr>
      <w:r>
        <w:rPr>
          <w:rFonts w:ascii="Arial" w:hAnsi="Arial"/>
          <w:b/>
          <w:color w:val="804826"/>
          <w:sz w:val="15"/>
        </w:rPr>
        <w:t xml:space="preserve">6 </w:t>
      </w:r>
      <w:r>
        <w:rPr>
          <w:rFonts w:ascii="Georgia" w:hAnsi="Georgia"/>
          <w:sz w:val="19"/>
        </w:rPr>
        <w:t>Will You not revive us again,</w:t>
        <w:br/>
        <w:t>that Your people may rejoice in You?</w:t>
      </w:r>
    </w:p>
    <w:p>
      <w:pPr>
        <w:pStyle w:val="Scripture"/>
      </w:pPr>
      <w:r>
        <w:rPr>
          <w:rFonts w:ascii="Arial" w:hAnsi="Arial"/>
          <w:b/>
          <w:color w:val="804826"/>
          <w:sz w:val="15"/>
        </w:rPr>
        <w:t xml:space="preserve">7 </w:t>
      </w:r>
      <w:r>
        <w:rPr>
          <w:rFonts w:ascii="Georgia" w:hAnsi="Georgia"/>
          <w:sz w:val="19"/>
        </w:rPr>
        <w:t>Show us Your lovingkindness, O YHWH–Yahweh,</w:t>
        <w:br/>
        <w:t>and grant us Your salvation.</w:t>
      </w:r>
    </w:p>
    <w:p>
      <w:pPr>
        <w:pStyle w:val="Scripture"/>
      </w:pPr>
      <w:r>
        <w:rPr>
          <w:rFonts w:ascii="Arial" w:hAnsi="Arial"/>
          <w:b/>
          <w:color w:val="804826"/>
          <w:sz w:val="15"/>
        </w:rPr>
        <w:t xml:space="preserve">8 </w:t>
      </w:r>
      <w:r>
        <w:rPr>
          <w:rFonts w:ascii="Georgia" w:hAnsi="Georgia"/>
          <w:sz w:val="19"/>
        </w:rPr>
        <w:t>I will hear what El YHWH–Yahweh will speak,</w:t>
        <w:br/>
        <w:t>for He will speak peace to His people and to His saints;</w:t>
        <w:br/>
        <w:t>but let them not turn again to folly.</w:t>
      </w:r>
    </w:p>
    <w:p>
      <w:pPr>
        <w:pStyle w:val="Scripture"/>
      </w:pPr>
      <w:r>
        <w:rPr>
          <w:rFonts w:ascii="Arial" w:hAnsi="Arial"/>
          <w:b/>
          <w:color w:val="804826"/>
          <w:sz w:val="15"/>
        </w:rPr>
        <w:t xml:space="preserve">9 </w:t>
      </w:r>
      <w:r>
        <w:rPr>
          <w:rFonts w:ascii="Georgia" w:hAnsi="Georgia"/>
          <w:sz w:val="19"/>
        </w:rPr>
        <w:t>Surely His salvation is near to those who fear Him,</w:t>
        <w:br/>
        <w:t>that glory may dwell in our land.</w:t>
      </w:r>
    </w:p>
    <w:p>
      <w:pPr>
        <w:pStyle w:val="Scripture"/>
      </w:pPr>
      <w:r>
        <w:rPr>
          <w:rFonts w:ascii="Arial" w:hAnsi="Arial"/>
          <w:b/>
          <w:color w:val="804826"/>
          <w:sz w:val="15"/>
        </w:rPr>
        <w:t xml:space="preserve">10 </w:t>
      </w:r>
      <w:r>
        <w:rPr>
          <w:rFonts w:ascii="Georgia" w:hAnsi="Georgia"/>
          <w:sz w:val="19"/>
        </w:rPr>
        <w:t>Lovingkindness and truth have met together.</w:t>
        <w:br/>
        <w:t>Righteousness and peace have kissed each other.</w:t>
      </w:r>
    </w:p>
    <w:p>
      <w:pPr>
        <w:pStyle w:val="Scripture"/>
      </w:pPr>
      <w:r>
        <w:rPr>
          <w:rFonts w:ascii="Arial" w:hAnsi="Arial"/>
          <w:b/>
          <w:color w:val="804826"/>
          <w:sz w:val="15"/>
        </w:rPr>
        <w:t xml:space="preserve">11 </w:t>
      </w:r>
      <w:r>
        <w:rPr>
          <w:rFonts w:ascii="Georgia" w:hAnsi="Georgia"/>
          <w:sz w:val="19"/>
        </w:rPr>
        <w:t>Truth springs out of the earth,</w:t>
        <w:br/>
        <w:t>and righteousness looks down from heaven.</w:t>
      </w:r>
    </w:p>
    <w:p>
      <w:pPr>
        <w:pStyle w:val="Scripture"/>
      </w:pPr>
      <w:r>
        <w:rPr>
          <w:rFonts w:ascii="Arial" w:hAnsi="Arial"/>
          <w:b/>
          <w:color w:val="804826"/>
          <w:sz w:val="15"/>
        </w:rPr>
        <w:t xml:space="preserve">12 </w:t>
      </w:r>
      <w:r>
        <w:rPr>
          <w:rFonts w:ascii="Georgia" w:hAnsi="Georgia"/>
          <w:sz w:val="19"/>
        </w:rPr>
        <w:t>Yes, YHWH–Yahweh will give that which is good,</w:t>
        <w:br/>
        <w:t>and our land shall yield its increase.</w:t>
      </w:r>
    </w:p>
    <w:p>
      <w:pPr>
        <w:pStyle w:val="Scripture"/>
      </w:pPr>
      <w:r>
        <w:rPr>
          <w:rFonts w:ascii="Arial" w:hAnsi="Arial"/>
          <w:b/>
          <w:color w:val="804826"/>
          <w:sz w:val="15"/>
        </w:rPr>
        <w:t xml:space="preserve">13 </w:t>
      </w:r>
      <w:r>
        <w:rPr>
          <w:rFonts w:ascii="Georgia" w:hAnsi="Georgia"/>
          <w:sz w:val="19"/>
        </w:rPr>
        <w:t>Righteousness shall go before Him</w:t>
        <w:br/>
        <w:t>and make His footsteps a pathway.</w:t>
      </w:r>
    </w:p>
    <w:p>
      <w:pPr>
        <w:pStyle w:val="Heading2"/>
      </w:pPr>
      <w:r>
        <w:t>Chapter 86</w:t>
      </w:r>
    </w:p>
    <w:p>
      <w:pPr>
        <w:pStyle w:val="Scripture"/>
      </w:pPr>
      <w:r>
        <w:rPr>
          <w:rFonts w:ascii="Georgia" w:hAnsi="Georgia"/>
          <w:i/>
          <w:sz w:val="18"/>
        </w:rPr>
        <w:t>A Prayer of David.</w:t>
      </w:r>
    </w:p>
    <w:p>
      <w:pPr>
        <w:pStyle w:val="Scripture"/>
      </w:pPr>
      <w:r>
        <w:rPr>
          <w:rFonts w:ascii="Arial" w:hAnsi="Arial"/>
          <w:b/>
          <w:color w:val="804826"/>
          <w:sz w:val="15"/>
        </w:rPr>
        <w:t xml:space="preserve">1 </w:t>
      </w:r>
      <w:r>
        <w:rPr>
          <w:rFonts w:ascii="Georgia" w:hAnsi="Georgia"/>
          <w:sz w:val="19"/>
        </w:rPr>
        <w:t>Incline Your ear, O YHWH–Yahweh, and answer me,</w:t>
        <w:br/>
        <w:t>for I am poor and needy.</w:t>
      </w:r>
    </w:p>
    <w:p>
      <w:pPr>
        <w:pStyle w:val="Scripture"/>
      </w:pPr>
      <w:r>
        <w:rPr>
          <w:rFonts w:ascii="Arial" w:hAnsi="Arial"/>
          <w:b/>
          <w:color w:val="804826"/>
          <w:sz w:val="15"/>
        </w:rPr>
        <w:t xml:space="preserve">2 </w:t>
      </w:r>
      <w:r>
        <w:rPr>
          <w:rFonts w:ascii="Georgia" w:hAnsi="Georgia"/>
          <w:sz w:val="19"/>
        </w:rPr>
        <w:t>Preserve my soul, for I am godly.</w:t>
        <w:br/>
        <w:t>O You my Elohim, save Your servant who trusts in You.</w:t>
      </w:r>
    </w:p>
    <w:p>
      <w:pPr>
        <w:pStyle w:val="Scripture"/>
      </w:pPr>
      <w:r>
        <w:rPr>
          <w:rFonts w:ascii="Arial" w:hAnsi="Arial"/>
          <w:b/>
          <w:color w:val="804826"/>
          <w:sz w:val="15"/>
        </w:rPr>
        <w:t xml:space="preserve">3 </w:t>
      </w:r>
      <w:r>
        <w:rPr>
          <w:rFonts w:ascii="Georgia" w:hAnsi="Georgia"/>
          <w:sz w:val="19"/>
        </w:rPr>
        <w:t>Be merciful to me, O Lord,</w:t>
        <w:br/>
        <w:t>for to You I cry all day long.</w:t>
      </w:r>
    </w:p>
    <w:p>
      <w:pPr>
        <w:pStyle w:val="Scripture"/>
      </w:pPr>
      <w:r>
        <w:rPr>
          <w:rFonts w:ascii="Arial" w:hAnsi="Arial"/>
          <w:b/>
          <w:color w:val="804826"/>
          <w:sz w:val="15"/>
        </w:rPr>
        <w:t xml:space="preserve">4 </w:t>
      </w:r>
      <w:r>
        <w:rPr>
          <w:rFonts w:ascii="Georgia" w:hAnsi="Georgia"/>
          <w:sz w:val="19"/>
        </w:rPr>
        <w:t>Make glad the soul of Your servant,</w:t>
        <w:br/>
        <w:t>for to You, O Lord, I lift up my soul.</w:t>
      </w:r>
    </w:p>
    <w:p>
      <w:pPr>
        <w:pStyle w:val="Scripture"/>
      </w:pPr>
      <w:r>
        <w:rPr>
          <w:rFonts w:ascii="Arial" w:hAnsi="Arial"/>
          <w:b/>
          <w:color w:val="804826"/>
          <w:sz w:val="15"/>
        </w:rPr>
        <w:t xml:space="preserve">5 </w:t>
      </w:r>
      <w:r>
        <w:rPr>
          <w:rFonts w:ascii="Georgia" w:hAnsi="Georgia"/>
          <w:sz w:val="19"/>
        </w:rPr>
        <w:t>For You, Lord, are good and ready to forgive,</w:t>
        <w:br/>
        <w:t>and abundant in lovingkindness to all those who call upon You.</w:t>
      </w:r>
    </w:p>
    <w:p>
      <w:pPr>
        <w:pStyle w:val="Scripture"/>
      </w:pPr>
      <w:r>
        <w:rPr>
          <w:rFonts w:ascii="Arial" w:hAnsi="Arial"/>
          <w:b/>
          <w:color w:val="804826"/>
          <w:sz w:val="15"/>
        </w:rPr>
        <w:t xml:space="preserve">6 </w:t>
      </w:r>
      <w:r>
        <w:rPr>
          <w:rFonts w:ascii="Georgia" w:hAnsi="Georgia"/>
          <w:sz w:val="19"/>
        </w:rPr>
        <w:t>Give ear, O YHWH–Yahweh, to my prayer,</w:t>
        <w:br/>
        <w:t>and listen to the voice of my supplications.</w:t>
      </w:r>
    </w:p>
    <w:p>
      <w:pPr>
        <w:pStyle w:val="Scripture"/>
      </w:pPr>
      <w:r>
        <w:rPr>
          <w:rFonts w:ascii="Arial" w:hAnsi="Arial"/>
          <w:b/>
          <w:color w:val="804826"/>
          <w:sz w:val="15"/>
        </w:rPr>
        <w:t xml:space="preserve">7 </w:t>
      </w:r>
      <w:r>
        <w:rPr>
          <w:rFonts w:ascii="Georgia" w:hAnsi="Georgia"/>
          <w:sz w:val="19"/>
        </w:rPr>
        <w:t>In the day of my trouble I will call upon You,</w:t>
        <w:br/>
        <w:t>for You will answer me.</w:t>
      </w:r>
    </w:p>
    <w:p>
      <w:pPr>
        <w:pStyle w:val="Scripture"/>
      </w:pPr>
      <w:r>
        <w:rPr>
          <w:rFonts w:ascii="Arial" w:hAnsi="Arial"/>
          <w:b/>
          <w:color w:val="804826"/>
          <w:sz w:val="15"/>
        </w:rPr>
        <w:t xml:space="preserve">8 </w:t>
      </w:r>
      <w:r>
        <w:rPr>
          <w:rFonts w:ascii="Georgia" w:hAnsi="Georgia"/>
          <w:sz w:val="19"/>
        </w:rPr>
        <w:t>There is none like You among the gods, O Lord,</w:t>
        <w:br/>
        <w:t>neither are there any works like Your works.</w:t>
      </w:r>
    </w:p>
    <w:p>
      <w:pPr>
        <w:pStyle w:val="Scripture"/>
      </w:pPr>
      <w:r>
        <w:rPr>
          <w:rFonts w:ascii="Arial" w:hAnsi="Arial"/>
          <w:b/>
          <w:color w:val="804826"/>
          <w:sz w:val="15"/>
        </w:rPr>
        <w:t xml:space="preserve">9 </w:t>
      </w:r>
      <w:r>
        <w:rPr>
          <w:rFonts w:ascii="Georgia" w:hAnsi="Georgia"/>
          <w:sz w:val="19"/>
        </w:rPr>
        <w:t>All nations whom You have made shall come</w:t>
        <w:br/>
        <w:t>and worship before You, O Lord,</w:t>
        <w:br/>
        <w:t>and they shall glorify Your name.</w:t>
      </w:r>
    </w:p>
    <w:p>
      <w:pPr>
        <w:pStyle w:val="Scripture"/>
      </w:pPr>
      <w:r>
        <w:rPr>
          <w:rFonts w:ascii="Arial" w:hAnsi="Arial"/>
          <w:b/>
          <w:color w:val="804826"/>
          <w:sz w:val="15"/>
        </w:rPr>
        <w:t xml:space="preserve">10 </w:t>
      </w:r>
      <w:r>
        <w:rPr>
          <w:rFonts w:ascii="Georgia" w:hAnsi="Georgia"/>
          <w:sz w:val="19"/>
        </w:rPr>
        <w:t>For You are great and do wondrous things.</w:t>
        <w:br/>
        <w:t>You alone are Elohim.</w:t>
      </w:r>
    </w:p>
    <w:p>
      <w:pPr>
        <w:pStyle w:val="Scripture"/>
      </w:pPr>
      <w:r>
        <w:rPr>
          <w:rFonts w:ascii="Arial" w:hAnsi="Arial"/>
          <w:b/>
          <w:color w:val="804826"/>
          <w:sz w:val="15"/>
        </w:rPr>
        <w:t xml:space="preserve">11 </w:t>
      </w:r>
      <w:r>
        <w:rPr>
          <w:rFonts w:ascii="Georgia" w:hAnsi="Georgia"/>
          <w:sz w:val="19"/>
        </w:rPr>
        <w:t>Teach me Your way, O YHWH–Yahweh;</w:t>
        <w:br/>
        <w:t>I will walk in Your truth.</w:t>
        <w:br/>
        <w:t>Unite my heart to fear Your name.</w:t>
      </w:r>
    </w:p>
    <w:p>
      <w:pPr>
        <w:pStyle w:val="Scripture"/>
      </w:pPr>
      <w:r>
        <w:rPr>
          <w:rFonts w:ascii="Arial" w:hAnsi="Arial"/>
          <w:b/>
          <w:color w:val="804826"/>
          <w:sz w:val="15"/>
        </w:rPr>
        <w:t xml:space="preserve">12 </w:t>
      </w:r>
      <w:r>
        <w:rPr>
          <w:rFonts w:ascii="Georgia" w:hAnsi="Georgia"/>
          <w:sz w:val="19"/>
        </w:rPr>
        <w:t>I will praise You, O Lord my Elohim, with all my heart,</w:t>
        <w:br/>
        <w:t>and I will glorify Your name forevermore.</w:t>
      </w:r>
    </w:p>
    <w:p>
      <w:pPr>
        <w:pStyle w:val="Scripture"/>
      </w:pPr>
      <w:r>
        <w:rPr>
          <w:rFonts w:ascii="Arial" w:hAnsi="Arial"/>
          <w:b/>
          <w:color w:val="804826"/>
          <w:sz w:val="15"/>
        </w:rPr>
        <w:t xml:space="preserve">13 </w:t>
      </w:r>
      <w:r>
        <w:rPr>
          <w:rFonts w:ascii="Georgia" w:hAnsi="Georgia"/>
          <w:sz w:val="19"/>
        </w:rPr>
        <w:t>For great is Your lovingkindness toward me,</w:t>
        <w:br/>
        <w:t>and You have delivered my soul from the depths of Sheol.</w:t>
      </w:r>
    </w:p>
    <w:p>
      <w:pPr>
        <w:pStyle w:val="Scripture"/>
      </w:pPr>
      <w:r>
        <w:rPr>
          <w:rFonts w:ascii="Arial" w:hAnsi="Arial"/>
          <w:b/>
          <w:color w:val="804826"/>
          <w:sz w:val="15"/>
        </w:rPr>
        <w:t xml:space="preserve">14 </w:t>
      </w:r>
      <w:r>
        <w:rPr>
          <w:rFonts w:ascii="Georgia" w:hAnsi="Georgia"/>
          <w:sz w:val="19"/>
        </w:rPr>
        <w:t>O Elohim, the proud have risen up against me,</w:t>
        <w:br/>
        <w:t>and a company of violent men have sought after my soul</w:t>
        <w:br/>
        <w:t>and have not set You before them.</w:t>
      </w:r>
    </w:p>
    <w:p>
      <w:pPr>
        <w:pStyle w:val="Scripture"/>
      </w:pPr>
      <w:r>
        <w:rPr>
          <w:rFonts w:ascii="Arial" w:hAnsi="Arial"/>
          <w:b/>
          <w:color w:val="804826"/>
          <w:sz w:val="15"/>
        </w:rPr>
        <w:t xml:space="preserve">15 </w:t>
      </w:r>
      <w:r>
        <w:rPr>
          <w:rFonts w:ascii="Georgia" w:hAnsi="Georgia"/>
          <w:sz w:val="19"/>
        </w:rPr>
        <w:t>But You, O Lord, are an El merciful and gracious,</w:t>
        <w:br/>
        <w:t>slow to anger and abundant in lovingkindness and truth.</w:t>
      </w:r>
    </w:p>
    <w:p>
      <w:pPr>
        <w:pStyle w:val="Scripture"/>
      </w:pPr>
      <w:r>
        <w:rPr>
          <w:rFonts w:ascii="Arial" w:hAnsi="Arial"/>
          <w:b/>
          <w:color w:val="804826"/>
          <w:sz w:val="15"/>
        </w:rPr>
        <w:t xml:space="preserve">16 </w:t>
      </w:r>
      <w:r>
        <w:rPr>
          <w:rFonts w:ascii="Georgia" w:hAnsi="Georgia"/>
          <w:sz w:val="19"/>
        </w:rPr>
        <w:t>Turn to me and have mercy upon me.</w:t>
        <w:br/>
        <w:t>Give Your strength to Your servant,</w:t>
        <w:br/>
        <w:t>and save the son of Your handmaid.</w:t>
      </w:r>
    </w:p>
    <w:p>
      <w:pPr>
        <w:pStyle w:val="Scripture"/>
      </w:pPr>
      <w:r>
        <w:rPr>
          <w:rFonts w:ascii="Arial" w:hAnsi="Arial"/>
          <w:b/>
          <w:color w:val="804826"/>
          <w:sz w:val="15"/>
        </w:rPr>
        <w:t xml:space="preserve">17 </w:t>
      </w:r>
      <w:r>
        <w:rPr>
          <w:rFonts w:ascii="Georgia" w:hAnsi="Georgia"/>
          <w:sz w:val="19"/>
        </w:rPr>
        <w:t>Show me a sign for good,</w:t>
        <w:br/>
        <w:t>that those who hate me may see it and be put to shame,</w:t>
        <w:br/>
        <w:t>because You, YHWH–Yahweh, have helped me and comforted me.</w:t>
      </w:r>
    </w:p>
    <w:p>
      <w:pPr>
        <w:pStyle w:val="Heading2"/>
      </w:pPr>
      <w:r>
        <w:t>Chapter 87</w:t>
      </w:r>
    </w:p>
    <w:p>
      <w:pPr>
        <w:pStyle w:val="Scripture"/>
      </w:pPr>
      <w:r>
        <w:rPr>
          <w:rFonts w:ascii="Georgia" w:hAnsi="Georgia"/>
          <w:i/>
          <w:sz w:val="18"/>
        </w:rPr>
        <w:t>A Psalm of the sons of Korah. A Song.</w:t>
      </w:r>
    </w:p>
    <w:p>
      <w:pPr>
        <w:pStyle w:val="Scripture"/>
      </w:pPr>
      <w:r>
        <w:rPr>
          <w:rFonts w:ascii="Arial" w:hAnsi="Arial"/>
          <w:b/>
          <w:color w:val="804826"/>
          <w:sz w:val="15"/>
        </w:rPr>
        <w:t xml:space="preserve">1 </w:t>
      </w:r>
      <w:r>
        <w:rPr>
          <w:rFonts w:ascii="Georgia" w:hAnsi="Georgia"/>
          <w:sz w:val="19"/>
        </w:rPr>
        <w:t>His foundation is in the holy mountains.</w:t>
      </w:r>
    </w:p>
    <w:p>
      <w:pPr>
        <w:pStyle w:val="Scripture"/>
      </w:pPr>
      <w:r>
        <w:rPr>
          <w:rFonts w:ascii="Arial" w:hAnsi="Arial"/>
          <w:b/>
          <w:color w:val="804826"/>
          <w:sz w:val="15"/>
        </w:rPr>
        <w:t xml:space="preserve">2 </w:t>
      </w:r>
      <w:r>
        <w:rPr>
          <w:rFonts w:ascii="Georgia" w:hAnsi="Georgia"/>
          <w:sz w:val="19"/>
        </w:rPr>
        <w:t>YHWH–Yahweh loves the gates of Zion</w:t>
        <w:br/>
        <w:t>more than all the dwellings of Jacob.</w:t>
      </w:r>
    </w:p>
    <w:p>
      <w:pPr>
        <w:pStyle w:val="Scripture"/>
      </w:pPr>
      <w:r>
        <w:rPr>
          <w:rFonts w:ascii="Arial" w:hAnsi="Arial"/>
          <w:b/>
          <w:color w:val="804826"/>
          <w:sz w:val="15"/>
        </w:rPr>
        <w:t xml:space="preserve">3 </w:t>
      </w:r>
      <w:r>
        <w:rPr>
          <w:rFonts w:ascii="Georgia" w:hAnsi="Georgia"/>
          <w:sz w:val="19"/>
        </w:rPr>
        <w:t>Glorious things are spoken of you,</w:t>
        <w:br/>
        <w:t>O city of Elohim.</w:t>
        <w:br/>
        <w:t>Selah.</w:t>
      </w:r>
    </w:p>
    <w:p>
      <w:pPr>
        <w:pStyle w:val="Scripture"/>
      </w:pPr>
      <w:r>
        <w:rPr>
          <w:rFonts w:ascii="Arial" w:hAnsi="Arial"/>
          <w:b/>
          <w:color w:val="804826"/>
          <w:sz w:val="15"/>
        </w:rPr>
        <w:t xml:space="preserve">4 </w:t>
      </w:r>
      <w:r>
        <w:rPr>
          <w:rFonts w:ascii="Georgia" w:hAnsi="Georgia"/>
          <w:sz w:val="19"/>
        </w:rPr>
        <w:t>“I will mention Rahab and Babylon among those who know Me.</w:t>
        <w:br/>
        <w:t>Behold, Philistia and Tyre, with Cush:</w:t>
        <w:br/>
        <w:t>‘This one was born there.’”</w:t>
      </w:r>
    </w:p>
    <w:p>
      <w:pPr>
        <w:pStyle w:val="Scripture"/>
      </w:pPr>
      <w:r>
        <w:rPr>
          <w:rFonts w:ascii="Arial" w:hAnsi="Arial"/>
          <w:b/>
          <w:color w:val="804826"/>
          <w:sz w:val="15"/>
        </w:rPr>
        <w:t xml:space="preserve">5 </w:t>
      </w:r>
      <w:r>
        <w:rPr>
          <w:rFonts w:ascii="Georgia" w:hAnsi="Georgia"/>
          <w:sz w:val="19"/>
        </w:rPr>
        <w:t>Yes, of Zion it shall be said,</w:t>
        <w:br/>
        <w:t>“This one and that one were born in her,”</w:t>
        <w:br/>
        <w:t>and the Most High Himself shall establish her.</w:t>
      </w:r>
    </w:p>
    <w:p>
      <w:pPr>
        <w:pStyle w:val="Scripture"/>
      </w:pPr>
      <w:r>
        <w:rPr>
          <w:rFonts w:ascii="Arial" w:hAnsi="Arial"/>
          <w:b/>
          <w:color w:val="804826"/>
          <w:sz w:val="15"/>
        </w:rPr>
        <w:t xml:space="preserve">6 </w:t>
      </w:r>
      <w:r>
        <w:rPr>
          <w:rFonts w:ascii="Georgia" w:hAnsi="Georgia"/>
          <w:sz w:val="19"/>
        </w:rPr>
        <w:t>YHWH–Yahweh shall count, when He registers the peoples,</w:t>
        <w:br/>
        <w:t>“This one was born there.”</w:t>
        <w:br/>
        <w:t>Selah.</w:t>
      </w:r>
    </w:p>
    <w:p>
      <w:pPr>
        <w:pStyle w:val="Scripture"/>
      </w:pPr>
      <w:r>
        <w:rPr>
          <w:rFonts w:ascii="Arial" w:hAnsi="Arial"/>
          <w:b/>
          <w:color w:val="804826"/>
          <w:sz w:val="15"/>
        </w:rPr>
        <w:t xml:space="preserve">7 </w:t>
      </w:r>
      <w:r>
        <w:rPr>
          <w:rFonts w:ascii="Georgia" w:hAnsi="Georgia"/>
          <w:sz w:val="19"/>
        </w:rPr>
        <w:t>Those who sing as well as those who dance shall say,</w:t>
        <w:br/>
        <w:t>“All my springs are in you.”</w:t>
      </w:r>
    </w:p>
    <w:p>
      <w:pPr>
        <w:pStyle w:val="Heading2"/>
      </w:pPr>
      <w:r>
        <w:t>Chapter 88</w:t>
      </w:r>
    </w:p>
    <w:p>
      <w:pPr>
        <w:pStyle w:val="Scripture"/>
      </w:pPr>
      <w:r>
        <w:rPr>
          <w:rFonts w:ascii="Georgia" w:hAnsi="Georgia"/>
          <w:i/>
          <w:sz w:val="18"/>
        </w:rPr>
        <w:t>A Song; a Psalm of the sons of Korah. For the Chief Musician; set to Mahalath Leannoth. A Maskil of Heman the Ezrahite.</w:t>
      </w:r>
    </w:p>
    <w:p>
      <w:pPr>
        <w:pStyle w:val="Scripture"/>
      </w:pPr>
      <w:r>
        <w:rPr>
          <w:rFonts w:ascii="Arial" w:hAnsi="Arial"/>
          <w:b/>
          <w:color w:val="804826"/>
          <w:sz w:val="15"/>
        </w:rPr>
        <w:t xml:space="preserve">1 </w:t>
      </w:r>
      <w:r>
        <w:rPr>
          <w:rFonts w:ascii="Georgia" w:hAnsi="Georgia"/>
          <w:sz w:val="19"/>
        </w:rPr>
        <w:t>O YHWH–Yahweh, Elohim of my salvation,</w:t>
        <w:br/>
        <w:t>I have cried day and night before You.</w:t>
      </w:r>
    </w:p>
    <w:p>
      <w:pPr>
        <w:pStyle w:val="Scripture"/>
      </w:pPr>
      <w:r>
        <w:rPr>
          <w:rFonts w:ascii="Arial" w:hAnsi="Arial"/>
          <w:b/>
          <w:color w:val="804826"/>
          <w:sz w:val="15"/>
        </w:rPr>
        <w:t xml:space="preserve">2 </w:t>
      </w:r>
      <w:r>
        <w:rPr>
          <w:rFonts w:ascii="Georgia" w:hAnsi="Georgia"/>
          <w:sz w:val="19"/>
        </w:rPr>
        <w:t>Let my prayer come before You.</w:t>
        <w:br/>
        <w:t>Incline Your ear to my cry.</w:t>
      </w:r>
    </w:p>
    <w:p>
      <w:pPr>
        <w:pStyle w:val="Scripture"/>
      </w:pPr>
      <w:r>
        <w:rPr>
          <w:rFonts w:ascii="Arial" w:hAnsi="Arial"/>
          <w:b/>
          <w:color w:val="804826"/>
          <w:sz w:val="15"/>
        </w:rPr>
        <w:t xml:space="preserve">3 </w:t>
      </w:r>
      <w:r>
        <w:rPr>
          <w:rFonts w:ascii="Georgia" w:hAnsi="Georgia"/>
          <w:sz w:val="19"/>
        </w:rPr>
        <w:t>For my soul is full of troubles,</w:t>
        <w:br/>
        <w:t>and my life draws near to Sheol.</w:t>
      </w:r>
    </w:p>
    <w:p>
      <w:pPr>
        <w:pStyle w:val="Scripture"/>
      </w:pPr>
      <w:r>
        <w:rPr>
          <w:rFonts w:ascii="Arial" w:hAnsi="Arial"/>
          <w:b/>
          <w:color w:val="804826"/>
          <w:sz w:val="15"/>
        </w:rPr>
        <w:t xml:space="preserve">4 </w:t>
      </w:r>
      <w:r>
        <w:rPr>
          <w:rFonts w:ascii="Georgia" w:hAnsi="Georgia"/>
          <w:sz w:val="19"/>
        </w:rPr>
        <w:t>I am counted with those who go down into the pit.</w:t>
        <w:br/>
        <w:t>I am like a man who has no strength,</w:t>
      </w:r>
    </w:p>
    <w:p>
      <w:pPr>
        <w:pStyle w:val="Scripture"/>
      </w:pPr>
      <w:r>
        <w:rPr>
          <w:rFonts w:ascii="Arial" w:hAnsi="Arial"/>
          <w:b/>
          <w:color w:val="804826"/>
          <w:sz w:val="15"/>
        </w:rPr>
        <w:t xml:space="preserve">5 </w:t>
      </w:r>
      <w:r>
        <w:rPr>
          <w:rFonts w:ascii="Georgia" w:hAnsi="Georgia"/>
          <w:sz w:val="19"/>
        </w:rPr>
        <w:t>cast off among the dead,</w:t>
        <w:br/>
        <w:t>like the slain who lie in the grave,</w:t>
        <w:br/>
        <w:t>whom You remember no more</w:t>
        <w:br/>
        <w:t>and who are cut off from Your hand.</w:t>
      </w:r>
    </w:p>
    <w:p>
      <w:pPr>
        <w:pStyle w:val="Scripture"/>
      </w:pPr>
      <w:r>
        <w:rPr>
          <w:rFonts w:ascii="Arial" w:hAnsi="Arial"/>
          <w:b/>
          <w:color w:val="804826"/>
          <w:sz w:val="15"/>
        </w:rPr>
        <w:t xml:space="preserve">6 </w:t>
      </w:r>
      <w:r>
        <w:rPr>
          <w:rFonts w:ascii="Georgia" w:hAnsi="Georgia"/>
          <w:sz w:val="19"/>
        </w:rPr>
        <w:t>You have laid me in the lowest pit,</w:t>
        <w:br/>
        <w:t>in dark places, in the depths.</w:t>
      </w:r>
    </w:p>
    <w:p>
      <w:pPr>
        <w:pStyle w:val="Scripture"/>
      </w:pPr>
      <w:r>
        <w:rPr>
          <w:rFonts w:ascii="Arial" w:hAnsi="Arial"/>
          <w:b/>
          <w:color w:val="804826"/>
          <w:sz w:val="15"/>
        </w:rPr>
        <w:t xml:space="preserve">7 </w:t>
      </w:r>
      <w:r>
        <w:rPr>
          <w:rFonts w:ascii="Georgia" w:hAnsi="Georgia"/>
          <w:sz w:val="19"/>
        </w:rPr>
        <w:t>Your wrath lies heavily upon me,</w:t>
        <w:br/>
        <w:t>and You have afflicted me with all Your waves.</w:t>
        <w:br/>
        <w:t>Selah.</w:t>
      </w:r>
    </w:p>
    <w:p>
      <w:pPr>
        <w:pStyle w:val="Scripture"/>
      </w:pPr>
      <w:r>
        <w:rPr>
          <w:rFonts w:ascii="Arial" w:hAnsi="Arial"/>
          <w:b/>
          <w:color w:val="804826"/>
          <w:sz w:val="15"/>
        </w:rPr>
        <w:t xml:space="preserve">8 </w:t>
      </w:r>
      <w:r>
        <w:rPr>
          <w:rFonts w:ascii="Georgia" w:hAnsi="Georgia"/>
          <w:sz w:val="19"/>
        </w:rPr>
        <w:t>You have put my acquaintances far from me.</w:t>
        <w:br/>
        <w:t>You have made me an abomination to them.</w:t>
        <w:br/>
        <w:t>I am shut in and cannot escape.</w:t>
      </w:r>
    </w:p>
    <w:p>
      <w:pPr>
        <w:pStyle w:val="Scripture"/>
      </w:pPr>
      <w:r>
        <w:rPr>
          <w:rFonts w:ascii="Arial" w:hAnsi="Arial"/>
          <w:b/>
          <w:color w:val="804826"/>
          <w:sz w:val="15"/>
        </w:rPr>
        <w:t xml:space="preserve">9 </w:t>
      </w:r>
      <w:r>
        <w:rPr>
          <w:rFonts w:ascii="Georgia" w:hAnsi="Georgia"/>
          <w:sz w:val="19"/>
        </w:rPr>
        <w:t>My eye wastes away because of affliction.</w:t>
        <w:br/>
        <w:t>I have called upon You daily, O YHWH–Yahweh.</w:t>
        <w:br/>
        <w:t>I have spread out my hands to You.</w:t>
      </w:r>
    </w:p>
    <w:p>
      <w:pPr>
        <w:pStyle w:val="Scripture"/>
      </w:pPr>
      <w:r>
        <w:rPr>
          <w:rFonts w:ascii="Arial" w:hAnsi="Arial"/>
          <w:b/>
          <w:color w:val="804826"/>
          <w:sz w:val="15"/>
        </w:rPr>
        <w:t xml:space="preserve">10 </w:t>
      </w:r>
      <w:r>
        <w:rPr>
          <w:rFonts w:ascii="Georgia" w:hAnsi="Georgia"/>
          <w:sz w:val="19"/>
        </w:rPr>
        <w:t>Will You work wonders for the dead?</w:t>
        <w:br/>
        <w:t>Shall the dead arise and praise You?</w:t>
        <w:br/>
        <w:t>Selah.</w:t>
      </w:r>
    </w:p>
    <w:p>
      <w:pPr>
        <w:pStyle w:val="Scripture"/>
      </w:pPr>
      <w:r>
        <w:rPr>
          <w:rFonts w:ascii="Arial" w:hAnsi="Arial"/>
          <w:b/>
          <w:color w:val="804826"/>
          <w:sz w:val="15"/>
        </w:rPr>
        <w:t xml:space="preserve">11 </w:t>
      </w:r>
      <w:r>
        <w:rPr>
          <w:rFonts w:ascii="Georgia" w:hAnsi="Georgia"/>
          <w:sz w:val="19"/>
        </w:rPr>
        <w:t>Shall Your lovingkindness be declared in the grave,</w:t>
        <w:br/>
        <w:t>or Your faithfulness in Abaddon?</w:t>
      </w:r>
    </w:p>
    <w:p>
      <w:pPr>
        <w:pStyle w:val="Scripture"/>
      </w:pPr>
      <w:r>
        <w:rPr>
          <w:rFonts w:ascii="Arial" w:hAnsi="Arial"/>
          <w:b/>
          <w:color w:val="804826"/>
          <w:sz w:val="15"/>
        </w:rPr>
        <w:t xml:space="preserve">12 </w:t>
      </w:r>
      <w:r>
        <w:rPr>
          <w:rFonts w:ascii="Georgia" w:hAnsi="Georgia"/>
          <w:sz w:val="19"/>
        </w:rPr>
        <w:t>Shall Your wonders be known in the darkness,</w:t>
        <w:br/>
        <w:t>and Your righteousness in the land of forgetfulness?</w:t>
      </w:r>
    </w:p>
    <w:p>
      <w:pPr>
        <w:pStyle w:val="Scripture"/>
      </w:pPr>
      <w:r>
        <w:rPr>
          <w:rFonts w:ascii="Arial" w:hAnsi="Arial"/>
          <w:b/>
          <w:color w:val="804826"/>
          <w:sz w:val="15"/>
        </w:rPr>
        <w:t xml:space="preserve">13 </w:t>
      </w:r>
      <w:r>
        <w:rPr>
          <w:rFonts w:ascii="Georgia" w:hAnsi="Georgia"/>
          <w:sz w:val="19"/>
        </w:rPr>
        <w:t>But to You, O YHWH–Yahweh, I have cried,</w:t>
        <w:br/>
        <w:t>and in the morning my prayer shall come before You.</w:t>
      </w:r>
    </w:p>
    <w:p>
      <w:pPr>
        <w:pStyle w:val="Scripture"/>
      </w:pPr>
      <w:r>
        <w:rPr>
          <w:rFonts w:ascii="Arial" w:hAnsi="Arial"/>
          <w:b/>
          <w:color w:val="804826"/>
          <w:sz w:val="15"/>
        </w:rPr>
        <w:t xml:space="preserve">14 </w:t>
      </w:r>
      <w:r>
        <w:rPr>
          <w:rFonts w:ascii="Georgia" w:hAnsi="Georgia"/>
          <w:sz w:val="19"/>
        </w:rPr>
        <w:t>O YHWH–Yahweh, why do You reject my soul?</w:t>
        <w:br/>
        <w:t>Why do You hide Your face from me?</w:t>
      </w:r>
    </w:p>
    <w:p>
      <w:pPr>
        <w:pStyle w:val="Scripture"/>
      </w:pPr>
      <w:r>
        <w:rPr>
          <w:rFonts w:ascii="Arial" w:hAnsi="Arial"/>
          <w:b/>
          <w:color w:val="804826"/>
          <w:sz w:val="15"/>
        </w:rPr>
        <w:t xml:space="preserve">15 </w:t>
      </w:r>
      <w:r>
        <w:rPr>
          <w:rFonts w:ascii="Georgia" w:hAnsi="Georgia"/>
          <w:sz w:val="19"/>
        </w:rPr>
        <w:t>I am afflicted and ready to die from my youth.</w:t>
        <w:br/>
        <w:t>While I suffer Your terrors, I am helpless.</w:t>
      </w:r>
    </w:p>
    <w:p>
      <w:pPr>
        <w:pStyle w:val="Scripture"/>
      </w:pPr>
      <w:r>
        <w:rPr>
          <w:rFonts w:ascii="Arial" w:hAnsi="Arial"/>
          <w:b/>
          <w:color w:val="804826"/>
          <w:sz w:val="15"/>
        </w:rPr>
        <w:t xml:space="preserve">16 </w:t>
      </w:r>
      <w:r>
        <w:rPr>
          <w:rFonts w:ascii="Georgia" w:hAnsi="Georgia"/>
          <w:sz w:val="19"/>
        </w:rPr>
        <w:t>Your fierce wrath has gone over me.</w:t>
        <w:br/>
        <w:t>Your terrors have cut me off.</w:t>
      </w:r>
    </w:p>
    <w:p>
      <w:pPr>
        <w:pStyle w:val="Scripture"/>
      </w:pPr>
      <w:r>
        <w:rPr>
          <w:rFonts w:ascii="Arial" w:hAnsi="Arial"/>
          <w:b/>
          <w:color w:val="804826"/>
          <w:sz w:val="15"/>
        </w:rPr>
        <w:t xml:space="preserve">17 </w:t>
      </w:r>
      <w:r>
        <w:rPr>
          <w:rFonts w:ascii="Georgia" w:hAnsi="Georgia"/>
          <w:sz w:val="19"/>
        </w:rPr>
        <w:t>They came around me like water all day long.</w:t>
        <w:br/>
        <w:t>They surrounded me together.</w:t>
      </w:r>
    </w:p>
    <w:p>
      <w:pPr>
        <w:pStyle w:val="Scripture"/>
      </w:pPr>
      <w:r>
        <w:rPr>
          <w:rFonts w:ascii="Arial" w:hAnsi="Arial"/>
          <w:b/>
          <w:color w:val="804826"/>
          <w:sz w:val="15"/>
        </w:rPr>
        <w:t xml:space="preserve">18 </w:t>
      </w:r>
      <w:r>
        <w:rPr>
          <w:rFonts w:ascii="Georgia" w:hAnsi="Georgia"/>
          <w:sz w:val="19"/>
        </w:rPr>
        <w:t>You have put lover and friend far from me,</w:t>
        <w:br/>
        <w:t>and my acquaintances into darkness.</w:t>
      </w:r>
    </w:p>
    <w:p>
      <w:pPr>
        <w:pStyle w:val="Heading2"/>
      </w:pPr>
      <w:r>
        <w:t>Chapter 89</w:t>
      </w:r>
    </w:p>
    <w:p>
      <w:pPr>
        <w:pStyle w:val="Scripture"/>
      </w:pPr>
      <w:r>
        <w:rPr>
          <w:rFonts w:ascii="Georgia" w:hAnsi="Georgia"/>
          <w:i/>
          <w:sz w:val="18"/>
        </w:rPr>
        <w:t>A Maskil of Ethan the Ezrahite.</w:t>
      </w:r>
    </w:p>
    <w:p>
      <w:pPr>
        <w:pStyle w:val="Scripture"/>
      </w:pPr>
      <w:r>
        <w:rPr>
          <w:rFonts w:ascii="Arial" w:hAnsi="Arial"/>
          <w:b/>
          <w:color w:val="804826"/>
          <w:sz w:val="15"/>
        </w:rPr>
        <w:t xml:space="preserve">1 </w:t>
      </w:r>
      <w:r>
        <w:rPr>
          <w:rFonts w:ascii="Georgia" w:hAnsi="Georgia"/>
          <w:sz w:val="19"/>
        </w:rPr>
        <w:t>I will sing of the lovingkindness of YHWH–Yahweh forever.</w:t>
        <w:br/>
        <w:t>With my mouth I will make Your faithfulness known</w:t>
        <w:br/>
        <w:t>to all generations.</w:t>
      </w:r>
    </w:p>
    <w:p>
      <w:pPr>
        <w:pStyle w:val="Scripture"/>
      </w:pPr>
      <w:r>
        <w:rPr>
          <w:rFonts w:ascii="Arial" w:hAnsi="Arial"/>
          <w:b/>
          <w:color w:val="804826"/>
          <w:sz w:val="15"/>
        </w:rPr>
        <w:t xml:space="preserve">2 </w:t>
      </w:r>
      <w:r>
        <w:rPr>
          <w:rFonts w:ascii="Georgia" w:hAnsi="Georgia"/>
          <w:sz w:val="19"/>
        </w:rPr>
        <w:t>For I have said,</w:t>
        <w:br/>
        <w:t>“Lovingkindness shall be built up forever.</w:t>
        <w:br/>
        <w:t>You shall establish Your faithfulness in the heavens.”</w:t>
      </w:r>
    </w:p>
    <w:p>
      <w:pPr>
        <w:pStyle w:val="Scripture"/>
      </w:pPr>
      <w:r>
        <w:rPr>
          <w:rFonts w:ascii="Arial" w:hAnsi="Arial"/>
          <w:b/>
          <w:color w:val="804826"/>
          <w:sz w:val="15"/>
        </w:rPr>
        <w:t xml:space="preserve">3 </w:t>
      </w:r>
      <w:r>
        <w:rPr>
          <w:rFonts w:ascii="Georgia" w:hAnsi="Georgia"/>
          <w:sz w:val="19"/>
        </w:rPr>
        <w:t>“I have made a covenant with My chosen one.</w:t>
        <w:br/>
        <w:t>I have sworn to David My servant:</w:t>
      </w:r>
    </w:p>
    <w:p>
      <w:pPr>
        <w:pStyle w:val="Scripture"/>
      </w:pPr>
      <w:r>
        <w:rPr>
          <w:rFonts w:ascii="Arial" w:hAnsi="Arial"/>
          <w:b/>
          <w:color w:val="804826"/>
          <w:sz w:val="15"/>
        </w:rPr>
        <w:t xml:space="preserve">4 </w:t>
      </w:r>
      <w:r>
        <w:rPr>
          <w:rFonts w:ascii="Georgia" w:hAnsi="Georgia"/>
          <w:sz w:val="19"/>
        </w:rPr>
        <w:t>‘I will establish your offspring forever</w:t>
        <w:br/>
        <w:t>and build up your throne to all generations.’”</w:t>
        <w:br/>
        <w:t>Selah.</w:t>
      </w:r>
    </w:p>
    <w:p>
      <w:pPr>
        <w:pStyle w:val="Scripture"/>
      </w:pPr>
      <w:r>
        <w:rPr>
          <w:rFonts w:ascii="Arial" w:hAnsi="Arial"/>
          <w:b/>
          <w:color w:val="804826"/>
          <w:sz w:val="15"/>
        </w:rPr>
        <w:t xml:space="preserve">5 </w:t>
      </w:r>
      <w:r>
        <w:rPr>
          <w:rFonts w:ascii="Georgia" w:hAnsi="Georgia"/>
          <w:sz w:val="19"/>
        </w:rPr>
        <w:t>The heavens shall praise Your wonders, O YHWH–Yahweh,</w:t>
        <w:br/>
        <w:t>Your faithfulness also in the assembly of the holy ones.</w:t>
      </w:r>
    </w:p>
    <w:p>
      <w:pPr>
        <w:pStyle w:val="Scripture"/>
      </w:pPr>
      <w:r>
        <w:rPr>
          <w:rFonts w:ascii="Arial" w:hAnsi="Arial"/>
          <w:b/>
          <w:color w:val="804826"/>
          <w:sz w:val="15"/>
        </w:rPr>
        <w:t xml:space="preserve">6 </w:t>
      </w:r>
      <w:r>
        <w:rPr>
          <w:rFonts w:ascii="Georgia" w:hAnsi="Georgia"/>
          <w:sz w:val="19"/>
        </w:rPr>
        <w:t>For who in the skies can be compared to YHWH–Yahweh?</w:t>
        <w:br/>
        <w:t>Who among the sons of the mighty is like YHWH–Yahweh,</w:t>
      </w:r>
    </w:p>
    <w:p>
      <w:pPr>
        <w:pStyle w:val="Scripture"/>
      </w:pPr>
      <w:r>
        <w:rPr>
          <w:rFonts w:ascii="Arial" w:hAnsi="Arial"/>
          <w:b/>
          <w:color w:val="804826"/>
          <w:sz w:val="15"/>
        </w:rPr>
        <w:t xml:space="preserve">7 </w:t>
      </w:r>
      <w:r>
        <w:rPr>
          <w:rFonts w:ascii="Georgia" w:hAnsi="Georgia"/>
          <w:sz w:val="19"/>
        </w:rPr>
        <w:t>an El greatly feared in the council of the holy ones</w:t>
        <w:br/>
        <w:t>and awesome above all those who are around Him?</w:t>
      </w:r>
    </w:p>
    <w:p>
      <w:pPr>
        <w:pStyle w:val="Scripture"/>
      </w:pPr>
      <w:r>
        <w:rPr>
          <w:rFonts w:ascii="Arial" w:hAnsi="Arial"/>
          <w:b/>
          <w:color w:val="804826"/>
          <w:sz w:val="15"/>
        </w:rPr>
        <w:t xml:space="preserve">8 </w:t>
      </w:r>
      <w:r>
        <w:rPr>
          <w:rFonts w:ascii="Georgia" w:hAnsi="Georgia"/>
          <w:sz w:val="19"/>
        </w:rPr>
        <w:t>O YHWH–Yahweh Elohim of hosts,</w:t>
        <w:br/>
        <w:t>who is mighty like You, O Yah?</w:t>
        <w:br/>
        <w:t>Your faithfulness surrounds You.</w:t>
      </w:r>
    </w:p>
    <w:p>
      <w:pPr>
        <w:pStyle w:val="Scripture"/>
      </w:pPr>
      <w:r>
        <w:rPr>
          <w:rFonts w:ascii="Arial" w:hAnsi="Arial"/>
          <w:b/>
          <w:color w:val="804826"/>
          <w:sz w:val="15"/>
        </w:rPr>
        <w:t xml:space="preserve">9 </w:t>
      </w:r>
      <w:r>
        <w:rPr>
          <w:rFonts w:ascii="Georgia" w:hAnsi="Georgia"/>
          <w:sz w:val="19"/>
        </w:rPr>
        <w:t>You rule the raging of the sea.</w:t>
        <w:br/>
        <w:t>When its waves arise, You still them.</w:t>
      </w:r>
    </w:p>
    <w:p>
      <w:pPr>
        <w:pStyle w:val="Scripture"/>
      </w:pPr>
      <w:r>
        <w:rPr>
          <w:rFonts w:ascii="Arial" w:hAnsi="Arial"/>
          <w:b/>
          <w:color w:val="804826"/>
          <w:sz w:val="15"/>
        </w:rPr>
        <w:t xml:space="preserve">10 </w:t>
      </w:r>
      <w:r>
        <w:rPr>
          <w:rFonts w:ascii="Georgia" w:hAnsi="Georgia"/>
          <w:sz w:val="19"/>
        </w:rPr>
        <w:t>You have crushed Rahab like one who is slain.</w:t>
        <w:br/>
        <w:t>You have scattered Your enemies with Your mighty arm.</w:t>
      </w:r>
    </w:p>
    <w:p>
      <w:pPr>
        <w:pStyle w:val="Scripture"/>
      </w:pPr>
      <w:r>
        <w:rPr>
          <w:rFonts w:ascii="Arial" w:hAnsi="Arial"/>
          <w:b/>
          <w:color w:val="804826"/>
          <w:sz w:val="15"/>
        </w:rPr>
        <w:t xml:space="preserve">11 </w:t>
      </w:r>
      <w:r>
        <w:rPr>
          <w:rFonts w:ascii="Georgia" w:hAnsi="Georgia"/>
          <w:sz w:val="19"/>
        </w:rPr>
        <w:t>The heavens are Yours; the earth also is Yours.</w:t>
        <w:br/>
        <w:t>The world and its fullness, You have founded them.</w:t>
      </w:r>
    </w:p>
    <w:p>
      <w:pPr>
        <w:pStyle w:val="Scripture"/>
      </w:pPr>
      <w:r>
        <w:rPr>
          <w:rFonts w:ascii="Arial" w:hAnsi="Arial"/>
          <w:b/>
          <w:color w:val="804826"/>
          <w:sz w:val="15"/>
        </w:rPr>
        <w:t xml:space="preserve">12 </w:t>
      </w:r>
      <w:r>
        <w:rPr>
          <w:rFonts w:ascii="Georgia" w:hAnsi="Georgia"/>
          <w:sz w:val="19"/>
        </w:rPr>
        <w:t>The north and the south, You created them.</w:t>
        <w:br/>
        <w:t>Tabor and Hermon rejoice in Your name.</w:t>
      </w:r>
    </w:p>
    <w:p>
      <w:pPr>
        <w:pStyle w:val="Scripture"/>
      </w:pPr>
      <w:r>
        <w:rPr>
          <w:rFonts w:ascii="Arial" w:hAnsi="Arial"/>
          <w:b/>
          <w:color w:val="804826"/>
          <w:sz w:val="15"/>
        </w:rPr>
        <w:t xml:space="preserve">13 </w:t>
      </w:r>
      <w:r>
        <w:rPr>
          <w:rFonts w:ascii="Georgia" w:hAnsi="Georgia"/>
          <w:sz w:val="19"/>
        </w:rPr>
        <w:t>You have a mighty arm.</w:t>
        <w:br/>
        <w:t>Strong is Your hand,</w:t>
        <w:br/>
        <w:t>and exalted is Your right hand.</w:t>
      </w:r>
    </w:p>
    <w:p>
      <w:pPr>
        <w:pStyle w:val="Scripture"/>
      </w:pPr>
      <w:r>
        <w:rPr>
          <w:rFonts w:ascii="Arial" w:hAnsi="Arial"/>
          <w:b/>
          <w:color w:val="804826"/>
          <w:sz w:val="15"/>
        </w:rPr>
        <w:t xml:space="preserve">14 </w:t>
      </w:r>
      <w:r>
        <w:rPr>
          <w:rFonts w:ascii="Georgia" w:hAnsi="Georgia"/>
          <w:sz w:val="19"/>
        </w:rPr>
        <w:t>Righteousness and justice are the foundation of Your throne.</w:t>
        <w:br/>
        <w:t>Lovingkindness and truth go before Your face.</w:t>
      </w:r>
    </w:p>
    <w:p>
      <w:pPr>
        <w:pStyle w:val="Scripture"/>
      </w:pPr>
      <w:r>
        <w:rPr>
          <w:rFonts w:ascii="Arial" w:hAnsi="Arial"/>
          <w:b/>
          <w:color w:val="804826"/>
          <w:sz w:val="15"/>
        </w:rPr>
        <w:t xml:space="preserve">15 </w:t>
      </w:r>
      <w:r>
        <w:rPr>
          <w:rFonts w:ascii="Georgia" w:hAnsi="Georgia"/>
          <w:sz w:val="19"/>
        </w:rPr>
        <w:t>Blessed are the people who know the joyful sound.</w:t>
        <w:br/>
        <w:t>They walk, O YHWH–Yahweh, in the light of Your countenance.</w:t>
      </w:r>
    </w:p>
    <w:p>
      <w:pPr>
        <w:pStyle w:val="Scripture"/>
      </w:pPr>
      <w:r>
        <w:rPr>
          <w:rFonts w:ascii="Arial" w:hAnsi="Arial"/>
          <w:b/>
          <w:color w:val="804826"/>
          <w:sz w:val="15"/>
        </w:rPr>
        <w:t xml:space="preserve">16 </w:t>
      </w:r>
      <w:r>
        <w:rPr>
          <w:rFonts w:ascii="Georgia" w:hAnsi="Georgia"/>
          <w:sz w:val="19"/>
        </w:rPr>
        <w:t>In Your name they rejoice all day long,</w:t>
        <w:br/>
        <w:t>and in Your righteousness they are exalted.</w:t>
      </w:r>
    </w:p>
    <w:p>
      <w:pPr>
        <w:pStyle w:val="Scripture"/>
      </w:pPr>
      <w:r>
        <w:rPr>
          <w:rFonts w:ascii="Arial" w:hAnsi="Arial"/>
          <w:b/>
          <w:color w:val="804826"/>
          <w:sz w:val="15"/>
        </w:rPr>
        <w:t xml:space="preserve">17 </w:t>
      </w:r>
      <w:r>
        <w:rPr>
          <w:rFonts w:ascii="Georgia" w:hAnsi="Georgia"/>
          <w:sz w:val="19"/>
        </w:rPr>
        <w:t>For You are the glory of their strength,</w:t>
        <w:br/>
        <w:t>and by Your favor our horn is exalted.</w:t>
      </w:r>
    </w:p>
    <w:p>
      <w:pPr>
        <w:pStyle w:val="Scripture"/>
      </w:pPr>
      <w:r>
        <w:rPr>
          <w:rFonts w:ascii="Arial" w:hAnsi="Arial"/>
          <w:b/>
          <w:color w:val="804826"/>
          <w:sz w:val="15"/>
        </w:rPr>
        <w:t xml:space="preserve">18 </w:t>
      </w:r>
      <w:r>
        <w:rPr>
          <w:rFonts w:ascii="Georgia" w:hAnsi="Georgia"/>
          <w:sz w:val="19"/>
        </w:rPr>
        <w:t>For our shield belongs to YHWH–Yahweh,</w:t>
        <w:br/>
        <w:t>and our king to the Holy One of Israel.</w:t>
      </w:r>
    </w:p>
    <w:p>
      <w:pPr>
        <w:pStyle w:val="Scripture"/>
      </w:pPr>
      <w:r>
        <w:rPr>
          <w:rFonts w:ascii="Arial" w:hAnsi="Arial"/>
          <w:b/>
          <w:color w:val="804826"/>
          <w:sz w:val="15"/>
        </w:rPr>
        <w:t xml:space="preserve">19 </w:t>
      </w:r>
      <w:r>
        <w:rPr>
          <w:rFonts w:ascii="Georgia" w:hAnsi="Georgia"/>
          <w:sz w:val="19"/>
        </w:rPr>
        <w:t>Then You spoke in a vision to Your godly ones and said,</w:t>
        <w:br/>
        <w:t>“I have laid help upon one who is mighty.</w:t>
        <w:br/>
        <w:t>I have exalted one chosen from the people.</w:t>
      </w:r>
    </w:p>
    <w:p>
      <w:pPr>
        <w:pStyle w:val="Scripture"/>
      </w:pPr>
      <w:r>
        <w:rPr>
          <w:rFonts w:ascii="Arial" w:hAnsi="Arial"/>
          <w:b/>
          <w:color w:val="804826"/>
          <w:sz w:val="15"/>
        </w:rPr>
        <w:t xml:space="preserve">20 </w:t>
      </w:r>
      <w:r>
        <w:rPr>
          <w:rFonts w:ascii="Georgia" w:hAnsi="Georgia"/>
          <w:sz w:val="19"/>
        </w:rPr>
        <w:t>I have found David My servant.</w:t>
        <w:br/>
        <w:t>With My holy oil I have anointed him,</w:t>
      </w:r>
    </w:p>
    <w:p>
      <w:pPr>
        <w:pStyle w:val="Scripture"/>
      </w:pPr>
      <w:r>
        <w:rPr>
          <w:rFonts w:ascii="Arial" w:hAnsi="Arial"/>
          <w:b/>
          <w:color w:val="804826"/>
          <w:sz w:val="15"/>
        </w:rPr>
        <w:t xml:space="preserve">21 </w:t>
      </w:r>
      <w:r>
        <w:rPr>
          <w:rFonts w:ascii="Georgia" w:hAnsi="Georgia"/>
          <w:sz w:val="19"/>
        </w:rPr>
        <w:t>with whom My hand shall be established.</w:t>
        <w:br/>
        <w:t>My arm also shall strengthen him.</w:t>
      </w:r>
    </w:p>
    <w:p>
      <w:pPr>
        <w:pStyle w:val="Scripture"/>
      </w:pPr>
      <w:r>
        <w:rPr>
          <w:rFonts w:ascii="Arial" w:hAnsi="Arial"/>
          <w:b/>
          <w:color w:val="804826"/>
          <w:sz w:val="15"/>
        </w:rPr>
        <w:t xml:space="preserve">22 </w:t>
      </w:r>
      <w:r>
        <w:rPr>
          <w:rFonts w:ascii="Georgia" w:hAnsi="Georgia"/>
          <w:sz w:val="19"/>
        </w:rPr>
        <w:t>The enemy shall not exact tribute from him,</w:t>
        <w:br/>
        <w:t>nor shall the son of wickedness afflict him.</w:t>
      </w:r>
    </w:p>
    <w:p>
      <w:pPr>
        <w:pStyle w:val="Scripture"/>
      </w:pPr>
      <w:r>
        <w:rPr>
          <w:rFonts w:ascii="Arial" w:hAnsi="Arial"/>
          <w:b/>
          <w:color w:val="804826"/>
          <w:sz w:val="15"/>
        </w:rPr>
        <w:t xml:space="preserve">23 </w:t>
      </w:r>
      <w:r>
        <w:rPr>
          <w:rFonts w:ascii="Georgia" w:hAnsi="Georgia"/>
          <w:sz w:val="19"/>
        </w:rPr>
        <w:t>I will beat down his adversaries before him</w:t>
        <w:br/>
        <w:t>and strike those who hate him.</w:t>
      </w:r>
    </w:p>
    <w:p>
      <w:pPr>
        <w:pStyle w:val="Scripture"/>
      </w:pPr>
      <w:r>
        <w:rPr>
          <w:rFonts w:ascii="Arial" w:hAnsi="Arial"/>
          <w:b/>
          <w:color w:val="804826"/>
          <w:sz w:val="15"/>
        </w:rPr>
        <w:t xml:space="preserve">24 </w:t>
      </w:r>
      <w:r>
        <w:rPr>
          <w:rFonts w:ascii="Georgia" w:hAnsi="Georgia"/>
          <w:sz w:val="19"/>
        </w:rPr>
        <w:t>But My faithfulness and My lovingkindness shall be with him,</w:t>
        <w:br/>
        <w:t>and in My name his horn shall be exalted.</w:t>
      </w:r>
    </w:p>
    <w:p>
      <w:pPr>
        <w:pStyle w:val="Scripture"/>
      </w:pPr>
      <w:r>
        <w:rPr>
          <w:rFonts w:ascii="Arial" w:hAnsi="Arial"/>
          <w:b/>
          <w:color w:val="804826"/>
          <w:sz w:val="15"/>
        </w:rPr>
        <w:t xml:space="preserve">25 </w:t>
      </w:r>
      <w:r>
        <w:rPr>
          <w:rFonts w:ascii="Georgia" w:hAnsi="Georgia"/>
          <w:sz w:val="19"/>
        </w:rPr>
        <w:t>I will set his hand also over the sea</w:t>
        <w:br/>
        <w:t>and his right hand over the rivers.</w:t>
      </w:r>
    </w:p>
    <w:p>
      <w:pPr>
        <w:pStyle w:val="Scripture"/>
      </w:pPr>
      <w:r>
        <w:rPr>
          <w:rFonts w:ascii="Arial" w:hAnsi="Arial"/>
          <w:b/>
          <w:color w:val="804826"/>
          <w:sz w:val="15"/>
        </w:rPr>
        <w:t xml:space="preserve">26 </w:t>
      </w:r>
      <w:r>
        <w:rPr>
          <w:rFonts w:ascii="Georgia" w:hAnsi="Georgia"/>
          <w:sz w:val="19"/>
        </w:rPr>
        <w:t>He shall cry to Me,</w:t>
        <w:br/>
        <w:t>‘You are my Father,</w:t>
        <w:br/>
        <w:t>my El, and the rock of my salvation.’</w:t>
      </w:r>
    </w:p>
    <w:p>
      <w:pPr>
        <w:pStyle w:val="Scripture"/>
      </w:pPr>
      <w:r>
        <w:rPr>
          <w:rFonts w:ascii="Arial" w:hAnsi="Arial"/>
          <w:b/>
          <w:color w:val="804826"/>
          <w:sz w:val="15"/>
        </w:rPr>
        <w:t xml:space="preserve">27 </w:t>
      </w:r>
      <w:r>
        <w:rPr>
          <w:rFonts w:ascii="Georgia" w:hAnsi="Georgia"/>
          <w:sz w:val="19"/>
        </w:rPr>
        <w:t>I also will make him My firstborn,</w:t>
        <w:br/>
        <w:t>the highest of the kings of the earth.</w:t>
      </w:r>
    </w:p>
    <w:p>
      <w:pPr>
        <w:pStyle w:val="Scripture"/>
      </w:pPr>
      <w:r>
        <w:rPr>
          <w:rFonts w:ascii="Arial" w:hAnsi="Arial"/>
          <w:b/>
          <w:color w:val="804826"/>
          <w:sz w:val="15"/>
        </w:rPr>
        <w:t xml:space="preserve">28 </w:t>
      </w:r>
      <w:r>
        <w:rPr>
          <w:rFonts w:ascii="Georgia" w:hAnsi="Georgia"/>
          <w:sz w:val="19"/>
        </w:rPr>
        <w:t>My lovingkindness I will keep for him forevermore,</w:t>
        <w:br/>
        <w:t>and My covenant shall stand firm with him.</w:t>
      </w:r>
    </w:p>
    <w:p>
      <w:pPr>
        <w:pStyle w:val="Scripture"/>
      </w:pPr>
      <w:r>
        <w:rPr>
          <w:rFonts w:ascii="Arial" w:hAnsi="Arial"/>
          <w:b/>
          <w:color w:val="804826"/>
          <w:sz w:val="15"/>
        </w:rPr>
        <w:t xml:space="preserve">29 </w:t>
      </w:r>
      <w:r>
        <w:rPr>
          <w:rFonts w:ascii="Georgia" w:hAnsi="Georgia"/>
          <w:sz w:val="19"/>
        </w:rPr>
        <w:t>His offspring also I will make to endure forever</w:t>
        <w:br/>
        <w:t>and his throne as the days of heaven.</w:t>
      </w:r>
    </w:p>
    <w:p>
      <w:pPr>
        <w:pStyle w:val="Scripture"/>
      </w:pPr>
      <w:r>
        <w:rPr>
          <w:rFonts w:ascii="Arial" w:hAnsi="Arial"/>
          <w:b/>
          <w:color w:val="804826"/>
          <w:sz w:val="15"/>
        </w:rPr>
        <w:t xml:space="preserve">30 </w:t>
      </w:r>
      <w:r>
        <w:rPr>
          <w:rFonts w:ascii="Georgia" w:hAnsi="Georgia"/>
          <w:sz w:val="19"/>
        </w:rPr>
        <w:t>If his children forsake My law</w:t>
        <w:br/>
        <w:t>and do not walk in My ordinances,</w:t>
      </w:r>
    </w:p>
    <w:p>
      <w:pPr>
        <w:pStyle w:val="Scripture"/>
      </w:pPr>
      <w:r>
        <w:rPr>
          <w:rFonts w:ascii="Arial" w:hAnsi="Arial"/>
          <w:b/>
          <w:color w:val="804826"/>
          <w:sz w:val="15"/>
        </w:rPr>
        <w:t xml:space="preserve">31 </w:t>
      </w:r>
      <w:r>
        <w:rPr>
          <w:rFonts w:ascii="Georgia" w:hAnsi="Georgia"/>
          <w:sz w:val="19"/>
        </w:rPr>
        <w:t>if they break My statutes</w:t>
        <w:br/>
        <w:t>and do not keep My commandments,</w:t>
      </w:r>
    </w:p>
    <w:p>
      <w:pPr>
        <w:pStyle w:val="Scripture"/>
      </w:pPr>
      <w:r>
        <w:rPr>
          <w:rFonts w:ascii="Arial" w:hAnsi="Arial"/>
          <w:b/>
          <w:color w:val="804826"/>
          <w:sz w:val="15"/>
        </w:rPr>
        <w:t xml:space="preserve">32 </w:t>
      </w:r>
      <w:r>
        <w:rPr>
          <w:rFonts w:ascii="Georgia" w:hAnsi="Georgia"/>
          <w:sz w:val="19"/>
        </w:rPr>
        <w:t>then I will punish their transgression with the rod</w:t>
        <w:br/>
        <w:t>and their iniquity with stripes.</w:t>
      </w:r>
    </w:p>
    <w:p>
      <w:pPr>
        <w:pStyle w:val="Scripture"/>
      </w:pPr>
      <w:r>
        <w:rPr>
          <w:rFonts w:ascii="Arial" w:hAnsi="Arial"/>
          <w:b/>
          <w:color w:val="804826"/>
          <w:sz w:val="15"/>
        </w:rPr>
        <w:t xml:space="preserve">33 </w:t>
      </w:r>
      <w:r>
        <w:rPr>
          <w:rFonts w:ascii="Georgia" w:hAnsi="Georgia"/>
          <w:sz w:val="19"/>
        </w:rPr>
        <w:t>But My lovingkindness I will not utterly take from him,</w:t>
        <w:br/>
        <w:t>nor allow My faithfulness to fail.</w:t>
      </w:r>
    </w:p>
    <w:p>
      <w:pPr>
        <w:pStyle w:val="Scripture"/>
      </w:pPr>
      <w:r>
        <w:rPr>
          <w:rFonts w:ascii="Arial" w:hAnsi="Arial"/>
          <w:b/>
          <w:color w:val="804826"/>
          <w:sz w:val="15"/>
        </w:rPr>
        <w:t xml:space="preserve">34 </w:t>
      </w:r>
      <w:r>
        <w:rPr>
          <w:rFonts w:ascii="Georgia" w:hAnsi="Georgia"/>
          <w:sz w:val="19"/>
        </w:rPr>
        <w:t>My covenant I will not break,</w:t>
        <w:br/>
        <w:t>nor alter the thing that has gone out of My lips.</w:t>
      </w:r>
    </w:p>
    <w:p>
      <w:pPr>
        <w:pStyle w:val="Scripture"/>
      </w:pPr>
      <w:r>
        <w:rPr>
          <w:rFonts w:ascii="Arial" w:hAnsi="Arial"/>
          <w:b/>
          <w:color w:val="804826"/>
          <w:sz w:val="15"/>
        </w:rPr>
        <w:t xml:space="preserve">35 </w:t>
      </w:r>
      <w:r>
        <w:rPr>
          <w:rFonts w:ascii="Georgia" w:hAnsi="Georgia"/>
          <w:sz w:val="19"/>
        </w:rPr>
        <w:t>Once I have sworn by My holiness;</w:t>
        <w:br/>
        <w:t>I will not lie to David.</w:t>
      </w:r>
    </w:p>
    <w:p>
      <w:pPr>
        <w:pStyle w:val="Scripture"/>
      </w:pPr>
      <w:r>
        <w:rPr>
          <w:rFonts w:ascii="Arial" w:hAnsi="Arial"/>
          <w:b/>
          <w:color w:val="804826"/>
          <w:sz w:val="15"/>
        </w:rPr>
        <w:t xml:space="preserve">36 </w:t>
      </w:r>
      <w:r>
        <w:rPr>
          <w:rFonts w:ascii="Georgia" w:hAnsi="Georgia"/>
          <w:sz w:val="19"/>
        </w:rPr>
        <w:t>His offspring shall endure forever</w:t>
        <w:br/>
        <w:t>and his throne as the sun before Me.</w:t>
      </w:r>
    </w:p>
    <w:p>
      <w:pPr>
        <w:pStyle w:val="Scripture"/>
      </w:pPr>
      <w:r>
        <w:rPr>
          <w:rFonts w:ascii="Arial" w:hAnsi="Arial"/>
          <w:b/>
          <w:color w:val="804826"/>
          <w:sz w:val="15"/>
        </w:rPr>
        <w:t xml:space="preserve">37 </w:t>
      </w:r>
      <w:r>
        <w:rPr>
          <w:rFonts w:ascii="Georgia" w:hAnsi="Georgia"/>
          <w:sz w:val="19"/>
        </w:rPr>
        <w:t>It shall be established forever like the moon,</w:t>
        <w:br/>
        <w:t>and the witness in the sky is faithful.”</w:t>
        <w:br/>
        <w:t>Selah.</w:t>
      </w:r>
    </w:p>
    <w:p>
      <w:pPr>
        <w:pStyle w:val="Scripture"/>
      </w:pPr>
      <w:r>
        <w:rPr>
          <w:rFonts w:ascii="Arial" w:hAnsi="Arial"/>
          <w:b/>
          <w:color w:val="804826"/>
          <w:sz w:val="15"/>
        </w:rPr>
        <w:t xml:space="preserve">38 </w:t>
      </w:r>
      <w:r>
        <w:rPr>
          <w:rFonts w:ascii="Georgia" w:hAnsi="Georgia"/>
          <w:sz w:val="19"/>
        </w:rPr>
        <w:t>But You have rejected and cast off.</w:t>
        <w:br/>
        <w:t>You have been angry with Your anointed.</w:t>
      </w:r>
    </w:p>
    <w:p>
      <w:pPr>
        <w:pStyle w:val="Scripture"/>
      </w:pPr>
      <w:r>
        <w:rPr>
          <w:rFonts w:ascii="Arial" w:hAnsi="Arial"/>
          <w:b/>
          <w:color w:val="804826"/>
          <w:sz w:val="15"/>
        </w:rPr>
        <w:t xml:space="preserve">39 </w:t>
      </w:r>
      <w:r>
        <w:rPr>
          <w:rFonts w:ascii="Georgia" w:hAnsi="Georgia"/>
          <w:sz w:val="19"/>
        </w:rPr>
        <w:t>You have renounced the covenant of Your servant.</w:t>
        <w:br/>
        <w:t>You have profaned his crown by casting it to the ground.</w:t>
      </w:r>
    </w:p>
    <w:p>
      <w:pPr>
        <w:pStyle w:val="Scripture"/>
      </w:pPr>
      <w:r>
        <w:rPr>
          <w:rFonts w:ascii="Arial" w:hAnsi="Arial"/>
          <w:b/>
          <w:color w:val="804826"/>
          <w:sz w:val="15"/>
        </w:rPr>
        <w:t xml:space="preserve">40 </w:t>
      </w:r>
      <w:r>
        <w:rPr>
          <w:rFonts w:ascii="Georgia" w:hAnsi="Georgia"/>
          <w:sz w:val="19"/>
        </w:rPr>
        <w:t>You have broken down all his walls.</w:t>
        <w:br/>
        <w:t>You have brought his strongholds to ruin.</w:t>
      </w:r>
    </w:p>
    <w:p>
      <w:pPr>
        <w:pStyle w:val="Scripture"/>
      </w:pPr>
      <w:r>
        <w:rPr>
          <w:rFonts w:ascii="Arial" w:hAnsi="Arial"/>
          <w:b/>
          <w:color w:val="804826"/>
          <w:sz w:val="15"/>
        </w:rPr>
        <w:t xml:space="preserve">41 </w:t>
      </w:r>
      <w:r>
        <w:rPr>
          <w:rFonts w:ascii="Georgia" w:hAnsi="Georgia"/>
          <w:sz w:val="19"/>
        </w:rPr>
        <w:t>All who pass by the way plunder him.</w:t>
        <w:br/>
        <w:t>He has become a reproach to his neighbors.</w:t>
      </w:r>
    </w:p>
    <w:p>
      <w:pPr>
        <w:pStyle w:val="Scripture"/>
      </w:pPr>
      <w:r>
        <w:rPr>
          <w:rFonts w:ascii="Arial" w:hAnsi="Arial"/>
          <w:b/>
          <w:color w:val="804826"/>
          <w:sz w:val="15"/>
        </w:rPr>
        <w:t xml:space="preserve">42 </w:t>
      </w:r>
      <w:r>
        <w:rPr>
          <w:rFonts w:ascii="Georgia" w:hAnsi="Georgia"/>
          <w:sz w:val="19"/>
        </w:rPr>
        <w:t>You have exalted the right hand of his adversaries.</w:t>
        <w:br/>
        <w:t>You have made all his enemies rejoice.</w:t>
      </w:r>
    </w:p>
    <w:p>
      <w:pPr>
        <w:pStyle w:val="Scripture"/>
      </w:pPr>
      <w:r>
        <w:rPr>
          <w:rFonts w:ascii="Arial" w:hAnsi="Arial"/>
          <w:b/>
          <w:color w:val="804826"/>
          <w:sz w:val="15"/>
        </w:rPr>
        <w:t xml:space="preserve">43 </w:t>
      </w:r>
      <w:r>
        <w:rPr>
          <w:rFonts w:ascii="Georgia" w:hAnsi="Georgia"/>
          <w:sz w:val="19"/>
        </w:rPr>
        <w:t>Yes, You turn back the edge of his sword</w:t>
        <w:br/>
        <w:t>and have not made him stand in battle.</w:t>
      </w:r>
    </w:p>
    <w:p>
      <w:pPr>
        <w:pStyle w:val="Scripture"/>
      </w:pPr>
      <w:r>
        <w:rPr>
          <w:rFonts w:ascii="Arial" w:hAnsi="Arial"/>
          <w:b/>
          <w:color w:val="804826"/>
          <w:sz w:val="15"/>
        </w:rPr>
        <w:t xml:space="preserve">44 </w:t>
      </w:r>
      <w:r>
        <w:rPr>
          <w:rFonts w:ascii="Georgia" w:hAnsi="Georgia"/>
          <w:sz w:val="19"/>
        </w:rPr>
        <w:t>You have made his splendor cease</w:t>
        <w:br/>
        <w:t>and cast his throne down to the ground.</w:t>
      </w:r>
    </w:p>
    <w:p>
      <w:pPr>
        <w:pStyle w:val="Scripture"/>
      </w:pPr>
      <w:r>
        <w:rPr>
          <w:rFonts w:ascii="Arial" w:hAnsi="Arial"/>
          <w:b/>
          <w:color w:val="804826"/>
          <w:sz w:val="15"/>
        </w:rPr>
        <w:t xml:space="preserve">45 </w:t>
      </w:r>
      <w:r>
        <w:rPr>
          <w:rFonts w:ascii="Georgia" w:hAnsi="Georgia"/>
          <w:sz w:val="19"/>
        </w:rPr>
        <w:t>You have shortened the days of his youth.</w:t>
        <w:br/>
        <w:t>You have covered him with shame.</w:t>
        <w:br/>
        <w:t>Selah.</w:t>
      </w:r>
    </w:p>
    <w:p>
      <w:pPr>
        <w:pStyle w:val="Scripture"/>
      </w:pPr>
      <w:r>
        <w:rPr>
          <w:rFonts w:ascii="Arial" w:hAnsi="Arial"/>
          <w:b/>
          <w:color w:val="804826"/>
          <w:sz w:val="15"/>
        </w:rPr>
        <w:t xml:space="preserve">46 </w:t>
      </w:r>
      <w:r>
        <w:rPr>
          <w:rFonts w:ascii="Georgia" w:hAnsi="Georgia"/>
          <w:sz w:val="19"/>
        </w:rPr>
        <w:t>How long, O YHWH–Yahweh?</w:t>
        <w:br/>
        <w:t>Will You hide Yourself forever?</w:t>
        <w:br/>
        <w:t>Shall Your wrath burn like fire?</w:t>
      </w:r>
    </w:p>
    <w:p>
      <w:pPr>
        <w:pStyle w:val="Scripture"/>
      </w:pPr>
      <w:r>
        <w:rPr>
          <w:rFonts w:ascii="Arial" w:hAnsi="Arial"/>
          <w:b/>
          <w:color w:val="804826"/>
          <w:sz w:val="15"/>
        </w:rPr>
        <w:t xml:space="preserve">47 </w:t>
      </w:r>
      <w:r>
        <w:rPr>
          <w:rFonts w:ascii="Georgia" w:hAnsi="Georgia"/>
          <w:sz w:val="19"/>
        </w:rPr>
        <w:t>Remember how short my time is.</w:t>
        <w:br/>
        <w:t>For what vanity have You created all the children of men!</w:t>
      </w:r>
    </w:p>
    <w:p>
      <w:pPr>
        <w:pStyle w:val="Scripture"/>
      </w:pPr>
      <w:r>
        <w:rPr>
          <w:rFonts w:ascii="Arial" w:hAnsi="Arial"/>
          <w:b/>
          <w:color w:val="804826"/>
          <w:sz w:val="15"/>
        </w:rPr>
        <w:t xml:space="preserve">48 </w:t>
      </w:r>
      <w:r>
        <w:rPr>
          <w:rFonts w:ascii="Georgia" w:hAnsi="Georgia"/>
          <w:sz w:val="19"/>
        </w:rPr>
        <w:t>What man is he who shall live and not see death,</w:t>
        <w:br/>
        <w:t>who shall deliver his soul from the power of Sheol?</w:t>
        <w:br/>
        <w:t>Selah.</w:t>
      </w:r>
    </w:p>
    <w:p>
      <w:pPr>
        <w:pStyle w:val="Scripture"/>
      </w:pPr>
      <w:r>
        <w:rPr>
          <w:rFonts w:ascii="Arial" w:hAnsi="Arial"/>
          <w:b/>
          <w:color w:val="804826"/>
          <w:sz w:val="15"/>
        </w:rPr>
        <w:t xml:space="preserve">49 </w:t>
      </w:r>
      <w:r>
        <w:rPr>
          <w:rFonts w:ascii="Georgia" w:hAnsi="Georgia"/>
          <w:sz w:val="19"/>
        </w:rPr>
        <w:t>Lord, where are Your former lovingkindnesses,</w:t>
        <w:br/>
        <w:t>which You swore to David in Your faithfulness?</w:t>
      </w:r>
    </w:p>
    <w:p>
      <w:pPr>
        <w:pStyle w:val="Scripture"/>
      </w:pPr>
      <w:r>
        <w:rPr>
          <w:rFonts w:ascii="Arial" w:hAnsi="Arial"/>
          <w:b/>
          <w:color w:val="804826"/>
          <w:sz w:val="15"/>
        </w:rPr>
        <w:t xml:space="preserve">50 </w:t>
      </w:r>
      <w:r>
        <w:rPr>
          <w:rFonts w:ascii="Georgia" w:hAnsi="Georgia"/>
          <w:sz w:val="19"/>
        </w:rPr>
        <w:t>Remember, Lord, the reproach of Your servants,</w:t>
        <w:br/>
        <w:t>how I bear in my bosom the reproach of all the many peoples,</w:t>
      </w:r>
    </w:p>
    <w:p>
      <w:pPr>
        <w:pStyle w:val="Scripture"/>
      </w:pPr>
      <w:r>
        <w:rPr>
          <w:rFonts w:ascii="Arial" w:hAnsi="Arial"/>
          <w:b/>
          <w:color w:val="804826"/>
          <w:sz w:val="15"/>
        </w:rPr>
        <w:t xml:space="preserve">51 </w:t>
      </w:r>
      <w:r>
        <w:rPr>
          <w:rFonts w:ascii="Georgia" w:hAnsi="Georgia"/>
          <w:sz w:val="19"/>
        </w:rPr>
        <w:t>with which Your enemies have reproached, O YHWH–Yahweh,</w:t>
        <w:br/>
        <w:t>with which they have reproached the footsteps of Your anointed.</w:t>
      </w:r>
    </w:p>
    <w:p>
      <w:pPr>
        <w:pStyle w:val="Scripture"/>
      </w:pPr>
      <w:r>
        <w:rPr>
          <w:rFonts w:ascii="Arial" w:hAnsi="Arial"/>
          <w:b/>
          <w:color w:val="804826"/>
          <w:sz w:val="15"/>
        </w:rPr>
        <w:t xml:space="preserve">52 </w:t>
      </w:r>
      <w:r>
        <w:rPr>
          <w:rFonts w:ascii="Georgia" w:hAnsi="Georgia"/>
          <w:sz w:val="19"/>
        </w:rPr>
        <w:t>Blessed be YHWH–Yahweh forevermore.</w:t>
        <w:br/>
        <w:t>Amen and Amen.</w:t>
      </w:r>
    </w:p>
    <w:p>
      <w:pPr>
        <w:pStyle w:val="Scripture"/>
      </w:pPr>
      <w:r>
        <w:rPr>
          <w:rFonts w:ascii="Georgia" w:hAnsi="Georgia"/>
          <w:i/>
          <w:sz w:val="18"/>
        </w:rPr>
        <w:t>BOOK IV</w:t>
      </w:r>
    </w:p>
    <w:p>
      <w:pPr>
        <w:pStyle w:val="Heading2"/>
      </w:pPr>
      <w:r>
        <w:t>Chapter 90</w:t>
      </w:r>
    </w:p>
    <w:p>
      <w:pPr>
        <w:pStyle w:val="Scripture"/>
      </w:pPr>
      <w:r>
        <w:rPr>
          <w:rFonts w:ascii="Georgia" w:hAnsi="Georgia"/>
          <w:i/>
          <w:sz w:val="18"/>
        </w:rPr>
        <w:t>A Prayer of Moses, the man of Elohim.</w:t>
      </w:r>
    </w:p>
    <w:p>
      <w:pPr>
        <w:pStyle w:val="Scripture"/>
      </w:pPr>
      <w:r>
        <w:rPr>
          <w:rFonts w:ascii="Arial" w:hAnsi="Arial"/>
          <w:b/>
          <w:color w:val="804826"/>
          <w:sz w:val="15"/>
        </w:rPr>
        <w:t xml:space="preserve">1 </w:t>
      </w:r>
      <w:r>
        <w:rPr>
          <w:rFonts w:ascii="Georgia" w:hAnsi="Georgia"/>
          <w:sz w:val="19"/>
        </w:rPr>
        <w:t>Lord, You have been our dwelling place</w:t>
        <w:br/>
        <w:t>throughout all generations.</w:t>
      </w:r>
    </w:p>
    <w:p>
      <w:pPr>
        <w:pStyle w:val="Scripture"/>
      </w:pPr>
      <w:r>
        <w:rPr>
          <w:rFonts w:ascii="Arial" w:hAnsi="Arial"/>
          <w:b/>
          <w:color w:val="804826"/>
          <w:sz w:val="15"/>
        </w:rPr>
        <w:t xml:space="preserve">2 </w:t>
      </w:r>
      <w:r>
        <w:rPr>
          <w:rFonts w:ascii="Georgia" w:hAnsi="Georgia"/>
          <w:sz w:val="19"/>
        </w:rPr>
        <w:t>Before the mountains were brought forth,</w:t>
        <w:br/>
        <w:t>or ever You had formed the earth and the world,</w:t>
        <w:br/>
        <w:t>even from everlasting to everlasting, You are El.</w:t>
      </w:r>
    </w:p>
    <w:p>
      <w:pPr>
        <w:pStyle w:val="Scripture"/>
      </w:pPr>
      <w:r>
        <w:rPr>
          <w:rFonts w:ascii="Arial" w:hAnsi="Arial"/>
          <w:b/>
          <w:color w:val="804826"/>
          <w:sz w:val="15"/>
        </w:rPr>
        <w:t xml:space="preserve">3 </w:t>
      </w:r>
      <w:r>
        <w:rPr>
          <w:rFonts w:ascii="Georgia" w:hAnsi="Georgia"/>
          <w:sz w:val="19"/>
        </w:rPr>
        <w:t>You turn man back to dust</w:t>
        <w:br/>
        <w:t>and say, “Return, you children of men.”</w:t>
      </w:r>
    </w:p>
    <w:p>
      <w:pPr>
        <w:pStyle w:val="Scripture"/>
      </w:pPr>
      <w:r>
        <w:rPr>
          <w:rFonts w:ascii="Arial" w:hAnsi="Arial"/>
          <w:b/>
          <w:color w:val="804826"/>
          <w:sz w:val="15"/>
        </w:rPr>
        <w:t xml:space="preserve">4 </w:t>
      </w:r>
      <w:r>
        <w:rPr>
          <w:rFonts w:ascii="Georgia" w:hAnsi="Georgia"/>
          <w:sz w:val="19"/>
        </w:rPr>
        <w:t>For a thousand years in Your sight</w:t>
        <w:br/>
        <w:t>are but as yesterday when it is past,</w:t>
        <w:br/>
        <w:t>and as a watch in the night.</w:t>
      </w:r>
    </w:p>
    <w:p>
      <w:pPr>
        <w:pStyle w:val="Scripture"/>
      </w:pPr>
      <w:r>
        <w:rPr>
          <w:rFonts w:ascii="Arial" w:hAnsi="Arial"/>
          <w:b/>
          <w:color w:val="804826"/>
          <w:sz w:val="15"/>
        </w:rPr>
        <w:t xml:space="preserve">5 </w:t>
      </w:r>
      <w:r>
        <w:rPr>
          <w:rFonts w:ascii="Georgia" w:hAnsi="Georgia"/>
          <w:sz w:val="19"/>
        </w:rPr>
        <w:t>You sweep them away as with a flood;</w:t>
        <w:br/>
        <w:t>they are as a sleep.</w:t>
        <w:br/>
        <w:t>In the morning they are like grass which grows up.</w:t>
      </w:r>
    </w:p>
    <w:p>
      <w:pPr>
        <w:pStyle w:val="Scripture"/>
      </w:pPr>
      <w:r>
        <w:rPr>
          <w:rFonts w:ascii="Arial" w:hAnsi="Arial"/>
          <w:b/>
          <w:color w:val="804826"/>
          <w:sz w:val="15"/>
        </w:rPr>
        <w:t xml:space="preserve">6 </w:t>
      </w:r>
      <w:r>
        <w:rPr>
          <w:rFonts w:ascii="Georgia" w:hAnsi="Georgia"/>
          <w:sz w:val="19"/>
        </w:rPr>
        <w:t>In the morning it flourishes and grows up;</w:t>
        <w:br/>
        <w:t>in the evening it is cut down and withers.</w:t>
      </w:r>
    </w:p>
    <w:p>
      <w:pPr>
        <w:pStyle w:val="Scripture"/>
      </w:pPr>
      <w:r>
        <w:rPr>
          <w:rFonts w:ascii="Arial" w:hAnsi="Arial"/>
          <w:b/>
          <w:color w:val="804826"/>
          <w:sz w:val="15"/>
        </w:rPr>
        <w:t xml:space="preserve">7 </w:t>
      </w:r>
      <w:r>
        <w:rPr>
          <w:rFonts w:ascii="Georgia" w:hAnsi="Georgia"/>
          <w:sz w:val="19"/>
        </w:rPr>
        <w:t>For we are consumed in Your anger,</w:t>
        <w:br/>
        <w:t>and by Your wrath we are troubled.</w:t>
      </w:r>
    </w:p>
    <w:p>
      <w:pPr>
        <w:pStyle w:val="Scripture"/>
      </w:pPr>
      <w:r>
        <w:rPr>
          <w:rFonts w:ascii="Arial" w:hAnsi="Arial"/>
          <w:b/>
          <w:color w:val="804826"/>
          <w:sz w:val="15"/>
        </w:rPr>
        <w:t xml:space="preserve">8 </w:t>
      </w:r>
      <w:r>
        <w:rPr>
          <w:rFonts w:ascii="Georgia" w:hAnsi="Georgia"/>
          <w:sz w:val="19"/>
        </w:rPr>
        <w:t>You have set our iniquities before You,</w:t>
        <w:br/>
        <w:t>our secret sins in the light of Your countenance.</w:t>
      </w:r>
    </w:p>
    <w:p>
      <w:pPr>
        <w:pStyle w:val="Scripture"/>
      </w:pPr>
      <w:r>
        <w:rPr>
          <w:rFonts w:ascii="Arial" w:hAnsi="Arial"/>
          <w:b/>
          <w:color w:val="804826"/>
          <w:sz w:val="15"/>
        </w:rPr>
        <w:t xml:space="preserve">9 </w:t>
      </w:r>
      <w:r>
        <w:rPr>
          <w:rFonts w:ascii="Georgia" w:hAnsi="Georgia"/>
          <w:sz w:val="19"/>
        </w:rPr>
        <w:t>For all our days have passed away in Your wrath.</w:t>
        <w:br/>
        <w:t>We bring our years to an end like a sigh.</w:t>
      </w:r>
    </w:p>
    <w:p>
      <w:pPr>
        <w:pStyle w:val="Scripture"/>
      </w:pPr>
      <w:r>
        <w:rPr>
          <w:rFonts w:ascii="Arial" w:hAnsi="Arial"/>
          <w:b/>
          <w:color w:val="804826"/>
          <w:sz w:val="15"/>
        </w:rPr>
        <w:t xml:space="preserve">10 </w:t>
      </w:r>
      <w:r>
        <w:rPr>
          <w:rFonts w:ascii="Georgia" w:hAnsi="Georgia"/>
          <w:sz w:val="19"/>
        </w:rPr>
        <w:t>The days of our years are seventy years,</w:t>
        <w:br/>
        <w:t>or even by reason of strength eighty years;</w:t>
        <w:br/>
        <w:t>yet their pride is but labor and sorrow,</w:t>
        <w:br/>
        <w:t>for it is soon gone, and we fly away.</w:t>
      </w:r>
    </w:p>
    <w:p>
      <w:pPr>
        <w:pStyle w:val="Scripture"/>
      </w:pPr>
      <w:r>
        <w:rPr>
          <w:rFonts w:ascii="Arial" w:hAnsi="Arial"/>
          <w:b/>
          <w:color w:val="804826"/>
          <w:sz w:val="15"/>
        </w:rPr>
        <w:t xml:space="preserve">11 </w:t>
      </w:r>
      <w:r>
        <w:rPr>
          <w:rFonts w:ascii="Georgia" w:hAnsi="Georgia"/>
          <w:sz w:val="19"/>
        </w:rPr>
        <w:t>Who knows the power of Your anger</w:t>
        <w:br/>
        <w:t>and Your wrath according to the fear that is due to You?</w:t>
      </w:r>
    </w:p>
    <w:p>
      <w:pPr>
        <w:pStyle w:val="Scripture"/>
      </w:pPr>
      <w:r>
        <w:rPr>
          <w:rFonts w:ascii="Arial" w:hAnsi="Arial"/>
          <w:b/>
          <w:color w:val="804826"/>
          <w:sz w:val="15"/>
        </w:rPr>
        <w:t xml:space="preserve">12 </w:t>
      </w:r>
      <w:r>
        <w:rPr>
          <w:rFonts w:ascii="Georgia" w:hAnsi="Georgia"/>
          <w:sz w:val="19"/>
        </w:rPr>
        <w:t>So teach us to number our days,</w:t>
        <w:br/>
        <w:t>that we may gain a heart of wisdom.</w:t>
      </w:r>
    </w:p>
    <w:p>
      <w:pPr>
        <w:pStyle w:val="Scripture"/>
      </w:pPr>
      <w:r>
        <w:rPr>
          <w:rFonts w:ascii="Arial" w:hAnsi="Arial"/>
          <w:b/>
          <w:color w:val="804826"/>
          <w:sz w:val="15"/>
        </w:rPr>
        <w:t xml:space="preserve">13 </w:t>
      </w:r>
      <w:r>
        <w:rPr>
          <w:rFonts w:ascii="Georgia" w:hAnsi="Georgia"/>
          <w:sz w:val="19"/>
        </w:rPr>
        <w:t>Return, O YHWH–Yahweh. How long?</w:t>
        <w:br/>
        <w:t>Have compassion upon Your servants.</w:t>
      </w:r>
    </w:p>
    <w:p>
      <w:pPr>
        <w:pStyle w:val="Scripture"/>
      </w:pPr>
      <w:r>
        <w:rPr>
          <w:rFonts w:ascii="Arial" w:hAnsi="Arial"/>
          <w:b/>
          <w:color w:val="804826"/>
          <w:sz w:val="15"/>
        </w:rPr>
        <w:t xml:space="preserve">14 </w:t>
      </w:r>
      <w:r>
        <w:rPr>
          <w:rFonts w:ascii="Georgia" w:hAnsi="Georgia"/>
          <w:sz w:val="19"/>
        </w:rPr>
        <w:t>Satisfy us in the morning with Your lovingkindness,</w:t>
        <w:br/>
        <w:t>that we may rejoice and be glad all our days.</w:t>
      </w:r>
    </w:p>
    <w:p>
      <w:pPr>
        <w:pStyle w:val="Scripture"/>
      </w:pPr>
      <w:r>
        <w:rPr>
          <w:rFonts w:ascii="Arial" w:hAnsi="Arial"/>
          <w:b/>
          <w:color w:val="804826"/>
          <w:sz w:val="15"/>
        </w:rPr>
        <w:t xml:space="preserve">15 </w:t>
      </w:r>
      <w:r>
        <w:rPr>
          <w:rFonts w:ascii="Georgia" w:hAnsi="Georgia"/>
          <w:sz w:val="19"/>
        </w:rPr>
        <w:t>Make us glad according to the days in which You have afflicted us</w:t>
        <w:br/>
        <w:t>and the years in which we have seen evil.</w:t>
      </w:r>
    </w:p>
    <w:p>
      <w:pPr>
        <w:pStyle w:val="Scripture"/>
      </w:pPr>
      <w:r>
        <w:rPr>
          <w:rFonts w:ascii="Arial" w:hAnsi="Arial"/>
          <w:b/>
          <w:color w:val="804826"/>
          <w:sz w:val="15"/>
        </w:rPr>
        <w:t xml:space="preserve">16 </w:t>
      </w:r>
      <w:r>
        <w:rPr>
          <w:rFonts w:ascii="Georgia" w:hAnsi="Georgia"/>
          <w:sz w:val="19"/>
        </w:rPr>
        <w:t>Let Your work appear to Your servants</w:t>
        <w:br/>
        <w:t>and Your glory to their children.</w:t>
      </w:r>
    </w:p>
    <w:p>
      <w:pPr>
        <w:pStyle w:val="Scripture"/>
      </w:pPr>
      <w:r>
        <w:rPr>
          <w:rFonts w:ascii="Arial" w:hAnsi="Arial"/>
          <w:b/>
          <w:color w:val="804826"/>
          <w:sz w:val="15"/>
        </w:rPr>
        <w:t xml:space="preserve">17 </w:t>
      </w:r>
      <w:r>
        <w:rPr>
          <w:rFonts w:ascii="Georgia" w:hAnsi="Georgia"/>
          <w:sz w:val="19"/>
        </w:rPr>
        <w:t>Let the favor of the Lord our Elohim be upon us.</w:t>
        <w:br/>
        <w:t>Establish the work of our hands for us;</w:t>
        <w:br/>
        <w:t>yes, establish the work of our hands.</w:t>
      </w:r>
    </w:p>
    <w:p>
      <w:pPr>
        <w:pStyle w:val="Heading2"/>
      </w:pPr>
      <w:r>
        <w:t>Chapter 91</w:t>
      </w:r>
    </w:p>
    <w:p>
      <w:pPr>
        <w:pStyle w:val="Scripture"/>
      </w:pPr>
      <w:r>
        <w:rPr>
          <w:rFonts w:ascii="Arial" w:hAnsi="Arial"/>
          <w:b/>
          <w:color w:val="804826"/>
          <w:sz w:val="15"/>
        </w:rPr>
        <w:t xml:space="preserve">1 </w:t>
      </w:r>
      <w:r>
        <w:rPr>
          <w:rFonts w:ascii="Georgia" w:hAnsi="Georgia"/>
          <w:sz w:val="19"/>
        </w:rPr>
        <w:t>He who dwells in the secret place of the Most High</w:t>
        <w:br/>
        <w:t>shall abide under the shadow of El Shaddai.</w:t>
      </w:r>
    </w:p>
    <w:p>
      <w:pPr>
        <w:pStyle w:val="Scripture"/>
      </w:pPr>
      <w:r>
        <w:rPr>
          <w:rFonts w:ascii="Arial" w:hAnsi="Arial"/>
          <w:b/>
          <w:color w:val="804826"/>
          <w:sz w:val="15"/>
        </w:rPr>
        <w:t xml:space="preserve">2 </w:t>
      </w:r>
      <w:r>
        <w:rPr>
          <w:rFonts w:ascii="Georgia" w:hAnsi="Georgia"/>
          <w:sz w:val="19"/>
        </w:rPr>
        <w:t>I will say of YHWH–Yahweh,</w:t>
        <w:br/>
        <w:t>“He is my refuge and my fortress,</w:t>
        <w:br/>
        <w:t>my Elohim, in whom I trust.”</w:t>
      </w:r>
    </w:p>
    <w:p>
      <w:pPr>
        <w:pStyle w:val="Scripture"/>
      </w:pPr>
      <w:r>
        <w:rPr>
          <w:rFonts w:ascii="Arial" w:hAnsi="Arial"/>
          <w:b/>
          <w:color w:val="804826"/>
          <w:sz w:val="15"/>
        </w:rPr>
        <w:t xml:space="preserve">3 </w:t>
      </w:r>
      <w:r>
        <w:rPr>
          <w:rFonts w:ascii="Georgia" w:hAnsi="Georgia"/>
          <w:sz w:val="19"/>
        </w:rPr>
        <w:t>For He will deliver you from the snare of the fowler</w:t>
        <w:br/>
        <w:t>and from the deadly pestilence.</w:t>
      </w:r>
    </w:p>
    <w:p>
      <w:pPr>
        <w:pStyle w:val="Scripture"/>
      </w:pPr>
      <w:r>
        <w:rPr>
          <w:rFonts w:ascii="Arial" w:hAnsi="Arial"/>
          <w:b/>
          <w:color w:val="804826"/>
          <w:sz w:val="15"/>
        </w:rPr>
        <w:t xml:space="preserve">4 </w:t>
      </w:r>
      <w:r>
        <w:rPr>
          <w:rFonts w:ascii="Georgia" w:hAnsi="Georgia"/>
          <w:sz w:val="19"/>
        </w:rPr>
        <w:t>He will cover you with His feathers,</w:t>
        <w:br/>
        <w:t>and under His wings you shall take refuge.</w:t>
        <w:br/>
        <w:t>His truth is a shield and a buckler.</w:t>
      </w:r>
    </w:p>
    <w:p>
      <w:pPr>
        <w:pStyle w:val="Scripture"/>
      </w:pPr>
      <w:r>
        <w:rPr>
          <w:rFonts w:ascii="Arial" w:hAnsi="Arial"/>
          <w:b/>
          <w:color w:val="804826"/>
          <w:sz w:val="15"/>
        </w:rPr>
        <w:t xml:space="preserve">5 </w:t>
      </w:r>
      <w:r>
        <w:rPr>
          <w:rFonts w:ascii="Georgia" w:hAnsi="Georgia"/>
          <w:sz w:val="19"/>
        </w:rPr>
        <w:t>You shall not be afraid of the terror by night,</w:t>
        <w:br/>
        <w:t>nor of the arrow that flies by day,</w:t>
      </w:r>
    </w:p>
    <w:p>
      <w:pPr>
        <w:pStyle w:val="Scripture"/>
      </w:pPr>
      <w:r>
        <w:rPr>
          <w:rFonts w:ascii="Arial" w:hAnsi="Arial"/>
          <w:b/>
          <w:color w:val="804826"/>
          <w:sz w:val="15"/>
        </w:rPr>
        <w:t xml:space="preserve">6 </w:t>
      </w:r>
      <w:r>
        <w:rPr>
          <w:rFonts w:ascii="Georgia" w:hAnsi="Georgia"/>
          <w:sz w:val="19"/>
        </w:rPr>
        <w:t>nor of the pestilence that walks in darkness,</w:t>
        <w:br/>
        <w:t>nor of the destruction that wastes at noonday.</w:t>
      </w:r>
    </w:p>
    <w:p>
      <w:pPr>
        <w:pStyle w:val="Scripture"/>
      </w:pPr>
      <w:r>
        <w:rPr>
          <w:rFonts w:ascii="Arial" w:hAnsi="Arial"/>
          <w:b/>
          <w:color w:val="804826"/>
          <w:sz w:val="15"/>
        </w:rPr>
        <w:t xml:space="preserve">7 </w:t>
      </w:r>
      <w:r>
        <w:rPr>
          <w:rFonts w:ascii="Georgia" w:hAnsi="Georgia"/>
          <w:sz w:val="19"/>
        </w:rPr>
        <w:t>A thousand may fall at your side,</w:t>
        <w:br/>
        <w:t>and ten thousand at your right hand,</w:t>
        <w:br/>
        <w:t>but it shall not come near you.</w:t>
      </w:r>
    </w:p>
    <w:p>
      <w:pPr>
        <w:pStyle w:val="Scripture"/>
      </w:pPr>
      <w:r>
        <w:rPr>
          <w:rFonts w:ascii="Arial" w:hAnsi="Arial"/>
          <w:b/>
          <w:color w:val="804826"/>
          <w:sz w:val="15"/>
        </w:rPr>
        <w:t xml:space="preserve">8 </w:t>
      </w:r>
      <w:r>
        <w:rPr>
          <w:rFonts w:ascii="Georgia" w:hAnsi="Georgia"/>
          <w:sz w:val="19"/>
        </w:rPr>
        <w:t>You shall only look with your eyes</w:t>
        <w:br/>
        <w:t>and see the recompense of the wicked.</w:t>
      </w:r>
    </w:p>
    <w:p>
      <w:pPr>
        <w:pStyle w:val="Scripture"/>
      </w:pPr>
      <w:r>
        <w:rPr>
          <w:rFonts w:ascii="Arial" w:hAnsi="Arial"/>
          <w:b/>
          <w:color w:val="804826"/>
          <w:sz w:val="15"/>
        </w:rPr>
        <w:t xml:space="preserve">9 </w:t>
      </w:r>
      <w:r>
        <w:rPr>
          <w:rFonts w:ascii="Georgia" w:hAnsi="Georgia"/>
          <w:sz w:val="19"/>
        </w:rPr>
        <w:t>Because you have made YHWH–Yahweh, who is my refuge,</w:t>
        <w:br/>
        <w:t>even the Most High, your dwelling place,</w:t>
      </w:r>
    </w:p>
    <w:p>
      <w:pPr>
        <w:pStyle w:val="Scripture"/>
      </w:pPr>
      <w:r>
        <w:rPr>
          <w:rFonts w:ascii="Arial" w:hAnsi="Arial"/>
          <w:b/>
          <w:color w:val="804826"/>
          <w:sz w:val="15"/>
        </w:rPr>
        <w:t xml:space="preserve">10 </w:t>
      </w:r>
      <w:r>
        <w:rPr>
          <w:rFonts w:ascii="Georgia" w:hAnsi="Georgia"/>
          <w:sz w:val="19"/>
        </w:rPr>
        <w:t>no evil shall befall you,</w:t>
        <w:br/>
        <w:t>neither shall any plague come near your tent.</w:t>
      </w:r>
    </w:p>
    <w:p>
      <w:pPr>
        <w:pStyle w:val="Scripture"/>
      </w:pPr>
      <w:r>
        <w:rPr>
          <w:rFonts w:ascii="Arial" w:hAnsi="Arial"/>
          <w:b/>
          <w:color w:val="804826"/>
          <w:sz w:val="15"/>
        </w:rPr>
        <w:t xml:space="preserve">11 </w:t>
      </w:r>
      <w:r>
        <w:rPr>
          <w:rFonts w:ascii="Georgia" w:hAnsi="Georgia"/>
          <w:sz w:val="19"/>
        </w:rPr>
        <w:t>For He shall give His angels charge concerning you,</w:t>
        <w:br/>
        <w:t>to guard you in all your ways.</w:t>
      </w:r>
    </w:p>
    <w:p>
      <w:pPr>
        <w:pStyle w:val="Scripture"/>
      </w:pPr>
      <w:r>
        <w:rPr>
          <w:rFonts w:ascii="Arial" w:hAnsi="Arial"/>
          <w:b/>
          <w:color w:val="804826"/>
          <w:sz w:val="15"/>
        </w:rPr>
        <w:t xml:space="preserve">12 </w:t>
      </w:r>
      <w:r>
        <w:rPr>
          <w:rFonts w:ascii="Georgia" w:hAnsi="Georgia"/>
          <w:sz w:val="19"/>
        </w:rPr>
        <w:t>They shall bear you up in their hands,</w:t>
        <w:br/>
        <w:t>lest you strike your foot against a stone.</w:t>
      </w:r>
    </w:p>
    <w:p>
      <w:pPr>
        <w:pStyle w:val="Scripture"/>
      </w:pPr>
      <w:r>
        <w:rPr>
          <w:rFonts w:ascii="Arial" w:hAnsi="Arial"/>
          <w:b/>
          <w:color w:val="804826"/>
          <w:sz w:val="15"/>
        </w:rPr>
        <w:t xml:space="preserve">13 </w:t>
      </w:r>
      <w:r>
        <w:rPr>
          <w:rFonts w:ascii="Georgia" w:hAnsi="Georgia"/>
          <w:sz w:val="19"/>
        </w:rPr>
        <w:t>You shall tread upon the lion and the cobra.</w:t>
        <w:br/>
        <w:t>The young lion and the serpent you shall trample underfoot.</w:t>
      </w:r>
    </w:p>
    <w:p>
      <w:pPr>
        <w:pStyle w:val="Scripture"/>
      </w:pPr>
      <w:r>
        <w:rPr>
          <w:rFonts w:ascii="Arial" w:hAnsi="Arial"/>
          <w:b/>
          <w:color w:val="804826"/>
          <w:sz w:val="15"/>
        </w:rPr>
        <w:t xml:space="preserve">14 </w:t>
      </w:r>
      <w:r>
        <w:rPr>
          <w:rFonts w:ascii="Georgia" w:hAnsi="Georgia"/>
          <w:sz w:val="19"/>
        </w:rPr>
        <w:t>“Because he has set his love upon Me, I will deliver him.</w:t>
        <w:br/>
        <w:t>I will set him on high, because he has known My name.</w:t>
      </w:r>
    </w:p>
    <w:p>
      <w:pPr>
        <w:pStyle w:val="Scripture"/>
      </w:pPr>
      <w:r>
        <w:rPr>
          <w:rFonts w:ascii="Arial" w:hAnsi="Arial"/>
          <w:b/>
          <w:color w:val="804826"/>
          <w:sz w:val="15"/>
        </w:rPr>
        <w:t xml:space="preserve">15 </w:t>
      </w:r>
      <w:r>
        <w:rPr>
          <w:rFonts w:ascii="Georgia" w:hAnsi="Georgia"/>
          <w:sz w:val="19"/>
        </w:rPr>
        <w:t>He shall call upon Me, and I will answer him.</w:t>
        <w:br/>
        <w:t>I will be with him in trouble.</w:t>
        <w:br/>
        <w:t>I will deliver him and honor him.</w:t>
      </w:r>
    </w:p>
    <w:p>
      <w:pPr>
        <w:pStyle w:val="Scripture"/>
      </w:pPr>
      <w:r>
        <w:rPr>
          <w:rFonts w:ascii="Arial" w:hAnsi="Arial"/>
          <w:b/>
          <w:color w:val="804826"/>
          <w:sz w:val="15"/>
        </w:rPr>
        <w:t xml:space="preserve">16 </w:t>
      </w:r>
      <w:r>
        <w:rPr>
          <w:rFonts w:ascii="Georgia" w:hAnsi="Georgia"/>
          <w:sz w:val="19"/>
        </w:rPr>
        <w:t>With long life I will satisfy him</w:t>
        <w:br/>
        <w:t>and show him My salvation.”</w:t>
      </w:r>
    </w:p>
    <w:p>
      <w:pPr>
        <w:pStyle w:val="Heading2"/>
      </w:pPr>
      <w:r>
        <w:t>Chapter 92</w:t>
      </w:r>
    </w:p>
    <w:p>
      <w:pPr>
        <w:pStyle w:val="Scripture"/>
      </w:pPr>
      <w:r>
        <w:rPr>
          <w:rFonts w:ascii="Georgia" w:hAnsi="Georgia"/>
          <w:i/>
          <w:sz w:val="18"/>
        </w:rPr>
        <w:t>A Psalm, a Song for the Sabbath Day.</w:t>
      </w:r>
    </w:p>
    <w:p>
      <w:pPr>
        <w:pStyle w:val="Scripture"/>
      </w:pPr>
      <w:r>
        <w:rPr>
          <w:rFonts w:ascii="Arial" w:hAnsi="Arial"/>
          <w:b/>
          <w:color w:val="804826"/>
          <w:sz w:val="15"/>
        </w:rPr>
        <w:t xml:space="preserve">1 </w:t>
      </w:r>
      <w:r>
        <w:rPr>
          <w:rFonts w:ascii="Georgia" w:hAnsi="Georgia"/>
          <w:sz w:val="19"/>
        </w:rPr>
        <w:t>It is a good thing to give thanks to YHWH–Yahweh</w:t>
        <w:br/>
        <w:t>and to sing praises to Your name, O Most High;</w:t>
      </w:r>
    </w:p>
    <w:p>
      <w:pPr>
        <w:pStyle w:val="Scripture"/>
      </w:pPr>
      <w:r>
        <w:rPr>
          <w:rFonts w:ascii="Arial" w:hAnsi="Arial"/>
          <w:b/>
          <w:color w:val="804826"/>
          <w:sz w:val="15"/>
        </w:rPr>
        <w:t xml:space="preserve">2 </w:t>
      </w:r>
      <w:r>
        <w:rPr>
          <w:rFonts w:ascii="Georgia" w:hAnsi="Georgia"/>
          <w:sz w:val="19"/>
        </w:rPr>
        <w:t>to declare Your lovingkindness in the morning</w:t>
        <w:br/>
        <w:t>and Your faithfulness every night,</w:t>
      </w:r>
    </w:p>
    <w:p>
      <w:pPr>
        <w:pStyle w:val="Scripture"/>
      </w:pPr>
      <w:r>
        <w:rPr>
          <w:rFonts w:ascii="Arial" w:hAnsi="Arial"/>
          <w:b/>
          <w:color w:val="804826"/>
          <w:sz w:val="15"/>
        </w:rPr>
        <w:t xml:space="preserve">3 </w:t>
      </w:r>
      <w:r>
        <w:rPr>
          <w:rFonts w:ascii="Georgia" w:hAnsi="Georgia"/>
          <w:sz w:val="19"/>
        </w:rPr>
        <w:t>with the ten-stringed instrument and with the harp,</w:t>
        <w:br/>
        <w:t>with the solemn sound of the lyre.</w:t>
      </w:r>
    </w:p>
    <w:p>
      <w:pPr>
        <w:pStyle w:val="Scripture"/>
      </w:pPr>
      <w:r>
        <w:rPr>
          <w:rFonts w:ascii="Arial" w:hAnsi="Arial"/>
          <w:b/>
          <w:color w:val="804826"/>
          <w:sz w:val="15"/>
        </w:rPr>
        <w:t xml:space="preserve">4 </w:t>
      </w:r>
      <w:r>
        <w:rPr>
          <w:rFonts w:ascii="Georgia" w:hAnsi="Georgia"/>
          <w:sz w:val="19"/>
        </w:rPr>
        <w:t>For You, O YHWH–Yahweh, have made me glad through Your work.</w:t>
        <w:br/>
        <w:t>I will triumph in the works of Your hands.</w:t>
      </w:r>
    </w:p>
    <w:p>
      <w:pPr>
        <w:pStyle w:val="Scripture"/>
      </w:pPr>
      <w:r>
        <w:rPr>
          <w:rFonts w:ascii="Arial" w:hAnsi="Arial"/>
          <w:b/>
          <w:color w:val="804826"/>
          <w:sz w:val="15"/>
        </w:rPr>
        <w:t xml:space="preserve">5 </w:t>
      </w:r>
      <w:r>
        <w:rPr>
          <w:rFonts w:ascii="Georgia" w:hAnsi="Georgia"/>
          <w:sz w:val="19"/>
        </w:rPr>
        <w:t>How great are Your works, O YHWH–Yahweh!</w:t>
        <w:br/>
        <w:t>Your thoughts are very deep.</w:t>
      </w:r>
    </w:p>
    <w:p>
      <w:pPr>
        <w:pStyle w:val="Scripture"/>
      </w:pPr>
      <w:r>
        <w:rPr>
          <w:rFonts w:ascii="Arial" w:hAnsi="Arial"/>
          <w:b/>
          <w:color w:val="804826"/>
          <w:sz w:val="15"/>
        </w:rPr>
        <w:t xml:space="preserve">6 </w:t>
      </w:r>
      <w:r>
        <w:rPr>
          <w:rFonts w:ascii="Georgia" w:hAnsi="Georgia"/>
          <w:sz w:val="19"/>
        </w:rPr>
        <w:t>A senseless man does not know,</w:t>
        <w:br/>
        <w:t>neither does a fool understand this:</w:t>
      </w:r>
    </w:p>
    <w:p>
      <w:pPr>
        <w:pStyle w:val="Scripture"/>
      </w:pPr>
      <w:r>
        <w:rPr>
          <w:rFonts w:ascii="Arial" w:hAnsi="Arial"/>
          <w:b/>
          <w:color w:val="804826"/>
          <w:sz w:val="15"/>
        </w:rPr>
        <w:t xml:space="preserve">7 </w:t>
      </w:r>
      <w:r>
        <w:rPr>
          <w:rFonts w:ascii="Georgia" w:hAnsi="Georgia"/>
          <w:sz w:val="19"/>
        </w:rPr>
        <w:t>though the wicked spring up like grass,</w:t>
        <w:br/>
        <w:t>and all the workers of iniquity flourish,</w:t>
        <w:br/>
        <w:t>it is that they shall be destroyed forever.</w:t>
      </w:r>
    </w:p>
    <w:p>
      <w:pPr>
        <w:pStyle w:val="Scripture"/>
      </w:pPr>
      <w:r>
        <w:rPr>
          <w:rFonts w:ascii="Arial" w:hAnsi="Arial"/>
          <w:b/>
          <w:color w:val="804826"/>
          <w:sz w:val="15"/>
        </w:rPr>
        <w:t xml:space="preserve">8 </w:t>
      </w:r>
      <w:r>
        <w:rPr>
          <w:rFonts w:ascii="Georgia" w:hAnsi="Georgia"/>
          <w:sz w:val="19"/>
        </w:rPr>
        <w:t>But You, O YHWH–Yahweh,</w:t>
        <w:br/>
        <w:t>are Most High forevermore.</w:t>
      </w:r>
    </w:p>
    <w:p>
      <w:pPr>
        <w:pStyle w:val="Scripture"/>
      </w:pPr>
      <w:r>
        <w:rPr>
          <w:rFonts w:ascii="Arial" w:hAnsi="Arial"/>
          <w:b/>
          <w:color w:val="804826"/>
          <w:sz w:val="15"/>
        </w:rPr>
        <w:t xml:space="preserve">9 </w:t>
      </w:r>
      <w:r>
        <w:rPr>
          <w:rFonts w:ascii="Georgia" w:hAnsi="Georgia"/>
          <w:sz w:val="19"/>
        </w:rPr>
        <w:t>For behold, Your enemies, O YHWH–Yahweh,</w:t>
        <w:br/>
        <w:t>for behold, Your enemies shall perish.</w:t>
        <w:br/>
        <w:t>All the workers of iniquity shall be scattered.</w:t>
      </w:r>
    </w:p>
    <w:p>
      <w:pPr>
        <w:pStyle w:val="Scripture"/>
      </w:pPr>
      <w:r>
        <w:rPr>
          <w:rFonts w:ascii="Arial" w:hAnsi="Arial"/>
          <w:b/>
          <w:color w:val="804826"/>
          <w:sz w:val="15"/>
        </w:rPr>
        <w:t xml:space="preserve">10 </w:t>
      </w:r>
      <w:r>
        <w:rPr>
          <w:rFonts w:ascii="Georgia" w:hAnsi="Georgia"/>
          <w:sz w:val="19"/>
        </w:rPr>
        <w:t>But You have exalted my horn like that of the wild ox.</w:t>
        <w:br/>
        <w:t>I am anointed with fresh oil.</w:t>
      </w:r>
    </w:p>
    <w:p>
      <w:pPr>
        <w:pStyle w:val="Scripture"/>
      </w:pPr>
      <w:r>
        <w:rPr>
          <w:rFonts w:ascii="Arial" w:hAnsi="Arial"/>
          <w:b/>
          <w:color w:val="804826"/>
          <w:sz w:val="15"/>
        </w:rPr>
        <w:t xml:space="preserve">11 </w:t>
      </w:r>
      <w:r>
        <w:rPr>
          <w:rFonts w:ascii="Georgia" w:hAnsi="Georgia"/>
          <w:sz w:val="19"/>
        </w:rPr>
        <w:t>My eye also has seen the downfall of my enemies;</w:t>
        <w:br/>
        <w:t>my ears have heard of the wicked who rise up against me.</w:t>
      </w:r>
    </w:p>
    <w:p>
      <w:pPr>
        <w:pStyle w:val="Scripture"/>
      </w:pPr>
      <w:r>
        <w:rPr>
          <w:rFonts w:ascii="Arial" w:hAnsi="Arial"/>
          <w:b/>
          <w:color w:val="804826"/>
          <w:sz w:val="15"/>
        </w:rPr>
        <w:t xml:space="preserve">12 </w:t>
      </w:r>
      <w:r>
        <w:rPr>
          <w:rFonts w:ascii="Georgia" w:hAnsi="Georgia"/>
          <w:sz w:val="19"/>
        </w:rPr>
        <w:t>The righteous shall flourish like the palm tree.</w:t>
        <w:br/>
        <w:t>He shall grow like a cedar in Lebanon.</w:t>
      </w:r>
    </w:p>
    <w:p>
      <w:pPr>
        <w:pStyle w:val="Scripture"/>
      </w:pPr>
      <w:r>
        <w:rPr>
          <w:rFonts w:ascii="Arial" w:hAnsi="Arial"/>
          <w:b/>
          <w:color w:val="804826"/>
          <w:sz w:val="15"/>
        </w:rPr>
        <w:t xml:space="preserve">13 </w:t>
      </w:r>
      <w:r>
        <w:rPr>
          <w:rFonts w:ascii="Georgia" w:hAnsi="Georgia"/>
          <w:sz w:val="19"/>
        </w:rPr>
        <w:t>Those who are planted in the house of YHWH–Yahweh</w:t>
        <w:br/>
        <w:t>shall flourish in the courts of our Elohim.</w:t>
      </w:r>
    </w:p>
    <w:p>
      <w:pPr>
        <w:pStyle w:val="Scripture"/>
      </w:pPr>
      <w:r>
        <w:rPr>
          <w:rFonts w:ascii="Arial" w:hAnsi="Arial"/>
          <w:b/>
          <w:color w:val="804826"/>
          <w:sz w:val="15"/>
        </w:rPr>
        <w:t xml:space="preserve">14 </w:t>
      </w:r>
      <w:r>
        <w:rPr>
          <w:rFonts w:ascii="Georgia" w:hAnsi="Georgia"/>
          <w:sz w:val="19"/>
        </w:rPr>
        <w:t>They shall still bear fruit in old age.</w:t>
        <w:br/>
        <w:t>They shall be full of sap and green,</w:t>
      </w:r>
    </w:p>
    <w:p>
      <w:pPr>
        <w:pStyle w:val="Scripture"/>
      </w:pPr>
      <w:r>
        <w:rPr>
          <w:rFonts w:ascii="Arial" w:hAnsi="Arial"/>
          <w:b/>
          <w:color w:val="804826"/>
          <w:sz w:val="15"/>
        </w:rPr>
        <w:t xml:space="preserve">15 </w:t>
      </w:r>
      <w:r>
        <w:rPr>
          <w:rFonts w:ascii="Georgia" w:hAnsi="Georgia"/>
          <w:sz w:val="19"/>
        </w:rPr>
        <w:t>to declare that YHWH–Yahweh is upright.</w:t>
        <w:br/>
        <w:t>He is my rock,</w:t>
        <w:br/>
        <w:t>and there is no unrighteousness in Him.</w:t>
      </w:r>
    </w:p>
    <w:p>
      <w:pPr>
        <w:pStyle w:val="Heading2"/>
      </w:pPr>
      <w:r>
        <w:t>Chapter 93</w:t>
      </w:r>
    </w:p>
    <w:p>
      <w:pPr>
        <w:pStyle w:val="Scripture"/>
      </w:pPr>
      <w:r>
        <w:rPr>
          <w:rFonts w:ascii="Arial" w:hAnsi="Arial"/>
          <w:b/>
          <w:color w:val="804826"/>
          <w:sz w:val="15"/>
        </w:rPr>
        <w:t xml:space="preserve">1 </w:t>
      </w:r>
      <w:r>
        <w:rPr>
          <w:rFonts w:ascii="Georgia" w:hAnsi="Georgia"/>
          <w:sz w:val="19"/>
        </w:rPr>
        <w:t>YHWH–Yahweh reigns! He is clothed with majesty.</w:t>
        <w:br/>
        <w:t>YHWH–Yahweh is clothed with strength;</w:t>
        <w:br/>
        <w:t>He has girded Himself with it.</w:t>
      </w:r>
    </w:p>
    <w:p>
      <w:pPr>
        <w:pStyle w:val="Scripture"/>
      </w:pPr>
      <w:r>
        <w:rPr>
          <w:rFonts w:ascii="Georgia" w:hAnsi="Georgia"/>
          <w:i/>
          <w:sz w:val="18"/>
        </w:rPr>
        <w:t>The world also is established,</w:t>
        <w:br/>
        <w:t>so that it cannot be moved.</w:t>
      </w:r>
    </w:p>
    <w:p>
      <w:pPr>
        <w:pStyle w:val="Scripture"/>
      </w:pPr>
      <w:r>
        <w:rPr>
          <w:rFonts w:ascii="Arial" w:hAnsi="Arial"/>
          <w:b/>
          <w:color w:val="804826"/>
          <w:sz w:val="15"/>
        </w:rPr>
        <w:t xml:space="preserve">2 </w:t>
      </w:r>
      <w:r>
        <w:rPr>
          <w:rFonts w:ascii="Georgia" w:hAnsi="Georgia"/>
          <w:sz w:val="19"/>
        </w:rPr>
        <w:t>Your throne is established from of old.</w:t>
        <w:br/>
        <w:t>You are from everlasting.</w:t>
      </w:r>
    </w:p>
    <w:p>
      <w:pPr>
        <w:pStyle w:val="Scripture"/>
      </w:pPr>
      <w:r>
        <w:rPr>
          <w:rFonts w:ascii="Arial" w:hAnsi="Arial"/>
          <w:b/>
          <w:color w:val="804826"/>
          <w:sz w:val="15"/>
        </w:rPr>
        <w:t xml:space="preserve">3 </w:t>
      </w:r>
      <w:r>
        <w:rPr>
          <w:rFonts w:ascii="Georgia" w:hAnsi="Georgia"/>
          <w:sz w:val="19"/>
        </w:rPr>
        <w:t>The floods have lifted up, O YHWH–Yahweh;</w:t>
        <w:br/>
        <w:t>the floods have lifted up their voice;</w:t>
        <w:br/>
        <w:t>the floods lift up their roaring.</w:t>
      </w:r>
    </w:p>
    <w:p>
      <w:pPr>
        <w:pStyle w:val="Scripture"/>
      </w:pPr>
      <w:r>
        <w:rPr>
          <w:rFonts w:ascii="Arial" w:hAnsi="Arial"/>
          <w:b/>
          <w:color w:val="804826"/>
          <w:sz w:val="15"/>
        </w:rPr>
        <w:t xml:space="preserve">4 </w:t>
      </w:r>
      <w:r>
        <w:rPr>
          <w:rFonts w:ascii="Georgia" w:hAnsi="Georgia"/>
          <w:sz w:val="19"/>
        </w:rPr>
        <w:t>YHWH–Yahweh on high is mightier</w:t>
        <w:br/>
        <w:t>than the sound of many waters,</w:t>
        <w:br/>
        <w:t>yes, than the mighty waves of the sea.</w:t>
      </w:r>
    </w:p>
    <w:p>
      <w:pPr>
        <w:pStyle w:val="Scripture"/>
      </w:pPr>
      <w:r>
        <w:rPr>
          <w:rFonts w:ascii="Arial" w:hAnsi="Arial"/>
          <w:b/>
          <w:color w:val="804826"/>
          <w:sz w:val="15"/>
        </w:rPr>
        <w:t xml:space="preserve">5 </w:t>
      </w:r>
      <w:r>
        <w:rPr>
          <w:rFonts w:ascii="Georgia" w:hAnsi="Georgia"/>
          <w:sz w:val="19"/>
        </w:rPr>
        <w:t>Your testimonies are very sure.</w:t>
        <w:br/>
        <w:t>Holiness adorns Your house,</w:t>
        <w:br/>
        <w:t>O YHWH–Yahweh, forevermore.</w:t>
      </w:r>
    </w:p>
    <w:p>
      <w:pPr>
        <w:pStyle w:val="Heading2"/>
      </w:pPr>
      <w:r>
        <w:t>Chapter 94</w:t>
      </w:r>
    </w:p>
    <w:p>
      <w:pPr>
        <w:pStyle w:val="Scripture"/>
      </w:pPr>
      <w:r>
        <w:rPr>
          <w:rFonts w:ascii="Arial" w:hAnsi="Arial"/>
          <w:b/>
          <w:color w:val="804826"/>
          <w:sz w:val="15"/>
        </w:rPr>
        <w:t xml:space="preserve">1 </w:t>
      </w:r>
      <w:r>
        <w:rPr>
          <w:rFonts w:ascii="Georgia" w:hAnsi="Georgia"/>
          <w:sz w:val="19"/>
        </w:rPr>
        <w:t>O YHWH–Yahweh, El of vengeance,</w:t>
        <w:br/>
        <w:t>O El of vengeance, shine forth!</w:t>
      </w:r>
    </w:p>
    <w:p>
      <w:pPr>
        <w:pStyle w:val="Scripture"/>
      </w:pPr>
      <w:r>
        <w:rPr>
          <w:rFonts w:ascii="Arial" w:hAnsi="Arial"/>
          <w:b/>
          <w:color w:val="804826"/>
          <w:sz w:val="15"/>
        </w:rPr>
        <w:t xml:space="preserve">2 </w:t>
      </w:r>
      <w:r>
        <w:rPr>
          <w:rFonts w:ascii="Georgia" w:hAnsi="Georgia"/>
          <w:sz w:val="19"/>
        </w:rPr>
        <w:t>Rise up, O Judge of the earth.</w:t>
        <w:br/>
        <w:t>Render recompense to the proud.</w:t>
      </w:r>
    </w:p>
    <w:p>
      <w:pPr>
        <w:pStyle w:val="Scripture"/>
      </w:pPr>
      <w:r>
        <w:rPr>
          <w:rFonts w:ascii="Arial" w:hAnsi="Arial"/>
          <w:b/>
          <w:color w:val="804826"/>
          <w:sz w:val="15"/>
        </w:rPr>
        <w:t xml:space="preserve">3 </w:t>
      </w:r>
      <w:r>
        <w:rPr>
          <w:rFonts w:ascii="Georgia" w:hAnsi="Georgia"/>
          <w:sz w:val="19"/>
        </w:rPr>
        <w:t>YHWH–Yahweh, how long shall the wicked,</w:t>
        <w:br/>
        <w:t>how long shall the wicked triumph?</w:t>
      </w:r>
    </w:p>
    <w:p>
      <w:pPr>
        <w:pStyle w:val="Scripture"/>
      </w:pPr>
      <w:r>
        <w:rPr>
          <w:rFonts w:ascii="Arial" w:hAnsi="Arial"/>
          <w:b/>
          <w:color w:val="804826"/>
          <w:sz w:val="15"/>
        </w:rPr>
        <w:t xml:space="preserve">4 </w:t>
      </w:r>
      <w:r>
        <w:rPr>
          <w:rFonts w:ascii="Georgia" w:hAnsi="Georgia"/>
          <w:sz w:val="19"/>
        </w:rPr>
        <w:t>They pour out arrogant words.</w:t>
        <w:br/>
        <w:t>All the workers of iniquity boast themselves.</w:t>
      </w:r>
    </w:p>
    <w:p>
      <w:pPr>
        <w:pStyle w:val="Scripture"/>
      </w:pPr>
      <w:r>
        <w:rPr>
          <w:rFonts w:ascii="Arial" w:hAnsi="Arial"/>
          <w:b/>
          <w:color w:val="804826"/>
          <w:sz w:val="15"/>
        </w:rPr>
        <w:t xml:space="preserve">5 </w:t>
      </w:r>
      <w:r>
        <w:rPr>
          <w:rFonts w:ascii="Georgia" w:hAnsi="Georgia"/>
          <w:sz w:val="19"/>
        </w:rPr>
        <w:t>They crush Your people, O YHWH–Yahweh,</w:t>
        <w:br/>
        <w:t>and afflict Your inheritance.</w:t>
      </w:r>
    </w:p>
    <w:p>
      <w:pPr>
        <w:pStyle w:val="Scripture"/>
      </w:pPr>
      <w:r>
        <w:rPr>
          <w:rFonts w:ascii="Arial" w:hAnsi="Arial"/>
          <w:b/>
          <w:color w:val="804826"/>
          <w:sz w:val="15"/>
        </w:rPr>
        <w:t xml:space="preserve">6 </w:t>
      </w:r>
      <w:r>
        <w:rPr>
          <w:rFonts w:ascii="Georgia" w:hAnsi="Georgia"/>
          <w:sz w:val="19"/>
        </w:rPr>
        <w:t>They kill the widow and the foreigner</w:t>
        <w:br/>
        <w:t>and murder the fatherless.</w:t>
      </w:r>
    </w:p>
    <w:p>
      <w:pPr>
        <w:pStyle w:val="Scripture"/>
      </w:pPr>
      <w:r>
        <w:rPr>
          <w:rFonts w:ascii="Arial" w:hAnsi="Arial"/>
          <w:b/>
          <w:color w:val="804826"/>
          <w:sz w:val="15"/>
        </w:rPr>
        <w:t xml:space="preserve">7 </w:t>
      </w:r>
      <w:r>
        <w:rPr>
          <w:rFonts w:ascii="Georgia" w:hAnsi="Georgia"/>
          <w:sz w:val="19"/>
        </w:rPr>
        <w:t>They say, “Yah will not see,</w:t>
        <w:br/>
        <w:t>neither will the Elohim of Jacob consider it.”</w:t>
      </w:r>
    </w:p>
    <w:p>
      <w:pPr>
        <w:pStyle w:val="Scripture"/>
      </w:pPr>
      <w:r>
        <w:rPr>
          <w:rFonts w:ascii="Arial" w:hAnsi="Arial"/>
          <w:b/>
          <w:color w:val="804826"/>
          <w:sz w:val="15"/>
        </w:rPr>
        <w:t xml:space="preserve">8 </w:t>
      </w:r>
      <w:r>
        <w:rPr>
          <w:rFonts w:ascii="Georgia" w:hAnsi="Georgia"/>
          <w:sz w:val="19"/>
        </w:rPr>
        <w:t>Understand, you senseless among the people.</w:t>
        <w:br/>
        <w:t>You fools, when will you become wise?</w:t>
      </w:r>
    </w:p>
    <w:p>
      <w:pPr>
        <w:pStyle w:val="Scripture"/>
      </w:pPr>
      <w:r>
        <w:rPr>
          <w:rFonts w:ascii="Arial" w:hAnsi="Arial"/>
          <w:b/>
          <w:color w:val="804826"/>
          <w:sz w:val="15"/>
        </w:rPr>
        <w:t xml:space="preserve">9 </w:t>
      </w:r>
      <w:r>
        <w:rPr>
          <w:rFonts w:ascii="Georgia" w:hAnsi="Georgia"/>
          <w:sz w:val="19"/>
        </w:rPr>
        <w:t>He who planted the ear, shall He not hear?</w:t>
        <w:br/>
        <w:t>He who formed the eye, shall He not see?</w:t>
      </w:r>
    </w:p>
    <w:p>
      <w:pPr>
        <w:pStyle w:val="Scripture"/>
      </w:pPr>
      <w:r>
        <w:rPr>
          <w:rFonts w:ascii="Arial" w:hAnsi="Arial"/>
          <w:b/>
          <w:color w:val="804826"/>
          <w:sz w:val="15"/>
        </w:rPr>
        <w:t xml:space="preserve">10 </w:t>
      </w:r>
      <w:r>
        <w:rPr>
          <w:rFonts w:ascii="Georgia" w:hAnsi="Georgia"/>
          <w:sz w:val="19"/>
        </w:rPr>
        <w:t>He who disciplines the nations, shall He not correct?</w:t>
        <w:br/>
        <w:t>He who teaches man knowledge, shall He not know?</w:t>
      </w:r>
    </w:p>
    <w:p>
      <w:pPr>
        <w:pStyle w:val="Scripture"/>
      </w:pPr>
      <w:r>
        <w:rPr>
          <w:rFonts w:ascii="Arial" w:hAnsi="Arial"/>
          <w:b/>
          <w:color w:val="804826"/>
          <w:sz w:val="15"/>
        </w:rPr>
        <w:t xml:space="preserve">11 </w:t>
      </w:r>
      <w:r>
        <w:rPr>
          <w:rFonts w:ascii="Georgia" w:hAnsi="Georgia"/>
          <w:sz w:val="19"/>
        </w:rPr>
        <w:t>YHWH–Yahweh knows the thoughts of man,</w:t>
        <w:br/>
        <w:t>that they are but a breath.</w:t>
      </w:r>
    </w:p>
    <w:p>
      <w:pPr>
        <w:pStyle w:val="Scripture"/>
      </w:pPr>
      <w:r>
        <w:rPr>
          <w:rFonts w:ascii="Arial" w:hAnsi="Arial"/>
          <w:b/>
          <w:color w:val="804826"/>
          <w:sz w:val="15"/>
        </w:rPr>
        <w:t xml:space="preserve">12 </w:t>
      </w:r>
      <w:r>
        <w:rPr>
          <w:rFonts w:ascii="Georgia" w:hAnsi="Georgia"/>
          <w:sz w:val="19"/>
        </w:rPr>
        <w:t>Blessed is the man whom You discipline, O Yah,</w:t>
        <w:br/>
        <w:t>and teach out of Your law,</w:t>
      </w:r>
    </w:p>
    <w:p>
      <w:pPr>
        <w:pStyle w:val="Scripture"/>
      </w:pPr>
      <w:r>
        <w:rPr>
          <w:rFonts w:ascii="Arial" w:hAnsi="Arial"/>
          <w:b/>
          <w:color w:val="804826"/>
          <w:sz w:val="15"/>
        </w:rPr>
        <w:t xml:space="preserve">13 </w:t>
      </w:r>
      <w:r>
        <w:rPr>
          <w:rFonts w:ascii="Georgia" w:hAnsi="Georgia"/>
          <w:sz w:val="19"/>
        </w:rPr>
        <w:t>that You may give him rest from the days of adversity</w:t>
        <w:br/>
        <w:t>until the pit is dug for the wicked.</w:t>
      </w:r>
    </w:p>
    <w:p>
      <w:pPr>
        <w:pStyle w:val="Scripture"/>
      </w:pPr>
      <w:r>
        <w:rPr>
          <w:rFonts w:ascii="Arial" w:hAnsi="Arial"/>
          <w:b/>
          <w:color w:val="804826"/>
          <w:sz w:val="15"/>
        </w:rPr>
        <w:t xml:space="preserve">14 </w:t>
      </w:r>
      <w:r>
        <w:rPr>
          <w:rFonts w:ascii="Georgia" w:hAnsi="Georgia"/>
          <w:sz w:val="19"/>
        </w:rPr>
        <w:t>For YHWH–Yahweh will not reject His people,</w:t>
        <w:br/>
        <w:t>neither will He forsake His inheritance.</w:t>
      </w:r>
    </w:p>
    <w:p>
      <w:pPr>
        <w:pStyle w:val="Scripture"/>
      </w:pPr>
      <w:r>
        <w:rPr>
          <w:rFonts w:ascii="Arial" w:hAnsi="Arial"/>
          <w:b/>
          <w:color w:val="804826"/>
          <w:sz w:val="15"/>
        </w:rPr>
        <w:t xml:space="preserve">15 </w:t>
      </w:r>
      <w:r>
        <w:rPr>
          <w:rFonts w:ascii="Georgia" w:hAnsi="Georgia"/>
          <w:sz w:val="19"/>
        </w:rPr>
        <w:t>For judgment shall return to righteousness,</w:t>
        <w:br/>
        <w:t>and all the upright in heart shall follow it.</w:t>
      </w:r>
    </w:p>
    <w:p>
      <w:pPr>
        <w:pStyle w:val="Scripture"/>
      </w:pPr>
      <w:r>
        <w:rPr>
          <w:rFonts w:ascii="Arial" w:hAnsi="Arial"/>
          <w:b/>
          <w:color w:val="804826"/>
          <w:sz w:val="15"/>
        </w:rPr>
        <w:t xml:space="preserve">16 </w:t>
      </w:r>
      <w:r>
        <w:rPr>
          <w:rFonts w:ascii="Georgia" w:hAnsi="Georgia"/>
          <w:sz w:val="19"/>
        </w:rPr>
        <w:t>Who will rise up for me against the evildoers?</w:t>
        <w:br/>
        <w:t>Who will stand up for me against the workers of iniquity?</w:t>
      </w:r>
    </w:p>
    <w:p>
      <w:pPr>
        <w:pStyle w:val="Scripture"/>
      </w:pPr>
      <w:r>
        <w:rPr>
          <w:rFonts w:ascii="Arial" w:hAnsi="Arial"/>
          <w:b/>
          <w:color w:val="804826"/>
          <w:sz w:val="15"/>
        </w:rPr>
        <w:t xml:space="preserve">17 </w:t>
      </w:r>
      <w:r>
        <w:rPr>
          <w:rFonts w:ascii="Georgia" w:hAnsi="Georgia"/>
          <w:sz w:val="19"/>
        </w:rPr>
        <w:t>Unless YHWH–Yahweh had been my help,</w:t>
        <w:br/>
        <w:t>my soul would soon have dwelt in silence.</w:t>
      </w:r>
    </w:p>
    <w:p>
      <w:pPr>
        <w:pStyle w:val="Scripture"/>
      </w:pPr>
      <w:r>
        <w:rPr>
          <w:rFonts w:ascii="Arial" w:hAnsi="Arial"/>
          <w:b/>
          <w:color w:val="804826"/>
          <w:sz w:val="15"/>
        </w:rPr>
        <w:t xml:space="preserve">18 </w:t>
      </w:r>
      <w:r>
        <w:rPr>
          <w:rFonts w:ascii="Georgia" w:hAnsi="Georgia"/>
          <w:sz w:val="19"/>
        </w:rPr>
        <w:t>When I said, “My foot is slipping,”</w:t>
        <w:br/>
        <w:t>Your lovingkindness, O YHWH–Yahweh, upheld me.</w:t>
      </w:r>
    </w:p>
    <w:p>
      <w:pPr>
        <w:pStyle w:val="Scripture"/>
      </w:pPr>
      <w:r>
        <w:rPr>
          <w:rFonts w:ascii="Arial" w:hAnsi="Arial"/>
          <w:b/>
          <w:color w:val="804826"/>
          <w:sz w:val="15"/>
        </w:rPr>
        <w:t xml:space="preserve">19 </w:t>
      </w:r>
      <w:r>
        <w:rPr>
          <w:rFonts w:ascii="Georgia" w:hAnsi="Georgia"/>
          <w:sz w:val="19"/>
        </w:rPr>
        <w:t>When my anxious thoughts multiply within me,</w:t>
        <w:br/>
        <w:t>Your comforts delight my soul.</w:t>
      </w:r>
    </w:p>
    <w:p>
      <w:pPr>
        <w:pStyle w:val="Scripture"/>
      </w:pPr>
      <w:r>
        <w:rPr>
          <w:rFonts w:ascii="Arial" w:hAnsi="Arial"/>
          <w:b/>
          <w:color w:val="804826"/>
          <w:sz w:val="15"/>
        </w:rPr>
        <w:t xml:space="preserve">20 </w:t>
      </w:r>
      <w:r>
        <w:rPr>
          <w:rFonts w:ascii="Georgia" w:hAnsi="Georgia"/>
          <w:sz w:val="19"/>
        </w:rPr>
        <w:t>Shall the throne of wickedness have fellowship with You,</w:t>
        <w:br/>
        <w:t>which devises injustice by statute?</w:t>
      </w:r>
    </w:p>
    <w:p>
      <w:pPr>
        <w:pStyle w:val="Scripture"/>
      </w:pPr>
      <w:r>
        <w:rPr>
          <w:rFonts w:ascii="Arial" w:hAnsi="Arial"/>
          <w:b/>
          <w:color w:val="804826"/>
          <w:sz w:val="15"/>
        </w:rPr>
        <w:t xml:space="preserve">21 </w:t>
      </w:r>
      <w:r>
        <w:rPr>
          <w:rFonts w:ascii="Georgia" w:hAnsi="Georgia"/>
          <w:sz w:val="19"/>
        </w:rPr>
        <w:t>They gather themselves together against the soul of the righteous</w:t>
        <w:br/>
        <w:t>and condemn innocent blood.</w:t>
      </w:r>
    </w:p>
    <w:p>
      <w:pPr>
        <w:pStyle w:val="Scripture"/>
      </w:pPr>
      <w:r>
        <w:rPr>
          <w:rFonts w:ascii="Arial" w:hAnsi="Arial"/>
          <w:b/>
          <w:color w:val="804826"/>
          <w:sz w:val="15"/>
        </w:rPr>
        <w:t xml:space="preserve">22 </w:t>
      </w:r>
      <w:r>
        <w:rPr>
          <w:rFonts w:ascii="Georgia" w:hAnsi="Georgia"/>
          <w:sz w:val="19"/>
        </w:rPr>
        <w:t>But YHWH–Yahweh has been my stronghold,</w:t>
        <w:br/>
        <w:t>and my Elohim the rock of my refuge.</w:t>
      </w:r>
    </w:p>
    <w:p>
      <w:pPr>
        <w:pStyle w:val="Scripture"/>
      </w:pPr>
      <w:r>
        <w:rPr>
          <w:rFonts w:ascii="Arial" w:hAnsi="Arial"/>
          <w:b/>
          <w:color w:val="804826"/>
          <w:sz w:val="15"/>
        </w:rPr>
        <w:t xml:space="preserve">23 </w:t>
      </w:r>
      <w:r>
        <w:rPr>
          <w:rFonts w:ascii="Georgia" w:hAnsi="Georgia"/>
          <w:sz w:val="19"/>
        </w:rPr>
        <w:t>He has brought their own iniquity upon them</w:t>
        <w:br/>
        <w:t>and shall destroy them in their own wickedness.</w:t>
        <w:br/>
        <w:t>YHWH–Yahweh our Elohim shall destroy them.</w:t>
      </w:r>
    </w:p>
    <w:p>
      <w:pPr>
        <w:pStyle w:val="Heading2"/>
      </w:pPr>
      <w:r>
        <w:t>Chapter 95</w:t>
      </w:r>
    </w:p>
    <w:p>
      <w:pPr>
        <w:pStyle w:val="Scripture"/>
      </w:pPr>
      <w:r>
        <w:rPr>
          <w:rFonts w:ascii="Arial" w:hAnsi="Arial"/>
          <w:b/>
          <w:color w:val="804826"/>
          <w:sz w:val="15"/>
        </w:rPr>
        <w:t xml:space="preserve">1 </w:t>
      </w:r>
      <w:r>
        <w:rPr>
          <w:rFonts w:ascii="Georgia" w:hAnsi="Georgia"/>
          <w:sz w:val="19"/>
        </w:rPr>
        <w:t>Oh come, let us sing to YHWH–Yahweh!</w:t>
        <w:br/>
        <w:t>Let us make a joyful shout to the rock of our salvation!</w:t>
      </w:r>
    </w:p>
    <w:p>
      <w:pPr>
        <w:pStyle w:val="Scripture"/>
      </w:pPr>
      <w:r>
        <w:rPr>
          <w:rFonts w:ascii="Arial" w:hAnsi="Arial"/>
          <w:b/>
          <w:color w:val="804826"/>
          <w:sz w:val="15"/>
        </w:rPr>
        <w:t xml:space="preserve">2 </w:t>
      </w:r>
      <w:r>
        <w:rPr>
          <w:rFonts w:ascii="Georgia" w:hAnsi="Georgia"/>
          <w:sz w:val="19"/>
        </w:rPr>
        <w:t>Let us come before His presence with thanksgiving.</w:t>
        <w:br/>
        <w:t>Let us make a joyful shout to Him with psalms.</w:t>
      </w:r>
    </w:p>
    <w:p>
      <w:pPr>
        <w:pStyle w:val="Scripture"/>
      </w:pPr>
      <w:r>
        <w:rPr>
          <w:rFonts w:ascii="Arial" w:hAnsi="Arial"/>
          <w:b/>
          <w:color w:val="804826"/>
          <w:sz w:val="15"/>
        </w:rPr>
        <w:t xml:space="preserve">3 </w:t>
      </w:r>
      <w:r>
        <w:rPr>
          <w:rFonts w:ascii="Georgia" w:hAnsi="Georgia"/>
          <w:sz w:val="19"/>
        </w:rPr>
        <w:t>For YHWH–Yahweh is a great El</w:t>
        <w:br/>
        <w:t>and a great King above all gods.</w:t>
      </w:r>
    </w:p>
    <w:p>
      <w:pPr>
        <w:pStyle w:val="Scripture"/>
      </w:pPr>
      <w:r>
        <w:rPr>
          <w:rFonts w:ascii="Arial" w:hAnsi="Arial"/>
          <w:b/>
          <w:color w:val="804826"/>
          <w:sz w:val="15"/>
        </w:rPr>
        <w:t xml:space="preserve">4 </w:t>
      </w:r>
      <w:r>
        <w:rPr>
          <w:rFonts w:ascii="Georgia" w:hAnsi="Georgia"/>
          <w:sz w:val="19"/>
        </w:rPr>
        <w:t>In His hand are the depths of the earth;</w:t>
        <w:br/>
        <w:t>the heights of the mountains are His also.</w:t>
      </w:r>
    </w:p>
    <w:p>
      <w:pPr>
        <w:pStyle w:val="Scripture"/>
      </w:pPr>
      <w:r>
        <w:rPr>
          <w:rFonts w:ascii="Arial" w:hAnsi="Arial"/>
          <w:b/>
          <w:color w:val="804826"/>
          <w:sz w:val="15"/>
        </w:rPr>
        <w:t xml:space="preserve">5 </w:t>
      </w:r>
      <w:r>
        <w:rPr>
          <w:rFonts w:ascii="Georgia" w:hAnsi="Georgia"/>
          <w:sz w:val="19"/>
        </w:rPr>
        <w:t>The sea is His, and He made it;</w:t>
        <w:br/>
        <w:t>His hands formed the dry land.</w:t>
      </w:r>
    </w:p>
    <w:p>
      <w:pPr>
        <w:pStyle w:val="Scripture"/>
      </w:pPr>
      <w:r>
        <w:rPr>
          <w:rFonts w:ascii="Arial" w:hAnsi="Arial"/>
          <w:b/>
          <w:color w:val="804826"/>
          <w:sz w:val="15"/>
        </w:rPr>
        <w:t xml:space="preserve">6 </w:t>
      </w:r>
      <w:r>
        <w:rPr>
          <w:rFonts w:ascii="Georgia" w:hAnsi="Georgia"/>
          <w:sz w:val="19"/>
        </w:rPr>
        <w:t>Oh come, let us worship and bow down.</w:t>
        <w:br/>
        <w:t>Let us kneel before YHWH–Yahweh our Maker.</w:t>
      </w:r>
    </w:p>
    <w:p>
      <w:pPr>
        <w:pStyle w:val="Scripture"/>
      </w:pPr>
      <w:r>
        <w:rPr>
          <w:rFonts w:ascii="Arial" w:hAnsi="Arial"/>
          <w:b/>
          <w:color w:val="804826"/>
          <w:sz w:val="15"/>
        </w:rPr>
        <w:t xml:space="preserve">7 </w:t>
      </w:r>
      <w:r>
        <w:rPr>
          <w:rFonts w:ascii="Georgia" w:hAnsi="Georgia"/>
          <w:sz w:val="19"/>
        </w:rPr>
        <w:t>For He is our Elohim,</w:t>
        <w:br/>
        <w:t>and we are the people of His pasture</w:t>
        <w:br/>
        <w:t>and the sheep of His hand.</w:t>
      </w:r>
    </w:p>
    <w:p>
      <w:pPr>
        <w:pStyle w:val="Scripture"/>
      </w:pPr>
      <w:r>
        <w:rPr>
          <w:rFonts w:ascii="Georgia" w:hAnsi="Georgia"/>
          <w:i/>
          <w:sz w:val="18"/>
        </w:rPr>
        <w:t>Today, if you will hear His voice,</w:t>
      </w:r>
    </w:p>
    <w:p>
      <w:pPr>
        <w:pStyle w:val="Scripture"/>
      </w:pPr>
      <w:r>
        <w:rPr>
          <w:rFonts w:ascii="Arial" w:hAnsi="Arial"/>
          <w:b/>
          <w:color w:val="804826"/>
          <w:sz w:val="15"/>
        </w:rPr>
        <w:t xml:space="preserve">8 </w:t>
      </w:r>
      <w:r>
        <w:rPr>
          <w:rFonts w:ascii="Georgia" w:hAnsi="Georgia"/>
          <w:sz w:val="19"/>
        </w:rPr>
        <w:t>do not harden your heart, as at Meribah,</w:t>
        <w:br/>
        <w:t>as in the day of Massah in the wilderness,</w:t>
      </w:r>
    </w:p>
    <w:p>
      <w:pPr>
        <w:pStyle w:val="Scripture"/>
      </w:pPr>
      <w:r>
        <w:rPr>
          <w:rFonts w:ascii="Arial" w:hAnsi="Arial"/>
          <w:b/>
          <w:color w:val="804826"/>
          <w:sz w:val="15"/>
        </w:rPr>
        <w:t xml:space="preserve">9 </w:t>
      </w:r>
      <w:r>
        <w:rPr>
          <w:rFonts w:ascii="Georgia" w:hAnsi="Georgia"/>
          <w:sz w:val="19"/>
        </w:rPr>
        <w:t>when your fathers tested Me,</w:t>
        <w:br/>
        <w:t>tried Me,</w:t>
        <w:br/>
        <w:t>and saw My work.</w:t>
      </w:r>
    </w:p>
    <w:p>
      <w:pPr>
        <w:pStyle w:val="Scripture"/>
      </w:pPr>
      <w:r>
        <w:rPr>
          <w:rFonts w:ascii="Arial" w:hAnsi="Arial"/>
          <w:b/>
          <w:color w:val="804826"/>
          <w:sz w:val="15"/>
        </w:rPr>
        <w:t xml:space="preserve">10 </w:t>
      </w:r>
      <w:r>
        <w:rPr>
          <w:rFonts w:ascii="Georgia" w:hAnsi="Georgia"/>
          <w:sz w:val="19"/>
        </w:rPr>
        <w:t>For forty years I was grieved with that generation</w:t>
        <w:br/>
        <w:t>and said, “They are a people who err in their heart,</w:t>
        <w:br/>
        <w:t>and they have not known My ways.”</w:t>
      </w:r>
    </w:p>
    <w:p>
      <w:pPr>
        <w:pStyle w:val="Scripture"/>
      </w:pPr>
      <w:r>
        <w:rPr>
          <w:rFonts w:ascii="Arial" w:hAnsi="Arial"/>
          <w:b/>
          <w:color w:val="804826"/>
          <w:sz w:val="15"/>
        </w:rPr>
        <w:t xml:space="preserve">11 </w:t>
      </w:r>
      <w:r>
        <w:rPr>
          <w:rFonts w:ascii="Georgia" w:hAnsi="Georgia"/>
          <w:sz w:val="19"/>
        </w:rPr>
        <w:t>Therefore I swore in My wrath,</w:t>
        <w:br/>
        <w:t>“They shall not enter into My rest.”</w:t>
      </w:r>
    </w:p>
    <w:p>
      <w:pPr>
        <w:pStyle w:val="Heading2"/>
      </w:pPr>
      <w:r>
        <w:t>Chapter 96</w:t>
      </w:r>
    </w:p>
    <w:p>
      <w:pPr>
        <w:pStyle w:val="Scripture"/>
      </w:pPr>
      <w:r>
        <w:rPr>
          <w:rFonts w:ascii="Arial" w:hAnsi="Arial"/>
          <w:b/>
          <w:color w:val="804826"/>
          <w:sz w:val="15"/>
        </w:rPr>
        <w:t xml:space="preserve">1 </w:t>
      </w:r>
      <w:r>
        <w:rPr>
          <w:rFonts w:ascii="Georgia" w:hAnsi="Georgia"/>
          <w:sz w:val="19"/>
        </w:rPr>
        <w:t>Oh sing to YHWH–Yahweh a new song!</w:t>
        <w:br/>
        <w:t>Sing to YHWH–Yahweh, all the earth.</w:t>
      </w:r>
    </w:p>
    <w:p>
      <w:pPr>
        <w:pStyle w:val="Scripture"/>
      </w:pPr>
      <w:r>
        <w:rPr>
          <w:rFonts w:ascii="Arial" w:hAnsi="Arial"/>
          <w:b/>
          <w:color w:val="804826"/>
          <w:sz w:val="15"/>
        </w:rPr>
        <w:t xml:space="preserve">2 </w:t>
      </w:r>
      <w:r>
        <w:rPr>
          <w:rFonts w:ascii="Georgia" w:hAnsi="Georgia"/>
          <w:sz w:val="19"/>
        </w:rPr>
        <w:t>Sing to YHWH–Yahweh; bless His name.</w:t>
        <w:br/>
        <w:t>Proclaim His salvation from day to day.</w:t>
      </w:r>
    </w:p>
    <w:p>
      <w:pPr>
        <w:pStyle w:val="Scripture"/>
      </w:pPr>
      <w:r>
        <w:rPr>
          <w:rFonts w:ascii="Arial" w:hAnsi="Arial"/>
          <w:b/>
          <w:color w:val="804826"/>
          <w:sz w:val="15"/>
        </w:rPr>
        <w:t xml:space="preserve">3 </w:t>
      </w:r>
      <w:r>
        <w:rPr>
          <w:rFonts w:ascii="Georgia" w:hAnsi="Georgia"/>
          <w:sz w:val="19"/>
        </w:rPr>
        <w:t>Declare His glory among the nations,</w:t>
        <w:br/>
        <w:t>His marvelous works among all the peoples.</w:t>
      </w:r>
    </w:p>
    <w:p>
      <w:pPr>
        <w:pStyle w:val="Scripture"/>
      </w:pPr>
      <w:r>
        <w:rPr>
          <w:rFonts w:ascii="Arial" w:hAnsi="Arial"/>
          <w:b/>
          <w:color w:val="804826"/>
          <w:sz w:val="15"/>
        </w:rPr>
        <w:t xml:space="preserve">4 </w:t>
      </w:r>
      <w:r>
        <w:rPr>
          <w:rFonts w:ascii="Georgia" w:hAnsi="Georgia"/>
          <w:sz w:val="19"/>
        </w:rPr>
        <w:t>For great is YHWH–Yahweh, and greatly to be praised.</w:t>
        <w:br/>
        <w:t>He is to be feared above all gods.</w:t>
      </w:r>
    </w:p>
    <w:p>
      <w:pPr>
        <w:pStyle w:val="Scripture"/>
      </w:pPr>
      <w:r>
        <w:rPr>
          <w:rFonts w:ascii="Arial" w:hAnsi="Arial"/>
          <w:b/>
          <w:color w:val="804826"/>
          <w:sz w:val="15"/>
        </w:rPr>
        <w:t xml:space="preserve">5 </w:t>
      </w:r>
      <w:r>
        <w:rPr>
          <w:rFonts w:ascii="Georgia" w:hAnsi="Georgia"/>
          <w:sz w:val="19"/>
        </w:rPr>
        <w:t>For all the gods of the peoples are idols,</w:t>
        <w:br/>
        <w:t>but YHWH–Yahweh made the heavens.</w:t>
      </w:r>
    </w:p>
    <w:p>
      <w:pPr>
        <w:pStyle w:val="Scripture"/>
      </w:pPr>
      <w:r>
        <w:rPr>
          <w:rFonts w:ascii="Arial" w:hAnsi="Arial"/>
          <w:b/>
          <w:color w:val="804826"/>
          <w:sz w:val="15"/>
        </w:rPr>
        <w:t xml:space="preserve">6 </w:t>
      </w:r>
      <w:r>
        <w:rPr>
          <w:rFonts w:ascii="Georgia" w:hAnsi="Georgia"/>
          <w:sz w:val="19"/>
        </w:rPr>
        <w:t>Honor and majesty are before Him.</w:t>
        <w:br/>
        <w:t>Strength and beauty are in His sanctuary.</w:t>
      </w:r>
    </w:p>
    <w:p>
      <w:pPr>
        <w:pStyle w:val="Scripture"/>
      </w:pPr>
      <w:r>
        <w:rPr>
          <w:rFonts w:ascii="Arial" w:hAnsi="Arial"/>
          <w:b/>
          <w:color w:val="804826"/>
          <w:sz w:val="15"/>
        </w:rPr>
        <w:t xml:space="preserve">7 </w:t>
      </w:r>
      <w:r>
        <w:rPr>
          <w:rFonts w:ascii="Georgia" w:hAnsi="Georgia"/>
          <w:sz w:val="19"/>
        </w:rPr>
        <w:t>Give to YHWH–Yahweh, O families of the peoples,</w:t>
        <w:br/>
        <w:t>give to YHWH–Yahweh glory and strength.</w:t>
      </w:r>
    </w:p>
    <w:p>
      <w:pPr>
        <w:pStyle w:val="Scripture"/>
      </w:pPr>
      <w:r>
        <w:rPr>
          <w:rFonts w:ascii="Arial" w:hAnsi="Arial"/>
          <w:b/>
          <w:color w:val="804826"/>
          <w:sz w:val="15"/>
        </w:rPr>
        <w:t xml:space="preserve">8 </w:t>
      </w:r>
      <w:r>
        <w:rPr>
          <w:rFonts w:ascii="Georgia" w:hAnsi="Georgia"/>
          <w:sz w:val="19"/>
        </w:rPr>
        <w:t>Give to YHWH–Yahweh the glory due to His name.</w:t>
        <w:br/>
        <w:t>Bring an offering and come into His courts.</w:t>
      </w:r>
    </w:p>
    <w:p>
      <w:pPr>
        <w:pStyle w:val="Scripture"/>
      </w:pPr>
      <w:r>
        <w:rPr>
          <w:rFonts w:ascii="Arial" w:hAnsi="Arial"/>
          <w:b/>
          <w:color w:val="804826"/>
          <w:sz w:val="15"/>
        </w:rPr>
        <w:t xml:space="preserve">9 </w:t>
      </w:r>
      <w:r>
        <w:rPr>
          <w:rFonts w:ascii="Georgia" w:hAnsi="Georgia"/>
          <w:sz w:val="19"/>
        </w:rPr>
        <w:t>Worship YHWH–Yahweh in the beauty of holiness.</w:t>
        <w:br/>
        <w:t>Tremble before Him, all the earth.</w:t>
      </w:r>
    </w:p>
    <w:p>
      <w:pPr>
        <w:pStyle w:val="Scripture"/>
      </w:pPr>
      <w:r>
        <w:rPr>
          <w:rFonts w:ascii="Arial" w:hAnsi="Arial"/>
          <w:b/>
          <w:color w:val="804826"/>
          <w:sz w:val="15"/>
        </w:rPr>
        <w:t xml:space="preserve">10 </w:t>
      </w:r>
      <w:r>
        <w:rPr>
          <w:rFonts w:ascii="Georgia" w:hAnsi="Georgia"/>
          <w:sz w:val="19"/>
        </w:rPr>
        <w:t>Say among the nations, “YHWH–Yahweh reigns!”</w:t>
        <w:br/>
        <w:t>The world also is established so that it cannot be moved.</w:t>
        <w:br/>
        <w:t>He shall judge the peoples with equity.</w:t>
      </w:r>
    </w:p>
    <w:p>
      <w:pPr>
        <w:pStyle w:val="Scripture"/>
      </w:pPr>
      <w:r>
        <w:rPr>
          <w:rFonts w:ascii="Arial" w:hAnsi="Arial"/>
          <w:b/>
          <w:color w:val="804826"/>
          <w:sz w:val="15"/>
        </w:rPr>
        <w:t xml:space="preserve">11 </w:t>
      </w:r>
      <w:r>
        <w:rPr>
          <w:rFonts w:ascii="Georgia" w:hAnsi="Georgia"/>
          <w:sz w:val="19"/>
        </w:rPr>
        <w:t>Let the heavens be glad, and let the earth rejoice.</w:t>
        <w:br/>
        <w:t>Let the sea roar and all its fullness.</w:t>
      </w:r>
    </w:p>
    <w:p>
      <w:pPr>
        <w:pStyle w:val="Scripture"/>
      </w:pPr>
      <w:r>
        <w:rPr>
          <w:rFonts w:ascii="Arial" w:hAnsi="Arial"/>
          <w:b/>
          <w:color w:val="804826"/>
          <w:sz w:val="15"/>
        </w:rPr>
        <w:t xml:space="preserve">12 </w:t>
      </w:r>
      <w:r>
        <w:rPr>
          <w:rFonts w:ascii="Georgia" w:hAnsi="Georgia"/>
          <w:sz w:val="19"/>
        </w:rPr>
        <w:t>Let the field exult and everything in it.</w:t>
        <w:br/>
        <w:t>Then shall all the trees of the forest sing for joy</w:t>
      </w:r>
    </w:p>
    <w:p>
      <w:pPr>
        <w:pStyle w:val="Scripture"/>
      </w:pPr>
      <w:r>
        <w:rPr>
          <w:rFonts w:ascii="Arial" w:hAnsi="Arial"/>
          <w:b/>
          <w:color w:val="804826"/>
          <w:sz w:val="15"/>
        </w:rPr>
        <w:t xml:space="preserve">13 </w:t>
      </w:r>
      <w:r>
        <w:rPr>
          <w:rFonts w:ascii="Georgia" w:hAnsi="Georgia"/>
          <w:sz w:val="19"/>
        </w:rPr>
        <w:t>before YHWH–Yahweh, for He comes;</w:t>
        <w:br/>
        <w:t>for He comes to judge the earth.</w:t>
        <w:br/>
        <w:t>He shall judge the world with righteousness</w:t>
        <w:br/>
        <w:t>and the peoples with His faithfulness.</w:t>
      </w:r>
    </w:p>
    <w:p>
      <w:pPr>
        <w:pStyle w:val="Heading2"/>
      </w:pPr>
      <w:r>
        <w:t>Chapter 97</w:t>
      </w:r>
    </w:p>
    <w:p>
      <w:pPr>
        <w:pStyle w:val="Scripture"/>
      </w:pPr>
      <w:r>
        <w:rPr>
          <w:rFonts w:ascii="Arial" w:hAnsi="Arial"/>
          <w:b/>
          <w:color w:val="804826"/>
          <w:sz w:val="15"/>
        </w:rPr>
        <w:t xml:space="preserve">1 </w:t>
      </w:r>
      <w:r>
        <w:rPr>
          <w:rFonts w:ascii="Georgia" w:hAnsi="Georgia"/>
          <w:sz w:val="19"/>
        </w:rPr>
        <w:t>YHWH–Yahweh reigns!</w:t>
        <w:br/>
        <w:t>Let the earth rejoice.</w:t>
        <w:br/>
        <w:t>Let the multitude of islands be glad.</w:t>
      </w:r>
    </w:p>
    <w:p>
      <w:pPr>
        <w:pStyle w:val="Scripture"/>
      </w:pPr>
      <w:r>
        <w:rPr>
          <w:rFonts w:ascii="Arial" w:hAnsi="Arial"/>
          <w:b/>
          <w:color w:val="804826"/>
          <w:sz w:val="15"/>
        </w:rPr>
        <w:t xml:space="preserve">2 </w:t>
      </w:r>
      <w:r>
        <w:rPr>
          <w:rFonts w:ascii="Georgia" w:hAnsi="Georgia"/>
          <w:sz w:val="19"/>
        </w:rPr>
        <w:t>Clouds and thick darkness are around Him.</w:t>
        <w:br/>
        <w:t>Righteousness and justice are the foundation of His throne.</w:t>
      </w:r>
    </w:p>
    <w:p>
      <w:pPr>
        <w:pStyle w:val="Scripture"/>
      </w:pPr>
      <w:r>
        <w:rPr>
          <w:rFonts w:ascii="Arial" w:hAnsi="Arial"/>
          <w:b/>
          <w:color w:val="804826"/>
          <w:sz w:val="15"/>
        </w:rPr>
        <w:t xml:space="preserve">3 </w:t>
      </w:r>
      <w:r>
        <w:rPr>
          <w:rFonts w:ascii="Georgia" w:hAnsi="Georgia"/>
          <w:sz w:val="19"/>
        </w:rPr>
        <w:t>A fire goes before Him</w:t>
        <w:br/>
        <w:t>and burns up His adversaries on every side.</w:t>
      </w:r>
    </w:p>
    <w:p>
      <w:pPr>
        <w:pStyle w:val="Scripture"/>
      </w:pPr>
      <w:r>
        <w:rPr>
          <w:rFonts w:ascii="Arial" w:hAnsi="Arial"/>
          <w:b/>
          <w:color w:val="804826"/>
          <w:sz w:val="15"/>
        </w:rPr>
        <w:t xml:space="preserve">4 </w:t>
      </w:r>
      <w:r>
        <w:rPr>
          <w:rFonts w:ascii="Georgia" w:hAnsi="Georgia"/>
          <w:sz w:val="19"/>
        </w:rPr>
        <w:t>His lightning illuminates the world.</w:t>
        <w:br/>
        <w:t>The earth sees and trembles.</w:t>
      </w:r>
    </w:p>
    <w:p>
      <w:pPr>
        <w:pStyle w:val="Scripture"/>
      </w:pPr>
      <w:r>
        <w:rPr>
          <w:rFonts w:ascii="Arial" w:hAnsi="Arial"/>
          <w:b/>
          <w:color w:val="804826"/>
          <w:sz w:val="15"/>
        </w:rPr>
        <w:t xml:space="preserve">5 </w:t>
      </w:r>
      <w:r>
        <w:rPr>
          <w:rFonts w:ascii="Georgia" w:hAnsi="Georgia"/>
          <w:sz w:val="19"/>
        </w:rPr>
        <w:t>The mountains melt like wax at the presence of YHWH–Yahweh,</w:t>
        <w:br/>
        <w:t>at the presence of the Lord of the whole earth.</w:t>
      </w:r>
    </w:p>
    <w:p>
      <w:pPr>
        <w:pStyle w:val="Scripture"/>
      </w:pPr>
      <w:r>
        <w:rPr>
          <w:rFonts w:ascii="Arial" w:hAnsi="Arial"/>
          <w:b/>
          <w:color w:val="804826"/>
          <w:sz w:val="15"/>
        </w:rPr>
        <w:t xml:space="preserve">6 </w:t>
      </w:r>
      <w:r>
        <w:rPr>
          <w:rFonts w:ascii="Georgia" w:hAnsi="Georgia"/>
          <w:sz w:val="19"/>
        </w:rPr>
        <w:t>The heavens declare His righteousness,</w:t>
        <w:br/>
        <w:t>and all the peoples see His glory.</w:t>
      </w:r>
    </w:p>
    <w:p>
      <w:pPr>
        <w:pStyle w:val="Scripture"/>
      </w:pPr>
      <w:r>
        <w:rPr>
          <w:rFonts w:ascii="Arial" w:hAnsi="Arial"/>
          <w:b/>
          <w:color w:val="804826"/>
          <w:sz w:val="15"/>
        </w:rPr>
        <w:t xml:space="preserve">7 </w:t>
      </w:r>
      <w:r>
        <w:rPr>
          <w:rFonts w:ascii="Georgia" w:hAnsi="Georgia"/>
          <w:sz w:val="19"/>
        </w:rPr>
        <w:t>Let all those who serve carved images be put to shame,</w:t>
        <w:br/>
        <w:t>those who boast in idols.</w:t>
        <w:br/>
        <w:t>Worship Him, all you gods.</w:t>
      </w:r>
    </w:p>
    <w:p>
      <w:pPr>
        <w:pStyle w:val="Scripture"/>
      </w:pPr>
      <w:r>
        <w:rPr>
          <w:rFonts w:ascii="Arial" w:hAnsi="Arial"/>
          <w:b/>
          <w:color w:val="804826"/>
          <w:sz w:val="15"/>
        </w:rPr>
        <w:t xml:space="preserve">8 </w:t>
      </w:r>
      <w:r>
        <w:rPr>
          <w:rFonts w:ascii="Georgia" w:hAnsi="Georgia"/>
          <w:sz w:val="19"/>
        </w:rPr>
        <w:t>Zion heard and was glad,</w:t>
        <w:br/>
        <w:t>and the daughters of Judah rejoiced</w:t>
        <w:br/>
        <w:t>because of Your judgments, O YHWH–Yahweh.</w:t>
      </w:r>
    </w:p>
    <w:p>
      <w:pPr>
        <w:pStyle w:val="Scripture"/>
      </w:pPr>
      <w:r>
        <w:rPr>
          <w:rFonts w:ascii="Arial" w:hAnsi="Arial"/>
          <w:b/>
          <w:color w:val="804826"/>
          <w:sz w:val="15"/>
        </w:rPr>
        <w:t xml:space="preserve">9 </w:t>
      </w:r>
      <w:r>
        <w:rPr>
          <w:rFonts w:ascii="Georgia" w:hAnsi="Georgia"/>
          <w:sz w:val="19"/>
        </w:rPr>
        <w:t>For You, YHWH–Yahweh, are Most High above all the earth.</w:t>
        <w:br/>
        <w:t>You are exalted far above all gods.</w:t>
      </w:r>
    </w:p>
    <w:p>
      <w:pPr>
        <w:pStyle w:val="Scripture"/>
      </w:pPr>
      <w:r>
        <w:rPr>
          <w:rFonts w:ascii="Arial" w:hAnsi="Arial"/>
          <w:b/>
          <w:color w:val="804826"/>
          <w:sz w:val="15"/>
        </w:rPr>
        <w:t xml:space="preserve">10 </w:t>
      </w:r>
      <w:r>
        <w:rPr>
          <w:rFonts w:ascii="Georgia" w:hAnsi="Georgia"/>
          <w:sz w:val="19"/>
        </w:rPr>
        <w:t>You who love YHWH–Yahweh, hate evil.</w:t>
        <w:br/>
        <w:t>He preserves the souls of His saints;</w:t>
        <w:br/>
        <w:t>He delivers them out of the hand of the wicked.</w:t>
      </w:r>
    </w:p>
    <w:p>
      <w:pPr>
        <w:pStyle w:val="Scripture"/>
      </w:pPr>
      <w:r>
        <w:rPr>
          <w:rFonts w:ascii="Arial" w:hAnsi="Arial"/>
          <w:b/>
          <w:color w:val="804826"/>
          <w:sz w:val="15"/>
        </w:rPr>
        <w:t xml:space="preserve">11 </w:t>
      </w:r>
      <w:r>
        <w:rPr>
          <w:rFonts w:ascii="Georgia" w:hAnsi="Georgia"/>
          <w:sz w:val="19"/>
        </w:rPr>
        <w:t>Light is sown for the righteous</w:t>
        <w:br/>
        <w:t>and gladness for the upright in heart.</w:t>
      </w:r>
    </w:p>
    <w:p>
      <w:pPr>
        <w:pStyle w:val="Scripture"/>
      </w:pPr>
      <w:r>
        <w:rPr>
          <w:rFonts w:ascii="Arial" w:hAnsi="Arial"/>
          <w:b/>
          <w:color w:val="804826"/>
          <w:sz w:val="15"/>
        </w:rPr>
        <w:t xml:space="preserve">12 </w:t>
      </w:r>
      <w:r>
        <w:rPr>
          <w:rFonts w:ascii="Georgia" w:hAnsi="Georgia"/>
          <w:sz w:val="19"/>
        </w:rPr>
        <w:t>Rejoice in YHWH–Yahweh, you righteous,</w:t>
        <w:br/>
        <w:t>and give thanks to His holy name.</w:t>
      </w:r>
    </w:p>
    <w:p>
      <w:pPr>
        <w:pStyle w:val="Heading2"/>
      </w:pPr>
      <w:r>
        <w:t>Chapter 98</w:t>
      </w:r>
    </w:p>
    <w:p>
      <w:pPr>
        <w:pStyle w:val="Scripture"/>
      </w:pPr>
      <w:r>
        <w:rPr>
          <w:rFonts w:ascii="Georgia" w:hAnsi="Georgia"/>
          <w:i/>
          <w:sz w:val="18"/>
        </w:rPr>
        <w:t>A Psalm.</w:t>
      </w:r>
    </w:p>
    <w:p>
      <w:pPr>
        <w:pStyle w:val="Scripture"/>
      </w:pPr>
      <w:r>
        <w:rPr>
          <w:rFonts w:ascii="Arial" w:hAnsi="Arial"/>
          <w:b/>
          <w:color w:val="804826"/>
          <w:sz w:val="15"/>
        </w:rPr>
        <w:t xml:space="preserve">1 </w:t>
      </w:r>
      <w:r>
        <w:rPr>
          <w:rFonts w:ascii="Georgia" w:hAnsi="Georgia"/>
          <w:sz w:val="19"/>
        </w:rPr>
        <w:t>Oh sing to YHWH–Yahweh a new song,</w:t>
        <w:br/>
        <w:t>for He has done marvelous things!</w:t>
        <w:br/>
        <w:t>His right hand and His holy arm</w:t>
        <w:br/>
        <w:t>have worked salvation for Him.</w:t>
      </w:r>
    </w:p>
    <w:p>
      <w:pPr>
        <w:pStyle w:val="Scripture"/>
      </w:pPr>
      <w:r>
        <w:rPr>
          <w:rFonts w:ascii="Arial" w:hAnsi="Arial"/>
          <w:b/>
          <w:color w:val="804826"/>
          <w:sz w:val="15"/>
        </w:rPr>
        <w:t xml:space="preserve">2 </w:t>
      </w:r>
      <w:r>
        <w:rPr>
          <w:rFonts w:ascii="Georgia" w:hAnsi="Georgia"/>
          <w:sz w:val="19"/>
        </w:rPr>
        <w:t>YHWH–Yahweh has made known His salvation.</w:t>
        <w:br/>
        <w:t>He has openly revealed His righteousness in the sight of the nations.</w:t>
      </w:r>
    </w:p>
    <w:p>
      <w:pPr>
        <w:pStyle w:val="Scripture"/>
      </w:pPr>
      <w:r>
        <w:rPr>
          <w:rFonts w:ascii="Arial" w:hAnsi="Arial"/>
          <w:b/>
          <w:color w:val="804826"/>
          <w:sz w:val="15"/>
        </w:rPr>
        <w:t xml:space="preserve">3 </w:t>
      </w:r>
      <w:r>
        <w:rPr>
          <w:rFonts w:ascii="Georgia" w:hAnsi="Georgia"/>
          <w:sz w:val="19"/>
        </w:rPr>
        <w:t>He has remembered His lovingkindness</w:t>
        <w:br/>
        <w:t>and His faithfulness toward the house of Israel.</w:t>
        <w:br/>
        <w:t>All the ends of the earth have seen</w:t>
        <w:br/>
        <w:t>the salvation of our Elohim.</w:t>
      </w:r>
    </w:p>
    <w:p>
      <w:pPr>
        <w:pStyle w:val="Scripture"/>
      </w:pPr>
      <w:r>
        <w:rPr>
          <w:rFonts w:ascii="Arial" w:hAnsi="Arial"/>
          <w:b/>
          <w:color w:val="804826"/>
          <w:sz w:val="15"/>
        </w:rPr>
        <w:t xml:space="preserve">4 </w:t>
      </w:r>
      <w:r>
        <w:rPr>
          <w:rFonts w:ascii="Georgia" w:hAnsi="Georgia"/>
          <w:sz w:val="19"/>
        </w:rPr>
        <w:t>Make a joyful shout to YHWH–Yahweh, all the earth!</w:t>
        <w:br/>
        <w:t>Break forth and sing for joy; yes, sing praises!</w:t>
      </w:r>
    </w:p>
    <w:p>
      <w:pPr>
        <w:pStyle w:val="Scripture"/>
      </w:pPr>
      <w:r>
        <w:rPr>
          <w:rFonts w:ascii="Arial" w:hAnsi="Arial"/>
          <w:b/>
          <w:color w:val="804826"/>
          <w:sz w:val="15"/>
        </w:rPr>
        <w:t xml:space="preserve">5 </w:t>
      </w:r>
      <w:r>
        <w:rPr>
          <w:rFonts w:ascii="Georgia" w:hAnsi="Georgia"/>
          <w:sz w:val="19"/>
        </w:rPr>
        <w:t>Sing praises to YHWH–Yahweh with the harp,</w:t>
        <w:br/>
        <w:t>with the harp and the sound of melody.</w:t>
      </w:r>
    </w:p>
    <w:p>
      <w:pPr>
        <w:pStyle w:val="Scripture"/>
      </w:pPr>
      <w:r>
        <w:rPr>
          <w:rFonts w:ascii="Arial" w:hAnsi="Arial"/>
          <w:b/>
          <w:color w:val="804826"/>
          <w:sz w:val="15"/>
        </w:rPr>
        <w:t xml:space="preserve">6 </w:t>
      </w:r>
      <w:r>
        <w:rPr>
          <w:rFonts w:ascii="Georgia" w:hAnsi="Georgia"/>
          <w:sz w:val="19"/>
        </w:rPr>
        <w:t>With trumpets and the sound of the horn,</w:t>
        <w:br/>
        <w:t>make a joyful shout before the King, YHWH–Yahweh.</w:t>
      </w:r>
    </w:p>
    <w:p>
      <w:pPr>
        <w:pStyle w:val="Scripture"/>
      </w:pPr>
      <w:r>
        <w:rPr>
          <w:rFonts w:ascii="Arial" w:hAnsi="Arial"/>
          <w:b/>
          <w:color w:val="804826"/>
          <w:sz w:val="15"/>
        </w:rPr>
        <w:t xml:space="preserve">7 </w:t>
      </w:r>
      <w:r>
        <w:rPr>
          <w:rFonts w:ascii="Georgia" w:hAnsi="Georgia"/>
          <w:sz w:val="19"/>
        </w:rPr>
        <w:t>Let the sea roar and all its fullness,</w:t>
        <w:br/>
        <w:t>the world and those who dwell in it.</w:t>
      </w:r>
    </w:p>
    <w:p>
      <w:pPr>
        <w:pStyle w:val="Scripture"/>
      </w:pPr>
      <w:r>
        <w:rPr>
          <w:rFonts w:ascii="Arial" w:hAnsi="Arial"/>
          <w:b/>
          <w:color w:val="804826"/>
          <w:sz w:val="15"/>
        </w:rPr>
        <w:t xml:space="preserve">8 </w:t>
      </w:r>
      <w:r>
        <w:rPr>
          <w:rFonts w:ascii="Georgia" w:hAnsi="Georgia"/>
          <w:sz w:val="19"/>
        </w:rPr>
        <w:t>Let the rivers clap their hands.</w:t>
        <w:br/>
        <w:t>Let the mountains sing for joy together</w:t>
      </w:r>
    </w:p>
    <w:p>
      <w:pPr>
        <w:pStyle w:val="Scripture"/>
      </w:pPr>
      <w:r>
        <w:rPr>
          <w:rFonts w:ascii="Arial" w:hAnsi="Arial"/>
          <w:b/>
          <w:color w:val="804826"/>
          <w:sz w:val="15"/>
        </w:rPr>
        <w:t xml:space="preserve">9 </w:t>
      </w:r>
      <w:r>
        <w:rPr>
          <w:rFonts w:ascii="Georgia" w:hAnsi="Georgia"/>
          <w:sz w:val="19"/>
        </w:rPr>
        <w:t>before YHWH–Yahweh, for He comes to judge the earth.</w:t>
        <w:br/>
        <w:t>He shall judge the world with righteousness</w:t>
        <w:br/>
        <w:t>and the peoples with equity.</w:t>
      </w:r>
    </w:p>
    <w:p>
      <w:pPr>
        <w:pStyle w:val="Heading2"/>
      </w:pPr>
      <w:r>
        <w:t>Chapter 99</w:t>
      </w:r>
    </w:p>
    <w:p>
      <w:pPr>
        <w:pStyle w:val="Scripture"/>
      </w:pPr>
      <w:r>
        <w:rPr>
          <w:rFonts w:ascii="Arial" w:hAnsi="Arial"/>
          <w:b/>
          <w:color w:val="804826"/>
          <w:sz w:val="15"/>
        </w:rPr>
        <w:t xml:space="preserve">1 </w:t>
      </w:r>
      <w:r>
        <w:rPr>
          <w:rFonts w:ascii="Georgia" w:hAnsi="Georgia"/>
          <w:sz w:val="19"/>
        </w:rPr>
        <w:t>YHWH–Yahweh reigns!</w:t>
        <w:br/>
        <w:t>Let the peoples tremble.</w:t>
        <w:br/>
        <w:t>He sits enthroned above the cherubim;</w:t>
        <w:br/>
        <w:t>let the earth be moved.</w:t>
      </w:r>
    </w:p>
    <w:p>
      <w:pPr>
        <w:pStyle w:val="Scripture"/>
      </w:pPr>
      <w:r>
        <w:rPr>
          <w:rFonts w:ascii="Arial" w:hAnsi="Arial"/>
          <w:b/>
          <w:color w:val="804826"/>
          <w:sz w:val="15"/>
        </w:rPr>
        <w:t xml:space="preserve">2 </w:t>
      </w:r>
      <w:r>
        <w:rPr>
          <w:rFonts w:ascii="Georgia" w:hAnsi="Georgia"/>
          <w:sz w:val="19"/>
        </w:rPr>
        <w:t>YHWH–Yahweh is great in Zion,</w:t>
        <w:br/>
        <w:t>and He is exalted above all the peoples.</w:t>
      </w:r>
    </w:p>
    <w:p>
      <w:pPr>
        <w:pStyle w:val="Scripture"/>
      </w:pPr>
      <w:r>
        <w:rPr>
          <w:rFonts w:ascii="Arial" w:hAnsi="Arial"/>
          <w:b/>
          <w:color w:val="804826"/>
          <w:sz w:val="15"/>
        </w:rPr>
        <w:t xml:space="preserve">3 </w:t>
      </w:r>
      <w:r>
        <w:rPr>
          <w:rFonts w:ascii="Georgia" w:hAnsi="Georgia"/>
          <w:sz w:val="19"/>
        </w:rPr>
        <w:t>Let them praise Your great and awesome name.</w:t>
        <w:br/>
        <w:t>He is holy.</w:t>
      </w:r>
    </w:p>
    <w:p>
      <w:pPr>
        <w:pStyle w:val="Scripture"/>
      </w:pPr>
      <w:r>
        <w:rPr>
          <w:rFonts w:ascii="Arial" w:hAnsi="Arial"/>
          <w:b/>
          <w:color w:val="804826"/>
          <w:sz w:val="15"/>
        </w:rPr>
        <w:t xml:space="preserve">4 </w:t>
      </w:r>
      <w:r>
        <w:rPr>
          <w:rFonts w:ascii="Georgia" w:hAnsi="Georgia"/>
          <w:sz w:val="19"/>
        </w:rPr>
        <w:t>The King’s strength also loves justice.</w:t>
        <w:br/>
        <w:t>You establish equity.</w:t>
        <w:br/>
        <w:t>You execute justice and righteousness in Jacob.</w:t>
      </w:r>
    </w:p>
    <w:p>
      <w:pPr>
        <w:pStyle w:val="Scripture"/>
      </w:pPr>
      <w:r>
        <w:rPr>
          <w:rFonts w:ascii="Arial" w:hAnsi="Arial"/>
          <w:b/>
          <w:color w:val="804826"/>
          <w:sz w:val="15"/>
        </w:rPr>
        <w:t xml:space="preserve">5 </w:t>
      </w:r>
      <w:r>
        <w:rPr>
          <w:rFonts w:ascii="Georgia" w:hAnsi="Georgia"/>
          <w:sz w:val="19"/>
        </w:rPr>
        <w:t>Exalt YHWH–Yahweh our Elohim,</w:t>
        <w:br/>
        <w:t>and worship at His footstool.</w:t>
        <w:br/>
        <w:t>He is holy.</w:t>
      </w:r>
    </w:p>
    <w:p>
      <w:pPr>
        <w:pStyle w:val="Scripture"/>
      </w:pPr>
      <w:r>
        <w:rPr>
          <w:rFonts w:ascii="Arial" w:hAnsi="Arial"/>
          <w:b/>
          <w:color w:val="804826"/>
          <w:sz w:val="15"/>
        </w:rPr>
        <w:t xml:space="preserve">6 </w:t>
      </w:r>
      <w:r>
        <w:rPr>
          <w:rFonts w:ascii="Georgia" w:hAnsi="Georgia"/>
          <w:sz w:val="19"/>
        </w:rPr>
        <w:t>Moses and Aaron were among His priests,</w:t>
        <w:br/>
        <w:t>and Samuel was among those who called upon His name.</w:t>
        <w:br/>
        <w:t>They called upon YHWH–Yahweh,</w:t>
        <w:br/>
        <w:t>and He answered them.</w:t>
      </w:r>
    </w:p>
    <w:p>
      <w:pPr>
        <w:pStyle w:val="Scripture"/>
      </w:pPr>
      <w:r>
        <w:rPr>
          <w:rFonts w:ascii="Arial" w:hAnsi="Arial"/>
          <w:b/>
          <w:color w:val="804826"/>
          <w:sz w:val="15"/>
        </w:rPr>
        <w:t xml:space="preserve">7 </w:t>
      </w:r>
      <w:r>
        <w:rPr>
          <w:rFonts w:ascii="Georgia" w:hAnsi="Georgia"/>
          <w:sz w:val="19"/>
        </w:rPr>
        <w:t>He spoke to them in the pillar of cloud.</w:t>
        <w:br/>
        <w:t>They kept His testimonies</w:t>
        <w:br/>
        <w:t>and the statute that He gave them.</w:t>
      </w:r>
    </w:p>
    <w:p>
      <w:pPr>
        <w:pStyle w:val="Scripture"/>
      </w:pPr>
      <w:r>
        <w:rPr>
          <w:rFonts w:ascii="Arial" w:hAnsi="Arial"/>
          <w:b/>
          <w:color w:val="804826"/>
          <w:sz w:val="15"/>
        </w:rPr>
        <w:t xml:space="preserve">8 </w:t>
      </w:r>
      <w:r>
        <w:rPr>
          <w:rFonts w:ascii="Georgia" w:hAnsi="Georgia"/>
          <w:sz w:val="19"/>
        </w:rPr>
        <w:t>You answered them, O YHWH–Yahweh our Elohim.</w:t>
        <w:br/>
        <w:t>You were an El who forgave them,</w:t>
        <w:br/>
        <w:t>though You took vengeance on their deeds.</w:t>
      </w:r>
    </w:p>
    <w:p>
      <w:pPr>
        <w:pStyle w:val="Scripture"/>
      </w:pPr>
      <w:r>
        <w:rPr>
          <w:rFonts w:ascii="Arial" w:hAnsi="Arial"/>
          <w:b/>
          <w:color w:val="804826"/>
          <w:sz w:val="15"/>
        </w:rPr>
        <w:t xml:space="preserve">9 </w:t>
      </w:r>
      <w:r>
        <w:rPr>
          <w:rFonts w:ascii="Georgia" w:hAnsi="Georgia"/>
          <w:sz w:val="19"/>
        </w:rPr>
        <w:t>Exalt YHWH–Yahweh our Elohim</w:t>
        <w:br/>
        <w:t>and worship at His holy mountain,</w:t>
        <w:br/>
        <w:t>for YHWH–Yahweh our Elohim is holy.</w:t>
      </w:r>
    </w:p>
    <w:p>
      <w:pPr>
        <w:pStyle w:val="Heading2"/>
      </w:pPr>
      <w:r>
        <w:t>Chapter 100</w:t>
      </w:r>
    </w:p>
    <w:p>
      <w:pPr>
        <w:pStyle w:val="Scripture"/>
      </w:pPr>
      <w:r>
        <w:rPr>
          <w:rFonts w:ascii="Georgia" w:hAnsi="Georgia"/>
          <w:i/>
          <w:sz w:val="18"/>
        </w:rPr>
        <w:t>A Psalm of Thanksgiving.</w:t>
      </w:r>
    </w:p>
    <w:p>
      <w:pPr>
        <w:pStyle w:val="Scripture"/>
      </w:pPr>
      <w:r>
        <w:rPr>
          <w:rFonts w:ascii="Arial" w:hAnsi="Arial"/>
          <w:b/>
          <w:color w:val="804826"/>
          <w:sz w:val="15"/>
        </w:rPr>
        <w:t xml:space="preserve">1 </w:t>
      </w:r>
      <w:r>
        <w:rPr>
          <w:rFonts w:ascii="Georgia" w:hAnsi="Georgia"/>
          <w:sz w:val="19"/>
        </w:rPr>
        <w:t>Make a joyful shout to YHWH–Yahweh, all the earth!</w:t>
      </w:r>
    </w:p>
    <w:p>
      <w:pPr>
        <w:pStyle w:val="Scripture"/>
      </w:pPr>
      <w:r>
        <w:rPr>
          <w:rFonts w:ascii="Arial" w:hAnsi="Arial"/>
          <w:b/>
          <w:color w:val="804826"/>
          <w:sz w:val="15"/>
        </w:rPr>
        <w:t xml:space="preserve">2 </w:t>
      </w:r>
      <w:r>
        <w:rPr>
          <w:rFonts w:ascii="Georgia" w:hAnsi="Georgia"/>
          <w:sz w:val="19"/>
        </w:rPr>
        <w:t>Serve YHWH–Yahweh with gladness.</w:t>
        <w:br/>
        <w:t>Come before His presence with joyful singing.</w:t>
      </w:r>
    </w:p>
    <w:p>
      <w:pPr>
        <w:pStyle w:val="Scripture"/>
      </w:pPr>
      <w:r>
        <w:rPr>
          <w:rFonts w:ascii="Arial" w:hAnsi="Arial"/>
          <w:b/>
          <w:color w:val="804826"/>
          <w:sz w:val="15"/>
        </w:rPr>
        <w:t xml:space="preserve">3 </w:t>
      </w:r>
      <w:r>
        <w:rPr>
          <w:rFonts w:ascii="Georgia" w:hAnsi="Georgia"/>
          <w:sz w:val="19"/>
        </w:rPr>
        <w:t>Know that YHWH–Yahweh, He is Elohim.</w:t>
        <w:br/>
        <w:t>It is He who made us, and we are His.</w:t>
        <w:br/>
        <w:t>We are His people and the sheep of His pasture.</w:t>
      </w:r>
    </w:p>
    <w:p>
      <w:pPr>
        <w:pStyle w:val="Scripture"/>
      </w:pPr>
      <w:r>
        <w:rPr>
          <w:rFonts w:ascii="Arial" w:hAnsi="Arial"/>
          <w:b/>
          <w:color w:val="804826"/>
          <w:sz w:val="15"/>
        </w:rPr>
        <w:t xml:space="preserve">4 </w:t>
      </w:r>
      <w:r>
        <w:rPr>
          <w:rFonts w:ascii="Georgia" w:hAnsi="Georgia"/>
          <w:sz w:val="19"/>
        </w:rPr>
        <w:t>Enter His gates with thanksgiving</w:t>
        <w:br/>
        <w:t>and His courts with praise.</w:t>
        <w:br/>
        <w:t>Give thanks to Him and bless His name.</w:t>
      </w:r>
    </w:p>
    <w:p>
      <w:pPr>
        <w:pStyle w:val="Scripture"/>
      </w:pPr>
      <w:r>
        <w:rPr>
          <w:rFonts w:ascii="Arial" w:hAnsi="Arial"/>
          <w:b/>
          <w:color w:val="804826"/>
          <w:sz w:val="15"/>
        </w:rPr>
        <w:t xml:space="preserve">5 </w:t>
      </w:r>
      <w:r>
        <w:rPr>
          <w:rFonts w:ascii="Georgia" w:hAnsi="Georgia"/>
          <w:sz w:val="19"/>
        </w:rPr>
        <w:t>For YHWH–Yahweh is good.</w:t>
        <w:br/>
        <w:t>His lovingkindness endures forever,</w:t>
        <w:br/>
        <w:t>and His faithfulness to all generations.</w:t>
      </w:r>
    </w:p>
    <w:p>
      <w:pPr>
        <w:pStyle w:val="Heading2"/>
      </w:pPr>
      <w:r>
        <w:t>Chapter 101</w:t>
      </w:r>
    </w:p>
    <w:p>
      <w:pPr>
        <w:pStyle w:val="Scripture"/>
      </w:pPr>
      <w:r>
        <w:rPr>
          <w:rFonts w:ascii="Georgia" w:hAnsi="Georgia"/>
          <w:i/>
          <w:sz w:val="18"/>
        </w:rPr>
        <w:t>A Psalm of David.</w:t>
      </w:r>
    </w:p>
    <w:p>
      <w:pPr>
        <w:pStyle w:val="Scripture"/>
      </w:pPr>
      <w:r>
        <w:rPr>
          <w:rFonts w:ascii="Arial" w:hAnsi="Arial"/>
          <w:b/>
          <w:color w:val="804826"/>
          <w:sz w:val="15"/>
        </w:rPr>
        <w:t xml:space="preserve">1 </w:t>
      </w:r>
      <w:r>
        <w:rPr>
          <w:rFonts w:ascii="Georgia" w:hAnsi="Georgia"/>
          <w:sz w:val="19"/>
        </w:rPr>
        <w:t>I will sing of lovingkindness and justice.</w:t>
        <w:br/>
        <w:t>To You, O YHWH–Yahweh, I will sing praises.</w:t>
      </w:r>
    </w:p>
    <w:p>
      <w:pPr>
        <w:pStyle w:val="Scripture"/>
      </w:pPr>
      <w:r>
        <w:rPr>
          <w:rFonts w:ascii="Arial" w:hAnsi="Arial"/>
          <w:b/>
          <w:color w:val="804826"/>
          <w:sz w:val="15"/>
        </w:rPr>
        <w:t xml:space="preserve">2 </w:t>
      </w:r>
      <w:r>
        <w:rPr>
          <w:rFonts w:ascii="Georgia" w:hAnsi="Georgia"/>
          <w:sz w:val="19"/>
        </w:rPr>
        <w:t>I will behave wisely in a blameless way.</w:t>
        <w:br/>
        <w:t>Oh, when will You come to me?</w:t>
        <w:br/>
        <w:t>I will walk within my house</w:t>
        <w:br/>
        <w:t>with integrity of heart.</w:t>
      </w:r>
    </w:p>
    <w:p>
      <w:pPr>
        <w:pStyle w:val="Scripture"/>
      </w:pPr>
      <w:r>
        <w:rPr>
          <w:rFonts w:ascii="Arial" w:hAnsi="Arial"/>
          <w:b/>
          <w:color w:val="804826"/>
          <w:sz w:val="15"/>
        </w:rPr>
        <w:t xml:space="preserve">3 </w:t>
      </w:r>
      <w:r>
        <w:rPr>
          <w:rFonts w:ascii="Georgia" w:hAnsi="Georgia"/>
          <w:sz w:val="19"/>
        </w:rPr>
        <w:t>I will set no worthless thing before my eyes.</w:t>
        <w:br/>
        <w:t>I hate the work of those who turn aside;</w:t>
        <w:br/>
        <w:t>it shall not cling to me.</w:t>
      </w:r>
    </w:p>
    <w:p>
      <w:pPr>
        <w:pStyle w:val="Scripture"/>
      </w:pPr>
      <w:r>
        <w:rPr>
          <w:rFonts w:ascii="Arial" w:hAnsi="Arial"/>
          <w:b/>
          <w:color w:val="804826"/>
          <w:sz w:val="15"/>
        </w:rPr>
        <w:t xml:space="preserve">4 </w:t>
      </w:r>
      <w:r>
        <w:rPr>
          <w:rFonts w:ascii="Georgia" w:hAnsi="Georgia"/>
          <w:sz w:val="19"/>
        </w:rPr>
        <w:t>A perverse heart shall depart from me.</w:t>
        <w:br/>
        <w:t>I will know no evil.</w:t>
      </w:r>
    </w:p>
    <w:p>
      <w:pPr>
        <w:pStyle w:val="Scripture"/>
      </w:pPr>
      <w:r>
        <w:rPr>
          <w:rFonts w:ascii="Arial" w:hAnsi="Arial"/>
          <w:b/>
          <w:color w:val="804826"/>
          <w:sz w:val="15"/>
        </w:rPr>
        <w:t xml:space="preserve">5 </w:t>
      </w:r>
      <w:r>
        <w:rPr>
          <w:rFonts w:ascii="Georgia" w:hAnsi="Georgia"/>
          <w:sz w:val="19"/>
        </w:rPr>
        <w:t>Whoever secretly slanders his neighbor,</w:t>
        <w:br/>
        <w:t>him I will silence.</w:t>
        <w:br/>
        <w:t>Whoever has a proud look and an arrogant heart,</w:t>
        <w:br/>
        <w:t>I will not tolerate.</w:t>
      </w:r>
    </w:p>
    <w:p>
      <w:pPr>
        <w:pStyle w:val="Scripture"/>
      </w:pPr>
      <w:r>
        <w:rPr>
          <w:rFonts w:ascii="Arial" w:hAnsi="Arial"/>
          <w:b/>
          <w:color w:val="804826"/>
          <w:sz w:val="15"/>
        </w:rPr>
        <w:t xml:space="preserve">6 </w:t>
      </w:r>
      <w:r>
        <w:rPr>
          <w:rFonts w:ascii="Georgia" w:hAnsi="Georgia"/>
          <w:sz w:val="19"/>
        </w:rPr>
        <w:t>My eyes shall be upon the faithful of the land,</w:t>
        <w:br/>
        <w:t>that they may dwell with me.</w:t>
        <w:br/>
        <w:t>He who walks in a blameless way</w:t>
        <w:br/>
        <w:t>shall serve me.</w:t>
      </w:r>
    </w:p>
    <w:p>
      <w:pPr>
        <w:pStyle w:val="Scripture"/>
      </w:pPr>
      <w:r>
        <w:rPr>
          <w:rFonts w:ascii="Arial" w:hAnsi="Arial"/>
          <w:b/>
          <w:color w:val="804826"/>
          <w:sz w:val="15"/>
        </w:rPr>
        <w:t xml:space="preserve">7 </w:t>
      </w:r>
      <w:r>
        <w:rPr>
          <w:rFonts w:ascii="Georgia" w:hAnsi="Georgia"/>
          <w:sz w:val="19"/>
        </w:rPr>
        <w:t>He who practices deceit</w:t>
        <w:br/>
        <w:t>shall not dwell within my house.</w:t>
        <w:br/>
        <w:t>He who speaks falsehood</w:t>
        <w:br/>
        <w:t>shall not remain before my eyes.</w:t>
      </w:r>
    </w:p>
    <w:p>
      <w:pPr>
        <w:pStyle w:val="Scripture"/>
      </w:pPr>
      <w:r>
        <w:rPr>
          <w:rFonts w:ascii="Arial" w:hAnsi="Arial"/>
          <w:b/>
          <w:color w:val="804826"/>
          <w:sz w:val="15"/>
        </w:rPr>
        <w:t xml:space="preserve">8 </w:t>
      </w:r>
      <w:r>
        <w:rPr>
          <w:rFonts w:ascii="Georgia" w:hAnsi="Georgia"/>
          <w:sz w:val="19"/>
        </w:rPr>
        <w:t>Morning by morning I will silence</w:t>
        <w:br/>
        <w:t>all the wicked of the land,</w:t>
        <w:br/>
        <w:t>that I may cut off all workers of iniquity</w:t>
        <w:br/>
        <w:t>from the city of YHWH–Yahweh.</w:t>
      </w:r>
    </w:p>
    <w:p>
      <w:pPr>
        <w:pStyle w:val="Heading2"/>
      </w:pPr>
      <w:r>
        <w:t>Chapter 102</w:t>
      </w:r>
    </w:p>
    <w:p>
      <w:pPr>
        <w:pStyle w:val="Scripture"/>
      </w:pPr>
      <w:r>
        <w:rPr>
          <w:rFonts w:ascii="Georgia" w:hAnsi="Georgia"/>
          <w:i/>
          <w:sz w:val="18"/>
        </w:rPr>
        <w:t>A Prayer of the afflicted, when he is overwhelmed and pours out his complaint before YHWH–Yahweh.</w:t>
      </w:r>
    </w:p>
    <w:p>
      <w:pPr>
        <w:pStyle w:val="Scripture"/>
      </w:pPr>
      <w:r>
        <w:rPr>
          <w:rFonts w:ascii="Arial" w:hAnsi="Arial"/>
          <w:b/>
          <w:color w:val="804826"/>
          <w:sz w:val="15"/>
        </w:rPr>
        <w:t xml:space="preserve">1 </w:t>
      </w:r>
      <w:r>
        <w:rPr>
          <w:rFonts w:ascii="Georgia" w:hAnsi="Georgia"/>
          <w:sz w:val="19"/>
        </w:rPr>
        <w:t>Hear my prayer, O YHWH–Yahweh,</w:t>
        <w:br/>
        <w:t>and let my cry come to You.</w:t>
      </w:r>
    </w:p>
    <w:p>
      <w:pPr>
        <w:pStyle w:val="Scripture"/>
      </w:pPr>
      <w:r>
        <w:rPr>
          <w:rFonts w:ascii="Arial" w:hAnsi="Arial"/>
          <w:b/>
          <w:color w:val="804826"/>
          <w:sz w:val="15"/>
        </w:rPr>
        <w:t xml:space="preserve">2 </w:t>
      </w:r>
      <w:r>
        <w:rPr>
          <w:rFonts w:ascii="Georgia" w:hAnsi="Georgia"/>
          <w:sz w:val="19"/>
        </w:rPr>
        <w:t>Do not hide Your face from me</w:t>
        <w:br/>
        <w:t>in the day of my distress.</w:t>
        <w:br/>
        <w:t>Incline Your ear to me.</w:t>
        <w:br/>
        <w:t>In the day when I call, answer me quickly.</w:t>
      </w:r>
    </w:p>
    <w:p>
      <w:pPr>
        <w:pStyle w:val="Scripture"/>
      </w:pPr>
      <w:r>
        <w:rPr>
          <w:rFonts w:ascii="Arial" w:hAnsi="Arial"/>
          <w:b/>
          <w:color w:val="804826"/>
          <w:sz w:val="15"/>
        </w:rPr>
        <w:t xml:space="preserve">3 </w:t>
      </w:r>
      <w:r>
        <w:rPr>
          <w:rFonts w:ascii="Georgia" w:hAnsi="Georgia"/>
          <w:sz w:val="19"/>
        </w:rPr>
        <w:t>For my days vanish like smoke,</w:t>
        <w:br/>
        <w:t>and my bones burn like a firebrand.</w:t>
      </w:r>
    </w:p>
    <w:p>
      <w:pPr>
        <w:pStyle w:val="Scripture"/>
      </w:pPr>
      <w:r>
        <w:rPr>
          <w:rFonts w:ascii="Arial" w:hAnsi="Arial"/>
          <w:b/>
          <w:color w:val="804826"/>
          <w:sz w:val="15"/>
        </w:rPr>
        <w:t xml:space="preserve">4 </w:t>
      </w:r>
      <w:r>
        <w:rPr>
          <w:rFonts w:ascii="Georgia" w:hAnsi="Georgia"/>
          <w:sz w:val="19"/>
        </w:rPr>
        <w:t>My heart is struck down and withered like grass,</w:t>
        <w:br/>
        <w:t>so that I forget to eat my bread.</w:t>
      </w:r>
    </w:p>
    <w:p>
      <w:pPr>
        <w:pStyle w:val="Scripture"/>
      </w:pPr>
      <w:r>
        <w:rPr>
          <w:rFonts w:ascii="Arial" w:hAnsi="Arial"/>
          <w:b/>
          <w:color w:val="804826"/>
          <w:sz w:val="15"/>
        </w:rPr>
        <w:t xml:space="preserve">5 </w:t>
      </w:r>
      <w:r>
        <w:rPr>
          <w:rFonts w:ascii="Georgia" w:hAnsi="Georgia"/>
          <w:sz w:val="19"/>
        </w:rPr>
        <w:t>Because of the sound of my groaning,</w:t>
        <w:br/>
        <w:t>my bones cling to my flesh.</w:t>
      </w:r>
    </w:p>
    <w:p>
      <w:pPr>
        <w:pStyle w:val="Scripture"/>
      </w:pPr>
      <w:r>
        <w:rPr>
          <w:rFonts w:ascii="Arial" w:hAnsi="Arial"/>
          <w:b/>
          <w:color w:val="804826"/>
          <w:sz w:val="15"/>
        </w:rPr>
        <w:t xml:space="preserve">6 </w:t>
      </w:r>
      <w:r>
        <w:rPr>
          <w:rFonts w:ascii="Georgia" w:hAnsi="Georgia"/>
          <w:sz w:val="19"/>
        </w:rPr>
        <w:t>I am like a pelican of the wilderness.</w:t>
        <w:br/>
        <w:t>I have become like an owl of the waste places.</w:t>
      </w:r>
    </w:p>
    <w:p>
      <w:pPr>
        <w:pStyle w:val="Scripture"/>
      </w:pPr>
      <w:r>
        <w:rPr>
          <w:rFonts w:ascii="Arial" w:hAnsi="Arial"/>
          <w:b/>
          <w:color w:val="804826"/>
          <w:sz w:val="15"/>
        </w:rPr>
        <w:t xml:space="preserve">7 </w:t>
      </w:r>
      <w:r>
        <w:rPr>
          <w:rFonts w:ascii="Georgia" w:hAnsi="Georgia"/>
          <w:sz w:val="19"/>
        </w:rPr>
        <w:t>I lie awake</w:t>
        <w:br/>
        <w:t>and have become like a lonely bird upon a housetop.</w:t>
      </w:r>
    </w:p>
    <w:p>
      <w:pPr>
        <w:pStyle w:val="Scripture"/>
      </w:pPr>
      <w:r>
        <w:rPr>
          <w:rFonts w:ascii="Arial" w:hAnsi="Arial"/>
          <w:b/>
          <w:color w:val="804826"/>
          <w:sz w:val="15"/>
        </w:rPr>
        <w:t xml:space="preserve">8 </w:t>
      </w:r>
      <w:r>
        <w:rPr>
          <w:rFonts w:ascii="Georgia" w:hAnsi="Georgia"/>
          <w:sz w:val="19"/>
        </w:rPr>
        <w:t>My enemies reproach me all day long.</w:t>
        <w:br/>
        <w:t>Those who rage against me</w:t>
        <w:br/>
        <w:t>use my name as a curse.</w:t>
      </w:r>
    </w:p>
    <w:p>
      <w:pPr>
        <w:pStyle w:val="Scripture"/>
      </w:pPr>
      <w:r>
        <w:rPr>
          <w:rFonts w:ascii="Arial" w:hAnsi="Arial"/>
          <w:b/>
          <w:color w:val="804826"/>
          <w:sz w:val="15"/>
        </w:rPr>
        <w:t xml:space="preserve">9 </w:t>
      </w:r>
      <w:r>
        <w:rPr>
          <w:rFonts w:ascii="Georgia" w:hAnsi="Georgia"/>
          <w:sz w:val="19"/>
        </w:rPr>
        <w:t>For I have eaten ashes like bread</w:t>
        <w:br/>
        <w:t>and mingled my drink with tears,</w:t>
      </w:r>
    </w:p>
    <w:p>
      <w:pPr>
        <w:pStyle w:val="Scripture"/>
      </w:pPr>
      <w:r>
        <w:rPr>
          <w:rFonts w:ascii="Arial" w:hAnsi="Arial"/>
          <w:b/>
          <w:color w:val="804826"/>
          <w:sz w:val="15"/>
        </w:rPr>
        <w:t xml:space="preserve">10 </w:t>
      </w:r>
      <w:r>
        <w:rPr>
          <w:rFonts w:ascii="Georgia" w:hAnsi="Georgia"/>
          <w:sz w:val="19"/>
        </w:rPr>
        <w:t>because of Your indignation and Your wrath,</w:t>
        <w:br/>
        <w:t>for You have lifted me up and cast me away.</w:t>
      </w:r>
    </w:p>
    <w:p>
      <w:pPr>
        <w:pStyle w:val="Scripture"/>
      </w:pPr>
      <w:r>
        <w:rPr>
          <w:rFonts w:ascii="Arial" w:hAnsi="Arial"/>
          <w:b/>
          <w:color w:val="804826"/>
          <w:sz w:val="15"/>
        </w:rPr>
        <w:t xml:space="preserve">11 </w:t>
      </w:r>
      <w:r>
        <w:rPr>
          <w:rFonts w:ascii="Georgia" w:hAnsi="Georgia"/>
          <w:sz w:val="19"/>
        </w:rPr>
        <w:t>My days are like a lengthening shadow,</w:t>
        <w:br/>
        <w:t>and I wither away like grass.</w:t>
      </w:r>
    </w:p>
    <w:p>
      <w:pPr>
        <w:pStyle w:val="Scripture"/>
      </w:pPr>
      <w:r>
        <w:rPr>
          <w:rFonts w:ascii="Arial" w:hAnsi="Arial"/>
          <w:b/>
          <w:color w:val="804826"/>
          <w:sz w:val="15"/>
        </w:rPr>
        <w:t xml:space="preserve">12 </w:t>
      </w:r>
      <w:r>
        <w:rPr>
          <w:rFonts w:ascii="Georgia" w:hAnsi="Georgia"/>
          <w:sz w:val="19"/>
        </w:rPr>
        <w:t>But You, O YHWH–Yahweh, remain forever,</w:t>
        <w:br/>
        <w:t>and Your remembrance to all generations.</w:t>
      </w:r>
    </w:p>
    <w:p>
      <w:pPr>
        <w:pStyle w:val="Scripture"/>
      </w:pPr>
      <w:r>
        <w:rPr>
          <w:rFonts w:ascii="Arial" w:hAnsi="Arial"/>
          <w:b/>
          <w:color w:val="804826"/>
          <w:sz w:val="15"/>
        </w:rPr>
        <w:t xml:space="preserve">13 </w:t>
      </w:r>
      <w:r>
        <w:rPr>
          <w:rFonts w:ascii="Georgia" w:hAnsi="Georgia"/>
          <w:sz w:val="19"/>
        </w:rPr>
        <w:t>You will arise and have compassion upon Zion,</w:t>
        <w:br/>
        <w:t>for it is time to be gracious to her.</w:t>
        <w:br/>
        <w:t>Yes, the appointed time has come.</w:t>
      </w:r>
    </w:p>
    <w:p>
      <w:pPr>
        <w:pStyle w:val="Scripture"/>
      </w:pPr>
      <w:r>
        <w:rPr>
          <w:rFonts w:ascii="Arial" w:hAnsi="Arial"/>
          <w:b/>
          <w:color w:val="804826"/>
          <w:sz w:val="15"/>
        </w:rPr>
        <w:t xml:space="preserve">14 </w:t>
      </w:r>
      <w:r>
        <w:rPr>
          <w:rFonts w:ascii="Georgia" w:hAnsi="Georgia"/>
          <w:sz w:val="19"/>
        </w:rPr>
        <w:t>For Your servants take pleasure in her stones</w:t>
        <w:br/>
        <w:t>and have compassion upon her dust.</w:t>
      </w:r>
    </w:p>
    <w:p>
      <w:pPr>
        <w:pStyle w:val="Scripture"/>
      </w:pPr>
      <w:r>
        <w:rPr>
          <w:rFonts w:ascii="Arial" w:hAnsi="Arial"/>
          <w:b/>
          <w:color w:val="804826"/>
          <w:sz w:val="15"/>
        </w:rPr>
        <w:t xml:space="preserve">15 </w:t>
      </w:r>
      <w:r>
        <w:rPr>
          <w:rFonts w:ascii="Georgia" w:hAnsi="Georgia"/>
          <w:sz w:val="19"/>
        </w:rPr>
        <w:t>So the nations shall fear the name of YHWH–Yahweh,</w:t>
        <w:br/>
        <w:t>and all the kings of the earth Your glory.</w:t>
      </w:r>
    </w:p>
    <w:p>
      <w:pPr>
        <w:pStyle w:val="Scripture"/>
      </w:pPr>
      <w:r>
        <w:rPr>
          <w:rFonts w:ascii="Arial" w:hAnsi="Arial"/>
          <w:b/>
          <w:color w:val="804826"/>
          <w:sz w:val="15"/>
        </w:rPr>
        <w:t xml:space="preserve">16 </w:t>
      </w:r>
      <w:r>
        <w:rPr>
          <w:rFonts w:ascii="Georgia" w:hAnsi="Georgia"/>
          <w:sz w:val="19"/>
        </w:rPr>
        <w:t>For YHWH–Yahweh has built up Zion.</w:t>
        <w:br/>
        <w:t>He has appeared in His glory.</w:t>
      </w:r>
    </w:p>
    <w:p>
      <w:pPr>
        <w:pStyle w:val="Scripture"/>
      </w:pPr>
      <w:r>
        <w:rPr>
          <w:rFonts w:ascii="Arial" w:hAnsi="Arial"/>
          <w:b/>
          <w:color w:val="804826"/>
          <w:sz w:val="15"/>
        </w:rPr>
        <w:t xml:space="preserve">17 </w:t>
      </w:r>
      <w:r>
        <w:rPr>
          <w:rFonts w:ascii="Georgia" w:hAnsi="Georgia"/>
          <w:sz w:val="19"/>
        </w:rPr>
        <w:t>He has regarded the prayer of the destitute</w:t>
        <w:br/>
        <w:t>and has not despised their prayer.</w:t>
      </w:r>
    </w:p>
    <w:p>
      <w:pPr>
        <w:pStyle w:val="Scripture"/>
      </w:pPr>
      <w:r>
        <w:rPr>
          <w:rFonts w:ascii="Arial" w:hAnsi="Arial"/>
          <w:b/>
          <w:color w:val="804826"/>
          <w:sz w:val="15"/>
        </w:rPr>
        <w:t xml:space="preserve">18 </w:t>
      </w:r>
      <w:r>
        <w:rPr>
          <w:rFonts w:ascii="Georgia" w:hAnsi="Georgia"/>
          <w:sz w:val="19"/>
        </w:rPr>
        <w:t>This shall be written for the generation to come,</w:t>
        <w:br/>
        <w:t>and a people yet to be created shall praise Yah.</w:t>
      </w:r>
    </w:p>
    <w:p>
      <w:pPr>
        <w:pStyle w:val="Scripture"/>
      </w:pPr>
      <w:r>
        <w:rPr>
          <w:rFonts w:ascii="Arial" w:hAnsi="Arial"/>
          <w:b/>
          <w:color w:val="804826"/>
          <w:sz w:val="15"/>
        </w:rPr>
        <w:t xml:space="preserve">19 </w:t>
      </w:r>
      <w:r>
        <w:rPr>
          <w:rFonts w:ascii="Georgia" w:hAnsi="Georgia"/>
          <w:sz w:val="19"/>
        </w:rPr>
        <w:t>For He has looked down</w:t>
        <w:br/>
        <w:t>from the height of His sanctuary.</w:t>
        <w:br/>
        <w:t>From heaven YHWH–Yahweh looked upon the earth,</w:t>
      </w:r>
    </w:p>
    <w:p>
      <w:pPr>
        <w:pStyle w:val="Scripture"/>
      </w:pPr>
      <w:r>
        <w:rPr>
          <w:rFonts w:ascii="Arial" w:hAnsi="Arial"/>
          <w:b/>
          <w:color w:val="804826"/>
          <w:sz w:val="15"/>
        </w:rPr>
        <w:t xml:space="preserve">20 </w:t>
      </w:r>
      <w:r>
        <w:rPr>
          <w:rFonts w:ascii="Georgia" w:hAnsi="Georgia"/>
          <w:sz w:val="19"/>
        </w:rPr>
        <w:t>to hear the groaning of the prisoner,</w:t>
        <w:br/>
        <w:t>to release those appointed to death,</w:t>
      </w:r>
    </w:p>
    <w:p>
      <w:pPr>
        <w:pStyle w:val="Scripture"/>
      </w:pPr>
      <w:r>
        <w:rPr>
          <w:rFonts w:ascii="Arial" w:hAnsi="Arial"/>
          <w:b/>
          <w:color w:val="804826"/>
          <w:sz w:val="15"/>
        </w:rPr>
        <w:t xml:space="preserve">21 </w:t>
      </w:r>
      <w:r>
        <w:rPr>
          <w:rFonts w:ascii="Georgia" w:hAnsi="Georgia"/>
          <w:sz w:val="19"/>
        </w:rPr>
        <w:t>that men may declare the name of YHWH–Yahweh in Zion</w:t>
        <w:br/>
        <w:t>and His praise in Jerusalem,</w:t>
      </w:r>
    </w:p>
    <w:p>
      <w:pPr>
        <w:pStyle w:val="Scripture"/>
      </w:pPr>
      <w:r>
        <w:rPr>
          <w:rFonts w:ascii="Arial" w:hAnsi="Arial"/>
          <w:b/>
          <w:color w:val="804826"/>
          <w:sz w:val="15"/>
        </w:rPr>
        <w:t xml:space="preserve">22 </w:t>
      </w:r>
      <w:r>
        <w:rPr>
          <w:rFonts w:ascii="Georgia" w:hAnsi="Georgia"/>
          <w:sz w:val="19"/>
        </w:rPr>
        <w:t>when the peoples are gathered together,</w:t>
        <w:br/>
        <w:t>and the kingdoms, to serve YHWH–Yahweh.</w:t>
      </w:r>
    </w:p>
    <w:p>
      <w:pPr>
        <w:pStyle w:val="Scripture"/>
      </w:pPr>
      <w:r>
        <w:rPr>
          <w:rFonts w:ascii="Arial" w:hAnsi="Arial"/>
          <w:b/>
          <w:color w:val="804826"/>
          <w:sz w:val="15"/>
        </w:rPr>
        <w:t xml:space="preserve">23 </w:t>
      </w:r>
      <w:r>
        <w:rPr>
          <w:rFonts w:ascii="Georgia" w:hAnsi="Georgia"/>
          <w:sz w:val="19"/>
        </w:rPr>
        <w:t>He weakened my strength along the way.</w:t>
        <w:br/>
        <w:t>He shortened my days.</w:t>
      </w:r>
    </w:p>
    <w:p>
      <w:pPr>
        <w:pStyle w:val="Scripture"/>
      </w:pPr>
      <w:r>
        <w:rPr>
          <w:rFonts w:ascii="Arial" w:hAnsi="Arial"/>
          <w:b/>
          <w:color w:val="804826"/>
          <w:sz w:val="15"/>
        </w:rPr>
        <w:t xml:space="preserve">24 </w:t>
      </w:r>
      <w:r>
        <w:rPr>
          <w:rFonts w:ascii="Georgia" w:hAnsi="Georgia"/>
          <w:sz w:val="19"/>
        </w:rPr>
        <w:t>I said, “O my El,</w:t>
        <w:br/>
        <w:t>do not take me away in the midst of my days.</w:t>
        <w:br/>
        <w:t>Your years are throughout all generations.</w:t>
      </w:r>
    </w:p>
    <w:p>
      <w:pPr>
        <w:pStyle w:val="Scripture"/>
      </w:pPr>
      <w:r>
        <w:rPr>
          <w:rFonts w:ascii="Arial" w:hAnsi="Arial"/>
          <w:b/>
          <w:color w:val="804826"/>
          <w:sz w:val="15"/>
        </w:rPr>
        <w:t xml:space="preserve">25 </w:t>
      </w:r>
      <w:r>
        <w:rPr>
          <w:rFonts w:ascii="Georgia" w:hAnsi="Georgia"/>
          <w:sz w:val="19"/>
        </w:rPr>
        <w:t>Of old You laid the foundation of the earth,</w:t>
        <w:br/>
        <w:t>and the heavens are the work of Your hands.</w:t>
      </w:r>
    </w:p>
    <w:p>
      <w:pPr>
        <w:pStyle w:val="Scripture"/>
      </w:pPr>
      <w:r>
        <w:rPr>
          <w:rFonts w:ascii="Arial" w:hAnsi="Arial"/>
          <w:b/>
          <w:color w:val="804826"/>
          <w:sz w:val="15"/>
        </w:rPr>
        <w:t xml:space="preserve">26 </w:t>
      </w:r>
      <w:r>
        <w:rPr>
          <w:rFonts w:ascii="Georgia" w:hAnsi="Georgia"/>
          <w:sz w:val="19"/>
        </w:rPr>
        <w:t>They shall perish, but You shall endure.</w:t>
        <w:br/>
        <w:t>Yes, all of them shall wear out like a garment.</w:t>
        <w:br/>
        <w:t>You shall change them like clothing,</w:t>
        <w:br/>
        <w:t>and they shall be changed.</w:t>
      </w:r>
    </w:p>
    <w:p>
      <w:pPr>
        <w:pStyle w:val="Scripture"/>
      </w:pPr>
      <w:r>
        <w:rPr>
          <w:rFonts w:ascii="Arial" w:hAnsi="Arial"/>
          <w:b/>
          <w:color w:val="804826"/>
          <w:sz w:val="15"/>
        </w:rPr>
        <w:t xml:space="preserve">27 </w:t>
      </w:r>
      <w:r>
        <w:rPr>
          <w:rFonts w:ascii="Georgia" w:hAnsi="Georgia"/>
          <w:sz w:val="19"/>
        </w:rPr>
        <w:t>But You are the same,</w:t>
        <w:br/>
        <w:t>and Your years shall have no end.</w:t>
      </w:r>
    </w:p>
    <w:p>
      <w:pPr>
        <w:pStyle w:val="Scripture"/>
      </w:pPr>
      <w:r>
        <w:rPr>
          <w:rFonts w:ascii="Arial" w:hAnsi="Arial"/>
          <w:b/>
          <w:color w:val="804826"/>
          <w:sz w:val="15"/>
        </w:rPr>
        <w:t xml:space="preserve">28 </w:t>
      </w:r>
      <w:r>
        <w:rPr>
          <w:rFonts w:ascii="Georgia" w:hAnsi="Georgia"/>
          <w:sz w:val="19"/>
        </w:rPr>
        <w:t>The children of Your servants shall continue,</w:t>
        <w:br/>
        <w:t>and their offspring shall be established before You.”</w:t>
      </w:r>
    </w:p>
    <w:p>
      <w:pPr>
        <w:pStyle w:val="Heading2"/>
      </w:pPr>
      <w:r>
        <w:t>Chapter 103</w:t>
      </w:r>
    </w:p>
    <w:p>
      <w:pPr>
        <w:pStyle w:val="Scripture"/>
      </w:pPr>
      <w:r>
        <w:rPr>
          <w:rFonts w:ascii="Georgia" w:hAnsi="Georgia"/>
          <w:i/>
          <w:sz w:val="18"/>
        </w:rPr>
        <w:t>A Psalm of David.</w:t>
      </w:r>
    </w:p>
    <w:p>
      <w:pPr>
        <w:pStyle w:val="Scripture"/>
      </w:pPr>
      <w:r>
        <w:rPr>
          <w:rFonts w:ascii="Arial" w:hAnsi="Arial"/>
          <w:b/>
          <w:color w:val="804826"/>
          <w:sz w:val="15"/>
        </w:rPr>
        <w:t xml:space="preserve">1 </w:t>
      </w:r>
      <w:r>
        <w:rPr>
          <w:rFonts w:ascii="Georgia" w:hAnsi="Georgia"/>
          <w:sz w:val="19"/>
        </w:rPr>
        <w:t>Bless YHWH–Yahweh, O my soul,</w:t>
        <w:br/>
        <w:t>and all that is within me, bless His holy name.</w:t>
      </w:r>
    </w:p>
    <w:p>
      <w:pPr>
        <w:pStyle w:val="Scripture"/>
      </w:pPr>
      <w:r>
        <w:rPr>
          <w:rFonts w:ascii="Arial" w:hAnsi="Arial"/>
          <w:b/>
          <w:color w:val="804826"/>
          <w:sz w:val="15"/>
        </w:rPr>
        <w:t xml:space="preserve">2 </w:t>
      </w:r>
      <w:r>
        <w:rPr>
          <w:rFonts w:ascii="Georgia" w:hAnsi="Georgia"/>
          <w:sz w:val="19"/>
        </w:rPr>
        <w:t>Bless YHWH–Yahweh, O my soul,</w:t>
        <w:br/>
        <w:t>and do not forget all His benefits:</w:t>
      </w:r>
    </w:p>
    <w:p>
      <w:pPr>
        <w:pStyle w:val="Scripture"/>
      </w:pPr>
      <w:r>
        <w:rPr>
          <w:rFonts w:ascii="Arial" w:hAnsi="Arial"/>
          <w:b/>
          <w:color w:val="804826"/>
          <w:sz w:val="15"/>
        </w:rPr>
        <w:t xml:space="preserve">3 </w:t>
      </w:r>
      <w:r>
        <w:rPr>
          <w:rFonts w:ascii="Georgia" w:hAnsi="Georgia"/>
          <w:sz w:val="19"/>
        </w:rPr>
        <w:t>who forgives all your iniquities,</w:t>
        <w:br/>
        <w:t>who heals all your diseases,</w:t>
      </w:r>
    </w:p>
    <w:p>
      <w:pPr>
        <w:pStyle w:val="Scripture"/>
      </w:pPr>
      <w:r>
        <w:rPr>
          <w:rFonts w:ascii="Arial" w:hAnsi="Arial"/>
          <w:b/>
          <w:color w:val="804826"/>
          <w:sz w:val="15"/>
        </w:rPr>
        <w:t xml:space="preserve">4 </w:t>
      </w:r>
      <w:r>
        <w:rPr>
          <w:rFonts w:ascii="Georgia" w:hAnsi="Georgia"/>
          <w:sz w:val="19"/>
        </w:rPr>
        <w:t>who redeems your life from destruction,</w:t>
        <w:br/>
        <w:t>who crowns you with lovingkindness and tender mercies,</w:t>
      </w:r>
    </w:p>
    <w:p>
      <w:pPr>
        <w:pStyle w:val="Scripture"/>
      </w:pPr>
      <w:r>
        <w:rPr>
          <w:rFonts w:ascii="Arial" w:hAnsi="Arial"/>
          <w:b/>
          <w:color w:val="804826"/>
          <w:sz w:val="15"/>
        </w:rPr>
        <w:t xml:space="preserve">5 </w:t>
      </w:r>
      <w:r>
        <w:rPr>
          <w:rFonts w:ascii="Georgia" w:hAnsi="Georgia"/>
          <w:sz w:val="19"/>
        </w:rPr>
        <w:t>who satisfies your life with good things,</w:t>
        <w:br/>
        <w:t>so that your youth is renewed like the eagle’s.</w:t>
      </w:r>
    </w:p>
    <w:p>
      <w:pPr>
        <w:pStyle w:val="Scripture"/>
      </w:pPr>
      <w:r>
        <w:rPr>
          <w:rFonts w:ascii="Arial" w:hAnsi="Arial"/>
          <w:b/>
          <w:color w:val="804826"/>
          <w:sz w:val="15"/>
        </w:rPr>
        <w:t xml:space="preserve">6 </w:t>
      </w:r>
      <w:r>
        <w:rPr>
          <w:rFonts w:ascii="Georgia" w:hAnsi="Georgia"/>
          <w:sz w:val="19"/>
        </w:rPr>
        <w:t>YHWH–Yahweh executes righteous acts</w:t>
        <w:br/>
        <w:t>and judgments for all who are oppressed.</w:t>
      </w:r>
    </w:p>
    <w:p>
      <w:pPr>
        <w:pStyle w:val="Scripture"/>
      </w:pPr>
      <w:r>
        <w:rPr>
          <w:rFonts w:ascii="Arial" w:hAnsi="Arial"/>
          <w:b/>
          <w:color w:val="804826"/>
          <w:sz w:val="15"/>
        </w:rPr>
        <w:t xml:space="preserve">7 </w:t>
      </w:r>
      <w:r>
        <w:rPr>
          <w:rFonts w:ascii="Georgia" w:hAnsi="Georgia"/>
          <w:sz w:val="19"/>
        </w:rPr>
        <w:t>He made known His ways to Moses,</w:t>
        <w:br/>
        <w:t>His deeds to the children of Israel.</w:t>
      </w:r>
    </w:p>
    <w:p>
      <w:pPr>
        <w:pStyle w:val="Scripture"/>
      </w:pPr>
      <w:r>
        <w:rPr>
          <w:rFonts w:ascii="Arial" w:hAnsi="Arial"/>
          <w:b/>
          <w:color w:val="804826"/>
          <w:sz w:val="15"/>
        </w:rPr>
        <w:t xml:space="preserve">8 </w:t>
      </w:r>
      <w:r>
        <w:rPr>
          <w:rFonts w:ascii="Georgia" w:hAnsi="Georgia"/>
          <w:sz w:val="19"/>
        </w:rPr>
        <w:t>YHWH–Yahweh is merciful and gracious,</w:t>
        <w:br/>
        <w:t>slow to anger and abundant in lovingkindness.</w:t>
      </w:r>
    </w:p>
    <w:p>
      <w:pPr>
        <w:pStyle w:val="Scripture"/>
      </w:pPr>
      <w:r>
        <w:rPr>
          <w:rFonts w:ascii="Arial" w:hAnsi="Arial"/>
          <w:b/>
          <w:color w:val="804826"/>
          <w:sz w:val="15"/>
        </w:rPr>
        <w:t xml:space="preserve">9 </w:t>
      </w:r>
      <w:r>
        <w:rPr>
          <w:rFonts w:ascii="Georgia" w:hAnsi="Georgia"/>
          <w:sz w:val="19"/>
        </w:rPr>
        <w:t>He will not always contend,</w:t>
        <w:br/>
        <w:t>neither will He keep His anger forever.</w:t>
      </w:r>
    </w:p>
    <w:p>
      <w:pPr>
        <w:pStyle w:val="Scripture"/>
      </w:pPr>
      <w:r>
        <w:rPr>
          <w:rFonts w:ascii="Arial" w:hAnsi="Arial"/>
          <w:b/>
          <w:color w:val="804826"/>
          <w:sz w:val="15"/>
        </w:rPr>
        <w:t xml:space="preserve">10 </w:t>
      </w:r>
      <w:r>
        <w:rPr>
          <w:rFonts w:ascii="Georgia" w:hAnsi="Georgia"/>
          <w:sz w:val="19"/>
        </w:rPr>
        <w:t>He has not dealt with us according to our sins,</w:t>
        <w:br/>
        <w:t>nor repaid us according to our iniquities.</w:t>
      </w:r>
    </w:p>
    <w:p>
      <w:pPr>
        <w:pStyle w:val="Scripture"/>
      </w:pPr>
      <w:r>
        <w:rPr>
          <w:rFonts w:ascii="Arial" w:hAnsi="Arial"/>
          <w:b/>
          <w:color w:val="804826"/>
          <w:sz w:val="15"/>
        </w:rPr>
        <w:t xml:space="preserve">11 </w:t>
      </w:r>
      <w:r>
        <w:rPr>
          <w:rFonts w:ascii="Georgia" w:hAnsi="Georgia"/>
          <w:sz w:val="19"/>
        </w:rPr>
        <w:t>For as high as the heavens are above the earth,</w:t>
        <w:br/>
        <w:t>so great is His lovingkindness toward those who fear Him.</w:t>
      </w:r>
    </w:p>
    <w:p>
      <w:pPr>
        <w:pStyle w:val="Scripture"/>
      </w:pPr>
      <w:r>
        <w:rPr>
          <w:rFonts w:ascii="Arial" w:hAnsi="Arial"/>
          <w:b/>
          <w:color w:val="804826"/>
          <w:sz w:val="15"/>
        </w:rPr>
        <w:t xml:space="preserve">12 </w:t>
      </w:r>
      <w:r>
        <w:rPr>
          <w:rFonts w:ascii="Georgia" w:hAnsi="Georgia"/>
          <w:sz w:val="19"/>
        </w:rPr>
        <w:t>As far as the east is from the west,</w:t>
        <w:br/>
        <w:t>so far has He removed our transgressions from us.</w:t>
      </w:r>
    </w:p>
    <w:p>
      <w:pPr>
        <w:pStyle w:val="Scripture"/>
      </w:pPr>
      <w:r>
        <w:rPr>
          <w:rFonts w:ascii="Arial" w:hAnsi="Arial"/>
          <w:b/>
          <w:color w:val="804826"/>
          <w:sz w:val="15"/>
        </w:rPr>
        <w:t xml:space="preserve">13 </w:t>
      </w:r>
      <w:r>
        <w:rPr>
          <w:rFonts w:ascii="Georgia" w:hAnsi="Georgia"/>
          <w:sz w:val="19"/>
        </w:rPr>
        <w:t>As a father has compassion on his children,</w:t>
        <w:br/>
        <w:t>so YHWH–Yahweh has compassion on those who fear Him.</w:t>
      </w:r>
    </w:p>
    <w:p>
      <w:pPr>
        <w:pStyle w:val="Scripture"/>
      </w:pPr>
      <w:r>
        <w:rPr>
          <w:rFonts w:ascii="Arial" w:hAnsi="Arial"/>
          <w:b/>
          <w:color w:val="804826"/>
          <w:sz w:val="15"/>
        </w:rPr>
        <w:t xml:space="preserve">14 </w:t>
      </w:r>
      <w:r>
        <w:rPr>
          <w:rFonts w:ascii="Georgia" w:hAnsi="Georgia"/>
          <w:sz w:val="19"/>
        </w:rPr>
        <w:t>For He knows our frame.</w:t>
        <w:br/>
        <w:t>He remembers that we are dust.</w:t>
      </w:r>
    </w:p>
    <w:p>
      <w:pPr>
        <w:pStyle w:val="Scripture"/>
      </w:pPr>
      <w:r>
        <w:rPr>
          <w:rFonts w:ascii="Arial" w:hAnsi="Arial"/>
          <w:b/>
          <w:color w:val="804826"/>
          <w:sz w:val="15"/>
        </w:rPr>
        <w:t xml:space="preserve">15 </w:t>
      </w:r>
      <w:r>
        <w:rPr>
          <w:rFonts w:ascii="Georgia" w:hAnsi="Georgia"/>
          <w:sz w:val="19"/>
        </w:rPr>
        <w:t>As for man, his days are like grass.</w:t>
        <w:br/>
        <w:t>As a flower of the field, so he flourishes.</w:t>
      </w:r>
    </w:p>
    <w:p>
      <w:pPr>
        <w:pStyle w:val="Scripture"/>
      </w:pPr>
      <w:r>
        <w:rPr>
          <w:rFonts w:ascii="Arial" w:hAnsi="Arial"/>
          <w:b/>
          <w:color w:val="804826"/>
          <w:sz w:val="15"/>
        </w:rPr>
        <w:t xml:space="preserve">16 </w:t>
      </w:r>
      <w:r>
        <w:rPr>
          <w:rFonts w:ascii="Georgia" w:hAnsi="Georgia"/>
          <w:sz w:val="19"/>
        </w:rPr>
        <w:t>For the wind passes over it, and it is gone,</w:t>
        <w:br/>
        <w:t>and its place knows it no more.</w:t>
      </w:r>
    </w:p>
    <w:p>
      <w:pPr>
        <w:pStyle w:val="Scripture"/>
      </w:pPr>
      <w:r>
        <w:rPr>
          <w:rFonts w:ascii="Arial" w:hAnsi="Arial"/>
          <w:b/>
          <w:color w:val="804826"/>
          <w:sz w:val="15"/>
        </w:rPr>
        <w:t xml:space="preserve">17 </w:t>
      </w:r>
      <w:r>
        <w:rPr>
          <w:rFonts w:ascii="Georgia" w:hAnsi="Georgia"/>
          <w:sz w:val="19"/>
        </w:rPr>
        <w:t>But the lovingkindness of YHWH–Yahweh</w:t>
        <w:br/>
        <w:t>is from everlasting to everlasting</w:t>
        <w:br/>
        <w:t>upon those who fear Him,</w:t>
        <w:br/>
        <w:t>and His righteousness to children’s children,</w:t>
      </w:r>
    </w:p>
    <w:p>
      <w:pPr>
        <w:pStyle w:val="Scripture"/>
      </w:pPr>
      <w:r>
        <w:rPr>
          <w:rFonts w:ascii="Arial" w:hAnsi="Arial"/>
          <w:b/>
          <w:color w:val="804826"/>
          <w:sz w:val="15"/>
        </w:rPr>
        <w:t xml:space="preserve">18 </w:t>
      </w:r>
      <w:r>
        <w:rPr>
          <w:rFonts w:ascii="Georgia" w:hAnsi="Georgia"/>
          <w:sz w:val="19"/>
        </w:rPr>
        <w:t>to those who keep His covenant</w:t>
        <w:br/>
        <w:t>and remember His commandments to do them.</w:t>
      </w:r>
    </w:p>
    <w:p>
      <w:pPr>
        <w:pStyle w:val="Scripture"/>
      </w:pPr>
      <w:r>
        <w:rPr>
          <w:rFonts w:ascii="Arial" w:hAnsi="Arial"/>
          <w:b/>
          <w:color w:val="804826"/>
          <w:sz w:val="15"/>
        </w:rPr>
        <w:t xml:space="preserve">19 </w:t>
      </w:r>
      <w:r>
        <w:rPr>
          <w:rFonts w:ascii="Georgia" w:hAnsi="Georgia"/>
          <w:sz w:val="19"/>
        </w:rPr>
        <w:t>YHWH–Yahweh has established His throne in the heavens,</w:t>
        <w:br/>
        <w:t>and His kingdom rules over all.</w:t>
      </w:r>
    </w:p>
    <w:p>
      <w:pPr>
        <w:pStyle w:val="Scripture"/>
      </w:pPr>
      <w:r>
        <w:rPr>
          <w:rFonts w:ascii="Arial" w:hAnsi="Arial"/>
          <w:b/>
          <w:color w:val="804826"/>
          <w:sz w:val="15"/>
        </w:rPr>
        <w:t xml:space="preserve">20 </w:t>
      </w:r>
      <w:r>
        <w:rPr>
          <w:rFonts w:ascii="Georgia" w:hAnsi="Georgia"/>
          <w:sz w:val="19"/>
        </w:rPr>
        <w:t>Bless YHWH–Yahweh, you His angels,</w:t>
        <w:br/>
        <w:t>mighty in strength, who perform His word,</w:t>
        <w:br/>
        <w:t>obeying the voice of His word.</w:t>
      </w:r>
    </w:p>
    <w:p>
      <w:pPr>
        <w:pStyle w:val="Scripture"/>
      </w:pPr>
      <w:r>
        <w:rPr>
          <w:rFonts w:ascii="Arial" w:hAnsi="Arial"/>
          <w:b/>
          <w:color w:val="804826"/>
          <w:sz w:val="15"/>
        </w:rPr>
        <w:t xml:space="preserve">21 </w:t>
      </w:r>
      <w:r>
        <w:rPr>
          <w:rFonts w:ascii="Georgia" w:hAnsi="Georgia"/>
          <w:sz w:val="19"/>
        </w:rPr>
        <w:t>Bless YHWH–Yahweh, all you His hosts,</w:t>
        <w:br/>
        <w:t>you servants of His who do His pleasure.</w:t>
      </w:r>
    </w:p>
    <w:p>
      <w:pPr>
        <w:pStyle w:val="Scripture"/>
      </w:pPr>
      <w:r>
        <w:rPr>
          <w:rFonts w:ascii="Arial" w:hAnsi="Arial"/>
          <w:b/>
          <w:color w:val="804826"/>
          <w:sz w:val="15"/>
        </w:rPr>
        <w:t xml:space="preserve">22 </w:t>
      </w:r>
      <w:r>
        <w:rPr>
          <w:rFonts w:ascii="Georgia" w:hAnsi="Georgia"/>
          <w:sz w:val="19"/>
        </w:rPr>
        <w:t>Bless YHWH–Yahweh, all His works,</w:t>
        <w:br/>
        <w:t>in all places of His dominion.</w:t>
        <w:br/>
        <w:t>Bless YHWH–Yahweh, O my soul!</w:t>
      </w:r>
    </w:p>
    <w:p>
      <w:pPr>
        <w:pStyle w:val="Heading2"/>
      </w:pPr>
      <w:r>
        <w:t>Chapter 104</w:t>
      </w:r>
    </w:p>
    <w:p>
      <w:pPr>
        <w:pStyle w:val="Scripture"/>
      </w:pPr>
      <w:r>
        <w:rPr>
          <w:rFonts w:ascii="Arial" w:hAnsi="Arial"/>
          <w:b/>
          <w:color w:val="804826"/>
          <w:sz w:val="15"/>
        </w:rPr>
        <w:t xml:space="preserve">1 </w:t>
      </w:r>
      <w:r>
        <w:rPr>
          <w:rFonts w:ascii="Georgia" w:hAnsi="Georgia"/>
          <w:sz w:val="19"/>
        </w:rPr>
        <w:t>Bless YHWH–Yahweh, O my soul.</w:t>
        <w:br/>
        <w:t>O YHWH–Yahweh my Elohim, You are very great.</w:t>
        <w:br/>
        <w:t>You are clothed with honor and majesty.</w:t>
      </w:r>
    </w:p>
    <w:p>
      <w:pPr>
        <w:pStyle w:val="Scripture"/>
      </w:pPr>
      <w:r>
        <w:rPr>
          <w:rFonts w:ascii="Arial" w:hAnsi="Arial"/>
          <w:b/>
          <w:color w:val="804826"/>
          <w:sz w:val="15"/>
        </w:rPr>
        <w:t xml:space="preserve">2 </w:t>
      </w:r>
      <w:r>
        <w:rPr>
          <w:rFonts w:ascii="Georgia" w:hAnsi="Georgia"/>
          <w:sz w:val="19"/>
        </w:rPr>
        <w:t>You cover Yourself with light as with a garment.</w:t>
        <w:br/>
        <w:t>You stretch out the heavens like a curtain.</w:t>
      </w:r>
    </w:p>
    <w:p>
      <w:pPr>
        <w:pStyle w:val="Scripture"/>
      </w:pPr>
      <w:r>
        <w:rPr>
          <w:rFonts w:ascii="Arial" w:hAnsi="Arial"/>
          <w:b/>
          <w:color w:val="804826"/>
          <w:sz w:val="15"/>
        </w:rPr>
        <w:t xml:space="preserve">3 </w:t>
      </w:r>
      <w:r>
        <w:rPr>
          <w:rFonts w:ascii="Georgia" w:hAnsi="Georgia"/>
          <w:sz w:val="19"/>
        </w:rPr>
        <w:t>You lay the beams of Your chambers in the waters.</w:t>
        <w:br/>
        <w:t>You make the clouds Your chariot.</w:t>
        <w:br/>
        <w:t>You walk upon the wings of the wind.</w:t>
      </w:r>
    </w:p>
    <w:p>
      <w:pPr>
        <w:pStyle w:val="Scripture"/>
      </w:pPr>
      <w:r>
        <w:rPr>
          <w:rFonts w:ascii="Arial" w:hAnsi="Arial"/>
          <w:b/>
          <w:color w:val="804826"/>
          <w:sz w:val="15"/>
        </w:rPr>
        <w:t xml:space="preserve">4 </w:t>
      </w:r>
      <w:r>
        <w:rPr>
          <w:rFonts w:ascii="Georgia" w:hAnsi="Georgia"/>
          <w:sz w:val="19"/>
        </w:rPr>
        <w:t>You make Your messengers winds,</w:t>
        <w:br/>
        <w:t>Your ministers a flaming fire.</w:t>
      </w:r>
    </w:p>
    <w:p>
      <w:pPr>
        <w:pStyle w:val="Scripture"/>
      </w:pPr>
      <w:r>
        <w:rPr>
          <w:rFonts w:ascii="Arial" w:hAnsi="Arial"/>
          <w:b/>
          <w:color w:val="804826"/>
          <w:sz w:val="15"/>
        </w:rPr>
        <w:t xml:space="preserve">5 </w:t>
      </w:r>
      <w:r>
        <w:rPr>
          <w:rFonts w:ascii="Georgia" w:hAnsi="Georgia"/>
          <w:sz w:val="19"/>
        </w:rPr>
        <w:t>You established the earth upon its foundations,</w:t>
        <w:br/>
        <w:t>that it should not be moved forever and ever.</w:t>
      </w:r>
    </w:p>
    <w:p>
      <w:pPr>
        <w:pStyle w:val="Scripture"/>
      </w:pPr>
      <w:r>
        <w:rPr>
          <w:rFonts w:ascii="Arial" w:hAnsi="Arial"/>
          <w:b/>
          <w:color w:val="804826"/>
          <w:sz w:val="15"/>
        </w:rPr>
        <w:t xml:space="preserve">6 </w:t>
      </w:r>
      <w:r>
        <w:rPr>
          <w:rFonts w:ascii="Georgia" w:hAnsi="Georgia"/>
          <w:sz w:val="19"/>
        </w:rPr>
        <w:t>You covered it with the deep as with a garment.</w:t>
        <w:br/>
        <w:t>The waters stood above the mountains.</w:t>
      </w:r>
    </w:p>
    <w:p>
      <w:pPr>
        <w:pStyle w:val="Scripture"/>
      </w:pPr>
      <w:r>
        <w:rPr>
          <w:rFonts w:ascii="Arial" w:hAnsi="Arial"/>
          <w:b/>
          <w:color w:val="804826"/>
          <w:sz w:val="15"/>
        </w:rPr>
        <w:t xml:space="preserve">7 </w:t>
      </w:r>
      <w:r>
        <w:rPr>
          <w:rFonts w:ascii="Georgia" w:hAnsi="Georgia"/>
          <w:sz w:val="19"/>
        </w:rPr>
        <w:t>At Your rebuke they fled.</w:t>
        <w:br/>
        <w:t>At the voice of Your thunder they hurried away.</w:t>
      </w:r>
    </w:p>
    <w:p>
      <w:pPr>
        <w:pStyle w:val="Scripture"/>
      </w:pPr>
      <w:r>
        <w:rPr>
          <w:rFonts w:ascii="Arial" w:hAnsi="Arial"/>
          <w:b/>
          <w:color w:val="804826"/>
          <w:sz w:val="15"/>
        </w:rPr>
        <w:t xml:space="preserve">8 </w:t>
      </w:r>
      <w:r>
        <w:rPr>
          <w:rFonts w:ascii="Georgia" w:hAnsi="Georgia"/>
          <w:sz w:val="19"/>
        </w:rPr>
        <w:t>The mountains rose; the valleys sank down</w:t>
        <w:br/>
        <w:t>to the place which You appointed for them.</w:t>
      </w:r>
    </w:p>
    <w:p>
      <w:pPr>
        <w:pStyle w:val="Scripture"/>
      </w:pPr>
      <w:r>
        <w:rPr>
          <w:rFonts w:ascii="Arial" w:hAnsi="Arial"/>
          <w:b/>
          <w:color w:val="804826"/>
          <w:sz w:val="15"/>
        </w:rPr>
        <w:t xml:space="preserve">9 </w:t>
      </w:r>
      <w:r>
        <w:rPr>
          <w:rFonts w:ascii="Georgia" w:hAnsi="Georgia"/>
          <w:sz w:val="19"/>
        </w:rPr>
        <w:t>You set a boundary that they may not pass over,</w:t>
        <w:br/>
        <w:t>that they may not return to cover the earth.</w:t>
      </w:r>
    </w:p>
    <w:p>
      <w:pPr>
        <w:pStyle w:val="Scripture"/>
      </w:pPr>
      <w:r>
        <w:rPr>
          <w:rFonts w:ascii="Arial" w:hAnsi="Arial"/>
          <w:b/>
          <w:color w:val="804826"/>
          <w:sz w:val="15"/>
        </w:rPr>
        <w:t xml:space="preserve">10 </w:t>
      </w:r>
      <w:r>
        <w:rPr>
          <w:rFonts w:ascii="Georgia" w:hAnsi="Georgia"/>
          <w:sz w:val="19"/>
        </w:rPr>
        <w:t>He sends forth springs into the valleys;</w:t>
        <w:br/>
        <w:t>they flow among the mountains.</w:t>
      </w:r>
    </w:p>
    <w:p>
      <w:pPr>
        <w:pStyle w:val="Scripture"/>
      </w:pPr>
      <w:r>
        <w:rPr>
          <w:rFonts w:ascii="Arial" w:hAnsi="Arial"/>
          <w:b/>
          <w:color w:val="804826"/>
          <w:sz w:val="15"/>
        </w:rPr>
        <w:t xml:space="preserve">11 </w:t>
      </w:r>
      <w:r>
        <w:rPr>
          <w:rFonts w:ascii="Georgia" w:hAnsi="Georgia"/>
          <w:sz w:val="19"/>
        </w:rPr>
        <w:t>They give drink to every beast of the field.</w:t>
        <w:br/>
        <w:t>The wild donkeys quench their thirst.</w:t>
      </w:r>
    </w:p>
    <w:p>
      <w:pPr>
        <w:pStyle w:val="Scripture"/>
      </w:pPr>
      <w:r>
        <w:rPr>
          <w:rFonts w:ascii="Arial" w:hAnsi="Arial"/>
          <w:b/>
          <w:color w:val="804826"/>
          <w:sz w:val="15"/>
        </w:rPr>
        <w:t xml:space="preserve">12 </w:t>
      </w:r>
      <w:r>
        <w:rPr>
          <w:rFonts w:ascii="Georgia" w:hAnsi="Georgia"/>
          <w:sz w:val="19"/>
        </w:rPr>
        <w:t>Beside them the birds of the heavens dwell;</w:t>
        <w:br/>
        <w:t>they sing among the branches.</w:t>
      </w:r>
    </w:p>
    <w:p>
      <w:pPr>
        <w:pStyle w:val="Scripture"/>
      </w:pPr>
      <w:r>
        <w:rPr>
          <w:rFonts w:ascii="Arial" w:hAnsi="Arial"/>
          <w:b/>
          <w:color w:val="804826"/>
          <w:sz w:val="15"/>
        </w:rPr>
        <w:t xml:space="preserve">13 </w:t>
      </w:r>
      <w:r>
        <w:rPr>
          <w:rFonts w:ascii="Georgia" w:hAnsi="Georgia"/>
          <w:sz w:val="19"/>
        </w:rPr>
        <w:t>He waters the mountains from His chambers.</w:t>
        <w:br/>
        <w:t>The earth is satisfied with the fruit of Your works.</w:t>
      </w:r>
    </w:p>
    <w:p>
      <w:pPr>
        <w:pStyle w:val="Scripture"/>
      </w:pPr>
      <w:r>
        <w:rPr>
          <w:rFonts w:ascii="Arial" w:hAnsi="Arial"/>
          <w:b/>
          <w:color w:val="804826"/>
          <w:sz w:val="15"/>
        </w:rPr>
        <w:t xml:space="preserve">14 </w:t>
      </w:r>
      <w:r>
        <w:rPr>
          <w:rFonts w:ascii="Georgia" w:hAnsi="Georgia"/>
          <w:sz w:val="19"/>
        </w:rPr>
        <w:t>He causes the grass to grow for the cattle</w:t>
        <w:br/>
        <w:t>and vegetation for the service of man,</w:t>
        <w:br/>
        <w:t>that he may bring forth food from the earth,</w:t>
      </w:r>
    </w:p>
    <w:p>
      <w:pPr>
        <w:pStyle w:val="Scripture"/>
      </w:pPr>
      <w:r>
        <w:rPr>
          <w:rFonts w:ascii="Arial" w:hAnsi="Arial"/>
          <w:b/>
          <w:color w:val="804826"/>
          <w:sz w:val="15"/>
        </w:rPr>
        <w:t xml:space="preserve">15 </w:t>
      </w:r>
      <w:r>
        <w:rPr>
          <w:rFonts w:ascii="Georgia" w:hAnsi="Georgia"/>
          <w:sz w:val="19"/>
        </w:rPr>
        <w:t>and wine that makes glad the heart of man,</w:t>
        <w:br/>
        <w:t>oil to make his face shine,</w:t>
        <w:br/>
        <w:t>and bread that strengthens man’s heart.</w:t>
      </w:r>
    </w:p>
    <w:p>
      <w:pPr>
        <w:pStyle w:val="Scripture"/>
      </w:pPr>
      <w:r>
        <w:rPr>
          <w:rFonts w:ascii="Arial" w:hAnsi="Arial"/>
          <w:b/>
          <w:color w:val="804826"/>
          <w:sz w:val="15"/>
        </w:rPr>
        <w:t xml:space="preserve">16 </w:t>
      </w:r>
      <w:r>
        <w:rPr>
          <w:rFonts w:ascii="Georgia" w:hAnsi="Georgia"/>
          <w:sz w:val="19"/>
        </w:rPr>
        <w:t>The trees of YHWH–Yahweh are well watered,</w:t>
        <w:br/>
        <w:t>the cedars of Lebanon which He planted,</w:t>
      </w:r>
    </w:p>
    <w:p>
      <w:pPr>
        <w:pStyle w:val="Scripture"/>
      </w:pPr>
      <w:r>
        <w:rPr>
          <w:rFonts w:ascii="Arial" w:hAnsi="Arial"/>
          <w:b/>
          <w:color w:val="804826"/>
          <w:sz w:val="15"/>
        </w:rPr>
        <w:t xml:space="preserve">17 </w:t>
      </w:r>
      <w:r>
        <w:rPr>
          <w:rFonts w:ascii="Georgia" w:hAnsi="Georgia"/>
          <w:sz w:val="19"/>
        </w:rPr>
        <w:t>where the birds make their nests.</w:t>
        <w:br/>
        <w:t>As for the stork, the fir trees are her home.</w:t>
      </w:r>
    </w:p>
    <w:p>
      <w:pPr>
        <w:pStyle w:val="Scripture"/>
      </w:pPr>
      <w:r>
        <w:rPr>
          <w:rFonts w:ascii="Arial" w:hAnsi="Arial"/>
          <w:b/>
          <w:color w:val="804826"/>
          <w:sz w:val="15"/>
        </w:rPr>
        <w:t xml:space="preserve">18 </w:t>
      </w:r>
      <w:r>
        <w:rPr>
          <w:rFonts w:ascii="Georgia" w:hAnsi="Georgia"/>
          <w:sz w:val="19"/>
        </w:rPr>
        <w:t>The high mountains are for the wild goats;</w:t>
        <w:br/>
        <w:t>the rocks are a refuge for the rock badgers.</w:t>
      </w:r>
    </w:p>
    <w:p>
      <w:pPr>
        <w:pStyle w:val="Scripture"/>
      </w:pPr>
      <w:r>
        <w:rPr>
          <w:rFonts w:ascii="Arial" w:hAnsi="Arial"/>
          <w:b/>
          <w:color w:val="804826"/>
          <w:sz w:val="15"/>
        </w:rPr>
        <w:t xml:space="preserve">19 </w:t>
      </w:r>
      <w:r>
        <w:rPr>
          <w:rFonts w:ascii="Georgia" w:hAnsi="Georgia"/>
          <w:sz w:val="19"/>
        </w:rPr>
        <w:t>He appointed the moon for seasons.</w:t>
        <w:br/>
        <w:t>The sun knows its setting.</w:t>
      </w:r>
    </w:p>
    <w:p>
      <w:pPr>
        <w:pStyle w:val="Scripture"/>
      </w:pPr>
      <w:r>
        <w:rPr>
          <w:rFonts w:ascii="Arial" w:hAnsi="Arial"/>
          <w:b/>
          <w:color w:val="804826"/>
          <w:sz w:val="15"/>
        </w:rPr>
        <w:t xml:space="preserve">20 </w:t>
      </w:r>
      <w:r>
        <w:rPr>
          <w:rFonts w:ascii="Georgia" w:hAnsi="Georgia"/>
          <w:sz w:val="19"/>
        </w:rPr>
        <w:t>You make darkness, and it is night,</w:t>
        <w:br/>
        <w:t>in which all the beasts of the forest creep about.</w:t>
      </w:r>
    </w:p>
    <w:p>
      <w:pPr>
        <w:pStyle w:val="Scripture"/>
      </w:pPr>
      <w:r>
        <w:rPr>
          <w:rFonts w:ascii="Arial" w:hAnsi="Arial"/>
          <w:b/>
          <w:color w:val="804826"/>
          <w:sz w:val="15"/>
        </w:rPr>
        <w:t xml:space="preserve">21 </w:t>
      </w:r>
      <w:r>
        <w:rPr>
          <w:rFonts w:ascii="Georgia" w:hAnsi="Georgia"/>
          <w:sz w:val="19"/>
        </w:rPr>
        <w:t>The young lions roar after their prey</w:t>
        <w:br/>
        <w:t>and seek their food from El.</w:t>
      </w:r>
    </w:p>
    <w:p>
      <w:pPr>
        <w:pStyle w:val="Scripture"/>
      </w:pPr>
      <w:r>
        <w:rPr>
          <w:rFonts w:ascii="Arial" w:hAnsi="Arial"/>
          <w:b/>
          <w:color w:val="804826"/>
          <w:sz w:val="15"/>
        </w:rPr>
        <w:t xml:space="preserve">22 </w:t>
      </w:r>
      <w:r>
        <w:rPr>
          <w:rFonts w:ascii="Georgia" w:hAnsi="Georgia"/>
          <w:sz w:val="19"/>
        </w:rPr>
        <w:t>The sun rises, and they withdraw</w:t>
        <w:br/>
        <w:t>and lie down in their dens.</w:t>
      </w:r>
    </w:p>
    <w:p>
      <w:pPr>
        <w:pStyle w:val="Scripture"/>
      </w:pPr>
      <w:r>
        <w:rPr>
          <w:rFonts w:ascii="Arial" w:hAnsi="Arial"/>
          <w:b/>
          <w:color w:val="804826"/>
          <w:sz w:val="15"/>
        </w:rPr>
        <w:t xml:space="preserve">23 </w:t>
      </w:r>
      <w:r>
        <w:rPr>
          <w:rFonts w:ascii="Georgia" w:hAnsi="Georgia"/>
          <w:sz w:val="19"/>
        </w:rPr>
        <w:t>Man goes forth to his work</w:t>
        <w:br/>
        <w:t>and to his labor until evening.</w:t>
      </w:r>
    </w:p>
    <w:p>
      <w:pPr>
        <w:pStyle w:val="Scripture"/>
      </w:pPr>
      <w:r>
        <w:rPr>
          <w:rFonts w:ascii="Arial" w:hAnsi="Arial"/>
          <w:b/>
          <w:color w:val="804826"/>
          <w:sz w:val="15"/>
        </w:rPr>
        <w:t xml:space="preserve">24 </w:t>
      </w:r>
      <w:r>
        <w:rPr>
          <w:rFonts w:ascii="Georgia" w:hAnsi="Georgia"/>
          <w:sz w:val="19"/>
        </w:rPr>
        <w:t>O YHWH–Yahweh, how many are Your works!</w:t>
        <w:br/>
        <w:t>In wisdom You have made them all.</w:t>
        <w:br/>
        <w:t>The earth is full of Your possessions.</w:t>
      </w:r>
    </w:p>
    <w:p>
      <w:pPr>
        <w:pStyle w:val="Scripture"/>
      </w:pPr>
      <w:r>
        <w:rPr>
          <w:rFonts w:ascii="Arial" w:hAnsi="Arial"/>
          <w:b/>
          <w:color w:val="804826"/>
          <w:sz w:val="15"/>
        </w:rPr>
        <w:t xml:space="preserve">25 </w:t>
      </w:r>
      <w:r>
        <w:rPr>
          <w:rFonts w:ascii="Georgia" w:hAnsi="Georgia"/>
          <w:sz w:val="19"/>
        </w:rPr>
        <w:t>There is the sea, great and wide,</w:t>
        <w:br/>
        <w:t>in which are innumerable moving creatures,</w:t>
        <w:br/>
        <w:t>living things both small and great.</w:t>
      </w:r>
    </w:p>
    <w:p>
      <w:pPr>
        <w:pStyle w:val="Scripture"/>
      </w:pPr>
      <w:r>
        <w:rPr>
          <w:rFonts w:ascii="Arial" w:hAnsi="Arial"/>
          <w:b/>
          <w:color w:val="804826"/>
          <w:sz w:val="15"/>
        </w:rPr>
        <w:t xml:space="preserve">26 </w:t>
      </w:r>
      <w:r>
        <w:rPr>
          <w:rFonts w:ascii="Georgia" w:hAnsi="Georgia"/>
          <w:sz w:val="19"/>
        </w:rPr>
        <w:t>There the ships go,</w:t>
        <w:br/>
        <w:t>and Leviathan, whom You formed to play in it.</w:t>
      </w:r>
    </w:p>
    <w:p>
      <w:pPr>
        <w:pStyle w:val="Scripture"/>
      </w:pPr>
      <w:r>
        <w:rPr>
          <w:rFonts w:ascii="Arial" w:hAnsi="Arial"/>
          <w:b/>
          <w:color w:val="804826"/>
          <w:sz w:val="15"/>
        </w:rPr>
        <w:t xml:space="preserve">27 </w:t>
      </w:r>
      <w:r>
        <w:rPr>
          <w:rFonts w:ascii="Georgia" w:hAnsi="Georgia"/>
          <w:sz w:val="19"/>
        </w:rPr>
        <w:t>These all wait for You,</w:t>
        <w:br/>
        <w:t>that You may give them their food in due season.</w:t>
      </w:r>
    </w:p>
    <w:p>
      <w:pPr>
        <w:pStyle w:val="Scripture"/>
      </w:pPr>
      <w:r>
        <w:rPr>
          <w:rFonts w:ascii="Arial" w:hAnsi="Arial"/>
          <w:b/>
          <w:color w:val="804826"/>
          <w:sz w:val="15"/>
        </w:rPr>
        <w:t xml:space="preserve">28 </w:t>
      </w:r>
      <w:r>
        <w:rPr>
          <w:rFonts w:ascii="Georgia" w:hAnsi="Georgia"/>
          <w:sz w:val="19"/>
        </w:rPr>
        <w:t>You give to them, and they gather.</w:t>
        <w:br/>
        <w:t>You open Your hand,</w:t>
        <w:br/>
        <w:t>and they are satisfied with good.</w:t>
      </w:r>
    </w:p>
    <w:p>
      <w:pPr>
        <w:pStyle w:val="Scripture"/>
      </w:pPr>
      <w:r>
        <w:rPr>
          <w:rFonts w:ascii="Arial" w:hAnsi="Arial"/>
          <w:b/>
          <w:color w:val="804826"/>
          <w:sz w:val="15"/>
        </w:rPr>
        <w:t xml:space="preserve">29 </w:t>
      </w:r>
      <w:r>
        <w:rPr>
          <w:rFonts w:ascii="Georgia" w:hAnsi="Georgia"/>
          <w:sz w:val="19"/>
        </w:rPr>
        <w:t>You hide Your face, and they are troubled.</w:t>
        <w:br/>
        <w:t>You take away their breath, and they die</w:t>
        <w:br/>
        <w:t>and return to their dust.</w:t>
      </w:r>
    </w:p>
    <w:p>
      <w:pPr>
        <w:pStyle w:val="Scripture"/>
      </w:pPr>
      <w:r>
        <w:rPr>
          <w:rFonts w:ascii="Arial" w:hAnsi="Arial"/>
          <w:b/>
          <w:color w:val="804826"/>
          <w:sz w:val="15"/>
        </w:rPr>
        <w:t xml:space="preserve">30 </w:t>
      </w:r>
      <w:r>
        <w:rPr>
          <w:rFonts w:ascii="Georgia" w:hAnsi="Georgia"/>
          <w:sz w:val="19"/>
        </w:rPr>
        <w:t>You send forth Your Spirit, and they are created,</w:t>
        <w:br/>
        <w:t>and You renew the face of the ground.</w:t>
      </w:r>
    </w:p>
    <w:p>
      <w:pPr>
        <w:pStyle w:val="Scripture"/>
      </w:pPr>
      <w:r>
        <w:rPr>
          <w:rFonts w:ascii="Arial" w:hAnsi="Arial"/>
          <w:b/>
          <w:color w:val="804826"/>
          <w:sz w:val="15"/>
        </w:rPr>
        <w:t xml:space="preserve">31 </w:t>
      </w:r>
      <w:r>
        <w:rPr>
          <w:rFonts w:ascii="Georgia" w:hAnsi="Georgia"/>
          <w:sz w:val="19"/>
        </w:rPr>
        <w:t>Let the glory of YHWH–Yahweh endure forever.</w:t>
        <w:br/>
        <w:t>Let YHWH–Yahweh rejoice in His works.</w:t>
      </w:r>
    </w:p>
    <w:p>
      <w:pPr>
        <w:pStyle w:val="Scripture"/>
      </w:pPr>
      <w:r>
        <w:rPr>
          <w:rFonts w:ascii="Arial" w:hAnsi="Arial"/>
          <w:b/>
          <w:color w:val="804826"/>
          <w:sz w:val="15"/>
        </w:rPr>
        <w:t xml:space="preserve">32 </w:t>
      </w:r>
      <w:r>
        <w:rPr>
          <w:rFonts w:ascii="Georgia" w:hAnsi="Georgia"/>
          <w:sz w:val="19"/>
        </w:rPr>
        <w:t>He looks at the earth, and it trembles.</w:t>
        <w:br/>
        <w:t>He touches the mountains, and they smoke.</w:t>
      </w:r>
    </w:p>
    <w:p>
      <w:pPr>
        <w:pStyle w:val="Scripture"/>
      </w:pPr>
      <w:r>
        <w:rPr>
          <w:rFonts w:ascii="Arial" w:hAnsi="Arial"/>
          <w:b/>
          <w:color w:val="804826"/>
          <w:sz w:val="15"/>
        </w:rPr>
        <w:t xml:space="preserve">33 </w:t>
      </w:r>
      <w:r>
        <w:rPr>
          <w:rFonts w:ascii="Georgia" w:hAnsi="Georgia"/>
          <w:sz w:val="19"/>
        </w:rPr>
        <w:t>I will sing to YHWH–Yahweh as long as I live.</w:t>
        <w:br/>
        <w:t>I will sing praise to my Elohim while I have my being.</w:t>
      </w:r>
    </w:p>
    <w:p>
      <w:pPr>
        <w:pStyle w:val="Scripture"/>
      </w:pPr>
      <w:r>
        <w:rPr>
          <w:rFonts w:ascii="Arial" w:hAnsi="Arial"/>
          <w:b/>
          <w:color w:val="804826"/>
          <w:sz w:val="15"/>
        </w:rPr>
        <w:t xml:space="preserve">34 </w:t>
      </w:r>
      <w:r>
        <w:rPr>
          <w:rFonts w:ascii="Georgia" w:hAnsi="Georgia"/>
          <w:sz w:val="19"/>
        </w:rPr>
        <w:t>Let my meditation be pleasing to Him.</w:t>
        <w:br/>
        <w:t>I will rejoice in YHWH–Yahweh.</w:t>
      </w:r>
    </w:p>
    <w:p>
      <w:pPr>
        <w:pStyle w:val="Scripture"/>
      </w:pPr>
      <w:r>
        <w:rPr>
          <w:rFonts w:ascii="Arial" w:hAnsi="Arial"/>
          <w:b/>
          <w:color w:val="804826"/>
          <w:sz w:val="15"/>
        </w:rPr>
        <w:t xml:space="preserve">35 </w:t>
      </w:r>
      <w:r>
        <w:rPr>
          <w:rFonts w:ascii="Georgia" w:hAnsi="Georgia"/>
          <w:sz w:val="19"/>
        </w:rPr>
        <w:t>Let sinners be consumed out of the earth,</w:t>
        <w:br/>
        <w:t>and let the wicked be no more.</w:t>
        <w:br/>
        <w:t>Bless YHWH–Yahweh, O my soul.</w:t>
        <w:br/>
        <w:t>Praise Yah!</w:t>
      </w:r>
    </w:p>
    <w:p>
      <w:pPr>
        <w:pStyle w:val="Heading2"/>
      </w:pPr>
      <w:r>
        <w:t>Chapter 105</w:t>
      </w:r>
    </w:p>
    <w:p>
      <w:pPr>
        <w:pStyle w:val="Scripture"/>
      </w:pPr>
      <w:r>
        <w:rPr>
          <w:rFonts w:ascii="Arial" w:hAnsi="Arial"/>
          <w:b/>
          <w:color w:val="804826"/>
          <w:sz w:val="15"/>
        </w:rPr>
        <w:t xml:space="preserve">1 </w:t>
      </w:r>
      <w:r>
        <w:rPr>
          <w:rFonts w:ascii="Georgia" w:hAnsi="Georgia"/>
          <w:sz w:val="19"/>
        </w:rPr>
        <w:t>Oh give thanks to YHWH–Yahweh!</w:t>
        <w:br/>
        <w:t>Call upon His name.</w:t>
        <w:br/>
        <w:t>Make His deeds known among the peoples.</w:t>
      </w:r>
    </w:p>
    <w:p>
      <w:pPr>
        <w:pStyle w:val="Scripture"/>
      </w:pPr>
      <w:r>
        <w:rPr>
          <w:rFonts w:ascii="Arial" w:hAnsi="Arial"/>
          <w:b/>
          <w:color w:val="804826"/>
          <w:sz w:val="15"/>
        </w:rPr>
        <w:t xml:space="preserve">2 </w:t>
      </w:r>
      <w:r>
        <w:rPr>
          <w:rFonts w:ascii="Georgia" w:hAnsi="Georgia"/>
          <w:sz w:val="19"/>
        </w:rPr>
        <w:t>Sing to Him; sing praises to Him.</w:t>
        <w:br/>
        <w:t>Tell of all His marvelous works.</w:t>
      </w:r>
    </w:p>
    <w:p>
      <w:pPr>
        <w:pStyle w:val="Scripture"/>
      </w:pPr>
      <w:r>
        <w:rPr>
          <w:rFonts w:ascii="Arial" w:hAnsi="Arial"/>
          <w:b/>
          <w:color w:val="804826"/>
          <w:sz w:val="15"/>
        </w:rPr>
        <w:t xml:space="preserve">3 </w:t>
      </w:r>
      <w:r>
        <w:rPr>
          <w:rFonts w:ascii="Georgia" w:hAnsi="Georgia"/>
          <w:sz w:val="19"/>
        </w:rPr>
        <w:t>Glory in His holy name.</w:t>
        <w:br/>
        <w:t>Let the heart of those who seek YHWH–Yahweh rejoice.</w:t>
      </w:r>
    </w:p>
    <w:p>
      <w:pPr>
        <w:pStyle w:val="Scripture"/>
      </w:pPr>
      <w:r>
        <w:rPr>
          <w:rFonts w:ascii="Arial" w:hAnsi="Arial"/>
          <w:b/>
          <w:color w:val="804826"/>
          <w:sz w:val="15"/>
        </w:rPr>
        <w:t xml:space="preserve">4 </w:t>
      </w:r>
      <w:r>
        <w:rPr>
          <w:rFonts w:ascii="Georgia" w:hAnsi="Georgia"/>
          <w:sz w:val="19"/>
        </w:rPr>
        <w:t>Seek YHWH–Yahweh and His strength.</w:t>
        <w:br/>
        <w:t>Seek His face continually.</w:t>
      </w:r>
    </w:p>
    <w:p>
      <w:pPr>
        <w:pStyle w:val="Scripture"/>
      </w:pPr>
      <w:r>
        <w:rPr>
          <w:rFonts w:ascii="Arial" w:hAnsi="Arial"/>
          <w:b/>
          <w:color w:val="804826"/>
          <w:sz w:val="15"/>
        </w:rPr>
        <w:t xml:space="preserve">5 </w:t>
      </w:r>
      <w:r>
        <w:rPr>
          <w:rFonts w:ascii="Georgia" w:hAnsi="Georgia"/>
          <w:sz w:val="19"/>
        </w:rPr>
        <w:t>Remember His marvelous works that He has done,</w:t>
        <w:br/>
        <w:t>His wonders and the judgments of His mouth,</w:t>
      </w:r>
    </w:p>
    <w:p>
      <w:pPr>
        <w:pStyle w:val="Scripture"/>
      </w:pPr>
      <w:r>
        <w:rPr>
          <w:rFonts w:ascii="Arial" w:hAnsi="Arial"/>
          <w:b/>
          <w:color w:val="804826"/>
          <w:sz w:val="15"/>
        </w:rPr>
        <w:t xml:space="preserve">6 </w:t>
      </w:r>
      <w:r>
        <w:rPr>
          <w:rFonts w:ascii="Georgia" w:hAnsi="Georgia"/>
          <w:sz w:val="19"/>
        </w:rPr>
        <w:t>O offspring of Abraham His servant,</w:t>
        <w:br/>
        <w:t>children of Jacob, His chosen ones.</w:t>
      </w:r>
    </w:p>
    <w:p>
      <w:pPr>
        <w:pStyle w:val="Scripture"/>
      </w:pPr>
      <w:r>
        <w:rPr>
          <w:rFonts w:ascii="Arial" w:hAnsi="Arial"/>
          <w:b/>
          <w:color w:val="804826"/>
          <w:sz w:val="15"/>
        </w:rPr>
        <w:t xml:space="preserve">7 </w:t>
      </w:r>
      <w:r>
        <w:rPr>
          <w:rFonts w:ascii="Georgia" w:hAnsi="Georgia"/>
          <w:sz w:val="19"/>
        </w:rPr>
        <w:t>He is YHWH–Yahweh our Elohim.</w:t>
        <w:br/>
        <w:t>His judgments are in all the earth.</w:t>
      </w:r>
    </w:p>
    <w:p>
      <w:pPr>
        <w:pStyle w:val="Scripture"/>
      </w:pPr>
      <w:r>
        <w:rPr>
          <w:rFonts w:ascii="Arial" w:hAnsi="Arial"/>
          <w:b/>
          <w:color w:val="804826"/>
          <w:sz w:val="15"/>
        </w:rPr>
        <w:t xml:space="preserve">8 </w:t>
      </w:r>
      <w:r>
        <w:rPr>
          <w:rFonts w:ascii="Georgia" w:hAnsi="Georgia"/>
          <w:sz w:val="19"/>
        </w:rPr>
        <w:t>He has remembered His covenant forever,</w:t>
        <w:br/>
        <w:t>the word which He commanded to a thousand generations,</w:t>
      </w:r>
    </w:p>
    <w:p>
      <w:pPr>
        <w:pStyle w:val="Scripture"/>
      </w:pPr>
      <w:r>
        <w:rPr>
          <w:rFonts w:ascii="Arial" w:hAnsi="Arial"/>
          <w:b/>
          <w:color w:val="804826"/>
          <w:sz w:val="15"/>
        </w:rPr>
        <w:t xml:space="preserve">9 </w:t>
      </w:r>
      <w:r>
        <w:rPr>
          <w:rFonts w:ascii="Georgia" w:hAnsi="Georgia"/>
          <w:sz w:val="19"/>
        </w:rPr>
        <w:t>the covenant which He made with Abraham</w:t>
        <w:br/>
        <w:t>and His oath to Isaac,</w:t>
      </w:r>
    </w:p>
    <w:p>
      <w:pPr>
        <w:pStyle w:val="Scripture"/>
      </w:pPr>
      <w:r>
        <w:rPr>
          <w:rFonts w:ascii="Arial" w:hAnsi="Arial"/>
          <w:b/>
          <w:color w:val="804826"/>
          <w:sz w:val="15"/>
        </w:rPr>
        <w:t xml:space="preserve">10 </w:t>
      </w:r>
      <w:r>
        <w:rPr>
          <w:rFonts w:ascii="Georgia" w:hAnsi="Georgia"/>
          <w:sz w:val="19"/>
        </w:rPr>
        <w:t>and confirmed it to Jacob for a statute,</w:t>
        <w:br/>
        <w:t>to Israel for an everlasting covenant,</w:t>
      </w:r>
    </w:p>
    <w:p>
      <w:pPr>
        <w:pStyle w:val="Scripture"/>
      </w:pPr>
      <w:r>
        <w:rPr>
          <w:rFonts w:ascii="Arial" w:hAnsi="Arial"/>
          <w:b/>
          <w:color w:val="804826"/>
          <w:sz w:val="15"/>
        </w:rPr>
        <w:t xml:space="preserve">11 </w:t>
      </w:r>
      <w:r>
        <w:rPr>
          <w:rFonts w:ascii="Georgia" w:hAnsi="Georgia"/>
          <w:sz w:val="19"/>
        </w:rPr>
        <w:t>saying, “To you I will give the land of Canaan</w:t>
        <w:br/>
        <w:t>as the portion of your inheritance.”</w:t>
      </w:r>
    </w:p>
    <w:p>
      <w:pPr>
        <w:pStyle w:val="Scripture"/>
      </w:pPr>
      <w:r>
        <w:rPr>
          <w:rFonts w:ascii="Arial" w:hAnsi="Arial"/>
          <w:b/>
          <w:color w:val="804826"/>
          <w:sz w:val="15"/>
        </w:rPr>
        <w:t xml:space="preserve">12 </w:t>
      </w:r>
      <w:r>
        <w:rPr>
          <w:rFonts w:ascii="Georgia" w:hAnsi="Georgia"/>
          <w:sz w:val="19"/>
        </w:rPr>
        <w:t>When they were but few in number,</w:t>
        <w:br/>
        <w:t>yes, very few, and foreigners in it,</w:t>
      </w:r>
    </w:p>
    <w:p>
      <w:pPr>
        <w:pStyle w:val="Scripture"/>
      </w:pPr>
      <w:r>
        <w:rPr>
          <w:rFonts w:ascii="Arial" w:hAnsi="Arial"/>
          <w:b/>
          <w:color w:val="804826"/>
          <w:sz w:val="15"/>
        </w:rPr>
        <w:t xml:space="preserve">13 </w:t>
      </w:r>
      <w:r>
        <w:rPr>
          <w:rFonts w:ascii="Georgia" w:hAnsi="Georgia"/>
          <w:sz w:val="19"/>
        </w:rPr>
        <w:t>they went about from nation to nation,</w:t>
        <w:br/>
        <w:t>from one kingdom to another people.</w:t>
      </w:r>
    </w:p>
    <w:p>
      <w:pPr>
        <w:pStyle w:val="Scripture"/>
      </w:pPr>
      <w:r>
        <w:rPr>
          <w:rFonts w:ascii="Arial" w:hAnsi="Arial"/>
          <w:b/>
          <w:color w:val="804826"/>
          <w:sz w:val="15"/>
        </w:rPr>
        <w:t xml:space="preserve">14 </w:t>
      </w:r>
      <w:r>
        <w:rPr>
          <w:rFonts w:ascii="Georgia" w:hAnsi="Georgia"/>
          <w:sz w:val="19"/>
        </w:rPr>
        <w:t>He allowed no man to oppress them.</w:t>
        <w:br/>
        <w:t>Yes, He reproved kings for their sake,</w:t>
      </w:r>
    </w:p>
    <w:p>
      <w:pPr>
        <w:pStyle w:val="Scripture"/>
      </w:pPr>
      <w:r>
        <w:rPr>
          <w:rFonts w:ascii="Arial" w:hAnsi="Arial"/>
          <w:b/>
          <w:color w:val="804826"/>
          <w:sz w:val="15"/>
        </w:rPr>
        <w:t xml:space="preserve">15 </w:t>
      </w:r>
      <w:r>
        <w:rPr>
          <w:rFonts w:ascii="Georgia" w:hAnsi="Georgia"/>
          <w:sz w:val="19"/>
        </w:rPr>
        <w:t>saying, “Do not touch My anointed ones,</w:t>
        <w:br/>
        <w:t>and do My prophets no harm.”</w:t>
      </w:r>
    </w:p>
    <w:p>
      <w:pPr>
        <w:pStyle w:val="Scripture"/>
      </w:pPr>
      <w:r>
        <w:rPr>
          <w:rFonts w:ascii="Arial" w:hAnsi="Arial"/>
          <w:b/>
          <w:color w:val="804826"/>
          <w:sz w:val="15"/>
        </w:rPr>
        <w:t xml:space="preserve">16 </w:t>
      </w:r>
      <w:r>
        <w:rPr>
          <w:rFonts w:ascii="Georgia" w:hAnsi="Georgia"/>
          <w:sz w:val="19"/>
        </w:rPr>
        <w:t>He called for a famine upon the land.</w:t>
        <w:br/>
        <w:t>He broke the whole staff of bread.</w:t>
      </w:r>
    </w:p>
    <w:p>
      <w:pPr>
        <w:pStyle w:val="Scripture"/>
      </w:pPr>
      <w:r>
        <w:rPr>
          <w:rFonts w:ascii="Arial" w:hAnsi="Arial"/>
          <w:b/>
          <w:color w:val="804826"/>
          <w:sz w:val="15"/>
        </w:rPr>
        <w:t xml:space="preserve">17 </w:t>
      </w:r>
      <w:r>
        <w:rPr>
          <w:rFonts w:ascii="Georgia" w:hAnsi="Georgia"/>
          <w:sz w:val="19"/>
        </w:rPr>
        <w:t>He sent a man before them.</w:t>
        <w:br/>
        <w:t>Joseph was sold as a servant.</w:t>
      </w:r>
    </w:p>
    <w:p>
      <w:pPr>
        <w:pStyle w:val="Scripture"/>
      </w:pPr>
      <w:r>
        <w:rPr>
          <w:rFonts w:ascii="Arial" w:hAnsi="Arial"/>
          <w:b/>
          <w:color w:val="804826"/>
          <w:sz w:val="15"/>
        </w:rPr>
        <w:t xml:space="preserve">18 </w:t>
      </w:r>
      <w:r>
        <w:rPr>
          <w:rFonts w:ascii="Georgia" w:hAnsi="Georgia"/>
          <w:sz w:val="19"/>
        </w:rPr>
        <w:t>They hurt his feet with shackles.</w:t>
        <w:br/>
        <w:t>His neck was put in iron,</w:t>
      </w:r>
    </w:p>
    <w:p>
      <w:pPr>
        <w:pStyle w:val="Scripture"/>
      </w:pPr>
      <w:r>
        <w:rPr>
          <w:rFonts w:ascii="Arial" w:hAnsi="Arial"/>
          <w:b/>
          <w:color w:val="804826"/>
          <w:sz w:val="15"/>
        </w:rPr>
        <w:t xml:space="preserve">19 </w:t>
      </w:r>
      <w:r>
        <w:rPr>
          <w:rFonts w:ascii="Georgia" w:hAnsi="Georgia"/>
          <w:sz w:val="19"/>
        </w:rPr>
        <w:t>until the time that his word came to pass.</w:t>
        <w:br/>
        <w:t>The word of YHWH–Yahweh tested him.</w:t>
      </w:r>
    </w:p>
    <w:p>
      <w:pPr>
        <w:pStyle w:val="Scripture"/>
      </w:pPr>
      <w:r>
        <w:rPr>
          <w:rFonts w:ascii="Arial" w:hAnsi="Arial"/>
          <w:b/>
          <w:color w:val="804826"/>
          <w:sz w:val="15"/>
        </w:rPr>
        <w:t xml:space="preserve">20 </w:t>
      </w:r>
      <w:r>
        <w:rPr>
          <w:rFonts w:ascii="Georgia" w:hAnsi="Georgia"/>
          <w:sz w:val="19"/>
        </w:rPr>
        <w:t>The king sent and released him;</w:t>
        <w:br/>
        <w:t>the ruler of peoples set him free.</w:t>
      </w:r>
    </w:p>
    <w:p>
      <w:pPr>
        <w:pStyle w:val="Scripture"/>
      </w:pPr>
      <w:r>
        <w:rPr>
          <w:rFonts w:ascii="Arial" w:hAnsi="Arial"/>
          <w:b/>
          <w:color w:val="804826"/>
          <w:sz w:val="15"/>
        </w:rPr>
        <w:t xml:space="preserve">21 </w:t>
      </w:r>
      <w:r>
        <w:rPr>
          <w:rFonts w:ascii="Georgia" w:hAnsi="Georgia"/>
          <w:sz w:val="19"/>
        </w:rPr>
        <w:t>He made him lord of his house</w:t>
        <w:br/>
        <w:t>and ruler over all his possessions,</w:t>
      </w:r>
    </w:p>
    <w:p>
      <w:pPr>
        <w:pStyle w:val="Scripture"/>
      </w:pPr>
      <w:r>
        <w:rPr>
          <w:rFonts w:ascii="Arial" w:hAnsi="Arial"/>
          <w:b/>
          <w:color w:val="804826"/>
          <w:sz w:val="15"/>
        </w:rPr>
        <w:t xml:space="preserve">22 </w:t>
      </w:r>
      <w:r>
        <w:rPr>
          <w:rFonts w:ascii="Georgia" w:hAnsi="Georgia"/>
          <w:sz w:val="19"/>
        </w:rPr>
        <w:t>to bind his princes at his pleasure</w:t>
        <w:br/>
        <w:t>and teach his elders wisdom.</w:t>
      </w:r>
    </w:p>
    <w:p>
      <w:pPr>
        <w:pStyle w:val="Scripture"/>
      </w:pPr>
      <w:r>
        <w:rPr>
          <w:rFonts w:ascii="Arial" w:hAnsi="Arial"/>
          <w:b/>
          <w:color w:val="804826"/>
          <w:sz w:val="15"/>
        </w:rPr>
        <w:t xml:space="preserve">23 </w:t>
      </w:r>
      <w:r>
        <w:rPr>
          <w:rFonts w:ascii="Georgia" w:hAnsi="Georgia"/>
          <w:sz w:val="19"/>
        </w:rPr>
        <w:t>Israel also came into Egypt,</w:t>
        <w:br/>
        <w:t>and Jacob lived as a foreigner in the land of Ham.</w:t>
      </w:r>
    </w:p>
    <w:p>
      <w:pPr>
        <w:pStyle w:val="Scripture"/>
      </w:pPr>
      <w:r>
        <w:rPr>
          <w:rFonts w:ascii="Arial" w:hAnsi="Arial"/>
          <w:b/>
          <w:color w:val="804826"/>
          <w:sz w:val="15"/>
        </w:rPr>
        <w:t xml:space="preserve">24 </w:t>
      </w:r>
      <w:r>
        <w:rPr>
          <w:rFonts w:ascii="Georgia" w:hAnsi="Georgia"/>
          <w:sz w:val="19"/>
        </w:rPr>
        <w:t>He increased His people greatly</w:t>
        <w:br/>
        <w:t>and made them stronger than their adversaries.</w:t>
      </w:r>
    </w:p>
    <w:p>
      <w:pPr>
        <w:pStyle w:val="Scripture"/>
      </w:pPr>
      <w:r>
        <w:rPr>
          <w:rFonts w:ascii="Arial" w:hAnsi="Arial"/>
          <w:b/>
          <w:color w:val="804826"/>
          <w:sz w:val="15"/>
        </w:rPr>
        <w:t xml:space="preserve">25 </w:t>
      </w:r>
      <w:r>
        <w:rPr>
          <w:rFonts w:ascii="Georgia" w:hAnsi="Georgia"/>
          <w:sz w:val="19"/>
        </w:rPr>
        <w:t>He turned their heart to hate His people,</w:t>
        <w:br/>
        <w:t>to deal craftily with His servants.</w:t>
      </w:r>
    </w:p>
    <w:p>
      <w:pPr>
        <w:pStyle w:val="Scripture"/>
      </w:pPr>
      <w:r>
        <w:rPr>
          <w:rFonts w:ascii="Arial" w:hAnsi="Arial"/>
          <w:b/>
          <w:color w:val="804826"/>
          <w:sz w:val="15"/>
        </w:rPr>
        <w:t xml:space="preserve">26 </w:t>
      </w:r>
      <w:r>
        <w:rPr>
          <w:rFonts w:ascii="Georgia" w:hAnsi="Georgia"/>
          <w:sz w:val="19"/>
        </w:rPr>
        <w:t>He sent Moses His servant</w:t>
        <w:br/>
        <w:t>and Aaron whom He had chosen.</w:t>
      </w:r>
    </w:p>
    <w:p>
      <w:pPr>
        <w:pStyle w:val="Scripture"/>
      </w:pPr>
      <w:r>
        <w:rPr>
          <w:rFonts w:ascii="Arial" w:hAnsi="Arial"/>
          <w:b/>
          <w:color w:val="804826"/>
          <w:sz w:val="15"/>
        </w:rPr>
        <w:t xml:space="preserve">27 </w:t>
      </w:r>
      <w:r>
        <w:rPr>
          <w:rFonts w:ascii="Georgia" w:hAnsi="Georgia"/>
          <w:sz w:val="19"/>
        </w:rPr>
        <w:t>They performed His signs among them</w:t>
        <w:br/>
        <w:t>and wonders in the land of Ham.</w:t>
      </w:r>
    </w:p>
    <w:p>
      <w:pPr>
        <w:pStyle w:val="Scripture"/>
      </w:pPr>
      <w:r>
        <w:rPr>
          <w:rFonts w:ascii="Arial" w:hAnsi="Arial"/>
          <w:b/>
          <w:color w:val="804826"/>
          <w:sz w:val="15"/>
        </w:rPr>
        <w:t xml:space="preserve">28 </w:t>
      </w:r>
      <w:r>
        <w:rPr>
          <w:rFonts w:ascii="Georgia" w:hAnsi="Georgia"/>
          <w:sz w:val="19"/>
        </w:rPr>
        <w:t>He sent darkness and made it dark,</w:t>
        <w:br/>
        <w:t>and they did not rebel against His words.</w:t>
      </w:r>
    </w:p>
    <w:p>
      <w:pPr>
        <w:pStyle w:val="Scripture"/>
      </w:pPr>
      <w:r>
        <w:rPr>
          <w:rFonts w:ascii="Arial" w:hAnsi="Arial"/>
          <w:b/>
          <w:color w:val="804826"/>
          <w:sz w:val="15"/>
        </w:rPr>
        <w:t xml:space="preserve">29 </w:t>
      </w:r>
      <w:r>
        <w:rPr>
          <w:rFonts w:ascii="Georgia" w:hAnsi="Georgia"/>
          <w:sz w:val="19"/>
        </w:rPr>
        <w:t>He turned their waters into blood</w:t>
        <w:br/>
        <w:t>and killed their fish.</w:t>
      </w:r>
    </w:p>
    <w:p>
      <w:pPr>
        <w:pStyle w:val="Scripture"/>
      </w:pPr>
      <w:r>
        <w:rPr>
          <w:rFonts w:ascii="Arial" w:hAnsi="Arial"/>
          <w:b/>
          <w:color w:val="804826"/>
          <w:sz w:val="15"/>
        </w:rPr>
        <w:t xml:space="preserve">30 </w:t>
      </w:r>
      <w:r>
        <w:rPr>
          <w:rFonts w:ascii="Georgia" w:hAnsi="Georgia"/>
          <w:sz w:val="19"/>
        </w:rPr>
        <w:t>Their land swarmed with frogs,</w:t>
        <w:br/>
        <w:t>even in the chambers of their kings.</w:t>
      </w:r>
    </w:p>
    <w:p>
      <w:pPr>
        <w:pStyle w:val="Scripture"/>
      </w:pPr>
      <w:r>
        <w:rPr>
          <w:rFonts w:ascii="Arial" w:hAnsi="Arial"/>
          <w:b/>
          <w:color w:val="804826"/>
          <w:sz w:val="15"/>
        </w:rPr>
        <w:t xml:space="preserve">31 </w:t>
      </w:r>
      <w:r>
        <w:rPr>
          <w:rFonts w:ascii="Georgia" w:hAnsi="Georgia"/>
          <w:sz w:val="19"/>
        </w:rPr>
        <w:t>He spoke, and swarms of flies came,</w:t>
        <w:br/>
        <w:t>and gnats throughout all their borders.</w:t>
      </w:r>
    </w:p>
    <w:p>
      <w:pPr>
        <w:pStyle w:val="Scripture"/>
      </w:pPr>
      <w:r>
        <w:rPr>
          <w:rFonts w:ascii="Arial" w:hAnsi="Arial"/>
          <w:b/>
          <w:color w:val="804826"/>
          <w:sz w:val="15"/>
        </w:rPr>
        <w:t xml:space="preserve">32 </w:t>
      </w:r>
      <w:r>
        <w:rPr>
          <w:rFonts w:ascii="Georgia" w:hAnsi="Georgia"/>
          <w:sz w:val="19"/>
        </w:rPr>
        <w:t>He gave them hail for rain</w:t>
        <w:br/>
        <w:t>and flaming fire in their land.</w:t>
      </w:r>
    </w:p>
    <w:p>
      <w:pPr>
        <w:pStyle w:val="Scripture"/>
      </w:pPr>
      <w:r>
        <w:rPr>
          <w:rFonts w:ascii="Arial" w:hAnsi="Arial"/>
          <w:b/>
          <w:color w:val="804826"/>
          <w:sz w:val="15"/>
        </w:rPr>
        <w:t xml:space="preserve">33 </w:t>
      </w:r>
      <w:r>
        <w:rPr>
          <w:rFonts w:ascii="Georgia" w:hAnsi="Georgia"/>
          <w:sz w:val="19"/>
        </w:rPr>
        <w:t>He struck their vines and their fig trees</w:t>
        <w:br/>
        <w:t>and broke the trees of their borders.</w:t>
      </w:r>
    </w:p>
    <w:p>
      <w:pPr>
        <w:pStyle w:val="Scripture"/>
      </w:pPr>
      <w:r>
        <w:rPr>
          <w:rFonts w:ascii="Arial" w:hAnsi="Arial"/>
          <w:b/>
          <w:color w:val="804826"/>
          <w:sz w:val="15"/>
        </w:rPr>
        <w:t xml:space="preserve">34 </w:t>
      </w:r>
      <w:r>
        <w:rPr>
          <w:rFonts w:ascii="Georgia" w:hAnsi="Georgia"/>
          <w:sz w:val="19"/>
        </w:rPr>
        <w:t>He spoke, and the locust came,</w:t>
        <w:br/>
        <w:t>and young locusts without number,</w:t>
      </w:r>
    </w:p>
    <w:p>
      <w:pPr>
        <w:pStyle w:val="Scripture"/>
      </w:pPr>
      <w:r>
        <w:rPr>
          <w:rFonts w:ascii="Arial" w:hAnsi="Arial"/>
          <w:b/>
          <w:color w:val="804826"/>
          <w:sz w:val="15"/>
        </w:rPr>
        <w:t xml:space="preserve">35 </w:t>
      </w:r>
      <w:r>
        <w:rPr>
          <w:rFonts w:ascii="Georgia" w:hAnsi="Georgia"/>
          <w:sz w:val="19"/>
        </w:rPr>
        <w:t>which ate up every plant in their land</w:t>
        <w:br/>
        <w:t>and consumed the fruit of their ground.</w:t>
      </w:r>
    </w:p>
    <w:p>
      <w:pPr>
        <w:pStyle w:val="Scripture"/>
      </w:pPr>
      <w:r>
        <w:rPr>
          <w:rFonts w:ascii="Arial" w:hAnsi="Arial"/>
          <w:b/>
          <w:color w:val="804826"/>
          <w:sz w:val="15"/>
        </w:rPr>
        <w:t xml:space="preserve">36 </w:t>
      </w:r>
      <w:r>
        <w:rPr>
          <w:rFonts w:ascii="Georgia" w:hAnsi="Georgia"/>
          <w:sz w:val="19"/>
        </w:rPr>
        <w:t>He also struck all the firstborn in their land,</w:t>
        <w:br/>
        <w:t>the firstfruits of all their strength.</w:t>
      </w:r>
    </w:p>
    <w:p>
      <w:pPr>
        <w:pStyle w:val="Scripture"/>
      </w:pPr>
      <w:r>
        <w:rPr>
          <w:rFonts w:ascii="Arial" w:hAnsi="Arial"/>
          <w:b/>
          <w:color w:val="804826"/>
          <w:sz w:val="15"/>
        </w:rPr>
        <w:t xml:space="preserve">37 </w:t>
      </w:r>
      <w:r>
        <w:rPr>
          <w:rFonts w:ascii="Georgia" w:hAnsi="Georgia"/>
          <w:sz w:val="19"/>
        </w:rPr>
        <w:t>He brought them forth with silver and gold,</w:t>
        <w:br/>
        <w:t>and there was not one feeble person among His tribes.</w:t>
      </w:r>
    </w:p>
    <w:p>
      <w:pPr>
        <w:pStyle w:val="Scripture"/>
      </w:pPr>
      <w:r>
        <w:rPr>
          <w:rFonts w:ascii="Arial" w:hAnsi="Arial"/>
          <w:b/>
          <w:color w:val="804826"/>
          <w:sz w:val="15"/>
        </w:rPr>
        <w:t xml:space="preserve">38 </w:t>
      </w:r>
      <w:r>
        <w:rPr>
          <w:rFonts w:ascii="Georgia" w:hAnsi="Georgia"/>
          <w:sz w:val="19"/>
        </w:rPr>
        <w:t>Egypt was glad when they departed,</w:t>
        <w:br/>
        <w:t>for the fear of them had fallen upon them.</w:t>
      </w:r>
    </w:p>
    <w:p>
      <w:pPr>
        <w:pStyle w:val="Scripture"/>
      </w:pPr>
      <w:r>
        <w:rPr>
          <w:rFonts w:ascii="Arial" w:hAnsi="Arial"/>
          <w:b/>
          <w:color w:val="804826"/>
          <w:sz w:val="15"/>
        </w:rPr>
        <w:t xml:space="preserve">39 </w:t>
      </w:r>
      <w:r>
        <w:rPr>
          <w:rFonts w:ascii="Georgia" w:hAnsi="Georgia"/>
          <w:sz w:val="19"/>
        </w:rPr>
        <w:t>He spread a cloud for a covering</w:t>
        <w:br/>
        <w:t>and fire to give light in the night.</w:t>
      </w:r>
    </w:p>
    <w:p>
      <w:pPr>
        <w:pStyle w:val="Scripture"/>
      </w:pPr>
      <w:r>
        <w:rPr>
          <w:rFonts w:ascii="Arial" w:hAnsi="Arial"/>
          <w:b/>
          <w:color w:val="804826"/>
          <w:sz w:val="15"/>
        </w:rPr>
        <w:t xml:space="preserve">40 </w:t>
      </w:r>
      <w:r>
        <w:rPr>
          <w:rFonts w:ascii="Georgia" w:hAnsi="Georgia"/>
          <w:sz w:val="19"/>
        </w:rPr>
        <w:t>They asked, and He brought quail</w:t>
        <w:br/>
        <w:t>and satisfied them with bread from heaven.</w:t>
      </w:r>
    </w:p>
    <w:p>
      <w:pPr>
        <w:pStyle w:val="Scripture"/>
      </w:pPr>
      <w:r>
        <w:rPr>
          <w:rFonts w:ascii="Arial" w:hAnsi="Arial"/>
          <w:b/>
          <w:color w:val="804826"/>
          <w:sz w:val="15"/>
        </w:rPr>
        <w:t xml:space="preserve">41 </w:t>
      </w:r>
      <w:r>
        <w:rPr>
          <w:rFonts w:ascii="Georgia" w:hAnsi="Georgia"/>
          <w:sz w:val="19"/>
        </w:rPr>
        <w:t>He opened the rock, and waters gushed out.</w:t>
        <w:br/>
        <w:t>They ran in the dry places like a river.</w:t>
      </w:r>
    </w:p>
    <w:p>
      <w:pPr>
        <w:pStyle w:val="Scripture"/>
      </w:pPr>
      <w:r>
        <w:rPr>
          <w:rFonts w:ascii="Arial" w:hAnsi="Arial"/>
          <w:b/>
          <w:color w:val="804826"/>
          <w:sz w:val="15"/>
        </w:rPr>
        <w:t xml:space="preserve">42 </w:t>
      </w:r>
      <w:r>
        <w:rPr>
          <w:rFonts w:ascii="Georgia" w:hAnsi="Georgia"/>
          <w:sz w:val="19"/>
        </w:rPr>
        <w:t>For He remembered His holy word</w:t>
        <w:br/>
        <w:t>and Abraham His servant.</w:t>
      </w:r>
    </w:p>
    <w:p>
      <w:pPr>
        <w:pStyle w:val="Scripture"/>
      </w:pPr>
      <w:r>
        <w:rPr>
          <w:rFonts w:ascii="Arial" w:hAnsi="Arial"/>
          <w:b/>
          <w:color w:val="804826"/>
          <w:sz w:val="15"/>
        </w:rPr>
        <w:t xml:space="preserve">43 </w:t>
      </w:r>
      <w:r>
        <w:rPr>
          <w:rFonts w:ascii="Georgia" w:hAnsi="Georgia"/>
          <w:sz w:val="19"/>
        </w:rPr>
        <w:t>He brought forth His people with joy,</w:t>
        <w:br/>
        <w:t>His chosen ones with singing.</w:t>
      </w:r>
    </w:p>
    <w:p>
      <w:pPr>
        <w:pStyle w:val="Scripture"/>
      </w:pPr>
      <w:r>
        <w:rPr>
          <w:rFonts w:ascii="Arial" w:hAnsi="Arial"/>
          <w:b/>
          <w:color w:val="804826"/>
          <w:sz w:val="15"/>
        </w:rPr>
        <w:t xml:space="preserve">44 </w:t>
      </w:r>
      <w:r>
        <w:rPr>
          <w:rFonts w:ascii="Georgia" w:hAnsi="Georgia"/>
          <w:sz w:val="19"/>
        </w:rPr>
        <w:t>He gave them the lands of the nations,</w:t>
        <w:br/>
        <w:t>and they inherited the labor of the peoples,</w:t>
      </w:r>
    </w:p>
    <w:p>
      <w:pPr>
        <w:pStyle w:val="Scripture"/>
      </w:pPr>
      <w:r>
        <w:rPr>
          <w:rFonts w:ascii="Arial" w:hAnsi="Arial"/>
          <w:b/>
          <w:color w:val="804826"/>
          <w:sz w:val="15"/>
        </w:rPr>
        <w:t xml:space="preserve">45 </w:t>
      </w:r>
      <w:r>
        <w:rPr>
          <w:rFonts w:ascii="Georgia" w:hAnsi="Georgia"/>
          <w:sz w:val="19"/>
        </w:rPr>
        <w:t>that they might keep His statutes</w:t>
        <w:br/>
        <w:t>and observe His laws.</w:t>
        <w:br/>
        <w:t>Praise Yah!</w:t>
      </w:r>
    </w:p>
    <w:p>
      <w:pPr>
        <w:pStyle w:val="Heading2"/>
      </w:pPr>
      <w:r>
        <w:t>Chapter 106</w:t>
      </w:r>
    </w:p>
    <w:p>
      <w:pPr>
        <w:pStyle w:val="Scripture"/>
      </w:pPr>
      <w:r>
        <w:rPr>
          <w:rFonts w:ascii="Arial" w:hAnsi="Arial"/>
          <w:b/>
          <w:color w:val="804826"/>
          <w:sz w:val="15"/>
        </w:rPr>
        <w:t xml:space="preserve">1 </w:t>
      </w:r>
      <w:r>
        <w:rPr>
          <w:rFonts w:ascii="Georgia" w:hAnsi="Georgia"/>
          <w:sz w:val="19"/>
        </w:rPr>
        <w:t>Praise Yah!</w:t>
        <w:br/>
        <w:t>Oh give thanks to YHWH–Yahweh, for He is good,</w:t>
        <w:br/>
        <w:t>for His lovingkindness endures forever.</w:t>
      </w:r>
    </w:p>
    <w:p>
      <w:pPr>
        <w:pStyle w:val="Scripture"/>
      </w:pPr>
      <w:r>
        <w:rPr>
          <w:rFonts w:ascii="Arial" w:hAnsi="Arial"/>
          <w:b/>
          <w:color w:val="804826"/>
          <w:sz w:val="15"/>
        </w:rPr>
        <w:t xml:space="preserve">2 </w:t>
      </w:r>
      <w:r>
        <w:rPr>
          <w:rFonts w:ascii="Georgia" w:hAnsi="Georgia"/>
          <w:sz w:val="19"/>
        </w:rPr>
        <w:t>Who can utter the mighty acts of YHWH–Yahweh</w:t>
        <w:br/>
        <w:t>or fully declare all His praise?</w:t>
      </w:r>
    </w:p>
    <w:p>
      <w:pPr>
        <w:pStyle w:val="Scripture"/>
      </w:pPr>
      <w:r>
        <w:rPr>
          <w:rFonts w:ascii="Arial" w:hAnsi="Arial"/>
          <w:b/>
          <w:color w:val="804826"/>
          <w:sz w:val="15"/>
        </w:rPr>
        <w:t xml:space="preserve">3 </w:t>
      </w:r>
      <w:r>
        <w:rPr>
          <w:rFonts w:ascii="Georgia" w:hAnsi="Georgia"/>
          <w:sz w:val="19"/>
        </w:rPr>
        <w:t>Blessed are those who keep justice</w:t>
        <w:br/>
        <w:t>and he who practices righteousness at all times.</w:t>
      </w:r>
    </w:p>
    <w:p>
      <w:pPr>
        <w:pStyle w:val="Scripture"/>
      </w:pPr>
      <w:r>
        <w:rPr>
          <w:rFonts w:ascii="Arial" w:hAnsi="Arial"/>
          <w:b/>
          <w:color w:val="804826"/>
          <w:sz w:val="15"/>
        </w:rPr>
        <w:t xml:space="preserve">4 </w:t>
      </w:r>
      <w:r>
        <w:rPr>
          <w:rFonts w:ascii="Georgia" w:hAnsi="Georgia"/>
          <w:sz w:val="19"/>
        </w:rPr>
        <w:t>Remember me, O YHWH–Yahweh,</w:t>
        <w:br/>
        <w:t>with the favor that You show to Your people.</w:t>
        <w:br/>
        <w:t>Visit me with Your salvation,</w:t>
      </w:r>
    </w:p>
    <w:p>
      <w:pPr>
        <w:pStyle w:val="Scripture"/>
      </w:pPr>
      <w:r>
        <w:rPr>
          <w:rFonts w:ascii="Arial" w:hAnsi="Arial"/>
          <w:b/>
          <w:color w:val="804826"/>
          <w:sz w:val="15"/>
        </w:rPr>
        <w:t xml:space="preserve">5 </w:t>
      </w:r>
      <w:r>
        <w:rPr>
          <w:rFonts w:ascii="Georgia" w:hAnsi="Georgia"/>
          <w:sz w:val="19"/>
        </w:rPr>
        <w:t>that I may see the prosperity of Your chosen ones,</w:t>
        <w:br/>
        <w:t>that I may rejoice in the gladness of Your nation,</w:t>
        <w:br/>
        <w:t>that I may glory with Your inheritance.</w:t>
      </w:r>
    </w:p>
    <w:p>
      <w:pPr>
        <w:pStyle w:val="Scripture"/>
      </w:pPr>
      <w:r>
        <w:rPr>
          <w:rFonts w:ascii="Arial" w:hAnsi="Arial"/>
          <w:b/>
          <w:color w:val="804826"/>
          <w:sz w:val="15"/>
        </w:rPr>
        <w:t xml:space="preserve">6 </w:t>
      </w:r>
      <w:r>
        <w:rPr>
          <w:rFonts w:ascii="Georgia" w:hAnsi="Georgia"/>
          <w:sz w:val="19"/>
        </w:rPr>
        <w:t>We have sinned with our fathers.</w:t>
        <w:br/>
        <w:t>We have committed iniquity.</w:t>
        <w:br/>
        <w:t>We have acted wickedly.</w:t>
      </w:r>
    </w:p>
    <w:p>
      <w:pPr>
        <w:pStyle w:val="Scripture"/>
      </w:pPr>
      <w:r>
        <w:rPr>
          <w:rFonts w:ascii="Arial" w:hAnsi="Arial"/>
          <w:b/>
          <w:color w:val="804826"/>
          <w:sz w:val="15"/>
        </w:rPr>
        <w:t xml:space="preserve">7 </w:t>
      </w:r>
      <w:r>
        <w:rPr>
          <w:rFonts w:ascii="Georgia" w:hAnsi="Georgia"/>
          <w:sz w:val="19"/>
        </w:rPr>
        <w:t>Our fathers in Egypt did not understand Your wonders.</w:t>
        <w:br/>
        <w:t>They did not remember the multitude of Your lovingkindnesses,</w:t>
        <w:br/>
        <w:t>but rebelled at the sea, even at the Red Sea.</w:t>
      </w:r>
    </w:p>
    <w:p>
      <w:pPr>
        <w:pStyle w:val="Scripture"/>
      </w:pPr>
      <w:r>
        <w:rPr>
          <w:rFonts w:ascii="Arial" w:hAnsi="Arial"/>
          <w:b/>
          <w:color w:val="804826"/>
          <w:sz w:val="15"/>
        </w:rPr>
        <w:t xml:space="preserve">8 </w:t>
      </w:r>
      <w:r>
        <w:rPr>
          <w:rFonts w:ascii="Georgia" w:hAnsi="Georgia"/>
          <w:sz w:val="19"/>
        </w:rPr>
        <w:t>Nevertheless He saved them for His name’s sake,</w:t>
        <w:br/>
        <w:t>that He might make His mighty power known.</w:t>
      </w:r>
    </w:p>
    <w:p>
      <w:pPr>
        <w:pStyle w:val="Scripture"/>
      </w:pPr>
      <w:r>
        <w:rPr>
          <w:rFonts w:ascii="Arial" w:hAnsi="Arial"/>
          <w:b/>
          <w:color w:val="804826"/>
          <w:sz w:val="15"/>
        </w:rPr>
        <w:t xml:space="preserve">9 </w:t>
      </w:r>
      <w:r>
        <w:rPr>
          <w:rFonts w:ascii="Georgia" w:hAnsi="Georgia"/>
          <w:sz w:val="19"/>
        </w:rPr>
        <w:t>He rebuked the Red Sea also, and it dried up.</w:t>
        <w:br/>
        <w:t>So He led them through the depths as through a wilderness.</w:t>
      </w:r>
    </w:p>
    <w:p>
      <w:pPr>
        <w:pStyle w:val="Scripture"/>
      </w:pPr>
      <w:r>
        <w:rPr>
          <w:rFonts w:ascii="Arial" w:hAnsi="Arial"/>
          <w:b/>
          <w:color w:val="804826"/>
          <w:sz w:val="15"/>
        </w:rPr>
        <w:t xml:space="preserve">10 </w:t>
      </w:r>
      <w:r>
        <w:rPr>
          <w:rFonts w:ascii="Georgia" w:hAnsi="Georgia"/>
          <w:sz w:val="19"/>
        </w:rPr>
        <w:t>He saved them from the hand of him who hated them</w:t>
        <w:br/>
        <w:t>and redeemed them from the hand of the enemy.</w:t>
      </w:r>
    </w:p>
    <w:p>
      <w:pPr>
        <w:pStyle w:val="Scripture"/>
      </w:pPr>
      <w:r>
        <w:rPr>
          <w:rFonts w:ascii="Arial" w:hAnsi="Arial"/>
          <w:b/>
          <w:color w:val="804826"/>
          <w:sz w:val="15"/>
        </w:rPr>
        <w:t xml:space="preserve">11 </w:t>
      </w:r>
      <w:r>
        <w:rPr>
          <w:rFonts w:ascii="Georgia" w:hAnsi="Georgia"/>
          <w:sz w:val="19"/>
        </w:rPr>
        <w:t>The waters covered their adversaries;</w:t>
        <w:br/>
        <w:t>there was not one of them left.</w:t>
      </w:r>
    </w:p>
    <w:p>
      <w:pPr>
        <w:pStyle w:val="Scripture"/>
      </w:pPr>
      <w:r>
        <w:rPr>
          <w:rFonts w:ascii="Arial" w:hAnsi="Arial"/>
          <w:b/>
          <w:color w:val="804826"/>
          <w:sz w:val="15"/>
        </w:rPr>
        <w:t xml:space="preserve">12 </w:t>
      </w:r>
      <w:r>
        <w:rPr>
          <w:rFonts w:ascii="Georgia" w:hAnsi="Georgia"/>
          <w:sz w:val="19"/>
        </w:rPr>
        <w:t>Then they believed His words;</w:t>
        <w:br/>
        <w:t>they sang His praise.</w:t>
      </w:r>
    </w:p>
    <w:p>
      <w:pPr>
        <w:pStyle w:val="Scripture"/>
      </w:pPr>
      <w:r>
        <w:rPr>
          <w:rFonts w:ascii="Arial" w:hAnsi="Arial"/>
          <w:b/>
          <w:color w:val="804826"/>
          <w:sz w:val="15"/>
        </w:rPr>
        <w:t xml:space="preserve">13 </w:t>
      </w:r>
      <w:r>
        <w:rPr>
          <w:rFonts w:ascii="Georgia" w:hAnsi="Georgia"/>
          <w:sz w:val="19"/>
        </w:rPr>
        <w:t>They soon forgot His works.</w:t>
        <w:br/>
        <w:t>They did not wait for His counsel,</w:t>
      </w:r>
    </w:p>
    <w:p>
      <w:pPr>
        <w:pStyle w:val="Scripture"/>
      </w:pPr>
      <w:r>
        <w:rPr>
          <w:rFonts w:ascii="Arial" w:hAnsi="Arial"/>
          <w:b/>
          <w:color w:val="804826"/>
          <w:sz w:val="15"/>
        </w:rPr>
        <w:t xml:space="preserve">14 </w:t>
      </w:r>
      <w:r>
        <w:rPr>
          <w:rFonts w:ascii="Georgia" w:hAnsi="Georgia"/>
          <w:sz w:val="19"/>
        </w:rPr>
        <w:t>but lusted exceedingly in the wilderness</w:t>
        <w:br/>
        <w:t>and tested El in the desert.</w:t>
      </w:r>
    </w:p>
    <w:p>
      <w:pPr>
        <w:pStyle w:val="Scripture"/>
      </w:pPr>
      <w:r>
        <w:rPr>
          <w:rFonts w:ascii="Arial" w:hAnsi="Arial"/>
          <w:b/>
          <w:color w:val="804826"/>
          <w:sz w:val="15"/>
        </w:rPr>
        <w:t xml:space="preserve">15 </w:t>
      </w:r>
      <w:r>
        <w:rPr>
          <w:rFonts w:ascii="Georgia" w:hAnsi="Georgia"/>
          <w:sz w:val="19"/>
        </w:rPr>
        <w:t>He gave them their request</w:t>
        <w:br/>
        <w:t>but sent leanness into their soul.</w:t>
      </w:r>
    </w:p>
    <w:p>
      <w:pPr>
        <w:pStyle w:val="Scripture"/>
      </w:pPr>
      <w:r>
        <w:rPr>
          <w:rFonts w:ascii="Arial" w:hAnsi="Arial"/>
          <w:b/>
          <w:color w:val="804826"/>
          <w:sz w:val="15"/>
        </w:rPr>
        <w:t xml:space="preserve">16 </w:t>
      </w:r>
      <w:r>
        <w:rPr>
          <w:rFonts w:ascii="Georgia" w:hAnsi="Georgia"/>
          <w:sz w:val="19"/>
        </w:rPr>
        <w:t>They envied Moses in the camp</w:t>
        <w:br/>
        <w:t>and Aaron, the holy one of YHWH–Yahweh.</w:t>
      </w:r>
    </w:p>
    <w:p>
      <w:pPr>
        <w:pStyle w:val="Scripture"/>
      </w:pPr>
      <w:r>
        <w:rPr>
          <w:rFonts w:ascii="Arial" w:hAnsi="Arial"/>
          <w:b/>
          <w:color w:val="804826"/>
          <w:sz w:val="15"/>
        </w:rPr>
        <w:t xml:space="preserve">17 </w:t>
      </w:r>
      <w:r>
        <w:rPr>
          <w:rFonts w:ascii="Georgia" w:hAnsi="Georgia"/>
          <w:sz w:val="19"/>
        </w:rPr>
        <w:t>The earth opened and swallowed Dathan</w:t>
        <w:br/>
        <w:t>and covered the company of Abiram.</w:t>
      </w:r>
    </w:p>
    <w:p>
      <w:pPr>
        <w:pStyle w:val="Scripture"/>
      </w:pPr>
      <w:r>
        <w:rPr>
          <w:rFonts w:ascii="Arial" w:hAnsi="Arial"/>
          <w:b/>
          <w:color w:val="804826"/>
          <w:sz w:val="15"/>
        </w:rPr>
        <w:t xml:space="preserve">18 </w:t>
      </w:r>
      <w:r>
        <w:rPr>
          <w:rFonts w:ascii="Georgia" w:hAnsi="Georgia"/>
          <w:sz w:val="19"/>
        </w:rPr>
        <w:t>A fire was kindled in their company;</w:t>
        <w:br/>
        <w:t>the flame burned up the wicked.</w:t>
      </w:r>
    </w:p>
    <w:p>
      <w:pPr>
        <w:pStyle w:val="Scripture"/>
      </w:pPr>
      <w:r>
        <w:rPr>
          <w:rFonts w:ascii="Arial" w:hAnsi="Arial"/>
          <w:b/>
          <w:color w:val="804826"/>
          <w:sz w:val="15"/>
        </w:rPr>
        <w:t xml:space="preserve">19 </w:t>
      </w:r>
      <w:r>
        <w:rPr>
          <w:rFonts w:ascii="Georgia" w:hAnsi="Georgia"/>
          <w:sz w:val="19"/>
        </w:rPr>
        <w:t>They made a calf in Horeb</w:t>
        <w:br/>
        <w:t>and worshiped a molten image.</w:t>
      </w:r>
    </w:p>
    <w:p>
      <w:pPr>
        <w:pStyle w:val="Scripture"/>
      </w:pPr>
      <w:r>
        <w:rPr>
          <w:rFonts w:ascii="Arial" w:hAnsi="Arial"/>
          <w:b/>
          <w:color w:val="804826"/>
          <w:sz w:val="15"/>
        </w:rPr>
        <w:t xml:space="preserve">20 </w:t>
      </w:r>
      <w:r>
        <w:rPr>
          <w:rFonts w:ascii="Georgia" w:hAnsi="Georgia"/>
          <w:sz w:val="19"/>
        </w:rPr>
        <w:t>So they exchanged their glory</w:t>
        <w:br/>
        <w:t>for the likeness of an ox that eats grass.</w:t>
      </w:r>
    </w:p>
    <w:p>
      <w:pPr>
        <w:pStyle w:val="Scripture"/>
      </w:pPr>
      <w:r>
        <w:rPr>
          <w:rFonts w:ascii="Arial" w:hAnsi="Arial"/>
          <w:b/>
          <w:color w:val="804826"/>
          <w:sz w:val="15"/>
        </w:rPr>
        <w:t xml:space="preserve">21 </w:t>
      </w:r>
      <w:r>
        <w:rPr>
          <w:rFonts w:ascii="Georgia" w:hAnsi="Georgia"/>
          <w:sz w:val="19"/>
        </w:rPr>
        <w:t>They forgot El their Savior,</w:t>
        <w:br/>
        <w:t>who had done great things in Egypt,</w:t>
      </w:r>
    </w:p>
    <w:p>
      <w:pPr>
        <w:pStyle w:val="Scripture"/>
      </w:pPr>
      <w:r>
        <w:rPr>
          <w:rFonts w:ascii="Arial" w:hAnsi="Arial"/>
          <w:b/>
          <w:color w:val="804826"/>
          <w:sz w:val="15"/>
        </w:rPr>
        <w:t xml:space="preserve">22 </w:t>
      </w:r>
      <w:r>
        <w:rPr>
          <w:rFonts w:ascii="Georgia" w:hAnsi="Georgia"/>
          <w:sz w:val="19"/>
        </w:rPr>
        <w:t>wondrous works in the land of Ham</w:t>
        <w:br/>
        <w:t>and awesome things by the Red Sea.</w:t>
      </w:r>
    </w:p>
    <w:p>
      <w:pPr>
        <w:pStyle w:val="Scripture"/>
      </w:pPr>
      <w:r>
        <w:rPr>
          <w:rFonts w:ascii="Arial" w:hAnsi="Arial"/>
          <w:b/>
          <w:color w:val="804826"/>
          <w:sz w:val="15"/>
        </w:rPr>
        <w:t xml:space="preserve">23 </w:t>
      </w:r>
      <w:r>
        <w:rPr>
          <w:rFonts w:ascii="Georgia" w:hAnsi="Georgia"/>
          <w:sz w:val="19"/>
        </w:rPr>
        <w:t>Therefore He said that He would destroy them,</w:t>
        <w:br/>
        <w:t>had not Moses His chosen one stood before Him in the breach,</w:t>
        <w:br/>
        <w:t>to turn away His wrath, lest He destroy them.</w:t>
      </w:r>
    </w:p>
    <w:p>
      <w:pPr>
        <w:pStyle w:val="Scripture"/>
      </w:pPr>
      <w:r>
        <w:rPr>
          <w:rFonts w:ascii="Arial" w:hAnsi="Arial"/>
          <w:b/>
          <w:color w:val="804826"/>
          <w:sz w:val="15"/>
        </w:rPr>
        <w:t xml:space="preserve">24 </w:t>
      </w:r>
      <w:r>
        <w:rPr>
          <w:rFonts w:ascii="Georgia" w:hAnsi="Georgia"/>
          <w:sz w:val="19"/>
        </w:rPr>
        <w:t>Yes, they despised the pleasant land.</w:t>
        <w:br/>
        <w:t>They did not believe His word,</w:t>
      </w:r>
    </w:p>
    <w:p>
      <w:pPr>
        <w:pStyle w:val="Scripture"/>
      </w:pPr>
      <w:r>
        <w:rPr>
          <w:rFonts w:ascii="Arial" w:hAnsi="Arial"/>
          <w:b/>
          <w:color w:val="804826"/>
          <w:sz w:val="15"/>
        </w:rPr>
        <w:t xml:space="preserve">25 </w:t>
      </w:r>
      <w:r>
        <w:rPr>
          <w:rFonts w:ascii="Georgia" w:hAnsi="Georgia"/>
          <w:sz w:val="19"/>
        </w:rPr>
        <w:t>but murmured in their tents</w:t>
        <w:br/>
        <w:t>and did not listen to the voice of YHWH–Yahweh.</w:t>
      </w:r>
    </w:p>
    <w:p>
      <w:pPr>
        <w:pStyle w:val="Scripture"/>
      </w:pPr>
      <w:r>
        <w:rPr>
          <w:rFonts w:ascii="Arial" w:hAnsi="Arial"/>
          <w:b/>
          <w:color w:val="804826"/>
          <w:sz w:val="15"/>
        </w:rPr>
        <w:t xml:space="preserve">26 </w:t>
      </w:r>
      <w:r>
        <w:rPr>
          <w:rFonts w:ascii="Georgia" w:hAnsi="Georgia"/>
          <w:sz w:val="19"/>
        </w:rPr>
        <w:t>Therefore He lifted up His hand against them,</w:t>
        <w:br/>
        <w:t>to overthrow them in the wilderness,</w:t>
      </w:r>
    </w:p>
    <w:p>
      <w:pPr>
        <w:pStyle w:val="Scripture"/>
      </w:pPr>
      <w:r>
        <w:rPr>
          <w:rFonts w:ascii="Arial" w:hAnsi="Arial"/>
          <w:b/>
          <w:color w:val="804826"/>
          <w:sz w:val="15"/>
        </w:rPr>
        <w:t xml:space="preserve">27 </w:t>
      </w:r>
      <w:r>
        <w:rPr>
          <w:rFonts w:ascii="Georgia" w:hAnsi="Georgia"/>
          <w:sz w:val="19"/>
        </w:rPr>
        <w:t>and to overthrow their offspring among the nations</w:t>
        <w:br/>
        <w:t>and scatter them in the lands.</w:t>
      </w:r>
    </w:p>
    <w:p>
      <w:pPr>
        <w:pStyle w:val="Scripture"/>
      </w:pPr>
      <w:r>
        <w:rPr>
          <w:rFonts w:ascii="Arial" w:hAnsi="Arial"/>
          <w:b/>
          <w:color w:val="804826"/>
          <w:sz w:val="15"/>
        </w:rPr>
        <w:t xml:space="preserve">28 </w:t>
      </w:r>
      <w:r>
        <w:rPr>
          <w:rFonts w:ascii="Georgia" w:hAnsi="Georgia"/>
          <w:sz w:val="19"/>
        </w:rPr>
        <w:t>They joined themselves also to Baal-peor</w:t>
        <w:br/>
        <w:t>and ate sacrifices offered to the dead.</w:t>
      </w:r>
    </w:p>
    <w:p>
      <w:pPr>
        <w:pStyle w:val="Scripture"/>
      </w:pPr>
      <w:r>
        <w:rPr>
          <w:rFonts w:ascii="Arial" w:hAnsi="Arial"/>
          <w:b/>
          <w:color w:val="804826"/>
          <w:sz w:val="15"/>
        </w:rPr>
        <w:t xml:space="preserve">29 </w:t>
      </w:r>
      <w:r>
        <w:rPr>
          <w:rFonts w:ascii="Georgia" w:hAnsi="Georgia"/>
          <w:sz w:val="19"/>
        </w:rPr>
        <w:t>So they provoked Him to anger with their deeds,</w:t>
        <w:br/>
        <w:t>and the plague broke out among them.</w:t>
      </w:r>
    </w:p>
    <w:p>
      <w:pPr>
        <w:pStyle w:val="Scripture"/>
      </w:pPr>
      <w:r>
        <w:rPr>
          <w:rFonts w:ascii="Arial" w:hAnsi="Arial"/>
          <w:b/>
          <w:color w:val="804826"/>
          <w:sz w:val="15"/>
        </w:rPr>
        <w:t xml:space="preserve">30 </w:t>
      </w:r>
      <w:r>
        <w:rPr>
          <w:rFonts w:ascii="Georgia" w:hAnsi="Georgia"/>
          <w:sz w:val="19"/>
        </w:rPr>
        <w:t>Then Phinehas stood up and intervened,</w:t>
        <w:br/>
        <w:t>and the plague was stopped.</w:t>
      </w:r>
    </w:p>
    <w:p>
      <w:pPr>
        <w:pStyle w:val="Scripture"/>
      </w:pPr>
      <w:r>
        <w:rPr>
          <w:rFonts w:ascii="Arial" w:hAnsi="Arial"/>
          <w:b/>
          <w:color w:val="804826"/>
          <w:sz w:val="15"/>
        </w:rPr>
        <w:t xml:space="preserve">31 </w:t>
      </w:r>
      <w:r>
        <w:rPr>
          <w:rFonts w:ascii="Georgia" w:hAnsi="Georgia"/>
          <w:sz w:val="19"/>
        </w:rPr>
        <w:t>It was counted to him for righteousness</w:t>
        <w:br/>
        <w:t>to all generations forevermore.</w:t>
      </w:r>
    </w:p>
    <w:p>
      <w:pPr>
        <w:pStyle w:val="Scripture"/>
      </w:pPr>
      <w:r>
        <w:rPr>
          <w:rFonts w:ascii="Arial" w:hAnsi="Arial"/>
          <w:b/>
          <w:color w:val="804826"/>
          <w:sz w:val="15"/>
        </w:rPr>
        <w:t xml:space="preserve">32 </w:t>
      </w:r>
      <w:r>
        <w:rPr>
          <w:rFonts w:ascii="Georgia" w:hAnsi="Georgia"/>
          <w:sz w:val="19"/>
        </w:rPr>
        <w:t>They angered Him also at the waters of Meribah,</w:t>
        <w:br/>
        <w:t>so that it went badly with Moses because of them,</w:t>
      </w:r>
    </w:p>
    <w:p>
      <w:pPr>
        <w:pStyle w:val="Scripture"/>
      </w:pPr>
      <w:r>
        <w:rPr>
          <w:rFonts w:ascii="Arial" w:hAnsi="Arial"/>
          <w:b/>
          <w:color w:val="804826"/>
          <w:sz w:val="15"/>
        </w:rPr>
        <w:t xml:space="preserve">33 </w:t>
      </w:r>
      <w:r>
        <w:rPr>
          <w:rFonts w:ascii="Georgia" w:hAnsi="Georgia"/>
          <w:sz w:val="19"/>
        </w:rPr>
        <w:t>because they rebelled against His Spirit,</w:t>
        <w:br/>
        <w:t>and he spoke rashly with his lips.</w:t>
      </w:r>
    </w:p>
    <w:p>
      <w:pPr>
        <w:pStyle w:val="Scripture"/>
      </w:pPr>
      <w:r>
        <w:rPr>
          <w:rFonts w:ascii="Arial" w:hAnsi="Arial"/>
          <w:b/>
          <w:color w:val="804826"/>
          <w:sz w:val="15"/>
        </w:rPr>
        <w:t xml:space="preserve">34 </w:t>
      </w:r>
      <w:r>
        <w:rPr>
          <w:rFonts w:ascii="Georgia" w:hAnsi="Georgia"/>
          <w:sz w:val="19"/>
        </w:rPr>
        <w:t>They did not destroy the peoples</w:t>
        <w:br/>
        <w:t>as YHWH–Yahweh commanded them,</w:t>
      </w:r>
    </w:p>
    <w:p>
      <w:pPr>
        <w:pStyle w:val="Scripture"/>
      </w:pPr>
      <w:r>
        <w:rPr>
          <w:rFonts w:ascii="Arial" w:hAnsi="Arial"/>
          <w:b/>
          <w:color w:val="804826"/>
          <w:sz w:val="15"/>
        </w:rPr>
        <w:t xml:space="preserve">35 </w:t>
      </w:r>
      <w:r>
        <w:rPr>
          <w:rFonts w:ascii="Georgia" w:hAnsi="Georgia"/>
          <w:sz w:val="19"/>
        </w:rPr>
        <w:t>but mingled themselves with the nations</w:t>
        <w:br/>
        <w:t>and learned their works.</w:t>
      </w:r>
    </w:p>
    <w:p>
      <w:pPr>
        <w:pStyle w:val="Scripture"/>
      </w:pPr>
      <w:r>
        <w:rPr>
          <w:rFonts w:ascii="Arial" w:hAnsi="Arial"/>
          <w:b/>
          <w:color w:val="804826"/>
          <w:sz w:val="15"/>
        </w:rPr>
        <w:t xml:space="preserve">36 </w:t>
      </w:r>
      <w:r>
        <w:rPr>
          <w:rFonts w:ascii="Georgia" w:hAnsi="Georgia"/>
          <w:sz w:val="19"/>
        </w:rPr>
        <w:t>They served their idols,</w:t>
        <w:br/>
        <w:t>which became a snare to them.</w:t>
      </w:r>
    </w:p>
    <w:p>
      <w:pPr>
        <w:pStyle w:val="Scripture"/>
      </w:pPr>
      <w:r>
        <w:rPr>
          <w:rFonts w:ascii="Arial" w:hAnsi="Arial"/>
          <w:b/>
          <w:color w:val="804826"/>
          <w:sz w:val="15"/>
        </w:rPr>
        <w:t xml:space="preserve">37 </w:t>
      </w:r>
      <w:r>
        <w:rPr>
          <w:rFonts w:ascii="Georgia" w:hAnsi="Georgia"/>
          <w:sz w:val="19"/>
        </w:rPr>
        <w:t>Yes, they sacrificed their sons and their daughters to demons</w:t>
      </w:r>
    </w:p>
    <w:p>
      <w:pPr>
        <w:pStyle w:val="Scripture"/>
      </w:pPr>
      <w:r>
        <w:rPr>
          <w:rFonts w:ascii="Arial" w:hAnsi="Arial"/>
          <w:b/>
          <w:color w:val="804826"/>
          <w:sz w:val="15"/>
        </w:rPr>
        <w:t xml:space="preserve">38 </w:t>
      </w:r>
      <w:r>
        <w:rPr>
          <w:rFonts w:ascii="Georgia" w:hAnsi="Georgia"/>
          <w:sz w:val="19"/>
        </w:rPr>
        <w:t>and shed innocent blood,</w:t>
        <w:br/>
        <w:t>the blood of their sons and daughters,</w:t>
        <w:br/>
        <w:t>whom they sacrificed to the idols of Canaan.</w:t>
        <w:br/>
        <w:t>The land was polluted with blood.</w:t>
      </w:r>
    </w:p>
    <w:p>
      <w:pPr>
        <w:pStyle w:val="Scripture"/>
      </w:pPr>
      <w:r>
        <w:rPr>
          <w:rFonts w:ascii="Arial" w:hAnsi="Arial"/>
          <w:b/>
          <w:color w:val="804826"/>
          <w:sz w:val="15"/>
        </w:rPr>
        <w:t xml:space="preserve">39 </w:t>
      </w:r>
      <w:r>
        <w:rPr>
          <w:rFonts w:ascii="Georgia" w:hAnsi="Georgia"/>
          <w:sz w:val="19"/>
        </w:rPr>
        <w:t>So they were defiled by their works</w:t>
        <w:br/>
        <w:t>and acted unfaithfully in their deeds.</w:t>
      </w:r>
    </w:p>
    <w:p>
      <w:pPr>
        <w:pStyle w:val="Scripture"/>
      </w:pPr>
      <w:r>
        <w:rPr>
          <w:rFonts w:ascii="Arial" w:hAnsi="Arial"/>
          <w:b/>
          <w:color w:val="804826"/>
          <w:sz w:val="15"/>
        </w:rPr>
        <w:t xml:space="preserve">40 </w:t>
      </w:r>
      <w:r>
        <w:rPr>
          <w:rFonts w:ascii="Georgia" w:hAnsi="Georgia"/>
          <w:sz w:val="19"/>
        </w:rPr>
        <w:t>Therefore the anger of YHWH–Yahweh</w:t>
        <w:br/>
        <w:t>was kindled against His people,</w:t>
        <w:br/>
        <w:t>and He abhorred His inheritance.</w:t>
      </w:r>
    </w:p>
    <w:p>
      <w:pPr>
        <w:pStyle w:val="Scripture"/>
      </w:pPr>
      <w:r>
        <w:rPr>
          <w:rFonts w:ascii="Arial" w:hAnsi="Arial"/>
          <w:b/>
          <w:color w:val="804826"/>
          <w:sz w:val="15"/>
        </w:rPr>
        <w:t xml:space="preserve">41 </w:t>
      </w:r>
      <w:r>
        <w:rPr>
          <w:rFonts w:ascii="Georgia" w:hAnsi="Georgia"/>
          <w:sz w:val="19"/>
        </w:rPr>
        <w:t>He gave them into the hand of the nations,</w:t>
        <w:br/>
        <w:t>and those who hated them ruled over them.</w:t>
      </w:r>
    </w:p>
    <w:p>
      <w:pPr>
        <w:pStyle w:val="Scripture"/>
      </w:pPr>
      <w:r>
        <w:rPr>
          <w:rFonts w:ascii="Arial" w:hAnsi="Arial"/>
          <w:b/>
          <w:color w:val="804826"/>
          <w:sz w:val="15"/>
        </w:rPr>
        <w:t xml:space="preserve">42 </w:t>
      </w:r>
      <w:r>
        <w:rPr>
          <w:rFonts w:ascii="Georgia" w:hAnsi="Georgia"/>
          <w:sz w:val="19"/>
        </w:rPr>
        <w:t>Their enemies also oppressed them,</w:t>
        <w:br/>
        <w:t>and they were brought into subjection under their hand.</w:t>
      </w:r>
    </w:p>
    <w:p>
      <w:pPr>
        <w:pStyle w:val="Scripture"/>
      </w:pPr>
      <w:r>
        <w:rPr>
          <w:rFonts w:ascii="Arial" w:hAnsi="Arial"/>
          <w:b/>
          <w:color w:val="804826"/>
          <w:sz w:val="15"/>
        </w:rPr>
        <w:t xml:space="preserve">43 </w:t>
      </w:r>
      <w:r>
        <w:rPr>
          <w:rFonts w:ascii="Georgia" w:hAnsi="Georgia"/>
          <w:sz w:val="19"/>
        </w:rPr>
        <w:t>Many times He delivered them,</w:t>
        <w:br/>
        <w:t>but they were rebellious in their counsel</w:t>
        <w:br/>
        <w:t>and were brought low in their iniquity.</w:t>
      </w:r>
    </w:p>
    <w:p>
      <w:pPr>
        <w:pStyle w:val="Scripture"/>
      </w:pPr>
      <w:r>
        <w:rPr>
          <w:rFonts w:ascii="Arial" w:hAnsi="Arial"/>
          <w:b/>
          <w:color w:val="804826"/>
          <w:sz w:val="15"/>
        </w:rPr>
        <w:t xml:space="preserve">44 </w:t>
      </w:r>
      <w:r>
        <w:rPr>
          <w:rFonts w:ascii="Georgia" w:hAnsi="Georgia"/>
          <w:sz w:val="19"/>
        </w:rPr>
        <w:t>Nevertheless He regarded their distress</w:t>
        <w:br/>
        <w:t>when He heard their cry.</w:t>
      </w:r>
    </w:p>
    <w:p>
      <w:pPr>
        <w:pStyle w:val="Scripture"/>
      </w:pPr>
      <w:r>
        <w:rPr>
          <w:rFonts w:ascii="Arial" w:hAnsi="Arial"/>
          <w:b/>
          <w:color w:val="804826"/>
          <w:sz w:val="15"/>
        </w:rPr>
        <w:t xml:space="preserve">45 </w:t>
      </w:r>
      <w:r>
        <w:rPr>
          <w:rFonts w:ascii="Georgia" w:hAnsi="Georgia"/>
          <w:sz w:val="19"/>
        </w:rPr>
        <w:t>He remembered His covenant for their sake</w:t>
        <w:br/>
        <w:t>and relented according to the abundance of His lovingkindness.</w:t>
      </w:r>
    </w:p>
    <w:p>
      <w:pPr>
        <w:pStyle w:val="Scripture"/>
      </w:pPr>
      <w:r>
        <w:rPr>
          <w:rFonts w:ascii="Arial" w:hAnsi="Arial"/>
          <w:b/>
          <w:color w:val="804826"/>
          <w:sz w:val="15"/>
        </w:rPr>
        <w:t xml:space="preserve">46 </w:t>
      </w:r>
      <w:r>
        <w:rPr>
          <w:rFonts w:ascii="Georgia" w:hAnsi="Georgia"/>
          <w:sz w:val="19"/>
        </w:rPr>
        <w:t>He also caused them to be pitied</w:t>
        <w:br/>
        <w:t>by all those who carried them captive.</w:t>
      </w:r>
    </w:p>
    <w:p>
      <w:pPr>
        <w:pStyle w:val="Scripture"/>
      </w:pPr>
      <w:r>
        <w:rPr>
          <w:rFonts w:ascii="Arial" w:hAnsi="Arial"/>
          <w:b/>
          <w:color w:val="804826"/>
          <w:sz w:val="15"/>
        </w:rPr>
        <w:t xml:space="preserve">47 </w:t>
      </w:r>
      <w:r>
        <w:rPr>
          <w:rFonts w:ascii="Georgia" w:hAnsi="Georgia"/>
          <w:sz w:val="19"/>
        </w:rPr>
        <w:t>Save us, O YHWH–Yahweh our Elohim,</w:t>
        <w:br/>
        <w:t>and gather us from among the nations,</w:t>
        <w:br/>
        <w:t>that we may give thanks to Your holy name</w:t>
        <w:br/>
        <w:t>and triumph in Your praise.</w:t>
      </w:r>
    </w:p>
    <w:p>
      <w:pPr>
        <w:pStyle w:val="Scripture"/>
      </w:pPr>
      <w:r>
        <w:rPr>
          <w:rFonts w:ascii="Arial" w:hAnsi="Arial"/>
          <w:b/>
          <w:color w:val="804826"/>
          <w:sz w:val="15"/>
        </w:rPr>
        <w:t xml:space="preserve">48 </w:t>
      </w:r>
      <w:r>
        <w:rPr>
          <w:rFonts w:ascii="Georgia" w:hAnsi="Georgia"/>
          <w:sz w:val="19"/>
        </w:rPr>
        <w:t>Blessed be YHWH–Yahweh, the Elohim of Israel,</w:t>
        <w:br/>
        <w:t>from everlasting even to everlasting.</w:t>
        <w:br/>
        <w:t>Let all the people say, “Amen!”</w:t>
        <w:br/>
        <w:t>Praise Yah!</w:t>
      </w:r>
    </w:p>
    <w:p>
      <w:pPr>
        <w:pStyle w:val="Scripture"/>
      </w:pPr>
      <w:r>
        <w:rPr>
          <w:rFonts w:ascii="Georgia" w:hAnsi="Georgia"/>
          <w:i/>
          <w:sz w:val="18"/>
        </w:rPr>
        <w:t>BOOK V</w:t>
      </w:r>
    </w:p>
    <w:p>
      <w:pPr>
        <w:pStyle w:val="Heading2"/>
      </w:pPr>
      <w:r>
        <w:t>Chapter 107</w:t>
      </w:r>
    </w:p>
    <w:p>
      <w:pPr>
        <w:pStyle w:val="Scripture"/>
      </w:pPr>
      <w:r>
        <w:rPr>
          <w:rFonts w:ascii="Arial" w:hAnsi="Arial"/>
          <w:b/>
          <w:color w:val="804826"/>
          <w:sz w:val="15"/>
        </w:rPr>
        <w:t xml:space="preserve">1 </w:t>
      </w:r>
      <w:r>
        <w:rPr>
          <w:rFonts w:ascii="Georgia" w:hAnsi="Georgia"/>
          <w:sz w:val="19"/>
        </w:rPr>
        <w:t>Oh give thanks to YHWH–Yahweh, for He is good,</w:t>
        <w:br/>
        <w:t>for His lovingkindness endures forever.</w:t>
      </w:r>
    </w:p>
    <w:p>
      <w:pPr>
        <w:pStyle w:val="Scripture"/>
      </w:pPr>
      <w:r>
        <w:rPr>
          <w:rFonts w:ascii="Arial" w:hAnsi="Arial"/>
          <w:b/>
          <w:color w:val="804826"/>
          <w:sz w:val="15"/>
        </w:rPr>
        <w:t xml:space="preserve">2 </w:t>
      </w:r>
      <w:r>
        <w:rPr>
          <w:rFonts w:ascii="Georgia" w:hAnsi="Georgia"/>
          <w:sz w:val="19"/>
        </w:rPr>
        <w:t>Let the redeemed of YHWH–Yahweh say so,</w:t>
        <w:br/>
        <w:t>whom He has redeemed from the hand of the adversary</w:t>
      </w:r>
    </w:p>
    <w:p>
      <w:pPr>
        <w:pStyle w:val="Scripture"/>
      </w:pPr>
      <w:r>
        <w:rPr>
          <w:rFonts w:ascii="Arial" w:hAnsi="Arial"/>
          <w:b/>
          <w:color w:val="804826"/>
          <w:sz w:val="15"/>
        </w:rPr>
        <w:t xml:space="preserve">3 </w:t>
      </w:r>
      <w:r>
        <w:rPr>
          <w:rFonts w:ascii="Georgia" w:hAnsi="Georgia"/>
          <w:sz w:val="19"/>
        </w:rPr>
        <w:t>and gathered out of the lands,</w:t>
        <w:br/>
        <w:t>from the east and from the west,</w:t>
        <w:br/>
        <w:t>from the north and from the south.</w:t>
      </w:r>
    </w:p>
    <w:p>
      <w:pPr>
        <w:pStyle w:val="Scripture"/>
      </w:pPr>
      <w:r>
        <w:rPr>
          <w:rFonts w:ascii="Arial" w:hAnsi="Arial"/>
          <w:b/>
          <w:color w:val="804826"/>
          <w:sz w:val="15"/>
        </w:rPr>
        <w:t xml:space="preserve">4 </w:t>
      </w:r>
      <w:r>
        <w:rPr>
          <w:rFonts w:ascii="Georgia" w:hAnsi="Georgia"/>
          <w:sz w:val="19"/>
        </w:rPr>
        <w:t>They wandered in the wilderness in a desert way.</w:t>
        <w:br/>
        <w:t>They found no city in which to dwell.</w:t>
      </w:r>
    </w:p>
    <w:p>
      <w:pPr>
        <w:pStyle w:val="Scripture"/>
      </w:pPr>
      <w:r>
        <w:rPr>
          <w:rFonts w:ascii="Arial" w:hAnsi="Arial"/>
          <w:b/>
          <w:color w:val="804826"/>
          <w:sz w:val="15"/>
        </w:rPr>
        <w:t xml:space="preserve">5 </w:t>
      </w:r>
      <w:r>
        <w:rPr>
          <w:rFonts w:ascii="Georgia" w:hAnsi="Georgia"/>
          <w:sz w:val="19"/>
        </w:rPr>
        <w:t>Hungry and thirsty,</w:t>
        <w:br/>
        <w:t>their soul fainted within them.</w:t>
      </w:r>
    </w:p>
    <w:p>
      <w:pPr>
        <w:pStyle w:val="Scripture"/>
      </w:pPr>
      <w:r>
        <w:rPr>
          <w:rFonts w:ascii="Arial" w:hAnsi="Arial"/>
          <w:b/>
          <w:color w:val="804826"/>
          <w:sz w:val="15"/>
        </w:rPr>
        <w:t xml:space="preserve">6 </w:t>
      </w:r>
      <w:r>
        <w:rPr>
          <w:rFonts w:ascii="Georgia" w:hAnsi="Georgia"/>
          <w:sz w:val="19"/>
        </w:rPr>
        <w:t>Then they cried to YHWH–Yahweh in their trouble,</w:t>
        <w:br/>
        <w:t>and He delivered them out of their distresses.</w:t>
      </w:r>
    </w:p>
    <w:p>
      <w:pPr>
        <w:pStyle w:val="Scripture"/>
      </w:pPr>
      <w:r>
        <w:rPr>
          <w:rFonts w:ascii="Arial" w:hAnsi="Arial"/>
          <w:b/>
          <w:color w:val="804826"/>
          <w:sz w:val="15"/>
        </w:rPr>
        <w:t xml:space="preserve">7 </w:t>
      </w:r>
      <w:r>
        <w:rPr>
          <w:rFonts w:ascii="Georgia" w:hAnsi="Georgia"/>
          <w:sz w:val="19"/>
        </w:rPr>
        <w:t>He led them also by a straight way,</w:t>
        <w:br/>
        <w:t>that they might go to a city in which to dwell.</w:t>
      </w:r>
    </w:p>
    <w:p>
      <w:pPr>
        <w:pStyle w:val="Scripture"/>
      </w:pPr>
      <w:r>
        <w:rPr>
          <w:rFonts w:ascii="Arial" w:hAnsi="Arial"/>
          <w:b/>
          <w:color w:val="804826"/>
          <w:sz w:val="15"/>
        </w:rPr>
        <w:t xml:space="preserve">8 </w:t>
      </w:r>
      <w:r>
        <w:rPr>
          <w:rFonts w:ascii="Georgia" w:hAnsi="Georgia"/>
          <w:sz w:val="19"/>
        </w:rPr>
        <w:t>Oh that men would give thanks to YHWH–Yahweh</w:t>
        <w:br/>
        <w:t>for His lovingkindness</w:t>
        <w:br/>
        <w:t>and for His wonderful works to the children of men!</w:t>
      </w:r>
    </w:p>
    <w:p>
      <w:pPr>
        <w:pStyle w:val="Scripture"/>
      </w:pPr>
      <w:r>
        <w:rPr>
          <w:rFonts w:ascii="Arial" w:hAnsi="Arial"/>
          <w:b/>
          <w:color w:val="804826"/>
          <w:sz w:val="15"/>
        </w:rPr>
        <w:t xml:space="preserve">9 </w:t>
      </w:r>
      <w:r>
        <w:rPr>
          <w:rFonts w:ascii="Georgia" w:hAnsi="Georgia"/>
          <w:sz w:val="19"/>
        </w:rPr>
        <w:t>For He satisfies the longing soul</w:t>
        <w:br/>
        <w:t>and fills the hungry soul with good.</w:t>
      </w:r>
    </w:p>
    <w:p>
      <w:pPr>
        <w:pStyle w:val="Scripture"/>
      </w:pPr>
      <w:r>
        <w:rPr>
          <w:rFonts w:ascii="Arial" w:hAnsi="Arial"/>
          <w:b/>
          <w:color w:val="804826"/>
          <w:sz w:val="15"/>
        </w:rPr>
        <w:t xml:space="preserve">10 </w:t>
      </w:r>
      <w:r>
        <w:rPr>
          <w:rFonts w:ascii="Georgia" w:hAnsi="Georgia"/>
          <w:sz w:val="19"/>
        </w:rPr>
        <w:t>Some sat in darkness and in the shadow of death,</w:t>
        <w:br/>
        <w:t>bound in affliction and iron,</w:t>
      </w:r>
    </w:p>
    <w:p>
      <w:pPr>
        <w:pStyle w:val="Scripture"/>
      </w:pPr>
      <w:r>
        <w:rPr>
          <w:rFonts w:ascii="Arial" w:hAnsi="Arial"/>
          <w:b/>
          <w:color w:val="804826"/>
          <w:sz w:val="15"/>
        </w:rPr>
        <w:t xml:space="preserve">11 </w:t>
      </w:r>
      <w:r>
        <w:rPr>
          <w:rFonts w:ascii="Georgia" w:hAnsi="Georgia"/>
          <w:sz w:val="19"/>
        </w:rPr>
        <w:t>because they rebelled against the words of El</w:t>
        <w:br/>
        <w:t>and despised the counsel of the Most High.</w:t>
      </w:r>
    </w:p>
    <w:p>
      <w:pPr>
        <w:pStyle w:val="Scripture"/>
      </w:pPr>
      <w:r>
        <w:rPr>
          <w:rFonts w:ascii="Arial" w:hAnsi="Arial"/>
          <w:b/>
          <w:color w:val="804826"/>
          <w:sz w:val="15"/>
        </w:rPr>
        <w:t xml:space="preserve">12 </w:t>
      </w:r>
      <w:r>
        <w:rPr>
          <w:rFonts w:ascii="Georgia" w:hAnsi="Georgia"/>
          <w:sz w:val="19"/>
        </w:rPr>
        <w:t>Therefore He brought down their heart with labor.</w:t>
        <w:br/>
        <w:t>They stumbled, and there was none to help.</w:t>
      </w:r>
    </w:p>
    <w:p>
      <w:pPr>
        <w:pStyle w:val="Scripture"/>
      </w:pPr>
      <w:r>
        <w:rPr>
          <w:rFonts w:ascii="Arial" w:hAnsi="Arial"/>
          <w:b/>
          <w:color w:val="804826"/>
          <w:sz w:val="15"/>
        </w:rPr>
        <w:t xml:space="preserve">13 </w:t>
      </w:r>
      <w:r>
        <w:rPr>
          <w:rFonts w:ascii="Georgia" w:hAnsi="Georgia"/>
          <w:sz w:val="19"/>
        </w:rPr>
        <w:t>Then they cried to YHWH–Yahweh in their trouble,</w:t>
        <w:br/>
        <w:t>and He saved them out of their distresses.</w:t>
      </w:r>
    </w:p>
    <w:p>
      <w:pPr>
        <w:pStyle w:val="Scripture"/>
      </w:pPr>
      <w:r>
        <w:rPr>
          <w:rFonts w:ascii="Arial" w:hAnsi="Arial"/>
          <w:b/>
          <w:color w:val="804826"/>
          <w:sz w:val="15"/>
        </w:rPr>
        <w:t xml:space="preserve">14 </w:t>
      </w:r>
      <w:r>
        <w:rPr>
          <w:rFonts w:ascii="Georgia" w:hAnsi="Georgia"/>
          <w:sz w:val="19"/>
        </w:rPr>
        <w:t>He brought them out of darkness and the shadow of death</w:t>
        <w:br/>
        <w:t>and broke their bonds apart.</w:t>
      </w:r>
    </w:p>
    <w:p>
      <w:pPr>
        <w:pStyle w:val="Scripture"/>
      </w:pPr>
      <w:r>
        <w:rPr>
          <w:rFonts w:ascii="Arial" w:hAnsi="Arial"/>
          <w:b/>
          <w:color w:val="804826"/>
          <w:sz w:val="15"/>
        </w:rPr>
        <w:t xml:space="preserve">15 </w:t>
      </w:r>
      <w:r>
        <w:rPr>
          <w:rFonts w:ascii="Georgia" w:hAnsi="Georgia"/>
          <w:sz w:val="19"/>
        </w:rPr>
        <w:t>Oh that men would give thanks to YHWH–Yahweh</w:t>
        <w:br/>
        <w:t>for His lovingkindness</w:t>
        <w:br/>
        <w:t>and for His wonderful works to the children of men!</w:t>
      </w:r>
    </w:p>
    <w:p>
      <w:pPr>
        <w:pStyle w:val="Scripture"/>
      </w:pPr>
      <w:r>
        <w:rPr>
          <w:rFonts w:ascii="Arial" w:hAnsi="Arial"/>
          <w:b/>
          <w:color w:val="804826"/>
          <w:sz w:val="15"/>
        </w:rPr>
        <w:t xml:space="preserve">16 </w:t>
      </w:r>
      <w:r>
        <w:rPr>
          <w:rFonts w:ascii="Georgia" w:hAnsi="Georgia"/>
          <w:sz w:val="19"/>
        </w:rPr>
        <w:t>For He has broken the gates of bronze</w:t>
        <w:br/>
        <w:t>and cut the bars of iron apart.</w:t>
      </w:r>
    </w:p>
    <w:p>
      <w:pPr>
        <w:pStyle w:val="Scripture"/>
      </w:pPr>
      <w:r>
        <w:rPr>
          <w:rFonts w:ascii="Arial" w:hAnsi="Arial"/>
          <w:b/>
          <w:color w:val="804826"/>
          <w:sz w:val="15"/>
        </w:rPr>
        <w:t xml:space="preserve">17 </w:t>
      </w:r>
      <w:r>
        <w:rPr>
          <w:rFonts w:ascii="Georgia" w:hAnsi="Georgia"/>
          <w:sz w:val="19"/>
        </w:rPr>
        <w:t>Fools, because of their transgression</w:t>
        <w:br/>
        <w:t>and because of their iniquities, are afflicted.</w:t>
      </w:r>
    </w:p>
    <w:p>
      <w:pPr>
        <w:pStyle w:val="Scripture"/>
      </w:pPr>
      <w:r>
        <w:rPr>
          <w:rFonts w:ascii="Arial" w:hAnsi="Arial"/>
          <w:b/>
          <w:color w:val="804826"/>
          <w:sz w:val="15"/>
        </w:rPr>
        <w:t xml:space="preserve">18 </w:t>
      </w:r>
      <w:r>
        <w:rPr>
          <w:rFonts w:ascii="Georgia" w:hAnsi="Georgia"/>
          <w:sz w:val="19"/>
        </w:rPr>
        <w:t>Their soul abhors all kinds of food,</w:t>
        <w:br/>
        <w:t>and they draw near to the gates of death.</w:t>
      </w:r>
    </w:p>
    <w:p>
      <w:pPr>
        <w:pStyle w:val="Scripture"/>
      </w:pPr>
      <w:r>
        <w:rPr>
          <w:rFonts w:ascii="Arial" w:hAnsi="Arial"/>
          <w:b/>
          <w:color w:val="804826"/>
          <w:sz w:val="15"/>
        </w:rPr>
        <w:t xml:space="preserve">19 </w:t>
      </w:r>
      <w:r>
        <w:rPr>
          <w:rFonts w:ascii="Georgia" w:hAnsi="Georgia"/>
          <w:sz w:val="19"/>
        </w:rPr>
        <w:t>Then they cry to YHWH–Yahweh in their trouble,</w:t>
        <w:br/>
        <w:t>and He saves them out of their distresses.</w:t>
      </w:r>
    </w:p>
    <w:p>
      <w:pPr>
        <w:pStyle w:val="Scripture"/>
      </w:pPr>
      <w:r>
        <w:rPr>
          <w:rFonts w:ascii="Arial" w:hAnsi="Arial"/>
          <w:b/>
          <w:color w:val="804826"/>
          <w:sz w:val="15"/>
        </w:rPr>
        <w:t xml:space="preserve">20 </w:t>
      </w:r>
      <w:r>
        <w:rPr>
          <w:rFonts w:ascii="Georgia" w:hAnsi="Georgia"/>
          <w:sz w:val="19"/>
        </w:rPr>
        <w:t>He sends His word and heals them</w:t>
        <w:br/>
        <w:t>and delivers them from their destructions.</w:t>
      </w:r>
    </w:p>
    <w:p>
      <w:pPr>
        <w:pStyle w:val="Scripture"/>
      </w:pPr>
      <w:r>
        <w:rPr>
          <w:rFonts w:ascii="Arial" w:hAnsi="Arial"/>
          <w:b/>
          <w:color w:val="804826"/>
          <w:sz w:val="15"/>
        </w:rPr>
        <w:t xml:space="preserve">21 </w:t>
      </w:r>
      <w:r>
        <w:rPr>
          <w:rFonts w:ascii="Georgia" w:hAnsi="Georgia"/>
          <w:sz w:val="19"/>
        </w:rPr>
        <w:t>Oh that men would give thanks to YHWH–Yahweh</w:t>
        <w:br/>
        <w:t>for His lovingkindness</w:t>
        <w:br/>
        <w:t>and for His wonderful works to the children of men!</w:t>
      </w:r>
    </w:p>
    <w:p>
      <w:pPr>
        <w:pStyle w:val="Scripture"/>
      </w:pPr>
      <w:r>
        <w:rPr>
          <w:rFonts w:ascii="Arial" w:hAnsi="Arial"/>
          <w:b/>
          <w:color w:val="804826"/>
          <w:sz w:val="15"/>
        </w:rPr>
        <w:t xml:space="preserve">22 </w:t>
      </w:r>
      <w:r>
        <w:rPr>
          <w:rFonts w:ascii="Georgia" w:hAnsi="Georgia"/>
          <w:sz w:val="19"/>
        </w:rPr>
        <w:t>Let them offer sacrifices of thanksgiving</w:t>
        <w:br/>
        <w:t>and declare His works with joyful singing.</w:t>
      </w:r>
    </w:p>
    <w:p>
      <w:pPr>
        <w:pStyle w:val="Scripture"/>
      </w:pPr>
      <w:r>
        <w:rPr>
          <w:rFonts w:ascii="Arial" w:hAnsi="Arial"/>
          <w:b/>
          <w:color w:val="804826"/>
          <w:sz w:val="15"/>
        </w:rPr>
        <w:t xml:space="preserve">23 </w:t>
      </w:r>
      <w:r>
        <w:rPr>
          <w:rFonts w:ascii="Georgia" w:hAnsi="Georgia"/>
          <w:sz w:val="19"/>
        </w:rPr>
        <w:t>Those who go down to the sea in ships,</w:t>
        <w:br/>
        <w:t>who do business on great waters,</w:t>
      </w:r>
    </w:p>
    <w:p>
      <w:pPr>
        <w:pStyle w:val="Scripture"/>
      </w:pPr>
      <w:r>
        <w:rPr>
          <w:rFonts w:ascii="Arial" w:hAnsi="Arial"/>
          <w:b/>
          <w:color w:val="804826"/>
          <w:sz w:val="15"/>
        </w:rPr>
        <w:t xml:space="preserve">24 </w:t>
      </w:r>
      <w:r>
        <w:rPr>
          <w:rFonts w:ascii="Georgia" w:hAnsi="Georgia"/>
          <w:sz w:val="19"/>
        </w:rPr>
        <w:t>these see the works of YHWH–Yahweh</w:t>
        <w:br/>
        <w:t>and His wonders in the deep.</w:t>
      </w:r>
    </w:p>
    <w:p>
      <w:pPr>
        <w:pStyle w:val="Scripture"/>
      </w:pPr>
      <w:r>
        <w:rPr>
          <w:rFonts w:ascii="Arial" w:hAnsi="Arial"/>
          <w:b/>
          <w:color w:val="804826"/>
          <w:sz w:val="15"/>
        </w:rPr>
        <w:t xml:space="preserve">25 </w:t>
      </w:r>
      <w:r>
        <w:rPr>
          <w:rFonts w:ascii="Georgia" w:hAnsi="Georgia"/>
          <w:sz w:val="19"/>
        </w:rPr>
        <w:t>For He commands and raises the stormy wind,</w:t>
        <w:br/>
        <w:t>which lifts up its waves.</w:t>
      </w:r>
    </w:p>
    <w:p>
      <w:pPr>
        <w:pStyle w:val="Scripture"/>
      </w:pPr>
      <w:r>
        <w:rPr>
          <w:rFonts w:ascii="Arial" w:hAnsi="Arial"/>
          <w:b/>
          <w:color w:val="804826"/>
          <w:sz w:val="15"/>
        </w:rPr>
        <w:t xml:space="preserve">26 </w:t>
      </w:r>
      <w:r>
        <w:rPr>
          <w:rFonts w:ascii="Georgia" w:hAnsi="Georgia"/>
          <w:sz w:val="19"/>
        </w:rPr>
        <w:t>They mount up to the heavens;</w:t>
        <w:br/>
        <w:t>they go down again to the depths.</w:t>
        <w:br/>
        <w:t>Their soul melts because of trouble.</w:t>
      </w:r>
    </w:p>
    <w:p>
      <w:pPr>
        <w:pStyle w:val="Scripture"/>
      </w:pPr>
      <w:r>
        <w:rPr>
          <w:rFonts w:ascii="Arial" w:hAnsi="Arial"/>
          <w:b/>
          <w:color w:val="804826"/>
          <w:sz w:val="15"/>
        </w:rPr>
        <w:t xml:space="preserve">27 </w:t>
      </w:r>
      <w:r>
        <w:rPr>
          <w:rFonts w:ascii="Georgia" w:hAnsi="Georgia"/>
          <w:sz w:val="19"/>
        </w:rPr>
        <w:t>They reel to and fro and stagger like a drunken man,</w:t>
        <w:br/>
        <w:t>and all their wisdom is swallowed up.</w:t>
      </w:r>
    </w:p>
    <w:p>
      <w:pPr>
        <w:pStyle w:val="Scripture"/>
      </w:pPr>
      <w:r>
        <w:rPr>
          <w:rFonts w:ascii="Arial" w:hAnsi="Arial"/>
          <w:b/>
          <w:color w:val="804826"/>
          <w:sz w:val="15"/>
        </w:rPr>
        <w:t xml:space="preserve">28 </w:t>
      </w:r>
      <w:r>
        <w:rPr>
          <w:rFonts w:ascii="Georgia" w:hAnsi="Georgia"/>
          <w:sz w:val="19"/>
        </w:rPr>
        <w:t>Then they cry to YHWH–Yahweh in their trouble,</w:t>
        <w:br/>
        <w:t>and He brings them out of their distresses.</w:t>
      </w:r>
    </w:p>
    <w:p>
      <w:pPr>
        <w:pStyle w:val="Scripture"/>
      </w:pPr>
      <w:r>
        <w:rPr>
          <w:rFonts w:ascii="Arial" w:hAnsi="Arial"/>
          <w:b/>
          <w:color w:val="804826"/>
          <w:sz w:val="15"/>
        </w:rPr>
        <w:t xml:space="preserve">29 </w:t>
      </w:r>
      <w:r>
        <w:rPr>
          <w:rFonts w:ascii="Georgia" w:hAnsi="Georgia"/>
          <w:sz w:val="19"/>
        </w:rPr>
        <w:t>He makes the storm calm,</w:t>
        <w:br/>
        <w:t>so that its waves are still.</w:t>
      </w:r>
    </w:p>
    <w:p>
      <w:pPr>
        <w:pStyle w:val="Scripture"/>
      </w:pPr>
      <w:r>
        <w:rPr>
          <w:rFonts w:ascii="Arial" w:hAnsi="Arial"/>
          <w:b/>
          <w:color w:val="804826"/>
          <w:sz w:val="15"/>
        </w:rPr>
        <w:t xml:space="preserve">30 </w:t>
      </w:r>
      <w:r>
        <w:rPr>
          <w:rFonts w:ascii="Georgia" w:hAnsi="Georgia"/>
          <w:sz w:val="19"/>
        </w:rPr>
        <w:t>Then they are glad because they are quiet,</w:t>
        <w:br/>
        <w:t>and He guides them to their desired haven.</w:t>
      </w:r>
    </w:p>
    <w:p>
      <w:pPr>
        <w:pStyle w:val="Scripture"/>
      </w:pPr>
      <w:r>
        <w:rPr>
          <w:rFonts w:ascii="Arial" w:hAnsi="Arial"/>
          <w:b/>
          <w:color w:val="804826"/>
          <w:sz w:val="15"/>
        </w:rPr>
        <w:t xml:space="preserve">31 </w:t>
      </w:r>
      <w:r>
        <w:rPr>
          <w:rFonts w:ascii="Georgia" w:hAnsi="Georgia"/>
          <w:sz w:val="19"/>
        </w:rPr>
        <w:t>Oh that men would give thanks to YHWH–Yahweh</w:t>
        <w:br/>
        <w:t>for His lovingkindness</w:t>
        <w:br/>
        <w:t>and for His wonderful works to the children of men!</w:t>
      </w:r>
    </w:p>
    <w:p>
      <w:pPr>
        <w:pStyle w:val="Scripture"/>
      </w:pPr>
      <w:r>
        <w:rPr>
          <w:rFonts w:ascii="Arial" w:hAnsi="Arial"/>
          <w:b/>
          <w:color w:val="804826"/>
          <w:sz w:val="15"/>
        </w:rPr>
        <w:t xml:space="preserve">32 </w:t>
      </w:r>
      <w:r>
        <w:rPr>
          <w:rFonts w:ascii="Georgia" w:hAnsi="Georgia"/>
          <w:sz w:val="19"/>
        </w:rPr>
        <w:t>Let them exalt Him also in the assembly of the people</w:t>
        <w:br/>
        <w:t>and praise Him in the council of the elders.</w:t>
      </w:r>
    </w:p>
    <w:p>
      <w:pPr>
        <w:pStyle w:val="Scripture"/>
      </w:pPr>
      <w:r>
        <w:rPr>
          <w:rFonts w:ascii="Arial" w:hAnsi="Arial"/>
          <w:b/>
          <w:color w:val="804826"/>
          <w:sz w:val="15"/>
        </w:rPr>
        <w:t xml:space="preserve">33 </w:t>
      </w:r>
      <w:r>
        <w:rPr>
          <w:rFonts w:ascii="Georgia" w:hAnsi="Georgia"/>
          <w:sz w:val="19"/>
        </w:rPr>
        <w:t>He turns rivers into a wilderness</w:t>
        <w:br/>
        <w:t>and springs of water into thirsty ground,</w:t>
      </w:r>
    </w:p>
    <w:p>
      <w:pPr>
        <w:pStyle w:val="Scripture"/>
      </w:pPr>
      <w:r>
        <w:rPr>
          <w:rFonts w:ascii="Arial" w:hAnsi="Arial"/>
          <w:b/>
          <w:color w:val="804826"/>
          <w:sz w:val="15"/>
        </w:rPr>
        <w:t xml:space="preserve">34 </w:t>
      </w:r>
      <w:r>
        <w:rPr>
          <w:rFonts w:ascii="Georgia" w:hAnsi="Georgia"/>
          <w:sz w:val="19"/>
        </w:rPr>
        <w:t>a fruitful land into a salt waste</w:t>
        <w:br/>
        <w:t>because of the wickedness of those who dwell in it.</w:t>
      </w:r>
    </w:p>
    <w:p>
      <w:pPr>
        <w:pStyle w:val="Scripture"/>
      </w:pPr>
      <w:r>
        <w:rPr>
          <w:rFonts w:ascii="Arial" w:hAnsi="Arial"/>
          <w:b/>
          <w:color w:val="804826"/>
          <w:sz w:val="15"/>
        </w:rPr>
        <w:t xml:space="preserve">35 </w:t>
      </w:r>
      <w:r>
        <w:rPr>
          <w:rFonts w:ascii="Georgia" w:hAnsi="Georgia"/>
          <w:sz w:val="19"/>
        </w:rPr>
        <w:t>He turns a wilderness into a pool of water</w:t>
        <w:br/>
        <w:t>and a dry land into springs of water.</w:t>
      </w:r>
    </w:p>
    <w:p>
      <w:pPr>
        <w:pStyle w:val="Scripture"/>
      </w:pPr>
      <w:r>
        <w:rPr>
          <w:rFonts w:ascii="Arial" w:hAnsi="Arial"/>
          <w:b/>
          <w:color w:val="804826"/>
          <w:sz w:val="15"/>
        </w:rPr>
        <w:t xml:space="preserve">36 </w:t>
      </w:r>
      <w:r>
        <w:rPr>
          <w:rFonts w:ascii="Georgia" w:hAnsi="Georgia"/>
          <w:sz w:val="19"/>
        </w:rPr>
        <w:t>There He makes the hungry dwell,</w:t>
        <w:br/>
        <w:t>that they may prepare a city for habitation,</w:t>
      </w:r>
    </w:p>
    <w:p>
      <w:pPr>
        <w:pStyle w:val="Scripture"/>
      </w:pPr>
      <w:r>
        <w:rPr>
          <w:rFonts w:ascii="Arial" w:hAnsi="Arial"/>
          <w:b/>
          <w:color w:val="804826"/>
          <w:sz w:val="15"/>
        </w:rPr>
        <w:t xml:space="preserve">37 </w:t>
      </w:r>
      <w:r>
        <w:rPr>
          <w:rFonts w:ascii="Georgia" w:hAnsi="Georgia"/>
          <w:sz w:val="19"/>
        </w:rPr>
        <w:t>sow fields and plant vineyards</w:t>
        <w:br/>
        <w:t>and produce fruitful harvests.</w:t>
      </w:r>
    </w:p>
    <w:p>
      <w:pPr>
        <w:pStyle w:val="Scripture"/>
      </w:pPr>
      <w:r>
        <w:rPr>
          <w:rFonts w:ascii="Arial" w:hAnsi="Arial"/>
          <w:b/>
          <w:color w:val="804826"/>
          <w:sz w:val="15"/>
        </w:rPr>
        <w:t xml:space="preserve">38 </w:t>
      </w:r>
      <w:r>
        <w:rPr>
          <w:rFonts w:ascii="Georgia" w:hAnsi="Georgia"/>
          <w:sz w:val="19"/>
        </w:rPr>
        <w:t>He blesses them also, so that they multiply greatly,</w:t>
        <w:br/>
        <w:t>and He does not allow their cattle to decrease.</w:t>
      </w:r>
    </w:p>
    <w:p>
      <w:pPr>
        <w:pStyle w:val="Scripture"/>
      </w:pPr>
      <w:r>
        <w:rPr>
          <w:rFonts w:ascii="Arial" w:hAnsi="Arial"/>
          <w:b/>
          <w:color w:val="804826"/>
          <w:sz w:val="15"/>
        </w:rPr>
        <w:t xml:space="preserve">39 </w:t>
      </w:r>
      <w:r>
        <w:rPr>
          <w:rFonts w:ascii="Georgia" w:hAnsi="Georgia"/>
          <w:sz w:val="19"/>
        </w:rPr>
        <w:t>Again they are diminished and bowed down</w:t>
        <w:br/>
        <w:t>through oppression, trouble, and sorrow.</w:t>
      </w:r>
    </w:p>
    <w:p>
      <w:pPr>
        <w:pStyle w:val="Scripture"/>
      </w:pPr>
      <w:r>
        <w:rPr>
          <w:rFonts w:ascii="Arial" w:hAnsi="Arial"/>
          <w:b/>
          <w:color w:val="804826"/>
          <w:sz w:val="15"/>
        </w:rPr>
        <w:t xml:space="preserve">40 </w:t>
      </w:r>
      <w:r>
        <w:rPr>
          <w:rFonts w:ascii="Georgia" w:hAnsi="Georgia"/>
          <w:sz w:val="19"/>
        </w:rPr>
        <w:t>He pours contempt upon princes</w:t>
        <w:br/>
        <w:t>and causes them to wander in a trackless waste.</w:t>
      </w:r>
    </w:p>
    <w:p>
      <w:pPr>
        <w:pStyle w:val="Scripture"/>
      </w:pPr>
      <w:r>
        <w:rPr>
          <w:rFonts w:ascii="Arial" w:hAnsi="Arial"/>
          <w:b/>
          <w:color w:val="804826"/>
          <w:sz w:val="15"/>
        </w:rPr>
        <w:t xml:space="preserve">41 </w:t>
      </w:r>
      <w:r>
        <w:rPr>
          <w:rFonts w:ascii="Georgia" w:hAnsi="Georgia"/>
          <w:sz w:val="19"/>
        </w:rPr>
        <w:t>Yet He sets the needy on high from affliction</w:t>
        <w:br/>
        <w:t>and makes their families like a flock.</w:t>
      </w:r>
    </w:p>
    <w:p>
      <w:pPr>
        <w:pStyle w:val="Scripture"/>
      </w:pPr>
      <w:r>
        <w:rPr>
          <w:rFonts w:ascii="Arial" w:hAnsi="Arial"/>
          <w:b/>
          <w:color w:val="804826"/>
          <w:sz w:val="15"/>
        </w:rPr>
        <w:t xml:space="preserve">42 </w:t>
      </w:r>
      <w:r>
        <w:rPr>
          <w:rFonts w:ascii="Georgia" w:hAnsi="Georgia"/>
          <w:sz w:val="19"/>
        </w:rPr>
        <w:t>The upright shall see it and be glad,</w:t>
        <w:br/>
        <w:t>and all wickedness shall shut its mouth.</w:t>
      </w:r>
    </w:p>
    <w:p>
      <w:pPr>
        <w:pStyle w:val="Scripture"/>
      </w:pPr>
      <w:r>
        <w:rPr>
          <w:rFonts w:ascii="Arial" w:hAnsi="Arial"/>
          <w:b/>
          <w:color w:val="804826"/>
          <w:sz w:val="15"/>
        </w:rPr>
        <w:t xml:space="preserve">43 </w:t>
      </w:r>
      <w:r>
        <w:rPr>
          <w:rFonts w:ascii="Georgia" w:hAnsi="Georgia"/>
          <w:sz w:val="19"/>
        </w:rPr>
        <w:t>Whoever is wise, let him give heed to these things</w:t>
        <w:br/>
        <w:t>and consider the lovingkindnesses of YHWH–Yahweh.</w:t>
      </w:r>
    </w:p>
    <w:p>
      <w:pPr>
        <w:pStyle w:val="Heading2"/>
      </w:pPr>
      <w:r>
        <w:t>Chapter 108</w:t>
      </w:r>
    </w:p>
    <w:p>
      <w:pPr>
        <w:pStyle w:val="Scripture"/>
      </w:pPr>
      <w:r>
        <w:rPr>
          <w:rFonts w:ascii="Georgia" w:hAnsi="Georgia"/>
          <w:i/>
          <w:sz w:val="18"/>
        </w:rPr>
        <w:t>A Song. A Psalm of David.</w:t>
      </w:r>
    </w:p>
    <w:p>
      <w:pPr>
        <w:pStyle w:val="Scripture"/>
      </w:pPr>
      <w:r>
        <w:rPr>
          <w:rFonts w:ascii="Arial" w:hAnsi="Arial"/>
          <w:b/>
          <w:color w:val="804826"/>
          <w:sz w:val="15"/>
        </w:rPr>
        <w:t xml:space="preserve">1 </w:t>
      </w:r>
      <w:r>
        <w:rPr>
          <w:rFonts w:ascii="Georgia" w:hAnsi="Georgia"/>
          <w:sz w:val="19"/>
        </w:rPr>
        <w:t>My heart is steadfast, O Elohim.</w:t>
        <w:br/>
        <w:t>I will sing and make melody, even with my glory.</w:t>
      </w:r>
    </w:p>
    <w:p>
      <w:pPr>
        <w:pStyle w:val="Scripture"/>
      </w:pPr>
      <w:r>
        <w:rPr>
          <w:rFonts w:ascii="Arial" w:hAnsi="Arial"/>
          <w:b/>
          <w:color w:val="804826"/>
          <w:sz w:val="15"/>
        </w:rPr>
        <w:t xml:space="preserve">2 </w:t>
      </w:r>
      <w:r>
        <w:rPr>
          <w:rFonts w:ascii="Georgia" w:hAnsi="Georgia"/>
          <w:sz w:val="19"/>
        </w:rPr>
        <w:t>Awake, harp and lyre!</w:t>
        <w:br/>
        <w:t>I will awaken the dawn.</w:t>
      </w:r>
    </w:p>
    <w:p>
      <w:pPr>
        <w:pStyle w:val="Scripture"/>
      </w:pPr>
      <w:r>
        <w:rPr>
          <w:rFonts w:ascii="Arial" w:hAnsi="Arial"/>
          <w:b/>
          <w:color w:val="804826"/>
          <w:sz w:val="15"/>
        </w:rPr>
        <w:t xml:space="preserve">3 </w:t>
      </w:r>
      <w:r>
        <w:rPr>
          <w:rFonts w:ascii="Georgia" w:hAnsi="Georgia"/>
          <w:sz w:val="19"/>
        </w:rPr>
        <w:t>I will give thanks to You, O YHWH–Yahweh, among the peoples,</w:t>
        <w:br/>
        <w:t>and I will sing praises to You among the nations.</w:t>
      </w:r>
    </w:p>
    <w:p>
      <w:pPr>
        <w:pStyle w:val="Scripture"/>
      </w:pPr>
      <w:r>
        <w:rPr>
          <w:rFonts w:ascii="Arial" w:hAnsi="Arial"/>
          <w:b/>
          <w:color w:val="804826"/>
          <w:sz w:val="15"/>
        </w:rPr>
        <w:t xml:space="preserve">4 </w:t>
      </w:r>
      <w:r>
        <w:rPr>
          <w:rFonts w:ascii="Georgia" w:hAnsi="Georgia"/>
          <w:sz w:val="19"/>
        </w:rPr>
        <w:t>For Your lovingkindness is great above the heavens,</w:t>
        <w:br/>
        <w:t>and Your truth reaches to the skies.</w:t>
      </w:r>
    </w:p>
    <w:p>
      <w:pPr>
        <w:pStyle w:val="Scripture"/>
      </w:pPr>
      <w:r>
        <w:rPr>
          <w:rFonts w:ascii="Arial" w:hAnsi="Arial"/>
          <w:b/>
          <w:color w:val="804826"/>
          <w:sz w:val="15"/>
        </w:rPr>
        <w:t xml:space="preserve">5 </w:t>
      </w:r>
      <w:r>
        <w:rPr>
          <w:rFonts w:ascii="Georgia" w:hAnsi="Georgia"/>
          <w:sz w:val="19"/>
        </w:rPr>
        <w:t>Be exalted, O Elohim, above the heavens,</w:t>
        <w:br/>
        <w:t>and let Your glory be over all the earth.</w:t>
      </w:r>
    </w:p>
    <w:p>
      <w:pPr>
        <w:pStyle w:val="Scripture"/>
      </w:pPr>
      <w:r>
        <w:rPr>
          <w:rFonts w:ascii="Arial" w:hAnsi="Arial"/>
          <w:b/>
          <w:color w:val="804826"/>
          <w:sz w:val="15"/>
        </w:rPr>
        <w:t xml:space="preserve">6 </w:t>
      </w:r>
      <w:r>
        <w:rPr>
          <w:rFonts w:ascii="Georgia" w:hAnsi="Georgia"/>
          <w:sz w:val="19"/>
        </w:rPr>
        <w:t>That Your beloved may be delivered,</w:t>
        <w:br/>
        <w:t>save with Your right hand and answer me.</w:t>
      </w:r>
    </w:p>
    <w:p>
      <w:pPr>
        <w:pStyle w:val="Scripture"/>
      </w:pPr>
      <w:r>
        <w:rPr>
          <w:rFonts w:ascii="Arial" w:hAnsi="Arial"/>
          <w:b/>
          <w:color w:val="804826"/>
          <w:sz w:val="15"/>
        </w:rPr>
        <w:t xml:space="preserve">7 </w:t>
      </w:r>
      <w:r>
        <w:rPr>
          <w:rFonts w:ascii="Georgia" w:hAnsi="Georgia"/>
          <w:sz w:val="19"/>
        </w:rPr>
        <w:t>Elohim has spoken in His holiness:</w:t>
        <w:br/>
        <w:t>“I will rejoice.</w:t>
        <w:br/>
        <w:t>I will divide Shechem</w:t>
        <w:br/>
        <w:t>and measure out the Valley of Succoth.</w:t>
      </w:r>
    </w:p>
    <w:p>
      <w:pPr>
        <w:pStyle w:val="Scripture"/>
      </w:pPr>
      <w:r>
        <w:rPr>
          <w:rFonts w:ascii="Arial" w:hAnsi="Arial"/>
          <w:b/>
          <w:color w:val="804826"/>
          <w:sz w:val="15"/>
        </w:rPr>
        <w:t xml:space="preserve">8 </w:t>
      </w:r>
      <w:r>
        <w:rPr>
          <w:rFonts w:ascii="Georgia" w:hAnsi="Georgia"/>
          <w:sz w:val="19"/>
        </w:rPr>
        <w:t>Gilead is Mine; Manasseh is Mine.</w:t>
        <w:br/>
        <w:t>Ephraim also is My helmet;</w:t>
        <w:br/>
        <w:t>Judah is My scepter.</w:t>
      </w:r>
    </w:p>
    <w:p>
      <w:pPr>
        <w:pStyle w:val="Scripture"/>
      </w:pPr>
      <w:r>
        <w:rPr>
          <w:rFonts w:ascii="Arial" w:hAnsi="Arial"/>
          <w:b/>
          <w:color w:val="804826"/>
          <w:sz w:val="15"/>
        </w:rPr>
        <w:t xml:space="preserve">9 </w:t>
      </w:r>
      <w:r>
        <w:rPr>
          <w:rFonts w:ascii="Georgia" w:hAnsi="Georgia"/>
          <w:sz w:val="19"/>
        </w:rPr>
        <w:t>Moab is My washbasin.</w:t>
        <w:br/>
        <w:t>Upon Edom I will cast My sandal.</w:t>
        <w:br/>
        <w:t>Over Philistia I will shout in triumph.”</w:t>
      </w:r>
    </w:p>
    <w:p>
      <w:pPr>
        <w:pStyle w:val="Scripture"/>
      </w:pPr>
      <w:r>
        <w:rPr>
          <w:rFonts w:ascii="Arial" w:hAnsi="Arial"/>
          <w:b/>
          <w:color w:val="804826"/>
          <w:sz w:val="15"/>
        </w:rPr>
        <w:t xml:space="preserve">10 </w:t>
      </w:r>
      <w:r>
        <w:rPr>
          <w:rFonts w:ascii="Georgia" w:hAnsi="Georgia"/>
          <w:sz w:val="19"/>
        </w:rPr>
        <w:t>Who will bring me into the fortified city?</w:t>
        <w:br/>
        <w:t>Who will lead me to Edom?</w:t>
      </w:r>
    </w:p>
    <w:p>
      <w:pPr>
        <w:pStyle w:val="Scripture"/>
      </w:pPr>
      <w:r>
        <w:rPr>
          <w:rFonts w:ascii="Arial" w:hAnsi="Arial"/>
          <w:b/>
          <w:color w:val="804826"/>
          <w:sz w:val="15"/>
        </w:rPr>
        <w:t xml:space="preserve">11 </w:t>
      </w:r>
      <w:r>
        <w:rPr>
          <w:rFonts w:ascii="Georgia" w:hAnsi="Georgia"/>
          <w:sz w:val="19"/>
        </w:rPr>
        <w:t>Have not You rejected us, O Elohim?</w:t>
        <w:br/>
        <w:t>And will You not go forth, O Elohim, with our armies?</w:t>
      </w:r>
    </w:p>
    <w:p>
      <w:pPr>
        <w:pStyle w:val="Scripture"/>
      </w:pPr>
      <w:r>
        <w:rPr>
          <w:rFonts w:ascii="Arial" w:hAnsi="Arial"/>
          <w:b/>
          <w:color w:val="804826"/>
          <w:sz w:val="15"/>
        </w:rPr>
        <w:t xml:space="preserve">12 </w:t>
      </w:r>
      <w:r>
        <w:rPr>
          <w:rFonts w:ascii="Georgia" w:hAnsi="Georgia"/>
          <w:sz w:val="19"/>
        </w:rPr>
        <w:t>Give us help against the adversary,</w:t>
        <w:br/>
        <w:t>for the help of man is vain.</w:t>
      </w:r>
    </w:p>
    <w:p>
      <w:pPr>
        <w:pStyle w:val="Scripture"/>
      </w:pPr>
      <w:r>
        <w:rPr>
          <w:rFonts w:ascii="Arial" w:hAnsi="Arial"/>
          <w:b/>
          <w:color w:val="804826"/>
          <w:sz w:val="15"/>
        </w:rPr>
        <w:t xml:space="preserve">13 </w:t>
      </w:r>
      <w:r>
        <w:rPr>
          <w:rFonts w:ascii="Georgia" w:hAnsi="Georgia"/>
          <w:sz w:val="19"/>
        </w:rPr>
        <w:t>Through Elohim we shall do valiantly,</w:t>
        <w:br/>
        <w:t>for He shall tread down our adversaries.</w:t>
      </w:r>
    </w:p>
    <w:p>
      <w:pPr>
        <w:pStyle w:val="Heading2"/>
      </w:pPr>
      <w:r>
        <w:t>Chapter 109</w:t>
      </w:r>
    </w:p>
    <w:p>
      <w:pPr>
        <w:pStyle w:val="Scripture"/>
      </w:pPr>
      <w:r>
        <w:rPr>
          <w:rFonts w:ascii="Georgia" w:hAnsi="Georgia"/>
          <w:i/>
          <w:sz w:val="18"/>
        </w:rPr>
        <w:t>For the Chief Musician. A Psalm of David.</w:t>
      </w:r>
    </w:p>
    <w:p>
      <w:pPr>
        <w:pStyle w:val="Scripture"/>
      </w:pPr>
      <w:r>
        <w:rPr>
          <w:rFonts w:ascii="Arial" w:hAnsi="Arial"/>
          <w:b/>
          <w:color w:val="804826"/>
          <w:sz w:val="15"/>
        </w:rPr>
        <w:t xml:space="preserve">1 </w:t>
      </w:r>
      <w:r>
        <w:rPr>
          <w:rFonts w:ascii="Georgia" w:hAnsi="Georgia"/>
          <w:sz w:val="19"/>
        </w:rPr>
        <w:t>O Elohim of my praise, do not keep silent,</w:t>
      </w:r>
    </w:p>
    <w:p>
      <w:pPr>
        <w:pStyle w:val="Scripture"/>
      </w:pPr>
      <w:r>
        <w:rPr>
          <w:rFonts w:ascii="Arial" w:hAnsi="Arial"/>
          <w:b/>
          <w:color w:val="804826"/>
          <w:sz w:val="15"/>
        </w:rPr>
        <w:t xml:space="preserve">2 </w:t>
      </w:r>
      <w:r>
        <w:rPr>
          <w:rFonts w:ascii="Georgia" w:hAnsi="Georgia"/>
          <w:sz w:val="19"/>
        </w:rPr>
        <w:t>for the mouth of the wicked</w:t>
        <w:br/>
        <w:t>and the mouth of deceit have opened against me.</w:t>
        <w:br/>
        <w:t>They have spoken against me with a lying tongue.</w:t>
      </w:r>
    </w:p>
    <w:p>
      <w:pPr>
        <w:pStyle w:val="Scripture"/>
      </w:pPr>
      <w:r>
        <w:rPr>
          <w:rFonts w:ascii="Arial" w:hAnsi="Arial"/>
          <w:b/>
          <w:color w:val="804826"/>
          <w:sz w:val="15"/>
        </w:rPr>
        <w:t xml:space="preserve">3 </w:t>
      </w:r>
      <w:r>
        <w:rPr>
          <w:rFonts w:ascii="Georgia" w:hAnsi="Georgia"/>
          <w:sz w:val="19"/>
        </w:rPr>
        <w:t>They have surrounded me also with words of hatred</w:t>
        <w:br/>
        <w:t>and fought against me without cause.</w:t>
      </w:r>
    </w:p>
    <w:p>
      <w:pPr>
        <w:pStyle w:val="Scripture"/>
      </w:pPr>
      <w:r>
        <w:rPr>
          <w:rFonts w:ascii="Arial" w:hAnsi="Arial"/>
          <w:b/>
          <w:color w:val="804826"/>
          <w:sz w:val="15"/>
        </w:rPr>
        <w:t xml:space="preserve">4 </w:t>
      </w:r>
      <w:r>
        <w:rPr>
          <w:rFonts w:ascii="Georgia" w:hAnsi="Georgia"/>
          <w:sz w:val="19"/>
        </w:rPr>
        <w:t>In return for my love they accuse me,</w:t>
        <w:br/>
        <w:t>but I give myself to prayer.</w:t>
      </w:r>
    </w:p>
    <w:p>
      <w:pPr>
        <w:pStyle w:val="Scripture"/>
      </w:pPr>
      <w:r>
        <w:rPr>
          <w:rFonts w:ascii="Arial" w:hAnsi="Arial"/>
          <w:b/>
          <w:color w:val="804826"/>
          <w:sz w:val="15"/>
        </w:rPr>
        <w:t xml:space="preserve">5 </w:t>
      </w:r>
      <w:r>
        <w:rPr>
          <w:rFonts w:ascii="Georgia" w:hAnsi="Georgia"/>
          <w:sz w:val="19"/>
        </w:rPr>
        <w:t>They have rewarded me evil for good</w:t>
        <w:br/>
        <w:t>and hatred for my love.</w:t>
      </w:r>
    </w:p>
    <w:p>
      <w:pPr>
        <w:pStyle w:val="Scripture"/>
      </w:pPr>
      <w:r>
        <w:rPr>
          <w:rFonts w:ascii="Arial" w:hAnsi="Arial"/>
          <w:b/>
          <w:color w:val="804826"/>
          <w:sz w:val="15"/>
        </w:rPr>
        <w:t xml:space="preserve">6 </w:t>
      </w:r>
      <w:r>
        <w:rPr>
          <w:rFonts w:ascii="Georgia" w:hAnsi="Georgia"/>
          <w:sz w:val="19"/>
        </w:rPr>
        <w:t>Appoint a wicked man over him,</w:t>
        <w:br/>
        <w:t>and let an accuser stand at his right hand.</w:t>
      </w:r>
    </w:p>
    <w:p>
      <w:pPr>
        <w:pStyle w:val="Scripture"/>
      </w:pPr>
      <w:r>
        <w:rPr>
          <w:rFonts w:ascii="Arial" w:hAnsi="Arial"/>
          <w:b/>
          <w:color w:val="804826"/>
          <w:sz w:val="15"/>
        </w:rPr>
        <w:t xml:space="preserve">7 </w:t>
      </w:r>
      <w:r>
        <w:rPr>
          <w:rFonts w:ascii="Georgia" w:hAnsi="Georgia"/>
          <w:sz w:val="19"/>
        </w:rPr>
        <w:t>When he is judged, let him come forth guilty,</w:t>
        <w:br/>
        <w:t>and let his prayer become sin.</w:t>
      </w:r>
    </w:p>
    <w:p>
      <w:pPr>
        <w:pStyle w:val="Scripture"/>
      </w:pPr>
      <w:r>
        <w:rPr>
          <w:rFonts w:ascii="Arial" w:hAnsi="Arial"/>
          <w:b/>
          <w:color w:val="804826"/>
          <w:sz w:val="15"/>
        </w:rPr>
        <w:t xml:space="preserve">8 </w:t>
      </w:r>
      <w:r>
        <w:rPr>
          <w:rFonts w:ascii="Georgia" w:hAnsi="Georgia"/>
          <w:sz w:val="19"/>
        </w:rPr>
        <w:t>Let his days be few;</w:t>
        <w:br/>
        <w:t>let another take his office.</w:t>
      </w:r>
    </w:p>
    <w:p>
      <w:pPr>
        <w:pStyle w:val="Scripture"/>
      </w:pPr>
      <w:r>
        <w:rPr>
          <w:rFonts w:ascii="Arial" w:hAnsi="Arial"/>
          <w:b/>
          <w:color w:val="804826"/>
          <w:sz w:val="15"/>
        </w:rPr>
        <w:t xml:space="preserve">9 </w:t>
      </w:r>
      <w:r>
        <w:rPr>
          <w:rFonts w:ascii="Georgia" w:hAnsi="Georgia"/>
          <w:sz w:val="19"/>
        </w:rPr>
        <w:t>Let his children be fatherless</w:t>
        <w:br/>
        <w:t>and his wife a widow.</w:t>
      </w:r>
    </w:p>
    <w:p>
      <w:pPr>
        <w:pStyle w:val="Scripture"/>
      </w:pPr>
      <w:r>
        <w:rPr>
          <w:rFonts w:ascii="Arial" w:hAnsi="Arial"/>
          <w:b/>
          <w:color w:val="804826"/>
          <w:sz w:val="15"/>
        </w:rPr>
        <w:t xml:space="preserve">10 </w:t>
      </w:r>
      <w:r>
        <w:rPr>
          <w:rFonts w:ascii="Georgia" w:hAnsi="Georgia"/>
          <w:sz w:val="19"/>
        </w:rPr>
        <w:t>Let his children wander about and beg.</w:t>
        <w:br/>
        <w:t>Let them seek food far from their ruined homes.</w:t>
      </w:r>
    </w:p>
    <w:p>
      <w:pPr>
        <w:pStyle w:val="Scripture"/>
      </w:pPr>
      <w:r>
        <w:rPr>
          <w:rFonts w:ascii="Arial" w:hAnsi="Arial"/>
          <w:b/>
          <w:color w:val="804826"/>
          <w:sz w:val="15"/>
        </w:rPr>
        <w:t xml:space="preserve">11 </w:t>
      </w:r>
      <w:r>
        <w:rPr>
          <w:rFonts w:ascii="Georgia" w:hAnsi="Georgia"/>
          <w:sz w:val="19"/>
        </w:rPr>
        <w:t>Let the creditor seize all that he has,</w:t>
        <w:br/>
        <w:t>and let strangers plunder the fruit of his labor.</w:t>
      </w:r>
    </w:p>
    <w:p>
      <w:pPr>
        <w:pStyle w:val="Scripture"/>
      </w:pPr>
      <w:r>
        <w:rPr>
          <w:rFonts w:ascii="Arial" w:hAnsi="Arial"/>
          <w:b/>
          <w:color w:val="804826"/>
          <w:sz w:val="15"/>
        </w:rPr>
        <w:t xml:space="preserve">12 </w:t>
      </w:r>
      <w:r>
        <w:rPr>
          <w:rFonts w:ascii="Georgia" w:hAnsi="Georgia"/>
          <w:sz w:val="19"/>
        </w:rPr>
        <w:t>Let there be none to extend lovingkindness to him,</w:t>
        <w:br/>
        <w:t>neither let there be any to show mercy to his fatherless children.</w:t>
      </w:r>
    </w:p>
    <w:p>
      <w:pPr>
        <w:pStyle w:val="Scripture"/>
      </w:pPr>
      <w:r>
        <w:rPr>
          <w:rFonts w:ascii="Arial" w:hAnsi="Arial"/>
          <w:b/>
          <w:color w:val="804826"/>
          <w:sz w:val="15"/>
        </w:rPr>
        <w:t xml:space="preserve">13 </w:t>
      </w:r>
      <w:r>
        <w:rPr>
          <w:rFonts w:ascii="Georgia" w:hAnsi="Georgia"/>
          <w:sz w:val="19"/>
        </w:rPr>
        <w:t>Let his descendants be cut off.</w:t>
        <w:br/>
        <w:t>In the generation following, let their name be blotted out.</w:t>
      </w:r>
    </w:p>
    <w:p>
      <w:pPr>
        <w:pStyle w:val="Scripture"/>
      </w:pPr>
      <w:r>
        <w:rPr>
          <w:rFonts w:ascii="Arial" w:hAnsi="Arial"/>
          <w:b/>
          <w:color w:val="804826"/>
          <w:sz w:val="15"/>
        </w:rPr>
        <w:t xml:space="preserve">14 </w:t>
      </w:r>
      <w:r>
        <w:rPr>
          <w:rFonts w:ascii="Georgia" w:hAnsi="Georgia"/>
          <w:sz w:val="19"/>
        </w:rPr>
        <w:t>Let the iniquity of his fathers be remembered before YHWH–Yahweh,</w:t>
        <w:br/>
        <w:t>and do not let the sin of his mother be blotted out.</w:t>
      </w:r>
    </w:p>
    <w:p>
      <w:pPr>
        <w:pStyle w:val="Scripture"/>
      </w:pPr>
      <w:r>
        <w:rPr>
          <w:rFonts w:ascii="Arial" w:hAnsi="Arial"/>
          <w:b/>
          <w:color w:val="804826"/>
          <w:sz w:val="15"/>
        </w:rPr>
        <w:t xml:space="preserve">15 </w:t>
      </w:r>
      <w:r>
        <w:rPr>
          <w:rFonts w:ascii="Georgia" w:hAnsi="Georgia"/>
          <w:sz w:val="19"/>
        </w:rPr>
        <w:t>Let them be before YHWH–Yahweh continually,</w:t>
        <w:br/>
        <w:t>that He may cut off their memory from the earth,</w:t>
      </w:r>
    </w:p>
    <w:p>
      <w:pPr>
        <w:pStyle w:val="Scripture"/>
      </w:pPr>
      <w:r>
        <w:rPr>
          <w:rFonts w:ascii="Arial" w:hAnsi="Arial"/>
          <w:b/>
          <w:color w:val="804826"/>
          <w:sz w:val="15"/>
        </w:rPr>
        <w:t xml:space="preserve">16 </w:t>
      </w:r>
      <w:r>
        <w:rPr>
          <w:rFonts w:ascii="Georgia" w:hAnsi="Georgia"/>
          <w:sz w:val="19"/>
        </w:rPr>
        <w:t>because he did not remember to show lovingkindness,</w:t>
        <w:br/>
        <w:t>but persecuted the poor and needy man</w:t>
        <w:br/>
        <w:t>and the brokenhearted, to put him to death.</w:t>
      </w:r>
    </w:p>
    <w:p>
      <w:pPr>
        <w:pStyle w:val="Scripture"/>
      </w:pPr>
      <w:r>
        <w:rPr>
          <w:rFonts w:ascii="Arial" w:hAnsi="Arial"/>
          <w:b/>
          <w:color w:val="804826"/>
          <w:sz w:val="15"/>
        </w:rPr>
        <w:t xml:space="preserve">17 </w:t>
      </w:r>
      <w:r>
        <w:rPr>
          <w:rFonts w:ascii="Georgia" w:hAnsi="Georgia"/>
          <w:sz w:val="19"/>
        </w:rPr>
        <w:t>Yes, he loved cursing, and it came to him.</w:t>
        <w:br/>
        <w:t>He did not delight in blessing, and it was far from him.</w:t>
      </w:r>
    </w:p>
    <w:p>
      <w:pPr>
        <w:pStyle w:val="Scripture"/>
      </w:pPr>
      <w:r>
        <w:rPr>
          <w:rFonts w:ascii="Arial" w:hAnsi="Arial"/>
          <w:b/>
          <w:color w:val="804826"/>
          <w:sz w:val="15"/>
        </w:rPr>
        <w:t xml:space="preserve">18 </w:t>
      </w:r>
      <w:r>
        <w:rPr>
          <w:rFonts w:ascii="Georgia" w:hAnsi="Georgia"/>
          <w:sz w:val="19"/>
        </w:rPr>
        <w:t>He clothed himself also with cursing as with his garment.</w:t>
        <w:br/>
        <w:t>It entered into his inward parts like water</w:t>
        <w:br/>
        <w:t>and like oil into his bones.</w:t>
      </w:r>
    </w:p>
    <w:p>
      <w:pPr>
        <w:pStyle w:val="Scripture"/>
      </w:pPr>
      <w:r>
        <w:rPr>
          <w:rFonts w:ascii="Arial" w:hAnsi="Arial"/>
          <w:b/>
          <w:color w:val="804826"/>
          <w:sz w:val="15"/>
        </w:rPr>
        <w:t xml:space="preserve">19 </w:t>
      </w:r>
      <w:r>
        <w:rPr>
          <w:rFonts w:ascii="Georgia" w:hAnsi="Georgia"/>
          <w:sz w:val="19"/>
        </w:rPr>
        <w:t>Let it be to him as the clothing with which he covers himself</w:t>
        <w:br/>
        <w:t>and as the belt that he continually wears.</w:t>
      </w:r>
    </w:p>
    <w:p>
      <w:pPr>
        <w:pStyle w:val="Scripture"/>
      </w:pPr>
      <w:r>
        <w:rPr>
          <w:rFonts w:ascii="Arial" w:hAnsi="Arial"/>
          <w:b/>
          <w:color w:val="804826"/>
          <w:sz w:val="15"/>
        </w:rPr>
        <w:t xml:space="preserve">20 </w:t>
      </w:r>
      <w:r>
        <w:rPr>
          <w:rFonts w:ascii="Georgia" w:hAnsi="Georgia"/>
          <w:sz w:val="19"/>
        </w:rPr>
        <w:t>Let this be the reward of my adversaries from YHWH–Yahweh,</w:t>
        <w:br/>
        <w:t>and of those who speak evil against my soul.</w:t>
      </w:r>
    </w:p>
    <w:p>
      <w:pPr>
        <w:pStyle w:val="Scripture"/>
      </w:pPr>
      <w:r>
        <w:rPr>
          <w:rFonts w:ascii="Arial" w:hAnsi="Arial"/>
          <w:b/>
          <w:color w:val="804826"/>
          <w:sz w:val="15"/>
        </w:rPr>
        <w:t xml:space="preserve">21 </w:t>
      </w:r>
      <w:r>
        <w:rPr>
          <w:rFonts w:ascii="Georgia" w:hAnsi="Georgia"/>
          <w:sz w:val="19"/>
        </w:rPr>
        <w:t>But You, O Lord YHWH–Yahweh,</w:t>
        <w:br/>
        <w:t>deal with me for Your name’s sake.</w:t>
        <w:br/>
        <w:t>Because Your lovingkindness is good, deliver me.</w:t>
      </w:r>
    </w:p>
    <w:p>
      <w:pPr>
        <w:pStyle w:val="Scripture"/>
      </w:pPr>
      <w:r>
        <w:rPr>
          <w:rFonts w:ascii="Arial" w:hAnsi="Arial"/>
          <w:b/>
          <w:color w:val="804826"/>
          <w:sz w:val="15"/>
        </w:rPr>
        <w:t xml:space="preserve">22 </w:t>
      </w:r>
      <w:r>
        <w:rPr>
          <w:rFonts w:ascii="Georgia" w:hAnsi="Georgia"/>
          <w:sz w:val="19"/>
        </w:rPr>
        <w:t>For I am poor and needy,</w:t>
        <w:br/>
        <w:t>and my heart is wounded within me.</w:t>
      </w:r>
    </w:p>
    <w:p>
      <w:pPr>
        <w:pStyle w:val="Scripture"/>
      </w:pPr>
      <w:r>
        <w:rPr>
          <w:rFonts w:ascii="Arial" w:hAnsi="Arial"/>
          <w:b/>
          <w:color w:val="804826"/>
          <w:sz w:val="15"/>
        </w:rPr>
        <w:t xml:space="preserve">23 </w:t>
      </w:r>
      <w:r>
        <w:rPr>
          <w:rFonts w:ascii="Georgia" w:hAnsi="Georgia"/>
          <w:sz w:val="19"/>
        </w:rPr>
        <w:t>I fade away like an evening shadow.</w:t>
        <w:br/>
        <w:t>I am shaken off like a locust.</w:t>
      </w:r>
    </w:p>
    <w:p>
      <w:pPr>
        <w:pStyle w:val="Scripture"/>
      </w:pPr>
      <w:r>
        <w:rPr>
          <w:rFonts w:ascii="Arial" w:hAnsi="Arial"/>
          <w:b/>
          <w:color w:val="804826"/>
          <w:sz w:val="15"/>
        </w:rPr>
        <w:t xml:space="preserve">24 </w:t>
      </w:r>
      <w:r>
        <w:rPr>
          <w:rFonts w:ascii="Georgia" w:hAnsi="Georgia"/>
          <w:sz w:val="19"/>
        </w:rPr>
        <w:t>My knees are weak through fasting,</w:t>
        <w:br/>
        <w:t>and my flesh has grown lean for lack of fatness.</w:t>
      </w:r>
    </w:p>
    <w:p>
      <w:pPr>
        <w:pStyle w:val="Scripture"/>
      </w:pPr>
      <w:r>
        <w:rPr>
          <w:rFonts w:ascii="Arial" w:hAnsi="Arial"/>
          <w:b/>
          <w:color w:val="804826"/>
          <w:sz w:val="15"/>
        </w:rPr>
        <w:t xml:space="preserve">25 </w:t>
      </w:r>
      <w:r>
        <w:rPr>
          <w:rFonts w:ascii="Georgia" w:hAnsi="Georgia"/>
          <w:sz w:val="19"/>
        </w:rPr>
        <w:t>I have also become a reproach to them.</w:t>
        <w:br/>
        <w:t>When they see me, they shake their heads.</w:t>
      </w:r>
    </w:p>
    <w:p>
      <w:pPr>
        <w:pStyle w:val="Scripture"/>
      </w:pPr>
      <w:r>
        <w:rPr>
          <w:rFonts w:ascii="Arial" w:hAnsi="Arial"/>
          <w:b/>
          <w:color w:val="804826"/>
          <w:sz w:val="15"/>
        </w:rPr>
        <w:t xml:space="preserve">26 </w:t>
      </w:r>
      <w:r>
        <w:rPr>
          <w:rFonts w:ascii="Georgia" w:hAnsi="Georgia"/>
          <w:sz w:val="19"/>
        </w:rPr>
        <w:t>Help me, O YHWH–Yahweh my Elohim.</w:t>
        <w:br/>
        <w:t>Save me according to Your lovingkindness,</w:t>
      </w:r>
    </w:p>
    <w:p>
      <w:pPr>
        <w:pStyle w:val="Scripture"/>
      </w:pPr>
      <w:r>
        <w:rPr>
          <w:rFonts w:ascii="Arial" w:hAnsi="Arial"/>
          <w:b/>
          <w:color w:val="804826"/>
          <w:sz w:val="15"/>
        </w:rPr>
        <w:t xml:space="preserve">27 </w:t>
      </w:r>
      <w:r>
        <w:rPr>
          <w:rFonts w:ascii="Georgia" w:hAnsi="Georgia"/>
          <w:sz w:val="19"/>
        </w:rPr>
        <w:t>that they may know that this is Your hand,</w:t>
        <w:br/>
        <w:t>that You, YHWH–Yahweh, have done it.</w:t>
      </w:r>
    </w:p>
    <w:p>
      <w:pPr>
        <w:pStyle w:val="Scripture"/>
      </w:pPr>
      <w:r>
        <w:rPr>
          <w:rFonts w:ascii="Arial" w:hAnsi="Arial"/>
          <w:b/>
          <w:color w:val="804826"/>
          <w:sz w:val="15"/>
        </w:rPr>
        <w:t xml:space="preserve">28 </w:t>
      </w:r>
      <w:r>
        <w:rPr>
          <w:rFonts w:ascii="Georgia" w:hAnsi="Georgia"/>
          <w:sz w:val="19"/>
        </w:rPr>
        <w:t>Let them curse, but You bless.</w:t>
        <w:br/>
        <w:t>When they arise, let them be put to shame,</w:t>
        <w:br/>
        <w:t>but let Your servant rejoice.</w:t>
      </w:r>
    </w:p>
    <w:p>
      <w:pPr>
        <w:pStyle w:val="Scripture"/>
      </w:pPr>
      <w:r>
        <w:rPr>
          <w:rFonts w:ascii="Arial" w:hAnsi="Arial"/>
          <w:b/>
          <w:color w:val="804826"/>
          <w:sz w:val="15"/>
        </w:rPr>
        <w:t xml:space="preserve">29 </w:t>
      </w:r>
      <w:r>
        <w:rPr>
          <w:rFonts w:ascii="Georgia" w:hAnsi="Georgia"/>
          <w:sz w:val="19"/>
        </w:rPr>
        <w:t>Let my adversaries be clothed with dishonor,</w:t>
        <w:br/>
        <w:t>and let them cover themselves with their own shame as with a robe.</w:t>
      </w:r>
    </w:p>
    <w:p>
      <w:pPr>
        <w:pStyle w:val="Scripture"/>
      </w:pPr>
      <w:r>
        <w:rPr>
          <w:rFonts w:ascii="Arial" w:hAnsi="Arial"/>
          <w:b/>
          <w:color w:val="804826"/>
          <w:sz w:val="15"/>
        </w:rPr>
        <w:t xml:space="preserve">30 </w:t>
      </w:r>
      <w:r>
        <w:rPr>
          <w:rFonts w:ascii="Georgia" w:hAnsi="Georgia"/>
          <w:sz w:val="19"/>
        </w:rPr>
        <w:t>I will greatly give thanks to YHWH–Yahweh with my mouth.</w:t>
        <w:br/>
        <w:t>Yes, I will praise Him among the multitude.</w:t>
      </w:r>
    </w:p>
    <w:p>
      <w:pPr>
        <w:pStyle w:val="Scripture"/>
      </w:pPr>
      <w:r>
        <w:rPr>
          <w:rFonts w:ascii="Arial" w:hAnsi="Arial"/>
          <w:b/>
          <w:color w:val="804826"/>
          <w:sz w:val="15"/>
        </w:rPr>
        <w:t xml:space="preserve">31 </w:t>
      </w:r>
      <w:r>
        <w:rPr>
          <w:rFonts w:ascii="Georgia" w:hAnsi="Georgia"/>
          <w:sz w:val="19"/>
        </w:rPr>
        <w:t>For He shall stand at the right hand of the needy,</w:t>
        <w:br/>
        <w:t>to save him from those who judge his soul.</w:t>
      </w:r>
    </w:p>
    <w:p>
      <w:pPr>
        <w:pStyle w:val="Heading2"/>
      </w:pPr>
      <w:r>
        <w:t>Chapter 110</w:t>
      </w:r>
    </w:p>
    <w:p>
      <w:pPr>
        <w:pStyle w:val="Scripture"/>
      </w:pPr>
      <w:r>
        <w:rPr>
          <w:rFonts w:ascii="Georgia" w:hAnsi="Georgia"/>
          <w:i/>
          <w:sz w:val="18"/>
        </w:rPr>
        <w:t>A Psalm of David.</w:t>
      </w:r>
    </w:p>
    <w:p>
      <w:pPr>
        <w:pStyle w:val="Scripture"/>
      </w:pPr>
      <w:r>
        <w:rPr>
          <w:rFonts w:ascii="Arial" w:hAnsi="Arial"/>
          <w:b/>
          <w:color w:val="804826"/>
          <w:sz w:val="15"/>
        </w:rPr>
        <w:t xml:space="preserve">1 </w:t>
      </w:r>
      <w:r>
        <w:rPr>
          <w:rFonts w:ascii="Georgia" w:hAnsi="Georgia"/>
          <w:sz w:val="19"/>
        </w:rPr>
        <w:t>YHWH–Yahweh says to my Lord,</w:t>
        <w:br/>
        <w:t>“Sit at My right hand</w:t>
        <w:br/>
        <w:t>until I make Your enemies Your footstool.”</w:t>
      </w:r>
    </w:p>
    <w:p>
      <w:pPr>
        <w:pStyle w:val="Scripture"/>
      </w:pPr>
      <w:r>
        <w:rPr>
          <w:rFonts w:ascii="Arial" w:hAnsi="Arial"/>
          <w:b/>
          <w:color w:val="804826"/>
          <w:sz w:val="15"/>
        </w:rPr>
        <w:t xml:space="preserve">2 </w:t>
      </w:r>
      <w:r>
        <w:rPr>
          <w:rFonts w:ascii="Georgia" w:hAnsi="Georgia"/>
          <w:sz w:val="19"/>
        </w:rPr>
        <w:t>YHWH–Yahweh will send forth the rod of your strength out of Zion:</w:t>
        <w:br/>
        <w:t>“Rule in the midst of your enemies.”</w:t>
      </w:r>
    </w:p>
    <w:p>
      <w:pPr>
        <w:pStyle w:val="Scripture"/>
      </w:pPr>
      <w:r>
        <w:rPr>
          <w:rFonts w:ascii="Arial" w:hAnsi="Arial"/>
          <w:b/>
          <w:color w:val="804826"/>
          <w:sz w:val="15"/>
        </w:rPr>
        <w:t xml:space="preserve">3 </w:t>
      </w:r>
      <w:r>
        <w:rPr>
          <w:rFonts w:ascii="Georgia" w:hAnsi="Georgia"/>
          <w:sz w:val="19"/>
        </w:rPr>
        <w:t>Your people offer themselves willingly</w:t>
        <w:br/>
        <w:t>in the day of your power,</w:t>
        <w:br/>
        <w:t>in the beauty of holiness.</w:t>
        <w:br/>
        <w:t>From the womb of the dawn,</w:t>
        <w:br/>
        <w:t>you have the dew of your youth.</w:t>
      </w:r>
    </w:p>
    <w:p>
      <w:pPr>
        <w:pStyle w:val="Scripture"/>
      </w:pPr>
      <w:r>
        <w:rPr>
          <w:rFonts w:ascii="Arial" w:hAnsi="Arial"/>
          <w:b/>
          <w:color w:val="804826"/>
          <w:sz w:val="15"/>
        </w:rPr>
        <w:t xml:space="preserve">4 </w:t>
      </w:r>
      <w:r>
        <w:rPr>
          <w:rFonts w:ascii="Georgia" w:hAnsi="Georgia"/>
          <w:sz w:val="19"/>
        </w:rPr>
        <w:t>YHWH–Yahweh has sworn and will not change His mind:</w:t>
        <w:br/>
        <w:t>“You are a priest forever</w:t>
        <w:br/>
        <w:t>after the order of Melchizedek.”</w:t>
      </w:r>
    </w:p>
    <w:p>
      <w:pPr>
        <w:pStyle w:val="Scripture"/>
      </w:pPr>
      <w:r>
        <w:rPr>
          <w:rFonts w:ascii="Arial" w:hAnsi="Arial"/>
          <w:b/>
          <w:color w:val="804826"/>
          <w:sz w:val="15"/>
        </w:rPr>
        <w:t xml:space="preserve">5 </w:t>
      </w:r>
      <w:r>
        <w:rPr>
          <w:rFonts w:ascii="Georgia" w:hAnsi="Georgia"/>
          <w:sz w:val="19"/>
        </w:rPr>
        <w:t>The Lord at Your right hand</w:t>
        <w:br/>
        <w:t>shall strike through kings in the day of His wrath.</w:t>
      </w:r>
    </w:p>
    <w:p>
      <w:pPr>
        <w:pStyle w:val="Scripture"/>
      </w:pPr>
      <w:r>
        <w:rPr>
          <w:rFonts w:ascii="Arial" w:hAnsi="Arial"/>
          <w:b/>
          <w:color w:val="804826"/>
          <w:sz w:val="15"/>
        </w:rPr>
        <w:t xml:space="preserve">6 </w:t>
      </w:r>
      <w:r>
        <w:rPr>
          <w:rFonts w:ascii="Georgia" w:hAnsi="Georgia"/>
          <w:sz w:val="19"/>
        </w:rPr>
        <w:t>He shall judge among the nations.</w:t>
        <w:br/>
        <w:t>He shall fill the places with dead bodies.</w:t>
        <w:br/>
        <w:t>He shall strike the head over a wide land.</w:t>
      </w:r>
    </w:p>
    <w:p>
      <w:pPr>
        <w:pStyle w:val="Scripture"/>
      </w:pPr>
      <w:r>
        <w:rPr>
          <w:rFonts w:ascii="Arial" w:hAnsi="Arial"/>
          <w:b/>
          <w:color w:val="804826"/>
          <w:sz w:val="15"/>
        </w:rPr>
        <w:t xml:space="preserve">7 </w:t>
      </w:r>
      <w:r>
        <w:rPr>
          <w:rFonts w:ascii="Georgia" w:hAnsi="Georgia"/>
          <w:sz w:val="19"/>
        </w:rPr>
        <w:t>He shall drink from the brook along the way;</w:t>
        <w:br/>
        <w:t>therefore he shall lift up his head.</w:t>
      </w:r>
    </w:p>
    <w:p>
      <w:pPr>
        <w:pStyle w:val="Heading2"/>
      </w:pPr>
      <w:r>
        <w:t>Chapter 111</w:t>
      </w:r>
    </w:p>
    <w:p>
      <w:pPr>
        <w:pStyle w:val="Scripture"/>
      </w:pPr>
      <w:r>
        <w:rPr>
          <w:rFonts w:ascii="Arial" w:hAnsi="Arial"/>
          <w:b/>
          <w:color w:val="804826"/>
          <w:sz w:val="15"/>
        </w:rPr>
        <w:t xml:space="preserve">1 </w:t>
      </w:r>
      <w:r>
        <w:rPr>
          <w:rFonts w:ascii="Georgia" w:hAnsi="Georgia"/>
          <w:sz w:val="19"/>
        </w:rPr>
        <w:t>Praise Yah!</w:t>
      </w:r>
    </w:p>
    <w:p>
      <w:pPr>
        <w:pStyle w:val="Scripture"/>
      </w:pPr>
      <w:r>
        <w:rPr>
          <w:rFonts w:ascii="Georgia" w:hAnsi="Georgia"/>
          <w:i/>
          <w:sz w:val="18"/>
        </w:rPr>
        <w:t>I will give thanks to YHWH–Yahweh with my whole heart,</w:t>
        <w:br/>
        <w:t>in the council of the upright and in the congregation.</w:t>
      </w:r>
    </w:p>
    <w:p>
      <w:pPr>
        <w:pStyle w:val="Scripture"/>
      </w:pPr>
      <w:r>
        <w:rPr>
          <w:rFonts w:ascii="Arial" w:hAnsi="Arial"/>
          <w:b/>
          <w:color w:val="804826"/>
          <w:sz w:val="15"/>
        </w:rPr>
        <w:t xml:space="preserve">2 </w:t>
      </w:r>
      <w:r>
        <w:rPr>
          <w:rFonts w:ascii="Georgia" w:hAnsi="Georgia"/>
          <w:sz w:val="19"/>
        </w:rPr>
        <w:t>The works of YHWH–Yahweh are great,</w:t>
        <w:br/>
        <w:t>studied by all who delight in them.</w:t>
      </w:r>
    </w:p>
    <w:p>
      <w:pPr>
        <w:pStyle w:val="Scripture"/>
      </w:pPr>
      <w:r>
        <w:rPr>
          <w:rFonts w:ascii="Arial" w:hAnsi="Arial"/>
          <w:b/>
          <w:color w:val="804826"/>
          <w:sz w:val="15"/>
        </w:rPr>
        <w:t xml:space="preserve">3 </w:t>
      </w:r>
      <w:r>
        <w:rPr>
          <w:rFonts w:ascii="Georgia" w:hAnsi="Georgia"/>
          <w:sz w:val="19"/>
        </w:rPr>
        <w:t>His work is honor and majesty,</w:t>
        <w:br/>
        <w:t>and His righteousness endures forever.</w:t>
      </w:r>
    </w:p>
    <w:p>
      <w:pPr>
        <w:pStyle w:val="Scripture"/>
      </w:pPr>
      <w:r>
        <w:rPr>
          <w:rFonts w:ascii="Arial" w:hAnsi="Arial"/>
          <w:b/>
          <w:color w:val="804826"/>
          <w:sz w:val="15"/>
        </w:rPr>
        <w:t xml:space="preserve">4 </w:t>
      </w:r>
      <w:r>
        <w:rPr>
          <w:rFonts w:ascii="Georgia" w:hAnsi="Georgia"/>
          <w:sz w:val="19"/>
        </w:rPr>
        <w:t>He has caused His wonderful works to be remembered.</w:t>
        <w:br/>
        <w:t>YHWH–Yahweh is gracious and merciful.</w:t>
      </w:r>
    </w:p>
    <w:p>
      <w:pPr>
        <w:pStyle w:val="Scripture"/>
      </w:pPr>
      <w:r>
        <w:rPr>
          <w:rFonts w:ascii="Arial" w:hAnsi="Arial"/>
          <w:b/>
          <w:color w:val="804826"/>
          <w:sz w:val="15"/>
        </w:rPr>
        <w:t xml:space="preserve">5 </w:t>
      </w:r>
      <w:r>
        <w:rPr>
          <w:rFonts w:ascii="Georgia" w:hAnsi="Georgia"/>
          <w:sz w:val="19"/>
        </w:rPr>
        <w:t>He has given food to those who fear Him.</w:t>
        <w:br/>
        <w:t>He will remember His covenant forever.</w:t>
      </w:r>
    </w:p>
    <w:p>
      <w:pPr>
        <w:pStyle w:val="Scripture"/>
      </w:pPr>
      <w:r>
        <w:rPr>
          <w:rFonts w:ascii="Arial" w:hAnsi="Arial"/>
          <w:b/>
          <w:color w:val="804826"/>
          <w:sz w:val="15"/>
        </w:rPr>
        <w:t xml:space="preserve">6 </w:t>
      </w:r>
      <w:r>
        <w:rPr>
          <w:rFonts w:ascii="Georgia" w:hAnsi="Georgia"/>
          <w:sz w:val="19"/>
        </w:rPr>
        <w:t>He has shown His people the power of His works</w:t>
        <w:br/>
        <w:t>in giving them the inheritance of the nations.</w:t>
      </w:r>
    </w:p>
    <w:p>
      <w:pPr>
        <w:pStyle w:val="Scripture"/>
      </w:pPr>
      <w:r>
        <w:rPr>
          <w:rFonts w:ascii="Arial" w:hAnsi="Arial"/>
          <w:b/>
          <w:color w:val="804826"/>
          <w:sz w:val="15"/>
        </w:rPr>
        <w:t xml:space="preserve">7 </w:t>
      </w:r>
      <w:r>
        <w:rPr>
          <w:rFonts w:ascii="Georgia" w:hAnsi="Georgia"/>
          <w:sz w:val="19"/>
        </w:rPr>
        <w:t>The works of His hands are truth and justice.</w:t>
        <w:br/>
        <w:t>All His precepts are trustworthy.</w:t>
      </w:r>
    </w:p>
    <w:p>
      <w:pPr>
        <w:pStyle w:val="Scripture"/>
      </w:pPr>
      <w:r>
        <w:rPr>
          <w:rFonts w:ascii="Arial" w:hAnsi="Arial"/>
          <w:b/>
          <w:color w:val="804826"/>
          <w:sz w:val="15"/>
        </w:rPr>
        <w:t xml:space="preserve">8 </w:t>
      </w:r>
      <w:r>
        <w:rPr>
          <w:rFonts w:ascii="Georgia" w:hAnsi="Georgia"/>
          <w:sz w:val="19"/>
        </w:rPr>
        <w:t>They are established forever and ever,</w:t>
        <w:br/>
        <w:t>performed in truth and uprightness.</w:t>
      </w:r>
    </w:p>
    <w:p>
      <w:pPr>
        <w:pStyle w:val="Scripture"/>
      </w:pPr>
      <w:r>
        <w:rPr>
          <w:rFonts w:ascii="Arial" w:hAnsi="Arial"/>
          <w:b/>
          <w:color w:val="804826"/>
          <w:sz w:val="15"/>
        </w:rPr>
        <w:t xml:space="preserve">9 </w:t>
      </w:r>
      <w:r>
        <w:rPr>
          <w:rFonts w:ascii="Georgia" w:hAnsi="Georgia"/>
          <w:sz w:val="19"/>
        </w:rPr>
        <w:t>He has sent redemption to His people.</w:t>
        <w:br/>
        <w:t>He has commanded His covenant forever.</w:t>
        <w:br/>
        <w:t>Holy and awesome is His name.</w:t>
      </w:r>
    </w:p>
    <w:p>
      <w:pPr>
        <w:pStyle w:val="Scripture"/>
      </w:pPr>
      <w:r>
        <w:rPr>
          <w:rFonts w:ascii="Arial" w:hAnsi="Arial"/>
          <w:b/>
          <w:color w:val="804826"/>
          <w:sz w:val="15"/>
        </w:rPr>
        <w:t xml:space="preserve">10 </w:t>
      </w:r>
      <w:r>
        <w:rPr>
          <w:rFonts w:ascii="Georgia" w:hAnsi="Georgia"/>
          <w:sz w:val="19"/>
        </w:rPr>
        <w:t>The fear of YHWH–Yahweh is the beginning of wisdom.</w:t>
        <w:br/>
        <w:t>A good understanding belongs to all those who do His commandments.</w:t>
        <w:br/>
        <w:t>His praise endures forever.</w:t>
      </w:r>
    </w:p>
    <w:p>
      <w:pPr>
        <w:pStyle w:val="Heading2"/>
      </w:pPr>
      <w:r>
        <w:t>Chapter 112</w:t>
      </w:r>
    </w:p>
    <w:p>
      <w:pPr>
        <w:pStyle w:val="Scripture"/>
      </w:pPr>
      <w:r>
        <w:rPr>
          <w:rFonts w:ascii="Arial" w:hAnsi="Arial"/>
          <w:b/>
          <w:color w:val="804826"/>
          <w:sz w:val="15"/>
        </w:rPr>
        <w:t xml:space="preserve">1 </w:t>
      </w:r>
      <w:r>
        <w:rPr>
          <w:rFonts w:ascii="Georgia" w:hAnsi="Georgia"/>
          <w:sz w:val="19"/>
        </w:rPr>
        <w:t>Praise Yah!</w:t>
      </w:r>
    </w:p>
    <w:p>
      <w:pPr>
        <w:pStyle w:val="Scripture"/>
      </w:pPr>
      <w:r>
        <w:rPr>
          <w:rFonts w:ascii="Georgia" w:hAnsi="Georgia"/>
          <w:i/>
          <w:sz w:val="18"/>
        </w:rPr>
        <w:t>Blessed is the man who fears YHWH–Yahweh,</w:t>
        <w:br/>
        <w:t>who greatly delights in His commandments.</w:t>
      </w:r>
    </w:p>
    <w:p>
      <w:pPr>
        <w:pStyle w:val="Scripture"/>
      </w:pPr>
      <w:r>
        <w:rPr>
          <w:rFonts w:ascii="Arial" w:hAnsi="Arial"/>
          <w:b/>
          <w:color w:val="804826"/>
          <w:sz w:val="15"/>
        </w:rPr>
        <w:t xml:space="preserve">2 </w:t>
      </w:r>
      <w:r>
        <w:rPr>
          <w:rFonts w:ascii="Georgia" w:hAnsi="Georgia"/>
          <w:sz w:val="19"/>
        </w:rPr>
        <w:t>His offspring shall be mighty upon the earth.</w:t>
        <w:br/>
        <w:t>The generation of the upright shall be blessed.</w:t>
      </w:r>
    </w:p>
    <w:p>
      <w:pPr>
        <w:pStyle w:val="Scripture"/>
      </w:pPr>
      <w:r>
        <w:rPr>
          <w:rFonts w:ascii="Arial" w:hAnsi="Arial"/>
          <w:b/>
          <w:color w:val="804826"/>
          <w:sz w:val="15"/>
        </w:rPr>
        <w:t xml:space="preserve">3 </w:t>
      </w:r>
      <w:r>
        <w:rPr>
          <w:rFonts w:ascii="Georgia" w:hAnsi="Georgia"/>
          <w:sz w:val="19"/>
        </w:rPr>
        <w:t>Wealth and riches are in his house,</w:t>
        <w:br/>
        <w:t>and his righteousness endures forever.</w:t>
      </w:r>
    </w:p>
    <w:p>
      <w:pPr>
        <w:pStyle w:val="Scripture"/>
      </w:pPr>
      <w:r>
        <w:rPr>
          <w:rFonts w:ascii="Arial" w:hAnsi="Arial"/>
          <w:b/>
          <w:color w:val="804826"/>
          <w:sz w:val="15"/>
        </w:rPr>
        <w:t xml:space="preserve">4 </w:t>
      </w:r>
      <w:r>
        <w:rPr>
          <w:rFonts w:ascii="Georgia" w:hAnsi="Georgia"/>
          <w:sz w:val="19"/>
        </w:rPr>
        <w:t>Light arises in the darkness for the upright.</w:t>
        <w:br/>
        <w:t>He is gracious, merciful, and righteous.</w:t>
      </w:r>
    </w:p>
    <w:p>
      <w:pPr>
        <w:pStyle w:val="Scripture"/>
      </w:pPr>
      <w:r>
        <w:rPr>
          <w:rFonts w:ascii="Arial" w:hAnsi="Arial"/>
          <w:b/>
          <w:color w:val="804826"/>
          <w:sz w:val="15"/>
        </w:rPr>
        <w:t xml:space="preserve">5 </w:t>
      </w:r>
      <w:r>
        <w:rPr>
          <w:rFonts w:ascii="Georgia" w:hAnsi="Georgia"/>
          <w:sz w:val="19"/>
        </w:rPr>
        <w:t>It is well with the man who deals graciously and lends.</w:t>
        <w:br/>
        <w:t>He shall conduct his affairs with justice.</w:t>
      </w:r>
    </w:p>
    <w:p>
      <w:pPr>
        <w:pStyle w:val="Scripture"/>
      </w:pPr>
      <w:r>
        <w:rPr>
          <w:rFonts w:ascii="Arial" w:hAnsi="Arial"/>
          <w:b/>
          <w:color w:val="804826"/>
          <w:sz w:val="15"/>
        </w:rPr>
        <w:t xml:space="preserve">6 </w:t>
      </w:r>
      <w:r>
        <w:rPr>
          <w:rFonts w:ascii="Georgia" w:hAnsi="Georgia"/>
          <w:sz w:val="19"/>
        </w:rPr>
        <w:t>For he shall never be moved.</w:t>
        <w:br/>
        <w:t>The righteous shall be remembered forever.</w:t>
      </w:r>
    </w:p>
    <w:p>
      <w:pPr>
        <w:pStyle w:val="Scripture"/>
      </w:pPr>
      <w:r>
        <w:rPr>
          <w:rFonts w:ascii="Arial" w:hAnsi="Arial"/>
          <w:b/>
          <w:color w:val="804826"/>
          <w:sz w:val="15"/>
        </w:rPr>
        <w:t xml:space="preserve">7 </w:t>
      </w:r>
      <w:r>
        <w:rPr>
          <w:rFonts w:ascii="Georgia" w:hAnsi="Georgia"/>
          <w:sz w:val="19"/>
        </w:rPr>
        <w:t>He shall not be afraid of evil news.</w:t>
        <w:br/>
        <w:t>His heart is steadfast, trusting in YHWH–Yahweh.</w:t>
      </w:r>
    </w:p>
    <w:p>
      <w:pPr>
        <w:pStyle w:val="Scripture"/>
      </w:pPr>
      <w:r>
        <w:rPr>
          <w:rFonts w:ascii="Arial" w:hAnsi="Arial"/>
          <w:b/>
          <w:color w:val="804826"/>
          <w:sz w:val="15"/>
        </w:rPr>
        <w:t xml:space="preserve">8 </w:t>
      </w:r>
      <w:r>
        <w:rPr>
          <w:rFonts w:ascii="Georgia" w:hAnsi="Georgia"/>
          <w:sz w:val="19"/>
        </w:rPr>
        <w:t>His heart is established; he shall not be afraid,</w:t>
        <w:br/>
        <w:t>until he looks in triumph upon his adversaries.</w:t>
      </w:r>
    </w:p>
    <w:p>
      <w:pPr>
        <w:pStyle w:val="Scripture"/>
      </w:pPr>
      <w:r>
        <w:rPr>
          <w:rFonts w:ascii="Arial" w:hAnsi="Arial"/>
          <w:b/>
          <w:color w:val="804826"/>
          <w:sz w:val="15"/>
        </w:rPr>
        <w:t xml:space="preserve">9 </w:t>
      </w:r>
      <w:r>
        <w:rPr>
          <w:rFonts w:ascii="Georgia" w:hAnsi="Georgia"/>
          <w:sz w:val="19"/>
        </w:rPr>
        <w:t>He has distributed freely; he has given to the poor.</w:t>
        <w:br/>
        <w:t>His righteousness endures forever.</w:t>
        <w:br/>
        <w:t>His horn shall be exalted with honor.</w:t>
      </w:r>
    </w:p>
    <w:p>
      <w:pPr>
        <w:pStyle w:val="Scripture"/>
      </w:pPr>
      <w:r>
        <w:rPr>
          <w:rFonts w:ascii="Arial" w:hAnsi="Arial"/>
          <w:b/>
          <w:color w:val="804826"/>
          <w:sz w:val="15"/>
        </w:rPr>
        <w:t xml:space="preserve">10 </w:t>
      </w:r>
      <w:r>
        <w:rPr>
          <w:rFonts w:ascii="Georgia" w:hAnsi="Georgia"/>
          <w:sz w:val="19"/>
        </w:rPr>
        <w:t>The wicked shall see it and be grieved.</w:t>
        <w:br/>
        <w:t>He shall gnash his teeth and melt away.</w:t>
        <w:br/>
        <w:t>The desire of the wicked shall perish.</w:t>
      </w:r>
    </w:p>
    <w:p>
      <w:pPr>
        <w:pStyle w:val="Heading2"/>
      </w:pPr>
      <w:r>
        <w:t>Chapter 113</w:t>
      </w:r>
    </w:p>
    <w:p>
      <w:pPr>
        <w:pStyle w:val="Scripture"/>
      </w:pPr>
      <w:r>
        <w:rPr>
          <w:rFonts w:ascii="Arial" w:hAnsi="Arial"/>
          <w:b/>
          <w:color w:val="804826"/>
          <w:sz w:val="15"/>
        </w:rPr>
        <w:t xml:space="preserve">1 </w:t>
      </w:r>
      <w:r>
        <w:rPr>
          <w:rFonts w:ascii="Georgia" w:hAnsi="Georgia"/>
          <w:sz w:val="19"/>
        </w:rPr>
        <w:t>Praise Yah!</w:t>
      </w:r>
    </w:p>
    <w:p>
      <w:pPr>
        <w:pStyle w:val="Scripture"/>
      </w:pPr>
      <w:r>
        <w:rPr>
          <w:rFonts w:ascii="Georgia" w:hAnsi="Georgia"/>
          <w:i/>
          <w:sz w:val="18"/>
        </w:rPr>
        <w:t>Praise, O servants of YHWH–Yahweh;</w:t>
        <w:br/>
        <w:t>praise the name of YHWH–Yahweh.</w:t>
      </w:r>
    </w:p>
    <w:p>
      <w:pPr>
        <w:pStyle w:val="Scripture"/>
      </w:pPr>
      <w:r>
        <w:rPr>
          <w:rFonts w:ascii="Arial" w:hAnsi="Arial"/>
          <w:b/>
          <w:color w:val="804826"/>
          <w:sz w:val="15"/>
        </w:rPr>
        <w:t xml:space="preserve">2 </w:t>
      </w:r>
      <w:r>
        <w:rPr>
          <w:rFonts w:ascii="Georgia" w:hAnsi="Georgia"/>
          <w:sz w:val="19"/>
        </w:rPr>
        <w:t>Blessed be the name of YHWH–Yahweh</w:t>
        <w:br/>
        <w:t>from this time forth and forevermore.</w:t>
      </w:r>
    </w:p>
    <w:p>
      <w:pPr>
        <w:pStyle w:val="Scripture"/>
      </w:pPr>
      <w:r>
        <w:rPr>
          <w:rFonts w:ascii="Arial" w:hAnsi="Arial"/>
          <w:b/>
          <w:color w:val="804826"/>
          <w:sz w:val="15"/>
        </w:rPr>
        <w:t xml:space="preserve">3 </w:t>
      </w:r>
      <w:r>
        <w:rPr>
          <w:rFonts w:ascii="Georgia" w:hAnsi="Georgia"/>
          <w:sz w:val="19"/>
        </w:rPr>
        <w:t>From the rising of the sun to its going down,</w:t>
        <w:br/>
        <w:t>the name of YHWH–Yahweh is to be praised.</w:t>
      </w:r>
    </w:p>
    <w:p>
      <w:pPr>
        <w:pStyle w:val="Scripture"/>
      </w:pPr>
      <w:r>
        <w:rPr>
          <w:rFonts w:ascii="Arial" w:hAnsi="Arial"/>
          <w:b/>
          <w:color w:val="804826"/>
          <w:sz w:val="15"/>
        </w:rPr>
        <w:t xml:space="preserve">4 </w:t>
      </w:r>
      <w:r>
        <w:rPr>
          <w:rFonts w:ascii="Georgia" w:hAnsi="Georgia"/>
          <w:sz w:val="19"/>
        </w:rPr>
        <w:t>YHWH–Yahweh is high above all nations,</w:t>
        <w:br/>
        <w:t>and His glory above the heavens.</w:t>
      </w:r>
    </w:p>
    <w:p>
      <w:pPr>
        <w:pStyle w:val="Scripture"/>
      </w:pPr>
      <w:r>
        <w:rPr>
          <w:rFonts w:ascii="Arial" w:hAnsi="Arial"/>
          <w:b/>
          <w:color w:val="804826"/>
          <w:sz w:val="15"/>
        </w:rPr>
        <w:t xml:space="preserve">5 </w:t>
      </w:r>
      <w:r>
        <w:rPr>
          <w:rFonts w:ascii="Georgia" w:hAnsi="Georgia"/>
          <w:sz w:val="19"/>
        </w:rPr>
        <w:t>Who is like YHWH–Yahweh our Elohim,</w:t>
        <w:br/>
        <w:t>who is enthroned on high,</w:t>
      </w:r>
    </w:p>
    <w:p>
      <w:pPr>
        <w:pStyle w:val="Scripture"/>
      </w:pPr>
      <w:r>
        <w:rPr>
          <w:rFonts w:ascii="Arial" w:hAnsi="Arial"/>
          <w:b/>
          <w:color w:val="804826"/>
          <w:sz w:val="15"/>
        </w:rPr>
        <w:t xml:space="preserve">6 </w:t>
      </w:r>
      <w:r>
        <w:rPr>
          <w:rFonts w:ascii="Georgia" w:hAnsi="Georgia"/>
          <w:sz w:val="19"/>
        </w:rPr>
        <w:t>who humbles Himself to behold</w:t>
        <w:br/>
        <w:t>the things that are in heaven and in the earth?</w:t>
      </w:r>
    </w:p>
    <w:p>
      <w:pPr>
        <w:pStyle w:val="Scripture"/>
      </w:pPr>
      <w:r>
        <w:rPr>
          <w:rFonts w:ascii="Arial" w:hAnsi="Arial"/>
          <w:b/>
          <w:color w:val="804826"/>
          <w:sz w:val="15"/>
        </w:rPr>
        <w:t xml:space="preserve">7 </w:t>
      </w:r>
      <w:r>
        <w:rPr>
          <w:rFonts w:ascii="Georgia" w:hAnsi="Georgia"/>
          <w:sz w:val="19"/>
        </w:rPr>
        <w:t>He raises the poor out of the dust</w:t>
        <w:br/>
        <w:t>and lifts the needy from the ash heap,</w:t>
      </w:r>
    </w:p>
    <w:p>
      <w:pPr>
        <w:pStyle w:val="Scripture"/>
      </w:pPr>
      <w:r>
        <w:rPr>
          <w:rFonts w:ascii="Arial" w:hAnsi="Arial"/>
          <w:b/>
          <w:color w:val="804826"/>
          <w:sz w:val="15"/>
        </w:rPr>
        <w:t xml:space="preserve">8 </w:t>
      </w:r>
      <w:r>
        <w:rPr>
          <w:rFonts w:ascii="Georgia" w:hAnsi="Georgia"/>
          <w:sz w:val="19"/>
        </w:rPr>
        <w:t>that He may seat him with princes,</w:t>
        <w:br/>
        <w:t>even with the princes of His people.</w:t>
      </w:r>
    </w:p>
    <w:p>
      <w:pPr>
        <w:pStyle w:val="Scripture"/>
      </w:pPr>
      <w:r>
        <w:rPr>
          <w:rFonts w:ascii="Arial" w:hAnsi="Arial"/>
          <w:b/>
          <w:color w:val="804826"/>
          <w:sz w:val="15"/>
        </w:rPr>
        <w:t xml:space="preserve">9 </w:t>
      </w:r>
      <w:r>
        <w:rPr>
          <w:rFonts w:ascii="Georgia" w:hAnsi="Georgia"/>
          <w:sz w:val="19"/>
        </w:rPr>
        <w:t>He makes the barren woman dwell in her house</w:t>
        <w:br/>
        <w:t>as a joyful mother of children.</w:t>
      </w:r>
    </w:p>
    <w:p>
      <w:pPr>
        <w:pStyle w:val="Scripture"/>
      </w:pPr>
      <w:r>
        <w:rPr>
          <w:rFonts w:ascii="Georgia" w:hAnsi="Georgia"/>
          <w:i/>
          <w:sz w:val="18"/>
        </w:rPr>
        <w:t>Praise Yah!</w:t>
      </w:r>
    </w:p>
    <w:p>
      <w:pPr>
        <w:pStyle w:val="Heading2"/>
      </w:pPr>
      <w:r>
        <w:t>Chapter 114</w:t>
      </w:r>
    </w:p>
    <w:p>
      <w:pPr>
        <w:pStyle w:val="Scripture"/>
      </w:pPr>
      <w:r>
        <w:rPr>
          <w:rFonts w:ascii="Arial" w:hAnsi="Arial"/>
          <w:b/>
          <w:color w:val="804826"/>
          <w:sz w:val="15"/>
        </w:rPr>
        <w:t xml:space="preserve">1 </w:t>
      </w:r>
      <w:r>
        <w:rPr>
          <w:rFonts w:ascii="Georgia" w:hAnsi="Georgia"/>
          <w:sz w:val="19"/>
        </w:rPr>
        <w:t>When Israel went forth out of Egypt,</w:t>
        <w:br/>
        <w:t>the house of Jacob from a people of foreign language,</w:t>
      </w:r>
    </w:p>
    <w:p>
      <w:pPr>
        <w:pStyle w:val="Scripture"/>
      </w:pPr>
      <w:r>
        <w:rPr>
          <w:rFonts w:ascii="Arial" w:hAnsi="Arial"/>
          <w:b/>
          <w:color w:val="804826"/>
          <w:sz w:val="15"/>
        </w:rPr>
        <w:t xml:space="preserve">2 </w:t>
      </w:r>
      <w:r>
        <w:rPr>
          <w:rFonts w:ascii="Georgia" w:hAnsi="Georgia"/>
          <w:sz w:val="19"/>
        </w:rPr>
        <w:t>Judah became His sanctuary,</w:t>
        <w:br/>
        <w:t>Israel His dominion.</w:t>
      </w:r>
    </w:p>
    <w:p>
      <w:pPr>
        <w:pStyle w:val="Scripture"/>
      </w:pPr>
      <w:r>
        <w:rPr>
          <w:rFonts w:ascii="Arial" w:hAnsi="Arial"/>
          <w:b/>
          <w:color w:val="804826"/>
          <w:sz w:val="15"/>
        </w:rPr>
        <w:t xml:space="preserve">3 </w:t>
      </w:r>
      <w:r>
        <w:rPr>
          <w:rFonts w:ascii="Georgia" w:hAnsi="Georgia"/>
          <w:sz w:val="19"/>
        </w:rPr>
        <w:t>The sea saw it and fled.</w:t>
        <w:br/>
        <w:t>The Jordan turned back.</w:t>
      </w:r>
    </w:p>
    <w:p>
      <w:pPr>
        <w:pStyle w:val="Scripture"/>
      </w:pPr>
      <w:r>
        <w:rPr>
          <w:rFonts w:ascii="Arial" w:hAnsi="Arial"/>
          <w:b/>
          <w:color w:val="804826"/>
          <w:sz w:val="15"/>
        </w:rPr>
        <w:t xml:space="preserve">4 </w:t>
      </w:r>
      <w:r>
        <w:rPr>
          <w:rFonts w:ascii="Georgia" w:hAnsi="Georgia"/>
          <w:sz w:val="19"/>
        </w:rPr>
        <w:t>The mountains skipped like rams,</w:t>
        <w:br/>
        <w:t>the little hills like lambs.</w:t>
      </w:r>
    </w:p>
    <w:p>
      <w:pPr>
        <w:pStyle w:val="Scripture"/>
      </w:pPr>
      <w:r>
        <w:rPr>
          <w:rFonts w:ascii="Arial" w:hAnsi="Arial"/>
          <w:b/>
          <w:color w:val="804826"/>
          <w:sz w:val="15"/>
        </w:rPr>
        <w:t xml:space="preserve">5 </w:t>
      </w:r>
      <w:r>
        <w:rPr>
          <w:rFonts w:ascii="Georgia" w:hAnsi="Georgia"/>
          <w:sz w:val="19"/>
        </w:rPr>
        <w:t>What was it, O sea, that you fled?</w:t>
        <w:br/>
        <w:t>O Jordan, that you turned back?</w:t>
      </w:r>
    </w:p>
    <w:p>
      <w:pPr>
        <w:pStyle w:val="Scripture"/>
      </w:pPr>
      <w:r>
        <w:rPr>
          <w:rFonts w:ascii="Arial" w:hAnsi="Arial"/>
          <w:b/>
          <w:color w:val="804826"/>
          <w:sz w:val="15"/>
        </w:rPr>
        <w:t xml:space="preserve">6 </w:t>
      </w:r>
      <w:r>
        <w:rPr>
          <w:rFonts w:ascii="Georgia" w:hAnsi="Georgia"/>
          <w:sz w:val="19"/>
        </w:rPr>
        <w:t>You mountains, that you skipped like rams?</w:t>
        <w:br/>
        <w:t>You little hills, like lambs?</w:t>
      </w:r>
    </w:p>
    <w:p>
      <w:pPr>
        <w:pStyle w:val="Scripture"/>
      </w:pPr>
      <w:r>
        <w:rPr>
          <w:rFonts w:ascii="Arial" w:hAnsi="Arial"/>
          <w:b/>
          <w:color w:val="804826"/>
          <w:sz w:val="15"/>
        </w:rPr>
        <w:t xml:space="preserve">7 </w:t>
      </w:r>
      <w:r>
        <w:rPr>
          <w:rFonts w:ascii="Georgia" w:hAnsi="Georgia"/>
          <w:sz w:val="19"/>
        </w:rPr>
        <w:t>Tremble, O earth, at the presence of the Lord,</w:t>
        <w:br/>
        <w:t>at the presence of the Elohim of Jacob,</w:t>
      </w:r>
    </w:p>
    <w:p>
      <w:pPr>
        <w:pStyle w:val="Scripture"/>
      </w:pPr>
      <w:r>
        <w:rPr>
          <w:rFonts w:ascii="Arial" w:hAnsi="Arial"/>
          <w:b/>
          <w:color w:val="804826"/>
          <w:sz w:val="15"/>
        </w:rPr>
        <w:t xml:space="preserve">8 </w:t>
      </w:r>
      <w:r>
        <w:rPr>
          <w:rFonts w:ascii="Georgia" w:hAnsi="Georgia"/>
          <w:sz w:val="19"/>
        </w:rPr>
        <w:t>who turned the rock into a pool of water,</w:t>
        <w:br/>
        <w:t>the flint into a spring of waters.</w:t>
      </w:r>
    </w:p>
    <w:p>
      <w:pPr>
        <w:pStyle w:val="Heading2"/>
      </w:pPr>
      <w:r>
        <w:t>Chapter 115</w:t>
      </w:r>
    </w:p>
    <w:p>
      <w:pPr>
        <w:pStyle w:val="Scripture"/>
      </w:pPr>
      <w:r>
        <w:rPr>
          <w:rFonts w:ascii="Arial" w:hAnsi="Arial"/>
          <w:b/>
          <w:color w:val="804826"/>
          <w:sz w:val="15"/>
        </w:rPr>
        <w:t xml:space="preserve">1 </w:t>
      </w:r>
      <w:r>
        <w:rPr>
          <w:rFonts w:ascii="Georgia" w:hAnsi="Georgia"/>
          <w:sz w:val="19"/>
        </w:rPr>
        <w:t>Not to us, O YHWH–Yahweh, not to us,</w:t>
        <w:br/>
        <w:t>but to Your name give glory,</w:t>
        <w:br/>
        <w:t>for Your lovingkindness and for Your truth.</w:t>
      </w:r>
    </w:p>
    <w:p>
      <w:pPr>
        <w:pStyle w:val="Scripture"/>
      </w:pPr>
      <w:r>
        <w:rPr>
          <w:rFonts w:ascii="Arial" w:hAnsi="Arial"/>
          <w:b/>
          <w:color w:val="804826"/>
          <w:sz w:val="15"/>
        </w:rPr>
        <w:t xml:space="preserve">2 </w:t>
      </w:r>
      <w:r>
        <w:rPr>
          <w:rFonts w:ascii="Georgia" w:hAnsi="Georgia"/>
          <w:sz w:val="19"/>
        </w:rPr>
        <w:t>Why should the nations say,</w:t>
        <w:br/>
        <w:t>“Where now is their Elohim?”</w:t>
      </w:r>
    </w:p>
    <w:p>
      <w:pPr>
        <w:pStyle w:val="Scripture"/>
      </w:pPr>
      <w:r>
        <w:rPr>
          <w:rFonts w:ascii="Arial" w:hAnsi="Arial"/>
          <w:b/>
          <w:color w:val="804826"/>
          <w:sz w:val="15"/>
        </w:rPr>
        <w:t xml:space="preserve">3 </w:t>
      </w:r>
      <w:r>
        <w:rPr>
          <w:rFonts w:ascii="Georgia" w:hAnsi="Georgia"/>
          <w:sz w:val="19"/>
        </w:rPr>
        <w:t>But our Elohim is in the heavens.</w:t>
        <w:br/>
        <w:t>He has done whatever He pleased.</w:t>
      </w:r>
    </w:p>
    <w:p>
      <w:pPr>
        <w:pStyle w:val="Scripture"/>
      </w:pPr>
      <w:r>
        <w:rPr>
          <w:rFonts w:ascii="Arial" w:hAnsi="Arial"/>
          <w:b/>
          <w:color w:val="804826"/>
          <w:sz w:val="15"/>
        </w:rPr>
        <w:t xml:space="preserve">4 </w:t>
      </w:r>
      <w:r>
        <w:rPr>
          <w:rFonts w:ascii="Georgia" w:hAnsi="Georgia"/>
          <w:sz w:val="19"/>
        </w:rPr>
        <w:t>Their idols are silver and gold,</w:t>
        <w:br/>
        <w:t>the work of men’s hands.</w:t>
      </w:r>
    </w:p>
    <w:p>
      <w:pPr>
        <w:pStyle w:val="Scripture"/>
      </w:pPr>
      <w:r>
        <w:rPr>
          <w:rFonts w:ascii="Arial" w:hAnsi="Arial"/>
          <w:b/>
          <w:color w:val="804826"/>
          <w:sz w:val="15"/>
        </w:rPr>
        <w:t xml:space="preserve">5 </w:t>
      </w:r>
      <w:r>
        <w:rPr>
          <w:rFonts w:ascii="Georgia" w:hAnsi="Georgia"/>
          <w:sz w:val="19"/>
        </w:rPr>
        <w:t>They have mouths, but they do not speak.</w:t>
        <w:br/>
        <w:t>They have eyes, but they do not see.</w:t>
      </w:r>
    </w:p>
    <w:p>
      <w:pPr>
        <w:pStyle w:val="Scripture"/>
      </w:pPr>
      <w:r>
        <w:rPr>
          <w:rFonts w:ascii="Arial" w:hAnsi="Arial"/>
          <w:b/>
          <w:color w:val="804826"/>
          <w:sz w:val="15"/>
        </w:rPr>
        <w:t xml:space="preserve">6 </w:t>
      </w:r>
      <w:r>
        <w:rPr>
          <w:rFonts w:ascii="Georgia" w:hAnsi="Georgia"/>
          <w:sz w:val="19"/>
        </w:rPr>
        <w:t>They have ears, but they do not hear.</w:t>
        <w:br/>
        <w:t>They have noses, but they do not smell.</w:t>
      </w:r>
    </w:p>
    <w:p>
      <w:pPr>
        <w:pStyle w:val="Scripture"/>
      </w:pPr>
      <w:r>
        <w:rPr>
          <w:rFonts w:ascii="Arial" w:hAnsi="Arial"/>
          <w:b/>
          <w:color w:val="804826"/>
          <w:sz w:val="15"/>
        </w:rPr>
        <w:t xml:space="preserve">7 </w:t>
      </w:r>
      <w:r>
        <w:rPr>
          <w:rFonts w:ascii="Georgia" w:hAnsi="Georgia"/>
          <w:sz w:val="19"/>
        </w:rPr>
        <w:t>They have hands, but they do not feel.</w:t>
        <w:br/>
        <w:t>They have feet, but they do not walk.</w:t>
        <w:br/>
        <w:t>Neither do they speak through their throat.</w:t>
      </w:r>
    </w:p>
    <w:p>
      <w:pPr>
        <w:pStyle w:val="Scripture"/>
      </w:pPr>
      <w:r>
        <w:rPr>
          <w:rFonts w:ascii="Arial" w:hAnsi="Arial"/>
          <w:b/>
          <w:color w:val="804826"/>
          <w:sz w:val="15"/>
        </w:rPr>
        <w:t xml:space="preserve">8 </w:t>
      </w:r>
      <w:r>
        <w:rPr>
          <w:rFonts w:ascii="Georgia" w:hAnsi="Georgia"/>
          <w:sz w:val="19"/>
        </w:rPr>
        <w:t>Those who make them shall become like them,</w:t>
        <w:br/>
        <w:t>yes, everyone who trusts in them.</w:t>
      </w:r>
    </w:p>
    <w:p>
      <w:pPr>
        <w:pStyle w:val="Scripture"/>
      </w:pPr>
      <w:r>
        <w:rPr>
          <w:rFonts w:ascii="Arial" w:hAnsi="Arial"/>
          <w:b/>
          <w:color w:val="804826"/>
          <w:sz w:val="15"/>
        </w:rPr>
        <w:t xml:space="preserve">9 </w:t>
      </w:r>
      <w:r>
        <w:rPr>
          <w:rFonts w:ascii="Georgia" w:hAnsi="Georgia"/>
          <w:sz w:val="19"/>
        </w:rPr>
        <w:t>O Israel, trust in YHWH–Yahweh!</w:t>
        <w:br/>
        <w:t>He is their help and their shield.</w:t>
      </w:r>
    </w:p>
    <w:p>
      <w:pPr>
        <w:pStyle w:val="Scripture"/>
      </w:pPr>
      <w:r>
        <w:rPr>
          <w:rFonts w:ascii="Arial" w:hAnsi="Arial"/>
          <w:b/>
          <w:color w:val="804826"/>
          <w:sz w:val="15"/>
        </w:rPr>
        <w:t xml:space="preserve">10 </w:t>
      </w:r>
      <w:r>
        <w:rPr>
          <w:rFonts w:ascii="Georgia" w:hAnsi="Georgia"/>
          <w:sz w:val="19"/>
        </w:rPr>
        <w:t>O house of Aaron, trust in YHWH–Yahweh!</w:t>
        <w:br/>
        <w:t>He is their help and their shield.</w:t>
      </w:r>
    </w:p>
    <w:p>
      <w:pPr>
        <w:pStyle w:val="Scripture"/>
      </w:pPr>
      <w:r>
        <w:rPr>
          <w:rFonts w:ascii="Arial" w:hAnsi="Arial"/>
          <w:b/>
          <w:color w:val="804826"/>
          <w:sz w:val="15"/>
        </w:rPr>
        <w:t xml:space="preserve">11 </w:t>
      </w:r>
      <w:r>
        <w:rPr>
          <w:rFonts w:ascii="Georgia" w:hAnsi="Georgia"/>
          <w:sz w:val="19"/>
        </w:rPr>
        <w:t>You who fear YHWH–Yahweh, trust in YHWH–Yahweh!</w:t>
        <w:br/>
        <w:t>He is their help and their shield.</w:t>
      </w:r>
    </w:p>
    <w:p>
      <w:pPr>
        <w:pStyle w:val="Scripture"/>
      </w:pPr>
      <w:r>
        <w:rPr>
          <w:rFonts w:ascii="Arial" w:hAnsi="Arial"/>
          <w:b/>
          <w:color w:val="804826"/>
          <w:sz w:val="15"/>
        </w:rPr>
        <w:t xml:space="preserve">12 </w:t>
      </w:r>
      <w:r>
        <w:rPr>
          <w:rFonts w:ascii="Georgia" w:hAnsi="Georgia"/>
          <w:sz w:val="19"/>
        </w:rPr>
        <w:t>YHWH–Yahweh has remembered us; He will bless us.</w:t>
        <w:br/>
        <w:t>He will bless the house of Israel.</w:t>
        <w:br/>
        <w:t>He will bless the house of Aaron.</w:t>
      </w:r>
    </w:p>
    <w:p>
      <w:pPr>
        <w:pStyle w:val="Scripture"/>
      </w:pPr>
      <w:r>
        <w:rPr>
          <w:rFonts w:ascii="Arial" w:hAnsi="Arial"/>
          <w:b/>
          <w:color w:val="804826"/>
          <w:sz w:val="15"/>
        </w:rPr>
        <w:t xml:space="preserve">13 </w:t>
      </w:r>
      <w:r>
        <w:rPr>
          <w:rFonts w:ascii="Georgia" w:hAnsi="Georgia"/>
          <w:sz w:val="19"/>
        </w:rPr>
        <w:t>He will bless those who fear YHWH–Yahweh,</w:t>
        <w:br/>
        <w:t>both small and great.</w:t>
      </w:r>
    </w:p>
    <w:p>
      <w:pPr>
        <w:pStyle w:val="Scripture"/>
      </w:pPr>
      <w:r>
        <w:rPr>
          <w:rFonts w:ascii="Arial" w:hAnsi="Arial"/>
          <w:b/>
          <w:color w:val="804826"/>
          <w:sz w:val="15"/>
        </w:rPr>
        <w:t xml:space="preserve">14 </w:t>
      </w:r>
      <w:r>
        <w:rPr>
          <w:rFonts w:ascii="Georgia" w:hAnsi="Georgia"/>
          <w:sz w:val="19"/>
        </w:rPr>
        <w:t>May YHWH–Yahweh increase you more and more,</w:t>
        <w:br/>
        <w:t>you and your children.</w:t>
      </w:r>
    </w:p>
    <w:p>
      <w:pPr>
        <w:pStyle w:val="Scripture"/>
      </w:pPr>
      <w:r>
        <w:rPr>
          <w:rFonts w:ascii="Arial" w:hAnsi="Arial"/>
          <w:b/>
          <w:color w:val="804826"/>
          <w:sz w:val="15"/>
        </w:rPr>
        <w:t xml:space="preserve">15 </w:t>
      </w:r>
      <w:r>
        <w:rPr>
          <w:rFonts w:ascii="Georgia" w:hAnsi="Georgia"/>
          <w:sz w:val="19"/>
        </w:rPr>
        <w:t>Blessed are you of YHWH–Yahweh,</w:t>
        <w:br/>
        <w:t>who made heaven and earth.</w:t>
      </w:r>
    </w:p>
    <w:p>
      <w:pPr>
        <w:pStyle w:val="Scripture"/>
      </w:pPr>
      <w:r>
        <w:rPr>
          <w:rFonts w:ascii="Arial" w:hAnsi="Arial"/>
          <w:b/>
          <w:color w:val="804826"/>
          <w:sz w:val="15"/>
        </w:rPr>
        <w:t xml:space="preserve">16 </w:t>
      </w:r>
      <w:r>
        <w:rPr>
          <w:rFonts w:ascii="Georgia" w:hAnsi="Georgia"/>
          <w:sz w:val="19"/>
        </w:rPr>
        <w:t>The heavens are the heavens of YHWH–Yahweh,</w:t>
        <w:br/>
        <w:t>but the earth He has given to the children of men.</w:t>
      </w:r>
    </w:p>
    <w:p>
      <w:pPr>
        <w:pStyle w:val="Scripture"/>
      </w:pPr>
      <w:r>
        <w:rPr>
          <w:rFonts w:ascii="Arial" w:hAnsi="Arial"/>
          <w:b/>
          <w:color w:val="804826"/>
          <w:sz w:val="15"/>
        </w:rPr>
        <w:t xml:space="preserve">17 </w:t>
      </w:r>
      <w:r>
        <w:rPr>
          <w:rFonts w:ascii="Georgia" w:hAnsi="Georgia"/>
          <w:sz w:val="19"/>
        </w:rPr>
        <w:t>The dead do not praise Yah,</w:t>
        <w:br/>
        <w:t>neither do any who go down into silence.</w:t>
      </w:r>
    </w:p>
    <w:p>
      <w:pPr>
        <w:pStyle w:val="Scripture"/>
      </w:pPr>
      <w:r>
        <w:rPr>
          <w:rFonts w:ascii="Arial" w:hAnsi="Arial"/>
          <w:b/>
          <w:color w:val="804826"/>
          <w:sz w:val="15"/>
        </w:rPr>
        <w:t xml:space="preserve">18 </w:t>
      </w:r>
      <w:r>
        <w:rPr>
          <w:rFonts w:ascii="Georgia" w:hAnsi="Georgia"/>
          <w:sz w:val="19"/>
        </w:rPr>
        <w:t>But we will bless Yah</w:t>
        <w:br/>
        <w:t>from this time forth and forevermore.</w:t>
        <w:br/>
        <w:t>Praise Yah!</w:t>
      </w:r>
    </w:p>
    <w:p>
      <w:pPr>
        <w:pStyle w:val="Heading2"/>
      </w:pPr>
      <w:r>
        <w:t>Chapter 116</w:t>
      </w:r>
    </w:p>
    <w:p>
      <w:pPr>
        <w:pStyle w:val="Scripture"/>
      </w:pPr>
      <w:r>
        <w:rPr>
          <w:rFonts w:ascii="Arial" w:hAnsi="Arial"/>
          <w:b/>
          <w:color w:val="804826"/>
          <w:sz w:val="15"/>
        </w:rPr>
        <w:t xml:space="preserve">1 </w:t>
      </w:r>
      <w:r>
        <w:rPr>
          <w:rFonts w:ascii="Georgia" w:hAnsi="Georgia"/>
          <w:sz w:val="19"/>
        </w:rPr>
        <w:t>I love YHWH–Yahweh,</w:t>
        <w:br/>
        <w:t>because He hears my voice and my supplications.</w:t>
      </w:r>
    </w:p>
    <w:p>
      <w:pPr>
        <w:pStyle w:val="Scripture"/>
      </w:pPr>
      <w:r>
        <w:rPr>
          <w:rFonts w:ascii="Arial" w:hAnsi="Arial"/>
          <w:b/>
          <w:color w:val="804826"/>
          <w:sz w:val="15"/>
        </w:rPr>
        <w:t xml:space="preserve">2 </w:t>
      </w:r>
      <w:r>
        <w:rPr>
          <w:rFonts w:ascii="Georgia" w:hAnsi="Georgia"/>
          <w:sz w:val="19"/>
        </w:rPr>
        <w:t>Because He has inclined His ear to me,</w:t>
        <w:br/>
        <w:t>therefore I will call upon Him as long as I live.</w:t>
      </w:r>
    </w:p>
    <w:p>
      <w:pPr>
        <w:pStyle w:val="Scripture"/>
      </w:pPr>
      <w:r>
        <w:rPr>
          <w:rFonts w:ascii="Arial" w:hAnsi="Arial"/>
          <w:b/>
          <w:color w:val="804826"/>
          <w:sz w:val="15"/>
        </w:rPr>
        <w:t xml:space="preserve">3 </w:t>
      </w:r>
      <w:r>
        <w:rPr>
          <w:rFonts w:ascii="Georgia" w:hAnsi="Georgia"/>
          <w:sz w:val="19"/>
        </w:rPr>
        <w:t>The cords of death surrounded me,</w:t>
        <w:br/>
        <w:t>and the pains of Sheol took hold of me.</w:t>
        <w:br/>
        <w:t>I found distress and sorrow.</w:t>
      </w:r>
    </w:p>
    <w:p>
      <w:pPr>
        <w:pStyle w:val="Scripture"/>
      </w:pPr>
      <w:r>
        <w:rPr>
          <w:rFonts w:ascii="Arial" w:hAnsi="Arial"/>
          <w:b/>
          <w:color w:val="804826"/>
          <w:sz w:val="15"/>
        </w:rPr>
        <w:t xml:space="preserve">4 </w:t>
      </w:r>
      <w:r>
        <w:rPr>
          <w:rFonts w:ascii="Georgia" w:hAnsi="Georgia"/>
          <w:sz w:val="19"/>
        </w:rPr>
        <w:t>Then I called upon the name of YHWH–Yahweh:</w:t>
        <w:br/>
        <w:t>“O YHWH–Yahweh, I beg You, deliver my soul!”</w:t>
      </w:r>
    </w:p>
    <w:p>
      <w:pPr>
        <w:pStyle w:val="Scripture"/>
      </w:pPr>
      <w:r>
        <w:rPr>
          <w:rFonts w:ascii="Arial" w:hAnsi="Arial"/>
          <w:b/>
          <w:color w:val="804826"/>
          <w:sz w:val="15"/>
        </w:rPr>
        <w:t xml:space="preserve">5 </w:t>
      </w:r>
      <w:r>
        <w:rPr>
          <w:rFonts w:ascii="Georgia" w:hAnsi="Georgia"/>
          <w:sz w:val="19"/>
        </w:rPr>
        <w:t>Gracious is YHWH–Yahweh and righteous;</w:t>
        <w:br/>
        <w:t>yes, our Elohim is merciful.</w:t>
      </w:r>
    </w:p>
    <w:p>
      <w:pPr>
        <w:pStyle w:val="Scripture"/>
      </w:pPr>
      <w:r>
        <w:rPr>
          <w:rFonts w:ascii="Arial" w:hAnsi="Arial"/>
          <w:b/>
          <w:color w:val="804826"/>
          <w:sz w:val="15"/>
        </w:rPr>
        <w:t xml:space="preserve">6 </w:t>
      </w:r>
      <w:r>
        <w:rPr>
          <w:rFonts w:ascii="Georgia" w:hAnsi="Georgia"/>
          <w:sz w:val="19"/>
        </w:rPr>
        <w:t>YHWH–Yahweh preserves the simple.</w:t>
        <w:br/>
        <w:t>I was brought low, and He saved me.</w:t>
      </w:r>
    </w:p>
    <w:p>
      <w:pPr>
        <w:pStyle w:val="Scripture"/>
      </w:pPr>
      <w:r>
        <w:rPr>
          <w:rFonts w:ascii="Arial" w:hAnsi="Arial"/>
          <w:b/>
          <w:color w:val="804826"/>
          <w:sz w:val="15"/>
        </w:rPr>
        <w:t xml:space="preserve">7 </w:t>
      </w:r>
      <w:r>
        <w:rPr>
          <w:rFonts w:ascii="Georgia" w:hAnsi="Georgia"/>
          <w:sz w:val="19"/>
        </w:rPr>
        <w:t>Return to your rest, O my soul,</w:t>
        <w:br/>
        <w:t>for YHWH–Yahweh has dealt bountifully with you.</w:t>
      </w:r>
    </w:p>
    <w:p>
      <w:pPr>
        <w:pStyle w:val="Scripture"/>
      </w:pPr>
      <w:r>
        <w:rPr>
          <w:rFonts w:ascii="Arial" w:hAnsi="Arial"/>
          <w:b/>
          <w:color w:val="804826"/>
          <w:sz w:val="15"/>
        </w:rPr>
        <w:t xml:space="preserve">8 </w:t>
      </w:r>
      <w:r>
        <w:rPr>
          <w:rFonts w:ascii="Georgia" w:hAnsi="Georgia"/>
          <w:sz w:val="19"/>
        </w:rPr>
        <w:t>For You have delivered my soul from death,</w:t>
        <w:br/>
        <w:t>my eyes from tears,</w:t>
        <w:br/>
        <w:t>and my feet from falling.</w:t>
      </w:r>
    </w:p>
    <w:p>
      <w:pPr>
        <w:pStyle w:val="Scripture"/>
      </w:pPr>
      <w:r>
        <w:rPr>
          <w:rFonts w:ascii="Arial" w:hAnsi="Arial"/>
          <w:b/>
          <w:color w:val="804826"/>
          <w:sz w:val="15"/>
        </w:rPr>
        <w:t xml:space="preserve">9 </w:t>
      </w:r>
      <w:r>
        <w:rPr>
          <w:rFonts w:ascii="Georgia" w:hAnsi="Georgia"/>
          <w:sz w:val="19"/>
        </w:rPr>
        <w:t>I will walk before YHWH–Yahweh</w:t>
        <w:br/>
        <w:t>in the land of the living.</w:t>
      </w:r>
    </w:p>
    <w:p>
      <w:pPr>
        <w:pStyle w:val="Scripture"/>
      </w:pPr>
      <w:r>
        <w:rPr>
          <w:rFonts w:ascii="Arial" w:hAnsi="Arial"/>
          <w:b/>
          <w:color w:val="804826"/>
          <w:sz w:val="15"/>
        </w:rPr>
        <w:t xml:space="preserve">10 </w:t>
      </w:r>
      <w:r>
        <w:rPr>
          <w:rFonts w:ascii="Georgia" w:hAnsi="Georgia"/>
          <w:sz w:val="19"/>
        </w:rPr>
        <w:t>I believed, therefore I spoke.</w:t>
        <w:br/>
        <w:t>I was greatly afflicted.</w:t>
      </w:r>
    </w:p>
    <w:p>
      <w:pPr>
        <w:pStyle w:val="Scripture"/>
      </w:pPr>
      <w:r>
        <w:rPr>
          <w:rFonts w:ascii="Arial" w:hAnsi="Arial"/>
          <w:b/>
          <w:color w:val="804826"/>
          <w:sz w:val="15"/>
        </w:rPr>
        <w:t xml:space="preserve">11 </w:t>
      </w:r>
      <w:r>
        <w:rPr>
          <w:rFonts w:ascii="Georgia" w:hAnsi="Georgia"/>
          <w:sz w:val="19"/>
        </w:rPr>
        <w:t>I said in my haste,</w:t>
        <w:br/>
        <w:t>“All men are liars.”</w:t>
      </w:r>
    </w:p>
    <w:p>
      <w:pPr>
        <w:pStyle w:val="Scripture"/>
      </w:pPr>
      <w:r>
        <w:rPr>
          <w:rFonts w:ascii="Arial" w:hAnsi="Arial"/>
          <w:b/>
          <w:color w:val="804826"/>
          <w:sz w:val="15"/>
        </w:rPr>
        <w:t xml:space="preserve">12 </w:t>
      </w:r>
      <w:r>
        <w:rPr>
          <w:rFonts w:ascii="Georgia" w:hAnsi="Georgia"/>
          <w:sz w:val="19"/>
        </w:rPr>
        <w:t>What shall I render to YHWH–Yahweh</w:t>
        <w:br/>
        <w:t>for all His benefits toward me?</w:t>
      </w:r>
    </w:p>
    <w:p>
      <w:pPr>
        <w:pStyle w:val="Scripture"/>
      </w:pPr>
      <w:r>
        <w:rPr>
          <w:rFonts w:ascii="Arial" w:hAnsi="Arial"/>
          <w:b/>
          <w:color w:val="804826"/>
          <w:sz w:val="15"/>
        </w:rPr>
        <w:t xml:space="preserve">13 </w:t>
      </w:r>
      <w:r>
        <w:rPr>
          <w:rFonts w:ascii="Georgia" w:hAnsi="Georgia"/>
          <w:sz w:val="19"/>
        </w:rPr>
        <w:t>I will take the cup of salvation</w:t>
        <w:br/>
        <w:t>and call upon the name of YHWH–Yahweh.</w:t>
      </w:r>
    </w:p>
    <w:p>
      <w:pPr>
        <w:pStyle w:val="Scripture"/>
      </w:pPr>
      <w:r>
        <w:rPr>
          <w:rFonts w:ascii="Arial" w:hAnsi="Arial"/>
          <w:b/>
          <w:color w:val="804826"/>
          <w:sz w:val="15"/>
        </w:rPr>
        <w:t xml:space="preserve">14 </w:t>
      </w:r>
      <w:r>
        <w:rPr>
          <w:rFonts w:ascii="Georgia" w:hAnsi="Georgia"/>
          <w:sz w:val="19"/>
        </w:rPr>
        <w:t>I will pay my vows to YHWH–Yahweh,</w:t>
        <w:br/>
        <w:t>yes, in the presence of all His people.</w:t>
      </w:r>
    </w:p>
    <w:p>
      <w:pPr>
        <w:pStyle w:val="Scripture"/>
      </w:pPr>
      <w:r>
        <w:rPr>
          <w:rFonts w:ascii="Arial" w:hAnsi="Arial"/>
          <w:b/>
          <w:color w:val="804826"/>
          <w:sz w:val="15"/>
        </w:rPr>
        <w:t xml:space="preserve">15 </w:t>
      </w:r>
      <w:r>
        <w:rPr>
          <w:rFonts w:ascii="Georgia" w:hAnsi="Georgia"/>
          <w:sz w:val="19"/>
        </w:rPr>
        <w:t>Precious in the sight of YHWH–Yahweh</w:t>
        <w:br/>
        <w:t>is the death of His saints.</w:t>
      </w:r>
    </w:p>
    <w:p>
      <w:pPr>
        <w:pStyle w:val="Scripture"/>
      </w:pPr>
      <w:r>
        <w:rPr>
          <w:rFonts w:ascii="Arial" w:hAnsi="Arial"/>
          <w:b/>
          <w:color w:val="804826"/>
          <w:sz w:val="15"/>
        </w:rPr>
        <w:t xml:space="preserve">16 </w:t>
      </w:r>
      <w:r>
        <w:rPr>
          <w:rFonts w:ascii="Georgia" w:hAnsi="Georgia"/>
          <w:sz w:val="19"/>
        </w:rPr>
        <w:t>O YHWH–Yahweh, truly I am Your servant.</w:t>
        <w:br/>
        <w:t>I am Your servant, the son of Your handmaid.</w:t>
        <w:br/>
        <w:t>You have loosed my bonds.</w:t>
      </w:r>
    </w:p>
    <w:p>
      <w:pPr>
        <w:pStyle w:val="Scripture"/>
      </w:pPr>
      <w:r>
        <w:rPr>
          <w:rFonts w:ascii="Arial" w:hAnsi="Arial"/>
          <w:b/>
          <w:color w:val="804826"/>
          <w:sz w:val="15"/>
        </w:rPr>
        <w:t xml:space="preserve">17 </w:t>
      </w:r>
      <w:r>
        <w:rPr>
          <w:rFonts w:ascii="Georgia" w:hAnsi="Georgia"/>
          <w:sz w:val="19"/>
        </w:rPr>
        <w:t>I will offer to You the sacrifice of thanksgiving</w:t>
        <w:br/>
        <w:t>and will call upon the name of YHWH–Yahweh.</w:t>
      </w:r>
    </w:p>
    <w:p>
      <w:pPr>
        <w:pStyle w:val="Scripture"/>
      </w:pPr>
      <w:r>
        <w:rPr>
          <w:rFonts w:ascii="Arial" w:hAnsi="Arial"/>
          <w:b/>
          <w:color w:val="804826"/>
          <w:sz w:val="15"/>
        </w:rPr>
        <w:t xml:space="preserve">18 </w:t>
      </w:r>
      <w:r>
        <w:rPr>
          <w:rFonts w:ascii="Georgia" w:hAnsi="Georgia"/>
          <w:sz w:val="19"/>
        </w:rPr>
        <w:t>I will pay my vows to YHWH–Yahweh,</w:t>
        <w:br/>
        <w:t>yes, in the presence of all His people,</w:t>
      </w:r>
    </w:p>
    <w:p>
      <w:pPr>
        <w:pStyle w:val="Scripture"/>
      </w:pPr>
      <w:r>
        <w:rPr>
          <w:rFonts w:ascii="Arial" w:hAnsi="Arial"/>
          <w:b/>
          <w:color w:val="804826"/>
          <w:sz w:val="15"/>
        </w:rPr>
        <w:t xml:space="preserve">19 </w:t>
      </w:r>
      <w:r>
        <w:rPr>
          <w:rFonts w:ascii="Georgia" w:hAnsi="Georgia"/>
          <w:sz w:val="19"/>
        </w:rPr>
        <w:t>in the courts of the house of YHWH–Yahweh,</w:t>
        <w:br/>
        <w:t>in the midst of you, O Jerusalem.</w:t>
      </w:r>
    </w:p>
    <w:p>
      <w:pPr>
        <w:pStyle w:val="Scripture"/>
      </w:pPr>
      <w:r>
        <w:rPr>
          <w:rFonts w:ascii="Georgia" w:hAnsi="Georgia"/>
          <w:i/>
          <w:sz w:val="18"/>
        </w:rPr>
        <w:t>Praise Yah!</w:t>
      </w:r>
    </w:p>
    <w:p>
      <w:pPr>
        <w:pStyle w:val="Heading2"/>
      </w:pPr>
      <w:r>
        <w:t>Chapter 117</w:t>
      </w:r>
    </w:p>
    <w:p>
      <w:pPr>
        <w:pStyle w:val="Scripture"/>
      </w:pPr>
      <w:r>
        <w:rPr>
          <w:rFonts w:ascii="Arial" w:hAnsi="Arial"/>
          <w:b/>
          <w:color w:val="804826"/>
          <w:sz w:val="15"/>
        </w:rPr>
        <w:t xml:space="preserve">1 </w:t>
      </w:r>
      <w:r>
        <w:rPr>
          <w:rFonts w:ascii="Georgia" w:hAnsi="Georgia"/>
          <w:sz w:val="19"/>
        </w:rPr>
        <w:t>Praise YHWH–Yahweh, all you nations!</w:t>
        <w:br/>
        <w:t>Praise Him, all you peoples!</w:t>
      </w:r>
    </w:p>
    <w:p>
      <w:pPr>
        <w:pStyle w:val="Scripture"/>
      </w:pPr>
      <w:r>
        <w:rPr>
          <w:rFonts w:ascii="Arial" w:hAnsi="Arial"/>
          <w:b/>
          <w:color w:val="804826"/>
          <w:sz w:val="15"/>
        </w:rPr>
        <w:t xml:space="preserve">2 </w:t>
      </w:r>
      <w:r>
        <w:rPr>
          <w:rFonts w:ascii="Georgia" w:hAnsi="Georgia"/>
          <w:sz w:val="19"/>
        </w:rPr>
        <w:t>For His lovingkindness is great toward us,</w:t>
        <w:br/>
        <w:t>and the truth of YHWH–Yahweh endures forever.</w:t>
      </w:r>
    </w:p>
    <w:p>
      <w:pPr>
        <w:pStyle w:val="Scripture"/>
      </w:pPr>
      <w:r>
        <w:rPr>
          <w:rFonts w:ascii="Georgia" w:hAnsi="Georgia"/>
          <w:i/>
          <w:sz w:val="18"/>
        </w:rPr>
        <w:t>Praise Yah!</w:t>
      </w:r>
    </w:p>
    <w:p>
      <w:pPr>
        <w:pStyle w:val="Heading2"/>
      </w:pPr>
      <w:r>
        <w:t>Chapter 118</w:t>
      </w:r>
    </w:p>
    <w:p>
      <w:pPr>
        <w:pStyle w:val="Scripture"/>
      </w:pPr>
      <w:r>
        <w:rPr>
          <w:rFonts w:ascii="Arial" w:hAnsi="Arial"/>
          <w:b/>
          <w:color w:val="804826"/>
          <w:sz w:val="15"/>
        </w:rPr>
        <w:t xml:space="preserve">1 </w:t>
      </w:r>
      <w:r>
        <w:rPr>
          <w:rFonts w:ascii="Georgia" w:hAnsi="Georgia"/>
          <w:sz w:val="19"/>
        </w:rPr>
        <w:t>Oh give thanks to YHWH–Yahweh, for He is good,</w:t>
        <w:br/>
        <w:t>for His lovingkindness endures forever.</w:t>
      </w:r>
    </w:p>
    <w:p>
      <w:pPr>
        <w:pStyle w:val="Scripture"/>
      </w:pPr>
      <w:r>
        <w:rPr>
          <w:rFonts w:ascii="Arial" w:hAnsi="Arial"/>
          <w:b/>
          <w:color w:val="804826"/>
          <w:sz w:val="15"/>
        </w:rPr>
        <w:t xml:space="preserve">2 </w:t>
      </w:r>
      <w:r>
        <w:rPr>
          <w:rFonts w:ascii="Georgia" w:hAnsi="Georgia"/>
          <w:sz w:val="19"/>
        </w:rPr>
        <w:t>Let Israel now say,</w:t>
        <w:br/>
        <w:t>“His lovingkindness endures forever.”</w:t>
      </w:r>
    </w:p>
    <w:p>
      <w:pPr>
        <w:pStyle w:val="Scripture"/>
      </w:pPr>
      <w:r>
        <w:rPr>
          <w:rFonts w:ascii="Arial" w:hAnsi="Arial"/>
          <w:b/>
          <w:color w:val="804826"/>
          <w:sz w:val="15"/>
        </w:rPr>
        <w:t xml:space="preserve">3 </w:t>
      </w:r>
      <w:r>
        <w:rPr>
          <w:rFonts w:ascii="Georgia" w:hAnsi="Georgia"/>
          <w:sz w:val="19"/>
        </w:rPr>
        <w:t>Let the house of Aaron now say,</w:t>
        <w:br/>
        <w:t>“His lovingkindness endures forever.”</w:t>
      </w:r>
    </w:p>
    <w:p>
      <w:pPr>
        <w:pStyle w:val="Scripture"/>
      </w:pPr>
      <w:r>
        <w:rPr>
          <w:rFonts w:ascii="Arial" w:hAnsi="Arial"/>
          <w:b/>
          <w:color w:val="804826"/>
          <w:sz w:val="15"/>
        </w:rPr>
        <w:t xml:space="preserve">4 </w:t>
      </w:r>
      <w:r>
        <w:rPr>
          <w:rFonts w:ascii="Georgia" w:hAnsi="Georgia"/>
          <w:sz w:val="19"/>
        </w:rPr>
        <w:t>Let those who fear YHWH–Yahweh now say,</w:t>
        <w:br/>
        <w:t>“His lovingkindness endures forever.”</w:t>
      </w:r>
    </w:p>
    <w:p>
      <w:pPr>
        <w:pStyle w:val="Scripture"/>
      </w:pPr>
      <w:r>
        <w:rPr>
          <w:rFonts w:ascii="Arial" w:hAnsi="Arial"/>
          <w:b/>
          <w:color w:val="804826"/>
          <w:sz w:val="15"/>
        </w:rPr>
        <w:t xml:space="preserve">5 </w:t>
      </w:r>
      <w:r>
        <w:rPr>
          <w:rFonts w:ascii="Georgia" w:hAnsi="Georgia"/>
          <w:sz w:val="19"/>
        </w:rPr>
        <w:t>Out of my distress I called upon Yah.</w:t>
        <w:br/>
        <w:t>Yah answered me and set me in a spacious place.</w:t>
      </w:r>
    </w:p>
    <w:p>
      <w:pPr>
        <w:pStyle w:val="Scripture"/>
      </w:pPr>
      <w:r>
        <w:rPr>
          <w:rFonts w:ascii="Arial" w:hAnsi="Arial"/>
          <w:b/>
          <w:color w:val="804826"/>
          <w:sz w:val="15"/>
        </w:rPr>
        <w:t xml:space="preserve">6 </w:t>
      </w:r>
      <w:r>
        <w:rPr>
          <w:rFonts w:ascii="Georgia" w:hAnsi="Georgia"/>
          <w:sz w:val="19"/>
        </w:rPr>
        <w:t>YHWH–Yahweh is for me; I will not be afraid.</w:t>
        <w:br/>
        <w:t>What can man do to me?</w:t>
      </w:r>
    </w:p>
    <w:p>
      <w:pPr>
        <w:pStyle w:val="Scripture"/>
      </w:pPr>
      <w:r>
        <w:rPr>
          <w:rFonts w:ascii="Arial" w:hAnsi="Arial"/>
          <w:b/>
          <w:color w:val="804826"/>
          <w:sz w:val="15"/>
        </w:rPr>
        <w:t xml:space="preserve">7 </w:t>
      </w:r>
      <w:r>
        <w:rPr>
          <w:rFonts w:ascii="Georgia" w:hAnsi="Georgia"/>
          <w:sz w:val="19"/>
        </w:rPr>
        <w:t>YHWH–Yahweh is for me among those who help me.</w:t>
        <w:br/>
        <w:t>Therefore I shall look in triumph upon those who hate me.</w:t>
      </w:r>
    </w:p>
    <w:p>
      <w:pPr>
        <w:pStyle w:val="Scripture"/>
      </w:pPr>
      <w:r>
        <w:rPr>
          <w:rFonts w:ascii="Arial" w:hAnsi="Arial"/>
          <w:b/>
          <w:color w:val="804826"/>
          <w:sz w:val="15"/>
        </w:rPr>
        <w:t xml:space="preserve">8 </w:t>
      </w:r>
      <w:r>
        <w:rPr>
          <w:rFonts w:ascii="Georgia" w:hAnsi="Georgia"/>
          <w:sz w:val="19"/>
        </w:rPr>
        <w:t>It is better to take refuge in YHWH–Yahweh</w:t>
        <w:br/>
        <w:t>than to put confidence in man.</w:t>
      </w:r>
    </w:p>
    <w:p>
      <w:pPr>
        <w:pStyle w:val="Scripture"/>
      </w:pPr>
      <w:r>
        <w:rPr>
          <w:rFonts w:ascii="Arial" w:hAnsi="Arial"/>
          <w:b/>
          <w:color w:val="804826"/>
          <w:sz w:val="15"/>
        </w:rPr>
        <w:t xml:space="preserve">9 </w:t>
      </w:r>
      <w:r>
        <w:rPr>
          <w:rFonts w:ascii="Georgia" w:hAnsi="Georgia"/>
          <w:sz w:val="19"/>
        </w:rPr>
        <w:t>It is better to take refuge in YHWH–Yahweh</w:t>
        <w:br/>
        <w:t>than to put confidence in princes.</w:t>
      </w:r>
    </w:p>
    <w:p>
      <w:pPr>
        <w:pStyle w:val="Scripture"/>
      </w:pPr>
      <w:r>
        <w:rPr>
          <w:rFonts w:ascii="Arial" w:hAnsi="Arial"/>
          <w:b/>
          <w:color w:val="804826"/>
          <w:sz w:val="15"/>
        </w:rPr>
        <w:t xml:space="preserve">10 </w:t>
      </w:r>
      <w:r>
        <w:rPr>
          <w:rFonts w:ascii="Georgia" w:hAnsi="Georgia"/>
          <w:sz w:val="19"/>
        </w:rPr>
        <w:t>All nations surrounded me.</w:t>
        <w:br/>
        <w:t>In the name of YHWH–Yahweh, I will cut them off.</w:t>
      </w:r>
    </w:p>
    <w:p>
      <w:pPr>
        <w:pStyle w:val="Scripture"/>
      </w:pPr>
      <w:r>
        <w:rPr>
          <w:rFonts w:ascii="Arial" w:hAnsi="Arial"/>
          <w:b/>
          <w:color w:val="804826"/>
          <w:sz w:val="15"/>
        </w:rPr>
        <w:t xml:space="preserve">11 </w:t>
      </w:r>
      <w:r>
        <w:rPr>
          <w:rFonts w:ascii="Georgia" w:hAnsi="Georgia"/>
          <w:sz w:val="19"/>
        </w:rPr>
        <w:t>They surrounded me; yes, they surrounded me.</w:t>
        <w:br/>
        <w:t>In the name of YHWH–Yahweh, I will cut them off.</w:t>
      </w:r>
    </w:p>
    <w:p>
      <w:pPr>
        <w:pStyle w:val="Scripture"/>
      </w:pPr>
      <w:r>
        <w:rPr>
          <w:rFonts w:ascii="Arial" w:hAnsi="Arial"/>
          <w:b/>
          <w:color w:val="804826"/>
          <w:sz w:val="15"/>
        </w:rPr>
        <w:t xml:space="preserve">12 </w:t>
      </w:r>
      <w:r>
        <w:rPr>
          <w:rFonts w:ascii="Georgia" w:hAnsi="Georgia"/>
          <w:sz w:val="19"/>
        </w:rPr>
        <w:t>They surrounded me like bees.</w:t>
        <w:br/>
        <w:t>They were extinguished like a fire of thorns.</w:t>
        <w:br/>
        <w:t>In the name of YHWH–Yahweh, I will cut them off.</w:t>
      </w:r>
    </w:p>
    <w:p>
      <w:pPr>
        <w:pStyle w:val="Scripture"/>
      </w:pPr>
      <w:r>
        <w:rPr>
          <w:rFonts w:ascii="Arial" w:hAnsi="Arial"/>
          <w:b/>
          <w:color w:val="804826"/>
          <w:sz w:val="15"/>
        </w:rPr>
        <w:t xml:space="preserve">13 </w:t>
      </w:r>
      <w:r>
        <w:rPr>
          <w:rFonts w:ascii="Georgia" w:hAnsi="Georgia"/>
          <w:sz w:val="19"/>
        </w:rPr>
        <w:t>You pushed me violently that I might fall,</w:t>
        <w:br/>
        <w:t>but YHWH–Yahweh helped me.</w:t>
      </w:r>
    </w:p>
    <w:p>
      <w:pPr>
        <w:pStyle w:val="Scripture"/>
      </w:pPr>
      <w:r>
        <w:rPr>
          <w:rFonts w:ascii="Arial" w:hAnsi="Arial"/>
          <w:b/>
          <w:color w:val="804826"/>
          <w:sz w:val="15"/>
        </w:rPr>
        <w:t xml:space="preserve">14 </w:t>
      </w:r>
      <w:r>
        <w:rPr>
          <w:rFonts w:ascii="Georgia" w:hAnsi="Georgia"/>
          <w:sz w:val="19"/>
        </w:rPr>
        <w:t>Yah is my strength and song,</w:t>
        <w:br/>
        <w:t>and He has become my salvation.</w:t>
      </w:r>
    </w:p>
    <w:p>
      <w:pPr>
        <w:pStyle w:val="Scripture"/>
      </w:pPr>
      <w:r>
        <w:rPr>
          <w:rFonts w:ascii="Arial" w:hAnsi="Arial"/>
          <w:b/>
          <w:color w:val="804826"/>
          <w:sz w:val="15"/>
        </w:rPr>
        <w:t xml:space="preserve">15 </w:t>
      </w:r>
      <w:r>
        <w:rPr>
          <w:rFonts w:ascii="Georgia" w:hAnsi="Georgia"/>
          <w:sz w:val="19"/>
        </w:rPr>
        <w:t>The voice of rejoicing and salvation</w:t>
        <w:br/>
        <w:t>is in the tents of the righteous:</w:t>
        <w:br/>
        <w:t>“The right hand of YHWH–Yahweh does valiantly.</w:t>
      </w:r>
    </w:p>
    <w:p>
      <w:pPr>
        <w:pStyle w:val="Scripture"/>
      </w:pPr>
      <w:r>
        <w:rPr>
          <w:rFonts w:ascii="Arial" w:hAnsi="Arial"/>
          <w:b/>
          <w:color w:val="804826"/>
          <w:sz w:val="15"/>
        </w:rPr>
        <w:t xml:space="preserve">16 </w:t>
      </w:r>
      <w:r>
        <w:rPr>
          <w:rFonts w:ascii="Georgia" w:hAnsi="Georgia"/>
          <w:sz w:val="19"/>
        </w:rPr>
        <w:t>The right hand of YHWH–Yahweh is exalted.</w:t>
        <w:br/>
        <w:t>The right hand of YHWH–Yahweh does valiantly.”</w:t>
      </w:r>
    </w:p>
    <w:p>
      <w:pPr>
        <w:pStyle w:val="Scripture"/>
      </w:pPr>
      <w:r>
        <w:rPr>
          <w:rFonts w:ascii="Arial" w:hAnsi="Arial"/>
          <w:b/>
          <w:color w:val="804826"/>
          <w:sz w:val="15"/>
        </w:rPr>
        <w:t xml:space="preserve">17 </w:t>
      </w:r>
      <w:r>
        <w:rPr>
          <w:rFonts w:ascii="Georgia" w:hAnsi="Georgia"/>
          <w:sz w:val="19"/>
        </w:rPr>
        <w:t>I shall not die, but live,</w:t>
        <w:br/>
        <w:t>and declare the works of Yah.</w:t>
      </w:r>
    </w:p>
    <w:p>
      <w:pPr>
        <w:pStyle w:val="Scripture"/>
      </w:pPr>
      <w:r>
        <w:rPr>
          <w:rFonts w:ascii="Arial" w:hAnsi="Arial"/>
          <w:b/>
          <w:color w:val="804826"/>
          <w:sz w:val="15"/>
        </w:rPr>
        <w:t xml:space="preserve">18 </w:t>
      </w:r>
      <w:r>
        <w:rPr>
          <w:rFonts w:ascii="Georgia" w:hAnsi="Georgia"/>
          <w:sz w:val="19"/>
        </w:rPr>
        <w:t>Yah has disciplined me severely,</w:t>
        <w:br/>
        <w:t>but He has not given me over to death.</w:t>
      </w:r>
    </w:p>
    <w:p>
      <w:pPr>
        <w:pStyle w:val="Scripture"/>
      </w:pPr>
      <w:r>
        <w:rPr>
          <w:rFonts w:ascii="Arial" w:hAnsi="Arial"/>
          <w:b/>
          <w:color w:val="804826"/>
          <w:sz w:val="15"/>
        </w:rPr>
        <w:t xml:space="preserve">19 </w:t>
      </w:r>
      <w:r>
        <w:rPr>
          <w:rFonts w:ascii="Georgia" w:hAnsi="Georgia"/>
          <w:sz w:val="19"/>
        </w:rPr>
        <w:t>Open to me the gates of righteousness.</w:t>
        <w:br/>
        <w:t>I will enter through them.</w:t>
        <w:br/>
        <w:t>I will give thanks to Yah.</w:t>
      </w:r>
    </w:p>
    <w:p>
      <w:pPr>
        <w:pStyle w:val="Scripture"/>
      </w:pPr>
      <w:r>
        <w:rPr>
          <w:rFonts w:ascii="Arial" w:hAnsi="Arial"/>
          <w:b/>
          <w:color w:val="804826"/>
          <w:sz w:val="15"/>
        </w:rPr>
        <w:t xml:space="preserve">20 </w:t>
      </w:r>
      <w:r>
        <w:rPr>
          <w:rFonts w:ascii="Georgia" w:hAnsi="Georgia"/>
          <w:sz w:val="19"/>
        </w:rPr>
        <w:t>This is the gate of YHWH–Yahweh;</w:t>
        <w:br/>
        <w:t>the righteous shall enter through it.</w:t>
      </w:r>
    </w:p>
    <w:p>
      <w:pPr>
        <w:pStyle w:val="Scripture"/>
      </w:pPr>
      <w:r>
        <w:rPr>
          <w:rFonts w:ascii="Arial" w:hAnsi="Arial"/>
          <w:b/>
          <w:color w:val="804826"/>
          <w:sz w:val="15"/>
        </w:rPr>
        <w:t xml:space="preserve">21 </w:t>
      </w:r>
      <w:r>
        <w:rPr>
          <w:rFonts w:ascii="Georgia" w:hAnsi="Georgia"/>
          <w:sz w:val="19"/>
        </w:rPr>
        <w:t>I will give thanks to You, for You have answered me</w:t>
        <w:br/>
        <w:t>and have become my salvation.</w:t>
      </w:r>
    </w:p>
    <w:p>
      <w:pPr>
        <w:pStyle w:val="Scripture"/>
      </w:pPr>
      <w:r>
        <w:rPr>
          <w:rFonts w:ascii="Arial" w:hAnsi="Arial"/>
          <w:b/>
          <w:color w:val="804826"/>
          <w:sz w:val="15"/>
        </w:rPr>
        <w:t xml:space="preserve">22 </w:t>
      </w:r>
      <w:r>
        <w:rPr>
          <w:rFonts w:ascii="Georgia" w:hAnsi="Georgia"/>
          <w:sz w:val="19"/>
        </w:rPr>
        <w:t>The stone which the builders rejected</w:t>
        <w:br/>
        <w:t>has become the chief cornerstone.</w:t>
      </w:r>
    </w:p>
    <w:p>
      <w:pPr>
        <w:pStyle w:val="Scripture"/>
      </w:pPr>
      <w:r>
        <w:rPr>
          <w:rFonts w:ascii="Arial" w:hAnsi="Arial"/>
          <w:b/>
          <w:color w:val="804826"/>
          <w:sz w:val="15"/>
        </w:rPr>
        <w:t xml:space="preserve">23 </w:t>
      </w:r>
      <w:r>
        <w:rPr>
          <w:rFonts w:ascii="Georgia" w:hAnsi="Georgia"/>
          <w:sz w:val="19"/>
        </w:rPr>
        <w:t>This is YHWH–Yahweh’s doing;</w:t>
        <w:br/>
        <w:t>it is marvelous in our eyes.</w:t>
      </w:r>
    </w:p>
    <w:p>
      <w:pPr>
        <w:pStyle w:val="Scripture"/>
      </w:pPr>
      <w:r>
        <w:rPr>
          <w:rFonts w:ascii="Arial" w:hAnsi="Arial"/>
          <w:b/>
          <w:color w:val="804826"/>
          <w:sz w:val="15"/>
        </w:rPr>
        <w:t xml:space="preserve">24 </w:t>
      </w:r>
      <w:r>
        <w:rPr>
          <w:rFonts w:ascii="Georgia" w:hAnsi="Georgia"/>
          <w:sz w:val="19"/>
        </w:rPr>
        <w:t>This is the day which YHWH–Yahweh has made.</w:t>
        <w:br/>
        <w:t>We will rejoice and be glad in it.</w:t>
      </w:r>
    </w:p>
    <w:p>
      <w:pPr>
        <w:pStyle w:val="Scripture"/>
      </w:pPr>
      <w:r>
        <w:rPr>
          <w:rFonts w:ascii="Arial" w:hAnsi="Arial"/>
          <w:b/>
          <w:color w:val="804826"/>
          <w:sz w:val="15"/>
        </w:rPr>
        <w:t xml:space="preserve">25 </w:t>
      </w:r>
      <w:r>
        <w:rPr>
          <w:rFonts w:ascii="Georgia" w:hAnsi="Georgia"/>
          <w:sz w:val="19"/>
        </w:rPr>
        <w:t>Save now, we beg You, O YHWH–Yahweh!</w:t>
        <w:br/>
        <w:t>O YHWH–Yahweh, we beg You, send prosperity now!</w:t>
      </w:r>
    </w:p>
    <w:p>
      <w:pPr>
        <w:pStyle w:val="Scripture"/>
      </w:pPr>
      <w:r>
        <w:rPr>
          <w:rFonts w:ascii="Arial" w:hAnsi="Arial"/>
          <w:b/>
          <w:color w:val="804826"/>
          <w:sz w:val="15"/>
        </w:rPr>
        <w:t xml:space="preserve">26 </w:t>
      </w:r>
      <w:r>
        <w:rPr>
          <w:rFonts w:ascii="Georgia" w:hAnsi="Georgia"/>
          <w:sz w:val="19"/>
        </w:rPr>
        <w:t>Blessed is he who comes in the name of YHWH–Yahweh.</w:t>
        <w:br/>
        <w:t>We have blessed you from the house of YHWH–Yahweh.</w:t>
      </w:r>
    </w:p>
    <w:p>
      <w:pPr>
        <w:pStyle w:val="Scripture"/>
      </w:pPr>
      <w:r>
        <w:rPr>
          <w:rFonts w:ascii="Arial" w:hAnsi="Arial"/>
          <w:b/>
          <w:color w:val="804826"/>
          <w:sz w:val="15"/>
        </w:rPr>
        <w:t xml:space="preserve">27 </w:t>
      </w:r>
      <w:r>
        <w:rPr>
          <w:rFonts w:ascii="Georgia" w:hAnsi="Georgia"/>
          <w:sz w:val="19"/>
        </w:rPr>
        <w:t>YHWH–Yahweh is El, and He has given us light.</w:t>
        <w:br/>
        <w:t>Bind the festival sacrifice with cords</w:t>
        <w:br/>
        <w:t>to the horns of the altar.</w:t>
      </w:r>
    </w:p>
    <w:p>
      <w:pPr>
        <w:pStyle w:val="Scripture"/>
      </w:pPr>
      <w:r>
        <w:rPr>
          <w:rFonts w:ascii="Arial" w:hAnsi="Arial"/>
          <w:b/>
          <w:color w:val="804826"/>
          <w:sz w:val="15"/>
        </w:rPr>
        <w:t xml:space="preserve">28 </w:t>
      </w:r>
      <w:r>
        <w:rPr>
          <w:rFonts w:ascii="Georgia" w:hAnsi="Georgia"/>
          <w:sz w:val="19"/>
        </w:rPr>
        <w:t>You are my El, and I will give thanks to You.</w:t>
        <w:br/>
        <w:t>You are my Elohim; I will exalt You.</w:t>
      </w:r>
    </w:p>
    <w:p>
      <w:pPr>
        <w:pStyle w:val="Scripture"/>
      </w:pPr>
      <w:r>
        <w:rPr>
          <w:rFonts w:ascii="Arial" w:hAnsi="Arial"/>
          <w:b/>
          <w:color w:val="804826"/>
          <w:sz w:val="15"/>
        </w:rPr>
        <w:t xml:space="preserve">29 </w:t>
      </w:r>
      <w:r>
        <w:rPr>
          <w:rFonts w:ascii="Georgia" w:hAnsi="Georgia"/>
          <w:sz w:val="19"/>
        </w:rPr>
        <w:t>Oh give thanks to YHWH–Yahweh, for He is good,</w:t>
        <w:br/>
        <w:t>for His lovingkindness endures forever.</w:t>
      </w:r>
    </w:p>
    <w:p>
      <w:pPr>
        <w:pStyle w:val="Heading2"/>
      </w:pPr>
      <w:r>
        <w:t>Chapter 119</w:t>
      </w:r>
    </w:p>
    <w:p>
      <w:pPr>
        <w:pStyle w:val="Scripture"/>
      </w:pPr>
      <w:r>
        <w:rPr>
          <w:rFonts w:ascii="Georgia" w:hAnsi="Georgia"/>
          <w:i/>
          <w:sz w:val="18"/>
        </w:rPr>
        <w:t>ALEPH</w:t>
      </w:r>
    </w:p>
    <w:p>
      <w:pPr>
        <w:pStyle w:val="Scripture"/>
      </w:pPr>
      <w:r>
        <w:rPr>
          <w:rFonts w:ascii="Arial" w:hAnsi="Arial"/>
          <w:b/>
          <w:color w:val="804826"/>
          <w:sz w:val="15"/>
        </w:rPr>
        <w:t xml:space="preserve">1 </w:t>
      </w:r>
      <w:r>
        <w:rPr>
          <w:rFonts w:ascii="Georgia" w:hAnsi="Georgia"/>
          <w:sz w:val="19"/>
        </w:rPr>
        <w:t>Blessed are those whose way is blameless,</w:t>
        <w:br/>
        <w:t>who walk in the law of YHWH–Yahweh.</w:t>
      </w:r>
    </w:p>
    <w:p>
      <w:pPr>
        <w:pStyle w:val="Scripture"/>
      </w:pPr>
      <w:r>
        <w:rPr>
          <w:rFonts w:ascii="Arial" w:hAnsi="Arial"/>
          <w:b/>
          <w:color w:val="804826"/>
          <w:sz w:val="15"/>
        </w:rPr>
        <w:t xml:space="preserve">2 </w:t>
      </w:r>
      <w:r>
        <w:rPr>
          <w:rFonts w:ascii="Georgia" w:hAnsi="Georgia"/>
          <w:sz w:val="19"/>
        </w:rPr>
        <w:t>Blessed are those who keep His testimonies,</w:t>
        <w:br/>
        <w:t>who seek Him with their whole heart.</w:t>
      </w:r>
    </w:p>
    <w:p>
      <w:pPr>
        <w:pStyle w:val="Scripture"/>
      </w:pPr>
      <w:r>
        <w:rPr>
          <w:rFonts w:ascii="Arial" w:hAnsi="Arial"/>
          <w:b/>
          <w:color w:val="804826"/>
          <w:sz w:val="15"/>
        </w:rPr>
        <w:t xml:space="preserve">3 </w:t>
      </w:r>
      <w:r>
        <w:rPr>
          <w:rFonts w:ascii="Georgia" w:hAnsi="Georgia"/>
          <w:sz w:val="19"/>
        </w:rPr>
        <w:t>Yes, they do no unrighteousness.</w:t>
        <w:br/>
        <w:t>They walk in His ways.</w:t>
      </w:r>
    </w:p>
    <w:p>
      <w:pPr>
        <w:pStyle w:val="Scripture"/>
      </w:pPr>
      <w:r>
        <w:rPr>
          <w:rFonts w:ascii="Arial" w:hAnsi="Arial"/>
          <w:b/>
          <w:color w:val="804826"/>
          <w:sz w:val="15"/>
        </w:rPr>
        <w:t xml:space="preserve">4 </w:t>
      </w:r>
      <w:r>
        <w:rPr>
          <w:rFonts w:ascii="Georgia" w:hAnsi="Georgia"/>
          <w:sz w:val="19"/>
        </w:rPr>
        <w:t>You have commanded Your precepts</w:t>
        <w:br/>
        <w:t>that we should observe them diligently.</w:t>
      </w:r>
    </w:p>
    <w:p>
      <w:pPr>
        <w:pStyle w:val="Scripture"/>
      </w:pPr>
      <w:r>
        <w:rPr>
          <w:rFonts w:ascii="Arial" w:hAnsi="Arial"/>
          <w:b/>
          <w:color w:val="804826"/>
          <w:sz w:val="15"/>
        </w:rPr>
        <w:t xml:space="preserve">5 </w:t>
      </w:r>
      <w:r>
        <w:rPr>
          <w:rFonts w:ascii="Georgia" w:hAnsi="Georgia"/>
          <w:sz w:val="19"/>
        </w:rPr>
        <w:t>Oh that my ways were established</w:t>
        <w:br/>
        <w:t>to observe Your statutes!</w:t>
      </w:r>
    </w:p>
    <w:p>
      <w:pPr>
        <w:pStyle w:val="Scripture"/>
      </w:pPr>
      <w:r>
        <w:rPr>
          <w:rFonts w:ascii="Arial" w:hAnsi="Arial"/>
          <w:b/>
          <w:color w:val="804826"/>
          <w:sz w:val="15"/>
        </w:rPr>
        <w:t xml:space="preserve">6 </w:t>
      </w:r>
      <w:r>
        <w:rPr>
          <w:rFonts w:ascii="Georgia" w:hAnsi="Georgia"/>
          <w:sz w:val="19"/>
        </w:rPr>
        <w:t>Then I would not be put to shame</w:t>
        <w:br/>
        <w:t>when I have respect for all Your commandments.</w:t>
      </w:r>
    </w:p>
    <w:p>
      <w:pPr>
        <w:pStyle w:val="Scripture"/>
      </w:pPr>
      <w:r>
        <w:rPr>
          <w:rFonts w:ascii="Arial" w:hAnsi="Arial"/>
          <w:b/>
          <w:color w:val="804826"/>
          <w:sz w:val="15"/>
        </w:rPr>
        <w:t xml:space="preserve">7 </w:t>
      </w:r>
      <w:r>
        <w:rPr>
          <w:rFonts w:ascii="Georgia" w:hAnsi="Georgia"/>
          <w:sz w:val="19"/>
        </w:rPr>
        <w:t>I will give thanks to You with uprightness of heart</w:t>
        <w:br/>
        <w:t>when I learn Your righteous judgments.</w:t>
      </w:r>
    </w:p>
    <w:p>
      <w:pPr>
        <w:pStyle w:val="Scripture"/>
      </w:pPr>
      <w:r>
        <w:rPr>
          <w:rFonts w:ascii="Arial" w:hAnsi="Arial"/>
          <w:b/>
          <w:color w:val="804826"/>
          <w:sz w:val="15"/>
        </w:rPr>
        <w:t xml:space="preserve">8 </w:t>
      </w:r>
      <w:r>
        <w:rPr>
          <w:rFonts w:ascii="Georgia" w:hAnsi="Georgia"/>
          <w:sz w:val="19"/>
        </w:rPr>
        <w:t>I will observe Your statutes.</w:t>
        <w:br/>
        <w:t>Do not utterly forsake me.</w:t>
      </w:r>
    </w:p>
    <w:p>
      <w:pPr>
        <w:pStyle w:val="Scripture"/>
      </w:pPr>
      <w:r>
        <w:rPr>
          <w:rFonts w:ascii="Georgia" w:hAnsi="Georgia"/>
          <w:i/>
          <w:sz w:val="18"/>
        </w:rPr>
        <w:t>BETH</w:t>
      </w:r>
    </w:p>
    <w:p>
      <w:pPr>
        <w:pStyle w:val="Scripture"/>
      </w:pPr>
      <w:r>
        <w:rPr>
          <w:rFonts w:ascii="Arial" w:hAnsi="Arial"/>
          <w:b/>
          <w:color w:val="804826"/>
          <w:sz w:val="15"/>
        </w:rPr>
        <w:t xml:space="preserve">9 </w:t>
      </w:r>
      <w:r>
        <w:rPr>
          <w:rFonts w:ascii="Georgia" w:hAnsi="Georgia"/>
          <w:sz w:val="19"/>
        </w:rPr>
        <w:t>How shall a young man keep his way pure?</w:t>
        <w:br/>
        <w:t>By taking heed according to Your word.</w:t>
      </w:r>
    </w:p>
    <w:p>
      <w:pPr>
        <w:pStyle w:val="Scripture"/>
      </w:pPr>
      <w:r>
        <w:rPr>
          <w:rFonts w:ascii="Arial" w:hAnsi="Arial"/>
          <w:b/>
          <w:color w:val="804826"/>
          <w:sz w:val="15"/>
        </w:rPr>
        <w:t xml:space="preserve">10 </w:t>
      </w:r>
      <w:r>
        <w:rPr>
          <w:rFonts w:ascii="Georgia" w:hAnsi="Georgia"/>
          <w:sz w:val="19"/>
        </w:rPr>
        <w:t>With my whole heart I have sought You.</w:t>
        <w:br/>
        <w:t>Do not let me wander from Your commandments.</w:t>
      </w:r>
    </w:p>
    <w:p>
      <w:pPr>
        <w:pStyle w:val="Scripture"/>
      </w:pPr>
      <w:r>
        <w:rPr>
          <w:rFonts w:ascii="Arial" w:hAnsi="Arial"/>
          <w:b/>
          <w:color w:val="804826"/>
          <w:sz w:val="15"/>
        </w:rPr>
        <w:t xml:space="preserve">11 </w:t>
      </w:r>
      <w:r>
        <w:rPr>
          <w:rFonts w:ascii="Georgia" w:hAnsi="Georgia"/>
          <w:sz w:val="19"/>
        </w:rPr>
        <w:t>Your word I have treasured in my heart,</w:t>
        <w:br/>
        <w:t>that I might not sin against You.</w:t>
      </w:r>
    </w:p>
    <w:p>
      <w:pPr>
        <w:pStyle w:val="Scripture"/>
      </w:pPr>
      <w:r>
        <w:rPr>
          <w:rFonts w:ascii="Arial" w:hAnsi="Arial"/>
          <w:b/>
          <w:color w:val="804826"/>
          <w:sz w:val="15"/>
        </w:rPr>
        <w:t xml:space="preserve">12 </w:t>
      </w:r>
      <w:r>
        <w:rPr>
          <w:rFonts w:ascii="Georgia" w:hAnsi="Georgia"/>
          <w:sz w:val="19"/>
        </w:rPr>
        <w:t>Blessed are You, O YHWH–Yahweh.</w:t>
        <w:br/>
        <w:t>Teach me Your statutes.</w:t>
      </w:r>
    </w:p>
    <w:p>
      <w:pPr>
        <w:pStyle w:val="Scripture"/>
      </w:pPr>
      <w:r>
        <w:rPr>
          <w:rFonts w:ascii="Arial" w:hAnsi="Arial"/>
          <w:b/>
          <w:color w:val="804826"/>
          <w:sz w:val="15"/>
        </w:rPr>
        <w:t xml:space="preserve">13 </w:t>
      </w:r>
      <w:r>
        <w:rPr>
          <w:rFonts w:ascii="Georgia" w:hAnsi="Georgia"/>
          <w:sz w:val="19"/>
        </w:rPr>
        <w:t>With my lips I have declared</w:t>
        <w:br/>
        <w:t>all the judgments of Your mouth.</w:t>
      </w:r>
    </w:p>
    <w:p>
      <w:pPr>
        <w:pStyle w:val="Scripture"/>
      </w:pPr>
      <w:r>
        <w:rPr>
          <w:rFonts w:ascii="Arial" w:hAnsi="Arial"/>
          <w:b/>
          <w:color w:val="804826"/>
          <w:sz w:val="15"/>
        </w:rPr>
        <w:t xml:space="preserve">14 </w:t>
      </w:r>
      <w:r>
        <w:rPr>
          <w:rFonts w:ascii="Georgia" w:hAnsi="Georgia"/>
          <w:sz w:val="19"/>
        </w:rPr>
        <w:t>I have rejoiced in the way of Your testimonies</w:t>
        <w:br/>
        <w:t>as much as in all riches.</w:t>
      </w:r>
    </w:p>
    <w:p>
      <w:pPr>
        <w:pStyle w:val="Scripture"/>
      </w:pPr>
      <w:r>
        <w:rPr>
          <w:rFonts w:ascii="Arial" w:hAnsi="Arial"/>
          <w:b/>
          <w:color w:val="804826"/>
          <w:sz w:val="15"/>
        </w:rPr>
        <w:t xml:space="preserve">15 </w:t>
      </w:r>
      <w:r>
        <w:rPr>
          <w:rFonts w:ascii="Georgia" w:hAnsi="Georgia"/>
          <w:sz w:val="19"/>
        </w:rPr>
        <w:t>I will meditate on Your precepts</w:t>
        <w:br/>
        <w:t>and consider Your ways.</w:t>
      </w:r>
    </w:p>
    <w:p>
      <w:pPr>
        <w:pStyle w:val="Scripture"/>
      </w:pPr>
      <w:r>
        <w:rPr>
          <w:rFonts w:ascii="Arial" w:hAnsi="Arial"/>
          <w:b/>
          <w:color w:val="804826"/>
          <w:sz w:val="15"/>
        </w:rPr>
        <w:t xml:space="preserve">16 </w:t>
      </w:r>
      <w:r>
        <w:rPr>
          <w:rFonts w:ascii="Georgia" w:hAnsi="Georgia"/>
          <w:sz w:val="19"/>
        </w:rPr>
        <w:t>I will delight myself in Your statutes.</w:t>
        <w:br/>
        <w:t>I will not forget Your word.</w:t>
      </w:r>
    </w:p>
    <w:p>
      <w:pPr>
        <w:pStyle w:val="Scripture"/>
      </w:pPr>
      <w:r>
        <w:rPr>
          <w:rFonts w:ascii="Georgia" w:hAnsi="Georgia"/>
          <w:i/>
          <w:sz w:val="18"/>
        </w:rPr>
        <w:t>GIMEL</w:t>
      </w:r>
    </w:p>
    <w:p>
      <w:pPr>
        <w:pStyle w:val="Scripture"/>
      </w:pPr>
      <w:r>
        <w:rPr>
          <w:rFonts w:ascii="Arial" w:hAnsi="Arial"/>
          <w:b/>
          <w:color w:val="804826"/>
          <w:sz w:val="15"/>
        </w:rPr>
        <w:t xml:space="preserve">17 </w:t>
      </w:r>
      <w:r>
        <w:rPr>
          <w:rFonts w:ascii="Georgia" w:hAnsi="Georgia"/>
          <w:sz w:val="19"/>
        </w:rPr>
        <w:t>Deal bountifully with Your servant,</w:t>
        <w:br/>
        <w:t>that I may live and keep Your word.</w:t>
      </w:r>
    </w:p>
    <w:p>
      <w:pPr>
        <w:pStyle w:val="Scripture"/>
      </w:pPr>
      <w:r>
        <w:rPr>
          <w:rFonts w:ascii="Arial" w:hAnsi="Arial"/>
          <w:b/>
          <w:color w:val="804826"/>
          <w:sz w:val="15"/>
        </w:rPr>
        <w:t xml:space="preserve">18 </w:t>
      </w:r>
      <w:r>
        <w:rPr>
          <w:rFonts w:ascii="Georgia" w:hAnsi="Georgia"/>
          <w:sz w:val="19"/>
        </w:rPr>
        <w:t>Open my eyes,</w:t>
        <w:br/>
        <w:t>that I may behold wondrous things out of Your law.</w:t>
      </w:r>
    </w:p>
    <w:p>
      <w:pPr>
        <w:pStyle w:val="Scripture"/>
      </w:pPr>
      <w:r>
        <w:rPr>
          <w:rFonts w:ascii="Arial" w:hAnsi="Arial"/>
          <w:b/>
          <w:color w:val="804826"/>
          <w:sz w:val="15"/>
        </w:rPr>
        <w:t xml:space="preserve">19 </w:t>
      </w:r>
      <w:r>
        <w:rPr>
          <w:rFonts w:ascii="Georgia" w:hAnsi="Georgia"/>
          <w:sz w:val="19"/>
        </w:rPr>
        <w:t>I am a stranger on the earth.</w:t>
        <w:br/>
        <w:t>Do not hide Your commandments from me.</w:t>
      </w:r>
    </w:p>
    <w:p>
      <w:pPr>
        <w:pStyle w:val="Scripture"/>
      </w:pPr>
      <w:r>
        <w:rPr>
          <w:rFonts w:ascii="Arial" w:hAnsi="Arial"/>
          <w:b/>
          <w:color w:val="804826"/>
          <w:sz w:val="15"/>
        </w:rPr>
        <w:t xml:space="preserve">20 </w:t>
      </w:r>
      <w:r>
        <w:rPr>
          <w:rFonts w:ascii="Georgia" w:hAnsi="Georgia"/>
          <w:sz w:val="19"/>
        </w:rPr>
        <w:t>My soul is consumed with longing</w:t>
        <w:br/>
        <w:t>for Your judgments at all times.</w:t>
      </w:r>
    </w:p>
    <w:p>
      <w:pPr>
        <w:pStyle w:val="Scripture"/>
      </w:pPr>
      <w:r>
        <w:rPr>
          <w:rFonts w:ascii="Arial" w:hAnsi="Arial"/>
          <w:b/>
          <w:color w:val="804826"/>
          <w:sz w:val="15"/>
        </w:rPr>
        <w:t xml:space="preserve">21 </w:t>
      </w:r>
      <w:r>
        <w:rPr>
          <w:rFonts w:ascii="Georgia" w:hAnsi="Georgia"/>
          <w:sz w:val="19"/>
        </w:rPr>
        <w:t>You have rebuked the proud who are cursed,</w:t>
        <w:br/>
        <w:t>who wander from Your commandments.</w:t>
      </w:r>
    </w:p>
    <w:p>
      <w:pPr>
        <w:pStyle w:val="Scripture"/>
      </w:pPr>
      <w:r>
        <w:rPr>
          <w:rFonts w:ascii="Arial" w:hAnsi="Arial"/>
          <w:b/>
          <w:color w:val="804826"/>
          <w:sz w:val="15"/>
        </w:rPr>
        <w:t xml:space="preserve">22 </w:t>
      </w:r>
      <w:r>
        <w:rPr>
          <w:rFonts w:ascii="Georgia" w:hAnsi="Georgia"/>
          <w:sz w:val="19"/>
        </w:rPr>
        <w:t>Take away reproach and contempt from me,</w:t>
        <w:br/>
        <w:t>for I have kept Your testimonies.</w:t>
      </w:r>
    </w:p>
    <w:p>
      <w:pPr>
        <w:pStyle w:val="Scripture"/>
      </w:pPr>
      <w:r>
        <w:rPr>
          <w:rFonts w:ascii="Arial" w:hAnsi="Arial"/>
          <w:b/>
          <w:color w:val="804826"/>
          <w:sz w:val="15"/>
        </w:rPr>
        <w:t xml:space="preserve">23 </w:t>
      </w:r>
      <w:r>
        <w:rPr>
          <w:rFonts w:ascii="Georgia" w:hAnsi="Georgia"/>
          <w:sz w:val="19"/>
        </w:rPr>
        <w:t>Though princes sit and speak against me,</w:t>
        <w:br/>
        <w:t>Your servant meditates on Your statutes.</w:t>
      </w:r>
    </w:p>
    <w:p>
      <w:pPr>
        <w:pStyle w:val="Scripture"/>
      </w:pPr>
      <w:r>
        <w:rPr>
          <w:rFonts w:ascii="Arial" w:hAnsi="Arial"/>
          <w:b/>
          <w:color w:val="804826"/>
          <w:sz w:val="15"/>
        </w:rPr>
        <w:t xml:space="preserve">24 </w:t>
      </w:r>
      <w:r>
        <w:rPr>
          <w:rFonts w:ascii="Georgia" w:hAnsi="Georgia"/>
          <w:sz w:val="19"/>
        </w:rPr>
        <w:t>Your testimonies also are my delight</w:t>
        <w:br/>
        <w:t>and my counselors.</w:t>
      </w:r>
    </w:p>
    <w:p>
      <w:pPr>
        <w:pStyle w:val="Scripture"/>
      </w:pPr>
      <w:r>
        <w:rPr>
          <w:rFonts w:ascii="Georgia" w:hAnsi="Georgia"/>
          <w:i/>
          <w:sz w:val="18"/>
        </w:rPr>
        <w:t>DALETH</w:t>
      </w:r>
    </w:p>
    <w:p>
      <w:pPr>
        <w:pStyle w:val="Scripture"/>
      </w:pPr>
      <w:r>
        <w:rPr>
          <w:rFonts w:ascii="Arial" w:hAnsi="Arial"/>
          <w:b/>
          <w:color w:val="804826"/>
          <w:sz w:val="15"/>
        </w:rPr>
        <w:t xml:space="preserve">25 </w:t>
      </w:r>
      <w:r>
        <w:rPr>
          <w:rFonts w:ascii="Georgia" w:hAnsi="Georgia"/>
          <w:sz w:val="19"/>
        </w:rPr>
        <w:t>My soul clings to the dust.</w:t>
        <w:br/>
        <w:t>Revive me according to Your word.</w:t>
      </w:r>
    </w:p>
    <w:p>
      <w:pPr>
        <w:pStyle w:val="Scripture"/>
      </w:pPr>
      <w:r>
        <w:rPr>
          <w:rFonts w:ascii="Arial" w:hAnsi="Arial"/>
          <w:b/>
          <w:color w:val="804826"/>
          <w:sz w:val="15"/>
        </w:rPr>
        <w:t xml:space="preserve">26 </w:t>
      </w:r>
      <w:r>
        <w:rPr>
          <w:rFonts w:ascii="Georgia" w:hAnsi="Georgia"/>
          <w:sz w:val="19"/>
        </w:rPr>
        <w:t>I declared my ways, and You answered me.</w:t>
        <w:br/>
        <w:t>Teach me Your statutes.</w:t>
      </w:r>
    </w:p>
    <w:p>
      <w:pPr>
        <w:pStyle w:val="Scripture"/>
      </w:pPr>
      <w:r>
        <w:rPr>
          <w:rFonts w:ascii="Arial" w:hAnsi="Arial"/>
          <w:b/>
          <w:color w:val="804826"/>
          <w:sz w:val="15"/>
        </w:rPr>
        <w:t xml:space="preserve">27 </w:t>
      </w:r>
      <w:r>
        <w:rPr>
          <w:rFonts w:ascii="Georgia" w:hAnsi="Georgia"/>
          <w:sz w:val="19"/>
        </w:rPr>
        <w:t>Make me understand the way of Your precepts,</w:t>
        <w:br/>
        <w:t>and I will meditate on Your wondrous works.</w:t>
      </w:r>
    </w:p>
    <w:p>
      <w:pPr>
        <w:pStyle w:val="Scripture"/>
      </w:pPr>
      <w:r>
        <w:rPr>
          <w:rFonts w:ascii="Arial" w:hAnsi="Arial"/>
          <w:b/>
          <w:color w:val="804826"/>
          <w:sz w:val="15"/>
        </w:rPr>
        <w:t xml:space="preserve">28 </w:t>
      </w:r>
      <w:r>
        <w:rPr>
          <w:rFonts w:ascii="Georgia" w:hAnsi="Georgia"/>
          <w:sz w:val="19"/>
        </w:rPr>
        <w:t>My soul melts away for sorrow.</w:t>
        <w:br/>
        <w:t>Strengthen me according to Your word.</w:t>
      </w:r>
    </w:p>
    <w:p>
      <w:pPr>
        <w:pStyle w:val="Scripture"/>
      </w:pPr>
      <w:r>
        <w:rPr>
          <w:rFonts w:ascii="Arial" w:hAnsi="Arial"/>
          <w:b/>
          <w:color w:val="804826"/>
          <w:sz w:val="15"/>
        </w:rPr>
        <w:t xml:space="preserve">29 </w:t>
      </w:r>
      <w:r>
        <w:rPr>
          <w:rFonts w:ascii="Georgia" w:hAnsi="Georgia"/>
          <w:sz w:val="19"/>
        </w:rPr>
        <w:t>Remove from me the way of falsehood,</w:t>
        <w:br/>
        <w:t>and graciously grant me Your law.</w:t>
      </w:r>
    </w:p>
    <w:p>
      <w:pPr>
        <w:pStyle w:val="Scripture"/>
      </w:pPr>
      <w:r>
        <w:rPr>
          <w:rFonts w:ascii="Arial" w:hAnsi="Arial"/>
          <w:b/>
          <w:color w:val="804826"/>
          <w:sz w:val="15"/>
        </w:rPr>
        <w:t xml:space="preserve">30 </w:t>
      </w:r>
      <w:r>
        <w:rPr>
          <w:rFonts w:ascii="Georgia" w:hAnsi="Georgia"/>
          <w:sz w:val="19"/>
        </w:rPr>
        <w:t>I have chosen the way of faithfulness.</w:t>
        <w:br/>
        <w:t>I have set Your judgments before me.</w:t>
      </w:r>
    </w:p>
    <w:p>
      <w:pPr>
        <w:pStyle w:val="Scripture"/>
      </w:pPr>
      <w:r>
        <w:rPr>
          <w:rFonts w:ascii="Arial" w:hAnsi="Arial"/>
          <w:b/>
          <w:color w:val="804826"/>
          <w:sz w:val="15"/>
        </w:rPr>
        <w:t xml:space="preserve">31 </w:t>
      </w:r>
      <w:r>
        <w:rPr>
          <w:rFonts w:ascii="Georgia" w:hAnsi="Georgia"/>
          <w:sz w:val="19"/>
        </w:rPr>
        <w:t>I cling to Your testimonies.</w:t>
        <w:br/>
        <w:t>O YHWH–Yahweh, do not put me to shame.</w:t>
      </w:r>
    </w:p>
    <w:p>
      <w:pPr>
        <w:pStyle w:val="Scripture"/>
      </w:pPr>
      <w:r>
        <w:rPr>
          <w:rFonts w:ascii="Arial" w:hAnsi="Arial"/>
          <w:b/>
          <w:color w:val="804826"/>
          <w:sz w:val="15"/>
        </w:rPr>
        <w:t xml:space="preserve">32 </w:t>
      </w:r>
      <w:r>
        <w:rPr>
          <w:rFonts w:ascii="Georgia" w:hAnsi="Georgia"/>
          <w:sz w:val="19"/>
        </w:rPr>
        <w:t>I will run in the way of Your commandments</w:t>
        <w:br/>
        <w:t>when You enlarge my heart.</w:t>
      </w:r>
    </w:p>
    <w:p>
      <w:pPr>
        <w:pStyle w:val="Scripture"/>
      </w:pPr>
      <w:r>
        <w:rPr>
          <w:rFonts w:ascii="Georgia" w:hAnsi="Georgia"/>
          <w:i/>
          <w:sz w:val="18"/>
        </w:rPr>
        <w:t>HE</w:t>
      </w:r>
    </w:p>
    <w:p>
      <w:pPr>
        <w:pStyle w:val="Scripture"/>
      </w:pPr>
      <w:r>
        <w:rPr>
          <w:rFonts w:ascii="Arial" w:hAnsi="Arial"/>
          <w:b/>
          <w:color w:val="804826"/>
          <w:sz w:val="15"/>
        </w:rPr>
        <w:t xml:space="preserve">33 </w:t>
      </w:r>
      <w:r>
        <w:rPr>
          <w:rFonts w:ascii="Georgia" w:hAnsi="Georgia"/>
          <w:sz w:val="19"/>
        </w:rPr>
        <w:t>Teach me, O YHWH–Yahweh, the way of Your statutes,</w:t>
        <w:br/>
        <w:t>and I will keep it to the end.</w:t>
      </w:r>
    </w:p>
    <w:p>
      <w:pPr>
        <w:pStyle w:val="Scripture"/>
      </w:pPr>
      <w:r>
        <w:rPr>
          <w:rFonts w:ascii="Arial" w:hAnsi="Arial"/>
          <w:b/>
          <w:color w:val="804826"/>
          <w:sz w:val="15"/>
        </w:rPr>
        <w:t xml:space="preserve">34 </w:t>
      </w:r>
      <w:r>
        <w:rPr>
          <w:rFonts w:ascii="Georgia" w:hAnsi="Georgia"/>
          <w:sz w:val="19"/>
        </w:rPr>
        <w:t>Give me understanding, and I will keep Your law.</w:t>
        <w:br/>
        <w:t>Yes, I will observe it with my whole heart.</w:t>
      </w:r>
    </w:p>
    <w:p>
      <w:pPr>
        <w:pStyle w:val="Scripture"/>
      </w:pPr>
      <w:r>
        <w:rPr>
          <w:rFonts w:ascii="Arial" w:hAnsi="Arial"/>
          <w:b/>
          <w:color w:val="804826"/>
          <w:sz w:val="15"/>
        </w:rPr>
        <w:t xml:space="preserve">35 </w:t>
      </w:r>
      <w:r>
        <w:rPr>
          <w:rFonts w:ascii="Georgia" w:hAnsi="Georgia"/>
          <w:sz w:val="19"/>
        </w:rPr>
        <w:t>Make me walk in the path of Your commandments,</w:t>
        <w:br/>
        <w:t>for I delight in it.</w:t>
      </w:r>
    </w:p>
    <w:p>
      <w:pPr>
        <w:pStyle w:val="Scripture"/>
      </w:pPr>
      <w:r>
        <w:rPr>
          <w:rFonts w:ascii="Arial" w:hAnsi="Arial"/>
          <w:b/>
          <w:color w:val="804826"/>
          <w:sz w:val="15"/>
        </w:rPr>
        <w:t xml:space="preserve">36 </w:t>
      </w:r>
      <w:r>
        <w:rPr>
          <w:rFonts w:ascii="Georgia" w:hAnsi="Georgia"/>
          <w:sz w:val="19"/>
        </w:rPr>
        <w:t>Incline my heart to Your testimonies</w:t>
        <w:br/>
        <w:t>and not to covetousness.</w:t>
      </w:r>
    </w:p>
    <w:p>
      <w:pPr>
        <w:pStyle w:val="Scripture"/>
      </w:pPr>
      <w:r>
        <w:rPr>
          <w:rFonts w:ascii="Arial" w:hAnsi="Arial"/>
          <w:b/>
          <w:color w:val="804826"/>
          <w:sz w:val="15"/>
        </w:rPr>
        <w:t xml:space="preserve">37 </w:t>
      </w:r>
      <w:r>
        <w:rPr>
          <w:rFonts w:ascii="Georgia" w:hAnsi="Georgia"/>
          <w:sz w:val="19"/>
        </w:rPr>
        <w:t>Turn my eyes away from looking at worthless things.</w:t>
        <w:br/>
        <w:t>Revive me in Your ways.</w:t>
      </w:r>
    </w:p>
    <w:p>
      <w:pPr>
        <w:pStyle w:val="Scripture"/>
      </w:pPr>
      <w:r>
        <w:rPr>
          <w:rFonts w:ascii="Arial" w:hAnsi="Arial"/>
          <w:b/>
          <w:color w:val="804826"/>
          <w:sz w:val="15"/>
        </w:rPr>
        <w:t xml:space="preserve">38 </w:t>
      </w:r>
      <w:r>
        <w:rPr>
          <w:rFonts w:ascii="Georgia" w:hAnsi="Georgia"/>
          <w:sz w:val="19"/>
        </w:rPr>
        <w:t>Confirm Your word to Your servant,</w:t>
        <w:br/>
        <w:t>which leads to the fear of You.</w:t>
      </w:r>
    </w:p>
    <w:p>
      <w:pPr>
        <w:pStyle w:val="Scripture"/>
      </w:pPr>
      <w:r>
        <w:rPr>
          <w:rFonts w:ascii="Arial" w:hAnsi="Arial"/>
          <w:b/>
          <w:color w:val="804826"/>
          <w:sz w:val="15"/>
        </w:rPr>
        <w:t xml:space="preserve">39 </w:t>
      </w:r>
      <w:r>
        <w:rPr>
          <w:rFonts w:ascii="Georgia" w:hAnsi="Georgia"/>
          <w:sz w:val="19"/>
        </w:rPr>
        <w:t>Turn away my reproach which I fear,</w:t>
        <w:br/>
        <w:t>for Your judgments are good.</w:t>
      </w:r>
    </w:p>
    <w:p>
      <w:pPr>
        <w:pStyle w:val="Scripture"/>
      </w:pPr>
      <w:r>
        <w:rPr>
          <w:rFonts w:ascii="Arial" w:hAnsi="Arial"/>
          <w:b/>
          <w:color w:val="804826"/>
          <w:sz w:val="15"/>
        </w:rPr>
        <w:t xml:space="preserve">40 </w:t>
      </w:r>
      <w:r>
        <w:rPr>
          <w:rFonts w:ascii="Georgia" w:hAnsi="Georgia"/>
          <w:sz w:val="19"/>
        </w:rPr>
        <w:t>Behold, I long for Your precepts.</w:t>
        <w:br/>
        <w:t>Revive me in Your righteousness.</w:t>
      </w:r>
    </w:p>
    <w:p>
      <w:pPr>
        <w:pStyle w:val="Scripture"/>
      </w:pPr>
      <w:r>
        <w:rPr>
          <w:rFonts w:ascii="Georgia" w:hAnsi="Georgia"/>
          <w:i/>
          <w:sz w:val="18"/>
        </w:rPr>
        <w:t>WAW</w:t>
      </w:r>
    </w:p>
    <w:p>
      <w:pPr>
        <w:pStyle w:val="Scripture"/>
      </w:pPr>
      <w:r>
        <w:rPr>
          <w:rFonts w:ascii="Arial" w:hAnsi="Arial"/>
          <w:b/>
          <w:color w:val="804826"/>
          <w:sz w:val="15"/>
        </w:rPr>
        <w:t xml:space="preserve">41 </w:t>
      </w:r>
      <w:r>
        <w:rPr>
          <w:rFonts w:ascii="Georgia" w:hAnsi="Georgia"/>
          <w:sz w:val="19"/>
        </w:rPr>
        <w:t>Let Your lovingkindness also come to me, O YHWH–Yahweh,</w:t>
        <w:br/>
        <w:t>Your salvation according to Your word.</w:t>
      </w:r>
    </w:p>
    <w:p>
      <w:pPr>
        <w:pStyle w:val="Scripture"/>
      </w:pPr>
      <w:r>
        <w:rPr>
          <w:rFonts w:ascii="Arial" w:hAnsi="Arial"/>
          <w:b/>
          <w:color w:val="804826"/>
          <w:sz w:val="15"/>
        </w:rPr>
        <w:t xml:space="preserve">42 </w:t>
      </w:r>
      <w:r>
        <w:rPr>
          <w:rFonts w:ascii="Georgia" w:hAnsi="Georgia"/>
          <w:sz w:val="19"/>
        </w:rPr>
        <w:t>So I shall have an answer for him who reproaches me,</w:t>
        <w:br/>
        <w:t>for I trust in Your word.</w:t>
      </w:r>
    </w:p>
    <w:p>
      <w:pPr>
        <w:pStyle w:val="Scripture"/>
      </w:pPr>
      <w:r>
        <w:rPr>
          <w:rFonts w:ascii="Arial" w:hAnsi="Arial"/>
          <w:b/>
          <w:color w:val="804826"/>
          <w:sz w:val="15"/>
        </w:rPr>
        <w:t xml:space="preserve">43 </w:t>
      </w:r>
      <w:r>
        <w:rPr>
          <w:rFonts w:ascii="Georgia" w:hAnsi="Georgia"/>
          <w:sz w:val="19"/>
        </w:rPr>
        <w:t>Do not take the word of truth utterly out of my mouth,</w:t>
        <w:br/>
        <w:t>for I have hoped in Your judgments.</w:t>
      </w:r>
    </w:p>
    <w:p>
      <w:pPr>
        <w:pStyle w:val="Scripture"/>
      </w:pPr>
      <w:r>
        <w:rPr>
          <w:rFonts w:ascii="Arial" w:hAnsi="Arial"/>
          <w:b/>
          <w:color w:val="804826"/>
          <w:sz w:val="15"/>
        </w:rPr>
        <w:t xml:space="preserve">44 </w:t>
      </w:r>
      <w:r>
        <w:rPr>
          <w:rFonts w:ascii="Georgia" w:hAnsi="Georgia"/>
          <w:sz w:val="19"/>
        </w:rPr>
        <w:t>So I will observe Your law continually,</w:t>
        <w:br/>
        <w:t>forever and ever.</w:t>
      </w:r>
    </w:p>
    <w:p>
      <w:pPr>
        <w:pStyle w:val="Scripture"/>
      </w:pPr>
      <w:r>
        <w:rPr>
          <w:rFonts w:ascii="Arial" w:hAnsi="Arial"/>
          <w:b/>
          <w:color w:val="804826"/>
          <w:sz w:val="15"/>
        </w:rPr>
        <w:t xml:space="preserve">45 </w:t>
      </w:r>
      <w:r>
        <w:rPr>
          <w:rFonts w:ascii="Georgia" w:hAnsi="Georgia"/>
          <w:sz w:val="19"/>
        </w:rPr>
        <w:t>I will walk in liberty,</w:t>
        <w:br/>
        <w:t>for I have sought Your precepts.</w:t>
      </w:r>
    </w:p>
    <w:p>
      <w:pPr>
        <w:pStyle w:val="Scripture"/>
      </w:pPr>
      <w:r>
        <w:rPr>
          <w:rFonts w:ascii="Arial" w:hAnsi="Arial"/>
          <w:b/>
          <w:color w:val="804826"/>
          <w:sz w:val="15"/>
        </w:rPr>
        <w:t xml:space="preserve">46 </w:t>
      </w:r>
      <w:r>
        <w:rPr>
          <w:rFonts w:ascii="Georgia" w:hAnsi="Georgia"/>
          <w:sz w:val="19"/>
        </w:rPr>
        <w:t>I will also speak of Your testimonies before kings</w:t>
        <w:br/>
        <w:t>and shall not be ashamed.</w:t>
      </w:r>
    </w:p>
    <w:p>
      <w:pPr>
        <w:pStyle w:val="Scripture"/>
      </w:pPr>
      <w:r>
        <w:rPr>
          <w:rFonts w:ascii="Arial" w:hAnsi="Arial"/>
          <w:b/>
          <w:color w:val="804826"/>
          <w:sz w:val="15"/>
        </w:rPr>
        <w:t xml:space="preserve">47 </w:t>
      </w:r>
      <w:r>
        <w:rPr>
          <w:rFonts w:ascii="Georgia" w:hAnsi="Georgia"/>
          <w:sz w:val="19"/>
        </w:rPr>
        <w:t>I will delight myself in Your commandments,</w:t>
        <w:br/>
        <w:t>which I have loved.</w:t>
      </w:r>
    </w:p>
    <w:p>
      <w:pPr>
        <w:pStyle w:val="Scripture"/>
      </w:pPr>
      <w:r>
        <w:rPr>
          <w:rFonts w:ascii="Arial" w:hAnsi="Arial"/>
          <w:b/>
          <w:color w:val="804826"/>
          <w:sz w:val="15"/>
        </w:rPr>
        <w:t xml:space="preserve">48 </w:t>
      </w:r>
      <w:r>
        <w:rPr>
          <w:rFonts w:ascii="Georgia" w:hAnsi="Georgia"/>
          <w:sz w:val="19"/>
        </w:rPr>
        <w:t>I will lift up my hands to Your commandments, which I love,</w:t>
        <w:br/>
        <w:t>and I will meditate on Your statutes.</w:t>
      </w:r>
    </w:p>
    <w:p>
      <w:pPr>
        <w:pStyle w:val="Scripture"/>
      </w:pPr>
      <w:r>
        <w:rPr>
          <w:rFonts w:ascii="Georgia" w:hAnsi="Georgia"/>
          <w:i/>
          <w:sz w:val="18"/>
        </w:rPr>
        <w:t>ZAYIN</w:t>
      </w:r>
    </w:p>
    <w:p>
      <w:pPr>
        <w:pStyle w:val="Scripture"/>
      </w:pPr>
      <w:r>
        <w:rPr>
          <w:rFonts w:ascii="Arial" w:hAnsi="Arial"/>
          <w:b/>
          <w:color w:val="804826"/>
          <w:sz w:val="15"/>
        </w:rPr>
        <w:t xml:space="preserve">49 </w:t>
      </w:r>
      <w:r>
        <w:rPr>
          <w:rFonts w:ascii="Georgia" w:hAnsi="Georgia"/>
          <w:sz w:val="19"/>
        </w:rPr>
        <w:t>Remember the word to Your servant,</w:t>
        <w:br/>
        <w:t>in which You have caused me to hope.</w:t>
      </w:r>
    </w:p>
    <w:p>
      <w:pPr>
        <w:pStyle w:val="Scripture"/>
      </w:pPr>
      <w:r>
        <w:rPr>
          <w:rFonts w:ascii="Arial" w:hAnsi="Arial"/>
          <w:b/>
          <w:color w:val="804826"/>
          <w:sz w:val="15"/>
        </w:rPr>
        <w:t xml:space="preserve">50 </w:t>
      </w:r>
      <w:r>
        <w:rPr>
          <w:rFonts w:ascii="Georgia" w:hAnsi="Georgia"/>
          <w:sz w:val="19"/>
        </w:rPr>
        <w:t>This is my comfort in my affliction:</w:t>
        <w:br/>
        <w:t>Your word has revived me.</w:t>
      </w:r>
    </w:p>
    <w:p>
      <w:pPr>
        <w:pStyle w:val="Scripture"/>
      </w:pPr>
      <w:r>
        <w:rPr>
          <w:rFonts w:ascii="Arial" w:hAnsi="Arial"/>
          <w:b/>
          <w:color w:val="804826"/>
          <w:sz w:val="15"/>
        </w:rPr>
        <w:t xml:space="preserve">51 </w:t>
      </w:r>
      <w:r>
        <w:rPr>
          <w:rFonts w:ascii="Georgia" w:hAnsi="Georgia"/>
          <w:sz w:val="19"/>
        </w:rPr>
        <w:t>The proud have greatly mocked me,</w:t>
        <w:br/>
        <w:t>yet I have not turned aside from Your law.</w:t>
      </w:r>
    </w:p>
    <w:p>
      <w:pPr>
        <w:pStyle w:val="Scripture"/>
      </w:pPr>
      <w:r>
        <w:rPr>
          <w:rFonts w:ascii="Arial" w:hAnsi="Arial"/>
          <w:b/>
          <w:color w:val="804826"/>
          <w:sz w:val="15"/>
        </w:rPr>
        <w:t xml:space="preserve">52 </w:t>
      </w:r>
      <w:r>
        <w:rPr>
          <w:rFonts w:ascii="Georgia" w:hAnsi="Georgia"/>
          <w:sz w:val="19"/>
        </w:rPr>
        <w:t>I have remembered Your judgments of old, O YHWH–Yahweh,</w:t>
        <w:br/>
        <w:t>and have comforted myself.</w:t>
      </w:r>
    </w:p>
    <w:p>
      <w:pPr>
        <w:pStyle w:val="Scripture"/>
      </w:pPr>
      <w:r>
        <w:rPr>
          <w:rFonts w:ascii="Arial" w:hAnsi="Arial"/>
          <w:b/>
          <w:color w:val="804826"/>
          <w:sz w:val="15"/>
        </w:rPr>
        <w:t xml:space="preserve">53 </w:t>
      </w:r>
      <w:r>
        <w:rPr>
          <w:rFonts w:ascii="Georgia" w:hAnsi="Georgia"/>
          <w:sz w:val="19"/>
        </w:rPr>
        <w:t>Burning indignation has taken hold of me</w:t>
        <w:br/>
        <w:t>because of the wicked who forsake Your law.</w:t>
      </w:r>
    </w:p>
    <w:p>
      <w:pPr>
        <w:pStyle w:val="Scripture"/>
      </w:pPr>
      <w:r>
        <w:rPr>
          <w:rFonts w:ascii="Arial" w:hAnsi="Arial"/>
          <w:b/>
          <w:color w:val="804826"/>
          <w:sz w:val="15"/>
        </w:rPr>
        <w:t xml:space="preserve">54 </w:t>
      </w:r>
      <w:r>
        <w:rPr>
          <w:rFonts w:ascii="Georgia" w:hAnsi="Georgia"/>
          <w:sz w:val="19"/>
        </w:rPr>
        <w:t>Your statutes have been my songs</w:t>
        <w:br/>
        <w:t>in the house of my pilgrimage.</w:t>
      </w:r>
    </w:p>
    <w:p>
      <w:pPr>
        <w:pStyle w:val="Scripture"/>
      </w:pPr>
      <w:r>
        <w:rPr>
          <w:rFonts w:ascii="Arial" w:hAnsi="Arial"/>
          <w:b/>
          <w:color w:val="804826"/>
          <w:sz w:val="15"/>
        </w:rPr>
        <w:t xml:space="preserve">55 </w:t>
      </w:r>
      <w:r>
        <w:rPr>
          <w:rFonts w:ascii="Georgia" w:hAnsi="Georgia"/>
          <w:sz w:val="19"/>
        </w:rPr>
        <w:t>I have remembered Your name, O YHWH–Yahweh, in the night</w:t>
        <w:br/>
        <w:t>and have kept Your law.</w:t>
      </w:r>
    </w:p>
    <w:p>
      <w:pPr>
        <w:pStyle w:val="Scripture"/>
      </w:pPr>
      <w:r>
        <w:rPr>
          <w:rFonts w:ascii="Arial" w:hAnsi="Arial"/>
          <w:b/>
          <w:color w:val="804826"/>
          <w:sz w:val="15"/>
        </w:rPr>
        <w:t xml:space="preserve">56 </w:t>
      </w:r>
      <w:r>
        <w:rPr>
          <w:rFonts w:ascii="Georgia" w:hAnsi="Georgia"/>
          <w:sz w:val="19"/>
        </w:rPr>
        <w:t>This has been mine,</w:t>
        <w:br/>
        <w:t>because I have kept Your precepts.</w:t>
      </w:r>
    </w:p>
    <w:p>
      <w:pPr>
        <w:pStyle w:val="Scripture"/>
      </w:pPr>
      <w:r>
        <w:rPr>
          <w:rFonts w:ascii="Georgia" w:hAnsi="Georgia"/>
          <w:i/>
          <w:sz w:val="18"/>
        </w:rPr>
        <w:t>HETH</w:t>
      </w:r>
    </w:p>
    <w:p>
      <w:pPr>
        <w:pStyle w:val="Scripture"/>
      </w:pPr>
      <w:r>
        <w:rPr>
          <w:rFonts w:ascii="Arial" w:hAnsi="Arial"/>
          <w:b/>
          <w:color w:val="804826"/>
          <w:sz w:val="15"/>
        </w:rPr>
        <w:t xml:space="preserve">57 </w:t>
      </w:r>
      <w:r>
        <w:rPr>
          <w:rFonts w:ascii="Georgia" w:hAnsi="Georgia"/>
          <w:sz w:val="19"/>
        </w:rPr>
        <w:t>YHWH–Yahweh is my portion.</w:t>
        <w:br/>
        <w:t>I have said that I would keep Your words.</w:t>
      </w:r>
    </w:p>
    <w:p>
      <w:pPr>
        <w:pStyle w:val="Scripture"/>
      </w:pPr>
      <w:r>
        <w:rPr>
          <w:rFonts w:ascii="Arial" w:hAnsi="Arial"/>
          <w:b/>
          <w:color w:val="804826"/>
          <w:sz w:val="15"/>
        </w:rPr>
        <w:t xml:space="preserve">58 </w:t>
      </w:r>
      <w:r>
        <w:rPr>
          <w:rFonts w:ascii="Georgia" w:hAnsi="Georgia"/>
          <w:sz w:val="19"/>
        </w:rPr>
        <w:t>I sought Your favor with my whole heart.</w:t>
        <w:br/>
        <w:t>Be merciful to me according to Your word.</w:t>
      </w:r>
    </w:p>
    <w:p>
      <w:pPr>
        <w:pStyle w:val="Scripture"/>
      </w:pPr>
      <w:r>
        <w:rPr>
          <w:rFonts w:ascii="Arial" w:hAnsi="Arial"/>
          <w:b/>
          <w:color w:val="804826"/>
          <w:sz w:val="15"/>
        </w:rPr>
        <w:t xml:space="preserve">59 </w:t>
      </w:r>
      <w:r>
        <w:rPr>
          <w:rFonts w:ascii="Georgia" w:hAnsi="Georgia"/>
          <w:sz w:val="19"/>
        </w:rPr>
        <w:t>I considered my ways</w:t>
        <w:br/>
        <w:t>and turned my feet to Your testimonies.</w:t>
      </w:r>
    </w:p>
    <w:p>
      <w:pPr>
        <w:pStyle w:val="Scripture"/>
      </w:pPr>
      <w:r>
        <w:rPr>
          <w:rFonts w:ascii="Arial" w:hAnsi="Arial"/>
          <w:b/>
          <w:color w:val="804826"/>
          <w:sz w:val="15"/>
        </w:rPr>
        <w:t xml:space="preserve">60 </w:t>
      </w:r>
      <w:r>
        <w:rPr>
          <w:rFonts w:ascii="Georgia" w:hAnsi="Georgia"/>
          <w:sz w:val="19"/>
        </w:rPr>
        <w:t>I hurried and did not delay</w:t>
        <w:br/>
        <w:t>to keep Your commandments.</w:t>
      </w:r>
    </w:p>
    <w:p>
      <w:pPr>
        <w:pStyle w:val="Scripture"/>
      </w:pPr>
      <w:r>
        <w:rPr>
          <w:rFonts w:ascii="Arial" w:hAnsi="Arial"/>
          <w:b/>
          <w:color w:val="804826"/>
          <w:sz w:val="15"/>
        </w:rPr>
        <w:t xml:space="preserve">61 </w:t>
      </w:r>
      <w:r>
        <w:rPr>
          <w:rFonts w:ascii="Georgia" w:hAnsi="Georgia"/>
          <w:sz w:val="19"/>
        </w:rPr>
        <w:t>The cords of the wicked have surrounded me,</w:t>
        <w:br/>
        <w:t>but I have not forgotten Your law.</w:t>
      </w:r>
    </w:p>
    <w:p>
      <w:pPr>
        <w:pStyle w:val="Scripture"/>
      </w:pPr>
      <w:r>
        <w:rPr>
          <w:rFonts w:ascii="Arial" w:hAnsi="Arial"/>
          <w:b/>
          <w:color w:val="804826"/>
          <w:sz w:val="15"/>
        </w:rPr>
        <w:t xml:space="preserve">62 </w:t>
      </w:r>
      <w:r>
        <w:rPr>
          <w:rFonts w:ascii="Georgia" w:hAnsi="Georgia"/>
          <w:sz w:val="19"/>
        </w:rPr>
        <w:t>At midnight I will rise to give thanks to You</w:t>
        <w:br/>
        <w:t>because of Your righteous judgments.</w:t>
      </w:r>
    </w:p>
    <w:p>
      <w:pPr>
        <w:pStyle w:val="Scripture"/>
      </w:pPr>
      <w:r>
        <w:rPr>
          <w:rFonts w:ascii="Arial" w:hAnsi="Arial"/>
          <w:b/>
          <w:color w:val="804826"/>
          <w:sz w:val="15"/>
        </w:rPr>
        <w:t xml:space="preserve">63 </w:t>
      </w:r>
      <w:r>
        <w:rPr>
          <w:rFonts w:ascii="Georgia" w:hAnsi="Georgia"/>
          <w:sz w:val="19"/>
        </w:rPr>
        <w:t>I am a companion of all those who fear You</w:t>
        <w:br/>
        <w:t>and of those who keep Your precepts.</w:t>
      </w:r>
    </w:p>
    <w:p>
      <w:pPr>
        <w:pStyle w:val="Scripture"/>
      </w:pPr>
      <w:r>
        <w:rPr>
          <w:rFonts w:ascii="Arial" w:hAnsi="Arial"/>
          <w:b/>
          <w:color w:val="804826"/>
          <w:sz w:val="15"/>
        </w:rPr>
        <w:t xml:space="preserve">64 </w:t>
      </w:r>
      <w:r>
        <w:rPr>
          <w:rFonts w:ascii="Georgia" w:hAnsi="Georgia"/>
          <w:sz w:val="19"/>
        </w:rPr>
        <w:t>The earth, O YHWH–Yahweh, is full of Your lovingkindness.</w:t>
        <w:br/>
        <w:t>Teach me Your statutes.</w:t>
      </w:r>
    </w:p>
    <w:p>
      <w:pPr>
        <w:pStyle w:val="Scripture"/>
      </w:pPr>
      <w:r>
        <w:rPr>
          <w:rFonts w:ascii="Georgia" w:hAnsi="Georgia"/>
          <w:i/>
          <w:sz w:val="18"/>
        </w:rPr>
        <w:t>TETH</w:t>
      </w:r>
    </w:p>
    <w:p>
      <w:pPr>
        <w:pStyle w:val="Scripture"/>
      </w:pPr>
      <w:r>
        <w:rPr>
          <w:rFonts w:ascii="Arial" w:hAnsi="Arial"/>
          <w:b/>
          <w:color w:val="804826"/>
          <w:sz w:val="15"/>
        </w:rPr>
        <w:t xml:space="preserve">65 </w:t>
      </w:r>
      <w:r>
        <w:rPr>
          <w:rFonts w:ascii="Georgia" w:hAnsi="Georgia"/>
          <w:sz w:val="19"/>
        </w:rPr>
        <w:t>You have dealt well with Your servant,</w:t>
        <w:br/>
        <w:t>O YHWH–Yahweh, according to Your word.</w:t>
      </w:r>
    </w:p>
    <w:p>
      <w:pPr>
        <w:pStyle w:val="Scripture"/>
      </w:pPr>
      <w:r>
        <w:rPr>
          <w:rFonts w:ascii="Arial" w:hAnsi="Arial"/>
          <w:b/>
          <w:color w:val="804826"/>
          <w:sz w:val="15"/>
        </w:rPr>
        <w:t xml:space="preserve">66 </w:t>
      </w:r>
      <w:r>
        <w:rPr>
          <w:rFonts w:ascii="Georgia" w:hAnsi="Georgia"/>
          <w:sz w:val="19"/>
        </w:rPr>
        <w:t>Teach me good judgment and knowledge,</w:t>
        <w:br/>
        <w:t>for I believe Your commandments.</w:t>
      </w:r>
    </w:p>
    <w:p>
      <w:pPr>
        <w:pStyle w:val="Scripture"/>
      </w:pPr>
      <w:r>
        <w:rPr>
          <w:rFonts w:ascii="Arial" w:hAnsi="Arial"/>
          <w:b/>
          <w:color w:val="804826"/>
          <w:sz w:val="15"/>
        </w:rPr>
        <w:t xml:space="preserve">67 </w:t>
      </w:r>
      <w:r>
        <w:rPr>
          <w:rFonts w:ascii="Georgia" w:hAnsi="Georgia"/>
          <w:sz w:val="19"/>
        </w:rPr>
        <w:t>Before I was afflicted I went astray,</w:t>
        <w:br/>
        <w:t>but now I keep Your word.</w:t>
      </w:r>
    </w:p>
    <w:p>
      <w:pPr>
        <w:pStyle w:val="Scripture"/>
      </w:pPr>
      <w:r>
        <w:rPr>
          <w:rFonts w:ascii="Arial" w:hAnsi="Arial"/>
          <w:b/>
          <w:color w:val="804826"/>
          <w:sz w:val="15"/>
        </w:rPr>
        <w:t xml:space="preserve">68 </w:t>
      </w:r>
      <w:r>
        <w:rPr>
          <w:rFonts w:ascii="Georgia" w:hAnsi="Georgia"/>
          <w:sz w:val="19"/>
        </w:rPr>
        <w:t>You are good and do good.</w:t>
        <w:br/>
        <w:t>Teach me Your statutes.</w:t>
      </w:r>
    </w:p>
    <w:p>
      <w:pPr>
        <w:pStyle w:val="Scripture"/>
      </w:pPr>
      <w:r>
        <w:rPr>
          <w:rFonts w:ascii="Arial" w:hAnsi="Arial"/>
          <w:b/>
          <w:color w:val="804826"/>
          <w:sz w:val="15"/>
        </w:rPr>
        <w:t xml:space="preserve">69 </w:t>
      </w:r>
      <w:r>
        <w:rPr>
          <w:rFonts w:ascii="Georgia" w:hAnsi="Georgia"/>
          <w:sz w:val="19"/>
        </w:rPr>
        <w:t>The proud have forged a lie against me.</w:t>
        <w:br/>
        <w:t>With my whole heart I will keep Your precepts.</w:t>
      </w:r>
    </w:p>
    <w:p>
      <w:pPr>
        <w:pStyle w:val="Scripture"/>
      </w:pPr>
      <w:r>
        <w:rPr>
          <w:rFonts w:ascii="Arial" w:hAnsi="Arial"/>
          <w:b/>
          <w:color w:val="804826"/>
          <w:sz w:val="15"/>
        </w:rPr>
        <w:t xml:space="preserve">70 </w:t>
      </w:r>
      <w:r>
        <w:rPr>
          <w:rFonts w:ascii="Georgia" w:hAnsi="Georgia"/>
          <w:sz w:val="19"/>
        </w:rPr>
        <w:t>Their heart is insensitive like fat,</w:t>
        <w:br/>
        <w:t>but I delight in Your law.</w:t>
      </w:r>
    </w:p>
    <w:p>
      <w:pPr>
        <w:pStyle w:val="Scripture"/>
      </w:pPr>
      <w:r>
        <w:rPr>
          <w:rFonts w:ascii="Arial" w:hAnsi="Arial"/>
          <w:b/>
          <w:color w:val="804826"/>
          <w:sz w:val="15"/>
        </w:rPr>
        <w:t xml:space="preserve">71 </w:t>
      </w:r>
      <w:r>
        <w:rPr>
          <w:rFonts w:ascii="Georgia" w:hAnsi="Georgia"/>
          <w:sz w:val="19"/>
        </w:rPr>
        <w:t>It is good for me that I have been afflicted,</w:t>
        <w:br/>
        <w:t>that I may learn Your statutes.</w:t>
      </w:r>
    </w:p>
    <w:p>
      <w:pPr>
        <w:pStyle w:val="Scripture"/>
      </w:pPr>
      <w:r>
        <w:rPr>
          <w:rFonts w:ascii="Arial" w:hAnsi="Arial"/>
          <w:b/>
          <w:color w:val="804826"/>
          <w:sz w:val="15"/>
        </w:rPr>
        <w:t xml:space="preserve">72 </w:t>
      </w:r>
      <w:r>
        <w:rPr>
          <w:rFonts w:ascii="Georgia" w:hAnsi="Georgia"/>
          <w:sz w:val="19"/>
        </w:rPr>
        <w:t>The law of Your mouth is better to me</w:t>
        <w:br/>
        <w:t>than thousands of pieces of gold and silver.</w:t>
      </w:r>
    </w:p>
    <w:p>
      <w:pPr>
        <w:pStyle w:val="Scripture"/>
      </w:pPr>
      <w:r>
        <w:rPr>
          <w:rFonts w:ascii="Georgia" w:hAnsi="Georgia"/>
          <w:i/>
          <w:sz w:val="18"/>
        </w:rPr>
        <w:t>YODH</w:t>
      </w:r>
    </w:p>
    <w:p>
      <w:pPr>
        <w:pStyle w:val="Scripture"/>
      </w:pPr>
      <w:r>
        <w:rPr>
          <w:rFonts w:ascii="Arial" w:hAnsi="Arial"/>
          <w:b/>
          <w:color w:val="804826"/>
          <w:sz w:val="15"/>
        </w:rPr>
        <w:t xml:space="preserve">73 </w:t>
      </w:r>
      <w:r>
        <w:rPr>
          <w:rFonts w:ascii="Georgia" w:hAnsi="Georgia"/>
          <w:sz w:val="19"/>
        </w:rPr>
        <w:t>Your hands have made me and formed me.</w:t>
        <w:br/>
        <w:t>Give me understanding, that I may learn Your commandments.</w:t>
      </w:r>
    </w:p>
    <w:p>
      <w:pPr>
        <w:pStyle w:val="Scripture"/>
      </w:pPr>
      <w:r>
        <w:rPr>
          <w:rFonts w:ascii="Arial" w:hAnsi="Arial"/>
          <w:b/>
          <w:color w:val="804826"/>
          <w:sz w:val="15"/>
        </w:rPr>
        <w:t xml:space="preserve">74 </w:t>
      </w:r>
      <w:r>
        <w:rPr>
          <w:rFonts w:ascii="Georgia" w:hAnsi="Georgia"/>
          <w:sz w:val="19"/>
        </w:rPr>
        <w:t>Those who fear You shall see me and be glad,</w:t>
        <w:br/>
        <w:t>because I have hoped in Your word.</w:t>
      </w:r>
    </w:p>
    <w:p>
      <w:pPr>
        <w:pStyle w:val="Scripture"/>
      </w:pPr>
      <w:r>
        <w:rPr>
          <w:rFonts w:ascii="Arial" w:hAnsi="Arial"/>
          <w:b/>
          <w:color w:val="804826"/>
          <w:sz w:val="15"/>
        </w:rPr>
        <w:t xml:space="preserve">75 </w:t>
      </w:r>
      <w:r>
        <w:rPr>
          <w:rFonts w:ascii="Georgia" w:hAnsi="Georgia"/>
          <w:sz w:val="19"/>
        </w:rPr>
        <w:t>I know, O YHWH–Yahweh, that Your judgments are righteous</w:t>
        <w:br/>
        <w:t>and that in faithfulness You have afflicted me.</w:t>
      </w:r>
    </w:p>
    <w:p>
      <w:pPr>
        <w:pStyle w:val="Scripture"/>
      </w:pPr>
      <w:r>
        <w:rPr>
          <w:rFonts w:ascii="Arial" w:hAnsi="Arial"/>
          <w:b/>
          <w:color w:val="804826"/>
          <w:sz w:val="15"/>
        </w:rPr>
        <w:t xml:space="preserve">76 </w:t>
      </w:r>
      <w:r>
        <w:rPr>
          <w:rFonts w:ascii="Georgia" w:hAnsi="Georgia"/>
          <w:sz w:val="19"/>
        </w:rPr>
        <w:t>Let Your lovingkindness, I pray, be my comfort,</w:t>
        <w:br/>
        <w:t>according to Your word to Your servant.</w:t>
      </w:r>
    </w:p>
    <w:p>
      <w:pPr>
        <w:pStyle w:val="Scripture"/>
      </w:pPr>
      <w:r>
        <w:rPr>
          <w:rFonts w:ascii="Arial" w:hAnsi="Arial"/>
          <w:b/>
          <w:color w:val="804826"/>
          <w:sz w:val="15"/>
        </w:rPr>
        <w:t xml:space="preserve">77 </w:t>
      </w:r>
      <w:r>
        <w:rPr>
          <w:rFonts w:ascii="Georgia" w:hAnsi="Georgia"/>
          <w:sz w:val="19"/>
        </w:rPr>
        <w:t>Let Your tender mercies come to me, that I may live,</w:t>
        <w:br/>
        <w:t>for Your law is my delight.</w:t>
      </w:r>
    </w:p>
    <w:p>
      <w:pPr>
        <w:pStyle w:val="Scripture"/>
      </w:pPr>
      <w:r>
        <w:rPr>
          <w:rFonts w:ascii="Arial" w:hAnsi="Arial"/>
          <w:b/>
          <w:color w:val="804826"/>
          <w:sz w:val="15"/>
        </w:rPr>
        <w:t xml:space="preserve">78 </w:t>
      </w:r>
      <w:r>
        <w:rPr>
          <w:rFonts w:ascii="Georgia" w:hAnsi="Georgia"/>
          <w:sz w:val="19"/>
        </w:rPr>
        <w:t>Let the proud be put to shame,</w:t>
        <w:br/>
        <w:t>for they have wronged me with falsehood.</w:t>
        <w:br/>
        <w:t>But I will meditate on Your precepts.</w:t>
      </w:r>
    </w:p>
    <w:p>
      <w:pPr>
        <w:pStyle w:val="Scripture"/>
      </w:pPr>
      <w:r>
        <w:rPr>
          <w:rFonts w:ascii="Arial" w:hAnsi="Arial"/>
          <w:b/>
          <w:color w:val="804826"/>
          <w:sz w:val="15"/>
        </w:rPr>
        <w:t xml:space="preserve">79 </w:t>
      </w:r>
      <w:r>
        <w:rPr>
          <w:rFonts w:ascii="Georgia" w:hAnsi="Georgia"/>
          <w:sz w:val="19"/>
        </w:rPr>
        <w:t>Let those who fear You turn to me,</w:t>
        <w:br/>
        <w:t>and those who know Your testimonies.</w:t>
      </w:r>
    </w:p>
    <w:p>
      <w:pPr>
        <w:pStyle w:val="Scripture"/>
      </w:pPr>
      <w:r>
        <w:rPr>
          <w:rFonts w:ascii="Arial" w:hAnsi="Arial"/>
          <w:b/>
          <w:color w:val="804826"/>
          <w:sz w:val="15"/>
        </w:rPr>
        <w:t xml:space="preserve">80 </w:t>
      </w:r>
      <w:r>
        <w:rPr>
          <w:rFonts w:ascii="Georgia" w:hAnsi="Georgia"/>
          <w:sz w:val="19"/>
        </w:rPr>
        <w:t>Let my heart be blameless in Your statutes,</w:t>
        <w:br/>
        <w:t>that I may not be put to shame.</w:t>
      </w:r>
    </w:p>
    <w:p>
      <w:pPr>
        <w:pStyle w:val="Scripture"/>
      </w:pPr>
      <w:r>
        <w:rPr>
          <w:rFonts w:ascii="Georgia" w:hAnsi="Georgia"/>
          <w:i/>
          <w:sz w:val="18"/>
        </w:rPr>
        <w:t>KAPH</w:t>
      </w:r>
    </w:p>
    <w:p>
      <w:pPr>
        <w:pStyle w:val="Scripture"/>
      </w:pPr>
      <w:r>
        <w:rPr>
          <w:rFonts w:ascii="Arial" w:hAnsi="Arial"/>
          <w:b/>
          <w:color w:val="804826"/>
          <w:sz w:val="15"/>
        </w:rPr>
        <w:t xml:space="preserve">81 </w:t>
      </w:r>
      <w:r>
        <w:rPr>
          <w:rFonts w:ascii="Georgia" w:hAnsi="Georgia"/>
          <w:sz w:val="19"/>
        </w:rPr>
        <w:t>My soul faints for Your salvation,</w:t>
        <w:br/>
        <w:t>but I hope in Your word.</w:t>
      </w:r>
    </w:p>
    <w:p>
      <w:pPr>
        <w:pStyle w:val="Scripture"/>
      </w:pPr>
      <w:r>
        <w:rPr>
          <w:rFonts w:ascii="Arial" w:hAnsi="Arial"/>
          <w:b/>
          <w:color w:val="804826"/>
          <w:sz w:val="15"/>
        </w:rPr>
        <w:t xml:space="preserve">82 </w:t>
      </w:r>
      <w:r>
        <w:rPr>
          <w:rFonts w:ascii="Georgia" w:hAnsi="Georgia"/>
          <w:sz w:val="19"/>
        </w:rPr>
        <w:t>My eyes fail while waiting for Your word,</w:t>
        <w:br/>
        <w:t>saying, “When will You comfort me?”</w:t>
      </w:r>
    </w:p>
    <w:p>
      <w:pPr>
        <w:pStyle w:val="Scripture"/>
      </w:pPr>
      <w:r>
        <w:rPr>
          <w:rFonts w:ascii="Arial" w:hAnsi="Arial"/>
          <w:b/>
          <w:color w:val="804826"/>
          <w:sz w:val="15"/>
        </w:rPr>
        <w:t xml:space="preserve">83 </w:t>
      </w:r>
      <w:r>
        <w:rPr>
          <w:rFonts w:ascii="Georgia" w:hAnsi="Georgia"/>
          <w:sz w:val="19"/>
        </w:rPr>
        <w:t>For I have become like a wineskin in the smoke,</w:t>
        <w:br/>
        <w:t>yet I do not forget Your statutes.</w:t>
      </w:r>
    </w:p>
    <w:p>
      <w:pPr>
        <w:pStyle w:val="Scripture"/>
      </w:pPr>
      <w:r>
        <w:rPr>
          <w:rFonts w:ascii="Arial" w:hAnsi="Arial"/>
          <w:b/>
          <w:color w:val="804826"/>
          <w:sz w:val="15"/>
        </w:rPr>
        <w:t xml:space="preserve">84 </w:t>
      </w:r>
      <w:r>
        <w:rPr>
          <w:rFonts w:ascii="Georgia" w:hAnsi="Georgia"/>
          <w:sz w:val="19"/>
        </w:rPr>
        <w:t>How many are the days of Your servant?</w:t>
        <w:br/>
        <w:t>When will You execute judgment on those who persecute me?</w:t>
      </w:r>
    </w:p>
    <w:p>
      <w:pPr>
        <w:pStyle w:val="Scripture"/>
      </w:pPr>
      <w:r>
        <w:rPr>
          <w:rFonts w:ascii="Arial" w:hAnsi="Arial"/>
          <w:b/>
          <w:color w:val="804826"/>
          <w:sz w:val="15"/>
        </w:rPr>
        <w:t xml:space="preserve">85 </w:t>
      </w:r>
      <w:r>
        <w:rPr>
          <w:rFonts w:ascii="Georgia" w:hAnsi="Georgia"/>
          <w:sz w:val="19"/>
        </w:rPr>
        <w:t>The proud have dug pits for me,</w:t>
        <w:br/>
        <w:t>those who do not conform to Your law.</w:t>
      </w:r>
    </w:p>
    <w:p>
      <w:pPr>
        <w:pStyle w:val="Scripture"/>
      </w:pPr>
      <w:r>
        <w:rPr>
          <w:rFonts w:ascii="Arial" w:hAnsi="Arial"/>
          <w:b/>
          <w:color w:val="804826"/>
          <w:sz w:val="15"/>
        </w:rPr>
        <w:t xml:space="preserve">86 </w:t>
      </w:r>
      <w:r>
        <w:rPr>
          <w:rFonts w:ascii="Georgia" w:hAnsi="Georgia"/>
          <w:sz w:val="19"/>
        </w:rPr>
        <w:t>All Your commandments are faithful.</w:t>
        <w:br/>
        <w:t>They persecute me wrongfully; help me!</w:t>
      </w:r>
    </w:p>
    <w:p>
      <w:pPr>
        <w:pStyle w:val="Scripture"/>
      </w:pPr>
      <w:r>
        <w:rPr>
          <w:rFonts w:ascii="Arial" w:hAnsi="Arial"/>
          <w:b/>
          <w:color w:val="804826"/>
          <w:sz w:val="15"/>
        </w:rPr>
        <w:t xml:space="preserve">87 </w:t>
      </w:r>
      <w:r>
        <w:rPr>
          <w:rFonts w:ascii="Georgia" w:hAnsi="Georgia"/>
          <w:sz w:val="19"/>
        </w:rPr>
        <w:t>They had almost consumed me upon the earth,</w:t>
        <w:br/>
        <w:t>but I did not forsake Your precepts.</w:t>
      </w:r>
    </w:p>
    <w:p>
      <w:pPr>
        <w:pStyle w:val="Scripture"/>
      </w:pPr>
      <w:r>
        <w:rPr>
          <w:rFonts w:ascii="Arial" w:hAnsi="Arial"/>
          <w:b/>
          <w:color w:val="804826"/>
          <w:sz w:val="15"/>
        </w:rPr>
        <w:t xml:space="preserve">88 </w:t>
      </w:r>
      <w:r>
        <w:rPr>
          <w:rFonts w:ascii="Georgia" w:hAnsi="Georgia"/>
          <w:sz w:val="19"/>
        </w:rPr>
        <w:t>Revive me according to Your lovingkindness,</w:t>
        <w:br/>
        <w:t>so that I may keep the testimony of Your mouth.</w:t>
      </w:r>
    </w:p>
    <w:p>
      <w:pPr>
        <w:pStyle w:val="Scripture"/>
      </w:pPr>
      <w:r>
        <w:rPr>
          <w:rFonts w:ascii="Georgia" w:hAnsi="Georgia"/>
          <w:i/>
          <w:sz w:val="18"/>
        </w:rPr>
        <w:t>LAMEDH</w:t>
      </w:r>
    </w:p>
    <w:p>
      <w:pPr>
        <w:pStyle w:val="Scripture"/>
      </w:pPr>
      <w:r>
        <w:rPr>
          <w:rFonts w:ascii="Arial" w:hAnsi="Arial"/>
          <w:b/>
          <w:color w:val="804826"/>
          <w:sz w:val="15"/>
        </w:rPr>
        <w:t xml:space="preserve">89 </w:t>
      </w:r>
      <w:r>
        <w:rPr>
          <w:rFonts w:ascii="Georgia" w:hAnsi="Georgia"/>
          <w:sz w:val="19"/>
        </w:rPr>
        <w:t>Forever, O YHWH–Yahweh,</w:t>
        <w:br/>
        <w:t>Your word is settled in heaven.</w:t>
      </w:r>
    </w:p>
    <w:p>
      <w:pPr>
        <w:pStyle w:val="Scripture"/>
      </w:pPr>
      <w:r>
        <w:rPr>
          <w:rFonts w:ascii="Arial" w:hAnsi="Arial"/>
          <w:b/>
          <w:color w:val="804826"/>
          <w:sz w:val="15"/>
        </w:rPr>
        <w:t xml:space="preserve">90 </w:t>
      </w:r>
      <w:r>
        <w:rPr>
          <w:rFonts w:ascii="Georgia" w:hAnsi="Georgia"/>
          <w:sz w:val="19"/>
        </w:rPr>
        <w:t>Your faithfulness is to all generations.</w:t>
        <w:br/>
        <w:t>You established the earth, and it remains.</w:t>
      </w:r>
    </w:p>
    <w:p>
      <w:pPr>
        <w:pStyle w:val="Scripture"/>
      </w:pPr>
      <w:r>
        <w:rPr>
          <w:rFonts w:ascii="Arial" w:hAnsi="Arial"/>
          <w:b/>
          <w:color w:val="804826"/>
          <w:sz w:val="15"/>
        </w:rPr>
        <w:t xml:space="preserve">91 </w:t>
      </w:r>
      <w:r>
        <w:rPr>
          <w:rFonts w:ascii="Georgia" w:hAnsi="Georgia"/>
          <w:sz w:val="19"/>
        </w:rPr>
        <w:t>They continue this day according to Your ordinances,</w:t>
        <w:br/>
        <w:t>for all things are Your servants.</w:t>
      </w:r>
    </w:p>
    <w:p>
      <w:pPr>
        <w:pStyle w:val="Scripture"/>
      </w:pPr>
      <w:r>
        <w:rPr>
          <w:rFonts w:ascii="Arial" w:hAnsi="Arial"/>
          <w:b/>
          <w:color w:val="804826"/>
          <w:sz w:val="15"/>
        </w:rPr>
        <w:t xml:space="preserve">92 </w:t>
      </w:r>
      <w:r>
        <w:rPr>
          <w:rFonts w:ascii="Georgia" w:hAnsi="Georgia"/>
          <w:sz w:val="19"/>
        </w:rPr>
        <w:t>Unless Your law had been my delight,</w:t>
        <w:br/>
        <w:t>I would have perished in my affliction.</w:t>
      </w:r>
    </w:p>
    <w:p>
      <w:pPr>
        <w:pStyle w:val="Scripture"/>
      </w:pPr>
      <w:r>
        <w:rPr>
          <w:rFonts w:ascii="Arial" w:hAnsi="Arial"/>
          <w:b/>
          <w:color w:val="804826"/>
          <w:sz w:val="15"/>
        </w:rPr>
        <w:t xml:space="preserve">93 </w:t>
      </w:r>
      <w:r>
        <w:rPr>
          <w:rFonts w:ascii="Georgia" w:hAnsi="Georgia"/>
          <w:sz w:val="19"/>
        </w:rPr>
        <w:t>I will never forget Your precepts,</w:t>
        <w:br/>
        <w:t>for by them You have revived me.</w:t>
      </w:r>
    </w:p>
    <w:p>
      <w:pPr>
        <w:pStyle w:val="Scripture"/>
      </w:pPr>
      <w:r>
        <w:rPr>
          <w:rFonts w:ascii="Arial" w:hAnsi="Arial"/>
          <w:b/>
          <w:color w:val="804826"/>
          <w:sz w:val="15"/>
        </w:rPr>
        <w:t xml:space="preserve">94 </w:t>
      </w:r>
      <w:r>
        <w:rPr>
          <w:rFonts w:ascii="Georgia" w:hAnsi="Georgia"/>
          <w:sz w:val="19"/>
        </w:rPr>
        <w:t>I am Yours; save me,</w:t>
        <w:br/>
        <w:t>for I have sought Your precepts.</w:t>
      </w:r>
    </w:p>
    <w:p>
      <w:pPr>
        <w:pStyle w:val="Scripture"/>
      </w:pPr>
      <w:r>
        <w:rPr>
          <w:rFonts w:ascii="Arial" w:hAnsi="Arial"/>
          <w:b/>
          <w:color w:val="804826"/>
          <w:sz w:val="15"/>
        </w:rPr>
        <w:t xml:space="preserve">95 </w:t>
      </w:r>
      <w:r>
        <w:rPr>
          <w:rFonts w:ascii="Georgia" w:hAnsi="Georgia"/>
          <w:sz w:val="19"/>
        </w:rPr>
        <w:t>The wicked have waited for me to destroy me,</w:t>
        <w:br/>
        <w:t>but I will consider Your testimonies.</w:t>
      </w:r>
    </w:p>
    <w:p>
      <w:pPr>
        <w:pStyle w:val="Scripture"/>
      </w:pPr>
      <w:r>
        <w:rPr>
          <w:rFonts w:ascii="Arial" w:hAnsi="Arial"/>
          <w:b/>
          <w:color w:val="804826"/>
          <w:sz w:val="15"/>
        </w:rPr>
        <w:t xml:space="preserve">96 </w:t>
      </w:r>
      <w:r>
        <w:rPr>
          <w:rFonts w:ascii="Georgia" w:hAnsi="Georgia"/>
          <w:sz w:val="19"/>
        </w:rPr>
        <w:t>I have seen an end to all perfection,</w:t>
        <w:br/>
        <w:t>but Your commandment is exceedingly broad.</w:t>
      </w:r>
    </w:p>
    <w:p>
      <w:pPr>
        <w:pStyle w:val="Scripture"/>
      </w:pPr>
      <w:r>
        <w:rPr>
          <w:rFonts w:ascii="Georgia" w:hAnsi="Georgia"/>
          <w:i/>
          <w:sz w:val="18"/>
        </w:rPr>
        <w:t>MEM</w:t>
      </w:r>
    </w:p>
    <w:p>
      <w:pPr>
        <w:pStyle w:val="Scripture"/>
      </w:pPr>
      <w:r>
        <w:rPr>
          <w:rFonts w:ascii="Arial" w:hAnsi="Arial"/>
          <w:b/>
          <w:color w:val="804826"/>
          <w:sz w:val="15"/>
        </w:rPr>
        <w:t xml:space="preserve">97 </w:t>
      </w:r>
      <w:r>
        <w:rPr>
          <w:rFonts w:ascii="Georgia" w:hAnsi="Georgia"/>
          <w:sz w:val="19"/>
        </w:rPr>
        <w:t>Oh, how I love Your law!</w:t>
        <w:br/>
        <w:t>It is my meditation all day long.</w:t>
      </w:r>
    </w:p>
    <w:p>
      <w:pPr>
        <w:pStyle w:val="Scripture"/>
      </w:pPr>
      <w:r>
        <w:rPr>
          <w:rFonts w:ascii="Arial" w:hAnsi="Arial"/>
          <w:b/>
          <w:color w:val="804826"/>
          <w:sz w:val="15"/>
        </w:rPr>
        <w:t xml:space="preserve">98 </w:t>
      </w:r>
      <w:r>
        <w:rPr>
          <w:rFonts w:ascii="Georgia" w:hAnsi="Georgia"/>
          <w:sz w:val="19"/>
        </w:rPr>
        <w:t>Your commandments make me wiser than my enemies,</w:t>
        <w:br/>
        <w:t>for they are always with me.</w:t>
      </w:r>
    </w:p>
    <w:p>
      <w:pPr>
        <w:pStyle w:val="Scripture"/>
      </w:pPr>
      <w:r>
        <w:rPr>
          <w:rFonts w:ascii="Arial" w:hAnsi="Arial"/>
          <w:b/>
          <w:color w:val="804826"/>
          <w:sz w:val="15"/>
        </w:rPr>
        <w:t xml:space="preserve">99 </w:t>
      </w:r>
      <w:r>
        <w:rPr>
          <w:rFonts w:ascii="Georgia" w:hAnsi="Georgia"/>
          <w:sz w:val="19"/>
        </w:rPr>
        <w:t>I have more understanding than all my teachers,</w:t>
        <w:br/>
        <w:t>for Your testimonies are my meditation.</w:t>
      </w:r>
    </w:p>
    <w:p>
      <w:pPr>
        <w:pStyle w:val="Scripture"/>
      </w:pPr>
      <w:r>
        <w:rPr>
          <w:rFonts w:ascii="Arial" w:hAnsi="Arial"/>
          <w:b/>
          <w:color w:val="804826"/>
          <w:sz w:val="15"/>
        </w:rPr>
        <w:t xml:space="preserve">100 </w:t>
      </w:r>
      <w:r>
        <w:rPr>
          <w:rFonts w:ascii="Georgia" w:hAnsi="Georgia"/>
          <w:sz w:val="19"/>
        </w:rPr>
        <w:t>I understand more than the aged,</w:t>
        <w:br/>
        <w:t>because I have kept Your precepts.</w:t>
      </w:r>
    </w:p>
    <w:p>
      <w:pPr>
        <w:pStyle w:val="Scripture"/>
      </w:pPr>
      <w:r>
        <w:rPr>
          <w:rFonts w:ascii="Arial" w:hAnsi="Arial"/>
          <w:b/>
          <w:color w:val="804826"/>
          <w:sz w:val="15"/>
        </w:rPr>
        <w:t xml:space="preserve">101 </w:t>
      </w:r>
      <w:r>
        <w:rPr>
          <w:rFonts w:ascii="Georgia" w:hAnsi="Georgia"/>
          <w:sz w:val="19"/>
        </w:rPr>
        <w:t>I have restrained my feet from every evil way,</w:t>
        <w:br/>
        <w:t>that I may keep Your word.</w:t>
      </w:r>
    </w:p>
    <w:p>
      <w:pPr>
        <w:pStyle w:val="Scripture"/>
      </w:pPr>
      <w:r>
        <w:rPr>
          <w:rFonts w:ascii="Arial" w:hAnsi="Arial"/>
          <w:b/>
          <w:color w:val="804826"/>
          <w:sz w:val="15"/>
        </w:rPr>
        <w:t xml:space="preserve">102 </w:t>
      </w:r>
      <w:r>
        <w:rPr>
          <w:rFonts w:ascii="Georgia" w:hAnsi="Georgia"/>
          <w:sz w:val="19"/>
        </w:rPr>
        <w:t>I have not turned aside from Your judgments,</w:t>
        <w:br/>
        <w:t>for You have taught me.</w:t>
      </w:r>
    </w:p>
    <w:p>
      <w:pPr>
        <w:pStyle w:val="Scripture"/>
      </w:pPr>
      <w:r>
        <w:rPr>
          <w:rFonts w:ascii="Arial" w:hAnsi="Arial"/>
          <w:b/>
          <w:color w:val="804826"/>
          <w:sz w:val="15"/>
        </w:rPr>
        <w:t xml:space="preserve">103 </w:t>
      </w:r>
      <w:r>
        <w:rPr>
          <w:rFonts w:ascii="Georgia" w:hAnsi="Georgia"/>
          <w:sz w:val="19"/>
        </w:rPr>
        <w:t>How sweet are Your words to my taste,</w:t>
        <w:br/>
        <w:t>sweeter than honey to my mouth!</w:t>
      </w:r>
    </w:p>
    <w:p>
      <w:pPr>
        <w:pStyle w:val="Scripture"/>
      </w:pPr>
      <w:r>
        <w:rPr>
          <w:rFonts w:ascii="Arial" w:hAnsi="Arial"/>
          <w:b/>
          <w:color w:val="804826"/>
          <w:sz w:val="15"/>
        </w:rPr>
        <w:t xml:space="preserve">104 </w:t>
      </w:r>
      <w:r>
        <w:rPr>
          <w:rFonts w:ascii="Georgia" w:hAnsi="Georgia"/>
          <w:sz w:val="19"/>
        </w:rPr>
        <w:t>Through Your precepts I gain understanding;</w:t>
        <w:br/>
        <w:t>therefore I hate every false way.</w:t>
      </w:r>
    </w:p>
    <w:p>
      <w:pPr>
        <w:pStyle w:val="Scripture"/>
      </w:pPr>
      <w:r>
        <w:rPr>
          <w:rFonts w:ascii="Georgia" w:hAnsi="Georgia"/>
          <w:i/>
          <w:sz w:val="18"/>
        </w:rPr>
        <w:t>NUN</w:t>
      </w:r>
    </w:p>
    <w:p>
      <w:pPr>
        <w:pStyle w:val="Scripture"/>
      </w:pPr>
      <w:r>
        <w:rPr>
          <w:rFonts w:ascii="Arial" w:hAnsi="Arial"/>
          <w:b/>
          <w:color w:val="804826"/>
          <w:sz w:val="15"/>
        </w:rPr>
        <w:t xml:space="preserve">105 </w:t>
      </w:r>
      <w:r>
        <w:rPr>
          <w:rFonts w:ascii="Georgia" w:hAnsi="Georgia"/>
          <w:sz w:val="19"/>
        </w:rPr>
        <w:t>Your word is a lamp to my feet</w:t>
        <w:br/>
        <w:t>and a light to my path.</w:t>
      </w:r>
    </w:p>
    <w:p>
      <w:pPr>
        <w:pStyle w:val="Scripture"/>
      </w:pPr>
      <w:r>
        <w:rPr>
          <w:rFonts w:ascii="Arial" w:hAnsi="Arial"/>
          <w:b/>
          <w:color w:val="804826"/>
          <w:sz w:val="15"/>
        </w:rPr>
        <w:t xml:space="preserve">106 </w:t>
      </w:r>
      <w:r>
        <w:rPr>
          <w:rFonts w:ascii="Georgia" w:hAnsi="Georgia"/>
          <w:sz w:val="19"/>
        </w:rPr>
        <w:t>I have sworn, and I will confirm it,</w:t>
        <w:br/>
        <w:t>that I will observe Your righteous judgments.</w:t>
      </w:r>
    </w:p>
    <w:p>
      <w:pPr>
        <w:pStyle w:val="Scripture"/>
      </w:pPr>
      <w:r>
        <w:rPr>
          <w:rFonts w:ascii="Arial" w:hAnsi="Arial"/>
          <w:b/>
          <w:color w:val="804826"/>
          <w:sz w:val="15"/>
        </w:rPr>
        <w:t xml:space="preserve">107 </w:t>
      </w:r>
      <w:r>
        <w:rPr>
          <w:rFonts w:ascii="Georgia" w:hAnsi="Georgia"/>
          <w:sz w:val="19"/>
        </w:rPr>
        <w:t>I am greatly afflicted.</w:t>
        <w:br/>
        <w:t>Revive me, O YHWH–Yahweh, according to Your word.</w:t>
      </w:r>
    </w:p>
    <w:p>
      <w:pPr>
        <w:pStyle w:val="Scripture"/>
      </w:pPr>
      <w:r>
        <w:rPr>
          <w:rFonts w:ascii="Arial" w:hAnsi="Arial"/>
          <w:b/>
          <w:color w:val="804826"/>
          <w:sz w:val="15"/>
        </w:rPr>
        <w:t xml:space="preserve">108 </w:t>
      </w:r>
      <w:r>
        <w:rPr>
          <w:rFonts w:ascii="Georgia" w:hAnsi="Georgia"/>
          <w:sz w:val="19"/>
        </w:rPr>
        <w:t>Accept, I pray, the freewill offerings of my mouth,</w:t>
        <w:br/>
        <w:t>O YHWH–Yahweh,</w:t>
        <w:br/>
        <w:t>and teach me Your judgments.</w:t>
      </w:r>
    </w:p>
    <w:p>
      <w:pPr>
        <w:pStyle w:val="Scripture"/>
      </w:pPr>
      <w:r>
        <w:rPr>
          <w:rFonts w:ascii="Arial" w:hAnsi="Arial"/>
          <w:b/>
          <w:color w:val="804826"/>
          <w:sz w:val="15"/>
        </w:rPr>
        <w:t xml:space="preserve">109 </w:t>
      </w:r>
      <w:r>
        <w:rPr>
          <w:rFonts w:ascii="Georgia" w:hAnsi="Georgia"/>
          <w:sz w:val="19"/>
        </w:rPr>
        <w:t>My life is continually in my hand,</w:t>
        <w:br/>
        <w:t>yet I do not forget Your law.</w:t>
      </w:r>
    </w:p>
    <w:p>
      <w:pPr>
        <w:pStyle w:val="Scripture"/>
      </w:pPr>
      <w:r>
        <w:rPr>
          <w:rFonts w:ascii="Arial" w:hAnsi="Arial"/>
          <w:b/>
          <w:color w:val="804826"/>
          <w:sz w:val="15"/>
        </w:rPr>
        <w:t xml:space="preserve">110 </w:t>
      </w:r>
      <w:r>
        <w:rPr>
          <w:rFonts w:ascii="Georgia" w:hAnsi="Georgia"/>
          <w:sz w:val="19"/>
        </w:rPr>
        <w:t>The wicked have laid a snare for me,</w:t>
        <w:br/>
        <w:t>yet I have not strayed from Your precepts.</w:t>
      </w:r>
    </w:p>
    <w:p>
      <w:pPr>
        <w:pStyle w:val="Scripture"/>
      </w:pPr>
      <w:r>
        <w:rPr>
          <w:rFonts w:ascii="Arial" w:hAnsi="Arial"/>
          <w:b/>
          <w:color w:val="804826"/>
          <w:sz w:val="15"/>
        </w:rPr>
        <w:t xml:space="preserve">111 </w:t>
      </w:r>
      <w:r>
        <w:rPr>
          <w:rFonts w:ascii="Georgia" w:hAnsi="Georgia"/>
          <w:sz w:val="19"/>
        </w:rPr>
        <w:t>Your testimonies I have taken as an inheritance forever,</w:t>
        <w:br/>
        <w:t>for they are the joy of my heart.</w:t>
      </w:r>
    </w:p>
    <w:p>
      <w:pPr>
        <w:pStyle w:val="Scripture"/>
      </w:pPr>
      <w:r>
        <w:rPr>
          <w:rFonts w:ascii="Arial" w:hAnsi="Arial"/>
          <w:b/>
          <w:color w:val="804826"/>
          <w:sz w:val="15"/>
        </w:rPr>
        <w:t xml:space="preserve">112 </w:t>
      </w:r>
      <w:r>
        <w:rPr>
          <w:rFonts w:ascii="Georgia" w:hAnsi="Georgia"/>
          <w:sz w:val="19"/>
        </w:rPr>
        <w:t>I have inclined my heart to perform Your statutes</w:t>
        <w:br/>
        <w:t>forever, even to the end.</w:t>
      </w:r>
    </w:p>
    <w:p>
      <w:pPr>
        <w:pStyle w:val="Scripture"/>
      </w:pPr>
      <w:r>
        <w:rPr>
          <w:rFonts w:ascii="Georgia" w:hAnsi="Georgia"/>
          <w:i/>
          <w:sz w:val="18"/>
        </w:rPr>
        <w:t>SAMEKH</w:t>
      </w:r>
    </w:p>
    <w:p>
      <w:pPr>
        <w:pStyle w:val="Scripture"/>
      </w:pPr>
      <w:r>
        <w:rPr>
          <w:rFonts w:ascii="Arial" w:hAnsi="Arial"/>
          <w:b/>
          <w:color w:val="804826"/>
          <w:sz w:val="15"/>
        </w:rPr>
        <w:t xml:space="preserve">113 </w:t>
      </w:r>
      <w:r>
        <w:rPr>
          <w:rFonts w:ascii="Georgia" w:hAnsi="Georgia"/>
          <w:sz w:val="19"/>
        </w:rPr>
        <w:t>I hate double-minded thoughts,</w:t>
        <w:br/>
        <w:t>but I love Your law.</w:t>
      </w:r>
    </w:p>
    <w:p>
      <w:pPr>
        <w:pStyle w:val="Scripture"/>
      </w:pPr>
      <w:r>
        <w:rPr>
          <w:rFonts w:ascii="Arial" w:hAnsi="Arial"/>
          <w:b/>
          <w:color w:val="804826"/>
          <w:sz w:val="15"/>
        </w:rPr>
        <w:t xml:space="preserve">114 </w:t>
      </w:r>
      <w:r>
        <w:rPr>
          <w:rFonts w:ascii="Georgia" w:hAnsi="Georgia"/>
          <w:sz w:val="19"/>
        </w:rPr>
        <w:t>You are my hiding place and my shield.</w:t>
        <w:br/>
        <w:t>I hope in Your word.</w:t>
      </w:r>
    </w:p>
    <w:p>
      <w:pPr>
        <w:pStyle w:val="Scripture"/>
      </w:pPr>
      <w:r>
        <w:rPr>
          <w:rFonts w:ascii="Arial" w:hAnsi="Arial"/>
          <w:b/>
          <w:color w:val="804826"/>
          <w:sz w:val="15"/>
        </w:rPr>
        <w:t xml:space="preserve">115 </w:t>
      </w:r>
      <w:r>
        <w:rPr>
          <w:rFonts w:ascii="Georgia" w:hAnsi="Georgia"/>
          <w:sz w:val="19"/>
        </w:rPr>
        <w:t>Depart from me, you evildoers,</w:t>
        <w:br/>
        <w:t>that I may keep the commandments of my Elohim.</w:t>
      </w:r>
    </w:p>
    <w:p>
      <w:pPr>
        <w:pStyle w:val="Scripture"/>
      </w:pPr>
      <w:r>
        <w:rPr>
          <w:rFonts w:ascii="Arial" w:hAnsi="Arial"/>
          <w:b/>
          <w:color w:val="804826"/>
          <w:sz w:val="15"/>
        </w:rPr>
        <w:t xml:space="preserve">116 </w:t>
      </w:r>
      <w:r>
        <w:rPr>
          <w:rFonts w:ascii="Georgia" w:hAnsi="Georgia"/>
          <w:sz w:val="19"/>
        </w:rPr>
        <w:t>Uphold me according to Your word, that I may live.</w:t>
        <w:br/>
        <w:t>Do not let me be ashamed of my hope.</w:t>
      </w:r>
    </w:p>
    <w:p>
      <w:pPr>
        <w:pStyle w:val="Scripture"/>
      </w:pPr>
      <w:r>
        <w:rPr>
          <w:rFonts w:ascii="Arial" w:hAnsi="Arial"/>
          <w:b/>
          <w:color w:val="804826"/>
          <w:sz w:val="15"/>
        </w:rPr>
        <w:t xml:space="preserve">117 </w:t>
      </w:r>
      <w:r>
        <w:rPr>
          <w:rFonts w:ascii="Georgia" w:hAnsi="Georgia"/>
          <w:sz w:val="19"/>
        </w:rPr>
        <w:t>Hold me up, and I shall be safe,</w:t>
        <w:br/>
        <w:t>and I will have respect for Your statutes continually.</w:t>
      </w:r>
    </w:p>
    <w:p>
      <w:pPr>
        <w:pStyle w:val="Scripture"/>
      </w:pPr>
      <w:r>
        <w:rPr>
          <w:rFonts w:ascii="Arial" w:hAnsi="Arial"/>
          <w:b/>
          <w:color w:val="804826"/>
          <w:sz w:val="15"/>
        </w:rPr>
        <w:t xml:space="preserve">118 </w:t>
      </w:r>
      <w:r>
        <w:rPr>
          <w:rFonts w:ascii="Georgia" w:hAnsi="Georgia"/>
          <w:sz w:val="19"/>
        </w:rPr>
        <w:t>You reject all those who wander from Your statutes,</w:t>
        <w:br/>
        <w:t>for their deceit is falsehood.</w:t>
      </w:r>
    </w:p>
    <w:p>
      <w:pPr>
        <w:pStyle w:val="Scripture"/>
      </w:pPr>
      <w:r>
        <w:rPr>
          <w:rFonts w:ascii="Arial" w:hAnsi="Arial"/>
          <w:b/>
          <w:color w:val="804826"/>
          <w:sz w:val="15"/>
        </w:rPr>
        <w:t xml:space="preserve">119 </w:t>
      </w:r>
      <w:r>
        <w:rPr>
          <w:rFonts w:ascii="Georgia" w:hAnsi="Georgia"/>
          <w:sz w:val="19"/>
        </w:rPr>
        <w:t>You put away all the wicked of the earth like dross.</w:t>
        <w:br/>
        <w:t>Therefore I love Your testimonies.</w:t>
      </w:r>
    </w:p>
    <w:p>
      <w:pPr>
        <w:pStyle w:val="Scripture"/>
      </w:pPr>
      <w:r>
        <w:rPr>
          <w:rFonts w:ascii="Arial" w:hAnsi="Arial"/>
          <w:b/>
          <w:color w:val="804826"/>
          <w:sz w:val="15"/>
        </w:rPr>
        <w:t xml:space="preserve">120 </w:t>
      </w:r>
      <w:r>
        <w:rPr>
          <w:rFonts w:ascii="Georgia" w:hAnsi="Georgia"/>
          <w:sz w:val="19"/>
        </w:rPr>
        <w:t>My flesh trembles for fear of You,</w:t>
        <w:br/>
        <w:t>and I am afraid of Your judgments.</w:t>
      </w:r>
    </w:p>
    <w:p>
      <w:pPr>
        <w:pStyle w:val="Scripture"/>
      </w:pPr>
      <w:r>
        <w:rPr>
          <w:rFonts w:ascii="Georgia" w:hAnsi="Georgia"/>
          <w:i/>
          <w:sz w:val="18"/>
        </w:rPr>
        <w:t>AYIN</w:t>
      </w:r>
    </w:p>
    <w:p>
      <w:pPr>
        <w:pStyle w:val="Scripture"/>
      </w:pPr>
      <w:r>
        <w:rPr>
          <w:rFonts w:ascii="Arial" w:hAnsi="Arial"/>
          <w:b/>
          <w:color w:val="804826"/>
          <w:sz w:val="15"/>
        </w:rPr>
        <w:t xml:space="preserve">121 </w:t>
      </w:r>
      <w:r>
        <w:rPr>
          <w:rFonts w:ascii="Georgia" w:hAnsi="Georgia"/>
          <w:sz w:val="19"/>
        </w:rPr>
        <w:t>I have done justice and righteousness.</w:t>
        <w:br/>
        <w:t>Do not leave me to my oppressors.</w:t>
      </w:r>
    </w:p>
    <w:p>
      <w:pPr>
        <w:pStyle w:val="Scripture"/>
      </w:pPr>
      <w:r>
        <w:rPr>
          <w:rFonts w:ascii="Arial" w:hAnsi="Arial"/>
          <w:b/>
          <w:color w:val="804826"/>
          <w:sz w:val="15"/>
        </w:rPr>
        <w:t xml:space="preserve">122 </w:t>
      </w:r>
      <w:r>
        <w:rPr>
          <w:rFonts w:ascii="Georgia" w:hAnsi="Georgia"/>
          <w:sz w:val="19"/>
        </w:rPr>
        <w:t>Be surety for Your servant for good.</w:t>
        <w:br/>
        <w:t>Do not let the proud oppress me.</w:t>
      </w:r>
    </w:p>
    <w:p>
      <w:pPr>
        <w:pStyle w:val="Scripture"/>
      </w:pPr>
      <w:r>
        <w:rPr>
          <w:rFonts w:ascii="Arial" w:hAnsi="Arial"/>
          <w:b/>
          <w:color w:val="804826"/>
          <w:sz w:val="15"/>
        </w:rPr>
        <w:t xml:space="preserve">123 </w:t>
      </w:r>
      <w:r>
        <w:rPr>
          <w:rFonts w:ascii="Georgia" w:hAnsi="Georgia"/>
          <w:sz w:val="19"/>
        </w:rPr>
        <w:t>My eyes fail while waiting for Your salvation</w:t>
        <w:br/>
        <w:t>and for Your righteous word.</w:t>
      </w:r>
    </w:p>
    <w:p>
      <w:pPr>
        <w:pStyle w:val="Scripture"/>
      </w:pPr>
      <w:r>
        <w:rPr>
          <w:rFonts w:ascii="Arial" w:hAnsi="Arial"/>
          <w:b/>
          <w:color w:val="804826"/>
          <w:sz w:val="15"/>
        </w:rPr>
        <w:t xml:space="preserve">124 </w:t>
      </w:r>
      <w:r>
        <w:rPr>
          <w:rFonts w:ascii="Georgia" w:hAnsi="Georgia"/>
          <w:sz w:val="19"/>
        </w:rPr>
        <w:t>Deal with Your servant according to Your lovingkindness,</w:t>
        <w:br/>
        <w:t>and teach me Your statutes.</w:t>
      </w:r>
    </w:p>
    <w:p>
      <w:pPr>
        <w:pStyle w:val="Scripture"/>
      </w:pPr>
      <w:r>
        <w:rPr>
          <w:rFonts w:ascii="Arial" w:hAnsi="Arial"/>
          <w:b/>
          <w:color w:val="804826"/>
          <w:sz w:val="15"/>
        </w:rPr>
        <w:t xml:space="preserve">125 </w:t>
      </w:r>
      <w:r>
        <w:rPr>
          <w:rFonts w:ascii="Georgia" w:hAnsi="Georgia"/>
          <w:sz w:val="19"/>
        </w:rPr>
        <w:t>I am Your servant; give me understanding,</w:t>
        <w:br/>
        <w:t>that I may know Your testimonies.</w:t>
      </w:r>
    </w:p>
    <w:p>
      <w:pPr>
        <w:pStyle w:val="Scripture"/>
      </w:pPr>
      <w:r>
        <w:rPr>
          <w:rFonts w:ascii="Arial" w:hAnsi="Arial"/>
          <w:b/>
          <w:color w:val="804826"/>
          <w:sz w:val="15"/>
        </w:rPr>
        <w:t xml:space="preserve">126 </w:t>
      </w:r>
      <w:r>
        <w:rPr>
          <w:rFonts w:ascii="Georgia" w:hAnsi="Georgia"/>
          <w:sz w:val="19"/>
        </w:rPr>
        <w:t>It is time for YHWH–Yahweh to act,</w:t>
        <w:br/>
        <w:t>for they have broken Your law.</w:t>
      </w:r>
    </w:p>
    <w:p>
      <w:pPr>
        <w:pStyle w:val="Scripture"/>
      </w:pPr>
      <w:r>
        <w:rPr>
          <w:rFonts w:ascii="Arial" w:hAnsi="Arial"/>
          <w:b/>
          <w:color w:val="804826"/>
          <w:sz w:val="15"/>
        </w:rPr>
        <w:t xml:space="preserve">127 </w:t>
      </w:r>
      <w:r>
        <w:rPr>
          <w:rFonts w:ascii="Georgia" w:hAnsi="Georgia"/>
          <w:sz w:val="19"/>
        </w:rPr>
        <w:t>Therefore I love Your commandments</w:t>
        <w:br/>
        <w:t>more than gold, yes, more than fine gold.</w:t>
      </w:r>
    </w:p>
    <w:p>
      <w:pPr>
        <w:pStyle w:val="Scripture"/>
      </w:pPr>
      <w:r>
        <w:rPr>
          <w:rFonts w:ascii="Arial" w:hAnsi="Arial"/>
          <w:b/>
          <w:color w:val="804826"/>
          <w:sz w:val="15"/>
        </w:rPr>
        <w:t xml:space="preserve">128 </w:t>
      </w:r>
      <w:r>
        <w:rPr>
          <w:rFonts w:ascii="Georgia" w:hAnsi="Georgia"/>
          <w:sz w:val="19"/>
        </w:rPr>
        <w:t>Therefore I regard all Your precepts concerning all things as right,</w:t>
        <w:br/>
        <w:t>and I hate every false way.</w:t>
      </w:r>
    </w:p>
    <w:p>
      <w:pPr>
        <w:pStyle w:val="Scripture"/>
      </w:pPr>
      <w:r>
        <w:rPr>
          <w:rFonts w:ascii="Georgia" w:hAnsi="Georgia"/>
          <w:i/>
          <w:sz w:val="18"/>
        </w:rPr>
        <w:t>PE</w:t>
      </w:r>
    </w:p>
    <w:p>
      <w:pPr>
        <w:pStyle w:val="Scripture"/>
      </w:pPr>
      <w:r>
        <w:rPr>
          <w:rFonts w:ascii="Arial" w:hAnsi="Arial"/>
          <w:b/>
          <w:color w:val="804826"/>
          <w:sz w:val="15"/>
        </w:rPr>
        <w:t xml:space="preserve">129 </w:t>
      </w:r>
      <w:r>
        <w:rPr>
          <w:rFonts w:ascii="Georgia" w:hAnsi="Georgia"/>
          <w:sz w:val="19"/>
        </w:rPr>
        <w:t>Your testimonies are wonderful;</w:t>
        <w:br/>
        <w:t>therefore my soul keeps them.</w:t>
      </w:r>
    </w:p>
    <w:p>
      <w:pPr>
        <w:pStyle w:val="Scripture"/>
      </w:pPr>
      <w:r>
        <w:rPr>
          <w:rFonts w:ascii="Arial" w:hAnsi="Arial"/>
          <w:b/>
          <w:color w:val="804826"/>
          <w:sz w:val="15"/>
        </w:rPr>
        <w:t xml:space="preserve">130 </w:t>
      </w:r>
      <w:r>
        <w:rPr>
          <w:rFonts w:ascii="Georgia" w:hAnsi="Georgia"/>
          <w:sz w:val="19"/>
        </w:rPr>
        <w:t>The unfolding of Your words gives light;</w:t>
        <w:br/>
        <w:t>it gives understanding to the simple.</w:t>
      </w:r>
    </w:p>
    <w:p>
      <w:pPr>
        <w:pStyle w:val="Scripture"/>
      </w:pPr>
      <w:r>
        <w:rPr>
          <w:rFonts w:ascii="Arial" w:hAnsi="Arial"/>
          <w:b/>
          <w:color w:val="804826"/>
          <w:sz w:val="15"/>
        </w:rPr>
        <w:t xml:space="preserve">131 </w:t>
      </w:r>
      <w:r>
        <w:rPr>
          <w:rFonts w:ascii="Georgia" w:hAnsi="Georgia"/>
          <w:sz w:val="19"/>
        </w:rPr>
        <w:t>I opened my mouth wide and panted,</w:t>
        <w:br/>
        <w:t>for I longed for Your commandments.</w:t>
      </w:r>
    </w:p>
    <w:p>
      <w:pPr>
        <w:pStyle w:val="Scripture"/>
      </w:pPr>
      <w:r>
        <w:rPr>
          <w:rFonts w:ascii="Arial" w:hAnsi="Arial"/>
          <w:b/>
          <w:color w:val="804826"/>
          <w:sz w:val="15"/>
        </w:rPr>
        <w:t xml:space="preserve">132 </w:t>
      </w:r>
      <w:r>
        <w:rPr>
          <w:rFonts w:ascii="Georgia" w:hAnsi="Georgia"/>
          <w:sz w:val="19"/>
        </w:rPr>
        <w:t>Turn to me and have mercy upon me,</w:t>
        <w:br/>
        <w:t>as You do to those who love Your name.</w:t>
      </w:r>
    </w:p>
    <w:p>
      <w:pPr>
        <w:pStyle w:val="Scripture"/>
      </w:pPr>
      <w:r>
        <w:rPr>
          <w:rFonts w:ascii="Arial" w:hAnsi="Arial"/>
          <w:b/>
          <w:color w:val="804826"/>
          <w:sz w:val="15"/>
        </w:rPr>
        <w:t xml:space="preserve">133 </w:t>
      </w:r>
      <w:r>
        <w:rPr>
          <w:rFonts w:ascii="Georgia" w:hAnsi="Georgia"/>
          <w:sz w:val="19"/>
        </w:rPr>
        <w:t>Establish my footsteps in Your word,</w:t>
        <w:br/>
        <w:t>and do not let any iniquity have dominion over me.</w:t>
      </w:r>
    </w:p>
    <w:p>
      <w:pPr>
        <w:pStyle w:val="Scripture"/>
      </w:pPr>
      <w:r>
        <w:rPr>
          <w:rFonts w:ascii="Arial" w:hAnsi="Arial"/>
          <w:b/>
          <w:color w:val="804826"/>
          <w:sz w:val="15"/>
        </w:rPr>
        <w:t xml:space="preserve">134 </w:t>
      </w:r>
      <w:r>
        <w:rPr>
          <w:rFonts w:ascii="Georgia" w:hAnsi="Georgia"/>
          <w:sz w:val="19"/>
        </w:rPr>
        <w:t>Redeem me from the oppression of man,</w:t>
        <w:br/>
        <w:t>and I will observe Your precepts.</w:t>
      </w:r>
    </w:p>
    <w:p>
      <w:pPr>
        <w:pStyle w:val="Scripture"/>
      </w:pPr>
      <w:r>
        <w:rPr>
          <w:rFonts w:ascii="Arial" w:hAnsi="Arial"/>
          <w:b/>
          <w:color w:val="804826"/>
          <w:sz w:val="15"/>
        </w:rPr>
        <w:t xml:space="preserve">135 </w:t>
      </w:r>
      <w:r>
        <w:rPr>
          <w:rFonts w:ascii="Georgia" w:hAnsi="Georgia"/>
          <w:sz w:val="19"/>
        </w:rPr>
        <w:t>Make Your face shine upon Your servant,</w:t>
        <w:br/>
        <w:t>and teach me Your statutes.</w:t>
      </w:r>
    </w:p>
    <w:p>
      <w:pPr>
        <w:pStyle w:val="Scripture"/>
      </w:pPr>
      <w:r>
        <w:rPr>
          <w:rFonts w:ascii="Arial" w:hAnsi="Arial"/>
          <w:b/>
          <w:color w:val="804826"/>
          <w:sz w:val="15"/>
        </w:rPr>
        <w:t xml:space="preserve">136 </w:t>
      </w:r>
      <w:r>
        <w:rPr>
          <w:rFonts w:ascii="Georgia" w:hAnsi="Georgia"/>
          <w:sz w:val="19"/>
        </w:rPr>
        <w:t>Streams of water run down from my eyes</w:t>
        <w:br/>
        <w:t>because men do not keep Your law.</w:t>
      </w:r>
    </w:p>
    <w:p>
      <w:pPr>
        <w:pStyle w:val="Scripture"/>
      </w:pPr>
      <w:r>
        <w:rPr>
          <w:rFonts w:ascii="Georgia" w:hAnsi="Georgia"/>
          <w:i/>
          <w:sz w:val="18"/>
        </w:rPr>
        <w:t>TSADHE</w:t>
      </w:r>
    </w:p>
    <w:p>
      <w:pPr>
        <w:pStyle w:val="Scripture"/>
      </w:pPr>
      <w:r>
        <w:rPr>
          <w:rFonts w:ascii="Arial" w:hAnsi="Arial"/>
          <w:b/>
          <w:color w:val="804826"/>
          <w:sz w:val="15"/>
        </w:rPr>
        <w:t xml:space="preserve">137 </w:t>
      </w:r>
      <w:r>
        <w:rPr>
          <w:rFonts w:ascii="Georgia" w:hAnsi="Georgia"/>
          <w:sz w:val="19"/>
        </w:rPr>
        <w:t>Righteous are You, O YHWH–Yahweh,</w:t>
        <w:br/>
        <w:t>and upright are Your judgments.</w:t>
      </w:r>
    </w:p>
    <w:p>
      <w:pPr>
        <w:pStyle w:val="Scripture"/>
      </w:pPr>
      <w:r>
        <w:rPr>
          <w:rFonts w:ascii="Arial" w:hAnsi="Arial"/>
          <w:b/>
          <w:color w:val="804826"/>
          <w:sz w:val="15"/>
        </w:rPr>
        <w:t xml:space="preserve">138 </w:t>
      </w:r>
      <w:r>
        <w:rPr>
          <w:rFonts w:ascii="Georgia" w:hAnsi="Georgia"/>
          <w:sz w:val="19"/>
        </w:rPr>
        <w:t>You have commanded Your testimonies in righteousness</w:t>
        <w:br/>
        <w:t>and in great faithfulness.</w:t>
      </w:r>
    </w:p>
    <w:p>
      <w:pPr>
        <w:pStyle w:val="Scripture"/>
      </w:pPr>
      <w:r>
        <w:rPr>
          <w:rFonts w:ascii="Arial" w:hAnsi="Arial"/>
          <w:b/>
          <w:color w:val="804826"/>
          <w:sz w:val="15"/>
        </w:rPr>
        <w:t xml:space="preserve">139 </w:t>
      </w:r>
      <w:r>
        <w:rPr>
          <w:rFonts w:ascii="Georgia" w:hAnsi="Georgia"/>
          <w:sz w:val="19"/>
        </w:rPr>
        <w:t>My zeal consumes me</w:t>
        <w:br/>
        <w:t>because my adversaries have forgotten Your words.</w:t>
      </w:r>
    </w:p>
    <w:p>
      <w:pPr>
        <w:pStyle w:val="Scripture"/>
      </w:pPr>
      <w:r>
        <w:rPr>
          <w:rFonts w:ascii="Arial" w:hAnsi="Arial"/>
          <w:b/>
          <w:color w:val="804826"/>
          <w:sz w:val="15"/>
        </w:rPr>
        <w:t xml:space="preserve">140 </w:t>
      </w:r>
      <w:r>
        <w:rPr>
          <w:rFonts w:ascii="Georgia" w:hAnsi="Georgia"/>
          <w:sz w:val="19"/>
        </w:rPr>
        <w:t>Your word is very pure;</w:t>
        <w:br/>
        <w:t>therefore Your servant loves it.</w:t>
      </w:r>
    </w:p>
    <w:p>
      <w:pPr>
        <w:pStyle w:val="Scripture"/>
      </w:pPr>
      <w:r>
        <w:rPr>
          <w:rFonts w:ascii="Arial" w:hAnsi="Arial"/>
          <w:b/>
          <w:color w:val="804826"/>
          <w:sz w:val="15"/>
        </w:rPr>
        <w:t xml:space="preserve">141 </w:t>
      </w:r>
      <w:r>
        <w:rPr>
          <w:rFonts w:ascii="Georgia" w:hAnsi="Georgia"/>
          <w:sz w:val="19"/>
        </w:rPr>
        <w:t>I am small and despised,</w:t>
        <w:br/>
        <w:t>yet I do not forget Your precepts.</w:t>
      </w:r>
    </w:p>
    <w:p>
      <w:pPr>
        <w:pStyle w:val="Scripture"/>
      </w:pPr>
      <w:r>
        <w:rPr>
          <w:rFonts w:ascii="Arial" w:hAnsi="Arial"/>
          <w:b/>
          <w:color w:val="804826"/>
          <w:sz w:val="15"/>
        </w:rPr>
        <w:t xml:space="preserve">142 </w:t>
      </w:r>
      <w:r>
        <w:rPr>
          <w:rFonts w:ascii="Georgia" w:hAnsi="Georgia"/>
          <w:sz w:val="19"/>
        </w:rPr>
        <w:t>Your righteousness is an everlasting righteousness,</w:t>
        <w:br/>
        <w:t>and Your law is truth.</w:t>
      </w:r>
    </w:p>
    <w:p>
      <w:pPr>
        <w:pStyle w:val="Scripture"/>
      </w:pPr>
      <w:r>
        <w:rPr>
          <w:rFonts w:ascii="Arial" w:hAnsi="Arial"/>
          <w:b/>
          <w:color w:val="804826"/>
          <w:sz w:val="15"/>
        </w:rPr>
        <w:t xml:space="preserve">143 </w:t>
      </w:r>
      <w:r>
        <w:rPr>
          <w:rFonts w:ascii="Georgia" w:hAnsi="Georgia"/>
          <w:sz w:val="19"/>
        </w:rPr>
        <w:t>Trouble and anguish have taken hold of me,</w:t>
        <w:br/>
        <w:t>yet Your commandments are my delight.</w:t>
      </w:r>
    </w:p>
    <w:p>
      <w:pPr>
        <w:pStyle w:val="Scripture"/>
      </w:pPr>
      <w:r>
        <w:rPr>
          <w:rFonts w:ascii="Arial" w:hAnsi="Arial"/>
          <w:b/>
          <w:color w:val="804826"/>
          <w:sz w:val="15"/>
        </w:rPr>
        <w:t xml:space="preserve">144 </w:t>
      </w:r>
      <w:r>
        <w:rPr>
          <w:rFonts w:ascii="Georgia" w:hAnsi="Georgia"/>
          <w:sz w:val="19"/>
        </w:rPr>
        <w:t>Your testimonies are righteous forever.</w:t>
        <w:br/>
        <w:t>Give me understanding, and I shall live.</w:t>
      </w:r>
    </w:p>
    <w:p>
      <w:pPr>
        <w:pStyle w:val="Scripture"/>
      </w:pPr>
      <w:r>
        <w:rPr>
          <w:rFonts w:ascii="Georgia" w:hAnsi="Georgia"/>
          <w:i/>
          <w:sz w:val="18"/>
        </w:rPr>
        <w:t>QOPH</w:t>
      </w:r>
    </w:p>
    <w:p>
      <w:pPr>
        <w:pStyle w:val="Scripture"/>
      </w:pPr>
      <w:r>
        <w:rPr>
          <w:rFonts w:ascii="Arial" w:hAnsi="Arial"/>
          <w:b/>
          <w:color w:val="804826"/>
          <w:sz w:val="15"/>
        </w:rPr>
        <w:t xml:space="preserve">145 </w:t>
      </w:r>
      <w:r>
        <w:rPr>
          <w:rFonts w:ascii="Georgia" w:hAnsi="Georgia"/>
          <w:sz w:val="19"/>
        </w:rPr>
        <w:t>I have called with my whole heart.</w:t>
        <w:br/>
        <w:t>Answer me, O YHWH–Yahweh!</w:t>
        <w:br/>
        <w:t>I will keep Your statutes.</w:t>
      </w:r>
    </w:p>
    <w:p>
      <w:pPr>
        <w:pStyle w:val="Scripture"/>
      </w:pPr>
      <w:r>
        <w:rPr>
          <w:rFonts w:ascii="Arial" w:hAnsi="Arial"/>
          <w:b/>
          <w:color w:val="804826"/>
          <w:sz w:val="15"/>
        </w:rPr>
        <w:t xml:space="preserve">146 </w:t>
      </w:r>
      <w:r>
        <w:rPr>
          <w:rFonts w:ascii="Georgia" w:hAnsi="Georgia"/>
          <w:sz w:val="19"/>
        </w:rPr>
        <w:t>I have called to You. Save me,</w:t>
        <w:br/>
        <w:t>and I will observe Your testimonies.</w:t>
      </w:r>
    </w:p>
    <w:p>
      <w:pPr>
        <w:pStyle w:val="Scripture"/>
      </w:pPr>
      <w:r>
        <w:rPr>
          <w:rFonts w:ascii="Arial" w:hAnsi="Arial"/>
          <w:b/>
          <w:color w:val="804826"/>
          <w:sz w:val="15"/>
        </w:rPr>
        <w:t xml:space="preserve">147 </w:t>
      </w:r>
      <w:r>
        <w:rPr>
          <w:rFonts w:ascii="Georgia" w:hAnsi="Georgia"/>
          <w:sz w:val="19"/>
        </w:rPr>
        <w:t>I rise before dawn and cry for help.</w:t>
        <w:br/>
        <w:t>I hope in Your words.</w:t>
      </w:r>
    </w:p>
    <w:p>
      <w:pPr>
        <w:pStyle w:val="Scripture"/>
      </w:pPr>
      <w:r>
        <w:rPr>
          <w:rFonts w:ascii="Arial" w:hAnsi="Arial"/>
          <w:b/>
          <w:color w:val="804826"/>
          <w:sz w:val="15"/>
        </w:rPr>
        <w:t xml:space="preserve">148 </w:t>
      </w:r>
      <w:r>
        <w:rPr>
          <w:rFonts w:ascii="Georgia" w:hAnsi="Georgia"/>
          <w:sz w:val="19"/>
        </w:rPr>
        <w:t>My eyes anticipate the night watches,</w:t>
        <w:br/>
        <w:t>that I may meditate on Your word.</w:t>
      </w:r>
    </w:p>
    <w:p>
      <w:pPr>
        <w:pStyle w:val="Scripture"/>
      </w:pPr>
      <w:r>
        <w:rPr>
          <w:rFonts w:ascii="Arial" w:hAnsi="Arial"/>
          <w:b/>
          <w:color w:val="804826"/>
          <w:sz w:val="15"/>
        </w:rPr>
        <w:t xml:space="preserve">149 </w:t>
      </w:r>
      <w:r>
        <w:rPr>
          <w:rFonts w:ascii="Georgia" w:hAnsi="Georgia"/>
          <w:sz w:val="19"/>
        </w:rPr>
        <w:t>Hear my voice according to Your lovingkindness.</w:t>
        <w:br/>
        <w:t>O YHWH–Yahweh, revive me according to Your judgments.</w:t>
      </w:r>
    </w:p>
    <w:p>
      <w:pPr>
        <w:pStyle w:val="Scripture"/>
      </w:pPr>
      <w:r>
        <w:rPr>
          <w:rFonts w:ascii="Arial" w:hAnsi="Arial"/>
          <w:b/>
          <w:color w:val="804826"/>
          <w:sz w:val="15"/>
        </w:rPr>
        <w:t xml:space="preserve">150 </w:t>
      </w:r>
      <w:r>
        <w:rPr>
          <w:rFonts w:ascii="Georgia" w:hAnsi="Georgia"/>
          <w:sz w:val="19"/>
        </w:rPr>
        <w:t>Those who pursue wickedness draw near.</w:t>
        <w:br/>
        <w:t>They are far from Your law.</w:t>
      </w:r>
    </w:p>
    <w:p>
      <w:pPr>
        <w:pStyle w:val="Scripture"/>
      </w:pPr>
      <w:r>
        <w:rPr>
          <w:rFonts w:ascii="Arial" w:hAnsi="Arial"/>
          <w:b/>
          <w:color w:val="804826"/>
          <w:sz w:val="15"/>
        </w:rPr>
        <w:t xml:space="preserve">151 </w:t>
      </w:r>
      <w:r>
        <w:rPr>
          <w:rFonts w:ascii="Georgia" w:hAnsi="Georgia"/>
          <w:sz w:val="19"/>
        </w:rPr>
        <w:t>You are near, O YHWH–Yahweh,</w:t>
        <w:br/>
        <w:t>and all Your commandments are truth.</w:t>
      </w:r>
    </w:p>
    <w:p>
      <w:pPr>
        <w:pStyle w:val="Scripture"/>
      </w:pPr>
      <w:r>
        <w:rPr>
          <w:rFonts w:ascii="Arial" w:hAnsi="Arial"/>
          <w:b/>
          <w:color w:val="804826"/>
          <w:sz w:val="15"/>
        </w:rPr>
        <w:t xml:space="preserve">152 </w:t>
      </w:r>
      <w:r>
        <w:rPr>
          <w:rFonts w:ascii="Georgia" w:hAnsi="Georgia"/>
          <w:sz w:val="19"/>
        </w:rPr>
        <w:t>Long ago I learned from Your testimonies</w:t>
        <w:br/>
        <w:t>that You have established them forever.</w:t>
      </w:r>
    </w:p>
    <w:p>
      <w:pPr>
        <w:pStyle w:val="Scripture"/>
      </w:pPr>
      <w:r>
        <w:rPr>
          <w:rFonts w:ascii="Georgia" w:hAnsi="Georgia"/>
          <w:i/>
          <w:sz w:val="18"/>
        </w:rPr>
        <w:t>RESH</w:t>
      </w:r>
    </w:p>
    <w:p>
      <w:pPr>
        <w:pStyle w:val="Scripture"/>
      </w:pPr>
      <w:r>
        <w:rPr>
          <w:rFonts w:ascii="Arial" w:hAnsi="Arial"/>
          <w:b/>
          <w:color w:val="804826"/>
          <w:sz w:val="15"/>
        </w:rPr>
        <w:t xml:space="preserve">153 </w:t>
      </w:r>
      <w:r>
        <w:rPr>
          <w:rFonts w:ascii="Georgia" w:hAnsi="Georgia"/>
          <w:sz w:val="19"/>
        </w:rPr>
        <w:t>Consider my affliction and deliver me,</w:t>
        <w:br/>
        <w:t>for I do not forget Your law.</w:t>
      </w:r>
    </w:p>
    <w:p>
      <w:pPr>
        <w:pStyle w:val="Scripture"/>
      </w:pPr>
      <w:r>
        <w:rPr>
          <w:rFonts w:ascii="Arial" w:hAnsi="Arial"/>
          <w:b/>
          <w:color w:val="804826"/>
          <w:sz w:val="15"/>
        </w:rPr>
        <w:t xml:space="preserve">154 </w:t>
      </w:r>
      <w:r>
        <w:rPr>
          <w:rFonts w:ascii="Georgia" w:hAnsi="Georgia"/>
          <w:sz w:val="19"/>
        </w:rPr>
        <w:t>Plead my cause and redeem me.</w:t>
        <w:br/>
        <w:t>Revive me according to Your word.</w:t>
      </w:r>
    </w:p>
    <w:p>
      <w:pPr>
        <w:pStyle w:val="Scripture"/>
      </w:pPr>
      <w:r>
        <w:rPr>
          <w:rFonts w:ascii="Arial" w:hAnsi="Arial"/>
          <w:b/>
          <w:color w:val="804826"/>
          <w:sz w:val="15"/>
        </w:rPr>
        <w:t xml:space="preserve">155 </w:t>
      </w:r>
      <w:r>
        <w:rPr>
          <w:rFonts w:ascii="Georgia" w:hAnsi="Georgia"/>
          <w:sz w:val="19"/>
        </w:rPr>
        <w:t>Salvation is far from the wicked,</w:t>
        <w:br/>
        <w:t>for they do not seek Your statutes.</w:t>
      </w:r>
    </w:p>
    <w:p>
      <w:pPr>
        <w:pStyle w:val="Scripture"/>
      </w:pPr>
      <w:r>
        <w:rPr>
          <w:rFonts w:ascii="Arial" w:hAnsi="Arial"/>
          <w:b/>
          <w:color w:val="804826"/>
          <w:sz w:val="15"/>
        </w:rPr>
        <w:t xml:space="preserve">156 </w:t>
      </w:r>
      <w:r>
        <w:rPr>
          <w:rFonts w:ascii="Georgia" w:hAnsi="Georgia"/>
          <w:sz w:val="19"/>
        </w:rPr>
        <w:t>Great are Your tender mercies, O YHWH–Yahweh.</w:t>
        <w:br/>
        <w:t>Revive me according to Your judgments.</w:t>
      </w:r>
    </w:p>
    <w:p>
      <w:pPr>
        <w:pStyle w:val="Scripture"/>
      </w:pPr>
      <w:r>
        <w:rPr>
          <w:rFonts w:ascii="Arial" w:hAnsi="Arial"/>
          <w:b/>
          <w:color w:val="804826"/>
          <w:sz w:val="15"/>
        </w:rPr>
        <w:t xml:space="preserve">157 </w:t>
      </w:r>
      <w:r>
        <w:rPr>
          <w:rFonts w:ascii="Georgia" w:hAnsi="Georgia"/>
          <w:sz w:val="19"/>
        </w:rPr>
        <w:t>Many are my persecutors and my adversaries,</w:t>
        <w:br/>
        <w:t>yet I do not turn aside from Your testimonies.</w:t>
      </w:r>
    </w:p>
    <w:p>
      <w:pPr>
        <w:pStyle w:val="Scripture"/>
      </w:pPr>
      <w:r>
        <w:rPr>
          <w:rFonts w:ascii="Arial" w:hAnsi="Arial"/>
          <w:b/>
          <w:color w:val="804826"/>
          <w:sz w:val="15"/>
        </w:rPr>
        <w:t xml:space="preserve">158 </w:t>
      </w:r>
      <w:r>
        <w:rPr>
          <w:rFonts w:ascii="Georgia" w:hAnsi="Georgia"/>
          <w:sz w:val="19"/>
        </w:rPr>
        <w:t>I behold the treacherous and am grieved</w:t>
        <w:br/>
        <w:t>because they do not keep Your word.</w:t>
      </w:r>
    </w:p>
    <w:p>
      <w:pPr>
        <w:pStyle w:val="Scripture"/>
      </w:pPr>
      <w:r>
        <w:rPr>
          <w:rFonts w:ascii="Arial" w:hAnsi="Arial"/>
          <w:b/>
          <w:color w:val="804826"/>
          <w:sz w:val="15"/>
        </w:rPr>
        <w:t xml:space="preserve">159 </w:t>
      </w:r>
      <w:r>
        <w:rPr>
          <w:rFonts w:ascii="Georgia" w:hAnsi="Georgia"/>
          <w:sz w:val="19"/>
        </w:rPr>
        <w:t>Consider how I love Your precepts.</w:t>
        <w:br/>
        <w:t>Revive me, O YHWH–Yahweh, according to Your lovingkindness.</w:t>
      </w:r>
    </w:p>
    <w:p>
      <w:pPr>
        <w:pStyle w:val="Scripture"/>
      </w:pPr>
      <w:r>
        <w:rPr>
          <w:rFonts w:ascii="Arial" w:hAnsi="Arial"/>
          <w:b/>
          <w:color w:val="804826"/>
          <w:sz w:val="15"/>
        </w:rPr>
        <w:t xml:space="preserve">160 </w:t>
      </w:r>
      <w:r>
        <w:rPr>
          <w:rFonts w:ascii="Georgia" w:hAnsi="Georgia"/>
          <w:sz w:val="19"/>
        </w:rPr>
        <w:t>The sum of Your word is truth,</w:t>
        <w:br/>
        <w:t>and every one of Your righteous judgments endures forever.</w:t>
      </w:r>
    </w:p>
    <w:p>
      <w:pPr>
        <w:pStyle w:val="Scripture"/>
      </w:pPr>
      <w:r>
        <w:rPr>
          <w:rFonts w:ascii="Georgia" w:hAnsi="Georgia"/>
          <w:i/>
          <w:sz w:val="18"/>
        </w:rPr>
        <w:t>SHIN</w:t>
      </w:r>
    </w:p>
    <w:p>
      <w:pPr>
        <w:pStyle w:val="Scripture"/>
      </w:pPr>
      <w:r>
        <w:rPr>
          <w:rFonts w:ascii="Arial" w:hAnsi="Arial"/>
          <w:b/>
          <w:color w:val="804826"/>
          <w:sz w:val="15"/>
        </w:rPr>
        <w:t xml:space="preserve">161 </w:t>
      </w:r>
      <w:r>
        <w:rPr>
          <w:rFonts w:ascii="Georgia" w:hAnsi="Georgia"/>
          <w:sz w:val="19"/>
        </w:rPr>
        <w:t>Princes have persecuted me without cause,</w:t>
        <w:br/>
        <w:t>but my heart stands in awe of Your words.</w:t>
      </w:r>
    </w:p>
    <w:p>
      <w:pPr>
        <w:pStyle w:val="Scripture"/>
      </w:pPr>
      <w:r>
        <w:rPr>
          <w:rFonts w:ascii="Arial" w:hAnsi="Arial"/>
          <w:b/>
          <w:color w:val="804826"/>
          <w:sz w:val="15"/>
        </w:rPr>
        <w:t xml:space="preserve">162 </w:t>
      </w:r>
      <w:r>
        <w:rPr>
          <w:rFonts w:ascii="Georgia" w:hAnsi="Georgia"/>
          <w:sz w:val="19"/>
        </w:rPr>
        <w:t>I rejoice at Your word</w:t>
        <w:br/>
        <w:t>as one who finds great spoil.</w:t>
      </w:r>
    </w:p>
    <w:p>
      <w:pPr>
        <w:pStyle w:val="Scripture"/>
      </w:pPr>
      <w:r>
        <w:rPr>
          <w:rFonts w:ascii="Arial" w:hAnsi="Arial"/>
          <w:b/>
          <w:color w:val="804826"/>
          <w:sz w:val="15"/>
        </w:rPr>
        <w:t xml:space="preserve">163 </w:t>
      </w:r>
      <w:r>
        <w:rPr>
          <w:rFonts w:ascii="Georgia" w:hAnsi="Georgia"/>
          <w:sz w:val="19"/>
        </w:rPr>
        <w:t>I hate and abhor falsehood,</w:t>
        <w:br/>
        <w:t>but I love Your law.</w:t>
      </w:r>
    </w:p>
    <w:p>
      <w:pPr>
        <w:pStyle w:val="Scripture"/>
      </w:pPr>
      <w:r>
        <w:rPr>
          <w:rFonts w:ascii="Arial" w:hAnsi="Arial"/>
          <w:b/>
          <w:color w:val="804826"/>
          <w:sz w:val="15"/>
        </w:rPr>
        <w:t xml:space="preserve">164 </w:t>
      </w:r>
      <w:r>
        <w:rPr>
          <w:rFonts w:ascii="Georgia" w:hAnsi="Georgia"/>
          <w:sz w:val="19"/>
        </w:rPr>
        <w:t>Seven times a day I praise You</w:t>
        <w:br/>
        <w:t>because of Your righteous judgments.</w:t>
      </w:r>
    </w:p>
    <w:p>
      <w:pPr>
        <w:pStyle w:val="Scripture"/>
      </w:pPr>
      <w:r>
        <w:rPr>
          <w:rFonts w:ascii="Arial" w:hAnsi="Arial"/>
          <w:b/>
          <w:color w:val="804826"/>
          <w:sz w:val="15"/>
        </w:rPr>
        <w:t xml:space="preserve">165 </w:t>
      </w:r>
      <w:r>
        <w:rPr>
          <w:rFonts w:ascii="Georgia" w:hAnsi="Georgia"/>
          <w:sz w:val="19"/>
        </w:rPr>
        <w:t>Great peace have those who love Your law,</w:t>
        <w:br/>
        <w:t>and nothing causes them to stumble.</w:t>
      </w:r>
    </w:p>
    <w:p>
      <w:pPr>
        <w:pStyle w:val="Scripture"/>
      </w:pPr>
      <w:r>
        <w:rPr>
          <w:rFonts w:ascii="Arial" w:hAnsi="Arial"/>
          <w:b/>
          <w:color w:val="804826"/>
          <w:sz w:val="15"/>
        </w:rPr>
        <w:t xml:space="preserve">166 </w:t>
      </w:r>
      <w:r>
        <w:rPr>
          <w:rFonts w:ascii="Georgia" w:hAnsi="Georgia"/>
          <w:sz w:val="19"/>
        </w:rPr>
        <w:t>I have hoped for Your salvation, O YHWH–Yahweh,</w:t>
        <w:br/>
        <w:t>and have done Your commandments.</w:t>
      </w:r>
    </w:p>
    <w:p>
      <w:pPr>
        <w:pStyle w:val="Scripture"/>
      </w:pPr>
      <w:r>
        <w:rPr>
          <w:rFonts w:ascii="Arial" w:hAnsi="Arial"/>
          <w:b/>
          <w:color w:val="804826"/>
          <w:sz w:val="15"/>
        </w:rPr>
        <w:t xml:space="preserve">167 </w:t>
      </w:r>
      <w:r>
        <w:rPr>
          <w:rFonts w:ascii="Georgia" w:hAnsi="Georgia"/>
          <w:sz w:val="19"/>
        </w:rPr>
        <w:t>My soul has kept Your testimonies,</w:t>
        <w:br/>
        <w:t>and I love them exceedingly.</w:t>
      </w:r>
    </w:p>
    <w:p>
      <w:pPr>
        <w:pStyle w:val="Scripture"/>
      </w:pPr>
      <w:r>
        <w:rPr>
          <w:rFonts w:ascii="Arial" w:hAnsi="Arial"/>
          <w:b/>
          <w:color w:val="804826"/>
          <w:sz w:val="15"/>
        </w:rPr>
        <w:t xml:space="preserve">168 </w:t>
      </w:r>
      <w:r>
        <w:rPr>
          <w:rFonts w:ascii="Georgia" w:hAnsi="Georgia"/>
          <w:sz w:val="19"/>
        </w:rPr>
        <w:t>I have kept Your precepts and Your testimonies,</w:t>
        <w:br/>
        <w:t>for all my ways are before You.</w:t>
      </w:r>
    </w:p>
    <w:p>
      <w:pPr>
        <w:pStyle w:val="Scripture"/>
      </w:pPr>
      <w:r>
        <w:rPr>
          <w:rFonts w:ascii="Georgia" w:hAnsi="Georgia"/>
          <w:i/>
          <w:sz w:val="18"/>
        </w:rPr>
        <w:t>TAW</w:t>
      </w:r>
    </w:p>
    <w:p>
      <w:pPr>
        <w:pStyle w:val="Scripture"/>
      </w:pPr>
      <w:r>
        <w:rPr>
          <w:rFonts w:ascii="Arial" w:hAnsi="Arial"/>
          <w:b/>
          <w:color w:val="804826"/>
          <w:sz w:val="15"/>
        </w:rPr>
        <w:t xml:space="preserve">169 </w:t>
      </w:r>
      <w:r>
        <w:rPr>
          <w:rFonts w:ascii="Georgia" w:hAnsi="Georgia"/>
          <w:sz w:val="19"/>
        </w:rPr>
        <w:t>Let my cry come near before You, O YHWH–Yahweh.</w:t>
        <w:br/>
        <w:t>Give me understanding according to Your word.</w:t>
      </w:r>
    </w:p>
    <w:p>
      <w:pPr>
        <w:pStyle w:val="Scripture"/>
      </w:pPr>
      <w:r>
        <w:rPr>
          <w:rFonts w:ascii="Arial" w:hAnsi="Arial"/>
          <w:b/>
          <w:color w:val="804826"/>
          <w:sz w:val="15"/>
        </w:rPr>
        <w:t xml:space="preserve">170 </w:t>
      </w:r>
      <w:r>
        <w:rPr>
          <w:rFonts w:ascii="Georgia" w:hAnsi="Georgia"/>
          <w:sz w:val="19"/>
        </w:rPr>
        <w:t>Let my supplication come before You.</w:t>
        <w:br/>
        <w:t>Deliver me according to Your word.</w:t>
      </w:r>
    </w:p>
    <w:p>
      <w:pPr>
        <w:pStyle w:val="Scripture"/>
      </w:pPr>
      <w:r>
        <w:rPr>
          <w:rFonts w:ascii="Arial" w:hAnsi="Arial"/>
          <w:b/>
          <w:color w:val="804826"/>
          <w:sz w:val="15"/>
        </w:rPr>
        <w:t xml:space="preserve">171 </w:t>
      </w:r>
      <w:r>
        <w:rPr>
          <w:rFonts w:ascii="Georgia" w:hAnsi="Georgia"/>
          <w:sz w:val="19"/>
        </w:rPr>
        <w:t>Let my lips pour forth praise,</w:t>
        <w:br/>
        <w:t>for You teach me Your statutes.</w:t>
      </w:r>
    </w:p>
    <w:p>
      <w:pPr>
        <w:pStyle w:val="Scripture"/>
      </w:pPr>
      <w:r>
        <w:rPr>
          <w:rFonts w:ascii="Arial" w:hAnsi="Arial"/>
          <w:b/>
          <w:color w:val="804826"/>
          <w:sz w:val="15"/>
        </w:rPr>
        <w:t xml:space="preserve">172 </w:t>
      </w:r>
      <w:r>
        <w:rPr>
          <w:rFonts w:ascii="Georgia" w:hAnsi="Georgia"/>
          <w:sz w:val="19"/>
        </w:rPr>
        <w:t>Let my tongue sing of Your word,</w:t>
        <w:br/>
        <w:t>for all Your commandments are righteousness.</w:t>
      </w:r>
    </w:p>
    <w:p>
      <w:pPr>
        <w:pStyle w:val="Scripture"/>
      </w:pPr>
      <w:r>
        <w:rPr>
          <w:rFonts w:ascii="Arial" w:hAnsi="Arial"/>
          <w:b/>
          <w:color w:val="804826"/>
          <w:sz w:val="15"/>
        </w:rPr>
        <w:t xml:space="preserve">173 </w:t>
      </w:r>
      <w:r>
        <w:rPr>
          <w:rFonts w:ascii="Georgia" w:hAnsi="Georgia"/>
          <w:sz w:val="19"/>
        </w:rPr>
        <w:t>Let Your hand be ready to help me,</w:t>
        <w:br/>
        <w:t>for I have chosen Your precepts.</w:t>
      </w:r>
    </w:p>
    <w:p>
      <w:pPr>
        <w:pStyle w:val="Scripture"/>
      </w:pPr>
      <w:r>
        <w:rPr>
          <w:rFonts w:ascii="Arial" w:hAnsi="Arial"/>
          <w:b/>
          <w:color w:val="804826"/>
          <w:sz w:val="15"/>
        </w:rPr>
        <w:t xml:space="preserve">174 </w:t>
      </w:r>
      <w:r>
        <w:rPr>
          <w:rFonts w:ascii="Georgia" w:hAnsi="Georgia"/>
          <w:sz w:val="19"/>
        </w:rPr>
        <w:t>I have longed for Your salvation, O YHWH–Yahweh,</w:t>
        <w:br/>
        <w:t>and Your law is my delight.</w:t>
      </w:r>
    </w:p>
    <w:p>
      <w:pPr>
        <w:pStyle w:val="Scripture"/>
      </w:pPr>
      <w:r>
        <w:rPr>
          <w:rFonts w:ascii="Arial" w:hAnsi="Arial"/>
          <w:b/>
          <w:color w:val="804826"/>
          <w:sz w:val="15"/>
        </w:rPr>
        <w:t xml:space="preserve">175 </w:t>
      </w:r>
      <w:r>
        <w:rPr>
          <w:rFonts w:ascii="Georgia" w:hAnsi="Georgia"/>
          <w:sz w:val="19"/>
        </w:rPr>
        <w:t>Let my soul live, that it may praise You,</w:t>
        <w:br/>
        <w:t>and let Your judgments help me.</w:t>
      </w:r>
    </w:p>
    <w:p>
      <w:pPr>
        <w:pStyle w:val="Scripture"/>
      </w:pPr>
      <w:r>
        <w:rPr>
          <w:rFonts w:ascii="Arial" w:hAnsi="Arial"/>
          <w:b/>
          <w:color w:val="804826"/>
          <w:sz w:val="15"/>
        </w:rPr>
        <w:t xml:space="preserve">176 </w:t>
      </w:r>
      <w:r>
        <w:rPr>
          <w:rFonts w:ascii="Georgia" w:hAnsi="Georgia"/>
          <w:sz w:val="19"/>
        </w:rPr>
        <w:t>I have gone astray like a lost sheep.</w:t>
        <w:br/>
        <w:t>Seek Your servant,</w:t>
        <w:br/>
        <w:t>for I do not forget Your commandments.</w:t>
      </w:r>
    </w:p>
    <w:p>
      <w:pPr>
        <w:pStyle w:val="Heading2"/>
      </w:pPr>
      <w:r>
        <w:t>Chapter 120</w:t>
      </w:r>
    </w:p>
    <w:p>
      <w:pPr>
        <w:pStyle w:val="Scripture"/>
      </w:pPr>
      <w:r>
        <w:rPr>
          <w:rFonts w:ascii="Georgia" w:hAnsi="Georgia"/>
          <w:i/>
          <w:sz w:val="18"/>
        </w:rPr>
        <w:t>A Song of Ascents.</w:t>
      </w:r>
    </w:p>
    <w:p>
      <w:pPr>
        <w:pStyle w:val="Scripture"/>
      </w:pPr>
      <w:r>
        <w:rPr>
          <w:rFonts w:ascii="Arial" w:hAnsi="Arial"/>
          <w:b/>
          <w:color w:val="804826"/>
          <w:sz w:val="15"/>
        </w:rPr>
        <w:t xml:space="preserve">1 </w:t>
      </w:r>
      <w:r>
        <w:rPr>
          <w:rFonts w:ascii="Georgia" w:hAnsi="Georgia"/>
          <w:sz w:val="19"/>
        </w:rPr>
        <w:t>In my distress I cried to YHWH–Yahweh,</w:t>
        <w:br/>
        <w:t>and He answered me.</w:t>
      </w:r>
    </w:p>
    <w:p>
      <w:pPr>
        <w:pStyle w:val="Scripture"/>
      </w:pPr>
      <w:r>
        <w:rPr>
          <w:rFonts w:ascii="Arial" w:hAnsi="Arial"/>
          <w:b/>
          <w:color w:val="804826"/>
          <w:sz w:val="15"/>
        </w:rPr>
        <w:t xml:space="preserve">2 </w:t>
      </w:r>
      <w:r>
        <w:rPr>
          <w:rFonts w:ascii="Georgia" w:hAnsi="Georgia"/>
          <w:sz w:val="19"/>
        </w:rPr>
        <w:t>Deliver my soul, O YHWH–Yahweh,</w:t>
        <w:br/>
        <w:t>from lying lips</w:t>
        <w:br/>
        <w:t>and from a deceitful tongue.</w:t>
      </w:r>
    </w:p>
    <w:p>
      <w:pPr>
        <w:pStyle w:val="Scripture"/>
      </w:pPr>
      <w:r>
        <w:rPr>
          <w:rFonts w:ascii="Arial" w:hAnsi="Arial"/>
          <w:b/>
          <w:color w:val="804826"/>
          <w:sz w:val="15"/>
        </w:rPr>
        <w:t xml:space="preserve">3 </w:t>
      </w:r>
      <w:r>
        <w:rPr>
          <w:rFonts w:ascii="Georgia" w:hAnsi="Georgia"/>
          <w:sz w:val="19"/>
        </w:rPr>
        <w:t>What shall be given to you,</w:t>
        <w:br/>
        <w:t>and what more shall be done to you,</w:t>
        <w:br/>
        <w:t>you deceitful tongue?</w:t>
      </w:r>
    </w:p>
    <w:p>
      <w:pPr>
        <w:pStyle w:val="Scripture"/>
      </w:pPr>
      <w:r>
        <w:rPr>
          <w:rFonts w:ascii="Arial" w:hAnsi="Arial"/>
          <w:b/>
          <w:color w:val="804826"/>
          <w:sz w:val="15"/>
        </w:rPr>
        <w:t xml:space="preserve">4 </w:t>
      </w:r>
      <w:r>
        <w:rPr>
          <w:rFonts w:ascii="Georgia" w:hAnsi="Georgia"/>
          <w:sz w:val="19"/>
        </w:rPr>
        <w:t>Sharp arrows of the mighty,</w:t>
        <w:br/>
        <w:t>with burning coals of broom.</w:t>
      </w:r>
    </w:p>
    <w:p>
      <w:pPr>
        <w:pStyle w:val="Scripture"/>
      </w:pPr>
      <w:r>
        <w:rPr>
          <w:rFonts w:ascii="Arial" w:hAnsi="Arial"/>
          <w:b/>
          <w:color w:val="804826"/>
          <w:sz w:val="15"/>
        </w:rPr>
        <w:t xml:space="preserve">5 </w:t>
      </w:r>
      <w:r>
        <w:rPr>
          <w:rFonts w:ascii="Georgia" w:hAnsi="Georgia"/>
          <w:sz w:val="19"/>
        </w:rPr>
        <w:t>Woe is me, that I sojourn in Meshech,</w:t>
        <w:br/>
        <w:t>that I dwell among the tents of Kedar!</w:t>
      </w:r>
    </w:p>
    <w:p>
      <w:pPr>
        <w:pStyle w:val="Scripture"/>
      </w:pPr>
      <w:r>
        <w:rPr>
          <w:rFonts w:ascii="Arial" w:hAnsi="Arial"/>
          <w:b/>
          <w:color w:val="804826"/>
          <w:sz w:val="15"/>
        </w:rPr>
        <w:t xml:space="preserve">6 </w:t>
      </w:r>
      <w:r>
        <w:rPr>
          <w:rFonts w:ascii="Georgia" w:hAnsi="Georgia"/>
          <w:sz w:val="19"/>
        </w:rPr>
        <w:t>My soul has long dwelt</w:t>
        <w:br/>
        <w:t>with him who hates peace.</w:t>
      </w:r>
    </w:p>
    <w:p>
      <w:pPr>
        <w:pStyle w:val="Scripture"/>
      </w:pPr>
      <w:r>
        <w:rPr>
          <w:rFonts w:ascii="Arial" w:hAnsi="Arial"/>
          <w:b/>
          <w:color w:val="804826"/>
          <w:sz w:val="15"/>
        </w:rPr>
        <w:t xml:space="preserve">7 </w:t>
      </w:r>
      <w:r>
        <w:rPr>
          <w:rFonts w:ascii="Georgia" w:hAnsi="Georgia"/>
          <w:sz w:val="19"/>
        </w:rPr>
        <w:t>I am for peace,</w:t>
        <w:br/>
        <w:t>but when I speak, they are for war.</w:t>
      </w:r>
    </w:p>
    <w:p>
      <w:pPr>
        <w:pStyle w:val="Heading2"/>
      </w:pPr>
      <w:r>
        <w:t>Chapter 121</w:t>
      </w:r>
    </w:p>
    <w:p>
      <w:pPr>
        <w:pStyle w:val="Scripture"/>
      </w:pPr>
      <w:r>
        <w:rPr>
          <w:rFonts w:ascii="Georgia" w:hAnsi="Georgia"/>
          <w:i/>
          <w:sz w:val="18"/>
        </w:rPr>
        <w:t>A Song of Ascents.</w:t>
      </w:r>
    </w:p>
    <w:p>
      <w:pPr>
        <w:pStyle w:val="Scripture"/>
      </w:pPr>
      <w:r>
        <w:rPr>
          <w:rFonts w:ascii="Arial" w:hAnsi="Arial"/>
          <w:b/>
          <w:color w:val="804826"/>
          <w:sz w:val="15"/>
        </w:rPr>
        <w:t xml:space="preserve">1 </w:t>
      </w:r>
      <w:r>
        <w:rPr>
          <w:rFonts w:ascii="Georgia" w:hAnsi="Georgia"/>
          <w:sz w:val="19"/>
        </w:rPr>
        <w:t>I will lift up my eyes to the mountains.</w:t>
        <w:br/>
        <w:t>From where shall my help come?</w:t>
      </w:r>
    </w:p>
    <w:p>
      <w:pPr>
        <w:pStyle w:val="Scripture"/>
      </w:pPr>
      <w:r>
        <w:rPr>
          <w:rFonts w:ascii="Arial" w:hAnsi="Arial"/>
          <w:b/>
          <w:color w:val="804826"/>
          <w:sz w:val="15"/>
        </w:rPr>
        <w:t xml:space="preserve">2 </w:t>
      </w:r>
      <w:r>
        <w:rPr>
          <w:rFonts w:ascii="Georgia" w:hAnsi="Georgia"/>
          <w:sz w:val="19"/>
        </w:rPr>
        <w:t>My help comes from YHWH–Yahweh,</w:t>
        <w:br/>
        <w:t>who made heaven and earth.</w:t>
      </w:r>
    </w:p>
    <w:p>
      <w:pPr>
        <w:pStyle w:val="Scripture"/>
      </w:pPr>
      <w:r>
        <w:rPr>
          <w:rFonts w:ascii="Arial" w:hAnsi="Arial"/>
          <w:b/>
          <w:color w:val="804826"/>
          <w:sz w:val="15"/>
        </w:rPr>
        <w:t xml:space="preserve">3 </w:t>
      </w:r>
      <w:r>
        <w:rPr>
          <w:rFonts w:ascii="Georgia" w:hAnsi="Georgia"/>
          <w:sz w:val="19"/>
        </w:rPr>
        <w:t>He will not allow your foot to be moved.</w:t>
        <w:br/>
        <w:t>He who keeps you will not slumber.</w:t>
      </w:r>
    </w:p>
    <w:p>
      <w:pPr>
        <w:pStyle w:val="Scripture"/>
      </w:pPr>
      <w:r>
        <w:rPr>
          <w:rFonts w:ascii="Arial" w:hAnsi="Arial"/>
          <w:b/>
          <w:color w:val="804826"/>
          <w:sz w:val="15"/>
        </w:rPr>
        <w:t xml:space="preserve">4 </w:t>
      </w:r>
      <w:r>
        <w:rPr>
          <w:rFonts w:ascii="Georgia" w:hAnsi="Georgia"/>
          <w:sz w:val="19"/>
        </w:rPr>
        <w:t>Behold, He who keeps Israel</w:t>
        <w:br/>
        <w:t>shall neither slumber nor sleep.</w:t>
      </w:r>
    </w:p>
    <w:p>
      <w:pPr>
        <w:pStyle w:val="Scripture"/>
      </w:pPr>
      <w:r>
        <w:rPr>
          <w:rFonts w:ascii="Arial" w:hAnsi="Arial"/>
          <w:b/>
          <w:color w:val="804826"/>
          <w:sz w:val="15"/>
        </w:rPr>
        <w:t xml:space="preserve">5 </w:t>
      </w:r>
      <w:r>
        <w:rPr>
          <w:rFonts w:ascii="Georgia" w:hAnsi="Georgia"/>
          <w:sz w:val="19"/>
        </w:rPr>
        <w:t>YHWH–Yahweh is your keeper.</w:t>
        <w:br/>
        <w:t>YHWH–Yahweh is your shade at your right hand.</w:t>
      </w:r>
    </w:p>
    <w:p>
      <w:pPr>
        <w:pStyle w:val="Scripture"/>
      </w:pPr>
      <w:r>
        <w:rPr>
          <w:rFonts w:ascii="Arial" w:hAnsi="Arial"/>
          <w:b/>
          <w:color w:val="804826"/>
          <w:sz w:val="15"/>
        </w:rPr>
        <w:t xml:space="preserve">6 </w:t>
      </w:r>
      <w:r>
        <w:rPr>
          <w:rFonts w:ascii="Georgia" w:hAnsi="Georgia"/>
          <w:sz w:val="19"/>
        </w:rPr>
        <w:t>The sun shall not strike you by day,</w:t>
        <w:br/>
        <w:t>nor the moon by night.</w:t>
      </w:r>
    </w:p>
    <w:p>
      <w:pPr>
        <w:pStyle w:val="Scripture"/>
      </w:pPr>
      <w:r>
        <w:rPr>
          <w:rFonts w:ascii="Arial" w:hAnsi="Arial"/>
          <w:b/>
          <w:color w:val="804826"/>
          <w:sz w:val="15"/>
        </w:rPr>
        <w:t xml:space="preserve">7 </w:t>
      </w:r>
      <w:r>
        <w:rPr>
          <w:rFonts w:ascii="Georgia" w:hAnsi="Georgia"/>
          <w:sz w:val="19"/>
        </w:rPr>
        <w:t>YHWH–Yahweh shall keep you from all evil.</w:t>
        <w:br/>
        <w:t>He shall keep your soul.</w:t>
      </w:r>
    </w:p>
    <w:p>
      <w:pPr>
        <w:pStyle w:val="Scripture"/>
      </w:pPr>
      <w:r>
        <w:rPr>
          <w:rFonts w:ascii="Arial" w:hAnsi="Arial"/>
          <w:b/>
          <w:color w:val="804826"/>
          <w:sz w:val="15"/>
        </w:rPr>
        <w:t xml:space="preserve">8 </w:t>
      </w:r>
      <w:r>
        <w:rPr>
          <w:rFonts w:ascii="Georgia" w:hAnsi="Georgia"/>
          <w:sz w:val="19"/>
        </w:rPr>
        <w:t>YHWH–Yahweh shall keep your going out</w:t>
        <w:br/>
        <w:t>and your coming in</w:t>
        <w:br/>
        <w:t>from this time forth and forevermore.</w:t>
      </w:r>
    </w:p>
    <w:p>
      <w:pPr>
        <w:pStyle w:val="Heading2"/>
      </w:pPr>
      <w:r>
        <w:t>Chapter 122</w:t>
      </w:r>
    </w:p>
    <w:p>
      <w:pPr>
        <w:pStyle w:val="Scripture"/>
      </w:pPr>
      <w:r>
        <w:rPr>
          <w:rFonts w:ascii="Georgia" w:hAnsi="Georgia"/>
          <w:i/>
          <w:sz w:val="18"/>
        </w:rPr>
        <w:t>A Song of Ascents. Of David.</w:t>
      </w:r>
    </w:p>
    <w:p>
      <w:pPr>
        <w:pStyle w:val="Scripture"/>
      </w:pPr>
      <w:r>
        <w:rPr>
          <w:rFonts w:ascii="Arial" w:hAnsi="Arial"/>
          <w:b/>
          <w:color w:val="804826"/>
          <w:sz w:val="15"/>
        </w:rPr>
        <w:t xml:space="preserve">1 </w:t>
      </w:r>
      <w:r>
        <w:rPr>
          <w:rFonts w:ascii="Georgia" w:hAnsi="Georgia"/>
          <w:sz w:val="19"/>
        </w:rPr>
        <w:t>I was glad when they said to me,</w:t>
        <w:br/>
        <w:t>“Let us go to the house of YHWH–Yahweh.”</w:t>
      </w:r>
    </w:p>
    <w:p>
      <w:pPr>
        <w:pStyle w:val="Scripture"/>
      </w:pPr>
      <w:r>
        <w:rPr>
          <w:rFonts w:ascii="Arial" w:hAnsi="Arial"/>
          <w:b/>
          <w:color w:val="804826"/>
          <w:sz w:val="15"/>
        </w:rPr>
        <w:t xml:space="preserve">2 </w:t>
      </w:r>
      <w:r>
        <w:rPr>
          <w:rFonts w:ascii="Georgia" w:hAnsi="Georgia"/>
          <w:sz w:val="19"/>
        </w:rPr>
        <w:t>Our feet are standing</w:t>
        <w:br/>
        <w:t>within your gates, O Jerusalem,</w:t>
      </w:r>
    </w:p>
    <w:p>
      <w:pPr>
        <w:pStyle w:val="Scripture"/>
      </w:pPr>
      <w:r>
        <w:rPr>
          <w:rFonts w:ascii="Arial" w:hAnsi="Arial"/>
          <w:b/>
          <w:color w:val="804826"/>
          <w:sz w:val="15"/>
        </w:rPr>
        <w:t xml:space="preserve">3 </w:t>
      </w:r>
      <w:r>
        <w:rPr>
          <w:rFonts w:ascii="Georgia" w:hAnsi="Georgia"/>
          <w:sz w:val="19"/>
        </w:rPr>
        <w:t>Jerusalem, built as a city</w:t>
        <w:br/>
        <w:t>that is compact together,</w:t>
      </w:r>
    </w:p>
    <w:p>
      <w:pPr>
        <w:pStyle w:val="Scripture"/>
      </w:pPr>
      <w:r>
        <w:rPr>
          <w:rFonts w:ascii="Arial" w:hAnsi="Arial"/>
          <w:b/>
          <w:color w:val="804826"/>
          <w:sz w:val="15"/>
        </w:rPr>
        <w:t xml:space="preserve">4 </w:t>
      </w:r>
      <w:r>
        <w:rPr>
          <w:rFonts w:ascii="Georgia" w:hAnsi="Georgia"/>
          <w:sz w:val="19"/>
        </w:rPr>
        <w:t>where the tribes go up,</w:t>
        <w:br/>
        <w:t>the tribes of Yah,</w:t>
        <w:br/>
        <w:t>according to the testimony given to Israel,</w:t>
        <w:br/>
        <w:t>to give thanks to the name of YHWH–Yahweh.</w:t>
      </w:r>
    </w:p>
    <w:p>
      <w:pPr>
        <w:pStyle w:val="Scripture"/>
      </w:pPr>
      <w:r>
        <w:rPr>
          <w:rFonts w:ascii="Arial" w:hAnsi="Arial"/>
          <w:b/>
          <w:color w:val="804826"/>
          <w:sz w:val="15"/>
        </w:rPr>
        <w:t xml:space="preserve">5 </w:t>
      </w:r>
      <w:r>
        <w:rPr>
          <w:rFonts w:ascii="Georgia" w:hAnsi="Georgia"/>
          <w:sz w:val="19"/>
        </w:rPr>
        <w:t>For there are set thrones for judgment,</w:t>
        <w:br/>
        <w:t>the thrones of the house of David.</w:t>
      </w:r>
    </w:p>
    <w:p>
      <w:pPr>
        <w:pStyle w:val="Scripture"/>
      </w:pPr>
      <w:r>
        <w:rPr>
          <w:rFonts w:ascii="Arial" w:hAnsi="Arial"/>
          <w:b/>
          <w:color w:val="804826"/>
          <w:sz w:val="15"/>
        </w:rPr>
        <w:t xml:space="preserve">6 </w:t>
      </w:r>
      <w:r>
        <w:rPr>
          <w:rFonts w:ascii="Georgia" w:hAnsi="Georgia"/>
          <w:sz w:val="19"/>
        </w:rPr>
        <w:t>Pray for the peace of Jerusalem.</w:t>
        <w:br/>
        <w:t>May those who love you prosper.</w:t>
      </w:r>
    </w:p>
    <w:p>
      <w:pPr>
        <w:pStyle w:val="Scripture"/>
      </w:pPr>
      <w:r>
        <w:rPr>
          <w:rFonts w:ascii="Arial" w:hAnsi="Arial"/>
          <w:b/>
          <w:color w:val="804826"/>
          <w:sz w:val="15"/>
        </w:rPr>
        <w:t xml:space="preserve">7 </w:t>
      </w:r>
      <w:r>
        <w:rPr>
          <w:rFonts w:ascii="Georgia" w:hAnsi="Georgia"/>
          <w:sz w:val="19"/>
        </w:rPr>
        <w:t>Peace be within your walls</w:t>
        <w:br/>
        <w:t>and prosperity within your palaces.</w:t>
      </w:r>
    </w:p>
    <w:p>
      <w:pPr>
        <w:pStyle w:val="Scripture"/>
      </w:pPr>
      <w:r>
        <w:rPr>
          <w:rFonts w:ascii="Arial" w:hAnsi="Arial"/>
          <w:b/>
          <w:color w:val="804826"/>
          <w:sz w:val="15"/>
        </w:rPr>
        <w:t xml:space="preserve">8 </w:t>
      </w:r>
      <w:r>
        <w:rPr>
          <w:rFonts w:ascii="Georgia" w:hAnsi="Georgia"/>
          <w:sz w:val="19"/>
        </w:rPr>
        <w:t>For the sake of my brothers and my companions,</w:t>
        <w:br/>
        <w:t>I will now say,</w:t>
        <w:br/>
        <w:t>“Peace be within you.”</w:t>
      </w:r>
    </w:p>
    <w:p>
      <w:pPr>
        <w:pStyle w:val="Scripture"/>
      </w:pPr>
      <w:r>
        <w:rPr>
          <w:rFonts w:ascii="Arial" w:hAnsi="Arial"/>
          <w:b/>
          <w:color w:val="804826"/>
          <w:sz w:val="15"/>
        </w:rPr>
        <w:t xml:space="preserve">9 </w:t>
      </w:r>
      <w:r>
        <w:rPr>
          <w:rFonts w:ascii="Georgia" w:hAnsi="Georgia"/>
          <w:sz w:val="19"/>
        </w:rPr>
        <w:t>For the sake of the house of YHWH–Yahweh our Elohim,</w:t>
        <w:br/>
        <w:t>I will seek your good.</w:t>
      </w:r>
    </w:p>
    <w:p>
      <w:pPr>
        <w:pStyle w:val="Heading2"/>
      </w:pPr>
      <w:r>
        <w:t>Chapter 123</w:t>
      </w:r>
    </w:p>
    <w:p>
      <w:pPr>
        <w:pStyle w:val="Scripture"/>
      </w:pPr>
      <w:r>
        <w:rPr>
          <w:rFonts w:ascii="Georgia" w:hAnsi="Georgia"/>
          <w:i/>
          <w:sz w:val="18"/>
        </w:rPr>
        <w:t>A Song of Ascents.</w:t>
      </w:r>
    </w:p>
    <w:p>
      <w:pPr>
        <w:pStyle w:val="Scripture"/>
      </w:pPr>
      <w:r>
        <w:rPr>
          <w:rFonts w:ascii="Arial" w:hAnsi="Arial"/>
          <w:b/>
          <w:color w:val="804826"/>
          <w:sz w:val="15"/>
        </w:rPr>
        <w:t xml:space="preserve">1 </w:t>
      </w:r>
      <w:r>
        <w:rPr>
          <w:rFonts w:ascii="Georgia" w:hAnsi="Georgia"/>
          <w:sz w:val="19"/>
        </w:rPr>
        <w:t>To You I lift up my eyes,</w:t>
        <w:br/>
        <w:t>O You who are enthroned in the heavens.</w:t>
      </w:r>
    </w:p>
    <w:p>
      <w:pPr>
        <w:pStyle w:val="Scripture"/>
      </w:pPr>
      <w:r>
        <w:rPr>
          <w:rFonts w:ascii="Arial" w:hAnsi="Arial"/>
          <w:b/>
          <w:color w:val="804826"/>
          <w:sz w:val="15"/>
        </w:rPr>
        <w:t xml:space="preserve">2 </w:t>
      </w:r>
      <w:r>
        <w:rPr>
          <w:rFonts w:ascii="Georgia" w:hAnsi="Georgia"/>
          <w:sz w:val="19"/>
        </w:rPr>
        <w:t>Behold, as the eyes of servants</w:t>
        <w:br/>
        <w:t>look to the hand of their master,</w:t>
        <w:br/>
        <w:t>as the eyes of a maid</w:t>
        <w:br/>
        <w:t>to the hand of her mistress,</w:t>
        <w:br/>
        <w:t>so our eyes look to YHWH–Yahweh our Elohim,</w:t>
        <w:br/>
        <w:t>until He has mercy upon us.</w:t>
      </w:r>
    </w:p>
    <w:p>
      <w:pPr>
        <w:pStyle w:val="Scripture"/>
      </w:pPr>
      <w:r>
        <w:rPr>
          <w:rFonts w:ascii="Arial" w:hAnsi="Arial"/>
          <w:b/>
          <w:color w:val="804826"/>
          <w:sz w:val="15"/>
        </w:rPr>
        <w:t xml:space="preserve">3 </w:t>
      </w:r>
      <w:r>
        <w:rPr>
          <w:rFonts w:ascii="Georgia" w:hAnsi="Georgia"/>
          <w:sz w:val="19"/>
        </w:rPr>
        <w:t>Have mercy upon us, O YHWH–Yahweh,</w:t>
        <w:br/>
        <w:t>have mercy upon us,</w:t>
        <w:br/>
        <w:t>for we have had more than enough contempt.</w:t>
      </w:r>
    </w:p>
    <w:p>
      <w:pPr>
        <w:pStyle w:val="Scripture"/>
      </w:pPr>
      <w:r>
        <w:rPr>
          <w:rFonts w:ascii="Arial" w:hAnsi="Arial"/>
          <w:b/>
          <w:color w:val="804826"/>
          <w:sz w:val="15"/>
        </w:rPr>
        <w:t xml:space="preserve">4 </w:t>
      </w:r>
      <w:r>
        <w:rPr>
          <w:rFonts w:ascii="Georgia" w:hAnsi="Georgia"/>
          <w:sz w:val="19"/>
        </w:rPr>
        <w:t>Our soul has had more than enough</w:t>
        <w:br/>
        <w:t>of the scoffing of those who are at ease</w:t>
        <w:br/>
        <w:t>and the contempt of the proud.</w:t>
      </w:r>
    </w:p>
    <w:p>
      <w:pPr>
        <w:pStyle w:val="Heading2"/>
      </w:pPr>
      <w:r>
        <w:t>Chapter 124</w:t>
      </w:r>
    </w:p>
    <w:p>
      <w:pPr>
        <w:pStyle w:val="Scripture"/>
      </w:pPr>
      <w:r>
        <w:rPr>
          <w:rFonts w:ascii="Georgia" w:hAnsi="Georgia"/>
          <w:i/>
          <w:sz w:val="18"/>
        </w:rPr>
        <w:t>A Song of Ascents. Of David.</w:t>
      </w:r>
    </w:p>
    <w:p>
      <w:pPr>
        <w:pStyle w:val="Scripture"/>
      </w:pPr>
      <w:r>
        <w:rPr>
          <w:rFonts w:ascii="Arial" w:hAnsi="Arial"/>
          <w:b/>
          <w:color w:val="804826"/>
          <w:sz w:val="15"/>
        </w:rPr>
        <w:t xml:space="preserve">1 </w:t>
      </w:r>
      <w:r>
        <w:rPr>
          <w:rFonts w:ascii="Georgia" w:hAnsi="Georgia"/>
          <w:sz w:val="19"/>
        </w:rPr>
        <w:t>“If it had not been YHWH–Yahweh who was on our side,”</w:t>
        <w:br/>
        <w:t>let Israel now say,</w:t>
      </w:r>
    </w:p>
    <w:p>
      <w:pPr>
        <w:pStyle w:val="Scripture"/>
      </w:pPr>
      <w:r>
        <w:rPr>
          <w:rFonts w:ascii="Arial" w:hAnsi="Arial"/>
          <w:b/>
          <w:color w:val="804826"/>
          <w:sz w:val="15"/>
        </w:rPr>
        <w:t xml:space="preserve">2 </w:t>
      </w:r>
      <w:r>
        <w:rPr>
          <w:rFonts w:ascii="Georgia" w:hAnsi="Georgia"/>
          <w:sz w:val="19"/>
        </w:rPr>
        <w:t>“If it had not been YHWH–Yahweh who was on our side</w:t>
        <w:br/>
        <w:t>when men rose up against us,</w:t>
      </w:r>
    </w:p>
    <w:p>
      <w:pPr>
        <w:pStyle w:val="Scripture"/>
      </w:pPr>
      <w:r>
        <w:rPr>
          <w:rFonts w:ascii="Arial" w:hAnsi="Arial"/>
          <w:b/>
          <w:color w:val="804826"/>
          <w:sz w:val="15"/>
        </w:rPr>
        <w:t xml:space="preserve">3 </w:t>
      </w:r>
      <w:r>
        <w:rPr>
          <w:rFonts w:ascii="Georgia" w:hAnsi="Georgia"/>
          <w:sz w:val="19"/>
        </w:rPr>
        <w:t>then they would have swallowed us alive</w:t>
        <w:br/>
        <w:t>when their anger was kindled against us.</w:t>
      </w:r>
    </w:p>
    <w:p>
      <w:pPr>
        <w:pStyle w:val="Scripture"/>
      </w:pPr>
      <w:r>
        <w:rPr>
          <w:rFonts w:ascii="Arial" w:hAnsi="Arial"/>
          <w:b/>
          <w:color w:val="804826"/>
          <w:sz w:val="15"/>
        </w:rPr>
        <w:t xml:space="preserve">4 </w:t>
      </w:r>
      <w:r>
        <w:rPr>
          <w:rFonts w:ascii="Georgia" w:hAnsi="Georgia"/>
          <w:sz w:val="19"/>
        </w:rPr>
        <w:t>Then the waters would have overwhelmed us;</w:t>
        <w:br/>
        <w:t>the torrent would have passed over our soul.</w:t>
      </w:r>
    </w:p>
    <w:p>
      <w:pPr>
        <w:pStyle w:val="Scripture"/>
      </w:pPr>
      <w:r>
        <w:rPr>
          <w:rFonts w:ascii="Arial" w:hAnsi="Arial"/>
          <w:b/>
          <w:color w:val="804826"/>
          <w:sz w:val="15"/>
        </w:rPr>
        <w:t xml:space="preserve">5 </w:t>
      </w:r>
      <w:r>
        <w:rPr>
          <w:rFonts w:ascii="Georgia" w:hAnsi="Georgia"/>
          <w:sz w:val="19"/>
        </w:rPr>
        <w:t>Then the raging waters</w:t>
        <w:br/>
        <w:t>would have passed over our soul.”</w:t>
      </w:r>
    </w:p>
    <w:p>
      <w:pPr>
        <w:pStyle w:val="Scripture"/>
      </w:pPr>
      <w:r>
        <w:rPr>
          <w:rFonts w:ascii="Arial" w:hAnsi="Arial"/>
          <w:b/>
          <w:color w:val="804826"/>
          <w:sz w:val="15"/>
        </w:rPr>
        <w:t xml:space="preserve">6 </w:t>
      </w:r>
      <w:r>
        <w:rPr>
          <w:rFonts w:ascii="Georgia" w:hAnsi="Georgia"/>
          <w:sz w:val="19"/>
        </w:rPr>
        <w:t>Blessed be YHWH–Yahweh,</w:t>
        <w:br/>
        <w:t>who has not given us as prey to their teeth.</w:t>
      </w:r>
    </w:p>
    <w:p>
      <w:pPr>
        <w:pStyle w:val="Scripture"/>
      </w:pPr>
      <w:r>
        <w:rPr>
          <w:rFonts w:ascii="Arial" w:hAnsi="Arial"/>
          <w:b/>
          <w:color w:val="804826"/>
          <w:sz w:val="15"/>
        </w:rPr>
        <w:t xml:space="preserve">7 </w:t>
      </w:r>
      <w:r>
        <w:rPr>
          <w:rFonts w:ascii="Georgia" w:hAnsi="Georgia"/>
          <w:sz w:val="19"/>
        </w:rPr>
        <w:t>Our soul has escaped like a bird</w:t>
        <w:br/>
        <w:t>out of the snare of the fowlers.</w:t>
        <w:br/>
        <w:t>The snare is broken, and we have escaped.</w:t>
      </w:r>
    </w:p>
    <w:p>
      <w:pPr>
        <w:pStyle w:val="Scripture"/>
      </w:pPr>
      <w:r>
        <w:rPr>
          <w:rFonts w:ascii="Arial" w:hAnsi="Arial"/>
          <w:b/>
          <w:color w:val="804826"/>
          <w:sz w:val="15"/>
        </w:rPr>
        <w:t xml:space="preserve">8 </w:t>
      </w:r>
      <w:r>
        <w:rPr>
          <w:rFonts w:ascii="Georgia" w:hAnsi="Georgia"/>
          <w:sz w:val="19"/>
        </w:rPr>
        <w:t>Our help is in the name of YHWH–Yahweh,</w:t>
        <w:br/>
        <w:t>who made heaven and earth.</w:t>
      </w:r>
    </w:p>
    <w:p>
      <w:pPr>
        <w:pStyle w:val="Heading2"/>
      </w:pPr>
      <w:r>
        <w:t>Chapter 125</w:t>
      </w:r>
    </w:p>
    <w:p>
      <w:pPr>
        <w:pStyle w:val="Scripture"/>
      </w:pPr>
      <w:r>
        <w:rPr>
          <w:rFonts w:ascii="Georgia" w:hAnsi="Georgia"/>
          <w:i/>
          <w:sz w:val="18"/>
        </w:rPr>
        <w:t>A Song of Ascents.</w:t>
      </w:r>
    </w:p>
    <w:p>
      <w:pPr>
        <w:pStyle w:val="Scripture"/>
      </w:pPr>
      <w:r>
        <w:rPr>
          <w:rFonts w:ascii="Arial" w:hAnsi="Arial"/>
          <w:b/>
          <w:color w:val="804826"/>
          <w:sz w:val="15"/>
        </w:rPr>
        <w:t xml:space="preserve">1 </w:t>
      </w:r>
      <w:r>
        <w:rPr>
          <w:rFonts w:ascii="Georgia" w:hAnsi="Georgia"/>
          <w:sz w:val="19"/>
        </w:rPr>
        <w:t>Those who trust in YHWH–Yahweh</w:t>
        <w:br/>
        <w:t>are like Mount Zion,</w:t>
        <w:br/>
        <w:t>which cannot be moved but remains forever.</w:t>
      </w:r>
    </w:p>
    <w:p>
      <w:pPr>
        <w:pStyle w:val="Scripture"/>
      </w:pPr>
      <w:r>
        <w:rPr>
          <w:rFonts w:ascii="Arial" w:hAnsi="Arial"/>
          <w:b/>
          <w:color w:val="804826"/>
          <w:sz w:val="15"/>
        </w:rPr>
        <w:t xml:space="preserve">2 </w:t>
      </w:r>
      <w:r>
        <w:rPr>
          <w:rFonts w:ascii="Georgia" w:hAnsi="Georgia"/>
          <w:sz w:val="19"/>
        </w:rPr>
        <w:t>As the mountains surround Jerusalem,</w:t>
        <w:br/>
        <w:t>so YHWH–Yahweh surrounds His people</w:t>
        <w:br/>
        <w:t>from this time forth and forevermore.</w:t>
      </w:r>
    </w:p>
    <w:p>
      <w:pPr>
        <w:pStyle w:val="Scripture"/>
      </w:pPr>
      <w:r>
        <w:rPr>
          <w:rFonts w:ascii="Arial" w:hAnsi="Arial"/>
          <w:b/>
          <w:color w:val="804826"/>
          <w:sz w:val="15"/>
        </w:rPr>
        <w:t xml:space="preserve">3 </w:t>
      </w:r>
      <w:r>
        <w:rPr>
          <w:rFonts w:ascii="Georgia" w:hAnsi="Georgia"/>
          <w:sz w:val="19"/>
        </w:rPr>
        <w:t>For the scepter of wickedness shall not rest</w:t>
        <w:br/>
        <w:t>upon the inheritance of the righteous,</w:t>
        <w:br/>
        <w:t>lest the righteous put forth their hands to iniquity.</w:t>
      </w:r>
    </w:p>
    <w:p>
      <w:pPr>
        <w:pStyle w:val="Scripture"/>
      </w:pPr>
      <w:r>
        <w:rPr>
          <w:rFonts w:ascii="Arial" w:hAnsi="Arial"/>
          <w:b/>
          <w:color w:val="804826"/>
          <w:sz w:val="15"/>
        </w:rPr>
        <w:t xml:space="preserve">4 </w:t>
      </w:r>
      <w:r>
        <w:rPr>
          <w:rFonts w:ascii="Georgia" w:hAnsi="Georgia"/>
          <w:sz w:val="19"/>
        </w:rPr>
        <w:t>Do good, O YHWH–Yahweh,</w:t>
        <w:br/>
        <w:t>to those who are good</w:t>
        <w:br/>
        <w:t>and to those who are upright in their hearts.</w:t>
      </w:r>
    </w:p>
    <w:p>
      <w:pPr>
        <w:pStyle w:val="Scripture"/>
      </w:pPr>
      <w:r>
        <w:rPr>
          <w:rFonts w:ascii="Arial" w:hAnsi="Arial"/>
          <w:b/>
          <w:color w:val="804826"/>
          <w:sz w:val="15"/>
        </w:rPr>
        <w:t xml:space="preserve">5 </w:t>
      </w:r>
      <w:r>
        <w:rPr>
          <w:rFonts w:ascii="Georgia" w:hAnsi="Georgia"/>
          <w:sz w:val="19"/>
        </w:rPr>
        <w:t>But as for those who turn aside</w:t>
        <w:br/>
        <w:t>to their crooked ways,</w:t>
        <w:br/>
        <w:t>YHWH–Yahweh shall lead them away</w:t>
        <w:br/>
        <w:t>with the workers of iniquity.</w:t>
      </w:r>
    </w:p>
    <w:p>
      <w:pPr>
        <w:pStyle w:val="Scripture"/>
      </w:pPr>
      <w:r>
        <w:rPr>
          <w:rFonts w:ascii="Georgia" w:hAnsi="Georgia"/>
          <w:i/>
          <w:sz w:val="18"/>
        </w:rPr>
        <w:t>Peace be upon Israel.</w:t>
      </w:r>
    </w:p>
    <w:p>
      <w:pPr>
        <w:pStyle w:val="Heading2"/>
      </w:pPr>
      <w:r>
        <w:t>Chapter 126</w:t>
      </w:r>
    </w:p>
    <w:p>
      <w:pPr>
        <w:pStyle w:val="Scripture"/>
      </w:pPr>
      <w:r>
        <w:rPr>
          <w:rFonts w:ascii="Georgia" w:hAnsi="Georgia"/>
          <w:i/>
          <w:sz w:val="18"/>
        </w:rPr>
        <w:t>A Song of Ascents.</w:t>
      </w:r>
    </w:p>
    <w:p>
      <w:pPr>
        <w:pStyle w:val="Scripture"/>
      </w:pPr>
      <w:r>
        <w:rPr>
          <w:rFonts w:ascii="Arial" w:hAnsi="Arial"/>
          <w:b/>
          <w:color w:val="804826"/>
          <w:sz w:val="15"/>
        </w:rPr>
        <w:t xml:space="preserve">1 </w:t>
      </w:r>
      <w:r>
        <w:rPr>
          <w:rFonts w:ascii="Georgia" w:hAnsi="Georgia"/>
          <w:sz w:val="19"/>
        </w:rPr>
        <w:t>When YHWH–Yahweh restored the fortunes of Zion,</w:t>
        <w:br/>
        <w:t>we were like those who dream.</w:t>
      </w:r>
    </w:p>
    <w:p>
      <w:pPr>
        <w:pStyle w:val="Scripture"/>
      </w:pPr>
      <w:r>
        <w:rPr>
          <w:rFonts w:ascii="Arial" w:hAnsi="Arial"/>
          <w:b/>
          <w:color w:val="804826"/>
          <w:sz w:val="15"/>
        </w:rPr>
        <w:t xml:space="preserve">2 </w:t>
      </w:r>
      <w:r>
        <w:rPr>
          <w:rFonts w:ascii="Georgia" w:hAnsi="Georgia"/>
          <w:sz w:val="19"/>
        </w:rPr>
        <w:t>Then our mouth was filled with laughter</w:t>
        <w:br/>
        <w:t>and our tongue with joyful singing.</w:t>
      </w:r>
    </w:p>
    <w:p>
      <w:pPr>
        <w:pStyle w:val="Scripture"/>
      </w:pPr>
      <w:r>
        <w:rPr>
          <w:rFonts w:ascii="Georgia" w:hAnsi="Georgia"/>
          <w:i/>
          <w:sz w:val="18"/>
        </w:rPr>
        <w:t>Then they said among the nations,</w:t>
        <w:br/>
        <w:t>“YHWH–Yahweh has done great things for them.”</w:t>
      </w:r>
    </w:p>
    <w:p>
      <w:pPr>
        <w:pStyle w:val="Scripture"/>
      </w:pPr>
      <w:r>
        <w:rPr>
          <w:rFonts w:ascii="Arial" w:hAnsi="Arial"/>
          <w:b/>
          <w:color w:val="804826"/>
          <w:sz w:val="15"/>
        </w:rPr>
        <w:t xml:space="preserve">3 </w:t>
      </w:r>
      <w:r>
        <w:rPr>
          <w:rFonts w:ascii="Georgia" w:hAnsi="Georgia"/>
          <w:sz w:val="19"/>
        </w:rPr>
        <w:t>YHWH–Yahweh has done great things for us,</w:t>
        <w:br/>
        <w:t>and we are glad.</w:t>
      </w:r>
    </w:p>
    <w:p>
      <w:pPr>
        <w:pStyle w:val="Scripture"/>
      </w:pPr>
      <w:r>
        <w:rPr>
          <w:rFonts w:ascii="Arial" w:hAnsi="Arial"/>
          <w:b/>
          <w:color w:val="804826"/>
          <w:sz w:val="15"/>
        </w:rPr>
        <w:t xml:space="preserve">4 </w:t>
      </w:r>
      <w:r>
        <w:rPr>
          <w:rFonts w:ascii="Georgia" w:hAnsi="Georgia"/>
          <w:sz w:val="19"/>
        </w:rPr>
        <w:t>Restore our fortunes, O YHWH–Yahweh,</w:t>
        <w:br/>
        <w:t>like streams in the Negev.</w:t>
      </w:r>
    </w:p>
    <w:p>
      <w:pPr>
        <w:pStyle w:val="Scripture"/>
      </w:pPr>
      <w:r>
        <w:rPr>
          <w:rFonts w:ascii="Arial" w:hAnsi="Arial"/>
          <w:b/>
          <w:color w:val="804826"/>
          <w:sz w:val="15"/>
        </w:rPr>
        <w:t xml:space="preserve">5 </w:t>
      </w:r>
      <w:r>
        <w:rPr>
          <w:rFonts w:ascii="Georgia" w:hAnsi="Georgia"/>
          <w:sz w:val="19"/>
        </w:rPr>
        <w:t>Those who sow in tears</w:t>
        <w:br/>
        <w:t>shall reap with joyful singing.</w:t>
      </w:r>
    </w:p>
    <w:p>
      <w:pPr>
        <w:pStyle w:val="Scripture"/>
      </w:pPr>
      <w:r>
        <w:rPr>
          <w:rFonts w:ascii="Arial" w:hAnsi="Arial"/>
          <w:b/>
          <w:color w:val="804826"/>
          <w:sz w:val="15"/>
        </w:rPr>
        <w:t xml:space="preserve">6 </w:t>
      </w:r>
      <w:r>
        <w:rPr>
          <w:rFonts w:ascii="Georgia" w:hAnsi="Georgia"/>
          <w:sz w:val="19"/>
        </w:rPr>
        <w:t>He who goes forth weeping,</w:t>
        <w:br/>
        <w:t>carrying seed for sowing,</w:t>
        <w:br/>
        <w:t>shall surely return with joyful singing,</w:t>
        <w:br/>
        <w:t>carrying his sheaves with him.</w:t>
      </w:r>
    </w:p>
    <w:p>
      <w:pPr>
        <w:pStyle w:val="Heading2"/>
      </w:pPr>
      <w:r>
        <w:t>Chapter 127</w:t>
      </w:r>
    </w:p>
    <w:p>
      <w:pPr>
        <w:pStyle w:val="Scripture"/>
      </w:pPr>
      <w:r>
        <w:rPr>
          <w:rFonts w:ascii="Georgia" w:hAnsi="Georgia"/>
          <w:i/>
          <w:sz w:val="18"/>
        </w:rPr>
        <w:t>A Song of Ascents. Of Solomon.</w:t>
      </w:r>
    </w:p>
    <w:p>
      <w:pPr>
        <w:pStyle w:val="Scripture"/>
      </w:pPr>
      <w:r>
        <w:rPr>
          <w:rFonts w:ascii="Arial" w:hAnsi="Arial"/>
          <w:b/>
          <w:color w:val="804826"/>
          <w:sz w:val="15"/>
        </w:rPr>
        <w:t xml:space="preserve">1 </w:t>
      </w:r>
      <w:r>
        <w:rPr>
          <w:rFonts w:ascii="Georgia" w:hAnsi="Georgia"/>
          <w:sz w:val="19"/>
        </w:rPr>
        <w:t>Unless YHWH–Yahweh builds the house,</w:t>
        <w:br/>
        <w:t>those who build it labor in vain.</w:t>
        <w:br/>
        <w:t>Unless YHWH–Yahweh guards the city,</w:t>
        <w:br/>
        <w:t>the watchman stays awake in vain.</w:t>
      </w:r>
    </w:p>
    <w:p>
      <w:pPr>
        <w:pStyle w:val="Scripture"/>
      </w:pPr>
      <w:r>
        <w:rPr>
          <w:rFonts w:ascii="Arial" w:hAnsi="Arial"/>
          <w:b/>
          <w:color w:val="804826"/>
          <w:sz w:val="15"/>
        </w:rPr>
        <w:t xml:space="preserve">2 </w:t>
      </w:r>
      <w:r>
        <w:rPr>
          <w:rFonts w:ascii="Georgia" w:hAnsi="Georgia"/>
          <w:sz w:val="19"/>
        </w:rPr>
        <w:t>It is vain for you to rise up early</w:t>
        <w:br/>
        <w:t>and to stay up late,</w:t>
        <w:br/>
        <w:t>eating the bread of anxious toil,</w:t>
        <w:br/>
        <w:t>for He gives sleep to His beloved.</w:t>
      </w:r>
    </w:p>
    <w:p>
      <w:pPr>
        <w:pStyle w:val="Scripture"/>
      </w:pPr>
      <w:r>
        <w:rPr>
          <w:rFonts w:ascii="Arial" w:hAnsi="Arial"/>
          <w:b/>
          <w:color w:val="804826"/>
          <w:sz w:val="15"/>
        </w:rPr>
        <w:t xml:space="preserve">3 </w:t>
      </w:r>
      <w:r>
        <w:rPr>
          <w:rFonts w:ascii="Georgia" w:hAnsi="Georgia"/>
          <w:sz w:val="19"/>
        </w:rPr>
        <w:t>Behold, children are an inheritance from YHWH–Yahweh,</w:t>
        <w:br/>
        <w:t>and the fruit of the womb is a reward.</w:t>
      </w:r>
    </w:p>
    <w:p>
      <w:pPr>
        <w:pStyle w:val="Scripture"/>
      </w:pPr>
      <w:r>
        <w:rPr>
          <w:rFonts w:ascii="Arial" w:hAnsi="Arial"/>
          <w:b/>
          <w:color w:val="804826"/>
          <w:sz w:val="15"/>
        </w:rPr>
        <w:t xml:space="preserve">4 </w:t>
      </w:r>
      <w:r>
        <w:rPr>
          <w:rFonts w:ascii="Georgia" w:hAnsi="Georgia"/>
          <w:sz w:val="19"/>
        </w:rPr>
        <w:t>As arrows in the hand of a mighty man,</w:t>
        <w:br/>
        <w:t>so are the children of one’s youth.</w:t>
      </w:r>
    </w:p>
    <w:p>
      <w:pPr>
        <w:pStyle w:val="Scripture"/>
      </w:pPr>
      <w:r>
        <w:rPr>
          <w:rFonts w:ascii="Arial" w:hAnsi="Arial"/>
          <w:b/>
          <w:color w:val="804826"/>
          <w:sz w:val="15"/>
        </w:rPr>
        <w:t xml:space="preserve">5 </w:t>
      </w:r>
      <w:r>
        <w:rPr>
          <w:rFonts w:ascii="Georgia" w:hAnsi="Georgia"/>
          <w:sz w:val="19"/>
        </w:rPr>
        <w:t>Blessed is the man</w:t>
        <w:br/>
        <w:t>whose quiver is full of them.</w:t>
      </w:r>
    </w:p>
    <w:p>
      <w:pPr>
        <w:pStyle w:val="Scripture"/>
      </w:pPr>
      <w:r>
        <w:rPr>
          <w:rFonts w:ascii="Georgia" w:hAnsi="Georgia"/>
          <w:i/>
          <w:sz w:val="18"/>
        </w:rPr>
        <w:t>They shall not be put to shame</w:t>
        <w:br/>
        <w:t>when they speak with their enemies in the gate.</w:t>
      </w:r>
    </w:p>
    <w:p>
      <w:pPr>
        <w:pStyle w:val="Heading2"/>
      </w:pPr>
      <w:r>
        <w:t>Chapter 128</w:t>
      </w:r>
    </w:p>
    <w:p>
      <w:pPr>
        <w:pStyle w:val="Scripture"/>
      </w:pPr>
      <w:r>
        <w:rPr>
          <w:rFonts w:ascii="Georgia" w:hAnsi="Georgia"/>
          <w:i/>
          <w:sz w:val="18"/>
        </w:rPr>
        <w:t>A Song of Ascents.</w:t>
      </w:r>
    </w:p>
    <w:p>
      <w:pPr>
        <w:pStyle w:val="Scripture"/>
      </w:pPr>
      <w:r>
        <w:rPr>
          <w:rFonts w:ascii="Arial" w:hAnsi="Arial"/>
          <w:b/>
          <w:color w:val="804826"/>
          <w:sz w:val="15"/>
        </w:rPr>
        <w:t xml:space="preserve">1 </w:t>
      </w:r>
      <w:r>
        <w:rPr>
          <w:rFonts w:ascii="Georgia" w:hAnsi="Georgia"/>
          <w:sz w:val="19"/>
        </w:rPr>
        <w:t>Blessed is everyone who fears YHWH–Yahweh,</w:t>
        <w:br/>
        <w:t>who walks in His ways.</w:t>
      </w:r>
    </w:p>
    <w:p>
      <w:pPr>
        <w:pStyle w:val="Scripture"/>
      </w:pPr>
      <w:r>
        <w:rPr>
          <w:rFonts w:ascii="Arial" w:hAnsi="Arial"/>
          <w:b/>
          <w:color w:val="804826"/>
          <w:sz w:val="15"/>
        </w:rPr>
        <w:t xml:space="preserve">2 </w:t>
      </w:r>
      <w:r>
        <w:rPr>
          <w:rFonts w:ascii="Georgia" w:hAnsi="Georgia"/>
          <w:sz w:val="19"/>
        </w:rPr>
        <w:t>For you shall eat the labor of your hands.</w:t>
        <w:br/>
        <w:t>You shall be blessed,</w:t>
        <w:br/>
        <w:t>and it shall be well with you.</w:t>
      </w:r>
    </w:p>
    <w:p>
      <w:pPr>
        <w:pStyle w:val="Scripture"/>
      </w:pPr>
      <w:r>
        <w:rPr>
          <w:rFonts w:ascii="Arial" w:hAnsi="Arial"/>
          <w:b/>
          <w:color w:val="804826"/>
          <w:sz w:val="15"/>
        </w:rPr>
        <w:t xml:space="preserve">3 </w:t>
      </w:r>
      <w:r>
        <w:rPr>
          <w:rFonts w:ascii="Georgia" w:hAnsi="Georgia"/>
          <w:sz w:val="19"/>
        </w:rPr>
        <w:t>Your wife shall be like a fruitful vine</w:t>
        <w:br/>
        <w:t>within your house.</w:t>
        <w:br/>
        <w:t>Your children shall be like olive shoots</w:t>
        <w:br/>
        <w:t>around your table.</w:t>
      </w:r>
    </w:p>
    <w:p>
      <w:pPr>
        <w:pStyle w:val="Scripture"/>
      </w:pPr>
      <w:r>
        <w:rPr>
          <w:rFonts w:ascii="Arial" w:hAnsi="Arial"/>
          <w:b/>
          <w:color w:val="804826"/>
          <w:sz w:val="15"/>
        </w:rPr>
        <w:t xml:space="preserve">4 </w:t>
      </w:r>
      <w:r>
        <w:rPr>
          <w:rFonts w:ascii="Georgia" w:hAnsi="Georgia"/>
          <w:sz w:val="19"/>
        </w:rPr>
        <w:t>Behold, this is how the man shall be blessed</w:t>
        <w:br/>
        <w:t>who fears YHWH–Yahweh.</w:t>
      </w:r>
    </w:p>
    <w:p>
      <w:pPr>
        <w:pStyle w:val="Scripture"/>
      </w:pPr>
      <w:r>
        <w:rPr>
          <w:rFonts w:ascii="Arial" w:hAnsi="Arial"/>
          <w:b/>
          <w:color w:val="804826"/>
          <w:sz w:val="15"/>
        </w:rPr>
        <w:t xml:space="preserve">5 </w:t>
      </w:r>
      <w:r>
        <w:rPr>
          <w:rFonts w:ascii="Georgia" w:hAnsi="Georgia"/>
          <w:sz w:val="19"/>
        </w:rPr>
        <w:t>May YHWH–Yahweh bless you out of Zion,</w:t>
        <w:br/>
        <w:t>and may you see the prosperity of Jerusalem</w:t>
        <w:br/>
        <w:t>all the days of your life.</w:t>
      </w:r>
    </w:p>
    <w:p>
      <w:pPr>
        <w:pStyle w:val="Scripture"/>
      </w:pPr>
      <w:r>
        <w:rPr>
          <w:rFonts w:ascii="Arial" w:hAnsi="Arial"/>
          <w:b/>
          <w:color w:val="804826"/>
          <w:sz w:val="15"/>
        </w:rPr>
        <w:t xml:space="preserve">6 </w:t>
      </w:r>
      <w:r>
        <w:rPr>
          <w:rFonts w:ascii="Georgia" w:hAnsi="Georgia"/>
          <w:sz w:val="19"/>
        </w:rPr>
        <w:t>Yes, may you see your children’s children.</w:t>
      </w:r>
    </w:p>
    <w:p>
      <w:pPr>
        <w:pStyle w:val="Scripture"/>
      </w:pPr>
      <w:r>
        <w:rPr>
          <w:rFonts w:ascii="Georgia" w:hAnsi="Georgia"/>
          <w:i/>
          <w:sz w:val="18"/>
        </w:rPr>
        <w:t>Peace be upon Israel.</w:t>
      </w:r>
    </w:p>
    <w:p>
      <w:pPr>
        <w:pStyle w:val="Heading2"/>
      </w:pPr>
      <w:r>
        <w:t>Chapter 129</w:t>
      </w:r>
    </w:p>
    <w:p>
      <w:pPr>
        <w:pStyle w:val="Scripture"/>
      </w:pPr>
      <w:r>
        <w:rPr>
          <w:rFonts w:ascii="Georgia" w:hAnsi="Georgia"/>
          <w:i/>
          <w:sz w:val="18"/>
        </w:rPr>
        <w:t>A Song of Ascents.</w:t>
      </w:r>
    </w:p>
    <w:p>
      <w:pPr>
        <w:pStyle w:val="Scripture"/>
      </w:pPr>
      <w:r>
        <w:rPr>
          <w:rFonts w:ascii="Arial" w:hAnsi="Arial"/>
          <w:b/>
          <w:color w:val="804826"/>
          <w:sz w:val="15"/>
        </w:rPr>
        <w:t xml:space="preserve">1 </w:t>
      </w:r>
      <w:r>
        <w:rPr>
          <w:rFonts w:ascii="Georgia" w:hAnsi="Georgia"/>
          <w:sz w:val="19"/>
        </w:rPr>
        <w:t>“Many times they have afflicted me from my youth,”</w:t>
        <w:br/>
        <w:t>let Israel now say,</w:t>
      </w:r>
    </w:p>
    <w:p>
      <w:pPr>
        <w:pStyle w:val="Scripture"/>
      </w:pPr>
      <w:r>
        <w:rPr>
          <w:rFonts w:ascii="Arial" w:hAnsi="Arial"/>
          <w:b/>
          <w:color w:val="804826"/>
          <w:sz w:val="15"/>
        </w:rPr>
        <w:t xml:space="preserve">2 </w:t>
      </w:r>
      <w:r>
        <w:rPr>
          <w:rFonts w:ascii="Georgia" w:hAnsi="Georgia"/>
          <w:sz w:val="19"/>
        </w:rPr>
        <w:t>“Many times they have afflicted me from my youth,</w:t>
        <w:br/>
        <w:t>yet they have not prevailed against me.</w:t>
      </w:r>
    </w:p>
    <w:p>
      <w:pPr>
        <w:pStyle w:val="Scripture"/>
      </w:pPr>
      <w:r>
        <w:rPr>
          <w:rFonts w:ascii="Arial" w:hAnsi="Arial"/>
          <w:b/>
          <w:color w:val="804826"/>
          <w:sz w:val="15"/>
        </w:rPr>
        <w:t xml:space="preserve">3 </w:t>
      </w:r>
      <w:r>
        <w:rPr>
          <w:rFonts w:ascii="Georgia" w:hAnsi="Georgia"/>
          <w:sz w:val="19"/>
        </w:rPr>
        <w:t>The plowers plowed upon my back;</w:t>
        <w:br/>
        <w:t>they made their furrows long.”</w:t>
      </w:r>
    </w:p>
    <w:p>
      <w:pPr>
        <w:pStyle w:val="Scripture"/>
      </w:pPr>
      <w:r>
        <w:rPr>
          <w:rFonts w:ascii="Arial" w:hAnsi="Arial"/>
          <w:b/>
          <w:color w:val="804826"/>
          <w:sz w:val="15"/>
        </w:rPr>
        <w:t xml:space="preserve">4 </w:t>
      </w:r>
      <w:r>
        <w:rPr>
          <w:rFonts w:ascii="Georgia" w:hAnsi="Georgia"/>
          <w:sz w:val="19"/>
        </w:rPr>
        <w:t>YHWH–Yahweh is righteous.</w:t>
        <w:br/>
        <w:t>He has cut apart the cords of the wicked.</w:t>
      </w:r>
    </w:p>
    <w:p>
      <w:pPr>
        <w:pStyle w:val="Scripture"/>
      </w:pPr>
      <w:r>
        <w:rPr>
          <w:rFonts w:ascii="Arial" w:hAnsi="Arial"/>
          <w:b/>
          <w:color w:val="804826"/>
          <w:sz w:val="15"/>
        </w:rPr>
        <w:t xml:space="preserve">5 </w:t>
      </w:r>
      <w:r>
        <w:rPr>
          <w:rFonts w:ascii="Georgia" w:hAnsi="Georgia"/>
          <w:sz w:val="19"/>
        </w:rPr>
        <w:t>Let all those who hate Zion</w:t>
        <w:br/>
        <w:t>be put to shame and turned backward.</w:t>
      </w:r>
    </w:p>
    <w:p>
      <w:pPr>
        <w:pStyle w:val="Scripture"/>
      </w:pPr>
      <w:r>
        <w:rPr>
          <w:rFonts w:ascii="Arial" w:hAnsi="Arial"/>
          <w:b/>
          <w:color w:val="804826"/>
          <w:sz w:val="15"/>
        </w:rPr>
        <w:t xml:space="preserve">6 </w:t>
      </w:r>
      <w:r>
        <w:rPr>
          <w:rFonts w:ascii="Georgia" w:hAnsi="Georgia"/>
          <w:sz w:val="19"/>
        </w:rPr>
        <w:t>Let them be like grass upon the housetops,</w:t>
        <w:br/>
        <w:t>which withers before it grows up,</w:t>
      </w:r>
    </w:p>
    <w:p>
      <w:pPr>
        <w:pStyle w:val="Scripture"/>
      </w:pPr>
      <w:r>
        <w:rPr>
          <w:rFonts w:ascii="Arial" w:hAnsi="Arial"/>
          <w:b/>
          <w:color w:val="804826"/>
          <w:sz w:val="15"/>
        </w:rPr>
        <w:t xml:space="preserve">7 </w:t>
      </w:r>
      <w:r>
        <w:rPr>
          <w:rFonts w:ascii="Georgia" w:hAnsi="Georgia"/>
          <w:sz w:val="19"/>
        </w:rPr>
        <w:t>with which the reaper does not fill his hand,</w:t>
        <w:br/>
        <w:t>nor he who binds sheaves his arms.</w:t>
      </w:r>
    </w:p>
    <w:p>
      <w:pPr>
        <w:pStyle w:val="Scripture"/>
      </w:pPr>
      <w:r>
        <w:rPr>
          <w:rFonts w:ascii="Arial" w:hAnsi="Arial"/>
          <w:b/>
          <w:color w:val="804826"/>
          <w:sz w:val="15"/>
        </w:rPr>
        <w:t xml:space="preserve">8 </w:t>
      </w:r>
      <w:r>
        <w:rPr>
          <w:rFonts w:ascii="Georgia" w:hAnsi="Georgia"/>
          <w:sz w:val="19"/>
        </w:rPr>
        <w:t>Neither do those who pass by say,</w:t>
        <w:br/>
        <w:t>“The blessing of YHWH–Yahweh be upon you.</w:t>
        <w:br/>
        <w:t>We bless you in the name of YHWH–Yahweh.”</w:t>
      </w:r>
    </w:p>
    <w:p>
      <w:pPr>
        <w:pStyle w:val="Heading2"/>
      </w:pPr>
      <w:r>
        <w:t>Chapter 130</w:t>
      </w:r>
    </w:p>
    <w:p>
      <w:pPr>
        <w:pStyle w:val="Scripture"/>
      </w:pPr>
      <w:r>
        <w:rPr>
          <w:rFonts w:ascii="Georgia" w:hAnsi="Georgia"/>
          <w:i/>
          <w:sz w:val="18"/>
        </w:rPr>
        <w:t>A Song of Ascents.</w:t>
      </w:r>
    </w:p>
    <w:p>
      <w:pPr>
        <w:pStyle w:val="Scripture"/>
      </w:pPr>
      <w:r>
        <w:rPr>
          <w:rFonts w:ascii="Arial" w:hAnsi="Arial"/>
          <w:b/>
          <w:color w:val="804826"/>
          <w:sz w:val="15"/>
        </w:rPr>
        <w:t xml:space="preserve">1 </w:t>
      </w:r>
      <w:r>
        <w:rPr>
          <w:rFonts w:ascii="Georgia" w:hAnsi="Georgia"/>
          <w:sz w:val="19"/>
        </w:rPr>
        <w:t>Out of the depths I have cried to You,</w:t>
        <w:br/>
        <w:t>O YHWH–Yahweh.</w:t>
      </w:r>
    </w:p>
    <w:p>
      <w:pPr>
        <w:pStyle w:val="Scripture"/>
      </w:pPr>
      <w:r>
        <w:rPr>
          <w:rFonts w:ascii="Arial" w:hAnsi="Arial"/>
          <w:b/>
          <w:color w:val="804826"/>
          <w:sz w:val="15"/>
        </w:rPr>
        <w:t xml:space="preserve">2 </w:t>
      </w:r>
      <w:r>
        <w:rPr>
          <w:rFonts w:ascii="Georgia" w:hAnsi="Georgia"/>
          <w:sz w:val="19"/>
        </w:rPr>
        <w:t>Lord, hear my voice.</w:t>
        <w:br/>
        <w:t>Let Your ears be attentive</w:t>
        <w:br/>
        <w:t>to the voice of my supplications.</w:t>
      </w:r>
    </w:p>
    <w:p>
      <w:pPr>
        <w:pStyle w:val="Scripture"/>
      </w:pPr>
      <w:r>
        <w:rPr>
          <w:rFonts w:ascii="Arial" w:hAnsi="Arial"/>
          <w:b/>
          <w:color w:val="804826"/>
          <w:sz w:val="15"/>
        </w:rPr>
        <w:t xml:space="preserve">3 </w:t>
      </w:r>
      <w:r>
        <w:rPr>
          <w:rFonts w:ascii="Georgia" w:hAnsi="Georgia"/>
          <w:sz w:val="19"/>
        </w:rPr>
        <w:t>If You, O Yah, should keep account of iniquities,</w:t>
        <w:br/>
        <w:t>O Lord, who could stand?</w:t>
      </w:r>
    </w:p>
    <w:p>
      <w:pPr>
        <w:pStyle w:val="Scripture"/>
      </w:pPr>
      <w:r>
        <w:rPr>
          <w:rFonts w:ascii="Arial" w:hAnsi="Arial"/>
          <w:b/>
          <w:color w:val="804826"/>
          <w:sz w:val="15"/>
        </w:rPr>
        <w:t xml:space="preserve">4 </w:t>
      </w:r>
      <w:r>
        <w:rPr>
          <w:rFonts w:ascii="Georgia" w:hAnsi="Georgia"/>
          <w:sz w:val="19"/>
        </w:rPr>
        <w:t>But there is forgiveness with You,</w:t>
        <w:br/>
        <w:t>that You may be feared.</w:t>
      </w:r>
    </w:p>
    <w:p>
      <w:pPr>
        <w:pStyle w:val="Scripture"/>
      </w:pPr>
      <w:r>
        <w:rPr>
          <w:rFonts w:ascii="Arial" w:hAnsi="Arial"/>
          <w:b/>
          <w:color w:val="804826"/>
          <w:sz w:val="15"/>
        </w:rPr>
        <w:t xml:space="preserve">5 </w:t>
      </w:r>
      <w:r>
        <w:rPr>
          <w:rFonts w:ascii="Georgia" w:hAnsi="Georgia"/>
          <w:sz w:val="19"/>
        </w:rPr>
        <w:t>I wait for YHWH–Yahweh; my soul waits,</w:t>
        <w:br/>
        <w:t>and in His word I hope.</w:t>
      </w:r>
    </w:p>
    <w:p>
      <w:pPr>
        <w:pStyle w:val="Scripture"/>
      </w:pPr>
      <w:r>
        <w:rPr>
          <w:rFonts w:ascii="Arial" w:hAnsi="Arial"/>
          <w:b/>
          <w:color w:val="804826"/>
          <w:sz w:val="15"/>
        </w:rPr>
        <w:t xml:space="preserve">6 </w:t>
      </w:r>
      <w:r>
        <w:rPr>
          <w:rFonts w:ascii="Georgia" w:hAnsi="Georgia"/>
          <w:sz w:val="19"/>
        </w:rPr>
        <w:t>My soul waits for the Lord</w:t>
        <w:br/>
        <w:t>more than watchmen wait for the morning,</w:t>
        <w:br/>
        <w:t>yes, more than watchmen for the morning.</w:t>
      </w:r>
    </w:p>
    <w:p>
      <w:pPr>
        <w:pStyle w:val="Scripture"/>
      </w:pPr>
      <w:r>
        <w:rPr>
          <w:rFonts w:ascii="Arial" w:hAnsi="Arial"/>
          <w:b/>
          <w:color w:val="804826"/>
          <w:sz w:val="15"/>
        </w:rPr>
        <w:t xml:space="preserve">7 </w:t>
      </w:r>
      <w:r>
        <w:rPr>
          <w:rFonts w:ascii="Georgia" w:hAnsi="Georgia"/>
          <w:sz w:val="19"/>
        </w:rPr>
        <w:t>O Israel, hope in YHWH–Yahweh,</w:t>
        <w:br/>
        <w:t>for with YHWH–Yahweh there is lovingkindness,</w:t>
        <w:br/>
        <w:t>and with Him is abundant redemption.</w:t>
      </w:r>
    </w:p>
    <w:p>
      <w:pPr>
        <w:pStyle w:val="Scripture"/>
      </w:pPr>
      <w:r>
        <w:rPr>
          <w:rFonts w:ascii="Arial" w:hAnsi="Arial"/>
          <w:b/>
          <w:color w:val="804826"/>
          <w:sz w:val="15"/>
        </w:rPr>
        <w:t xml:space="preserve">8 </w:t>
      </w:r>
      <w:r>
        <w:rPr>
          <w:rFonts w:ascii="Georgia" w:hAnsi="Georgia"/>
          <w:sz w:val="19"/>
        </w:rPr>
        <w:t>He will redeem Israel</w:t>
        <w:br/>
        <w:t>from all his iniquities.</w:t>
      </w:r>
    </w:p>
    <w:p>
      <w:pPr>
        <w:pStyle w:val="Heading2"/>
      </w:pPr>
      <w:r>
        <w:t>Chapter 131</w:t>
      </w:r>
    </w:p>
    <w:p>
      <w:pPr>
        <w:pStyle w:val="Scripture"/>
      </w:pPr>
      <w:r>
        <w:rPr>
          <w:rFonts w:ascii="Georgia" w:hAnsi="Georgia"/>
          <w:i/>
          <w:sz w:val="18"/>
        </w:rPr>
        <w:t>A Song of Ascents. Of David.</w:t>
      </w:r>
    </w:p>
    <w:p>
      <w:pPr>
        <w:pStyle w:val="Scripture"/>
      </w:pPr>
      <w:r>
        <w:rPr>
          <w:rFonts w:ascii="Arial" w:hAnsi="Arial"/>
          <w:b/>
          <w:color w:val="804826"/>
          <w:sz w:val="15"/>
        </w:rPr>
        <w:t xml:space="preserve">1 </w:t>
      </w:r>
      <w:r>
        <w:rPr>
          <w:rFonts w:ascii="Georgia" w:hAnsi="Georgia"/>
          <w:sz w:val="19"/>
        </w:rPr>
        <w:t>O YHWH–Yahweh, my heart is not proud,</w:t>
        <w:br/>
        <w:t>nor are my eyes arrogant.</w:t>
        <w:br/>
        <w:t>Neither do I concern myself with great matters</w:t>
        <w:br/>
        <w:t>or with things too wonderful for me.</w:t>
      </w:r>
    </w:p>
    <w:p>
      <w:pPr>
        <w:pStyle w:val="Scripture"/>
      </w:pPr>
      <w:r>
        <w:rPr>
          <w:rFonts w:ascii="Arial" w:hAnsi="Arial"/>
          <w:b/>
          <w:color w:val="804826"/>
          <w:sz w:val="15"/>
        </w:rPr>
        <w:t xml:space="preserve">2 </w:t>
      </w:r>
      <w:r>
        <w:rPr>
          <w:rFonts w:ascii="Georgia" w:hAnsi="Georgia"/>
          <w:sz w:val="19"/>
        </w:rPr>
        <w:t>Surely I have calmed and quieted my soul,</w:t>
        <w:br/>
        <w:t>like a weaned child with his mother.</w:t>
        <w:br/>
        <w:t>My soul within me is like a weaned child.</w:t>
      </w:r>
    </w:p>
    <w:p>
      <w:pPr>
        <w:pStyle w:val="Scripture"/>
      </w:pPr>
      <w:r>
        <w:rPr>
          <w:rFonts w:ascii="Arial" w:hAnsi="Arial"/>
          <w:b/>
          <w:color w:val="804826"/>
          <w:sz w:val="15"/>
        </w:rPr>
        <w:t xml:space="preserve">3 </w:t>
      </w:r>
      <w:r>
        <w:rPr>
          <w:rFonts w:ascii="Georgia" w:hAnsi="Georgia"/>
          <w:sz w:val="19"/>
        </w:rPr>
        <w:t>O Israel, hope in YHWH–Yahweh</w:t>
        <w:br/>
        <w:t>from this time forth and forevermore.</w:t>
      </w:r>
    </w:p>
    <w:p>
      <w:pPr>
        <w:pStyle w:val="Heading2"/>
      </w:pPr>
      <w:r>
        <w:t>Chapter 132</w:t>
      </w:r>
    </w:p>
    <w:p>
      <w:pPr>
        <w:pStyle w:val="Scripture"/>
      </w:pPr>
      <w:r>
        <w:rPr>
          <w:rFonts w:ascii="Georgia" w:hAnsi="Georgia"/>
          <w:i/>
          <w:sz w:val="18"/>
        </w:rPr>
        <w:t>A Song of Ascents.</w:t>
      </w:r>
    </w:p>
    <w:p>
      <w:pPr>
        <w:pStyle w:val="Scripture"/>
      </w:pPr>
      <w:r>
        <w:rPr>
          <w:rFonts w:ascii="Arial" w:hAnsi="Arial"/>
          <w:b/>
          <w:color w:val="804826"/>
          <w:sz w:val="15"/>
        </w:rPr>
        <w:t xml:space="preserve">1 </w:t>
      </w:r>
      <w:r>
        <w:rPr>
          <w:rFonts w:ascii="Georgia" w:hAnsi="Georgia"/>
          <w:sz w:val="19"/>
        </w:rPr>
        <w:t>YHWH–Yahweh, remember David</w:t>
        <w:br/>
        <w:t>and all his afflictions,</w:t>
      </w:r>
    </w:p>
    <w:p>
      <w:pPr>
        <w:pStyle w:val="Scripture"/>
      </w:pPr>
      <w:r>
        <w:rPr>
          <w:rFonts w:ascii="Arial" w:hAnsi="Arial"/>
          <w:b/>
          <w:color w:val="804826"/>
          <w:sz w:val="15"/>
        </w:rPr>
        <w:t xml:space="preserve">2 </w:t>
      </w:r>
      <w:r>
        <w:rPr>
          <w:rFonts w:ascii="Georgia" w:hAnsi="Georgia"/>
          <w:sz w:val="19"/>
        </w:rPr>
        <w:t>how he swore to YHWH–Yahweh</w:t>
        <w:br/>
        <w:t>and vowed to the Mighty One of Jacob:</w:t>
      </w:r>
    </w:p>
    <w:p>
      <w:pPr>
        <w:pStyle w:val="Scripture"/>
      </w:pPr>
      <w:r>
        <w:rPr>
          <w:rFonts w:ascii="Arial" w:hAnsi="Arial"/>
          <w:b/>
          <w:color w:val="804826"/>
          <w:sz w:val="15"/>
        </w:rPr>
        <w:t xml:space="preserve">3 </w:t>
      </w:r>
      <w:r>
        <w:rPr>
          <w:rFonts w:ascii="Georgia" w:hAnsi="Georgia"/>
          <w:sz w:val="19"/>
        </w:rPr>
        <w:t>“Surely I will not enter the tent of my house,</w:t>
        <w:br/>
        <w:t>nor go up into my bed;</w:t>
      </w:r>
    </w:p>
    <w:p>
      <w:pPr>
        <w:pStyle w:val="Scripture"/>
      </w:pPr>
      <w:r>
        <w:rPr>
          <w:rFonts w:ascii="Arial" w:hAnsi="Arial"/>
          <w:b/>
          <w:color w:val="804826"/>
          <w:sz w:val="15"/>
        </w:rPr>
        <w:t xml:space="preserve">4 </w:t>
      </w:r>
      <w:r>
        <w:rPr>
          <w:rFonts w:ascii="Georgia" w:hAnsi="Georgia"/>
          <w:sz w:val="19"/>
        </w:rPr>
        <w:t>I will not give sleep to my eyes</w:t>
        <w:br/>
        <w:t>or slumber to my eyelids,</w:t>
      </w:r>
    </w:p>
    <w:p>
      <w:pPr>
        <w:pStyle w:val="Scripture"/>
      </w:pPr>
      <w:r>
        <w:rPr>
          <w:rFonts w:ascii="Arial" w:hAnsi="Arial"/>
          <w:b/>
          <w:color w:val="804826"/>
          <w:sz w:val="15"/>
        </w:rPr>
        <w:t xml:space="preserve">5 </w:t>
      </w:r>
      <w:r>
        <w:rPr>
          <w:rFonts w:ascii="Georgia" w:hAnsi="Georgia"/>
          <w:sz w:val="19"/>
        </w:rPr>
        <w:t>until I find a place for YHWH–Yahweh,</w:t>
        <w:br/>
        <w:t>a dwelling place for the Mighty One of Jacob.”</w:t>
      </w:r>
    </w:p>
    <w:p>
      <w:pPr>
        <w:pStyle w:val="Scripture"/>
      </w:pPr>
      <w:r>
        <w:rPr>
          <w:rFonts w:ascii="Arial" w:hAnsi="Arial"/>
          <w:b/>
          <w:color w:val="804826"/>
          <w:sz w:val="15"/>
        </w:rPr>
        <w:t xml:space="preserve">6 </w:t>
      </w:r>
      <w:r>
        <w:rPr>
          <w:rFonts w:ascii="Georgia" w:hAnsi="Georgia"/>
          <w:sz w:val="19"/>
        </w:rPr>
        <w:t>Behold, we heard of it in Ephrathah.</w:t>
        <w:br/>
        <w:t>We found it in the fields of Jaar.</w:t>
      </w:r>
    </w:p>
    <w:p>
      <w:pPr>
        <w:pStyle w:val="Scripture"/>
      </w:pPr>
      <w:r>
        <w:rPr>
          <w:rFonts w:ascii="Arial" w:hAnsi="Arial"/>
          <w:b/>
          <w:color w:val="804826"/>
          <w:sz w:val="15"/>
        </w:rPr>
        <w:t xml:space="preserve">7 </w:t>
      </w:r>
      <w:r>
        <w:rPr>
          <w:rFonts w:ascii="Georgia" w:hAnsi="Georgia"/>
          <w:sz w:val="19"/>
        </w:rPr>
        <w:t>Let us go into His dwelling place.</w:t>
        <w:br/>
        <w:t>Let us worship at His footstool.</w:t>
      </w:r>
    </w:p>
    <w:p>
      <w:pPr>
        <w:pStyle w:val="Scripture"/>
      </w:pPr>
      <w:r>
        <w:rPr>
          <w:rFonts w:ascii="Arial" w:hAnsi="Arial"/>
          <w:b/>
          <w:color w:val="804826"/>
          <w:sz w:val="15"/>
        </w:rPr>
        <w:t xml:space="preserve">8 </w:t>
      </w:r>
      <w:r>
        <w:rPr>
          <w:rFonts w:ascii="Georgia" w:hAnsi="Georgia"/>
          <w:sz w:val="19"/>
        </w:rPr>
        <w:t>Arise, O YHWH–Yahweh, into Your resting place,</w:t>
        <w:br/>
        <w:t>You and the ark of Your strength.</w:t>
      </w:r>
    </w:p>
    <w:p>
      <w:pPr>
        <w:pStyle w:val="Scripture"/>
      </w:pPr>
      <w:r>
        <w:rPr>
          <w:rFonts w:ascii="Arial" w:hAnsi="Arial"/>
          <w:b/>
          <w:color w:val="804826"/>
          <w:sz w:val="15"/>
        </w:rPr>
        <w:t xml:space="preserve">9 </w:t>
      </w:r>
      <w:r>
        <w:rPr>
          <w:rFonts w:ascii="Georgia" w:hAnsi="Georgia"/>
          <w:sz w:val="19"/>
        </w:rPr>
        <w:t>Let Your priests be clothed with righteousness,</w:t>
        <w:br/>
        <w:t>and let Your saints shout for joy.</w:t>
      </w:r>
    </w:p>
    <w:p>
      <w:pPr>
        <w:pStyle w:val="Scripture"/>
      </w:pPr>
      <w:r>
        <w:rPr>
          <w:rFonts w:ascii="Arial" w:hAnsi="Arial"/>
          <w:b/>
          <w:color w:val="804826"/>
          <w:sz w:val="15"/>
        </w:rPr>
        <w:t xml:space="preserve">10 </w:t>
      </w:r>
      <w:r>
        <w:rPr>
          <w:rFonts w:ascii="Georgia" w:hAnsi="Georgia"/>
          <w:sz w:val="19"/>
        </w:rPr>
        <w:t>For the sake of David Your servant,</w:t>
        <w:br/>
        <w:t>do not turn away the face of Your anointed.</w:t>
      </w:r>
    </w:p>
    <w:p>
      <w:pPr>
        <w:pStyle w:val="Scripture"/>
      </w:pPr>
      <w:r>
        <w:rPr>
          <w:rFonts w:ascii="Arial" w:hAnsi="Arial"/>
          <w:b/>
          <w:color w:val="804826"/>
          <w:sz w:val="15"/>
        </w:rPr>
        <w:t xml:space="preserve">11 </w:t>
      </w:r>
      <w:r>
        <w:rPr>
          <w:rFonts w:ascii="Georgia" w:hAnsi="Georgia"/>
          <w:sz w:val="19"/>
        </w:rPr>
        <w:t>YHWH–Yahweh has sworn to David in truth;</w:t>
        <w:br/>
        <w:t>He will not turn from it:</w:t>
        <w:br/>
        <w:t>“Of the fruit of your body</w:t>
        <w:br/>
        <w:t>I will set one upon your throne.”</w:t>
      </w:r>
    </w:p>
    <w:p>
      <w:pPr>
        <w:pStyle w:val="Scripture"/>
      </w:pPr>
      <w:r>
        <w:rPr>
          <w:rFonts w:ascii="Arial" w:hAnsi="Arial"/>
          <w:b/>
          <w:color w:val="804826"/>
          <w:sz w:val="15"/>
        </w:rPr>
        <w:t xml:space="preserve">12 </w:t>
      </w:r>
      <w:r>
        <w:rPr>
          <w:rFonts w:ascii="Georgia" w:hAnsi="Georgia"/>
          <w:sz w:val="19"/>
        </w:rPr>
        <w:t>If your children keep My covenant</w:t>
        <w:br/>
        <w:t>and My testimony that I shall teach them,</w:t>
        <w:br/>
        <w:t>their children also shall sit upon your throne forevermore.</w:t>
      </w:r>
    </w:p>
    <w:p>
      <w:pPr>
        <w:pStyle w:val="Scripture"/>
      </w:pPr>
      <w:r>
        <w:rPr>
          <w:rFonts w:ascii="Arial" w:hAnsi="Arial"/>
          <w:b/>
          <w:color w:val="804826"/>
          <w:sz w:val="15"/>
        </w:rPr>
        <w:t xml:space="preserve">13 </w:t>
      </w:r>
      <w:r>
        <w:rPr>
          <w:rFonts w:ascii="Georgia" w:hAnsi="Georgia"/>
          <w:sz w:val="19"/>
        </w:rPr>
        <w:t>For YHWH–Yahweh has chosen Zion.</w:t>
        <w:br/>
        <w:t>He has desired it for His dwelling place.</w:t>
      </w:r>
    </w:p>
    <w:p>
      <w:pPr>
        <w:pStyle w:val="Scripture"/>
      </w:pPr>
      <w:r>
        <w:rPr>
          <w:rFonts w:ascii="Arial" w:hAnsi="Arial"/>
          <w:b/>
          <w:color w:val="804826"/>
          <w:sz w:val="15"/>
        </w:rPr>
        <w:t xml:space="preserve">14 </w:t>
      </w:r>
      <w:r>
        <w:rPr>
          <w:rFonts w:ascii="Georgia" w:hAnsi="Georgia"/>
          <w:sz w:val="19"/>
        </w:rPr>
        <w:t>“This is My resting place forever.</w:t>
        <w:br/>
        <w:t>Here I will dwell, for I have desired it.</w:t>
      </w:r>
    </w:p>
    <w:p>
      <w:pPr>
        <w:pStyle w:val="Scripture"/>
      </w:pPr>
      <w:r>
        <w:rPr>
          <w:rFonts w:ascii="Arial" w:hAnsi="Arial"/>
          <w:b/>
          <w:color w:val="804826"/>
          <w:sz w:val="15"/>
        </w:rPr>
        <w:t xml:space="preserve">15 </w:t>
      </w:r>
      <w:r>
        <w:rPr>
          <w:rFonts w:ascii="Georgia" w:hAnsi="Georgia"/>
          <w:sz w:val="19"/>
        </w:rPr>
        <w:t>I will abundantly bless her provision.</w:t>
        <w:br/>
        <w:t>I will satisfy her poor with bread.</w:t>
      </w:r>
    </w:p>
    <w:p>
      <w:pPr>
        <w:pStyle w:val="Scripture"/>
      </w:pPr>
      <w:r>
        <w:rPr>
          <w:rFonts w:ascii="Arial" w:hAnsi="Arial"/>
          <w:b/>
          <w:color w:val="804826"/>
          <w:sz w:val="15"/>
        </w:rPr>
        <w:t xml:space="preserve">16 </w:t>
      </w:r>
      <w:r>
        <w:rPr>
          <w:rFonts w:ascii="Georgia" w:hAnsi="Georgia"/>
          <w:sz w:val="19"/>
        </w:rPr>
        <w:t>I will also clothe her priests with salvation,</w:t>
        <w:br/>
        <w:t>and her saints shall shout aloud for joy.</w:t>
      </w:r>
    </w:p>
    <w:p>
      <w:pPr>
        <w:pStyle w:val="Scripture"/>
      </w:pPr>
      <w:r>
        <w:rPr>
          <w:rFonts w:ascii="Arial" w:hAnsi="Arial"/>
          <w:b/>
          <w:color w:val="804826"/>
          <w:sz w:val="15"/>
        </w:rPr>
        <w:t xml:space="preserve">17 </w:t>
      </w:r>
      <w:r>
        <w:rPr>
          <w:rFonts w:ascii="Georgia" w:hAnsi="Georgia"/>
          <w:sz w:val="19"/>
        </w:rPr>
        <w:t>There I will make the horn of David flourish.</w:t>
        <w:br/>
        <w:t>I have prepared a lamp for My anointed.</w:t>
      </w:r>
    </w:p>
    <w:p>
      <w:pPr>
        <w:pStyle w:val="Scripture"/>
      </w:pPr>
      <w:r>
        <w:rPr>
          <w:rFonts w:ascii="Arial" w:hAnsi="Arial"/>
          <w:b/>
          <w:color w:val="804826"/>
          <w:sz w:val="15"/>
        </w:rPr>
        <w:t xml:space="preserve">18 </w:t>
      </w:r>
      <w:r>
        <w:rPr>
          <w:rFonts w:ascii="Georgia" w:hAnsi="Georgia"/>
          <w:sz w:val="19"/>
        </w:rPr>
        <w:t>His enemies I will clothe with shame,</w:t>
        <w:br/>
        <w:t>but upon him his crown shall flourish.”</w:t>
      </w:r>
    </w:p>
    <w:p>
      <w:pPr>
        <w:pStyle w:val="Heading2"/>
      </w:pPr>
      <w:r>
        <w:t>Chapter 133</w:t>
      </w:r>
    </w:p>
    <w:p>
      <w:pPr>
        <w:pStyle w:val="Scripture"/>
      </w:pPr>
      <w:r>
        <w:rPr>
          <w:rFonts w:ascii="Georgia" w:hAnsi="Georgia"/>
          <w:i/>
          <w:sz w:val="18"/>
        </w:rPr>
        <w:t>A Song of Ascents. Of David.</w:t>
      </w:r>
    </w:p>
    <w:p>
      <w:pPr>
        <w:pStyle w:val="Scripture"/>
      </w:pPr>
      <w:r>
        <w:rPr>
          <w:rFonts w:ascii="Arial" w:hAnsi="Arial"/>
          <w:b/>
          <w:color w:val="804826"/>
          <w:sz w:val="15"/>
        </w:rPr>
        <w:t xml:space="preserve">1 </w:t>
      </w:r>
      <w:r>
        <w:rPr>
          <w:rFonts w:ascii="Georgia" w:hAnsi="Georgia"/>
          <w:sz w:val="19"/>
        </w:rPr>
        <w:t>Behold, how good and how pleasant it is</w:t>
        <w:br/>
        <w:t>for brothers to dwell together in unity!</w:t>
      </w:r>
    </w:p>
    <w:p>
      <w:pPr>
        <w:pStyle w:val="Scripture"/>
      </w:pPr>
      <w:r>
        <w:rPr>
          <w:rFonts w:ascii="Arial" w:hAnsi="Arial"/>
          <w:b/>
          <w:color w:val="804826"/>
          <w:sz w:val="15"/>
        </w:rPr>
        <w:t xml:space="preserve">2 </w:t>
      </w:r>
      <w:r>
        <w:rPr>
          <w:rFonts w:ascii="Georgia" w:hAnsi="Georgia"/>
          <w:sz w:val="19"/>
        </w:rPr>
        <w:t>It is like the precious oil upon the head,</w:t>
        <w:br/>
        <w:t>running down upon the beard,</w:t>
        <w:br/>
        <w:t>even Aaron’s beard,</w:t>
        <w:br/>
        <w:t>running down upon the collar of his garments.</w:t>
      </w:r>
    </w:p>
    <w:p>
      <w:pPr>
        <w:pStyle w:val="Scripture"/>
      </w:pPr>
      <w:r>
        <w:rPr>
          <w:rFonts w:ascii="Arial" w:hAnsi="Arial"/>
          <w:b/>
          <w:color w:val="804826"/>
          <w:sz w:val="15"/>
        </w:rPr>
        <w:t xml:space="preserve">3 </w:t>
      </w:r>
      <w:r>
        <w:rPr>
          <w:rFonts w:ascii="Georgia" w:hAnsi="Georgia"/>
          <w:sz w:val="19"/>
        </w:rPr>
        <w:t>It is like the dew of Hermon</w:t>
        <w:br/>
        <w:t>descending upon the mountains of Zion,</w:t>
        <w:br/>
        <w:t>for there YHWH–Yahweh commanded the blessing,</w:t>
        <w:br/>
        <w:t>even life forevermore.</w:t>
      </w:r>
    </w:p>
    <w:p>
      <w:pPr>
        <w:pStyle w:val="Heading2"/>
      </w:pPr>
      <w:r>
        <w:t>Chapter 134</w:t>
      </w:r>
    </w:p>
    <w:p>
      <w:pPr>
        <w:pStyle w:val="Scripture"/>
      </w:pPr>
      <w:r>
        <w:rPr>
          <w:rFonts w:ascii="Georgia" w:hAnsi="Georgia"/>
          <w:i/>
          <w:sz w:val="18"/>
        </w:rPr>
        <w:t>A Song of Ascents.</w:t>
      </w:r>
    </w:p>
    <w:p>
      <w:pPr>
        <w:pStyle w:val="Scripture"/>
      </w:pPr>
      <w:r>
        <w:rPr>
          <w:rFonts w:ascii="Arial" w:hAnsi="Arial"/>
          <w:b/>
          <w:color w:val="804826"/>
          <w:sz w:val="15"/>
        </w:rPr>
        <w:t xml:space="preserve">1 </w:t>
      </w:r>
      <w:r>
        <w:rPr>
          <w:rFonts w:ascii="Georgia" w:hAnsi="Georgia"/>
          <w:sz w:val="19"/>
        </w:rPr>
        <w:t>Behold, bless YHWH–Yahweh,</w:t>
        <w:br/>
        <w:t>all you servants of YHWH–Yahweh,</w:t>
        <w:br/>
        <w:t>who stand by night in the house of YHWH–Yahweh.</w:t>
      </w:r>
    </w:p>
    <w:p>
      <w:pPr>
        <w:pStyle w:val="Scripture"/>
      </w:pPr>
      <w:r>
        <w:rPr>
          <w:rFonts w:ascii="Arial" w:hAnsi="Arial"/>
          <w:b/>
          <w:color w:val="804826"/>
          <w:sz w:val="15"/>
        </w:rPr>
        <w:t xml:space="preserve">2 </w:t>
      </w:r>
      <w:r>
        <w:rPr>
          <w:rFonts w:ascii="Georgia" w:hAnsi="Georgia"/>
          <w:sz w:val="19"/>
        </w:rPr>
        <w:t>Lift up your hands in the sanctuary</w:t>
        <w:br/>
        <w:t>and bless YHWH–Yahweh.</w:t>
      </w:r>
    </w:p>
    <w:p>
      <w:pPr>
        <w:pStyle w:val="Scripture"/>
      </w:pPr>
      <w:r>
        <w:rPr>
          <w:rFonts w:ascii="Arial" w:hAnsi="Arial"/>
          <w:b/>
          <w:color w:val="804826"/>
          <w:sz w:val="15"/>
        </w:rPr>
        <w:t xml:space="preserve">3 </w:t>
      </w:r>
      <w:r>
        <w:rPr>
          <w:rFonts w:ascii="Georgia" w:hAnsi="Georgia"/>
          <w:sz w:val="19"/>
        </w:rPr>
        <w:t>May YHWH–Yahweh bless you from Zion,</w:t>
        <w:br/>
        <w:t>He who made heaven and earth.</w:t>
      </w:r>
    </w:p>
    <w:p>
      <w:pPr>
        <w:pStyle w:val="Heading2"/>
      </w:pPr>
      <w:r>
        <w:t>Chapter 135</w:t>
      </w:r>
    </w:p>
    <w:p>
      <w:pPr>
        <w:pStyle w:val="Scripture"/>
      </w:pPr>
      <w:r>
        <w:rPr>
          <w:rFonts w:ascii="Arial" w:hAnsi="Arial"/>
          <w:b/>
          <w:color w:val="804826"/>
          <w:sz w:val="15"/>
        </w:rPr>
        <w:t xml:space="preserve">1 </w:t>
      </w:r>
      <w:r>
        <w:rPr>
          <w:rFonts w:ascii="Georgia" w:hAnsi="Georgia"/>
          <w:sz w:val="19"/>
        </w:rPr>
        <w:t>Praise Yah!</w:t>
        <w:br/>
        <w:t>Praise the name of YHWH–Yahweh.</w:t>
        <w:br/>
        <w:t>Praise Him, O servants of YHWH–Yahweh,</w:t>
      </w:r>
    </w:p>
    <w:p>
      <w:pPr>
        <w:pStyle w:val="Scripture"/>
      </w:pPr>
      <w:r>
        <w:rPr>
          <w:rFonts w:ascii="Arial" w:hAnsi="Arial"/>
          <w:b/>
          <w:color w:val="804826"/>
          <w:sz w:val="15"/>
        </w:rPr>
        <w:t xml:space="preserve">2 </w:t>
      </w:r>
      <w:r>
        <w:rPr>
          <w:rFonts w:ascii="Georgia" w:hAnsi="Georgia"/>
          <w:sz w:val="19"/>
        </w:rPr>
        <w:t>you who stand in the house of YHWH–Yahweh,</w:t>
        <w:br/>
        <w:t>in the courts of the house of our Elohim.</w:t>
      </w:r>
    </w:p>
    <w:p>
      <w:pPr>
        <w:pStyle w:val="Scripture"/>
      </w:pPr>
      <w:r>
        <w:rPr>
          <w:rFonts w:ascii="Arial" w:hAnsi="Arial"/>
          <w:b/>
          <w:color w:val="804826"/>
          <w:sz w:val="15"/>
        </w:rPr>
        <w:t xml:space="preserve">3 </w:t>
      </w:r>
      <w:r>
        <w:rPr>
          <w:rFonts w:ascii="Georgia" w:hAnsi="Georgia"/>
          <w:sz w:val="19"/>
        </w:rPr>
        <w:t>Praise Yah, for YHWH–Yahweh is good.</w:t>
        <w:br/>
        <w:t>Sing praises to His name, for it is pleasant.</w:t>
      </w:r>
    </w:p>
    <w:p>
      <w:pPr>
        <w:pStyle w:val="Scripture"/>
      </w:pPr>
      <w:r>
        <w:rPr>
          <w:rFonts w:ascii="Arial" w:hAnsi="Arial"/>
          <w:b/>
          <w:color w:val="804826"/>
          <w:sz w:val="15"/>
        </w:rPr>
        <w:t xml:space="preserve">4 </w:t>
      </w:r>
      <w:r>
        <w:rPr>
          <w:rFonts w:ascii="Georgia" w:hAnsi="Georgia"/>
          <w:sz w:val="19"/>
        </w:rPr>
        <w:t>For Yah has chosen Jacob for Himself,</w:t>
        <w:br/>
        <w:t>Israel for His own treasured possession.</w:t>
      </w:r>
    </w:p>
    <w:p>
      <w:pPr>
        <w:pStyle w:val="Scripture"/>
      </w:pPr>
      <w:r>
        <w:rPr>
          <w:rFonts w:ascii="Arial" w:hAnsi="Arial"/>
          <w:b/>
          <w:color w:val="804826"/>
          <w:sz w:val="15"/>
        </w:rPr>
        <w:t xml:space="preserve">5 </w:t>
      </w:r>
      <w:r>
        <w:rPr>
          <w:rFonts w:ascii="Georgia" w:hAnsi="Georgia"/>
          <w:sz w:val="19"/>
        </w:rPr>
        <w:t>For I know that YHWH–Yahweh is great,</w:t>
        <w:br/>
        <w:t>and that our Lord is above all gods.</w:t>
      </w:r>
    </w:p>
    <w:p>
      <w:pPr>
        <w:pStyle w:val="Scripture"/>
      </w:pPr>
      <w:r>
        <w:rPr>
          <w:rFonts w:ascii="Arial" w:hAnsi="Arial"/>
          <w:b/>
          <w:color w:val="804826"/>
          <w:sz w:val="15"/>
        </w:rPr>
        <w:t xml:space="preserve">6 </w:t>
      </w:r>
      <w:r>
        <w:rPr>
          <w:rFonts w:ascii="Georgia" w:hAnsi="Georgia"/>
          <w:sz w:val="19"/>
        </w:rPr>
        <w:t>Whatever YHWH–Yahweh pleased, He has done,</w:t>
        <w:br/>
        <w:t>in heaven and on earth,</w:t>
        <w:br/>
        <w:t>in the seas and all the depths.</w:t>
      </w:r>
    </w:p>
    <w:p>
      <w:pPr>
        <w:pStyle w:val="Scripture"/>
      </w:pPr>
      <w:r>
        <w:rPr>
          <w:rFonts w:ascii="Arial" w:hAnsi="Arial"/>
          <w:b/>
          <w:color w:val="804826"/>
          <w:sz w:val="15"/>
        </w:rPr>
        <w:t xml:space="preserve">7 </w:t>
      </w:r>
      <w:r>
        <w:rPr>
          <w:rFonts w:ascii="Georgia" w:hAnsi="Georgia"/>
          <w:sz w:val="19"/>
        </w:rPr>
        <w:t>He causes the clouds to rise from the ends of the earth.</w:t>
        <w:br/>
        <w:t>He makes lightning for the rain</w:t>
        <w:br/>
        <w:t>and brings forth the wind from His storehouses.</w:t>
      </w:r>
    </w:p>
    <w:p>
      <w:pPr>
        <w:pStyle w:val="Scripture"/>
      </w:pPr>
      <w:r>
        <w:rPr>
          <w:rFonts w:ascii="Arial" w:hAnsi="Arial"/>
          <w:b/>
          <w:color w:val="804826"/>
          <w:sz w:val="15"/>
        </w:rPr>
        <w:t xml:space="preserve">8 </w:t>
      </w:r>
      <w:r>
        <w:rPr>
          <w:rFonts w:ascii="Georgia" w:hAnsi="Georgia"/>
          <w:sz w:val="19"/>
        </w:rPr>
        <w:t>He struck the firstborn of Egypt,</w:t>
        <w:br/>
        <w:t>both of man and beast.</w:t>
      </w:r>
    </w:p>
    <w:p>
      <w:pPr>
        <w:pStyle w:val="Scripture"/>
      </w:pPr>
      <w:r>
        <w:rPr>
          <w:rFonts w:ascii="Arial" w:hAnsi="Arial"/>
          <w:b/>
          <w:color w:val="804826"/>
          <w:sz w:val="15"/>
        </w:rPr>
        <w:t xml:space="preserve">9 </w:t>
      </w:r>
      <w:r>
        <w:rPr>
          <w:rFonts w:ascii="Georgia" w:hAnsi="Georgia"/>
          <w:sz w:val="19"/>
        </w:rPr>
        <w:t>He sent signs and wonders into your midst, O Egypt,</w:t>
        <w:br/>
        <w:t>upon Pharaoh and all his servants.</w:t>
      </w:r>
    </w:p>
    <w:p>
      <w:pPr>
        <w:pStyle w:val="Scripture"/>
      </w:pPr>
      <w:r>
        <w:rPr>
          <w:rFonts w:ascii="Arial" w:hAnsi="Arial"/>
          <w:b/>
          <w:color w:val="804826"/>
          <w:sz w:val="15"/>
        </w:rPr>
        <w:t xml:space="preserve">10 </w:t>
      </w:r>
      <w:r>
        <w:rPr>
          <w:rFonts w:ascii="Georgia" w:hAnsi="Georgia"/>
          <w:sz w:val="19"/>
        </w:rPr>
        <w:t>He struck many nations</w:t>
        <w:br/>
        <w:t>and killed mighty kings:</w:t>
      </w:r>
    </w:p>
    <w:p>
      <w:pPr>
        <w:pStyle w:val="Scripture"/>
      </w:pPr>
      <w:r>
        <w:rPr>
          <w:rFonts w:ascii="Arial" w:hAnsi="Arial"/>
          <w:b/>
          <w:color w:val="804826"/>
          <w:sz w:val="15"/>
        </w:rPr>
        <w:t xml:space="preserve">11 </w:t>
      </w:r>
      <w:r>
        <w:rPr>
          <w:rFonts w:ascii="Georgia" w:hAnsi="Georgia"/>
          <w:sz w:val="19"/>
        </w:rPr>
        <w:t>Sihon king of the Amorites,</w:t>
        <w:br/>
        <w:t>Og king of Bashan,</w:t>
        <w:br/>
        <w:t>and all the kingdoms of Canaan,</w:t>
      </w:r>
    </w:p>
    <w:p>
      <w:pPr>
        <w:pStyle w:val="Scripture"/>
      </w:pPr>
      <w:r>
        <w:rPr>
          <w:rFonts w:ascii="Arial" w:hAnsi="Arial"/>
          <w:b/>
          <w:color w:val="804826"/>
          <w:sz w:val="15"/>
        </w:rPr>
        <w:t xml:space="preserve">12 </w:t>
      </w:r>
      <w:r>
        <w:rPr>
          <w:rFonts w:ascii="Georgia" w:hAnsi="Georgia"/>
          <w:sz w:val="19"/>
        </w:rPr>
        <w:t>and gave their land as an inheritance,</w:t>
        <w:br/>
        <w:t>an inheritance to Israel His people.</w:t>
      </w:r>
    </w:p>
    <w:p>
      <w:pPr>
        <w:pStyle w:val="Scripture"/>
      </w:pPr>
      <w:r>
        <w:rPr>
          <w:rFonts w:ascii="Arial" w:hAnsi="Arial"/>
          <w:b/>
          <w:color w:val="804826"/>
          <w:sz w:val="15"/>
        </w:rPr>
        <w:t xml:space="preserve">13 </w:t>
      </w:r>
      <w:r>
        <w:rPr>
          <w:rFonts w:ascii="Georgia" w:hAnsi="Georgia"/>
          <w:sz w:val="19"/>
        </w:rPr>
        <w:t>Your name, O YHWH–Yahweh, endures forever,</w:t>
        <w:br/>
        <w:t>Your remembrance, O YHWH–Yahweh, throughout all generations.</w:t>
      </w:r>
    </w:p>
    <w:p>
      <w:pPr>
        <w:pStyle w:val="Scripture"/>
      </w:pPr>
      <w:r>
        <w:rPr>
          <w:rFonts w:ascii="Arial" w:hAnsi="Arial"/>
          <w:b/>
          <w:color w:val="804826"/>
          <w:sz w:val="15"/>
        </w:rPr>
        <w:t xml:space="preserve">14 </w:t>
      </w:r>
      <w:r>
        <w:rPr>
          <w:rFonts w:ascii="Georgia" w:hAnsi="Georgia"/>
          <w:sz w:val="19"/>
        </w:rPr>
        <w:t>For YHWH–Yahweh will judge His people</w:t>
        <w:br/>
        <w:t>and have compassion upon His servants.</w:t>
      </w:r>
    </w:p>
    <w:p>
      <w:pPr>
        <w:pStyle w:val="Scripture"/>
      </w:pPr>
      <w:r>
        <w:rPr>
          <w:rFonts w:ascii="Arial" w:hAnsi="Arial"/>
          <w:b/>
          <w:color w:val="804826"/>
          <w:sz w:val="15"/>
        </w:rPr>
        <w:t xml:space="preserve">15 </w:t>
      </w:r>
      <w:r>
        <w:rPr>
          <w:rFonts w:ascii="Georgia" w:hAnsi="Georgia"/>
          <w:sz w:val="19"/>
        </w:rPr>
        <w:t>The idols of the nations are silver and gold,</w:t>
        <w:br/>
        <w:t>the work of men’s hands.</w:t>
      </w:r>
    </w:p>
    <w:p>
      <w:pPr>
        <w:pStyle w:val="Scripture"/>
      </w:pPr>
      <w:r>
        <w:rPr>
          <w:rFonts w:ascii="Arial" w:hAnsi="Arial"/>
          <w:b/>
          <w:color w:val="804826"/>
          <w:sz w:val="15"/>
        </w:rPr>
        <w:t xml:space="preserve">16 </w:t>
      </w:r>
      <w:r>
        <w:rPr>
          <w:rFonts w:ascii="Georgia" w:hAnsi="Georgia"/>
          <w:sz w:val="19"/>
        </w:rPr>
        <w:t>They have mouths, but they do not speak.</w:t>
        <w:br/>
        <w:t>They have eyes, but they do not see.</w:t>
      </w:r>
    </w:p>
    <w:p>
      <w:pPr>
        <w:pStyle w:val="Scripture"/>
      </w:pPr>
      <w:r>
        <w:rPr>
          <w:rFonts w:ascii="Arial" w:hAnsi="Arial"/>
          <w:b/>
          <w:color w:val="804826"/>
          <w:sz w:val="15"/>
        </w:rPr>
        <w:t xml:space="preserve">17 </w:t>
      </w:r>
      <w:r>
        <w:rPr>
          <w:rFonts w:ascii="Georgia" w:hAnsi="Georgia"/>
          <w:sz w:val="19"/>
        </w:rPr>
        <w:t>They have ears, but they do not hear,</w:t>
        <w:br/>
        <w:t>neither is there any breath in their mouths.</w:t>
      </w:r>
    </w:p>
    <w:p>
      <w:pPr>
        <w:pStyle w:val="Scripture"/>
      </w:pPr>
      <w:r>
        <w:rPr>
          <w:rFonts w:ascii="Arial" w:hAnsi="Arial"/>
          <w:b/>
          <w:color w:val="804826"/>
          <w:sz w:val="15"/>
        </w:rPr>
        <w:t xml:space="preserve">18 </w:t>
      </w:r>
      <w:r>
        <w:rPr>
          <w:rFonts w:ascii="Georgia" w:hAnsi="Georgia"/>
          <w:sz w:val="19"/>
        </w:rPr>
        <w:t>Those who make them shall become like them,</w:t>
        <w:br/>
        <w:t>yes, everyone who trusts in them.</w:t>
      </w:r>
    </w:p>
    <w:p>
      <w:pPr>
        <w:pStyle w:val="Scripture"/>
      </w:pPr>
      <w:r>
        <w:rPr>
          <w:rFonts w:ascii="Arial" w:hAnsi="Arial"/>
          <w:b/>
          <w:color w:val="804826"/>
          <w:sz w:val="15"/>
        </w:rPr>
        <w:t xml:space="preserve">19 </w:t>
      </w:r>
      <w:r>
        <w:rPr>
          <w:rFonts w:ascii="Georgia" w:hAnsi="Georgia"/>
          <w:sz w:val="19"/>
        </w:rPr>
        <w:t>O house of Israel, bless YHWH–Yahweh!</w:t>
        <w:br/>
        <w:t>O house of Aaron, bless YHWH–Yahweh!</w:t>
      </w:r>
    </w:p>
    <w:p>
      <w:pPr>
        <w:pStyle w:val="Scripture"/>
      </w:pPr>
      <w:r>
        <w:rPr>
          <w:rFonts w:ascii="Arial" w:hAnsi="Arial"/>
          <w:b/>
          <w:color w:val="804826"/>
          <w:sz w:val="15"/>
        </w:rPr>
        <w:t xml:space="preserve">20 </w:t>
      </w:r>
      <w:r>
        <w:rPr>
          <w:rFonts w:ascii="Georgia" w:hAnsi="Georgia"/>
          <w:sz w:val="19"/>
        </w:rPr>
        <w:t>O house of Levi, bless YHWH–Yahweh!</w:t>
        <w:br/>
        <w:t>You who fear YHWH–Yahweh, bless YHWH–Yahweh!</w:t>
      </w:r>
    </w:p>
    <w:p>
      <w:pPr>
        <w:pStyle w:val="Scripture"/>
      </w:pPr>
      <w:r>
        <w:rPr>
          <w:rFonts w:ascii="Arial" w:hAnsi="Arial"/>
          <w:b/>
          <w:color w:val="804826"/>
          <w:sz w:val="15"/>
        </w:rPr>
        <w:t xml:space="preserve">21 </w:t>
      </w:r>
      <w:r>
        <w:rPr>
          <w:rFonts w:ascii="Georgia" w:hAnsi="Georgia"/>
          <w:sz w:val="19"/>
        </w:rPr>
        <w:t>Blessed be YHWH–Yahweh from Zion,</w:t>
        <w:br/>
        <w:t>who dwells at Jerusalem.</w:t>
        <w:br/>
        <w:t>Praise Yah!</w:t>
      </w:r>
    </w:p>
    <w:p>
      <w:pPr>
        <w:pStyle w:val="Heading2"/>
      </w:pPr>
      <w:r>
        <w:t>Chapter 136</w:t>
      </w:r>
    </w:p>
    <w:p>
      <w:pPr>
        <w:pStyle w:val="Scripture"/>
      </w:pPr>
      <w:r>
        <w:rPr>
          <w:rFonts w:ascii="Arial" w:hAnsi="Arial"/>
          <w:b/>
          <w:color w:val="804826"/>
          <w:sz w:val="15"/>
        </w:rPr>
        <w:t xml:space="preserve">1 </w:t>
      </w:r>
      <w:r>
        <w:rPr>
          <w:rFonts w:ascii="Georgia" w:hAnsi="Georgia"/>
          <w:sz w:val="19"/>
        </w:rPr>
        <w:t>Oh give thanks to YHWH–Yahweh, for He is good,</w:t>
        <w:br/>
        <w:t>for His lovingkindness endures forever.</w:t>
      </w:r>
    </w:p>
    <w:p>
      <w:pPr>
        <w:pStyle w:val="Scripture"/>
      </w:pPr>
      <w:r>
        <w:rPr>
          <w:rFonts w:ascii="Arial" w:hAnsi="Arial"/>
          <w:b/>
          <w:color w:val="804826"/>
          <w:sz w:val="15"/>
        </w:rPr>
        <w:t xml:space="preserve">2 </w:t>
      </w:r>
      <w:r>
        <w:rPr>
          <w:rFonts w:ascii="Georgia" w:hAnsi="Georgia"/>
          <w:sz w:val="19"/>
        </w:rPr>
        <w:t>Oh give thanks to the Elohim of gods,</w:t>
        <w:br/>
        <w:t>for His lovingkindness endures forever.</w:t>
      </w:r>
    </w:p>
    <w:p>
      <w:pPr>
        <w:pStyle w:val="Scripture"/>
      </w:pPr>
      <w:r>
        <w:rPr>
          <w:rFonts w:ascii="Arial" w:hAnsi="Arial"/>
          <w:b/>
          <w:color w:val="804826"/>
          <w:sz w:val="15"/>
        </w:rPr>
        <w:t xml:space="preserve">3 </w:t>
      </w:r>
      <w:r>
        <w:rPr>
          <w:rFonts w:ascii="Georgia" w:hAnsi="Georgia"/>
          <w:sz w:val="19"/>
        </w:rPr>
        <w:t>Oh give thanks to the Lord of lords,</w:t>
        <w:br/>
        <w:t>for His lovingkindness endures forever;</w:t>
      </w:r>
    </w:p>
    <w:p>
      <w:pPr>
        <w:pStyle w:val="Scripture"/>
      </w:pPr>
      <w:r>
        <w:rPr>
          <w:rFonts w:ascii="Arial" w:hAnsi="Arial"/>
          <w:b/>
          <w:color w:val="804826"/>
          <w:sz w:val="15"/>
        </w:rPr>
        <w:t xml:space="preserve">4 </w:t>
      </w:r>
      <w:r>
        <w:rPr>
          <w:rFonts w:ascii="Georgia" w:hAnsi="Georgia"/>
          <w:sz w:val="19"/>
        </w:rPr>
        <w:t>to Him who alone does great wonders,</w:t>
        <w:br/>
        <w:t>for His lovingkindness endures forever;</w:t>
      </w:r>
    </w:p>
    <w:p>
      <w:pPr>
        <w:pStyle w:val="Scripture"/>
      </w:pPr>
      <w:r>
        <w:rPr>
          <w:rFonts w:ascii="Arial" w:hAnsi="Arial"/>
          <w:b/>
          <w:color w:val="804826"/>
          <w:sz w:val="15"/>
        </w:rPr>
        <w:t xml:space="preserve">5 </w:t>
      </w:r>
      <w:r>
        <w:rPr>
          <w:rFonts w:ascii="Georgia" w:hAnsi="Georgia"/>
          <w:sz w:val="19"/>
        </w:rPr>
        <w:t>to Him who by understanding made the heavens,</w:t>
        <w:br/>
        <w:t>for His lovingkindness endures forever;</w:t>
      </w:r>
    </w:p>
    <w:p>
      <w:pPr>
        <w:pStyle w:val="Scripture"/>
      </w:pPr>
      <w:r>
        <w:rPr>
          <w:rFonts w:ascii="Arial" w:hAnsi="Arial"/>
          <w:b/>
          <w:color w:val="804826"/>
          <w:sz w:val="15"/>
        </w:rPr>
        <w:t xml:space="preserve">6 </w:t>
      </w:r>
      <w:r>
        <w:rPr>
          <w:rFonts w:ascii="Georgia" w:hAnsi="Georgia"/>
          <w:sz w:val="19"/>
        </w:rPr>
        <w:t>to Him who spread out the earth above the waters,</w:t>
        <w:br/>
        <w:t>for His lovingkindness endures forever;</w:t>
      </w:r>
    </w:p>
    <w:p>
      <w:pPr>
        <w:pStyle w:val="Scripture"/>
      </w:pPr>
      <w:r>
        <w:rPr>
          <w:rFonts w:ascii="Arial" w:hAnsi="Arial"/>
          <w:b/>
          <w:color w:val="804826"/>
          <w:sz w:val="15"/>
        </w:rPr>
        <w:t xml:space="preserve">7 </w:t>
      </w:r>
      <w:r>
        <w:rPr>
          <w:rFonts w:ascii="Georgia" w:hAnsi="Georgia"/>
          <w:sz w:val="19"/>
        </w:rPr>
        <w:t>to Him who made the great lights,</w:t>
        <w:br/>
        <w:t>for His lovingkindness endures forever;</w:t>
      </w:r>
    </w:p>
    <w:p>
      <w:pPr>
        <w:pStyle w:val="Scripture"/>
      </w:pPr>
      <w:r>
        <w:rPr>
          <w:rFonts w:ascii="Arial" w:hAnsi="Arial"/>
          <w:b/>
          <w:color w:val="804826"/>
          <w:sz w:val="15"/>
        </w:rPr>
        <w:t xml:space="preserve">8 </w:t>
      </w:r>
      <w:r>
        <w:rPr>
          <w:rFonts w:ascii="Georgia" w:hAnsi="Georgia"/>
          <w:sz w:val="19"/>
        </w:rPr>
        <w:t>the sun to rule by day,</w:t>
        <w:br/>
        <w:t>for His lovingkindness endures forever;</w:t>
      </w:r>
    </w:p>
    <w:p>
      <w:pPr>
        <w:pStyle w:val="Scripture"/>
      </w:pPr>
      <w:r>
        <w:rPr>
          <w:rFonts w:ascii="Arial" w:hAnsi="Arial"/>
          <w:b/>
          <w:color w:val="804826"/>
          <w:sz w:val="15"/>
        </w:rPr>
        <w:t xml:space="preserve">9 </w:t>
      </w:r>
      <w:r>
        <w:rPr>
          <w:rFonts w:ascii="Georgia" w:hAnsi="Georgia"/>
          <w:sz w:val="19"/>
        </w:rPr>
        <w:t>the moon and stars to rule by night,</w:t>
        <w:br/>
        <w:t>for His lovingkindness endures forever;</w:t>
      </w:r>
    </w:p>
    <w:p>
      <w:pPr>
        <w:pStyle w:val="Scripture"/>
      </w:pPr>
      <w:r>
        <w:rPr>
          <w:rFonts w:ascii="Arial" w:hAnsi="Arial"/>
          <w:b/>
          <w:color w:val="804826"/>
          <w:sz w:val="15"/>
        </w:rPr>
        <w:t xml:space="preserve">10 </w:t>
      </w:r>
      <w:r>
        <w:rPr>
          <w:rFonts w:ascii="Georgia" w:hAnsi="Georgia"/>
          <w:sz w:val="19"/>
        </w:rPr>
        <w:t>to Him who struck Egypt in their firstborn,</w:t>
        <w:br/>
        <w:t>for His lovingkindness endures forever;</w:t>
      </w:r>
    </w:p>
    <w:p>
      <w:pPr>
        <w:pStyle w:val="Scripture"/>
      </w:pPr>
      <w:r>
        <w:rPr>
          <w:rFonts w:ascii="Arial" w:hAnsi="Arial"/>
          <w:b/>
          <w:color w:val="804826"/>
          <w:sz w:val="15"/>
        </w:rPr>
        <w:t xml:space="preserve">11 </w:t>
      </w:r>
      <w:r>
        <w:rPr>
          <w:rFonts w:ascii="Georgia" w:hAnsi="Georgia"/>
          <w:sz w:val="19"/>
        </w:rPr>
        <w:t>and brought Israel out from among them,</w:t>
        <w:br/>
        <w:t>for His lovingkindness endures forever;</w:t>
      </w:r>
    </w:p>
    <w:p>
      <w:pPr>
        <w:pStyle w:val="Scripture"/>
      </w:pPr>
      <w:r>
        <w:rPr>
          <w:rFonts w:ascii="Arial" w:hAnsi="Arial"/>
          <w:b/>
          <w:color w:val="804826"/>
          <w:sz w:val="15"/>
        </w:rPr>
        <w:t xml:space="preserve">12 </w:t>
      </w:r>
      <w:r>
        <w:rPr>
          <w:rFonts w:ascii="Georgia" w:hAnsi="Georgia"/>
          <w:sz w:val="19"/>
        </w:rPr>
        <w:t>with a strong hand and an outstretched arm,</w:t>
        <w:br/>
        <w:t>for His lovingkindness endures forever;</w:t>
      </w:r>
    </w:p>
    <w:p>
      <w:pPr>
        <w:pStyle w:val="Scripture"/>
      </w:pPr>
      <w:r>
        <w:rPr>
          <w:rFonts w:ascii="Arial" w:hAnsi="Arial"/>
          <w:b/>
          <w:color w:val="804826"/>
          <w:sz w:val="15"/>
        </w:rPr>
        <w:t xml:space="preserve">13 </w:t>
      </w:r>
      <w:r>
        <w:rPr>
          <w:rFonts w:ascii="Georgia" w:hAnsi="Georgia"/>
          <w:sz w:val="19"/>
        </w:rPr>
        <w:t>to Him who divided the Red Sea in two,</w:t>
        <w:br/>
        <w:t>for His lovingkindness endures forever;</w:t>
      </w:r>
    </w:p>
    <w:p>
      <w:pPr>
        <w:pStyle w:val="Scripture"/>
      </w:pPr>
      <w:r>
        <w:rPr>
          <w:rFonts w:ascii="Arial" w:hAnsi="Arial"/>
          <w:b/>
          <w:color w:val="804826"/>
          <w:sz w:val="15"/>
        </w:rPr>
        <w:t xml:space="preserve">14 </w:t>
      </w:r>
      <w:r>
        <w:rPr>
          <w:rFonts w:ascii="Georgia" w:hAnsi="Georgia"/>
          <w:sz w:val="19"/>
        </w:rPr>
        <w:t>and made Israel pass through the midst of it,</w:t>
        <w:br/>
        <w:t>for His lovingkindness endures forever;</w:t>
      </w:r>
    </w:p>
    <w:p>
      <w:pPr>
        <w:pStyle w:val="Scripture"/>
      </w:pPr>
      <w:r>
        <w:rPr>
          <w:rFonts w:ascii="Arial" w:hAnsi="Arial"/>
          <w:b/>
          <w:color w:val="804826"/>
          <w:sz w:val="15"/>
        </w:rPr>
        <w:t xml:space="preserve">15 </w:t>
      </w:r>
      <w:r>
        <w:rPr>
          <w:rFonts w:ascii="Georgia" w:hAnsi="Georgia"/>
          <w:sz w:val="19"/>
        </w:rPr>
        <w:t>but overthrew Pharaoh and his army in the Red Sea,</w:t>
        <w:br/>
        <w:t>for His lovingkindness endures forever;</w:t>
      </w:r>
    </w:p>
    <w:p>
      <w:pPr>
        <w:pStyle w:val="Scripture"/>
      </w:pPr>
      <w:r>
        <w:rPr>
          <w:rFonts w:ascii="Arial" w:hAnsi="Arial"/>
          <w:b/>
          <w:color w:val="804826"/>
          <w:sz w:val="15"/>
        </w:rPr>
        <w:t xml:space="preserve">16 </w:t>
      </w:r>
      <w:r>
        <w:rPr>
          <w:rFonts w:ascii="Georgia" w:hAnsi="Georgia"/>
          <w:sz w:val="19"/>
        </w:rPr>
        <w:t>to Him who led His people through the wilderness,</w:t>
        <w:br/>
        <w:t>for His lovingkindness endures forever;</w:t>
      </w:r>
    </w:p>
    <w:p>
      <w:pPr>
        <w:pStyle w:val="Scripture"/>
      </w:pPr>
      <w:r>
        <w:rPr>
          <w:rFonts w:ascii="Arial" w:hAnsi="Arial"/>
          <w:b/>
          <w:color w:val="804826"/>
          <w:sz w:val="15"/>
        </w:rPr>
        <w:t xml:space="preserve">17 </w:t>
      </w:r>
      <w:r>
        <w:rPr>
          <w:rFonts w:ascii="Georgia" w:hAnsi="Georgia"/>
          <w:sz w:val="19"/>
        </w:rPr>
        <w:t>to Him who struck great kings,</w:t>
        <w:br/>
        <w:t>for His lovingkindness endures forever;</w:t>
      </w:r>
    </w:p>
    <w:p>
      <w:pPr>
        <w:pStyle w:val="Scripture"/>
      </w:pPr>
      <w:r>
        <w:rPr>
          <w:rFonts w:ascii="Arial" w:hAnsi="Arial"/>
          <w:b/>
          <w:color w:val="804826"/>
          <w:sz w:val="15"/>
        </w:rPr>
        <w:t xml:space="preserve">18 </w:t>
      </w:r>
      <w:r>
        <w:rPr>
          <w:rFonts w:ascii="Georgia" w:hAnsi="Georgia"/>
          <w:sz w:val="19"/>
        </w:rPr>
        <w:t>and killed mighty kings,</w:t>
        <w:br/>
        <w:t>for His lovingkindness endures forever;</w:t>
      </w:r>
    </w:p>
    <w:p>
      <w:pPr>
        <w:pStyle w:val="Scripture"/>
      </w:pPr>
      <w:r>
        <w:rPr>
          <w:rFonts w:ascii="Arial" w:hAnsi="Arial"/>
          <w:b/>
          <w:color w:val="804826"/>
          <w:sz w:val="15"/>
        </w:rPr>
        <w:t xml:space="preserve">19 </w:t>
      </w:r>
      <w:r>
        <w:rPr>
          <w:rFonts w:ascii="Georgia" w:hAnsi="Georgia"/>
          <w:sz w:val="19"/>
        </w:rPr>
        <w:t>Sihon king of the Amorites,</w:t>
        <w:br/>
        <w:t>for His lovingkindness endures forever;</w:t>
      </w:r>
    </w:p>
    <w:p>
      <w:pPr>
        <w:pStyle w:val="Scripture"/>
      </w:pPr>
      <w:r>
        <w:rPr>
          <w:rFonts w:ascii="Arial" w:hAnsi="Arial"/>
          <w:b/>
          <w:color w:val="804826"/>
          <w:sz w:val="15"/>
        </w:rPr>
        <w:t xml:space="preserve">20 </w:t>
      </w:r>
      <w:r>
        <w:rPr>
          <w:rFonts w:ascii="Georgia" w:hAnsi="Georgia"/>
          <w:sz w:val="19"/>
        </w:rPr>
        <w:t>and Og king of Bashan,</w:t>
        <w:br/>
        <w:t>for His lovingkindness endures forever;</w:t>
      </w:r>
    </w:p>
    <w:p>
      <w:pPr>
        <w:pStyle w:val="Scripture"/>
      </w:pPr>
      <w:r>
        <w:rPr>
          <w:rFonts w:ascii="Arial" w:hAnsi="Arial"/>
          <w:b/>
          <w:color w:val="804826"/>
          <w:sz w:val="15"/>
        </w:rPr>
        <w:t xml:space="preserve">21 </w:t>
      </w:r>
      <w:r>
        <w:rPr>
          <w:rFonts w:ascii="Georgia" w:hAnsi="Georgia"/>
          <w:sz w:val="19"/>
        </w:rPr>
        <w:t>and gave their land as an inheritance,</w:t>
        <w:br/>
        <w:t>for His lovingkindness endures forever;</w:t>
      </w:r>
    </w:p>
    <w:p>
      <w:pPr>
        <w:pStyle w:val="Scripture"/>
      </w:pPr>
      <w:r>
        <w:rPr>
          <w:rFonts w:ascii="Arial" w:hAnsi="Arial"/>
          <w:b/>
          <w:color w:val="804826"/>
          <w:sz w:val="15"/>
        </w:rPr>
        <w:t xml:space="preserve">22 </w:t>
      </w:r>
      <w:r>
        <w:rPr>
          <w:rFonts w:ascii="Georgia" w:hAnsi="Georgia"/>
          <w:sz w:val="19"/>
        </w:rPr>
        <w:t>even an inheritance to Israel His servant,</w:t>
        <w:br/>
        <w:t>for His lovingkindness endures forever;</w:t>
      </w:r>
    </w:p>
    <w:p>
      <w:pPr>
        <w:pStyle w:val="Scripture"/>
      </w:pPr>
      <w:r>
        <w:rPr>
          <w:rFonts w:ascii="Arial" w:hAnsi="Arial"/>
          <w:b/>
          <w:color w:val="804826"/>
          <w:sz w:val="15"/>
        </w:rPr>
        <w:t xml:space="preserve">23 </w:t>
      </w:r>
      <w:r>
        <w:rPr>
          <w:rFonts w:ascii="Georgia" w:hAnsi="Georgia"/>
          <w:sz w:val="19"/>
        </w:rPr>
        <w:t>who remembered us in our low estate,</w:t>
        <w:br/>
        <w:t>for His lovingkindness endures forever;</w:t>
      </w:r>
    </w:p>
    <w:p>
      <w:pPr>
        <w:pStyle w:val="Scripture"/>
      </w:pPr>
      <w:r>
        <w:rPr>
          <w:rFonts w:ascii="Arial" w:hAnsi="Arial"/>
          <w:b/>
          <w:color w:val="804826"/>
          <w:sz w:val="15"/>
        </w:rPr>
        <w:t xml:space="preserve">24 </w:t>
      </w:r>
      <w:r>
        <w:rPr>
          <w:rFonts w:ascii="Georgia" w:hAnsi="Georgia"/>
          <w:sz w:val="19"/>
        </w:rPr>
        <w:t>and rescued us from our adversaries,</w:t>
        <w:br/>
        <w:t>for His lovingkindness endures forever;</w:t>
      </w:r>
    </w:p>
    <w:p>
      <w:pPr>
        <w:pStyle w:val="Scripture"/>
      </w:pPr>
      <w:r>
        <w:rPr>
          <w:rFonts w:ascii="Arial" w:hAnsi="Arial"/>
          <w:b/>
          <w:color w:val="804826"/>
          <w:sz w:val="15"/>
        </w:rPr>
        <w:t xml:space="preserve">25 </w:t>
      </w:r>
      <w:r>
        <w:rPr>
          <w:rFonts w:ascii="Georgia" w:hAnsi="Georgia"/>
          <w:sz w:val="19"/>
        </w:rPr>
        <w:t>who gives food to every creature,</w:t>
        <w:br/>
        <w:t>for His lovingkindness endures forever.</w:t>
      </w:r>
    </w:p>
    <w:p>
      <w:pPr>
        <w:pStyle w:val="Scripture"/>
      </w:pPr>
      <w:r>
        <w:rPr>
          <w:rFonts w:ascii="Arial" w:hAnsi="Arial"/>
          <w:b/>
          <w:color w:val="804826"/>
          <w:sz w:val="15"/>
        </w:rPr>
        <w:t xml:space="preserve">26 </w:t>
      </w:r>
      <w:r>
        <w:rPr>
          <w:rFonts w:ascii="Georgia" w:hAnsi="Georgia"/>
          <w:sz w:val="19"/>
        </w:rPr>
        <w:t>Oh give thanks to the El of heaven,</w:t>
        <w:br/>
        <w:t>for His lovingkindness endures forever.</w:t>
      </w:r>
    </w:p>
    <w:p>
      <w:pPr>
        <w:pStyle w:val="Heading2"/>
      </w:pPr>
      <w:r>
        <w:t>Chapter 137</w:t>
      </w:r>
    </w:p>
    <w:p>
      <w:pPr>
        <w:pStyle w:val="Scripture"/>
      </w:pPr>
      <w:r>
        <w:rPr>
          <w:rFonts w:ascii="Arial" w:hAnsi="Arial"/>
          <w:b/>
          <w:color w:val="804826"/>
          <w:sz w:val="15"/>
        </w:rPr>
        <w:t xml:space="preserve">1 </w:t>
      </w:r>
      <w:r>
        <w:rPr>
          <w:rFonts w:ascii="Georgia" w:hAnsi="Georgia"/>
          <w:sz w:val="19"/>
        </w:rPr>
        <w:t>By the rivers of Babylon,</w:t>
        <w:br/>
        <w:t>there we sat down and wept</w:t>
        <w:br/>
        <w:t>when we remembered Zion.</w:t>
      </w:r>
    </w:p>
    <w:p>
      <w:pPr>
        <w:pStyle w:val="Scripture"/>
      </w:pPr>
      <w:r>
        <w:rPr>
          <w:rFonts w:ascii="Arial" w:hAnsi="Arial"/>
          <w:b/>
          <w:color w:val="804826"/>
          <w:sz w:val="15"/>
        </w:rPr>
        <w:t xml:space="preserve">2 </w:t>
      </w:r>
      <w:r>
        <w:rPr>
          <w:rFonts w:ascii="Georgia" w:hAnsi="Georgia"/>
          <w:sz w:val="19"/>
        </w:rPr>
        <w:t>Upon the willows in its midst</w:t>
        <w:br/>
        <w:t>we hung our harps.</w:t>
      </w:r>
    </w:p>
    <w:p>
      <w:pPr>
        <w:pStyle w:val="Scripture"/>
      </w:pPr>
      <w:r>
        <w:rPr>
          <w:rFonts w:ascii="Arial" w:hAnsi="Arial"/>
          <w:b/>
          <w:color w:val="804826"/>
          <w:sz w:val="15"/>
        </w:rPr>
        <w:t xml:space="preserve">3 </w:t>
      </w:r>
      <w:r>
        <w:rPr>
          <w:rFonts w:ascii="Georgia" w:hAnsi="Georgia"/>
          <w:sz w:val="19"/>
        </w:rPr>
        <w:t>For there those who carried us captive</w:t>
        <w:br/>
        <w:t>asked us for songs,</w:t>
        <w:br/>
        <w:t>and those who tormented us asked for mirth, saying,</w:t>
        <w:br/>
        <w:t>“Sing us one of the songs of Zion.”</w:t>
      </w:r>
    </w:p>
    <w:p>
      <w:pPr>
        <w:pStyle w:val="Scripture"/>
      </w:pPr>
      <w:r>
        <w:rPr>
          <w:rFonts w:ascii="Arial" w:hAnsi="Arial"/>
          <w:b/>
          <w:color w:val="804826"/>
          <w:sz w:val="15"/>
        </w:rPr>
        <w:t xml:space="preserve">4 </w:t>
      </w:r>
      <w:r>
        <w:rPr>
          <w:rFonts w:ascii="Georgia" w:hAnsi="Georgia"/>
          <w:sz w:val="19"/>
        </w:rPr>
        <w:t>How shall we sing YHWH–Yahweh’s song</w:t>
        <w:br/>
        <w:t>in a foreign land?</w:t>
      </w:r>
    </w:p>
    <w:p>
      <w:pPr>
        <w:pStyle w:val="Scripture"/>
      </w:pPr>
      <w:r>
        <w:rPr>
          <w:rFonts w:ascii="Arial" w:hAnsi="Arial"/>
          <w:b/>
          <w:color w:val="804826"/>
          <w:sz w:val="15"/>
        </w:rPr>
        <w:t xml:space="preserve">5 </w:t>
      </w:r>
      <w:r>
        <w:rPr>
          <w:rFonts w:ascii="Georgia" w:hAnsi="Georgia"/>
          <w:sz w:val="19"/>
        </w:rPr>
        <w:t>If I forget you, O Jerusalem,</w:t>
        <w:br/>
        <w:t>let my right hand forget its skill.</w:t>
      </w:r>
    </w:p>
    <w:p>
      <w:pPr>
        <w:pStyle w:val="Scripture"/>
      </w:pPr>
      <w:r>
        <w:rPr>
          <w:rFonts w:ascii="Arial" w:hAnsi="Arial"/>
          <w:b/>
          <w:color w:val="804826"/>
          <w:sz w:val="15"/>
        </w:rPr>
        <w:t xml:space="preserve">6 </w:t>
      </w:r>
      <w:r>
        <w:rPr>
          <w:rFonts w:ascii="Georgia" w:hAnsi="Georgia"/>
          <w:sz w:val="19"/>
        </w:rPr>
        <w:t>Let my tongue cling to the roof of my mouth</w:t>
        <w:br/>
        <w:t>if I do not remember you,</w:t>
        <w:br/>
        <w:t>if I do not exalt Jerusalem</w:t>
        <w:br/>
        <w:t>above my chief joy.</w:t>
      </w:r>
    </w:p>
    <w:p>
      <w:pPr>
        <w:pStyle w:val="Scripture"/>
      </w:pPr>
      <w:r>
        <w:rPr>
          <w:rFonts w:ascii="Arial" w:hAnsi="Arial"/>
          <w:b/>
          <w:color w:val="804826"/>
          <w:sz w:val="15"/>
        </w:rPr>
        <w:t xml:space="preserve">7 </w:t>
      </w:r>
      <w:r>
        <w:rPr>
          <w:rFonts w:ascii="Georgia" w:hAnsi="Georgia"/>
          <w:sz w:val="19"/>
        </w:rPr>
        <w:t>Remember, O YHWH–Yahweh, against the children of Edom</w:t>
        <w:br/>
        <w:t>the day of Jerusalem,</w:t>
        <w:br/>
        <w:t>who said, “Tear it down! Tear it down,</w:t>
        <w:br/>
        <w:t>even to its foundation!”</w:t>
      </w:r>
    </w:p>
    <w:p>
      <w:pPr>
        <w:pStyle w:val="Scripture"/>
      </w:pPr>
      <w:r>
        <w:rPr>
          <w:rFonts w:ascii="Arial" w:hAnsi="Arial"/>
          <w:b/>
          <w:color w:val="804826"/>
          <w:sz w:val="15"/>
        </w:rPr>
        <w:t xml:space="preserve">8 </w:t>
      </w:r>
      <w:r>
        <w:rPr>
          <w:rFonts w:ascii="Georgia" w:hAnsi="Georgia"/>
          <w:sz w:val="19"/>
        </w:rPr>
        <w:t>O daughter of Babylon, doomed to destruction,</w:t>
        <w:br/>
        <w:t>blessed shall he be who repays you</w:t>
        <w:br/>
        <w:t>for what you have done to us.</w:t>
      </w:r>
    </w:p>
    <w:p>
      <w:pPr>
        <w:pStyle w:val="Scripture"/>
      </w:pPr>
      <w:r>
        <w:rPr>
          <w:rFonts w:ascii="Arial" w:hAnsi="Arial"/>
          <w:b/>
          <w:color w:val="804826"/>
          <w:sz w:val="15"/>
        </w:rPr>
        <w:t xml:space="preserve">9 </w:t>
      </w:r>
      <w:r>
        <w:rPr>
          <w:rFonts w:ascii="Georgia" w:hAnsi="Georgia"/>
          <w:sz w:val="19"/>
        </w:rPr>
        <w:t>Blessed shall he be</w:t>
        <w:br/>
        <w:t>who takes and dashes your little ones against the rock.</w:t>
      </w:r>
    </w:p>
    <w:p>
      <w:pPr>
        <w:pStyle w:val="Heading2"/>
      </w:pPr>
      <w:r>
        <w:t>Chapter 138</w:t>
      </w:r>
    </w:p>
    <w:p>
      <w:pPr>
        <w:pStyle w:val="Scripture"/>
      </w:pPr>
      <w:r>
        <w:rPr>
          <w:rFonts w:ascii="Georgia" w:hAnsi="Georgia"/>
          <w:i/>
          <w:sz w:val="18"/>
        </w:rPr>
        <w:t>A Psalm of David.</w:t>
      </w:r>
    </w:p>
    <w:p>
      <w:pPr>
        <w:pStyle w:val="Scripture"/>
      </w:pPr>
      <w:r>
        <w:rPr>
          <w:rFonts w:ascii="Arial" w:hAnsi="Arial"/>
          <w:b/>
          <w:color w:val="804826"/>
          <w:sz w:val="15"/>
        </w:rPr>
        <w:t xml:space="preserve">1 </w:t>
      </w:r>
      <w:r>
        <w:rPr>
          <w:rFonts w:ascii="Georgia" w:hAnsi="Georgia"/>
          <w:sz w:val="19"/>
        </w:rPr>
        <w:t>I will give thanks to You with my whole heart.</w:t>
        <w:br/>
        <w:t>Before the gods I will sing praises to You.</w:t>
      </w:r>
    </w:p>
    <w:p>
      <w:pPr>
        <w:pStyle w:val="Scripture"/>
      </w:pPr>
      <w:r>
        <w:rPr>
          <w:rFonts w:ascii="Arial" w:hAnsi="Arial"/>
          <w:b/>
          <w:color w:val="804826"/>
          <w:sz w:val="15"/>
        </w:rPr>
        <w:t xml:space="preserve">2 </w:t>
      </w:r>
      <w:r>
        <w:rPr>
          <w:rFonts w:ascii="Georgia" w:hAnsi="Georgia"/>
          <w:sz w:val="19"/>
        </w:rPr>
        <w:t>I will worship toward Your holy temple</w:t>
        <w:br/>
        <w:t>and give thanks to Your name</w:t>
        <w:br/>
        <w:t>for Your lovingkindness and for Your truth,</w:t>
        <w:br/>
        <w:t>for You have magnified Your word together with Your name.</w:t>
      </w:r>
    </w:p>
    <w:p>
      <w:pPr>
        <w:pStyle w:val="Scripture"/>
      </w:pPr>
      <w:r>
        <w:rPr>
          <w:rFonts w:ascii="Arial" w:hAnsi="Arial"/>
          <w:b/>
          <w:color w:val="804826"/>
          <w:sz w:val="15"/>
        </w:rPr>
        <w:t xml:space="preserve">3 </w:t>
      </w:r>
      <w:r>
        <w:rPr>
          <w:rFonts w:ascii="Georgia" w:hAnsi="Georgia"/>
          <w:sz w:val="19"/>
        </w:rPr>
        <w:t>In the day that I called, You answered me.</w:t>
        <w:br/>
        <w:t>You strengthened me with strength in my soul.</w:t>
      </w:r>
    </w:p>
    <w:p>
      <w:pPr>
        <w:pStyle w:val="Scripture"/>
      </w:pPr>
      <w:r>
        <w:rPr>
          <w:rFonts w:ascii="Arial" w:hAnsi="Arial"/>
          <w:b/>
          <w:color w:val="804826"/>
          <w:sz w:val="15"/>
        </w:rPr>
        <w:t xml:space="preserve">4 </w:t>
      </w:r>
      <w:r>
        <w:rPr>
          <w:rFonts w:ascii="Georgia" w:hAnsi="Georgia"/>
          <w:sz w:val="19"/>
        </w:rPr>
        <w:t>All the kings of the earth shall give thanks to You,</w:t>
        <w:br/>
        <w:t>O YHWH–Yahweh,</w:t>
        <w:br/>
        <w:t>for they have heard the words of Your mouth.</w:t>
      </w:r>
    </w:p>
    <w:p>
      <w:pPr>
        <w:pStyle w:val="Scripture"/>
      </w:pPr>
      <w:r>
        <w:rPr>
          <w:rFonts w:ascii="Arial" w:hAnsi="Arial"/>
          <w:b/>
          <w:color w:val="804826"/>
          <w:sz w:val="15"/>
        </w:rPr>
        <w:t xml:space="preserve">5 </w:t>
      </w:r>
      <w:r>
        <w:rPr>
          <w:rFonts w:ascii="Georgia" w:hAnsi="Georgia"/>
          <w:sz w:val="19"/>
        </w:rPr>
        <w:t>Yes, they shall sing of the ways of YHWH–Yahweh,</w:t>
        <w:br/>
        <w:t>for great is the glory of YHWH–Yahweh.</w:t>
      </w:r>
    </w:p>
    <w:p>
      <w:pPr>
        <w:pStyle w:val="Scripture"/>
      </w:pPr>
      <w:r>
        <w:rPr>
          <w:rFonts w:ascii="Arial" w:hAnsi="Arial"/>
          <w:b/>
          <w:color w:val="804826"/>
          <w:sz w:val="15"/>
        </w:rPr>
        <w:t xml:space="preserve">6 </w:t>
      </w:r>
      <w:r>
        <w:rPr>
          <w:rFonts w:ascii="Georgia" w:hAnsi="Georgia"/>
          <w:sz w:val="19"/>
        </w:rPr>
        <w:t>For though YHWH–Yahweh is high,</w:t>
        <w:br/>
        <w:t>yet He regards the lowly,</w:t>
        <w:br/>
        <w:t>but the proud He knows from afar.</w:t>
      </w:r>
    </w:p>
    <w:p>
      <w:pPr>
        <w:pStyle w:val="Scripture"/>
      </w:pPr>
      <w:r>
        <w:rPr>
          <w:rFonts w:ascii="Arial" w:hAnsi="Arial"/>
          <w:b/>
          <w:color w:val="804826"/>
          <w:sz w:val="15"/>
        </w:rPr>
        <w:t xml:space="preserve">7 </w:t>
      </w:r>
      <w:r>
        <w:rPr>
          <w:rFonts w:ascii="Georgia" w:hAnsi="Georgia"/>
          <w:sz w:val="19"/>
        </w:rPr>
        <w:t>Though I walk in the midst of trouble,</w:t>
        <w:br/>
        <w:t>You will revive me.</w:t>
        <w:br/>
        <w:t>You will stretch forth Your hand</w:t>
        <w:br/>
        <w:t>against the wrath of my enemies,</w:t>
        <w:br/>
        <w:t>and Your right hand will save me.</w:t>
      </w:r>
    </w:p>
    <w:p>
      <w:pPr>
        <w:pStyle w:val="Scripture"/>
      </w:pPr>
      <w:r>
        <w:rPr>
          <w:rFonts w:ascii="Arial" w:hAnsi="Arial"/>
          <w:b/>
          <w:color w:val="804826"/>
          <w:sz w:val="15"/>
        </w:rPr>
        <w:t xml:space="preserve">8 </w:t>
      </w:r>
      <w:r>
        <w:rPr>
          <w:rFonts w:ascii="Georgia" w:hAnsi="Georgia"/>
          <w:sz w:val="19"/>
        </w:rPr>
        <w:t>YHWH–Yahweh will fulfill His purpose for me.</w:t>
        <w:br/>
        <w:t>Your lovingkindness, O YHWH–Yahweh, endures forever.</w:t>
        <w:br/>
        <w:t>Do not forsake the works of Your own hands.</w:t>
      </w:r>
    </w:p>
    <w:p>
      <w:pPr>
        <w:pStyle w:val="Heading2"/>
      </w:pPr>
      <w:r>
        <w:t>Chapter 139</w:t>
      </w:r>
    </w:p>
    <w:p>
      <w:pPr>
        <w:pStyle w:val="Scripture"/>
      </w:pPr>
      <w:r>
        <w:rPr>
          <w:rFonts w:ascii="Georgia" w:hAnsi="Georgia"/>
          <w:i/>
          <w:sz w:val="18"/>
        </w:rPr>
        <w:t>For the Chief Musician. A Psalm of David.</w:t>
      </w:r>
    </w:p>
    <w:p>
      <w:pPr>
        <w:pStyle w:val="Scripture"/>
      </w:pPr>
      <w:r>
        <w:rPr>
          <w:rFonts w:ascii="Arial" w:hAnsi="Arial"/>
          <w:b/>
          <w:color w:val="804826"/>
          <w:sz w:val="15"/>
        </w:rPr>
        <w:t xml:space="preserve">1 </w:t>
      </w:r>
      <w:r>
        <w:rPr>
          <w:rFonts w:ascii="Georgia" w:hAnsi="Georgia"/>
          <w:sz w:val="19"/>
        </w:rPr>
        <w:t>O YHWH–Yahweh, You have searched me</w:t>
        <w:br/>
        <w:t>and known me.</w:t>
      </w:r>
    </w:p>
    <w:p>
      <w:pPr>
        <w:pStyle w:val="Scripture"/>
      </w:pPr>
      <w:r>
        <w:rPr>
          <w:rFonts w:ascii="Arial" w:hAnsi="Arial"/>
          <w:b/>
          <w:color w:val="804826"/>
          <w:sz w:val="15"/>
        </w:rPr>
        <w:t xml:space="preserve">2 </w:t>
      </w:r>
      <w:r>
        <w:rPr>
          <w:rFonts w:ascii="Georgia" w:hAnsi="Georgia"/>
          <w:sz w:val="19"/>
        </w:rPr>
        <w:t>You know my sitting down and my rising up.</w:t>
        <w:br/>
        <w:t>You understand my thought from afar.</w:t>
      </w:r>
    </w:p>
    <w:p>
      <w:pPr>
        <w:pStyle w:val="Scripture"/>
      </w:pPr>
      <w:r>
        <w:rPr>
          <w:rFonts w:ascii="Arial" w:hAnsi="Arial"/>
          <w:b/>
          <w:color w:val="804826"/>
          <w:sz w:val="15"/>
        </w:rPr>
        <w:t xml:space="preserve">3 </w:t>
      </w:r>
      <w:r>
        <w:rPr>
          <w:rFonts w:ascii="Georgia" w:hAnsi="Georgia"/>
          <w:sz w:val="19"/>
        </w:rPr>
        <w:t>You search out my path and my lying down</w:t>
        <w:br/>
        <w:t>and are acquainted with all my ways.</w:t>
      </w:r>
    </w:p>
    <w:p>
      <w:pPr>
        <w:pStyle w:val="Scripture"/>
      </w:pPr>
      <w:r>
        <w:rPr>
          <w:rFonts w:ascii="Arial" w:hAnsi="Arial"/>
          <w:b/>
          <w:color w:val="804826"/>
          <w:sz w:val="15"/>
        </w:rPr>
        <w:t xml:space="preserve">4 </w:t>
      </w:r>
      <w:r>
        <w:rPr>
          <w:rFonts w:ascii="Georgia" w:hAnsi="Georgia"/>
          <w:sz w:val="19"/>
        </w:rPr>
        <w:t>For there is not a word on my tongue,</w:t>
        <w:br/>
        <w:t>but behold, O YHWH–Yahweh, You know it altogether.</w:t>
      </w:r>
    </w:p>
    <w:p>
      <w:pPr>
        <w:pStyle w:val="Scripture"/>
      </w:pPr>
      <w:r>
        <w:rPr>
          <w:rFonts w:ascii="Arial" w:hAnsi="Arial"/>
          <w:b/>
          <w:color w:val="804826"/>
          <w:sz w:val="15"/>
        </w:rPr>
        <w:t xml:space="preserve">5 </w:t>
      </w:r>
      <w:r>
        <w:rPr>
          <w:rFonts w:ascii="Georgia" w:hAnsi="Georgia"/>
          <w:sz w:val="19"/>
        </w:rPr>
        <w:t>You have enclosed me behind and before</w:t>
        <w:br/>
        <w:t>and laid Your hand upon me.</w:t>
      </w:r>
    </w:p>
    <w:p>
      <w:pPr>
        <w:pStyle w:val="Scripture"/>
      </w:pPr>
      <w:r>
        <w:rPr>
          <w:rFonts w:ascii="Arial" w:hAnsi="Arial"/>
          <w:b/>
          <w:color w:val="804826"/>
          <w:sz w:val="15"/>
        </w:rPr>
        <w:t xml:space="preserve">6 </w:t>
      </w:r>
      <w:r>
        <w:rPr>
          <w:rFonts w:ascii="Georgia" w:hAnsi="Georgia"/>
          <w:sz w:val="19"/>
        </w:rPr>
        <w:t>Such knowledge is too wonderful for me.</w:t>
        <w:br/>
        <w:t>It is high; I cannot attain to it.</w:t>
      </w:r>
    </w:p>
    <w:p>
      <w:pPr>
        <w:pStyle w:val="Scripture"/>
      </w:pPr>
      <w:r>
        <w:rPr>
          <w:rFonts w:ascii="Arial" w:hAnsi="Arial"/>
          <w:b/>
          <w:color w:val="804826"/>
          <w:sz w:val="15"/>
        </w:rPr>
        <w:t xml:space="preserve">7 </w:t>
      </w:r>
      <w:r>
        <w:rPr>
          <w:rFonts w:ascii="Georgia" w:hAnsi="Georgia"/>
          <w:sz w:val="19"/>
        </w:rPr>
        <w:t>Where shall I go from Your Spirit?</w:t>
        <w:br/>
        <w:t>Or where shall I flee from Your presence?</w:t>
      </w:r>
    </w:p>
    <w:p>
      <w:pPr>
        <w:pStyle w:val="Scripture"/>
      </w:pPr>
      <w:r>
        <w:rPr>
          <w:rFonts w:ascii="Arial" w:hAnsi="Arial"/>
          <w:b/>
          <w:color w:val="804826"/>
          <w:sz w:val="15"/>
        </w:rPr>
        <w:t xml:space="preserve">8 </w:t>
      </w:r>
      <w:r>
        <w:rPr>
          <w:rFonts w:ascii="Georgia" w:hAnsi="Georgia"/>
          <w:sz w:val="19"/>
        </w:rPr>
        <w:t>If I ascend into heaven, You are there.</w:t>
        <w:br/>
        <w:t>If I make my bed in Sheol, behold, You are there.</w:t>
      </w:r>
    </w:p>
    <w:p>
      <w:pPr>
        <w:pStyle w:val="Scripture"/>
      </w:pPr>
      <w:r>
        <w:rPr>
          <w:rFonts w:ascii="Arial" w:hAnsi="Arial"/>
          <w:b/>
          <w:color w:val="804826"/>
          <w:sz w:val="15"/>
        </w:rPr>
        <w:t xml:space="preserve">9 </w:t>
      </w:r>
      <w:r>
        <w:rPr>
          <w:rFonts w:ascii="Georgia" w:hAnsi="Georgia"/>
          <w:sz w:val="19"/>
        </w:rPr>
        <w:t>If I take the wings of the dawn</w:t>
        <w:br/>
        <w:t>and dwell in the uttermost parts of the sea,</w:t>
      </w:r>
    </w:p>
    <w:p>
      <w:pPr>
        <w:pStyle w:val="Scripture"/>
      </w:pPr>
      <w:r>
        <w:rPr>
          <w:rFonts w:ascii="Arial" w:hAnsi="Arial"/>
          <w:b/>
          <w:color w:val="804826"/>
          <w:sz w:val="15"/>
        </w:rPr>
        <w:t xml:space="preserve">10 </w:t>
      </w:r>
      <w:r>
        <w:rPr>
          <w:rFonts w:ascii="Georgia" w:hAnsi="Georgia"/>
          <w:sz w:val="19"/>
        </w:rPr>
        <w:t>even there Your hand shall lead me,</w:t>
        <w:br/>
        <w:t>and Your right hand shall hold me.</w:t>
      </w:r>
    </w:p>
    <w:p>
      <w:pPr>
        <w:pStyle w:val="Scripture"/>
      </w:pPr>
      <w:r>
        <w:rPr>
          <w:rFonts w:ascii="Arial" w:hAnsi="Arial"/>
          <w:b/>
          <w:color w:val="804826"/>
          <w:sz w:val="15"/>
        </w:rPr>
        <w:t xml:space="preserve">11 </w:t>
      </w:r>
      <w:r>
        <w:rPr>
          <w:rFonts w:ascii="Georgia" w:hAnsi="Georgia"/>
          <w:sz w:val="19"/>
        </w:rPr>
        <w:t>If I say, “Surely the darkness shall overwhelm me,</w:t>
        <w:br/>
        <w:t>and the light around me shall become night,”</w:t>
      </w:r>
    </w:p>
    <w:p>
      <w:pPr>
        <w:pStyle w:val="Scripture"/>
      </w:pPr>
      <w:r>
        <w:rPr>
          <w:rFonts w:ascii="Arial" w:hAnsi="Arial"/>
          <w:b/>
          <w:color w:val="804826"/>
          <w:sz w:val="15"/>
        </w:rPr>
        <w:t xml:space="preserve">12 </w:t>
      </w:r>
      <w:r>
        <w:rPr>
          <w:rFonts w:ascii="Georgia" w:hAnsi="Georgia"/>
          <w:sz w:val="19"/>
        </w:rPr>
        <w:t>even the darkness is not dark to You,</w:t>
        <w:br/>
        <w:t>and the night shines as the day.</w:t>
        <w:br/>
        <w:t>The darkness and the light are alike to You.</w:t>
      </w:r>
    </w:p>
    <w:p>
      <w:pPr>
        <w:pStyle w:val="Scripture"/>
      </w:pPr>
      <w:r>
        <w:rPr>
          <w:rFonts w:ascii="Arial" w:hAnsi="Arial"/>
          <w:b/>
          <w:color w:val="804826"/>
          <w:sz w:val="15"/>
        </w:rPr>
        <w:t xml:space="preserve">13 </w:t>
      </w:r>
      <w:r>
        <w:rPr>
          <w:rFonts w:ascii="Georgia" w:hAnsi="Georgia"/>
          <w:sz w:val="19"/>
        </w:rPr>
        <w:t>For You formed my inward parts.</w:t>
        <w:br/>
        <w:t>You wove me together in my mother’s womb.</w:t>
      </w:r>
    </w:p>
    <w:p>
      <w:pPr>
        <w:pStyle w:val="Scripture"/>
      </w:pPr>
      <w:r>
        <w:rPr>
          <w:rFonts w:ascii="Arial" w:hAnsi="Arial"/>
          <w:b/>
          <w:color w:val="804826"/>
          <w:sz w:val="15"/>
        </w:rPr>
        <w:t xml:space="preserve">14 </w:t>
      </w:r>
      <w:r>
        <w:rPr>
          <w:rFonts w:ascii="Georgia" w:hAnsi="Georgia"/>
          <w:sz w:val="19"/>
        </w:rPr>
        <w:t>I will give thanks to You,</w:t>
        <w:br/>
        <w:t>for I am fearfully and wonderfully made.</w:t>
        <w:br/>
        <w:t>Wonderful are Your works,</w:t>
        <w:br/>
        <w:t>and my soul knows it very well.</w:t>
      </w:r>
    </w:p>
    <w:p>
      <w:pPr>
        <w:pStyle w:val="Scripture"/>
      </w:pPr>
      <w:r>
        <w:rPr>
          <w:rFonts w:ascii="Arial" w:hAnsi="Arial"/>
          <w:b/>
          <w:color w:val="804826"/>
          <w:sz w:val="15"/>
        </w:rPr>
        <w:t xml:space="preserve">15 </w:t>
      </w:r>
      <w:r>
        <w:rPr>
          <w:rFonts w:ascii="Georgia" w:hAnsi="Georgia"/>
          <w:sz w:val="19"/>
        </w:rPr>
        <w:t>My frame was not hidden from You</w:t>
        <w:br/>
        <w:t>when I was made in secret</w:t>
        <w:br/>
        <w:t>and skillfully formed in the depths of the earth.</w:t>
      </w:r>
    </w:p>
    <w:p>
      <w:pPr>
        <w:pStyle w:val="Scripture"/>
      </w:pPr>
      <w:r>
        <w:rPr>
          <w:rFonts w:ascii="Arial" w:hAnsi="Arial"/>
          <w:b/>
          <w:color w:val="804826"/>
          <w:sz w:val="15"/>
        </w:rPr>
        <w:t xml:space="preserve">16 </w:t>
      </w:r>
      <w:r>
        <w:rPr>
          <w:rFonts w:ascii="Georgia" w:hAnsi="Georgia"/>
          <w:sz w:val="19"/>
        </w:rPr>
        <w:t>Your eyes saw my unformed substance,</w:t>
        <w:br/>
        <w:t>and in Your book they were all written,</w:t>
        <w:br/>
        <w:t>the days that were ordained for me,</w:t>
        <w:br/>
        <w:t>when as yet there was none of them.</w:t>
      </w:r>
    </w:p>
    <w:p>
      <w:pPr>
        <w:pStyle w:val="Scripture"/>
      </w:pPr>
      <w:r>
        <w:rPr>
          <w:rFonts w:ascii="Arial" w:hAnsi="Arial"/>
          <w:b/>
          <w:color w:val="804826"/>
          <w:sz w:val="15"/>
        </w:rPr>
        <w:t xml:space="preserve">17 </w:t>
      </w:r>
      <w:r>
        <w:rPr>
          <w:rFonts w:ascii="Georgia" w:hAnsi="Georgia"/>
          <w:sz w:val="19"/>
        </w:rPr>
        <w:t>How precious also are Your thoughts to me, O El!</w:t>
        <w:br/>
        <w:t>How vast is the sum of them!</w:t>
      </w:r>
    </w:p>
    <w:p>
      <w:pPr>
        <w:pStyle w:val="Scripture"/>
      </w:pPr>
      <w:r>
        <w:rPr>
          <w:rFonts w:ascii="Arial" w:hAnsi="Arial"/>
          <w:b/>
          <w:color w:val="804826"/>
          <w:sz w:val="15"/>
        </w:rPr>
        <w:t xml:space="preserve">18 </w:t>
      </w:r>
      <w:r>
        <w:rPr>
          <w:rFonts w:ascii="Georgia" w:hAnsi="Georgia"/>
          <w:sz w:val="19"/>
        </w:rPr>
        <w:t>If I should count them,</w:t>
        <w:br/>
        <w:t>they are more in number than the sand.</w:t>
        <w:br/>
        <w:t>When I awake, I am still with You.</w:t>
      </w:r>
    </w:p>
    <w:p>
      <w:pPr>
        <w:pStyle w:val="Scripture"/>
      </w:pPr>
      <w:r>
        <w:rPr>
          <w:rFonts w:ascii="Arial" w:hAnsi="Arial"/>
          <w:b/>
          <w:color w:val="804826"/>
          <w:sz w:val="15"/>
        </w:rPr>
        <w:t xml:space="preserve">19 </w:t>
      </w:r>
      <w:r>
        <w:rPr>
          <w:rFonts w:ascii="Georgia" w:hAnsi="Georgia"/>
          <w:sz w:val="19"/>
        </w:rPr>
        <w:t>Surely You will slay the wicked, O Elohim.</w:t>
        <w:br/>
        <w:t>Depart from me, therefore, you bloodthirsty men.</w:t>
      </w:r>
    </w:p>
    <w:p>
      <w:pPr>
        <w:pStyle w:val="Scripture"/>
      </w:pPr>
      <w:r>
        <w:rPr>
          <w:rFonts w:ascii="Arial" w:hAnsi="Arial"/>
          <w:b/>
          <w:color w:val="804826"/>
          <w:sz w:val="15"/>
        </w:rPr>
        <w:t xml:space="preserve">20 </w:t>
      </w:r>
      <w:r>
        <w:rPr>
          <w:rFonts w:ascii="Georgia" w:hAnsi="Georgia"/>
          <w:sz w:val="19"/>
        </w:rPr>
        <w:t>For they speak against You wickedly,</w:t>
        <w:br/>
        <w:t>and Your enemies take Your name in vain.</w:t>
      </w:r>
    </w:p>
    <w:p>
      <w:pPr>
        <w:pStyle w:val="Scripture"/>
      </w:pPr>
      <w:r>
        <w:rPr>
          <w:rFonts w:ascii="Arial" w:hAnsi="Arial"/>
          <w:b/>
          <w:color w:val="804826"/>
          <w:sz w:val="15"/>
        </w:rPr>
        <w:t xml:space="preserve">21 </w:t>
      </w:r>
      <w:r>
        <w:rPr>
          <w:rFonts w:ascii="Georgia" w:hAnsi="Georgia"/>
          <w:sz w:val="19"/>
        </w:rPr>
        <w:t>Do I not hate those who hate You, O YHWH–Yahweh?</w:t>
        <w:br/>
        <w:t>And am I not grieved with those who rise up against You?</w:t>
      </w:r>
    </w:p>
    <w:p>
      <w:pPr>
        <w:pStyle w:val="Scripture"/>
      </w:pPr>
      <w:r>
        <w:rPr>
          <w:rFonts w:ascii="Arial" w:hAnsi="Arial"/>
          <w:b/>
          <w:color w:val="804826"/>
          <w:sz w:val="15"/>
        </w:rPr>
        <w:t xml:space="preserve">22 </w:t>
      </w:r>
      <w:r>
        <w:rPr>
          <w:rFonts w:ascii="Georgia" w:hAnsi="Georgia"/>
          <w:sz w:val="19"/>
        </w:rPr>
        <w:t>I hate them with complete hatred.</w:t>
        <w:br/>
        <w:t>They have become my enemies.</w:t>
      </w:r>
    </w:p>
    <w:p>
      <w:pPr>
        <w:pStyle w:val="Scripture"/>
      </w:pPr>
      <w:r>
        <w:rPr>
          <w:rFonts w:ascii="Arial" w:hAnsi="Arial"/>
          <w:b/>
          <w:color w:val="804826"/>
          <w:sz w:val="15"/>
        </w:rPr>
        <w:t xml:space="preserve">23 </w:t>
      </w:r>
      <w:r>
        <w:rPr>
          <w:rFonts w:ascii="Georgia" w:hAnsi="Georgia"/>
          <w:sz w:val="19"/>
        </w:rPr>
        <w:t>Search me, O El, and know my heart.</w:t>
        <w:br/>
        <w:t>Try me and know my anxious thoughts.</w:t>
      </w:r>
    </w:p>
    <w:p>
      <w:pPr>
        <w:pStyle w:val="Scripture"/>
      </w:pPr>
      <w:r>
        <w:rPr>
          <w:rFonts w:ascii="Arial" w:hAnsi="Arial"/>
          <w:b/>
          <w:color w:val="804826"/>
          <w:sz w:val="15"/>
        </w:rPr>
        <w:t xml:space="preserve">24 </w:t>
      </w:r>
      <w:r>
        <w:rPr>
          <w:rFonts w:ascii="Georgia" w:hAnsi="Georgia"/>
          <w:sz w:val="19"/>
        </w:rPr>
        <w:t>See if there is any wicked way in me,</w:t>
        <w:br/>
        <w:t>and lead me in the everlasting way.</w:t>
      </w:r>
    </w:p>
    <w:p>
      <w:pPr>
        <w:pStyle w:val="Heading2"/>
      </w:pPr>
      <w:r>
        <w:t>Chapter 140</w:t>
      </w:r>
    </w:p>
    <w:p>
      <w:pPr>
        <w:pStyle w:val="Scripture"/>
      </w:pPr>
      <w:r>
        <w:rPr>
          <w:rFonts w:ascii="Georgia" w:hAnsi="Georgia"/>
          <w:i/>
          <w:sz w:val="18"/>
        </w:rPr>
        <w:t>For the Chief Musician. A Psalm of David.</w:t>
      </w:r>
    </w:p>
    <w:p>
      <w:pPr>
        <w:pStyle w:val="Scripture"/>
      </w:pPr>
      <w:r>
        <w:rPr>
          <w:rFonts w:ascii="Arial" w:hAnsi="Arial"/>
          <w:b/>
          <w:color w:val="804826"/>
          <w:sz w:val="15"/>
        </w:rPr>
        <w:t xml:space="preserve">1 </w:t>
      </w:r>
      <w:r>
        <w:rPr>
          <w:rFonts w:ascii="Georgia" w:hAnsi="Georgia"/>
          <w:sz w:val="19"/>
        </w:rPr>
        <w:t>Deliver me, O YHWH–Yahweh, from the evil man.</w:t>
        <w:br/>
        <w:t>Preserve me from violent men,</w:t>
      </w:r>
    </w:p>
    <w:p>
      <w:pPr>
        <w:pStyle w:val="Scripture"/>
      </w:pPr>
      <w:r>
        <w:rPr>
          <w:rFonts w:ascii="Arial" w:hAnsi="Arial"/>
          <w:b/>
          <w:color w:val="804826"/>
          <w:sz w:val="15"/>
        </w:rPr>
        <w:t xml:space="preserve">2 </w:t>
      </w:r>
      <w:r>
        <w:rPr>
          <w:rFonts w:ascii="Georgia" w:hAnsi="Georgia"/>
          <w:sz w:val="19"/>
        </w:rPr>
        <w:t>who devise evil things in their hearts.</w:t>
        <w:br/>
        <w:t>They continually stir up wars.</w:t>
      </w:r>
    </w:p>
    <w:p>
      <w:pPr>
        <w:pStyle w:val="Scripture"/>
      </w:pPr>
      <w:r>
        <w:rPr>
          <w:rFonts w:ascii="Arial" w:hAnsi="Arial"/>
          <w:b/>
          <w:color w:val="804826"/>
          <w:sz w:val="15"/>
        </w:rPr>
        <w:t xml:space="preserve">3 </w:t>
      </w:r>
      <w:r>
        <w:rPr>
          <w:rFonts w:ascii="Georgia" w:hAnsi="Georgia"/>
          <w:sz w:val="19"/>
        </w:rPr>
        <w:t>They sharpen their tongues like a serpent.</w:t>
        <w:br/>
        <w:t>The poison of vipers is under their lips.</w:t>
        <w:br/>
        <w:t>Selah.</w:t>
      </w:r>
    </w:p>
    <w:p>
      <w:pPr>
        <w:pStyle w:val="Scripture"/>
      </w:pPr>
      <w:r>
        <w:rPr>
          <w:rFonts w:ascii="Arial" w:hAnsi="Arial"/>
          <w:b/>
          <w:color w:val="804826"/>
          <w:sz w:val="15"/>
        </w:rPr>
        <w:t xml:space="preserve">4 </w:t>
      </w:r>
      <w:r>
        <w:rPr>
          <w:rFonts w:ascii="Georgia" w:hAnsi="Georgia"/>
          <w:sz w:val="19"/>
        </w:rPr>
        <w:t>Keep me, O YHWH–Yahweh, from the hands of the wicked.</w:t>
        <w:br/>
        <w:t>Preserve me from violent men</w:t>
        <w:br/>
        <w:t>who have purposed to overthrow my steps.</w:t>
      </w:r>
    </w:p>
    <w:p>
      <w:pPr>
        <w:pStyle w:val="Scripture"/>
      </w:pPr>
      <w:r>
        <w:rPr>
          <w:rFonts w:ascii="Arial" w:hAnsi="Arial"/>
          <w:b/>
          <w:color w:val="804826"/>
          <w:sz w:val="15"/>
        </w:rPr>
        <w:t xml:space="preserve">5 </w:t>
      </w:r>
      <w:r>
        <w:rPr>
          <w:rFonts w:ascii="Georgia" w:hAnsi="Georgia"/>
          <w:sz w:val="19"/>
        </w:rPr>
        <w:t>The proud have hidden a snare for me and cords.</w:t>
        <w:br/>
        <w:t>They have spread a net beside the path.</w:t>
        <w:br/>
        <w:t>They have set traps for me.</w:t>
        <w:br/>
        <w:t>Selah.</w:t>
      </w:r>
    </w:p>
    <w:p>
      <w:pPr>
        <w:pStyle w:val="Scripture"/>
      </w:pPr>
      <w:r>
        <w:rPr>
          <w:rFonts w:ascii="Arial" w:hAnsi="Arial"/>
          <w:b/>
          <w:color w:val="804826"/>
          <w:sz w:val="15"/>
        </w:rPr>
        <w:t xml:space="preserve">6 </w:t>
      </w:r>
      <w:r>
        <w:rPr>
          <w:rFonts w:ascii="Georgia" w:hAnsi="Georgia"/>
          <w:sz w:val="19"/>
        </w:rPr>
        <w:t>I said to YHWH–Yahweh, “You are my El.”</w:t>
        <w:br/>
        <w:t>Give ear, O YHWH–Yahweh,</w:t>
        <w:br/>
        <w:t>to the voice of my supplications.</w:t>
      </w:r>
    </w:p>
    <w:p>
      <w:pPr>
        <w:pStyle w:val="Scripture"/>
      </w:pPr>
      <w:r>
        <w:rPr>
          <w:rFonts w:ascii="Arial" w:hAnsi="Arial"/>
          <w:b/>
          <w:color w:val="804826"/>
          <w:sz w:val="15"/>
        </w:rPr>
        <w:t xml:space="preserve">7 </w:t>
      </w:r>
      <w:r>
        <w:rPr>
          <w:rFonts w:ascii="Georgia" w:hAnsi="Georgia"/>
          <w:sz w:val="19"/>
        </w:rPr>
        <w:t>O Lord YHWH–Yahweh, the strength of my salvation,</w:t>
        <w:br/>
        <w:t>You have covered my head in the day of battle.</w:t>
      </w:r>
    </w:p>
    <w:p>
      <w:pPr>
        <w:pStyle w:val="Scripture"/>
      </w:pPr>
      <w:r>
        <w:rPr>
          <w:rFonts w:ascii="Arial" w:hAnsi="Arial"/>
          <w:b/>
          <w:color w:val="804826"/>
          <w:sz w:val="15"/>
        </w:rPr>
        <w:t xml:space="preserve">8 </w:t>
      </w:r>
      <w:r>
        <w:rPr>
          <w:rFonts w:ascii="Georgia" w:hAnsi="Georgia"/>
          <w:sz w:val="19"/>
        </w:rPr>
        <w:t>Do not grant, O YHWH–Yahweh, the desires of the wicked.</w:t>
        <w:br/>
        <w:t>Do not further their evil scheme,</w:t>
        <w:br/>
        <w:t>lest they exalt themselves.</w:t>
        <w:br/>
        <w:t>Selah.</w:t>
      </w:r>
    </w:p>
    <w:p>
      <w:pPr>
        <w:pStyle w:val="Scripture"/>
      </w:pPr>
      <w:r>
        <w:rPr>
          <w:rFonts w:ascii="Arial" w:hAnsi="Arial"/>
          <w:b/>
          <w:color w:val="804826"/>
          <w:sz w:val="15"/>
        </w:rPr>
        <w:t xml:space="preserve">9 </w:t>
      </w:r>
      <w:r>
        <w:rPr>
          <w:rFonts w:ascii="Georgia" w:hAnsi="Georgia"/>
          <w:sz w:val="19"/>
        </w:rPr>
        <w:t>As for the head of those who surround me,</w:t>
        <w:br/>
        <w:t>let the mischief of their own lips cover them.</w:t>
      </w:r>
    </w:p>
    <w:p>
      <w:pPr>
        <w:pStyle w:val="Scripture"/>
      </w:pPr>
      <w:r>
        <w:rPr>
          <w:rFonts w:ascii="Arial" w:hAnsi="Arial"/>
          <w:b/>
          <w:color w:val="804826"/>
          <w:sz w:val="15"/>
        </w:rPr>
        <w:t xml:space="preserve">10 </w:t>
      </w:r>
      <w:r>
        <w:rPr>
          <w:rFonts w:ascii="Georgia" w:hAnsi="Georgia"/>
          <w:sz w:val="19"/>
        </w:rPr>
        <w:t>Let burning coals fall upon them.</w:t>
        <w:br/>
        <w:t>Let them be cast into the fire,</w:t>
        <w:br/>
        <w:t>into deep pits, that they rise no more.</w:t>
      </w:r>
    </w:p>
    <w:p>
      <w:pPr>
        <w:pStyle w:val="Scripture"/>
      </w:pPr>
      <w:r>
        <w:rPr>
          <w:rFonts w:ascii="Arial" w:hAnsi="Arial"/>
          <w:b/>
          <w:color w:val="804826"/>
          <w:sz w:val="15"/>
        </w:rPr>
        <w:t xml:space="preserve">11 </w:t>
      </w:r>
      <w:r>
        <w:rPr>
          <w:rFonts w:ascii="Georgia" w:hAnsi="Georgia"/>
          <w:sz w:val="19"/>
        </w:rPr>
        <w:t>Let no slanderer be established in the earth.</w:t>
        <w:br/>
        <w:t>Let evil hunt down the violent man swiftly.</w:t>
      </w:r>
    </w:p>
    <w:p>
      <w:pPr>
        <w:pStyle w:val="Scripture"/>
      </w:pPr>
      <w:r>
        <w:rPr>
          <w:rFonts w:ascii="Arial" w:hAnsi="Arial"/>
          <w:b/>
          <w:color w:val="804826"/>
          <w:sz w:val="15"/>
        </w:rPr>
        <w:t xml:space="preserve">12 </w:t>
      </w:r>
      <w:r>
        <w:rPr>
          <w:rFonts w:ascii="Georgia" w:hAnsi="Georgia"/>
          <w:sz w:val="19"/>
        </w:rPr>
        <w:t>I know that YHWH–Yahweh will maintain</w:t>
        <w:br/>
        <w:t>the cause of the afflicted</w:t>
        <w:br/>
        <w:t>and justice for the needy.</w:t>
      </w:r>
    </w:p>
    <w:p>
      <w:pPr>
        <w:pStyle w:val="Scripture"/>
      </w:pPr>
      <w:r>
        <w:rPr>
          <w:rFonts w:ascii="Arial" w:hAnsi="Arial"/>
          <w:b/>
          <w:color w:val="804826"/>
          <w:sz w:val="15"/>
        </w:rPr>
        <w:t xml:space="preserve">13 </w:t>
      </w:r>
      <w:r>
        <w:rPr>
          <w:rFonts w:ascii="Georgia" w:hAnsi="Georgia"/>
          <w:sz w:val="19"/>
        </w:rPr>
        <w:t>Surely the righteous shall give thanks to Your name.</w:t>
        <w:br/>
        <w:t>The upright shall dwell in Your presence.</w:t>
      </w:r>
    </w:p>
    <w:p>
      <w:pPr>
        <w:pStyle w:val="Heading2"/>
      </w:pPr>
      <w:r>
        <w:t>Chapter 141</w:t>
      </w:r>
    </w:p>
    <w:p>
      <w:pPr>
        <w:pStyle w:val="Scripture"/>
      </w:pPr>
      <w:r>
        <w:rPr>
          <w:rFonts w:ascii="Georgia" w:hAnsi="Georgia"/>
          <w:i/>
          <w:sz w:val="18"/>
        </w:rPr>
        <w:t>A Psalm of David.</w:t>
      </w:r>
    </w:p>
    <w:p>
      <w:pPr>
        <w:pStyle w:val="Scripture"/>
      </w:pPr>
      <w:r>
        <w:rPr>
          <w:rFonts w:ascii="Arial" w:hAnsi="Arial"/>
          <w:b/>
          <w:color w:val="804826"/>
          <w:sz w:val="15"/>
        </w:rPr>
        <w:t xml:space="preserve">1 </w:t>
      </w:r>
      <w:r>
        <w:rPr>
          <w:rFonts w:ascii="Georgia" w:hAnsi="Georgia"/>
          <w:sz w:val="19"/>
        </w:rPr>
        <w:t>O YHWH–Yahweh, I have called upon You; hurry to me.</w:t>
        <w:br/>
        <w:t>Give ear to my voice when I call to You.</w:t>
      </w:r>
    </w:p>
    <w:p>
      <w:pPr>
        <w:pStyle w:val="Scripture"/>
      </w:pPr>
      <w:r>
        <w:rPr>
          <w:rFonts w:ascii="Arial" w:hAnsi="Arial"/>
          <w:b/>
          <w:color w:val="804826"/>
          <w:sz w:val="15"/>
        </w:rPr>
        <w:t xml:space="preserve">2 </w:t>
      </w:r>
      <w:r>
        <w:rPr>
          <w:rFonts w:ascii="Georgia" w:hAnsi="Georgia"/>
          <w:sz w:val="19"/>
        </w:rPr>
        <w:t>Let my prayer be set before You as incense,</w:t>
        <w:br/>
        <w:t>and the lifting up of my hands as the evening sacrifice.</w:t>
      </w:r>
    </w:p>
    <w:p>
      <w:pPr>
        <w:pStyle w:val="Scripture"/>
      </w:pPr>
      <w:r>
        <w:rPr>
          <w:rFonts w:ascii="Arial" w:hAnsi="Arial"/>
          <w:b/>
          <w:color w:val="804826"/>
          <w:sz w:val="15"/>
        </w:rPr>
        <w:t xml:space="preserve">3 </w:t>
      </w:r>
      <w:r>
        <w:rPr>
          <w:rFonts w:ascii="Georgia" w:hAnsi="Georgia"/>
          <w:sz w:val="19"/>
        </w:rPr>
        <w:t>Set a guard, O YHWH–Yahweh, over my mouth;</w:t>
        <w:br/>
        <w:t>keep watch over the door of my lips.</w:t>
      </w:r>
    </w:p>
    <w:p>
      <w:pPr>
        <w:pStyle w:val="Scripture"/>
      </w:pPr>
      <w:r>
        <w:rPr>
          <w:rFonts w:ascii="Arial" w:hAnsi="Arial"/>
          <w:b/>
          <w:color w:val="804826"/>
          <w:sz w:val="15"/>
        </w:rPr>
        <w:t xml:space="preserve">4 </w:t>
      </w:r>
      <w:r>
        <w:rPr>
          <w:rFonts w:ascii="Georgia" w:hAnsi="Georgia"/>
          <w:sz w:val="19"/>
        </w:rPr>
        <w:t>Do not incline my heart to any evil thing,</w:t>
        <w:br/>
        <w:t>to practice wicked deeds</w:t>
        <w:br/>
        <w:t>with men who work iniquity;</w:t>
        <w:br/>
        <w:t>and do not let me eat of their delicacies.</w:t>
      </w:r>
    </w:p>
    <w:p>
      <w:pPr>
        <w:pStyle w:val="Scripture"/>
      </w:pPr>
      <w:r>
        <w:rPr>
          <w:rFonts w:ascii="Arial" w:hAnsi="Arial"/>
          <w:b/>
          <w:color w:val="804826"/>
          <w:sz w:val="15"/>
        </w:rPr>
        <w:t xml:space="preserve">5 </w:t>
      </w:r>
      <w:r>
        <w:rPr>
          <w:rFonts w:ascii="Georgia" w:hAnsi="Georgia"/>
          <w:sz w:val="19"/>
        </w:rPr>
        <w:t>Let the righteous strike me; it shall be a kindness.</w:t>
        <w:br/>
        <w:t>Let him reprove me; it shall be as oil upon my head.</w:t>
        <w:br/>
        <w:t>Let my head not refuse it,</w:t>
        <w:br/>
        <w:t>for even in their evil deeds my prayer continues.</w:t>
      </w:r>
    </w:p>
    <w:p>
      <w:pPr>
        <w:pStyle w:val="Scripture"/>
      </w:pPr>
      <w:r>
        <w:rPr>
          <w:rFonts w:ascii="Arial" w:hAnsi="Arial"/>
          <w:b/>
          <w:color w:val="804826"/>
          <w:sz w:val="15"/>
        </w:rPr>
        <w:t xml:space="preserve">6 </w:t>
      </w:r>
      <w:r>
        <w:rPr>
          <w:rFonts w:ascii="Georgia" w:hAnsi="Georgia"/>
          <w:sz w:val="19"/>
        </w:rPr>
        <w:t>Their judges are thrown down by the sides of the rock,</w:t>
        <w:br/>
        <w:t>and they shall hear my words, for they are pleasant.</w:t>
      </w:r>
    </w:p>
    <w:p>
      <w:pPr>
        <w:pStyle w:val="Scripture"/>
      </w:pPr>
      <w:r>
        <w:rPr>
          <w:rFonts w:ascii="Arial" w:hAnsi="Arial"/>
          <w:b/>
          <w:color w:val="804826"/>
          <w:sz w:val="15"/>
        </w:rPr>
        <w:t xml:space="preserve">7 </w:t>
      </w:r>
      <w:r>
        <w:rPr>
          <w:rFonts w:ascii="Georgia" w:hAnsi="Georgia"/>
          <w:sz w:val="19"/>
        </w:rPr>
        <w:t>As when one plows and breaks up the earth,</w:t>
        <w:br/>
        <w:t>our bones are scattered at the mouth of Sheol.</w:t>
      </w:r>
    </w:p>
    <w:p>
      <w:pPr>
        <w:pStyle w:val="Scripture"/>
      </w:pPr>
      <w:r>
        <w:rPr>
          <w:rFonts w:ascii="Arial" w:hAnsi="Arial"/>
          <w:b/>
          <w:color w:val="804826"/>
          <w:sz w:val="15"/>
        </w:rPr>
        <w:t xml:space="preserve">8 </w:t>
      </w:r>
      <w:r>
        <w:rPr>
          <w:rFonts w:ascii="Georgia" w:hAnsi="Georgia"/>
          <w:sz w:val="19"/>
        </w:rPr>
        <w:t>For my eyes are toward You, O Lord YHWH–Yahweh.</w:t>
        <w:br/>
        <w:t>In You I take refuge;</w:t>
        <w:br/>
        <w:t>do not leave my soul defenseless.</w:t>
      </w:r>
    </w:p>
    <w:p>
      <w:pPr>
        <w:pStyle w:val="Scripture"/>
      </w:pPr>
      <w:r>
        <w:rPr>
          <w:rFonts w:ascii="Arial" w:hAnsi="Arial"/>
          <w:b/>
          <w:color w:val="804826"/>
          <w:sz w:val="15"/>
        </w:rPr>
        <w:t xml:space="preserve">9 </w:t>
      </w:r>
      <w:r>
        <w:rPr>
          <w:rFonts w:ascii="Georgia" w:hAnsi="Georgia"/>
          <w:sz w:val="19"/>
        </w:rPr>
        <w:t>Keep me from the snare which they have laid for me</w:t>
        <w:br/>
        <w:t>and from the traps of the workers of iniquity.</w:t>
      </w:r>
    </w:p>
    <w:p>
      <w:pPr>
        <w:pStyle w:val="Scripture"/>
      </w:pPr>
      <w:r>
        <w:rPr>
          <w:rFonts w:ascii="Arial" w:hAnsi="Arial"/>
          <w:b/>
          <w:color w:val="804826"/>
          <w:sz w:val="15"/>
        </w:rPr>
        <w:t xml:space="preserve">10 </w:t>
      </w:r>
      <w:r>
        <w:rPr>
          <w:rFonts w:ascii="Georgia" w:hAnsi="Georgia"/>
          <w:sz w:val="19"/>
        </w:rPr>
        <w:t>Let the wicked fall into their own nets</w:t>
        <w:br/>
        <w:t>while I escape safely.</w:t>
      </w:r>
    </w:p>
    <w:p>
      <w:pPr>
        <w:pStyle w:val="Heading2"/>
      </w:pPr>
      <w:r>
        <w:t>Chapter 142</w:t>
      </w:r>
    </w:p>
    <w:p>
      <w:pPr>
        <w:pStyle w:val="Scripture"/>
      </w:pPr>
      <w:r>
        <w:rPr>
          <w:rFonts w:ascii="Georgia" w:hAnsi="Georgia"/>
          <w:i/>
          <w:sz w:val="18"/>
        </w:rPr>
        <w:t>A Maskil of David, when he was in the cave. A Prayer.</w:t>
      </w:r>
    </w:p>
    <w:p>
      <w:pPr>
        <w:pStyle w:val="Scripture"/>
      </w:pPr>
      <w:r>
        <w:rPr>
          <w:rFonts w:ascii="Arial" w:hAnsi="Arial"/>
          <w:b/>
          <w:color w:val="804826"/>
          <w:sz w:val="15"/>
        </w:rPr>
        <w:t xml:space="preserve">1 </w:t>
      </w:r>
      <w:r>
        <w:rPr>
          <w:rFonts w:ascii="Georgia" w:hAnsi="Georgia"/>
          <w:sz w:val="19"/>
        </w:rPr>
        <w:t>I cry with my voice to YHWH–Yahweh.</w:t>
        <w:br/>
        <w:t>With my voice I make supplication to YHWH–Yahweh.</w:t>
      </w:r>
    </w:p>
    <w:p>
      <w:pPr>
        <w:pStyle w:val="Scripture"/>
      </w:pPr>
      <w:r>
        <w:rPr>
          <w:rFonts w:ascii="Arial" w:hAnsi="Arial"/>
          <w:b/>
          <w:color w:val="804826"/>
          <w:sz w:val="15"/>
        </w:rPr>
        <w:t xml:space="preserve">2 </w:t>
      </w:r>
      <w:r>
        <w:rPr>
          <w:rFonts w:ascii="Georgia" w:hAnsi="Georgia"/>
          <w:sz w:val="19"/>
        </w:rPr>
        <w:t>I pour out my complaint before Him.</w:t>
        <w:br/>
        <w:t>I declare my trouble before Him.</w:t>
      </w:r>
    </w:p>
    <w:p>
      <w:pPr>
        <w:pStyle w:val="Scripture"/>
      </w:pPr>
      <w:r>
        <w:rPr>
          <w:rFonts w:ascii="Arial" w:hAnsi="Arial"/>
          <w:b/>
          <w:color w:val="804826"/>
          <w:sz w:val="15"/>
        </w:rPr>
        <w:t xml:space="preserve">3 </w:t>
      </w:r>
      <w:r>
        <w:rPr>
          <w:rFonts w:ascii="Georgia" w:hAnsi="Georgia"/>
          <w:sz w:val="19"/>
        </w:rPr>
        <w:t>When my spirit was overwhelmed within me,</w:t>
        <w:br/>
        <w:t>You knew my path.</w:t>
        <w:br/>
        <w:t>In the way in which I walk</w:t>
        <w:br/>
        <w:t>they have secretly laid a snare for me.</w:t>
      </w:r>
    </w:p>
    <w:p>
      <w:pPr>
        <w:pStyle w:val="Scripture"/>
      </w:pPr>
      <w:r>
        <w:rPr>
          <w:rFonts w:ascii="Arial" w:hAnsi="Arial"/>
          <w:b/>
          <w:color w:val="804826"/>
          <w:sz w:val="15"/>
        </w:rPr>
        <w:t xml:space="preserve">4 </w:t>
      </w:r>
      <w:r>
        <w:rPr>
          <w:rFonts w:ascii="Georgia" w:hAnsi="Georgia"/>
          <w:sz w:val="19"/>
        </w:rPr>
        <w:t>Look to my right hand and see,</w:t>
        <w:br/>
        <w:t>for there is no one who knows me.</w:t>
        <w:br/>
        <w:t>Refuge has failed me.</w:t>
        <w:br/>
        <w:t>No one cares for my soul.</w:t>
      </w:r>
    </w:p>
    <w:p>
      <w:pPr>
        <w:pStyle w:val="Scripture"/>
      </w:pPr>
      <w:r>
        <w:rPr>
          <w:rFonts w:ascii="Arial" w:hAnsi="Arial"/>
          <w:b/>
          <w:color w:val="804826"/>
          <w:sz w:val="15"/>
        </w:rPr>
        <w:t xml:space="preserve">5 </w:t>
      </w:r>
      <w:r>
        <w:rPr>
          <w:rFonts w:ascii="Georgia" w:hAnsi="Georgia"/>
          <w:sz w:val="19"/>
        </w:rPr>
        <w:t>I cried to You, O YHWH–Yahweh.</w:t>
        <w:br/>
        <w:t>I said, “You are my refuge,</w:t>
        <w:br/>
        <w:t>my portion in the land of the living.”</w:t>
      </w:r>
    </w:p>
    <w:p>
      <w:pPr>
        <w:pStyle w:val="Scripture"/>
      </w:pPr>
      <w:r>
        <w:rPr>
          <w:rFonts w:ascii="Arial" w:hAnsi="Arial"/>
          <w:b/>
          <w:color w:val="804826"/>
          <w:sz w:val="15"/>
        </w:rPr>
        <w:t xml:space="preserve">6 </w:t>
      </w:r>
      <w:r>
        <w:rPr>
          <w:rFonts w:ascii="Georgia" w:hAnsi="Georgia"/>
          <w:sz w:val="19"/>
        </w:rPr>
        <w:t>Give heed to my cry,</w:t>
        <w:br/>
        <w:t>for I am brought very low.</w:t>
        <w:br/>
        <w:t>Deliver me from my persecutors,</w:t>
        <w:br/>
        <w:t>for they are stronger than I.</w:t>
      </w:r>
    </w:p>
    <w:p>
      <w:pPr>
        <w:pStyle w:val="Scripture"/>
      </w:pPr>
      <w:r>
        <w:rPr>
          <w:rFonts w:ascii="Arial" w:hAnsi="Arial"/>
          <w:b/>
          <w:color w:val="804826"/>
          <w:sz w:val="15"/>
        </w:rPr>
        <w:t xml:space="preserve">7 </w:t>
      </w:r>
      <w:r>
        <w:rPr>
          <w:rFonts w:ascii="Georgia" w:hAnsi="Georgia"/>
          <w:sz w:val="19"/>
        </w:rPr>
        <w:t>Bring my soul out of prison,</w:t>
        <w:br/>
        <w:t>that I may give thanks to Your name.</w:t>
        <w:br/>
        <w:t>The righteous shall surround me,</w:t>
        <w:br/>
        <w:t>for You will deal bountifully with me.</w:t>
      </w:r>
    </w:p>
    <w:p>
      <w:pPr>
        <w:pStyle w:val="Heading2"/>
      </w:pPr>
      <w:r>
        <w:t>Chapter 143</w:t>
      </w:r>
    </w:p>
    <w:p>
      <w:pPr>
        <w:pStyle w:val="Scripture"/>
      </w:pPr>
      <w:r>
        <w:rPr>
          <w:rFonts w:ascii="Georgia" w:hAnsi="Georgia"/>
          <w:i/>
          <w:sz w:val="18"/>
        </w:rPr>
        <w:t>A Psalm of David.</w:t>
      </w:r>
    </w:p>
    <w:p>
      <w:pPr>
        <w:pStyle w:val="Scripture"/>
      </w:pPr>
      <w:r>
        <w:rPr>
          <w:rFonts w:ascii="Arial" w:hAnsi="Arial"/>
          <w:b/>
          <w:color w:val="804826"/>
          <w:sz w:val="15"/>
        </w:rPr>
        <w:t xml:space="preserve">1 </w:t>
      </w:r>
      <w:r>
        <w:rPr>
          <w:rFonts w:ascii="Georgia" w:hAnsi="Georgia"/>
          <w:sz w:val="19"/>
        </w:rPr>
        <w:t>Hear my prayer, O YHWH–Yahweh;</w:t>
        <w:br/>
        <w:t>give ear to my supplications.</w:t>
        <w:br/>
        <w:t>In Your faithfulness answer me,</w:t>
        <w:br/>
        <w:t>and in Your righteousness.</w:t>
      </w:r>
    </w:p>
    <w:p>
      <w:pPr>
        <w:pStyle w:val="Scripture"/>
      </w:pPr>
      <w:r>
        <w:rPr>
          <w:rFonts w:ascii="Arial" w:hAnsi="Arial"/>
          <w:b/>
          <w:color w:val="804826"/>
          <w:sz w:val="15"/>
        </w:rPr>
        <w:t xml:space="preserve">2 </w:t>
      </w:r>
      <w:r>
        <w:rPr>
          <w:rFonts w:ascii="Georgia" w:hAnsi="Georgia"/>
          <w:sz w:val="19"/>
        </w:rPr>
        <w:t>Do not enter into judgment with Your servant,</w:t>
        <w:br/>
        <w:t>for in Your sight no man living is righteous.</w:t>
      </w:r>
    </w:p>
    <w:p>
      <w:pPr>
        <w:pStyle w:val="Scripture"/>
      </w:pPr>
      <w:r>
        <w:rPr>
          <w:rFonts w:ascii="Arial" w:hAnsi="Arial"/>
          <w:b/>
          <w:color w:val="804826"/>
          <w:sz w:val="15"/>
        </w:rPr>
        <w:t xml:space="preserve">3 </w:t>
      </w:r>
      <w:r>
        <w:rPr>
          <w:rFonts w:ascii="Georgia" w:hAnsi="Georgia"/>
          <w:sz w:val="19"/>
        </w:rPr>
        <w:t>For the enemy has persecuted my soul.</w:t>
        <w:br/>
        <w:t>He has crushed my life down to the ground.</w:t>
        <w:br/>
        <w:t>He has made me dwell in dark places,</w:t>
        <w:br/>
        <w:t>like those who have long been dead.</w:t>
      </w:r>
    </w:p>
    <w:p>
      <w:pPr>
        <w:pStyle w:val="Scripture"/>
      </w:pPr>
      <w:r>
        <w:rPr>
          <w:rFonts w:ascii="Arial" w:hAnsi="Arial"/>
          <w:b/>
          <w:color w:val="804826"/>
          <w:sz w:val="15"/>
        </w:rPr>
        <w:t xml:space="preserve">4 </w:t>
      </w:r>
      <w:r>
        <w:rPr>
          <w:rFonts w:ascii="Georgia" w:hAnsi="Georgia"/>
          <w:sz w:val="19"/>
        </w:rPr>
        <w:t>Therefore my spirit is overwhelmed within me.</w:t>
        <w:br/>
        <w:t>My heart within me is desolate.</w:t>
      </w:r>
    </w:p>
    <w:p>
      <w:pPr>
        <w:pStyle w:val="Scripture"/>
      </w:pPr>
      <w:r>
        <w:rPr>
          <w:rFonts w:ascii="Arial" w:hAnsi="Arial"/>
          <w:b/>
          <w:color w:val="804826"/>
          <w:sz w:val="15"/>
        </w:rPr>
        <w:t xml:space="preserve">5 </w:t>
      </w:r>
      <w:r>
        <w:rPr>
          <w:rFonts w:ascii="Georgia" w:hAnsi="Georgia"/>
          <w:sz w:val="19"/>
        </w:rPr>
        <w:t>I remember the days of old.</w:t>
        <w:br/>
        <w:t>I meditate on all Your works.</w:t>
        <w:br/>
        <w:t>I consider the work of Your hands.</w:t>
      </w:r>
    </w:p>
    <w:p>
      <w:pPr>
        <w:pStyle w:val="Scripture"/>
      </w:pPr>
      <w:r>
        <w:rPr>
          <w:rFonts w:ascii="Arial" w:hAnsi="Arial"/>
          <w:b/>
          <w:color w:val="804826"/>
          <w:sz w:val="15"/>
        </w:rPr>
        <w:t xml:space="preserve">6 </w:t>
      </w:r>
      <w:r>
        <w:rPr>
          <w:rFonts w:ascii="Georgia" w:hAnsi="Georgia"/>
          <w:sz w:val="19"/>
        </w:rPr>
        <w:t>I spread out my hands to You.</w:t>
        <w:br/>
        <w:t>My soul thirsts for You like a weary land.</w:t>
        <w:br/>
        <w:t>Selah.</w:t>
      </w:r>
    </w:p>
    <w:p>
      <w:pPr>
        <w:pStyle w:val="Scripture"/>
      </w:pPr>
      <w:r>
        <w:rPr>
          <w:rFonts w:ascii="Arial" w:hAnsi="Arial"/>
          <w:b/>
          <w:color w:val="804826"/>
          <w:sz w:val="15"/>
        </w:rPr>
        <w:t xml:space="preserve">7 </w:t>
      </w:r>
      <w:r>
        <w:rPr>
          <w:rFonts w:ascii="Georgia" w:hAnsi="Georgia"/>
          <w:sz w:val="19"/>
        </w:rPr>
        <w:t>Answer me quickly, O YHWH–Yahweh;</w:t>
        <w:br/>
        <w:t>my spirit fails.</w:t>
        <w:br/>
        <w:t>Do not hide Your face from me,</w:t>
        <w:br/>
        <w:t>lest I become like those who go down into the pit.</w:t>
      </w:r>
    </w:p>
    <w:p>
      <w:pPr>
        <w:pStyle w:val="Scripture"/>
      </w:pPr>
      <w:r>
        <w:rPr>
          <w:rFonts w:ascii="Arial" w:hAnsi="Arial"/>
          <w:b/>
          <w:color w:val="804826"/>
          <w:sz w:val="15"/>
        </w:rPr>
        <w:t xml:space="preserve">8 </w:t>
      </w:r>
      <w:r>
        <w:rPr>
          <w:rFonts w:ascii="Georgia" w:hAnsi="Georgia"/>
          <w:sz w:val="19"/>
        </w:rPr>
        <w:t>Cause me to hear Your lovingkindness in the morning,</w:t>
        <w:br/>
        <w:t>for I trust in You.</w:t>
        <w:br/>
        <w:t>Make me know the way in which I should walk,</w:t>
        <w:br/>
        <w:t>for I lift up my soul to You.</w:t>
      </w:r>
    </w:p>
    <w:p>
      <w:pPr>
        <w:pStyle w:val="Scripture"/>
      </w:pPr>
      <w:r>
        <w:rPr>
          <w:rFonts w:ascii="Arial" w:hAnsi="Arial"/>
          <w:b/>
          <w:color w:val="804826"/>
          <w:sz w:val="15"/>
        </w:rPr>
        <w:t xml:space="preserve">9 </w:t>
      </w:r>
      <w:r>
        <w:rPr>
          <w:rFonts w:ascii="Georgia" w:hAnsi="Georgia"/>
          <w:sz w:val="19"/>
        </w:rPr>
        <w:t>Deliver me, O YHWH–Yahweh, from my enemies.</w:t>
        <w:br/>
        <w:t>I flee to You for refuge.</w:t>
      </w:r>
    </w:p>
    <w:p>
      <w:pPr>
        <w:pStyle w:val="Scripture"/>
      </w:pPr>
      <w:r>
        <w:rPr>
          <w:rFonts w:ascii="Arial" w:hAnsi="Arial"/>
          <w:b/>
          <w:color w:val="804826"/>
          <w:sz w:val="15"/>
        </w:rPr>
        <w:t xml:space="preserve">10 </w:t>
      </w:r>
      <w:r>
        <w:rPr>
          <w:rFonts w:ascii="Georgia" w:hAnsi="Georgia"/>
          <w:sz w:val="19"/>
        </w:rPr>
        <w:t>Teach me to do Your will,</w:t>
        <w:br/>
        <w:t>for You are my Elohim.</w:t>
        <w:br/>
        <w:t>Let Your good Spirit lead me</w:t>
        <w:br/>
        <w:t>on level ground.</w:t>
      </w:r>
    </w:p>
    <w:p>
      <w:pPr>
        <w:pStyle w:val="Scripture"/>
      </w:pPr>
      <w:r>
        <w:rPr>
          <w:rFonts w:ascii="Arial" w:hAnsi="Arial"/>
          <w:b/>
          <w:color w:val="804826"/>
          <w:sz w:val="15"/>
        </w:rPr>
        <w:t xml:space="preserve">11 </w:t>
      </w:r>
      <w:r>
        <w:rPr>
          <w:rFonts w:ascii="Georgia" w:hAnsi="Georgia"/>
          <w:sz w:val="19"/>
        </w:rPr>
        <w:t>Revive me, O YHWH–Yahweh, for Your name’s sake.</w:t>
        <w:br/>
        <w:t>In Your righteousness bring my soul out of trouble.</w:t>
      </w:r>
    </w:p>
    <w:p>
      <w:pPr>
        <w:pStyle w:val="Scripture"/>
      </w:pPr>
      <w:r>
        <w:rPr>
          <w:rFonts w:ascii="Arial" w:hAnsi="Arial"/>
          <w:b/>
          <w:color w:val="804826"/>
          <w:sz w:val="15"/>
        </w:rPr>
        <w:t xml:space="preserve">12 </w:t>
      </w:r>
      <w:r>
        <w:rPr>
          <w:rFonts w:ascii="Georgia" w:hAnsi="Georgia"/>
          <w:sz w:val="19"/>
        </w:rPr>
        <w:t>In Your lovingkindness cut off my enemies</w:t>
        <w:br/>
        <w:t>and destroy all those who afflict my soul,</w:t>
        <w:br/>
        <w:t>for I am Your servant.</w:t>
      </w:r>
    </w:p>
    <w:p>
      <w:pPr>
        <w:pStyle w:val="Heading2"/>
      </w:pPr>
      <w:r>
        <w:t>Chapter 144</w:t>
      </w:r>
    </w:p>
    <w:p>
      <w:pPr>
        <w:pStyle w:val="Scripture"/>
      </w:pPr>
      <w:r>
        <w:rPr>
          <w:rFonts w:ascii="Georgia" w:hAnsi="Georgia"/>
          <w:i/>
          <w:sz w:val="18"/>
        </w:rPr>
        <w:t>A Psalm of David.</w:t>
      </w:r>
    </w:p>
    <w:p>
      <w:pPr>
        <w:pStyle w:val="Scripture"/>
      </w:pPr>
      <w:r>
        <w:rPr>
          <w:rFonts w:ascii="Arial" w:hAnsi="Arial"/>
          <w:b/>
          <w:color w:val="804826"/>
          <w:sz w:val="15"/>
        </w:rPr>
        <w:t xml:space="preserve">1 </w:t>
      </w:r>
      <w:r>
        <w:rPr>
          <w:rFonts w:ascii="Georgia" w:hAnsi="Georgia"/>
          <w:sz w:val="19"/>
        </w:rPr>
        <w:t>Blessed be YHWH–Yahweh, my rock,</w:t>
        <w:br/>
        <w:t>who trains my hands for war</w:t>
        <w:br/>
        <w:t>and my fingers for battle;</w:t>
      </w:r>
    </w:p>
    <w:p>
      <w:pPr>
        <w:pStyle w:val="Scripture"/>
      </w:pPr>
      <w:r>
        <w:rPr>
          <w:rFonts w:ascii="Arial" w:hAnsi="Arial"/>
          <w:b/>
          <w:color w:val="804826"/>
          <w:sz w:val="15"/>
        </w:rPr>
        <w:t xml:space="preserve">2 </w:t>
      </w:r>
      <w:r>
        <w:rPr>
          <w:rFonts w:ascii="Georgia" w:hAnsi="Georgia"/>
          <w:sz w:val="19"/>
        </w:rPr>
        <w:t>my lovingkindness and my fortress,</w:t>
        <w:br/>
        <w:t>my high tower and my deliverer,</w:t>
        <w:br/>
        <w:t>my shield and He in whom I take refuge,</w:t>
        <w:br/>
        <w:t>who subdues my people under me.</w:t>
      </w:r>
    </w:p>
    <w:p>
      <w:pPr>
        <w:pStyle w:val="Scripture"/>
      </w:pPr>
      <w:r>
        <w:rPr>
          <w:rFonts w:ascii="Arial" w:hAnsi="Arial"/>
          <w:b/>
          <w:color w:val="804826"/>
          <w:sz w:val="15"/>
        </w:rPr>
        <w:t xml:space="preserve">3 </w:t>
      </w:r>
      <w:r>
        <w:rPr>
          <w:rFonts w:ascii="Georgia" w:hAnsi="Georgia"/>
          <w:sz w:val="19"/>
        </w:rPr>
        <w:t>O YHWH–Yahweh, what is man that You take knowledge of him,</w:t>
        <w:br/>
        <w:t>or the son of man that You consider him?</w:t>
      </w:r>
    </w:p>
    <w:p>
      <w:pPr>
        <w:pStyle w:val="Scripture"/>
      </w:pPr>
      <w:r>
        <w:rPr>
          <w:rFonts w:ascii="Arial" w:hAnsi="Arial"/>
          <w:b/>
          <w:color w:val="804826"/>
          <w:sz w:val="15"/>
        </w:rPr>
        <w:t xml:space="preserve">4 </w:t>
      </w:r>
      <w:r>
        <w:rPr>
          <w:rFonts w:ascii="Georgia" w:hAnsi="Georgia"/>
          <w:sz w:val="19"/>
        </w:rPr>
        <w:t>Man is like a breath.</w:t>
        <w:br/>
        <w:t>His days are like a passing shadow.</w:t>
      </w:r>
    </w:p>
    <w:p>
      <w:pPr>
        <w:pStyle w:val="Scripture"/>
      </w:pPr>
      <w:r>
        <w:rPr>
          <w:rFonts w:ascii="Arial" w:hAnsi="Arial"/>
          <w:b/>
          <w:color w:val="804826"/>
          <w:sz w:val="15"/>
        </w:rPr>
        <w:t xml:space="preserve">5 </w:t>
      </w:r>
      <w:r>
        <w:rPr>
          <w:rFonts w:ascii="Georgia" w:hAnsi="Georgia"/>
          <w:sz w:val="19"/>
        </w:rPr>
        <w:t>Bow Your heavens, O YHWH–Yahweh, and come down.</w:t>
        <w:br/>
        <w:t>Touch the mountains, and they shall smoke.</w:t>
      </w:r>
    </w:p>
    <w:p>
      <w:pPr>
        <w:pStyle w:val="Scripture"/>
      </w:pPr>
      <w:r>
        <w:rPr>
          <w:rFonts w:ascii="Arial" w:hAnsi="Arial"/>
          <w:b/>
          <w:color w:val="804826"/>
          <w:sz w:val="15"/>
        </w:rPr>
        <w:t xml:space="preserve">6 </w:t>
      </w:r>
      <w:r>
        <w:rPr>
          <w:rFonts w:ascii="Georgia" w:hAnsi="Georgia"/>
          <w:sz w:val="19"/>
        </w:rPr>
        <w:t>Flash forth lightning and scatter them.</w:t>
        <w:br/>
        <w:t>Send out Your arrows and confuse them.</w:t>
      </w:r>
    </w:p>
    <w:p>
      <w:pPr>
        <w:pStyle w:val="Scripture"/>
      </w:pPr>
      <w:r>
        <w:rPr>
          <w:rFonts w:ascii="Arial" w:hAnsi="Arial"/>
          <w:b/>
          <w:color w:val="804826"/>
          <w:sz w:val="15"/>
        </w:rPr>
        <w:t xml:space="preserve">7 </w:t>
      </w:r>
      <w:r>
        <w:rPr>
          <w:rFonts w:ascii="Georgia" w:hAnsi="Georgia"/>
          <w:sz w:val="19"/>
        </w:rPr>
        <w:t>Stretch forth Your hand from above.</w:t>
        <w:br/>
        <w:t>Rescue me and deliver me out of great waters,</w:t>
        <w:br/>
        <w:t>out of the hand of foreigners,</w:t>
      </w:r>
    </w:p>
    <w:p>
      <w:pPr>
        <w:pStyle w:val="Scripture"/>
      </w:pPr>
      <w:r>
        <w:rPr>
          <w:rFonts w:ascii="Arial" w:hAnsi="Arial"/>
          <w:b/>
          <w:color w:val="804826"/>
          <w:sz w:val="15"/>
        </w:rPr>
        <w:t xml:space="preserve">8 </w:t>
      </w:r>
      <w:r>
        <w:rPr>
          <w:rFonts w:ascii="Georgia" w:hAnsi="Georgia"/>
          <w:sz w:val="19"/>
        </w:rPr>
        <w:t>whose mouth speaks deceit</w:t>
        <w:br/>
        <w:t>and whose right hand is a right hand of falsehood.</w:t>
      </w:r>
    </w:p>
    <w:p>
      <w:pPr>
        <w:pStyle w:val="Scripture"/>
      </w:pPr>
      <w:r>
        <w:rPr>
          <w:rFonts w:ascii="Arial" w:hAnsi="Arial"/>
          <w:b/>
          <w:color w:val="804826"/>
          <w:sz w:val="15"/>
        </w:rPr>
        <w:t xml:space="preserve">9 </w:t>
      </w:r>
      <w:r>
        <w:rPr>
          <w:rFonts w:ascii="Georgia" w:hAnsi="Georgia"/>
          <w:sz w:val="19"/>
        </w:rPr>
        <w:t>I will sing a new song to You, O Elohim.</w:t>
        <w:br/>
        <w:t>Upon a ten-stringed harp I will sing praises to You.</w:t>
      </w:r>
    </w:p>
    <w:p>
      <w:pPr>
        <w:pStyle w:val="Scripture"/>
      </w:pPr>
      <w:r>
        <w:rPr>
          <w:rFonts w:ascii="Arial" w:hAnsi="Arial"/>
          <w:b/>
          <w:color w:val="804826"/>
          <w:sz w:val="15"/>
        </w:rPr>
        <w:t xml:space="preserve">10 </w:t>
      </w:r>
      <w:r>
        <w:rPr>
          <w:rFonts w:ascii="Georgia" w:hAnsi="Georgia"/>
          <w:sz w:val="19"/>
        </w:rPr>
        <w:t>It is He who gives salvation to kings,</w:t>
        <w:br/>
        <w:t>who rescues David His servant from the deadly sword.</w:t>
      </w:r>
    </w:p>
    <w:p>
      <w:pPr>
        <w:pStyle w:val="Scripture"/>
      </w:pPr>
      <w:r>
        <w:rPr>
          <w:rFonts w:ascii="Arial" w:hAnsi="Arial"/>
          <w:b/>
          <w:color w:val="804826"/>
          <w:sz w:val="15"/>
        </w:rPr>
        <w:t xml:space="preserve">11 </w:t>
      </w:r>
      <w:r>
        <w:rPr>
          <w:rFonts w:ascii="Georgia" w:hAnsi="Georgia"/>
          <w:sz w:val="19"/>
        </w:rPr>
        <w:t>Rescue me and deliver me</w:t>
        <w:br/>
        <w:t>out of the hand of foreigners,</w:t>
        <w:br/>
        <w:t>whose mouth speaks deceit</w:t>
        <w:br/>
        <w:t>and whose right hand is a right hand of falsehood.</w:t>
      </w:r>
    </w:p>
    <w:p>
      <w:pPr>
        <w:pStyle w:val="Scripture"/>
      </w:pPr>
      <w:r>
        <w:rPr>
          <w:rFonts w:ascii="Arial" w:hAnsi="Arial"/>
          <w:b/>
          <w:color w:val="804826"/>
          <w:sz w:val="15"/>
        </w:rPr>
        <w:t xml:space="preserve">12 </w:t>
      </w:r>
      <w:r>
        <w:rPr>
          <w:rFonts w:ascii="Georgia" w:hAnsi="Georgia"/>
          <w:sz w:val="19"/>
        </w:rPr>
        <w:t>May our sons in their youth</w:t>
        <w:br/>
        <w:t>be like well-grown plants,</w:t>
        <w:br/>
        <w:t>and our daughters like corner pillars</w:t>
        <w:br/>
        <w:t>carved for the structure of a palace.</w:t>
      </w:r>
    </w:p>
    <w:p>
      <w:pPr>
        <w:pStyle w:val="Scripture"/>
      </w:pPr>
      <w:r>
        <w:rPr>
          <w:rFonts w:ascii="Arial" w:hAnsi="Arial"/>
          <w:b/>
          <w:color w:val="804826"/>
          <w:sz w:val="15"/>
        </w:rPr>
        <w:t xml:space="preserve">13 </w:t>
      </w:r>
      <w:r>
        <w:rPr>
          <w:rFonts w:ascii="Georgia" w:hAnsi="Georgia"/>
          <w:sz w:val="19"/>
        </w:rPr>
        <w:t>May our storehouses be full,</w:t>
        <w:br/>
        <w:t>providing all kinds of produce.</w:t>
        <w:br/>
        <w:t>May our sheep multiply by thousands,</w:t>
        <w:br/>
        <w:t>yes, by tens of thousands in our fields.</w:t>
      </w:r>
    </w:p>
    <w:p>
      <w:pPr>
        <w:pStyle w:val="Scripture"/>
      </w:pPr>
      <w:r>
        <w:rPr>
          <w:rFonts w:ascii="Arial" w:hAnsi="Arial"/>
          <w:b/>
          <w:color w:val="804826"/>
          <w:sz w:val="15"/>
        </w:rPr>
        <w:t xml:space="preserve">14 </w:t>
      </w:r>
      <w:r>
        <w:rPr>
          <w:rFonts w:ascii="Georgia" w:hAnsi="Georgia"/>
          <w:sz w:val="19"/>
        </w:rPr>
        <w:t>May our cattle be heavy with young,</w:t>
        <w:br/>
        <w:t>with no breaking in or going out,</w:t>
        <w:br/>
        <w:t>and no cry of distress in our streets.</w:t>
      </w:r>
    </w:p>
    <w:p>
      <w:pPr>
        <w:pStyle w:val="Scripture"/>
      </w:pPr>
      <w:r>
        <w:rPr>
          <w:rFonts w:ascii="Arial" w:hAnsi="Arial"/>
          <w:b/>
          <w:color w:val="804826"/>
          <w:sz w:val="15"/>
        </w:rPr>
        <w:t xml:space="preserve">15 </w:t>
      </w:r>
      <w:r>
        <w:rPr>
          <w:rFonts w:ascii="Georgia" w:hAnsi="Georgia"/>
          <w:sz w:val="19"/>
        </w:rPr>
        <w:t>Blessed are the people who are in such a condition.</w:t>
        <w:br/>
        <w:t>Blessed are the people whose Elohim is YHWH–Yahweh!</w:t>
      </w:r>
    </w:p>
    <w:p>
      <w:pPr>
        <w:pStyle w:val="Heading2"/>
      </w:pPr>
      <w:r>
        <w:t>Chapter 145</w:t>
      </w:r>
    </w:p>
    <w:p>
      <w:pPr>
        <w:pStyle w:val="Scripture"/>
      </w:pPr>
      <w:r>
        <w:rPr>
          <w:rFonts w:ascii="Georgia" w:hAnsi="Georgia"/>
          <w:i/>
          <w:sz w:val="18"/>
        </w:rPr>
        <w:t>A Psalm of Praise. Of David.</w:t>
      </w:r>
    </w:p>
    <w:p>
      <w:pPr>
        <w:pStyle w:val="Scripture"/>
      </w:pPr>
      <w:r>
        <w:rPr>
          <w:rFonts w:ascii="Arial" w:hAnsi="Arial"/>
          <w:b/>
          <w:color w:val="804826"/>
          <w:sz w:val="15"/>
        </w:rPr>
        <w:t xml:space="preserve">1 </w:t>
      </w:r>
      <w:r>
        <w:rPr>
          <w:rFonts w:ascii="Georgia" w:hAnsi="Georgia"/>
          <w:sz w:val="19"/>
        </w:rPr>
        <w:t>I will exalt You, my Elohim, O King,</w:t>
        <w:br/>
        <w:t>and I will bless Your name forever and ever.</w:t>
      </w:r>
    </w:p>
    <w:p>
      <w:pPr>
        <w:pStyle w:val="Scripture"/>
      </w:pPr>
      <w:r>
        <w:rPr>
          <w:rFonts w:ascii="Arial" w:hAnsi="Arial"/>
          <w:b/>
          <w:color w:val="804826"/>
          <w:sz w:val="15"/>
        </w:rPr>
        <w:t xml:space="preserve">2 </w:t>
      </w:r>
      <w:r>
        <w:rPr>
          <w:rFonts w:ascii="Georgia" w:hAnsi="Georgia"/>
          <w:sz w:val="19"/>
        </w:rPr>
        <w:t>Every day I will bless You,</w:t>
        <w:br/>
        <w:t>and I will praise Your name forever and ever.</w:t>
      </w:r>
    </w:p>
    <w:p>
      <w:pPr>
        <w:pStyle w:val="Scripture"/>
      </w:pPr>
      <w:r>
        <w:rPr>
          <w:rFonts w:ascii="Arial" w:hAnsi="Arial"/>
          <w:b/>
          <w:color w:val="804826"/>
          <w:sz w:val="15"/>
        </w:rPr>
        <w:t xml:space="preserve">3 </w:t>
      </w:r>
      <w:r>
        <w:rPr>
          <w:rFonts w:ascii="Georgia" w:hAnsi="Georgia"/>
          <w:sz w:val="19"/>
        </w:rPr>
        <w:t>Great is YHWH–Yahweh, and greatly to be praised.</w:t>
        <w:br/>
        <w:t>His greatness is unsearchable.</w:t>
      </w:r>
    </w:p>
    <w:p>
      <w:pPr>
        <w:pStyle w:val="Scripture"/>
      </w:pPr>
      <w:r>
        <w:rPr>
          <w:rFonts w:ascii="Arial" w:hAnsi="Arial"/>
          <w:b/>
          <w:color w:val="804826"/>
          <w:sz w:val="15"/>
        </w:rPr>
        <w:t xml:space="preserve">4 </w:t>
      </w:r>
      <w:r>
        <w:rPr>
          <w:rFonts w:ascii="Georgia" w:hAnsi="Georgia"/>
          <w:sz w:val="19"/>
        </w:rPr>
        <w:t>One generation shall praise Your works to another</w:t>
        <w:br/>
        <w:t>and shall declare Your mighty acts.</w:t>
      </w:r>
    </w:p>
    <w:p>
      <w:pPr>
        <w:pStyle w:val="Scripture"/>
      </w:pPr>
      <w:r>
        <w:rPr>
          <w:rFonts w:ascii="Arial" w:hAnsi="Arial"/>
          <w:b/>
          <w:color w:val="804826"/>
          <w:sz w:val="15"/>
        </w:rPr>
        <w:t xml:space="preserve">5 </w:t>
      </w:r>
      <w:r>
        <w:rPr>
          <w:rFonts w:ascii="Georgia" w:hAnsi="Georgia"/>
          <w:sz w:val="19"/>
        </w:rPr>
        <w:t>I will meditate on the glorious splendor of Your majesty</w:t>
        <w:br/>
        <w:t>and on Your wondrous works.</w:t>
      </w:r>
    </w:p>
    <w:p>
      <w:pPr>
        <w:pStyle w:val="Scripture"/>
      </w:pPr>
      <w:r>
        <w:rPr>
          <w:rFonts w:ascii="Arial" w:hAnsi="Arial"/>
          <w:b/>
          <w:color w:val="804826"/>
          <w:sz w:val="15"/>
        </w:rPr>
        <w:t xml:space="preserve">6 </w:t>
      </w:r>
      <w:r>
        <w:rPr>
          <w:rFonts w:ascii="Georgia" w:hAnsi="Georgia"/>
          <w:sz w:val="19"/>
        </w:rPr>
        <w:t>Men shall speak of the might of Your awesome acts,</w:t>
        <w:br/>
        <w:t>and I will declare Your greatness.</w:t>
      </w:r>
    </w:p>
    <w:p>
      <w:pPr>
        <w:pStyle w:val="Scripture"/>
      </w:pPr>
      <w:r>
        <w:rPr>
          <w:rFonts w:ascii="Arial" w:hAnsi="Arial"/>
          <w:b/>
          <w:color w:val="804826"/>
          <w:sz w:val="15"/>
        </w:rPr>
        <w:t xml:space="preserve">7 </w:t>
      </w:r>
      <w:r>
        <w:rPr>
          <w:rFonts w:ascii="Georgia" w:hAnsi="Georgia"/>
          <w:sz w:val="19"/>
        </w:rPr>
        <w:t>They shall abundantly proclaim the memory of Your great goodness</w:t>
        <w:br/>
        <w:t>and shall sing aloud of Your righteousness.</w:t>
      </w:r>
    </w:p>
    <w:p>
      <w:pPr>
        <w:pStyle w:val="Scripture"/>
      </w:pPr>
      <w:r>
        <w:rPr>
          <w:rFonts w:ascii="Arial" w:hAnsi="Arial"/>
          <w:b/>
          <w:color w:val="804826"/>
          <w:sz w:val="15"/>
        </w:rPr>
        <w:t xml:space="preserve">8 </w:t>
      </w:r>
      <w:r>
        <w:rPr>
          <w:rFonts w:ascii="Georgia" w:hAnsi="Georgia"/>
          <w:sz w:val="19"/>
        </w:rPr>
        <w:t>YHWH–Yahweh is gracious and merciful,</w:t>
        <w:br/>
        <w:t>slow to anger and abundant in lovingkindness.</w:t>
      </w:r>
    </w:p>
    <w:p>
      <w:pPr>
        <w:pStyle w:val="Scripture"/>
      </w:pPr>
      <w:r>
        <w:rPr>
          <w:rFonts w:ascii="Arial" w:hAnsi="Arial"/>
          <w:b/>
          <w:color w:val="804826"/>
          <w:sz w:val="15"/>
        </w:rPr>
        <w:t xml:space="preserve">9 </w:t>
      </w:r>
      <w:r>
        <w:rPr>
          <w:rFonts w:ascii="Georgia" w:hAnsi="Georgia"/>
          <w:sz w:val="19"/>
        </w:rPr>
        <w:t>YHWH–Yahweh is good to all,</w:t>
        <w:br/>
        <w:t>and His tender mercies are over all His works.</w:t>
      </w:r>
    </w:p>
    <w:p>
      <w:pPr>
        <w:pStyle w:val="Scripture"/>
      </w:pPr>
      <w:r>
        <w:rPr>
          <w:rFonts w:ascii="Arial" w:hAnsi="Arial"/>
          <w:b/>
          <w:color w:val="804826"/>
          <w:sz w:val="15"/>
        </w:rPr>
        <w:t xml:space="preserve">10 </w:t>
      </w:r>
      <w:r>
        <w:rPr>
          <w:rFonts w:ascii="Georgia" w:hAnsi="Georgia"/>
          <w:sz w:val="19"/>
        </w:rPr>
        <w:t>All Your works shall give thanks to You, O YHWH–Yahweh,</w:t>
        <w:br/>
        <w:t>and Your saints shall bless You.</w:t>
      </w:r>
    </w:p>
    <w:p>
      <w:pPr>
        <w:pStyle w:val="Scripture"/>
      </w:pPr>
      <w:r>
        <w:rPr>
          <w:rFonts w:ascii="Arial" w:hAnsi="Arial"/>
          <w:b/>
          <w:color w:val="804826"/>
          <w:sz w:val="15"/>
        </w:rPr>
        <w:t xml:space="preserve">11 </w:t>
      </w:r>
      <w:r>
        <w:rPr>
          <w:rFonts w:ascii="Georgia" w:hAnsi="Georgia"/>
          <w:sz w:val="19"/>
        </w:rPr>
        <w:t>They shall speak of the glory of Your kingdom</w:t>
        <w:br/>
        <w:t>and talk of Your power,</w:t>
      </w:r>
    </w:p>
    <w:p>
      <w:pPr>
        <w:pStyle w:val="Scripture"/>
      </w:pPr>
      <w:r>
        <w:rPr>
          <w:rFonts w:ascii="Arial" w:hAnsi="Arial"/>
          <w:b/>
          <w:color w:val="804826"/>
          <w:sz w:val="15"/>
        </w:rPr>
        <w:t xml:space="preserve">12 </w:t>
      </w:r>
      <w:r>
        <w:rPr>
          <w:rFonts w:ascii="Georgia" w:hAnsi="Georgia"/>
          <w:sz w:val="19"/>
        </w:rPr>
        <w:t>to make known to the children of men His mighty acts</w:t>
        <w:br/>
        <w:t>and the glorious majesty of His kingdom.</w:t>
      </w:r>
    </w:p>
    <w:p>
      <w:pPr>
        <w:pStyle w:val="Scripture"/>
      </w:pPr>
      <w:r>
        <w:rPr>
          <w:rFonts w:ascii="Arial" w:hAnsi="Arial"/>
          <w:b/>
          <w:color w:val="804826"/>
          <w:sz w:val="15"/>
        </w:rPr>
        <w:t xml:space="preserve">13 </w:t>
      </w:r>
      <w:r>
        <w:rPr>
          <w:rFonts w:ascii="Georgia" w:hAnsi="Georgia"/>
          <w:sz w:val="19"/>
        </w:rPr>
        <w:t>Your kingdom is an everlasting kingdom,</w:t>
        <w:br/>
        <w:t>and Your dominion endures throughout all generations.</w:t>
      </w:r>
    </w:p>
    <w:p>
      <w:pPr>
        <w:pStyle w:val="Scripture"/>
      </w:pPr>
      <w:r>
        <w:rPr>
          <w:rFonts w:ascii="Georgia" w:hAnsi="Georgia"/>
          <w:i/>
          <w:sz w:val="18"/>
        </w:rPr>
        <w:t>YHWH–Yahweh is faithful in all His words</w:t>
        <w:br/>
        <w:t>and gracious in all His works.</w:t>
      </w:r>
    </w:p>
    <w:p>
      <w:pPr>
        <w:pStyle w:val="Scripture"/>
      </w:pPr>
      <w:r>
        <w:rPr>
          <w:rFonts w:ascii="Arial" w:hAnsi="Arial"/>
          <w:b/>
          <w:color w:val="804826"/>
          <w:sz w:val="15"/>
        </w:rPr>
        <w:t xml:space="preserve">14 </w:t>
      </w:r>
      <w:r>
        <w:rPr>
          <w:rFonts w:ascii="Georgia" w:hAnsi="Georgia"/>
          <w:sz w:val="19"/>
        </w:rPr>
        <w:t>YHWH–Yahweh upholds all who fall</w:t>
        <w:br/>
        <w:t>and raises up all who are bowed down.</w:t>
      </w:r>
    </w:p>
    <w:p>
      <w:pPr>
        <w:pStyle w:val="Scripture"/>
      </w:pPr>
      <w:r>
        <w:rPr>
          <w:rFonts w:ascii="Arial" w:hAnsi="Arial"/>
          <w:b/>
          <w:color w:val="804826"/>
          <w:sz w:val="15"/>
        </w:rPr>
        <w:t xml:space="preserve">15 </w:t>
      </w:r>
      <w:r>
        <w:rPr>
          <w:rFonts w:ascii="Georgia" w:hAnsi="Georgia"/>
          <w:sz w:val="19"/>
        </w:rPr>
        <w:t>The eyes of all wait for You,</w:t>
        <w:br/>
        <w:t>and You give them their food in due season.</w:t>
      </w:r>
    </w:p>
    <w:p>
      <w:pPr>
        <w:pStyle w:val="Scripture"/>
      </w:pPr>
      <w:r>
        <w:rPr>
          <w:rFonts w:ascii="Arial" w:hAnsi="Arial"/>
          <w:b/>
          <w:color w:val="804826"/>
          <w:sz w:val="15"/>
        </w:rPr>
        <w:t xml:space="preserve">16 </w:t>
      </w:r>
      <w:r>
        <w:rPr>
          <w:rFonts w:ascii="Georgia" w:hAnsi="Georgia"/>
          <w:sz w:val="19"/>
        </w:rPr>
        <w:t>You open Your hand</w:t>
        <w:br/>
        <w:t>and satisfy the desire of every living thing.</w:t>
      </w:r>
    </w:p>
    <w:p>
      <w:pPr>
        <w:pStyle w:val="Scripture"/>
      </w:pPr>
      <w:r>
        <w:rPr>
          <w:rFonts w:ascii="Arial" w:hAnsi="Arial"/>
          <w:b/>
          <w:color w:val="804826"/>
          <w:sz w:val="15"/>
        </w:rPr>
        <w:t xml:space="preserve">17 </w:t>
      </w:r>
      <w:r>
        <w:rPr>
          <w:rFonts w:ascii="Georgia" w:hAnsi="Georgia"/>
          <w:sz w:val="19"/>
        </w:rPr>
        <w:t>YHWH–Yahweh is righteous in all His ways</w:t>
        <w:br/>
        <w:t>and gracious in all His works.</w:t>
      </w:r>
    </w:p>
    <w:p>
      <w:pPr>
        <w:pStyle w:val="Scripture"/>
      </w:pPr>
      <w:r>
        <w:rPr>
          <w:rFonts w:ascii="Arial" w:hAnsi="Arial"/>
          <w:b/>
          <w:color w:val="804826"/>
          <w:sz w:val="15"/>
        </w:rPr>
        <w:t xml:space="preserve">18 </w:t>
      </w:r>
      <w:r>
        <w:rPr>
          <w:rFonts w:ascii="Georgia" w:hAnsi="Georgia"/>
          <w:sz w:val="19"/>
        </w:rPr>
        <w:t>YHWH–Yahweh is near to all who call upon Him,</w:t>
        <w:br/>
        <w:t>to all who call upon Him in truth.</w:t>
      </w:r>
    </w:p>
    <w:p>
      <w:pPr>
        <w:pStyle w:val="Scripture"/>
      </w:pPr>
      <w:r>
        <w:rPr>
          <w:rFonts w:ascii="Arial" w:hAnsi="Arial"/>
          <w:b/>
          <w:color w:val="804826"/>
          <w:sz w:val="15"/>
        </w:rPr>
        <w:t xml:space="preserve">19 </w:t>
      </w:r>
      <w:r>
        <w:rPr>
          <w:rFonts w:ascii="Georgia" w:hAnsi="Georgia"/>
          <w:sz w:val="19"/>
        </w:rPr>
        <w:t>He will fulfill the desire of those who fear Him.</w:t>
        <w:br/>
        <w:t>He also will hear their cry and save them.</w:t>
      </w:r>
    </w:p>
    <w:p>
      <w:pPr>
        <w:pStyle w:val="Scripture"/>
      </w:pPr>
      <w:r>
        <w:rPr>
          <w:rFonts w:ascii="Arial" w:hAnsi="Arial"/>
          <w:b/>
          <w:color w:val="804826"/>
          <w:sz w:val="15"/>
        </w:rPr>
        <w:t xml:space="preserve">20 </w:t>
      </w:r>
      <w:r>
        <w:rPr>
          <w:rFonts w:ascii="Georgia" w:hAnsi="Georgia"/>
          <w:sz w:val="19"/>
        </w:rPr>
        <w:t>YHWH–Yahweh preserves all those who love Him,</w:t>
        <w:br/>
        <w:t>but all the wicked He will destroy.</w:t>
      </w:r>
    </w:p>
    <w:p>
      <w:pPr>
        <w:pStyle w:val="Scripture"/>
      </w:pPr>
      <w:r>
        <w:rPr>
          <w:rFonts w:ascii="Arial" w:hAnsi="Arial"/>
          <w:b/>
          <w:color w:val="804826"/>
          <w:sz w:val="15"/>
        </w:rPr>
        <w:t xml:space="preserve">21 </w:t>
      </w:r>
      <w:r>
        <w:rPr>
          <w:rFonts w:ascii="Georgia" w:hAnsi="Georgia"/>
          <w:sz w:val="19"/>
        </w:rPr>
        <w:t>My mouth shall speak the praise of YHWH–Yahweh,</w:t>
        <w:br/>
        <w:t>and let all flesh bless His holy name</w:t>
        <w:br/>
        <w:t>forever and ever.</w:t>
      </w:r>
    </w:p>
    <w:p>
      <w:pPr>
        <w:pStyle w:val="Heading2"/>
      </w:pPr>
      <w:r>
        <w:t>Chapter 146</w:t>
      </w:r>
    </w:p>
    <w:p>
      <w:pPr>
        <w:pStyle w:val="Scripture"/>
      </w:pPr>
      <w:r>
        <w:rPr>
          <w:rFonts w:ascii="Arial" w:hAnsi="Arial"/>
          <w:b/>
          <w:color w:val="804826"/>
          <w:sz w:val="15"/>
        </w:rPr>
        <w:t xml:space="preserve">1 </w:t>
      </w:r>
      <w:r>
        <w:rPr>
          <w:rFonts w:ascii="Georgia" w:hAnsi="Georgia"/>
          <w:sz w:val="19"/>
        </w:rPr>
        <w:t>Praise Yah!</w:t>
        <w:br/>
        <w:t>Praise YHWH–Yahweh, O my soul!</w:t>
      </w:r>
    </w:p>
    <w:p>
      <w:pPr>
        <w:pStyle w:val="Scripture"/>
      </w:pPr>
      <w:r>
        <w:rPr>
          <w:rFonts w:ascii="Arial" w:hAnsi="Arial"/>
          <w:b/>
          <w:color w:val="804826"/>
          <w:sz w:val="15"/>
        </w:rPr>
        <w:t xml:space="preserve">2 </w:t>
      </w:r>
      <w:r>
        <w:rPr>
          <w:rFonts w:ascii="Georgia" w:hAnsi="Georgia"/>
          <w:sz w:val="19"/>
        </w:rPr>
        <w:t>While I live I will praise YHWH–Yahweh.</w:t>
        <w:br/>
        <w:t>I will sing praises to my Elohim while I have my being.</w:t>
      </w:r>
    </w:p>
    <w:p>
      <w:pPr>
        <w:pStyle w:val="Scripture"/>
      </w:pPr>
      <w:r>
        <w:rPr>
          <w:rFonts w:ascii="Arial" w:hAnsi="Arial"/>
          <w:b/>
          <w:color w:val="804826"/>
          <w:sz w:val="15"/>
        </w:rPr>
        <w:t xml:space="preserve">3 </w:t>
      </w:r>
      <w:r>
        <w:rPr>
          <w:rFonts w:ascii="Georgia" w:hAnsi="Georgia"/>
          <w:sz w:val="19"/>
        </w:rPr>
        <w:t>Do not put your trust in princes,</w:t>
        <w:br/>
        <w:t>nor in the son of man, in whom there is no salvation.</w:t>
      </w:r>
    </w:p>
    <w:p>
      <w:pPr>
        <w:pStyle w:val="Scripture"/>
      </w:pPr>
      <w:r>
        <w:rPr>
          <w:rFonts w:ascii="Arial" w:hAnsi="Arial"/>
          <w:b/>
          <w:color w:val="804826"/>
          <w:sz w:val="15"/>
        </w:rPr>
        <w:t xml:space="preserve">4 </w:t>
      </w:r>
      <w:r>
        <w:rPr>
          <w:rFonts w:ascii="Georgia" w:hAnsi="Georgia"/>
          <w:sz w:val="19"/>
        </w:rPr>
        <w:t>His breath goes forth, and he returns to the earth.</w:t>
        <w:br/>
        <w:t>In that very day his thoughts perish.</w:t>
      </w:r>
    </w:p>
    <w:p>
      <w:pPr>
        <w:pStyle w:val="Scripture"/>
      </w:pPr>
      <w:r>
        <w:rPr>
          <w:rFonts w:ascii="Arial" w:hAnsi="Arial"/>
          <w:b/>
          <w:color w:val="804826"/>
          <w:sz w:val="15"/>
        </w:rPr>
        <w:t xml:space="preserve">5 </w:t>
      </w:r>
      <w:r>
        <w:rPr>
          <w:rFonts w:ascii="Georgia" w:hAnsi="Georgia"/>
          <w:sz w:val="19"/>
        </w:rPr>
        <w:t>Blessed is he whose help is the Elohim of Jacob,</w:t>
        <w:br/>
        <w:t>whose hope is in YHWH–Yahweh his Elohim,</w:t>
      </w:r>
    </w:p>
    <w:p>
      <w:pPr>
        <w:pStyle w:val="Scripture"/>
      </w:pPr>
      <w:r>
        <w:rPr>
          <w:rFonts w:ascii="Arial" w:hAnsi="Arial"/>
          <w:b/>
          <w:color w:val="804826"/>
          <w:sz w:val="15"/>
        </w:rPr>
        <w:t xml:space="preserve">6 </w:t>
      </w:r>
      <w:r>
        <w:rPr>
          <w:rFonts w:ascii="Georgia" w:hAnsi="Georgia"/>
          <w:sz w:val="19"/>
        </w:rPr>
        <w:t>who made heaven and earth,</w:t>
        <w:br/>
        <w:t>the sea and all that is in them;</w:t>
        <w:br/>
        <w:t>who keeps truth forever;</w:t>
      </w:r>
    </w:p>
    <w:p>
      <w:pPr>
        <w:pStyle w:val="Scripture"/>
      </w:pPr>
      <w:r>
        <w:rPr>
          <w:rFonts w:ascii="Arial" w:hAnsi="Arial"/>
          <w:b/>
          <w:color w:val="804826"/>
          <w:sz w:val="15"/>
        </w:rPr>
        <w:t xml:space="preserve">7 </w:t>
      </w:r>
      <w:r>
        <w:rPr>
          <w:rFonts w:ascii="Georgia" w:hAnsi="Georgia"/>
          <w:sz w:val="19"/>
        </w:rPr>
        <w:t>who executes justice for the oppressed,</w:t>
        <w:br/>
        <w:t>who gives food to the hungry.</w:t>
        <w:br/>
        <w:t>YHWH–Yahweh sets the prisoners free.</w:t>
      </w:r>
    </w:p>
    <w:p>
      <w:pPr>
        <w:pStyle w:val="Scripture"/>
      </w:pPr>
      <w:r>
        <w:rPr>
          <w:rFonts w:ascii="Arial" w:hAnsi="Arial"/>
          <w:b/>
          <w:color w:val="804826"/>
          <w:sz w:val="15"/>
        </w:rPr>
        <w:t xml:space="preserve">8 </w:t>
      </w:r>
      <w:r>
        <w:rPr>
          <w:rFonts w:ascii="Georgia" w:hAnsi="Georgia"/>
          <w:sz w:val="19"/>
        </w:rPr>
        <w:t>YHWH–Yahweh opens the eyes of the blind.</w:t>
        <w:br/>
        <w:t>YHWH–Yahweh raises up those who are bowed down.</w:t>
        <w:br/>
        <w:t>YHWH–Yahweh loves the righteous.</w:t>
      </w:r>
    </w:p>
    <w:p>
      <w:pPr>
        <w:pStyle w:val="Scripture"/>
      </w:pPr>
      <w:r>
        <w:rPr>
          <w:rFonts w:ascii="Arial" w:hAnsi="Arial"/>
          <w:b/>
          <w:color w:val="804826"/>
          <w:sz w:val="15"/>
        </w:rPr>
        <w:t xml:space="preserve">9 </w:t>
      </w:r>
      <w:r>
        <w:rPr>
          <w:rFonts w:ascii="Georgia" w:hAnsi="Georgia"/>
          <w:sz w:val="19"/>
        </w:rPr>
        <w:t>YHWH–Yahweh preserves the foreigners.</w:t>
        <w:br/>
        <w:t>He upholds the fatherless and widow,</w:t>
        <w:br/>
        <w:t>but the way of the wicked He turns upside down.</w:t>
      </w:r>
    </w:p>
    <w:p>
      <w:pPr>
        <w:pStyle w:val="Scripture"/>
      </w:pPr>
      <w:r>
        <w:rPr>
          <w:rFonts w:ascii="Arial" w:hAnsi="Arial"/>
          <w:b/>
          <w:color w:val="804826"/>
          <w:sz w:val="15"/>
        </w:rPr>
        <w:t xml:space="preserve">10 </w:t>
      </w:r>
      <w:r>
        <w:rPr>
          <w:rFonts w:ascii="Georgia" w:hAnsi="Georgia"/>
          <w:sz w:val="19"/>
        </w:rPr>
        <w:t>YHWH–Yahweh shall reign forever,</w:t>
        <w:br/>
        <w:t>your Elohim, O Zion, to all generations.</w:t>
        <w:br/>
        <w:t>Praise Yah!</w:t>
      </w:r>
    </w:p>
    <w:p>
      <w:pPr>
        <w:pStyle w:val="Heading2"/>
      </w:pPr>
      <w:r>
        <w:t>Chapter 147</w:t>
      </w:r>
    </w:p>
    <w:p>
      <w:pPr>
        <w:pStyle w:val="Scripture"/>
      </w:pPr>
      <w:r>
        <w:rPr>
          <w:rFonts w:ascii="Arial" w:hAnsi="Arial"/>
          <w:b/>
          <w:color w:val="804826"/>
          <w:sz w:val="15"/>
        </w:rPr>
        <w:t xml:space="preserve">1 </w:t>
      </w:r>
      <w:r>
        <w:rPr>
          <w:rFonts w:ascii="Georgia" w:hAnsi="Georgia"/>
          <w:sz w:val="19"/>
        </w:rPr>
        <w:t>Praise Yah!</w:t>
        <w:br/>
        <w:t>For it is good to sing praises to our Elohim,</w:t>
        <w:br/>
        <w:t>for it is pleasant, and praise is fitting.</w:t>
      </w:r>
    </w:p>
    <w:p>
      <w:pPr>
        <w:pStyle w:val="Scripture"/>
      </w:pPr>
      <w:r>
        <w:rPr>
          <w:rFonts w:ascii="Arial" w:hAnsi="Arial"/>
          <w:b/>
          <w:color w:val="804826"/>
          <w:sz w:val="15"/>
        </w:rPr>
        <w:t xml:space="preserve">2 </w:t>
      </w:r>
      <w:r>
        <w:rPr>
          <w:rFonts w:ascii="Georgia" w:hAnsi="Georgia"/>
          <w:sz w:val="19"/>
        </w:rPr>
        <w:t>YHWH–Yahweh builds up Jerusalem.</w:t>
        <w:br/>
        <w:t>He gathers together the outcasts of Israel.</w:t>
      </w:r>
    </w:p>
    <w:p>
      <w:pPr>
        <w:pStyle w:val="Scripture"/>
      </w:pPr>
      <w:r>
        <w:rPr>
          <w:rFonts w:ascii="Arial" w:hAnsi="Arial"/>
          <w:b/>
          <w:color w:val="804826"/>
          <w:sz w:val="15"/>
        </w:rPr>
        <w:t xml:space="preserve">3 </w:t>
      </w:r>
      <w:r>
        <w:rPr>
          <w:rFonts w:ascii="Georgia" w:hAnsi="Georgia"/>
          <w:sz w:val="19"/>
        </w:rPr>
        <w:t>He heals the brokenhearted</w:t>
        <w:br/>
        <w:t>and binds up their wounds.</w:t>
      </w:r>
    </w:p>
    <w:p>
      <w:pPr>
        <w:pStyle w:val="Scripture"/>
      </w:pPr>
      <w:r>
        <w:rPr>
          <w:rFonts w:ascii="Arial" w:hAnsi="Arial"/>
          <w:b/>
          <w:color w:val="804826"/>
          <w:sz w:val="15"/>
        </w:rPr>
        <w:t xml:space="preserve">4 </w:t>
      </w:r>
      <w:r>
        <w:rPr>
          <w:rFonts w:ascii="Georgia" w:hAnsi="Georgia"/>
          <w:sz w:val="19"/>
        </w:rPr>
        <w:t>He counts the number of the stars.</w:t>
        <w:br/>
        <w:t>He calls them all by their names.</w:t>
      </w:r>
    </w:p>
    <w:p>
      <w:pPr>
        <w:pStyle w:val="Scripture"/>
      </w:pPr>
      <w:r>
        <w:rPr>
          <w:rFonts w:ascii="Arial" w:hAnsi="Arial"/>
          <w:b/>
          <w:color w:val="804826"/>
          <w:sz w:val="15"/>
        </w:rPr>
        <w:t xml:space="preserve">5 </w:t>
      </w:r>
      <w:r>
        <w:rPr>
          <w:rFonts w:ascii="Georgia" w:hAnsi="Georgia"/>
          <w:sz w:val="19"/>
        </w:rPr>
        <w:t>Great is our Lord and mighty in power.</w:t>
        <w:br/>
        <w:t>His understanding is infinite.</w:t>
      </w:r>
    </w:p>
    <w:p>
      <w:pPr>
        <w:pStyle w:val="Scripture"/>
      </w:pPr>
      <w:r>
        <w:rPr>
          <w:rFonts w:ascii="Arial" w:hAnsi="Arial"/>
          <w:b/>
          <w:color w:val="804826"/>
          <w:sz w:val="15"/>
        </w:rPr>
        <w:t xml:space="preserve">6 </w:t>
      </w:r>
      <w:r>
        <w:rPr>
          <w:rFonts w:ascii="Georgia" w:hAnsi="Georgia"/>
          <w:sz w:val="19"/>
        </w:rPr>
        <w:t>YHWH–Yahweh upholds the humble.</w:t>
        <w:br/>
        <w:t>He casts the wicked down to the ground.</w:t>
      </w:r>
    </w:p>
    <w:p>
      <w:pPr>
        <w:pStyle w:val="Scripture"/>
      </w:pPr>
      <w:r>
        <w:rPr>
          <w:rFonts w:ascii="Arial" w:hAnsi="Arial"/>
          <w:b/>
          <w:color w:val="804826"/>
          <w:sz w:val="15"/>
        </w:rPr>
        <w:t xml:space="preserve">7 </w:t>
      </w:r>
      <w:r>
        <w:rPr>
          <w:rFonts w:ascii="Georgia" w:hAnsi="Georgia"/>
          <w:sz w:val="19"/>
        </w:rPr>
        <w:t>Sing to YHWH–Yahweh with thanksgiving.</w:t>
        <w:br/>
        <w:t>Sing praises upon the harp to our Elohim,</w:t>
      </w:r>
    </w:p>
    <w:p>
      <w:pPr>
        <w:pStyle w:val="Scripture"/>
      </w:pPr>
      <w:r>
        <w:rPr>
          <w:rFonts w:ascii="Arial" w:hAnsi="Arial"/>
          <w:b/>
          <w:color w:val="804826"/>
          <w:sz w:val="15"/>
        </w:rPr>
        <w:t xml:space="preserve">8 </w:t>
      </w:r>
      <w:r>
        <w:rPr>
          <w:rFonts w:ascii="Georgia" w:hAnsi="Georgia"/>
          <w:sz w:val="19"/>
        </w:rPr>
        <w:t>who covers the heavens with clouds,</w:t>
        <w:br/>
        <w:t>who prepares rain for the earth,</w:t>
        <w:br/>
        <w:t>who makes grass grow upon the mountains.</w:t>
      </w:r>
    </w:p>
    <w:p>
      <w:pPr>
        <w:pStyle w:val="Scripture"/>
      </w:pPr>
      <w:r>
        <w:rPr>
          <w:rFonts w:ascii="Arial" w:hAnsi="Arial"/>
          <w:b/>
          <w:color w:val="804826"/>
          <w:sz w:val="15"/>
        </w:rPr>
        <w:t xml:space="preserve">9 </w:t>
      </w:r>
      <w:r>
        <w:rPr>
          <w:rFonts w:ascii="Georgia" w:hAnsi="Georgia"/>
          <w:sz w:val="19"/>
        </w:rPr>
        <w:t>He gives to the animals their food</w:t>
        <w:br/>
        <w:t>and to the young ravens which cry.</w:t>
      </w:r>
    </w:p>
    <w:p>
      <w:pPr>
        <w:pStyle w:val="Scripture"/>
      </w:pPr>
      <w:r>
        <w:rPr>
          <w:rFonts w:ascii="Arial" w:hAnsi="Arial"/>
          <w:b/>
          <w:color w:val="804826"/>
          <w:sz w:val="15"/>
        </w:rPr>
        <w:t xml:space="preserve">10 </w:t>
      </w:r>
      <w:r>
        <w:rPr>
          <w:rFonts w:ascii="Georgia" w:hAnsi="Georgia"/>
          <w:sz w:val="19"/>
        </w:rPr>
        <w:t>He does not delight in the strength of the horse.</w:t>
        <w:br/>
        <w:t>He takes no pleasure in the legs of a man.</w:t>
      </w:r>
    </w:p>
    <w:p>
      <w:pPr>
        <w:pStyle w:val="Scripture"/>
      </w:pPr>
      <w:r>
        <w:rPr>
          <w:rFonts w:ascii="Arial" w:hAnsi="Arial"/>
          <w:b/>
          <w:color w:val="804826"/>
          <w:sz w:val="15"/>
        </w:rPr>
        <w:t xml:space="preserve">11 </w:t>
      </w:r>
      <w:r>
        <w:rPr>
          <w:rFonts w:ascii="Georgia" w:hAnsi="Georgia"/>
          <w:sz w:val="19"/>
        </w:rPr>
        <w:t>YHWH–Yahweh takes pleasure in those who fear Him,</w:t>
        <w:br/>
        <w:t>in those who hope in His lovingkindness.</w:t>
      </w:r>
    </w:p>
    <w:p>
      <w:pPr>
        <w:pStyle w:val="Scripture"/>
      </w:pPr>
      <w:r>
        <w:rPr>
          <w:rFonts w:ascii="Arial" w:hAnsi="Arial"/>
          <w:b/>
          <w:color w:val="804826"/>
          <w:sz w:val="15"/>
        </w:rPr>
        <w:t xml:space="preserve">12 </w:t>
      </w:r>
      <w:r>
        <w:rPr>
          <w:rFonts w:ascii="Georgia" w:hAnsi="Georgia"/>
          <w:sz w:val="19"/>
        </w:rPr>
        <w:t>Praise YHWH–Yahweh, O Jerusalem!</w:t>
        <w:br/>
        <w:t>Praise your Elohim, O Zion!</w:t>
      </w:r>
    </w:p>
    <w:p>
      <w:pPr>
        <w:pStyle w:val="Scripture"/>
      </w:pPr>
      <w:r>
        <w:rPr>
          <w:rFonts w:ascii="Arial" w:hAnsi="Arial"/>
          <w:b/>
          <w:color w:val="804826"/>
          <w:sz w:val="15"/>
        </w:rPr>
        <w:t xml:space="preserve">13 </w:t>
      </w:r>
      <w:r>
        <w:rPr>
          <w:rFonts w:ascii="Georgia" w:hAnsi="Georgia"/>
          <w:sz w:val="19"/>
        </w:rPr>
        <w:t>For He has strengthened the bars of your gates.</w:t>
        <w:br/>
        <w:t>He has blessed your children within you.</w:t>
      </w:r>
    </w:p>
    <w:p>
      <w:pPr>
        <w:pStyle w:val="Scripture"/>
      </w:pPr>
      <w:r>
        <w:rPr>
          <w:rFonts w:ascii="Arial" w:hAnsi="Arial"/>
          <w:b/>
          <w:color w:val="804826"/>
          <w:sz w:val="15"/>
        </w:rPr>
        <w:t xml:space="preserve">14 </w:t>
      </w:r>
      <w:r>
        <w:rPr>
          <w:rFonts w:ascii="Georgia" w:hAnsi="Georgia"/>
          <w:sz w:val="19"/>
        </w:rPr>
        <w:t>He makes peace in your borders.</w:t>
        <w:br/>
        <w:t>He satisfies you with the finest wheat.</w:t>
      </w:r>
    </w:p>
    <w:p>
      <w:pPr>
        <w:pStyle w:val="Scripture"/>
      </w:pPr>
      <w:r>
        <w:rPr>
          <w:rFonts w:ascii="Arial" w:hAnsi="Arial"/>
          <w:b/>
          <w:color w:val="804826"/>
          <w:sz w:val="15"/>
        </w:rPr>
        <w:t xml:space="preserve">15 </w:t>
      </w:r>
      <w:r>
        <w:rPr>
          <w:rFonts w:ascii="Georgia" w:hAnsi="Georgia"/>
          <w:sz w:val="19"/>
        </w:rPr>
        <w:t>He sends out His commandment upon the earth.</w:t>
        <w:br/>
        <w:t>His word runs very swiftly.</w:t>
      </w:r>
    </w:p>
    <w:p>
      <w:pPr>
        <w:pStyle w:val="Scripture"/>
      </w:pPr>
      <w:r>
        <w:rPr>
          <w:rFonts w:ascii="Arial" w:hAnsi="Arial"/>
          <w:b/>
          <w:color w:val="804826"/>
          <w:sz w:val="15"/>
        </w:rPr>
        <w:t xml:space="preserve">16 </w:t>
      </w:r>
      <w:r>
        <w:rPr>
          <w:rFonts w:ascii="Georgia" w:hAnsi="Georgia"/>
          <w:sz w:val="19"/>
        </w:rPr>
        <w:t>He gives snow like wool.</w:t>
        <w:br/>
        <w:t>He scatters frost like ashes.</w:t>
      </w:r>
    </w:p>
    <w:p>
      <w:pPr>
        <w:pStyle w:val="Scripture"/>
      </w:pPr>
      <w:r>
        <w:rPr>
          <w:rFonts w:ascii="Arial" w:hAnsi="Arial"/>
          <w:b/>
          <w:color w:val="804826"/>
          <w:sz w:val="15"/>
        </w:rPr>
        <w:t xml:space="preserve">17 </w:t>
      </w:r>
      <w:r>
        <w:rPr>
          <w:rFonts w:ascii="Georgia" w:hAnsi="Georgia"/>
          <w:sz w:val="19"/>
        </w:rPr>
        <w:t>He casts forth His ice like fragments.</w:t>
        <w:br/>
        <w:t>Who can stand before His cold?</w:t>
      </w:r>
    </w:p>
    <w:p>
      <w:pPr>
        <w:pStyle w:val="Scripture"/>
      </w:pPr>
      <w:r>
        <w:rPr>
          <w:rFonts w:ascii="Arial" w:hAnsi="Arial"/>
          <w:b/>
          <w:color w:val="804826"/>
          <w:sz w:val="15"/>
        </w:rPr>
        <w:t xml:space="preserve">18 </w:t>
      </w:r>
      <w:r>
        <w:rPr>
          <w:rFonts w:ascii="Georgia" w:hAnsi="Georgia"/>
          <w:sz w:val="19"/>
        </w:rPr>
        <w:t>He sends out His word and melts them.</w:t>
        <w:br/>
        <w:t>He causes His wind to blow, and the waters flow.</w:t>
      </w:r>
    </w:p>
    <w:p>
      <w:pPr>
        <w:pStyle w:val="Scripture"/>
      </w:pPr>
      <w:r>
        <w:rPr>
          <w:rFonts w:ascii="Arial" w:hAnsi="Arial"/>
          <w:b/>
          <w:color w:val="804826"/>
          <w:sz w:val="15"/>
        </w:rPr>
        <w:t xml:space="preserve">19 </w:t>
      </w:r>
      <w:r>
        <w:rPr>
          <w:rFonts w:ascii="Georgia" w:hAnsi="Georgia"/>
          <w:sz w:val="19"/>
        </w:rPr>
        <w:t>He declares His word to Jacob,</w:t>
        <w:br/>
        <w:t>His statutes and His judgments to Israel.</w:t>
      </w:r>
    </w:p>
    <w:p>
      <w:pPr>
        <w:pStyle w:val="Scripture"/>
      </w:pPr>
      <w:r>
        <w:rPr>
          <w:rFonts w:ascii="Arial" w:hAnsi="Arial"/>
          <w:b/>
          <w:color w:val="804826"/>
          <w:sz w:val="15"/>
        </w:rPr>
        <w:t xml:space="preserve">20 </w:t>
      </w:r>
      <w:r>
        <w:rPr>
          <w:rFonts w:ascii="Georgia" w:hAnsi="Georgia"/>
          <w:sz w:val="19"/>
        </w:rPr>
        <w:t>He has not dealt so with any nation.</w:t>
        <w:br/>
        <w:t>As for His judgments, they have not known them.</w:t>
      </w:r>
    </w:p>
    <w:p>
      <w:pPr>
        <w:pStyle w:val="Scripture"/>
      </w:pPr>
      <w:r>
        <w:rPr>
          <w:rFonts w:ascii="Georgia" w:hAnsi="Georgia"/>
          <w:i/>
          <w:sz w:val="18"/>
        </w:rPr>
        <w:t>Praise Yah!</w:t>
      </w:r>
    </w:p>
    <w:p>
      <w:pPr>
        <w:pStyle w:val="Heading2"/>
      </w:pPr>
      <w:r>
        <w:t>Chapter 148</w:t>
      </w:r>
    </w:p>
    <w:p>
      <w:pPr>
        <w:pStyle w:val="Scripture"/>
      </w:pPr>
      <w:r>
        <w:rPr>
          <w:rFonts w:ascii="Arial" w:hAnsi="Arial"/>
          <w:b/>
          <w:color w:val="804826"/>
          <w:sz w:val="15"/>
        </w:rPr>
        <w:t xml:space="preserve">1 </w:t>
      </w:r>
      <w:r>
        <w:rPr>
          <w:rFonts w:ascii="Georgia" w:hAnsi="Georgia"/>
          <w:sz w:val="19"/>
        </w:rPr>
        <w:t>Praise Yah!</w:t>
        <w:br/>
        <w:t>Praise YHWH–Yahweh from the heavens!</w:t>
        <w:br/>
        <w:t>Praise Him in the heights!</w:t>
      </w:r>
    </w:p>
    <w:p>
      <w:pPr>
        <w:pStyle w:val="Scripture"/>
      </w:pPr>
      <w:r>
        <w:rPr>
          <w:rFonts w:ascii="Arial" w:hAnsi="Arial"/>
          <w:b/>
          <w:color w:val="804826"/>
          <w:sz w:val="15"/>
        </w:rPr>
        <w:t xml:space="preserve">2 </w:t>
      </w:r>
      <w:r>
        <w:rPr>
          <w:rFonts w:ascii="Georgia" w:hAnsi="Georgia"/>
          <w:sz w:val="19"/>
        </w:rPr>
        <w:t>Praise Him, all His angels!</w:t>
        <w:br/>
        <w:t>Praise Him, all His hosts!</w:t>
      </w:r>
    </w:p>
    <w:p>
      <w:pPr>
        <w:pStyle w:val="Scripture"/>
      </w:pPr>
      <w:r>
        <w:rPr>
          <w:rFonts w:ascii="Arial" w:hAnsi="Arial"/>
          <w:b/>
          <w:color w:val="804826"/>
          <w:sz w:val="15"/>
        </w:rPr>
        <w:t xml:space="preserve">3 </w:t>
      </w:r>
      <w:r>
        <w:rPr>
          <w:rFonts w:ascii="Georgia" w:hAnsi="Georgia"/>
          <w:sz w:val="19"/>
        </w:rPr>
        <w:t>Praise Him, sun and moon!</w:t>
        <w:br/>
        <w:t>Praise Him, all you stars of light!</w:t>
      </w:r>
    </w:p>
    <w:p>
      <w:pPr>
        <w:pStyle w:val="Scripture"/>
      </w:pPr>
      <w:r>
        <w:rPr>
          <w:rFonts w:ascii="Arial" w:hAnsi="Arial"/>
          <w:b/>
          <w:color w:val="804826"/>
          <w:sz w:val="15"/>
        </w:rPr>
        <w:t xml:space="preserve">4 </w:t>
      </w:r>
      <w:r>
        <w:rPr>
          <w:rFonts w:ascii="Georgia" w:hAnsi="Georgia"/>
          <w:sz w:val="19"/>
        </w:rPr>
        <w:t>Praise Him, you heavens of heavens,</w:t>
        <w:br/>
        <w:t>and you waters that are above the heavens!</w:t>
      </w:r>
    </w:p>
    <w:p>
      <w:pPr>
        <w:pStyle w:val="Scripture"/>
      </w:pPr>
      <w:r>
        <w:rPr>
          <w:rFonts w:ascii="Arial" w:hAnsi="Arial"/>
          <w:b/>
          <w:color w:val="804826"/>
          <w:sz w:val="15"/>
        </w:rPr>
        <w:t xml:space="preserve">5 </w:t>
      </w:r>
      <w:r>
        <w:rPr>
          <w:rFonts w:ascii="Georgia" w:hAnsi="Georgia"/>
          <w:sz w:val="19"/>
        </w:rPr>
        <w:t>Let them praise the name of YHWH–Yahweh,</w:t>
        <w:br/>
        <w:t>for He commanded, and they were created.</w:t>
      </w:r>
    </w:p>
    <w:p>
      <w:pPr>
        <w:pStyle w:val="Scripture"/>
      </w:pPr>
      <w:r>
        <w:rPr>
          <w:rFonts w:ascii="Arial" w:hAnsi="Arial"/>
          <w:b/>
          <w:color w:val="804826"/>
          <w:sz w:val="15"/>
        </w:rPr>
        <w:t xml:space="preserve">6 </w:t>
      </w:r>
      <w:r>
        <w:rPr>
          <w:rFonts w:ascii="Georgia" w:hAnsi="Georgia"/>
          <w:sz w:val="19"/>
        </w:rPr>
        <w:t>He has also established them forever and ever.</w:t>
        <w:br/>
        <w:t>He has made a decree which shall not pass away.</w:t>
      </w:r>
    </w:p>
    <w:p>
      <w:pPr>
        <w:pStyle w:val="Scripture"/>
      </w:pPr>
      <w:r>
        <w:rPr>
          <w:rFonts w:ascii="Arial" w:hAnsi="Arial"/>
          <w:b/>
          <w:color w:val="804826"/>
          <w:sz w:val="15"/>
        </w:rPr>
        <w:t xml:space="preserve">7 </w:t>
      </w:r>
      <w:r>
        <w:rPr>
          <w:rFonts w:ascii="Georgia" w:hAnsi="Georgia"/>
          <w:sz w:val="19"/>
        </w:rPr>
        <w:t>Praise YHWH–Yahweh from the earth,</w:t>
        <w:br/>
        <w:t>you sea monsters and all depths,</w:t>
      </w:r>
    </w:p>
    <w:p>
      <w:pPr>
        <w:pStyle w:val="Scripture"/>
      </w:pPr>
      <w:r>
        <w:rPr>
          <w:rFonts w:ascii="Arial" w:hAnsi="Arial"/>
          <w:b/>
          <w:color w:val="804826"/>
          <w:sz w:val="15"/>
        </w:rPr>
        <w:t xml:space="preserve">8 </w:t>
      </w:r>
      <w:r>
        <w:rPr>
          <w:rFonts w:ascii="Georgia" w:hAnsi="Georgia"/>
          <w:sz w:val="19"/>
        </w:rPr>
        <w:t>fire and hail, snow and vapor,</w:t>
        <w:br/>
        <w:t>stormy wind fulfilling His word,</w:t>
      </w:r>
    </w:p>
    <w:p>
      <w:pPr>
        <w:pStyle w:val="Scripture"/>
      </w:pPr>
      <w:r>
        <w:rPr>
          <w:rFonts w:ascii="Arial" w:hAnsi="Arial"/>
          <w:b/>
          <w:color w:val="804826"/>
          <w:sz w:val="15"/>
        </w:rPr>
        <w:t xml:space="preserve">9 </w:t>
      </w:r>
      <w:r>
        <w:rPr>
          <w:rFonts w:ascii="Georgia" w:hAnsi="Georgia"/>
          <w:sz w:val="19"/>
        </w:rPr>
        <w:t>mountains and all hills,</w:t>
        <w:br/>
        <w:t>fruit trees and all cedars,</w:t>
      </w:r>
    </w:p>
    <w:p>
      <w:pPr>
        <w:pStyle w:val="Scripture"/>
      </w:pPr>
      <w:r>
        <w:rPr>
          <w:rFonts w:ascii="Arial" w:hAnsi="Arial"/>
          <w:b/>
          <w:color w:val="804826"/>
          <w:sz w:val="15"/>
        </w:rPr>
        <w:t xml:space="preserve">10 </w:t>
      </w:r>
      <w:r>
        <w:rPr>
          <w:rFonts w:ascii="Georgia" w:hAnsi="Georgia"/>
          <w:sz w:val="19"/>
        </w:rPr>
        <w:t>wild animals and all livestock,</w:t>
        <w:br/>
        <w:t>creeping things and flying birds,</w:t>
      </w:r>
    </w:p>
    <w:p>
      <w:pPr>
        <w:pStyle w:val="Scripture"/>
      </w:pPr>
      <w:r>
        <w:rPr>
          <w:rFonts w:ascii="Arial" w:hAnsi="Arial"/>
          <w:b/>
          <w:color w:val="804826"/>
          <w:sz w:val="15"/>
        </w:rPr>
        <w:t xml:space="preserve">11 </w:t>
      </w:r>
      <w:r>
        <w:rPr>
          <w:rFonts w:ascii="Georgia" w:hAnsi="Georgia"/>
          <w:sz w:val="19"/>
        </w:rPr>
        <w:t>kings of the earth and all peoples,</w:t>
        <w:br/>
        <w:t>princes and all judges of the earth,</w:t>
      </w:r>
    </w:p>
    <w:p>
      <w:pPr>
        <w:pStyle w:val="Scripture"/>
      </w:pPr>
      <w:r>
        <w:rPr>
          <w:rFonts w:ascii="Arial" w:hAnsi="Arial"/>
          <w:b/>
          <w:color w:val="804826"/>
          <w:sz w:val="15"/>
        </w:rPr>
        <w:t xml:space="preserve">12 </w:t>
      </w:r>
      <w:r>
        <w:rPr>
          <w:rFonts w:ascii="Georgia" w:hAnsi="Georgia"/>
          <w:sz w:val="19"/>
        </w:rPr>
        <w:t>both young men and maidens,</w:t>
        <w:br/>
        <w:t>old men and children.</w:t>
      </w:r>
    </w:p>
    <w:p>
      <w:pPr>
        <w:pStyle w:val="Scripture"/>
      </w:pPr>
      <w:r>
        <w:rPr>
          <w:rFonts w:ascii="Arial" w:hAnsi="Arial"/>
          <w:b/>
          <w:color w:val="804826"/>
          <w:sz w:val="15"/>
        </w:rPr>
        <w:t xml:space="preserve">13 </w:t>
      </w:r>
      <w:r>
        <w:rPr>
          <w:rFonts w:ascii="Georgia" w:hAnsi="Georgia"/>
          <w:sz w:val="19"/>
        </w:rPr>
        <w:t>Let them praise the name of YHWH–Yahweh,</w:t>
        <w:br/>
        <w:t>for His name alone is exalted.</w:t>
        <w:br/>
        <w:t>His glory is above the earth and the heavens.</w:t>
      </w:r>
    </w:p>
    <w:p>
      <w:pPr>
        <w:pStyle w:val="Scripture"/>
      </w:pPr>
      <w:r>
        <w:rPr>
          <w:rFonts w:ascii="Arial" w:hAnsi="Arial"/>
          <w:b/>
          <w:color w:val="804826"/>
          <w:sz w:val="15"/>
        </w:rPr>
        <w:t xml:space="preserve">14 </w:t>
      </w:r>
      <w:r>
        <w:rPr>
          <w:rFonts w:ascii="Georgia" w:hAnsi="Georgia"/>
          <w:sz w:val="19"/>
        </w:rPr>
        <w:t>He has raised up a horn for His people,</w:t>
        <w:br/>
        <w:t>the praise of all His saints,</w:t>
        <w:br/>
        <w:t>even of the children of Israel,</w:t>
        <w:br/>
        <w:t>a people near to Him.</w:t>
      </w:r>
    </w:p>
    <w:p>
      <w:pPr>
        <w:pStyle w:val="Scripture"/>
      </w:pPr>
      <w:r>
        <w:rPr>
          <w:rFonts w:ascii="Georgia" w:hAnsi="Georgia"/>
          <w:i/>
          <w:sz w:val="18"/>
        </w:rPr>
        <w:t>Praise Yah!</w:t>
      </w:r>
    </w:p>
    <w:p>
      <w:pPr>
        <w:pStyle w:val="Heading2"/>
      </w:pPr>
      <w:r>
        <w:t>Chapter 149</w:t>
      </w:r>
    </w:p>
    <w:p>
      <w:pPr>
        <w:pStyle w:val="Scripture"/>
      </w:pPr>
      <w:r>
        <w:rPr>
          <w:rFonts w:ascii="Arial" w:hAnsi="Arial"/>
          <w:b/>
          <w:color w:val="804826"/>
          <w:sz w:val="15"/>
        </w:rPr>
        <w:t xml:space="preserve">1 </w:t>
      </w:r>
      <w:r>
        <w:rPr>
          <w:rFonts w:ascii="Georgia" w:hAnsi="Georgia"/>
          <w:sz w:val="19"/>
        </w:rPr>
        <w:t>Praise Yah!</w:t>
        <w:br/>
        <w:t>Sing to YHWH–Yahweh a new song,</w:t>
        <w:br/>
        <w:t>and His praise in the assembly of the saints.</w:t>
      </w:r>
    </w:p>
    <w:p>
      <w:pPr>
        <w:pStyle w:val="Scripture"/>
      </w:pPr>
      <w:r>
        <w:rPr>
          <w:rFonts w:ascii="Arial" w:hAnsi="Arial"/>
          <w:b/>
          <w:color w:val="804826"/>
          <w:sz w:val="15"/>
        </w:rPr>
        <w:t xml:space="preserve">2 </w:t>
      </w:r>
      <w:r>
        <w:rPr>
          <w:rFonts w:ascii="Georgia" w:hAnsi="Georgia"/>
          <w:sz w:val="19"/>
        </w:rPr>
        <w:t>Let Israel rejoice in Him who made him.</w:t>
        <w:br/>
        <w:t>Let the children of Zion be joyful in their King.</w:t>
      </w:r>
    </w:p>
    <w:p>
      <w:pPr>
        <w:pStyle w:val="Scripture"/>
      </w:pPr>
      <w:r>
        <w:rPr>
          <w:rFonts w:ascii="Arial" w:hAnsi="Arial"/>
          <w:b/>
          <w:color w:val="804826"/>
          <w:sz w:val="15"/>
        </w:rPr>
        <w:t xml:space="preserve">3 </w:t>
      </w:r>
      <w:r>
        <w:rPr>
          <w:rFonts w:ascii="Georgia" w:hAnsi="Georgia"/>
          <w:sz w:val="19"/>
        </w:rPr>
        <w:t>Let them praise His name with dancing.</w:t>
        <w:br/>
        <w:t>Let them sing praises to Him with tambourine and harp.</w:t>
      </w:r>
    </w:p>
    <w:p>
      <w:pPr>
        <w:pStyle w:val="Scripture"/>
      </w:pPr>
      <w:r>
        <w:rPr>
          <w:rFonts w:ascii="Arial" w:hAnsi="Arial"/>
          <w:b/>
          <w:color w:val="804826"/>
          <w:sz w:val="15"/>
        </w:rPr>
        <w:t xml:space="preserve">4 </w:t>
      </w:r>
      <w:r>
        <w:rPr>
          <w:rFonts w:ascii="Georgia" w:hAnsi="Georgia"/>
          <w:sz w:val="19"/>
        </w:rPr>
        <w:t>For YHWH–Yahweh takes pleasure in His people.</w:t>
        <w:br/>
        <w:t>He will beautify the humble with salvation.</w:t>
      </w:r>
    </w:p>
    <w:p>
      <w:pPr>
        <w:pStyle w:val="Scripture"/>
      </w:pPr>
      <w:r>
        <w:rPr>
          <w:rFonts w:ascii="Arial" w:hAnsi="Arial"/>
          <w:b/>
          <w:color w:val="804826"/>
          <w:sz w:val="15"/>
        </w:rPr>
        <w:t xml:space="preserve">5 </w:t>
      </w:r>
      <w:r>
        <w:rPr>
          <w:rFonts w:ascii="Georgia" w:hAnsi="Georgia"/>
          <w:sz w:val="19"/>
        </w:rPr>
        <w:t>Let the saints rejoice in glory.</w:t>
        <w:br/>
        <w:t>Let them sing for joy upon their beds.</w:t>
      </w:r>
    </w:p>
    <w:p>
      <w:pPr>
        <w:pStyle w:val="Scripture"/>
      </w:pPr>
      <w:r>
        <w:rPr>
          <w:rFonts w:ascii="Arial" w:hAnsi="Arial"/>
          <w:b/>
          <w:color w:val="804826"/>
          <w:sz w:val="15"/>
        </w:rPr>
        <w:t xml:space="preserve">6 </w:t>
      </w:r>
      <w:r>
        <w:rPr>
          <w:rFonts w:ascii="Georgia" w:hAnsi="Georgia"/>
          <w:sz w:val="19"/>
        </w:rPr>
        <w:t>Let the high praises of El be in their mouths</w:t>
        <w:br/>
        <w:t>and a two-edged sword in their hands,</w:t>
      </w:r>
    </w:p>
    <w:p>
      <w:pPr>
        <w:pStyle w:val="Scripture"/>
      </w:pPr>
      <w:r>
        <w:rPr>
          <w:rFonts w:ascii="Arial" w:hAnsi="Arial"/>
          <w:b/>
          <w:color w:val="804826"/>
          <w:sz w:val="15"/>
        </w:rPr>
        <w:t xml:space="preserve">7 </w:t>
      </w:r>
      <w:r>
        <w:rPr>
          <w:rFonts w:ascii="Georgia" w:hAnsi="Georgia"/>
          <w:sz w:val="19"/>
        </w:rPr>
        <w:t>to execute vengeance upon the nations</w:t>
        <w:br/>
        <w:t>and punishments upon the peoples,</w:t>
      </w:r>
    </w:p>
    <w:p>
      <w:pPr>
        <w:pStyle w:val="Scripture"/>
      </w:pPr>
      <w:r>
        <w:rPr>
          <w:rFonts w:ascii="Arial" w:hAnsi="Arial"/>
          <w:b/>
          <w:color w:val="804826"/>
          <w:sz w:val="15"/>
        </w:rPr>
        <w:t xml:space="preserve">8 </w:t>
      </w:r>
      <w:r>
        <w:rPr>
          <w:rFonts w:ascii="Georgia" w:hAnsi="Georgia"/>
          <w:sz w:val="19"/>
        </w:rPr>
        <w:t>to bind their kings with chains</w:t>
        <w:br/>
        <w:t>and their nobles with fetters of iron,</w:t>
      </w:r>
    </w:p>
    <w:p>
      <w:pPr>
        <w:pStyle w:val="Scripture"/>
      </w:pPr>
      <w:r>
        <w:rPr>
          <w:rFonts w:ascii="Arial" w:hAnsi="Arial"/>
          <w:b/>
          <w:color w:val="804826"/>
          <w:sz w:val="15"/>
        </w:rPr>
        <w:t xml:space="preserve">9 </w:t>
      </w:r>
      <w:r>
        <w:rPr>
          <w:rFonts w:ascii="Georgia" w:hAnsi="Georgia"/>
          <w:sz w:val="19"/>
        </w:rPr>
        <w:t>to execute upon them the judgment written.</w:t>
        <w:br/>
        <w:t>This honor belongs to all His saints.</w:t>
      </w:r>
    </w:p>
    <w:p>
      <w:pPr>
        <w:pStyle w:val="Scripture"/>
      </w:pPr>
      <w:r>
        <w:rPr>
          <w:rFonts w:ascii="Georgia" w:hAnsi="Georgia"/>
          <w:i/>
          <w:sz w:val="18"/>
        </w:rPr>
        <w:t>Praise Yah!</w:t>
      </w:r>
    </w:p>
    <w:p>
      <w:pPr>
        <w:pStyle w:val="Heading2"/>
      </w:pPr>
      <w:r>
        <w:t>Chapter 150</w:t>
      </w:r>
    </w:p>
    <w:p>
      <w:pPr>
        <w:pStyle w:val="Scripture"/>
      </w:pPr>
      <w:r>
        <w:rPr>
          <w:rFonts w:ascii="Arial" w:hAnsi="Arial"/>
          <w:b/>
          <w:color w:val="804826"/>
          <w:sz w:val="15"/>
        </w:rPr>
        <w:t xml:space="preserve">1 </w:t>
      </w:r>
      <w:r>
        <w:rPr>
          <w:rFonts w:ascii="Georgia" w:hAnsi="Georgia"/>
          <w:sz w:val="19"/>
        </w:rPr>
        <w:t>Praise Yah!</w:t>
        <w:br/>
        <w:t>Praise El in His sanctuary!</w:t>
        <w:br/>
        <w:t>Praise Him in the expanse of His mighty heavens!</w:t>
      </w:r>
    </w:p>
    <w:p>
      <w:pPr>
        <w:pStyle w:val="Scripture"/>
      </w:pPr>
      <w:r>
        <w:rPr>
          <w:rFonts w:ascii="Arial" w:hAnsi="Arial"/>
          <w:b/>
          <w:color w:val="804826"/>
          <w:sz w:val="15"/>
        </w:rPr>
        <w:t xml:space="preserve">2 </w:t>
      </w:r>
      <w:r>
        <w:rPr>
          <w:rFonts w:ascii="Georgia" w:hAnsi="Georgia"/>
          <w:sz w:val="19"/>
        </w:rPr>
        <w:t>Praise Him for His mighty acts!</w:t>
        <w:br/>
        <w:t>Praise Him according to His excellent greatness!</w:t>
      </w:r>
    </w:p>
    <w:p>
      <w:pPr>
        <w:pStyle w:val="Scripture"/>
      </w:pPr>
      <w:r>
        <w:rPr>
          <w:rFonts w:ascii="Arial" w:hAnsi="Arial"/>
          <w:b/>
          <w:color w:val="804826"/>
          <w:sz w:val="15"/>
        </w:rPr>
        <w:t xml:space="preserve">3 </w:t>
      </w:r>
      <w:r>
        <w:rPr>
          <w:rFonts w:ascii="Georgia" w:hAnsi="Georgia"/>
          <w:sz w:val="19"/>
        </w:rPr>
        <w:t>Praise Him with the sound of the trumpet!</w:t>
        <w:br/>
        <w:t>Praise Him with harp and lyre!</w:t>
      </w:r>
    </w:p>
    <w:p>
      <w:pPr>
        <w:pStyle w:val="Scripture"/>
      </w:pPr>
      <w:r>
        <w:rPr>
          <w:rFonts w:ascii="Arial" w:hAnsi="Arial"/>
          <w:b/>
          <w:color w:val="804826"/>
          <w:sz w:val="15"/>
        </w:rPr>
        <w:t xml:space="preserve">4 </w:t>
      </w:r>
      <w:r>
        <w:rPr>
          <w:rFonts w:ascii="Georgia" w:hAnsi="Georgia"/>
          <w:sz w:val="19"/>
        </w:rPr>
        <w:t>Praise Him with tambourine and dancing!</w:t>
        <w:br/>
        <w:t>Praise Him with stringed instruments and flute!</w:t>
      </w:r>
    </w:p>
    <w:p>
      <w:pPr>
        <w:pStyle w:val="Scripture"/>
      </w:pPr>
      <w:r>
        <w:rPr>
          <w:rFonts w:ascii="Arial" w:hAnsi="Arial"/>
          <w:b/>
          <w:color w:val="804826"/>
          <w:sz w:val="15"/>
        </w:rPr>
        <w:t xml:space="preserve">5 </w:t>
      </w:r>
      <w:r>
        <w:rPr>
          <w:rFonts w:ascii="Georgia" w:hAnsi="Georgia"/>
          <w:sz w:val="19"/>
        </w:rPr>
        <w:t>Praise Him with loud cymbals!</w:t>
        <w:br/>
        <w:t>Praise Him with resounding cymbals!</w:t>
      </w:r>
    </w:p>
    <w:p>
      <w:pPr>
        <w:pStyle w:val="Scripture"/>
      </w:pPr>
      <w:r>
        <w:rPr>
          <w:rFonts w:ascii="Arial" w:hAnsi="Arial"/>
          <w:b/>
          <w:color w:val="804826"/>
          <w:sz w:val="15"/>
        </w:rPr>
        <w:t xml:space="preserve">6 </w:t>
      </w:r>
      <w:r>
        <w:rPr>
          <w:rFonts w:ascii="Georgia" w:hAnsi="Georgia"/>
          <w:sz w:val="19"/>
        </w:rPr>
        <w:t>Let everything that has breath praise Yah!</w:t>
      </w:r>
    </w:p>
    <w:p>
      <w:pPr>
        <w:pStyle w:val="Scripture"/>
      </w:pPr>
      <w:r>
        <w:rPr>
          <w:rFonts w:ascii="Georgia" w:hAnsi="Georgia"/>
          <w:i/>
          <w:sz w:val="18"/>
        </w:rPr>
        <w:t>Praise Yah!</w:t>
      </w:r>
    </w:p>
    <w:p>
      <w:r>
        <w:br w:type="page"/>
      </w:r>
    </w:p>
    <w:p>
      <w:bookmarkStart w:id="20" w:name="book_20"/>
      <w:pPr>
        <w:pStyle w:val="Heading1"/>
        <w:jc w:val="center"/>
      </w:pPr>
      <w:r>
        <w:t>PROVERBS</w:t>
      </w:r>
      <w:bookmarkEnd w:id="20"/>
    </w:p>
    <w:p>
      <w:pPr>
        <w:spacing w:after="320"/>
        <w:jc w:val="center"/>
      </w:pPr>
      <w:r>
        <w:rPr>
          <w:i/>
          <w:color w:val="6E6E6E"/>
        </w:rPr>
        <w:t>31 chapters</w:t>
      </w:r>
    </w:p>
    <w:p>
      <w:pPr>
        <w:pStyle w:val="Heading2"/>
      </w:pPr>
      <w:r>
        <w:t>Chapter 1</w:t>
      </w:r>
    </w:p>
    <w:p>
      <w:pPr>
        <w:pStyle w:val="Scripture"/>
      </w:pPr>
      <w:r>
        <w:rPr>
          <w:rFonts w:ascii="Georgia" w:hAnsi="Georgia"/>
          <w:i/>
          <w:sz w:val="18"/>
        </w:rPr>
        <w:t>The Purpose of the Proverbs</w:t>
      </w:r>
    </w:p>
    <w:p>
      <w:pPr>
        <w:pStyle w:val="Scripture"/>
      </w:pPr>
      <w:r>
        <w:rPr>
          <w:rFonts w:ascii="Arial" w:hAnsi="Arial"/>
          <w:b/>
          <w:color w:val="804826"/>
          <w:sz w:val="15"/>
        </w:rPr>
        <w:t xml:space="preserve">1 </w:t>
      </w:r>
      <w:r>
        <w:rPr>
          <w:rFonts w:ascii="Georgia" w:hAnsi="Georgia"/>
          <w:sz w:val="19"/>
        </w:rPr>
        <w:t>The proverbs of Solomon, the son of David, king of Israel:</w:t>
      </w:r>
    </w:p>
    <w:p>
      <w:pPr>
        <w:pStyle w:val="Scripture"/>
      </w:pPr>
      <w:r>
        <w:rPr>
          <w:rFonts w:ascii="Arial" w:hAnsi="Arial"/>
          <w:b/>
          <w:color w:val="804826"/>
          <w:sz w:val="15"/>
        </w:rPr>
        <w:t xml:space="preserve">2 </w:t>
      </w:r>
      <w:r>
        <w:rPr>
          <w:rFonts w:ascii="Georgia" w:hAnsi="Georgia"/>
          <w:sz w:val="19"/>
        </w:rPr>
        <w:t>to know wisdom and instruction;</w:t>
        <w:br/>
        <w:t>to discern the words of understanding;</w:t>
      </w:r>
    </w:p>
    <w:p>
      <w:pPr>
        <w:pStyle w:val="Scripture"/>
      </w:pPr>
      <w:r>
        <w:rPr>
          <w:rFonts w:ascii="Arial" w:hAnsi="Arial"/>
          <w:b/>
          <w:color w:val="804826"/>
          <w:sz w:val="15"/>
        </w:rPr>
        <w:t xml:space="preserve">3 </w:t>
      </w:r>
      <w:r>
        <w:rPr>
          <w:rFonts w:ascii="Georgia" w:hAnsi="Georgia"/>
          <w:sz w:val="19"/>
        </w:rPr>
        <w:t>to receive instruction in wise conduct,</w:t>
        <w:br/>
        <w:t>in righteousness, justice, and equity;</w:t>
      </w:r>
    </w:p>
    <w:p>
      <w:pPr>
        <w:pStyle w:val="Scripture"/>
      </w:pPr>
      <w:r>
        <w:rPr>
          <w:rFonts w:ascii="Arial" w:hAnsi="Arial"/>
          <w:b/>
          <w:color w:val="804826"/>
          <w:sz w:val="15"/>
        </w:rPr>
        <w:t xml:space="preserve">4 </w:t>
      </w:r>
      <w:r>
        <w:rPr>
          <w:rFonts w:ascii="Georgia" w:hAnsi="Georgia"/>
          <w:sz w:val="19"/>
        </w:rPr>
        <w:t>to give prudence to the simple,</w:t>
        <w:br/>
        <w:t>knowledge and discretion to the young man;</w:t>
      </w:r>
    </w:p>
    <w:p>
      <w:pPr>
        <w:pStyle w:val="Scripture"/>
      </w:pPr>
      <w:r>
        <w:rPr>
          <w:rFonts w:ascii="Arial" w:hAnsi="Arial"/>
          <w:b/>
          <w:color w:val="804826"/>
          <w:sz w:val="15"/>
        </w:rPr>
        <w:t xml:space="preserve">5 </w:t>
      </w:r>
      <w:r>
        <w:rPr>
          <w:rFonts w:ascii="Georgia" w:hAnsi="Georgia"/>
          <w:sz w:val="19"/>
        </w:rPr>
        <w:t>let the wise man hear and increase in learning,</w:t>
        <w:br/>
        <w:t>and let the man of understanding obtain wise counsel,</w:t>
      </w:r>
    </w:p>
    <w:p>
      <w:pPr>
        <w:pStyle w:val="Scripture"/>
      </w:pPr>
      <w:r>
        <w:rPr>
          <w:rFonts w:ascii="Arial" w:hAnsi="Arial"/>
          <w:b/>
          <w:color w:val="804826"/>
          <w:sz w:val="15"/>
        </w:rPr>
        <w:t xml:space="preserve">6 </w:t>
      </w:r>
      <w:r>
        <w:rPr>
          <w:rFonts w:ascii="Georgia" w:hAnsi="Georgia"/>
          <w:sz w:val="19"/>
        </w:rPr>
        <w:t>to understand a proverb and a saying,</w:t>
        <w:br/>
        <w:t>the words of the wise and their riddles.</w:t>
      </w:r>
    </w:p>
    <w:p>
      <w:pPr>
        <w:pStyle w:val="Scripture"/>
      </w:pPr>
      <w:r>
        <w:rPr>
          <w:rFonts w:ascii="Arial" w:hAnsi="Arial"/>
          <w:b/>
          <w:color w:val="804826"/>
          <w:sz w:val="15"/>
        </w:rPr>
        <w:t xml:space="preserve">7 </w:t>
      </w:r>
      <w:r>
        <w:rPr>
          <w:rFonts w:ascii="Georgia" w:hAnsi="Georgia"/>
          <w:sz w:val="19"/>
        </w:rPr>
        <w:t>The fear of YHWH–Yahweh is the beginning of knowledge,</w:t>
        <w:br/>
        <w:t>but fools despise wisdom and instruction.</w:t>
      </w:r>
    </w:p>
    <w:p>
      <w:pPr>
        <w:pStyle w:val="Scripture"/>
      </w:pPr>
      <w:r>
        <w:rPr>
          <w:rFonts w:ascii="Georgia" w:hAnsi="Georgia"/>
          <w:i/>
          <w:sz w:val="18"/>
        </w:rPr>
        <w:t>Warning Against Enticement by Sinners</w:t>
      </w:r>
    </w:p>
    <w:p>
      <w:pPr>
        <w:pStyle w:val="Scripture"/>
      </w:pPr>
      <w:r>
        <w:rPr>
          <w:rFonts w:ascii="Arial" w:hAnsi="Arial"/>
          <w:b/>
          <w:color w:val="804826"/>
          <w:sz w:val="15"/>
        </w:rPr>
        <w:t xml:space="preserve">8 </w:t>
      </w:r>
      <w:r>
        <w:rPr>
          <w:rFonts w:ascii="Georgia" w:hAnsi="Georgia"/>
          <w:sz w:val="19"/>
        </w:rPr>
        <w:t>My son, hear the instruction of your father,</w:t>
        <w:br/>
        <w:t>and do not forsake the teaching of your mother;</w:t>
      </w:r>
    </w:p>
    <w:p>
      <w:pPr>
        <w:pStyle w:val="Scripture"/>
      </w:pPr>
      <w:r>
        <w:rPr>
          <w:rFonts w:ascii="Arial" w:hAnsi="Arial"/>
          <w:b/>
          <w:color w:val="804826"/>
          <w:sz w:val="15"/>
        </w:rPr>
        <w:t xml:space="preserve">9 </w:t>
      </w:r>
      <w:r>
        <w:rPr>
          <w:rFonts w:ascii="Georgia" w:hAnsi="Georgia"/>
          <w:sz w:val="19"/>
        </w:rPr>
        <w:t>for they shall be a graceful wreath for your head</w:t>
        <w:br/>
        <w:t>and chains around your neck.</w:t>
      </w:r>
    </w:p>
    <w:p>
      <w:pPr>
        <w:pStyle w:val="Scripture"/>
      </w:pPr>
      <w:r>
        <w:rPr>
          <w:rFonts w:ascii="Arial" w:hAnsi="Arial"/>
          <w:b/>
          <w:color w:val="804826"/>
          <w:sz w:val="15"/>
        </w:rPr>
        <w:t xml:space="preserve">10 </w:t>
      </w:r>
      <w:r>
        <w:rPr>
          <w:rFonts w:ascii="Georgia" w:hAnsi="Georgia"/>
          <w:sz w:val="19"/>
        </w:rPr>
        <w:t>My son, if sinners entice you,</w:t>
        <w:br/>
        <w:t>do not consent.</w:t>
      </w:r>
    </w:p>
    <w:p>
      <w:pPr>
        <w:pStyle w:val="Scripture"/>
      </w:pPr>
      <w:r>
        <w:rPr>
          <w:rFonts w:ascii="Arial" w:hAnsi="Arial"/>
          <w:b/>
          <w:color w:val="804826"/>
          <w:sz w:val="15"/>
        </w:rPr>
        <w:t xml:space="preserve">11 </w:t>
      </w:r>
      <w:r>
        <w:rPr>
          <w:rFonts w:ascii="Georgia" w:hAnsi="Georgia"/>
          <w:sz w:val="19"/>
        </w:rPr>
        <w:t>If they say, “Come with us.</w:t>
        <w:br/>
        <w:t>Let us lie in wait for blood.</w:t>
        <w:br/>
        <w:t>Let us secretly ambush the innocent without cause.</w:t>
      </w:r>
    </w:p>
    <w:p>
      <w:pPr>
        <w:pStyle w:val="Scripture"/>
      </w:pPr>
      <w:r>
        <w:rPr>
          <w:rFonts w:ascii="Arial" w:hAnsi="Arial"/>
          <w:b/>
          <w:color w:val="804826"/>
          <w:sz w:val="15"/>
        </w:rPr>
        <w:t xml:space="preserve">12 </w:t>
      </w:r>
      <w:r>
        <w:rPr>
          <w:rFonts w:ascii="Georgia" w:hAnsi="Georgia"/>
          <w:sz w:val="19"/>
        </w:rPr>
        <w:t>Let us swallow them alive like Sheol,</w:t>
        <w:br/>
        <w:t>and whole, like those who go down into the pit.</w:t>
      </w:r>
    </w:p>
    <w:p>
      <w:pPr>
        <w:pStyle w:val="Scripture"/>
      </w:pPr>
      <w:r>
        <w:rPr>
          <w:rFonts w:ascii="Arial" w:hAnsi="Arial"/>
          <w:b/>
          <w:color w:val="804826"/>
          <w:sz w:val="15"/>
        </w:rPr>
        <w:t xml:space="preserve">13 </w:t>
      </w:r>
      <w:r>
        <w:rPr>
          <w:rFonts w:ascii="Georgia" w:hAnsi="Georgia"/>
          <w:sz w:val="19"/>
        </w:rPr>
        <w:t>We shall find all kinds of precious wealth.</w:t>
        <w:br/>
        <w:t>We shall fill our houses with spoil.</w:t>
      </w:r>
    </w:p>
    <w:p>
      <w:pPr>
        <w:pStyle w:val="Scripture"/>
      </w:pPr>
      <w:r>
        <w:rPr>
          <w:rFonts w:ascii="Arial" w:hAnsi="Arial"/>
          <w:b/>
          <w:color w:val="804826"/>
          <w:sz w:val="15"/>
        </w:rPr>
        <w:t xml:space="preserve">14 </w:t>
      </w:r>
      <w:r>
        <w:rPr>
          <w:rFonts w:ascii="Georgia" w:hAnsi="Georgia"/>
          <w:sz w:val="19"/>
        </w:rPr>
        <w:t>Cast in your lot among us.</w:t>
        <w:br/>
        <w:t>We shall all have one purse.”</w:t>
      </w:r>
    </w:p>
    <w:p>
      <w:pPr>
        <w:pStyle w:val="Scripture"/>
      </w:pPr>
      <w:r>
        <w:rPr>
          <w:rFonts w:ascii="Arial" w:hAnsi="Arial"/>
          <w:b/>
          <w:color w:val="804826"/>
          <w:sz w:val="15"/>
        </w:rPr>
        <w:t xml:space="preserve">15 </w:t>
      </w:r>
      <w:r>
        <w:rPr>
          <w:rFonts w:ascii="Georgia" w:hAnsi="Georgia"/>
          <w:sz w:val="19"/>
        </w:rPr>
        <w:t>My son, do not walk in the way with them.</w:t>
        <w:br/>
        <w:t>Keep your foot from their path,</w:t>
      </w:r>
    </w:p>
    <w:p>
      <w:pPr>
        <w:pStyle w:val="Scripture"/>
      </w:pPr>
      <w:r>
        <w:rPr>
          <w:rFonts w:ascii="Arial" w:hAnsi="Arial"/>
          <w:b/>
          <w:color w:val="804826"/>
          <w:sz w:val="15"/>
        </w:rPr>
        <w:t xml:space="preserve">16 </w:t>
      </w:r>
      <w:r>
        <w:rPr>
          <w:rFonts w:ascii="Georgia" w:hAnsi="Georgia"/>
          <w:sz w:val="19"/>
        </w:rPr>
        <w:t>for their feet run to evil,</w:t>
        <w:br/>
        <w:t>and they hurry to shed blood.</w:t>
      </w:r>
    </w:p>
    <w:p>
      <w:pPr>
        <w:pStyle w:val="Scripture"/>
      </w:pPr>
      <w:r>
        <w:rPr>
          <w:rFonts w:ascii="Arial" w:hAnsi="Arial"/>
          <w:b/>
          <w:color w:val="804826"/>
          <w:sz w:val="15"/>
        </w:rPr>
        <w:t xml:space="preserve">17 </w:t>
      </w:r>
      <w:r>
        <w:rPr>
          <w:rFonts w:ascii="Georgia" w:hAnsi="Georgia"/>
          <w:sz w:val="19"/>
        </w:rPr>
        <w:t>Surely the net is spread in vain</w:t>
        <w:br/>
        <w:t>in the sight of any bird;</w:t>
      </w:r>
    </w:p>
    <w:p>
      <w:pPr>
        <w:pStyle w:val="Scripture"/>
      </w:pPr>
      <w:r>
        <w:rPr>
          <w:rFonts w:ascii="Arial" w:hAnsi="Arial"/>
          <w:b/>
          <w:color w:val="804826"/>
          <w:sz w:val="15"/>
        </w:rPr>
        <w:t xml:space="preserve">18 </w:t>
      </w:r>
      <w:r>
        <w:rPr>
          <w:rFonts w:ascii="Georgia" w:hAnsi="Georgia"/>
          <w:sz w:val="19"/>
        </w:rPr>
        <w:t>but these men lie in wait for their own blood.</w:t>
        <w:br/>
        <w:t>They secretly ambush their own lives.</w:t>
      </w:r>
    </w:p>
    <w:p>
      <w:pPr>
        <w:pStyle w:val="Scripture"/>
      </w:pPr>
      <w:r>
        <w:rPr>
          <w:rFonts w:ascii="Arial" w:hAnsi="Arial"/>
          <w:b/>
          <w:color w:val="804826"/>
          <w:sz w:val="15"/>
        </w:rPr>
        <w:t xml:space="preserve">19 </w:t>
      </w:r>
      <w:r>
        <w:rPr>
          <w:rFonts w:ascii="Georgia" w:hAnsi="Georgia"/>
          <w:sz w:val="19"/>
        </w:rPr>
        <w:t>So are the ways of everyone who is greedy for unjust gain;</w:t>
        <w:br/>
        <w:t>it takes away the life of its owner.</w:t>
      </w:r>
    </w:p>
    <w:p>
      <w:pPr>
        <w:pStyle w:val="Scripture"/>
      </w:pPr>
      <w:r>
        <w:rPr>
          <w:rFonts w:ascii="Georgia" w:hAnsi="Georgia"/>
          <w:i/>
          <w:sz w:val="18"/>
        </w:rPr>
        <w:t>Wisdom Calls Aloud</w:t>
      </w:r>
    </w:p>
    <w:p>
      <w:pPr>
        <w:pStyle w:val="Scripture"/>
      </w:pPr>
      <w:r>
        <w:rPr>
          <w:rFonts w:ascii="Arial" w:hAnsi="Arial"/>
          <w:b/>
          <w:color w:val="804826"/>
          <w:sz w:val="15"/>
        </w:rPr>
        <w:t xml:space="preserve">20 </w:t>
      </w:r>
      <w:r>
        <w:rPr>
          <w:rFonts w:ascii="Georgia" w:hAnsi="Georgia"/>
          <w:sz w:val="19"/>
        </w:rPr>
        <w:t>Wisdom cries aloud in the street.</w:t>
        <w:br/>
        <w:t>She raises her voice in the public squares.</w:t>
      </w:r>
    </w:p>
    <w:p>
      <w:pPr>
        <w:pStyle w:val="Scripture"/>
      </w:pPr>
      <w:r>
        <w:rPr>
          <w:rFonts w:ascii="Arial" w:hAnsi="Arial"/>
          <w:b/>
          <w:color w:val="804826"/>
          <w:sz w:val="15"/>
        </w:rPr>
        <w:t xml:space="preserve">21 </w:t>
      </w:r>
      <w:r>
        <w:rPr>
          <w:rFonts w:ascii="Georgia" w:hAnsi="Georgia"/>
          <w:sz w:val="19"/>
        </w:rPr>
        <w:t>She calls at the head of the noisy streets.</w:t>
        <w:br/>
        <w:t>At the entrances of the city gates</w:t>
        <w:br/>
        <w:t>she speaks her words:</w:t>
      </w:r>
    </w:p>
    <w:p>
      <w:pPr>
        <w:pStyle w:val="Scripture"/>
      </w:pPr>
      <w:r>
        <w:rPr>
          <w:rFonts w:ascii="Arial" w:hAnsi="Arial"/>
          <w:b/>
          <w:color w:val="804826"/>
          <w:sz w:val="15"/>
        </w:rPr>
        <w:t xml:space="preserve">22 </w:t>
      </w:r>
      <w:r>
        <w:rPr>
          <w:rFonts w:ascii="Georgia" w:hAnsi="Georgia"/>
          <w:sz w:val="19"/>
        </w:rPr>
        <w:t>“How long, you simple ones, will you love simplicity?</w:t>
        <w:br/>
        <w:t>How long will scoffers delight in scoffing,</w:t>
        <w:br/>
        <w:t>and fools hate knowledge?</w:t>
      </w:r>
    </w:p>
    <w:p>
      <w:pPr>
        <w:pStyle w:val="Scripture"/>
      </w:pPr>
      <w:r>
        <w:rPr>
          <w:rFonts w:ascii="Arial" w:hAnsi="Arial"/>
          <w:b/>
          <w:color w:val="804826"/>
          <w:sz w:val="15"/>
        </w:rPr>
        <w:t xml:space="preserve">23 </w:t>
      </w:r>
      <w:r>
        <w:rPr>
          <w:rFonts w:ascii="Georgia" w:hAnsi="Georgia"/>
          <w:sz w:val="19"/>
        </w:rPr>
        <w:t>Turn at my correction.</w:t>
        <w:br/>
        <w:t>Behold, I will pour out my spirit upon you.</w:t>
        <w:br/>
        <w:t>I will make my words known to you.</w:t>
      </w:r>
    </w:p>
    <w:p>
      <w:pPr>
        <w:pStyle w:val="Scripture"/>
      </w:pPr>
      <w:r>
        <w:rPr>
          <w:rFonts w:ascii="Arial" w:hAnsi="Arial"/>
          <w:b/>
          <w:color w:val="804826"/>
          <w:sz w:val="15"/>
        </w:rPr>
        <w:t xml:space="preserve">24 </w:t>
      </w:r>
      <w:r>
        <w:rPr>
          <w:rFonts w:ascii="Georgia" w:hAnsi="Georgia"/>
          <w:sz w:val="19"/>
        </w:rPr>
        <w:t>Because I have called and you refused,</w:t>
        <w:br/>
        <w:t>I have stretched out my hand,</w:t>
        <w:br/>
        <w:t>and no one paid attention;</w:t>
      </w:r>
    </w:p>
    <w:p>
      <w:pPr>
        <w:pStyle w:val="Scripture"/>
      </w:pPr>
      <w:r>
        <w:rPr>
          <w:rFonts w:ascii="Arial" w:hAnsi="Arial"/>
          <w:b/>
          <w:color w:val="804826"/>
          <w:sz w:val="15"/>
        </w:rPr>
        <w:t xml:space="preserve">25 </w:t>
      </w:r>
      <w:r>
        <w:rPr>
          <w:rFonts w:ascii="Georgia" w:hAnsi="Georgia"/>
          <w:sz w:val="19"/>
        </w:rPr>
        <w:t>but you have ignored all my counsel</w:t>
        <w:br/>
        <w:t>and wanted none of my correction,</w:t>
      </w:r>
    </w:p>
    <w:p>
      <w:pPr>
        <w:pStyle w:val="Scripture"/>
      </w:pPr>
      <w:r>
        <w:rPr>
          <w:rFonts w:ascii="Arial" w:hAnsi="Arial"/>
          <w:b/>
          <w:color w:val="804826"/>
          <w:sz w:val="15"/>
        </w:rPr>
        <w:t xml:space="preserve">26 </w:t>
      </w:r>
      <w:r>
        <w:rPr>
          <w:rFonts w:ascii="Georgia" w:hAnsi="Georgia"/>
          <w:sz w:val="19"/>
        </w:rPr>
        <w:t>I also will laugh at your calamity.</w:t>
        <w:br/>
        <w:t>I will mock when your fear comes,</w:t>
      </w:r>
    </w:p>
    <w:p>
      <w:pPr>
        <w:pStyle w:val="Scripture"/>
      </w:pPr>
      <w:r>
        <w:rPr>
          <w:rFonts w:ascii="Arial" w:hAnsi="Arial"/>
          <w:b/>
          <w:color w:val="804826"/>
          <w:sz w:val="15"/>
        </w:rPr>
        <w:t xml:space="preserve">27 </w:t>
      </w:r>
      <w:r>
        <w:rPr>
          <w:rFonts w:ascii="Georgia" w:hAnsi="Georgia"/>
          <w:sz w:val="19"/>
        </w:rPr>
        <w:t>when your fear comes like a storm,</w:t>
        <w:br/>
        <w:t>and your calamity comes like a whirlwind,</w:t>
        <w:br/>
        <w:t>when distress and anguish come upon you.</w:t>
      </w:r>
    </w:p>
    <w:p>
      <w:pPr>
        <w:pStyle w:val="Scripture"/>
      </w:pPr>
      <w:r>
        <w:rPr>
          <w:rFonts w:ascii="Arial" w:hAnsi="Arial"/>
          <w:b/>
          <w:color w:val="804826"/>
          <w:sz w:val="15"/>
        </w:rPr>
        <w:t xml:space="preserve">28 </w:t>
      </w:r>
      <w:r>
        <w:rPr>
          <w:rFonts w:ascii="Georgia" w:hAnsi="Georgia"/>
          <w:sz w:val="19"/>
        </w:rPr>
        <w:t>Then they will call upon me,</w:t>
        <w:br/>
        <w:t>but I will not answer.</w:t>
        <w:br/>
        <w:t>They will seek me diligently,</w:t>
        <w:br/>
        <w:t>but they will not find me,</w:t>
      </w:r>
    </w:p>
    <w:p>
      <w:pPr>
        <w:pStyle w:val="Scripture"/>
      </w:pPr>
      <w:r>
        <w:rPr>
          <w:rFonts w:ascii="Arial" w:hAnsi="Arial"/>
          <w:b/>
          <w:color w:val="804826"/>
          <w:sz w:val="15"/>
        </w:rPr>
        <w:t xml:space="preserve">29 </w:t>
      </w:r>
      <w:r>
        <w:rPr>
          <w:rFonts w:ascii="Georgia" w:hAnsi="Georgia"/>
          <w:sz w:val="19"/>
        </w:rPr>
        <w:t>because they hated knowledge</w:t>
        <w:br/>
        <w:t>and did not choose the fear of YHWH–Yahweh.</w:t>
      </w:r>
    </w:p>
    <w:p>
      <w:pPr>
        <w:pStyle w:val="Scripture"/>
      </w:pPr>
      <w:r>
        <w:rPr>
          <w:rFonts w:ascii="Arial" w:hAnsi="Arial"/>
          <w:b/>
          <w:color w:val="804826"/>
          <w:sz w:val="15"/>
        </w:rPr>
        <w:t xml:space="preserve">30 </w:t>
      </w:r>
      <w:r>
        <w:rPr>
          <w:rFonts w:ascii="Georgia" w:hAnsi="Georgia"/>
          <w:sz w:val="19"/>
        </w:rPr>
        <w:t>They wanted none of my counsel.</w:t>
        <w:br/>
        <w:t>They despised all my correction.</w:t>
      </w:r>
    </w:p>
    <w:p>
      <w:pPr>
        <w:pStyle w:val="Scripture"/>
      </w:pPr>
      <w:r>
        <w:rPr>
          <w:rFonts w:ascii="Arial" w:hAnsi="Arial"/>
          <w:b/>
          <w:color w:val="804826"/>
          <w:sz w:val="15"/>
        </w:rPr>
        <w:t xml:space="preserve">31 </w:t>
      </w:r>
      <w:r>
        <w:rPr>
          <w:rFonts w:ascii="Georgia" w:hAnsi="Georgia"/>
          <w:sz w:val="19"/>
        </w:rPr>
        <w:t>Therefore they shall eat the fruit of their own way</w:t>
        <w:br/>
        <w:t>and be filled with their own schemes.</w:t>
      </w:r>
    </w:p>
    <w:p>
      <w:pPr>
        <w:pStyle w:val="Scripture"/>
      </w:pPr>
      <w:r>
        <w:rPr>
          <w:rFonts w:ascii="Arial" w:hAnsi="Arial"/>
          <w:b/>
          <w:color w:val="804826"/>
          <w:sz w:val="15"/>
        </w:rPr>
        <w:t xml:space="preserve">32 </w:t>
      </w:r>
      <w:r>
        <w:rPr>
          <w:rFonts w:ascii="Georgia" w:hAnsi="Georgia"/>
          <w:sz w:val="19"/>
        </w:rPr>
        <w:t>For the turning away of the simple shall kill them,</w:t>
        <w:br/>
        <w:t>and the complacency of fools shall destroy them.</w:t>
      </w:r>
    </w:p>
    <w:p>
      <w:pPr>
        <w:pStyle w:val="Scripture"/>
      </w:pPr>
      <w:r>
        <w:rPr>
          <w:rFonts w:ascii="Arial" w:hAnsi="Arial"/>
          <w:b/>
          <w:color w:val="804826"/>
          <w:sz w:val="15"/>
        </w:rPr>
        <w:t xml:space="preserve">33 </w:t>
      </w:r>
      <w:r>
        <w:rPr>
          <w:rFonts w:ascii="Georgia" w:hAnsi="Georgia"/>
          <w:sz w:val="19"/>
        </w:rPr>
        <w:t>But whoever listens to me shall dwell securely</w:t>
        <w:br/>
        <w:t>and shall be at ease, without fear of evil.</w:t>
      </w:r>
    </w:p>
    <w:p>
      <w:pPr>
        <w:pStyle w:val="Heading2"/>
      </w:pPr>
      <w:r>
        <w:t>Chapter 2</w:t>
      </w:r>
    </w:p>
    <w:p>
      <w:pPr>
        <w:pStyle w:val="Scripture"/>
      </w:pPr>
      <w:r>
        <w:rPr>
          <w:rFonts w:ascii="Georgia" w:hAnsi="Georgia"/>
          <w:i/>
          <w:sz w:val="18"/>
        </w:rPr>
        <w:t>The Value of Seeking Wisdom</w:t>
      </w:r>
    </w:p>
    <w:p>
      <w:pPr>
        <w:pStyle w:val="Scripture"/>
      </w:pPr>
      <w:r>
        <w:rPr>
          <w:rFonts w:ascii="Arial" w:hAnsi="Arial"/>
          <w:b/>
          <w:color w:val="804826"/>
          <w:sz w:val="15"/>
        </w:rPr>
        <w:t xml:space="preserve">1 </w:t>
      </w:r>
      <w:r>
        <w:rPr>
          <w:rFonts w:ascii="Georgia" w:hAnsi="Georgia"/>
          <w:sz w:val="19"/>
        </w:rPr>
        <w:t>My son, if you receive my words</w:t>
        <w:br/>
        <w:t>and treasure my commandments within you,</w:t>
      </w:r>
    </w:p>
    <w:p>
      <w:pPr>
        <w:pStyle w:val="Scripture"/>
      </w:pPr>
      <w:r>
        <w:rPr>
          <w:rFonts w:ascii="Arial" w:hAnsi="Arial"/>
          <w:b/>
          <w:color w:val="804826"/>
          <w:sz w:val="15"/>
        </w:rPr>
        <w:t xml:space="preserve">2 </w:t>
      </w:r>
      <w:r>
        <w:rPr>
          <w:rFonts w:ascii="Georgia" w:hAnsi="Georgia"/>
          <w:sz w:val="19"/>
        </w:rPr>
        <w:t>so that you incline your ear to wisdom</w:t>
        <w:br/>
        <w:t>and apply your heart to understanding;</w:t>
      </w:r>
    </w:p>
    <w:p>
      <w:pPr>
        <w:pStyle w:val="Scripture"/>
      </w:pPr>
      <w:r>
        <w:rPr>
          <w:rFonts w:ascii="Arial" w:hAnsi="Arial"/>
          <w:b/>
          <w:color w:val="804826"/>
          <w:sz w:val="15"/>
        </w:rPr>
        <w:t xml:space="preserve">3 </w:t>
      </w:r>
      <w:r>
        <w:rPr>
          <w:rFonts w:ascii="Georgia" w:hAnsi="Georgia"/>
          <w:sz w:val="19"/>
        </w:rPr>
        <w:t>yes, if you cry out for discernment</w:t>
        <w:br/>
        <w:t>and lift up your voice for understanding;</w:t>
      </w:r>
    </w:p>
    <w:p>
      <w:pPr>
        <w:pStyle w:val="Scripture"/>
      </w:pPr>
      <w:r>
        <w:rPr>
          <w:rFonts w:ascii="Arial" w:hAnsi="Arial"/>
          <w:b/>
          <w:color w:val="804826"/>
          <w:sz w:val="15"/>
        </w:rPr>
        <w:t xml:space="preserve">4 </w:t>
      </w:r>
      <w:r>
        <w:rPr>
          <w:rFonts w:ascii="Georgia" w:hAnsi="Georgia"/>
          <w:sz w:val="19"/>
        </w:rPr>
        <w:t>if you seek her as silver</w:t>
        <w:br/>
        <w:t>and search for her as for hidden treasures;</w:t>
      </w:r>
    </w:p>
    <w:p>
      <w:pPr>
        <w:pStyle w:val="Scripture"/>
      </w:pPr>
      <w:r>
        <w:rPr>
          <w:rFonts w:ascii="Arial" w:hAnsi="Arial"/>
          <w:b/>
          <w:color w:val="804826"/>
          <w:sz w:val="15"/>
        </w:rPr>
        <w:t xml:space="preserve">5 </w:t>
      </w:r>
      <w:r>
        <w:rPr>
          <w:rFonts w:ascii="Georgia" w:hAnsi="Georgia"/>
          <w:sz w:val="19"/>
        </w:rPr>
        <w:t>then you shall understand the fear of YHWH–Yahweh</w:t>
        <w:br/>
        <w:t>and find the knowledge of Elohim.</w:t>
      </w:r>
    </w:p>
    <w:p>
      <w:pPr>
        <w:pStyle w:val="Scripture"/>
      </w:pPr>
      <w:r>
        <w:rPr>
          <w:rFonts w:ascii="Arial" w:hAnsi="Arial"/>
          <w:b/>
          <w:color w:val="804826"/>
          <w:sz w:val="15"/>
        </w:rPr>
        <w:t xml:space="preserve">6 </w:t>
      </w:r>
      <w:r>
        <w:rPr>
          <w:rFonts w:ascii="Georgia" w:hAnsi="Georgia"/>
          <w:sz w:val="19"/>
        </w:rPr>
        <w:t>For YHWH–Yahweh gives wisdom.</w:t>
        <w:br/>
        <w:t>Out of His mouth come knowledge and understanding.</w:t>
      </w:r>
    </w:p>
    <w:p>
      <w:pPr>
        <w:pStyle w:val="Scripture"/>
      </w:pPr>
      <w:r>
        <w:rPr>
          <w:rFonts w:ascii="Arial" w:hAnsi="Arial"/>
          <w:b/>
          <w:color w:val="804826"/>
          <w:sz w:val="15"/>
        </w:rPr>
        <w:t xml:space="preserve">7 </w:t>
      </w:r>
      <w:r>
        <w:rPr>
          <w:rFonts w:ascii="Georgia" w:hAnsi="Georgia"/>
          <w:sz w:val="19"/>
        </w:rPr>
        <w:t>He stores up sound wisdom for the upright.</w:t>
        <w:br/>
        <w:t>He is a shield to those who walk in integrity,</w:t>
      </w:r>
    </w:p>
    <w:p>
      <w:pPr>
        <w:pStyle w:val="Scripture"/>
      </w:pPr>
      <w:r>
        <w:rPr>
          <w:rFonts w:ascii="Arial" w:hAnsi="Arial"/>
          <w:b/>
          <w:color w:val="804826"/>
          <w:sz w:val="15"/>
        </w:rPr>
        <w:t xml:space="preserve">8 </w:t>
      </w:r>
      <w:r>
        <w:rPr>
          <w:rFonts w:ascii="Georgia" w:hAnsi="Georgia"/>
          <w:sz w:val="19"/>
        </w:rPr>
        <w:t>guarding the paths of justice</w:t>
        <w:br/>
        <w:t>and preserving the way of His faithful ones.</w:t>
      </w:r>
    </w:p>
    <w:p>
      <w:pPr>
        <w:pStyle w:val="Scripture"/>
      </w:pPr>
      <w:r>
        <w:rPr>
          <w:rFonts w:ascii="Arial" w:hAnsi="Arial"/>
          <w:b/>
          <w:color w:val="804826"/>
          <w:sz w:val="15"/>
        </w:rPr>
        <w:t xml:space="preserve">9 </w:t>
      </w:r>
      <w:r>
        <w:rPr>
          <w:rFonts w:ascii="Georgia" w:hAnsi="Georgia"/>
          <w:sz w:val="19"/>
        </w:rPr>
        <w:t>Then you shall understand righteousness, justice,</w:t>
        <w:br/>
        <w:t>equity, and every good path.</w:t>
      </w:r>
    </w:p>
    <w:p>
      <w:pPr>
        <w:pStyle w:val="Scripture"/>
      </w:pPr>
      <w:r>
        <w:rPr>
          <w:rFonts w:ascii="Arial" w:hAnsi="Arial"/>
          <w:b/>
          <w:color w:val="804826"/>
          <w:sz w:val="15"/>
        </w:rPr>
        <w:t xml:space="preserve">10 </w:t>
      </w:r>
      <w:r>
        <w:rPr>
          <w:rFonts w:ascii="Georgia" w:hAnsi="Georgia"/>
          <w:sz w:val="19"/>
        </w:rPr>
        <w:t>For wisdom shall enter your heart,</w:t>
        <w:br/>
        <w:t>and knowledge shall be pleasant to your soul.</w:t>
      </w:r>
    </w:p>
    <w:p>
      <w:pPr>
        <w:pStyle w:val="Scripture"/>
      </w:pPr>
      <w:r>
        <w:rPr>
          <w:rFonts w:ascii="Arial" w:hAnsi="Arial"/>
          <w:b/>
          <w:color w:val="804826"/>
          <w:sz w:val="15"/>
        </w:rPr>
        <w:t xml:space="preserve">11 </w:t>
      </w:r>
      <w:r>
        <w:rPr>
          <w:rFonts w:ascii="Georgia" w:hAnsi="Georgia"/>
          <w:sz w:val="19"/>
        </w:rPr>
        <w:t>Discretion shall watch over you.</w:t>
        <w:br/>
        <w:t>Understanding shall guard you,</w:t>
      </w:r>
    </w:p>
    <w:p>
      <w:pPr>
        <w:pStyle w:val="Scripture"/>
      </w:pPr>
      <w:r>
        <w:rPr>
          <w:rFonts w:ascii="Arial" w:hAnsi="Arial"/>
          <w:b/>
          <w:color w:val="804826"/>
          <w:sz w:val="15"/>
        </w:rPr>
        <w:t xml:space="preserve">12 </w:t>
      </w:r>
      <w:r>
        <w:rPr>
          <w:rFonts w:ascii="Georgia" w:hAnsi="Georgia"/>
          <w:sz w:val="19"/>
        </w:rPr>
        <w:t>to deliver you from the way of evil,</w:t>
        <w:br/>
        <w:t>from the man who speaks perverse things,</w:t>
      </w:r>
    </w:p>
    <w:p>
      <w:pPr>
        <w:pStyle w:val="Scripture"/>
      </w:pPr>
      <w:r>
        <w:rPr>
          <w:rFonts w:ascii="Arial" w:hAnsi="Arial"/>
          <w:b/>
          <w:color w:val="804826"/>
          <w:sz w:val="15"/>
        </w:rPr>
        <w:t xml:space="preserve">13 </w:t>
      </w:r>
      <w:r>
        <w:rPr>
          <w:rFonts w:ascii="Georgia" w:hAnsi="Georgia"/>
          <w:sz w:val="19"/>
        </w:rPr>
        <w:t>who forsakes the paths of uprightness</w:t>
        <w:br/>
        <w:t>to walk in the ways of darkness;</w:t>
      </w:r>
    </w:p>
    <w:p>
      <w:pPr>
        <w:pStyle w:val="Scripture"/>
      </w:pPr>
      <w:r>
        <w:rPr>
          <w:rFonts w:ascii="Arial" w:hAnsi="Arial"/>
          <w:b/>
          <w:color w:val="804826"/>
          <w:sz w:val="15"/>
        </w:rPr>
        <w:t xml:space="preserve">14 </w:t>
      </w:r>
      <w:r>
        <w:rPr>
          <w:rFonts w:ascii="Georgia" w:hAnsi="Georgia"/>
          <w:sz w:val="19"/>
        </w:rPr>
        <w:t>who rejoices in doing evil</w:t>
        <w:br/>
        <w:t>and delights in the perversity of wickedness;</w:t>
      </w:r>
    </w:p>
    <w:p>
      <w:pPr>
        <w:pStyle w:val="Scripture"/>
      </w:pPr>
      <w:r>
        <w:rPr>
          <w:rFonts w:ascii="Arial" w:hAnsi="Arial"/>
          <w:b/>
          <w:color w:val="804826"/>
          <w:sz w:val="15"/>
        </w:rPr>
        <w:t xml:space="preserve">15 </w:t>
      </w:r>
      <w:r>
        <w:rPr>
          <w:rFonts w:ascii="Georgia" w:hAnsi="Georgia"/>
          <w:sz w:val="19"/>
        </w:rPr>
        <w:t>whose paths are crooked</w:t>
        <w:br/>
        <w:t>and who are deceitful in their ways;</w:t>
      </w:r>
    </w:p>
    <w:p>
      <w:pPr>
        <w:pStyle w:val="Scripture"/>
      </w:pPr>
      <w:r>
        <w:rPr>
          <w:rFonts w:ascii="Arial" w:hAnsi="Arial"/>
          <w:b/>
          <w:color w:val="804826"/>
          <w:sz w:val="15"/>
        </w:rPr>
        <w:t xml:space="preserve">16 </w:t>
      </w:r>
      <w:r>
        <w:rPr>
          <w:rFonts w:ascii="Georgia" w:hAnsi="Georgia"/>
          <w:sz w:val="19"/>
        </w:rPr>
        <w:t>to deliver you from the strange woman,</w:t>
        <w:br/>
        <w:t>even from the foreign woman who flatters with her words,</w:t>
      </w:r>
    </w:p>
    <w:p>
      <w:pPr>
        <w:pStyle w:val="Scripture"/>
      </w:pPr>
      <w:r>
        <w:rPr>
          <w:rFonts w:ascii="Arial" w:hAnsi="Arial"/>
          <w:b/>
          <w:color w:val="804826"/>
          <w:sz w:val="15"/>
        </w:rPr>
        <w:t xml:space="preserve">17 </w:t>
      </w:r>
      <w:r>
        <w:rPr>
          <w:rFonts w:ascii="Georgia" w:hAnsi="Georgia"/>
          <w:sz w:val="19"/>
        </w:rPr>
        <w:t>who forsakes the companion of her youth</w:t>
        <w:br/>
        <w:t>and forgets the covenant of her Elohim.</w:t>
      </w:r>
    </w:p>
    <w:p>
      <w:pPr>
        <w:pStyle w:val="Scripture"/>
      </w:pPr>
      <w:r>
        <w:rPr>
          <w:rFonts w:ascii="Arial" w:hAnsi="Arial"/>
          <w:b/>
          <w:color w:val="804826"/>
          <w:sz w:val="15"/>
        </w:rPr>
        <w:t xml:space="preserve">18 </w:t>
      </w:r>
      <w:r>
        <w:rPr>
          <w:rFonts w:ascii="Georgia" w:hAnsi="Georgia"/>
          <w:sz w:val="19"/>
        </w:rPr>
        <w:t>For her house sinks down toward death,</w:t>
        <w:br/>
        <w:t>and her paths lead to the dead.</w:t>
      </w:r>
    </w:p>
    <w:p>
      <w:pPr>
        <w:pStyle w:val="Scripture"/>
      </w:pPr>
      <w:r>
        <w:rPr>
          <w:rFonts w:ascii="Arial" w:hAnsi="Arial"/>
          <w:b/>
          <w:color w:val="804826"/>
          <w:sz w:val="15"/>
        </w:rPr>
        <w:t xml:space="preserve">19 </w:t>
      </w:r>
      <w:r>
        <w:rPr>
          <w:rFonts w:ascii="Georgia" w:hAnsi="Georgia"/>
          <w:sz w:val="19"/>
        </w:rPr>
        <w:t>None who go to her return,</w:t>
        <w:br/>
        <w:t>nor do they regain the paths of life.</w:t>
      </w:r>
    </w:p>
    <w:p>
      <w:pPr>
        <w:pStyle w:val="Scripture"/>
      </w:pPr>
      <w:r>
        <w:rPr>
          <w:rFonts w:ascii="Arial" w:hAnsi="Arial"/>
          <w:b/>
          <w:color w:val="804826"/>
          <w:sz w:val="15"/>
        </w:rPr>
        <w:t xml:space="preserve">20 </w:t>
      </w:r>
      <w:r>
        <w:rPr>
          <w:rFonts w:ascii="Georgia" w:hAnsi="Georgia"/>
          <w:sz w:val="19"/>
        </w:rPr>
        <w:t>Therefore walk in the way of good men</w:t>
        <w:br/>
        <w:t>and keep the paths of the righteous.</w:t>
      </w:r>
    </w:p>
    <w:p>
      <w:pPr>
        <w:pStyle w:val="Scripture"/>
      </w:pPr>
      <w:r>
        <w:rPr>
          <w:rFonts w:ascii="Arial" w:hAnsi="Arial"/>
          <w:b/>
          <w:color w:val="804826"/>
          <w:sz w:val="15"/>
        </w:rPr>
        <w:t xml:space="preserve">21 </w:t>
      </w:r>
      <w:r>
        <w:rPr>
          <w:rFonts w:ascii="Georgia" w:hAnsi="Georgia"/>
          <w:sz w:val="19"/>
        </w:rPr>
        <w:t>For the upright shall dwell in the land,</w:t>
        <w:br/>
        <w:t>and those of integrity shall remain in it.</w:t>
      </w:r>
    </w:p>
    <w:p>
      <w:pPr>
        <w:pStyle w:val="Scripture"/>
      </w:pPr>
      <w:r>
        <w:rPr>
          <w:rFonts w:ascii="Arial" w:hAnsi="Arial"/>
          <w:b/>
          <w:color w:val="804826"/>
          <w:sz w:val="15"/>
        </w:rPr>
        <w:t xml:space="preserve">22 </w:t>
      </w:r>
      <w:r>
        <w:rPr>
          <w:rFonts w:ascii="Georgia" w:hAnsi="Georgia"/>
          <w:sz w:val="19"/>
        </w:rPr>
        <w:t>But the wicked shall be cut off from the land,</w:t>
        <w:br/>
        <w:t>and the treacherous shall be rooted out of it.</w:t>
      </w:r>
    </w:p>
    <w:p>
      <w:pPr>
        <w:pStyle w:val="Heading2"/>
      </w:pPr>
      <w:r>
        <w:t>Chapter 3</w:t>
      </w:r>
    </w:p>
    <w:p>
      <w:pPr>
        <w:pStyle w:val="Scripture"/>
      </w:pPr>
      <w:r>
        <w:rPr>
          <w:rFonts w:ascii="Georgia" w:hAnsi="Georgia"/>
          <w:i/>
          <w:sz w:val="18"/>
        </w:rPr>
        <w:t>Trust in YHWH–Yahweh</w:t>
      </w:r>
    </w:p>
    <w:p>
      <w:pPr>
        <w:pStyle w:val="Scripture"/>
      </w:pPr>
      <w:r>
        <w:rPr>
          <w:rFonts w:ascii="Arial" w:hAnsi="Arial"/>
          <w:b/>
          <w:color w:val="804826"/>
          <w:sz w:val="15"/>
        </w:rPr>
        <w:t xml:space="preserve">1 </w:t>
      </w:r>
      <w:r>
        <w:rPr>
          <w:rFonts w:ascii="Georgia" w:hAnsi="Georgia"/>
          <w:sz w:val="19"/>
        </w:rPr>
        <w:t>My son, do not forget my teaching,</w:t>
        <w:br/>
        <w:t>but let your heart keep my commandments;</w:t>
      </w:r>
    </w:p>
    <w:p>
      <w:pPr>
        <w:pStyle w:val="Scripture"/>
      </w:pPr>
      <w:r>
        <w:rPr>
          <w:rFonts w:ascii="Arial" w:hAnsi="Arial"/>
          <w:b/>
          <w:color w:val="804826"/>
          <w:sz w:val="15"/>
        </w:rPr>
        <w:t xml:space="preserve">2 </w:t>
      </w:r>
      <w:r>
        <w:rPr>
          <w:rFonts w:ascii="Georgia" w:hAnsi="Georgia"/>
          <w:sz w:val="19"/>
        </w:rPr>
        <w:t>for length of days, years of life,</w:t>
        <w:br/>
        <w:t>and peace they shall add to you.</w:t>
      </w:r>
    </w:p>
    <w:p>
      <w:pPr>
        <w:pStyle w:val="Scripture"/>
      </w:pPr>
      <w:r>
        <w:rPr>
          <w:rFonts w:ascii="Arial" w:hAnsi="Arial"/>
          <w:b/>
          <w:color w:val="804826"/>
          <w:sz w:val="15"/>
        </w:rPr>
        <w:t xml:space="preserve">3 </w:t>
      </w:r>
      <w:r>
        <w:rPr>
          <w:rFonts w:ascii="Georgia" w:hAnsi="Georgia"/>
          <w:sz w:val="19"/>
        </w:rPr>
        <w:t>Do not let lovingkindness and truth forsake you.</w:t>
        <w:br/>
        <w:t>Bind them around your neck.</w:t>
        <w:br/>
        <w:t>Write them upon the tablet of your heart.</w:t>
      </w:r>
    </w:p>
    <w:p>
      <w:pPr>
        <w:pStyle w:val="Scripture"/>
      </w:pPr>
      <w:r>
        <w:rPr>
          <w:rFonts w:ascii="Arial" w:hAnsi="Arial"/>
          <w:b/>
          <w:color w:val="804826"/>
          <w:sz w:val="15"/>
        </w:rPr>
        <w:t xml:space="preserve">4 </w:t>
      </w:r>
      <w:r>
        <w:rPr>
          <w:rFonts w:ascii="Georgia" w:hAnsi="Georgia"/>
          <w:sz w:val="19"/>
        </w:rPr>
        <w:t>Then you shall find favor and good understanding</w:t>
        <w:br/>
        <w:t>in the sight of Elohim and man.</w:t>
      </w:r>
    </w:p>
    <w:p>
      <w:pPr>
        <w:pStyle w:val="Scripture"/>
      </w:pPr>
      <w:r>
        <w:rPr>
          <w:rFonts w:ascii="Arial" w:hAnsi="Arial"/>
          <w:b/>
          <w:color w:val="804826"/>
          <w:sz w:val="15"/>
        </w:rPr>
        <w:t xml:space="preserve">5 </w:t>
      </w:r>
      <w:r>
        <w:rPr>
          <w:rFonts w:ascii="Georgia" w:hAnsi="Georgia"/>
          <w:sz w:val="19"/>
        </w:rPr>
        <w:t>Trust in YHWH–Yahweh with all your heart,</w:t>
        <w:br/>
        <w:t>and do not lean upon your own understanding.</w:t>
      </w:r>
    </w:p>
    <w:p>
      <w:pPr>
        <w:pStyle w:val="Scripture"/>
      </w:pPr>
      <w:r>
        <w:rPr>
          <w:rFonts w:ascii="Arial" w:hAnsi="Arial"/>
          <w:b/>
          <w:color w:val="804826"/>
          <w:sz w:val="15"/>
        </w:rPr>
        <w:t xml:space="preserve">6 </w:t>
      </w:r>
      <w:r>
        <w:rPr>
          <w:rFonts w:ascii="Georgia" w:hAnsi="Georgia"/>
          <w:sz w:val="19"/>
        </w:rPr>
        <w:t>In all your ways acknowledge Him,</w:t>
        <w:br/>
        <w:t>and He shall make your paths straight.</w:t>
      </w:r>
    </w:p>
    <w:p>
      <w:pPr>
        <w:pStyle w:val="Scripture"/>
      </w:pPr>
      <w:r>
        <w:rPr>
          <w:rFonts w:ascii="Arial" w:hAnsi="Arial"/>
          <w:b/>
          <w:color w:val="804826"/>
          <w:sz w:val="15"/>
        </w:rPr>
        <w:t xml:space="preserve">7 </w:t>
      </w:r>
      <w:r>
        <w:rPr>
          <w:rFonts w:ascii="Georgia" w:hAnsi="Georgia"/>
          <w:sz w:val="19"/>
        </w:rPr>
        <w:t>Do not be wise in your own eyes.</w:t>
        <w:br/>
        <w:t>Fear YHWH–Yahweh and turn away from evil.</w:t>
      </w:r>
    </w:p>
    <w:p>
      <w:pPr>
        <w:pStyle w:val="Scripture"/>
      </w:pPr>
      <w:r>
        <w:rPr>
          <w:rFonts w:ascii="Arial" w:hAnsi="Arial"/>
          <w:b/>
          <w:color w:val="804826"/>
          <w:sz w:val="15"/>
        </w:rPr>
        <w:t xml:space="preserve">8 </w:t>
      </w:r>
      <w:r>
        <w:rPr>
          <w:rFonts w:ascii="Georgia" w:hAnsi="Georgia"/>
          <w:sz w:val="19"/>
        </w:rPr>
        <w:t>It shall be healing to your body</w:t>
        <w:br/>
        <w:t>and refreshment to your bones.</w:t>
      </w:r>
    </w:p>
    <w:p>
      <w:pPr>
        <w:pStyle w:val="Scripture"/>
      </w:pPr>
      <w:r>
        <w:rPr>
          <w:rFonts w:ascii="Arial" w:hAnsi="Arial"/>
          <w:b/>
          <w:color w:val="804826"/>
          <w:sz w:val="15"/>
        </w:rPr>
        <w:t xml:space="preserve">9 </w:t>
      </w:r>
      <w:r>
        <w:rPr>
          <w:rFonts w:ascii="Georgia" w:hAnsi="Georgia"/>
          <w:sz w:val="19"/>
        </w:rPr>
        <w:t>Honor YHWH–Yahweh with your wealth</w:t>
        <w:br/>
        <w:t>and with the firstfruits of all your increase;</w:t>
      </w:r>
    </w:p>
    <w:p>
      <w:pPr>
        <w:pStyle w:val="Scripture"/>
      </w:pPr>
      <w:r>
        <w:rPr>
          <w:rFonts w:ascii="Arial" w:hAnsi="Arial"/>
          <w:b/>
          <w:color w:val="804826"/>
          <w:sz w:val="15"/>
        </w:rPr>
        <w:t xml:space="preserve">10 </w:t>
      </w:r>
      <w:r>
        <w:rPr>
          <w:rFonts w:ascii="Georgia" w:hAnsi="Georgia"/>
          <w:sz w:val="19"/>
        </w:rPr>
        <w:t>then your barns shall be filled with plenty,</w:t>
        <w:br/>
        <w:t>and your vats shall overflow with new wine.</w:t>
      </w:r>
    </w:p>
    <w:p>
      <w:pPr>
        <w:pStyle w:val="Scripture"/>
      </w:pPr>
      <w:r>
        <w:rPr>
          <w:rFonts w:ascii="Arial" w:hAnsi="Arial"/>
          <w:b/>
          <w:color w:val="804826"/>
          <w:sz w:val="15"/>
        </w:rPr>
        <w:t xml:space="preserve">11 </w:t>
      </w:r>
      <w:r>
        <w:rPr>
          <w:rFonts w:ascii="Georgia" w:hAnsi="Georgia"/>
          <w:sz w:val="19"/>
        </w:rPr>
        <w:t>My son, do not despise the discipline of YHWH–Yahweh,</w:t>
        <w:br/>
        <w:t>nor be weary of His correction;</w:t>
      </w:r>
    </w:p>
    <w:p>
      <w:pPr>
        <w:pStyle w:val="Scripture"/>
      </w:pPr>
      <w:r>
        <w:rPr>
          <w:rFonts w:ascii="Arial" w:hAnsi="Arial"/>
          <w:b/>
          <w:color w:val="804826"/>
          <w:sz w:val="15"/>
        </w:rPr>
        <w:t xml:space="preserve">12 </w:t>
      </w:r>
      <w:r>
        <w:rPr>
          <w:rFonts w:ascii="Georgia" w:hAnsi="Georgia"/>
          <w:sz w:val="19"/>
        </w:rPr>
        <w:t>for whom YHWH–Yahweh loves He corrects,</w:t>
        <w:br/>
        <w:t>even as a father corrects the son in whom he delights.</w:t>
      </w:r>
    </w:p>
    <w:p>
      <w:pPr>
        <w:pStyle w:val="Scripture"/>
      </w:pPr>
      <w:r>
        <w:rPr>
          <w:rFonts w:ascii="Georgia" w:hAnsi="Georgia"/>
          <w:i/>
          <w:sz w:val="18"/>
        </w:rPr>
        <w:t>The Blessing of Wisdom</w:t>
      </w:r>
    </w:p>
    <w:p>
      <w:pPr>
        <w:pStyle w:val="Scripture"/>
      </w:pPr>
      <w:r>
        <w:rPr>
          <w:rFonts w:ascii="Arial" w:hAnsi="Arial"/>
          <w:b/>
          <w:color w:val="804826"/>
          <w:sz w:val="15"/>
        </w:rPr>
        <w:t xml:space="preserve">13 </w:t>
      </w:r>
      <w:r>
        <w:rPr>
          <w:rFonts w:ascii="Georgia" w:hAnsi="Georgia"/>
          <w:sz w:val="19"/>
        </w:rPr>
        <w:t>Blessed is the man who finds wisdom,</w:t>
        <w:br/>
        <w:t>and the man who gains understanding.</w:t>
      </w:r>
    </w:p>
    <w:p>
      <w:pPr>
        <w:pStyle w:val="Scripture"/>
      </w:pPr>
      <w:r>
        <w:rPr>
          <w:rFonts w:ascii="Arial" w:hAnsi="Arial"/>
          <w:b/>
          <w:color w:val="804826"/>
          <w:sz w:val="15"/>
        </w:rPr>
        <w:t xml:space="preserve">14 </w:t>
      </w:r>
      <w:r>
        <w:rPr>
          <w:rFonts w:ascii="Georgia" w:hAnsi="Georgia"/>
          <w:sz w:val="19"/>
        </w:rPr>
        <w:t>For her profit is better than the profit of silver,</w:t>
        <w:br/>
        <w:t>and her gain better than fine gold.</w:t>
      </w:r>
    </w:p>
    <w:p>
      <w:pPr>
        <w:pStyle w:val="Scripture"/>
      </w:pPr>
      <w:r>
        <w:rPr>
          <w:rFonts w:ascii="Arial" w:hAnsi="Arial"/>
          <w:b/>
          <w:color w:val="804826"/>
          <w:sz w:val="15"/>
        </w:rPr>
        <w:t xml:space="preserve">15 </w:t>
      </w:r>
      <w:r>
        <w:rPr>
          <w:rFonts w:ascii="Georgia" w:hAnsi="Georgia"/>
          <w:sz w:val="19"/>
        </w:rPr>
        <w:t>She is more precious than rubies,</w:t>
        <w:br/>
        <w:t>and nothing you desire can compare with her.</w:t>
      </w:r>
    </w:p>
    <w:p>
      <w:pPr>
        <w:pStyle w:val="Scripture"/>
      </w:pPr>
      <w:r>
        <w:rPr>
          <w:rFonts w:ascii="Arial" w:hAnsi="Arial"/>
          <w:b/>
          <w:color w:val="804826"/>
          <w:sz w:val="15"/>
        </w:rPr>
        <w:t xml:space="preserve">16 </w:t>
      </w:r>
      <w:r>
        <w:rPr>
          <w:rFonts w:ascii="Georgia" w:hAnsi="Georgia"/>
          <w:sz w:val="19"/>
        </w:rPr>
        <w:t>Length of days is in her right hand;</w:t>
        <w:br/>
        <w:t>in her left hand are riches and honor.</w:t>
      </w:r>
    </w:p>
    <w:p>
      <w:pPr>
        <w:pStyle w:val="Scripture"/>
      </w:pPr>
      <w:r>
        <w:rPr>
          <w:rFonts w:ascii="Arial" w:hAnsi="Arial"/>
          <w:b/>
          <w:color w:val="804826"/>
          <w:sz w:val="15"/>
        </w:rPr>
        <w:t xml:space="preserve">17 </w:t>
      </w:r>
      <w:r>
        <w:rPr>
          <w:rFonts w:ascii="Georgia" w:hAnsi="Georgia"/>
          <w:sz w:val="19"/>
        </w:rPr>
        <w:t>Her ways are ways of pleasantness,</w:t>
        <w:br/>
        <w:t>and all her paths are peace.</w:t>
      </w:r>
    </w:p>
    <w:p>
      <w:pPr>
        <w:pStyle w:val="Scripture"/>
      </w:pPr>
      <w:r>
        <w:rPr>
          <w:rFonts w:ascii="Arial" w:hAnsi="Arial"/>
          <w:b/>
          <w:color w:val="804826"/>
          <w:sz w:val="15"/>
        </w:rPr>
        <w:t xml:space="preserve">18 </w:t>
      </w:r>
      <w:r>
        <w:rPr>
          <w:rFonts w:ascii="Georgia" w:hAnsi="Georgia"/>
          <w:sz w:val="19"/>
        </w:rPr>
        <w:t>She is a tree of life to those who take hold of her,</w:t>
        <w:br/>
        <w:t>and blessed is everyone who holds her fast.</w:t>
      </w:r>
    </w:p>
    <w:p>
      <w:pPr>
        <w:pStyle w:val="Scripture"/>
      </w:pPr>
      <w:r>
        <w:rPr>
          <w:rFonts w:ascii="Arial" w:hAnsi="Arial"/>
          <w:b/>
          <w:color w:val="804826"/>
          <w:sz w:val="15"/>
        </w:rPr>
        <w:t xml:space="preserve">19 </w:t>
      </w:r>
      <w:r>
        <w:rPr>
          <w:rFonts w:ascii="Georgia" w:hAnsi="Georgia"/>
          <w:sz w:val="19"/>
        </w:rPr>
        <w:t>YHWH–Yahweh founded the earth by wisdom.</w:t>
        <w:br/>
        <w:t>By understanding He established the heavens.</w:t>
      </w:r>
    </w:p>
    <w:p>
      <w:pPr>
        <w:pStyle w:val="Scripture"/>
      </w:pPr>
      <w:r>
        <w:rPr>
          <w:rFonts w:ascii="Arial" w:hAnsi="Arial"/>
          <w:b/>
          <w:color w:val="804826"/>
          <w:sz w:val="15"/>
        </w:rPr>
        <w:t xml:space="preserve">20 </w:t>
      </w:r>
      <w:r>
        <w:rPr>
          <w:rFonts w:ascii="Georgia" w:hAnsi="Georgia"/>
          <w:sz w:val="19"/>
        </w:rPr>
        <w:t>By His knowledge the depths were broken open,</w:t>
        <w:br/>
        <w:t>and the skies drop down dew.</w:t>
      </w:r>
    </w:p>
    <w:p>
      <w:pPr>
        <w:pStyle w:val="Scripture"/>
      </w:pPr>
      <w:r>
        <w:rPr>
          <w:rFonts w:ascii="Arial" w:hAnsi="Arial"/>
          <w:b/>
          <w:color w:val="804826"/>
          <w:sz w:val="15"/>
        </w:rPr>
        <w:t xml:space="preserve">21 </w:t>
      </w:r>
      <w:r>
        <w:rPr>
          <w:rFonts w:ascii="Georgia" w:hAnsi="Georgia"/>
          <w:sz w:val="19"/>
        </w:rPr>
        <w:t>My son, do not let them depart from your sight.</w:t>
        <w:br/>
        <w:t>Keep sound wisdom and discretion.</w:t>
      </w:r>
    </w:p>
    <w:p>
      <w:pPr>
        <w:pStyle w:val="Scripture"/>
      </w:pPr>
      <w:r>
        <w:rPr>
          <w:rFonts w:ascii="Arial" w:hAnsi="Arial"/>
          <w:b/>
          <w:color w:val="804826"/>
          <w:sz w:val="15"/>
        </w:rPr>
        <w:t xml:space="preserve">22 </w:t>
      </w:r>
      <w:r>
        <w:rPr>
          <w:rFonts w:ascii="Georgia" w:hAnsi="Georgia"/>
          <w:sz w:val="19"/>
        </w:rPr>
        <w:t>They shall be life to your soul</w:t>
        <w:br/>
        <w:t>and grace to your neck.</w:t>
      </w:r>
    </w:p>
    <w:p>
      <w:pPr>
        <w:pStyle w:val="Scripture"/>
      </w:pPr>
      <w:r>
        <w:rPr>
          <w:rFonts w:ascii="Arial" w:hAnsi="Arial"/>
          <w:b/>
          <w:color w:val="804826"/>
          <w:sz w:val="15"/>
        </w:rPr>
        <w:t xml:space="preserve">23 </w:t>
      </w:r>
      <w:r>
        <w:rPr>
          <w:rFonts w:ascii="Georgia" w:hAnsi="Georgia"/>
          <w:sz w:val="19"/>
        </w:rPr>
        <w:t>Then you shall walk securely in your way,</w:t>
        <w:br/>
        <w:t>and your foot shall not stumble.</w:t>
      </w:r>
    </w:p>
    <w:p>
      <w:pPr>
        <w:pStyle w:val="Scripture"/>
      </w:pPr>
      <w:r>
        <w:rPr>
          <w:rFonts w:ascii="Arial" w:hAnsi="Arial"/>
          <w:b/>
          <w:color w:val="804826"/>
          <w:sz w:val="15"/>
        </w:rPr>
        <w:t xml:space="preserve">24 </w:t>
      </w:r>
      <w:r>
        <w:rPr>
          <w:rFonts w:ascii="Georgia" w:hAnsi="Georgia"/>
          <w:sz w:val="19"/>
        </w:rPr>
        <w:t>When you lie down, you shall not be afraid.</w:t>
        <w:br/>
        <w:t>Yes, you shall lie down,</w:t>
        <w:br/>
        <w:t>and your sleep shall be sweet.</w:t>
      </w:r>
    </w:p>
    <w:p>
      <w:pPr>
        <w:pStyle w:val="Scripture"/>
      </w:pPr>
      <w:r>
        <w:rPr>
          <w:rFonts w:ascii="Arial" w:hAnsi="Arial"/>
          <w:b/>
          <w:color w:val="804826"/>
          <w:sz w:val="15"/>
        </w:rPr>
        <w:t xml:space="preserve">25 </w:t>
      </w:r>
      <w:r>
        <w:rPr>
          <w:rFonts w:ascii="Georgia" w:hAnsi="Georgia"/>
          <w:sz w:val="19"/>
        </w:rPr>
        <w:t>Do not be afraid of sudden terror,</w:t>
        <w:br/>
        <w:t>nor of the destruction of the wicked when it comes;</w:t>
      </w:r>
    </w:p>
    <w:p>
      <w:pPr>
        <w:pStyle w:val="Scripture"/>
      </w:pPr>
      <w:r>
        <w:rPr>
          <w:rFonts w:ascii="Arial" w:hAnsi="Arial"/>
          <w:b/>
          <w:color w:val="804826"/>
          <w:sz w:val="15"/>
        </w:rPr>
        <w:t xml:space="preserve">26 </w:t>
      </w:r>
      <w:r>
        <w:rPr>
          <w:rFonts w:ascii="Georgia" w:hAnsi="Georgia"/>
          <w:sz w:val="19"/>
        </w:rPr>
        <w:t>for YHWH–Yahweh shall be your confidence</w:t>
        <w:br/>
        <w:t>and shall keep your foot from being caught.</w:t>
      </w:r>
    </w:p>
    <w:p>
      <w:pPr>
        <w:pStyle w:val="Scripture"/>
      </w:pPr>
      <w:r>
        <w:rPr>
          <w:rFonts w:ascii="Georgia" w:hAnsi="Georgia"/>
          <w:i/>
          <w:sz w:val="18"/>
        </w:rPr>
        <w:t>Wisdom in Dealing With Others</w:t>
      </w:r>
    </w:p>
    <w:p>
      <w:pPr>
        <w:pStyle w:val="Scripture"/>
      </w:pPr>
      <w:r>
        <w:rPr>
          <w:rFonts w:ascii="Arial" w:hAnsi="Arial"/>
          <w:b/>
          <w:color w:val="804826"/>
          <w:sz w:val="15"/>
        </w:rPr>
        <w:t xml:space="preserve">27 </w:t>
      </w:r>
      <w:r>
        <w:rPr>
          <w:rFonts w:ascii="Georgia" w:hAnsi="Georgia"/>
          <w:sz w:val="19"/>
        </w:rPr>
        <w:t>Do not withhold good from those to whom it is due</w:t>
        <w:br/>
        <w:t>when it is in the power of your hand to do it.</w:t>
      </w:r>
    </w:p>
    <w:p>
      <w:pPr>
        <w:pStyle w:val="Scripture"/>
      </w:pPr>
      <w:r>
        <w:rPr>
          <w:rFonts w:ascii="Arial" w:hAnsi="Arial"/>
          <w:b/>
          <w:color w:val="804826"/>
          <w:sz w:val="15"/>
        </w:rPr>
        <w:t xml:space="preserve">28 </w:t>
      </w:r>
      <w:r>
        <w:rPr>
          <w:rFonts w:ascii="Georgia" w:hAnsi="Georgia"/>
          <w:sz w:val="19"/>
        </w:rPr>
        <w:t>Do not say to your neighbor,</w:t>
        <w:br/>
        <w:t>“Go, and come again; tomorrow I will give it,”</w:t>
        <w:br/>
        <w:t>when you have it with you.</w:t>
      </w:r>
    </w:p>
    <w:p>
      <w:pPr>
        <w:pStyle w:val="Scripture"/>
      </w:pPr>
      <w:r>
        <w:rPr>
          <w:rFonts w:ascii="Arial" w:hAnsi="Arial"/>
          <w:b/>
          <w:color w:val="804826"/>
          <w:sz w:val="15"/>
        </w:rPr>
        <w:t xml:space="preserve">29 </w:t>
      </w:r>
      <w:r>
        <w:rPr>
          <w:rFonts w:ascii="Georgia" w:hAnsi="Georgia"/>
          <w:sz w:val="19"/>
        </w:rPr>
        <w:t>Do not devise evil against your neighbor</w:t>
        <w:br/>
        <w:t>while he dwells securely beside you.</w:t>
      </w:r>
    </w:p>
    <w:p>
      <w:pPr>
        <w:pStyle w:val="Scripture"/>
      </w:pPr>
      <w:r>
        <w:rPr>
          <w:rFonts w:ascii="Arial" w:hAnsi="Arial"/>
          <w:b/>
          <w:color w:val="804826"/>
          <w:sz w:val="15"/>
        </w:rPr>
        <w:t xml:space="preserve">30 </w:t>
      </w:r>
      <w:r>
        <w:rPr>
          <w:rFonts w:ascii="Georgia" w:hAnsi="Georgia"/>
          <w:sz w:val="19"/>
        </w:rPr>
        <w:t>Do not contend with a man without cause</w:t>
        <w:br/>
        <w:t>if he has done you no harm.</w:t>
      </w:r>
    </w:p>
    <w:p>
      <w:pPr>
        <w:pStyle w:val="Scripture"/>
      </w:pPr>
      <w:r>
        <w:rPr>
          <w:rFonts w:ascii="Arial" w:hAnsi="Arial"/>
          <w:b/>
          <w:color w:val="804826"/>
          <w:sz w:val="15"/>
        </w:rPr>
        <w:t xml:space="preserve">31 </w:t>
      </w:r>
      <w:r>
        <w:rPr>
          <w:rFonts w:ascii="Georgia" w:hAnsi="Georgia"/>
          <w:sz w:val="19"/>
        </w:rPr>
        <w:t>Do not envy a violent man,</w:t>
        <w:br/>
        <w:t>and do not choose any of his ways.</w:t>
      </w:r>
    </w:p>
    <w:p>
      <w:pPr>
        <w:pStyle w:val="Scripture"/>
      </w:pPr>
      <w:r>
        <w:rPr>
          <w:rFonts w:ascii="Arial" w:hAnsi="Arial"/>
          <w:b/>
          <w:color w:val="804826"/>
          <w:sz w:val="15"/>
        </w:rPr>
        <w:t xml:space="preserve">32 </w:t>
      </w:r>
      <w:r>
        <w:rPr>
          <w:rFonts w:ascii="Georgia" w:hAnsi="Georgia"/>
          <w:sz w:val="19"/>
        </w:rPr>
        <w:t>For the perverse man is an abomination to YHWH–Yahweh,</w:t>
        <w:br/>
        <w:t>but His friendship is with the upright.</w:t>
      </w:r>
    </w:p>
    <w:p>
      <w:pPr>
        <w:pStyle w:val="Scripture"/>
      </w:pPr>
      <w:r>
        <w:rPr>
          <w:rFonts w:ascii="Arial" w:hAnsi="Arial"/>
          <w:b/>
          <w:color w:val="804826"/>
          <w:sz w:val="15"/>
        </w:rPr>
        <w:t xml:space="preserve">33 </w:t>
      </w:r>
      <w:r>
        <w:rPr>
          <w:rFonts w:ascii="Georgia" w:hAnsi="Georgia"/>
          <w:sz w:val="19"/>
        </w:rPr>
        <w:t>The curse of YHWH–Yahweh is on the house of the wicked,</w:t>
        <w:br/>
        <w:t>but He blesses the dwelling of the righteous.</w:t>
      </w:r>
    </w:p>
    <w:p>
      <w:pPr>
        <w:pStyle w:val="Scripture"/>
      </w:pPr>
      <w:r>
        <w:rPr>
          <w:rFonts w:ascii="Arial" w:hAnsi="Arial"/>
          <w:b/>
          <w:color w:val="804826"/>
          <w:sz w:val="15"/>
        </w:rPr>
        <w:t xml:space="preserve">34 </w:t>
      </w:r>
      <w:r>
        <w:rPr>
          <w:rFonts w:ascii="Georgia" w:hAnsi="Georgia"/>
          <w:sz w:val="19"/>
        </w:rPr>
        <w:t>Surely He scoffs at the scoffers,</w:t>
        <w:br/>
        <w:t>but He gives grace to the humble.</w:t>
      </w:r>
    </w:p>
    <w:p>
      <w:pPr>
        <w:pStyle w:val="Scripture"/>
      </w:pPr>
      <w:r>
        <w:rPr>
          <w:rFonts w:ascii="Arial" w:hAnsi="Arial"/>
          <w:b/>
          <w:color w:val="804826"/>
          <w:sz w:val="15"/>
        </w:rPr>
        <w:t xml:space="preserve">35 </w:t>
      </w:r>
      <w:r>
        <w:rPr>
          <w:rFonts w:ascii="Georgia" w:hAnsi="Georgia"/>
          <w:sz w:val="19"/>
        </w:rPr>
        <w:t>The wise shall inherit honor,</w:t>
        <w:br/>
        <w:t>but fools shall receive disgrace.</w:t>
      </w:r>
    </w:p>
    <w:p>
      <w:pPr>
        <w:pStyle w:val="Heading2"/>
      </w:pPr>
      <w:r>
        <w:t>Chapter 4</w:t>
      </w:r>
    </w:p>
    <w:p>
      <w:pPr>
        <w:pStyle w:val="Scripture"/>
      </w:pPr>
      <w:r>
        <w:rPr>
          <w:rFonts w:ascii="Georgia" w:hAnsi="Georgia"/>
          <w:i/>
          <w:sz w:val="18"/>
        </w:rPr>
        <w:t>A Father’s Instruction</w:t>
      </w:r>
    </w:p>
    <w:p>
      <w:pPr>
        <w:pStyle w:val="Scripture"/>
      </w:pPr>
      <w:r>
        <w:rPr>
          <w:rFonts w:ascii="Arial" w:hAnsi="Arial"/>
          <w:b/>
          <w:color w:val="804826"/>
          <w:sz w:val="15"/>
        </w:rPr>
        <w:t xml:space="preserve">1 </w:t>
      </w:r>
      <w:r>
        <w:rPr>
          <w:rFonts w:ascii="Georgia" w:hAnsi="Georgia"/>
          <w:sz w:val="19"/>
        </w:rPr>
        <w:t>Hear, sons, the instruction of a father,</w:t>
        <w:br/>
        <w:t>and pay attention so that you may gain understanding.</w:t>
      </w:r>
    </w:p>
    <w:p>
      <w:pPr>
        <w:pStyle w:val="Scripture"/>
      </w:pPr>
      <w:r>
        <w:rPr>
          <w:rFonts w:ascii="Arial" w:hAnsi="Arial"/>
          <w:b/>
          <w:color w:val="804826"/>
          <w:sz w:val="15"/>
        </w:rPr>
        <w:t xml:space="preserve">2 </w:t>
      </w:r>
      <w:r>
        <w:rPr>
          <w:rFonts w:ascii="Georgia" w:hAnsi="Georgia"/>
          <w:sz w:val="19"/>
        </w:rPr>
        <w:t>For I give you good teaching.</w:t>
        <w:br/>
        <w:t>Do not forsake my instruction.</w:t>
      </w:r>
    </w:p>
    <w:p>
      <w:pPr>
        <w:pStyle w:val="Scripture"/>
      </w:pPr>
      <w:r>
        <w:rPr>
          <w:rFonts w:ascii="Arial" w:hAnsi="Arial"/>
          <w:b/>
          <w:color w:val="804826"/>
          <w:sz w:val="15"/>
        </w:rPr>
        <w:t xml:space="preserve">3 </w:t>
      </w:r>
      <w:r>
        <w:rPr>
          <w:rFonts w:ascii="Georgia" w:hAnsi="Georgia"/>
          <w:sz w:val="19"/>
        </w:rPr>
        <w:t>For I was a son to my father,</w:t>
        <w:br/>
        <w:t>tender and the only one in the sight of my mother.</w:t>
      </w:r>
    </w:p>
    <w:p>
      <w:pPr>
        <w:pStyle w:val="Scripture"/>
      </w:pPr>
      <w:r>
        <w:rPr>
          <w:rFonts w:ascii="Arial" w:hAnsi="Arial"/>
          <w:b/>
          <w:color w:val="804826"/>
          <w:sz w:val="15"/>
        </w:rPr>
        <w:t xml:space="preserve">4 </w:t>
      </w:r>
      <w:r>
        <w:rPr>
          <w:rFonts w:ascii="Georgia" w:hAnsi="Georgia"/>
          <w:sz w:val="19"/>
        </w:rPr>
        <w:t>He taught me and said to me,</w:t>
        <w:br/>
        <w:t>“Let your heart hold fast my words.</w:t>
        <w:br/>
        <w:t>Keep my commandments and live.</w:t>
      </w:r>
    </w:p>
    <w:p>
      <w:pPr>
        <w:pStyle w:val="Scripture"/>
      </w:pPr>
      <w:r>
        <w:rPr>
          <w:rFonts w:ascii="Arial" w:hAnsi="Arial"/>
          <w:b/>
          <w:color w:val="804826"/>
          <w:sz w:val="15"/>
        </w:rPr>
        <w:t xml:space="preserve">5 </w:t>
      </w:r>
      <w:r>
        <w:rPr>
          <w:rFonts w:ascii="Georgia" w:hAnsi="Georgia"/>
          <w:sz w:val="19"/>
        </w:rPr>
        <w:t>Get wisdom! Get understanding!</w:t>
        <w:br/>
        <w:t>Do not forget,</w:t>
        <w:br/>
        <w:t>nor turn away from the words of my mouth.</w:t>
      </w:r>
    </w:p>
    <w:p>
      <w:pPr>
        <w:pStyle w:val="Scripture"/>
      </w:pPr>
      <w:r>
        <w:rPr>
          <w:rFonts w:ascii="Arial" w:hAnsi="Arial"/>
          <w:b/>
          <w:color w:val="804826"/>
          <w:sz w:val="15"/>
        </w:rPr>
        <w:t xml:space="preserve">6 </w:t>
      </w:r>
      <w:r>
        <w:rPr>
          <w:rFonts w:ascii="Georgia" w:hAnsi="Georgia"/>
          <w:sz w:val="19"/>
        </w:rPr>
        <w:t>Do not forsake wisdom, and she shall preserve you.</w:t>
        <w:br/>
        <w:t>Love her, and she shall guard you.</w:t>
      </w:r>
    </w:p>
    <w:p>
      <w:pPr>
        <w:pStyle w:val="Scripture"/>
      </w:pPr>
      <w:r>
        <w:rPr>
          <w:rFonts w:ascii="Arial" w:hAnsi="Arial"/>
          <w:b/>
          <w:color w:val="804826"/>
          <w:sz w:val="15"/>
        </w:rPr>
        <w:t xml:space="preserve">7 </w:t>
      </w:r>
      <w:r>
        <w:rPr>
          <w:rFonts w:ascii="Georgia" w:hAnsi="Georgia"/>
          <w:sz w:val="19"/>
        </w:rPr>
        <w:t>Wisdom is supreme; therefore get wisdom.</w:t>
        <w:br/>
        <w:t>With all that you acquire, get understanding.</w:t>
      </w:r>
    </w:p>
    <w:p>
      <w:pPr>
        <w:pStyle w:val="Scripture"/>
      </w:pPr>
      <w:r>
        <w:rPr>
          <w:rFonts w:ascii="Arial" w:hAnsi="Arial"/>
          <w:b/>
          <w:color w:val="804826"/>
          <w:sz w:val="15"/>
        </w:rPr>
        <w:t xml:space="preserve">8 </w:t>
      </w:r>
      <w:r>
        <w:rPr>
          <w:rFonts w:ascii="Georgia" w:hAnsi="Georgia"/>
          <w:sz w:val="19"/>
        </w:rPr>
        <w:t>Exalt her, and she shall promote you.</w:t>
        <w:br/>
        <w:t>She shall bring you to honor when you embrace her.</w:t>
      </w:r>
    </w:p>
    <w:p>
      <w:pPr>
        <w:pStyle w:val="Scripture"/>
      </w:pPr>
      <w:r>
        <w:rPr>
          <w:rFonts w:ascii="Arial" w:hAnsi="Arial"/>
          <w:b/>
          <w:color w:val="804826"/>
          <w:sz w:val="15"/>
        </w:rPr>
        <w:t xml:space="preserve">9 </w:t>
      </w:r>
      <w:r>
        <w:rPr>
          <w:rFonts w:ascii="Georgia" w:hAnsi="Georgia"/>
          <w:sz w:val="19"/>
        </w:rPr>
        <w:t>She shall place a garland of grace upon your head.</w:t>
        <w:br/>
        <w:t>She shall give you a crown of beauty.”</w:t>
      </w:r>
    </w:p>
    <w:p>
      <w:pPr>
        <w:pStyle w:val="Scripture"/>
      </w:pPr>
      <w:r>
        <w:rPr>
          <w:rFonts w:ascii="Georgia" w:hAnsi="Georgia"/>
          <w:i/>
          <w:sz w:val="18"/>
        </w:rPr>
        <w:t>The Path of the Righteous</w:t>
      </w:r>
    </w:p>
    <w:p>
      <w:pPr>
        <w:pStyle w:val="Scripture"/>
      </w:pPr>
      <w:r>
        <w:rPr>
          <w:rFonts w:ascii="Arial" w:hAnsi="Arial"/>
          <w:b/>
          <w:color w:val="804826"/>
          <w:sz w:val="15"/>
        </w:rPr>
        <w:t xml:space="preserve">10 </w:t>
      </w:r>
      <w:r>
        <w:rPr>
          <w:rFonts w:ascii="Georgia" w:hAnsi="Georgia"/>
          <w:sz w:val="19"/>
        </w:rPr>
        <w:t>Hear, my son, and receive my words,</w:t>
        <w:br/>
        <w:t>and the years of your life shall be many.</w:t>
      </w:r>
    </w:p>
    <w:p>
      <w:pPr>
        <w:pStyle w:val="Scripture"/>
      </w:pPr>
      <w:r>
        <w:rPr>
          <w:rFonts w:ascii="Arial" w:hAnsi="Arial"/>
          <w:b/>
          <w:color w:val="804826"/>
          <w:sz w:val="15"/>
        </w:rPr>
        <w:t xml:space="preserve">11 </w:t>
      </w:r>
      <w:r>
        <w:rPr>
          <w:rFonts w:ascii="Georgia" w:hAnsi="Georgia"/>
          <w:sz w:val="19"/>
        </w:rPr>
        <w:t>I have instructed you in the way of wisdom.</w:t>
        <w:br/>
        <w:t>I have led you in straight paths.</w:t>
      </w:r>
    </w:p>
    <w:p>
      <w:pPr>
        <w:pStyle w:val="Scripture"/>
      </w:pPr>
      <w:r>
        <w:rPr>
          <w:rFonts w:ascii="Arial" w:hAnsi="Arial"/>
          <w:b/>
          <w:color w:val="804826"/>
          <w:sz w:val="15"/>
        </w:rPr>
        <w:t xml:space="preserve">12 </w:t>
      </w:r>
      <w:r>
        <w:rPr>
          <w:rFonts w:ascii="Georgia" w:hAnsi="Georgia"/>
          <w:sz w:val="19"/>
        </w:rPr>
        <w:t>When you walk, your steps shall not be hindered;</w:t>
        <w:br/>
        <w:t>and when you run, you shall not stumble.</w:t>
      </w:r>
    </w:p>
    <w:p>
      <w:pPr>
        <w:pStyle w:val="Scripture"/>
      </w:pPr>
      <w:r>
        <w:rPr>
          <w:rFonts w:ascii="Arial" w:hAnsi="Arial"/>
          <w:b/>
          <w:color w:val="804826"/>
          <w:sz w:val="15"/>
        </w:rPr>
        <w:t xml:space="preserve">13 </w:t>
      </w:r>
      <w:r>
        <w:rPr>
          <w:rFonts w:ascii="Georgia" w:hAnsi="Georgia"/>
          <w:sz w:val="19"/>
        </w:rPr>
        <w:t>Take firm hold of instruction.</w:t>
        <w:br/>
        <w:t>Do not let her go.</w:t>
        <w:br/>
        <w:t>Guard her, for she is your life.</w:t>
      </w:r>
    </w:p>
    <w:p>
      <w:pPr>
        <w:pStyle w:val="Scripture"/>
      </w:pPr>
      <w:r>
        <w:rPr>
          <w:rFonts w:ascii="Arial" w:hAnsi="Arial"/>
          <w:b/>
          <w:color w:val="804826"/>
          <w:sz w:val="15"/>
        </w:rPr>
        <w:t xml:space="preserve">14 </w:t>
      </w:r>
      <w:r>
        <w:rPr>
          <w:rFonts w:ascii="Georgia" w:hAnsi="Georgia"/>
          <w:sz w:val="19"/>
        </w:rPr>
        <w:t>Do not enter the path of the wicked,</w:t>
        <w:br/>
        <w:t>and do not walk in the way of evil men.</w:t>
      </w:r>
    </w:p>
    <w:p>
      <w:pPr>
        <w:pStyle w:val="Scripture"/>
      </w:pPr>
      <w:r>
        <w:rPr>
          <w:rFonts w:ascii="Arial" w:hAnsi="Arial"/>
          <w:b/>
          <w:color w:val="804826"/>
          <w:sz w:val="15"/>
        </w:rPr>
        <w:t xml:space="preserve">15 </w:t>
      </w:r>
      <w:r>
        <w:rPr>
          <w:rFonts w:ascii="Georgia" w:hAnsi="Georgia"/>
          <w:sz w:val="19"/>
        </w:rPr>
        <w:t>Avoid it. Do not pass by it.</w:t>
        <w:br/>
        <w:t>Turn away from it and pass on.</w:t>
      </w:r>
    </w:p>
    <w:p>
      <w:pPr>
        <w:pStyle w:val="Scripture"/>
      </w:pPr>
      <w:r>
        <w:rPr>
          <w:rFonts w:ascii="Arial" w:hAnsi="Arial"/>
          <w:b/>
          <w:color w:val="804826"/>
          <w:sz w:val="15"/>
        </w:rPr>
        <w:t xml:space="preserve">16 </w:t>
      </w:r>
      <w:r>
        <w:rPr>
          <w:rFonts w:ascii="Georgia" w:hAnsi="Georgia"/>
          <w:sz w:val="19"/>
        </w:rPr>
        <w:t>For they do not sleep unless they have done evil,</w:t>
        <w:br/>
        <w:t>and their sleep is taken away</w:t>
        <w:br/>
        <w:t>unless they cause someone to fall.</w:t>
      </w:r>
    </w:p>
    <w:p>
      <w:pPr>
        <w:pStyle w:val="Scripture"/>
      </w:pPr>
      <w:r>
        <w:rPr>
          <w:rFonts w:ascii="Arial" w:hAnsi="Arial"/>
          <w:b/>
          <w:color w:val="804826"/>
          <w:sz w:val="15"/>
        </w:rPr>
        <w:t xml:space="preserve">17 </w:t>
      </w:r>
      <w:r>
        <w:rPr>
          <w:rFonts w:ascii="Georgia" w:hAnsi="Georgia"/>
          <w:sz w:val="19"/>
        </w:rPr>
        <w:t>For they eat the bread of wickedness</w:t>
        <w:br/>
        <w:t>and drink the wine of violence.</w:t>
      </w:r>
    </w:p>
    <w:p>
      <w:pPr>
        <w:pStyle w:val="Scripture"/>
      </w:pPr>
      <w:r>
        <w:rPr>
          <w:rFonts w:ascii="Arial" w:hAnsi="Arial"/>
          <w:b/>
          <w:color w:val="804826"/>
          <w:sz w:val="15"/>
        </w:rPr>
        <w:t xml:space="preserve">18 </w:t>
      </w:r>
      <w:r>
        <w:rPr>
          <w:rFonts w:ascii="Georgia" w:hAnsi="Georgia"/>
          <w:sz w:val="19"/>
        </w:rPr>
        <w:t>But the path of the righteous is like the light of dawn,</w:t>
        <w:br/>
        <w:t>shining brighter and brighter until the perfect day.</w:t>
      </w:r>
    </w:p>
    <w:p>
      <w:pPr>
        <w:pStyle w:val="Scripture"/>
      </w:pPr>
      <w:r>
        <w:rPr>
          <w:rFonts w:ascii="Arial" w:hAnsi="Arial"/>
          <w:b/>
          <w:color w:val="804826"/>
          <w:sz w:val="15"/>
        </w:rPr>
        <w:t xml:space="preserve">19 </w:t>
      </w:r>
      <w:r>
        <w:rPr>
          <w:rFonts w:ascii="Georgia" w:hAnsi="Georgia"/>
          <w:sz w:val="19"/>
        </w:rPr>
        <w:t>The way of the wicked is like darkness.</w:t>
        <w:br/>
        <w:t>They do not know what makes them stumble.</w:t>
      </w:r>
    </w:p>
    <w:p>
      <w:pPr>
        <w:pStyle w:val="Scripture"/>
      </w:pPr>
      <w:r>
        <w:rPr>
          <w:rFonts w:ascii="Georgia" w:hAnsi="Georgia"/>
          <w:i/>
          <w:sz w:val="18"/>
        </w:rPr>
        <w:t>Guard Your Heart</w:t>
      </w:r>
    </w:p>
    <w:p>
      <w:pPr>
        <w:pStyle w:val="Scripture"/>
      </w:pPr>
      <w:r>
        <w:rPr>
          <w:rFonts w:ascii="Arial" w:hAnsi="Arial"/>
          <w:b/>
          <w:color w:val="804826"/>
          <w:sz w:val="15"/>
        </w:rPr>
        <w:t xml:space="preserve">20 </w:t>
      </w:r>
      <w:r>
        <w:rPr>
          <w:rFonts w:ascii="Georgia" w:hAnsi="Georgia"/>
          <w:sz w:val="19"/>
        </w:rPr>
        <w:t>My son, pay attention to my words.</w:t>
        <w:br/>
        <w:t>Incline your ear to my sayings.</w:t>
      </w:r>
    </w:p>
    <w:p>
      <w:pPr>
        <w:pStyle w:val="Scripture"/>
      </w:pPr>
      <w:r>
        <w:rPr>
          <w:rFonts w:ascii="Arial" w:hAnsi="Arial"/>
          <w:b/>
          <w:color w:val="804826"/>
          <w:sz w:val="15"/>
        </w:rPr>
        <w:t xml:space="preserve">21 </w:t>
      </w:r>
      <w:r>
        <w:rPr>
          <w:rFonts w:ascii="Georgia" w:hAnsi="Georgia"/>
          <w:sz w:val="19"/>
        </w:rPr>
        <w:t>Do not let them depart from your eyes.</w:t>
        <w:br/>
        <w:t>Keep them in the midst of your heart.</w:t>
      </w:r>
    </w:p>
    <w:p>
      <w:pPr>
        <w:pStyle w:val="Scripture"/>
      </w:pPr>
      <w:r>
        <w:rPr>
          <w:rFonts w:ascii="Arial" w:hAnsi="Arial"/>
          <w:b/>
          <w:color w:val="804826"/>
          <w:sz w:val="15"/>
        </w:rPr>
        <w:t xml:space="preserve">22 </w:t>
      </w:r>
      <w:r>
        <w:rPr>
          <w:rFonts w:ascii="Georgia" w:hAnsi="Georgia"/>
          <w:sz w:val="19"/>
        </w:rPr>
        <w:t>For they are life to those who find them</w:t>
        <w:br/>
        <w:t>and health to all their body.</w:t>
      </w:r>
    </w:p>
    <w:p>
      <w:pPr>
        <w:pStyle w:val="Scripture"/>
      </w:pPr>
      <w:r>
        <w:rPr>
          <w:rFonts w:ascii="Arial" w:hAnsi="Arial"/>
          <w:b/>
          <w:color w:val="804826"/>
          <w:sz w:val="15"/>
        </w:rPr>
        <w:t xml:space="preserve">23 </w:t>
      </w:r>
      <w:r>
        <w:rPr>
          <w:rFonts w:ascii="Georgia" w:hAnsi="Georgia"/>
          <w:sz w:val="19"/>
        </w:rPr>
        <w:t>Guard your heart with all diligence,</w:t>
        <w:br/>
        <w:t>for from it flow the springs of life.</w:t>
      </w:r>
    </w:p>
    <w:p>
      <w:pPr>
        <w:pStyle w:val="Scripture"/>
      </w:pPr>
      <w:r>
        <w:rPr>
          <w:rFonts w:ascii="Arial" w:hAnsi="Arial"/>
          <w:b/>
          <w:color w:val="804826"/>
          <w:sz w:val="15"/>
        </w:rPr>
        <w:t xml:space="preserve">24 </w:t>
      </w:r>
      <w:r>
        <w:rPr>
          <w:rFonts w:ascii="Georgia" w:hAnsi="Georgia"/>
          <w:sz w:val="19"/>
        </w:rPr>
        <w:t>Put away from you a deceitful mouth,</w:t>
        <w:br/>
        <w:t>and put perverse lips far from you.</w:t>
      </w:r>
    </w:p>
    <w:p>
      <w:pPr>
        <w:pStyle w:val="Scripture"/>
      </w:pPr>
      <w:r>
        <w:rPr>
          <w:rFonts w:ascii="Arial" w:hAnsi="Arial"/>
          <w:b/>
          <w:color w:val="804826"/>
          <w:sz w:val="15"/>
        </w:rPr>
        <w:t xml:space="preserve">25 </w:t>
      </w:r>
      <w:r>
        <w:rPr>
          <w:rFonts w:ascii="Georgia" w:hAnsi="Georgia"/>
          <w:sz w:val="19"/>
        </w:rPr>
        <w:t>Let your eyes look straight ahead,</w:t>
        <w:br/>
        <w:t>and let your eyelids look directly before you.</w:t>
      </w:r>
    </w:p>
    <w:p>
      <w:pPr>
        <w:pStyle w:val="Scripture"/>
      </w:pPr>
      <w:r>
        <w:rPr>
          <w:rFonts w:ascii="Arial" w:hAnsi="Arial"/>
          <w:b/>
          <w:color w:val="804826"/>
          <w:sz w:val="15"/>
        </w:rPr>
        <w:t xml:space="preserve">26 </w:t>
      </w:r>
      <w:r>
        <w:rPr>
          <w:rFonts w:ascii="Georgia" w:hAnsi="Georgia"/>
          <w:sz w:val="19"/>
        </w:rPr>
        <w:t>Make level the path of your feet,</w:t>
        <w:br/>
        <w:t>and let all your ways be established.</w:t>
      </w:r>
    </w:p>
    <w:p>
      <w:pPr>
        <w:pStyle w:val="Scripture"/>
      </w:pPr>
      <w:r>
        <w:rPr>
          <w:rFonts w:ascii="Arial" w:hAnsi="Arial"/>
          <w:b/>
          <w:color w:val="804826"/>
          <w:sz w:val="15"/>
        </w:rPr>
        <w:t xml:space="preserve">27 </w:t>
      </w:r>
      <w:r>
        <w:rPr>
          <w:rFonts w:ascii="Georgia" w:hAnsi="Georgia"/>
          <w:sz w:val="19"/>
        </w:rPr>
        <w:t>Do not turn to the right hand or to the left.</w:t>
        <w:br/>
        <w:t>Remove your foot from evil.</w:t>
      </w:r>
    </w:p>
    <w:p>
      <w:pPr>
        <w:pStyle w:val="Heading2"/>
      </w:pPr>
      <w:r>
        <w:t>Chapter 5</w:t>
      </w:r>
    </w:p>
    <w:p>
      <w:pPr>
        <w:pStyle w:val="Scripture"/>
      </w:pPr>
      <w:r>
        <w:rPr>
          <w:rFonts w:ascii="Georgia" w:hAnsi="Georgia"/>
          <w:i/>
          <w:sz w:val="18"/>
        </w:rPr>
        <w:t>Warning Against Adultery</w:t>
      </w:r>
    </w:p>
    <w:p>
      <w:pPr>
        <w:pStyle w:val="Scripture"/>
      </w:pPr>
      <w:r>
        <w:rPr>
          <w:rFonts w:ascii="Arial" w:hAnsi="Arial"/>
          <w:b/>
          <w:color w:val="804826"/>
          <w:sz w:val="15"/>
        </w:rPr>
        <w:t xml:space="preserve">1 </w:t>
      </w:r>
      <w:r>
        <w:rPr>
          <w:rFonts w:ascii="Georgia" w:hAnsi="Georgia"/>
          <w:sz w:val="19"/>
        </w:rPr>
        <w:t>My son, pay attention to my wisdom.</w:t>
        <w:br/>
        <w:t>Incline your ear to my understanding,</w:t>
      </w:r>
    </w:p>
    <w:p>
      <w:pPr>
        <w:pStyle w:val="Scripture"/>
      </w:pPr>
      <w:r>
        <w:rPr>
          <w:rFonts w:ascii="Arial" w:hAnsi="Arial"/>
          <w:b/>
          <w:color w:val="804826"/>
          <w:sz w:val="15"/>
        </w:rPr>
        <w:t xml:space="preserve">2 </w:t>
      </w:r>
      <w:r>
        <w:rPr>
          <w:rFonts w:ascii="Georgia" w:hAnsi="Georgia"/>
          <w:sz w:val="19"/>
        </w:rPr>
        <w:t>that you may preserve discretion</w:t>
        <w:br/>
        <w:t>and that your lips may keep knowledge.</w:t>
      </w:r>
    </w:p>
    <w:p>
      <w:pPr>
        <w:pStyle w:val="Scripture"/>
      </w:pPr>
      <w:r>
        <w:rPr>
          <w:rFonts w:ascii="Arial" w:hAnsi="Arial"/>
          <w:b/>
          <w:color w:val="804826"/>
          <w:sz w:val="15"/>
        </w:rPr>
        <w:t xml:space="preserve">3 </w:t>
      </w:r>
      <w:r>
        <w:rPr>
          <w:rFonts w:ascii="Georgia" w:hAnsi="Georgia"/>
          <w:sz w:val="19"/>
        </w:rPr>
        <w:t>For the lips of a strange woman drip honey,</w:t>
        <w:br/>
        <w:t>and her mouth is smoother than oil;</w:t>
      </w:r>
    </w:p>
    <w:p>
      <w:pPr>
        <w:pStyle w:val="Scripture"/>
      </w:pPr>
      <w:r>
        <w:rPr>
          <w:rFonts w:ascii="Arial" w:hAnsi="Arial"/>
          <w:b/>
          <w:color w:val="804826"/>
          <w:sz w:val="15"/>
        </w:rPr>
        <w:t xml:space="preserve">4 </w:t>
      </w:r>
      <w:r>
        <w:rPr>
          <w:rFonts w:ascii="Georgia" w:hAnsi="Georgia"/>
          <w:sz w:val="19"/>
        </w:rPr>
        <w:t>but in the end she is bitter as wormwood,</w:t>
        <w:br/>
        <w:t>sharp as a two-edged sword.</w:t>
      </w:r>
    </w:p>
    <w:p>
      <w:pPr>
        <w:pStyle w:val="Scripture"/>
      </w:pPr>
      <w:r>
        <w:rPr>
          <w:rFonts w:ascii="Arial" w:hAnsi="Arial"/>
          <w:b/>
          <w:color w:val="804826"/>
          <w:sz w:val="15"/>
        </w:rPr>
        <w:t xml:space="preserve">5 </w:t>
      </w:r>
      <w:r>
        <w:rPr>
          <w:rFonts w:ascii="Georgia" w:hAnsi="Georgia"/>
          <w:sz w:val="19"/>
        </w:rPr>
        <w:t>Her feet go down to death.</w:t>
        <w:br/>
        <w:t>Her steps take hold of Sheol.</w:t>
      </w:r>
    </w:p>
    <w:p>
      <w:pPr>
        <w:pStyle w:val="Scripture"/>
      </w:pPr>
      <w:r>
        <w:rPr>
          <w:rFonts w:ascii="Arial" w:hAnsi="Arial"/>
          <w:b/>
          <w:color w:val="804826"/>
          <w:sz w:val="15"/>
        </w:rPr>
        <w:t xml:space="preserve">6 </w:t>
      </w:r>
      <w:r>
        <w:rPr>
          <w:rFonts w:ascii="Georgia" w:hAnsi="Georgia"/>
          <w:sz w:val="19"/>
        </w:rPr>
        <w:t>She does not consider the path of life.</w:t>
        <w:br/>
        <w:t>Her ways wander, and she does not know it.</w:t>
      </w:r>
    </w:p>
    <w:p>
      <w:pPr>
        <w:pStyle w:val="Scripture"/>
      </w:pPr>
      <w:r>
        <w:rPr>
          <w:rFonts w:ascii="Arial" w:hAnsi="Arial"/>
          <w:b/>
          <w:color w:val="804826"/>
          <w:sz w:val="15"/>
        </w:rPr>
        <w:t xml:space="preserve">7 </w:t>
      </w:r>
      <w:r>
        <w:rPr>
          <w:rFonts w:ascii="Georgia" w:hAnsi="Georgia"/>
          <w:sz w:val="19"/>
        </w:rPr>
        <w:t>Now therefore, my sons, listen to me,</w:t>
        <w:br/>
        <w:t>and do not depart from the words of my mouth.</w:t>
      </w:r>
    </w:p>
    <w:p>
      <w:pPr>
        <w:pStyle w:val="Scripture"/>
      </w:pPr>
      <w:r>
        <w:rPr>
          <w:rFonts w:ascii="Arial" w:hAnsi="Arial"/>
          <w:b/>
          <w:color w:val="804826"/>
          <w:sz w:val="15"/>
        </w:rPr>
        <w:t xml:space="preserve">8 </w:t>
      </w:r>
      <w:r>
        <w:rPr>
          <w:rFonts w:ascii="Georgia" w:hAnsi="Georgia"/>
          <w:sz w:val="19"/>
        </w:rPr>
        <w:t>Keep your way far from her,</w:t>
        <w:br/>
        <w:t>and do not go near the door of her house,</w:t>
      </w:r>
    </w:p>
    <w:p>
      <w:pPr>
        <w:pStyle w:val="Scripture"/>
      </w:pPr>
      <w:r>
        <w:rPr>
          <w:rFonts w:ascii="Arial" w:hAnsi="Arial"/>
          <w:b/>
          <w:color w:val="804826"/>
          <w:sz w:val="15"/>
        </w:rPr>
        <w:t xml:space="preserve">9 </w:t>
      </w:r>
      <w:r>
        <w:rPr>
          <w:rFonts w:ascii="Georgia" w:hAnsi="Georgia"/>
          <w:sz w:val="19"/>
        </w:rPr>
        <w:t>lest you give your honor to others</w:t>
        <w:br/>
        <w:t>and your years to the cruel;</w:t>
      </w:r>
    </w:p>
    <w:p>
      <w:pPr>
        <w:pStyle w:val="Scripture"/>
      </w:pPr>
      <w:r>
        <w:rPr>
          <w:rFonts w:ascii="Arial" w:hAnsi="Arial"/>
          <w:b/>
          <w:color w:val="804826"/>
          <w:sz w:val="15"/>
        </w:rPr>
        <w:t xml:space="preserve">10 </w:t>
      </w:r>
      <w:r>
        <w:rPr>
          <w:rFonts w:ascii="Georgia" w:hAnsi="Georgia"/>
          <w:sz w:val="19"/>
        </w:rPr>
        <w:t>lest strangers be filled with your strength</w:t>
        <w:br/>
        <w:t>and your labors go into the house of a foreigner;</w:t>
      </w:r>
    </w:p>
    <w:p>
      <w:pPr>
        <w:pStyle w:val="Scripture"/>
      </w:pPr>
      <w:r>
        <w:rPr>
          <w:rFonts w:ascii="Arial" w:hAnsi="Arial"/>
          <w:b/>
          <w:color w:val="804826"/>
          <w:sz w:val="15"/>
        </w:rPr>
        <w:t xml:space="preserve">11 </w:t>
      </w:r>
      <w:r>
        <w:rPr>
          <w:rFonts w:ascii="Georgia" w:hAnsi="Georgia"/>
          <w:sz w:val="19"/>
        </w:rPr>
        <w:t>and you groan at your latter end,</w:t>
        <w:br/>
        <w:t>when your flesh and your body are consumed,</w:t>
      </w:r>
    </w:p>
    <w:p>
      <w:pPr>
        <w:pStyle w:val="Scripture"/>
      </w:pPr>
      <w:r>
        <w:rPr>
          <w:rFonts w:ascii="Arial" w:hAnsi="Arial"/>
          <w:b/>
          <w:color w:val="804826"/>
          <w:sz w:val="15"/>
        </w:rPr>
        <w:t xml:space="preserve">12 </w:t>
      </w:r>
      <w:r>
        <w:rPr>
          <w:rFonts w:ascii="Georgia" w:hAnsi="Georgia"/>
          <w:sz w:val="19"/>
        </w:rPr>
        <w:t>and say, “How I hated instruction,</w:t>
        <w:br/>
        <w:t>and my heart despised correction!</w:t>
      </w:r>
    </w:p>
    <w:p>
      <w:pPr>
        <w:pStyle w:val="Scripture"/>
      </w:pPr>
      <w:r>
        <w:rPr>
          <w:rFonts w:ascii="Arial" w:hAnsi="Arial"/>
          <w:b/>
          <w:color w:val="804826"/>
          <w:sz w:val="15"/>
        </w:rPr>
        <w:t xml:space="preserve">13 </w:t>
      </w:r>
      <w:r>
        <w:rPr>
          <w:rFonts w:ascii="Georgia" w:hAnsi="Georgia"/>
          <w:sz w:val="19"/>
        </w:rPr>
        <w:t>I did not obey the voice of my teachers</w:t>
        <w:br/>
        <w:t>nor incline my ear to those who instructed me.</w:t>
      </w:r>
    </w:p>
    <w:p>
      <w:pPr>
        <w:pStyle w:val="Scripture"/>
      </w:pPr>
      <w:r>
        <w:rPr>
          <w:rFonts w:ascii="Arial" w:hAnsi="Arial"/>
          <w:b/>
          <w:color w:val="804826"/>
          <w:sz w:val="15"/>
        </w:rPr>
        <w:t xml:space="preserve">14 </w:t>
      </w:r>
      <w:r>
        <w:rPr>
          <w:rFonts w:ascii="Georgia" w:hAnsi="Georgia"/>
          <w:sz w:val="19"/>
        </w:rPr>
        <w:t>I was almost in utter ruin</w:t>
        <w:br/>
        <w:t>in the midst of the congregation and assembly.”</w:t>
      </w:r>
    </w:p>
    <w:p>
      <w:pPr>
        <w:pStyle w:val="Scripture"/>
      </w:pPr>
      <w:r>
        <w:rPr>
          <w:rFonts w:ascii="Georgia" w:hAnsi="Georgia"/>
          <w:i/>
          <w:sz w:val="18"/>
        </w:rPr>
        <w:t>Rejoice in the Wife of Your Youth</w:t>
      </w:r>
    </w:p>
    <w:p>
      <w:pPr>
        <w:pStyle w:val="Scripture"/>
      </w:pPr>
      <w:r>
        <w:rPr>
          <w:rFonts w:ascii="Arial" w:hAnsi="Arial"/>
          <w:b/>
          <w:color w:val="804826"/>
          <w:sz w:val="15"/>
        </w:rPr>
        <w:t xml:space="preserve">15 </w:t>
      </w:r>
      <w:r>
        <w:rPr>
          <w:rFonts w:ascii="Georgia" w:hAnsi="Georgia"/>
          <w:sz w:val="19"/>
        </w:rPr>
        <w:t>Drink water from your own cistern</w:t>
        <w:br/>
        <w:t>and flowing water from your own well.</w:t>
      </w:r>
    </w:p>
    <w:p>
      <w:pPr>
        <w:pStyle w:val="Scripture"/>
      </w:pPr>
      <w:r>
        <w:rPr>
          <w:rFonts w:ascii="Arial" w:hAnsi="Arial"/>
          <w:b/>
          <w:color w:val="804826"/>
          <w:sz w:val="15"/>
        </w:rPr>
        <w:t xml:space="preserve">16 </w:t>
      </w:r>
      <w:r>
        <w:rPr>
          <w:rFonts w:ascii="Georgia" w:hAnsi="Georgia"/>
          <w:sz w:val="19"/>
        </w:rPr>
        <w:t>Should your springs be scattered abroad,</w:t>
        <w:br/>
        <w:t>streams of water in the streets?</w:t>
      </w:r>
    </w:p>
    <w:p>
      <w:pPr>
        <w:pStyle w:val="Scripture"/>
      </w:pPr>
      <w:r>
        <w:rPr>
          <w:rFonts w:ascii="Arial" w:hAnsi="Arial"/>
          <w:b/>
          <w:color w:val="804826"/>
          <w:sz w:val="15"/>
        </w:rPr>
        <w:t xml:space="preserve">17 </w:t>
      </w:r>
      <w:r>
        <w:rPr>
          <w:rFonts w:ascii="Georgia" w:hAnsi="Georgia"/>
          <w:sz w:val="19"/>
        </w:rPr>
        <w:t>Let them be for yourself alone</w:t>
        <w:br/>
        <w:t>and not for strangers with you.</w:t>
      </w:r>
    </w:p>
    <w:p>
      <w:pPr>
        <w:pStyle w:val="Scripture"/>
      </w:pPr>
      <w:r>
        <w:rPr>
          <w:rFonts w:ascii="Arial" w:hAnsi="Arial"/>
          <w:b/>
          <w:color w:val="804826"/>
          <w:sz w:val="15"/>
        </w:rPr>
        <w:t xml:space="preserve">18 </w:t>
      </w:r>
      <w:r>
        <w:rPr>
          <w:rFonts w:ascii="Georgia" w:hAnsi="Georgia"/>
          <w:sz w:val="19"/>
        </w:rPr>
        <w:t>Let your fountain be blessed,</w:t>
        <w:br/>
        <w:t>and rejoice in the wife of your youth.</w:t>
      </w:r>
    </w:p>
    <w:p>
      <w:pPr>
        <w:pStyle w:val="Scripture"/>
      </w:pPr>
      <w:r>
        <w:rPr>
          <w:rFonts w:ascii="Arial" w:hAnsi="Arial"/>
          <w:b/>
          <w:color w:val="804826"/>
          <w:sz w:val="15"/>
        </w:rPr>
        <w:t xml:space="preserve">19 </w:t>
      </w:r>
      <w:r>
        <w:rPr>
          <w:rFonts w:ascii="Georgia" w:hAnsi="Georgia"/>
          <w:sz w:val="19"/>
        </w:rPr>
        <w:t>As a loving deer and a graceful doe,</w:t>
        <w:br/>
        <w:t>let her breasts satisfy you at all times.</w:t>
        <w:br/>
        <w:t>Always be captivated by her love.</w:t>
      </w:r>
    </w:p>
    <w:p>
      <w:pPr>
        <w:pStyle w:val="Scripture"/>
      </w:pPr>
      <w:r>
        <w:rPr>
          <w:rFonts w:ascii="Arial" w:hAnsi="Arial"/>
          <w:b/>
          <w:color w:val="804826"/>
          <w:sz w:val="15"/>
        </w:rPr>
        <w:t xml:space="preserve">20 </w:t>
      </w:r>
      <w:r>
        <w:rPr>
          <w:rFonts w:ascii="Georgia" w:hAnsi="Georgia"/>
          <w:sz w:val="19"/>
        </w:rPr>
        <w:t>For why, my son, should you be captivated by a strange woman</w:t>
        <w:br/>
        <w:t>and embrace the bosom of a foreign woman?</w:t>
      </w:r>
    </w:p>
    <w:p>
      <w:pPr>
        <w:pStyle w:val="Scripture"/>
      </w:pPr>
      <w:r>
        <w:rPr>
          <w:rFonts w:ascii="Arial" w:hAnsi="Arial"/>
          <w:b/>
          <w:color w:val="804826"/>
          <w:sz w:val="15"/>
        </w:rPr>
        <w:t xml:space="preserve">21 </w:t>
      </w:r>
      <w:r>
        <w:rPr>
          <w:rFonts w:ascii="Georgia" w:hAnsi="Georgia"/>
          <w:sz w:val="19"/>
        </w:rPr>
        <w:t>For the ways of man are before the eyes of YHWH–Yahweh,</w:t>
        <w:br/>
        <w:t>and He examines all his paths.</w:t>
      </w:r>
    </w:p>
    <w:p>
      <w:pPr>
        <w:pStyle w:val="Scripture"/>
      </w:pPr>
      <w:r>
        <w:rPr>
          <w:rFonts w:ascii="Arial" w:hAnsi="Arial"/>
          <w:b/>
          <w:color w:val="804826"/>
          <w:sz w:val="15"/>
        </w:rPr>
        <w:t xml:space="preserve">22 </w:t>
      </w:r>
      <w:r>
        <w:rPr>
          <w:rFonts w:ascii="Georgia" w:hAnsi="Georgia"/>
          <w:sz w:val="19"/>
        </w:rPr>
        <w:t>The wicked man shall be captured by his own iniquities,</w:t>
        <w:br/>
        <w:t>and he shall be held by the cords of his sin.</w:t>
      </w:r>
    </w:p>
    <w:p>
      <w:pPr>
        <w:pStyle w:val="Scripture"/>
      </w:pPr>
      <w:r>
        <w:rPr>
          <w:rFonts w:ascii="Arial" w:hAnsi="Arial"/>
          <w:b/>
          <w:color w:val="804826"/>
          <w:sz w:val="15"/>
        </w:rPr>
        <w:t xml:space="preserve">23 </w:t>
      </w:r>
      <w:r>
        <w:rPr>
          <w:rFonts w:ascii="Georgia" w:hAnsi="Georgia"/>
          <w:sz w:val="19"/>
        </w:rPr>
        <w:t>He shall die for lack of instruction,</w:t>
        <w:br/>
        <w:t>and in the greatness of his folly he shall go astray.</w:t>
      </w:r>
    </w:p>
    <w:p>
      <w:pPr>
        <w:pStyle w:val="Heading2"/>
      </w:pPr>
      <w:r>
        <w:t>Chapter 6</w:t>
      </w:r>
    </w:p>
    <w:p>
      <w:pPr>
        <w:pStyle w:val="Scripture"/>
      </w:pPr>
      <w:r>
        <w:rPr>
          <w:rFonts w:ascii="Georgia" w:hAnsi="Georgia"/>
          <w:i/>
          <w:sz w:val="18"/>
        </w:rPr>
        <w:t>Warnings Against Surety and Laziness</w:t>
      </w:r>
    </w:p>
    <w:p>
      <w:pPr>
        <w:pStyle w:val="Scripture"/>
      </w:pPr>
      <w:r>
        <w:rPr>
          <w:rFonts w:ascii="Arial" w:hAnsi="Arial"/>
          <w:b/>
          <w:color w:val="804826"/>
          <w:sz w:val="15"/>
        </w:rPr>
        <w:t xml:space="preserve">1 </w:t>
      </w:r>
      <w:r>
        <w:rPr>
          <w:rFonts w:ascii="Georgia" w:hAnsi="Georgia"/>
          <w:sz w:val="19"/>
        </w:rPr>
        <w:t>My son, if you have become surety for your neighbor,</w:t>
        <w:br/>
        <w:t>if you have pledged your hand for a stranger,</w:t>
      </w:r>
    </w:p>
    <w:p>
      <w:pPr>
        <w:pStyle w:val="Scripture"/>
      </w:pPr>
      <w:r>
        <w:rPr>
          <w:rFonts w:ascii="Arial" w:hAnsi="Arial"/>
          <w:b/>
          <w:color w:val="804826"/>
          <w:sz w:val="15"/>
        </w:rPr>
        <w:t xml:space="preserve">2 </w:t>
      </w:r>
      <w:r>
        <w:rPr>
          <w:rFonts w:ascii="Georgia" w:hAnsi="Georgia"/>
          <w:sz w:val="19"/>
        </w:rPr>
        <w:t>you are trapped by the words of your mouth;</w:t>
        <w:br/>
        <w:t>you are caught by the words of your mouth.</w:t>
      </w:r>
    </w:p>
    <w:p>
      <w:pPr>
        <w:pStyle w:val="Scripture"/>
      </w:pPr>
      <w:r>
        <w:rPr>
          <w:rFonts w:ascii="Arial" w:hAnsi="Arial"/>
          <w:b/>
          <w:color w:val="804826"/>
          <w:sz w:val="15"/>
        </w:rPr>
        <w:t xml:space="preserve">3 </w:t>
      </w:r>
      <w:r>
        <w:rPr>
          <w:rFonts w:ascii="Georgia" w:hAnsi="Georgia"/>
          <w:sz w:val="19"/>
        </w:rPr>
        <w:t>Do this now, my son, and deliver yourself,</w:t>
        <w:br/>
        <w:t>since you have come into the hand of your neighbor:</w:t>
        <w:br/>
        <w:t>go, humble yourself,</w:t>
        <w:br/>
        <w:t>and plead urgently with your neighbor.</w:t>
      </w:r>
    </w:p>
    <w:p>
      <w:pPr>
        <w:pStyle w:val="Scripture"/>
      </w:pPr>
      <w:r>
        <w:rPr>
          <w:rFonts w:ascii="Arial" w:hAnsi="Arial"/>
          <w:b/>
          <w:color w:val="804826"/>
          <w:sz w:val="15"/>
        </w:rPr>
        <w:t xml:space="preserve">4 </w:t>
      </w:r>
      <w:r>
        <w:rPr>
          <w:rFonts w:ascii="Georgia" w:hAnsi="Georgia"/>
          <w:sz w:val="19"/>
        </w:rPr>
        <w:t>Give no sleep to your eyes</w:t>
        <w:br/>
        <w:t>nor slumber to your eyelids.</w:t>
      </w:r>
    </w:p>
    <w:p>
      <w:pPr>
        <w:pStyle w:val="Scripture"/>
      </w:pPr>
      <w:r>
        <w:rPr>
          <w:rFonts w:ascii="Arial" w:hAnsi="Arial"/>
          <w:b/>
          <w:color w:val="804826"/>
          <w:sz w:val="15"/>
        </w:rPr>
        <w:t xml:space="preserve">5 </w:t>
      </w:r>
      <w:r>
        <w:rPr>
          <w:rFonts w:ascii="Georgia" w:hAnsi="Georgia"/>
          <w:sz w:val="19"/>
        </w:rPr>
        <w:t>Deliver yourself like a gazelle from the hunter’s hand,</w:t>
        <w:br/>
        <w:t>and like a bird from the hand of the fowler.</w:t>
      </w:r>
    </w:p>
    <w:p>
      <w:pPr>
        <w:pStyle w:val="Scripture"/>
      </w:pPr>
      <w:r>
        <w:rPr>
          <w:rFonts w:ascii="Arial" w:hAnsi="Arial"/>
          <w:b/>
          <w:color w:val="804826"/>
          <w:sz w:val="15"/>
        </w:rPr>
        <w:t xml:space="preserve">6 </w:t>
      </w:r>
      <w:r>
        <w:rPr>
          <w:rFonts w:ascii="Georgia" w:hAnsi="Georgia"/>
          <w:sz w:val="19"/>
        </w:rPr>
        <w:t>Go to the ant, you sluggard!</w:t>
        <w:br/>
        <w:t>Consider her ways and be wise.</w:t>
      </w:r>
    </w:p>
    <w:p>
      <w:pPr>
        <w:pStyle w:val="Scripture"/>
      </w:pPr>
      <w:r>
        <w:rPr>
          <w:rFonts w:ascii="Arial" w:hAnsi="Arial"/>
          <w:b/>
          <w:color w:val="804826"/>
          <w:sz w:val="15"/>
        </w:rPr>
        <w:t xml:space="preserve">7 </w:t>
      </w:r>
      <w:r>
        <w:rPr>
          <w:rFonts w:ascii="Georgia" w:hAnsi="Georgia"/>
          <w:sz w:val="19"/>
        </w:rPr>
        <w:t>She has no commander,</w:t>
        <w:br/>
        <w:t>overseer, or ruler,</w:t>
      </w:r>
    </w:p>
    <w:p>
      <w:pPr>
        <w:pStyle w:val="Scripture"/>
      </w:pPr>
      <w:r>
        <w:rPr>
          <w:rFonts w:ascii="Arial" w:hAnsi="Arial"/>
          <w:b/>
          <w:color w:val="804826"/>
          <w:sz w:val="15"/>
        </w:rPr>
        <w:t xml:space="preserve">8 </w:t>
      </w:r>
      <w:r>
        <w:rPr>
          <w:rFonts w:ascii="Georgia" w:hAnsi="Georgia"/>
          <w:sz w:val="19"/>
        </w:rPr>
        <w:t>yet she prepares her food in the summer</w:t>
        <w:br/>
        <w:t>and gathers her provision in the harvest.</w:t>
      </w:r>
    </w:p>
    <w:p>
      <w:pPr>
        <w:pStyle w:val="Scripture"/>
      </w:pPr>
      <w:r>
        <w:rPr>
          <w:rFonts w:ascii="Arial" w:hAnsi="Arial"/>
          <w:b/>
          <w:color w:val="804826"/>
          <w:sz w:val="15"/>
        </w:rPr>
        <w:t xml:space="preserve">9 </w:t>
      </w:r>
      <w:r>
        <w:rPr>
          <w:rFonts w:ascii="Georgia" w:hAnsi="Georgia"/>
          <w:sz w:val="19"/>
        </w:rPr>
        <w:t>How long will you lie there, you sluggard?</w:t>
        <w:br/>
        <w:t>When will you arise from your sleep?</w:t>
      </w:r>
    </w:p>
    <w:p>
      <w:pPr>
        <w:pStyle w:val="Scripture"/>
      </w:pPr>
      <w:r>
        <w:rPr>
          <w:rFonts w:ascii="Arial" w:hAnsi="Arial"/>
          <w:b/>
          <w:color w:val="804826"/>
          <w:sz w:val="15"/>
        </w:rPr>
        <w:t xml:space="preserve">10 </w:t>
      </w:r>
      <w:r>
        <w:rPr>
          <w:rFonts w:ascii="Georgia" w:hAnsi="Georgia"/>
          <w:sz w:val="19"/>
        </w:rPr>
        <w:t>A little sleep, a little slumber,</w:t>
        <w:br/>
        <w:t>a little folding of the hands to rest,</w:t>
      </w:r>
    </w:p>
    <w:p>
      <w:pPr>
        <w:pStyle w:val="Scripture"/>
      </w:pPr>
      <w:r>
        <w:rPr>
          <w:rFonts w:ascii="Arial" w:hAnsi="Arial"/>
          <w:b/>
          <w:color w:val="804826"/>
          <w:sz w:val="15"/>
        </w:rPr>
        <w:t xml:space="preserve">11 </w:t>
      </w:r>
      <w:r>
        <w:rPr>
          <w:rFonts w:ascii="Georgia" w:hAnsi="Georgia"/>
          <w:sz w:val="19"/>
        </w:rPr>
        <w:t>and your poverty shall come like a robber,</w:t>
        <w:br/>
        <w:t>and your need like an armed man.</w:t>
      </w:r>
    </w:p>
    <w:p>
      <w:pPr>
        <w:pStyle w:val="Scripture"/>
      </w:pPr>
      <w:r>
        <w:rPr>
          <w:rFonts w:ascii="Georgia" w:hAnsi="Georgia"/>
          <w:i/>
          <w:sz w:val="18"/>
        </w:rPr>
        <w:t>The Worthless and Wicked Man</w:t>
      </w:r>
    </w:p>
    <w:p>
      <w:pPr>
        <w:pStyle w:val="Scripture"/>
      </w:pPr>
      <w:r>
        <w:rPr>
          <w:rFonts w:ascii="Arial" w:hAnsi="Arial"/>
          <w:b/>
          <w:color w:val="804826"/>
          <w:sz w:val="15"/>
        </w:rPr>
        <w:t xml:space="preserve">12 </w:t>
      </w:r>
      <w:r>
        <w:rPr>
          <w:rFonts w:ascii="Georgia" w:hAnsi="Georgia"/>
          <w:sz w:val="19"/>
        </w:rPr>
        <w:t>A worthless man, a wicked man,</w:t>
        <w:br/>
        <w:t>walks about with a perverse mouth.</w:t>
      </w:r>
    </w:p>
    <w:p>
      <w:pPr>
        <w:pStyle w:val="Scripture"/>
      </w:pPr>
      <w:r>
        <w:rPr>
          <w:rFonts w:ascii="Arial" w:hAnsi="Arial"/>
          <w:b/>
          <w:color w:val="804826"/>
          <w:sz w:val="15"/>
        </w:rPr>
        <w:t xml:space="preserve">13 </w:t>
      </w:r>
      <w:r>
        <w:rPr>
          <w:rFonts w:ascii="Georgia" w:hAnsi="Georgia"/>
          <w:sz w:val="19"/>
        </w:rPr>
        <w:t>He winks with his eyes,</w:t>
        <w:br/>
        <w:t>signals with his feet,</w:t>
        <w:br/>
        <w:t>and points with his fingers.</w:t>
      </w:r>
    </w:p>
    <w:p>
      <w:pPr>
        <w:pStyle w:val="Scripture"/>
      </w:pPr>
      <w:r>
        <w:rPr>
          <w:rFonts w:ascii="Arial" w:hAnsi="Arial"/>
          <w:b/>
          <w:color w:val="804826"/>
          <w:sz w:val="15"/>
        </w:rPr>
        <w:t xml:space="preserve">14 </w:t>
      </w:r>
      <w:r>
        <w:rPr>
          <w:rFonts w:ascii="Georgia" w:hAnsi="Georgia"/>
          <w:sz w:val="19"/>
        </w:rPr>
        <w:t>Perversity is in his heart.</w:t>
        <w:br/>
        <w:t>He continually devises evil;</w:t>
        <w:br/>
        <w:t>he spreads discord.</w:t>
      </w:r>
    </w:p>
    <w:p>
      <w:pPr>
        <w:pStyle w:val="Scripture"/>
      </w:pPr>
      <w:r>
        <w:rPr>
          <w:rFonts w:ascii="Arial" w:hAnsi="Arial"/>
          <w:b/>
          <w:color w:val="804826"/>
          <w:sz w:val="15"/>
        </w:rPr>
        <w:t xml:space="preserve">15 </w:t>
      </w:r>
      <w:r>
        <w:rPr>
          <w:rFonts w:ascii="Georgia" w:hAnsi="Georgia"/>
          <w:sz w:val="19"/>
        </w:rPr>
        <w:t>Therefore his calamity shall come suddenly.</w:t>
        <w:br/>
        <w:t>In an instant he shall be broken,</w:t>
        <w:br/>
        <w:t>and there shall be no remedy.</w:t>
      </w:r>
    </w:p>
    <w:p>
      <w:pPr>
        <w:pStyle w:val="Scripture"/>
      </w:pPr>
      <w:r>
        <w:rPr>
          <w:rFonts w:ascii="Georgia" w:hAnsi="Georgia"/>
          <w:i/>
          <w:sz w:val="18"/>
        </w:rPr>
        <w:t>Seven Things YHWH–Yahweh Hates</w:t>
      </w:r>
    </w:p>
    <w:p>
      <w:pPr>
        <w:pStyle w:val="Scripture"/>
      </w:pPr>
      <w:r>
        <w:rPr>
          <w:rFonts w:ascii="Arial" w:hAnsi="Arial"/>
          <w:b/>
          <w:color w:val="804826"/>
          <w:sz w:val="15"/>
        </w:rPr>
        <w:t xml:space="preserve">16 </w:t>
      </w:r>
      <w:r>
        <w:rPr>
          <w:rFonts w:ascii="Georgia" w:hAnsi="Georgia"/>
          <w:sz w:val="19"/>
        </w:rPr>
        <w:t>There are six things that YHWH–Yahweh hates,</w:t>
        <w:br/>
        <w:t>yes, seven that are an abomination to Him:</w:t>
      </w:r>
    </w:p>
    <w:p>
      <w:pPr>
        <w:pStyle w:val="Scripture"/>
      </w:pPr>
      <w:r>
        <w:rPr>
          <w:rFonts w:ascii="Arial" w:hAnsi="Arial"/>
          <w:b/>
          <w:color w:val="804826"/>
          <w:sz w:val="15"/>
        </w:rPr>
        <w:t xml:space="preserve">17 </w:t>
      </w:r>
      <w:r>
        <w:rPr>
          <w:rFonts w:ascii="Georgia" w:hAnsi="Georgia"/>
          <w:sz w:val="19"/>
        </w:rPr>
        <w:t>proud eyes,</w:t>
        <w:br/>
        <w:t>a lying tongue,</w:t>
        <w:br/>
        <w:t>and hands that shed innocent blood;</w:t>
      </w:r>
    </w:p>
    <w:p>
      <w:pPr>
        <w:pStyle w:val="Scripture"/>
      </w:pPr>
      <w:r>
        <w:rPr>
          <w:rFonts w:ascii="Arial" w:hAnsi="Arial"/>
          <w:b/>
          <w:color w:val="804826"/>
          <w:sz w:val="15"/>
        </w:rPr>
        <w:t xml:space="preserve">18 </w:t>
      </w:r>
      <w:r>
        <w:rPr>
          <w:rFonts w:ascii="Georgia" w:hAnsi="Georgia"/>
          <w:sz w:val="19"/>
        </w:rPr>
        <w:t>a heart that devises wicked schemes,</w:t>
        <w:br/>
        <w:t>feet that hurry to run to evil;</w:t>
      </w:r>
    </w:p>
    <w:p>
      <w:pPr>
        <w:pStyle w:val="Scripture"/>
      </w:pPr>
      <w:r>
        <w:rPr>
          <w:rFonts w:ascii="Arial" w:hAnsi="Arial"/>
          <w:b/>
          <w:color w:val="804826"/>
          <w:sz w:val="15"/>
        </w:rPr>
        <w:t xml:space="preserve">19 </w:t>
      </w:r>
      <w:r>
        <w:rPr>
          <w:rFonts w:ascii="Georgia" w:hAnsi="Georgia"/>
          <w:sz w:val="19"/>
        </w:rPr>
        <w:t>a false witness who breathes out lies,</w:t>
        <w:br/>
        <w:t>and one who spreads discord among brothers.</w:t>
      </w:r>
    </w:p>
    <w:p>
      <w:pPr>
        <w:pStyle w:val="Scripture"/>
      </w:pPr>
      <w:r>
        <w:rPr>
          <w:rFonts w:ascii="Georgia" w:hAnsi="Georgia"/>
          <w:i/>
          <w:sz w:val="18"/>
        </w:rPr>
        <w:t>Warning Against Adultery</w:t>
      </w:r>
    </w:p>
    <w:p>
      <w:pPr>
        <w:pStyle w:val="Scripture"/>
      </w:pPr>
      <w:r>
        <w:rPr>
          <w:rFonts w:ascii="Arial" w:hAnsi="Arial"/>
          <w:b/>
          <w:color w:val="804826"/>
          <w:sz w:val="15"/>
        </w:rPr>
        <w:t xml:space="preserve">20 </w:t>
      </w:r>
      <w:r>
        <w:rPr>
          <w:rFonts w:ascii="Georgia" w:hAnsi="Georgia"/>
          <w:sz w:val="19"/>
        </w:rPr>
        <w:t>My son, keep your father’s commandment,</w:t>
        <w:br/>
        <w:t>and do not forsake your mother’s teaching.</w:t>
      </w:r>
    </w:p>
    <w:p>
      <w:pPr>
        <w:pStyle w:val="Scripture"/>
      </w:pPr>
      <w:r>
        <w:rPr>
          <w:rFonts w:ascii="Arial" w:hAnsi="Arial"/>
          <w:b/>
          <w:color w:val="804826"/>
          <w:sz w:val="15"/>
        </w:rPr>
        <w:t xml:space="preserve">21 </w:t>
      </w:r>
      <w:r>
        <w:rPr>
          <w:rFonts w:ascii="Georgia" w:hAnsi="Georgia"/>
          <w:sz w:val="19"/>
        </w:rPr>
        <w:t>Bind them continually upon your heart;</w:t>
        <w:br/>
        <w:t>tie them around your neck.</w:t>
      </w:r>
    </w:p>
    <w:p>
      <w:pPr>
        <w:pStyle w:val="Scripture"/>
      </w:pPr>
      <w:r>
        <w:rPr>
          <w:rFonts w:ascii="Arial" w:hAnsi="Arial"/>
          <w:b/>
          <w:color w:val="804826"/>
          <w:sz w:val="15"/>
        </w:rPr>
        <w:t xml:space="preserve">22 </w:t>
      </w:r>
      <w:r>
        <w:rPr>
          <w:rFonts w:ascii="Georgia" w:hAnsi="Georgia"/>
          <w:sz w:val="19"/>
        </w:rPr>
        <w:t>When you walk, they shall guide you.</w:t>
        <w:br/>
        <w:t>When you sleep, they shall watch over you.</w:t>
        <w:br/>
        <w:t>When you awake, they shall speak with you.</w:t>
      </w:r>
    </w:p>
    <w:p>
      <w:pPr>
        <w:pStyle w:val="Scripture"/>
      </w:pPr>
      <w:r>
        <w:rPr>
          <w:rFonts w:ascii="Arial" w:hAnsi="Arial"/>
          <w:b/>
          <w:color w:val="804826"/>
          <w:sz w:val="15"/>
        </w:rPr>
        <w:t xml:space="preserve">23 </w:t>
      </w:r>
      <w:r>
        <w:rPr>
          <w:rFonts w:ascii="Georgia" w:hAnsi="Georgia"/>
          <w:sz w:val="19"/>
        </w:rPr>
        <w:t>For the commandment is a lamp,</w:t>
        <w:br/>
        <w:t>and the teaching is light;</w:t>
        <w:br/>
        <w:t>and the corrections of discipline</w:t>
        <w:br/>
        <w:t>are the way of life,</w:t>
      </w:r>
    </w:p>
    <w:p>
      <w:pPr>
        <w:pStyle w:val="Scripture"/>
      </w:pPr>
      <w:r>
        <w:rPr>
          <w:rFonts w:ascii="Arial" w:hAnsi="Arial"/>
          <w:b/>
          <w:color w:val="804826"/>
          <w:sz w:val="15"/>
        </w:rPr>
        <w:t xml:space="preserve">24 </w:t>
      </w:r>
      <w:r>
        <w:rPr>
          <w:rFonts w:ascii="Georgia" w:hAnsi="Georgia"/>
          <w:sz w:val="19"/>
        </w:rPr>
        <w:t>to keep you from the evil woman,</w:t>
        <w:br/>
        <w:t>from the flattering tongue of the foreign woman.</w:t>
      </w:r>
    </w:p>
    <w:p>
      <w:pPr>
        <w:pStyle w:val="Scripture"/>
      </w:pPr>
      <w:r>
        <w:rPr>
          <w:rFonts w:ascii="Arial" w:hAnsi="Arial"/>
          <w:b/>
          <w:color w:val="804826"/>
          <w:sz w:val="15"/>
        </w:rPr>
        <w:t xml:space="preserve">25 </w:t>
      </w:r>
      <w:r>
        <w:rPr>
          <w:rFonts w:ascii="Georgia" w:hAnsi="Georgia"/>
          <w:sz w:val="19"/>
        </w:rPr>
        <w:t>Do not lust after her beauty in your heart,</w:t>
        <w:br/>
        <w:t>and do not let her capture you with her eyelids.</w:t>
      </w:r>
    </w:p>
    <w:p>
      <w:pPr>
        <w:pStyle w:val="Scripture"/>
      </w:pPr>
      <w:r>
        <w:rPr>
          <w:rFonts w:ascii="Arial" w:hAnsi="Arial"/>
          <w:b/>
          <w:color w:val="804826"/>
          <w:sz w:val="15"/>
        </w:rPr>
        <w:t xml:space="preserve">26 </w:t>
      </w:r>
      <w:r>
        <w:rPr>
          <w:rFonts w:ascii="Georgia" w:hAnsi="Georgia"/>
          <w:sz w:val="19"/>
        </w:rPr>
        <w:t>For because of a prostitute a man is reduced to a piece of bread,</w:t>
        <w:br/>
        <w:t>and the adulteress hunts for a precious life.</w:t>
      </w:r>
    </w:p>
    <w:p>
      <w:pPr>
        <w:pStyle w:val="Scripture"/>
      </w:pPr>
      <w:r>
        <w:rPr>
          <w:rFonts w:ascii="Arial" w:hAnsi="Arial"/>
          <w:b/>
          <w:color w:val="804826"/>
          <w:sz w:val="15"/>
        </w:rPr>
        <w:t xml:space="preserve">27 </w:t>
      </w:r>
      <w:r>
        <w:rPr>
          <w:rFonts w:ascii="Georgia" w:hAnsi="Georgia"/>
          <w:sz w:val="19"/>
        </w:rPr>
        <w:t>Can a man take fire into his bosom</w:t>
        <w:br/>
        <w:t>and his clothes not be burned?</w:t>
      </w:r>
    </w:p>
    <w:p>
      <w:pPr>
        <w:pStyle w:val="Scripture"/>
      </w:pPr>
      <w:r>
        <w:rPr>
          <w:rFonts w:ascii="Arial" w:hAnsi="Arial"/>
          <w:b/>
          <w:color w:val="804826"/>
          <w:sz w:val="15"/>
        </w:rPr>
        <w:t xml:space="preserve">28 </w:t>
      </w:r>
      <w:r>
        <w:rPr>
          <w:rFonts w:ascii="Georgia" w:hAnsi="Georgia"/>
          <w:sz w:val="19"/>
        </w:rPr>
        <w:t>Or can one walk upon hot coals</w:t>
        <w:br/>
        <w:t>and his feet not be scorched?</w:t>
      </w:r>
    </w:p>
    <w:p>
      <w:pPr>
        <w:pStyle w:val="Scripture"/>
      </w:pPr>
      <w:r>
        <w:rPr>
          <w:rFonts w:ascii="Arial" w:hAnsi="Arial"/>
          <w:b/>
          <w:color w:val="804826"/>
          <w:sz w:val="15"/>
        </w:rPr>
        <w:t xml:space="preserve">29 </w:t>
      </w:r>
      <w:r>
        <w:rPr>
          <w:rFonts w:ascii="Georgia" w:hAnsi="Georgia"/>
          <w:sz w:val="19"/>
        </w:rPr>
        <w:t>So is he who goes in to his neighbor’s wife.</w:t>
        <w:br/>
        <w:t>Whoever touches her shall not go unpunished.</w:t>
      </w:r>
    </w:p>
    <w:p>
      <w:pPr>
        <w:pStyle w:val="Scripture"/>
      </w:pPr>
      <w:r>
        <w:rPr>
          <w:rFonts w:ascii="Arial" w:hAnsi="Arial"/>
          <w:b/>
          <w:color w:val="804826"/>
          <w:sz w:val="15"/>
        </w:rPr>
        <w:t xml:space="preserve">30 </w:t>
      </w:r>
      <w:r>
        <w:rPr>
          <w:rFonts w:ascii="Georgia" w:hAnsi="Georgia"/>
          <w:sz w:val="19"/>
        </w:rPr>
        <w:t>Men do not despise a thief</w:t>
        <w:br/>
        <w:t>if he steals to satisfy himself when he is hungry;</w:t>
      </w:r>
    </w:p>
    <w:p>
      <w:pPr>
        <w:pStyle w:val="Scripture"/>
      </w:pPr>
      <w:r>
        <w:rPr>
          <w:rFonts w:ascii="Arial" w:hAnsi="Arial"/>
          <w:b/>
          <w:color w:val="804826"/>
          <w:sz w:val="15"/>
        </w:rPr>
        <w:t xml:space="preserve">31 </w:t>
      </w:r>
      <w:r>
        <w:rPr>
          <w:rFonts w:ascii="Georgia" w:hAnsi="Georgia"/>
          <w:sz w:val="19"/>
        </w:rPr>
        <w:t>but if he is caught, he must repay sevenfold.</w:t>
        <w:br/>
        <w:t>He may have to give all the wealth of his house.</w:t>
      </w:r>
    </w:p>
    <w:p>
      <w:pPr>
        <w:pStyle w:val="Scripture"/>
      </w:pPr>
      <w:r>
        <w:rPr>
          <w:rFonts w:ascii="Arial" w:hAnsi="Arial"/>
          <w:b/>
          <w:color w:val="804826"/>
          <w:sz w:val="15"/>
        </w:rPr>
        <w:t xml:space="preserve">32 </w:t>
      </w:r>
      <w:r>
        <w:rPr>
          <w:rFonts w:ascii="Georgia" w:hAnsi="Georgia"/>
          <w:sz w:val="19"/>
        </w:rPr>
        <w:t>He who commits adultery with a woman lacks understanding.</w:t>
        <w:br/>
        <w:t>He who does it destroys his own soul.</w:t>
      </w:r>
    </w:p>
    <w:p>
      <w:pPr>
        <w:pStyle w:val="Scripture"/>
      </w:pPr>
      <w:r>
        <w:rPr>
          <w:rFonts w:ascii="Arial" w:hAnsi="Arial"/>
          <w:b/>
          <w:color w:val="804826"/>
          <w:sz w:val="15"/>
        </w:rPr>
        <w:t xml:space="preserve">33 </w:t>
      </w:r>
      <w:r>
        <w:rPr>
          <w:rFonts w:ascii="Georgia" w:hAnsi="Georgia"/>
          <w:sz w:val="19"/>
        </w:rPr>
        <w:t>Wounds and dishonor shall he receive,</w:t>
        <w:br/>
        <w:t>and his disgrace shall not be wiped away.</w:t>
      </w:r>
    </w:p>
    <w:p>
      <w:pPr>
        <w:pStyle w:val="Scripture"/>
      </w:pPr>
      <w:r>
        <w:rPr>
          <w:rFonts w:ascii="Arial" w:hAnsi="Arial"/>
          <w:b/>
          <w:color w:val="804826"/>
          <w:sz w:val="15"/>
        </w:rPr>
        <w:t xml:space="preserve">34 </w:t>
      </w:r>
      <w:r>
        <w:rPr>
          <w:rFonts w:ascii="Georgia" w:hAnsi="Georgia"/>
          <w:sz w:val="19"/>
        </w:rPr>
        <w:t>For jealousy enrages a husband,</w:t>
        <w:br/>
        <w:t>and he shall show no mercy in the day of vengeance.</w:t>
      </w:r>
    </w:p>
    <w:p>
      <w:pPr>
        <w:pStyle w:val="Scripture"/>
      </w:pPr>
      <w:r>
        <w:rPr>
          <w:rFonts w:ascii="Arial" w:hAnsi="Arial"/>
          <w:b/>
          <w:color w:val="804826"/>
          <w:sz w:val="15"/>
        </w:rPr>
        <w:t xml:space="preserve">35 </w:t>
      </w:r>
      <w:r>
        <w:rPr>
          <w:rFonts w:ascii="Georgia" w:hAnsi="Georgia"/>
          <w:sz w:val="19"/>
        </w:rPr>
        <w:t>He shall accept no ransom,</w:t>
        <w:br/>
        <w:t>nor shall he be satisfied</w:t>
        <w:br/>
        <w:t>though you offer many gifts.</w:t>
      </w:r>
    </w:p>
    <w:p>
      <w:pPr>
        <w:pStyle w:val="Heading2"/>
      </w:pPr>
      <w:r>
        <w:t>Chapter 7</w:t>
      </w:r>
    </w:p>
    <w:p>
      <w:pPr>
        <w:pStyle w:val="Scripture"/>
      </w:pPr>
      <w:r>
        <w:rPr>
          <w:rFonts w:ascii="Georgia" w:hAnsi="Georgia"/>
          <w:i/>
          <w:sz w:val="18"/>
        </w:rPr>
        <w:t>Warning Against the Adulteress</w:t>
      </w:r>
    </w:p>
    <w:p>
      <w:pPr>
        <w:pStyle w:val="Scripture"/>
      </w:pPr>
      <w:r>
        <w:rPr>
          <w:rFonts w:ascii="Arial" w:hAnsi="Arial"/>
          <w:b/>
          <w:color w:val="804826"/>
          <w:sz w:val="15"/>
        </w:rPr>
        <w:t xml:space="preserve">1 </w:t>
      </w:r>
      <w:r>
        <w:rPr>
          <w:rFonts w:ascii="Georgia" w:hAnsi="Georgia"/>
          <w:sz w:val="19"/>
        </w:rPr>
        <w:t>My son, keep my words,</w:t>
        <w:br/>
        <w:t>and treasure my commandments within you.</w:t>
      </w:r>
    </w:p>
    <w:p>
      <w:pPr>
        <w:pStyle w:val="Scripture"/>
      </w:pPr>
      <w:r>
        <w:rPr>
          <w:rFonts w:ascii="Arial" w:hAnsi="Arial"/>
          <w:b/>
          <w:color w:val="804826"/>
          <w:sz w:val="15"/>
        </w:rPr>
        <w:t xml:space="preserve">2 </w:t>
      </w:r>
      <w:r>
        <w:rPr>
          <w:rFonts w:ascii="Georgia" w:hAnsi="Georgia"/>
          <w:sz w:val="19"/>
        </w:rPr>
        <w:t>Keep my commandments and live,</w:t>
        <w:br/>
        <w:t>and keep my teaching as the apple of your eye.</w:t>
      </w:r>
    </w:p>
    <w:p>
      <w:pPr>
        <w:pStyle w:val="Scripture"/>
      </w:pPr>
      <w:r>
        <w:rPr>
          <w:rFonts w:ascii="Arial" w:hAnsi="Arial"/>
          <w:b/>
          <w:color w:val="804826"/>
          <w:sz w:val="15"/>
        </w:rPr>
        <w:t xml:space="preserve">3 </w:t>
      </w:r>
      <w:r>
        <w:rPr>
          <w:rFonts w:ascii="Georgia" w:hAnsi="Georgia"/>
          <w:sz w:val="19"/>
        </w:rPr>
        <w:t>Bind them upon your fingers.</w:t>
        <w:br/>
        <w:t>Write them upon the tablet of your heart.</w:t>
      </w:r>
    </w:p>
    <w:p>
      <w:pPr>
        <w:pStyle w:val="Scripture"/>
      </w:pPr>
      <w:r>
        <w:rPr>
          <w:rFonts w:ascii="Arial" w:hAnsi="Arial"/>
          <w:b/>
          <w:color w:val="804826"/>
          <w:sz w:val="15"/>
        </w:rPr>
        <w:t xml:space="preserve">4 </w:t>
      </w:r>
      <w:r>
        <w:rPr>
          <w:rFonts w:ascii="Georgia" w:hAnsi="Georgia"/>
          <w:sz w:val="19"/>
        </w:rPr>
        <w:t>Say to wisdom, “You are my sister,”</w:t>
        <w:br/>
        <w:t>and call understanding your intimate friend,</w:t>
      </w:r>
    </w:p>
    <w:p>
      <w:pPr>
        <w:pStyle w:val="Scripture"/>
      </w:pPr>
      <w:r>
        <w:rPr>
          <w:rFonts w:ascii="Arial" w:hAnsi="Arial"/>
          <w:b/>
          <w:color w:val="804826"/>
          <w:sz w:val="15"/>
        </w:rPr>
        <w:t xml:space="preserve">5 </w:t>
      </w:r>
      <w:r>
        <w:rPr>
          <w:rFonts w:ascii="Georgia" w:hAnsi="Georgia"/>
          <w:sz w:val="19"/>
        </w:rPr>
        <w:t>that they may keep you from the strange woman,</w:t>
        <w:br/>
        <w:t>from the foreign woman who flatters with her words.</w:t>
      </w:r>
    </w:p>
    <w:p>
      <w:pPr>
        <w:pStyle w:val="Scripture"/>
      </w:pPr>
      <w:r>
        <w:rPr>
          <w:rFonts w:ascii="Arial" w:hAnsi="Arial"/>
          <w:b/>
          <w:color w:val="804826"/>
          <w:sz w:val="15"/>
        </w:rPr>
        <w:t xml:space="preserve">6 </w:t>
      </w:r>
      <w:r>
        <w:rPr>
          <w:rFonts w:ascii="Georgia" w:hAnsi="Georgia"/>
          <w:sz w:val="19"/>
        </w:rPr>
        <w:t>For at the window of my house</w:t>
        <w:br/>
        <w:t>I looked out through my lattice,</w:t>
      </w:r>
    </w:p>
    <w:p>
      <w:pPr>
        <w:pStyle w:val="Scripture"/>
      </w:pPr>
      <w:r>
        <w:rPr>
          <w:rFonts w:ascii="Arial" w:hAnsi="Arial"/>
          <w:b/>
          <w:color w:val="804826"/>
          <w:sz w:val="15"/>
        </w:rPr>
        <w:t xml:space="preserve">7 </w:t>
      </w:r>
      <w:r>
        <w:rPr>
          <w:rFonts w:ascii="Georgia" w:hAnsi="Georgia"/>
          <w:sz w:val="19"/>
        </w:rPr>
        <w:t>and I saw among the simple ones;</w:t>
        <w:br/>
        <w:t>I discerned among the young men</w:t>
        <w:br/>
        <w:t>a young man lacking understanding,</w:t>
      </w:r>
    </w:p>
    <w:p>
      <w:pPr>
        <w:pStyle w:val="Scripture"/>
      </w:pPr>
      <w:r>
        <w:rPr>
          <w:rFonts w:ascii="Arial" w:hAnsi="Arial"/>
          <w:b/>
          <w:color w:val="804826"/>
          <w:sz w:val="15"/>
        </w:rPr>
        <w:t xml:space="preserve">8 </w:t>
      </w:r>
      <w:r>
        <w:rPr>
          <w:rFonts w:ascii="Georgia" w:hAnsi="Georgia"/>
          <w:sz w:val="19"/>
        </w:rPr>
        <w:t>passing through the street near her corner,</w:t>
        <w:br/>
        <w:t>and he went along the way to her house,</w:t>
      </w:r>
    </w:p>
    <w:p>
      <w:pPr>
        <w:pStyle w:val="Scripture"/>
      </w:pPr>
      <w:r>
        <w:rPr>
          <w:rFonts w:ascii="Arial" w:hAnsi="Arial"/>
          <w:b/>
          <w:color w:val="804826"/>
          <w:sz w:val="15"/>
        </w:rPr>
        <w:t xml:space="preserve">9 </w:t>
      </w:r>
      <w:r>
        <w:rPr>
          <w:rFonts w:ascii="Georgia" w:hAnsi="Georgia"/>
          <w:sz w:val="19"/>
        </w:rPr>
        <w:t>in the twilight, in the evening of the day,</w:t>
        <w:br/>
        <w:t>in the middle of the night and darkness.</w:t>
      </w:r>
    </w:p>
    <w:p>
      <w:pPr>
        <w:pStyle w:val="Scripture"/>
      </w:pPr>
      <w:r>
        <w:rPr>
          <w:rFonts w:ascii="Arial" w:hAnsi="Arial"/>
          <w:b/>
          <w:color w:val="804826"/>
          <w:sz w:val="15"/>
        </w:rPr>
        <w:t xml:space="preserve">10 </w:t>
      </w:r>
      <w:r>
        <w:rPr>
          <w:rFonts w:ascii="Georgia" w:hAnsi="Georgia"/>
          <w:sz w:val="19"/>
        </w:rPr>
        <w:t>Behold, a woman met him,</w:t>
        <w:br/>
        <w:t>dressed like a prostitute</w:t>
        <w:br/>
        <w:t>and cunning of heart.</w:t>
      </w:r>
    </w:p>
    <w:p>
      <w:pPr>
        <w:pStyle w:val="Scripture"/>
      </w:pPr>
      <w:r>
        <w:rPr>
          <w:rFonts w:ascii="Arial" w:hAnsi="Arial"/>
          <w:b/>
          <w:color w:val="804826"/>
          <w:sz w:val="15"/>
        </w:rPr>
        <w:t xml:space="preserve">11 </w:t>
      </w:r>
      <w:r>
        <w:rPr>
          <w:rFonts w:ascii="Georgia" w:hAnsi="Georgia"/>
          <w:sz w:val="19"/>
        </w:rPr>
        <w:t>She is loud and rebellious.</w:t>
        <w:br/>
        <w:t>Her feet do not remain in her house.</w:t>
      </w:r>
    </w:p>
    <w:p>
      <w:pPr>
        <w:pStyle w:val="Scripture"/>
      </w:pPr>
      <w:r>
        <w:rPr>
          <w:rFonts w:ascii="Arial" w:hAnsi="Arial"/>
          <w:b/>
          <w:color w:val="804826"/>
          <w:sz w:val="15"/>
        </w:rPr>
        <w:t xml:space="preserve">12 </w:t>
      </w:r>
      <w:r>
        <w:rPr>
          <w:rFonts w:ascii="Georgia" w:hAnsi="Georgia"/>
          <w:sz w:val="19"/>
        </w:rPr>
        <w:t>Now she is in the streets,</w:t>
        <w:br/>
        <w:t>now in the public squares,</w:t>
        <w:br/>
        <w:t>and she lies in wait at every corner.</w:t>
      </w:r>
    </w:p>
    <w:p>
      <w:pPr>
        <w:pStyle w:val="Scripture"/>
      </w:pPr>
      <w:r>
        <w:rPr>
          <w:rFonts w:ascii="Arial" w:hAnsi="Arial"/>
          <w:b/>
          <w:color w:val="804826"/>
          <w:sz w:val="15"/>
        </w:rPr>
        <w:t xml:space="preserve">13 </w:t>
      </w:r>
      <w:r>
        <w:rPr>
          <w:rFonts w:ascii="Georgia" w:hAnsi="Georgia"/>
          <w:sz w:val="19"/>
        </w:rPr>
        <w:t>So she caught him and kissed him.</w:t>
        <w:br/>
        <w:t>With an impudent face she said to him,</w:t>
      </w:r>
    </w:p>
    <w:p>
      <w:pPr>
        <w:pStyle w:val="Scripture"/>
      </w:pPr>
      <w:r>
        <w:rPr>
          <w:rFonts w:ascii="Arial" w:hAnsi="Arial"/>
          <w:b/>
          <w:color w:val="804826"/>
          <w:sz w:val="15"/>
        </w:rPr>
        <w:t xml:space="preserve">14 </w:t>
      </w:r>
      <w:r>
        <w:rPr>
          <w:rFonts w:ascii="Georgia" w:hAnsi="Georgia"/>
          <w:sz w:val="19"/>
        </w:rPr>
        <w:t>“I have peace offerings with me.</w:t>
        <w:br/>
        <w:t>Today I have fulfilled my vows.</w:t>
      </w:r>
    </w:p>
    <w:p>
      <w:pPr>
        <w:pStyle w:val="Scripture"/>
      </w:pPr>
      <w:r>
        <w:rPr>
          <w:rFonts w:ascii="Arial" w:hAnsi="Arial"/>
          <w:b/>
          <w:color w:val="804826"/>
          <w:sz w:val="15"/>
        </w:rPr>
        <w:t xml:space="preserve">15 </w:t>
      </w:r>
      <w:r>
        <w:rPr>
          <w:rFonts w:ascii="Georgia" w:hAnsi="Georgia"/>
          <w:sz w:val="19"/>
        </w:rPr>
        <w:t>Therefore I came out to meet you,</w:t>
        <w:br/>
        <w:t>diligently to seek your face,</w:t>
        <w:br/>
        <w:t>and I have found you.</w:t>
      </w:r>
    </w:p>
    <w:p>
      <w:pPr>
        <w:pStyle w:val="Scripture"/>
      </w:pPr>
      <w:r>
        <w:rPr>
          <w:rFonts w:ascii="Arial" w:hAnsi="Arial"/>
          <w:b/>
          <w:color w:val="804826"/>
          <w:sz w:val="15"/>
        </w:rPr>
        <w:t xml:space="preserve">16 </w:t>
      </w:r>
      <w:r>
        <w:rPr>
          <w:rFonts w:ascii="Georgia" w:hAnsi="Georgia"/>
          <w:sz w:val="19"/>
        </w:rPr>
        <w:t>I have spread my couch with coverings,</w:t>
        <w:br/>
        <w:t>with colored linens from Egypt.</w:t>
      </w:r>
    </w:p>
    <w:p>
      <w:pPr>
        <w:pStyle w:val="Scripture"/>
      </w:pPr>
      <w:r>
        <w:rPr>
          <w:rFonts w:ascii="Arial" w:hAnsi="Arial"/>
          <w:b/>
          <w:color w:val="804826"/>
          <w:sz w:val="15"/>
        </w:rPr>
        <w:t xml:space="preserve">17 </w:t>
      </w:r>
      <w:r>
        <w:rPr>
          <w:rFonts w:ascii="Georgia" w:hAnsi="Georgia"/>
          <w:sz w:val="19"/>
        </w:rPr>
        <w:t>I have perfumed my bed</w:t>
        <w:br/>
        <w:t>with myrrh, aloes, and cinnamon.</w:t>
      </w:r>
    </w:p>
    <w:p>
      <w:pPr>
        <w:pStyle w:val="Scripture"/>
      </w:pPr>
      <w:r>
        <w:rPr>
          <w:rFonts w:ascii="Arial" w:hAnsi="Arial"/>
          <w:b/>
          <w:color w:val="804826"/>
          <w:sz w:val="15"/>
        </w:rPr>
        <w:t xml:space="preserve">18 </w:t>
      </w:r>
      <w:r>
        <w:rPr>
          <w:rFonts w:ascii="Georgia" w:hAnsi="Georgia"/>
          <w:sz w:val="19"/>
        </w:rPr>
        <w:t>Come, let us take our fill of love until morning.</w:t>
        <w:br/>
        <w:t>Let us delight ourselves with love.</w:t>
      </w:r>
    </w:p>
    <w:p>
      <w:pPr>
        <w:pStyle w:val="Scripture"/>
      </w:pPr>
      <w:r>
        <w:rPr>
          <w:rFonts w:ascii="Arial" w:hAnsi="Arial"/>
          <w:b/>
          <w:color w:val="804826"/>
          <w:sz w:val="15"/>
        </w:rPr>
        <w:t xml:space="preserve">19 </w:t>
      </w:r>
      <w:r>
        <w:rPr>
          <w:rFonts w:ascii="Georgia" w:hAnsi="Georgia"/>
          <w:sz w:val="19"/>
        </w:rPr>
        <w:t>For my husband is not at home.</w:t>
        <w:br/>
        <w:t>He has gone on a long journey.</w:t>
      </w:r>
    </w:p>
    <w:p>
      <w:pPr>
        <w:pStyle w:val="Scripture"/>
      </w:pPr>
      <w:r>
        <w:rPr>
          <w:rFonts w:ascii="Arial" w:hAnsi="Arial"/>
          <w:b/>
          <w:color w:val="804826"/>
          <w:sz w:val="15"/>
        </w:rPr>
        <w:t xml:space="preserve">20 </w:t>
      </w:r>
      <w:r>
        <w:rPr>
          <w:rFonts w:ascii="Georgia" w:hAnsi="Georgia"/>
          <w:sz w:val="19"/>
        </w:rPr>
        <w:t>He has taken a bag of money with him.</w:t>
        <w:br/>
        <w:t>He will return home at the full moon.”</w:t>
      </w:r>
    </w:p>
    <w:p>
      <w:pPr>
        <w:pStyle w:val="Scripture"/>
      </w:pPr>
      <w:r>
        <w:rPr>
          <w:rFonts w:ascii="Arial" w:hAnsi="Arial"/>
          <w:b/>
          <w:color w:val="804826"/>
          <w:sz w:val="15"/>
        </w:rPr>
        <w:t xml:space="preserve">21 </w:t>
      </w:r>
      <w:r>
        <w:rPr>
          <w:rFonts w:ascii="Georgia" w:hAnsi="Georgia"/>
          <w:sz w:val="19"/>
        </w:rPr>
        <w:t>With her many persuasive words she led him astray.</w:t>
        <w:br/>
        <w:t>With the flattering of her lips she compelled him.</w:t>
      </w:r>
    </w:p>
    <w:p>
      <w:pPr>
        <w:pStyle w:val="Scripture"/>
      </w:pPr>
      <w:r>
        <w:rPr>
          <w:rFonts w:ascii="Arial" w:hAnsi="Arial"/>
          <w:b/>
          <w:color w:val="804826"/>
          <w:sz w:val="15"/>
        </w:rPr>
        <w:t xml:space="preserve">22 </w:t>
      </w:r>
      <w:r>
        <w:rPr>
          <w:rFonts w:ascii="Georgia" w:hAnsi="Georgia"/>
          <w:sz w:val="19"/>
        </w:rPr>
        <w:t>He follows her immediately,</w:t>
        <w:br/>
        <w:t>like an ox going to the slaughter,</w:t>
        <w:br/>
        <w:t>like a fool going to the correction of the stocks,</w:t>
      </w:r>
    </w:p>
    <w:p>
      <w:pPr>
        <w:pStyle w:val="Scripture"/>
      </w:pPr>
      <w:r>
        <w:rPr>
          <w:rFonts w:ascii="Arial" w:hAnsi="Arial"/>
          <w:b/>
          <w:color w:val="804826"/>
          <w:sz w:val="15"/>
        </w:rPr>
        <w:t xml:space="preserve">23 </w:t>
      </w:r>
      <w:r>
        <w:rPr>
          <w:rFonts w:ascii="Georgia" w:hAnsi="Georgia"/>
          <w:sz w:val="19"/>
        </w:rPr>
        <w:t>until an arrow pierces his liver,</w:t>
        <w:br/>
        <w:t>like a bird hurrying into the snare,</w:t>
        <w:br/>
        <w:t>not knowing that it will cost him his life.</w:t>
      </w:r>
    </w:p>
    <w:p>
      <w:pPr>
        <w:pStyle w:val="Scripture"/>
      </w:pPr>
      <w:r>
        <w:rPr>
          <w:rFonts w:ascii="Arial" w:hAnsi="Arial"/>
          <w:b/>
          <w:color w:val="804826"/>
          <w:sz w:val="15"/>
        </w:rPr>
        <w:t xml:space="preserve">24 </w:t>
      </w:r>
      <w:r>
        <w:rPr>
          <w:rFonts w:ascii="Georgia" w:hAnsi="Georgia"/>
          <w:sz w:val="19"/>
        </w:rPr>
        <w:t>Now therefore, my sons, listen to me,</w:t>
        <w:br/>
        <w:t>and pay attention to the words of my mouth.</w:t>
      </w:r>
    </w:p>
    <w:p>
      <w:pPr>
        <w:pStyle w:val="Scripture"/>
      </w:pPr>
      <w:r>
        <w:rPr>
          <w:rFonts w:ascii="Arial" w:hAnsi="Arial"/>
          <w:b/>
          <w:color w:val="804826"/>
          <w:sz w:val="15"/>
        </w:rPr>
        <w:t xml:space="preserve">25 </w:t>
      </w:r>
      <w:r>
        <w:rPr>
          <w:rFonts w:ascii="Georgia" w:hAnsi="Georgia"/>
          <w:sz w:val="19"/>
        </w:rPr>
        <w:t>Do not let your heart turn aside to her ways.</w:t>
        <w:br/>
        <w:t>Do not stray into her paths.</w:t>
      </w:r>
    </w:p>
    <w:p>
      <w:pPr>
        <w:pStyle w:val="Scripture"/>
      </w:pPr>
      <w:r>
        <w:rPr>
          <w:rFonts w:ascii="Arial" w:hAnsi="Arial"/>
          <w:b/>
          <w:color w:val="804826"/>
          <w:sz w:val="15"/>
        </w:rPr>
        <w:t xml:space="preserve">26 </w:t>
      </w:r>
      <w:r>
        <w:rPr>
          <w:rFonts w:ascii="Georgia" w:hAnsi="Georgia"/>
          <w:sz w:val="19"/>
        </w:rPr>
        <w:t>For she has cast down many wounded;</w:t>
        <w:br/>
        <w:t>yes, many strong men have been slain by her.</w:t>
      </w:r>
    </w:p>
    <w:p>
      <w:pPr>
        <w:pStyle w:val="Scripture"/>
      </w:pPr>
      <w:r>
        <w:rPr>
          <w:rFonts w:ascii="Arial" w:hAnsi="Arial"/>
          <w:b/>
          <w:color w:val="804826"/>
          <w:sz w:val="15"/>
        </w:rPr>
        <w:t xml:space="preserve">27 </w:t>
      </w:r>
      <w:r>
        <w:rPr>
          <w:rFonts w:ascii="Georgia" w:hAnsi="Georgia"/>
          <w:sz w:val="19"/>
        </w:rPr>
        <w:t>Her house is the way to Sheol,</w:t>
        <w:br/>
        <w:t>going down to the chambers of death.</w:t>
      </w:r>
    </w:p>
    <w:p>
      <w:pPr>
        <w:pStyle w:val="Heading2"/>
      </w:pPr>
      <w:r>
        <w:t>Chapter 8</w:t>
      </w:r>
    </w:p>
    <w:p>
      <w:pPr>
        <w:pStyle w:val="Scripture"/>
      </w:pPr>
      <w:r>
        <w:rPr>
          <w:rFonts w:ascii="Georgia" w:hAnsi="Georgia"/>
          <w:i/>
          <w:sz w:val="18"/>
        </w:rPr>
        <w:t>Wisdom Calls to Humanity</w:t>
      </w:r>
    </w:p>
    <w:p>
      <w:pPr>
        <w:pStyle w:val="Scripture"/>
      </w:pPr>
      <w:r>
        <w:rPr>
          <w:rFonts w:ascii="Arial" w:hAnsi="Arial"/>
          <w:b/>
          <w:color w:val="804826"/>
          <w:sz w:val="15"/>
        </w:rPr>
        <w:t xml:space="preserve">1 </w:t>
      </w:r>
      <w:r>
        <w:rPr>
          <w:rFonts w:ascii="Georgia" w:hAnsi="Georgia"/>
          <w:sz w:val="19"/>
        </w:rPr>
        <w:t>Does not wisdom call?</w:t>
        <w:br/>
        <w:t>Does not understanding raise her voice?</w:t>
      </w:r>
    </w:p>
    <w:p>
      <w:pPr>
        <w:pStyle w:val="Scripture"/>
      </w:pPr>
      <w:r>
        <w:rPr>
          <w:rFonts w:ascii="Arial" w:hAnsi="Arial"/>
          <w:b/>
          <w:color w:val="804826"/>
          <w:sz w:val="15"/>
        </w:rPr>
        <w:t xml:space="preserve">2 </w:t>
      </w:r>
      <w:r>
        <w:rPr>
          <w:rFonts w:ascii="Georgia" w:hAnsi="Georgia"/>
          <w:sz w:val="19"/>
        </w:rPr>
        <w:t>On the heights beside the way,</w:t>
        <w:br/>
        <w:t>where the paths meet, she takes her stand.</w:t>
      </w:r>
    </w:p>
    <w:p>
      <w:pPr>
        <w:pStyle w:val="Scripture"/>
      </w:pPr>
      <w:r>
        <w:rPr>
          <w:rFonts w:ascii="Arial" w:hAnsi="Arial"/>
          <w:b/>
          <w:color w:val="804826"/>
          <w:sz w:val="15"/>
        </w:rPr>
        <w:t xml:space="preserve">3 </w:t>
      </w:r>
      <w:r>
        <w:rPr>
          <w:rFonts w:ascii="Georgia" w:hAnsi="Georgia"/>
          <w:sz w:val="19"/>
        </w:rPr>
        <w:t>Beside the gates, at the entrance of the city,</w:t>
        <w:br/>
        <w:t>at the entrance of the doors, she cries aloud:</w:t>
      </w:r>
    </w:p>
    <w:p>
      <w:pPr>
        <w:pStyle w:val="Scripture"/>
      </w:pPr>
      <w:r>
        <w:rPr>
          <w:rFonts w:ascii="Arial" w:hAnsi="Arial"/>
          <w:b/>
          <w:color w:val="804826"/>
          <w:sz w:val="15"/>
        </w:rPr>
        <w:t xml:space="preserve">4 </w:t>
      </w:r>
      <w:r>
        <w:rPr>
          <w:rFonts w:ascii="Georgia" w:hAnsi="Georgia"/>
          <w:sz w:val="19"/>
        </w:rPr>
        <w:t>“To you, O men, I call,</w:t>
        <w:br/>
        <w:t>and my voice is to the sons of men.</w:t>
      </w:r>
    </w:p>
    <w:p>
      <w:pPr>
        <w:pStyle w:val="Scripture"/>
      </w:pPr>
      <w:r>
        <w:rPr>
          <w:rFonts w:ascii="Arial" w:hAnsi="Arial"/>
          <w:b/>
          <w:color w:val="804826"/>
          <w:sz w:val="15"/>
        </w:rPr>
        <w:t xml:space="preserve">5 </w:t>
      </w:r>
      <w:r>
        <w:rPr>
          <w:rFonts w:ascii="Georgia" w:hAnsi="Georgia"/>
          <w:sz w:val="19"/>
        </w:rPr>
        <w:t>O simple ones, learn prudence.</w:t>
        <w:br/>
        <w:t>O fools, gain an understanding heart.</w:t>
      </w:r>
    </w:p>
    <w:p>
      <w:pPr>
        <w:pStyle w:val="Scripture"/>
      </w:pPr>
      <w:r>
        <w:rPr>
          <w:rFonts w:ascii="Arial" w:hAnsi="Arial"/>
          <w:b/>
          <w:color w:val="804826"/>
          <w:sz w:val="15"/>
        </w:rPr>
        <w:t xml:space="preserve">6 </w:t>
      </w:r>
      <w:r>
        <w:rPr>
          <w:rFonts w:ascii="Georgia" w:hAnsi="Georgia"/>
          <w:sz w:val="19"/>
        </w:rPr>
        <w:t>Listen, for I will speak excellent things,</w:t>
        <w:br/>
        <w:t>and the opening of my lips shall reveal what is right.</w:t>
      </w:r>
    </w:p>
    <w:p>
      <w:pPr>
        <w:pStyle w:val="Scripture"/>
      </w:pPr>
      <w:r>
        <w:rPr>
          <w:rFonts w:ascii="Arial" w:hAnsi="Arial"/>
          <w:b/>
          <w:color w:val="804826"/>
          <w:sz w:val="15"/>
        </w:rPr>
        <w:t xml:space="preserve">7 </w:t>
      </w:r>
      <w:r>
        <w:rPr>
          <w:rFonts w:ascii="Georgia" w:hAnsi="Georgia"/>
          <w:sz w:val="19"/>
        </w:rPr>
        <w:t>For my mouth shall speak truth,</w:t>
        <w:br/>
        <w:t>and wickedness is an abomination to my lips.</w:t>
      </w:r>
    </w:p>
    <w:p>
      <w:pPr>
        <w:pStyle w:val="Scripture"/>
      </w:pPr>
      <w:r>
        <w:rPr>
          <w:rFonts w:ascii="Arial" w:hAnsi="Arial"/>
          <w:b/>
          <w:color w:val="804826"/>
          <w:sz w:val="15"/>
        </w:rPr>
        <w:t xml:space="preserve">8 </w:t>
      </w:r>
      <w:r>
        <w:rPr>
          <w:rFonts w:ascii="Georgia" w:hAnsi="Georgia"/>
          <w:sz w:val="19"/>
        </w:rPr>
        <w:t>All the words of my mouth are righteous.</w:t>
        <w:br/>
        <w:t>There is nothing crooked or perverse in them.</w:t>
      </w:r>
    </w:p>
    <w:p>
      <w:pPr>
        <w:pStyle w:val="Scripture"/>
      </w:pPr>
      <w:r>
        <w:rPr>
          <w:rFonts w:ascii="Arial" w:hAnsi="Arial"/>
          <w:b/>
          <w:color w:val="804826"/>
          <w:sz w:val="15"/>
        </w:rPr>
        <w:t xml:space="preserve">9 </w:t>
      </w:r>
      <w:r>
        <w:rPr>
          <w:rFonts w:ascii="Georgia" w:hAnsi="Georgia"/>
          <w:sz w:val="19"/>
        </w:rPr>
        <w:t>They are all plain to him who understands</w:t>
        <w:br/>
        <w:t>and right to those who find knowledge.</w:t>
      </w:r>
    </w:p>
    <w:p>
      <w:pPr>
        <w:pStyle w:val="Scripture"/>
      </w:pPr>
      <w:r>
        <w:rPr>
          <w:rFonts w:ascii="Arial" w:hAnsi="Arial"/>
          <w:b/>
          <w:color w:val="804826"/>
          <w:sz w:val="15"/>
        </w:rPr>
        <w:t xml:space="preserve">10 </w:t>
      </w:r>
      <w:r>
        <w:rPr>
          <w:rFonts w:ascii="Georgia" w:hAnsi="Georgia"/>
          <w:sz w:val="19"/>
        </w:rPr>
        <w:t>Receive my instruction rather than silver,</w:t>
        <w:br/>
        <w:t>and knowledge rather than choice gold.</w:t>
      </w:r>
    </w:p>
    <w:p>
      <w:pPr>
        <w:pStyle w:val="Scripture"/>
      </w:pPr>
      <w:r>
        <w:rPr>
          <w:rFonts w:ascii="Arial" w:hAnsi="Arial"/>
          <w:b/>
          <w:color w:val="804826"/>
          <w:sz w:val="15"/>
        </w:rPr>
        <w:t xml:space="preserve">11 </w:t>
      </w:r>
      <w:r>
        <w:rPr>
          <w:rFonts w:ascii="Georgia" w:hAnsi="Georgia"/>
          <w:sz w:val="19"/>
        </w:rPr>
        <w:t>For wisdom is better than rubies,</w:t>
        <w:br/>
        <w:t>and all things that may be desired cannot compare with her.</w:t>
      </w:r>
    </w:p>
    <w:p>
      <w:pPr>
        <w:pStyle w:val="Scripture"/>
      </w:pPr>
      <w:r>
        <w:rPr>
          <w:rFonts w:ascii="Arial" w:hAnsi="Arial"/>
          <w:b/>
          <w:color w:val="804826"/>
          <w:sz w:val="15"/>
        </w:rPr>
        <w:t xml:space="preserve">12 </w:t>
      </w:r>
      <w:r>
        <w:rPr>
          <w:rFonts w:ascii="Georgia" w:hAnsi="Georgia"/>
          <w:sz w:val="19"/>
        </w:rPr>
        <w:t>I, wisdom, dwell with prudence,</w:t>
        <w:br/>
        <w:t>and I find knowledge and discretion.</w:t>
      </w:r>
    </w:p>
    <w:p>
      <w:pPr>
        <w:pStyle w:val="Scripture"/>
      </w:pPr>
      <w:r>
        <w:rPr>
          <w:rFonts w:ascii="Arial" w:hAnsi="Arial"/>
          <w:b/>
          <w:color w:val="804826"/>
          <w:sz w:val="15"/>
        </w:rPr>
        <w:t xml:space="preserve">13 </w:t>
      </w:r>
      <w:r>
        <w:rPr>
          <w:rFonts w:ascii="Georgia" w:hAnsi="Georgia"/>
          <w:sz w:val="19"/>
        </w:rPr>
        <w:t>The fear of YHWH–Yahweh is to hate evil.</w:t>
        <w:br/>
        <w:t>Pride, arrogance, the evil way,</w:t>
        <w:br/>
        <w:t>and the perverse mouth I hate.</w:t>
      </w:r>
    </w:p>
    <w:p>
      <w:pPr>
        <w:pStyle w:val="Scripture"/>
      </w:pPr>
      <w:r>
        <w:rPr>
          <w:rFonts w:ascii="Arial" w:hAnsi="Arial"/>
          <w:b/>
          <w:color w:val="804826"/>
          <w:sz w:val="15"/>
        </w:rPr>
        <w:t xml:space="preserve">14 </w:t>
      </w:r>
      <w:r>
        <w:rPr>
          <w:rFonts w:ascii="Georgia" w:hAnsi="Georgia"/>
          <w:sz w:val="19"/>
        </w:rPr>
        <w:t>Counsel and sound wisdom are mine.</w:t>
        <w:br/>
        <w:t>I am understanding; I have strength.</w:t>
      </w:r>
    </w:p>
    <w:p>
      <w:pPr>
        <w:pStyle w:val="Scripture"/>
      </w:pPr>
      <w:r>
        <w:rPr>
          <w:rFonts w:ascii="Arial" w:hAnsi="Arial"/>
          <w:b/>
          <w:color w:val="804826"/>
          <w:sz w:val="15"/>
        </w:rPr>
        <w:t xml:space="preserve">15 </w:t>
      </w:r>
      <w:r>
        <w:rPr>
          <w:rFonts w:ascii="Georgia" w:hAnsi="Georgia"/>
          <w:sz w:val="19"/>
        </w:rPr>
        <w:t>By me kings reign,</w:t>
        <w:br/>
        <w:t>and rulers decree justice.</w:t>
      </w:r>
    </w:p>
    <w:p>
      <w:pPr>
        <w:pStyle w:val="Scripture"/>
      </w:pPr>
      <w:r>
        <w:rPr>
          <w:rFonts w:ascii="Arial" w:hAnsi="Arial"/>
          <w:b/>
          <w:color w:val="804826"/>
          <w:sz w:val="15"/>
        </w:rPr>
        <w:t xml:space="preserve">16 </w:t>
      </w:r>
      <w:r>
        <w:rPr>
          <w:rFonts w:ascii="Georgia" w:hAnsi="Georgia"/>
          <w:sz w:val="19"/>
        </w:rPr>
        <w:t>By me princes rule,</w:t>
        <w:br/>
        <w:t>and nobles, even all who judge righteously.</w:t>
      </w:r>
    </w:p>
    <w:p>
      <w:pPr>
        <w:pStyle w:val="Scripture"/>
      </w:pPr>
      <w:r>
        <w:rPr>
          <w:rFonts w:ascii="Arial" w:hAnsi="Arial"/>
          <w:b/>
          <w:color w:val="804826"/>
          <w:sz w:val="15"/>
        </w:rPr>
        <w:t xml:space="preserve">17 </w:t>
      </w:r>
      <w:r>
        <w:rPr>
          <w:rFonts w:ascii="Georgia" w:hAnsi="Georgia"/>
          <w:sz w:val="19"/>
        </w:rPr>
        <w:t>I love those who love me,</w:t>
        <w:br/>
        <w:t>and those who seek me diligently shall find me.</w:t>
      </w:r>
    </w:p>
    <w:p>
      <w:pPr>
        <w:pStyle w:val="Scripture"/>
      </w:pPr>
      <w:r>
        <w:rPr>
          <w:rFonts w:ascii="Arial" w:hAnsi="Arial"/>
          <w:b/>
          <w:color w:val="804826"/>
          <w:sz w:val="15"/>
        </w:rPr>
        <w:t xml:space="preserve">18 </w:t>
      </w:r>
      <w:r>
        <w:rPr>
          <w:rFonts w:ascii="Georgia" w:hAnsi="Georgia"/>
          <w:sz w:val="19"/>
        </w:rPr>
        <w:t>Riches and honor are with me,</w:t>
        <w:br/>
        <w:t>enduring wealth and righteousness.</w:t>
      </w:r>
    </w:p>
    <w:p>
      <w:pPr>
        <w:pStyle w:val="Scripture"/>
      </w:pPr>
      <w:r>
        <w:rPr>
          <w:rFonts w:ascii="Arial" w:hAnsi="Arial"/>
          <w:b/>
          <w:color w:val="804826"/>
          <w:sz w:val="15"/>
        </w:rPr>
        <w:t xml:space="preserve">19 </w:t>
      </w:r>
      <w:r>
        <w:rPr>
          <w:rFonts w:ascii="Georgia" w:hAnsi="Georgia"/>
          <w:sz w:val="19"/>
        </w:rPr>
        <w:t>My fruit is better than gold, yes, than fine gold,</w:t>
        <w:br/>
        <w:t>and my yield better than choice silver.</w:t>
      </w:r>
    </w:p>
    <w:p>
      <w:pPr>
        <w:pStyle w:val="Scripture"/>
      </w:pPr>
      <w:r>
        <w:rPr>
          <w:rFonts w:ascii="Arial" w:hAnsi="Arial"/>
          <w:b/>
          <w:color w:val="804826"/>
          <w:sz w:val="15"/>
        </w:rPr>
        <w:t xml:space="preserve">20 </w:t>
      </w:r>
      <w:r>
        <w:rPr>
          <w:rFonts w:ascii="Georgia" w:hAnsi="Georgia"/>
          <w:sz w:val="19"/>
        </w:rPr>
        <w:t>I walk in the way of righteousness,</w:t>
        <w:br/>
        <w:t>in the midst of the paths of justice,</w:t>
      </w:r>
    </w:p>
    <w:p>
      <w:pPr>
        <w:pStyle w:val="Scripture"/>
      </w:pPr>
      <w:r>
        <w:rPr>
          <w:rFonts w:ascii="Arial" w:hAnsi="Arial"/>
          <w:b/>
          <w:color w:val="804826"/>
          <w:sz w:val="15"/>
        </w:rPr>
        <w:t xml:space="preserve">21 </w:t>
      </w:r>
      <w:r>
        <w:rPr>
          <w:rFonts w:ascii="Georgia" w:hAnsi="Georgia"/>
          <w:sz w:val="19"/>
        </w:rPr>
        <w:t>that I may cause those who love me to inherit wealth</w:t>
        <w:br/>
        <w:t>and that I may fill their treasuries.</w:t>
      </w:r>
    </w:p>
    <w:p>
      <w:pPr>
        <w:pStyle w:val="Scripture"/>
      </w:pPr>
      <w:r>
        <w:rPr>
          <w:rFonts w:ascii="Georgia" w:hAnsi="Georgia"/>
          <w:i/>
          <w:sz w:val="18"/>
        </w:rPr>
        <w:t>Wisdom and Creation</w:t>
      </w:r>
    </w:p>
    <w:p>
      <w:pPr>
        <w:pStyle w:val="Scripture"/>
      </w:pPr>
      <w:r>
        <w:rPr>
          <w:rFonts w:ascii="Arial" w:hAnsi="Arial"/>
          <w:b/>
          <w:color w:val="804826"/>
          <w:sz w:val="15"/>
        </w:rPr>
        <w:t xml:space="preserve">22 </w:t>
      </w:r>
      <w:r>
        <w:rPr>
          <w:rFonts w:ascii="Georgia" w:hAnsi="Georgia"/>
          <w:sz w:val="19"/>
        </w:rPr>
        <w:t>YHWH–Yahweh possessed me at the beginning of His way,</w:t>
        <w:br/>
        <w:t>before His works of old.</w:t>
      </w:r>
    </w:p>
    <w:p>
      <w:pPr>
        <w:pStyle w:val="Scripture"/>
      </w:pPr>
      <w:r>
        <w:rPr>
          <w:rFonts w:ascii="Arial" w:hAnsi="Arial"/>
          <w:b/>
          <w:color w:val="804826"/>
          <w:sz w:val="15"/>
        </w:rPr>
        <w:t xml:space="preserve">23 </w:t>
      </w:r>
      <w:r>
        <w:rPr>
          <w:rFonts w:ascii="Georgia" w:hAnsi="Georgia"/>
          <w:sz w:val="19"/>
        </w:rPr>
        <w:t>I was established from everlasting,</w:t>
        <w:br/>
        <w:t>from the beginning,</w:t>
        <w:br/>
        <w:t>before the earth existed.</w:t>
      </w:r>
    </w:p>
    <w:p>
      <w:pPr>
        <w:pStyle w:val="Scripture"/>
      </w:pPr>
      <w:r>
        <w:rPr>
          <w:rFonts w:ascii="Arial" w:hAnsi="Arial"/>
          <w:b/>
          <w:color w:val="804826"/>
          <w:sz w:val="15"/>
        </w:rPr>
        <w:t xml:space="preserve">24 </w:t>
      </w:r>
      <w:r>
        <w:rPr>
          <w:rFonts w:ascii="Georgia" w:hAnsi="Georgia"/>
          <w:sz w:val="19"/>
        </w:rPr>
        <w:t>When there were no depths, I was brought forth,</w:t>
        <w:br/>
        <w:t>when there were no springs abounding with water.</w:t>
      </w:r>
    </w:p>
    <w:p>
      <w:pPr>
        <w:pStyle w:val="Scripture"/>
      </w:pPr>
      <w:r>
        <w:rPr>
          <w:rFonts w:ascii="Arial" w:hAnsi="Arial"/>
          <w:b/>
          <w:color w:val="804826"/>
          <w:sz w:val="15"/>
        </w:rPr>
        <w:t xml:space="preserve">25 </w:t>
      </w:r>
      <w:r>
        <w:rPr>
          <w:rFonts w:ascii="Georgia" w:hAnsi="Georgia"/>
          <w:sz w:val="19"/>
        </w:rPr>
        <w:t>Before the mountains were settled,</w:t>
        <w:br/>
        <w:t>before the hills, I was brought forth;</w:t>
      </w:r>
    </w:p>
    <w:p>
      <w:pPr>
        <w:pStyle w:val="Scripture"/>
      </w:pPr>
      <w:r>
        <w:rPr>
          <w:rFonts w:ascii="Arial" w:hAnsi="Arial"/>
          <w:b/>
          <w:color w:val="804826"/>
          <w:sz w:val="15"/>
        </w:rPr>
        <w:t xml:space="preserve">26 </w:t>
      </w:r>
      <w:r>
        <w:rPr>
          <w:rFonts w:ascii="Georgia" w:hAnsi="Georgia"/>
          <w:sz w:val="19"/>
        </w:rPr>
        <w:t>while He had not yet made the earth or the fields,</w:t>
        <w:br/>
        <w:t>nor the first dust of the world.</w:t>
      </w:r>
    </w:p>
    <w:p>
      <w:pPr>
        <w:pStyle w:val="Scripture"/>
      </w:pPr>
      <w:r>
        <w:rPr>
          <w:rFonts w:ascii="Arial" w:hAnsi="Arial"/>
          <w:b/>
          <w:color w:val="804826"/>
          <w:sz w:val="15"/>
        </w:rPr>
        <w:t xml:space="preserve">27 </w:t>
      </w:r>
      <w:r>
        <w:rPr>
          <w:rFonts w:ascii="Georgia" w:hAnsi="Georgia"/>
          <w:sz w:val="19"/>
        </w:rPr>
        <w:t>When He established the heavens, I was there.</w:t>
        <w:br/>
        <w:t>When He drew a circle upon the face of the deep,</w:t>
      </w:r>
    </w:p>
    <w:p>
      <w:pPr>
        <w:pStyle w:val="Scripture"/>
      </w:pPr>
      <w:r>
        <w:rPr>
          <w:rFonts w:ascii="Arial" w:hAnsi="Arial"/>
          <w:b/>
          <w:color w:val="804826"/>
          <w:sz w:val="15"/>
        </w:rPr>
        <w:t xml:space="preserve">28 </w:t>
      </w:r>
      <w:r>
        <w:rPr>
          <w:rFonts w:ascii="Georgia" w:hAnsi="Georgia"/>
          <w:sz w:val="19"/>
        </w:rPr>
        <w:t>when He established the skies above,</w:t>
        <w:br/>
        <w:t>when the fountains of the deep became strong,</w:t>
      </w:r>
    </w:p>
    <w:p>
      <w:pPr>
        <w:pStyle w:val="Scripture"/>
      </w:pPr>
      <w:r>
        <w:rPr>
          <w:rFonts w:ascii="Arial" w:hAnsi="Arial"/>
          <w:b/>
          <w:color w:val="804826"/>
          <w:sz w:val="15"/>
        </w:rPr>
        <w:t xml:space="preserve">29 </w:t>
      </w:r>
      <w:r>
        <w:rPr>
          <w:rFonts w:ascii="Georgia" w:hAnsi="Georgia"/>
          <w:sz w:val="19"/>
        </w:rPr>
        <w:t>when He gave the sea its boundary</w:t>
        <w:br/>
        <w:t>so that the waters should not transgress His command,</w:t>
        <w:br/>
        <w:t>when He marked out the foundations of the earth,</w:t>
      </w:r>
    </w:p>
    <w:p>
      <w:pPr>
        <w:pStyle w:val="Scripture"/>
      </w:pPr>
      <w:r>
        <w:rPr>
          <w:rFonts w:ascii="Arial" w:hAnsi="Arial"/>
          <w:b/>
          <w:color w:val="804826"/>
          <w:sz w:val="15"/>
        </w:rPr>
        <w:t xml:space="preserve">30 </w:t>
      </w:r>
      <w:r>
        <w:rPr>
          <w:rFonts w:ascii="Georgia" w:hAnsi="Georgia"/>
          <w:sz w:val="19"/>
        </w:rPr>
        <w:t>then I was beside Him as a master craftsman.</w:t>
        <w:br/>
        <w:t>I was daily His delight,</w:t>
        <w:br/>
        <w:t>rejoicing always before Him,</w:t>
      </w:r>
    </w:p>
    <w:p>
      <w:pPr>
        <w:pStyle w:val="Scripture"/>
      </w:pPr>
      <w:r>
        <w:rPr>
          <w:rFonts w:ascii="Arial" w:hAnsi="Arial"/>
          <w:b/>
          <w:color w:val="804826"/>
          <w:sz w:val="15"/>
        </w:rPr>
        <w:t xml:space="preserve">31 </w:t>
      </w:r>
      <w:r>
        <w:rPr>
          <w:rFonts w:ascii="Georgia" w:hAnsi="Georgia"/>
          <w:sz w:val="19"/>
        </w:rPr>
        <w:t>rejoicing in His inhabited world,</w:t>
        <w:br/>
        <w:t>and my delight was with the sons of men.</w:t>
      </w:r>
    </w:p>
    <w:p>
      <w:pPr>
        <w:pStyle w:val="Scripture"/>
      </w:pPr>
      <w:r>
        <w:rPr>
          <w:rFonts w:ascii="Arial" w:hAnsi="Arial"/>
          <w:b/>
          <w:color w:val="804826"/>
          <w:sz w:val="15"/>
        </w:rPr>
        <w:t xml:space="preserve">32 </w:t>
      </w:r>
      <w:r>
        <w:rPr>
          <w:rFonts w:ascii="Georgia" w:hAnsi="Georgia"/>
          <w:sz w:val="19"/>
        </w:rPr>
        <w:t>Now therefore, my sons, listen to me,</w:t>
        <w:br/>
        <w:t>for blessed are those who keep my ways.</w:t>
      </w:r>
    </w:p>
    <w:p>
      <w:pPr>
        <w:pStyle w:val="Scripture"/>
      </w:pPr>
      <w:r>
        <w:rPr>
          <w:rFonts w:ascii="Arial" w:hAnsi="Arial"/>
          <w:b/>
          <w:color w:val="804826"/>
          <w:sz w:val="15"/>
        </w:rPr>
        <w:t xml:space="preserve">33 </w:t>
      </w:r>
      <w:r>
        <w:rPr>
          <w:rFonts w:ascii="Georgia" w:hAnsi="Georgia"/>
          <w:sz w:val="19"/>
        </w:rPr>
        <w:t>Hear instruction and be wise,</w:t>
        <w:br/>
        <w:t>and do not reject it.</w:t>
      </w:r>
    </w:p>
    <w:p>
      <w:pPr>
        <w:pStyle w:val="Scripture"/>
      </w:pPr>
      <w:r>
        <w:rPr>
          <w:rFonts w:ascii="Arial" w:hAnsi="Arial"/>
          <w:b/>
          <w:color w:val="804826"/>
          <w:sz w:val="15"/>
        </w:rPr>
        <w:t xml:space="preserve">34 </w:t>
      </w:r>
      <w:r>
        <w:rPr>
          <w:rFonts w:ascii="Georgia" w:hAnsi="Georgia"/>
          <w:sz w:val="19"/>
        </w:rPr>
        <w:t>Blessed is the man who listens to me,</w:t>
        <w:br/>
        <w:t>watching daily at my gates,</w:t>
        <w:br/>
        <w:t>waiting beside my doors.</w:t>
      </w:r>
    </w:p>
    <w:p>
      <w:pPr>
        <w:pStyle w:val="Scripture"/>
      </w:pPr>
      <w:r>
        <w:rPr>
          <w:rFonts w:ascii="Arial" w:hAnsi="Arial"/>
          <w:b/>
          <w:color w:val="804826"/>
          <w:sz w:val="15"/>
        </w:rPr>
        <w:t xml:space="preserve">35 </w:t>
      </w:r>
      <w:r>
        <w:rPr>
          <w:rFonts w:ascii="Georgia" w:hAnsi="Georgia"/>
          <w:sz w:val="19"/>
        </w:rPr>
        <w:t>For whoever finds me finds life</w:t>
        <w:br/>
        <w:t>and obtains favor from YHWH–Yahweh.</w:t>
      </w:r>
    </w:p>
    <w:p>
      <w:pPr>
        <w:pStyle w:val="Scripture"/>
      </w:pPr>
      <w:r>
        <w:rPr>
          <w:rFonts w:ascii="Arial" w:hAnsi="Arial"/>
          <w:b/>
          <w:color w:val="804826"/>
          <w:sz w:val="15"/>
        </w:rPr>
        <w:t xml:space="preserve">36 </w:t>
      </w:r>
      <w:r>
        <w:rPr>
          <w:rFonts w:ascii="Georgia" w:hAnsi="Georgia"/>
          <w:sz w:val="19"/>
        </w:rPr>
        <w:t>But he who sins against me injures his own soul.</w:t>
        <w:br/>
        <w:t>All those who hate me love death.</w:t>
      </w:r>
    </w:p>
    <w:p>
      <w:pPr>
        <w:pStyle w:val="Heading2"/>
      </w:pPr>
      <w:r>
        <w:t>Chapter 9</w:t>
      </w:r>
    </w:p>
    <w:p>
      <w:pPr>
        <w:pStyle w:val="Scripture"/>
      </w:pPr>
      <w:r>
        <w:rPr>
          <w:rFonts w:ascii="Georgia" w:hAnsi="Georgia"/>
          <w:i/>
          <w:sz w:val="18"/>
        </w:rPr>
        <w:t>Wisdom’s Invitation</w:t>
      </w:r>
    </w:p>
    <w:p>
      <w:pPr>
        <w:pStyle w:val="Scripture"/>
      </w:pPr>
      <w:r>
        <w:rPr>
          <w:rFonts w:ascii="Arial" w:hAnsi="Arial"/>
          <w:b/>
          <w:color w:val="804826"/>
          <w:sz w:val="15"/>
        </w:rPr>
        <w:t xml:space="preserve">1 </w:t>
      </w:r>
      <w:r>
        <w:rPr>
          <w:rFonts w:ascii="Georgia" w:hAnsi="Georgia"/>
          <w:sz w:val="19"/>
        </w:rPr>
        <w:t>Wisdom has built her house.</w:t>
        <w:br/>
        <w:t>She has carved out her seven pillars.</w:t>
      </w:r>
    </w:p>
    <w:p>
      <w:pPr>
        <w:pStyle w:val="Scripture"/>
      </w:pPr>
      <w:r>
        <w:rPr>
          <w:rFonts w:ascii="Arial" w:hAnsi="Arial"/>
          <w:b/>
          <w:color w:val="804826"/>
          <w:sz w:val="15"/>
        </w:rPr>
        <w:t xml:space="preserve">2 </w:t>
      </w:r>
      <w:r>
        <w:rPr>
          <w:rFonts w:ascii="Georgia" w:hAnsi="Georgia"/>
          <w:sz w:val="19"/>
        </w:rPr>
        <w:t>She has slaughtered her animals.</w:t>
        <w:br/>
        <w:t>She has mixed her wine.</w:t>
        <w:br/>
        <w:t>She has also prepared her table.</w:t>
      </w:r>
    </w:p>
    <w:p>
      <w:pPr>
        <w:pStyle w:val="Scripture"/>
      </w:pPr>
      <w:r>
        <w:rPr>
          <w:rFonts w:ascii="Arial" w:hAnsi="Arial"/>
          <w:b/>
          <w:color w:val="804826"/>
          <w:sz w:val="15"/>
        </w:rPr>
        <w:t xml:space="preserve">3 </w:t>
      </w:r>
      <w:r>
        <w:rPr>
          <w:rFonts w:ascii="Georgia" w:hAnsi="Georgia"/>
          <w:sz w:val="19"/>
        </w:rPr>
        <w:t>She has sent out her maidens.</w:t>
        <w:br/>
        <w:t>She calls from the highest places of the city:</w:t>
      </w:r>
    </w:p>
    <w:p>
      <w:pPr>
        <w:pStyle w:val="Scripture"/>
      </w:pPr>
      <w:r>
        <w:rPr>
          <w:rFonts w:ascii="Arial" w:hAnsi="Arial"/>
          <w:b/>
          <w:color w:val="804826"/>
          <w:sz w:val="15"/>
        </w:rPr>
        <w:t xml:space="preserve">4 </w:t>
      </w:r>
      <w:r>
        <w:rPr>
          <w:rFonts w:ascii="Georgia" w:hAnsi="Georgia"/>
          <w:sz w:val="19"/>
        </w:rPr>
        <w:t>“Whoever is simple, let him turn in here!”</w:t>
        <w:br/>
        <w:t>To him who lacks understanding she says,</w:t>
      </w:r>
    </w:p>
    <w:p>
      <w:pPr>
        <w:pStyle w:val="Scripture"/>
      </w:pPr>
      <w:r>
        <w:rPr>
          <w:rFonts w:ascii="Arial" w:hAnsi="Arial"/>
          <w:b/>
          <w:color w:val="804826"/>
          <w:sz w:val="15"/>
        </w:rPr>
        <w:t xml:space="preserve">5 </w:t>
      </w:r>
      <w:r>
        <w:rPr>
          <w:rFonts w:ascii="Georgia" w:hAnsi="Georgia"/>
          <w:sz w:val="19"/>
        </w:rPr>
        <w:t>“Come, eat of my bread</w:t>
        <w:br/>
        <w:t>and drink of the wine that I have mixed.</w:t>
      </w:r>
    </w:p>
    <w:p>
      <w:pPr>
        <w:pStyle w:val="Scripture"/>
      </w:pPr>
      <w:r>
        <w:rPr>
          <w:rFonts w:ascii="Arial" w:hAnsi="Arial"/>
          <w:b/>
          <w:color w:val="804826"/>
          <w:sz w:val="15"/>
        </w:rPr>
        <w:t xml:space="preserve">6 </w:t>
      </w:r>
      <w:r>
        <w:rPr>
          <w:rFonts w:ascii="Georgia" w:hAnsi="Georgia"/>
          <w:sz w:val="19"/>
        </w:rPr>
        <w:t>Leave your simple ways and live,</w:t>
        <w:br/>
        <w:t>and walk in the way of understanding.”</w:t>
      </w:r>
    </w:p>
    <w:p>
      <w:pPr>
        <w:pStyle w:val="Scripture"/>
      </w:pPr>
      <w:r>
        <w:rPr>
          <w:rFonts w:ascii="Georgia" w:hAnsi="Georgia"/>
          <w:i/>
          <w:sz w:val="18"/>
        </w:rPr>
        <w:t>The Wise and the Scoffer</w:t>
      </w:r>
    </w:p>
    <w:p>
      <w:pPr>
        <w:pStyle w:val="Scripture"/>
      </w:pPr>
      <w:r>
        <w:rPr>
          <w:rFonts w:ascii="Arial" w:hAnsi="Arial"/>
          <w:b/>
          <w:color w:val="804826"/>
          <w:sz w:val="15"/>
        </w:rPr>
        <w:t xml:space="preserve">7 </w:t>
      </w:r>
      <w:r>
        <w:rPr>
          <w:rFonts w:ascii="Georgia" w:hAnsi="Georgia"/>
          <w:sz w:val="19"/>
        </w:rPr>
        <w:t>He who corrects a scoffer gets dishonor for himself,</w:t>
        <w:br/>
        <w:t>and he who rebukes a wicked man receives abuse.</w:t>
      </w:r>
    </w:p>
    <w:p>
      <w:pPr>
        <w:pStyle w:val="Scripture"/>
      </w:pPr>
      <w:r>
        <w:rPr>
          <w:rFonts w:ascii="Arial" w:hAnsi="Arial"/>
          <w:b/>
          <w:color w:val="804826"/>
          <w:sz w:val="15"/>
        </w:rPr>
        <w:t xml:space="preserve">8 </w:t>
      </w:r>
      <w:r>
        <w:rPr>
          <w:rFonts w:ascii="Georgia" w:hAnsi="Georgia"/>
          <w:sz w:val="19"/>
        </w:rPr>
        <w:t>Do not rebuke a scoffer, lest he hate you.</w:t>
        <w:br/>
        <w:t>Rebuke a wise man, and he will love you.</w:t>
      </w:r>
    </w:p>
    <w:p>
      <w:pPr>
        <w:pStyle w:val="Scripture"/>
      </w:pPr>
      <w:r>
        <w:rPr>
          <w:rFonts w:ascii="Arial" w:hAnsi="Arial"/>
          <w:b/>
          <w:color w:val="804826"/>
          <w:sz w:val="15"/>
        </w:rPr>
        <w:t xml:space="preserve">9 </w:t>
      </w:r>
      <w:r>
        <w:rPr>
          <w:rFonts w:ascii="Georgia" w:hAnsi="Georgia"/>
          <w:sz w:val="19"/>
        </w:rPr>
        <w:t>Give instruction to a wise man,</w:t>
        <w:br/>
        <w:t>and he will become still wiser.</w:t>
        <w:br/>
        <w:t>Teach a righteous man,</w:t>
        <w:br/>
        <w:t>and he will increase in learning.</w:t>
      </w:r>
    </w:p>
    <w:p>
      <w:pPr>
        <w:pStyle w:val="Scripture"/>
      </w:pPr>
      <w:r>
        <w:rPr>
          <w:rFonts w:ascii="Arial" w:hAnsi="Arial"/>
          <w:b/>
          <w:color w:val="804826"/>
          <w:sz w:val="15"/>
        </w:rPr>
        <w:t xml:space="preserve">10 </w:t>
      </w:r>
      <w:r>
        <w:rPr>
          <w:rFonts w:ascii="Georgia" w:hAnsi="Georgia"/>
          <w:sz w:val="19"/>
        </w:rPr>
        <w:t>The fear of YHWH–Yahweh is the beginning of wisdom,</w:t>
        <w:br/>
        <w:t>and the knowledge of the Holy One is understanding.</w:t>
      </w:r>
    </w:p>
    <w:p>
      <w:pPr>
        <w:pStyle w:val="Scripture"/>
      </w:pPr>
      <w:r>
        <w:rPr>
          <w:rFonts w:ascii="Arial" w:hAnsi="Arial"/>
          <w:b/>
          <w:color w:val="804826"/>
          <w:sz w:val="15"/>
        </w:rPr>
        <w:t xml:space="preserve">11 </w:t>
      </w:r>
      <w:r>
        <w:rPr>
          <w:rFonts w:ascii="Georgia" w:hAnsi="Georgia"/>
          <w:sz w:val="19"/>
        </w:rPr>
        <w:t>For by me your days shall be multiplied,</w:t>
        <w:br/>
        <w:t>and years of life shall be added to you.</w:t>
      </w:r>
    </w:p>
    <w:p>
      <w:pPr>
        <w:pStyle w:val="Scripture"/>
      </w:pPr>
      <w:r>
        <w:rPr>
          <w:rFonts w:ascii="Arial" w:hAnsi="Arial"/>
          <w:b/>
          <w:color w:val="804826"/>
          <w:sz w:val="15"/>
        </w:rPr>
        <w:t xml:space="preserve">12 </w:t>
      </w:r>
      <w:r>
        <w:rPr>
          <w:rFonts w:ascii="Georgia" w:hAnsi="Georgia"/>
          <w:sz w:val="19"/>
        </w:rPr>
        <w:t>If you are wise, you are wise for yourself;</w:t>
        <w:br/>
        <w:t>and if you scoff, you alone shall bear it.</w:t>
      </w:r>
    </w:p>
    <w:p>
      <w:pPr>
        <w:pStyle w:val="Scripture"/>
      </w:pPr>
      <w:r>
        <w:rPr>
          <w:rFonts w:ascii="Georgia" w:hAnsi="Georgia"/>
          <w:i/>
          <w:sz w:val="18"/>
        </w:rPr>
        <w:t>Folly’s Invitation</w:t>
      </w:r>
    </w:p>
    <w:p>
      <w:pPr>
        <w:pStyle w:val="Scripture"/>
      </w:pPr>
      <w:r>
        <w:rPr>
          <w:rFonts w:ascii="Arial" w:hAnsi="Arial"/>
          <w:b/>
          <w:color w:val="804826"/>
          <w:sz w:val="15"/>
        </w:rPr>
        <w:t xml:space="preserve">13 </w:t>
      </w:r>
      <w:r>
        <w:rPr>
          <w:rFonts w:ascii="Georgia" w:hAnsi="Georgia"/>
          <w:sz w:val="19"/>
        </w:rPr>
        <w:t>The woman Folly is loud.</w:t>
        <w:br/>
        <w:t>She is simple and knows nothing.</w:t>
      </w:r>
    </w:p>
    <w:p>
      <w:pPr>
        <w:pStyle w:val="Scripture"/>
      </w:pPr>
      <w:r>
        <w:rPr>
          <w:rFonts w:ascii="Arial" w:hAnsi="Arial"/>
          <w:b/>
          <w:color w:val="804826"/>
          <w:sz w:val="15"/>
        </w:rPr>
        <w:t xml:space="preserve">14 </w:t>
      </w:r>
      <w:r>
        <w:rPr>
          <w:rFonts w:ascii="Georgia" w:hAnsi="Georgia"/>
          <w:sz w:val="19"/>
        </w:rPr>
        <w:t>She sits at the door of her house,</w:t>
        <w:br/>
        <w:t>on a seat in the high places of the city,</w:t>
      </w:r>
    </w:p>
    <w:p>
      <w:pPr>
        <w:pStyle w:val="Scripture"/>
      </w:pPr>
      <w:r>
        <w:rPr>
          <w:rFonts w:ascii="Arial" w:hAnsi="Arial"/>
          <w:b/>
          <w:color w:val="804826"/>
          <w:sz w:val="15"/>
        </w:rPr>
        <w:t xml:space="preserve">15 </w:t>
      </w:r>
      <w:r>
        <w:rPr>
          <w:rFonts w:ascii="Georgia" w:hAnsi="Georgia"/>
          <w:sz w:val="19"/>
        </w:rPr>
        <w:t>calling to those who pass by,</w:t>
        <w:br/>
        <w:t>who are going straight on their ways:</w:t>
      </w:r>
    </w:p>
    <w:p>
      <w:pPr>
        <w:pStyle w:val="Scripture"/>
      </w:pPr>
      <w:r>
        <w:rPr>
          <w:rFonts w:ascii="Arial" w:hAnsi="Arial"/>
          <w:b/>
          <w:color w:val="804826"/>
          <w:sz w:val="15"/>
        </w:rPr>
        <w:t xml:space="preserve">16 </w:t>
      </w:r>
      <w:r>
        <w:rPr>
          <w:rFonts w:ascii="Georgia" w:hAnsi="Georgia"/>
          <w:sz w:val="19"/>
        </w:rPr>
        <w:t>“Whoever is simple, let him turn in here!”</w:t>
        <w:br/>
        <w:t>And to him who lacks understanding she says,</w:t>
      </w:r>
    </w:p>
    <w:p>
      <w:pPr>
        <w:pStyle w:val="Scripture"/>
      </w:pPr>
      <w:r>
        <w:rPr>
          <w:rFonts w:ascii="Arial" w:hAnsi="Arial"/>
          <w:b/>
          <w:color w:val="804826"/>
          <w:sz w:val="15"/>
        </w:rPr>
        <w:t xml:space="preserve">17 </w:t>
      </w:r>
      <w:r>
        <w:rPr>
          <w:rFonts w:ascii="Georgia" w:hAnsi="Georgia"/>
          <w:sz w:val="19"/>
        </w:rPr>
        <w:t>“Stolen waters are sweet,</w:t>
        <w:br/>
        <w:t>and bread eaten in secret is pleasant.”</w:t>
      </w:r>
    </w:p>
    <w:p>
      <w:pPr>
        <w:pStyle w:val="Scripture"/>
      </w:pPr>
      <w:r>
        <w:rPr>
          <w:rFonts w:ascii="Arial" w:hAnsi="Arial"/>
          <w:b/>
          <w:color w:val="804826"/>
          <w:sz w:val="15"/>
        </w:rPr>
        <w:t xml:space="preserve">18 </w:t>
      </w:r>
      <w:r>
        <w:rPr>
          <w:rFonts w:ascii="Georgia" w:hAnsi="Georgia"/>
          <w:sz w:val="19"/>
        </w:rPr>
        <w:t>But he does not know that the dead are there,</w:t>
        <w:br/>
        <w:t>that her guests are in the depths of Sheol.</w:t>
      </w:r>
    </w:p>
    <w:p>
      <w:pPr>
        <w:pStyle w:val="Heading2"/>
      </w:pPr>
      <w:r>
        <w:t>Chapter 10</w:t>
      </w:r>
    </w:p>
    <w:p>
      <w:pPr>
        <w:pStyle w:val="Scripture"/>
      </w:pPr>
      <w:r>
        <w:rPr>
          <w:rFonts w:ascii="Georgia" w:hAnsi="Georgia"/>
          <w:i/>
          <w:sz w:val="18"/>
        </w:rPr>
        <w:t>The Proverbs of Solomon</w:t>
      </w:r>
    </w:p>
    <w:p>
      <w:pPr>
        <w:pStyle w:val="Scripture"/>
      </w:pPr>
      <w:r>
        <w:rPr>
          <w:rFonts w:ascii="Arial" w:hAnsi="Arial"/>
          <w:b/>
          <w:color w:val="804826"/>
          <w:sz w:val="15"/>
        </w:rPr>
        <w:t xml:space="preserve">1 </w:t>
      </w:r>
      <w:r>
        <w:rPr>
          <w:rFonts w:ascii="Georgia" w:hAnsi="Georgia"/>
          <w:sz w:val="19"/>
        </w:rPr>
        <w:t>The proverbs of Solomon.</w:t>
      </w:r>
    </w:p>
    <w:p>
      <w:pPr>
        <w:pStyle w:val="Scripture"/>
      </w:pPr>
      <w:r>
        <w:rPr>
          <w:rFonts w:ascii="Georgia" w:hAnsi="Georgia"/>
          <w:i/>
          <w:sz w:val="18"/>
        </w:rPr>
        <w:t>A wise son makes a glad father,</w:t>
        <w:br/>
        <w:t>but a foolish son is the grief of his mother.</w:t>
      </w:r>
    </w:p>
    <w:p>
      <w:pPr>
        <w:pStyle w:val="Scripture"/>
      </w:pPr>
      <w:r>
        <w:rPr>
          <w:rFonts w:ascii="Arial" w:hAnsi="Arial"/>
          <w:b/>
          <w:color w:val="804826"/>
          <w:sz w:val="15"/>
        </w:rPr>
        <w:t xml:space="preserve">2 </w:t>
      </w:r>
      <w:r>
        <w:rPr>
          <w:rFonts w:ascii="Georgia" w:hAnsi="Georgia"/>
          <w:sz w:val="19"/>
        </w:rPr>
        <w:t>Treasures gained by wickedness profit nothing,</w:t>
        <w:br/>
        <w:t>but righteousness delivers from death.</w:t>
      </w:r>
    </w:p>
    <w:p>
      <w:pPr>
        <w:pStyle w:val="Scripture"/>
      </w:pPr>
      <w:r>
        <w:rPr>
          <w:rFonts w:ascii="Arial" w:hAnsi="Arial"/>
          <w:b/>
          <w:color w:val="804826"/>
          <w:sz w:val="15"/>
        </w:rPr>
        <w:t xml:space="preserve">3 </w:t>
      </w:r>
      <w:r>
        <w:rPr>
          <w:rFonts w:ascii="Georgia" w:hAnsi="Georgia"/>
          <w:sz w:val="19"/>
        </w:rPr>
        <w:t>YHWH–Yahweh will not allow the soul of the righteous to go hungry,</w:t>
        <w:br/>
        <w:t>but He thrusts away the craving of the wicked.</w:t>
      </w:r>
    </w:p>
    <w:p>
      <w:pPr>
        <w:pStyle w:val="Scripture"/>
      </w:pPr>
      <w:r>
        <w:rPr>
          <w:rFonts w:ascii="Arial" w:hAnsi="Arial"/>
          <w:b/>
          <w:color w:val="804826"/>
          <w:sz w:val="15"/>
        </w:rPr>
        <w:t xml:space="preserve">4 </w:t>
      </w:r>
      <w:r>
        <w:rPr>
          <w:rFonts w:ascii="Georgia" w:hAnsi="Georgia"/>
          <w:sz w:val="19"/>
        </w:rPr>
        <w:t>He becomes poor who works with a lazy hand,</w:t>
        <w:br/>
        <w:t>but the hand of the diligent makes rich.</w:t>
      </w:r>
    </w:p>
    <w:p>
      <w:pPr>
        <w:pStyle w:val="Scripture"/>
      </w:pPr>
      <w:r>
        <w:rPr>
          <w:rFonts w:ascii="Arial" w:hAnsi="Arial"/>
          <w:b/>
          <w:color w:val="804826"/>
          <w:sz w:val="15"/>
        </w:rPr>
        <w:t xml:space="preserve">5 </w:t>
      </w:r>
      <w:r>
        <w:rPr>
          <w:rFonts w:ascii="Georgia" w:hAnsi="Georgia"/>
          <w:sz w:val="19"/>
        </w:rPr>
        <w:t>He who gathers in summer is a wise son,</w:t>
        <w:br/>
        <w:t>but he who sleeps during harvest is a son who brings shame.</w:t>
      </w:r>
    </w:p>
    <w:p>
      <w:pPr>
        <w:pStyle w:val="Scripture"/>
      </w:pPr>
      <w:r>
        <w:rPr>
          <w:rFonts w:ascii="Arial" w:hAnsi="Arial"/>
          <w:b/>
          <w:color w:val="804826"/>
          <w:sz w:val="15"/>
        </w:rPr>
        <w:t xml:space="preserve">6 </w:t>
      </w:r>
      <w:r>
        <w:rPr>
          <w:rFonts w:ascii="Georgia" w:hAnsi="Georgia"/>
          <w:sz w:val="19"/>
        </w:rPr>
        <w:t>Blessings are upon the head of the righteous,</w:t>
        <w:br/>
        <w:t>but violence covers the mouth of the wicked.</w:t>
      </w:r>
    </w:p>
    <w:p>
      <w:pPr>
        <w:pStyle w:val="Scripture"/>
      </w:pPr>
      <w:r>
        <w:rPr>
          <w:rFonts w:ascii="Arial" w:hAnsi="Arial"/>
          <w:b/>
          <w:color w:val="804826"/>
          <w:sz w:val="15"/>
        </w:rPr>
        <w:t xml:space="preserve">7 </w:t>
      </w:r>
      <w:r>
        <w:rPr>
          <w:rFonts w:ascii="Georgia" w:hAnsi="Georgia"/>
          <w:sz w:val="19"/>
        </w:rPr>
        <w:t>The memory of the righteous is blessed,</w:t>
        <w:br/>
        <w:t>but the name of the wicked shall rot.</w:t>
      </w:r>
    </w:p>
    <w:p>
      <w:pPr>
        <w:pStyle w:val="Scripture"/>
      </w:pPr>
      <w:r>
        <w:rPr>
          <w:rFonts w:ascii="Arial" w:hAnsi="Arial"/>
          <w:b/>
          <w:color w:val="804826"/>
          <w:sz w:val="15"/>
        </w:rPr>
        <w:t xml:space="preserve">8 </w:t>
      </w:r>
      <w:r>
        <w:rPr>
          <w:rFonts w:ascii="Georgia" w:hAnsi="Georgia"/>
          <w:sz w:val="19"/>
        </w:rPr>
        <w:t>The wise in heart receives commandments,</w:t>
        <w:br/>
        <w:t>but a babbling fool shall fall.</w:t>
      </w:r>
    </w:p>
    <w:p>
      <w:pPr>
        <w:pStyle w:val="Scripture"/>
      </w:pPr>
      <w:r>
        <w:rPr>
          <w:rFonts w:ascii="Arial" w:hAnsi="Arial"/>
          <w:b/>
          <w:color w:val="804826"/>
          <w:sz w:val="15"/>
        </w:rPr>
        <w:t xml:space="preserve">9 </w:t>
      </w:r>
      <w:r>
        <w:rPr>
          <w:rFonts w:ascii="Georgia" w:hAnsi="Georgia"/>
          <w:sz w:val="19"/>
        </w:rPr>
        <w:t>He who walks in integrity walks securely,</w:t>
        <w:br/>
        <w:t>but he who perverts his ways shall be found out.</w:t>
      </w:r>
    </w:p>
    <w:p>
      <w:pPr>
        <w:pStyle w:val="Scripture"/>
      </w:pPr>
      <w:r>
        <w:rPr>
          <w:rFonts w:ascii="Arial" w:hAnsi="Arial"/>
          <w:b/>
          <w:color w:val="804826"/>
          <w:sz w:val="15"/>
        </w:rPr>
        <w:t xml:space="preserve">10 </w:t>
      </w:r>
      <w:r>
        <w:rPr>
          <w:rFonts w:ascii="Georgia" w:hAnsi="Georgia"/>
          <w:sz w:val="19"/>
        </w:rPr>
        <w:t>He who winks with the eye causes sorrow,</w:t>
        <w:br/>
        <w:t>and a babbling fool shall fall.</w:t>
      </w:r>
    </w:p>
    <w:p>
      <w:pPr>
        <w:pStyle w:val="Scripture"/>
      </w:pPr>
      <w:r>
        <w:rPr>
          <w:rFonts w:ascii="Arial" w:hAnsi="Arial"/>
          <w:b/>
          <w:color w:val="804826"/>
          <w:sz w:val="15"/>
        </w:rPr>
        <w:t xml:space="preserve">11 </w:t>
      </w:r>
      <w:r>
        <w:rPr>
          <w:rFonts w:ascii="Georgia" w:hAnsi="Georgia"/>
          <w:sz w:val="19"/>
        </w:rPr>
        <w:t>The mouth of the righteous is a fountain of life,</w:t>
        <w:br/>
        <w:t>but violence covers the mouth of the wicked.</w:t>
      </w:r>
    </w:p>
    <w:p>
      <w:pPr>
        <w:pStyle w:val="Scripture"/>
      </w:pPr>
      <w:r>
        <w:rPr>
          <w:rFonts w:ascii="Arial" w:hAnsi="Arial"/>
          <w:b/>
          <w:color w:val="804826"/>
          <w:sz w:val="15"/>
        </w:rPr>
        <w:t xml:space="preserve">12 </w:t>
      </w:r>
      <w:r>
        <w:rPr>
          <w:rFonts w:ascii="Georgia" w:hAnsi="Georgia"/>
          <w:sz w:val="19"/>
        </w:rPr>
        <w:t>Hatred stirs up strife,</w:t>
        <w:br/>
        <w:t>but love covers all transgressions.</w:t>
      </w:r>
    </w:p>
    <w:p>
      <w:pPr>
        <w:pStyle w:val="Scripture"/>
      </w:pPr>
      <w:r>
        <w:rPr>
          <w:rFonts w:ascii="Arial" w:hAnsi="Arial"/>
          <w:b/>
          <w:color w:val="804826"/>
          <w:sz w:val="15"/>
        </w:rPr>
        <w:t xml:space="preserve">13 </w:t>
      </w:r>
      <w:r>
        <w:rPr>
          <w:rFonts w:ascii="Georgia" w:hAnsi="Georgia"/>
          <w:sz w:val="19"/>
        </w:rPr>
        <w:t>Wisdom is found on the lips of him who has understanding,</w:t>
        <w:br/>
        <w:t>but a rod is for the back of him who lacks sense.</w:t>
      </w:r>
    </w:p>
    <w:p>
      <w:pPr>
        <w:pStyle w:val="Scripture"/>
      </w:pPr>
      <w:r>
        <w:rPr>
          <w:rFonts w:ascii="Arial" w:hAnsi="Arial"/>
          <w:b/>
          <w:color w:val="804826"/>
          <w:sz w:val="15"/>
        </w:rPr>
        <w:t xml:space="preserve">14 </w:t>
      </w:r>
      <w:r>
        <w:rPr>
          <w:rFonts w:ascii="Georgia" w:hAnsi="Georgia"/>
          <w:sz w:val="19"/>
        </w:rPr>
        <w:t>Wise men store up knowledge,</w:t>
        <w:br/>
        <w:t>but the mouth of the foolish is near destruction.</w:t>
      </w:r>
    </w:p>
    <w:p>
      <w:pPr>
        <w:pStyle w:val="Scripture"/>
      </w:pPr>
      <w:r>
        <w:rPr>
          <w:rFonts w:ascii="Arial" w:hAnsi="Arial"/>
          <w:b/>
          <w:color w:val="804826"/>
          <w:sz w:val="15"/>
        </w:rPr>
        <w:t xml:space="preserve">15 </w:t>
      </w:r>
      <w:r>
        <w:rPr>
          <w:rFonts w:ascii="Georgia" w:hAnsi="Georgia"/>
          <w:sz w:val="19"/>
        </w:rPr>
        <w:t>The rich man’s wealth is his strong city;</w:t>
        <w:br/>
        <w:t>the destruction of the poor is their poverty.</w:t>
      </w:r>
    </w:p>
    <w:p>
      <w:pPr>
        <w:pStyle w:val="Scripture"/>
      </w:pPr>
      <w:r>
        <w:rPr>
          <w:rFonts w:ascii="Arial" w:hAnsi="Arial"/>
          <w:b/>
          <w:color w:val="804826"/>
          <w:sz w:val="15"/>
        </w:rPr>
        <w:t xml:space="preserve">16 </w:t>
      </w:r>
      <w:r>
        <w:rPr>
          <w:rFonts w:ascii="Georgia" w:hAnsi="Georgia"/>
          <w:sz w:val="19"/>
        </w:rPr>
        <w:t>The labor of the righteous leads to life;</w:t>
        <w:br/>
        <w:t>the increase of the wicked leads to sin.</w:t>
      </w:r>
    </w:p>
    <w:p>
      <w:pPr>
        <w:pStyle w:val="Scripture"/>
      </w:pPr>
      <w:r>
        <w:rPr>
          <w:rFonts w:ascii="Arial" w:hAnsi="Arial"/>
          <w:b/>
          <w:color w:val="804826"/>
          <w:sz w:val="15"/>
        </w:rPr>
        <w:t xml:space="preserve">17 </w:t>
      </w:r>
      <w:r>
        <w:rPr>
          <w:rFonts w:ascii="Georgia" w:hAnsi="Georgia"/>
          <w:sz w:val="19"/>
        </w:rPr>
        <w:t>He who heeds instruction is on the path of life,</w:t>
        <w:br/>
        <w:t>but he who rejects correction leads others astray.</w:t>
      </w:r>
    </w:p>
    <w:p>
      <w:pPr>
        <w:pStyle w:val="Scripture"/>
      </w:pPr>
      <w:r>
        <w:rPr>
          <w:rFonts w:ascii="Arial" w:hAnsi="Arial"/>
          <w:b/>
          <w:color w:val="804826"/>
          <w:sz w:val="15"/>
        </w:rPr>
        <w:t xml:space="preserve">18 </w:t>
      </w:r>
      <w:r>
        <w:rPr>
          <w:rFonts w:ascii="Georgia" w:hAnsi="Georgia"/>
          <w:sz w:val="19"/>
        </w:rPr>
        <w:t>He who conceals hatred has lying lips,</w:t>
        <w:br/>
        <w:t>and he who spreads slander is a fool.</w:t>
      </w:r>
    </w:p>
    <w:p>
      <w:pPr>
        <w:pStyle w:val="Scripture"/>
      </w:pPr>
      <w:r>
        <w:rPr>
          <w:rFonts w:ascii="Arial" w:hAnsi="Arial"/>
          <w:b/>
          <w:color w:val="804826"/>
          <w:sz w:val="15"/>
        </w:rPr>
        <w:t xml:space="preserve">19 </w:t>
      </w:r>
      <w:r>
        <w:rPr>
          <w:rFonts w:ascii="Georgia" w:hAnsi="Georgia"/>
          <w:sz w:val="19"/>
        </w:rPr>
        <w:t>In the multitude of words transgression is not lacking,</w:t>
        <w:br/>
        <w:t>but he who restrains his lips is wise.</w:t>
      </w:r>
    </w:p>
    <w:p>
      <w:pPr>
        <w:pStyle w:val="Scripture"/>
      </w:pPr>
      <w:r>
        <w:rPr>
          <w:rFonts w:ascii="Arial" w:hAnsi="Arial"/>
          <w:b/>
          <w:color w:val="804826"/>
          <w:sz w:val="15"/>
        </w:rPr>
        <w:t xml:space="preserve">20 </w:t>
      </w:r>
      <w:r>
        <w:rPr>
          <w:rFonts w:ascii="Georgia" w:hAnsi="Georgia"/>
          <w:sz w:val="19"/>
        </w:rPr>
        <w:t>The tongue of the righteous is like choice silver.</w:t>
        <w:br/>
        <w:t>The heart of the wicked is worth little.</w:t>
      </w:r>
    </w:p>
    <w:p>
      <w:pPr>
        <w:pStyle w:val="Scripture"/>
      </w:pPr>
      <w:r>
        <w:rPr>
          <w:rFonts w:ascii="Arial" w:hAnsi="Arial"/>
          <w:b/>
          <w:color w:val="804826"/>
          <w:sz w:val="15"/>
        </w:rPr>
        <w:t xml:space="preserve">21 </w:t>
      </w:r>
      <w:r>
        <w:rPr>
          <w:rFonts w:ascii="Georgia" w:hAnsi="Georgia"/>
          <w:sz w:val="19"/>
        </w:rPr>
        <w:t>The lips of the righteous feed many,</w:t>
        <w:br/>
        <w:t>but fools die for lack of understanding.</w:t>
      </w:r>
    </w:p>
    <w:p>
      <w:pPr>
        <w:pStyle w:val="Scripture"/>
      </w:pPr>
      <w:r>
        <w:rPr>
          <w:rFonts w:ascii="Arial" w:hAnsi="Arial"/>
          <w:b/>
          <w:color w:val="804826"/>
          <w:sz w:val="15"/>
        </w:rPr>
        <w:t xml:space="preserve">22 </w:t>
      </w:r>
      <w:r>
        <w:rPr>
          <w:rFonts w:ascii="Georgia" w:hAnsi="Georgia"/>
          <w:sz w:val="19"/>
        </w:rPr>
        <w:t>The blessing of YHWH–Yahweh makes rich,</w:t>
        <w:br/>
        <w:t>and He adds no sorrow with it.</w:t>
      </w:r>
    </w:p>
    <w:p>
      <w:pPr>
        <w:pStyle w:val="Scripture"/>
      </w:pPr>
      <w:r>
        <w:rPr>
          <w:rFonts w:ascii="Arial" w:hAnsi="Arial"/>
          <w:b/>
          <w:color w:val="804826"/>
          <w:sz w:val="15"/>
        </w:rPr>
        <w:t xml:space="preserve">23 </w:t>
      </w:r>
      <w:r>
        <w:rPr>
          <w:rFonts w:ascii="Georgia" w:hAnsi="Georgia"/>
          <w:sz w:val="19"/>
        </w:rPr>
        <w:t>Doing wickedness is like sport to a fool,</w:t>
        <w:br/>
        <w:t>but wisdom is pleasure to a man of understanding.</w:t>
      </w:r>
    </w:p>
    <w:p>
      <w:pPr>
        <w:pStyle w:val="Scripture"/>
      </w:pPr>
      <w:r>
        <w:rPr>
          <w:rFonts w:ascii="Arial" w:hAnsi="Arial"/>
          <w:b/>
          <w:color w:val="804826"/>
          <w:sz w:val="15"/>
        </w:rPr>
        <w:t xml:space="preserve">24 </w:t>
      </w:r>
      <w:r>
        <w:rPr>
          <w:rFonts w:ascii="Georgia" w:hAnsi="Georgia"/>
          <w:sz w:val="19"/>
        </w:rPr>
        <w:t>What the wicked fears shall come upon him,</w:t>
        <w:br/>
        <w:t>but the desire of the righteous shall be granted.</w:t>
      </w:r>
    </w:p>
    <w:p>
      <w:pPr>
        <w:pStyle w:val="Scripture"/>
      </w:pPr>
      <w:r>
        <w:rPr>
          <w:rFonts w:ascii="Arial" w:hAnsi="Arial"/>
          <w:b/>
          <w:color w:val="804826"/>
          <w:sz w:val="15"/>
        </w:rPr>
        <w:t xml:space="preserve">25 </w:t>
      </w:r>
      <w:r>
        <w:rPr>
          <w:rFonts w:ascii="Georgia" w:hAnsi="Georgia"/>
          <w:sz w:val="19"/>
        </w:rPr>
        <w:t>When the whirlwind passes, the wicked is no more,</w:t>
        <w:br/>
        <w:t>but the righteous has an everlasting foundation.</w:t>
      </w:r>
    </w:p>
    <w:p>
      <w:pPr>
        <w:pStyle w:val="Scripture"/>
      </w:pPr>
      <w:r>
        <w:rPr>
          <w:rFonts w:ascii="Arial" w:hAnsi="Arial"/>
          <w:b/>
          <w:color w:val="804826"/>
          <w:sz w:val="15"/>
        </w:rPr>
        <w:t xml:space="preserve">26 </w:t>
      </w:r>
      <w:r>
        <w:rPr>
          <w:rFonts w:ascii="Georgia" w:hAnsi="Georgia"/>
          <w:sz w:val="19"/>
        </w:rPr>
        <w:t>As vinegar to the teeth and smoke to the eyes,</w:t>
        <w:br/>
        <w:t>so is the sluggard to those who send him.</w:t>
      </w:r>
    </w:p>
    <w:p>
      <w:pPr>
        <w:pStyle w:val="Scripture"/>
      </w:pPr>
      <w:r>
        <w:rPr>
          <w:rFonts w:ascii="Arial" w:hAnsi="Arial"/>
          <w:b/>
          <w:color w:val="804826"/>
          <w:sz w:val="15"/>
        </w:rPr>
        <w:t xml:space="preserve">27 </w:t>
      </w:r>
      <w:r>
        <w:rPr>
          <w:rFonts w:ascii="Georgia" w:hAnsi="Georgia"/>
          <w:sz w:val="19"/>
        </w:rPr>
        <w:t>The fear of YHWH–Yahweh prolongs days,</w:t>
        <w:br/>
        <w:t>but the years of the wicked shall be shortened.</w:t>
      </w:r>
    </w:p>
    <w:p>
      <w:pPr>
        <w:pStyle w:val="Scripture"/>
      </w:pPr>
      <w:r>
        <w:rPr>
          <w:rFonts w:ascii="Arial" w:hAnsi="Arial"/>
          <w:b/>
          <w:color w:val="804826"/>
          <w:sz w:val="15"/>
        </w:rPr>
        <w:t xml:space="preserve">28 </w:t>
      </w:r>
      <w:r>
        <w:rPr>
          <w:rFonts w:ascii="Georgia" w:hAnsi="Georgia"/>
          <w:sz w:val="19"/>
        </w:rPr>
        <w:t>The hope of the righteous shall be gladness,</w:t>
        <w:br/>
        <w:t>but the expectation of the wicked shall perish.</w:t>
      </w:r>
    </w:p>
    <w:p>
      <w:pPr>
        <w:pStyle w:val="Scripture"/>
      </w:pPr>
      <w:r>
        <w:rPr>
          <w:rFonts w:ascii="Arial" w:hAnsi="Arial"/>
          <w:b/>
          <w:color w:val="804826"/>
          <w:sz w:val="15"/>
        </w:rPr>
        <w:t xml:space="preserve">29 </w:t>
      </w:r>
      <w:r>
        <w:rPr>
          <w:rFonts w:ascii="Georgia" w:hAnsi="Georgia"/>
          <w:sz w:val="19"/>
        </w:rPr>
        <w:t>The way of YHWH–Yahweh is a stronghold to the upright,</w:t>
        <w:br/>
        <w:t>but destruction to the workers of iniquity.</w:t>
      </w:r>
    </w:p>
    <w:p>
      <w:pPr>
        <w:pStyle w:val="Scripture"/>
      </w:pPr>
      <w:r>
        <w:rPr>
          <w:rFonts w:ascii="Arial" w:hAnsi="Arial"/>
          <w:b/>
          <w:color w:val="804826"/>
          <w:sz w:val="15"/>
        </w:rPr>
        <w:t xml:space="preserve">30 </w:t>
      </w:r>
      <w:r>
        <w:rPr>
          <w:rFonts w:ascii="Georgia" w:hAnsi="Georgia"/>
          <w:sz w:val="19"/>
        </w:rPr>
        <w:t>The righteous shall never be moved,</w:t>
        <w:br/>
        <w:t>but the wicked shall not dwell in the land.</w:t>
      </w:r>
    </w:p>
    <w:p>
      <w:pPr>
        <w:pStyle w:val="Scripture"/>
      </w:pPr>
      <w:r>
        <w:rPr>
          <w:rFonts w:ascii="Arial" w:hAnsi="Arial"/>
          <w:b/>
          <w:color w:val="804826"/>
          <w:sz w:val="15"/>
        </w:rPr>
        <w:t xml:space="preserve">31 </w:t>
      </w:r>
      <w:r>
        <w:rPr>
          <w:rFonts w:ascii="Georgia" w:hAnsi="Georgia"/>
          <w:sz w:val="19"/>
        </w:rPr>
        <w:t>The mouth of the righteous brings forth wisdom,</w:t>
        <w:br/>
        <w:t>but the perverse tongue shall be cut off.</w:t>
      </w:r>
    </w:p>
    <w:p>
      <w:pPr>
        <w:pStyle w:val="Scripture"/>
      </w:pPr>
      <w:r>
        <w:rPr>
          <w:rFonts w:ascii="Arial" w:hAnsi="Arial"/>
          <w:b/>
          <w:color w:val="804826"/>
          <w:sz w:val="15"/>
        </w:rPr>
        <w:t xml:space="preserve">32 </w:t>
      </w:r>
      <w:r>
        <w:rPr>
          <w:rFonts w:ascii="Georgia" w:hAnsi="Georgia"/>
          <w:sz w:val="19"/>
        </w:rPr>
        <w:t>The lips of the righteous know what is acceptable,</w:t>
        <w:br/>
        <w:t>but the mouth of the wicked speaks perversity.</w:t>
      </w:r>
    </w:p>
    <w:p>
      <w:pPr>
        <w:pStyle w:val="Heading2"/>
      </w:pPr>
      <w:r>
        <w:t>Chapter 11</w:t>
      </w:r>
    </w:p>
    <w:p>
      <w:pPr>
        <w:pStyle w:val="Scripture"/>
      </w:pPr>
      <w:r>
        <w:rPr>
          <w:rFonts w:ascii="Arial" w:hAnsi="Arial"/>
          <w:b/>
          <w:color w:val="804826"/>
          <w:sz w:val="15"/>
        </w:rPr>
        <w:t xml:space="preserve">1 </w:t>
      </w:r>
      <w:r>
        <w:rPr>
          <w:rFonts w:ascii="Georgia" w:hAnsi="Georgia"/>
          <w:sz w:val="19"/>
        </w:rPr>
        <w:t>A false balance is an abomination to YHWH–Yahweh,</w:t>
        <w:br/>
        <w:t>but an accurate weight is His delight.</w:t>
      </w:r>
    </w:p>
    <w:p>
      <w:pPr>
        <w:pStyle w:val="Scripture"/>
      </w:pPr>
      <w:r>
        <w:rPr>
          <w:rFonts w:ascii="Arial" w:hAnsi="Arial"/>
          <w:b/>
          <w:color w:val="804826"/>
          <w:sz w:val="15"/>
        </w:rPr>
        <w:t xml:space="preserve">2 </w:t>
      </w:r>
      <w:r>
        <w:rPr>
          <w:rFonts w:ascii="Georgia" w:hAnsi="Georgia"/>
          <w:sz w:val="19"/>
        </w:rPr>
        <w:t>When pride comes, then comes disgrace,</w:t>
        <w:br/>
        <w:t>but with the humble is wisdom.</w:t>
      </w:r>
    </w:p>
    <w:p>
      <w:pPr>
        <w:pStyle w:val="Scripture"/>
      </w:pPr>
      <w:r>
        <w:rPr>
          <w:rFonts w:ascii="Arial" w:hAnsi="Arial"/>
          <w:b/>
          <w:color w:val="804826"/>
          <w:sz w:val="15"/>
        </w:rPr>
        <w:t xml:space="preserve">3 </w:t>
      </w:r>
      <w:r>
        <w:rPr>
          <w:rFonts w:ascii="Georgia" w:hAnsi="Georgia"/>
          <w:sz w:val="19"/>
        </w:rPr>
        <w:t>The integrity of the upright shall guide them,</w:t>
        <w:br/>
        <w:t>but the perversity of the treacherous shall destroy them.</w:t>
      </w:r>
    </w:p>
    <w:p>
      <w:pPr>
        <w:pStyle w:val="Scripture"/>
      </w:pPr>
      <w:r>
        <w:rPr>
          <w:rFonts w:ascii="Arial" w:hAnsi="Arial"/>
          <w:b/>
          <w:color w:val="804826"/>
          <w:sz w:val="15"/>
        </w:rPr>
        <w:t xml:space="preserve">4 </w:t>
      </w:r>
      <w:r>
        <w:rPr>
          <w:rFonts w:ascii="Georgia" w:hAnsi="Georgia"/>
          <w:sz w:val="19"/>
        </w:rPr>
        <w:t>Riches do not profit in the day of wrath,</w:t>
        <w:br/>
        <w:t>but righteousness delivers from death.</w:t>
      </w:r>
    </w:p>
    <w:p>
      <w:pPr>
        <w:pStyle w:val="Scripture"/>
      </w:pPr>
      <w:r>
        <w:rPr>
          <w:rFonts w:ascii="Arial" w:hAnsi="Arial"/>
          <w:b/>
          <w:color w:val="804826"/>
          <w:sz w:val="15"/>
        </w:rPr>
        <w:t xml:space="preserve">5 </w:t>
      </w:r>
      <w:r>
        <w:rPr>
          <w:rFonts w:ascii="Georgia" w:hAnsi="Georgia"/>
          <w:sz w:val="19"/>
        </w:rPr>
        <w:t>The righteousness of the blameless makes his way straight,</w:t>
        <w:br/>
        <w:t>but the wicked shall fall by his own wickedness.</w:t>
      </w:r>
    </w:p>
    <w:p>
      <w:pPr>
        <w:pStyle w:val="Scripture"/>
      </w:pPr>
      <w:r>
        <w:rPr>
          <w:rFonts w:ascii="Arial" w:hAnsi="Arial"/>
          <w:b/>
          <w:color w:val="804826"/>
          <w:sz w:val="15"/>
        </w:rPr>
        <w:t xml:space="preserve">6 </w:t>
      </w:r>
      <w:r>
        <w:rPr>
          <w:rFonts w:ascii="Georgia" w:hAnsi="Georgia"/>
          <w:sz w:val="19"/>
        </w:rPr>
        <w:t>The righteousness of the upright shall deliver them,</w:t>
        <w:br/>
        <w:t>but the treacherous shall be caught by their own desires.</w:t>
      </w:r>
    </w:p>
    <w:p>
      <w:pPr>
        <w:pStyle w:val="Scripture"/>
      </w:pPr>
      <w:r>
        <w:rPr>
          <w:rFonts w:ascii="Arial" w:hAnsi="Arial"/>
          <w:b/>
          <w:color w:val="804826"/>
          <w:sz w:val="15"/>
        </w:rPr>
        <w:t xml:space="preserve">7 </w:t>
      </w:r>
      <w:r>
        <w:rPr>
          <w:rFonts w:ascii="Georgia" w:hAnsi="Georgia"/>
          <w:sz w:val="19"/>
        </w:rPr>
        <w:t>When a wicked man dies, his expectation perishes,</w:t>
        <w:br/>
        <w:t>and the hope of his strength comes to nothing.</w:t>
      </w:r>
    </w:p>
    <w:p>
      <w:pPr>
        <w:pStyle w:val="Scripture"/>
      </w:pPr>
      <w:r>
        <w:rPr>
          <w:rFonts w:ascii="Arial" w:hAnsi="Arial"/>
          <w:b/>
          <w:color w:val="804826"/>
          <w:sz w:val="15"/>
        </w:rPr>
        <w:t xml:space="preserve">8 </w:t>
      </w:r>
      <w:r>
        <w:rPr>
          <w:rFonts w:ascii="Georgia" w:hAnsi="Georgia"/>
          <w:sz w:val="19"/>
        </w:rPr>
        <w:t>The righteous is delivered out of trouble,</w:t>
        <w:br/>
        <w:t>and the wicked comes into it in his place.</w:t>
      </w:r>
    </w:p>
    <w:p>
      <w:pPr>
        <w:pStyle w:val="Scripture"/>
      </w:pPr>
      <w:r>
        <w:rPr>
          <w:rFonts w:ascii="Arial" w:hAnsi="Arial"/>
          <w:b/>
          <w:color w:val="804826"/>
          <w:sz w:val="15"/>
        </w:rPr>
        <w:t xml:space="preserve">9 </w:t>
      </w:r>
      <w:r>
        <w:rPr>
          <w:rFonts w:ascii="Georgia" w:hAnsi="Georgia"/>
          <w:sz w:val="19"/>
        </w:rPr>
        <w:t>With his mouth the godless man destroys his neighbor,</w:t>
        <w:br/>
        <w:t>but through knowledge the righteous shall be delivered.</w:t>
      </w:r>
    </w:p>
    <w:p>
      <w:pPr>
        <w:pStyle w:val="Scripture"/>
      </w:pPr>
      <w:r>
        <w:rPr>
          <w:rFonts w:ascii="Arial" w:hAnsi="Arial"/>
          <w:b/>
          <w:color w:val="804826"/>
          <w:sz w:val="15"/>
        </w:rPr>
        <w:t xml:space="preserve">10 </w:t>
      </w:r>
      <w:r>
        <w:rPr>
          <w:rFonts w:ascii="Georgia" w:hAnsi="Georgia"/>
          <w:sz w:val="19"/>
        </w:rPr>
        <w:t>When it goes well with the righteous, the city rejoices;</w:t>
        <w:br/>
        <w:t>and when the wicked perish, there is shouting for joy.</w:t>
      </w:r>
    </w:p>
    <w:p>
      <w:pPr>
        <w:pStyle w:val="Scripture"/>
      </w:pPr>
      <w:r>
        <w:rPr>
          <w:rFonts w:ascii="Arial" w:hAnsi="Arial"/>
          <w:b/>
          <w:color w:val="804826"/>
          <w:sz w:val="15"/>
        </w:rPr>
        <w:t xml:space="preserve">11 </w:t>
      </w:r>
      <w:r>
        <w:rPr>
          <w:rFonts w:ascii="Georgia" w:hAnsi="Georgia"/>
          <w:sz w:val="19"/>
        </w:rPr>
        <w:t>By the blessing of the upright a city is exalted,</w:t>
        <w:br/>
        <w:t>but it is overthrown by the mouth of the wicked.</w:t>
      </w:r>
    </w:p>
    <w:p>
      <w:pPr>
        <w:pStyle w:val="Scripture"/>
      </w:pPr>
      <w:r>
        <w:rPr>
          <w:rFonts w:ascii="Arial" w:hAnsi="Arial"/>
          <w:b/>
          <w:color w:val="804826"/>
          <w:sz w:val="15"/>
        </w:rPr>
        <w:t xml:space="preserve">12 </w:t>
      </w:r>
      <w:r>
        <w:rPr>
          <w:rFonts w:ascii="Georgia" w:hAnsi="Georgia"/>
          <w:sz w:val="19"/>
        </w:rPr>
        <w:t>He who despises his neighbor lacks understanding,</w:t>
        <w:br/>
        <w:t>but a man of discernment keeps silent.</w:t>
      </w:r>
    </w:p>
    <w:p>
      <w:pPr>
        <w:pStyle w:val="Scripture"/>
      </w:pPr>
      <w:r>
        <w:rPr>
          <w:rFonts w:ascii="Arial" w:hAnsi="Arial"/>
          <w:b/>
          <w:color w:val="804826"/>
          <w:sz w:val="15"/>
        </w:rPr>
        <w:t xml:space="preserve">13 </w:t>
      </w:r>
      <w:r>
        <w:rPr>
          <w:rFonts w:ascii="Georgia" w:hAnsi="Georgia"/>
          <w:sz w:val="19"/>
        </w:rPr>
        <w:t>He who goes about as a talebearer reveals secrets,</w:t>
        <w:br/>
        <w:t>but he who is trustworthy in spirit conceals a matter.</w:t>
      </w:r>
    </w:p>
    <w:p>
      <w:pPr>
        <w:pStyle w:val="Scripture"/>
      </w:pPr>
      <w:r>
        <w:rPr>
          <w:rFonts w:ascii="Arial" w:hAnsi="Arial"/>
          <w:b/>
          <w:color w:val="804826"/>
          <w:sz w:val="15"/>
        </w:rPr>
        <w:t xml:space="preserve">14 </w:t>
      </w:r>
      <w:r>
        <w:rPr>
          <w:rFonts w:ascii="Georgia" w:hAnsi="Georgia"/>
          <w:sz w:val="19"/>
        </w:rPr>
        <w:t>Where there is no wise guidance, the people fall,</w:t>
        <w:br/>
        <w:t>but in the multitude of counselors there is safety.</w:t>
      </w:r>
    </w:p>
    <w:p>
      <w:pPr>
        <w:pStyle w:val="Scripture"/>
      </w:pPr>
      <w:r>
        <w:rPr>
          <w:rFonts w:ascii="Arial" w:hAnsi="Arial"/>
          <w:b/>
          <w:color w:val="804826"/>
          <w:sz w:val="15"/>
        </w:rPr>
        <w:t xml:space="preserve">15 </w:t>
      </w:r>
      <w:r>
        <w:rPr>
          <w:rFonts w:ascii="Georgia" w:hAnsi="Georgia"/>
          <w:sz w:val="19"/>
        </w:rPr>
        <w:t>He who becomes surety for a stranger shall suffer for it,</w:t>
        <w:br/>
        <w:t>but he who hates pledges is secure.</w:t>
      </w:r>
    </w:p>
    <w:p>
      <w:pPr>
        <w:pStyle w:val="Scripture"/>
      </w:pPr>
      <w:r>
        <w:rPr>
          <w:rFonts w:ascii="Arial" w:hAnsi="Arial"/>
          <w:b/>
          <w:color w:val="804826"/>
          <w:sz w:val="15"/>
        </w:rPr>
        <w:t xml:space="preserve">16 </w:t>
      </w:r>
      <w:r>
        <w:rPr>
          <w:rFonts w:ascii="Georgia" w:hAnsi="Georgia"/>
          <w:sz w:val="19"/>
        </w:rPr>
        <w:t>A gracious woman obtains honor,</w:t>
        <w:br/>
        <w:t>and violent men obtain riches.</w:t>
      </w:r>
    </w:p>
    <w:p>
      <w:pPr>
        <w:pStyle w:val="Scripture"/>
      </w:pPr>
      <w:r>
        <w:rPr>
          <w:rFonts w:ascii="Arial" w:hAnsi="Arial"/>
          <w:b/>
          <w:color w:val="804826"/>
          <w:sz w:val="15"/>
        </w:rPr>
        <w:t xml:space="preserve">17 </w:t>
      </w:r>
      <w:r>
        <w:rPr>
          <w:rFonts w:ascii="Georgia" w:hAnsi="Georgia"/>
          <w:sz w:val="19"/>
        </w:rPr>
        <w:t>The merciful man does good to his own soul,</w:t>
        <w:br/>
        <w:t>but he who is cruel troubles his own flesh.</w:t>
      </w:r>
    </w:p>
    <w:p>
      <w:pPr>
        <w:pStyle w:val="Scripture"/>
      </w:pPr>
      <w:r>
        <w:rPr>
          <w:rFonts w:ascii="Arial" w:hAnsi="Arial"/>
          <w:b/>
          <w:color w:val="804826"/>
          <w:sz w:val="15"/>
        </w:rPr>
        <w:t xml:space="preserve">18 </w:t>
      </w:r>
      <w:r>
        <w:rPr>
          <w:rFonts w:ascii="Georgia" w:hAnsi="Georgia"/>
          <w:sz w:val="19"/>
        </w:rPr>
        <w:t>The wicked earns deceptive wages,</w:t>
        <w:br/>
        <w:t>but he who sows righteousness receives a sure reward.</w:t>
      </w:r>
    </w:p>
    <w:p>
      <w:pPr>
        <w:pStyle w:val="Scripture"/>
      </w:pPr>
      <w:r>
        <w:rPr>
          <w:rFonts w:ascii="Arial" w:hAnsi="Arial"/>
          <w:b/>
          <w:color w:val="804826"/>
          <w:sz w:val="15"/>
        </w:rPr>
        <w:t xml:space="preserve">19 </w:t>
      </w:r>
      <w:r>
        <w:rPr>
          <w:rFonts w:ascii="Georgia" w:hAnsi="Georgia"/>
          <w:sz w:val="19"/>
        </w:rPr>
        <w:t>He who is steadfast in righteousness attains life,</w:t>
        <w:br/>
        <w:t>but he who pursues evil pursues it to his own death.</w:t>
      </w:r>
    </w:p>
    <w:p>
      <w:pPr>
        <w:pStyle w:val="Scripture"/>
      </w:pPr>
      <w:r>
        <w:rPr>
          <w:rFonts w:ascii="Arial" w:hAnsi="Arial"/>
          <w:b/>
          <w:color w:val="804826"/>
          <w:sz w:val="15"/>
        </w:rPr>
        <w:t xml:space="preserve">20 </w:t>
      </w:r>
      <w:r>
        <w:rPr>
          <w:rFonts w:ascii="Georgia" w:hAnsi="Georgia"/>
          <w:sz w:val="19"/>
        </w:rPr>
        <w:t>Those who are perverse in heart are an abomination to YHWH–Yahweh,</w:t>
        <w:br/>
        <w:t>but those whose way is blameless are His delight.</w:t>
      </w:r>
    </w:p>
    <w:p>
      <w:pPr>
        <w:pStyle w:val="Scripture"/>
      </w:pPr>
      <w:r>
        <w:rPr>
          <w:rFonts w:ascii="Arial" w:hAnsi="Arial"/>
          <w:b/>
          <w:color w:val="804826"/>
          <w:sz w:val="15"/>
        </w:rPr>
        <w:t xml:space="preserve">21 </w:t>
      </w:r>
      <w:r>
        <w:rPr>
          <w:rFonts w:ascii="Georgia" w:hAnsi="Georgia"/>
          <w:sz w:val="19"/>
        </w:rPr>
        <w:t>Be assured, the evil man shall not go unpunished,</w:t>
        <w:br/>
        <w:t>but the offspring of the righteous shall be delivered.</w:t>
      </w:r>
    </w:p>
    <w:p>
      <w:pPr>
        <w:pStyle w:val="Scripture"/>
      </w:pPr>
      <w:r>
        <w:rPr>
          <w:rFonts w:ascii="Arial" w:hAnsi="Arial"/>
          <w:b/>
          <w:color w:val="804826"/>
          <w:sz w:val="15"/>
        </w:rPr>
        <w:t xml:space="preserve">22 </w:t>
      </w:r>
      <w:r>
        <w:rPr>
          <w:rFonts w:ascii="Georgia" w:hAnsi="Georgia"/>
          <w:sz w:val="19"/>
        </w:rPr>
        <w:t>Like a gold ring in a pig’s snout</w:t>
        <w:br/>
        <w:t>is a beautiful woman who lacks discretion.</w:t>
      </w:r>
    </w:p>
    <w:p>
      <w:pPr>
        <w:pStyle w:val="Scripture"/>
      </w:pPr>
      <w:r>
        <w:rPr>
          <w:rFonts w:ascii="Arial" w:hAnsi="Arial"/>
          <w:b/>
          <w:color w:val="804826"/>
          <w:sz w:val="15"/>
        </w:rPr>
        <w:t xml:space="preserve">23 </w:t>
      </w:r>
      <w:r>
        <w:rPr>
          <w:rFonts w:ascii="Georgia" w:hAnsi="Georgia"/>
          <w:sz w:val="19"/>
        </w:rPr>
        <w:t>The desire of the righteous is only good,</w:t>
        <w:br/>
        <w:t>but the expectation of the wicked is wrath.</w:t>
      </w:r>
    </w:p>
    <w:p>
      <w:pPr>
        <w:pStyle w:val="Scripture"/>
      </w:pPr>
      <w:r>
        <w:rPr>
          <w:rFonts w:ascii="Arial" w:hAnsi="Arial"/>
          <w:b/>
          <w:color w:val="804826"/>
          <w:sz w:val="15"/>
        </w:rPr>
        <w:t xml:space="preserve">24 </w:t>
      </w:r>
      <w:r>
        <w:rPr>
          <w:rFonts w:ascii="Georgia" w:hAnsi="Georgia"/>
          <w:sz w:val="19"/>
        </w:rPr>
        <w:t>There is one who scatters and yet increases more;</w:t>
        <w:br/>
        <w:t>and there is one who withholds what is justly due,</w:t>
        <w:br/>
        <w:t>but it leads only to poverty.</w:t>
      </w:r>
    </w:p>
    <w:p>
      <w:pPr>
        <w:pStyle w:val="Scripture"/>
      </w:pPr>
      <w:r>
        <w:rPr>
          <w:rFonts w:ascii="Arial" w:hAnsi="Arial"/>
          <w:b/>
          <w:color w:val="804826"/>
          <w:sz w:val="15"/>
        </w:rPr>
        <w:t xml:space="preserve">25 </w:t>
      </w:r>
      <w:r>
        <w:rPr>
          <w:rFonts w:ascii="Georgia" w:hAnsi="Georgia"/>
          <w:sz w:val="19"/>
        </w:rPr>
        <w:t>The generous soul shall prosper,</w:t>
        <w:br/>
        <w:t>and he who refreshes others shall himself be refreshed.</w:t>
      </w:r>
    </w:p>
    <w:p>
      <w:pPr>
        <w:pStyle w:val="Scripture"/>
      </w:pPr>
      <w:r>
        <w:rPr>
          <w:rFonts w:ascii="Arial" w:hAnsi="Arial"/>
          <w:b/>
          <w:color w:val="804826"/>
          <w:sz w:val="15"/>
        </w:rPr>
        <w:t xml:space="preserve">26 </w:t>
      </w:r>
      <w:r>
        <w:rPr>
          <w:rFonts w:ascii="Georgia" w:hAnsi="Georgia"/>
          <w:sz w:val="19"/>
        </w:rPr>
        <w:t>The people shall curse him who withholds grain,</w:t>
        <w:br/>
        <w:t>but blessing shall be upon the head of him who sells it.</w:t>
      </w:r>
    </w:p>
    <w:p>
      <w:pPr>
        <w:pStyle w:val="Scripture"/>
      </w:pPr>
      <w:r>
        <w:rPr>
          <w:rFonts w:ascii="Arial" w:hAnsi="Arial"/>
          <w:b/>
          <w:color w:val="804826"/>
          <w:sz w:val="15"/>
        </w:rPr>
        <w:t xml:space="preserve">27 </w:t>
      </w:r>
      <w:r>
        <w:rPr>
          <w:rFonts w:ascii="Georgia" w:hAnsi="Georgia"/>
          <w:sz w:val="19"/>
        </w:rPr>
        <w:t>He who diligently seeks good seeks favor,</w:t>
        <w:br/>
        <w:t>but he who searches for evil, it shall come to him.</w:t>
      </w:r>
    </w:p>
    <w:p>
      <w:pPr>
        <w:pStyle w:val="Scripture"/>
      </w:pPr>
      <w:r>
        <w:rPr>
          <w:rFonts w:ascii="Arial" w:hAnsi="Arial"/>
          <w:b/>
          <w:color w:val="804826"/>
          <w:sz w:val="15"/>
        </w:rPr>
        <w:t xml:space="preserve">28 </w:t>
      </w:r>
      <w:r>
        <w:rPr>
          <w:rFonts w:ascii="Georgia" w:hAnsi="Georgia"/>
          <w:sz w:val="19"/>
        </w:rPr>
        <w:t>He who trusts in his riches shall fall,</w:t>
        <w:br/>
        <w:t>but the righteous shall flourish like a green leaf.</w:t>
      </w:r>
    </w:p>
    <w:p>
      <w:pPr>
        <w:pStyle w:val="Scripture"/>
      </w:pPr>
      <w:r>
        <w:rPr>
          <w:rFonts w:ascii="Arial" w:hAnsi="Arial"/>
          <w:b/>
          <w:color w:val="804826"/>
          <w:sz w:val="15"/>
        </w:rPr>
        <w:t xml:space="preserve">29 </w:t>
      </w:r>
      <w:r>
        <w:rPr>
          <w:rFonts w:ascii="Georgia" w:hAnsi="Georgia"/>
          <w:sz w:val="19"/>
        </w:rPr>
        <w:t>He who troubles his own house shall inherit the wind,</w:t>
        <w:br/>
        <w:t>and the fool shall be servant to the wise of heart.</w:t>
      </w:r>
    </w:p>
    <w:p>
      <w:pPr>
        <w:pStyle w:val="Scripture"/>
      </w:pPr>
      <w:r>
        <w:rPr>
          <w:rFonts w:ascii="Arial" w:hAnsi="Arial"/>
          <w:b/>
          <w:color w:val="804826"/>
          <w:sz w:val="15"/>
        </w:rPr>
        <w:t xml:space="preserve">30 </w:t>
      </w:r>
      <w:r>
        <w:rPr>
          <w:rFonts w:ascii="Georgia" w:hAnsi="Georgia"/>
          <w:sz w:val="19"/>
        </w:rPr>
        <w:t>The fruit of the righteous is a tree of life,</w:t>
        <w:br/>
        <w:t>and he who wins souls is wise.</w:t>
      </w:r>
    </w:p>
    <w:p>
      <w:pPr>
        <w:pStyle w:val="Scripture"/>
      </w:pPr>
      <w:r>
        <w:rPr>
          <w:rFonts w:ascii="Arial" w:hAnsi="Arial"/>
          <w:b/>
          <w:color w:val="804826"/>
          <w:sz w:val="15"/>
        </w:rPr>
        <w:t xml:space="preserve">31 </w:t>
      </w:r>
      <w:r>
        <w:rPr>
          <w:rFonts w:ascii="Georgia" w:hAnsi="Georgia"/>
          <w:sz w:val="19"/>
        </w:rPr>
        <w:t>Behold, the righteous shall be recompensed upon the earth;</w:t>
        <w:br/>
        <w:t>how much more the wicked and the sinner!</w:t>
      </w:r>
    </w:p>
    <w:p>
      <w:pPr>
        <w:pStyle w:val="Heading2"/>
      </w:pPr>
      <w:r>
        <w:t>Chapter 12</w:t>
      </w:r>
    </w:p>
    <w:p>
      <w:pPr>
        <w:pStyle w:val="Scripture"/>
      </w:pPr>
      <w:r>
        <w:rPr>
          <w:rFonts w:ascii="Arial" w:hAnsi="Arial"/>
          <w:b/>
          <w:color w:val="804826"/>
          <w:sz w:val="15"/>
        </w:rPr>
        <w:t xml:space="preserve">1 </w:t>
      </w:r>
      <w:r>
        <w:rPr>
          <w:rFonts w:ascii="Georgia" w:hAnsi="Georgia"/>
          <w:sz w:val="19"/>
        </w:rPr>
        <w:t>Whoever loves discipline loves knowledge,</w:t>
        <w:br/>
        <w:t>but he who hates correction is senseless.</w:t>
      </w:r>
    </w:p>
    <w:p>
      <w:pPr>
        <w:pStyle w:val="Scripture"/>
      </w:pPr>
      <w:r>
        <w:rPr>
          <w:rFonts w:ascii="Arial" w:hAnsi="Arial"/>
          <w:b/>
          <w:color w:val="804826"/>
          <w:sz w:val="15"/>
        </w:rPr>
        <w:t xml:space="preserve">2 </w:t>
      </w:r>
      <w:r>
        <w:rPr>
          <w:rFonts w:ascii="Georgia" w:hAnsi="Georgia"/>
          <w:sz w:val="19"/>
        </w:rPr>
        <w:t>A good man obtains favor from YHWH–Yahweh,</w:t>
        <w:br/>
        <w:t>but He shall condemn a man of wicked schemes.</w:t>
      </w:r>
    </w:p>
    <w:p>
      <w:pPr>
        <w:pStyle w:val="Scripture"/>
      </w:pPr>
      <w:r>
        <w:rPr>
          <w:rFonts w:ascii="Arial" w:hAnsi="Arial"/>
          <w:b/>
          <w:color w:val="804826"/>
          <w:sz w:val="15"/>
        </w:rPr>
        <w:t xml:space="preserve">3 </w:t>
      </w:r>
      <w:r>
        <w:rPr>
          <w:rFonts w:ascii="Georgia" w:hAnsi="Georgia"/>
          <w:sz w:val="19"/>
        </w:rPr>
        <w:t>A man shall not be established by wickedness,</w:t>
        <w:br/>
        <w:t>but the root of the righteous shall not be moved.</w:t>
      </w:r>
    </w:p>
    <w:p>
      <w:pPr>
        <w:pStyle w:val="Scripture"/>
      </w:pPr>
      <w:r>
        <w:rPr>
          <w:rFonts w:ascii="Arial" w:hAnsi="Arial"/>
          <w:b/>
          <w:color w:val="804826"/>
          <w:sz w:val="15"/>
        </w:rPr>
        <w:t xml:space="preserve">4 </w:t>
      </w:r>
      <w:r>
        <w:rPr>
          <w:rFonts w:ascii="Georgia" w:hAnsi="Georgia"/>
          <w:sz w:val="19"/>
        </w:rPr>
        <w:t>A worthy woman is the crown of her husband,</w:t>
        <w:br/>
        <w:t>but she who brings shame is like rottenness in his bones.</w:t>
      </w:r>
    </w:p>
    <w:p>
      <w:pPr>
        <w:pStyle w:val="Scripture"/>
      </w:pPr>
      <w:r>
        <w:rPr>
          <w:rFonts w:ascii="Arial" w:hAnsi="Arial"/>
          <w:b/>
          <w:color w:val="804826"/>
          <w:sz w:val="15"/>
        </w:rPr>
        <w:t xml:space="preserve">5 </w:t>
      </w:r>
      <w:r>
        <w:rPr>
          <w:rFonts w:ascii="Georgia" w:hAnsi="Georgia"/>
          <w:sz w:val="19"/>
        </w:rPr>
        <w:t>The thoughts of the righteous are just,</w:t>
        <w:br/>
        <w:t>but the counsels of the wicked are deceitful.</w:t>
      </w:r>
    </w:p>
    <w:p>
      <w:pPr>
        <w:pStyle w:val="Scripture"/>
      </w:pPr>
      <w:r>
        <w:rPr>
          <w:rFonts w:ascii="Arial" w:hAnsi="Arial"/>
          <w:b/>
          <w:color w:val="804826"/>
          <w:sz w:val="15"/>
        </w:rPr>
        <w:t xml:space="preserve">6 </w:t>
      </w:r>
      <w:r>
        <w:rPr>
          <w:rFonts w:ascii="Georgia" w:hAnsi="Georgia"/>
          <w:sz w:val="19"/>
        </w:rPr>
        <w:t>The words of the wicked lie in wait for blood,</w:t>
        <w:br/>
        <w:t>but the mouth of the upright shall deliver them.</w:t>
      </w:r>
    </w:p>
    <w:p>
      <w:pPr>
        <w:pStyle w:val="Scripture"/>
      </w:pPr>
      <w:r>
        <w:rPr>
          <w:rFonts w:ascii="Arial" w:hAnsi="Arial"/>
          <w:b/>
          <w:color w:val="804826"/>
          <w:sz w:val="15"/>
        </w:rPr>
        <w:t xml:space="preserve">7 </w:t>
      </w:r>
      <w:r>
        <w:rPr>
          <w:rFonts w:ascii="Georgia" w:hAnsi="Georgia"/>
          <w:sz w:val="19"/>
        </w:rPr>
        <w:t>The wicked are overthrown and are no more,</w:t>
        <w:br/>
        <w:t>but the house of the righteous shall stand.</w:t>
      </w:r>
    </w:p>
    <w:p>
      <w:pPr>
        <w:pStyle w:val="Scripture"/>
      </w:pPr>
      <w:r>
        <w:rPr>
          <w:rFonts w:ascii="Arial" w:hAnsi="Arial"/>
          <w:b/>
          <w:color w:val="804826"/>
          <w:sz w:val="15"/>
        </w:rPr>
        <w:t xml:space="preserve">8 </w:t>
      </w:r>
      <w:r>
        <w:rPr>
          <w:rFonts w:ascii="Georgia" w:hAnsi="Georgia"/>
          <w:sz w:val="19"/>
        </w:rPr>
        <w:t>A man shall be praised according to his wisdom,</w:t>
        <w:br/>
        <w:t>but he who has a perverse heart shall be despised.</w:t>
      </w:r>
    </w:p>
    <w:p>
      <w:pPr>
        <w:pStyle w:val="Scripture"/>
      </w:pPr>
      <w:r>
        <w:rPr>
          <w:rFonts w:ascii="Arial" w:hAnsi="Arial"/>
          <w:b/>
          <w:color w:val="804826"/>
          <w:sz w:val="15"/>
        </w:rPr>
        <w:t xml:space="preserve">9 </w:t>
      </w:r>
      <w:r>
        <w:rPr>
          <w:rFonts w:ascii="Georgia" w:hAnsi="Georgia"/>
          <w:sz w:val="19"/>
        </w:rPr>
        <w:t>Better is he who is lightly esteemed and has a servant</w:t>
        <w:br/>
        <w:t>than he who honors himself and lacks bread.</w:t>
      </w:r>
    </w:p>
    <w:p>
      <w:pPr>
        <w:pStyle w:val="Scripture"/>
      </w:pPr>
      <w:r>
        <w:rPr>
          <w:rFonts w:ascii="Arial" w:hAnsi="Arial"/>
          <w:b/>
          <w:color w:val="804826"/>
          <w:sz w:val="15"/>
        </w:rPr>
        <w:t xml:space="preserve">10 </w:t>
      </w:r>
      <w:r>
        <w:rPr>
          <w:rFonts w:ascii="Georgia" w:hAnsi="Georgia"/>
          <w:sz w:val="19"/>
        </w:rPr>
        <w:t>A righteous man cares for the life of his animal,</w:t>
        <w:br/>
        <w:t>but the tender mercies of the wicked are cruel.</w:t>
      </w:r>
    </w:p>
    <w:p>
      <w:pPr>
        <w:pStyle w:val="Scripture"/>
      </w:pPr>
      <w:r>
        <w:rPr>
          <w:rFonts w:ascii="Arial" w:hAnsi="Arial"/>
          <w:b/>
          <w:color w:val="804826"/>
          <w:sz w:val="15"/>
        </w:rPr>
        <w:t xml:space="preserve">11 </w:t>
      </w:r>
      <w:r>
        <w:rPr>
          <w:rFonts w:ascii="Georgia" w:hAnsi="Georgia"/>
          <w:sz w:val="19"/>
        </w:rPr>
        <w:t>He who tills his land shall have plenty of bread,</w:t>
        <w:br/>
        <w:t>but he who pursues worthless things lacks understanding.</w:t>
      </w:r>
    </w:p>
    <w:p>
      <w:pPr>
        <w:pStyle w:val="Scripture"/>
      </w:pPr>
      <w:r>
        <w:rPr>
          <w:rFonts w:ascii="Arial" w:hAnsi="Arial"/>
          <w:b/>
          <w:color w:val="804826"/>
          <w:sz w:val="15"/>
        </w:rPr>
        <w:t xml:space="preserve">12 </w:t>
      </w:r>
      <w:r>
        <w:rPr>
          <w:rFonts w:ascii="Georgia" w:hAnsi="Georgia"/>
          <w:sz w:val="19"/>
        </w:rPr>
        <w:t>The wicked desires the prey of evil men,</w:t>
        <w:br/>
        <w:t>but the root of the righteous produces fruit.</w:t>
      </w:r>
    </w:p>
    <w:p>
      <w:pPr>
        <w:pStyle w:val="Scripture"/>
      </w:pPr>
      <w:r>
        <w:rPr>
          <w:rFonts w:ascii="Arial" w:hAnsi="Arial"/>
          <w:b/>
          <w:color w:val="804826"/>
          <w:sz w:val="15"/>
        </w:rPr>
        <w:t xml:space="preserve">13 </w:t>
      </w:r>
      <w:r>
        <w:rPr>
          <w:rFonts w:ascii="Georgia" w:hAnsi="Georgia"/>
          <w:sz w:val="19"/>
        </w:rPr>
        <w:t>An evil man is trapped by the transgression of his lips,</w:t>
        <w:br/>
        <w:t>but the righteous shall come out of trouble.</w:t>
      </w:r>
    </w:p>
    <w:p>
      <w:pPr>
        <w:pStyle w:val="Scripture"/>
      </w:pPr>
      <w:r>
        <w:rPr>
          <w:rFonts w:ascii="Arial" w:hAnsi="Arial"/>
          <w:b/>
          <w:color w:val="804826"/>
          <w:sz w:val="15"/>
        </w:rPr>
        <w:t xml:space="preserve">14 </w:t>
      </w:r>
      <w:r>
        <w:rPr>
          <w:rFonts w:ascii="Georgia" w:hAnsi="Georgia"/>
          <w:sz w:val="19"/>
        </w:rPr>
        <w:t>A man shall be satisfied with good by the fruit of his mouth,</w:t>
        <w:br/>
        <w:t>and the work of a man’s hands shall return to him.</w:t>
      </w:r>
    </w:p>
    <w:p>
      <w:pPr>
        <w:pStyle w:val="Scripture"/>
      </w:pPr>
      <w:r>
        <w:rPr>
          <w:rFonts w:ascii="Arial" w:hAnsi="Arial"/>
          <w:b/>
          <w:color w:val="804826"/>
          <w:sz w:val="15"/>
        </w:rPr>
        <w:t xml:space="preserve">15 </w:t>
      </w:r>
      <w:r>
        <w:rPr>
          <w:rFonts w:ascii="Georgia" w:hAnsi="Georgia"/>
          <w:sz w:val="19"/>
        </w:rPr>
        <w:t>The way of a fool is right in his own eyes,</w:t>
        <w:br/>
        <w:t>but he who listens to counsel is wise.</w:t>
      </w:r>
    </w:p>
    <w:p>
      <w:pPr>
        <w:pStyle w:val="Scripture"/>
      </w:pPr>
      <w:r>
        <w:rPr>
          <w:rFonts w:ascii="Arial" w:hAnsi="Arial"/>
          <w:b/>
          <w:color w:val="804826"/>
          <w:sz w:val="15"/>
        </w:rPr>
        <w:t xml:space="preserve">16 </w:t>
      </w:r>
      <w:r>
        <w:rPr>
          <w:rFonts w:ascii="Georgia" w:hAnsi="Georgia"/>
          <w:sz w:val="19"/>
        </w:rPr>
        <w:t>A fool’s anger is known at once,</w:t>
        <w:br/>
        <w:t>but a prudent man overlooks an insult.</w:t>
      </w:r>
    </w:p>
    <w:p>
      <w:pPr>
        <w:pStyle w:val="Scripture"/>
      </w:pPr>
      <w:r>
        <w:rPr>
          <w:rFonts w:ascii="Arial" w:hAnsi="Arial"/>
          <w:b/>
          <w:color w:val="804826"/>
          <w:sz w:val="15"/>
        </w:rPr>
        <w:t xml:space="preserve">17 </w:t>
      </w:r>
      <w:r>
        <w:rPr>
          <w:rFonts w:ascii="Georgia" w:hAnsi="Georgia"/>
          <w:sz w:val="19"/>
        </w:rPr>
        <w:t>He who speaks truth declares righteousness,</w:t>
        <w:br/>
        <w:t>but a false witness speaks deceit.</w:t>
      </w:r>
    </w:p>
    <w:p>
      <w:pPr>
        <w:pStyle w:val="Scripture"/>
      </w:pPr>
      <w:r>
        <w:rPr>
          <w:rFonts w:ascii="Arial" w:hAnsi="Arial"/>
          <w:b/>
          <w:color w:val="804826"/>
          <w:sz w:val="15"/>
        </w:rPr>
        <w:t xml:space="preserve">18 </w:t>
      </w:r>
      <w:r>
        <w:rPr>
          <w:rFonts w:ascii="Georgia" w:hAnsi="Georgia"/>
          <w:sz w:val="19"/>
        </w:rPr>
        <w:t>There is one whose rash words pierce like a sword,</w:t>
        <w:br/>
        <w:t>but the tongue of the wise brings healing.</w:t>
      </w:r>
    </w:p>
    <w:p>
      <w:pPr>
        <w:pStyle w:val="Scripture"/>
      </w:pPr>
      <w:r>
        <w:rPr>
          <w:rFonts w:ascii="Arial" w:hAnsi="Arial"/>
          <w:b/>
          <w:color w:val="804826"/>
          <w:sz w:val="15"/>
        </w:rPr>
        <w:t xml:space="preserve">19 </w:t>
      </w:r>
      <w:r>
        <w:rPr>
          <w:rFonts w:ascii="Georgia" w:hAnsi="Georgia"/>
          <w:sz w:val="19"/>
        </w:rPr>
        <w:t>Truthful lips shall be established forever,</w:t>
        <w:br/>
        <w:t>but a lying tongue lasts only for a moment.</w:t>
      </w:r>
    </w:p>
    <w:p>
      <w:pPr>
        <w:pStyle w:val="Scripture"/>
      </w:pPr>
      <w:r>
        <w:rPr>
          <w:rFonts w:ascii="Arial" w:hAnsi="Arial"/>
          <w:b/>
          <w:color w:val="804826"/>
          <w:sz w:val="15"/>
        </w:rPr>
        <w:t xml:space="preserve">20 </w:t>
      </w:r>
      <w:r>
        <w:rPr>
          <w:rFonts w:ascii="Georgia" w:hAnsi="Georgia"/>
          <w:sz w:val="19"/>
        </w:rPr>
        <w:t>Deceit is in the heart of those who devise evil,</w:t>
        <w:br/>
        <w:t>but those who counsel peace have joy.</w:t>
      </w:r>
    </w:p>
    <w:p>
      <w:pPr>
        <w:pStyle w:val="Scripture"/>
      </w:pPr>
      <w:r>
        <w:rPr>
          <w:rFonts w:ascii="Arial" w:hAnsi="Arial"/>
          <w:b/>
          <w:color w:val="804826"/>
          <w:sz w:val="15"/>
        </w:rPr>
        <w:t xml:space="preserve">21 </w:t>
      </w:r>
      <w:r>
        <w:rPr>
          <w:rFonts w:ascii="Georgia" w:hAnsi="Georgia"/>
          <w:sz w:val="19"/>
        </w:rPr>
        <w:t>No lasting harm shall overtake the righteous,</w:t>
        <w:br/>
        <w:t>but the wicked shall be filled with trouble.</w:t>
      </w:r>
    </w:p>
    <w:p>
      <w:pPr>
        <w:pStyle w:val="Scripture"/>
      </w:pPr>
      <w:r>
        <w:rPr>
          <w:rFonts w:ascii="Arial" w:hAnsi="Arial"/>
          <w:b/>
          <w:color w:val="804826"/>
          <w:sz w:val="15"/>
        </w:rPr>
        <w:t xml:space="preserve">22 </w:t>
      </w:r>
      <w:r>
        <w:rPr>
          <w:rFonts w:ascii="Georgia" w:hAnsi="Georgia"/>
          <w:sz w:val="19"/>
        </w:rPr>
        <w:t>Lying lips are an abomination to YHWH–Yahweh,</w:t>
        <w:br/>
        <w:t>but those who deal faithfully are His delight.</w:t>
      </w:r>
    </w:p>
    <w:p>
      <w:pPr>
        <w:pStyle w:val="Scripture"/>
      </w:pPr>
      <w:r>
        <w:rPr>
          <w:rFonts w:ascii="Arial" w:hAnsi="Arial"/>
          <w:b/>
          <w:color w:val="804826"/>
          <w:sz w:val="15"/>
        </w:rPr>
        <w:t xml:space="preserve">23 </w:t>
      </w:r>
      <w:r>
        <w:rPr>
          <w:rFonts w:ascii="Georgia" w:hAnsi="Georgia"/>
          <w:sz w:val="19"/>
        </w:rPr>
        <w:t>A prudent man conceals knowledge,</w:t>
        <w:br/>
        <w:t>but the heart of fools proclaims foolishness.</w:t>
      </w:r>
    </w:p>
    <w:p>
      <w:pPr>
        <w:pStyle w:val="Scripture"/>
      </w:pPr>
      <w:r>
        <w:rPr>
          <w:rFonts w:ascii="Arial" w:hAnsi="Arial"/>
          <w:b/>
          <w:color w:val="804826"/>
          <w:sz w:val="15"/>
        </w:rPr>
        <w:t xml:space="preserve">24 </w:t>
      </w:r>
      <w:r>
        <w:rPr>
          <w:rFonts w:ascii="Georgia" w:hAnsi="Georgia"/>
          <w:sz w:val="19"/>
        </w:rPr>
        <w:t>The hand of the diligent shall rule,</w:t>
        <w:br/>
        <w:t>but the lazy shall be put to forced labor.</w:t>
      </w:r>
    </w:p>
    <w:p>
      <w:pPr>
        <w:pStyle w:val="Scripture"/>
      </w:pPr>
      <w:r>
        <w:rPr>
          <w:rFonts w:ascii="Arial" w:hAnsi="Arial"/>
          <w:b/>
          <w:color w:val="804826"/>
          <w:sz w:val="15"/>
        </w:rPr>
        <w:t xml:space="preserve">25 </w:t>
      </w:r>
      <w:r>
        <w:rPr>
          <w:rFonts w:ascii="Georgia" w:hAnsi="Georgia"/>
          <w:sz w:val="19"/>
        </w:rPr>
        <w:t>Anxiety in a man’s heart weighs it down,</w:t>
        <w:br/>
        <w:t>but a good word makes it glad.</w:t>
      </w:r>
    </w:p>
    <w:p>
      <w:pPr>
        <w:pStyle w:val="Scripture"/>
      </w:pPr>
      <w:r>
        <w:rPr>
          <w:rFonts w:ascii="Arial" w:hAnsi="Arial"/>
          <w:b/>
          <w:color w:val="804826"/>
          <w:sz w:val="15"/>
        </w:rPr>
        <w:t xml:space="preserve">26 </w:t>
      </w:r>
      <w:r>
        <w:rPr>
          <w:rFonts w:ascii="Georgia" w:hAnsi="Georgia"/>
          <w:sz w:val="19"/>
        </w:rPr>
        <w:t>The righteous guides his neighbor carefully,</w:t>
        <w:br/>
        <w:t>but the way of the wicked leads them astray.</w:t>
      </w:r>
    </w:p>
    <w:p>
      <w:pPr>
        <w:pStyle w:val="Scripture"/>
      </w:pPr>
      <w:r>
        <w:rPr>
          <w:rFonts w:ascii="Arial" w:hAnsi="Arial"/>
          <w:b/>
          <w:color w:val="804826"/>
          <w:sz w:val="15"/>
        </w:rPr>
        <w:t xml:space="preserve">27 </w:t>
      </w:r>
      <w:r>
        <w:rPr>
          <w:rFonts w:ascii="Georgia" w:hAnsi="Georgia"/>
          <w:sz w:val="19"/>
        </w:rPr>
        <w:t>The lazy man does not roast what he has hunted,</w:t>
        <w:br/>
        <w:t>but diligence is a precious possession to a man.</w:t>
      </w:r>
    </w:p>
    <w:p>
      <w:pPr>
        <w:pStyle w:val="Scripture"/>
      </w:pPr>
      <w:r>
        <w:rPr>
          <w:rFonts w:ascii="Arial" w:hAnsi="Arial"/>
          <w:b/>
          <w:color w:val="804826"/>
          <w:sz w:val="15"/>
        </w:rPr>
        <w:t xml:space="preserve">28 </w:t>
      </w:r>
      <w:r>
        <w:rPr>
          <w:rFonts w:ascii="Georgia" w:hAnsi="Georgia"/>
          <w:sz w:val="19"/>
        </w:rPr>
        <w:t>In the path of righteousness is life,</w:t>
        <w:br/>
        <w:t>and in its pathway there is no death.</w:t>
      </w:r>
    </w:p>
    <w:p>
      <w:pPr>
        <w:pStyle w:val="Heading2"/>
      </w:pPr>
      <w:r>
        <w:t>Chapter 13</w:t>
      </w:r>
    </w:p>
    <w:p>
      <w:pPr>
        <w:pStyle w:val="Scripture"/>
      </w:pPr>
      <w:r>
        <w:rPr>
          <w:rFonts w:ascii="Arial" w:hAnsi="Arial"/>
          <w:b/>
          <w:color w:val="804826"/>
          <w:sz w:val="15"/>
        </w:rPr>
        <w:t xml:space="preserve">1 </w:t>
      </w:r>
      <w:r>
        <w:rPr>
          <w:rFonts w:ascii="Georgia" w:hAnsi="Georgia"/>
          <w:sz w:val="19"/>
        </w:rPr>
        <w:t>A wise son hears his father’s instruction,</w:t>
        <w:br/>
        <w:t>but a scoffer does not listen to rebuke.</w:t>
      </w:r>
    </w:p>
    <w:p>
      <w:pPr>
        <w:pStyle w:val="Scripture"/>
      </w:pPr>
      <w:r>
        <w:rPr>
          <w:rFonts w:ascii="Arial" w:hAnsi="Arial"/>
          <w:b/>
          <w:color w:val="804826"/>
          <w:sz w:val="15"/>
        </w:rPr>
        <w:t xml:space="preserve">2 </w:t>
      </w:r>
      <w:r>
        <w:rPr>
          <w:rFonts w:ascii="Georgia" w:hAnsi="Georgia"/>
          <w:sz w:val="19"/>
        </w:rPr>
        <w:t>A man shall eat good from the fruit of his mouth,</w:t>
        <w:br/>
        <w:t>but the desire of the treacherous is violence.</w:t>
      </w:r>
    </w:p>
    <w:p>
      <w:pPr>
        <w:pStyle w:val="Scripture"/>
      </w:pPr>
      <w:r>
        <w:rPr>
          <w:rFonts w:ascii="Arial" w:hAnsi="Arial"/>
          <w:b/>
          <w:color w:val="804826"/>
          <w:sz w:val="15"/>
        </w:rPr>
        <w:t xml:space="preserve">3 </w:t>
      </w:r>
      <w:r>
        <w:rPr>
          <w:rFonts w:ascii="Georgia" w:hAnsi="Georgia"/>
          <w:sz w:val="19"/>
        </w:rPr>
        <w:t>He who guards his mouth preserves his life,</w:t>
        <w:br/>
        <w:t>but he who opens his lips wide shall come to ruin.</w:t>
      </w:r>
    </w:p>
    <w:p>
      <w:pPr>
        <w:pStyle w:val="Scripture"/>
      </w:pPr>
      <w:r>
        <w:rPr>
          <w:rFonts w:ascii="Arial" w:hAnsi="Arial"/>
          <w:b/>
          <w:color w:val="804826"/>
          <w:sz w:val="15"/>
        </w:rPr>
        <w:t xml:space="preserve">4 </w:t>
      </w:r>
      <w:r>
        <w:rPr>
          <w:rFonts w:ascii="Georgia" w:hAnsi="Georgia"/>
          <w:sz w:val="19"/>
        </w:rPr>
        <w:t>The soul of the sluggard desires and has nothing,</w:t>
        <w:br/>
        <w:t>but the soul of the diligent shall be richly supplied.</w:t>
      </w:r>
    </w:p>
    <w:p>
      <w:pPr>
        <w:pStyle w:val="Scripture"/>
      </w:pPr>
      <w:r>
        <w:rPr>
          <w:rFonts w:ascii="Arial" w:hAnsi="Arial"/>
          <w:b/>
          <w:color w:val="804826"/>
          <w:sz w:val="15"/>
        </w:rPr>
        <w:t xml:space="preserve">5 </w:t>
      </w:r>
      <w:r>
        <w:rPr>
          <w:rFonts w:ascii="Georgia" w:hAnsi="Georgia"/>
          <w:sz w:val="19"/>
        </w:rPr>
        <w:t>A righteous man hates falsehood,</w:t>
        <w:br/>
        <w:t>but a wicked man acts shamefully and disgracefully.</w:t>
      </w:r>
    </w:p>
    <w:p>
      <w:pPr>
        <w:pStyle w:val="Scripture"/>
      </w:pPr>
      <w:r>
        <w:rPr>
          <w:rFonts w:ascii="Arial" w:hAnsi="Arial"/>
          <w:b/>
          <w:color w:val="804826"/>
          <w:sz w:val="15"/>
        </w:rPr>
        <w:t xml:space="preserve">6 </w:t>
      </w:r>
      <w:r>
        <w:rPr>
          <w:rFonts w:ascii="Georgia" w:hAnsi="Georgia"/>
          <w:sz w:val="19"/>
        </w:rPr>
        <w:t>Righteousness guards him whose way is blameless,</w:t>
        <w:br/>
        <w:t>but wickedness overthrows the sinner.</w:t>
      </w:r>
    </w:p>
    <w:p>
      <w:pPr>
        <w:pStyle w:val="Scripture"/>
      </w:pPr>
      <w:r>
        <w:rPr>
          <w:rFonts w:ascii="Arial" w:hAnsi="Arial"/>
          <w:b/>
          <w:color w:val="804826"/>
          <w:sz w:val="15"/>
        </w:rPr>
        <w:t xml:space="preserve">7 </w:t>
      </w:r>
      <w:r>
        <w:rPr>
          <w:rFonts w:ascii="Georgia" w:hAnsi="Georgia"/>
          <w:sz w:val="19"/>
        </w:rPr>
        <w:t>There is one who pretends to be rich, yet has nothing;</w:t>
        <w:br/>
        <w:t>another pretends to be poor, yet has great wealth.</w:t>
      </w:r>
    </w:p>
    <w:p>
      <w:pPr>
        <w:pStyle w:val="Scripture"/>
      </w:pPr>
      <w:r>
        <w:rPr>
          <w:rFonts w:ascii="Arial" w:hAnsi="Arial"/>
          <w:b/>
          <w:color w:val="804826"/>
          <w:sz w:val="15"/>
        </w:rPr>
        <w:t xml:space="preserve">8 </w:t>
      </w:r>
      <w:r>
        <w:rPr>
          <w:rFonts w:ascii="Georgia" w:hAnsi="Georgia"/>
          <w:sz w:val="19"/>
        </w:rPr>
        <w:t>The ransom of a man’s life is his riches,</w:t>
        <w:br/>
        <w:t>but the poor hears no threat.</w:t>
      </w:r>
    </w:p>
    <w:p>
      <w:pPr>
        <w:pStyle w:val="Scripture"/>
      </w:pPr>
      <w:r>
        <w:rPr>
          <w:rFonts w:ascii="Arial" w:hAnsi="Arial"/>
          <w:b/>
          <w:color w:val="804826"/>
          <w:sz w:val="15"/>
        </w:rPr>
        <w:t xml:space="preserve">9 </w:t>
      </w:r>
      <w:r>
        <w:rPr>
          <w:rFonts w:ascii="Georgia" w:hAnsi="Georgia"/>
          <w:sz w:val="19"/>
        </w:rPr>
        <w:t>The light of the righteous rejoices,</w:t>
        <w:br/>
        <w:t>but the lamp of the wicked shall be extinguished.</w:t>
      </w:r>
    </w:p>
    <w:p>
      <w:pPr>
        <w:pStyle w:val="Scripture"/>
      </w:pPr>
      <w:r>
        <w:rPr>
          <w:rFonts w:ascii="Arial" w:hAnsi="Arial"/>
          <w:b/>
          <w:color w:val="804826"/>
          <w:sz w:val="15"/>
        </w:rPr>
        <w:t xml:space="preserve">10 </w:t>
      </w:r>
      <w:r>
        <w:rPr>
          <w:rFonts w:ascii="Georgia" w:hAnsi="Georgia"/>
          <w:sz w:val="19"/>
        </w:rPr>
        <w:t>Pride only produces contention,</w:t>
        <w:br/>
        <w:t>but wisdom is with those who receive counsel.</w:t>
      </w:r>
    </w:p>
    <w:p>
      <w:pPr>
        <w:pStyle w:val="Scripture"/>
      </w:pPr>
      <w:r>
        <w:rPr>
          <w:rFonts w:ascii="Arial" w:hAnsi="Arial"/>
          <w:b/>
          <w:color w:val="804826"/>
          <w:sz w:val="15"/>
        </w:rPr>
        <w:t xml:space="preserve">11 </w:t>
      </w:r>
      <w:r>
        <w:rPr>
          <w:rFonts w:ascii="Georgia" w:hAnsi="Georgia"/>
          <w:sz w:val="19"/>
        </w:rPr>
        <w:t>Wealth gained dishonestly shall diminish,</w:t>
        <w:br/>
        <w:t>but he who gathers little by little shall increase it.</w:t>
      </w:r>
    </w:p>
    <w:p>
      <w:pPr>
        <w:pStyle w:val="Scripture"/>
      </w:pPr>
      <w:r>
        <w:rPr>
          <w:rFonts w:ascii="Arial" w:hAnsi="Arial"/>
          <w:b/>
          <w:color w:val="804826"/>
          <w:sz w:val="15"/>
        </w:rPr>
        <w:t xml:space="preserve">12 </w:t>
      </w:r>
      <w:r>
        <w:rPr>
          <w:rFonts w:ascii="Georgia" w:hAnsi="Georgia"/>
          <w:sz w:val="19"/>
        </w:rPr>
        <w:t>Hope deferred makes the heart sick,</w:t>
        <w:br/>
        <w:t>but desire fulfilled is a tree of life.</w:t>
      </w:r>
    </w:p>
    <w:p>
      <w:pPr>
        <w:pStyle w:val="Scripture"/>
      </w:pPr>
      <w:r>
        <w:rPr>
          <w:rFonts w:ascii="Arial" w:hAnsi="Arial"/>
          <w:b/>
          <w:color w:val="804826"/>
          <w:sz w:val="15"/>
        </w:rPr>
        <w:t xml:space="preserve">13 </w:t>
      </w:r>
      <w:r>
        <w:rPr>
          <w:rFonts w:ascii="Georgia" w:hAnsi="Georgia"/>
          <w:sz w:val="19"/>
        </w:rPr>
        <w:t>Whoever despises the word brings destruction upon himself,</w:t>
        <w:br/>
        <w:t>but he who fears the commandment shall be rewarded.</w:t>
      </w:r>
    </w:p>
    <w:p>
      <w:pPr>
        <w:pStyle w:val="Scripture"/>
      </w:pPr>
      <w:r>
        <w:rPr>
          <w:rFonts w:ascii="Arial" w:hAnsi="Arial"/>
          <w:b/>
          <w:color w:val="804826"/>
          <w:sz w:val="15"/>
        </w:rPr>
        <w:t xml:space="preserve">14 </w:t>
      </w:r>
      <w:r>
        <w:rPr>
          <w:rFonts w:ascii="Georgia" w:hAnsi="Georgia"/>
          <w:sz w:val="19"/>
        </w:rPr>
        <w:t>The teaching of the wise is a fountain of life,</w:t>
        <w:br/>
        <w:t>turning a man away from the snares of death.</w:t>
      </w:r>
    </w:p>
    <w:p>
      <w:pPr>
        <w:pStyle w:val="Scripture"/>
      </w:pPr>
      <w:r>
        <w:rPr>
          <w:rFonts w:ascii="Arial" w:hAnsi="Arial"/>
          <w:b/>
          <w:color w:val="804826"/>
          <w:sz w:val="15"/>
        </w:rPr>
        <w:t xml:space="preserve">15 </w:t>
      </w:r>
      <w:r>
        <w:rPr>
          <w:rFonts w:ascii="Georgia" w:hAnsi="Georgia"/>
          <w:sz w:val="19"/>
        </w:rPr>
        <w:t>Good understanding brings favor,</w:t>
        <w:br/>
        <w:t>but the way of the treacherous is hard.</w:t>
      </w:r>
    </w:p>
    <w:p>
      <w:pPr>
        <w:pStyle w:val="Scripture"/>
      </w:pPr>
      <w:r>
        <w:rPr>
          <w:rFonts w:ascii="Arial" w:hAnsi="Arial"/>
          <w:b/>
          <w:color w:val="804826"/>
          <w:sz w:val="15"/>
        </w:rPr>
        <w:t xml:space="preserve">16 </w:t>
      </w:r>
      <w:r>
        <w:rPr>
          <w:rFonts w:ascii="Georgia" w:hAnsi="Georgia"/>
          <w:sz w:val="19"/>
        </w:rPr>
        <w:t>Every prudent man acts with knowledge,</w:t>
        <w:br/>
        <w:t>but a fool displays his folly.</w:t>
      </w:r>
    </w:p>
    <w:p>
      <w:pPr>
        <w:pStyle w:val="Scripture"/>
      </w:pPr>
      <w:r>
        <w:rPr>
          <w:rFonts w:ascii="Arial" w:hAnsi="Arial"/>
          <w:b/>
          <w:color w:val="804826"/>
          <w:sz w:val="15"/>
        </w:rPr>
        <w:t xml:space="preserve">17 </w:t>
      </w:r>
      <w:r>
        <w:rPr>
          <w:rFonts w:ascii="Georgia" w:hAnsi="Georgia"/>
          <w:sz w:val="19"/>
        </w:rPr>
        <w:t>A wicked messenger falls into trouble,</w:t>
        <w:br/>
        <w:t>but a faithful envoy brings healing.</w:t>
      </w:r>
    </w:p>
    <w:p>
      <w:pPr>
        <w:pStyle w:val="Scripture"/>
      </w:pPr>
      <w:r>
        <w:rPr>
          <w:rFonts w:ascii="Arial" w:hAnsi="Arial"/>
          <w:b/>
          <w:color w:val="804826"/>
          <w:sz w:val="15"/>
        </w:rPr>
        <w:t xml:space="preserve">18 </w:t>
      </w:r>
      <w:r>
        <w:rPr>
          <w:rFonts w:ascii="Georgia" w:hAnsi="Georgia"/>
          <w:sz w:val="19"/>
        </w:rPr>
        <w:t>Poverty and shame come to him who refuses correction,</w:t>
        <w:br/>
        <w:t>but he who heeds rebuke shall be honored.</w:t>
      </w:r>
    </w:p>
    <w:p>
      <w:pPr>
        <w:pStyle w:val="Scripture"/>
      </w:pPr>
      <w:r>
        <w:rPr>
          <w:rFonts w:ascii="Arial" w:hAnsi="Arial"/>
          <w:b/>
          <w:color w:val="804826"/>
          <w:sz w:val="15"/>
        </w:rPr>
        <w:t xml:space="preserve">19 </w:t>
      </w:r>
      <w:r>
        <w:rPr>
          <w:rFonts w:ascii="Georgia" w:hAnsi="Georgia"/>
          <w:sz w:val="19"/>
        </w:rPr>
        <w:t>Desire fulfilled is sweet to the soul,</w:t>
        <w:br/>
        <w:t>but turning away from evil is an abomination to fools.</w:t>
      </w:r>
    </w:p>
    <w:p>
      <w:pPr>
        <w:pStyle w:val="Scripture"/>
      </w:pPr>
      <w:r>
        <w:rPr>
          <w:rFonts w:ascii="Arial" w:hAnsi="Arial"/>
          <w:b/>
          <w:color w:val="804826"/>
          <w:sz w:val="15"/>
        </w:rPr>
        <w:t xml:space="preserve">20 </w:t>
      </w:r>
      <w:r>
        <w:rPr>
          <w:rFonts w:ascii="Georgia" w:hAnsi="Georgia"/>
          <w:sz w:val="19"/>
        </w:rPr>
        <w:t>He who walks with wise men shall be wise,</w:t>
        <w:br/>
        <w:t>but a companion of fools shall suffer harm.</w:t>
      </w:r>
    </w:p>
    <w:p>
      <w:pPr>
        <w:pStyle w:val="Scripture"/>
      </w:pPr>
      <w:r>
        <w:rPr>
          <w:rFonts w:ascii="Arial" w:hAnsi="Arial"/>
          <w:b/>
          <w:color w:val="804826"/>
          <w:sz w:val="15"/>
        </w:rPr>
        <w:t xml:space="preserve">21 </w:t>
      </w:r>
      <w:r>
        <w:rPr>
          <w:rFonts w:ascii="Georgia" w:hAnsi="Georgia"/>
          <w:sz w:val="19"/>
        </w:rPr>
        <w:t>Evil pursues sinners,</w:t>
        <w:br/>
        <w:t>but prosperity rewards the righteous.</w:t>
      </w:r>
    </w:p>
    <w:p>
      <w:pPr>
        <w:pStyle w:val="Scripture"/>
      </w:pPr>
      <w:r>
        <w:rPr>
          <w:rFonts w:ascii="Arial" w:hAnsi="Arial"/>
          <w:b/>
          <w:color w:val="804826"/>
          <w:sz w:val="15"/>
        </w:rPr>
        <w:t xml:space="preserve">22 </w:t>
      </w:r>
      <w:r>
        <w:rPr>
          <w:rFonts w:ascii="Georgia" w:hAnsi="Georgia"/>
          <w:sz w:val="19"/>
        </w:rPr>
        <w:t>A good man leaves an inheritance to his children’s children,</w:t>
        <w:br/>
        <w:t>but the wealth of the sinner is stored up for the righteous.</w:t>
      </w:r>
    </w:p>
    <w:p>
      <w:pPr>
        <w:pStyle w:val="Scripture"/>
      </w:pPr>
      <w:r>
        <w:rPr>
          <w:rFonts w:ascii="Arial" w:hAnsi="Arial"/>
          <w:b/>
          <w:color w:val="804826"/>
          <w:sz w:val="15"/>
        </w:rPr>
        <w:t xml:space="preserve">23 </w:t>
      </w:r>
      <w:r>
        <w:rPr>
          <w:rFonts w:ascii="Georgia" w:hAnsi="Georgia"/>
          <w:sz w:val="19"/>
        </w:rPr>
        <w:t>Much food is in the cultivated field of the poor,</w:t>
        <w:br/>
        <w:t>but it may be swept away through injustice.</w:t>
      </w:r>
    </w:p>
    <w:p>
      <w:pPr>
        <w:pStyle w:val="Scripture"/>
      </w:pPr>
      <w:r>
        <w:rPr>
          <w:rFonts w:ascii="Arial" w:hAnsi="Arial"/>
          <w:b/>
          <w:color w:val="804826"/>
          <w:sz w:val="15"/>
        </w:rPr>
        <w:t xml:space="preserve">24 </w:t>
      </w:r>
      <w:r>
        <w:rPr>
          <w:rFonts w:ascii="Georgia" w:hAnsi="Georgia"/>
          <w:sz w:val="19"/>
        </w:rPr>
        <w:t>He who spares his rod hates his son,</w:t>
        <w:br/>
        <w:t>but he who loves him disciplines him diligently.</w:t>
      </w:r>
    </w:p>
    <w:p>
      <w:pPr>
        <w:pStyle w:val="Scripture"/>
      </w:pPr>
      <w:r>
        <w:rPr>
          <w:rFonts w:ascii="Arial" w:hAnsi="Arial"/>
          <w:b/>
          <w:color w:val="804826"/>
          <w:sz w:val="15"/>
        </w:rPr>
        <w:t xml:space="preserve">25 </w:t>
      </w:r>
      <w:r>
        <w:rPr>
          <w:rFonts w:ascii="Georgia" w:hAnsi="Georgia"/>
          <w:sz w:val="19"/>
        </w:rPr>
        <w:t>The righteous eats to the satisfaction of his soul,</w:t>
        <w:br/>
        <w:t>but the stomach of the wicked shall be in want.</w:t>
      </w:r>
    </w:p>
    <w:p>
      <w:pPr>
        <w:pStyle w:val="Heading2"/>
      </w:pPr>
      <w:r>
        <w:t>Chapter 14</w:t>
      </w:r>
    </w:p>
    <w:p>
      <w:pPr>
        <w:pStyle w:val="Scripture"/>
      </w:pPr>
      <w:r>
        <w:rPr>
          <w:rFonts w:ascii="Arial" w:hAnsi="Arial"/>
          <w:b/>
          <w:color w:val="804826"/>
          <w:sz w:val="15"/>
        </w:rPr>
        <w:t xml:space="preserve">1 </w:t>
      </w:r>
      <w:r>
        <w:rPr>
          <w:rFonts w:ascii="Georgia" w:hAnsi="Georgia"/>
          <w:sz w:val="19"/>
        </w:rPr>
        <w:t>Every wise woman builds her house,</w:t>
        <w:br/>
        <w:t>but the foolish tears it down with her own hands.</w:t>
      </w:r>
    </w:p>
    <w:p>
      <w:pPr>
        <w:pStyle w:val="Scripture"/>
      </w:pPr>
      <w:r>
        <w:rPr>
          <w:rFonts w:ascii="Arial" w:hAnsi="Arial"/>
          <w:b/>
          <w:color w:val="804826"/>
          <w:sz w:val="15"/>
        </w:rPr>
        <w:t xml:space="preserve">2 </w:t>
      </w:r>
      <w:r>
        <w:rPr>
          <w:rFonts w:ascii="Georgia" w:hAnsi="Georgia"/>
          <w:sz w:val="19"/>
        </w:rPr>
        <w:t>He who walks in his uprightness fears YHWH–Yahweh,</w:t>
        <w:br/>
        <w:t>but he who is perverse in his ways despises Him.</w:t>
      </w:r>
    </w:p>
    <w:p>
      <w:pPr>
        <w:pStyle w:val="Scripture"/>
      </w:pPr>
      <w:r>
        <w:rPr>
          <w:rFonts w:ascii="Arial" w:hAnsi="Arial"/>
          <w:b/>
          <w:color w:val="804826"/>
          <w:sz w:val="15"/>
        </w:rPr>
        <w:t xml:space="preserve">3 </w:t>
      </w:r>
      <w:r>
        <w:rPr>
          <w:rFonts w:ascii="Georgia" w:hAnsi="Georgia"/>
          <w:sz w:val="19"/>
        </w:rPr>
        <w:t>In the mouth of the fool is a rod for his pride,</w:t>
        <w:br/>
        <w:t>but the lips of the wise shall preserve them.</w:t>
      </w:r>
    </w:p>
    <w:p>
      <w:pPr>
        <w:pStyle w:val="Scripture"/>
      </w:pPr>
      <w:r>
        <w:rPr>
          <w:rFonts w:ascii="Arial" w:hAnsi="Arial"/>
          <w:b/>
          <w:color w:val="804826"/>
          <w:sz w:val="15"/>
        </w:rPr>
        <w:t xml:space="preserve">4 </w:t>
      </w:r>
      <w:r>
        <w:rPr>
          <w:rFonts w:ascii="Georgia" w:hAnsi="Georgia"/>
          <w:sz w:val="19"/>
        </w:rPr>
        <w:t>Where there are no oxen, the manger is clean,</w:t>
        <w:br/>
        <w:t>but abundant increase comes through the strength of the ox.</w:t>
      </w:r>
    </w:p>
    <w:p>
      <w:pPr>
        <w:pStyle w:val="Scripture"/>
      </w:pPr>
      <w:r>
        <w:rPr>
          <w:rFonts w:ascii="Arial" w:hAnsi="Arial"/>
          <w:b/>
          <w:color w:val="804826"/>
          <w:sz w:val="15"/>
        </w:rPr>
        <w:t xml:space="preserve">5 </w:t>
      </w:r>
      <w:r>
        <w:rPr>
          <w:rFonts w:ascii="Georgia" w:hAnsi="Georgia"/>
          <w:sz w:val="19"/>
        </w:rPr>
        <w:t>A faithful witness does not lie,</w:t>
        <w:br/>
        <w:t>but a false witness breathes out lies.</w:t>
      </w:r>
    </w:p>
    <w:p>
      <w:pPr>
        <w:pStyle w:val="Scripture"/>
      </w:pPr>
      <w:r>
        <w:rPr>
          <w:rFonts w:ascii="Arial" w:hAnsi="Arial"/>
          <w:b/>
          <w:color w:val="804826"/>
          <w:sz w:val="15"/>
        </w:rPr>
        <w:t xml:space="preserve">6 </w:t>
      </w:r>
      <w:r>
        <w:rPr>
          <w:rFonts w:ascii="Georgia" w:hAnsi="Georgia"/>
          <w:sz w:val="19"/>
        </w:rPr>
        <w:t>A scoffer seeks wisdom and finds none,</w:t>
        <w:br/>
        <w:t>but knowledge comes easily to a man of understanding.</w:t>
      </w:r>
    </w:p>
    <w:p>
      <w:pPr>
        <w:pStyle w:val="Scripture"/>
      </w:pPr>
      <w:r>
        <w:rPr>
          <w:rFonts w:ascii="Arial" w:hAnsi="Arial"/>
          <w:b/>
          <w:color w:val="804826"/>
          <w:sz w:val="15"/>
        </w:rPr>
        <w:t xml:space="preserve">7 </w:t>
      </w:r>
      <w:r>
        <w:rPr>
          <w:rFonts w:ascii="Georgia" w:hAnsi="Georgia"/>
          <w:sz w:val="19"/>
        </w:rPr>
        <w:t>Leave the presence of a foolish man,</w:t>
        <w:br/>
        <w:t>for you shall not find knowledge on his lips.</w:t>
      </w:r>
    </w:p>
    <w:p>
      <w:pPr>
        <w:pStyle w:val="Scripture"/>
      </w:pPr>
      <w:r>
        <w:rPr>
          <w:rFonts w:ascii="Arial" w:hAnsi="Arial"/>
          <w:b/>
          <w:color w:val="804826"/>
          <w:sz w:val="15"/>
        </w:rPr>
        <w:t xml:space="preserve">8 </w:t>
      </w:r>
      <w:r>
        <w:rPr>
          <w:rFonts w:ascii="Georgia" w:hAnsi="Georgia"/>
          <w:sz w:val="19"/>
        </w:rPr>
        <w:t>The wisdom of the prudent is to understand his way,</w:t>
        <w:br/>
        <w:t>but the folly of fools is deceit.</w:t>
      </w:r>
    </w:p>
    <w:p>
      <w:pPr>
        <w:pStyle w:val="Scripture"/>
      </w:pPr>
      <w:r>
        <w:rPr>
          <w:rFonts w:ascii="Arial" w:hAnsi="Arial"/>
          <w:b/>
          <w:color w:val="804826"/>
          <w:sz w:val="15"/>
        </w:rPr>
        <w:t xml:space="preserve">9 </w:t>
      </w:r>
      <w:r>
        <w:rPr>
          <w:rFonts w:ascii="Georgia" w:hAnsi="Georgia"/>
          <w:sz w:val="19"/>
        </w:rPr>
        <w:t>Fools mock at guilt,</w:t>
        <w:br/>
        <w:t>but among the upright there is favor.</w:t>
      </w:r>
    </w:p>
    <w:p>
      <w:pPr>
        <w:pStyle w:val="Scripture"/>
      </w:pPr>
      <w:r>
        <w:rPr>
          <w:rFonts w:ascii="Arial" w:hAnsi="Arial"/>
          <w:b/>
          <w:color w:val="804826"/>
          <w:sz w:val="15"/>
        </w:rPr>
        <w:t xml:space="preserve">10 </w:t>
      </w:r>
      <w:r>
        <w:rPr>
          <w:rFonts w:ascii="Georgia" w:hAnsi="Georgia"/>
          <w:sz w:val="19"/>
        </w:rPr>
        <w:t>The heart knows its own bitterness,</w:t>
        <w:br/>
        <w:t>and no stranger can fully share its joy.</w:t>
      </w:r>
    </w:p>
    <w:p>
      <w:pPr>
        <w:pStyle w:val="Scripture"/>
      </w:pPr>
      <w:r>
        <w:rPr>
          <w:rFonts w:ascii="Arial" w:hAnsi="Arial"/>
          <w:b/>
          <w:color w:val="804826"/>
          <w:sz w:val="15"/>
        </w:rPr>
        <w:t xml:space="preserve">11 </w:t>
      </w:r>
      <w:r>
        <w:rPr>
          <w:rFonts w:ascii="Georgia" w:hAnsi="Georgia"/>
          <w:sz w:val="19"/>
        </w:rPr>
        <w:t>The house of the wicked shall be destroyed,</w:t>
        <w:br/>
        <w:t>but the tent of the upright shall flourish.</w:t>
      </w:r>
    </w:p>
    <w:p>
      <w:pPr>
        <w:pStyle w:val="Scripture"/>
      </w:pPr>
      <w:r>
        <w:rPr>
          <w:rFonts w:ascii="Arial" w:hAnsi="Arial"/>
          <w:b/>
          <w:color w:val="804826"/>
          <w:sz w:val="15"/>
        </w:rPr>
        <w:t xml:space="preserve">12 </w:t>
      </w:r>
      <w:r>
        <w:rPr>
          <w:rFonts w:ascii="Georgia" w:hAnsi="Georgia"/>
          <w:sz w:val="19"/>
        </w:rPr>
        <w:t>There is a way that seems right to a man,</w:t>
        <w:br/>
        <w:t>but its end is the way of death.</w:t>
      </w:r>
    </w:p>
    <w:p>
      <w:pPr>
        <w:pStyle w:val="Scripture"/>
      </w:pPr>
      <w:r>
        <w:rPr>
          <w:rFonts w:ascii="Arial" w:hAnsi="Arial"/>
          <w:b/>
          <w:color w:val="804826"/>
          <w:sz w:val="15"/>
        </w:rPr>
        <w:t xml:space="preserve">13 </w:t>
      </w:r>
      <w:r>
        <w:rPr>
          <w:rFonts w:ascii="Georgia" w:hAnsi="Georgia"/>
          <w:sz w:val="19"/>
        </w:rPr>
        <w:t>Even in laughter the heart may ache,</w:t>
        <w:br/>
        <w:t>and the end of joy may be grief.</w:t>
      </w:r>
    </w:p>
    <w:p>
      <w:pPr>
        <w:pStyle w:val="Scripture"/>
      </w:pPr>
      <w:r>
        <w:rPr>
          <w:rFonts w:ascii="Arial" w:hAnsi="Arial"/>
          <w:b/>
          <w:color w:val="804826"/>
          <w:sz w:val="15"/>
        </w:rPr>
        <w:t xml:space="preserve">14 </w:t>
      </w:r>
      <w:r>
        <w:rPr>
          <w:rFonts w:ascii="Georgia" w:hAnsi="Georgia"/>
          <w:sz w:val="19"/>
        </w:rPr>
        <w:t>The backslider in heart shall be filled with his own ways,</w:t>
        <w:br/>
        <w:t>but a good man shall be satisfied from within himself.</w:t>
      </w:r>
    </w:p>
    <w:p>
      <w:pPr>
        <w:pStyle w:val="Scripture"/>
      </w:pPr>
      <w:r>
        <w:rPr>
          <w:rFonts w:ascii="Arial" w:hAnsi="Arial"/>
          <w:b/>
          <w:color w:val="804826"/>
          <w:sz w:val="15"/>
        </w:rPr>
        <w:t xml:space="preserve">15 </w:t>
      </w:r>
      <w:r>
        <w:rPr>
          <w:rFonts w:ascii="Georgia" w:hAnsi="Georgia"/>
          <w:sz w:val="19"/>
        </w:rPr>
        <w:t>The simple believes every word,</w:t>
        <w:br/>
        <w:t>but the prudent carefully considers his steps.</w:t>
      </w:r>
    </w:p>
    <w:p>
      <w:pPr>
        <w:pStyle w:val="Scripture"/>
      </w:pPr>
      <w:r>
        <w:rPr>
          <w:rFonts w:ascii="Arial" w:hAnsi="Arial"/>
          <w:b/>
          <w:color w:val="804826"/>
          <w:sz w:val="15"/>
        </w:rPr>
        <w:t xml:space="preserve">16 </w:t>
      </w:r>
      <w:r>
        <w:rPr>
          <w:rFonts w:ascii="Georgia" w:hAnsi="Georgia"/>
          <w:sz w:val="19"/>
        </w:rPr>
        <w:t>A wise man fears and turns away from evil,</w:t>
        <w:br/>
        <w:t>but the fool is reckless and overconfident.</w:t>
      </w:r>
    </w:p>
    <w:p>
      <w:pPr>
        <w:pStyle w:val="Scripture"/>
      </w:pPr>
      <w:r>
        <w:rPr>
          <w:rFonts w:ascii="Arial" w:hAnsi="Arial"/>
          <w:b/>
          <w:color w:val="804826"/>
          <w:sz w:val="15"/>
        </w:rPr>
        <w:t xml:space="preserve">17 </w:t>
      </w:r>
      <w:r>
        <w:rPr>
          <w:rFonts w:ascii="Georgia" w:hAnsi="Georgia"/>
          <w:sz w:val="19"/>
        </w:rPr>
        <w:t>He who is quick-tempered acts foolishly,</w:t>
        <w:br/>
        <w:t>and a man of wicked schemes is hated.</w:t>
      </w:r>
    </w:p>
    <w:p>
      <w:pPr>
        <w:pStyle w:val="Scripture"/>
      </w:pPr>
      <w:r>
        <w:rPr>
          <w:rFonts w:ascii="Arial" w:hAnsi="Arial"/>
          <w:b/>
          <w:color w:val="804826"/>
          <w:sz w:val="15"/>
        </w:rPr>
        <w:t xml:space="preserve">18 </w:t>
      </w:r>
      <w:r>
        <w:rPr>
          <w:rFonts w:ascii="Georgia" w:hAnsi="Georgia"/>
          <w:sz w:val="19"/>
        </w:rPr>
        <w:t>The simple inherit folly,</w:t>
        <w:br/>
        <w:t>but the prudent are crowned with knowledge.</w:t>
      </w:r>
    </w:p>
    <w:p>
      <w:pPr>
        <w:pStyle w:val="Scripture"/>
      </w:pPr>
      <w:r>
        <w:rPr>
          <w:rFonts w:ascii="Arial" w:hAnsi="Arial"/>
          <w:b/>
          <w:color w:val="804826"/>
          <w:sz w:val="15"/>
        </w:rPr>
        <w:t xml:space="preserve">19 </w:t>
      </w:r>
      <w:r>
        <w:rPr>
          <w:rFonts w:ascii="Georgia" w:hAnsi="Georgia"/>
          <w:sz w:val="19"/>
        </w:rPr>
        <w:t>The evil bow before the good,</w:t>
        <w:br/>
        <w:t>and the wicked at the gates of the righteous.</w:t>
      </w:r>
    </w:p>
    <w:p>
      <w:pPr>
        <w:pStyle w:val="Scripture"/>
      </w:pPr>
      <w:r>
        <w:rPr>
          <w:rFonts w:ascii="Arial" w:hAnsi="Arial"/>
          <w:b/>
          <w:color w:val="804826"/>
          <w:sz w:val="15"/>
        </w:rPr>
        <w:t xml:space="preserve">20 </w:t>
      </w:r>
      <w:r>
        <w:rPr>
          <w:rFonts w:ascii="Georgia" w:hAnsi="Georgia"/>
          <w:sz w:val="19"/>
        </w:rPr>
        <w:t>The poor man is hated even by his neighbor,</w:t>
        <w:br/>
        <w:t>but the rich man has many friends.</w:t>
      </w:r>
    </w:p>
    <w:p>
      <w:pPr>
        <w:pStyle w:val="Scripture"/>
      </w:pPr>
      <w:r>
        <w:rPr>
          <w:rFonts w:ascii="Arial" w:hAnsi="Arial"/>
          <w:b/>
          <w:color w:val="804826"/>
          <w:sz w:val="15"/>
        </w:rPr>
        <w:t xml:space="preserve">21 </w:t>
      </w:r>
      <w:r>
        <w:rPr>
          <w:rFonts w:ascii="Georgia" w:hAnsi="Georgia"/>
          <w:sz w:val="19"/>
        </w:rPr>
        <w:t>He who despises his neighbor sins,</w:t>
        <w:br/>
        <w:t>but blessed is he who has compassion on the poor.</w:t>
      </w:r>
    </w:p>
    <w:p>
      <w:pPr>
        <w:pStyle w:val="Scripture"/>
      </w:pPr>
      <w:r>
        <w:rPr>
          <w:rFonts w:ascii="Arial" w:hAnsi="Arial"/>
          <w:b/>
          <w:color w:val="804826"/>
          <w:sz w:val="15"/>
        </w:rPr>
        <w:t xml:space="preserve">22 </w:t>
      </w:r>
      <w:r>
        <w:rPr>
          <w:rFonts w:ascii="Georgia" w:hAnsi="Georgia"/>
          <w:sz w:val="19"/>
        </w:rPr>
        <w:t>Do not those who devise evil go astray?</w:t>
        <w:br/>
        <w:t>But lovingkindness and truth belong to those who devise good.</w:t>
      </w:r>
    </w:p>
    <w:p>
      <w:pPr>
        <w:pStyle w:val="Scripture"/>
      </w:pPr>
      <w:r>
        <w:rPr>
          <w:rFonts w:ascii="Arial" w:hAnsi="Arial"/>
          <w:b/>
          <w:color w:val="804826"/>
          <w:sz w:val="15"/>
        </w:rPr>
        <w:t xml:space="preserve">23 </w:t>
      </w:r>
      <w:r>
        <w:rPr>
          <w:rFonts w:ascii="Georgia" w:hAnsi="Georgia"/>
          <w:sz w:val="19"/>
        </w:rPr>
        <w:t>In all labor there is profit,</w:t>
        <w:br/>
        <w:t>but mere talk leads only to poverty.</w:t>
      </w:r>
    </w:p>
    <w:p>
      <w:pPr>
        <w:pStyle w:val="Scripture"/>
      </w:pPr>
      <w:r>
        <w:rPr>
          <w:rFonts w:ascii="Arial" w:hAnsi="Arial"/>
          <w:b/>
          <w:color w:val="804826"/>
          <w:sz w:val="15"/>
        </w:rPr>
        <w:t xml:space="preserve">24 </w:t>
      </w:r>
      <w:r>
        <w:rPr>
          <w:rFonts w:ascii="Georgia" w:hAnsi="Georgia"/>
          <w:sz w:val="19"/>
        </w:rPr>
        <w:t>The crown of the wise is their riches,</w:t>
        <w:br/>
        <w:t>but the folly of fools is only folly.</w:t>
      </w:r>
    </w:p>
    <w:p>
      <w:pPr>
        <w:pStyle w:val="Scripture"/>
      </w:pPr>
      <w:r>
        <w:rPr>
          <w:rFonts w:ascii="Arial" w:hAnsi="Arial"/>
          <w:b/>
          <w:color w:val="804826"/>
          <w:sz w:val="15"/>
        </w:rPr>
        <w:t xml:space="preserve">25 </w:t>
      </w:r>
      <w:r>
        <w:rPr>
          <w:rFonts w:ascii="Georgia" w:hAnsi="Georgia"/>
          <w:sz w:val="19"/>
        </w:rPr>
        <w:t>A truthful witness saves lives,</w:t>
        <w:br/>
        <w:t>but a false witness breathes out deceit.</w:t>
      </w:r>
    </w:p>
    <w:p>
      <w:pPr>
        <w:pStyle w:val="Scripture"/>
      </w:pPr>
      <w:r>
        <w:rPr>
          <w:rFonts w:ascii="Arial" w:hAnsi="Arial"/>
          <w:b/>
          <w:color w:val="804826"/>
          <w:sz w:val="15"/>
        </w:rPr>
        <w:t xml:space="preserve">26 </w:t>
      </w:r>
      <w:r>
        <w:rPr>
          <w:rFonts w:ascii="Georgia" w:hAnsi="Georgia"/>
          <w:sz w:val="19"/>
        </w:rPr>
        <w:t>In the fear of YHWH–Yahweh there is strong confidence,</w:t>
        <w:br/>
        <w:t>and His children shall have a place of refuge.</w:t>
      </w:r>
    </w:p>
    <w:p>
      <w:pPr>
        <w:pStyle w:val="Scripture"/>
      </w:pPr>
      <w:r>
        <w:rPr>
          <w:rFonts w:ascii="Arial" w:hAnsi="Arial"/>
          <w:b/>
          <w:color w:val="804826"/>
          <w:sz w:val="15"/>
        </w:rPr>
        <w:t xml:space="preserve">27 </w:t>
      </w:r>
      <w:r>
        <w:rPr>
          <w:rFonts w:ascii="Georgia" w:hAnsi="Georgia"/>
          <w:sz w:val="19"/>
        </w:rPr>
        <w:t>The fear of YHWH–Yahweh is a fountain of life,</w:t>
        <w:br/>
        <w:t>turning a man away from the snares of death.</w:t>
      </w:r>
    </w:p>
    <w:p>
      <w:pPr>
        <w:pStyle w:val="Scripture"/>
      </w:pPr>
      <w:r>
        <w:rPr>
          <w:rFonts w:ascii="Arial" w:hAnsi="Arial"/>
          <w:b/>
          <w:color w:val="804826"/>
          <w:sz w:val="15"/>
        </w:rPr>
        <w:t xml:space="preserve">28 </w:t>
      </w:r>
      <w:r>
        <w:rPr>
          <w:rFonts w:ascii="Georgia" w:hAnsi="Georgia"/>
          <w:sz w:val="19"/>
        </w:rPr>
        <w:t>In the multitude of people is the king’s glory,</w:t>
        <w:br/>
        <w:t>but in the lack of people is the ruin of a ruler.</w:t>
      </w:r>
    </w:p>
    <w:p>
      <w:pPr>
        <w:pStyle w:val="Scripture"/>
      </w:pPr>
      <w:r>
        <w:rPr>
          <w:rFonts w:ascii="Arial" w:hAnsi="Arial"/>
          <w:b/>
          <w:color w:val="804826"/>
          <w:sz w:val="15"/>
        </w:rPr>
        <w:t xml:space="preserve">29 </w:t>
      </w:r>
      <w:r>
        <w:rPr>
          <w:rFonts w:ascii="Georgia" w:hAnsi="Georgia"/>
          <w:sz w:val="19"/>
        </w:rPr>
        <w:t>He who is slow to anger has great understanding,</w:t>
        <w:br/>
        <w:t>but he who is quick-tempered exalts folly.</w:t>
      </w:r>
    </w:p>
    <w:p>
      <w:pPr>
        <w:pStyle w:val="Scripture"/>
      </w:pPr>
      <w:r>
        <w:rPr>
          <w:rFonts w:ascii="Arial" w:hAnsi="Arial"/>
          <w:b/>
          <w:color w:val="804826"/>
          <w:sz w:val="15"/>
        </w:rPr>
        <w:t xml:space="preserve">30 </w:t>
      </w:r>
      <w:r>
        <w:rPr>
          <w:rFonts w:ascii="Georgia" w:hAnsi="Georgia"/>
          <w:sz w:val="19"/>
        </w:rPr>
        <w:t>A tranquil heart is life to the body,</w:t>
        <w:br/>
        <w:t>but envy is rottenness to the bones.</w:t>
      </w:r>
    </w:p>
    <w:p>
      <w:pPr>
        <w:pStyle w:val="Scripture"/>
      </w:pPr>
      <w:r>
        <w:rPr>
          <w:rFonts w:ascii="Arial" w:hAnsi="Arial"/>
          <w:b/>
          <w:color w:val="804826"/>
          <w:sz w:val="15"/>
        </w:rPr>
        <w:t xml:space="preserve">31 </w:t>
      </w:r>
      <w:r>
        <w:rPr>
          <w:rFonts w:ascii="Georgia" w:hAnsi="Georgia"/>
          <w:sz w:val="19"/>
        </w:rPr>
        <w:t>He who oppresses the poor insults his Maker,</w:t>
        <w:br/>
        <w:t>but he who has mercy on the needy honors Him.</w:t>
      </w:r>
    </w:p>
    <w:p>
      <w:pPr>
        <w:pStyle w:val="Scripture"/>
      </w:pPr>
      <w:r>
        <w:rPr>
          <w:rFonts w:ascii="Arial" w:hAnsi="Arial"/>
          <w:b/>
          <w:color w:val="804826"/>
          <w:sz w:val="15"/>
        </w:rPr>
        <w:t xml:space="preserve">32 </w:t>
      </w:r>
      <w:r>
        <w:rPr>
          <w:rFonts w:ascii="Georgia" w:hAnsi="Georgia"/>
          <w:sz w:val="19"/>
        </w:rPr>
        <w:t>The wicked is brought down by his wrongdoing,</w:t>
        <w:br/>
        <w:t>but the righteous has refuge even in his death.</w:t>
      </w:r>
    </w:p>
    <w:p>
      <w:pPr>
        <w:pStyle w:val="Scripture"/>
      </w:pPr>
      <w:r>
        <w:rPr>
          <w:rFonts w:ascii="Arial" w:hAnsi="Arial"/>
          <w:b/>
          <w:color w:val="804826"/>
          <w:sz w:val="15"/>
        </w:rPr>
        <w:t xml:space="preserve">33 </w:t>
      </w:r>
      <w:r>
        <w:rPr>
          <w:rFonts w:ascii="Georgia" w:hAnsi="Georgia"/>
          <w:sz w:val="19"/>
        </w:rPr>
        <w:t>Wisdom rests in the heart of him who has understanding,</w:t>
        <w:br/>
        <w:t>but what is in the heart of fools becomes known.</w:t>
      </w:r>
    </w:p>
    <w:p>
      <w:pPr>
        <w:pStyle w:val="Scripture"/>
      </w:pPr>
      <w:r>
        <w:rPr>
          <w:rFonts w:ascii="Arial" w:hAnsi="Arial"/>
          <w:b/>
          <w:color w:val="804826"/>
          <w:sz w:val="15"/>
        </w:rPr>
        <w:t xml:space="preserve">34 </w:t>
      </w:r>
      <w:r>
        <w:rPr>
          <w:rFonts w:ascii="Georgia" w:hAnsi="Georgia"/>
          <w:sz w:val="19"/>
        </w:rPr>
        <w:t>Righteousness exalts a nation,</w:t>
        <w:br/>
        <w:t>but sin is a disgrace to any people.</w:t>
      </w:r>
    </w:p>
    <w:p>
      <w:pPr>
        <w:pStyle w:val="Scripture"/>
      </w:pPr>
      <w:r>
        <w:rPr>
          <w:rFonts w:ascii="Arial" w:hAnsi="Arial"/>
          <w:b/>
          <w:color w:val="804826"/>
          <w:sz w:val="15"/>
        </w:rPr>
        <w:t xml:space="preserve">35 </w:t>
      </w:r>
      <w:r>
        <w:rPr>
          <w:rFonts w:ascii="Georgia" w:hAnsi="Georgia"/>
          <w:sz w:val="19"/>
        </w:rPr>
        <w:t>The king’s favor is toward a servant who acts wisely,</w:t>
        <w:br/>
        <w:t>but his wrath is against one who causes shame.</w:t>
      </w:r>
    </w:p>
    <w:p>
      <w:pPr>
        <w:pStyle w:val="Heading2"/>
      </w:pPr>
      <w:r>
        <w:t>Chapter 15</w:t>
      </w:r>
    </w:p>
    <w:p>
      <w:pPr>
        <w:pStyle w:val="Scripture"/>
      </w:pPr>
      <w:r>
        <w:rPr>
          <w:rFonts w:ascii="Arial" w:hAnsi="Arial"/>
          <w:b/>
          <w:color w:val="804826"/>
          <w:sz w:val="15"/>
        </w:rPr>
        <w:t xml:space="preserve">1 </w:t>
      </w:r>
      <w:r>
        <w:rPr>
          <w:rFonts w:ascii="Georgia" w:hAnsi="Georgia"/>
          <w:sz w:val="19"/>
        </w:rPr>
        <w:t>A gentle answer turns away wrath,</w:t>
        <w:br/>
        <w:t>but a harsh word stirs up anger.</w:t>
      </w:r>
    </w:p>
    <w:p>
      <w:pPr>
        <w:pStyle w:val="Scripture"/>
      </w:pPr>
      <w:r>
        <w:rPr>
          <w:rFonts w:ascii="Arial" w:hAnsi="Arial"/>
          <w:b/>
          <w:color w:val="804826"/>
          <w:sz w:val="15"/>
        </w:rPr>
        <w:t xml:space="preserve">2 </w:t>
      </w:r>
      <w:r>
        <w:rPr>
          <w:rFonts w:ascii="Georgia" w:hAnsi="Georgia"/>
          <w:sz w:val="19"/>
        </w:rPr>
        <w:t>The tongue of the wise uses knowledge well,</w:t>
        <w:br/>
        <w:t>but the mouth of fools pours out folly.</w:t>
      </w:r>
    </w:p>
    <w:p>
      <w:pPr>
        <w:pStyle w:val="Scripture"/>
      </w:pPr>
      <w:r>
        <w:rPr>
          <w:rFonts w:ascii="Arial" w:hAnsi="Arial"/>
          <w:b/>
          <w:color w:val="804826"/>
          <w:sz w:val="15"/>
        </w:rPr>
        <w:t xml:space="preserve">3 </w:t>
      </w:r>
      <w:r>
        <w:rPr>
          <w:rFonts w:ascii="Georgia" w:hAnsi="Georgia"/>
          <w:sz w:val="19"/>
        </w:rPr>
        <w:t>The eyes of YHWH–Yahweh are in every place,</w:t>
        <w:br/>
        <w:t>watching the evil and the good.</w:t>
      </w:r>
    </w:p>
    <w:p>
      <w:pPr>
        <w:pStyle w:val="Scripture"/>
      </w:pPr>
      <w:r>
        <w:rPr>
          <w:rFonts w:ascii="Arial" w:hAnsi="Arial"/>
          <w:b/>
          <w:color w:val="804826"/>
          <w:sz w:val="15"/>
        </w:rPr>
        <w:t xml:space="preserve">4 </w:t>
      </w:r>
      <w:r>
        <w:rPr>
          <w:rFonts w:ascii="Georgia" w:hAnsi="Georgia"/>
          <w:sz w:val="19"/>
        </w:rPr>
        <w:t>A healing tongue is a tree of life,</w:t>
        <w:br/>
        <w:t>but perversity in it breaks the spirit.</w:t>
      </w:r>
    </w:p>
    <w:p>
      <w:pPr>
        <w:pStyle w:val="Scripture"/>
      </w:pPr>
      <w:r>
        <w:rPr>
          <w:rFonts w:ascii="Arial" w:hAnsi="Arial"/>
          <w:b/>
          <w:color w:val="804826"/>
          <w:sz w:val="15"/>
        </w:rPr>
        <w:t xml:space="preserve">5 </w:t>
      </w:r>
      <w:r>
        <w:rPr>
          <w:rFonts w:ascii="Georgia" w:hAnsi="Georgia"/>
          <w:sz w:val="19"/>
        </w:rPr>
        <w:t>A fool despises his father’s instruction,</w:t>
        <w:br/>
        <w:t>but he who receives correction is prudent.</w:t>
      </w:r>
    </w:p>
    <w:p>
      <w:pPr>
        <w:pStyle w:val="Scripture"/>
      </w:pPr>
      <w:r>
        <w:rPr>
          <w:rFonts w:ascii="Arial" w:hAnsi="Arial"/>
          <w:b/>
          <w:color w:val="804826"/>
          <w:sz w:val="15"/>
        </w:rPr>
        <w:t xml:space="preserve">6 </w:t>
      </w:r>
      <w:r>
        <w:rPr>
          <w:rFonts w:ascii="Georgia" w:hAnsi="Georgia"/>
          <w:sz w:val="19"/>
        </w:rPr>
        <w:t>In the house of the righteous is great treasure,</w:t>
        <w:br/>
        <w:t>but the income of the wicked brings trouble.</w:t>
      </w:r>
    </w:p>
    <w:p>
      <w:pPr>
        <w:pStyle w:val="Scripture"/>
      </w:pPr>
      <w:r>
        <w:rPr>
          <w:rFonts w:ascii="Arial" w:hAnsi="Arial"/>
          <w:b/>
          <w:color w:val="804826"/>
          <w:sz w:val="15"/>
        </w:rPr>
        <w:t xml:space="preserve">7 </w:t>
      </w:r>
      <w:r>
        <w:rPr>
          <w:rFonts w:ascii="Georgia" w:hAnsi="Georgia"/>
          <w:sz w:val="19"/>
        </w:rPr>
        <w:t>The lips of the wise spread knowledge,</w:t>
        <w:br/>
        <w:t>but the heart of fools does not do so.</w:t>
      </w:r>
    </w:p>
    <w:p>
      <w:pPr>
        <w:pStyle w:val="Scripture"/>
      </w:pPr>
      <w:r>
        <w:rPr>
          <w:rFonts w:ascii="Arial" w:hAnsi="Arial"/>
          <w:b/>
          <w:color w:val="804826"/>
          <w:sz w:val="15"/>
        </w:rPr>
        <w:t xml:space="preserve">8 </w:t>
      </w:r>
      <w:r>
        <w:rPr>
          <w:rFonts w:ascii="Georgia" w:hAnsi="Georgia"/>
          <w:sz w:val="19"/>
        </w:rPr>
        <w:t>The sacrifice of the wicked is an abomination to YHWH–Yahweh,</w:t>
        <w:br/>
        <w:t>but the prayer of the upright is His delight.</w:t>
      </w:r>
    </w:p>
    <w:p>
      <w:pPr>
        <w:pStyle w:val="Scripture"/>
      </w:pPr>
      <w:r>
        <w:rPr>
          <w:rFonts w:ascii="Arial" w:hAnsi="Arial"/>
          <w:b/>
          <w:color w:val="804826"/>
          <w:sz w:val="15"/>
        </w:rPr>
        <w:t xml:space="preserve">9 </w:t>
      </w:r>
      <w:r>
        <w:rPr>
          <w:rFonts w:ascii="Georgia" w:hAnsi="Georgia"/>
          <w:sz w:val="19"/>
        </w:rPr>
        <w:t>The way of the wicked is an abomination to YHWH–Yahweh,</w:t>
        <w:br/>
        <w:t>but He loves him who pursues righteousness.</w:t>
      </w:r>
    </w:p>
    <w:p>
      <w:pPr>
        <w:pStyle w:val="Scripture"/>
      </w:pPr>
      <w:r>
        <w:rPr>
          <w:rFonts w:ascii="Arial" w:hAnsi="Arial"/>
          <w:b/>
          <w:color w:val="804826"/>
          <w:sz w:val="15"/>
        </w:rPr>
        <w:t xml:space="preserve">10 </w:t>
      </w:r>
      <w:r>
        <w:rPr>
          <w:rFonts w:ascii="Georgia" w:hAnsi="Georgia"/>
          <w:sz w:val="19"/>
        </w:rPr>
        <w:t>Severe correction awaits him who forsakes the way,</w:t>
        <w:br/>
        <w:t>and he who hates reproof shall die.</w:t>
      </w:r>
    </w:p>
    <w:p>
      <w:pPr>
        <w:pStyle w:val="Scripture"/>
      </w:pPr>
      <w:r>
        <w:rPr>
          <w:rFonts w:ascii="Arial" w:hAnsi="Arial"/>
          <w:b/>
          <w:color w:val="804826"/>
          <w:sz w:val="15"/>
        </w:rPr>
        <w:t xml:space="preserve">11 </w:t>
      </w:r>
      <w:r>
        <w:rPr>
          <w:rFonts w:ascii="Georgia" w:hAnsi="Georgia"/>
          <w:sz w:val="19"/>
        </w:rPr>
        <w:t>Sheol and Abaddon lie open before YHWH–Yahweh;</w:t>
        <w:br/>
        <w:t>how much more the hearts of the children of men!</w:t>
      </w:r>
    </w:p>
    <w:p>
      <w:pPr>
        <w:pStyle w:val="Scripture"/>
      </w:pPr>
      <w:r>
        <w:rPr>
          <w:rFonts w:ascii="Arial" w:hAnsi="Arial"/>
          <w:b/>
          <w:color w:val="804826"/>
          <w:sz w:val="15"/>
        </w:rPr>
        <w:t xml:space="preserve">12 </w:t>
      </w:r>
      <w:r>
        <w:rPr>
          <w:rFonts w:ascii="Georgia" w:hAnsi="Georgia"/>
          <w:sz w:val="19"/>
        </w:rPr>
        <w:t>A scoffer does not love one who corrects him,</w:t>
        <w:br/>
        <w:t>nor will he go to the wise.</w:t>
      </w:r>
    </w:p>
    <w:p>
      <w:pPr>
        <w:pStyle w:val="Scripture"/>
      </w:pPr>
      <w:r>
        <w:rPr>
          <w:rFonts w:ascii="Arial" w:hAnsi="Arial"/>
          <w:b/>
          <w:color w:val="804826"/>
          <w:sz w:val="15"/>
        </w:rPr>
        <w:t xml:space="preserve">13 </w:t>
      </w:r>
      <w:r>
        <w:rPr>
          <w:rFonts w:ascii="Georgia" w:hAnsi="Georgia"/>
          <w:sz w:val="19"/>
        </w:rPr>
        <w:t>A joyful heart makes a cheerful face,</w:t>
        <w:br/>
        <w:t>but by sorrow of heart the spirit is broken.</w:t>
      </w:r>
    </w:p>
    <w:p>
      <w:pPr>
        <w:pStyle w:val="Scripture"/>
      </w:pPr>
      <w:r>
        <w:rPr>
          <w:rFonts w:ascii="Arial" w:hAnsi="Arial"/>
          <w:b/>
          <w:color w:val="804826"/>
          <w:sz w:val="15"/>
        </w:rPr>
        <w:t xml:space="preserve">14 </w:t>
      </w:r>
      <w:r>
        <w:rPr>
          <w:rFonts w:ascii="Georgia" w:hAnsi="Georgia"/>
          <w:sz w:val="19"/>
        </w:rPr>
        <w:t>The heart of him who has understanding seeks knowledge,</w:t>
        <w:br/>
        <w:t>but the mouth of fools feeds on folly.</w:t>
      </w:r>
    </w:p>
    <w:p>
      <w:pPr>
        <w:pStyle w:val="Scripture"/>
      </w:pPr>
      <w:r>
        <w:rPr>
          <w:rFonts w:ascii="Arial" w:hAnsi="Arial"/>
          <w:b/>
          <w:color w:val="804826"/>
          <w:sz w:val="15"/>
        </w:rPr>
        <w:t xml:space="preserve">15 </w:t>
      </w:r>
      <w:r>
        <w:rPr>
          <w:rFonts w:ascii="Georgia" w:hAnsi="Georgia"/>
          <w:sz w:val="19"/>
        </w:rPr>
        <w:t>All the days of the afflicted are evil,</w:t>
        <w:br/>
        <w:t>but he who has a cheerful heart has a continual feast.</w:t>
      </w:r>
    </w:p>
    <w:p>
      <w:pPr>
        <w:pStyle w:val="Scripture"/>
      </w:pPr>
      <w:r>
        <w:rPr>
          <w:rFonts w:ascii="Arial" w:hAnsi="Arial"/>
          <w:b/>
          <w:color w:val="804826"/>
          <w:sz w:val="15"/>
        </w:rPr>
        <w:t xml:space="preserve">16 </w:t>
      </w:r>
      <w:r>
        <w:rPr>
          <w:rFonts w:ascii="Georgia" w:hAnsi="Georgia"/>
          <w:sz w:val="19"/>
        </w:rPr>
        <w:t>Better is a little with the fear of YHWH–Yahweh</w:t>
        <w:br/>
        <w:t>than great treasure with trouble.</w:t>
      </w:r>
    </w:p>
    <w:p>
      <w:pPr>
        <w:pStyle w:val="Scripture"/>
      </w:pPr>
      <w:r>
        <w:rPr>
          <w:rFonts w:ascii="Arial" w:hAnsi="Arial"/>
          <w:b/>
          <w:color w:val="804826"/>
          <w:sz w:val="15"/>
        </w:rPr>
        <w:t xml:space="preserve">17 </w:t>
      </w:r>
      <w:r>
        <w:rPr>
          <w:rFonts w:ascii="Georgia" w:hAnsi="Georgia"/>
          <w:sz w:val="19"/>
        </w:rPr>
        <w:t>Better is a meal of vegetables where love is</w:t>
        <w:br/>
        <w:t>than a fattened ox with hatred.</w:t>
      </w:r>
    </w:p>
    <w:p>
      <w:pPr>
        <w:pStyle w:val="Scripture"/>
      </w:pPr>
      <w:r>
        <w:rPr>
          <w:rFonts w:ascii="Arial" w:hAnsi="Arial"/>
          <w:b/>
          <w:color w:val="804826"/>
          <w:sz w:val="15"/>
        </w:rPr>
        <w:t xml:space="preserve">18 </w:t>
      </w:r>
      <w:r>
        <w:rPr>
          <w:rFonts w:ascii="Georgia" w:hAnsi="Georgia"/>
          <w:sz w:val="19"/>
        </w:rPr>
        <w:t>A wrathful man stirs up contention,</w:t>
        <w:br/>
        <w:t>but he who is slow to anger calms strife.</w:t>
      </w:r>
    </w:p>
    <w:p>
      <w:pPr>
        <w:pStyle w:val="Scripture"/>
      </w:pPr>
      <w:r>
        <w:rPr>
          <w:rFonts w:ascii="Arial" w:hAnsi="Arial"/>
          <w:b/>
          <w:color w:val="804826"/>
          <w:sz w:val="15"/>
        </w:rPr>
        <w:t xml:space="preserve">19 </w:t>
      </w:r>
      <w:r>
        <w:rPr>
          <w:rFonts w:ascii="Georgia" w:hAnsi="Georgia"/>
          <w:sz w:val="19"/>
        </w:rPr>
        <w:t>The way of the sluggard is like a hedge of thorns,</w:t>
        <w:br/>
        <w:t>but the path of the upright is a highway.</w:t>
      </w:r>
    </w:p>
    <w:p>
      <w:pPr>
        <w:pStyle w:val="Scripture"/>
      </w:pPr>
      <w:r>
        <w:rPr>
          <w:rFonts w:ascii="Arial" w:hAnsi="Arial"/>
          <w:b/>
          <w:color w:val="804826"/>
          <w:sz w:val="15"/>
        </w:rPr>
        <w:t xml:space="preserve">20 </w:t>
      </w:r>
      <w:r>
        <w:rPr>
          <w:rFonts w:ascii="Georgia" w:hAnsi="Georgia"/>
          <w:sz w:val="19"/>
        </w:rPr>
        <w:t>A wise son makes a glad father,</w:t>
        <w:br/>
        <w:t>but a foolish man despises his mother.</w:t>
      </w:r>
    </w:p>
    <w:p>
      <w:pPr>
        <w:pStyle w:val="Scripture"/>
      </w:pPr>
      <w:r>
        <w:rPr>
          <w:rFonts w:ascii="Arial" w:hAnsi="Arial"/>
          <w:b/>
          <w:color w:val="804826"/>
          <w:sz w:val="15"/>
        </w:rPr>
        <w:t xml:space="preserve">21 </w:t>
      </w:r>
      <w:r>
        <w:rPr>
          <w:rFonts w:ascii="Georgia" w:hAnsi="Georgia"/>
          <w:sz w:val="19"/>
        </w:rPr>
        <w:t>Folly is joy to him who lacks understanding,</w:t>
        <w:br/>
        <w:t>but a man of discernment walks straight ahead.</w:t>
      </w:r>
    </w:p>
    <w:p>
      <w:pPr>
        <w:pStyle w:val="Scripture"/>
      </w:pPr>
      <w:r>
        <w:rPr>
          <w:rFonts w:ascii="Arial" w:hAnsi="Arial"/>
          <w:b/>
          <w:color w:val="804826"/>
          <w:sz w:val="15"/>
        </w:rPr>
        <w:t xml:space="preserve">22 </w:t>
      </w:r>
      <w:r>
        <w:rPr>
          <w:rFonts w:ascii="Georgia" w:hAnsi="Georgia"/>
          <w:sz w:val="19"/>
        </w:rPr>
        <w:t>Without counsel plans fail,</w:t>
        <w:br/>
        <w:t>but in the multitude of counselors they are established.</w:t>
      </w:r>
    </w:p>
    <w:p>
      <w:pPr>
        <w:pStyle w:val="Scripture"/>
      </w:pPr>
      <w:r>
        <w:rPr>
          <w:rFonts w:ascii="Arial" w:hAnsi="Arial"/>
          <w:b/>
          <w:color w:val="804826"/>
          <w:sz w:val="15"/>
        </w:rPr>
        <w:t xml:space="preserve">23 </w:t>
      </w:r>
      <w:r>
        <w:rPr>
          <w:rFonts w:ascii="Georgia" w:hAnsi="Georgia"/>
          <w:sz w:val="19"/>
        </w:rPr>
        <w:t>A man has joy in the answer of his mouth,</w:t>
        <w:br/>
        <w:t>and a word spoken at the right time, how good it is!</w:t>
      </w:r>
    </w:p>
    <w:p>
      <w:pPr>
        <w:pStyle w:val="Scripture"/>
      </w:pPr>
      <w:r>
        <w:rPr>
          <w:rFonts w:ascii="Arial" w:hAnsi="Arial"/>
          <w:b/>
          <w:color w:val="804826"/>
          <w:sz w:val="15"/>
        </w:rPr>
        <w:t xml:space="preserve">24 </w:t>
      </w:r>
      <w:r>
        <w:rPr>
          <w:rFonts w:ascii="Georgia" w:hAnsi="Georgia"/>
          <w:sz w:val="19"/>
        </w:rPr>
        <w:t>The path of life leads upward for the wise,</w:t>
        <w:br/>
        <w:t>that he may turn away from Sheol below.</w:t>
      </w:r>
    </w:p>
    <w:p>
      <w:pPr>
        <w:pStyle w:val="Scripture"/>
      </w:pPr>
      <w:r>
        <w:rPr>
          <w:rFonts w:ascii="Arial" w:hAnsi="Arial"/>
          <w:b/>
          <w:color w:val="804826"/>
          <w:sz w:val="15"/>
        </w:rPr>
        <w:t xml:space="preserve">25 </w:t>
      </w:r>
      <w:r>
        <w:rPr>
          <w:rFonts w:ascii="Georgia" w:hAnsi="Georgia"/>
          <w:sz w:val="19"/>
        </w:rPr>
        <w:t>YHWH–Yahweh shall tear down the house of the proud,</w:t>
        <w:br/>
        <w:t>but He shall establish the boundary of the widow.</w:t>
      </w:r>
    </w:p>
    <w:p>
      <w:pPr>
        <w:pStyle w:val="Scripture"/>
      </w:pPr>
      <w:r>
        <w:rPr>
          <w:rFonts w:ascii="Arial" w:hAnsi="Arial"/>
          <w:b/>
          <w:color w:val="804826"/>
          <w:sz w:val="15"/>
        </w:rPr>
        <w:t xml:space="preserve">26 </w:t>
      </w:r>
      <w:r>
        <w:rPr>
          <w:rFonts w:ascii="Georgia" w:hAnsi="Georgia"/>
          <w:sz w:val="19"/>
        </w:rPr>
        <w:t>Evil plans are an abomination to YHWH–Yahweh,</w:t>
        <w:br/>
        <w:t>but gracious words are pure.</w:t>
      </w:r>
    </w:p>
    <w:p>
      <w:pPr>
        <w:pStyle w:val="Scripture"/>
      </w:pPr>
      <w:r>
        <w:rPr>
          <w:rFonts w:ascii="Arial" w:hAnsi="Arial"/>
          <w:b/>
          <w:color w:val="804826"/>
          <w:sz w:val="15"/>
        </w:rPr>
        <w:t xml:space="preserve">27 </w:t>
      </w:r>
      <w:r>
        <w:rPr>
          <w:rFonts w:ascii="Georgia" w:hAnsi="Georgia"/>
          <w:sz w:val="19"/>
        </w:rPr>
        <w:t>He who is greedy for unjust gain troubles his own house,</w:t>
        <w:br/>
        <w:t>but he who hates bribes shall live.</w:t>
      </w:r>
    </w:p>
    <w:p>
      <w:pPr>
        <w:pStyle w:val="Scripture"/>
      </w:pPr>
      <w:r>
        <w:rPr>
          <w:rFonts w:ascii="Arial" w:hAnsi="Arial"/>
          <w:b/>
          <w:color w:val="804826"/>
          <w:sz w:val="15"/>
        </w:rPr>
        <w:t xml:space="preserve">28 </w:t>
      </w:r>
      <w:r>
        <w:rPr>
          <w:rFonts w:ascii="Georgia" w:hAnsi="Georgia"/>
          <w:sz w:val="19"/>
        </w:rPr>
        <w:t>The heart of the righteous considers how to answer,</w:t>
        <w:br/>
        <w:t>but the mouth of the wicked pours out evil things.</w:t>
      </w:r>
    </w:p>
    <w:p>
      <w:pPr>
        <w:pStyle w:val="Scripture"/>
      </w:pPr>
      <w:r>
        <w:rPr>
          <w:rFonts w:ascii="Arial" w:hAnsi="Arial"/>
          <w:b/>
          <w:color w:val="804826"/>
          <w:sz w:val="15"/>
        </w:rPr>
        <w:t xml:space="preserve">29 </w:t>
      </w:r>
      <w:r>
        <w:rPr>
          <w:rFonts w:ascii="Georgia" w:hAnsi="Georgia"/>
          <w:sz w:val="19"/>
        </w:rPr>
        <w:t>YHWH–Yahweh is far from the wicked,</w:t>
        <w:br/>
        <w:t>but He hears the prayer of the righteous.</w:t>
      </w:r>
    </w:p>
    <w:p>
      <w:pPr>
        <w:pStyle w:val="Scripture"/>
      </w:pPr>
      <w:r>
        <w:rPr>
          <w:rFonts w:ascii="Arial" w:hAnsi="Arial"/>
          <w:b/>
          <w:color w:val="804826"/>
          <w:sz w:val="15"/>
        </w:rPr>
        <w:t xml:space="preserve">30 </w:t>
      </w:r>
      <w:r>
        <w:rPr>
          <w:rFonts w:ascii="Georgia" w:hAnsi="Georgia"/>
          <w:sz w:val="19"/>
        </w:rPr>
        <w:t>The light of the eyes rejoices the heart,</w:t>
        <w:br/>
        <w:t>and good news refreshes the bones.</w:t>
      </w:r>
    </w:p>
    <w:p>
      <w:pPr>
        <w:pStyle w:val="Scripture"/>
      </w:pPr>
      <w:r>
        <w:rPr>
          <w:rFonts w:ascii="Arial" w:hAnsi="Arial"/>
          <w:b/>
          <w:color w:val="804826"/>
          <w:sz w:val="15"/>
        </w:rPr>
        <w:t xml:space="preserve">31 </w:t>
      </w:r>
      <w:r>
        <w:rPr>
          <w:rFonts w:ascii="Georgia" w:hAnsi="Georgia"/>
          <w:sz w:val="19"/>
        </w:rPr>
        <w:t>The ear that listens to life-giving correction</w:t>
        <w:br/>
        <w:t>shall dwell among the wise.</w:t>
      </w:r>
    </w:p>
    <w:p>
      <w:pPr>
        <w:pStyle w:val="Scripture"/>
      </w:pPr>
      <w:r>
        <w:rPr>
          <w:rFonts w:ascii="Arial" w:hAnsi="Arial"/>
          <w:b/>
          <w:color w:val="804826"/>
          <w:sz w:val="15"/>
        </w:rPr>
        <w:t xml:space="preserve">32 </w:t>
      </w:r>
      <w:r>
        <w:rPr>
          <w:rFonts w:ascii="Georgia" w:hAnsi="Georgia"/>
          <w:sz w:val="19"/>
        </w:rPr>
        <w:t>He who refuses instruction despises his own soul,</w:t>
        <w:br/>
        <w:t>but he who listens to correction gains understanding.</w:t>
      </w:r>
    </w:p>
    <w:p>
      <w:pPr>
        <w:pStyle w:val="Scripture"/>
      </w:pPr>
      <w:r>
        <w:rPr>
          <w:rFonts w:ascii="Arial" w:hAnsi="Arial"/>
          <w:b/>
          <w:color w:val="804826"/>
          <w:sz w:val="15"/>
        </w:rPr>
        <w:t xml:space="preserve">33 </w:t>
      </w:r>
      <w:r>
        <w:rPr>
          <w:rFonts w:ascii="Georgia" w:hAnsi="Georgia"/>
          <w:sz w:val="19"/>
        </w:rPr>
        <w:t>The fear of YHWH–Yahweh is the instruction of wisdom,</w:t>
        <w:br/>
        <w:t>and before honor comes humility.</w:t>
      </w:r>
    </w:p>
    <w:p>
      <w:pPr>
        <w:pStyle w:val="Heading2"/>
      </w:pPr>
      <w:r>
        <w:t>Chapter 16</w:t>
      </w:r>
    </w:p>
    <w:p>
      <w:pPr>
        <w:pStyle w:val="Scripture"/>
      </w:pPr>
      <w:r>
        <w:rPr>
          <w:rFonts w:ascii="Arial" w:hAnsi="Arial"/>
          <w:b/>
          <w:color w:val="804826"/>
          <w:sz w:val="15"/>
        </w:rPr>
        <w:t xml:space="preserve">1 </w:t>
      </w:r>
      <w:r>
        <w:rPr>
          <w:rFonts w:ascii="Georgia" w:hAnsi="Georgia"/>
          <w:sz w:val="19"/>
        </w:rPr>
        <w:t>The plans of the heart belong to man,</w:t>
        <w:br/>
        <w:t>but the answer of the tongue is from YHWH–Yahweh.</w:t>
      </w:r>
    </w:p>
    <w:p>
      <w:pPr>
        <w:pStyle w:val="Scripture"/>
      </w:pPr>
      <w:r>
        <w:rPr>
          <w:rFonts w:ascii="Arial" w:hAnsi="Arial"/>
          <w:b/>
          <w:color w:val="804826"/>
          <w:sz w:val="15"/>
        </w:rPr>
        <w:t xml:space="preserve">2 </w:t>
      </w:r>
      <w:r>
        <w:rPr>
          <w:rFonts w:ascii="Georgia" w:hAnsi="Georgia"/>
          <w:sz w:val="19"/>
        </w:rPr>
        <w:t>All the ways of a man are pure in his own eyes,</w:t>
        <w:br/>
        <w:t>but YHWH–Yahweh weighs the spirits.</w:t>
      </w:r>
    </w:p>
    <w:p>
      <w:pPr>
        <w:pStyle w:val="Scripture"/>
      </w:pPr>
      <w:r>
        <w:rPr>
          <w:rFonts w:ascii="Arial" w:hAnsi="Arial"/>
          <w:b/>
          <w:color w:val="804826"/>
          <w:sz w:val="15"/>
        </w:rPr>
        <w:t xml:space="preserve">3 </w:t>
      </w:r>
      <w:r>
        <w:rPr>
          <w:rFonts w:ascii="Georgia" w:hAnsi="Georgia"/>
          <w:sz w:val="19"/>
        </w:rPr>
        <w:t>Commit your works to YHWH–Yahweh,</w:t>
        <w:br/>
        <w:t>and your plans shall be established.</w:t>
      </w:r>
    </w:p>
    <w:p>
      <w:pPr>
        <w:pStyle w:val="Scripture"/>
      </w:pPr>
      <w:r>
        <w:rPr>
          <w:rFonts w:ascii="Arial" w:hAnsi="Arial"/>
          <w:b/>
          <w:color w:val="804826"/>
          <w:sz w:val="15"/>
        </w:rPr>
        <w:t xml:space="preserve">4 </w:t>
      </w:r>
      <w:r>
        <w:rPr>
          <w:rFonts w:ascii="Georgia" w:hAnsi="Georgia"/>
          <w:sz w:val="19"/>
        </w:rPr>
        <w:t>YHWH–Yahweh has made everything for its own purpose,</w:t>
        <w:br/>
        <w:t>yes, even the wicked for the day of evil.</w:t>
      </w:r>
    </w:p>
    <w:p>
      <w:pPr>
        <w:pStyle w:val="Scripture"/>
      </w:pPr>
      <w:r>
        <w:rPr>
          <w:rFonts w:ascii="Arial" w:hAnsi="Arial"/>
          <w:b/>
          <w:color w:val="804826"/>
          <w:sz w:val="15"/>
        </w:rPr>
        <w:t xml:space="preserve">5 </w:t>
      </w:r>
      <w:r>
        <w:rPr>
          <w:rFonts w:ascii="Georgia" w:hAnsi="Georgia"/>
          <w:sz w:val="19"/>
        </w:rPr>
        <w:t>Everyone who is proud in heart is an abomination to YHWH–Yahweh.</w:t>
        <w:br/>
        <w:t>Be assured, he shall not go unpunished.</w:t>
      </w:r>
    </w:p>
    <w:p>
      <w:pPr>
        <w:pStyle w:val="Scripture"/>
      </w:pPr>
      <w:r>
        <w:rPr>
          <w:rFonts w:ascii="Arial" w:hAnsi="Arial"/>
          <w:b/>
          <w:color w:val="804826"/>
          <w:sz w:val="15"/>
        </w:rPr>
        <w:t xml:space="preserve">6 </w:t>
      </w:r>
      <w:r>
        <w:rPr>
          <w:rFonts w:ascii="Georgia" w:hAnsi="Georgia"/>
          <w:sz w:val="19"/>
        </w:rPr>
        <w:t>By lovingkindness and truth iniquity is atoned for,</w:t>
        <w:br/>
        <w:t>and by the fear of YHWH–Yahweh men turn away from evil.</w:t>
      </w:r>
    </w:p>
    <w:p>
      <w:pPr>
        <w:pStyle w:val="Scripture"/>
      </w:pPr>
      <w:r>
        <w:rPr>
          <w:rFonts w:ascii="Arial" w:hAnsi="Arial"/>
          <w:b/>
          <w:color w:val="804826"/>
          <w:sz w:val="15"/>
        </w:rPr>
        <w:t xml:space="preserve">7 </w:t>
      </w:r>
      <w:r>
        <w:rPr>
          <w:rFonts w:ascii="Georgia" w:hAnsi="Georgia"/>
          <w:sz w:val="19"/>
        </w:rPr>
        <w:t>When a man’s ways please YHWH–Yahweh,</w:t>
        <w:br/>
        <w:t>He makes even his enemies to be at peace with him.</w:t>
      </w:r>
    </w:p>
    <w:p>
      <w:pPr>
        <w:pStyle w:val="Scripture"/>
      </w:pPr>
      <w:r>
        <w:rPr>
          <w:rFonts w:ascii="Arial" w:hAnsi="Arial"/>
          <w:b/>
          <w:color w:val="804826"/>
          <w:sz w:val="15"/>
        </w:rPr>
        <w:t xml:space="preserve">8 </w:t>
      </w:r>
      <w:r>
        <w:rPr>
          <w:rFonts w:ascii="Georgia" w:hAnsi="Georgia"/>
          <w:sz w:val="19"/>
        </w:rPr>
        <w:t>Better is a little with righteousness</w:t>
        <w:br/>
        <w:t>than great revenues with injustice.</w:t>
      </w:r>
    </w:p>
    <w:p>
      <w:pPr>
        <w:pStyle w:val="Scripture"/>
      </w:pPr>
      <w:r>
        <w:rPr>
          <w:rFonts w:ascii="Arial" w:hAnsi="Arial"/>
          <w:b/>
          <w:color w:val="804826"/>
          <w:sz w:val="15"/>
        </w:rPr>
        <w:t xml:space="preserve">9 </w:t>
      </w:r>
      <w:r>
        <w:rPr>
          <w:rFonts w:ascii="Georgia" w:hAnsi="Georgia"/>
          <w:sz w:val="19"/>
        </w:rPr>
        <w:t>A man’s heart plans his way,</w:t>
        <w:br/>
        <w:t>but YHWH–Yahweh directs his steps.</w:t>
      </w:r>
    </w:p>
    <w:p>
      <w:pPr>
        <w:pStyle w:val="Scripture"/>
      </w:pPr>
      <w:r>
        <w:rPr>
          <w:rFonts w:ascii="Arial" w:hAnsi="Arial"/>
          <w:b/>
          <w:color w:val="804826"/>
          <w:sz w:val="15"/>
        </w:rPr>
        <w:t xml:space="preserve">10 </w:t>
      </w:r>
      <w:r>
        <w:rPr>
          <w:rFonts w:ascii="Georgia" w:hAnsi="Georgia"/>
          <w:sz w:val="19"/>
        </w:rPr>
        <w:t>A divine decision is on the lips of the king;</w:t>
        <w:br/>
        <w:t>his mouth should not betray justice.</w:t>
      </w:r>
    </w:p>
    <w:p>
      <w:pPr>
        <w:pStyle w:val="Scripture"/>
      </w:pPr>
      <w:r>
        <w:rPr>
          <w:rFonts w:ascii="Arial" w:hAnsi="Arial"/>
          <w:b/>
          <w:color w:val="804826"/>
          <w:sz w:val="15"/>
        </w:rPr>
        <w:t xml:space="preserve">11 </w:t>
      </w:r>
      <w:r>
        <w:rPr>
          <w:rFonts w:ascii="Georgia" w:hAnsi="Georgia"/>
          <w:sz w:val="19"/>
        </w:rPr>
        <w:t>A just balance and scales belong to YHWH–Yahweh;</w:t>
        <w:br/>
        <w:t>all the weights of the bag are His concern.</w:t>
      </w:r>
    </w:p>
    <w:p>
      <w:pPr>
        <w:pStyle w:val="Scripture"/>
      </w:pPr>
      <w:r>
        <w:rPr>
          <w:rFonts w:ascii="Arial" w:hAnsi="Arial"/>
          <w:b/>
          <w:color w:val="804826"/>
          <w:sz w:val="15"/>
        </w:rPr>
        <w:t xml:space="preserve">12 </w:t>
      </w:r>
      <w:r>
        <w:rPr>
          <w:rFonts w:ascii="Georgia" w:hAnsi="Georgia"/>
          <w:sz w:val="19"/>
        </w:rPr>
        <w:t>It is an abomination for kings to commit wickedness,</w:t>
        <w:br/>
        <w:t>for a throne is established by righteousness.</w:t>
      </w:r>
    </w:p>
    <w:p>
      <w:pPr>
        <w:pStyle w:val="Scripture"/>
      </w:pPr>
      <w:r>
        <w:rPr>
          <w:rFonts w:ascii="Arial" w:hAnsi="Arial"/>
          <w:b/>
          <w:color w:val="804826"/>
          <w:sz w:val="15"/>
        </w:rPr>
        <w:t xml:space="preserve">13 </w:t>
      </w:r>
      <w:r>
        <w:rPr>
          <w:rFonts w:ascii="Georgia" w:hAnsi="Georgia"/>
          <w:sz w:val="19"/>
        </w:rPr>
        <w:t>Righteous lips are the delight of kings,</w:t>
        <w:br/>
        <w:t>and they love him who speaks what is right.</w:t>
      </w:r>
    </w:p>
    <w:p>
      <w:pPr>
        <w:pStyle w:val="Scripture"/>
      </w:pPr>
      <w:r>
        <w:rPr>
          <w:rFonts w:ascii="Arial" w:hAnsi="Arial"/>
          <w:b/>
          <w:color w:val="804826"/>
          <w:sz w:val="15"/>
        </w:rPr>
        <w:t xml:space="preserve">14 </w:t>
      </w:r>
      <w:r>
        <w:rPr>
          <w:rFonts w:ascii="Georgia" w:hAnsi="Georgia"/>
          <w:sz w:val="19"/>
        </w:rPr>
        <w:t>The wrath of a king is like messengers of death,</w:t>
        <w:br/>
        <w:t>but a wise man will appease it.</w:t>
      </w:r>
    </w:p>
    <w:p>
      <w:pPr>
        <w:pStyle w:val="Scripture"/>
      </w:pPr>
      <w:r>
        <w:rPr>
          <w:rFonts w:ascii="Arial" w:hAnsi="Arial"/>
          <w:b/>
          <w:color w:val="804826"/>
          <w:sz w:val="15"/>
        </w:rPr>
        <w:t xml:space="preserve">15 </w:t>
      </w:r>
      <w:r>
        <w:rPr>
          <w:rFonts w:ascii="Georgia" w:hAnsi="Georgia"/>
          <w:sz w:val="19"/>
        </w:rPr>
        <w:t>In the light of the king’s face is life,</w:t>
        <w:br/>
        <w:t>and his favor is like a cloud of the latter rain.</w:t>
      </w:r>
    </w:p>
    <w:p>
      <w:pPr>
        <w:pStyle w:val="Scripture"/>
      </w:pPr>
      <w:r>
        <w:rPr>
          <w:rFonts w:ascii="Arial" w:hAnsi="Arial"/>
          <w:b/>
          <w:color w:val="804826"/>
          <w:sz w:val="15"/>
        </w:rPr>
        <w:t xml:space="preserve">16 </w:t>
      </w:r>
      <w:r>
        <w:rPr>
          <w:rFonts w:ascii="Georgia" w:hAnsi="Georgia"/>
          <w:sz w:val="19"/>
        </w:rPr>
        <w:t>How much better it is to get wisdom than gold!</w:t>
        <w:br/>
        <w:t>Yes, to get understanding is to be chosen rather than silver.</w:t>
      </w:r>
    </w:p>
    <w:p>
      <w:pPr>
        <w:pStyle w:val="Scripture"/>
      </w:pPr>
      <w:r>
        <w:rPr>
          <w:rFonts w:ascii="Arial" w:hAnsi="Arial"/>
          <w:b/>
          <w:color w:val="804826"/>
          <w:sz w:val="15"/>
        </w:rPr>
        <w:t xml:space="preserve">17 </w:t>
      </w:r>
      <w:r>
        <w:rPr>
          <w:rFonts w:ascii="Georgia" w:hAnsi="Georgia"/>
          <w:sz w:val="19"/>
        </w:rPr>
        <w:t>The highway of the upright is to depart from evil.</w:t>
        <w:br/>
        <w:t>He who guards his way preserves his soul.</w:t>
      </w:r>
    </w:p>
    <w:p>
      <w:pPr>
        <w:pStyle w:val="Scripture"/>
      </w:pPr>
      <w:r>
        <w:rPr>
          <w:rFonts w:ascii="Arial" w:hAnsi="Arial"/>
          <w:b/>
          <w:color w:val="804826"/>
          <w:sz w:val="15"/>
        </w:rPr>
        <w:t xml:space="preserve">18 </w:t>
      </w:r>
      <w:r>
        <w:rPr>
          <w:rFonts w:ascii="Georgia" w:hAnsi="Georgia"/>
          <w:sz w:val="19"/>
        </w:rPr>
        <w:t>Pride goes before destruction,</w:t>
        <w:br/>
        <w:t>and a haughty spirit before a fall.</w:t>
      </w:r>
    </w:p>
    <w:p>
      <w:pPr>
        <w:pStyle w:val="Scripture"/>
      </w:pPr>
      <w:r>
        <w:rPr>
          <w:rFonts w:ascii="Arial" w:hAnsi="Arial"/>
          <w:b/>
          <w:color w:val="804826"/>
          <w:sz w:val="15"/>
        </w:rPr>
        <w:t xml:space="preserve">19 </w:t>
      </w:r>
      <w:r>
        <w:rPr>
          <w:rFonts w:ascii="Georgia" w:hAnsi="Georgia"/>
          <w:sz w:val="19"/>
        </w:rPr>
        <w:t>Better to be humble in spirit with the lowly</w:t>
        <w:br/>
        <w:t>than to divide the spoil with the proud.</w:t>
      </w:r>
    </w:p>
    <w:p>
      <w:pPr>
        <w:pStyle w:val="Scripture"/>
      </w:pPr>
      <w:r>
        <w:rPr>
          <w:rFonts w:ascii="Arial" w:hAnsi="Arial"/>
          <w:b/>
          <w:color w:val="804826"/>
          <w:sz w:val="15"/>
        </w:rPr>
        <w:t xml:space="preserve">20 </w:t>
      </w:r>
      <w:r>
        <w:rPr>
          <w:rFonts w:ascii="Georgia" w:hAnsi="Georgia"/>
          <w:sz w:val="19"/>
        </w:rPr>
        <w:t>He who gives attention to the word shall find good,</w:t>
        <w:br/>
        <w:t>and whoever trusts in YHWH–Yahweh, blessed is he.</w:t>
      </w:r>
    </w:p>
    <w:p>
      <w:pPr>
        <w:pStyle w:val="Scripture"/>
      </w:pPr>
      <w:r>
        <w:rPr>
          <w:rFonts w:ascii="Arial" w:hAnsi="Arial"/>
          <w:b/>
          <w:color w:val="804826"/>
          <w:sz w:val="15"/>
        </w:rPr>
        <w:t xml:space="preserve">21 </w:t>
      </w:r>
      <w:r>
        <w:rPr>
          <w:rFonts w:ascii="Georgia" w:hAnsi="Georgia"/>
          <w:sz w:val="19"/>
        </w:rPr>
        <w:t>The wise in heart shall be called discerning,</w:t>
        <w:br/>
        <w:t>and sweetness of speech increases persuasiveness.</w:t>
      </w:r>
    </w:p>
    <w:p>
      <w:pPr>
        <w:pStyle w:val="Scripture"/>
      </w:pPr>
      <w:r>
        <w:rPr>
          <w:rFonts w:ascii="Arial" w:hAnsi="Arial"/>
          <w:b/>
          <w:color w:val="804826"/>
          <w:sz w:val="15"/>
        </w:rPr>
        <w:t xml:space="preserve">22 </w:t>
      </w:r>
      <w:r>
        <w:rPr>
          <w:rFonts w:ascii="Georgia" w:hAnsi="Georgia"/>
          <w:sz w:val="19"/>
        </w:rPr>
        <w:t>Understanding is a fountain of life to him who has it,</w:t>
        <w:br/>
        <w:t>but the instruction of fools is folly.</w:t>
      </w:r>
    </w:p>
    <w:p>
      <w:pPr>
        <w:pStyle w:val="Scripture"/>
      </w:pPr>
      <w:r>
        <w:rPr>
          <w:rFonts w:ascii="Arial" w:hAnsi="Arial"/>
          <w:b/>
          <w:color w:val="804826"/>
          <w:sz w:val="15"/>
        </w:rPr>
        <w:t xml:space="preserve">23 </w:t>
      </w:r>
      <w:r>
        <w:rPr>
          <w:rFonts w:ascii="Georgia" w:hAnsi="Georgia"/>
          <w:sz w:val="19"/>
        </w:rPr>
        <w:t>The heart of the wise instructs his mouth</w:t>
        <w:br/>
        <w:t>and adds persuasiveness to his lips.</w:t>
      </w:r>
    </w:p>
    <w:p>
      <w:pPr>
        <w:pStyle w:val="Scripture"/>
      </w:pPr>
      <w:r>
        <w:rPr>
          <w:rFonts w:ascii="Arial" w:hAnsi="Arial"/>
          <w:b/>
          <w:color w:val="804826"/>
          <w:sz w:val="15"/>
        </w:rPr>
        <w:t xml:space="preserve">24 </w:t>
      </w:r>
      <w:r>
        <w:rPr>
          <w:rFonts w:ascii="Georgia" w:hAnsi="Georgia"/>
          <w:sz w:val="19"/>
        </w:rPr>
        <w:t>Pleasant words are like a honeycomb,</w:t>
        <w:br/>
        <w:t>sweet to the soul and healing to the bones.</w:t>
      </w:r>
    </w:p>
    <w:p>
      <w:pPr>
        <w:pStyle w:val="Scripture"/>
      </w:pPr>
      <w:r>
        <w:rPr>
          <w:rFonts w:ascii="Arial" w:hAnsi="Arial"/>
          <w:b/>
          <w:color w:val="804826"/>
          <w:sz w:val="15"/>
        </w:rPr>
        <w:t xml:space="preserve">25 </w:t>
      </w:r>
      <w:r>
        <w:rPr>
          <w:rFonts w:ascii="Georgia" w:hAnsi="Georgia"/>
          <w:sz w:val="19"/>
        </w:rPr>
        <w:t>There is a way that seems right to a man,</w:t>
        <w:br/>
        <w:t>but its end is the way of death.</w:t>
      </w:r>
    </w:p>
    <w:p>
      <w:pPr>
        <w:pStyle w:val="Scripture"/>
      </w:pPr>
      <w:r>
        <w:rPr>
          <w:rFonts w:ascii="Arial" w:hAnsi="Arial"/>
          <w:b/>
          <w:color w:val="804826"/>
          <w:sz w:val="15"/>
        </w:rPr>
        <w:t xml:space="preserve">26 </w:t>
      </w:r>
      <w:r>
        <w:rPr>
          <w:rFonts w:ascii="Georgia" w:hAnsi="Georgia"/>
          <w:sz w:val="19"/>
        </w:rPr>
        <w:t>The appetite of the laborer works for him,</w:t>
        <w:br/>
        <w:t>for his hunger urges him on.</w:t>
      </w:r>
    </w:p>
    <w:p>
      <w:pPr>
        <w:pStyle w:val="Scripture"/>
      </w:pPr>
      <w:r>
        <w:rPr>
          <w:rFonts w:ascii="Arial" w:hAnsi="Arial"/>
          <w:b/>
          <w:color w:val="804826"/>
          <w:sz w:val="15"/>
        </w:rPr>
        <w:t xml:space="preserve">27 </w:t>
      </w:r>
      <w:r>
        <w:rPr>
          <w:rFonts w:ascii="Georgia" w:hAnsi="Georgia"/>
          <w:sz w:val="19"/>
        </w:rPr>
        <w:t>A worthless man digs up evil,</w:t>
        <w:br/>
        <w:t>and on his lips there is something like a scorching fire.</w:t>
      </w:r>
    </w:p>
    <w:p>
      <w:pPr>
        <w:pStyle w:val="Scripture"/>
      </w:pPr>
      <w:r>
        <w:rPr>
          <w:rFonts w:ascii="Arial" w:hAnsi="Arial"/>
          <w:b/>
          <w:color w:val="804826"/>
          <w:sz w:val="15"/>
        </w:rPr>
        <w:t xml:space="preserve">28 </w:t>
      </w:r>
      <w:r>
        <w:rPr>
          <w:rFonts w:ascii="Georgia" w:hAnsi="Georgia"/>
          <w:sz w:val="19"/>
        </w:rPr>
        <w:t>A perverse man spreads strife,</w:t>
        <w:br/>
        <w:t>and a whisperer separates close friends.</w:t>
      </w:r>
    </w:p>
    <w:p>
      <w:pPr>
        <w:pStyle w:val="Scripture"/>
      </w:pPr>
      <w:r>
        <w:rPr>
          <w:rFonts w:ascii="Arial" w:hAnsi="Arial"/>
          <w:b/>
          <w:color w:val="804826"/>
          <w:sz w:val="15"/>
        </w:rPr>
        <w:t xml:space="preserve">29 </w:t>
      </w:r>
      <w:r>
        <w:rPr>
          <w:rFonts w:ascii="Georgia" w:hAnsi="Georgia"/>
          <w:sz w:val="19"/>
        </w:rPr>
        <w:t>A violent man entices his neighbor</w:t>
        <w:br/>
        <w:t>and leads him into a way that is not good.</w:t>
      </w:r>
    </w:p>
    <w:p>
      <w:pPr>
        <w:pStyle w:val="Scripture"/>
      </w:pPr>
      <w:r>
        <w:rPr>
          <w:rFonts w:ascii="Arial" w:hAnsi="Arial"/>
          <w:b/>
          <w:color w:val="804826"/>
          <w:sz w:val="15"/>
        </w:rPr>
        <w:t xml:space="preserve">30 </w:t>
      </w:r>
      <w:r>
        <w:rPr>
          <w:rFonts w:ascii="Georgia" w:hAnsi="Georgia"/>
          <w:sz w:val="19"/>
        </w:rPr>
        <w:t>He who shuts his eyes devises perverse things;</w:t>
        <w:br/>
        <w:t>he who compresses his lips brings evil to pass.</w:t>
      </w:r>
    </w:p>
    <w:p>
      <w:pPr>
        <w:pStyle w:val="Scripture"/>
      </w:pPr>
      <w:r>
        <w:rPr>
          <w:rFonts w:ascii="Arial" w:hAnsi="Arial"/>
          <w:b/>
          <w:color w:val="804826"/>
          <w:sz w:val="15"/>
        </w:rPr>
        <w:t xml:space="preserve">31 </w:t>
      </w:r>
      <w:r>
        <w:rPr>
          <w:rFonts w:ascii="Georgia" w:hAnsi="Georgia"/>
          <w:sz w:val="19"/>
        </w:rPr>
        <w:t>Gray hair is a crown of glory</w:t>
        <w:br/>
        <w:t>when it is found in the way of righteousness.</w:t>
      </w:r>
    </w:p>
    <w:p>
      <w:pPr>
        <w:pStyle w:val="Scripture"/>
      </w:pPr>
      <w:r>
        <w:rPr>
          <w:rFonts w:ascii="Arial" w:hAnsi="Arial"/>
          <w:b/>
          <w:color w:val="804826"/>
          <w:sz w:val="15"/>
        </w:rPr>
        <w:t xml:space="preserve">32 </w:t>
      </w:r>
      <w:r>
        <w:rPr>
          <w:rFonts w:ascii="Georgia" w:hAnsi="Georgia"/>
          <w:sz w:val="19"/>
        </w:rPr>
        <w:t>He who is slow to anger is better than the mighty,</w:t>
        <w:br/>
        <w:t>and he who rules his spirit than he who captures a city.</w:t>
      </w:r>
    </w:p>
    <w:p>
      <w:pPr>
        <w:pStyle w:val="Scripture"/>
      </w:pPr>
      <w:r>
        <w:rPr>
          <w:rFonts w:ascii="Arial" w:hAnsi="Arial"/>
          <w:b/>
          <w:color w:val="804826"/>
          <w:sz w:val="15"/>
        </w:rPr>
        <w:t xml:space="preserve">33 </w:t>
      </w:r>
      <w:r>
        <w:rPr>
          <w:rFonts w:ascii="Georgia" w:hAnsi="Georgia"/>
          <w:sz w:val="19"/>
        </w:rPr>
        <w:t>The lot is cast into the lap,</w:t>
        <w:br/>
        <w:t>but its every decision is from YHWH–Yahweh.</w:t>
      </w:r>
    </w:p>
    <w:p>
      <w:pPr>
        <w:pStyle w:val="Heading2"/>
      </w:pPr>
      <w:r>
        <w:t>Chapter 17</w:t>
      </w:r>
    </w:p>
    <w:p>
      <w:pPr>
        <w:pStyle w:val="Scripture"/>
      </w:pPr>
      <w:r>
        <w:rPr>
          <w:rFonts w:ascii="Arial" w:hAnsi="Arial"/>
          <w:b/>
          <w:color w:val="804826"/>
          <w:sz w:val="15"/>
        </w:rPr>
        <w:t xml:space="preserve">1 </w:t>
      </w:r>
      <w:r>
        <w:rPr>
          <w:rFonts w:ascii="Georgia" w:hAnsi="Georgia"/>
          <w:sz w:val="19"/>
        </w:rPr>
        <w:t>Better is a dry morsel with quietness</w:t>
        <w:br/>
        <w:t>than a house full of feasting with strife.</w:t>
      </w:r>
    </w:p>
    <w:p>
      <w:pPr>
        <w:pStyle w:val="Scripture"/>
      </w:pPr>
      <w:r>
        <w:rPr>
          <w:rFonts w:ascii="Arial" w:hAnsi="Arial"/>
          <w:b/>
          <w:color w:val="804826"/>
          <w:sz w:val="15"/>
        </w:rPr>
        <w:t xml:space="preserve">2 </w:t>
      </w:r>
      <w:r>
        <w:rPr>
          <w:rFonts w:ascii="Georgia" w:hAnsi="Georgia"/>
          <w:sz w:val="19"/>
        </w:rPr>
        <w:t>A servant who acts wisely shall rule over a son who causes shame</w:t>
        <w:br/>
        <w:t>and shall share the inheritance among the brothers.</w:t>
      </w:r>
    </w:p>
    <w:p>
      <w:pPr>
        <w:pStyle w:val="Scripture"/>
      </w:pPr>
      <w:r>
        <w:rPr>
          <w:rFonts w:ascii="Arial" w:hAnsi="Arial"/>
          <w:b/>
          <w:color w:val="804826"/>
          <w:sz w:val="15"/>
        </w:rPr>
        <w:t xml:space="preserve">3 </w:t>
      </w:r>
      <w:r>
        <w:rPr>
          <w:rFonts w:ascii="Georgia" w:hAnsi="Georgia"/>
          <w:sz w:val="19"/>
        </w:rPr>
        <w:t>The refining pot is for silver and the furnace for gold,</w:t>
        <w:br/>
        <w:t>but YHWH–Yahweh tests the hearts.</w:t>
      </w:r>
    </w:p>
    <w:p>
      <w:pPr>
        <w:pStyle w:val="Scripture"/>
      </w:pPr>
      <w:r>
        <w:rPr>
          <w:rFonts w:ascii="Arial" w:hAnsi="Arial"/>
          <w:b/>
          <w:color w:val="804826"/>
          <w:sz w:val="15"/>
        </w:rPr>
        <w:t xml:space="preserve">4 </w:t>
      </w:r>
      <w:r>
        <w:rPr>
          <w:rFonts w:ascii="Georgia" w:hAnsi="Georgia"/>
          <w:sz w:val="19"/>
        </w:rPr>
        <w:t>An evildoer listens to wicked lips,</w:t>
        <w:br/>
        <w:t>and a liar gives ear to a destructive tongue.</w:t>
      </w:r>
    </w:p>
    <w:p>
      <w:pPr>
        <w:pStyle w:val="Scripture"/>
      </w:pPr>
      <w:r>
        <w:rPr>
          <w:rFonts w:ascii="Arial" w:hAnsi="Arial"/>
          <w:b/>
          <w:color w:val="804826"/>
          <w:sz w:val="15"/>
        </w:rPr>
        <w:t xml:space="preserve">5 </w:t>
      </w:r>
      <w:r>
        <w:rPr>
          <w:rFonts w:ascii="Georgia" w:hAnsi="Georgia"/>
          <w:sz w:val="19"/>
        </w:rPr>
        <w:t>Whoever mocks the poor insults his Maker,</w:t>
        <w:br/>
        <w:t>and he who rejoices at calamity shall not go unpunished.</w:t>
      </w:r>
    </w:p>
    <w:p>
      <w:pPr>
        <w:pStyle w:val="Scripture"/>
      </w:pPr>
      <w:r>
        <w:rPr>
          <w:rFonts w:ascii="Arial" w:hAnsi="Arial"/>
          <w:b/>
          <w:color w:val="804826"/>
          <w:sz w:val="15"/>
        </w:rPr>
        <w:t xml:space="preserve">6 </w:t>
      </w:r>
      <w:r>
        <w:rPr>
          <w:rFonts w:ascii="Georgia" w:hAnsi="Georgia"/>
          <w:sz w:val="19"/>
        </w:rPr>
        <w:t>Children’s children are the crown of old men,</w:t>
        <w:br/>
        <w:t>and the glory of children is their fathers.</w:t>
      </w:r>
    </w:p>
    <w:p>
      <w:pPr>
        <w:pStyle w:val="Scripture"/>
      </w:pPr>
      <w:r>
        <w:rPr>
          <w:rFonts w:ascii="Arial" w:hAnsi="Arial"/>
          <w:b/>
          <w:color w:val="804826"/>
          <w:sz w:val="15"/>
        </w:rPr>
        <w:t xml:space="preserve">7 </w:t>
      </w:r>
      <w:r>
        <w:rPr>
          <w:rFonts w:ascii="Georgia" w:hAnsi="Georgia"/>
          <w:sz w:val="19"/>
        </w:rPr>
        <w:t>Excellent speech is not fitting for a fool,</w:t>
        <w:br/>
        <w:t>much less are lying lips fitting for a prince.</w:t>
      </w:r>
    </w:p>
    <w:p>
      <w:pPr>
        <w:pStyle w:val="Scripture"/>
      </w:pPr>
      <w:r>
        <w:rPr>
          <w:rFonts w:ascii="Arial" w:hAnsi="Arial"/>
          <w:b/>
          <w:color w:val="804826"/>
          <w:sz w:val="15"/>
        </w:rPr>
        <w:t xml:space="preserve">8 </w:t>
      </w:r>
      <w:r>
        <w:rPr>
          <w:rFonts w:ascii="Georgia" w:hAnsi="Georgia"/>
          <w:sz w:val="19"/>
        </w:rPr>
        <w:t>A bribe is like a precious stone in the eyes of its owner;</w:t>
        <w:br/>
        <w:t>wherever he turns, he thinks it brings success.</w:t>
      </w:r>
    </w:p>
    <w:p>
      <w:pPr>
        <w:pStyle w:val="Scripture"/>
      </w:pPr>
      <w:r>
        <w:rPr>
          <w:rFonts w:ascii="Arial" w:hAnsi="Arial"/>
          <w:b/>
          <w:color w:val="804826"/>
          <w:sz w:val="15"/>
        </w:rPr>
        <w:t xml:space="preserve">9 </w:t>
      </w:r>
      <w:r>
        <w:rPr>
          <w:rFonts w:ascii="Georgia" w:hAnsi="Georgia"/>
          <w:sz w:val="19"/>
        </w:rPr>
        <w:t>He who covers an offense seeks love,</w:t>
        <w:br/>
        <w:t>but he who repeats a matter separates close friends.</w:t>
      </w:r>
    </w:p>
    <w:p>
      <w:pPr>
        <w:pStyle w:val="Scripture"/>
      </w:pPr>
      <w:r>
        <w:rPr>
          <w:rFonts w:ascii="Arial" w:hAnsi="Arial"/>
          <w:b/>
          <w:color w:val="804826"/>
          <w:sz w:val="15"/>
        </w:rPr>
        <w:t xml:space="preserve">10 </w:t>
      </w:r>
      <w:r>
        <w:rPr>
          <w:rFonts w:ascii="Georgia" w:hAnsi="Georgia"/>
          <w:sz w:val="19"/>
        </w:rPr>
        <w:t>A rebuke enters deeper into a man of understanding</w:t>
        <w:br/>
        <w:t>than a hundred blows into a fool.</w:t>
      </w:r>
    </w:p>
    <w:p>
      <w:pPr>
        <w:pStyle w:val="Scripture"/>
      </w:pPr>
      <w:r>
        <w:rPr>
          <w:rFonts w:ascii="Arial" w:hAnsi="Arial"/>
          <w:b/>
          <w:color w:val="804826"/>
          <w:sz w:val="15"/>
        </w:rPr>
        <w:t xml:space="preserve">11 </w:t>
      </w:r>
      <w:r>
        <w:rPr>
          <w:rFonts w:ascii="Georgia" w:hAnsi="Georgia"/>
          <w:sz w:val="19"/>
        </w:rPr>
        <w:t>An evil man seeks only rebellion;</w:t>
        <w:br/>
        <w:t>therefore a cruel messenger shall be sent against him.</w:t>
      </w:r>
    </w:p>
    <w:p>
      <w:pPr>
        <w:pStyle w:val="Scripture"/>
      </w:pPr>
      <w:r>
        <w:rPr>
          <w:rFonts w:ascii="Arial" w:hAnsi="Arial"/>
          <w:b/>
          <w:color w:val="804826"/>
          <w:sz w:val="15"/>
        </w:rPr>
        <w:t xml:space="preserve">12 </w:t>
      </w:r>
      <w:r>
        <w:rPr>
          <w:rFonts w:ascii="Georgia" w:hAnsi="Georgia"/>
          <w:sz w:val="19"/>
        </w:rPr>
        <w:t>Let a man meet a bear robbed of her cubs</w:t>
        <w:br/>
        <w:t>rather than a fool in his folly.</w:t>
      </w:r>
    </w:p>
    <w:p>
      <w:pPr>
        <w:pStyle w:val="Scripture"/>
      </w:pPr>
      <w:r>
        <w:rPr>
          <w:rFonts w:ascii="Arial" w:hAnsi="Arial"/>
          <w:b/>
          <w:color w:val="804826"/>
          <w:sz w:val="15"/>
        </w:rPr>
        <w:t xml:space="preserve">13 </w:t>
      </w:r>
      <w:r>
        <w:rPr>
          <w:rFonts w:ascii="Georgia" w:hAnsi="Georgia"/>
          <w:sz w:val="19"/>
        </w:rPr>
        <w:t>Whoever returns evil for good,</w:t>
        <w:br/>
        <w:t>evil shall not depart from his house.</w:t>
      </w:r>
    </w:p>
    <w:p>
      <w:pPr>
        <w:pStyle w:val="Scripture"/>
      </w:pPr>
      <w:r>
        <w:rPr>
          <w:rFonts w:ascii="Arial" w:hAnsi="Arial"/>
          <w:b/>
          <w:color w:val="804826"/>
          <w:sz w:val="15"/>
        </w:rPr>
        <w:t xml:space="preserve">14 </w:t>
      </w:r>
      <w:r>
        <w:rPr>
          <w:rFonts w:ascii="Georgia" w:hAnsi="Georgia"/>
          <w:sz w:val="19"/>
        </w:rPr>
        <w:t>The beginning of strife is like releasing water;</w:t>
        <w:br/>
        <w:t>therefore leave off contention before a quarrel breaks out.</w:t>
      </w:r>
    </w:p>
    <w:p>
      <w:pPr>
        <w:pStyle w:val="Scripture"/>
      </w:pPr>
      <w:r>
        <w:rPr>
          <w:rFonts w:ascii="Arial" w:hAnsi="Arial"/>
          <w:b/>
          <w:color w:val="804826"/>
          <w:sz w:val="15"/>
        </w:rPr>
        <w:t xml:space="preserve">15 </w:t>
      </w:r>
      <w:r>
        <w:rPr>
          <w:rFonts w:ascii="Georgia" w:hAnsi="Georgia"/>
          <w:sz w:val="19"/>
        </w:rPr>
        <w:t>He who justifies the wicked</w:t>
        <w:br/>
        <w:t>and he who condemns the righteous</w:t>
        <w:br/>
        <w:t>are both alike an abomination to YHWH–Yahweh.</w:t>
      </w:r>
    </w:p>
    <w:p>
      <w:pPr>
        <w:pStyle w:val="Scripture"/>
      </w:pPr>
      <w:r>
        <w:rPr>
          <w:rFonts w:ascii="Arial" w:hAnsi="Arial"/>
          <w:b/>
          <w:color w:val="804826"/>
          <w:sz w:val="15"/>
        </w:rPr>
        <w:t xml:space="preserve">16 </w:t>
      </w:r>
      <w:r>
        <w:rPr>
          <w:rFonts w:ascii="Georgia" w:hAnsi="Georgia"/>
          <w:sz w:val="19"/>
        </w:rPr>
        <w:t>Why is there money in the hand of a fool to buy wisdom,</w:t>
        <w:br/>
        <w:t>since he has no heart for it?</w:t>
      </w:r>
    </w:p>
    <w:p>
      <w:pPr>
        <w:pStyle w:val="Scripture"/>
      </w:pPr>
      <w:r>
        <w:rPr>
          <w:rFonts w:ascii="Arial" w:hAnsi="Arial"/>
          <w:b/>
          <w:color w:val="804826"/>
          <w:sz w:val="15"/>
        </w:rPr>
        <w:t xml:space="preserve">17 </w:t>
      </w:r>
      <w:r>
        <w:rPr>
          <w:rFonts w:ascii="Georgia" w:hAnsi="Georgia"/>
          <w:sz w:val="19"/>
        </w:rPr>
        <w:t>A friend loves at all times,</w:t>
        <w:br/>
        <w:t>and a brother is born for adversity.</w:t>
      </w:r>
    </w:p>
    <w:p>
      <w:pPr>
        <w:pStyle w:val="Scripture"/>
      </w:pPr>
      <w:r>
        <w:rPr>
          <w:rFonts w:ascii="Arial" w:hAnsi="Arial"/>
          <w:b/>
          <w:color w:val="804826"/>
          <w:sz w:val="15"/>
        </w:rPr>
        <w:t xml:space="preserve">18 </w:t>
      </w:r>
      <w:r>
        <w:rPr>
          <w:rFonts w:ascii="Georgia" w:hAnsi="Georgia"/>
          <w:sz w:val="19"/>
        </w:rPr>
        <w:t>A man lacking understanding gives his hand in pledge</w:t>
        <w:br/>
        <w:t>and becomes surety in the presence of his neighbor.</w:t>
      </w:r>
    </w:p>
    <w:p>
      <w:pPr>
        <w:pStyle w:val="Scripture"/>
      </w:pPr>
      <w:r>
        <w:rPr>
          <w:rFonts w:ascii="Arial" w:hAnsi="Arial"/>
          <w:b/>
          <w:color w:val="804826"/>
          <w:sz w:val="15"/>
        </w:rPr>
        <w:t xml:space="preserve">19 </w:t>
      </w:r>
      <w:r>
        <w:rPr>
          <w:rFonts w:ascii="Georgia" w:hAnsi="Georgia"/>
          <w:sz w:val="19"/>
        </w:rPr>
        <w:t>He who loves transgression loves strife;</w:t>
        <w:br/>
        <w:t>he who makes his doorway high seeks destruction.</w:t>
      </w:r>
    </w:p>
    <w:p>
      <w:pPr>
        <w:pStyle w:val="Scripture"/>
      </w:pPr>
      <w:r>
        <w:rPr>
          <w:rFonts w:ascii="Arial" w:hAnsi="Arial"/>
          <w:b/>
          <w:color w:val="804826"/>
          <w:sz w:val="15"/>
        </w:rPr>
        <w:t xml:space="preserve">20 </w:t>
      </w:r>
      <w:r>
        <w:rPr>
          <w:rFonts w:ascii="Georgia" w:hAnsi="Georgia"/>
          <w:sz w:val="19"/>
        </w:rPr>
        <w:t>He who has a crooked heart finds no good,</w:t>
        <w:br/>
        <w:t>and he who has a perverse tongue falls into trouble.</w:t>
      </w:r>
    </w:p>
    <w:p>
      <w:pPr>
        <w:pStyle w:val="Scripture"/>
      </w:pPr>
      <w:r>
        <w:rPr>
          <w:rFonts w:ascii="Arial" w:hAnsi="Arial"/>
          <w:b/>
          <w:color w:val="804826"/>
          <w:sz w:val="15"/>
        </w:rPr>
        <w:t xml:space="preserve">21 </w:t>
      </w:r>
      <w:r>
        <w:rPr>
          <w:rFonts w:ascii="Georgia" w:hAnsi="Georgia"/>
          <w:sz w:val="19"/>
        </w:rPr>
        <w:t>He who fathers a fool does so to his sorrow,</w:t>
        <w:br/>
        <w:t>and the father of a fool has no joy.</w:t>
      </w:r>
    </w:p>
    <w:p>
      <w:pPr>
        <w:pStyle w:val="Scripture"/>
      </w:pPr>
      <w:r>
        <w:rPr>
          <w:rFonts w:ascii="Arial" w:hAnsi="Arial"/>
          <w:b/>
          <w:color w:val="804826"/>
          <w:sz w:val="15"/>
        </w:rPr>
        <w:t xml:space="preserve">22 </w:t>
      </w:r>
      <w:r>
        <w:rPr>
          <w:rFonts w:ascii="Georgia" w:hAnsi="Georgia"/>
          <w:sz w:val="19"/>
        </w:rPr>
        <w:t>A joyful heart is good medicine,</w:t>
        <w:br/>
        <w:t>but a broken spirit dries up the bones.</w:t>
      </w:r>
    </w:p>
    <w:p>
      <w:pPr>
        <w:pStyle w:val="Scripture"/>
      </w:pPr>
      <w:r>
        <w:rPr>
          <w:rFonts w:ascii="Arial" w:hAnsi="Arial"/>
          <w:b/>
          <w:color w:val="804826"/>
          <w:sz w:val="15"/>
        </w:rPr>
        <w:t xml:space="preserve">23 </w:t>
      </w:r>
      <w:r>
        <w:rPr>
          <w:rFonts w:ascii="Georgia" w:hAnsi="Georgia"/>
          <w:sz w:val="19"/>
        </w:rPr>
        <w:t>A wicked man receives a bribe in secret</w:t>
        <w:br/>
        <w:t>to pervert the ways of justice.</w:t>
      </w:r>
    </w:p>
    <w:p>
      <w:pPr>
        <w:pStyle w:val="Scripture"/>
      </w:pPr>
      <w:r>
        <w:rPr>
          <w:rFonts w:ascii="Arial" w:hAnsi="Arial"/>
          <w:b/>
          <w:color w:val="804826"/>
          <w:sz w:val="15"/>
        </w:rPr>
        <w:t xml:space="preserve">24 </w:t>
      </w:r>
      <w:r>
        <w:rPr>
          <w:rFonts w:ascii="Georgia" w:hAnsi="Georgia"/>
          <w:sz w:val="19"/>
        </w:rPr>
        <w:t>Wisdom is before the face of him who has understanding,</w:t>
        <w:br/>
        <w:t>but the eyes of a fool wander to the ends of the earth.</w:t>
      </w:r>
    </w:p>
    <w:p>
      <w:pPr>
        <w:pStyle w:val="Scripture"/>
      </w:pPr>
      <w:r>
        <w:rPr>
          <w:rFonts w:ascii="Arial" w:hAnsi="Arial"/>
          <w:b/>
          <w:color w:val="804826"/>
          <w:sz w:val="15"/>
        </w:rPr>
        <w:t xml:space="preserve">25 </w:t>
      </w:r>
      <w:r>
        <w:rPr>
          <w:rFonts w:ascii="Georgia" w:hAnsi="Georgia"/>
          <w:sz w:val="19"/>
        </w:rPr>
        <w:t>A foolish son is grief to his father</w:t>
        <w:br/>
        <w:t>and bitterness to her who bore him.</w:t>
      </w:r>
    </w:p>
    <w:p>
      <w:pPr>
        <w:pStyle w:val="Scripture"/>
      </w:pPr>
      <w:r>
        <w:rPr>
          <w:rFonts w:ascii="Arial" w:hAnsi="Arial"/>
          <w:b/>
          <w:color w:val="804826"/>
          <w:sz w:val="15"/>
        </w:rPr>
        <w:t xml:space="preserve">26 </w:t>
      </w:r>
      <w:r>
        <w:rPr>
          <w:rFonts w:ascii="Georgia" w:hAnsi="Georgia"/>
          <w:sz w:val="19"/>
        </w:rPr>
        <w:t>To punish the righteous is not good,</w:t>
        <w:br/>
        <w:t>nor to strike nobles for their uprightness.</w:t>
      </w:r>
    </w:p>
    <w:p>
      <w:pPr>
        <w:pStyle w:val="Scripture"/>
      </w:pPr>
      <w:r>
        <w:rPr>
          <w:rFonts w:ascii="Arial" w:hAnsi="Arial"/>
          <w:b/>
          <w:color w:val="804826"/>
          <w:sz w:val="15"/>
        </w:rPr>
        <w:t xml:space="preserve">27 </w:t>
      </w:r>
      <w:r>
        <w:rPr>
          <w:rFonts w:ascii="Georgia" w:hAnsi="Georgia"/>
          <w:sz w:val="19"/>
        </w:rPr>
        <w:t>He who restrains his words has knowledge,</w:t>
        <w:br/>
        <w:t>and he who has a calm spirit is a man of understanding.</w:t>
      </w:r>
    </w:p>
    <w:p>
      <w:pPr>
        <w:pStyle w:val="Scripture"/>
      </w:pPr>
      <w:r>
        <w:rPr>
          <w:rFonts w:ascii="Arial" w:hAnsi="Arial"/>
          <w:b/>
          <w:color w:val="804826"/>
          <w:sz w:val="15"/>
        </w:rPr>
        <w:t xml:space="preserve">28 </w:t>
      </w:r>
      <w:r>
        <w:rPr>
          <w:rFonts w:ascii="Georgia" w:hAnsi="Georgia"/>
          <w:sz w:val="19"/>
        </w:rPr>
        <w:t>Even a fool, when he keeps silent, is considered wise;</w:t>
        <w:br/>
        <w:t>when he shuts his lips, he is considered discerning.</w:t>
      </w:r>
    </w:p>
    <w:p>
      <w:pPr>
        <w:pStyle w:val="Heading2"/>
      </w:pPr>
      <w:r>
        <w:t>Chapter 18</w:t>
      </w:r>
    </w:p>
    <w:p>
      <w:pPr>
        <w:pStyle w:val="Scripture"/>
      </w:pPr>
      <w:r>
        <w:rPr>
          <w:rFonts w:ascii="Arial" w:hAnsi="Arial"/>
          <w:b/>
          <w:color w:val="804826"/>
          <w:sz w:val="15"/>
        </w:rPr>
        <w:t xml:space="preserve">1 </w:t>
      </w:r>
      <w:r>
        <w:rPr>
          <w:rFonts w:ascii="Georgia" w:hAnsi="Georgia"/>
          <w:sz w:val="19"/>
        </w:rPr>
        <w:t>He who isolates himself seeks his own desire</w:t>
        <w:br/>
        <w:t>and breaks out against all sound wisdom.</w:t>
      </w:r>
    </w:p>
    <w:p>
      <w:pPr>
        <w:pStyle w:val="Scripture"/>
      </w:pPr>
      <w:r>
        <w:rPr>
          <w:rFonts w:ascii="Arial" w:hAnsi="Arial"/>
          <w:b/>
          <w:color w:val="804826"/>
          <w:sz w:val="15"/>
        </w:rPr>
        <w:t xml:space="preserve">2 </w:t>
      </w:r>
      <w:r>
        <w:rPr>
          <w:rFonts w:ascii="Georgia" w:hAnsi="Georgia"/>
          <w:sz w:val="19"/>
        </w:rPr>
        <w:t>A fool has no delight in understanding,</w:t>
        <w:br/>
        <w:t>but only in revealing his own opinion.</w:t>
      </w:r>
    </w:p>
    <w:p>
      <w:pPr>
        <w:pStyle w:val="Scripture"/>
      </w:pPr>
      <w:r>
        <w:rPr>
          <w:rFonts w:ascii="Arial" w:hAnsi="Arial"/>
          <w:b/>
          <w:color w:val="804826"/>
          <w:sz w:val="15"/>
        </w:rPr>
        <w:t xml:space="preserve">3 </w:t>
      </w:r>
      <w:r>
        <w:rPr>
          <w:rFonts w:ascii="Georgia" w:hAnsi="Georgia"/>
          <w:sz w:val="19"/>
        </w:rPr>
        <w:t>When wickedness comes, contempt also comes,</w:t>
        <w:br/>
        <w:t>and with dishonor comes disgrace.</w:t>
      </w:r>
    </w:p>
    <w:p>
      <w:pPr>
        <w:pStyle w:val="Scripture"/>
      </w:pPr>
      <w:r>
        <w:rPr>
          <w:rFonts w:ascii="Arial" w:hAnsi="Arial"/>
          <w:b/>
          <w:color w:val="804826"/>
          <w:sz w:val="15"/>
        </w:rPr>
        <w:t xml:space="preserve">4 </w:t>
      </w:r>
      <w:r>
        <w:rPr>
          <w:rFonts w:ascii="Georgia" w:hAnsi="Georgia"/>
          <w:sz w:val="19"/>
        </w:rPr>
        <w:t>The words of a man’s mouth are deep waters;</w:t>
        <w:br/>
        <w:t>the fountain of wisdom is a flowing brook.</w:t>
      </w:r>
    </w:p>
    <w:p>
      <w:pPr>
        <w:pStyle w:val="Scripture"/>
      </w:pPr>
      <w:r>
        <w:rPr>
          <w:rFonts w:ascii="Arial" w:hAnsi="Arial"/>
          <w:b/>
          <w:color w:val="804826"/>
          <w:sz w:val="15"/>
        </w:rPr>
        <w:t xml:space="preserve">5 </w:t>
      </w:r>
      <w:r>
        <w:rPr>
          <w:rFonts w:ascii="Georgia" w:hAnsi="Georgia"/>
          <w:sz w:val="19"/>
        </w:rPr>
        <w:t>It is not good to show partiality to the wicked</w:t>
        <w:br/>
        <w:t>or to deprive the righteous of justice.</w:t>
      </w:r>
    </w:p>
    <w:p>
      <w:pPr>
        <w:pStyle w:val="Scripture"/>
      </w:pPr>
      <w:r>
        <w:rPr>
          <w:rFonts w:ascii="Arial" w:hAnsi="Arial"/>
          <w:b/>
          <w:color w:val="804826"/>
          <w:sz w:val="15"/>
        </w:rPr>
        <w:t xml:space="preserve">6 </w:t>
      </w:r>
      <w:r>
        <w:rPr>
          <w:rFonts w:ascii="Georgia" w:hAnsi="Georgia"/>
          <w:sz w:val="19"/>
        </w:rPr>
        <w:t>A fool’s lips enter into contention,</w:t>
        <w:br/>
        <w:t>and his mouth invites blows.</w:t>
      </w:r>
    </w:p>
    <w:p>
      <w:pPr>
        <w:pStyle w:val="Scripture"/>
      </w:pPr>
      <w:r>
        <w:rPr>
          <w:rFonts w:ascii="Arial" w:hAnsi="Arial"/>
          <w:b/>
          <w:color w:val="804826"/>
          <w:sz w:val="15"/>
        </w:rPr>
        <w:t xml:space="preserve">7 </w:t>
      </w:r>
      <w:r>
        <w:rPr>
          <w:rFonts w:ascii="Georgia" w:hAnsi="Georgia"/>
          <w:sz w:val="19"/>
        </w:rPr>
        <w:t>A fool’s mouth is his destruction,</w:t>
        <w:br/>
        <w:t>and his lips are a snare to his soul.</w:t>
      </w:r>
    </w:p>
    <w:p>
      <w:pPr>
        <w:pStyle w:val="Scripture"/>
      </w:pPr>
      <w:r>
        <w:rPr>
          <w:rFonts w:ascii="Arial" w:hAnsi="Arial"/>
          <w:b/>
          <w:color w:val="804826"/>
          <w:sz w:val="15"/>
        </w:rPr>
        <w:t xml:space="preserve">8 </w:t>
      </w:r>
      <w:r>
        <w:rPr>
          <w:rFonts w:ascii="Georgia" w:hAnsi="Georgia"/>
          <w:sz w:val="19"/>
        </w:rPr>
        <w:t>The words of a whisperer are like delicious morsels;</w:t>
        <w:br/>
        <w:t>they go down into the innermost parts of the body.</w:t>
      </w:r>
    </w:p>
    <w:p>
      <w:pPr>
        <w:pStyle w:val="Scripture"/>
      </w:pPr>
      <w:r>
        <w:rPr>
          <w:rFonts w:ascii="Arial" w:hAnsi="Arial"/>
          <w:b/>
          <w:color w:val="804826"/>
          <w:sz w:val="15"/>
        </w:rPr>
        <w:t xml:space="preserve">9 </w:t>
      </w:r>
      <w:r>
        <w:rPr>
          <w:rFonts w:ascii="Georgia" w:hAnsi="Georgia"/>
          <w:sz w:val="19"/>
        </w:rPr>
        <w:t>He also who is slack in his work</w:t>
        <w:br/>
        <w:t>is brother to him who destroys.</w:t>
      </w:r>
    </w:p>
    <w:p>
      <w:pPr>
        <w:pStyle w:val="Scripture"/>
      </w:pPr>
      <w:r>
        <w:rPr>
          <w:rFonts w:ascii="Arial" w:hAnsi="Arial"/>
          <w:b/>
          <w:color w:val="804826"/>
          <w:sz w:val="15"/>
        </w:rPr>
        <w:t xml:space="preserve">10 </w:t>
      </w:r>
      <w:r>
        <w:rPr>
          <w:rFonts w:ascii="Georgia" w:hAnsi="Georgia"/>
          <w:sz w:val="19"/>
        </w:rPr>
        <w:t>The name of YHWH–Yahweh is a strong tower;</w:t>
        <w:br/>
        <w:t>the righteous runs into it and is safe.</w:t>
      </w:r>
    </w:p>
    <w:p>
      <w:pPr>
        <w:pStyle w:val="Scripture"/>
      </w:pPr>
      <w:r>
        <w:rPr>
          <w:rFonts w:ascii="Arial" w:hAnsi="Arial"/>
          <w:b/>
          <w:color w:val="804826"/>
          <w:sz w:val="15"/>
        </w:rPr>
        <w:t xml:space="preserve">11 </w:t>
      </w:r>
      <w:r>
        <w:rPr>
          <w:rFonts w:ascii="Georgia" w:hAnsi="Georgia"/>
          <w:sz w:val="19"/>
        </w:rPr>
        <w:t>The rich man’s wealth is his strong city</w:t>
        <w:br/>
        <w:t>and like a high wall in his own imagination.</w:t>
      </w:r>
    </w:p>
    <w:p>
      <w:pPr>
        <w:pStyle w:val="Scripture"/>
      </w:pPr>
      <w:r>
        <w:rPr>
          <w:rFonts w:ascii="Arial" w:hAnsi="Arial"/>
          <w:b/>
          <w:color w:val="804826"/>
          <w:sz w:val="15"/>
        </w:rPr>
        <w:t xml:space="preserve">12 </w:t>
      </w:r>
      <w:r>
        <w:rPr>
          <w:rFonts w:ascii="Georgia" w:hAnsi="Georgia"/>
          <w:sz w:val="19"/>
        </w:rPr>
        <w:t>Before destruction the heart of man is proud,</w:t>
        <w:br/>
        <w:t>but before honor comes humility.</w:t>
      </w:r>
    </w:p>
    <w:p>
      <w:pPr>
        <w:pStyle w:val="Scripture"/>
      </w:pPr>
      <w:r>
        <w:rPr>
          <w:rFonts w:ascii="Arial" w:hAnsi="Arial"/>
          <w:b/>
          <w:color w:val="804826"/>
          <w:sz w:val="15"/>
        </w:rPr>
        <w:t xml:space="preserve">13 </w:t>
      </w:r>
      <w:r>
        <w:rPr>
          <w:rFonts w:ascii="Georgia" w:hAnsi="Georgia"/>
          <w:sz w:val="19"/>
        </w:rPr>
        <w:t>He who answers a matter before he hears it,</w:t>
        <w:br/>
        <w:t>it is folly and shame to him.</w:t>
      </w:r>
    </w:p>
    <w:p>
      <w:pPr>
        <w:pStyle w:val="Scripture"/>
      </w:pPr>
      <w:r>
        <w:rPr>
          <w:rFonts w:ascii="Arial" w:hAnsi="Arial"/>
          <w:b/>
          <w:color w:val="804826"/>
          <w:sz w:val="15"/>
        </w:rPr>
        <w:t xml:space="preserve">14 </w:t>
      </w:r>
      <w:r>
        <w:rPr>
          <w:rFonts w:ascii="Georgia" w:hAnsi="Georgia"/>
          <w:sz w:val="19"/>
        </w:rPr>
        <w:t>A man’s spirit can sustain him in sickness,</w:t>
        <w:br/>
        <w:t>but who can bear a broken spirit?</w:t>
      </w:r>
    </w:p>
    <w:p>
      <w:pPr>
        <w:pStyle w:val="Scripture"/>
      </w:pPr>
      <w:r>
        <w:rPr>
          <w:rFonts w:ascii="Arial" w:hAnsi="Arial"/>
          <w:b/>
          <w:color w:val="804826"/>
          <w:sz w:val="15"/>
        </w:rPr>
        <w:t xml:space="preserve">15 </w:t>
      </w:r>
      <w:r>
        <w:rPr>
          <w:rFonts w:ascii="Georgia" w:hAnsi="Georgia"/>
          <w:sz w:val="19"/>
        </w:rPr>
        <w:t>The heart of the discerning acquires knowledge,</w:t>
        <w:br/>
        <w:t>and the ear of the wise seeks knowledge.</w:t>
      </w:r>
    </w:p>
    <w:p>
      <w:pPr>
        <w:pStyle w:val="Scripture"/>
      </w:pPr>
      <w:r>
        <w:rPr>
          <w:rFonts w:ascii="Arial" w:hAnsi="Arial"/>
          <w:b/>
          <w:color w:val="804826"/>
          <w:sz w:val="15"/>
        </w:rPr>
        <w:t xml:space="preserve">16 </w:t>
      </w:r>
      <w:r>
        <w:rPr>
          <w:rFonts w:ascii="Georgia" w:hAnsi="Georgia"/>
          <w:sz w:val="19"/>
        </w:rPr>
        <w:t>A man’s gift makes room for him</w:t>
        <w:br/>
        <w:t>and brings him before great men.</w:t>
      </w:r>
    </w:p>
    <w:p>
      <w:pPr>
        <w:pStyle w:val="Scripture"/>
      </w:pPr>
      <w:r>
        <w:rPr>
          <w:rFonts w:ascii="Arial" w:hAnsi="Arial"/>
          <w:b/>
          <w:color w:val="804826"/>
          <w:sz w:val="15"/>
        </w:rPr>
        <w:t xml:space="preserve">17 </w:t>
      </w:r>
      <w:r>
        <w:rPr>
          <w:rFonts w:ascii="Georgia" w:hAnsi="Georgia"/>
          <w:sz w:val="19"/>
        </w:rPr>
        <w:t>The first to plead his case seems right</w:t>
        <w:br/>
        <w:t>until his neighbor comes and examines him.</w:t>
      </w:r>
    </w:p>
    <w:p>
      <w:pPr>
        <w:pStyle w:val="Scripture"/>
      </w:pPr>
      <w:r>
        <w:rPr>
          <w:rFonts w:ascii="Arial" w:hAnsi="Arial"/>
          <w:b/>
          <w:color w:val="804826"/>
          <w:sz w:val="15"/>
        </w:rPr>
        <w:t xml:space="preserve">18 </w:t>
      </w:r>
      <w:r>
        <w:rPr>
          <w:rFonts w:ascii="Georgia" w:hAnsi="Georgia"/>
          <w:sz w:val="19"/>
        </w:rPr>
        <w:t>The lot causes disputes to cease</w:t>
        <w:br/>
        <w:t>and decides between powerful opponents.</w:t>
      </w:r>
    </w:p>
    <w:p>
      <w:pPr>
        <w:pStyle w:val="Scripture"/>
      </w:pPr>
      <w:r>
        <w:rPr>
          <w:rFonts w:ascii="Arial" w:hAnsi="Arial"/>
          <w:b/>
          <w:color w:val="804826"/>
          <w:sz w:val="15"/>
        </w:rPr>
        <w:t xml:space="preserve">19 </w:t>
      </w:r>
      <w:r>
        <w:rPr>
          <w:rFonts w:ascii="Georgia" w:hAnsi="Georgia"/>
          <w:sz w:val="19"/>
        </w:rPr>
        <w:t>An offended brother is harder to win than a fortified city,</w:t>
        <w:br/>
        <w:t>and disputes are like the bars of a fortress.</w:t>
      </w:r>
    </w:p>
    <w:p>
      <w:pPr>
        <w:pStyle w:val="Scripture"/>
      </w:pPr>
      <w:r>
        <w:rPr>
          <w:rFonts w:ascii="Arial" w:hAnsi="Arial"/>
          <w:b/>
          <w:color w:val="804826"/>
          <w:sz w:val="15"/>
        </w:rPr>
        <w:t xml:space="preserve">20 </w:t>
      </w:r>
      <w:r>
        <w:rPr>
          <w:rFonts w:ascii="Georgia" w:hAnsi="Georgia"/>
          <w:sz w:val="19"/>
        </w:rPr>
        <w:t>A man’s stomach shall be satisfied with the fruit of his mouth;</w:t>
        <w:br/>
        <w:t>with the produce of his lips he shall be filled.</w:t>
      </w:r>
    </w:p>
    <w:p>
      <w:pPr>
        <w:pStyle w:val="Scripture"/>
      </w:pPr>
      <w:r>
        <w:rPr>
          <w:rFonts w:ascii="Arial" w:hAnsi="Arial"/>
          <w:b/>
          <w:color w:val="804826"/>
          <w:sz w:val="15"/>
        </w:rPr>
        <w:t xml:space="preserve">21 </w:t>
      </w:r>
      <w:r>
        <w:rPr>
          <w:rFonts w:ascii="Georgia" w:hAnsi="Georgia"/>
          <w:sz w:val="19"/>
        </w:rPr>
        <w:t>Death and life are in the power of the tongue,</w:t>
        <w:br/>
        <w:t>and those who love it shall eat its fruit.</w:t>
      </w:r>
    </w:p>
    <w:p>
      <w:pPr>
        <w:pStyle w:val="Scripture"/>
      </w:pPr>
      <w:r>
        <w:rPr>
          <w:rFonts w:ascii="Arial" w:hAnsi="Arial"/>
          <w:b/>
          <w:color w:val="804826"/>
          <w:sz w:val="15"/>
        </w:rPr>
        <w:t xml:space="preserve">22 </w:t>
      </w:r>
      <w:r>
        <w:rPr>
          <w:rFonts w:ascii="Georgia" w:hAnsi="Georgia"/>
          <w:sz w:val="19"/>
        </w:rPr>
        <w:t>Whoever finds a wife finds a good thing</w:t>
        <w:br/>
        <w:t>and obtains favor from YHWH–Yahweh.</w:t>
      </w:r>
    </w:p>
    <w:p>
      <w:pPr>
        <w:pStyle w:val="Scripture"/>
      </w:pPr>
      <w:r>
        <w:rPr>
          <w:rFonts w:ascii="Arial" w:hAnsi="Arial"/>
          <w:b/>
          <w:color w:val="804826"/>
          <w:sz w:val="15"/>
        </w:rPr>
        <w:t xml:space="preserve">23 </w:t>
      </w:r>
      <w:r>
        <w:rPr>
          <w:rFonts w:ascii="Georgia" w:hAnsi="Georgia"/>
          <w:sz w:val="19"/>
        </w:rPr>
        <w:t>The poor man pleads for mercy,</w:t>
        <w:br/>
        <w:t>but the rich man answers harshly.</w:t>
      </w:r>
    </w:p>
    <w:p>
      <w:pPr>
        <w:pStyle w:val="Scripture"/>
      </w:pPr>
      <w:r>
        <w:rPr>
          <w:rFonts w:ascii="Arial" w:hAnsi="Arial"/>
          <w:b/>
          <w:color w:val="804826"/>
          <w:sz w:val="15"/>
        </w:rPr>
        <w:t xml:space="preserve">24 </w:t>
      </w:r>
      <w:r>
        <w:rPr>
          <w:rFonts w:ascii="Georgia" w:hAnsi="Georgia"/>
          <w:sz w:val="19"/>
        </w:rPr>
        <w:t>A man of many companions may come to ruin,</w:t>
        <w:br/>
        <w:t>but there is a friend who sticks closer than a brother.</w:t>
      </w:r>
    </w:p>
    <w:p>
      <w:pPr>
        <w:pStyle w:val="Heading2"/>
      </w:pPr>
      <w:r>
        <w:t>Chapter 19</w:t>
      </w:r>
    </w:p>
    <w:p>
      <w:pPr>
        <w:pStyle w:val="Scripture"/>
      </w:pPr>
      <w:r>
        <w:rPr>
          <w:rFonts w:ascii="Arial" w:hAnsi="Arial"/>
          <w:b/>
          <w:color w:val="804826"/>
          <w:sz w:val="15"/>
        </w:rPr>
        <w:t xml:space="preserve">1 </w:t>
      </w:r>
      <w:r>
        <w:rPr>
          <w:rFonts w:ascii="Georgia" w:hAnsi="Georgia"/>
          <w:sz w:val="19"/>
        </w:rPr>
        <w:t>Better is the poor man who walks in his integrity</w:t>
        <w:br/>
        <w:t>than one who is perverse in his lips and is a fool.</w:t>
      </w:r>
    </w:p>
    <w:p>
      <w:pPr>
        <w:pStyle w:val="Scripture"/>
      </w:pPr>
      <w:r>
        <w:rPr>
          <w:rFonts w:ascii="Arial" w:hAnsi="Arial"/>
          <w:b/>
          <w:color w:val="804826"/>
          <w:sz w:val="15"/>
        </w:rPr>
        <w:t xml:space="preserve">2 </w:t>
      </w:r>
      <w:r>
        <w:rPr>
          <w:rFonts w:ascii="Georgia" w:hAnsi="Georgia"/>
          <w:sz w:val="19"/>
        </w:rPr>
        <w:t>It is not good for the soul to be without knowledge,</w:t>
        <w:br/>
        <w:t>and he who hurries with his feet misses the way.</w:t>
      </w:r>
    </w:p>
    <w:p>
      <w:pPr>
        <w:pStyle w:val="Scripture"/>
      </w:pPr>
      <w:r>
        <w:rPr>
          <w:rFonts w:ascii="Arial" w:hAnsi="Arial"/>
          <w:b/>
          <w:color w:val="804826"/>
          <w:sz w:val="15"/>
        </w:rPr>
        <w:t xml:space="preserve">3 </w:t>
      </w:r>
      <w:r>
        <w:rPr>
          <w:rFonts w:ascii="Georgia" w:hAnsi="Georgia"/>
          <w:sz w:val="19"/>
        </w:rPr>
        <w:t>A man’s own folly ruins his way,</w:t>
        <w:br/>
        <w:t>and his heart rages against YHWH–Yahweh.</w:t>
      </w:r>
    </w:p>
    <w:p>
      <w:pPr>
        <w:pStyle w:val="Scripture"/>
      </w:pPr>
      <w:r>
        <w:rPr>
          <w:rFonts w:ascii="Arial" w:hAnsi="Arial"/>
          <w:b/>
          <w:color w:val="804826"/>
          <w:sz w:val="15"/>
        </w:rPr>
        <w:t xml:space="preserve">4 </w:t>
      </w:r>
      <w:r>
        <w:rPr>
          <w:rFonts w:ascii="Georgia" w:hAnsi="Georgia"/>
          <w:sz w:val="19"/>
        </w:rPr>
        <w:t>Wealth adds many friends,</w:t>
        <w:br/>
        <w:t>but the poor man is separated from his friend.</w:t>
      </w:r>
    </w:p>
    <w:p>
      <w:pPr>
        <w:pStyle w:val="Scripture"/>
      </w:pPr>
      <w:r>
        <w:rPr>
          <w:rFonts w:ascii="Arial" w:hAnsi="Arial"/>
          <w:b/>
          <w:color w:val="804826"/>
          <w:sz w:val="15"/>
        </w:rPr>
        <w:t xml:space="preserve">5 </w:t>
      </w:r>
      <w:r>
        <w:rPr>
          <w:rFonts w:ascii="Georgia" w:hAnsi="Georgia"/>
          <w:sz w:val="19"/>
        </w:rPr>
        <w:t>A false witness shall not go unpunished,</w:t>
        <w:br/>
        <w:t>and he who breathes out lies shall not escape.</w:t>
      </w:r>
    </w:p>
    <w:p>
      <w:pPr>
        <w:pStyle w:val="Scripture"/>
      </w:pPr>
      <w:r>
        <w:rPr>
          <w:rFonts w:ascii="Arial" w:hAnsi="Arial"/>
          <w:b/>
          <w:color w:val="804826"/>
          <w:sz w:val="15"/>
        </w:rPr>
        <w:t xml:space="preserve">6 </w:t>
      </w:r>
      <w:r>
        <w:rPr>
          <w:rFonts w:ascii="Georgia" w:hAnsi="Georgia"/>
          <w:sz w:val="19"/>
        </w:rPr>
        <w:t>Many seek the favor of a generous man,</w:t>
        <w:br/>
        <w:t>and everyone is a friend to him who gives gifts.</w:t>
      </w:r>
    </w:p>
    <w:p>
      <w:pPr>
        <w:pStyle w:val="Scripture"/>
      </w:pPr>
      <w:r>
        <w:rPr>
          <w:rFonts w:ascii="Arial" w:hAnsi="Arial"/>
          <w:b/>
          <w:color w:val="804826"/>
          <w:sz w:val="15"/>
        </w:rPr>
        <w:t xml:space="preserve">7 </w:t>
      </w:r>
      <w:r>
        <w:rPr>
          <w:rFonts w:ascii="Georgia" w:hAnsi="Georgia"/>
          <w:sz w:val="19"/>
        </w:rPr>
        <w:t>All the brothers of a poor man hate him;</w:t>
        <w:br/>
        <w:t>how much more do his friends distance themselves from him!</w:t>
        <w:br/>
        <w:t>He pursues them with words, but they are gone.</w:t>
      </w:r>
    </w:p>
    <w:p>
      <w:pPr>
        <w:pStyle w:val="Scripture"/>
      </w:pPr>
      <w:r>
        <w:rPr>
          <w:rFonts w:ascii="Arial" w:hAnsi="Arial"/>
          <w:b/>
          <w:color w:val="804826"/>
          <w:sz w:val="15"/>
        </w:rPr>
        <w:t xml:space="preserve">8 </w:t>
      </w:r>
      <w:r>
        <w:rPr>
          <w:rFonts w:ascii="Georgia" w:hAnsi="Georgia"/>
          <w:sz w:val="19"/>
        </w:rPr>
        <w:t>He who acquires wisdom loves his own soul;</w:t>
        <w:br/>
        <w:t>he who keeps understanding shall find good.</w:t>
      </w:r>
    </w:p>
    <w:p>
      <w:pPr>
        <w:pStyle w:val="Scripture"/>
      </w:pPr>
      <w:r>
        <w:rPr>
          <w:rFonts w:ascii="Arial" w:hAnsi="Arial"/>
          <w:b/>
          <w:color w:val="804826"/>
          <w:sz w:val="15"/>
        </w:rPr>
        <w:t xml:space="preserve">9 </w:t>
      </w:r>
      <w:r>
        <w:rPr>
          <w:rFonts w:ascii="Georgia" w:hAnsi="Georgia"/>
          <w:sz w:val="19"/>
        </w:rPr>
        <w:t>A false witness shall not go unpunished,</w:t>
        <w:br/>
        <w:t>and he who breathes out lies shall perish.</w:t>
      </w:r>
    </w:p>
    <w:p>
      <w:pPr>
        <w:pStyle w:val="Scripture"/>
      </w:pPr>
      <w:r>
        <w:rPr>
          <w:rFonts w:ascii="Arial" w:hAnsi="Arial"/>
          <w:b/>
          <w:color w:val="804826"/>
          <w:sz w:val="15"/>
        </w:rPr>
        <w:t xml:space="preserve">10 </w:t>
      </w:r>
      <w:r>
        <w:rPr>
          <w:rFonts w:ascii="Georgia" w:hAnsi="Georgia"/>
          <w:sz w:val="19"/>
        </w:rPr>
        <w:t>Luxury is not fitting for a fool,</w:t>
        <w:br/>
        <w:t>much less for a servant to rule over princes.</w:t>
      </w:r>
    </w:p>
    <w:p>
      <w:pPr>
        <w:pStyle w:val="Scripture"/>
      </w:pPr>
      <w:r>
        <w:rPr>
          <w:rFonts w:ascii="Arial" w:hAnsi="Arial"/>
          <w:b/>
          <w:color w:val="804826"/>
          <w:sz w:val="15"/>
        </w:rPr>
        <w:t xml:space="preserve">11 </w:t>
      </w:r>
      <w:r>
        <w:rPr>
          <w:rFonts w:ascii="Georgia" w:hAnsi="Georgia"/>
          <w:sz w:val="19"/>
        </w:rPr>
        <w:t>A man’s discretion makes him slow to anger,</w:t>
        <w:br/>
        <w:t>and it is his glory to overlook an offense.</w:t>
      </w:r>
    </w:p>
    <w:p>
      <w:pPr>
        <w:pStyle w:val="Scripture"/>
      </w:pPr>
      <w:r>
        <w:rPr>
          <w:rFonts w:ascii="Arial" w:hAnsi="Arial"/>
          <w:b/>
          <w:color w:val="804826"/>
          <w:sz w:val="15"/>
        </w:rPr>
        <w:t xml:space="preserve">12 </w:t>
      </w:r>
      <w:r>
        <w:rPr>
          <w:rFonts w:ascii="Georgia" w:hAnsi="Georgia"/>
          <w:sz w:val="19"/>
        </w:rPr>
        <w:t>The king’s wrath is like the roaring of a lion,</w:t>
        <w:br/>
        <w:t>but his favor is like dew upon the grass.</w:t>
      </w:r>
    </w:p>
    <w:p>
      <w:pPr>
        <w:pStyle w:val="Scripture"/>
      </w:pPr>
      <w:r>
        <w:rPr>
          <w:rFonts w:ascii="Arial" w:hAnsi="Arial"/>
          <w:b/>
          <w:color w:val="804826"/>
          <w:sz w:val="15"/>
        </w:rPr>
        <w:t xml:space="preserve">13 </w:t>
      </w:r>
      <w:r>
        <w:rPr>
          <w:rFonts w:ascii="Georgia" w:hAnsi="Georgia"/>
          <w:sz w:val="19"/>
        </w:rPr>
        <w:t>A foolish son is calamity to his father,</w:t>
        <w:br/>
        <w:t>and the contentions of a wife are a continual dripping.</w:t>
      </w:r>
    </w:p>
    <w:p>
      <w:pPr>
        <w:pStyle w:val="Scripture"/>
      </w:pPr>
      <w:r>
        <w:rPr>
          <w:rFonts w:ascii="Arial" w:hAnsi="Arial"/>
          <w:b/>
          <w:color w:val="804826"/>
          <w:sz w:val="15"/>
        </w:rPr>
        <w:t xml:space="preserve">14 </w:t>
      </w:r>
      <w:r>
        <w:rPr>
          <w:rFonts w:ascii="Georgia" w:hAnsi="Georgia"/>
          <w:sz w:val="19"/>
        </w:rPr>
        <w:t>House and riches are an inheritance from fathers,</w:t>
        <w:br/>
        <w:t>but a prudent wife is from YHWH–Yahweh.</w:t>
      </w:r>
    </w:p>
    <w:p>
      <w:pPr>
        <w:pStyle w:val="Scripture"/>
      </w:pPr>
      <w:r>
        <w:rPr>
          <w:rFonts w:ascii="Arial" w:hAnsi="Arial"/>
          <w:b/>
          <w:color w:val="804826"/>
          <w:sz w:val="15"/>
        </w:rPr>
        <w:t xml:space="preserve">15 </w:t>
      </w:r>
      <w:r>
        <w:rPr>
          <w:rFonts w:ascii="Georgia" w:hAnsi="Georgia"/>
          <w:sz w:val="19"/>
        </w:rPr>
        <w:t>Laziness casts one into a deep sleep,</w:t>
        <w:br/>
        <w:t>and an idle soul shall suffer hunger.</w:t>
      </w:r>
    </w:p>
    <w:p>
      <w:pPr>
        <w:pStyle w:val="Scripture"/>
      </w:pPr>
      <w:r>
        <w:rPr>
          <w:rFonts w:ascii="Arial" w:hAnsi="Arial"/>
          <w:b/>
          <w:color w:val="804826"/>
          <w:sz w:val="15"/>
        </w:rPr>
        <w:t xml:space="preserve">16 </w:t>
      </w:r>
      <w:r>
        <w:rPr>
          <w:rFonts w:ascii="Georgia" w:hAnsi="Georgia"/>
          <w:sz w:val="19"/>
        </w:rPr>
        <w:t>He who keeps the commandment keeps his soul,</w:t>
        <w:br/>
        <w:t>but he who despises his ways shall die.</w:t>
      </w:r>
    </w:p>
    <w:p>
      <w:pPr>
        <w:pStyle w:val="Scripture"/>
      </w:pPr>
      <w:r>
        <w:rPr>
          <w:rFonts w:ascii="Arial" w:hAnsi="Arial"/>
          <w:b/>
          <w:color w:val="804826"/>
          <w:sz w:val="15"/>
        </w:rPr>
        <w:t xml:space="preserve">17 </w:t>
      </w:r>
      <w:r>
        <w:rPr>
          <w:rFonts w:ascii="Georgia" w:hAnsi="Georgia"/>
          <w:sz w:val="19"/>
        </w:rPr>
        <w:t>He who has compassion on the poor lends to YHWH–Yahweh,</w:t>
        <w:br/>
        <w:t>and He shall repay him for his good deed.</w:t>
      </w:r>
    </w:p>
    <w:p>
      <w:pPr>
        <w:pStyle w:val="Scripture"/>
      </w:pPr>
      <w:r>
        <w:rPr>
          <w:rFonts w:ascii="Arial" w:hAnsi="Arial"/>
          <w:b/>
          <w:color w:val="804826"/>
          <w:sz w:val="15"/>
        </w:rPr>
        <w:t xml:space="preserve">18 </w:t>
      </w:r>
      <w:r>
        <w:rPr>
          <w:rFonts w:ascii="Georgia" w:hAnsi="Georgia"/>
          <w:sz w:val="19"/>
        </w:rPr>
        <w:t>Discipline your son while there is hope,</w:t>
        <w:br/>
        <w:t>and do not set your heart on his destruction.</w:t>
      </w:r>
    </w:p>
    <w:p>
      <w:pPr>
        <w:pStyle w:val="Scripture"/>
      </w:pPr>
      <w:r>
        <w:rPr>
          <w:rFonts w:ascii="Arial" w:hAnsi="Arial"/>
          <w:b/>
          <w:color w:val="804826"/>
          <w:sz w:val="15"/>
        </w:rPr>
        <w:t xml:space="preserve">19 </w:t>
      </w:r>
      <w:r>
        <w:rPr>
          <w:rFonts w:ascii="Georgia" w:hAnsi="Georgia"/>
          <w:sz w:val="19"/>
        </w:rPr>
        <w:t>A man of great wrath shall bear the penalty,</w:t>
        <w:br/>
        <w:t>for if you rescue him, you shall have to do it again.</w:t>
      </w:r>
    </w:p>
    <w:p>
      <w:pPr>
        <w:pStyle w:val="Scripture"/>
      </w:pPr>
      <w:r>
        <w:rPr>
          <w:rFonts w:ascii="Arial" w:hAnsi="Arial"/>
          <w:b/>
          <w:color w:val="804826"/>
          <w:sz w:val="15"/>
        </w:rPr>
        <w:t xml:space="preserve">20 </w:t>
      </w:r>
      <w:r>
        <w:rPr>
          <w:rFonts w:ascii="Georgia" w:hAnsi="Georgia"/>
          <w:sz w:val="19"/>
        </w:rPr>
        <w:t>Listen to counsel and receive instruction,</w:t>
        <w:br/>
        <w:t>that you may be wise in your latter days.</w:t>
      </w:r>
    </w:p>
    <w:p>
      <w:pPr>
        <w:pStyle w:val="Scripture"/>
      </w:pPr>
      <w:r>
        <w:rPr>
          <w:rFonts w:ascii="Arial" w:hAnsi="Arial"/>
          <w:b/>
          <w:color w:val="804826"/>
          <w:sz w:val="15"/>
        </w:rPr>
        <w:t xml:space="preserve">21 </w:t>
      </w:r>
      <w:r>
        <w:rPr>
          <w:rFonts w:ascii="Georgia" w:hAnsi="Georgia"/>
          <w:sz w:val="19"/>
        </w:rPr>
        <w:t>There are many plans in a man’s heart,</w:t>
        <w:br/>
        <w:t>but the counsel of YHWH–Yahweh shall stand.</w:t>
      </w:r>
    </w:p>
    <w:p>
      <w:pPr>
        <w:pStyle w:val="Scripture"/>
      </w:pPr>
      <w:r>
        <w:rPr>
          <w:rFonts w:ascii="Arial" w:hAnsi="Arial"/>
          <w:b/>
          <w:color w:val="804826"/>
          <w:sz w:val="15"/>
        </w:rPr>
        <w:t xml:space="preserve">22 </w:t>
      </w:r>
      <w:r>
        <w:rPr>
          <w:rFonts w:ascii="Georgia" w:hAnsi="Georgia"/>
          <w:sz w:val="19"/>
        </w:rPr>
        <w:t>What is desired in a man is lovingkindness,</w:t>
        <w:br/>
        <w:t>and a poor man is better than a liar.</w:t>
      </w:r>
    </w:p>
    <w:p>
      <w:pPr>
        <w:pStyle w:val="Scripture"/>
      </w:pPr>
      <w:r>
        <w:rPr>
          <w:rFonts w:ascii="Arial" w:hAnsi="Arial"/>
          <w:b/>
          <w:color w:val="804826"/>
          <w:sz w:val="15"/>
        </w:rPr>
        <w:t xml:space="preserve">23 </w:t>
      </w:r>
      <w:r>
        <w:rPr>
          <w:rFonts w:ascii="Georgia" w:hAnsi="Georgia"/>
          <w:sz w:val="19"/>
        </w:rPr>
        <w:t>The fear of YHWH–Yahweh leads to life;</w:t>
        <w:br/>
        <w:t>he who has it shall rest satisfied</w:t>
        <w:br/>
        <w:t>and shall not be visited by evil.</w:t>
      </w:r>
    </w:p>
    <w:p>
      <w:pPr>
        <w:pStyle w:val="Scripture"/>
      </w:pPr>
      <w:r>
        <w:rPr>
          <w:rFonts w:ascii="Arial" w:hAnsi="Arial"/>
          <w:b/>
          <w:color w:val="804826"/>
          <w:sz w:val="15"/>
        </w:rPr>
        <w:t xml:space="preserve">24 </w:t>
      </w:r>
      <w:r>
        <w:rPr>
          <w:rFonts w:ascii="Georgia" w:hAnsi="Georgia"/>
          <w:sz w:val="19"/>
        </w:rPr>
        <w:t>The sluggard buries his hand in the dish</w:t>
        <w:br/>
        <w:t>and will not even bring it back to his mouth.</w:t>
      </w:r>
    </w:p>
    <w:p>
      <w:pPr>
        <w:pStyle w:val="Scripture"/>
      </w:pPr>
      <w:r>
        <w:rPr>
          <w:rFonts w:ascii="Arial" w:hAnsi="Arial"/>
          <w:b/>
          <w:color w:val="804826"/>
          <w:sz w:val="15"/>
        </w:rPr>
        <w:t xml:space="preserve">25 </w:t>
      </w:r>
      <w:r>
        <w:rPr>
          <w:rFonts w:ascii="Georgia" w:hAnsi="Georgia"/>
          <w:sz w:val="19"/>
        </w:rPr>
        <w:t>Strike a scoffer, and the simple will become prudent;</w:t>
        <w:br/>
        <w:t>correct one who has understanding, and he will gain knowledge.</w:t>
      </w:r>
    </w:p>
    <w:p>
      <w:pPr>
        <w:pStyle w:val="Scripture"/>
      </w:pPr>
      <w:r>
        <w:rPr>
          <w:rFonts w:ascii="Arial" w:hAnsi="Arial"/>
          <w:b/>
          <w:color w:val="804826"/>
          <w:sz w:val="15"/>
        </w:rPr>
        <w:t xml:space="preserve">26 </w:t>
      </w:r>
      <w:r>
        <w:rPr>
          <w:rFonts w:ascii="Georgia" w:hAnsi="Georgia"/>
          <w:sz w:val="19"/>
        </w:rPr>
        <w:t>He who mistreats his father and drives away his mother</w:t>
        <w:br/>
        <w:t>is a son who causes shame and brings disgrace.</w:t>
      </w:r>
    </w:p>
    <w:p>
      <w:pPr>
        <w:pStyle w:val="Scripture"/>
      </w:pPr>
      <w:r>
        <w:rPr>
          <w:rFonts w:ascii="Arial" w:hAnsi="Arial"/>
          <w:b/>
          <w:color w:val="804826"/>
          <w:sz w:val="15"/>
        </w:rPr>
        <w:t xml:space="preserve">27 </w:t>
      </w:r>
      <w:r>
        <w:rPr>
          <w:rFonts w:ascii="Georgia" w:hAnsi="Georgia"/>
          <w:sz w:val="19"/>
        </w:rPr>
        <w:t>My son, if you cease listening to instruction,</w:t>
        <w:br/>
        <w:t>you shall stray from the words of knowledge.</w:t>
      </w:r>
    </w:p>
    <w:p>
      <w:pPr>
        <w:pStyle w:val="Scripture"/>
      </w:pPr>
      <w:r>
        <w:rPr>
          <w:rFonts w:ascii="Arial" w:hAnsi="Arial"/>
          <w:b/>
          <w:color w:val="804826"/>
          <w:sz w:val="15"/>
        </w:rPr>
        <w:t xml:space="preserve">28 </w:t>
      </w:r>
      <w:r>
        <w:rPr>
          <w:rFonts w:ascii="Georgia" w:hAnsi="Georgia"/>
          <w:sz w:val="19"/>
        </w:rPr>
        <w:t>A worthless witness mocks justice,</w:t>
        <w:br/>
        <w:t>and the mouth of the wicked devours iniquity.</w:t>
      </w:r>
    </w:p>
    <w:p>
      <w:pPr>
        <w:pStyle w:val="Scripture"/>
      </w:pPr>
      <w:r>
        <w:rPr>
          <w:rFonts w:ascii="Arial" w:hAnsi="Arial"/>
          <w:b/>
          <w:color w:val="804826"/>
          <w:sz w:val="15"/>
        </w:rPr>
        <w:t xml:space="preserve">29 </w:t>
      </w:r>
      <w:r>
        <w:rPr>
          <w:rFonts w:ascii="Georgia" w:hAnsi="Georgia"/>
          <w:sz w:val="19"/>
        </w:rPr>
        <w:t>Judgments are prepared for scoffers,</w:t>
        <w:br/>
        <w:t>and blows for the backs of fools.</w:t>
      </w:r>
    </w:p>
    <w:p>
      <w:pPr>
        <w:pStyle w:val="Heading2"/>
      </w:pPr>
      <w:r>
        <w:t>Chapter 20</w:t>
      </w:r>
    </w:p>
    <w:p>
      <w:pPr>
        <w:pStyle w:val="Scripture"/>
      </w:pPr>
      <w:r>
        <w:rPr>
          <w:rFonts w:ascii="Arial" w:hAnsi="Arial"/>
          <w:b/>
          <w:color w:val="804826"/>
          <w:sz w:val="15"/>
        </w:rPr>
        <w:t xml:space="preserve">1 </w:t>
      </w:r>
      <w:r>
        <w:rPr>
          <w:rFonts w:ascii="Georgia" w:hAnsi="Georgia"/>
          <w:sz w:val="19"/>
        </w:rPr>
        <w:t>Wine is a mocker, strong drink is a brawler,</w:t>
        <w:br/>
        <w:t>and whoever is led astray by it is not wise.</w:t>
      </w:r>
    </w:p>
    <w:p>
      <w:pPr>
        <w:pStyle w:val="Scripture"/>
      </w:pPr>
      <w:r>
        <w:rPr>
          <w:rFonts w:ascii="Arial" w:hAnsi="Arial"/>
          <w:b/>
          <w:color w:val="804826"/>
          <w:sz w:val="15"/>
        </w:rPr>
        <w:t xml:space="preserve">2 </w:t>
      </w:r>
      <w:r>
        <w:rPr>
          <w:rFonts w:ascii="Georgia" w:hAnsi="Georgia"/>
          <w:sz w:val="19"/>
        </w:rPr>
        <w:t>The terror of a king is like the roaring of a lion;</w:t>
        <w:br/>
        <w:t>he who provokes him to anger sins against his own life.</w:t>
      </w:r>
    </w:p>
    <w:p>
      <w:pPr>
        <w:pStyle w:val="Scripture"/>
      </w:pPr>
      <w:r>
        <w:rPr>
          <w:rFonts w:ascii="Arial" w:hAnsi="Arial"/>
          <w:b/>
          <w:color w:val="804826"/>
          <w:sz w:val="15"/>
        </w:rPr>
        <w:t xml:space="preserve">3 </w:t>
      </w:r>
      <w:r>
        <w:rPr>
          <w:rFonts w:ascii="Georgia" w:hAnsi="Georgia"/>
          <w:sz w:val="19"/>
        </w:rPr>
        <w:t>It is an honor for a man to keep away from strife,</w:t>
        <w:br/>
        <w:t>but every fool rushes into a quarrel.</w:t>
      </w:r>
    </w:p>
    <w:p>
      <w:pPr>
        <w:pStyle w:val="Scripture"/>
      </w:pPr>
      <w:r>
        <w:rPr>
          <w:rFonts w:ascii="Arial" w:hAnsi="Arial"/>
          <w:b/>
          <w:color w:val="804826"/>
          <w:sz w:val="15"/>
        </w:rPr>
        <w:t xml:space="preserve">4 </w:t>
      </w:r>
      <w:r>
        <w:rPr>
          <w:rFonts w:ascii="Georgia" w:hAnsi="Georgia"/>
          <w:sz w:val="19"/>
        </w:rPr>
        <w:t>The sluggard does not plow because of the winter;</w:t>
        <w:br/>
        <w:t>therefore he shall beg at harvest and have nothing.</w:t>
      </w:r>
    </w:p>
    <w:p>
      <w:pPr>
        <w:pStyle w:val="Scripture"/>
      </w:pPr>
      <w:r>
        <w:rPr>
          <w:rFonts w:ascii="Arial" w:hAnsi="Arial"/>
          <w:b/>
          <w:color w:val="804826"/>
          <w:sz w:val="15"/>
        </w:rPr>
        <w:t xml:space="preserve">5 </w:t>
      </w:r>
      <w:r>
        <w:rPr>
          <w:rFonts w:ascii="Georgia" w:hAnsi="Georgia"/>
          <w:sz w:val="19"/>
        </w:rPr>
        <w:t>Counsel in the heart of man is like deep water,</w:t>
        <w:br/>
        <w:t>but a man of understanding shall draw it out.</w:t>
      </w:r>
    </w:p>
    <w:p>
      <w:pPr>
        <w:pStyle w:val="Scripture"/>
      </w:pPr>
      <w:r>
        <w:rPr>
          <w:rFonts w:ascii="Arial" w:hAnsi="Arial"/>
          <w:b/>
          <w:color w:val="804826"/>
          <w:sz w:val="15"/>
        </w:rPr>
        <w:t xml:space="preserve">6 </w:t>
      </w:r>
      <w:r>
        <w:rPr>
          <w:rFonts w:ascii="Georgia" w:hAnsi="Georgia"/>
          <w:sz w:val="19"/>
        </w:rPr>
        <w:t>Many men proclaim their own lovingkindness,</w:t>
        <w:br/>
        <w:t>but who can find a faithful man?</w:t>
      </w:r>
    </w:p>
    <w:p>
      <w:pPr>
        <w:pStyle w:val="Scripture"/>
      </w:pPr>
      <w:r>
        <w:rPr>
          <w:rFonts w:ascii="Arial" w:hAnsi="Arial"/>
          <w:b/>
          <w:color w:val="804826"/>
          <w:sz w:val="15"/>
        </w:rPr>
        <w:t xml:space="preserve">7 </w:t>
      </w:r>
      <w:r>
        <w:rPr>
          <w:rFonts w:ascii="Georgia" w:hAnsi="Georgia"/>
          <w:sz w:val="19"/>
        </w:rPr>
        <w:t>The righteous man walks in his integrity;</w:t>
        <w:br/>
        <w:t>blessed are his children after him.</w:t>
      </w:r>
    </w:p>
    <w:p>
      <w:pPr>
        <w:pStyle w:val="Scripture"/>
      </w:pPr>
      <w:r>
        <w:rPr>
          <w:rFonts w:ascii="Arial" w:hAnsi="Arial"/>
          <w:b/>
          <w:color w:val="804826"/>
          <w:sz w:val="15"/>
        </w:rPr>
        <w:t xml:space="preserve">8 </w:t>
      </w:r>
      <w:r>
        <w:rPr>
          <w:rFonts w:ascii="Georgia" w:hAnsi="Georgia"/>
          <w:sz w:val="19"/>
        </w:rPr>
        <w:t>A king who sits on the throne of judgment</w:t>
        <w:br/>
        <w:t>scatters away all evil with his eyes.</w:t>
      </w:r>
    </w:p>
    <w:p>
      <w:pPr>
        <w:pStyle w:val="Scripture"/>
      </w:pPr>
      <w:r>
        <w:rPr>
          <w:rFonts w:ascii="Arial" w:hAnsi="Arial"/>
          <w:b/>
          <w:color w:val="804826"/>
          <w:sz w:val="15"/>
        </w:rPr>
        <w:t xml:space="preserve">9 </w:t>
      </w:r>
      <w:r>
        <w:rPr>
          <w:rFonts w:ascii="Georgia" w:hAnsi="Georgia"/>
          <w:sz w:val="19"/>
        </w:rPr>
        <w:t>Who can say, “I have made my heart clean;</w:t>
        <w:br/>
        <w:t>I am pure from my sin”?</w:t>
      </w:r>
    </w:p>
    <w:p>
      <w:pPr>
        <w:pStyle w:val="Scripture"/>
      </w:pPr>
      <w:r>
        <w:rPr>
          <w:rFonts w:ascii="Arial" w:hAnsi="Arial"/>
          <w:b/>
          <w:color w:val="804826"/>
          <w:sz w:val="15"/>
        </w:rPr>
        <w:t xml:space="preserve">10 </w:t>
      </w:r>
      <w:r>
        <w:rPr>
          <w:rFonts w:ascii="Georgia" w:hAnsi="Georgia"/>
          <w:sz w:val="19"/>
        </w:rPr>
        <w:t>Differing weights and differing measures,</w:t>
        <w:br/>
        <w:t>both alike are an abomination to YHWH–Yahweh.</w:t>
      </w:r>
    </w:p>
    <w:p>
      <w:pPr>
        <w:pStyle w:val="Scripture"/>
      </w:pPr>
      <w:r>
        <w:rPr>
          <w:rFonts w:ascii="Arial" w:hAnsi="Arial"/>
          <w:b/>
          <w:color w:val="804826"/>
          <w:sz w:val="15"/>
        </w:rPr>
        <w:t xml:space="preserve">11 </w:t>
      </w:r>
      <w:r>
        <w:rPr>
          <w:rFonts w:ascii="Georgia" w:hAnsi="Georgia"/>
          <w:sz w:val="19"/>
        </w:rPr>
        <w:t>Even a child makes himself known by his deeds,</w:t>
        <w:br/>
        <w:t>whether his conduct is pure and right.</w:t>
      </w:r>
    </w:p>
    <w:p>
      <w:pPr>
        <w:pStyle w:val="Scripture"/>
      </w:pPr>
      <w:r>
        <w:rPr>
          <w:rFonts w:ascii="Arial" w:hAnsi="Arial"/>
          <w:b/>
          <w:color w:val="804826"/>
          <w:sz w:val="15"/>
        </w:rPr>
        <w:t xml:space="preserve">12 </w:t>
      </w:r>
      <w:r>
        <w:rPr>
          <w:rFonts w:ascii="Georgia" w:hAnsi="Georgia"/>
          <w:sz w:val="19"/>
        </w:rPr>
        <w:t>The hearing ear and the seeing eye,</w:t>
        <w:br/>
        <w:t>YHWH–Yahweh has made them both.</w:t>
      </w:r>
    </w:p>
    <w:p>
      <w:pPr>
        <w:pStyle w:val="Scripture"/>
      </w:pPr>
      <w:r>
        <w:rPr>
          <w:rFonts w:ascii="Arial" w:hAnsi="Arial"/>
          <w:b/>
          <w:color w:val="804826"/>
          <w:sz w:val="15"/>
        </w:rPr>
        <w:t xml:space="preserve">13 </w:t>
      </w:r>
      <w:r>
        <w:rPr>
          <w:rFonts w:ascii="Georgia" w:hAnsi="Georgia"/>
          <w:sz w:val="19"/>
        </w:rPr>
        <w:t>Do not love sleep, lest you come to poverty.</w:t>
        <w:br/>
        <w:t>Open your eyes, and you shall be satisfied with bread.</w:t>
      </w:r>
    </w:p>
    <w:p>
      <w:pPr>
        <w:pStyle w:val="Scripture"/>
      </w:pPr>
      <w:r>
        <w:rPr>
          <w:rFonts w:ascii="Arial" w:hAnsi="Arial"/>
          <w:b/>
          <w:color w:val="804826"/>
          <w:sz w:val="15"/>
        </w:rPr>
        <w:t xml:space="preserve">14 </w:t>
      </w:r>
      <w:r>
        <w:rPr>
          <w:rFonts w:ascii="Georgia" w:hAnsi="Georgia"/>
          <w:sz w:val="19"/>
        </w:rPr>
        <w:t>“It is bad, it is bad,” says the buyer;</w:t>
        <w:br/>
        <w:t>but when he goes away, then he boasts.</w:t>
      </w:r>
    </w:p>
    <w:p>
      <w:pPr>
        <w:pStyle w:val="Scripture"/>
      </w:pPr>
      <w:r>
        <w:rPr>
          <w:rFonts w:ascii="Arial" w:hAnsi="Arial"/>
          <w:b/>
          <w:color w:val="804826"/>
          <w:sz w:val="15"/>
        </w:rPr>
        <w:t xml:space="preserve">15 </w:t>
      </w:r>
      <w:r>
        <w:rPr>
          <w:rFonts w:ascii="Georgia" w:hAnsi="Georgia"/>
          <w:sz w:val="19"/>
        </w:rPr>
        <w:t>There is gold and an abundance of rubies,</w:t>
        <w:br/>
        <w:t>but lips of knowledge are a precious jewel.</w:t>
      </w:r>
    </w:p>
    <w:p>
      <w:pPr>
        <w:pStyle w:val="Scripture"/>
      </w:pPr>
      <w:r>
        <w:rPr>
          <w:rFonts w:ascii="Arial" w:hAnsi="Arial"/>
          <w:b/>
          <w:color w:val="804826"/>
          <w:sz w:val="15"/>
        </w:rPr>
        <w:t xml:space="preserve">16 </w:t>
      </w:r>
      <w:r>
        <w:rPr>
          <w:rFonts w:ascii="Georgia" w:hAnsi="Georgia"/>
          <w:sz w:val="19"/>
        </w:rPr>
        <w:t>Take the garment of him who becomes surety for a stranger,</w:t>
        <w:br/>
        <w:t>and hold it as security when he pledges himself for a foreign woman.</w:t>
      </w:r>
    </w:p>
    <w:p>
      <w:pPr>
        <w:pStyle w:val="Scripture"/>
      </w:pPr>
      <w:r>
        <w:rPr>
          <w:rFonts w:ascii="Arial" w:hAnsi="Arial"/>
          <w:b/>
          <w:color w:val="804826"/>
          <w:sz w:val="15"/>
        </w:rPr>
        <w:t xml:space="preserve">17 </w:t>
      </w:r>
      <w:r>
        <w:rPr>
          <w:rFonts w:ascii="Georgia" w:hAnsi="Georgia"/>
          <w:sz w:val="19"/>
        </w:rPr>
        <w:t>Bread gained by deceit is sweet to a man,</w:t>
        <w:br/>
        <w:t>but afterward his mouth shall be filled with gravel.</w:t>
      </w:r>
    </w:p>
    <w:p>
      <w:pPr>
        <w:pStyle w:val="Scripture"/>
      </w:pPr>
      <w:r>
        <w:rPr>
          <w:rFonts w:ascii="Arial" w:hAnsi="Arial"/>
          <w:b/>
          <w:color w:val="804826"/>
          <w:sz w:val="15"/>
        </w:rPr>
        <w:t xml:space="preserve">18 </w:t>
      </w:r>
      <w:r>
        <w:rPr>
          <w:rFonts w:ascii="Georgia" w:hAnsi="Georgia"/>
          <w:sz w:val="19"/>
        </w:rPr>
        <w:t>Plans are established by counsel;</w:t>
        <w:br/>
        <w:t>therefore make war with wise guidance.</w:t>
      </w:r>
    </w:p>
    <w:p>
      <w:pPr>
        <w:pStyle w:val="Scripture"/>
      </w:pPr>
      <w:r>
        <w:rPr>
          <w:rFonts w:ascii="Arial" w:hAnsi="Arial"/>
          <w:b/>
          <w:color w:val="804826"/>
          <w:sz w:val="15"/>
        </w:rPr>
        <w:t xml:space="preserve">19 </w:t>
      </w:r>
      <w:r>
        <w:rPr>
          <w:rFonts w:ascii="Georgia" w:hAnsi="Georgia"/>
          <w:sz w:val="19"/>
        </w:rPr>
        <w:t>He who goes about as a talebearer reveals secrets;</w:t>
        <w:br/>
        <w:t>therefore do not associate with one who opens his lips carelessly.</w:t>
      </w:r>
    </w:p>
    <w:p>
      <w:pPr>
        <w:pStyle w:val="Scripture"/>
      </w:pPr>
      <w:r>
        <w:rPr>
          <w:rFonts w:ascii="Arial" w:hAnsi="Arial"/>
          <w:b/>
          <w:color w:val="804826"/>
          <w:sz w:val="15"/>
        </w:rPr>
        <w:t xml:space="preserve">20 </w:t>
      </w:r>
      <w:r>
        <w:rPr>
          <w:rFonts w:ascii="Georgia" w:hAnsi="Georgia"/>
          <w:sz w:val="19"/>
        </w:rPr>
        <w:t>Whoever curses his father or his mother,</w:t>
        <w:br/>
        <w:t>his lamp shall be extinguished in the deepest darkness.</w:t>
      </w:r>
    </w:p>
    <w:p>
      <w:pPr>
        <w:pStyle w:val="Scripture"/>
      </w:pPr>
      <w:r>
        <w:rPr>
          <w:rFonts w:ascii="Arial" w:hAnsi="Arial"/>
          <w:b/>
          <w:color w:val="804826"/>
          <w:sz w:val="15"/>
        </w:rPr>
        <w:t xml:space="preserve">21 </w:t>
      </w:r>
      <w:r>
        <w:rPr>
          <w:rFonts w:ascii="Georgia" w:hAnsi="Georgia"/>
          <w:sz w:val="19"/>
        </w:rPr>
        <w:t>An inheritance gained hastily at the beginning</w:t>
        <w:br/>
        <w:t>shall not be blessed in the end.</w:t>
      </w:r>
    </w:p>
    <w:p>
      <w:pPr>
        <w:pStyle w:val="Scripture"/>
      </w:pPr>
      <w:r>
        <w:rPr>
          <w:rFonts w:ascii="Arial" w:hAnsi="Arial"/>
          <w:b/>
          <w:color w:val="804826"/>
          <w:sz w:val="15"/>
        </w:rPr>
        <w:t xml:space="preserve">22 </w:t>
      </w:r>
      <w:r>
        <w:rPr>
          <w:rFonts w:ascii="Georgia" w:hAnsi="Georgia"/>
          <w:sz w:val="19"/>
        </w:rPr>
        <w:t>Do not say, “I will repay evil.”</w:t>
        <w:br/>
        <w:t>Wait for YHWH–Yahweh, and He shall save you.</w:t>
      </w:r>
    </w:p>
    <w:p>
      <w:pPr>
        <w:pStyle w:val="Scripture"/>
      </w:pPr>
      <w:r>
        <w:rPr>
          <w:rFonts w:ascii="Arial" w:hAnsi="Arial"/>
          <w:b/>
          <w:color w:val="804826"/>
          <w:sz w:val="15"/>
        </w:rPr>
        <w:t xml:space="preserve">23 </w:t>
      </w:r>
      <w:r>
        <w:rPr>
          <w:rFonts w:ascii="Georgia" w:hAnsi="Georgia"/>
          <w:sz w:val="19"/>
        </w:rPr>
        <w:t>Differing weights are an abomination to YHWH–Yahweh,</w:t>
        <w:br/>
        <w:t>and dishonest scales are not good.</w:t>
      </w:r>
    </w:p>
    <w:p>
      <w:pPr>
        <w:pStyle w:val="Scripture"/>
      </w:pPr>
      <w:r>
        <w:rPr>
          <w:rFonts w:ascii="Arial" w:hAnsi="Arial"/>
          <w:b/>
          <w:color w:val="804826"/>
          <w:sz w:val="15"/>
        </w:rPr>
        <w:t xml:space="preserve">24 </w:t>
      </w:r>
      <w:r>
        <w:rPr>
          <w:rFonts w:ascii="Georgia" w:hAnsi="Georgia"/>
          <w:sz w:val="19"/>
        </w:rPr>
        <w:t>A man’s steps are from YHWH–Yahweh;</w:t>
        <w:br/>
        <w:t>how then can a man understand his own way?</w:t>
      </w:r>
    </w:p>
    <w:p>
      <w:pPr>
        <w:pStyle w:val="Scripture"/>
      </w:pPr>
      <w:r>
        <w:rPr>
          <w:rFonts w:ascii="Arial" w:hAnsi="Arial"/>
          <w:b/>
          <w:color w:val="804826"/>
          <w:sz w:val="15"/>
        </w:rPr>
        <w:t xml:space="preserve">25 </w:t>
      </w:r>
      <w:r>
        <w:rPr>
          <w:rFonts w:ascii="Georgia" w:hAnsi="Georgia"/>
          <w:sz w:val="19"/>
        </w:rPr>
        <w:t>It is a snare for a man to say rashly, “It is holy,”</w:t>
        <w:br/>
        <w:t>and only afterward consider his vows.</w:t>
      </w:r>
    </w:p>
    <w:p>
      <w:pPr>
        <w:pStyle w:val="Scripture"/>
      </w:pPr>
      <w:r>
        <w:rPr>
          <w:rFonts w:ascii="Arial" w:hAnsi="Arial"/>
          <w:b/>
          <w:color w:val="804826"/>
          <w:sz w:val="15"/>
        </w:rPr>
        <w:t xml:space="preserve">26 </w:t>
      </w:r>
      <w:r>
        <w:rPr>
          <w:rFonts w:ascii="Georgia" w:hAnsi="Georgia"/>
          <w:sz w:val="19"/>
        </w:rPr>
        <w:t>A wise king winnows the wicked</w:t>
        <w:br/>
        <w:t>and drives the threshing wheel over them.</w:t>
      </w:r>
    </w:p>
    <w:p>
      <w:pPr>
        <w:pStyle w:val="Scripture"/>
      </w:pPr>
      <w:r>
        <w:rPr>
          <w:rFonts w:ascii="Arial" w:hAnsi="Arial"/>
          <w:b/>
          <w:color w:val="804826"/>
          <w:sz w:val="15"/>
        </w:rPr>
        <w:t xml:space="preserve">27 </w:t>
      </w:r>
      <w:r>
        <w:rPr>
          <w:rFonts w:ascii="Georgia" w:hAnsi="Georgia"/>
          <w:sz w:val="19"/>
        </w:rPr>
        <w:t>The spirit of man is the lamp of YHWH–Yahweh,</w:t>
        <w:br/>
        <w:t>searching all the innermost parts of his being.</w:t>
      </w:r>
    </w:p>
    <w:p>
      <w:pPr>
        <w:pStyle w:val="Scripture"/>
      </w:pPr>
      <w:r>
        <w:rPr>
          <w:rFonts w:ascii="Arial" w:hAnsi="Arial"/>
          <w:b/>
          <w:color w:val="804826"/>
          <w:sz w:val="15"/>
        </w:rPr>
        <w:t xml:space="preserve">28 </w:t>
      </w:r>
      <w:r>
        <w:rPr>
          <w:rFonts w:ascii="Georgia" w:hAnsi="Georgia"/>
          <w:sz w:val="19"/>
        </w:rPr>
        <w:t>Lovingkindness and truth preserve the king,</w:t>
        <w:br/>
        <w:t>and his throne is upheld by lovingkindness.</w:t>
      </w:r>
    </w:p>
    <w:p>
      <w:pPr>
        <w:pStyle w:val="Scripture"/>
      </w:pPr>
      <w:r>
        <w:rPr>
          <w:rFonts w:ascii="Arial" w:hAnsi="Arial"/>
          <w:b/>
          <w:color w:val="804826"/>
          <w:sz w:val="15"/>
        </w:rPr>
        <w:t xml:space="preserve">29 </w:t>
      </w:r>
      <w:r>
        <w:rPr>
          <w:rFonts w:ascii="Georgia" w:hAnsi="Georgia"/>
          <w:sz w:val="19"/>
        </w:rPr>
        <w:t>The glory of young men is their strength,</w:t>
        <w:br/>
        <w:t>and the beauty of old men is their gray hair.</w:t>
      </w:r>
    </w:p>
    <w:p>
      <w:pPr>
        <w:pStyle w:val="Scripture"/>
      </w:pPr>
      <w:r>
        <w:rPr>
          <w:rFonts w:ascii="Arial" w:hAnsi="Arial"/>
          <w:b/>
          <w:color w:val="804826"/>
          <w:sz w:val="15"/>
        </w:rPr>
        <w:t xml:space="preserve">30 </w:t>
      </w:r>
      <w:r>
        <w:rPr>
          <w:rFonts w:ascii="Georgia" w:hAnsi="Georgia"/>
          <w:sz w:val="19"/>
        </w:rPr>
        <w:t>Wounding blows cleanse away evil,</w:t>
        <w:br/>
        <w:t>and strokes reach the innermost parts of the body.</w:t>
      </w:r>
    </w:p>
    <w:p>
      <w:pPr>
        <w:pStyle w:val="Heading2"/>
      </w:pPr>
      <w:r>
        <w:t>Chapter 21</w:t>
      </w:r>
    </w:p>
    <w:p>
      <w:pPr>
        <w:pStyle w:val="Scripture"/>
      </w:pPr>
      <w:r>
        <w:rPr>
          <w:rFonts w:ascii="Arial" w:hAnsi="Arial"/>
          <w:b/>
          <w:color w:val="804826"/>
          <w:sz w:val="15"/>
        </w:rPr>
        <w:t xml:space="preserve">1 </w:t>
      </w:r>
      <w:r>
        <w:rPr>
          <w:rFonts w:ascii="Georgia" w:hAnsi="Georgia"/>
          <w:sz w:val="19"/>
        </w:rPr>
        <w:t>The king’s heart is in the hand of YHWH–Yahweh</w:t>
        <w:br/>
        <w:t>like channels of water;</w:t>
        <w:br/>
        <w:t>He turns it wherever He desires.</w:t>
      </w:r>
    </w:p>
    <w:p>
      <w:pPr>
        <w:pStyle w:val="Scripture"/>
      </w:pPr>
      <w:r>
        <w:rPr>
          <w:rFonts w:ascii="Arial" w:hAnsi="Arial"/>
          <w:b/>
          <w:color w:val="804826"/>
          <w:sz w:val="15"/>
        </w:rPr>
        <w:t xml:space="preserve">2 </w:t>
      </w:r>
      <w:r>
        <w:rPr>
          <w:rFonts w:ascii="Georgia" w:hAnsi="Georgia"/>
          <w:sz w:val="19"/>
        </w:rPr>
        <w:t>Every way of a man is right in his own eyes,</w:t>
        <w:br/>
        <w:t>but YHWH–Yahweh weighs the hearts.</w:t>
      </w:r>
    </w:p>
    <w:p>
      <w:pPr>
        <w:pStyle w:val="Scripture"/>
      </w:pPr>
      <w:r>
        <w:rPr>
          <w:rFonts w:ascii="Arial" w:hAnsi="Arial"/>
          <w:b/>
          <w:color w:val="804826"/>
          <w:sz w:val="15"/>
        </w:rPr>
        <w:t xml:space="preserve">3 </w:t>
      </w:r>
      <w:r>
        <w:rPr>
          <w:rFonts w:ascii="Georgia" w:hAnsi="Georgia"/>
          <w:sz w:val="19"/>
        </w:rPr>
        <w:t>To do righteousness and justice</w:t>
        <w:br/>
        <w:t>is more acceptable to YHWH–Yahweh than sacrifice.</w:t>
      </w:r>
    </w:p>
    <w:p>
      <w:pPr>
        <w:pStyle w:val="Scripture"/>
      </w:pPr>
      <w:r>
        <w:rPr>
          <w:rFonts w:ascii="Arial" w:hAnsi="Arial"/>
          <w:b/>
          <w:color w:val="804826"/>
          <w:sz w:val="15"/>
        </w:rPr>
        <w:t xml:space="preserve">4 </w:t>
      </w:r>
      <w:r>
        <w:rPr>
          <w:rFonts w:ascii="Georgia" w:hAnsi="Georgia"/>
          <w:sz w:val="19"/>
        </w:rPr>
        <w:t>Proud eyes and a haughty heart,</w:t>
        <w:br/>
        <w:t>the lamp of the wicked, are sin.</w:t>
      </w:r>
    </w:p>
    <w:p>
      <w:pPr>
        <w:pStyle w:val="Scripture"/>
      </w:pPr>
      <w:r>
        <w:rPr>
          <w:rFonts w:ascii="Arial" w:hAnsi="Arial"/>
          <w:b/>
          <w:color w:val="804826"/>
          <w:sz w:val="15"/>
        </w:rPr>
        <w:t xml:space="preserve">5 </w:t>
      </w:r>
      <w:r>
        <w:rPr>
          <w:rFonts w:ascii="Georgia" w:hAnsi="Georgia"/>
          <w:sz w:val="19"/>
        </w:rPr>
        <w:t>The plans of the diligent surely lead to abundance,</w:t>
        <w:br/>
        <w:t>but everyone who is hasty comes only to poverty.</w:t>
      </w:r>
    </w:p>
    <w:p>
      <w:pPr>
        <w:pStyle w:val="Scripture"/>
      </w:pPr>
      <w:r>
        <w:rPr>
          <w:rFonts w:ascii="Arial" w:hAnsi="Arial"/>
          <w:b/>
          <w:color w:val="804826"/>
          <w:sz w:val="15"/>
        </w:rPr>
        <w:t xml:space="preserve">6 </w:t>
      </w:r>
      <w:r>
        <w:rPr>
          <w:rFonts w:ascii="Georgia" w:hAnsi="Georgia"/>
          <w:sz w:val="19"/>
        </w:rPr>
        <w:t>The getting of treasures by a lying tongue</w:t>
        <w:br/>
        <w:t>is a fleeting vapor and a snare of death.</w:t>
      </w:r>
    </w:p>
    <w:p>
      <w:pPr>
        <w:pStyle w:val="Scripture"/>
      </w:pPr>
      <w:r>
        <w:rPr>
          <w:rFonts w:ascii="Arial" w:hAnsi="Arial"/>
          <w:b/>
          <w:color w:val="804826"/>
          <w:sz w:val="15"/>
        </w:rPr>
        <w:t xml:space="preserve">7 </w:t>
      </w:r>
      <w:r>
        <w:rPr>
          <w:rFonts w:ascii="Georgia" w:hAnsi="Georgia"/>
          <w:sz w:val="19"/>
        </w:rPr>
        <w:t>The violence of the wicked shall sweep them away</w:t>
        <w:br/>
        <w:t>because they refuse to do justice.</w:t>
      </w:r>
    </w:p>
    <w:p>
      <w:pPr>
        <w:pStyle w:val="Scripture"/>
      </w:pPr>
      <w:r>
        <w:rPr>
          <w:rFonts w:ascii="Arial" w:hAnsi="Arial"/>
          <w:b/>
          <w:color w:val="804826"/>
          <w:sz w:val="15"/>
        </w:rPr>
        <w:t xml:space="preserve">8 </w:t>
      </w:r>
      <w:r>
        <w:rPr>
          <w:rFonts w:ascii="Georgia" w:hAnsi="Georgia"/>
          <w:sz w:val="19"/>
        </w:rPr>
        <w:t>The way of a guilty man is crooked,</w:t>
        <w:br/>
        <w:t>but the conduct of the pure is upright.</w:t>
      </w:r>
    </w:p>
    <w:p>
      <w:pPr>
        <w:pStyle w:val="Scripture"/>
      </w:pPr>
      <w:r>
        <w:rPr>
          <w:rFonts w:ascii="Arial" w:hAnsi="Arial"/>
          <w:b/>
          <w:color w:val="804826"/>
          <w:sz w:val="15"/>
        </w:rPr>
        <w:t xml:space="preserve">9 </w:t>
      </w:r>
      <w:r>
        <w:rPr>
          <w:rFonts w:ascii="Georgia" w:hAnsi="Georgia"/>
          <w:sz w:val="19"/>
        </w:rPr>
        <w:t>Better to dwell in the corner of a housetop</w:t>
        <w:br/>
        <w:t>than to share a house with a contentious woman.</w:t>
      </w:r>
    </w:p>
    <w:p>
      <w:pPr>
        <w:pStyle w:val="Scripture"/>
      </w:pPr>
      <w:r>
        <w:rPr>
          <w:rFonts w:ascii="Arial" w:hAnsi="Arial"/>
          <w:b/>
          <w:color w:val="804826"/>
          <w:sz w:val="15"/>
        </w:rPr>
        <w:t xml:space="preserve">10 </w:t>
      </w:r>
      <w:r>
        <w:rPr>
          <w:rFonts w:ascii="Georgia" w:hAnsi="Georgia"/>
          <w:sz w:val="19"/>
        </w:rPr>
        <w:t>The soul of the wicked desires evil;</w:t>
        <w:br/>
        <w:t>his neighbor finds no favor in his eyes.</w:t>
      </w:r>
    </w:p>
    <w:p>
      <w:pPr>
        <w:pStyle w:val="Scripture"/>
      </w:pPr>
      <w:r>
        <w:rPr>
          <w:rFonts w:ascii="Arial" w:hAnsi="Arial"/>
          <w:b/>
          <w:color w:val="804826"/>
          <w:sz w:val="15"/>
        </w:rPr>
        <w:t xml:space="preserve">11 </w:t>
      </w:r>
      <w:r>
        <w:rPr>
          <w:rFonts w:ascii="Georgia" w:hAnsi="Georgia"/>
          <w:sz w:val="19"/>
        </w:rPr>
        <w:t>When the scoffer is punished, the simple becomes wise;</w:t>
        <w:br/>
        <w:t>and when the wise is instructed, he receives knowledge.</w:t>
      </w:r>
    </w:p>
    <w:p>
      <w:pPr>
        <w:pStyle w:val="Scripture"/>
      </w:pPr>
      <w:r>
        <w:rPr>
          <w:rFonts w:ascii="Arial" w:hAnsi="Arial"/>
          <w:b/>
          <w:color w:val="804826"/>
          <w:sz w:val="15"/>
        </w:rPr>
        <w:t xml:space="preserve">12 </w:t>
      </w:r>
      <w:r>
        <w:rPr>
          <w:rFonts w:ascii="Georgia" w:hAnsi="Georgia"/>
          <w:sz w:val="19"/>
        </w:rPr>
        <w:t>The Righteous One considers the house of the wicked</w:t>
        <w:br/>
        <w:t>and brings the wicked to ruin.</w:t>
      </w:r>
    </w:p>
    <w:p>
      <w:pPr>
        <w:pStyle w:val="Scripture"/>
      </w:pPr>
      <w:r>
        <w:rPr>
          <w:rFonts w:ascii="Arial" w:hAnsi="Arial"/>
          <w:b/>
          <w:color w:val="804826"/>
          <w:sz w:val="15"/>
        </w:rPr>
        <w:t xml:space="preserve">13 </w:t>
      </w:r>
      <w:r>
        <w:rPr>
          <w:rFonts w:ascii="Georgia" w:hAnsi="Georgia"/>
          <w:sz w:val="19"/>
        </w:rPr>
        <w:t>Whoever shuts his ears to the cry of the poor</w:t>
        <w:br/>
        <w:t>shall also cry out and not be answered.</w:t>
      </w:r>
    </w:p>
    <w:p>
      <w:pPr>
        <w:pStyle w:val="Scripture"/>
      </w:pPr>
      <w:r>
        <w:rPr>
          <w:rFonts w:ascii="Arial" w:hAnsi="Arial"/>
          <w:b/>
          <w:color w:val="804826"/>
          <w:sz w:val="15"/>
        </w:rPr>
        <w:t xml:space="preserve">14 </w:t>
      </w:r>
      <w:r>
        <w:rPr>
          <w:rFonts w:ascii="Georgia" w:hAnsi="Georgia"/>
          <w:sz w:val="19"/>
        </w:rPr>
        <w:t>A gift in secret pacifies anger,</w:t>
        <w:br/>
        <w:t>and a bribe concealed in the bosom calms strong wrath.</w:t>
      </w:r>
    </w:p>
    <w:p>
      <w:pPr>
        <w:pStyle w:val="Scripture"/>
      </w:pPr>
      <w:r>
        <w:rPr>
          <w:rFonts w:ascii="Arial" w:hAnsi="Arial"/>
          <w:b/>
          <w:color w:val="804826"/>
          <w:sz w:val="15"/>
        </w:rPr>
        <w:t xml:space="preserve">15 </w:t>
      </w:r>
      <w:r>
        <w:rPr>
          <w:rFonts w:ascii="Georgia" w:hAnsi="Georgia"/>
          <w:sz w:val="19"/>
        </w:rPr>
        <w:t>It is joy to the righteous to do justice,</w:t>
        <w:br/>
        <w:t>but it is terror to the workers of iniquity.</w:t>
      </w:r>
    </w:p>
    <w:p>
      <w:pPr>
        <w:pStyle w:val="Scripture"/>
      </w:pPr>
      <w:r>
        <w:rPr>
          <w:rFonts w:ascii="Arial" w:hAnsi="Arial"/>
          <w:b/>
          <w:color w:val="804826"/>
          <w:sz w:val="15"/>
        </w:rPr>
        <w:t xml:space="preserve">16 </w:t>
      </w:r>
      <w:r>
        <w:rPr>
          <w:rFonts w:ascii="Georgia" w:hAnsi="Georgia"/>
          <w:sz w:val="19"/>
        </w:rPr>
        <w:t>A man who wanders from the way of understanding</w:t>
        <w:br/>
        <w:t>shall rest in the assembly of the dead.</w:t>
      </w:r>
    </w:p>
    <w:p>
      <w:pPr>
        <w:pStyle w:val="Scripture"/>
      </w:pPr>
      <w:r>
        <w:rPr>
          <w:rFonts w:ascii="Arial" w:hAnsi="Arial"/>
          <w:b/>
          <w:color w:val="804826"/>
          <w:sz w:val="15"/>
        </w:rPr>
        <w:t xml:space="preserve">17 </w:t>
      </w:r>
      <w:r>
        <w:rPr>
          <w:rFonts w:ascii="Georgia" w:hAnsi="Georgia"/>
          <w:sz w:val="19"/>
        </w:rPr>
        <w:t>He who loves pleasure shall become poor;</w:t>
        <w:br/>
        <w:t>he who loves wine and oil shall not become rich.</w:t>
      </w:r>
    </w:p>
    <w:p>
      <w:pPr>
        <w:pStyle w:val="Scripture"/>
      </w:pPr>
      <w:r>
        <w:rPr>
          <w:rFonts w:ascii="Arial" w:hAnsi="Arial"/>
          <w:b/>
          <w:color w:val="804826"/>
          <w:sz w:val="15"/>
        </w:rPr>
        <w:t xml:space="preserve">18 </w:t>
      </w:r>
      <w:r>
        <w:rPr>
          <w:rFonts w:ascii="Georgia" w:hAnsi="Georgia"/>
          <w:sz w:val="19"/>
        </w:rPr>
        <w:t>The wicked is a ransom for the righteous,</w:t>
        <w:br/>
        <w:t>and the treacherous takes the place of the upright.</w:t>
      </w:r>
    </w:p>
    <w:p>
      <w:pPr>
        <w:pStyle w:val="Scripture"/>
      </w:pPr>
      <w:r>
        <w:rPr>
          <w:rFonts w:ascii="Arial" w:hAnsi="Arial"/>
          <w:b/>
          <w:color w:val="804826"/>
          <w:sz w:val="15"/>
        </w:rPr>
        <w:t xml:space="preserve">19 </w:t>
      </w:r>
      <w:r>
        <w:rPr>
          <w:rFonts w:ascii="Georgia" w:hAnsi="Georgia"/>
          <w:sz w:val="19"/>
        </w:rPr>
        <w:t>Better to dwell in a wilderness</w:t>
        <w:br/>
        <w:t>than with a contentious and angry woman.</w:t>
      </w:r>
    </w:p>
    <w:p>
      <w:pPr>
        <w:pStyle w:val="Scripture"/>
      </w:pPr>
      <w:r>
        <w:rPr>
          <w:rFonts w:ascii="Arial" w:hAnsi="Arial"/>
          <w:b/>
          <w:color w:val="804826"/>
          <w:sz w:val="15"/>
        </w:rPr>
        <w:t xml:space="preserve">20 </w:t>
      </w:r>
      <w:r>
        <w:rPr>
          <w:rFonts w:ascii="Georgia" w:hAnsi="Georgia"/>
          <w:sz w:val="19"/>
        </w:rPr>
        <w:t>Precious treasure and oil are in the dwelling of the wise,</w:t>
        <w:br/>
        <w:t>but a foolish man consumes them.</w:t>
      </w:r>
    </w:p>
    <w:p>
      <w:pPr>
        <w:pStyle w:val="Scripture"/>
      </w:pPr>
      <w:r>
        <w:rPr>
          <w:rFonts w:ascii="Arial" w:hAnsi="Arial"/>
          <w:b/>
          <w:color w:val="804826"/>
          <w:sz w:val="15"/>
        </w:rPr>
        <w:t xml:space="preserve">21 </w:t>
      </w:r>
      <w:r>
        <w:rPr>
          <w:rFonts w:ascii="Georgia" w:hAnsi="Georgia"/>
          <w:sz w:val="19"/>
        </w:rPr>
        <w:t>He who pursues righteousness and lovingkindness</w:t>
        <w:br/>
        <w:t>finds life, righteousness, and honor.</w:t>
      </w:r>
    </w:p>
    <w:p>
      <w:pPr>
        <w:pStyle w:val="Scripture"/>
      </w:pPr>
      <w:r>
        <w:rPr>
          <w:rFonts w:ascii="Arial" w:hAnsi="Arial"/>
          <w:b/>
          <w:color w:val="804826"/>
          <w:sz w:val="15"/>
        </w:rPr>
        <w:t xml:space="preserve">22 </w:t>
      </w:r>
      <w:r>
        <w:rPr>
          <w:rFonts w:ascii="Georgia" w:hAnsi="Georgia"/>
          <w:sz w:val="19"/>
        </w:rPr>
        <w:t>A wise man scales the city of the mighty</w:t>
        <w:br/>
        <w:t>and brings down the stronghold in which they trust.</w:t>
      </w:r>
    </w:p>
    <w:p>
      <w:pPr>
        <w:pStyle w:val="Scripture"/>
      </w:pPr>
      <w:r>
        <w:rPr>
          <w:rFonts w:ascii="Arial" w:hAnsi="Arial"/>
          <w:b/>
          <w:color w:val="804826"/>
          <w:sz w:val="15"/>
        </w:rPr>
        <w:t xml:space="preserve">23 </w:t>
      </w:r>
      <w:r>
        <w:rPr>
          <w:rFonts w:ascii="Georgia" w:hAnsi="Georgia"/>
          <w:sz w:val="19"/>
        </w:rPr>
        <w:t>Whoever guards his mouth and his tongue</w:t>
        <w:br/>
        <w:t>keeps his soul from troubles.</w:t>
      </w:r>
    </w:p>
    <w:p>
      <w:pPr>
        <w:pStyle w:val="Scripture"/>
      </w:pPr>
      <w:r>
        <w:rPr>
          <w:rFonts w:ascii="Arial" w:hAnsi="Arial"/>
          <w:b/>
          <w:color w:val="804826"/>
          <w:sz w:val="15"/>
        </w:rPr>
        <w:t xml:space="preserve">24 </w:t>
      </w:r>
      <w:r>
        <w:rPr>
          <w:rFonts w:ascii="Georgia" w:hAnsi="Georgia"/>
          <w:sz w:val="19"/>
        </w:rPr>
        <w:t>“Proud,” “Haughty,” and “Scoffer” are names for him</w:t>
        <w:br/>
        <w:t>who acts with arrogant pride.</w:t>
      </w:r>
    </w:p>
    <w:p>
      <w:pPr>
        <w:pStyle w:val="Scripture"/>
      </w:pPr>
      <w:r>
        <w:rPr>
          <w:rFonts w:ascii="Arial" w:hAnsi="Arial"/>
          <w:b/>
          <w:color w:val="804826"/>
          <w:sz w:val="15"/>
        </w:rPr>
        <w:t xml:space="preserve">25 </w:t>
      </w:r>
      <w:r>
        <w:rPr>
          <w:rFonts w:ascii="Georgia" w:hAnsi="Georgia"/>
          <w:sz w:val="19"/>
        </w:rPr>
        <w:t>The desire of the sluggard kills him,</w:t>
        <w:br/>
        <w:t>for his hands refuse to work.</w:t>
      </w:r>
    </w:p>
    <w:p>
      <w:pPr>
        <w:pStyle w:val="Scripture"/>
      </w:pPr>
      <w:r>
        <w:rPr>
          <w:rFonts w:ascii="Arial" w:hAnsi="Arial"/>
          <w:b/>
          <w:color w:val="804826"/>
          <w:sz w:val="15"/>
        </w:rPr>
        <w:t xml:space="preserve">26 </w:t>
      </w:r>
      <w:r>
        <w:rPr>
          <w:rFonts w:ascii="Georgia" w:hAnsi="Georgia"/>
          <w:sz w:val="19"/>
        </w:rPr>
        <w:t>All day long he craves greedily,</w:t>
        <w:br/>
        <w:t>but the righteous gives and does not withhold.</w:t>
      </w:r>
    </w:p>
    <w:p>
      <w:pPr>
        <w:pStyle w:val="Scripture"/>
      </w:pPr>
      <w:r>
        <w:rPr>
          <w:rFonts w:ascii="Arial" w:hAnsi="Arial"/>
          <w:b/>
          <w:color w:val="804826"/>
          <w:sz w:val="15"/>
        </w:rPr>
        <w:t xml:space="preserve">27 </w:t>
      </w:r>
      <w:r>
        <w:rPr>
          <w:rFonts w:ascii="Georgia" w:hAnsi="Georgia"/>
          <w:sz w:val="19"/>
        </w:rPr>
        <w:t>The sacrifice of the wicked is an abomination;</w:t>
        <w:br/>
        <w:t>how much more when he brings it with an evil intention!</w:t>
      </w:r>
    </w:p>
    <w:p>
      <w:pPr>
        <w:pStyle w:val="Scripture"/>
      </w:pPr>
      <w:r>
        <w:rPr>
          <w:rFonts w:ascii="Arial" w:hAnsi="Arial"/>
          <w:b/>
          <w:color w:val="804826"/>
          <w:sz w:val="15"/>
        </w:rPr>
        <w:t xml:space="preserve">28 </w:t>
      </w:r>
      <w:r>
        <w:rPr>
          <w:rFonts w:ascii="Georgia" w:hAnsi="Georgia"/>
          <w:sz w:val="19"/>
        </w:rPr>
        <w:t>A false witness shall perish,</w:t>
        <w:br/>
        <w:t>but the man who listens shall speak enduringly.</w:t>
      </w:r>
    </w:p>
    <w:p>
      <w:pPr>
        <w:pStyle w:val="Scripture"/>
      </w:pPr>
      <w:r>
        <w:rPr>
          <w:rFonts w:ascii="Arial" w:hAnsi="Arial"/>
          <w:b/>
          <w:color w:val="804826"/>
          <w:sz w:val="15"/>
        </w:rPr>
        <w:t xml:space="preserve">29 </w:t>
      </w:r>
      <w:r>
        <w:rPr>
          <w:rFonts w:ascii="Georgia" w:hAnsi="Georgia"/>
          <w:sz w:val="19"/>
        </w:rPr>
        <w:t>A wicked man hardens his face,</w:t>
        <w:br/>
        <w:t>but the upright carefully considers his way.</w:t>
      </w:r>
    </w:p>
    <w:p>
      <w:pPr>
        <w:pStyle w:val="Scripture"/>
      </w:pPr>
      <w:r>
        <w:rPr>
          <w:rFonts w:ascii="Arial" w:hAnsi="Arial"/>
          <w:b/>
          <w:color w:val="804826"/>
          <w:sz w:val="15"/>
        </w:rPr>
        <w:t xml:space="preserve">30 </w:t>
      </w:r>
      <w:r>
        <w:rPr>
          <w:rFonts w:ascii="Georgia" w:hAnsi="Georgia"/>
          <w:sz w:val="19"/>
        </w:rPr>
        <w:t>There is no wisdom,</w:t>
        <w:br/>
        <w:t>nor understanding,</w:t>
        <w:br/>
        <w:t>nor counsel against YHWH–Yahweh.</w:t>
      </w:r>
    </w:p>
    <w:p>
      <w:pPr>
        <w:pStyle w:val="Scripture"/>
      </w:pPr>
      <w:r>
        <w:rPr>
          <w:rFonts w:ascii="Arial" w:hAnsi="Arial"/>
          <w:b/>
          <w:color w:val="804826"/>
          <w:sz w:val="15"/>
        </w:rPr>
        <w:t xml:space="preserve">31 </w:t>
      </w:r>
      <w:r>
        <w:rPr>
          <w:rFonts w:ascii="Georgia" w:hAnsi="Georgia"/>
          <w:sz w:val="19"/>
        </w:rPr>
        <w:t>The horse is prepared for the day of battle,</w:t>
        <w:br/>
        <w:t>but victory belongs to YHWH–Yahweh.</w:t>
      </w:r>
    </w:p>
    <w:p>
      <w:pPr>
        <w:pStyle w:val="Heading2"/>
      </w:pPr>
      <w:r>
        <w:t>Chapter 22</w:t>
      </w:r>
    </w:p>
    <w:p>
      <w:pPr>
        <w:pStyle w:val="Scripture"/>
      </w:pPr>
      <w:r>
        <w:rPr>
          <w:rFonts w:ascii="Arial" w:hAnsi="Arial"/>
          <w:b/>
          <w:color w:val="804826"/>
          <w:sz w:val="15"/>
        </w:rPr>
        <w:t xml:space="preserve">1 </w:t>
      </w:r>
      <w:r>
        <w:rPr>
          <w:rFonts w:ascii="Georgia" w:hAnsi="Georgia"/>
          <w:sz w:val="19"/>
        </w:rPr>
        <w:t>A good name is to be chosen rather than great riches,</w:t>
        <w:br/>
        <w:t>and loving favor rather than silver and gold.</w:t>
      </w:r>
    </w:p>
    <w:p>
      <w:pPr>
        <w:pStyle w:val="Scripture"/>
      </w:pPr>
      <w:r>
        <w:rPr>
          <w:rFonts w:ascii="Arial" w:hAnsi="Arial"/>
          <w:b/>
          <w:color w:val="804826"/>
          <w:sz w:val="15"/>
        </w:rPr>
        <w:t xml:space="preserve">2 </w:t>
      </w:r>
      <w:r>
        <w:rPr>
          <w:rFonts w:ascii="Georgia" w:hAnsi="Georgia"/>
          <w:sz w:val="19"/>
        </w:rPr>
        <w:t>The rich and the poor meet together;</w:t>
        <w:br/>
        <w:t>YHWH–Yahweh is the Maker of them all.</w:t>
      </w:r>
    </w:p>
    <w:p>
      <w:pPr>
        <w:pStyle w:val="Scripture"/>
      </w:pPr>
      <w:r>
        <w:rPr>
          <w:rFonts w:ascii="Arial" w:hAnsi="Arial"/>
          <w:b/>
          <w:color w:val="804826"/>
          <w:sz w:val="15"/>
        </w:rPr>
        <w:t xml:space="preserve">3 </w:t>
      </w:r>
      <w:r>
        <w:rPr>
          <w:rFonts w:ascii="Georgia" w:hAnsi="Georgia"/>
          <w:sz w:val="19"/>
        </w:rPr>
        <w:t>A prudent man sees danger and hides himself,</w:t>
        <w:br/>
        <w:t>but the simple pass on and suffer for it.</w:t>
      </w:r>
    </w:p>
    <w:p>
      <w:pPr>
        <w:pStyle w:val="Scripture"/>
      </w:pPr>
      <w:r>
        <w:rPr>
          <w:rFonts w:ascii="Arial" w:hAnsi="Arial"/>
          <w:b/>
          <w:color w:val="804826"/>
          <w:sz w:val="15"/>
        </w:rPr>
        <w:t xml:space="preserve">4 </w:t>
      </w:r>
      <w:r>
        <w:rPr>
          <w:rFonts w:ascii="Georgia" w:hAnsi="Georgia"/>
          <w:sz w:val="19"/>
        </w:rPr>
        <w:t>The reward of humility and the fear of YHWH–Yahweh</w:t>
        <w:br/>
        <w:t>is riches, honor, and life.</w:t>
      </w:r>
    </w:p>
    <w:p>
      <w:pPr>
        <w:pStyle w:val="Scripture"/>
      </w:pPr>
      <w:r>
        <w:rPr>
          <w:rFonts w:ascii="Arial" w:hAnsi="Arial"/>
          <w:b/>
          <w:color w:val="804826"/>
          <w:sz w:val="15"/>
        </w:rPr>
        <w:t xml:space="preserve">5 </w:t>
      </w:r>
      <w:r>
        <w:rPr>
          <w:rFonts w:ascii="Georgia" w:hAnsi="Georgia"/>
          <w:sz w:val="19"/>
        </w:rPr>
        <w:t>Thorns and snares are in the way of the perverse;</w:t>
        <w:br/>
        <w:t>he who guards his soul shall keep far from them.</w:t>
      </w:r>
    </w:p>
    <w:p>
      <w:pPr>
        <w:pStyle w:val="Scripture"/>
      </w:pPr>
      <w:r>
        <w:rPr>
          <w:rFonts w:ascii="Arial" w:hAnsi="Arial"/>
          <w:b/>
          <w:color w:val="804826"/>
          <w:sz w:val="15"/>
        </w:rPr>
        <w:t xml:space="preserve">6 </w:t>
      </w:r>
      <w:r>
        <w:rPr>
          <w:rFonts w:ascii="Georgia" w:hAnsi="Georgia"/>
          <w:sz w:val="19"/>
        </w:rPr>
        <w:t>Train up a child in the way he should go,</w:t>
        <w:br/>
        <w:t>and even when he is old he will not depart from it.</w:t>
      </w:r>
    </w:p>
    <w:p>
      <w:pPr>
        <w:pStyle w:val="Scripture"/>
      </w:pPr>
      <w:r>
        <w:rPr>
          <w:rFonts w:ascii="Arial" w:hAnsi="Arial"/>
          <w:b/>
          <w:color w:val="804826"/>
          <w:sz w:val="15"/>
        </w:rPr>
        <w:t xml:space="preserve">7 </w:t>
      </w:r>
      <w:r>
        <w:rPr>
          <w:rFonts w:ascii="Georgia" w:hAnsi="Georgia"/>
          <w:sz w:val="19"/>
        </w:rPr>
        <w:t>The rich rules over the poor,</w:t>
        <w:br/>
        <w:t>and the borrower is servant to the lender.</w:t>
      </w:r>
    </w:p>
    <w:p>
      <w:pPr>
        <w:pStyle w:val="Scripture"/>
      </w:pPr>
      <w:r>
        <w:rPr>
          <w:rFonts w:ascii="Arial" w:hAnsi="Arial"/>
          <w:b/>
          <w:color w:val="804826"/>
          <w:sz w:val="15"/>
        </w:rPr>
        <w:t xml:space="preserve">8 </w:t>
      </w:r>
      <w:r>
        <w:rPr>
          <w:rFonts w:ascii="Georgia" w:hAnsi="Georgia"/>
          <w:sz w:val="19"/>
        </w:rPr>
        <w:t>He who sows injustice shall reap calamity,</w:t>
        <w:br/>
        <w:t>and the rod of his wrath shall fail.</w:t>
      </w:r>
    </w:p>
    <w:p>
      <w:pPr>
        <w:pStyle w:val="Scripture"/>
      </w:pPr>
      <w:r>
        <w:rPr>
          <w:rFonts w:ascii="Arial" w:hAnsi="Arial"/>
          <w:b/>
          <w:color w:val="804826"/>
          <w:sz w:val="15"/>
        </w:rPr>
        <w:t xml:space="preserve">9 </w:t>
      </w:r>
      <w:r>
        <w:rPr>
          <w:rFonts w:ascii="Georgia" w:hAnsi="Georgia"/>
          <w:sz w:val="19"/>
        </w:rPr>
        <w:t>He who has a generous eye shall be blessed,</w:t>
        <w:br/>
        <w:t>for he shares his bread with the poor.</w:t>
      </w:r>
    </w:p>
    <w:p>
      <w:pPr>
        <w:pStyle w:val="Scripture"/>
      </w:pPr>
      <w:r>
        <w:rPr>
          <w:rFonts w:ascii="Arial" w:hAnsi="Arial"/>
          <w:b/>
          <w:color w:val="804826"/>
          <w:sz w:val="15"/>
        </w:rPr>
        <w:t xml:space="preserve">10 </w:t>
      </w:r>
      <w:r>
        <w:rPr>
          <w:rFonts w:ascii="Georgia" w:hAnsi="Georgia"/>
          <w:sz w:val="19"/>
        </w:rPr>
        <w:t>Drive out the scoffer, and contention shall go out;</w:t>
        <w:br/>
        <w:t>yes, strife and dishonor shall cease.</w:t>
      </w:r>
    </w:p>
    <w:p>
      <w:pPr>
        <w:pStyle w:val="Scripture"/>
      </w:pPr>
      <w:r>
        <w:rPr>
          <w:rFonts w:ascii="Arial" w:hAnsi="Arial"/>
          <w:b/>
          <w:color w:val="804826"/>
          <w:sz w:val="15"/>
        </w:rPr>
        <w:t xml:space="preserve">11 </w:t>
      </w:r>
      <w:r>
        <w:rPr>
          <w:rFonts w:ascii="Georgia" w:hAnsi="Georgia"/>
          <w:sz w:val="19"/>
        </w:rPr>
        <w:t>He who loves purity of heart</w:t>
        <w:br/>
        <w:t>and whose speech is gracious</w:t>
        <w:br/>
        <w:t>shall have the king as his friend.</w:t>
      </w:r>
    </w:p>
    <w:p>
      <w:pPr>
        <w:pStyle w:val="Scripture"/>
      </w:pPr>
      <w:r>
        <w:rPr>
          <w:rFonts w:ascii="Arial" w:hAnsi="Arial"/>
          <w:b/>
          <w:color w:val="804826"/>
          <w:sz w:val="15"/>
        </w:rPr>
        <w:t xml:space="preserve">12 </w:t>
      </w:r>
      <w:r>
        <w:rPr>
          <w:rFonts w:ascii="Georgia" w:hAnsi="Georgia"/>
          <w:sz w:val="19"/>
        </w:rPr>
        <w:t>The eyes of YHWH–Yahweh preserve knowledge,</w:t>
        <w:br/>
        <w:t>but He overthrows the words of the treacherous.</w:t>
      </w:r>
    </w:p>
    <w:p>
      <w:pPr>
        <w:pStyle w:val="Scripture"/>
      </w:pPr>
      <w:r>
        <w:rPr>
          <w:rFonts w:ascii="Arial" w:hAnsi="Arial"/>
          <w:b/>
          <w:color w:val="804826"/>
          <w:sz w:val="15"/>
        </w:rPr>
        <w:t xml:space="preserve">13 </w:t>
      </w:r>
      <w:r>
        <w:rPr>
          <w:rFonts w:ascii="Georgia" w:hAnsi="Georgia"/>
          <w:sz w:val="19"/>
        </w:rPr>
        <w:t>The sluggard says, “There is a lion outside!</w:t>
        <w:br/>
        <w:t>I shall be killed in the streets!”</w:t>
      </w:r>
    </w:p>
    <w:p>
      <w:pPr>
        <w:pStyle w:val="Scripture"/>
      </w:pPr>
      <w:r>
        <w:rPr>
          <w:rFonts w:ascii="Arial" w:hAnsi="Arial"/>
          <w:b/>
          <w:color w:val="804826"/>
          <w:sz w:val="15"/>
        </w:rPr>
        <w:t xml:space="preserve">14 </w:t>
      </w:r>
      <w:r>
        <w:rPr>
          <w:rFonts w:ascii="Georgia" w:hAnsi="Georgia"/>
          <w:sz w:val="19"/>
        </w:rPr>
        <w:t>The mouth of strange women is a deep pit;</w:t>
        <w:br/>
        <w:t>he who is under the wrath of YHWH–Yahweh shall fall into it.</w:t>
      </w:r>
    </w:p>
    <w:p>
      <w:pPr>
        <w:pStyle w:val="Scripture"/>
      </w:pPr>
      <w:r>
        <w:rPr>
          <w:rFonts w:ascii="Arial" w:hAnsi="Arial"/>
          <w:b/>
          <w:color w:val="804826"/>
          <w:sz w:val="15"/>
        </w:rPr>
        <w:t xml:space="preserve">15 </w:t>
      </w:r>
      <w:r>
        <w:rPr>
          <w:rFonts w:ascii="Georgia" w:hAnsi="Georgia"/>
          <w:sz w:val="19"/>
        </w:rPr>
        <w:t>Foolishness is bound up in the heart of a child,</w:t>
        <w:br/>
        <w:t>but the rod of discipline shall drive it far from him.</w:t>
      </w:r>
    </w:p>
    <w:p>
      <w:pPr>
        <w:pStyle w:val="Scripture"/>
      </w:pPr>
      <w:r>
        <w:rPr>
          <w:rFonts w:ascii="Arial" w:hAnsi="Arial"/>
          <w:b/>
          <w:color w:val="804826"/>
          <w:sz w:val="15"/>
        </w:rPr>
        <w:t xml:space="preserve">16 </w:t>
      </w:r>
      <w:r>
        <w:rPr>
          <w:rFonts w:ascii="Georgia" w:hAnsi="Georgia"/>
          <w:sz w:val="19"/>
        </w:rPr>
        <w:t>He who oppresses the poor to increase his wealth,</w:t>
        <w:br/>
        <w:t>and he who gives to the rich,</w:t>
        <w:br/>
        <w:t>shall surely come to poverty.</w:t>
      </w:r>
    </w:p>
    <w:p>
      <w:pPr>
        <w:pStyle w:val="Scripture"/>
      </w:pPr>
      <w:r>
        <w:rPr>
          <w:rFonts w:ascii="Georgia" w:hAnsi="Georgia"/>
          <w:i/>
          <w:sz w:val="18"/>
        </w:rPr>
        <w:t>The Words of the Wise</w:t>
      </w:r>
    </w:p>
    <w:p>
      <w:pPr>
        <w:pStyle w:val="Scripture"/>
      </w:pPr>
      <w:r>
        <w:rPr>
          <w:rFonts w:ascii="Arial" w:hAnsi="Arial"/>
          <w:b/>
          <w:color w:val="804826"/>
          <w:sz w:val="15"/>
        </w:rPr>
        <w:t xml:space="preserve">17 </w:t>
      </w:r>
      <w:r>
        <w:rPr>
          <w:rFonts w:ascii="Georgia" w:hAnsi="Georgia"/>
          <w:sz w:val="19"/>
        </w:rPr>
        <w:t>Incline your ear and hear the words of the wise,</w:t>
        <w:br/>
        <w:t>and apply your heart to my knowledge;</w:t>
      </w:r>
    </w:p>
    <w:p>
      <w:pPr>
        <w:pStyle w:val="Scripture"/>
      </w:pPr>
      <w:r>
        <w:rPr>
          <w:rFonts w:ascii="Arial" w:hAnsi="Arial"/>
          <w:b/>
          <w:color w:val="804826"/>
          <w:sz w:val="15"/>
        </w:rPr>
        <w:t xml:space="preserve">18 </w:t>
      </w:r>
      <w:r>
        <w:rPr>
          <w:rFonts w:ascii="Georgia" w:hAnsi="Georgia"/>
          <w:sz w:val="19"/>
        </w:rPr>
        <w:t>for it is pleasant if you keep them within you,</w:t>
        <w:br/>
        <w:t>if they are all ready upon your lips.</w:t>
      </w:r>
    </w:p>
    <w:p>
      <w:pPr>
        <w:pStyle w:val="Scripture"/>
      </w:pPr>
      <w:r>
        <w:rPr>
          <w:rFonts w:ascii="Arial" w:hAnsi="Arial"/>
          <w:b/>
          <w:color w:val="804826"/>
          <w:sz w:val="15"/>
        </w:rPr>
        <w:t xml:space="preserve">19 </w:t>
      </w:r>
      <w:r>
        <w:rPr>
          <w:rFonts w:ascii="Georgia" w:hAnsi="Georgia"/>
          <w:sz w:val="19"/>
        </w:rPr>
        <w:t>That your trust may be in YHWH–Yahweh,</w:t>
        <w:br/>
        <w:t>I have made them known to you today, even to you.</w:t>
      </w:r>
    </w:p>
    <w:p>
      <w:pPr>
        <w:pStyle w:val="Scripture"/>
      </w:pPr>
      <w:r>
        <w:rPr>
          <w:rFonts w:ascii="Arial" w:hAnsi="Arial"/>
          <w:b/>
          <w:color w:val="804826"/>
          <w:sz w:val="15"/>
        </w:rPr>
        <w:t xml:space="preserve">20 </w:t>
      </w:r>
      <w:r>
        <w:rPr>
          <w:rFonts w:ascii="Georgia" w:hAnsi="Georgia"/>
          <w:sz w:val="19"/>
        </w:rPr>
        <w:t>Have I not written to you excellent things</w:t>
        <w:br/>
        <w:t>of counsel and knowledge,</w:t>
      </w:r>
    </w:p>
    <w:p>
      <w:pPr>
        <w:pStyle w:val="Scripture"/>
      </w:pPr>
      <w:r>
        <w:rPr>
          <w:rFonts w:ascii="Arial" w:hAnsi="Arial"/>
          <w:b/>
          <w:color w:val="804826"/>
          <w:sz w:val="15"/>
        </w:rPr>
        <w:t xml:space="preserve">21 </w:t>
      </w:r>
      <w:r>
        <w:rPr>
          <w:rFonts w:ascii="Georgia" w:hAnsi="Georgia"/>
          <w:sz w:val="19"/>
        </w:rPr>
        <w:t>to make you know the certainty of the words of truth,</w:t>
        <w:br/>
        <w:t>that you may return words of truth</w:t>
        <w:br/>
        <w:t>to those who send you?</w:t>
      </w:r>
    </w:p>
    <w:p>
      <w:pPr>
        <w:pStyle w:val="Scripture"/>
      </w:pPr>
      <w:r>
        <w:rPr>
          <w:rFonts w:ascii="Arial" w:hAnsi="Arial"/>
          <w:b/>
          <w:color w:val="804826"/>
          <w:sz w:val="15"/>
        </w:rPr>
        <w:t xml:space="preserve">22 </w:t>
      </w:r>
      <w:r>
        <w:rPr>
          <w:rFonts w:ascii="Georgia" w:hAnsi="Georgia"/>
          <w:sz w:val="19"/>
        </w:rPr>
        <w:t>Do not rob the poor because he is poor,</w:t>
        <w:br/>
        <w:t>nor crush the afflicted at the gate;</w:t>
      </w:r>
    </w:p>
    <w:p>
      <w:pPr>
        <w:pStyle w:val="Scripture"/>
      </w:pPr>
      <w:r>
        <w:rPr>
          <w:rFonts w:ascii="Arial" w:hAnsi="Arial"/>
          <w:b/>
          <w:color w:val="804826"/>
          <w:sz w:val="15"/>
        </w:rPr>
        <w:t xml:space="preserve">23 </w:t>
      </w:r>
      <w:r>
        <w:rPr>
          <w:rFonts w:ascii="Georgia" w:hAnsi="Georgia"/>
          <w:sz w:val="19"/>
        </w:rPr>
        <w:t>for YHWH–Yahweh shall plead their cause</w:t>
        <w:br/>
        <w:t>and rob of life those who rob them.</w:t>
      </w:r>
    </w:p>
    <w:p>
      <w:pPr>
        <w:pStyle w:val="Scripture"/>
      </w:pPr>
      <w:r>
        <w:rPr>
          <w:rFonts w:ascii="Arial" w:hAnsi="Arial"/>
          <w:b/>
          <w:color w:val="804826"/>
          <w:sz w:val="15"/>
        </w:rPr>
        <w:t xml:space="preserve">24 </w:t>
      </w:r>
      <w:r>
        <w:rPr>
          <w:rFonts w:ascii="Georgia" w:hAnsi="Georgia"/>
          <w:sz w:val="19"/>
        </w:rPr>
        <w:t>Do not make friendship with a man given to anger,</w:t>
        <w:br/>
        <w:t>and do not associate with a wrathful man,</w:t>
      </w:r>
    </w:p>
    <w:p>
      <w:pPr>
        <w:pStyle w:val="Scripture"/>
      </w:pPr>
      <w:r>
        <w:rPr>
          <w:rFonts w:ascii="Arial" w:hAnsi="Arial"/>
          <w:b/>
          <w:color w:val="804826"/>
          <w:sz w:val="15"/>
        </w:rPr>
        <w:t xml:space="preserve">25 </w:t>
      </w:r>
      <w:r>
        <w:rPr>
          <w:rFonts w:ascii="Georgia" w:hAnsi="Georgia"/>
          <w:sz w:val="19"/>
        </w:rPr>
        <w:t>lest you learn his ways</w:t>
        <w:br/>
        <w:t>and entangle your soul in a snare.</w:t>
      </w:r>
    </w:p>
    <w:p>
      <w:pPr>
        <w:pStyle w:val="Scripture"/>
      </w:pPr>
      <w:r>
        <w:rPr>
          <w:rFonts w:ascii="Arial" w:hAnsi="Arial"/>
          <w:b/>
          <w:color w:val="804826"/>
          <w:sz w:val="15"/>
        </w:rPr>
        <w:t xml:space="preserve">26 </w:t>
      </w:r>
      <w:r>
        <w:rPr>
          <w:rFonts w:ascii="Georgia" w:hAnsi="Georgia"/>
          <w:sz w:val="19"/>
        </w:rPr>
        <w:t>Do not be among those who give pledges,</w:t>
        <w:br/>
        <w:t>among those who become sureties for debts.</w:t>
      </w:r>
    </w:p>
    <w:p>
      <w:pPr>
        <w:pStyle w:val="Scripture"/>
      </w:pPr>
      <w:r>
        <w:rPr>
          <w:rFonts w:ascii="Arial" w:hAnsi="Arial"/>
          <w:b/>
          <w:color w:val="804826"/>
          <w:sz w:val="15"/>
        </w:rPr>
        <w:t xml:space="preserve">27 </w:t>
      </w:r>
      <w:r>
        <w:rPr>
          <w:rFonts w:ascii="Georgia" w:hAnsi="Georgia"/>
          <w:sz w:val="19"/>
        </w:rPr>
        <w:t>If you have nothing with which to pay,</w:t>
        <w:br/>
        <w:t>why should he take away your bed from under you?</w:t>
      </w:r>
    </w:p>
    <w:p>
      <w:pPr>
        <w:pStyle w:val="Scripture"/>
      </w:pPr>
      <w:r>
        <w:rPr>
          <w:rFonts w:ascii="Arial" w:hAnsi="Arial"/>
          <w:b/>
          <w:color w:val="804826"/>
          <w:sz w:val="15"/>
        </w:rPr>
        <w:t xml:space="preserve">28 </w:t>
      </w:r>
      <w:r>
        <w:rPr>
          <w:rFonts w:ascii="Georgia" w:hAnsi="Georgia"/>
          <w:sz w:val="19"/>
        </w:rPr>
        <w:t>Do not move the ancient boundary stone</w:t>
        <w:br/>
        <w:t>which your fathers have set.</w:t>
      </w:r>
    </w:p>
    <w:p>
      <w:pPr>
        <w:pStyle w:val="Scripture"/>
      </w:pPr>
      <w:r>
        <w:rPr>
          <w:rFonts w:ascii="Arial" w:hAnsi="Arial"/>
          <w:b/>
          <w:color w:val="804826"/>
          <w:sz w:val="15"/>
        </w:rPr>
        <w:t xml:space="preserve">29 </w:t>
      </w:r>
      <w:r>
        <w:rPr>
          <w:rFonts w:ascii="Georgia" w:hAnsi="Georgia"/>
          <w:sz w:val="19"/>
        </w:rPr>
        <w:t>Do you see a man skilled in his work?</w:t>
        <w:br/>
        <w:t>He shall stand before kings;</w:t>
        <w:br/>
        <w:t>he shall not stand before obscure men.</w:t>
      </w:r>
    </w:p>
    <w:p>
      <w:pPr>
        <w:pStyle w:val="Heading2"/>
      </w:pPr>
      <w:r>
        <w:t>Chapter 23</w:t>
      </w:r>
    </w:p>
    <w:p>
      <w:pPr>
        <w:pStyle w:val="Scripture"/>
      </w:pPr>
      <w:r>
        <w:rPr>
          <w:rFonts w:ascii="Arial" w:hAnsi="Arial"/>
          <w:b/>
          <w:color w:val="804826"/>
          <w:sz w:val="15"/>
        </w:rPr>
        <w:t xml:space="preserve">1 </w:t>
      </w:r>
      <w:r>
        <w:rPr>
          <w:rFonts w:ascii="Georgia" w:hAnsi="Georgia"/>
          <w:sz w:val="19"/>
        </w:rPr>
        <w:t>When you sit to eat with a ruler,</w:t>
        <w:br/>
        <w:t>consider carefully what is before you;</w:t>
      </w:r>
    </w:p>
    <w:p>
      <w:pPr>
        <w:pStyle w:val="Scripture"/>
      </w:pPr>
      <w:r>
        <w:rPr>
          <w:rFonts w:ascii="Arial" w:hAnsi="Arial"/>
          <w:b/>
          <w:color w:val="804826"/>
          <w:sz w:val="15"/>
        </w:rPr>
        <w:t xml:space="preserve">2 </w:t>
      </w:r>
      <w:r>
        <w:rPr>
          <w:rFonts w:ascii="Georgia" w:hAnsi="Georgia"/>
          <w:sz w:val="19"/>
        </w:rPr>
        <w:t>and put a knife to your throat</w:t>
        <w:br/>
        <w:t>if you are given to appetite.</w:t>
      </w:r>
    </w:p>
    <w:p>
      <w:pPr>
        <w:pStyle w:val="Scripture"/>
      </w:pPr>
      <w:r>
        <w:rPr>
          <w:rFonts w:ascii="Arial" w:hAnsi="Arial"/>
          <w:b/>
          <w:color w:val="804826"/>
          <w:sz w:val="15"/>
        </w:rPr>
        <w:t xml:space="preserve">3 </w:t>
      </w:r>
      <w:r>
        <w:rPr>
          <w:rFonts w:ascii="Georgia" w:hAnsi="Georgia"/>
          <w:sz w:val="19"/>
        </w:rPr>
        <w:t>Do not desire his delicacies,</w:t>
        <w:br/>
        <w:t>for they are deceptive food.</w:t>
      </w:r>
    </w:p>
    <w:p>
      <w:pPr>
        <w:pStyle w:val="Scripture"/>
      </w:pPr>
      <w:r>
        <w:rPr>
          <w:rFonts w:ascii="Arial" w:hAnsi="Arial"/>
          <w:b/>
          <w:color w:val="804826"/>
          <w:sz w:val="15"/>
        </w:rPr>
        <w:t xml:space="preserve">4 </w:t>
      </w:r>
      <w:r>
        <w:rPr>
          <w:rFonts w:ascii="Georgia" w:hAnsi="Georgia"/>
          <w:sz w:val="19"/>
        </w:rPr>
        <w:t>Do not weary yourself to become rich;</w:t>
        <w:br/>
        <w:t>cease from your own understanding.</w:t>
      </w:r>
    </w:p>
    <w:p>
      <w:pPr>
        <w:pStyle w:val="Scripture"/>
      </w:pPr>
      <w:r>
        <w:rPr>
          <w:rFonts w:ascii="Arial" w:hAnsi="Arial"/>
          <w:b/>
          <w:color w:val="804826"/>
          <w:sz w:val="15"/>
        </w:rPr>
        <w:t xml:space="preserve">5 </w:t>
      </w:r>
      <w:r>
        <w:rPr>
          <w:rFonts w:ascii="Georgia" w:hAnsi="Georgia"/>
          <w:sz w:val="19"/>
        </w:rPr>
        <w:t>Will you set your eyes upon that which disappears?</w:t>
        <w:br/>
        <w:t>For riches certainly make themselves wings,</w:t>
        <w:br/>
        <w:t>like an eagle that flies toward heaven.</w:t>
      </w:r>
    </w:p>
    <w:p>
      <w:pPr>
        <w:pStyle w:val="Scripture"/>
      </w:pPr>
      <w:r>
        <w:rPr>
          <w:rFonts w:ascii="Arial" w:hAnsi="Arial"/>
          <w:b/>
          <w:color w:val="804826"/>
          <w:sz w:val="15"/>
        </w:rPr>
        <w:t xml:space="preserve">6 </w:t>
      </w:r>
      <w:r>
        <w:rPr>
          <w:rFonts w:ascii="Georgia" w:hAnsi="Georgia"/>
          <w:sz w:val="19"/>
        </w:rPr>
        <w:t>Do not eat the bread of a man with an evil eye,</w:t>
        <w:br/>
        <w:t>nor desire his delicacies;</w:t>
      </w:r>
    </w:p>
    <w:p>
      <w:pPr>
        <w:pStyle w:val="Scripture"/>
      </w:pPr>
      <w:r>
        <w:rPr>
          <w:rFonts w:ascii="Arial" w:hAnsi="Arial"/>
          <w:b/>
          <w:color w:val="804826"/>
          <w:sz w:val="15"/>
        </w:rPr>
        <w:t xml:space="preserve">7 </w:t>
      </w:r>
      <w:r>
        <w:rPr>
          <w:rFonts w:ascii="Georgia" w:hAnsi="Georgia"/>
          <w:sz w:val="19"/>
        </w:rPr>
        <w:t>for as he thinks within himself, so is he.</w:t>
        <w:br/>
        <w:t>“Eat and drink,” he says to you,</w:t>
        <w:br/>
        <w:t>but his heart is not with you.</w:t>
      </w:r>
    </w:p>
    <w:p>
      <w:pPr>
        <w:pStyle w:val="Scripture"/>
      </w:pPr>
      <w:r>
        <w:rPr>
          <w:rFonts w:ascii="Arial" w:hAnsi="Arial"/>
          <w:b/>
          <w:color w:val="804826"/>
          <w:sz w:val="15"/>
        </w:rPr>
        <w:t xml:space="preserve">8 </w:t>
      </w:r>
      <w:r>
        <w:rPr>
          <w:rFonts w:ascii="Georgia" w:hAnsi="Georgia"/>
          <w:sz w:val="19"/>
        </w:rPr>
        <w:t>You shall vomit up the morsel you have eaten</w:t>
        <w:br/>
        <w:t>and waste your pleasant words.</w:t>
      </w:r>
    </w:p>
    <w:p>
      <w:pPr>
        <w:pStyle w:val="Scripture"/>
      </w:pPr>
      <w:r>
        <w:rPr>
          <w:rFonts w:ascii="Arial" w:hAnsi="Arial"/>
          <w:b/>
          <w:color w:val="804826"/>
          <w:sz w:val="15"/>
        </w:rPr>
        <w:t xml:space="preserve">9 </w:t>
      </w:r>
      <w:r>
        <w:rPr>
          <w:rFonts w:ascii="Georgia" w:hAnsi="Georgia"/>
          <w:sz w:val="19"/>
        </w:rPr>
        <w:t>Do not speak in the hearing of a fool,</w:t>
        <w:br/>
        <w:t>for he shall despise the wisdom of your words.</w:t>
      </w:r>
    </w:p>
    <w:p>
      <w:pPr>
        <w:pStyle w:val="Scripture"/>
      </w:pPr>
      <w:r>
        <w:rPr>
          <w:rFonts w:ascii="Arial" w:hAnsi="Arial"/>
          <w:b/>
          <w:color w:val="804826"/>
          <w:sz w:val="15"/>
        </w:rPr>
        <w:t xml:space="preserve">10 </w:t>
      </w:r>
      <w:r>
        <w:rPr>
          <w:rFonts w:ascii="Georgia" w:hAnsi="Georgia"/>
          <w:sz w:val="19"/>
        </w:rPr>
        <w:t>Do not move the ancient boundary stone,</w:t>
        <w:br/>
        <w:t>nor enter the fields of the fatherless;</w:t>
      </w:r>
    </w:p>
    <w:p>
      <w:pPr>
        <w:pStyle w:val="Scripture"/>
      </w:pPr>
      <w:r>
        <w:rPr>
          <w:rFonts w:ascii="Arial" w:hAnsi="Arial"/>
          <w:b/>
          <w:color w:val="804826"/>
          <w:sz w:val="15"/>
        </w:rPr>
        <w:t xml:space="preserve">11 </w:t>
      </w:r>
      <w:r>
        <w:rPr>
          <w:rFonts w:ascii="Georgia" w:hAnsi="Georgia"/>
          <w:sz w:val="19"/>
        </w:rPr>
        <w:t>for their Redeemer is strong;</w:t>
        <w:br/>
        <w:t>He shall plead their cause against you.</w:t>
      </w:r>
    </w:p>
    <w:p>
      <w:pPr>
        <w:pStyle w:val="Scripture"/>
      </w:pPr>
      <w:r>
        <w:rPr>
          <w:rFonts w:ascii="Arial" w:hAnsi="Arial"/>
          <w:b/>
          <w:color w:val="804826"/>
          <w:sz w:val="15"/>
        </w:rPr>
        <w:t xml:space="preserve">12 </w:t>
      </w:r>
      <w:r>
        <w:rPr>
          <w:rFonts w:ascii="Georgia" w:hAnsi="Georgia"/>
          <w:sz w:val="19"/>
        </w:rPr>
        <w:t>Apply your heart to instruction</w:t>
        <w:br/>
        <w:t>and your ears to the words of knowledge.</w:t>
      </w:r>
    </w:p>
    <w:p>
      <w:pPr>
        <w:pStyle w:val="Scripture"/>
      </w:pPr>
      <w:r>
        <w:rPr>
          <w:rFonts w:ascii="Arial" w:hAnsi="Arial"/>
          <w:b/>
          <w:color w:val="804826"/>
          <w:sz w:val="15"/>
        </w:rPr>
        <w:t xml:space="preserve">13 </w:t>
      </w:r>
      <w:r>
        <w:rPr>
          <w:rFonts w:ascii="Georgia" w:hAnsi="Georgia"/>
          <w:sz w:val="19"/>
        </w:rPr>
        <w:t>Do not withhold discipline from a child;</w:t>
        <w:br/>
        <w:t>if you strike him with the rod, he shall not die.</w:t>
      </w:r>
    </w:p>
    <w:p>
      <w:pPr>
        <w:pStyle w:val="Scripture"/>
      </w:pPr>
      <w:r>
        <w:rPr>
          <w:rFonts w:ascii="Arial" w:hAnsi="Arial"/>
          <w:b/>
          <w:color w:val="804826"/>
          <w:sz w:val="15"/>
        </w:rPr>
        <w:t xml:space="preserve">14 </w:t>
      </w:r>
      <w:r>
        <w:rPr>
          <w:rFonts w:ascii="Georgia" w:hAnsi="Georgia"/>
          <w:sz w:val="19"/>
        </w:rPr>
        <w:t>You shall strike him with the rod</w:t>
        <w:br/>
        <w:t>and deliver his soul from Sheol.</w:t>
      </w:r>
    </w:p>
    <w:p>
      <w:pPr>
        <w:pStyle w:val="Scripture"/>
      </w:pPr>
      <w:r>
        <w:rPr>
          <w:rFonts w:ascii="Arial" w:hAnsi="Arial"/>
          <w:b/>
          <w:color w:val="804826"/>
          <w:sz w:val="15"/>
        </w:rPr>
        <w:t xml:space="preserve">15 </w:t>
      </w:r>
      <w:r>
        <w:rPr>
          <w:rFonts w:ascii="Georgia" w:hAnsi="Georgia"/>
          <w:sz w:val="19"/>
        </w:rPr>
        <w:t>My son, if your heart is wise,</w:t>
        <w:br/>
        <w:t>my heart shall rejoice, even mine.</w:t>
      </w:r>
    </w:p>
    <w:p>
      <w:pPr>
        <w:pStyle w:val="Scripture"/>
      </w:pPr>
      <w:r>
        <w:rPr>
          <w:rFonts w:ascii="Arial" w:hAnsi="Arial"/>
          <w:b/>
          <w:color w:val="804826"/>
          <w:sz w:val="15"/>
        </w:rPr>
        <w:t xml:space="preserve">16 </w:t>
      </w:r>
      <w:r>
        <w:rPr>
          <w:rFonts w:ascii="Georgia" w:hAnsi="Georgia"/>
          <w:sz w:val="19"/>
        </w:rPr>
        <w:t>Yes, my innermost being shall rejoice</w:t>
        <w:br/>
        <w:t>when your lips speak what is right.</w:t>
      </w:r>
    </w:p>
    <w:p>
      <w:pPr>
        <w:pStyle w:val="Scripture"/>
      </w:pPr>
      <w:r>
        <w:rPr>
          <w:rFonts w:ascii="Arial" w:hAnsi="Arial"/>
          <w:b/>
          <w:color w:val="804826"/>
          <w:sz w:val="15"/>
        </w:rPr>
        <w:t xml:space="preserve">17 </w:t>
      </w:r>
      <w:r>
        <w:rPr>
          <w:rFonts w:ascii="Georgia" w:hAnsi="Georgia"/>
          <w:sz w:val="19"/>
        </w:rPr>
        <w:t>Do not let your heart envy sinners,</w:t>
        <w:br/>
        <w:t>but continue in the fear of YHWH–Yahweh all the day.</w:t>
      </w:r>
    </w:p>
    <w:p>
      <w:pPr>
        <w:pStyle w:val="Scripture"/>
      </w:pPr>
      <w:r>
        <w:rPr>
          <w:rFonts w:ascii="Arial" w:hAnsi="Arial"/>
          <w:b/>
          <w:color w:val="804826"/>
          <w:sz w:val="15"/>
        </w:rPr>
        <w:t xml:space="preserve">18 </w:t>
      </w:r>
      <w:r>
        <w:rPr>
          <w:rFonts w:ascii="Georgia" w:hAnsi="Georgia"/>
          <w:sz w:val="19"/>
        </w:rPr>
        <w:t>For surely there is a future,</w:t>
        <w:br/>
        <w:t>and your hope shall not be cut off.</w:t>
      </w:r>
    </w:p>
    <w:p>
      <w:pPr>
        <w:pStyle w:val="Scripture"/>
      </w:pPr>
      <w:r>
        <w:rPr>
          <w:rFonts w:ascii="Arial" w:hAnsi="Arial"/>
          <w:b/>
          <w:color w:val="804826"/>
          <w:sz w:val="15"/>
        </w:rPr>
        <w:t xml:space="preserve">19 </w:t>
      </w:r>
      <w:r>
        <w:rPr>
          <w:rFonts w:ascii="Georgia" w:hAnsi="Georgia"/>
          <w:sz w:val="19"/>
        </w:rPr>
        <w:t>Hear, my son, and be wise,</w:t>
        <w:br/>
        <w:t>and direct your heart in the way.</w:t>
      </w:r>
    </w:p>
    <w:p>
      <w:pPr>
        <w:pStyle w:val="Scripture"/>
      </w:pPr>
      <w:r>
        <w:rPr>
          <w:rFonts w:ascii="Arial" w:hAnsi="Arial"/>
          <w:b/>
          <w:color w:val="804826"/>
          <w:sz w:val="15"/>
        </w:rPr>
        <w:t xml:space="preserve">20 </w:t>
      </w:r>
      <w:r>
        <w:rPr>
          <w:rFonts w:ascii="Georgia" w:hAnsi="Georgia"/>
          <w:sz w:val="19"/>
        </w:rPr>
        <w:t>Do not be among those who drink too much wine,</w:t>
        <w:br/>
        <w:t>nor among gluttonous eaters of meat;</w:t>
      </w:r>
    </w:p>
    <w:p>
      <w:pPr>
        <w:pStyle w:val="Scripture"/>
      </w:pPr>
      <w:r>
        <w:rPr>
          <w:rFonts w:ascii="Arial" w:hAnsi="Arial"/>
          <w:b/>
          <w:color w:val="804826"/>
          <w:sz w:val="15"/>
        </w:rPr>
        <w:t xml:space="preserve">21 </w:t>
      </w:r>
      <w:r>
        <w:rPr>
          <w:rFonts w:ascii="Georgia" w:hAnsi="Georgia"/>
          <w:sz w:val="19"/>
        </w:rPr>
        <w:t>for the drunkard and the glutton shall come to poverty,</w:t>
        <w:br/>
        <w:t>and drowsiness shall clothe a man with rags.</w:t>
      </w:r>
    </w:p>
    <w:p>
      <w:pPr>
        <w:pStyle w:val="Scripture"/>
      </w:pPr>
      <w:r>
        <w:rPr>
          <w:rFonts w:ascii="Arial" w:hAnsi="Arial"/>
          <w:b/>
          <w:color w:val="804826"/>
          <w:sz w:val="15"/>
        </w:rPr>
        <w:t xml:space="preserve">22 </w:t>
      </w:r>
      <w:r>
        <w:rPr>
          <w:rFonts w:ascii="Georgia" w:hAnsi="Georgia"/>
          <w:sz w:val="19"/>
        </w:rPr>
        <w:t>Listen to your father who begot you,</w:t>
        <w:br/>
        <w:t>and do not despise your mother when she is old.</w:t>
      </w:r>
    </w:p>
    <w:p>
      <w:pPr>
        <w:pStyle w:val="Scripture"/>
      </w:pPr>
      <w:r>
        <w:rPr>
          <w:rFonts w:ascii="Arial" w:hAnsi="Arial"/>
          <w:b/>
          <w:color w:val="804826"/>
          <w:sz w:val="15"/>
        </w:rPr>
        <w:t xml:space="preserve">23 </w:t>
      </w:r>
      <w:r>
        <w:rPr>
          <w:rFonts w:ascii="Georgia" w:hAnsi="Georgia"/>
          <w:sz w:val="19"/>
        </w:rPr>
        <w:t>Buy the truth and do not sell it;</w:t>
        <w:br/>
        <w:t>also wisdom, instruction, and understanding.</w:t>
      </w:r>
    </w:p>
    <w:p>
      <w:pPr>
        <w:pStyle w:val="Scripture"/>
      </w:pPr>
      <w:r>
        <w:rPr>
          <w:rFonts w:ascii="Arial" w:hAnsi="Arial"/>
          <w:b/>
          <w:color w:val="804826"/>
          <w:sz w:val="15"/>
        </w:rPr>
        <w:t xml:space="preserve">24 </w:t>
      </w:r>
      <w:r>
        <w:rPr>
          <w:rFonts w:ascii="Georgia" w:hAnsi="Georgia"/>
          <w:sz w:val="19"/>
        </w:rPr>
        <w:t>The father of the righteous shall greatly rejoice,</w:t>
        <w:br/>
        <w:t>and he who fathers a wise child shall have joy in him.</w:t>
      </w:r>
    </w:p>
    <w:p>
      <w:pPr>
        <w:pStyle w:val="Scripture"/>
      </w:pPr>
      <w:r>
        <w:rPr>
          <w:rFonts w:ascii="Arial" w:hAnsi="Arial"/>
          <w:b/>
          <w:color w:val="804826"/>
          <w:sz w:val="15"/>
        </w:rPr>
        <w:t xml:space="preserve">25 </w:t>
      </w:r>
      <w:r>
        <w:rPr>
          <w:rFonts w:ascii="Georgia" w:hAnsi="Georgia"/>
          <w:sz w:val="19"/>
        </w:rPr>
        <w:t>Let your father and your mother be glad,</w:t>
        <w:br/>
        <w:t>and let her who bore you rejoice.</w:t>
      </w:r>
    </w:p>
    <w:p>
      <w:pPr>
        <w:pStyle w:val="Scripture"/>
      </w:pPr>
      <w:r>
        <w:rPr>
          <w:rFonts w:ascii="Arial" w:hAnsi="Arial"/>
          <w:b/>
          <w:color w:val="804826"/>
          <w:sz w:val="15"/>
        </w:rPr>
        <w:t xml:space="preserve">26 </w:t>
      </w:r>
      <w:r>
        <w:rPr>
          <w:rFonts w:ascii="Georgia" w:hAnsi="Georgia"/>
          <w:sz w:val="19"/>
        </w:rPr>
        <w:t>My son, give me your heart,</w:t>
        <w:br/>
        <w:t>and let your eyes delight in my ways.</w:t>
      </w:r>
    </w:p>
    <w:p>
      <w:pPr>
        <w:pStyle w:val="Scripture"/>
      </w:pPr>
      <w:r>
        <w:rPr>
          <w:rFonts w:ascii="Arial" w:hAnsi="Arial"/>
          <w:b/>
          <w:color w:val="804826"/>
          <w:sz w:val="15"/>
        </w:rPr>
        <w:t xml:space="preserve">27 </w:t>
      </w:r>
      <w:r>
        <w:rPr>
          <w:rFonts w:ascii="Georgia" w:hAnsi="Georgia"/>
          <w:sz w:val="19"/>
        </w:rPr>
        <w:t>For a prostitute is a deep pit,</w:t>
        <w:br/>
        <w:t>and a foreign woman is a narrow well.</w:t>
      </w:r>
    </w:p>
    <w:p>
      <w:pPr>
        <w:pStyle w:val="Scripture"/>
      </w:pPr>
      <w:r>
        <w:rPr>
          <w:rFonts w:ascii="Arial" w:hAnsi="Arial"/>
          <w:b/>
          <w:color w:val="804826"/>
          <w:sz w:val="15"/>
        </w:rPr>
        <w:t xml:space="preserve">28 </w:t>
      </w:r>
      <w:r>
        <w:rPr>
          <w:rFonts w:ascii="Georgia" w:hAnsi="Georgia"/>
          <w:sz w:val="19"/>
        </w:rPr>
        <w:t>Yes, she lies in wait like a robber</w:t>
        <w:br/>
        <w:t>and increases the treacherous among men.</w:t>
      </w:r>
    </w:p>
    <w:p>
      <w:pPr>
        <w:pStyle w:val="Scripture"/>
      </w:pPr>
      <w:r>
        <w:rPr>
          <w:rFonts w:ascii="Arial" w:hAnsi="Arial"/>
          <w:b/>
          <w:color w:val="804826"/>
          <w:sz w:val="15"/>
        </w:rPr>
        <w:t xml:space="preserve">29 </w:t>
      </w:r>
      <w:r>
        <w:rPr>
          <w:rFonts w:ascii="Georgia" w:hAnsi="Georgia"/>
          <w:sz w:val="19"/>
        </w:rPr>
        <w:t>Who has woe?</w:t>
        <w:br/>
        <w:t>Who has sorrow?</w:t>
        <w:br/>
        <w:t>Who has contentions?</w:t>
        <w:br/>
        <w:t>Who has complaints?</w:t>
        <w:br/>
        <w:t>Who has wounds without cause?</w:t>
        <w:br/>
        <w:t>Who has redness of eyes?</w:t>
      </w:r>
    </w:p>
    <w:p>
      <w:pPr>
        <w:pStyle w:val="Scripture"/>
      </w:pPr>
      <w:r>
        <w:rPr>
          <w:rFonts w:ascii="Arial" w:hAnsi="Arial"/>
          <w:b/>
          <w:color w:val="804826"/>
          <w:sz w:val="15"/>
        </w:rPr>
        <w:t xml:space="preserve">30 </w:t>
      </w:r>
      <w:r>
        <w:rPr>
          <w:rFonts w:ascii="Georgia" w:hAnsi="Georgia"/>
          <w:sz w:val="19"/>
        </w:rPr>
        <w:t>Those who linger long over wine,</w:t>
        <w:br/>
        <w:t>those who go to seek mixed wine.</w:t>
      </w:r>
    </w:p>
    <w:p>
      <w:pPr>
        <w:pStyle w:val="Scripture"/>
      </w:pPr>
      <w:r>
        <w:rPr>
          <w:rFonts w:ascii="Arial" w:hAnsi="Arial"/>
          <w:b/>
          <w:color w:val="804826"/>
          <w:sz w:val="15"/>
        </w:rPr>
        <w:t xml:space="preserve">31 </w:t>
      </w:r>
      <w:r>
        <w:rPr>
          <w:rFonts w:ascii="Georgia" w:hAnsi="Georgia"/>
          <w:sz w:val="19"/>
        </w:rPr>
        <w:t>Do not look upon the wine when it is red,</w:t>
        <w:br/>
        <w:t>when it sparkles in the cup,</w:t>
        <w:br/>
        <w:t>when it goes down smoothly.</w:t>
      </w:r>
    </w:p>
    <w:p>
      <w:pPr>
        <w:pStyle w:val="Scripture"/>
      </w:pPr>
      <w:r>
        <w:rPr>
          <w:rFonts w:ascii="Arial" w:hAnsi="Arial"/>
          <w:b/>
          <w:color w:val="804826"/>
          <w:sz w:val="15"/>
        </w:rPr>
        <w:t xml:space="preserve">32 </w:t>
      </w:r>
      <w:r>
        <w:rPr>
          <w:rFonts w:ascii="Georgia" w:hAnsi="Georgia"/>
          <w:sz w:val="19"/>
        </w:rPr>
        <w:t>In the end it bites like a serpent</w:t>
        <w:br/>
        <w:t>and stings like a viper.</w:t>
      </w:r>
    </w:p>
    <w:p>
      <w:pPr>
        <w:pStyle w:val="Scripture"/>
      </w:pPr>
      <w:r>
        <w:rPr>
          <w:rFonts w:ascii="Arial" w:hAnsi="Arial"/>
          <w:b/>
          <w:color w:val="804826"/>
          <w:sz w:val="15"/>
        </w:rPr>
        <w:t xml:space="preserve">33 </w:t>
      </w:r>
      <w:r>
        <w:rPr>
          <w:rFonts w:ascii="Georgia" w:hAnsi="Georgia"/>
          <w:sz w:val="19"/>
        </w:rPr>
        <w:t>Your eyes shall see strange things,</w:t>
        <w:br/>
        <w:t>and your heart shall utter perverse things.</w:t>
      </w:r>
    </w:p>
    <w:p>
      <w:pPr>
        <w:pStyle w:val="Scripture"/>
      </w:pPr>
      <w:r>
        <w:rPr>
          <w:rFonts w:ascii="Arial" w:hAnsi="Arial"/>
          <w:b/>
          <w:color w:val="804826"/>
          <w:sz w:val="15"/>
        </w:rPr>
        <w:t xml:space="preserve">34 </w:t>
      </w:r>
      <w:r>
        <w:rPr>
          <w:rFonts w:ascii="Georgia" w:hAnsi="Georgia"/>
          <w:sz w:val="19"/>
        </w:rPr>
        <w:t>Yes, you shall be like one who lies down in the midst of the sea,</w:t>
        <w:br/>
        <w:t>or like one who lies upon the top of a mast.</w:t>
      </w:r>
    </w:p>
    <w:p>
      <w:pPr>
        <w:pStyle w:val="Scripture"/>
      </w:pPr>
      <w:r>
        <w:rPr>
          <w:rFonts w:ascii="Arial" w:hAnsi="Arial"/>
          <w:b/>
          <w:color w:val="804826"/>
          <w:sz w:val="15"/>
        </w:rPr>
        <w:t xml:space="preserve">35 </w:t>
      </w:r>
      <w:r>
        <w:rPr>
          <w:rFonts w:ascii="Georgia" w:hAnsi="Georgia"/>
          <w:sz w:val="19"/>
        </w:rPr>
        <w:t>“They struck me, but I was not hurt.</w:t>
        <w:br/>
        <w:t>They beat me, but I did not feel it.</w:t>
        <w:br/>
        <w:t>When shall I awake?</w:t>
        <w:br/>
        <w:t>I will seek it yet again.”</w:t>
      </w:r>
    </w:p>
    <w:p>
      <w:pPr>
        <w:pStyle w:val="Heading2"/>
      </w:pPr>
      <w:r>
        <w:t>Chapter 24</w:t>
      </w:r>
    </w:p>
    <w:p>
      <w:pPr>
        <w:pStyle w:val="Scripture"/>
      </w:pPr>
      <w:r>
        <w:rPr>
          <w:rFonts w:ascii="Arial" w:hAnsi="Arial"/>
          <w:b/>
          <w:color w:val="804826"/>
          <w:sz w:val="15"/>
        </w:rPr>
        <w:t xml:space="preserve">1 </w:t>
      </w:r>
      <w:r>
        <w:rPr>
          <w:rFonts w:ascii="Georgia" w:hAnsi="Georgia"/>
          <w:sz w:val="19"/>
        </w:rPr>
        <w:t>Do not be envious of evil men,</w:t>
        <w:br/>
        <w:t>nor desire to be with them;</w:t>
      </w:r>
    </w:p>
    <w:p>
      <w:pPr>
        <w:pStyle w:val="Scripture"/>
      </w:pPr>
      <w:r>
        <w:rPr>
          <w:rFonts w:ascii="Arial" w:hAnsi="Arial"/>
          <w:b/>
          <w:color w:val="804826"/>
          <w:sz w:val="15"/>
        </w:rPr>
        <w:t xml:space="preserve">2 </w:t>
      </w:r>
      <w:r>
        <w:rPr>
          <w:rFonts w:ascii="Georgia" w:hAnsi="Georgia"/>
          <w:sz w:val="19"/>
        </w:rPr>
        <w:t>for their heart devises violence,</w:t>
        <w:br/>
        <w:t>and their lips speak of trouble.</w:t>
      </w:r>
    </w:p>
    <w:p>
      <w:pPr>
        <w:pStyle w:val="Scripture"/>
      </w:pPr>
      <w:r>
        <w:rPr>
          <w:rFonts w:ascii="Arial" w:hAnsi="Arial"/>
          <w:b/>
          <w:color w:val="804826"/>
          <w:sz w:val="15"/>
        </w:rPr>
        <w:t xml:space="preserve">3 </w:t>
      </w:r>
      <w:r>
        <w:rPr>
          <w:rFonts w:ascii="Georgia" w:hAnsi="Georgia"/>
          <w:sz w:val="19"/>
        </w:rPr>
        <w:t>Through wisdom a house is built,</w:t>
        <w:br/>
        <w:t>and by understanding it is established;</w:t>
      </w:r>
    </w:p>
    <w:p>
      <w:pPr>
        <w:pStyle w:val="Scripture"/>
      </w:pPr>
      <w:r>
        <w:rPr>
          <w:rFonts w:ascii="Arial" w:hAnsi="Arial"/>
          <w:b/>
          <w:color w:val="804826"/>
          <w:sz w:val="15"/>
        </w:rPr>
        <w:t xml:space="preserve">4 </w:t>
      </w:r>
      <w:r>
        <w:rPr>
          <w:rFonts w:ascii="Georgia" w:hAnsi="Georgia"/>
          <w:sz w:val="19"/>
        </w:rPr>
        <w:t>and by knowledge its rooms are filled</w:t>
        <w:br/>
        <w:t>with all precious and pleasant riches.</w:t>
      </w:r>
    </w:p>
    <w:p>
      <w:pPr>
        <w:pStyle w:val="Scripture"/>
      </w:pPr>
      <w:r>
        <w:rPr>
          <w:rFonts w:ascii="Arial" w:hAnsi="Arial"/>
          <w:b/>
          <w:color w:val="804826"/>
          <w:sz w:val="15"/>
        </w:rPr>
        <w:t xml:space="preserve">5 </w:t>
      </w:r>
      <w:r>
        <w:rPr>
          <w:rFonts w:ascii="Georgia" w:hAnsi="Georgia"/>
          <w:sz w:val="19"/>
        </w:rPr>
        <w:t>A wise man is strong,</w:t>
        <w:br/>
        <w:t>and a man of knowledge increases strength.</w:t>
      </w:r>
    </w:p>
    <w:p>
      <w:pPr>
        <w:pStyle w:val="Scripture"/>
      </w:pPr>
      <w:r>
        <w:rPr>
          <w:rFonts w:ascii="Arial" w:hAnsi="Arial"/>
          <w:b/>
          <w:color w:val="804826"/>
          <w:sz w:val="15"/>
        </w:rPr>
        <w:t xml:space="preserve">6 </w:t>
      </w:r>
      <w:r>
        <w:rPr>
          <w:rFonts w:ascii="Georgia" w:hAnsi="Georgia"/>
          <w:sz w:val="19"/>
        </w:rPr>
        <w:t>For by wise guidance you shall wage your war,</w:t>
        <w:br/>
        <w:t>and in the multitude of counselors there is victory.</w:t>
      </w:r>
    </w:p>
    <w:p>
      <w:pPr>
        <w:pStyle w:val="Scripture"/>
      </w:pPr>
      <w:r>
        <w:rPr>
          <w:rFonts w:ascii="Arial" w:hAnsi="Arial"/>
          <w:b/>
          <w:color w:val="804826"/>
          <w:sz w:val="15"/>
        </w:rPr>
        <w:t xml:space="preserve">7 </w:t>
      </w:r>
      <w:r>
        <w:rPr>
          <w:rFonts w:ascii="Georgia" w:hAnsi="Georgia"/>
          <w:sz w:val="19"/>
        </w:rPr>
        <w:t>Wisdom is too high for a fool;</w:t>
        <w:br/>
        <w:t>he does not open his mouth in the gate.</w:t>
      </w:r>
    </w:p>
    <w:p>
      <w:pPr>
        <w:pStyle w:val="Scripture"/>
      </w:pPr>
      <w:r>
        <w:rPr>
          <w:rFonts w:ascii="Arial" w:hAnsi="Arial"/>
          <w:b/>
          <w:color w:val="804826"/>
          <w:sz w:val="15"/>
        </w:rPr>
        <w:t xml:space="preserve">8 </w:t>
      </w:r>
      <w:r>
        <w:rPr>
          <w:rFonts w:ascii="Georgia" w:hAnsi="Georgia"/>
          <w:sz w:val="19"/>
        </w:rPr>
        <w:t>He who devises evil</w:t>
        <w:br/>
        <w:t>shall be called a schemer.</w:t>
      </w:r>
    </w:p>
    <w:p>
      <w:pPr>
        <w:pStyle w:val="Scripture"/>
      </w:pPr>
      <w:r>
        <w:rPr>
          <w:rFonts w:ascii="Arial" w:hAnsi="Arial"/>
          <w:b/>
          <w:color w:val="804826"/>
          <w:sz w:val="15"/>
        </w:rPr>
        <w:t xml:space="preserve">9 </w:t>
      </w:r>
      <w:r>
        <w:rPr>
          <w:rFonts w:ascii="Georgia" w:hAnsi="Georgia"/>
          <w:sz w:val="19"/>
        </w:rPr>
        <w:t>The devising of folly is sin,</w:t>
        <w:br/>
        <w:t>and the scoffer is an abomination to men.</w:t>
      </w:r>
    </w:p>
    <w:p>
      <w:pPr>
        <w:pStyle w:val="Scripture"/>
      </w:pPr>
      <w:r>
        <w:rPr>
          <w:rFonts w:ascii="Arial" w:hAnsi="Arial"/>
          <w:b/>
          <w:color w:val="804826"/>
          <w:sz w:val="15"/>
        </w:rPr>
        <w:t xml:space="preserve">10 </w:t>
      </w:r>
      <w:r>
        <w:rPr>
          <w:rFonts w:ascii="Georgia" w:hAnsi="Georgia"/>
          <w:sz w:val="19"/>
        </w:rPr>
        <w:t>If you faint in the day of adversity,</w:t>
        <w:br/>
        <w:t>your strength is small.</w:t>
      </w:r>
    </w:p>
    <w:p>
      <w:pPr>
        <w:pStyle w:val="Scripture"/>
      </w:pPr>
      <w:r>
        <w:rPr>
          <w:rFonts w:ascii="Arial" w:hAnsi="Arial"/>
          <w:b/>
          <w:color w:val="804826"/>
          <w:sz w:val="15"/>
        </w:rPr>
        <w:t xml:space="preserve">11 </w:t>
      </w:r>
      <w:r>
        <w:rPr>
          <w:rFonts w:ascii="Georgia" w:hAnsi="Georgia"/>
          <w:sz w:val="19"/>
        </w:rPr>
        <w:t>Rescue those who are being carried away to death,</w:t>
        <w:br/>
        <w:t>and hold back those who are staggering toward slaughter.</w:t>
      </w:r>
    </w:p>
    <w:p>
      <w:pPr>
        <w:pStyle w:val="Scripture"/>
      </w:pPr>
      <w:r>
        <w:rPr>
          <w:rFonts w:ascii="Arial" w:hAnsi="Arial"/>
          <w:b/>
          <w:color w:val="804826"/>
          <w:sz w:val="15"/>
        </w:rPr>
        <w:t xml:space="preserve">12 </w:t>
      </w:r>
      <w:r>
        <w:rPr>
          <w:rFonts w:ascii="Georgia" w:hAnsi="Georgia"/>
          <w:sz w:val="19"/>
        </w:rPr>
        <w:t>If you say, “Behold, we did not know this,”</w:t>
        <w:br/>
        <w:t>does not He who weighs the hearts consider it?</w:t>
        <w:br/>
        <w:t>Does not He who keeps your soul know it?</w:t>
        <w:br/>
        <w:t>Shall He not render to every man according to his work?</w:t>
      </w:r>
    </w:p>
    <w:p>
      <w:pPr>
        <w:pStyle w:val="Scripture"/>
      </w:pPr>
      <w:r>
        <w:rPr>
          <w:rFonts w:ascii="Arial" w:hAnsi="Arial"/>
          <w:b/>
          <w:color w:val="804826"/>
          <w:sz w:val="15"/>
        </w:rPr>
        <w:t xml:space="preserve">13 </w:t>
      </w:r>
      <w:r>
        <w:rPr>
          <w:rFonts w:ascii="Georgia" w:hAnsi="Georgia"/>
          <w:sz w:val="19"/>
        </w:rPr>
        <w:t>My son, eat honey, for it is good,</w:t>
        <w:br/>
        <w:t>and the honeycomb is sweet to your taste.</w:t>
      </w:r>
    </w:p>
    <w:p>
      <w:pPr>
        <w:pStyle w:val="Scripture"/>
      </w:pPr>
      <w:r>
        <w:rPr>
          <w:rFonts w:ascii="Arial" w:hAnsi="Arial"/>
          <w:b/>
          <w:color w:val="804826"/>
          <w:sz w:val="15"/>
        </w:rPr>
        <w:t xml:space="preserve">14 </w:t>
      </w:r>
      <w:r>
        <w:rPr>
          <w:rFonts w:ascii="Georgia" w:hAnsi="Georgia"/>
          <w:sz w:val="19"/>
        </w:rPr>
        <w:t>Know that wisdom is like this to your soul.</w:t>
        <w:br/>
        <w:t>If you find it, there shall be a future,</w:t>
        <w:br/>
        <w:t>and your hope shall not be cut off.</w:t>
      </w:r>
    </w:p>
    <w:p>
      <w:pPr>
        <w:pStyle w:val="Scripture"/>
      </w:pPr>
      <w:r>
        <w:rPr>
          <w:rFonts w:ascii="Arial" w:hAnsi="Arial"/>
          <w:b/>
          <w:color w:val="804826"/>
          <w:sz w:val="15"/>
        </w:rPr>
        <w:t xml:space="preserve">15 </w:t>
      </w:r>
      <w:r>
        <w:rPr>
          <w:rFonts w:ascii="Georgia" w:hAnsi="Georgia"/>
          <w:sz w:val="19"/>
        </w:rPr>
        <w:t>Do not lie in wait, O wicked man, against the dwelling of the righteous.</w:t>
        <w:br/>
        <w:t>Do not destroy his resting place;</w:t>
      </w:r>
    </w:p>
    <w:p>
      <w:pPr>
        <w:pStyle w:val="Scripture"/>
      </w:pPr>
      <w:r>
        <w:rPr>
          <w:rFonts w:ascii="Arial" w:hAnsi="Arial"/>
          <w:b/>
          <w:color w:val="804826"/>
          <w:sz w:val="15"/>
        </w:rPr>
        <w:t xml:space="preserve">16 </w:t>
      </w:r>
      <w:r>
        <w:rPr>
          <w:rFonts w:ascii="Georgia" w:hAnsi="Georgia"/>
          <w:sz w:val="19"/>
        </w:rPr>
        <w:t>for a righteous man falls seven times and rises again,</w:t>
        <w:br/>
        <w:t>but the wicked stumble into calamity.</w:t>
      </w:r>
    </w:p>
    <w:p>
      <w:pPr>
        <w:pStyle w:val="Scripture"/>
      </w:pPr>
      <w:r>
        <w:rPr>
          <w:rFonts w:ascii="Arial" w:hAnsi="Arial"/>
          <w:b/>
          <w:color w:val="804826"/>
          <w:sz w:val="15"/>
        </w:rPr>
        <w:t xml:space="preserve">17 </w:t>
      </w:r>
      <w:r>
        <w:rPr>
          <w:rFonts w:ascii="Georgia" w:hAnsi="Georgia"/>
          <w:sz w:val="19"/>
        </w:rPr>
        <w:t>Do not rejoice when your enemy falls,</w:t>
        <w:br/>
        <w:t>and do not let your heart be glad when he stumbles,</w:t>
      </w:r>
    </w:p>
    <w:p>
      <w:pPr>
        <w:pStyle w:val="Scripture"/>
      </w:pPr>
      <w:r>
        <w:rPr>
          <w:rFonts w:ascii="Arial" w:hAnsi="Arial"/>
          <w:b/>
          <w:color w:val="804826"/>
          <w:sz w:val="15"/>
        </w:rPr>
        <w:t xml:space="preserve">18 </w:t>
      </w:r>
      <w:r>
        <w:rPr>
          <w:rFonts w:ascii="Georgia" w:hAnsi="Georgia"/>
          <w:sz w:val="19"/>
        </w:rPr>
        <w:t>lest YHWH–Yahweh see it and be displeased,</w:t>
        <w:br/>
        <w:t>and turn away His wrath from him.</w:t>
      </w:r>
    </w:p>
    <w:p>
      <w:pPr>
        <w:pStyle w:val="Scripture"/>
      </w:pPr>
      <w:r>
        <w:rPr>
          <w:rFonts w:ascii="Arial" w:hAnsi="Arial"/>
          <w:b/>
          <w:color w:val="804826"/>
          <w:sz w:val="15"/>
        </w:rPr>
        <w:t xml:space="preserve">19 </w:t>
      </w:r>
      <w:r>
        <w:rPr>
          <w:rFonts w:ascii="Georgia" w:hAnsi="Georgia"/>
          <w:sz w:val="19"/>
        </w:rPr>
        <w:t>Do not fret yourself because of evildoers,</w:t>
        <w:br/>
        <w:t>nor be envious of the wicked;</w:t>
      </w:r>
    </w:p>
    <w:p>
      <w:pPr>
        <w:pStyle w:val="Scripture"/>
      </w:pPr>
      <w:r>
        <w:rPr>
          <w:rFonts w:ascii="Arial" w:hAnsi="Arial"/>
          <w:b/>
          <w:color w:val="804826"/>
          <w:sz w:val="15"/>
        </w:rPr>
        <w:t xml:space="preserve">20 </w:t>
      </w:r>
      <w:r>
        <w:rPr>
          <w:rFonts w:ascii="Georgia" w:hAnsi="Georgia"/>
          <w:sz w:val="19"/>
        </w:rPr>
        <w:t>for there shall be no future for the evil man;</w:t>
        <w:br/>
        <w:t>the lamp of the wicked shall be extinguished.</w:t>
      </w:r>
    </w:p>
    <w:p>
      <w:pPr>
        <w:pStyle w:val="Scripture"/>
      </w:pPr>
      <w:r>
        <w:rPr>
          <w:rFonts w:ascii="Arial" w:hAnsi="Arial"/>
          <w:b/>
          <w:color w:val="804826"/>
          <w:sz w:val="15"/>
        </w:rPr>
        <w:t xml:space="preserve">21 </w:t>
      </w:r>
      <w:r>
        <w:rPr>
          <w:rFonts w:ascii="Georgia" w:hAnsi="Georgia"/>
          <w:sz w:val="19"/>
        </w:rPr>
        <w:t>My son, fear YHWH–Yahweh and the king,</w:t>
        <w:br/>
        <w:t>and do not associate with those given to change;</w:t>
      </w:r>
    </w:p>
    <w:p>
      <w:pPr>
        <w:pStyle w:val="Scripture"/>
      </w:pPr>
      <w:r>
        <w:rPr>
          <w:rFonts w:ascii="Arial" w:hAnsi="Arial"/>
          <w:b/>
          <w:color w:val="804826"/>
          <w:sz w:val="15"/>
        </w:rPr>
        <w:t xml:space="preserve">22 </w:t>
      </w:r>
      <w:r>
        <w:rPr>
          <w:rFonts w:ascii="Georgia" w:hAnsi="Georgia"/>
          <w:sz w:val="19"/>
        </w:rPr>
        <w:t>for their calamity shall rise suddenly,</w:t>
        <w:br/>
        <w:t>and who knows the destruction that shall come from them both?</w:t>
      </w:r>
    </w:p>
    <w:p>
      <w:pPr>
        <w:pStyle w:val="Scripture"/>
      </w:pPr>
      <w:r>
        <w:rPr>
          <w:rFonts w:ascii="Georgia" w:hAnsi="Georgia"/>
          <w:i/>
          <w:sz w:val="18"/>
        </w:rPr>
        <w:t>Further Sayings of the Wise</w:t>
      </w:r>
    </w:p>
    <w:p>
      <w:pPr>
        <w:pStyle w:val="Scripture"/>
      </w:pPr>
      <w:r>
        <w:rPr>
          <w:rFonts w:ascii="Arial" w:hAnsi="Arial"/>
          <w:b/>
          <w:color w:val="804826"/>
          <w:sz w:val="15"/>
        </w:rPr>
        <w:t xml:space="preserve">23 </w:t>
      </w:r>
      <w:r>
        <w:rPr>
          <w:rFonts w:ascii="Georgia" w:hAnsi="Georgia"/>
          <w:sz w:val="19"/>
        </w:rPr>
        <w:t>These also are sayings of the wise:</w:t>
      </w:r>
    </w:p>
    <w:p>
      <w:pPr>
        <w:pStyle w:val="Scripture"/>
      </w:pPr>
      <w:r>
        <w:rPr>
          <w:rFonts w:ascii="Georgia" w:hAnsi="Georgia"/>
          <w:i/>
          <w:sz w:val="18"/>
        </w:rPr>
        <w:t>To show partiality in judgment is not good.</w:t>
      </w:r>
    </w:p>
    <w:p>
      <w:pPr>
        <w:pStyle w:val="Scripture"/>
      </w:pPr>
      <w:r>
        <w:rPr>
          <w:rFonts w:ascii="Arial" w:hAnsi="Arial"/>
          <w:b/>
          <w:color w:val="804826"/>
          <w:sz w:val="15"/>
        </w:rPr>
        <w:t xml:space="preserve">24 </w:t>
      </w:r>
      <w:r>
        <w:rPr>
          <w:rFonts w:ascii="Georgia" w:hAnsi="Georgia"/>
          <w:sz w:val="19"/>
        </w:rPr>
        <w:t>He who says to the wicked, “You are righteous,”</w:t>
        <w:br/>
        <w:t>peoples shall curse him,</w:t>
        <w:br/>
        <w:t>and nations shall abhor him;</w:t>
      </w:r>
    </w:p>
    <w:p>
      <w:pPr>
        <w:pStyle w:val="Scripture"/>
      </w:pPr>
      <w:r>
        <w:rPr>
          <w:rFonts w:ascii="Arial" w:hAnsi="Arial"/>
          <w:b/>
          <w:color w:val="804826"/>
          <w:sz w:val="15"/>
        </w:rPr>
        <w:t xml:space="preserve">25 </w:t>
      </w:r>
      <w:r>
        <w:rPr>
          <w:rFonts w:ascii="Georgia" w:hAnsi="Georgia"/>
          <w:sz w:val="19"/>
        </w:rPr>
        <w:t>but it shall go well with those who rebuke the wicked,</w:t>
        <w:br/>
        <w:t>and a rich blessing shall come upon them.</w:t>
      </w:r>
    </w:p>
    <w:p>
      <w:pPr>
        <w:pStyle w:val="Scripture"/>
      </w:pPr>
      <w:r>
        <w:rPr>
          <w:rFonts w:ascii="Arial" w:hAnsi="Arial"/>
          <w:b/>
          <w:color w:val="804826"/>
          <w:sz w:val="15"/>
        </w:rPr>
        <w:t xml:space="preserve">26 </w:t>
      </w:r>
      <w:r>
        <w:rPr>
          <w:rFonts w:ascii="Georgia" w:hAnsi="Georgia"/>
          <w:sz w:val="19"/>
        </w:rPr>
        <w:t>An honest answer</w:t>
        <w:br/>
        <w:t>is like a kiss on the lips.</w:t>
      </w:r>
    </w:p>
    <w:p>
      <w:pPr>
        <w:pStyle w:val="Scripture"/>
      </w:pPr>
      <w:r>
        <w:rPr>
          <w:rFonts w:ascii="Arial" w:hAnsi="Arial"/>
          <w:b/>
          <w:color w:val="804826"/>
          <w:sz w:val="15"/>
        </w:rPr>
        <w:t xml:space="preserve">27 </w:t>
      </w:r>
      <w:r>
        <w:rPr>
          <w:rFonts w:ascii="Georgia" w:hAnsi="Georgia"/>
          <w:sz w:val="19"/>
        </w:rPr>
        <w:t>Prepare your work outside,</w:t>
        <w:br/>
        <w:t>and make it ready for yourself in the field;</w:t>
        <w:br/>
        <w:t>afterward build your house.</w:t>
      </w:r>
    </w:p>
    <w:p>
      <w:pPr>
        <w:pStyle w:val="Scripture"/>
      </w:pPr>
      <w:r>
        <w:rPr>
          <w:rFonts w:ascii="Arial" w:hAnsi="Arial"/>
          <w:b/>
          <w:color w:val="804826"/>
          <w:sz w:val="15"/>
        </w:rPr>
        <w:t xml:space="preserve">28 </w:t>
      </w:r>
      <w:r>
        <w:rPr>
          <w:rFonts w:ascii="Georgia" w:hAnsi="Georgia"/>
          <w:sz w:val="19"/>
        </w:rPr>
        <w:t>Do not be a witness against your neighbor without cause,</w:t>
        <w:br/>
        <w:t>and do not deceive with your lips.</w:t>
      </w:r>
    </w:p>
    <w:p>
      <w:pPr>
        <w:pStyle w:val="Scripture"/>
      </w:pPr>
      <w:r>
        <w:rPr>
          <w:rFonts w:ascii="Arial" w:hAnsi="Arial"/>
          <w:b/>
          <w:color w:val="804826"/>
          <w:sz w:val="15"/>
        </w:rPr>
        <w:t xml:space="preserve">29 </w:t>
      </w:r>
      <w:r>
        <w:rPr>
          <w:rFonts w:ascii="Georgia" w:hAnsi="Georgia"/>
          <w:sz w:val="19"/>
        </w:rPr>
        <w:t>Do not say, “I will do to him as he has done to me.</w:t>
        <w:br/>
        <w:t>I will repay the man according to his work.”</w:t>
      </w:r>
    </w:p>
    <w:p>
      <w:pPr>
        <w:pStyle w:val="Scripture"/>
      </w:pPr>
      <w:r>
        <w:rPr>
          <w:rFonts w:ascii="Arial" w:hAnsi="Arial"/>
          <w:b/>
          <w:color w:val="804826"/>
          <w:sz w:val="15"/>
        </w:rPr>
        <w:t xml:space="preserve">30 </w:t>
      </w:r>
      <w:r>
        <w:rPr>
          <w:rFonts w:ascii="Georgia" w:hAnsi="Georgia"/>
          <w:sz w:val="19"/>
        </w:rPr>
        <w:t>I passed by the field of the sluggard</w:t>
        <w:br/>
        <w:t>and by the vineyard of the man lacking understanding.</w:t>
      </w:r>
    </w:p>
    <w:p>
      <w:pPr>
        <w:pStyle w:val="Scripture"/>
      </w:pPr>
      <w:r>
        <w:rPr>
          <w:rFonts w:ascii="Arial" w:hAnsi="Arial"/>
          <w:b/>
          <w:color w:val="804826"/>
          <w:sz w:val="15"/>
        </w:rPr>
        <w:t xml:space="preserve">31 </w:t>
      </w:r>
      <w:r>
        <w:rPr>
          <w:rFonts w:ascii="Georgia" w:hAnsi="Georgia"/>
          <w:sz w:val="19"/>
        </w:rPr>
        <w:t>Behold, it was all overgrown with thorns.</w:t>
        <w:br/>
        <w:t>Its surface was covered with nettles,</w:t>
        <w:br/>
        <w:t>and its stone wall was broken down.</w:t>
      </w:r>
    </w:p>
    <w:p>
      <w:pPr>
        <w:pStyle w:val="Scripture"/>
      </w:pPr>
      <w:r>
        <w:rPr>
          <w:rFonts w:ascii="Arial" w:hAnsi="Arial"/>
          <w:b/>
          <w:color w:val="804826"/>
          <w:sz w:val="15"/>
        </w:rPr>
        <w:t xml:space="preserve">32 </w:t>
      </w:r>
      <w:r>
        <w:rPr>
          <w:rFonts w:ascii="Georgia" w:hAnsi="Georgia"/>
          <w:sz w:val="19"/>
        </w:rPr>
        <w:t>Then I looked and considered it.</w:t>
        <w:br/>
        <w:t>I saw it and received instruction:</w:t>
      </w:r>
    </w:p>
    <w:p>
      <w:pPr>
        <w:pStyle w:val="Scripture"/>
      </w:pPr>
      <w:r>
        <w:rPr>
          <w:rFonts w:ascii="Arial" w:hAnsi="Arial"/>
          <w:b/>
          <w:color w:val="804826"/>
          <w:sz w:val="15"/>
        </w:rPr>
        <w:t xml:space="preserve">33 </w:t>
      </w:r>
      <w:r>
        <w:rPr>
          <w:rFonts w:ascii="Georgia" w:hAnsi="Georgia"/>
          <w:sz w:val="19"/>
        </w:rPr>
        <w:t>A little sleep, a little slumber,</w:t>
        <w:br/>
        <w:t>a little folding of the hands to rest,</w:t>
      </w:r>
    </w:p>
    <w:p>
      <w:pPr>
        <w:pStyle w:val="Scripture"/>
      </w:pPr>
      <w:r>
        <w:rPr>
          <w:rFonts w:ascii="Arial" w:hAnsi="Arial"/>
          <w:b/>
          <w:color w:val="804826"/>
          <w:sz w:val="15"/>
        </w:rPr>
        <w:t xml:space="preserve">34 </w:t>
      </w:r>
      <w:r>
        <w:rPr>
          <w:rFonts w:ascii="Georgia" w:hAnsi="Georgia"/>
          <w:sz w:val="19"/>
        </w:rPr>
        <w:t>and your poverty shall come like a robber,</w:t>
        <w:br/>
        <w:t>and your need like an armed man.</w:t>
      </w:r>
    </w:p>
    <w:p>
      <w:pPr>
        <w:pStyle w:val="Heading2"/>
      </w:pPr>
      <w:r>
        <w:t>Chapter 25</w:t>
      </w:r>
    </w:p>
    <w:p>
      <w:pPr>
        <w:pStyle w:val="Scripture"/>
      </w:pPr>
      <w:r>
        <w:rPr>
          <w:rFonts w:ascii="Georgia" w:hAnsi="Georgia"/>
          <w:i/>
          <w:sz w:val="18"/>
        </w:rPr>
        <w:t>More Proverbs of Solomon</w:t>
      </w:r>
    </w:p>
    <w:p>
      <w:pPr>
        <w:pStyle w:val="Scripture"/>
      </w:pPr>
      <w:r>
        <w:rPr>
          <w:rFonts w:ascii="Arial" w:hAnsi="Arial"/>
          <w:b/>
          <w:color w:val="804826"/>
          <w:sz w:val="15"/>
        </w:rPr>
        <w:t xml:space="preserve">1 </w:t>
      </w:r>
      <w:r>
        <w:rPr>
          <w:rFonts w:ascii="Georgia" w:hAnsi="Georgia"/>
          <w:sz w:val="19"/>
        </w:rPr>
        <w:t>These also are proverbs of Solomon,</w:t>
        <w:br/>
        <w:t>which the men of Hezekiah king of Judah copied.</w:t>
      </w:r>
    </w:p>
    <w:p>
      <w:pPr>
        <w:pStyle w:val="Scripture"/>
      </w:pPr>
      <w:r>
        <w:rPr>
          <w:rFonts w:ascii="Arial" w:hAnsi="Arial"/>
          <w:b/>
          <w:color w:val="804826"/>
          <w:sz w:val="15"/>
        </w:rPr>
        <w:t xml:space="preserve">2 </w:t>
      </w:r>
      <w:r>
        <w:rPr>
          <w:rFonts w:ascii="Georgia" w:hAnsi="Georgia"/>
          <w:sz w:val="19"/>
        </w:rPr>
        <w:t>It is the glory of Elohim to conceal a matter,</w:t>
        <w:br/>
        <w:t>but the glory of kings is to search out a matter.</w:t>
      </w:r>
    </w:p>
    <w:p>
      <w:pPr>
        <w:pStyle w:val="Scripture"/>
      </w:pPr>
      <w:r>
        <w:rPr>
          <w:rFonts w:ascii="Arial" w:hAnsi="Arial"/>
          <w:b/>
          <w:color w:val="804826"/>
          <w:sz w:val="15"/>
        </w:rPr>
        <w:t xml:space="preserve">3 </w:t>
      </w:r>
      <w:r>
        <w:rPr>
          <w:rFonts w:ascii="Georgia" w:hAnsi="Georgia"/>
          <w:sz w:val="19"/>
        </w:rPr>
        <w:t>As the heavens for height and the earth for depth,</w:t>
        <w:br/>
        <w:t>so the heart of kings is unsearchable.</w:t>
      </w:r>
    </w:p>
    <w:p>
      <w:pPr>
        <w:pStyle w:val="Scripture"/>
      </w:pPr>
      <w:r>
        <w:rPr>
          <w:rFonts w:ascii="Arial" w:hAnsi="Arial"/>
          <w:b/>
          <w:color w:val="804826"/>
          <w:sz w:val="15"/>
        </w:rPr>
        <w:t xml:space="preserve">4 </w:t>
      </w:r>
      <w:r>
        <w:rPr>
          <w:rFonts w:ascii="Georgia" w:hAnsi="Georgia"/>
          <w:sz w:val="19"/>
        </w:rPr>
        <w:t>Remove the dross from the silver,</w:t>
        <w:br/>
        <w:t>and there comes forth material for the silversmith.</w:t>
      </w:r>
    </w:p>
    <w:p>
      <w:pPr>
        <w:pStyle w:val="Scripture"/>
      </w:pPr>
      <w:r>
        <w:rPr>
          <w:rFonts w:ascii="Arial" w:hAnsi="Arial"/>
          <w:b/>
          <w:color w:val="804826"/>
          <w:sz w:val="15"/>
        </w:rPr>
        <w:t xml:space="preserve">5 </w:t>
      </w:r>
      <w:r>
        <w:rPr>
          <w:rFonts w:ascii="Georgia" w:hAnsi="Georgia"/>
          <w:sz w:val="19"/>
        </w:rPr>
        <w:t>Remove the wicked from before the king,</w:t>
        <w:br/>
        <w:t>and his throne shall be established in righteousness.</w:t>
      </w:r>
    </w:p>
    <w:p>
      <w:pPr>
        <w:pStyle w:val="Scripture"/>
      </w:pPr>
      <w:r>
        <w:rPr>
          <w:rFonts w:ascii="Arial" w:hAnsi="Arial"/>
          <w:b/>
          <w:color w:val="804826"/>
          <w:sz w:val="15"/>
        </w:rPr>
        <w:t xml:space="preserve">6 </w:t>
      </w:r>
      <w:r>
        <w:rPr>
          <w:rFonts w:ascii="Georgia" w:hAnsi="Georgia"/>
          <w:sz w:val="19"/>
        </w:rPr>
        <w:t>Do not exalt yourself in the presence of the king,</w:t>
        <w:br/>
        <w:t>and do not stand in the place of great men;</w:t>
      </w:r>
    </w:p>
    <w:p>
      <w:pPr>
        <w:pStyle w:val="Scripture"/>
      </w:pPr>
      <w:r>
        <w:rPr>
          <w:rFonts w:ascii="Arial" w:hAnsi="Arial"/>
          <w:b/>
          <w:color w:val="804826"/>
          <w:sz w:val="15"/>
        </w:rPr>
        <w:t xml:space="preserve">7 </w:t>
      </w:r>
      <w:r>
        <w:rPr>
          <w:rFonts w:ascii="Georgia" w:hAnsi="Georgia"/>
          <w:sz w:val="19"/>
        </w:rPr>
        <w:t>for it is better that it be said to you, “Come up here,”</w:t>
        <w:br/>
        <w:t>than that you should be put lower in the presence of a noble</w:t>
        <w:br/>
        <w:t>whom your eyes have seen.</w:t>
      </w:r>
    </w:p>
    <w:p>
      <w:pPr>
        <w:pStyle w:val="Scripture"/>
      </w:pPr>
      <w:r>
        <w:rPr>
          <w:rFonts w:ascii="Arial" w:hAnsi="Arial"/>
          <w:b/>
          <w:color w:val="804826"/>
          <w:sz w:val="15"/>
        </w:rPr>
        <w:t xml:space="preserve">8 </w:t>
      </w:r>
      <w:r>
        <w:rPr>
          <w:rFonts w:ascii="Georgia" w:hAnsi="Georgia"/>
          <w:sz w:val="19"/>
        </w:rPr>
        <w:t>Do not go hastily to court,</w:t>
        <w:br/>
        <w:t>for what shall you do in the end</w:t>
        <w:br/>
        <w:t>when your neighbor puts you to shame?</w:t>
      </w:r>
    </w:p>
    <w:p>
      <w:pPr>
        <w:pStyle w:val="Scripture"/>
      </w:pPr>
      <w:r>
        <w:rPr>
          <w:rFonts w:ascii="Arial" w:hAnsi="Arial"/>
          <w:b/>
          <w:color w:val="804826"/>
          <w:sz w:val="15"/>
        </w:rPr>
        <w:t xml:space="preserve">9 </w:t>
      </w:r>
      <w:r>
        <w:rPr>
          <w:rFonts w:ascii="Georgia" w:hAnsi="Georgia"/>
          <w:sz w:val="19"/>
        </w:rPr>
        <w:t>Debate your case with your neighbor himself,</w:t>
        <w:br/>
        <w:t>and do not reveal another man’s secret,</w:t>
      </w:r>
    </w:p>
    <w:p>
      <w:pPr>
        <w:pStyle w:val="Scripture"/>
      </w:pPr>
      <w:r>
        <w:rPr>
          <w:rFonts w:ascii="Arial" w:hAnsi="Arial"/>
          <w:b/>
          <w:color w:val="804826"/>
          <w:sz w:val="15"/>
        </w:rPr>
        <w:t xml:space="preserve">10 </w:t>
      </w:r>
      <w:r>
        <w:rPr>
          <w:rFonts w:ascii="Georgia" w:hAnsi="Georgia"/>
          <w:sz w:val="19"/>
        </w:rPr>
        <w:t>lest he who hears it put you to shame</w:t>
        <w:br/>
        <w:t>and your bad reputation never leave you.</w:t>
      </w:r>
    </w:p>
    <w:p>
      <w:pPr>
        <w:pStyle w:val="Scripture"/>
      </w:pPr>
      <w:r>
        <w:rPr>
          <w:rFonts w:ascii="Arial" w:hAnsi="Arial"/>
          <w:b/>
          <w:color w:val="804826"/>
          <w:sz w:val="15"/>
        </w:rPr>
        <w:t xml:space="preserve">11 </w:t>
      </w:r>
      <w:r>
        <w:rPr>
          <w:rFonts w:ascii="Georgia" w:hAnsi="Georgia"/>
          <w:sz w:val="19"/>
        </w:rPr>
        <w:t>A word spoken at the right time</w:t>
        <w:br/>
        <w:t>is like apples of gold in settings of silver.</w:t>
      </w:r>
    </w:p>
    <w:p>
      <w:pPr>
        <w:pStyle w:val="Scripture"/>
      </w:pPr>
      <w:r>
        <w:rPr>
          <w:rFonts w:ascii="Arial" w:hAnsi="Arial"/>
          <w:b/>
          <w:color w:val="804826"/>
          <w:sz w:val="15"/>
        </w:rPr>
        <w:t xml:space="preserve">12 </w:t>
      </w:r>
      <w:r>
        <w:rPr>
          <w:rFonts w:ascii="Georgia" w:hAnsi="Georgia"/>
          <w:sz w:val="19"/>
        </w:rPr>
        <w:t>Like an earring of gold and an ornament of fine gold</w:t>
        <w:br/>
        <w:t>is a wise reprover to an obedient ear.</w:t>
      </w:r>
    </w:p>
    <w:p>
      <w:pPr>
        <w:pStyle w:val="Scripture"/>
      </w:pPr>
      <w:r>
        <w:rPr>
          <w:rFonts w:ascii="Arial" w:hAnsi="Arial"/>
          <w:b/>
          <w:color w:val="804826"/>
          <w:sz w:val="15"/>
        </w:rPr>
        <w:t xml:space="preserve">13 </w:t>
      </w:r>
      <w:r>
        <w:rPr>
          <w:rFonts w:ascii="Georgia" w:hAnsi="Georgia"/>
          <w:sz w:val="19"/>
        </w:rPr>
        <w:t>Like the cold of snow in the time of harvest</w:t>
        <w:br/>
        <w:t>is a faithful messenger to those who send him,</w:t>
        <w:br/>
        <w:t>for he refreshes the soul of his masters.</w:t>
      </w:r>
    </w:p>
    <w:p>
      <w:pPr>
        <w:pStyle w:val="Scripture"/>
      </w:pPr>
      <w:r>
        <w:rPr>
          <w:rFonts w:ascii="Arial" w:hAnsi="Arial"/>
          <w:b/>
          <w:color w:val="804826"/>
          <w:sz w:val="15"/>
        </w:rPr>
        <w:t xml:space="preserve">14 </w:t>
      </w:r>
      <w:r>
        <w:rPr>
          <w:rFonts w:ascii="Georgia" w:hAnsi="Georgia"/>
          <w:sz w:val="19"/>
        </w:rPr>
        <w:t>Like clouds and wind without rain</w:t>
        <w:br/>
        <w:t>is a man who boasts falsely of gifts he never gives.</w:t>
      </w:r>
    </w:p>
    <w:p>
      <w:pPr>
        <w:pStyle w:val="Scripture"/>
      </w:pPr>
      <w:r>
        <w:rPr>
          <w:rFonts w:ascii="Arial" w:hAnsi="Arial"/>
          <w:b/>
          <w:color w:val="804826"/>
          <w:sz w:val="15"/>
        </w:rPr>
        <w:t xml:space="preserve">15 </w:t>
      </w:r>
      <w:r>
        <w:rPr>
          <w:rFonts w:ascii="Georgia" w:hAnsi="Georgia"/>
          <w:sz w:val="19"/>
        </w:rPr>
        <w:t>By patience a ruler may be persuaded,</w:t>
        <w:br/>
        <w:t>and a gentle tongue can break a bone.</w:t>
      </w:r>
    </w:p>
    <w:p>
      <w:pPr>
        <w:pStyle w:val="Scripture"/>
      </w:pPr>
      <w:r>
        <w:rPr>
          <w:rFonts w:ascii="Arial" w:hAnsi="Arial"/>
          <w:b/>
          <w:color w:val="804826"/>
          <w:sz w:val="15"/>
        </w:rPr>
        <w:t xml:space="preserve">16 </w:t>
      </w:r>
      <w:r>
        <w:rPr>
          <w:rFonts w:ascii="Georgia" w:hAnsi="Georgia"/>
          <w:sz w:val="19"/>
        </w:rPr>
        <w:t>Have you found honey?</w:t>
        <w:br/>
        <w:t>Eat only as much as is sufficient for you,</w:t>
        <w:br/>
        <w:t>lest you become filled with it and vomit it.</w:t>
      </w:r>
    </w:p>
    <w:p>
      <w:pPr>
        <w:pStyle w:val="Scripture"/>
      </w:pPr>
      <w:r>
        <w:rPr>
          <w:rFonts w:ascii="Arial" w:hAnsi="Arial"/>
          <w:b/>
          <w:color w:val="804826"/>
          <w:sz w:val="15"/>
        </w:rPr>
        <w:t xml:space="preserve">17 </w:t>
      </w:r>
      <w:r>
        <w:rPr>
          <w:rFonts w:ascii="Georgia" w:hAnsi="Georgia"/>
          <w:sz w:val="19"/>
        </w:rPr>
        <w:t>Let your foot seldom be in your neighbor’s house,</w:t>
        <w:br/>
        <w:t>lest he become weary of you and hate you.</w:t>
      </w:r>
    </w:p>
    <w:p>
      <w:pPr>
        <w:pStyle w:val="Scripture"/>
      </w:pPr>
      <w:r>
        <w:rPr>
          <w:rFonts w:ascii="Arial" w:hAnsi="Arial"/>
          <w:b/>
          <w:color w:val="804826"/>
          <w:sz w:val="15"/>
        </w:rPr>
        <w:t xml:space="preserve">18 </w:t>
      </w:r>
      <w:r>
        <w:rPr>
          <w:rFonts w:ascii="Georgia" w:hAnsi="Georgia"/>
          <w:sz w:val="19"/>
        </w:rPr>
        <w:t>A man who bears false witness against his neighbor</w:t>
        <w:br/>
        <w:t>is like a club, a sword, and a sharp arrow.</w:t>
      </w:r>
    </w:p>
    <w:p>
      <w:pPr>
        <w:pStyle w:val="Scripture"/>
      </w:pPr>
      <w:r>
        <w:rPr>
          <w:rFonts w:ascii="Arial" w:hAnsi="Arial"/>
          <w:b/>
          <w:color w:val="804826"/>
          <w:sz w:val="15"/>
        </w:rPr>
        <w:t xml:space="preserve">19 </w:t>
      </w:r>
      <w:r>
        <w:rPr>
          <w:rFonts w:ascii="Georgia" w:hAnsi="Georgia"/>
          <w:sz w:val="19"/>
        </w:rPr>
        <w:t>Confidence in an unfaithful man in a time of trouble</w:t>
        <w:br/>
        <w:t>is like a broken tooth and a foot out of joint.</w:t>
      </w:r>
    </w:p>
    <w:p>
      <w:pPr>
        <w:pStyle w:val="Scripture"/>
      </w:pPr>
      <w:r>
        <w:rPr>
          <w:rFonts w:ascii="Arial" w:hAnsi="Arial"/>
          <w:b/>
          <w:color w:val="804826"/>
          <w:sz w:val="15"/>
        </w:rPr>
        <w:t xml:space="preserve">20 </w:t>
      </w:r>
      <w:r>
        <w:rPr>
          <w:rFonts w:ascii="Georgia" w:hAnsi="Georgia"/>
          <w:sz w:val="19"/>
        </w:rPr>
        <w:t>Like one who takes away a garment in cold weather,</w:t>
        <w:br/>
        <w:t>or like vinegar upon soda,</w:t>
        <w:br/>
        <w:t>is he who sings songs to a heavy heart.</w:t>
      </w:r>
    </w:p>
    <w:p>
      <w:pPr>
        <w:pStyle w:val="Scripture"/>
      </w:pPr>
      <w:r>
        <w:rPr>
          <w:rFonts w:ascii="Arial" w:hAnsi="Arial"/>
          <w:b/>
          <w:color w:val="804826"/>
          <w:sz w:val="15"/>
        </w:rPr>
        <w:t xml:space="preserve">21 </w:t>
      </w:r>
      <w:r>
        <w:rPr>
          <w:rFonts w:ascii="Georgia" w:hAnsi="Georgia"/>
          <w:sz w:val="19"/>
        </w:rPr>
        <w:t>If your enemy is hungry, give him bread to eat;</w:t>
        <w:br/>
        <w:t>and if he is thirsty, give him water to drink;</w:t>
      </w:r>
    </w:p>
    <w:p>
      <w:pPr>
        <w:pStyle w:val="Scripture"/>
      </w:pPr>
      <w:r>
        <w:rPr>
          <w:rFonts w:ascii="Arial" w:hAnsi="Arial"/>
          <w:b/>
          <w:color w:val="804826"/>
          <w:sz w:val="15"/>
        </w:rPr>
        <w:t xml:space="preserve">22 </w:t>
      </w:r>
      <w:r>
        <w:rPr>
          <w:rFonts w:ascii="Georgia" w:hAnsi="Georgia"/>
          <w:sz w:val="19"/>
        </w:rPr>
        <w:t>for you shall heap coals of fire upon his head,</w:t>
        <w:br/>
        <w:t>and YHWH–Yahweh shall reward you.</w:t>
      </w:r>
    </w:p>
    <w:p>
      <w:pPr>
        <w:pStyle w:val="Scripture"/>
      </w:pPr>
      <w:r>
        <w:rPr>
          <w:rFonts w:ascii="Arial" w:hAnsi="Arial"/>
          <w:b/>
          <w:color w:val="804826"/>
          <w:sz w:val="15"/>
        </w:rPr>
        <w:t xml:space="preserve">23 </w:t>
      </w:r>
      <w:r>
        <w:rPr>
          <w:rFonts w:ascii="Georgia" w:hAnsi="Georgia"/>
          <w:sz w:val="19"/>
        </w:rPr>
        <w:t>The north wind brings forth rain,</w:t>
        <w:br/>
        <w:t>and a backbiting tongue brings an angry face.</w:t>
      </w:r>
    </w:p>
    <w:p>
      <w:pPr>
        <w:pStyle w:val="Scripture"/>
      </w:pPr>
      <w:r>
        <w:rPr>
          <w:rFonts w:ascii="Arial" w:hAnsi="Arial"/>
          <w:b/>
          <w:color w:val="804826"/>
          <w:sz w:val="15"/>
        </w:rPr>
        <w:t xml:space="preserve">24 </w:t>
      </w:r>
      <w:r>
        <w:rPr>
          <w:rFonts w:ascii="Georgia" w:hAnsi="Georgia"/>
          <w:sz w:val="19"/>
        </w:rPr>
        <w:t>Better to dwell in the corner of a housetop</w:t>
        <w:br/>
        <w:t>than to share a house with a contentious woman.</w:t>
      </w:r>
    </w:p>
    <w:p>
      <w:pPr>
        <w:pStyle w:val="Scripture"/>
      </w:pPr>
      <w:r>
        <w:rPr>
          <w:rFonts w:ascii="Arial" w:hAnsi="Arial"/>
          <w:b/>
          <w:color w:val="804826"/>
          <w:sz w:val="15"/>
        </w:rPr>
        <w:t xml:space="preserve">25 </w:t>
      </w:r>
      <w:r>
        <w:rPr>
          <w:rFonts w:ascii="Georgia" w:hAnsi="Georgia"/>
          <w:sz w:val="19"/>
        </w:rPr>
        <w:t>Like cold water to a thirsty soul</w:t>
        <w:br/>
        <w:t>is good news from a distant land.</w:t>
      </w:r>
    </w:p>
    <w:p>
      <w:pPr>
        <w:pStyle w:val="Scripture"/>
      </w:pPr>
      <w:r>
        <w:rPr>
          <w:rFonts w:ascii="Arial" w:hAnsi="Arial"/>
          <w:b/>
          <w:color w:val="804826"/>
          <w:sz w:val="15"/>
        </w:rPr>
        <w:t xml:space="preserve">26 </w:t>
      </w:r>
      <w:r>
        <w:rPr>
          <w:rFonts w:ascii="Georgia" w:hAnsi="Georgia"/>
          <w:sz w:val="19"/>
        </w:rPr>
        <w:t>Like a muddied spring and a polluted fountain</w:t>
        <w:br/>
        <w:t>is a righteous man who gives way before the wicked.</w:t>
      </w:r>
    </w:p>
    <w:p>
      <w:pPr>
        <w:pStyle w:val="Scripture"/>
      </w:pPr>
      <w:r>
        <w:rPr>
          <w:rFonts w:ascii="Arial" w:hAnsi="Arial"/>
          <w:b/>
          <w:color w:val="804826"/>
          <w:sz w:val="15"/>
        </w:rPr>
        <w:t xml:space="preserve">27 </w:t>
      </w:r>
      <w:r>
        <w:rPr>
          <w:rFonts w:ascii="Georgia" w:hAnsi="Georgia"/>
          <w:sz w:val="19"/>
        </w:rPr>
        <w:t>It is not good to eat too much honey,</w:t>
        <w:br/>
        <w:t>nor is it glorious to seek one’s own glory.</w:t>
      </w:r>
    </w:p>
    <w:p>
      <w:pPr>
        <w:pStyle w:val="Scripture"/>
      </w:pPr>
      <w:r>
        <w:rPr>
          <w:rFonts w:ascii="Arial" w:hAnsi="Arial"/>
          <w:b/>
          <w:color w:val="804826"/>
          <w:sz w:val="15"/>
        </w:rPr>
        <w:t xml:space="preserve">28 </w:t>
      </w:r>
      <w:r>
        <w:rPr>
          <w:rFonts w:ascii="Georgia" w:hAnsi="Georgia"/>
          <w:sz w:val="19"/>
        </w:rPr>
        <w:t>Like a city broken down and without walls</w:t>
        <w:br/>
        <w:t>is a man who has no control over his spirit.</w:t>
      </w:r>
    </w:p>
    <w:p>
      <w:pPr>
        <w:pStyle w:val="Heading2"/>
      </w:pPr>
      <w:r>
        <w:t>Chapter 26</w:t>
      </w:r>
    </w:p>
    <w:p>
      <w:pPr>
        <w:pStyle w:val="Scripture"/>
      </w:pPr>
      <w:r>
        <w:rPr>
          <w:rFonts w:ascii="Arial" w:hAnsi="Arial"/>
          <w:b/>
          <w:color w:val="804826"/>
          <w:sz w:val="15"/>
        </w:rPr>
        <w:t xml:space="preserve">1 </w:t>
      </w:r>
      <w:r>
        <w:rPr>
          <w:rFonts w:ascii="Georgia" w:hAnsi="Georgia"/>
          <w:sz w:val="19"/>
        </w:rPr>
        <w:t>Like snow in summer and rain in harvest,</w:t>
        <w:br/>
        <w:t>so honor is not fitting for a fool.</w:t>
      </w:r>
    </w:p>
    <w:p>
      <w:pPr>
        <w:pStyle w:val="Scripture"/>
      </w:pPr>
      <w:r>
        <w:rPr>
          <w:rFonts w:ascii="Arial" w:hAnsi="Arial"/>
          <w:b/>
          <w:color w:val="804826"/>
          <w:sz w:val="15"/>
        </w:rPr>
        <w:t xml:space="preserve">2 </w:t>
      </w:r>
      <w:r>
        <w:rPr>
          <w:rFonts w:ascii="Georgia" w:hAnsi="Georgia"/>
          <w:sz w:val="19"/>
        </w:rPr>
        <w:t>Like a sparrow in its wandering</w:t>
        <w:br/>
        <w:t>and a swallow in its flying,</w:t>
        <w:br/>
        <w:t>so a curse without cause shall not come to rest.</w:t>
      </w:r>
    </w:p>
    <w:p>
      <w:pPr>
        <w:pStyle w:val="Scripture"/>
      </w:pPr>
      <w:r>
        <w:rPr>
          <w:rFonts w:ascii="Arial" w:hAnsi="Arial"/>
          <w:b/>
          <w:color w:val="804826"/>
          <w:sz w:val="15"/>
        </w:rPr>
        <w:t xml:space="preserve">3 </w:t>
      </w:r>
      <w:r>
        <w:rPr>
          <w:rFonts w:ascii="Georgia" w:hAnsi="Georgia"/>
          <w:sz w:val="19"/>
        </w:rPr>
        <w:t>A whip is for the horse,</w:t>
        <w:br/>
        <w:t>a bridle for the donkey,</w:t>
        <w:br/>
        <w:t>and a rod for the back of fools.</w:t>
      </w:r>
    </w:p>
    <w:p>
      <w:pPr>
        <w:pStyle w:val="Scripture"/>
      </w:pPr>
      <w:r>
        <w:rPr>
          <w:rFonts w:ascii="Arial" w:hAnsi="Arial"/>
          <w:b/>
          <w:color w:val="804826"/>
          <w:sz w:val="15"/>
        </w:rPr>
        <w:t xml:space="preserve">4 </w:t>
      </w:r>
      <w:r>
        <w:rPr>
          <w:rFonts w:ascii="Georgia" w:hAnsi="Georgia"/>
          <w:sz w:val="19"/>
        </w:rPr>
        <w:t>Do not answer a fool according to his folly,</w:t>
        <w:br/>
        <w:t>lest you also become like him.</w:t>
      </w:r>
    </w:p>
    <w:p>
      <w:pPr>
        <w:pStyle w:val="Scripture"/>
      </w:pPr>
      <w:r>
        <w:rPr>
          <w:rFonts w:ascii="Arial" w:hAnsi="Arial"/>
          <w:b/>
          <w:color w:val="804826"/>
          <w:sz w:val="15"/>
        </w:rPr>
        <w:t xml:space="preserve">5 </w:t>
      </w:r>
      <w:r>
        <w:rPr>
          <w:rFonts w:ascii="Georgia" w:hAnsi="Georgia"/>
          <w:sz w:val="19"/>
        </w:rPr>
        <w:t>Answer a fool according to his folly,</w:t>
        <w:br/>
        <w:t>lest he be wise in his own eyes.</w:t>
      </w:r>
    </w:p>
    <w:p>
      <w:pPr>
        <w:pStyle w:val="Scripture"/>
      </w:pPr>
      <w:r>
        <w:rPr>
          <w:rFonts w:ascii="Arial" w:hAnsi="Arial"/>
          <w:b/>
          <w:color w:val="804826"/>
          <w:sz w:val="15"/>
        </w:rPr>
        <w:t xml:space="preserve">6 </w:t>
      </w:r>
      <w:r>
        <w:rPr>
          <w:rFonts w:ascii="Georgia" w:hAnsi="Georgia"/>
          <w:sz w:val="19"/>
        </w:rPr>
        <w:t>He who sends a message by the hand of a fool</w:t>
        <w:br/>
        <w:t>cuts off his own feet and drinks violence.</w:t>
      </w:r>
    </w:p>
    <w:p>
      <w:pPr>
        <w:pStyle w:val="Scripture"/>
      </w:pPr>
      <w:r>
        <w:rPr>
          <w:rFonts w:ascii="Arial" w:hAnsi="Arial"/>
          <w:b/>
          <w:color w:val="804826"/>
          <w:sz w:val="15"/>
        </w:rPr>
        <w:t xml:space="preserve">7 </w:t>
      </w:r>
      <w:r>
        <w:rPr>
          <w:rFonts w:ascii="Georgia" w:hAnsi="Georgia"/>
          <w:sz w:val="19"/>
        </w:rPr>
        <w:t>Like the legs of a lame man that hang useless</w:t>
        <w:br/>
        <w:t>is a proverb in the mouth of fools.</w:t>
      </w:r>
    </w:p>
    <w:p>
      <w:pPr>
        <w:pStyle w:val="Scripture"/>
      </w:pPr>
      <w:r>
        <w:rPr>
          <w:rFonts w:ascii="Arial" w:hAnsi="Arial"/>
          <w:b/>
          <w:color w:val="804826"/>
          <w:sz w:val="15"/>
        </w:rPr>
        <w:t xml:space="preserve">8 </w:t>
      </w:r>
      <w:r>
        <w:rPr>
          <w:rFonts w:ascii="Georgia" w:hAnsi="Georgia"/>
          <w:sz w:val="19"/>
        </w:rPr>
        <w:t>Like binding a stone in a sling</w:t>
        <w:br/>
        <w:t>is he who gives honor to a fool.</w:t>
      </w:r>
    </w:p>
    <w:p>
      <w:pPr>
        <w:pStyle w:val="Scripture"/>
      </w:pPr>
      <w:r>
        <w:rPr>
          <w:rFonts w:ascii="Arial" w:hAnsi="Arial"/>
          <w:b/>
          <w:color w:val="804826"/>
          <w:sz w:val="15"/>
        </w:rPr>
        <w:t xml:space="preserve">9 </w:t>
      </w:r>
      <w:r>
        <w:rPr>
          <w:rFonts w:ascii="Georgia" w:hAnsi="Georgia"/>
          <w:sz w:val="19"/>
        </w:rPr>
        <w:t>Like a thorn that goes into the hand of a drunkard</w:t>
        <w:br/>
        <w:t>is a proverb in the mouth of fools.</w:t>
      </w:r>
    </w:p>
    <w:p>
      <w:pPr>
        <w:pStyle w:val="Scripture"/>
      </w:pPr>
      <w:r>
        <w:rPr>
          <w:rFonts w:ascii="Arial" w:hAnsi="Arial"/>
          <w:b/>
          <w:color w:val="804826"/>
          <w:sz w:val="15"/>
        </w:rPr>
        <w:t xml:space="preserve">10 </w:t>
      </w:r>
      <w:r>
        <w:rPr>
          <w:rFonts w:ascii="Georgia" w:hAnsi="Georgia"/>
          <w:sz w:val="19"/>
        </w:rPr>
        <w:t>Like an archer who wounds everyone</w:t>
        <w:br/>
        <w:t>is one who hires a fool or a passerby.</w:t>
      </w:r>
    </w:p>
    <w:p>
      <w:pPr>
        <w:pStyle w:val="Scripture"/>
      </w:pPr>
      <w:r>
        <w:rPr>
          <w:rFonts w:ascii="Arial" w:hAnsi="Arial"/>
          <w:b/>
          <w:color w:val="804826"/>
          <w:sz w:val="15"/>
        </w:rPr>
        <w:t xml:space="preserve">11 </w:t>
      </w:r>
      <w:r>
        <w:rPr>
          <w:rFonts w:ascii="Georgia" w:hAnsi="Georgia"/>
          <w:sz w:val="19"/>
        </w:rPr>
        <w:t>As a dog returns to its vomit,</w:t>
        <w:br/>
        <w:t>so a fool repeats his folly.</w:t>
      </w:r>
    </w:p>
    <w:p>
      <w:pPr>
        <w:pStyle w:val="Scripture"/>
      </w:pPr>
      <w:r>
        <w:rPr>
          <w:rFonts w:ascii="Arial" w:hAnsi="Arial"/>
          <w:b/>
          <w:color w:val="804826"/>
          <w:sz w:val="15"/>
        </w:rPr>
        <w:t xml:space="preserve">12 </w:t>
      </w:r>
      <w:r>
        <w:rPr>
          <w:rFonts w:ascii="Georgia" w:hAnsi="Georgia"/>
          <w:sz w:val="19"/>
        </w:rPr>
        <w:t>Do you see a man wise in his own eyes?</w:t>
        <w:br/>
        <w:t>There is more hope for a fool than for him.</w:t>
      </w:r>
    </w:p>
    <w:p>
      <w:pPr>
        <w:pStyle w:val="Scripture"/>
      </w:pPr>
      <w:r>
        <w:rPr>
          <w:rFonts w:ascii="Arial" w:hAnsi="Arial"/>
          <w:b/>
          <w:color w:val="804826"/>
          <w:sz w:val="15"/>
        </w:rPr>
        <w:t xml:space="preserve">13 </w:t>
      </w:r>
      <w:r>
        <w:rPr>
          <w:rFonts w:ascii="Georgia" w:hAnsi="Georgia"/>
          <w:sz w:val="19"/>
        </w:rPr>
        <w:t>The sluggard says, “There is a lion in the road!</w:t>
        <w:br/>
        <w:t>A fierce lion is in the streets!”</w:t>
      </w:r>
    </w:p>
    <w:p>
      <w:pPr>
        <w:pStyle w:val="Scripture"/>
      </w:pPr>
      <w:r>
        <w:rPr>
          <w:rFonts w:ascii="Arial" w:hAnsi="Arial"/>
          <w:b/>
          <w:color w:val="804826"/>
          <w:sz w:val="15"/>
        </w:rPr>
        <w:t xml:space="preserve">14 </w:t>
      </w:r>
      <w:r>
        <w:rPr>
          <w:rFonts w:ascii="Georgia" w:hAnsi="Georgia"/>
          <w:sz w:val="19"/>
        </w:rPr>
        <w:t>As a door turns upon its hinges,</w:t>
        <w:br/>
        <w:t>so the sluggard turns upon his bed.</w:t>
      </w:r>
    </w:p>
    <w:p>
      <w:pPr>
        <w:pStyle w:val="Scripture"/>
      </w:pPr>
      <w:r>
        <w:rPr>
          <w:rFonts w:ascii="Arial" w:hAnsi="Arial"/>
          <w:b/>
          <w:color w:val="804826"/>
          <w:sz w:val="15"/>
        </w:rPr>
        <w:t xml:space="preserve">15 </w:t>
      </w:r>
      <w:r>
        <w:rPr>
          <w:rFonts w:ascii="Georgia" w:hAnsi="Georgia"/>
          <w:sz w:val="19"/>
        </w:rPr>
        <w:t>The sluggard buries his hand in the dish;</w:t>
        <w:br/>
        <w:t>it wearies him to bring it back to his mouth.</w:t>
      </w:r>
    </w:p>
    <w:p>
      <w:pPr>
        <w:pStyle w:val="Scripture"/>
      </w:pPr>
      <w:r>
        <w:rPr>
          <w:rFonts w:ascii="Arial" w:hAnsi="Arial"/>
          <w:b/>
          <w:color w:val="804826"/>
          <w:sz w:val="15"/>
        </w:rPr>
        <w:t xml:space="preserve">16 </w:t>
      </w:r>
      <w:r>
        <w:rPr>
          <w:rFonts w:ascii="Georgia" w:hAnsi="Georgia"/>
          <w:sz w:val="19"/>
        </w:rPr>
        <w:t>The sluggard is wiser in his own eyes</w:t>
        <w:br/>
        <w:t>than seven men who can answer sensibly.</w:t>
      </w:r>
    </w:p>
    <w:p>
      <w:pPr>
        <w:pStyle w:val="Scripture"/>
      </w:pPr>
      <w:r>
        <w:rPr>
          <w:rFonts w:ascii="Arial" w:hAnsi="Arial"/>
          <w:b/>
          <w:color w:val="804826"/>
          <w:sz w:val="15"/>
        </w:rPr>
        <w:t xml:space="preserve">17 </w:t>
      </w:r>
      <w:r>
        <w:rPr>
          <w:rFonts w:ascii="Georgia" w:hAnsi="Georgia"/>
          <w:sz w:val="19"/>
        </w:rPr>
        <w:t>Like one who grabs a dog by the ears</w:t>
        <w:br/>
        <w:t>is a passerby who meddles in a quarrel not his own.</w:t>
      </w:r>
    </w:p>
    <w:p>
      <w:pPr>
        <w:pStyle w:val="Scripture"/>
      </w:pPr>
      <w:r>
        <w:rPr>
          <w:rFonts w:ascii="Arial" w:hAnsi="Arial"/>
          <w:b/>
          <w:color w:val="804826"/>
          <w:sz w:val="15"/>
        </w:rPr>
        <w:t xml:space="preserve">18 </w:t>
      </w:r>
      <w:r>
        <w:rPr>
          <w:rFonts w:ascii="Georgia" w:hAnsi="Georgia"/>
          <w:sz w:val="19"/>
        </w:rPr>
        <w:t>Like a madman who throws</w:t>
        <w:br/>
        <w:t>firebrands, arrows, and death,</w:t>
      </w:r>
    </w:p>
    <w:p>
      <w:pPr>
        <w:pStyle w:val="Scripture"/>
      </w:pPr>
      <w:r>
        <w:rPr>
          <w:rFonts w:ascii="Arial" w:hAnsi="Arial"/>
          <w:b/>
          <w:color w:val="804826"/>
          <w:sz w:val="15"/>
        </w:rPr>
        <w:t xml:space="preserve">19 </w:t>
      </w:r>
      <w:r>
        <w:rPr>
          <w:rFonts w:ascii="Georgia" w:hAnsi="Georgia"/>
          <w:sz w:val="19"/>
        </w:rPr>
        <w:t>so is the man who deceives his neighbor</w:t>
        <w:br/>
        <w:t>and says, “Was I not joking?”</w:t>
      </w:r>
    </w:p>
    <w:p>
      <w:pPr>
        <w:pStyle w:val="Scripture"/>
      </w:pPr>
      <w:r>
        <w:rPr>
          <w:rFonts w:ascii="Arial" w:hAnsi="Arial"/>
          <w:b/>
          <w:color w:val="804826"/>
          <w:sz w:val="15"/>
        </w:rPr>
        <w:t xml:space="preserve">20 </w:t>
      </w:r>
      <w:r>
        <w:rPr>
          <w:rFonts w:ascii="Georgia" w:hAnsi="Georgia"/>
          <w:sz w:val="19"/>
        </w:rPr>
        <w:t>Where there is no wood, the fire goes out;</w:t>
        <w:br/>
        <w:t>and where there is no whisperer, contention ceases.</w:t>
      </w:r>
    </w:p>
    <w:p>
      <w:pPr>
        <w:pStyle w:val="Scripture"/>
      </w:pPr>
      <w:r>
        <w:rPr>
          <w:rFonts w:ascii="Arial" w:hAnsi="Arial"/>
          <w:b/>
          <w:color w:val="804826"/>
          <w:sz w:val="15"/>
        </w:rPr>
        <w:t xml:space="preserve">21 </w:t>
      </w:r>
      <w:r>
        <w:rPr>
          <w:rFonts w:ascii="Georgia" w:hAnsi="Georgia"/>
          <w:sz w:val="19"/>
        </w:rPr>
        <w:t>As charcoal is to burning coals and wood to fire,</w:t>
        <w:br/>
        <w:t>so is a contentious man for kindling strife.</w:t>
      </w:r>
    </w:p>
    <w:p>
      <w:pPr>
        <w:pStyle w:val="Scripture"/>
      </w:pPr>
      <w:r>
        <w:rPr>
          <w:rFonts w:ascii="Arial" w:hAnsi="Arial"/>
          <w:b/>
          <w:color w:val="804826"/>
          <w:sz w:val="15"/>
        </w:rPr>
        <w:t xml:space="preserve">22 </w:t>
      </w:r>
      <w:r>
        <w:rPr>
          <w:rFonts w:ascii="Georgia" w:hAnsi="Georgia"/>
          <w:sz w:val="19"/>
        </w:rPr>
        <w:t>The words of a whisperer are like delicious morsels;</w:t>
        <w:br/>
        <w:t>they go down into the innermost parts of the body.</w:t>
      </w:r>
    </w:p>
    <w:p>
      <w:pPr>
        <w:pStyle w:val="Scripture"/>
      </w:pPr>
      <w:r>
        <w:rPr>
          <w:rFonts w:ascii="Arial" w:hAnsi="Arial"/>
          <w:b/>
          <w:color w:val="804826"/>
          <w:sz w:val="15"/>
        </w:rPr>
        <w:t xml:space="preserve">23 </w:t>
      </w:r>
      <w:r>
        <w:rPr>
          <w:rFonts w:ascii="Georgia" w:hAnsi="Georgia"/>
          <w:sz w:val="19"/>
        </w:rPr>
        <w:t>Like silver dross covering an earthen vessel</w:t>
        <w:br/>
        <w:t>are fervent lips with an evil heart.</w:t>
      </w:r>
    </w:p>
    <w:p>
      <w:pPr>
        <w:pStyle w:val="Scripture"/>
      </w:pPr>
      <w:r>
        <w:rPr>
          <w:rFonts w:ascii="Arial" w:hAnsi="Arial"/>
          <w:b/>
          <w:color w:val="804826"/>
          <w:sz w:val="15"/>
        </w:rPr>
        <w:t xml:space="preserve">24 </w:t>
      </w:r>
      <w:r>
        <w:rPr>
          <w:rFonts w:ascii="Georgia" w:hAnsi="Georgia"/>
          <w:sz w:val="19"/>
        </w:rPr>
        <w:t>He who hates disguises it with his lips,</w:t>
        <w:br/>
        <w:t>but he stores up deceit within himself.</w:t>
      </w:r>
    </w:p>
    <w:p>
      <w:pPr>
        <w:pStyle w:val="Scripture"/>
      </w:pPr>
      <w:r>
        <w:rPr>
          <w:rFonts w:ascii="Arial" w:hAnsi="Arial"/>
          <w:b/>
          <w:color w:val="804826"/>
          <w:sz w:val="15"/>
        </w:rPr>
        <w:t xml:space="preserve">25 </w:t>
      </w:r>
      <w:r>
        <w:rPr>
          <w:rFonts w:ascii="Georgia" w:hAnsi="Georgia"/>
          <w:sz w:val="19"/>
        </w:rPr>
        <w:t>When he speaks graciously, do not believe him,</w:t>
        <w:br/>
        <w:t>for seven abominations are in his heart.</w:t>
      </w:r>
    </w:p>
    <w:p>
      <w:pPr>
        <w:pStyle w:val="Scripture"/>
      </w:pPr>
      <w:r>
        <w:rPr>
          <w:rFonts w:ascii="Arial" w:hAnsi="Arial"/>
          <w:b/>
          <w:color w:val="804826"/>
          <w:sz w:val="15"/>
        </w:rPr>
        <w:t xml:space="preserve">26 </w:t>
      </w:r>
      <w:r>
        <w:rPr>
          <w:rFonts w:ascii="Georgia" w:hAnsi="Georgia"/>
          <w:sz w:val="19"/>
        </w:rPr>
        <w:t>Though his hatred is concealed by deception,</w:t>
        <w:br/>
        <w:t>his wickedness shall be revealed before the assembly.</w:t>
      </w:r>
    </w:p>
    <w:p>
      <w:pPr>
        <w:pStyle w:val="Scripture"/>
      </w:pPr>
      <w:r>
        <w:rPr>
          <w:rFonts w:ascii="Arial" w:hAnsi="Arial"/>
          <w:b/>
          <w:color w:val="804826"/>
          <w:sz w:val="15"/>
        </w:rPr>
        <w:t xml:space="preserve">27 </w:t>
      </w:r>
      <w:r>
        <w:rPr>
          <w:rFonts w:ascii="Georgia" w:hAnsi="Georgia"/>
          <w:sz w:val="19"/>
        </w:rPr>
        <w:t>Whoever digs a pit shall fall into it,</w:t>
        <w:br/>
        <w:t>and whoever rolls a stone, it shall return upon him.</w:t>
      </w:r>
    </w:p>
    <w:p>
      <w:pPr>
        <w:pStyle w:val="Scripture"/>
      </w:pPr>
      <w:r>
        <w:rPr>
          <w:rFonts w:ascii="Arial" w:hAnsi="Arial"/>
          <w:b/>
          <w:color w:val="804826"/>
          <w:sz w:val="15"/>
        </w:rPr>
        <w:t xml:space="preserve">28 </w:t>
      </w:r>
      <w:r>
        <w:rPr>
          <w:rFonts w:ascii="Georgia" w:hAnsi="Georgia"/>
          <w:sz w:val="19"/>
        </w:rPr>
        <w:t>A lying tongue hates those whom it wounds,</w:t>
        <w:br/>
        <w:t>and a flattering mouth works ruin.</w:t>
      </w:r>
    </w:p>
    <w:p>
      <w:pPr>
        <w:pStyle w:val="Heading2"/>
      </w:pPr>
      <w:r>
        <w:t>Chapter 27</w:t>
      </w:r>
    </w:p>
    <w:p>
      <w:pPr>
        <w:pStyle w:val="Scripture"/>
      </w:pPr>
      <w:r>
        <w:rPr>
          <w:rFonts w:ascii="Arial" w:hAnsi="Arial"/>
          <w:b/>
          <w:color w:val="804826"/>
          <w:sz w:val="15"/>
        </w:rPr>
        <w:t xml:space="preserve">1 </w:t>
      </w:r>
      <w:r>
        <w:rPr>
          <w:rFonts w:ascii="Georgia" w:hAnsi="Georgia"/>
          <w:sz w:val="19"/>
        </w:rPr>
        <w:t>Do not boast about tomorrow,</w:t>
        <w:br/>
        <w:t>for you do not know what a day may bring forth.</w:t>
      </w:r>
    </w:p>
    <w:p>
      <w:pPr>
        <w:pStyle w:val="Scripture"/>
      </w:pPr>
      <w:r>
        <w:rPr>
          <w:rFonts w:ascii="Arial" w:hAnsi="Arial"/>
          <w:b/>
          <w:color w:val="804826"/>
          <w:sz w:val="15"/>
        </w:rPr>
        <w:t xml:space="preserve">2 </w:t>
      </w:r>
      <w:r>
        <w:rPr>
          <w:rFonts w:ascii="Georgia" w:hAnsi="Georgia"/>
          <w:sz w:val="19"/>
        </w:rPr>
        <w:t>Let another man praise you, and not your own mouth;</w:t>
        <w:br/>
        <w:t>a stranger, and not your own lips.</w:t>
      </w:r>
    </w:p>
    <w:p>
      <w:pPr>
        <w:pStyle w:val="Scripture"/>
      </w:pPr>
      <w:r>
        <w:rPr>
          <w:rFonts w:ascii="Arial" w:hAnsi="Arial"/>
          <w:b/>
          <w:color w:val="804826"/>
          <w:sz w:val="15"/>
        </w:rPr>
        <w:t xml:space="preserve">3 </w:t>
      </w:r>
      <w:r>
        <w:rPr>
          <w:rFonts w:ascii="Georgia" w:hAnsi="Georgia"/>
          <w:sz w:val="19"/>
        </w:rPr>
        <w:t>A stone is heavy, and sand is weighty,</w:t>
        <w:br/>
        <w:t>but a fool’s provocation is heavier than both.</w:t>
      </w:r>
    </w:p>
    <w:p>
      <w:pPr>
        <w:pStyle w:val="Scripture"/>
      </w:pPr>
      <w:r>
        <w:rPr>
          <w:rFonts w:ascii="Arial" w:hAnsi="Arial"/>
          <w:b/>
          <w:color w:val="804826"/>
          <w:sz w:val="15"/>
        </w:rPr>
        <w:t xml:space="preserve">4 </w:t>
      </w:r>
      <w:r>
        <w:rPr>
          <w:rFonts w:ascii="Georgia" w:hAnsi="Georgia"/>
          <w:sz w:val="19"/>
        </w:rPr>
        <w:t>Wrath is cruel, and anger is overwhelming,</w:t>
        <w:br/>
        <w:t>but who can stand before jealousy?</w:t>
      </w:r>
    </w:p>
    <w:p>
      <w:pPr>
        <w:pStyle w:val="Scripture"/>
      </w:pPr>
      <w:r>
        <w:rPr>
          <w:rFonts w:ascii="Arial" w:hAnsi="Arial"/>
          <w:b/>
          <w:color w:val="804826"/>
          <w:sz w:val="15"/>
        </w:rPr>
        <w:t xml:space="preserve">5 </w:t>
      </w:r>
      <w:r>
        <w:rPr>
          <w:rFonts w:ascii="Georgia" w:hAnsi="Georgia"/>
          <w:sz w:val="19"/>
        </w:rPr>
        <w:t>Better is open rebuke</w:t>
        <w:br/>
        <w:t>than hidden love.</w:t>
      </w:r>
    </w:p>
    <w:p>
      <w:pPr>
        <w:pStyle w:val="Scripture"/>
      </w:pPr>
      <w:r>
        <w:rPr>
          <w:rFonts w:ascii="Arial" w:hAnsi="Arial"/>
          <w:b/>
          <w:color w:val="804826"/>
          <w:sz w:val="15"/>
        </w:rPr>
        <w:t xml:space="preserve">6 </w:t>
      </w:r>
      <w:r>
        <w:rPr>
          <w:rFonts w:ascii="Georgia" w:hAnsi="Georgia"/>
          <w:sz w:val="19"/>
        </w:rPr>
        <w:t>Faithful are the wounds of a friend,</w:t>
        <w:br/>
        <w:t>but the kisses of an enemy are deceitful.</w:t>
      </w:r>
    </w:p>
    <w:p>
      <w:pPr>
        <w:pStyle w:val="Scripture"/>
      </w:pPr>
      <w:r>
        <w:rPr>
          <w:rFonts w:ascii="Arial" w:hAnsi="Arial"/>
          <w:b/>
          <w:color w:val="804826"/>
          <w:sz w:val="15"/>
        </w:rPr>
        <w:t xml:space="preserve">7 </w:t>
      </w:r>
      <w:r>
        <w:rPr>
          <w:rFonts w:ascii="Georgia" w:hAnsi="Georgia"/>
          <w:sz w:val="19"/>
        </w:rPr>
        <w:t>The full soul loathes a honeycomb,</w:t>
        <w:br/>
        <w:t>but to the hungry soul every bitter thing is sweet.</w:t>
      </w:r>
    </w:p>
    <w:p>
      <w:pPr>
        <w:pStyle w:val="Scripture"/>
      </w:pPr>
      <w:r>
        <w:rPr>
          <w:rFonts w:ascii="Arial" w:hAnsi="Arial"/>
          <w:b/>
          <w:color w:val="804826"/>
          <w:sz w:val="15"/>
        </w:rPr>
        <w:t xml:space="preserve">8 </w:t>
      </w:r>
      <w:r>
        <w:rPr>
          <w:rFonts w:ascii="Georgia" w:hAnsi="Georgia"/>
          <w:sz w:val="19"/>
        </w:rPr>
        <w:t>Like a bird that wanders from its nest</w:t>
        <w:br/>
        <w:t>is a man who wanders from his place.</w:t>
      </w:r>
    </w:p>
    <w:p>
      <w:pPr>
        <w:pStyle w:val="Scripture"/>
      </w:pPr>
      <w:r>
        <w:rPr>
          <w:rFonts w:ascii="Arial" w:hAnsi="Arial"/>
          <w:b/>
          <w:color w:val="804826"/>
          <w:sz w:val="15"/>
        </w:rPr>
        <w:t xml:space="preserve">9 </w:t>
      </w:r>
      <w:r>
        <w:rPr>
          <w:rFonts w:ascii="Georgia" w:hAnsi="Georgia"/>
          <w:sz w:val="19"/>
        </w:rPr>
        <w:t>Oil and perfume make the heart glad,</w:t>
        <w:br/>
        <w:t>and the sweetness of a friend comes from earnest counsel.</w:t>
      </w:r>
    </w:p>
    <w:p>
      <w:pPr>
        <w:pStyle w:val="Scripture"/>
      </w:pPr>
      <w:r>
        <w:rPr>
          <w:rFonts w:ascii="Arial" w:hAnsi="Arial"/>
          <w:b/>
          <w:color w:val="804826"/>
          <w:sz w:val="15"/>
        </w:rPr>
        <w:t xml:space="preserve">10 </w:t>
      </w:r>
      <w:r>
        <w:rPr>
          <w:rFonts w:ascii="Georgia" w:hAnsi="Georgia"/>
          <w:sz w:val="19"/>
        </w:rPr>
        <w:t>Do not forsake your own friend or your father’s friend,</w:t>
        <w:br/>
        <w:t>and do not go to your brother’s house in the day of your calamity.</w:t>
        <w:br/>
        <w:t>Better is a neighbor who is near</w:t>
        <w:br/>
        <w:t>than a brother who is far away.</w:t>
      </w:r>
    </w:p>
    <w:p>
      <w:pPr>
        <w:pStyle w:val="Scripture"/>
      </w:pPr>
      <w:r>
        <w:rPr>
          <w:rFonts w:ascii="Arial" w:hAnsi="Arial"/>
          <w:b/>
          <w:color w:val="804826"/>
          <w:sz w:val="15"/>
        </w:rPr>
        <w:t xml:space="preserve">11 </w:t>
      </w:r>
      <w:r>
        <w:rPr>
          <w:rFonts w:ascii="Georgia" w:hAnsi="Georgia"/>
          <w:sz w:val="19"/>
        </w:rPr>
        <w:t>Be wise, my son, and make my heart glad,</w:t>
        <w:br/>
        <w:t>that I may answer him who reproaches me.</w:t>
      </w:r>
    </w:p>
    <w:p>
      <w:pPr>
        <w:pStyle w:val="Scripture"/>
      </w:pPr>
      <w:r>
        <w:rPr>
          <w:rFonts w:ascii="Arial" w:hAnsi="Arial"/>
          <w:b/>
          <w:color w:val="804826"/>
          <w:sz w:val="15"/>
        </w:rPr>
        <w:t xml:space="preserve">12 </w:t>
      </w:r>
      <w:r>
        <w:rPr>
          <w:rFonts w:ascii="Georgia" w:hAnsi="Georgia"/>
          <w:sz w:val="19"/>
        </w:rPr>
        <w:t>A prudent man sees danger and hides himself,</w:t>
        <w:br/>
        <w:t>but the simple pass on and suffer for it.</w:t>
      </w:r>
    </w:p>
    <w:p>
      <w:pPr>
        <w:pStyle w:val="Scripture"/>
      </w:pPr>
      <w:r>
        <w:rPr>
          <w:rFonts w:ascii="Arial" w:hAnsi="Arial"/>
          <w:b/>
          <w:color w:val="804826"/>
          <w:sz w:val="15"/>
        </w:rPr>
        <w:t xml:space="preserve">13 </w:t>
      </w:r>
      <w:r>
        <w:rPr>
          <w:rFonts w:ascii="Georgia" w:hAnsi="Georgia"/>
          <w:sz w:val="19"/>
        </w:rPr>
        <w:t>Take his garment who becomes surety for a stranger,</w:t>
        <w:br/>
        <w:t>and hold it as security when he pledges himself for a foreign woman.</w:t>
      </w:r>
    </w:p>
    <w:p>
      <w:pPr>
        <w:pStyle w:val="Scripture"/>
      </w:pPr>
      <w:r>
        <w:rPr>
          <w:rFonts w:ascii="Arial" w:hAnsi="Arial"/>
          <w:b/>
          <w:color w:val="804826"/>
          <w:sz w:val="15"/>
        </w:rPr>
        <w:t xml:space="preserve">14 </w:t>
      </w:r>
      <w:r>
        <w:rPr>
          <w:rFonts w:ascii="Georgia" w:hAnsi="Georgia"/>
          <w:sz w:val="19"/>
        </w:rPr>
        <w:t>He who blesses his neighbor with a loud voice,</w:t>
        <w:br/>
        <w:t>rising early in the morning,</w:t>
        <w:br/>
        <w:t>it shall be counted as a curse to him.</w:t>
      </w:r>
    </w:p>
    <w:p>
      <w:pPr>
        <w:pStyle w:val="Scripture"/>
      </w:pPr>
      <w:r>
        <w:rPr>
          <w:rFonts w:ascii="Arial" w:hAnsi="Arial"/>
          <w:b/>
          <w:color w:val="804826"/>
          <w:sz w:val="15"/>
        </w:rPr>
        <w:t xml:space="preserve">15 </w:t>
      </w:r>
      <w:r>
        <w:rPr>
          <w:rFonts w:ascii="Georgia" w:hAnsi="Georgia"/>
          <w:sz w:val="19"/>
        </w:rPr>
        <w:t>A continual dripping on a rainy day</w:t>
        <w:br/>
        <w:t>and a contentious woman are alike.</w:t>
      </w:r>
    </w:p>
    <w:p>
      <w:pPr>
        <w:pStyle w:val="Scripture"/>
      </w:pPr>
      <w:r>
        <w:rPr>
          <w:rFonts w:ascii="Arial" w:hAnsi="Arial"/>
          <w:b/>
          <w:color w:val="804826"/>
          <w:sz w:val="15"/>
        </w:rPr>
        <w:t xml:space="preserve">16 </w:t>
      </w:r>
      <w:r>
        <w:rPr>
          <w:rFonts w:ascii="Georgia" w:hAnsi="Georgia"/>
          <w:sz w:val="19"/>
        </w:rPr>
        <w:t>Whoever restrains her restrains the wind</w:t>
        <w:br/>
        <w:t>and grasps oil with his right hand.</w:t>
      </w:r>
    </w:p>
    <w:p>
      <w:pPr>
        <w:pStyle w:val="Scripture"/>
      </w:pPr>
      <w:r>
        <w:rPr>
          <w:rFonts w:ascii="Arial" w:hAnsi="Arial"/>
          <w:b/>
          <w:color w:val="804826"/>
          <w:sz w:val="15"/>
        </w:rPr>
        <w:t xml:space="preserve">17 </w:t>
      </w:r>
      <w:r>
        <w:rPr>
          <w:rFonts w:ascii="Georgia" w:hAnsi="Georgia"/>
          <w:sz w:val="19"/>
        </w:rPr>
        <w:t>As iron sharpens iron,</w:t>
        <w:br/>
        <w:t>so one man sharpens another.</w:t>
      </w:r>
    </w:p>
    <w:p>
      <w:pPr>
        <w:pStyle w:val="Scripture"/>
      </w:pPr>
      <w:r>
        <w:rPr>
          <w:rFonts w:ascii="Arial" w:hAnsi="Arial"/>
          <w:b/>
          <w:color w:val="804826"/>
          <w:sz w:val="15"/>
        </w:rPr>
        <w:t xml:space="preserve">18 </w:t>
      </w:r>
      <w:r>
        <w:rPr>
          <w:rFonts w:ascii="Georgia" w:hAnsi="Georgia"/>
          <w:sz w:val="19"/>
        </w:rPr>
        <w:t>Whoever tends the fig tree shall eat its fruit,</w:t>
        <w:br/>
        <w:t>and he who cares for his master shall be honored.</w:t>
      </w:r>
    </w:p>
    <w:p>
      <w:pPr>
        <w:pStyle w:val="Scripture"/>
      </w:pPr>
      <w:r>
        <w:rPr>
          <w:rFonts w:ascii="Arial" w:hAnsi="Arial"/>
          <w:b/>
          <w:color w:val="804826"/>
          <w:sz w:val="15"/>
        </w:rPr>
        <w:t xml:space="preserve">19 </w:t>
      </w:r>
      <w:r>
        <w:rPr>
          <w:rFonts w:ascii="Georgia" w:hAnsi="Georgia"/>
          <w:sz w:val="19"/>
        </w:rPr>
        <w:t>As water reflects the face,</w:t>
        <w:br/>
        <w:t>so a man’s heart reflects the man.</w:t>
      </w:r>
    </w:p>
    <w:p>
      <w:pPr>
        <w:pStyle w:val="Scripture"/>
      </w:pPr>
      <w:r>
        <w:rPr>
          <w:rFonts w:ascii="Arial" w:hAnsi="Arial"/>
          <w:b/>
          <w:color w:val="804826"/>
          <w:sz w:val="15"/>
        </w:rPr>
        <w:t xml:space="preserve">20 </w:t>
      </w:r>
      <w:r>
        <w:rPr>
          <w:rFonts w:ascii="Georgia" w:hAnsi="Georgia"/>
          <w:sz w:val="19"/>
        </w:rPr>
        <w:t>Sheol and Abaddon are never satisfied,</w:t>
        <w:br/>
        <w:t>and the eyes of man are never satisfied.</w:t>
      </w:r>
    </w:p>
    <w:p>
      <w:pPr>
        <w:pStyle w:val="Scripture"/>
      </w:pPr>
      <w:r>
        <w:rPr>
          <w:rFonts w:ascii="Arial" w:hAnsi="Arial"/>
          <w:b/>
          <w:color w:val="804826"/>
          <w:sz w:val="15"/>
        </w:rPr>
        <w:t xml:space="preserve">21 </w:t>
      </w:r>
      <w:r>
        <w:rPr>
          <w:rFonts w:ascii="Georgia" w:hAnsi="Georgia"/>
          <w:sz w:val="19"/>
        </w:rPr>
        <w:t>The refining pot is for silver and the furnace for gold,</w:t>
        <w:br/>
        <w:t>and a man is tested by the praise he receives.</w:t>
      </w:r>
    </w:p>
    <w:p>
      <w:pPr>
        <w:pStyle w:val="Scripture"/>
      </w:pPr>
      <w:r>
        <w:rPr>
          <w:rFonts w:ascii="Arial" w:hAnsi="Arial"/>
          <w:b/>
          <w:color w:val="804826"/>
          <w:sz w:val="15"/>
        </w:rPr>
        <w:t xml:space="preserve">22 </w:t>
      </w:r>
      <w:r>
        <w:rPr>
          <w:rFonts w:ascii="Georgia" w:hAnsi="Georgia"/>
          <w:sz w:val="19"/>
        </w:rPr>
        <w:t>Though you grind a fool in a mortar with a pestle</w:t>
        <w:br/>
        <w:t>along with crushed grain,</w:t>
        <w:br/>
        <w:t>his foolishness shall not depart from him.</w:t>
      </w:r>
    </w:p>
    <w:p>
      <w:pPr>
        <w:pStyle w:val="Scripture"/>
      </w:pPr>
      <w:r>
        <w:rPr>
          <w:rFonts w:ascii="Arial" w:hAnsi="Arial"/>
          <w:b/>
          <w:color w:val="804826"/>
          <w:sz w:val="15"/>
        </w:rPr>
        <w:t xml:space="preserve">23 </w:t>
      </w:r>
      <w:r>
        <w:rPr>
          <w:rFonts w:ascii="Georgia" w:hAnsi="Georgia"/>
          <w:sz w:val="19"/>
        </w:rPr>
        <w:t>Know well the condition of your flocks,</w:t>
        <w:br/>
        <w:t>and give careful attention to your herds;</w:t>
      </w:r>
    </w:p>
    <w:p>
      <w:pPr>
        <w:pStyle w:val="Scripture"/>
      </w:pPr>
      <w:r>
        <w:rPr>
          <w:rFonts w:ascii="Arial" w:hAnsi="Arial"/>
          <w:b/>
          <w:color w:val="804826"/>
          <w:sz w:val="15"/>
        </w:rPr>
        <w:t xml:space="preserve">24 </w:t>
      </w:r>
      <w:r>
        <w:rPr>
          <w:rFonts w:ascii="Georgia" w:hAnsi="Georgia"/>
          <w:sz w:val="19"/>
        </w:rPr>
        <w:t>for riches do not last forever,</w:t>
        <w:br/>
        <w:t>nor does a crown endure to all generations.</w:t>
      </w:r>
    </w:p>
    <w:p>
      <w:pPr>
        <w:pStyle w:val="Scripture"/>
      </w:pPr>
      <w:r>
        <w:rPr>
          <w:rFonts w:ascii="Arial" w:hAnsi="Arial"/>
          <w:b/>
          <w:color w:val="804826"/>
          <w:sz w:val="15"/>
        </w:rPr>
        <w:t xml:space="preserve">25 </w:t>
      </w:r>
      <w:r>
        <w:rPr>
          <w:rFonts w:ascii="Georgia" w:hAnsi="Georgia"/>
          <w:sz w:val="19"/>
        </w:rPr>
        <w:t>The hay is removed, and the tender grass appears,</w:t>
        <w:br/>
        <w:t>and the herbs of the mountains are gathered.</w:t>
      </w:r>
    </w:p>
    <w:p>
      <w:pPr>
        <w:pStyle w:val="Scripture"/>
      </w:pPr>
      <w:r>
        <w:rPr>
          <w:rFonts w:ascii="Arial" w:hAnsi="Arial"/>
          <w:b/>
          <w:color w:val="804826"/>
          <w:sz w:val="15"/>
        </w:rPr>
        <w:t xml:space="preserve">26 </w:t>
      </w:r>
      <w:r>
        <w:rPr>
          <w:rFonts w:ascii="Georgia" w:hAnsi="Georgia"/>
          <w:sz w:val="19"/>
        </w:rPr>
        <w:t>The lambs shall provide your clothing,</w:t>
        <w:br/>
        <w:t>and the goats shall provide the price of a field.</w:t>
      </w:r>
    </w:p>
    <w:p>
      <w:pPr>
        <w:pStyle w:val="Scripture"/>
      </w:pPr>
      <w:r>
        <w:rPr>
          <w:rFonts w:ascii="Arial" w:hAnsi="Arial"/>
          <w:b/>
          <w:color w:val="804826"/>
          <w:sz w:val="15"/>
        </w:rPr>
        <w:t xml:space="preserve">27 </w:t>
      </w:r>
      <w:r>
        <w:rPr>
          <w:rFonts w:ascii="Georgia" w:hAnsi="Georgia"/>
          <w:sz w:val="19"/>
        </w:rPr>
        <w:t>There shall be enough goats’ milk for your food,</w:t>
        <w:br/>
        <w:t>for the food of your household,</w:t>
        <w:br/>
        <w:t>and nourishment for your maidservants.</w:t>
      </w:r>
    </w:p>
    <w:p>
      <w:pPr>
        <w:pStyle w:val="Heading2"/>
      </w:pPr>
      <w:r>
        <w:t>Chapter 28</w:t>
      </w:r>
    </w:p>
    <w:p>
      <w:pPr>
        <w:pStyle w:val="Scripture"/>
      </w:pPr>
      <w:r>
        <w:rPr>
          <w:rFonts w:ascii="Arial" w:hAnsi="Arial"/>
          <w:b/>
          <w:color w:val="804826"/>
          <w:sz w:val="15"/>
        </w:rPr>
        <w:t xml:space="preserve">1 </w:t>
      </w:r>
      <w:r>
        <w:rPr>
          <w:rFonts w:ascii="Georgia" w:hAnsi="Georgia"/>
          <w:sz w:val="19"/>
        </w:rPr>
        <w:t>The wicked flee when no one pursues,</w:t>
        <w:br/>
        <w:t>but the righteous are as bold as a lion.</w:t>
      </w:r>
    </w:p>
    <w:p>
      <w:pPr>
        <w:pStyle w:val="Scripture"/>
      </w:pPr>
      <w:r>
        <w:rPr>
          <w:rFonts w:ascii="Arial" w:hAnsi="Arial"/>
          <w:b/>
          <w:color w:val="804826"/>
          <w:sz w:val="15"/>
        </w:rPr>
        <w:t xml:space="preserve">2 </w:t>
      </w:r>
      <w:r>
        <w:rPr>
          <w:rFonts w:ascii="Georgia" w:hAnsi="Georgia"/>
          <w:sz w:val="19"/>
        </w:rPr>
        <w:t>Because of the transgression of a land, its rulers are many,</w:t>
        <w:br/>
        <w:t>but through a man of understanding and knowledge</w:t>
        <w:br/>
        <w:t>its stability shall continue.</w:t>
      </w:r>
    </w:p>
    <w:p>
      <w:pPr>
        <w:pStyle w:val="Scripture"/>
      </w:pPr>
      <w:r>
        <w:rPr>
          <w:rFonts w:ascii="Arial" w:hAnsi="Arial"/>
          <w:b/>
          <w:color w:val="804826"/>
          <w:sz w:val="15"/>
        </w:rPr>
        <w:t xml:space="preserve">3 </w:t>
      </w:r>
      <w:r>
        <w:rPr>
          <w:rFonts w:ascii="Georgia" w:hAnsi="Georgia"/>
          <w:sz w:val="19"/>
        </w:rPr>
        <w:t>A poor man who oppresses the poor</w:t>
        <w:br/>
        <w:t>is like a sweeping rain that leaves no food.</w:t>
      </w:r>
    </w:p>
    <w:p>
      <w:pPr>
        <w:pStyle w:val="Scripture"/>
      </w:pPr>
      <w:r>
        <w:rPr>
          <w:rFonts w:ascii="Arial" w:hAnsi="Arial"/>
          <w:b/>
          <w:color w:val="804826"/>
          <w:sz w:val="15"/>
        </w:rPr>
        <w:t xml:space="preserve">4 </w:t>
      </w:r>
      <w:r>
        <w:rPr>
          <w:rFonts w:ascii="Georgia" w:hAnsi="Georgia"/>
          <w:sz w:val="19"/>
        </w:rPr>
        <w:t>Those who forsake the law praise the wicked,</w:t>
        <w:br/>
        <w:t>but those who keep the law contend with them.</w:t>
      </w:r>
    </w:p>
    <w:p>
      <w:pPr>
        <w:pStyle w:val="Scripture"/>
      </w:pPr>
      <w:r>
        <w:rPr>
          <w:rFonts w:ascii="Arial" w:hAnsi="Arial"/>
          <w:b/>
          <w:color w:val="804826"/>
          <w:sz w:val="15"/>
        </w:rPr>
        <w:t xml:space="preserve">5 </w:t>
      </w:r>
      <w:r>
        <w:rPr>
          <w:rFonts w:ascii="Georgia" w:hAnsi="Georgia"/>
          <w:sz w:val="19"/>
        </w:rPr>
        <w:t>Evil men do not understand justice,</w:t>
        <w:br/>
        <w:t>but those who seek YHWH–Yahweh understand it fully.</w:t>
      </w:r>
    </w:p>
    <w:p>
      <w:pPr>
        <w:pStyle w:val="Scripture"/>
      </w:pPr>
      <w:r>
        <w:rPr>
          <w:rFonts w:ascii="Arial" w:hAnsi="Arial"/>
          <w:b/>
          <w:color w:val="804826"/>
          <w:sz w:val="15"/>
        </w:rPr>
        <w:t xml:space="preserve">6 </w:t>
      </w:r>
      <w:r>
        <w:rPr>
          <w:rFonts w:ascii="Georgia" w:hAnsi="Georgia"/>
          <w:sz w:val="19"/>
        </w:rPr>
        <w:t>Better is a poor man who walks in his integrity</w:t>
        <w:br/>
        <w:t>than a rich man who is crooked in his ways.</w:t>
      </w:r>
    </w:p>
    <w:p>
      <w:pPr>
        <w:pStyle w:val="Scripture"/>
      </w:pPr>
      <w:r>
        <w:rPr>
          <w:rFonts w:ascii="Arial" w:hAnsi="Arial"/>
          <w:b/>
          <w:color w:val="804826"/>
          <w:sz w:val="15"/>
        </w:rPr>
        <w:t xml:space="preserve">7 </w:t>
      </w:r>
      <w:r>
        <w:rPr>
          <w:rFonts w:ascii="Georgia" w:hAnsi="Georgia"/>
          <w:sz w:val="19"/>
        </w:rPr>
        <w:t>Whoever keeps the law is a discerning son,</w:t>
        <w:br/>
        <w:t>but he who is a companion of gluttons shames his father.</w:t>
      </w:r>
    </w:p>
    <w:p>
      <w:pPr>
        <w:pStyle w:val="Scripture"/>
      </w:pPr>
      <w:r>
        <w:rPr>
          <w:rFonts w:ascii="Arial" w:hAnsi="Arial"/>
          <w:b/>
          <w:color w:val="804826"/>
          <w:sz w:val="15"/>
        </w:rPr>
        <w:t xml:space="preserve">8 </w:t>
      </w:r>
      <w:r>
        <w:rPr>
          <w:rFonts w:ascii="Georgia" w:hAnsi="Georgia"/>
          <w:sz w:val="19"/>
        </w:rPr>
        <w:t>He who increases his wealth by interest and excessive gain</w:t>
        <w:br/>
        <w:t>gathers it for him who has compassion on the poor.</w:t>
      </w:r>
    </w:p>
    <w:p>
      <w:pPr>
        <w:pStyle w:val="Scripture"/>
      </w:pPr>
      <w:r>
        <w:rPr>
          <w:rFonts w:ascii="Arial" w:hAnsi="Arial"/>
          <w:b/>
          <w:color w:val="804826"/>
          <w:sz w:val="15"/>
        </w:rPr>
        <w:t xml:space="preserve">9 </w:t>
      </w:r>
      <w:r>
        <w:rPr>
          <w:rFonts w:ascii="Georgia" w:hAnsi="Georgia"/>
          <w:sz w:val="19"/>
        </w:rPr>
        <w:t>He who turns away his ear from hearing the law,</w:t>
        <w:br/>
        <w:t>even his prayer is an abomination.</w:t>
      </w:r>
    </w:p>
    <w:p>
      <w:pPr>
        <w:pStyle w:val="Scripture"/>
      </w:pPr>
      <w:r>
        <w:rPr>
          <w:rFonts w:ascii="Arial" w:hAnsi="Arial"/>
          <w:b/>
          <w:color w:val="804826"/>
          <w:sz w:val="15"/>
        </w:rPr>
        <w:t xml:space="preserve">10 </w:t>
      </w:r>
      <w:r>
        <w:rPr>
          <w:rFonts w:ascii="Georgia" w:hAnsi="Georgia"/>
          <w:sz w:val="19"/>
        </w:rPr>
        <w:t>Whoever causes the upright to go astray in an evil way</w:t>
        <w:br/>
        <w:t>shall fall into his own pit,</w:t>
        <w:br/>
        <w:t>but the blameless shall inherit good.</w:t>
      </w:r>
    </w:p>
    <w:p>
      <w:pPr>
        <w:pStyle w:val="Scripture"/>
      </w:pPr>
      <w:r>
        <w:rPr>
          <w:rFonts w:ascii="Arial" w:hAnsi="Arial"/>
          <w:b/>
          <w:color w:val="804826"/>
          <w:sz w:val="15"/>
        </w:rPr>
        <w:t xml:space="preserve">11 </w:t>
      </w:r>
      <w:r>
        <w:rPr>
          <w:rFonts w:ascii="Georgia" w:hAnsi="Georgia"/>
          <w:sz w:val="19"/>
        </w:rPr>
        <w:t>The rich man is wise in his own eyes,</w:t>
        <w:br/>
        <w:t>but the poor man who has understanding searches him out.</w:t>
      </w:r>
    </w:p>
    <w:p>
      <w:pPr>
        <w:pStyle w:val="Scripture"/>
      </w:pPr>
      <w:r>
        <w:rPr>
          <w:rFonts w:ascii="Arial" w:hAnsi="Arial"/>
          <w:b/>
          <w:color w:val="804826"/>
          <w:sz w:val="15"/>
        </w:rPr>
        <w:t xml:space="preserve">12 </w:t>
      </w:r>
      <w:r>
        <w:rPr>
          <w:rFonts w:ascii="Georgia" w:hAnsi="Georgia"/>
          <w:sz w:val="19"/>
        </w:rPr>
        <w:t>When the righteous triumph, there is great glory,</w:t>
        <w:br/>
        <w:t>but when the wicked rise, men hide themselves.</w:t>
      </w:r>
    </w:p>
    <w:p>
      <w:pPr>
        <w:pStyle w:val="Scripture"/>
      </w:pPr>
      <w:r>
        <w:rPr>
          <w:rFonts w:ascii="Arial" w:hAnsi="Arial"/>
          <w:b/>
          <w:color w:val="804826"/>
          <w:sz w:val="15"/>
        </w:rPr>
        <w:t xml:space="preserve">13 </w:t>
      </w:r>
      <w:r>
        <w:rPr>
          <w:rFonts w:ascii="Georgia" w:hAnsi="Georgia"/>
          <w:sz w:val="19"/>
        </w:rPr>
        <w:t>He who conceals his transgressions shall not prosper,</w:t>
        <w:br/>
        <w:t>but whoever confesses and forsakes them shall obtain mercy.</w:t>
      </w:r>
    </w:p>
    <w:p>
      <w:pPr>
        <w:pStyle w:val="Scripture"/>
      </w:pPr>
      <w:r>
        <w:rPr>
          <w:rFonts w:ascii="Arial" w:hAnsi="Arial"/>
          <w:b/>
          <w:color w:val="804826"/>
          <w:sz w:val="15"/>
        </w:rPr>
        <w:t xml:space="preserve">14 </w:t>
      </w:r>
      <w:r>
        <w:rPr>
          <w:rFonts w:ascii="Georgia" w:hAnsi="Georgia"/>
          <w:sz w:val="19"/>
        </w:rPr>
        <w:t>Blessed is the man who always fears,</w:t>
        <w:br/>
        <w:t>but he who hardens his heart shall fall into calamity.</w:t>
      </w:r>
    </w:p>
    <w:p>
      <w:pPr>
        <w:pStyle w:val="Scripture"/>
      </w:pPr>
      <w:r>
        <w:rPr>
          <w:rFonts w:ascii="Arial" w:hAnsi="Arial"/>
          <w:b/>
          <w:color w:val="804826"/>
          <w:sz w:val="15"/>
        </w:rPr>
        <w:t xml:space="preserve">15 </w:t>
      </w:r>
      <w:r>
        <w:rPr>
          <w:rFonts w:ascii="Georgia" w:hAnsi="Georgia"/>
          <w:sz w:val="19"/>
        </w:rPr>
        <w:t>Like a roaring lion and a charging bear</w:t>
        <w:br/>
        <w:t>is a wicked ruler over a poor people.</w:t>
      </w:r>
    </w:p>
    <w:p>
      <w:pPr>
        <w:pStyle w:val="Scripture"/>
      </w:pPr>
      <w:r>
        <w:rPr>
          <w:rFonts w:ascii="Arial" w:hAnsi="Arial"/>
          <w:b/>
          <w:color w:val="804826"/>
          <w:sz w:val="15"/>
        </w:rPr>
        <w:t xml:space="preserve">16 </w:t>
      </w:r>
      <w:r>
        <w:rPr>
          <w:rFonts w:ascii="Georgia" w:hAnsi="Georgia"/>
          <w:sz w:val="19"/>
        </w:rPr>
        <w:t>A ruler who lacks understanding is a great oppressor,</w:t>
        <w:br/>
        <w:t>but he who hates unjust gain shall prolong his days.</w:t>
      </w:r>
    </w:p>
    <w:p>
      <w:pPr>
        <w:pStyle w:val="Scripture"/>
      </w:pPr>
      <w:r>
        <w:rPr>
          <w:rFonts w:ascii="Arial" w:hAnsi="Arial"/>
          <w:b/>
          <w:color w:val="804826"/>
          <w:sz w:val="15"/>
        </w:rPr>
        <w:t xml:space="preserve">17 </w:t>
      </w:r>
      <w:r>
        <w:rPr>
          <w:rFonts w:ascii="Georgia" w:hAnsi="Georgia"/>
          <w:sz w:val="19"/>
        </w:rPr>
        <w:t>A man burdened with the blood of another</w:t>
        <w:br/>
        <w:t>shall flee to the pit;</w:t>
        <w:br/>
        <w:t>let no one support him.</w:t>
      </w:r>
    </w:p>
    <w:p>
      <w:pPr>
        <w:pStyle w:val="Scripture"/>
      </w:pPr>
      <w:r>
        <w:rPr>
          <w:rFonts w:ascii="Arial" w:hAnsi="Arial"/>
          <w:b/>
          <w:color w:val="804826"/>
          <w:sz w:val="15"/>
        </w:rPr>
        <w:t xml:space="preserve">18 </w:t>
      </w:r>
      <w:r>
        <w:rPr>
          <w:rFonts w:ascii="Georgia" w:hAnsi="Georgia"/>
          <w:sz w:val="19"/>
        </w:rPr>
        <w:t>Whoever walks blamelessly shall be delivered,</w:t>
        <w:br/>
        <w:t>but he who is perverse in his ways shall suddenly fall.</w:t>
      </w:r>
    </w:p>
    <w:p>
      <w:pPr>
        <w:pStyle w:val="Scripture"/>
      </w:pPr>
      <w:r>
        <w:rPr>
          <w:rFonts w:ascii="Arial" w:hAnsi="Arial"/>
          <w:b/>
          <w:color w:val="804826"/>
          <w:sz w:val="15"/>
        </w:rPr>
        <w:t xml:space="preserve">19 </w:t>
      </w:r>
      <w:r>
        <w:rPr>
          <w:rFonts w:ascii="Georgia" w:hAnsi="Georgia"/>
          <w:sz w:val="19"/>
        </w:rPr>
        <w:t>He who works his land shall have plenty of bread,</w:t>
        <w:br/>
        <w:t>but he who follows worthless pursuits shall have plenty of poverty.</w:t>
      </w:r>
    </w:p>
    <w:p>
      <w:pPr>
        <w:pStyle w:val="Scripture"/>
      </w:pPr>
      <w:r>
        <w:rPr>
          <w:rFonts w:ascii="Arial" w:hAnsi="Arial"/>
          <w:b/>
          <w:color w:val="804826"/>
          <w:sz w:val="15"/>
        </w:rPr>
        <w:t xml:space="preserve">20 </w:t>
      </w:r>
      <w:r>
        <w:rPr>
          <w:rFonts w:ascii="Georgia" w:hAnsi="Georgia"/>
          <w:sz w:val="19"/>
        </w:rPr>
        <w:t>A faithful man shall abound with blessings,</w:t>
        <w:br/>
        <w:t>but he who hastens to be rich shall not go unpunished.</w:t>
      </w:r>
    </w:p>
    <w:p>
      <w:pPr>
        <w:pStyle w:val="Scripture"/>
      </w:pPr>
      <w:r>
        <w:rPr>
          <w:rFonts w:ascii="Arial" w:hAnsi="Arial"/>
          <w:b/>
          <w:color w:val="804826"/>
          <w:sz w:val="15"/>
        </w:rPr>
        <w:t xml:space="preserve">21 </w:t>
      </w:r>
      <w:r>
        <w:rPr>
          <w:rFonts w:ascii="Georgia" w:hAnsi="Georgia"/>
          <w:sz w:val="19"/>
        </w:rPr>
        <w:t>To show partiality is not good,</w:t>
        <w:br/>
        <w:t>yet for a piece of bread a man will transgress.</w:t>
      </w:r>
    </w:p>
    <w:p>
      <w:pPr>
        <w:pStyle w:val="Scripture"/>
      </w:pPr>
      <w:r>
        <w:rPr>
          <w:rFonts w:ascii="Arial" w:hAnsi="Arial"/>
          <w:b/>
          <w:color w:val="804826"/>
          <w:sz w:val="15"/>
        </w:rPr>
        <w:t xml:space="preserve">22 </w:t>
      </w:r>
      <w:r>
        <w:rPr>
          <w:rFonts w:ascii="Georgia" w:hAnsi="Georgia"/>
          <w:sz w:val="19"/>
        </w:rPr>
        <w:t>A man with an evil eye hastens after riches</w:t>
        <w:br/>
        <w:t>and does not know that poverty shall come upon him.</w:t>
      </w:r>
    </w:p>
    <w:p>
      <w:pPr>
        <w:pStyle w:val="Scripture"/>
      </w:pPr>
      <w:r>
        <w:rPr>
          <w:rFonts w:ascii="Arial" w:hAnsi="Arial"/>
          <w:b/>
          <w:color w:val="804826"/>
          <w:sz w:val="15"/>
        </w:rPr>
        <w:t xml:space="preserve">23 </w:t>
      </w:r>
      <w:r>
        <w:rPr>
          <w:rFonts w:ascii="Georgia" w:hAnsi="Georgia"/>
          <w:sz w:val="19"/>
        </w:rPr>
        <w:t>He who rebukes a man shall afterward find more favor</w:t>
        <w:br/>
        <w:t>than he who flatters with his tongue.</w:t>
      </w:r>
    </w:p>
    <w:p>
      <w:pPr>
        <w:pStyle w:val="Scripture"/>
      </w:pPr>
      <w:r>
        <w:rPr>
          <w:rFonts w:ascii="Arial" w:hAnsi="Arial"/>
          <w:b/>
          <w:color w:val="804826"/>
          <w:sz w:val="15"/>
        </w:rPr>
        <w:t xml:space="preserve">24 </w:t>
      </w:r>
      <w:r>
        <w:rPr>
          <w:rFonts w:ascii="Georgia" w:hAnsi="Georgia"/>
          <w:sz w:val="19"/>
        </w:rPr>
        <w:t>Whoever robs his father or his mother and says,</w:t>
        <w:br/>
        <w:t>“It is no transgression,”</w:t>
        <w:br/>
        <w:t>is a companion of a destroyer.</w:t>
      </w:r>
    </w:p>
    <w:p>
      <w:pPr>
        <w:pStyle w:val="Scripture"/>
      </w:pPr>
      <w:r>
        <w:rPr>
          <w:rFonts w:ascii="Arial" w:hAnsi="Arial"/>
          <w:b/>
          <w:color w:val="804826"/>
          <w:sz w:val="15"/>
        </w:rPr>
        <w:t xml:space="preserve">25 </w:t>
      </w:r>
      <w:r>
        <w:rPr>
          <w:rFonts w:ascii="Georgia" w:hAnsi="Georgia"/>
          <w:sz w:val="19"/>
        </w:rPr>
        <w:t>A greedy soul stirs up strife,</w:t>
        <w:br/>
        <w:t>but he who trusts in YHWH–Yahweh shall prosper.</w:t>
      </w:r>
    </w:p>
    <w:p>
      <w:pPr>
        <w:pStyle w:val="Scripture"/>
      </w:pPr>
      <w:r>
        <w:rPr>
          <w:rFonts w:ascii="Arial" w:hAnsi="Arial"/>
          <w:b/>
          <w:color w:val="804826"/>
          <w:sz w:val="15"/>
        </w:rPr>
        <w:t xml:space="preserve">26 </w:t>
      </w:r>
      <w:r>
        <w:rPr>
          <w:rFonts w:ascii="Georgia" w:hAnsi="Georgia"/>
          <w:sz w:val="19"/>
        </w:rPr>
        <w:t>He who trusts in his own heart is a fool,</w:t>
        <w:br/>
        <w:t>but whoever walks in wisdom shall be delivered.</w:t>
      </w:r>
    </w:p>
    <w:p>
      <w:pPr>
        <w:pStyle w:val="Scripture"/>
      </w:pPr>
      <w:r>
        <w:rPr>
          <w:rFonts w:ascii="Arial" w:hAnsi="Arial"/>
          <w:b/>
          <w:color w:val="804826"/>
          <w:sz w:val="15"/>
        </w:rPr>
        <w:t xml:space="preserve">27 </w:t>
      </w:r>
      <w:r>
        <w:rPr>
          <w:rFonts w:ascii="Georgia" w:hAnsi="Georgia"/>
          <w:sz w:val="19"/>
        </w:rPr>
        <w:t>He who gives to the poor shall not lack,</w:t>
        <w:br/>
        <w:t>but he who hides his eyes shall have many curses.</w:t>
      </w:r>
    </w:p>
    <w:p>
      <w:pPr>
        <w:pStyle w:val="Scripture"/>
      </w:pPr>
      <w:r>
        <w:rPr>
          <w:rFonts w:ascii="Arial" w:hAnsi="Arial"/>
          <w:b/>
          <w:color w:val="804826"/>
          <w:sz w:val="15"/>
        </w:rPr>
        <w:t xml:space="preserve">28 </w:t>
      </w:r>
      <w:r>
        <w:rPr>
          <w:rFonts w:ascii="Georgia" w:hAnsi="Georgia"/>
          <w:sz w:val="19"/>
        </w:rPr>
        <w:t>When the wicked rise, men hide themselves,</w:t>
        <w:br/>
        <w:t>but when they perish, the righteous increase.</w:t>
      </w:r>
    </w:p>
    <w:p>
      <w:pPr>
        <w:pStyle w:val="Heading2"/>
      </w:pPr>
      <w:r>
        <w:t>Chapter 29</w:t>
      </w:r>
    </w:p>
    <w:p>
      <w:pPr>
        <w:pStyle w:val="Scripture"/>
      </w:pPr>
      <w:r>
        <w:rPr>
          <w:rFonts w:ascii="Arial" w:hAnsi="Arial"/>
          <w:b/>
          <w:color w:val="804826"/>
          <w:sz w:val="15"/>
        </w:rPr>
        <w:t xml:space="preserve">1 </w:t>
      </w:r>
      <w:r>
        <w:rPr>
          <w:rFonts w:ascii="Georgia" w:hAnsi="Georgia"/>
          <w:sz w:val="19"/>
        </w:rPr>
        <w:t>He who is often corrected yet stiffens his neck</w:t>
        <w:br/>
        <w:t>shall suddenly be broken beyond remedy.</w:t>
      </w:r>
    </w:p>
    <w:p>
      <w:pPr>
        <w:pStyle w:val="Scripture"/>
      </w:pPr>
      <w:r>
        <w:rPr>
          <w:rFonts w:ascii="Arial" w:hAnsi="Arial"/>
          <w:b/>
          <w:color w:val="804826"/>
          <w:sz w:val="15"/>
        </w:rPr>
        <w:t xml:space="preserve">2 </w:t>
      </w:r>
      <w:r>
        <w:rPr>
          <w:rFonts w:ascii="Georgia" w:hAnsi="Georgia"/>
          <w:sz w:val="19"/>
        </w:rPr>
        <w:t>When the righteous increase, the people rejoice,</w:t>
        <w:br/>
        <w:t>but when a wicked man rules, the people groan.</w:t>
      </w:r>
    </w:p>
    <w:p>
      <w:pPr>
        <w:pStyle w:val="Scripture"/>
      </w:pPr>
      <w:r>
        <w:rPr>
          <w:rFonts w:ascii="Arial" w:hAnsi="Arial"/>
          <w:b/>
          <w:color w:val="804826"/>
          <w:sz w:val="15"/>
        </w:rPr>
        <w:t xml:space="preserve">3 </w:t>
      </w:r>
      <w:r>
        <w:rPr>
          <w:rFonts w:ascii="Georgia" w:hAnsi="Georgia"/>
          <w:sz w:val="19"/>
        </w:rPr>
        <w:t>Whoever loves wisdom makes his father glad,</w:t>
        <w:br/>
        <w:t>but he who keeps company with prostitutes wastes his wealth.</w:t>
      </w:r>
    </w:p>
    <w:p>
      <w:pPr>
        <w:pStyle w:val="Scripture"/>
      </w:pPr>
      <w:r>
        <w:rPr>
          <w:rFonts w:ascii="Arial" w:hAnsi="Arial"/>
          <w:b/>
          <w:color w:val="804826"/>
          <w:sz w:val="15"/>
        </w:rPr>
        <w:t xml:space="preserve">4 </w:t>
      </w:r>
      <w:r>
        <w:rPr>
          <w:rFonts w:ascii="Georgia" w:hAnsi="Georgia"/>
          <w:sz w:val="19"/>
        </w:rPr>
        <w:t>By justice a king establishes the land,</w:t>
        <w:br/>
        <w:t>but he who demands gifts tears it down.</w:t>
      </w:r>
    </w:p>
    <w:p>
      <w:pPr>
        <w:pStyle w:val="Scripture"/>
      </w:pPr>
      <w:r>
        <w:rPr>
          <w:rFonts w:ascii="Arial" w:hAnsi="Arial"/>
          <w:b/>
          <w:color w:val="804826"/>
          <w:sz w:val="15"/>
        </w:rPr>
        <w:t xml:space="preserve">5 </w:t>
      </w:r>
      <w:r>
        <w:rPr>
          <w:rFonts w:ascii="Georgia" w:hAnsi="Georgia"/>
          <w:sz w:val="19"/>
        </w:rPr>
        <w:t>A man who flatters his neighbor</w:t>
        <w:br/>
        <w:t>spreads a net for his feet.</w:t>
      </w:r>
    </w:p>
    <w:p>
      <w:pPr>
        <w:pStyle w:val="Scripture"/>
      </w:pPr>
      <w:r>
        <w:rPr>
          <w:rFonts w:ascii="Arial" w:hAnsi="Arial"/>
          <w:b/>
          <w:color w:val="804826"/>
          <w:sz w:val="15"/>
        </w:rPr>
        <w:t xml:space="preserve">6 </w:t>
      </w:r>
      <w:r>
        <w:rPr>
          <w:rFonts w:ascii="Georgia" w:hAnsi="Georgia"/>
          <w:sz w:val="19"/>
        </w:rPr>
        <w:t>An evil man is trapped by his transgression,</w:t>
        <w:br/>
        <w:t>but the righteous sings and rejoices.</w:t>
      </w:r>
    </w:p>
    <w:p>
      <w:pPr>
        <w:pStyle w:val="Scripture"/>
      </w:pPr>
      <w:r>
        <w:rPr>
          <w:rFonts w:ascii="Arial" w:hAnsi="Arial"/>
          <w:b/>
          <w:color w:val="804826"/>
          <w:sz w:val="15"/>
        </w:rPr>
        <w:t xml:space="preserve">7 </w:t>
      </w:r>
      <w:r>
        <w:rPr>
          <w:rFonts w:ascii="Georgia" w:hAnsi="Georgia"/>
          <w:sz w:val="19"/>
        </w:rPr>
        <w:t>The righteous considers the cause of the poor,</w:t>
        <w:br/>
        <w:t>but the wicked has no understanding of such concern.</w:t>
      </w:r>
    </w:p>
    <w:p>
      <w:pPr>
        <w:pStyle w:val="Scripture"/>
      </w:pPr>
      <w:r>
        <w:rPr>
          <w:rFonts w:ascii="Arial" w:hAnsi="Arial"/>
          <w:b/>
          <w:color w:val="804826"/>
          <w:sz w:val="15"/>
        </w:rPr>
        <w:t xml:space="preserve">8 </w:t>
      </w:r>
      <w:r>
        <w:rPr>
          <w:rFonts w:ascii="Georgia" w:hAnsi="Georgia"/>
          <w:sz w:val="19"/>
        </w:rPr>
        <w:t>Scoffers set a city on fire,</w:t>
        <w:br/>
        <w:t>but wise men turn away wrath.</w:t>
      </w:r>
    </w:p>
    <w:p>
      <w:pPr>
        <w:pStyle w:val="Scripture"/>
      </w:pPr>
      <w:r>
        <w:rPr>
          <w:rFonts w:ascii="Arial" w:hAnsi="Arial"/>
          <w:b/>
          <w:color w:val="804826"/>
          <w:sz w:val="15"/>
        </w:rPr>
        <w:t xml:space="preserve">9 </w:t>
      </w:r>
      <w:r>
        <w:rPr>
          <w:rFonts w:ascii="Georgia" w:hAnsi="Georgia"/>
          <w:sz w:val="19"/>
        </w:rPr>
        <w:t>If a wise man contends with a foolish man,</w:t>
        <w:br/>
        <w:t>whether the fool rages or laughs, there is no rest.</w:t>
      </w:r>
    </w:p>
    <w:p>
      <w:pPr>
        <w:pStyle w:val="Scripture"/>
      </w:pPr>
      <w:r>
        <w:rPr>
          <w:rFonts w:ascii="Arial" w:hAnsi="Arial"/>
          <w:b/>
          <w:color w:val="804826"/>
          <w:sz w:val="15"/>
        </w:rPr>
        <w:t xml:space="preserve">10 </w:t>
      </w:r>
      <w:r>
        <w:rPr>
          <w:rFonts w:ascii="Georgia" w:hAnsi="Georgia"/>
          <w:sz w:val="19"/>
        </w:rPr>
        <w:t>Bloodthirsty men hate the blameless,</w:t>
        <w:br/>
        <w:t>but the upright seek to preserve his life.</w:t>
      </w:r>
    </w:p>
    <w:p>
      <w:pPr>
        <w:pStyle w:val="Scripture"/>
      </w:pPr>
      <w:r>
        <w:rPr>
          <w:rFonts w:ascii="Arial" w:hAnsi="Arial"/>
          <w:b/>
          <w:color w:val="804826"/>
          <w:sz w:val="15"/>
        </w:rPr>
        <w:t xml:space="preserve">11 </w:t>
      </w:r>
      <w:r>
        <w:rPr>
          <w:rFonts w:ascii="Georgia" w:hAnsi="Georgia"/>
          <w:sz w:val="19"/>
        </w:rPr>
        <w:t>A fool gives full vent to his anger,</w:t>
        <w:br/>
        <w:t>but a wise man quietly restrains it.</w:t>
      </w:r>
    </w:p>
    <w:p>
      <w:pPr>
        <w:pStyle w:val="Scripture"/>
      </w:pPr>
      <w:r>
        <w:rPr>
          <w:rFonts w:ascii="Arial" w:hAnsi="Arial"/>
          <w:b/>
          <w:color w:val="804826"/>
          <w:sz w:val="15"/>
        </w:rPr>
        <w:t xml:space="preserve">12 </w:t>
      </w:r>
      <w:r>
        <w:rPr>
          <w:rFonts w:ascii="Georgia" w:hAnsi="Georgia"/>
          <w:sz w:val="19"/>
        </w:rPr>
        <w:t>If a ruler listens to falsehood,</w:t>
        <w:br/>
        <w:t>all his servants become wicked.</w:t>
      </w:r>
    </w:p>
    <w:p>
      <w:pPr>
        <w:pStyle w:val="Scripture"/>
      </w:pPr>
      <w:r>
        <w:rPr>
          <w:rFonts w:ascii="Arial" w:hAnsi="Arial"/>
          <w:b/>
          <w:color w:val="804826"/>
          <w:sz w:val="15"/>
        </w:rPr>
        <w:t xml:space="preserve">13 </w:t>
      </w:r>
      <w:r>
        <w:rPr>
          <w:rFonts w:ascii="Georgia" w:hAnsi="Georgia"/>
          <w:sz w:val="19"/>
        </w:rPr>
        <w:t>The poor man and the oppressor meet together;</w:t>
        <w:br/>
        <w:t>YHWH–Yahweh gives light to the eyes of them both.</w:t>
      </w:r>
    </w:p>
    <w:p>
      <w:pPr>
        <w:pStyle w:val="Scripture"/>
      </w:pPr>
      <w:r>
        <w:rPr>
          <w:rFonts w:ascii="Arial" w:hAnsi="Arial"/>
          <w:b/>
          <w:color w:val="804826"/>
          <w:sz w:val="15"/>
        </w:rPr>
        <w:t xml:space="preserve">14 </w:t>
      </w:r>
      <w:r>
        <w:rPr>
          <w:rFonts w:ascii="Georgia" w:hAnsi="Georgia"/>
          <w:sz w:val="19"/>
        </w:rPr>
        <w:t>If a king judges the poor faithfully,</w:t>
        <w:br/>
        <w:t>his throne shall be established forever.</w:t>
      </w:r>
    </w:p>
    <w:p>
      <w:pPr>
        <w:pStyle w:val="Scripture"/>
      </w:pPr>
      <w:r>
        <w:rPr>
          <w:rFonts w:ascii="Arial" w:hAnsi="Arial"/>
          <w:b/>
          <w:color w:val="804826"/>
          <w:sz w:val="15"/>
        </w:rPr>
        <w:t xml:space="preserve">15 </w:t>
      </w:r>
      <w:r>
        <w:rPr>
          <w:rFonts w:ascii="Georgia" w:hAnsi="Georgia"/>
          <w:sz w:val="19"/>
        </w:rPr>
        <w:t>The rod and correction give wisdom,</w:t>
        <w:br/>
        <w:t>but a child left to himself brings shame to his mother.</w:t>
      </w:r>
    </w:p>
    <w:p>
      <w:pPr>
        <w:pStyle w:val="Scripture"/>
      </w:pPr>
      <w:r>
        <w:rPr>
          <w:rFonts w:ascii="Arial" w:hAnsi="Arial"/>
          <w:b/>
          <w:color w:val="804826"/>
          <w:sz w:val="15"/>
        </w:rPr>
        <w:t xml:space="preserve">16 </w:t>
      </w:r>
      <w:r>
        <w:rPr>
          <w:rFonts w:ascii="Georgia" w:hAnsi="Georgia"/>
          <w:sz w:val="19"/>
        </w:rPr>
        <w:t>When the wicked increase, transgression increases,</w:t>
        <w:br/>
        <w:t>but the righteous shall see their downfall.</w:t>
      </w:r>
    </w:p>
    <w:p>
      <w:pPr>
        <w:pStyle w:val="Scripture"/>
      </w:pPr>
      <w:r>
        <w:rPr>
          <w:rFonts w:ascii="Arial" w:hAnsi="Arial"/>
          <w:b/>
          <w:color w:val="804826"/>
          <w:sz w:val="15"/>
        </w:rPr>
        <w:t xml:space="preserve">17 </w:t>
      </w:r>
      <w:r>
        <w:rPr>
          <w:rFonts w:ascii="Georgia" w:hAnsi="Georgia"/>
          <w:sz w:val="19"/>
        </w:rPr>
        <w:t>Correct your son, and he shall give you rest;</w:t>
        <w:br/>
        <w:t>yes, he shall give delight to your soul.</w:t>
      </w:r>
    </w:p>
    <w:p>
      <w:pPr>
        <w:pStyle w:val="Scripture"/>
      </w:pPr>
      <w:r>
        <w:rPr>
          <w:rFonts w:ascii="Arial" w:hAnsi="Arial"/>
          <w:b/>
          <w:color w:val="804826"/>
          <w:sz w:val="15"/>
        </w:rPr>
        <w:t xml:space="preserve">18 </w:t>
      </w:r>
      <w:r>
        <w:rPr>
          <w:rFonts w:ascii="Georgia" w:hAnsi="Georgia"/>
          <w:sz w:val="19"/>
        </w:rPr>
        <w:t>Where there is no vision, the people cast off restraint,</w:t>
        <w:br/>
        <w:t>but blessed is he who keeps the law.</w:t>
      </w:r>
    </w:p>
    <w:p>
      <w:pPr>
        <w:pStyle w:val="Scripture"/>
      </w:pPr>
      <w:r>
        <w:rPr>
          <w:rFonts w:ascii="Arial" w:hAnsi="Arial"/>
          <w:b/>
          <w:color w:val="804826"/>
          <w:sz w:val="15"/>
        </w:rPr>
        <w:t xml:space="preserve">19 </w:t>
      </w:r>
      <w:r>
        <w:rPr>
          <w:rFonts w:ascii="Georgia" w:hAnsi="Georgia"/>
          <w:sz w:val="19"/>
        </w:rPr>
        <w:t>A servant will not be corrected by words alone,</w:t>
        <w:br/>
        <w:t>for though he understands, he does not respond.</w:t>
      </w:r>
    </w:p>
    <w:p>
      <w:pPr>
        <w:pStyle w:val="Scripture"/>
      </w:pPr>
      <w:r>
        <w:rPr>
          <w:rFonts w:ascii="Arial" w:hAnsi="Arial"/>
          <w:b/>
          <w:color w:val="804826"/>
          <w:sz w:val="15"/>
        </w:rPr>
        <w:t xml:space="preserve">20 </w:t>
      </w:r>
      <w:r>
        <w:rPr>
          <w:rFonts w:ascii="Georgia" w:hAnsi="Georgia"/>
          <w:sz w:val="19"/>
        </w:rPr>
        <w:t>Do you see a man who is hasty in his words?</w:t>
        <w:br/>
        <w:t>There is more hope for a fool than for him.</w:t>
      </w:r>
    </w:p>
    <w:p>
      <w:pPr>
        <w:pStyle w:val="Scripture"/>
      </w:pPr>
      <w:r>
        <w:rPr>
          <w:rFonts w:ascii="Arial" w:hAnsi="Arial"/>
          <w:b/>
          <w:color w:val="804826"/>
          <w:sz w:val="15"/>
        </w:rPr>
        <w:t xml:space="preserve">21 </w:t>
      </w:r>
      <w:r>
        <w:rPr>
          <w:rFonts w:ascii="Georgia" w:hAnsi="Georgia"/>
          <w:sz w:val="19"/>
        </w:rPr>
        <w:t>He who pampers his servant from childhood</w:t>
        <w:br/>
        <w:t>shall find him ungrateful in the end.</w:t>
      </w:r>
    </w:p>
    <w:p>
      <w:pPr>
        <w:pStyle w:val="Scripture"/>
      </w:pPr>
      <w:r>
        <w:rPr>
          <w:rFonts w:ascii="Arial" w:hAnsi="Arial"/>
          <w:b/>
          <w:color w:val="804826"/>
          <w:sz w:val="15"/>
        </w:rPr>
        <w:t xml:space="preserve">22 </w:t>
      </w:r>
      <w:r>
        <w:rPr>
          <w:rFonts w:ascii="Georgia" w:hAnsi="Georgia"/>
          <w:sz w:val="19"/>
        </w:rPr>
        <w:t>An angry man stirs up strife,</w:t>
        <w:br/>
        <w:t>and a wrathful man abounds in transgression.</w:t>
      </w:r>
    </w:p>
    <w:p>
      <w:pPr>
        <w:pStyle w:val="Scripture"/>
      </w:pPr>
      <w:r>
        <w:rPr>
          <w:rFonts w:ascii="Arial" w:hAnsi="Arial"/>
          <w:b/>
          <w:color w:val="804826"/>
          <w:sz w:val="15"/>
        </w:rPr>
        <w:t xml:space="preserve">23 </w:t>
      </w:r>
      <w:r>
        <w:rPr>
          <w:rFonts w:ascii="Georgia" w:hAnsi="Georgia"/>
          <w:sz w:val="19"/>
        </w:rPr>
        <w:t>A man’s pride shall bring him low,</w:t>
        <w:br/>
        <w:t>but he who is humble in spirit shall obtain honor.</w:t>
      </w:r>
    </w:p>
    <w:p>
      <w:pPr>
        <w:pStyle w:val="Scripture"/>
      </w:pPr>
      <w:r>
        <w:rPr>
          <w:rFonts w:ascii="Arial" w:hAnsi="Arial"/>
          <w:b/>
          <w:color w:val="804826"/>
          <w:sz w:val="15"/>
        </w:rPr>
        <w:t xml:space="preserve">24 </w:t>
      </w:r>
      <w:r>
        <w:rPr>
          <w:rFonts w:ascii="Georgia" w:hAnsi="Georgia"/>
          <w:sz w:val="19"/>
        </w:rPr>
        <w:t>Whoever shares with a thief hates his own soul;</w:t>
        <w:br/>
        <w:t>he hears the oath but reveals nothing.</w:t>
      </w:r>
    </w:p>
    <w:p>
      <w:pPr>
        <w:pStyle w:val="Scripture"/>
      </w:pPr>
      <w:r>
        <w:rPr>
          <w:rFonts w:ascii="Arial" w:hAnsi="Arial"/>
          <w:b/>
          <w:color w:val="804826"/>
          <w:sz w:val="15"/>
        </w:rPr>
        <w:t xml:space="preserve">25 </w:t>
      </w:r>
      <w:r>
        <w:rPr>
          <w:rFonts w:ascii="Georgia" w:hAnsi="Georgia"/>
          <w:sz w:val="19"/>
        </w:rPr>
        <w:t>The fear of man brings a snare,</w:t>
        <w:br/>
        <w:t>but whoever trusts in YHWH–Yahweh shall be safe.</w:t>
      </w:r>
    </w:p>
    <w:p>
      <w:pPr>
        <w:pStyle w:val="Scripture"/>
      </w:pPr>
      <w:r>
        <w:rPr>
          <w:rFonts w:ascii="Arial" w:hAnsi="Arial"/>
          <w:b/>
          <w:color w:val="804826"/>
          <w:sz w:val="15"/>
        </w:rPr>
        <w:t xml:space="preserve">26 </w:t>
      </w:r>
      <w:r>
        <w:rPr>
          <w:rFonts w:ascii="Georgia" w:hAnsi="Georgia"/>
          <w:sz w:val="19"/>
        </w:rPr>
        <w:t>Many seek the ruler’s favor,</w:t>
        <w:br/>
        <w:t>but a man’s justice comes from YHWH–Yahweh.</w:t>
      </w:r>
    </w:p>
    <w:p>
      <w:pPr>
        <w:pStyle w:val="Scripture"/>
      </w:pPr>
      <w:r>
        <w:rPr>
          <w:rFonts w:ascii="Arial" w:hAnsi="Arial"/>
          <w:b/>
          <w:color w:val="804826"/>
          <w:sz w:val="15"/>
        </w:rPr>
        <w:t xml:space="preserve">27 </w:t>
      </w:r>
      <w:r>
        <w:rPr>
          <w:rFonts w:ascii="Georgia" w:hAnsi="Georgia"/>
          <w:sz w:val="19"/>
        </w:rPr>
        <w:t>An unjust man is an abomination to the righteous,</w:t>
        <w:br/>
        <w:t>and he who is upright in the way</w:t>
        <w:br/>
        <w:t>is an abomination to the wicked.</w:t>
      </w:r>
    </w:p>
    <w:p>
      <w:pPr>
        <w:pStyle w:val="Heading2"/>
      </w:pPr>
      <w:r>
        <w:t>Chapter 30</w:t>
      </w:r>
    </w:p>
    <w:p>
      <w:pPr>
        <w:pStyle w:val="Scripture"/>
      </w:pPr>
      <w:r>
        <w:rPr>
          <w:rFonts w:ascii="Georgia" w:hAnsi="Georgia"/>
          <w:i/>
          <w:sz w:val="18"/>
        </w:rPr>
        <w:t>The Words of Agur</w:t>
      </w:r>
    </w:p>
    <w:p>
      <w:pPr>
        <w:pStyle w:val="Scripture"/>
      </w:pPr>
      <w:r>
        <w:rPr>
          <w:rFonts w:ascii="Arial" w:hAnsi="Arial"/>
          <w:b/>
          <w:color w:val="804826"/>
          <w:sz w:val="15"/>
        </w:rPr>
        <w:t xml:space="preserve">1 </w:t>
      </w:r>
      <w:r>
        <w:rPr>
          <w:rFonts w:ascii="Georgia" w:hAnsi="Georgia"/>
          <w:sz w:val="19"/>
        </w:rPr>
        <w:t>The words of Agur the son of Jakeh, the oracle.</w:t>
      </w:r>
    </w:p>
    <w:p>
      <w:pPr>
        <w:pStyle w:val="Scripture"/>
      </w:pPr>
      <w:r>
        <w:rPr>
          <w:rFonts w:ascii="Georgia" w:hAnsi="Georgia"/>
          <w:i/>
          <w:sz w:val="18"/>
        </w:rPr>
        <w:t>The man says to Ithiel,</w:t>
        <w:br/>
        <w:t>to Ithiel and Ucal:</w:t>
      </w:r>
    </w:p>
    <w:p>
      <w:pPr>
        <w:pStyle w:val="Scripture"/>
      </w:pPr>
      <w:r>
        <w:rPr>
          <w:rFonts w:ascii="Arial" w:hAnsi="Arial"/>
          <w:b/>
          <w:color w:val="804826"/>
          <w:sz w:val="15"/>
        </w:rPr>
        <w:t xml:space="preserve">2 </w:t>
      </w:r>
      <w:r>
        <w:rPr>
          <w:rFonts w:ascii="Georgia" w:hAnsi="Georgia"/>
          <w:sz w:val="19"/>
        </w:rPr>
        <w:t>Surely I am more ignorant than any man</w:t>
        <w:br/>
        <w:t>and do not have the understanding of a man.</w:t>
      </w:r>
    </w:p>
    <w:p>
      <w:pPr>
        <w:pStyle w:val="Scripture"/>
      </w:pPr>
      <w:r>
        <w:rPr>
          <w:rFonts w:ascii="Arial" w:hAnsi="Arial"/>
          <w:b/>
          <w:color w:val="804826"/>
          <w:sz w:val="15"/>
        </w:rPr>
        <w:t xml:space="preserve">3 </w:t>
      </w:r>
      <w:r>
        <w:rPr>
          <w:rFonts w:ascii="Georgia" w:hAnsi="Georgia"/>
          <w:sz w:val="19"/>
        </w:rPr>
        <w:t>I have not learned wisdom,</w:t>
        <w:br/>
        <w:t>nor do I possess the knowledge of the Holy One.</w:t>
      </w:r>
    </w:p>
    <w:p>
      <w:pPr>
        <w:pStyle w:val="Scripture"/>
      </w:pPr>
      <w:r>
        <w:rPr>
          <w:rFonts w:ascii="Arial" w:hAnsi="Arial"/>
          <w:b/>
          <w:color w:val="804826"/>
          <w:sz w:val="15"/>
        </w:rPr>
        <w:t xml:space="preserve">4 </w:t>
      </w:r>
      <w:r>
        <w:rPr>
          <w:rFonts w:ascii="Georgia" w:hAnsi="Georgia"/>
          <w:sz w:val="19"/>
        </w:rPr>
        <w:t>Who has ascended into heaven and descended?</w:t>
        <w:br/>
        <w:t>Who has gathered the wind in His fists?</w:t>
        <w:br/>
        <w:t>Who has bound the waters in His garment?</w:t>
        <w:br/>
        <w:t>Who has established all the ends of the earth?</w:t>
        <w:br/>
        <w:t>What is His name, and what is His son’s name,</w:t>
        <w:br/>
        <w:t>if you know?</w:t>
      </w:r>
    </w:p>
    <w:p>
      <w:pPr>
        <w:pStyle w:val="Scripture"/>
      </w:pPr>
      <w:r>
        <w:rPr>
          <w:rFonts w:ascii="Arial" w:hAnsi="Arial"/>
          <w:b/>
          <w:color w:val="804826"/>
          <w:sz w:val="15"/>
        </w:rPr>
        <w:t xml:space="preserve">5 </w:t>
      </w:r>
      <w:r>
        <w:rPr>
          <w:rFonts w:ascii="Georgia" w:hAnsi="Georgia"/>
          <w:sz w:val="19"/>
        </w:rPr>
        <w:t>Every word of Elohim is pure.</w:t>
        <w:br/>
        <w:t>He is a shield to those who take refuge in Him.</w:t>
      </w:r>
    </w:p>
    <w:p>
      <w:pPr>
        <w:pStyle w:val="Scripture"/>
      </w:pPr>
      <w:r>
        <w:rPr>
          <w:rFonts w:ascii="Arial" w:hAnsi="Arial"/>
          <w:b/>
          <w:color w:val="804826"/>
          <w:sz w:val="15"/>
        </w:rPr>
        <w:t xml:space="preserve">6 </w:t>
      </w:r>
      <w:r>
        <w:rPr>
          <w:rFonts w:ascii="Georgia" w:hAnsi="Georgia"/>
          <w:sz w:val="19"/>
        </w:rPr>
        <w:t>Do not add to His words,</w:t>
        <w:br/>
        <w:t>lest He rebuke you and you be found a liar.</w:t>
      </w:r>
    </w:p>
    <w:p>
      <w:pPr>
        <w:pStyle w:val="Scripture"/>
      </w:pPr>
      <w:r>
        <w:rPr>
          <w:rFonts w:ascii="Arial" w:hAnsi="Arial"/>
          <w:b/>
          <w:color w:val="804826"/>
          <w:sz w:val="15"/>
        </w:rPr>
        <w:t xml:space="preserve">7 </w:t>
      </w:r>
      <w:r>
        <w:rPr>
          <w:rFonts w:ascii="Georgia" w:hAnsi="Georgia"/>
          <w:sz w:val="19"/>
        </w:rPr>
        <w:t>Two things I have asked of You;</w:t>
        <w:br/>
        <w:t>do not deny them to me before I die:</w:t>
      </w:r>
    </w:p>
    <w:p>
      <w:pPr>
        <w:pStyle w:val="Scripture"/>
      </w:pPr>
      <w:r>
        <w:rPr>
          <w:rFonts w:ascii="Arial" w:hAnsi="Arial"/>
          <w:b/>
          <w:color w:val="804826"/>
          <w:sz w:val="15"/>
        </w:rPr>
        <w:t xml:space="preserve">8 </w:t>
      </w:r>
      <w:r>
        <w:rPr>
          <w:rFonts w:ascii="Georgia" w:hAnsi="Georgia"/>
          <w:sz w:val="19"/>
        </w:rPr>
        <w:t>Remove falsehood and lies far from me.</w:t>
        <w:br/>
        <w:t>Give me neither poverty nor riches;</w:t>
        <w:br/>
        <w:t>feed me with the food that is needful for me,</w:t>
      </w:r>
    </w:p>
    <w:p>
      <w:pPr>
        <w:pStyle w:val="Scripture"/>
      </w:pPr>
      <w:r>
        <w:rPr>
          <w:rFonts w:ascii="Arial" w:hAnsi="Arial"/>
          <w:b/>
          <w:color w:val="804826"/>
          <w:sz w:val="15"/>
        </w:rPr>
        <w:t xml:space="preserve">9 </w:t>
      </w:r>
      <w:r>
        <w:rPr>
          <w:rFonts w:ascii="Georgia" w:hAnsi="Georgia"/>
          <w:sz w:val="19"/>
        </w:rPr>
        <w:t>lest I be full and deny You and say,</w:t>
        <w:br/>
        <w:t>“Who is YHWH–Yahweh?”</w:t>
        <w:br/>
        <w:t>or lest I be poor and steal</w:t>
        <w:br/>
        <w:t>and profane the name of my Elohim.</w:t>
      </w:r>
    </w:p>
    <w:p>
      <w:pPr>
        <w:pStyle w:val="Scripture"/>
      </w:pPr>
      <w:r>
        <w:rPr>
          <w:rFonts w:ascii="Arial" w:hAnsi="Arial"/>
          <w:b/>
          <w:color w:val="804826"/>
          <w:sz w:val="15"/>
        </w:rPr>
        <w:t xml:space="preserve">10 </w:t>
      </w:r>
      <w:r>
        <w:rPr>
          <w:rFonts w:ascii="Georgia" w:hAnsi="Georgia"/>
          <w:sz w:val="19"/>
        </w:rPr>
        <w:t>Do not slander a servant to his master,</w:t>
        <w:br/>
        <w:t>lest he curse you and you be found guilty.</w:t>
      </w:r>
    </w:p>
    <w:p>
      <w:pPr>
        <w:pStyle w:val="Scripture"/>
      </w:pPr>
      <w:r>
        <w:rPr>
          <w:rFonts w:ascii="Arial" w:hAnsi="Arial"/>
          <w:b/>
          <w:color w:val="804826"/>
          <w:sz w:val="15"/>
        </w:rPr>
        <w:t xml:space="preserve">11 </w:t>
      </w:r>
      <w:r>
        <w:rPr>
          <w:rFonts w:ascii="Georgia" w:hAnsi="Georgia"/>
          <w:sz w:val="19"/>
        </w:rPr>
        <w:t>There is a generation that curses its father</w:t>
        <w:br/>
        <w:t>and does not bless its mother.</w:t>
      </w:r>
    </w:p>
    <w:p>
      <w:pPr>
        <w:pStyle w:val="Scripture"/>
      </w:pPr>
      <w:r>
        <w:rPr>
          <w:rFonts w:ascii="Arial" w:hAnsi="Arial"/>
          <w:b/>
          <w:color w:val="804826"/>
          <w:sz w:val="15"/>
        </w:rPr>
        <w:t xml:space="preserve">12 </w:t>
      </w:r>
      <w:r>
        <w:rPr>
          <w:rFonts w:ascii="Georgia" w:hAnsi="Georgia"/>
          <w:sz w:val="19"/>
        </w:rPr>
        <w:t>There is a generation that is pure in its own eyes,</w:t>
        <w:br/>
        <w:t>yet is not washed from its filthiness.</w:t>
      </w:r>
    </w:p>
    <w:p>
      <w:pPr>
        <w:pStyle w:val="Scripture"/>
      </w:pPr>
      <w:r>
        <w:rPr>
          <w:rFonts w:ascii="Arial" w:hAnsi="Arial"/>
          <w:b/>
          <w:color w:val="804826"/>
          <w:sz w:val="15"/>
        </w:rPr>
        <w:t xml:space="preserve">13 </w:t>
      </w:r>
      <w:r>
        <w:rPr>
          <w:rFonts w:ascii="Georgia" w:hAnsi="Georgia"/>
          <w:sz w:val="19"/>
        </w:rPr>
        <w:t>There is a generation, how lofty are their eyes!</w:t>
        <w:br/>
        <w:t>And their eyelids are raised in arrogance.</w:t>
      </w:r>
    </w:p>
    <w:p>
      <w:pPr>
        <w:pStyle w:val="Scripture"/>
      </w:pPr>
      <w:r>
        <w:rPr>
          <w:rFonts w:ascii="Arial" w:hAnsi="Arial"/>
          <w:b/>
          <w:color w:val="804826"/>
          <w:sz w:val="15"/>
        </w:rPr>
        <w:t xml:space="preserve">14 </w:t>
      </w:r>
      <w:r>
        <w:rPr>
          <w:rFonts w:ascii="Georgia" w:hAnsi="Georgia"/>
          <w:sz w:val="19"/>
        </w:rPr>
        <w:t>There is a generation whose teeth are swords</w:t>
        <w:br/>
        <w:t>and whose jaw teeth are knives,</w:t>
        <w:br/>
        <w:t>to devour the poor from the earth</w:t>
        <w:br/>
        <w:t>and the needy from among men.</w:t>
      </w:r>
    </w:p>
    <w:p>
      <w:pPr>
        <w:pStyle w:val="Scripture"/>
      </w:pPr>
      <w:r>
        <w:rPr>
          <w:rFonts w:ascii="Arial" w:hAnsi="Arial"/>
          <w:b/>
          <w:color w:val="804826"/>
          <w:sz w:val="15"/>
        </w:rPr>
        <w:t xml:space="preserve">15 </w:t>
      </w:r>
      <w:r>
        <w:rPr>
          <w:rFonts w:ascii="Georgia" w:hAnsi="Georgia"/>
          <w:sz w:val="19"/>
        </w:rPr>
        <w:t>The leech has two daughters:</w:t>
        <w:br/>
        <w:t>“Give! Give!”</w:t>
      </w:r>
    </w:p>
    <w:p>
      <w:pPr>
        <w:pStyle w:val="Scripture"/>
      </w:pPr>
      <w:r>
        <w:rPr>
          <w:rFonts w:ascii="Georgia" w:hAnsi="Georgia"/>
          <w:i/>
          <w:sz w:val="18"/>
        </w:rPr>
        <w:t>There are three things that are never satisfied,</w:t>
        <w:br/>
        <w:t>yes, four that never say, “Enough”:</w:t>
      </w:r>
    </w:p>
    <w:p>
      <w:pPr>
        <w:pStyle w:val="Scripture"/>
      </w:pPr>
      <w:r>
        <w:rPr>
          <w:rFonts w:ascii="Arial" w:hAnsi="Arial"/>
          <w:b/>
          <w:color w:val="804826"/>
          <w:sz w:val="15"/>
        </w:rPr>
        <w:t xml:space="preserve">16 </w:t>
      </w:r>
      <w:r>
        <w:rPr>
          <w:rFonts w:ascii="Georgia" w:hAnsi="Georgia"/>
          <w:sz w:val="19"/>
        </w:rPr>
        <w:t>Sheol,</w:t>
        <w:br/>
        <w:t>the barren womb,</w:t>
        <w:br/>
        <w:t>the earth that is not satisfied with water,</w:t>
        <w:br/>
        <w:t>and the fire that never says, “Enough.”</w:t>
      </w:r>
    </w:p>
    <w:p>
      <w:pPr>
        <w:pStyle w:val="Scripture"/>
      </w:pPr>
      <w:r>
        <w:rPr>
          <w:rFonts w:ascii="Arial" w:hAnsi="Arial"/>
          <w:b/>
          <w:color w:val="804826"/>
          <w:sz w:val="15"/>
        </w:rPr>
        <w:t xml:space="preserve">17 </w:t>
      </w:r>
      <w:r>
        <w:rPr>
          <w:rFonts w:ascii="Georgia" w:hAnsi="Georgia"/>
          <w:sz w:val="19"/>
        </w:rPr>
        <w:t>The eye that mocks his father</w:t>
        <w:br/>
        <w:t>and despises obedience to his mother,</w:t>
        <w:br/>
        <w:t>the ravens of the valley shall pick it out,</w:t>
        <w:br/>
        <w:t>and the young eagles shall eat it.</w:t>
      </w:r>
    </w:p>
    <w:p>
      <w:pPr>
        <w:pStyle w:val="Scripture"/>
      </w:pPr>
      <w:r>
        <w:rPr>
          <w:rFonts w:ascii="Arial" w:hAnsi="Arial"/>
          <w:b/>
          <w:color w:val="804826"/>
          <w:sz w:val="15"/>
        </w:rPr>
        <w:t xml:space="preserve">18 </w:t>
      </w:r>
      <w:r>
        <w:rPr>
          <w:rFonts w:ascii="Georgia" w:hAnsi="Georgia"/>
          <w:sz w:val="19"/>
        </w:rPr>
        <w:t>There are three things that are too wonderful for me,</w:t>
        <w:br/>
        <w:t>yes, four that I do not understand:</w:t>
      </w:r>
    </w:p>
    <w:p>
      <w:pPr>
        <w:pStyle w:val="Scripture"/>
      </w:pPr>
      <w:r>
        <w:rPr>
          <w:rFonts w:ascii="Arial" w:hAnsi="Arial"/>
          <w:b/>
          <w:color w:val="804826"/>
          <w:sz w:val="15"/>
        </w:rPr>
        <w:t xml:space="preserve">19 </w:t>
      </w:r>
      <w:r>
        <w:rPr>
          <w:rFonts w:ascii="Georgia" w:hAnsi="Georgia"/>
          <w:sz w:val="19"/>
        </w:rPr>
        <w:t>the way of an eagle in the sky,</w:t>
        <w:br/>
        <w:t>the way of a serpent upon a rock,</w:t>
        <w:br/>
        <w:t>the way of a ship in the midst of the sea,</w:t>
        <w:br/>
        <w:t>and the way of a man with a young woman.</w:t>
      </w:r>
    </w:p>
    <w:p>
      <w:pPr>
        <w:pStyle w:val="Scripture"/>
      </w:pPr>
      <w:r>
        <w:rPr>
          <w:rFonts w:ascii="Arial" w:hAnsi="Arial"/>
          <w:b/>
          <w:color w:val="804826"/>
          <w:sz w:val="15"/>
        </w:rPr>
        <w:t xml:space="preserve">20 </w:t>
      </w:r>
      <w:r>
        <w:rPr>
          <w:rFonts w:ascii="Georgia" w:hAnsi="Georgia"/>
          <w:sz w:val="19"/>
        </w:rPr>
        <w:t>So is the way of an adulterous woman:</w:t>
        <w:br/>
        <w:t>she eats and wipes her mouth</w:t>
        <w:br/>
        <w:t>and says, “I have done nothing wrong.”</w:t>
      </w:r>
    </w:p>
    <w:p>
      <w:pPr>
        <w:pStyle w:val="Scripture"/>
      </w:pPr>
      <w:r>
        <w:rPr>
          <w:rFonts w:ascii="Arial" w:hAnsi="Arial"/>
          <w:b/>
          <w:color w:val="804826"/>
          <w:sz w:val="15"/>
        </w:rPr>
        <w:t xml:space="preserve">21 </w:t>
      </w:r>
      <w:r>
        <w:rPr>
          <w:rFonts w:ascii="Georgia" w:hAnsi="Georgia"/>
          <w:sz w:val="19"/>
        </w:rPr>
        <w:t>Under three things the earth trembles,</w:t>
        <w:br/>
        <w:t>and under four it cannot bear up:</w:t>
      </w:r>
    </w:p>
    <w:p>
      <w:pPr>
        <w:pStyle w:val="Scripture"/>
      </w:pPr>
      <w:r>
        <w:rPr>
          <w:rFonts w:ascii="Arial" w:hAnsi="Arial"/>
          <w:b/>
          <w:color w:val="804826"/>
          <w:sz w:val="15"/>
        </w:rPr>
        <w:t xml:space="preserve">22 </w:t>
      </w:r>
      <w:r>
        <w:rPr>
          <w:rFonts w:ascii="Georgia" w:hAnsi="Georgia"/>
          <w:sz w:val="19"/>
        </w:rPr>
        <w:t>a servant when he becomes king,</w:t>
        <w:br/>
        <w:t>a fool when he is filled with food,</w:t>
      </w:r>
    </w:p>
    <w:p>
      <w:pPr>
        <w:pStyle w:val="Scripture"/>
      </w:pPr>
      <w:r>
        <w:rPr>
          <w:rFonts w:ascii="Arial" w:hAnsi="Arial"/>
          <w:b/>
          <w:color w:val="804826"/>
          <w:sz w:val="15"/>
        </w:rPr>
        <w:t xml:space="preserve">23 </w:t>
      </w:r>
      <w:r>
        <w:rPr>
          <w:rFonts w:ascii="Georgia" w:hAnsi="Georgia"/>
          <w:sz w:val="19"/>
        </w:rPr>
        <w:t>an unloved woman when she is married,</w:t>
        <w:br/>
        <w:t>and a maidservant who inherits the place of her mistress.</w:t>
      </w:r>
    </w:p>
    <w:p>
      <w:pPr>
        <w:pStyle w:val="Scripture"/>
      </w:pPr>
      <w:r>
        <w:rPr>
          <w:rFonts w:ascii="Arial" w:hAnsi="Arial"/>
          <w:b/>
          <w:color w:val="804826"/>
          <w:sz w:val="15"/>
        </w:rPr>
        <w:t xml:space="preserve">24 </w:t>
      </w:r>
      <w:r>
        <w:rPr>
          <w:rFonts w:ascii="Georgia" w:hAnsi="Georgia"/>
          <w:sz w:val="19"/>
        </w:rPr>
        <w:t>There are four things that are small upon the earth,</w:t>
        <w:br/>
        <w:t>yet they are exceedingly wise:</w:t>
      </w:r>
    </w:p>
    <w:p>
      <w:pPr>
        <w:pStyle w:val="Scripture"/>
      </w:pPr>
      <w:r>
        <w:rPr>
          <w:rFonts w:ascii="Arial" w:hAnsi="Arial"/>
          <w:b/>
          <w:color w:val="804826"/>
          <w:sz w:val="15"/>
        </w:rPr>
        <w:t xml:space="preserve">25 </w:t>
      </w:r>
      <w:r>
        <w:rPr>
          <w:rFonts w:ascii="Georgia" w:hAnsi="Georgia"/>
          <w:sz w:val="19"/>
        </w:rPr>
        <w:t>the ants are a people not strong,</w:t>
        <w:br/>
        <w:t>yet they prepare their food in the summer;</w:t>
      </w:r>
    </w:p>
    <w:p>
      <w:pPr>
        <w:pStyle w:val="Scripture"/>
      </w:pPr>
      <w:r>
        <w:rPr>
          <w:rFonts w:ascii="Arial" w:hAnsi="Arial"/>
          <w:b/>
          <w:color w:val="804826"/>
          <w:sz w:val="15"/>
        </w:rPr>
        <w:t xml:space="preserve">26 </w:t>
      </w:r>
      <w:r>
        <w:rPr>
          <w:rFonts w:ascii="Georgia" w:hAnsi="Georgia"/>
          <w:sz w:val="19"/>
        </w:rPr>
        <w:t>the rock badgers are a feeble people,</w:t>
        <w:br/>
        <w:t>yet they make their homes in the rocks;</w:t>
      </w:r>
    </w:p>
    <w:p>
      <w:pPr>
        <w:pStyle w:val="Scripture"/>
      </w:pPr>
      <w:r>
        <w:rPr>
          <w:rFonts w:ascii="Arial" w:hAnsi="Arial"/>
          <w:b/>
          <w:color w:val="804826"/>
          <w:sz w:val="15"/>
        </w:rPr>
        <w:t xml:space="preserve">27 </w:t>
      </w:r>
      <w:r>
        <w:rPr>
          <w:rFonts w:ascii="Georgia" w:hAnsi="Georgia"/>
          <w:sz w:val="19"/>
        </w:rPr>
        <w:t>the locusts have no king,</w:t>
        <w:br/>
        <w:t>yet they all advance in ranks;</w:t>
      </w:r>
    </w:p>
    <w:p>
      <w:pPr>
        <w:pStyle w:val="Scripture"/>
      </w:pPr>
      <w:r>
        <w:rPr>
          <w:rFonts w:ascii="Arial" w:hAnsi="Arial"/>
          <w:b/>
          <w:color w:val="804826"/>
          <w:sz w:val="15"/>
        </w:rPr>
        <w:t xml:space="preserve">28 </w:t>
      </w:r>
      <w:r>
        <w:rPr>
          <w:rFonts w:ascii="Georgia" w:hAnsi="Georgia"/>
          <w:sz w:val="19"/>
        </w:rPr>
        <w:t>the lizard you can grasp with your hands,</w:t>
        <w:br/>
        <w:t>yet it is found in kings’ palaces.</w:t>
      </w:r>
    </w:p>
    <w:p>
      <w:pPr>
        <w:pStyle w:val="Scripture"/>
      </w:pPr>
      <w:r>
        <w:rPr>
          <w:rFonts w:ascii="Arial" w:hAnsi="Arial"/>
          <w:b/>
          <w:color w:val="804826"/>
          <w:sz w:val="15"/>
        </w:rPr>
        <w:t xml:space="preserve">29 </w:t>
      </w:r>
      <w:r>
        <w:rPr>
          <w:rFonts w:ascii="Georgia" w:hAnsi="Georgia"/>
          <w:sz w:val="19"/>
        </w:rPr>
        <w:t>There are three things that are stately in their stride,</w:t>
        <w:br/>
        <w:t>yes, four that move with dignity:</w:t>
      </w:r>
    </w:p>
    <w:p>
      <w:pPr>
        <w:pStyle w:val="Scripture"/>
      </w:pPr>
      <w:r>
        <w:rPr>
          <w:rFonts w:ascii="Arial" w:hAnsi="Arial"/>
          <w:b/>
          <w:color w:val="804826"/>
          <w:sz w:val="15"/>
        </w:rPr>
        <w:t xml:space="preserve">30 </w:t>
      </w:r>
      <w:r>
        <w:rPr>
          <w:rFonts w:ascii="Georgia" w:hAnsi="Georgia"/>
          <w:sz w:val="19"/>
        </w:rPr>
        <w:t>the lion, which is mighty among beasts</w:t>
        <w:br/>
        <w:t>and does not turn away from any;</w:t>
      </w:r>
    </w:p>
    <w:p>
      <w:pPr>
        <w:pStyle w:val="Scripture"/>
      </w:pPr>
      <w:r>
        <w:rPr>
          <w:rFonts w:ascii="Arial" w:hAnsi="Arial"/>
          <w:b/>
          <w:color w:val="804826"/>
          <w:sz w:val="15"/>
        </w:rPr>
        <w:t xml:space="preserve">31 </w:t>
      </w:r>
      <w:r>
        <w:rPr>
          <w:rFonts w:ascii="Georgia" w:hAnsi="Georgia"/>
          <w:sz w:val="19"/>
        </w:rPr>
        <w:t>the strutting rooster,</w:t>
        <w:br/>
        <w:t>the male goat,</w:t>
        <w:br/>
        <w:t>and a king whose army is with him.</w:t>
      </w:r>
    </w:p>
    <w:p>
      <w:pPr>
        <w:pStyle w:val="Scripture"/>
      </w:pPr>
      <w:r>
        <w:rPr>
          <w:rFonts w:ascii="Arial" w:hAnsi="Arial"/>
          <w:b/>
          <w:color w:val="804826"/>
          <w:sz w:val="15"/>
        </w:rPr>
        <w:t xml:space="preserve">32 </w:t>
      </w:r>
      <w:r>
        <w:rPr>
          <w:rFonts w:ascii="Georgia" w:hAnsi="Georgia"/>
          <w:sz w:val="19"/>
        </w:rPr>
        <w:t>If you have acted foolishly in exalting yourself,</w:t>
        <w:br/>
        <w:t>or if you have devised evil,</w:t>
        <w:br/>
        <w:t>put your hand over your mouth.</w:t>
      </w:r>
    </w:p>
    <w:p>
      <w:pPr>
        <w:pStyle w:val="Scripture"/>
      </w:pPr>
      <w:r>
        <w:rPr>
          <w:rFonts w:ascii="Arial" w:hAnsi="Arial"/>
          <w:b/>
          <w:color w:val="804826"/>
          <w:sz w:val="15"/>
        </w:rPr>
        <w:t xml:space="preserve">33 </w:t>
      </w:r>
      <w:r>
        <w:rPr>
          <w:rFonts w:ascii="Georgia" w:hAnsi="Georgia"/>
          <w:sz w:val="19"/>
        </w:rPr>
        <w:t>For as the churning of milk produces butter,</w:t>
        <w:br/>
        <w:t>and the twisting of the nose produces blood,</w:t>
        <w:br/>
        <w:t>so the stirring up of anger produces strife.</w:t>
      </w:r>
    </w:p>
    <w:p>
      <w:pPr>
        <w:pStyle w:val="Heading2"/>
      </w:pPr>
      <w:r>
        <w:t>Chapter 31</w:t>
      </w:r>
    </w:p>
    <w:p>
      <w:pPr>
        <w:pStyle w:val="Scripture"/>
      </w:pPr>
      <w:r>
        <w:rPr>
          <w:rFonts w:ascii="Georgia" w:hAnsi="Georgia"/>
          <w:i/>
          <w:sz w:val="18"/>
        </w:rPr>
        <w:t>The Words of King Lemuel</w:t>
      </w:r>
    </w:p>
    <w:p>
      <w:pPr>
        <w:pStyle w:val="Scripture"/>
      </w:pPr>
      <w:r>
        <w:rPr>
          <w:rFonts w:ascii="Arial" w:hAnsi="Arial"/>
          <w:b/>
          <w:color w:val="804826"/>
          <w:sz w:val="15"/>
        </w:rPr>
        <w:t xml:space="preserve">1 </w:t>
      </w:r>
      <w:r>
        <w:rPr>
          <w:rFonts w:ascii="Georgia" w:hAnsi="Georgia"/>
          <w:sz w:val="19"/>
        </w:rPr>
        <w:t>The words of King Lemuel,</w:t>
        <w:br/>
        <w:t>the oracle that his mother taught him:</w:t>
      </w:r>
    </w:p>
    <w:p>
      <w:pPr>
        <w:pStyle w:val="Scripture"/>
      </w:pPr>
      <w:r>
        <w:rPr>
          <w:rFonts w:ascii="Arial" w:hAnsi="Arial"/>
          <w:b/>
          <w:color w:val="804826"/>
          <w:sz w:val="15"/>
        </w:rPr>
        <w:t xml:space="preserve">2 </w:t>
      </w:r>
      <w:r>
        <w:rPr>
          <w:rFonts w:ascii="Georgia" w:hAnsi="Georgia"/>
          <w:sz w:val="19"/>
        </w:rPr>
        <w:t>What, my son?</w:t>
        <w:br/>
        <w:t>And what, son of my womb?</w:t>
        <w:br/>
        <w:t>And what, son of my vows?</w:t>
      </w:r>
    </w:p>
    <w:p>
      <w:pPr>
        <w:pStyle w:val="Scripture"/>
      </w:pPr>
      <w:r>
        <w:rPr>
          <w:rFonts w:ascii="Arial" w:hAnsi="Arial"/>
          <w:b/>
          <w:color w:val="804826"/>
          <w:sz w:val="15"/>
        </w:rPr>
        <w:t xml:space="preserve">3 </w:t>
      </w:r>
      <w:r>
        <w:rPr>
          <w:rFonts w:ascii="Georgia" w:hAnsi="Georgia"/>
          <w:sz w:val="19"/>
        </w:rPr>
        <w:t>Do not give your strength to women,</w:t>
        <w:br/>
        <w:t>nor your ways to those who destroy kings.</w:t>
      </w:r>
    </w:p>
    <w:p>
      <w:pPr>
        <w:pStyle w:val="Scripture"/>
      </w:pPr>
      <w:r>
        <w:rPr>
          <w:rFonts w:ascii="Arial" w:hAnsi="Arial"/>
          <w:b/>
          <w:color w:val="804826"/>
          <w:sz w:val="15"/>
        </w:rPr>
        <w:t xml:space="preserve">4 </w:t>
      </w:r>
      <w:r>
        <w:rPr>
          <w:rFonts w:ascii="Georgia" w:hAnsi="Georgia"/>
          <w:sz w:val="19"/>
        </w:rPr>
        <w:t>It is not for kings, O Lemuel,</w:t>
        <w:br/>
        <w:t>it is not for kings to drink wine,</w:t>
        <w:br/>
        <w:t>nor for rulers to crave strong drink,</w:t>
      </w:r>
    </w:p>
    <w:p>
      <w:pPr>
        <w:pStyle w:val="Scripture"/>
      </w:pPr>
      <w:r>
        <w:rPr>
          <w:rFonts w:ascii="Arial" w:hAnsi="Arial"/>
          <w:b/>
          <w:color w:val="804826"/>
          <w:sz w:val="15"/>
        </w:rPr>
        <w:t xml:space="preserve">5 </w:t>
      </w:r>
      <w:r>
        <w:rPr>
          <w:rFonts w:ascii="Georgia" w:hAnsi="Georgia"/>
          <w:sz w:val="19"/>
        </w:rPr>
        <w:t>lest they drink and forget what is decreed</w:t>
        <w:br/>
        <w:t>and pervert the justice due to any afflicted person.</w:t>
      </w:r>
    </w:p>
    <w:p>
      <w:pPr>
        <w:pStyle w:val="Scripture"/>
      </w:pPr>
      <w:r>
        <w:rPr>
          <w:rFonts w:ascii="Arial" w:hAnsi="Arial"/>
          <w:b/>
          <w:color w:val="804826"/>
          <w:sz w:val="15"/>
        </w:rPr>
        <w:t xml:space="preserve">6 </w:t>
      </w:r>
      <w:r>
        <w:rPr>
          <w:rFonts w:ascii="Georgia" w:hAnsi="Georgia"/>
          <w:sz w:val="19"/>
        </w:rPr>
        <w:t>Give strong drink to him who is perishing</w:t>
        <w:br/>
        <w:t>and wine to those who are bitter in soul.</w:t>
      </w:r>
    </w:p>
    <w:p>
      <w:pPr>
        <w:pStyle w:val="Scripture"/>
      </w:pPr>
      <w:r>
        <w:rPr>
          <w:rFonts w:ascii="Arial" w:hAnsi="Arial"/>
          <w:b/>
          <w:color w:val="804826"/>
          <w:sz w:val="15"/>
        </w:rPr>
        <w:t xml:space="preserve">7 </w:t>
      </w:r>
      <w:r>
        <w:rPr>
          <w:rFonts w:ascii="Georgia" w:hAnsi="Georgia"/>
          <w:sz w:val="19"/>
        </w:rPr>
        <w:t>Let him drink and forget his poverty</w:t>
        <w:br/>
        <w:t>and remember his misery no more.</w:t>
      </w:r>
    </w:p>
    <w:p>
      <w:pPr>
        <w:pStyle w:val="Scripture"/>
      </w:pPr>
      <w:r>
        <w:rPr>
          <w:rFonts w:ascii="Arial" w:hAnsi="Arial"/>
          <w:b/>
          <w:color w:val="804826"/>
          <w:sz w:val="15"/>
        </w:rPr>
        <w:t xml:space="preserve">8 </w:t>
      </w:r>
      <w:r>
        <w:rPr>
          <w:rFonts w:ascii="Georgia" w:hAnsi="Georgia"/>
          <w:sz w:val="19"/>
        </w:rPr>
        <w:t>Open your mouth for the speechless,</w:t>
        <w:br/>
        <w:t>for the cause of all who are appointed to destruction.</w:t>
      </w:r>
    </w:p>
    <w:p>
      <w:pPr>
        <w:pStyle w:val="Scripture"/>
      </w:pPr>
      <w:r>
        <w:rPr>
          <w:rFonts w:ascii="Arial" w:hAnsi="Arial"/>
          <w:b/>
          <w:color w:val="804826"/>
          <w:sz w:val="15"/>
        </w:rPr>
        <w:t xml:space="preserve">9 </w:t>
      </w:r>
      <w:r>
        <w:rPr>
          <w:rFonts w:ascii="Georgia" w:hAnsi="Georgia"/>
          <w:sz w:val="19"/>
        </w:rPr>
        <w:t>Open your mouth, judge righteously,</w:t>
        <w:br/>
        <w:t>and defend the rights of the poor and needy.</w:t>
      </w:r>
    </w:p>
    <w:p>
      <w:pPr>
        <w:pStyle w:val="Scripture"/>
      </w:pPr>
      <w:r>
        <w:rPr>
          <w:rFonts w:ascii="Georgia" w:hAnsi="Georgia"/>
          <w:i/>
          <w:sz w:val="18"/>
        </w:rPr>
        <w:t>The Worthy Woman</w:t>
      </w:r>
    </w:p>
    <w:p>
      <w:pPr>
        <w:pStyle w:val="Scripture"/>
      </w:pPr>
      <w:r>
        <w:rPr>
          <w:rFonts w:ascii="Arial" w:hAnsi="Arial"/>
          <w:b/>
          <w:color w:val="804826"/>
          <w:sz w:val="15"/>
        </w:rPr>
        <w:t xml:space="preserve">10 </w:t>
      </w:r>
      <w:r>
        <w:rPr>
          <w:rFonts w:ascii="Georgia" w:hAnsi="Georgia"/>
          <w:sz w:val="19"/>
        </w:rPr>
        <w:t>Who can find a worthy woman?</w:t>
        <w:br/>
        <w:t>For her value is far above rubies.</w:t>
      </w:r>
    </w:p>
    <w:p>
      <w:pPr>
        <w:pStyle w:val="Scripture"/>
      </w:pPr>
      <w:r>
        <w:rPr>
          <w:rFonts w:ascii="Arial" w:hAnsi="Arial"/>
          <w:b/>
          <w:color w:val="804826"/>
          <w:sz w:val="15"/>
        </w:rPr>
        <w:t xml:space="preserve">11 </w:t>
      </w:r>
      <w:r>
        <w:rPr>
          <w:rFonts w:ascii="Georgia" w:hAnsi="Georgia"/>
          <w:sz w:val="19"/>
        </w:rPr>
        <w:t>The heart of her husband trusts in her,</w:t>
        <w:br/>
        <w:t>and he shall have no lack of gain.</w:t>
      </w:r>
    </w:p>
    <w:p>
      <w:pPr>
        <w:pStyle w:val="Scripture"/>
      </w:pPr>
      <w:r>
        <w:rPr>
          <w:rFonts w:ascii="Arial" w:hAnsi="Arial"/>
          <w:b/>
          <w:color w:val="804826"/>
          <w:sz w:val="15"/>
        </w:rPr>
        <w:t xml:space="preserve">12 </w:t>
      </w:r>
      <w:r>
        <w:rPr>
          <w:rFonts w:ascii="Georgia" w:hAnsi="Georgia"/>
          <w:sz w:val="19"/>
        </w:rPr>
        <w:t>She does him good and not evil</w:t>
        <w:br/>
        <w:t>all the days of her life.</w:t>
      </w:r>
    </w:p>
    <w:p>
      <w:pPr>
        <w:pStyle w:val="Scripture"/>
      </w:pPr>
      <w:r>
        <w:rPr>
          <w:rFonts w:ascii="Arial" w:hAnsi="Arial"/>
          <w:b/>
          <w:color w:val="804826"/>
          <w:sz w:val="15"/>
        </w:rPr>
        <w:t xml:space="preserve">13 </w:t>
      </w:r>
      <w:r>
        <w:rPr>
          <w:rFonts w:ascii="Georgia" w:hAnsi="Georgia"/>
          <w:sz w:val="19"/>
        </w:rPr>
        <w:t>She seeks wool and flax</w:t>
        <w:br/>
        <w:t>and works willingly with her hands.</w:t>
      </w:r>
    </w:p>
    <w:p>
      <w:pPr>
        <w:pStyle w:val="Scripture"/>
      </w:pPr>
      <w:r>
        <w:rPr>
          <w:rFonts w:ascii="Arial" w:hAnsi="Arial"/>
          <w:b/>
          <w:color w:val="804826"/>
          <w:sz w:val="15"/>
        </w:rPr>
        <w:t xml:space="preserve">14 </w:t>
      </w:r>
      <w:r>
        <w:rPr>
          <w:rFonts w:ascii="Georgia" w:hAnsi="Georgia"/>
          <w:sz w:val="19"/>
        </w:rPr>
        <w:t>She is like the merchant ships;</w:t>
        <w:br/>
        <w:t>she brings her food from afar.</w:t>
      </w:r>
    </w:p>
    <w:p>
      <w:pPr>
        <w:pStyle w:val="Scripture"/>
      </w:pPr>
      <w:r>
        <w:rPr>
          <w:rFonts w:ascii="Arial" w:hAnsi="Arial"/>
          <w:b/>
          <w:color w:val="804826"/>
          <w:sz w:val="15"/>
        </w:rPr>
        <w:t xml:space="preserve">15 </w:t>
      </w:r>
      <w:r>
        <w:rPr>
          <w:rFonts w:ascii="Georgia" w:hAnsi="Georgia"/>
          <w:sz w:val="19"/>
        </w:rPr>
        <w:t>She rises while it is still night</w:t>
        <w:br/>
        <w:t>and gives food to her household</w:t>
        <w:br/>
        <w:t>and portions to her maidservants.</w:t>
      </w:r>
    </w:p>
    <w:p>
      <w:pPr>
        <w:pStyle w:val="Scripture"/>
      </w:pPr>
      <w:r>
        <w:rPr>
          <w:rFonts w:ascii="Arial" w:hAnsi="Arial"/>
          <w:b/>
          <w:color w:val="804826"/>
          <w:sz w:val="15"/>
        </w:rPr>
        <w:t xml:space="preserve">16 </w:t>
      </w:r>
      <w:r>
        <w:rPr>
          <w:rFonts w:ascii="Georgia" w:hAnsi="Georgia"/>
          <w:sz w:val="19"/>
        </w:rPr>
        <w:t>She considers a field and buys it;</w:t>
        <w:br/>
        <w:t>with the fruit of her hands she plants a vineyard.</w:t>
      </w:r>
    </w:p>
    <w:p>
      <w:pPr>
        <w:pStyle w:val="Scripture"/>
      </w:pPr>
      <w:r>
        <w:rPr>
          <w:rFonts w:ascii="Arial" w:hAnsi="Arial"/>
          <w:b/>
          <w:color w:val="804826"/>
          <w:sz w:val="15"/>
        </w:rPr>
        <w:t xml:space="preserve">17 </w:t>
      </w:r>
      <w:r>
        <w:rPr>
          <w:rFonts w:ascii="Georgia" w:hAnsi="Georgia"/>
          <w:sz w:val="19"/>
        </w:rPr>
        <w:t>She girds herself with strength</w:t>
        <w:br/>
        <w:t>and makes her arms strong.</w:t>
      </w:r>
    </w:p>
    <w:p>
      <w:pPr>
        <w:pStyle w:val="Scripture"/>
      </w:pPr>
      <w:r>
        <w:rPr>
          <w:rFonts w:ascii="Arial" w:hAnsi="Arial"/>
          <w:b/>
          <w:color w:val="804826"/>
          <w:sz w:val="15"/>
        </w:rPr>
        <w:t xml:space="preserve">18 </w:t>
      </w:r>
      <w:r>
        <w:rPr>
          <w:rFonts w:ascii="Georgia" w:hAnsi="Georgia"/>
          <w:sz w:val="19"/>
        </w:rPr>
        <w:t>She perceives that her merchandise is profitable.</w:t>
        <w:br/>
        <w:t>Her lamp does not go out at night.</w:t>
      </w:r>
    </w:p>
    <w:p>
      <w:pPr>
        <w:pStyle w:val="Scripture"/>
      </w:pPr>
      <w:r>
        <w:rPr>
          <w:rFonts w:ascii="Arial" w:hAnsi="Arial"/>
          <w:b/>
          <w:color w:val="804826"/>
          <w:sz w:val="15"/>
        </w:rPr>
        <w:t xml:space="preserve">19 </w:t>
      </w:r>
      <w:r>
        <w:rPr>
          <w:rFonts w:ascii="Georgia" w:hAnsi="Georgia"/>
          <w:sz w:val="19"/>
        </w:rPr>
        <w:t>She lays her hands to the distaff,</w:t>
        <w:br/>
        <w:t>and her hands hold the spindle.</w:t>
      </w:r>
    </w:p>
    <w:p>
      <w:pPr>
        <w:pStyle w:val="Scripture"/>
      </w:pPr>
      <w:r>
        <w:rPr>
          <w:rFonts w:ascii="Arial" w:hAnsi="Arial"/>
          <w:b/>
          <w:color w:val="804826"/>
          <w:sz w:val="15"/>
        </w:rPr>
        <w:t xml:space="preserve">20 </w:t>
      </w:r>
      <w:r>
        <w:rPr>
          <w:rFonts w:ascii="Georgia" w:hAnsi="Georgia"/>
          <w:sz w:val="19"/>
        </w:rPr>
        <w:t>She opens her hand to the poor;</w:t>
        <w:br/>
        <w:t>yes, she reaches out her hands to the needy.</w:t>
      </w:r>
    </w:p>
    <w:p>
      <w:pPr>
        <w:pStyle w:val="Scripture"/>
      </w:pPr>
      <w:r>
        <w:rPr>
          <w:rFonts w:ascii="Arial" w:hAnsi="Arial"/>
          <w:b/>
          <w:color w:val="804826"/>
          <w:sz w:val="15"/>
        </w:rPr>
        <w:t xml:space="preserve">21 </w:t>
      </w:r>
      <w:r>
        <w:rPr>
          <w:rFonts w:ascii="Georgia" w:hAnsi="Georgia"/>
          <w:sz w:val="19"/>
        </w:rPr>
        <w:t>She is not afraid of the snow for her household,</w:t>
        <w:br/>
        <w:t>for all her household are clothed in scarlet.</w:t>
      </w:r>
    </w:p>
    <w:p>
      <w:pPr>
        <w:pStyle w:val="Scripture"/>
      </w:pPr>
      <w:r>
        <w:rPr>
          <w:rFonts w:ascii="Arial" w:hAnsi="Arial"/>
          <w:b/>
          <w:color w:val="804826"/>
          <w:sz w:val="15"/>
        </w:rPr>
        <w:t xml:space="preserve">22 </w:t>
      </w:r>
      <w:r>
        <w:rPr>
          <w:rFonts w:ascii="Georgia" w:hAnsi="Georgia"/>
          <w:sz w:val="19"/>
        </w:rPr>
        <w:t>She makes coverings for herself.</w:t>
        <w:br/>
        <w:t>Her clothing is fine linen and purple.</w:t>
      </w:r>
    </w:p>
    <w:p>
      <w:pPr>
        <w:pStyle w:val="Scripture"/>
      </w:pPr>
      <w:r>
        <w:rPr>
          <w:rFonts w:ascii="Arial" w:hAnsi="Arial"/>
          <w:b/>
          <w:color w:val="804826"/>
          <w:sz w:val="15"/>
        </w:rPr>
        <w:t xml:space="preserve">23 </w:t>
      </w:r>
      <w:r>
        <w:rPr>
          <w:rFonts w:ascii="Georgia" w:hAnsi="Georgia"/>
          <w:sz w:val="19"/>
        </w:rPr>
        <w:t>Her husband is known in the gates</w:t>
        <w:br/>
        <w:t>when he sits among the elders of the land.</w:t>
      </w:r>
    </w:p>
    <w:p>
      <w:pPr>
        <w:pStyle w:val="Scripture"/>
      </w:pPr>
      <w:r>
        <w:rPr>
          <w:rFonts w:ascii="Arial" w:hAnsi="Arial"/>
          <w:b/>
          <w:color w:val="804826"/>
          <w:sz w:val="15"/>
        </w:rPr>
        <w:t xml:space="preserve">24 </w:t>
      </w:r>
      <w:r>
        <w:rPr>
          <w:rFonts w:ascii="Georgia" w:hAnsi="Georgia"/>
          <w:sz w:val="19"/>
        </w:rPr>
        <w:t>She makes linen garments and sells them</w:t>
        <w:br/>
        <w:t>and supplies belts to the merchants.</w:t>
      </w:r>
    </w:p>
    <w:p>
      <w:pPr>
        <w:pStyle w:val="Scripture"/>
      </w:pPr>
      <w:r>
        <w:rPr>
          <w:rFonts w:ascii="Arial" w:hAnsi="Arial"/>
          <w:b/>
          <w:color w:val="804826"/>
          <w:sz w:val="15"/>
        </w:rPr>
        <w:t xml:space="preserve">25 </w:t>
      </w:r>
      <w:r>
        <w:rPr>
          <w:rFonts w:ascii="Georgia" w:hAnsi="Georgia"/>
          <w:sz w:val="19"/>
        </w:rPr>
        <w:t>Strength and dignity are her clothing,</w:t>
        <w:br/>
        <w:t>and she laughs at the time to come.</w:t>
      </w:r>
    </w:p>
    <w:p>
      <w:pPr>
        <w:pStyle w:val="Scripture"/>
      </w:pPr>
      <w:r>
        <w:rPr>
          <w:rFonts w:ascii="Arial" w:hAnsi="Arial"/>
          <w:b/>
          <w:color w:val="804826"/>
          <w:sz w:val="15"/>
        </w:rPr>
        <w:t xml:space="preserve">26 </w:t>
      </w:r>
      <w:r>
        <w:rPr>
          <w:rFonts w:ascii="Georgia" w:hAnsi="Georgia"/>
          <w:sz w:val="19"/>
        </w:rPr>
        <w:t>She opens her mouth with wisdom,</w:t>
        <w:br/>
        <w:t>and the law of lovingkindness is on her tongue.</w:t>
      </w:r>
    </w:p>
    <w:p>
      <w:pPr>
        <w:pStyle w:val="Scripture"/>
      </w:pPr>
      <w:r>
        <w:rPr>
          <w:rFonts w:ascii="Arial" w:hAnsi="Arial"/>
          <w:b/>
          <w:color w:val="804826"/>
          <w:sz w:val="15"/>
        </w:rPr>
        <w:t xml:space="preserve">27 </w:t>
      </w:r>
      <w:r>
        <w:rPr>
          <w:rFonts w:ascii="Georgia" w:hAnsi="Georgia"/>
          <w:sz w:val="19"/>
        </w:rPr>
        <w:t>She watches carefully over the ways of her household</w:t>
        <w:br/>
        <w:t>and does not eat the bread of idleness.</w:t>
      </w:r>
    </w:p>
    <w:p>
      <w:pPr>
        <w:pStyle w:val="Scripture"/>
      </w:pPr>
      <w:r>
        <w:rPr>
          <w:rFonts w:ascii="Arial" w:hAnsi="Arial"/>
          <w:b/>
          <w:color w:val="804826"/>
          <w:sz w:val="15"/>
        </w:rPr>
        <w:t xml:space="preserve">28 </w:t>
      </w:r>
      <w:r>
        <w:rPr>
          <w:rFonts w:ascii="Georgia" w:hAnsi="Georgia"/>
          <w:sz w:val="19"/>
        </w:rPr>
        <w:t>Her children rise up and call her blessed;</w:t>
        <w:br/>
        <w:t>her husband also, and he praises her:</w:t>
      </w:r>
    </w:p>
    <w:p>
      <w:pPr>
        <w:pStyle w:val="Scripture"/>
      </w:pPr>
      <w:r>
        <w:rPr>
          <w:rFonts w:ascii="Arial" w:hAnsi="Arial"/>
          <w:b/>
          <w:color w:val="804826"/>
          <w:sz w:val="15"/>
        </w:rPr>
        <w:t xml:space="preserve">29 </w:t>
      </w:r>
      <w:r>
        <w:rPr>
          <w:rFonts w:ascii="Georgia" w:hAnsi="Georgia"/>
          <w:sz w:val="19"/>
        </w:rPr>
        <w:t>“Many daughters have done worthily,</w:t>
        <w:br/>
        <w:t>but you surpass them all.”</w:t>
      </w:r>
    </w:p>
    <w:p>
      <w:pPr>
        <w:pStyle w:val="Scripture"/>
      </w:pPr>
      <w:r>
        <w:rPr>
          <w:rFonts w:ascii="Arial" w:hAnsi="Arial"/>
          <w:b/>
          <w:color w:val="804826"/>
          <w:sz w:val="15"/>
        </w:rPr>
        <w:t xml:space="preserve">30 </w:t>
      </w:r>
      <w:r>
        <w:rPr>
          <w:rFonts w:ascii="Georgia" w:hAnsi="Georgia"/>
          <w:sz w:val="19"/>
        </w:rPr>
        <w:t>Charm is deceitful, and beauty is fleeting,</w:t>
        <w:br/>
        <w:t>but a woman who fears YHWH–Yahweh shall be praised.</w:t>
      </w:r>
    </w:p>
    <w:p>
      <w:pPr>
        <w:pStyle w:val="Scripture"/>
      </w:pPr>
      <w:r>
        <w:rPr>
          <w:rFonts w:ascii="Arial" w:hAnsi="Arial"/>
          <w:b/>
          <w:color w:val="804826"/>
          <w:sz w:val="15"/>
        </w:rPr>
        <w:t xml:space="preserve">31 </w:t>
      </w:r>
      <w:r>
        <w:rPr>
          <w:rFonts w:ascii="Georgia" w:hAnsi="Georgia"/>
          <w:sz w:val="19"/>
        </w:rPr>
        <w:t>Give her of the fruit of her hands,</w:t>
        <w:br/>
        <w:t>and let her works praise her in the gates.</w:t>
      </w:r>
    </w:p>
    <w:p>
      <w:r>
        <w:br w:type="page"/>
      </w:r>
    </w:p>
    <w:p>
      <w:bookmarkStart w:id="21" w:name="book_21"/>
      <w:pPr>
        <w:pStyle w:val="Heading1"/>
        <w:jc w:val="center"/>
      </w:pPr>
      <w:r>
        <w:t>ECCLESIASTES</w:t>
      </w:r>
      <w:bookmarkEnd w:id="21"/>
    </w:p>
    <w:p>
      <w:pPr>
        <w:spacing w:after="320"/>
        <w:jc w:val="center"/>
      </w:pPr>
      <w:r>
        <w:rPr>
          <w:i/>
          <w:color w:val="6E6E6E"/>
        </w:rPr>
        <w:t>12 chapters</w:t>
      </w:r>
    </w:p>
    <w:p>
      <w:pPr>
        <w:pStyle w:val="Heading2"/>
      </w:pPr>
      <w:r>
        <w:t>Chapter 1</w:t>
      </w:r>
    </w:p>
    <w:p>
      <w:pPr>
        <w:pStyle w:val="Scripture"/>
      </w:pPr>
      <w:r>
        <w:rPr>
          <w:rFonts w:ascii="Arial" w:hAnsi="Arial"/>
          <w:b/>
          <w:color w:val="804826"/>
          <w:sz w:val="15"/>
        </w:rPr>
        <w:t xml:space="preserve">1 </w:t>
      </w:r>
      <w:r>
        <w:rPr>
          <w:rFonts w:ascii="Georgia" w:hAnsi="Georgia"/>
          <w:sz w:val="19"/>
        </w:rPr>
        <w:t>The words of the Preacher, the son of David, king in Jerusalem.</w:t>
      </w:r>
    </w:p>
    <w:p>
      <w:pPr>
        <w:pStyle w:val="Scripture"/>
      </w:pPr>
      <w:r>
        <w:rPr>
          <w:rFonts w:ascii="Arial" w:hAnsi="Arial"/>
          <w:b/>
          <w:color w:val="804826"/>
          <w:sz w:val="15"/>
        </w:rPr>
        <w:t xml:space="preserve">2 </w:t>
      </w:r>
      <w:r>
        <w:rPr>
          <w:rFonts w:ascii="Georgia" w:hAnsi="Georgia"/>
          <w:sz w:val="19"/>
        </w:rPr>
        <w:t>“Vanity of vanities,” says the Preacher;</w:t>
        <w:br/>
        <w:t>“vanity of vanities! All is vanity.”</w:t>
      </w:r>
    </w:p>
    <w:p>
      <w:pPr>
        <w:pStyle w:val="Scripture"/>
      </w:pPr>
      <w:r>
        <w:rPr>
          <w:rFonts w:ascii="Arial" w:hAnsi="Arial"/>
          <w:b/>
          <w:color w:val="804826"/>
          <w:sz w:val="15"/>
        </w:rPr>
        <w:t xml:space="preserve">3 </w:t>
      </w:r>
      <w:r>
        <w:rPr>
          <w:rFonts w:ascii="Georgia" w:hAnsi="Georgia"/>
          <w:sz w:val="19"/>
        </w:rPr>
        <w:t>What profit does man have from all his labor</w:t>
        <w:br/>
        <w:t>in which he labors under the sun?</w:t>
      </w:r>
    </w:p>
    <w:p>
      <w:pPr>
        <w:pStyle w:val="Scripture"/>
      </w:pPr>
      <w:r>
        <w:rPr>
          <w:rFonts w:ascii="Arial" w:hAnsi="Arial"/>
          <w:b/>
          <w:color w:val="804826"/>
          <w:sz w:val="15"/>
        </w:rPr>
        <w:t xml:space="preserve">4 </w:t>
      </w:r>
      <w:r>
        <w:rPr>
          <w:rFonts w:ascii="Georgia" w:hAnsi="Georgia"/>
          <w:sz w:val="19"/>
        </w:rPr>
        <w:t>One generation goes, and another generation comes,</w:t>
        <w:br/>
        <w:t>but the earth remains forever.</w:t>
      </w:r>
    </w:p>
    <w:p>
      <w:pPr>
        <w:pStyle w:val="Scripture"/>
      </w:pPr>
      <w:r>
        <w:rPr>
          <w:rFonts w:ascii="Arial" w:hAnsi="Arial"/>
          <w:b/>
          <w:color w:val="804826"/>
          <w:sz w:val="15"/>
        </w:rPr>
        <w:t xml:space="preserve">5 </w:t>
      </w:r>
      <w:r>
        <w:rPr>
          <w:rFonts w:ascii="Georgia" w:hAnsi="Georgia"/>
          <w:sz w:val="19"/>
        </w:rPr>
        <w:t>The sun also rises, and the sun goes down,</w:t>
        <w:br/>
        <w:t>and hastens to the place where it rises.</w:t>
      </w:r>
    </w:p>
    <w:p>
      <w:pPr>
        <w:pStyle w:val="Scripture"/>
      </w:pPr>
      <w:r>
        <w:rPr>
          <w:rFonts w:ascii="Arial" w:hAnsi="Arial"/>
          <w:b/>
          <w:color w:val="804826"/>
          <w:sz w:val="15"/>
        </w:rPr>
        <w:t xml:space="preserve">6 </w:t>
      </w:r>
      <w:r>
        <w:rPr>
          <w:rFonts w:ascii="Georgia" w:hAnsi="Georgia"/>
          <w:sz w:val="19"/>
        </w:rPr>
        <w:t>The wind goes toward the south</w:t>
        <w:br/>
        <w:t>and turns around to the north.</w:t>
        <w:br/>
        <w:t>It turns around continually in its course,</w:t>
        <w:br/>
        <w:t>and the wind returns again to its circuits.</w:t>
      </w:r>
    </w:p>
    <w:p>
      <w:pPr>
        <w:pStyle w:val="Scripture"/>
      </w:pPr>
      <w:r>
        <w:rPr>
          <w:rFonts w:ascii="Arial" w:hAnsi="Arial"/>
          <w:b/>
          <w:color w:val="804826"/>
          <w:sz w:val="15"/>
        </w:rPr>
        <w:t xml:space="preserve">7 </w:t>
      </w:r>
      <w:r>
        <w:rPr>
          <w:rFonts w:ascii="Georgia" w:hAnsi="Georgia"/>
          <w:sz w:val="19"/>
        </w:rPr>
        <w:t>All the rivers run into the sea,</w:t>
        <w:br/>
        <w:t>yet the sea is not full.</w:t>
        <w:br/>
        <w:t>To the place from which the rivers flow,</w:t>
        <w:br/>
        <w:t>there they return again.</w:t>
      </w:r>
    </w:p>
    <w:p>
      <w:pPr>
        <w:pStyle w:val="Scripture"/>
      </w:pPr>
      <w:r>
        <w:rPr>
          <w:rFonts w:ascii="Arial" w:hAnsi="Arial"/>
          <w:b/>
          <w:color w:val="804826"/>
          <w:sz w:val="15"/>
        </w:rPr>
        <w:t xml:space="preserve">8 </w:t>
      </w:r>
      <w:r>
        <w:rPr>
          <w:rFonts w:ascii="Georgia" w:hAnsi="Georgia"/>
          <w:sz w:val="19"/>
        </w:rPr>
        <w:t>All things are wearisome,</w:t>
        <w:br/>
        <w:t>more than man can express.</w:t>
        <w:br/>
        <w:t>The eye is not satisfied with seeing,</w:t>
        <w:br/>
        <w:t>nor the ear filled with hearing.</w:t>
      </w:r>
    </w:p>
    <w:p>
      <w:pPr>
        <w:pStyle w:val="Scripture"/>
      </w:pPr>
      <w:r>
        <w:rPr>
          <w:rFonts w:ascii="Arial" w:hAnsi="Arial"/>
          <w:b/>
          <w:color w:val="804826"/>
          <w:sz w:val="15"/>
        </w:rPr>
        <w:t xml:space="preserve">9 </w:t>
      </w:r>
      <w:r>
        <w:rPr>
          <w:rFonts w:ascii="Georgia" w:hAnsi="Georgia"/>
          <w:sz w:val="19"/>
        </w:rPr>
        <w:t>That which has been is that which shall be,</w:t>
        <w:br/>
        <w:t>and that which has been done is that which shall be done.</w:t>
        <w:br/>
        <w:t>There is nothing new under the sun.</w:t>
      </w:r>
    </w:p>
    <w:p>
      <w:pPr>
        <w:pStyle w:val="Scripture"/>
      </w:pPr>
      <w:r>
        <w:rPr>
          <w:rFonts w:ascii="Arial" w:hAnsi="Arial"/>
          <w:b/>
          <w:color w:val="804826"/>
          <w:sz w:val="15"/>
        </w:rPr>
        <w:t xml:space="preserve">10 </w:t>
      </w:r>
      <w:r>
        <w:rPr>
          <w:rFonts w:ascii="Georgia" w:hAnsi="Georgia"/>
          <w:sz w:val="19"/>
        </w:rPr>
        <w:t>Is there anything of which it may be said,</w:t>
        <w:br/>
        <w:t>“See, this is new”?</w:t>
        <w:br/>
        <w:t>It has already existed in the ages which were before us.</w:t>
      </w:r>
    </w:p>
    <w:p>
      <w:pPr>
        <w:pStyle w:val="Scripture"/>
      </w:pPr>
      <w:r>
        <w:rPr>
          <w:rFonts w:ascii="Arial" w:hAnsi="Arial"/>
          <w:b/>
          <w:color w:val="804826"/>
          <w:sz w:val="15"/>
        </w:rPr>
        <w:t xml:space="preserve">11 </w:t>
      </w:r>
      <w:r>
        <w:rPr>
          <w:rFonts w:ascii="Georgia" w:hAnsi="Georgia"/>
          <w:sz w:val="19"/>
        </w:rPr>
        <w:t>There is no remembrance of former things,</w:t>
        <w:br/>
        <w:t>nor shall there be any remembrance of things that are to come</w:t>
        <w:br/>
        <w:t>among those who shall come afterward.</w:t>
      </w:r>
    </w:p>
    <w:p>
      <w:pPr>
        <w:pStyle w:val="Scripture"/>
      </w:pPr>
      <w:r>
        <w:rPr>
          <w:rFonts w:ascii="Arial" w:hAnsi="Arial"/>
          <w:b/>
          <w:color w:val="804826"/>
          <w:sz w:val="15"/>
        </w:rPr>
        <w:t xml:space="preserve">12 </w:t>
      </w:r>
      <w:r>
        <w:rPr>
          <w:rFonts w:ascii="Georgia" w:hAnsi="Georgia"/>
          <w:sz w:val="19"/>
        </w:rPr>
        <w:t>I, the Preacher, was king over Israel in Jerusalem.</w:t>
      </w:r>
    </w:p>
    <w:p>
      <w:pPr>
        <w:pStyle w:val="Scripture"/>
      </w:pPr>
      <w:r>
        <w:rPr>
          <w:rFonts w:ascii="Arial" w:hAnsi="Arial"/>
          <w:b/>
          <w:color w:val="804826"/>
          <w:sz w:val="15"/>
        </w:rPr>
        <w:t xml:space="preserve">13 </w:t>
      </w:r>
      <w:r>
        <w:rPr>
          <w:rFonts w:ascii="Georgia" w:hAnsi="Georgia"/>
          <w:sz w:val="19"/>
        </w:rPr>
        <w:t>I applied my heart to seek and search out by wisdom</w:t>
        <w:br/>
        <w:t>concerning all that is done under heaven.</w:t>
        <w:br/>
        <w:t>It is a grievous task that Elohim has given</w:t>
        <w:br/>
        <w:t>to the children of men to be occupied with.</w:t>
      </w:r>
    </w:p>
    <w:p>
      <w:pPr>
        <w:pStyle w:val="Scripture"/>
      </w:pPr>
      <w:r>
        <w:rPr>
          <w:rFonts w:ascii="Arial" w:hAnsi="Arial"/>
          <w:b/>
          <w:color w:val="804826"/>
          <w:sz w:val="15"/>
        </w:rPr>
        <w:t xml:space="preserve">14 </w:t>
      </w:r>
      <w:r>
        <w:rPr>
          <w:rFonts w:ascii="Georgia" w:hAnsi="Georgia"/>
          <w:sz w:val="19"/>
        </w:rPr>
        <w:t>I have seen all the works that are done under the sun,</w:t>
        <w:br/>
        <w:t>and behold, all is vanity and a striving after wind.</w:t>
      </w:r>
    </w:p>
    <w:p>
      <w:pPr>
        <w:pStyle w:val="Scripture"/>
      </w:pPr>
      <w:r>
        <w:rPr>
          <w:rFonts w:ascii="Arial" w:hAnsi="Arial"/>
          <w:b/>
          <w:color w:val="804826"/>
          <w:sz w:val="15"/>
        </w:rPr>
        <w:t xml:space="preserve">15 </w:t>
      </w:r>
      <w:r>
        <w:rPr>
          <w:rFonts w:ascii="Georgia" w:hAnsi="Georgia"/>
          <w:sz w:val="19"/>
        </w:rPr>
        <w:t>That which is crooked cannot be made straight,</w:t>
        <w:br/>
        <w:t>and that which is lacking cannot be numbered.</w:t>
      </w:r>
    </w:p>
    <w:p>
      <w:pPr>
        <w:pStyle w:val="Scripture"/>
      </w:pPr>
      <w:r>
        <w:rPr>
          <w:rFonts w:ascii="Arial" w:hAnsi="Arial"/>
          <w:b/>
          <w:color w:val="804826"/>
          <w:sz w:val="15"/>
        </w:rPr>
        <w:t xml:space="preserve">16 </w:t>
      </w:r>
      <w:r>
        <w:rPr>
          <w:rFonts w:ascii="Georgia" w:hAnsi="Georgia"/>
          <w:sz w:val="19"/>
        </w:rPr>
        <w:t>I spoke with my own heart, saying,</w:t>
        <w:br/>
        <w:t>“Behold, I have acquired great wisdom,</w:t>
        <w:br/>
        <w:t>more than all who were before me in Jerusalem.</w:t>
        <w:br/>
        <w:t>My heart has experienced much wisdom and knowledge.”</w:t>
      </w:r>
    </w:p>
    <w:p>
      <w:pPr>
        <w:pStyle w:val="Scripture"/>
      </w:pPr>
      <w:r>
        <w:rPr>
          <w:rFonts w:ascii="Arial" w:hAnsi="Arial"/>
          <w:b/>
          <w:color w:val="804826"/>
          <w:sz w:val="15"/>
        </w:rPr>
        <w:t xml:space="preserve">17 </w:t>
      </w:r>
      <w:r>
        <w:rPr>
          <w:rFonts w:ascii="Georgia" w:hAnsi="Georgia"/>
          <w:sz w:val="19"/>
        </w:rPr>
        <w:t>I applied my heart to know wisdom</w:t>
        <w:br/>
        <w:t>and to know madness and folly.</w:t>
        <w:br/>
        <w:t>I perceived that this also is a striving after wind.</w:t>
      </w:r>
    </w:p>
    <w:p>
      <w:pPr>
        <w:pStyle w:val="Scripture"/>
      </w:pPr>
      <w:r>
        <w:rPr>
          <w:rFonts w:ascii="Arial" w:hAnsi="Arial"/>
          <w:b/>
          <w:color w:val="804826"/>
          <w:sz w:val="15"/>
        </w:rPr>
        <w:t xml:space="preserve">18 </w:t>
      </w:r>
      <w:r>
        <w:rPr>
          <w:rFonts w:ascii="Georgia" w:hAnsi="Georgia"/>
          <w:sz w:val="19"/>
        </w:rPr>
        <w:t>For in much wisdom is much grief,</w:t>
        <w:br/>
        <w:t>and he who increases knowledge increases sorrow.</w:t>
      </w:r>
    </w:p>
    <w:p>
      <w:pPr>
        <w:pStyle w:val="Heading2"/>
      </w:pPr>
      <w:r>
        <w:t>Chapter 2</w:t>
      </w:r>
    </w:p>
    <w:p>
      <w:pPr>
        <w:pStyle w:val="Scripture"/>
      </w:pPr>
      <w:r>
        <w:rPr>
          <w:rFonts w:ascii="Arial" w:hAnsi="Arial"/>
          <w:b/>
          <w:color w:val="804826"/>
          <w:sz w:val="15"/>
        </w:rPr>
        <w:t xml:space="preserve">1 </w:t>
      </w:r>
      <w:r>
        <w:rPr>
          <w:rFonts w:ascii="Georgia" w:hAnsi="Georgia"/>
          <w:sz w:val="19"/>
        </w:rPr>
        <w:t>I said in my heart,</w:t>
        <w:br/>
        <w:t>“Come now, I will test you with pleasure;</w:t>
        <w:br/>
        <w:t>therefore enjoy what is good.”</w:t>
        <w:br/>
        <w:t>But behold, this also was vanity.</w:t>
      </w:r>
    </w:p>
    <w:p>
      <w:pPr>
        <w:pStyle w:val="Scripture"/>
      </w:pPr>
      <w:r>
        <w:rPr>
          <w:rFonts w:ascii="Arial" w:hAnsi="Arial"/>
          <w:b/>
          <w:color w:val="804826"/>
          <w:sz w:val="15"/>
        </w:rPr>
        <w:t xml:space="preserve">2 </w:t>
      </w:r>
      <w:r>
        <w:rPr>
          <w:rFonts w:ascii="Georgia" w:hAnsi="Georgia"/>
          <w:sz w:val="19"/>
        </w:rPr>
        <w:t>I said of laughter, “It is madness,”</w:t>
        <w:br/>
        <w:t>and of pleasure, “What does it accomplish?”</w:t>
      </w:r>
    </w:p>
    <w:p>
      <w:pPr>
        <w:pStyle w:val="Scripture"/>
      </w:pPr>
      <w:r>
        <w:rPr>
          <w:rFonts w:ascii="Arial" w:hAnsi="Arial"/>
          <w:b/>
          <w:color w:val="804826"/>
          <w:sz w:val="15"/>
        </w:rPr>
        <w:t xml:space="preserve">3 </w:t>
      </w:r>
      <w:r>
        <w:rPr>
          <w:rFonts w:ascii="Georgia" w:hAnsi="Georgia"/>
          <w:sz w:val="19"/>
        </w:rPr>
        <w:t>I searched in my heart how to cheer my body with wine,</w:t>
        <w:br/>
        <w:t>while my heart still guided me with wisdom,</w:t>
        <w:br/>
        <w:t>and how to lay hold of folly,</w:t>
        <w:br/>
        <w:t>until I might see what was good for the children of men</w:t>
        <w:br/>
        <w:t>to do under heaven during the few days of their lives.</w:t>
      </w:r>
    </w:p>
    <w:p>
      <w:pPr>
        <w:pStyle w:val="Scripture"/>
      </w:pPr>
      <w:r>
        <w:rPr>
          <w:rFonts w:ascii="Arial" w:hAnsi="Arial"/>
          <w:b/>
          <w:color w:val="804826"/>
          <w:sz w:val="15"/>
        </w:rPr>
        <w:t xml:space="preserve">4 </w:t>
      </w:r>
      <w:r>
        <w:rPr>
          <w:rFonts w:ascii="Georgia" w:hAnsi="Georgia"/>
          <w:sz w:val="19"/>
        </w:rPr>
        <w:t>I made great works for myself.</w:t>
        <w:br/>
        <w:t>I built houses for myself.</w:t>
        <w:br/>
        <w:t>I planted vineyards for myself.</w:t>
      </w:r>
    </w:p>
    <w:p>
      <w:pPr>
        <w:pStyle w:val="Scripture"/>
      </w:pPr>
      <w:r>
        <w:rPr>
          <w:rFonts w:ascii="Arial" w:hAnsi="Arial"/>
          <w:b/>
          <w:color w:val="804826"/>
          <w:sz w:val="15"/>
        </w:rPr>
        <w:t xml:space="preserve">5 </w:t>
      </w:r>
      <w:r>
        <w:rPr>
          <w:rFonts w:ascii="Georgia" w:hAnsi="Georgia"/>
          <w:sz w:val="19"/>
        </w:rPr>
        <w:t>I made gardens and parks for myself</w:t>
        <w:br/>
        <w:t>and planted in them trees of every kind of fruit.</w:t>
      </w:r>
    </w:p>
    <w:p>
      <w:pPr>
        <w:pStyle w:val="Scripture"/>
      </w:pPr>
      <w:r>
        <w:rPr>
          <w:rFonts w:ascii="Arial" w:hAnsi="Arial"/>
          <w:b/>
          <w:color w:val="804826"/>
          <w:sz w:val="15"/>
        </w:rPr>
        <w:t xml:space="preserve">6 </w:t>
      </w:r>
      <w:r>
        <w:rPr>
          <w:rFonts w:ascii="Georgia" w:hAnsi="Georgia"/>
          <w:sz w:val="19"/>
        </w:rPr>
        <w:t>I made pools of water for myself,</w:t>
        <w:br/>
        <w:t>to water from them the forest where trees were growing.</w:t>
      </w:r>
    </w:p>
    <w:p>
      <w:pPr>
        <w:pStyle w:val="Scripture"/>
      </w:pPr>
      <w:r>
        <w:rPr>
          <w:rFonts w:ascii="Arial" w:hAnsi="Arial"/>
          <w:b/>
          <w:color w:val="804826"/>
          <w:sz w:val="15"/>
        </w:rPr>
        <w:t xml:space="preserve">7 </w:t>
      </w:r>
      <w:r>
        <w:rPr>
          <w:rFonts w:ascii="Georgia" w:hAnsi="Georgia"/>
          <w:sz w:val="19"/>
        </w:rPr>
        <w:t>I bought male and female servants</w:t>
        <w:br/>
        <w:t>and had servants born in my house.</w:t>
        <w:br/>
        <w:t>I also had great possessions of herds and flocks,</w:t>
        <w:br/>
        <w:t>more than all who were before me in Jerusalem.</w:t>
      </w:r>
    </w:p>
    <w:p>
      <w:pPr>
        <w:pStyle w:val="Scripture"/>
      </w:pPr>
      <w:r>
        <w:rPr>
          <w:rFonts w:ascii="Arial" w:hAnsi="Arial"/>
          <w:b/>
          <w:color w:val="804826"/>
          <w:sz w:val="15"/>
        </w:rPr>
        <w:t xml:space="preserve">8 </w:t>
      </w:r>
      <w:r>
        <w:rPr>
          <w:rFonts w:ascii="Georgia" w:hAnsi="Georgia"/>
          <w:sz w:val="19"/>
        </w:rPr>
        <w:t>I gathered for myself silver and gold,</w:t>
        <w:br/>
        <w:t>and the treasure of kings and provinces.</w:t>
        <w:br/>
        <w:t>I obtained male and female singers</w:t>
        <w:br/>
        <w:t>and the delights of the sons of men,</w:t>
        <w:br/>
        <w:t>musical instruments of every kind.</w:t>
      </w:r>
    </w:p>
    <w:p>
      <w:pPr>
        <w:pStyle w:val="Scripture"/>
      </w:pPr>
      <w:r>
        <w:rPr>
          <w:rFonts w:ascii="Arial" w:hAnsi="Arial"/>
          <w:b/>
          <w:color w:val="804826"/>
          <w:sz w:val="15"/>
        </w:rPr>
        <w:t xml:space="preserve">9 </w:t>
      </w:r>
      <w:r>
        <w:rPr>
          <w:rFonts w:ascii="Georgia" w:hAnsi="Georgia"/>
          <w:sz w:val="19"/>
        </w:rPr>
        <w:t>So I became great</w:t>
        <w:br/>
        <w:t>and increased more than all who were before me in Jerusalem.</w:t>
        <w:br/>
        <w:t>My wisdom also remained with me.</w:t>
      </w:r>
    </w:p>
    <w:p>
      <w:pPr>
        <w:pStyle w:val="Scripture"/>
      </w:pPr>
      <w:r>
        <w:rPr>
          <w:rFonts w:ascii="Arial" w:hAnsi="Arial"/>
          <w:b/>
          <w:color w:val="804826"/>
          <w:sz w:val="15"/>
        </w:rPr>
        <w:t xml:space="preserve">10 </w:t>
      </w:r>
      <w:r>
        <w:rPr>
          <w:rFonts w:ascii="Georgia" w:hAnsi="Georgia"/>
          <w:sz w:val="19"/>
        </w:rPr>
        <w:t>Whatever my eyes desired I did not withhold from them.</w:t>
        <w:br/>
        <w:t>I did not keep my heart from any pleasure,</w:t>
        <w:br/>
        <w:t>for my heart rejoiced because of all my labor.</w:t>
        <w:br/>
        <w:t>This was my portion from all my labor.</w:t>
      </w:r>
    </w:p>
    <w:p>
      <w:pPr>
        <w:pStyle w:val="Scripture"/>
      </w:pPr>
      <w:r>
        <w:rPr>
          <w:rFonts w:ascii="Arial" w:hAnsi="Arial"/>
          <w:b/>
          <w:color w:val="804826"/>
          <w:sz w:val="15"/>
        </w:rPr>
        <w:t xml:space="preserve">11 </w:t>
      </w:r>
      <w:r>
        <w:rPr>
          <w:rFonts w:ascii="Georgia" w:hAnsi="Georgia"/>
          <w:sz w:val="19"/>
        </w:rPr>
        <w:t>Then I looked at all the works that my hands had done</w:t>
        <w:br/>
        <w:t>and at the labor in which I had labored,</w:t>
        <w:br/>
        <w:t>and behold, all was vanity and a striving after wind,</w:t>
        <w:br/>
        <w:t>and there was no profit under the sun.</w:t>
      </w:r>
    </w:p>
    <w:p>
      <w:pPr>
        <w:pStyle w:val="Scripture"/>
      </w:pPr>
      <w:r>
        <w:rPr>
          <w:rFonts w:ascii="Arial" w:hAnsi="Arial"/>
          <w:b/>
          <w:color w:val="804826"/>
          <w:sz w:val="15"/>
        </w:rPr>
        <w:t xml:space="preserve">12 </w:t>
      </w:r>
      <w:r>
        <w:rPr>
          <w:rFonts w:ascii="Georgia" w:hAnsi="Georgia"/>
          <w:sz w:val="19"/>
        </w:rPr>
        <w:t>I turned myself to consider wisdom, madness, and folly;</w:t>
        <w:br/>
        <w:t>for what can the man who comes after the king do</w:t>
        <w:br/>
        <w:t>except what has already been done?</w:t>
      </w:r>
    </w:p>
    <w:p>
      <w:pPr>
        <w:pStyle w:val="Scripture"/>
      </w:pPr>
      <w:r>
        <w:rPr>
          <w:rFonts w:ascii="Arial" w:hAnsi="Arial"/>
          <w:b/>
          <w:color w:val="804826"/>
          <w:sz w:val="15"/>
        </w:rPr>
        <w:t xml:space="preserve">13 </w:t>
      </w:r>
      <w:r>
        <w:rPr>
          <w:rFonts w:ascii="Georgia" w:hAnsi="Georgia"/>
          <w:sz w:val="19"/>
        </w:rPr>
        <w:t>Then I saw that wisdom excels folly</w:t>
        <w:br/>
        <w:t>as light excels darkness.</w:t>
      </w:r>
    </w:p>
    <w:p>
      <w:pPr>
        <w:pStyle w:val="Scripture"/>
      </w:pPr>
      <w:r>
        <w:rPr>
          <w:rFonts w:ascii="Arial" w:hAnsi="Arial"/>
          <w:b/>
          <w:color w:val="804826"/>
          <w:sz w:val="15"/>
        </w:rPr>
        <w:t xml:space="preserve">14 </w:t>
      </w:r>
      <w:r>
        <w:rPr>
          <w:rFonts w:ascii="Georgia" w:hAnsi="Georgia"/>
          <w:sz w:val="19"/>
        </w:rPr>
        <w:t>The wise man’s eyes are in his head,</w:t>
        <w:br/>
        <w:t>but the fool walks in darkness.</w:t>
        <w:br/>
        <w:t>Yet I perceived that one event happens to them all.</w:t>
      </w:r>
    </w:p>
    <w:p>
      <w:pPr>
        <w:pStyle w:val="Scripture"/>
      </w:pPr>
      <w:r>
        <w:rPr>
          <w:rFonts w:ascii="Arial" w:hAnsi="Arial"/>
          <w:b/>
          <w:color w:val="804826"/>
          <w:sz w:val="15"/>
        </w:rPr>
        <w:t xml:space="preserve">15 </w:t>
      </w:r>
      <w:r>
        <w:rPr>
          <w:rFonts w:ascii="Georgia" w:hAnsi="Georgia"/>
          <w:sz w:val="19"/>
        </w:rPr>
        <w:t>Then I said in my heart,</w:t>
        <w:br/>
        <w:t>“As it happens to the fool, so it will happen even to me.</w:t>
        <w:br/>
        <w:t>Why then was I more wise?”</w:t>
        <w:br/>
        <w:t>Then I said in my heart that this also is vanity.</w:t>
      </w:r>
    </w:p>
    <w:p>
      <w:pPr>
        <w:pStyle w:val="Scripture"/>
      </w:pPr>
      <w:r>
        <w:rPr>
          <w:rFonts w:ascii="Arial" w:hAnsi="Arial"/>
          <w:b/>
          <w:color w:val="804826"/>
          <w:sz w:val="15"/>
        </w:rPr>
        <w:t xml:space="preserve">16 </w:t>
      </w:r>
      <w:r>
        <w:rPr>
          <w:rFonts w:ascii="Georgia" w:hAnsi="Georgia"/>
          <w:sz w:val="19"/>
        </w:rPr>
        <w:t>For there is no lasting remembrance of the wise man</w:t>
        <w:br/>
        <w:t>any more than of the fool,</w:t>
        <w:br/>
        <w:t>seeing that in the days to come all will have been forgotten.</w:t>
        <w:br/>
        <w:t>How the wise man dies just like the fool!</w:t>
      </w:r>
    </w:p>
    <w:p>
      <w:pPr>
        <w:pStyle w:val="Scripture"/>
      </w:pPr>
      <w:r>
        <w:rPr>
          <w:rFonts w:ascii="Arial" w:hAnsi="Arial"/>
          <w:b/>
          <w:color w:val="804826"/>
          <w:sz w:val="15"/>
        </w:rPr>
        <w:t xml:space="preserve">17 </w:t>
      </w:r>
      <w:r>
        <w:rPr>
          <w:rFonts w:ascii="Georgia" w:hAnsi="Georgia"/>
          <w:sz w:val="19"/>
        </w:rPr>
        <w:t>So I hated life,</w:t>
        <w:br/>
        <w:t>because the work that is done under the sun was grievous to me;</w:t>
        <w:br/>
        <w:t>for all is vanity and a striving after wind.</w:t>
      </w:r>
    </w:p>
    <w:p>
      <w:pPr>
        <w:pStyle w:val="Scripture"/>
      </w:pPr>
      <w:r>
        <w:rPr>
          <w:rFonts w:ascii="Arial" w:hAnsi="Arial"/>
          <w:b/>
          <w:color w:val="804826"/>
          <w:sz w:val="15"/>
        </w:rPr>
        <w:t xml:space="preserve">18 </w:t>
      </w:r>
      <w:r>
        <w:rPr>
          <w:rFonts w:ascii="Georgia" w:hAnsi="Georgia"/>
          <w:sz w:val="19"/>
        </w:rPr>
        <w:t>I hated all my labor in which I had labored under the sun,</w:t>
        <w:br/>
        <w:t>because I must leave it to the man who comes after me.</w:t>
      </w:r>
    </w:p>
    <w:p>
      <w:pPr>
        <w:pStyle w:val="Scripture"/>
      </w:pPr>
      <w:r>
        <w:rPr>
          <w:rFonts w:ascii="Arial" w:hAnsi="Arial"/>
          <w:b/>
          <w:color w:val="804826"/>
          <w:sz w:val="15"/>
        </w:rPr>
        <w:t xml:space="preserve">19 </w:t>
      </w:r>
      <w:r>
        <w:rPr>
          <w:rFonts w:ascii="Georgia" w:hAnsi="Georgia"/>
          <w:sz w:val="19"/>
        </w:rPr>
        <w:t>Who knows whether he will be wise or a fool?</w:t>
        <w:br/>
        <w:t>Yet he shall have control over all my labor</w:t>
        <w:br/>
        <w:t>in which I have labored and shown wisdom under the sun.</w:t>
        <w:br/>
        <w:t>This also is vanity.</w:t>
      </w:r>
    </w:p>
    <w:p>
      <w:pPr>
        <w:pStyle w:val="Scripture"/>
      </w:pPr>
      <w:r>
        <w:rPr>
          <w:rFonts w:ascii="Arial" w:hAnsi="Arial"/>
          <w:b/>
          <w:color w:val="804826"/>
          <w:sz w:val="15"/>
        </w:rPr>
        <w:t xml:space="preserve">20 </w:t>
      </w:r>
      <w:r>
        <w:rPr>
          <w:rFonts w:ascii="Georgia" w:hAnsi="Georgia"/>
          <w:sz w:val="19"/>
        </w:rPr>
        <w:t>Therefore I turned about</w:t>
        <w:br/>
        <w:t>and caused my heart to despair</w:t>
        <w:br/>
        <w:t>concerning all the labor in which I had labored under the sun.</w:t>
      </w:r>
    </w:p>
    <w:p>
      <w:pPr>
        <w:pStyle w:val="Scripture"/>
      </w:pPr>
      <w:r>
        <w:rPr>
          <w:rFonts w:ascii="Arial" w:hAnsi="Arial"/>
          <w:b/>
          <w:color w:val="804826"/>
          <w:sz w:val="15"/>
        </w:rPr>
        <w:t xml:space="preserve">21 </w:t>
      </w:r>
      <w:r>
        <w:rPr>
          <w:rFonts w:ascii="Georgia" w:hAnsi="Georgia"/>
          <w:sz w:val="19"/>
        </w:rPr>
        <w:t>For there is a man whose labor is with wisdom, knowledge, and skill;</w:t>
        <w:br/>
        <w:t>yet to a man who has not labored for it</w:t>
        <w:br/>
        <w:t>he must leave it as his portion.</w:t>
        <w:br/>
        <w:t>This also is vanity and a great evil.</w:t>
      </w:r>
    </w:p>
    <w:p>
      <w:pPr>
        <w:pStyle w:val="Scripture"/>
      </w:pPr>
      <w:r>
        <w:rPr>
          <w:rFonts w:ascii="Arial" w:hAnsi="Arial"/>
          <w:b/>
          <w:color w:val="804826"/>
          <w:sz w:val="15"/>
        </w:rPr>
        <w:t xml:space="preserve">22 </w:t>
      </w:r>
      <w:r>
        <w:rPr>
          <w:rFonts w:ascii="Georgia" w:hAnsi="Georgia"/>
          <w:sz w:val="19"/>
        </w:rPr>
        <w:t>For what does a man have</w:t>
        <w:br/>
        <w:t>from all his labor and from the striving of his heart</w:t>
        <w:br/>
        <w:t>in which he labors under the sun?</w:t>
      </w:r>
    </w:p>
    <w:p>
      <w:pPr>
        <w:pStyle w:val="Scripture"/>
      </w:pPr>
      <w:r>
        <w:rPr>
          <w:rFonts w:ascii="Arial" w:hAnsi="Arial"/>
          <w:b/>
          <w:color w:val="804826"/>
          <w:sz w:val="15"/>
        </w:rPr>
        <w:t xml:space="preserve">23 </w:t>
      </w:r>
      <w:r>
        <w:rPr>
          <w:rFonts w:ascii="Georgia" w:hAnsi="Georgia"/>
          <w:sz w:val="19"/>
        </w:rPr>
        <w:t>For all his days are sorrows,</w:t>
        <w:br/>
        <w:t>and his work is grief.</w:t>
        <w:br/>
        <w:t>Even in the night his heart takes no rest.</w:t>
        <w:br/>
        <w:t>This also is vanity.</w:t>
      </w:r>
    </w:p>
    <w:p>
      <w:pPr>
        <w:pStyle w:val="Scripture"/>
      </w:pPr>
      <w:r>
        <w:rPr>
          <w:rFonts w:ascii="Arial" w:hAnsi="Arial"/>
          <w:b/>
          <w:color w:val="804826"/>
          <w:sz w:val="15"/>
        </w:rPr>
        <w:t xml:space="preserve">24 </w:t>
      </w:r>
      <w:r>
        <w:rPr>
          <w:rFonts w:ascii="Georgia" w:hAnsi="Georgia"/>
          <w:sz w:val="19"/>
        </w:rPr>
        <w:t>There is nothing better for a man</w:t>
        <w:br/>
        <w:t>than that he should eat and drink</w:t>
        <w:br/>
        <w:t>and make his soul enjoy good in his labor.</w:t>
        <w:br/>
        <w:t>I also saw that this is from the hand of Elohim.</w:t>
      </w:r>
    </w:p>
    <w:p>
      <w:pPr>
        <w:pStyle w:val="Scripture"/>
      </w:pPr>
      <w:r>
        <w:rPr>
          <w:rFonts w:ascii="Arial" w:hAnsi="Arial"/>
          <w:b/>
          <w:color w:val="804826"/>
          <w:sz w:val="15"/>
        </w:rPr>
        <w:t xml:space="preserve">25 </w:t>
      </w:r>
      <w:r>
        <w:rPr>
          <w:rFonts w:ascii="Georgia" w:hAnsi="Georgia"/>
          <w:sz w:val="19"/>
        </w:rPr>
        <w:t>For who can eat,</w:t>
        <w:br/>
        <w:t>or who can have enjoyment, apart from Him?</w:t>
      </w:r>
    </w:p>
    <w:p>
      <w:pPr>
        <w:pStyle w:val="Scripture"/>
      </w:pPr>
      <w:r>
        <w:rPr>
          <w:rFonts w:ascii="Arial" w:hAnsi="Arial"/>
          <w:b/>
          <w:color w:val="804826"/>
          <w:sz w:val="15"/>
        </w:rPr>
        <w:t xml:space="preserve">26 </w:t>
      </w:r>
      <w:r>
        <w:rPr>
          <w:rFonts w:ascii="Georgia" w:hAnsi="Georgia"/>
          <w:sz w:val="19"/>
        </w:rPr>
        <w:t>For to the man who is pleasing in His sight,</w:t>
        <w:br/>
        <w:t>Elohim gives wisdom, knowledge, and joy;</w:t>
        <w:br/>
        <w:t>but to the sinner He gives the task of gathering and collecting,</w:t>
        <w:br/>
        <w:t>that he may give it to him who is pleasing to Elohim.</w:t>
        <w:br/>
        <w:t>This also is vanity and a striving after wind.</w:t>
      </w:r>
    </w:p>
    <w:p>
      <w:pPr>
        <w:pStyle w:val="Heading2"/>
      </w:pPr>
      <w:r>
        <w:t>Chapter 3</w:t>
      </w:r>
    </w:p>
    <w:p>
      <w:pPr>
        <w:pStyle w:val="Scripture"/>
      </w:pPr>
      <w:r>
        <w:rPr>
          <w:rFonts w:ascii="Arial" w:hAnsi="Arial"/>
          <w:b/>
          <w:color w:val="804826"/>
          <w:sz w:val="15"/>
        </w:rPr>
        <w:t xml:space="preserve">1 </w:t>
      </w:r>
      <w:r>
        <w:rPr>
          <w:rFonts w:ascii="Georgia" w:hAnsi="Georgia"/>
          <w:sz w:val="19"/>
        </w:rPr>
        <w:t>For everything there is a season,</w:t>
        <w:br/>
        <w:t>and a time for every purpose under heaven:</w:t>
      </w:r>
    </w:p>
    <w:p>
      <w:pPr>
        <w:pStyle w:val="Scripture"/>
      </w:pPr>
      <w:r>
        <w:rPr>
          <w:rFonts w:ascii="Arial" w:hAnsi="Arial"/>
          <w:b/>
          <w:color w:val="804826"/>
          <w:sz w:val="15"/>
        </w:rPr>
        <w:t xml:space="preserve">2 </w:t>
      </w:r>
      <w:r>
        <w:rPr>
          <w:rFonts w:ascii="Georgia" w:hAnsi="Georgia"/>
          <w:sz w:val="19"/>
        </w:rPr>
        <w:t>a time to be born, and a time to die;</w:t>
        <w:br/>
        <w:t>a time to plant, and a time to uproot what is planted;</w:t>
      </w:r>
    </w:p>
    <w:p>
      <w:pPr>
        <w:pStyle w:val="Scripture"/>
      </w:pPr>
      <w:r>
        <w:rPr>
          <w:rFonts w:ascii="Arial" w:hAnsi="Arial"/>
          <w:b/>
          <w:color w:val="804826"/>
          <w:sz w:val="15"/>
        </w:rPr>
        <w:t xml:space="preserve">3 </w:t>
      </w:r>
      <w:r>
        <w:rPr>
          <w:rFonts w:ascii="Georgia" w:hAnsi="Georgia"/>
          <w:sz w:val="19"/>
        </w:rPr>
        <w:t>a time to kill, and a time to heal;</w:t>
        <w:br/>
        <w:t>a time to break down, and a time to build up;</w:t>
      </w:r>
    </w:p>
    <w:p>
      <w:pPr>
        <w:pStyle w:val="Scripture"/>
      </w:pPr>
      <w:r>
        <w:rPr>
          <w:rFonts w:ascii="Arial" w:hAnsi="Arial"/>
          <w:b/>
          <w:color w:val="804826"/>
          <w:sz w:val="15"/>
        </w:rPr>
        <w:t xml:space="preserve">4 </w:t>
      </w:r>
      <w:r>
        <w:rPr>
          <w:rFonts w:ascii="Georgia" w:hAnsi="Georgia"/>
          <w:sz w:val="19"/>
        </w:rPr>
        <w:t>a time to weep, and a time to laugh;</w:t>
        <w:br/>
        <w:t>a time to mourn, and a time to dance;</w:t>
      </w:r>
    </w:p>
    <w:p>
      <w:pPr>
        <w:pStyle w:val="Scripture"/>
      </w:pPr>
      <w:r>
        <w:rPr>
          <w:rFonts w:ascii="Arial" w:hAnsi="Arial"/>
          <w:b/>
          <w:color w:val="804826"/>
          <w:sz w:val="15"/>
        </w:rPr>
        <w:t xml:space="preserve">5 </w:t>
      </w:r>
      <w:r>
        <w:rPr>
          <w:rFonts w:ascii="Georgia" w:hAnsi="Georgia"/>
          <w:sz w:val="19"/>
        </w:rPr>
        <w:t>a time to cast away stones, and a time to gather stones together;</w:t>
        <w:br/>
        <w:t>a time to embrace, and a time to refrain from embracing;</w:t>
      </w:r>
    </w:p>
    <w:p>
      <w:pPr>
        <w:pStyle w:val="Scripture"/>
      </w:pPr>
      <w:r>
        <w:rPr>
          <w:rFonts w:ascii="Arial" w:hAnsi="Arial"/>
          <w:b/>
          <w:color w:val="804826"/>
          <w:sz w:val="15"/>
        </w:rPr>
        <w:t xml:space="preserve">6 </w:t>
      </w:r>
      <w:r>
        <w:rPr>
          <w:rFonts w:ascii="Georgia" w:hAnsi="Georgia"/>
          <w:sz w:val="19"/>
        </w:rPr>
        <w:t>a time to seek, and a time to lose;</w:t>
        <w:br/>
        <w:t>a time to keep, and a time to cast away;</w:t>
      </w:r>
    </w:p>
    <w:p>
      <w:pPr>
        <w:pStyle w:val="Scripture"/>
      </w:pPr>
      <w:r>
        <w:rPr>
          <w:rFonts w:ascii="Arial" w:hAnsi="Arial"/>
          <w:b/>
          <w:color w:val="804826"/>
          <w:sz w:val="15"/>
        </w:rPr>
        <w:t xml:space="preserve">7 </w:t>
      </w:r>
      <w:r>
        <w:rPr>
          <w:rFonts w:ascii="Georgia" w:hAnsi="Georgia"/>
          <w:sz w:val="19"/>
        </w:rPr>
        <w:t>a time to tear, and a time to sew;</w:t>
        <w:br/>
        <w:t>a time to keep silence, and a time to speak;</w:t>
      </w:r>
    </w:p>
    <w:p>
      <w:pPr>
        <w:pStyle w:val="Scripture"/>
      </w:pPr>
      <w:r>
        <w:rPr>
          <w:rFonts w:ascii="Arial" w:hAnsi="Arial"/>
          <w:b/>
          <w:color w:val="804826"/>
          <w:sz w:val="15"/>
        </w:rPr>
        <w:t xml:space="preserve">8 </w:t>
      </w:r>
      <w:r>
        <w:rPr>
          <w:rFonts w:ascii="Georgia" w:hAnsi="Georgia"/>
          <w:sz w:val="19"/>
        </w:rPr>
        <w:t>a time to love, and a time to hate;</w:t>
        <w:br/>
        <w:t>a time for war, and a time for peace.</w:t>
      </w:r>
    </w:p>
    <w:p>
      <w:pPr>
        <w:pStyle w:val="Scripture"/>
      </w:pPr>
      <w:r>
        <w:rPr>
          <w:rFonts w:ascii="Arial" w:hAnsi="Arial"/>
          <w:b/>
          <w:color w:val="804826"/>
          <w:sz w:val="15"/>
        </w:rPr>
        <w:t xml:space="preserve">9 </w:t>
      </w:r>
      <w:r>
        <w:rPr>
          <w:rFonts w:ascii="Georgia" w:hAnsi="Georgia"/>
          <w:sz w:val="19"/>
        </w:rPr>
        <w:t>What profit does the worker have from that in which he labors?</w:t>
      </w:r>
    </w:p>
    <w:p>
      <w:pPr>
        <w:pStyle w:val="Scripture"/>
      </w:pPr>
      <w:r>
        <w:rPr>
          <w:rFonts w:ascii="Arial" w:hAnsi="Arial"/>
          <w:b/>
          <w:color w:val="804826"/>
          <w:sz w:val="15"/>
        </w:rPr>
        <w:t xml:space="preserve">10 </w:t>
      </w:r>
      <w:r>
        <w:rPr>
          <w:rFonts w:ascii="Georgia" w:hAnsi="Georgia"/>
          <w:sz w:val="19"/>
        </w:rPr>
        <w:t>I have seen the task which Elohim has given</w:t>
        <w:br/>
        <w:t>to the children of men to be occupied with.</w:t>
      </w:r>
    </w:p>
    <w:p>
      <w:pPr>
        <w:pStyle w:val="Scripture"/>
      </w:pPr>
      <w:r>
        <w:rPr>
          <w:rFonts w:ascii="Arial" w:hAnsi="Arial"/>
          <w:b/>
          <w:color w:val="804826"/>
          <w:sz w:val="15"/>
        </w:rPr>
        <w:t xml:space="preserve">11 </w:t>
      </w:r>
      <w:r>
        <w:rPr>
          <w:rFonts w:ascii="Georgia" w:hAnsi="Georgia"/>
          <w:sz w:val="19"/>
        </w:rPr>
        <w:t>He has made everything beautiful in its time.</w:t>
        <w:br/>
        <w:t>He has also set eternity in their heart,</w:t>
        <w:br/>
        <w:t>yet so that man cannot find out the work</w:t>
        <w:br/>
        <w:t>that Elohim has done from the beginning even to the end.</w:t>
      </w:r>
    </w:p>
    <w:p>
      <w:pPr>
        <w:pStyle w:val="Scripture"/>
      </w:pPr>
      <w:r>
        <w:rPr>
          <w:rFonts w:ascii="Arial" w:hAnsi="Arial"/>
          <w:b/>
          <w:color w:val="804826"/>
          <w:sz w:val="15"/>
        </w:rPr>
        <w:t xml:space="preserve">12 </w:t>
      </w:r>
      <w:r>
        <w:rPr>
          <w:rFonts w:ascii="Georgia" w:hAnsi="Georgia"/>
          <w:sz w:val="19"/>
        </w:rPr>
        <w:t>I know that there is nothing better for them</w:t>
        <w:br/>
        <w:t>than to rejoice and to do good as long as they live.</w:t>
      </w:r>
    </w:p>
    <w:p>
      <w:pPr>
        <w:pStyle w:val="Scripture"/>
      </w:pPr>
      <w:r>
        <w:rPr>
          <w:rFonts w:ascii="Arial" w:hAnsi="Arial"/>
          <w:b/>
          <w:color w:val="804826"/>
          <w:sz w:val="15"/>
        </w:rPr>
        <w:t xml:space="preserve">13 </w:t>
      </w:r>
      <w:r>
        <w:rPr>
          <w:rFonts w:ascii="Georgia" w:hAnsi="Georgia"/>
          <w:sz w:val="19"/>
        </w:rPr>
        <w:t>Also that every man should eat and drink</w:t>
        <w:br/>
        <w:t>and enjoy good in all his labor.</w:t>
        <w:br/>
        <w:t>It is the gift of Elohim.</w:t>
      </w:r>
    </w:p>
    <w:p>
      <w:pPr>
        <w:pStyle w:val="Scripture"/>
      </w:pPr>
      <w:r>
        <w:rPr>
          <w:rFonts w:ascii="Arial" w:hAnsi="Arial"/>
          <w:b/>
          <w:color w:val="804826"/>
          <w:sz w:val="15"/>
        </w:rPr>
        <w:t xml:space="preserve">14 </w:t>
      </w:r>
      <w:r>
        <w:rPr>
          <w:rFonts w:ascii="Georgia" w:hAnsi="Georgia"/>
          <w:sz w:val="19"/>
        </w:rPr>
        <w:t>I know that whatever Elohim does shall endure forever.</w:t>
        <w:br/>
        <w:t>Nothing can be added to it,</w:t>
        <w:br/>
        <w:t>nor anything taken from it;</w:t>
        <w:br/>
        <w:t>and Elohim has done it</w:t>
        <w:br/>
        <w:t>that men should fear before Him.</w:t>
      </w:r>
    </w:p>
    <w:p>
      <w:pPr>
        <w:pStyle w:val="Scripture"/>
      </w:pPr>
      <w:r>
        <w:rPr>
          <w:rFonts w:ascii="Arial" w:hAnsi="Arial"/>
          <w:b/>
          <w:color w:val="804826"/>
          <w:sz w:val="15"/>
        </w:rPr>
        <w:t xml:space="preserve">15 </w:t>
      </w:r>
      <w:r>
        <w:rPr>
          <w:rFonts w:ascii="Georgia" w:hAnsi="Georgia"/>
          <w:sz w:val="19"/>
        </w:rPr>
        <w:t>That which is has already been,</w:t>
        <w:br/>
        <w:t>and that which is to be has already been;</w:t>
        <w:br/>
        <w:t>and Elohim seeks again that which has passed away.</w:t>
      </w:r>
    </w:p>
    <w:p>
      <w:pPr>
        <w:pStyle w:val="Scripture"/>
      </w:pPr>
      <w:r>
        <w:rPr>
          <w:rFonts w:ascii="Arial" w:hAnsi="Arial"/>
          <w:b/>
          <w:color w:val="804826"/>
          <w:sz w:val="15"/>
        </w:rPr>
        <w:t xml:space="preserve">16 </w:t>
      </w:r>
      <w:r>
        <w:rPr>
          <w:rFonts w:ascii="Georgia" w:hAnsi="Georgia"/>
          <w:sz w:val="19"/>
        </w:rPr>
        <w:t>Moreover, I saw under the sun</w:t>
        <w:br/>
        <w:t>that in the place of justice there was wickedness,</w:t>
        <w:br/>
        <w:t>and in the place of righteousness there was wickedness.</w:t>
      </w:r>
    </w:p>
    <w:p>
      <w:pPr>
        <w:pStyle w:val="Scripture"/>
      </w:pPr>
      <w:r>
        <w:rPr>
          <w:rFonts w:ascii="Arial" w:hAnsi="Arial"/>
          <w:b/>
          <w:color w:val="804826"/>
          <w:sz w:val="15"/>
        </w:rPr>
        <w:t xml:space="preserve">17 </w:t>
      </w:r>
      <w:r>
        <w:rPr>
          <w:rFonts w:ascii="Georgia" w:hAnsi="Georgia"/>
          <w:sz w:val="19"/>
        </w:rPr>
        <w:t>I said in my heart,</w:t>
        <w:br/>
        <w:t>“Elohim shall judge the righteous and the wicked,</w:t>
        <w:br/>
        <w:t>for there is a time there for every purpose and for every work.”</w:t>
      </w:r>
    </w:p>
    <w:p>
      <w:pPr>
        <w:pStyle w:val="Scripture"/>
      </w:pPr>
      <w:r>
        <w:rPr>
          <w:rFonts w:ascii="Arial" w:hAnsi="Arial"/>
          <w:b/>
          <w:color w:val="804826"/>
          <w:sz w:val="15"/>
        </w:rPr>
        <w:t xml:space="preserve">18 </w:t>
      </w:r>
      <w:r>
        <w:rPr>
          <w:rFonts w:ascii="Georgia" w:hAnsi="Georgia"/>
          <w:sz w:val="19"/>
        </w:rPr>
        <w:t>I said in my heart concerning the children of men</w:t>
        <w:br/>
        <w:t>that Elohim might test them</w:t>
        <w:br/>
        <w:t>and show them that they themselves are like animals.</w:t>
      </w:r>
    </w:p>
    <w:p>
      <w:pPr>
        <w:pStyle w:val="Scripture"/>
      </w:pPr>
      <w:r>
        <w:rPr>
          <w:rFonts w:ascii="Arial" w:hAnsi="Arial"/>
          <w:b/>
          <w:color w:val="804826"/>
          <w:sz w:val="15"/>
        </w:rPr>
        <w:t xml:space="preserve">19 </w:t>
      </w:r>
      <w:r>
        <w:rPr>
          <w:rFonts w:ascii="Georgia" w:hAnsi="Georgia"/>
          <w:sz w:val="19"/>
        </w:rPr>
        <w:t>For that which happens to the children of men</w:t>
        <w:br/>
        <w:t>happens to animals.</w:t>
        <w:br/>
        <w:t>One thing happens to them both.</w:t>
        <w:br/>
        <w:t>As the one dies, so dies the other.</w:t>
        <w:br/>
        <w:t>Yes, they all have one breath,</w:t>
        <w:br/>
        <w:t>and man has no advantage over the animals;</w:t>
        <w:br/>
        <w:t>for all is vanity.</w:t>
      </w:r>
    </w:p>
    <w:p>
      <w:pPr>
        <w:pStyle w:val="Scripture"/>
      </w:pPr>
      <w:r>
        <w:rPr>
          <w:rFonts w:ascii="Arial" w:hAnsi="Arial"/>
          <w:b/>
          <w:color w:val="804826"/>
          <w:sz w:val="15"/>
        </w:rPr>
        <w:t xml:space="preserve">20 </w:t>
      </w:r>
      <w:r>
        <w:rPr>
          <w:rFonts w:ascii="Georgia" w:hAnsi="Georgia"/>
          <w:sz w:val="19"/>
        </w:rPr>
        <w:t>All go to one place.</w:t>
        <w:br/>
        <w:t>All are from the dust,</w:t>
        <w:br/>
        <w:t>and all return to dust.</w:t>
      </w:r>
    </w:p>
    <w:p>
      <w:pPr>
        <w:pStyle w:val="Scripture"/>
      </w:pPr>
      <w:r>
        <w:rPr>
          <w:rFonts w:ascii="Arial" w:hAnsi="Arial"/>
          <w:b/>
          <w:color w:val="804826"/>
          <w:sz w:val="15"/>
        </w:rPr>
        <w:t xml:space="preserve">21 </w:t>
      </w:r>
      <w:r>
        <w:rPr>
          <w:rFonts w:ascii="Georgia" w:hAnsi="Georgia"/>
          <w:sz w:val="19"/>
        </w:rPr>
        <w:t>Who knows the spirit of the children of men, whether it goes upward,</w:t>
        <w:br/>
        <w:t>and the spirit of the animal, whether it goes downward to the earth?</w:t>
      </w:r>
    </w:p>
    <w:p>
      <w:pPr>
        <w:pStyle w:val="Scripture"/>
      </w:pPr>
      <w:r>
        <w:rPr>
          <w:rFonts w:ascii="Arial" w:hAnsi="Arial"/>
          <w:b/>
          <w:color w:val="804826"/>
          <w:sz w:val="15"/>
        </w:rPr>
        <w:t xml:space="preserve">22 </w:t>
      </w:r>
      <w:r>
        <w:rPr>
          <w:rFonts w:ascii="Georgia" w:hAnsi="Georgia"/>
          <w:sz w:val="19"/>
        </w:rPr>
        <w:t>Therefore I saw that there is nothing better</w:t>
        <w:br/>
        <w:t>than that a man should rejoice in his works,</w:t>
        <w:br/>
        <w:t>for that is his portion;</w:t>
        <w:br/>
        <w:t>for who shall bring him back to see what shall be after him?</w:t>
      </w:r>
    </w:p>
    <w:p>
      <w:pPr>
        <w:pStyle w:val="Heading2"/>
      </w:pPr>
      <w:r>
        <w:t>Chapter 4</w:t>
      </w:r>
    </w:p>
    <w:p>
      <w:pPr>
        <w:pStyle w:val="Scripture"/>
      </w:pPr>
      <w:r>
        <w:rPr>
          <w:rFonts w:ascii="Arial" w:hAnsi="Arial"/>
          <w:b/>
          <w:color w:val="804826"/>
          <w:sz w:val="15"/>
        </w:rPr>
        <w:t xml:space="preserve">1 </w:t>
      </w:r>
      <w:r>
        <w:rPr>
          <w:rFonts w:ascii="Georgia" w:hAnsi="Georgia"/>
          <w:sz w:val="19"/>
        </w:rPr>
        <w:t>Then I returned and considered all the oppressions</w:t>
        <w:br/>
        <w:t>that are done under the sun.</w:t>
        <w:br/>
        <w:t>Behold, the tears of those who were oppressed,</w:t>
        <w:br/>
        <w:t>and they had no comforter.</w:t>
        <w:br/>
        <w:t>On the side of their oppressors there was power,</w:t>
        <w:br/>
        <w:t>but they had no comforter.</w:t>
      </w:r>
    </w:p>
    <w:p>
      <w:pPr>
        <w:pStyle w:val="Scripture"/>
      </w:pPr>
      <w:r>
        <w:rPr>
          <w:rFonts w:ascii="Arial" w:hAnsi="Arial"/>
          <w:b/>
          <w:color w:val="804826"/>
          <w:sz w:val="15"/>
        </w:rPr>
        <w:t xml:space="preserve">2 </w:t>
      </w:r>
      <w:r>
        <w:rPr>
          <w:rFonts w:ascii="Georgia" w:hAnsi="Georgia"/>
          <w:sz w:val="19"/>
        </w:rPr>
        <w:t>Therefore I praised the dead who have already died</w:t>
        <w:br/>
        <w:t>more than the living who are still alive.</w:t>
      </w:r>
    </w:p>
    <w:p>
      <w:pPr>
        <w:pStyle w:val="Scripture"/>
      </w:pPr>
      <w:r>
        <w:rPr>
          <w:rFonts w:ascii="Arial" w:hAnsi="Arial"/>
          <w:b/>
          <w:color w:val="804826"/>
          <w:sz w:val="15"/>
        </w:rPr>
        <w:t xml:space="preserve">3 </w:t>
      </w:r>
      <w:r>
        <w:rPr>
          <w:rFonts w:ascii="Georgia" w:hAnsi="Georgia"/>
          <w:sz w:val="19"/>
        </w:rPr>
        <w:t>Yes, better than both is he who has not yet been,</w:t>
        <w:br/>
        <w:t>who has not seen the evil work that is done under the sun.</w:t>
      </w:r>
    </w:p>
    <w:p>
      <w:pPr>
        <w:pStyle w:val="Scripture"/>
      </w:pPr>
      <w:r>
        <w:rPr>
          <w:rFonts w:ascii="Arial" w:hAnsi="Arial"/>
          <w:b/>
          <w:color w:val="804826"/>
          <w:sz w:val="15"/>
        </w:rPr>
        <w:t xml:space="preserve">4 </w:t>
      </w:r>
      <w:r>
        <w:rPr>
          <w:rFonts w:ascii="Georgia" w:hAnsi="Georgia"/>
          <w:sz w:val="19"/>
        </w:rPr>
        <w:t>Then I saw all labor and every skillful work,</w:t>
        <w:br/>
        <w:t>that for this a man is envied by his neighbor.</w:t>
        <w:br/>
        <w:t>This also is vanity and a striving after wind.</w:t>
      </w:r>
    </w:p>
    <w:p>
      <w:pPr>
        <w:pStyle w:val="Scripture"/>
      </w:pPr>
      <w:r>
        <w:rPr>
          <w:rFonts w:ascii="Arial" w:hAnsi="Arial"/>
          <w:b/>
          <w:color w:val="804826"/>
          <w:sz w:val="15"/>
        </w:rPr>
        <w:t xml:space="preserve">5 </w:t>
      </w:r>
      <w:r>
        <w:rPr>
          <w:rFonts w:ascii="Georgia" w:hAnsi="Georgia"/>
          <w:sz w:val="19"/>
        </w:rPr>
        <w:t>The fool folds his hands together</w:t>
        <w:br/>
        <w:t>and consumes his own flesh.</w:t>
      </w:r>
    </w:p>
    <w:p>
      <w:pPr>
        <w:pStyle w:val="Scripture"/>
      </w:pPr>
      <w:r>
        <w:rPr>
          <w:rFonts w:ascii="Arial" w:hAnsi="Arial"/>
          <w:b/>
          <w:color w:val="804826"/>
          <w:sz w:val="15"/>
        </w:rPr>
        <w:t xml:space="preserve">6 </w:t>
      </w:r>
      <w:r>
        <w:rPr>
          <w:rFonts w:ascii="Georgia" w:hAnsi="Georgia"/>
          <w:sz w:val="19"/>
        </w:rPr>
        <w:t>Better is a handful with quietness</w:t>
        <w:br/>
        <w:t>than two handfuls with labor and striving after wind.</w:t>
      </w:r>
    </w:p>
    <w:p>
      <w:pPr>
        <w:pStyle w:val="Scripture"/>
      </w:pPr>
      <w:r>
        <w:rPr>
          <w:rFonts w:ascii="Arial" w:hAnsi="Arial"/>
          <w:b/>
          <w:color w:val="804826"/>
          <w:sz w:val="15"/>
        </w:rPr>
        <w:t xml:space="preserve">7 </w:t>
      </w:r>
      <w:r>
        <w:rPr>
          <w:rFonts w:ascii="Georgia" w:hAnsi="Georgia"/>
          <w:sz w:val="19"/>
        </w:rPr>
        <w:t>Then I returned and saw vanity under the sun.</w:t>
      </w:r>
    </w:p>
    <w:p>
      <w:pPr>
        <w:pStyle w:val="Scripture"/>
      </w:pPr>
      <w:r>
        <w:rPr>
          <w:rFonts w:ascii="Arial" w:hAnsi="Arial"/>
          <w:b/>
          <w:color w:val="804826"/>
          <w:sz w:val="15"/>
        </w:rPr>
        <w:t xml:space="preserve">8 </w:t>
      </w:r>
      <w:r>
        <w:rPr>
          <w:rFonts w:ascii="Georgia" w:hAnsi="Georgia"/>
          <w:sz w:val="19"/>
        </w:rPr>
        <w:t>There is one who is alone and has no companion.</w:t>
        <w:br/>
        <w:t>Yes, he has neither son nor brother,</w:t>
        <w:br/>
        <w:t>yet there is no end to all his labor,</w:t>
        <w:br/>
        <w:t>nor are his eyes satisfied with riches.</w:t>
        <w:br/>
        <w:t>“For whom then do I labor</w:t>
        <w:br/>
        <w:t>and deprive my soul of good?”</w:t>
        <w:br/>
        <w:t>This also is vanity and a grievous task.</w:t>
      </w:r>
    </w:p>
    <w:p>
      <w:pPr>
        <w:pStyle w:val="Scripture"/>
      </w:pPr>
      <w:r>
        <w:rPr>
          <w:rFonts w:ascii="Arial" w:hAnsi="Arial"/>
          <w:b/>
          <w:color w:val="804826"/>
          <w:sz w:val="15"/>
        </w:rPr>
        <w:t xml:space="preserve">9 </w:t>
      </w:r>
      <w:r>
        <w:rPr>
          <w:rFonts w:ascii="Georgia" w:hAnsi="Georgia"/>
          <w:sz w:val="19"/>
        </w:rPr>
        <w:t>Two are better than one,</w:t>
        <w:br/>
        <w:t>because they have a good reward for their labor.</w:t>
      </w:r>
    </w:p>
    <w:p>
      <w:pPr>
        <w:pStyle w:val="Scripture"/>
      </w:pPr>
      <w:r>
        <w:rPr>
          <w:rFonts w:ascii="Arial" w:hAnsi="Arial"/>
          <w:b/>
          <w:color w:val="804826"/>
          <w:sz w:val="15"/>
        </w:rPr>
        <w:t xml:space="preserve">10 </w:t>
      </w:r>
      <w:r>
        <w:rPr>
          <w:rFonts w:ascii="Georgia" w:hAnsi="Georgia"/>
          <w:sz w:val="19"/>
        </w:rPr>
        <w:t>For if they fall, one will lift up his companion.</w:t>
        <w:br/>
        <w:t>But woe to him who is alone when he falls</w:t>
        <w:br/>
        <w:t>and has no other to lift him up!</w:t>
      </w:r>
    </w:p>
    <w:p>
      <w:pPr>
        <w:pStyle w:val="Scripture"/>
      </w:pPr>
      <w:r>
        <w:rPr>
          <w:rFonts w:ascii="Arial" w:hAnsi="Arial"/>
          <w:b/>
          <w:color w:val="804826"/>
          <w:sz w:val="15"/>
        </w:rPr>
        <w:t xml:space="preserve">11 </w:t>
      </w:r>
      <w:r>
        <w:rPr>
          <w:rFonts w:ascii="Georgia" w:hAnsi="Georgia"/>
          <w:sz w:val="19"/>
        </w:rPr>
        <w:t>Again, if two lie together, then they have warmth;</w:t>
        <w:br/>
        <w:t>but how can one keep warm alone?</w:t>
      </w:r>
    </w:p>
    <w:p>
      <w:pPr>
        <w:pStyle w:val="Scripture"/>
      </w:pPr>
      <w:r>
        <w:rPr>
          <w:rFonts w:ascii="Arial" w:hAnsi="Arial"/>
          <w:b/>
          <w:color w:val="804826"/>
          <w:sz w:val="15"/>
        </w:rPr>
        <w:t xml:space="preserve">12 </w:t>
      </w:r>
      <w:r>
        <w:rPr>
          <w:rFonts w:ascii="Georgia" w:hAnsi="Georgia"/>
          <w:sz w:val="19"/>
        </w:rPr>
        <w:t>Though one may overpower him who is alone,</w:t>
        <w:br/>
        <w:t>two can withstand him.</w:t>
        <w:br/>
        <w:t>A threefold cord is not quickly broken.</w:t>
      </w:r>
    </w:p>
    <w:p>
      <w:pPr>
        <w:pStyle w:val="Scripture"/>
      </w:pPr>
      <w:r>
        <w:rPr>
          <w:rFonts w:ascii="Arial" w:hAnsi="Arial"/>
          <w:b/>
          <w:color w:val="804826"/>
          <w:sz w:val="15"/>
        </w:rPr>
        <w:t xml:space="preserve">13 </w:t>
      </w:r>
      <w:r>
        <w:rPr>
          <w:rFonts w:ascii="Georgia" w:hAnsi="Georgia"/>
          <w:sz w:val="19"/>
        </w:rPr>
        <w:t>Better is a poor and wise youth</w:t>
        <w:br/>
        <w:t>than an old and foolish king</w:t>
        <w:br/>
        <w:t>who no longer knows how to receive admonition.</w:t>
      </w:r>
    </w:p>
    <w:p>
      <w:pPr>
        <w:pStyle w:val="Scripture"/>
      </w:pPr>
      <w:r>
        <w:rPr>
          <w:rFonts w:ascii="Arial" w:hAnsi="Arial"/>
          <w:b/>
          <w:color w:val="804826"/>
          <w:sz w:val="15"/>
        </w:rPr>
        <w:t xml:space="preserve">14 </w:t>
      </w:r>
      <w:r>
        <w:rPr>
          <w:rFonts w:ascii="Georgia" w:hAnsi="Georgia"/>
          <w:sz w:val="19"/>
        </w:rPr>
        <w:t>For out of prison he came forth to be king,</w:t>
        <w:br/>
        <w:t>though in his kingdom he was born poor.</w:t>
      </w:r>
    </w:p>
    <w:p>
      <w:pPr>
        <w:pStyle w:val="Scripture"/>
      </w:pPr>
      <w:r>
        <w:rPr>
          <w:rFonts w:ascii="Arial" w:hAnsi="Arial"/>
          <w:b/>
          <w:color w:val="804826"/>
          <w:sz w:val="15"/>
        </w:rPr>
        <w:t xml:space="preserve">15 </w:t>
      </w:r>
      <w:r>
        <w:rPr>
          <w:rFonts w:ascii="Georgia" w:hAnsi="Georgia"/>
          <w:sz w:val="19"/>
        </w:rPr>
        <w:t>I saw all the living who walk under the sun</w:t>
        <w:br/>
        <w:t>with the youth, the second one, who stood up in his place.</w:t>
      </w:r>
    </w:p>
    <w:p>
      <w:pPr>
        <w:pStyle w:val="Scripture"/>
      </w:pPr>
      <w:r>
        <w:rPr>
          <w:rFonts w:ascii="Arial" w:hAnsi="Arial"/>
          <w:b/>
          <w:color w:val="804826"/>
          <w:sz w:val="15"/>
        </w:rPr>
        <w:t xml:space="preserve">16 </w:t>
      </w:r>
      <w:r>
        <w:rPr>
          <w:rFonts w:ascii="Georgia" w:hAnsi="Georgia"/>
          <w:sz w:val="19"/>
        </w:rPr>
        <w:t>There was no end of all the people,</w:t>
        <w:br/>
        <w:t>even all those over whom he was.</w:t>
        <w:br/>
        <w:t>Yet those who come afterward shall not rejoice in him.</w:t>
        <w:br/>
        <w:t>Surely this also is vanity and a striving after wind.</w:t>
      </w:r>
    </w:p>
    <w:p>
      <w:pPr>
        <w:pStyle w:val="Heading2"/>
      </w:pPr>
      <w:r>
        <w:t>Chapter 5</w:t>
      </w:r>
    </w:p>
    <w:p>
      <w:pPr>
        <w:pStyle w:val="Scripture"/>
      </w:pPr>
      <w:r>
        <w:rPr>
          <w:rFonts w:ascii="Arial" w:hAnsi="Arial"/>
          <w:b/>
          <w:color w:val="804826"/>
          <w:sz w:val="15"/>
        </w:rPr>
        <w:t xml:space="preserve">1 </w:t>
      </w:r>
      <w:r>
        <w:rPr>
          <w:rFonts w:ascii="Georgia" w:hAnsi="Georgia"/>
          <w:sz w:val="19"/>
        </w:rPr>
        <w:t>Guard your steps when you go to the house of Elohim.</w:t>
        <w:br/>
        <w:t>To draw near to listen is better than to give the sacrifice of fools,</w:t>
        <w:br/>
        <w:t>for they do not know that they are doing evil.</w:t>
      </w:r>
    </w:p>
    <w:p>
      <w:pPr>
        <w:pStyle w:val="Scripture"/>
      </w:pPr>
      <w:r>
        <w:rPr>
          <w:rFonts w:ascii="Arial" w:hAnsi="Arial"/>
          <w:b/>
          <w:color w:val="804826"/>
          <w:sz w:val="15"/>
        </w:rPr>
        <w:t xml:space="preserve">2 </w:t>
      </w:r>
      <w:r>
        <w:rPr>
          <w:rFonts w:ascii="Georgia" w:hAnsi="Georgia"/>
          <w:sz w:val="19"/>
        </w:rPr>
        <w:t>Do not be rash with your mouth,</w:t>
        <w:br/>
        <w:t>and do not let your heart be hasty to utter anything before Elohim;</w:t>
        <w:br/>
        <w:t>for Elohim is in heaven, and you are upon earth.</w:t>
        <w:br/>
        <w:t>Therefore let your words be few.</w:t>
      </w:r>
    </w:p>
    <w:p>
      <w:pPr>
        <w:pStyle w:val="Scripture"/>
      </w:pPr>
      <w:r>
        <w:rPr>
          <w:rFonts w:ascii="Arial" w:hAnsi="Arial"/>
          <w:b/>
          <w:color w:val="804826"/>
          <w:sz w:val="15"/>
        </w:rPr>
        <w:t xml:space="preserve">3 </w:t>
      </w:r>
      <w:r>
        <w:rPr>
          <w:rFonts w:ascii="Georgia" w:hAnsi="Georgia"/>
          <w:sz w:val="19"/>
        </w:rPr>
        <w:t>For a dream comes through much activity,</w:t>
        <w:br/>
        <w:t>and a fool’s voice is known by many words.</w:t>
      </w:r>
    </w:p>
    <w:p>
      <w:pPr>
        <w:pStyle w:val="Scripture"/>
      </w:pPr>
      <w:r>
        <w:rPr>
          <w:rFonts w:ascii="Arial" w:hAnsi="Arial"/>
          <w:b/>
          <w:color w:val="804826"/>
          <w:sz w:val="15"/>
        </w:rPr>
        <w:t xml:space="preserve">4 </w:t>
      </w:r>
      <w:r>
        <w:rPr>
          <w:rFonts w:ascii="Georgia" w:hAnsi="Georgia"/>
          <w:sz w:val="19"/>
        </w:rPr>
        <w:t>When you make a vow to Elohim, do not delay to pay it,</w:t>
        <w:br/>
        <w:t>for He has no pleasure in fools.</w:t>
        <w:br/>
        <w:t>Pay what you vow.</w:t>
      </w:r>
    </w:p>
    <w:p>
      <w:pPr>
        <w:pStyle w:val="Scripture"/>
      </w:pPr>
      <w:r>
        <w:rPr>
          <w:rFonts w:ascii="Arial" w:hAnsi="Arial"/>
          <w:b/>
          <w:color w:val="804826"/>
          <w:sz w:val="15"/>
        </w:rPr>
        <w:t xml:space="preserve">5 </w:t>
      </w:r>
      <w:r>
        <w:rPr>
          <w:rFonts w:ascii="Georgia" w:hAnsi="Georgia"/>
          <w:sz w:val="19"/>
        </w:rPr>
        <w:t>It is better that you should not vow</w:t>
        <w:br/>
        <w:t>than that you should vow and not pay.</w:t>
      </w:r>
    </w:p>
    <w:p>
      <w:pPr>
        <w:pStyle w:val="Scripture"/>
      </w:pPr>
      <w:r>
        <w:rPr>
          <w:rFonts w:ascii="Arial" w:hAnsi="Arial"/>
          <w:b/>
          <w:color w:val="804826"/>
          <w:sz w:val="15"/>
        </w:rPr>
        <w:t xml:space="preserve">6 </w:t>
      </w:r>
      <w:r>
        <w:rPr>
          <w:rFonts w:ascii="Georgia" w:hAnsi="Georgia"/>
          <w:sz w:val="19"/>
        </w:rPr>
        <w:t>Do not allow your mouth to cause your flesh to sin,</w:t>
        <w:br/>
        <w:t>nor say before the messenger that it was a mistake.</w:t>
        <w:br/>
        <w:t>Why should Elohim be angry at your voice</w:t>
        <w:br/>
        <w:t>and destroy the work of your hands?</w:t>
      </w:r>
    </w:p>
    <w:p>
      <w:pPr>
        <w:pStyle w:val="Scripture"/>
      </w:pPr>
      <w:r>
        <w:rPr>
          <w:rFonts w:ascii="Arial" w:hAnsi="Arial"/>
          <w:b/>
          <w:color w:val="804826"/>
          <w:sz w:val="15"/>
        </w:rPr>
        <w:t xml:space="preserve">7 </w:t>
      </w:r>
      <w:r>
        <w:rPr>
          <w:rFonts w:ascii="Georgia" w:hAnsi="Georgia"/>
          <w:sz w:val="19"/>
        </w:rPr>
        <w:t>For in the multitude of dreams and many words there are vanities;</w:t>
        <w:br/>
        <w:t>but fear Elohim.</w:t>
      </w:r>
    </w:p>
    <w:p>
      <w:pPr>
        <w:pStyle w:val="Scripture"/>
      </w:pPr>
      <w:r>
        <w:rPr>
          <w:rFonts w:ascii="Arial" w:hAnsi="Arial"/>
          <w:b/>
          <w:color w:val="804826"/>
          <w:sz w:val="15"/>
        </w:rPr>
        <w:t xml:space="preserve">8 </w:t>
      </w:r>
      <w:r>
        <w:rPr>
          <w:rFonts w:ascii="Georgia" w:hAnsi="Georgia"/>
          <w:sz w:val="19"/>
        </w:rPr>
        <w:t>If you see the oppression of the poor</w:t>
        <w:br/>
        <w:t>and the violent perversion of justice and righteousness in a province,</w:t>
        <w:br/>
        <w:t>do not be astonished at the matter;</w:t>
        <w:br/>
        <w:t>for one official watches over another official,</w:t>
        <w:br/>
        <w:t>and higher officials are over them.</w:t>
      </w:r>
    </w:p>
    <w:p>
      <w:pPr>
        <w:pStyle w:val="Scripture"/>
      </w:pPr>
      <w:r>
        <w:rPr>
          <w:rFonts w:ascii="Arial" w:hAnsi="Arial"/>
          <w:b/>
          <w:color w:val="804826"/>
          <w:sz w:val="15"/>
        </w:rPr>
        <w:t xml:space="preserve">9 </w:t>
      </w:r>
      <w:r>
        <w:rPr>
          <w:rFonts w:ascii="Georgia" w:hAnsi="Georgia"/>
          <w:sz w:val="19"/>
        </w:rPr>
        <w:t>Moreover, the profit of the earth is for all.</w:t>
        <w:br/>
        <w:t>The king himself is served by the field.</w:t>
      </w:r>
    </w:p>
    <w:p>
      <w:pPr>
        <w:pStyle w:val="Scripture"/>
      </w:pPr>
      <w:r>
        <w:rPr>
          <w:rFonts w:ascii="Arial" w:hAnsi="Arial"/>
          <w:b/>
          <w:color w:val="804826"/>
          <w:sz w:val="15"/>
        </w:rPr>
        <w:t xml:space="preserve">10 </w:t>
      </w:r>
      <w:r>
        <w:rPr>
          <w:rFonts w:ascii="Georgia" w:hAnsi="Georgia"/>
          <w:sz w:val="19"/>
        </w:rPr>
        <w:t>He who loves silver shall not be satisfied with silver,</w:t>
        <w:br/>
        <w:t>nor he who loves abundance with increase.</w:t>
        <w:br/>
        <w:t>This also is vanity.</w:t>
      </w:r>
    </w:p>
    <w:p>
      <w:pPr>
        <w:pStyle w:val="Scripture"/>
      </w:pPr>
      <w:r>
        <w:rPr>
          <w:rFonts w:ascii="Arial" w:hAnsi="Arial"/>
          <w:b/>
          <w:color w:val="804826"/>
          <w:sz w:val="15"/>
        </w:rPr>
        <w:t xml:space="preserve">11 </w:t>
      </w:r>
      <w:r>
        <w:rPr>
          <w:rFonts w:ascii="Georgia" w:hAnsi="Georgia"/>
          <w:sz w:val="19"/>
        </w:rPr>
        <w:t>When goods increase,</w:t>
        <w:br/>
        <w:t>those who consume them increase also.</w:t>
        <w:br/>
        <w:t>What advantage then is there to their owner</w:t>
        <w:br/>
        <w:t>except to see them with his eyes?</w:t>
      </w:r>
    </w:p>
    <w:p>
      <w:pPr>
        <w:pStyle w:val="Scripture"/>
      </w:pPr>
      <w:r>
        <w:rPr>
          <w:rFonts w:ascii="Arial" w:hAnsi="Arial"/>
          <w:b/>
          <w:color w:val="804826"/>
          <w:sz w:val="15"/>
        </w:rPr>
        <w:t xml:space="preserve">12 </w:t>
      </w:r>
      <w:r>
        <w:rPr>
          <w:rFonts w:ascii="Georgia" w:hAnsi="Georgia"/>
          <w:sz w:val="19"/>
        </w:rPr>
        <w:t>The sleep of a laboring man is sweet,</w:t>
        <w:br/>
        <w:t>whether he eats little or much;</w:t>
        <w:br/>
        <w:t>but the abundance of the rich</w:t>
        <w:br/>
        <w:t>will not allow him to sleep.</w:t>
      </w:r>
    </w:p>
    <w:p>
      <w:pPr>
        <w:pStyle w:val="Scripture"/>
      </w:pPr>
      <w:r>
        <w:rPr>
          <w:rFonts w:ascii="Arial" w:hAnsi="Arial"/>
          <w:b/>
          <w:color w:val="804826"/>
          <w:sz w:val="15"/>
        </w:rPr>
        <w:t xml:space="preserve">13 </w:t>
      </w:r>
      <w:r>
        <w:rPr>
          <w:rFonts w:ascii="Georgia" w:hAnsi="Georgia"/>
          <w:sz w:val="19"/>
        </w:rPr>
        <w:t>There is a grievous evil which I have seen under the sun:</w:t>
        <w:br/>
        <w:t>riches kept by their owner to his hurt.</w:t>
      </w:r>
    </w:p>
    <w:p>
      <w:pPr>
        <w:pStyle w:val="Scripture"/>
      </w:pPr>
      <w:r>
        <w:rPr>
          <w:rFonts w:ascii="Arial" w:hAnsi="Arial"/>
          <w:b/>
          <w:color w:val="804826"/>
          <w:sz w:val="15"/>
        </w:rPr>
        <w:t xml:space="preserve">14 </w:t>
      </w:r>
      <w:r>
        <w:rPr>
          <w:rFonts w:ascii="Georgia" w:hAnsi="Georgia"/>
          <w:sz w:val="19"/>
        </w:rPr>
        <w:t>Those riches perish through misfortune,</w:t>
        <w:br/>
        <w:t>and if he has fathered a son,</w:t>
        <w:br/>
        <w:t>there is nothing in his hand.</w:t>
      </w:r>
    </w:p>
    <w:p>
      <w:pPr>
        <w:pStyle w:val="Scripture"/>
      </w:pPr>
      <w:r>
        <w:rPr>
          <w:rFonts w:ascii="Arial" w:hAnsi="Arial"/>
          <w:b/>
          <w:color w:val="804826"/>
          <w:sz w:val="15"/>
        </w:rPr>
        <w:t xml:space="preserve">15 </w:t>
      </w:r>
      <w:r>
        <w:rPr>
          <w:rFonts w:ascii="Georgia" w:hAnsi="Georgia"/>
          <w:sz w:val="19"/>
        </w:rPr>
        <w:t>As he came forth from his mother’s womb,</w:t>
        <w:br/>
        <w:t>naked shall he return as he came,</w:t>
        <w:br/>
        <w:t>and shall take nothing from his labor</w:t>
        <w:br/>
        <w:t>that he may carry away in his hand.</w:t>
      </w:r>
    </w:p>
    <w:p>
      <w:pPr>
        <w:pStyle w:val="Scripture"/>
      </w:pPr>
      <w:r>
        <w:rPr>
          <w:rFonts w:ascii="Arial" w:hAnsi="Arial"/>
          <w:b/>
          <w:color w:val="804826"/>
          <w:sz w:val="15"/>
        </w:rPr>
        <w:t xml:space="preserve">16 </w:t>
      </w:r>
      <w:r>
        <w:rPr>
          <w:rFonts w:ascii="Georgia" w:hAnsi="Georgia"/>
          <w:sz w:val="19"/>
        </w:rPr>
        <w:t>This also is a grievous evil:</w:t>
        <w:br/>
        <w:t>in every respect as he came, so shall he go.</w:t>
        <w:br/>
        <w:t>What profit does he have who labors for the wind?</w:t>
      </w:r>
    </w:p>
    <w:p>
      <w:pPr>
        <w:pStyle w:val="Scripture"/>
      </w:pPr>
      <w:r>
        <w:rPr>
          <w:rFonts w:ascii="Arial" w:hAnsi="Arial"/>
          <w:b/>
          <w:color w:val="804826"/>
          <w:sz w:val="15"/>
        </w:rPr>
        <w:t xml:space="preserve">17 </w:t>
      </w:r>
      <w:r>
        <w:rPr>
          <w:rFonts w:ascii="Georgia" w:hAnsi="Georgia"/>
          <w:sz w:val="19"/>
        </w:rPr>
        <w:t>All his days he also eats in darkness,</w:t>
        <w:br/>
        <w:t>and he has much sorrow, sickness, and anger.</w:t>
      </w:r>
    </w:p>
    <w:p>
      <w:pPr>
        <w:pStyle w:val="Scripture"/>
      </w:pPr>
      <w:r>
        <w:rPr>
          <w:rFonts w:ascii="Arial" w:hAnsi="Arial"/>
          <w:b/>
          <w:color w:val="804826"/>
          <w:sz w:val="15"/>
        </w:rPr>
        <w:t xml:space="preserve">18 </w:t>
      </w:r>
      <w:r>
        <w:rPr>
          <w:rFonts w:ascii="Georgia" w:hAnsi="Georgia"/>
          <w:sz w:val="19"/>
        </w:rPr>
        <w:t>Behold, that which I have seen to be good and fitting</w:t>
        <w:br/>
        <w:t>is for one to eat and drink</w:t>
        <w:br/>
        <w:t>and enjoy good in all his labor in which he labors under the sun,</w:t>
        <w:br/>
        <w:t>all the days of his life which Elohim has given him;</w:t>
        <w:br/>
        <w:t>for this is his portion.</w:t>
      </w:r>
    </w:p>
    <w:p>
      <w:pPr>
        <w:pStyle w:val="Scripture"/>
      </w:pPr>
      <w:r>
        <w:rPr>
          <w:rFonts w:ascii="Arial" w:hAnsi="Arial"/>
          <w:b/>
          <w:color w:val="804826"/>
          <w:sz w:val="15"/>
        </w:rPr>
        <w:t xml:space="preserve">19 </w:t>
      </w:r>
      <w:r>
        <w:rPr>
          <w:rFonts w:ascii="Georgia" w:hAnsi="Georgia"/>
          <w:sz w:val="19"/>
        </w:rPr>
        <w:t>Every man also to whom Elohim has given riches and wealth</w:t>
        <w:br/>
        <w:t>and has given him power to enjoy them,</w:t>
        <w:br/>
        <w:t>to receive his portion and rejoice in his labor,</w:t>
        <w:br/>
        <w:t>this is the gift of Elohim.</w:t>
      </w:r>
    </w:p>
    <w:p>
      <w:pPr>
        <w:pStyle w:val="Scripture"/>
      </w:pPr>
      <w:r>
        <w:rPr>
          <w:rFonts w:ascii="Arial" w:hAnsi="Arial"/>
          <w:b/>
          <w:color w:val="804826"/>
          <w:sz w:val="15"/>
        </w:rPr>
        <w:t xml:space="preserve">20 </w:t>
      </w:r>
      <w:r>
        <w:rPr>
          <w:rFonts w:ascii="Georgia" w:hAnsi="Georgia"/>
          <w:sz w:val="19"/>
        </w:rPr>
        <w:t>For he shall not greatly remember the days of his life,</w:t>
        <w:br/>
        <w:t>because Elohim keeps him occupied with the joy of his heart.</w:t>
      </w:r>
    </w:p>
    <w:p>
      <w:pPr>
        <w:pStyle w:val="Heading2"/>
      </w:pPr>
      <w:r>
        <w:t>Chapter 6</w:t>
      </w:r>
    </w:p>
    <w:p>
      <w:pPr>
        <w:pStyle w:val="Scripture"/>
      </w:pPr>
      <w:r>
        <w:rPr>
          <w:rFonts w:ascii="Arial" w:hAnsi="Arial"/>
          <w:b/>
          <w:color w:val="804826"/>
          <w:sz w:val="15"/>
        </w:rPr>
        <w:t xml:space="preserve">1 </w:t>
      </w:r>
      <w:r>
        <w:rPr>
          <w:rFonts w:ascii="Georgia" w:hAnsi="Georgia"/>
          <w:sz w:val="19"/>
        </w:rPr>
        <w:t>There is an evil which I have seen under the sun,</w:t>
        <w:br/>
        <w:t>and it lies heavily upon men:</w:t>
      </w:r>
    </w:p>
    <w:p>
      <w:pPr>
        <w:pStyle w:val="Scripture"/>
      </w:pPr>
      <w:r>
        <w:rPr>
          <w:rFonts w:ascii="Arial" w:hAnsi="Arial"/>
          <w:b/>
          <w:color w:val="804826"/>
          <w:sz w:val="15"/>
        </w:rPr>
        <w:t xml:space="preserve">2 </w:t>
      </w:r>
      <w:r>
        <w:rPr>
          <w:rFonts w:ascii="Georgia" w:hAnsi="Georgia"/>
          <w:sz w:val="19"/>
        </w:rPr>
        <w:t>a man to whom Elohim gives riches, wealth, and honor,</w:t>
        <w:br/>
        <w:t>so that he lacks nothing for his soul of all that he desires,</w:t>
        <w:br/>
        <w:t>yet Elohim does not give him power to enjoy it,</w:t>
        <w:br/>
        <w:t>but a stranger enjoys it.</w:t>
        <w:br/>
        <w:t>This is vanity, and it is a grievous evil.</w:t>
      </w:r>
    </w:p>
    <w:p>
      <w:pPr>
        <w:pStyle w:val="Scripture"/>
      </w:pPr>
      <w:r>
        <w:rPr>
          <w:rFonts w:ascii="Arial" w:hAnsi="Arial"/>
          <w:b/>
          <w:color w:val="804826"/>
          <w:sz w:val="15"/>
        </w:rPr>
        <w:t xml:space="preserve">3 </w:t>
      </w:r>
      <w:r>
        <w:rPr>
          <w:rFonts w:ascii="Georgia" w:hAnsi="Georgia"/>
          <w:sz w:val="19"/>
        </w:rPr>
        <w:t>If a man fathers a hundred children</w:t>
        <w:br/>
        <w:t>and lives many years,</w:t>
        <w:br/>
        <w:t>so that the days of his years are many,</w:t>
        <w:br/>
        <w:t>but his soul is not satisfied with good</w:t>
        <w:br/>
        <w:t>and he has no burial,</w:t>
        <w:br/>
        <w:t>I say that a stillborn child is better than he.</w:t>
      </w:r>
    </w:p>
    <w:p>
      <w:pPr>
        <w:pStyle w:val="Scripture"/>
      </w:pPr>
      <w:r>
        <w:rPr>
          <w:rFonts w:ascii="Arial" w:hAnsi="Arial"/>
          <w:b/>
          <w:color w:val="804826"/>
          <w:sz w:val="15"/>
        </w:rPr>
        <w:t xml:space="preserve">4 </w:t>
      </w:r>
      <w:r>
        <w:rPr>
          <w:rFonts w:ascii="Georgia" w:hAnsi="Georgia"/>
          <w:sz w:val="19"/>
        </w:rPr>
        <w:t>For it comes in vanity and departs in darkness,</w:t>
        <w:br/>
        <w:t>and its name is covered with darkness.</w:t>
      </w:r>
    </w:p>
    <w:p>
      <w:pPr>
        <w:pStyle w:val="Scripture"/>
      </w:pPr>
      <w:r>
        <w:rPr>
          <w:rFonts w:ascii="Arial" w:hAnsi="Arial"/>
          <w:b/>
          <w:color w:val="804826"/>
          <w:sz w:val="15"/>
        </w:rPr>
        <w:t xml:space="preserve">5 </w:t>
      </w:r>
      <w:r>
        <w:rPr>
          <w:rFonts w:ascii="Georgia" w:hAnsi="Georgia"/>
          <w:sz w:val="19"/>
        </w:rPr>
        <w:t>Moreover, it has not seen the sun nor known it;</w:t>
        <w:br/>
        <w:t>yet it has more rest than that man.</w:t>
      </w:r>
    </w:p>
    <w:p>
      <w:pPr>
        <w:pStyle w:val="Scripture"/>
      </w:pPr>
      <w:r>
        <w:rPr>
          <w:rFonts w:ascii="Arial" w:hAnsi="Arial"/>
          <w:b/>
          <w:color w:val="804826"/>
          <w:sz w:val="15"/>
        </w:rPr>
        <w:t xml:space="preserve">6 </w:t>
      </w:r>
      <w:r>
        <w:rPr>
          <w:rFonts w:ascii="Georgia" w:hAnsi="Georgia"/>
          <w:sz w:val="19"/>
        </w:rPr>
        <w:t>Yes, though he lives a thousand years twice over</w:t>
        <w:br/>
        <w:t>and yet enjoys no good,</w:t>
        <w:br/>
        <w:t>do not all go to one place?</w:t>
      </w:r>
    </w:p>
    <w:p>
      <w:pPr>
        <w:pStyle w:val="Scripture"/>
      </w:pPr>
      <w:r>
        <w:rPr>
          <w:rFonts w:ascii="Arial" w:hAnsi="Arial"/>
          <w:b/>
          <w:color w:val="804826"/>
          <w:sz w:val="15"/>
        </w:rPr>
        <w:t xml:space="preserve">7 </w:t>
      </w:r>
      <w:r>
        <w:rPr>
          <w:rFonts w:ascii="Georgia" w:hAnsi="Georgia"/>
          <w:sz w:val="19"/>
        </w:rPr>
        <w:t>All the labor of man is for his mouth,</w:t>
        <w:br/>
        <w:t>yet his appetite is not satisfied.</w:t>
      </w:r>
    </w:p>
    <w:p>
      <w:pPr>
        <w:pStyle w:val="Scripture"/>
      </w:pPr>
      <w:r>
        <w:rPr>
          <w:rFonts w:ascii="Arial" w:hAnsi="Arial"/>
          <w:b/>
          <w:color w:val="804826"/>
          <w:sz w:val="15"/>
        </w:rPr>
        <w:t xml:space="preserve">8 </w:t>
      </w:r>
      <w:r>
        <w:rPr>
          <w:rFonts w:ascii="Georgia" w:hAnsi="Georgia"/>
          <w:sz w:val="19"/>
        </w:rPr>
        <w:t>For what advantage does the wise man have over the fool?</w:t>
        <w:br/>
        <w:t>What does the poor man have</w:t>
        <w:br/>
        <w:t>who knows how to walk before the living?</w:t>
      </w:r>
    </w:p>
    <w:p>
      <w:pPr>
        <w:pStyle w:val="Scripture"/>
      </w:pPr>
      <w:r>
        <w:rPr>
          <w:rFonts w:ascii="Arial" w:hAnsi="Arial"/>
          <w:b/>
          <w:color w:val="804826"/>
          <w:sz w:val="15"/>
        </w:rPr>
        <w:t xml:space="preserve">9 </w:t>
      </w:r>
      <w:r>
        <w:rPr>
          <w:rFonts w:ascii="Georgia" w:hAnsi="Georgia"/>
          <w:sz w:val="19"/>
        </w:rPr>
        <w:t>Better is the sight of the eyes</w:t>
        <w:br/>
        <w:t>than the wandering of desire.</w:t>
        <w:br/>
        <w:t>This also is vanity and a striving after wind.</w:t>
      </w:r>
    </w:p>
    <w:p>
      <w:pPr>
        <w:pStyle w:val="Scripture"/>
      </w:pPr>
      <w:r>
        <w:rPr>
          <w:rFonts w:ascii="Arial" w:hAnsi="Arial"/>
          <w:b/>
          <w:color w:val="804826"/>
          <w:sz w:val="15"/>
        </w:rPr>
        <w:t xml:space="preserve">10 </w:t>
      </w:r>
      <w:r>
        <w:rPr>
          <w:rFonts w:ascii="Georgia" w:hAnsi="Georgia"/>
          <w:sz w:val="19"/>
        </w:rPr>
        <w:t>Whatever exists has already been named,</w:t>
        <w:br/>
        <w:t>and it is known what man is;</w:t>
        <w:br/>
        <w:t>neither can he contend with Him who is mightier than he.</w:t>
      </w:r>
    </w:p>
    <w:p>
      <w:pPr>
        <w:pStyle w:val="Scripture"/>
      </w:pPr>
      <w:r>
        <w:rPr>
          <w:rFonts w:ascii="Arial" w:hAnsi="Arial"/>
          <w:b/>
          <w:color w:val="804826"/>
          <w:sz w:val="15"/>
        </w:rPr>
        <w:t xml:space="preserve">11 </w:t>
      </w:r>
      <w:r>
        <w:rPr>
          <w:rFonts w:ascii="Georgia" w:hAnsi="Georgia"/>
          <w:sz w:val="19"/>
        </w:rPr>
        <w:t>Seeing there are many words that increase vanity,</w:t>
        <w:br/>
        <w:t>what advantage is there to man?</w:t>
      </w:r>
    </w:p>
    <w:p>
      <w:pPr>
        <w:pStyle w:val="Scripture"/>
      </w:pPr>
      <w:r>
        <w:rPr>
          <w:rFonts w:ascii="Arial" w:hAnsi="Arial"/>
          <w:b/>
          <w:color w:val="804826"/>
          <w:sz w:val="15"/>
        </w:rPr>
        <w:t xml:space="preserve">12 </w:t>
      </w:r>
      <w:r>
        <w:rPr>
          <w:rFonts w:ascii="Georgia" w:hAnsi="Georgia"/>
          <w:sz w:val="19"/>
        </w:rPr>
        <w:t>For who knows what is good for man in life,</w:t>
        <w:br/>
        <w:t>all the days of his vain life which he spends like a shadow?</w:t>
        <w:br/>
        <w:t>For who can tell a man what shall be after him under the sun?</w:t>
      </w:r>
    </w:p>
    <w:p>
      <w:pPr>
        <w:pStyle w:val="Heading2"/>
      </w:pPr>
      <w:r>
        <w:t>Chapter 7</w:t>
      </w:r>
    </w:p>
    <w:p>
      <w:pPr>
        <w:pStyle w:val="Scripture"/>
      </w:pPr>
      <w:r>
        <w:rPr>
          <w:rFonts w:ascii="Arial" w:hAnsi="Arial"/>
          <w:b/>
          <w:color w:val="804826"/>
          <w:sz w:val="15"/>
        </w:rPr>
        <w:t xml:space="preserve">1 </w:t>
      </w:r>
      <w:r>
        <w:rPr>
          <w:rFonts w:ascii="Georgia" w:hAnsi="Georgia"/>
          <w:sz w:val="19"/>
        </w:rPr>
        <w:t>A good name is better than precious perfume,</w:t>
        <w:br/>
        <w:t>and the day of death than the day of one’s birth.</w:t>
      </w:r>
    </w:p>
    <w:p>
      <w:pPr>
        <w:pStyle w:val="Scripture"/>
      </w:pPr>
      <w:r>
        <w:rPr>
          <w:rFonts w:ascii="Arial" w:hAnsi="Arial"/>
          <w:b/>
          <w:color w:val="804826"/>
          <w:sz w:val="15"/>
        </w:rPr>
        <w:t xml:space="preserve">2 </w:t>
      </w:r>
      <w:r>
        <w:rPr>
          <w:rFonts w:ascii="Georgia" w:hAnsi="Georgia"/>
          <w:sz w:val="19"/>
        </w:rPr>
        <w:t>It is better to go to the house of mourning</w:t>
        <w:br/>
        <w:t>than to go to the house of feasting,</w:t>
        <w:br/>
        <w:t>for that is the end of all men,</w:t>
        <w:br/>
        <w:t>and the living will lay it to his heart.</w:t>
      </w:r>
    </w:p>
    <w:p>
      <w:pPr>
        <w:pStyle w:val="Scripture"/>
      </w:pPr>
      <w:r>
        <w:rPr>
          <w:rFonts w:ascii="Arial" w:hAnsi="Arial"/>
          <w:b/>
          <w:color w:val="804826"/>
          <w:sz w:val="15"/>
        </w:rPr>
        <w:t xml:space="preserve">3 </w:t>
      </w:r>
      <w:r>
        <w:rPr>
          <w:rFonts w:ascii="Georgia" w:hAnsi="Georgia"/>
          <w:sz w:val="19"/>
        </w:rPr>
        <w:t>Sorrow is better than laughter,</w:t>
        <w:br/>
        <w:t>for by sadness of face the heart is made better.</w:t>
      </w:r>
    </w:p>
    <w:p>
      <w:pPr>
        <w:pStyle w:val="Scripture"/>
      </w:pPr>
      <w:r>
        <w:rPr>
          <w:rFonts w:ascii="Arial" w:hAnsi="Arial"/>
          <w:b/>
          <w:color w:val="804826"/>
          <w:sz w:val="15"/>
        </w:rPr>
        <w:t xml:space="preserve">4 </w:t>
      </w:r>
      <w:r>
        <w:rPr>
          <w:rFonts w:ascii="Georgia" w:hAnsi="Georgia"/>
          <w:sz w:val="19"/>
        </w:rPr>
        <w:t>The heart of the wise is in the house of mourning,</w:t>
        <w:br/>
        <w:t>but the heart of fools is in the house of pleasure.</w:t>
      </w:r>
    </w:p>
    <w:p>
      <w:pPr>
        <w:pStyle w:val="Scripture"/>
      </w:pPr>
      <w:r>
        <w:rPr>
          <w:rFonts w:ascii="Arial" w:hAnsi="Arial"/>
          <w:b/>
          <w:color w:val="804826"/>
          <w:sz w:val="15"/>
        </w:rPr>
        <w:t xml:space="preserve">5 </w:t>
      </w:r>
      <w:r>
        <w:rPr>
          <w:rFonts w:ascii="Georgia" w:hAnsi="Georgia"/>
          <w:sz w:val="19"/>
        </w:rPr>
        <w:t>It is better to hear the rebuke of the wise</w:t>
        <w:br/>
        <w:t>than for a man to hear the song of fools.</w:t>
      </w:r>
    </w:p>
    <w:p>
      <w:pPr>
        <w:pStyle w:val="Scripture"/>
      </w:pPr>
      <w:r>
        <w:rPr>
          <w:rFonts w:ascii="Arial" w:hAnsi="Arial"/>
          <w:b/>
          <w:color w:val="804826"/>
          <w:sz w:val="15"/>
        </w:rPr>
        <w:t xml:space="preserve">6 </w:t>
      </w:r>
      <w:r>
        <w:rPr>
          <w:rFonts w:ascii="Georgia" w:hAnsi="Georgia"/>
          <w:sz w:val="19"/>
        </w:rPr>
        <w:t>For as the crackling of thorns under a pot,</w:t>
        <w:br/>
        <w:t>so is the laughter of the fool.</w:t>
        <w:br/>
        <w:t>This also is vanity.</w:t>
      </w:r>
    </w:p>
    <w:p>
      <w:pPr>
        <w:pStyle w:val="Scripture"/>
      </w:pPr>
      <w:r>
        <w:rPr>
          <w:rFonts w:ascii="Arial" w:hAnsi="Arial"/>
          <w:b/>
          <w:color w:val="804826"/>
          <w:sz w:val="15"/>
        </w:rPr>
        <w:t xml:space="preserve">7 </w:t>
      </w:r>
      <w:r>
        <w:rPr>
          <w:rFonts w:ascii="Georgia" w:hAnsi="Georgia"/>
          <w:sz w:val="19"/>
        </w:rPr>
        <w:t>Surely oppression makes a wise man foolish,</w:t>
        <w:br/>
        <w:t>and a bribe destroys the heart.</w:t>
      </w:r>
    </w:p>
    <w:p>
      <w:pPr>
        <w:pStyle w:val="Scripture"/>
      </w:pPr>
      <w:r>
        <w:rPr>
          <w:rFonts w:ascii="Arial" w:hAnsi="Arial"/>
          <w:b/>
          <w:color w:val="804826"/>
          <w:sz w:val="15"/>
        </w:rPr>
        <w:t xml:space="preserve">8 </w:t>
      </w:r>
      <w:r>
        <w:rPr>
          <w:rFonts w:ascii="Georgia" w:hAnsi="Georgia"/>
          <w:sz w:val="19"/>
        </w:rPr>
        <w:t>Better is the end of a thing than its beginning.</w:t>
        <w:br/>
        <w:t>The patient in spirit is better than the proud in spirit.</w:t>
      </w:r>
    </w:p>
    <w:p>
      <w:pPr>
        <w:pStyle w:val="Scripture"/>
      </w:pPr>
      <w:r>
        <w:rPr>
          <w:rFonts w:ascii="Arial" w:hAnsi="Arial"/>
          <w:b/>
          <w:color w:val="804826"/>
          <w:sz w:val="15"/>
        </w:rPr>
        <w:t xml:space="preserve">9 </w:t>
      </w:r>
      <w:r>
        <w:rPr>
          <w:rFonts w:ascii="Georgia" w:hAnsi="Georgia"/>
          <w:sz w:val="19"/>
        </w:rPr>
        <w:t>Do not be hasty in your spirit to be angry,</w:t>
        <w:br/>
        <w:t>for anger rests in the bosom of fools.</w:t>
      </w:r>
    </w:p>
    <w:p>
      <w:pPr>
        <w:pStyle w:val="Scripture"/>
      </w:pPr>
      <w:r>
        <w:rPr>
          <w:rFonts w:ascii="Arial" w:hAnsi="Arial"/>
          <w:b/>
          <w:color w:val="804826"/>
          <w:sz w:val="15"/>
        </w:rPr>
        <w:t xml:space="preserve">10 </w:t>
      </w:r>
      <w:r>
        <w:rPr>
          <w:rFonts w:ascii="Georgia" w:hAnsi="Georgia"/>
          <w:sz w:val="19"/>
        </w:rPr>
        <w:t>Do not say,</w:t>
        <w:br/>
        <w:t>“Why were the former days better than these?”</w:t>
        <w:br/>
        <w:t>For you do not inquire wisely concerning this.</w:t>
      </w:r>
    </w:p>
    <w:p>
      <w:pPr>
        <w:pStyle w:val="Scripture"/>
      </w:pPr>
      <w:r>
        <w:rPr>
          <w:rFonts w:ascii="Arial" w:hAnsi="Arial"/>
          <w:b/>
          <w:color w:val="804826"/>
          <w:sz w:val="15"/>
        </w:rPr>
        <w:t xml:space="preserve">11 </w:t>
      </w:r>
      <w:r>
        <w:rPr>
          <w:rFonts w:ascii="Georgia" w:hAnsi="Georgia"/>
          <w:sz w:val="19"/>
        </w:rPr>
        <w:t>Wisdom is as good as an inheritance,</w:t>
        <w:br/>
        <w:t>and profitable to those who see the sun.</w:t>
      </w:r>
    </w:p>
    <w:p>
      <w:pPr>
        <w:pStyle w:val="Scripture"/>
      </w:pPr>
      <w:r>
        <w:rPr>
          <w:rFonts w:ascii="Arial" w:hAnsi="Arial"/>
          <w:b/>
          <w:color w:val="804826"/>
          <w:sz w:val="15"/>
        </w:rPr>
        <w:t xml:space="preserve">12 </w:t>
      </w:r>
      <w:r>
        <w:rPr>
          <w:rFonts w:ascii="Georgia" w:hAnsi="Georgia"/>
          <w:sz w:val="19"/>
        </w:rPr>
        <w:t>For wisdom is a defense, even as money is a defense;</w:t>
        <w:br/>
        <w:t>but the excellence of knowledge is this:</w:t>
        <w:br/>
        <w:t>wisdom preserves the life of him who has it.</w:t>
      </w:r>
    </w:p>
    <w:p>
      <w:pPr>
        <w:pStyle w:val="Scripture"/>
      </w:pPr>
      <w:r>
        <w:rPr>
          <w:rFonts w:ascii="Arial" w:hAnsi="Arial"/>
          <w:b/>
          <w:color w:val="804826"/>
          <w:sz w:val="15"/>
        </w:rPr>
        <w:t xml:space="preserve">13 </w:t>
      </w:r>
      <w:r>
        <w:rPr>
          <w:rFonts w:ascii="Georgia" w:hAnsi="Georgia"/>
          <w:sz w:val="19"/>
        </w:rPr>
        <w:t>Consider the work of Elohim;</w:t>
        <w:br/>
        <w:t>for who can make straight what He has made crooked?</w:t>
      </w:r>
    </w:p>
    <w:p>
      <w:pPr>
        <w:pStyle w:val="Scripture"/>
      </w:pPr>
      <w:r>
        <w:rPr>
          <w:rFonts w:ascii="Arial" w:hAnsi="Arial"/>
          <w:b/>
          <w:color w:val="804826"/>
          <w:sz w:val="15"/>
        </w:rPr>
        <w:t xml:space="preserve">14 </w:t>
      </w:r>
      <w:r>
        <w:rPr>
          <w:rFonts w:ascii="Georgia" w:hAnsi="Georgia"/>
          <w:sz w:val="19"/>
        </w:rPr>
        <w:t>In the day of prosperity be joyful,</w:t>
        <w:br/>
        <w:t>and in the day of adversity consider:</w:t>
        <w:br/>
        <w:t>Elohim has made the one as well as the other,</w:t>
        <w:br/>
        <w:t>so that man cannot discover anything that shall be after him.</w:t>
      </w:r>
    </w:p>
    <w:p>
      <w:pPr>
        <w:pStyle w:val="Scripture"/>
      </w:pPr>
      <w:r>
        <w:rPr>
          <w:rFonts w:ascii="Arial" w:hAnsi="Arial"/>
          <w:b/>
          <w:color w:val="804826"/>
          <w:sz w:val="15"/>
        </w:rPr>
        <w:t xml:space="preserve">15 </w:t>
      </w:r>
      <w:r>
        <w:rPr>
          <w:rFonts w:ascii="Georgia" w:hAnsi="Georgia"/>
          <w:sz w:val="19"/>
        </w:rPr>
        <w:t>All this I have seen in my days of vanity:</w:t>
        <w:br/>
        <w:t>there is a righteous man who perishes in his righteousness,</w:t>
        <w:br/>
        <w:t>and there is a wicked man who prolongs his life in his wickedness.</w:t>
      </w:r>
    </w:p>
    <w:p>
      <w:pPr>
        <w:pStyle w:val="Scripture"/>
      </w:pPr>
      <w:r>
        <w:rPr>
          <w:rFonts w:ascii="Arial" w:hAnsi="Arial"/>
          <w:b/>
          <w:color w:val="804826"/>
          <w:sz w:val="15"/>
        </w:rPr>
        <w:t xml:space="preserve">16 </w:t>
      </w:r>
      <w:r>
        <w:rPr>
          <w:rFonts w:ascii="Georgia" w:hAnsi="Georgia"/>
          <w:sz w:val="19"/>
        </w:rPr>
        <w:t>Do not be overly righteous,</w:t>
        <w:br/>
        <w:t>neither make yourself overly wise.</w:t>
        <w:br/>
        <w:t>Why should you destroy yourself?</w:t>
      </w:r>
    </w:p>
    <w:p>
      <w:pPr>
        <w:pStyle w:val="Scripture"/>
      </w:pPr>
      <w:r>
        <w:rPr>
          <w:rFonts w:ascii="Arial" w:hAnsi="Arial"/>
          <w:b/>
          <w:color w:val="804826"/>
          <w:sz w:val="15"/>
        </w:rPr>
        <w:t xml:space="preserve">17 </w:t>
      </w:r>
      <w:r>
        <w:rPr>
          <w:rFonts w:ascii="Georgia" w:hAnsi="Georgia"/>
          <w:sz w:val="19"/>
        </w:rPr>
        <w:t>Do not be excessively wicked,</w:t>
        <w:br/>
        <w:t>neither be foolish.</w:t>
        <w:br/>
        <w:t>Why should you die before your time?</w:t>
      </w:r>
    </w:p>
    <w:p>
      <w:pPr>
        <w:pStyle w:val="Scripture"/>
      </w:pPr>
      <w:r>
        <w:rPr>
          <w:rFonts w:ascii="Arial" w:hAnsi="Arial"/>
          <w:b/>
          <w:color w:val="804826"/>
          <w:sz w:val="15"/>
        </w:rPr>
        <w:t xml:space="preserve">18 </w:t>
      </w:r>
      <w:r>
        <w:rPr>
          <w:rFonts w:ascii="Georgia" w:hAnsi="Georgia"/>
          <w:sz w:val="19"/>
        </w:rPr>
        <w:t>It is good that you should take hold of this,</w:t>
        <w:br/>
        <w:t>and also not withdraw your hand from the other;</w:t>
        <w:br/>
        <w:t>for he who fears Elohim shall come forth from them all.</w:t>
      </w:r>
    </w:p>
    <w:p>
      <w:pPr>
        <w:pStyle w:val="Scripture"/>
      </w:pPr>
      <w:r>
        <w:rPr>
          <w:rFonts w:ascii="Arial" w:hAnsi="Arial"/>
          <w:b/>
          <w:color w:val="804826"/>
          <w:sz w:val="15"/>
        </w:rPr>
        <w:t xml:space="preserve">19 </w:t>
      </w:r>
      <w:r>
        <w:rPr>
          <w:rFonts w:ascii="Georgia" w:hAnsi="Georgia"/>
          <w:sz w:val="19"/>
        </w:rPr>
        <w:t>Wisdom strengthens the wise</w:t>
        <w:br/>
        <w:t>more than ten rulers who are in a city.</w:t>
      </w:r>
    </w:p>
    <w:p>
      <w:pPr>
        <w:pStyle w:val="Scripture"/>
      </w:pPr>
      <w:r>
        <w:rPr>
          <w:rFonts w:ascii="Arial" w:hAnsi="Arial"/>
          <w:b/>
          <w:color w:val="804826"/>
          <w:sz w:val="15"/>
        </w:rPr>
        <w:t xml:space="preserve">20 </w:t>
      </w:r>
      <w:r>
        <w:rPr>
          <w:rFonts w:ascii="Georgia" w:hAnsi="Georgia"/>
          <w:sz w:val="19"/>
        </w:rPr>
        <w:t>Surely there is not a righteous man upon earth</w:t>
        <w:br/>
        <w:t>who does good and never sins.</w:t>
      </w:r>
    </w:p>
    <w:p>
      <w:pPr>
        <w:pStyle w:val="Scripture"/>
      </w:pPr>
      <w:r>
        <w:rPr>
          <w:rFonts w:ascii="Arial" w:hAnsi="Arial"/>
          <w:b/>
          <w:color w:val="804826"/>
          <w:sz w:val="15"/>
        </w:rPr>
        <w:t xml:space="preserve">21 </w:t>
      </w:r>
      <w:r>
        <w:rPr>
          <w:rFonts w:ascii="Georgia" w:hAnsi="Georgia"/>
          <w:sz w:val="19"/>
        </w:rPr>
        <w:t>Also do not take to heart all words that are spoken,</w:t>
        <w:br/>
        <w:t>lest you hear your servant curse you;</w:t>
      </w:r>
    </w:p>
    <w:p>
      <w:pPr>
        <w:pStyle w:val="Scripture"/>
      </w:pPr>
      <w:r>
        <w:rPr>
          <w:rFonts w:ascii="Arial" w:hAnsi="Arial"/>
          <w:b/>
          <w:color w:val="804826"/>
          <w:sz w:val="15"/>
        </w:rPr>
        <w:t xml:space="preserve">22 </w:t>
      </w:r>
      <w:r>
        <w:rPr>
          <w:rFonts w:ascii="Georgia" w:hAnsi="Georgia"/>
          <w:sz w:val="19"/>
        </w:rPr>
        <w:t>for your own heart knows</w:t>
        <w:br/>
        <w:t>that you yourself have likewise cursed others many times.</w:t>
      </w:r>
    </w:p>
    <w:p>
      <w:pPr>
        <w:pStyle w:val="Scripture"/>
      </w:pPr>
      <w:r>
        <w:rPr>
          <w:rFonts w:ascii="Arial" w:hAnsi="Arial"/>
          <w:b/>
          <w:color w:val="804826"/>
          <w:sz w:val="15"/>
        </w:rPr>
        <w:t xml:space="preserve">23 </w:t>
      </w:r>
      <w:r>
        <w:rPr>
          <w:rFonts w:ascii="Georgia" w:hAnsi="Georgia"/>
          <w:sz w:val="19"/>
        </w:rPr>
        <w:t>All this I tested by wisdom.</w:t>
        <w:br/>
        <w:t>I said, “I will be wise,”</w:t>
        <w:br/>
        <w:t>but it was far from me.</w:t>
      </w:r>
    </w:p>
    <w:p>
      <w:pPr>
        <w:pStyle w:val="Scripture"/>
      </w:pPr>
      <w:r>
        <w:rPr>
          <w:rFonts w:ascii="Arial" w:hAnsi="Arial"/>
          <w:b/>
          <w:color w:val="804826"/>
          <w:sz w:val="15"/>
        </w:rPr>
        <w:t xml:space="preserve">24 </w:t>
      </w:r>
      <w:r>
        <w:rPr>
          <w:rFonts w:ascii="Georgia" w:hAnsi="Georgia"/>
          <w:sz w:val="19"/>
        </w:rPr>
        <w:t>That which is far off and exceedingly deep,</w:t>
        <w:br/>
        <w:t>who can find it out?</w:t>
      </w:r>
    </w:p>
    <w:p>
      <w:pPr>
        <w:pStyle w:val="Scripture"/>
      </w:pPr>
      <w:r>
        <w:rPr>
          <w:rFonts w:ascii="Arial" w:hAnsi="Arial"/>
          <w:b/>
          <w:color w:val="804826"/>
          <w:sz w:val="15"/>
        </w:rPr>
        <w:t xml:space="preserve">25 </w:t>
      </w:r>
      <w:r>
        <w:rPr>
          <w:rFonts w:ascii="Georgia" w:hAnsi="Georgia"/>
          <w:sz w:val="19"/>
        </w:rPr>
        <w:t>I turned my heart to know,</w:t>
        <w:br/>
        <w:t>to search out, and to seek wisdom and the reason of things,</w:t>
        <w:br/>
        <w:t>and to know that wickedness is folly</w:t>
        <w:br/>
        <w:t>and foolishness is madness.</w:t>
      </w:r>
    </w:p>
    <w:p>
      <w:pPr>
        <w:pStyle w:val="Scripture"/>
      </w:pPr>
      <w:r>
        <w:rPr>
          <w:rFonts w:ascii="Arial" w:hAnsi="Arial"/>
          <w:b/>
          <w:color w:val="804826"/>
          <w:sz w:val="15"/>
        </w:rPr>
        <w:t xml:space="preserve">26 </w:t>
      </w:r>
      <w:r>
        <w:rPr>
          <w:rFonts w:ascii="Georgia" w:hAnsi="Georgia"/>
          <w:sz w:val="19"/>
        </w:rPr>
        <w:t>I find more bitter than death</w:t>
        <w:br/>
        <w:t>the woman whose heart is snares and nets</w:t>
        <w:br/>
        <w:t>and whose hands are chains.</w:t>
        <w:br/>
        <w:t>He who pleases Elohim shall escape from her,</w:t>
        <w:br/>
        <w:t>but the sinner shall be taken by her.</w:t>
      </w:r>
    </w:p>
    <w:p>
      <w:pPr>
        <w:pStyle w:val="Scripture"/>
      </w:pPr>
      <w:r>
        <w:rPr>
          <w:rFonts w:ascii="Arial" w:hAnsi="Arial"/>
          <w:b/>
          <w:color w:val="804826"/>
          <w:sz w:val="15"/>
        </w:rPr>
        <w:t xml:space="preserve">27 </w:t>
      </w:r>
      <w:r>
        <w:rPr>
          <w:rFonts w:ascii="Georgia" w:hAnsi="Georgia"/>
          <w:sz w:val="19"/>
        </w:rPr>
        <w:t>“Behold, this I have found,” says the Preacher,</w:t>
        <w:br/>
        <w:t>“adding one thing to another to find the reason,</w:t>
      </w:r>
    </w:p>
    <w:p>
      <w:pPr>
        <w:pStyle w:val="Scripture"/>
      </w:pPr>
      <w:r>
        <w:rPr>
          <w:rFonts w:ascii="Arial" w:hAnsi="Arial"/>
          <w:b/>
          <w:color w:val="804826"/>
          <w:sz w:val="15"/>
        </w:rPr>
        <w:t xml:space="preserve">28 </w:t>
      </w:r>
      <w:r>
        <w:rPr>
          <w:rFonts w:ascii="Georgia" w:hAnsi="Georgia"/>
          <w:sz w:val="19"/>
        </w:rPr>
        <w:t>which my soul still seeks, but I have not found:</w:t>
        <w:br/>
        <w:t>one man among a thousand I have found,</w:t>
        <w:br/>
        <w:t>but a woman among all these I have not found.</w:t>
      </w:r>
    </w:p>
    <w:p>
      <w:pPr>
        <w:pStyle w:val="Scripture"/>
      </w:pPr>
      <w:r>
        <w:rPr>
          <w:rFonts w:ascii="Arial" w:hAnsi="Arial"/>
          <w:b/>
          <w:color w:val="804826"/>
          <w:sz w:val="15"/>
        </w:rPr>
        <w:t xml:space="preserve">29 </w:t>
      </w:r>
      <w:r>
        <w:rPr>
          <w:rFonts w:ascii="Georgia" w:hAnsi="Georgia"/>
          <w:sz w:val="19"/>
        </w:rPr>
        <w:t>Behold, this only have I found:</w:t>
        <w:br/>
        <w:t>Elohim made man upright,</w:t>
        <w:br/>
        <w:t>but they have sought out many schemes.</w:t>
      </w:r>
    </w:p>
    <w:p>
      <w:pPr>
        <w:pStyle w:val="Heading2"/>
      </w:pPr>
      <w:r>
        <w:t>Chapter 8</w:t>
      </w:r>
    </w:p>
    <w:p>
      <w:pPr>
        <w:pStyle w:val="Scripture"/>
      </w:pPr>
      <w:r>
        <w:rPr>
          <w:rFonts w:ascii="Arial" w:hAnsi="Arial"/>
          <w:b/>
          <w:color w:val="804826"/>
          <w:sz w:val="15"/>
        </w:rPr>
        <w:t xml:space="preserve">1 </w:t>
      </w:r>
      <w:r>
        <w:rPr>
          <w:rFonts w:ascii="Georgia" w:hAnsi="Georgia"/>
          <w:sz w:val="19"/>
        </w:rPr>
        <w:t>Who is like the wise man?</w:t>
        <w:br/>
        <w:t>And who knows the interpretation of a matter?</w:t>
        <w:br/>
        <w:t>A man’s wisdom makes his face shine</w:t>
        <w:br/>
        <w:t>and changes the hardness of his countenance.</w:t>
      </w:r>
    </w:p>
    <w:p>
      <w:pPr>
        <w:pStyle w:val="Scripture"/>
      </w:pPr>
      <w:r>
        <w:rPr>
          <w:rFonts w:ascii="Arial" w:hAnsi="Arial"/>
          <w:b/>
          <w:color w:val="804826"/>
          <w:sz w:val="15"/>
        </w:rPr>
        <w:t xml:space="preserve">2 </w:t>
      </w:r>
      <w:r>
        <w:rPr>
          <w:rFonts w:ascii="Georgia" w:hAnsi="Georgia"/>
          <w:sz w:val="19"/>
        </w:rPr>
        <w:t>I counsel you to keep the king’s command,</w:t>
        <w:br/>
        <w:t>because of the oath before Elohim.</w:t>
      </w:r>
    </w:p>
    <w:p>
      <w:pPr>
        <w:pStyle w:val="Scripture"/>
      </w:pPr>
      <w:r>
        <w:rPr>
          <w:rFonts w:ascii="Arial" w:hAnsi="Arial"/>
          <w:b/>
          <w:color w:val="804826"/>
          <w:sz w:val="15"/>
        </w:rPr>
        <w:t xml:space="preserve">3 </w:t>
      </w:r>
      <w:r>
        <w:rPr>
          <w:rFonts w:ascii="Georgia" w:hAnsi="Georgia"/>
          <w:sz w:val="19"/>
        </w:rPr>
        <w:t>Do not be hasty to leave his presence.</w:t>
        <w:br/>
        <w:t>Do not persist in an evil thing,</w:t>
        <w:br/>
        <w:t>for he does whatever pleases him.</w:t>
      </w:r>
    </w:p>
    <w:p>
      <w:pPr>
        <w:pStyle w:val="Scripture"/>
      </w:pPr>
      <w:r>
        <w:rPr>
          <w:rFonts w:ascii="Arial" w:hAnsi="Arial"/>
          <w:b/>
          <w:color w:val="804826"/>
          <w:sz w:val="15"/>
        </w:rPr>
        <w:t xml:space="preserve">4 </w:t>
      </w:r>
      <w:r>
        <w:rPr>
          <w:rFonts w:ascii="Georgia" w:hAnsi="Georgia"/>
          <w:sz w:val="19"/>
        </w:rPr>
        <w:t>For the king’s word has power,</w:t>
        <w:br/>
        <w:t>and who may say to him, “What are you doing?”</w:t>
      </w:r>
    </w:p>
    <w:p>
      <w:pPr>
        <w:pStyle w:val="Scripture"/>
      </w:pPr>
      <w:r>
        <w:rPr>
          <w:rFonts w:ascii="Arial" w:hAnsi="Arial"/>
          <w:b/>
          <w:color w:val="804826"/>
          <w:sz w:val="15"/>
        </w:rPr>
        <w:t xml:space="preserve">5 </w:t>
      </w:r>
      <w:r>
        <w:rPr>
          <w:rFonts w:ascii="Georgia" w:hAnsi="Georgia"/>
          <w:sz w:val="19"/>
        </w:rPr>
        <w:t>Whoever keeps the commandment shall experience no evil thing,</w:t>
        <w:br/>
        <w:t>and a wise man’s heart discerns time and judgment.</w:t>
      </w:r>
    </w:p>
    <w:p>
      <w:pPr>
        <w:pStyle w:val="Scripture"/>
      </w:pPr>
      <w:r>
        <w:rPr>
          <w:rFonts w:ascii="Arial" w:hAnsi="Arial"/>
          <w:b/>
          <w:color w:val="804826"/>
          <w:sz w:val="15"/>
        </w:rPr>
        <w:t xml:space="preserve">6 </w:t>
      </w:r>
      <w:r>
        <w:rPr>
          <w:rFonts w:ascii="Georgia" w:hAnsi="Georgia"/>
          <w:sz w:val="19"/>
        </w:rPr>
        <w:t>For every purpose there is a time and judgment,</w:t>
        <w:br/>
        <w:t>because the misery of man is great upon him.</w:t>
      </w:r>
    </w:p>
    <w:p>
      <w:pPr>
        <w:pStyle w:val="Scripture"/>
      </w:pPr>
      <w:r>
        <w:rPr>
          <w:rFonts w:ascii="Arial" w:hAnsi="Arial"/>
          <w:b/>
          <w:color w:val="804826"/>
          <w:sz w:val="15"/>
        </w:rPr>
        <w:t xml:space="preserve">7 </w:t>
      </w:r>
      <w:r>
        <w:rPr>
          <w:rFonts w:ascii="Georgia" w:hAnsi="Georgia"/>
          <w:sz w:val="19"/>
        </w:rPr>
        <w:t>For he does not know what shall be;</w:t>
        <w:br/>
        <w:t>for who can tell him how it shall be?</w:t>
      </w:r>
    </w:p>
    <w:p>
      <w:pPr>
        <w:pStyle w:val="Scripture"/>
      </w:pPr>
      <w:r>
        <w:rPr>
          <w:rFonts w:ascii="Arial" w:hAnsi="Arial"/>
          <w:b/>
          <w:color w:val="804826"/>
          <w:sz w:val="15"/>
        </w:rPr>
        <w:t xml:space="preserve">8 </w:t>
      </w:r>
      <w:r>
        <w:rPr>
          <w:rFonts w:ascii="Georgia" w:hAnsi="Georgia"/>
          <w:sz w:val="19"/>
        </w:rPr>
        <w:t>No man has power over the spirit to retain the spirit,</w:t>
        <w:br/>
        <w:t>nor has he power over the day of death.</w:t>
        <w:br/>
        <w:t>There is no discharge in war,</w:t>
        <w:br/>
        <w:t>neither shall wickedness deliver those who practice it.</w:t>
      </w:r>
    </w:p>
    <w:p>
      <w:pPr>
        <w:pStyle w:val="Scripture"/>
      </w:pPr>
      <w:r>
        <w:rPr>
          <w:rFonts w:ascii="Arial" w:hAnsi="Arial"/>
          <w:b/>
          <w:color w:val="804826"/>
          <w:sz w:val="15"/>
        </w:rPr>
        <w:t xml:space="preserve">9 </w:t>
      </w:r>
      <w:r>
        <w:rPr>
          <w:rFonts w:ascii="Georgia" w:hAnsi="Georgia"/>
          <w:sz w:val="19"/>
        </w:rPr>
        <w:t>All this I have seen,</w:t>
        <w:br/>
        <w:t>and applied my heart to every work that is done under the sun.</w:t>
        <w:br/>
        <w:t>There is a time when one man rules over another to his hurt.</w:t>
      </w:r>
    </w:p>
    <w:p>
      <w:pPr>
        <w:pStyle w:val="Scripture"/>
      </w:pPr>
      <w:r>
        <w:rPr>
          <w:rFonts w:ascii="Arial" w:hAnsi="Arial"/>
          <w:b/>
          <w:color w:val="804826"/>
          <w:sz w:val="15"/>
        </w:rPr>
        <w:t xml:space="preserve">10 </w:t>
      </w:r>
      <w:r>
        <w:rPr>
          <w:rFonts w:ascii="Georgia" w:hAnsi="Georgia"/>
          <w:sz w:val="19"/>
        </w:rPr>
        <w:t>So I saw the wicked buried,</w:t>
        <w:br/>
        <w:t>and they came and went from the holy place</w:t>
        <w:br/>
        <w:t>and were forgotten in the city where they had done so.</w:t>
        <w:br/>
        <w:t>This also is vanity.</w:t>
      </w:r>
    </w:p>
    <w:p>
      <w:pPr>
        <w:pStyle w:val="Scripture"/>
      </w:pPr>
      <w:r>
        <w:rPr>
          <w:rFonts w:ascii="Arial" w:hAnsi="Arial"/>
          <w:b/>
          <w:color w:val="804826"/>
          <w:sz w:val="15"/>
        </w:rPr>
        <w:t xml:space="preserve">11 </w:t>
      </w:r>
      <w:r>
        <w:rPr>
          <w:rFonts w:ascii="Georgia" w:hAnsi="Georgia"/>
          <w:sz w:val="19"/>
        </w:rPr>
        <w:t>Because sentence against an evil work is not executed speedily,</w:t>
        <w:br/>
        <w:t>therefore the heart of the children of men</w:t>
        <w:br/>
        <w:t>is fully set in them to do evil.</w:t>
      </w:r>
    </w:p>
    <w:p>
      <w:pPr>
        <w:pStyle w:val="Scripture"/>
      </w:pPr>
      <w:r>
        <w:rPr>
          <w:rFonts w:ascii="Arial" w:hAnsi="Arial"/>
          <w:b/>
          <w:color w:val="804826"/>
          <w:sz w:val="15"/>
        </w:rPr>
        <w:t xml:space="preserve">12 </w:t>
      </w:r>
      <w:r>
        <w:rPr>
          <w:rFonts w:ascii="Georgia" w:hAnsi="Georgia"/>
          <w:sz w:val="19"/>
        </w:rPr>
        <w:t>Though a sinner does evil a hundred times</w:t>
        <w:br/>
        <w:t>and prolongs his days,</w:t>
        <w:br/>
        <w:t>yet surely I know that it shall be well with those who fear Elohim,</w:t>
        <w:br/>
        <w:t>who fear before Him.</w:t>
      </w:r>
    </w:p>
    <w:p>
      <w:pPr>
        <w:pStyle w:val="Scripture"/>
      </w:pPr>
      <w:r>
        <w:rPr>
          <w:rFonts w:ascii="Arial" w:hAnsi="Arial"/>
          <w:b/>
          <w:color w:val="804826"/>
          <w:sz w:val="15"/>
        </w:rPr>
        <w:t xml:space="preserve">13 </w:t>
      </w:r>
      <w:r>
        <w:rPr>
          <w:rFonts w:ascii="Georgia" w:hAnsi="Georgia"/>
          <w:sz w:val="19"/>
        </w:rPr>
        <w:t>But it shall not be well with the wicked,</w:t>
        <w:br/>
        <w:t>neither shall he prolong his days like a shadow,</w:t>
        <w:br/>
        <w:t>because he does not fear before Elohim.</w:t>
      </w:r>
    </w:p>
    <w:p>
      <w:pPr>
        <w:pStyle w:val="Scripture"/>
      </w:pPr>
      <w:r>
        <w:rPr>
          <w:rFonts w:ascii="Arial" w:hAnsi="Arial"/>
          <w:b/>
          <w:color w:val="804826"/>
          <w:sz w:val="15"/>
        </w:rPr>
        <w:t xml:space="preserve">14 </w:t>
      </w:r>
      <w:r>
        <w:rPr>
          <w:rFonts w:ascii="Georgia" w:hAnsi="Georgia"/>
          <w:sz w:val="19"/>
        </w:rPr>
        <w:t>There is a vanity which is done upon the earth:</w:t>
        <w:br/>
        <w:t>there are righteous men to whom it happens according to the work of the wicked,</w:t>
        <w:br/>
        <w:t>and there are wicked men to whom it happens according to the work of the righteous.</w:t>
        <w:br/>
        <w:t>I said that this also is vanity.</w:t>
      </w:r>
    </w:p>
    <w:p>
      <w:pPr>
        <w:pStyle w:val="Scripture"/>
      </w:pPr>
      <w:r>
        <w:rPr>
          <w:rFonts w:ascii="Arial" w:hAnsi="Arial"/>
          <w:b/>
          <w:color w:val="804826"/>
          <w:sz w:val="15"/>
        </w:rPr>
        <w:t xml:space="preserve">15 </w:t>
      </w:r>
      <w:r>
        <w:rPr>
          <w:rFonts w:ascii="Georgia" w:hAnsi="Georgia"/>
          <w:sz w:val="19"/>
        </w:rPr>
        <w:t>Then I commended joy,</w:t>
        <w:br/>
        <w:t>because a man has nothing better under the sun</w:t>
        <w:br/>
        <w:t>than to eat, drink, and be joyful;</w:t>
        <w:br/>
        <w:t>for this shall accompany him in his labor</w:t>
        <w:br/>
        <w:t>all the days of his life which Elohim has given him under the sun.</w:t>
      </w:r>
    </w:p>
    <w:p>
      <w:pPr>
        <w:pStyle w:val="Scripture"/>
      </w:pPr>
      <w:r>
        <w:rPr>
          <w:rFonts w:ascii="Arial" w:hAnsi="Arial"/>
          <w:b/>
          <w:color w:val="804826"/>
          <w:sz w:val="15"/>
        </w:rPr>
        <w:t xml:space="preserve">16 </w:t>
      </w:r>
      <w:r>
        <w:rPr>
          <w:rFonts w:ascii="Georgia" w:hAnsi="Georgia"/>
          <w:sz w:val="19"/>
        </w:rPr>
        <w:t>When I applied my heart to know wisdom</w:t>
        <w:br/>
        <w:t>and to see the business that is done upon the earth,</w:t>
        <w:br/>
        <w:t>for neither day nor night do men see sleep with their eyes,</w:t>
      </w:r>
    </w:p>
    <w:p>
      <w:pPr>
        <w:pStyle w:val="Scripture"/>
      </w:pPr>
      <w:r>
        <w:rPr>
          <w:rFonts w:ascii="Arial" w:hAnsi="Arial"/>
          <w:b/>
          <w:color w:val="804826"/>
          <w:sz w:val="15"/>
        </w:rPr>
        <w:t xml:space="preserve">17 </w:t>
      </w:r>
      <w:r>
        <w:rPr>
          <w:rFonts w:ascii="Georgia" w:hAnsi="Georgia"/>
          <w:sz w:val="19"/>
        </w:rPr>
        <w:t>then I saw all the work of Elohim,</w:t>
        <w:br/>
        <w:t>that man cannot find out the work that is done under the sun.</w:t>
        <w:br/>
        <w:t>However much a man labors to seek it out,</w:t>
        <w:br/>
        <w:t>yet he shall not find it.</w:t>
        <w:br/>
        <w:t>Yes, even though a wise man thinks he knows,</w:t>
        <w:br/>
        <w:t>yet he shall not be able to find it.</w:t>
      </w:r>
    </w:p>
    <w:p>
      <w:pPr>
        <w:pStyle w:val="Heading2"/>
      </w:pPr>
      <w:r>
        <w:t>Chapter 9</w:t>
      </w:r>
    </w:p>
    <w:p>
      <w:pPr>
        <w:pStyle w:val="Scripture"/>
      </w:pPr>
      <w:r>
        <w:rPr>
          <w:rFonts w:ascii="Arial" w:hAnsi="Arial"/>
          <w:b/>
          <w:color w:val="804826"/>
          <w:sz w:val="15"/>
        </w:rPr>
        <w:t xml:space="preserve">1 </w:t>
      </w:r>
      <w:r>
        <w:rPr>
          <w:rFonts w:ascii="Georgia" w:hAnsi="Georgia"/>
          <w:sz w:val="19"/>
        </w:rPr>
        <w:t>For all this I laid to my heart, even to explore all this:</w:t>
        <w:br/>
        <w:t>that the righteous and the wise and their works are in the hand of Elohim.</w:t>
        <w:br/>
        <w:t>Whether it is love or hatred, man does not know;</w:t>
        <w:br/>
        <w:t>all is before them.</w:t>
      </w:r>
    </w:p>
    <w:p>
      <w:pPr>
        <w:pStyle w:val="Scripture"/>
      </w:pPr>
      <w:r>
        <w:rPr>
          <w:rFonts w:ascii="Arial" w:hAnsi="Arial"/>
          <w:b/>
          <w:color w:val="804826"/>
          <w:sz w:val="15"/>
        </w:rPr>
        <w:t xml:space="preserve">2 </w:t>
      </w:r>
      <w:r>
        <w:rPr>
          <w:rFonts w:ascii="Georgia" w:hAnsi="Georgia"/>
          <w:sz w:val="19"/>
        </w:rPr>
        <w:t>All things come alike to all.</w:t>
        <w:br/>
        <w:t>There is one event to the righteous and to the wicked,</w:t>
        <w:br/>
        <w:t>to the good and to the clean and to the unclean,</w:t>
        <w:br/>
        <w:t>to him who sacrifices and to him who does not sacrifice.</w:t>
        <w:br/>
        <w:t>As is the good man, so is the sinner;</w:t>
        <w:br/>
        <w:t>and he who swears is as he who fears an oath.</w:t>
      </w:r>
    </w:p>
    <w:p>
      <w:pPr>
        <w:pStyle w:val="Scripture"/>
      </w:pPr>
      <w:r>
        <w:rPr>
          <w:rFonts w:ascii="Arial" w:hAnsi="Arial"/>
          <w:b/>
          <w:color w:val="804826"/>
          <w:sz w:val="15"/>
        </w:rPr>
        <w:t xml:space="preserve">3 </w:t>
      </w:r>
      <w:r>
        <w:rPr>
          <w:rFonts w:ascii="Georgia" w:hAnsi="Georgia"/>
          <w:sz w:val="19"/>
        </w:rPr>
        <w:t>This is an evil in all that is done under the sun,</w:t>
        <w:br/>
        <w:t>that there is one event to all.</w:t>
        <w:br/>
        <w:t>Yes, the heart of the children of men is full of evil,</w:t>
        <w:br/>
        <w:t>and madness is in their heart while they live,</w:t>
        <w:br/>
        <w:t>and afterward they go to the dead.</w:t>
      </w:r>
    </w:p>
    <w:p>
      <w:pPr>
        <w:pStyle w:val="Scripture"/>
      </w:pPr>
      <w:r>
        <w:rPr>
          <w:rFonts w:ascii="Arial" w:hAnsi="Arial"/>
          <w:b/>
          <w:color w:val="804826"/>
          <w:sz w:val="15"/>
        </w:rPr>
        <w:t xml:space="preserve">4 </w:t>
      </w:r>
      <w:r>
        <w:rPr>
          <w:rFonts w:ascii="Georgia" w:hAnsi="Georgia"/>
          <w:sz w:val="19"/>
        </w:rPr>
        <w:t>For to him who is joined with all the living there is hope,</w:t>
        <w:br/>
        <w:t>for a living dog is better than a dead lion.</w:t>
      </w:r>
    </w:p>
    <w:p>
      <w:pPr>
        <w:pStyle w:val="Scripture"/>
      </w:pPr>
      <w:r>
        <w:rPr>
          <w:rFonts w:ascii="Arial" w:hAnsi="Arial"/>
          <w:b/>
          <w:color w:val="804826"/>
          <w:sz w:val="15"/>
        </w:rPr>
        <w:t xml:space="preserve">5 </w:t>
      </w:r>
      <w:r>
        <w:rPr>
          <w:rFonts w:ascii="Georgia" w:hAnsi="Georgia"/>
          <w:sz w:val="19"/>
        </w:rPr>
        <w:t>For the living know that they shall die,</w:t>
        <w:br/>
        <w:t>but the dead know nothing,</w:t>
        <w:br/>
        <w:t>neither do they have any more reward,</w:t>
        <w:br/>
        <w:t>for the memory of them is forgotten.</w:t>
      </w:r>
    </w:p>
    <w:p>
      <w:pPr>
        <w:pStyle w:val="Scripture"/>
      </w:pPr>
      <w:r>
        <w:rPr>
          <w:rFonts w:ascii="Arial" w:hAnsi="Arial"/>
          <w:b/>
          <w:color w:val="804826"/>
          <w:sz w:val="15"/>
        </w:rPr>
        <w:t xml:space="preserve">6 </w:t>
      </w:r>
      <w:r>
        <w:rPr>
          <w:rFonts w:ascii="Georgia" w:hAnsi="Georgia"/>
          <w:sz w:val="19"/>
        </w:rPr>
        <w:t>Their love, their hatred, and their envy have now perished.</w:t>
        <w:br/>
        <w:t>Neither do they have any more a portion forever</w:t>
        <w:br/>
        <w:t>in anything that is done under the sun.</w:t>
      </w:r>
    </w:p>
    <w:p>
      <w:pPr>
        <w:pStyle w:val="Scripture"/>
      </w:pPr>
      <w:r>
        <w:rPr>
          <w:rFonts w:ascii="Arial" w:hAnsi="Arial"/>
          <w:b/>
          <w:color w:val="804826"/>
          <w:sz w:val="15"/>
        </w:rPr>
        <w:t xml:space="preserve">7 </w:t>
      </w:r>
      <w:r>
        <w:rPr>
          <w:rFonts w:ascii="Georgia" w:hAnsi="Georgia"/>
          <w:sz w:val="19"/>
        </w:rPr>
        <w:t>Go your way, eat your bread with joy,</w:t>
        <w:br/>
        <w:t>and drink your wine with a merry heart,</w:t>
        <w:br/>
        <w:t>for Elohim has already accepted your works.</w:t>
      </w:r>
    </w:p>
    <w:p>
      <w:pPr>
        <w:pStyle w:val="Scripture"/>
      </w:pPr>
      <w:r>
        <w:rPr>
          <w:rFonts w:ascii="Arial" w:hAnsi="Arial"/>
          <w:b/>
          <w:color w:val="804826"/>
          <w:sz w:val="15"/>
        </w:rPr>
        <w:t xml:space="preserve">8 </w:t>
      </w:r>
      <w:r>
        <w:rPr>
          <w:rFonts w:ascii="Georgia" w:hAnsi="Georgia"/>
          <w:sz w:val="19"/>
        </w:rPr>
        <w:t>Let your garments always be white,</w:t>
        <w:br/>
        <w:t>and do not let your head lack oil.</w:t>
      </w:r>
    </w:p>
    <w:p>
      <w:pPr>
        <w:pStyle w:val="Scripture"/>
      </w:pPr>
      <w:r>
        <w:rPr>
          <w:rFonts w:ascii="Arial" w:hAnsi="Arial"/>
          <w:b/>
          <w:color w:val="804826"/>
          <w:sz w:val="15"/>
        </w:rPr>
        <w:t xml:space="preserve">9 </w:t>
      </w:r>
      <w:r>
        <w:rPr>
          <w:rFonts w:ascii="Georgia" w:hAnsi="Georgia"/>
          <w:sz w:val="19"/>
        </w:rPr>
        <w:t>Enjoy life with the wife whom you love</w:t>
        <w:br/>
        <w:t>all the days of your vain life</w:t>
        <w:br/>
        <w:t>which He has given you under the sun,</w:t>
        <w:br/>
        <w:t>all your days of vanity;</w:t>
        <w:br/>
        <w:t>for that is your portion in life</w:t>
        <w:br/>
        <w:t>and in your labor in which you labor under the sun.</w:t>
      </w:r>
    </w:p>
    <w:p>
      <w:pPr>
        <w:pStyle w:val="Scripture"/>
      </w:pPr>
      <w:r>
        <w:rPr>
          <w:rFonts w:ascii="Arial" w:hAnsi="Arial"/>
          <w:b/>
          <w:color w:val="804826"/>
          <w:sz w:val="15"/>
        </w:rPr>
        <w:t xml:space="preserve">10 </w:t>
      </w:r>
      <w:r>
        <w:rPr>
          <w:rFonts w:ascii="Georgia" w:hAnsi="Georgia"/>
          <w:sz w:val="19"/>
        </w:rPr>
        <w:t>Whatever your hand finds to do, do it with your might;</w:t>
        <w:br/>
        <w:t>for there is no work, nor planning, nor knowledge, nor wisdom in Sheol,</w:t>
        <w:br/>
        <w:t>where you are going.</w:t>
      </w:r>
    </w:p>
    <w:p>
      <w:pPr>
        <w:pStyle w:val="Scripture"/>
      </w:pPr>
      <w:r>
        <w:rPr>
          <w:rFonts w:ascii="Arial" w:hAnsi="Arial"/>
          <w:b/>
          <w:color w:val="804826"/>
          <w:sz w:val="15"/>
        </w:rPr>
        <w:t xml:space="preserve">11 </w:t>
      </w:r>
      <w:r>
        <w:rPr>
          <w:rFonts w:ascii="Georgia" w:hAnsi="Georgia"/>
          <w:sz w:val="19"/>
        </w:rPr>
        <w:t>I returned and saw under the sun</w:t>
        <w:br/>
        <w:t>that the race is not to the swift,</w:t>
        <w:br/>
        <w:t>nor the battle to the strong,</w:t>
        <w:br/>
        <w:t>neither bread to the wise,</w:t>
        <w:br/>
        <w:t>nor riches to men of understanding,</w:t>
        <w:br/>
        <w:t>nor favor to men of skill;</w:t>
        <w:br/>
        <w:t>but time and chance happen to them all.</w:t>
      </w:r>
    </w:p>
    <w:p>
      <w:pPr>
        <w:pStyle w:val="Scripture"/>
      </w:pPr>
      <w:r>
        <w:rPr>
          <w:rFonts w:ascii="Arial" w:hAnsi="Arial"/>
          <w:b/>
          <w:color w:val="804826"/>
          <w:sz w:val="15"/>
        </w:rPr>
        <w:t xml:space="preserve">12 </w:t>
      </w:r>
      <w:r>
        <w:rPr>
          <w:rFonts w:ascii="Georgia" w:hAnsi="Georgia"/>
          <w:sz w:val="19"/>
        </w:rPr>
        <w:t>For man also does not know his time.</w:t>
        <w:br/>
        <w:t>As fish are taken in an evil net</w:t>
        <w:br/>
        <w:t>and as birds are caught in a snare,</w:t>
        <w:br/>
        <w:t>so are the children of men snared in an evil time</w:t>
        <w:br/>
        <w:t>when it falls suddenly upon them.</w:t>
      </w:r>
    </w:p>
    <w:p>
      <w:pPr>
        <w:pStyle w:val="Scripture"/>
      </w:pPr>
      <w:r>
        <w:rPr>
          <w:rFonts w:ascii="Arial" w:hAnsi="Arial"/>
          <w:b/>
          <w:color w:val="804826"/>
          <w:sz w:val="15"/>
        </w:rPr>
        <w:t xml:space="preserve">13 </w:t>
      </w:r>
      <w:r>
        <w:rPr>
          <w:rFonts w:ascii="Georgia" w:hAnsi="Georgia"/>
          <w:sz w:val="19"/>
        </w:rPr>
        <w:t>I have also seen wisdom under the sun in this way,</w:t>
        <w:br/>
        <w:t>and it seemed great to me.</w:t>
      </w:r>
    </w:p>
    <w:p>
      <w:pPr>
        <w:pStyle w:val="Scripture"/>
      </w:pPr>
      <w:r>
        <w:rPr>
          <w:rFonts w:ascii="Arial" w:hAnsi="Arial"/>
          <w:b/>
          <w:color w:val="804826"/>
          <w:sz w:val="15"/>
        </w:rPr>
        <w:t xml:space="preserve">14 </w:t>
      </w:r>
      <w:r>
        <w:rPr>
          <w:rFonts w:ascii="Georgia" w:hAnsi="Georgia"/>
          <w:sz w:val="19"/>
        </w:rPr>
        <w:t>There was a little city with few men in it,</w:t>
        <w:br/>
        <w:t>and a great king came against it, surrounded it,</w:t>
        <w:br/>
        <w:t>and built great siege works against it.</w:t>
      </w:r>
    </w:p>
    <w:p>
      <w:pPr>
        <w:pStyle w:val="Scripture"/>
      </w:pPr>
      <w:r>
        <w:rPr>
          <w:rFonts w:ascii="Arial" w:hAnsi="Arial"/>
          <w:b/>
          <w:color w:val="804826"/>
          <w:sz w:val="15"/>
        </w:rPr>
        <w:t xml:space="preserve">15 </w:t>
      </w:r>
      <w:r>
        <w:rPr>
          <w:rFonts w:ascii="Georgia" w:hAnsi="Georgia"/>
          <w:sz w:val="19"/>
        </w:rPr>
        <w:t>Now there was found in it a poor wise man,</w:t>
        <w:br/>
        <w:t>and he by his wisdom delivered the city;</w:t>
        <w:br/>
        <w:t>yet no man remembered that same poor man.</w:t>
      </w:r>
    </w:p>
    <w:p>
      <w:pPr>
        <w:pStyle w:val="Scripture"/>
      </w:pPr>
      <w:r>
        <w:rPr>
          <w:rFonts w:ascii="Arial" w:hAnsi="Arial"/>
          <w:b/>
          <w:color w:val="804826"/>
          <w:sz w:val="15"/>
        </w:rPr>
        <w:t xml:space="preserve">16 </w:t>
      </w:r>
      <w:r>
        <w:rPr>
          <w:rFonts w:ascii="Georgia" w:hAnsi="Georgia"/>
          <w:sz w:val="19"/>
        </w:rPr>
        <w:t>Then I said, “Wisdom is better than strength,”</w:t>
        <w:br/>
        <w:t>yet the poor man’s wisdom is despised,</w:t>
        <w:br/>
        <w:t>and his words are not heard.</w:t>
      </w:r>
    </w:p>
    <w:p>
      <w:pPr>
        <w:pStyle w:val="Scripture"/>
      </w:pPr>
      <w:r>
        <w:rPr>
          <w:rFonts w:ascii="Arial" w:hAnsi="Arial"/>
          <w:b/>
          <w:color w:val="804826"/>
          <w:sz w:val="15"/>
        </w:rPr>
        <w:t xml:space="preserve">17 </w:t>
      </w:r>
      <w:r>
        <w:rPr>
          <w:rFonts w:ascii="Georgia" w:hAnsi="Georgia"/>
          <w:sz w:val="19"/>
        </w:rPr>
        <w:t>The words of the wise heard in quiet</w:t>
        <w:br/>
        <w:t>are better than the shouting of him who rules among fools.</w:t>
      </w:r>
    </w:p>
    <w:p>
      <w:pPr>
        <w:pStyle w:val="Scripture"/>
      </w:pPr>
      <w:r>
        <w:rPr>
          <w:rFonts w:ascii="Arial" w:hAnsi="Arial"/>
          <w:b/>
          <w:color w:val="804826"/>
          <w:sz w:val="15"/>
        </w:rPr>
        <w:t xml:space="preserve">18 </w:t>
      </w:r>
      <w:r>
        <w:rPr>
          <w:rFonts w:ascii="Georgia" w:hAnsi="Georgia"/>
          <w:sz w:val="19"/>
        </w:rPr>
        <w:t>Wisdom is better than weapons of war,</w:t>
        <w:br/>
        <w:t>but one sinner destroys much good.</w:t>
      </w:r>
    </w:p>
    <w:p>
      <w:pPr>
        <w:pStyle w:val="Heading2"/>
      </w:pPr>
      <w:r>
        <w:t>Chapter 10</w:t>
      </w:r>
    </w:p>
    <w:p>
      <w:pPr>
        <w:pStyle w:val="Scripture"/>
      </w:pPr>
      <w:r>
        <w:rPr>
          <w:rFonts w:ascii="Arial" w:hAnsi="Arial"/>
          <w:b/>
          <w:color w:val="804826"/>
          <w:sz w:val="15"/>
        </w:rPr>
        <w:t xml:space="preserve">1 </w:t>
      </w:r>
      <w:r>
        <w:rPr>
          <w:rFonts w:ascii="Georgia" w:hAnsi="Georgia"/>
          <w:sz w:val="19"/>
        </w:rPr>
        <w:t>Dead flies cause the perfumer’s ointment</w:t>
        <w:br/>
        <w:t>to give off an offensive odor;</w:t>
        <w:br/>
        <w:t>so a little folly outweighs wisdom and honor.</w:t>
      </w:r>
    </w:p>
    <w:p>
      <w:pPr>
        <w:pStyle w:val="Scripture"/>
      </w:pPr>
      <w:r>
        <w:rPr>
          <w:rFonts w:ascii="Arial" w:hAnsi="Arial"/>
          <w:b/>
          <w:color w:val="804826"/>
          <w:sz w:val="15"/>
        </w:rPr>
        <w:t xml:space="preserve">2 </w:t>
      </w:r>
      <w:r>
        <w:rPr>
          <w:rFonts w:ascii="Georgia" w:hAnsi="Georgia"/>
          <w:sz w:val="19"/>
        </w:rPr>
        <w:t>A wise man’s heart is at his right hand,</w:t>
        <w:br/>
        <w:t>but a fool’s heart at his left.</w:t>
      </w:r>
    </w:p>
    <w:p>
      <w:pPr>
        <w:pStyle w:val="Scripture"/>
      </w:pPr>
      <w:r>
        <w:rPr>
          <w:rFonts w:ascii="Arial" w:hAnsi="Arial"/>
          <w:b/>
          <w:color w:val="804826"/>
          <w:sz w:val="15"/>
        </w:rPr>
        <w:t xml:space="preserve">3 </w:t>
      </w:r>
      <w:r>
        <w:rPr>
          <w:rFonts w:ascii="Georgia" w:hAnsi="Georgia"/>
          <w:sz w:val="19"/>
        </w:rPr>
        <w:t>Yes, even when the fool walks along the road,</w:t>
        <w:br/>
        <w:t>his understanding fails him,</w:t>
        <w:br/>
        <w:t>and he tells everyone that he is a fool.</w:t>
      </w:r>
    </w:p>
    <w:p>
      <w:pPr>
        <w:pStyle w:val="Scripture"/>
      </w:pPr>
      <w:r>
        <w:rPr>
          <w:rFonts w:ascii="Arial" w:hAnsi="Arial"/>
          <w:b/>
          <w:color w:val="804826"/>
          <w:sz w:val="15"/>
        </w:rPr>
        <w:t xml:space="preserve">4 </w:t>
      </w:r>
      <w:r>
        <w:rPr>
          <w:rFonts w:ascii="Georgia" w:hAnsi="Georgia"/>
          <w:sz w:val="19"/>
        </w:rPr>
        <w:t>If the spirit of the ruler rises up against you,</w:t>
        <w:br/>
        <w:t>do not leave your place,</w:t>
        <w:br/>
        <w:t>for calmness lays great offenses to rest.</w:t>
      </w:r>
    </w:p>
    <w:p>
      <w:pPr>
        <w:pStyle w:val="Scripture"/>
      </w:pPr>
      <w:r>
        <w:rPr>
          <w:rFonts w:ascii="Arial" w:hAnsi="Arial"/>
          <w:b/>
          <w:color w:val="804826"/>
          <w:sz w:val="15"/>
        </w:rPr>
        <w:t xml:space="preserve">5 </w:t>
      </w:r>
      <w:r>
        <w:rPr>
          <w:rFonts w:ascii="Georgia" w:hAnsi="Georgia"/>
          <w:sz w:val="19"/>
        </w:rPr>
        <w:t>There is an evil which I have seen under the sun,</w:t>
        <w:br/>
        <w:t>as an error which proceeds from the ruler:</w:t>
      </w:r>
    </w:p>
    <w:p>
      <w:pPr>
        <w:pStyle w:val="Scripture"/>
      </w:pPr>
      <w:r>
        <w:rPr>
          <w:rFonts w:ascii="Arial" w:hAnsi="Arial"/>
          <w:b/>
          <w:color w:val="804826"/>
          <w:sz w:val="15"/>
        </w:rPr>
        <w:t xml:space="preserve">6 </w:t>
      </w:r>
      <w:r>
        <w:rPr>
          <w:rFonts w:ascii="Georgia" w:hAnsi="Georgia"/>
          <w:sz w:val="19"/>
        </w:rPr>
        <w:t>folly is set in great dignity,</w:t>
        <w:br/>
        <w:t>and the rich sit in a low place.</w:t>
      </w:r>
    </w:p>
    <w:p>
      <w:pPr>
        <w:pStyle w:val="Scripture"/>
      </w:pPr>
      <w:r>
        <w:rPr>
          <w:rFonts w:ascii="Arial" w:hAnsi="Arial"/>
          <w:b/>
          <w:color w:val="804826"/>
          <w:sz w:val="15"/>
        </w:rPr>
        <w:t xml:space="preserve">7 </w:t>
      </w:r>
      <w:r>
        <w:rPr>
          <w:rFonts w:ascii="Georgia" w:hAnsi="Georgia"/>
          <w:sz w:val="19"/>
        </w:rPr>
        <w:t>I have seen servants upon horses</w:t>
        <w:br/>
        <w:t>and princes walking like servants upon the earth.</w:t>
      </w:r>
    </w:p>
    <w:p>
      <w:pPr>
        <w:pStyle w:val="Scripture"/>
      </w:pPr>
      <w:r>
        <w:rPr>
          <w:rFonts w:ascii="Arial" w:hAnsi="Arial"/>
          <w:b/>
          <w:color w:val="804826"/>
          <w:sz w:val="15"/>
        </w:rPr>
        <w:t xml:space="preserve">8 </w:t>
      </w:r>
      <w:r>
        <w:rPr>
          <w:rFonts w:ascii="Georgia" w:hAnsi="Georgia"/>
          <w:sz w:val="19"/>
        </w:rPr>
        <w:t>He who digs a pit may fall into it,</w:t>
        <w:br/>
        <w:t>and whoever breaks through a wall may be bitten by a serpent.</w:t>
      </w:r>
    </w:p>
    <w:p>
      <w:pPr>
        <w:pStyle w:val="Scripture"/>
      </w:pPr>
      <w:r>
        <w:rPr>
          <w:rFonts w:ascii="Arial" w:hAnsi="Arial"/>
          <w:b/>
          <w:color w:val="804826"/>
          <w:sz w:val="15"/>
        </w:rPr>
        <w:t xml:space="preserve">9 </w:t>
      </w:r>
      <w:r>
        <w:rPr>
          <w:rFonts w:ascii="Georgia" w:hAnsi="Georgia"/>
          <w:sz w:val="19"/>
        </w:rPr>
        <w:t>Whoever quarries stones may be injured by them.</w:t>
        <w:br/>
        <w:t>He who splits wood may be endangered by it.</w:t>
      </w:r>
    </w:p>
    <w:p>
      <w:pPr>
        <w:pStyle w:val="Scripture"/>
      </w:pPr>
      <w:r>
        <w:rPr>
          <w:rFonts w:ascii="Arial" w:hAnsi="Arial"/>
          <w:b/>
          <w:color w:val="804826"/>
          <w:sz w:val="15"/>
        </w:rPr>
        <w:t xml:space="preserve">10 </w:t>
      </w:r>
      <w:r>
        <w:rPr>
          <w:rFonts w:ascii="Georgia" w:hAnsi="Georgia"/>
          <w:sz w:val="19"/>
        </w:rPr>
        <w:t>If the iron is blunt and one does not sharpen the edge,</w:t>
        <w:br/>
        <w:t>then he must use more strength;</w:t>
        <w:br/>
        <w:t>but wisdom brings success.</w:t>
      </w:r>
    </w:p>
    <w:p>
      <w:pPr>
        <w:pStyle w:val="Scripture"/>
      </w:pPr>
      <w:r>
        <w:rPr>
          <w:rFonts w:ascii="Arial" w:hAnsi="Arial"/>
          <w:b/>
          <w:color w:val="804826"/>
          <w:sz w:val="15"/>
        </w:rPr>
        <w:t xml:space="preserve">11 </w:t>
      </w:r>
      <w:r>
        <w:rPr>
          <w:rFonts w:ascii="Georgia" w:hAnsi="Georgia"/>
          <w:sz w:val="19"/>
        </w:rPr>
        <w:t>If the serpent bites before it is charmed,</w:t>
        <w:br/>
        <w:t>then there is no advantage to the charmer.</w:t>
      </w:r>
    </w:p>
    <w:p>
      <w:pPr>
        <w:pStyle w:val="Scripture"/>
      </w:pPr>
      <w:r>
        <w:rPr>
          <w:rFonts w:ascii="Arial" w:hAnsi="Arial"/>
          <w:b/>
          <w:color w:val="804826"/>
          <w:sz w:val="15"/>
        </w:rPr>
        <w:t xml:space="preserve">12 </w:t>
      </w:r>
      <w:r>
        <w:rPr>
          <w:rFonts w:ascii="Georgia" w:hAnsi="Georgia"/>
          <w:sz w:val="19"/>
        </w:rPr>
        <w:t>The words of a wise man’s mouth are gracious,</w:t>
        <w:br/>
        <w:t>but the lips of a fool shall swallow him up.</w:t>
      </w:r>
    </w:p>
    <w:p>
      <w:pPr>
        <w:pStyle w:val="Scripture"/>
      </w:pPr>
      <w:r>
        <w:rPr>
          <w:rFonts w:ascii="Arial" w:hAnsi="Arial"/>
          <w:b/>
          <w:color w:val="804826"/>
          <w:sz w:val="15"/>
        </w:rPr>
        <w:t xml:space="preserve">13 </w:t>
      </w:r>
      <w:r>
        <w:rPr>
          <w:rFonts w:ascii="Georgia" w:hAnsi="Georgia"/>
          <w:sz w:val="19"/>
        </w:rPr>
        <w:t>The beginning of the words of his mouth is foolishness,</w:t>
        <w:br/>
        <w:t>and the end of his talk is wicked madness.</w:t>
      </w:r>
    </w:p>
    <w:p>
      <w:pPr>
        <w:pStyle w:val="Scripture"/>
      </w:pPr>
      <w:r>
        <w:rPr>
          <w:rFonts w:ascii="Arial" w:hAnsi="Arial"/>
          <w:b/>
          <w:color w:val="804826"/>
          <w:sz w:val="15"/>
        </w:rPr>
        <w:t xml:space="preserve">14 </w:t>
      </w:r>
      <w:r>
        <w:rPr>
          <w:rFonts w:ascii="Georgia" w:hAnsi="Georgia"/>
          <w:sz w:val="19"/>
        </w:rPr>
        <w:t>A fool also multiplies words.</w:t>
        <w:br/>
        <w:t>Yet man does not know what shall be,</w:t>
        <w:br/>
        <w:t>and who can tell him what shall be after him?</w:t>
      </w:r>
    </w:p>
    <w:p>
      <w:pPr>
        <w:pStyle w:val="Scripture"/>
      </w:pPr>
      <w:r>
        <w:rPr>
          <w:rFonts w:ascii="Arial" w:hAnsi="Arial"/>
          <w:b/>
          <w:color w:val="804826"/>
          <w:sz w:val="15"/>
        </w:rPr>
        <w:t xml:space="preserve">15 </w:t>
      </w:r>
      <w:r>
        <w:rPr>
          <w:rFonts w:ascii="Georgia" w:hAnsi="Georgia"/>
          <w:sz w:val="19"/>
        </w:rPr>
        <w:t>The labor of fools wearies every one of them,</w:t>
        <w:br/>
        <w:t>for he does not even know how to go to the city.</w:t>
      </w:r>
    </w:p>
    <w:p>
      <w:pPr>
        <w:pStyle w:val="Scripture"/>
      </w:pPr>
      <w:r>
        <w:rPr>
          <w:rFonts w:ascii="Arial" w:hAnsi="Arial"/>
          <w:b/>
          <w:color w:val="804826"/>
          <w:sz w:val="15"/>
        </w:rPr>
        <w:t xml:space="preserve">16 </w:t>
      </w:r>
      <w:r>
        <w:rPr>
          <w:rFonts w:ascii="Georgia" w:hAnsi="Georgia"/>
          <w:sz w:val="19"/>
        </w:rPr>
        <w:t>Woe to you, O land, when your king is a child</w:t>
        <w:br/>
        <w:t>and your princes feast in the morning!</w:t>
      </w:r>
    </w:p>
    <w:p>
      <w:pPr>
        <w:pStyle w:val="Scripture"/>
      </w:pPr>
      <w:r>
        <w:rPr>
          <w:rFonts w:ascii="Arial" w:hAnsi="Arial"/>
          <w:b/>
          <w:color w:val="804826"/>
          <w:sz w:val="15"/>
        </w:rPr>
        <w:t xml:space="preserve">17 </w:t>
      </w:r>
      <w:r>
        <w:rPr>
          <w:rFonts w:ascii="Georgia" w:hAnsi="Georgia"/>
          <w:sz w:val="19"/>
        </w:rPr>
        <w:t>Blessed are you, O land, when your king is the son of nobles</w:t>
        <w:br/>
        <w:t>and your princes feast at the proper time,</w:t>
        <w:br/>
        <w:t>for strength and not for drunkenness!</w:t>
      </w:r>
    </w:p>
    <w:p>
      <w:pPr>
        <w:pStyle w:val="Scripture"/>
      </w:pPr>
      <w:r>
        <w:rPr>
          <w:rFonts w:ascii="Arial" w:hAnsi="Arial"/>
          <w:b/>
          <w:color w:val="804826"/>
          <w:sz w:val="15"/>
        </w:rPr>
        <w:t xml:space="preserve">18 </w:t>
      </w:r>
      <w:r>
        <w:rPr>
          <w:rFonts w:ascii="Georgia" w:hAnsi="Georgia"/>
          <w:sz w:val="19"/>
        </w:rPr>
        <w:t>By slothfulness the roof sinks in,</w:t>
        <w:br/>
        <w:t>and through idleness of the hands the house leaks.</w:t>
      </w:r>
    </w:p>
    <w:p>
      <w:pPr>
        <w:pStyle w:val="Scripture"/>
      </w:pPr>
      <w:r>
        <w:rPr>
          <w:rFonts w:ascii="Arial" w:hAnsi="Arial"/>
          <w:b/>
          <w:color w:val="804826"/>
          <w:sz w:val="15"/>
        </w:rPr>
        <w:t xml:space="preserve">19 </w:t>
      </w:r>
      <w:r>
        <w:rPr>
          <w:rFonts w:ascii="Georgia" w:hAnsi="Georgia"/>
          <w:sz w:val="19"/>
        </w:rPr>
        <w:t>A feast is made for laughter,</w:t>
        <w:br/>
        <w:t>and wine makes life glad,</w:t>
        <w:br/>
        <w:t>and money answers all things.</w:t>
      </w:r>
    </w:p>
    <w:p>
      <w:pPr>
        <w:pStyle w:val="Scripture"/>
      </w:pPr>
      <w:r>
        <w:rPr>
          <w:rFonts w:ascii="Arial" w:hAnsi="Arial"/>
          <w:b/>
          <w:color w:val="804826"/>
          <w:sz w:val="15"/>
        </w:rPr>
        <w:t xml:space="preserve">20 </w:t>
      </w:r>
      <w:r>
        <w:rPr>
          <w:rFonts w:ascii="Georgia" w:hAnsi="Georgia"/>
          <w:sz w:val="19"/>
        </w:rPr>
        <w:t>Do not curse the king, even in your thoughts,</w:t>
        <w:br/>
        <w:t>and do not curse the rich in your bedroom;</w:t>
        <w:br/>
        <w:t>for a bird of the air may carry your voice,</w:t>
        <w:br/>
        <w:t>and that which has wings may tell the matter.</w:t>
      </w:r>
    </w:p>
    <w:p>
      <w:pPr>
        <w:pStyle w:val="Heading2"/>
      </w:pPr>
      <w:r>
        <w:t>Chapter 11</w:t>
      </w:r>
    </w:p>
    <w:p>
      <w:pPr>
        <w:pStyle w:val="Scripture"/>
      </w:pPr>
      <w:r>
        <w:rPr>
          <w:rFonts w:ascii="Arial" w:hAnsi="Arial"/>
          <w:b/>
          <w:color w:val="804826"/>
          <w:sz w:val="15"/>
        </w:rPr>
        <w:t xml:space="preserve">1 </w:t>
      </w:r>
      <w:r>
        <w:rPr>
          <w:rFonts w:ascii="Georgia" w:hAnsi="Georgia"/>
          <w:sz w:val="19"/>
        </w:rPr>
        <w:t>Cast your bread upon the waters,</w:t>
        <w:br/>
        <w:t>for you shall find it after many days.</w:t>
      </w:r>
    </w:p>
    <w:p>
      <w:pPr>
        <w:pStyle w:val="Scripture"/>
      </w:pPr>
      <w:r>
        <w:rPr>
          <w:rFonts w:ascii="Arial" w:hAnsi="Arial"/>
          <w:b/>
          <w:color w:val="804826"/>
          <w:sz w:val="15"/>
        </w:rPr>
        <w:t xml:space="preserve">2 </w:t>
      </w:r>
      <w:r>
        <w:rPr>
          <w:rFonts w:ascii="Georgia" w:hAnsi="Georgia"/>
          <w:sz w:val="19"/>
        </w:rPr>
        <w:t>Give a portion to seven, yes, even to eight,</w:t>
        <w:br/>
        <w:t>for you do not know what evil shall be upon the earth.</w:t>
      </w:r>
    </w:p>
    <w:p>
      <w:pPr>
        <w:pStyle w:val="Scripture"/>
      </w:pPr>
      <w:r>
        <w:rPr>
          <w:rFonts w:ascii="Arial" w:hAnsi="Arial"/>
          <w:b/>
          <w:color w:val="804826"/>
          <w:sz w:val="15"/>
        </w:rPr>
        <w:t xml:space="preserve">3 </w:t>
      </w:r>
      <w:r>
        <w:rPr>
          <w:rFonts w:ascii="Georgia" w:hAnsi="Georgia"/>
          <w:sz w:val="19"/>
        </w:rPr>
        <w:t>If the clouds are full of rain,</w:t>
        <w:br/>
        <w:t>they empty themselves upon the earth;</w:t>
        <w:br/>
        <w:t>and if a tree falls toward the south or toward the north,</w:t>
        <w:br/>
        <w:t>in the place where the tree falls, there it shall be.</w:t>
      </w:r>
    </w:p>
    <w:p>
      <w:pPr>
        <w:pStyle w:val="Scripture"/>
      </w:pPr>
      <w:r>
        <w:rPr>
          <w:rFonts w:ascii="Arial" w:hAnsi="Arial"/>
          <w:b/>
          <w:color w:val="804826"/>
          <w:sz w:val="15"/>
        </w:rPr>
        <w:t xml:space="preserve">4 </w:t>
      </w:r>
      <w:r>
        <w:rPr>
          <w:rFonts w:ascii="Georgia" w:hAnsi="Georgia"/>
          <w:sz w:val="19"/>
        </w:rPr>
        <w:t>He who observes the wind shall not sow,</w:t>
        <w:br/>
        <w:t>and he who regards the clouds shall not reap.</w:t>
      </w:r>
    </w:p>
    <w:p>
      <w:pPr>
        <w:pStyle w:val="Scripture"/>
      </w:pPr>
      <w:r>
        <w:rPr>
          <w:rFonts w:ascii="Arial" w:hAnsi="Arial"/>
          <w:b/>
          <w:color w:val="804826"/>
          <w:sz w:val="15"/>
        </w:rPr>
        <w:t xml:space="preserve">5 </w:t>
      </w:r>
      <w:r>
        <w:rPr>
          <w:rFonts w:ascii="Georgia" w:hAnsi="Georgia"/>
          <w:sz w:val="19"/>
        </w:rPr>
        <w:t>As you do not know the way of the spirit,</w:t>
        <w:br/>
        <w:t>nor how the bones grow in the womb of her who is with child,</w:t>
        <w:br/>
        <w:t>even so you do not know the work of Elohim who makes all things.</w:t>
      </w:r>
    </w:p>
    <w:p>
      <w:pPr>
        <w:pStyle w:val="Scripture"/>
      </w:pPr>
      <w:r>
        <w:rPr>
          <w:rFonts w:ascii="Arial" w:hAnsi="Arial"/>
          <w:b/>
          <w:color w:val="804826"/>
          <w:sz w:val="15"/>
        </w:rPr>
        <w:t xml:space="preserve">6 </w:t>
      </w:r>
      <w:r>
        <w:rPr>
          <w:rFonts w:ascii="Georgia" w:hAnsi="Georgia"/>
          <w:sz w:val="19"/>
        </w:rPr>
        <w:t>In the morning sow your seed,</w:t>
        <w:br/>
        <w:t>and in the evening do not withhold your hand;</w:t>
        <w:br/>
        <w:t>for you do not know which shall prosper, this or that,</w:t>
        <w:br/>
        <w:t>or whether they both alike shall be good.</w:t>
      </w:r>
    </w:p>
    <w:p>
      <w:pPr>
        <w:pStyle w:val="Scripture"/>
      </w:pPr>
      <w:r>
        <w:rPr>
          <w:rFonts w:ascii="Arial" w:hAnsi="Arial"/>
          <w:b/>
          <w:color w:val="804826"/>
          <w:sz w:val="15"/>
        </w:rPr>
        <w:t xml:space="preserve">7 </w:t>
      </w:r>
      <w:r>
        <w:rPr>
          <w:rFonts w:ascii="Georgia" w:hAnsi="Georgia"/>
          <w:sz w:val="19"/>
        </w:rPr>
        <w:t>Truly the light is sweet,</w:t>
        <w:br/>
        <w:t>and it is pleasant for the eyes to behold the sun.</w:t>
      </w:r>
    </w:p>
    <w:p>
      <w:pPr>
        <w:pStyle w:val="Scripture"/>
      </w:pPr>
      <w:r>
        <w:rPr>
          <w:rFonts w:ascii="Arial" w:hAnsi="Arial"/>
          <w:b/>
          <w:color w:val="804826"/>
          <w:sz w:val="15"/>
        </w:rPr>
        <w:t xml:space="preserve">8 </w:t>
      </w:r>
      <w:r>
        <w:rPr>
          <w:rFonts w:ascii="Georgia" w:hAnsi="Georgia"/>
          <w:sz w:val="19"/>
        </w:rPr>
        <w:t>Yes, if a man lives many years, let him rejoice in them all;</w:t>
        <w:br/>
        <w:t>but let him remember the days of darkness, for they shall be many.</w:t>
        <w:br/>
        <w:t>All that comes is vanity.</w:t>
      </w:r>
    </w:p>
    <w:p>
      <w:pPr>
        <w:pStyle w:val="Scripture"/>
      </w:pPr>
      <w:r>
        <w:rPr>
          <w:rFonts w:ascii="Arial" w:hAnsi="Arial"/>
          <w:b/>
          <w:color w:val="804826"/>
          <w:sz w:val="15"/>
        </w:rPr>
        <w:t xml:space="preserve">9 </w:t>
      </w:r>
      <w:r>
        <w:rPr>
          <w:rFonts w:ascii="Georgia" w:hAnsi="Georgia"/>
          <w:sz w:val="19"/>
        </w:rPr>
        <w:t>Rejoice, O young man, in your youth,</w:t>
        <w:br/>
        <w:t>and let your heart cheer you in the days of your youth.</w:t>
        <w:br/>
        <w:t>Walk in the ways of your heart</w:t>
        <w:br/>
        <w:t>and in the sight of your eyes;</w:t>
        <w:br/>
        <w:t>but know that for all these things Elohim will bring you into judgment.</w:t>
      </w:r>
    </w:p>
    <w:p>
      <w:pPr>
        <w:pStyle w:val="Scripture"/>
      </w:pPr>
      <w:r>
        <w:rPr>
          <w:rFonts w:ascii="Arial" w:hAnsi="Arial"/>
          <w:b/>
          <w:color w:val="804826"/>
          <w:sz w:val="15"/>
        </w:rPr>
        <w:t xml:space="preserve">10 </w:t>
      </w:r>
      <w:r>
        <w:rPr>
          <w:rFonts w:ascii="Georgia" w:hAnsi="Georgia"/>
          <w:sz w:val="19"/>
        </w:rPr>
        <w:t>Therefore remove sorrow from your heart</w:t>
        <w:br/>
        <w:t>and put away evil from your flesh,</w:t>
        <w:br/>
        <w:t>for youth and the dawn of life are vanity.</w:t>
      </w:r>
    </w:p>
    <w:p>
      <w:pPr>
        <w:pStyle w:val="Heading2"/>
      </w:pPr>
      <w:r>
        <w:t>Chapter 12</w:t>
      </w:r>
    </w:p>
    <w:p>
      <w:pPr>
        <w:pStyle w:val="Scripture"/>
      </w:pPr>
      <w:r>
        <w:rPr>
          <w:rFonts w:ascii="Arial" w:hAnsi="Arial"/>
          <w:b/>
          <w:color w:val="804826"/>
          <w:sz w:val="15"/>
        </w:rPr>
        <w:t xml:space="preserve">1 </w:t>
      </w:r>
      <w:r>
        <w:rPr>
          <w:rFonts w:ascii="Georgia" w:hAnsi="Georgia"/>
          <w:sz w:val="19"/>
        </w:rPr>
        <w:t>Remember also your Creator in the days of your youth,</w:t>
        <w:br/>
        <w:t>before the evil days come</w:t>
        <w:br/>
        <w:t>and the years draw near when you shall say,</w:t>
        <w:br/>
        <w:t>“I have no pleasure in them”;</w:t>
      </w:r>
    </w:p>
    <w:p>
      <w:pPr>
        <w:pStyle w:val="Scripture"/>
      </w:pPr>
      <w:r>
        <w:rPr>
          <w:rFonts w:ascii="Arial" w:hAnsi="Arial"/>
          <w:b/>
          <w:color w:val="804826"/>
          <w:sz w:val="15"/>
        </w:rPr>
        <w:t xml:space="preserve">2 </w:t>
      </w:r>
      <w:r>
        <w:rPr>
          <w:rFonts w:ascii="Georgia" w:hAnsi="Georgia"/>
          <w:sz w:val="19"/>
        </w:rPr>
        <w:t>before the sun, the light, the moon, and the stars are darkened,</w:t>
        <w:br/>
        <w:t>and the clouds return after the rain;</w:t>
      </w:r>
    </w:p>
    <w:p>
      <w:pPr>
        <w:pStyle w:val="Scripture"/>
      </w:pPr>
      <w:r>
        <w:rPr>
          <w:rFonts w:ascii="Arial" w:hAnsi="Arial"/>
          <w:b/>
          <w:color w:val="804826"/>
          <w:sz w:val="15"/>
        </w:rPr>
        <w:t xml:space="preserve">3 </w:t>
      </w:r>
      <w:r>
        <w:rPr>
          <w:rFonts w:ascii="Georgia" w:hAnsi="Georgia"/>
          <w:sz w:val="19"/>
        </w:rPr>
        <w:t>in the day when the keepers of the house shall tremble,</w:t>
        <w:br/>
        <w:t>and the strong men shall bow themselves,</w:t>
        <w:br/>
        <w:t>and the grinders cease because they are few,</w:t>
        <w:br/>
        <w:t>and those who look through the windows are darkened;</w:t>
      </w:r>
    </w:p>
    <w:p>
      <w:pPr>
        <w:pStyle w:val="Scripture"/>
      </w:pPr>
      <w:r>
        <w:rPr>
          <w:rFonts w:ascii="Arial" w:hAnsi="Arial"/>
          <w:b/>
          <w:color w:val="804826"/>
          <w:sz w:val="15"/>
        </w:rPr>
        <w:t xml:space="preserve">4 </w:t>
      </w:r>
      <w:r>
        <w:rPr>
          <w:rFonts w:ascii="Georgia" w:hAnsi="Georgia"/>
          <w:sz w:val="19"/>
        </w:rPr>
        <w:t>and the doors shall be shut in the street;</w:t>
        <w:br/>
        <w:t>when the sound of grinding is low,</w:t>
        <w:br/>
        <w:t>and one shall rise at the voice of a bird,</w:t>
        <w:br/>
        <w:t>and all the daughters of music shall be brought low;</w:t>
      </w:r>
    </w:p>
    <w:p>
      <w:pPr>
        <w:pStyle w:val="Scripture"/>
      </w:pPr>
      <w:r>
        <w:rPr>
          <w:rFonts w:ascii="Arial" w:hAnsi="Arial"/>
          <w:b/>
          <w:color w:val="804826"/>
          <w:sz w:val="15"/>
        </w:rPr>
        <w:t xml:space="preserve">5 </w:t>
      </w:r>
      <w:r>
        <w:rPr>
          <w:rFonts w:ascii="Georgia" w:hAnsi="Georgia"/>
          <w:sz w:val="19"/>
        </w:rPr>
        <w:t>yes, they shall be afraid of that which is high,</w:t>
        <w:br/>
        <w:t>and terrors shall be in the way;</w:t>
        <w:br/>
        <w:t>the almond tree shall blossom,</w:t>
        <w:br/>
        <w:t>the grasshopper shall be a burden,</w:t>
        <w:br/>
        <w:t>and desire shall fail;</w:t>
        <w:br/>
        <w:t>because man goes to his everlasting home,</w:t>
        <w:br/>
        <w:t>and the mourners go about the streets;</w:t>
      </w:r>
    </w:p>
    <w:p>
      <w:pPr>
        <w:pStyle w:val="Scripture"/>
      </w:pPr>
      <w:r>
        <w:rPr>
          <w:rFonts w:ascii="Arial" w:hAnsi="Arial"/>
          <w:b/>
          <w:color w:val="804826"/>
          <w:sz w:val="15"/>
        </w:rPr>
        <w:t xml:space="preserve">6 </w:t>
      </w:r>
      <w:r>
        <w:rPr>
          <w:rFonts w:ascii="Georgia" w:hAnsi="Georgia"/>
          <w:sz w:val="19"/>
        </w:rPr>
        <w:t>before the silver cord is loosened,</w:t>
        <w:br/>
        <w:t>or the golden bowl is broken,</w:t>
        <w:br/>
        <w:t>or the pitcher is broken at the fountain,</w:t>
        <w:br/>
        <w:t>or the wheel broken at the cistern,</w:t>
      </w:r>
    </w:p>
    <w:p>
      <w:pPr>
        <w:pStyle w:val="Scripture"/>
      </w:pPr>
      <w:r>
        <w:rPr>
          <w:rFonts w:ascii="Arial" w:hAnsi="Arial"/>
          <w:b/>
          <w:color w:val="804826"/>
          <w:sz w:val="15"/>
        </w:rPr>
        <w:t xml:space="preserve">7 </w:t>
      </w:r>
      <w:r>
        <w:rPr>
          <w:rFonts w:ascii="Georgia" w:hAnsi="Georgia"/>
          <w:sz w:val="19"/>
        </w:rPr>
        <w:t>and the dust returns to the earth as it was,</w:t>
        <w:br/>
        <w:t>and the spirit returns to Elohim who gave it.</w:t>
      </w:r>
    </w:p>
    <w:p>
      <w:pPr>
        <w:pStyle w:val="Scripture"/>
      </w:pPr>
      <w:r>
        <w:rPr>
          <w:rFonts w:ascii="Arial" w:hAnsi="Arial"/>
          <w:b/>
          <w:color w:val="804826"/>
          <w:sz w:val="15"/>
        </w:rPr>
        <w:t xml:space="preserve">8 </w:t>
      </w:r>
      <w:r>
        <w:rPr>
          <w:rFonts w:ascii="Georgia" w:hAnsi="Georgia"/>
          <w:sz w:val="19"/>
        </w:rPr>
        <w:t>“Vanity of vanities,” says the Preacher.</w:t>
        <w:br/>
        <w:t>“All is vanity.”</w:t>
      </w:r>
    </w:p>
    <w:p>
      <w:pPr>
        <w:pStyle w:val="Scripture"/>
      </w:pPr>
      <w:r>
        <w:rPr>
          <w:rFonts w:ascii="Arial" w:hAnsi="Arial"/>
          <w:b/>
          <w:color w:val="804826"/>
          <w:sz w:val="15"/>
        </w:rPr>
        <w:t xml:space="preserve">9 </w:t>
      </w:r>
      <w:r>
        <w:rPr>
          <w:rFonts w:ascii="Georgia" w:hAnsi="Georgia"/>
          <w:sz w:val="19"/>
        </w:rPr>
        <w:t>Moreover, because the Preacher was wise,</w:t>
        <w:br/>
        <w:t>he still taught the people knowledge.</w:t>
        <w:br/>
        <w:t>Yes, he pondered, searched out,</w:t>
        <w:br/>
        <w:t>and set in order many proverbs.</w:t>
      </w:r>
    </w:p>
    <w:p>
      <w:pPr>
        <w:pStyle w:val="Scripture"/>
      </w:pPr>
      <w:r>
        <w:rPr>
          <w:rFonts w:ascii="Arial" w:hAnsi="Arial"/>
          <w:b/>
          <w:color w:val="804826"/>
          <w:sz w:val="15"/>
        </w:rPr>
        <w:t xml:space="preserve">10 </w:t>
      </w:r>
      <w:r>
        <w:rPr>
          <w:rFonts w:ascii="Georgia" w:hAnsi="Georgia"/>
          <w:sz w:val="19"/>
        </w:rPr>
        <w:t>The Preacher sought to find acceptable words,</w:t>
        <w:br/>
        <w:t>and that which was written uprightly,</w:t>
        <w:br/>
        <w:t>even words of truth.</w:t>
      </w:r>
    </w:p>
    <w:p>
      <w:pPr>
        <w:pStyle w:val="Scripture"/>
      </w:pPr>
      <w:r>
        <w:rPr>
          <w:rFonts w:ascii="Arial" w:hAnsi="Arial"/>
          <w:b/>
          <w:color w:val="804826"/>
          <w:sz w:val="15"/>
        </w:rPr>
        <w:t xml:space="preserve">11 </w:t>
      </w:r>
      <w:r>
        <w:rPr>
          <w:rFonts w:ascii="Georgia" w:hAnsi="Georgia"/>
          <w:sz w:val="19"/>
        </w:rPr>
        <w:t>The words of the wise are like goads,</w:t>
        <w:br/>
        <w:t>and the words of masters of assemblies are like firmly fixed nails,</w:t>
        <w:br/>
        <w:t>given by one Shepherd.</w:t>
      </w:r>
    </w:p>
    <w:p>
      <w:pPr>
        <w:pStyle w:val="Scripture"/>
      </w:pPr>
      <w:r>
        <w:rPr>
          <w:rFonts w:ascii="Arial" w:hAnsi="Arial"/>
          <w:b/>
          <w:color w:val="804826"/>
          <w:sz w:val="15"/>
        </w:rPr>
        <w:t xml:space="preserve">12 </w:t>
      </w:r>
      <w:r>
        <w:rPr>
          <w:rFonts w:ascii="Georgia" w:hAnsi="Georgia"/>
          <w:sz w:val="19"/>
        </w:rPr>
        <w:t>Furthermore, my son, be warned by these:</w:t>
        <w:br/>
        <w:t>of making many books there is no end,</w:t>
        <w:br/>
        <w:t>and much study is weariness to the flesh.</w:t>
      </w:r>
    </w:p>
    <w:p>
      <w:pPr>
        <w:pStyle w:val="Scripture"/>
      </w:pPr>
      <w:r>
        <w:rPr>
          <w:rFonts w:ascii="Arial" w:hAnsi="Arial"/>
          <w:b/>
          <w:color w:val="804826"/>
          <w:sz w:val="15"/>
        </w:rPr>
        <w:t xml:space="preserve">13 </w:t>
      </w:r>
      <w:r>
        <w:rPr>
          <w:rFonts w:ascii="Georgia" w:hAnsi="Georgia"/>
          <w:sz w:val="19"/>
        </w:rPr>
        <w:t>This is the conclusion of the whole matter:</w:t>
        <w:br/>
        <w:t>Fear Elohim and keep His commandments,</w:t>
        <w:br/>
        <w:t>for this is the whole duty of man.</w:t>
      </w:r>
    </w:p>
    <w:p>
      <w:pPr>
        <w:pStyle w:val="Scripture"/>
      </w:pPr>
      <w:r>
        <w:rPr>
          <w:rFonts w:ascii="Arial" w:hAnsi="Arial"/>
          <w:b/>
          <w:color w:val="804826"/>
          <w:sz w:val="15"/>
        </w:rPr>
        <w:t xml:space="preserve">14 </w:t>
      </w:r>
      <w:r>
        <w:rPr>
          <w:rFonts w:ascii="Georgia" w:hAnsi="Georgia"/>
          <w:sz w:val="19"/>
        </w:rPr>
        <w:t>For Elohim will bring every work into judgment,</w:t>
        <w:br/>
        <w:t>with every hidden thing,</w:t>
        <w:br/>
        <w:t>whether it is good or whether it is evil.</w:t>
      </w:r>
    </w:p>
    <w:p>
      <w:r>
        <w:br w:type="page"/>
      </w:r>
    </w:p>
    <w:p>
      <w:bookmarkStart w:id="22" w:name="book_22"/>
      <w:pPr>
        <w:pStyle w:val="Heading1"/>
        <w:jc w:val="center"/>
      </w:pPr>
      <w:r>
        <w:t>SONG OF SOLOMON</w:t>
      </w:r>
      <w:bookmarkEnd w:id="22"/>
    </w:p>
    <w:p>
      <w:pPr>
        <w:spacing w:after="320"/>
        <w:jc w:val="center"/>
      </w:pPr>
      <w:r>
        <w:rPr>
          <w:i/>
          <w:color w:val="6E6E6E"/>
        </w:rPr>
        <w:t>8 chapters</w:t>
      </w:r>
    </w:p>
    <w:p>
      <w:pPr>
        <w:pStyle w:val="Heading2"/>
      </w:pPr>
      <w:r>
        <w:t>Chapter 1</w:t>
      </w:r>
    </w:p>
    <w:p>
      <w:pPr>
        <w:pStyle w:val="Scripture"/>
      </w:pPr>
      <w:r>
        <w:rPr>
          <w:rFonts w:ascii="Georgia" w:hAnsi="Georgia"/>
          <w:i/>
          <w:sz w:val="18"/>
        </w:rPr>
        <w:t>The Woman</w:t>
      </w:r>
    </w:p>
    <w:p>
      <w:pPr>
        <w:pStyle w:val="Scripture"/>
      </w:pPr>
      <w:r>
        <w:rPr>
          <w:rFonts w:ascii="Arial" w:hAnsi="Arial"/>
          <w:b/>
          <w:color w:val="804826"/>
          <w:sz w:val="15"/>
        </w:rPr>
        <w:t xml:space="preserve">1 </w:t>
      </w:r>
      <w:r>
        <w:rPr>
          <w:rFonts w:ascii="Georgia" w:hAnsi="Georgia"/>
          <w:sz w:val="19"/>
        </w:rPr>
        <w:t>The Song of Songs, which is Solomon’s.</w:t>
      </w:r>
    </w:p>
    <w:p>
      <w:pPr>
        <w:pStyle w:val="Scripture"/>
      </w:pPr>
      <w:r>
        <w:rPr>
          <w:rFonts w:ascii="Arial" w:hAnsi="Arial"/>
          <w:b/>
          <w:color w:val="804826"/>
          <w:sz w:val="15"/>
        </w:rPr>
        <w:t xml:space="preserve">2 </w:t>
      </w:r>
      <w:r>
        <w:rPr>
          <w:rFonts w:ascii="Georgia" w:hAnsi="Georgia"/>
          <w:sz w:val="19"/>
        </w:rPr>
        <w:t>Let him kiss me with the kisses of his mouth,</w:t>
        <w:br/>
        <w:t>for your love is better than wine.</w:t>
      </w:r>
    </w:p>
    <w:p>
      <w:pPr>
        <w:pStyle w:val="Scripture"/>
      </w:pPr>
      <w:r>
        <w:rPr>
          <w:rFonts w:ascii="Arial" w:hAnsi="Arial"/>
          <w:b/>
          <w:color w:val="804826"/>
          <w:sz w:val="15"/>
        </w:rPr>
        <w:t xml:space="preserve">3 </w:t>
      </w:r>
      <w:r>
        <w:rPr>
          <w:rFonts w:ascii="Georgia" w:hAnsi="Georgia"/>
          <w:sz w:val="19"/>
        </w:rPr>
        <w:t>Your oils have a pleasing fragrance.</w:t>
        <w:br/>
        <w:t>Your name is like perfume poured out.</w:t>
        <w:br/>
        <w:t>Therefore the maidens love you.</w:t>
      </w:r>
    </w:p>
    <w:p>
      <w:pPr>
        <w:pStyle w:val="Scripture"/>
      </w:pPr>
      <w:r>
        <w:rPr>
          <w:rFonts w:ascii="Arial" w:hAnsi="Arial"/>
          <w:b/>
          <w:color w:val="804826"/>
          <w:sz w:val="15"/>
        </w:rPr>
        <w:t xml:space="preserve">4 </w:t>
      </w:r>
      <w:r>
        <w:rPr>
          <w:rFonts w:ascii="Georgia" w:hAnsi="Georgia"/>
          <w:sz w:val="19"/>
        </w:rPr>
        <w:t>Draw me after you; let us run!</w:t>
        <w:br/>
        <w:t>The king has brought me into his chambers.</w:t>
      </w:r>
    </w:p>
    <w:p>
      <w:pPr>
        <w:pStyle w:val="Scripture"/>
      </w:pPr>
      <w:r>
        <w:rPr>
          <w:rFonts w:ascii="Georgia" w:hAnsi="Georgia"/>
          <w:i/>
          <w:sz w:val="18"/>
        </w:rPr>
        <w:t>The Daughters of Jerusalem</w:t>
      </w:r>
    </w:p>
    <w:p>
      <w:pPr>
        <w:pStyle w:val="Scripture"/>
      </w:pPr>
      <w:r>
        <w:rPr>
          <w:rFonts w:ascii="Georgia" w:hAnsi="Georgia"/>
          <w:i/>
          <w:sz w:val="18"/>
        </w:rPr>
        <w:t>We will be glad and rejoice in you.</w:t>
        <w:br/>
        <w:t>We will praise your love more than wine.</w:t>
        <w:br/>
        <w:t>Rightly do they love you.</w:t>
      </w:r>
    </w:p>
    <w:p>
      <w:pPr>
        <w:pStyle w:val="Scripture"/>
      </w:pPr>
      <w:r>
        <w:rPr>
          <w:rFonts w:ascii="Georgia" w:hAnsi="Georgia"/>
          <w:i/>
          <w:sz w:val="18"/>
        </w:rPr>
        <w:t>The Woman</w:t>
      </w:r>
    </w:p>
    <w:p>
      <w:pPr>
        <w:pStyle w:val="Scripture"/>
      </w:pPr>
      <w:r>
        <w:rPr>
          <w:rFonts w:ascii="Arial" w:hAnsi="Arial"/>
          <w:b/>
          <w:color w:val="804826"/>
          <w:sz w:val="15"/>
        </w:rPr>
        <w:t xml:space="preserve">5 </w:t>
      </w:r>
      <w:r>
        <w:rPr>
          <w:rFonts w:ascii="Georgia" w:hAnsi="Georgia"/>
          <w:sz w:val="19"/>
        </w:rPr>
        <w:t>I am dark, but lovely,</w:t>
        <w:br/>
        <w:t>O daughters of Jerusalem,</w:t>
        <w:br/>
        <w:t>like the tents of Kedar,</w:t>
        <w:br/>
        <w:t>like the curtains of Solomon.</w:t>
      </w:r>
    </w:p>
    <w:p>
      <w:pPr>
        <w:pStyle w:val="Scripture"/>
      </w:pPr>
      <w:r>
        <w:rPr>
          <w:rFonts w:ascii="Arial" w:hAnsi="Arial"/>
          <w:b/>
          <w:color w:val="804826"/>
          <w:sz w:val="15"/>
        </w:rPr>
        <w:t xml:space="preserve">6 </w:t>
      </w:r>
      <w:r>
        <w:rPr>
          <w:rFonts w:ascii="Georgia" w:hAnsi="Georgia"/>
          <w:sz w:val="19"/>
        </w:rPr>
        <w:t>Do not gaze at me because I am dark,</w:t>
        <w:br/>
        <w:t>because the sun has scorched me.</w:t>
        <w:br/>
        <w:t>My mother’s sons were angry with me.</w:t>
        <w:br/>
        <w:t>They made me keeper of the vineyards,</w:t>
        <w:br/>
        <w:t>but my own vineyard I have not kept.</w:t>
      </w:r>
    </w:p>
    <w:p>
      <w:pPr>
        <w:pStyle w:val="Scripture"/>
      </w:pPr>
      <w:r>
        <w:rPr>
          <w:rFonts w:ascii="Arial" w:hAnsi="Arial"/>
          <w:b/>
          <w:color w:val="804826"/>
          <w:sz w:val="15"/>
        </w:rPr>
        <w:t xml:space="preserve">7 </w:t>
      </w:r>
      <w:r>
        <w:rPr>
          <w:rFonts w:ascii="Georgia" w:hAnsi="Georgia"/>
          <w:sz w:val="19"/>
        </w:rPr>
        <w:t>Tell me, you whom my soul loves,</w:t>
        <w:br/>
        <w:t>where you feed your flock,</w:t>
        <w:br/>
        <w:t>where you make it rest at noon.</w:t>
        <w:br/>
        <w:t>For why should I be like one who wanders</w:t>
        <w:br/>
        <w:t>beside the flocks of your companions?</w:t>
      </w:r>
    </w:p>
    <w:p>
      <w:pPr>
        <w:pStyle w:val="Scripture"/>
      </w:pPr>
      <w:r>
        <w:rPr>
          <w:rFonts w:ascii="Georgia" w:hAnsi="Georgia"/>
          <w:i/>
          <w:sz w:val="18"/>
        </w:rPr>
        <w:t>The Friends</w:t>
      </w:r>
    </w:p>
    <w:p>
      <w:pPr>
        <w:pStyle w:val="Scripture"/>
      </w:pPr>
      <w:r>
        <w:rPr>
          <w:rFonts w:ascii="Arial" w:hAnsi="Arial"/>
          <w:b/>
          <w:color w:val="804826"/>
          <w:sz w:val="15"/>
        </w:rPr>
        <w:t xml:space="preserve">8 </w:t>
      </w:r>
      <w:r>
        <w:rPr>
          <w:rFonts w:ascii="Georgia" w:hAnsi="Georgia"/>
          <w:sz w:val="19"/>
        </w:rPr>
        <w:t>If you do not know,</w:t>
        <w:br/>
        <w:t>O fairest among women,</w:t>
        <w:br/>
        <w:t>follow the tracks of the flock</w:t>
        <w:br/>
        <w:t>and pasture your young goats</w:t>
        <w:br/>
        <w:t>beside the shepherds’ tents.</w:t>
      </w:r>
    </w:p>
    <w:p>
      <w:pPr>
        <w:pStyle w:val="Scripture"/>
      </w:pPr>
      <w:r>
        <w:rPr>
          <w:rFonts w:ascii="Georgia" w:hAnsi="Georgia"/>
          <w:i/>
          <w:sz w:val="18"/>
        </w:rPr>
        <w:t>The Man</w:t>
      </w:r>
    </w:p>
    <w:p>
      <w:pPr>
        <w:pStyle w:val="Scripture"/>
      </w:pPr>
      <w:r>
        <w:rPr>
          <w:rFonts w:ascii="Arial" w:hAnsi="Arial"/>
          <w:b/>
          <w:color w:val="804826"/>
          <w:sz w:val="15"/>
        </w:rPr>
        <w:t xml:space="preserve">9 </w:t>
      </w:r>
      <w:r>
        <w:rPr>
          <w:rFonts w:ascii="Georgia" w:hAnsi="Georgia"/>
          <w:sz w:val="19"/>
        </w:rPr>
        <w:t>I have compared you, my love,</w:t>
        <w:br/>
        <w:t>to a mare among Pharaoh’s chariots.</w:t>
      </w:r>
    </w:p>
    <w:p>
      <w:pPr>
        <w:pStyle w:val="Scripture"/>
      </w:pPr>
      <w:r>
        <w:rPr>
          <w:rFonts w:ascii="Arial" w:hAnsi="Arial"/>
          <w:b/>
          <w:color w:val="804826"/>
          <w:sz w:val="15"/>
        </w:rPr>
        <w:t xml:space="preserve">10 </w:t>
      </w:r>
      <w:r>
        <w:rPr>
          <w:rFonts w:ascii="Georgia" w:hAnsi="Georgia"/>
          <w:sz w:val="19"/>
        </w:rPr>
        <w:t>Your cheeks are beautiful with ornaments,</w:t>
        <w:br/>
        <w:t>your neck with strings of jewels.</w:t>
      </w:r>
    </w:p>
    <w:p>
      <w:pPr>
        <w:pStyle w:val="Scripture"/>
      </w:pPr>
      <w:r>
        <w:rPr>
          <w:rFonts w:ascii="Arial" w:hAnsi="Arial"/>
          <w:b/>
          <w:color w:val="804826"/>
          <w:sz w:val="15"/>
        </w:rPr>
        <w:t xml:space="preserve">11 </w:t>
      </w:r>
      <w:r>
        <w:rPr>
          <w:rFonts w:ascii="Georgia" w:hAnsi="Georgia"/>
          <w:sz w:val="19"/>
        </w:rPr>
        <w:t>We will make for you ornaments of gold</w:t>
        <w:br/>
        <w:t>with studs of silver.</w:t>
      </w:r>
    </w:p>
    <w:p>
      <w:pPr>
        <w:pStyle w:val="Scripture"/>
      </w:pPr>
      <w:r>
        <w:rPr>
          <w:rFonts w:ascii="Georgia" w:hAnsi="Georgia"/>
          <w:i/>
          <w:sz w:val="18"/>
        </w:rPr>
        <w:t>The Woman</w:t>
      </w:r>
    </w:p>
    <w:p>
      <w:pPr>
        <w:pStyle w:val="Scripture"/>
      </w:pPr>
      <w:r>
        <w:rPr>
          <w:rFonts w:ascii="Arial" w:hAnsi="Arial"/>
          <w:b/>
          <w:color w:val="804826"/>
          <w:sz w:val="15"/>
        </w:rPr>
        <w:t xml:space="preserve">12 </w:t>
      </w:r>
      <w:r>
        <w:rPr>
          <w:rFonts w:ascii="Georgia" w:hAnsi="Georgia"/>
          <w:sz w:val="19"/>
        </w:rPr>
        <w:t>While the king sat at his table,</w:t>
        <w:br/>
        <w:t>my perfume gave forth its fragrance.</w:t>
      </w:r>
    </w:p>
    <w:p>
      <w:pPr>
        <w:pStyle w:val="Scripture"/>
      </w:pPr>
      <w:r>
        <w:rPr>
          <w:rFonts w:ascii="Arial" w:hAnsi="Arial"/>
          <w:b/>
          <w:color w:val="804826"/>
          <w:sz w:val="15"/>
        </w:rPr>
        <w:t xml:space="preserve">13 </w:t>
      </w:r>
      <w:r>
        <w:rPr>
          <w:rFonts w:ascii="Georgia" w:hAnsi="Georgia"/>
          <w:sz w:val="19"/>
        </w:rPr>
        <w:t>My beloved is to me like a sachet of myrrh</w:t>
        <w:br/>
        <w:t>that lies all night between my breasts.</w:t>
      </w:r>
    </w:p>
    <w:p>
      <w:pPr>
        <w:pStyle w:val="Scripture"/>
      </w:pPr>
      <w:r>
        <w:rPr>
          <w:rFonts w:ascii="Arial" w:hAnsi="Arial"/>
          <w:b/>
          <w:color w:val="804826"/>
          <w:sz w:val="15"/>
        </w:rPr>
        <w:t xml:space="preserve">14 </w:t>
      </w:r>
      <w:r>
        <w:rPr>
          <w:rFonts w:ascii="Georgia" w:hAnsi="Georgia"/>
          <w:sz w:val="19"/>
        </w:rPr>
        <w:t>My beloved is to me like a cluster of henna blossoms</w:t>
        <w:br/>
        <w:t>in the vineyards of En Gedi.</w:t>
      </w:r>
    </w:p>
    <w:p>
      <w:pPr>
        <w:pStyle w:val="Scripture"/>
      </w:pPr>
      <w:r>
        <w:rPr>
          <w:rFonts w:ascii="Georgia" w:hAnsi="Georgia"/>
          <w:i/>
          <w:sz w:val="18"/>
        </w:rPr>
        <w:t>The Man</w:t>
      </w:r>
    </w:p>
    <w:p>
      <w:pPr>
        <w:pStyle w:val="Scripture"/>
      </w:pPr>
      <w:r>
        <w:rPr>
          <w:rFonts w:ascii="Arial" w:hAnsi="Arial"/>
          <w:b/>
          <w:color w:val="804826"/>
          <w:sz w:val="15"/>
        </w:rPr>
        <w:t xml:space="preserve">15 </w:t>
      </w:r>
      <w:r>
        <w:rPr>
          <w:rFonts w:ascii="Georgia" w:hAnsi="Georgia"/>
          <w:sz w:val="19"/>
        </w:rPr>
        <w:t>Behold, you are beautiful, my love!</w:t>
        <w:br/>
        <w:t>Behold, you are beautiful!</w:t>
        <w:br/>
        <w:t>Your eyes are like doves.</w:t>
      </w:r>
    </w:p>
    <w:p>
      <w:pPr>
        <w:pStyle w:val="Scripture"/>
      </w:pPr>
      <w:r>
        <w:rPr>
          <w:rFonts w:ascii="Georgia" w:hAnsi="Georgia"/>
          <w:i/>
          <w:sz w:val="18"/>
        </w:rPr>
        <w:t>The Woman</w:t>
      </w:r>
    </w:p>
    <w:p>
      <w:pPr>
        <w:pStyle w:val="Scripture"/>
      </w:pPr>
      <w:r>
        <w:rPr>
          <w:rFonts w:ascii="Arial" w:hAnsi="Arial"/>
          <w:b/>
          <w:color w:val="804826"/>
          <w:sz w:val="15"/>
        </w:rPr>
        <w:t xml:space="preserve">16 </w:t>
      </w:r>
      <w:r>
        <w:rPr>
          <w:rFonts w:ascii="Georgia" w:hAnsi="Georgia"/>
          <w:sz w:val="19"/>
        </w:rPr>
        <w:t>Behold, you are handsome, my beloved,</w:t>
        <w:br/>
        <w:t>yes, delightful!</w:t>
        <w:br/>
        <w:t>Our couch is green.</w:t>
      </w:r>
    </w:p>
    <w:p>
      <w:pPr>
        <w:pStyle w:val="Scripture"/>
      </w:pPr>
      <w:r>
        <w:rPr>
          <w:rFonts w:ascii="Arial" w:hAnsi="Arial"/>
          <w:b/>
          <w:color w:val="804826"/>
          <w:sz w:val="15"/>
        </w:rPr>
        <w:t xml:space="preserve">17 </w:t>
      </w:r>
      <w:r>
        <w:rPr>
          <w:rFonts w:ascii="Georgia" w:hAnsi="Georgia"/>
          <w:sz w:val="19"/>
        </w:rPr>
        <w:t>The beams of our house are cedars,</w:t>
        <w:br/>
        <w:t>and our rafters are firs.</w:t>
      </w:r>
    </w:p>
    <w:p>
      <w:pPr>
        <w:pStyle w:val="Heading2"/>
      </w:pPr>
      <w:r>
        <w:t>Chapter 2</w:t>
      </w:r>
    </w:p>
    <w:p>
      <w:pPr>
        <w:pStyle w:val="Scripture"/>
      </w:pPr>
      <w:r>
        <w:rPr>
          <w:rFonts w:ascii="Georgia" w:hAnsi="Georgia"/>
          <w:i/>
          <w:sz w:val="18"/>
        </w:rPr>
        <w:t>The Woman</w:t>
      </w:r>
    </w:p>
    <w:p>
      <w:pPr>
        <w:pStyle w:val="Scripture"/>
      </w:pPr>
      <w:r>
        <w:rPr>
          <w:rFonts w:ascii="Arial" w:hAnsi="Arial"/>
          <w:b/>
          <w:color w:val="804826"/>
          <w:sz w:val="15"/>
        </w:rPr>
        <w:t xml:space="preserve">1 </w:t>
      </w:r>
      <w:r>
        <w:rPr>
          <w:rFonts w:ascii="Georgia" w:hAnsi="Georgia"/>
          <w:sz w:val="19"/>
        </w:rPr>
        <w:t>I am a rose of Sharon,</w:t>
        <w:br/>
        <w:t>a lily of the valleys.</w:t>
      </w:r>
    </w:p>
    <w:p>
      <w:pPr>
        <w:pStyle w:val="Scripture"/>
      </w:pPr>
      <w:r>
        <w:rPr>
          <w:rFonts w:ascii="Georgia" w:hAnsi="Georgia"/>
          <w:i/>
          <w:sz w:val="18"/>
        </w:rPr>
        <w:t>The Man</w:t>
      </w:r>
    </w:p>
    <w:p>
      <w:pPr>
        <w:pStyle w:val="Scripture"/>
      </w:pPr>
      <w:r>
        <w:rPr>
          <w:rFonts w:ascii="Arial" w:hAnsi="Arial"/>
          <w:b/>
          <w:color w:val="804826"/>
          <w:sz w:val="15"/>
        </w:rPr>
        <w:t xml:space="preserve">2 </w:t>
      </w:r>
      <w:r>
        <w:rPr>
          <w:rFonts w:ascii="Georgia" w:hAnsi="Georgia"/>
          <w:sz w:val="19"/>
        </w:rPr>
        <w:t>As a lily among thorns,</w:t>
        <w:br/>
        <w:t>so is my love among the daughters.</w:t>
      </w:r>
    </w:p>
    <w:p>
      <w:pPr>
        <w:pStyle w:val="Scripture"/>
      </w:pPr>
      <w:r>
        <w:rPr>
          <w:rFonts w:ascii="Georgia" w:hAnsi="Georgia"/>
          <w:i/>
          <w:sz w:val="18"/>
        </w:rPr>
        <w:t>The Woman</w:t>
      </w:r>
    </w:p>
    <w:p>
      <w:pPr>
        <w:pStyle w:val="Scripture"/>
      </w:pPr>
      <w:r>
        <w:rPr>
          <w:rFonts w:ascii="Arial" w:hAnsi="Arial"/>
          <w:b/>
          <w:color w:val="804826"/>
          <w:sz w:val="15"/>
        </w:rPr>
        <w:t xml:space="preserve">3 </w:t>
      </w:r>
      <w:r>
        <w:rPr>
          <w:rFonts w:ascii="Georgia" w:hAnsi="Georgia"/>
          <w:sz w:val="19"/>
        </w:rPr>
        <w:t>As an apple tree among the trees of the forest,</w:t>
        <w:br/>
        <w:t>so is my beloved among the sons.</w:t>
        <w:br/>
        <w:t>I delighted to sit down under his shade,</w:t>
        <w:br/>
        <w:t>and his fruit was sweet to my taste.</w:t>
      </w:r>
    </w:p>
    <w:p>
      <w:pPr>
        <w:pStyle w:val="Scripture"/>
      </w:pPr>
      <w:r>
        <w:rPr>
          <w:rFonts w:ascii="Arial" w:hAnsi="Arial"/>
          <w:b/>
          <w:color w:val="804826"/>
          <w:sz w:val="15"/>
        </w:rPr>
        <w:t xml:space="preserve">4 </w:t>
      </w:r>
      <w:r>
        <w:rPr>
          <w:rFonts w:ascii="Georgia" w:hAnsi="Georgia"/>
          <w:sz w:val="19"/>
        </w:rPr>
        <w:t>He brought me to the banqueting house,</w:t>
        <w:br/>
        <w:t>and his banner over me was love.</w:t>
      </w:r>
    </w:p>
    <w:p>
      <w:pPr>
        <w:pStyle w:val="Scripture"/>
      </w:pPr>
      <w:r>
        <w:rPr>
          <w:rFonts w:ascii="Arial" w:hAnsi="Arial"/>
          <w:b/>
          <w:color w:val="804826"/>
          <w:sz w:val="15"/>
        </w:rPr>
        <w:t xml:space="preserve">5 </w:t>
      </w:r>
      <w:r>
        <w:rPr>
          <w:rFonts w:ascii="Georgia" w:hAnsi="Georgia"/>
          <w:sz w:val="19"/>
        </w:rPr>
        <w:t>Strengthen me with cakes of raisins;</w:t>
        <w:br/>
        <w:t>refresh me with apples,</w:t>
        <w:br/>
        <w:t>for I am faint with love.</w:t>
      </w:r>
    </w:p>
    <w:p>
      <w:pPr>
        <w:pStyle w:val="Scripture"/>
      </w:pPr>
      <w:r>
        <w:rPr>
          <w:rFonts w:ascii="Arial" w:hAnsi="Arial"/>
          <w:b/>
          <w:color w:val="804826"/>
          <w:sz w:val="15"/>
        </w:rPr>
        <w:t xml:space="preserve">6 </w:t>
      </w:r>
      <w:r>
        <w:rPr>
          <w:rFonts w:ascii="Georgia" w:hAnsi="Georgia"/>
          <w:sz w:val="19"/>
        </w:rPr>
        <w:t>His left hand is under my head,</w:t>
        <w:br/>
        <w:t>and his right hand embraces me.</w:t>
      </w:r>
    </w:p>
    <w:p>
      <w:pPr>
        <w:pStyle w:val="Scripture"/>
      </w:pPr>
      <w:r>
        <w:rPr>
          <w:rFonts w:ascii="Arial" w:hAnsi="Arial"/>
          <w:b/>
          <w:color w:val="804826"/>
          <w:sz w:val="15"/>
        </w:rPr>
        <w:t xml:space="preserve">7 </w:t>
      </w:r>
      <w:r>
        <w:rPr>
          <w:rFonts w:ascii="Georgia" w:hAnsi="Georgia"/>
          <w:sz w:val="19"/>
        </w:rPr>
        <w:t>I charge you, O daughters of Jerusalem,</w:t>
        <w:br/>
        <w:t>by the gazelles and by the does of the field,</w:t>
        <w:br/>
        <w:t>that you do not stir up or awaken love</w:t>
        <w:br/>
        <w:t>until it pleases.</w:t>
      </w:r>
    </w:p>
    <w:p>
      <w:pPr>
        <w:pStyle w:val="Scripture"/>
      </w:pPr>
      <w:r>
        <w:rPr>
          <w:rFonts w:ascii="Arial" w:hAnsi="Arial"/>
          <w:b/>
          <w:color w:val="804826"/>
          <w:sz w:val="15"/>
        </w:rPr>
        <w:t xml:space="preserve">8 </w:t>
      </w:r>
      <w:r>
        <w:rPr>
          <w:rFonts w:ascii="Georgia" w:hAnsi="Georgia"/>
          <w:sz w:val="19"/>
        </w:rPr>
        <w:t>The voice of my beloved!</w:t>
        <w:br/>
        <w:t>Behold, he comes,</w:t>
        <w:br/>
        <w:t>leaping upon the mountains,</w:t>
        <w:br/>
        <w:t>skipping upon the hills.</w:t>
      </w:r>
    </w:p>
    <w:p>
      <w:pPr>
        <w:pStyle w:val="Scripture"/>
      </w:pPr>
      <w:r>
        <w:rPr>
          <w:rFonts w:ascii="Arial" w:hAnsi="Arial"/>
          <w:b/>
          <w:color w:val="804826"/>
          <w:sz w:val="15"/>
        </w:rPr>
        <w:t xml:space="preserve">9 </w:t>
      </w:r>
      <w:r>
        <w:rPr>
          <w:rFonts w:ascii="Georgia" w:hAnsi="Georgia"/>
          <w:sz w:val="19"/>
        </w:rPr>
        <w:t>My beloved is like a gazelle</w:t>
        <w:br/>
        <w:t>or a young deer.</w:t>
        <w:br/>
        <w:t>Behold, he stands behind our wall,</w:t>
        <w:br/>
        <w:t>looking through the windows,</w:t>
        <w:br/>
        <w:t>gazing through the lattice.</w:t>
      </w:r>
    </w:p>
    <w:p>
      <w:pPr>
        <w:pStyle w:val="Scripture"/>
      </w:pPr>
      <w:r>
        <w:rPr>
          <w:rFonts w:ascii="Arial" w:hAnsi="Arial"/>
          <w:b/>
          <w:color w:val="804826"/>
          <w:sz w:val="15"/>
        </w:rPr>
        <w:t xml:space="preserve">10 </w:t>
      </w:r>
      <w:r>
        <w:rPr>
          <w:rFonts w:ascii="Georgia" w:hAnsi="Georgia"/>
          <w:sz w:val="19"/>
        </w:rPr>
        <w:t>My beloved spoke and said to me,</w:t>
        <w:br/>
        <w:t>“Rise up, my love, my beautiful one,</w:t>
        <w:br/>
        <w:t>and come away.</w:t>
      </w:r>
    </w:p>
    <w:p>
      <w:pPr>
        <w:pStyle w:val="Scripture"/>
      </w:pPr>
      <w:r>
        <w:rPr>
          <w:rFonts w:ascii="Arial" w:hAnsi="Arial"/>
          <w:b/>
          <w:color w:val="804826"/>
          <w:sz w:val="15"/>
        </w:rPr>
        <w:t xml:space="preserve">11 </w:t>
      </w:r>
      <w:r>
        <w:rPr>
          <w:rFonts w:ascii="Georgia" w:hAnsi="Georgia"/>
          <w:sz w:val="19"/>
        </w:rPr>
        <w:t>For behold, the winter is past.</w:t>
        <w:br/>
        <w:t>The rain is over and gone.</w:t>
      </w:r>
    </w:p>
    <w:p>
      <w:pPr>
        <w:pStyle w:val="Scripture"/>
      </w:pPr>
      <w:r>
        <w:rPr>
          <w:rFonts w:ascii="Arial" w:hAnsi="Arial"/>
          <w:b/>
          <w:color w:val="804826"/>
          <w:sz w:val="15"/>
        </w:rPr>
        <w:t xml:space="preserve">12 </w:t>
      </w:r>
      <w:r>
        <w:rPr>
          <w:rFonts w:ascii="Georgia" w:hAnsi="Georgia"/>
          <w:sz w:val="19"/>
        </w:rPr>
        <w:t>The flowers appear on the earth.</w:t>
        <w:br/>
        <w:t>The time of singing has come,</w:t>
        <w:br/>
        <w:t>and the voice of the turtledove</w:t>
        <w:br/>
        <w:t>is heard in our land.</w:t>
      </w:r>
    </w:p>
    <w:p>
      <w:pPr>
        <w:pStyle w:val="Scripture"/>
      </w:pPr>
      <w:r>
        <w:rPr>
          <w:rFonts w:ascii="Arial" w:hAnsi="Arial"/>
          <w:b/>
          <w:color w:val="804826"/>
          <w:sz w:val="15"/>
        </w:rPr>
        <w:t xml:space="preserve">13 </w:t>
      </w:r>
      <w:r>
        <w:rPr>
          <w:rFonts w:ascii="Georgia" w:hAnsi="Georgia"/>
          <w:sz w:val="19"/>
        </w:rPr>
        <w:t>The fig tree ripens its green figs,</w:t>
        <w:br/>
        <w:t>and the vines are in blossom;</w:t>
        <w:br/>
        <w:t>they give forth their fragrance.</w:t>
        <w:br/>
        <w:t>Rise up, my love, my beautiful one,</w:t>
        <w:br/>
        <w:t>and come away.</w:t>
      </w:r>
    </w:p>
    <w:p>
      <w:pPr>
        <w:pStyle w:val="Scripture"/>
      </w:pPr>
      <w:r>
        <w:rPr>
          <w:rFonts w:ascii="Arial" w:hAnsi="Arial"/>
          <w:b/>
          <w:color w:val="804826"/>
          <w:sz w:val="15"/>
        </w:rPr>
        <w:t xml:space="preserve">14 </w:t>
      </w:r>
      <w:r>
        <w:rPr>
          <w:rFonts w:ascii="Georgia" w:hAnsi="Georgia"/>
          <w:sz w:val="19"/>
        </w:rPr>
        <w:t>O my dove, in the clefts of the rock,</w:t>
        <w:br/>
        <w:t>in the hiding places of the steep place,</w:t>
        <w:br/>
        <w:t>let me see your face.</w:t>
        <w:br/>
        <w:t>Let me hear your voice,</w:t>
        <w:br/>
        <w:t>for your voice is sweet,</w:t>
        <w:br/>
        <w:t>and your face is lovely.”</w:t>
      </w:r>
    </w:p>
    <w:p>
      <w:pPr>
        <w:pStyle w:val="Scripture"/>
      </w:pPr>
      <w:r>
        <w:rPr>
          <w:rFonts w:ascii="Arial" w:hAnsi="Arial"/>
          <w:b/>
          <w:color w:val="804826"/>
          <w:sz w:val="15"/>
        </w:rPr>
        <w:t xml:space="preserve">15 </w:t>
      </w:r>
      <w:r>
        <w:rPr>
          <w:rFonts w:ascii="Georgia" w:hAnsi="Georgia"/>
          <w:sz w:val="19"/>
        </w:rPr>
        <w:t>Catch for us the foxes,</w:t>
        <w:br/>
        <w:t>the little foxes that spoil the vineyards,</w:t>
        <w:br/>
        <w:t>for our vineyards are in blossom.</w:t>
      </w:r>
    </w:p>
    <w:p>
      <w:pPr>
        <w:pStyle w:val="Scripture"/>
      </w:pPr>
      <w:r>
        <w:rPr>
          <w:rFonts w:ascii="Arial" w:hAnsi="Arial"/>
          <w:b/>
          <w:color w:val="804826"/>
          <w:sz w:val="15"/>
        </w:rPr>
        <w:t xml:space="preserve">16 </w:t>
      </w:r>
      <w:r>
        <w:rPr>
          <w:rFonts w:ascii="Georgia" w:hAnsi="Georgia"/>
          <w:sz w:val="19"/>
        </w:rPr>
        <w:t>My beloved is mine, and I am his.</w:t>
        <w:br/>
        <w:t>He feeds his flock among the lilies.</w:t>
      </w:r>
    </w:p>
    <w:p>
      <w:pPr>
        <w:pStyle w:val="Scripture"/>
      </w:pPr>
      <w:r>
        <w:rPr>
          <w:rFonts w:ascii="Arial" w:hAnsi="Arial"/>
          <w:b/>
          <w:color w:val="804826"/>
          <w:sz w:val="15"/>
        </w:rPr>
        <w:t xml:space="preserve">17 </w:t>
      </w:r>
      <w:r>
        <w:rPr>
          <w:rFonts w:ascii="Georgia" w:hAnsi="Georgia"/>
          <w:sz w:val="19"/>
        </w:rPr>
        <w:t>Until the day breathes</w:t>
        <w:br/>
        <w:t>and the shadows flee away,</w:t>
        <w:br/>
        <w:t>turn, my beloved,</w:t>
        <w:br/>
        <w:t>and be like a gazelle or a young deer</w:t>
        <w:br/>
        <w:t>upon the mountains of Bether.</w:t>
      </w:r>
    </w:p>
    <w:p>
      <w:pPr>
        <w:pStyle w:val="Heading2"/>
      </w:pPr>
      <w:r>
        <w:t>Chapter 3</w:t>
      </w:r>
    </w:p>
    <w:p>
      <w:pPr>
        <w:pStyle w:val="Scripture"/>
      </w:pPr>
      <w:r>
        <w:rPr>
          <w:rFonts w:ascii="Georgia" w:hAnsi="Georgia"/>
          <w:i/>
          <w:sz w:val="18"/>
        </w:rPr>
        <w:t>The Woman</w:t>
      </w:r>
    </w:p>
    <w:p>
      <w:pPr>
        <w:pStyle w:val="Scripture"/>
      </w:pPr>
      <w:r>
        <w:rPr>
          <w:rFonts w:ascii="Arial" w:hAnsi="Arial"/>
          <w:b/>
          <w:color w:val="804826"/>
          <w:sz w:val="15"/>
        </w:rPr>
        <w:t xml:space="preserve">1 </w:t>
      </w:r>
      <w:r>
        <w:rPr>
          <w:rFonts w:ascii="Georgia" w:hAnsi="Georgia"/>
          <w:sz w:val="19"/>
        </w:rPr>
        <w:t>By night on my bed</w:t>
        <w:br/>
        <w:t>I sought him whom my soul loves.</w:t>
        <w:br/>
        <w:t>I sought him, but I did not find him.</w:t>
      </w:r>
    </w:p>
    <w:p>
      <w:pPr>
        <w:pStyle w:val="Scripture"/>
      </w:pPr>
      <w:r>
        <w:rPr>
          <w:rFonts w:ascii="Arial" w:hAnsi="Arial"/>
          <w:b/>
          <w:color w:val="804826"/>
          <w:sz w:val="15"/>
        </w:rPr>
        <w:t xml:space="preserve">2 </w:t>
      </w:r>
      <w:r>
        <w:rPr>
          <w:rFonts w:ascii="Georgia" w:hAnsi="Georgia"/>
          <w:sz w:val="19"/>
        </w:rPr>
        <w:t>I said, “I will rise now and go about the city,</w:t>
        <w:br/>
        <w:t>through the streets and through the squares.</w:t>
        <w:br/>
        <w:t>I will seek him whom my soul loves.”</w:t>
        <w:br/>
        <w:t>I sought him, but I did not find him.</w:t>
      </w:r>
    </w:p>
    <w:p>
      <w:pPr>
        <w:pStyle w:val="Scripture"/>
      </w:pPr>
      <w:r>
        <w:rPr>
          <w:rFonts w:ascii="Arial" w:hAnsi="Arial"/>
          <w:b/>
          <w:color w:val="804826"/>
          <w:sz w:val="15"/>
        </w:rPr>
        <w:t xml:space="preserve">3 </w:t>
      </w:r>
      <w:r>
        <w:rPr>
          <w:rFonts w:ascii="Georgia" w:hAnsi="Georgia"/>
          <w:sz w:val="19"/>
        </w:rPr>
        <w:t>The watchmen who go about the city found me.</w:t>
        <w:br/>
        <w:t>“Have you seen him whom my soul loves?”</w:t>
      </w:r>
    </w:p>
    <w:p>
      <w:pPr>
        <w:pStyle w:val="Scripture"/>
      </w:pPr>
      <w:r>
        <w:rPr>
          <w:rFonts w:ascii="Arial" w:hAnsi="Arial"/>
          <w:b/>
          <w:color w:val="804826"/>
          <w:sz w:val="15"/>
        </w:rPr>
        <w:t xml:space="preserve">4 </w:t>
      </w:r>
      <w:r>
        <w:rPr>
          <w:rFonts w:ascii="Georgia" w:hAnsi="Georgia"/>
          <w:sz w:val="19"/>
        </w:rPr>
        <w:t>I had scarcely passed from them</w:t>
        <w:br/>
        <w:t>when I found him whom my soul loves.</w:t>
        <w:br/>
        <w:t>I held him and would not let him go</w:t>
        <w:br/>
        <w:t>until I had brought him into my mother’s house,</w:t>
        <w:br/>
        <w:t>into the chamber of her who conceived me.</w:t>
      </w:r>
    </w:p>
    <w:p>
      <w:pPr>
        <w:pStyle w:val="Scripture"/>
      </w:pPr>
      <w:r>
        <w:rPr>
          <w:rFonts w:ascii="Arial" w:hAnsi="Arial"/>
          <w:b/>
          <w:color w:val="804826"/>
          <w:sz w:val="15"/>
        </w:rPr>
        <w:t xml:space="preserve">5 </w:t>
      </w:r>
      <w:r>
        <w:rPr>
          <w:rFonts w:ascii="Georgia" w:hAnsi="Georgia"/>
          <w:sz w:val="19"/>
        </w:rPr>
        <w:t>I charge you, O daughters of Jerusalem,</w:t>
        <w:br/>
        <w:t>by the gazelles and by the does of the field,</w:t>
        <w:br/>
        <w:t>that you do not stir up or awaken love</w:t>
        <w:br/>
        <w:t>until it pleases.</w:t>
      </w:r>
    </w:p>
    <w:p>
      <w:pPr>
        <w:pStyle w:val="Scripture"/>
      </w:pPr>
      <w:r>
        <w:rPr>
          <w:rFonts w:ascii="Georgia" w:hAnsi="Georgia"/>
          <w:i/>
          <w:sz w:val="18"/>
        </w:rPr>
        <w:t>The Wedding Procession</w:t>
      </w:r>
    </w:p>
    <w:p>
      <w:pPr>
        <w:pStyle w:val="Scripture"/>
      </w:pPr>
      <w:r>
        <w:rPr>
          <w:rFonts w:ascii="Arial" w:hAnsi="Arial"/>
          <w:b/>
          <w:color w:val="804826"/>
          <w:sz w:val="15"/>
        </w:rPr>
        <w:t xml:space="preserve">6 </w:t>
      </w:r>
      <w:r>
        <w:rPr>
          <w:rFonts w:ascii="Georgia" w:hAnsi="Georgia"/>
          <w:sz w:val="19"/>
        </w:rPr>
        <w:t>Who is this coming up from the wilderness</w:t>
        <w:br/>
        <w:t>like pillars of smoke,</w:t>
        <w:br/>
        <w:t>perfumed with myrrh and frankincense,</w:t>
        <w:br/>
        <w:t>with all the fragrant powders of the merchant?</w:t>
      </w:r>
    </w:p>
    <w:p>
      <w:pPr>
        <w:pStyle w:val="Scripture"/>
      </w:pPr>
      <w:r>
        <w:rPr>
          <w:rFonts w:ascii="Arial" w:hAnsi="Arial"/>
          <w:b/>
          <w:color w:val="804826"/>
          <w:sz w:val="15"/>
        </w:rPr>
        <w:t xml:space="preserve">7 </w:t>
      </w:r>
      <w:r>
        <w:rPr>
          <w:rFonts w:ascii="Georgia" w:hAnsi="Georgia"/>
          <w:sz w:val="19"/>
        </w:rPr>
        <w:t>Behold, it is Solomon’s carriage!</w:t>
        <w:br/>
        <w:t>Sixty mighty men surround it,</w:t>
        <w:br/>
        <w:t>of the mighty men of Israel.</w:t>
      </w:r>
    </w:p>
    <w:p>
      <w:pPr>
        <w:pStyle w:val="Scripture"/>
      </w:pPr>
      <w:r>
        <w:rPr>
          <w:rFonts w:ascii="Arial" w:hAnsi="Arial"/>
          <w:b/>
          <w:color w:val="804826"/>
          <w:sz w:val="15"/>
        </w:rPr>
        <w:t xml:space="preserve">8 </w:t>
      </w:r>
      <w:r>
        <w:rPr>
          <w:rFonts w:ascii="Georgia" w:hAnsi="Georgia"/>
          <w:sz w:val="19"/>
        </w:rPr>
        <w:t>They all handle the sword</w:t>
        <w:br/>
        <w:t>and are skilled in war.</w:t>
        <w:br/>
        <w:t>Every man has his sword at his thigh</w:t>
        <w:br/>
        <w:t>because of fear in the night.</w:t>
      </w:r>
    </w:p>
    <w:p>
      <w:pPr>
        <w:pStyle w:val="Scripture"/>
      </w:pPr>
      <w:r>
        <w:rPr>
          <w:rFonts w:ascii="Arial" w:hAnsi="Arial"/>
          <w:b/>
          <w:color w:val="804826"/>
          <w:sz w:val="15"/>
        </w:rPr>
        <w:t xml:space="preserve">9 </w:t>
      </w:r>
      <w:r>
        <w:rPr>
          <w:rFonts w:ascii="Georgia" w:hAnsi="Georgia"/>
          <w:sz w:val="19"/>
        </w:rPr>
        <w:t>King Solomon made himself a carriage</w:t>
        <w:br/>
        <w:t>from the wood of Lebanon.</w:t>
      </w:r>
    </w:p>
    <w:p>
      <w:pPr>
        <w:pStyle w:val="Scripture"/>
      </w:pPr>
      <w:r>
        <w:rPr>
          <w:rFonts w:ascii="Arial" w:hAnsi="Arial"/>
          <w:b/>
          <w:color w:val="804826"/>
          <w:sz w:val="15"/>
        </w:rPr>
        <w:t xml:space="preserve">10 </w:t>
      </w:r>
      <w:r>
        <w:rPr>
          <w:rFonts w:ascii="Georgia" w:hAnsi="Georgia"/>
          <w:sz w:val="19"/>
        </w:rPr>
        <w:t>He made its pillars of silver,</w:t>
        <w:br/>
        <w:t>its back of gold,</w:t>
        <w:br/>
        <w:t>its seat of purple,</w:t>
        <w:br/>
        <w:t>its interior lovingly decorated</w:t>
        <w:br/>
        <w:t>by the daughters of Jerusalem.</w:t>
      </w:r>
    </w:p>
    <w:p>
      <w:pPr>
        <w:pStyle w:val="Scripture"/>
      </w:pPr>
      <w:r>
        <w:rPr>
          <w:rFonts w:ascii="Arial" w:hAnsi="Arial"/>
          <w:b/>
          <w:color w:val="804826"/>
          <w:sz w:val="15"/>
        </w:rPr>
        <w:t xml:space="preserve">11 </w:t>
      </w:r>
      <w:r>
        <w:rPr>
          <w:rFonts w:ascii="Georgia" w:hAnsi="Georgia"/>
          <w:sz w:val="19"/>
        </w:rPr>
        <w:t>Go forth, O daughters of Zion,</w:t>
        <w:br/>
        <w:t>and behold King Solomon</w:t>
        <w:br/>
        <w:t>wearing the crown with which his mother crowned him</w:t>
        <w:br/>
        <w:t>on the day of his wedding,</w:t>
        <w:br/>
        <w:t>on the day of the gladness of his heart.</w:t>
      </w:r>
    </w:p>
    <w:p>
      <w:pPr>
        <w:pStyle w:val="Heading2"/>
      </w:pPr>
      <w:r>
        <w:t>Chapter 4</w:t>
      </w:r>
    </w:p>
    <w:p>
      <w:pPr>
        <w:pStyle w:val="Scripture"/>
      </w:pPr>
      <w:r>
        <w:rPr>
          <w:rFonts w:ascii="Georgia" w:hAnsi="Georgia"/>
          <w:i/>
          <w:sz w:val="18"/>
        </w:rPr>
        <w:t>The Man</w:t>
      </w:r>
    </w:p>
    <w:p>
      <w:pPr>
        <w:pStyle w:val="Scripture"/>
      </w:pPr>
      <w:r>
        <w:rPr>
          <w:rFonts w:ascii="Arial" w:hAnsi="Arial"/>
          <w:b/>
          <w:color w:val="804826"/>
          <w:sz w:val="15"/>
        </w:rPr>
        <w:t xml:space="preserve">1 </w:t>
      </w:r>
      <w:r>
        <w:rPr>
          <w:rFonts w:ascii="Georgia" w:hAnsi="Georgia"/>
          <w:sz w:val="19"/>
        </w:rPr>
        <w:t>Behold, you are beautiful, my love!</w:t>
        <w:br/>
        <w:t>Behold, you are beautiful!</w:t>
        <w:br/>
        <w:t>Your eyes behind your veil are like doves.</w:t>
        <w:br/>
        <w:t>Your hair is like a flock of goats</w:t>
        <w:br/>
        <w:t>descending from Mount Gilead.</w:t>
      </w:r>
    </w:p>
    <w:p>
      <w:pPr>
        <w:pStyle w:val="Scripture"/>
      </w:pPr>
      <w:r>
        <w:rPr>
          <w:rFonts w:ascii="Arial" w:hAnsi="Arial"/>
          <w:b/>
          <w:color w:val="804826"/>
          <w:sz w:val="15"/>
        </w:rPr>
        <w:t xml:space="preserve">2 </w:t>
      </w:r>
      <w:r>
        <w:rPr>
          <w:rFonts w:ascii="Georgia" w:hAnsi="Georgia"/>
          <w:sz w:val="19"/>
        </w:rPr>
        <w:t>Your teeth are like a flock of newly shorn sheep</w:t>
        <w:br/>
        <w:t>coming up from the washing,</w:t>
        <w:br/>
        <w:t>each one having twins,</w:t>
        <w:br/>
        <w:t>and none among them is bereaved.</w:t>
      </w:r>
    </w:p>
    <w:p>
      <w:pPr>
        <w:pStyle w:val="Scripture"/>
      </w:pPr>
      <w:r>
        <w:rPr>
          <w:rFonts w:ascii="Arial" w:hAnsi="Arial"/>
          <w:b/>
          <w:color w:val="804826"/>
          <w:sz w:val="15"/>
        </w:rPr>
        <w:t xml:space="preserve">3 </w:t>
      </w:r>
      <w:r>
        <w:rPr>
          <w:rFonts w:ascii="Georgia" w:hAnsi="Georgia"/>
          <w:sz w:val="19"/>
        </w:rPr>
        <w:t>Your lips are like a scarlet thread,</w:t>
        <w:br/>
        <w:t>and your mouth is lovely.</w:t>
        <w:br/>
        <w:t>Your temples behind your veil</w:t>
        <w:br/>
        <w:t>are like a piece of pomegranate.</w:t>
      </w:r>
    </w:p>
    <w:p>
      <w:pPr>
        <w:pStyle w:val="Scripture"/>
      </w:pPr>
      <w:r>
        <w:rPr>
          <w:rFonts w:ascii="Arial" w:hAnsi="Arial"/>
          <w:b/>
          <w:color w:val="804826"/>
          <w:sz w:val="15"/>
        </w:rPr>
        <w:t xml:space="preserve">4 </w:t>
      </w:r>
      <w:r>
        <w:rPr>
          <w:rFonts w:ascii="Georgia" w:hAnsi="Georgia"/>
          <w:sz w:val="19"/>
        </w:rPr>
        <w:t>Your neck is like the tower of David,</w:t>
        <w:br/>
        <w:t>built for an armory,</w:t>
        <w:br/>
        <w:t>on which hang a thousand shields,</w:t>
        <w:br/>
        <w:t>all the shields of mighty men.</w:t>
      </w:r>
    </w:p>
    <w:p>
      <w:pPr>
        <w:pStyle w:val="Scripture"/>
      </w:pPr>
      <w:r>
        <w:rPr>
          <w:rFonts w:ascii="Arial" w:hAnsi="Arial"/>
          <w:b/>
          <w:color w:val="804826"/>
          <w:sz w:val="15"/>
        </w:rPr>
        <w:t xml:space="preserve">5 </w:t>
      </w:r>
      <w:r>
        <w:rPr>
          <w:rFonts w:ascii="Georgia" w:hAnsi="Georgia"/>
          <w:sz w:val="19"/>
        </w:rPr>
        <w:t>Your two breasts are like two fawns,</w:t>
        <w:br/>
        <w:t>twins of a gazelle,</w:t>
        <w:br/>
        <w:t>which feed among the lilies.</w:t>
      </w:r>
    </w:p>
    <w:p>
      <w:pPr>
        <w:pStyle w:val="Scripture"/>
      </w:pPr>
      <w:r>
        <w:rPr>
          <w:rFonts w:ascii="Arial" w:hAnsi="Arial"/>
          <w:b/>
          <w:color w:val="804826"/>
          <w:sz w:val="15"/>
        </w:rPr>
        <w:t xml:space="preserve">6 </w:t>
      </w:r>
      <w:r>
        <w:rPr>
          <w:rFonts w:ascii="Georgia" w:hAnsi="Georgia"/>
          <w:sz w:val="19"/>
        </w:rPr>
        <w:t>Until the day breathes</w:t>
        <w:br/>
        <w:t>and the shadows flee away,</w:t>
        <w:br/>
        <w:t>I will go to the mountain of myrrh</w:t>
        <w:br/>
        <w:t>and to the hill of frankincense.</w:t>
      </w:r>
    </w:p>
    <w:p>
      <w:pPr>
        <w:pStyle w:val="Scripture"/>
      </w:pPr>
      <w:r>
        <w:rPr>
          <w:rFonts w:ascii="Arial" w:hAnsi="Arial"/>
          <w:b/>
          <w:color w:val="804826"/>
          <w:sz w:val="15"/>
        </w:rPr>
        <w:t xml:space="preserve">7 </w:t>
      </w:r>
      <w:r>
        <w:rPr>
          <w:rFonts w:ascii="Georgia" w:hAnsi="Georgia"/>
          <w:sz w:val="19"/>
        </w:rPr>
        <w:t>You are altogether beautiful, my love;</w:t>
        <w:br/>
        <w:t>there is no blemish in you.</w:t>
      </w:r>
    </w:p>
    <w:p>
      <w:pPr>
        <w:pStyle w:val="Scripture"/>
      </w:pPr>
      <w:r>
        <w:rPr>
          <w:rFonts w:ascii="Arial" w:hAnsi="Arial"/>
          <w:b/>
          <w:color w:val="804826"/>
          <w:sz w:val="15"/>
        </w:rPr>
        <w:t xml:space="preserve">8 </w:t>
      </w:r>
      <w:r>
        <w:rPr>
          <w:rFonts w:ascii="Georgia" w:hAnsi="Georgia"/>
          <w:sz w:val="19"/>
        </w:rPr>
        <w:t>Come with me from Lebanon, my bride,</w:t>
        <w:br/>
        <w:t>with me from Lebanon.</w:t>
        <w:br/>
        <w:t>Look from the summit of Amana,</w:t>
        <w:br/>
        <w:t>from the summit of Senir and Hermon,</w:t>
        <w:br/>
        <w:t>from the lions’ dens,</w:t>
        <w:br/>
        <w:t>from the mountains of the leopards.</w:t>
      </w:r>
    </w:p>
    <w:p>
      <w:pPr>
        <w:pStyle w:val="Scripture"/>
      </w:pPr>
      <w:r>
        <w:rPr>
          <w:rFonts w:ascii="Arial" w:hAnsi="Arial"/>
          <w:b/>
          <w:color w:val="804826"/>
          <w:sz w:val="15"/>
        </w:rPr>
        <w:t xml:space="preserve">9 </w:t>
      </w:r>
      <w:r>
        <w:rPr>
          <w:rFonts w:ascii="Georgia" w:hAnsi="Georgia"/>
          <w:sz w:val="19"/>
        </w:rPr>
        <w:t>You have captured my heart, my sister, my bride.</w:t>
        <w:br/>
        <w:t>You have captured my heart with one glance of your eyes,</w:t>
        <w:br/>
        <w:t>with one jewel of your necklace.</w:t>
      </w:r>
    </w:p>
    <w:p>
      <w:pPr>
        <w:pStyle w:val="Scripture"/>
      </w:pPr>
      <w:r>
        <w:rPr>
          <w:rFonts w:ascii="Arial" w:hAnsi="Arial"/>
          <w:b/>
          <w:color w:val="804826"/>
          <w:sz w:val="15"/>
        </w:rPr>
        <w:t xml:space="preserve">10 </w:t>
      </w:r>
      <w:r>
        <w:rPr>
          <w:rFonts w:ascii="Georgia" w:hAnsi="Georgia"/>
          <w:sz w:val="19"/>
        </w:rPr>
        <w:t>How beautiful is your love, my sister, my bride!</w:t>
        <w:br/>
        <w:t>How much better is your love than wine,</w:t>
        <w:br/>
        <w:t>and the fragrance of your oils</w:t>
        <w:br/>
        <w:t>than all kinds of spices!</w:t>
      </w:r>
    </w:p>
    <w:p>
      <w:pPr>
        <w:pStyle w:val="Scripture"/>
      </w:pPr>
      <w:r>
        <w:rPr>
          <w:rFonts w:ascii="Arial" w:hAnsi="Arial"/>
          <w:b/>
          <w:color w:val="804826"/>
          <w:sz w:val="15"/>
        </w:rPr>
        <w:t xml:space="preserve">11 </w:t>
      </w:r>
      <w:r>
        <w:rPr>
          <w:rFonts w:ascii="Georgia" w:hAnsi="Georgia"/>
          <w:sz w:val="19"/>
        </w:rPr>
        <w:t>Your lips, my bride, drip honey.</w:t>
        <w:br/>
        <w:t>Honey and milk are under your tongue,</w:t>
        <w:br/>
        <w:t>and the fragrance of your garments</w:t>
        <w:br/>
        <w:t>is like the fragrance of Lebanon.</w:t>
      </w:r>
    </w:p>
    <w:p>
      <w:pPr>
        <w:pStyle w:val="Scripture"/>
      </w:pPr>
      <w:r>
        <w:rPr>
          <w:rFonts w:ascii="Arial" w:hAnsi="Arial"/>
          <w:b/>
          <w:color w:val="804826"/>
          <w:sz w:val="15"/>
        </w:rPr>
        <w:t xml:space="preserve">12 </w:t>
      </w:r>
      <w:r>
        <w:rPr>
          <w:rFonts w:ascii="Georgia" w:hAnsi="Georgia"/>
          <w:sz w:val="19"/>
        </w:rPr>
        <w:t>A garden locked is my sister, my bride,</w:t>
        <w:br/>
        <w:t>a spring shut up,</w:t>
        <w:br/>
        <w:t>a fountain sealed.</w:t>
      </w:r>
    </w:p>
    <w:p>
      <w:pPr>
        <w:pStyle w:val="Scripture"/>
      </w:pPr>
      <w:r>
        <w:rPr>
          <w:rFonts w:ascii="Arial" w:hAnsi="Arial"/>
          <w:b/>
          <w:color w:val="804826"/>
          <w:sz w:val="15"/>
        </w:rPr>
        <w:t xml:space="preserve">13 </w:t>
      </w:r>
      <w:r>
        <w:rPr>
          <w:rFonts w:ascii="Georgia" w:hAnsi="Georgia"/>
          <w:sz w:val="19"/>
        </w:rPr>
        <w:t>Your shoots are an orchard of pomegranates</w:t>
        <w:br/>
        <w:t>with precious fruits,</w:t>
        <w:br/>
        <w:t>henna with spikenard,</w:t>
      </w:r>
    </w:p>
    <w:p>
      <w:pPr>
        <w:pStyle w:val="Scripture"/>
      </w:pPr>
      <w:r>
        <w:rPr>
          <w:rFonts w:ascii="Arial" w:hAnsi="Arial"/>
          <w:b/>
          <w:color w:val="804826"/>
          <w:sz w:val="15"/>
        </w:rPr>
        <w:t xml:space="preserve">14 </w:t>
      </w:r>
      <w:r>
        <w:rPr>
          <w:rFonts w:ascii="Georgia" w:hAnsi="Georgia"/>
          <w:sz w:val="19"/>
        </w:rPr>
        <w:t>spikenard and saffron,</w:t>
        <w:br/>
        <w:t>calamus and cinnamon,</w:t>
        <w:br/>
        <w:t>with every kind of incense tree,</w:t>
        <w:br/>
        <w:t>myrrh and aloes,</w:t>
        <w:br/>
        <w:t>with all the finest spices.</w:t>
      </w:r>
    </w:p>
    <w:p>
      <w:pPr>
        <w:pStyle w:val="Scripture"/>
      </w:pPr>
      <w:r>
        <w:rPr>
          <w:rFonts w:ascii="Arial" w:hAnsi="Arial"/>
          <w:b/>
          <w:color w:val="804826"/>
          <w:sz w:val="15"/>
        </w:rPr>
        <w:t xml:space="preserve">15 </w:t>
      </w:r>
      <w:r>
        <w:rPr>
          <w:rFonts w:ascii="Georgia" w:hAnsi="Georgia"/>
          <w:sz w:val="19"/>
        </w:rPr>
        <w:t>You are a fountain of gardens,</w:t>
        <w:br/>
        <w:t>a well of living waters,</w:t>
        <w:br/>
        <w:t>and streams flowing from Lebanon.</w:t>
      </w:r>
    </w:p>
    <w:p>
      <w:pPr>
        <w:pStyle w:val="Scripture"/>
      </w:pPr>
      <w:r>
        <w:rPr>
          <w:rFonts w:ascii="Georgia" w:hAnsi="Georgia"/>
          <w:i/>
          <w:sz w:val="18"/>
        </w:rPr>
        <w:t>The Woman</w:t>
      </w:r>
    </w:p>
    <w:p>
      <w:pPr>
        <w:pStyle w:val="Scripture"/>
      </w:pPr>
      <w:r>
        <w:rPr>
          <w:rFonts w:ascii="Arial" w:hAnsi="Arial"/>
          <w:b/>
          <w:color w:val="804826"/>
          <w:sz w:val="15"/>
        </w:rPr>
        <w:t xml:space="preserve">16 </w:t>
      </w:r>
      <w:r>
        <w:rPr>
          <w:rFonts w:ascii="Georgia" w:hAnsi="Georgia"/>
          <w:sz w:val="19"/>
        </w:rPr>
        <w:t>Awake, O north wind,</w:t>
        <w:br/>
        <w:t>and come, O south wind!</w:t>
        <w:br/>
        <w:t>Blow upon my garden,</w:t>
        <w:br/>
        <w:t>that its spices may flow out.</w:t>
        <w:br/>
        <w:t>Let my beloved come into his garden</w:t>
        <w:br/>
        <w:t>and eat its precious fruits.</w:t>
      </w:r>
    </w:p>
    <w:p>
      <w:pPr>
        <w:pStyle w:val="Heading2"/>
      </w:pPr>
      <w:r>
        <w:t>Chapter 5</w:t>
      </w:r>
    </w:p>
    <w:p>
      <w:pPr>
        <w:pStyle w:val="Scripture"/>
      </w:pPr>
      <w:r>
        <w:rPr>
          <w:rFonts w:ascii="Georgia" w:hAnsi="Georgia"/>
          <w:i/>
          <w:sz w:val="18"/>
        </w:rPr>
        <w:t>The Man</w:t>
      </w:r>
    </w:p>
    <w:p>
      <w:pPr>
        <w:pStyle w:val="Scripture"/>
      </w:pPr>
      <w:r>
        <w:rPr>
          <w:rFonts w:ascii="Arial" w:hAnsi="Arial"/>
          <w:b/>
          <w:color w:val="804826"/>
          <w:sz w:val="15"/>
        </w:rPr>
        <w:t xml:space="preserve">1 </w:t>
      </w:r>
      <w:r>
        <w:rPr>
          <w:rFonts w:ascii="Georgia" w:hAnsi="Georgia"/>
          <w:sz w:val="19"/>
        </w:rPr>
        <w:t>I have come into my garden, my sister, my bride.</w:t>
        <w:br/>
        <w:t>I have gathered my myrrh with my spice.</w:t>
        <w:br/>
        <w:t>I have eaten my honeycomb with my honey.</w:t>
        <w:br/>
        <w:t>I have drunk my wine with my milk.</w:t>
      </w:r>
    </w:p>
    <w:p>
      <w:pPr>
        <w:pStyle w:val="Scripture"/>
      </w:pPr>
      <w:r>
        <w:rPr>
          <w:rFonts w:ascii="Georgia" w:hAnsi="Georgia"/>
          <w:i/>
          <w:sz w:val="18"/>
        </w:rPr>
        <w:t>The Friends</w:t>
      </w:r>
    </w:p>
    <w:p>
      <w:pPr>
        <w:pStyle w:val="Scripture"/>
      </w:pPr>
      <w:r>
        <w:rPr>
          <w:rFonts w:ascii="Georgia" w:hAnsi="Georgia"/>
          <w:i/>
          <w:sz w:val="18"/>
        </w:rPr>
        <w:t>Eat, O friends!</w:t>
        <w:br/>
        <w:t>Drink, yes, drink abundantly, O beloved ones!</w:t>
      </w:r>
    </w:p>
    <w:p>
      <w:pPr>
        <w:pStyle w:val="Scripture"/>
      </w:pPr>
      <w:r>
        <w:rPr>
          <w:rFonts w:ascii="Georgia" w:hAnsi="Georgia"/>
          <w:i/>
          <w:sz w:val="18"/>
        </w:rPr>
        <w:t>The Woman</w:t>
      </w:r>
    </w:p>
    <w:p>
      <w:pPr>
        <w:pStyle w:val="Scripture"/>
      </w:pPr>
      <w:r>
        <w:rPr>
          <w:rFonts w:ascii="Arial" w:hAnsi="Arial"/>
          <w:b/>
          <w:color w:val="804826"/>
          <w:sz w:val="15"/>
        </w:rPr>
        <w:t xml:space="preserve">2 </w:t>
      </w:r>
      <w:r>
        <w:rPr>
          <w:rFonts w:ascii="Georgia" w:hAnsi="Georgia"/>
          <w:sz w:val="19"/>
        </w:rPr>
        <w:t>I was asleep, but my heart was awake.</w:t>
        <w:br/>
        <w:t>It is the voice of my beloved who knocks:</w:t>
        <w:br/>
        <w:t>“Open to me, my sister, my love,</w:t>
        <w:br/>
        <w:t>my dove, my perfect one;</w:t>
        <w:br/>
        <w:t>for my head is filled with dew,</w:t>
        <w:br/>
        <w:t>my locks with the drops of the night.”</w:t>
      </w:r>
    </w:p>
    <w:p>
      <w:pPr>
        <w:pStyle w:val="Scripture"/>
      </w:pPr>
      <w:r>
        <w:rPr>
          <w:rFonts w:ascii="Arial" w:hAnsi="Arial"/>
          <w:b/>
          <w:color w:val="804826"/>
          <w:sz w:val="15"/>
        </w:rPr>
        <w:t xml:space="preserve">3 </w:t>
      </w:r>
      <w:r>
        <w:rPr>
          <w:rFonts w:ascii="Georgia" w:hAnsi="Georgia"/>
          <w:sz w:val="19"/>
        </w:rPr>
        <w:t>I have taken off my garment.</w:t>
        <w:br/>
        <w:t>How shall I put it on again?</w:t>
        <w:br/>
        <w:t>I have washed my feet.</w:t>
        <w:br/>
        <w:t>How shall I soil them?</w:t>
      </w:r>
    </w:p>
    <w:p>
      <w:pPr>
        <w:pStyle w:val="Scripture"/>
      </w:pPr>
      <w:r>
        <w:rPr>
          <w:rFonts w:ascii="Arial" w:hAnsi="Arial"/>
          <w:b/>
          <w:color w:val="804826"/>
          <w:sz w:val="15"/>
        </w:rPr>
        <w:t xml:space="preserve">4 </w:t>
      </w:r>
      <w:r>
        <w:rPr>
          <w:rFonts w:ascii="Georgia" w:hAnsi="Georgia"/>
          <w:sz w:val="19"/>
        </w:rPr>
        <w:t>My beloved put his hand through the opening,</w:t>
        <w:br/>
        <w:t>and my heart was stirred for him.</w:t>
      </w:r>
    </w:p>
    <w:p>
      <w:pPr>
        <w:pStyle w:val="Scripture"/>
      </w:pPr>
      <w:r>
        <w:rPr>
          <w:rFonts w:ascii="Arial" w:hAnsi="Arial"/>
          <w:b/>
          <w:color w:val="804826"/>
          <w:sz w:val="15"/>
        </w:rPr>
        <w:t xml:space="preserve">5 </w:t>
      </w:r>
      <w:r>
        <w:rPr>
          <w:rFonts w:ascii="Georgia" w:hAnsi="Georgia"/>
          <w:sz w:val="19"/>
        </w:rPr>
        <w:t>I arose to open to my beloved.</w:t>
        <w:br/>
        <w:t>My hands dripped with myrrh,</w:t>
        <w:br/>
        <w:t>and my fingers with liquid myrrh,</w:t>
        <w:br/>
        <w:t>upon the handles of the bolt.</w:t>
      </w:r>
    </w:p>
    <w:p>
      <w:pPr>
        <w:pStyle w:val="Scripture"/>
      </w:pPr>
      <w:r>
        <w:rPr>
          <w:rFonts w:ascii="Arial" w:hAnsi="Arial"/>
          <w:b/>
          <w:color w:val="804826"/>
          <w:sz w:val="15"/>
        </w:rPr>
        <w:t xml:space="preserve">6 </w:t>
      </w:r>
      <w:r>
        <w:rPr>
          <w:rFonts w:ascii="Georgia" w:hAnsi="Georgia"/>
          <w:sz w:val="19"/>
        </w:rPr>
        <w:t>I opened to my beloved,</w:t>
        <w:br/>
        <w:t>but my beloved had turned away and was gone.</w:t>
        <w:br/>
        <w:t>My soul failed when he spoke.</w:t>
        <w:br/>
        <w:t>I sought him, but I could not find him.</w:t>
        <w:br/>
        <w:t>I called him, but he gave me no answer.</w:t>
      </w:r>
    </w:p>
    <w:p>
      <w:pPr>
        <w:pStyle w:val="Scripture"/>
      </w:pPr>
      <w:r>
        <w:rPr>
          <w:rFonts w:ascii="Arial" w:hAnsi="Arial"/>
          <w:b/>
          <w:color w:val="804826"/>
          <w:sz w:val="15"/>
        </w:rPr>
        <w:t xml:space="preserve">7 </w:t>
      </w:r>
      <w:r>
        <w:rPr>
          <w:rFonts w:ascii="Georgia" w:hAnsi="Georgia"/>
          <w:sz w:val="19"/>
        </w:rPr>
        <w:t>The watchmen who go about the city found me.</w:t>
        <w:br/>
        <w:t>They struck me and wounded me.</w:t>
        <w:br/>
        <w:t>The keepers of the walls</w:t>
        <w:br/>
        <w:t>took away my veil from me.</w:t>
      </w:r>
    </w:p>
    <w:p>
      <w:pPr>
        <w:pStyle w:val="Scripture"/>
      </w:pPr>
      <w:r>
        <w:rPr>
          <w:rFonts w:ascii="Arial" w:hAnsi="Arial"/>
          <w:b/>
          <w:color w:val="804826"/>
          <w:sz w:val="15"/>
        </w:rPr>
        <w:t xml:space="preserve">8 </w:t>
      </w:r>
      <w:r>
        <w:rPr>
          <w:rFonts w:ascii="Georgia" w:hAnsi="Georgia"/>
          <w:sz w:val="19"/>
        </w:rPr>
        <w:t>I charge you, O daughters of Jerusalem,</w:t>
        <w:br/>
        <w:t>if you find my beloved,</w:t>
        <w:br/>
        <w:t>what will you tell him?</w:t>
        <w:br/>
        <w:t>That I am faint with love.</w:t>
      </w:r>
    </w:p>
    <w:p>
      <w:pPr>
        <w:pStyle w:val="Scripture"/>
      </w:pPr>
      <w:r>
        <w:rPr>
          <w:rFonts w:ascii="Georgia" w:hAnsi="Georgia"/>
          <w:i/>
          <w:sz w:val="18"/>
        </w:rPr>
        <w:t>The Daughters of Jerusalem</w:t>
      </w:r>
    </w:p>
    <w:p>
      <w:pPr>
        <w:pStyle w:val="Scripture"/>
      </w:pPr>
      <w:r>
        <w:rPr>
          <w:rFonts w:ascii="Arial" w:hAnsi="Arial"/>
          <w:b/>
          <w:color w:val="804826"/>
          <w:sz w:val="15"/>
        </w:rPr>
        <w:t xml:space="preserve">9 </w:t>
      </w:r>
      <w:r>
        <w:rPr>
          <w:rFonts w:ascii="Georgia" w:hAnsi="Georgia"/>
          <w:sz w:val="19"/>
        </w:rPr>
        <w:t>What is your beloved more than another beloved,</w:t>
        <w:br/>
        <w:t>O fairest among women?</w:t>
        <w:br/>
        <w:t>What is your beloved more than another beloved,</w:t>
        <w:br/>
        <w:t>that you charge us in this way?</w:t>
      </w:r>
    </w:p>
    <w:p>
      <w:pPr>
        <w:pStyle w:val="Scripture"/>
      </w:pPr>
      <w:r>
        <w:rPr>
          <w:rFonts w:ascii="Georgia" w:hAnsi="Georgia"/>
          <w:i/>
          <w:sz w:val="18"/>
        </w:rPr>
        <w:t>The Woman</w:t>
      </w:r>
    </w:p>
    <w:p>
      <w:pPr>
        <w:pStyle w:val="Scripture"/>
      </w:pPr>
      <w:r>
        <w:rPr>
          <w:rFonts w:ascii="Arial" w:hAnsi="Arial"/>
          <w:b/>
          <w:color w:val="804826"/>
          <w:sz w:val="15"/>
        </w:rPr>
        <w:t xml:space="preserve">10 </w:t>
      </w:r>
      <w:r>
        <w:rPr>
          <w:rFonts w:ascii="Georgia" w:hAnsi="Georgia"/>
          <w:sz w:val="19"/>
        </w:rPr>
        <w:t>My beloved is radiant and ruddy,</w:t>
        <w:br/>
        <w:t>outstanding among ten thousand.</w:t>
      </w:r>
    </w:p>
    <w:p>
      <w:pPr>
        <w:pStyle w:val="Scripture"/>
      </w:pPr>
      <w:r>
        <w:rPr>
          <w:rFonts w:ascii="Arial" w:hAnsi="Arial"/>
          <w:b/>
          <w:color w:val="804826"/>
          <w:sz w:val="15"/>
        </w:rPr>
        <w:t xml:space="preserve">11 </w:t>
      </w:r>
      <w:r>
        <w:rPr>
          <w:rFonts w:ascii="Georgia" w:hAnsi="Georgia"/>
          <w:sz w:val="19"/>
        </w:rPr>
        <w:t>His head is like the finest gold.</w:t>
        <w:br/>
        <w:t>His locks are wavy,</w:t>
        <w:br/>
        <w:t>black as a raven.</w:t>
      </w:r>
    </w:p>
    <w:p>
      <w:pPr>
        <w:pStyle w:val="Scripture"/>
      </w:pPr>
      <w:r>
        <w:rPr>
          <w:rFonts w:ascii="Arial" w:hAnsi="Arial"/>
          <w:b/>
          <w:color w:val="804826"/>
          <w:sz w:val="15"/>
        </w:rPr>
        <w:t xml:space="preserve">12 </w:t>
      </w:r>
      <w:r>
        <w:rPr>
          <w:rFonts w:ascii="Georgia" w:hAnsi="Georgia"/>
          <w:sz w:val="19"/>
        </w:rPr>
        <w:t>His eyes are like doves beside streams of water,</w:t>
        <w:br/>
        <w:t>washed with milk</w:t>
        <w:br/>
        <w:t>and fitly set.</w:t>
      </w:r>
    </w:p>
    <w:p>
      <w:pPr>
        <w:pStyle w:val="Scripture"/>
      </w:pPr>
      <w:r>
        <w:rPr>
          <w:rFonts w:ascii="Arial" w:hAnsi="Arial"/>
          <w:b/>
          <w:color w:val="804826"/>
          <w:sz w:val="15"/>
        </w:rPr>
        <w:t xml:space="preserve">13 </w:t>
      </w:r>
      <w:r>
        <w:rPr>
          <w:rFonts w:ascii="Georgia" w:hAnsi="Georgia"/>
          <w:sz w:val="19"/>
        </w:rPr>
        <w:t>His cheeks are like beds of spices,</w:t>
        <w:br/>
        <w:t>banks of fragrant herbs.</w:t>
        <w:br/>
        <w:t>His lips are like lilies,</w:t>
        <w:br/>
        <w:t>dripping liquid myrrh.</w:t>
      </w:r>
    </w:p>
    <w:p>
      <w:pPr>
        <w:pStyle w:val="Scripture"/>
      </w:pPr>
      <w:r>
        <w:rPr>
          <w:rFonts w:ascii="Arial" w:hAnsi="Arial"/>
          <w:b/>
          <w:color w:val="804826"/>
          <w:sz w:val="15"/>
        </w:rPr>
        <w:t xml:space="preserve">14 </w:t>
      </w:r>
      <w:r>
        <w:rPr>
          <w:rFonts w:ascii="Georgia" w:hAnsi="Georgia"/>
          <w:sz w:val="19"/>
        </w:rPr>
        <w:t>His hands are like rings of gold</w:t>
        <w:br/>
        <w:t>set with beryl.</w:t>
        <w:br/>
        <w:t>His body is like polished ivory</w:t>
        <w:br/>
        <w:t>overlaid with sapphires.</w:t>
      </w:r>
    </w:p>
    <w:p>
      <w:pPr>
        <w:pStyle w:val="Scripture"/>
      </w:pPr>
      <w:r>
        <w:rPr>
          <w:rFonts w:ascii="Arial" w:hAnsi="Arial"/>
          <w:b/>
          <w:color w:val="804826"/>
          <w:sz w:val="15"/>
        </w:rPr>
        <w:t xml:space="preserve">15 </w:t>
      </w:r>
      <w:r>
        <w:rPr>
          <w:rFonts w:ascii="Georgia" w:hAnsi="Georgia"/>
          <w:sz w:val="19"/>
        </w:rPr>
        <w:t>His legs are like pillars of marble</w:t>
        <w:br/>
        <w:t>set upon bases of fine gold.</w:t>
        <w:br/>
        <w:t>His appearance is like Lebanon,</w:t>
        <w:br/>
        <w:t>excellent as the cedars.</w:t>
      </w:r>
    </w:p>
    <w:p>
      <w:pPr>
        <w:pStyle w:val="Scripture"/>
      </w:pPr>
      <w:r>
        <w:rPr>
          <w:rFonts w:ascii="Arial" w:hAnsi="Arial"/>
          <w:b/>
          <w:color w:val="804826"/>
          <w:sz w:val="15"/>
        </w:rPr>
        <w:t xml:space="preserve">16 </w:t>
      </w:r>
      <w:r>
        <w:rPr>
          <w:rFonts w:ascii="Georgia" w:hAnsi="Georgia"/>
          <w:sz w:val="19"/>
        </w:rPr>
        <w:t>His mouth is most sweet;</w:t>
        <w:br/>
        <w:t>yes, he is altogether lovely.</w:t>
        <w:br/>
        <w:t>This is my beloved,</w:t>
        <w:br/>
        <w:t>and this is my friend,</w:t>
        <w:br/>
        <w:t>O daughters of Jerusalem.</w:t>
      </w:r>
    </w:p>
    <w:p>
      <w:pPr>
        <w:pStyle w:val="Heading2"/>
      </w:pPr>
      <w:r>
        <w:t>Chapter 6</w:t>
      </w:r>
    </w:p>
    <w:p>
      <w:pPr>
        <w:pStyle w:val="Scripture"/>
      </w:pPr>
      <w:r>
        <w:rPr>
          <w:rFonts w:ascii="Georgia" w:hAnsi="Georgia"/>
          <w:i/>
          <w:sz w:val="18"/>
        </w:rPr>
        <w:t>The Daughters of Jerusalem</w:t>
      </w:r>
    </w:p>
    <w:p>
      <w:pPr>
        <w:pStyle w:val="Scripture"/>
      </w:pPr>
      <w:r>
        <w:rPr>
          <w:rFonts w:ascii="Arial" w:hAnsi="Arial"/>
          <w:b/>
          <w:color w:val="804826"/>
          <w:sz w:val="15"/>
        </w:rPr>
        <w:t xml:space="preserve">1 </w:t>
      </w:r>
      <w:r>
        <w:rPr>
          <w:rFonts w:ascii="Georgia" w:hAnsi="Georgia"/>
          <w:sz w:val="19"/>
        </w:rPr>
        <w:t>Where has your beloved gone,</w:t>
        <w:br/>
        <w:t>O fairest among women?</w:t>
        <w:br/>
        <w:t>Where has your beloved turned,</w:t>
        <w:br/>
        <w:t>that we may seek him with you?</w:t>
      </w:r>
    </w:p>
    <w:p>
      <w:pPr>
        <w:pStyle w:val="Scripture"/>
      </w:pPr>
      <w:r>
        <w:rPr>
          <w:rFonts w:ascii="Georgia" w:hAnsi="Georgia"/>
          <w:i/>
          <w:sz w:val="18"/>
        </w:rPr>
        <w:t>The Woman</w:t>
      </w:r>
    </w:p>
    <w:p>
      <w:pPr>
        <w:pStyle w:val="Scripture"/>
      </w:pPr>
      <w:r>
        <w:rPr>
          <w:rFonts w:ascii="Arial" w:hAnsi="Arial"/>
          <w:b/>
          <w:color w:val="804826"/>
          <w:sz w:val="15"/>
        </w:rPr>
        <w:t xml:space="preserve">2 </w:t>
      </w:r>
      <w:r>
        <w:rPr>
          <w:rFonts w:ascii="Georgia" w:hAnsi="Georgia"/>
          <w:sz w:val="19"/>
        </w:rPr>
        <w:t>My beloved has gone down to his garden,</w:t>
        <w:br/>
        <w:t>to the beds of spices,</w:t>
        <w:br/>
        <w:t>to feed his flock in the gardens</w:t>
        <w:br/>
        <w:t>and to gather lilies.</w:t>
      </w:r>
    </w:p>
    <w:p>
      <w:pPr>
        <w:pStyle w:val="Scripture"/>
      </w:pPr>
      <w:r>
        <w:rPr>
          <w:rFonts w:ascii="Arial" w:hAnsi="Arial"/>
          <w:b/>
          <w:color w:val="804826"/>
          <w:sz w:val="15"/>
        </w:rPr>
        <w:t xml:space="preserve">3 </w:t>
      </w:r>
      <w:r>
        <w:rPr>
          <w:rFonts w:ascii="Georgia" w:hAnsi="Georgia"/>
          <w:sz w:val="19"/>
        </w:rPr>
        <w:t>I am my beloved’s, and my beloved is mine.</w:t>
        <w:br/>
        <w:t>He feeds his flock among the lilies.</w:t>
      </w:r>
    </w:p>
    <w:p>
      <w:pPr>
        <w:pStyle w:val="Scripture"/>
      </w:pPr>
      <w:r>
        <w:rPr>
          <w:rFonts w:ascii="Georgia" w:hAnsi="Georgia"/>
          <w:i/>
          <w:sz w:val="18"/>
        </w:rPr>
        <w:t>The Man</w:t>
      </w:r>
    </w:p>
    <w:p>
      <w:pPr>
        <w:pStyle w:val="Scripture"/>
      </w:pPr>
      <w:r>
        <w:rPr>
          <w:rFonts w:ascii="Arial" w:hAnsi="Arial"/>
          <w:b/>
          <w:color w:val="804826"/>
          <w:sz w:val="15"/>
        </w:rPr>
        <w:t xml:space="preserve">4 </w:t>
      </w:r>
      <w:r>
        <w:rPr>
          <w:rFonts w:ascii="Georgia" w:hAnsi="Georgia"/>
          <w:sz w:val="19"/>
        </w:rPr>
        <w:t>You are beautiful, my love, as Tirzah,</w:t>
        <w:br/>
        <w:t>lovely as Jerusalem,</w:t>
        <w:br/>
        <w:t>awesome as an army with banners.</w:t>
      </w:r>
    </w:p>
    <w:p>
      <w:pPr>
        <w:pStyle w:val="Scripture"/>
      </w:pPr>
      <w:r>
        <w:rPr>
          <w:rFonts w:ascii="Arial" w:hAnsi="Arial"/>
          <w:b/>
          <w:color w:val="804826"/>
          <w:sz w:val="15"/>
        </w:rPr>
        <w:t xml:space="preserve">5 </w:t>
      </w:r>
      <w:r>
        <w:rPr>
          <w:rFonts w:ascii="Georgia" w:hAnsi="Georgia"/>
          <w:sz w:val="19"/>
        </w:rPr>
        <w:t>Turn your eyes away from me,</w:t>
        <w:br/>
        <w:t>for they have overwhelmed me.</w:t>
        <w:br/>
        <w:t>Your hair is like a flock of goats</w:t>
        <w:br/>
        <w:t>descending from Gilead.</w:t>
      </w:r>
    </w:p>
    <w:p>
      <w:pPr>
        <w:pStyle w:val="Scripture"/>
      </w:pPr>
      <w:r>
        <w:rPr>
          <w:rFonts w:ascii="Arial" w:hAnsi="Arial"/>
          <w:b/>
          <w:color w:val="804826"/>
          <w:sz w:val="15"/>
        </w:rPr>
        <w:t xml:space="preserve">6 </w:t>
      </w:r>
      <w:r>
        <w:rPr>
          <w:rFonts w:ascii="Georgia" w:hAnsi="Georgia"/>
          <w:sz w:val="19"/>
        </w:rPr>
        <w:t>Your teeth are like a flock of ewes</w:t>
        <w:br/>
        <w:t>coming up from the washing,</w:t>
        <w:br/>
        <w:t>each one bearing twins,</w:t>
        <w:br/>
        <w:t>and none among them is bereaved.</w:t>
      </w:r>
    </w:p>
    <w:p>
      <w:pPr>
        <w:pStyle w:val="Scripture"/>
      </w:pPr>
      <w:r>
        <w:rPr>
          <w:rFonts w:ascii="Arial" w:hAnsi="Arial"/>
          <w:b/>
          <w:color w:val="804826"/>
          <w:sz w:val="15"/>
        </w:rPr>
        <w:t xml:space="preserve">7 </w:t>
      </w:r>
      <w:r>
        <w:rPr>
          <w:rFonts w:ascii="Georgia" w:hAnsi="Georgia"/>
          <w:sz w:val="19"/>
        </w:rPr>
        <w:t>Your temples behind your veil</w:t>
        <w:br/>
        <w:t>are like a piece of pomegranate.</w:t>
      </w:r>
    </w:p>
    <w:p>
      <w:pPr>
        <w:pStyle w:val="Scripture"/>
      </w:pPr>
      <w:r>
        <w:rPr>
          <w:rFonts w:ascii="Arial" w:hAnsi="Arial"/>
          <w:b/>
          <w:color w:val="804826"/>
          <w:sz w:val="15"/>
        </w:rPr>
        <w:t xml:space="preserve">8 </w:t>
      </w:r>
      <w:r>
        <w:rPr>
          <w:rFonts w:ascii="Georgia" w:hAnsi="Georgia"/>
          <w:sz w:val="19"/>
        </w:rPr>
        <w:t>There are sixty queens</w:t>
        <w:br/>
        <w:t>and eighty concubines,</w:t>
        <w:br/>
        <w:t>and maidens without number.</w:t>
      </w:r>
    </w:p>
    <w:p>
      <w:pPr>
        <w:pStyle w:val="Scripture"/>
      </w:pPr>
      <w:r>
        <w:rPr>
          <w:rFonts w:ascii="Arial" w:hAnsi="Arial"/>
          <w:b/>
          <w:color w:val="804826"/>
          <w:sz w:val="15"/>
        </w:rPr>
        <w:t xml:space="preserve">9 </w:t>
      </w:r>
      <w:r>
        <w:rPr>
          <w:rFonts w:ascii="Georgia" w:hAnsi="Georgia"/>
          <w:sz w:val="19"/>
        </w:rPr>
        <w:t>My dove, my perfect one, is unique.</w:t>
        <w:br/>
        <w:t>She is the only one of her mother,</w:t>
        <w:br/>
        <w:t>the chosen one of her who bore her.</w:t>
        <w:br/>
        <w:t>The daughters saw her and called her blessed.</w:t>
        <w:br/>
        <w:t>The queens and concubines also praised her.</w:t>
      </w:r>
    </w:p>
    <w:p>
      <w:pPr>
        <w:pStyle w:val="Scripture"/>
      </w:pPr>
      <w:r>
        <w:rPr>
          <w:rFonts w:ascii="Arial" w:hAnsi="Arial"/>
          <w:b/>
          <w:color w:val="804826"/>
          <w:sz w:val="15"/>
        </w:rPr>
        <w:t xml:space="preserve">10 </w:t>
      </w:r>
      <w:r>
        <w:rPr>
          <w:rFonts w:ascii="Georgia" w:hAnsi="Georgia"/>
          <w:sz w:val="19"/>
        </w:rPr>
        <w:t>Who is she who looks forth like the dawn,</w:t>
        <w:br/>
        <w:t>beautiful as the moon,</w:t>
        <w:br/>
        <w:t>pure as the sun,</w:t>
        <w:br/>
        <w:t>awesome as an army with banners?</w:t>
      </w:r>
    </w:p>
    <w:p>
      <w:pPr>
        <w:pStyle w:val="Scripture"/>
      </w:pPr>
      <w:r>
        <w:rPr>
          <w:rFonts w:ascii="Georgia" w:hAnsi="Georgia"/>
          <w:i/>
          <w:sz w:val="18"/>
        </w:rPr>
        <w:t>The Woman</w:t>
      </w:r>
    </w:p>
    <w:p>
      <w:pPr>
        <w:pStyle w:val="Scripture"/>
      </w:pPr>
      <w:r>
        <w:rPr>
          <w:rFonts w:ascii="Arial" w:hAnsi="Arial"/>
          <w:b/>
          <w:color w:val="804826"/>
          <w:sz w:val="15"/>
        </w:rPr>
        <w:t xml:space="preserve">11 </w:t>
      </w:r>
      <w:r>
        <w:rPr>
          <w:rFonts w:ascii="Georgia" w:hAnsi="Georgia"/>
          <w:sz w:val="19"/>
        </w:rPr>
        <w:t>I went down into the garden of nuts</w:t>
        <w:br/>
        <w:t>to see the green plants of the valley,</w:t>
        <w:br/>
        <w:t>to see whether the vine had budded</w:t>
        <w:br/>
        <w:t>and the pomegranates were in bloom.</w:t>
      </w:r>
    </w:p>
    <w:p>
      <w:pPr>
        <w:pStyle w:val="Scripture"/>
      </w:pPr>
      <w:r>
        <w:rPr>
          <w:rFonts w:ascii="Arial" w:hAnsi="Arial"/>
          <w:b/>
          <w:color w:val="804826"/>
          <w:sz w:val="15"/>
        </w:rPr>
        <w:t xml:space="preserve">12 </w:t>
      </w:r>
      <w:r>
        <w:rPr>
          <w:rFonts w:ascii="Georgia" w:hAnsi="Georgia"/>
          <w:sz w:val="19"/>
        </w:rPr>
        <w:t>Before I realized it,</w:t>
        <w:br/>
        <w:t>my desire set me among</w:t>
        <w:br/>
        <w:t>the chariots of my noble people.</w:t>
      </w:r>
    </w:p>
    <w:p>
      <w:pPr>
        <w:pStyle w:val="Scripture"/>
      </w:pPr>
      <w:r>
        <w:rPr>
          <w:rFonts w:ascii="Georgia" w:hAnsi="Georgia"/>
          <w:i/>
          <w:sz w:val="18"/>
        </w:rPr>
        <w:t>The Daughters of Jerusalem</w:t>
      </w:r>
    </w:p>
    <w:p>
      <w:pPr>
        <w:pStyle w:val="Scripture"/>
      </w:pPr>
      <w:r>
        <w:rPr>
          <w:rFonts w:ascii="Arial" w:hAnsi="Arial"/>
          <w:b/>
          <w:color w:val="804826"/>
          <w:sz w:val="15"/>
        </w:rPr>
        <w:t xml:space="preserve">13 </w:t>
      </w:r>
      <w:r>
        <w:rPr>
          <w:rFonts w:ascii="Georgia" w:hAnsi="Georgia"/>
          <w:sz w:val="19"/>
        </w:rPr>
        <w:t>Return, return, O Shulammite!</w:t>
        <w:br/>
        <w:t>Return, return, that we may look upon you!</w:t>
      </w:r>
    </w:p>
    <w:p>
      <w:pPr>
        <w:pStyle w:val="Scripture"/>
      </w:pPr>
      <w:r>
        <w:rPr>
          <w:rFonts w:ascii="Georgia" w:hAnsi="Georgia"/>
          <w:i/>
          <w:sz w:val="18"/>
        </w:rPr>
        <w:t>The Woman</w:t>
      </w:r>
    </w:p>
    <w:p>
      <w:pPr>
        <w:pStyle w:val="Scripture"/>
      </w:pPr>
      <w:r>
        <w:rPr>
          <w:rFonts w:ascii="Georgia" w:hAnsi="Georgia"/>
          <w:i/>
          <w:sz w:val="18"/>
        </w:rPr>
        <w:t>Why do you look upon the Shulammite</w:t>
        <w:br/>
        <w:t>as upon the dance of two camps?</w:t>
      </w:r>
    </w:p>
    <w:p>
      <w:pPr>
        <w:pStyle w:val="Heading2"/>
      </w:pPr>
      <w:r>
        <w:t>Chapter 7</w:t>
      </w:r>
    </w:p>
    <w:p>
      <w:pPr>
        <w:pStyle w:val="Scripture"/>
      </w:pPr>
      <w:r>
        <w:rPr>
          <w:rFonts w:ascii="Georgia" w:hAnsi="Georgia"/>
          <w:i/>
          <w:sz w:val="18"/>
        </w:rPr>
        <w:t>The Man</w:t>
      </w:r>
    </w:p>
    <w:p>
      <w:pPr>
        <w:pStyle w:val="Scripture"/>
      </w:pPr>
      <w:r>
        <w:rPr>
          <w:rFonts w:ascii="Arial" w:hAnsi="Arial"/>
          <w:b/>
          <w:color w:val="804826"/>
          <w:sz w:val="15"/>
        </w:rPr>
        <w:t xml:space="preserve">1 </w:t>
      </w:r>
      <w:r>
        <w:rPr>
          <w:rFonts w:ascii="Georgia" w:hAnsi="Georgia"/>
          <w:sz w:val="19"/>
        </w:rPr>
        <w:t>How beautiful are your feet in sandals,</w:t>
        <w:br/>
        <w:t>O prince’s daughter!</w:t>
        <w:br/>
        <w:t>The curves of your thighs are like jewels,</w:t>
        <w:br/>
        <w:t>the work of the hands of a skilled craftsman.</w:t>
      </w:r>
    </w:p>
    <w:p>
      <w:pPr>
        <w:pStyle w:val="Scripture"/>
      </w:pPr>
      <w:r>
        <w:rPr>
          <w:rFonts w:ascii="Arial" w:hAnsi="Arial"/>
          <w:b/>
          <w:color w:val="804826"/>
          <w:sz w:val="15"/>
        </w:rPr>
        <w:t xml:space="preserve">2 </w:t>
      </w:r>
      <w:r>
        <w:rPr>
          <w:rFonts w:ascii="Georgia" w:hAnsi="Georgia"/>
          <w:sz w:val="19"/>
        </w:rPr>
        <w:t>Your navel is like a rounded bowl</w:t>
        <w:br/>
        <w:t>that never lacks mixed wine.</w:t>
        <w:br/>
        <w:t>Your belly is like a heap of wheat</w:t>
        <w:br/>
        <w:t>surrounded by lilies.</w:t>
      </w:r>
    </w:p>
    <w:p>
      <w:pPr>
        <w:pStyle w:val="Scripture"/>
      </w:pPr>
      <w:r>
        <w:rPr>
          <w:rFonts w:ascii="Arial" w:hAnsi="Arial"/>
          <w:b/>
          <w:color w:val="804826"/>
          <w:sz w:val="15"/>
        </w:rPr>
        <w:t xml:space="preserve">3 </w:t>
      </w:r>
      <w:r>
        <w:rPr>
          <w:rFonts w:ascii="Georgia" w:hAnsi="Georgia"/>
          <w:sz w:val="19"/>
        </w:rPr>
        <w:t>Your two breasts are like two fawns,</w:t>
        <w:br/>
        <w:t>twins of a gazelle.</w:t>
      </w:r>
    </w:p>
    <w:p>
      <w:pPr>
        <w:pStyle w:val="Scripture"/>
      </w:pPr>
      <w:r>
        <w:rPr>
          <w:rFonts w:ascii="Arial" w:hAnsi="Arial"/>
          <w:b/>
          <w:color w:val="804826"/>
          <w:sz w:val="15"/>
        </w:rPr>
        <w:t xml:space="preserve">4 </w:t>
      </w:r>
      <w:r>
        <w:rPr>
          <w:rFonts w:ascii="Georgia" w:hAnsi="Georgia"/>
          <w:sz w:val="19"/>
        </w:rPr>
        <w:t>Your neck is like a tower of ivory.</w:t>
        <w:br/>
        <w:t>Your eyes are like the pools in Heshbon</w:t>
        <w:br/>
        <w:t>by the gate of Bath Rabbim.</w:t>
        <w:br/>
        <w:t>Your nose is like the tower of Lebanon</w:t>
        <w:br/>
        <w:t>which looks toward Damascus.</w:t>
      </w:r>
    </w:p>
    <w:p>
      <w:pPr>
        <w:pStyle w:val="Scripture"/>
      </w:pPr>
      <w:r>
        <w:rPr>
          <w:rFonts w:ascii="Arial" w:hAnsi="Arial"/>
          <w:b/>
          <w:color w:val="804826"/>
          <w:sz w:val="15"/>
        </w:rPr>
        <w:t xml:space="preserve">5 </w:t>
      </w:r>
      <w:r>
        <w:rPr>
          <w:rFonts w:ascii="Georgia" w:hAnsi="Georgia"/>
          <w:sz w:val="19"/>
        </w:rPr>
        <w:t>Your head upon you is like Carmel,</w:t>
        <w:br/>
        <w:t>and the hair of your head like purple.</w:t>
        <w:br/>
        <w:t>The king is held captive by your tresses.</w:t>
      </w:r>
    </w:p>
    <w:p>
      <w:pPr>
        <w:pStyle w:val="Scripture"/>
      </w:pPr>
      <w:r>
        <w:rPr>
          <w:rFonts w:ascii="Arial" w:hAnsi="Arial"/>
          <w:b/>
          <w:color w:val="804826"/>
          <w:sz w:val="15"/>
        </w:rPr>
        <w:t xml:space="preserve">6 </w:t>
      </w:r>
      <w:r>
        <w:rPr>
          <w:rFonts w:ascii="Georgia" w:hAnsi="Georgia"/>
          <w:sz w:val="19"/>
        </w:rPr>
        <w:t>How beautiful and how pleasant you are,</w:t>
        <w:br/>
        <w:t>O love, with your delights!</w:t>
      </w:r>
    </w:p>
    <w:p>
      <w:pPr>
        <w:pStyle w:val="Scripture"/>
      </w:pPr>
      <w:r>
        <w:rPr>
          <w:rFonts w:ascii="Arial" w:hAnsi="Arial"/>
          <w:b/>
          <w:color w:val="804826"/>
          <w:sz w:val="15"/>
        </w:rPr>
        <w:t xml:space="preserve">7 </w:t>
      </w:r>
      <w:r>
        <w:rPr>
          <w:rFonts w:ascii="Georgia" w:hAnsi="Georgia"/>
          <w:sz w:val="19"/>
        </w:rPr>
        <w:t>Your stature is like a palm tree,</w:t>
        <w:br/>
        <w:t>and your breasts like its clusters.</w:t>
      </w:r>
    </w:p>
    <w:p>
      <w:pPr>
        <w:pStyle w:val="Scripture"/>
      </w:pPr>
      <w:r>
        <w:rPr>
          <w:rFonts w:ascii="Arial" w:hAnsi="Arial"/>
          <w:b/>
          <w:color w:val="804826"/>
          <w:sz w:val="15"/>
        </w:rPr>
        <w:t xml:space="preserve">8 </w:t>
      </w:r>
      <w:r>
        <w:rPr>
          <w:rFonts w:ascii="Georgia" w:hAnsi="Georgia"/>
          <w:sz w:val="19"/>
        </w:rPr>
        <w:t>I said, “I will climb the palm tree.</w:t>
        <w:br/>
        <w:t>I will take hold of its branches.”</w:t>
        <w:br/>
        <w:t>May your breasts be like clusters of the vine,</w:t>
        <w:br/>
        <w:t>the fragrance of your breath like apples,</w:t>
      </w:r>
    </w:p>
    <w:p>
      <w:pPr>
        <w:pStyle w:val="Scripture"/>
      </w:pPr>
      <w:r>
        <w:rPr>
          <w:rFonts w:ascii="Arial" w:hAnsi="Arial"/>
          <w:b/>
          <w:color w:val="804826"/>
          <w:sz w:val="15"/>
        </w:rPr>
        <w:t xml:space="preserve">9 </w:t>
      </w:r>
      <w:r>
        <w:rPr>
          <w:rFonts w:ascii="Georgia" w:hAnsi="Georgia"/>
          <w:sz w:val="19"/>
        </w:rPr>
        <w:t>and your mouth like the best wine.</w:t>
      </w:r>
    </w:p>
    <w:p>
      <w:pPr>
        <w:pStyle w:val="Scripture"/>
      </w:pPr>
      <w:r>
        <w:rPr>
          <w:rFonts w:ascii="Georgia" w:hAnsi="Georgia"/>
          <w:i/>
          <w:sz w:val="18"/>
        </w:rPr>
        <w:t>The Woman</w:t>
      </w:r>
    </w:p>
    <w:p>
      <w:pPr>
        <w:pStyle w:val="Scripture"/>
      </w:pPr>
      <w:r>
        <w:rPr>
          <w:rFonts w:ascii="Georgia" w:hAnsi="Georgia"/>
          <w:i/>
          <w:sz w:val="18"/>
        </w:rPr>
        <w:t>May it go down smoothly for my beloved,</w:t>
        <w:br/>
        <w:t>flowing gently over the lips of those who sleep.</w:t>
      </w:r>
    </w:p>
    <w:p>
      <w:pPr>
        <w:pStyle w:val="Scripture"/>
      </w:pPr>
      <w:r>
        <w:rPr>
          <w:rFonts w:ascii="Arial" w:hAnsi="Arial"/>
          <w:b/>
          <w:color w:val="804826"/>
          <w:sz w:val="15"/>
        </w:rPr>
        <w:t xml:space="preserve">10 </w:t>
      </w:r>
      <w:r>
        <w:rPr>
          <w:rFonts w:ascii="Georgia" w:hAnsi="Georgia"/>
          <w:sz w:val="19"/>
        </w:rPr>
        <w:t>I am my beloved’s,</w:t>
        <w:br/>
        <w:t>and his desire is toward me.</w:t>
      </w:r>
    </w:p>
    <w:p>
      <w:pPr>
        <w:pStyle w:val="Scripture"/>
      </w:pPr>
      <w:r>
        <w:rPr>
          <w:rFonts w:ascii="Arial" w:hAnsi="Arial"/>
          <w:b/>
          <w:color w:val="804826"/>
          <w:sz w:val="15"/>
        </w:rPr>
        <w:t xml:space="preserve">11 </w:t>
      </w:r>
      <w:r>
        <w:rPr>
          <w:rFonts w:ascii="Georgia" w:hAnsi="Georgia"/>
          <w:sz w:val="19"/>
        </w:rPr>
        <w:t>Come, my beloved,</w:t>
        <w:br/>
        <w:t>let us go out into the countryside.</w:t>
        <w:br/>
        <w:t>Let us lodge in the villages.</w:t>
      </w:r>
    </w:p>
    <w:p>
      <w:pPr>
        <w:pStyle w:val="Scripture"/>
      </w:pPr>
      <w:r>
        <w:rPr>
          <w:rFonts w:ascii="Arial" w:hAnsi="Arial"/>
          <w:b/>
          <w:color w:val="804826"/>
          <w:sz w:val="15"/>
        </w:rPr>
        <w:t xml:space="preserve">12 </w:t>
      </w:r>
      <w:r>
        <w:rPr>
          <w:rFonts w:ascii="Georgia" w:hAnsi="Georgia"/>
          <w:sz w:val="19"/>
        </w:rPr>
        <w:t>Let us rise early and go to the vineyards.</w:t>
        <w:br/>
        <w:t>Let us see whether the vine has budded,</w:t>
        <w:br/>
        <w:t>whether its blossoms have opened,</w:t>
        <w:br/>
        <w:t>and whether the pomegranates are in bloom.</w:t>
        <w:br/>
        <w:t>There I will give you my love.</w:t>
      </w:r>
    </w:p>
    <w:p>
      <w:pPr>
        <w:pStyle w:val="Scripture"/>
      </w:pPr>
      <w:r>
        <w:rPr>
          <w:rFonts w:ascii="Arial" w:hAnsi="Arial"/>
          <w:b/>
          <w:color w:val="804826"/>
          <w:sz w:val="15"/>
        </w:rPr>
        <w:t xml:space="preserve">13 </w:t>
      </w:r>
      <w:r>
        <w:rPr>
          <w:rFonts w:ascii="Georgia" w:hAnsi="Georgia"/>
          <w:sz w:val="19"/>
        </w:rPr>
        <w:t>The mandrakes give forth fragrance,</w:t>
        <w:br/>
        <w:t>and at our doors are all kinds of precious fruits,</w:t>
        <w:br/>
        <w:t>new and old,</w:t>
        <w:br/>
        <w:t>which I have stored up for you, my beloved.</w:t>
      </w:r>
    </w:p>
    <w:p>
      <w:pPr>
        <w:pStyle w:val="Heading2"/>
      </w:pPr>
      <w:r>
        <w:t>Chapter 8</w:t>
      </w:r>
    </w:p>
    <w:p>
      <w:pPr>
        <w:pStyle w:val="Scripture"/>
      </w:pPr>
      <w:r>
        <w:rPr>
          <w:rFonts w:ascii="Georgia" w:hAnsi="Georgia"/>
          <w:i/>
          <w:sz w:val="18"/>
        </w:rPr>
        <w:t>The Woman</w:t>
      </w:r>
    </w:p>
    <w:p>
      <w:pPr>
        <w:pStyle w:val="Scripture"/>
      </w:pPr>
      <w:r>
        <w:rPr>
          <w:rFonts w:ascii="Arial" w:hAnsi="Arial"/>
          <w:b/>
          <w:color w:val="804826"/>
          <w:sz w:val="15"/>
        </w:rPr>
        <w:t xml:space="preserve">1 </w:t>
      </w:r>
      <w:r>
        <w:rPr>
          <w:rFonts w:ascii="Georgia" w:hAnsi="Georgia"/>
          <w:sz w:val="19"/>
        </w:rPr>
        <w:t>Oh that you were like my brother,</w:t>
        <w:br/>
        <w:t>who nursed at my mother’s breasts!</w:t>
        <w:br/>
        <w:t>If I found you outside, I would kiss you,</w:t>
        <w:br/>
        <w:t>and no one would despise me.</w:t>
      </w:r>
    </w:p>
    <w:p>
      <w:pPr>
        <w:pStyle w:val="Scripture"/>
      </w:pPr>
      <w:r>
        <w:rPr>
          <w:rFonts w:ascii="Arial" w:hAnsi="Arial"/>
          <w:b/>
          <w:color w:val="804826"/>
          <w:sz w:val="15"/>
        </w:rPr>
        <w:t xml:space="preserve">2 </w:t>
      </w:r>
      <w:r>
        <w:rPr>
          <w:rFonts w:ascii="Georgia" w:hAnsi="Georgia"/>
          <w:sz w:val="19"/>
        </w:rPr>
        <w:t>I would lead you</w:t>
        <w:br/>
        <w:t>and bring you into my mother’s house,</w:t>
        <w:br/>
        <w:t>where she would instruct me.</w:t>
        <w:br/>
        <w:t>I would give you spiced wine to drink,</w:t>
        <w:br/>
        <w:t>the juice of my pomegranate.</w:t>
      </w:r>
    </w:p>
    <w:p>
      <w:pPr>
        <w:pStyle w:val="Scripture"/>
      </w:pPr>
      <w:r>
        <w:rPr>
          <w:rFonts w:ascii="Arial" w:hAnsi="Arial"/>
          <w:b/>
          <w:color w:val="804826"/>
          <w:sz w:val="15"/>
        </w:rPr>
        <w:t xml:space="preserve">3 </w:t>
      </w:r>
      <w:r>
        <w:rPr>
          <w:rFonts w:ascii="Georgia" w:hAnsi="Georgia"/>
          <w:sz w:val="19"/>
        </w:rPr>
        <w:t>His left hand would be under my head,</w:t>
        <w:br/>
        <w:t>and his right hand would embrace me.</w:t>
      </w:r>
    </w:p>
    <w:p>
      <w:pPr>
        <w:pStyle w:val="Scripture"/>
      </w:pPr>
      <w:r>
        <w:rPr>
          <w:rFonts w:ascii="Arial" w:hAnsi="Arial"/>
          <w:b/>
          <w:color w:val="804826"/>
          <w:sz w:val="15"/>
        </w:rPr>
        <w:t xml:space="preserve">4 </w:t>
      </w:r>
      <w:r>
        <w:rPr>
          <w:rFonts w:ascii="Georgia" w:hAnsi="Georgia"/>
          <w:sz w:val="19"/>
        </w:rPr>
        <w:t>I charge you, O daughters of Jerusalem,</w:t>
        <w:br/>
        <w:t>that you do not stir up or awaken love</w:t>
        <w:br/>
        <w:t>until it pleases.</w:t>
      </w:r>
    </w:p>
    <w:p>
      <w:pPr>
        <w:pStyle w:val="Scripture"/>
      </w:pPr>
      <w:r>
        <w:rPr>
          <w:rFonts w:ascii="Georgia" w:hAnsi="Georgia"/>
          <w:i/>
          <w:sz w:val="18"/>
        </w:rPr>
        <w:t>The Daughters of Jerusalem</w:t>
      </w:r>
    </w:p>
    <w:p>
      <w:pPr>
        <w:pStyle w:val="Scripture"/>
      </w:pPr>
      <w:r>
        <w:rPr>
          <w:rFonts w:ascii="Arial" w:hAnsi="Arial"/>
          <w:b/>
          <w:color w:val="804826"/>
          <w:sz w:val="15"/>
        </w:rPr>
        <w:t xml:space="preserve">5 </w:t>
      </w:r>
      <w:r>
        <w:rPr>
          <w:rFonts w:ascii="Georgia" w:hAnsi="Georgia"/>
          <w:sz w:val="19"/>
        </w:rPr>
        <w:t>Who is this coming up from the wilderness,</w:t>
        <w:br/>
        <w:t>leaning upon her beloved?</w:t>
      </w:r>
    </w:p>
    <w:p>
      <w:pPr>
        <w:pStyle w:val="Scripture"/>
      </w:pPr>
      <w:r>
        <w:rPr>
          <w:rFonts w:ascii="Georgia" w:hAnsi="Georgia"/>
          <w:i/>
          <w:sz w:val="18"/>
        </w:rPr>
        <w:t>The Woman</w:t>
      </w:r>
    </w:p>
    <w:p>
      <w:pPr>
        <w:pStyle w:val="Scripture"/>
      </w:pPr>
      <w:r>
        <w:rPr>
          <w:rFonts w:ascii="Georgia" w:hAnsi="Georgia"/>
          <w:i/>
          <w:sz w:val="18"/>
        </w:rPr>
        <w:t>Under the apple tree I awakened you.</w:t>
        <w:br/>
        <w:t>There your mother conceived you;</w:t>
        <w:br/>
        <w:t>there she who bore you was in labor.</w:t>
      </w:r>
    </w:p>
    <w:p>
      <w:pPr>
        <w:pStyle w:val="Scripture"/>
      </w:pPr>
      <w:r>
        <w:rPr>
          <w:rFonts w:ascii="Arial" w:hAnsi="Arial"/>
          <w:b/>
          <w:color w:val="804826"/>
          <w:sz w:val="15"/>
        </w:rPr>
        <w:t xml:space="preserve">6 </w:t>
      </w:r>
      <w:r>
        <w:rPr>
          <w:rFonts w:ascii="Georgia" w:hAnsi="Georgia"/>
          <w:sz w:val="19"/>
        </w:rPr>
        <w:t>Set me as a seal upon your heart,</w:t>
        <w:br/>
        <w:t>as a seal upon your arm;</w:t>
        <w:br/>
        <w:t>for love is strong as death,</w:t>
        <w:br/>
        <w:t>and jealousy is relentless as Sheol.</w:t>
        <w:br/>
        <w:t>Its flashes are flashes of fire,</w:t>
        <w:br/>
        <w:t>a very flame of Yah.</w:t>
      </w:r>
    </w:p>
    <w:p>
      <w:pPr>
        <w:pStyle w:val="Scripture"/>
      </w:pPr>
      <w:r>
        <w:rPr>
          <w:rFonts w:ascii="Arial" w:hAnsi="Arial"/>
          <w:b/>
          <w:color w:val="804826"/>
          <w:sz w:val="15"/>
        </w:rPr>
        <w:t xml:space="preserve">7 </w:t>
      </w:r>
      <w:r>
        <w:rPr>
          <w:rFonts w:ascii="Georgia" w:hAnsi="Georgia"/>
          <w:sz w:val="19"/>
        </w:rPr>
        <w:t>Many waters cannot quench love,</w:t>
        <w:br/>
        <w:t>neither can floods drown it.</w:t>
        <w:br/>
        <w:t>If a man would give all the wealth of his house for love,</w:t>
        <w:br/>
        <w:t>it would be utterly despised.</w:t>
      </w:r>
    </w:p>
    <w:p>
      <w:pPr>
        <w:pStyle w:val="Scripture"/>
      </w:pPr>
      <w:r>
        <w:rPr>
          <w:rFonts w:ascii="Georgia" w:hAnsi="Georgia"/>
          <w:i/>
          <w:sz w:val="18"/>
        </w:rPr>
        <w:t>The Brothers</w:t>
      </w:r>
    </w:p>
    <w:p>
      <w:pPr>
        <w:pStyle w:val="Scripture"/>
      </w:pPr>
      <w:r>
        <w:rPr>
          <w:rFonts w:ascii="Arial" w:hAnsi="Arial"/>
          <w:b/>
          <w:color w:val="804826"/>
          <w:sz w:val="15"/>
        </w:rPr>
        <w:t xml:space="preserve">8 </w:t>
      </w:r>
      <w:r>
        <w:rPr>
          <w:rFonts w:ascii="Georgia" w:hAnsi="Georgia"/>
          <w:sz w:val="19"/>
        </w:rPr>
        <w:t>We have a little sister,</w:t>
        <w:br/>
        <w:t>and she has no breasts.</w:t>
        <w:br/>
        <w:t>What shall we do for our sister</w:t>
        <w:br/>
        <w:t>in the day when she is spoken for?</w:t>
      </w:r>
    </w:p>
    <w:p>
      <w:pPr>
        <w:pStyle w:val="Scripture"/>
      </w:pPr>
      <w:r>
        <w:rPr>
          <w:rFonts w:ascii="Arial" w:hAnsi="Arial"/>
          <w:b/>
          <w:color w:val="804826"/>
          <w:sz w:val="15"/>
        </w:rPr>
        <w:t xml:space="preserve">9 </w:t>
      </w:r>
      <w:r>
        <w:rPr>
          <w:rFonts w:ascii="Georgia" w:hAnsi="Georgia"/>
          <w:sz w:val="19"/>
        </w:rPr>
        <w:t>If she is a wall,</w:t>
        <w:br/>
        <w:t>we will build upon her a turret of silver.</w:t>
        <w:br/>
        <w:t>If she is a door,</w:t>
        <w:br/>
        <w:t>we will enclose her with boards of cedar.</w:t>
      </w:r>
    </w:p>
    <w:p>
      <w:pPr>
        <w:pStyle w:val="Scripture"/>
      </w:pPr>
      <w:r>
        <w:rPr>
          <w:rFonts w:ascii="Georgia" w:hAnsi="Georgia"/>
          <w:i/>
          <w:sz w:val="18"/>
        </w:rPr>
        <w:t>The Woman</w:t>
      </w:r>
    </w:p>
    <w:p>
      <w:pPr>
        <w:pStyle w:val="Scripture"/>
      </w:pPr>
      <w:r>
        <w:rPr>
          <w:rFonts w:ascii="Arial" w:hAnsi="Arial"/>
          <w:b/>
          <w:color w:val="804826"/>
          <w:sz w:val="15"/>
        </w:rPr>
        <w:t xml:space="preserve">10 </w:t>
      </w:r>
      <w:r>
        <w:rPr>
          <w:rFonts w:ascii="Georgia" w:hAnsi="Georgia"/>
          <w:sz w:val="19"/>
        </w:rPr>
        <w:t>I am a wall,</w:t>
        <w:br/>
        <w:t>and my breasts are like towers.</w:t>
        <w:br/>
        <w:t>Then I was in his eyes</w:t>
        <w:br/>
        <w:t>as one who found peace.</w:t>
      </w:r>
    </w:p>
    <w:p>
      <w:pPr>
        <w:pStyle w:val="Scripture"/>
      </w:pPr>
      <w:r>
        <w:rPr>
          <w:rFonts w:ascii="Arial" w:hAnsi="Arial"/>
          <w:b/>
          <w:color w:val="804826"/>
          <w:sz w:val="15"/>
        </w:rPr>
        <w:t xml:space="preserve">11 </w:t>
      </w:r>
      <w:r>
        <w:rPr>
          <w:rFonts w:ascii="Georgia" w:hAnsi="Georgia"/>
          <w:sz w:val="19"/>
        </w:rPr>
        <w:t>Solomon had a vineyard at Baal Hamon.</w:t>
        <w:br/>
        <w:t>He leased the vineyard to keepers.</w:t>
        <w:br/>
        <w:t>Each one was to bring</w:t>
        <w:br/>
        <w:t>a thousand pieces of silver for its fruit.</w:t>
      </w:r>
    </w:p>
    <w:p>
      <w:pPr>
        <w:pStyle w:val="Scripture"/>
      </w:pPr>
      <w:r>
        <w:rPr>
          <w:rFonts w:ascii="Arial" w:hAnsi="Arial"/>
          <w:b/>
          <w:color w:val="804826"/>
          <w:sz w:val="15"/>
        </w:rPr>
        <w:t xml:space="preserve">12 </w:t>
      </w:r>
      <w:r>
        <w:rPr>
          <w:rFonts w:ascii="Georgia" w:hAnsi="Georgia"/>
          <w:sz w:val="19"/>
        </w:rPr>
        <w:t>My own vineyard is before me.</w:t>
        <w:br/>
        <w:t>The thousand are for you, O Solomon,</w:t>
        <w:br/>
        <w:t>and two hundred for those who tend its fruit.</w:t>
      </w:r>
    </w:p>
    <w:p>
      <w:pPr>
        <w:pStyle w:val="Scripture"/>
      </w:pPr>
      <w:r>
        <w:rPr>
          <w:rFonts w:ascii="Georgia" w:hAnsi="Georgia"/>
          <w:i/>
          <w:sz w:val="18"/>
        </w:rPr>
        <w:t>The Man</w:t>
      </w:r>
    </w:p>
    <w:p>
      <w:pPr>
        <w:pStyle w:val="Scripture"/>
      </w:pPr>
      <w:r>
        <w:rPr>
          <w:rFonts w:ascii="Arial" w:hAnsi="Arial"/>
          <w:b/>
          <w:color w:val="804826"/>
          <w:sz w:val="15"/>
        </w:rPr>
        <w:t xml:space="preserve">13 </w:t>
      </w:r>
      <w:r>
        <w:rPr>
          <w:rFonts w:ascii="Georgia" w:hAnsi="Georgia"/>
          <w:sz w:val="19"/>
        </w:rPr>
        <w:t>You who dwell in the gardens,</w:t>
        <w:br/>
        <w:t>the companions listen for your voice.</w:t>
        <w:br/>
        <w:t>Let me hear it.</w:t>
      </w:r>
    </w:p>
    <w:p>
      <w:pPr>
        <w:pStyle w:val="Scripture"/>
      </w:pPr>
      <w:r>
        <w:rPr>
          <w:rFonts w:ascii="Georgia" w:hAnsi="Georgia"/>
          <w:i/>
          <w:sz w:val="18"/>
        </w:rPr>
        <w:t>The Woman</w:t>
      </w:r>
    </w:p>
    <w:p>
      <w:pPr>
        <w:pStyle w:val="Scripture"/>
      </w:pPr>
      <w:r>
        <w:rPr>
          <w:rFonts w:ascii="Arial" w:hAnsi="Arial"/>
          <w:b/>
          <w:color w:val="804826"/>
          <w:sz w:val="15"/>
        </w:rPr>
        <w:t xml:space="preserve">14 </w:t>
      </w:r>
      <w:r>
        <w:rPr>
          <w:rFonts w:ascii="Georgia" w:hAnsi="Georgia"/>
          <w:sz w:val="19"/>
        </w:rPr>
        <w:t>Hurry, my beloved,</w:t>
        <w:br/>
        <w:t>and be like a gazelle or a young deer</w:t>
        <w:br/>
        <w:t>upon the mountains of spices.</w:t>
      </w:r>
    </w:p>
    <w:p>
      <w:r>
        <w:br w:type="page"/>
      </w:r>
    </w:p>
    <w:p>
      <w:bookmarkStart w:id="23" w:name="book_23"/>
      <w:pPr>
        <w:pStyle w:val="Heading1"/>
        <w:jc w:val="center"/>
      </w:pPr>
      <w:r>
        <w:t>ISAIAH</w:t>
      </w:r>
      <w:bookmarkEnd w:id="23"/>
    </w:p>
    <w:p>
      <w:pPr>
        <w:spacing w:after="320"/>
        <w:jc w:val="center"/>
      </w:pPr>
      <w:r>
        <w:rPr>
          <w:i/>
          <w:color w:val="6E6E6E"/>
        </w:rPr>
        <w:t>66 chapters</w:t>
      </w:r>
    </w:p>
    <w:p>
      <w:pPr>
        <w:pStyle w:val="Heading2"/>
      </w:pPr>
      <w:r>
        <w:t>Chapter 1</w:t>
      </w:r>
    </w:p>
    <w:p>
      <w:pPr>
        <w:pStyle w:val="Scripture"/>
      </w:pPr>
      <w:r>
        <w:rPr>
          <w:rFonts w:ascii="Arial" w:hAnsi="Arial"/>
          <w:b/>
          <w:color w:val="804826"/>
          <w:sz w:val="15"/>
        </w:rPr>
        <w:t xml:space="preserve">1 </w:t>
      </w:r>
      <w:r>
        <w:rPr>
          <w:rFonts w:ascii="Georgia" w:hAnsi="Georgia"/>
          <w:sz w:val="19"/>
        </w:rPr>
        <w:t>The vision of Isaiah the son of Amoz, which he saw concerning Judah and Jerusalem, in the days of Uzziah, Jotham, Ahaz, and Hezekiah, kings of Judah.</w:t>
      </w:r>
    </w:p>
    <w:p>
      <w:pPr>
        <w:pStyle w:val="Scripture"/>
      </w:pPr>
      <w:r>
        <w:rPr>
          <w:rFonts w:ascii="Arial" w:hAnsi="Arial"/>
          <w:b/>
          <w:color w:val="804826"/>
          <w:sz w:val="15"/>
        </w:rPr>
        <w:t xml:space="preserve">2 </w:t>
      </w:r>
      <w:r>
        <w:rPr>
          <w:rFonts w:ascii="Georgia" w:hAnsi="Georgia"/>
          <w:sz w:val="19"/>
        </w:rPr>
        <w:t>Hear, heavens, and give ear, earth; for YHWH–Yahweh has spoken: I have nourished and brought up children, and they have rebelled against me.</w:t>
      </w:r>
    </w:p>
    <w:p>
      <w:pPr>
        <w:pStyle w:val="Scripture"/>
      </w:pPr>
      <w:r>
        <w:rPr>
          <w:rFonts w:ascii="Arial" w:hAnsi="Arial"/>
          <w:b/>
          <w:color w:val="804826"/>
          <w:sz w:val="15"/>
        </w:rPr>
        <w:t xml:space="preserve">3 </w:t>
      </w:r>
      <w:r>
        <w:rPr>
          <w:rFonts w:ascii="Georgia" w:hAnsi="Georgia"/>
          <w:sz w:val="19"/>
        </w:rPr>
        <w:t>The ox knows his owner, and the donkey his master's crib; but Israel does not know, my people does not consider.</w:t>
      </w:r>
    </w:p>
    <w:p>
      <w:pPr>
        <w:pStyle w:val="Scripture"/>
      </w:pPr>
      <w:r>
        <w:rPr>
          <w:rFonts w:ascii="Arial" w:hAnsi="Arial"/>
          <w:b/>
          <w:color w:val="804826"/>
          <w:sz w:val="15"/>
        </w:rPr>
        <w:t xml:space="preserve">4 </w:t>
      </w:r>
      <w:r>
        <w:rPr>
          <w:rFonts w:ascii="Georgia" w:hAnsi="Georgia"/>
          <w:sz w:val="19"/>
        </w:rPr>
        <w:t>Ah sinful nation, a people laden with iniquity, a seed of evil-doers, children that deal corruptly! they have forsaken YHWH–Yahweh, they have despised the Holy One of Israel, they are estranged and gone backward.</w:t>
      </w:r>
    </w:p>
    <w:p>
      <w:pPr>
        <w:pStyle w:val="Scripture"/>
      </w:pPr>
      <w:r>
        <w:rPr>
          <w:rFonts w:ascii="Arial" w:hAnsi="Arial"/>
          <w:b/>
          <w:color w:val="804826"/>
          <w:sz w:val="15"/>
        </w:rPr>
        <w:t xml:space="preserve">5 </w:t>
      </w:r>
      <w:r>
        <w:rPr>
          <w:rFonts w:ascii="Georgia" w:hAnsi="Georgia"/>
          <w:sz w:val="19"/>
        </w:rPr>
        <w:t>Why will you be still stricken, that you revolt more and more? the whole head is sick, and the whole heart faint.</w:t>
      </w:r>
    </w:p>
    <w:p>
      <w:pPr>
        <w:pStyle w:val="Scripture"/>
      </w:pPr>
      <w:r>
        <w:rPr>
          <w:rFonts w:ascii="Arial" w:hAnsi="Arial"/>
          <w:b/>
          <w:color w:val="804826"/>
          <w:sz w:val="15"/>
        </w:rPr>
        <w:t xml:space="preserve">6 </w:t>
      </w:r>
      <w:r>
        <w:rPr>
          <w:rFonts w:ascii="Georgia" w:hAnsi="Georgia"/>
          <w:sz w:val="19"/>
        </w:rPr>
        <w:t>From the sole of the foot even to the head there is no soundness in it; but wounds, and bruises, and fresh stripes: they have not been closed, neither bound up, neither mollified with oil.</w:t>
      </w:r>
    </w:p>
    <w:p>
      <w:pPr>
        <w:pStyle w:val="Scripture"/>
      </w:pPr>
      <w:r>
        <w:rPr>
          <w:rFonts w:ascii="Arial" w:hAnsi="Arial"/>
          <w:b/>
          <w:color w:val="804826"/>
          <w:sz w:val="15"/>
        </w:rPr>
        <w:t xml:space="preserve">7 </w:t>
      </w:r>
      <w:r>
        <w:rPr>
          <w:rFonts w:ascii="Georgia" w:hAnsi="Georgia"/>
          <w:sz w:val="19"/>
        </w:rPr>
        <w:t>Your country is desolate; your cities are burned with fire; your land, strangers devour it in your presence, and it is desolate, as overthrown by strangers.</w:t>
      </w:r>
    </w:p>
    <w:p>
      <w:pPr>
        <w:pStyle w:val="Scripture"/>
      </w:pPr>
      <w:r>
        <w:rPr>
          <w:rFonts w:ascii="Arial" w:hAnsi="Arial"/>
          <w:b/>
          <w:color w:val="804826"/>
          <w:sz w:val="15"/>
        </w:rPr>
        <w:t xml:space="preserve">8 </w:t>
      </w:r>
      <w:r>
        <w:rPr>
          <w:rFonts w:ascii="Georgia" w:hAnsi="Georgia"/>
          <w:sz w:val="19"/>
        </w:rPr>
        <w:t>And the daughter of Zion is left as a booth in a vineyard, as a lodge in a garden of cucumbers, as a besieged city.</w:t>
      </w:r>
    </w:p>
    <w:p>
      <w:pPr>
        <w:pStyle w:val="Scripture"/>
      </w:pPr>
      <w:r>
        <w:rPr>
          <w:rFonts w:ascii="Arial" w:hAnsi="Arial"/>
          <w:b/>
          <w:color w:val="804826"/>
          <w:sz w:val="15"/>
        </w:rPr>
        <w:t xml:space="preserve">9 </w:t>
      </w:r>
      <w:r>
        <w:rPr>
          <w:rFonts w:ascii="Georgia" w:hAnsi="Georgia"/>
          <w:sz w:val="19"/>
        </w:rPr>
        <w:t>Except YHWH–Yahweh of hosts had left to us a very small remnant, we should have been as Sodom, we should have been like to Gomorrah.</w:t>
      </w:r>
    </w:p>
    <w:p>
      <w:pPr>
        <w:pStyle w:val="Scripture"/>
      </w:pPr>
      <w:r>
        <w:rPr>
          <w:rFonts w:ascii="Arial" w:hAnsi="Arial"/>
          <w:b/>
          <w:color w:val="804826"/>
          <w:sz w:val="15"/>
        </w:rPr>
        <w:t xml:space="preserve">10 </w:t>
      </w:r>
      <w:r>
        <w:rPr>
          <w:rFonts w:ascii="Georgia" w:hAnsi="Georgia"/>
          <w:sz w:val="19"/>
        </w:rPr>
        <w:t>Hear the word of YHWH–Yahweh, you rulers of Sodom; give ear to the law of our Elohim, you people of Gomorrah.</w:t>
      </w:r>
    </w:p>
    <w:p>
      <w:pPr>
        <w:pStyle w:val="Scripture"/>
      </w:pPr>
      <w:r>
        <w:rPr>
          <w:rFonts w:ascii="Arial" w:hAnsi="Arial"/>
          <w:b/>
          <w:color w:val="804826"/>
          <w:sz w:val="15"/>
        </w:rPr>
        <w:t xml:space="preserve">11 </w:t>
      </w:r>
      <w:r>
        <w:rPr>
          <w:rFonts w:ascii="Georgia" w:hAnsi="Georgia"/>
          <w:sz w:val="19"/>
        </w:rPr>
        <w:t>What to me is the multitude of your sacrifices? says YHWH–Yahweh: I have had enough of the burnt-offerings of rams, and the fat of fed beasts; and I delight not in the blood of bulls, or of lambs, or of male goats.</w:t>
      </w:r>
    </w:p>
    <w:p>
      <w:pPr>
        <w:pStyle w:val="Scripture"/>
      </w:pPr>
      <w:r>
        <w:rPr>
          <w:rFonts w:ascii="Arial" w:hAnsi="Arial"/>
          <w:b/>
          <w:color w:val="804826"/>
          <w:sz w:val="15"/>
        </w:rPr>
        <w:t xml:space="preserve">12 </w:t>
      </w:r>
      <w:r>
        <w:rPr>
          <w:rFonts w:ascii="Georgia" w:hAnsi="Georgia"/>
          <w:sz w:val="19"/>
        </w:rPr>
        <w:t>When you come to appear before me, who has required this at your hand, to trample my courts?</w:t>
      </w:r>
    </w:p>
    <w:p>
      <w:pPr>
        <w:pStyle w:val="Scripture"/>
      </w:pPr>
      <w:r>
        <w:rPr>
          <w:rFonts w:ascii="Arial" w:hAnsi="Arial"/>
          <w:b/>
          <w:color w:val="804826"/>
          <w:sz w:val="15"/>
        </w:rPr>
        <w:t xml:space="preserve">13 </w:t>
      </w:r>
      <w:r>
        <w:rPr>
          <w:rFonts w:ascii="Georgia" w:hAnsi="Georgia"/>
          <w:sz w:val="19"/>
        </w:rPr>
        <w:t>Bring no more vain oblations; incense is an abomination to me; new moon and sabbath, the calling of assemblies; I cannot away with iniquity and the solemn meeting.</w:t>
      </w:r>
    </w:p>
    <w:p>
      <w:pPr>
        <w:pStyle w:val="Scripture"/>
      </w:pPr>
      <w:r>
        <w:rPr>
          <w:rFonts w:ascii="Arial" w:hAnsi="Arial"/>
          <w:b/>
          <w:color w:val="804826"/>
          <w:sz w:val="15"/>
        </w:rPr>
        <w:t xml:space="preserve">14 </w:t>
      </w:r>
      <w:r>
        <w:rPr>
          <w:rFonts w:ascii="Georgia" w:hAnsi="Georgia"/>
          <w:sz w:val="19"/>
        </w:rPr>
        <w:t>Your new moons and your appointed feasts my soul hates; they are a trouble to me; I am weary of bearing them.</w:t>
      </w:r>
    </w:p>
    <w:p>
      <w:pPr>
        <w:pStyle w:val="Scripture"/>
      </w:pPr>
      <w:r>
        <w:rPr>
          <w:rFonts w:ascii="Arial" w:hAnsi="Arial"/>
          <w:b/>
          <w:color w:val="804826"/>
          <w:sz w:val="15"/>
        </w:rPr>
        <w:t xml:space="preserve">15 </w:t>
      </w:r>
      <w:r>
        <w:rPr>
          <w:rFonts w:ascii="Georgia" w:hAnsi="Georgia"/>
          <w:sz w:val="19"/>
        </w:rPr>
        <w:t>And when you spread forth your hands, I will hide my eyes from you; indeed, when you make many prayers, I will not hear: your hands are full of blood.</w:t>
      </w:r>
    </w:p>
    <w:p>
      <w:pPr>
        <w:pStyle w:val="Scripture"/>
      </w:pPr>
      <w:r>
        <w:rPr>
          <w:rFonts w:ascii="Arial" w:hAnsi="Arial"/>
          <w:b/>
          <w:color w:val="804826"/>
          <w:sz w:val="15"/>
        </w:rPr>
        <w:t xml:space="preserve">16 </w:t>
      </w:r>
      <w:r>
        <w:rPr>
          <w:rFonts w:ascii="Georgia" w:hAnsi="Georgia"/>
          <w:sz w:val="19"/>
        </w:rPr>
        <w:t>Wash you, make you clean; put away the evil of your doings from before my eyes; cease to do evil;</w:t>
      </w:r>
    </w:p>
    <w:p>
      <w:pPr>
        <w:pStyle w:val="Scripture"/>
      </w:pPr>
      <w:r>
        <w:rPr>
          <w:rFonts w:ascii="Arial" w:hAnsi="Arial"/>
          <w:b/>
          <w:color w:val="804826"/>
          <w:sz w:val="15"/>
        </w:rPr>
        <w:t xml:space="preserve">17 </w:t>
      </w:r>
      <w:r>
        <w:rPr>
          <w:rFonts w:ascii="Georgia" w:hAnsi="Georgia"/>
          <w:sz w:val="19"/>
        </w:rPr>
        <w:t>learn to do well; seek justice, relieve the oppressed, judge the fatherless, plead for the widow.</w:t>
      </w:r>
    </w:p>
    <w:p>
      <w:pPr>
        <w:pStyle w:val="Scripture"/>
      </w:pPr>
      <w:r>
        <w:rPr>
          <w:rFonts w:ascii="Arial" w:hAnsi="Arial"/>
          <w:b/>
          <w:color w:val="804826"/>
          <w:sz w:val="15"/>
        </w:rPr>
        <w:t xml:space="preserve">18 </w:t>
      </w:r>
      <w:r>
        <w:rPr>
          <w:rFonts w:ascii="Georgia" w:hAnsi="Georgia"/>
          <w:sz w:val="19"/>
        </w:rPr>
        <w:t>Come now, and let us reason together, says YHWH–Yahweh: though your sins be as scarlet, they shall be as white as snow; though they be red like crimson, they shall be as wool.</w:t>
      </w:r>
    </w:p>
    <w:p>
      <w:pPr>
        <w:pStyle w:val="Scripture"/>
      </w:pPr>
      <w:r>
        <w:rPr>
          <w:rFonts w:ascii="Arial" w:hAnsi="Arial"/>
          <w:b/>
          <w:color w:val="804826"/>
          <w:sz w:val="15"/>
        </w:rPr>
        <w:t xml:space="preserve">19 </w:t>
      </w:r>
      <w:r>
        <w:rPr>
          <w:rFonts w:ascii="Georgia" w:hAnsi="Georgia"/>
          <w:sz w:val="19"/>
        </w:rPr>
        <w:t>If you be willing and obedient, you shall eat the good of the land:</w:t>
      </w:r>
    </w:p>
    <w:p>
      <w:pPr>
        <w:pStyle w:val="Scripture"/>
      </w:pPr>
      <w:r>
        <w:rPr>
          <w:rFonts w:ascii="Arial" w:hAnsi="Arial"/>
          <w:b/>
          <w:color w:val="804826"/>
          <w:sz w:val="15"/>
        </w:rPr>
        <w:t xml:space="preserve">20 </w:t>
      </w:r>
      <w:r>
        <w:rPr>
          <w:rFonts w:ascii="Georgia" w:hAnsi="Georgia"/>
          <w:sz w:val="19"/>
        </w:rPr>
        <w:t>but if you refuse and rebel, you shall be devoured with the sword; for the mouth of YHWH–Yahweh has spoken it.</w:t>
      </w:r>
    </w:p>
    <w:p>
      <w:pPr>
        <w:pStyle w:val="Scripture"/>
      </w:pPr>
      <w:r>
        <w:rPr>
          <w:rFonts w:ascii="Arial" w:hAnsi="Arial"/>
          <w:b/>
          <w:color w:val="804826"/>
          <w:sz w:val="15"/>
        </w:rPr>
        <w:t xml:space="preserve">21 </w:t>
      </w:r>
      <w:r>
        <w:rPr>
          <w:rFonts w:ascii="Georgia" w:hAnsi="Georgia"/>
          <w:sz w:val="19"/>
        </w:rPr>
        <w:t>How is the faithful city become a harlot! she that was full of justice! righteousness lodged in her, but now murderers.</w:t>
      </w:r>
    </w:p>
    <w:p>
      <w:pPr>
        <w:pStyle w:val="Scripture"/>
      </w:pPr>
      <w:r>
        <w:rPr>
          <w:rFonts w:ascii="Arial" w:hAnsi="Arial"/>
          <w:b/>
          <w:color w:val="804826"/>
          <w:sz w:val="15"/>
        </w:rPr>
        <w:t xml:space="preserve">22 </w:t>
      </w:r>
      <w:r>
        <w:rPr>
          <w:rFonts w:ascii="Georgia" w:hAnsi="Georgia"/>
          <w:sz w:val="19"/>
        </w:rPr>
        <w:t>Your silver is become dross, your wine mixed with water.</w:t>
      </w:r>
    </w:p>
    <w:p>
      <w:pPr>
        <w:pStyle w:val="Scripture"/>
      </w:pPr>
      <w:r>
        <w:rPr>
          <w:rFonts w:ascii="Arial" w:hAnsi="Arial"/>
          <w:b/>
          <w:color w:val="804826"/>
          <w:sz w:val="15"/>
        </w:rPr>
        <w:t xml:space="preserve">23 </w:t>
      </w:r>
      <w:r>
        <w:rPr>
          <w:rFonts w:ascii="Georgia" w:hAnsi="Georgia"/>
          <w:sz w:val="19"/>
        </w:rPr>
        <w:t>Your princes are rebellious, and companions of thieves; every one loves bribes, and follows after rewards: they judge not the fatherless, neither does the cause of the widow come to them.</w:t>
      </w:r>
    </w:p>
    <w:p>
      <w:pPr>
        <w:pStyle w:val="Scripture"/>
      </w:pPr>
      <w:r>
        <w:rPr>
          <w:rFonts w:ascii="Arial" w:hAnsi="Arial"/>
          <w:b/>
          <w:color w:val="804826"/>
          <w:sz w:val="15"/>
        </w:rPr>
        <w:t xml:space="preserve">24 </w:t>
      </w:r>
      <w:r>
        <w:rPr>
          <w:rFonts w:ascii="Georgia" w:hAnsi="Georgia"/>
          <w:sz w:val="19"/>
        </w:rPr>
        <w:t>Therefore Adonai, YHWH–Yahweh of hosts, the Mighty One of Israel, says: “Ah, I will rid myself of my adversaries and avenge myself on my enemies.”</w:t>
      </w:r>
    </w:p>
    <w:p>
      <w:pPr>
        <w:pStyle w:val="Scripture"/>
      </w:pPr>
      <w:r>
        <w:rPr>
          <w:rFonts w:ascii="Arial" w:hAnsi="Arial"/>
          <w:b/>
          <w:color w:val="804826"/>
          <w:sz w:val="15"/>
        </w:rPr>
        <w:t xml:space="preserve">25 </w:t>
      </w:r>
      <w:r>
        <w:rPr>
          <w:rFonts w:ascii="Georgia" w:hAnsi="Georgia"/>
          <w:sz w:val="19"/>
        </w:rPr>
        <w:t>and I will turn my hand upon you, and thoroughly purge away your dross, and will take away all your tin;</w:t>
      </w:r>
    </w:p>
    <w:p>
      <w:pPr>
        <w:pStyle w:val="Scripture"/>
      </w:pPr>
      <w:r>
        <w:rPr>
          <w:rFonts w:ascii="Arial" w:hAnsi="Arial"/>
          <w:b/>
          <w:color w:val="804826"/>
          <w:sz w:val="15"/>
        </w:rPr>
        <w:t xml:space="preserve">26 </w:t>
      </w:r>
      <w:r>
        <w:rPr>
          <w:rFonts w:ascii="Georgia" w:hAnsi="Georgia"/>
          <w:sz w:val="19"/>
        </w:rPr>
        <w:t>and I will restore your judges as at the first, and your counsellors as at the beginning: afterward you shall be called The city of righteousness, a faithful town.</w:t>
      </w:r>
    </w:p>
    <w:p>
      <w:pPr>
        <w:pStyle w:val="Scripture"/>
      </w:pPr>
      <w:r>
        <w:rPr>
          <w:rFonts w:ascii="Arial" w:hAnsi="Arial"/>
          <w:b/>
          <w:color w:val="804826"/>
          <w:sz w:val="15"/>
        </w:rPr>
        <w:t xml:space="preserve">27 </w:t>
      </w:r>
      <w:r>
        <w:rPr>
          <w:rFonts w:ascii="Georgia" w:hAnsi="Georgia"/>
          <w:sz w:val="19"/>
        </w:rPr>
        <w:t>Zion shall be redeemed with justice, and her converts with righteousness.</w:t>
      </w:r>
    </w:p>
    <w:p>
      <w:pPr>
        <w:pStyle w:val="Scripture"/>
      </w:pPr>
      <w:r>
        <w:rPr>
          <w:rFonts w:ascii="Arial" w:hAnsi="Arial"/>
          <w:b/>
          <w:color w:val="804826"/>
          <w:sz w:val="15"/>
        </w:rPr>
        <w:t xml:space="preserve">28 </w:t>
      </w:r>
      <w:r>
        <w:rPr>
          <w:rFonts w:ascii="Georgia" w:hAnsi="Georgia"/>
          <w:sz w:val="19"/>
        </w:rPr>
        <w:t>But the destruction of transgressors and sinners shall be together, and they that forsake YHWH–Yahweh shall be consumed.</w:t>
      </w:r>
    </w:p>
    <w:p>
      <w:pPr>
        <w:pStyle w:val="Scripture"/>
      </w:pPr>
      <w:r>
        <w:rPr>
          <w:rFonts w:ascii="Arial" w:hAnsi="Arial"/>
          <w:b/>
          <w:color w:val="804826"/>
          <w:sz w:val="15"/>
        </w:rPr>
        <w:t xml:space="preserve">29 </w:t>
      </w:r>
      <w:r>
        <w:rPr>
          <w:rFonts w:ascii="Georgia" w:hAnsi="Georgia"/>
          <w:sz w:val="19"/>
        </w:rPr>
        <w:t>For they shall be ashamed of the oaks which you have desired, and you shall be ashamed for the gardens that you have chosen.</w:t>
      </w:r>
    </w:p>
    <w:p>
      <w:pPr>
        <w:pStyle w:val="Scripture"/>
      </w:pPr>
      <w:r>
        <w:rPr>
          <w:rFonts w:ascii="Arial" w:hAnsi="Arial"/>
          <w:b/>
          <w:color w:val="804826"/>
          <w:sz w:val="15"/>
        </w:rPr>
        <w:t xml:space="preserve">30 </w:t>
      </w:r>
      <w:r>
        <w:rPr>
          <w:rFonts w:ascii="Georgia" w:hAnsi="Georgia"/>
          <w:sz w:val="19"/>
        </w:rPr>
        <w:t>For you shall be as an oak whose leaf fades, and as a garden that has no water.</w:t>
      </w:r>
    </w:p>
    <w:p>
      <w:pPr>
        <w:pStyle w:val="Scripture"/>
      </w:pPr>
      <w:r>
        <w:rPr>
          <w:rFonts w:ascii="Arial" w:hAnsi="Arial"/>
          <w:b/>
          <w:color w:val="804826"/>
          <w:sz w:val="15"/>
        </w:rPr>
        <w:t xml:space="preserve">31 </w:t>
      </w:r>
      <w:r>
        <w:rPr>
          <w:rFonts w:ascii="Georgia" w:hAnsi="Georgia"/>
          <w:sz w:val="19"/>
        </w:rPr>
        <w:t>And the strong shall be as tow, and his work as a spark; and they shall both burn together, and none shall quench them.</w:t>
      </w:r>
    </w:p>
    <w:p>
      <w:pPr>
        <w:pStyle w:val="Heading2"/>
      </w:pPr>
      <w:r>
        <w:t>Chapter 2</w:t>
      </w:r>
    </w:p>
    <w:p>
      <w:pPr>
        <w:pStyle w:val="Scripture"/>
      </w:pPr>
      <w:r>
        <w:rPr>
          <w:rFonts w:ascii="Arial" w:hAnsi="Arial"/>
          <w:b/>
          <w:color w:val="804826"/>
          <w:sz w:val="15"/>
        </w:rPr>
        <w:t xml:space="preserve">1 </w:t>
      </w:r>
      <w:r>
        <w:rPr>
          <w:rFonts w:ascii="Georgia" w:hAnsi="Georgia"/>
          <w:sz w:val="19"/>
        </w:rPr>
        <w:t>The word that Isaiah the son of Amoz saw concerning Judah and Jerusalem.</w:t>
      </w:r>
    </w:p>
    <w:p>
      <w:pPr>
        <w:pStyle w:val="Scripture"/>
      </w:pPr>
      <w:r>
        <w:rPr>
          <w:rFonts w:ascii="Arial" w:hAnsi="Arial"/>
          <w:b/>
          <w:color w:val="804826"/>
          <w:sz w:val="15"/>
        </w:rPr>
        <w:t xml:space="preserve">2 </w:t>
      </w:r>
      <w:r>
        <w:rPr>
          <w:rFonts w:ascii="Georgia" w:hAnsi="Georgia"/>
          <w:sz w:val="19"/>
        </w:rPr>
        <w:t>And it shall come to pass in the latter days, that the mountain of YHWH–Yahweh’s house shall be established on the top of the mountains, and shall be exalted above the hills; and all nations shall flow to it.</w:t>
      </w:r>
    </w:p>
    <w:p>
      <w:pPr>
        <w:pStyle w:val="Scripture"/>
      </w:pPr>
      <w:r>
        <w:rPr>
          <w:rFonts w:ascii="Arial" w:hAnsi="Arial"/>
          <w:b/>
          <w:color w:val="804826"/>
          <w:sz w:val="15"/>
        </w:rPr>
        <w:t xml:space="preserve">3 </w:t>
      </w:r>
      <w:r>
        <w:rPr>
          <w:rFonts w:ascii="Georgia" w:hAnsi="Georgia"/>
          <w:sz w:val="19"/>
        </w:rPr>
        <w:t>Many peoples shall go and say, “Come, and let us go up to the mountain of YHWH–Yahweh, to the house of the Elohim of Jacob. He will teach us his ways, and we will walk in his paths.” For out of Zion shall go forth the Torah, and the word of YHWH–Yahweh from Jerusalem.</w:t>
      </w:r>
    </w:p>
    <w:p>
      <w:pPr>
        <w:pStyle w:val="Scripture"/>
      </w:pPr>
      <w:r>
        <w:rPr>
          <w:rFonts w:ascii="Arial" w:hAnsi="Arial"/>
          <w:b/>
          <w:color w:val="804826"/>
          <w:sz w:val="15"/>
        </w:rPr>
        <w:t xml:space="preserve">4 </w:t>
      </w:r>
      <w:r>
        <w:rPr>
          <w:rFonts w:ascii="Georgia" w:hAnsi="Georgia"/>
          <w:sz w:val="19"/>
        </w:rPr>
        <w:t>And he will judge between the nations, and will decide concerning many peoples; and they shall beat their swords into plowshares, and their spears into pruning-hooks; nation shall not lift up sword against nation, neither shall they learn war any more.</w:t>
      </w:r>
    </w:p>
    <w:p>
      <w:pPr>
        <w:pStyle w:val="Scripture"/>
      </w:pPr>
      <w:r>
        <w:rPr>
          <w:rFonts w:ascii="Arial" w:hAnsi="Arial"/>
          <w:b/>
          <w:color w:val="804826"/>
          <w:sz w:val="15"/>
        </w:rPr>
        <w:t xml:space="preserve">5 </w:t>
      </w:r>
      <w:r>
        <w:rPr>
          <w:rFonts w:ascii="Georgia" w:hAnsi="Georgia"/>
          <w:sz w:val="19"/>
        </w:rPr>
        <w:t>house of Jacob, come you, and let us walk in the light of YHWH–Yahweh.</w:t>
      </w:r>
    </w:p>
    <w:p>
      <w:pPr>
        <w:pStyle w:val="Scripture"/>
      </w:pPr>
      <w:r>
        <w:rPr>
          <w:rFonts w:ascii="Arial" w:hAnsi="Arial"/>
          <w:b/>
          <w:color w:val="804826"/>
          <w:sz w:val="15"/>
        </w:rPr>
        <w:t xml:space="preserve">6 </w:t>
      </w:r>
      <w:r>
        <w:rPr>
          <w:rFonts w:ascii="Georgia" w:hAnsi="Georgia"/>
          <w:sz w:val="19"/>
        </w:rPr>
        <w:t>For you have forsaken your people the house of Jacob, because they are filled with customs from the east, and are soothsayers like the Philistines, and they strike hands with the children of foreigners.</w:t>
      </w:r>
    </w:p>
    <w:p>
      <w:pPr>
        <w:pStyle w:val="Scripture"/>
      </w:pPr>
      <w:r>
        <w:rPr>
          <w:rFonts w:ascii="Arial" w:hAnsi="Arial"/>
          <w:b/>
          <w:color w:val="804826"/>
          <w:sz w:val="15"/>
        </w:rPr>
        <w:t xml:space="preserve">7 </w:t>
      </w:r>
      <w:r>
        <w:rPr>
          <w:rFonts w:ascii="Georgia" w:hAnsi="Georgia"/>
          <w:sz w:val="19"/>
        </w:rPr>
        <w:t>And their land is full of silver and gold, neither is there any end of their treasures; their land also is full of horses, neither is there any end of their chariots.</w:t>
      </w:r>
    </w:p>
    <w:p>
      <w:pPr>
        <w:pStyle w:val="Scripture"/>
      </w:pPr>
      <w:r>
        <w:rPr>
          <w:rFonts w:ascii="Arial" w:hAnsi="Arial"/>
          <w:b/>
          <w:color w:val="804826"/>
          <w:sz w:val="15"/>
        </w:rPr>
        <w:t xml:space="preserve">8 </w:t>
      </w:r>
      <w:r>
        <w:rPr>
          <w:rFonts w:ascii="Georgia" w:hAnsi="Georgia"/>
          <w:sz w:val="19"/>
        </w:rPr>
        <w:t>Their land also is full of idols; they worship the work of their own hands, that which their own fingers have made.</w:t>
      </w:r>
    </w:p>
    <w:p>
      <w:pPr>
        <w:pStyle w:val="Scripture"/>
      </w:pPr>
      <w:r>
        <w:rPr>
          <w:rFonts w:ascii="Arial" w:hAnsi="Arial"/>
          <w:b/>
          <w:color w:val="804826"/>
          <w:sz w:val="15"/>
        </w:rPr>
        <w:t xml:space="preserve">9 </w:t>
      </w:r>
      <w:r>
        <w:rPr>
          <w:rFonts w:ascii="Georgia" w:hAnsi="Georgia"/>
          <w:sz w:val="19"/>
        </w:rPr>
        <w:t>And the mean man is bowed down, and the great man is brought low: therefore forgive them not.</w:t>
      </w:r>
    </w:p>
    <w:p>
      <w:pPr>
        <w:pStyle w:val="Scripture"/>
      </w:pPr>
      <w:r>
        <w:rPr>
          <w:rFonts w:ascii="Arial" w:hAnsi="Arial"/>
          <w:b/>
          <w:color w:val="804826"/>
          <w:sz w:val="15"/>
        </w:rPr>
        <w:t xml:space="preserve">10 </w:t>
      </w:r>
      <w:r>
        <w:rPr>
          <w:rFonts w:ascii="Georgia" w:hAnsi="Georgia"/>
          <w:sz w:val="19"/>
        </w:rPr>
        <w:t>Enter into the rock, and hide you in the dust, from before the terror of YHWH–Yahweh, and from the glory of his majesty.</w:t>
      </w:r>
    </w:p>
    <w:p>
      <w:pPr>
        <w:pStyle w:val="Scripture"/>
      </w:pPr>
      <w:r>
        <w:rPr>
          <w:rFonts w:ascii="Arial" w:hAnsi="Arial"/>
          <w:b/>
          <w:color w:val="804826"/>
          <w:sz w:val="15"/>
        </w:rPr>
        <w:t xml:space="preserve">11 </w:t>
      </w:r>
      <w:r>
        <w:rPr>
          <w:rFonts w:ascii="Georgia" w:hAnsi="Georgia"/>
          <w:sz w:val="19"/>
        </w:rPr>
        <w:t>The lofty looks of man shall be brought low, and the haughtiness of men shall be bowed down, and YHWH–Yahweh alone shall be exalted in that day.</w:t>
      </w:r>
    </w:p>
    <w:p>
      <w:pPr>
        <w:pStyle w:val="Scripture"/>
      </w:pPr>
      <w:r>
        <w:rPr>
          <w:rFonts w:ascii="Arial" w:hAnsi="Arial"/>
          <w:b/>
          <w:color w:val="804826"/>
          <w:sz w:val="15"/>
        </w:rPr>
        <w:t xml:space="preserve">12 </w:t>
      </w:r>
      <w:r>
        <w:rPr>
          <w:rFonts w:ascii="Georgia" w:hAnsi="Georgia"/>
          <w:sz w:val="19"/>
        </w:rPr>
        <w:t>For there shall be a day of YHWH–Yahweh of hosts upon all that is proud and haughty, and upon all that is lifted up; and it shall be brought low;</w:t>
      </w:r>
    </w:p>
    <w:p>
      <w:pPr>
        <w:pStyle w:val="Scripture"/>
      </w:pPr>
      <w:r>
        <w:rPr>
          <w:rFonts w:ascii="Arial" w:hAnsi="Arial"/>
          <w:b/>
          <w:color w:val="804826"/>
          <w:sz w:val="15"/>
        </w:rPr>
        <w:t xml:space="preserve">13 </w:t>
      </w:r>
      <w:r>
        <w:rPr>
          <w:rFonts w:ascii="Georgia" w:hAnsi="Georgia"/>
          <w:sz w:val="19"/>
        </w:rPr>
        <w:t>and upon all the cedars of Lebanon, that are high and lifted up, and upon all the oaks of Bashan,</w:t>
      </w:r>
    </w:p>
    <w:p>
      <w:pPr>
        <w:pStyle w:val="Scripture"/>
      </w:pPr>
      <w:r>
        <w:rPr>
          <w:rFonts w:ascii="Arial" w:hAnsi="Arial"/>
          <w:b/>
          <w:color w:val="804826"/>
          <w:sz w:val="15"/>
        </w:rPr>
        <w:t xml:space="preserve">14 </w:t>
      </w:r>
      <w:r>
        <w:rPr>
          <w:rFonts w:ascii="Georgia" w:hAnsi="Georgia"/>
          <w:sz w:val="19"/>
        </w:rPr>
        <w:t>and upon all the high mountains, and upon all the hills that are lifted up,</w:t>
      </w:r>
    </w:p>
    <w:p>
      <w:pPr>
        <w:pStyle w:val="Scripture"/>
      </w:pPr>
      <w:r>
        <w:rPr>
          <w:rFonts w:ascii="Arial" w:hAnsi="Arial"/>
          <w:b/>
          <w:color w:val="804826"/>
          <w:sz w:val="15"/>
        </w:rPr>
        <w:t xml:space="preserve">15 </w:t>
      </w:r>
      <w:r>
        <w:rPr>
          <w:rFonts w:ascii="Georgia" w:hAnsi="Georgia"/>
          <w:sz w:val="19"/>
        </w:rPr>
        <w:t>and upon every lofty tower, and upon every fortified wall,</w:t>
      </w:r>
    </w:p>
    <w:p>
      <w:pPr>
        <w:pStyle w:val="Scripture"/>
      </w:pPr>
      <w:r>
        <w:rPr>
          <w:rFonts w:ascii="Arial" w:hAnsi="Arial"/>
          <w:b/>
          <w:color w:val="804826"/>
          <w:sz w:val="15"/>
        </w:rPr>
        <w:t xml:space="preserve">16 </w:t>
      </w:r>
      <w:r>
        <w:rPr>
          <w:rFonts w:ascii="Georgia" w:hAnsi="Georgia"/>
          <w:sz w:val="19"/>
        </w:rPr>
        <w:t>and upon all the ships of Tarshish, and upon all pleasant imagery.</w:t>
      </w:r>
    </w:p>
    <w:p>
      <w:pPr>
        <w:pStyle w:val="Scripture"/>
      </w:pPr>
      <w:r>
        <w:rPr>
          <w:rFonts w:ascii="Arial" w:hAnsi="Arial"/>
          <w:b/>
          <w:color w:val="804826"/>
          <w:sz w:val="15"/>
        </w:rPr>
        <w:t xml:space="preserve">17 </w:t>
      </w:r>
      <w:r>
        <w:rPr>
          <w:rFonts w:ascii="Georgia" w:hAnsi="Georgia"/>
          <w:sz w:val="19"/>
        </w:rPr>
        <w:t>And the loftiness of man shall be bowed down, and the haughtiness of men shall be brought low; and YHWH–Yahweh alone shall be exalted in that day.</w:t>
      </w:r>
    </w:p>
    <w:p>
      <w:pPr>
        <w:pStyle w:val="Scripture"/>
      </w:pPr>
      <w:r>
        <w:rPr>
          <w:rFonts w:ascii="Arial" w:hAnsi="Arial"/>
          <w:b/>
          <w:color w:val="804826"/>
          <w:sz w:val="15"/>
        </w:rPr>
        <w:t xml:space="preserve">18 </w:t>
      </w:r>
      <w:r>
        <w:rPr>
          <w:rFonts w:ascii="Georgia" w:hAnsi="Georgia"/>
          <w:sz w:val="19"/>
        </w:rPr>
        <w:t>And the idols shall utterly pass away.</w:t>
      </w:r>
    </w:p>
    <w:p>
      <w:pPr>
        <w:pStyle w:val="Scripture"/>
      </w:pPr>
      <w:r>
        <w:rPr>
          <w:rFonts w:ascii="Arial" w:hAnsi="Arial"/>
          <w:b/>
          <w:color w:val="804826"/>
          <w:sz w:val="15"/>
        </w:rPr>
        <w:t xml:space="preserve">19 </w:t>
      </w:r>
      <w:r>
        <w:rPr>
          <w:rFonts w:ascii="Georgia" w:hAnsi="Georgia"/>
          <w:sz w:val="19"/>
        </w:rPr>
        <w:t>And men shall go into the caves of the rocks, and into the holes of the earth, from before the terror of YHWH–Yahweh, and from the glory of his majesty, when he arises to shake mightily the earth.</w:t>
      </w:r>
    </w:p>
    <w:p>
      <w:pPr>
        <w:pStyle w:val="Scripture"/>
      </w:pPr>
      <w:r>
        <w:rPr>
          <w:rFonts w:ascii="Arial" w:hAnsi="Arial"/>
          <w:b/>
          <w:color w:val="804826"/>
          <w:sz w:val="15"/>
        </w:rPr>
        <w:t xml:space="preserve">20 </w:t>
      </w:r>
      <w:r>
        <w:rPr>
          <w:rFonts w:ascii="Georgia" w:hAnsi="Georgia"/>
          <w:sz w:val="19"/>
        </w:rPr>
        <w:t>In that day men shall cast away their idols of silver, and their idols of gold, which have been made for them to worship, to the moles and to the bats;</w:t>
      </w:r>
    </w:p>
    <w:p>
      <w:pPr>
        <w:pStyle w:val="Scripture"/>
      </w:pPr>
      <w:r>
        <w:rPr>
          <w:rFonts w:ascii="Arial" w:hAnsi="Arial"/>
          <w:b/>
          <w:color w:val="804826"/>
          <w:sz w:val="15"/>
        </w:rPr>
        <w:t xml:space="preserve">21 </w:t>
      </w:r>
      <w:r>
        <w:rPr>
          <w:rFonts w:ascii="Georgia" w:hAnsi="Georgia"/>
          <w:sz w:val="19"/>
        </w:rPr>
        <w:t>to go into the caverns of the rocks, and into the clefts of the ragged rocks, from before the terror of YHWH–Yahweh, and from the glory of his majesty, when he arises to shake mightily the earth.</w:t>
      </w:r>
    </w:p>
    <w:p>
      <w:pPr>
        <w:pStyle w:val="Scripture"/>
      </w:pPr>
      <w:r>
        <w:rPr>
          <w:rFonts w:ascii="Arial" w:hAnsi="Arial"/>
          <w:b/>
          <w:color w:val="804826"/>
          <w:sz w:val="15"/>
        </w:rPr>
        <w:t xml:space="preserve">22 </w:t>
      </w:r>
      <w:r>
        <w:rPr>
          <w:rFonts w:ascii="Georgia" w:hAnsi="Georgia"/>
          <w:sz w:val="19"/>
        </w:rPr>
        <w:t>Cease you from man, whose breath is in his nostrils; for in what is he to be accounted of?</w:t>
      </w:r>
    </w:p>
    <w:p>
      <w:pPr>
        <w:pStyle w:val="Heading2"/>
      </w:pPr>
      <w:r>
        <w:t>Chapter 3</w:t>
      </w:r>
    </w:p>
    <w:p>
      <w:pPr>
        <w:pStyle w:val="Scripture"/>
      </w:pPr>
      <w:r>
        <w:rPr>
          <w:rFonts w:ascii="Arial" w:hAnsi="Arial"/>
          <w:b/>
          <w:color w:val="804826"/>
          <w:sz w:val="15"/>
        </w:rPr>
        <w:t xml:space="preserve">1 </w:t>
      </w:r>
      <w:r>
        <w:rPr>
          <w:rFonts w:ascii="Georgia" w:hAnsi="Georgia"/>
          <w:sz w:val="19"/>
        </w:rPr>
        <w:t>For behold, Adonai, YHWH–Yahweh of hosts, takes away from Jerusalem and from Judah support and supply, the whole supply of bread and the whole supply of water;</w:t>
      </w:r>
    </w:p>
    <w:p>
      <w:pPr>
        <w:pStyle w:val="Scripture"/>
      </w:pPr>
      <w:r>
        <w:rPr>
          <w:rFonts w:ascii="Arial" w:hAnsi="Arial"/>
          <w:b/>
          <w:color w:val="804826"/>
          <w:sz w:val="15"/>
        </w:rPr>
        <w:t xml:space="preserve">2 </w:t>
      </w:r>
      <w:r>
        <w:rPr>
          <w:rFonts w:ascii="Georgia" w:hAnsi="Georgia"/>
          <w:sz w:val="19"/>
        </w:rPr>
        <w:t>the mighty man, and the man of war; the judge, and the prophet, and the diviner, and the elder;</w:t>
      </w:r>
    </w:p>
    <w:p>
      <w:pPr>
        <w:pStyle w:val="Scripture"/>
      </w:pPr>
      <w:r>
        <w:rPr>
          <w:rFonts w:ascii="Arial" w:hAnsi="Arial"/>
          <w:b/>
          <w:color w:val="804826"/>
          <w:sz w:val="15"/>
        </w:rPr>
        <w:t xml:space="preserve">3 </w:t>
      </w:r>
      <w:r>
        <w:rPr>
          <w:rFonts w:ascii="Georgia" w:hAnsi="Georgia"/>
          <w:sz w:val="19"/>
        </w:rPr>
        <w:t>the captain of fifty, and the honorable man, and the counsellor, and the expert artificer, and the skillful enchanter.</w:t>
      </w:r>
    </w:p>
    <w:p>
      <w:pPr>
        <w:pStyle w:val="Scripture"/>
      </w:pPr>
      <w:r>
        <w:rPr>
          <w:rFonts w:ascii="Arial" w:hAnsi="Arial"/>
          <w:b/>
          <w:color w:val="804826"/>
          <w:sz w:val="15"/>
        </w:rPr>
        <w:t xml:space="preserve">4 </w:t>
      </w:r>
      <w:r>
        <w:rPr>
          <w:rFonts w:ascii="Georgia" w:hAnsi="Georgia"/>
          <w:sz w:val="19"/>
        </w:rPr>
        <w:t>And I will give children to be their princes, and babes shall rule over them.</w:t>
      </w:r>
    </w:p>
    <w:p>
      <w:pPr>
        <w:pStyle w:val="Scripture"/>
      </w:pPr>
      <w:r>
        <w:rPr>
          <w:rFonts w:ascii="Arial" w:hAnsi="Arial"/>
          <w:b/>
          <w:color w:val="804826"/>
          <w:sz w:val="15"/>
        </w:rPr>
        <w:t xml:space="preserve">5 </w:t>
      </w:r>
      <w:r>
        <w:rPr>
          <w:rFonts w:ascii="Georgia" w:hAnsi="Georgia"/>
          <w:sz w:val="19"/>
        </w:rPr>
        <w:t>And the people shall be oppressed, every one by another, and every one by his neighbor: the child shall behave himself proudly against the old man, and the base against the honorable.</w:t>
      </w:r>
    </w:p>
    <w:p>
      <w:pPr>
        <w:pStyle w:val="Scripture"/>
      </w:pPr>
      <w:r>
        <w:rPr>
          <w:rFonts w:ascii="Arial" w:hAnsi="Arial"/>
          <w:b/>
          <w:color w:val="804826"/>
          <w:sz w:val="15"/>
        </w:rPr>
        <w:t xml:space="preserve">6 </w:t>
      </w:r>
      <w:r>
        <w:rPr>
          <w:rFonts w:ascii="Georgia" w:hAnsi="Georgia"/>
          <w:sz w:val="19"/>
        </w:rPr>
        <w:t>When a man shall take hold of his brother in the house of his father, saying, You have clothing, be you our ruler, and let this ruin be under your hand;</w:t>
      </w:r>
    </w:p>
    <w:p>
      <w:pPr>
        <w:pStyle w:val="Scripture"/>
      </w:pPr>
      <w:r>
        <w:rPr>
          <w:rFonts w:ascii="Arial" w:hAnsi="Arial"/>
          <w:b/>
          <w:color w:val="804826"/>
          <w:sz w:val="15"/>
        </w:rPr>
        <w:t xml:space="preserve">7 </w:t>
      </w:r>
      <w:r>
        <w:rPr>
          <w:rFonts w:ascii="Georgia" w:hAnsi="Georgia"/>
          <w:sz w:val="19"/>
        </w:rPr>
        <w:t>in that day shall he lift up his voice, saying, I will not be a healer; for in my house is neither bread nor clothing: you shall not make me ruler of the people.</w:t>
      </w:r>
    </w:p>
    <w:p>
      <w:pPr>
        <w:pStyle w:val="Scripture"/>
      </w:pPr>
      <w:r>
        <w:rPr>
          <w:rFonts w:ascii="Arial" w:hAnsi="Arial"/>
          <w:b/>
          <w:color w:val="804826"/>
          <w:sz w:val="15"/>
        </w:rPr>
        <w:t xml:space="preserve">8 </w:t>
      </w:r>
      <w:r>
        <w:rPr>
          <w:rFonts w:ascii="Georgia" w:hAnsi="Georgia"/>
          <w:sz w:val="19"/>
        </w:rPr>
        <w:t>For Jerusalem is ruined, and Judah is fallen; because their tongue and their doings are against YHWH–Yahweh, to provoke the eyes of his glory.</w:t>
      </w:r>
    </w:p>
    <w:p>
      <w:pPr>
        <w:pStyle w:val="Scripture"/>
      </w:pPr>
      <w:r>
        <w:rPr>
          <w:rFonts w:ascii="Arial" w:hAnsi="Arial"/>
          <w:b/>
          <w:color w:val="804826"/>
          <w:sz w:val="15"/>
        </w:rPr>
        <w:t xml:space="preserve">9 </w:t>
      </w:r>
      <w:r>
        <w:rPr>
          <w:rFonts w:ascii="Georgia" w:hAnsi="Georgia"/>
          <w:sz w:val="19"/>
        </w:rPr>
        <w:t>The show of their countenance does witness against them; and they declare their sin as Sodom, they hide it not. Woe to their soul! for they have done evil to themselves.</w:t>
      </w:r>
    </w:p>
    <w:p>
      <w:pPr>
        <w:pStyle w:val="Scripture"/>
      </w:pPr>
      <w:r>
        <w:rPr>
          <w:rFonts w:ascii="Arial" w:hAnsi="Arial"/>
          <w:b/>
          <w:color w:val="804826"/>
          <w:sz w:val="15"/>
        </w:rPr>
        <w:t xml:space="preserve">10 </w:t>
      </w:r>
      <w:r>
        <w:rPr>
          <w:rFonts w:ascii="Georgia" w:hAnsi="Georgia"/>
          <w:sz w:val="19"/>
        </w:rPr>
        <w:t>Say you of the righteous, that it shall be well with him; for they shall eat the fruit of their doings.</w:t>
      </w:r>
    </w:p>
    <w:p>
      <w:pPr>
        <w:pStyle w:val="Scripture"/>
      </w:pPr>
      <w:r>
        <w:rPr>
          <w:rFonts w:ascii="Arial" w:hAnsi="Arial"/>
          <w:b/>
          <w:color w:val="804826"/>
          <w:sz w:val="15"/>
        </w:rPr>
        <w:t xml:space="preserve">11 </w:t>
      </w:r>
      <w:r>
        <w:rPr>
          <w:rFonts w:ascii="Georgia" w:hAnsi="Georgia"/>
          <w:sz w:val="19"/>
        </w:rPr>
        <w:t>Woe to the wicked! it shall be ill with him; for what his hands have done shall be done to him.</w:t>
      </w:r>
    </w:p>
    <w:p>
      <w:pPr>
        <w:pStyle w:val="Scripture"/>
      </w:pPr>
      <w:r>
        <w:rPr>
          <w:rFonts w:ascii="Arial" w:hAnsi="Arial"/>
          <w:b/>
          <w:color w:val="804826"/>
          <w:sz w:val="15"/>
        </w:rPr>
        <w:t xml:space="preserve">12 </w:t>
      </w:r>
      <w:r>
        <w:rPr>
          <w:rFonts w:ascii="Georgia" w:hAnsi="Georgia"/>
          <w:sz w:val="19"/>
        </w:rPr>
        <w:t>As for my people, children are their oppressors, and women rule over them. my people, they that lead you cause you to err, and destroy the way of your paths.</w:t>
      </w:r>
    </w:p>
    <w:p>
      <w:pPr>
        <w:pStyle w:val="Scripture"/>
      </w:pPr>
      <w:r>
        <w:rPr>
          <w:rFonts w:ascii="Arial" w:hAnsi="Arial"/>
          <w:b/>
          <w:color w:val="804826"/>
          <w:sz w:val="15"/>
        </w:rPr>
        <w:t xml:space="preserve">13 </w:t>
      </w:r>
      <w:r>
        <w:rPr>
          <w:rFonts w:ascii="Georgia" w:hAnsi="Georgia"/>
          <w:sz w:val="19"/>
        </w:rPr>
        <w:t>YHWH–Yahweh stands up to contend, and stands to judge the peoples.</w:t>
      </w:r>
    </w:p>
    <w:p>
      <w:pPr>
        <w:pStyle w:val="Scripture"/>
      </w:pPr>
      <w:r>
        <w:rPr>
          <w:rFonts w:ascii="Arial" w:hAnsi="Arial"/>
          <w:b/>
          <w:color w:val="804826"/>
          <w:sz w:val="15"/>
        </w:rPr>
        <w:t xml:space="preserve">14 </w:t>
      </w:r>
      <w:r>
        <w:rPr>
          <w:rFonts w:ascii="Georgia" w:hAnsi="Georgia"/>
          <w:sz w:val="19"/>
        </w:rPr>
        <w:t>YHWH–Yahweh will enter into judgment with the elders of his people, and the princes of it: It is you that have eaten up the vineyard; the spoil of the poor is in your houses:</w:t>
      </w:r>
    </w:p>
    <w:p>
      <w:pPr>
        <w:pStyle w:val="Scripture"/>
      </w:pPr>
      <w:r>
        <w:rPr>
          <w:rFonts w:ascii="Arial" w:hAnsi="Arial"/>
          <w:b/>
          <w:color w:val="804826"/>
          <w:sz w:val="15"/>
        </w:rPr>
        <w:t xml:space="preserve">15 </w:t>
      </w:r>
      <w:r>
        <w:rPr>
          <w:rFonts w:ascii="Georgia" w:hAnsi="Georgia"/>
          <w:sz w:val="19"/>
        </w:rPr>
        <w:t>What do you mean by crushing my people and grinding the faces of the poor?” says Adonai, YHWH–Yahweh of hosts.</w:t>
      </w:r>
    </w:p>
    <w:p>
      <w:pPr>
        <w:pStyle w:val="Scripture"/>
      </w:pPr>
      <w:r>
        <w:rPr>
          <w:rFonts w:ascii="Arial" w:hAnsi="Arial"/>
          <w:b/>
          <w:color w:val="804826"/>
          <w:sz w:val="15"/>
        </w:rPr>
        <w:t xml:space="preserve">16 </w:t>
      </w:r>
      <w:r>
        <w:rPr>
          <w:rFonts w:ascii="Georgia" w:hAnsi="Georgia"/>
          <w:sz w:val="19"/>
        </w:rPr>
        <w:t>Moreover YHWH–Yahweh said, Because the daughters of Zion are haughty, and walk with outstretched necks and wanton eyes, walking and mincing as they go, and making a tinkling with their feet;</w:t>
      </w:r>
    </w:p>
    <w:p>
      <w:pPr>
        <w:pStyle w:val="Scripture"/>
      </w:pPr>
      <w:r>
        <w:rPr>
          <w:rFonts w:ascii="Arial" w:hAnsi="Arial"/>
          <w:b/>
          <w:color w:val="804826"/>
          <w:sz w:val="15"/>
        </w:rPr>
        <w:t xml:space="preserve">17 </w:t>
      </w:r>
      <w:r>
        <w:rPr>
          <w:rFonts w:ascii="Georgia" w:hAnsi="Georgia"/>
          <w:sz w:val="19"/>
        </w:rPr>
        <w:t>therefore Adonai will smite with a scab the crown of the head of the daughters of Zion, and YHWH–Yahweh will lay bore their secret parts.</w:t>
      </w:r>
    </w:p>
    <w:p>
      <w:pPr>
        <w:pStyle w:val="Scripture"/>
      </w:pPr>
      <w:r>
        <w:rPr>
          <w:rFonts w:ascii="Arial" w:hAnsi="Arial"/>
          <w:b/>
          <w:color w:val="804826"/>
          <w:sz w:val="15"/>
        </w:rPr>
        <w:t xml:space="preserve">18 </w:t>
      </w:r>
      <w:r>
        <w:rPr>
          <w:rFonts w:ascii="Georgia" w:hAnsi="Georgia"/>
          <w:sz w:val="19"/>
        </w:rPr>
        <w:t>In that day Adonai will take away the beauty of their anklets, and the cauls, and the crescents;</w:t>
      </w:r>
    </w:p>
    <w:p>
      <w:pPr>
        <w:pStyle w:val="Scripture"/>
      </w:pPr>
      <w:r>
        <w:rPr>
          <w:rFonts w:ascii="Arial" w:hAnsi="Arial"/>
          <w:b/>
          <w:color w:val="804826"/>
          <w:sz w:val="15"/>
        </w:rPr>
        <w:t xml:space="preserve">19 </w:t>
      </w:r>
      <w:r>
        <w:rPr>
          <w:rFonts w:ascii="Georgia" w:hAnsi="Georgia"/>
          <w:sz w:val="19"/>
        </w:rPr>
        <w:t>the pendants, and the bracelets, and the mufflers;</w:t>
      </w:r>
    </w:p>
    <w:p>
      <w:pPr>
        <w:pStyle w:val="Scripture"/>
      </w:pPr>
      <w:r>
        <w:rPr>
          <w:rFonts w:ascii="Arial" w:hAnsi="Arial"/>
          <w:b/>
          <w:color w:val="804826"/>
          <w:sz w:val="15"/>
        </w:rPr>
        <w:t xml:space="preserve">20 </w:t>
      </w:r>
      <w:r>
        <w:rPr>
          <w:rFonts w:ascii="Georgia" w:hAnsi="Georgia"/>
          <w:sz w:val="19"/>
        </w:rPr>
        <w:t>the headtires, and the ankle chains, and the sashes, and the perfume-boxes, and the amulets;</w:t>
      </w:r>
    </w:p>
    <w:p>
      <w:pPr>
        <w:pStyle w:val="Scripture"/>
      </w:pPr>
      <w:r>
        <w:rPr>
          <w:rFonts w:ascii="Arial" w:hAnsi="Arial"/>
          <w:b/>
          <w:color w:val="804826"/>
          <w:sz w:val="15"/>
        </w:rPr>
        <w:t xml:space="preserve">21 </w:t>
      </w:r>
      <w:r>
        <w:rPr>
          <w:rFonts w:ascii="Georgia" w:hAnsi="Georgia"/>
          <w:sz w:val="19"/>
        </w:rPr>
        <w:t>the rings, and the nose-jewels;</w:t>
      </w:r>
    </w:p>
    <w:p>
      <w:pPr>
        <w:pStyle w:val="Scripture"/>
      </w:pPr>
      <w:r>
        <w:rPr>
          <w:rFonts w:ascii="Arial" w:hAnsi="Arial"/>
          <w:b/>
          <w:color w:val="804826"/>
          <w:sz w:val="15"/>
        </w:rPr>
        <w:t xml:space="preserve">22 </w:t>
      </w:r>
      <w:r>
        <w:rPr>
          <w:rFonts w:ascii="Georgia" w:hAnsi="Georgia"/>
          <w:sz w:val="19"/>
        </w:rPr>
        <w:t>the festival robes, and the mantles, and the shawls, and the satchels;</w:t>
      </w:r>
    </w:p>
    <w:p>
      <w:pPr>
        <w:pStyle w:val="Scripture"/>
      </w:pPr>
      <w:r>
        <w:rPr>
          <w:rFonts w:ascii="Arial" w:hAnsi="Arial"/>
          <w:b/>
          <w:color w:val="804826"/>
          <w:sz w:val="15"/>
        </w:rPr>
        <w:t xml:space="preserve">23 </w:t>
      </w:r>
      <w:r>
        <w:rPr>
          <w:rFonts w:ascii="Georgia" w:hAnsi="Georgia"/>
          <w:sz w:val="19"/>
        </w:rPr>
        <w:t>the hand-mirrors, and the fine linen, and the turbans, and the veils.</w:t>
      </w:r>
    </w:p>
    <w:p>
      <w:pPr>
        <w:pStyle w:val="Scripture"/>
      </w:pPr>
      <w:r>
        <w:rPr>
          <w:rFonts w:ascii="Arial" w:hAnsi="Arial"/>
          <w:b/>
          <w:color w:val="804826"/>
          <w:sz w:val="15"/>
        </w:rPr>
        <w:t xml:space="preserve">24 </w:t>
      </w:r>
      <w:r>
        <w:rPr>
          <w:rFonts w:ascii="Georgia" w:hAnsi="Georgia"/>
          <w:sz w:val="19"/>
        </w:rPr>
        <w:t>And it shall come to pass, that instead of sweet spices there shall be rottenness; and instead of a girdle, a rope; and instead of well set hair, baldness; and instead of a robe, a girding of sackcloth; branding instead of beauty.</w:t>
      </w:r>
    </w:p>
    <w:p>
      <w:pPr>
        <w:pStyle w:val="Scripture"/>
      </w:pPr>
      <w:r>
        <w:rPr>
          <w:rFonts w:ascii="Arial" w:hAnsi="Arial"/>
          <w:b/>
          <w:color w:val="804826"/>
          <w:sz w:val="15"/>
        </w:rPr>
        <w:t xml:space="preserve">25 </w:t>
      </w:r>
      <w:r>
        <w:rPr>
          <w:rFonts w:ascii="Georgia" w:hAnsi="Georgia"/>
          <w:sz w:val="19"/>
        </w:rPr>
        <w:t>Your men shall fall by the sword, and your mighty in the war.</w:t>
      </w:r>
    </w:p>
    <w:p>
      <w:pPr>
        <w:pStyle w:val="Scripture"/>
      </w:pPr>
      <w:r>
        <w:rPr>
          <w:rFonts w:ascii="Arial" w:hAnsi="Arial"/>
          <w:b/>
          <w:color w:val="804826"/>
          <w:sz w:val="15"/>
        </w:rPr>
        <w:t xml:space="preserve">26 </w:t>
      </w:r>
      <w:r>
        <w:rPr>
          <w:rFonts w:ascii="Georgia" w:hAnsi="Georgia"/>
          <w:sz w:val="19"/>
        </w:rPr>
        <w:t>And her gates shall lament and mourn; and she shall be desolate and sit upon the ground.</w:t>
      </w:r>
    </w:p>
    <w:p>
      <w:pPr>
        <w:pStyle w:val="Heading2"/>
      </w:pPr>
      <w:r>
        <w:t>Chapter 4</w:t>
      </w:r>
    </w:p>
    <w:p>
      <w:pPr>
        <w:pStyle w:val="Scripture"/>
      </w:pPr>
      <w:r>
        <w:rPr>
          <w:rFonts w:ascii="Arial" w:hAnsi="Arial"/>
          <w:b/>
          <w:color w:val="804826"/>
          <w:sz w:val="15"/>
        </w:rPr>
        <w:t xml:space="preserve">1 </w:t>
      </w:r>
      <w:r>
        <w:rPr>
          <w:rFonts w:ascii="Georgia" w:hAnsi="Georgia"/>
          <w:sz w:val="19"/>
        </w:rPr>
        <w:t>And seven women shall take hold of one man in that day, saying, We will eat our own bread, and wear our own apparel: only let us be called by your name; take you away our reproach.</w:t>
      </w:r>
    </w:p>
    <w:p>
      <w:pPr>
        <w:pStyle w:val="Scripture"/>
      </w:pPr>
      <w:r>
        <w:rPr>
          <w:rFonts w:ascii="Arial" w:hAnsi="Arial"/>
          <w:b/>
          <w:color w:val="804826"/>
          <w:sz w:val="15"/>
        </w:rPr>
        <w:t xml:space="preserve">2 </w:t>
      </w:r>
      <w:r>
        <w:rPr>
          <w:rFonts w:ascii="Georgia" w:hAnsi="Georgia"/>
          <w:sz w:val="19"/>
        </w:rPr>
        <w:t>In that day shall the branch of YHWH–Yahweh be beautiful and glorious, and the fruit of the land shall be excellent and comely for them that are escaped of Israel.</w:t>
      </w:r>
    </w:p>
    <w:p>
      <w:pPr>
        <w:pStyle w:val="Scripture"/>
      </w:pPr>
      <w:r>
        <w:rPr>
          <w:rFonts w:ascii="Arial" w:hAnsi="Arial"/>
          <w:b/>
          <w:color w:val="804826"/>
          <w:sz w:val="15"/>
        </w:rPr>
        <w:t xml:space="preserve">3 </w:t>
      </w:r>
      <w:r>
        <w:rPr>
          <w:rFonts w:ascii="Georgia" w:hAnsi="Georgia"/>
          <w:sz w:val="19"/>
        </w:rPr>
        <w:t>And it shall come to pass, that he that is left in Zion, and he that remains in Jerusalem, shall be called holy, even every one that is written among the living in Jerusalem;</w:t>
      </w:r>
    </w:p>
    <w:p>
      <w:pPr>
        <w:pStyle w:val="Scripture"/>
      </w:pPr>
      <w:r>
        <w:rPr>
          <w:rFonts w:ascii="Arial" w:hAnsi="Arial"/>
          <w:b/>
          <w:color w:val="804826"/>
          <w:sz w:val="15"/>
        </w:rPr>
        <w:t xml:space="preserve">4 </w:t>
      </w:r>
      <w:r>
        <w:rPr>
          <w:rFonts w:ascii="Georgia" w:hAnsi="Georgia"/>
          <w:sz w:val="19"/>
        </w:rPr>
        <w:t>when Adonai shall have washed away the filth of the daughters of Zion and purged the bloodshed of Jerusalem from her midst, by the Spirit of justice and by the Spirit of burning.</w:t>
      </w:r>
    </w:p>
    <w:p>
      <w:pPr>
        <w:pStyle w:val="Scripture"/>
      </w:pPr>
      <w:r>
        <w:rPr>
          <w:rFonts w:ascii="Arial" w:hAnsi="Arial"/>
          <w:b/>
          <w:color w:val="804826"/>
          <w:sz w:val="15"/>
        </w:rPr>
        <w:t xml:space="preserve">5 </w:t>
      </w:r>
      <w:r>
        <w:rPr>
          <w:rFonts w:ascii="Georgia" w:hAnsi="Georgia"/>
          <w:sz w:val="19"/>
        </w:rPr>
        <w:t>And YHWH–Yahweh will create over the whole habitation of mount Zion, and over her assemblies, a cloud and smoke by day, and the shining of a flaming fire by night; for over all the glory shall be spread a covering.</w:t>
      </w:r>
    </w:p>
    <w:p>
      <w:pPr>
        <w:pStyle w:val="Scripture"/>
      </w:pPr>
      <w:r>
        <w:rPr>
          <w:rFonts w:ascii="Arial" w:hAnsi="Arial"/>
          <w:b/>
          <w:color w:val="804826"/>
          <w:sz w:val="15"/>
        </w:rPr>
        <w:t xml:space="preserve">6 </w:t>
      </w:r>
      <w:r>
        <w:rPr>
          <w:rFonts w:ascii="Georgia" w:hAnsi="Georgia"/>
          <w:sz w:val="19"/>
        </w:rPr>
        <w:t>And there shall be a pavilion for a shade in the day-time from the heat, and for a refuge and for a shelter from storm and from rain.</w:t>
      </w:r>
    </w:p>
    <w:p>
      <w:pPr>
        <w:pStyle w:val="Heading2"/>
      </w:pPr>
      <w:r>
        <w:t>Chapter 5</w:t>
      </w:r>
    </w:p>
    <w:p>
      <w:pPr>
        <w:pStyle w:val="Scripture"/>
      </w:pPr>
      <w:r>
        <w:rPr>
          <w:rFonts w:ascii="Arial" w:hAnsi="Arial"/>
          <w:b/>
          <w:color w:val="804826"/>
          <w:sz w:val="15"/>
        </w:rPr>
        <w:t xml:space="preserve">1 </w:t>
      </w:r>
      <w:r>
        <w:rPr>
          <w:rFonts w:ascii="Georgia" w:hAnsi="Georgia"/>
          <w:sz w:val="19"/>
        </w:rPr>
        <w:t>Let me sing for my wellbeloved a song of my beloved touching his vineyard. My wellbeloved had a vineyard in a very fruitful hill:</w:t>
      </w:r>
    </w:p>
    <w:p>
      <w:pPr>
        <w:pStyle w:val="Scripture"/>
      </w:pPr>
      <w:r>
        <w:rPr>
          <w:rFonts w:ascii="Arial" w:hAnsi="Arial"/>
          <w:b/>
          <w:color w:val="804826"/>
          <w:sz w:val="15"/>
        </w:rPr>
        <w:t xml:space="preserve">2 </w:t>
      </w:r>
      <w:r>
        <w:rPr>
          <w:rFonts w:ascii="Georgia" w:hAnsi="Georgia"/>
          <w:sz w:val="19"/>
        </w:rPr>
        <w:t>and he digged it, and gathered out the stones of it, and planted it with the choicest vine, and built a tower in the middle of it, and also hewed out a winepress in it: and he looked that it should bring forth grapes, and it brought forth wild grapes.</w:t>
      </w:r>
    </w:p>
    <w:p>
      <w:pPr>
        <w:pStyle w:val="Scripture"/>
      </w:pPr>
      <w:r>
        <w:rPr>
          <w:rFonts w:ascii="Arial" w:hAnsi="Arial"/>
          <w:b/>
          <w:color w:val="804826"/>
          <w:sz w:val="15"/>
        </w:rPr>
        <w:t xml:space="preserve">3 </w:t>
      </w:r>
      <w:r>
        <w:rPr>
          <w:rFonts w:ascii="Georgia" w:hAnsi="Georgia"/>
          <w:sz w:val="19"/>
        </w:rPr>
        <w:t>And now, inhabitants of Jerusalem and men of Judah, judge, I pray you, between me and my vineyard.</w:t>
      </w:r>
    </w:p>
    <w:p>
      <w:pPr>
        <w:pStyle w:val="Scripture"/>
      </w:pPr>
      <w:r>
        <w:rPr>
          <w:rFonts w:ascii="Arial" w:hAnsi="Arial"/>
          <w:b/>
          <w:color w:val="804826"/>
          <w:sz w:val="15"/>
        </w:rPr>
        <w:t xml:space="preserve">4 </w:t>
      </w:r>
      <w:r>
        <w:rPr>
          <w:rFonts w:ascii="Georgia" w:hAnsi="Georgia"/>
          <w:sz w:val="19"/>
        </w:rPr>
        <w:t>What more could have been done for my vineyard that I have not done in it? Why, when I expected it to produce good grapes, did it produce wild grapes?</w:t>
      </w:r>
    </w:p>
    <w:p>
      <w:pPr>
        <w:pStyle w:val="Scripture"/>
      </w:pPr>
      <w:r>
        <w:rPr>
          <w:rFonts w:ascii="Arial" w:hAnsi="Arial"/>
          <w:b/>
          <w:color w:val="804826"/>
          <w:sz w:val="15"/>
        </w:rPr>
        <w:t xml:space="preserve">5 </w:t>
      </w:r>
      <w:r>
        <w:rPr>
          <w:rFonts w:ascii="Georgia" w:hAnsi="Georgia"/>
          <w:sz w:val="19"/>
        </w:rPr>
        <w:t>And now I will tell you what I will do to my vineyard: I will take away the hedge of it, and it shall be eaten up; I will break down the wall of it, and it shall be trampled down:</w:t>
      </w:r>
    </w:p>
    <w:p>
      <w:pPr>
        <w:pStyle w:val="Scripture"/>
      </w:pPr>
      <w:r>
        <w:rPr>
          <w:rFonts w:ascii="Arial" w:hAnsi="Arial"/>
          <w:b/>
          <w:color w:val="804826"/>
          <w:sz w:val="15"/>
        </w:rPr>
        <w:t xml:space="preserve">6 </w:t>
      </w:r>
      <w:r>
        <w:rPr>
          <w:rFonts w:ascii="Georgia" w:hAnsi="Georgia"/>
          <w:sz w:val="19"/>
        </w:rPr>
        <w:t>and I will lay it waste; it shall not be pruned nor hoed; but there shall come up briers and thorns: I will also command the clouds that they rain no rain upon it.</w:t>
      </w:r>
    </w:p>
    <w:p>
      <w:pPr>
        <w:pStyle w:val="Scripture"/>
      </w:pPr>
      <w:r>
        <w:rPr>
          <w:rFonts w:ascii="Arial" w:hAnsi="Arial"/>
          <w:b/>
          <w:color w:val="804826"/>
          <w:sz w:val="15"/>
        </w:rPr>
        <w:t xml:space="preserve">7 </w:t>
      </w:r>
      <w:r>
        <w:rPr>
          <w:rFonts w:ascii="Georgia" w:hAnsi="Georgia"/>
          <w:sz w:val="19"/>
        </w:rPr>
        <w:t>For the vineyard of YHWH–Yahweh of hosts is the house of Israel, and the men of Judah his pleasant plant: and he looked for justice, but, behold, oppression; for righteousness, but, behold, a cry.</w:t>
      </w:r>
    </w:p>
    <w:p>
      <w:pPr>
        <w:pStyle w:val="Scripture"/>
      </w:pPr>
      <w:r>
        <w:rPr>
          <w:rFonts w:ascii="Arial" w:hAnsi="Arial"/>
          <w:b/>
          <w:color w:val="804826"/>
          <w:sz w:val="15"/>
        </w:rPr>
        <w:t xml:space="preserve">8 </w:t>
      </w:r>
      <w:r>
        <w:rPr>
          <w:rFonts w:ascii="Georgia" w:hAnsi="Georgia"/>
          <w:sz w:val="19"/>
        </w:rPr>
        <w:t>Woe to them that join house to house, that lay field to field, till there be no room, and you be made to dwell alone in the middle of the land!</w:t>
      </w:r>
    </w:p>
    <w:p>
      <w:pPr>
        <w:pStyle w:val="Scripture"/>
      </w:pPr>
      <w:r>
        <w:rPr>
          <w:rFonts w:ascii="Arial" w:hAnsi="Arial"/>
          <w:b/>
          <w:color w:val="804826"/>
          <w:sz w:val="15"/>
        </w:rPr>
        <w:t xml:space="preserve">9 </w:t>
      </w:r>
      <w:r>
        <w:rPr>
          <w:rFonts w:ascii="Georgia" w:hAnsi="Georgia"/>
          <w:sz w:val="19"/>
        </w:rPr>
        <w:t>In my ears says YHWH–Yahweh of hosts, Of a truth many houses shall be desolate, even great and fair, without inhabitant.</w:t>
      </w:r>
    </w:p>
    <w:p>
      <w:pPr>
        <w:pStyle w:val="Scripture"/>
      </w:pPr>
      <w:r>
        <w:rPr>
          <w:rFonts w:ascii="Arial" w:hAnsi="Arial"/>
          <w:b/>
          <w:color w:val="804826"/>
          <w:sz w:val="15"/>
        </w:rPr>
        <w:t xml:space="preserve">10 </w:t>
      </w:r>
      <w:r>
        <w:rPr>
          <w:rFonts w:ascii="Georgia" w:hAnsi="Georgia"/>
          <w:sz w:val="19"/>
        </w:rPr>
        <w:t>For ten acres of vineyard shall yield one bath, and a homer of seed shall yield but an ephah.</w:t>
      </w:r>
    </w:p>
    <w:p>
      <w:pPr>
        <w:pStyle w:val="Scripture"/>
      </w:pPr>
      <w:r>
        <w:rPr>
          <w:rFonts w:ascii="Arial" w:hAnsi="Arial"/>
          <w:b/>
          <w:color w:val="804826"/>
          <w:sz w:val="15"/>
        </w:rPr>
        <w:t xml:space="preserve">11 </w:t>
      </w:r>
      <w:r>
        <w:rPr>
          <w:rFonts w:ascii="Georgia" w:hAnsi="Georgia"/>
          <w:sz w:val="19"/>
        </w:rPr>
        <w:t>Woe to them that rise up early in the morning, that they may follow strong drink; that tarry late into the night, till wine inflame them!</w:t>
      </w:r>
    </w:p>
    <w:p>
      <w:pPr>
        <w:pStyle w:val="Scripture"/>
      </w:pPr>
      <w:r>
        <w:rPr>
          <w:rFonts w:ascii="Arial" w:hAnsi="Arial"/>
          <w:b/>
          <w:color w:val="804826"/>
          <w:sz w:val="15"/>
        </w:rPr>
        <w:t xml:space="preserve">12 </w:t>
      </w:r>
      <w:r>
        <w:rPr>
          <w:rFonts w:ascii="Georgia" w:hAnsi="Georgia"/>
          <w:sz w:val="19"/>
        </w:rPr>
        <w:t>And the harp and the lute, the tabret and the pipe, and wine, are in their feasts; but they regard not the work of YHWH–Yahweh, neither have they considered the operation of his hands.</w:t>
      </w:r>
    </w:p>
    <w:p>
      <w:pPr>
        <w:pStyle w:val="Scripture"/>
      </w:pPr>
      <w:r>
        <w:rPr>
          <w:rFonts w:ascii="Arial" w:hAnsi="Arial"/>
          <w:b/>
          <w:color w:val="804826"/>
          <w:sz w:val="15"/>
        </w:rPr>
        <w:t xml:space="preserve">13 </w:t>
      </w:r>
      <w:r>
        <w:rPr>
          <w:rFonts w:ascii="Georgia" w:hAnsi="Georgia"/>
          <w:sz w:val="19"/>
        </w:rPr>
        <w:t>Therefore my people are gone into captivity for lack of knowledge; and their honorable men are famished, and their multitude are parched with thirst.</w:t>
      </w:r>
    </w:p>
    <w:p>
      <w:pPr>
        <w:pStyle w:val="Scripture"/>
      </w:pPr>
      <w:r>
        <w:rPr>
          <w:rFonts w:ascii="Arial" w:hAnsi="Arial"/>
          <w:b/>
          <w:color w:val="804826"/>
          <w:sz w:val="15"/>
        </w:rPr>
        <w:t xml:space="preserve">14 </w:t>
      </w:r>
      <w:r>
        <w:rPr>
          <w:rFonts w:ascii="Georgia" w:hAnsi="Georgia"/>
          <w:sz w:val="19"/>
        </w:rPr>
        <w:t>Therefore Sheol has enlarged its desire, and opened its mouth without measure; and their glory, and their multitude, and their pomp, and he that rejoices among them, descend into it.</w:t>
      </w:r>
    </w:p>
    <w:p>
      <w:pPr>
        <w:pStyle w:val="Scripture"/>
      </w:pPr>
      <w:r>
        <w:rPr>
          <w:rFonts w:ascii="Arial" w:hAnsi="Arial"/>
          <w:b/>
          <w:color w:val="804826"/>
          <w:sz w:val="15"/>
        </w:rPr>
        <w:t xml:space="preserve">15 </w:t>
      </w:r>
      <w:r>
        <w:rPr>
          <w:rFonts w:ascii="Georgia" w:hAnsi="Georgia"/>
          <w:sz w:val="19"/>
        </w:rPr>
        <w:t>And the mean man is bowed down, and the great man is humbled, and the eyes of the lofty are humbled:</w:t>
      </w:r>
    </w:p>
    <w:p>
      <w:pPr>
        <w:pStyle w:val="Scripture"/>
      </w:pPr>
      <w:r>
        <w:rPr>
          <w:rFonts w:ascii="Arial" w:hAnsi="Arial"/>
          <w:b/>
          <w:color w:val="804826"/>
          <w:sz w:val="15"/>
        </w:rPr>
        <w:t xml:space="preserve">16 </w:t>
      </w:r>
      <w:r>
        <w:rPr>
          <w:rFonts w:ascii="Georgia" w:hAnsi="Georgia"/>
          <w:sz w:val="19"/>
        </w:rPr>
        <w:t>But YHWH–Yahweh of hosts is exalted in justice, and El, the Holy One, is sanctified in righteousness.</w:t>
      </w:r>
    </w:p>
    <w:p>
      <w:pPr>
        <w:pStyle w:val="Scripture"/>
      </w:pPr>
      <w:r>
        <w:rPr>
          <w:rFonts w:ascii="Arial" w:hAnsi="Arial"/>
          <w:b/>
          <w:color w:val="804826"/>
          <w:sz w:val="15"/>
        </w:rPr>
        <w:t xml:space="preserve">17 </w:t>
      </w:r>
      <w:r>
        <w:rPr>
          <w:rFonts w:ascii="Georgia" w:hAnsi="Georgia"/>
          <w:sz w:val="19"/>
        </w:rPr>
        <w:t>Then shall the lambs feed as in their pasture, and the waste places of the fat ones shall wanderers eat.</w:t>
      </w:r>
    </w:p>
    <w:p>
      <w:pPr>
        <w:pStyle w:val="Scripture"/>
      </w:pPr>
      <w:r>
        <w:rPr>
          <w:rFonts w:ascii="Arial" w:hAnsi="Arial"/>
          <w:b/>
          <w:color w:val="804826"/>
          <w:sz w:val="15"/>
        </w:rPr>
        <w:t xml:space="preserve">18 </w:t>
      </w:r>
      <w:r>
        <w:rPr>
          <w:rFonts w:ascii="Georgia" w:hAnsi="Georgia"/>
          <w:sz w:val="19"/>
        </w:rPr>
        <w:t>Woe to them that draw iniquity with cords of falsehood, and sin as it were with a cart rope;</w:t>
      </w:r>
    </w:p>
    <w:p>
      <w:pPr>
        <w:pStyle w:val="Scripture"/>
      </w:pPr>
      <w:r>
        <w:rPr>
          <w:rFonts w:ascii="Arial" w:hAnsi="Arial"/>
          <w:b/>
          <w:color w:val="804826"/>
          <w:sz w:val="15"/>
        </w:rPr>
        <w:t xml:space="preserve">19 </w:t>
      </w:r>
      <w:r>
        <w:rPr>
          <w:rFonts w:ascii="Georgia" w:hAnsi="Georgia"/>
          <w:sz w:val="19"/>
        </w:rPr>
        <w:t>that say, Let him make speed, let him hasten his work, that we may see it; and let the counsel of the Holy One of Israel draw nigh and come, that we may know it!</w:t>
      </w:r>
    </w:p>
    <w:p>
      <w:pPr>
        <w:pStyle w:val="Scripture"/>
      </w:pPr>
      <w:r>
        <w:rPr>
          <w:rFonts w:ascii="Arial" w:hAnsi="Arial"/>
          <w:b/>
          <w:color w:val="804826"/>
          <w:sz w:val="15"/>
        </w:rPr>
        <w:t xml:space="preserve">20 </w:t>
      </w:r>
      <w:r>
        <w:rPr>
          <w:rFonts w:ascii="Georgia" w:hAnsi="Georgia"/>
          <w:sz w:val="19"/>
        </w:rPr>
        <w:t>Woe to them that call evil good, and good evil; that put darkness for light, and light for darkness; that put bitter for sweet, and sweet for bitter!</w:t>
      </w:r>
    </w:p>
    <w:p>
      <w:pPr>
        <w:pStyle w:val="Scripture"/>
      </w:pPr>
      <w:r>
        <w:rPr>
          <w:rFonts w:ascii="Arial" w:hAnsi="Arial"/>
          <w:b/>
          <w:color w:val="804826"/>
          <w:sz w:val="15"/>
        </w:rPr>
        <w:t xml:space="preserve">21 </w:t>
      </w:r>
      <w:r>
        <w:rPr>
          <w:rFonts w:ascii="Georgia" w:hAnsi="Georgia"/>
          <w:sz w:val="19"/>
        </w:rPr>
        <w:t>Woe to them that are wise in their own eyes, and prudent in their own sight!</w:t>
      </w:r>
    </w:p>
    <w:p>
      <w:pPr>
        <w:pStyle w:val="Scripture"/>
      </w:pPr>
      <w:r>
        <w:rPr>
          <w:rFonts w:ascii="Arial" w:hAnsi="Arial"/>
          <w:b/>
          <w:color w:val="804826"/>
          <w:sz w:val="15"/>
        </w:rPr>
        <w:t xml:space="preserve">22 </w:t>
      </w:r>
      <w:r>
        <w:rPr>
          <w:rFonts w:ascii="Georgia" w:hAnsi="Georgia"/>
          <w:sz w:val="19"/>
        </w:rPr>
        <w:t>Woe to them that are mighty to drink wine, and men of strength to mingle strong drink;</w:t>
      </w:r>
    </w:p>
    <w:p>
      <w:pPr>
        <w:pStyle w:val="Scripture"/>
      </w:pPr>
      <w:r>
        <w:rPr>
          <w:rFonts w:ascii="Arial" w:hAnsi="Arial"/>
          <w:b/>
          <w:color w:val="804826"/>
          <w:sz w:val="15"/>
        </w:rPr>
        <w:t xml:space="preserve">23 </w:t>
      </w:r>
      <w:r>
        <w:rPr>
          <w:rFonts w:ascii="Georgia" w:hAnsi="Georgia"/>
          <w:sz w:val="19"/>
        </w:rPr>
        <w:t>that justify the wicked for a bribe, and take away the righteousness of the righteous from him!</w:t>
      </w:r>
    </w:p>
    <w:p>
      <w:pPr>
        <w:pStyle w:val="Scripture"/>
      </w:pPr>
      <w:r>
        <w:rPr>
          <w:rFonts w:ascii="Arial" w:hAnsi="Arial"/>
          <w:b/>
          <w:color w:val="804826"/>
          <w:sz w:val="15"/>
        </w:rPr>
        <w:t xml:space="preserve">24 </w:t>
      </w:r>
      <w:r>
        <w:rPr>
          <w:rFonts w:ascii="Georgia" w:hAnsi="Georgia"/>
          <w:sz w:val="19"/>
        </w:rPr>
        <w:t>Therefore as the tongue of fire devours the stubble, and as the dry grass sinks down in the flame, so their root shall be as rottenness, and their blossom shall go up as dust; because they have rejected the law of YHWH–Yahweh of hosts, and despised the word of the Holy One of Israel.</w:t>
      </w:r>
    </w:p>
    <w:p>
      <w:pPr>
        <w:pStyle w:val="Scripture"/>
      </w:pPr>
      <w:r>
        <w:rPr>
          <w:rFonts w:ascii="Arial" w:hAnsi="Arial"/>
          <w:b/>
          <w:color w:val="804826"/>
          <w:sz w:val="15"/>
        </w:rPr>
        <w:t xml:space="preserve">25 </w:t>
      </w:r>
      <w:r>
        <w:rPr>
          <w:rFonts w:ascii="Georgia" w:hAnsi="Georgia"/>
          <w:sz w:val="19"/>
        </w:rPr>
        <w:t>Therefore is the anger of YHWH–Yahweh kindled against his people, and he has stretched forth his hand against them, and has smitten them; and the mountains tremble, and their dead bodies are as refuse in the middle of the streets. For all this his anger is not turned away, but his hand is stretched out still.</w:t>
      </w:r>
    </w:p>
    <w:p>
      <w:pPr>
        <w:pStyle w:val="Scripture"/>
      </w:pPr>
      <w:r>
        <w:rPr>
          <w:rFonts w:ascii="Arial" w:hAnsi="Arial"/>
          <w:b/>
          <w:color w:val="804826"/>
          <w:sz w:val="15"/>
        </w:rPr>
        <w:t xml:space="preserve">26 </w:t>
      </w:r>
      <w:r>
        <w:rPr>
          <w:rFonts w:ascii="Georgia" w:hAnsi="Georgia"/>
          <w:sz w:val="19"/>
        </w:rPr>
        <w:t>And he will lift up an ensign to the nations from far, and will hiss for them from the end of the earth; and, behold, they shall come with speed swiftly.</w:t>
      </w:r>
    </w:p>
    <w:p>
      <w:pPr>
        <w:pStyle w:val="Scripture"/>
      </w:pPr>
      <w:r>
        <w:rPr>
          <w:rFonts w:ascii="Arial" w:hAnsi="Arial"/>
          <w:b/>
          <w:color w:val="804826"/>
          <w:sz w:val="15"/>
        </w:rPr>
        <w:t xml:space="preserve">27 </w:t>
      </w:r>
      <w:r>
        <w:rPr>
          <w:rFonts w:ascii="Georgia" w:hAnsi="Georgia"/>
          <w:sz w:val="19"/>
        </w:rPr>
        <w:t>None shall be weary nor stumble among them; none shall slumber nor sleep; neither shall the girdle of their loins be loosed, nor the latchet of their shoes be broken:</w:t>
      </w:r>
    </w:p>
    <w:p>
      <w:pPr>
        <w:pStyle w:val="Scripture"/>
      </w:pPr>
      <w:r>
        <w:rPr>
          <w:rFonts w:ascii="Arial" w:hAnsi="Arial"/>
          <w:b/>
          <w:color w:val="804826"/>
          <w:sz w:val="15"/>
        </w:rPr>
        <w:t xml:space="preserve">28 </w:t>
      </w:r>
      <w:r>
        <w:rPr>
          <w:rFonts w:ascii="Georgia" w:hAnsi="Georgia"/>
          <w:sz w:val="19"/>
        </w:rPr>
        <w:t>whose arrows are sharp, and all their bows bent; their horses' hoofs shall be accounted as flint, and their wheels as a whirlwind:</w:t>
      </w:r>
    </w:p>
    <w:p>
      <w:pPr>
        <w:pStyle w:val="Scripture"/>
      </w:pPr>
      <w:r>
        <w:rPr>
          <w:rFonts w:ascii="Arial" w:hAnsi="Arial"/>
          <w:b/>
          <w:color w:val="804826"/>
          <w:sz w:val="15"/>
        </w:rPr>
        <w:t xml:space="preserve">29 </w:t>
      </w:r>
      <w:r>
        <w:rPr>
          <w:rFonts w:ascii="Georgia" w:hAnsi="Georgia"/>
          <w:sz w:val="19"/>
        </w:rPr>
        <w:t>their roaring shall be like a lioness, they shall roar like young lions; indeed, they shall roar, and lay hold of the prey, and carry it away safe, and there shall be none to deliver.</w:t>
      </w:r>
    </w:p>
    <w:p>
      <w:pPr>
        <w:pStyle w:val="Scripture"/>
      </w:pPr>
      <w:r>
        <w:rPr>
          <w:rFonts w:ascii="Arial" w:hAnsi="Arial"/>
          <w:b/>
          <w:color w:val="804826"/>
          <w:sz w:val="15"/>
        </w:rPr>
        <w:t xml:space="preserve">30 </w:t>
      </w:r>
      <w:r>
        <w:rPr>
          <w:rFonts w:ascii="Georgia" w:hAnsi="Georgia"/>
          <w:sz w:val="19"/>
        </w:rPr>
        <w:t>And they shall roar against them in that day like the roaring of the sea: and if one look to the land, behold, darkness and distress; and the light is darkened in the clouds of it.</w:t>
      </w:r>
    </w:p>
    <w:p>
      <w:pPr>
        <w:pStyle w:val="Heading2"/>
      </w:pPr>
      <w:r>
        <w:t>Chapter 6</w:t>
      </w:r>
    </w:p>
    <w:p>
      <w:pPr>
        <w:pStyle w:val="Scripture"/>
      </w:pPr>
      <w:r>
        <w:rPr>
          <w:rFonts w:ascii="Arial" w:hAnsi="Arial"/>
          <w:b/>
          <w:color w:val="804826"/>
          <w:sz w:val="15"/>
        </w:rPr>
        <w:t xml:space="preserve">1 </w:t>
      </w:r>
      <w:r>
        <w:rPr>
          <w:rFonts w:ascii="Georgia" w:hAnsi="Georgia"/>
          <w:sz w:val="19"/>
        </w:rPr>
        <w:t>In the year that King Uzziah died, I saw Adonai sitting on a throne, high and lifted up, and the train of his robe filled the temple.</w:t>
      </w:r>
    </w:p>
    <w:p>
      <w:pPr>
        <w:pStyle w:val="Scripture"/>
      </w:pPr>
      <w:r>
        <w:rPr>
          <w:rFonts w:ascii="Arial" w:hAnsi="Arial"/>
          <w:b/>
          <w:color w:val="804826"/>
          <w:sz w:val="15"/>
        </w:rPr>
        <w:t xml:space="preserve">2 </w:t>
      </w:r>
      <w:r>
        <w:rPr>
          <w:rFonts w:ascii="Georgia" w:hAnsi="Georgia"/>
          <w:sz w:val="19"/>
        </w:rPr>
        <w:t>Above him stood the seraphim: each one had six wings; with two he covered his face, and with two he covered his feet, and with two he did fly.</w:t>
      </w:r>
    </w:p>
    <w:p>
      <w:pPr>
        <w:pStyle w:val="Scripture"/>
      </w:pPr>
      <w:r>
        <w:rPr>
          <w:rFonts w:ascii="Arial" w:hAnsi="Arial"/>
          <w:b/>
          <w:color w:val="804826"/>
          <w:sz w:val="15"/>
        </w:rPr>
        <w:t xml:space="preserve">3 </w:t>
      </w:r>
      <w:r>
        <w:rPr>
          <w:rFonts w:ascii="Georgia" w:hAnsi="Georgia"/>
          <w:sz w:val="19"/>
        </w:rPr>
        <w:t>One called to another and said, “Holy, holy, holy is YHWH–Yahweh of hosts! The whole earth is full of his glory!”</w:t>
      </w:r>
    </w:p>
    <w:p>
      <w:pPr>
        <w:pStyle w:val="Scripture"/>
      </w:pPr>
      <w:r>
        <w:rPr>
          <w:rFonts w:ascii="Arial" w:hAnsi="Arial"/>
          <w:b/>
          <w:color w:val="804826"/>
          <w:sz w:val="15"/>
        </w:rPr>
        <w:t xml:space="preserve">4 </w:t>
      </w:r>
      <w:r>
        <w:rPr>
          <w:rFonts w:ascii="Georgia" w:hAnsi="Georgia"/>
          <w:sz w:val="19"/>
        </w:rPr>
        <w:t>And the foundations of the thresholds shook at the voice of him that cried, and the house was filled with smoke.</w:t>
      </w:r>
    </w:p>
    <w:p>
      <w:pPr>
        <w:pStyle w:val="Scripture"/>
      </w:pPr>
      <w:r>
        <w:rPr>
          <w:rFonts w:ascii="Arial" w:hAnsi="Arial"/>
          <w:b/>
          <w:color w:val="804826"/>
          <w:sz w:val="15"/>
        </w:rPr>
        <w:t xml:space="preserve">5 </w:t>
      </w:r>
      <w:r>
        <w:rPr>
          <w:rFonts w:ascii="Georgia" w:hAnsi="Georgia"/>
          <w:sz w:val="19"/>
        </w:rPr>
        <w:t>Then I said, “Woe is me! For I am undone, because I am a man of unclean lips, and I dwell among a people of unclean lips; for my eyes have seen the King, YHWH–Yahweh of hosts!”</w:t>
      </w:r>
    </w:p>
    <w:p>
      <w:pPr>
        <w:pStyle w:val="Scripture"/>
      </w:pPr>
      <w:r>
        <w:rPr>
          <w:rFonts w:ascii="Arial" w:hAnsi="Arial"/>
          <w:b/>
          <w:color w:val="804826"/>
          <w:sz w:val="15"/>
        </w:rPr>
        <w:t xml:space="preserve">6 </w:t>
      </w:r>
      <w:r>
        <w:rPr>
          <w:rFonts w:ascii="Georgia" w:hAnsi="Georgia"/>
          <w:sz w:val="19"/>
        </w:rPr>
        <w:t>Then flew one of the seraphim to me, having a live coal in his hand, which he had taken with the tongs from off the altar:</w:t>
      </w:r>
    </w:p>
    <w:p>
      <w:pPr>
        <w:pStyle w:val="Scripture"/>
      </w:pPr>
      <w:r>
        <w:rPr>
          <w:rFonts w:ascii="Arial" w:hAnsi="Arial"/>
          <w:b/>
          <w:color w:val="804826"/>
          <w:sz w:val="15"/>
        </w:rPr>
        <w:t xml:space="preserve">7 </w:t>
      </w:r>
      <w:r>
        <w:rPr>
          <w:rFonts w:ascii="Georgia" w:hAnsi="Georgia"/>
          <w:sz w:val="19"/>
        </w:rPr>
        <w:t>and he touched my mouth with it, and said, Behold, this has touched your lips; and your iniquity is taken away, and your sin forgiven.</w:t>
      </w:r>
    </w:p>
    <w:p>
      <w:pPr>
        <w:pStyle w:val="Scripture"/>
      </w:pPr>
      <w:r>
        <w:rPr>
          <w:rFonts w:ascii="Arial" w:hAnsi="Arial"/>
          <w:b/>
          <w:color w:val="804826"/>
          <w:sz w:val="15"/>
        </w:rPr>
        <w:t xml:space="preserve">8 </w:t>
      </w:r>
      <w:r>
        <w:rPr>
          <w:rFonts w:ascii="Georgia" w:hAnsi="Georgia"/>
          <w:sz w:val="19"/>
        </w:rPr>
        <w:t>I heard the voice of Adonai saying, “Whom shall I send, and who will go for us?” Then I said, “Here I am. Send me!”</w:t>
      </w:r>
    </w:p>
    <w:p>
      <w:pPr>
        <w:pStyle w:val="Scripture"/>
      </w:pPr>
      <w:r>
        <w:rPr>
          <w:rFonts w:ascii="Arial" w:hAnsi="Arial"/>
          <w:b/>
          <w:color w:val="804826"/>
          <w:sz w:val="15"/>
        </w:rPr>
        <w:t xml:space="preserve">9 </w:t>
      </w:r>
      <w:r>
        <w:rPr>
          <w:rFonts w:ascii="Georgia" w:hAnsi="Georgia"/>
          <w:sz w:val="19"/>
        </w:rPr>
        <w:t>And he said, Go, and tell this people, Hear you indeed, but understand not; and see you indeed, but perceive not.</w:t>
      </w:r>
    </w:p>
    <w:p>
      <w:pPr>
        <w:pStyle w:val="Scripture"/>
      </w:pPr>
      <w:r>
        <w:rPr>
          <w:rFonts w:ascii="Arial" w:hAnsi="Arial"/>
          <w:b/>
          <w:color w:val="804826"/>
          <w:sz w:val="15"/>
        </w:rPr>
        <w:t xml:space="preserve">10 </w:t>
      </w:r>
      <w:r>
        <w:rPr>
          <w:rFonts w:ascii="Georgia" w:hAnsi="Georgia"/>
          <w:sz w:val="19"/>
        </w:rPr>
        <w:t>Make the heart of this people fat, and make their ears heavy, and shut their eyes; lest they sea with their eyes, and hear with their ears, and understand with their heart, and turn again, and be healed.</w:t>
      </w:r>
    </w:p>
    <w:p>
      <w:pPr>
        <w:pStyle w:val="Scripture"/>
      </w:pPr>
      <w:r>
        <w:rPr>
          <w:rFonts w:ascii="Arial" w:hAnsi="Arial"/>
          <w:b/>
          <w:color w:val="804826"/>
          <w:sz w:val="15"/>
        </w:rPr>
        <w:t xml:space="preserve">11 </w:t>
      </w:r>
      <w:r>
        <w:rPr>
          <w:rFonts w:ascii="Georgia" w:hAnsi="Georgia"/>
          <w:sz w:val="19"/>
        </w:rPr>
        <w:t>Then I said, “Adonai, how long?” He answered, “Until cities lie waste without inhabitant, houses without anyone, and the land becomes utterly desolate;</w:t>
      </w:r>
    </w:p>
    <w:p>
      <w:pPr>
        <w:pStyle w:val="Scripture"/>
      </w:pPr>
      <w:r>
        <w:rPr>
          <w:rFonts w:ascii="Arial" w:hAnsi="Arial"/>
          <w:b/>
          <w:color w:val="804826"/>
          <w:sz w:val="15"/>
        </w:rPr>
        <w:t xml:space="preserve">12 </w:t>
      </w:r>
      <w:r>
        <w:rPr>
          <w:rFonts w:ascii="Georgia" w:hAnsi="Georgia"/>
          <w:sz w:val="19"/>
        </w:rPr>
        <w:t>and YHWH–Yahweh have removed men far away, and the forsaken places be many in the middle of the land.</w:t>
      </w:r>
    </w:p>
    <w:p>
      <w:pPr>
        <w:pStyle w:val="Scripture"/>
      </w:pPr>
      <w:r>
        <w:rPr>
          <w:rFonts w:ascii="Arial" w:hAnsi="Arial"/>
          <w:b/>
          <w:color w:val="804826"/>
          <w:sz w:val="15"/>
        </w:rPr>
        <w:t xml:space="preserve">13 </w:t>
      </w:r>
      <w:r>
        <w:rPr>
          <w:rFonts w:ascii="Georgia" w:hAnsi="Georgia"/>
          <w:sz w:val="19"/>
        </w:rPr>
        <w:t>And if there be yet a tenth in it, it also shall in turn be eaten up: as a terebinth, and as an oak, whose stock remains, when they are felled; so the holy seed is the stock of it.</w:t>
      </w:r>
    </w:p>
    <w:p>
      <w:pPr>
        <w:pStyle w:val="Heading2"/>
      </w:pPr>
      <w:r>
        <w:t>Chapter 7</w:t>
      </w:r>
    </w:p>
    <w:p>
      <w:pPr>
        <w:pStyle w:val="Scripture"/>
      </w:pPr>
      <w:r>
        <w:rPr>
          <w:rFonts w:ascii="Arial" w:hAnsi="Arial"/>
          <w:b/>
          <w:color w:val="804826"/>
          <w:sz w:val="15"/>
        </w:rPr>
        <w:t xml:space="preserve">1 </w:t>
      </w:r>
      <w:r>
        <w:rPr>
          <w:rFonts w:ascii="Georgia" w:hAnsi="Georgia"/>
          <w:sz w:val="19"/>
        </w:rPr>
        <w:t>And it came to pass in the days of Ahaz the son of Jotham, the son of Uzziah, king of Judah, that Rezin the king of Syria, and Pekah the son of Remaliah, king of Israel, went up to Jerusalem to war against it, but could not prevail against it.</w:t>
      </w:r>
    </w:p>
    <w:p>
      <w:pPr>
        <w:pStyle w:val="Scripture"/>
      </w:pPr>
      <w:r>
        <w:rPr>
          <w:rFonts w:ascii="Arial" w:hAnsi="Arial"/>
          <w:b/>
          <w:color w:val="804826"/>
          <w:sz w:val="15"/>
        </w:rPr>
        <w:t xml:space="preserve">2 </w:t>
      </w:r>
      <w:r>
        <w:rPr>
          <w:rFonts w:ascii="Georgia" w:hAnsi="Georgia"/>
          <w:sz w:val="19"/>
        </w:rPr>
        <w:t>And it was told the house of David, saying, Syria is confederate with Ephraim. And his heart trembled, and the heart of his people, as the trees of the forest tremble with the wind.</w:t>
      </w:r>
    </w:p>
    <w:p>
      <w:pPr>
        <w:pStyle w:val="Scripture"/>
      </w:pPr>
      <w:r>
        <w:rPr>
          <w:rFonts w:ascii="Arial" w:hAnsi="Arial"/>
          <w:b/>
          <w:color w:val="804826"/>
          <w:sz w:val="15"/>
        </w:rPr>
        <w:t xml:space="preserve">3 </w:t>
      </w:r>
      <w:r>
        <w:rPr>
          <w:rFonts w:ascii="Georgia" w:hAnsi="Georgia"/>
          <w:sz w:val="19"/>
        </w:rPr>
        <w:t>Then said YHWH–Yahweh to Isaiah, Go forth now to meet Ahaz, you, and Shear-jashub your son, at the end of the conduit of the upper pool, in the highway of the fuller's field;</w:t>
      </w:r>
    </w:p>
    <w:p>
      <w:pPr>
        <w:pStyle w:val="Scripture"/>
      </w:pPr>
      <w:r>
        <w:rPr>
          <w:rFonts w:ascii="Arial" w:hAnsi="Arial"/>
          <w:b/>
          <w:color w:val="804826"/>
          <w:sz w:val="15"/>
        </w:rPr>
        <w:t xml:space="preserve">4 </w:t>
      </w:r>
      <w:r>
        <w:rPr>
          <w:rFonts w:ascii="Georgia" w:hAnsi="Georgia"/>
          <w:sz w:val="19"/>
        </w:rPr>
        <w:t>and say to him, Take heed, and be quiet; fear not, neither let your heart be faint, because of these two tails of smoking firebrands, for the fierce anger of Rezin and Syria, and of the son of Remaliah.</w:t>
      </w:r>
    </w:p>
    <w:p>
      <w:pPr>
        <w:pStyle w:val="Scripture"/>
      </w:pPr>
      <w:r>
        <w:rPr>
          <w:rFonts w:ascii="Arial" w:hAnsi="Arial"/>
          <w:b/>
          <w:color w:val="804826"/>
          <w:sz w:val="15"/>
        </w:rPr>
        <w:t xml:space="preserve">5 </w:t>
      </w:r>
      <w:r>
        <w:rPr>
          <w:rFonts w:ascii="Georgia" w:hAnsi="Georgia"/>
          <w:sz w:val="19"/>
        </w:rPr>
        <w:t>Because Syria, Ephraim, and the son of Remaliah, have purposed evil against you, saying,</w:t>
      </w:r>
    </w:p>
    <w:p>
      <w:pPr>
        <w:pStyle w:val="Scripture"/>
      </w:pPr>
      <w:r>
        <w:rPr>
          <w:rFonts w:ascii="Arial" w:hAnsi="Arial"/>
          <w:b/>
          <w:color w:val="804826"/>
          <w:sz w:val="15"/>
        </w:rPr>
        <w:t xml:space="preserve">6 </w:t>
      </w:r>
      <w:r>
        <w:rPr>
          <w:rFonts w:ascii="Georgia" w:hAnsi="Georgia"/>
          <w:sz w:val="19"/>
        </w:rPr>
        <w:t>Let us go up against Judah, and vex it, and let us make a breach in it for us, and set up a king in the middle of it, even the son of Tabeel;</w:t>
      </w:r>
    </w:p>
    <w:p>
      <w:pPr>
        <w:pStyle w:val="Scripture"/>
      </w:pPr>
      <w:r>
        <w:rPr>
          <w:rFonts w:ascii="Arial" w:hAnsi="Arial"/>
          <w:b/>
          <w:color w:val="804826"/>
          <w:sz w:val="15"/>
        </w:rPr>
        <w:t xml:space="preserve">7 </w:t>
      </w:r>
      <w:r>
        <w:rPr>
          <w:rFonts w:ascii="Georgia" w:hAnsi="Georgia"/>
          <w:sz w:val="19"/>
        </w:rPr>
        <w:t>Thus says Adonai YHWH–Yahweh: “It shall not stand, neither shall it come to pass.”</w:t>
      </w:r>
    </w:p>
    <w:p>
      <w:pPr>
        <w:pStyle w:val="Scripture"/>
      </w:pPr>
      <w:r>
        <w:rPr>
          <w:rFonts w:ascii="Arial" w:hAnsi="Arial"/>
          <w:b/>
          <w:color w:val="804826"/>
          <w:sz w:val="15"/>
        </w:rPr>
        <w:t xml:space="preserve">8 </w:t>
      </w:r>
      <w:r>
        <w:rPr>
          <w:rFonts w:ascii="Georgia" w:hAnsi="Georgia"/>
          <w:sz w:val="19"/>
        </w:rPr>
        <w:t>For the head of Syria is Damascus, and the head of Damascus is Rezin; and within threescore and five years shall Ephraim be broken in pieces, so that is shall not be a people:</w:t>
      </w:r>
    </w:p>
    <w:p>
      <w:pPr>
        <w:pStyle w:val="Scripture"/>
      </w:pPr>
      <w:r>
        <w:rPr>
          <w:rFonts w:ascii="Arial" w:hAnsi="Arial"/>
          <w:b/>
          <w:color w:val="804826"/>
          <w:sz w:val="15"/>
        </w:rPr>
        <w:t xml:space="preserve">9 </w:t>
      </w:r>
      <w:r>
        <w:rPr>
          <w:rFonts w:ascii="Georgia" w:hAnsi="Georgia"/>
          <w:sz w:val="19"/>
        </w:rPr>
        <w:t>and the head of Ephraim is Samaria, and the head of Samaria is Remaliah's son. If you will not believe, surely you shall not be established.</w:t>
      </w:r>
    </w:p>
    <w:p>
      <w:pPr>
        <w:pStyle w:val="Scripture"/>
      </w:pPr>
      <w:r>
        <w:rPr>
          <w:rFonts w:ascii="Arial" w:hAnsi="Arial"/>
          <w:b/>
          <w:color w:val="804826"/>
          <w:sz w:val="15"/>
        </w:rPr>
        <w:t xml:space="preserve">10 </w:t>
      </w:r>
      <w:r>
        <w:rPr>
          <w:rFonts w:ascii="Georgia" w:hAnsi="Georgia"/>
          <w:sz w:val="19"/>
        </w:rPr>
        <w:t>And YHWH–Yahweh spoke again to Ahaz, saying,</w:t>
      </w:r>
    </w:p>
    <w:p>
      <w:pPr>
        <w:pStyle w:val="Scripture"/>
      </w:pPr>
      <w:r>
        <w:rPr>
          <w:rFonts w:ascii="Arial" w:hAnsi="Arial"/>
          <w:b/>
          <w:color w:val="804826"/>
          <w:sz w:val="15"/>
        </w:rPr>
        <w:t xml:space="preserve">11 </w:t>
      </w:r>
      <w:r>
        <w:rPr>
          <w:rFonts w:ascii="Georgia" w:hAnsi="Georgia"/>
          <w:sz w:val="19"/>
        </w:rPr>
        <w:t>“Ask for yourself a sign from YHWH–Yahweh your Elohim. Ask it either in the depth below or in the height above.”</w:t>
      </w:r>
    </w:p>
    <w:p>
      <w:pPr>
        <w:pStyle w:val="Scripture"/>
      </w:pPr>
      <w:r>
        <w:rPr>
          <w:rFonts w:ascii="Arial" w:hAnsi="Arial"/>
          <w:b/>
          <w:color w:val="804826"/>
          <w:sz w:val="15"/>
        </w:rPr>
        <w:t xml:space="preserve">12 </w:t>
      </w:r>
      <w:r>
        <w:rPr>
          <w:rFonts w:ascii="Georgia" w:hAnsi="Georgia"/>
          <w:sz w:val="19"/>
        </w:rPr>
        <w:t>But Ahaz said, I will not ask, neither will I tempt YHWH–Yahweh.</w:t>
      </w:r>
    </w:p>
    <w:p>
      <w:pPr>
        <w:pStyle w:val="Scripture"/>
      </w:pPr>
      <w:r>
        <w:rPr>
          <w:rFonts w:ascii="Arial" w:hAnsi="Arial"/>
          <w:b/>
          <w:color w:val="804826"/>
          <w:sz w:val="15"/>
        </w:rPr>
        <w:t xml:space="preserve">13 </w:t>
      </w:r>
      <w:r>
        <w:rPr>
          <w:rFonts w:ascii="Georgia" w:hAnsi="Georgia"/>
          <w:sz w:val="19"/>
        </w:rPr>
        <w:t>And he said, Hear you now, house of David: Is it a small thing for you to weary men, that you will weary my Elohim also?</w:t>
      </w:r>
    </w:p>
    <w:p>
      <w:pPr>
        <w:pStyle w:val="Scripture"/>
      </w:pPr>
      <w:r>
        <w:rPr>
          <w:rFonts w:ascii="Arial" w:hAnsi="Arial"/>
          <w:b/>
          <w:color w:val="804826"/>
          <w:sz w:val="15"/>
        </w:rPr>
        <w:t xml:space="preserve">14 </w:t>
      </w:r>
      <w:r>
        <w:rPr>
          <w:rFonts w:ascii="Georgia" w:hAnsi="Georgia"/>
          <w:sz w:val="19"/>
        </w:rPr>
        <w:t>Therefore Adonai himself will give you a sign: behold, the virgin shall conceive and bear a son, and shall call his name Immanuel.</w:t>
      </w:r>
    </w:p>
    <w:p>
      <w:pPr>
        <w:pStyle w:val="Scripture"/>
      </w:pPr>
      <w:r>
        <w:rPr>
          <w:rFonts w:ascii="Arial" w:hAnsi="Arial"/>
          <w:b/>
          <w:color w:val="804826"/>
          <w:sz w:val="15"/>
        </w:rPr>
        <w:t xml:space="preserve">15 </w:t>
      </w:r>
      <w:r>
        <w:rPr>
          <w:rFonts w:ascii="Georgia" w:hAnsi="Georgia"/>
          <w:sz w:val="19"/>
        </w:rPr>
        <w:t>Butter and honey shall he eat, when he knows to refuse the evil, and choose the good.</w:t>
      </w:r>
    </w:p>
    <w:p>
      <w:pPr>
        <w:pStyle w:val="Scripture"/>
      </w:pPr>
      <w:r>
        <w:rPr>
          <w:rFonts w:ascii="Arial" w:hAnsi="Arial"/>
          <w:b/>
          <w:color w:val="804826"/>
          <w:sz w:val="15"/>
        </w:rPr>
        <w:t xml:space="preserve">16 </w:t>
      </w:r>
      <w:r>
        <w:rPr>
          <w:rFonts w:ascii="Georgia" w:hAnsi="Georgia"/>
          <w:sz w:val="19"/>
        </w:rPr>
        <w:t>For before the child shall know to refuse the evil, and choose the good, the land whose two kings you abhorrest shall be forsaken.</w:t>
      </w:r>
    </w:p>
    <w:p>
      <w:pPr>
        <w:pStyle w:val="Scripture"/>
      </w:pPr>
      <w:r>
        <w:rPr>
          <w:rFonts w:ascii="Arial" w:hAnsi="Arial"/>
          <w:b/>
          <w:color w:val="804826"/>
          <w:sz w:val="15"/>
        </w:rPr>
        <w:t xml:space="preserve">17 </w:t>
      </w:r>
      <w:r>
        <w:rPr>
          <w:rFonts w:ascii="Georgia" w:hAnsi="Georgia"/>
          <w:sz w:val="19"/>
        </w:rPr>
        <w:t>YHWH–Yahweh will bring upon you, and upon your people, and upon your father's house, days that have not come, from the day that Ephraim departed from Judah-even the king of Assyria.</w:t>
      </w:r>
    </w:p>
    <w:p>
      <w:pPr>
        <w:pStyle w:val="Scripture"/>
      </w:pPr>
      <w:r>
        <w:rPr>
          <w:rFonts w:ascii="Arial" w:hAnsi="Arial"/>
          <w:b/>
          <w:color w:val="804826"/>
          <w:sz w:val="15"/>
        </w:rPr>
        <w:t xml:space="preserve">18 </w:t>
      </w:r>
      <w:r>
        <w:rPr>
          <w:rFonts w:ascii="Georgia" w:hAnsi="Georgia"/>
          <w:sz w:val="19"/>
        </w:rPr>
        <w:t>And it shall come to pass in that day, that YHWH–Yahweh will hiss for the fly that is in the uttermost part of the rivers of Egypt, and for the bee that is in the land of Assyria.</w:t>
      </w:r>
    </w:p>
    <w:p>
      <w:pPr>
        <w:pStyle w:val="Scripture"/>
      </w:pPr>
      <w:r>
        <w:rPr>
          <w:rFonts w:ascii="Arial" w:hAnsi="Arial"/>
          <w:b/>
          <w:color w:val="804826"/>
          <w:sz w:val="15"/>
        </w:rPr>
        <w:t xml:space="preserve">19 </w:t>
      </w:r>
      <w:r>
        <w:rPr>
          <w:rFonts w:ascii="Georgia" w:hAnsi="Georgia"/>
          <w:sz w:val="19"/>
        </w:rPr>
        <w:t>And they shall come, and shall rest all of them in the desolate valleys, and in the clefts of the rocks, and upon all thorn-hedges, and upon all pastures.</w:t>
      </w:r>
    </w:p>
    <w:p>
      <w:pPr>
        <w:pStyle w:val="Scripture"/>
      </w:pPr>
      <w:r>
        <w:rPr>
          <w:rFonts w:ascii="Arial" w:hAnsi="Arial"/>
          <w:b/>
          <w:color w:val="804826"/>
          <w:sz w:val="15"/>
        </w:rPr>
        <w:t xml:space="preserve">20 </w:t>
      </w:r>
      <w:r>
        <w:rPr>
          <w:rFonts w:ascii="Georgia" w:hAnsi="Georgia"/>
          <w:sz w:val="19"/>
        </w:rPr>
        <w:t>In that day will Adonai shave with a razor that is hired in the parts beyond the River, even with the king of Assyria, the head and the hair of the feet; and it shall also consume the beard.</w:t>
      </w:r>
    </w:p>
    <w:p>
      <w:pPr>
        <w:pStyle w:val="Scripture"/>
      </w:pPr>
      <w:r>
        <w:rPr>
          <w:rFonts w:ascii="Arial" w:hAnsi="Arial"/>
          <w:b/>
          <w:color w:val="804826"/>
          <w:sz w:val="15"/>
        </w:rPr>
        <w:t xml:space="preserve">21 </w:t>
      </w:r>
      <w:r>
        <w:rPr>
          <w:rFonts w:ascii="Georgia" w:hAnsi="Georgia"/>
          <w:sz w:val="19"/>
        </w:rPr>
        <w:t>And it shall come to pass in that day, that a man shall keep alive a young cow, and two sheep;</w:t>
      </w:r>
    </w:p>
    <w:p>
      <w:pPr>
        <w:pStyle w:val="Scripture"/>
      </w:pPr>
      <w:r>
        <w:rPr>
          <w:rFonts w:ascii="Arial" w:hAnsi="Arial"/>
          <w:b/>
          <w:color w:val="804826"/>
          <w:sz w:val="15"/>
        </w:rPr>
        <w:t xml:space="preserve">22 </w:t>
      </w:r>
      <w:r>
        <w:rPr>
          <w:rFonts w:ascii="Georgia" w:hAnsi="Georgia"/>
          <w:sz w:val="19"/>
        </w:rPr>
        <w:t>and it shall come to pass, that because of the abundance of milk which they shall give he shall eat butter: for butter and honey shall every one eat that is left in the middle of the land.</w:t>
      </w:r>
    </w:p>
    <w:p>
      <w:pPr>
        <w:pStyle w:val="Scripture"/>
      </w:pPr>
      <w:r>
        <w:rPr>
          <w:rFonts w:ascii="Arial" w:hAnsi="Arial"/>
          <w:b/>
          <w:color w:val="804826"/>
          <w:sz w:val="15"/>
        </w:rPr>
        <w:t xml:space="preserve">23 </w:t>
      </w:r>
      <w:r>
        <w:rPr>
          <w:rFonts w:ascii="Georgia" w:hAnsi="Georgia"/>
          <w:sz w:val="19"/>
        </w:rPr>
        <w:t>And it shall come to pass in that day, that every place, where there were a thousand vines at a thousand silverlings, shall be for briers and thorns.</w:t>
      </w:r>
    </w:p>
    <w:p>
      <w:pPr>
        <w:pStyle w:val="Scripture"/>
      </w:pPr>
      <w:r>
        <w:rPr>
          <w:rFonts w:ascii="Arial" w:hAnsi="Arial"/>
          <w:b/>
          <w:color w:val="804826"/>
          <w:sz w:val="15"/>
        </w:rPr>
        <w:t xml:space="preserve">24 </w:t>
      </w:r>
      <w:r>
        <w:rPr>
          <w:rFonts w:ascii="Georgia" w:hAnsi="Georgia"/>
          <w:sz w:val="19"/>
        </w:rPr>
        <w:t>With arrows and with bow shall one come there, because all the land shall be briers and thorns.</w:t>
      </w:r>
    </w:p>
    <w:p>
      <w:pPr>
        <w:pStyle w:val="Scripture"/>
      </w:pPr>
      <w:r>
        <w:rPr>
          <w:rFonts w:ascii="Arial" w:hAnsi="Arial"/>
          <w:b/>
          <w:color w:val="804826"/>
          <w:sz w:val="15"/>
        </w:rPr>
        <w:t xml:space="preserve">25 </w:t>
      </w:r>
      <w:r>
        <w:rPr>
          <w:rFonts w:ascii="Georgia" w:hAnsi="Georgia"/>
          <w:sz w:val="19"/>
        </w:rPr>
        <w:t>And all the hills that were digged with the mattock, you shall not come there for fear of briers and thorns; but it shall be for the sending forth of oxen, and for the treading of sheep.</w:t>
      </w:r>
    </w:p>
    <w:p>
      <w:pPr>
        <w:pStyle w:val="Heading2"/>
      </w:pPr>
      <w:r>
        <w:t>Chapter 8</w:t>
      </w:r>
    </w:p>
    <w:p>
      <w:pPr>
        <w:pStyle w:val="Scripture"/>
      </w:pPr>
      <w:r>
        <w:rPr>
          <w:rFonts w:ascii="Arial" w:hAnsi="Arial"/>
          <w:b/>
          <w:color w:val="804826"/>
          <w:sz w:val="15"/>
        </w:rPr>
        <w:t xml:space="preserve">1 </w:t>
      </w:r>
      <w:r>
        <w:rPr>
          <w:rFonts w:ascii="Georgia" w:hAnsi="Georgia"/>
          <w:sz w:val="19"/>
        </w:rPr>
        <w:t>And YHWH–Yahweh said to me, Take you a great tablet, and write upon it with the pen of a man, For Maher-shalal-hash-baz;</w:t>
      </w:r>
    </w:p>
    <w:p>
      <w:pPr>
        <w:pStyle w:val="Scripture"/>
      </w:pPr>
      <w:r>
        <w:rPr>
          <w:rFonts w:ascii="Arial" w:hAnsi="Arial"/>
          <w:b/>
          <w:color w:val="804826"/>
          <w:sz w:val="15"/>
        </w:rPr>
        <w:t xml:space="preserve">2 </w:t>
      </w:r>
      <w:r>
        <w:rPr>
          <w:rFonts w:ascii="Georgia" w:hAnsi="Georgia"/>
          <w:sz w:val="19"/>
        </w:rPr>
        <w:t>and I will take to me faithful witnesses to record, Uriah the priest, and Zechariah the son of Jeberechiah.</w:t>
      </w:r>
    </w:p>
    <w:p>
      <w:pPr>
        <w:pStyle w:val="Scripture"/>
      </w:pPr>
      <w:r>
        <w:rPr>
          <w:rFonts w:ascii="Arial" w:hAnsi="Arial"/>
          <w:b/>
          <w:color w:val="804826"/>
          <w:sz w:val="15"/>
        </w:rPr>
        <w:t xml:space="preserve">3 </w:t>
      </w:r>
      <w:r>
        <w:rPr>
          <w:rFonts w:ascii="Georgia" w:hAnsi="Georgia"/>
          <w:sz w:val="19"/>
        </w:rPr>
        <w:t>And I went to the prophetess; and she conceived, and bore a son. Then said YHWH–Yahweh to me, Call his name Maher-shalal-hash-baz.</w:t>
      </w:r>
    </w:p>
    <w:p>
      <w:pPr>
        <w:pStyle w:val="Scripture"/>
      </w:pPr>
      <w:r>
        <w:rPr>
          <w:rFonts w:ascii="Arial" w:hAnsi="Arial"/>
          <w:b/>
          <w:color w:val="804826"/>
          <w:sz w:val="15"/>
        </w:rPr>
        <w:t xml:space="preserve">4 </w:t>
      </w:r>
      <w:r>
        <w:rPr>
          <w:rFonts w:ascii="Georgia" w:hAnsi="Georgia"/>
          <w:sz w:val="19"/>
        </w:rPr>
        <w:t>For before the child shall have knowledge to cry, My father, and, My mother, the riches of Damascus and the spoil of Samaria shall be carried away before the king of Assyria.</w:t>
      </w:r>
    </w:p>
    <w:p>
      <w:pPr>
        <w:pStyle w:val="Scripture"/>
      </w:pPr>
      <w:r>
        <w:rPr>
          <w:rFonts w:ascii="Arial" w:hAnsi="Arial"/>
          <w:b/>
          <w:color w:val="804826"/>
          <w:sz w:val="15"/>
        </w:rPr>
        <w:t xml:space="preserve">5 </w:t>
      </w:r>
      <w:r>
        <w:rPr>
          <w:rFonts w:ascii="Georgia" w:hAnsi="Georgia"/>
          <w:sz w:val="19"/>
        </w:rPr>
        <w:t>And YHWH–Yahweh spoke to me yet again, saying,</w:t>
      </w:r>
    </w:p>
    <w:p>
      <w:pPr>
        <w:pStyle w:val="Scripture"/>
      </w:pPr>
      <w:r>
        <w:rPr>
          <w:rFonts w:ascii="Arial" w:hAnsi="Arial"/>
          <w:b/>
          <w:color w:val="804826"/>
          <w:sz w:val="15"/>
        </w:rPr>
        <w:t xml:space="preserve">6 </w:t>
      </w:r>
      <w:r>
        <w:rPr>
          <w:rFonts w:ascii="Georgia" w:hAnsi="Georgia"/>
          <w:sz w:val="19"/>
        </w:rPr>
        <w:t>Forasmuch as this people have refused the waters of Shiloah that go softly, and rejoice in Rezin and Remaliah's son;</w:t>
      </w:r>
    </w:p>
    <w:p>
      <w:pPr>
        <w:pStyle w:val="Scripture"/>
      </w:pPr>
      <w:r>
        <w:rPr>
          <w:rFonts w:ascii="Arial" w:hAnsi="Arial"/>
          <w:b/>
          <w:color w:val="804826"/>
          <w:sz w:val="15"/>
        </w:rPr>
        <w:t xml:space="preserve">7 </w:t>
      </w:r>
      <w:r>
        <w:rPr>
          <w:rFonts w:ascii="Georgia" w:hAnsi="Georgia"/>
          <w:sz w:val="19"/>
        </w:rPr>
        <w:t>therefore behold, Adonai brings upon them the waters of the River, mighty and abundant, namely the king of Assyria and all his glory. It shall rise over all its channels and overflow all its banks.</w:t>
      </w:r>
    </w:p>
    <w:p>
      <w:pPr>
        <w:pStyle w:val="Scripture"/>
      </w:pPr>
      <w:r>
        <w:rPr>
          <w:rFonts w:ascii="Arial" w:hAnsi="Arial"/>
          <w:b/>
          <w:color w:val="804826"/>
          <w:sz w:val="15"/>
        </w:rPr>
        <w:t xml:space="preserve">8 </w:t>
      </w:r>
      <w:r>
        <w:rPr>
          <w:rFonts w:ascii="Georgia" w:hAnsi="Georgia"/>
          <w:sz w:val="19"/>
        </w:rPr>
        <w:t>and it shall sweep onward into Judah; it shall overflow and pass through; it shall reach even to the neck; and the stretching out of its wings shall fill the breadth of your land, Immanuel.</w:t>
      </w:r>
    </w:p>
    <w:p>
      <w:pPr>
        <w:pStyle w:val="Scripture"/>
      </w:pPr>
      <w:r>
        <w:rPr>
          <w:rFonts w:ascii="Arial" w:hAnsi="Arial"/>
          <w:b/>
          <w:color w:val="804826"/>
          <w:sz w:val="15"/>
        </w:rPr>
        <w:t xml:space="preserve">9 </w:t>
      </w:r>
      <w:r>
        <w:rPr>
          <w:rFonts w:ascii="Georgia" w:hAnsi="Georgia"/>
          <w:sz w:val="19"/>
        </w:rPr>
        <w:t>Make an uproar, you peoples, and be broken in pieces; and give ear, all you of far countries: gird yourselves, and be broken in pieces; gird yourselves, and be broken in pieces.</w:t>
      </w:r>
    </w:p>
    <w:p>
      <w:pPr>
        <w:pStyle w:val="Scripture"/>
      </w:pPr>
      <w:r>
        <w:rPr>
          <w:rFonts w:ascii="Arial" w:hAnsi="Arial"/>
          <w:b/>
          <w:color w:val="804826"/>
          <w:sz w:val="15"/>
        </w:rPr>
        <w:t xml:space="preserve">10 </w:t>
      </w:r>
      <w:r>
        <w:rPr>
          <w:rFonts w:ascii="Georgia" w:hAnsi="Georgia"/>
          <w:sz w:val="19"/>
        </w:rPr>
        <w:t>Take counsel together, and it shall come to nothing. Speak the word, and it shall not stand, for El is with us.</w:t>
      </w:r>
    </w:p>
    <w:p>
      <w:pPr>
        <w:pStyle w:val="Scripture"/>
      </w:pPr>
      <w:r>
        <w:rPr>
          <w:rFonts w:ascii="Arial" w:hAnsi="Arial"/>
          <w:b/>
          <w:color w:val="804826"/>
          <w:sz w:val="15"/>
        </w:rPr>
        <w:t xml:space="preserve">11 </w:t>
      </w:r>
      <w:r>
        <w:rPr>
          <w:rFonts w:ascii="Georgia" w:hAnsi="Georgia"/>
          <w:sz w:val="19"/>
        </w:rPr>
        <w:t>For YHWH–Yahweh spoke thus to me with a strong hand, and instructed me not to walk in the way of this people, saying,</w:t>
      </w:r>
    </w:p>
    <w:p>
      <w:pPr>
        <w:pStyle w:val="Scripture"/>
      </w:pPr>
      <w:r>
        <w:rPr>
          <w:rFonts w:ascii="Arial" w:hAnsi="Arial"/>
          <w:b/>
          <w:color w:val="804826"/>
          <w:sz w:val="15"/>
        </w:rPr>
        <w:t xml:space="preserve">12 </w:t>
      </w:r>
      <w:r>
        <w:rPr>
          <w:rFonts w:ascii="Georgia" w:hAnsi="Georgia"/>
          <w:sz w:val="19"/>
        </w:rPr>
        <w:t>Say you not, A conspiracy, concerning all of which this people shall say, A conspiracy; neither fear you their fear, nor be in dread of it.</w:t>
      </w:r>
    </w:p>
    <w:p>
      <w:pPr>
        <w:pStyle w:val="Scripture"/>
      </w:pPr>
      <w:r>
        <w:rPr>
          <w:rFonts w:ascii="Arial" w:hAnsi="Arial"/>
          <w:b/>
          <w:color w:val="804826"/>
          <w:sz w:val="15"/>
        </w:rPr>
        <w:t xml:space="preserve">13 </w:t>
      </w:r>
      <w:r>
        <w:rPr>
          <w:rFonts w:ascii="Georgia" w:hAnsi="Georgia"/>
          <w:sz w:val="19"/>
        </w:rPr>
        <w:t>YHWH–Yahweh of hosts, him you shall regard as holy. Let him be your fear, and let him be your dread.</w:t>
      </w:r>
    </w:p>
    <w:p>
      <w:pPr>
        <w:pStyle w:val="Scripture"/>
      </w:pPr>
      <w:r>
        <w:rPr>
          <w:rFonts w:ascii="Arial" w:hAnsi="Arial"/>
          <w:b/>
          <w:color w:val="804826"/>
          <w:sz w:val="15"/>
        </w:rPr>
        <w:t xml:space="preserve">14 </w:t>
      </w:r>
      <w:r>
        <w:rPr>
          <w:rFonts w:ascii="Georgia" w:hAnsi="Georgia"/>
          <w:sz w:val="19"/>
        </w:rPr>
        <w:t>And he shall be for a sanctuary; but for a stone of stumbling and for a rock of offence to both the houses of Israel, for a gin and for a snare to the inhabitants of Jerusalem.</w:t>
      </w:r>
    </w:p>
    <w:p>
      <w:pPr>
        <w:pStyle w:val="Scripture"/>
      </w:pPr>
      <w:r>
        <w:rPr>
          <w:rFonts w:ascii="Arial" w:hAnsi="Arial"/>
          <w:b/>
          <w:color w:val="804826"/>
          <w:sz w:val="15"/>
        </w:rPr>
        <w:t xml:space="preserve">15 </w:t>
      </w:r>
      <w:r>
        <w:rPr>
          <w:rFonts w:ascii="Georgia" w:hAnsi="Georgia"/>
          <w:sz w:val="19"/>
        </w:rPr>
        <w:t>And many shall stumble on it, and fall, and be broken, and be snared, and be taken.</w:t>
      </w:r>
    </w:p>
    <w:p>
      <w:pPr>
        <w:pStyle w:val="Scripture"/>
      </w:pPr>
      <w:r>
        <w:rPr>
          <w:rFonts w:ascii="Arial" w:hAnsi="Arial"/>
          <w:b/>
          <w:color w:val="804826"/>
          <w:sz w:val="15"/>
        </w:rPr>
        <w:t xml:space="preserve">16 </w:t>
      </w:r>
      <w:r>
        <w:rPr>
          <w:rFonts w:ascii="Georgia" w:hAnsi="Georgia"/>
          <w:sz w:val="19"/>
        </w:rPr>
        <w:t>Bind you up the testimony, seal the law among my disciples.</w:t>
      </w:r>
    </w:p>
    <w:p>
      <w:pPr>
        <w:pStyle w:val="Scripture"/>
      </w:pPr>
      <w:r>
        <w:rPr>
          <w:rFonts w:ascii="Arial" w:hAnsi="Arial"/>
          <w:b/>
          <w:color w:val="804826"/>
          <w:sz w:val="15"/>
        </w:rPr>
        <w:t xml:space="preserve">17 </w:t>
      </w:r>
      <w:r>
        <w:rPr>
          <w:rFonts w:ascii="Georgia" w:hAnsi="Georgia"/>
          <w:sz w:val="19"/>
        </w:rPr>
        <w:t>And I will wait for YHWH–Yahweh, that hides his face from the house of Jacob, and I will look for him.</w:t>
      </w:r>
    </w:p>
    <w:p>
      <w:pPr>
        <w:pStyle w:val="Scripture"/>
      </w:pPr>
      <w:r>
        <w:rPr>
          <w:rFonts w:ascii="Arial" w:hAnsi="Arial"/>
          <w:b/>
          <w:color w:val="804826"/>
          <w:sz w:val="15"/>
        </w:rPr>
        <w:t xml:space="preserve">18 </w:t>
      </w:r>
      <w:r>
        <w:rPr>
          <w:rFonts w:ascii="Georgia" w:hAnsi="Georgia"/>
          <w:sz w:val="19"/>
        </w:rPr>
        <w:t>Behold, I and the children whom YHWH–Yahweh has given me are for signs and for wonders in Israel from YHWH–Yahweh of hosts, who dwells in mount Zion.</w:t>
      </w:r>
    </w:p>
    <w:p>
      <w:pPr>
        <w:pStyle w:val="Scripture"/>
      </w:pPr>
      <w:r>
        <w:rPr>
          <w:rFonts w:ascii="Arial" w:hAnsi="Arial"/>
          <w:b/>
          <w:color w:val="804826"/>
          <w:sz w:val="15"/>
        </w:rPr>
        <w:t xml:space="preserve">19 </w:t>
      </w:r>
      <w:r>
        <w:rPr>
          <w:rFonts w:ascii="Georgia" w:hAnsi="Georgia"/>
          <w:sz w:val="19"/>
        </w:rPr>
        <w:t>When they say to you, “Consult those who have familiar spirits and the wizards who chirp and mutter,” should not a people consult their Elohim? Should they consult the dead on behalf of the living?</w:t>
      </w:r>
    </w:p>
    <w:p>
      <w:pPr>
        <w:pStyle w:val="Scripture"/>
      </w:pPr>
      <w:r>
        <w:rPr>
          <w:rFonts w:ascii="Arial" w:hAnsi="Arial"/>
          <w:b/>
          <w:color w:val="804826"/>
          <w:sz w:val="15"/>
        </w:rPr>
        <w:t xml:space="preserve">20 </w:t>
      </w:r>
      <w:r>
        <w:rPr>
          <w:rFonts w:ascii="Georgia" w:hAnsi="Georgia"/>
          <w:sz w:val="19"/>
        </w:rPr>
        <w:t>To the law and to the testimony! if they speak not according to this word, surely there is no morning for them.</w:t>
      </w:r>
    </w:p>
    <w:p>
      <w:pPr>
        <w:pStyle w:val="Scripture"/>
      </w:pPr>
      <w:r>
        <w:rPr>
          <w:rFonts w:ascii="Arial" w:hAnsi="Arial"/>
          <w:b/>
          <w:color w:val="804826"/>
          <w:sz w:val="15"/>
        </w:rPr>
        <w:t xml:space="preserve">21 </w:t>
      </w:r>
      <w:r>
        <w:rPr>
          <w:rFonts w:ascii="Georgia" w:hAnsi="Georgia"/>
          <w:sz w:val="19"/>
        </w:rPr>
        <w:t>And they shall pass through it, greatly distressed and hungry; and it shall come to pass that, when they shall be hungry, they shall fret themselves, and curse by their king and by their Elohim, and turn their faces upward:</w:t>
      </w:r>
    </w:p>
    <w:p>
      <w:pPr>
        <w:pStyle w:val="Scripture"/>
      </w:pPr>
      <w:r>
        <w:rPr>
          <w:rFonts w:ascii="Arial" w:hAnsi="Arial"/>
          <w:b/>
          <w:color w:val="804826"/>
          <w:sz w:val="15"/>
        </w:rPr>
        <w:t xml:space="preserve">22 </w:t>
      </w:r>
      <w:r>
        <w:rPr>
          <w:rFonts w:ascii="Georgia" w:hAnsi="Georgia"/>
          <w:sz w:val="19"/>
        </w:rPr>
        <w:t>and they shall look to the earth, and behold, distress and darkness, the gloom of anguish; and into thick darkness they shall be driven away.</w:t>
      </w:r>
    </w:p>
    <w:p>
      <w:pPr>
        <w:pStyle w:val="Heading2"/>
      </w:pPr>
      <w:r>
        <w:t>Chapter 9</w:t>
      </w:r>
    </w:p>
    <w:p>
      <w:pPr>
        <w:pStyle w:val="Scripture"/>
      </w:pPr>
      <w:r>
        <w:rPr>
          <w:rFonts w:ascii="Arial" w:hAnsi="Arial"/>
          <w:b/>
          <w:color w:val="804826"/>
          <w:sz w:val="15"/>
        </w:rPr>
        <w:t xml:space="preserve">1 </w:t>
      </w:r>
      <w:r>
        <w:rPr>
          <w:rFonts w:ascii="Georgia" w:hAnsi="Georgia"/>
          <w:sz w:val="19"/>
        </w:rPr>
        <w:t>But there shall be no gloom to her that was in anguish. In the former time he brought into contempt the land of Zebulun and the land of Naphtali; but in the latter time has he made it glorious, by the way of the sea, beyond the Jordan, Galilee of the nations.</w:t>
      </w:r>
    </w:p>
    <w:p>
      <w:pPr>
        <w:pStyle w:val="Scripture"/>
      </w:pPr>
      <w:r>
        <w:rPr>
          <w:rFonts w:ascii="Arial" w:hAnsi="Arial"/>
          <w:b/>
          <w:color w:val="804826"/>
          <w:sz w:val="15"/>
        </w:rPr>
        <w:t xml:space="preserve">2 </w:t>
      </w:r>
      <w:r>
        <w:rPr>
          <w:rFonts w:ascii="Georgia" w:hAnsi="Georgia"/>
          <w:sz w:val="19"/>
        </w:rPr>
        <w:t>The people that walked in darkness have seen a great light: they that dwelt in the land of the shadow of death, upon them has the light shined.</w:t>
      </w:r>
    </w:p>
    <w:p>
      <w:pPr>
        <w:pStyle w:val="Scripture"/>
      </w:pPr>
      <w:r>
        <w:rPr>
          <w:rFonts w:ascii="Arial" w:hAnsi="Arial"/>
          <w:b/>
          <w:color w:val="804826"/>
          <w:sz w:val="15"/>
        </w:rPr>
        <w:t xml:space="preserve">3 </w:t>
      </w:r>
      <w:r>
        <w:rPr>
          <w:rFonts w:ascii="Georgia" w:hAnsi="Georgia"/>
          <w:sz w:val="19"/>
        </w:rPr>
        <w:t>You have multiplied the nation, you have increased their joy: they joy before you according to the joy in harvest, as men rejoice when they divide the spoil.</w:t>
      </w:r>
    </w:p>
    <w:p>
      <w:pPr>
        <w:pStyle w:val="Scripture"/>
      </w:pPr>
      <w:r>
        <w:rPr>
          <w:rFonts w:ascii="Arial" w:hAnsi="Arial"/>
          <w:b/>
          <w:color w:val="804826"/>
          <w:sz w:val="15"/>
        </w:rPr>
        <w:t xml:space="preserve">4 </w:t>
      </w:r>
      <w:r>
        <w:rPr>
          <w:rFonts w:ascii="Georgia" w:hAnsi="Georgia"/>
          <w:sz w:val="19"/>
        </w:rPr>
        <w:t>For the yoke of his burden, and the staff of his shoulder, the rod of his oppressor, you have broken as in the day of Midian.</w:t>
      </w:r>
    </w:p>
    <w:p>
      <w:pPr>
        <w:pStyle w:val="Scripture"/>
      </w:pPr>
      <w:r>
        <w:rPr>
          <w:rFonts w:ascii="Arial" w:hAnsi="Arial"/>
          <w:b/>
          <w:color w:val="804826"/>
          <w:sz w:val="15"/>
        </w:rPr>
        <w:t xml:space="preserve">5 </w:t>
      </w:r>
      <w:r>
        <w:rPr>
          <w:rFonts w:ascii="Georgia" w:hAnsi="Georgia"/>
          <w:sz w:val="19"/>
        </w:rPr>
        <w:t>For all the armor of the armed man in the tumult, and the garments rolled in blood, shall be for burning, for fuel of fire.</w:t>
      </w:r>
    </w:p>
    <w:p>
      <w:pPr>
        <w:pStyle w:val="Scripture"/>
      </w:pPr>
      <w:r>
        <w:rPr>
          <w:rFonts w:ascii="Arial" w:hAnsi="Arial"/>
          <w:b/>
          <w:color w:val="804826"/>
          <w:sz w:val="15"/>
        </w:rPr>
        <w:t xml:space="preserve">6 </w:t>
      </w:r>
      <w:r>
        <w:rPr>
          <w:rFonts w:ascii="Georgia" w:hAnsi="Georgia"/>
          <w:sz w:val="19"/>
        </w:rPr>
        <w:t>For to us a child is born; to us a son is given. The government shall rest on his shoulder, and his name shall be called Wonderful Counsellor, El Gibbor, Everlasting Father, Prince of Peace.</w:t>
      </w:r>
    </w:p>
    <w:p>
      <w:pPr>
        <w:pStyle w:val="Scripture"/>
      </w:pPr>
      <w:r>
        <w:rPr>
          <w:rFonts w:ascii="Arial" w:hAnsi="Arial"/>
          <w:b/>
          <w:color w:val="804826"/>
          <w:sz w:val="15"/>
        </w:rPr>
        <w:t xml:space="preserve">7 </w:t>
      </w:r>
      <w:r>
        <w:rPr>
          <w:rFonts w:ascii="Georgia" w:hAnsi="Georgia"/>
          <w:sz w:val="19"/>
        </w:rPr>
        <w:t>Of the increase of his government and of peace there shall be no end, upon the throne of David, and upon his kingdom, to establish it, and to uphold it with justice and with righteousness from henceforth even for ever. The zeal of YHWH–Yahweh of hosts will perform this.</w:t>
      </w:r>
    </w:p>
    <w:p>
      <w:pPr>
        <w:pStyle w:val="Scripture"/>
      </w:pPr>
      <w:r>
        <w:rPr>
          <w:rFonts w:ascii="Arial" w:hAnsi="Arial"/>
          <w:b/>
          <w:color w:val="804826"/>
          <w:sz w:val="15"/>
        </w:rPr>
        <w:t xml:space="preserve">8 </w:t>
      </w:r>
      <w:r>
        <w:rPr>
          <w:rFonts w:ascii="Georgia" w:hAnsi="Georgia"/>
          <w:sz w:val="19"/>
        </w:rPr>
        <w:t>Adonai sent a word into Jacob, and it fell upon Israel.</w:t>
      </w:r>
    </w:p>
    <w:p>
      <w:pPr>
        <w:pStyle w:val="Scripture"/>
      </w:pPr>
      <w:r>
        <w:rPr>
          <w:rFonts w:ascii="Arial" w:hAnsi="Arial"/>
          <w:b/>
          <w:color w:val="804826"/>
          <w:sz w:val="15"/>
        </w:rPr>
        <w:t xml:space="preserve">9 </w:t>
      </w:r>
      <w:r>
        <w:rPr>
          <w:rFonts w:ascii="Georgia" w:hAnsi="Georgia"/>
          <w:sz w:val="19"/>
        </w:rPr>
        <w:t>And all the people shall know, even Ephraim and the inhabitant of Samaria, that say in pride and in stoutness of heart,</w:t>
      </w:r>
    </w:p>
    <w:p>
      <w:pPr>
        <w:pStyle w:val="Scripture"/>
      </w:pPr>
      <w:r>
        <w:rPr>
          <w:rFonts w:ascii="Arial" w:hAnsi="Arial"/>
          <w:b/>
          <w:color w:val="804826"/>
          <w:sz w:val="15"/>
        </w:rPr>
        <w:t xml:space="preserve">10 </w:t>
      </w:r>
      <w:r>
        <w:rPr>
          <w:rFonts w:ascii="Georgia" w:hAnsi="Georgia"/>
          <w:sz w:val="19"/>
        </w:rPr>
        <w:t>The bricks are fallen, but we will build with hewn stone; the sycomores are cut down, but we will put cedars in their place.</w:t>
      </w:r>
    </w:p>
    <w:p>
      <w:pPr>
        <w:pStyle w:val="Scripture"/>
      </w:pPr>
      <w:r>
        <w:rPr>
          <w:rFonts w:ascii="Arial" w:hAnsi="Arial"/>
          <w:b/>
          <w:color w:val="804826"/>
          <w:sz w:val="15"/>
        </w:rPr>
        <w:t xml:space="preserve">11 </w:t>
      </w:r>
      <w:r>
        <w:rPr>
          <w:rFonts w:ascii="Georgia" w:hAnsi="Georgia"/>
          <w:sz w:val="19"/>
        </w:rPr>
        <w:t>Therefore YHWH–Yahweh will set up on high against him the adversaries of Rezin, and will stir up his enemies,</w:t>
      </w:r>
    </w:p>
    <w:p>
      <w:pPr>
        <w:pStyle w:val="Scripture"/>
      </w:pPr>
      <w:r>
        <w:rPr>
          <w:rFonts w:ascii="Arial" w:hAnsi="Arial"/>
          <w:b/>
          <w:color w:val="804826"/>
          <w:sz w:val="15"/>
        </w:rPr>
        <w:t xml:space="preserve">12 </w:t>
      </w:r>
      <w:r>
        <w:rPr>
          <w:rFonts w:ascii="Georgia" w:hAnsi="Georgia"/>
          <w:sz w:val="19"/>
        </w:rPr>
        <w:t>the Syrians before, and the Philistines behind; and they shall devour Israel with open mouth. For all this his anger is not turned away, but his hand is stretched out still.</w:t>
      </w:r>
    </w:p>
    <w:p>
      <w:pPr>
        <w:pStyle w:val="Scripture"/>
      </w:pPr>
      <w:r>
        <w:rPr>
          <w:rFonts w:ascii="Arial" w:hAnsi="Arial"/>
          <w:b/>
          <w:color w:val="804826"/>
          <w:sz w:val="15"/>
        </w:rPr>
        <w:t xml:space="preserve">13 </w:t>
      </w:r>
      <w:r>
        <w:rPr>
          <w:rFonts w:ascii="Georgia" w:hAnsi="Georgia"/>
          <w:sz w:val="19"/>
        </w:rPr>
        <w:t>Yet the people have not turned to him that struck them, neither have they sought YHWH–Yahweh of hosts.</w:t>
      </w:r>
    </w:p>
    <w:p>
      <w:pPr>
        <w:pStyle w:val="Scripture"/>
      </w:pPr>
      <w:r>
        <w:rPr>
          <w:rFonts w:ascii="Arial" w:hAnsi="Arial"/>
          <w:b/>
          <w:color w:val="804826"/>
          <w:sz w:val="15"/>
        </w:rPr>
        <w:t xml:space="preserve">14 </w:t>
      </w:r>
      <w:r>
        <w:rPr>
          <w:rFonts w:ascii="Georgia" w:hAnsi="Georgia"/>
          <w:sz w:val="19"/>
        </w:rPr>
        <w:t>Therefore YHWH–Yahweh will cut off from Israel head and tail, palm-branch and rush, in one day.</w:t>
      </w:r>
    </w:p>
    <w:p>
      <w:pPr>
        <w:pStyle w:val="Scripture"/>
      </w:pPr>
      <w:r>
        <w:rPr>
          <w:rFonts w:ascii="Arial" w:hAnsi="Arial"/>
          <w:b/>
          <w:color w:val="804826"/>
          <w:sz w:val="15"/>
        </w:rPr>
        <w:t xml:space="preserve">15 </w:t>
      </w:r>
      <w:r>
        <w:rPr>
          <w:rFonts w:ascii="Georgia" w:hAnsi="Georgia"/>
          <w:sz w:val="19"/>
        </w:rPr>
        <w:t>The elder and the honorable man, he is the head; and the prophet that teaches lies, he is the tail.</w:t>
      </w:r>
    </w:p>
    <w:p>
      <w:pPr>
        <w:pStyle w:val="Scripture"/>
      </w:pPr>
      <w:r>
        <w:rPr>
          <w:rFonts w:ascii="Arial" w:hAnsi="Arial"/>
          <w:b/>
          <w:color w:val="804826"/>
          <w:sz w:val="15"/>
        </w:rPr>
        <w:t xml:space="preserve">16 </w:t>
      </w:r>
      <w:r>
        <w:rPr>
          <w:rFonts w:ascii="Georgia" w:hAnsi="Georgia"/>
          <w:sz w:val="19"/>
        </w:rPr>
        <w:t>For they that lead this people cause them to err; and they that are led of them are destroyed.</w:t>
      </w:r>
    </w:p>
    <w:p>
      <w:pPr>
        <w:pStyle w:val="Scripture"/>
      </w:pPr>
      <w:r>
        <w:rPr>
          <w:rFonts w:ascii="Arial" w:hAnsi="Arial"/>
          <w:b/>
          <w:color w:val="804826"/>
          <w:sz w:val="15"/>
        </w:rPr>
        <w:t xml:space="preserve">17 </w:t>
      </w:r>
      <w:r>
        <w:rPr>
          <w:rFonts w:ascii="Georgia" w:hAnsi="Georgia"/>
          <w:sz w:val="19"/>
        </w:rPr>
        <w:t>Therefore Adonai will not rejoice over their young men, neither will he have compassion on their fatherless and widows; for everyone is profane and an evildoer, and every mouth speaks folly. For all this his anger is not turned away, but his hand is stretched out still.</w:t>
      </w:r>
    </w:p>
    <w:p>
      <w:pPr>
        <w:pStyle w:val="Scripture"/>
      </w:pPr>
      <w:r>
        <w:rPr>
          <w:rFonts w:ascii="Arial" w:hAnsi="Arial"/>
          <w:b/>
          <w:color w:val="804826"/>
          <w:sz w:val="15"/>
        </w:rPr>
        <w:t xml:space="preserve">18 </w:t>
      </w:r>
      <w:r>
        <w:rPr>
          <w:rFonts w:ascii="Georgia" w:hAnsi="Georgia"/>
          <w:sz w:val="19"/>
        </w:rPr>
        <w:t>For wickedness burns as the fire; it devours the briers and thorns; indeed, it kindles in the thickets of the forest, and they roll upward in a column of smoke.</w:t>
      </w:r>
    </w:p>
    <w:p>
      <w:pPr>
        <w:pStyle w:val="Scripture"/>
      </w:pPr>
      <w:r>
        <w:rPr>
          <w:rFonts w:ascii="Arial" w:hAnsi="Arial"/>
          <w:b/>
          <w:color w:val="804826"/>
          <w:sz w:val="15"/>
        </w:rPr>
        <w:t xml:space="preserve">19 </w:t>
      </w:r>
      <w:r>
        <w:rPr>
          <w:rFonts w:ascii="Georgia" w:hAnsi="Georgia"/>
          <w:sz w:val="19"/>
        </w:rPr>
        <w:t>Through the wrath of YHWH–Yahweh of hosts is the land burnt up; and the people are as the fuel of fire: no man spares his brother.</w:t>
      </w:r>
    </w:p>
    <w:p>
      <w:pPr>
        <w:pStyle w:val="Scripture"/>
      </w:pPr>
      <w:r>
        <w:rPr>
          <w:rFonts w:ascii="Arial" w:hAnsi="Arial"/>
          <w:b/>
          <w:color w:val="804826"/>
          <w:sz w:val="15"/>
        </w:rPr>
        <w:t xml:space="preserve">20 </w:t>
      </w:r>
      <w:r>
        <w:rPr>
          <w:rFonts w:ascii="Georgia" w:hAnsi="Georgia"/>
          <w:sz w:val="19"/>
        </w:rPr>
        <w:t>And one shall snatch on the right hand, and be hungry; and he shall eat on the left hand, and they shall not be satisfied: they shall eat every man the flesh of his own arm:</w:t>
      </w:r>
    </w:p>
    <w:p>
      <w:pPr>
        <w:pStyle w:val="Scripture"/>
      </w:pPr>
      <w:r>
        <w:rPr>
          <w:rFonts w:ascii="Arial" w:hAnsi="Arial"/>
          <w:b/>
          <w:color w:val="804826"/>
          <w:sz w:val="15"/>
        </w:rPr>
        <w:t xml:space="preserve">21 </w:t>
      </w:r>
      <w:r>
        <w:rPr>
          <w:rFonts w:ascii="Georgia" w:hAnsi="Georgia"/>
          <w:sz w:val="19"/>
        </w:rPr>
        <w:t>Manasseh, Ephraim; and Ephraim, Manasseh; and they together shall be against Judah. For all this his anger is not turned away, but his hand is stretched out still.</w:t>
      </w:r>
    </w:p>
    <w:p>
      <w:pPr>
        <w:pStyle w:val="Heading2"/>
      </w:pPr>
      <w:r>
        <w:t>Chapter 10</w:t>
      </w:r>
    </w:p>
    <w:p>
      <w:pPr>
        <w:pStyle w:val="Scripture"/>
      </w:pPr>
      <w:r>
        <w:rPr>
          <w:rFonts w:ascii="Arial" w:hAnsi="Arial"/>
          <w:b/>
          <w:color w:val="804826"/>
          <w:sz w:val="15"/>
        </w:rPr>
        <w:t xml:space="preserve">1 </w:t>
      </w:r>
      <w:r>
        <w:rPr>
          <w:rFonts w:ascii="Georgia" w:hAnsi="Georgia"/>
          <w:sz w:val="19"/>
        </w:rPr>
        <w:t>Woe to them that decree unrighteous decrees, and to the writers that write perverseness;</w:t>
      </w:r>
    </w:p>
    <w:p>
      <w:pPr>
        <w:pStyle w:val="Scripture"/>
      </w:pPr>
      <w:r>
        <w:rPr>
          <w:rFonts w:ascii="Arial" w:hAnsi="Arial"/>
          <w:b/>
          <w:color w:val="804826"/>
          <w:sz w:val="15"/>
        </w:rPr>
        <w:t xml:space="preserve">2 </w:t>
      </w:r>
      <w:r>
        <w:rPr>
          <w:rFonts w:ascii="Georgia" w:hAnsi="Georgia"/>
          <w:sz w:val="19"/>
        </w:rPr>
        <w:t>to turn aside the needy from justice, and to rob the poor of my people of their right, that widows may be their spoil, and that they may make the fatherless their prey!</w:t>
      </w:r>
    </w:p>
    <w:p>
      <w:pPr>
        <w:pStyle w:val="Scripture"/>
      </w:pPr>
      <w:r>
        <w:rPr>
          <w:rFonts w:ascii="Arial" w:hAnsi="Arial"/>
          <w:b/>
          <w:color w:val="804826"/>
          <w:sz w:val="15"/>
        </w:rPr>
        <w:t xml:space="preserve">3 </w:t>
      </w:r>
      <w:r>
        <w:rPr>
          <w:rFonts w:ascii="Georgia" w:hAnsi="Georgia"/>
          <w:sz w:val="19"/>
        </w:rPr>
        <w:t>And what will you do in the day of visitation, and in the desolation which shall come from far? to whom will you flee for help? and where will you leave your glory?</w:t>
      </w:r>
    </w:p>
    <w:p>
      <w:pPr>
        <w:pStyle w:val="Scripture"/>
      </w:pPr>
      <w:r>
        <w:rPr>
          <w:rFonts w:ascii="Arial" w:hAnsi="Arial"/>
          <w:b/>
          <w:color w:val="804826"/>
          <w:sz w:val="15"/>
        </w:rPr>
        <w:t xml:space="preserve">4 </w:t>
      </w:r>
      <w:r>
        <w:rPr>
          <w:rFonts w:ascii="Georgia" w:hAnsi="Georgia"/>
          <w:sz w:val="19"/>
        </w:rPr>
        <w:t>They shall only bow down under the prisoners, and shall fall under the slain. For all this his anger is not turned away, but his hand is stretched out still.</w:t>
      </w:r>
    </w:p>
    <w:p>
      <w:pPr>
        <w:pStyle w:val="Scripture"/>
      </w:pPr>
      <w:r>
        <w:rPr>
          <w:rFonts w:ascii="Arial" w:hAnsi="Arial"/>
          <w:b/>
          <w:color w:val="804826"/>
          <w:sz w:val="15"/>
        </w:rPr>
        <w:t xml:space="preserve">5 </w:t>
      </w:r>
      <w:r>
        <w:rPr>
          <w:rFonts w:ascii="Georgia" w:hAnsi="Georgia"/>
          <w:sz w:val="19"/>
        </w:rPr>
        <w:t>Ho Assyrian, the rod of my anger, the staff in whose hand is my indignation!</w:t>
      </w:r>
    </w:p>
    <w:p>
      <w:pPr>
        <w:pStyle w:val="Scripture"/>
      </w:pPr>
      <w:r>
        <w:rPr>
          <w:rFonts w:ascii="Arial" w:hAnsi="Arial"/>
          <w:b/>
          <w:color w:val="804826"/>
          <w:sz w:val="15"/>
        </w:rPr>
        <w:t xml:space="preserve">6 </w:t>
      </w:r>
      <w:r>
        <w:rPr>
          <w:rFonts w:ascii="Georgia" w:hAnsi="Georgia"/>
          <w:sz w:val="19"/>
        </w:rPr>
        <w:t>I will send him against a profane nation, and against the people of my wrath will I give him a charge, to take the spoil, and to take the prey, and to tread them down like the mire of the streets.</w:t>
      </w:r>
    </w:p>
    <w:p>
      <w:pPr>
        <w:pStyle w:val="Scripture"/>
      </w:pPr>
      <w:r>
        <w:rPr>
          <w:rFonts w:ascii="Arial" w:hAnsi="Arial"/>
          <w:b/>
          <w:color w:val="804826"/>
          <w:sz w:val="15"/>
        </w:rPr>
        <w:t xml:space="preserve">7 </w:t>
      </w:r>
      <w:r>
        <w:rPr>
          <w:rFonts w:ascii="Georgia" w:hAnsi="Georgia"/>
          <w:sz w:val="19"/>
        </w:rPr>
        <w:t>Yet he means not so, neither does his heart think so; but it is in his heart to destroy, and to cut off nations not a few.</w:t>
      </w:r>
    </w:p>
    <w:p>
      <w:pPr>
        <w:pStyle w:val="Scripture"/>
      </w:pPr>
      <w:r>
        <w:rPr>
          <w:rFonts w:ascii="Arial" w:hAnsi="Arial"/>
          <w:b/>
          <w:color w:val="804826"/>
          <w:sz w:val="15"/>
        </w:rPr>
        <w:t xml:space="preserve">8 </w:t>
      </w:r>
      <w:r>
        <w:rPr>
          <w:rFonts w:ascii="Georgia" w:hAnsi="Georgia"/>
          <w:sz w:val="19"/>
        </w:rPr>
        <w:t>For he says, Are not my princes all of them kings?</w:t>
      </w:r>
    </w:p>
    <w:p>
      <w:pPr>
        <w:pStyle w:val="Scripture"/>
      </w:pPr>
      <w:r>
        <w:rPr>
          <w:rFonts w:ascii="Arial" w:hAnsi="Arial"/>
          <w:b/>
          <w:color w:val="804826"/>
          <w:sz w:val="15"/>
        </w:rPr>
        <w:t xml:space="preserve">9 </w:t>
      </w:r>
      <w:r>
        <w:rPr>
          <w:rFonts w:ascii="Georgia" w:hAnsi="Georgia"/>
          <w:sz w:val="19"/>
        </w:rPr>
        <w:t>Is not Calno as Carchemish? is not Hamath as Arpad? is not Samaria as Damascus?</w:t>
      </w:r>
    </w:p>
    <w:p>
      <w:pPr>
        <w:pStyle w:val="Scripture"/>
      </w:pPr>
      <w:r>
        <w:rPr>
          <w:rFonts w:ascii="Arial" w:hAnsi="Arial"/>
          <w:b/>
          <w:color w:val="804826"/>
          <w:sz w:val="15"/>
        </w:rPr>
        <w:t xml:space="preserve">10 </w:t>
      </w:r>
      <w:r>
        <w:rPr>
          <w:rFonts w:ascii="Georgia" w:hAnsi="Georgia"/>
          <w:sz w:val="19"/>
        </w:rPr>
        <w:t>As my hand has found the kingdoms of the idols, whose graven images did excel them of Jerusalem and of Samaria;</w:t>
      </w:r>
    </w:p>
    <w:p>
      <w:pPr>
        <w:pStyle w:val="Scripture"/>
      </w:pPr>
      <w:r>
        <w:rPr>
          <w:rFonts w:ascii="Arial" w:hAnsi="Arial"/>
          <w:b/>
          <w:color w:val="804826"/>
          <w:sz w:val="15"/>
        </w:rPr>
        <w:t xml:space="preserve">11 </w:t>
      </w:r>
      <w:r>
        <w:rPr>
          <w:rFonts w:ascii="Georgia" w:hAnsi="Georgia"/>
          <w:sz w:val="19"/>
        </w:rPr>
        <w:t>shall I not, as I have done to Samaria and her idols, so do to Jerusalem and her idols?</w:t>
      </w:r>
    </w:p>
    <w:p>
      <w:pPr>
        <w:pStyle w:val="Scripture"/>
      </w:pPr>
      <w:r>
        <w:rPr>
          <w:rFonts w:ascii="Arial" w:hAnsi="Arial"/>
          <w:b/>
          <w:color w:val="804826"/>
          <w:sz w:val="15"/>
        </w:rPr>
        <w:t xml:space="preserve">12 </w:t>
      </w:r>
      <w:r>
        <w:rPr>
          <w:rFonts w:ascii="Georgia" w:hAnsi="Georgia"/>
          <w:sz w:val="19"/>
        </w:rPr>
        <w:t>Therefore it shall come to pass, that, when Adonai has performed his whole work upon mount Zion and on Jerusalem, I will punish the fruit of the stout heart of the king of Assyria, and the glory of his high looks.</w:t>
      </w:r>
    </w:p>
    <w:p>
      <w:pPr>
        <w:pStyle w:val="Scripture"/>
      </w:pPr>
      <w:r>
        <w:rPr>
          <w:rFonts w:ascii="Arial" w:hAnsi="Arial"/>
          <w:b/>
          <w:color w:val="804826"/>
          <w:sz w:val="15"/>
        </w:rPr>
        <w:t xml:space="preserve">13 </w:t>
      </w:r>
      <w:r>
        <w:rPr>
          <w:rFonts w:ascii="Georgia" w:hAnsi="Georgia"/>
          <w:sz w:val="19"/>
        </w:rPr>
        <w:t>For he has said, By the strength of my hand I have done it, and by my wisdom; for I have understanding: and I have removed the bounds of the peoples, and have robbed their treasures, and like a valiant man I have brought down them that sit on thrones:</w:t>
      </w:r>
    </w:p>
    <w:p>
      <w:pPr>
        <w:pStyle w:val="Scripture"/>
      </w:pPr>
      <w:r>
        <w:rPr>
          <w:rFonts w:ascii="Arial" w:hAnsi="Arial"/>
          <w:b/>
          <w:color w:val="804826"/>
          <w:sz w:val="15"/>
        </w:rPr>
        <w:t xml:space="preserve">14 </w:t>
      </w:r>
      <w:r>
        <w:rPr>
          <w:rFonts w:ascii="Georgia" w:hAnsi="Georgia"/>
          <w:sz w:val="19"/>
        </w:rPr>
        <w:t>and my hand has found as a nest the riches of the peoples; and as one gathers eggs that are forsaken, have I gathered all the earth: and there was none that moved the wing, or that opened the mouth, or chirped.</w:t>
      </w:r>
    </w:p>
    <w:p>
      <w:pPr>
        <w:pStyle w:val="Scripture"/>
      </w:pPr>
      <w:r>
        <w:rPr>
          <w:rFonts w:ascii="Arial" w:hAnsi="Arial"/>
          <w:b/>
          <w:color w:val="804826"/>
          <w:sz w:val="15"/>
        </w:rPr>
        <w:t xml:space="preserve">15 </w:t>
      </w:r>
      <w:r>
        <w:rPr>
          <w:rFonts w:ascii="Georgia" w:hAnsi="Georgia"/>
          <w:sz w:val="19"/>
        </w:rPr>
        <w:t>Shall the axe boast itself against him that hews with it? shall the saw magnify itself against him that wields it? as if a rod should wield them that lift it up, or as if a staff should lift up him that is not wood.</w:t>
      </w:r>
    </w:p>
    <w:p>
      <w:pPr>
        <w:pStyle w:val="Scripture"/>
      </w:pPr>
      <w:r>
        <w:rPr>
          <w:rFonts w:ascii="Arial" w:hAnsi="Arial"/>
          <w:b/>
          <w:color w:val="804826"/>
          <w:sz w:val="15"/>
        </w:rPr>
        <w:t xml:space="preserve">16 </w:t>
      </w:r>
      <w:r>
        <w:rPr>
          <w:rFonts w:ascii="Georgia" w:hAnsi="Georgia"/>
          <w:sz w:val="19"/>
        </w:rPr>
        <w:t>Therefore Adonai, YHWH–Yahweh of hosts, will send wasting sickness among his stout warriors, and beneath his glory a burning shall be kindled like the burning of fire.</w:t>
      </w:r>
    </w:p>
    <w:p>
      <w:pPr>
        <w:pStyle w:val="Scripture"/>
      </w:pPr>
      <w:r>
        <w:rPr>
          <w:rFonts w:ascii="Arial" w:hAnsi="Arial"/>
          <w:b/>
          <w:color w:val="804826"/>
          <w:sz w:val="15"/>
        </w:rPr>
        <w:t xml:space="preserve">17 </w:t>
      </w:r>
      <w:r>
        <w:rPr>
          <w:rFonts w:ascii="Georgia" w:hAnsi="Georgia"/>
          <w:sz w:val="19"/>
        </w:rPr>
        <w:t>And the light of Israel will be for a fire, and his Holy One for a flame; and it will burn and devour his thorns and his briers in one day.</w:t>
      </w:r>
    </w:p>
    <w:p>
      <w:pPr>
        <w:pStyle w:val="Scripture"/>
      </w:pPr>
      <w:r>
        <w:rPr>
          <w:rFonts w:ascii="Arial" w:hAnsi="Arial"/>
          <w:b/>
          <w:color w:val="804826"/>
          <w:sz w:val="15"/>
        </w:rPr>
        <w:t xml:space="preserve">18 </w:t>
      </w:r>
      <w:r>
        <w:rPr>
          <w:rFonts w:ascii="Georgia" w:hAnsi="Georgia"/>
          <w:sz w:val="19"/>
        </w:rPr>
        <w:t>And he will consume the glory of his forest, and of his fruitful field, both soul and body: and it shall be as when a standard-bearer faints.</w:t>
      </w:r>
    </w:p>
    <w:p>
      <w:pPr>
        <w:pStyle w:val="Scripture"/>
      </w:pPr>
      <w:r>
        <w:rPr>
          <w:rFonts w:ascii="Arial" w:hAnsi="Arial"/>
          <w:b/>
          <w:color w:val="804826"/>
          <w:sz w:val="15"/>
        </w:rPr>
        <w:t xml:space="preserve">19 </w:t>
      </w:r>
      <w:r>
        <w:rPr>
          <w:rFonts w:ascii="Georgia" w:hAnsi="Georgia"/>
          <w:sz w:val="19"/>
        </w:rPr>
        <w:t>And the remnant of the trees of his forest shall be few, so that a child may write them.</w:t>
      </w:r>
    </w:p>
    <w:p>
      <w:pPr>
        <w:pStyle w:val="Scripture"/>
      </w:pPr>
      <w:r>
        <w:rPr>
          <w:rFonts w:ascii="Arial" w:hAnsi="Arial"/>
          <w:b/>
          <w:color w:val="804826"/>
          <w:sz w:val="15"/>
        </w:rPr>
        <w:t xml:space="preserve">20 </w:t>
      </w:r>
      <w:r>
        <w:rPr>
          <w:rFonts w:ascii="Georgia" w:hAnsi="Georgia"/>
          <w:sz w:val="19"/>
        </w:rPr>
        <w:t>And it shall come to pass in that day, that the remnant of Israel, and they that are escaped of the house of Jacob, shall no more again lean upon him that struck them, but shall lean upon YHWH–Yahweh, the Holy One of Israel, in truth.</w:t>
      </w:r>
    </w:p>
    <w:p>
      <w:pPr>
        <w:pStyle w:val="Scripture"/>
      </w:pPr>
      <w:r>
        <w:rPr>
          <w:rFonts w:ascii="Arial" w:hAnsi="Arial"/>
          <w:b/>
          <w:color w:val="804826"/>
          <w:sz w:val="15"/>
        </w:rPr>
        <w:t xml:space="preserve">21 </w:t>
      </w:r>
      <w:r>
        <w:rPr>
          <w:rFonts w:ascii="Georgia" w:hAnsi="Georgia"/>
          <w:sz w:val="19"/>
        </w:rPr>
        <w:t>A remnant shall return, the remnant of Jacob, to El Gibbor.</w:t>
      </w:r>
    </w:p>
    <w:p>
      <w:pPr>
        <w:pStyle w:val="Scripture"/>
      </w:pPr>
      <w:r>
        <w:rPr>
          <w:rFonts w:ascii="Arial" w:hAnsi="Arial"/>
          <w:b/>
          <w:color w:val="804826"/>
          <w:sz w:val="15"/>
        </w:rPr>
        <w:t xml:space="preserve">22 </w:t>
      </w:r>
      <w:r>
        <w:rPr>
          <w:rFonts w:ascii="Georgia" w:hAnsi="Georgia"/>
          <w:sz w:val="19"/>
        </w:rPr>
        <w:t>For though your people, Israel, be as the sand of the sea, only a remnant of them shall return: a destruction is determined, overflowing with righteousness.</w:t>
      </w:r>
    </w:p>
    <w:p>
      <w:pPr>
        <w:pStyle w:val="Scripture"/>
      </w:pPr>
      <w:r>
        <w:rPr>
          <w:rFonts w:ascii="Arial" w:hAnsi="Arial"/>
          <w:b/>
          <w:color w:val="804826"/>
          <w:sz w:val="15"/>
        </w:rPr>
        <w:t xml:space="preserve">23 </w:t>
      </w:r>
      <w:r>
        <w:rPr>
          <w:rFonts w:ascii="Georgia" w:hAnsi="Georgia"/>
          <w:sz w:val="19"/>
        </w:rPr>
        <w:t>For Adonai, YHWH–Yahweh of hosts, will make a complete destruction, as determined, in the midst of all the land.</w:t>
      </w:r>
    </w:p>
    <w:p>
      <w:pPr>
        <w:pStyle w:val="Scripture"/>
      </w:pPr>
      <w:r>
        <w:rPr>
          <w:rFonts w:ascii="Arial" w:hAnsi="Arial"/>
          <w:b/>
          <w:color w:val="804826"/>
          <w:sz w:val="15"/>
        </w:rPr>
        <w:t xml:space="preserve">24 </w:t>
      </w:r>
      <w:r>
        <w:rPr>
          <w:rFonts w:ascii="Georgia" w:hAnsi="Georgia"/>
          <w:sz w:val="19"/>
        </w:rPr>
        <w:t>Therefore thus says Adonai, YHWH–Yahweh of hosts: “My people who dwell in Zion, do not be afraid of the Assyrian, though he strike you with the rod and lift up his staff against you, as Egypt did.”</w:t>
      </w:r>
    </w:p>
    <w:p>
      <w:pPr>
        <w:pStyle w:val="Scripture"/>
      </w:pPr>
      <w:r>
        <w:rPr>
          <w:rFonts w:ascii="Arial" w:hAnsi="Arial"/>
          <w:b/>
          <w:color w:val="804826"/>
          <w:sz w:val="15"/>
        </w:rPr>
        <w:t xml:space="preserve">25 </w:t>
      </w:r>
      <w:r>
        <w:rPr>
          <w:rFonts w:ascii="Georgia" w:hAnsi="Georgia"/>
          <w:sz w:val="19"/>
        </w:rPr>
        <w:t>For yet a very little while, and the indignation against you shall be accomplished, and my anger shall be directed to his destruction.</w:t>
      </w:r>
    </w:p>
    <w:p>
      <w:pPr>
        <w:pStyle w:val="Scripture"/>
      </w:pPr>
      <w:r>
        <w:rPr>
          <w:rFonts w:ascii="Arial" w:hAnsi="Arial"/>
          <w:b/>
          <w:color w:val="804826"/>
          <w:sz w:val="15"/>
        </w:rPr>
        <w:t xml:space="preserve">26 </w:t>
      </w:r>
      <w:r>
        <w:rPr>
          <w:rFonts w:ascii="Georgia" w:hAnsi="Georgia"/>
          <w:sz w:val="19"/>
        </w:rPr>
        <w:t>And YHWH–Yahweh of hosts will stir up against him a scourge, as in the slaughter of Midian at the rock of Oreb: and his rod will be over the sea, and he will lift it up after the manner of Egypt.</w:t>
      </w:r>
    </w:p>
    <w:p>
      <w:pPr>
        <w:pStyle w:val="Scripture"/>
      </w:pPr>
      <w:r>
        <w:rPr>
          <w:rFonts w:ascii="Arial" w:hAnsi="Arial"/>
          <w:b/>
          <w:color w:val="804826"/>
          <w:sz w:val="15"/>
        </w:rPr>
        <w:t xml:space="preserve">27 </w:t>
      </w:r>
      <w:r>
        <w:rPr>
          <w:rFonts w:ascii="Georgia" w:hAnsi="Georgia"/>
          <w:sz w:val="19"/>
        </w:rPr>
        <w:t>And it shall come to pass in that day, that his burden shall depart from off your shoulder, and his yoke from off your neck, and the yoke shall be destroyed by reason of fatness.</w:t>
      </w:r>
    </w:p>
    <w:p>
      <w:pPr>
        <w:pStyle w:val="Scripture"/>
      </w:pPr>
      <w:r>
        <w:rPr>
          <w:rFonts w:ascii="Arial" w:hAnsi="Arial"/>
          <w:b/>
          <w:color w:val="804826"/>
          <w:sz w:val="15"/>
        </w:rPr>
        <w:t xml:space="preserve">28 </w:t>
      </w:r>
      <w:r>
        <w:rPr>
          <w:rFonts w:ascii="Georgia" w:hAnsi="Georgia"/>
          <w:sz w:val="19"/>
        </w:rPr>
        <w:t>He is come to Aiath, he is passed through Migron; at Michmash he lays up his baggage;</w:t>
      </w:r>
    </w:p>
    <w:p>
      <w:pPr>
        <w:pStyle w:val="Scripture"/>
      </w:pPr>
      <w:r>
        <w:rPr>
          <w:rFonts w:ascii="Arial" w:hAnsi="Arial"/>
          <w:b/>
          <w:color w:val="804826"/>
          <w:sz w:val="15"/>
        </w:rPr>
        <w:t xml:space="preserve">29 </w:t>
      </w:r>
      <w:r>
        <w:rPr>
          <w:rFonts w:ascii="Georgia" w:hAnsi="Georgia"/>
          <w:sz w:val="19"/>
        </w:rPr>
        <w:t>they are gone over the pass; they have taken up their lodging at Geba; Ramah trembles; Gibeah of Saul is fled.</w:t>
      </w:r>
    </w:p>
    <w:p>
      <w:pPr>
        <w:pStyle w:val="Scripture"/>
      </w:pPr>
      <w:r>
        <w:rPr>
          <w:rFonts w:ascii="Arial" w:hAnsi="Arial"/>
          <w:b/>
          <w:color w:val="804826"/>
          <w:sz w:val="15"/>
        </w:rPr>
        <w:t xml:space="preserve">30 </w:t>
      </w:r>
      <w:r>
        <w:rPr>
          <w:rFonts w:ascii="Georgia" w:hAnsi="Georgia"/>
          <w:sz w:val="19"/>
        </w:rPr>
        <w:t>Cry aloud with your voice, daughter of Gallim! listen, Laishah! you poor Anathoth!</w:t>
      </w:r>
    </w:p>
    <w:p>
      <w:pPr>
        <w:pStyle w:val="Scripture"/>
      </w:pPr>
      <w:r>
        <w:rPr>
          <w:rFonts w:ascii="Arial" w:hAnsi="Arial"/>
          <w:b/>
          <w:color w:val="804826"/>
          <w:sz w:val="15"/>
        </w:rPr>
        <w:t xml:space="preserve">31 </w:t>
      </w:r>
      <w:r>
        <w:rPr>
          <w:rFonts w:ascii="Georgia" w:hAnsi="Georgia"/>
          <w:sz w:val="19"/>
        </w:rPr>
        <w:t>Madmenah is a fugitive; the inhabitants of Gebim flee for safety.</w:t>
      </w:r>
    </w:p>
    <w:p>
      <w:pPr>
        <w:pStyle w:val="Scripture"/>
      </w:pPr>
      <w:r>
        <w:rPr>
          <w:rFonts w:ascii="Arial" w:hAnsi="Arial"/>
          <w:b/>
          <w:color w:val="804826"/>
          <w:sz w:val="15"/>
        </w:rPr>
        <w:t xml:space="preserve">32 </w:t>
      </w:r>
      <w:r>
        <w:rPr>
          <w:rFonts w:ascii="Georgia" w:hAnsi="Georgia"/>
          <w:sz w:val="19"/>
        </w:rPr>
        <w:t>This very day shall he halt at Nob: he shakes his hand at the mount of the daughter of Zion, the hill of Jerusalem.</w:t>
      </w:r>
    </w:p>
    <w:p>
      <w:pPr>
        <w:pStyle w:val="Scripture"/>
      </w:pPr>
      <w:r>
        <w:rPr>
          <w:rFonts w:ascii="Arial" w:hAnsi="Arial"/>
          <w:b/>
          <w:color w:val="804826"/>
          <w:sz w:val="15"/>
        </w:rPr>
        <w:t xml:space="preserve">33 </w:t>
      </w:r>
      <w:r>
        <w:rPr>
          <w:rFonts w:ascii="Georgia" w:hAnsi="Georgia"/>
          <w:sz w:val="19"/>
        </w:rPr>
        <w:t>Behold, Adonai, YHWH–Yahweh of hosts, will lop off the branches with terrifying power. The high in stature shall be cut down, and the lofty shall be brought low.</w:t>
      </w:r>
    </w:p>
    <w:p>
      <w:pPr>
        <w:pStyle w:val="Scripture"/>
      </w:pPr>
      <w:r>
        <w:rPr>
          <w:rFonts w:ascii="Arial" w:hAnsi="Arial"/>
          <w:b/>
          <w:color w:val="804826"/>
          <w:sz w:val="15"/>
        </w:rPr>
        <w:t xml:space="preserve">34 </w:t>
      </w:r>
      <w:r>
        <w:rPr>
          <w:rFonts w:ascii="Georgia" w:hAnsi="Georgia"/>
          <w:sz w:val="19"/>
        </w:rPr>
        <w:t>And he will cut down the thickets of the forest with iron, and Lebanon shall fall by a mighty one.</w:t>
      </w:r>
    </w:p>
    <w:p>
      <w:pPr>
        <w:pStyle w:val="Heading2"/>
      </w:pPr>
      <w:r>
        <w:t>Chapter 11</w:t>
      </w:r>
    </w:p>
    <w:p>
      <w:pPr>
        <w:pStyle w:val="Scripture"/>
      </w:pPr>
      <w:r>
        <w:rPr>
          <w:rFonts w:ascii="Arial" w:hAnsi="Arial"/>
          <w:b/>
          <w:color w:val="804826"/>
          <w:sz w:val="15"/>
        </w:rPr>
        <w:t xml:space="preserve">1 </w:t>
      </w:r>
      <w:r>
        <w:rPr>
          <w:rFonts w:ascii="Georgia" w:hAnsi="Georgia"/>
          <w:sz w:val="19"/>
        </w:rPr>
        <w:t>And there shall come forth a shoot out of the stock of Jesse, and a branch out of his roots shall bear fruit.</w:t>
      </w:r>
    </w:p>
    <w:p>
      <w:pPr>
        <w:pStyle w:val="Scripture"/>
      </w:pPr>
      <w:r>
        <w:rPr>
          <w:rFonts w:ascii="Arial" w:hAnsi="Arial"/>
          <w:b/>
          <w:color w:val="804826"/>
          <w:sz w:val="15"/>
        </w:rPr>
        <w:t xml:space="preserve">2 </w:t>
      </w:r>
      <w:r>
        <w:rPr>
          <w:rFonts w:ascii="Georgia" w:hAnsi="Georgia"/>
          <w:sz w:val="19"/>
        </w:rPr>
        <w:t>The Spirit of YHWH–Yahweh shall rest upon him: the Spirit of wisdom and understanding, the Spirit of counsel and might, the Spirit of knowledge and of the fear of YHWH–Yahweh.</w:t>
      </w:r>
    </w:p>
    <w:p>
      <w:pPr>
        <w:pStyle w:val="Scripture"/>
      </w:pPr>
      <w:r>
        <w:rPr>
          <w:rFonts w:ascii="Arial" w:hAnsi="Arial"/>
          <w:b/>
          <w:color w:val="804826"/>
          <w:sz w:val="15"/>
        </w:rPr>
        <w:t xml:space="preserve">3 </w:t>
      </w:r>
      <w:r>
        <w:rPr>
          <w:rFonts w:ascii="Georgia" w:hAnsi="Georgia"/>
          <w:sz w:val="19"/>
        </w:rPr>
        <w:t>And his delight shall be in the fear of YHWH–Yahweh; and he shall not judge after the sight of his eyes, neither decide after the hearing of his ears;</w:t>
      </w:r>
    </w:p>
    <w:p>
      <w:pPr>
        <w:pStyle w:val="Scripture"/>
      </w:pPr>
      <w:r>
        <w:rPr>
          <w:rFonts w:ascii="Arial" w:hAnsi="Arial"/>
          <w:b/>
          <w:color w:val="804826"/>
          <w:sz w:val="15"/>
        </w:rPr>
        <w:t xml:space="preserve">4 </w:t>
      </w:r>
      <w:r>
        <w:rPr>
          <w:rFonts w:ascii="Georgia" w:hAnsi="Georgia"/>
          <w:sz w:val="19"/>
        </w:rPr>
        <w:t>but with righteousness shall he judge the poor, and decide with equity for the meek of the earth; and he shall smite the earth with the rod of his mouth; and with the breath of his lips shall he slay the wicked.</w:t>
      </w:r>
    </w:p>
    <w:p>
      <w:pPr>
        <w:pStyle w:val="Scripture"/>
      </w:pPr>
      <w:r>
        <w:rPr>
          <w:rFonts w:ascii="Arial" w:hAnsi="Arial"/>
          <w:b/>
          <w:color w:val="804826"/>
          <w:sz w:val="15"/>
        </w:rPr>
        <w:t xml:space="preserve">5 </w:t>
      </w:r>
      <w:r>
        <w:rPr>
          <w:rFonts w:ascii="Georgia" w:hAnsi="Georgia"/>
          <w:sz w:val="19"/>
        </w:rPr>
        <w:t>And righteousness shall be the girdle of his waist, and faithfulness the girdle of his loins.</w:t>
      </w:r>
    </w:p>
    <w:p>
      <w:pPr>
        <w:pStyle w:val="Scripture"/>
      </w:pPr>
      <w:r>
        <w:rPr>
          <w:rFonts w:ascii="Arial" w:hAnsi="Arial"/>
          <w:b/>
          <w:color w:val="804826"/>
          <w:sz w:val="15"/>
        </w:rPr>
        <w:t xml:space="preserve">6 </w:t>
      </w:r>
      <w:r>
        <w:rPr>
          <w:rFonts w:ascii="Georgia" w:hAnsi="Georgia"/>
          <w:sz w:val="19"/>
        </w:rPr>
        <w:t>And the wolf shall dwell with the lamb, and the leopard shall lie down with the kid; and the calf and the young lion and the fatling together; and a little child shall lead them.</w:t>
      </w:r>
    </w:p>
    <w:p>
      <w:pPr>
        <w:pStyle w:val="Scripture"/>
      </w:pPr>
      <w:r>
        <w:rPr>
          <w:rFonts w:ascii="Arial" w:hAnsi="Arial"/>
          <w:b/>
          <w:color w:val="804826"/>
          <w:sz w:val="15"/>
        </w:rPr>
        <w:t xml:space="preserve">7 </w:t>
      </w:r>
      <w:r>
        <w:rPr>
          <w:rFonts w:ascii="Georgia" w:hAnsi="Georgia"/>
          <w:sz w:val="19"/>
        </w:rPr>
        <w:t>And the cow and the bear shall feed; their young ones shall lie down together; and the lion shall eat straw like the ox.</w:t>
      </w:r>
    </w:p>
    <w:p>
      <w:pPr>
        <w:pStyle w:val="Scripture"/>
      </w:pPr>
      <w:r>
        <w:rPr>
          <w:rFonts w:ascii="Arial" w:hAnsi="Arial"/>
          <w:b/>
          <w:color w:val="804826"/>
          <w:sz w:val="15"/>
        </w:rPr>
        <w:t xml:space="preserve">8 </w:t>
      </w:r>
      <w:r>
        <w:rPr>
          <w:rFonts w:ascii="Georgia" w:hAnsi="Georgia"/>
          <w:sz w:val="19"/>
        </w:rPr>
        <w:t>And the sucking child shall play on the hole of the asp, and the weaned child shall put his hand on the adder's den.</w:t>
      </w:r>
    </w:p>
    <w:p>
      <w:pPr>
        <w:pStyle w:val="Scripture"/>
      </w:pPr>
      <w:r>
        <w:rPr>
          <w:rFonts w:ascii="Arial" w:hAnsi="Arial"/>
          <w:b/>
          <w:color w:val="804826"/>
          <w:sz w:val="15"/>
        </w:rPr>
        <w:t xml:space="preserve">9 </w:t>
      </w:r>
      <w:r>
        <w:rPr>
          <w:rFonts w:ascii="Georgia" w:hAnsi="Georgia"/>
          <w:sz w:val="19"/>
        </w:rPr>
        <w:t>They shall not hurt nor destroy in all my holy mountain, for the earth shall be full of the knowledge of YHWH–Yahweh as the waters cover the sea.</w:t>
      </w:r>
    </w:p>
    <w:p>
      <w:pPr>
        <w:pStyle w:val="Scripture"/>
      </w:pPr>
      <w:r>
        <w:rPr>
          <w:rFonts w:ascii="Arial" w:hAnsi="Arial"/>
          <w:b/>
          <w:color w:val="804826"/>
          <w:sz w:val="15"/>
        </w:rPr>
        <w:t xml:space="preserve">10 </w:t>
      </w:r>
      <w:r>
        <w:rPr>
          <w:rFonts w:ascii="Georgia" w:hAnsi="Georgia"/>
          <w:sz w:val="19"/>
        </w:rPr>
        <w:t>And it shall come to pass in that day, that the root of Jesse, that stands for an ensign of the peoples, to him shall the nations seek; and his resting-place shall be glorious.</w:t>
      </w:r>
    </w:p>
    <w:p>
      <w:pPr>
        <w:pStyle w:val="Scripture"/>
      </w:pPr>
      <w:r>
        <w:rPr>
          <w:rFonts w:ascii="Arial" w:hAnsi="Arial"/>
          <w:b/>
          <w:color w:val="804826"/>
          <w:sz w:val="15"/>
        </w:rPr>
        <w:t xml:space="preserve">11 </w:t>
      </w:r>
      <w:r>
        <w:rPr>
          <w:rFonts w:ascii="Georgia" w:hAnsi="Georgia"/>
          <w:sz w:val="19"/>
        </w:rPr>
        <w:t>And it shall come to pass in that day, that Adonai will set his hand again the second time to recover the remnant of his people, that shall remain, from Assyria, and from Egypt, and from Pathros, and from Cush, and from Elam, and from Shinar, and from Hamath, and from the islands of the sea.</w:t>
      </w:r>
    </w:p>
    <w:p>
      <w:pPr>
        <w:pStyle w:val="Scripture"/>
      </w:pPr>
      <w:r>
        <w:rPr>
          <w:rFonts w:ascii="Arial" w:hAnsi="Arial"/>
          <w:b/>
          <w:color w:val="804826"/>
          <w:sz w:val="15"/>
        </w:rPr>
        <w:t xml:space="preserve">12 </w:t>
      </w:r>
      <w:r>
        <w:rPr>
          <w:rFonts w:ascii="Georgia" w:hAnsi="Georgia"/>
          <w:sz w:val="19"/>
        </w:rPr>
        <w:t>And he will set up an ensign for the nations, and will assemble the outcasts of Israel, and gather together the dispersed of Judah from the four corners of the earth.</w:t>
      </w:r>
    </w:p>
    <w:p>
      <w:pPr>
        <w:pStyle w:val="Scripture"/>
      </w:pPr>
      <w:r>
        <w:rPr>
          <w:rFonts w:ascii="Arial" w:hAnsi="Arial"/>
          <w:b/>
          <w:color w:val="804826"/>
          <w:sz w:val="15"/>
        </w:rPr>
        <w:t xml:space="preserve">13 </w:t>
      </w:r>
      <w:r>
        <w:rPr>
          <w:rFonts w:ascii="Georgia" w:hAnsi="Georgia"/>
          <w:sz w:val="19"/>
        </w:rPr>
        <w:t>The envy also of Ephraim shall depart, and they that vex Judah shall be cut off: Ephraim shall not envy Judah, and Judah shall not vex Ephraim.</w:t>
      </w:r>
    </w:p>
    <w:p>
      <w:pPr>
        <w:pStyle w:val="Scripture"/>
      </w:pPr>
      <w:r>
        <w:rPr>
          <w:rFonts w:ascii="Arial" w:hAnsi="Arial"/>
          <w:b/>
          <w:color w:val="804826"/>
          <w:sz w:val="15"/>
        </w:rPr>
        <w:t xml:space="preserve">14 </w:t>
      </w:r>
      <w:r>
        <w:rPr>
          <w:rFonts w:ascii="Georgia" w:hAnsi="Georgia"/>
          <w:sz w:val="19"/>
        </w:rPr>
        <w:t>And they shall fly down upon the shoulder of the Philistines on the west; together shall they despoil the children of the east: they shall put forth their hand upon Edom and Moab; and the children of Ammon shall obey them.</w:t>
      </w:r>
    </w:p>
    <w:p>
      <w:pPr>
        <w:pStyle w:val="Scripture"/>
      </w:pPr>
      <w:r>
        <w:rPr>
          <w:rFonts w:ascii="Arial" w:hAnsi="Arial"/>
          <w:b/>
          <w:color w:val="804826"/>
          <w:sz w:val="15"/>
        </w:rPr>
        <w:t xml:space="preserve">15 </w:t>
      </w:r>
      <w:r>
        <w:rPr>
          <w:rFonts w:ascii="Georgia" w:hAnsi="Georgia"/>
          <w:sz w:val="19"/>
        </w:rPr>
        <w:t>And YHWH–Yahweh will utterly destroy the tongue of the Egyptian sea; and with his scorching wind will he wave his hand over the River, and will smite it into seven streams, and cause men to march over dryshod.</w:t>
      </w:r>
    </w:p>
    <w:p>
      <w:pPr>
        <w:pStyle w:val="Scripture"/>
      </w:pPr>
      <w:r>
        <w:rPr>
          <w:rFonts w:ascii="Arial" w:hAnsi="Arial"/>
          <w:b/>
          <w:color w:val="804826"/>
          <w:sz w:val="15"/>
        </w:rPr>
        <w:t xml:space="preserve">16 </w:t>
      </w:r>
      <w:r>
        <w:rPr>
          <w:rFonts w:ascii="Georgia" w:hAnsi="Georgia"/>
          <w:sz w:val="19"/>
        </w:rPr>
        <w:t>And there shall be a highway for the remnant of his people, that shall remain, from Assyria; like as there was for Israel in the day that he came up out of the land of Egypt.</w:t>
      </w:r>
    </w:p>
    <w:p>
      <w:pPr>
        <w:pStyle w:val="Heading2"/>
      </w:pPr>
      <w:r>
        <w:t>Chapter 12</w:t>
      </w:r>
    </w:p>
    <w:p>
      <w:pPr>
        <w:pStyle w:val="Scripture"/>
      </w:pPr>
      <w:r>
        <w:rPr>
          <w:rFonts w:ascii="Arial" w:hAnsi="Arial"/>
          <w:b/>
          <w:color w:val="804826"/>
          <w:sz w:val="15"/>
        </w:rPr>
        <w:t xml:space="preserve">1 </w:t>
      </w:r>
      <w:r>
        <w:rPr>
          <w:rFonts w:ascii="Georgia" w:hAnsi="Georgia"/>
          <w:sz w:val="19"/>
        </w:rPr>
        <w:t>And in that day you shall say, I will give thanks to you, YHWH–Yahweh; for though you wast angry with me, your anger is turned away and you comfortest me.</w:t>
      </w:r>
    </w:p>
    <w:p>
      <w:pPr>
        <w:pStyle w:val="Scripture"/>
      </w:pPr>
      <w:r>
        <w:rPr>
          <w:rFonts w:ascii="Arial" w:hAnsi="Arial"/>
          <w:b/>
          <w:color w:val="804826"/>
          <w:sz w:val="15"/>
        </w:rPr>
        <w:t xml:space="preserve">2 </w:t>
      </w:r>
      <w:r>
        <w:rPr>
          <w:rFonts w:ascii="Georgia" w:hAnsi="Georgia"/>
          <w:sz w:val="19"/>
        </w:rPr>
        <w:t>Behold, El is my salvation. I will trust and will not be afraid, for Yah YHWH–Yahweh is my strength and song, and he has become my salvation.</w:t>
      </w:r>
    </w:p>
    <w:p>
      <w:pPr>
        <w:pStyle w:val="Scripture"/>
      </w:pPr>
      <w:r>
        <w:rPr>
          <w:rFonts w:ascii="Arial" w:hAnsi="Arial"/>
          <w:b/>
          <w:color w:val="804826"/>
          <w:sz w:val="15"/>
        </w:rPr>
        <w:t xml:space="preserve">3 </w:t>
      </w:r>
      <w:r>
        <w:rPr>
          <w:rFonts w:ascii="Georgia" w:hAnsi="Georgia"/>
          <w:sz w:val="19"/>
        </w:rPr>
        <w:t>Therefore with joy shall you draw water out of the wells of salvation.</w:t>
      </w:r>
    </w:p>
    <w:p>
      <w:pPr>
        <w:pStyle w:val="Scripture"/>
      </w:pPr>
      <w:r>
        <w:rPr>
          <w:rFonts w:ascii="Arial" w:hAnsi="Arial"/>
          <w:b/>
          <w:color w:val="804826"/>
          <w:sz w:val="15"/>
        </w:rPr>
        <w:t xml:space="preserve">4 </w:t>
      </w:r>
      <w:r>
        <w:rPr>
          <w:rFonts w:ascii="Georgia" w:hAnsi="Georgia"/>
          <w:sz w:val="19"/>
        </w:rPr>
        <w:t>And in that day shall you say, Give thanks to YHWH–Yahweh, call upon his name, declare his doings among the peoples, make mention that his name is exalted.</w:t>
      </w:r>
    </w:p>
    <w:p>
      <w:pPr>
        <w:pStyle w:val="Scripture"/>
      </w:pPr>
      <w:r>
        <w:rPr>
          <w:rFonts w:ascii="Arial" w:hAnsi="Arial"/>
          <w:b/>
          <w:color w:val="804826"/>
          <w:sz w:val="15"/>
        </w:rPr>
        <w:t xml:space="preserve">5 </w:t>
      </w:r>
      <w:r>
        <w:rPr>
          <w:rFonts w:ascii="Georgia" w:hAnsi="Georgia"/>
          <w:sz w:val="19"/>
        </w:rPr>
        <w:t>Sing to YHWH–Yahweh; for he has done excellent things: let this be known in all the earth.</w:t>
      </w:r>
    </w:p>
    <w:p>
      <w:pPr>
        <w:pStyle w:val="Scripture"/>
      </w:pPr>
      <w:r>
        <w:rPr>
          <w:rFonts w:ascii="Arial" w:hAnsi="Arial"/>
          <w:b/>
          <w:color w:val="804826"/>
          <w:sz w:val="15"/>
        </w:rPr>
        <w:t xml:space="preserve">6 </w:t>
      </w:r>
      <w:r>
        <w:rPr>
          <w:rFonts w:ascii="Georgia" w:hAnsi="Georgia"/>
          <w:sz w:val="19"/>
        </w:rPr>
        <w:t>Cry aloud and shout, you inhabitant of Zion; for great in the middle of you is the Holy One of Israel.</w:t>
      </w:r>
    </w:p>
    <w:p>
      <w:pPr>
        <w:pStyle w:val="Heading2"/>
      </w:pPr>
      <w:r>
        <w:t>Chapter 13</w:t>
      </w:r>
    </w:p>
    <w:p>
      <w:pPr>
        <w:pStyle w:val="Scripture"/>
      </w:pPr>
      <w:r>
        <w:rPr>
          <w:rFonts w:ascii="Arial" w:hAnsi="Arial"/>
          <w:b/>
          <w:color w:val="804826"/>
          <w:sz w:val="15"/>
        </w:rPr>
        <w:t xml:space="preserve">1 </w:t>
      </w:r>
      <w:r>
        <w:rPr>
          <w:rFonts w:ascii="Georgia" w:hAnsi="Georgia"/>
          <w:sz w:val="19"/>
        </w:rPr>
        <w:t>The burden of Babylon, which Isaiah the son of Amoz did see.</w:t>
      </w:r>
    </w:p>
    <w:p>
      <w:pPr>
        <w:pStyle w:val="Scripture"/>
      </w:pPr>
      <w:r>
        <w:rPr>
          <w:rFonts w:ascii="Arial" w:hAnsi="Arial"/>
          <w:b/>
          <w:color w:val="804826"/>
          <w:sz w:val="15"/>
        </w:rPr>
        <w:t xml:space="preserve">2 </w:t>
      </w:r>
      <w:r>
        <w:rPr>
          <w:rFonts w:ascii="Georgia" w:hAnsi="Georgia"/>
          <w:sz w:val="19"/>
        </w:rPr>
        <w:t>Set you up an ensign upon the bore mountain, lift up the voice to them, wave the hand, that they may go into the gates of the nobles.</w:t>
      </w:r>
    </w:p>
    <w:p>
      <w:pPr>
        <w:pStyle w:val="Scripture"/>
      </w:pPr>
      <w:r>
        <w:rPr>
          <w:rFonts w:ascii="Arial" w:hAnsi="Arial"/>
          <w:b/>
          <w:color w:val="804826"/>
          <w:sz w:val="15"/>
        </w:rPr>
        <w:t xml:space="preserve">3 </w:t>
      </w:r>
      <w:r>
        <w:rPr>
          <w:rFonts w:ascii="Georgia" w:hAnsi="Georgia"/>
          <w:sz w:val="19"/>
        </w:rPr>
        <w:t>I have commanded my consecrated ones, indeed, I have called my mighty men for my anger, even my proudly exulting ones.</w:t>
      </w:r>
    </w:p>
    <w:p>
      <w:pPr>
        <w:pStyle w:val="Scripture"/>
      </w:pPr>
      <w:r>
        <w:rPr>
          <w:rFonts w:ascii="Arial" w:hAnsi="Arial"/>
          <w:b/>
          <w:color w:val="804826"/>
          <w:sz w:val="15"/>
        </w:rPr>
        <w:t xml:space="preserve">4 </w:t>
      </w:r>
      <w:r>
        <w:rPr>
          <w:rFonts w:ascii="Georgia" w:hAnsi="Georgia"/>
          <w:sz w:val="19"/>
        </w:rPr>
        <w:t>The noise of a multitude in the mountains, as of a great people! the noise of a tumult of the kingdoms of the nations gathered together! YHWH–Yahweh of hosts is mustering the host for the battle.</w:t>
      </w:r>
    </w:p>
    <w:p>
      <w:pPr>
        <w:pStyle w:val="Scripture"/>
      </w:pPr>
      <w:r>
        <w:rPr>
          <w:rFonts w:ascii="Arial" w:hAnsi="Arial"/>
          <w:b/>
          <w:color w:val="804826"/>
          <w:sz w:val="15"/>
        </w:rPr>
        <w:t xml:space="preserve">5 </w:t>
      </w:r>
      <w:r>
        <w:rPr>
          <w:rFonts w:ascii="Georgia" w:hAnsi="Georgia"/>
          <w:sz w:val="19"/>
        </w:rPr>
        <w:t>They come from a far country, from the uttermost part of heaven, even YHWH–Yahweh, and the weapons of his indignation, to destroy the whole land.</w:t>
      </w:r>
    </w:p>
    <w:p>
      <w:pPr>
        <w:pStyle w:val="Scripture"/>
      </w:pPr>
      <w:r>
        <w:rPr>
          <w:rFonts w:ascii="Arial" w:hAnsi="Arial"/>
          <w:b/>
          <w:color w:val="804826"/>
          <w:sz w:val="15"/>
        </w:rPr>
        <w:t xml:space="preserve">6 </w:t>
      </w:r>
      <w:r>
        <w:rPr>
          <w:rFonts w:ascii="Georgia" w:hAnsi="Georgia"/>
          <w:sz w:val="19"/>
        </w:rPr>
        <w:t>Wail, for the day of YHWH–Yahweh is near! It shall come as destruction from Shaddai.</w:t>
      </w:r>
    </w:p>
    <w:p>
      <w:pPr>
        <w:pStyle w:val="Scripture"/>
      </w:pPr>
      <w:r>
        <w:rPr>
          <w:rFonts w:ascii="Arial" w:hAnsi="Arial"/>
          <w:b/>
          <w:color w:val="804826"/>
          <w:sz w:val="15"/>
        </w:rPr>
        <w:t xml:space="preserve">7 </w:t>
      </w:r>
      <w:r>
        <w:rPr>
          <w:rFonts w:ascii="Georgia" w:hAnsi="Georgia"/>
          <w:sz w:val="19"/>
        </w:rPr>
        <w:t>Therefore shall all hands be feeble, and every heart of man shall melt:</w:t>
      </w:r>
    </w:p>
    <w:p>
      <w:pPr>
        <w:pStyle w:val="Scripture"/>
      </w:pPr>
      <w:r>
        <w:rPr>
          <w:rFonts w:ascii="Arial" w:hAnsi="Arial"/>
          <w:b/>
          <w:color w:val="804826"/>
          <w:sz w:val="15"/>
        </w:rPr>
        <w:t xml:space="preserve">8 </w:t>
      </w:r>
      <w:r>
        <w:rPr>
          <w:rFonts w:ascii="Georgia" w:hAnsi="Georgia"/>
          <w:sz w:val="19"/>
        </w:rPr>
        <w:t>and they shall be dismayed; pangs and sorrows shall take hold of them; they shall be in pain as a woman in travail: they shall look in amazement one at another; their faces shall be faces of flame.</w:t>
      </w:r>
    </w:p>
    <w:p>
      <w:pPr>
        <w:pStyle w:val="Scripture"/>
      </w:pPr>
      <w:r>
        <w:rPr>
          <w:rFonts w:ascii="Arial" w:hAnsi="Arial"/>
          <w:b/>
          <w:color w:val="804826"/>
          <w:sz w:val="15"/>
        </w:rPr>
        <w:t xml:space="preserve">9 </w:t>
      </w:r>
      <w:r>
        <w:rPr>
          <w:rFonts w:ascii="Georgia" w:hAnsi="Georgia"/>
          <w:sz w:val="19"/>
        </w:rPr>
        <w:t>Behold, the day of YHWH–Yahweh comes, cruel, with wrath and fierce anger; to make the land a desolation, and to destroy the sinners of it out of it.</w:t>
      </w:r>
    </w:p>
    <w:p>
      <w:pPr>
        <w:pStyle w:val="Scripture"/>
      </w:pPr>
      <w:r>
        <w:rPr>
          <w:rFonts w:ascii="Arial" w:hAnsi="Arial"/>
          <w:b/>
          <w:color w:val="804826"/>
          <w:sz w:val="15"/>
        </w:rPr>
        <w:t xml:space="preserve">10 </w:t>
      </w:r>
      <w:r>
        <w:rPr>
          <w:rFonts w:ascii="Georgia" w:hAnsi="Georgia"/>
          <w:sz w:val="19"/>
        </w:rPr>
        <w:t>For the stars of heaven and the constellations of it shall not give their light; the sun shall be darkened in its going forth, and the moon shall not cause its light to shine.</w:t>
      </w:r>
    </w:p>
    <w:p>
      <w:pPr>
        <w:pStyle w:val="Scripture"/>
      </w:pPr>
      <w:r>
        <w:rPr>
          <w:rFonts w:ascii="Arial" w:hAnsi="Arial"/>
          <w:b/>
          <w:color w:val="804826"/>
          <w:sz w:val="15"/>
        </w:rPr>
        <w:t xml:space="preserve">11 </w:t>
      </w:r>
      <w:r>
        <w:rPr>
          <w:rFonts w:ascii="Georgia" w:hAnsi="Georgia"/>
          <w:sz w:val="19"/>
        </w:rPr>
        <w:t>And I will punish the world for their evil, and the wicked for their iniquity: and I will cause the arrogancy of the proud to cease, and will lay low the haughtiness of the terrible.</w:t>
      </w:r>
    </w:p>
    <w:p>
      <w:pPr>
        <w:pStyle w:val="Scripture"/>
      </w:pPr>
      <w:r>
        <w:rPr>
          <w:rFonts w:ascii="Arial" w:hAnsi="Arial"/>
          <w:b/>
          <w:color w:val="804826"/>
          <w:sz w:val="15"/>
        </w:rPr>
        <w:t xml:space="preserve">12 </w:t>
      </w:r>
      <w:r>
        <w:rPr>
          <w:rFonts w:ascii="Georgia" w:hAnsi="Georgia"/>
          <w:sz w:val="19"/>
        </w:rPr>
        <w:t>I will make a man more rare than fine gold, even a man than the pure gold of Ophir.</w:t>
      </w:r>
    </w:p>
    <w:p>
      <w:pPr>
        <w:pStyle w:val="Scripture"/>
      </w:pPr>
      <w:r>
        <w:rPr>
          <w:rFonts w:ascii="Arial" w:hAnsi="Arial"/>
          <w:b/>
          <w:color w:val="804826"/>
          <w:sz w:val="15"/>
        </w:rPr>
        <w:t xml:space="preserve">13 </w:t>
      </w:r>
      <w:r>
        <w:rPr>
          <w:rFonts w:ascii="Georgia" w:hAnsi="Georgia"/>
          <w:sz w:val="19"/>
        </w:rPr>
        <w:t>Therefore I will make the heavens to tremble, and the earth shall be shaken out of its place, in the wrath of YHWH–Yahweh of hosts, and in the day of his fierce anger.</w:t>
      </w:r>
    </w:p>
    <w:p>
      <w:pPr>
        <w:pStyle w:val="Scripture"/>
      </w:pPr>
      <w:r>
        <w:rPr>
          <w:rFonts w:ascii="Arial" w:hAnsi="Arial"/>
          <w:b/>
          <w:color w:val="804826"/>
          <w:sz w:val="15"/>
        </w:rPr>
        <w:t xml:space="preserve">14 </w:t>
      </w:r>
      <w:r>
        <w:rPr>
          <w:rFonts w:ascii="Georgia" w:hAnsi="Georgia"/>
          <w:sz w:val="19"/>
        </w:rPr>
        <w:t>And it shall come to pass, that as the chased roe, and as sheep that no man gathers, they shall turn every man to his own people, and shall flee every man to his own land.</w:t>
      </w:r>
    </w:p>
    <w:p>
      <w:pPr>
        <w:pStyle w:val="Scripture"/>
      </w:pPr>
      <w:r>
        <w:rPr>
          <w:rFonts w:ascii="Arial" w:hAnsi="Arial"/>
          <w:b/>
          <w:color w:val="804826"/>
          <w:sz w:val="15"/>
        </w:rPr>
        <w:t xml:space="preserve">15 </w:t>
      </w:r>
      <w:r>
        <w:rPr>
          <w:rFonts w:ascii="Georgia" w:hAnsi="Georgia"/>
          <w:sz w:val="19"/>
        </w:rPr>
        <w:t>Every one that is found shall be thrust through; and every one that is taken shall fall by the sword.</w:t>
      </w:r>
    </w:p>
    <w:p>
      <w:pPr>
        <w:pStyle w:val="Scripture"/>
      </w:pPr>
      <w:r>
        <w:rPr>
          <w:rFonts w:ascii="Arial" w:hAnsi="Arial"/>
          <w:b/>
          <w:color w:val="804826"/>
          <w:sz w:val="15"/>
        </w:rPr>
        <w:t xml:space="preserve">16 </w:t>
      </w:r>
      <w:r>
        <w:rPr>
          <w:rFonts w:ascii="Georgia" w:hAnsi="Georgia"/>
          <w:sz w:val="19"/>
        </w:rPr>
        <w:t>Their infants also shall be dashed in pieces before their eyes; their houses shall be rifled, and their wives ravished.</w:t>
      </w:r>
    </w:p>
    <w:p>
      <w:pPr>
        <w:pStyle w:val="Scripture"/>
      </w:pPr>
      <w:r>
        <w:rPr>
          <w:rFonts w:ascii="Arial" w:hAnsi="Arial"/>
          <w:b/>
          <w:color w:val="804826"/>
          <w:sz w:val="15"/>
        </w:rPr>
        <w:t xml:space="preserve">17 </w:t>
      </w:r>
      <w:r>
        <w:rPr>
          <w:rFonts w:ascii="Georgia" w:hAnsi="Georgia"/>
          <w:sz w:val="19"/>
        </w:rPr>
        <w:t>Behold, I will stir up the Medes against them, who shall not regard silver, and as for gold, they shall not delight in it.</w:t>
      </w:r>
    </w:p>
    <w:p>
      <w:pPr>
        <w:pStyle w:val="Scripture"/>
      </w:pPr>
      <w:r>
        <w:rPr>
          <w:rFonts w:ascii="Arial" w:hAnsi="Arial"/>
          <w:b/>
          <w:color w:val="804826"/>
          <w:sz w:val="15"/>
        </w:rPr>
        <w:t xml:space="preserve">18 </w:t>
      </w:r>
      <w:r>
        <w:rPr>
          <w:rFonts w:ascii="Georgia" w:hAnsi="Georgia"/>
          <w:sz w:val="19"/>
        </w:rPr>
        <w:t>And their bows shall dash the young men in pieces; and they shall have no pity on the fruit of the womb; their eye shall not spare children.</w:t>
      </w:r>
    </w:p>
    <w:p>
      <w:pPr>
        <w:pStyle w:val="Scripture"/>
      </w:pPr>
      <w:r>
        <w:rPr>
          <w:rFonts w:ascii="Arial" w:hAnsi="Arial"/>
          <w:b/>
          <w:color w:val="804826"/>
          <w:sz w:val="15"/>
        </w:rPr>
        <w:t xml:space="preserve">19 </w:t>
      </w:r>
      <w:r>
        <w:rPr>
          <w:rFonts w:ascii="Georgia" w:hAnsi="Georgia"/>
          <w:sz w:val="19"/>
        </w:rPr>
        <w:t>And Babylon, the glory of kingdoms, the beauty of the Chaldeans' pride, shall be as when Elohim overthrew Sodom and Gomorrah.</w:t>
      </w:r>
    </w:p>
    <w:p>
      <w:pPr>
        <w:pStyle w:val="Scripture"/>
      </w:pPr>
      <w:r>
        <w:rPr>
          <w:rFonts w:ascii="Arial" w:hAnsi="Arial"/>
          <w:b/>
          <w:color w:val="804826"/>
          <w:sz w:val="15"/>
        </w:rPr>
        <w:t xml:space="preserve">20 </w:t>
      </w:r>
      <w:r>
        <w:rPr>
          <w:rFonts w:ascii="Georgia" w:hAnsi="Georgia"/>
          <w:sz w:val="19"/>
        </w:rPr>
        <w:t>It shall never be inhabited, neither shall it be dwelt in from generation to generation: neither shall the Arabian pitch tent there; neither shall shepherds make their flocks to lie down there.</w:t>
      </w:r>
    </w:p>
    <w:p>
      <w:pPr>
        <w:pStyle w:val="Scripture"/>
      </w:pPr>
      <w:r>
        <w:rPr>
          <w:rFonts w:ascii="Arial" w:hAnsi="Arial"/>
          <w:b/>
          <w:color w:val="804826"/>
          <w:sz w:val="15"/>
        </w:rPr>
        <w:t xml:space="preserve">21 </w:t>
      </w:r>
      <w:r>
        <w:rPr>
          <w:rFonts w:ascii="Georgia" w:hAnsi="Georgia"/>
          <w:sz w:val="19"/>
        </w:rPr>
        <w:t>But wild beasts of the desert shall lie there; and their houses shall be full of doleful creatures; and ostriches shall dwell there, and wild goats shall dance there.</w:t>
      </w:r>
    </w:p>
    <w:p>
      <w:pPr>
        <w:pStyle w:val="Scripture"/>
      </w:pPr>
      <w:r>
        <w:rPr>
          <w:rFonts w:ascii="Arial" w:hAnsi="Arial"/>
          <w:b/>
          <w:color w:val="804826"/>
          <w:sz w:val="15"/>
        </w:rPr>
        <w:t xml:space="preserve">22 </w:t>
      </w:r>
      <w:r>
        <w:rPr>
          <w:rFonts w:ascii="Georgia" w:hAnsi="Georgia"/>
          <w:sz w:val="19"/>
        </w:rPr>
        <w:t>And wolves shall cry in their castles, and jackals in the pleasant palaces: and her time is near to come, and her days shall not be prolonged.</w:t>
      </w:r>
    </w:p>
    <w:p>
      <w:pPr>
        <w:pStyle w:val="Heading2"/>
      </w:pPr>
      <w:r>
        <w:t>Chapter 14</w:t>
      </w:r>
    </w:p>
    <w:p>
      <w:pPr>
        <w:pStyle w:val="Scripture"/>
      </w:pPr>
      <w:r>
        <w:rPr>
          <w:rFonts w:ascii="Arial" w:hAnsi="Arial"/>
          <w:b/>
          <w:color w:val="804826"/>
          <w:sz w:val="15"/>
        </w:rPr>
        <w:t xml:space="preserve">1 </w:t>
      </w:r>
      <w:r>
        <w:rPr>
          <w:rFonts w:ascii="Georgia" w:hAnsi="Georgia"/>
          <w:sz w:val="19"/>
        </w:rPr>
        <w:t>For YHWH–Yahweh will have compassion on Jacob, and will yet choose Israel, and set them in their own land: and the sojourner shall join himself with them, and they shall cleave to the house of Jacob.</w:t>
      </w:r>
    </w:p>
    <w:p>
      <w:pPr>
        <w:pStyle w:val="Scripture"/>
      </w:pPr>
      <w:r>
        <w:rPr>
          <w:rFonts w:ascii="Arial" w:hAnsi="Arial"/>
          <w:b/>
          <w:color w:val="804826"/>
          <w:sz w:val="15"/>
        </w:rPr>
        <w:t xml:space="preserve">2 </w:t>
      </w:r>
      <w:r>
        <w:rPr>
          <w:rFonts w:ascii="Georgia" w:hAnsi="Georgia"/>
          <w:sz w:val="19"/>
        </w:rPr>
        <w:t>And the peoples shall take them, and bring them to their place; and the house of Israel shall possess them in the land of YHWH–Yahweh for servants and for handmaids: and they shall take them captive whose captives they were; and they shall rule over their oppressors.</w:t>
      </w:r>
    </w:p>
    <w:p>
      <w:pPr>
        <w:pStyle w:val="Scripture"/>
      </w:pPr>
      <w:r>
        <w:rPr>
          <w:rFonts w:ascii="Arial" w:hAnsi="Arial"/>
          <w:b/>
          <w:color w:val="804826"/>
          <w:sz w:val="15"/>
        </w:rPr>
        <w:t xml:space="preserve">3 </w:t>
      </w:r>
      <w:r>
        <w:rPr>
          <w:rFonts w:ascii="Georgia" w:hAnsi="Georgia"/>
          <w:sz w:val="19"/>
        </w:rPr>
        <w:t>And it shall come to pass in the day that YHWH–Yahweh shall give you rest from your sorrow, and from your trouble, and from the hard service in what you wast made to serve,</w:t>
      </w:r>
    </w:p>
    <w:p>
      <w:pPr>
        <w:pStyle w:val="Scripture"/>
      </w:pPr>
      <w:r>
        <w:rPr>
          <w:rFonts w:ascii="Arial" w:hAnsi="Arial"/>
          <w:b/>
          <w:color w:val="804826"/>
          <w:sz w:val="15"/>
        </w:rPr>
        <w:t xml:space="preserve">4 </w:t>
      </w:r>
      <w:r>
        <w:rPr>
          <w:rFonts w:ascii="Georgia" w:hAnsi="Georgia"/>
          <w:sz w:val="19"/>
        </w:rPr>
        <w:t>that you shall take up this parable against the king of Babylon, and say, How has the oppressor ceased! the golden city ceased!</w:t>
      </w:r>
    </w:p>
    <w:p>
      <w:pPr>
        <w:pStyle w:val="Scripture"/>
      </w:pPr>
      <w:r>
        <w:rPr>
          <w:rFonts w:ascii="Arial" w:hAnsi="Arial"/>
          <w:b/>
          <w:color w:val="804826"/>
          <w:sz w:val="15"/>
        </w:rPr>
        <w:t xml:space="preserve">5 </w:t>
      </w:r>
      <w:r>
        <w:rPr>
          <w:rFonts w:ascii="Georgia" w:hAnsi="Georgia"/>
          <w:sz w:val="19"/>
        </w:rPr>
        <w:t>YHWH–Yahweh has broken the staff of the wicked, the sceptre of the rulers;</w:t>
      </w:r>
    </w:p>
    <w:p>
      <w:pPr>
        <w:pStyle w:val="Scripture"/>
      </w:pPr>
      <w:r>
        <w:rPr>
          <w:rFonts w:ascii="Arial" w:hAnsi="Arial"/>
          <w:b/>
          <w:color w:val="804826"/>
          <w:sz w:val="15"/>
        </w:rPr>
        <w:t xml:space="preserve">6 </w:t>
      </w:r>
      <w:r>
        <w:rPr>
          <w:rFonts w:ascii="Georgia" w:hAnsi="Georgia"/>
          <w:sz w:val="19"/>
        </w:rPr>
        <w:t>that struck the peoples in wrath with a continual stroke, that ruled the nations in anger, with a persecution that none restrained.</w:t>
      </w:r>
    </w:p>
    <w:p>
      <w:pPr>
        <w:pStyle w:val="Scripture"/>
      </w:pPr>
      <w:r>
        <w:rPr>
          <w:rFonts w:ascii="Arial" w:hAnsi="Arial"/>
          <w:b/>
          <w:color w:val="804826"/>
          <w:sz w:val="15"/>
        </w:rPr>
        <w:t xml:space="preserve">7 </w:t>
      </w:r>
      <w:r>
        <w:rPr>
          <w:rFonts w:ascii="Georgia" w:hAnsi="Georgia"/>
          <w:sz w:val="19"/>
        </w:rPr>
        <w:t>The whole earth is at rest, and is quiet: they break forth into singing.</w:t>
      </w:r>
    </w:p>
    <w:p>
      <w:pPr>
        <w:pStyle w:val="Scripture"/>
      </w:pPr>
      <w:r>
        <w:rPr>
          <w:rFonts w:ascii="Arial" w:hAnsi="Arial"/>
          <w:b/>
          <w:color w:val="804826"/>
          <w:sz w:val="15"/>
        </w:rPr>
        <w:t xml:space="preserve">8 </w:t>
      </w:r>
      <w:r>
        <w:rPr>
          <w:rFonts w:ascii="Georgia" w:hAnsi="Georgia"/>
          <w:sz w:val="19"/>
        </w:rPr>
        <w:t>Indeed, the fir-trees rejoice at you, and the cedars of Lebanon, saying, Since you are laid low, no hewer is come up against us.</w:t>
      </w:r>
    </w:p>
    <w:p>
      <w:pPr>
        <w:pStyle w:val="Scripture"/>
      </w:pPr>
      <w:r>
        <w:rPr>
          <w:rFonts w:ascii="Arial" w:hAnsi="Arial"/>
          <w:b/>
          <w:color w:val="804826"/>
          <w:sz w:val="15"/>
        </w:rPr>
        <w:t xml:space="preserve">9 </w:t>
      </w:r>
      <w:r>
        <w:rPr>
          <w:rFonts w:ascii="Georgia" w:hAnsi="Georgia"/>
          <w:sz w:val="19"/>
        </w:rPr>
        <w:t>Sheol from beneath is moved for you to meet you at your coming; it stirs up the dead for you, even all the chief ones of the earth; it has raised up from their thrones all the kings of the nations.</w:t>
      </w:r>
    </w:p>
    <w:p>
      <w:pPr>
        <w:pStyle w:val="Scripture"/>
      </w:pPr>
      <w:r>
        <w:rPr>
          <w:rFonts w:ascii="Arial" w:hAnsi="Arial"/>
          <w:b/>
          <w:color w:val="804826"/>
          <w:sz w:val="15"/>
        </w:rPr>
        <w:t xml:space="preserve">10 </w:t>
      </w:r>
      <w:r>
        <w:rPr>
          <w:rFonts w:ascii="Georgia" w:hAnsi="Georgia"/>
          <w:sz w:val="19"/>
        </w:rPr>
        <w:t>All they shall answer and say to you, Are you also become weak as we? are you become like to us?</w:t>
      </w:r>
    </w:p>
    <w:p>
      <w:pPr>
        <w:pStyle w:val="Scripture"/>
      </w:pPr>
      <w:r>
        <w:rPr>
          <w:rFonts w:ascii="Arial" w:hAnsi="Arial"/>
          <w:b/>
          <w:color w:val="804826"/>
          <w:sz w:val="15"/>
        </w:rPr>
        <w:t xml:space="preserve">11 </w:t>
      </w:r>
      <w:r>
        <w:rPr>
          <w:rFonts w:ascii="Georgia" w:hAnsi="Georgia"/>
          <w:sz w:val="19"/>
        </w:rPr>
        <w:t>Your pomp is brought down to Sheol, and the noise of your viols: the worm is spread under you, and worms cover you.</w:t>
      </w:r>
    </w:p>
    <w:p>
      <w:pPr>
        <w:pStyle w:val="Scripture"/>
      </w:pPr>
      <w:r>
        <w:rPr>
          <w:rFonts w:ascii="Arial" w:hAnsi="Arial"/>
          <w:b/>
          <w:color w:val="804826"/>
          <w:sz w:val="15"/>
        </w:rPr>
        <w:t xml:space="preserve">12 </w:t>
      </w:r>
      <w:r>
        <w:rPr>
          <w:rFonts w:ascii="Georgia" w:hAnsi="Georgia"/>
          <w:sz w:val="19"/>
        </w:rPr>
        <w:t>How are you fallen from heaven, day-star, son of the morning! how are you cut down to the ground, that did lay low the nations!</w:t>
      </w:r>
    </w:p>
    <w:p>
      <w:pPr>
        <w:pStyle w:val="Scripture"/>
      </w:pPr>
      <w:r>
        <w:rPr>
          <w:rFonts w:ascii="Arial" w:hAnsi="Arial"/>
          <w:b/>
          <w:color w:val="804826"/>
          <w:sz w:val="15"/>
        </w:rPr>
        <w:t xml:space="preserve">13 </w:t>
      </w:r>
      <w:r>
        <w:rPr>
          <w:rFonts w:ascii="Georgia" w:hAnsi="Georgia"/>
          <w:sz w:val="19"/>
        </w:rPr>
        <w:t>You said in your heart, “I will ascend into heaven. I will exalt my throne above the stars of El. I will sit on the mountain of assembly, in the uttermost parts of the north.”</w:t>
      </w:r>
    </w:p>
    <w:p>
      <w:pPr>
        <w:pStyle w:val="Scripture"/>
      </w:pPr>
      <w:r>
        <w:rPr>
          <w:rFonts w:ascii="Arial" w:hAnsi="Arial"/>
          <w:b/>
          <w:color w:val="804826"/>
          <w:sz w:val="15"/>
        </w:rPr>
        <w:t xml:space="preserve">14 </w:t>
      </w:r>
      <w:r>
        <w:rPr>
          <w:rFonts w:ascii="Georgia" w:hAnsi="Georgia"/>
          <w:sz w:val="19"/>
        </w:rPr>
        <w:t>“I will ascend above the heights of the clouds. I will make myself like Elyon.”</w:t>
      </w:r>
    </w:p>
    <w:p>
      <w:pPr>
        <w:pStyle w:val="Scripture"/>
      </w:pPr>
      <w:r>
        <w:rPr>
          <w:rFonts w:ascii="Arial" w:hAnsi="Arial"/>
          <w:b/>
          <w:color w:val="804826"/>
          <w:sz w:val="15"/>
        </w:rPr>
        <w:t xml:space="preserve">15 </w:t>
      </w:r>
      <w:r>
        <w:rPr>
          <w:rFonts w:ascii="Georgia" w:hAnsi="Georgia"/>
          <w:sz w:val="19"/>
        </w:rPr>
        <w:t>Yet you shall be brought down to Sheol, to the uttermost parts of the pit.</w:t>
      </w:r>
    </w:p>
    <w:p>
      <w:pPr>
        <w:pStyle w:val="Scripture"/>
      </w:pPr>
      <w:r>
        <w:rPr>
          <w:rFonts w:ascii="Arial" w:hAnsi="Arial"/>
          <w:b/>
          <w:color w:val="804826"/>
          <w:sz w:val="15"/>
        </w:rPr>
        <w:t xml:space="preserve">16 </w:t>
      </w:r>
      <w:r>
        <w:rPr>
          <w:rFonts w:ascii="Georgia" w:hAnsi="Georgia"/>
          <w:sz w:val="19"/>
        </w:rPr>
        <w:t>They that see you shall gaze at you, they shall consider you, saying, Is this the man that made the earth to tremble, that did shake kingdoms;</w:t>
      </w:r>
    </w:p>
    <w:p>
      <w:pPr>
        <w:pStyle w:val="Scripture"/>
      </w:pPr>
      <w:r>
        <w:rPr>
          <w:rFonts w:ascii="Arial" w:hAnsi="Arial"/>
          <w:b/>
          <w:color w:val="804826"/>
          <w:sz w:val="15"/>
        </w:rPr>
        <w:t xml:space="preserve">17 </w:t>
      </w:r>
      <w:r>
        <w:rPr>
          <w:rFonts w:ascii="Georgia" w:hAnsi="Georgia"/>
          <w:sz w:val="19"/>
        </w:rPr>
        <w:t>that made the world as a wilderness, and overthrew the cities of it; that let not loose his prisoners to their home?</w:t>
      </w:r>
    </w:p>
    <w:p>
      <w:pPr>
        <w:pStyle w:val="Scripture"/>
      </w:pPr>
      <w:r>
        <w:rPr>
          <w:rFonts w:ascii="Arial" w:hAnsi="Arial"/>
          <w:b/>
          <w:color w:val="804826"/>
          <w:sz w:val="15"/>
        </w:rPr>
        <w:t xml:space="preserve">18 </w:t>
      </w:r>
      <w:r>
        <w:rPr>
          <w:rFonts w:ascii="Georgia" w:hAnsi="Georgia"/>
          <w:sz w:val="19"/>
        </w:rPr>
        <w:t>All the kings of the nations, all of them, sleep in glory, every one in his own house.</w:t>
      </w:r>
    </w:p>
    <w:p>
      <w:pPr>
        <w:pStyle w:val="Scripture"/>
      </w:pPr>
      <w:r>
        <w:rPr>
          <w:rFonts w:ascii="Arial" w:hAnsi="Arial"/>
          <w:b/>
          <w:color w:val="804826"/>
          <w:sz w:val="15"/>
        </w:rPr>
        <w:t xml:space="preserve">19 </w:t>
      </w:r>
      <w:r>
        <w:rPr>
          <w:rFonts w:ascii="Georgia" w:hAnsi="Georgia"/>
          <w:sz w:val="19"/>
        </w:rPr>
        <w:t>But you are cast forth away from your sepulchre like an abominable branch, clothed with the slain, that are thrust through with the sword, that go down to the stones of the pit; as a dead body trampled under foot.</w:t>
      </w:r>
    </w:p>
    <w:p>
      <w:pPr>
        <w:pStyle w:val="Scripture"/>
      </w:pPr>
      <w:r>
        <w:rPr>
          <w:rFonts w:ascii="Arial" w:hAnsi="Arial"/>
          <w:b/>
          <w:color w:val="804826"/>
          <w:sz w:val="15"/>
        </w:rPr>
        <w:t xml:space="preserve">20 </w:t>
      </w:r>
      <w:r>
        <w:rPr>
          <w:rFonts w:ascii="Georgia" w:hAnsi="Georgia"/>
          <w:sz w:val="19"/>
        </w:rPr>
        <w:t>You shall not be joined with them in burial, because you have destroyed your land, you have slain your people; the seed of evil-doers shall not be named for ever.</w:t>
      </w:r>
    </w:p>
    <w:p>
      <w:pPr>
        <w:pStyle w:val="Scripture"/>
      </w:pPr>
      <w:r>
        <w:rPr>
          <w:rFonts w:ascii="Arial" w:hAnsi="Arial"/>
          <w:b/>
          <w:color w:val="804826"/>
          <w:sz w:val="15"/>
        </w:rPr>
        <w:t xml:space="preserve">21 </w:t>
      </w:r>
      <w:r>
        <w:rPr>
          <w:rFonts w:ascii="Georgia" w:hAnsi="Georgia"/>
          <w:sz w:val="19"/>
        </w:rPr>
        <w:t>Prepare you slaughter for his children for the iniquity of their fathers, that they rise not up, and possess the earth, and fill the face of the world with cities.</w:t>
      </w:r>
    </w:p>
    <w:p>
      <w:pPr>
        <w:pStyle w:val="Scripture"/>
      </w:pPr>
      <w:r>
        <w:rPr>
          <w:rFonts w:ascii="Arial" w:hAnsi="Arial"/>
          <w:b/>
          <w:color w:val="804826"/>
          <w:sz w:val="15"/>
        </w:rPr>
        <w:t xml:space="preserve">22 </w:t>
      </w:r>
      <w:r>
        <w:rPr>
          <w:rFonts w:ascii="Georgia" w:hAnsi="Georgia"/>
          <w:sz w:val="19"/>
        </w:rPr>
        <w:t>“I will rise up against them,” says YHWH–Yahweh of hosts, “and cut off from Babylon name and remnant, offspring and posterity,” says YHWH–Yahweh.</w:t>
      </w:r>
    </w:p>
    <w:p>
      <w:pPr>
        <w:pStyle w:val="Scripture"/>
      </w:pPr>
      <w:r>
        <w:rPr>
          <w:rFonts w:ascii="Arial" w:hAnsi="Arial"/>
          <w:b/>
          <w:color w:val="804826"/>
          <w:sz w:val="15"/>
        </w:rPr>
        <w:t xml:space="preserve">23 </w:t>
      </w:r>
      <w:r>
        <w:rPr>
          <w:rFonts w:ascii="Georgia" w:hAnsi="Georgia"/>
          <w:sz w:val="19"/>
        </w:rPr>
        <w:t>I will also make it a possession for the porcupine, and pools of water: and I will sweep it with the besom of destruction, says YHWH–Yahweh of hosts.</w:t>
      </w:r>
    </w:p>
    <w:p>
      <w:pPr>
        <w:pStyle w:val="Scripture"/>
      </w:pPr>
      <w:r>
        <w:rPr>
          <w:rFonts w:ascii="Arial" w:hAnsi="Arial"/>
          <w:b/>
          <w:color w:val="804826"/>
          <w:sz w:val="15"/>
        </w:rPr>
        <w:t xml:space="preserve">24 </w:t>
      </w:r>
      <w:r>
        <w:rPr>
          <w:rFonts w:ascii="Georgia" w:hAnsi="Georgia"/>
          <w:sz w:val="19"/>
        </w:rPr>
        <w:t>YHWH–Yahweh of hosts has sworn, saying, Surely, as I have thought, so shall it come to pass; and as I have purposed, so shall it stand:</w:t>
      </w:r>
    </w:p>
    <w:p>
      <w:pPr>
        <w:pStyle w:val="Scripture"/>
      </w:pPr>
      <w:r>
        <w:rPr>
          <w:rFonts w:ascii="Arial" w:hAnsi="Arial"/>
          <w:b/>
          <w:color w:val="804826"/>
          <w:sz w:val="15"/>
        </w:rPr>
        <w:t xml:space="preserve">25 </w:t>
      </w:r>
      <w:r>
        <w:rPr>
          <w:rFonts w:ascii="Georgia" w:hAnsi="Georgia"/>
          <w:sz w:val="19"/>
        </w:rPr>
        <w:t>that I will break the Assyrian in my land, and upon my mountains tread him under foot: then shall his yoke depart from off them, and his burden depart from off their shoulder.</w:t>
      </w:r>
    </w:p>
    <w:p>
      <w:pPr>
        <w:pStyle w:val="Scripture"/>
      </w:pPr>
      <w:r>
        <w:rPr>
          <w:rFonts w:ascii="Arial" w:hAnsi="Arial"/>
          <w:b/>
          <w:color w:val="804826"/>
          <w:sz w:val="15"/>
        </w:rPr>
        <w:t xml:space="preserve">26 </w:t>
      </w:r>
      <w:r>
        <w:rPr>
          <w:rFonts w:ascii="Georgia" w:hAnsi="Georgia"/>
          <w:sz w:val="19"/>
        </w:rPr>
        <w:t>This is the purpose that is purposed upon the whole earth; and this is the hand that is stretched out upon all the nations.</w:t>
      </w:r>
    </w:p>
    <w:p>
      <w:pPr>
        <w:pStyle w:val="Scripture"/>
      </w:pPr>
      <w:r>
        <w:rPr>
          <w:rFonts w:ascii="Arial" w:hAnsi="Arial"/>
          <w:b/>
          <w:color w:val="804826"/>
          <w:sz w:val="15"/>
        </w:rPr>
        <w:t xml:space="preserve">27 </w:t>
      </w:r>
      <w:r>
        <w:rPr>
          <w:rFonts w:ascii="Georgia" w:hAnsi="Georgia"/>
          <w:sz w:val="19"/>
        </w:rPr>
        <w:t>For YHWH–Yahweh of hosts has purposed, and who shall annul it? and his hand is stretched out, and who shall turn it back?</w:t>
      </w:r>
    </w:p>
    <w:p>
      <w:pPr>
        <w:pStyle w:val="Scripture"/>
      </w:pPr>
      <w:r>
        <w:rPr>
          <w:rFonts w:ascii="Arial" w:hAnsi="Arial"/>
          <w:b/>
          <w:color w:val="804826"/>
          <w:sz w:val="15"/>
        </w:rPr>
        <w:t xml:space="preserve">28 </w:t>
      </w:r>
      <w:r>
        <w:rPr>
          <w:rFonts w:ascii="Georgia" w:hAnsi="Georgia"/>
          <w:sz w:val="19"/>
        </w:rPr>
        <w:t>In the year that king Ahaz died was this burden.</w:t>
      </w:r>
    </w:p>
    <w:p>
      <w:pPr>
        <w:pStyle w:val="Scripture"/>
      </w:pPr>
      <w:r>
        <w:rPr>
          <w:rFonts w:ascii="Arial" w:hAnsi="Arial"/>
          <w:b/>
          <w:color w:val="804826"/>
          <w:sz w:val="15"/>
        </w:rPr>
        <w:t xml:space="preserve">29 </w:t>
      </w:r>
      <w:r>
        <w:rPr>
          <w:rFonts w:ascii="Georgia" w:hAnsi="Georgia"/>
          <w:sz w:val="19"/>
        </w:rPr>
        <w:t>Rejoice not, Philistia, all of you, because the rod that struck you is broken; for out of the serpent's root shall come forth an adder, and his fruit shall be a fiery flying serpent.</w:t>
      </w:r>
    </w:p>
    <w:p>
      <w:pPr>
        <w:pStyle w:val="Scripture"/>
      </w:pPr>
      <w:r>
        <w:rPr>
          <w:rFonts w:ascii="Arial" w:hAnsi="Arial"/>
          <w:b/>
          <w:color w:val="804826"/>
          <w:sz w:val="15"/>
        </w:rPr>
        <w:t xml:space="preserve">30 </w:t>
      </w:r>
      <w:r>
        <w:rPr>
          <w:rFonts w:ascii="Georgia" w:hAnsi="Georgia"/>
          <w:sz w:val="19"/>
        </w:rPr>
        <w:t>And the first-born of the poor shall feed, and the needy shall lie down in safety; and I will kill your root with famine, and your remnant shall be slain.</w:t>
      </w:r>
    </w:p>
    <w:p>
      <w:pPr>
        <w:pStyle w:val="Scripture"/>
      </w:pPr>
      <w:r>
        <w:rPr>
          <w:rFonts w:ascii="Arial" w:hAnsi="Arial"/>
          <w:b/>
          <w:color w:val="804826"/>
          <w:sz w:val="15"/>
        </w:rPr>
        <w:t xml:space="preserve">31 </w:t>
      </w:r>
      <w:r>
        <w:rPr>
          <w:rFonts w:ascii="Georgia" w:hAnsi="Georgia"/>
          <w:sz w:val="19"/>
        </w:rPr>
        <w:t>Howl, gate; cry, city; you are melted away, Philistia, all of you; for there comes a smoke out of the north, and there is no straggler in his ranks.</w:t>
      </w:r>
    </w:p>
    <w:p>
      <w:pPr>
        <w:pStyle w:val="Scripture"/>
      </w:pPr>
      <w:r>
        <w:rPr>
          <w:rFonts w:ascii="Arial" w:hAnsi="Arial"/>
          <w:b/>
          <w:color w:val="804826"/>
          <w:sz w:val="15"/>
        </w:rPr>
        <w:t xml:space="preserve">32 </w:t>
      </w:r>
      <w:r>
        <w:rPr>
          <w:rFonts w:ascii="Georgia" w:hAnsi="Georgia"/>
          <w:sz w:val="19"/>
        </w:rPr>
        <w:t>What then shall one answer the messengers of the nation? That YHWH–Yahweh has founded Zion, and in her shall the afflicted of his people take refuge.</w:t>
      </w:r>
    </w:p>
    <w:p>
      <w:pPr>
        <w:pStyle w:val="Heading2"/>
      </w:pPr>
      <w:r>
        <w:t>Chapter 15</w:t>
      </w:r>
    </w:p>
    <w:p>
      <w:pPr>
        <w:pStyle w:val="Scripture"/>
      </w:pPr>
      <w:r>
        <w:rPr>
          <w:rFonts w:ascii="Arial" w:hAnsi="Arial"/>
          <w:b/>
          <w:color w:val="804826"/>
          <w:sz w:val="15"/>
        </w:rPr>
        <w:t xml:space="preserve">1 </w:t>
      </w:r>
      <w:r>
        <w:rPr>
          <w:rFonts w:ascii="Georgia" w:hAnsi="Georgia"/>
          <w:sz w:val="19"/>
        </w:rPr>
        <w:t>The burden of Moab. For in a night Ar of Moab is laid waste, and brought to nothing; for in a night Kir of Moab is laid waste, and brought to nothing.</w:t>
      </w:r>
    </w:p>
    <w:p>
      <w:pPr>
        <w:pStyle w:val="Scripture"/>
      </w:pPr>
      <w:r>
        <w:rPr>
          <w:rFonts w:ascii="Arial" w:hAnsi="Arial"/>
          <w:b/>
          <w:color w:val="804826"/>
          <w:sz w:val="15"/>
        </w:rPr>
        <w:t xml:space="preserve">2 </w:t>
      </w:r>
      <w:r>
        <w:rPr>
          <w:rFonts w:ascii="Georgia" w:hAnsi="Georgia"/>
          <w:sz w:val="19"/>
        </w:rPr>
        <w:t>They are gone up to Bayith, and to Dibon, to the high places, to weep: Moab wails over Nebo, and over Medeba; on all their heads is baldness, every beard is cut off.</w:t>
      </w:r>
    </w:p>
    <w:p>
      <w:pPr>
        <w:pStyle w:val="Scripture"/>
      </w:pPr>
      <w:r>
        <w:rPr>
          <w:rFonts w:ascii="Arial" w:hAnsi="Arial"/>
          <w:b/>
          <w:color w:val="804826"/>
          <w:sz w:val="15"/>
        </w:rPr>
        <w:t xml:space="preserve">3 </w:t>
      </w:r>
      <w:r>
        <w:rPr>
          <w:rFonts w:ascii="Georgia" w:hAnsi="Georgia"/>
          <w:sz w:val="19"/>
        </w:rPr>
        <w:t>In their streets they gird themselves with sackcloth; on their housetops, and in their broad places, every one wails, weeping abundantly.</w:t>
      </w:r>
    </w:p>
    <w:p>
      <w:pPr>
        <w:pStyle w:val="Scripture"/>
      </w:pPr>
      <w:r>
        <w:rPr>
          <w:rFonts w:ascii="Arial" w:hAnsi="Arial"/>
          <w:b/>
          <w:color w:val="804826"/>
          <w:sz w:val="15"/>
        </w:rPr>
        <w:t xml:space="preserve">4 </w:t>
      </w:r>
      <w:r>
        <w:rPr>
          <w:rFonts w:ascii="Georgia" w:hAnsi="Georgia"/>
          <w:sz w:val="19"/>
        </w:rPr>
        <w:t>And Heshbon cries out, and Elealeh; their voice is heard even to Jahaz: therefore the armed men of Moab cry aloud; his soul trembles within him.</w:t>
      </w:r>
    </w:p>
    <w:p>
      <w:pPr>
        <w:pStyle w:val="Scripture"/>
      </w:pPr>
      <w:r>
        <w:rPr>
          <w:rFonts w:ascii="Arial" w:hAnsi="Arial"/>
          <w:b/>
          <w:color w:val="804826"/>
          <w:sz w:val="15"/>
        </w:rPr>
        <w:t xml:space="preserve">5 </w:t>
      </w:r>
      <w:r>
        <w:rPr>
          <w:rFonts w:ascii="Georgia" w:hAnsi="Georgia"/>
          <w:sz w:val="19"/>
        </w:rPr>
        <w:t>My heart cries out for Moab; her nobles flee to Zoar, to Eglath-shelishi-yah: for by the ascent of Luhith with weeping they go up; for in the way of Horonaim they raise up a cry of destruction.</w:t>
      </w:r>
    </w:p>
    <w:p>
      <w:pPr>
        <w:pStyle w:val="Scripture"/>
      </w:pPr>
      <w:r>
        <w:rPr>
          <w:rFonts w:ascii="Arial" w:hAnsi="Arial"/>
          <w:b/>
          <w:color w:val="804826"/>
          <w:sz w:val="15"/>
        </w:rPr>
        <w:t xml:space="preserve">6 </w:t>
      </w:r>
      <w:r>
        <w:rPr>
          <w:rFonts w:ascii="Georgia" w:hAnsi="Georgia"/>
          <w:sz w:val="19"/>
        </w:rPr>
        <w:t>For the waters of Nimrim shall be desolate; for the grass is withered away, the tender grass fails, there is no green thing.</w:t>
      </w:r>
    </w:p>
    <w:p>
      <w:pPr>
        <w:pStyle w:val="Scripture"/>
      </w:pPr>
      <w:r>
        <w:rPr>
          <w:rFonts w:ascii="Arial" w:hAnsi="Arial"/>
          <w:b/>
          <w:color w:val="804826"/>
          <w:sz w:val="15"/>
        </w:rPr>
        <w:t xml:space="preserve">7 </w:t>
      </w:r>
      <w:r>
        <w:rPr>
          <w:rFonts w:ascii="Georgia" w:hAnsi="Georgia"/>
          <w:sz w:val="19"/>
        </w:rPr>
        <w:t>Therefore the abundance they have gotten, and that which they have laid up, shall they carry away over the brook of the willows.</w:t>
      </w:r>
    </w:p>
    <w:p>
      <w:pPr>
        <w:pStyle w:val="Scripture"/>
      </w:pPr>
      <w:r>
        <w:rPr>
          <w:rFonts w:ascii="Arial" w:hAnsi="Arial"/>
          <w:b/>
          <w:color w:val="804826"/>
          <w:sz w:val="15"/>
        </w:rPr>
        <w:t xml:space="preserve">8 </w:t>
      </w:r>
      <w:r>
        <w:rPr>
          <w:rFonts w:ascii="Georgia" w:hAnsi="Georgia"/>
          <w:sz w:val="19"/>
        </w:rPr>
        <w:t>For the cry is gone round about the borders of Moab; the wailing of it to Eglaim, and the wailing of it to Beer-elim.</w:t>
      </w:r>
    </w:p>
    <w:p>
      <w:pPr>
        <w:pStyle w:val="Scripture"/>
      </w:pPr>
      <w:r>
        <w:rPr>
          <w:rFonts w:ascii="Arial" w:hAnsi="Arial"/>
          <w:b/>
          <w:color w:val="804826"/>
          <w:sz w:val="15"/>
        </w:rPr>
        <w:t xml:space="preserve">9 </w:t>
      </w:r>
      <w:r>
        <w:rPr>
          <w:rFonts w:ascii="Georgia" w:hAnsi="Georgia"/>
          <w:sz w:val="19"/>
        </w:rPr>
        <w:t>For the waters of Dimon are full of blood; for I will bring yet more upon Dimon, a lion upon them of Moab that escape, and upon the remnant of the land.</w:t>
      </w:r>
    </w:p>
    <w:p>
      <w:pPr>
        <w:pStyle w:val="Heading2"/>
      </w:pPr>
      <w:r>
        <w:t>Chapter 16</w:t>
      </w:r>
    </w:p>
    <w:p>
      <w:pPr>
        <w:pStyle w:val="Scripture"/>
      </w:pPr>
      <w:r>
        <w:rPr>
          <w:rFonts w:ascii="Arial" w:hAnsi="Arial"/>
          <w:b/>
          <w:color w:val="804826"/>
          <w:sz w:val="15"/>
        </w:rPr>
        <w:t xml:space="preserve">1 </w:t>
      </w:r>
      <w:r>
        <w:rPr>
          <w:rFonts w:ascii="Georgia" w:hAnsi="Georgia"/>
          <w:sz w:val="19"/>
        </w:rPr>
        <w:t>Send you the lambs for the ruler of the land from Selah to the wilderness, to the mount of the daughter of Zion.</w:t>
      </w:r>
    </w:p>
    <w:p>
      <w:pPr>
        <w:pStyle w:val="Scripture"/>
      </w:pPr>
      <w:r>
        <w:rPr>
          <w:rFonts w:ascii="Arial" w:hAnsi="Arial"/>
          <w:b/>
          <w:color w:val="804826"/>
          <w:sz w:val="15"/>
        </w:rPr>
        <w:t xml:space="preserve">2 </w:t>
      </w:r>
      <w:r>
        <w:rPr>
          <w:rFonts w:ascii="Georgia" w:hAnsi="Georgia"/>
          <w:sz w:val="19"/>
        </w:rPr>
        <w:t>For it shall be that, as wandering birds, as a scattered nest, so shall the daughters of Moab be at the fords of the Arnon.</w:t>
      </w:r>
    </w:p>
    <w:p>
      <w:pPr>
        <w:pStyle w:val="Scripture"/>
      </w:pPr>
      <w:r>
        <w:rPr>
          <w:rFonts w:ascii="Arial" w:hAnsi="Arial"/>
          <w:b/>
          <w:color w:val="804826"/>
          <w:sz w:val="15"/>
        </w:rPr>
        <w:t xml:space="preserve">3 </w:t>
      </w:r>
      <w:r>
        <w:rPr>
          <w:rFonts w:ascii="Georgia" w:hAnsi="Georgia"/>
          <w:sz w:val="19"/>
        </w:rPr>
        <w:t>Give counsel, execute justice; make your shade as the night in the middle of the noonday; hide the outcasts; betray not the fugitive.</w:t>
      </w:r>
    </w:p>
    <w:p>
      <w:pPr>
        <w:pStyle w:val="Scripture"/>
      </w:pPr>
      <w:r>
        <w:rPr>
          <w:rFonts w:ascii="Arial" w:hAnsi="Arial"/>
          <w:b/>
          <w:color w:val="804826"/>
          <w:sz w:val="15"/>
        </w:rPr>
        <w:t xml:space="preserve">4 </w:t>
      </w:r>
      <w:r>
        <w:rPr>
          <w:rFonts w:ascii="Georgia" w:hAnsi="Georgia"/>
          <w:sz w:val="19"/>
        </w:rPr>
        <w:t>Let my outcasts dwell with you; as for Moab, be you a shelter to him from the face of the destroyer. For the extortioner is brought to nothing, destruction ceases, the oppressors are consumed out of the land.</w:t>
      </w:r>
    </w:p>
    <w:p>
      <w:pPr>
        <w:pStyle w:val="Scripture"/>
      </w:pPr>
      <w:r>
        <w:rPr>
          <w:rFonts w:ascii="Arial" w:hAnsi="Arial"/>
          <w:b/>
          <w:color w:val="804826"/>
          <w:sz w:val="15"/>
        </w:rPr>
        <w:t xml:space="preserve">5 </w:t>
      </w:r>
      <w:r>
        <w:rPr>
          <w:rFonts w:ascii="Georgia" w:hAnsi="Georgia"/>
          <w:sz w:val="19"/>
        </w:rPr>
        <w:t>And a throne shall be established in lovingkindness; and one shall sit on it in truth, in the tent of David, judging, and seeking justice, and swift to do righteousness.</w:t>
      </w:r>
    </w:p>
    <w:p>
      <w:pPr>
        <w:pStyle w:val="Scripture"/>
      </w:pPr>
      <w:r>
        <w:rPr>
          <w:rFonts w:ascii="Arial" w:hAnsi="Arial"/>
          <w:b/>
          <w:color w:val="804826"/>
          <w:sz w:val="15"/>
        </w:rPr>
        <w:t xml:space="preserve">6 </w:t>
      </w:r>
      <w:r>
        <w:rPr>
          <w:rFonts w:ascii="Georgia" w:hAnsi="Georgia"/>
          <w:sz w:val="19"/>
        </w:rPr>
        <w:t>We have heard of the pride of Moab, that he is very proud; even of his arrogancy, and his pride, and his wrath; his boastings are nothing.</w:t>
      </w:r>
    </w:p>
    <w:p>
      <w:pPr>
        <w:pStyle w:val="Scripture"/>
      </w:pPr>
      <w:r>
        <w:rPr>
          <w:rFonts w:ascii="Arial" w:hAnsi="Arial"/>
          <w:b/>
          <w:color w:val="804826"/>
          <w:sz w:val="15"/>
        </w:rPr>
        <w:t xml:space="preserve">7 </w:t>
      </w:r>
      <w:r>
        <w:rPr>
          <w:rFonts w:ascii="Georgia" w:hAnsi="Georgia"/>
          <w:sz w:val="19"/>
        </w:rPr>
        <w:t>Therefore shall Moab wail for Moab, every one shall wail: for the raisin-cakes of Kir-hareseth shall you mourn, utterly stricken.</w:t>
      </w:r>
    </w:p>
    <w:p>
      <w:pPr>
        <w:pStyle w:val="Scripture"/>
      </w:pPr>
      <w:r>
        <w:rPr>
          <w:rFonts w:ascii="Arial" w:hAnsi="Arial"/>
          <w:b/>
          <w:color w:val="804826"/>
          <w:sz w:val="15"/>
        </w:rPr>
        <w:t xml:space="preserve">8 </w:t>
      </w:r>
      <w:r>
        <w:rPr>
          <w:rFonts w:ascii="Georgia" w:hAnsi="Georgia"/>
          <w:sz w:val="19"/>
        </w:rPr>
        <w:t>For the fields of Heshbon languish, and the vine of Sibmah; the lords of the nations have broken down the choice branches of it, which reached even to Jazer, which wandered into the wilderness; its shoots were spread abroad, they passed over the sea.</w:t>
      </w:r>
    </w:p>
    <w:p>
      <w:pPr>
        <w:pStyle w:val="Scripture"/>
      </w:pPr>
      <w:r>
        <w:rPr>
          <w:rFonts w:ascii="Arial" w:hAnsi="Arial"/>
          <w:b/>
          <w:color w:val="804826"/>
          <w:sz w:val="15"/>
        </w:rPr>
        <w:t xml:space="preserve">9 </w:t>
      </w:r>
      <w:r>
        <w:rPr>
          <w:rFonts w:ascii="Georgia" w:hAnsi="Georgia"/>
          <w:sz w:val="19"/>
        </w:rPr>
        <w:t>Therefore I will weep with the weeping of Jazer for the vine of Sibmah; I will water you with my tears, Heshbon, and Elealeh: for upon your summer fruits and upon your harvest the battle shout is fallen.</w:t>
      </w:r>
    </w:p>
    <w:p>
      <w:pPr>
        <w:pStyle w:val="Scripture"/>
      </w:pPr>
      <w:r>
        <w:rPr>
          <w:rFonts w:ascii="Arial" w:hAnsi="Arial"/>
          <w:b/>
          <w:color w:val="804826"/>
          <w:sz w:val="15"/>
        </w:rPr>
        <w:t xml:space="preserve">10 </w:t>
      </w:r>
      <w:r>
        <w:rPr>
          <w:rFonts w:ascii="Georgia" w:hAnsi="Georgia"/>
          <w:sz w:val="19"/>
        </w:rPr>
        <w:t>And gladness is taken away, and joy out of the fruitful field; and in the vineyards there shall be no singing, neither joyful noise: no treader shall tread out wine in the presses; I have made the vintage shout to cease.</w:t>
      </w:r>
    </w:p>
    <w:p>
      <w:pPr>
        <w:pStyle w:val="Scripture"/>
      </w:pPr>
      <w:r>
        <w:rPr>
          <w:rFonts w:ascii="Arial" w:hAnsi="Arial"/>
          <w:b/>
          <w:color w:val="804826"/>
          <w:sz w:val="15"/>
        </w:rPr>
        <w:t xml:space="preserve">11 </w:t>
      </w:r>
      <w:r>
        <w:rPr>
          <w:rFonts w:ascii="Georgia" w:hAnsi="Georgia"/>
          <w:sz w:val="19"/>
        </w:rPr>
        <w:t>Therefore my heart sounds like a harp for Moab, and my inward parts for Kir-heres.</w:t>
      </w:r>
    </w:p>
    <w:p>
      <w:pPr>
        <w:pStyle w:val="Scripture"/>
      </w:pPr>
      <w:r>
        <w:rPr>
          <w:rFonts w:ascii="Arial" w:hAnsi="Arial"/>
          <w:b/>
          <w:color w:val="804826"/>
          <w:sz w:val="15"/>
        </w:rPr>
        <w:t xml:space="preserve">12 </w:t>
      </w:r>
      <w:r>
        <w:rPr>
          <w:rFonts w:ascii="Georgia" w:hAnsi="Georgia"/>
          <w:sz w:val="19"/>
        </w:rPr>
        <w:t>And it shall come to pass, when Moab presents himself, when he wearies himself upon the high place, and shall come to his sanctuary to pray, that he shall not prevail.</w:t>
      </w:r>
    </w:p>
    <w:p>
      <w:pPr>
        <w:pStyle w:val="Scripture"/>
      </w:pPr>
      <w:r>
        <w:rPr>
          <w:rFonts w:ascii="Arial" w:hAnsi="Arial"/>
          <w:b/>
          <w:color w:val="804826"/>
          <w:sz w:val="15"/>
        </w:rPr>
        <w:t xml:space="preserve">13 </w:t>
      </w:r>
      <w:r>
        <w:rPr>
          <w:rFonts w:ascii="Georgia" w:hAnsi="Georgia"/>
          <w:sz w:val="19"/>
        </w:rPr>
        <w:t>This is the word that YHWH–Yahweh spoke concerning Moab in time past.</w:t>
      </w:r>
    </w:p>
    <w:p>
      <w:pPr>
        <w:pStyle w:val="Scripture"/>
      </w:pPr>
      <w:r>
        <w:rPr>
          <w:rFonts w:ascii="Arial" w:hAnsi="Arial"/>
          <w:b/>
          <w:color w:val="804826"/>
          <w:sz w:val="15"/>
        </w:rPr>
        <w:t xml:space="preserve">14 </w:t>
      </w:r>
      <w:r>
        <w:rPr>
          <w:rFonts w:ascii="Georgia" w:hAnsi="Georgia"/>
          <w:sz w:val="19"/>
        </w:rPr>
        <w:t>But now YHWH–Yahweh has spoken, saying, Within three years, as the years of a hireling, the glory of Moab shall be brought into contempt, with all his great multitude; and the remnant shall be very small and of no account.</w:t>
      </w:r>
    </w:p>
    <w:p>
      <w:pPr>
        <w:pStyle w:val="Heading2"/>
      </w:pPr>
      <w:r>
        <w:t>Chapter 17</w:t>
      </w:r>
    </w:p>
    <w:p>
      <w:pPr>
        <w:pStyle w:val="Scripture"/>
      </w:pPr>
      <w:r>
        <w:rPr>
          <w:rFonts w:ascii="Arial" w:hAnsi="Arial"/>
          <w:b/>
          <w:color w:val="804826"/>
          <w:sz w:val="15"/>
        </w:rPr>
        <w:t xml:space="preserve">1 </w:t>
      </w:r>
      <w:r>
        <w:rPr>
          <w:rFonts w:ascii="Georgia" w:hAnsi="Georgia"/>
          <w:sz w:val="19"/>
        </w:rPr>
        <w:t>The burden of Damascus. Behold, Damascus is taken away from being a city, and it shall be a ruinous heap.</w:t>
      </w:r>
    </w:p>
    <w:p>
      <w:pPr>
        <w:pStyle w:val="Scripture"/>
      </w:pPr>
      <w:r>
        <w:rPr>
          <w:rFonts w:ascii="Arial" w:hAnsi="Arial"/>
          <w:b/>
          <w:color w:val="804826"/>
          <w:sz w:val="15"/>
        </w:rPr>
        <w:t xml:space="preserve">2 </w:t>
      </w:r>
      <w:r>
        <w:rPr>
          <w:rFonts w:ascii="Georgia" w:hAnsi="Georgia"/>
          <w:sz w:val="19"/>
        </w:rPr>
        <w:t>The cities of Aroer are forsaken; they shall be for flocks, which shall lie down, and none shall make them afraid.</w:t>
      </w:r>
    </w:p>
    <w:p>
      <w:pPr>
        <w:pStyle w:val="Scripture"/>
      </w:pPr>
      <w:r>
        <w:rPr>
          <w:rFonts w:ascii="Arial" w:hAnsi="Arial"/>
          <w:b/>
          <w:color w:val="804826"/>
          <w:sz w:val="15"/>
        </w:rPr>
        <w:t xml:space="preserve">3 </w:t>
      </w:r>
      <w:r>
        <w:rPr>
          <w:rFonts w:ascii="Georgia" w:hAnsi="Georgia"/>
          <w:sz w:val="19"/>
        </w:rPr>
        <w:t>And the fortress shall cease from Ephraim, and the kingdom from Damascus, and the remnant of Syria; they shall be as the glory of the children of Israel, says YHWH–Yahweh of hosts.</w:t>
      </w:r>
    </w:p>
    <w:p>
      <w:pPr>
        <w:pStyle w:val="Scripture"/>
      </w:pPr>
      <w:r>
        <w:rPr>
          <w:rFonts w:ascii="Arial" w:hAnsi="Arial"/>
          <w:b/>
          <w:color w:val="804826"/>
          <w:sz w:val="15"/>
        </w:rPr>
        <w:t xml:space="preserve">4 </w:t>
      </w:r>
      <w:r>
        <w:rPr>
          <w:rFonts w:ascii="Georgia" w:hAnsi="Georgia"/>
          <w:sz w:val="19"/>
        </w:rPr>
        <w:t>And it shall come to pass in that day, that the glory of Jacob shall be made thin, and the fatness of his flesh shall wax lean.</w:t>
      </w:r>
    </w:p>
    <w:p>
      <w:pPr>
        <w:pStyle w:val="Scripture"/>
      </w:pPr>
      <w:r>
        <w:rPr>
          <w:rFonts w:ascii="Arial" w:hAnsi="Arial"/>
          <w:b/>
          <w:color w:val="804826"/>
          <w:sz w:val="15"/>
        </w:rPr>
        <w:t xml:space="preserve">5 </w:t>
      </w:r>
      <w:r>
        <w:rPr>
          <w:rFonts w:ascii="Georgia" w:hAnsi="Georgia"/>
          <w:sz w:val="19"/>
        </w:rPr>
        <w:t>And it shall be as when the harvestman gathers the standing grain, and his arm reaps the ears; indeed, it shall be as when one gleans ears in the valley of Rephaim.</w:t>
      </w:r>
    </w:p>
    <w:p>
      <w:pPr>
        <w:pStyle w:val="Scripture"/>
      </w:pPr>
      <w:r>
        <w:rPr>
          <w:rFonts w:ascii="Arial" w:hAnsi="Arial"/>
          <w:b/>
          <w:color w:val="804826"/>
          <w:sz w:val="15"/>
        </w:rPr>
        <w:t xml:space="preserve">6 </w:t>
      </w:r>
      <w:r>
        <w:rPr>
          <w:rFonts w:ascii="Georgia" w:hAnsi="Georgia"/>
          <w:sz w:val="19"/>
        </w:rPr>
        <w:t>Yet there shall be left in it gleanings, as the shaking of an olive-tree, two or three berries in the top of the uppermost bough, four or five in the outmost branches of a fruitful tree, says YHWH–Yahweh, the Elohim of Israel.</w:t>
      </w:r>
    </w:p>
    <w:p>
      <w:pPr>
        <w:pStyle w:val="Scripture"/>
      </w:pPr>
      <w:r>
        <w:rPr>
          <w:rFonts w:ascii="Arial" w:hAnsi="Arial"/>
          <w:b/>
          <w:color w:val="804826"/>
          <w:sz w:val="15"/>
        </w:rPr>
        <w:t xml:space="preserve">7 </w:t>
      </w:r>
      <w:r>
        <w:rPr>
          <w:rFonts w:ascii="Georgia" w:hAnsi="Georgia"/>
          <w:sz w:val="19"/>
        </w:rPr>
        <w:t>In that day a man shall look to his Maker, and his eyes shall have regard for the Holy One of Israel.</w:t>
      </w:r>
    </w:p>
    <w:p>
      <w:pPr>
        <w:pStyle w:val="Scripture"/>
      </w:pPr>
      <w:r>
        <w:rPr>
          <w:rFonts w:ascii="Arial" w:hAnsi="Arial"/>
          <w:b/>
          <w:color w:val="804826"/>
          <w:sz w:val="15"/>
        </w:rPr>
        <w:t xml:space="preserve">8 </w:t>
      </w:r>
      <w:r>
        <w:rPr>
          <w:rFonts w:ascii="Georgia" w:hAnsi="Georgia"/>
          <w:sz w:val="19"/>
        </w:rPr>
        <w:t>And they shall not look to the altars, the work of their hands; neither shall they have respect to that which their fingers have made, either the Asherim, or the sun-images.</w:t>
      </w:r>
    </w:p>
    <w:p>
      <w:pPr>
        <w:pStyle w:val="Scripture"/>
      </w:pPr>
      <w:r>
        <w:rPr>
          <w:rFonts w:ascii="Arial" w:hAnsi="Arial"/>
          <w:b/>
          <w:color w:val="804826"/>
          <w:sz w:val="15"/>
        </w:rPr>
        <w:t xml:space="preserve">9 </w:t>
      </w:r>
      <w:r>
        <w:rPr>
          <w:rFonts w:ascii="Georgia" w:hAnsi="Georgia"/>
          <w:sz w:val="19"/>
        </w:rPr>
        <w:t>In that day shall their strong cities be as the forsaken places in the wood and on the mountain top, which were forsaken from before the children of Israel; and it shall be a desolation.</w:t>
      </w:r>
    </w:p>
    <w:p>
      <w:pPr>
        <w:pStyle w:val="Scripture"/>
      </w:pPr>
      <w:r>
        <w:rPr>
          <w:rFonts w:ascii="Arial" w:hAnsi="Arial"/>
          <w:b/>
          <w:color w:val="804826"/>
          <w:sz w:val="15"/>
        </w:rPr>
        <w:t xml:space="preserve">10 </w:t>
      </w:r>
      <w:r>
        <w:rPr>
          <w:rFonts w:ascii="Georgia" w:hAnsi="Georgia"/>
          <w:sz w:val="19"/>
        </w:rPr>
        <w:t>For you have forgotten the Elohim of your salvation, and have not been mindful of the rock of your strength; therefore you plantest pleasant plants, and settest it with strange slips.</w:t>
      </w:r>
    </w:p>
    <w:p>
      <w:pPr>
        <w:pStyle w:val="Scripture"/>
      </w:pPr>
      <w:r>
        <w:rPr>
          <w:rFonts w:ascii="Arial" w:hAnsi="Arial"/>
          <w:b/>
          <w:color w:val="804826"/>
          <w:sz w:val="15"/>
        </w:rPr>
        <w:t xml:space="preserve">11 </w:t>
      </w:r>
      <w:r>
        <w:rPr>
          <w:rFonts w:ascii="Georgia" w:hAnsi="Georgia"/>
          <w:sz w:val="19"/>
        </w:rPr>
        <w:t>In the day of your planting you hedge it in, and in the morning you make your seed to blossom; but the harvest flees away in the day of grief and of desperate sorrow.</w:t>
      </w:r>
    </w:p>
    <w:p>
      <w:pPr>
        <w:pStyle w:val="Scripture"/>
      </w:pPr>
      <w:r>
        <w:rPr>
          <w:rFonts w:ascii="Arial" w:hAnsi="Arial"/>
          <w:b/>
          <w:color w:val="804826"/>
          <w:sz w:val="15"/>
        </w:rPr>
        <w:t xml:space="preserve">12 </w:t>
      </w:r>
      <w:r>
        <w:rPr>
          <w:rFonts w:ascii="Georgia" w:hAnsi="Georgia"/>
          <w:sz w:val="19"/>
        </w:rPr>
        <w:t>Ah, the uproar of many peoples, that roar like the roaring of the seas; and the rushing of nations, that rush like the rushing of mighty waters!</w:t>
      </w:r>
    </w:p>
    <w:p>
      <w:pPr>
        <w:pStyle w:val="Scripture"/>
      </w:pPr>
      <w:r>
        <w:rPr>
          <w:rFonts w:ascii="Arial" w:hAnsi="Arial"/>
          <w:b/>
          <w:color w:val="804826"/>
          <w:sz w:val="15"/>
        </w:rPr>
        <w:t xml:space="preserve">13 </w:t>
      </w:r>
      <w:r>
        <w:rPr>
          <w:rFonts w:ascii="Georgia" w:hAnsi="Georgia"/>
          <w:sz w:val="19"/>
        </w:rPr>
        <w:t>The nations shall rush like the rushing of many waters: but he shall rebuke them, and they shall flee far off, and shall be chased as the chaff of the mountains before the wind, and like the whirling dust before the storm.</w:t>
      </w:r>
    </w:p>
    <w:p>
      <w:pPr>
        <w:pStyle w:val="Scripture"/>
      </w:pPr>
      <w:r>
        <w:rPr>
          <w:rFonts w:ascii="Arial" w:hAnsi="Arial"/>
          <w:b/>
          <w:color w:val="804826"/>
          <w:sz w:val="15"/>
        </w:rPr>
        <w:t xml:space="preserve">14 </w:t>
      </w:r>
      <w:r>
        <w:rPr>
          <w:rFonts w:ascii="Georgia" w:hAnsi="Georgia"/>
          <w:sz w:val="19"/>
        </w:rPr>
        <w:t>At eventide, behold, terror; and before the morning they are not. This is the portion of them that despoil us, and the lot of them that rob us.</w:t>
      </w:r>
    </w:p>
    <w:p>
      <w:pPr>
        <w:pStyle w:val="Heading2"/>
      </w:pPr>
      <w:r>
        <w:t>Chapter 18</w:t>
      </w:r>
    </w:p>
    <w:p>
      <w:pPr>
        <w:pStyle w:val="Scripture"/>
      </w:pPr>
      <w:r>
        <w:rPr>
          <w:rFonts w:ascii="Arial" w:hAnsi="Arial"/>
          <w:b/>
          <w:color w:val="804826"/>
          <w:sz w:val="15"/>
        </w:rPr>
        <w:t xml:space="preserve">1 </w:t>
      </w:r>
      <w:r>
        <w:rPr>
          <w:rFonts w:ascii="Georgia" w:hAnsi="Georgia"/>
          <w:sz w:val="19"/>
        </w:rPr>
        <w:t>Ah, the land of the rustling of wings, which is beyond the rivers of Ethiopia;</w:t>
      </w:r>
    </w:p>
    <w:p>
      <w:pPr>
        <w:pStyle w:val="Scripture"/>
      </w:pPr>
      <w:r>
        <w:rPr>
          <w:rFonts w:ascii="Arial" w:hAnsi="Arial"/>
          <w:b/>
          <w:color w:val="804826"/>
          <w:sz w:val="15"/>
        </w:rPr>
        <w:t xml:space="preserve">2 </w:t>
      </w:r>
      <w:r>
        <w:rPr>
          <w:rFonts w:ascii="Georgia" w:hAnsi="Georgia"/>
          <w:sz w:val="19"/>
        </w:rPr>
        <w:t>that sends ambassadors by the sea, even in vessels of papyrus upon the waters, saying, Go, you swift messengers, to a nation tall and smooth, to a people terrible from their beginning onward, a nation that measures out and treads down, whose land the rivers divide!</w:t>
      </w:r>
    </w:p>
    <w:p>
      <w:pPr>
        <w:pStyle w:val="Scripture"/>
      </w:pPr>
      <w:r>
        <w:rPr>
          <w:rFonts w:ascii="Arial" w:hAnsi="Arial"/>
          <w:b/>
          <w:color w:val="804826"/>
          <w:sz w:val="15"/>
        </w:rPr>
        <w:t xml:space="preserve">3 </w:t>
      </w:r>
      <w:r>
        <w:rPr>
          <w:rFonts w:ascii="Georgia" w:hAnsi="Georgia"/>
          <w:sz w:val="19"/>
        </w:rPr>
        <w:t>All you inhabitants of the world, and you dwellers on the earth, when an ensign is lifted up on the mountains, see you; and when the trumpet is blown, hear you.</w:t>
      </w:r>
    </w:p>
    <w:p>
      <w:pPr>
        <w:pStyle w:val="Scripture"/>
      </w:pPr>
      <w:r>
        <w:rPr>
          <w:rFonts w:ascii="Arial" w:hAnsi="Arial"/>
          <w:b/>
          <w:color w:val="804826"/>
          <w:sz w:val="15"/>
        </w:rPr>
        <w:t xml:space="preserve">4 </w:t>
      </w:r>
      <w:r>
        <w:rPr>
          <w:rFonts w:ascii="Georgia" w:hAnsi="Georgia"/>
          <w:sz w:val="19"/>
        </w:rPr>
        <w:t>For thus YHWH–Yahweh said to me: “I will be still and look on from my dwelling place, like clear heat in sunshine, like a cloud of dew in the heat of harvest.”</w:t>
      </w:r>
    </w:p>
    <w:p>
      <w:pPr>
        <w:pStyle w:val="Scripture"/>
      </w:pPr>
      <w:r>
        <w:rPr>
          <w:rFonts w:ascii="Arial" w:hAnsi="Arial"/>
          <w:b/>
          <w:color w:val="804826"/>
          <w:sz w:val="15"/>
        </w:rPr>
        <w:t xml:space="preserve">5 </w:t>
      </w:r>
      <w:r>
        <w:rPr>
          <w:rFonts w:ascii="Georgia" w:hAnsi="Georgia"/>
          <w:sz w:val="19"/>
        </w:rPr>
        <w:t>For before the harvest, when the blossom is over, and the flower becomes a ripening grape, he will cut off the sprigs with pruning-hooks, and the spreading branches will he take away and cut down.</w:t>
      </w:r>
    </w:p>
    <w:p>
      <w:pPr>
        <w:pStyle w:val="Scripture"/>
      </w:pPr>
      <w:r>
        <w:rPr>
          <w:rFonts w:ascii="Arial" w:hAnsi="Arial"/>
          <w:b/>
          <w:color w:val="804826"/>
          <w:sz w:val="15"/>
        </w:rPr>
        <w:t xml:space="preserve">6 </w:t>
      </w:r>
      <w:r>
        <w:rPr>
          <w:rFonts w:ascii="Georgia" w:hAnsi="Georgia"/>
          <w:sz w:val="19"/>
        </w:rPr>
        <w:t>They shall be left together to the ravenous birds of the mountains, and to the beasts of the earth; and the ravenous birds shall summer upon them, and all the beasts of the earth shall winter upon them.</w:t>
      </w:r>
    </w:p>
    <w:p>
      <w:pPr>
        <w:pStyle w:val="Scripture"/>
      </w:pPr>
      <w:r>
        <w:rPr>
          <w:rFonts w:ascii="Arial" w:hAnsi="Arial"/>
          <w:b/>
          <w:color w:val="804826"/>
          <w:sz w:val="15"/>
        </w:rPr>
        <w:t xml:space="preserve">7 </w:t>
      </w:r>
      <w:r>
        <w:rPr>
          <w:rFonts w:ascii="Georgia" w:hAnsi="Georgia"/>
          <w:sz w:val="19"/>
        </w:rPr>
        <w:t>In that time shall a present be brought to YHWH–Yahweh of hosts from a people tall and smooth, even from a people terrible from their beginning onward, a nation that measures out and treads down, whose land the rivers divide, to the place of the name of YHWH–Yahweh of hosts, the mount Zion.</w:t>
      </w:r>
    </w:p>
    <w:p>
      <w:pPr>
        <w:pStyle w:val="Heading2"/>
      </w:pPr>
      <w:r>
        <w:t>Chapter 19</w:t>
      </w:r>
    </w:p>
    <w:p>
      <w:pPr>
        <w:pStyle w:val="Scripture"/>
      </w:pPr>
      <w:r>
        <w:rPr>
          <w:rFonts w:ascii="Arial" w:hAnsi="Arial"/>
          <w:b/>
          <w:color w:val="804826"/>
          <w:sz w:val="15"/>
        </w:rPr>
        <w:t xml:space="preserve">1 </w:t>
      </w:r>
      <w:r>
        <w:rPr>
          <w:rFonts w:ascii="Georgia" w:hAnsi="Georgia"/>
          <w:sz w:val="19"/>
        </w:rPr>
        <w:t>The burden of Egypt. Behold, YHWH–Yahweh rides upon a swift cloud, and comes to Egypt: and the idols of Egypt shall tremble at his presence; and the heart of Egypt shall melt in the middle of it.</w:t>
      </w:r>
    </w:p>
    <w:p>
      <w:pPr>
        <w:pStyle w:val="Scripture"/>
      </w:pPr>
      <w:r>
        <w:rPr>
          <w:rFonts w:ascii="Arial" w:hAnsi="Arial"/>
          <w:b/>
          <w:color w:val="804826"/>
          <w:sz w:val="15"/>
        </w:rPr>
        <w:t xml:space="preserve">2 </w:t>
      </w:r>
      <w:r>
        <w:rPr>
          <w:rFonts w:ascii="Georgia" w:hAnsi="Georgia"/>
          <w:sz w:val="19"/>
        </w:rPr>
        <w:t>And I will stir up the Egyptians against the Egyptians: and they shall fight every one against his brother, and every one against his neighbor; city against city, and kingdom against kingdom.</w:t>
      </w:r>
    </w:p>
    <w:p>
      <w:pPr>
        <w:pStyle w:val="Scripture"/>
      </w:pPr>
      <w:r>
        <w:rPr>
          <w:rFonts w:ascii="Arial" w:hAnsi="Arial"/>
          <w:b/>
          <w:color w:val="804826"/>
          <w:sz w:val="15"/>
        </w:rPr>
        <w:t xml:space="preserve">3 </w:t>
      </w:r>
      <w:r>
        <w:rPr>
          <w:rFonts w:ascii="Georgia" w:hAnsi="Georgia"/>
          <w:sz w:val="19"/>
        </w:rPr>
        <w:t>And the spirit of Egypt shall fail in the middle of it; and I will destroy the counsel of it: and they shall seek to the idols, and to the charmers, and to them that have familiar spirits, and to the wizards.</w:t>
      </w:r>
    </w:p>
    <w:p>
      <w:pPr>
        <w:pStyle w:val="Scripture"/>
      </w:pPr>
      <w:r>
        <w:rPr>
          <w:rFonts w:ascii="Arial" w:hAnsi="Arial"/>
          <w:b/>
          <w:color w:val="804826"/>
          <w:sz w:val="15"/>
        </w:rPr>
        <w:t xml:space="preserve">4 </w:t>
      </w:r>
      <w:r>
        <w:rPr>
          <w:rFonts w:ascii="Georgia" w:hAnsi="Georgia"/>
          <w:sz w:val="19"/>
        </w:rPr>
        <w:t>“I will deliver the Egyptians into the hand of a cruel master, and a fierce king shall rule over them,” says Adonai, YHWH–Yahweh of hosts.</w:t>
      </w:r>
    </w:p>
    <w:p>
      <w:pPr>
        <w:pStyle w:val="Scripture"/>
      </w:pPr>
      <w:r>
        <w:rPr>
          <w:rFonts w:ascii="Arial" w:hAnsi="Arial"/>
          <w:b/>
          <w:color w:val="804826"/>
          <w:sz w:val="15"/>
        </w:rPr>
        <w:t xml:space="preserve">5 </w:t>
      </w:r>
      <w:r>
        <w:rPr>
          <w:rFonts w:ascii="Georgia" w:hAnsi="Georgia"/>
          <w:sz w:val="19"/>
        </w:rPr>
        <w:t>And the waters shall fail from the sea, and the river shall be wasted and become dry.</w:t>
      </w:r>
    </w:p>
    <w:p>
      <w:pPr>
        <w:pStyle w:val="Scripture"/>
      </w:pPr>
      <w:r>
        <w:rPr>
          <w:rFonts w:ascii="Arial" w:hAnsi="Arial"/>
          <w:b/>
          <w:color w:val="804826"/>
          <w:sz w:val="15"/>
        </w:rPr>
        <w:t xml:space="preserve">6 </w:t>
      </w:r>
      <w:r>
        <w:rPr>
          <w:rFonts w:ascii="Georgia" w:hAnsi="Georgia"/>
          <w:sz w:val="19"/>
        </w:rPr>
        <w:t>And the rivers shall become foul; the streams of Egypt shall be diminished and dried up; the reeds and flags shall wither away.</w:t>
      </w:r>
    </w:p>
    <w:p>
      <w:pPr>
        <w:pStyle w:val="Scripture"/>
      </w:pPr>
      <w:r>
        <w:rPr>
          <w:rFonts w:ascii="Arial" w:hAnsi="Arial"/>
          <w:b/>
          <w:color w:val="804826"/>
          <w:sz w:val="15"/>
        </w:rPr>
        <w:t xml:space="preserve">7 </w:t>
      </w:r>
      <w:r>
        <w:rPr>
          <w:rFonts w:ascii="Georgia" w:hAnsi="Georgia"/>
          <w:sz w:val="19"/>
        </w:rPr>
        <w:t>The meadows by the Nile, by the brink of the Nile, and all the sown fields of the Nile, shall become dry, be driven away, and be no more.</w:t>
      </w:r>
    </w:p>
    <w:p>
      <w:pPr>
        <w:pStyle w:val="Scripture"/>
      </w:pPr>
      <w:r>
        <w:rPr>
          <w:rFonts w:ascii="Arial" w:hAnsi="Arial"/>
          <w:b/>
          <w:color w:val="804826"/>
          <w:sz w:val="15"/>
        </w:rPr>
        <w:t xml:space="preserve">8 </w:t>
      </w:r>
      <w:r>
        <w:rPr>
          <w:rFonts w:ascii="Georgia" w:hAnsi="Georgia"/>
          <w:sz w:val="19"/>
        </w:rPr>
        <w:t>And the fishers shall lament, and all they that cast angle into the Nile shall mourn, and they that spread nets upon the waters shall languish.</w:t>
      </w:r>
    </w:p>
    <w:p>
      <w:pPr>
        <w:pStyle w:val="Scripture"/>
      </w:pPr>
      <w:r>
        <w:rPr>
          <w:rFonts w:ascii="Arial" w:hAnsi="Arial"/>
          <w:b/>
          <w:color w:val="804826"/>
          <w:sz w:val="15"/>
        </w:rPr>
        <w:t xml:space="preserve">9 </w:t>
      </w:r>
      <w:r>
        <w:rPr>
          <w:rFonts w:ascii="Georgia" w:hAnsi="Georgia"/>
          <w:sz w:val="19"/>
        </w:rPr>
        <w:t>Moreover they that work in combed flax, and they that weave white cloth, shall be ashamed.</w:t>
      </w:r>
    </w:p>
    <w:p>
      <w:pPr>
        <w:pStyle w:val="Scripture"/>
      </w:pPr>
      <w:r>
        <w:rPr>
          <w:rFonts w:ascii="Arial" w:hAnsi="Arial"/>
          <w:b/>
          <w:color w:val="804826"/>
          <w:sz w:val="15"/>
        </w:rPr>
        <w:t xml:space="preserve">10 </w:t>
      </w:r>
      <w:r>
        <w:rPr>
          <w:rFonts w:ascii="Georgia" w:hAnsi="Georgia"/>
          <w:sz w:val="19"/>
        </w:rPr>
        <w:t>And the pillars of Egypt shall be broken in pieces; all they that work for hire shall be grieved in soul.</w:t>
      </w:r>
    </w:p>
    <w:p>
      <w:pPr>
        <w:pStyle w:val="Scripture"/>
      </w:pPr>
      <w:r>
        <w:rPr>
          <w:rFonts w:ascii="Arial" w:hAnsi="Arial"/>
          <w:b/>
          <w:color w:val="804826"/>
          <w:sz w:val="15"/>
        </w:rPr>
        <w:t xml:space="preserve">11 </w:t>
      </w:r>
      <w:r>
        <w:rPr>
          <w:rFonts w:ascii="Georgia" w:hAnsi="Georgia"/>
          <w:sz w:val="19"/>
        </w:rPr>
        <w:t>The princes of Zoan are utterly foolish; the counsel of the wisest counsellors of Pharaoh is become brutish: how say you to Pharaoh, I am the son of the wise, the son of ancient kings?</w:t>
      </w:r>
    </w:p>
    <w:p>
      <w:pPr>
        <w:pStyle w:val="Scripture"/>
      </w:pPr>
      <w:r>
        <w:rPr>
          <w:rFonts w:ascii="Arial" w:hAnsi="Arial"/>
          <w:b/>
          <w:color w:val="804826"/>
          <w:sz w:val="15"/>
        </w:rPr>
        <w:t xml:space="preserve">12 </w:t>
      </w:r>
      <w:r>
        <w:rPr>
          <w:rFonts w:ascii="Georgia" w:hAnsi="Georgia"/>
          <w:sz w:val="19"/>
        </w:rPr>
        <w:t>Where then are your wise men? and let them tell you now; and let them know what YHWH–Yahweh of hosts has purposed concerning Egypt.</w:t>
      </w:r>
    </w:p>
    <w:p>
      <w:pPr>
        <w:pStyle w:val="Scripture"/>
      </w:pPr>
      <w:r>
        <w:rPr>
          <w:rFonts w:ascii="Arial" w:hAnsi="Arial"/>
          <w:b/>
          <w:color w:val="804826"/>
          <w:sz w:val="15"/>
        </w:rPr>
        <w:t xml:space="preserve">13 </w:t>
      </w:r>
      <w:r>
        <w:rPr>
          <w:rFonts w:ascii="Georgia" w:hAnsi="Georgia"/>
          <w:sz w:val="19"/>
        </w:rPr>
        <w:t>The princes of Zoan are become fools, the princes of Memphis are deceived; they have caused Egypt to go astray, that are the corner-stone of her tribes.</w:t>
      </w:r>
    </w:p>
    <w:p>
      <w:pPr>
        <w:pStyle w:val="Scripture"/>
      </w:pPr>
      <w:r>
        <w:rPr>
          <w:rFonts w:ascii="Arial" w:hAnsi="Arial"/>
          <w:b/>
          <w:color w:val="804826"/>
          <w:sz w:val="15"/>
        </w:rPr>
        <w:t xml:space="preserve">14 </w:t>
      </w:r>
      <w:r>
        <w:rPr>
          <w:rFonts w:ascii="Georgia" w:hAnsi="Georgia"/>
          <w:sz w:val="19"/>
        </w:rPr>
        <w:t>YHWH–Yahweh has mingled a spirit of perverseness in the middle of her; and they have caused Egypt to go astray in every work of it, as a drunken man staggers in his vomit.</w:t>
      </w:r>
    </w:p>
    <w:p>
      <w:pPr>
        <w:pStyle w:val="Scripture"/>
      </w:pPr>
      <w:r>
        <w:rPr>
          <w:rFonts w:ascii="Arial" w:hAnsi="Arial"/>
          <w:b/>
          <w:color w:val="804826"/>
          <w:sz w:val="15"/>
        </w:rPr>
        <w:t xml:space="preserve">15 </w:t>
      </w:r>
      <w:r>
        <w:rPr>
          <w:rFonts w:ascii="Georgia" w:hAnsi="Georgia"/>
          <w:sz w:val="19"/>
        </w:rPr>
        <w:t>Neither shall there be for Egypt any work, which head or tail, palm-branch or rush, may do.</w:t>
      </w:r>
    </w:p>
    <w:p>
      <w:pPr>
        <w:pStyle w:val="Scripture"/>
      </w:pPr>
      <w:r>
        <w:rPr>
          <w:rFonts w:ascii="Arial" w:hAnsi="Arial"/>
          <w:b/>
          <w:color w:val="804826"/>
          <w:sz w:val="15"/>
        </w:rPr>
        <w:t xml:space="preserve">16 </w:t>
      </w:r>
      <w:r>
        <w:rPr>
          <w:rFonts w:ascii="Georgia" w:hAnsi="Georgia"/>
          <w:sz w:val="19"/>
        </w:rPr>
        <w:t>In that day shall the Egyptians be like to women; and they shall tremble and fear because of the shaking of the hand of YHWH–Yahweh of hosts, which he shakes over them.</w:t>
      </w:r>
    </w:p>
    <w:p>
      <w:pPr>
        <w:pStyle w:val="Scripture"/>
      </w:pPr>
      <w:r>
        <w:rPr>
          <w:rFonts w:ascii="Arial" w:hAnsi="Arial"/>
          <w:b/>
          <w:color w:val="804826"/>
          <w:sz w:val="15"/>
        </w:rPr>
        <w:t xml:space="preserve">17 </w:t>
      </w:r>
      <w:r>
        <w:rPr>
          <w:rFonts w:ascii="Georgia" w:hAnsi="Georgia"/>
          <w:sz w:val="19"/>
        </w:rPr>
        <w:t>And the land of Judah shall become a terror to Egypt; every one to whom mention is made of it shall be afraid, because of the purpose of YHWH–Yahweh of hosts, which he purposes against it.</w:t>
      </w:r>
    </w:p>
    <w:p>
      <w:pPr>
        <w:pStyle w:val="Scripture"/>
      </w:pPr>
      <w:r>
        <w:rPr>
          <w:rFonts w:ascii="Arial" w:hAnsi="Arial"/>
          <w:b/>
          <w:color w:val="804826"/>
          <w:sz w:val="15"/>
        </w:rPr>
        <w:t xml:space="preserve">18 </w:t>
      </w:r>
      <w:r>
        <w:rPr>
          <w:rFonts w:ascii="Georgia" w:hAnsi="Georgia"/>
          <w:sz w:val="19"/>
        </w:rPr>
        <w:t>In that day there shall be five cities in the land of Egypt that speak the language of Canaan, and swear to YHWH–Yahweh of hosts; one shall be called The city of destruction.</w:t>
      </w:r>
    </w:p>
    <w:p>
      <w:pPr>
        <w:pStyle w:val="Scripture"/>
      </w:pPr>
      <w:r>
        <w:rPr>
          <w:rFonts w:ascii="Arial" w:hAnsi="Arial"/>
          <w:b/>
          <w:color w:val="804826"/>
          <w:sz w:val="15"/>
        </w:rPr>
        <w:t xml:space="preserve">19 </w:t>
      </w:r>
      <w:r>
        <w:rPr>
          <w:rFonts w:ascii="Georgia" w:hAnsi="Georgia"/>
          <w:sz w:val="19"/>
        </w:rPr>
        <w:t>In that day shall there be an altar to YHWH–Yahweh in the middle of the land of Egypt, and a pillar at the border of it to YHWH–Yahweh.</w:t>
      </w:r>
    </w:p>
    <w:p>
      <w:pPr>
        <w:pStyle w:val="Scripture"/>
      </w:pPr>
      <w:r>
        <w:rPr>
          <w:rFonts w:ascii="Arial" w:hAnsi="Arial"/>
          <w:b/>
          <w:color w:val="804826"/>
          <w:sz w:val="15"/>
        </w:rPr>
        <w:t xml:space="preserve">20 </w:t>
      </w:r>
      <w:r>
        <w:rPr>
          <w:rFonts w:ascii="Georgia" w:hAnsi="Georgia"/>
          <w:sz w:val="19"/>
        </w:rPr>
        <w:t>It shall be for a sign and a witness to YHWH–Yahweh of hosts in the land of Egypt, for they shall cry to YHWH–Yahweh because of oppressors, and he shall send them a saviour and defender, and he shall deliver them.</w:t>
      </w:r>
    </w:p>
    <w:p>
      <w:pPr>
        <w:pStyle w:val="Scripture"/>
      </w:pPr>
      <w:r>
        <w:rPr>
          <w:rFonts w:ascii="Arial" w:hAnsi="Arial"/>
          <w:b/>
          <w:color w:val="804826"/>
          <w:sz w:val="15"/>
        </w:rPr>
        <w:t xml:space="preserve">21 </w:t>
      </w:r>
      <w:r>
        <w:rPr>
          <w:rFonts w:ascii="Georgia" w:hAnsi="Georgia"/>
          <w:sz w:val="19"/>
        </w:rPr>
        <w:t>And YHWH–Yahweh shall be known to Egypt, and the Egyptians shall know YHWH–Yahweh in that day; indeed, they shall worship with sacrifice and offering, and shall vow a vow to YHWH–Yahweh, and shall perform it.</w:t>
      </w:r>
    </w:p>
    <w:p>
      <w:pPr>
        <w:pStyle w:val="Scripture"/>
      </w:pPr>
      <w:r>
        <w:rPr>
          <w:rFonts w:ascii="Arial" w:hAnsi="Arial"/>
          <w:b/>
          <w:color w:val="804826"/>
          <w:sz w:val="15"/>
        </w:rPr>
        <w:t xml:space="preserve">22 </w:t>
      </w:r>
      <w:r>
        <w:rPr>
          <w:rFonts w:ascii="Georgia" w:hAnsi="Georgia"/>
          <w:sz w:val="19"/>
        </w:rPr>
        <w:t>And YHWH–Yahweh will smite Egypt, smiting and healing; and they shall return to YHWH–Yahweh, and he will be entreated of them, and will heal them.</w:t>
      </w:r>
    </w:p>
    <w:p>
      <w:pPr>
        <w:pStyle w:val="Scripture"/>
      </w:pPr>
      <w:r>
        <w:rPr>
          <w:rFonts w:ascii="Arial" w:hAnsi="Arial"/>
          <w:b/>
          <w:color w:val="804826"/>
          <w:sz w:val="15"/>
        </w:rPr>
        <w:t xml:space="preserve">23 </w:t>
      </w:r>
      <w:r>
        <w:rPr>
          <w:rFonts w:ascii="Georgia" w:hAnsi="Georgia"/>
          <w:sz w:val="19"/>
        </w:rPr>
        <w:t>In that day shall there be a highway out of Egypt to Assyria, and the Assyrian shall come into Egypt, and the Egyptian into Assyria; and the Egyptians shall worship with the Assyrians.</w:t>
      </w:r>
    </w:p>
    <w:p>
      <w:pPr>
        <w:pStyle w:val="Scripture"/>
      </w:pPr>
      <w:r>
        <w:rPr>
          <w:rFonts w:ascii="Arial" w:hAnsi="Arial"/>
          <w:b/>
          <w:color w:val="804826"/>
          <w:sz w:val="15"/>
        </w:rPr>
        <w:t xml:space="preserve">24 </w:t>
      </w:r>
      <w:r>
        <w:rPr>
          <w:rFonts w:ascii="Georgia" w:hAnsi="Georgia"/>
          <w:sz w:val="19"/>
        </w:rPr>
        <w:t>In that day shall Israel be the third with Egypt and with Assyria, a blessing in the middle of the earth;</w:t>
      </w:r>
    </w:p>
    <w:p>
      <w:pPr>
        <w:pStyle w:val="Scripture"/>
      </w:pPr>
      <w:r>
        <w:rPr>
          <w:rFonts w:ascii="Arial" w:hAnsi="Arial"/>
          <w:b/>
          <w:color w:val="804826"/>
          <w:sz w:val="15"/>
        </w:rPr>
        <w:t xml:space="preserve">25 </w:t>
      </w:r>
      <w:r>
        <w:rPr>
          <w:rFonts w:ascii="Georgia" w:hAnsi="Georgia"/>
          <w:sz w:val="19"/>
        </w:rPr>
        <w:t>for that YHWH–Yahweh of hosts has blessed them, saying, Blessed be Egypt my people, and Assyria the work of my hands, and Israel my inheritance.</w:t>
      </w:r>
    </w:p>
    <w:p>
      <w:pPr>
        <w:pStyle w:val="Heading2"/>
      </w:pPr>
      <w:r>
        <w:t>Chapter 20</w:t>
      </w:r>
    </w:p>
    <w:p>
      <w:pPr>
        <w:pStyle w:val="Scripture"/>
      </w:pPr>
      <w:r>
        <w:rPr>
          <w:rFonts w:ascii="Arial" w:hAnsi="Arial"/>
          <w:b/>
          <w:color w:val="804826"/>
          <w:sz w:val="15"/>
        </w:rPr>
        <w:t xml:space="preserve">1 </w:t>
      </w:r>
      <w:r>
        <w:rPr>
          <w:rFonts w:ascii="Georgia" w:hAnsi="Georgia"/>
          <w:sz w:val="19"/>
        </w:rPr>
        <w:t>In the year that Tartan came to Ashdod, when Sargon the king of Assyria sent him, and he fought against Ashdod and took it;</w:t>
      </w:r>
    </w:p>
    <w:p>
      <w:pPr>
        <w:pStyle w:val="Scripture"/>
      </w:pPr>
      <w:r>
        <w:rPr>
          <w:rFonts w:ascii="Arial" w:hAnsi="Arial"/>
          <w:b/>
          <w:color w:val="804826"/>
          <w:sz w:val="15"/>
        </w:rPr>
        <w:t xml:space="preserve">2 </w:t>
      </w:r>
      <w:r>
        <w:rPr>
          <w:rFonts w:ascii="Georgia" w:hAnsi="Georgia"/>
          <w:sz w:val="19"/>
        </w:rPr>
        <w:t>at that time YHWH–Yahweh spoke by Isaiah the son of Amoz, saying, Go, and loose the sackcloth from off your loins, and put your shoe from off your foot. And he did so, walking naked and barefoot.</w:t>
      </w:r>
    </w:p>
    <w:p>
      <w:pPr>
        <w:pStyle w:val="Scripture"/>
      </w:pPr>
      <w:r>
        <w:rPr>
          <w:rFonts w:ascii="Arial" w:hAnsi="Arial"/>
          <w:b/>
          <w:color w:val="804826"/>
          <w:sz w:val="15"/>
        </w:rPr>
        <w:t xml:space="preserve">3 </w:t>
      </w:r>
      <w:r>
        <w:rPr>
          <w:rFonts w:ascii="Georgia" w:hAnsi="Georgia"/>
          <w:sz w:val="19"/>
        </w:rPr>
        <w:t>And YHWH–Yahweh said, Like as my servant Isaiah has walked naked and barefoot three years for a sign and a wonder concerning Egypt and concerning Ethiopia;</w:t>
      </w:r>
    </w:p>
    <w:p>
      <w:pPr>
        <w:pStyle w:val="Scripture"/>
      </w:pPr>
      <w:r>
        <w:rPr>
          <w:rFonts w:ascii="Arial" w:hAnsi="Arial"/>
          <w:b/>
          <w:color w:val="804826"/>
          <w:sz w:val="15"/>
        </w:rPr>
        <w:t xml:space="preserve">4 </w:t>
      </w:r>
      <w:r>
        <w:rPr>
          <w:rFonts w:ascii="Georgia" w:hAnsi="Georgia"/>
          <w:sz w:val="19"/>
        </w:rPr>
        <w:t>so shall the king of Assyria lead away the captives of Egypt, and the exiles of Ethiopia, young and old, naked and barefoot, and with buttocks uncovered, to the shame of Egypt.</w:t>
      </w:r>
    </w:p>
    <w:p>
      <w:pPr>
        <w:pStyle w:val="Scripture"/>
      </w:pPr>
      <w:r>
        <w:rPr>
          <w:rFonts w:ascii="Arial" w:hAnsi="Arial"/>
          <w:b/>
          <w:color w:val="804826"/>
          <w:sz w:val="15"/>
        </w:rPr>
        <w:t xml:space="preserve">5 </w:t>
      </w:r>
      <w:r>
        <w:rPr>
          <w:rFonts w:ascii="Georgia" w:hAnsi="Georgia"/>
          <w:sz w:val="19"/>
        </w:rPr>
        <w:t>And they shall be dismayed and ashamed, because of Ethiopia their expectation, and of Egypt their glory.</w:t>
      </w:r>
    </w:p>
    <w:p>
      <w:pPr>
        <w:pStyle w:val="Scripture"/>
      </w:pPr>
      <w:r>
        <w:rPr>
          <w:rFonts w:ascii="Arial" w:hAnsi="Arial"/>
          <w:b/>
          <w:color w:val="804826"/>
          <w:sz w:val="15"/>
        </w:rPr>
        <w:t xml:space="preserve">6 </w:t>
      </w:r>
      <w:r>
        <w:rPr>
          <w:rFonts w:ascii="Georgia" w:hAnsi="Georgia"/>
          <w:sz w:val="19"/>
        </w:rPr>
        <w:t>And the inhabitant of this coast-land shall say in that day, Behold, such is our expectation, where we fled for help to be delivered from the king of Assyria: and we, how shall we escape?</w:t>
      </w:r>
    </w:p>
    <w:p>
      <w:pPr>
        <w:pStyle w:val="Heading2"/>
      </w:pPr>
      <w:r>
        <w:t>Chapter 21</w:t>
      </w:r>
    </w:p>
    <w:p>
      <w:pPr>
        <w:pStyle w:val="Scripture"/>
      </w:pPr>
      <w:r>
        <w:rPr>
          <w:rFonts w:ascii="Arial" w:hAnsi="Arial"/>
          <w:b/>
          <w:color w:val="804826"/>
          <w:sz w:val="15"/>
        </w:rPr>
        <w:t xml:space="preserve">1 </w:t>
      </w:r>
      <w:r>
        <w:rPr>
          <w:rFonts w:ascii="Georgia" w:hAnsi="Georgia"/>
          <w:sz w:val="19"/>
        </w:rPr>
        <w:t>The burden of the wilderness of the sea. As whirlwinds in the South sweep through, it comes from the wilderness, from a terrible land.</w:t>
      </w:r>
    </w:p>
    <w:p>
      <w:pPr>
        <w:pStyle w:val="Scripture"/>
      </w:pPr>
      <w:r>
        <w:rPr>
          <w:rFonts w:ascii="Arial" w:hAnsi="Arial"/>
          <w:b/>
          <w:color w:val="804826"/>
          <w:sz w:val="15"/>
        </w:rPr>
        <w:t xml:space="preserve">2 </w:t>
      </w:r>
      <w:r>
        <w:rPr>
          <w:rFonts w:ascii="Georgia" w:hAnsi="Georgia"/>
          <w:sz w:val="19"/>
        </w:rPr>
        <w:t>A grievous vision is declared to me; the treacherous man deals treacherously, and the destroyer destroys. Go up, Elam; besiege, Media; all the sighing of it have I made to cease.</w:t>
      </w:r>
    </w:p>
    <w:p>
      <w:pPr>
        <w:pStyle w:val="Scripture"/>
      </w:pPr>
      <w:r>
        <w:rPr>
          <w:rFonts w:ascii="Arial" w:hAnsi="Arial"/>
          <w:b/>
          <w:color w:val="804826"/>
          <w:sz w:val="15"/>
        </w:rPr>
        <w:t xml:space="preserve">3 </w:t>
      </w:r>
      <w:r>
        <w:rPr>
          <w:rFonts w:ascii="Georgia" w:hAnsi="Georgia"/>
          <w:sz w:val="19"/>
        </w:rPr>
        <w:t>Therefore are my loins filled with anguish; pangs have taken hold upon me, as the pangs of a woman in travail: I am pained so that I cannot hear; I am dismayed so that I cannot see.</w:t>
      </w:r>
    </w:p>
    <w:p>
      <w:pPr>
        <w:pStyle w:val="Scripture"/>
      </w:pPr>
      <w:r>
        <w:rPr>
          <w:rFonts w:ascii="Arial" w:hAnsi="Arial"/>
          <w:b/>
          <w:color w:val="804826"/>
          <w:sz w:val="15"/>
        </w:rPr>
        <w:t xml:space="preserve">4 </w:t>
      </w:r>
      <w:r>
        <w:rPr>
          <w:rFonts w:ascii="Georgia" w:hAnsi="Georgia"/>
          <w:sz w:val="19"/>
        </w:rPr>
        <w:t>My heart flutters, horror has terrified me; the twilight that I desired has been turned into trembling to me.</w:t>
      </w:r>
    </w:p>
    <w:p>
      <w:pPr>
        <w:pStyle w:val="Scripture"/>
      </w:pPr>
      <w:r>
        <w:rPr>
          <w:rFonts w:ascii="Arial" w:hAnsi="Arial"/>
          <w:b/>
          <w:color w:val="804826"/>
          <w:sz w:val="15"/>
        </w:rPr>
        <w:t xml:space="preserve">5 </w:t>
      </w:r>
      <w:r>
        <w:rPr>
          <w:rFonts w:ascii="Georgia" w:hAnsi="Georgia"/>
          <w:sz w:val="19"/>
        </w:rPr>
        <w:t>They prepare the table, they set the watch, they eat, they drink: rise up, you princes, anoint the shield.</w:t>
      </w:r>
    </w:p>
    <w:p>
      <w:pPr>
        <w:pStyle w:val="Scripture"/>
      </w:pPr>
      <w:r>
        <w:rPr>
          <w:rFonts w:ascii="Arial" w:hAnsi="Arial"/>
          <w:b/>
          <w:color w:val="804826"/>
          <w:sz w:val="15"/>
        </w:rPr>
        <w:t xml:space="preserve">6 </w:t>
      </w:r>
      <w:r>
        <w:rPr>
          <w:rFonts w:ascii="Georgia" w:hAnsi="Georgia"/>
          <w:sz w:val="19"/>
        </w:rPr>
        <w:t>For thus has Adonai said to me, Go, set a watchman: let him declare what he sees:</w:t>
      </w:r>
    </w:p>
    <w:p>
      <w:pPr>
        <w:pStyle w:val="Scripture"/>
      </w:pPr>
      <w:r>
        <w:rPr>
          <w:rFonts w:ascii="Arial" w:hAnsi="Arial"/>
          <w:b/>
          <w:color w:val="804826"/>
          <w:sz w:val="15"/>
        </w:rPr>
        <w:t xml:space="preserve">7 </w:t>
      </w:r>
      <w:r>
        <w:rPr>
          <w:rFonts w:ascii="Georgia" w:hAnsi="Georgia"/>
          <w:sz w:val="19"/>
        </w:rPr>
        <w:t>and when he sees a troop, horsemen in pairs, a troop of asses, a troop of camels, he shall listen diligently with much heed.</w:t>
      </w:r>
    </w:p>
    <w:p>
      <w:pPr>
        <w:pStyle w:val="Scripture"/>
      </w:pPr>
      <w:r>
        <w:rPr>
          <w:rFonts w:ascii="Arial" w:hAnsi="Arial"/>
          <w:b/>
          <w:color w:val="804826"/>
          <w:sz w:val="15"/>
        </w:rPr>
        <w:t xml:space="preserve">8 </w:t>
      </w:r>
      <w:r>
        <w:rPr>
          <w:rFonts w:ascii="Georgia" w:hAnsi="Georgia"/>
          <w:sz w:val="19"/>
        </w:rPr>
        <w:t>And he cried as a lion: Adonai, I stand continually upon the watch-tower in the day-time, and am set in my ward whole nights;</w:t>
      </w:r>
    </w:p>
    <w:p>
      <w:pPr>
        <w:pStyle w:val="Scripture"/>
      </w:pPr>
      <w:r>
        <w:rPr>
          <w:rFonts w:ascii="Arial" w:hAnsi="Arial"/>
          <w:b/>
          <w:color w:val="804826"/>
          <w:sz w:val="15"/>
        </w:rPr>
        <w:t xml:space="preserve">9 </w:t>
      </w:r>
      <w:r>
        <w:rPr>
          <w:rFonts w:ascii="Georgia" w:hAnsi="Georgia"/>
          <w:sz w:val="19"/>
        </w:rPr>
        <w:t>and, behold, here comes a troop of men, horsemen in pairs. And he answered and said, Fallen, fallen is Babylon; and all the graven images of her gods are broken to the ground.</w:t>
      </w:r>
    </w:p>
    <w:p>
      <w:pPr>
        <w:pStyle w:val="Scripture"/>
      </w:pPr>
      <w:r>
        <w:rPr>
          <w:rFonts w:ascii="Arial" w:hAnsi="Arial"/>
          <w:b/>
          <w:color w:val="804826"/>
          <w:sz w:val="15"/>
        </w:rPr>
        <w:t xml:space="preserve">10 </w:t>
      </w:r>
      <w:r>
        <w:rPr>
          <w:rFonts w:ascii="Georgia" w:hAnsi="Georgia"/>
          <w:sz w:val="19"/>
        </w:rPr>
        <w:t>you my threshing, and the grain of my floor! that which I have heard from YHWH–Yahweh of hosts, the Elohim of Israel, have I declared to you.</w:t>
      </w:r>
    </w:p>
    <w:p>
      <w:pPr>
        <w:pStyle w:val="Scripture"/>
      </w:pPr>
      <w:r>
        <w:rPr>
          <w:rFonts w:ascii="Arial" w:hAnsi="Arial"/>
          <w:b/>
          <w:color w:val="804826"/>
          <w:sz w:val="15"/>
        </w:rPr>
        <w:t xml:space="preserve">11 </w:t>
      </w:r>
      <w:r>
        <w:rPr>
          <w:rFonts w:ascii="Georgia" w:hAnsi="Georgia"/>
          <w:sz w:val="19"/>
        </w:rPr>
        <w:t>The burden of Dumah. One calls to me out of Seir, Watchman, what of the night? Watchman, what of the night?</w:t>
      </w:r>
    </w:p>
    <w:p>
      <w:pPr>
        <w:pStyle w:val="Scripture"/>
      </w:pPr>
      <w:r>
        <w:rPr>
          <w:rFonts w:ascii="Arial" w:hAnsi="Arial"/>
          <w:b/>
          <w:color w:val="804826"/>
          <w:sz w:val="15"/>
        </w:rPr>
        <w:t xml:space="preserve">12 </w:t>
      </w:r>
      <w:r>
        <w:rPr>
          <w:rFonts w:ascii="Georgia" w:hAnsi="Georgia"/>
          <w:sz w:val="19"/>
        </w:rPr>
        <w:t>The watchman said, The morning comes, and also the night: if you will inquire, inquire you: turn you, come.</w:t>
      </w:r>
    </w:p>
    <w:p>
      <w:pPr>
        <w:pStyle w:val="Scripture"/>
      </w:pPr>
      <w:r>
        <w:rPr>
          <w:rFonts w:ascii="Arial" w:hAnsi="Arial"/>
          <w:b/>
          <w:color w:val="804826"/>
          <w:sz w:val="15"/>
        </w:rPr>
        <w:t xml:space="preserve">13 </w:t>
      </w:r>
      <w:r>
        <w:rPr>
          <w:rFonts w:ascii="Georgia" w:hAnsi="Georgia"/>
          <w:sz w:val="19"/>
        </w:rPr>
        <w:t>The burden upon Arabia. In the forest in Arabia shall you lodge, you caravans of Dedanites.</w:t>
      </w:r>
    </w:p>
    <w:p>
      <w:pPr>
        <w:pStyle w:val="Scripture"/>
      </w:pPr>
      <w:r>
        <w:rPr>
          <w:rFonts w:ascii="Arial" w:hAnsi="Arial"/>
          <w:b/>
          <w:color w:val="804826"/>
          <w:sz w:val="15"/>
        </w:rPr>
        <w:t xml:space="preserve">14 </w:t>
      </w:r>
      <w:r>
        <w:rPr>
          <w:rFonts w:ascii="Georgia" w:hAnsi="Georgia"/>
          <w:sz w:val="19"/>
        </w:rPr>
        <w:t>To him that was thirsty they brought water; the inhabitants of the land of Tema did meet the fugitives with their bread.</w:t>
      </w:r>
    </w:p>
    <w:p>
      <w:pPr>
        <w:pStyle w:val="Scripture"/>
      </w:pPr>
      <w:r>
        <w:rPr>
          <w:rFonts w:ascii="Arial" w:hAnsi="Arial"/>
          <w:b/>
          <w:color w:val="804826"/>
          <w:sz w:val="15"/>
        </w:rPr>
        <w:t xml:space="preserve">15 </w:t>
      </w:r>
      <w:r>
        <w:rPr>
          <w:rFonts w:ascii="Georgia" w:hAnsi="Georgia"/>
          <w:sz w:val="19"/>
        </w:rPr>
        <w:t>For they fled away from the swords, from the drawn sword, and from the bent bow, and from the grievousness of war.</w:t>
      </w:r>
    </w:p>
    <w:p>
      <w:pPr>
        <w:pStyle w:val="Scripture"/>
      </w:pPr>
      <w:r>
        <w:rPr>
          <w:rFonts w:ascii="Arial" w:hAnsi="Arial"/>
          <w:b/>
          <w:color w:val="804826"/>
          <w:sz w:val="15"/>
        </w:rPr>
        <w:t xml:space="preserve">16 </w:t>
      </w:r>
      <w:r>
        <w:rPr>
          <w:rFonts w:ascii="Georgia" w:hAnsi="Georgia"/>
          <w:sz w:val="19"/>
        </w:rPr>
        <w:t>For thus has Adonai said to me, Within a year, according to the years of a hireling, all the glory of Kedar shall fail;</w:t>
      </w:r>
    </w:p>
    <w:p>
      <w:pPr>
        <w:pStyle w:val="Scripture"/>
      </w:pPr>
      <w:r>
        <w:rPr>
          <w:rFonts w:ascii="Arial" w:hAnsi="Arial"/>
          <w:b/>
          <w:color w:val="804826"/>
          <w:sz w:val="15"/>
        </w:rPr>
        <w:t xml:space="preserve">17 </w:t>
      </w:r>
      <w:r>
        <w:rPr>
          <w:rFonts w:ascii="Georgia" w:hAnsi="Georgia"/>
          <w:sz w:val="19"/>
        </w:rPr>
        <w:t>and the residue of the number of the archers, the mighty men of the children of Kedar, shall be few; for YHWH–Yahweh, the Elohim of Israel, has spoken it.</w:t>
      </w:r>
    </w:p>
    <w:p>
      <w:pPr>
        <w:pStyle w:val="Heading2"/>
      </w:pPr>
      <w:r>
        <w:t>Chapter 22</w:t>
      </w:r>
    </w:p>
    <w:p>
      <w:pPr>
        <w:pStyle w:val="Scripture"/>
      </w:pPr>
      <w:r>
        <w:rPr>
          <w:rFonts w:ascii="Arial" w:hAnsi="Arial"/>
          <w:b/>
          <w:color w:val="804826"/>
          <w:sz w:val="15"/>
        </w:rPr>
        <w:t xml:space="preserve">1 </w:t>
      </w:r>
      <w:r>
        <w:rPr>
          <w:rFonts w:ascii="Georgia" w:hAnsi="Georgia"/>
          <w:sz w:val="19"/>
        </w:rPr>
        <w:t>The burden of the valley of vision. What ails you now, that you are wholly gone up to the housetops?</w:t>
      </w:r>
    </w:p>
    <w:p>
      <w:pPr>
        <w:pStyle w:val="Scripture"/>
      </w:pPr>
      <w:r>
        <w:rPr>
          <w:rFonts w:ascii="Arial" w:hAnsi="Arial"/>
          <w:b/>
          <w:color w:val="804826"/>
          <w:sz w:val="15"/>
        </w:rPr>
        <w:t xml:space="preserve">2 </w:t>
      </w:r>
      <w:r>
        <w:rPr>
          <w:rFonts w:ascii="Georgia" w:hAnsi="Georgia"/>
          <w:sz w:val="19"/>
        </w:rPr>
        <w:t>you that are full of shoutings, a tumultuous city, a joyous town; your slain are not slain with the sword, neither are they dead in battle.</w:t>
      </w:r>
    </w:p>
    <w:p>
      <w:pPr>
        <w:pStyle w:val="Scripture"/>
      </w:pPr>
      <w:r>
        <w:rPr>
          <w:rFonts w:ascii="Arial" w:hAnsi="Arial"/>
          <w:b/>
          <w:color w:val="804826"/>
          <w:sz w:val="15"/>
        </w:rPr>
        <w:t xml:space="preserve">3 </w:t>
      </w:r>
      <w:r>
        <w:rPr>
          <w:rFonts w:ascii="Georgia" w:hAnsi="Georgia"/>
          <w:sz w:val="19"/>
        </w:rPr>
        <w:t>All your rulers fled away together, they were bound by the archers; all that were found of you were bound together; they fled afar off.</w:t>
      </w:r>
    </w:p>
    <w:p>
      <w:pPr>
        <w:pStyle w:val="Scripture"/>
      </w:pPr>
      <w:r>
        <w:rPr>
          <w:rFonts w:ascii="Arial" w:hAnsi="Arial"/>
          <w:b/>
          <w:color w:val="804826"/>
          <w:sz w:val="15"/>
        </w:rPr>
        <w:t xml:space="preserve">4 </w:t>
      </w:r>
      <w:r>
        <w:rPr>
          <w:rFonts w:ascii="Georgia" w:hAnsi="Georgia"/>
          <w:sz w:val="19"/>
        </w:rPr>
        <w:t>Therefore said I, Look away from me, I will weep bitterly; labor not to comfort me for the destruction of the daughter of my people.</w:t>
      </w:r>
    </w:p>
    <w:p>
      <w:pPr>
        <w:pStyle w:val="Scripture"/>
      </w:pPr>
      <w:r>
        <w:rPr>
          <w:rFonts w:ascii="Arial" w:hAnsi="Arial"/>
          <w:b/>
          <w:color w:val="804826"/>
          <w:sz w:val="15"/>
        </w:rPr>
        <w:t xml:space="preserve">5 </w:t>
      </w:r>
      <w:r>
        <w:rPr>
          <w:rFonts w:ascii="Georgia" w:hAnsi="Georgia"/>
          <w:sz w:val="19"/>
        </w:rPr>
        <w:t>For it is a day of panic, trampling, and confusion from Adonai YHWH–Yahweh of hosts in the Valley of Vision: a breaking down of walls and a crying to the mountains.</w:t>
      </w:r>
    </w:p>
    <w:p>
      <w:pPr>
        <w:pStyle w:val="Scripture"/>
      </w:pPr>
      <w:r>
        <w:rPr>
          <w:rFonts w:ascii="Arial" w:hAnsi="Arial"/>
          <w:b/>
          <w:color w:val="804826"/>
          <w:sz w:val="15"/>
        </w:rPr>
        <w:t xml:space="preserve">6 </w:t>
      </w:r>
      <w:r>
        <w:rPr>
          <w:rFonts w:ascii="Georgia" w:hAnsi="Georgia"/>
          <w:sz w:val="19"/>
        </w:rPr>
        <w:t>And Elam bore the quiver, with chariots of men and horsemen; and Kir uncovered the shield.</w:t>
      </w:r>
    </w:p>
    <w:p>
      <w:pPr>
        <w:pStyle w:val="Scripture"/>
      </w:pPr>
      <w:r>
        <w:rPr>
          <w:rFonts w:ascii="Arial" w:hAnsi="Arial"/>
          <w:b/>
          <w:color w:val="804826"/>
          <w:sz w:val="15"/>
        </w:rPr>
        <w:t xml:space="preserve">7 </w:t>
      </w:r>
      <w:r>
        <w:rPr>
          <w:rFonts w:ascii="Georgia" w:hAnsi="Georgia"/>
          <w:sz w:val="19"/>
        </w:rPr>
        <w:t>And it came to pass, that your choicest valleys were full of chariots, and the horsemen set themselves in array at the gate.</w:t>
      </w:r>
    </w:p>
    <w:p>
      <w:pPr>
        <w:pStyle w:val="Scripture"/>
      </w:pPr>
      <w:r>
        <w:rPr>
          <w:rFonts w:ascii="Arial" w:hAnsi="Arial"/>
          <w:b/>
          <w:color w:val="804826"/>
          <w:sz w:val="15"/>
        </w:rPr>
        <w:t xml:space="preserve">8 </w:t>
      </w:r>
      <w:r>
        <w:rPr>
          <w:rFonts w:ascii="Georgia" w:hAnsi="Georgia"/>
          <w:sz w:val="19"/>
        </w:rPr>
        <w:t>And he took away the covering of Judah; and you did look in that day to the armor in the house of the forest.</w:t>
      </w:r>
    </w:p>
    <w:p>
      <w:pPr>
        <w:pStyle w:val="Scripture"/>
      </w:pPr>
      <w:r>
        <w:rPr>
          <w:rFonts w:ascii="Arial" w:hAnsi="Arial"/>
          <w:b/>
          <w:color w:val="804826"/>
          <w:sz w:val="15"/>
        </w:rPr>
        <w:t xml:space="preserve">9 </w:t>
      </w:r>
      <w:r>
        <w:rPr>
          <w:rFonts w:ascii="Georgia" w:hAnsi="Georgia"/>
          <w:sz w:val="19"/>
        </w:rPr>
        <w:t>And you saw the breaches of the city of David, that they were many; and you gathered together the waters of the lower pool;</w:t>
      </w:r>
    </w:p>
    <w:p>
      <w:pPr>
        <w:pStyle w:val="Scripture"/>
      </w:pPr>
      <w:r>
        <w:rPr>
          <w:rFonts w:ascii="Arial" w:hAnsi="Arial"/>
          <w:b/>
          <w:color w:val="804826"/>
          <w:sz w:val="15"/>
        </w:rPr>
        <w:t xml:space="preserve">10 </w:t>
      </w:r>
      <w:r>
        <w:rPr>
          <w:rFonts w:ascii="Georgia" w:hAnsi="Georgia"/>
          <w:sz w:val="19"/>
        </w:rPr>
        <w:t>and you numbered the houses of Jerusalem, and you brake down the houses to fortify the wall;</w:t>
      </w:r>
    </w:p>
    <w:p>
      <w:pPr>
        <w:pStyle w:val="Scripture"/>
      </w:pPr>
      <w:r>
        <w:rPr>
          <w:rFonts w:ascii="Arial" w:hAnsi="Arial"/>
          <w:b/>
          <w:color w:val="804826"/>
          <w:sz w:val="15"/>
        </w:rPr>
        <w:t xml:space="preserve">11 </w:t>
      </w:r>
      <w:r>
        <w:rPr>
          <w:rFonts w:ascii="Georgia" w:hAnsi="Georgia"/>
          <w:sz w:val="19"/>
        </w:rPr>
        <w:t>you made also a reservoir between the two walls for the water of the old pool. But you looked not to him that had done this, neither had you respect to him that purposed it long ago.</w:t>
      </w:r>
    </w:p>
    <w:p>
      <w:pPr>
        <w:pStyle w:val="Scripture"/>
      </w:pPr>
      <w:r>
        <w:rPr>
          <w:rFonts w:ascii="Arial" w:hAnsi="Arial"/>
          <w:b/>
          <w:color w:val="804826"/>
          <w:sz w:val="15"/>
        </w:rPr>
        <w:t xml:space="preserve">12 </w:t>
      </w:r>
      <w:r>
        <w:rPr>
          <w:rFonts w:ascii="Georgia" w:hAnsi="Georgia"/>
          <w:sz w:val="19"/>
        </w:rPr>
        <w:t>In that day Adonai YHWH–Yahweh of hosts called for weeping, mourning, baldness, and wearing sackcloth.</w:t>
      </w:r>
    </w:p>
    <w:p>
      <w:pPr>
        <w:pStyle w:val="Scripture"/>
      </w:pPr>
      <w:r>
        <w:rPr>
          <w:rFonts w:ascii="Arial" w:hAnsi="Arial"/>
          <w:b/>
          <w:color w:val="804826"/>
          <w:sz w:val="15"/>
        </w:rPr>
        <w:t xml:space="preserve">13 </w:t>
      </w:r>
      <w:r>
        <w:rPr>
          <w:rFonts w:ascii="Georgia" w:hAnsi="Georgia"/>
          <w:sz w:val="19"/>
        </w:rPr>
        <w:t>and behold, joy and gladness, slaying oxen and killing sheep, eating flesh and drinking wine: let us eat and drink, for to-morrow we shall die.</w:t>
      </w:r>
    </w:p>
    <w:p>
      <w:pPr>
        <w:pStyle w:val="Scripture"/>
      </w:pPr>
      <w:r>
        <w:rPr>
          <w:rFonts w:ascii="Arial" w:hAnsi="Arial"/>
          <w:b/>
          <w:color w:val="804826"/>
          <w:sz w:val="15"/>
        </w:rPr>
        <w:t xml:space="preserve">14 </w:t>
      </w:r>
      <w:r>
        <w:rPr>
          <w:rFonts w:ascii="Georgia" w:hAnsi="Georgia"/>
          <w:sz w:val="19"/>
        </w:rPr>
        <w:t>YHWH–Yahweh of hosts revealed himself in my ears: “Surely this iniquity shall not be forgiven you until you die,” says Adonai YHWH–Yahweh of hosts.</w:t>
      </w:r>
    </w:p>
    <w:p>
      <w:pPr>
        <w:pStyle w:val="Scripture"/>
      </w:pPr>
      <w:r>
        <w:rPr>
          <w:rFonts w:ascii="Arial" w:hAnsi="Arial"/>
          <w:b/>
          <w:color w:val="804826"/>
          <w:sz w:val="15"/>
        </w:rPr>
        <w:t xml:space="preserve">15 </w:t>
      </w:r>
      <w:r>
        <w:rPr>
          <w:rFonts w:ascii="Georgia" w:hAnsi="Georgia"/>
          <w:sz w:val="19"/>
        </w:rPr>
        <w:t>Thus says Adonai YHWH–Yahweh of hosts: “Go to this steward, to Shebna, who is over the house, and say:</w:t>
      </w:r>
    </w:p>
    <w:p>
      <w:pPr>
        <w:pStyle w:val="Scripture"/>
      </w:pPr>
      <w:r>
        <w:rPr>
          <w:rFonts w:ascii="Arial" w:hAnsi="Arial"/>
          <w:b/>
          <w:color w:val="804826"/>
          <w:sz w:val="15"/>
        </w:rPr>
        <w:t xml:space="preserve">16 </w:t>
      </w:r>
      <w:r>
        <w:rPr>
          <w:rFonts w:ascii="Georgia" w:hAnsi="Georgia"/>
          <w:sz w:val="19"/>
        </w:rPr>
        <w:t>What doest you here? and whom has you here, that you have hewed you out here a sepulchre? hewing him out a sepulchre on high, graving a habitation for himself in the rock!</w:t>
      </w:r>
    </w:p>
    <w:p>
      <w:pPr>
        <w:pStyle w:val="Scripture"/>
      </w:pPr>
      <w:r>
        <w:rPr>
          <w:rFonts w:ascii="Arial" w:hAnsi="Arial"/>
          <w:b/>
          <w:color w:val="804826"/>
          <w:sz w:val="15"/>
        </w:rPr>
        <w:t xml:space="preserve">17 </w:t>
      </w:r>
      <w:r>
        <w:rPr>
          <w:rFonts w:ascii="Georgia" w:hAnsi="Georgia"/>
          <w:sz w:val="19"/>
        </w:rPr>
        <w:t>Behold, YHWH–Yahweh, like a strong man, will hurl you away violently; indeed, he will wrap you up closely.</w:t>
      </w:r>
    </w:p>
    <w:p>
      <w:pPr>
        <w:pStyle w:val="Scripture"/>
      </w:pPr>
      <w:r>
        <w:rPr>
          <w:rFonts w:ascii="Arial" w:hAnsi="Arial"/>
          <w:b/>
          <w:color w:val="804826"/>
          <w:sz w:val="15"/>
        </w:rPr>
        <w:t xml:space="preserve">18 </w:t>
      </w:r>
      <w:r>
        <w:rPr>
          <w:rFonts w:ascii="Georgia" w:hAnsi="Georgia"/>
          <w:sz w:val="19"/>
        </w:rPr>
        <w:t>He will surely wind you round and round, and toss you like a ball into a large country; there shall you die, and there shall be the chariots of your glory, you shame of your lord's house.</w:t>
      </w:r>
    </w:p>
    <w:p>
      <w:pPr>
        <w:pStyle w:val="Scripture"/>
      </w:pPr>
      <w:r>
        <w:rPr>
          <w:rFonts w:ascii="Arial" w:hAnsi="Arial"/>
          <w:b/>
          <w:color w:val="804826"/>
          <w:sz w:val="15"/>
        </w:rPr>
        <w:t xml:space="preserve">19 </w:t>
      </w:r>
      <w:r>
        <w:rPr>
          <w:rFonts w:ascii="Georgia" w:hAnsi="Georgia"/>
          <w:sz w:val="19"/>
        </w:rPr>
        <w:t>And I will thrust you from your office; and from your station shall you be pulled down.</w:t>
      </w:r>
    </w:p>
    <w:p>
      <w:pPr>
        <w:pStyle w:val="Scripture"/>
      </w:pPr>
      <w:r>
        <w:rPr>
          <w:rFonts w:ascii="Arial" w:hAnsi="Arial"/>
          <w:b/>
          <w:color w:val="804826"/>
          <w:sz w:val="15"/>
        </w:rPr>
        <w:t xml:space="preserve">20 </w:t>
      </w:r>
      <w:r>
        <w:rPr>
          <w:rFonts w:ascii="Georgia" w:hAnsi="Georgia"/>
          <w:sz w:val="19"/>
        </w:rPr>
        <w:t>And it shall come to pass in that day, that I will call my servant Eliakim the son of Hilkiah:</w:t>
      </w:r>
    </w:p>
    <w:p>
      <w:pPr>
        <w:pStyle w:val="Scripture"/>
      </w:pPr>
      <w:r>
        <w:rPr>
          <w:rFonts w:ascii="Arial" w:hAnsi="Arial"/>
          <w:b/>
          <w:color w:val="804826"/>
          <w:sz w:val="15"/>
        </w:rPr>
        <w:t xml:space="preserve">21 </w:t>
      </w:r>
      <w:r>
        <w:rPr>
          <w:rFonts w:ascii="Georgia" w:hAnsi="Georgia"/>
          <w:sz w:val="19"/>
        </w:rPr>
        <w:t>and I will cloth him with your robe, and strengthen him with your girdle, and I will commit your government into his hand; and he shall be a father to the inhabitants of Jerusalem, and to the house of Judah.</w:t>
      </w:r>
    </w:p>
    <w:p>
      <w:pPr>
        <w:pStyle w:val="Scripture"/>
      </w:pPr>
      <w:r>
        <w:rPr>
          <w:rFonts w:ascii="Arial" w:hAnsi="Arial"/>
          <w:b/>
          <w:color w:val="804826"/>
          <w:sz w:val="15"/>
        </w:rPr>
        <w:t xml:space="preserve">22 </w:t>
      </w:r>
      <w:r>
        <w:rPr>
          <w:rFonts w:ascii="Georgia" w:hAnsi="Georgia"/>
          <w:sz w:val="19"/>
        </w:rPr>
        <w:t>And the key of the house of David will I lay upon his shoulder; and he shall open, and none shall shut; and he shall shut, and none shall open.</w:t>
      </w:r>
    </w:p>
    <w:p>
      <w:pPr>
        <w:pStyle w:val="Scripture"/>
      </w:pPr>
      <w:r>
        <w:rPr>
          <w:rFonts w:ascii="Arial" w:hAnsi="Arial"/>
          <w:b/>
          <w:color w:val="804826"/>
          <w:sz w:val="15"/>
        </w:rPr>
        <w:t xml:space="preserve">23 </w:t>
      </w:r>
      <w:r>
        <w:rPr>
          <w:rFonts w:ascii="Georgia" w:hAnsi="Georgia"/>
          <w:sz w:val="19"/>
        </w:rPr>
        <w:t>And I will fasten him as a nail in a sure place; and he shall be for a throne of glory to his father's house.</w:t>
      </w:r>
    </w:p>
    <w:p>
      <w:pPr>
        <w:pStyle w:val="Scripture"/>
      </w:pPr>
      <w:r>
        <w:rPr>
          <w:rFonts w:ascii="Arial" w:hAnsi="Arial"/>
          <w:b/>
          <w:color w:val="804826"/>
          <w:sz w:val="15"/>
        </w:rPr>
        <w:t xml:space="preserve">24 </w:t>
      </w:r>
      <w:r>
        <w:rPr>
          <w:rFonts w:ascii="Georgia" w:hAnsi="Georgia"/>
          <w:sz w:val="19"/>
        </w:rPr>
        <w:t>And they shall hang upon him all the glory of his father's house, the offspring and the issue, every small vessel, from the cups even to all the flagons.</w:t>
      </w:r>
    </w:p>
    <w:p>
      <w:pPr>
        <w:pStyle w:val="Scripture"/>
      </w:pPr>
      <w:r>
        <w:rPr>
          <w:rFonts w:ascii="Arial" w:hAnsi="Arial"/>
          <w:b/>
          <w:color w:val="804826"/>
          <w:sz w:val="15"/>
        </w:rPr>
        <w:t xml:space="preserve">25 </w:t>
      </w:r>
      <w:r>
        <w:rPr>
          <w:rFonts w:ascii="Georgia" w:hAnsi="Georgia"/>
          <w:sz w:val="19"/>
        </w:rPr>
        <w:t>In that day, says YHWH–Yahweh of hosts, shall the nail that was fastened in a sure place give way; and it shall be hewn down, and fall; and the burden that was upon it shall be cut off; for YHWH–Yahweh has spoken it.</w:t>
      </w:r>
    </w:p>
    <w:p>
      <w:pPr>
        <w:pStyle w:val="Heading2"/>
      </w:pPr>
      <w:r>
        <w:t>Chapter 23</w:t>
      </w:r>
    </w:p>
    <w:p>
      <w:pPr>
        <w:pStyle w:val="Scripture"/>
      </w:pPr>
      <w:r>
        <w:rPr>
          <w:rFonts w:ascii="Arial" w:hAnsi="Arial"/>
          <w:b/>
          <w:color w:val="804826"/>
          <w:sz w:val="15"/>
        </w:rPr>
        <w:t xml:space="preserve">1 </w:t>
      </w:r>
      <w:r>
        <w:rPr>
          <w:rFonts w:ascii="Georgia" w:hAnsi="Georgia"/>
          <w:sz w:val="19"/>
        </w:rPr>
        <w:t>The burden of Tyre. Howl, you ships of Tarshish; for it is laid waste, so that there is no house, no entering in: from the land of Kittim it is revealed to them.</w:t>
      </w:r>
    </w:p>
    <w:p>
      <w:pPr>
        <w:pStyle w:val="Scripture"/>
      </w:pPr>
      <w:r>
        <w:rPr>
          <w:rFonts w:ascii="Arial" w:hAnsi="Arial"/>
          <w:b/>
          <w:color w:val="804826"/>
          <w:sz w:val="15"/>
        </w:rPr>
        <w:t xml:space="preserve">2 </w:t>
      </w:r>
      <w:r>
        <w:rPr>
          <w:rFonts w:ascii="Georgia" w:hAnsi="Georgia"/>
          <w:sz w:val="19"/>
        </w:rPr>
        <w:t>Be still, you inhabitants of the coast, you whom the merchants of Sidon, that pass over the sea, have replenished.</w:t>
      </w:r>
    </w:p>
    <w:p>
      <w:pPr>
        <w:pStyle w:val="Scripture"/>
      </w:pPr>
      <w:r>
        <w:rPr>
          <w:rFonts w:ascii="Arial" w:hAnsi="Arial"/>
          <w:b/>
          <w:color w:val="804826"/>
          <w:sz w:val="15"/>
        </w:rPr>
        <w:t xml:space="preserve">3 </w:t>
      </w:r>
      <w:r>
        <w:rPr>
          <w:rFonts w:ascii="Georgia" w:hAnsi="Georgia"/>
          <w:sz w:val="19"/>
        </w:rPr>
        <w:t>And on great waters the seed of the Shihor, the harvest of the Nile, was her revenue; and she was the mart of nations.</w:t>
      </w:r>
    </w:p>
    <w:p>
      <w:pPr>
        <w:pStyle w:val="Scripture"/>
      </w:pPr>
      <w:r>
        <w:rPr>
          <w:rFonts w:ascii="Arial" w:hAnsi="Arial"/>
          <w:b/>
          <w:color w:val="804826"/>
          <w:sz w:val="15"/>
        </w:rPr>
        <w:t xml:space="preserve">4 </w:t>
      </w:r>
      <w:r>
        <w:rPr>
          <w:rFonts w:ascii="Georgia" w:hAnsi="Georgia"/>
          <w:sz w:val="19"/>
        </w:rPr>
        <w:t>Be you ashamed, Sidon; for the sea has spoken, the stronghold of the sea, saying, I have not travailed, nor brought forth, neither have I nourished young men, nor brought up virgins.</w:t>
      </w:r>
    </w:p>
    <w:p>
      <w:pPr>
        <w:pStyle w:val="Scripture"/>
      </w:pPr>
      <w:r>
        <w:rPr>
          <w:rFonts w:ascii="Arial" w:hAnsi="Arial"/>
          <w:b/>
          <w:color w:val="804826"/>
          <w:sz w:val="15"/>
        </w:rPr>
        <w:t xml:space="preserve">5 </w:t>
      </w:r>
      <w:r>
        <w:rPr>
          <w:rFonts w:ascii="Georgia" w:hAnsi="Georgia"/>
          <w:sz w:val="19"/>
        </w:rPr>
        <w:t>When the report comes to Egypt, they shall be sorely pained at the report of Tyre.</w:t>
      </w:r>
    </w:p>
    <w:p>
      <w:pPr>
        <w:pStyle w:val="Scripture"/>
      </w:pPr>
      <w:r>
        <w:rPr>
          <w:rFonts w:ascii="Arial" w:hAnsi="Arial"/>
          <w:b/>
          <w:color w:val="804826"/>
          <w:sz w:val="15"/>
        </w:rPr>
        <w:t xml:space="preserve">6 </w:t>
      </w:r>
      <w:r>
        <w:rPr>
          <w:rFonts w:ascii="Georgia" w:hAnsi="Georgia"/>
          <w:sz w:val="19"/>
        </w:rPr>
        <w:t>Pass you over to Tarshish; wail, you inhabitants of the coast.</w:t>
      </w:r>
    </w:p>
    <w:p>
      <w:pPr>
        <w:pStyle w:val="Scripture"/>
      </w:pPr>
      <w:r>
        <w:rPr>
          <w:rFonts w:ascii="Arial" w:hAnsi="Arial"/>
          <w:b/>
          <w:color w:val="804826"/>
          <w:sz w:val="15"/>
        </w:rPr>
        <w:t xml:space="preserve">7 </w:t>
      </w:r>
      <w:r>
        <w:rPr>
          <w:rFonts w:ascii="Georgia" w:hAnsi="Georgia"/>
          <w:sz w:val="19"/>
        </w:rPr>
        <w:t>Is this your joyous city, whose antiquity is of ancient days, whose feet carried her afar off to sojourn?</w:t>
      </w:r>
    </w:p>
    <w:p>
      <w:pPr>
        <w:pStyle w:val="Scripture"/>
      </w:pPr>
      <w:r>
        <w:rPr>
          <w:rFonts w:ascii="Arial" w:hAnsi="Arial"/>
          <w:b/>
          <w:color w:val="804826"/>
          <w:sz w:val="15"/>
        </w:rPr>
        <w:t xml:space="preserve">8 </w:t>
      </w:r>
      <w:r>
        <w:rPr>
          <w:rFonts w:ascii="Georgia" w:hAnsi="Georgia"/>
          <w:sz w:val="19"/>
        </w:rPr>
        <w:t>Who has purposed this against Tyre, the bestower of crowns, whose merchants are princes, whose traffickers are the honorable of the earth?</w:t>
      </w:r>
    </w:p>
    <w:p>
      <w:pPr>
        <w:pStyle w:val="Scripture"/>
      </w:pPr>
      <w:r>
        <w:rPr>
          <w:rFonts w:ascii="Arial" w:hAnsi="Arial"/>
          <w:b/>
          <w:color w:val="804826"/>
          <w:sz w:val="15"/>
        </w:rPr>
        <w:t xml:space="preserve">9 </w:t>
      </w:r>
      <w:r>
        <w:rPr>
          <w:rFonts w:ascii="Georgia" w:hAnsi="Georgia"/>
          <w:sz w:val="19"/>
        </w:rPr>
        <w:t>YHWH–Yahweh of hosts has purposed it, to stain the pride of all glory, to bring into contempt all the honorable of the earth.</w:t>
      </w:r>
    </w:p>
    <w:p>
      <w:pPr>
        <w:pStyle w:val="Scripture"/>
      </w:pPr>
      <w:r>
        <w:rPr>
          <w:rFonts w:ascii="Arial" w:hAnsi="Arial"/>
          <w:b/>
          <w:color w:val="804826"/>
          <w:sz w:val="15"/>
        </w:rPr>
        <w:t xml:space="preserve">10 </w:t>
      </w:r>
      <w:r>
        <w:rPr>
          <w:rFonts w:ascii="Georgia" w:hAnsi="Georgia"/>
          <w:sz w:val="19"/>
        </w:rPr>
        <w:t>Pass through your land as the Nile, daughter of Tarshish; there is no restraint any more.</w:t>
      </w:r>
    </w:p>
    <w:p>
      <w:pPr>
        <w:pStyle w:val="Scripture"/>
      </w:pPr>
      <w:r>
        <w:rPr>
          <w:rFonts w:ascii="Arial" w:hAnsi="Arial"/>
          <w:b/>
          <w:color w:val="804826"/>
          <w:sz w:val="15"/>
        </w:rPr>
        <w:t xml:space="preserve">11 </w:t>
      </w:r>
      <w:r>
        <w:rPr>
          <w:rFonts w:ascii="Georgia" w:hAnsi="Georgia"/>
          <w:sz w:val="19"/>
        </w:rPr>
        <w:t>He has stretched out his hand over the sea, he has shaken the kingdoms: YHWH–Yahweh has given commandment concerning Canaan, to destroy the strongholds of it.</w:t>
      </w:r>
    </w:p>
    <w:p>
      <w:pPr>
        <w:pStyle w:val="Scripture"/>
      </w:pPr>
      <w:r>
        <w:rPr>
          <w:rFonts w:ascii="Arial" w:hAnsi="Arial"/>
          <w:b/>
          <w:color w:val="804826"/>
          <w:sz w:val="15"/>
        </w:rPr>
        <w:t xml:space="preserve">12 </w:t>
      </w:r>
      <w:r>
        <w:rPr>
          <w:rFonts w:ascii="Georgia" w:hAnsi="Georgia"/>
          <w:sz w:val="19"/>
        </w:rPr>
        <w:t>And he said, You shall no more rejoice, you oppressed virgin daughter of Sidon: arise, pass over to Kittim; even there shall you have no rest.</w:t>
      </w:r>
    </w:p>
    <w:p>
      <w:pPr>
        <w:pStyle w:val="Scripture"/>
      </w:pPr>
      <w:r>
        <w:rPr>
          <w:rFonts w:ascii="Arial" w:hAnsi="Arial"/>
          <w:b/>
          <w:color w:val="804826"/>
          <w:sz w:val="15"/>
        </w:rPr>
        <w:t xml:space="preserve">13 </w:t>
      </w:r>
      <w:r>
        <w:rPr>
          <w:rFonts w:ascii="Georgia" w:hAnsi="Georgia"/>
          <w:sz w:val="19"/>
        </w:rPr>
        <w:t>Behold, the land of the Chaldeans: this people was not; the Assyrian founded it for them that dwell in the wilderness; they set up their towers; they overthrew the palaces of it; they made it a ruin.</w:t>
      </w:r>
    </w:p>
    <w:p>
      <w:pPr>
        <w:pStyle w:val="Scripture"/>
      </w:pPr>
      <w:r>
        <w:rPr>
          <w:rFonts w:ascii="Arial" w:hAnsi="Arial"/>
          <w:b/>
          <w:color w:val="804826"/>
          <w:sz w:val="15"/>
        </w:rPr>
        <w:t xml:space="preserve">14 </w:t>
      </w:r>
      <w:r>
        <w:rPr>
          <w:rFonts w:ascii="Georgia" w:hAnsi="Georgia"/>
          <w:sz w:val="19"/>
        </w:rPr>
        <w:t>Howl, you ships of Tarshish; for your stronghold is laid waste.</w:t>
      </w:r>
    </w:p>
    <w:p>
      <w:pPr>
        <w:pStyle w:val="Scripture"/>
      </w:pPr>
      <w:r>
        <w:rPr>
          <w:rFonts w:ascii="Arial" w:hAnsi="Arial"/>
          <w:b/>
          <w:color w:val="804826"/>
          <w:sz w:val="15"/>
        </w:rPr>
        <w:t xml:space="preserve">15 </w:t>
      </w:r>
      <w:r>
        <w:rPr>
          <w:rFonts w:ascii="Georgia" w:hAnsi="Georgia"/>
          <w:sz w:val="19"/>
        </w:rPr>
        <w:t>And it shall come to pass in that day, that Tyre shall be forgotten seventy years, according to the days of one king: after the end of seventy years it shall be to Tyre as in the song of the harlot.</w:t>
      </w:r>
    </w:p>
    <w:p>
      <w:pPr>
        <w:pStyle w:val="Scripture"/>
      </w:pPr>
      <w:r>
        <w:rPr>
          <w:rFonts w:ascii="Arial" w:hAnsi="Arial"/>
          <w:b/>
          <w:color w:val="804826"/>
          <w:sz w:val="15"/>
        </w:rPr>
        <w:t xml:space="preserve">16 </w:t>
      </w:r>
      <w:r>
        <w:rPr>
          <w:rFonts w:ascii="Georgia" w:hAnsi="Georgia"/>
          <w:sz w:val="19"/>
        </w:rPr>
        <w:t>Take a harp, go about the city, you harlot that have been forgotten; make sweet melody, sing many songs, that you may be remembered.</w:t>
      </w:r>
    </w:p>
    <w:p>
      <w:pPr>
        <w:pStyle w:val="Scripture"/>
      </w:pPr>
      <w:r>
        <w:rPr>
          <w:rFonts w:ascii="Arial" w:hAnsi="Arial"/>
          <w:b/>
          <w:color w:val="804826"/>
          <w:sz w:val="15"/>
        </w:rPr>
        <w:t xml:space="preserve">17 </w:t>
      </w:r>
      <w:r>
        <w:rPr>
          <w:rFonts w:ascii="Georgia" w:hAnsi="Georgia"/>
          <w:sz w:val="19"/>
        </w:rPr>
        <w:t>And it shall come to pass after the end of seventy years, that YHWH–Yahweh will visit Tyre, and she shall return to her hire, and shall play the harlot with all the kingdoms of the world upon the face of the earth.</w:t>
      </w:r>
    </w:p>
    <w:p>
      <w:pPr>
        <w:pStyle w:val="Scripture"/>
      </w:pPr>
      <w:r>
        <w:rPr>
          <w:rFonts w:ascii="Arial" w:hAnsi="Arial"/>
          <w:b/>
          <w:color w:val="804826"/>
          <w:sz w:val="15"/>
        </w:rPr>
        <w:t xml:space="preserve">18 </w:t>
      </w:r>
      <w:r>
        <w:rPr>
          <w:rFonts w:ascii="Georgia" w:hAnsi="Georgia"/>
          <w:sz w:val="19"/>
        </w:rPr>
        <w:t>And her merchandise and her hire shall be holiness to YHWH–Yahweh: it shall not be treasured nor laid up; for her merchandise shall be for them that dwell before YHWH–Yahweh, to eat sufficiently, and for durable clothing.</w:t>
      </w:r>
    </w:p>
    <w:p>
      <w:pPr>
        <w:pStyle w:val="Heading2"/>
      </w:pPr>
      <w:r>
        <w:t>Chapter 24</w:t>
      </w:r>
    </w:p>
    <w:p>
      <w:pPr>
        <w:pStyle w:val="Scripture"/>
      </w:pPr>
      <w:r>
        <w:rPr>
          <w:rFonts w:ascii="Arial" w:hAnsi="Arial"/>
          <w:b/>
          <w:color w:val="804826"/>
          <w:sz w:val="15"/>
        </w:rPr>
        <w:t xml:space="preserve">1 </w:t>
      </w:r>
      <w:r>
        <w:rPr>
          <w:rFonts w:ascii="Georgia" w:hAnsi="Georgia"/>
          <w:sz w:val="19"/>
        </w:rPr>
        <w:t>Behold, YHWH–Yahweh makes the earth empty, and makes it waste, and turns it upside down, and scatters abroad the inhabitants of it.</w:t>
      </w:r>
    </w:p>
    <w:p>
      <w:pPr>
        <w:pStyle w:val="Scripture"/>
      </w:pPr>
      <w:r>
        <w:rPr>
          <w:rFonts w:ascii="Arial" w:hAnsi="Arial"/>
          <w:b/>
          <w:color w:val="804826"/>
          <w:sz w:val="15"/>
        </w:rPr>
        <w:t xml:space="preserve">2 </w:t>
      </w:r>
      <w:r>
        <w:rPr>
          <w:rFonts w:ascii="Georgia" w:hAnsi="Georgia"/>
          <w:sz w:val="19"/>
        </w:rPr>
        <w:t>And it shall be, as with the people, so with the priest; as with the servant, so with his master; as with the maid, so with her mistress; as with the buyer, so with the seller; as with the creditor, so with the debtor; as with the taker of interest, so with the giver of interest to him.</w:t>
      </w:r>
    </w:p>
    <w:p>
      <w:pPr>
        <w:pStyle w:val="Scripture"/>
      </w:pPr>
      <w:r>
        <w:rPr>
          <w:rFonts w:ascii="Arial" w:hAnsi="Arial"/>
          <w:b/>
          <w:color w:val="804826"/>
          <w:sz w:val="15"/>
        </w:rPr>
        <w:t xml:space="preserve">3 </w:t>
      </w:r>
      <w:r>
        <w:rPr>
          <w:rFonts w:ascii="Georgia" w:hAnsi="Georgia"/>
          <w:sz w:val="19"/>
        </w:rPr>
        <w:t>The earth shall be utterly emptied, and utterly laid waste; for YHWH–Yahweh has spoken this word.</w:t>
      </w:r>
    </w:p>
    <w:p>
      <w:pPr>
        <w:pStyle w:val="Scripture"/>
      </w:pPr>
      <w:r>
        <w:rPr>
          <w:rFonts w:ascii="Arial" w:hAnsi="Arial"/>
          <w:b/>
          <w:color w:val="804826"/>
          <w:sz w:val="15"/>
        </w:rPr>
        <w:t xml:space="preserve">4 </w:t>
      </w:r>
      <w:r>
        <w:rPr>
          <w:rFonts w:ascii="Georgia" w:hAnsi="Georgia"/>
          <w:sz w:val="19"/>
        </w:rPr>
        <w:t>The earth mourns and fades away, the world languishes and fades away, the lofty people of the earth do languish.</w:t>
      </w:r>
    </w:p>
    <w:p>
      <w:pPr>
        <w:pStyle w:val="Scripture"/>
      </w:pPr>
      <w:r>
        <w:rPr>
          <w:rFonts w:ascii="Arial" w:hAnsi="Arial"/>
          <w:b/>
          <w:color w:val="804826"/>
          <w:sz w:val="15"/>
        </w:rPr>
        <w:t xml:space="preserve">5 </w:t>
      </w:r>
      <w:r>
        <w:rPr>
          <w:rFonts w:ascii="Georgia" w:hAnsi="Georgia"/>
          <w:sz w:val="19"/>
        </w:rPr>
        <w:t>The earth also is polluted under the inhabitants of it; because they have transgressed the laws, violated the statutes, broken the everlasting covenant.</w:t>
      </w:r>
    </w:p>
    <w:p>
      <w:pPr>
        <w:pStyle w:val="Scripture"/>
      </w:pPr>
      <w:r>
        <w:rPr>
          <w:rFonts w:ascii="Arial" w:hAnsi="Arial"/>
          <w:b/>
          <w:color w:val="804826"/>
          <w:sz w:val="15"/>
        </w:rPr>
        <w:t xml:space="preserve">6 </w:t>
      </w:r>
      <w:r>
        <w:rPr>
          <w:rFonts w:ascii="Georgia" w:hAnsi="Georgia"/>
          <w:sz w:val="19"/>
        </w:rPr>
        <w:t>Therefore has the curse devoured the earth, and they that dwell in it are found guilty: therefore the inhabitants of the earth are burned, and few men left.</w:t>
      </w:r>
    </w:p>
    <w:p>
      <w:pPr>
        <w:pStyle w:val="Scripture"/>
      </w:pPr>
      <w:r>
        <w:rPr>
          <w:rFonts w:ascii="Arial" w:hAnsi="Arial"/>
          <w:b/>
          <w:color w:val="804826"/>
          <w:sz w:val="15"/>
        </w:rPr>
        <w:t xml:space="preserve">7 </w:t>
      </w:r>
      <w:r>
        <w:rPr>
          <w:rFonts w:ascii="Georgia" w:hAnsi="Georgia"/>
          <w:sz w:val="19"/>
        </w:rPr>
        <w:t>The new wine mourns, the vine languishes, all the merry-hearted do sigh.</w:t>
      </w:r>
    </w:p>
    <w:p>
      <w:pPr>
        <w:pStyle w:val="Scripture"/>
      </w:pPr>
      <w:r>
        <w:rPr>
          <w:rFonts w:ascii="Arial" w:hAnsi="Arial"/>
          <w:b/>
          <w:color w:val="804826"/>
          <w:sz w:val="15"/>
        </w:rPr>
        <w:t xml:space="preserve">8 </w:t>
      </w:r>
      <w:r>
        <w:rPr>
          <w:rFonts w:ascii="Georgia" w:hAnsi="Georgia"/>
          <w:sz w:val="19"/>
        </w:rPr>
        <w:t>The mirth of tambourines ceases, the noise of them that rejoice ends, the joy of the harp ceases.</w:t>
      </w:r>
    </w:p>
    <w:p>
      <w:pPr>
        <w:pStyle w:val="Scripture"/>
      </w:pPr>
      <w:r>
        <w:rPr>
          <w:rFonts w:ascii="Arial" w:hAnsi="Arial"/>
          <w:b/>
          <w:color w:val="804826"/>
          <w:sz w:val="15"/>
        </w:rPr>
        <w:t xml:space="preserve">9 </w:t>
      </w:r>
      <w:r>
        <w:rPr>
          <w:rFonts w:ascii="Georgia" w:hAnsi="Georgia"/>
          <w:sz w:val="19"/>
        </w:rPr>
        <w:t>They shall not drink wine with a song; strong drink shall be bitter to them that drink it.</w:t>
      </w:r>
    </w:p>
    <w:p>
      <w:pPr>
        <w:pStyle w:val="Scripture"/>
      </w:pPr>
      <w:r>
        <w:rPr>
          <w:rFonts w:ascii="Arial" w:hAnsi="Arial"/>
          <w:b/>
          <w:color w:val="804826"/>
          <w:sz w:val="15"/>
        </w:rPr>
        <w:t xml:space="preserve">10 </w:t>
      </w:r>
      <w:r>
        <w:rPr>
          <w:rFonts w:ascii="Georgia" w:hAnsi="Georgia"/>
          <w:sz w:val="19"/>
        </w:rPr>
        <w:t>The waste city is broken down; every house is shut up, that no man may come in.</w:t>
      </w:r>
    </w:p>
    <w:p>
      <w:pPr>
        <w:pStyle w:val="Scripture"/>
      </w:pPr>
      <w:r>
        <w:rPr>
          <w:rFonts w:ascii="Arial" w:hAnsi="Arial"/>
          <w:b/>
          <w:color w:val="804826"/>
          <w:sz w:val="15"/>
        </w:rPr>
        <w:t xml:space="preserve">11 </w:t>
      </w:r>
      <w:r>
        <w:rPr>
          <w:rFonts w:ascii="Georgia" w:hAnsi="Georgia"/>
          <w:sz w:val="19"/>
        </w:rPr>
        <w:t>There is a crying in the streets because of the wine; all joy is darkened, the mirth of the land is gone.</w:t>
      </w:r>
    </w:p>
    <w:p>
      <w:pPr>
        <w:pStyle w:val="Scripture"/>
      </w:pPr>
      <w:r>
        <w:rPr>
          <w:rFonts w:ascii="Arial" w:hAnsi="Arial"/>
          <w:b/>
          <w:color w:val="804826"/>
          <w:sz w:val="15"/>
        </w:rPr>
        <w:t xml:space="preserve">12 </w:t>
      </w:r>
      <w:r>
        <w:rPr>
          <w:rFonts w:ascii="Georgia" w:hAnsi="Georgia"/>
          <w:sz w:val="19"/>
        </w:rPr>
        <w:t>In the city is left desolation, and the gate is smitten with destruction.</w:t>
      </w:r>
    </w:p>
    <w:p>
      <w:pPr>
        <w:pStyle w:val="Scripture"/>
      </w:pPr>
      <w:r>
        <w:rPr>
          <w:rFonts w:ascii="Arial" w:hAnsi="Arial"/>
          <w:b/>
          <w:color w:val="804826"/>
          <w:sz w:val="15"/>
        </w:rPr>
        <w:t xml:space="preserve">13 </w:t>
      </w:r>
      <w:r>
        <w:rPr>
          <w:rFonts w:ascii="Georgia" w:hAnsi="Georgia"/>
          <w:sz w:val="19"/>
        </w:rPr>
        <w:t>For thus shall it be in the middle of the earth among the peoples, as the shaking of an olive-tree, as the gleanings when the vintage is done.</w:t>
      </w:r>
    </w:p>
    <w:p>
      <w:pPr>
        <w:pStyle w:val="Scripture"/>
      </w:pPr>
      <w:r>
        <w:rPr>
          <w:rFonts w:ascii="Arial" w:hAnsi="Arial"/>
          <w:b/>
          <w:color w:val="804826"/>
          <w:sz w:val="15"/>
        </w:rPr>
        <w:t xml:space="preserve">14 </w:t>
      </w:r>
      <w:r>
        <w:rPr>
          <w:rFonts w:ascii="Georgia" w:hAnsi="Georgia"/>
          <w:sz w:val="19"/>
        </w:rPr>
        <w:t>These shall lift up their voice, they shall shout; for the majesty of YHWH–Yahweh they cry aloud from the sea.</w:t>
      </w:r>
    </w:p>
    <w:p>
      <w:pPr>
        <w:pStyle w:val="Scripture"/>
      </w:pPr>
      <w:r>
        <w:rPr>
          <w:rFonts w:ascii="Arial" w:hAnsi="Arial"/>
          <w:b/>
          <w:color w:val="804826"/>
          <w:sz w:val="15"/>
        </w:rPr>
        <w:t xml:space="preserve">15 </w:t>
      </w:r>
      <w:r>
        <w:rPr>
          <w:rFonts w:ascii="Georgia" w:hAnsi="Georgia"/>
          <w:sz w:val="19"/>
        </w:rPr>
        <w:t>Therefore glorify you YHWH–Yahweh in the east, even the name of YHWH–Yahweh, the Elohim of Israel, in the isles of the sea.</w:t>
      </w:r>
    </w:p>
    <w:p>
      <w:pPr>
        <w:pStyle w:val="Scripture"/>
      </w:pPr>
      <w:r>
        <w:rPr>
          <w:rFonts w:ascii="Arial" w:hAnsi="Arial"/>
          <w:b/>
          <w:color w:val="804826"/>
          <w:sz w:val="15"/>
        </w:rPr>
        <w:t xml:space="preserve">16 </w:t>
      </w:r>
      <w:r>
        <w:rPr>
          <w:rFonts w:ascii="Georgia" w:hAnsi="Georgia"/>
          <w:sz w:val="19"/>
        </w:rPr>
        <w:t>From the uttermost part of the earth have we heard songs: Glory to the righteous. But I said, I pine away, I pine away, woe is me! the treacherous have dealt treacherously; indeed, the treacherous have dealt very treacherously.</w:t>
      </w:r>
    </w:p>
    <w:p>
      <w:pPr>
        <w:pStyle w:val="Scripture"/>
      </w:pPr>
      <w:r>
        <w:rPr>
          <w:rFonts w:ascii="Arial" w:hAnsi="Arial"/>
          <w:b/>
          <w:color w:val="804826"/>
          <w:sz w:val="15"/>
        </w:rPr>
        <w:t xml:space="preserve">17 </w:t>
      </w:r>
      <w:r>
        <w:rPr>
          <w:rFonts w:ascii="Georgia" w:hAnsi="Georgia"/>
          <w:sz w:val="19"/>
        </w:rPr>
        <w:t>Fear, and the pit, and the snare, are upon you, inhabitant of the earth.</w:t>
      </w:r>
    </w:p>
    <w:p>
      <w:pPr>
        <w:pStyle w:val="Scripture"/>
      </w:pPr>
      <w:r>
        <w:rPr>
          <w:rFonts w:ascii="Arial" w:hAnsi="Arial"/>
          <w:b/>
          <w:color w:val="804826"/>
          <w:sz w:val="15"/>
        </w:rPr>
        <w:t xml:space="preserve">18 </w:t>
      </w:r>
      <w:r>
        <w:rPr>
          <w:rFonts w:ascii="Georgia" w:hAnsi="Georgia"/>
          <w:sz w:val="19"/>
        </w:rPr>
        <w:t>And it shall come to pass, that he who flees from the noise of the fear shall fall into the pit; and he that comes up out of the middle of the pit shall be taken in the snare: for the windows on high are opened, and the foundations of the earth tremble.</w:t>
      </w:r>
    </w:p>
    <w:p>
      <w:pPr>
        <w:pStyle w:val="Scripture"/>
      </w:pPr>
      <w:r>
        <w:rPr>
          <w:rFonts w:ascii="Arial" w:hAnsi="Arial"/>
          <w:b/>
          <w:color w:val="804826"/>
          <w:sz w:val="15"/>
        </w:rPr>
        <w:t xml:space="preserve">19 </w:t>
      </w:r>
      <w:r>
        <w:rPr>
          <w:rFonts w:ascii="Georgia" w:hAnsi="Georgia"/>
          <w:sz w:val="19"/>
        </w:rPr>
        <w:t>The earth is utterly broken, the earth is rent asunder, the earth is shaken violently.</w:t>
      </w:r>
    </w:p>
    <w:p>
      <w:pPr>
        <w:pStyle w:val="Scripture"/>
      </w:pPr>
      <w:r>
        <w:rPr>
          <w:rFonts w:ascii="Arial" w:hAnsi="Arial"/>
          <w:b/>
          <w:color w:val="804826"/>
          <w:sz w:val="15"/>
        </w:rPr>
        <w:t xml:space="preserve">20 </w:t>
      </w:r>
      <w:r>
        <w:rPr>
          <w:rFonts w:ascii="Georgia" w:hAnsi="Georgia"/>
          <w:sz w:val="19"/>
        </w:rPr>
        <w:t>The earth shall stagger like a drunken man, and shall sway to and fro like a hammock; and the transgression of it shall be heavy upon it, and it shall fall, and not rise again.</w:t>
      </w:r>
    </w:p>
    <w:p>
      <w:pPr>
        <w:pStyle w:val="Scripture"/>
      </w:pPr>
      <w:r>
        <w:rPr>
          <w:rFonts w:ascii="Arial" w:hAnsi="Arial"/>
          <w:b/>
          <w:color w:val="804826"/>
          <w:sz w:val="15"/>
        </w:rPr>
        <w:t xml:space="preserve">21 </w:t>
      </w:r>
      <w:r>
        <w:rPr>
          <w:rFonts w:ascii="Georgia" w:hAnsi="Georgia"/>
          <w:sz w:val="19"/>
        </w:rPr>
        <w:t>And it shall come to pass in that day, that YHWH–Yahweh will punish the host of the high ones on high, and the kings of the earth upon the earth.</w:t>
      </w:r>
    </w:p>
    <w:p>
      <w:pPr>
        <w:pStyle w:val="Scripture"/>
      </w:pPr>
      <w:r>
        <w:rPr>
          <w:rFonts w:ascii="Arial" w:hAnsi="Arial"/>
          <w:b/>
          <w:color w:val="804826"/>
          <w:sz w:val="15"/>
        </w:rPr>
        <w:t xml:space="preserve">22 </w:t>
      </w:r>
      <w:r>
        <w:rPr>
          <w:rFonts w:ascii="Georgia" w:hAnsi="Georgia"/>
          <w:sz w:val="19"/>
        </w:rPr>
        <w:t>And they shall be gathered together, as prisoners are gathered in the pit, and shall be shut up in the prison; and after many days shall they be visited.</w:t>
      </w:r>
    </w:p>
    <w:p>
      <w:pPr>
        <w:pStyle w:val="Scripture"/>
      </w:pPr>
      <w:r>
        <w:rPr>
          <w:rFonts w:ascii="Arial" w:hAnsi="Arial"/>
          <w:b/>
          <w:color w:val="804826"/>
          <w:sz w:val="15"/>
        </w:rPr>
        <w:t xml:space="preserve">23 </w:t>
      </w:r>
      <w:r>
        <w:rPr>
          <w:rFonts w:ascii="Georgia" w:hAnsi="Georgia"/>
          <w:sz w:val="19"/>
        </w:rPr>
        <w:t>Then the moon shall be ashamed, and the sun ashamed; for YHWH–Yahweh of hosts will reign in mount Zion, and in Jerusalem; and before his elders shall be glory.</w:t>
      </w:r>
    </w:p>
    <w:p>
      <w:pPr>
        <w:pStyle w:val="Heading2"/>
      </w:pPr>
      <w:r>
        <w:t>Chapter 25</w:t>
      </w:r>
    </w:p>
    <w:p>
      <w:pPr>
        <w:pStyle w:val="Scripture"/>
      </w:pPr>
      <w:r>
        <w:rPr>
          <w:rFonts w:ascii="Arial" w:hAnsi="Arial"/>
          <w:b/>
          <w:color w:val="804826"/>
          <w:sz w:val="15"/>
        </w:rPr>
        <w:t xml:space="preserve">1 </w:t>
      </w:r>
      <w:r>
        <w:rPr>
          <w:rFonts w:ascii="Georgia" w:hAnsi="Georgia"/>
          <w:sz w:val="19"/>
        </w:rPr>
        <w:t>YHWH–Yahweh, you are my Elohim. I will exalt you; I will praise your name, for you have done wonderful things, purposes formed long ago in perfect faithfulness.</w:t>
      </w:r>
    </w:p>
    <w:p>
      <w:pPr>
        <w:pStyle w:val="Scripture"/>
      </w:pPr>
      <w:r>
        <w:rPr>
          <w:rFonts w:ascii="Arial" w:hAnsi="Arial"/>
          <w:b/>
          <w:color w:val="804826"/>
          <w:sz w:val="15"/>
        </w:rPr>
        <w:t xml:space="preserve">2 </w:t>
      </w:r>
      <w:r>
        <w:rPr>
          <w:rFonts w:ascii="Georgia" w:hAnsi="Georgia"/>
          <w:sz w:val="19"/>
        </w:rPr>
        <w:t>For you have made of a city a heap, of a fortified city a ruin, a palace of strangers to be no city; it shall never be built.</w:t>
      </w:r>
    </w:p>
    <w:p>
      <w:pPr>
        <w:pStyle w:val="Scripture"/>
      </w:pPr>
      <w:r>
        <w:rPr>
          <w:rFonts w:ascii="Arial" w:hAnsi="Arial"/>
          <w:b/>
          <w:color w:val="804826"/>
          <w:sz w:val="15"/>
        </w:rPr>
        <w:t xml:space="preserve">3 </w:t>
      </w:r>
      <w:r>
        <w:rPr>
          <w:rFonts w:ascii="Georgia" w:hAnsi="Georgia"/>
          <w:sz w:val="19"/>
        </w:rPr>
        <w:t>Therefore shall a strong people glorify you; a city of terrible nations shall fear you.</w:t>
      </w:r>
    </w:p>
    <w:p>
      <w:pPr>
        <w:pStyle w:val="Scripture"/>
      </w:pPr>
      <w:r>
        <w:rPr>
          <w:rFonts w:ascii="Arial" w:hAnsi="Arial"/>
          <w:b/>
          <w:color w:val="804826"/>
          <w:sz w:val="15"/>
        </w:rPr>
        <w:t xml:space="preserve">4 </w:t>
      </w:r>
      <w:r>
        <w:rPr>
          <w:rFonts w:ascii="Georgia" w:hAnsi="Georgia"/>
          <w:sz w:val="19"/>
        </w:rPr>
        <w:t>For you have been a stronghold to the poor, a stronghold to the needy in his distress, a refuge from the storm, a shade from the heat, when the blast of the terrible ones is as a storm against the wall.</w:t>
      </w:r>
    </w:p>
    <w:p>
      <w:pPr>
        <w:pStyle w:val="Scripture"/>
      </w:pPr>
      <w:r>
        <w:rPr>
          <w:rFonts w:ascii="Arial" w:hAnsi="Arial"/>
          <w:b/>
          <w:color w:val="804826"/>
          <w:sz w:val="15"/>
        </w:rPr>
        <w:t xml:space="preserve">5 </w:t>
      </w:r>
      <w:r>
        <w:rPr>
          <w:rFonts w:ascii="Georgia" w:hAnsi="Georgia"/>
          <w:sz w:val="19"/>
        </w:rPr>
        <w:t>As the heat in a dry place will you bring down the noise of strangers; as the heat by the shade of a cloud, the song of the terrible ones shall be brought low.</w:t>
      </w:r>
    </w:p>
    <w:p>
      <w:pPr>
        <w:pStyle w:val="Scripture"/>
      </w:pPr>
      <w:r>
        <w:rPr>
          <w:rFonts w:ascii="Arial" w:hAnsi="Arial"/>
          <w:b/>
          <w:color w:val="804826"/>
          <w:sz w:val="15"/>
        </w:rPr>
        <w:t xml:space="preserve">6 </w:t>
      </w:r>
      <w:r>
        <w:rPr>
          <w:rFonts w:ascii="Georgia" w:hAnsi="Georgia"/>
          <w:sz w:val="19"/>
        </w:rPr>
        <w:t>And in this mountain will YHWH–Yahweh of hosts make to all peoples a feast of fat things, a feast of wines on the lees, of fat things full of marrow, of wines on the lees well refined.</w:t>
      </w:r>
    </w:p>
    <w:p>
      <w:pPr>
        <w:pStyle w:val="Scripture"/>
      </w:pPr>
      <w:r>
        <w:rPr>
          <w:rFonts w:ascii="Arial" w:hAnsi="Arial"/>
          <w:b/>
          <w:color w:val="804826"/>
          <w:sz w:val="15"/>
        </w:rPr>
        <w:t xml:space="preserve">7 </w:t>
      </w:r>
      <w:r>
        <w:rPr>
          <w:rFonts w:ascii="Georgia" w:hAnsi="Georgia"/>
          <w:sz w:val="19"/>
        </w:rPr>
        <w:t>And he will destroy in this mountain the face of the covering that covers all peoples, and the veil that is spread over all nations.</w:t>
      </w:r>
    </w:p>
    <w:p>
      <w:pPr>
        <w:pStyle w:val="Scripture"/>
      </w:pPr>
      <w:r>
        <w:rPr>
          <w:rFonts w:ascii="Arial" w:hAnsi="Arial"/>
          <w:b/>
          <w:color w:val="804826"/>
          <w:sz w:val="15"/>
        </w:rPr>
        <w:t xml:space="preserve">8 </w:t>
      </w:r>
      <w:r>
        <w:rPr>
          <w:rFonts w:ascii="Georgia" w:hAnsi="Georgia"/>
          <w:sz w:val="19"/>
        </w:rPr>
        <w:t>He has swallowed up death forever. Adonai YHWH–Yahweh will wipe away tears from every face, and he will remove the reproach of his people from all the earth, for YHWH–Yahweh has spoken it.</w:t>
      </w:r>
    </w:p>
    <w:p>
      <w:pPr>
        <w:pStyle w:val="Scripture"/>
      </w:pPr>
      <w:r>
        <w:rPr>
          <w:rFonts w:ascii="Arial" w:hAnsi="Arial"/>
          <w:b/>
          <w:color w:val="804826"/>
          <w:sz w:val="15"/>
        </w:rPr>
        <w:t xml:space="preserve">9 </w:t>
      </w:r>
      <w:r>
        <w:rPr>
          <w:rFonts w:ascii="Georgia" w:hAnsi="Georgia"/>
          <w:sz w:val="19"/>
        </w:rPr>
        <w:t>And it shall be said in that day, Behold, this is our Elohim; we have waited for him, and he will save us: this is YHWH–Yahweh; we have waited for him, we will be glad and rejoice in his salvation.</w:t>
      </w:r>
    </w:p>
    <w:p>
      <w:pPr>
        <w:pStyle w:val="Scripture"/>
      </w:pPr>
      <w:r>
        <w:rPr>
          <w:rFonts w:ascii="Arial" w:hAnsi="Arial"/>
          <w:b/>
          <w:color w:val="804826"/>
          <w:sz w:val="15"/>
        </w:rPr>
        <w:t xml:space="preserve">10 </w:t>
      </w:r>
      <w:r>
        <w:rPr>
          <w:rFonts w:ascii="Georgia" w:hAnsi="Georgia"/>
          <w:sz w:val="19"/>
        </w:rPr>
        <w:t>For in this mountain will the hand of YHWH–Yahweh rest; and Moab shall be trampled down in his place, even as straw is trampled down in the water of the dung-hill.</w:t>
      </w:r>
    </w:p>
    <w:p>
      <w:pPr>
        <w:pStyle w:val="Scripture"/>
      </w:pPr>
      <w:r>
        <w:rPr>
          <w:rFonts w:ascii="Arial" w:hAnsi="Arial"/>
          <w:b/>
          <w:color w:val="804826"/>
          <w:sz w:val="15"/>
        </w:rPr>
        <w:t xml:space="preserve">11 </w:t>
      </w:r>
      <w:r>
        <w:rPr>
          <w:rFonts w:ascii="Georgia" w:hAnsi="Georgia"/>
          <w:sz w:val="19"/>
        </w:rPr>
        <w:t>And he shall spread forth his hands in the middle of it, as he that swims spreads forth his hands to swim; but YHWH–Yahweh will lay low his pride together with the craft of his hands.</w:t>
      </w:r>
    </w:p>
    <w:p>
      <w:pPr>
        <w:pStyle w:val="Scripture"/>
      </w:pPr>
      <w:r>
        <w:rPr>
          <w:rFonts w:ascii="Arial" w:hAnsi="Arial"/>
          <w:b/>
          <w:color w:val="804826"/>
          <w:sz w:val="15"/>
        </w:rPr>
        <w:t xml:space="preserve">12 </w:t>
      </w:r>
      <w:r>
        <w:rPr>
          <w:rFonts w:ascii="Georgia" w:hAnsi="Georgia"/>
          <w:sz w:val="19"/>
        </w:rPr>
        <w:t>And the high fortress of your walls has he brought down, laid low, and brought to the ground, even to the dust.</w:t>
      </w:r>
    </w:p>
    <w:p>
      <w:pPr>
        <w:pStyle w:val="Heading2"/>
      </w:pPr>
      <w:r>
        <w:t>Chapter 26</w:t>
      </w:r>
    </w:p>
    <w:p>
      <w:pPr>
        <w:pStyle w:val="Scripture"/>
      </w:pPr>
      <w:r>
        <w:rPr>
          <w:rFonts w:ascii="Arial" w:hAnsi="Arial"/>
          <w:b/>
          <w:color w:val="804826"/>
          <w:sz w:val="15"/>
        </w:rPr>
        <w:t xml:space="preserve">1 </w:t>
      </w:r>
      <w:r>
        <w:rPr>
          <w:rFonts w:ascii="Georgia" w:hAnsi="Georgia"/>
          <w:sz w:val="19"/>
        </w:rPr>
        <w:t>In that day shall this song be sung in the land of Judah: we have a strong city; salvation will he appoint for walls and bulwarks.</w:t>
      </w:r>
    </w:p>
    <w:p>
      <w:pPr>
        <w:pStyle w:val="Scripture"/>
      </w:pPr>
      <w:r>
        <w:rPr>
          <w:rFonts w:ascii="Arial" w:hAnsi="Arial"/>
          <w:b/>
          <w:color w:val="804826"/>
          <w:sz w:val="15"/>
        </w:rPr>
        <w:t xml:space="preserve">2 </w:t>
      </w:r>
      <w:r>
        <w:rPr>
          <w:rFonts w:ascii="Georgia" w:hAnsi="Georgia"/>
          <w:sz w:val="19"/>
        </w:rPr>
        <w:t>Open you the gates, that the righteous nation which keeps faith may enter in.</w:t>
      </w:r>
    </w:p>
    <w:p>
      <w:pPr>
        <w:pStyle w:val="Scripture"/>
      </w:pPr>
      <w:r>
        <w:rPr>
          <w:rFonts w:ascii="Arial" w:hAnsi="Arial"/>
          <w:b/>
          <w:color w:val="804826"/>
          <w:sz w:val="15"/>
        </w:rPr>
        <w:t xml:space="preserve">3 </w:t>
      </w:r>
      <w:r>
        <w:rPr>
          <w:rFonts w:ascii="Georgia" w:hAnsi="Georgia"/>
          <w:sz w:val="19"/>
        </w:rPr>
        <w:t>You will keep him in perfect peace, whose mind is stayed on you; because he trusts in you.</w:t>
      </w:r>
    </w:p>
    <w:p>
      <w:pPr>
        <w:pStyle w:val="Scripture"/>
      </w:pPr>
      <w:r>
        <w:rPr>
          <w:rFonts w:ascii="Arial" w:hAnsi="Arial"/>
          <w:b/>
          <w:color w:val="804826"/>
          <w:sz w:val="15"/>
        </w:rPr>
        <w:t xml:space="preserve">4 </w:t>
      </w:r>
      <w:r>
        <w:rPr>
          <w:rFonts w:ascii="Georgia" w:hAnsi="Georgia"/>
          <w:sz w:val="19"/>
        </w:rPr>
        <w:t>Trust in YHWH–Yahweh forever, for in Yah YHWH–Yahweh is an everlasting Rock.</w:t>
      </w:r>
    </w:p>
    <w:p>
      <w:pPr>
        <w:pStyle w:val="Scripture"/>
      </w:pPr>
      <w:r>
        <w:rPr>
          <w:rFonts w:ascii="Arial" w:hAnsi="Arial"/>
          <w:b/>
          <w:color w:val="804826"/>
          <w:sz w:val="15"/>
        </w:rPr>
        <w:t xml:space="preserve">5 </w:t>
      </w:r>
      <w:r>
        <w:rPr>
          <w:rFonts w:ascii="Georgia" w:hAnsi="Georgia"/>
          <w:sz w:val="19"/>
        </w:rPr>
        <w:t>For he has brought down them that dwell on high, the lofty city: he lays it low, he lays it low even to the ground; he brings it even to the dust.</w:t>
      </w:r>
    </w:p>
    <w:p>
      <w:pPr>
        <w:pStyle w:val="Scripture"/>
      </w:pPr>
      <w:r>
        <w:rPr>
          <w:rFonts w:ascii="Arial" w:hAnsi="Arial"/>
          <w:b/>
          <w:color w:val="804826"/>
          <w:sz w:val="15"/>
        </w:rPr>
        <w:t xml:space="preserve">6 </w:t>
      </w:r>
      <w:r>
        <w:rPr>
          <w:rFonts w:ascii="Georgia" w:hAnsi="Georgia"/>
          <w:sz w:val="19"/>
        </w:rPr>
        <w:t>The foot shall tread it down; even the feet of the poor, and the steps of the needy.</w:t>
      </w:r>
    </w:p>
    <w:p>
      <w:pPr>
        <w:pStyle w:val="Scripture"/>
      </w:pPr>
      <w:r>
        <w:rPr>
          <w:rFonts w:ascii="Arial" w:hAnsi="Arial"/>
          <w:b/>
          <w:color w:val="804826"/>
          <w:sz w:val="15"/>
        </w:rPr>
        <w:t xml:space="preserve">7 </w:t>
      </w:r>
      <w:r>
        <w:rPr>
          <w:rFonts w:ascii="Georgia" w:hAnsi="Georgia"/>
          <w:sz w:val="19"/>
        </w:rPr>
        <w:t>The way of the just is uprightness: you that are upright dost direct the path of the just.</w:t>
      </w:r>
    </w:p>
    <w:p>
      <w:pPr>
        <w:pStyle w:val="Scripture"/>
      </w:pPr>
      <w:r>
        <w:rPr>
          <w:rFonts w:ascii="Arial" w:hAnsi="Arial"/>
          <w:b/>
          <w:color w:val="804826"/>
          <w:sz w:val="15"/>
        </w:rPr>
        <w:t xml:space="preserve">8 </w:t>
      </w:r>
      <w:r>
        <w:rPr>
          <w:rFonts w:ascii="Georgia" w:hAnsi="Georgia"/>
          <w:sz w:val="19"/>
        </w:rPr>
        <w:t>Indeed, in the way of your judgments, YHWH–Yahweh, have we waited for you; to your name, even to your memorial name, is the desire of our soul.</w:t>
      </w:r>
    </w:p>
    <w:p>
      <w:pPr>
        <w:pStyle w:val="Scripture"/>
      </w:pPr>
      <w:r>
        <w:rPr>
          <w:rFonts w:ascii="Arial" w:hAnsi="Arial"/>
          <w:b/>
          <w:color w:val="804826"/>
          <w:sz w:val="15"/>
        </w:rPr>
        <w:t xml:space="preserve">9 </w:t>
      </w:r>
      <w:r>
        <w:rPr>
          <w:rFonts w:ascii="Georgia" w:hAnsi="Georgia"/>
          <w:sz w:val="19"/>
        </w:rPr>
        <w:t>With my soul have I desired you in the night; indeed, with my spirit within me will I seek you earnestly: for when your judgments are in the earth, the inhabitants of the world learn righteousness.</w:t>
      </w:r>
    </w:p>
    <w:p>
      <w:pPr>
        <w:pStyle w:val="Scripture"/>
      </w:pPr>
      <w:r>
        <w:rPr>
          <w:rFonts w:ascii="Arial" w:hAnsi="Arial"/>
          <w:b/>
          <w:color w:val="804826"/>
          <w:sz w:val="15"/>
        </w:rPr>
        <w:t xml:space="preserve">10 </w:t>
      </w:r>
      <w:r>
        <w:rPr>
          <w:rFonts w:ascii="Georgia" w:hAnsi="Georgia"/>
          <w:sz w:val="19"/>
        </w:rPr>
        <w:t>Let favor be showed to the wicked, yet will he not learn righteousness; in the land of uprightness will he deal wrongfully, and will not behold the majesty of YHWH–Yahweh.</w:t>
      </w:r>
    </w:p>
    <w:p>
      <w:pPr>
        <w:pStyle w:val="Scripture"/>
      </w:pPr>
      <w:r>
        <w:rPr>
          <w:rFonts w:ascii="Arial" w:hAnsi="Arial"/>
          <w:b/>
          <w:color w:val="804826"/>
          <w:sz w:val="15"/>
        </w:rPr>
        <w:t xml:space="preserve">11 </w:t>
      </w:r>
      <w:r>
        <w:rPr>
          <w:rFonts w:ascii="Georgia" w:hAnsi="Georgia"/>
          <w:sz w:val="19"/>
        </w:rPr>
        <w:t>YHWH–Yahweh, your hand is lifted up, yet they see not: but they shall see your zeal for the people, and be put to shame; indeed, fire shall devour your adversaries.</w:t>
      </w:r>
    </w:p>
    <w:p>
      <w:pPr>
        <w:pStyle w:val="Scripture"/>
      </w:pPr>
      <w:r>
        <w:rPr>
          <w:rFonts w:ascii="Arial" w:hAnsi="Arial"/>
          <w:b/>
          <w:color w:val="804826"/>
          <w:sz w:val="15"/>
        </w:rPr>
        <w:t xml:space="preserve">12 </w:t>
      </w:r>
      <w:r>
        <w:rPr>
          <w:rFonts w:ascii="Georgia" w:hAnsi="Georgia"/>
          <w:sz w:val="19"/>
        </w:rPr>
        <w:t>YHWH–Yahweh, you will ordain peace for us; for you have also wrought all our works for us.</w:t>
      </w:r>
    </w:p>
    <w:p>
      <w:pPr>
        <w:pStyle w:val="Scripture"/>
      </w:pPr>
      <w:r>
        <w:rPr>
          <w:rFonts w:ascii="Arial" w:hAnsi="Arial"/>
          <w:b/>
          <w:color w:val="804826"/>
          <w:sz w:val="15"/>
        </w:rPr>
        <w:t xml:space="preserve">13 </w:t>
      </w:r>
      <w:r>
        <w:rPr>
          <w:rFonts w:ascii="Georgia" w:hAnsi="Georgia"/>
          <w:sz w:val="19"/>
        </w:rPr>
        <w:t>YHWH–Yahweh our Elohim, other lords besides you have had dominion over us; but by you only will we make mention of your name.</w:t>
      </w:r>
    </w:p>
    <w:p>
      <w:pPr>
        <w:pStyle w:val="Scripture"/>
      </w:pPr>
      <w:r>
        <w:rPr>
          <w:rFonts w:ascii="Arial" w:hAnsi="Arial"/>
          <w:b/>
          <w:color w:val="804826"/>
          <w:sz w:val="15"/>
        </w:rPr>
        <w:t xml:space="preserve">14 </w:t>
      </w:r>
      <w:r>
        <w:rPr>
          <w:rFonts w:ascii="Georgia" w:hAnsi="Georgia"/>
          <w:sz w:val="19"/>
        </w:rPr>
        <w:t>They are dead, they shall not live; they are deceased, they shall not rise: therefore have you visited and destroyed them, and made all remembrance of them to perish.</w:t>
      </w:r>
    </w:p>
    <w:p>
      <w:pPr>
        <w:pStyle w:val="Scripture"/>
      </w:pPr>
      <w:r>
        <w:rPr>
          <w:rFonts w:ascii="Arial" w:hAnsi="Arial"/>
          <w:b/>
          <w:color w:val="804826"/>
          <w:sz w:val="15"/>
        </w:rPr>
        <w:t xml:space="preserve">15 </w:t>
      </w:r>
      <w:r>
        <w:rPr>
          <w:rFonts w:ascii="Georgia" w:hAnsi="Georgia"/>
          <w:sz w:val="19"/>
        </w:rPr>
        <w:t>You have increased the nation, YHWH–Yahweh, you have increased the nation; you are glorified; you have enlarged all the borders of the land.</w:t>
      </w:r>
    </w:p>
    <w:p>
      <w:pPr>
        <w:pStyle w:val="Scripture"/>
      </w:pPr>
      <w:r>
        <w:rPr>
          <w:rFonts w:ascii="Arial" w:hAnsi="Arial"/>
          <w:b/>
          <w:color w:val="804826"/>
          <w:sz w:val="15"/>
        </w:rPr>
        <w:t xml:space="preserve">16 </w:t>
      </w:r>
      <w:r>
        <w:rPr>
          <w:rFonts w:ascii="Georgia" w:hAnsi="Georgia"/>
          <w:sz w:val="19"/>
        </w:rPr>
        <w:t>YHWH–Yahweh, in trouble have they visited you; they poured out a prayer when your chastening was upon them.</w:t>
      </w:r>
    </w:p>
    <w:p>
      <w:pPr>
        <w:pStyle w:val="Scripture"/>
      </w:pPr>
      <w:r>
        <w:rPr>
          <w:rFonts w:ascii="Arial" w:hAnsi="Arial"/>
          <w:b/>
          <w:color w:val="804826"/>
          <w:sz w:val="15"/>
        </w:rPr>
        <w:t xml:space="preserve">17 </w:t>
      </w:r>
      <w:r>
        <w:rPr>
          <w:rFonts w:ascii="Georgia" w:hAnsi="Georgia"/>
          <w:sz w:val="19"/>
        </w:rPr>
        <w:t>Like as a woman with child, that draws near the time of her delivery, is in pain and cries out in her pangs; so we have been before you, YHWH–Yahweh.</w:t>
      </w:r>
    </w:p>
    <w:p>
      <w:pPr>
        <w:pStyle w:val="Scripture"/>
      </w:pPr>
      <w:r>
        <w:rPr>
          <w:rFonts w:ascii="Arial" w:hAnsi="Arial"/>
          <w:b/>
          <w:color w:val="804826"/>
          <w:sz w:val="15"/>
        </w:rPr>
        <w:t xml:space="preserve">18 </w:t>
      </w:r>
      <w:r>
        <w:rPr>
          <w:rFonts w:ascii="Georgia" w:hAnsi="Georgia"/>
          <w:sz w:val="19"/>
        </w:rPr>
        <w:t>We have been with child, we have been in pain, we have as it were brought forth wind; we have not wrought any deliverance in the earth; neither have the inhabitants of the world fallen.</w:t>
      </w:r>
    </w:p>
    <w:p>
      <w:pPr>
        <w:pStyle w:val="Scripture"/>
      </w:pPr>
      <w:r>
        <w:rPr>
          <w:rFonts w:ascii="Arial" w:hAnsi="Arial"/>
          <w:b/>
          <w:color w:val="804826"/>
          <w:sz w:val="15"/>
        </w:rPr>
        <w:t xml:space="preserve">19 </w:t>
      </w:r>
      <w:r>
        <w:rPr>
          <w:rFonts w:ascii="Georgia" w:hAnsi="Georgia"/>
          <w:sz w:val="19"/>
        </w:rPr>
        <w:t>Your dead shall live; my dead bodies shall arise. Awake and sing, you that dwell in the dust; for your dew is as the dew of herbs, and the earth shall cast forth the dead.</w:t>
      </w:r>
    </w:p>
    <w:p>
      <w:pPr>
        <w:pStyle w:val="Scripture"/>
      </w:pPr>
      <w:r>
        <w:rPr>
          <w:rFonts w:ascii="Arial" w:hAnsi="Arial"/>
          <w:b/>
          <w:color w:val="804826"/>
          <w:sz w:val="15"/>
        </w:rPr>
        <w:t xml:space="preserve">20 </w:t>
      </w:r>
      <w:r>
        <w:rPr>
          <w:rFonts w:ascii="Georgia" w:hAnsi="Georgia"/>
          <w:sz w:val="19"/>
        </w:rPr>
        <w:t>Come, my people, enter you into your chambers, and shut your doors about you: hide thyself for a little moment, until the indignation be overpast.</w:t>
      </w:r>
    </w:p>
    <w:p>
      <w:pPr>
        <w:pStyle w:val="Scripture"/>
      </w:pPr>
      <w:r>
        <w:rPr>
          <w:rFonts w:ascii="Arial" w:hAnsi="Arial"/>
          <w:b/>
          <w:color w:val="804826"/>
          <w:sz w:val="15"/>
        </w:rPr>
        <w:t xml:space="preserve">21 </w:t>
      </w:r>
      <w:r>
        <w:rPr>
          <w:rFonts w:ascii="Georgia" w:hAnsi="Georgia"/>
          <w:sz w:val="19"/>
        </w:rPr>
        <w:t>For, behold, YHWH–Yahweh comes forth out of his place to punish the inhabitants of the earth for their iniquity: the earth also shall disclose her blood, and shall no more cover her slain.</w:t>
      </w:r>
    </w:p>
    <w:p>
      <w:pPr>
        <w:pStyle w:val="Heading2"/>
      </w:pPr>
      <w:r>
        <w:t>Chapter 27</w:t>
      </w:r>
    </w:p>
    <w:p>
      <w:pPr>
        <w:pStyle w:val="Scripture"/>
      </w:pPr>
      <w:r>
        <w:rPr>
          <w:rFonts w:ascii="Arial" w:hAnsi="Arial"/>
          <w:b/>
          <w:color w:val="804826"/>
          <w:sz w:val="15"/>
        </w:rPr>
        <w:t xml:space="preserve">1 </w:t>
      </w:r>
      <w:r>
        <w:rPr>
          <w:rFonts w:ascii="Georgia" w:hAnsi="Georgia"/>
          <w:sz w:val="19"/>
        </w:rPr>
        <w:t>In that day YHWH–Yahweh with his hard and great and strong sword will punish leviathan the swift serpent, and leviathan the crooked serpent; and he will slay the monster that is in the sea.</w:t>
      </w:r>
    </w:p>
    <w:p>
      <w:pPr>
        <w:pStyle w:val="Scripture"/>
      </w:pPr>
      <w:r>
        <w:rPr>
          <w:rFonts w:ascii="Arial" w:hAnsi="Arial"/>
          <w:b/>
          <w:color w:val="804826"/>
          <w:sz w:val="15"/>
        </w:rPr>
        <w:t xml:space="preserve">2 </w:t>
      </w:r>
      <w:r>
        <w:rPr>
          <w:rFonts w:ascii="Georgia" w:hAnsi="Georgia"/>
          <w:sz w:val="19"/>
        </w:rPr>
        <w:t>In that day: A vineyard of wine, sing you to it.</w:t>
      </w:r>
    </w:p>
    <w:p>
      <w:pPr>
        <w:pStyle w:val="Scripture"/>
      </w:pPr>
      <w:r>
        <w:rPr>
          <w:rFonts w:ascii="Arial" w:hAnsi="Arial"/>
          <w:b/>
          <w:color w:val="804826"/>
          <w:sz w:val="15"/>
        </w:rPr>
        <w:t xml:space="preserve">3 </w:t>
      </w:r>
      <w:r>
        <w:rPr>
          <w:rFonts w:ascii="Georgia" w:hAnsi="Georgia"/>
          <w:sz w:val="19"/>
        </w:rPr>
        <w:t>I YHWH–Yahweh am its keeper; I will water it every moment: lest any hurt it, I will keep it night and day.</w:t>
      </w:r>
    </w:p>
    <w:p>
      <w:pPr>
        <w:pStyle w:val="Scripture"/>
      </w:pPr>
      <w:r>
        <w:rPr>
          <w:rFonts w:ascii="Arial" w:hAnsi="Arial"/>
          <w:b/>
          <w:color w:val="804826"/>
          <w:sz w:val="15"/>
        </w:rPr>
        <w:t xml:space="preserve">4 </w:t>
      </w:r>
      <w:r>
        <w:rPr>
          <w:rFonts w:ascii="Georgia" w:hAnsi="Georgia"/>
          <w:sz w:val="19"/>
        </w:rPr>
        <w:t>Wrath is not in me: would that the briers and thorns were against me in battle! I would march upon them, I would burn them together.</w:t>
      </w:r>
    </w:p>
    <w:p>
      <w:pPr>
        <w:pStyle w:val="Scripture"/>
      </w:pPr>
      <w:r>
        <w:rPr>
          <w:rFonts w:ascii="Arial" w:hAnsi="Arial"/>
          <w:b/>
          <w:color w:val="804826"/>
          <w:sz w:val="15"/>
        </w:rPr>
        <w:t xml:space="preserve">5 </w:t>
      </w:r>
      <w:r>
        <w:rPr>
          <w:rFonts w:ascii="Georgia" w:hAnsi="Georgia"/>
          <w:sz w:val="19"/>
        </w:rPr>
        <w:t>Or else let him take hold of my strength, that he may make peace with me; indeed, let him make peace with me.</w:t>
      </w:r>
    </w:p>
    <w:p>
      <w:pPr>
        <w:pStyle w:val="Scripture"/>
      </w:pPr>
      <w:r>
        <w:rPr>
          <w:rFonts w:ascii="Arial" w:hAnsi="Arial"/>
          <w:b/>
          <w:color w:val="804826"/>
          <w:sz w:val="15"/>
        </w:rPr>
        <w:t xml:space="preserve">6 </w:t>
      </w:r>
      <w:r>
        <w:rPr>
          <w:rFonts w:ascii="Georgia" w:hAnsi="Georgia"/>
          <w:sz w:val="19"/>
        </w:rPr>
        <w:t>In days to come shall Jacob take root; Israel shall blossom and bud; and they shall fill the face of the world with fruit.</w:t>
      </w:r>
    </w:p>
    <w:p>
      <w:pPr>
        <w:pStyle w:val="Scripture"/>
      </w:pPr>
      <w:r>
        <w:rPr>
          <w:rFonts w:ascii="Arial" w:hAnsi="Arial"/>
          <w:b/>
          <w:color w:val="804826"/>
          <w:sz w:val="15"/>
        </w:rPr>
        <w:t xml:space="preserve">7 </w:t>
      </w:r>
      <w:r>
        <w:rPr>
          <w:rFonts w:ascii="Georgia" w:hAnsi="Georgia"/>
          <w:sz w:val="19"/>
        </w:rPr>
        <w:t>Has he smitten them as he struck those that struck them? or are they slain according to the slaughter of them that were slain by them?</w:t>
      </w:r>
    </w:p>
    <w:p>
      <w:pPr>
        <w:pStyle w:val="Scripture"/>
      </w:pPr>
      <w:r>
        <w:rPr>
          <w:rFonts w:ascii="Arial" w:hAnsi="Arial"/>
          <w:b/>
          <w:color w:val="804826"/>
          <w:sz w:val="15"/>
        </w:rPr>
        <w:t xml:space="preserve">8 </w:t>
      </w:r>
      <w:r>
        <w:rPr>
          <w:rFonts w:ascii="Georgia" w:hAnsi="Georgia"/>
          <w:sz w:val="19"/>
        </w:rPr>
        <w:t>In measure, when you sendest them away, you dost content with them; he has removed them with his rough blast in the day of the east wind.</w:t>
      </w:r>
    </w:p>
    <w:p>
      <w:pPr>
        <w:pStyle w:val="Scripture"/>
      </w:pPr>
      <w:r>
        <w:rPr>
          <w:rFonts w:ascii="Arial" w:hAnsi="Arial"/>
          <w:b/>
          <w:color w:val="804826"/>
          <w:sz w:val="15"/>
        </w:rPr>
        <w:t xml:space="preserve">9 </w:t>
      </w:r>
      <w:r>
        <w:rPr>
          <w:rFonts w:ascii="Georgia" w:hAnsi="Georgia"/>
          <w:sz w:val="19"/>
        </w:rPr>
        <w:t>Therefore by this shall the iniquity of Jacob be forgiven, and this is all the fruit of taking away his sin: that he makes all the stones of the altar as chalkstones that are beaten in sunder, so that the Asherim and the sun-images shall rise no more.</w:t>
      </w:r>
    </w:p>
    <w:p>
      <w:pPr>
        <w:pStyle w:val="Scripture"/>
      </w:pPr>
      <w:r>
        <w:rPr>
          <w:rFonts w:ascii="Arial" w:hAnsi="Arial"/>
          <w:b/>
          <w:color w:val="804826"/>
          <w:sz w:val="15"/>
        </w:rPr>
        <w:t xml:space="preserve">10 </w:t>
      </w:r>
      <w:r>
        <w:rPr>
          <w:rFonts w:ascii="Georgia" w:hAnsi="Georgia"/>
          <w:sz w:val="19"/>
        </w:rPr>
        <w:t>For the fortified city is solitary, a habitation deserted and forsaken, like the wilderness: there shall the calf feed, and there shall he lie down, and consume the branches of it.</w:t>
      </w:r>
    </w:p>
    <w:p>
      <w:pPr>
        <w:pStyle w:val="Scripture"/>
      </w:pPr>
      <w:r>
        <w:rPr>
          <w:rFonts w:ascii="Arial" w:hAnsi="Arial"/>
          <w:b/>
          <w:color w:val="804826"/>
          <w:sz w:val="15"/>
        </w:rPr>
        <w:t xml:space="preserve">11 </w:t>
      </w:r>
      <w:r>
        <w:rPr>
          <w:rFonts w:ascii="Georgia" w:hAnsi="Georgia"/>
          <w:sz w:val="19"/>
        </w:rPr>
        <w:t>When the boughs of it are withered, they shall be broken off; the women shall come, and set them on fire; for it is a people of no understanding: therefore he that made them will not have compassion upon them, and he that formed them will show them no favor.</w:t>
      </w:r>
    </w:p>
    <w:p>
      <w:pPr>
        <w:pStyle w:val="Scripture"/>
      </w:pPr>
      <w:r>
        <w:rPr>
          <w:rFonts w:ascii="Arial" w:hAnsi="Arial"/>
          <w:b/>
          <w:color w:val="804826"/>
          <w:sz w:val="15"/>
        </w:rPr>
        <w:t xml:space="preserve">12 </w:t>
      </w:r>
      <w:r>
        <w:rPr>
          <w:rFonts w:ascii="Georgia" w:hAnsi="Georgia"/>
          <w:sz w:val="19"/>
        </w:rPr>
        <w:t>And it shall come to pass in that day, that YHWH–Yahweh will beat off his fruit from the flood of the River to the brook of Egypt; and you shall be gathered one by one, you children of Israel.</w:t>
      </w:r>
    </w:p>
    <w:p>
      <w:pPr>
        <w:pStyle w:val="Scripture"/>
      </w:pPr>
      <w:r>
        <w:rPr>
          <w:rFonts w:ascii="Arial" w:hAnsi="Arial"/>
          <w:b/>
          <w:color w:val="804826"/>
          <w:sz w:val="15"/>
        </w:rPr>
        <w:t xml:space="preserve">13 </w:t>
      </w:r>
      <w:r>
        <w:rPr>
          <w:rFonts w:ascii="Georgia" w:hAnsi="Georgia"/>
          <w:sz w:val="19"/>
        </w:rPr>
        <w:t>And it shall come to pass in that day, that a great trumpet shall be blown; and they shall come that were ready to perish in the land of Assyria, and they that were outcasts in the land of Egypt; and they shall worship YHWH–Yahweh in the holy mountain at Jerusalem.</w:t>
      </w:r>
    </w:p>
    <w:p>
      <w:pPr>
        <w:pStyle w:val="Heading2"/>
      </w:pPr>
      <w:r>
        <w:t>Chapter 28</w:t>
      </w:r>
    </w:p>
    <w:p>
      <w:pPr>
        <w:pStyle w:val="Scripture"/>
      </w:pPr>
      <w:r>
        <w:rPr>
          <w:rFonts w:ascii="Arial" w:hAnsi="Arial"/>
          <w:b/>
          <w:color w:val="804826"/>
          <w:sz w:val="15"/>
        </w:rPr>
        <w:t xml:space="preserve">1 </w:t>
      </w:r>
      <w:r>
        <w:rPr>
          <w:rFonts w:ascii="Georgia" w:hAnsi="Georgia"/>
          <w:sz w:val="19"/>
        </w:rPr>
        <w:t>Woe to the crown of pride of the drunkards of Ephraim, and to the fading flower of his glorious beauty, which is on the head of the fat valley of them that are overcome with wine!</w:t>
      </w:r>
    </w:p>
    <w:p>
      <w:pPr>
        <w:pStyle w:val="Scripture"/>
      </w:pPr>
      <w:r>
        <w:rPr>
          <w:rFonts w:ascii="Arial" w:hAnsi="Arial"/>
          <w:b/>
          <w:color w:val="804826"/>
          <w:sz w:val="15"/>
        </w:rPr>
        <w:t xml:space="preserve">2 </w:t>
      </w:r>
      <w:r>
        <w:rPr>
          <w:rFonts w:ascii="Georgia" w:hAnsi="Georgia"/>
          <w:sz w:val="19"/>
        </w:rPr>
        <w:t>Behold, Adonai has a mighty and strong one; as a tempest of hail, a destroying storm, as a tempest of mighty waters overflowing, will he cast down to the earth with the hand.</w:t>
      </w:r>
    </w:p>
    <w:p>
      <w:pPr>
        <w:pStyle w:val="Scripture"/>
      </w:pPr>
      <w:r>
        <w:rPr>
          <w:rFonts w:ascii="Arial" w:hAnsi="Arial"/>
          <w:b/>
          <w:color w:val="804826"/>
          <w:sz w:val="15"/>
        </w:rPr>
        <w:t xml:space="preserve">3 </w:t>
      </w:r>
      <w:r>
        <w:rPr>
          <w:rFonts w:ascii="Georgia" w:hAnsi="Georgia"/>
          <w:sz w:val="19"/>
        </w:rPr>
        <w:t>The crown of pride of the drunkards of Ephraim shall be trampled under foot:</w:t>
      </w:r>
    </w:p>
    <w:p>
      <w:pPr>
        <w:pStyle w:val="Scripture"/>
      </w:pPr>
      <w:r>
        <w:rPr>
          <w:rFonts w:ascii="Arial" w:hAnsi="Arial"/>
          <w:b/>
          <w:color w:val="804826"/>
          <w:sz w:val="15"/>
        </w:rPr>
        <w:t xml:space="preserve">4 </w:t>
      </w:r>
      <w:r>
        <w:rPr>
          <w:rFonts w:ascii="Georgia" w:hAnsi="Georgia"/>
          <w:sz w:val="19"/>
        </w:rPr>
        <w:t>and the fading flower of his glorious beauty, which is on the head of the fat valley, shall be as the first-ripe fig before the summer; which when he that looks upon it sees, while it is yet in his hand he eats it up.</w:t>
      </w:r>
    </w:p>
    <w:p>
      <w:pPr>
        <w:pStyle w:val="Scripture"/>
      </w:pPr>
      <w:r>
        <w:rPr>
          <w:rFonts w:ascii="Arial" w:hAnsi="Arial"/>
          <w:b/>
          <w:color w:val="804826"/>
          <w:sz w:val="15"/>
        </w:rPr>
        <w:t xml:space="preserve">5 </w:t>
      </w:r>
      <w:r>
        <w:rPr>
          <w:rFonts w:ascii="Georgia" w:hAnsi="Georgia"/>
          <w:sz w:val="19"/>
        </w:rPr>
        <w:t>In that day will YHWH–Yahweh of hosts become a crown of glory, and a diadem of beauty, to the residue of his people;</w:t>
      </w:r>
    </w:p>
    <w:p>
      <w:pPr>
        <w:pStyle w:val="Scripture"/>
      </w:pPr>
      <w:r>
        <w:rPr>
          <w:rFonts w:ascii="Arial" w:hAnsi="Arial"/>
          <w:b/>
          <w:color w:val="804826"/>
          <w:sz w:val="15"/>
        </w:rPr>
        <w:t xml:space="preserve">6 </w:t>
      </w:r>
      <w:r>
        <w:rPr>
          <w:rFonts w:ascii="Georgia" w:hAnsi="Georgia"/>
          <w:sz w:val="19"/>
        </w:rPr>
        <w:t>and a spirit of justice to him that sits in judgment, and strength to them that turn back the battle at the gate.</w:t>
      </w:r>
    </w:p>
    <w:p>
      <w:pPr>
        <w:pStyle w:val="Scripture"/>
      </w:pPr>
      <w:r>
        <w:rPr>
          <w:rFonts w:ascii="Arial" w:hAnsi="Arial"/>
          <w:b/>
          <w:color w:val="804826"/>
          <w:sz w:val="15"/>
        </w:rPr>
        <w:t xml:space="preserve">7 </w:t>
      </w:r>
      <w:r>
        <w:rPr>
          <w:rFonts w:ascii="Georgia" w:hAnsi="Georgia"/>
          <w:sz w:val="19"/>
        </w:rPr>
        <w:t>And even these reel with wine, and stagger with strong drink; the priest and the prophet reel with strong drink, they are swallowed up of wine, they stagger with strong drink; they err in vision, they stumble in judgment.</w:t>
      </w:r>
    </w:p>
    <w:p>
      <w:pPr>
        <w:pStyle w:val="Scripture"/>
      </w:pPr>
      <w:r>
        <w:rPr>
          <w:rFonts w:ascii="Arial" w:hAnsi="Arial"/>
          <w:b/>
          <w:color w:val="804826"/>
          <w:sz w:val="15"/>
        </w:rPr>
        <w:t xml:space="preserve">8 </w:t>
      </w:r>
      <w:r>
        <w:rPr>
          <w:rFonts w:ascii="Georgia" w:hAnsi="Georgia"/>
          <w:sz w:val="19"/>
        </w:rPr>
        <w:t>For all tables are full of vomit and filthiness, so that there is no place clean.</w:t>
      </w:r>
    </w:p>
    <w:p>
      <w:pPr>
        <w:pStyle w:val="Scripture"/>
      </w:pPr>
      <w:r>
        <w:rPr>
          <w:rFonts w:ascii="Arial" w:hAnsi="Arial"/>
          <w:b/>
          <w:color w:val="804826"/>
          <w:sz w:val="15"/>
        </w:rPr>
        <w:t xml:space="preserve">9 </w:t>
      </w:r>
      <w:r>
        <w:rPr>
          <w:rFonts w:ascii="Georgia" w:hAnsi="Georgia"/>
          <w:sz w:val="19"/>
        </w:rPr>
        <w:t>Whom will he teach knowledge? and whom will he make to understand the message? them that are weaned from the milk, and drawn from the breasts?</w:t>
      </w:r>
    </w:p>
    <w:p>
      <w:pPr>
        <w:pStyle w:val="Scripture"/>
      </w:pPr>
      <w:r>
        <w:rPr>
          <w:rFonts w:ascii="Arial" w:hAnsi="Arial"/>
          <w:b/>
          <w:color w:val="804826"/>
          <w:sz w:val="15"/>
        </w:rPr>
        <w:t xml:space="preserve">10 </w:t>
      </w:r>
      <w:r>
        <w:rPr>
          <w:rFonts w:ascii="Georgia" w:hAnsi="Georgia"/>
          <w:sz w:val="19"/>
        </w:rPr>
        <w:t>For it is precept upon precept, precept upon precept; line upon line, line upon line; here a little, there a little.</w:t>
      </w:r>
    </w:p>
    <w:p>
      <w:pPr>
        <w:pStyle w:val="Scripture"/>
      </w:pPr>
      <w:r>
        <w:rPr>
          <w:rFonts w:ascii="Arial" w:hAnsi="Arial"/>
          <w:b/>
          <w:color w:val="804826"/>
          <w:sz w:val="15"/>
        </w:rPr>
        <w:t xml:space="preserve">11 </w:t>
      </w:r>
      <w:r>
        <w:rPr>
          <w:rFonts w:ascii="Georgia" w:hAnsi="Georgia"/>
          <w:sz w:val="19"/>
        </w:rPr>
        <w:t>Nay, but by men of strange lips and with another tongue will he speak to this people;</w:t>
      </w:r>
    </w:p>
    <w:p>
      <w:pPr>
        <w:pStyle w:val="Scripture"/>
      </w:pPr>
      <w:r>
        <w:rPr>
          <w:rFonts w:ascii="Arial" w:hAnsi="Arial"/>
          <w:b/>
          <w:color w:val="804826"/>
          <w:sz w:val="15"/>
        </w:rPr>
        <w:t xml:space="preserve">12 </w:t>
      </w:r>
      <w:r>
        <w:rPr>
          <w:rFonts w:ascii="Georgia" w:hAnsi="Georgia"/>
          <w:sz w:val="19"/>
        </w:rPr>
        <w:t>to whom he said, This is the rest, give you rest to him that is weary; and this is the refreshing: yet they would not hear.</w:t>
      </w:r>
    </w:p>
    <w:p>
      <w:pPr>
        <w:pStyle w:val="Scripture"/>
      </w:pPr>
      <w:r>
        <w:rPr>
          <w:rFonts w:ascii="Arial" w:hAnsi="Arial"/>
          <w:b/>
          <w:color w:val="804826"/>
          <w:sz w:val="15"/>
        </w:rPr>
        <w:t xml:space="preserve">13 </w:t>
      </w:r>
      <w:r>
        <w:rPr>
          <w:rFonts w:ascii="Georgia" w:hAnsi="Georgia"/>
          <w:sz w:val="19"/>
        </w:rPr>
        <w:t>Therefore shall the word of YHWH–Yahweh be to them precept upon precept, precept upon precept; line upon line, line upon line; here a little, there a little; that they may go, and fall backward, and be broken, and snared, and taken.</w:t>
      </w:r>
    </w:p>
    <w:p>
      <w:pPr>
        <w:pStyle w:val="Scripture"/>
      </w:pPr>
      <w:r>
        <w:rPr>
          <w:rFonts w:ascii="Arial" w:hAnsi="Arial"/>
          <w:b/>
          <w:color w:val="804826"/>
          <w:sz w:val="15"/>
        </w:rPr>
        <w:t xml:space="preserve">14 </w:t>
      </w:r>
      <w:r>
        <w:rPr>
          <w:rFonts w:ascii="Georgia" w:hAnsi="Georgia"/>
          <w:sz w:val="19"/>
        </w:rPr>
        <w:t>Therefore hear the word of YHWH–Yahweh, you scoffers, that rule this people that is in Jerusalem:</w:t>
      </w:r>
    </w:p>
    <w:p>
      <w:pPr>
        <w:pStyle w:val="Scripture"/>
      </w:pPr>
      <w:r>
        <w:rPr>
          <w:rFonts w:ascii="Arial" w:hAnsi="Arial"/>
          <w:b/>
          <w:color w:val="804826"/>
          <w:sz w:val="15"/>
        </w:rPr>
        <w:t xml:space="preserve">15 </w:t>
      </w:r>
      <w:r>
        <w:rPr>
          <w:rFonts w:ascii="Georgia" w:hAnsi="Georgia"/>
          <w:sz w:val="19"/>
        </w:rPr>
        <w:t>Because you have said, We have made a covenant with death, and with Sheol are we at agreement; when the overflowing scourge shall pass through, it shall not come to us; for we have made lies our refuge, and under falsehood have we hid ourselves:</w:t>
      </w:r>
    </w:p>
    <w:p>
      <w:pPr>
        <w:pStyle w:val="Scripture"/>
      </w:pPr>
      <w:r>
        <w:rPr>
          <w:rFonts w:ascii="Arial" w:hAnsi="Arial"/>
          <w:b/>
          <w:color w:val="804826"/>
          <w:sz w:val="15"/>
        </w:rPr>
        <w:t xml:space="preserve">16 </w:t>
      </w:r>
      <w:r>
        <w:rPr>
          <w:rFonts w:ascii="Georgia" w:hAnsi="Georgia"/>
          <w:sz w:val="19"/>
        </w:rPr>
        <w:t>Therefore thus says Adonai YHWH–Yahweh: “Behold, I lay in Zion a foundation stone, a tested stone, a precious cornerstone of a sure foundation. Whoever believes shall not act hastily.”</w:t>
      </w:r>
    </w:p>
    <w:p>
      <w:pPr>
        <w:pStyle w:val="Scripture"/>
      </w:pPr>
      <w:r>
        <w:rPr>
          <w:rFonts w:ascii="Arial" w:hAnsi="Arial"/>
          <w:b/>
          <w:color w:val="804826"/>
          <w:sz w:val="15"/>
        </w:rPr>
        <w:t xml:space="preserve">17 </w:t>
      </w:r>
      <w:r>
        <w:rPr>
          <w:rFonts w:ascii="Georgia" w:hAnsi="Georgia"/>
          <w:sz w:val="19"/>
        </w:rPr>
        <w:t>And I will make justice the line, and righteousness the plummet; and the hail shall sweep away the refuge of lies, and the waters shall overflow the hiding-place.</w:t>
      </w:r>
    </w:p>
    <w:p>
      <w:pPr>
        <w:pStyle w:val="Scripture"/>
      </w:pPr>
      <w:r>
        <w:rPr>
          <w:rFonts w:ascii="Arial" w:hAnsi="Arial"/>
          <w:b/>
          <w:color w:val="804826"/>
          <w:sz w:val="15"/>
        </w:rPr>
        <w:t xml:space="preserve">18 </w:t>
      </w:r>
      <w:r>
        <w:rPr>
          <w:rFonts w:ascii="Georgia" w:hAnsi="Georgia"/>
          <w:sz w:val="19"/>
        </w:rPr>
        <w:t>And your covenant with death shall be annulled, and your agreement with Sheol shall not stand; when the overflowing scourge shall pass through, then you shall be trampled down by it.</w:t>
      </w:r>
    </w:p>
    <w:p>
      <w:pPr>
        <w:pStyle w:val="Scripture"/>
      </w:pPr>
      <w:r>
        <w:rPr>
          <w:rFonts w:ascii="Arial" w:hAnsi="Arial"/>
          <w:b/>
          <w:color w:val="804826"/>
          <w:sz w:val="15"/>
        </w:rPr>
        <w:t xml:space="preserve">19 </w:t>
      </w:r>
      <w:r>
        <w:rPr>
          <w:rFonts w:ascii="Georgia" w:hAnsi="Georgia"/>
          <w:sz w:val="19"/>
        </w:rPr>
        <w:t>As often as it passes though, it shall take you; for morning by morning shall it pass through, by day and by night: and it shall be nothing but terror to understand the message.</w:t>
      </w:r>
    </w:p>
    <w:p>
      <w:pPr>
        <w:pStyle w:val="Scripture"/>
      </w:pPr>
      <w:r>
        <w:rPr>
          <w:rFonts w:ascii="Arial" w:hAnsi="Arial"/>
          <w:b/>
          <w:color w:val="804826"/>
          <w:sz w:val="15"/>
        </w:rPr>
        <w:t xml:space="preserve">20 </w:t>
      </w:r>
      <w:r>
        <w:rPr>
          <w:rFonts w:ascii="Georgia" w:hAnsi="Georgia"/>
          <w:sz w:val="19"/>
        </w:rPr>
        <w:t>For the bed is shorter than that a man can stretch himself on it; and the covering narrower than that he can wrap himself in it.</w:t>
      </w:r>
    </w:p>
    <w:p>
      <w:pPr>
        <w:pStyle w:val="Scripture"/>
      </w:pPr>
      <w:r>
        <w:rPr>
          <w:rFonts w:ascii="Arial" w:hAnsi="Arial"/>
          <w:b/>
          <w:color w:val="804826"/>
          <w:sz w:val="15"/>
        </w:rPr>
        <w:t xml:space="preserve">21 </w:t>
      </w:r>
      <w:r>
        <w:rPr>
          <w:rFonts w:ascii="Georgia" w:hAnsi="Georgia"/>
          <w:sz w:val="19"/>
        </w:rPr>
        <w:t>For YHWH–Yahweh will rise up as in mount Perazim, he will be wroth as in the valley of Gibeon; that he may do his work, his strange work, and bring to pass his act, his strange act.</w:t>
      </w:r>
    </w:p>
    <w:p>
      <w:pPr>
        <w:pStyle w:val="Scripture"/>
      </w:pPr>
      <w:r>
        <w:rPr>
          <w:rFonts w:ascii="Arial" w:hAnsi="Arial"/>
          <w:b/>
          <w:color w:val="804826"/>
          <w:sz w:val="15"/>
        </w:rPr>
        <w:t xml:space="preserve">22 </w:t>
      </w:r>
      <w:r>
        <w:rPr>
          <w:rFonts w:ascii="Georgia" w:hAnsi="Georgia"/>
          <w:sz w:val="19"/>
        </w:rPr>
        <w:t>Now therefore do not be scoffers, lest your bonds be made strong; for I have heard from Adonai YHWH–Yahweh of hosts of a destruction determined upon the whole land.</w:t>
      </w:r>
    </w:p>
    <w:p>
      <w:pPr>
        <w:pStyle w:val="Scripture"/>
      </w:pPr>
      <w:r>
        <w:rPr>
          <w:rFonts w:ascii="Arial" w:hAnsi="Arial"/>
          <w:b/>
          <w:color w:val="804826"/>
          <w:sz w:val="15"/>
        </w:rPr>
        <w:t xml:space="preserve">23 </w:t>
      </w:r>
      <w:r>
        <w:rPr>
          <w:rFonts w:ascii="Georgia" w:hAnsi="Georgia"/>
          <w:sz w:val="19"/>
        </w:rPr>
        <w:t>Give you ear, and hear my voice; listen, and hear my speech.</w:t>
      </w:r>
    </w:p>
    <w:p>
      <w:pPr>
        <w:pStyle w:val="Scripture"/>
      </w:pPr>
      <w:r>
        <w:rPr>
          <w:rFonts w:ascii="Arial" w:hAnsi="Arial"/>
          <w:b/>
          <w:color w:val="804826"/>
          <w:sz w:val="15"/>
        </w:rPr>
        <w:t xml:space="preserve">24 </w:t>
      </w:r>
      <w:r>
        <w:rPr>
          <w:rFonts w:ascii="Georgia" w:hAnsi="Georgia"/>
          <w:sz w:val="19"/>
        </w:rPr>
        <w:t>Does he that plows to sow plow continually? does he continually open and harrow his ground?</w:t>
      </w:r>
    </w:p>
    <w:p>
      <w:pPr>
        <w:pStyle w:val="Scripture"/>
      </w:pPr>
      <w:r>
        <w:rPr>
          <w:rFonts w:ascii="Arial" w:hAnsi="Arial"/>
          <w:b/>
          <w:color w:val="804826"/>
          <w:sz w:val="15"/>
        </w:rPr>
        <w:t xml:space="preserve">25 </w:t>
      </w:r>
      <w:r>
        <w:rPr>
          <w:rFonts w:ascii="Georgia" w:hAnsi="Georgia"/>
          <w:sz w:val="19"/>
        </w:rPr>
        <w:t>When he has levelled the face of it, does he not cast abroad the fitches, and scatter the cummin, and put in the wheat in rows, and the barley in the appointed place, and the spelt in the border of it?</w:t>
      </w:r>
    </w:p>
    <w:p>
      <w:pPr>
        <w:pStyle w:val="Scripture"/>
      </w:pPr>
      <w:r>
        <w:rPr>
          <w:rFonts w:ascii="Arial" w:hAnsi="Arial"/>
          <w:b/>
          <w:color w:val="804826"/>
          <w:sz w:val="15"/>
        </w:rPr>
        <w:t xml:space="preserve">26 </w:t>
      </w:r>
      <w:r>
        <w:rPr>
          <w:rFonts w:ascii="Georgia" w:hAnsi="Georgia"/>
          <w:sz w:val="19"/>
        </w:rPr>
        <w:t>For his Elohim does instruct him aright, and does teach him.</w:t>
      </w:r>
    </w:p>
    <w:p>
      <w:pPr>
        <w:pStyle w:val="Scripture"/>
      </w:pPr>
      <w:r>
        <w:rPr>
          <w:rFonts w:ascii="Arial" w:hAnsi="Arial"/>
          <w:b/>
          <w:color w:val="804826"/>
          <w:sz w:val="15"/>
        </w:rPr>
        <w:t xml:space="preserve">27 </w:t>
      </w:r>
      <w:r>
        <w:rPr>
          <w:rFonts w:ascii="Georgia" w:hAnsi="Georgia"/>
          <w:sz w:val="19"/>
        </w:rPr>
        <w:t>For the fitches are not threshed with a sharp threshing instrument, neither is a cart wheel turned about upon the cummin; but the fitches are beaten out with a staff, and the cummin with a rod.</w:t>
      </w:r>
    </w:p>
    <w:p>
      <w:pPr>
        <w:pStyle w:val="Scripture"/>
      </w:pPr>
      <w:r>
        <w:rPr>
          <w:rFonts w:ascii="Arial" w:hAnsi="Arial"/>
          <w:b/>
          <w:color w:val="804826"/>
          <w:sz w:val="15"/>
        </w:rPr>
        <w:t xml:space="preserve">28 </w:t>
      </w:r>
      <w:r>
        <w:rPr>
          <w:rFonts w:ascii="Georgia" w:hAnsi="Georgia"/>
          <w:sz w:val="19"/>
        </w:rPr>
        <w:t>Bread grain is ground; for he will not be always threshing it: and though the wheel of his cart and his horses scatter it, he does not grind it.</w:t>
      </w:r>
    </w:p>
    <w:p>
      <w:pPr>
        <w:pStyle w:val="Scripture"/>
      </w:pPr>
      <w:r>
        <w:rPr>
          <w:rFonts w:ascii="Arial" w:hAnsi="Arial"/>
          <w:b/>
          <w:color w:val="804826"/>
          <w:sz w:val="15"/>
        </w:rPr>
        <w:t xml:space="preserve">29 </w:t>
      </w:r>
      <w:r>
        <w:rPr>
          <w:rFonts w:ascii="Georgia" w:hAnsi="Georgia"/>
          <w:sz w:val="19"/>
        </w:rPr>
        <w:t>This also comes forth from YHWH–Yahweh of hosts, who is wonderful in counsel, and excellent in wisdom.</w:t>
      </w:r>
    </w:p>
    <w:p>
      <w:pPr>
        <w:pStyle w:val="Heading2"/>
      </w:pPr>
      <w:r>
        <w:t>Chapter 29</w:t>
      </w:r>
    </w:p>
    <w:p>
      <w:pPr>
        <w:pStyle w:val="Scripture"/>
      </w:pPr>
      <w:r>
        <w:rPr>
          <w:rFonts w:ascii="Arial" w:hAnsi="Arial"/>
          <w:b/>
          <w:color w:val="804826"/>
          <w:sz w:val="15"/>
        </w:rPr>
        <w:t xml:space="preserve">1 </w:t>
      </w:r>
      <w:r>
        <w:rPr>
          <w:rFonts w:ascii="Georgia" w:hAnsi="Georgia"/>
          <w:sz w:val="19"/>
        </w:rPr>
        <w:t>Ho Ariel, Ariel, the city where David encamped! add you year to year; let the feasts come round:</w:t>
      </w:r>
    </w:p>
    <w:p>
      <w:pPr>
        <w:pStyle w:val="Scripture"/>
      </w:pPr>
      <w:r>
        <w:rPr>
          <w:rFonts w:ascii="Arial" w:hAnsi="Arial"/>
          <w:b/>
          <w:color w:val="804826"/>
          <w:sz w:val="15"/>
        </w:rPr>
        <w:t xml:space="preserve">2 </w:t>
      </w:r>
      <w:r>
        <w:rPr>
          <w:rFonts w:ascii="Georgia" w:hAnsi="Georgia"/>
          <w:sz w:val="19"/>
        </w:rPr>
        <w:t>then will I distress Ariel, and there shall be mourning and lamentation; and she shall be to me as Ariel.</w:t>
      </w:r>
    </w:p>
    <w:p>
      <w:pPr>
        <w:pStyle w:val="Scripture"/>
      </w:pPr>
      <w:r>
        <w:rPr>
          <w:rFonts w:ascii="Arial" w:hAnsi="Arial"/>
          <w:b/>
          <w:color w:val="804826"/>
          <w:sz w:val="15"/>
        </w:rPr>
        <w:t xml:space="preserve">3 </w:t>
      </w:r>
      <w:r>
        <w:rPr>
          <w:rFonts w:ascii="Georgia" w:hAnsi="Georgia"/>
          <w:sz w:val="19"/>
        </w:rPr>
        <w:t>And I will encamp against you round about, and will lay siege against you with posted troops, and I will raise siege works against you.</w:t>
      </w:r>
    </w:p>
    <w:p>
      <w:pPr>
        <w:pStyle w:val="Scripture"/>
      </w:pPr>
      <w:r>
        <w:rPr>
          <w:rFonts w:ascii="Arial" w:hAnsi="Arial"/>
          <w:b/>
          <w:color w:val="804826"/>
          <w:sz w:val="15"/>
        </w:rPr>
        <w:t xml:space="preserve">4 </w:t>
      </w:r>
      <w:r>
        <w:rPr>
          <w:rFonts w:ascii="Georgia" w:hAnsi="Georgia"/>
          <w:sz w:val="19"/>
        </w:rPr>
        <w:t>And you shall be brought down, and shall speak out of the ground, and your speech shall be low out of the dust; and your voice shall be as of one that has a familiar spirit, out of the ground, and your speech shall whisper out of the dust.</w:t>
      </w:r>
    </w:p>
    <w:p>
      <w:pPr>
        <w:pStyle w:val="Scripture"/>
      </w:pPr>
      <w:r>
        <w:rPr>
          <w:rFonts w:ascii="Arial" w:hAnsi="Arial"/>
          <w:b/>
          <w:color w:val="804826"/>
          <w:sz w:val="15"/>
        </w:rPr>
        <w:t xml:space="preserve">5 </w:t>
      </w:r>
      <w:r>
        <w:rPr>
          <w:rFonts w:ascii="Georgia" w:hAnsi="Georgia"/>
          <w:sz w:val="19"/>
        </w:rPr>
        <w:t>But the multitude of your foes shall be like small dust, and the multitude of the terrible ones as chaff that passes away: indeed, it shall be in an instant suddenly.</w:t>
      </w:r>
    </w:p>
    <w:p>
      <w:pPr>
        <w:pStyle w:val="Scripture"/>
      </w:pPr>
      <w:r>
        <w:rPr>
          <w:rFonts w:ascii="Arial" w:hAnsi="Arial"/>
          <w:b/>
          <w:color w:val="804826"/>
          <w:sz w:val="15"/>
        </w:rPr>
        <w:t xml:space="preserve">6 </w:t>
      </w:r>
      <w:r>
        <w:rPr>
          <w:rFonts w:ascii="Georgia" w:hAnsi="Georgia"/>
          <w:sz w:val="19"/>
        </w:rPr>
        <w:t>She shall be visited of YHWH–Yahweh of hosts with thunder, and with earthquake, and great noise, with whirlwind and tempest, and the flame of a devouring fire.</w:t>
      </w:r>
    </w:p>
    <w:p>
      <w:pPr>
        <w:pStyle w:val="Scripture"/>
      </w:pPr>
      <w:r>
        <w:rPr>
          <w:rFonts w:ascii="Arial" w:hAnsi="Arial"/>
          <w:b/>
          <w:color w:val="804826"/>
          <w:sz w:val="15"/>
        </w:rPr>
        <w:t xml:space="preserve">7 </w:t>
      </w:r>
      <w:r>
        <w:rPr>
          <w:rFonts w:ascii="Georgia" w:hAnsi="Georgia"/>
          <w:sz w:val="19"/>
        </w:rPr>
        <w:t>And the multitude of all the nations that fight against Ariel, even all that fight against her and her stronghold, and that distress her, shall be as a dream, a vision of the night.</w:t>
      </w:r>
    </w:p>
    <w:p>
      <w:pPr>
        <w:pStyle w:val="Scripture"/>
      </w:pPr>
      <w:r>
        <w:rPr>
          <w:rFonts w:ascii="Arial" w:hAnsi="Arial"/>
          <w:b/>
          <w:color w:val="804826"/>
          <w:sz w:val="15"/>
        </w:rPr>
        <w:t xml:space="preserve">8 </w:t>
      </w:r>
      <w:r>
        <w:rPr>
          <w:rFonts w:ascii="Georgia" w:hAnsi="Georgia"/>
          <w:sz w:val="19"/>
        </w:rPr>
        <w:t>And it shall be as when a hungry man dreams, and, behold, he eats; but he awakes, and his soul is empty: or as when a thirsty man dreams, and, behold, he drinks; but he awakes, and, behold, he is faint, and his soul has appetite: so shall the multitude of all the nations be, that fight against mount Zion.</w:t>
      </w:r>
    </w:p>
    <w:p>
      <w:pPr>
        <w:pStyle w:val="Scripture"/>
      </w:pPr>
      <w:r>
        <w:rPr>
          <w:rFonts w:ascii="Arial" w:hAnsi="Arial"/>
          <w:b/>
          <w:color w:val="804826"/>
          <w:sz w:val="15"/>
        </w:rPr>
        <w:t xml:space="preserve">9 </w:t>
      </w:r>
      <w:r>
        <w:rPr>
          <w:rFonts w:ascii="Georgia" w:hAnsi="Georgia"/>
          <w:sz w:val="19"/>
        </w:rPr>
        <w:t>Tarry you and wonder; take your pleasure and be blind: they are drunken, but not with wine; they stagger, but not with strong drink.</w:t>
      </w:r>
    </w:p>
    <w:p>
      <w:pPr>
        <w:pStyle w:val="Scripture"/>
      </w:pPr>
      <w:r>
        <w:rPr>
          <w:rFonts w:ascii="Arial" w:hAnsi="Arial"/>
          <w:b/>
          <w:color w:val="804826"/>
          <w:sz w:val="15"/>
        </w:rPr>
        <w:t xml:space="preserve">10 </w:t>
      </w:r>
      <w:r>
        <w:rPr>
          <w:rFonts w:ascii="Georgia" w:hAnsi="Georgia"/>
          <w:sz w:val="19"/>
        </w:rPr>
        <w:t>For YHWH–Yahweh has poured out upon you the spirit of deep sleep, and has closed your eyes, the prophets; and your heads, the seers, has he covered.</w:t>
      </w:r>
    </w:p>
    <w:p>
      <w:pPr>
        <w:pStyle w:val="Scripture"/>
      </w:pPr>
      <w:r>
        <w:rPr>
          <w:rFonts w:ascii="Arial" w:hAnsi="Arial"/>
          <w:b/>
          <w:color w:val="804826"/>
          <w:sz w:val="15"/>
        </w:rPr>
        <w:t xml:space="preserve">11 </w:t>
      </w:r>
      <w:r>
        <w:rPr>
          <w:rFonts w:ascii="Georgia" w:hAnsi="Georgia"/>
          <w:sz w:val="19"/>
        </w:rPr>
        <w:t>And all vision is become to you as the words of a book that is sealed, which men deliver to one that is learned, saying, Read this, I pray you; and he says, I cannot, for it is sealed:</w:t>
      </w:r>
    </w:p>
    <w:p>
      <w:pPr>
        <w:pStyle w:val="Scripture"/>
      </w:pPr>
      <w:r>
        <w:rPr>
          <w:rFonts w:ascii="Arial" w:hAnsi="Arial"/>
          <w:b/>
          <w:color w:val="804826"/>
          <w:sz w:val="15"/>
        </w:rPr>
        <w:t xml:space="preserve">12 </w:t>
      </w:r>
      <w:r>
        <w:rPr>
          <w:rFonts w:ascii="Georgia" w:hAnsi="Georgia"/>
          <w:sz w:val="19"/>
        </w:rPr>
        <w:t>and the book is delivered to him that is not learned, saying, Read this, I pray you; and he says, I am not learned.</w:t>
      </w:r>
    </w:p>
    <w:p>
      <w:pPr>
        <w:pStyle w:val="Scripture"/>
      </w:pPr>
      <w:r>
        <w:rPr>
          <w:rFonts w:ascii="Arial" w:hAnsi="Arial"/>
          <w:b/>
          <w:color w:val="804826"/>
          <w:sz w:val="15"/>
        </w:rPr>
        <w:t xml:space="preserve">13 </w:t>
      </w:r>
      <w:r>
        <w:rPr>
          <w:rFonts w:ascii="Georgia" w:hAnsi="Georgia"/>
          <w:sz w:val="19"/>
        </w:rPr>
        <w:t>Adonai said, “Because this people draws near with their mouth and honours me with their lips, but has removed their heart far from me, and their fear of me is a commandment of men learned by rote;</w:t>
      </w:r>
    </w:p>
    <w:p>
      <w:pPr>
        <w:pStyle w:val="Scripture"/>
      </w:pPr>
      <w:r>
        <w:rPr>
          <w:rFonts w:ascii="Arial" w:hAnsi="Arial"/>
          <w:b/>
          <w:color w:val="804826"/>
          <w:sz w:val="15"/>
        </w:rPr>
        <w:t xml:space="preserve">14 </w:t>
      </w:r>
      <w:r>
        <w:rPr>
          <w:rFonts w:ascii="Georgia" w:hAnsi="Georgia"/>
          <w:sz w:val="19"/>
        </w:rPr>
        <w:t>therefore, behold, I will proceed to do a marvellous work among this people, even a marvellous work and a wonder; and the wisdom of their wise men shall perish, and the understanding of their prudent men shall be hid.</w:t>
      </w:r>
    </w:p>
    <w:p>
      <w:pPr>
        <w:pStyle w:val="Scripture"/>
      </w:pPr>
      <w:r>
        <w:rPr>
          <w:rFonts w:ascii="Arial" w:hAnsi="Arial"/>
          <w:b/>
          <w:color w:val="804826"/>
          <w:sz w:val="15"/>
        </w:rPr>
        <w:t xml:space="preserve">15 </w:t>
      </w:r>
      <w:r>
        <w:rPr>
          <w:rFonts w:ascii="Georgia" w:hAnsi="Georgia"/>
          <w:sz w:val="19"/>
        </w:rPr>
        <w:t>Woe to them that hide deep their counsel from YHWH–Yahweh, and whose works are in the dark, and that say, Who sees us? and who knows us?</w:t>
      </w:r>
    </w:p>
    <w:p>
      <w:pPr>
        <w:pStyle w:val="Scripture"/>
      </w:pPr>
      <w:r>
        <w:rPr>
          <w:rFonts w:ascii="Arial" w:hAnsi="Arial"/>
          <w:b/>
          <w:color w:val="804826"/>
          <w:sz w:val="15"/>
        </w:rPr>
        <w:t xml:space="preserve">16 </w:t>
      </w:r>
      <w:r>
        <w:rPr>
          <w:rFonts w:ascii="Georgia" w:hAnsi="Georgia"/>
          <w:sz w:val="19"/>
        </w:rPr>
        <w:t>You turn things upside down! Shall the potter be esteemed as clay; that the thing made should say of him that made it, He made me not; or the thing formed say of him that formed it, He has no understanding?</w:t>
      </w:r>
    </w:p>
    <w:p>
      <w:pPr>
        <w:pStyle w:val="Scripture"/>
      </w:pPr>
      <w:r>
        <w:rPr>
          <w:rFonts w:ascii="Arial" w:hAnsi="Arial"/>
          <w:b/>
          <w:color w:val="804826"/>
          <w:sz w:val="15"/>
        </w:rPr>
        <w:t xml:space="preserve">17 </w:t>
      </w:r>
      <w:r>
        <w:rPr>
          <w:rFonts w:ascii="Georgia" w:hAnsi="Georgia"/>
          <w:sz w:val="19"/>
        </w:rPr>
        <w:t>Is it not yet a very little while, and Lebanon shall be turned into a fruitful field, and the fruitful field shall be esteemed as a forest?</w:t>
      </w:r>
    </w:p>
    <w:p>
      <w:pPr>
        <w:pStyle w:val="Scripture"/>
      </w:pPr>
      <w:r>
        <w:rPr>
          <w:rFonts w:ascii="Arial" w:hAnsi="Arial"/>
          <w:b/>
          <w:color w:val="804826"/>
          <w:sz w:val="15"/>
        </w:rPr>
        <w:t xml:space="preserve">18 </w:t>
      </w:r>
      <w:r>
        <w:rPr>
          <w:rFonts w:ascii="Georgia" w:hAnsi="Georgia"/>
          <w:sz w:val="19"/>
        </w:rPr>
        <w:t>And in that day shall the deaf hear the words of the book, and the eyes of the blind shall see out of obscurity and out of darkness.</w:t>
      </w:r>
    </w:p>
    <w:p>
      <w:pPr>
        <w:pStyle w:val="Scripture"/>
      </w:pPr>
      <w:r>
        <w:rPr>
          <w:rFonts w:ascii="Arial" w:hAnsi="Arial"/>
          <w:b/>
          <w:color w:val="804826"/>
          <w:sz w:val="15"/>
        </w:rPr>
        <w:t xml:space="preserve">19 </w:t>
      </w:r>
      <w:r>
        <w:rPr>
          <w:rFonts w:ascii="Georgia" w:hAnsi="Georgia"/>
          <w:sz w:val="19"/>
        </w:rPr>
        <w:t>The meek also shall increase their joy in YHWH–Yahweh, and the poor among men shall rejoice in the Holy One of Israel.</w:t>
      </w:r>
    </w:p>
    <w:p>
      <w:pPr>
        <w:pStyle w:val="Scripture"/>
      </w:pPr>
      <w:r>
        <w:rPr>
          <w:rFonts w:ascii="Arial" w:hAnsi="Arial"/>
          <w:b/>
          <w:color w:val="804826"/>
          <w:sz w:val="15"/>
        </w:rPr>
        <w:t xml:space="preserve">20 </w:t>
      </w:r>
      <w:r>
        <w:rPr>
          <w:rFonts w:ascii="Georgia" w:hAnsi="Georgia"/>
          <w:sz w:val="19"/>
        </w:rPr>
        <w:t>For the terrible one is brought to nothing, and the scoffer ceases, and all they that watch for iniquity are cut off;</w:t>
      </w:r>
    </w:p>
    <w:p>
      <w:pPr>
        <w:pStyle w:val="Scripture"/>
      </w:pPr>
      <w:r>
        <w:rPr>
          <w:rFonts w:ascii="Arial" w:hAnsi="Arial"/>
          <w:b/>
          <w:color w:val="804826"/>
          <w:sz w:val="15"/>
        </w:rPr>
        <w:t xml:space="preserve">21 </w:t>
      </w:r>
      <w:r>
        <w:rPr>
          <w:rFonts w:ascii="Georgia" w:hAnsi="Georgia"/>
          <w:sz w:val="19"/>
        </w:rPr>
        <w:t>that make a man an offender in his cause, and lay a snare for him that reproves in the gate, and turn aside the just with a thing of nothing.</w:t>
      </w:r>
    </w:p>
    <w:p>
      <w:pPr>
        <w:pStyle w:val="Scripture"/>
      </w:pPr>
      <w:r>
        <w:rPr>
          <w:rFonts w:ascii="Arial" w:hAnsi="Arial"/>
          <w:b/>
          <w:color w:val="804826"/>
          <w:sz w:val="15"/>
        </w:rPr>
        <w:t xml:space="preserve">22 </w:t>
      </w:r>
      <w:r>
        <w:rPr>
          <w:rFonts w:ascii="Georgia" w:hAnsi="Georgia"/>
          <w:sz w:val="19"/>
        </w:rPr>
        <w:t>Therefore thus says YHWH–Yahweh, who redeemed Abraham, concerning the house of Jacob: Jacob shall not now be ashamed, neither shall his face now wax pale.</w:t>
      </w:r>
    </w:p>
    <w:p>
      <w:pPr>
        <w:pStyle w:val="Scripture"/>
      </w:pPr>
      <w:r>
        <w:rPr>
          <w:rFonts w:ascii="Arial" w:hAnsi="Arial"/>
          <w:b/>
          <w:color w:val="804826"/>
          <w:sz w:val="15"/>
        </w:rPr>
        <w:t xml:space="preserve">23 </w:t>
      </w:r>
      <w:r>
        <w:rPr>
          <w:rFonts w:ascii="Georgia" w:hAnsi="Georgia"/>
          <w:sz w:val="19"/>
        </w:rPr>
        <w:t>But when he sees his children, the work of my hands, in the middle of him, they shall sanctify my name; indeed, they shall sanctify the Holy One of Jacob, and shall stand in awe of the Elohim of Israel.</w:t>
      </w:r>
    </w:p>
    <w:p>
      <w:pPr>
        <w:pStyle w:val="Scripture"/>
      </w:pPr>
      <w:r>
        <w:rPr>
          <w:rFonts w:ascii="Arial" w:hAnsi="Arial"/>
          <w:b/>
          <w:color w:val="804826"/>
          <w:sz w:val="15"/>
        </w:rPr>
        <w:t xml:space="preserve">24 </w:t>
      </w:r>
      <w:r>
        <w:rPr>
          <w:rFonts w:ascii="Georgia" w:hAnsi="Georgia"/>
          <w:sz w:val="19"/>
        </w:rPr>
        <w:t>They also that err in spirit shall come to understanding, and they that murmur shall receive instruction.</w:t>
      </w:r>
    </w:p>
    <w:p>
      <w:pPr>
        <w:pStyle w:val="Heading2"/>
      </w:pPr>
      <w:r>
        <w:t>Chapter 30</w:t>
      </w:r>
    </w:p>
    <w:p>
      <w:pPr>
        <w:pStyle w:val="Scripture"/>
      </w:pPr>
      <w:r>
        <w:rPr>
          <w:rFonts w:ascii="Arial" w:hAnsi="Arial"/>
          <w:b/>
          <w:color w:val="804826"/>
          <w:sz w:val="15"/>
        </w:rPr>
        <w:t xml:space="preserve">1 </w:t>
      </w:r>
      <w:r>
        <w:rPr>
          <w:rFonts w:ascii="Georgia" w:hAnsi="Georgia"/>
          <w:sz w:val="19"/>
        </w:rPr>
        <w:t>Woe to the rebellious children, says YHWH–Yahweh, that take counsel, but not of me; and that make a league, but not of my Spirit, that they may add sin to sin,</w:t>
      </w:r>
    </w:p>
    <w:p>
      <w:pPr>
        <w:pStyle w:val="Scripture"/>
      </w:pPr>
      <w:r>
        <w:rPr>
          <w:rFonts w:ascii="Arial" w:hAnsi="Arial"/>
          <w:b/>
          <w:color w:val="804826"/>
          <w:sz w:val="15"/>
        </w:rPr>
        <w:t xml:space="preserve">2 </w:t>
      </w:r>
      <w:r>
        <w:rPr>
          <w:rFonts w:ascii="Georgia" w:hAnsi="Georgia"/>
          <w:sz w:val="19"/>
        </w:rPr>
        <w:t>that set out to go down into Egypt, and have not asked at my mouth; to strengthen themselves in the strength of Pharaoh, and to take refuge in the shadow of Egypt!</w:t>
      </w:r>
    </w:p>
    <w:p>
      <w:pPr>
        <w:pStyle w:val="Scripture"/>
      </w:pPr>
      <w:r>
        <w:rPr>
          <w:rFonts w:ascii="Arial" w:hAnsi="Arial"/>
          <w:b/>
          <w:color w:val="804826"/>
          <w:sz w:val="15"/>
        </w:rPr>
        <w:t xml:space="preserve">3 </w:t>
      </w:r>
      <w:r>
        <w:rPr>
          <w:rFonts w:ascii="Georgia" w:hAnsi="Georgia"/>
          <w:sz w:val="19"/>
        </w:rPr>
        <w:t>Therefore shall the strength of Pharaoh be your shame, and the refuge in the shadow of Egypt your confusion.</w:t>
      </w:r>
    </w:p>
    <w:p>
      <w:pPr>
        <w:pStyle w:val="Scripture"/>
      </w:pPr>
      <w:r>
        <w:rPr>
          <w:rFonts w:ascii="Arial" w:hAnsi="Arial"/>
          <w:b/>
          <w:color w:val="804826"/>
          <w:sz w:val="15"/>
        </w:rPr>
        <w:t xml:space="preserve">4 </w:t>
      </w:r>
      <w:r>
        <w:rPr>
          <w:rFonts w:ascii="Georgia" w:hAnsi="Georgia"/>
          <w:sz w:val="19"/>
        </w:rPr>
        <w:t>For their princes are at Zoan, and their ambassadors are come to Hanes.</w:t>
      </w:r>
    </w:p>
    <w:p>
      <w:pPr>
        <w:pStyle w:val="Scripture"/>
      </w:pPr>
      <w:r>
        <w:rPr>
          <w:rFonts w:ascii="Arial" w:hAnsi="Arial"/>
          <w:b/>
          <w:color w:val="804826"/>
          <w:sz w:val="15"/>
        </w:rPr>
        <w:t xml:space="preserve">5 </w:t>
      </w:r>
      <w:r>
        <w:rPr>
          <w:rFonts w:ascii="Georgia" w:hAnsi="Georgia"/>
          <w:sz w:val="19"/>
        </w:rPr>
        <w:t>They shall all be ashamed because of a people that cannot profit them, that are not a help nor profit, but a shame, and also a reproach.</w:t>
      </w:r>
    </w:p>
    <w:p>
      <w:pPr>
        <w:pStyle w:val="Scripture"/>
      </w:pPr>
      <w:r>
        <w:rPr>
          <w:rFonts w:ascii="Arial" w:hAnsi="Arial"/>
          <w:b/>
          <w:color w:val="804826"/>
          <w:sz w:val="15"/>
        </w:rPr>
        <w:t xml:space="preserve">6 </w:t>
      </w:r>
      <w:r>
        <w:rPr>
          <w:rFonts w:ascii="Georgia" w:hAnsi="Georgia"/>
          <w:sz w:val="19"/>
        </w:rPr>
        <w:t>The burden of the beasts of the South. Through the land of trouble and anguish, from whence come the lioness and the lion, the viper and fiery flying serpent, they carry their riches upon the shoulders of young asses, and their treasures upon the humps of camels, to a people that shall not profit them.</w:t>
      </w:r>
    </w:p>
    <w:p>
      <w:pPr>
        <w:pStyle w:val="Scripture"/>
      </w:pPr>
      <w:r>
        <w:rPr>
          <w:rFonts w:ascii="Arial" w:hAnsi="Arial"/>
          <w:b/>
          <w:color w:val="804826"/>
          <w:sz w:val="15"/>
        </w:rPr>
        <w:t xml:space="preserve">7 </w:t>
      </w:r>
      <w:r>
        <w:rPr>
          <w:rFonts w:ascii="Georgia" w:hAnsi="Georgia"/>
          <w:sz w:val="19"/>
        </w:rPr>
        <w:t>For Egypt helps in vain, and to no purpose: therefore have I called her Rahab that sits still.</w:t>
      </w:r>
    </w:p>
    <w:p>
      <w:pPr>
        <w:pStyle w:val="Scripture"/>
      </w:pPr>
      <w:r>
        <w:rPr>
          <w:rFonts w:ascii="Arial" w:hAnsi="Arial"/>
          <w:b/>
          <w:color w:val="804826"/>
          <w:sz w:val="15"/>
        </w:rPr>
        <w:t xml:space="preserve">8 </w:t>
      </w:r>
      <w:r>
        <w:rPr>
          <w:rFonts w:ascii="Georgia" w:hAnsi="Georgia"/>
          <w:sz w:val="19"/>
        </w:rPr>
        <w:t>Now go, write it before them on a tablet, and inscribe it in a book, that it may be for the time to come for ever and ever.</w:t>
      </w:r>
    </w:p>
    <w:p>
      <w:pPr>
        <w:pStyle w:val="Scripture"/>
      </w:pPr>
      <w:r>
        <w:rPr>
          <w:rFonts w:ascii="Arial" w:hAnsi="Arial"/>
          <w:b/>
          <w:color w:val="804826"/>
          <w:sz w:val="15"/>
        </w:rPr>
        <w:t xml:space="preserve">9 </w:t>
      </w:r>
      <w:r>
        <w:rPr>
          <w:rFonts w:ascii="Georgia" w:hAnsi="Georgia"/>
          <w:sz w:val="19"/>
        </w:rPr>
        <w:t>For it is a rebellious people, lying children, children that will not hear the law of YHWH–Yahweh;</w:t>
      </w:r>
    </w:p>
    <w:p>
      <w:pPr>
        <w:pStyle w:val="Scripture"/>
      </w:pPr>
      <w:r>
        <w:rPr>
          <w:rFonts w:ascii="Arial" w:hAnsi="Arial"/>
          <w:b/>
          <w:color w:val="804826"/>
          <w:sz w:val="15"/>
        </w:rPr>
        <w:t xml:space="preserve">10 </w:t>
      </w:r>
      <w:r>
        <w:rPr>
          <w:rFonts w:ascii="Georgia" w:hAnsi="Georgia"/>
          <w:sz w:val="19"/>
        </w:rPr>
        <w:t>that say to the seers, See not; and to the prophets, Prophesy not to us right things, speak to us smooth things, prophesy deceits,</w:t>
      </w:r>
    </w:p>
    <w:p>
      <w:pPr>
        <w:pStyle w:val="Scripture"/>
      </w:pPr>
      <w:r>
        <w:rPr>
          <w:rFonts w:ascii="Arial" w:hAnsi="Arial"/>
          <w:b/>
          <w:color w:val="804826"/>
          <w:sz w:val="15"/>
        </w:rPr>
        <w:t xml:space="preserve">11 </w:t>
      </w:r>
      <w:r>
        <w:rPr>
          <w:rFonts w:ascii="Georgia" w:hAnsi="Georgia"/>
          <w:sz w:val="19"/>
        </w:rPr>
        <w:t>get you out of the way, turn aside out of the path, cause the Holy One of Israel to cease from before us.</w:t>
      </w:r>
    </w:p>
    <w:p>
      <w:pPr>
        <w:pStyle w:val="Scripture"/>
      </w:pPr>
      <w:r>
        <w:rPr>
          <w:rFonts w:ascii="Arial" w:hAnsi="Arial"/>
          <w:b/>
          <w:color w:val="804826"/>
          <w:sz w:val="15"/>
        </w:rPr>
        <w:t xml:space="preserve">12 </w:t>
      </w:r>
      <w:r>
        <w:rPr>
          <w:rFonts w:ascii="Georgia" w:hAnsi="Georgia"/>
          <w:sz w:val="19"/>
        </w:rPr>
        <w:t>Therefore thus says the Holy One of Israel, Because you despise this word, and trust in oppression and perverseness, and rely on it;</w:t>
      </w:r>
    </w:p>
    <w:p>
      <w:pPr>
        <w:pStyle w:val="Scripture"/>
      </w:pPr>
      <w:r>
        <w:rPr>
          <w:rFonts w:ascii="Arial" w:hAnsi="Arial"/>
          <w:b/>
          <w:color w:val="804826"/>
          <w:sz w:val="15"/>
        </w:rPr>
        <w:t xml:space="preserve">13 </w:t>
      </w:r>
      <w:r>
        <w:rPr>
          <w:rFonts w:ascii="Georgia" w:hAnsi="Georgia"/>
          <w:sz w:val="19"/>
        </w:rPr>
        <w:t>therefore this iniquity shall be to you as a breach ready to fall, swelling out in a high wall, whose breaking comes suddenly in an instant.</w:t>
      </w:r>
    </w:p>
    <w:p>
      <w:pPr>
        <w:pStyle w:val="Scripture"/>
      </w:pPr>
      <w:r>
        <w:rPr>
          <w:rFonts w:ascii="Arial" w:hAnsi="Arial"/>
          <w:b/>
          <w:color w:val="804826"/>
          <w:sz w:val="15"/>
        </w:rPr>
        <w:t xml:space="preserve">14 </w:t>
      </w:r>
      <w:r>
        <w:rPr>
          <w:rFonts w:ascii="Georgia" w:hAnsi="Georgia"/>
          <w:sz w:val="19"/>
        </w:rPr>
        <w:t>And he shall break it as a potter's vessel is broken, breaking it in pieces without sparing; so that there shall not be found among the pieces of it a sherd with which to take fire from the hearth, or to dip up water out of the cistern.</w:t>
      </w:r>
    </w:p>
    <w:p>
      <w:pPr>
        <w:pStyle w:val="Scripture"/>
      </w:pPr>
      <w:r>
        <w:rPr>
          <w:rFonts w:ascii="Arial" w:hAnsi="Arial"/>
          <w:b/>
          <w:color w:val="804826"/>
          <w:sz w:val="15"/>
        </w:rPr>
        <w:t xml:space="preserve">15 </w:t>
      </w:r>
      <w:r>
        <w:rPr>
          <w:rFonts w:ascii="Georgia" w:hAnsi="Georgia"/>
          <w:sz w:val="19"/>
        </w:rPr>
        <w:t>For thus said Adonai YHWH–Yahweh, the Holy One of Israel: “In returning and rest you shall be saved; in quietness and confidence shall be your strength.” But you would not.</w:t>
      </w:r>
    </w:p>
    <w:p>
      <w:pPr>
        <w:pStyle w:val="Scripture"/>
      </w:pPr>
      <w:r>
        <w:rPr>
          <w:rFonts w:ascii="Arial" w:hAnsi="Arial"/>
          <w:b/>
          <w:color w:val="804826"/>
          <w:sz w:val="15"/>
        </w:rPr>
        <w:t xml:space="preserve">16 </w:t>
      </w:r>
      <w:r>
        <w:rPr>
          <w:rFonts w:ascii="Georgia" w:hAnsi="Georgia"/>
          <w:sz w:val="19"/>
        </w:rPr>
        <w:t>but you said, No, for we will flee upon horses; therefore shall you flee: and, We will ride upon the swift; therefore shall they that pursue you be swift.</w:t>
      </w:r>
    </w:p>
    <w:p>
      <w:pPr>
        <w:pStyle w:val="Scripture"/>
      </w:pPr>
      <w:r>
        <w:rPr>
          <w:rFonts w:ascii="Arial" w:hAnsi="Arial"/>
          <w:b/>
          <w:color w:val="804826"/>
          <w:sz w:val="15"/>
        </w:rPr>
        <w:t xml:space="preserve">17 </w:t>
      </w:r>
      <w:r>
        <w:rPr>
          <w:rFonts w:ascii="Georgia" w:hAnsi="Georgia"/>
          <w:sz w:val="19"/>
        </w:rPr>
        <w:t>One thousand shall flee at the threat of one; at the threat of five shall you flee: till you be left as a beacon upon the top of a mountain, and as an ensign on a hill.</w:t>
      </w:r>
    </w:p>
    <w:p>
      <w:pPr>
        <w:pStyle w:val="Scripture"/>
      </w:pPr>
      <w:r>
        <w:rPr>
          <w:rFonts w:ascii="Arial" w:hAnsi="Arial"/>
          <w:b/>
          <w:color w:val="804826"/>
          <w:sz w:val="15"/>
        </w:rPr>
        <w:t xml:space="preserve">18 </w:t>
      </w:r>
      <w:r>
        <w:rPr>
          <w:rFonts w:ascii="Georgia" w:hAnsi="Georgia"/>
          <w:sz w:val="19"/>
        </w:rPr>
        <w:t>And therefore will YHWH–Yahweh wait, that he may be gracious to you; and therefore will he be exalted, that he may have mercy upon you: for YHWH–Yahweh is an Elohim of justice; blessed are all they that wait for him.</w:t>
      </w:r>
    </w:p>
    <w:p>
      <w:pPr>
        <w:pStyle w:val="Scripture"/>
      </w:pPr>
      <w:r>
        <w:rPr>
          <w:rFonts w:ascii="Arial" w:hAnsi="Arial"/>
          <w:b/>
          <w:color w:val="804826"/>
          <w:sz w:val="15"/>
        </w:rPr>
        <w:t xml:space="preserve">19 </w:t>
      </w:r>
      <w:r>
        <w:rPr>
          <w:rFonts w:ascii="Georgia" w:hAnsi="Georgia"/>
          <w:sz w:val="19"/>
        </w:rPr>
        <w:t>For the people shall dwell in Zion at Jerusalem; you shall weep no more; he will surely be gracious to you at the voice of your cry; when he shall hear, he will answer you.</w:t>
      </w:r>
    </w:p>
    <w:p>
      <w:pPr>
        <w:pStyle w:val="Scripture"/>
      </w:pPr>
      <w:r>
        <w:rPr>
          <w:rFonts w:ascii="Arial" w:hAnsi="Arial"/>
          <w:b/>
          <w:color w:val="804826"/>
          <w:sz w:val="15"/>
        </w:rPr>
        <w:t xml:space="preserve">20 </w:t>
      </w:r>
      <w:r>
        <w:rPr>
          <w:rFonts w:ascii="Georgia" w:hAnsi="Georgia"/>
          <w:sz w:val="19"/>
        </w:rPr>
        <w:t>And though Adonai give you the bread of adversity and the water of affliction, yet shall not your teachers be hidden anymore, but your eyes shall see your teachers;</w:t>
      </w:r>
    </w:p>
    <w:p>
      <w:pPr>
        <w:pStyle w:val="Scripture"/>
      </w:pPr>
      <w:r>
        <w:rPr>
          <w:rFonts w:ascii="Arial" w:hAnsi="Arial"/>
          <w:b/>
          <w:color w:val="804826"/>
          <w:sz w:val="15"/>
        </w:rPr>
        <w:t xml:space="preserve">21 </w:t>
      </w:r>
      <w:r>
        <w:rPr>
          <w:rFonts w:ascii="Georgia" w:hAnsi="Georgia"/>
          <w:sz w:val="19"/>
        </w:rPr>
        <w:t>and your ears shall hear a word behind you, saying, This is the way, walk you in it; when you turn to the right hand, and when you turn to the left.</w:t>
      </w:r>
    </w:p>
    <w:p>
      <w:pPr>
        <w:pStyle w:val="Scripture"/>
      </w:pPr>
      <w:r>
        <w:rPr>
          <w:rFonts w:ascii="Arial" w:hAnsi="Arial"/>
          <w:b/>
          <w:color w:val="804826"/>
          <w:sz w:val="15"/>
        </w:rPr>
        <w:t xml:space="preserve">22 </w:t>
      </w:r>
      <w:r>
        <w:rPr>
          <w:rFonts w:ascii="Georgia" w:hAnsi="Georgia"/>
          <w:sz w:val="19"/>
        </w:rPr>
        <w:t>And you shall defile the overlaying of your graven images of silver, and the plating of your molten images of gold: you shall cast them away as an unclean thing; you shall say to it, Get you hence.</w:t>
      </w:r>
    </w:p>
    <w:p>
      <w:pPr>
        <w:pStyle w:val="Scripture"/>
      </w:pPr>
      <w:r>
        <w:rPr>
          <w:rFonts w:ascii="Arial" w:hAnsi="Arial"/>
          <w:b/>
          <w:color w:val="804826"/>
          <w:sz w:val="15"/>
        </w:rPr>
        <w:t xml:space="preserve">23 </w:t>
      </w:r>
      <w:r>
        <w:rPr>
          <w:rFonts w:ascii="Georgia" w:hAnsi="Georgia"/>
          <w:sz w:val="19"/>
        </w:rPr>
        <w:t>And he will give the rain for your seed, with which you shall sow the ground; and bread of the increase of the ground, and it shall be fat and plenteous. In that day shall your cattle feed in large pastures;</w:t>
      </w:r>
    </w:p>
    <w:p>
      <w:pPr>
        <w:pStyle w:val="Scripture"/>
      </w:pPr>
      <w:r>
        <w:rPr>
          <w:rFonts w:ascii="Arial" w:hAnsi="Arial"/>
          <w:b/>
          <w:color w:val="804826"/>
          <w:sz w:val="15"/>
        </w:rPr>
        <w:t xml:space="preserve">24 </w:t>
      </w:r>
      <w:r>
        <w:rPr>
          <w:rFonts w:ascii="Georgia" w:hAnsi="Georgia"/>
          <w:sz w:val="19"/>
        </w:rPr>
        <w:t>the oxen likewise and the young asses that till the ground shall eat savory provender, which has been winnowed with the shovel and with the fork.</w:t>
      </w:r>
    </w:p>
    <w:p>
      <w:pPr>
        <w:pStyle w:val="Scripture"/>
      </w:pPr>
      <w:r>
        <w:rPr>
          <w:rFonts w:ascii="Arial" w:hAnsi="Arial"/>
          <w:b/>
          <w:color w:val="804826"/>
          <w:sz w:val="15"/>
        </w:rPr>
        <w:t xml:space="preserve">25 </w:t>
      </w:r>
      <w:r>
        <w:rPr>
          <w:rFonts w:ascii="Georgia" w:hAnsi="Georgia"/>
          <w:sz w:val="19"/>
        </w:rPr>
        <w:t>And there shall be upon every lofty mountain, and upon every high hill, brooks and streams of waters, in the day of the great slaughter, when the towers fall.</w:t>
      </w:r>
    </w:p>
    <w:p>
      <w:pPr>
        <w:pStyle w:val="Scripture"/>
      </w:pPr>
      <w:r>
        <w:rPr>
          <w:rFonts w:ascii="Arial" w:hAnsi="Arial"/>
          <w:b/>
          <w:color w:val="804826"/>
          <w:sz w:val="15"/>
        </w:rPr>
        <w:t xml:space="preserve">26 </w:t>
      </w:r>
      <w:r>
        <w:rPr>
          <w:rFonts w:ascii="Georgia" w:hAnsi="Georgia"/>
          <w:sz w:val="19"/>
        </w:rPr>
        <w:t>Moreover the light of the moon shall be as the light of the sun, and the light of the sun shall be sevenfold, as the light of seven days, in the day that YHWH–Yahweh binds up the hurt of his people, and heals the stroke of their wound.</w:t>
      </w:r>
    </w:p>
    <w:p>
      <w:pPr>
        <w:pStyle w:val="Scripture"/>
      </w:pPr>
      <w:r>
        <w:rPr>
          <w:rFonts w:ascii="Arial" w:hAnsi="Arial"/>
          <w:b/>
          <w:color w:val="804826"/>
          <w:sz w:val="15"/>
        </w:rPr>
        <w:t xml:space="preserve">27 </w:t>
      </w:r>
      <w:r>
        <w:rPr>
          <w:rFonts w:ascii="Georgia" w:hAnsi="Georgia"/>
          <w:sz w:val="19"/>
        </w:rPr>
        <w:t>Behold, the name of YHWH–Yahweh comes from far away, burning with his anger and in thick rising smoke. His lips are full of indignation, and his tongue is like a devouring fire.</w:t>
      </w:r>
    </w:p>
    <w:p>
      <w:pPr>
        <w:pStyle w:val="Scripture"/>
      </w:pPr>
      <w:r>
        <w:rPr>
          <w:rFonts w:ascii="Arial" w:hAnsi="Arial"/>
          <w:b/>
          <w:color w:val="804826"/>
          <w:sz w:val="15"/>
        </w:rPr>
        <w:t xml:space="preserve">28 </w:t>
      </w:r>
      <w:r>
        <w:rPr>
          <w:rFonts w:ascii="Georgia" w:hAnsi="Georgia"/>
          <w:sz w:val="19"/>
        </w:rPr>
        <w:t>and his breath is as an overflowing stream, that reaches even to the neck, to sift the nations with the sieve of destruction: and a bridle that causes to err shall be in the jaws of the peoples.</w:t>
      </w:r>
    </w:p>
    <w:p>
      <w:pPr>
        <w:pStyle w:val="Scripture"/>
      </w:pPr>
      <w:r>
        <w:rPr>
          <w:rFonts w:ascii="Arial" w:hAnsi="Arial"/>
          <w:b/>
          <w:color w:val="804826"/>
          <w:sz w:val="15"/>
        </w:rPr>
        <w:t xml:space="preserve">29 </w:t>
      </w:r>
      <w:r>
        <w:rPr>
          <w:rFonts w:ascii="Georgia" w:hAnsi="Georgia"/>
          <w:sz w:val="19"/>
        </w:rPr>
        <w:t>You shall have a song as in the night when a holy feast is kept, and gladness of heart as when one goes with a flute to come to the mountain of YHWH–Yahweh, to the Rock of Israel.</w:t>
      </w:r>
    </w:p>
    <w:p>
      <w:pPr>
        <w:pStyle w:val="Scripture"/>
      </w:pPr>
      <w:r>
        <w:rPr>
          <w:rFonts w:ascii="Arial" w:hAnsi="Arial"/>
          <w:b/>
          <w:color w:val="804826"/>
          <w:sz w:val="15"/>
        </w:rPr>
        <w:t xml:space="preserve">30 </w:t>
      </w:r>
      <w:r>
        <w:rPr>
          <w:rFonts w:ascii="Georgia" w:hAnsi="Georgia"/>
          <w:sz w:val="19"/>
        </w:rPr>
        <w:t>And YHWH–Yahweh will cause his glorious voice to be heard, and will show the lighting down of his arm, with the indignation of his anger, and the flame of a devouring fire, with a blast, and tempest, and hailstones.</w:t>
      </w:r>
    </w:p>
    <w:p>
      <w:pPr>
        <w:pStyle w:val="Scripture"/>
      </w:pPr>
      <w:r>
        <w:rPr>
          <w:rFonts w:ascii="Arial" w:hAnsi="Arial"/>
          <w:b/>
          <w:color w:val="804826"/>
          <w:sz w:val="15"/>
        </w:rPr>
        <w:t xml:space="preserve">31 </w:t>
      </w:r>
      <w:r>
        <w:rPr>
          <w:rFonts w:ascii="Georgia" w:hAnsi="Georgia"/>
          <w:sz w:val="19"/>
        </w:rPr>
        <w:t>For through the voice of YHWH–Yahweh shall the Assyrian be dismayed; with his rod will he smite him.</w:t>
      </w:r>
    </w:p>
    <w:p>
      <w:pPr>
        <w:pStyle w:val="Scripture"/>
      </w:pPr>
      <w:r>
        <w:rPr>
          <w:rFonts w:ascii="Arial" w:hAnsi="Arial"/>
          <w:b/>
          <w:color w:val="804826"/>
          <w:sz w:val="15"/>
        </w:rPr>
        <w:t xml:space="preserve">32 </w:t>
      </w:r>
      <w:r>
        <w:rPr>
          <w:rFonts w:ascii="Georgia" w:hAnsi="Georgia"/>
          <w:sz w:val="19"/>
        </w:rPr>
        <w:t>And every stroke of the appointed staff, which YHWH–Yahweh shall lay upon him, shall be with the sound of tambourines and harps; and in battles with the brandishing of his arm will he fight with them.</w:t>
      </w:r>
    </w:p>
    <w:p>
      <w:pPr>
        <w:pStyle w:val="Scripture"/>
      </w:pPr>
      <w:r>
        <w:rPr>
          <w:rFonts w:ascii="Arial" w:hAnsi="Arial"/>
          <w:b/>
          <w:color w:val="804826"/>
          <w:sz w:val="15"/>
        </w:rPr>
        <w:t xml:space="preserve">33 </w:t>
      </w:r>
      <w:r>
        <w:rPr>
          <w:rFonts w:ascii="Georgia" w:hAnsi="Georgia"/>
          <w:sz w:val="19"/>
        </w:rPr>
        <w:t>For a Topheth is prepared of old; indeed, for the king it is made ready; he has made it deep and large; the pile of it is fire and much wood; the breath of YHWH–Yahweh, like a stream of brimstone, does kindle it.</w:t>
      </w:r>
    </w:p>
    <w:p>
      <w:pPr>
        <w:pStyle w:val="Heading2"/>
      </w:pPr>
      <w:r>
        <w:t>Chapter 31</w:t>
      </w:r>
    </w:p>
    <w:p>
      <w:pPr>
        <w:pStyle w:val="Scripture"/>
      </w:pPr>
      <w:r>
        <w:rPr>
          <w:rFonts w:ascii="Arial" w:hAnsi="Arial"/>
          <w:b/>
          <w:color w:val="804826"/>
          <w:sz w:val="15"/>
        </w:rPr>
        <w:t xml:space="preserve">1 </w:t>
      </w:r>
      <w:r>
        <w:rPr>
          <w:rFonts w:ascii="Georgia" w:hAnsi="Georgia"/>
          <w:sz w:val="19"/>
        </w:rPr>
        <w:t>Woe to them that go down to Egypt for help, and rely on horses, and trust in chariots because they are many, and in horsemen because they are very strong, but they look not to the Holy One of Israel, neither seek YHWH–Yahweh!</w:t>
      </w:r>
    </w:p>
    <w:p>
      <w:pPr>
        <w:pStyle w:val="Scripture"/>
      </w:pPr>
      <w:r>
        <w:rPr>
          <w:rFonts w:ascii="Arial" w:hAnsi="Arial"/>
          <w:b/>
          <w:color w:val="804826"/>
          <w:sz w:val="15"/>
        </w:rPr>
        <w:t xml:space="preserve">2 </w:t>
      </w:r>
      <w:r>
        <w:rPr>
          <w:rFonts w:ascii="Georgia" w:hAnsi="Georgia"/>
          <w:sz w:val="19"/>
        </w:rPr>
        <w:t>Yet he also is wise, and will bring evil, and will not call back his words, but will arise against the house of the evil-doers, and against the help of them that work iniquity.</w:t>
      </w:r>
    </w:p>
    <w:p>
      <w:pPr>
        <w:pStyle w:val="Scripture"/>
      </w:pPr>
      <w:r>
        <w:rPr>
          <w:rFonts w:ascii="Arial" w:hAnsi="Arial"/>
          <w:b/>
          <w:color w:val="804826"/>
          <w:sz w:val="15"/>
        </w:rPr>
        <w:t xml:space="preserve">3 </w:t>
      </w:r>
      <w:r>
        <w:rPr>
          <w:rFonts w:ascii="Georgia" w:hAnsi="Georgia"/>
          <w:sz w:val="19"/>
        </w:rPr>
        <w:t>Now the Egyptians are men, and not Elohim; and their horses flesh, and not spirit: and when YHWH–Yahweh shall stretch out his hand, both he that helps shall stumble, and he that is helped shall fall, and they all shall be consumed together.</w:t>
      </w:r>
    </w:p>
    <w:p>
      <w:pPr>
        <w:pStyle w:val="Scripture"/>
      </w:pPr>
      <w:r>
        <w:rPr>
          <w:rFonts w:ascii="Arial" w:hAnsi="Arial"/>
          <w:b/>
          <w:color w:val="804826"/>
          <w:sz w:val="15"/>
        </w:rPr>
        <w:t xml:space="preserve">4 </w:t>
      </w:r>
      <w:r>
        <w:rPr>
          <w:rFonts w:ascii="Georgia" w:hAnsi="Georgia"/>
          <w:sz w:val="19"/>
        </w:rPr>
        <w:t>For thus says YHWH–Yahweh to me, As the lion and the young lion growling over his prey, if a multitude of shepherds be called forth against him, will not be dismayed at their voice, nor abase himself for the noise of them: so will YHWH–Yahweh of hosts come down to fight upon mount Zion, and upon the hill of it.</w:t>
      </w:r>
    </w:p>
    <w:p>
      <w:pPr>
        <w:pStyle w:val="Scripture"/>
      </w:pPr>
      <w:r>
        <w:rPr>
          <w:rFonts w:ascii="Arial" w:hAnsi="Arial"/>
          <w:b/>
          <w:color w:val="804826"/>
          <w:sz w:val="15"/>
        </w:rPr>
        <w:t xml:space="preserve">5 </w:t>
      </w:r>
      <w:r>
        <w:rPr>
          <w:rFonts w:ascii="Georgia" w:hAnsi="Georgia"/>
          <w:sz w:val="19"/>
        </w:rPr>
        <w:t>As birds hovering, so will YHWH–Yahweh of hosts protect Jerusalem; he will protect and deliver it, he will pass over and preserve it.</w:t>
      </w:r>
    </w:p>
    <w:p>
      <w:pPr>
        <w:pStyle w:val="Scripture"/>
      </w:pPr>
      <w:r>
        <w:rPr>
          <w:rFonts w:ascii="Arial" w:hAnsi="Arial"/>
          <w:b/>
          <w:color w:val="804826"/>
          <w:sz w:val="15"/>
        </w:rPr>
        <w:t xml:space="preserve">6 </w:t>
      </w:r>
      <w:r>
        <w:rPr>
          <w:rFonts w:ascii="Georgia" w:hAnsi="Georgia"/>
          <w:sz w:val="19"/>
        </w:rPr>
        <w:t>Turn you to him from whom you have deeply revolted, children of Israel.</w:t>
      </w:r>
    </w:p>
    <w:p>
      <w:pPr>
        <w:pStyle w:val="Scripture"/>
      </w:pPr>
      <w:r>
        <w:rPr>
          <w:rFonts w:ascii="Arial" w:hAnsi="Arial"/>
          <w:b/>
          <w:color w:val="804826"/>
          <w:sz w:val="15"/>
        </w:rPr>
        <w:t xml:space="preserve">7 </w:t>
      </w:r>
      <w:r>
        <w:rPr>
          <w:rFonts w:ascii="Georgia" w:hAnsi="Georgia"/>
          <w:sz w:val="19"/>
        </w:rPr>
        <w:t>For in that day they shall cast away every man his idols of silver, and his idols of gold, which your own hands have made to you for a sin.</w:t>
      </w:r>
    </w:p>
    <w:p>
      <w:pPr>
        <w:pStyle w:val="Scripture"/>
      </w:pPr>
      <w:r>
        <w:rPr>
          <w:rFonts w:ascii="Arial" w:hAnsi="Arial"/>
          <w:b/>
          <w:color w:val="804826"/>
          <w:sz w:val="15"/>
        </w:rPr>
        <w:t xml:space="preserve">8 </w:t>
      </w:r>
      <w:r>
        <w:rPr>
          <w:rFonts w:ascii="Georgia" w:hAnsi="Georgia"/>
          <w:sz w:val="19"/>
        </w:rPr>
        <w:t>And the Assyrian shall fall by the sword, not of man; and the sword, not of men, shall devour him; and he shall flee from the sword, and his young men shall become subject to taskwork.</w:t>
      </w:r>
    </w:p>
    <w:p>
      <w:pPr>
        <w:pStyle w:val="Scripture"/>
      </w:pPr>
      <w:r>
        <w:rPr>
          <w:rFonts w:ascii="Arial" w:hAnsi="Arial"/>
          <w:b/>
          <w:color w:val="804826"/>
          <w:sz w:val="15"/>
        </w:rPr>
        <w:t xml:space="preserve">9 </w:t>
      </w:r>
      <w:r>
        <w:rPr>
          <w:rFonts w:ascii="Georgia" w:hAnsi="Georgia"/>
          <w:sz w:val="19"/>
        </w:rPr>
        <w:t>And his rock shall pass away by reason of terror, and his princes shall be dismayed at the ensign, says YHWH–Yahweh, whose fire is in Zion, and his furnace in Jerusalem.</w:t>
      </w:r>
    </w:p>
    <w:p>
      <w:pPr>
        <w:pStyle w:val="Heading2"/>
      </w:pPr>
      <w:r>
        <w:t>Chapter 32</w:t>
      </w:r>
    </w:p>
    <w:p>
      <w:pPr>
        <w:pStyle w:val="Scripture"/>
      </w:pPr>
      <w:r>
        <w:rPr>
          <w:rFonts w:ascii="Arial" w:hAnsi="Arial"/>
          <w:b/>
          <w:color w:val="804826"/>
          <w:sz w:val="15"/>
        </w:rPr>
        <w:t xml:space="preserve">1 </w:t>
      </w:r>
      <w:r>
        <w:rPr>
          <w:rFonts w:ascii="Georgia" w:hAnsi="Georgia"/>
          <w:sz w:val="19"/>
        </w:rPr>
        <w:t>Behold, a king shall reign in righteousness, and princes shall rule in justice.</w:t>
      </w:r>
    </w:p>
    <w:p>
      <w:pPr>
        <w:pStyle w:val="Scripture"/>
      </w:pPr>
      <w:r>
        <w:rPr>
          <w:rFonts w:ascii="Arial" w:hAnsi="Arial"/>
          <w:b/>
          <w:color w:val="804826"/>
          <w:sz w:val="15"/>
        </w:rPr>
        <w:t xml:space="preserve">2 </w:t>
      </w:r>
      <w:r>
        <w:rPr>
          <w:rFonts w:ascii="Georgia" w:hAnsi="Georgia"/>
          <w:sz w:val="19"/>
        </w:rPr>
        <w:t>And a man shall be as a hiding-place from the wind, and a shelter from the tempest, as streams of water in a dry place, as the shade of a great rock in a weary land.</w:t>
      </w:r>
    </w:p>
    <w:p>
      <w:pPr>
        <w:pStyle w:val="Scripture"/>
      </w:pPr>
      <w:r>
        <w:rPr>
          <w:rFonts w:ascii="Arial" w:hAnsi="Arial"/>
          <w:b/>
          <w:color w:val="804826"/>
          <w:sz w:val="15"/>
        </w:rPr>
        <w:t xml:space="preserve">3 </w:t>
      </w:r>
      <w:r>
        <w:rPr>
          <w:rFonts w:ascii="Georgia" w:hAnsi="Georgia"/>
          <w:sz w:val="19"/>
        </w:rPr>
        <w:t>And the eyes of them that see shall not be dim, and the ears of them that hear shall listen.</w:t>
      </w:r>
    </w:p>
    <w:p>
      <w:pPr>
        <w:pStyle w:val="Scripture"/>
      </w:pPr>
      <w:r>
        <w:rPr>
          <w:rFonts w:ascii="Arial" w:hAnsi="Arial"/>
          <w:b/>
          <w:color w:val="804826"/>
          <w:sz w:val="15"/>
        </w:rPr>
        <w:t xml:space="preserve">4 </w:t>
      </w:r>
      <w:r>
        <w:rPr>
          <w:rFonts w:ascii="Georgia" w:hAnsi="Georgia"/>
          <w:sz w:val="19"/>
        </w:rPr>
        <w:t>And the heart of the rash shall understand knowledge, and the tongue of the stammerers shall be ready to speak plainly.</w:t>
      </w:r>
    </w:p>
    <w:p>
      <w:pPr>
        <w:pStyle w:val="Scripture"/>
      </w:pPr>
      <w:r>
        <w:rPr>
          <w:rFonts w:ascii="Arial" w:hAnsi="Arial"/>
          <w:b/>
          <w:color w:val="804826"/>
          <w:sz w:val="15"/>
        </w:rPr>
        <w:t xml:space="preserve">5 </w:t>
      </w:r>
      <w:r>
        <w:rPr>
          <w:rFonts w:ascii="Georgia" w:hAnsi="Georgia"/>
          <w:sz w:val="19"/>
        </w:rPr>
        <w:t>The fool shall be no more called noble, nor the scoundrel said to be bountiful.</w:t>
      </w:r>
    </w:p>
    <w:p>
      <w:pPr>
        <w:pStyle w:val="Scripture"/>
      </w:pPr>
      <w:r>
        <w:rPr>
          <w:rFonts w:ascii="Arial" w:hAnsi="Arial"/>
          <w:b/>
          <w:color w:val="804826"/>
          <w:sz w:val="15"/>
        </w:rPr>
        <w:t xml:space="preserve">6 </w:t>
      </w:r>
      <w:r>
        <w:rPr>
          <w:rFonts w:ascii="Georgia" w:hAnsi="Georgia"/>
          <w:sz w:val="19"/>
        </w:rPr>
        <w:t>For the fool will speak folly, and his heart will work iniquity, to practise profaneness, and to utter error against YHWH–Yahweh, to make empty the soul of the hungry, and to cause the drink of the thirsty to fail.</w:t>
      </w:r>
    </w:p>
    <w:p>
      <w:pPr>
        <w:pStyle w:val="Scripture"/>
      </w:pPr>
      <w:r>
        <w:rPr>
          <w:rFonts w:ascii="Arial" w:hAnsi="Arial"/>
          <w:b/>
          <w:color w:val="804826"/>
          <w:sz w:val="15"/>
        </w:rPr>
        <w:t xml:space="preserve">7 </w:t>
      </w:r>
      <w:r>
        <w:rPr>
          <w:rFonts w:ascii="Georgia" w:hAnsi="Georgia"/>
          <w:sz w:val="19"/>
        </w:rPr>
        <w:t>And the instruments of the scoundrel are evil: he devises wicked devices to destroy the meek with lying words, even when the needy speaks right.</w:t>
      </w:r>
    </w:p>
    <w:p>
      <w:pPr>
        <w:pStyle w:val="Scripture"/>
      </w:pPr>
      <w:r>
        <w:rPr>
          <w:rFonts w:ascii="Arial" w:hAnsi="Arial"/>
          <w:b/>
          <w:color w:val="804826"/>
          <w:sz w:val="15"/>
        </w:rPr>
        <w:t xml:space="preserve">8 </w:t>
      </w:r>
      <w:r>
        <w:rPr>
          <w:rFonts w:ascii="Georgia" w:hAnsi="Georgia"/>
          <w:sz w:val="19"/>
        </w:rPr>
        <w:t>But the noble devises noble things; and in noble things shall he continue.</w:t>
      </w:r>
    </w:p>
    <w:p>
      <w:pPr>
        <w:pStyle w:val="Scripture"/>
      </w:pPr>
      <w:r>
        <w:rPr>
          <w:rFonts w:ascii="Arial" w:hAnsi="Arial"/>
          <w:b/>
          <w:color w:val="804826"/>
          <w:sz w:val="15"/>
        </w:rPr>
        <w:t xml:space="preserve">9 </w:t>
      </w:r>
      <w:r>
        <w:rPr>
          <w:rFonts w:ascii="Georgia" w:hAnsi="Georgia"/>
          <w:sz w:val="19"/>
        </w:rPr>
        <w:t>Rise up, you women that are at ease, and hear my voice; you careless daughters, give ear to my speech.</w:t>
      </w:r>
    </w:p>
    <w:p>
      <w:pPr>
        <w:pStyle w:val="Scripture"/>
      </w:pPr>
      <w:r>
        <w:rPr>
          <w:rFonts w:ascii="Arial" w:hAnsi="Arial"/>
          <w:b/>
          <w:color w:val="804826"/>
          <w:sz w:val="15"/>
        </w:rPr>
        <w:t xml:space="preserve">10 </w:t>
      </w:r>
      <w:r>
        <w:rPr>
          <w:rFonts w:ascii="Georgia" w:hAnsi="Georgia"/>
          <w:sz w:val="19"/>
        </w:rPr>
        <w:t>For days beyond a year shall you be troubled, you careless women; for the vintage shall fail, the ingathering shall not come.</w:t>
      </w:r>
    </w:p>
    <w:p>
      <w:pPr>
        <w:pStyle w:val="Scripture"/>
      </w:pPr>
      <w:r>
        <w:rPr>
          <w:rFonts w:ascii="Arial" w:hAnsi="Arial"/>
          <w:b/>
          <w:color w:val="804826"/>
          <w:sz w:val="15"/>
        </w:rPr>
        <w:t xml:space="preserve">11 </w:t>
      </w:r>
      <w:r>
        <w:rPr>
          <w:rFonts w:ascii="Georgia" w:hAnsi="Georgia"/>
          <w:sz w:val="19"/>
        </w:rPr>
        <w:t>Tremble, you women that are at ease; be troubled, you careless ones; strip you, and make you bore, and gird sackcloth upon your loins.</w:t>
      </w:r>
    </w:p>
    <w:p>
      <w:pPr>
        <w:pStyle w:val="Scripture"/>
      </w:pPr>
      <w:r>
        <w:rPr>
          <w:rFonts w:ascii="Arial" w:hAnsi="Arial"/>
          <w:b/>
          <w:color w:val="804826"/>
          <w:sz w:val="15"/>
        </w:rPr>
        <w:t xml:space="preserve">12 </w:t>
      </w:r>
      <w:r>
        <w:rPr>
          <w:rFonts w:ascii="Georgia" w:hAnsi="Georgia"/>
          <w:sz w:val="19"/>
        </w:rPr>
        <w:t>They shall smite upon the breasts for the pleasant fields, for the fruitful vine.</w:t>
      </w:r>
    </w:p>
    <w:p>
      <w:pPr>
        <w:pStyle w:val="Scripture"/>
      </w:pPr>
      <w:r>
        <w:rPr>
          <w:rFonts w:ascii="Arial" w:hAnsi="Arial"/>
          <w:b/>
          <w:color w:val="804826"/>
          <w:sz w:val="15"/>
        </w:rPr>
        <w:t xml:space="preserve">13 </w:t>
      </w:r>
      <w:r>
        <w:rPr>
          <w:rFonts w:ascii="Georgia" w:hAnsi="Georgia"/>
          <w:sz w:val="19"/>
        </w:rPr>
        <w:t>Upon the land of my people shall come up thorns and briers; indeed, upon all the houses of joy in the joyous city.</w:t>
      </w:r>
    </w:p>
    <w:p>
      <w:pPr>
        <w:pStyle w:val="Scripture"/>
      </w:pPr>
      <w:r>
        <w:rPr>
          <w:rFonts w:ascii="Arial" w:hAnsi="Arial"/>
          <w:b/>
          <w:color w:val="804826"/>
          <w:sz w:val="15"/>
        </w:rPr>
        <w:t xml:space="preserve">14 </w:t>
      </w:r>
      <w:r>
        <w:rPr>
          <w:rFonts w:ascii="Georgia" w:hAnsi="Georgia"/>
          <w:sz w:val="19"/>
        </w:rPr>
        <w:t>For the palace shall be forsaken; the populous city shall be deserted; the hill and the watch-tower shall be for dens for ever, a joy of wild asses, a pasture of flocks;</w:t>
      </w:r>
    </w:p>
    <w:p>
      <w:pPr>
        <w:pStyle w:val="Scripture"/>
      </w:pPr>
      <w:r>
        <w:rPr>
          <w:rFonts w:ascii="Arial" w:hAnsi="Arial"/>
          <w:b/>
          <w:color w:val="804826"/>
          <w:sz w:val="15"/>
        </w:rPr>
        <w:t xml:space="preserve">15 </w:t>
      </w:r>
      <w:r>
        <w:rPr>
          <w:rFonts w:ascii="Georgia" w:hAnsi="Georgia"/>
          <w:sz w:val="19"/>
        </w:rPr>
        <w:t>until the Spirit be poured upon us from on high, and the wilderness become a fruitful field, and the fruitful field be esteemed as a forest.</w:t>
      </w:r>
    </w:p>
    <w:p>
      <w:pPr>
        <w:pStyle w:val="Scripture"/>
      </w:pPr>
      <w:r>
        <w:rPr>
          <w:rFonts w:ascii="Arial" w:hAnsi="Arial"/>
          <w:b/>
          <w:color w:val="804826"/>
          <w:sz w:val="15"/>
        </w:rPr>
        <w:t xml:space="preserve">16 </w:t>
      </w:r>
      <w:r>
        <w:rPr>
          <w:rFonts w:ascii="Georgia" w:hAnsi="Georgia"/>
          <w:sz w:val="19"/>
        </w:rPr>
        <w:t>Then justice shall dwell in the wilderness; and righteousness shall abide in the fruitful field.</w:t>
      </w:r>
    </w:p>
    <w:p>
      <w:pPr>
        <w:pStyle w:val="Scripture"/>
      </w:pPr>
      <w:r>
        <w:rPr>
          <w:rFonts w:ascii="Arial" w:hAnsi="Arial"/>
          <w:b/>
          <w:color w:val="804826"/>
          <w:sz w:val="15"/>
        </w:rPr>
        <w:t xml:space="preserve">17 </w:t>
      </w:r>
      <w:r>
        <w:rPr>
          <w:rFonts w:ascii="Georgia" w:hAnsi="Georgia"/>
          <w:sz w:val="19"/>
        </w:rPr>
        <w:t>And the work of righteousness shall be peace; and the effect of righteousness, quietness and confidence for ever.</w:t>
      </w:r>
    </w:p>
    <w:p>
      <w:pPr>
        <w:pStyle w:val="Scripture"/>
      </w:pPr>
      <w:r>
        <w:rPr>
          <w:rFonts w:ascii="Arial" w:hAnsi="Arial"/>
          <w:b/>
          <w:color w:val="804826"/>
          <w:sz w:val="15"/>
        </w:rPr>
        <w:t xml:space="preserve">18 </w:t>
      </w:r>
      <w:r>
        <w:rPr>
          <w:rFonts w:ascii="Georgia" w:hAnsi="Georgia"/>
          <w:sz w:val="19"/>
        </w:rPr>
        <w:t>And my people shall abide in a peaceable habitation, and in safe dwellings, and in quiet resting-places.</w:t>
      </w:r>
    </w:p>
    <w:p>
      <w:pPr>
        <w:pStyle w:val="Scripture"/>
      </w:pPr>
      <w:r>
        <w:rPr>
          <w:rFonts w:ascii="Arial" w:hAnsi="Arial"/>
          <w:b/>
          <w:color w:val="804826"/>
          <w:sz w:val="15"/>
        </w:rPr>
        <w:t xml:space="preserve">19 </w:t>
      </w:r>
      <w:r>
        <w:rPr>
          <w:rFonts w:ascii="Georgia" w:hAnsi="Georgia"/>
          <w:sz w:val="19"/>
        </w:rPr>
        <w:t>But it shall hail in the downfall of the forest; and the city shall be utterly laid low.</w:t>
      </w:r>
    </w:p>
    <w:p>
      <w:pPr>
        <w:pStyle w:val="Scripture"/>
      </w:pPr>
      <w:r>
        <w:rPr>
          <w:rFonts w:ascii="Arial" w:hAnsi="Arial"/>
          <w:b/>
          <w:color w:val="804826"/>
          <w:sz w:val="15"/>
        </w:rPr>
        <w:t xml:space="preserve">20 </w:t>
      </w:r>
      <w:r>
        <w:rPr>
          <w:rFonts w:ascii="Georgia" w:hAnsi="Georgia"/>
          <w:sz w:val="19"/>
        </w:rPr>
        <w:t>Blessed are yet that sow beside all waters, that send forth the feet of the ox and the donkey.</w:t>
      </w:r>
    </w:p>
    <w:p>
      <w:pPr>
        <w:pStyle w:val="Heading2"/>
      </w:pPr>
      <w:r>
        <w:t>Chapter 33</w:t>
      </w:r>
    </w:p>
    <w:p>
      <w:pPr>
        <w:pStyle w:val="Scripture"/>
      </w:pPr>
      <w:r>
        <w:rPr>
          <w:rFonts w:ascii="Arial" w:hAnsi="Arial"/>
          <w:b/>
          <w:color w:val="804826"/>
          <w:sz w:val="15"/>
        </w:rPr>
        <w:t xml:space="preserve">1 </w:t>
      </w:r>
      <w:r>
        <w:rPr>
          <w:rFonts w:ascii="Georgia" w:hAnsi="Georgia"/>
          <w:sz w:val="19"/>
        </w:rPr>
        <w:t>Woe to you that destroyest, and you wast not destroyed; and dealest treacherously, and they dealt not treacherously with you! When you have ceased to destroy, you shall be destroyed; and when you have made an end of dealing treacherously, they shall deal treacherously with you.</w:t>
      </w:r>
    </w:p>
    <w:p>
      <w:pPr>
        <w:pStyle w:val="Scripture"/>
      </w:pPr>
      <w:r>
        <w:rPr>
          <w:rFonts w:ascii="Arial" w:hAnsi="Arial"/>
          <w:b/>
          <w:color w:val="804826"/>
          <w:sz w:val="15"/>
        </w:rPr>
        <w:t xml:space="preserve">2 </w:t>
      </w:r>
      <w:r>
        <w:rPr>
          <w:rFonts w:ascii="Georgia" w:hAnsi="Georgia"/>
          <w:sz w:val="19"/>
        </w:rPr>
        <w:t>YHWH–Yahweh, be gracious to us; we have waited for you: be you our arm every morning, our salvation also in the time of trouble.</w:t>
      </w:r>
    </w:p>
    <w:p>
      <w:pPr>
        <w:pStyle w:val="Scripture"/>
      </w:pPr>
      <w:r>
        <w:rPr>
          <w:rFonts w:ascii="Arial" w:hAnsi="Arial"/>
          <w:b/>
          <w:color w:val="804826"/>
          <w:sz w:val="15"/>
        </w:rPr>
        <w:t xml:space="preserve">3 </w:t>
      </w:r>
      <w:r>
        <w:rPr>
          <w:rFonts w:ascii="Georgia" w:hAnsi="Georgia"/>
          <w:sz w:val="19"/>
        </w:rPr>
        <w:t>At the noise of the tumult the peoples are fled; at the lifting up of thyself the nations are scattered.</w:t>
      </w:r>
    </w:p>
    <w:p>
      <w:pPr>
        <w:pStyle w:val="Scripture"/>
      </w:pPr>
      <w:r>
        <w:rPr>
          <w:rFonts w:ascii="Arial" w:hAnsi="Arial"/>
          <w:b/>
          <w:color w:val="804826"/>
          <w:sz w:val="15"/>
        </w:rPr>
        <w:t xml:space="preserve">4 </w:t>
      </w:r>
      <w:r>
        <w:rPr>
          <w:rFonts w:ascii="Georgia" w:hAnsi="Georgia"/>
          <w:sz w:val="19"/>
        </w:rPr>
        <w:t>And your spoil shall be gathered as the caterpillar gathers: as locusts leap shall men leap upon it.</w:t>
      </w:r>
    </w:p>
    <w:p>
      <w:pPr>
        <w:pStyle w:val="Scripture"/>
      </w:pPr>
      <w:r>
        <w:rPr>
          <w:rFonts w:ascii="Arial" w:hAnsi="Arial"/>
          <w:b/>
          <w:color w:val="804826"/>
          <w:sz w:val="15"/>
        </w:rPr>
        <w:t xml:space="preserve">5 </w:t>
      </w:r>
      <w:r>
        <w:rPr>
          <w:rFonts w:ascii="Georgia" w:hAnsi="Georgia"/>
          <w:sz w:val="19"/>
        </w:rPr>
        <w:t>YHWH–Yahweh is exalted; for he dwells on high: he has filled Zion with justice and righteousness.</w:t>
      </w:r>
    </w:p>
    <w:p>
      <w:pPr>
        <w:pStyle w:val="Scripture"/>
      </w:pPr>
      <w:r>
        <w:rPr>
          <w:rFonts w:ascii="Arial" w:hAnsi="Arial"/>
          <w:b/>
          <w:color w:val="804826"/>
          <w:sz w:val="15"/>
        </w:rPr>
        <w:t xml:space="preserve">6 </w:t>
      </w:r>
      <w:r>
        <w:rPr>
          <w:rFonts w:ascii="Georgia" w:hAnsi="Georgia"/>
          <w:sz w:val="19"/>
        </w:rPr>
        <w:t>And there shall be stability in your times, abundance of salvation, wisdom, and knowledge: the fear of YHWH–Yahweh is your treasure.</w:t>
      </w:r>
    </w:p>
    <w:p>
      <w:pPr>
        <w:pStyle w:val="Scripture"/>
      </w:pPr>
      <w:r>
        <w:rPr>
          <w:rFonts w:ascii="Arial" w:hAnsi="Arial"/>
          <w:b/>
          <w:color w:val="804826"/>
          <w:sz w:val="15"/>
        </w:rPr>
        <w:t xml:space="preserve">7 </w:t>
      </w:r>
      <w:r>
        <w:rPr>
          <w:rFonts w:ascii="Georgia" w:hAnsi="Georgia"/>
          <w:sz w:val="19"/>
        </w:rPr>
        <w:t>Behold, their valiant ones cry without; the ambassadors of peace weep bitterly.</w:t>
      </w:r>
    </w:p>
    <w:p>
      <w:pPr>
        <w:pStyle w:val="Scripture"/>
      </w:pPr>
      <w:r>
        <w:rPr>
          <w:rFonts w:ascii="Arial" w:hAnsi="Arial"/>
          <w:b/>
          <w:color w:val="804826"/>
          <w:sz w:val="15"/>
        </w:rPr>
        <w:t xml:space="preserve">8 </w:t>
      </w:r>
      <w:r>
        <w:rPr>
          <w:rFonts w:ascii="Georgia" w:hAnsi="Georgia"/>
          <w:sz w:val="19"/>
        </w:rPr>
        <w:t>The highways lie waste, the traveller ceases: the enemy has broken the covenant, he has despised the cities, he regards not man.</w:t>
      </w:r>
    </w:p>
    <w:p>
      <w:pPr>
        <w:pStyle w:val="Scripture"/>
      </w:pPr>
      <w:r>
        <w:rPr>
          <w:rFonts w:ascii="Arial" w:hAnsi="Arial"/>
          <w:b/>
          <w:color w:val="804826"/>
          <w:sz w:val="15"/>
        </w:rPr>
        <w:t xml:space="preserve">9 </w:t>
      </w:r>
      <w:r>
        <w:rPr>
          <w:rFonts w:ascii="Georgia" w:hAnsi="Georgia"/>
          <w:sz w:val="19"/>
        </w:rPr>
        <w:t>The land mourns and languishes; Lebanon is ashamed and withers away; Sharon is like a desert; and Bashan and Carmel shake off their leaves.</w:t>
      </w:r>
    </w:p>
    <w:p>
      <w:pPr>
        <w:pStyle w:val="Scripture"/>
      </w:pPr>
      <w:r>
        <w:rPr>
          <w:rFonts w:ascii="Arial" w:hAnsi="Arial"/>
          <w:b/>
          <w:color w:val="804826"/>
          <w:sz w:val="15"/>
        </w:rPr>
        <w:t xml:space="preserve">10 </w:t>
      </w:r>
      <w:r>
        <w:rPr>
          <w:rFonts w:ascii="Georgia" w:hAnsi="Georgia"/>
          <w:sz w:val="19"/>
        </w:rPr>
        <w:t>Now will I arise, says YHWH–Yahweh; now will I lift up myself; now will I be exalted.</w:t>
      </w:r>
    </w:p>
    <w:p>
      <w:pPr>
        <w:pStyle w:val="Scripture"/>
      </w:pPr>
      <w:r>
        <w:rPr>
          <w:rFonts w:ascii="Arial" w:hAnsi="Arial"/>
          <w:b/>
          <w:color w:val="804826"/>
          <w:sz w:val="15"/>
        </w:rPr>
        <w:t xml:space="preserve">11 </w:t>
      </w:r>
      <w:r>
        <w:rPr>
          <w:rFonts w:ascii="Georgia" w:hAnsi="Georgia"/>
          <w:sz w:val="19"/>
        </w:rPr>
        <w:t>You shall conceive chaff, you shall bring forth stubble: your breath is a fire that shall devour you.</w:t>
      </w:r>
    </w:p>
    <w:p>
      <w:pPr>
        <w:pStyle w:val="Scripture"/>
      </w:pPr>
      <w:r>
        <w:rPr>
          <w:rFonts w:ascii="Arial" w:hAnsi="Arial"/>
          <w:b/>
          <w:color w:val="804826"/>
          <w:sz w:val="15"/>
        </w:rPr>
        <w:t xml:space="preserve">12 </w:t>
      </w:r>
      <w:r>
        <w:rPr>
          <w:rFonts w:ascii="Georgia" w:hAnsi="Georgia"/>
          <w:sz w:val="19"/>
        </w:rPr>
        <w:t>And the peoples shall be as the burnings of lime, as thorns cut down, that are burned in the fire.</w:t>
      </w:r>
    </w:p>
    <w:p>
      <w:pPr>
        <w:pStyle w:val="Scripture"/>
      </w:pPr>
      <w:r>
        <w:rPr>
          <w:rFonts w:ascii="Arial" w:hAnsi="Arial"/>
          <w:b/>
          <w:color w:val="804826"/>
          <w:sz w:val="15"/>
        </w:rPr>
        <w:t xml:space="preserve">13 </w:t>
      </w:r>
      <w:r>
        <w:rPr>
          <w:rFonts w:ascii="Georgia" w:hAnsi="Georgia"/>
          <w:sz w:val="19"/>
        </w:rPr>
        <w:t>Hear, you that are far off, what I have done; and, you that are near, acknowledge my might.</w:t>
      </w:r>
    </w:p>
    <w:p>
      <w:pPr>
        <w:pStyle w:val="Scripture"/>
      </w:pPr>
      <w:r>
        <w:rPr>
          <w:rFonts w:ascii="Arial" w:hAnsi="Arial"/>
          <w:b/>
          <w:color w:val="804826"/>
          <w:sz w:val="15"/>
        </w:rPr>
        <w:t xml:space="preserve">14 </w:t>
      </w:r>
      <w:r>
        <w:rPr>
          <w:rFonts w:ascii="Georgia" w:hAnsi="Georgia"/>
          <w:sz w:val="19"/>
        </w:rPr>
        <w:t>The sinners in Zion are afraid; trembling has seized the godless ones: Who among us can dwell with the devouring fire? who among us can dwell with everlasting burnings?</w:t>
      </w:r>
    </w:p>
    <w:p>
      <w:pPr>
        <w:pStyle w:val="Scripture"/>
      </w:pPr>
      <w:r>
        <w:rPr>
          <w:rFonts w:ascii="Arial" w:hAnsi="Arial"/>
          <w:b/>
          <w:color w:val="804826"/>
          <w:sz w:val="15"/>
        </w:rPr>
        <w:t xml:space="preserve">15 </w:t>
      </w:r>
      <w:r>
        <w:rPr>
          <w:rFonts w:ascii="Georgia" w:hAnsi="Georgia"/>
          <w:sz w:val="19"/>
        </w:rPr>
        <w:t>He that walks righteously, and speaks uprightly; he that despises the gain of oppressions, that shakes his hands from taking a bribe, that stops his ears from hearing of blood, and shuts his eyes from looking upon evil:</w:t>
      </w:r>
    </w:p>
    <w:p>
      <w:pPr>
        <w:pStyle w:val="Scripture"/>
      </w:pPr>
      <w:r>
        <w:rPr>
          <w:rFonts w:ascii="Arial" w:hAnsi="Arial"/>
          <w:b/>
          <w:color w:val="804826"/>
          <w:sz w:val="15"/>
        </w:rPr>
        <w:t xml:space="preserve">16 </w:t>
      </w:r>
      <w:r>
        <w:rPr>
          <w:rFonts w:ascii="Georgia" w:hAnsi="Georgia"/>
          <w:sz w:val="19"/>
        </w:rPr>
        <w:t>He shall dwell on high; his place of defence shall be the munitions of rocks; his bread shall be given him; his waters shall be sure.</w:t>
      </w:r>
    </w:p>
    <w:p>
      <w:pPr>
        <w:pStyle w:val="Scripture"/>
      </w:pPr>
      <w:r>
        <w:rPr>
          <w:rFonts w:ascii="Arial" w:hAnsi="Arial"/>
          <w:b/>
          <w:color w:val="804826"/>
          <w:sz w:val="15"/>
        </w:rPr>
        <w:t xml:space="preserve">17 </w:t>
      </w:r>
      <w:r>
        <w:rPr>
          <w:rFonts w:ascii="Georgia" w:hAnsi="Georgia"/>
          <w:sz w:val="19"/>
        </w:rPr>
        <w:t>Your eyes shall see the king in his beauty: they shall behold a land that reaches afar.</w:t>
      </w:r>
    </w:p>
    <w:p>
      <w:pPr>
        <w:pStyle w:val="Scripture"/>
      </w:pPr>
      <w:r>
        <w:rPr>
          <w:rFonts w:ascii="Arial" w:hAnsi="Arial"/>
          <w:b/>
          <w:color w:val="804826"/>
          <w:sz w:val="15"/>
        </w:rPr>
        <w:t xml:space="preserve">18 </w:t>
      </w:r>
      <w:r>
        <w:rPr>
          <w:rFonts w:ascii="Georgia" w:hAnsi="Georgia"/>
          <w:sz w:val="19"/>
        </w:rPr>
        <w:t>Your heart shall muse on the terror: Where is he that counted, where is he that weighed the tribute? where is he that counted the towers?</w:t>
      </w:r>
    </w:p>
    <w:p>
      <w:pPr>
        <w:pStyle w:val="Scripture"/>
      </w:pPr>
      <w:r>
        <w:rPr>
          <w:rFonts w:ascii="Arial" w:hAnsi="Arial"/>
          <w:b/>
          <w:color w:val="804826"/>
          <w:sz w:val="15"/>
        </w:rPr>
        <w:t xml:space="preserve">19 </w:t>
      </w:r>
      <w:r>
        <w:rPr>
          <w:rFonts w:ascii="Georgia" w:hAnsi="Georgia"/>
          <w:sz w:val="19"/>
        </w:rPr>
        <w:t>You shall not see the fierce people, a people of a deep speech that you can not comprehend, of a strange tongue that you can not understand.</w:t>
      </w:r>
    </w:p>
    <w:p>
      <w:pPr>
        <w:pStyle w:val="Scripture"/>
      </w:pPr>
      <w:r>
        <w:rPr>
          <w:rFonts w:ascii="Arial" w:hAnsi="Arial"/>
          <w:b/>
          <w:color w:val="804826"/>
          <w:sz w:val="15"/>
        </w:rPr>
        <w:t xml:space="preserve">20 </w:t>
      </w:r>
      <w:r>
        <w:rPr>
          <w:rFonts w:ascii="Georgia" w:hAnsi="Georgia"/>
          <w:sz w:val="19"/>
        </w:rPr>
        <w:t>Look upon Zion, the city of our solemnities: your eyes shall see Jerusalem a quiet habitation, a tent that shall not be removed, the stakes of which shall never be plucked up, neither shall any of the cords of it be broken.</w:t>
      </w:r>
    </w:p>
    <w:p>
      <w:pPr>
        <w:pStyle w:val="Scripture"/>
      </w:pPr>
      <w:r>
        <w:rPr>
          <w:rFonts w:ascii="Arial" w:hAnsi="Arial"/>
          <w:b/>
          <w:color w:val="804826"/>
          <w:sz w:val="15"/>
        </w:rPr>
        <w:t xml:space="preserve">21 </w:t>
      </w:r>
      <w:r>
        <w:rPr>
          <w:rFonts w:ascii="Georgia" w:hAnsi="Georgia"/>
          <w:sz w:val="19"/>
        </w:rPr>
        <w:t>But there YHWH–Yahweh will be with us in majesty, a place of broad rivers and streams, in what shall go no galley with oars, neither shall gallant ship pass thereby.</w:t>
      </w:r>
    </w:p>
    <w:p>
      <w:pPr>
        <w:pStyle w:val="Scripture"/>
      </w:pPr>
      <w:r>
        <w:rPr>
          <w:rFonts w:ascii="Arial" w:hAnsi="Arial"/>
          <w:b/>
          <w:color w:val="804826"/>
          <w:sz w:val="15"/>
        </w:rPr>
        <w:t xml:space="preserve">22 </w:t>
      </w:r>
      <w:r>
        <w:rPr>
          <w:rFonts w:ascii="Georgia" w:hAnsi="Georgia"/>
          <w:sz w:val="19"/>
        </w:rPr>
        <w:t>For YHWH–Yahweh is our judge; YHWH–Yahweh is our lawgiver; YHWH–Yahweh is our king. He will save us.</w:t>
      </w:r>
    </w:p>
    <w:p>
      <w:pPr>
        <w:pStyle w:val="Scripture"/>
      </w:pPr>
      <w:r>
        <w:rPr>
          <w:rFonts w:ascii="Arial" w:hAnsi="Arial"/>
          <w:b/>
          <w:color w:val="804826"/>
          <w:sz w:val="15"/>
        </w:rPr>
        <w:t xml:space="preserve">23 </w:t>
      </w:r>
      <w:r>
        <w:rPr>
          <w:rFonts w:ascii="Georgia" w:hAnsi="Georgia"/>
          <w:sz w:val="19"/>
        </w:rPr>
        <w:t>Your tacklings are loosed; they could not strengthen the foot of their mast, they could not spread the sail: then was the prey of a great spoil divided; the lame took the prey.</w:t>
      </w:r>
    </w:p>
    <w:p>
      <w:pPr>
        <w:pStyle w:val="Scripture"/>
      </w:pPr>
      <w:r>
        <w:rPr>
          <w:rFonts w:ascii="Arial" w:hAnsi="Arial"/>
          <w:b/>
          <w:color w:val="804826"/>
          <w:sz w:val="15"/>
        </w:rPr>
        <w:t xml:space="preserve">24 </w:t>
      </w:r>
      <w:r>
        <w:rPr>
          <w:rFonts w:ascii="Georgia" w:hAnsi="Georgia"/>
          <w:sz w:val="19"/>
        </w:rPr>
        <w:t>And the inhabitant shall not say, I am sick: the people that dwell in it shall be forgiven their iniquity.</w:t>
      </w:r>
    </w:p>
    <w:p>
      <w:pPr>
        <w:pStyle w:val="Heading2"/>
      </w:pPr>
      <w:r>
        <w:t>Chapter 34</w:t>
      </w:r>
    </w:p>
    <w:p>
      <w:pPr>
        <w:pStyle w:val="Scripture"/>
      </w:pPr>
      <w:r>
        <w:rPr>
          <w:rFonts w:ascii="Arial" w:hAnsi="Arial"/>
          <w:b/>
          <w:color w:val="804826"/>
          <w:sz w:val="15"/>
        </w:rPr>
        <w:t xml:space="preserve">1 </w:t>
      </w:r>
      <w:r>
        <w:rPr>
          <w:rFonts w:ascii="Georgia" w:hAnsi="Georgia"/>
          <w:sz w:val="19"/>
        </w:rPr>
        <w:t>Come near, you nations, to hear; and listen, you peoples: let the earth hear, and the fulness of it; the world, and all things that come forth from it.</w:t>
      </w:r>
    </w:p>
    <w:p>
      <w:pPr>
        <w:pStyle w:val="Scripture"/>
      </w:pPr>
      <w:r>
        <w:rPr>
          <w:rFonts w:ascii="Arial" w:hAnsi="Arial"/>
          <w:b/>
          <w:color w:val="804826"/>
          <w:sz w:val="15"/>
        </w:rPr>
        <w:t xml:space="preserve">2 </w:t>
      </w:r>
      <w:r>
        <w:rPr>
          <w:rFonts w:ascii="Georgia" w:hAnsi="Georgia"/>
          <w:sz w:val="19"/>
        </w:rPr>
        <w:t>For YHWH–Yahweh has indignation against all the nations, and wrath against all their host: he has utterly destroyed them, he has delivered them to the slaughter.</w:t>
      </w:r>
    </w:p>
    <w:p>
      <w:pPr>
        <w:pStyle w:val="Scripture"/>
      </w:pPr>
      <w:r>
        <w:rPr>
          <w:rFonts w:ascii="Arial" w:hAnsi="Arial"/>
          <w:b/>
          <w:color w:val="804826"/>
          <w:sz w:val="15"/>
        </w:rPr>
        <w:t xml:space="preserve">3 </w:t>
      </w:r>
      <w:r>
        <w:rPr>
          <w:rFonts w:ascii="Georgia" w:hAnsi="Georgia"/>
          <w:sz w:val="19"/>
        </w:rPr>
        <w:t>Their slain also shall be cast out, and the stench of their dead bodies shall come up; and the mountains shall be melted with their blood.</w:t>
      </w:r>
    </w:p>
    <w:p>
      <w:pPr>
        <w:pStyle w:val="Scripture"/>
      </w:pPr>
      <w:r>
        <w:rPr>
          <w:rFonts w:ascii="Arial" w:hAnsi="Arial"/>
          <w:b/>
          <w:color w:val="804826"/>
          <w:sz w:val="15"/>
        </w:rPr>
        <w:t xml:space="preserve">4 </w:t>
      </w:r>
      <w:r>
        <w:rPr>
          <w:rFonts w:ascii="Georgia" w:hAnsi="Georgia"/>
          <w:sz w:val="19"/>
        </w:rPr>
        <w:t>And all the host of heaven shall be dissolved, and the heavens shall be rolled together as a scroll; and all their host shall fade away, as the leaf fades from off the vine, and as a fading leaf from the fig-tree.</w:t>
      </w:r>
    </w:p>
    <w:p>
      <w:pPr>
        <w:pStyle w:val="Scripture"/>
      </w:pPr>
      <w:r>
        <w:rPr>
          <w:rFonts w:ascii="Arial" w:hAnsi="Arial"/>
          <w:b/>
          <w:color w:val="804826"/>
          <w:sz w:val="15"/>
        </w:rPr>
        <w:t xml:space="preserve">5 </w:t>
      </w:r>
      <w:r>
        <w:rPr>
          <w:rFonts w:ascii="Georgia" w:hAnsi="Georgia"/>
          <w:sz w:val="19"/>
        </w:rPr>
        <w:t>For my sword has drunk its fill in heaven: behold, it shall come down upon Edom, and upon the people of my curse, to judgment.</w:t>
      </w:r>
    </w:p>
    <w:p>
      <w:pPr>
        <w:pStyle w:val="Scripture"/>
      </w:pPr>
      <w:r>
        <w:rPr>
          <w:rFonts w:ascii="Arial" w:hAnsi="Arial"/>
          <w:b/>
          <w:color w:val="804826"/>
          <w:sz w:val="15"/>
        </w:rPr>
        <w:t xml:space="preserve">6 </w:t>
      </w:r>
      <w:r>
        <w:rPr>
          <w:rFonts w:ascii="Georgia" w:hAnsi="Georgia"/>
          <w:sz w:val="19"/>
        </w:rPr>
        <w:t>The sword of YHWH–Yahweh is filled with blood, it is made fat with fatness, with the blood of lambs and goats, with the fat of the kidneys of rams; for YHWH–Yahweh has a sacrifice in Bozrah, and a great slaughter in the land of Edom.</w:t>
      </w:r>
    </w:p>
    <w:p>
      <w:pPr>
        <w:pStyle w:val="Scripture"/>
      </w:pPr>
      <w:r>
        <w:rPr>
          <w:rFonts w:ascii="Arial" w:hAnsi="Arial"/>
          <w:b/>
          <w:color w:val="804826"/>
          <w:sz w:val="15"/>
        </w:rPr>
        <w:t xml:space="preserve">7 </w:t>
      </w:r>
      <w:r>
        <w:rPr>
          <w:rFonts w:ascii="Georgia" w:hAnsi="Georgia"/>
          <w:sz w:val="19"/>
        </w:rPr>
        <w:t>And the wild-oxen shall come down with them, and the bulls with the bulls: and their land shall be drunken with blood, and their dust made fat with fatness.</w:t>
      </w:r>
    </w:p>
    <w:p>
      <w:pPr>
        <w:pStyle w:val="Scripture"/>
      </w:pPr>
      <w:r>
        <w:rPr>
          <w:rFonts w:ascii="Arial" w:hAnsi="Arial"/>
          <w:b/>
          <w:color w:val="804826"/>
          <w:sz w:val="15"/>
        </w:rPr>
        <w:t xml:space="preserve">8 </w:t>
      </w:r>
      <w:r>
        <w:rPr>
          <w:rFonts w:ascii="Georgia" w:hAnsi="Georgia"/>
          <w:sz w:val="19"/>
        </w:rPr>
        <w:t>For YHWH–Yahweh has a day of vengeance, a year of recompense for the cause of Zion.</w:t>
      </w:r>
    </w:p>
    <w:p>
      <w:pPr>
        <w:pStyle w:val="Scripture"/>
      </w:pPr>
      <w:r>
        <w:rPr>
          <w:rFonts w:ascii="Arial" w:hAnsi="Arial"/>
          <w:b/>
          <w:color w:val="804826"/>
          <w:sz w:val="15"/>
        </w:rPr>
        <w:t xml:space="preserve">9 </w:t>
      </w:r>
      <w:r>
        <w:rPr>
          <w:rFonts w:ascii="Georgia" w:hAnsi="Georgia"/>
          <w:sz w:val="19"/>
        </w:rPr>
        <w:t>And the streams of Edom shall be turned into pitch, and the dust of it into brimstone, and the land of it shall become burning pitch.</w:t>
      </w:r>
    </w:p>
    <w:p>
      <w:pPr>
        <w:pStyle w:val="Scripture"/>
      </w:pPr>
      <w:r>
        <w:rPr>
          <w:rFonts w:ascii="Arial" w:hAnsi="Arial"/>
          <w:b/>
          <w:color w:val="804826"/>
          <w:sz w:val="15"/>
        </w:rPr>
        <w:t xml:space="preserve">10 </w:t>
      </w:r>
      <w:r>
        <w:rPr>
          <w:rFonts w:ascii="Georgia" w:hAnsi="Georgia"/>
          <w:sz w:val="19"/>
        </w:rPr>
        <w:t>It shall not be quenched night nor day; the smoke of it shall go up for ever; from generation to generation it shall lie waste; none shall pass through it for ever and ever.</w:t>
      </w:r>
    </w:p>
    <w:p>
      <w:pPr>
        <w:pStyle w:val="Scripture"/>
      </w:pPr>
      <w:r>
        <w:rPr>
          <w:rFonts w:ascii="Arial" w:hAnsi="Arial"/>
          <w:b/>
          <w:color w:val="804826"/>
          <w:sz w:val="15"/>
        </w:rPr>
        <w:t xml:space="preserve">11 </w:t>
      </w:r>
      <w:r>
        <w:rPr>
          <w:rFonts w:ascii="Georgia" w:hAnsi="Georgia"/>
          <w:sz w:val="19"/>
        </w:rPr>
        <w:t>But the pelican and the porcupine shall possess it; and the owl and the raven shall dwell in it: and he will stretch over it the line of confusion, and the plummet of emptiness.</w:t>
      </w:r>
    </w:p>
    <w:p>
      <w:pPr>
        <w:pStyle w:val="Scripture"/>
      </w:pPr>
      <w:r>
        <w:rPr>
          <w:rFonts w:ascii="Arial" w:hAnsi="Arial"/>
          <w:b/>
          <w:color w:val="804826"/>
          <w:sz w:val="15"/>
        </w:rPr>
        <w:t xml:space="preserve">12 </w:t>
      </w:r>
      <w:r>
        <w:rPr>
          <w:rFonts w:ascii="Georgia" w:hAnsi="Georgia"/>
          <w:sz w:val="19"/>
        </w:rPr>
        <w:t>They shall call the nobles of it to the kingdom, but none shall be there; and all its princes shall be nothing.</w:t>
      </w:r>
    </w:p>
    <w:p>
      <w:pPr>
        <w:pStyle w:val="Scripture"/>
      </w:pPr>
      <w:r>
        <w:rPr>
          <w:rFonts w:ascii="Arial" w:hAnsi="Arial"/>
          <w:b/>
          <w:color w:val="804826"/>
          <w:sz w:val="15"/>
        </w:rPr>
        <w:t xml:space="preserve">13 </w:t>
      </w:r>
      <w:r>
        <w:rPr>
          <w:rFonts w:ascii="Georgia" w:hAnsi="Georgia"/>
          <w:sz w:val="19"/>
        </w:rPr>
        <w:t>And thorns shall come up in its palaces, nettles and thistles in the fortresses of it; and it shall be a habitation of jackals, a court for ostriches.</w:t>
      </w:r>
    </w:p>
    <w:p>
      <w:pPr>
        <w:pStyle w:val="Scripture"/>
      </w:pPr>
      <w:r>
        <w:rPr>
          <w:rFonts w:ascii="Arial" w:hAnsi="Arial"/>
          <w:b/>
          <w:color w:val="804826"/>
          <w:sz w:val="15"/>
        </w:rPr>
        <w:t xml:space="preserve">14 </w:t>
      </w:r>
      <w:r>
        <w:rPr>
          <w:rFonts w:ascii="Georgia" w:hAnsi="Georgia"/>
          <w:sz w:val="19"/>
        </w:rPr>
        <w:t>And the wild beasts of the desert shall meet with the wolves, and the wild goat shall cry to his fellow; indeed, the night-monster shall settle there, and shall find her a place of rest.</w:t>
      </w:r>
    </w:p>
    <w:p>
      <w:pPr>
        <w:pStyle w:val="Scripture"/>
      </w:pPr>
      <w:r>
        <w:rPr>
          <w:rFonts w:ascii="Arial" w:hAnsi="Arial"/>
          <w:b/>
          <w:color w:val="804826"/>
          <w:sz w:val="15"/>
        </w:rPr>
        <w:t xml:space="preserve">15 </w:t>
      </w:r>
      <w:r>
        <w:rPr>
          <w:rFonts w:ascii="Georgia" w:hAnsi="Georgia"/>
          <w:sz w:val="19"/>
        </w:rPr>
        <w:t>There shall the dart-snake make her nest, and lay, and hatch, and gather under her shade; indeed, there shall the kites be gathered, every one with her mate.</w:t>
      </w:r>
    </w:p>
    <w:p>
      <w:pPr>
        <w:pStyle w:val="Scripture"/>
      </w:pPr>
      <w:r>
        <w:rPr>
          <w:rFonts w:ascii="Arial" w:hAnsi="Arial"/>
          <w:b/>
          <w:color w:val="804826"/>
          <w:sz w:val="15"/>
        </w:rPr>
        <w:t xml:space="preserve">16 </w:t>
      </w:r>
      <w:r>
        <w:rPr>
          <w:rFonts w:ascii="Georgia" w:hAnsi="Georgia"/>
          <w:sz w:val="19"/>
        </w:rPr>
        <w:t>Seek you out of the book of YHWH–Yahweh, and read: no one of these shall be missing, none shall want her mate; for my mouth, it has commanded, and his Spirit, it has gathered them.</w:t>
      </w:r>
    </w:p>
    <w:p>
      <w:pPr>
        <w:pStyle w:val="Scripture"/>
      </w:pPr>
      <w:r>
        <w:rPr>
          <w:rFonts w:ascii="Arial" w:hAnsi="Arial"/>
          <w:b/>
          <w:color w:val="804826"/>
          <w:sz w:val="15"/>
        </w:rPr>
        <w:t xml:space="preserve">17 </w:t>
      </w:r>
      <w:r>
        <w:rPr>
          <w:rFonts w:ascii="Georgia" w:hAnsi="Georgia"/>
          <w:sz w:val="19"/>
        </w:rPr>
        <w:t>And he has cast the lot for them, and his hand has divided it to them by line: they shall possess it for ever; from generation to generation shall they dwell in it.</w:t>
      </w:r>
    </w:p>
    <w:p>
      <w:pPr>
        <w:pStyle w:val="Heading2"/>
      </w:pPr>
      <w:r>
        <w:t>Chapter 35</w:t>
      </w:r>
    </w:p>
    <w:p>
      <w:pPr>
        <w:pStyle w:val="Scripture"/>
      </w:pPr>
      <w:r>
        <w:rPr>
          <w:rFonts w:ascii="Arial" w:hAnsi="Arial"/>
          <w:b/>
          <w:color w:val="804826"/>
          <w:sz w:val="15"/>
        </w:rPr>
        <w:t xml:space="preserve">1 </w:t>
      </w:r>
      <w:r>
        <w:rPr>
          <w:rFonts w:ascii="Georgia" w:hAnsi="Georgia"/>
          <w:sz w:val="19"/>
        </w:rPr>
        <w:t>The wilderness and the dry land shall be glad; and the desert shall rejoice, and blossom as the rose.</w:t>
      </w:r>
    </w:p>
    <w:p>
      <w:pPr>
        <w:pStyle w:val="Scripture"/>
      </w:pPr>
      <w:r>
        <w:rPr>
          <w:rFonts w:ascii="Arial" w:hAnsi="Arial"/>
          <w:b/>
          <w:color w:val="804826"/>
          <w:sz w:val="15"/>
        </w:rPr>
        <w:t xml:space="preserve">2 </w:t>
      </w:r>
      <w:r>
        <w:rPr>
          <w:rFonts w:ascii="Georgia" w:hAnsi="Georgia"/>
          <w:sz w:val="19"/>
        </w:rPr>
        <w:t>It shall blossom abundantly, and rejoice even with joy and singing; the glory of Lebanon shall be given to it, the excellency of Carmel and Sharon: they shall see the glory of YHWH–Yahweh, the excellency of our Elohim.</w:t>
      </w:r>
    </w:p>
    <w:p>
      <w:pPr>
        <w:pStyle w:val="Scripture"/>
      </w:pPr>
      <w:r>
        <w:rPr>
          <w:rFonts w:ascii="Arial" w:hAnsi="Arial"/>
          <w:b/>
          <w:color w:val="804826"/>
          <w:sz w:val="15"/>
        </w:rPr>
        <w:t xml:space="preserve">3 </w:t>
      </w:r>
      <w:r>
        <w:rPr>
          <w:rFonts w:ascii="Georgia" w:hAnsi="Georgia"/>
          <w:sz w:val="19"/>
        </w:rPr>
        <w:t>Strengthen you the weak hands, and confirm the feeble knees.</w:t>
      </w:r>
    </w:p>
    <w:p>
      <w:pPr>
        <w:pStyle w:val="Scripture"/>
      </w:pPr>
      <w:r>
        <w:rPr>
          <w:rFonts w:ascii="Arial" w:hAnsi="Arial"/>
          <w:b/>
          <w:color w:val="804826"/>
          <w:sz w:val="15"/>
        </w:rPr>
        <w:t xml:space="preserve">4 </w:t>
      </w:r>
      <w:r>
        <w:rPr>
          <w:rFonts w:ascii="Georgia" w:hAnsi="Georgia"/>
          <w:sz w:val="19"/>
        </w:rPr>
        <w:t>Say to them that are of a fearful heart, Be strong, fear not: behold, your Elohim will come with vengeance, with the recompense of Elohim; he will come and save you.</w:t>
      </w:r>
    </w:p>
    <w:p>
      <w:pPr>
        <w:pStyle w:val="Scripture"/>
      </w:pPr>
      <w:r>
        <w:rPr>
          <w:rFonts w:ascii="Arial" w:hAnsi="Arial"/>
          <w:b/>
          <w:color w:val="804826"/>
          <w:sz w:val="15"/>
        </w:rPr>
        <w:t xml:space="preserve">5 </w:t>
      </w:r>
      <w:r>
        <w:rPr>
          <w:rFonts w:ascii="Georgia" w:hAnsi="Georgia"/>
          <w:sz w:val="19"/>
        </w:rPr>
        <w:t>Then the eyes of the blind shall be opened, and the ears of the deaf shall be unstopped.</w:t>
      </w:r>
    </w:p>
    <w:p>
      <w:pPr>
        <w:pStyle w:val="Scripture"/>
      </w:pPr>
      <w:r>
        <w:rPr>
          <w:rFonts w:ascii="Arial" w:hAnsi="Arial"/>
          <w:b/>
          <w:color w:val="804826"/>
          <w:sz w:val="15"/>
        </w:rPr>
        <w:t xml:space="preserve">6 </w:t>
      </w:r>
      <w:r>
        <w:rPr>
          <w:rFonts w:ascii="Georgia" w:hAnsi="Georgia"/>
          <w:sz w:val="19"/>
        </w:rPr>
        <w:t>Then shall the lame man leap as a hart, and the tongue of the dumb shall sing; for in the wilderness shall waters break out, and streams in the desert.</w:t>
      </w:r>
    </w:p>
    <w:p>
      <w:pPr>
        <w:pStyle w:val="Scripture"/>
      </w:pPr>
      <w:r>
        <w:rPr>
          <w:rFonts w:ascii="Arial" w:hAnsi="Arial"/>
          <w:b/>
          <w:color w:val="804826"/>
          <w:sz w:val="15"/>
        </w:rPr>
        <w:t xml:space="preserve">7 </w:t>
      </w:r>
      <w:r>
        <w:rPr>
          <w:rFonts w:ascii="Georgia" w:hAnsi="Georgia"/>
          <w:sz w:val="19"/>
        </w:rPr>
        <w:t>And the glowing sand shall become a pool, and the thirsty ground springs of water: in the habitation of jackals, where they lay, shall be grass with reeds and rushes.</w:t>
      </w:r>
    </w:p>
    <w:p>
      <w:pPr>
        <w:pStyle w:val="Scripture"/>
      </w:pPr>
      <w:r>
        <w:rPr>
          <w:rFonts w:ascii="Arial" w:hAnsi="Arial"/>
          <w:b/>
          <w:color w:val="804826"/>
          <w:sz w:val="15"/>
        </w:rPr>
        <w:t xml:space="preserve">8 </w:t>
      </w:r>
      <w:r>
        <w:rPr>
          <w:rFonts w:ascii="Georgia" w:hAnsi="Georgia"/>
          <w:sz w:val="19"/>
        </w:rPr>
        <w:t>And a highway shall be there, and a way, and it shall be called The way of holiness; the unclean shall not pass over it; but is shall be for the redeemed: the wayfaring men, indeed fools, shall not err in it.</w:t>
      </w:r>
    </w:p>
    <w:p>
      <w:pPr>
        <w:pStyle w:val="Scripture"/>
      </w:pPr>
      <w:r>
        <w:rPr>
          <w:rFonts w:ascii="Arial" w:hAnsi="Arial"/>
          <w:b/>
          <w:color w:val="804826"/>
          <w:sz w:val="15"/>
        </w:rPr>
        <w:t xml:space="preserve">9 </w:t>
      </w:r>
      <w:r>
        <w:rPr>
          <w:rFonts w:ascii="Georgia" w:hAnsi="Georgia"/>
          <w:sz w:val="19"/>
        </w:rPr>
        <w:t>No lion shall be there, nor shall any ravenous beast go up on it; they shall not be found there; but the redeemed shall walk there:</w:t>
      </w:r>
    </w:p>
    <w:p>
      <w:pPr>
        <w:pStyle w:val="Scripture"/>
      </w:pPr>
      <w:r>
        <w:rPr>
          <w:rFonts w:ascii="Arial" w:hAnsi="Arial"/>
          <w:b/>
          <w:color w:val="804826"/>
          <w:sz w:val="15"/>
        </w:rPr>
        <w:t xml:space="preserve">10 </w:t>
      </w:r>
      <w:r>
        <w:rPr>
          <w:rFonts w:ascii="Georgia" w:hAnsi="Georgia"/>
          <w:sz w:val="19"/>
        </w:rPr>
        <w:t>and the ransomed of YHWH–Yahweh shall return, and come with singing to Zion; and everlasting joy shall be upon their heads: they shall obtain gladness and joy, and sorrow and sighing shall flee away.</w:t>
      </w:r>
    </w:p>
    <w:p>
      <w:pPr>
        <w:pStyle w:val="Heading2"/>
      </w:pPr>
      <w:r>
        <w:t>Chapter 36</w:t>
      </w:r>
    </w:p>
    <w:p>
      <w:pPr>
        <w:pStyle w:val="Scripture"/>
      </w:pPr>
      <w:r>
        <w:rPr>
          <w:rFonts w:ascii="Arial" w:hAnsi="Arial"/>
          <w:b/>
          <w:color w:val="804826"/>
          <w:sz w:val="15"/>
        </w:rPr>
        <w:t xml:space="preserve">1 </w:t>
      </w:r>
      <w:r>
        <w:rPr>
          <w:rFonts w:ascii="Georgia" w:hAnsi="Georgia"/>
          <w:sz w:val="19"/>
        </w:rPr>
        <w:t>Now it came to pass in the fourteenth year of king Hezekiah, that Sennacherib king of Assyria came up against all the fortified cities of Judah, and took them.</w:t>
      </w:r>
    </w:p>
    <w:p>
      <w:pPr>
        <w:pStyle w:val="Scripture"/>
      </w:pPr>
      <w:r>
        <w:rPr>
          <w:rFonts w:ascii="Arial" w:hAnsi="Arial"/>
          <w:b/>
          <w:color w:val="804826"/>
          <w:sz w:val="15"/>
        </w:rPr>
        <w:t xml:space="preserve">2 </w:t>
      </w:r>
      <w:r>
        <w:rPr>
          <w:rFonts w:ascii="Georgia" w:hAnsi="Georgia"/>
          <w:sz w:val="19"/>
        </w:rPr>
        <w:t>And the king of Assyria sent Rabshakeh from Lachish to Jerusalem to king Hezekiah with a great army. And he stood by the conduit of the upper pool in the highway of the fuller's field.</w:t>
      </w:r>
    </w:p>
    <w:p>
      <w:pPr>
        <w:pStyle w:val="Scripture"/>
      </w:pPr>
      <w:r>
        <w:rPr>
          <w:rFonts w:ascii="Arial" w:hAnsi="Arial"/>
          <w:b/>
          <w:color w:val="804826"/>
          <w:sz w:val="15"/>
        </w:rPr>
        <w:t xml:space="preserve">3 </w:t>
      </w:r>
      <w:r>
        <w:rPr>
          <w:rFonts w:ascii="Georgia" w:hAnsi="Georgia"/>
          <w:sz w:val="19"/>
        </w:rPr>
        <w:t>Then came forth to him Eliakim the son of Hilkiah, who was over the household, and Shebna the scribe, and Joah, the son of Asaph, the recorder.</w:t>
      </w:r>
    </w:p>
    <w:p>
      <w:pPr>
        <w:pStyle w:val="Scripture"/>
      </w:pPr>
      <w:r>
        <w:rPr>
          <w:rFonts w:ascii="Arial" w:hAnsi="Arial"/>
          <w:b/>
          <w:color w:val="804826"/>
          <w:sz w:val="15"/>
        </w:rPr>
        <w:t xml:space="preserve">4 </w:t>
      </w:r>
      <w:r>
        <w:rPr>
          <w:rFonts w:ascii="Georgia" w:hAnsi="Georgia"/>
          <w:sz w:val="19"/>
        </w:rPr>
        <w:t>And Rabshakeh said to them, Say you now to Hezekiah, Thus says the great king, the king of Assyria, What confidence is this in what you trustest?</w:t>
      </w:r>
    </w:p>
    <w:p>
      <w:pPr>
        <w:pStyle w:val="Scripture"/>
      </w:pPr>
      <w:r>
        <w:rPr>
          <w:rFonts w:ascii="Arial" w:hAnsi="Arial"/>
          <w:b/>
          <w:color w:val="804826"/>
          <w:sz w:val="15"/>
        </w:rPr>
        <w:t xml:space="preserve">5 </w:t>
      </w:r>
      <w:r>
        <w:rPr>
          <w:rFonts w:ascii="Georgia" w:hAnsi="Georgia"/>
          <w:sz w:val="19"/>
        </w:rPr>
        <w:t>I say, your counsel and strength for the war are but vain words: now on whom dost you trust, that you have rebelled against me?</w:t>
      </w:r>
    </w:p>
    <w:p>
      <w:pPr>
        <w:pStyle w:val="Scripture"/>
      </w:pPr>
      <w:r>
        <w:rPr>
          <w:rFonts w:ascii="Arial" w:hAnsi="Arial"/>
          <w:b/>
          <w:color w:val="804826"/>
          <w:sz w:val="15"/>
        </w:rPr>
        <w:t xml:space="preserve">6 </w:t>
      </w:r>
      <w:r>
        <w:rPr>
          <w:rFonts w:ascii="Georgia" w:hAnsi="Georgia"/>
          <w:sz w:val="19"/>
        </w:rPr>
        <w:t>Behold, you trustest upon the staff of this bruised reed, even upon Egypt, whereon if a man lean, it will go into his hand, and pierce it: so is Pharaoh king of Egypt to all that trust on him.</w:t>
      </w:r>
    </w:p>
    <w:p>
      <w:pPr>
        <w:pStyle w:val="Scripture"/>
      </w:pPr>
      <w:r>
        <w:rPr>
          <w:rFonts w:ascii="Arial" w:hAnsi="Arial"/>
          <w:b/>
          <w:color w:val="804826"/>
          <w:sz w:val="15"/>
        </w:rPr>
        <w:t xml:space="preserve">7 </w:t>
      </w:r>
      <w:r>
        <w:rPr>
          <w:rFonts w:ascii="Georgia" w:hAnsi="Georgia"/>
          <w:sz w:val="19"/>
        </w:rPr>
        <w:t>But if you say to me, “We trust in YHWH–Yahweh our Elohim,” is he not the one whose high places and altars Hezekiah has taken away, saying to Judah and Jerusalem, “You shall worship before this altar”?</w:t>
      </w:r>
    </w:p>
    <w:p>
      <w:pPr>
        <w:pStyle w:val="Scripture"/>
      </w:pPr>
      <w:r>
        <w:rPr>
          <w:rFonts w:ascii="Arial" w:hAnsi="Arial"/>
          <w:b/>
          <w:color w:val="804826"/>
          <w:sz w:val="15"/>
        </w:rPr>
        <w:t xml:space="preserve">8 </w:t>
      </w:r>
      <w:r>
        <w:rPr>
          <w:rFonts w:ascii="Georgia" w:hAnsi="Georgia"/>
          <w:sz w:val="19"/>
        </w:rPr>
        <w:t>Now therefore, I pray you, give pledges to my master the king of Assyria, and I will give you two thousand horses, if you be able on your part to set riders upon them.</w:t>
      </w:r>
    </w:p>
    <w:p>
      <w:pPr>
        <w:pStyle w:val="Scripture"/>
      </w:pPr>
      <w:r>
        <w:rPr>
          <w:rFonts w:ascii="Arial" w:hAnsi="Arial"/>
          <w:b/>
          <w:color w:val="804826"/>
          <w:sz w:val="15"/>
        </w:rPr>
        <w:t xml:space="preserve">9 </w:t>
      </w:r>
      <w:r>
        <w:rPr>
          <w:rFonts w:ascii="Georgia" w:hAnsi="Georgia"/>
          <w:sz w:val="19"/>
        </w:rPr>
        <w:t>How then can you turn away the face of one captain of the least of my master's servants, and put your trust on Egypt for chariots and for horsemen?</w:t>
      </w:r>
    </w:p>
    <w:p>
      <w:pPr>
        <w:pStyle w:val="Scripture"/>
      </w:pPr>
      <w:r>
        <w:rPr>
          <w:rFonts w:ascii="Arial" w:hAnsi="Arial"/>
          <w:b/>
          <w:color w:val="804826"/>
          <w:sz w:val="15"/>
        </w:rPr>
        <w:t xml:space="preserve">10 </w:t>
      </w:r>
      <w:r>
        <w:rPr>
          <w:rFonts w:ascii="Georgia" w:hAnsi="Georgia"/>
          <w:sz w:val="19"/>
        </w:rPr>
        <w:t>And am I now come up without YHWH–Yahweh against this land to destroy it? YHWH–Yahweh said to me, Go up against this land, and destroy it.</w:t>
      </w:r>
    </w:p>
    <w:p>
      <w:pPr>
        <w:pStyle w:val="Scripture"/>
      </w:pPr>
      <w:r>
        <w:rPr>
          <w:rFonts w:ascii="Arial" w:hAnsi="Arial"/>
          <w:b/>
          <w:color w:val="804826"/>
          <w:sz w:val="15"/>
        </w:rPr>
        <w:t xml:space="preserve">11 </w:t>
      </w:r>
      <w:r>
        <w:rPr>
          <w:rFonts w:ascii="Georgia" w:hAnsi="Georgia"/>
          <w:sz w:val="19"/>
        </w:rPr>
        <w:t>Then said Eliakim and Shebna and Joah to Rabshakeh, Speak, I pray you, to your servants in the Syrian language; for we understand it: and speak not to us in the Jews' language, in the ears of the people that are on the wall.</w:t>
      </w:r>
    </w:p>
    <w:p>
      <w:pPr>
        <w:pStyle w:val="Scripture"/>
      </w:pPr>
      <w:r>
        <w:rPr>
          <w:rFonts w:ascii="Arial" w:hAnsi="Arial"/>
          <w:b/>
          <w:color w:val="804826"/>
          <w:sz w:val="15"/>
        </w:rPr>
        <w:t xml:space="preserve">12 </w:t>
      </w:r>
      <w:r>
        <w:rPr>
          <w:rFonts w:ascii="Georgia" w:hAnsi="Georgia"/>
          <w:sz w:val="19"/>
        </w:rPr>
        <w:t>But Rabshakeh said, Has my master sent me to your master, and to you, to speak these words? has he not sent me to the men that sit upon the wall, to eat their own dung, and to drink their own water with you?</w:t>
      </w:r>
    </w:p>
    <w:p>
      <w:pPr>
        <w:pStyle w:val="Scripture"/>
      </w:pPr>
      <w:r>
        <w:rPr>
          <w:rFonts w:ascii="Arial" w:hAnsi="Arial"/>
          <w:b/>
          <w:color w:val="804826"/>
          <w:sz w:val="15"/>
        </w:rPr>
        <w:t xml:space="preserve">13 </w:t>
      </w:r>
      <w:r>
        <w:rPr>
          <w:rFonts w:ascii="Georgia" w:hAnsi="Georgia"/>
          <w:sz w:val="19"/>
        </w:rPr>
        <w:t>Then Rabshakeh stood, and cried with a loud voice in the Jews' language, and said, Hear you the words of the great king, the king of Assyria.</w:t>
      </w:r>
    </w:p>
    <w:p>
      <w:pPr>
        <w:pStyle w:val="Scripture"/>
      </w:pPr>
      <w:r>
        <w:rPr>
          <w:rFonts w:ascii="Arial" w:hAnsi="Arial"/>
          <w:b/>
          <w:color w:val="804826"/>
          <w:sz w:val="15"/>
        </w:rPr>
        <w:t xml:space="preserve">14 </w:t>
      </w:r>
      <w:r>
        <w:rPr>
          <w:rFonts w:ascii="Georgia" w:hAnsi="Georgia"/>
          <w:sz w:val="19"/>
        </w:rPr>
        <w:t>Thus says the king, Let not Hezekiah deceive you; for he will not be able to deliver you:</w:t>
      </w:r>
    </w:p>
    <w:p>
      <w:pPr>
        <w:pStyle w:val="Scripture"/>
      </w:pPr>
      <w:r>
        <w:rPr>
          <w:rFonts w:ascii="Arial" w:hAnsi="Arial"/>
          <w:b/>
          <w:color w:val="804826"/>
          <w:sz w:val="15"/>
        </w:rPr>
        <w:t xml:space="preserve">15 </w:t>
      </w:r>
      <w:r>
        <w:rPr>
          <w:rFonts w:ascii="Georgia" w:hAnsi="Georgia"/>
          <w:sz w:val="19"/>
        </w:rPr>
        <w:t>neither let Hezekiah make you trust in YHWH–Yahweh, saying, YHWH–Yahweh will surely deliver us; this city shall not be given into the hand of the king of Assyria.</w:t>
      </w:r>
    </w:p>
    <w:p>
      <w:pPr>
        <w:pStyle w:val="Scripture"/>
      </w:pPr>
      <w:r>
        <w:rPr>
          <w:rFonts w:ascii="Arial" w:hAnsi="Arial"/>
          <w:b/>
          <w:color w:val="804826"/>
          <w:sz w:val="15"/>
        </w:rPr>
        <w:t xml:space="preserve">16 </w:t>
      </w:r>
      <w:r>
        <w:rPr>
          <w:rFonts w:ascii="Georgia" w:hAnsi="Georgia"/>
          <w:sz w:val="19"/>
        </w:rPr>
        <w:t>Listen not to Hezekiah: for thus says the king of Assyria, Make your peace with me, and come out to me; and eat you every one of his vine, and every one of his fig-tree, and drink you every one the waters of his own cistern;</w:t>
      </w:r>
    </w:p>
    <w:p>
      <w:pPr>
        <w:pStyle w:val="Scripture"/>
      </w:pPr>
      <w:r>
        <w:rPr>
          <w:rFonts w:ascii="Arial" w:hAnsi="Arial"/>
          <w:b/>
          <w:color w:val="804826"/>
          <w:sz w:val="15"/>
        </w:rPr>
        <w:t xml:space="preserve">17 </w:t>
      </w:r>
      <w:r>
        <w:rPr>
          <w:rFonts w:ascii="Georgia" w:hAnsi="Georgia"/>
          <w:sz w:val="19"/>
        </w:rPr>
        <w:t>until I come and take you away to a land like your own land, a land of grain and new wine, a land of bread and vineyards.</w:t>
      </w:r>
    </w:p>
    <w:p>
      <w:pPr>
        <w:pStyle w:val="Scripture"/>
      </w:pPr>
      <w:r>
        <w:rPr>
          <w:rFonts w:ascii="Arial" w:hAnsi="Arial"/>
          <w:b/>
          <w:color w:val="804826"/>
          <w:sz w:val="15"/>
        </w:rPr>
        <w:t xml:space="preserve">18 </w:t>
      </w:r>
      <w:r>
        <w:rPr>
          <w:rFonts w:ascii="Georgia" w:hAnsi="Georgia"/>
          <w:sz w:val="19"/>
        </w:rPr>
        <w:t>Beware lest Hezekiah persuade you, saying, YHWH–Yahweh will deliver us. Has any of the gods of the nations delivered his land out of the hand of the king of Assyria?</w:t>
      </w:r>
    </w:p>
    <w:p>
      <w:pPr>
        <w:pStyle w:val="Scripture"/>
      </w:pPr>
      <w:r>
        <w:rPr>
          <w:rFonts w:ascii="Arial" w:hAnsi="Arial"/>
          <w:b/>
          <w:color w:val="804826"/>
          <w:sz w:val="15"/>
        </w:rPr>
        <w:t xml:space="preserve">19 </w:t>
      </w:r>
      <w:r>
        <w:rPr>
          <w:rFonts w:ascii="Georgia" w:hAnsi="Georgia"/>
          <w:sz w:val="19"/>
        </w:rPr>
        <w:t>Where are the gods of Hamath and Arpad? where are the gods of Sepharvaim? and have they delivered Samaria out of my hand?</w:t>
      </w:r>
    </w:p>
    <w:p>
      <w:pPr>
        <w:pStyle w:val="Scripture"/>
      </w:pPr>
      <w:r>
        <w:rPr>
          <w:rFonts w:ascii="Arial" w:hAnsi="Arial"/>
          <w:b/>
          <w:color w:val="804826"/>
          <w:sz w:val="15"/>
        </w:rPr>
        <w:t xml:space="preserve">20 </w:t>
      </w:r>
      <w:r>
        <w:rPr>
          <w:rFonts w:ascii="Georgia" w:hAnsi="Georgia"/>
          <w:sz w:val="19"/>
        </w:rPr>
        <w:t>Who are they among all the gods of these countries, that have delivered their country out of my hand, that YHWH–Yahweh should deliver Jerusalem out of my hand?</w:t>
      </w:r>
    </w:p>
    <w:p>
      <w:pPr>
        <w:pStyle w:val="Scripture"/>
      </w:pPr>
      <w:r>
        <w:rPr>
          <w:rFonts w:ascii="Arial" w:hAnsi="Arial"/>
          <w:b/>
          <w:color w:val="804826"/>
          <w:sz w:val="15"/>
        </w:rPr>
        <w:t xml:space="preserve">21 </w:t>
      </w:r>
      <w:r>
        <w:rPr>
          <w:rFonts w:ascii="Georgia" w:hAnsi="Georgia"/>
          <w:sz w:val="19"/>
        </w:rPr>
        <w:t>But they held their peace, and answered him not a word; for the king's commandment was, saying, Answer him not.</w:t>
      </w:r>
    </w:p>
    <w:p>
      <w:pPr>
        <w:pStyle w:val="Scripture"/>
      </w:pPr>
      <w:r>
        <w:rPr>
          <w:rFonts w:ascii="Arial" w:hAnsi="Arial"/>
          <w:b/>
          <w:color w:val="804826"/>
          <w:sz w:val="15"/>
        </w:rPr>
        <w:t xml:space="preserve">22 </w:t>
      </w:r>
      <w:r>
        <w:rPr>
          <w:rFonts w:ascii="Georgia" w:hAnsi="Georgia"/>
          <w:sz w:val="19"/>
        </w:rPr>
        <w:t>Then came Eliakim the son of Hilkiah, that was over the household, and Shebna the scribe, and Joah, the son of Asaph, the recorder, to Hezekiah with their clothes rent, and told him the words of Rabshakeh.</w:t>
      </w:r>
    </w:p>
    <w:p>
      <w:pPr>
        <w:pStyle w:val="Heading2"/>
      </w:pPr>
      <w:r>
        <w:t>Chapter 37</w:t>
      </w:r>
    </w:p>
    <w:p>
      <w:pPr>
        <w:pStyle w:val="Scripture"/>
      </w:pPr>
      <w:r>
        <w:rPr>
          <w:rFonts w:ascii="Arial" w:hAnsi="Arial"/>
          <w:b/>
          <w:color w:val="804826"/>
          <w:sz w:val="15"/>
        </w:rPr>
        <w:t xml:space="preserve">1 </w:t>
      </w:r>
      <w:r>
        <w:rPr>
          <w:rFonts w:ascii="Georgia" w:hAnsi="Georgia"/>
          <w:sz w:val="19"/>
        </w:rPr>
        <w:t>And it came to pass, when king Hezekiah heard it, that he rent his clothes, and covered himself with sackcloth, and went into the house of YHWH–Yahweh.</w:t>
      </w:r>
    </w:p>
    <w:p>
      <w:pPr>
        <w:pStyle w:val="Scripture"/>
      </w:pPr>
      <w:r>
        <w:rPr>
          <w:rFonts w:ascii="Arial" w:hAnsi="Arial"/>
          <w:b/>
          <w:color w:val="804826"/>
          <w:sz w:val="15"/>
        </w:rPr>
        <w:t xml:space="preserve">2 </w:t>
      </w:r>
      <w:r>
        <w:rPr>
          <w:rFonts w:ascii="Georgia" w:hAnsi="Georgia"/>
          <w:sz w:val="19"/>
        </w:rPr>
        <w:t>And he sent Eliakim, who was over the household, and Shebna the scribe, and the elders of the priests, covered with sackcloth, to Isaiah the prophet the son of Amoz.</w:t>
      </w:r>
    </w:p>
    <w:p>
      <w:pPr>
        <w:pStyle w:val="Scripture"/>
      </w:pPr>
      <w:r>
        <w:rPr>
          <w:rFonts w:ascii="Arial" w:hAnsi="Arial"/>
          <w:b/>
          <w:color w:val="804826"/>
          <w:sz w:val="15"/>
        </w:rPr>
        <w:t xml:space="preserve">3 </w:t>
      </w:r>
      <w:r>
        <w:rPr>
          <w:rFonts w:ascii="Georgia" w:hAnsi="Georgia"/>
          <w:sz w:val="19"/>
        </w:rPr>
        <w:t>And they said to him, Thus says Hezekiah, This day is a day of trouble, and of rebuke, and of contumely; for the children are come to the birth, and there is not strength to bring forth.</w:t>
      </w:r>
    </w:p>
    <w:p>
      <w:pPr>
        <w:pStyle w:val="Scripture"/>
      </w:pPr>
      <w:r>
        <w:rPr>
          <w:rFonts w:ascii="Arial" w:hAnsi="Arial"/>
          <w:b/>
          <w:color w:val="804826"/>
          <w:sz w:val="15"/>
        </w:rPr>
        <w:t xml:space="preserve">4 </w:t>
      </w:r>
      <w:r>
        <w:rPr>
          <w:rFonts w:ascii="Georgia" w:hAnsi="Georgia"/>
          <w:sz w:val="19"/>
        </w:rPr>
        <w:t>It may be YHWH–Yahweh your Elohim will hear the words of Rabshakeh, whom the king of Assyria his master has sent to defy the living Elohim, and will rebuke the words which YHWH–Yahweh your Elohim has heard: therefore lift up your prayer for the remnant that is left.</w:t>
      </w:r>
    </w:p>
    <w:p>
      <w:pPr>
        <w:pStyle w:val="Scripture"/>
      </w:pPr>
      <w:r>
        <w:rPr>
          <w:rFonts w:ascii="Arial" w:hAnsi="Arial"/>
          <w:b/>
          <w:color w:val="804826"/>
          <w:sz w:val="15"/>
        </w:rPr>
        <w:t xml:space="preserve">5 </w:t>
      </w:r>
      <w:r>
        <w:rPr>
          <w:rFonts w:ascii="Georgia" w:hAnsi="Georgia"/>
          <w:sz w:val="19"/>
        </w:rPr>
        <w:t>So the servants of king Hezekiah came to Isaiah.</w:t>
      </w:r>
    </w:p>
    <w:p>
      <w:pPr>
        <w:pStyle w:val="Scripture"/>
      </w:pPr>
      <w:r>
        <w:rPr>
          <w:rFonts w:ascii="Arial" w:hAnsi="Arial"/>
          <w:b/>
          <w:color w:val="804826"/>
          <w:sz w:val="15"/>
        </w:rPr>
        <w:t xml:space="preserve">6 </w:t>
      </w:r>
      <w:r>
        <w:rPr>
          <w:rFonts w:ascii="Georgia" w:hAnsi="Georgia"/>
          <w:sz w:val="19"/>
        </w:rPr>
        <w:t>And Isaiah said to them, Thus shall you say to your master, Thus says YHWH–Yahweh, Be not afraid of the words that you have heard, with which the servants of the king of Assyria have blasphemed me.</w:t>
      </w:r>
    </w:p>
    <w:p>
      <w:pPr>
        <w:pStyle w:val="Scripture"/>
      </w:pPr>
      <w:r>
        <w:rPr>
          <w:rFonts w:ascii="Arial" w:hAnsi="Arial"/>
          <w:b/>
          <w:color w:val="804826"/>
          <w:sz w:val="15"/>
        </w:rPr>
        <w:t xml:space="preserve">7 </w:t>
      </w:r>
      <w:r>
        <w:rPr>
          <w:rFonts w:ascii="Georgia" w:hAnsi="Georgia"/>
          <w:sz w:val="19"/>
        </w:rPr>
        <w:t>Behold, I will put a spirit in him, and he shall hear tidings, and shall return to his own land; and I will cause him to fall by the sword in his own land.</w:t>
      </w:r>
    </w:p>
    <w:p>
      <w:pPr>
        <w:pStyle w:val="Scripture"/>
      </w:pPr>
      <w:r>
        <w:rPr>
          <w:rFonts w:ascii="Arial" w:hAnsi="Arial"/>
          <w:b/>
          <w:color w:val="804826"/>
          <w:sz w:val="15"/>
        </w:rPr>
        <w:t xml:space="preserve">8 </w:t>
      </w:r>
      <w:r>
        <w:rPr>
          <w:rFonts w:ascii="Georgia" w:hAnsi="Georgia"/>
          <w:sz w:val="19"/>
        </w:rPr>
        <w:t>So Rabshakeh returned, and found the king of Assyria warring against Libnah; for he had heard that he was departed from Lachish.</w:t>
      </w:r>
    </w:p>
    <w:p>
      <w:pPr>
        <w:pStyle w:val="Scripture"/>
      </w:pPr>
      <w:r>
        <w:rPr>
          <w:rFonts w:ascii="Arial" w:hAnsi="Arial"/>
          <w:b/>
          <w:color w:val="804826"/>
          <w:sz w:val="15"/>
        </w:rPr>
        <w:t xml:space="preserve">9 </w:t>
      </w:r>
      <w:r>
        <w:rPr>
          <w:rFonts w:ascii="Georgia" w:hAnsi="Georgia"/>
          <w:sz w:val="19"/>
        </w:rPr>
        <w:t>And he heard say concerning Tirhakah king of Ethiopia, He is come out to fight against you. And when he heard it, he sent messengers to Hezekiah, saying,</w:t>
      </w:r>
    </w:p>
    <w:p>
      <w:pPr>
        <w:pStyle w:val="Scripture"/>
      </w:pPr>
      <w:r>
        <w:rPr>
          <w:rFonts w:ascii="Arial" w:hAnsi="Arial"/>
          <w:b/>
          <w:color w:val="804826"/>
          <w:sz w:val="15"/>
        </w:rPr>
        <w:t xml:space="preserve">10 </w:t>
      </w:r>
      <w:r>
        <w:rPr>
          <w:rFonts w:ascii="Georgia" w:hAnsi="Georgia"/>
          <w:sz w:val="19"/>
        </w:rPr>
        <w:t>Thus shall you speak to Hezekiah king of Judah, saying, Let not your Elohim in whom you trustest deceive you, saying, Jerusalem shall not be given into the hand of the king of Assyria.</w:t>
      </w:r>
    </w:p>
    <w:p>
      <w:pPr>
        <w:pStyle w:val="Scripture"/>
      </w:pPr>
      <w:r>
        <w:rPr>
          <w:rFonts w:ascii="Arial" w:hAnsi="Arial"/>
          <w:b/>
          <w:color w:val="804826"/>
          <w:sz w:val="15"/>
        </w:rPr>
        <w:t xml:space="preserve">11 </w:t>
      </w:r>
      <w:r>
        <w:rPr>
          <w:rFonts w:ascii="Georgia" w:hAnsi="Georgia"/>
          <w:sz w:val="19"/>
        </w:rPr>
        <w:t>Behold, you have heard what the kings of Assyria have done to all lands, by destroying them utterly: and shall you be delivered?</w:t>
      </w:r>
    </w:p>
    <w:p>
      <w:pPr>
        <w:pStyle w:val="Scripture"/>
      </w:pPr>
      <w:r>
        <w:rPr>
          <w:rFonts w:ascii="Arial" w:hAnsi="Arial"/>
          <w:b/>
          <w:color w:val="804826"/>
          <w:sz w:val="15"/>
        </w:rPr>
        <w:t xml:space="preserve">12 </w:t>
      </w:r>
      <w:r>
        <w:rPr>
          <w:rFonts w:ascii="Georgia" w:hAnsi="Georgia"/>
          <w:sz w:val="19"/>
        </w:rPr>
        <w:t>Have the gods of the nations delivered them, which my fathers have destroyed, Gozan, and Haran, and Rezeph, and the children of Eden that were in Telassar?</w:t>
      </w:r>
    </w:p>
    <w:p>
      <w:pPr>
        <w:pStyle w:val="Scripture"/>
      </w:pPr>
      <w:r>
        <w:rPr>
          <w:rFonts w:ascii="Arial" w:hAnsi="Arial"/>
          <w:b/>
          <w:color w:val="804826"/>
          <w:sz w:val="15"/>
        </w:rPr>
        <w:t xml:space="preserve">13 </w:t>
      </w:r>
      <w:r>
        <w:rPr>
          <w:rFonts w:ascii="Georgia" w:hAnsi="Georgia"/>
          <w:sz w:val="19"/>
        </w:rPr>
        <w:t>Where is the king of Hamath, and the king of Arpad, and the king of the city of Sepharvaim, of Hena, and Ivvah?</w:t>
      </w:r>
    </w:p>
    <w:p>
      <w:pPr>
        <w:pStyle w:val="Scripture"/>
      </w:pPr>
      <w:r>
        <w:rPr>
          <w:rFonts w:ascii="Arial" w:hAnsi="Arial"/>
          <w:b/>
          <w:color w:val="804826"/>
          <w:sz w:val="15"/>
        </w:rPr>
        <w:t xml:space="preserve">14 </w:t>
      </w:r>
      <w:r>
        <w:rPr>
          <w:rFonts w:ascii="Georgia" w:hAnsi="Georgia"/>
          <w:sz w:val="19"/>
        </w:rPr>
        <w:t>And Hezekiah received the letter from the hand of the messengers, and read it; and Hezekiah went up to the house of YHWH–Yahweh, and spread it before YHWH–Yahweh.</w:t>
      </w:r>
    </w:p>
    <w:p>
      <w:pPr>
        <w:pStyle w:val="Scripture"/>
      </w:pPr>
      <w:r>
        <w:rPr>
          <w:rFonts w:ascii="Arial" w:hAnsi="Arial"/>
          <w:b/>
          <w:color w:val="804826"/>
          <w:sz w:val="15"/>
        </w:rPr>
        <w:t xml:space="preserve">15 </w:t>
      </w:r>
      <w:r>
        <w:rPr>
          <w:rFonts w:ascii="Georgia" w:hAnsi="Georgia"/>
          <w:sz w:val="19"/>
        </w:rPr>
        <w:t>And Hezekiah prayed to YHWH–Yahweh, saying,</w:t>
      </w:r>
    </w:p>
    <w:p>
      <w:pPr>
        <w:pStyle w:val="Scripture"/>
      </w:pPr>
      <w:r>
        <w:rPr>
          <w:rFonts w:ascii="Arial" w:hAnsi="Arial"/>
          <w:b/>
          <w:color w:val="804826"/>
          <w:sz w:val="15"/>
        </w:rPr>
        <w:t xml:space="preserve">16 </w:t>
      </w:r>
      <w:r>
        <w:rPr>
          <w:rFonts w:ascii="Georgia" w:hAnsi="Georgia"/>
          <w:sz w:val="19"/>
        </w:rPr>
        <w:t>“YHWH–Yahweh of hosts, Elohim of Israel, who sits above the cherubim, you alone are Elohim of all the kingdoms of the earth. You have made heaven and earth.</w:t>
      </w:r>
    </w:p>
    <w:p>
      <w:pPr>
        <w:pStyle w:val="Scripture"/>
      </w:pPr>
      <w:r>
        <w:rPr>
          <w:rFonts w:ascii="Arial" w:hAnsi="Arial"/>
          <w:b/>
          <w:color w:val="804826"/>
          <w:sz w:val="15"/>
        </w:rPr>
        <w:t xml:space="preserve">17 </w:t>
      </w:r>
      <w:r>
        <w:rPr>
          <w:rFonts w:ascii="Georgia" w:hAnsi="Georgia"/>
          <w:sz w:val="19"/>
        </w:rPr>
        <w:t>Incline your ear, YHWH–Yahweh, and hear; open your eyes, YHWH–Yahweh, and see; and hear all the words of Sennacherib, who has sent to defy the living Elohim.</w:t>
      </w:r>
    </w:p>
    <w:p>
      <w:pPr>
        <w:pStyle w:val="Scripture"/>
      </w:pPr>
      <w:r>
        <w:rPr>
          <w:rFonts w:ascii="Arial" w:hAnsi="Arial"/>
          <w:b/>
          <w:color w:val="804826"/>
          <w:sz w:val="15"/>
        </w:rPr>
        <w:t xml:space="preserve">18 </w:t>
      </w:r>
      <w:r>
        <w:rPr>
          <w:rFonts w:ascii="Georgia" w:hAnsi="Georgia"/>
          <w:sz w:val="19"/>
        </w:rPr>
        <w:t>Of a truth, YHWH–Yahweh, the kings of Assyria have laid waste all the countries, and their land,</w:t>
      </w:r>
    </w:p>
    <w:p>
      <w:pPr>
        <w:pStyle w:val="Scripture"/>
      </w:pPr>
      <w:r>
        <w:rPr>
          <w:rFonts w:ascii="Arial" w:hAnsi="Arial"/>
          <w:b/>
          <w:color w:val="804826"/>
          <w:sz w:val="15"/>
        </w:rPr>
        <w:t xml:space="preserve">19 </w:t>
      </w:r>
      <w:r>
        <w:rPr>
          <w:rFonts w:ascii="Georgia" w:hAnsi="Georgia"/>
          <w:sz w:val="19"/>
        </w:rPr>
        <w:t>and have cast their gods into the fire: for they were no gods, but the work of men's hands, wood and stone; therefore they have destroyed them.</w:t>
      </w:r>
    </w:p>
    <w:p>
      <w:pPr>
        <w:pStyle w:val="Scripture"/>
      </w:pPr>
      <w:r>
        <w:rPr>
          <w:rFonts w:ascii="Arial" w:hAnsi="Arial"/>
          <w:b/>
          <w:color w:val="804826"/>
          <w:sz w:val="15"/>
        </w:rPr>
        <w:t xml:space="preserve">20 </w:t>
      </w:r>
      <w:r>
        <w:rPr>
          <w:rFonts w:ascii="Georgia" w:hAnsi="Georgia"/>
          <w:sz w:val="19"/>
        </w:rPr>
        <w:t>Now therefore, YHWH–Yahweh our Elohim, save us from his hand, that all the kingdoms of the earth may know that you alone are YHWH–Yahweh.”</w:t>
      </w:r>
    </w:p>
    <w:p>
      <w:pPr>
        <w:pStyle w:val="Scripture"/>
      </w:pPr>
      <w:r>
        <w:rPr>
          <w:rFonts w:ascii="Arial" w:hAnsi="Arial"/>
          <w:b/>
          <w:color w:val="804826"/>
          <w:sz w:val="15"/>
        </w:rPr>
        <w:t xml:space="preserve">21 </w:t>
      </w:r>
      <w:r>
        <w:rPr>
          <w:rFonts w:ascii="Georgia" w:hAnsi="Georgia"/>
          <w:sz w:val="19"/>
        </w:rPr>
        <w:t>Then Isaiah the son of Amoz sent to Hezekiah, saying, Thus says YHWH–Yahweh, the Elohim of Israel, Whereas you have prayed to me against Sennacherib king of Assyria,</w:t>
      </w:r>
    </w:p>
    <w:p>
      <w:pPr>
        <w:pStyle w:val="Scripture"/>
      </w:pPr>
      <w:r>
        <w:rPr>
          <w:rFonts w:ascii="Arial" w:hAnsi="Arial"/>
          <w:b/>
          <w:color w:val="804826"/>
          <w:sz w:val="15"/>
        </w:rPr>
        <w:t xml:space="preserve">22 </w:t>
      </w:r>
      <w:r>
        <w:rPr>
          <w:rFonts w:ascii="Georgia" w:hAnsi="Georgia"/>
          <w:sz w:val="19"/>
        </w:rPr>
        <w:t>this is the word which YHWH–Yahweh has spoken concerning him: The virgin daughter of Zion has despised you and laughed you to scorn; the daughter of Jerusalem has shaken her head at you.</w:t>
      </w:r>
    </w:p>
    <w:p>
      <w:pPr>
        <w:pStyle w:val="Scripture"/>
      </w:pPr>
      <w:r>
        <w:rPr>
          <w:rFonts w:ascii="Arial" w:hAnsi="Arial"/>
          <w:b/>
          <w:color w:val="804826"/>
          <w:sz w:val="15"/>
        </w:rPr>
        <w:t xml:space="preserve">23 </w:t>
      </w:r>
      <w:r>
        <w:rPr>
          <w:rFonts w:ascii="Georgia" w:hAnsi="Georgia"/>
          <w:sz w:val="19"/>
        </w:rPr>
        <w:t>Whom have you defied and blasphemed? Against whom have you raised your voice and lifted your eyes on high? Against the Holy One of Israel!</w:t>
      </w:r>
    </w:p>
    <w:p>
      <w:pPr>
        <w:pStyle w:val="Scripture"/>
      </w:pPr>
      <w:r>
        <w:rPr>
          <w:rFonts w:ascii="Arial" w:hAnsi="Arial"/>
          <w:b/>
          <w:color w:val="804826"/>
          <w:sz w:val="15"/>
        </w:rPr>
        <w:t xml:space="preserve">24 </w:t>
      </w:r>
      <w:r>
        <w:rPr>
          <w:rFonts w:ascii="Georgia" w:hAnsi="Georgia"/>
          <w:sz w:val="19"/>
        </w:rPr>
        <w:t>By your servants have you defied Adonai, and have said, With the multitude of my chariots am I come up to the height of the mountains, to the innermost parts of Lebanon; and I will cut down the tall cedars of it, and the choice fir-trees of it; and I will enter into its farthest height, the forest of its fruitful field;</w:t>
      </w:r>
    </w:p>
    <w:p>
      <w:pPr>
        <w:pStyle w:val="Scripture"/>
      </w:pPr>
      <w:r>
        <w:rPr>
          <w:rFonts w:ascii="Arial" w:hAnsi="Arial"/>
          <w:b/>
          <w:color w:val="804826"/>
          <w:sz w:val="15"/>
        </w:rPr>
        <w:t xml:space="preserve">25 </w:t>
      </w:r>
      <w:r>
        <w:rPr>
          <w:rFonts w:ascii="Georgia" w:hAnsi="Georgia"/>
          <w:sz w:val="19"/>
        </w:rPr>
        <w:t>I have digged and drunk water, and with the sole of my feet will I dry up all the rivers of Egypt.</w:t>
      </w:r>
    </w:p>
    <w:p>
      <w:pPr>
        <w:pStyle w:val="Scripture"/>
      </w:pPr>
      <w:r>
        <w:rPr>
          <w:rFonts w:ascii="Arial" w:hAnsi="Arial"/>
          <w:b/>
          <w:color w:val="804826"/>
          <w:sz w:val="15"/>
        </w:rPr>
        <w:t xml:space="preserve">26 </w:t>
      </w:r>
      <w:r>
        <w:rPr>
          <w:rFonts w:ascii="Georgia" w:hAnsi="Georgia"/>
          <w:sz w:val="19"/>
        </w:rPr>
        <w:t>Have you not heard how I have done it long ago, and formed it of ancient times? now have I brought it to pass, that it should be your to lay waste fortified cities into ruinous heaps.</w:t>
      </w:r>
    </w:p>
    <w:p>
      <w:pPr>
        <w:pStyle w:val="Scripture"/>
      </w:pPr>
      <w:r>
        <w:rPr>
          <w:rFonts w:ascii="Arial" w:hAnsi="Arial"/>
          <w:b/>
          <w:color w:val="804826"/>
          <w:sz w:val="15"/>
        </w:rPr>
        <w:t xml:space="preserve">27 </w:t>
      </w:r>
      <w:r>
        <w:rPr>
          <w:rFonts w:ascii="Georgia" w:hAnsi="Georgia"/>
          <w:sz w:val="19"/>
        </w:rPr>
        <w:t>Therefore their inhabitants were of small power, they were dismayed and ashamed; they were as the grass of the field, and as the green herb, as the grass on the housetops, and as a field of grain before it is grown up.</w:t>
      </w:r>
    </w:p>
    <w:p>
      <w:pPr>
        <w:pStyle w:val="Scripture"/>
      </w:pPr>
      <w:r>
        <w:rPr>
          <w:rFonts w:ascii="Arial" w:hAnsi="Arial"/>
          <w:b/>
          <w:color w:val="804826"/>
          <w:sz w:val="15"/>
        </w:rPr>
        <w:t xml:space="preserve">28 </w:t>
      </w:r>
      <w:r>
        <w:rPr>
          <w:rFonts w:ascii="Georgia" w:hAnsi="Georgia"/>
          <w:sz w:val="19"/>
        </w:rPr>
        <w:t>But I know your sitting down, and your going out, and your coming in, and your raging against me.</w:t>
      </w:r>
    </w:p>
    <w:p>
      <w:pPr>
        <w:pStyle w:val="Scripture"/>
      </w:pPr>
      <w:r>
        <w:rPr>
          <w:rFonts w:ascii="Arial" w:hAnsi="Arial"/>
          <w:b/>
          <w:color w:val="804826"/>
          <w:sz w:val="15"/>
        </w:rPr>
        <w:t xml:space="preserve">29 </w:t>
      </w:r>
      <w:r>
        <w:rPr>
          <w:rFonts w:ascii="Georgia" w:hAnsi="Georgia"/>
          <w:sz w:val="19"/>
        </w:rPr>
        <w:t>Because of your raging against me, and because your arrogancy is come up into my ears, therefore will I put my hook in your nose, and my bridle in your lips, and I will turn you back by the way by which you camest.</w:t>
      </w:r>
    </w:p>
    <w:p>
      <w:pPr>
        <w:pStyle w:val="Scripture"/>
      </w:pPr>
      <w:r>
        <w:rPr>
          <w:rFonts w:ascii="Arial" w:hAnsi="Arial"/>
          <w:b/>
          <w:color w:val="804826"/>
          <w:sz w:val="15"/>
        </w:rPr>
        <w:t xml:space="preserve">30 </w:t>
      </w:r>
      <w:r>
        <w:rPr>
          <w:rFonts w:ascii="Georgia" w:hAnsi="Georgia"/>
          <w:sz w:val="19"/>
        </w:rPr>
        <w:t>And this shall be the sign to you: you shall eat this year that which grows of itself, and in the second year that which springs of the same; and in the third year sow you, and reap, and plant vineyards, and eat the fruit of it.</w:t>
      </w:r>
    </w:p>
    <w:p>
      <w:pPr>
        <w:pStyle w:val="Scripture"/>
      </w:pPr>
      <w:r>
        <w:rPr>
          <w:rFonts w:ascii="Arial" w:hAnsi="Arial"/>
          <w:b/>
          <w:color w:val="804826"/>
          <w:sz w:val="15"/>
        </w:rPr>
        <w:t xml:space="preserve">31 </w:t>
      </w:r>
      <w:r>
        <w:rPr>
          <w:rFonts w:ascii="Georgia" w:hAnsi="Georgia"/>
          <w:sz w:val="19"/>
        </w:rPr>
        <w:t>And the remnant that is escaped of the house of Judah shall again take root downward, and bear fruit upward.</w:t>
      </w:r>
    </w:p>
    <w:p>
      <w:pPr>
        <w:pStyle w:val="Scripture"/>
      </w:pPr>
      <w:r>
        <w:rPr>
          <w:rFonts w:ascii="Arial" w:hAnsi="Arial"/>
          <w:b/>
          <w:color w:val="804826"/>
          <w:sz w:val="15"/>
        </w:rPr>
        <w:t xml:space="preserve">32 </w:t>
      </w:r>
      <w:r>
        <w:rPr>
          <w:rFonts w:ascii="Georgia" w:hAnsi="Georgia"/>
          <w:sz w:val="19"/>
        </w:rPr>
        <w:t>For out of Jerusalem shall go forth a remnant, and out of mount Zion they that shall escape. The zeal of YHWH–Yahweh of hosts will perform this.</w:t>
      </w:r>
    </w:p>
    <w:p>
      <w:pPr>
        <w:pStyle w:val="Scripture"/>
      </w:pPr>
      <w:r>
        <w:rPr>
          <w:rFonts w:ascii="Arial" w:hAnsi="Arial"/>
          <w:b/>
          <w:color w:val="804826"/>
          <w:sz w:val="15"/>
        </w:rPr>
        <w:t xml:space="preserve">33 </w:t>
      </w:r>
      <w:r>
        <w:rPr>
          <w:rFonts w:ascii="Georgia" w:hAnsi="Georgia"/>
          <w:sz w:val="19"/>
        </w:rPr>
        <w:t>Therefore thus says YHWH–Yahweh concerning the king of Assyria, He shall not come to this city, nor shoot an arrow there, neither shall he come before it with shield, nor cast up a mound against it.</w:t>
      </w:r>
    </w:p>
    <w:p>
      <w:pPr>
        <w:pStyle w:val="Scripture"/>
      </w:pPr>
      <w:r>
        <w:rPr>
          <w:rFonts w:ascii="Arial" w:hAnsi="Arial"/>
          <w:b/>
          <w:color w:val="804826"/>
          <w:sz w:val="15"/>
        </w:rPr>
        <w:t xml:space="preserve">34 </w:t>
      </w:r>
      <w:r>
        <w:rPr>
          <w:rFonts w:ascii="Georgia" w:hAnsi="Georgia"/>
          <w:sz w:val="19"/>
        </w:rPr>
        <w:t>By the way that he came, by the same shall he return, and he shall not come to this city, says YHWH–Yahweh.</w:t>
      </w:r>
    </w:p>
    <w:p>
      <w:pPr>
        <w:pStyle w:val="Scripture"/>
      </w:pPr>
      <w:r>
        <w:rPr>
          <w:rFonts w:ascii="Arial" w:hAnsi="Arial"/>
          <w:b/>
          <w:color w:val="804826"/>
          <w:sz w:val="15"/>
        </w:rPr>
        <w:t xml:space="preserve">35 </w:t>
      </w:r>
      <w:r>
        <w:rPr>
          <w:rFonts w:ascii="Georgia" w:hAnsi="Georgia"/>
          <w:sz w:val="19"/>
        </w:rPr>
        <w:t>For I will defend this city to save it, for my own sake, and for my servant David's sake.</w:t>
      </w:r>
    </w:p>
    <w:p>
      <w:pPr>
        <w:pStyle w:val="Scripture"/>
      </w:pPr>
      <w:r>
        <w:rPr>
          <w:rFonts w:ascii="Arial" w:hAnsi="Arial"/>
          <w:b/>
          <w:color w:val="804826"/>
          <w:sz w:val="15"/>
        </w:rPr>
        <w:t xml:space="preserve">36 </w:t>
      </w:r>
      <w:r>
        <w:rPr>
          <w:rFonts w:ascii="Georgia" w:hAnsi="Georgia"/>
          <w:sz w:val="19"/>
        </w:rPr>
        <w:t>And the angel of YHWH–Yahweh went forth, and struck in the camp of the Assyrians a hundred and fourscore and five thousand; and when men arose early in the morning, behold, these were all dead bodies.</w:t>
      </w:r>
    </w:p>
    <w:p>
      <w:pPr>
        <w:pStyle w:val="Scripture"/>
      </w:pPr>
      <w:r>
        <w:rPr>
          <w:rFonts w:ascii="Arial" w:hAnsi="Arial"/>
          <w:b/>
          <w:color w:val="804826"/>
          <w:sz w:val="15"/>
        </w:rPr>
        <w:t xml:space="preserve">37 </w:t>
      </w:r>
      <w:r>
        <w:rPr>
          <w:rFonts w:ascii="Georgia" w:hAnsi="Georgia"/>
          <w:sz w:val="19"/>
        </w:rPr>
        <w:t>So Sennacherib king of Assyria departed, and went and returned, and dwelt at Nineveh.</w:t>
      </w:r>
    </w:p>
    <w:p>
      <w:pPr>
        <w:pStyle w:val="Scripture"/>
      </w:pPr>
      <w:r>
        <w:rPr>
          <w:rFonts w:ascii="Arial" w:hAnsi="Arial"/>
          <w:b/>
          <w:color w:val="804826"/>
          <w:sz w:val="15"/>
        </w:rPr>
        <w:t xml:space="preserve">38 </w:t>
      </w:r>
      <w:r>
        <w:rPr>
          <w:rFonts w:ascii="Georgia" w:hAnsi="Georgia"/>
          <w:sz w:val="19"/>
        </w:rPr>
        <w:t>And it came to pass, as he was worshipping in the house of Nisroch his god, that Adrammelech and Sharezer his sons struck him with the sword; and they escaped into the land of Ararat. And Esar-haddon his son reigned in his place.</w:t>
      </w:r>
    </w:p>
    <w:p>
      <w:pPr>
        <w:pStyle w:val="Heading2"/>
      </w:pPr>
      <w:r>
        <w:t>Chapter 38</w:t>
      </w:r>
    </w:p>
    <w:p>
      <w:pPr>
        <w:pStyle w:val="Scripture"/>
      </w:pPr>
      <w:r>
        <w:rPr>
          <w:rFonts w:ascii="Arial" w:hAnsi="Arial"/>
          <w:b/>
          <w:color w:val="804826"/>
          <w:sz w:val="15"/>
        </w:rPr>
        <w:t xml:space="preserve">1 </w:t>
      </w:r>
      <w:r>
        <w:rPr>
          <w:rFonts w:ascii="Georgia" w:hAnsi="Georgia"/>
          <w:sz w:val="19"/>
        </w:rPr>
        <w:t>In those days was Hezekiah sick to death. And Isaiah the prophet the son of Amoz came to him, and said to him, Thus says YHWH–Yahweh, Set your house in order; for you shall die, and not live.</w:t>
      </w:r>
    </w:p>
    <w:p>
      <w:pPr>
        <w:pStyle w:val="Scripture"/>
      </w:pPr>
      <w:r>
        <w:rPr>
          <w:rFonts w:ascii="Arial" w:hAnsi="Arial"/>
          <w:b/>
          <w:color w:val="804826"/>
          <w:sz w:val="15"/>
        </w:rPr>
        <w:t xml:space="preserve">2 </w:t>
      </w:r>
      <w:r>
        <w:rPr>
          <w:rFonts w:ascii="Georgia" w:hAnsi="Georgia"/>
          <w:sz w:val="19"/>
        </w:rPr>
        <w:t>Then Hezekiah turned his face to the wall, and prayed to YHWH–Yahweh,</w:t>
      </w:r>
    </w:p>
    <w:p>
      <w:pPr>
        <w:pStyle w:val="Scripture"/>
      </w:pPr>
      <w:r>
        <w:rPr>
          <w:rFonts w:ascii="Arial" w:hAnsi="Arial"/>
          <w:b/>
          <w:color w:val="804826"/>
          <w:sz w:val="15"/>
        </w:rPr>
        <w:t xml:space="preserve">3 </w:t>
      </w:r>
      <w:r>
        <w:rPr>
          <w:rFonts w:ascii="Georgia" w:hAnsi="Georgia"/>
          <w:sz w:val="19"/>
        </w:rPr>
        <w:t>and said, Remember now, YHWH–Yahweh, I beseech you, how I have walked before you in truth and with a perfect heart, and have done that which is good in your sight. And Hezekiah wept greatly.</w:t>
      </w:r>
    </w:p>
    <w:p>
      <w:pPr>
        <w:pStyle w:val="Scripture"/>
      </w:pPr>
      <w:r>
        <w:rPr>
          <w:rFonts w:ascii="Arial" w:hAnsi="Arial"/>
          <w:b/>
          <w:color w:val="804826"/>
          <w:sz w:val="15"/>
        </w:rPr>
        <w:t xml:space="preserve">4 </w:t>
      </w:r>
      <w:r>
        <w:rPr>
          <w:rFonts w:ascii="Georgia" w:hAnsi="Georgia"/>
          <w:sz w:val="19"/>
        </w:rPr>
        <w:t>Then came the word of YHWH–Yahweh to Isaiah, saying,</w:t>
      </w:r>
    </w:p>
    <w:p>
      <w:pPr>
        <w:pStyle w:val="Scripture"/>
      </w:pPr>
      <w:r>
        <w:rPr>
          <w:rFonts w:ascii="Arial" w:hAnsi="Arial"/>
          <w:b/>
          <w:color w:val="804826"/>
          <w:sz w:val="15"/>
        </w:rPr>
        <w:t xml:space="preserve">5 </w:t>
      </w:r>
      <w:r>
        <w:rPr>
          <w:rFonts w:ascii="Georgia" w:hAnsi="Georgia"/>
          <w:sz w:val="19"/>
        </w:rPr>
        <w:t>Go, and say to Hezekiah, Thus says YHWH–Yahweh, the Elohim of David your father, I have heard your prayer, I have seen your tears: behold, I will add to your days fifteen years.</w:t>
      </w:r>
    </w:p>
    <w:p>
      <w:pPr>
        <w:pStyle w:val="Scripture"/>
      </w:pPr>
      <w:r>
        <w:rPr>
          <w:rFonts w:ascii="Arial" w:hAnsi="Arial"/>
          <w:b/>
          <w:color w:val="804826"/>
          <w:sz w:val="15"/>
        </w:rPr>
        <w:t xml:space="preserve">6 </w:t>
      </w:r>
      <w:r>
        <w:rPr>
          <w:rFonts w:ascii="Georgia" w:hAnsi="Georgia"/>
          <w:sz w:val="19"/>
        </w:rPr>
        <w:t>And I will deliver you and this city out of the hand of the king of Assyria; and I will defend this city.</w:t>
      </w:r>
    </w:p>
    <w:p>
      <w:pPr>
        <w:pStyle w:val="Scripture"/>
      </w:pPr>
      <w:r>
        <w:rPr>
          <w:rFonts w:ascii="Arial" w:hAnsi="Arial"/>
          <w:b/>
          <w:color w:val="804826"/>
          <w:sz w:val="15"/>
        </w:rPr>
        <w:t xml:space="preserve">7 </w:t>
      </w:r>
      <w:r>
        <w:rPr>
          <w:rFonts w:ascii="Georgia" w:hAnsi="Georgia"/>
          <w:sz w:val="19"/>
        </w:rPr>
        <w:t>And this shall be the sign to you from YHWH–Yahweh, that YHWH–Yahweh will do this thing that he has spoken:</w:t>
      </w:r>
    </w:p>
    <w:p>
      <w:pPr>
        <w:pStyle w:val="Scripture"/>
      </w:pPr>
      <w:r>
        <w:rPr>
          <w:rFonts w:ascii="Arial" w:hAnsi="Arial"/>
          <w:b/>
          <w:color w:val="804826"/>
          <w:sz w:val="15"/>
        </w:rPr>
        <w:t xml:space="preserve">8 </w:t>
      </w:r>
      <w:r>
        <w:rPr>
          <w:rFonts w:ascii="Georgia" w:hAnsi="Georgia"/>
          <w:sz w:val="19"/>
        </w:rPr>
        <w:t>behold, I will cause the shadow on the steps, which is gone down on the dial of Ahaz with the sun, to return backward ten steps. So the sun returned ten steps on the dial whereon it was gone down.</w:t>
      </w:r>
    </w:p>
    <w:p>
      <w:pPr>
        <w:pStyle w:val="Scripture"/>
      </w:pPr>
      <w:r>
        <w:rPr>
          <w:rFonts w:ascii="Arial" w:hAnsi="Arial"/>
          <w:b/>
          <w:color w:val="804826"/>
          <w:sz w:val="15"/>
        </w:rPr>
        <w:t xml:space="preserve">9 </w:t>
      </w:r>
      <w:r>
        <w:rPr>
          <w:rFonts w:ascii="Georgia" w:hAnsi="Georgia"/>
          <w:sz w:val="19"/>
        </w:rPr>
        <w:t>The writing of Hezekiah king of Judah, when he had been sick, and was recovered of his sickness.</w:t>
      </w:r>
    </w:p>
    <w:p>
      <w:pPr>
        <w:pStyle w:val="Scripture"/>
      </w:pPr>
      <w:r>
        <w:rPr>
          <w:rFonts w:ascii="Arial" w:hAnsi="Arial"/>
          <w:b/>
          <w:color w:val="804826"/>
          <w:sz w:val="15"/>
        </w:rPr>
        <w:t xml:space="preserve">10 </w:t>
      </w:r>
      <w:r>
        <w:rPr>
          <w:rFonts w:ascii="Georgia" w:hAnsi="Georgia"/>
          <w:sz w:val="19"/>
        </w:rPr>
        <w:t>I said, In the noontide of my days I shall go into the gates of Sheol: I am deprived of the residue of my years.</w:t>
      </w:r>
    </w:p>
    <w:p>
      <w:pPr>
        <w:pStyle w:val="Scripture"/>
      </w:pPr>
      <w:r>
        <w:rPr>
          <w:rFonts w:ascii="Arial" w:hAnsi="Arial"/>
          <w:b/>
          <w:color w:val="804826"/>
          <w:sz w:val="15"/>
        </w:rPr>
        <w:t xml:space="preserve">11 </w:t>
      </w:r>
      <w:r>
        <w:rPr>
          <w:rFonts w:ascii="Georgia" w:hAnsi="Georgia"/>
          <w:sz w:val="19"/>
        </w:rPr>
        <w:t>I said, I shall not see YHWH–Yahweh, even YHWH–Yahweh in the land of the living: I shall behold man no more with the inhabitants of the world.</w:t>
      </w:r>
    </w:p>
    <w:p>
      <w:pPr>
        <w:pStyle w:val="Scripture"/>
      </w:pPr>
      <w:r>
        <w:rPr>
          <w:rFonts w:ascii="Arial" w:hAnsi="Arial"/>
          <w:b/>
          <w:color w:val="804826"/>
          <w:sz w:val="15"/>
        </w:rPr>
        <w:t xml:space="preserve">12 </w:t>
      </w:r>
      <w:r>
        <w:rPr>
          <w:rFonts w:ascii="Georgia" w:hAnsi="Georgia"/>
          <w:sz w:val="19"/>
        </w:rPr>
        <w:t>My dwelling is removed, and is carried away from me as a shepherd's tent: I have rolled up, like a weaver, my life; he will cut me off from the loom: From day even to night will you make an end of me.</w:t>
      </w:r>
    </w:p>
    <w:p>
      <w:pPr>
        <w:pStyle w:val="Scripture"/>
      </w:pPr>
      <w:r>
        <w:rPr>
          <w:rFonts w:ascii="Arial" w:hAnsi="Arial"/>
          <w:b/>
          <w:color w:val="804826"/>
          <w:sz w:val="15"/>
        </w:rPr>
        <w:t xml:space="preserve">13 </w:t>
      </w:r>
      <w:r>
        <w:rPr>
          <w:rFonts w:ascii="Georgia" w:hAnsi="Georgia"/>
          <w:sz w:val="19"/>
        </w:rPr>
        <w:t>I quieted myself until morning; as a lion, so he breaks all my bones: From day even to night will you make an end of me.</w:t>
      </w:r>
    </w:p>
    <w:p>
      <w:pPr>
        <w:pStyle w:val="Scripture"/>
      </w:pPr>
      <w:r>
        <w:rPr>
          <w:rFonts w:ascii="Arial" w:hAnsi="Arial"/>
          <w:b/>
          <w:color w:val="804826"/>
          <w:sz w:val="15"/>
        </w:rPr>
        <w:t xml:space="preserve">14 </w:t>
      </w:r>
      <w:r>
        <w:rPr>
          <w:rFonts w:ascii="Georgia" w:hAnsi="Georgia"/>
          <w:sz w:val="19"/>
        </w:rPr>
        <w:t>Like a swallow or a crane, so did I chatter; I did moan as a dove; my eyes fail with looking upward: Adonai, I am oppressed, be you my surety.</w:t>
      </w:r>
    </w:p>
    <w:p>
      <w:pPr>
        <w:pStyle w:val="Scripture"/>
      </w:pPr>
      <w:r>
        <w:rPr>
          <w:rFonts w:ascii="Arial" w:hAnsi="Arial"/>
          <w:b/>
          <w:color w:val="804826"/>
          <w:sz w:val="15"/>
        </w:rPr>
        <w:t xml:space="preserve">15 </w:t>
      </w:r>
      <w:r>
        <w:rPr>
          <w:rFonts w:ascii="Georgia" w:hAnsi="Georgia"/>
          <w:sz w:val="19"/>
        </w:rPr>
        <w:t>What shall I say? he has both spoken to me, and himself has done it: I shall go softly all my years because of the bitterness of my soul.</w:t>
      </w:r>
    </w:p>
    <w:p>
      <w:pPr>
        <w:pStyle w:val="Scripture"/>
      </w:pPr>
      <w:r>
        <w:rPr>
          <w:rFonts w:ascii="Arial" w:hAnsi="Arial"/>
          <w:b/>
          <w:color w:val="804826"/>
          <w:sz w:val="15"/>
        </w:rPr>
        <w:t xml:space="preserve">16 </w:t>
      </w:r>
      <w:r>
        <w:rPr>
          <w:rFonts w:ascii="Georgia" w:hAnsi="Georgia"/>
          <w:sz w:val="19"/>
        </w:rPr>
        <w:t>Adonai, by these things men live; And wholly in it is the life of my spirit: Therefore recover you me, and make me to live.</w:t>
      </w:r>
    </w:p>
    <w:p>
      <w:pPr>
        <w:pStyle w:val="Scripture"/>
      </w:pPr>
      <w:r>
        <w:rPr>
          <w:rFonts w:ascii="Arial" w:hAnsi="Arial"/>
          <w:b/>
          <w:color w:val="804826"/>
          <w:sz w:val="15"/>
        </w:rPr>
        <w:t xml:space="preserve">17 </w:t>
      </w:r>
      <w:r>
        <w:rPr>
          <w:rFonts w:ascii="Georgia" w:hAnsi="Georgia"/>
          <w:sz w:val="19"/>
        </w:rPr>
        <w:t>Behold, it was for my peace that I had great bitterness: But you have in love to my soul delivered it from the pit of corruption; For you have cast all my sins behind your back.</w:t>
      </w:r>
    </w:p>
    <w:p>
      <w:pPr>
        <w:pStyle w:val="Scripture"/>
      </w:pPr>
      <w:r>
        <w:rPr>
          <w:rFonts w:ascii="Arial" w:hAnsi="Arial"/>
          <w:b/>
          <w:color w:val="804826"/>
          <w:sz w:val="15"/>
        </w:rPr>
        <w:t xml:space="preserve">18 </w:t>
      </w:r>
      <w:r>
        <w:rPr>
          <w:rFonts w:ascii="Georgia" w:hAnsi="Georgia"/>
          <w:sz w:val="19"/>
        </w:rPr>
        <w:t>For Sheol cannot praise you, death cannot celebrate you: They that go down into the pit cannot hope for your truth.</w:t>
      </w:r>
    </w:p>
    <w:p>
      <w:pPr>
        <w:pStyle w:val="Scripture"/>
      </w:pPr>
      <w:r>
        <w:rPr>
          <w:rFonts w:ascii="Arial" w:hAnsi="Arial"/>
          <w:b/>
          <w:color w:val="804826"/>
          <w:sz w:val="15"/>
        </w:rPr>
        <w:t xml:space="preserve">19 </w:t>
      </w:r>
      <w:r>
        <w:rPr>
          <w:rFonts w:ascii="Georgia" w:hAnsi="Georgia"/>
          <w:sz w:val="19"/>
        </w:rPr>
        <w:t>The living, the living, he shall praise you, as I do this day: The father to the children shall make known your truth.</w:t>
      </w:r>
    </w:p>
    <w:p>
      <w:pPr>
        <w:pStyle w:val="Scripture"/>
      </w:pPr>
      <w:r>
        <w:rPr>
          <w:rFonts w:ascii="Arial" w:hAnsi="Arial"/>
          <w:b/>
          <w:color w:val="804826"/>
          <w:sz w:val="15"/>
        </w:rPr>
        <w:t xml:space="preserve">20 </w:t>
      </w:r>
      <w:r>
        <w:rPr>
          <w:rFonts w:ascii="Georgia" w:hAnsi="Georgia"/>
          <w:sz w:val="19"/>
        </w:rPr>
        <w:t>YHWH–Yahweh is ready to save me. Therefore we will sing my songs with stringed instruments all the days of our life in the house of YHWH–Yahweh.</w:t>
      </w:r>
    </w:p>
    <w:p>
      <w:pPr>
        <w:pStyle w:val="Scripture"/>
      </w:pPr>
      <w:r>
        <w:rPr>
          <w:rFonts w:ascii="Arial" w:hAnsi="Arial"/>
          <w:b/>
          <w:color w:val="804826"/>
          <w:sz w:val="15"/>
        </w:rPr>
        <w:t xml:space="preserve">21 </w:t>
      </w:r>
      <w:r>
        <w:rPr>
          <w:rFonts w:ascii="Georgia" w:hAnsi="Georgia"/>
          <w:sz w:val="19"/>
        </w:rPr>
        <w:t>Now Isaiah had said, Let them take a cake of figs, and lay it for a plaster upon the boil, and he shall recover.</w:t>
      </w:r>
    </w:p>
    <w:p>
      <w:pPr>
        <w:pStyle w:val="Scripture"/>
      </w:pPr>
      <w:r>
        <w:rPr>
          <w:rFonts w:ascii="Arial" w:hAnsi="Arial"/>
          <w:b/>
          <w:color w:val="804826"/>
          <w:sz w:val="15"/>
        </w:rPr>
        <w:t xml:space="preserve">22 </w:t>
      </w:r>
      <w:r>
        <w:rPr>
          <w:rFonts w:ascii="Georgia" w:hAnsi="Georgia"/>
          <w:sz w:val="19"/>
        </w:rPr>
        <w:t>Hezekiah also had said, What is the sign that I shall go up to the house of YHWH–Yahweh?</w:t>
      </w:r>
    </w:p>
    <w:p>
      <w:pPr>
        <w:pStyle w:val="Heading2"/>
      </w:pPr>
      <w:r>
        <w:t>Chapter 39</w:t>
      </w:r>
    </w:p>
    <w:p>
      <w:pPr>
        <w:pStyle w:val="Scripture"/>
      </w:pPr>
      <w:r>
        <w:rPr>
          <w:rFonts w:ascii="Arial" w:hAnsi="Arial"/>
          <w:b/>
          <w:color w:val="804826"/>
          <w:sz w:val="15"/>
        </w:rPr>
        <w:t xml:space="preserve">1 </w:t>
      </w:r>
      <w:r>
        <w:rPr>
          <w:rFonts w:ascii="Georgia" w:hAnsi="Georgia"/>
          <w:sz w:val="19"/>
        </w:rPr>
        <w:t>At that time Merodach-baladan the son of Baladan, king of Babylon, sent letters and a present to Hezekiah; for he heard that he had been sick, and was recovered.</w:t>
      </w:r>
    </w:p>
    <w:p>
      <w:pPr>
        <w:pStyle w:val="Scripture"/>
      </w:pPr>
      <w:r>
        <w:rPr>
          <w:rFonts w:ascii="Arial" w:hAnsi="Arial"/>
          <w:b/>
          <w:color w:val="804826"/>
          <w:sz w:val="15"/>
        </w:rPr>
        <w:t xml:space="preserve">2 </w:t>
      </w:r>
      <w:r>
        <w:rPr>
          <w:rFonts w:ascii="Georgia" w:hAnsi="Georgia"/>
          <w:sz w:val="19"/>
        </w:rPr>
        <w:t>And Hezekiah was glad of them, and showed them the house of his precious things, the silver, and the gold, and the spices, and the precious oil, and all the house of his armor, and all that was found in his treasures: there was nothing in his house, nor in all his dominion, that Hezekiah showed them not.</w:t>
      </w:r>
    </w:p>
    <w:p>
      <w:pPr>
        <w:pStyle w:val="Scripture"/>
      </w:pPr>
      <w:r>
        <w:rPr>
          <w:rFonts w:ascii="Arial" w:hAnsi="Arial"/>
          <w:b/>
          <w:color w:val="804826"/>
          <w:sz w:val="15"/>
        </w:rPr>
        <w:t xml:space="preserve">3 </w:t>
      </w:r>
      <w:r>
        <w:rPr>
          <w:rFonts w:ascii="Georgia" w:hAnsi="Georgia"/>
          <w:sz w:val="19"/>
        </w:rPr>
        <w:t>Then came Isaiah the prophet to king Hezekiah, and said to him, What said these men? and from whence came they to you? And Hezekiah said, They are come from a far country to me, even from Babylon.</w:t>
      </w:r>
    </w:p>
    <w:p>
      <w:pPr>
        <w:pStyle w:val="Scripture"/>
      </w:pPr>
      <w:r>
        <w:rPr>
          <w:rFonts w:ascii="Arial" w:hAnsi="Arial"/>
          <w:b/>
          <w:color w:val="804826"/>
          <w:sz w:val="15"/>
        </w:rPr>
        <w:t xml:space="preserve">4 </w:t>
      </w:r>
      <w:r>
        <w:rPr>
          <w:rFonts w:ascii="Georgia" w:hAnsi="Georgia"/>
          <w:sz w:val="19"/>
        </w:rPr>
        <w:t>Then said he, What have they seen in your house? And Hezekiah answered, All that is in my house have they seen: there is nothing among my treasures that I have not showed them.</w:t>
      </w:r>
    </w:p>
    <w:p>
      <w:pPr>
        <w:pStyle w:val="Scripture"/>
      </w:pPr>
      <w:r>
        <w:rPr>
          <w:rFonts w:ascii="Arial" w:hAnsi="Arial"/>
          <w:b/>
          <w:color w:val="804826"/>
          <w:sz w:val="15"/>
        </w:rPr>
        <w:t xml:space="preserve">5 </w:t>
      </w:r>
      <w:r>
        <w:rPr>
          <w:rFonts w:ascii="Georgia" w:hAnsi="Georgia"/>
          <w:sz w:val="19"/>
        </w:rPr>
        <w:t>Then said Isaiah to Hezekiah, Hear the word of YHWH–Yahweh of hosts:</w:t>
      </w:r>
    </w:p>
    <w:p>
      <w:pPr>
        <w:pStyle w:val="Scripture"/>
      </w:pPr>
      <w:r>
        <w:rPr>
          <w:rFonts w:ascii="Arial" w:hAnsi="Arial"/>
          <w:b/>
          <w:color w:val="804826"/>
          <w:sz w:val="15"/>
        </w:rPr>
        <w:t xml:space="preserve">6 </w:t>
      </w:r>
      <w:r>
        <w:rPr>
          <w:rFonts w:ascii="Georgia" w:hAnsi="Georgia"/>
          <w:sz w:val="19"/>
        </w:rPr>
        <w:t>Behold, the days are coming, when all that is in your house, and that which your fathers have laid up in store until this day, shall be carried to Babylon: nothing shall be left, says YHWH–Yahweh.</w:t>
      </w:r>
    </w:p>
    <w:p>
      <w:pPr>
        <w:pStyle w:val="Scripture"/>
      </w:pPr>
      <w:r>
        <w:rPr>
          <w:rFonts w:ascii="Arial" w:hAnsi="Arial"/>
          <w:b/>
          <w:color w:val="804826"/>
          <w:sz w:val="15"/>
        </w:rPr>
        <w:t xml:space="preserve">7 </w:t>
      </w:r>
      <w:r>
        <w:rPr>
          <w:rFonts w:ascii="Georgia" w:hAnsi="Georgia"/>
          <w:sz w:val="19"/>
        </w:rPr>
        <w:t>And of your sons that shall issue from you, whom you shall beget, shall they take away; and they shall be eunuchs in the palace of the king of Babylon.</w:t>
      </w:r>
    </w:p>
    <w:p>
      <w:pPr>
        <w:pStyle w:val="Scripture"/>
      </w:pPr>
      <w:r>
        <w:rPr>
          <w:rFonts w:ascii="Arial" w:hAnsi="Arial"/>
          <w:b/>
          <w:color w:val="804826"/>
          <w:sz w:val="15"/>
        </w:rPr>
        <w:t xml:space="preserve">8 </w:t>
      </w:r>
      <w:r>
        <w:rPr>
          <w:rFonts w:ascii="Georgia" w:hAnsi="Georgia"/>
          <w:sz w:val="19"/>
        </w:rPr>
        <w:t>Then said Hezekiah to Isaiah, Good is the word of YHWH–Yahweh which you have spoken. He said moreover, For there shall be peace and truth in my days.</w:t>
      </w:r>
    </w:p>
    <w:p>
      <w:pPr>
        <w:pStyle w:val="Heading2"/>
      </w:pPr>
      <w:r>
        <w:t>Chapter 40</w:t>
      </w:r>
    </w:p>
    <w:p>
      <w:pPr>
        <w:pStyle w:val="Scripture"/>
      </w:pPr>
      <w:r>
        <w:rPr>
          <w:rFonts w:ascii="Arial" w:hAnsi="Arial"/>
          <w:b/>
          <w:color w:val="804826"/>
          <w:sz w:val="15"/>
        </w:rPr>
        <w:t xml:space="preserve">1 </w:t>
      </w:r>
      <w:r>
        <w:rPr>
          <w:rFonts w:ascii="Georgia" w:hAnsi="Georgia"/>
          <w:sz w:val="19"/>
        </w:rPr>
        <w:t>Comfort you, comfort you my people, says your Elohim.</w:t>
      </w:r>
    </w:p>
    <w:p>
      <w:pPr>
        <w:pStyle w:val="Scripture"/>
      </w:pPr>
      <w:r>
        <w:rPr>
          <w:rFonts w:ascii="Arial" w:hAnsi="Arial"/>
          <w:b/>
          <w:color w:val="804826"/>
          <w:sz w:val="15"/>
        </w:rPr>
        <w:t xml:space="preserve">2 </w:t>
      </w:r>
      <w:r>
        <w:rPr>
          <w:rFonts w:ascii="Georgia" w:hAnsi="Georgia"/>
          <w:sz w:val="19"/>
        </w:rPr>
        <w:t>Speak you comfortably to Jerusalem; and cry to her, that her warfare is accomplished, that her iniquity is pardoned, that she has received of YHWH–Yahweh’s hand double for all her sins.</w:t>
      </w:r>
    </w:p>
    <w:p>
      <w:pPr>
        <w:pStyle w:val="Scripture"/>
      </w:pPr>
      <w:r>
        <w:rPr>
          <w:rFonts w:ascii="Arial" w:hAnsi="Arial"/>
          <w:b/>
          <w:color w:val="804826"/>
          <w:sz w:val="15"/>
        </w:rPr>
        <w:t xml:space="preserve">3 </w:t>
      </w:r>
      <w:r>
        <w:rPr>
          <w:rFonts w:ascii="Georgia" w:hAnsi="Georgia"/>
          <w:sz w:val="19"/>
        </w:rPr>
        <w:t>The voice of one that cries, Prepare you in the wilderness the way of YHWH–Yahweh; make level in the desert a highway for our Elohim.</w:t>
      </w:r>
    </w:p>
    <w:p>
      <w:pPr>
        <w:pStyle w:val="Scripture"/>
      </w:pPr>
      <w:r>
        <w:rPr>
          <w:rFonts w:ascii="Arial" w:hAnsi="Arial"/>
          <w:b/>
          <w:color w:val="804826"/>
          <w:sz w:val="15"/>
        </w:rPr>
        <w:t xml:space="preserve">4 </w:t>
      </w:r>
      <w:r>
        <w:rPr>
          <w:rFonts w:ascii="Georgia" w:hAnsi="Georgia"/>
          <w:sz w:val="19"/>
        </w:rPr>
        <w:t>Every valley shall be exalted, and every mountain and hill shall be made low; and the uneven shall be made level, and the rough places a plain:</w:t>
      </w:r>
    </w:p>
    <w:p>
      <w:pPr>
        <w:pStyle w:val="Scripture"/>
      </w:pPr>
      <w:r>
        <w:rPr>
          <w:rFonts w:ascii="Arial" w:hAnsi="Arial"/>
          <w:b/>
          <w:color w:val="804826"/>
          <w:sz w:val="15"/>
        </w:rPr>
        <w:t xml:space="preserve">5 </w:t>
      </w:r>
      <w:r>
        <w:rPr>
          <w:rFonts w:ascii="Georgia" w:hAnsi="Georgia"/>
          <w:sz w:val="19"/>
        </w:rPr>
        <w:t>and the glory of YHWH–Yahweh shall be revealed, and all flesh shall see it together; for the mouth of YHWH–Yahweh has spoken it.</w:t>
      </w:r>
    </w:p>
    <w:p>
      <w:pPr>
        <w:pStyle w:val="Scripture"/>
      </w:pPr>
      <w:r>
        <w:rPr>
          <w:rFonts w:ascii="Arial" w:hAnsi="Arial"/>
          <w:b/>
          <w:color w:val="804826"/>
          <w:sz w:val="15"/>
        </w:rPr>
        <w:t xml:space="preserve">6 </w:t>
      </w:r>
      <w:r>
        <w:rPr>
          <w:rFonts w:ascii="Georgia" w:hAnsi="Georgia"/>
          <w:sz w:val="19"/>
        </w:rPr>
        <w:t>The voice of one saying, Cry. And one said, What shall I cry? All flesh is grass, and all the goodliness of it is as the flower of the field.</w:t>
      </w:r>
    </w:p>
    <w:p>
      <w:pPr>
        <w:pStyle w:val="Scripture"/>
      </w:pPr>
      <w:r>
        <w:rPr>
          <w:rFonts w:ascii="Arial" w:hAnsi="Arial"/>
          <w:b/>
          <w:color w:val="804826"/>
          <w:sz w:val="15"/>
        </w:rPr>
        <w:t xml:space="preserve">7 </w:t>
      </w:r>
      <w:r>
        <w:rPr>
          <w:rFonts w:ascii="Georgia" w:hAnsi="Georgia"/>
          <w:sz w:val="19"/>
        </w:rPr>
        <w:t>The grass withers, the flower fades, because the breath of YHWH–Yahweh blows upon it; surely the people is grass.</w:t>
      </w:r>
    </w:p>
    <w:p>
      <w:pPr>
        <w:pStyle w:val="Scripture"/>
      </w:pPr>
      <w:r>
        <w:rPr>
          <w:rFonts w:ascii="Arial" w:hAnsi="Arial"/>
          <w:b/>
          <w:color w:val="804826"/>
          <w:sz w:val="15"/>
        </w:rPr>
        <w:t xml:space="preserve">8 </w:t>
      </w:r>
      <w:r>
        <w:rPr>
          <w:rFonts w:ascii="Georgia" w:hAnsi="Georgia"/>
          <w:sz w:val="19"/>
        </w:rPr>
        <w:t>The grass withers, the flower fades; but the word of our Elohim shall stand forever.</w:t>
      </w:r>
    </w:p>
    <w:p>
      <w:pPr>
        <w:pStyle w:val="Scripture"/>
      </w:pPr>
      <w:r>
        <w:rPr>
          <w:rFonts w:ascii="Arial" w:hAnsi="Arial"/>
          <w:b/>
          <w:color w:val="804826"/>
          <w:sz w:val="15"/>
        </w:rPr>
        <w:t xml:space="preserve">9 </w:t>
      </w:r>
      <w:r>
        <w:rPr>
          <w:rFonts w:ascii="Georgia" w:hAnsi="Georgia"/>
          <w:sz w:val="19"/>
        </w:rPr>
        <w:t>You who bring good news to Zion, go up on a high mountain. You who bring good news to Jerusalem, lift up your voice with strength. Lift it up; do not be afraid. Say to the cities of Judah, “Behold, your Elohim!”</w:t>
      </w:r>
    </w:p>
    <w:p>
      <w:pPr>
        <w:pStyle w:val="Scripture"/>
      </w:pPr>
      <w:r>
        <w:rPr>
          <w:rFonts w:ascii="Arial" w:hAnsi="Arial"/>
          <w:b/>
          <w:color w:val="804826"/>
          <w:sz w:val="15"/>
        </w:rPr>
        <w:t xml:space="preserve">10 </w:t>
      </w:r>
      <w:r>
        <w:rPr>
          <w:rFonts w:ascii="Georgia" w:hAnsi="Georgia"/>
          <w:sz w:val="19"/>
        </w:rPr>
        <w:t>Behold, Adonai YHWH–Yahweh will come with power, and his arm will rule for him. Behold, his reward is with him, and his recompense before him.</w:t>
      </w:r>
    </w:p>
    <w:p>
      <w:pPr>
        <w:pStyle w:val="Scripture"/>
      </w:pPr>
      <w:r>
        <w:rPr>
          <w:rFonts w:ascii="Arial" w:hAnsi="Arial"/>
          <w:b/>
          <w:color w:val="804826"/>
          <w:sz w:val="15"/>
        </w:rPr>
        <w:t xml:space="preserve">11 </w:t>
      </w:r>
      <w:r>
        <w:rPr>
          <w:rFonts w:ascii="Georgia" w:hAnsi="Georgia"/>
          <w:sz w:val="19"/>
        </w:rPr>
        <w:t>He will feed his flock like a shepherd, he will gather the lambs in his arm, and carry them in his bosom, and will gently lead those that have their young.</w:t>
      </w:r>
    </w:p>
    <w:p>
      <w:pPr>
        <w:pStyle w:val="Scripture"/>
      </w:pPr>
      <w:r>
        <w:rPr>
          <w:rFonts w:ascii="Arial" w:hAnsi="Arial"/>
          <w:b/>
          <w:color w:val="804826"/>
          <w:sz w:val="15"/>
        </w:rPr>
        <w:t xml:space="preserve">12 </w:t>
      </w:r>
      <w:r>
        <w:rPr>
          <w:rFonts w:ascii="Georgia" w:hAnsi="Georgia"/>
          <w:sz w:val="19"/>
        </w:rPr>
        <w:t>Who has measured the waters in the hollow of his hand, and meted out heaven with the span, and comprehended the dust of the earth in a measure, and weighed the mountains in scales, and the hills in a balance?</w:t>
      </w:r>
    </w:p>
    <w:p>
      <w:pPr>
        <w:pStyle w:val="Scripture"/>
      </w:pPr>
      <w:r>
        <w:rPr>
          <w:rFonts w:ascii="Arial" w:hAnsi="Arial"/>
          <w:b/>
          <w:color w:val="804826"/>
          <w:sz w:val="15"/>
        </w:rPr>
        <w:t xml:space="preserve">13 </w:t>
      </w:r>
      <w:r>
        <w:rPr>
          <w:rFonts w:ascii="Georgia" w:hAnsi="Georgia"/>
          <w:sz w:val="19"/>
        </w:rPr>
        <w:t>Who has directed the Spirit of YHWH–Yahweh, or, being his counsellor, has taught him?</w:t>
      </w:r>
    </w:p>
    <w:p>
      <w:pPr>
        <w:pStyle w:val="Scripture"/>
      </w:pPr>
      <w:r>
        <w:rPr>
          <w:rFonts w:ascii="Arial" w:hAnsi="Arial"/>
          <w:b/>
          <w:color w:val="804826"/>
          <w:sz w:val="15"/>
        </w:rPr>
        <w:t xml:space="preserve">14 </w:t>
      </w:r>
      <w:r>
        <w:rPr>
          <w:rFonts w:ascii="Georgia" w:hAnsi="Georgia"/>
          <w:sz w:val="19"/>
        </w:rPr>
        <w:t>With whom took he counsel, and who instructed him, and taught him in the path of justice, and taught him knowledge, and showed to him the way of understanding?</w:t>
      </w:r>
    </w:p>
    <w:p>
      <w:pPr>
        <w:pStyle w:val="Scripture"/>
      </w:pPr>
      <w:r>
        <w:rPr>
          <w:rFonts w:ascii="Arial" w:hAnsi="Arial"/>
          <w:b/>
          <w:color w:val="804826"/>
          <w:sz w:val="15"/>
        </w:rPr>
        <w:t xml:space="preserve">15 </w:t>
      </w:r>
      <w:r>
        <w:rPr>
          <w:rFonts w:ascii="Georgia" w:hAnsi="Georgia"/>
          <w:sz w:val="19"/>
        </w:rPr>
        <w:t>Behold, the nations are as a drop of a bucket, and are accounted as the small dust of the balance: Behold, he takes up the isles as a very little thing.</w:t>
      </w:r>
    </w:p>
    <w:p>
      <w:pPr>
        <w:pStyle w:val="Scripture"/>
      </w:pPr>
      <w:r>
        <w:rPr>
          <w:rFonts w:ascii="Arial" w:hAnsi="Arial"/>
          <w:b/>
          <w:color w:val="804826"/>
          <w:sz w:val="15"/>
        </w:rPr>
        <w:t xml:space="preserve">16 </w:t>
      </w:r>
      <w:r>
        <w:rPr>
          <w:rFonts w:ascii="Georgia" w:hAnsi="Georgia"/>
          <w:sz w:val="19"/>
        </w:rPr>
        <w:t>And Lebanon is not sufficient to burn, nor the beasts of it sufficient for a burnt-offering.</w:t>
      </w:r>
    </w:p>
    <w:p>
      <w:pPr>
        <w:pStyle w:val="Scripture"/>
      </w:pPr>
      <w:r>
        <w:rPr>
          <w:rFonts w:ascii="Arial" w:hAnsi="Arial"/>
          <w:b/>
          <w:color w:val="804826"/>
          <w:sz w:val="15"/>
        </w:rPr>
        <w:t xml:space="preserve">17 </w:t>
      </w:r>
      <w:r>
        <w:rPr>
          <w:rFonts w:ascii="Georgia" w:hAnsi="Georgia"/>
          <w:sz w:val="19"/>
        </w:rPr>
        <w:t>All the nations are as nothing before him; they are accounted by him as less than nothing, and vanity.</w:t>
      </w:r>
    </w:p>
    <w:p>
      <w:pPr>
        <w:pStyle w:val="Scripture"/>
      </w:pPr>
      <w:r>
        <w:rPr>
          <w:rFonts w:ascii="Arial" w:hAnsi="Arial"/>
          <w:b/>
          <w:color w:val="804826"/>
          <w:sz w:val="15"/>
        </w:rPr>
        <w:t xml:space="preserve">18 </w:t>
      </w:r>
      <w:r>
        <w:rPr>
          <w:rFonts w:ascii="Georgia" w:hAnsi="Georgia"/>
          <w:sz w:val="19"/>
        </w:rPr>
        <w:t>To whom then will you liken El? Or what likeness will you compare with him?</w:t>
      </w:r>
    </w:p>
    <w:p>
      <w:pPr>
        <w:pStyle w:val="Scripture"/>
      </w:pPr>
      <w:r>
        <w:rPr>
          <w:rFonts w:ascii="Arial" w:hAnsi="Arial"/>
          <w:b/>
          <w:color w:val="804826"/>
          <w:sz w:val="15"/>
        </w:rPr>
        <w:t xml:space="preserve">19 </w:t>
      </w:r>
      <w:r>
        <w:rPr>
          <w:rFonts w:ascii="Georgia" w:hAnsi="Georgia"/>
          <w:sz w:val="19"/>
        </w:rPr>
        <w:t>The image, a workman has cast it, and the goldsmith overlays it with gold, and casts for it silver chains.</w:t>
      </w:r>
    </w:p>
    <w:p>
      <w:pPr>
        <w:pStyle w:val="Scripture"/>
      </w:pPr>
      <w:r>
        <w:rPr>
          <w:rFonts w:ascii="Arial" w:hAnsi="Arial"/>
          <w:b/>
          <w:color w:val="804826"/>
          <w:sz w:val="15"/>
        </w:rPr>
        <w:t xml:space="preserve">20 </w:t>
      </w:r>
      <w:r>
        <w:rPr>
          <w:rFonts w:ascii="Georgia" w:hAnsi="Georgia"/>
          <w:sz w:val="19"/>
        </w:rPr>
        <w:t>He that is too impoverished for such an offering chooses a tree that will not rot; he seeks to him a skillful workman to set up a carved image, that shall not be moved.</w:t>
      </w:r>
    </w:p>
    <w:p>
      <w:pPr>
        <w:pStyle w:val="Scripture"/>
      </w:pPr>
      <w:r>
        <w:rPr>
          <w:rFonts w:ascii="Arial" w:hAnsi="Arial"/>
          <w:b/>
          <w:color w:val="804826"/>
          <w:sz w:val="15"/>
        </w:rPr>
        <w:t xml:space="preserve">21 </w:t>
      </w:r>
      <w:r>
        <w:rPr>
          <w:rFonts w:ascii="Georgia" w:hAnsi="Georgia"/>
          <w:sz w:val="19"/>
        </w:rPr>
        <w:t>Have you not known? have yet not heard? has it not been told you from the beginning? have you not understood from the foundations of the earth?</w:t>
      </w:r>
    </w:p>
    <w:p>
      <w:pPr>
        <w:pStyle w:val="Scripture"/>
      </w:pPr>
      <w:r>
        <w:rPr>
          <w:rFonts w:ascii="Arial" w:hAnsi="Arial"/>
          <w:b/>
          <w:color w:val="804826"/>
          <w:sz w:val="15"/>
        </w:rPr>
        <w:t xml:space="preserve">22 </w:t>
      </w:r>
      <w:r>
        <w:rPr>
          <w:rFonts w:ascii="Georgia" w:hAnsi="Georgia"/>
          <w:sz w:val="19"/>
        </w:rPr>
        <w:t>It is he that sits above the circle of the earth, and the inhabitants of it are as grasshoppers; that stretches out the heavens as a curtain, and spreads them out as a tent to dwell in;</w:t>
      </w:r>
    </w:p>
    <w:p>
      <w:pPr>
        <w:pStyle w:val="Scripture"/>
      </w:pPr>
      <w:r>
        <w:rPr>
          <w:rFonts w:ascii="Arial" w:hAnsi="Arial"/>
          <w:b/>
          <w:color w:val="804826"/>
          <w:sz w:val="15"/>
        </w:rPr>
        <w:t xml:space="preserve">23 </w:t>
      </w:r>
      <w:r>
        <w:rPr>
          <w:rFonts w:ascii="Georgia" w:hAnsi="Georgia"/>
          <w:sz w:val="19"/>
        </w:rPr>
        <w:t>that brings princes to nothing; that makes the judges of the earth as vanity.</w:t>
      </w:r>
    </w:p>
    <w:p>
      <w:pPr>
        <w:pStyle w:val="Scripture"/>
      </w:pPr>
      <w:r>
        <w:rPr>
          <w:rFonts w:ascii="Arial" w:hAnsi="Arial"/>
          <w:b/>
          <w:color w:val="804826"/>
          <w:sz w:val="15"/>
        </w:rPr>
        <w:t xml:space="preserve">24 </w:t>
      </w:r>
      <w:r>
        <w:rPr>
          <w:rFonts w:ascii="Georgia" w:hAnsi="Georgia"/>
          <w:sz w:val="19"/>
        </w:rPr>
        <w:t>Indeed, they have not been planted; indeed, they have not been sown; indeed, their stock has not taken root in the earth: moreover he blows upon them, and they wither, and the whirlwind takes them away as stubble.</w:t>
      </w:r>
    </w:p>
    <w:p>
      <w:pPr>
        <w:pStyle w:val="Scripture"/>
      </w:pPr>
      <w:r>
        <w:rPr>
          <w:rFonts w:ascii="Arial" w:hAnsi="Arial"/>
          <w:b/>
          <w:color w:val="804826"/>
          <w:sz w:val="15"/>
        </w:rPr>
        <w:t xml:space="preserve">25 </w:t>
      </w:r>
      <w:r>
        <w:rPr>
          <w:rFonts w:ascii="Georgia" w:hAnsi="Georgia"/>
          <w:sz w:val="19"/>
        </w:rPr>
        <w:t>To whom then will you liken me, that I should be equal to him? says the Holy One.</w:t>
      </w:r>
    </w:p>
    <w:p>
      <w:pPr>
        <w:pStyle w:val="Scripture"/>
      </w:pPr>
      <w:r>
        <w:rPr>
          <w:rFonts w:ascii="Arial" w:hAnsi="Arial"/>
          <w:b/>
          <w:color w:val="804826"/>
          <w:sz w:val="15"/>
        </w:rPr>
        <w:t xml:space="preserve">26 </w:t>
      </w:r>
      <w:r>
        <w:rPr>
          <w:rFonts w:ascii="Georgia" w:hAnsi="Georgia"/>
          <w:sz w:val="19"/>
        </w:rPr>
        <w:t>Lift up your eyes on high, and see who has created these, that brings out their host by number; he calls them all by name; by the greatness of his might, and for that he is strong in power, not one is lacking.</w:t>
      </w:r>
    </w:p>
    <w:p>
      <w:pPr>
        <w:pStyle w:val="Scripture"/>
      </w:pPr>
      <w:r>
        <w:rPr>
          <w:rFonts w:ascii="Arial" w:hAnsi="Arial"/>
          <w:b/>
          <w:color w:val="804826"/>
          <w:sz w:val="15"/>
        </w:rPr>
        <w:t xml:space="preserve">27 </w:t>
      </w:r>
      <w:r>
        <w:rPr>
          <w:rFonts w:ascii="Georgia" w:hAnsi="Georgia"/>
          <w:sz w:val="19"/>
        </w:rPr>
        <w:t>Why sayest you, Jacob, and speakest, Israel, My way is hid from YHWH–Yahweh, and the justice due to me is passed away from my Elohim?</w:t>
      </w:r>
    </w:p>
    <w:p>
      <w:pPr>
        <w:pStyle w:val="Scripture"/>
      </w:pPr>
      <w:r>
        <w:rPr>
          <w:rFonts w:ascii="Arial" w:hAnsi="Arial"/>
          <w:b/>
          <w:color w:val="804826"/>
          <w:sz w:val="15"/>
        </w:rPr>
        <w:t xml:space="preserve">28 </w:t>
      </w:r>
      <w:r>
        <w:rPr>
          <w:rFonts w:ascii="Georgia" w:hAnsi="Georgia"/>
          <w:sz w:val="19"/>
        </w:rPr>
        <w:t>Have you not known? Have you not heard? The everlasting Elohim, YHWH–Yahweh, the Creator of the ends of the earth, does not faint or grow weary. His understanding is unsearchable.</w:t>
      </w:r>
    </w:p>
    <w:p>
      <w:pPr>
        <w:pStyle w:val="Scripture"/>
      </w:pPr>
      <w:r>
        <w:rPr>
          <w:rFonts w:ascii="Arial" w:hAnsi="Arial"/>
          <w:b/>
          <w:color w:val="804826"/>
          <w:sz w:val="15"/>
        </w:rPr>
        <w:t xml:space="preserve">29 </w:t>
      </w:r>
      <w:r>
        <w:rPr>
          <w:rFonts w:ascii="Georgia" w:hAnsi="Georgia"/>
          <w:sz w:val="19"/>
        </w:rPr>
        <w:t>He gives power to the faint; and to him that has no might he increases strength.</w:t>
      </w:r>
    </w:p>
    <w:p>
      <w:pPr>
        <w:pStyle w:val="Scripture"/>
      </w:pPr>
      <w:r>
        <w:rPr>
          <w:rFonts w:ascii="Arial" w:hAnsi="Arial"/>
          <w:b/>
          <w:color w:val="804826"/>
          <w:sz w:val="15"/>
        </w:rPr>
        <w:t xml:space="preserve">30 </w:t>
      </w:r>
      <w:r>
        <w:rPr>
          <w:rFonts w:ascii="Georgia" w:hAnsi="Georgia"/>
          <w:sz w:val="19"/>
        </w:rPr>
        <w:t>Even the youths shall faint and be weary, and the young men shall utterly fall:</w:t>
      </w:r>
    </w:p>
    <w:p>
      <w:pPr>
        <w:pStyle w:val="Scripture"/>
      </w:pPr>
      <w:r>
        <w:rPr>
          <w:rFonts w:ascii="Arial" w:hAnsi="Arial"/>
          <w:b/>
          <w:color w:val="804826"/>
          <w:sz w:val="15"/>
        </w:rPr>
        <w:t xml:space="preserve">31 </w:t>
      </w:r>
      <w:r>
        <w:rPr>
          <w:rFonts w:ascii="Georgia" w:hAnsi="Georgia"/>
          <w:sz w:val="19"/>
        </w:rPr>
        <w:t>&lt;section begin=40:31/&gt;but they that wait for YHWH–Yahweh shall renew their strength; they shall mount up with wings as eagles; they shall run, and not be weary; they shall walk, and not faint.&lt;section end=40:31/&gt;</w:t>
      </w:r>
    </w:p>
    <w:p>
      <w:pPr>
        <w:pStyle w:val="Heading2"/>
      </w:pPr>
      <w:r>
        <w:t>Chapter 41</w:t>
      </w:r>
    </w:p>
    <w:p>
      <w:pPr>
        <w:pStyle w:val="Scripture"/>
      </w:pPr>
      <w:r>
        <w:rPr>
          <w:rFonts w:ascii="Arial" w:hAnsi="Arial"/>
          <w:b/>
          <w:color w:val="804826"/>
          <w:sz w:val="15"/>
        </w:rPr>
        <w:t xml:space="preserve">1 </w:t>
      </w:r>
      <w:r>
        <w:rPr>
          <w:rFonts w:ascii="Georgia" w:hAnsi="Georgia"/>
          <w:sz w:val="19"/>
        </w:rPr>
        <w:t>Keep silence before me, islands; and let the peoples renew their strength: let them come near; then let them speak; let us come near together to judgment.</w:t>
      </w:r>
    </w:p>
    <w:p>
      <w:pPr>
        <w:pStyle w:val="Scripture"/>
      </w:pPr>
      <w:r>
        <w:rPr>
          <w:rFonts w:ascii="Arial" w:hAnsi="Arial"/>
          <w:b/>
          <w:color w:val="804826"/>
          <w:sz w:val="15"/>
        </w:rPr>
        <w:t xml:space="preserve">2 </w:t>
      </w:r>
      <w:r>
        <w:rPr>
          <w:rFonts w:ascii="Georgia" w:hAnsi="Georgia"/>
          <w:sz w:val="19"/>
        </w:rPr>
        <w:t>Who has raised up one from the east, whom he calls in righteousness to his foot? he gives nations before him, and makes him rule over kings; he gives them as the dust to his sword, as the driven stubble to his bow.</w:t>
      </w:r>
    </w:p>
    <w:p>
      <w:pPr>
        <w:pStyle w:val="Scripture"/>
      </w:pPr>
      <w:r>
        <w:rPr>
          <w:rFonts w:ascii="Arial" w:hAnsi="Arial"/>
          <w:b/>
          <w:color w:val="804826"/>
          <w:sz w:val="15"/>
        </w:rPr>
        <w:t xml:space="preserve">3 </w:t>
      </w:r>
      <w:r>
        <w:rPr>
          <w:rFonts w:ascii="Georgia" w:hAnsi="Georgia"/>
          <w:sz w:val="19"/>
        </w:rPr>
        <w:t>He pursues them, and passes on safely, even by a way that he had not gone with his feet.</w:t>
      </w:r>
    </w:p>
    <w:p>
      <w:pPr>
        <w:pStyle w:val="Scripture"/>
      </w:pPr>
      <w:r>
        <w:rPr>
          <w:rFonts w:ascii="Arial" w:hAnsi="Arial"/>
          <w:b/>
          <w:color w:val="804826"/>
          <w:sz w:val="15"/>
        </w:rPr>
        <w:t xml:space="preserve">4 </w:t>
      </w:r>
      <w:r>
        <w:rPr>
          <w:rFonts w:ascii="Georgia" w:hAnsi="Georgia"/>
          <w:sz w:val="19"/>
        </w:rPr>
        <w:t>Who has worked and done it, calling the generations from the beginning? I, YHWH–Yahweh, the First, and with the last, I am he.</w:t>
      </w:r>
    </w:p>
    <w:p>
      <w:pPr>
        <w:pStyle w:val="Scripture"/>
      </w:pPr>
      <w:r>
        <w:rPr>
          <w:rFonts w:ascii="Arial" w:hAnsi="Arial"/>
          <w:b/>
          <w:color w:val="804826"/>
          <w:sz w:val="15"/>
        </w:rPr>
        <w:t xml:space="preserve">5 </w:t>
      </w:r>
      <w:r>
        <w:rPr>
          <w:rFonts w:ascii="Georgia" w:hAnsi="Georgia"/>
          <w:sz w:val="19"/>
        </w:rPr>
        <w:t>The isles have seen, and fear; the ends of the earth tremble; they draw near, and come.</w:t>
      </w:r>
    </w:p>
    <w:p>
      <w:pPr>
        <w:pStyle w:val="Scripture"/>
      </w:pPr>
      <w:r>
        <w:rPr>
          <w:rFonts w:ascii="Arial" w:hAnsi="Arial"/>
          <w:b/>
          <w:color w:val="804826"/>
          <w:sz w:val="15"/>
        </w:rPr>
        <w:t xml:space="preserve">6 </w:t>
      </w:r>
      <w:r>
        <w:rPr>
          <w:rFonts w:ascii="Georgia" w:hAnsi="Georgia"/>
          <w:sz w:val="19"/>
        </w:rPr>
        <w:t>They help every one his neighbor; and every one says to his brother, Be of good courage.</w:t>
      </w:r>
    </w:p>
    <w:p>
      <w:pPr>
        <w:pStyle w:val="Scripture"/>
      </w:pPr>
      <w:r>
        <w:rPr>
          <w:rFonts w:ascii="Arial" w:hAnsi="Arial"/>
          <w:b/>
          <w:color w:val="804826"/>
          <w:sz w:val="15"/>
        </w:rPr>
        <w:t xml:space="preserve">7 </w:t>
      </w:r>
      <w:r>
        <w:rPr>
          <w:rFonts w:ascii="Georgia" w:hAnsi="Georgia"/>
          <w:sz w:val="19"/>
        </w:rPr>
        <w:t>So the carpenter encourages the goldsmith, and he that smooths with the hammer him that strikes the anvil, saying of the soldering, It is good; and he fastens it with nails, that it should not be moved.</w:t>
      </w:r>
    </w:p>
    <w:p>
      <w:pPr>
        <w:pStyle w:val="Scripture"/>
      </w:pPr>
      <w:r>
        <w:rPr>
          <w:rFonts w:ascii="Arial" w:hAnsi="Arial"/>
          <w:b/>
          <w:color w:val="804826"/>
          <w:sz w:val="15"/>
        </w:rPr>
        <w:t xml:space="preserve">8 </w:t>
      </w:r>
      <w:r>
        <w:rPr>
          <w:rFonts w:ascii="Georgia" w:hAnsi="Georgia"/>
          <w:sz w:val="19"/>
        </w:rPr>
        <w:t>But you, Israel, my servant, Jacob whom I have chosen, the seed of Abraham my friend,</w:t>
      </w:r>
    </w:p>
    <w:p>
      <w:pPr>
        <w:pStyle w:val="Scripture"/>
      </w:pPr>
      <w:r>
        <w:rPr>
          <w:rFonts w:ascii="Arial" w:hAnsi="Arial"/>
          <w:b/>
          <w:color w:val="804826"/>
          <w:sz w:val="15"/>
        </w:rPr>
        <w:t xml:space="preserve">9 </w:t>
      </w:r>
      <w:r>
        <w:rPr>
          <w:rFonts w:ascii="Georgia" w:hAnsi="Georgia"/>
          <w:sz w:val="19"/>
        </w:rPr>
        <w:t>you whom I have taken hold of from the ends of the earth, and called from the corners of it, and said to you, You are my servant, I have chosen you and not cast you away;</w:t>
      </w:r>
    </w:p>
    <w:p>
      <w:pPr>
        <w:pStyle w:val="Scripture"/>
      </w:pPr>
      <w:r>
        <w:rPr>
          <w:rFonts w:ascii="Arial" w:hAnsi="Arial"/>
          <w:b/>
          <w:color w:val="804826"/>
          <w:sz w:val="15"/>
        </w:rPr>
        <w:t xml:space="preserve">10 </w:t>
      </w:r>
      <w:r>
        <w:rPr>
          <w:rFonts w:ascii="Georgia" w:hAnsi="Georgia"/>
          <w:sz w:val="19"/>
        </w:rPr>
        <w:t>Do not fear, for I am with you. Do not be dismayed, for I am your Elohim. I will strengthen you. Yes, I will help you. Yes, I will uphold you with the right hand of my righteousness.</w:t>
      </w:r>
    </w:p>
    <w:p>
      <w:pPr>
        <w:pStyle w:val="Scripture"/>
      </w:pPr>
      <w:r>
        <w:rPr>
          <w:rFonts w:ascii="Arial" w:hAnsi="Arial"/>
          <w:b/>
          <w:color w:val="804826"/>
          <w:sz w:val="15"/>
        </w:rPr>
        <w:t xml:space="preserve">11 </w:t>
      </w:r>
      <w:r>
        <w:rPr>
          <w:rFonts w:ascii="Georgia" w:hAnsi="Georgia"/>
          <w:sz w:val="19"/>
        </w:rPr>
        <w:t>Behold, all they that are incensed against you shall be put to shame and ashamed: they that strive with you shall be as nothing, and shall perish.</w:t>
      </w:r>
    </w:p>
    <w:p>
      <w:pPr>
        <w:pStyle w:val="Scripture"/>
      </w:pPr>
      <w:r>
        <w:rPr>
          <w:rFonts w:ascii="Arial" w:hAnsi="Arial"/>
          <w:b/>
          <w:color w:val="804826"/>
          <w:sz w:val="15"/>
        </w:rPr>
        <w:t xml:space="preserve">12 </w:t>
      </w:r>
      <w:r>
        <w:rPr>
          <w:rFonts w:ascii="Georgia" w:hAnsi="Georgia"/>
          <w:sz w:val="19"/>
        </w:rPr>
        <w:t>You shall seek them, and shall not find them, even them that contend with you: they that war against you shall be as nothing, and as a thing of nothing.</w:t>
      </w:r>
    </w:p>
    <w:p>
      <w:pPr>
        <w:pStyle w:val="Scripture"/>
      </w:pPr>
      <w:r>
        <w:rPr>
          <w:rFonts w:ascii="Arial" w:hAnsi="Arial"/>
          <w:b/>
          <w:color w:val="804826"/>
          <w:sz w:val="15"/>
        </w:rPr>
        <w:t xml:space="preserve">13 </w:t>
      </w:r>
      <w:r>
        <w:rPr>
          <w:rFonts w:ascii="Georgia" w:hAnsi="Georgia"/>
          <w:sz w:val="19"/>
        </w:rPr>
        <w:t>For I, YHWH–Yahweh your Elohim, will hold your right hand, saying to you, “Do not fear; I will help you.”</w:t>
      </w:r>
    </w:p>
    <w:p>
      <w:pPr>
        <w:pStyle w:val="Scripture"/>
      </w:pPr>
      <w:r>
        <w:rPr>
          <w:rFonts w:ascii="Arial" w:hAnsi="Arial"/>
          <w:b/>
          <w:color w:val="804826"/>
          <w:sz w:val="15"/>
        </w:rPr>
        <w:t xml:space="preserve">14 </w:t>
      </w:r>
      <w:r>
        <w:rPr>
          <w:rFonts w:ascii="Georgia" w:hAnsi="Georgia"/>
          <w:sz w:val="19"/>
        </w:rPr>
        <w:t>Fear not, you worm Jacob, and you men of Israel; I will help you, says YHWH–Yahweh, and your Redeemer is the Holy One of Israel.</w:t>
      </w:r>
    </w:p>
    <w:p>
      <w:pPr>
        <w:pStyle w:val="Scripture"/>
      </w:pPr>
      <w:r>
        <w:rPr>
          <w:rFonts w:ascii="Arial" w:hAnsi="Arial"/>
          <w:b/>
          <w:color w:val="804826"/>
          <w:sz w:val="15"/>
        </w:rPr>
        <w:t xml:space="preserve">15 </w:t>
      </w:r>
      <w:r>
        <w:rPr>
          <w:rFonts w:ascii="Georgia" w:hAnsi="Georgia"/>
          <w:sz w:val="19"/>
        </w:rPr>
        <w:t>Behold, I have made you to be a new sharp threshing instrument having teeth; you shall thresh the mountains, and beat them small, and shall make the hills as chaff.</w:t>
      </w:r>
    </w:p>
    <w:p>
      <w:pPr>
        <w:pStyle w:val="Scripture"/>
      </w:pPr>
      <w:r>
        <w:rPr>
          <w:rFonts w:ascii="Arial" w:hAnsi="Arial"/>
          <w:b/>
          <w:color w:val="804826"/>
          <w:sz w:val="15"/>
        </w:rPr>
        <w:t xml:space="preserve">16 </w:t>
      </w:r>
      <w:r>
        <w:rPr>
          <w:rFonts w:ascii="Georgia" w:hAnsi="Georgia"/>
          <w:sz w:val="19"/>
        </w:rPr>
        <w:t>You shall winnow them, and the wind shall carry them away, and the whirlwind shall scatter them; and you shall rejoice in YHWH–Yahweh, you shall glory in the Holy One of Israel.</w:t>
      </w:r>
    </w:p>
    <w:p>
      <w:pPr>
        <w:pStyle w:val="Scripture"/>
      </w:pPr>
      <w:r>
        <w:rPr>
          <w:rFonts w:ascii="Arial" w:hAnsi="Arial"/>
          <w:b/>
          <w:color w:val="804826"/>
          <w:sz w:val="15"/>
        </w:rPr>
        <w:t xml:space="preserve">17 </w:t>
      </w:r>
      <w:r>
        <w:rPr>
          <w:rFonts w:ascii="Georgia" w:hAnsi="Georgia"/>
          <w:sz w:val="19"/>
        </w:rPr>
        <w:t>The poor and needy seek water, and there is none, and their tongue fails for thirst; I, YHWH–Yahweh, will answer them, I, the Elohim of Israel, will not forsake them.</w:t>
      </w:r>
    </w:p>
    <w:p>
      <w:pPr>
        <w:pStyle w:val="Scripture"/>
      </w:pPr>
      <w:r>
        <w:rPr>
          <w:rFonts w:ascii="Arial" w:hAnsi="Arial"/>
          <w:b/>
          <w:color w:val="804826"/>
          <w:sz w:val="15"/>
        </w:rPr>
        <w:t xml:space="preserve">18 </w:t>
      </w:r>
      <w:r>
        <w:rPr>
          <w:rFonts w:ascii="Georgia" w:hAnsi="Georgia"/>
          <w:sz w:val="19"/>
        </w:rPr>
        <w:t>I will open rivers on the bore heights, and fountains in the middle of the valleys; I will make the wilderness a pool of water, and the dry land springs of water.</w:t>
      </w:r>
    </w:p>
    <w:p>
      <w:pPr>
        <w:pStyle w:val="Scripture"/>
      </w:pPr>
      <w:r>
        <w:rPr>
          <w:rFonts w:ascii="Arial" w:hAnsi="Arial"/>
          <w:b/>
          <w:color w:val="804826"/>
          <w:sz w:val="15"/>
        </w:rPr>
        <w:t xml:space="preserve">19 </w:t>
      </w:r>
      <w:r>
        <w:rPr>
          <w:rFonts w:ascii="Georgia" w:hAnsi="Georgia"/>
          <w:sz w:val="19"/>
        </w:rPr>
        <w:t>I will put in the wilderness the cedar, the acacia, and the myrtle, and the oil-tree; I will set in the desert the fir-tree, the pine, and the box-tree together:</w:t>
      </w:r>
    </w:p>
    <w:p>
      <w:pPr>
        <w:pStyle w:val="Scripture"/>
      </w:pPr>
      <w:r>
        <w:rPr>
          <w:rFonts w:ascii="Arial" w:hAnsi="Arial"/>
          <w:b/>
          <w:color w:val="804826"/>
          <w:sz w:val="15"/>
        </w:rPr>
        <w:t xml:space="preserve">20 </w:t>
      </w:r>
      <w:r>
        <w:rPr>
          <w:rFonts w:ascii="Georgia" w:hAnsi="Georgia"/>
          <w:sz w:val="19"/>
        </w:rPr>
        <w:t>that they may see, and know, and consider, and understand together, that the hand of YHWH–Yahweh has done this, and the Holy One of Israel has created it.</w:t>
      </w:r>
    </w:p>
    <w:p>
      <w:pPr>
        <w:pStyle w:val="Scripture"/>
      </w:pPr>
      <w:r>
        <w:rPr>
          <w:rFonts w:ascii="Arial" w:hAnsi="Arial"/>
          <w:b/>
          <w:color w:val="804826"/>
          <w:sz w:val="15"/>
        </w:rPr>
        <w:t xml:space="preserve">21 </w:t>
      </w:r>
      <w:r>
        <w:rPr>
          <w:rFonts w:ascii="Georgia" w:hAnsi="Georgia"/>
          <w:sz w:val="19"/>
        </w:rPr>
        <w:t>Produce your cause, says YHWH–Yahweh; bring forth your strong reasons, says the King of Jacob.</w:t>
      </w:r>
    </w:p>
    <w:p>
      <w:pPr>
        <w:pStyle w:val="Scripture"/>
      </w:pPr>
      <w:r>
        <w:rPr>
          <w:rFonts w:ascii="Arial" w:hAnsi="Arial"/>
          <w:b/>
          <w:color w:val="804826"/>
          <w:sz w:val="15"/>
        </w:rPr>
        <w:t xml:space="preserve">22 </w:t>
      </w:r>
      <w:r>
        <w:rPr>
          <w:rFonts w:ascii="Georgia" w:hAnsi="Georgia"/>
          <w:sz w:val="19"/>
        </w:rPr>
        <w:t>Let them bring forth, and declare to us what shall happen: declare you the former things, what they are, that we may consider them, and know the latter end of them; or show us things to come.</w:t>
      </w:r>
    </w:p>
    <w:p>
      <w:pPr>
        <w:pStyle w:val="Scripture"/>
      </w:pPr>
      <w:r>
        <w:rPr>
          <w:rFonts w:ascii="Arial" w:hAnsi="Arial"/>
          <w:b/>
          <w:color w:val="804826"/>
          <w:sz w:val="15"/>
        </w:rPr>
        <w:t xml:space="preserve">23 </w:t>
      </w:r>
      <w:r>
        <w:rPr>
          <w:rFonts w:ascii="Georgia" w:hAnsi="Georgia"/>
          <w:sz w:val="19"/>
        </w:rPr>
        <w:t>Declare the things that are to come hereafter, that we may know that you are gods: indeed, do good, or do evil, that we may be dismayed, and behold it together.</w:t>
      </w:r>
    </w:p>
    <w:p>
      <w:pPr>
        <w:pStyle w:val="Scripture"/>
      </w:pPr>
      <w:r>
        <w:rPr>
          <w:rFonts w:ascii="Arial" w:hAnsi="Arial"/>
          <w:b/>
          <w:color w:val="804826"/>
          <w:sz w:val="15"/>
        </w:rPr>
        <w:t xml:space="preserve">24 </w:t>
      </w:r>
      <w:r>
        <w:rPr>
          <w:rFonts w:ascii="Georgia" w:hAnsi="Georgia"/>
          <w:sz w:val="19"/>
        </w:rPr>
        <w:t>Behold, you are of nothing, and your work is of nothing; an abomination is he that chooses you.</w:t>
      </w:r>
    </w:p>
    <w:p>
      <w:pPr>
        <w:pStyle w:val="Scripture"/>
      </w:pPr>
      <w:r>
        <w:rPr>
          <w:rFonts w:ascii="Arial" w:hAnsi="Arial"/>
          <w:b/>
          <w:color w:val="804826"/>
          <w:sz w:val="15"/>
        </w:rPr>
        <w:t xml:space="preserve">25 </w:t>
      </w:r>
      <w:r>
        <w:rPr>
          <w:rFonts w:ascii="Georgia" w:hAnsi="Georgia"/>
          <w:sz w:val="19"/>
        </w:rPr>
        <w:t>I have raised up one from the north, and he is come; from the rising of the sun one that calls upon my name: and he shall come upon rulers as upon mortar, and as the potter treads clay.</w:t>
      </w:r>
    </w:p>
    <w:p>
      <w:pPr>
        <w:pStyle w:val="Scripture"/>
      </w:pPr>
      <w:r>
        <w:rPr>
          <w:rFonts w:ascii="Arial" w:hAnsi="Arial"/>
          <w:b/>
          <w:color w:val="804826"/>
          <w:sz w:val="15"/>
        </w:rPr>
        <w:t xml:space="preserve">26 </w:t>
      </w:r>
      <w:r>
        <w:rPr>
          <w:rFonts w:ascii="Georgia" w:hAnsi="Georgia"/>
          <w:sz w:val="19"/>
        </w:rPr>
        <w:t>Who has declared it from the beginning, that we may know? and formerly, that we may say, He is right? indeed, there is none that declares, indeed, there is none that shows, indeed, there is none that hears your words.</w:t>
      </w:r>
    </w:p>
    <w:p>
      <w:pPr>
        <w:pStyle w:val="Scripture"/>
      </w:pPr>
      <w:r>
        <w:rPr>
          <w:rFonts w:ascii="Arial" w:hAnsi="Arial"/>
          <w:b/>
          <w:color w:val="804826"/>
          <w:sz w:val="15"/>
        </w:rPr>
        <w:t xml:space="preserve">27 </w:t>
      </w:r>
      <w:r>
        <w:rPr>
          <w:rFonts w:ascii="Georgia" w:hAnsi="Georgia"/>
          <w:sz w:val="19"/>
        </w:rPr>
        <w:t>I am the first that says to Zion, Behold, behold them; and I will give to Jerusalem one that brings good tidings.</w:t>
      </w:r>
    </w:p>
    <w:p>
      <w:pPr>
        <w:pStyle w:val="Scripture"/>
      </w:pPr>
      <w:r>
        <w:rPr>
          <w:rFonts w:ascii="Arial" w:hAnsi="Arial"/>
          <w:b/>
          <w:color w:val="804826"/>
          <w:sz w:val="15"/>
        </w:rPr>
        <w:t xml:space="preserve">28 </w:t>
      </w:r>
      <w:r>
        <w:rPr>
          <w:rFonts w:ascii="Georgia" w:hAnsi="Georgia"/>
          <w:sz w:val="19"/>
        </w:rPr>
        <w:t>And when I look, there is no man: even among them there is no counsellor, that, when I ask of them, can answer a word.</w:t>
      </w:r>
    </w:p>
    <w:p>
      <w:pPr>
        <w:pStyle w:val="Scripture"/>
      </w:pPr>
      <w:r>
        <w:rPr>
          <w:rFonts w:ascii="Arial" w:hAnsi="Arial"/>
          <w:b/>
          <w:color w:val="804826"/>
          <w:sz w:val="15"/>
        </w:rPr>
        <w:t xml:space="preserve">29 </w:t>
      </w:r>
      <w:r>
        <w:rPr>
          <w:rFonts w:ascii="Georgia" w:hAnsi="Georgia"/>
          <w:sz w:val="19"/>
        </w:rPr>
        <w:t>Behold, all of them, their works are vanity and nothing; their molten images are wind and confusion.</w:t>
      </w:r>
    </w:p>
    <w:p>
      <w:pPr>
        <w:pStyle w:val="Heading2"/>
      </w:pPr>
      <w:r>
        <w:t>Chapter 42</w:t>
      </w:r>
    </w:p>
    <w:p>
      <w:pPr>
        <w:pStyle w:val="Scripture"/>
      </w:pPr>
      <w:r>
        <w:rPr>
          <w:rFonts w:ascii="Arial" w:hAnsi="Arial"/>
          <w:b/>
          <w:color w:val="804826"/>
          <w:sz w:val="15"/>
        </w:rPr>
        <w:t xml:space="preserve">1 </w:t>
      </w:r>
      <w:r>
        <w:rPr>
          <w:rFonts w:ascii="Georgia" w:hAnsi="Georgia"/>
          <w:sz w:val="19"/>
        </w:rPr>
        <w:t>Behold, my servant, whom I uphold; my chosen, in whom my soul delights: I have put my Spirit upon him; he will bring forth justice to the Gentiles.</w:t>
      </w:r>
    </w:p>
    <w:p>
      <w:pPr>
        <w:pStyle w:val="Scripture"/>
      </w:pPr>
      <w:r>
        <w:rPr>
          <w:rFonts w:ascii="Arial" w:hAnsi="Arial"/>
          <w:b/>
          <w:color w:val="804826"/>
          <w:sz w:val="15"/>
        </w:rPr>
        <w:t xml:space="preserve">2 </w:t>
      </w:r>
      <w:r>
        <w:rPr>
          <w:rFonts w:ascii="Georgia" w:hAnsi="Georgia"/>
          <w:sz w:val="19"/>
        </w:rPr>
        <w:t>He will not cry, nor lift up his voice, nor cause it to be heard in the street.</w:t>
      </w:r>
    </w:p>
    <w:p>
      <w:pPr>
        <w:pStyle w:val="Scripture"/>
      </w:pPr>
      <w:r>
        <w:rPr>
          <w:rFonts w:ascii="Arial" w:hAnsi="Arial"/>
          <w:b/>
          <w:color w:val="804826"/>
          <w:sz w:val="15"/>
        </w:rPr>
        <w:t xml:space="preserve">3 </w:t>
      </w:r>
      <w:r>
        <w:rPr>
          <w:rFonts w:ascii="Georgia" w:hAnsi="Georgia"/>
          <w:sz w:val="19"/>
        </w:rPr>
        <w:t>A bruised reed will he not break, and a dimly burning wick will he not quench: he will bring forth justice in truth.</w:t>
      </w:r>
    </w:p>
    <w:p>
      <w:pPr>
        <w:pStyle w:val="Scripture"/>
      </w:pPr>
      <w:r>
        <w:rPr>
          <w:rFonts w:ascii="Arial" w:hAnsi="Arial"/>
          <w:b/>
          <w:color w:val="804826"/>
          <w:sz w:val="15"/>
        </w:rPr>
        <w:t xml:space="preserve">4 </w:t>
      </w:r>
      <w:r>
        <w:rPr>
          <w:rFonts w:ascii="Georgia" w:hAnsi="Georgia"/>
          <w:sz w:val="19"/>
        </w:rPr>
        <w:t>He will not fail nor be discouraged, till he have set justice in the earth; and the isles shall wait for his law.</w:t>
      </w:r>
    </w:p>
    <w:p>
      <w:pPr>
        <w:pStyle w:val="Scripture"/>
      </w:pPr>
      <w:r>
        <w:rPr>
          <w:rFonts w:ascii="Arial" w:hAnsi="Arial"/>
          <w:b/>
          <w:color w:val="804826"/>
          <w:sz w:val="15"/>
        </w:rPr>
        <w:t xml:space="preserve">5 </w:t>
      </w:r>
      <w:r>
        <w:rPr>
          <w:rFonts w:ascii="Georgia" w:hAnsi="Georgia"/>
          <w:sz w:val="19"/>
        </w:rPr>
        <w:t>Thus says El YHWH–Yahweh, who created the heavens and stretched them out, who spread out the earth and that which comes from it, who gives breath to its people and spirit to those who walk in it:</w:t>
      </w:r>
    </w:p>
    <w:p>
      <w:pPr>
        <w:pStyle w:val="Scripture"/>
      </w:pPr>
      <w:r>
        <w:rPr>
          <w:rFonts w:ascii="Arial" w:hAnsi="Arial"/>
          <w:b/>
          <w:color w:val="804826"/>
          <w:sz w:val="15"/>
        </w:rPr>
        <w:t xml:space="preserve">6 </w:t>
      </w:r>
      <w:r>
        <w:rPr>
          <w:rFonts w:ascii="Georgia" w:hAnsi="Georgia"/>
          <w:sz w:val="19"/>
        </w:rPr>
        <w:t>I, YHWH–Yahweh, have called you in righteousness, and will hold your hand, and will keep you, and give you for a covenant of the people, for a light of the Gentiles;</w:t>
      </w:r>
    </w:p>
    <w:p>
      <w:pPr>
        <w:pStyle w:val="Scripture"/>
      </w:pPr>
      <w:r>
        <w:rPr>
          <w:rFonts w:ascii="Arial" w:hAnsi="Arial"/>
          <w:b/>
          <w:color w:val="804826"/>
          <w:sz w:val="15"/>
        </w:rPr>
        <w:t xml:space="preserve">7 </w:t>
      </w:r>
      <w:r>
        <w:rPr>
          <w:rFonts w:ascii="Georgia" w:hAnsi="Georgia"/>
          <w:sz w:val="19"/>
        </w:rPr>
        <w:t>to open the blind eyes, to bring out the prisoners from the dungeon, and them that sit in darkness out of the prison-house.</w:t>
      </w:r>
    </w:p>
    <w:p>
      <w:pPr>
        <w:pStyle w:val="Scripture"/>
      </w:pPr>
      <w:r>
        <w:rPr>
          <w:rFonts w:ascii="Arial" w:hAnsi="Arial"/>
          <w:b/>
          <w:color w:val="804826"/>
          <w:sz w:val="15"/>
        </w:rPr>
        <w:t xml:space="preserve">8 </w:t>
      </w:r>
      <w:r>
        <w:rPr>
          <w:rFonts w:ascii="Georgia" w:hAnsi="Georgia"/>
          <w:sz w:val="19"/>
        </w:rPr>
        <w:t>I am YHWH–Yahweh. That is my name. I will not give my glory to another, nor my praise to carved images.</w:t>
      </w:r>
    </w:p>
    <w:p>
      <w:pPr>
        <w:pStyle w:val="Scripture"/>
      </w:pPr>
      <w:r>
        <w:rPr>
          <w:rFonts w:ascii="Arial" w:hAnsi="Arial"/>
          <w:b/>
          <w:color w:val="804826"/>
          <w:sz w:val="15"/>
        </w:rPr>
        <w:t xml:space="preserve">9 </w:t>
      </w:r>
      <w:r>
        <w:rPr>
          <w:rFonts w:ascii="Georgia" w:hAnsi="Georgia"/>
          <w:sz w:val="19"/>
        </w:rPr>
        <w:t>Behold, the former things are come to pass, and new things do I declare; before they spring forth I tell you of them.</w:t>
      </w:r>
    </w:p>
    <w:p>
      <w:pPr>
        <w:pStyle w:val="Scripture"/>
      </w:pPr>
      <w:r>
        <w:rPr>
          <w:rFonts w:ascii="Arial" w:hAnsi="Arial"/>
          <w:b/>
          <w:color w:val="804826"/>
          <w:sz w:val="15"/>
        </w:rPr>
        <w:t xml:space="preserve">10 </w:t>
      </w:r>
      <w:r>
        <w:rPr>
          <w:rFonts w:ascii="Georgia" w:hAnsi="Georgia"/>
          <w:sz w:val="19"/>
        </w:rPr>
        <w:t>Sing to YHWH–Yahweh a new song, and his praise from the end of the earth; you that go down to the sea, and all that is in it, the isles, and the inhabitants of it.</w:t>
      </w:r>
    </w:p>
    <w:p>
      <w:pPr>
        <w:pStyle w:val="Scripture"/>
      </w:pPr>
      <w:r>
        <w:rPr>
          <w:rFonts w:ascii="Arial" w:hAnsi="Arial"/>
          <w:b/>
          <w:color w:val="804826"/>
          <w:sz w:val="15"/>
        </w:rPr>
        <w:t xml:space="preserve">11 </w:t>
      </w:r>
      <w:r>
        <w:rPr>
          <w:rFonts w:ascii="Georgia" w:hAnsi="Georgia"/>
          <w:sz w:val="19"/>
        </w:rPr>
        <w:t>Let the wilderness and the cities of it lift up their voice, the villages that Kedar does inhabit; let the inhabitants of Sela sing, let them shout from the top of the mountains.</w:t>
      </w:r>
    </w:p>
    <w:p>
      <w:pPr>
        <w:pStyle w:val="Scripture"/>
      </w:pPr>
      <w:r>
        <w:rPr>
          <w:rFonts w:ascii="Arial" w:hAnsi="Arial"/>
          <w:b/>
          <w:color w:val="804826"/>
          <w:sz w:val="15"/>
        </w:rPr>
        <w:t xml:space="preserve">12 </w:t>
      </w:r>
      <w:r>
        <w:rPr>
          <w:rFonts w:ascii="Georgia" w:hAnsi="Georgia"/>
          <w:sz w:val="19"/>
        </w:rPr>
        <w:t>Let them give glory to YHWH–Yahweh, and declare his praise in the islands.</w:t>
      </w:r>
    </w:p>
    <w:p>
      <w:pPr>
        <w:pStyle w:val="Scripture"/>
      </w:pPr>
      <w:r>
        <w:rPr>
          <w:rFonts w:ascii="Arial" w:hAnsi="Arial"/>
          <w:b/>
          <w:color w:val="804826"/>
          <w:sz w:val="15"/>
        </w:rPr>
        <w:t xml:space="preserve">13 </w:t>
      </w:r>
      <w:r>
        <w:rPr>
          <w:rFonts w:ascii="Georgia" w:hAnsi="Georgia"/>
          <w:sz w:val="19"/>
        </w:rPr>
        <w:t>YHWH–Yahweh will go forth as a mighty man; he will stir up his zeal like a man of war: he will cry, indeed, he will shout aloud; he will do mightily against his enemies.</w:t>
      </w:r>
    </w:p>
    <w:p>
      <w:pPr>
        <w:pStyle w:val="Scripture"/>
      </w:pPr>
      <w:r>
        <w:rPr>
          <w:rFonts w:ascii="Arial" w:hAnsi="Arial"/>
          <w:b/>
          <w:color w:val="804826"/>
          <w:sz w:val="15"/>
        </w:rPr>
        <w:t xml:space="preserve">14 </w:t>
      </w:r>
      <w:r>
        <w:rPr>
          <w:rFonts w:ascii="Georgia" w:hAnsi="Georgia"/>
          <w:sz w:val="19"/>
        </w:rPr>
        <w:t>I have long time holden my peace; I have been still, and refrained myself: now will I cry out like a travailing woman; I will gasp and pant together.</w:t>
      </w:r>
    </w:p>
    <w:p>
      <w:pPr>
        <w:pStyle w:val="Scripture"/>
      </w:pPr>
      <w:r>
        <w:rPr>
          <w:rFonts w:ascii="Arial" w:hAnsi="Arial"/>
          <w:b/>
          <w:color w:val="804826"/>
          <w:sz w:val="15"/>
        </w:rPr>
        <w:t xml:space="preserve">15 </w:t>
      </w:r>
      <w:r>
        <w:rPr>
          <w:rFonts w:ascii="Georgia" w:hAnsi="Georgia"/>
          <w:sz w:val="19"/>
        </w:rPr>
        <w:t>I will lay waste mountains and hills, and dry up all their herbs; and I will make the rivers islands, and will dry up the pools.</w:t>
      </w:r>
    </w:p>
    <w:p>
      <w:pPr>
        <w:pStyle w:val="Scripture"/>
      </w:pPr>
      <w:r>
        <w:rPr>
          <w:rFonts w:ascii="Arial" w:hAnsi="Arial"/>
          <w:b/>
          <w:color w:val="804826"/>
          <w:sz w:val="15"/>
        </w:rPr>
        <w:t xml:space="preserve">16 </w:t>
      </w:r>
      <w:r>
        <w:rPr>
          <w:rFonts w:ascii="Georgia" w:hAnsi="Georgia"/>
          <w:sz w:val="19"/>
        </w:rPr>
        <w:t>And I will bring the blind by a way that they know not; in paths that they know not will I lead them; I will make darkness light before them, and crooked places straight. These things will I do, and I will not forsake them.</w:t>
      </w:r>
    </w:p>
    <w:p>
      <w:pPr>
        <w:pStyle w:val="Scripture"/>
      </w:pPr>
      <w:r>
        <w:rPr>
          <w:rFonts w:ascii="Arial" w:hAnsi="Arial"/>
          <w:b/>
          <w:color w:val="804826"/>
          <w:sz w:val="15"/>
        </w:rPr>
        <w:t xml:space="preserve">17 </w:t>
      </w:r>
      <w:r>
        <w:rPr>
          <w:rFonts w:ascii="Georgia" w:hAnsi="Georgia"/>
          <w:sz w:val="19"/>
        </w:rPr>
        <w:t>They shall be turned back, they shall be utterly put to shame, that trust in graven images, that say to molten images, You are our gods.</w:t>
      </w:r>
    </w:p>
    <w:p>
      <w:pPr>
        <w:pStyle w:val="Scripture"/>
      </w:pPr>
      <w:r>
        <w:rPr>
          <w:rFonts w:ascii="Arial" w:hAnsi="Arial"/>
          <w:b/>
          <w:color w:val="804826"/>
          <w:sz w:val="15"/>
        </w:rPr>
        <w:t xml:space="preserve">18 </w:t>
      </w:r>
      <w:r>
        <w:rPr>
          <w:rFonts w:ascii="Georgia" w:hAnsi="Georgia"/>
          <w:sz w:val="19"/>
        </w:rPr>
        <w:t>Hear, you deaf; and look, you blind, that you may see.</w:t>
      </w:r>
    </w:p>
    <w:p>
      <w:pPr>
        <w:pStyle w:val="Scripture"/>
      </w:pPr>
      <w:r>
        <w:rPr>
          <w:rFonts w:ascii="Arial" w:hAnsi="Arial"/>
          <w:b/>
          <w:color w:val="804826"/>
          <w:sz w:val="15"/>
        </w:rPr>
        <w:t xml:space="preserve">19 </w:t>
      </w:r>
      <w:r>
        <w:rPr>
          <w:rFonts w:ascii="Georgia" w:hAnsi="Georgia"/>
          <w:sz w:val="19"/>
        </w:rPr>
        <w:t>Who is blind, but my servant? or deaf, as my messenger that I send? who is blind as he that is at peace with me, and blind as YHWH–Yahweh’s servant?</w:t>
      </w:r>
    </w:p>
    <w:p>
      <w:pPr>
        <w:pStyle w:val="Scripture"/>
      </w:pPr>
      <w:r>
        <w:rPr>
          <w:rFonts w:ascii="Arial" w:hAnsi="Arial"/>
          <w:b/>
          <w:color w:val="804826"/>
          <w:sz w:val="15"/>
        </w:rPr>
        <w:t xml:space="preserve">20 </w:t>
      </w:r>
      <w:r>
        <w:rPr>
          <w:rFonts w:ascii="Georgia" w:hAnsi="Georgia"/>
          <w:sz w:val="19"/>
        </w:rPr>
        <w:t>You seest many things, but you observest not; his ears are open, but he hears not.</w:t>
      </w:r>
    </w:p>
    <w:p>
      <w:pPr>
        <w:pStyle w:val="Scripture"/>
      </w:pPr>
      <w:r>
        <w:rPr>
          <w:rFonts w:ascii="Arial" w:hAnsi="Arial"/>
          <w:b/>
          <w:color w:val="804826"/>
          <w:sz w:val="15"/>
        </w:rPr>
        <w:t xml:space="preserve">21 </w:t>
      </w:r>
      <w:r>
        <w:rPr>
          <w:rFonts w:ascii="Georgia" w:hAnsi="Georgia"/>
          <w:sz w:val="19"/>
        </w:rPr>
        <w:t>It pleased YHWH–Yahweh, for his righteousness' sake, to magnify the law, and make it honorable.</w:t>
      </w:r>
    </w:p>
    <w:p>
      <w:pPr>
        <w:pStyle w:val="Scripture"/>
      </w:pPr>
      <w:r>
        <w:rPr>
          <w:rFonts w:ascii="Arial" w:hAnsi="Arial"/>
          <w:b/>
          <w:color w:val="804826"/>
          <w:sz w:val="15"/>
        </w:rPr>
        <w:t xml:space="preserve">22 </w:t>
      </w:r>
      <w:r>
        <w:rPr>
          <w:rFonts w:ascii="Georgia" w:hAnsi="Georgia"/>
          <w:sz w:val="19"/>
        </w:rPr>
        <w:t>But this is a people robbed and plundered; they are all of them snared in holes, and they are hid in prisons: they are for a prey, and none delivers; for a spoil, and none says, Restore.</w:t>
      </w:r>
    </w:p>
    <w:p>
      <w:pPr>
        <w:pStyle w:val="Scripture"/>
      </w:pPr>
      <w:r>
        <w:rPr>
          <w:rFonts w:ascii="Arial" w:hAnsi="Arial"/>
          <w:b/>
          <w:color w:val="804826"/>
          <w:sz w:val="15"/>
        </w:rPr>
        <w:t xml:space="preserve">23 </w:t>
      </w:r>
      <w:r>
        <w:rPr>
          <w:rFonts w:ascii="Georgia" w:hAnsi="Georgia"/>
          <w:sz w:val="19"/>
        </w:rPr>
        <w:t>Who is there among you that will give ear to this? that will listen and hear for the time to come?</w:t>
      </w:r>
    </w:p>
    <w:p>
      <w:pPr>
        <w:pStyle w:val="Scripture"/>
      </w:pPr>
      <w:r>
        <w:rPr>
          <w:rFonts w:ascii="Arial" w:hAnsi="Arial"/>
          <w:b/>
          <w:color w:val="804826"/>
          <w:sz w:val="15"/>
        </w:rPr>
        <w:t xml:space="preserve">24 </w:t>
      </w:r>
      <w:r>
        <w:rPr>
          <w:rFonts w:ascii="Georgia" w:hAnsi="Georgia"/>
          <w:sz w:val="19"/>
        </w:rPr>
        <w:t>Who gave Jacob for a spoil, and Israel to the robbers? did not YHWH–Yahweh? he against whom we have sinned, and in whose ways they would not walk, neither were they obedient to his law.</w:t>
      </w:r>
    </w:p>
    <w:p>
      <w:pPr>
        <w:pStyle w:val="Scripture"/>
      </w:pPr>
      <w:r>
        <w:rPr>
          <w:rFonts w:ascii="Arial" w:hAnsi="Arial"/>
          <w:b/>
          <w:color w:val="804826"/>
          <w:sz w:val="15"/>
        </w:rPr>
        <w:t xml:space="preserve">25 </w:t>
      </w:r>
      <w:r>
        <w:rPr>
          <w:rFonts w:ascii="Georgia" w:hAnsi="Georgia"/>
          <w:sz w:val="19"/>
        </w:rPr>
        <w:t>Therefore he poured upon him the fierceness of his anger, and the strength of battle; and it set him on fire round about, yet he knew not; and it burned him, yet he laid it not to heart.</w:t>
      </w:r>
    </w:p>
    <w:p>
      <w:pPr>
        <w:pStyle w:val="Heading2"/>
      </w:pPr>
      <w:r>
        <w:t>Chapter 43</w:t>
      </w:r>
    </w:p>
    <w:p>
      <w:pPr>
        <w:pStyle w:val="Scripture"/>
      </w:pPr>
      <w:r>
        <w:rPr>
          <w:rFonts w:ascii="Arial" w:hAnsi="Arial"/>
          <w:b/>
          <w:color w:val="804826"/>
          <w:sz w:val="15"/>
        </w:rPr>
        <w:t xml:space="preserve">1 </w:t>
      </w:r>
      <w:r>
        <w:rPr>
          <w:rFonts w:ascii="Georgia" w:hAnsi="Georgia"/>
          <w:sz w:val="19"/>
        </w:rPr>
        <w:t>But now thus says YHWH–Yahweh that created you, Jacob, and he that formed you, Israel: Fear not, for I have redeemed you; I have called you by your name, you are my.</w:t>
      </w:r>
    </w:p>
    <w:p>
      <w:pPr>
        <w:pStyle w:val="Scripture"/>
      </w:pPr>
      <w:r>
        <w:rPr>
          <w:rFonts w:ascii="Arial" w:hAnsi="Arial"/>
          <w:b/>
          <w:color w:val="804826"/>
          <w:sz w:val="15"/>
        </w:rPr>
        <w:t xml:space="preserve">2 </w:t>
      </w:r>
      <w:r>
        <w:rPr>
          <w:rFonts w:ascii="Georgia" w:hAnsi="Georgia"/>
          <w:sz w:val="19"/>
        </w:rPr>
        <w:t>When you passest through the waters, I will be with you; and through the rivers, they shall not overflow you: when you walkest through the fire, you shall not be burned, neither shall the flame kindle upon you.</w:t>
      </w:r>
    </w:p>
    <w:p>
      <w:pPr>
        <w:pStyle w:val="Scripture"/>
      </w:pPr>
      <w:r>
        <w:rPr>
          <w:rFonts w:ascii="Arial" w:hAnsi="Arial"/>
          <w:b/>
          <w:color w:val="804826"/>
          <w:sz w:val="15"/>
        </w:rPr>
        <w:t xml:space="preserve">3 </w:t>
      </w:r>
      <w:r>
        <w:rPr>
          <w:rFonts w:ascii="Georgia" w:hAnsi="Georgia"/>
          <w:sz w:val="19"/>
        </w:rPr>
        <w:t>For I am YHWH–Yahweh your Elohim, the Holy One of Israel, your Saviour. I have given Egypt as your ransom, Ethiopia and Seba in your place.</w:t>
      </w:r>
    </w:p>
    <w:p>
      <w:pPr>
        <w:pStyle w:val="Scripture"/>
      </w:pPr>
      <w:r>
        <w:rPr>
          <w:rFonts w:ascii="Arial" w:hAnsi="Arial"/>
          <w:b/>
          <w:color w:val="804826"/>
          <w:sz w:val="15"/>
        </w:rPr>
        <w:t xml:space="preserve">4 </w:t>
      </w:r>
      <w:r>
        <w:rPr>
          <w:rFonts w:ascii="Georgia" w:hAnsi="Georgia"/>
          <w:sz w:val="19"/>
        </w:rPr>
        <w:t>Since you have been precious in my sight, and honorable, and I have loved you; therefore will I give men in your stead, and peoples instead of your life.</w:t>
      </w:r>
    </w:p>
    <w:p>
      <w:pPr>
        <w:pStyle w:val="Scripture"/>
      </w:pPr>
      <w:r>
        <w:rPr>
          <w:rFonts w:ascii="Arial" w:hAnsi="Arial"/>
          <w:b/>
          <w:color w:val="804826"/>
          <w:sz w:val="15"/>
        </w:rPr>
        <w:t xml:space="preserve">5 </w:t>
      </w:r>
      <w:r>
        <w:rPr>
          <w:rFonts w:ascii="Georgia" w:hAnsi="Georgia"/>
          <w:sz w:val="19"/>
        </w:rPr>
        <w:t>Fear not; for I am with you: I will bring your seed from the east, and gather you from the west;</w:t>
      </w:r>
    </w:p>
    <w:p>
      <w:pPr>
        <w:pStyle w:val="Scripture"/>
      </w:pPr>
      <w:r>
        <w:rPr>
          <w:rFonts w:ascii="Arial" w:hAnsi="Arial"/>
          <w:b/>
          <w:color w:val="804826"/>
          <w:sz w:val="15"/>
        </w:rPr>
        <w:t xml:space="preserve">6 </w:t>
      </w:r>
      <w:r>
        <w:rPr>
          <w:rFonts w:ascii="Georgia" w:hAnsi="Georgia"/>
          <w:sz w:val="19"/>
        </w:rPr>
        <w:t>I will say to the north, Give up; and to the south, Keep not back; bring my sons from far, and my daughters from the end of the earth;</w:t>
      </w:r>
    </w:p>
    <w:p>
      <w:pPr>
        <w:pStyle w:val="Scripture"/>
      </w:pPr>
      <w:r>
        <w:rPr>
          <w:rFonts w:ascii="Arial" w:hAnsi="Arial"/>
          <w:b/>
          <w:color w:val="804826"/>
          <w:sz w:val="15"/>
        </w:rPr>
        <w:t xml:space="preserve">7 </w:t>
      </w:r>
      <w:r>
        <w:rPr>
          <w:rFonts w:ascii="Georgia" w:hAnsi="Georgia"/>
          <w:sz w:val="19"/>
        </w:rPr>
        <w:t>every one that is called by my name, and whom I have created for my glory, whom I have formed, indeed, whom I have made.</w:t>
      </w:r>
    </w:p>
    <w:p>
      <w:pPr>
        <w:pStyle w:val="Scripture"/>
      </w:pPr>
      <w:r>
        <w:rPr>
          <w:rFonts w:ascii="Arial" w:hAnsi="Arial"/>
          <w:b/>
          <w:color w:val="804826"/>
          <w:sz w:val="15"/>
        </w:rPr>
        <w:t xml:space="preserve">8 </w:t>
      </w:r>
      <w:r>
        <w:rPr>
          <w:rFonts w:ascii="Georgia" w:hAnsi="Georgia"/>
          <w:sz w:val="19"/>
        </w:rPr>
        <w:t>Bring forth the blind people that have eyes, and the deaf that have ears.</w:t>
      </w:r>
    </w:p>
    <w:p>
      <w:pPr>
        <w:pStyle w:val="Scripture"/>
      </w:pPr>
      <w:r>
        <w:rPr>
          <w:rFonts w:ascii="Arial" w:hAnsi="Arial"/>
          <w:b/>
          <w:color w:val="804826"/>
          <w:sz w:val="15"/>
        </w:rPr>
        <w:t xml:space="preserve">9 </w:t>
      </w:r>
      <w:r>
        <w:rPr>
          <w:rFonts w:ascii="Georgia" w:hAnsi="Georgia"/>
          <w:sz w:val="19"/>
        </w:rPr>
        <w:t>Let all the nations be gathered together, and let the peoples be assembled: who among them can declare this, and show us former things? let them bring their witnesses, that they may be justified; or let them hear, and say, It is truth.</w:t>
      </w:r>
    </w:p>
    <w:p>
      <w:pPr>
        <w:pStyle w:val="Scripture"/>
      </w:pPr>
      <w:r>
        <w:rPr>
          <w:rFonts w:ascii="Arial" w:hAnsi="Arial"/>
          <w:b/>
          <w:color w:val="804826"/>
          <w:sz w:val="15"/>
        </w:rPr>
        <w:t xml:space="preserve">10 </w:t>
      </w:r>
      <w:r>
        <w:rPr>
          <w:rFonts w:ascii="Georgia" w:hAnsi="Georgia"/>
          <w:sz w:val="19"/>
        </w:rPr>
        <w:t>“You are my witnesses,” says YHWH–Yahweh, “and my servant whom I have chosen, that you may know and believe me, and understand that I am he. Before me no El was formed, neither shall there be after me.</w:t>
      </w:r>
    </w:p>
    <w:p>
      <w:pPr>
        <w:pStyle w:val="Scripture"/>
      </w:pPr>
      <w:r>
        <w:rPr>
          <w:rFonts w:ascii="Arial" w:hAnsi="Arial"/>
          <w:b/>
          <w:color w:val="804826"/>
          <w:sz w:val="15"/>
        </w:rPr>
        <w:t xml:space="preserve">11 </w:t>
      </w:r>
      <w:r>
        <w:rPr>
          <w:rFonts w:ascii="Georgia" w:hAnsi="Georgia"/>
          <w:sz w:val="19"/>
        </w:rPr>
        <w:t>I, even I, am YHWH–Yahweh, and besides me there is no saviour.</w:t>
      </w:r>
    </w:p>
    <w:p>
      <w:pPr>
        <w:pStyle w:val="Scripture"/>
      </w:pPr>
      <w:r>
        <w:rPr>
          <w:rFonts w:ascii="Arial" w:hAnsi="Arial"/>
          <w:b/>
          <w:color w:val="804826"/>
          <w:sz w:val="15"/>
        </w:rPr>
        <w:t xml:space="preserve">12 </w:t>
      </w:r>
      <w:r>
        <w:rPr>
          <w:rFonts w:ascii="Georgia" w:hAnsi="Georgia"/>
          <w:sz w:val="19"/>
        </w:rPr>
        <w:t>I have declared, I have saved, and I have proclaimed, and there was no strange god among you. Therefore you are my witnesses, says YHWH–Yahweh, and I am El.</w:t>
      </w:r>
    </w:p>
    <w:p>
      <w:pPr>
        <w:pStyle w:val="Scripture"/>
      </w:pPr>
      <w:r>
        <w:rPr>
          <w:rFonts w:ascii="Arial" w:hAnsi="Arial"/>
          <w:b/>
          <w:color w:val="804826"/>
          <w:sz w:val="15"/>
        </w:rPr>
        <w:t xml:space="preserve">13 </w:t>
      </w:r>
      <w:r>
        <w:rPr>
          <w:rFonts w:ascii="Georgia" w:hAnsi="Georgia"/>
          <w:sz w:val="19"/>
        </w:rPr>
        <w:t>Indeed, since the day was I am he; and there is none that can deliver out of my hand: I will work, and who can hinder it?</w:t>
      </w:r>
    </w:p>
    <w:p>
      <w:pPr>
        <w:pStyle w:val="Scripture"/>
      </w:pPr>
      <w:r>
        <w:rPr>
          <w:rFonts w:ascii="Arial" w:hAnsi="Arial"/>
          <w:b/>
          <w:color w:val="804826"/>
          <w:sz w:val="15"/>
        </w:rPr>
        <w:t xml:space="preserve">14 </w:t>
      </w:r>
      <w:r>
        <w:rPr>
          <w:rFonts w:ascii="Georgia" w:hAnsi="Georgia"/>
          <w:sz w:val="19"/>
        </w:rPr>
        <w:t>Thus says YHWH–Yahweh, your Redeemer, the Holy One of Israel: For your sake I have sent to Babylon, and I will bring down all of them as fugitives, even the Chaldeans, in the ships of their rejoicing.</w:t>
      </w:r>
    </w:p>
    <w:p>
      <w:pPr>
        <w:pStyle w:val="Scripture"/>
      </w:pPr>
      <w:r>
        <w:rPr>
          <w:rFonts w:ascii="Arial" w:hAnsi="Arial"/>
          <w:b/>
          <w:color w:val="804826"/>
          <w:sz w:val="15"/>
        </w:rPr>
        <w:t xml:space="preserve">15 </w:t>
      </w:r>
      <w:r>
        <w:rPr>
          <w:rFonts w:ascii="Georgia" w:hAnsi="Georgia"/>
          <w:sz w:val="19"/>
        </w:rPr>
        <w:t>I am YHWH–Yahweh, your Holy One, the Creator of Israel, your King.</w:t>
      </w:r>
    </w:p>
    <w:p>
      <w:pPr>
        <w:pStyle w:val="Scripture"/>
      </w:pPr>
      <w:r>
        <w:rPr>
          <w:rFonts w:ascii="Arial" w:hAnsi="Arial"/>
          <w:b/>
          <w:color w:val="804826"/>
          <w:sz w:val="15"/>
        </w:rPr>
        <w:t xml:space="preserve">16 </w:t>
      </w:r>
      <w:r>
        <w:rPr>
          <w:rFonts w:ascii="Georgia" w:hAnsi="Georgia"/>
          <w:sz w:val="19"/>
        </w:rPr>
        <w:t>Thus says YHWH–Yahweh, who makes a way in the sea, and a path in the mighty waters;</w:t>
      </w:r>
    </w:p>
    <w:p>
      <w:pPr>
        <w:pStyle w:val="Scripture"/>
      </w:pPr>
      <w:r>
        <w:rPr>
          <w:rFonts w:ascii="Arial" w:hAnsi="Arial"/>
          <w:b/>
          <w:color w:val="804826"/>
          <w:sz w:val="15"/>
        </w:rPr>
        <w:t xml:space="preserve">17 </w:t>
      </w:r>
      <w:r>
        <w:rPr>
          <w:rFonts w:ascii="Georgia" w:hAnsi="Georgia"/>
          <w:sz w:val="19"/>
        </w:rPr>
        <w:t>who brings forth the chariot and horse, the army and the mighty man (they lie down together, they shall not rise; they are extinct, they are quenched as a wick):</w:t>
      </w:r>
    </w:p>
    <w:p>
      <w:pPr>
        <w:pStyle w:val="Scripture"/>
      </w:pPr>
      <w:r>
        <w:rPr>
          <w:rFonts w:ascii="Arial" w:hAnsi="Arial"/>
          <w:b/>
          <w:color w:val="804826"/>
          <w:sz w:val="15"/>
        </w:rPr>
        <w:t xml:space="preserve">18 </w:t>
      </w:r>
      <w:r>
        <w:rPr>
          <w:rFonts w:ascii="Georgia" w:hAnsi="Georgia"/>
          <w:sz w:val="19"/>
        </w:rPr>
        <w:t>Remember you not the former things, neither consider the things of old.</w:t>
      </w:r>
    </w:p>
    <w:p>
      <w:pPr>
        <w:pStyle w:val="Scripture"/>
      </w:pPr>
      <w:r>
        <w:rPr>
          <w:rFonts w:ascii="Arial" w:hAnsi="Arial"/>
          <w:b/>
          <w:color w:val="804826"/>
          <w:sz w:val="15"/>
        </w:rPr>
        <w:t xml:space="preserve">19 </w:t>
      </w:r>
      <w:r>
        <w:rPr>
          <w:rFonts w:ascii="Georgia" w:hAnsi="Georgia"/>
          <w:sz w:val="19"/>
        </w:rPr>
        <w:t>Behold, I will do a new thing; now shall it spring forth; shall you not know it? I will even make a way in the wilderness, and rivers in the desert.</w:t>
      </w:r>
    </w:p>
    <w:p>
      <w:pPr>
        <w:pStyle w:val="Scripture"/>
      </w:pPr>
      <w:r>
        <w:rPr>
          <w:rFonts w:ascii="Arial" w:hAnsi="Arial"/>
          <w:b/>
          <w:color w:val="804826"/>
          <w:sz w:val="15"/>
        </w:rPr>
        <w:t xml:space="preserve">20 </w:t>
      </w:r>
      <w:r>
        <w:rPr>
          <w:rFonts w:ascii="Georgia" w:hAnsi="Georgia"/>
          <w:sz w:val="19"/>
        </w:rPr>
        <w:t>The beasts of the field shall honor me, the jackals and the ostriches; because I give waters in the wilderness, and rivers in the desert, to give drink to my people, my chosen,</w:t>
      </w:r>
    </w:p>
    <w:p>
      <w:pPr>
        <w:pStyle w:val="Scripture"/>
      </w:pPr>
      <w:r>
        <w:rPr>
          <w:rFonts w:ascii="Arial" w:hAnsi="Arial"/>
          <w:b/>
          <w:color w:val="804826"/>
          <w:sz w:val="15"/>
        </w:rPr>
        <w:t xml:space="preserve">21 </w:t>
      </w:r>
      <w:r>
        <w:rPr>
          <w:rFonts w:ascii="Georgia" w:hAnsi="Georgia"/>
          <w:sz w:val="19"/>
        </w:rPr>
        <w:t>the people which I formed for myself, that they might set forth my praise.</w:t>
      </w:r>
    </w:p>
    <w:p>
      <w:pPr>
        <w:pStyle w:val="Scripture"/>
      </w:pPr>
      <w:r>
        <w:rPr>
          <w:rFonts w:ascii="Arial" w:hAnsi="Arial"/>
          <w:b/>
          <w:color w:val="804826"/>
          <w:sz w:val="15"/>
        </w:rPr>
        <w:t xml:space="preserve">22 </w:t>
      </w:r>
      <w:r>
        <w:rPr>
          <w:rFonts w:ascii="Georgia" w:hAnsi="Georgia"/>
          <w:sz w:val="19"/>
        </w:rPr>
        <w:t>Yet you have not called upon me, Jacob; but you have been weary of me, Israel.</w:t>
      </w:r>
    </w:p>
    <w:p>
      <w:pPr>
        <w:pStyle w:val="Scripture"/>
      </w:pPr>
      <w:r>
        <w:rPr>
          <w:rFonts w:ascii="Arial" w:hAnsi="Arial"/>
          <w:b/>
          <w:color w:val="804826"/>
          <w:sz w:val="15"/>
        </w:rPr>
        <w:t xml:space="preserve">23 </w:t>
      </w:r>
      <w:r>
        <w:rPr>
          <w:rFonts w:ascii="Georgia" w:hAnsi="Georgia"/>
          <w:sz w:val="19"/>
        </w:rPr>
        <w:t>You have not brought me of your sheep for burnt-offerings; neither have you honored me with your sacrifices. I have not burdened you with offerings, nor wearied you with frankincense.</w:t>
      </w:r>
    </w:p>
    <w:p>
      <w:pPr>
        <w:pStyle w:val="Scripture"/>
      </w:pPr>
      <w:r>
        <w:rPr>
          <w:rFonts w:ascii="Arial" w:hAnsi="Arial"/>
          <w:b/>
          <w:color w:val="804826"/>
          <w:sz w:val="15"/>
        </w:rPr>
        <w:t xml:space="preserve">24 </w:t>
      </w:r>
      <w:r>
        <w:rPr>
          <w:rFonts w:ascii="Georgia" w:hAnsi="Georgia"/>
          <w:sz w:val="19"/>
        </w:rPr>
        <w:t>You have bought me no sweet cane with money, neither have you filled me with the fat of your sacrifices; but you have burdened me with your sins, you have wearied me with your iniquities.</w:t>
      </w:r>
    </w:p>
    <w:p>
      <w:pPr>
        <w:pStyle w:val="Scripture"/>
      </w:pPr>
      <w:r>
        <w:rPr>
          <w:rFonts w:ascii="Arial" w:hAnsi="Arial"/>
          <w:b/>
          <w:color w:val="804826"/>
          <w:sz w:val="15"/>
        </w:rPr>
        <w:t xml:space="preserve">25 </w:t>
      </w:r>
      <w:r>
        <w:rPr>
          <w:rFonts w:ascii="Georgia" w:hAnsi="Georgia"/>
          <w:sz w:val="19"/>
        </w:rPr>
        <w:t>I, even I, am he that blots out your transgressions for my own sake; and I will not remember your sins.</w:t>
      </w:r>
    </w:p>
    <w:p>
      <w:pPr>
        <w:pStyle w:val="Scripture"/>
      </w:pPr>
      <w:r>
        <w:rPr>
          <w:rFonts w:ascii="Arial" w:hAnsi="Arial"/>
          <w:b/>
          <w:color w:val="804826"/>
          <w:sz w:val="15"/>
        </w:rPr>
        <w:t xml:space="preserve">26 </w:t>
      </w:r>
      <w:r>
        <w:rPr>
          <w:rFonts w:ascii="Georgia" w:hAnsi="Georgia"/>
          <w:sz w:val="19"/>
        </w:rPr>
        <w:t>Put me in remembrance; let us plead together: set you forth your cause, that you may be justified.</w:t>
      </w:r>
    </w:p>
    <w:p>
      <w:pPr>
        <w:pStyle w:val="Scripture"/>
      </w:pPr>
      <w:r>
        <w:rPr>
          <w:rFonts w:ascii="Arial" w:hAnsi="Arial"/>
          <w:b/>
          <w:color w:val="804826"/>
          <w:sz w:val="15"/>
        </w:rPr>
        <w:t xml:space="preserve">27 </w:t>
      </w:r>
      <w:r>
        <w:rPr>
          <w:rFonts w:ascii="Georgia" w:hAnsi="Georgia"/>
          <w:sz w:val="19"/>
        </w:rPr>
        <w:t>Your first father sinned, and your teachers have transgressed against me.</w:t>
      </w:r>
    </w:p>
    <w:p>
      <w:pPr>
        <w:pStyle w:val="Scripture"/>
      </w:pPr>
      <w:r>
        <w:rPr>
          <w:rFonts w:ascii="Arial" w:hAnsi="Arial"/>
          <w:b/>
          <w:color w:val="804826"/>
          <w:sz w:val="15"/>
        </w:rPr>
        <w:t xml:space="preserve">28 </w:t>
      </w:r>
      <w:r>
        <w:rPr>
          <w:rFonts w:ascii="Georgia" w:hAnsi="Georgia"/>
          <w:sz w:val="19"/>
        </w:rPr>
        <w:t>Therefore I will profane the princes of the sanctuary; and I will make Jacob a curse, and Israel a reviling.</w:t>
      </w:r>
    </w:p>
    <w:p>
      <w:pPr>
        <w:pStyle w:val="Heading2"/>
      </w:pPr>
      <w:r>
        <w:t>Chapter 44</w:t>
      </w:r>
    </w:p>
    <w:p>
      <w:pPr>
        <w:pStyle w:val="Scripture"/>
      </w:pPr>
      <w:r>
        <w:rPr>
          <w:rFonts w:ascii="Arial" w:hAnsi="Arial"/>
          <w:b/>
          <w:color w:val="804826"/>
          <w:sz w:val="15"/>
        </w:rPr>
        <w:t xml:space="preserve">1 </w:t>
      </w:r>
      <w:r>
        <w:rPr>
          <w:rFonts w:ascii="Georgia" w:hAnsi="Georgia"/>
          <w:sz w:val="19"/>
        </w:rPr>
        <w:t>Yet now hear, Jacob my servant, and Israel, who I have chosen:</w:t>
      </w:r>
    </w:p>
    <w:p>
      <w:pPr>
        <w:pStyle w:val="Scripture"/>
      </w:pPr>
      <w:r>
        <w:rPr>
          <w:rFonts w:ascii="Arial" w:hAnsi="Arial"/>
          <w:b/>
          <w:color w:val="804826"/>
          <w:sz w:val="15"/>
        </w:rPr>
        <w:t xml:space="preserve">2 </w:t>
      </w:r>
      <w:r>
        <w:rPr>
          <w:rFonts w:ascii="Georgia" w:hAnsi="Georgia"/>
          <w:sz w:val="19"/>
        </w:rPr>
        <w:t>Thus says YHWH–Yahweh that made you, and formed you from the womb, who will help you: Fear not, Jacob my servant; and you, Jeshurun, whom I have chosen.</w:t>
      </w:r>
    </w:p>
    <w:p>
      <w:pPr>
        <w:pStyle w:val="Scripture"/>
      </w:pPr>
      <w:r>
        <w:rPr>
          <w:rFonts w:ascii="Arial" w:hAnsi="Arial"/>
          <w:b/>
          <w:color w:val="804826"/>
          <w:sz w:val="15"/>
        </w:rPr>
        <w:t xml:space="preserve">3 </w:t>
      </w:r>
      <w:r>
        <w:rPr>
          <w:rFonts w:ascii="Georgia" w:hAnsi="Georgia"/>
          <w:sz w:val="19"/>
        </w:rPr>
        <w:t>For I will pour water upon him that is thirsty, and streams upon the dry ground; I will pour my Spirit upon your seed, and my blessing upon your offspring:</w:t>
      </w:r>
    </w:p>
    <w:p>
      <w:pPr>
        <w:pStyle w:val="Scripture"/>
      </w:pPr>
      <w:r>
        <w:rPr>
          <w:rFonts w:ascii="Arial" w:hAnsi="Arial"/>
          <w:b/>
          <w:color w:val="804826"/>
          <w:sz w:val="15"/>
        </w:rPr>
        <w:t xml:space="preserve">4 </w:t>
      </w:r>
      <w:r>
        <w:rPr>
          <w:rFonts w:ascii="Georgia" w:hAnsi="Georgia"/>
          <w:sz w:val="19"/>
        </w:rPr>
        <w:t>and they shall spring up among the grass, as willows by the watercourses.</w:t>
      </w:r>
    </w:p>
    <w:p>
      <w:pPr>
        <w:pStyle w:val="Scripture"/>
      </w:pPr>
      <w:r>
        <w:rPr>
          <w:rFonts w:ascii="Arial" w:hAnsi="Arial"/>
          <w:b/>
          <w:color w:val="804826"/>
          <w:sz w:val="15"/>
        </w:rPr>
        <w:t xml:space="preserve">5 </w:t>
      </w:r>
      <w:r>
        <w:rPr>
          <w:rFonts w:ascii="Georgia" w:hAnsi="Georgia"/>
          <w:sz w:val="19"/>
        </w:rPr>
        <w:t>One shall say, I am YHWH–Yahweh’s; and another shall call himself by the name of Jacob; and another shall subscribe with his hand to YHWH–Yahweh, and surname himself by the name of Israel.</w:t>
      </w:r>
    </w:p>
    <w:p>
      <w:pPr>
        <w:pStyle w:val="Scripture"/>
      </w:pPr>
      <w:r>
        <w:rPr>
          <w:rFonts w:ascii="Arial" w:hAnsi="Arial"/>
          <w:b/>
          <w:color w:val="804826"/>
          <w:sz w:val="15"/>
        </w:rPr>
        <w:t xml:space="preserve">6 </w:t>
      </w:r>
      <w:r>
        <w:rPr>
          <w:rFonts w:ascii="Georgia" w:hAnsi="Georgia"/>
          <w:sz w:val="19"/>
        </w:rPr>
        <w:t>Thus says YHWH–Yahweh, the King of Israel and his Redeemer, YHWH–Yahweh of hosts: “I am the First, and I am the Last, and besides me there is no Elohim.”</w:t>
      </w:r>
    </w:p>
    <w:p>
      <w:pPr>
        <w:pStyle w:val="Scripture"/>
      </w:pPr>
      <w:r>
        <w:rPr>
          <w:rFonts w:ascii="Arial" w:hAnsi="Arial"/>
          <w:b/>
          <w:color w:val="804826"/>
          <w:sz w:val="15"/>
        </w:rPr>
        <w:t xml:space="preserve">7 </w:t>
      </w:r>
      <w:r>
        <w:rPr>
          <w:rFonts w:ascii="Georgia" w:hAnsi="Georgia"/>
          <w:sz w:val="19"/>
        </w:rPr>
        <w:t>And who, as I, shall call, and shall declare it, and set it in order for me, since I established the ancient people? and the things that are coming, and that shall come to pass, let them declare.</w:t>
      </w:r>
    </w:p>
    <w:p>
      <w:pPr>
        <w:pStyle w:val="Scripture"/>
      </w:pPr>
      <w:r>
        <w:rPr>
          <w:rFonts w:ascii="Arial" w:hAnsi="Arial"/>
          <w:b/>
          <w:color w:val="804826"/>
          <w:sz w:val="15"/>
        </w:rPr>
        <w:t xml:space="preserve">8 </w:t>
      </w:r>
      <w:r>
        <w:rPr>
          <w:rFonts w:ascii="Georgia" w:hAnsi="Georgia"/>
          <w:sz w:val="19"/>
        </w:rPr>
        <w:t>Do not fear, neither be afraid. Have I not declared it to you long ago and shown it? You are my witnesses. Is there an Eloah besides me? Indeed, there is no Rock; I know not one.</w:t>
      </w:r>
    </w:p>
    <w:p>
      <w:pPr>
        <w:pStyle w:val="Scripture"/>
      </w:pPr>
      <w:r>
        <w:rPr>
          <w:rFonts w:ascii="Arial" w:hAnsi="Arial"/>
          <w:b/>
          <w:color w:val="804826"/>
          <w:sz w:val="15"/>
        </w:rPr>
        <w:t xml:space="preserve">9 </w:t>
      </w:r>
      <w:r>
        <w:rPr>
          <w:rFonts w:ascii="Georgia" w:hAnsi="Georgia"/>
          <w:sz w:val="19"/>
        </w:rPr>
        <w:t>They that fashion a carved image are all of them vanity; and the things that they delight in shall not profit; and their own witnesses see not, nor know: that they may be put to shame.</w:t>
      </w:r>
    </w:p>
    <w:p>
      <w:pPr>
        <w:pStyle w:val="Scripture"/>
      </w:pPr>
      <w:r>
        <w:rPr>
          <w:rFonts w:ascii="Arial" w:hAnsi="Arial"/>
          <w:b/>
          <w:color w:val="804826"/>
          <w:sz w:val="15"/>
        </w:rPr>
        <w:t xml:space="preserve">10 </w:t>
      </w:r>
      <w:r>
        <w:rPr>
          <w:rFonts w:ascii="Georgia" w:hAnsi="Georgia"/>
          <w:sz w:val="19"/>
        </w:rPr>
        <w:t>Who has fashioned a god, or cast an image that is profitable for nothing?</w:t>
      </w:r>
    </w:p>
    <w:p>
      <w:pPr>
        <w:pStyle w:val="Scripture"/>
      </w:pPr>
      <w:r>
        <w:rPr>
          <w:rFonts w:ascii="Arial" w:hAnsi="Arial"/>
          <w:b/>
          <w:color w:val="804826"/>
          <w:sz w:val="15"/>
        </w:rPr>
        <w:t xml:space="preserve">11 </w:t>
      </w:r>
      <w:r>
        <w:rPr>
          <w:rFonts w:ascii="Georgia" w:hAnsi="Georgia"/>
          <w:sz w:val="19"/>
        </w:rPr>
        <w:t>Behold, all his fellows shall be put to shame; and the workmen, they are of men: let them all be gathered together, let them stand up; they shall fear, they shall be put to shame together.</w:t>
      </w:r>
    </w:p>
    <w:p>
      <w:pPr>
        <w:pStyle w:val="Scripture"/>
      </w:pPr>
      <w:r>
        <w:rPr>
          <w:rFonts w:ascii="Arial" w:hAnsi="Arial"/>
          <w:b/>
          <w:color w:val="804826"/>
          <w:sz w:val="15"/>
        </w:rPr>
        <w:t xml:space="preserve">12 </w:t>
      </w:r>
      <w:r>
        <w:rPr>
          <w:rFonts w:ascii="Georgia" w:hAnsi="Georgia"/>
          <w:sz w:val="19"/>
        </w:rPr>
        <w:t>The smith makes an axe, and works in the coals, and fashions it with hammers, and works it with his strong arm: indeed, he is hungry, and his strength fails; he drinks no water, and is faint.</w:t>
      </w:r>
    </w:p>
    <w:p>
      <w:pPr>
        <w:pStyle w:val="Scripture"/>
      </w:pPr>
      <w:r>
        <w:rPr>
          <w:rFonts w:ascii="Arial" w:hAnsi="Arial"/>
          <w:b/>
          <w:color w:val="804826"/>
          <w:sz w:val="15"/>
        </w:rPr>
        <w:t xml:space="preserve">13 </w:t>
      </w:r>
      <w:r>
        <w:rPr>
          <w:rFonts w:ascii="Georgia" w:hAnsi="Georgia"/>
          <w:sz w:val="19"/>
        </w:rPr>
        <w:t>The carpenter stretches out a line; he marks it out with a pencil; he shapes it with planes, and he marks it out with the compasses, and shapes it after the figure of a man, according to the beauty of a man, to dwell in a house.</w:t>
      </w:r>
    </w:p>
    <w:p>
      <w:pPr>
        <w:pStyle w:val="Scripture"/>
      </w:pPr>
      <w:r>
        <w:rPr>
          <w:rFonts w:ascii="Arial" w:hAnsi="Arial"/>
          <w:b/>
          <w:color w:val="804826"/>
          <w:sz w:val="15"/>
        </w:rPr>
        <w:t xml:space="preserve">14 </w:t>
      </w:r>
      <w:r>
        <w:rPr>
          <w:rFonts w:ascii="Georgia" w:hAnsi="Georgia"/>
          <w:sz w:val="19"/>
        </w:rPr>
        <w:t>He hews him down cedars, and takes the holm-tree and the oak, and strengthens for himself one among the trees of the forest: he plants a fir-tree, and the rain does nourish it.</w:t>
      </w:r>
    </w:p>
    <w:p>
      <w:pPr>
        <w:pStyle w:val="Scripture"/>
      </w:pPr>
      <w:r>
        <w:rPr>
          <w:rFonts w:ascii="Arial" w:hAnsi="Arial"/>
          <w:b/>
          <w:color w:val="804826"/>
          <w:sz w:val="15"/>
        </w:rPr>
        <w:t xml:space="preserve">15 </w:t>
      </w:r>
      <w:r>
        <w:rPr>
          <w:rFonts w:ascii="Georgia" w:hAnsi="Georgia"/>
          <w:sz w:val="19"/>
        </w:rPr>
        <w:t>Then shall it be for a man to burn; and he takes of it, and warms himself; indeed, he kindles it, and bakes bread: indeed, he makes a god, and worships it; he makes it a carved image, and falls down to it.</w:t>
      </w:r>
    </w:p>
    <w:p>
      <w:pPr>
        <w:pStyle w:val="Scripture"/>
      </w:pPr>
      <w:r>
        <w:rPr>
          <w:rFonts w:ascii="Arial" w:hAnsi="Arial"/>
          <w:b/>
          <w:color w:val="804826"/>
          <w:sz w:val="15"/>
        </w:rPr>
        <w:t xml:space="preserve">16 </w:t>
      </w:r>
      <w:r>
        <w:rPr>
          <w:rFonts w:ascii="Georgia" w:hAnsi="Georgia"/>
          <w:sz w:val="19"/>
        </w:rPr>
        <w:t>He burns part of it in the fire; with part of it he eats flesh; he roasts roast, and is satisfied; indeed, he warms himself, and says, Aha, I am warm, I have seen the fire.</w:t>
      </w:r>
    </w:p>
    <w:p>
      <w:pPr>
        <w:pStyle w:val="Scripture"/>
      </w:pPr>
      <w:r>
        <w:rPr>
          <w:rFonts w:ascii="Arial" w:hAnsi="Arial"/>
          <w:b/>
          <w:color w:val="804826"/>
          <w:sz w:val="15"/>
        </w:rPr>
        <w:t xml:space="preserve">17 </w:t>
      </w:r>
      <w:r>
        <w:rPr>
          <w:rFonts w:ascii="Georgia" w:hAnsi="Georgia"/>
          <w:sz w:val="19"/>
        </w:rPr>
        <w:t>And the residue of it he makes a god, even his carved image; he falls down to it and worships, and prays to it, and says, Deliver me; for you are my god.</w:t>
      </w:r>
    </w:p>
    <w:p>
      <w:pPr>
        <w:pStyle w:val="Scripture"/>
      </w:pPr>
      <w:r>
        <w:rPr>
          <w:rFonts w:ascii="Arial" w:hAnsi="Arial"/>
          <w:b/>
          <w:color w:val="804826"/>
          <w:sz w:val="15"/>
        </w:rPr>
        <w:t xml:space="preserve">18 </w:t>
      </w:r>
      <w:r>
        <w:rPr>
          <w:rFonts w:ascii="Georgia" w:hAnsi="Georgia"/>
          <w:sz w:val="19"/>
        </w:rPr>
        <w:t>They know not, neither do they consider: for he has shut their eyes, that they cannot see; and their hearts, that they cannot understand.</w:t>
      </w:r>
    </w:p>
    <w:p>
      <w:pPr>
        <w:pStyle w:val="Scripture"/>
      </w:pPr>
      <w:r>
        <w:rPr>
          <w:rFonts w:ascii="Arial" w:hAnsi="Arial"/>
          <w:b/>
          <w:color w:val="804826"/>
          <w:sz w:val="15"/>
        </w:rPr>
        <w:t xml:space="preserve">19 </w:t>
      </w:r>
      <w:r>
        <w:rPr>
          <w:rFonts w:ascii="Georgia" w:hAnsi="Georgia"/>
          <w:sz w:val="19"/>
        </w:rPr>
        <w:t>And none calls to mind, neither is there knowledge nor understanding to say, I have burned part of it in the fire; indeed, also I have baked bread upon the coals of it; I have roasted flesh and eaten it: and shall I make the residue of it an abomination? shall I fall down to the stock of a tree?</w:t>
      </w:r>
    </w:p>
    <w:p>
      <w:pPr>
        <w:pStyle w:val="Scripture"/>
      </w:pPr>
      <w:r>
        <w:rPr>
          <w:rFonts w:ascii="Arial" w:hAnsi="Arial"/>
          <w:b/>
          <w:color w:val="804826"/>
          <w:sz w:val="15"/>
        </w:rPr>
        <w:t xml:space="preserve">20 </w:t>
      </w:r>
      <w:r>
        <w:rPr>
          <w:rFonts w:ascii="Georgia" w:hAnsi="Georgia"/>
          <w:sz w:val="19"/>
        </w:rPr>
        <w:t>He feeds on ashes; a deceived heart has turned him aside; and he cannot deliver his soul, nor say, Is there not a lie in my right hand?</w:t>
      </w:r>
    </w:p>
    <w:p>
      <w:pPr>
        <w:pStyle w:val="Scripture"/>
      </w:pPr>
      <w:r>
        <w:rPr>
          <w:rFonts w:ascii="Arial" w:hAnsi="Arial"/>
          <w:b/>
          <w:color w:val="804826"/>
          <w:sz w:val="15"/>
        </w:rPr>
        <w:t xml:space="preserve">21 </w:t>
      </w:r>
      <w:r>
        <w:rPr>
          <w:rFonts w:ascii="Georgia" w:hAnsi="Georgia"/>
          <w:sz w:val="19"/>
        </w:rPr>
        <w:t>Remember these things, Jacob, and Israel; for you are my servant: I have formed you; you are my servant: Israel, you shall not be forgotten of me.</w:t>
      </w:r>
    </w:p>
    <w:p>
      <w:pPr>
        <w:pStyle w:val="Scripture"/>
      </w:pPr>
      <w:r>
        <w:rPr>
          <w:rFonts w:ascii="Arial" w:hAnsi="Arial"/>
          <w:b/>
          <w:color w:val="804826"/>
          <w:sz w:val="15"/>
        </w:rPr>
        <w:t xml:space="preserve">22 </w:t>
      </w:r>
      <w:r>
        <w:rPr>
          <w:rFonts w:ascii="Georgia" w:hAnsi="Georgia"/>
          <w:sz w:val="19"/>
        </w:rPr>
        <w:t>I have blotted out, as a thick cloud, your transgressions, and, as a cloud, your sins: return to me; for I have redeemed you.</w:t>
      </w:r>
    </w:p>
    <w:p>
      <w:pPr>
        <w:pStyle w:val="Scripture"/>
      </w:pPr>
      <w:r>
        <w:rPr>
          <w:rFonts w:ascii="Arial" w:hAnsi="Arial"/>
          <w:b/>
          <w:color w:val="804826"/>
          <w:sz w:val="15"/>
        </w:rPr>
        <w:t xml:space="preserve">23 </w:t>
      </w:r>
      <w:r>
        <w:rPr>
          <w:rFonts w:ascii="Georgia" w:hAnsi="Georgia"/>
          <w:sz w:val="19"/>
        </w:rPr>
        <w:t>Sing, you heavens, for YHWH–Yahweh has done it; shout, you lower parts of the earth; break forth into singing, you mountains, forest, and every tree in it: for YHWH–Yahweh has redeemed Jacob, and will glorify himself in Israel.</w:t>
      </w:r>
    </w:p>
    <w:p>
      <w:pPr>
        <w:pStyle w:val="Scripture"/>
      </w:pPr>
      <w:r>
        <w:rPr>
          <w:rFonts w:ascii="Arial" w:hAnsi="Arial"/>
          <w:b/>
          <w:color w:val="804826"/>
          <w:sz w:val="15"/>
        </w:rPr>
        <w:t xml:space="preserve">24 </w:t>
      </w:r>
      <w:r>
        <w:rPr>
          <w:rFonts w:ascii="Georgia" w:hAnsi="Georgia"/>
          <w:sz w:val="19"/>
        </w:rPr>
        <w:t>Thus says YHWH–Yahweh, your Redeemer, and he that formed you from the womb: I am YHWH–Yahweh, that makes all things; that stretches forth the heavens alone; that spreads abroad the earth (who is with me?);</w:t>
      </w:r>
    </w:p>
    <w:p>
      <w:pPr>
        <w:pStyle w:val="Scripture"/>
      </w:pPr>
      <w:r>
        <w:rPr>
          <w:rFonts w:ascii="Arial" w:hAnsi="Arial"/>
          <w:b/>
          <w:color w:val="804826"/>
          <w:sz w:val="15"/>
        </w:rPr>
        <w:t xml:space="preserve">25 </w:t>
      </w:r>
      <w:r>
        <w:rPr>
          <w:rFonts w:ascii="Georgia" w:hAnsi="Georgia"/>
          <w:sz w:val="19"/>
        </w:rPr>
        <w:t>that frustrates the signs of the liars, and makes diviners mad; that turns wise men backward, and makes their knowledge foolish;</w:t>
      </w:r>
    </w:p>
    <w:p>
      <w:pPr>
        <w:pStyle w:val="Scripture"/>
      </w:pPr>
      <w:r>
        <w:rPr>
          <w:rFonts w:ascii="Arial" w:hAnsi="Arial"/>
          <w:b/>
          <w:color w:val="804826"/>
          <w:sz w:val="15"/>
        </w:rPr>
        <w:t xml:space="preserve">26 </w:t>
      </w:r>
      <w:r>
        <w:rPr>
          <w:rFonts w:ascii="Georgia" w:hAnsi="Georgia"/>
          <w:sz w:val="19"/>
        </w:rPr>
        <w:t>that confirms the word of his servant, and performs the counsel of his messengers; that says of Jerusalem, She shall be inhabited; and of the cities of Judah, They shall be built, and I will raise up the waste places of it;</w:t>
      </w:r>
    </w:p>
    <w:p>
      <w:pPr>
        <w:pStyle w:val="Scripture"/>
      </w:pPr>
      <w:r>
        <w:rPr>
          <w:rFonts w:ascii="Arial" w:hAnsi="Arial"/>
          <w:b/>
          <w:color w:val="804826"/>
          <w:sz w:val="15"/>
        </w:rPr>
        <w:t xml:space="preserve">27 </w:t>
      </w:r>
      <w:r>
        <w:rPr>
          <w:rFonts w:ascii="Georgia" w:hAnsi="Georgia"/>
          <w:sz w:val="19"/>
        </w:rPr>
        <w:t>that says to the deep, Be dry, and I will dry up your rivers;</w:t>
      </w:r>
    </w:p>
    <w:p>
      <w:pPr>
        <w:pStyle w:val="Scripture"/>
      </w:pPr>
      <w:r>
        <w:rPr>
          <w:rFonts w:ascii="Arial" w:hAnsi="Arial"/>
          <w:b/>
          <w:color w:val="804826"/>
          <w:sz w:val="15"/>
        </w:rPr>
        <w:t xml:space="preserve">28 </w:t>
      </w:r>
      <w:r>
        <w:rPr>
          <w:rFonts w:ascii="Georgia" w:hAnsi="Georgia"/>
          <w:sz w:val="19"/>
        </w:rPr>
        <w:t>That says of Cyrus, He is my shepherd, and shall perform all my pleasure, even saying of Jerusalem, She shall be built; and of the temple, Your foundation shall be laid.</w:t>
      </w:r>
    </w:p>
    <w:p>
      <w:pPr>
        <w:pStyle w:val="Heading2"/>
      </w:pPr>
      <w:r>
        <w:t>Chapter 45</w:t>
      </w:r>
    </w:p>
    <w:p>
      <w:pPr>
        <w:pStyle w:val="Scripture"/>
      </w:pPr>
      <w:r>
        <w:rPr>
          <w:rFonts w:ascii="Arial" w:hAnsi="Arial"/>
          <w:b/>
          <w:color w:val="804826"/>
          <w:sz w:val="15"/>
        </w:rPr>
        <w:t xml:space="preserve">1 </w:t>
      </w:r>
      <w:r>
        <w:rPr>
          <w:rFonts w:ascii="Georgia" w:hAnsi="Georgia"/>
          <w:sz w:val="19"/>
        </w:rPr>
        <w:t>Thus says YHWH–Yahweh to his anointed, to Cyrus, whose right hand I have holden, to subdue nations before him, and I will loose the loins of kings; to open the doors before him, and the gates shall not be shut:</w:t>
      </w:r>
    </w:p>
    <w:p>
      <w:pPr>
        <w:pStyle w:val="Scripture"/>
      </w:pPr>
      <w:r>
        <w:rPr>
          <w:rFonts w:ascii="Arial" w:hAnsi="Arial"/>
          <w:b/>
          <w:color w:val="804826"/>
          <w:sz w:val="15"/>
        </w:rPr>
        <w:t xml:space="preserve">2 </w:t>
      </w:r>
      <w:r>
        <w:rPr>
          <w:rFonts w:ascii="Georgia" w:hAnsi="Georgia"/>
          <w:sz w:val="19"/>
        </w:rPr>
        <w:t>I will go before you, and make the rough places smooth; I will break in pieces the doors of brass, and cut in sunder the bars of iron;</w:t>
      </w:r>
    </w:p>
    <w:p>
      <w:pPr>
        <w:pStyle w:val="Scripture"/>
      </w:pPr>
      <w:r>
        <w:rPr>
          <w:rFonts w:ascii="Arial" w:hAnsi="Arial"/>
          <w:b/>
          <w:color w:val="804826"/>
          <w:sz w:val="15"/>
        </w:rPr>
        <w:t xml:space="preserve">3 </w:t>
      </w:r>
      <w:r>
        <w:rPr>
          <w:rFonts w:ascii="Georgia" w:hAnsi="Georgia"/>
          <w:sz w:val="19"/>
        </w:rPr>
        <w:t>I will give you the treasures of darkness and hidden riches of secret places, that you may know that I am YHWH–Yahweh, who calls you by your name, the Elohim of Israel.</w:t>
      </w:r>
    </w:p>
    <w:p>
      <w:pPr>
        <w:pStyle w:val="Scripture"/>
      </w:pPr>
      <w:r>
        <w:rPr>
          <w:rFonts w:ascii="Arial" w:hAnsi="Arial"/>
          <w:b/>
          <w:color w:val="804826"/>
          <w:sz w:val="15"/>
        </w:rPr>
        <w:t xml:space="preserve">4 </w:t>
      </w:r>
      <w:r>
        <w:rPr>
          <w:rFonts w:ascii="Georgia" w:hAnsi="Georgia"/>
          <w:sz w:val="19"/>
        </w:rPr>
        <w:t>For Jacob my servant's sake, and Israel my chosen, I have called you by your name: I have surnamed you, though you have not known me.</w:t>
      </w:r>
    </w:p>
    <w:p>
      <w:pPr>
        <w:pStyle w:val="Scripture"/>
      </w:pPr>
      <w:r>
        <w:rPr>
          <w:rFonts w:ascii="Arial" w:hAnsi="Arial"/>
          <w:b/>
          <w:color w:val="804826"/>
          <w:sz w:val="15"/>
        </w:rPr>
        <w:t xml:space="preserve">5 </w:t>
      </w:r>
      <w:r>
        <w:rPr>
          <w:rFonts w:ascii="Georgia" w:hAnsi="Georgia"/>
          <w:sz w:val="19"/>
        </w:rPr>
        <w:t>I am YHWH–Yahweh, and there is no other. Besides me there is no Elohim. I will strengthen you, though you have not known me;</w:t>
      </w:r>
    </w:p>
    <w:p>
      <w:pPr>
        <w:pStyle w:val="Scripture"/>
      </w:pPr>
      <w:r>
        <w:rPr>
          <w:rFonts w:ascii="Arial" w:hAnsi="Arial"/>
          <w:b/>
          <w:color w:val="804826"/>
          <w:sz w:val="15"/>
        </w:rPr>
        <w:t xml:space="preserve">6 </w:t>
      </w:r>
      <w:r>
        <w:rPr>
          <w:rFonts w:ascii="Georgia" w:hAnsi="Georgia"/>
          <w:sz w:val="19"/>
        </w:rPr>
        <w:t>that they may know from the rising of the sun, and from the west, that there is none besides me: I am YHWH–Yahweh, and there is none else.</w:t>
      </w:r>
    </w:p>
    <w:p>
      <w:pPr>
        <w:pStyle w:val="Scripture"/>
      </w:pPr>
      <w:r>
        <w:rPr>
          <w:rFonts w:ascii="Arial" w:hAnsi="Arial"/>
          <w:b/>
          <w:color w:val="804826"/>
          <w:sz w:val="15"/>
        </w:rPr>
        <w:t xml:space="preserve">7 </w:t>
      </w:r>
      <w:r>
        <w:rPr>
          <w:rFonts w:ascii="Georgia" w:hAnsi="Georgia"/>
          <w:sz w:val="19"/>
        </w:rPr>
        <w:t>I form the light, and create darkness; I make peace, and create evil. I am YHWH–Yahweh, that does all these things.</w:t>
      </w:r>
    </w:p>
    <w:p>
      <w:pPr>
        <w:pStyle w:val="Scripture"/>
      </w:pPr>
      <w:r>
        <w:rPr>
          <w:rFonts w:ascii="Arial" w:hAnsi="Arial"/>
          <w:b/>
          <w:color w:val="804826"/>
          <w:sz w:val="15"/>
        </w:rPr>
        <w:t xml:space="preserve">8 </w:t>
      </w:r>
      <w:r>
        <w:rPr>
          <w:rFonts w:ascii="Georgia" w:hAnsi="Georgia"/>
          <w:sz w:val="19"/>
        </w:rPr>
        <w:t>Distil, you heavens, from above, and let the skies pour down righteousness: let the earth open, that it may bring forth salvation, and let it cause righteousness to spring up together; I, YHWH–Yahweh, have created it.</w:t>
      </w:r>
    </w:p>
    <w:p>
      <w:pPr>
        <w:pStyle w:val="Scripture"/>
      </w:pPr>
      <w:r>
        <w:rPr>
          <w:rFonts w:ascii="Arial" w:hAnsi="Arial"/>
          <w:b/>
          <w:color w:val="804826"/>
          <w:sz w:val="15"/>
        </w:rPr>
        <w:t xml:space="preserve">9 </w:t>
      </w:r>
      <w:r>
        <w:rPr>
          <w:rFonts w:ascii="Georgia" w:hAnsi="Georgia"/>
          <w:sz w:val="19"/>
        </w:rPr>
        <w:t>Woe to him that strives with his Maker! a potsherd among the potsherds of the earth! Shall the clay say to him that fashions it, What make you? or your work, He has no hands?</w:t>
      </w:r>
    </w:p>
    <w:p>
      <w:pPr>
        <w:pStyle w:val="Scripture"/>
      </w:pPr>
      <w:r>
        <w:rPr>
          <w:rFonts w:ascii="Arial" w:hAnsi="Arial"/>
          <w:b/>
          <w:color w:val="804826"/>
          <w:sz w:val="15"/>
        </w:rPr>
        <w:t xml:space="preserve">10 </w:t>
      </w:r>
      <w:r>
        <w:rPr>
          <w:rFonts w:ascii="Georgia" w:hAnsi="Georgia"/>
          <w:sz w:val="19"/>
        </w:rPr>
        <w:t>Woe to him that says to a father, What begettest you? or to a woman, With what travailest you?</w:t>
      </w:r>
    </w:p>
    <w:p>
      <w:pPr>
        <w:pStyle w:val="Scripture"/>
      </w:pPr>
      <w:r>
        <w:rPr>
          <w:rFonts w:ascii="Arial" w:hAnsi="Arial"/>
          <w:b/>
          <w:color w:val="804826"/>
          <w:sz w:val="15"/>
        </w:rPr>
        <w:t xml:space="preserve">11 </w:t>
      </w:r>
      <w:r>
        <w:rPr>
          <w:rFonts w:ascii="Georgia" w:hAnsi="Georgia"/>
          <w:sz w:val="19"/>
        </w:rPr>
        <w:t>Thus says YHWH–Yahweh, the Holy One of Israel, and his Maker: Ask me of the things that are to come; concerning my sons, and concerning the work of my hands, command you me.</w:t>
      </w:r>
    </w:p>
    <w:p>
      <w:pPr>
        <w:pStyle w:val="Scripture"/>
      </w:pPr>
      <w:r>
        <w:rPr>
          <w:rFonts w:ascii="Arial" w:hAnsi="Arial"/>
          <w:b/>
          <w:color w:val="804826"/>
          <w:sz w:val="15"/>
        </w:rPr>
        <w:t xml:space="preserve">12 </w:t>
      </w:r>
      <w:r>
        <w:rPr>
          <w:rFonts w:ascii="Georgia" w:hAnsi="Georgia"/>
          <w:sz w:val="19"/>
        </w:rPr>
        <w:t>I have made the earth, and created man upon it: I, even my hands, have stretched out the heavens; and all their host have I commanded.</w:t>
      </w:r>
    </w:p>
    <w:p>
      <w:pPr>
        <w:pStyle w:val="Scripture"/>
      </w:pPr>
      <w:r>
        <w:rPr>
          <w:rFonts w:ascii="Arial" w:hAnsi="Arial"/>
          <w:b/>
          <w:color w:val="804826"/>
          <w:sz w:val="15"/>
        </w:rPr>
        <w:t xml:space="preserve">13 </w:t>
      </w:r>
      <w:r>
        <w:rPr>
          <w:rFonts w:ascii="Georgia" w:hAnsi="Georgia"/>
          <w:sz w:val="19"/>
        </w:rPr>
        <w:t>I have raised him up in righteousness, and I will make straight all his ways: he shall build my city, and he shall let my exiles go free, not for price nor reward, says YHWH–Yahweh of hosts.</w:t>
      </w:r>
    </w:p>
    <w:p>
      <w:pPr>
        <w:pStyle w:val="Scripture"/>
      </w:pPr>
      <w:r>
        <w:rPr>
          <w:rFonts w:ascii="Arial" w:hAnsi="Arial"/>
          <w:b/>
          <w:color w:val="804826"/>
          <w:sz w:val="15"/>
        </w:rPr>
        <w:t xml:space="preserve">14 </w:t>
      </w:r>
      <w:r>
        <w:rPr>
          <w:rFonts w:ascii="Georgia" w:hAnsi="Georgia"/>
          <w:sz w:val="19"/>
        </w:rPr>
        <w:t>Thus says YHWH–Yahweh, The labor of Egypt, and the merchandise of Ethiopia, and the Sabeans, men of stature, shall come over to you, and they shall be your: they shall go after you, in chains they shall come over; and they shall fall down to you, they shall make supplication to you, saying, Surely Elohim is in you; and there is none else, there is no Elohim.</w:t>
      </w:r>
    </w:p>
    <w:p>
      <w:pPr>
        <w:pStyle w:val="Scripture"/>
      </w:pPr>
      <w:r>
        <w:rPr>
          <w:rFonts w:ascii="Arial" w:hAnsi="Arial"/>
          <w:b/>
          <w:color w:val="804826"/>
          <w:sz w:val="15"/>
        </w:rPr>
        <w:t xml:space="preserve">15 </w:t>
      </w:r>
      <w:r>
        <w:rPr>
          <w:rFonts w:ascii="Georgia" w:hAnsi="Georgia"/>
          <w:sz w:val="19"/>
        </w:rPr>
        <w:t>Verily you are an Elohim that hidest thyself, Elohim of Israel, the Saviour.</w:t>
      </w:r>
    </w:p>
    <w:p>
      <w:pPr>
        <w:pStyle w:val="Scripture"/>
      </w:pPr>
      <w:r>
        <w:rPr>
          <w:rFonts w:ascii="Arial" w:hAnsi="Arial"/>
          <w:b/>
          <w:color w:val="804826"/>
          <w:sz w:val="15"/>
        </w:rPr>
        <w:t xml:space="preserve">16 </w:t>
      </w:r>
      <w:r>
        <w:rPr>
          <w:rFonts w:ascii="Georgia" w:hAnsi="Georgia"/>
          <w:sz w:val="19"/>
        </w:rPr>
        <w:t>They shall be put to shame, indeed, ashamed, all of them; they shall go into confusion together that are makers of idols.</w:t>
      </w:r>
    </w:p>
    <w:p>
      <w:pPr>
        <w:pStyle w:val="Scripture"/>
      </w:pPr>
      <w:r>
        <w:rPr>
          <w:rFonts w:ascii="Arial" w:hAnsi="Arial"/>
          <w:b/>
          <w:color w:val="804826"/>
          <w:sz w:val="15"/>
        </w:rPr>
        <w:t xml:space="preserve">17 </w:t>
      </w:r>
      <w:r>
        <w:rPr>
          <w:rFonts w:ascii="Georgia" w:hAnsi="Georgia"/>
          <w:sz w:val="19"/>
        </w:rPr>
        <w:t>But Israel shall be saved by YHWH–Yahweh with an everlasting salvation: you shall not be put to shame nor ashamed world without end.</w:t>
      </w:r>
    </w:p>
    <w:p>
      <w:pPr>
        <w:pStyle w:val="Scripture"/>
      </w:pPr>
      <w:r>
        <w:rPr>
          <w:rFonts w:ascii="Arial" w:hAnsi="Arial"/>
          <w:b/>
          <w:color w:val="804826"/>
          <w:sz w:val="15"/>
        </w:rPr>
        <w:t xml:space="preserve">18 </w:t>
      </w:r>
      <w:r>
        <w:rPr>
          <w:rFonts w:ascii="Georgia" w:hAnsi="Georgia"/>
          <w:sz w:val="19"/>
        </w:rPr>
        <w:t>For thus says YHWH–Yahweh who created the heavens, the Elohim who formed the earth, made it, and established it; he did not create it empty, but formed it to be inhabited: “I am YHWH–Yahweh, and there is no other.”</w:t>
      </w:r>
    </w:p>
    <w:p>
      <w:pPr>
        <w:pStyle w:val="Scripture"/>
      </w:pPr>
      <w:r>
        <w:rPr>
          <w:rFonts w:ascii="Arial" w:hAnsi="Arial"/>
          <w:b/>
          <w:color w:val="804826"/>
          <w:sz w:val="15"/>
        </w:rPr>
        <w:t xml:space="preserve">19 </w:t>
      </w:r>
      <w:r>
        <w:rPr>
          <w:rFonts w:ascii="Georgia" w:hAnsi="Georgia"/>
          <w:sz w:val="19"/>
        </w:rPr>
        <w:t>I have not spoken in secret, in a place of the land of darkness; I said not to the seed of Jacob, Seek you me in vain: I, YHWH–Yahweh, speak righteousness, I declare things that are right.</w:t>
      </w:r>
    </w:p>
    <w:p>
      <w:pPr>
        <w:pStyle w:val="Scripture"/>
      </w:pPr>
      <w:r>
        <w:rPr>
          <w:rFonts w:ascii="Arial" w:hAnsi="Arial"/>
          <w:b/>
          <w:color w:val="804826"/>
          <w:sz w:val="15"/>
        </w:rPr>
        <w:t xml:space="preserve">20 </w:t>
      </w:r>
      <w:r>
        <w:rPr>
          <w:rFonts w:ascii="Georgia" w:hAnsi="Georgia"/>
          <w:sz w:val="19"/>
        </w:rPr>
        <w:t>Assemble yourselves and come; draw near together, you that are escaped of the nations: they have no knowledge that carry the wood of their carved image, and pray to a god that cannot save.</w:t>
      </w:r>
    </w:p>
    <w:p>
      <w:pPr>
        <w:pStyle w:val="Scripture"/>
      </w:pPr>
      <w:r>
        <w:rPr>
          <w:rFonts w:ascii="Arial" w:hAnsi="Arial"/>
          <w:b/>
          <w:color w:val="804826"/>
          <w:sz w:val="15"/>
        </w:rPr>
        <w:t xml:space="preserve">21 </w:t>
      </w:r>
      <w:r>
        <w:rPr>
          <w:rFonts w:ascii="Georgia" w:hAnsi="Georgia"/>
          <w:sz w:val="19"/>
        </w:rPr>
        <w:t>Declare and present your case. Yes, let them take counsel together. Who has shown this from ancient time? Who declared it long ago? Was it not I, YHWH–Yahweh? There is no Elohim besides me, a righteous El and a Saviour. There is none besides me.</w:t>
      </w:r>
    </w:p>
    <w:p>
      <w:pPr>
        <w:pStyle w:val="Scripture"/>
      </w:pPr>
      <w:r>
        <w:rPr>
          <w:rFonts w:ascii="Arial" w:hAnsi="Arial"/>
          <w:b/>
          <w:color w:val="804826"/>
          <w:sz w:val="15"/>
        </w:rPr>
        <w:t xml:space="preserve">22 </w:t>
      </w:r>
      <w:r>
        <w:rPr>
          <w:rFonts w:ascii="Georgia" w:hAnsi="Georgia"/>
          <w:sz w:val="19"/>
        </w:rPr>
        <w:t>“Look to me and be saved, all the ends of the earth, for I am El, and there is no other.”</w:t>
      </w:r>
    </w:p>
    <w:p>
      <w:pPr>
        <w:pStyle w:val="Scripture"/>
      </w:pPr>
      <w:r>
        <w:rPr>
          <w:rFonts w:ascii="Arial" w:hAnsi="Arial"/>
          <w:b/>
          <w:color w:val="804826"/>
          <w:sz w:val="15"/>
        </w:rPr>
        <w:t xml:space="preserve">23 </w:t>
      </w:r>
      <w:r>
        <w:rPr>
          <w:rFonts w:ascii="Georgia" w:hAnsi="Georgia"/>
          <w:sz w:val="19"/>
        </w:rPr>
        <w:t>By myself have I sworn, the word is gone forth from my mouth in righteousness, and shall not return, that to me every knee shall bow, every tongue shall swear.</w:t>
      </w:r>
    </w:p>
    <w:p>
      <w:pPr>
        <w:pStyle w:val="Scripture"/>
      </w:pPr>
      <w:r>
        <w:rPr>
          <w:rFonts w:ascii="Arial" w:hAnsi="Arial"/>
          <w:b/>
          <w:color w:val="804826"/>
          <w:sz w:val="15"/>
        </w:rPr>
        <w:t xml:space="preserve">24 </w:t>
      </w:r>
      <w:r>
        <w:rPr>
          <w:rFonts w:ascii="Georgia" w:hAnsi="Georgia"/>
          <w:sz w:val="19"/>
        </w:rPr>
        <w:t>Only in YHWH–Yahweh, it is said of me, is righteousness and strength; even to him shall men come; and all they that were incensed against him shall be put to shame.</w:t>
      </w:r>
    </w:p>
    <w:p>
      <w:pPr>
        <w:pStyle w:val="Scripture"/>
      </w:pPr>
      <w:r>
        <w:rPr>
          <w:rFonts w:ascii="Arial" w:hAnsi="Arial"/>
          <w:b/>
          <w:color w:val="804826"/>
          <w:sz w:val="15"/>
        </w:rPr>
        <w:t xml:space="preserve">25 </w:t>
      </w:r>
      <w:r>
        <w:rPr>
          <w:rFonts w:ascii="Georgia" w:hAnsi="Georgia"/>
          <w:sz w:val="19"/>
        </w:rPr>
        <w:t>In YHWH–Yahweh shall all the seed of Israel be justified, and shall glory.</w:t>
      </w:r>
    </w:p>
    <w:p>
      <w:pPr>
        <w:pStyle w:val="Heading2"/>
      </w:pPr>
      <w:r>
        <w:t>Chapter 46</w:t>
      </w:r>
    </w:p>
    <w:p>
      <w:pPr>
        <w:pStyle w:val="Scripture"/>
      </w:pPr>
      <w:r>
        <w:rPr>
          <w:rFonts w:ascii="Arial" w:hAnsi="Arial"/>
          <w:b/>
          <w:color w:val="804826"/>
          <w:sz w:val="15"/>
        </w:rPr>
        <w:t xml:space="preserve">1 </w:t>
      </w:r>
      <w:r>
        <w:rPr>
          <w:rFonts w:ascii="Georgia" w:hAnsi="Georgia"/>
          <w:sz w:val="19"/>
        </w:rPr>
        <w:t>Bel bows down, Nebo stoops; their idols are upon the beasts, and upon the cattle: the things that you carried about are made a load, a burden to the weary beast.</w:t>
      </w:r>
    </w:p>
    <w:p>
      <w:pPr>
        <w:pStyle w:val="Scripture"/>
      </w:pPr>
      <w:r>
        <w:rPr>
          <w:rFonts w:ascii="Arial" w:hAnsi="Arial"/>
          <w:b/>
          <w:color w:val="804826"/>
          <w:sz w:val="15"/>
        </w:rPr>
        <w:t xml:space="preserve">2 </w:t>
      </w:r>
      <w:r>
        <w:rPr>
          <w:rFonts w:ascii="Georgia" w:hAnsi="Georgia"/>
          <w:sz w:val="19"/>
        </w:rPr>
        <w:t>They stoop, they bow down together; they could not deliver the burden, but themselves are gone into captivity.</w:t>
      </w:r>
    </w:p>
    <w:p>
      <w:pPr>
        <w:pStyle w:val="Scripture"/>
      </w:pPr>
      <w:r>
        <w:rPr>
          <w:rFonts w:ascii="Arial" w:hAnsi="Arial"/>
          <w:b/>
          <w:color w:val="804826"/>
          <w:sz w:val="15"/>
        </w:rPr>
        <w:t xml:space="preserve">3 </w:t>
      </w:r>
      <w:r>
        <w:rPr>
          <w:rFonts w:ascii="Georgia" w:hAnsi="Georgia"/>
          <w:sz w:val="19"/>
        </w:rPr>
        <w:t>Listen to me, house of Jacob, and all the remnant of the house of Israel, that have been borne by me from their birth, that have been carried from the womb;</w:t>
      </w:r>
    </w:p>
    <w:p>
      <w:pPr>
        <w:pStyle w:val="Scripture"/>
      </w:pPr>
      <w:r>
        <w:rPr>
          <w:rFonts w:ascii="Arial" w:hAnsi="Arial"/>
          <w:b/>
          <w:color w:val="804826"/>
          <w:sz w:val="15"/>
        </w:rPr>
        <w:t xml:space="preserve">4 </w:t>
      </w:r>
      <w:r>
        <w:rPr>
          <w:rFonts w:ascii="Georgia" w:hAnsi="Georgia"/>
          <w:sz w:val="19"/>
        </w:rPr>
        <w:t>and even to old age I am he, and even to hoar hairs will I carry you; I have made, and I will bear; indeed, I will carry, and will deliver.</w:t>
      </w:r>
    </w:p>
    <w:p>
      <w:pPr>
        <w:pStyle w:val="Scripture"/>
      </w:pPr>
      <w:r>
        <w:rPr>
          <w:rFonts w:ascii="Arial" w:hAnsi="Arial"/>
          <w:b/>
          <w:color w:val="804826"/>
          <w:sz w:val="15"/>
        </w:rPr>
        <w:t xml:space="preserve">5 </w:t>
      </w:r>
      <w:r>
        <w:rPr>
          <w:rFonts w:ascii="Georgia" w:hAnsi="Georgia"/>
          <w:sz w:val="19"/>
        </w:rPr>
        <w:t>To whom will you like me, and make me equal, and compare me, that we may be like?</w:t>
      </w:r>
    </w:p>
    <w:p>
      <w:pPr>
        <w:pStyle w:val="Scripture"/>
      </w:pPr>
      <w:r>
        <w:rPr>
          <w:rFonts w:ascii="Arial" w:hAnsi="Arial"/>
          <w:b/>
          <w:color w:val="804826"/>
          <w:sz w:val="15"/>
        </w:rPr>
        <w:t xml:space="preserve">6 </w:t>
      </w:r>
      <w:r>
        <w:rPr>
          <w:rFonts w:ascii="Georgia" w:hAnsi="Georgia"/>
          <w:sz w:val="19"/>
        </w:rPr>
        <w:t>Such as lavish gold out of the bag, and weigh silver in the balance, they hire a goldsmith, and he makes it a god; they fall down, indeed, they worship.</w:t>
      </w:r>
    </w:p>
    <w:p>
      <w:pPr>
        <w:pStyle w:val="Scripture"/>
      </w:pPr>
      <w:r>
        <w:rPr>
          <w:rFonts w:ascii="Arial" w:hAnsi="Arial"/>
          <w:b/>
          <w:color w:val="804826"/>
          <w:sz w:val="15"/>
        </w:rPr>
        <w:t xml:space="preserve">7 </w:t>
      </w:r>
      <w:r>
        <w:rPr>
          <w:rFonts w:ascii="Georgia" w:hAnsi="Georgia"/>
          <w:sz w:val="19"/>
        </w:rPr>
        <w:t>They bear it upon the shoulder, they carry it, and set it in its place, and it stands, from its place shall it not remove: indeed, one may cry to it, yet can it not answer, nor save him out of his trouble.</w:t>
      </w:r>
    </w:p>
    <w:p>
      <w:pPr>
        <w:pStyle w:val="Scripture"/>
      </w:pPr>
      <w:r>
        <w:rPr>
          <w:rFonts w:ascii="Arial" w:hAnsi="Arial"/>
          <w:b/>
          <w:color w:val="804826"/>
          <w:sz w:val="15"/>
        </w:rPr>
        <w:t xml:space="preserve">8 </w:t>
      </w:r>
      <w:r>
        <w:rPr>
          <w:rFonts w:ascii="Georgia" w:hAnsi="Georgia"/>
          <w:sz w:val="19"/>
        </w:rPr>
        <w:t>Remember this, and show yourselves men; bring it again to mind, you transgressors.</w:t>
      </w:r>
    </w:p>
    <w:p>
      <w:pPr>
        <w:pStyle w:val="Scripture"/>
      </w:pPr>
      <w:r>
        <w:rPr>
          <w:rFonts w:ascii="Arial" w:hAnsi="Arial"/>
          <w:b/>
          <w:color w:val="804826"/>
          <w:sz w:val="15"/>
        </w:rPr>
        <w:t xml:space="preserve">9 </w:t>
      </w:r>
      <w:r>
        <w:rPr>
          <w:rFonts w:ascii="Georgia" w:hAnsi="Georgia"/>
          <w:sz w:val="19"/>
        </w:rPr>
        <w:t>Remember the former things of old, for I am El, and there is no other. I am Elohim, and there is none like me,</w:t>
      </w:r>
    </w:p>
    <w:p>
      <w:pPr>
        <w:pStyle w:val="Scripture"/>
      </w:pPr>
      <w:r>
        <w:rPr>
          <w:rFonts w:ascii="Arial" w:hAnsi="Arial"/>
          <w:b/>
          <w:color w:val="804826"/>
          <w:sz w:val="15"/>
        </w:rPr>
        <w:t xml:space="preserve">10 </w:t>
      </w:r>
      <w:r>
        <w:rPr>
          <w:rFonts w:ascii="Georgia" w:hAnsi="Georgia"/>
          <w:sz w:val="19"/>
        </w:rPr>
        <w:t>declaring the end from the beginning, and from ancient times things that are not yet done; saying, My counsel shall stand, and I will do all my pleasure;</w:t>
      </w:r>
    </w:p>
    <w:p>
      <w:pPr>
        <w:pStyle w:val="Scripture"/>
      </w:pPr>
      <w:r>
        <w:rPr>
          <w:rFonts w:ascii="Arial" w:hAnsi="Arial"/>
          <w:b/>
          <w:color w:val="804826"/>
          <w:sz w:val="15"/>
        </w:rPr>
        <w:t xml:space="preserve">11 </w:t>
      </w:r>
      <w:r>
        <w:rPr>
          <w:rFonts w:ascii="Georgia" w:hAnsi="Georgia"/>
          <w:sz w:val="19"/>
        </w:rPr>
        <w:t>calling a ravenous bird from the east, the man of my counsel from a far country; indeed, I have spoken, I will also bring it to pass; I have purposed, I will also do it.</w:t>
      </w:r>
    </w:p>
    <w:p>
      <w:pPr>
        <w:pStyle w:val="Scripture"/>
      </w:pPr>
      <w:r>
        <w:rPr>
          <w:rFonts w:ascii="Arial" w:hAnsi="Arial"/>
          <w:b/>
          <w:color w:val="804826"/>
          <w:sz w:val="15"/>
        </w:rPr>
        <w:t xml:space="preserve">12 </w:t>
      </w:r>
      <w:r>
        <w:rPr>
          <w:rFonts w:ascii="Georgia" w:hAnsi="Georgia"/>
          <w:sz w:val="19"/>
        </w:rPr>
        <w:t>Listen to me, you stout-hearted, that are far from righteousness:</w:t>
      </w:r>
    </w:p>
    <w:p>
      <w:pPr>
        <w:pStyle w:val="Scripture"/>
      </w:pPr>
      <w:r>
        <w:rPr>
          <w:rFonts w:ascii="Arial" w:hAnsi="Arial"/>
          <w:b/>
          <w:color w:val="804826"/>
          <w:sz w:val="15"/>
        </w:rPr>
        <w:t xml:space="preserve">13 </w:t>
      </w:r>
      <w:r>
        <w:rPr>
          <w:rFonts w:ascii="Georgia" w:hAnsi="Georgia"/>
          <w:sz w:val="19"/>
        </w:rPr>
        <w:t>I bring near my righteousness, it shall not be far off, and my salvation shall not tarry; and I will place salvation in Zion for Israel my glory.</w:t>
      </w:r>
    </w:p>
    <w:p>
      <w:pPr>
        <w:pStyle w:val="Heading2"/>
      </w:pPr>
      <w:r>
        <w:t>Chapter 47</w:t>
      </w:r>
    </w:p>
    <w:p>
      <w:pPr>
        <w:pStyle w:val="Scripture"/>
      </w:pPr>
      <w:r>
        <w:rPr>
          <w:rFonts w:ascii="Arial" w:hAnsi="Arial"/>
          <w:b/>
          <w:color w:val="804826"/>
          <w:sz w:val="15"/>
        </w:rPr>
        <w:t xml:space="preserve">1 </w:t>
      </w:r>
      <w:r>
        <w:rPr>
          <w:rFonts w:ascii="Georgia" w:hAnsi="Georgia"/>
          <w:sz w:val="19"/>
        </w:rPr>
        <w:t>Come down, and sit in the dust, virgin daughter of Babylon; sit on the ground without a throne, daughter of the Chaldeans: for you shall no more be called tender and delicate.</w:t>
      </w:r>
    </w:p>
    <w:p>
      <w:pPr>
        <w:pStyle w:val="Scripture"/>
      </w:pPr>
      <w:r>
        <w:rPr>
          <w:rFonts w:ascii="Arial" w:hAnsi="Arial"/>
          <w:b/>
          <w:color w:val="804826"/>
          <w:sz w:val="15"/>
        </w:rPr>
        <w:t xml:space="preserve">2 </w:t>
      </w:r>
      <w:r>
        <w:rPr>
          <w:rFonts w:ascii="Georgia" w:hAnsi="Georgia"/>
          <w:sz w:val="19"/>
        </w:rPr>
        <w:t>Take the millstones, and grind meal; remove your veil, strip off the train, uncover the leg, pass through the rivers.</w:t>
      </w:r>
    </w:p>
    <w:p>
      <w:pPr>
        <w:pStyle w:val="Scripture"/>
      </w:pPr>
      <w:r>
        <w:rPr>
          <w:rFonts w:ascii="Arial" w:hAnsi="Arial"/>
          <w:b/>
          <w:color w:val="804826"/>
          <w:sz w:val="15"/>
        </w:rPr>
        <w:t xml:space="preserve">3 </w:t>
      </w:r>
      <w:r>
        <w:rPr>
          <w:rFonts w:ascii="Georgia" w:hAnsi="Georgia"/>
          <w:sz w:val="19"/>
        </w:rPr>
        <w:t>Your nakedness shall be uncovered, indeed, your shame shall be seen: I will take vengeance, and will spare no man.</w:t>
      </w:r>
    </w:p>
    <w:p>
      <w:pPr>
        <w:pStyle w:val="Scripture"/>
      </w:pPr>
      <w:r>
        <w:rPr>
          <w:rFonts w:ascii="Arial" w:hAnsi="Arial"/>
          <w:b/>
          <w:color w:val="804826"/>
          <w:sz w:val="15"/>
        </w:rPr>
        <w:t xml:space="preserve">4 </w:t>
      </w:r>
      <w:r>
        <w:rPr>
          <w:rFonts w:ascii="Georgia" w:hAnsi="Georgia"/>
          <w:sz w:val="19"/>
        </w:rPr>
        <w:t>Our Redeemer, YHWH–Yahweh of hosts is his name, the Holy One of Israel.</w:t>
      </w:r>
    </w:p>
    <w:p>
      <w:pPr>
        <w:pStyle w:val="Scripture"/>
      </w:pPr>
      <w:r>
        <w:rPr>
          <w:rFonts w:ascii="Arial" w:hAnsi="Arial"/>
          <w:b/>
          <w:color w:val="804826"/>
          <w:sz w:val="15"/>
        </w:rPr>
        <w:t xml:space="preserve">5 </w:t>
      </w:r>
      <w:r>
        <w:rPr>
          <w:rFonts w:ascii="Georgia" w:hAnsi="Georgia"/>
          <w:sz w:val="19"/>
        </w:rPr>
        <w:t>Sit you silent, and get you into darkness, daughter of the Chaldeans; for you shall no more be called The mistress of kingdoms.</w:t>
      </w:r>
    </w:p>
    <w:p>
      <w:pPr>
        <w:pStyle w:val="Scripture"/>
      </w:pPr>
      <w:r>
        <w:rPr>
          <w:rFonts w:ascii="Arial" w:hAnsi="Arial"/>
          <w:b/>
          <w:color w:val="804826"/>
          <w:sz w:val="15"/>
        </w:rPr>
        <w:t xml:space="preserve">6 </w:t>
      </w:r>
      <w:r>
        <w:rPr>
          <w:rFonts w:ascii="Georgia" w:hAnsi="Georgia"/>
          <w:sz w:val="19"/>
        </w:rPr>
        <w:t>I was wroth with my people, I profaned my inheritance, and gave them into your hand: you did show them no mercy; upon the aged have you very heavily laid your yoke.</w:t>
      </w:r>
    </w:p>
    <w:p>
      <w:pPr>
        <w:pStyle w:val="Scripture"/>
      </w:pPr>
      <w:r>
        <w:rPr>
          <w:rFonts w:ascii="Arial" w:hAnsi="Arial"/>
          <w:b/>
          <w:color w:val="804826"/>
          <w:sz w:val="15"/>
        </w:rPr>
        <w:t xml:space="preserve">7 </w:t>
      </w:r>
      <w:r>
        <w:rPr>
          <w:rFonts w:ascii="Georgia" w:hAnsi="Georgia"/>
          <w:sz w:val="19"/>
        </w:rPr>
        <w:t>And you saidst, I shall be mistress for ever; so that you did not lay these things to your heart, neither did remember the latter end of it.</w:t>
      </w:r>
    </w:p>
    <w:p>
      <w:pPr>
        <w:pStyle w:val="Scripture"/>
      </w:pPr>
      <w:r>
        <w:rPr>
          <w:rFonts w:ascii="Arial" w:hAnsi="Arial"/>
          <w:b/>
          <w:color w:val="804826"/>
          <w:sz w:val="15"/>
        </w:rPr>
        <w:t xml:space="preserve">8 </w:t>
      </w:r>
      <w:r>
        <w:rPr>
          <w:rFonts w:ascii="Georgia" w:hAnsi="Georgia"/>
          <w:sz w:val="19"/>
        </w:rPr>
        <w:t>Now therefore hear this, you that are given to pleasures, that sittest securely, that sayest in your heart, I am, and there is none else besides me; I shall not sit as a widow, neither shall I know the loss of children:</w:t>
      </w:r>
    </w:p>
    <w:p>
      <w:pPr>
        <w:pStyle w:val="Scripture"/>
      </w:pPr>
      <w:r>
        <w:rPr>
          <w:rFonts w:ascii="Arial" w:hAnsi="Arial"/>
          <w:b/>
          <w:color w:val="804826"/>
          <w:sz w:val="15"/>
        </w:rPr>
        <w:t xml:space="preserve">9 </w:t>
      </w:r>
      <w:r>
        <w:rPr>
          <w:rFonts w:ascii="Georgia" w:hAnsi="Georgia"/>
          <w:sz w:val="19"/>
        </w:rPr>
        <w:t>but these two things shall come to you in a moment in one day, the loss of children, and widowhood; in their full measure shall they come upon you, in the multitude of your sorceries, and the great abundance of your enchantments.</w:t>
      </w:r>
    </w:p>
    <w:p>
      <w:pPr>
        <w:pStyle w:val="Scripture"/>
      </w:pPr>
      <w:r>
        <w:rPr>
          <w:rFonts w:ascii="Arial" w:hAnsi="Arial"/>
          <w:b/>
          <w:color w:val="804826"/>
          <w:sz w:val="15"/>
        </w:rPr>
        <w:t xml:space="preserve">10 </w:t>
      </w:r>
      <w:r>
        <w:rPr>
          <w:rFonts w:ascii="Georgia" w:hAnsi="Georgia"/>
          <w:sz w:val="19"/>
        </w:rPr>
        <w:t>For you have trusted in your wickedness; you have said, None sees me; your wisdom and your knowledge, it has perverted you, and you have said in your heart, I am, and there is none else besides me.</w:t>
      </w:r>
    </w:p>
    <w:p>
      <w:pPr>
        <w:pStyle w:val="Scripture"/>
      </w:pPr>
      <w:r>
        <w:rPr>
          <w:rFonts w:ascii="Arial" w:hAnsi="Arial"/>
          <w:b/>
          <w:color w:val="804826"/>
          <w:sz w:val="15"/>
        </w:rPr>
        <w:t xml:space="preserve">11 </w:t>
      </w:r>
      <w:r>
        <w:rPr>
          <w:rFonts w:ascii="Georgia" w:hAnsi="Georgia"/>
          <w:sz w:val="19"/>
        </w:rPr>
        <w:t>Therefore shall evil come upon you; you shall not know the dawning of it: and evil shall fall upon you; you shall not be able to put it away: and desolation shall come upon you suddenly, which you knowest not.</w:t>
      </w:r>
    </w:p>
    <w:p>
      <w:pPr>
        <w:pStyle w:val="Scripture"/>
      </w:pPr>
      <w:r>
        <w:rPr>
          <w:rFonts w:ascii="Arial" w:hAnsi="Arial"/>
          <w:b/>
          <w:color w:val="804826"/>
          <w:sz w:val="15"/>
        </w:rPr>
        <w:t xml:space="preserve">12 </w:t>
      </w:r>
      <w:r>
        <w:rPr>
          <w:rFonts w:ascii="Georgia" w:hAnsi="Georgia"/>
          <w:sz w:val="19"/>
        </w:rPr>
        <w:t>Stand now with your enchantments, and with the multitude of your sorceries, in what you have labored from your youth; if so be you shall be able to profit, if so be you may prevail.</w:t>
      </w:r>
    </w:p>
    <w:p>
      <w:pPr>
        <w:pStyle w:val="Scripture"/>
      </w:pPr>
      <w:r>
        <w:rPr>
          <w:rFonts w:ascii="Arial" w:hAnsi="Arial"/>
          <w:b/>
          <w:color w:val="804826"/>
          <w:sz w:val="15"/>
        </w:rPr>
        <w:t xml:space="preserve">13 </w:t>
      </w:r>
      <w:r>
        <w:rPr>
          <w:rFonts w:ascii="Georgia" w:hAnsi="Georgia"/>
          <w:sz w:val="19"/>
        </w:rPr>
        <w:t>You are wearied in the multitude of your counsels: let now the astrologers, the star-gazers, the monthly prognosticators, stand up, and save you from the things that shall come upon you.</w:t>
      </w:r>
    </w:p>
    <w:p>
      <w:pPr>
        <w:pStyle w:val="Scripture"/>
      </w:pPr>
      <w:r>
        <w:rPr>
          <w:rFonts w:ascii="Arial" w:hAnsi="Arial"/>
          <w:b/>
          <w:color w:val="804826"/>
          <w:sz w:val="15"/>
        </w:rPr>
        <w:t xml:space="preserve">14 </w:t>
      </w:r>
      <w:r>
        <w:rPr>
          <w:rFonts w:ascii="Georgia" w:hAnsi="Georgia"/>
          <w:sz w:val="19"/>
        </w:rPr>
        <w:t>Behold, they shall be as stubble; the fire shall burn them; they shall not deliver themselves from the power of the flame: it shall not be a coal to warm at, nor a fire to sit before.</w:t>
      </w:r>
    </w:p>
    <w:p>
      <w:pPr>
        <w:pStyle w:val="Scripture"/>
      </w:pPr>
      <w:r>
        <w:rPr>
          <w:rFonts w:ascii="Arial" w:hAnsi="Arial"/>
          <w:b/>
          <w:color w:val="804826"/>
          <w:sz w:val="15"/>
        </w:rPr>
        <w:t xml:space="preserve">15 </w:t>
      </w:r>
      <w:r>
        <w:rPr>
          <w:rFonts w:ascii="Georgia" w:hAnsi="Georgia"/>
          <w:sz w:val="19"/>
        </w:rPr>
        <w:t>Thus shall the things be to you in what you have labored: they that have trafficked with you from your youth shall wander every one to his quarter; there shall be none to save you.</w:t>
      </w:r>
    </w:p>
    <w:p>
      <w:pPr>
        <w:pStyle w:val="Heading2"/>
      </w:pPr>
      <w:r>
        <w:t>Chapter 48</w:t>
      </w:r>
    </w:p>
    <w:p>
      <w:pPr>
        <w:pStyle w:val="Scripture"/>
      </w:pPr>
      <w:r>
        <w:rPr>
          <w:rFonts w:ascii="Arial" w:hAnsi="Arial"/>
          <w:b/>
          <w:color w:val="804826"/>
          <w:sz w:val="15"/>
        </w:rPr>
        <w:t xml:space="preserve">1 </w:t>
      </w:r>
      <w:r>
        <w:rPr>
          <w:rFonts w:ascii="Georgia" w:hAnsi="Georgia"/>
          <w:sz w:val="19"/>
        </w:rPr>
        <w:t>Hear you this, house of Jacob, who are called by the name of Israel, and are come forth out of the waters of Judah; who swear by the name of YHWH–Yahweh, and make mention of the Elohim of Israel, but not in truth, nor in righteousness</w:t>
      </w:r>
    </w:p>
    <w:p>
      <w:pPr>
        <w:pStyle w:val="Scripture"/>
      </w:pPr>
      <w:r>
        <w:rPr>
          <w:rFonts w:ascii="Arial" w:hAnsi="Arial"/>
          <w:b/>
          <w:color w:val="804826"/>
          <w:sz w:val="15"/>
        </w:rPr>
        <w:t xml:space="preserve">2 </w:t>
      </w:r>
      <w:r>
        <w:rPr>
          <w:rFonts w:ascii="Georgia" w:hAnsi="Georgia"/>
          <w:sz w:val="19"/>
        </w:rPr>
        <w:t>For they call themselves citizens of the holy city and rely on the Elohim of Israel; YHWH–Yahweh of hosts is his name.</w:t>
      </w:r>
    </w:p>
    <w:p>
      <w:pPr>
        <w:pStyle w:val="Scripture"/>
      </w:pPr>
      <w:r>
        <w:rPr>
          <w:rFonts w:ascii="Arial" w:hAnsi="Arial"/>
          <w:b/>
          <w:color w:val="804826"/>
          <w:sz w:val="15"/>
        </w:rPr>
        <w:t xml:space="preserve">3 </w:t>
      </w:r>
      <w:r>
        <w:rPr>
          <w:rFonts w:ascii="Georgia" w:hAnsi="Georgia"/>
          <w:sz w:val="19"/>
        </w:rPr>
        <w:t>I have declared the former things from of old; indeed, they went forth out of my mouth, and I showed them: suddenly I did them, and they came to pass.</w:t>
      </w:r>
    </w:p>
    <w:p>
      <w:pPr>
        <w:pStyle w:val="Scripture"/>
      </w:pPr>
      <w:r>
        <w:rPr>
          <w:rFonts w:ascii="Arial" w:hAnsi="Arial"/>
          <w:b/>
          <w:color w:val="804826"/>
          <w:sz w:val="15"/>
        </w:rPr>
        <w:t xml:space="preserve">4 </w:t>
      </w:r>
      <w:r>
        <w:rPr>
          <w:rFonts w:ascii="Georgia" w:hAnsi="Georgia"/>
          <w:sz w:val="19"/>
        </w:rPr>
        <w:t>Because I knew that you are obstinate, and your neck is an iron sinew, and your brow brass;</w:t>
      </w:r>
    </w:p>
    <w:p>
      <w:pPr>
        <w:pStyle w:val="Scripture"/>
      </w:pPr>
      <w:r>
        <w:rPr>
          <w:rFonts w:ascii="Arial" w:hAnsi="Arial"/>
          <w:b/>
          <w:color w:val="804826"/>
          <w:sz w:val="15"/>
        </w:rPr>
        <w:t xml:space="preserve">5 </w:t>
      </w:r>
      <w:r>
        <w:rPr>
          <w:rFonts w:ascii="Georgia" w:hAnsi="Georgia"/>
          <w:sz w:val="19"/>
        </w:rPr>
        <w:t>therefore I have declared it to you from of old; before it came to pass I showed it you; lest you should say, My idol has done them, and my carved image, and my cast image, has commanded them.</w:t>
      </w:r>
    </w:p>
    <w:p>
      <w:pPr>
        <w:pStyle w:val="Scripture"/>
      </w:pPr>
      <w:r>
        <w:rPr>
          <w:rFonts w:ascii="Arial" w:hAnsi="Arial"/>
          <w:b/>
          <w:color w:val="804826"/>
          <w:sz w:val="15"/>
        </w:rPr>
        <w:t xml:space="preserve">6 </w:t>
      </w:r>
      <w:r>
        <w:rPr>
          <w:rFonts w:ascii="Georgia" w:hAnsi="Georgia"/>
          <w:sz w:val="19"/>
        </w:rPr>
        <w:t>You have heard it; behold all this; and you, will you not declare it? I have showed you new things from this time, even hidden things, which you have not known.</w:t>
      </w:r>
    </w:p>
    <w:p>
      <w:pPr>
        <w:pStyle w:val="Scripture"/>
      </w:pPr>
      <w:r>
        <w:rPr>
          <w:rFonts w:ascii="Arial" w:hAnsi="Arial"/>
          <w:b/>
          <w:color w:val="804826"/>
          <w:sz w:val="15"/>
        </w:rPr>
        <w:t xml:space="preserve">7 </w:t>
      </w:r>
      <w:r>
        <w:rPr>
          <w:rFonts w:ascii="Georgia" w:hAnsi="Georgia"/>
          <w:sz w:val="19"/>
        </w:rPr>
        <w:t>They are created now, and not from of old; and before this day you heardest them not; lest you should say, Behold, I knew them.</w:t>
      </w:r>
    </w:p>
    <w:p>
      <w:pPr>
        <w:pStyle w:val="Scripture"/>
      </w:pPr>
      <w:r>
        <w:rPr>
          <w:rFonts w:ascii="Arial" w:hAnsi="Arial"/>
          <w:b/>
          <w:color w:val="804826"/>
          <w:sz w:val="15"/>
        </w:rPr>
        <w:t xml:space="preserve">8 </w:t>
      </w:r>
      <w:r>
        <w:rPr>
          <w:rFonts w:ascii="Georgia" w:hAnsi="Georgia"/>
          <w:sz w:val="19"/>
        </w:rPr>
        <w:t>Indeed, you heardest not; indeed, you knewest not; indeed, from of old your ear was not opened: for I knew that you did deal very treacherously, and wast called a transgressor from the womb.</w:t>
      </w:r>
    </w:p>
    <w:p>
      <w:pPr>
        <w:pStyle w:val="Scripture"/>
      </w:pPr>
      <w:r>
        <w:rPr>
          <w:rFonts w:ascii="Arial" w:hAnsi="Arial"/>
          <w:b/>
          <w:color w:val="804826"/>
          <w:sz w:val="15"/>
        </w:rPr>
        <w:t xml:space="preserve">9 </w:t>
      </w:r>
      <w:r>
        <w:rPr>
          <w:rFonts w:ascii="Georgia" w:hAnsi="Georgia"/>
          <w:sz w:val="19"/>
        </w:rPr>
        <w:t>For my name's sake will I defer my anger, and for my praise will I refrain for you, that I cut you not off.</w:t>
      </w:r>
    </w:p>
    <w:p>
      <w:pPr>
        <w:pStyle w:val="Scripture"/>
      </w:pPr>
      <w:r>
        <w:rPr>
          <w:rFonts w:ascii="Arial" w:hAnsi="Arial"/>
          <w:b/>
          <w:color w:val="804826"/>
          <w:sz w:val="15"/>
        </w:rPr>
        <w:t xml:space="preserve">10 </w:t>
      </w:r>
      <w:r>
        <w:rPr>
          <w:rFonts w:ascii="Georgia" w:hAnsi="Georgia"/>
          <w:sz w:val="19"/>
        </w:rPr>
        <w:t>Behold, I have refined you, but not as silver; I have chosen you in the furnace of affliction.</w:t>
      </w:r>
    </w:p>
    <w:p>
      <w:pPr>
        <w:pStyle w:val="Scripture"/>
      </w:pPr>
      <w:r>
        <w:rPr>
          <w:rFonts w:ascii="Arial" w:hAnsi="Arial"/>
          <w:b/>
          <w:color w:val="804826"/>
          <w:sz w:val="15"/>
        </w:rPr>
        <w:t xml:space="preserve">11 </w:t>
      </w:r>
      <w:r>
        <w:rPr>
          <w:rFonts w:ascii="Georgia" w:hAnsi="Georgia"/>
          <w:sz w:val="19"/>
        </w:rPr>
        <w:t>For my own sake, for my own sake, will I do it; for how should my name be profaned? and my glory will I not give to another.</w:t>
      </w:r>
    </w:p>
    <w:p>
      <w:pPr>
        <w:pStyle w:val="Scripture"/>
      </w:pPr>
      <w:r>
        <w:rPr>
          <w:rFonts w:ascii="Arial" w:hAnsi="Arial"/>
          <w:b/>
          <w:color w:val="804826"/>
          <w:sz w:val="15"/>
        </w:rPr>
        <w:t xml:space="preserve">12 </w:t>
      </w:r>
      <w:r>
        <w:rPr>
          <w:rFonts w:ascii="Georgia" w:hAnsi="Georgia"/>
          <w:sz w:val="19"/>
        </w:rPr>
        <w:t>Listen to me, Jacob, and Israel my called: I am he; I am the first, I also am the last.</w:t>
      </w:r>
    </w:p>
    <w:p>
      <w:pPr>
        <w:pStyle w:val="Scripture"/>
      </w:pPr>
      <w:r>
        <w:rPr>
          <w:rFonts w:ascii="Arial" w:hAnsi="Arial"/>
          <w:b/>
          <w:color w:val="804826"/>
          <w:sz w:val="15"/>
        </w:rPr>
        <w:t xml:space="preserve">13 </w:t>
      </w:r>
      <w:r>
        <w:rPr>
          <w:rFonts w:ascii="Georgia" w:hAnsi="Georgia"/>
          <w:sz w:val="19"/>
        </w:rPr>
        <w:t>Indeed, my hand has laid the foundation of the earth, and my right hand has spread out the heavens: when I call to them, they stand up together.</w:t>
      </w:r>
    </w:p>
    <w:p>
      <w:pPr>
        <w:pStyle w:val="Scripture"/>
      </w:pPr>
      <w:r>
        <w:rPr>
          <w:rFonts w:ascii="Arial" w:hAnsi="Arial"/>
          <w:b/>
          <w:color w:val="804826"/>
          <w:sz w:val="15"/>
        </w:rPr>
        <w:t xml:space="preserve">14 </w:t>
      </w:r>
      <w:r>
        <w:rPr>
          <w:rFonts w:ascii="Georgia" w:hAnsi="Georgia"/>
          <w:sz w:val="19"/>
        </w:rPr>
        <w:t>Assemble yourselves, all you, and hear; who among them has declared these things? He whom YHWH–Yahweh loves shall perform his pleasure on Babylon, and his arm shall be on the Chaldeans.</w:t>
      </w:r>
    </w:p>
    <w:p>
      <w:pPr>
        <w:pStyle w:val="Scripture"/>
      </w:pPr>
      <w:r>
        <w:rPr>
          <w:rFonts w:ascii="Arial" w:hAnsi="Arial"/>
          <w:b/>
          <w:color w:val="804826"/>
          <w:sz w:val="15"/>
        </w:rPr>
        <w:t xml:space="preserve">15 </w:t>
      </w:r>
      <w:r>
        <w:rPr>
          <w:rFonts w:ascii="Georgia" w:hAnsi="Georgia"/>
          <w:sz w:val="19"/>
        </w:rPr>
        <w:t>I, even I, have spoken; indeed, I have called him; I have brought him, and he shall make his way prosperous.</w:t>
      </w:r>
    </w:p>
    <w:p>
      <w:pPr>
        <w:pStyle w:val="Scripture"/>
      </w:pPr>
      <w:r>
        <w:rPr>
          <w:rFonts w:ascii="Arial" w:hAnsi="Arial"/>
          <w:b/>
          <w:color w:val="804826"/>
          <w:sz w:val="15"/>
        </w:rPr>
        <w:t xml:space="preserve">16 </w:t>
      </w:r>
      <w:r>
        <w:rPr>
          <w:rFonts w:ascii="Georgia" w:hAnsi="Georgia"/>
          <w:sz w:val="19"/>
        </w:rPr>
        <w:t>Come near to me and hear this: from the beginning I have not spoken in secret; from the time that it came to be, I have been there. Now Adonai YHWH–Yahweh has sent me, and his Spirit.</w:t>
      </w:r>
    </w:p>
    <w:p>
      <w:pPr>
        <w:pStyle w:val="Scripture"/>
      </w:pPr>
      <w:r>
        <w:rPr>
          <w:rFonts w:ascii="Arial" w:hAnsi="Arial"/>
          <w:b/>
          <w:color w:val="804826"/>
          <w:sz w:val="15"/>
        </w:rPr>
        <w:t xml:space="preserve">17 </w:t>
      </w:r>
      <w:r>
        <w:rPr>
          <w:rFonts w:ascii="Georgia" w:hAnsi="Georgia"/>
          <w:sz w:val="19"/>
        </w:rPr>
        <w:t>Thus says YHWH–Yahweh, your Redeemer, the Holy One of Israel: “I am YHWH–Yahweh your Elohim, who teaches you to profit, who leads you in the way you should go.”</w:t>
      </w:r>
    </w:p>
    <w:p>
      <w:pPr>
        <w:pStyle w:val="Scripture"/>
      </w:pPr>
      <w:r>
        <w:rPr>
          <w:rFonts w:ascii="Arial" w:hAnsi="Arial"/>
          <w:b/>
          <w:color w:val="804826"/>
          <w:sz w:val="15"/>
        </w:rPr>
        <w:t xml:space="preserve">18 </w:t>
      </w:r>
      <w:r>
        <w:rPr>
          <w:rFonts w:ascii="Georgia" w:hAnsi="Georgia"/>
          <w:sz w:val="19"/>
        </w:rPr>
        <w:t>Oh that you hadst hearkened to my commandments! then had your peace been as a river, and your righteousness as the waves of the sea:</w:t>
      </w:r>
    </w:p>
    <w:p>
      <w:pPr>
        <w:pStyle w:val="Scripture"/>
      </w:pPr>
      <w:r>
        <w:rPr>
          <w:rFonts w:ascii="Arial" w:hAnsi="Arial"/>
          <w:b/>
          <w:color w:val="804826"/>
          <w:sz w:val="15"/>
        </w:rPr>
        <w:t xml:space="preserve">19 </w:t>
      </w:r>
      <w:r>
        <w:rPr>
          <w:rFonts w:ascii="Georgia" w:hAnsi="Georgia"/>
          <w:sz w:val="19"/>
        </w:rPr>
        <w:t>your seed also had been as the sand, and the offspring of your bowels like the grains of it: his name would not be cut off nor destroyed from before me.</w:t>
      </w:r>
    </w:p>
    <w:p>
      <w:pPr>
        <w:pStyle w:val="Scripture"/>
      </w:pPr>
      <w:r>
        <w:rPr>
          <w:rFonts w:ascii="Arial" w:hAnsi="Arial"/>
          <w:b/>
          <w:color w:val="804826"/>
          <w:sz w:val="15"/>
        </w:rPr>
        <w:t xml:space="preserve">20 </w:t>
      </w:r>
      <w:r>
        <w:rPr>
          <w:rFonts w:ascii="Georgia" w:hAnsi="Georgia"/>
          <w:sz w:val="19"/>
        </w:rPr>
        <w:t>Go you forth from Babylon, flee you from the Chaldeans; with a voice of singing declare you, tell this, utter it even to the end of the earth: say you, YHWH–Yahweh has redeemed his servant Jacob.</w:t>
      </w:r>
    </w:p>
    <w:p>
      <w:pPr>
        <w:pStyle w:val="Scripture"/>
      </w:pPr>
      <w:r>
        <w:rPr>
          <w:rFonts w:ascii="Arial" w:hAnsi="Arial"/>
          <w:b/>
          <w:color w:val="804826"/>
          <w:sz w:val="15"/>
        </w:rPr>
        <w:t xml:space="preserve">21 </w:t>
      </w:r>
      <w:r>
        <w:rPr>
          <w:rFonts w:ascii="Georgia" w:hAnsi="Georgia"/>
          <w:sz w:val="19"/>
        </w:rPr>
        <w:t>And they thirsted not when he led them through the deserts; he caused the waters to flow out of the rock for them; he clung the rock also, and the waters gushed out.</w:t>
      </w:r>
    </w:p>
    <w:p>
      <w:pPr>
        <w:pStyle w:val="Scripture"/>
      </w:pPr>
      <w:r>
        <w:rPr>
          <w:rFonts w:ascii="Arial" w:hAnsi="Arial"/>
          <w:b/>
          <w:color w:val="804826"/>
          <w:sz w:val="15"/>
        </w:rPr>
        <w:t xml:space="preserve">22 </w:t>
      </w:r>
      <w:r>
        <w:rPr>
          <w:rFonts w:ascii="Georgia" w:hAnsi="Georgia"/>
          <w:sz w:val="19"/>
        </w:rPr>
        <w:t>There is no peace, says YHWH–Yahweh, to the wicked.</w:t>
      </w:r>
    </w:p>
    <w:p>
      <w:pPr>
        <w:pStyle w:val="Heading2"/>
      </w:pPr>
      <w:r>
        <w:t>Chapter 49</w:t>
      </w:r>
    </w:p>
    <w:p>
      <w:pPr>
        <w:pStyle w:val="Scripture"/>
      </w:pPr>
      <w:r>
        <w:rPr>
          <w:rFonts w:ascii="Arial" w:hAnsi="Arial"/>
          <w:b/>
          <w:color w:val="804826"/>
          <w:sz w:val="15"/>
        </w:rPr>
        <w:t xml:space="preserve">1 </w:t>
      </w:r>
      <w:r>
        <w:rPr>
          <w:rFonts w:ascii="Georgia" w:hAnsi="Georgia"/>
          <w:sz w:val="19"/>
        </w:rPr>
        <w:t>Listen, isles, to me; and listen, you peoples, from far: YHWH–Yahweh has called me from the womb; from the bowels of my mother has he made mention of my name:</w:t>
      </w:r>
    </w:p>
    <w:p>
      <w:pPr>
        <w:pStyle w:val="Scripture"/>
      </w:pPr>
      <w:r>
        <w:rPr>
          <w:rFonts w:ascii="Arial" w:hAnsi="Arial"/>
          <w:b/>
          <w:color w:val="804826"/>
          <w:sz w:val="15"/>
        </w:rPr>
        <w:t xml:space="preserve">2 </w:t>
      </w:r>
      <w:r>
        <w:rPr>
          <w:rFonts w:ascii="Georgia" w:hAnsi="Georgia"/>
          <w:sz w:val="19"/>
        </w:rPr>
        <w:t>and he has made my mouth like a sharp sword; in the shadow of his hand has he hid me: and he has made me a polished shaft; in his quiver has he kept me close:</w:t>
      </w:r>
    </w:p>
    <w:p>
      <w:pPr>
        <w:pStyle w:val="Scripture"/>
      </w:pPr>
      <w:r>
        <w:rPr>
          <w:rFonts w:ascii="Arial" w:hAnsi="Arial"/>
          <w:b/>
          <w:color w:val="804826"/>
          <w:sz w:val="15"/>
        </w:rPr>
        <w:t xml:space="preserve">3 </w:t>
      </w:r>
      <w:r>
        <w:rPr>
          <w:rFonts w:ascii="Georgia" w:hAnsi="Georgia"/>
          <w:sz w:val="19"/>
        </w:rPr>
        <w:t>and he said to me, You are my servant; Israel, in whom I will be glorified.</w:t>
      </w:r>
    </w:p>
    <w:p>
      <w:pPr>
        <w:pStyle w:val="Scripture"/>
      </w:pPr>
      <w:r>
        <w:rPr>
          <w:rFonts w:ascii="Arial" w:hAnsi="Arial"/>
          <w:b/>
          <w:color w:val="804826"/>
          <w:sz w:val="15"/>
        </w:rPr>
        <w:t xml:space="preserve">4 </w:t>
      </w:r>
      <w:r>
        <w:rPr>
          <w:rFonts w:ascii="Georgia" w:hAnsi="Georgia"/>
          <w:sz w:val="19"/>
        </w:rPr>
        <w:t>But I said, I have labored in vain, I have spent my strength for nothing and vanity; yet surely the justice due to me is with YHWH–Yahweh, and my recompense with my Elohim.</w:t>
      </w:r>
    </w:p>
    <w:p>
      <w:pPr>
        <w:pStyle w:val="Scripture"/>
      </w:pPr>
      <w:r>
        <w:rPr>
          <w:rFonts w:ascii="Arial" w:hAnsi="Arial"/>
          <w:b/>
          <w:color w:val="804826"/>
          <w:sz w:val="15"/>
        </w:rPr>
        <w:t xml:space="preserve">5 </w:t>
      </w:r>
      <w:r>
        <w:rPr>
          <w:rFonts w:ascii="Georgia" w:hAnsi="Georgia"/>
          <w:sz w:val="19"/>
        </w:rPr>
        <w:t>And now says YHWH–Yahweh that formed me from the womb to be his servant, to bring Jacob again to him, and that Israel be gathered to him (for I am honorable in the eyes of YHWH–Yahweh, and my Elohim is become my strength);</w:t>
      </w:r>
    </w:p>
    <w:p>
      <w:pPr>
        <w:pStyle w:val="Scripture"/>
      </w:pPr>
      <w:r>
        <w:rPr>
          <w:rFonts w:ascii="Arial" w:hAnsi="Arial"/>
          <w:b/>
          <w:color w:val="804826"/>
          <w:sz w:val="15"/>
        </w:rPr>
        <w:t xml:space="preserve">6 </w:t>
      </w:r>
      <w:r>
        <w:rPr>
          <w:rFonts w:ascii="Georgia" w:hAnsi="Georgia"/>
          <w:sz w:val="19"/>
        </w:rPr>
        <w:t>indeed, he says, It is too light a thing that you should be my servant to raise up the tribes of Jacob, and to restore the preserved of Israel: I will also give you for a light to the Gentiles, that you may be my salvation to the end of the earth.</w:t>
      </w:r>
    </w:p>
    <w:p>
      <w:pPr>
        <w:pStyle w:val="Scripture"/>
      </w:pPr>
      <w:r>
        <w:rPr>
          <w:rFonts w:ascii="Arial" w:hAnsi="Arial"/>
          <w:b/>
          <w:color w:val="804826"/>
          <w:sz w:val="15"/>
        </w:rPr>
        <w:t xml:space="preserve">7 </w:t>
      </w:r>
      <w:r>
        <w:rPr>
          <w:rFonts w:ascii="Georgia" w:hAnsi="Georgia"/>
          <w:sz w:val="19"/>
        </w:rPr>
        <w:t>Thus says YHWH–Yahweh, the Redeemer of Israel, and his Holy One, to him whom man despises, to him whom the nation abhors, to a servant of rulers: Kings shall see and arise; princes, and they shall worship; because of YHWH–Yahweh that is faithful, even the Holy One of Israel, who has chosen you.</w:t>
      </w:r>
    </w:p>
    <w:p>
      <w:pPr>
        <w:pStyle w:val="Scripture"/>
      </w:pPr>
      <w:r>
        <w:rPr>
          <w:rFonts w:ascii="Arial" w:hAnsi="Arial"/>
          <w:b/>
          <w:color w:val="804826"/>
          <w:sz w:val="15"/>
        </w:rPr>
        <w:t xml:space="preserve">8 </w:t>
      </w:r>
      <w:r>
        <w:rPr>
          <w:rFonts w:ascii="Georgia" w:hAnsi="Georgia"/>
          <w:sz w:val="19"/>
        </w:rPr>
        <w:t>Thus says YHWH–Yahweh, In an acceptable time have I answered you, and in a day of salvation have I helped you; and I will preserve you, and give you for a covenant of the people, to raise up the land, to make them inherit the desolate heritages:</w:t>
      </w:r>
    </w:p>
    <w:p>
      <w:pPr>
        <w:pStyle w:val="Scripture"/>
      </w:pPr>
      <w:r>
        <w:rPr>
          <w:rFonts w:ascii="Arial" w:hAnsi="Arial"/>
          <w:b/>
          <w:color w:val="804826"/>
          <w:sz w:val="15"/>
        </w:rPr>
        <w:t xml:space="preserve">9 </w:t>
      </w:r>
      <w:r>
        <w:rPr>
          <w:rFonts w:ascii="Georgia" w:hAnsi="Georgia"/>
          <w:sz w:val="19"/>
        </w:rPr>
        <w:t>saying to them that are bound, Go forth; to them that are in darkness, Show yourselves. They shall feed in the ways, and on all bore heights shall be their pasture.</w:t>
      </w:r>
    </w:p>
    <w:p>
      <w:pPr>
        <w:pStyle w:val="Scripture"/>
      </w:pPr>
      <w:r>
        <w:rPr>
          <w:rFonts w:ascii="Arial" w:hAnsi="Arial"/>
          <w:b/>
          <w:color w:val="804826"/>
          <w:sz w:val="15"/>
        </w:rPr>
        <w:t xml:space="preserve">10 </w:t>
      </w:r>
      <w:r>
        <w:rPr>
          <w:rFonts w:ascii="Georgia" w:hAnsi="Georgia"/>
          <w:sz w:val="19"/>
        </w:rPr>
        <w:t>They shall not hunger nor thirst; neither shall the heat nor sun smite them: for he that has mercy on them will lead them, even by springs of water will he guide them.</w:t>
      </w:r>
    </w:p>
    <w:p>
      <w:pPr>
        <w:pStyle w:val="Scripture"/>
      </w:pPr>
      <w:r>
        <w:rPr>
          <w:rFonts w:ascii="Arial" w:hAnsi="Arial"/>
          <w:b/>
          <w:color w:val="804826"/>
          <w:sz w:val="15"/>
        </w:rPr>
        <w:t xml:space="preserve">11 </w:t>
      </w:r>
      <w:r>
        <w:rPr>
          <w:rFonts w:ascii="Georgia" w:hAnsi="Georgia"/>
          <w:sz w:val="19"/>
        </w:rPr>
        <w:t>And I will make all my mountains a way, and my highways shall be exalted.</w:t>
      </w:r>
    </w:p>
    <w:p>
      <w:pPr>
        <w:pStyle w:val="Scripture"/>
      </w:pPr>
      <w:r>
        <w:rPr>
          <w:rFonts w:ascii="Arial" w:hAnsi="Arial"/>
          <w:b/>
          <w:color w:val="804826"/>
          <w:sz w:val="15"/>
        </w:rPr>
        <w:t xml:space="preserve">12 </w:t>
      </w:r>
      <w:r>
        <w:rPr>
          <w:rFonts w:ascii="Georgia" w:hAnsi="Georgia"/>
          <w:sz w:val="19"/>
        </w:rPr>
        <w:t>Behold, these shall come from far; and, lo, these from the north and from the west; and these from the land of Sinim.</w:t>
      </w:r>
    </w:p>
    <w:p>
      <w:pPr>
        <w:pStyle w:val="Scripture"/>
      </w:pPr>
      <w:r>
        <w:rPr>
          <w:rFonts w:ascii="Arial" w:hAnsi="Arial"/>
          <w:b/>
          <w:color w:val="804826"/>
          <w:sz w:val="15"/>
        </w:rPr>
        <w:t xml:space="preserve">13 </w:t>
      </w:r>
      <w:r>
        <w:rPr>
          <w:rFonts w:ascii="Georgia" w:hAnsi="Georgia"/>
          <w:sz w:val="19"/>
        </w:rPr>
        <w:t>Sing, heavens; and be joyful, earth; and break forth into singing, mountains: for YHWH–Yahweh has comforted his people, and will have compassion upon his afflicted.</w:t>
      </w:r>
    </w:p>
    <w:p>
      <w:pPr>
        <w:pStyle w:val="Scripture"/>
      </w:pPr>
      <w:r>
        <w:rPr>
          <w:rFonts w:ascii="Arial" w:hAnsi="Arial"/>
          <w:b/>
          <w:color w:val="804826"/>
          <w:sz w:val="15"/>
        </w:rPr>
        <w:t xml:space="preserve">14 </w:t>
      </w:r>
      <w:r>
        <w:rPr>
          <w:rFonts w:ascii="Georgia" w:hAnsi="Georgia"/>
          <w:sz w:val="19"/>
        </w:rPr>
        <w:t>But Zion said, YHWH–Yahweh has forsaken me, and Adonai has forgotten me.</w:t>
      </w:r>
    </w:p>
    <w:p>
      <w:pPr>
        <w:pStyle w:val="Scripture"/>
      </w:pPr>
      <w:r>
        <w:rPr>
          <w:rFonts w:ascii="Arial" w:hAnsi="Arial"/>
          <w:b/>
          <w:color w:val="804826"/>
          <w:sz w:val="15"/>
        </w:rPr>
        <w:t xml:space="preserve">15 </w:t>
      </w:r>
      <w:r>
        <w:rPr>
          <w:rFonts w:ascii="Georgia" w:hAnsi="Georgia"/>
          <w:sz w:val="19"/>
        </w:rPr>
        <w:t>Can a woman forget her sucking child, that she should not have compassion on the son of her womb? indeed, these may forget, yet will not I forget you.</w:t>
      </w:r>
    </w:p>
    <w:p>
      <w:pPr>
        <w:pStyle w:val="Scripture"/>
      </w:pPr>
      <w:r>
        <w:rPr>
          <w:rFonts w:ascii="Arial" w:hAnsi="Arial"/>
          <w:b/>
          <w:color w:val="804826"/>
          <w:sz w:val="15"/>
        </w:rPr>
        <w:t xml:space="preserve">16 </w:t>
      </w:r>
      <w:r>
        <w:rPr>
          <w:rFonts w:ascii="Georgia" w:hAnsi="Georgia"/>
          <w:sz w:val="19"/>
        </w:rPr>
        <w:t>Behold, I have graven you upon the palms of my hands; your walls are continually before me.</w:t>
      </w:r>
    </w:p>
    <w:p>
      <w:pPr>
        <w:pStyle w:val="Scripture"/>
      </w:pPr>
      <w:r>
        <w:rPr>
          <w:rFonts w:ascii="Arial" w:hAnsi="Arial"/>
          <w:b/>
          <w:color w:val="804826"/>
          <w:sz w:val="15"/>
        </w:rPr>
        <w:t xml:space="preserve">17 </w:t>
      </w:r>
      <w:r>
        <w:rPr>
          <w:rFonts w:ascii="Georgia" w:hAnsi="Georgia"/>
          <w:sz w:val="19"/>
        </w:rPr>
        <w:t>Your children make haste; your destroyers and they that made you waste shall go forth from you.</w:t>
      </w:r>
    </w:p>
    <w:p>
      <w:pPr>
        <w:pStyle w:val="Scripture"/>
      </w:pPr>
      <w:r>
        <w:rPr>
          <w:rFonts w:ascii="Arial" w:hAnsi="Arial"/>
          <w:b/>
          <w:color w:val="804826"/>
          <w:sz w:val="15"/>
        </w:rPr>
        <w:t xml:space="preserve">18 </w:t>
      </w:r>
      <w:r>
        <w:rPr>
          <w:rFonts w:ascii="Georgia" w:hAnsi="Georgia"/>
          <w:sz w:val="19"/>
        </w:rPr>
        <w:t>Lift up your eyes round about, and behold: all these gather themselves together, and come to you. As I live, says YHWH–Yahweh, you shall surely clothe you with them all as with an ornament, and gird thyself with them, like a bride.</w:t>
      </w:r>
    </w:p>
    <w:p>
      <w:pPr>
        <w:pStyle w:val="Scripture"/>
      </w:pPr>
      <w:r>
        <w:rPr>
          <w:rFonts w:ascii="Arial" w:hAnsi="Arial"/>
          <w:b/>
          <w:color w:val="804826"/>
          <w:sz w:val="15"/>
        </w:rPr>
        <w:t xml:space="preserve">19 </w:t>
      </w:r>
      <w:r>
        <w:rPr>
          <w:rFonts w:ascii="Georgia" w:hAnsi="Georgia"/>
          <w:sz w:val="19"/>
        </w:rPr>
        <w:t>For, as for your waste and your desolate places, and your land that has been destroyed, surely now shall you be too strait for the inhabitants, and they that swallowed you up shall be far away.</w:t>
      </w:r>
    </w:p>
    <w:p>
      <w:pPr>
        <w:pStyle w:val="Scripture"/>
      </w:pPr>
      <w:r>
        <w:rPr>
          <w:rFonts w:ascii="Arial" w:hAnsi="Arial"/>
          <w:b/>
          <w:color w:val="804826"/>
          <w:sz w:val="15"/>
        </w:rPr>
        <w:t xml:space="preserve">20 </w:t>
      </w:r>
      <w:r>
        <w:rPr>
          <w:rFonts w:ascii="Georgia" w:hAnsi="Georgia"/>
          <w:sz w:val="19"/>
        </w:rPr>
        <w:t>The children of your bereavement shall yet say in your ears, The place is too strait for me; give place to me that I may dwell.</w:t>
      </w:r>
    </w:p>
    <w:p>
      <w:pPr>
        <w:pStyle w:val="Scripture"/>
      </w:pPr>
      <w:r>
        <w:rPr>
          <w:rFonts w:ascii="Arial" w:hAnsi="Arial"/>
          <w:b/>
          <w:color w:val="804826"/>
          <w:sz w:val="15"/>
        </w:rPr>
        <w:t xml:space="preserve">21 </w:t>
      </w:r>
      <w:r>
        <w:rPr>
          <w:rFonts w:ascii="Georgia" w:hAnsi="Georgia"/>
          <w:sz w:val="19"/>
        </w:rPr>
        <w:t>Then shall you say in your heart, Who has begotten me these, seeing I have been bereaved of my children, and am solitary, an exile, and wandering to and fro? and who has brought up these? Behold, I was left alone; these, where were they?</w:t>
      </w:r>
    </w:p>
    <w:p>
      <w:pPr>
        <w:pStyle w:val="Scripture"/>
      </w:pPr>
      <w:r>
        <w:rPr>
          <w:rFonts w:ascii="Arial" w:hAnsi="Arial"/>
          <w:b/>
          <w:color w:val="804826"/>
          <w:sz w:val="15"/>
        </w:rPr>
        <w:t xml:space="preserve">22 </w:t>
      </w:r>
      <w:r>
        <w:rPr>
          <w:rFonts w:ascii="Georgia" w:hAnsi="Georgia"/>
          <w:sz w:val="19"/>
        </w:rPr>
        <w:t>Thus says Adonai YHWH–Yahweh: “Behold, I will lift up my hand to the nations and raise my banner to the peoples. They shall bring your sons in their arms, and your daughters shall be carried on their shoulders.”</w:t>
      </w:r>
    </w:p>
    <w:p>
      <w:pPr>
        <w:pStyle w:val="Scripture"/>
      </w:pPr>
      <w:r>
        <w:rPr>
          <w:rFonts w:ascii="Arial" w:hAnsi="Arial"/>
          <w:b/>
          <w:color w:val="804826"/>
          <w:sz w:val="15"/>
        </w:rPr>
        <w:t xml:space="preserve">23 </w:t>
      </w:r>
      <w:r>
        <w:rPr>
          <w:rFonts w:ascii="Georgia" w:hAnsi="Georgia"/>
          <w:sz w:val="19"/>
        </w:rPr>
        <w:t>And kings shall be your nursing fathers, and their queens your nursing mothers: they shall bow down to you with their faces to the earth, and lick the dust of your feet; and you shall know that I am YHWH–Yahweh; and they that wait for me shall not be put to shame.</w:t>
      </w:r>
    </w:p>
    <w:p>
      <w:pPr>
        <w:pStyle w:val="Scripture"/>
      </w:pPr>
      <w:r>
        <w:rPr>
          <w:rFonts w:ascii="Arial" w:hAnsi="Arial"/>
          <w:b/>
          <w:color w:val="804826"/>
          <w:sz w:val="15"/>
        </w:rPr>
        <w:t xml:space="preserve">24 </w:t>
      </w:r>
      <w:r>
        <w:rPr>
          <w:rFonts w:ascii="Georgia" w:hAnsi="Georgia"/>
          <w:sz w:val="19"/>
        </w:rPr>
        <w:t>Shall the prey be taken from the mighty, or the lawful captives be delivered?</w:t>
      </w:r>
    </w:p>
    <w:p>
      <w:pPr>
        <w:pStyle w:val="Scripture"/>
      </w:pPr>
      <w:r>
        <w:rPr>
          <w:rFonts w:ascii="Arial" w:hAnsi="Arial"/>
          <w:b/>
          <w:color w:val="804826"/>
          <w:sz w:val="15"/>
        </w:rPr>
        <w:t xml:space="preserve">25 </w:t>
      </w:r>
      <w:r>
        <w:rPr>
          <w:rFonts w:ascii="Georgia" w:hAnsi="Georgia"/>
          <w:sz w:val="19"/>
        </w:rPr>
        <w:t>But thus says YHWH–Yahweh, Even the captives of the mighty shall be taken away, and the prey of the terrible shall be delivered; for I will contend with him that contends with you, and I will save your children.</w:t>
      </w:r>
    </w:p>
    <w:p>
      <w:pPr>
        <w:pStyle w:val="Scripture"/>
      </w:pPr>
      <w:r>
        <w:rPr>
          <w:rFonts w:ascii="Arial" w:hAnsi="Arial"/>
          <w:b/>
          <w:color w:val="804826"/>
          <w:sz w:val="15"/>
        </w:rPr>
        <w:t xml:space="preserve">26 </w:t>
      </w:r>
      <w:r>
        <w:rPr>
          <w:rFonts w:ascii="Georgia" w:hAnsi="Georgia"/>
          <w:sz w:val="19"/>
        </w:rPr>
        <w:t>And I will feed them that oppress you with their own flesh; and they shall be drunken with their own blood, as with sweet wine: and all flesh shall know that I, YHWH–Yahweh, am your Saviour, and your Redeemer, the Mighty One of Jacob.</w:t>
      </w:r>
    </w:p>
    <w:p>
      <w:pPr>
        <w:pStyle w:val="Heading2"/>
      </w:pPr>
      <w:r>
        <w:t>Chapter 50</w:t>
      </w:r>
    </w:p>
    <w:p>
      <w:pPr>
        <w:pStyle w:val="Scripture"/>
      </w:pPr>
      <w:r>
        <w:rPr>
          <w:rFonts w:ascii="Arial" w:hAnsi="Arial"/>
          <w:b/>
          <w:color w:val="804826"/>
          <w:sz w:val="15"/>
        </w:rPr>
        <w:t xml:space="preserve">1 </w:t>
      </w:r>
      <w:r>
        <w:rPr>
          <w:rFonts w:ascii="Georgia" w:hAnsi="Georgia"/>
          <w:sz w:val="19"/>
        </w:rPr>
        <w:t>Thus says YHWH–Yahweh, Where is the bill of your mother's divorcement, with which I have put her away? or which of my creditors is it to whom I have sold you? Behold, for your iniquities were you sold, and for your transgressions was your mother put away.</w:t>
      </w:r>
    </w:p>
    <w:p>
      <w:pPr>
        <w:pStyle w:val="Scripture"/>
      </w:pPr>
      <w:r>
        <w:rPr>
          <w:rFonts w:ascii="Arial" w:hAnsi="Arial"/>
          <w:b/>
          <w:color w:val="804826"/>
          <w:sz w:val="15"/>
        </w:rPr>
        <w:t xml:space="preserve">2 </w:t>
      </w:r>
      <w:r>
        <w:rPr>
          <w:rFonts w:ascii="Georgia" w:hAnsi="Georgia"/>
          <w:sz w:val="19"/>
        </w:rPr>
        <w:t>Therefore, when I came, was there no man? when I called, was there none to answer? Is my hand shortened at all, that it cannot redeem? or have I no power to deliver? Behold, at my rebuke I dry up the sea, I make the rivers a wilderness: their fish stink, because there is no water, and die for thirst.</w:t>
      </w:r>
    </w:p>
    <w:p>
      <w:pPr>
        <w:pStyle w:val="Scripture"/>
      </w:pPr>
      <w:r>
        <w:rPr>
          <w:rFonts w:ascii="Arial" w:hAnsi="Arial"/>
          <w:b/>
          <w:color w:val="804826"/>
          <w:sz w:val="15"/>
        </w:rPr>
        <w:t xml:space="preserve">3 </w:t>
      </w:r>
      <w:r>
        <w:rPr>
          <w:rFonts w:ascii="Georgia" w:hAnsi="Georgia"/>
          <w:sz w:val="19"/>
        </w:rPr>
        <w:t>I clothe the heavens with blackness, and I make sackcloth their covering.</w:t>
      </w:r>
    </w:p>
    <w:p>
      <w:pPr>
        <w:pStyle w:val="Scripture"/>
      </w:pPr>
      <w:r>
        <w:rPr>
          <w:rFonts w:ascii="Arial" w:hAnsi="Arial"/>
          <w:b/>
          <w:color w:val="804826"/>
          <w:sz w:val="15"/>
        </w:rPr>
        <w:t xml:space="preserve">4 </w:t>
      </w:r>
      <w:r>
        <w:rPr>
          <w:rFonts w:ascii="Georgia" w:hAnsi="Georgia"/>
          <w:sz w:val="19"/>
        </w:rPr>
        <w:t>Adonai YHWH–Yahweh has given me the tongue of those who are taught, that I may know how to sustain the weary with a word. He awakens morning by morning; he awakens my ear to hear as those who are taught.</w:t>
      </w:r>
    </w:p>
    <w:p>
      <w:pPr>
        <w:pStyle w:val="Scripture"/>
      </w:pPr>
      <w:r>
        <w:rPr>
          <w:rFonts w:ascii="Arial" w:hAnsi="Arial"/>
          <w:b/>
          <w:color w:val="804826"/>
          <w:sz w:val="15"/>
        </w:rPr>
        <w:t xml:space="preserve">5 </w:t>
      </w:r>
      <w:r>
        <w:rPr>
          <w:rFonts w:ascii="Georgia" w:hAnsi="Georgia"/>
          <w:sz w:val="19"/>
        </w:rPr>
        <w:t>Adonai YHWH–Yahweh has opened my ear, and I was not rebellious, neither did I turn backward.</w:t>
      </w:r>
    </w:p>
    <w:p>
      <w:pPr>
        <w:pStyle w:val="Scripture"/>
      </w:pPr>
      <w:r>
        <w:rPr>
          <w:rFonts w:ascii="Arial" w:hAnsi="Arial"/>
          <w:b/>
          <w:color w:val="804826"/>
          <w:sz w:val="15"/>
        </w:rPr>
        <w:t xml:space="preserve">6 </w:t>
      </w:r>
      <w:r>
        <w:rPr>
          <w:rFonts w:ascii="Georgia" w:hAnsi="Georgia"/>
          <w:sz w:val="19"/>
        </w:rPr>
        <w:t>I gave my back to the smiters, and my cheeks to them that plucked off the hair; I hid not my face from shame and spitting.</w:t>
      </w:r>
    </w:p>
    <w:p>
      <w:pPr>
        <w:pStyle w:val="Scripture"/>
      </w:pPr>
      <w:r>
        <w:rPr>
          <w:rFonts w:ascii="Arial" w:hAnsi="Arial"/>
          <w:b/>
          <w:color w:val="804826"/>
          <w:sz w:val="15"/>
        </w:rPr>
        <w:t xml:space="preserve">7 </w:t>
      </w:r>
      <w:r>
        <w:rPr>
          <w:rFonts w:ascii="Georgia" w:hAnsi="Georgia"/>
          <w:sz w:val="19"/>
        </w:rPr>
        <w:t>For Adonai YHWH–Yahweh will help me; therefore I have not been confounded. Therefore I have set my face like flint, and I know that I shall not be put to shame.</w:t>
      </w:r>
    </w:p>
    <w:p>
      <w:pPr>
        <w:pStyle w:val="Scripture"/>
      </w:pPr>
      <w:r>
        <w:rPr>
          <w:rFonts w:ascii="Arial" w:hAnsi="Arial"/>
          <w:b/>
          <w:color w:val="804826"/>
          <w:sz w:val="15"/>
        </w:rPr>
        <w:t xml:space="preserve">8 </w:t>
      </w:r>
      <w:r>
        <w:rPr>
          <w:rFonts w:ascii="Georgia" w:hAnsi="Georgia"/>
          <w:sz w:val="19"/>
        </w:rPr>
        <w:t>He is near that justifies me; who will contend with me? let us stand up together: who is my adversary? let him come near to me.</w:t>
      </w:r>
    </w:p>
    <w:p>
      <w:pPr>
        <w:pStyle w:val="Scripture"/>
      </w:pPr>
      <w:r>
        <w:rPr>
          <w:rFonts w:ascii="Arial" w:hAnsi="Arial"/>
          <w:b/>
          <w:color w:val="804826"/>
          <w:sz w:val="15"/>
        </w:rPr>
        <w:t xml:space="preserve">9 </w:t>
      </w:r>
      <w:r>
        <w:rPr>
          <w:rFonts w:ascii="Georgia" w:hAnsi="Georgia"/>
          <w:sz w:val="19"/>
        </w:rPr>
        <w:t>Behold, Adonai YHWH–Yahweh will help me. Who is he who shall condemn me? Behold, they shall all grow old like a garment; the moth shall eat them up.</w:t>
      </w:r>
    </w:p>
    <w:p>
      <w:pPr>
        <w:pStyle w:val="Scripture"/>
      </w:pPr>
      <w:r>
        <w:rPr>
          <w:rFonts w:ascii="Arial" w:hAnsi="Arial"/>
          <w:b/>
          <w:color w:val="804826"/>
          <w:sz w:val="15"/>
        </w:rPr>
        <w:t xml:space="preserve">10 </w:t>
      </w:r>
      <w:r>
        <w:rPr>
          <w:rFonts w:ascii="Georgia" w:hAnsi="Georgia"/>
          <w:sz w:val="19"/>
        </w:rPr>
        <w:t>Who is among you that fears YHWH–Yahweh, that obeys the voice of his servant? he that walks in darkness, and has no light, let him trust in the name of YHWH–Yahweh, and rely upon his Elohim.</w:t>
      </w:r>
    </w:p>
    <w:p>
      <w:pPr>
        <w:pStyle w:val="Scripture"/>
      </w:pPr>
      <w:r>
        <w:rPr>
          <w:rFonts w:ascii="Arial" w:hAnsi="Arial"/>
          <w:b/>
          <w:color w:val="804826"/>
          <w:sz w:val="15"/>
        </w:rPr>
        <w:t xml:space="preserve">11 </w:t>
      </w:r>
      <w:r>
        <w:rPr>
          <w:rFonts w:ascii="Georgia" w:hAnsi="Georgia"/>
          <w:sz w:val="19"/>
        </w:rPr>
        <w:t>Behold, all you that kindle a fire, that gird yourselves about with firebrands; walk you in the flame of your fire, and among the brands that you have kindled. This shall you have of my hand; you shall lie down in sorrow.</w:t>
      </w:r>
    </w:p>
    <w:p>
      <w:pPr>
        <w:pStyle w:val="Heading2"/>
      </w:pPr>
      <w:r>
        <w:t>Chapter 51</w:t>
      </w:r>
    </w:p>
    <w:p>
      <w:pPr>
        <w:pStyle w:val="Scripture"/>
      </w:pPr>
      <w:r>
        <w:rPr>
          <w:rFonts w:ascii="Arial" w:hAnsi="Arial"/>
          <w:b/>
          <w:color w:val="804826"/>
          <w:sz w:val="15"/>
        </w:rPr>
        <w:t xml:space="preserve">1 </w:t>
      </w:r>
      <w:r>
        <w:rPr>
          <w:rFonts w:ascii="Georgia" w:hAnsi="Georgia"/>
          <w:sz w:val="19"/>
        </w:rPr>
        <w:t>Listen to me, you that follow after righteousness, you that seek YHWH–Yahweh: look to the rock whence you were hewn, and to the hold of the pit whence you were digged.</w:t>
      </w:r>
    </w:p>
    <w:p>
      <w:pPr>
        <w:pStyle w:val="Scripture"/>
      </w:pPr>
      <w:r>
        <w:rPr>
          <w:rFonts w:ascii="Arial" w:hAnsi="Arial"/>
          <w:b/>
          <w:color w:val="804826"/>
          <w:sz w:val="15"/>
        </w:rPr>
        <w:t xml:space="preserve">2 </w:t>
      </w:r>
      <w:r>
        <w:rPr>
          <w:rFonts w:ascii="Georgia" w:hAnsi="Georgia"/>
          <w:sz w:val="19"/>
        </w:rPr>
        <w:t>Look to Abraham your father, and to Sarah that bore you; for when he was but one I called him, and I blessed him, and made him many.</w:t>
      </w:r>
    </w:p>
    <w:p>
      <w:pPr>
        <w:pStyle w:val="Scripture"/>
      </w:pPr>
      <w:r>
        <w:rPr>
          <w:rFonts w:ascii="Arial" w:hAnsi="Arial"/>
          <w:b/>
          <w:color w:val="804826"/>
          <w:sz w:val="15"/>
        </w:rPr>
        <w:t xml:space="preserve">3 </w:t>
      </w:r>
      <w:r>
        <w:rPr>
          <w:rFonts w:ascii="Georgia" w:hAnsi="Georgia"/>
          <w:sz w:val="19"/>
        </w:rPr>
        <w:t>For YHWH–Yahweh has comforted Zion; he has comforted all her waste places, and has made her wilderness like Eden, and her desert like the garden of YHWH–Yahweh; joy and gladness shall be found in it, thanksgiving, and the voice of melody.</w:t>
      </w:r>
    </w:p>
    <w:p>
      <w:pPr>
        <w:pStyle w:val="Scripture"/>
      </w:pPr>
      <w:r>
        <w:rPr>
          <w:rFonts w:ascii="Arial" w:hAnsi="Arial"/>
          <w:b/>
          <w:color w:val="804826"/>
          <w:sz w:val="15"/>
        </w:rPr>
        <w:t xml:space="preserve">4 </w:t>
      </w:r>
      <w:r>
        <w:rPr>
          <w:rFonts w:ascii="Georgia" w:hAnsi="Georgia"/>
          <w:sz w:val="19"/>
        </w:rPr>
        <w:t>Attend to me, my people; and give ear to me, my nation: for a law shall go forth from me, and I will establish my justice for a light of the peoples.</w:t>
      </w:r>
    </w:p>
    <w:p>
      <w:pPr>
        <w:pStyle w:val="Scripture"/>
      </w:pPr>
      <w:r>
        <w:rPr>
          <w:rFonts w:ascii="Arial" w:hAnsi="Arial"/>
          <w:b/>
          <w:color w:val="804826"/>
          <w:sz w:val="15"/>
        </w:rPr>
        <w:t xml:space="preserve">5 </w:t>
      </w:r>
      <w:r>
        <w:rPr>
          <w:rFonts w:ascii="Georgia" w:hAnsi="Georgia"/>
          <w:sz w:val="19"/>
        </w:rPr>
        <w:t>My righteousness is near, my salvation is gone forth, and my arms shall judge the peoples; the isles shall wait for me, and on my arm shall they trust.</w:t>
      </w:r>
    </w:p>
    <w:p>
      <w:pPr>
        <w:pStyle w:val="Scripture"/>
      </w:pPr>
      <w:r>
        <w:rPr>
          <w:rFonts w:ascii="Arial" w:hAnsi="Arial"/>
          <w:b/>
          <w:color w:val="804826"/>
          <w:sz w:val="15"/>
        </w:rPr>
        <w:t xml:space="preserve">6 </w:t>
      </w:r>
      <w:r>
        <w:rPr>
          <w:rFonts w:ascii="Georgia" w:hAnsi="Georgia"/>
          <w:sz w:val="19"/>
        </w:rPr>
        <w:t>Lift up your eyes to the heavens, and look upon the earth beneath; for the heavens shall vanish away like smoke, and the earth shall wax old like a garment; and they that dwell in it shall die in like manner: but my salvation shall be for ever, and my righteousness shall not be abolished.</w:t>
      </w:r>
    </w:p>
    <w:p>
      <w:pPr>
        <w:pStyle w:val="Scripture"/>
      </w:pPr>
      <w:r>
        <w:rPr>
          <w:rFonts w:ascii="Arial" w:hAnsi="Arial"/>
          <w:b/>
          <w:color w:val="804826"/>
          <w:sz w:val="15"/>
        </w:rPr>
        <w:t xml:space="preserve">7 </w:t>
      </w:r>
      <w:r>
        <w:rPr>
          <w:rFonts w:ascii="Georgia" w:hAnsi="Georgia"/>
          <w:sz w:val="19"/>
        </w:rPr>
        <w:t>Listen to me, you that know righteousness, the people in whose heart is my law; fear you not the reproach of men, neither be you dismayed at their revilings.</w:t>
      </w:r>
    </w:p>
    <w:p>
      <w:pPr>
        <w:pStyle w:val="Scripture"/>
      </w:pPr>
      <w:r>
        <w:rPr>
          <w:rFonts w:ascii="Arial" w:hAnsi="Arial"/>
          <w:b/>
          <w:color w:val="804826"/>
          <w:sz w:val="15"/>
        </w:rPr>
        <w:t xml:space="preserve">8 </w:t>
      </w:r>
      <w:r>
        <w:rPr>
          <w:rFonts w:ascii="Georgia" w:hAnsi="Georgia"/>
          <w:sz w:val="19"/>
        </w:rPr>
        <w:t>For the moth shall eat them up like a garment, and the worm shall eat them like wool; but my righteousness shall be for ever, and my salvation to all generations.</w:t>
      </w:r>
    </w:p>
    <w:p>
      <w:pPr>
        <w:pStyle w:val="Scripture"/>
      </w:pPr>
      <w:r>
        <w:rPr>
          <w:rFonts w:ascii="Arial" w:hAnsi="Arial"/>
          <w:b/>
          <w:color w:val="804826"/>
          <w:sz w:val="15"/>
        </w:rPr>
        <w:t xml:space="preserve">9 </w:t>
      </w:r>
      <w:r>
        <w:rPr>
          <w:rFonts w:ascii="Georgia" w:hAnsi="Georgia"/>
          <w:sz w:val="19"/>
        </w:rPr>
        <w:t>Awake, awake, put on strength, arm of YHWH–Yahweh; awake, as in the days of old, the generations of ancient times. Is it not you that did cut Rahab in pieces, that did pierce the monster?</w:t>
      </w:r>
    </w:p>
    <w:p>
      <w:pPr>
        <w:pStyle w:val="Scripture"/>
      </w:pPr>
      <w:r>
        <w:rPr>
          <w:rFonts w:ascii="Arial" w:hAnsi="Arial"/>
          <w:b/>
          <w:color w:val="804826"/>
          <w:sz w:val="15"/>
        </w:rPr>
        <w:t xml:space="preserve">10 </w:t>
      </w:r>
      <w:r>
        <w:rPr>
          <w:rFonts w:ascii="Georgia" w:hAnsi="Georgia"/>
          <w:sz w:val="19"/>
        </w:rPr>
        <w:t>Is it not you that driedst up the sea, the waters of the great deep; that madest the depths of the sea a way for the redeemed to pass over?</w:t>
      </w:r>
    </w:p>
    <w:p>
      <w:pPr>
        <w:pStyle w:val="Scripture"/>
      </w:pPr>
      <w:r>
        <w:rPr>
          <w:rFonts w:ascii="Arial" w:hAnsi="Arial"/>
          <w:b/>
          <w:color w:val="804826"/>
          <w:sz w:val="15"/>
        </w:rPr>
        <w:t xml:space="preserve">11 </w:t>
      </w:r>
      <w:r>
        <w:rPr>
          <w:rFonts w:ascii="Georgia" w:hAnsi="Georgia"/>
          <w:sz w:val="19"/>
        </w:rPr>
        <w:t>And the ransomed of YHWH–Yahweh shall return, and come with singing to Zion; and everlasting joy shall be upon their heads: they shall obtain gladness and joy; and sorrow and sighing shall flee away.</w:t>
      </w:r>
    </w:p>
    <w:p>
      <w:pPr>
        <w:pStyle w:val="Scripture"/>
      </w:pPr>
      <w:r>
        <w:rPr>
          <w:rFonts w:ascii="Arial" w:hAnsi="Arial"/>
          <w:b/>
          <w:color w:val="804826"/>
          <w:sz w:val="15"/>
        </w:rPr>
        <w:t xml:space="preserve">12 </w:t>
      </w:r>
      <w:r>
        <w:rPr>
          <w:rFonts w:ascii="Georgia" w:hAnsi="Georgia"/>
          <w:sz w:val="19"/>
        </w:rPr>
        <w:t>I, even I, am he that comforts you: who are you, that you are afraid of man that shall die, and of the son of man that shall be made as grass;</w:t>
      </w:r>
    </w:p>
    <w:p>
      <w:pPr>
        <w:pStyle w:val="Scripture"/>
      </w:pPr>
      <w:r>
        <w:rPr>
          <w:rFonts w:ascii="Arial" w:hAnsi="Arial"/>
          <w:b/>
          <w:color w:val="804826"/>
          <w:sz w:val="15"/>
        </w:rPr>
        <w:t xml:space="preserve">13 </w:t>
      </w:r>
      <w:r>
        <w:rPr>
          <w:rFonts w:ascii="Georgia" w:hAnsi="Georgia"/>
          <w:sz w:val="19"/>
        </w:rPr>
        <w:t>and have forgotten YHWH–Yahweh your Maker, that stretched forth the heavens, and laid the foundations of the earth; and fearest continually all the day because of the fury of the oppressor, when he makes ready to destroy? and where is the fury of the oppressor?</w:t>
      </w:r>
    </w:p>
    <w:p>
      <w:pPr>
        <w:pStyle w:val="Scripture"/>
      </w:pPr>
      <w:r>
        <w:rPr>
          <w:rFonts w:ascii="Arial" w:hAnsi="Arial"/>
          <w:b/>
          <w:color w:val="804826"/>
          <w:sz w:val="15"/>
        </w:rPr>
        <w:t xml:space="preserve">14 </w:t>
      </w:r>
      <w:r>
        <w:rPr>
          <w:rFonts w:ascii="Georgia" w:hAnsi="Georgia"/>
          <w:sz w:val="19"/>
        </w:rPr>
        <w:t>The captive exile shall speedily be loosed; and he shall not die and go down into the pit, neither shall his bread fail.</w:t>
      </w:r>
    </w:p>
    <w:p>
      <w:pPr>
        <w:pStyle w:val="Scripture"/>
      </w:pPr>
      <w:r>
        <w:rPr>
          <w:rFonts w:ascii="Arial" w:hAnsi="Arial"/>
          <w:b/>
          <w:color w:val="804826"/>
          <w:sz w:val="15"/>
        </w:rPr>
        <w:t xml:space="preserve">15 </w:t>
      </w:r>
      <w:r>
        <w:rPr>
          <w:rFonts w:ascii="Georgia" w:hAnsi="Georgia"/>
          <w:sz w:val="19"/>
        </w:rPr>
        <w:t>For I am YHWH–Yahweh your Elohim, who stirs up the sea so that its waves roar. YHWH–Yahweh of hosts is his name.</w:t>
      </w:r>
    </w:p>
    <w:p>
      <w:pPr>
        <w:pStyle w:val="Scripture"/>
      </w:pPr>
      <w:r>
        <w:rPr>
          <w:rFonts w:ascii="Arial" w:hAnsi="Arial"/>
          <w:b/>
          <w:color w:val="804826"/>
          <w:sz w:val="15"/>
        </w:rPr>
        <w:t xml:space="preserve">16 </w:t>
      </w:r>
      <w:r>
        <w:rPr>
          <w:rFonts w:ascii="Georgia" w:hAnsi="Georgia"/>
          <w:sz w:val="19"/>
        </w:rPr>
        <w:t>And I have put my words in your mouth, and have covered you in the shadow of my hand, that I may plant the heavens, and lay the foundations of the earth, and say to Zion, You are my people.</w:t>
      </w:r>
    </w:p>
    <w:p>
      <w:pPr>
        <w:pStyle w:val="Scripture"/>
      </w:pPr>
      <w:r>
        <w:rPr>
          <w:rFonts w:ascii="Arial" w:hAnsi="Arial"/>
          <w:b/>
          <w:color w:val="804826"/>
          <w:sz w:val="15"/>
        </w:rPr>
        <w:t xml:space="preserve">17 </w:t>
      </w:r>
      <w:r>
        <w:rPr>
          <w:rFonts w:ascii="Georgia" w:hAnsi="Georgia"/>
          <w:sz w:val="19"/>
        </w:rPr>
        <w:t>Awake, awake, stand up, Jerusalem, that have drunk at the hand of YHWH–Yahweh the cup of his wrath; you have drunken the bowl of the cup of staggering, and drained it.</w:t>
      </w:r>
    </w:p>
    <w:p>
      <w:pPr>
        <w:pStyle w:val="Scripture"/>
      </w:pPr>
      <w:r>
        <w:rPr>
          <w:rFonts w:ascii="Arial" w:hAnsi="Arial"/>
          <w:b/>
          <w:color w:val="804826"/>
          <w:sz w:val="15"/>
        </w:rPr>
        <w:t xml:space="preserve">18 </w:t>
      </w:r>
      <w:r>
        <w:rPr>
          <w:rFonts w:ascii="Georgia" w:hAnsi="Georgia"/>
          <w:sz w:val="19"/>
        </w:rPr>
        <w:t>There is none to guide her among all the sons whom she has brought forth; neither is there any that takes her by the hand among all the sons that she has brought up.</w:t>
      </w:r>
    </w:p>
    <w:p>
      <w:pPr>
        <w:pStyle w:val="Scripture"/>
      </w:pPr>
      <w:r>
        <w:rPr>
          <w:rFonts w:ascii="Arial" w:hAnsi="Arial"/>
          <w:b/>
          <w:color w:val="804826"/>
          <w:sz w:val="15"/>
        </w:rPr>
        <w:t xml:space="preserve">19 </w:t>
      </w:r>
      <w:r>
        <w:rPr>
          <w:rFonts w:ascii="Georgia" w:hAnsi="Georgia"/>
          <w:sz w:val="19"/>
        </w:rPr>
        <w:t>These two things are befallen you, who shall bemoan you? desolation and destruction, and the famine and the sword; how shall I comfort you?</w:t>
      </w:r>
    </w:p>
    <w:p>
      <w:pPr>
        <w:pStyle w:val="Scripture"/>
      </w:pPr>
      <w:r>
        <w:rPr>
          <w:rFonts w:ascii="Arial" w:hAnsi="Arial"/>
          <w:b/>
          <w:color w:val="804826"/>
          <w:sz w:val="15"/>
        </w:rPr>
        <w:t xml:space="preserve">20 </w:t>
      </w:r>
      <w:r>
        <w:rPr>
          <w:rFonts w:ascii="Georgia" w:hAnsi="Georgia"/>
          <w:sz w:val="19"/>
        </w:rPr>
        <w:t>Your sons have fainted, they lie at the head of all the streets, as an antelope in a net; they are full of the wrath of YHWH–Yahweh, the rebuke of your Elohim.</w:t>
      </w:r>
    </w:p>
    <w:p>
      <w:pPr>
        <w:pStyle w:val="Scripture"/>
      </w:pPr>
      <w:r>
        <w:rPr>
          <w:rFonts w:ascii="Arial" w:hAnsi="Arial"/>
          <w:b/>
          <w:color w:val="804826"/>
          <w:sz w:val="15"/>
        </w:rPr>
        <w:t xml:space="preserve">21 </w:t>
      </w:r>
      <w:r>
        <w:rPr>
          <w:rFonts w:ascii="Georgia" w:hAnsi="Georgia"/>
          <w:sz w:val="19"/>
        </w:rPr>
        <w:t>Therefore hear now this, you afflicted, and drunken, but now with wine:</w:t>
      </w:r>
    </w:p>
    <w:p>
      <w:pPr>
        <w:pStyle w:val="Scripture"/>
      </w:pPr>
      <w:r>
        <w:rPr>
          <w:rFonts w:ascii="Arial" w:hAnsi="Arial"/>
          <w:b/>
          <w:color w:val="804826"/>
          <w:sz w:val="15"/>
        </w:rPr>
        <w:t xml:space="preserve">22 </w:t>
      </w:r>
      <w:r>
        <w:rPr>
          <w:rFonts w:ascii="Georgia" w:hAnsi="Georgia"/>
          <w:sz w:val="19"/>
        </w:rPr>
        <w:t>Thus says your Adonai YHWH–Yahweh, your Elohim who pleads the cause of his people: “Behold, I have taken out of your hand the cup of staggering, the bowl of the cup of my wrath. You shall drink it no more.”</w:t>
      </w:r>
    </w:p>
    <w:p>
      <w:pPr>
        <w:pStyle w:val="Scripture"/>
      </w:pPr>
      <w:r>
        <w:rPr>
          <w:rFonts w:ascii="Arial" w:hAnsi="Arial"/>
          <w:b/>
          <w:color w:val="804826"/>
          <w:sz w:val="15"/>
        </w:rPr>
        <w:t xml:space="preserve">23 </w:t>
      </w:r>
      <w:r>
        <w:rPr>
          <w:rFonts w:ascii="Georgia" w:hAnsi="Georgia"/>
          <w:sz w:val="19"/>
        </w:rPr>
        <w:t>and I will put it into the hand of them that afflict you, that have said to your soul, Bow down, that we may go over; and you have laid your back as the ground, and as the street, to them that go over.</w:t>
      </w:r>
    </w:p>
    <w:p>
      <w:pPr>
        <w:pStyle w:val="Heading2"/>
      </w:pPr>
      <w:r>
        <w:t>Chapter 52</w:t>
      </w:r>
    </w:p>
    <w:p>
      <w:pPr>
        <w:pStyle w:val="Scripture"/>
      </w:pPr>
      <w:r>
        <w:rPr>
          <w:rFonts w:ascii="Arial" w:hAnsi="Arial"/>
          <w:b/>
          <w:color w:val="804826"/>
          <w:sz w:val="15"/>
        </w:rPr>
        <w:t xml:space="preserve">1 </w:t>
      </w:r>
      <w:r>
        <w:rPr>
          <w:rFonts w:ascii="Georgia" w:hAnsi="Georgia"/>
          <w:sz w:val="19"/>
        </w:rPr>
        <w:t>Awake, awake, put on your strength, Zion; put on your beautiful garments, Jerusalem, the holy city: for henceforth there shall no more come into you the uncircumcised and the unclean.</w:t>
      </w:r>
    </w:p>
    <w:p>
      <w:pPr>
        <w:pStyle w:val="Scripture"/>
      </w:pPr>
      <w:r>
        <w:rPr>
          <w:rFonts w:ascii="Arial" w:hAnsi="Arial"/>
          <w:b/>
          <w:color w:val="804826"/>
          <w:sz w:val="15"/>
        </w:rPr>
        <w:t xml:space="preserve">2 </w:t>
      </w:r>
      <w:r>
        <w:rPr>
          <w:rFonts w:ascii="Georgia" w:hAnsi="Georgia"/>
          <w:sz w:val="19"/>
        </w:rPr>
        <w:t>Shake thyself from the dust; arise, sit on your throne, Jerusalem: loose thyself from the bonds of your neck, captive daughter of Zion.</w:t>
      </w:r>
    </w:p>
    <w:p>
      <w:pPr>
        <w:pStyle w:val="Scripture"/>
      </w:pPr>
      <w:r>
        <w:rPr>
          <w:rFonts w:ascii="Arial" w:hAnsi="Arial"/>
          <w:b/>
          <w:color w:val="804826"/>
          <w:sz w:val="15"/>
        </w:rPr>
        <w:t xml:space="preserve">3 </w:t>
      </w:r>
      <w:r>
        <w:rPr>
          <w:rFonts w:ascii="Georgia" w:hAnsi="Georgia"/>
          <w:sz w:val="19"/>
        </w:rPr>
        <w:t>For thus says YHWH–Yahweh, You were sold for nothing; and you shall be redeemed without money.</w:t>
      </w:r>
    </w:p>
    <w:p>
      <w:pPr>
        <w:pStyle w:val="Scripture"/>
      </w:pPr>
      <w:r>
        <w:rPr>
          <w:rFonts w:ascii="Arial" w:hAnsi="Arial"/>
          <w:b/>
          <w:color w:val="804826"/>
          <w:sz w:val="15"/>
        </w:rPr>
        <w:t xml:space="preserve">4 </w:t>
      </w:r>
      <w:r>
        <w:rPr>
          <w:rFonts w:ascii="Georgia" w:hAnsi="Georgia"/>
          <w:sz w:val="19"/>
        </w:rPr>
        <w:t>For thus says Adonai YHWH–Yahweh: “My people went down at first into Egypt to sojourn there, and the Assyrian oppressed them without cause.”</w:t>
      </w:r>
    </w:p>
    <w:p>
      <w:pPr>
        <w:pStyle w:val="Scripture"/>
      </w:pPr>
      <w:r>
        <w:rPr>
          <w:rFonts w:ascii="Arial" w:hAnsi="Arial"/>
          <w:b/>
          <w:color w:val="804826"/>
          <w:sz w:val="15"/>
        </w:rPr>
        <w:t xml:space="preserve">5 </w:t>
      </w:r>
      <w:r>
        <w:rPr>
          <w:rFonts w:ascii="Georgia" w:hAnsi="Georgia"/>
          <w:sz w:val="19"/>
        </w:rPr>
        <w:t>Now therefore, what do I here, says YHWH–Yahweh, seeing that my people is taken away for nothing? they that rule over them do howl, says YHWH–Yahweh, and my name continually all the day is blasphemed.</w:t>
      </w:r>
    </w:p>
    <w:p>
      <w:pPr>
        <w:pStyle w:val="Scripture"/>
      </w:pPr>
      <w:r>
        <w:rPr>
          <w:rFonts w:ascii="Arial" w:hAnsi="Arial"/>
          <w:b/>
          <w:color w:val="804826"/>
          <w:sz w:val="15"/>
        </w:rPr>
        <w:t xml:space="preserve">6 </w:t>
      </w:r>
      <w:r>
        <w:rPr>
          <w:rFonts w:ascii="Georgia" w:hAnsi="Georgia"/>
          <w:sz w:val="19"/>
        </w:rPr>
        <w:t>Therefore my people shall know my name. Therefore they shall know in that day that I am he who speaks. Behold, it is I.</w:t>
      </w:r>
    </w:p>
    <w:p>
      <w:pPr>
        <w:pStyle w:val="Scripture"/>
      </w:pPr>
      <w:r>
        <w:rPr>
          <w:rFonts w:ascii="Arial" w:hAnsi="Arial"/>
          <w:b/>
          <w:color w:val="804826"/>
          <w:sz w:val="15"/>
        </w:rPr>
        <w:t xml:space="preserve">7 </w:t>
      </w:r>
      <w:r>
        <w:rPr>
          <w:rFonts w:ascii="Georgia" w:hAnsi="Georgia"/>
          <w:sz w:val="19"/>
        </w:rPr>
        <w:t>How beautiful upon the mountains are the feet of him who brings good news, who proclaims peace, who brings good news of good, who proclaims salvation, who says to Zion, “Your Elohim reigns!”</w:t>
      </w:r>
    </w:p>
    <w:p>
      <w:pPr>
        <w:pStyle w:val="Scripture"/>
      </w:pPr>
      <w:r>
        <w:rPr>
          <w:rFonts w:ascii="Arial" w:hAnsi="Arial"/>
          <w:b/>
          <w:color w:val="804826"/>
          <w:sz w:val="15"/>
        </w:rPr>
        <w:t xml:space="preserve">8 </w:t>
      </w:r>
      <w:r>
        <w:rPr>
          <w:rFonts w:ascii="Georgia" w:hAnsi="Georgia"/>
          <w:sz w:val="19"/>
        </w:rPr>
        <w:t>The voice of your watchmen! they lift up the voice, together do they sing; for they shall see eye to eye, when YHWH–Yahweh returns to Zion.</w:t>
      </w:r>
    </w:p>
    <w:p>
      <w:pPr>
        <w:pStyle w:val="Scripture"/>
      </w:pPr>
      <w:r>
        <w:rPr>
          <w:rFonts w:ascii="Arial" w:hAnsi="Arial"/>
          <w:b/>
          <w:color w:val="804826"/>
          <w:sz w:val="15"/>
        </w:rPr>
        <w:t xml:space="preserve">9 </w:t>
      </w:r>
      <w:r>
        <w:rPr>
          <w:rFonts w:ascii="Georgia" w:hAnsi="Georgia"/>
          <w:sz w:val="19"/>
        </w:rPr>
        <w:t>Break forth into joy, sing together, you waste places of Jerusalem; for YHWH–Yahweh has comforted his people, he has redeemed Jerusalem.</w:t>
      </w:r>
    </w:p>
    <w:p>
      <w:pPr>
        <w:pStyle w:val="Scripture"/>
      </w:pPr>
      <w:r>
        <w:rPr>
          <w:rFonts w:ascii="Arial" w:hAnsi="Arial"/>
          <w:b/>
          <w:color w:val="804826"/>
          <w:sz w:val="15"/>
        </w:rPr>
        <w:t xml:space="preserve">10 </w:t>
      </w:r>
      <w:r>
        <w:rPr>
          <w:rFonts w:ascii="Georgia" w:hAnsi="Georgia"/>
          <w:sz w:val="19"/>
        </w:rPr>
        <w:t>YHWH–Yahweh has made bore his holy arm in the eyes of all the nations; and all the ends of the earth have seen the salvation of our Elohim.</w:t>
      </w:r>
    </w:p>
    <w:p>
      <w:pPr>
        <w:pStyle w:val="Scripture"/>
      </w:pPr>
      <w:r>
        <w:rPr>
          <w:rFonts w:ascii="Arial" w:hAnsi="Arial"/>
          <w:b/>
          <w:color w:val="804826"/>
          <w:sz w:val="15"/>
        </w:rPr>
        <w:t xml:space="preserve">11 </w:t>
      </w:r>
      <w:r>
        <w:rPr>
          <w:rFonts w:ascii="Georgia" w:hAnsi="Georgia"/>
          <w:sz w:val="19"/>
        </w:rPr>
        <w:t>Depart you, depart you, go you out from thence, touch no unclean thing; go you out of the middle of her; cleanse yourselves, you that bear the vessels of YHWH–Yahweh.</w:t>
      </w:r>
    </w:p>
    <w:p>
      <w:pPr>
        <w:pStyle w:val="Scripture"/>
      </w:pPr>
      <w:r>
        <w:rPr>
          <w:rFonts w:ascii="Arial" w:hAnsi="Arial"/>
          <w:b/>
          <w:color w:val="804826"/>
          <w:sz w:val="15"/>
        </w:rPr>
        <w:t xml:space="preserve">12 </w:t>
      </w:r>
      <w:r>
        <w:rPr>
          <w:rFonts w:ascii="Georgia" w:hAnsi="Georgia"/>
          <w:sz w:val="19"/>
        </w:rPr>
        <w:t>For you shall not go out in haste, neither shall you go by flight: for YHWH–Yahweh will go before you; and the Elohim of Israel will be your rearward.</w:t>
      </w:r>
    </w:p>
    <w:p>
      <w:pPr>
        <w:pStyle w:val="Scripture"/>
      </w:pPr>
      <w:r>
        <w:rPr>
          <w:rFonts w:ascii="Arial" w:hAnsi="Arial"/>
          <w:b/>
          <w:color w:val="804826"/>
          <w:sz w:val="15"/>
        </w:rPr>
        <w:t xml:space="preserve">13 </w:t>
      </w:r>
      <w:r>
        <w:rPr>
          <w:rFonts w:ascii="Georgia" w:hAnsi="Georgia"/>
          <w:sz w:val="19"/>
        </w:rPr>
        <w:t>Behold, my servant shall deal wisely, he shall be exalted and lifted up, and shall be very high.</w:t>
      </w:r>
    </w:p>
    <w:p>
      <w:pPr>
        <w:pStyle w:val="Scripture"/>
      </w:pPr>
      <w:r>
        <w:rPr>
          <w:rFonts w:ascii="Arial" w:hAnsi="Arial"/>
          <w:b/>
          <w:color w:val="804826"/>
          <w:sz w:val="15"/>
        </w:rPr>
        <w:t xml:space="preserve">14 </w:t>
      </w:r>
      <w:r>
        <w:rPr>
          <w:rFonts w:ascii="Georgia" w:hAnsi="Georgia"/>
          <w:sz w:val="19"/>
        </w:rPr>
        <w:t>Like as many were astonished at you (his visage was so marred more than any man, and his form more than the sons of men),</w:t>
      </w:r>
    </w:p>
    <w:p>
      <w:pPr>
        <w:pStyle w:val="Scripture"/>
      </w:pPr>
      <w:r>
        <w:rPr>
          <w:rFonts w:ascii="Arial" w:hAnsi="Arial"/>
          <w:b/>
          <w:color w:val="804826"/>
          <w:sz w:val="15"/>
        </w:rPr>
        <w:t xml:space="preserve">15 </w:t>
      </w:r>
      <w:r>
        <w:rPr>
          <w:rFonts w:ascii="Georgia" w:hAnsi="Georgia"/>
          <w:sz w:val="19"/>
        </w:rPr>
        <w:t>so shall he sprinkle many nations; kings shall shut their mouths at him: for that which had not been told them shall they see; and that which they had not heard shall they understand.</w:t>
      </w:r>
    </w:p>
    <w:p>
      <w:pPr>
        <w:pStyle w:val="Heading2"/>
      </w:pPr>
      <w:r>
        <w:t>Chapter 53</w:t>
      </w:r>
    </w:p>
    <w:p>
      <w:pPr>
        <w:pStyle w:val="Scripture"/>
      </w:pPr>
      <w:r>
        <w:rPr>
          <w:rFonts w:ascii="Arial" w:hAnsi="Arial"/>
          <w:b/>
          <w:color w:val="804826"/>
          <w:sz w:val="15"/>
        </w:rPr>
        <w:t xml:space="preserve">1 </w:t>
      </w:r>
      <w:r>
        <w:rPr>
          <w:rFonts w:ascii="Georgia" w:hAnsi="Georgia"/>
          <w:sz w:val="19"/>
        </w:rPr>
        <w:t>Who has believed our message? and to whom has the arm of YHWH–Yahweh been revealed?</w:t>
      </w:r>
    </w:p>
    <w:p>
      <w:pPr>
        <w:pStyle w:val="Scripture"/>
      </w:pPr>
      <w:r>
        <w:rPr>
          <w:rFonts w:ascii="Arial" w:hAnsi="Arial"/>
          <w:b/>
          <w:color w:val="804826"/>
          <w:sz w:val="15"/>
        </w:rPr>
        <w:t xml:space="preserve">2 </w:t>
      </w:r>
      <w:r>
        <w:rPr>
          <w:rFonts w:ascii="Georgia" w:hAnsi="Georgia"/>
          <w:sz w:val="19"/>
        </w:rPr>
        <w:t>For he grew up before him as a tender plant, and as a root out of a dry ground: he has no form nor comeliness; and when we see him, there is no beauty that we should desire him.</w:t>
      </w:r>
    </w:p>
    <w:p>
      <w:pPr>
        <w:pStyle w:val="Scripture"/>
      </w:pPr>
      <w:r>
        <w:rPr>
          <w:rFonts w:ascii="Arial" w:hAnsi="Arial"/>
          <w:b/>
          <w:color w:val="804826"/>
          <w:sz w:val="15"/>
        </w:rPr>
        <w:t xml:space="preserve">3 </w:t>
      </w:r>
      <w:r>
        <w:rPr>
          <w:rFonts w:ascii="Georgia" w:hAnsi="Georgia"/>
          <w:sz w:val="19"/>
        </w:rPr>
        <w:t>He was despised, and rejected of men; a man of sorrows, and acquainted with grief: and as one from whom men hide their face he was despised; and we esteemed him not.</w:t>
      </w:r>
    </w:p>
    <w:p>
      <w:pPr>
        <w:pStyle w:val="Scripture"/>
      </w:pPr>
      <w:r>
        <w:rPr>
          <w:rFonts w:ascii="Arial" w:hAnsi="Arial"/>
          <w:b/>
          <w:color w:val="804826"/>
          <w:sz w:val="15"/>
        </w:rPr>
        <w:t xml:space="preserve">4 </w:t>
      </w:r>
      <w:r>
        <w:rPr>
          <w:rFonts w:ascii="Georgia" w:hAnsi="Georgia"/>
          <w:sz w:val="19"/>
        </w:rPr>
        <w:t>Surely he has borne our griefs, and carried our sorrows; yet we did esteem him stricken, smitten of Elohim, and afflicted.</w:t>
      </w:r>
    </w:p>
    <w:p>
      <w:pPr>
        <w:pStyle w:val="Scripture"/>
      </w:pPr>
      <w:r>
        <w:rPr>
          <w:rFonts w:ascii="Arial" w:hAnsi="Arial"/>
          <w:b/>
          <w:color w:val="804826"/>
          <w:sz w:val="15"/>
        </w:rPr>
        <w:t xml:space="preserve">5 </w:t>
      </w:r>
      <w:r>
        <w:rPr>
          <w:rFonts w:ascii="Georgia" w:hAnsi="Georgia"/>
          <w:sz w:val="19"/>
        </w:rPr>
        <w:t>But he was wounded for our transgressions, he was bruised for our iniquities; the chastisement of our peace was upon him; and with his stripes we are healed.</w:t>
      </w:r>
    </w:p>
    <w:p>
      <w:pPr>
        <w:pStyle w:val="Scripture"/>
      </w:pPr>
      <w:r>
        <w:rPr>
          <w:rFonts w:ascii="Arial" w:hAnsi="Arial"/>
          <w:b/>
          <w:color w:val="804826"/>
          <w:sz w:val="15"/>
        </w:rPr>
        <w:t xml:space="preserve">6 </w:t>
      </w:r>
      <w:r>
        <w:rPr>
          <w:rFonts w:ascii="Georgia" w:hAnsi="Georgia"/>
          <w:sz w:val="19"/>
        </w:rPr>
        <w:t>All we like sheep have gone astray; we have turned every one to his own way; and YHWH–Yahweh has laid on him the iniquity of us all.</w:t>
      </w:r>
    </w:p>
    <w:p>
      <w:pPr>
        <w:pStyle w:val="Scripture"/>
      </w:pPr>
      <w:r>
        <w:rPr>
          <w:rFonts w:ascii="Arial" w:hAnsi="Arial"/>
          <w:b/>
          <w:color w:val="804826"/>
          <w:sz w:val="15"/>
        </w:rPr>
        <w:t xml:space="preserve">7 </w:t>
      </w:r>
      <w:r>
        <w:rPr>
          <w:rFonts w:ascii="Georgia" w:hAnsi="Georgia"/>
          <w:sz w:val="19"/>
        </w:rPr>
        <w:t>He was oppressed, yet when he was afflicted he opened not his mouth; as a lamb that is led to the slaughter, and as a sheep that before its shearers is dumb, so he opened not his mouth.</w:t>
      </w:r>
    </w:p>
    <w:p>
      <w:pPr>
        <w:pStyle w:val="Scripture"/>
      </w:pPr>
      <w:r>
        <w:rPr>
          <w:rFonts w:ascii="Arial" w:hAnsi="Arial"/>
          <w:b/>
          <w:color w:val="804826"/>
          <w:sz w:val="15"/>
        </w:rPr>
        <w:t xml:space="preserve">8 </w:t>
      </w:r>
      <w:r>
        <w:rPr>
          <w:rFonts w:ascii="Georgia" w:hAnsi="Georgia"/>
          <w:sz w:val="19"/>
        </w:rPr>
        <w:t>By oppression and judgment he was taken away; and as for his generation, who among them considered that he was cut off out of the land of the living for the transgression of my people to whom the stroke was due?</w:t>
      </w:r>
    </w:p>
    <w:p>
      <w:pPr>
        <w:pStyle w:val="Scripture"/>
      </w:pPr>
      <w:r>
        <w:rPr>
          <w:rFonts w:ascii="Arial" w:hAnsi="Arial"/>
          <w:b/>
          <w:color w:val="804826"/>
          <w:sz w:val="15"/>
        </w:rPr>
        <w:t xml:space="preserve">9 </w:t>
      </w:r>
      <w:r>
        <w:rPr>
          <w:rFonts w:ascii="Georgia" w:hAnsi="Georgia"/>
          <w:sz w:val="19"/>
        </w:rPr>
        <w:t>And they made his grave with the wicked, and with a rich man in his death; although he had done no violence, neither was any deceit in his mouth.</w:t>
      </w:r>
    </w:p>
    <w:p>
      <w:pPr>
        <w:pStyle w:val="Scripture"/>
      </w:pPr>
      <w:r>
        <w:rPr>
          <w:rFonts w:ascii="Arial" w:hAnsi="Arial"/>
          <w:b/>
          <w:color w:val="804826"/>
          <w:sz w:val="15"/>
        </w:rPr>
        <w:t xml:space="preserve">10 </w:t>
      </w:r>
      <w:r>
        <w:rPr>
          <w:rFonts w:ascii="Georgia" w:hAnsi="Georgia"/>
          <w:sz w:val="19"/>
        </w:rPr>
        <w:t>Yet it pleased YHWH–Yahweh to bruise him; he has put him to grief: when you shall make his soul an offering for sin, he shall see his seed, he shall prolong his days, and the pleasure of YHWH–Yahweh shall prosper in his hand.</w:t>
      </w:r>
    </w:p>
    <w:p>
      <w:pPr>
        <w:pStyle w:val="Scripture"/>
      </w:pPr>
      <w:r>
        <w:rPr>
          <w:rFonts w:ascii="Arial" w:hAnsi="Arial"/>
          <w:b/>
          <w:color w:val="804826"/>
          <w:sz w:val="15"/>
        </w:rPr>
        <w:t xml:space="preserve">11 </w:t>
      </w:r>
      <w:r>
        <w:rPr>
          <w:rFonts w:ascii="Georgia" w:hAnsi="Georgia"/>
          <w:sz w:val="19"/>
        </w:rPr>
        <w:t>He shall see of the travail of his soul, and shall be satisfied: by the knowledge of himself shall my righteous servant justify many; and he shall bear their iniquities.</w:t>
      </w:r>
    </w:p>
    <w:p>
      <w:pPr>
        <w:pStyle w:val="Scripture"/>
      </w:pPr>
      <w:r>
        <w:rPr>
          <w:rFonts w:ascii="Arial" w:hAnsi="Arial"/>
          <w:b/>
          <w:color w:val="804826"/>
          <w:sz w:val="15"/>
        </w:rPr>
        <w:t xml:space="preserve">12 </w:t>
      </w:r>
      <w:r>
        <w:rPr>
          <w:rFonts w:ascii="Georgia" w:hAnsi="Georgia"/>
          <w:sz w:val="19"/>
        </w:rPr>
        <w:t>Therefore will I divide him a portion with the great, and he shall divide the spoil with the strong; because he poured out his soul to death, and was numbered with the transgressors: yet he bore the sin of many, and made intercession for the transgressors.</w:t>
      </w:r>
    </w:p>
    <w:p>
      <w:pPr>
        <w:pStyle w:val="Heading2"/>
      </w:pPr>
      <w:r>
        <w:t>Chapter 54</w:t>
      </w:r>
    </w:p>
    <w:p>
      <w:pPr>
        <w:pStyle w:val="Scripture"/>
      </w:pPr>
      <w:r>
        <w:rPr>
          <w:rFonts w:ascii="Arial" w:hAnsi="Arial"/>
          <w:b/>
          <w:color w:val="804826"/>
          <w:sz w:val="15"/>
        </w:rPr>
        <w:t xml:space="preserve">1 </w:t>
      </w:r>
      <w:r>
        <w:rPr>
          <w:rFonts w:ascii="Georgia" w:hAnsi="Georgia"/>
          <w:sz w:val="19"/>
        </w:rPr>
        <w:t>Sing, barren, you that did not bear; break forth into singing, and cry aloud, you that did not travail with child: for more are the children of the desolate than the children of the married wife, says YHWH–Yahweh.</w:t>
      </w:r>
    </w:p>
    <w:p>
      <w:pPr>
        <w:pStyle w:val="Scripture"/>
      </w:pPr>
      <w:r>
        <w:rPr>
          <w:rFonts w:ascii="Arial" w:hAnsi="Arial"/>
          <w:b/>
          <w:color w:val="804826"/>
          <w:sz w:val="15"/>
        </w:rPr>
        <w:t xml:space="preserve">2 </w:t>
      </w:r>
      <w:r>
        <w:rPr>
          <w:rFonts w:ascii="Georgia" w:hAnsi="Georgia"/>
          <w:sz w:val="19"/>
        </w:rPr>
        <w:t>Enlarge the place of your tent, and let them stretch forth the curtains of your habitations; spare not: lengthen your cords, and strengthen your stakes.</w:t>
      </w:r>
    </w:p>
    <w:p>
      <w:pPr>
        <w:pStyle w:val="Scripture"/>
      </w:pPr>
      <w:r>
        <w:rPr>
          <w:rFonts w:ascii="Arial" w:hAnsi="Arial"/>
          <w:b/>
          <w:color w:val="804826"/>
          <w:sz w:val="15"/>
        </w:rPr>
        <w:t xml:space="preserve">3 </w:t>
      </w:r>
      <w:r>
        <w:rPr>
          <w:rFonts w:ascii="Georgia" w:hAnsi="Georgia"/>
          <w:sz w:val="19"/>
        </w:rPr>
        <w:t>For you shall spread aboard on the right hand and on the left; and your seed shall possess the nations, and make the desolate cities to be inhabited.</w:t>
      </w:r>
    </w:p>
    <w:p>
      <w:pPr>
        <w:pStyle w:val="Scripture"/>
      </w:pPr>
      <w:r>
        <w:rPr>
          <w:rFonts w:ascii="Arial" w:hAnsi="Arial"/>
          <w:b/>
          <w:color w:val="804826"/>
          <w:sz w:val="15"/>
        </w:rPr>
        <w:t xml:space="preserve">4 </w:t>
      </w:r>
      <w:r>
        <w:rPr>
          <w:rFonts w:ascii="Georgia" w:hAnsi="Georgia"/>
          <w:sz w:val="19"/>
        </w:rPr>
        <w:t>Fear not; for you shall not be ashamed: neither be you ashamed; for you shall not be put to shame: for you shall forget the shame of your youth; and the reproach of your widowhood shall you remember no more.</w:t>
      </w:r>
    </w:p>
    <w:p>
      <w:pPr>
        <w:pStyle w:val="Scripture"/>
      </w:pPr>
      <w:r>
        <w:rPr>
          <w:rFonts w:ascii="Arial" w:hAnsi="Arial"/>
          <w:b/>
          <w:color w:val="804826"/>
          <w:sz w:val="15"/>
        </w:rPr>
        <w:t xml:space="preserve">5 </w:t>
      </w:r>
      <w:r>
        <w:rPr>
          <w:rFonts w:ascii="Georgia" w:hAnsi="Georgia"/>
          <w:sz w:val="19"/>
        </w:rPr>
        <w:t>For your Maker is your husband; YHWH–Yahweh of hosts is his name. The Holy One of Israel is your Redeemer; he shall be called the Elohim of the whole earth.</w:t>
      </w:r>
    </w:p>
    <w:p>
      <w:pPr>
        <w:pStyle w:val="Scripture"/>
      </w:pPr>
      <w:r>
        <w:rPr>
          <w:rFonts w:ascii="Arial" w:hAnsi="Arial"/>
          <w:b/>
          <w:color w:val="804826"/>
          <w:sz w:val="15"/>
        </w:rPr>
        <w:t xml:space="preserve">6 </w:t>
      </w:r>
      <w:r>
        <w:rPr>
          <w:rFonts w:ascii="Georgia" w:hAnsi="Georgia"/>
          <w:sz w:val="19"/>
        </w:rPr>
        <w:t>For YHWH–Yahweh has called you as a wife forsaken and grieved in spirit, even a wife of youth, when she is cast off, says your Elohim.</w:t>
      </w:r>
    </w:p>
    <w:p>
      <w:pPr>
        <w:pStyle w:val="Scripture"/>
      </w:pPr>
      <w:r>
        <w:rPr>
          <w:rFonts w:ascii="Arial" w:hAnsi="Arial"/>
          <w:b/>
          <w:color w:val="804826"/>
          <w:sz w:val="15"/>
        </w:rPr>
        <w:t xml:space="preserve">7 </w:t>
      </w:r>
      <w:r>
        <w:rPr>
          <w:rFonts w:ascii="Georgia" w:hAnsi="Georgia"/>
          <w:sz w:val="19"/>
        </w:rPr>
        <w:t>For a small moment have I forsaken you; but with great mercies will I gather you.</w:t>
      </w:r>
    </w:p>
    <w:p>
      <w:pPr>
        <w:pStyle w:val="Scripture"/>
      </w:pPr>
      <w:r>
        <w:rPr>
          <w:rFonts w:ascii="Arial" w:hAnsi="Arial"/>
          <w:b/>
          <w:color w:val="804826"/>
          <w:sz w:val="15"/>
        </w:rPr>
        <w:t xml:space="preserve">8 </w:t>
      </w:r>
      <w:r>
        <w:rPr>
          <w:rFonts w:ascii="Georgia" w:hAnsi="Georgia"/>
          <w:sz w:val="19"/>
        </w:rPr>
        <w:t>In overflowing wrath I hid my face from you for a moment; but with everlasting lovingkindness will I have mercy on you, says YHWH–Yahweh your Redeemer.</w:t>
      </w:r>
    </w:p>
    <w:p>
      <w:pPr>
        <w:pStyle w:val="Scripture"/>
      </w:pPr>
      <w:r>
        <w:rPr>
          <w:rFonts w:ascii="Arial" w:hAnsi="Arial"/>
          <w:b/>
          <w:color w:val="804826"/>
          <w:sz w:val="15"/>
        </w:rPr>
        <w:t xml:space="preserve">9 </w:t>
      </w:r>
      <w:r>
        <w:rPr>
          <w:rFonts w:ascii="Georgia" w:hAnsi="Georgia"/>
          <w:sz w:val="19"/>
        </w:rPr>
        <w:t>For this is as the waters of Noah to me; for as I have sworn that the waters of Noah shall no more go over the earth, so have I sworn that I will not be wroth with you, nor rebuke you.</w:t>
      </w:r>
    </w:p>
    <w:p>
      <w:pPr>
        <w:pStyle w:val="Scripture"/>
      </w:pPr>
      <w:r>
        <w:rPr>
          <w:rFonts w:ascii="Arial" w:hAnsi="Arial"/>
          <w:b/>
          <w:color w:val="804826"/>
          <w:sz w:val="15"/>
        </w:rPr>
        <w:t xml:space="preserve">10 </w:t>
      </w:r>
      <w:r>
        <w:rPr>
          <w:rFonts w:ascii="Georgia" w:hAnsi="Georgia"/>
          <w:sz w:val="19"/>
        </w:rPr>
        <w:t>For the mountains may depart, and the hills be removed; but my lovingkindness shall not depart from you, neither shall my covenant of peace be removed, says YHWH–Yahweh that has mercy on you.</w:t>
      </w:r>
    </w:p>
    <w:p>
      <w:pPr>
        <w:pStyle w:val="Scripture"/>
      </w:pPr>
      <w:r>
        <w:rPr>
          <w:rFonts w:ascii="Arial" w:hAnsi="Arial"/>
          <w:b/>
          <w:color w:val="804826"/>
          <w:sz w:val="15"/>
        </w:rPr>
        <w:t xml:space="preserve">11 </w:t>
      </w:r>
      <w:r>
        <w:rPr>
          <w:rFonts w:ascii="Georgia" w:hAnsi="Georgia"/>
          <w:sz w:val="19"/>
        </w:rPr>
        <w:t>you afflicted, tossed with tempest, and not comforted, behold, I will set your stones in fair colors, and lay your foundations with sapphires.</w:t>
      </w:r>
    </w:p>
    <w:p>
      <w:pPr>
        <w:pStyle w:val="Scripture"/>
      </w:pPr>
      <w:r>
        <w:rPr>
          <w:rFonts w:ascii="Arial" w:hAnsi="Arial"/>
          <w:b/>
          <w:color w:val="804826"/>
          <w:sz w:val="15"/>
        </w:rPr>
        <w:t xml:space="preserve">12 </w:t>
      </w:r>
      <w:r>
        <w:rPr>
          <w:rFonts w:ascii="Georgia" w:hAnsi="Georgia"/>
          <w:sz w:val="19"/>
        </w:rPr>
        <w:t>And I will make your pinnacles of rubies, and your gates of carbuncles, and all your border of precious stones.</w:t>
      </w:r>
    </w:p>
    <w:p>
      <w:pPr>
        <w:pStyle w:val="Scripture"/>
      </w:pPr>
      <w:r>
        <w:rPr>
          <w:rFonts w:ascii="Arial" w:hAnsi="Arial"/>
          <w:b/>
          <w:color w:val="804826"/>
          <w:sz w:val="15"/>
        </w:rPr>
        <w:t xml:space="preserve">13 </w:t>
      </w:r>
      <w:r>
        <w:rPr>
          <w:rFonts w:ascii="Georgia" w:hAnsi="Georgia"/>
          <w:sz w:val="19"/>
        </w:rPr>
        <w:t>And all your children shall be taught of YHWH–Yahweh; and great shall be the peace of your children.</w:t>
      </w:r>
    </w:p>
    <w:p>
      <w:pPr>
        <w:pStyle w:val="Scripture"/>
      </w:pPr>
      <w:r>
        <w:rPr>
          <w:rFonts w:ascii="Arial" w:hAnsi="Arial"/>
          <w:b/>
          <w:color w:val="804826"/>
          <w:sz w:val="15"/>
        </w:rPr>
        <w:t xml:space="preserve">14 </w:t>
      </w:r>
      <w:r>
        <w:rPr>
          <w:rFonts w:ascii="Georgia" w:hAnsi="Georgia"/>
          <w:sz w:val="19"/>
        </w:rPr>
        <w:t>In righteousness shall you be established: you shall be far from oppression, for you shall not fear; and from terror, for it shall not come near you.</w:t>
      </w:r>
    </w:p>
    <w:p>
      <w:pPr>
        <w:pStyle w:val="Scripture"/>
      </w:pPr>
      <w:r>
        <w:rPr>
          <w:rFonts w:ascii="Arial" w:hAnsi="Arial"/>
          <w:b/>
          <w:color w:val="804826"/>
          <w:sz w:val="15"/>
        </w:rPr>
        <w:t xml:space="preserve">15 </w:t>
      </w:r>
      <w:r>
        <w:rPr>
          <w:rFonts w:ascii="Georgia" w:hAnsi="Georgia"/>
          <w:sz w:val="19"/>
        </w:rPr>
        <w:t>Behold, they may gather together, but not by me: whosoever shall gather together against you shall fall because of you.</w:t>
      </w:r>
    </w:p>
    <w:p>
      <w:pPr>
        <w:pStyle w:val="Scripture"/>
      </w:pPr>
      <w:r>
        <w:rPr>
          <w:rFonts w:ascii="Arial" w:hAnsi="Arial"/>
          <w:b/>
          <w:color w:val="804826"/>
          <w:sz w:val="15"/>
        </w:rPr>
        <w:t xml:space="preserve">16 </w:t>
      </w:r>
      <w:r>
        <w:rPr>
          <w:rFonts w:ascii="Georgia" w:hAnsi="Georgia"/>
          <w:sz w:val="19"/>
        </w:rPr>
        <w:t>Behold, I have created the smith that blows the fire of coals, and brings forth a weapon for his work; and I have created the waster to destroy.</w:t>
      </w:r>
    </w:p>
    <w:p>
      <w:pPr>
        <w:pStyle w:val="Scripture"/>
      </w:pPr>
      <w:r>
        <w:rPr>
          <w:rFonts w:ascii="Arial" w:hAnsi="Arial"/>
          <w:b/>
          <w:color w:val="804826"/>
          <w:sz w:val="15"/>
        </w:rPr>
        <w:t xml:space="preserve">17 </w:t>
      </w:r>
      <w:r>
        <w:rPr>
          <w:rFonts w:ascii="Georgia" w:hAnsi="Georgia"/>
          <w:sz w:val="19"/>
        </w:rPr>
        <w:t>No weapon that is formed against you shall prosper; and every tongue that shall rise against you in judgment you shall condemn. This is the heritage of the servants of YHWH–Yahweh, and their righteousness which is of me, says YHWH–Yahweh.</w:t>
      </w:r>
    </w:p>
    <w:p>
      <w:pPr>
        <w:pStyle w:val="Heading2"/>
      </w:pPr>
      <w:r>
        <w:t>Chapter 55</w:t>
      </w:r>
    </w:p>
    <w:p>
      <w:pPr>
        <w:pStyle w:val="Scripture"/>
      </w:pPr>
      <w:r>
        <w:rPr>
          <w:rFonts w:ascii="Arial" w:hAnsi="Arial"/>
          <w:b/>
          <w:color w:val="804826"/>
          <w:sz w:val="15"/>
        </w:rPr>
        <w:t xml:space="preserve">1 </w:t>
      </w:r>
      <w:r>
        <w:rPr>
          <w:rFonts w:ascii="Georgia" w:hAnsi="Georgia"/>
          <w:sz w:val="19"/>
        </w:rPr>
        <w:t>Ho, every one that thirsts, come you to the waters, and he that has no money; come you, buy, and eat; indeed, come, buy wine and milk without money and without price.</w:t>
      </w:r>
    </w:p>
    <w:p>
      <w:pPr>
        <w:pStyle w:val="Scripture"/>
      </w:pPr>
      <w:r>
        <w:rPr>
          <w:rFonts w:ascii="Arial" w:hAnsi="Arial"/>
          <w:b/>
          <w:color w:val="804826"/>
          <w:sz w:val="15"/>
        </w:rPr>
        <w:t xml:space="preserve">2 </w:t>
      </w:r>
      <w:r>
        <w:rPr>
          <w:rFonts w:ascii="Georgia" w:hAnsi="Georgia"/>
          <w:sz w:val="19"/>
        </w:rPr>
        <w:t>Therefore do you spend money for that which is not bread? and your labor for that which satisfies not? listen diligently to me, and eat you that which is good, and let your soul delight itself in fatness.</w:t>
      </w:r>
    </w:p>
    <w:p>
      <w:pPr>
        <w:pStyle w:val="Scripture"/>
      </w:pPr>
      <w:r>
        <w:rPr>
          <w:rFonts w:ascii="Arial" w:hAnsi="Arial"/>
          <w:b/>
          <w:color w:val="804826"/>
          <w:sz w:val="15"/>
        </w:rPr>
        <w:t xml:space="preserve">3 </w:t>
      </w:r>
      <w:r>
        <w:rPr>
          <w:rFonts w:ascii="Georgia" w:hAnsi="Georgia"/>
          <w:sz w:val="19"/>
        </w:rPr>
        <w:t>Incline your ear, and come to me; hear, and your soul shall live: and I will make an everlasting covenant with you, even the sure mercies of David.</w:t>
      </w:r>
    </w:p>
    <w:p>
      <w:pPr>
        <w:pStyle w:val="Scripture"/>
      </w:pPr>
      <w:r>
        <w:rPr>
          <w:rFonts w:ascii="Arial" w:hAnsi="Arial"/>
          <w:b/>
          <w:color w:val="804826"/>
          <w:sz w:val="15"/>
        </w:rPr>
        <w:t xml:space="preserve">4 </w:t>
      </w:r>
      <w:r>
        <w:rPr>
          <w:rFonts w:ascii="Georgia" w:hAnsi="Georgia"/>
          <w:sz w:val="19"/>
        </w:rPr>
        <w:t>Behold, I have given him for a witness to the peoples, a leader and commander to the peoples.</w:t>
      </w:r>
    </w:p>
    <w:p>
      <w:pPr>
        <w:pStyle w:val="Scripture"/>
      </w:pPr>
      <w:r>
        <w:rPr>
          <w:rFonts w:ascii="Arial" w:hAnsi="Arial"/>
          <w:b/>
          <w:color w:val="804826"/>
          <w:sz w:val="15"/>
        </w:rPr>
        <w:t xml:space="preserve">5 </w:t>
      </w:r>
      <w:r>
        <w:rPr>
          <w:rFonts w:ascii="Georgia" w:hAnsi="Georgia"/>
          <w:sz w:val="19"/>
        </w:rPr>
        <w:t>Behold, you shall call a nation that you do not know, and a nation that did not know you shall run to you, because of YHWH–Yahweh your Elohim and the Holy One of Israel, for he has glorified you.</w:t>
      </w:r>
    </w:p>
    <w:p>
      <w:pPr>
        <w:pStyle w:val="Scripture"/>
      </w:pPr>
      <w:r>
        <w:rPr>
          <w:rFonts w:ascii="Arial" w:hAnsi="Arial"/>
          <w:b/>
          <w:color w:val="804826"/>
          <w:sz w:val="15"/>
        </w:rPr>
        <w:t xml:space="preserve">6 </w:t>
      </w:r>
      <w:r>
        <w:rPr>
          <w:rFonts w:ascii="Georgia" w:hAnsi="Georgia"/>
          <w:sz w:val="19"/>
        </w:rPr>
        <w:t>Seek you YHWH–Yahweh while he may be found; call you upon him while he is near:</w:t>
      </w:r>
    </w:p>
    <w:p>
      <w:pPr>
        <w:pStyle w:val="Scripture"/>
      </w:pPr>
      <w:r>
        <w:rPr>
          <w:rFonts w:ascii="Arial" w:hAnsi="Arial"/>
          <w:b/>
          <w:color w:val="804826"/>
          <w:sz w:val="15"/>
        </w:rPr>
        <w:t xml:space="preserve">7 </w:t>
      </w:r>
      <w:r>
        <w:rPr>
          <w:rFonts w:ascii="Georgia" w:hAnsi="Georgia"/>
          <w:sz w:val="19"/>
        </w:rPr>
        <w:t>let the wicked forsake his way, and the unrighteous man his thoughts; and let him return to YHWH–Yahweh, and he will have mercy upon him; and to our Elohim, for he will abundantly pardon.</w:t>
      </w:r>
    </w:p>
    <w:p>
      <w:pPr>
        <w:pStyle w:val="Scripture"/>
      </w:pPr>
      <w:r>
        <w:rPr>
          <w:rFonts w:ascii="Arial" w:hAnsi="Arial"/>
          <w:b/>
          <w:color w:val="804826"/>
          <w:sz w:val="15"/>
        </w:rPr>
        <w:t xml:space="preserve">8 </w:t>
      </w:r>
      <w:r>
        <w:rPr>
          <w:rFonts w:ascii="Georgia" w:hAnsi="Georgia"/>
          <w:sz w:val="19"/>
        </w:rPr>
        <w:t>For my thoughts are not your thoughts, neither are your ways my ways, says YHWH–Yahweh.</w:t>
      </w:r>
    </w:p>
    <w:p>
      <w:pPr>
        <w:pStyle w:val="Scripture"/>
      </w:pPr>
      <w:r>
        <w:rPr>
          <w:rFonts w:ascii="Arial" w:hAnsi="Arial"/>
          <w:b/>
          <w:color w:val="804826"/>
          <w:sz w:val="15"/>
        </w:rPr>
        <w:t xml:space="preserve">9 </w:t>
      </w:r>
      <w:r>
        <w:rPr>
          <w:rFonts w:ascii="Georgia" w:hAnsi="Georgia"/>
          <w:sz w:val="19"/>
        </w:rPr>
        <w:t>For as the heavens are higher than the earth, so are my ways higher than your ways, and my thoughts than your thoughts.</w:t>
      </w:r>
    </w:p>
    <w:p>
      <w:pPr>
        <w:pStyle w:val="Scripture"/>
      </w:pPr>
      <w:r>
        <w:rPr>
          <w:rFonts w:ascii="Arial" w:hAnsi="Arial"/>
          <w:b/>
          <w:color w:val="804826"/>
          <w:sz w:val="15"/>
        </w:rPr>
        <w:t xml:space="preserve">10 </w:t>
      </w:r>
      <w:r>
        <w:rPr>
          <w:rFonts w:ascii="Georgia" w:hAnsi="Georgia"/>
          <w:sz w:val="19"/>
        </w:rPr>
        <w:t>For as the rain comes down and the snow from heaven, and returns not there, but waters the earth, and makes it bring forth and bud, and gives seed to the sower and bread to the eater;</w:t>
      </w:r>
    </w:p>
    <w:p>
      <w:pPr>
        <w:pStyle w:val="Scripture"/>
      </w:pPr>
      <w:r>
        <w:rPr>
          <w:rFonts w:ascii="Arial" w:hAnsi="Arial"/>
          <w:b/>
          <w:color w:val="804826"/>
          <w:sz w:val="15"/>
        </w:rPr>
        <w:t xml:space="preserve">11 </w:t>
      </w:r>
      <w:r>
        <w:rPr>
          <w:rFonts w:ascii="Georgia" w:hAnsi="Georgia"/>
          <w:sz w:val="19"/>
        </w:rPr>
        <w:t>so shall my word be that goes forth out of my mouth: it shall not return to me void, but it shall accomplish that which I please, and it shall prosper in the thing whereto I sent it.</w:t>
      </w:r>
    </w:p>
    <w:p>
      <w:pPr>
        <w:pStyle w:val="Scripture"/>
      </w:pPr>
      <w:r>
        <w:rPr>
          <w:rFonts w:ascii="Arial" w:hAnsi="Arial"/>
          <w:b/>
          <w:color w:val="804826"/>
          <w:sz w:val="15"/>
        </w:rPr>
        <w:t xml:space="preserve">12 </w:t>
      </w:r>
      <w:r>
        <w:rPr>
          <w:rFonts w:ascii="Georgia" w:hAnsi="Georgia"/>
          <w:sz w:val="19"/>
        </w:rPr>
        <w:t>For you shall go out with joy, and be led forth with peace: the mountains and the hills shall break forth before you into singing; and all the trees of the fields shall clap their hands.</w:t>
      </w:r>
    </w:p>
    <w:p>
      <w:pPr>
        <w:pStyle w:val="Scripture"/>
      </w:pPr>
      <w:r>
        <w:rPr>
          <w:rFonts w:ascii="Arial" w:hAnsi="Arial"/>
          <w:b/>
          <w:color w:val="804826"/>
          <w:sz w:val="15"/>
        </w:rPr>
        <w:t xml:space="preserve">13 </w:t>
      </w:r>
      <w:r>
        <w:rPr>
          <w:rFonts w:ascii="Georgia" w:hAnsi="Georgia"/>
          <w:sz w:val="19"/>
        </w:rPr>
        <w:t>Instead of the thorn shall come up the fir-tree; and instead of the brier shall come up the myrtle-tree: and it shall be to YHWH–Yahweh for a name, for an everlasting sign that shall not be cut off.</w:t>
      </w:r>
    </w:p>
    <w:p>
      <w:pPr>
        <w:pStyle w:val="Heading2"/>
      </w:pPr>
      <w:r>
        <w:t>Chapter 56</w:t>
      </w:r>
    </w:p>
    <w:p>
      <w:pPr>
        <w:pStyle w:val="Scripture"/>
      </w:pPr>
      <w:r>
        <w:rPr>
          <w:rFonts w:ascii="Arial" w:hAnsi="Arial"/>
          <w:b/>
          <w:color w:val="804826"/>
          <w:sz w:val="15"/>
        </w:rPr>
        <w:t xml:space="preserve">1 </w:t>
      </w:r>
      <w:r>
        <w:rPr>
          <w:rFonts w:ascii="Georgia" w:hAnsi="Georgia"/>
          <w:sz w:val="19"/>
        </w:rPr>
        <w:t>Thus says YHWH–Yahweh, Keep you justice, and do righteousness; for my salvation is near to come, and my righteousness to be revealed.</w:t>
      </w:r>
    </w:p>
    <w:p>
      <w:pPr>
        <w:pStyle w:val="Scripture"/>
      </w:pPr>
      <w:r>
        <w:rPr>
          <w:rFonts w:ascii="Arial" w:hAnsi="Arial"/>
          <w:b/>
          <w:color w:val="804826"/>
          <w:sz w:val="15"/>
        </w:rPr>
        <w:t xml:space="preserve">2 </w:t>
      </w:r>
      <w:r>
        <w:rPr>
          <w:rFonts w:ascii="Georgia" w:hAnsi="Georgia"/>
          <w:sz w:val="19"/>
        </w:rPr>
        <w:t>Blessed is the man that does this, and the son of man that holds it fast; that keeps the sabbath from profaning it, and keeps his hand from doing any evil.</w:t>
      </w:r>
    </w:p>
    <w:p>
      <w:pPr>
        <w:pStyle w:val="Scripture"/>
      </w:pPr>
      <w:r>
        <w:rPr>
          <w:rFonts w:ascii="Arial" w:hAnsi="Arial"/>
          <w:b/>
          <w:color w:val="804826"/>
          <w:sz w:val="15"/>
        </w:rPr>
        <w:t xml:space="preserve">3 </w:t>
      </w:r>
      <w:r>
        <w:rPr>
          <w:rFonts w:ascii="Georgia" w:hAnsi="Georgia"/>
          <w:sz w:val="19"/>
        </w:rPr>
        <w:t>Neither let the foreigner, that has joined himself to YHWH–Yahweh, speak, saying, YHWH–Yahweh will surely separate me from his people; neither let the eunuch say, Behold, I am a dry tree.</w:t>
      </w:r>
    </w:p>
    <w:p>
      <w:pPr>
        <w:pStyle w:val="Scripture"/>
      </w:pPr>
      <w:r>
        <w:rPr>
          <w:rFonts w:ascii="Arial" w:hAnsi="Arial"/>
          <w:b/>
          <w:color w:val="804826"/>
          <w:sz w:val="15"/>
        </w:rPr>
        <w:t xml:space="preserve">4 </w:t>
      </w:r>
      <w:r>
        <w:rPr>
          <w:rFonts w:ascii="Georgia" w:hAnsi="Georgia"/>
          <w:sz w:val="19"/>
        </w:rPr>
        <w:t>For thus says YHWH–Yahweh of the eunuchs that keep my sabbaths, and choose the things that please me, and hold fast my covenant:</w:t>
      </w:r>
    </w:p>
    <w:p>
      <w:pPr>
        <w:pStyle w:val="Scripture"/>
      </w:pPr>
      <w:r>
        <w:rPr>
          <w:rFonts w:ascii="Arial" w:hAnsi="Arial"/>
          <w:b/>
          <w:color w:val="804826"/>
          <w:sz w:val="15"/>
        </w:rPr>
        <w:t xml:space="preserve">5 </w:t>
      </w:r>
      <w:r>
        <w:rPr>
          <w:rFonts w:ascii="Georgia" w:hAnsi="Georgia"/>
          <w:sz w:val="19"/>
        </w:rPr>
        <w:t>To them will I give in my house and within my walls a memorial and a name better than of sons and of daughters; I will give them an everlasting name, that shall not be cut off.</w:t>
      </w:r>
    </w:p>
    <w:p>
      <w:pPr>
        <w:pStyle w:val="Scripture"/>
      </w:pPr>
      <w:r>
        <w:rPr>
          <w:rFonts w:ascii="Arial" w:hAnsi="Arial"/>
          <w:b/>
          <w:color w:val="804826"/>
          <w:sz w:val="15"/>
        </w:rPr>
        <w:t xml:space="preserve">6 </w:t>
      </w:r>
      <w:r>
        <w:rPr>
          <w:rFonts w:ascii="Georgia" w:hAnsi="Georgia"/>
          <w:sz w:val="19"/>
        </w:rPr>
        <w:t>Also the foreigners that join themselves to YHWH–Yahweh, to minister to him, and to love the name of YHWH–Yahweh, to be his servants, every one that keeps the sabbath from profaning it, and holds fast my covenant;</w:t>
      </w:r>
    </w:p>
    <w:p>
      <w:pPr>
        <w:pStyle w:val="Scripture"/>
      </w:pPr>
      <w:r>
        <w:rPr>
          <w:rFonts w:ascii="Arial" w:hAnsi="Arial"/>
          <w:b/>
          <w:color w:val="804826"/>
          <w:sz w:val="15"/>
        </w:rPr>
        <w:t xml:space="preserve">7 </w:t>
      </w:r>
      <w:r>
        <w:rPr>
          <w:rFonts w:ascii="Georgia" w:hAnsi="Georgia"/>
          <w:sz w:val="19"/>
        </w:rPr>
        <w:t>even them will I bring to my holy mountain, and make them joyful in my house of prayer: their burnt-offerings and their sacrifices shall be accepted upon my altar; for my house shall be called a house of prayer for all peoples.</w:t>
      </w:r>
    </w:p>
    <w:p>
      <w:pPr>
        <w:pStyle w:val="Scripture"/>
      </w:pPr>
      <w:r>
        <w:rPr>
          <w:rFonts w:ascii="Arial" w:hAnsi="Arial"/>
          <w:b/>
          <w:color w:val="804826"/>
          <w:sz w:val="15"/>
        </w:rPr>
        <w:t xml:space="preserve">8 </w:t>
      </w:r>
      <w:r>
        <w:rPr>
          <w:rFonts w:ascii="Georgia" w:hAnsi="Georgia"/>
          <w:sz w:val="19"/>
        </w:rPr>
        <w:t>Adonai YHWH–Yahweh, who gathers the outcasts of Israel, says: “I will gather still others to him, besides those already gathered.”</w:t>
      </w:r>
    </w:p>
    <w:p>
      <w:pPr>
        <w:pStyle w:val="Scripture"/>
      </w:pPr>
      <w:r>
        <w:rPr>
          <w:rFonts w:ascii="Arial" w:hAnsi="Arial"/>
          <w:b/>
          <w:color w:val="804826"/>
          <w:sz w:val="15"/>
        </w:rPr>
        <w:t xml:space="preserve">9 </w:t>
      </w:r>
      <w:r>
        <w:rPr>
          <w:rFonts w:ascii="Georgia" w:hAnsi="Georgia"/>
          <w:sz w:val="19"/>
        </w:rPr>
        <w:t>All you beasts of the field, come to devour, indeed, all you beasts in the forest.</w:t>
      </w:r>
    </w:p>
    <w:p>
      <w:pPr>
        <w:pStyle w:val="Scripture"/>
      </w:pPr>
      <w:r>
        <w:rPr>
          <w:rFonts w:ascii="Arial" w:hAnsi="Arial"/>
          <w:b/>
          <w:color w:val="804826"/>
          <w:sz w:val="15"/>
        </w:rPr>
        <w:t xml:space="preserve">10 </w:t>
      </w:r>
      <w:r>
        <w:rPr>
          <w:rFonts w:ascii="Georgia" w:hAnsi="Georgia"/>
          <w:sz w:val="19"/>
        </w:rPr>
        <w:t>His watchmen are blind, they are all without knowledge; they are all dumb dogs, they cannot bark; dreaming, lying down, loving to slumber.</w:t>
      </w:r>
    </w:p>
    <w:p>
      <w:pPr>
        <w:pStyle w:val="Scripture"/>
      </w:pPr>
      <w:r>
        <w:rPr>
          <w:rFonts w:ascii="Arial" w:hAnsi="Arial"/>
          <w:b/>
          <w:color w:val="804826"/>
          <w:sz w:val="15"/>
        </w:rPr>
        <w:t xml:space="preserve">11 </w:t>
      </w:r>
      <w:r>
        <w:rPr>
          <w:rFonts w:ascii="Georgia" w:hAnsi="Georgia"/>
          <w:sz w:val="19"/>
        </w:rPr>
        <w:t>Indeed, the dogs are greedy, they can never have enough; and these are shepherds that cannot understand: they have all turned to their own way, each one to his gain, from every quarter.</w:t>
      </w:r>
    </w:p>
    <w:p>
      <w:pPr>
        <w:pStyle w:val="Scripture"/>
      </w:pPr>
      <w:r>
        <w:rPr>
          <w:rFonts w:ascii="Arial" w:hAnsi="Arial"/>
          <w:b/>
          <w:color w:val="804826"/>
          <w:sz w:val="15"/>
        </w:rPr>
        <w:t xml:space="preserve">12 </w:t>
      </w:r>
      <w:r>
        <w:rPr>
          <w:rFonts w:ascii="Georgia" w:hAnsi="Georgia"/>
          <w:sz w:val="19"/>
        </w:rPr>
        <w:t>Come you, say they, I will fetch wine, and we will fill ourselves with strong drink; and to-morrow shall be as this day, a day great beyond measure.</w:t>
      </w:r>
    </w:p>
    <w:p>
      <w:pPr>
        <w:pStyle w:val="Heading2"/>
      </w:pPr>
      <w:r>
        <w:t>Chapter 57</w:t>
      </w:r>
    </w:p>
    <w:p>
      <w:pPr>
        <w:pStyle w:val="Scripture"/>
      </w:pPr>
      <w:r>
        <w:rPr>
          <w:rFonts w:ascii="Arial" w:hAnsi="Arial"/>
          <w:b/>
          <w:color w:val="804826"/>
          <w:sz w:val="15"/>
        </w:rPr>
        <w:t xml:space="preserve">1 </w:t>
      </w:r>
      <w:r>
        <w:rPr>
          <w:rFonts w:ascii="Georgia" w:hAnsi="Georgia"/>
          <w:sz w:val="19"/>
        </w:rPr>
        <w:t>The righteous perishes, and no man lays it to heart; and merciful men are taken away, none considering that the righteous is taken away from the evil to come.</w:t>
      </w:r>
    </w:p>
    <w:p>
      <w:pPr>
        <w:pStyle w:val="Scripture"/>
      </w:pPr>
      <w:r>
        <w:rPr>
          <w:rFonts w:ascii="Arial" w:hAnsi="Arial"/>
          <w:b/>
          <w:color w:val="804826"/>
          <w:sz w:val="15"/>
        </w:rPr>
        <w:t xml:space="preserve">2 </w:t>
      </w:r>
      <w:r>
        <w:rPr>
          <w:rFonts w:ascii="Georgia" w:hAnsi="Georgia"/>
          <w:sz w:val="19"/>
        </w:rPr>
        <w:t>He enters into peace; they rest in their beds, each one that walks in his uprightness.</w:t>
      </w:r>
    </w:p>
    <w:p>
      <w:pPr>
        <w:pStyle w:val="Scripture"/>
      </w:pPr>
      <w:r>
        <w:rPr>
          <w:rFonts w:ascii="Arial" w:hAnsi="Arial"/>
          <w:b/>
          <w:color w:val="804826"/>
          <w:sz w:val="15"/>
        </w:rPr>
        <w:t xml:space="preserve">3 </w:t>
      </w:r>
      <w:r>
        <w:rPr>
          <w:rFonts w:ascii="Georgia" w:hAnsi="Georgia"/>
          <w:sz w:val="19"/>
        </w:rPr>
        <w:t>But draw near here, you sons of the sorceress, the seed of the adulterer and the harlot.</w:t>
      </w:r>
    </w:p>
    <w:p>
      <w:pPr>
        <w:pStyle w:val="Scripture"/>
      </w:pPr>
      <w:r>
        <w:rPr>
          <w:rFonts w:ascii="Arial" w:hAnsi="Arial"/>
          <w:b/>
          <w:color w:val="804826"/>
          <w:sz w:val="15"/>
        </w:rPr>
        <w:t xml:space="preserve">4 </w:t>
      </w:r>
      <w:r>
        <w:rPr>
          <w:rFonts w:ascii="Georgia" w:hAnsi="Georgia"/>
          <w:sz w:val="19"/>
        </w:rPr>
        <w:t>Against whom do you sport yourselves? against whom make you a wide mouth, and put out the tongue? are you not children of transgression, a seed of falsehood,</w:t>
      </w:r>
    </w:p>
    <w:p>
      <w:pPr>
        <w:pStyle w:val="Scripture"/>
      </w:pPr>
      <w:r>
        <w:rPr>
          <w:rFonts w:ascii="Arial" w:hAnsi="Arial"/>
          <w:b/>
          <w:color w:val="804826"/>
          <w:sz w:val="15"/>
        </w:rPr>
        <w:t xml:space="preserve">5 </w:t>
      </w:r>
      <w:r>
        <w:rPr>
          <w:rFonts w:ascii="Georgia" w:hAnsi="Georgia"/>
          <w:sz w:val="19"/>
        </w:rPr>
        <w:t>you that inflame yourselves among the oaks, under every green tree; that slay the children in the valleys, under the clefts of the rocks?</w:t>
      </w:r>
    </w:p>
    <w:p>
      <w:pPr>
        <w:pStyle w:val="Scripture"/>
      </w:pPr>
      <w:r>
        <w:rPr>
          <w:rFonts w:ascii="Arial" w:hAnsi="Arial"/>
          <w:b/>
          <w:color w:val="804826"/>
          <w:sz w:val="15"/>
        </w:rPr>
        <w:t xml:space="preserve">6 </w:t>
      </w:r>
      <w:r>
        <w:rPr>
          <w:rFonts w:ascii="Georgia" w:hAnsi="Georgia"/>
          <w:sz w:val="19"/>
        </w:rPr>
        <w:t>Among the smooth stones of the valley is your portion; they, they are your lot; even to them have you poured a drink-offering, you have offered an offering. Shall I be appeased for these things?</w:t>
      </w:r>
    </w:p>
    <w:p>
      <w:pPr>
        <w:pStyle w:val="Scripture"/>
      </w:pPr>
      <w:r>
        <w:rPr>
          <w:rFonts w:ascii="Arial" w:hAnsi="Arial"/>
          <w:b/>
          <w:color w:val="804826"/>
          <w:sz w:val="15"/>
        </w:rPr>
        <w:t xml:space="preserve">7 </w:t>
      </w:r>
      <w:r>
        <w:rPr>
          <w:rFonts w:ascii="Georgia" w:hAnsi="Georgia"/>
          <w:sz w:val="19"/>
        </w:rPr>
        <w:t>Upon a high and lofty mountain have you set your bed; there also wentest you up to offer sacrifice.</w:t>
      </w:r>
    </w:p>
    <w:p>
      <w:pPr>
        <w:pStyle w:val="Scripture"/>
      </w:pPr>
      <w:r>
        <w:rPr>
          <w:rFonts w:ascii="Arial" w:hAnsi="Arial"/>
          <w:b/>
          <w:color w:val="804826"/>
          <w:sz w:val="15"/>
        </w:rPr>
        <w:t xml:space="preserve">8 </w:t>
      </w:r>
      <w:r>
        <w:rPr>
          <w:rFonts w:ascii="Georgia" w:hAnsi="Georgia"/>
          <w:sz w:val="19"/>
        </w:rPr>
        <w:t>And behind the doors and the posts have you set up your memorial: for you have uncovered thyself to another than me, and are gone up; you have enlarged your bed, and made you a covenant with them: you lovedst their bed where you sawest it.</w:t>
      </w:r>
    </w:p>
    <w:p>
      <w:pPr>
        <w:pStyle w:val="Scripture"/>
      </w:pPr>
      <w:r>
        <w:rPr>
          <w:rFonts w:ascii="Arial" w:hAnsi="Arial"/>
          <w:b/>
          <w:color w:val="804826"/>
          <w:sz w:val="15"/>
        </w:rPr>
        <w:t xml:space="preserve">9 </w:t>
      </w:r>
      <w:r>
        <w:rPr>
          <w:rFonts w:ascii="Georgia" w:hAnsi="Georgia"/>
          <w:sz w:val="19"/>
        </w:rPr>
        <w:t>And you wentest to the king with oil, and did increase your perfumes, and did send your ambassadors far off, and did debase thyself even to Sheol.</w:t>
      </w:r>
    </w:p>
    <w:p>
      <w:pPr>
        <w:pStyle w:val="Scripture"/>
      </w:pPr>
      <w:r>
        <w:rPr>
          <w:rFonts w:ascii="Arial" w:hAnsi="Arial"/>
          <w:b/>
          <w:color w:val="804826"/>
          <w:sz w:val="15"/>
        </w:rPr>
        <w:t xml:space="preserve">10 </w:t>
      </w:r>
      <w:r>
        <w:rPr>
          <w:rFonts w:ascii="Georgia" w:hAnsi="Georgia"/>
          <w:sz w:val="19"/>
        </w:rPr>
        <w:t>You wast wearied with the length of your way; yet saidst you not, It is in vain: you did find a quickening of your strength; therefore you wast not faint.</w:t>
      </w:r>
    </w:p>
    <w:p>
      <w:pPr>
        <w:pStyle w:val="Scripture"/>
      </w:pPr>
      <w:r>
        <w:rPr>
          <w:rFonts w:ascii="Arial" w:hAnsi="Arial"/>
          <w:b/>
          <w:color w:val="804826"/>
          <w:sz w:val="15"/>
        </w:rPr>
        <w:t xml:space="preserve">11 </w:t>
      </w:r>
      <w:r>
        <w:rPr>
          <w:rFonts w:ascii="Georgia" w:hAnsi="Georgia"/>
          <w:sz w:val="19"/>
        </w:rPr>
        <w:t>And of whom have you been afraid and in fear, that you liest, and have not remembered me, nor laid it to your heart? have not I held my peace even of long time, and you fearest me not?</w:t>
      </w:r>
    </w:p>
    <w:p>
      <w:pPr>
        <w:pStyle w:val="Scripture"/>
      </w:pPr>
      <w:r>
        <w:rPr>
          <w:rFonts w:ascii="Arial" w:hAnsi="Arial"/>
          <w:b/>
          <w:color w:val="804826"/>
          <w:sz w:val="15"/>
        </w:rPr>
        <w:t xml:space="preserve">12 </w:t>
      </w:r>
      <w:r>
        <w:rPr>
          <w:rFonts w:ascii="Georgia" w:hAnsi="Georgia"/>
          <w:sz w:val="19"/>
        </w:rPr>
        <w:t>I will declare your righteousness; and as for your works, they shall not profit you.</w:t>
      </w:r>
    </w:p>
    <w:p>
      <w:pPr>
        <w:pStyle w:val="Scripture"/>
      </w:pPr>
      <w:r>
        <w:rPr>
          <w:rFonts w:ascii="Arial" w:hAnsi="Arial"/>
          <w:b/>
          <w:color w:val="804826"/>
          <w:sz w:val="15"/>
        </w:rPr>
        <w:t xml:space="preserve">13 </w:t>
      </w:r>
      <w:r>
        <w:rPr>
          <w:rFonts w:ascii="Georgia" w:hAnsi="Georgia"/>
          <w:sz w:val="19"/>
        </w:rPr>
        <w:t>When you criest, let them that you have gathered deliver you; but the wind shall take them, a breath shall carry them all away: but he that takes refuge in me shall possess the land, and shall inherit my holy mountain.</w:t>
      </w:r>
    </w:p>
    <w:p>
      <w:pPr>
        <w:pStyle w:val="Scripture"/>
      </w:pPr>
      <w:r>
        <w:rPr>
          <w:rFonts w:ascii="Arial" w:hAnsi="Arial"/>
          <w:b/>
          <w:color w:val="804826"/>
          <w:sz w:val="15"/>
        </w:rPr>
        <w:t xml:space="preserve">14 </w:t>
      </w:r>
      <w:r>
        <w:rPr>
          <w:rFonts w:ascii="Georgia" w:hAnsi="Georgia"/>
          <w:sz w:val="19"/>
        </w:rPr>
        <w:t>And he will say, Cast you up, cast you up, prepare the way, take up the stumbling-block out of the way of my people.</w:t>
      </w:r>
    </w:p>
    <w:p>
      <w:pPr>
        <w:pStyle w:val="Scripture"/>
      </w:pPr>
      <w:r>
        <w:rPr>
          <w:rFonts w:ascii="Arial" w:hAnsi="Arial"/>
          <w:b/>
          <w:color w:val="804826"/>
          <w:sz w:val="15"/>
        </w:rPr>
        <w:t xml:space="preserve">15 </w:t>
      </w:r>
      <w:r>
        <w:rPr>
          <w:rFonts w:ascii="Georgia" w:hAnsi="Georgia"/>
          <w:sz w:val="19"/>
        </w:rPr>
        <w:t>For thus says the High and Lofty One who inhabits eternity, whose name is Holy: “I dwell in the high and holy place, and also with him who is of a contrite and humble spirit, to revive the spirit of the humble and to revive the heart of the contrite.”</w:t>
      </w:r>
    </w:p>
    <w:p>
      <w:pPr>
        <w:pStyle w:val="Scripture"/>
      </w:pPr>
      <w:r>
        <w:rPr>
          <w:rFonts w:ascii="Arial" w:hAnsi="Arial"/>
          <w:b/>
          <w:color w:val="804826"/>
          <w:sz w:val="15"/>
        </w:rPr>
        <w:t xml:space="preserve">16 </w:t>
      </w:r>
      <w:r>
        <w:rPr>
          <w:rFonts w:ascii="Georgia" w:hAnsi="Georgia"/>
          <w:sz w:val="19"/>
        </w:rPr>
        <w:t>For I will not contend for ever, neither will I be always wroth; for the spirit would faint before me, and the souls that I have made.</w:t>
      </w:r>
    </w:p>
    <w:p>
      <w:pPr>
        <w:pStyle w:val="Scripture"/>
      </w:pPr>
      <w:r>
        <w:rPr>
          <w:rFonts w:ascii="Arial" w:hAnsi="Arial"/>
          <w:b/>
          <w:color w:val="804826"/>
          <w:sz w:val="15"/>
        </w:rPr>
        <w:t xml:space="preserve">17 </w:t>
      </w:r>
      <w:r>
        <w:rPr>
          <w:rFonts w:ascii="Georgia" w:hAnsi="Georgia"/>
          <w:sz w:val="19"/>
        </w:rPr>
        <w:t>For the iniquity of his covetousness was I wroth, and struck him; I hid my face and was wroth; and he went on backsliding in the way of his heart.</w:t>
      </w:r>
    </w:p>
    <w:p>
      <w:pPr>
        <w:pStyle w:val="Scripture"/>
      </w:pPr>
      <w:r>
        <w:rPr>
          <w:rFonts w:ascii="Arial" w:hAnsi="Arial"/>
          <w:b/>
          <w:color w:val="804826"/>
          <w:sz w:val="15"/>
        </w:rPr>
        <w:t xml:space="preserve">18 </w:t>
      </w:r>
      <w:r>
        <w:rPr>
          <w:rFonts w:ascii="Georgia" w:hAnsi="Georgia"/>
          <w:sz w:val="19"/>
        </w:rPr>
        <w:t>I have seen his ways, and will heal him: I will lead him also, and restore comforts to him and to his mourners.</w:t>
      </w:r>
    </w:p>
    <w:p>
      <w:pPr>
        <w:pStyle w:val="Scripture"/>
      </w:pPr>
      <w:r>
        <w:rPr>
          <w:rFonts w:ascii="Arial" w:hAnsi="Arial"/>
          <w:b/>
          <w:color w:val="804826"/>
          <w:sz w:val="15"/>
        </w:rPr>
        <w:t xml:space="preserve">19 </w:t>
      </w:r>
      <w:r>
        <w:rPr>
          <w:rFonts w:ascii="Georgia" w:hAnsi="Georgia"/>
          <w:sz w:val="19"/>
        </w:rPr>
        <w:t>I create the fruit of the lips: Peace, peace, to him that is far off and to him that is near, says YHWH–Yahweh; and I will heal him.</w:t>
      </w:r>
    </w:p>
    <w:p>
      <w:pPr>
        <w:pStyle w:val="Scripture"/>
      </w:pPr>
      <w:r>
        <w:rPr>
          <w:rFonts w:ascii="Arial" w:hAnsi="Arial"/>
          <w:b/>
          <w:color w:val="804826"/>
          <w:sz w:val="15"/>
        </w:rPr>
        <w:t xml:space="preserve">20 </w:t>
      </w:r>
      <w:r>
        <w:rPr>
          <w:rFonts w:ascii="Georgia" w:hAnsi="Georgia"/>
          <w:sz w:val="19"/>
        </w:rPr>
        <w:t>But the wicked are like the troubled sea; for it cannot rest, and its waters cast up mire and dirt.</w:t>
      </w:r>
    </w:p>
    <w:p>
      <w:pPr>
        <w:pStyle w:val="Scripture"/>
      </w:pPr>
      <w:r>
        <w:rPr>
          <w:rFonts w:ascii="Arial" w:hAnsi="Arial"/>
          <w:b/>
          <w:color w:val="804826"/>
          <w:sz w:val="15"/>
        </w:rPr>
        <w:t xml:space="preserve">21 </w:t>
      </w:r>
      <w:r>
        <w:rPr>
          <w:rFonts w:ascii="Georgia" w:hAnsi="Georgia"/>
          <w:sz w:val="19"/>
        </w:rPr>
        <w:t>There is no peace, says my Elohim, to the wicked.</w:t>
      </w:r>
    </w:p>
    <w:p>
      <w:pPr>
        <w:pStyle w:val="Heading2"/>
      </w:pPr>
      <w:r>
        <w:t>Chapter 58</w:t>
      </w:r>
    </w:p>
    <w:p>
      <w:pPr>
        <w:pStyle w:val="Scripture"/>
      </w:pPr>
      <w:r>
        <w:rPr>
          <w:rFonts w:ascii="Arial" w:hAnsi="Arial"/>
          <w:b/>
          <w:color w:val="804826"/>
          <w:sz w:val="15"/>
        </w:rPr>
        <w:t xml:space="preserve">1 </w:t>
      </w:r>
      <w:r>
        <w:rPr>
          <w:rFonts w:ascii="Georgia" w:hAnsi="Georgia"/>
          <w:sz w:val="19"/>
        </w:rPr>
        <w:t>Cry aloud, spare not, lift up your voice like a trumpet, and declare to my people their transgression, and to the house of Jacob their sins.</w:t>
      </w:r>
    </w:p>
    <w:p>
      <w:pPr>
        <w:pStyle w:val="Scripture"/>
      </w:pPr>
      <w:r>
        <w:rPr>
          <w:rFonts w:ascii="Arial" w:hAnsi="Arial"/>
          <w:b/>
          <w:color w:val="804826"/>
          <w:sz w:val="15"/>
        </w:rPr>
        <w:t xml:space="preserve">2 </w:t>
      </w:r>
      <w:r>
        <w:rPr>
          <w:rFonts w:ascii="Georgia" w:hAnsi="Georgia"/>
          <w:sz w:val="19"/>
        </w:rPr>
        <w:t>Yet they seek me daily, and delight to know my ways: as a nation that did righteousness, and forsook not the ordinance of their Elohim, they ask of me righteous judgments; they delight to draw near to Elohim.</w:t>
      </w:r>
    </w:p>
    <w:p>
      <w:pPr>
        <w:pStyle w:val="Scripture"/>
      </w:pPr>
      <w:r>
        <w:rPr>
          <w:rFonts w:ascii="Arial" w:hAnsi="Arial"/>
          <w:b/>
          <w:color w:val="804826"/>
          <w:sz w:val="15"/>
        </w:rPr>
        <w:t xml:space="preserve">3 </w:t>
      </w:r>
      <w:r>
        <w:rPr>
          <w:rFonts w:ascii="Georgia" w:hAnsi="Georgia"/>
          <w:sz w:val="19"/>
        </w:rPr>
        <w:t>Therefore have we fasted, say they, and you seest not? therefore have we afflicted our soul, and you takest no knowledge? Behold, in the day of your fast you find your own pleasure, and exact all your labors.</w:t>
      </w:r>
    </w:p>
    <w:p>
      <w:pPr>
        <w:pStyle w:val="Scripture"/>
      </w:pPr>
      <w:r>
        <w:rPr>
          <w:rFonts w:ascii="Arial" w:hAnsi="Arial"/>
          <w:b/>
          <w:color w:val="804826"/>
          <w:sz w:val="15"/>
        </w:rPr>
        <w:t xml:space="preserve">4 </w:t>
      </w:r>
      <w:r>
        <w:rPr>
          <w:rFonts w:ascii="Georgia" w:hAnsi="Georgia"/>
          <w:sz w:val="19"/>
        </w:rPr>
        <w:t>Behold, you fast for strife and contention, and to smite with the fist of wickedness: you fast not this day so as to make your voice to be heard on high.</w:t>
      </w:r>
    </w:p>
    <w:p>
      <w:pPr>
        <w:pStyle w:val="Scripture"/>
      </w:pPr>
      <w:r>
        <w:rPr>
          <w:rFonts w:ascii="Arial" w:hAnsi="Arial"/>
          <w:b/>
          <w:color w:val="804826"/>
          <w:sz w:val="15"/>
        </w:rPr>
        <w:t xml:space="preserve">5 </w:t>
      </w:r>
      <w:r>
        <w:rPr>
          <w:rFonts w:ascii="Georgia" w:hAnsi="Georgia"/>
          <w:sz w:val="19"/>
        </w:rPr>
        <w:t>Is such the fast that I have chosen? the day for a man to afflict his soul? Is it to bow down his head as a rush, and to spread sackcloth and ashes under him? will you call this a fast, and an acceptable day to YHWH–Yahweh?</w:t>
      </w:r>
    </w:p>
    <w:p>
      <w:pPr>
        <w:pStyle w:val="Scripture"/>
      </w:pPr>
      <w:r>
        <w:rPr>
          <w:rFonts w:ascii="Arial" w:hAnsi="Arial"/>
          <w:b/>
          <w:color w:val="804826"/>
          <w:sz w:val="15"/>
        </w:rPr>
        <w:t xml:space="preserve">6 </w:t>
      </w:r>
      <w:r>
        <w:rPr>
          <w:rFonts w:ascii="Georgia" w:hAnsi="Georgia"/>
          <w:sz w:val="19"/>
        </w:rPr>
        <w:t>Is not this the fast that I have chosen: to loose the bonds of wickedness, to undo the bands of the yoke, and to let the oppressed go free, and that you break every yoke?</w:t>
      </w:r>
    </w:p>
    <w:p>
      <w:pPr>
        <w:pStyle w:val="Scripture"/>
      </w:pPr>
      <w:r>
        <w:rPr>
          <w:rFonts w:ascii="Arial" w:hAnsi="Arial"/>
          <w:b/>
          <w:color w:val="804826"/>
          <w:sz w:val="15"/>
        </w:rPr>
        <w:t xml:space="preserve">7 </w:t>
      </w:r>
      <w:r>
        <w:rPr>
          <w:rFonts w:ascii="Georgia" w:hAnsi="Georgia"/>
          <w:sz w:val="19"/>
        </w:rPr>
        <w:t>Is it not to deal your bread to the hungry, and that you bring the poor that are cast out to your house? when you seest the naked, that you cover him; and that you hide not thyself from your own flesh?</w:t>
      </w:r>
    </w:p>
    <w:p>
      <w:pPr>
        <w:pStyle w:val="Scripture"/>
      </w:pPr>
      <w:r>
        <w:rPr>
          <w:rFonts w:ascii="Arial" w:hAnsi="Arial"/>
          <w:b/>
          <w:color w:val="804826"/>
          <w:sz w:val="15"/>
        </w:rPr>
        <w:t xml:space="preserve">8 </w:t>
      </w:r>
      <w:r>
        <w:rPr>
          <w:rFonts w:ascii="Georgia" w:hAnsi="Georgia"/>
          <w:sz w:val="19"/>
        </w:rPr>
        <w:t>Then shall your light break forth as the morning, and your healing shall spring forth speedily; and your righteousness shall go before you; the glory of YHWH–Yahweh shall by your rearward.</w:t>
      </w:r>
    </w:p>
    <w:p>
      <w:pPr>
        <w:pStyle w:val="Scripture"/>
      </w:pPr>
      <w:r>
        <w:rPr>
          <w:rFonts w:ascii="Arial" w:hAnsi="Arial"/>
          <w:b/>
          <w:color w:val="804826"/>
          <w:sz w:val="15"/>
        </w:rPr>
        <w:t xml:space="preserve">9 </w:t>
      </w:r>
      <w:r>
        <w:rPr>
          <w:rFonts w:ascii="Georgia" w:hAnsi="Georgia"/>
          <w:sz w:val="19"/>
        </w:rPr>
        <w:t>Then shall you call, and YHWH–Yahweh will answer; you shall cry, and he will say, Here I am. If you take away from the middle of you the yoke, the putting forth of the finger, and speaking wickedly;</w:t>
      </w:r>
    </w:p>
    <w:p>
      <w:pPr>
        <w:pStyle w:val="Scripture"/>
      </w:pPr>
      <w:r>
        <w:rPr>
          <w:rFonts w:ascii="Arial" w:hAnsi="Arial"/>
          <w:b/>
          <w:color w:val="804826"/>
          <w:sz w:val="15"/>
        </w:rPr>
        <w:t xml:space="preserve">10 </w:t>
      </w:r>
      <w:r>
        <w:rPr>
          <w:rFonts w:ascii="Georgia" w:hAnsi="Georgia"/>
          <w:sz w:val="19"/>
        </w:rPr>
        <w:t>and if you draw out your soul to the hungry, and satisfy the afflicted soul: then shall your light rise in darkness, and your obscurity be as the noonday;</w:t>
      </w:r>
    </w:p>
    <w:p>
      <w:pPr>
        <w:pStyle w:val="Scripture"/>
      </w:pPr>
      <w:r>
        <w:rPr>
          <w:rFonts w:ascii="Arial" w:hAnsi="Arial"/>
          <w:b/>
          <w:color w:val="804826"/>
          <w:sz w:val="15"/>
        </w:rPr>
        <w:t xml:space="preserve">11 </w:t>
      </w:r>
      <w:r>
        <w:rPr>
          <w:rFonts w:ascii="Georgia" w:hAnsi="Georgia"/>
          <w:sz w:val="19"/>
        </w:rPr>
        <w:t>and YHWH–Yahweh will guide you continually, and satisfy your soul in dry places, and make strong your bones; and you shall be like a watered garden, and like a spring of water, whose waters fail not.</w:t>
      </w:r>
    </w:p>
    <w:p>
      <w:pPr>
        <w:pStyle w:val="Scripture"/>
      </w:pPr>
      <w:r>
        <w:rPr>
          <w:rFonts w:ascii="Arial" w:hAnsi="Arial"/>
          <w:b/>
          <w:color w:val="804826"/>
          <w:sz w:val="15"/>
        </w:rPr>
        <w:t xml:space="preserve">12 </w:t>
      </w:r>
      <w:r>
        <w:rPr>
          <w:rFonts w:ascii="Georgia" w:hAnsi="Georgia"/>
          <w:sz w:val="19"/>
        </w:rPr>
        <w:t>And they that shall be of you shall build the old waste places; you shall raise up the foundations of many generations; and you shall be called The repairer of the breach, The restorer of paths to dwell in.</w:t>
      </w:r>
    </w:p>
    <w:p>
      <w:pPr>
        <w:pStyle w:val="Scripture"/>
      </w:pPr>
      <w:r>
        <w:rPr>
          <w:rFonts w:ascii="Arial" w:hAnsi="Arial"/>
          <w:b/>
          <w:color w:val="804826"/>
          <w:sz w:val="15"/>
        </w:rPr>
        <w:t xml:space="preserve">13 </w:t>
      </w:r>
      <w:r>
        <w:rPr>
          <w:rFonts w:ascii="Georgia" w:hAnsi="Georgia"/>
          <w:sz w:val="19"/>
        </w:rPr>
        <w:t>If you turn away your foot from the sabbath, from doing your pleasure on my holy day; and call the sabbath a delight, and the holy of YHWH–Yahweh honorable; and shall honor it, not doing your own ways, nor finding your own pleasure, nor speaking your own words:</w:t>
      </w:r>
    </w:p>
    <w:p>
      <w:pPr>
        <w:pStyle w:val="Scripture"/>
      </w:pPr>
      <w:r>
        <w:rPr>
          <w:rFonts w:ascii="Arial" w:hAnsi="Arial"/>
          <w:b/>
          <w:color w:val="804826"/>
          <w:sz w:val="15"/>
        </w:rPr>
        <w:t xml:space="preserve">14 </w:t>
      </w:r>
      <w:r>
        <w:rPr>
          <w:rFonts w:ascii="Georgia" w:hAnsi="Georgia"/>
          <w:sz w:val="19"/>
        </w:rPr>
        <w:t>then shall you delight thyself in YHWH–Yahweh; and I will make you to ride upon the high places of the earth; and I will feed you with the heritage of Jacob your father: for the mouth of YHWH–Yahweh has spoken it.</w:t>
      </w:r>
    </w:p>
    <w:p>
      <w:pPr>
        <w:pStyle w:val="Heading2"/>
      </w:pPr>
      <w:r>
        <w:t>Chapter 59</w:t>
      </w:r>
    </w:p>
    <w:p>
      <w:pPr>
        <w:pStyle w:val="Scripture"/>
      </w:pPr>
      <w:r>
        <w:rPr>
          <w:rFonts w:ascii="Arial" w:hAnsi="Arial"/>
          <w:b/>
          <w:color w:val="804826"/>
          <w:sz w:val="15"/>
        </w:rPr>
        <w:t xml:space="preserve">1 </w:t>
      </w:r>
      <w:r>
        <w:rPr>
          <w:rFonts w:ascii="Georgia" w:hAnsi="Georgia"/>
          <w:sz w:val="19"/>
        </w:rPr>
        <w:t>Behold, YHWH–Yahweh’s hand is not shortened, that it cannot save; neither his ear heavy, that it cannot hear:</w:t>
      </w:r>
    </w:p>
    <w:p>
      <w:pPr>
        <w:pStyle w:val="Scripture"/>
      </w:pPr>
      <w:r>
        <w:rPr>
          <w:rFonts w:ascii="Arial" w:hAnsi="Arial"/>
          <w:b/>
          <w:color w:val="804826"/>
          <w:sz w:val="15"/>
        </w:rPr>
        <w:t xml:space="preserve">2 </w:t>
      </w:r>
      <w:r>
        <w:rPr>
          <w:rFonts w:ascii="Georgia" w:hAnsi="Georgia"/>
          <w:sz w:val="19"/>
        </w:rPr>
        <w:t>but your iniquities have separated between you and your Elohim, and your sins have hid his face from you, so that he will not hear.</w:t>
      </w:r>
    </w:p>
    <w:p>
      <w:pPr>
        <w:pStyle w:val="Scripture"/>
      </w:pPr>
      <w:r>
        <w:rPr>
          <w:rFonts w:ascii="Arial" w:hAnsi="Arial"/>
          <w:b/>
          <w:color w:val="804826"/>
          <w:sz w:val="15"/>
        </w:rPr>
        <w:t xml:space="preserve">3 </w:t>
      </w:r>
      <w:r>
        <w:rPr>
          <w:rFonts w:ascii="Georgia" w:hAnsi="Georgia"/>
          <w:sz w:val="19"/>
        </w:rPr>
        <w:t>For your hands are defiled with blood, and your fingers with iniquity; your lips have spoken lies, your tongue mutters wickedness.</w:t>
      </w:r>
    </w:p>
    <w:p>
      <w:pPr>
        <w:pStyle w:val="Scripture"/>
      </w:pPr>
      <w:r>
        <w:rPr>
          <w:rFonts w:ascii="Arial" w:hAnsi="Arial"/>
          <w:b/>
          <w:color w:val="804826"/>
          <w:sz w:val="15"/>
        </w:rPr>
        <w:t xml:space="preserve">4 </w:t>
      </w:r>
      <w:r>
        <w:rPr>
          <w:rFonts w:ascii="Georgia" w:hAnsi="Georgia"/>
          <w:sz w:val="19"/>
        </w:rPr>
        <w:t>None sues in righteousness, and none pleads in truth: they trust in vanity, and speak lies; they conceive evil, and bring forth iniquity.</w:t>
      </w:r>
    </w:p>
    <w:p>
      <w:pPr>
        <w:pStyle w:val="Scripture"/>
      </w:pPr>
      <w:r>
        <w:rPr>
          <w:rFonts w:ascii="Arial" w:hAnsi="Arial"/>
          <w:b/>
          <w:color w:val="804826"/>
          <w:sz w:val="15"/>
        </w:rPr>
        <w:t xml:space="preserve">5 </w:t>
      </w:r>
      <w:r>
        <w:rPr>
          <w:rFonts w:ascii="Georgia" w:hAnsi="Georgia"/>
          <w:sz w:val="19"/>
        </w:rPr>
        <w:t>They hatch adders' eggs, and weave the spider's web: he that eats of their eggs dies; and that which is crushed breaks out into a viper.</w:t>
      </w:r>
    </w:p>
    <w:p>
      <w:pPr>
        <w:pStyle w:val="Scripture"/>
      </w:pPr>
      <w:r>
        <w:rPr>
          <w:rFonts w:ascii="Arial" w:hAnsi="Arial"/>
          <w:b/>
          <w:color w:val="804826"/>
          <w:sz w:val="15"/>
        </w:rPr>
        <w:t xml:space="preserve">6 </w:t>
      </w:r>
      <w:r>
        <w:rPr>
          <w:rFonts w:ascii="Georgia" w:hAnsi="Georgia"/>
          <w:sz w:val="19"/>
        </w:rPr>
        <w:t>Their webs shall not become garments, neither shall they cover themselves with their works: their works are works of iniquity, and the act of violence is in their hands.</w:t>
      </w:r>
    </w:p>
    <w:p>
      <w:pPr>
        <w:pStyle w:val="Scripture"/>
      </w:pPr>
      <w:r>
        <w:rPr>
          <w:rFonts w:ascii="Arial" w:hAnsi="Arial"/>
          <w:b/>
          <w:color w:val="804826"/>
          <w:sz w:val="15"/>
        </w:rPr>
        <w:t xml:space="preserve">7 </w:t>
      </w:r>
      <w:r>
        <w:rPr>
          <w:rFonts w:ascii="Georgia" w:hAnsi="Georgia"/>
          <w:sz w:val="19"/>
        </w:rPr>
        <w:t>Their feet run to evil, and they make haste to shed innocent blood: their thoughts are thoughts of iniquity; desolation and destruction are in their paths.</w:t>
      </w:r>
    </w:p>
    <w:p>
      <w:pPr>
        <w:pStyle w:val="Scripture"/>
      </w:pPr>
      <w:r>
        <w:rPr>
          <w:rFonts w:ascii="Arial" w:hAnsi="Arial"/>
          <w:b/>
          <w:color w:val="804826"/>
          <w:sz w:val="15"/>
        </w:rPr>
        <w:t xml:space="preserve">8 </w:t>
      </w:r>
      <w:r>
        <w:rPr>
          <w:rFonts w:ascii="Georgia" w:hAnsi="Georgia"/>
          <w:sz w:val="19"/>
        </w:rPr>
        <w:t>The way of peace they know not; and there is no justice in their goings: they have made them crooked paths; whosoever goes in it does not know peace.</w:t>
      </w:r>
    </w:p>
    <w:p>
      <w:pPr>
        <w:pStyle w:val="Scripture"/>
      </w:pPr>
      <w:r>
        <w:rPr>
          <w:rFonts w:ascii="Arial" w:hAnsi="Arial"/>
          <w:b/>
          <w:color w:val="804826"/>
          <w:sz w:val="15"/>
        </w:rPr>
        <w:t xml:space="preserve">9 </w:t>
      </w:r>
      <w:r>
        <w:rPr>
          <w:rFonts w:ascii="Georgia" w:hAnsi="Georgia"/>
          <w:sz w:val="19"/>
        </w:rPr>
        <w:t>Therefore is justice far from us, neither does righteousness overtake us: we look for light, but, behold, darkness; for brightness, but we walk in obscurity.</w:t>
      </w:r>
    </w:p>
    <w:p>
      <w:pPr>
        <w:pStyle w:val="Scripture"/>
      </w:pPr>
      <w:r>
        <w:rPr>
          <w:rFonts w:ascii="Arial" w:hAnsi="Arial"/>
          <w:b/>
          <w:color w:val="804826"/>
          <w:sz w:val="15"/>
        </w:rPr>
        <w:t xml:space="preserve">10 </w:t>
      </w:r>
      <w:r>
        <w:rPr>
          <w:rFonts w:ascii="Georgia" w:hAnsi="Georgia"/>
          <w:sz w:val="19"/>
        </w:rPr>
        <w:t>We grope for the wall like the blind; indeed, we grope as they that have no eyes: we stumble at noonday as in the twilight; among them that are lusty we are as dead men.</w:t>
      </w:r>
    </w:p>
    <w:p>
      <w:pPr>
        <w:pStyle w:val="Scripture"/>
      </w:pPr>
      <w:r>
        <w:rPr>
          <w:rFonts w:ascii="Arial" w:hAnsi="Arial"/>
          <w:b/>
          <w:color w:val="804826"/>
          <w:sz w:val="15"/>
        </w:rPr>
        <w:t xml:space="preserve">11 </w:t>
      </w:r>
      <w:r>
        <w:rPr>
          <w:rFonts w:ascii="Georgia" w:hAnsi="Georgia"/>
          <w:sz w:val="19"/>
        </w:rPr>
        <w:t>We roar all like bears, and moan greatly like doves: we look for justice, but there is none; for salvation, but it is far off from us.</w:t>
      </w:r>
    </w:p>
    <w:p>
      <w:pPr>
        <w:pStyle w:val="Scripture"/>
      </w:pPr>
      <w:r>
        <w:rPr>
          <w:rFonts w:ascii="Arial" w:hAnsi="Arial"/>
          <w:b/>
          <w:color w:val="804826"/>
          <w:sz w:val="15"/>
        </w:rPr>
        <w:t xml:space="preserve">12 </w:t>
      </w:r>
      <w:r>
        <w:rPr>
          <w:rFonts w:ascii="Georgia" w:hAnsi="Georgia"/>
          <w:sz w:val="19"/>
        </w:rPr>
        <w:t>For our transgressions are multiplied before you, and our sins testify against us; for our transgressions are with us, and as for our iniquities, we know them:</w:t>
      </w:r>
    </w:p>
    <w:p>
      <w:pPr>
        <w:pStyle w:val="Scripture"/>
      </w:pPr>
      <w:r>
        <w:rPr>
          <w:rFonts w:ascii="Arial" w:hAnsi="Arial"/>
          <w:b/>
          <w:color w:val="804826"/>
          <w:sz w:val="15"/>
        </w:rPr>
        <w:t xml:space="preserve">13 </w:t>
      </w:r>
      <w:r>
        <w:rPr>
          <w:rFonts w:ascii="Georgia" w:hAnsi="Georgia"/>
          <w:sz w:val="19"/>
        </w:rPr>
        <w:t>transgressing and denying YHWH–Yahweh, and turning away from following our Elohim, speaking oppression and revolt, conceiving and uttering from the heart words of falsehood.</w:t>
      </w:r>
    </w:p>
    <w:p>
      <w:pPr>
        <w:pStyle w:val="Scripture"/>
      </w:pPr>
      <w:r>
        <w:rPr>
          <w:rFonts w:ascii="Arial" w:hAnsi="Arial"/>
          <w:b/>
          <w:color w:val="804826"/>
          <w:sz w:val="15"/>
        </w:rPr>
        <w:t xml:space="preserve">14 </w:t>
      </w:r>
      <w:r>
        <w:rPr>
          <w:rFonts w:ascii="Georgia" w:hAnsi="Georgia"/>
          <w:sz w:val="19"/>
        </w:rPr>
        <w:t>And justice is turned away backward, and righteousness stands afar off; for truth is fallen in the street, and uprightness cannot enter.</w:t>
      </w:r>
    </w:p>
    <w:p>
      <w:pPr>
        <w:pStyle w:val="Scripture"/>
      </w:pPr>
      <w:r>
        <w:rPr>
          <w:rFonts w:ascii="Arial" w:hAnsi="Arial"/>
          <w:b/>
          <w:color w:val="804826"/>
          <w:sz w:val="15"/>
        </w:rPr>
        <w:t xml:space="preserve">15 </w:t>
      </w:r>
      <w:r>
        <w:rPr>
          <w:rFonts w:ascii="Georgia" w:hAnsi="Georgia"/>
          <w:sz w:val="19"/>
        </w:rPr>
        <w:t>Indeed, truth is lacking; and he that departs from evil makes himself a prey. And YHWH–Yahweh saw it, and it displeased him that there was no justice.</w:t>
      </w:r>
    </w:p>
    <w:p>
      <w:pPr>
        <w:pStyle w:val="Scripture"/>
      </w:pPr>
      <w:r>
        <w:rPr>
          <w:rFonts w:ascii="Arial" w:hAnsi="Arial"/>
          <w:b/>
          <w:color w:val="804826"/>
          <w:sz w:val="15"/>
        </w:rPr>
        <w:t xml:space="preserve">16 </w:t>
      </w:r>
      <w:r>
        <w:rPr>
          <w:rFonts w:ascii="Georgia" w:hAnsi="Georgia"/>
          <w:sz w:val="19"/>
        </w:rPr>
        <w:t>And he saw that there was no man, and wondered that there was no intercessor: therefore his own arm brought salvation to him; and his righteousness, it upheld him.</w:t>
      </w:r>
    </w:p>
    <w:p>
      <w:pPr>
        <w:pStyle w:val="Scripture"/>
      </w:pPr>
      <w:r>
        <w:rPr>
          <w:rFonts w:ascii="Arial" w:hAnsi="Arial"/>
          <w:b/>
          <w:color w:val="804826"/>
          <w:sz w:val="15"/>
        </w:rPr>
        <w:t xml:space="preserve">17 </w:t>
      </w:r>
      <w:r>
        <w:rPr>
          <w:rFonts w:ascii="Georgia" w:hAnsi="Georgia"/>
          <w:sz w:val="19"/>
        </w:rPr>
        <w:t>And he put on righteousness as a breastplate, and a helmet of salvation upon his head; and he put on garments of vengeance for clothing, and was clad with zeal as a mantle.</w:t>
      </w:r>
    </w:p>
    <w:p>
      <w:pPr>
        <w:pStyle w:val="Scripture"/>
      </w:pPr>
      <w:r>
        <w:rPr>
          <w:rFonts w:ascii="Arial" w:hAnsi="Arial"/>
          <w:b/>
          <w:color w:val="804826"/>
          <w:sz w:val="15"/>
        </w:rPr>
        <w:t xml:space="preserve">18 </w:t>
      </w:r>
      <w:r>
        <w:rPr>
          <w:rFonts w:ascii="Georgia" w:hAnsi="Georgia"/>
          <w:sz w:val="19"/>
        </w:rPr>
        <w:t>According to their deeds, accordingly he will repay, wrath to his adversaries, recompense to his enemies; to the islands he will repay recompense.</w:t>
      </w:r>
    </w:p>
    <w:p>
      <w:pPr>
        <w:pStyle w:val="Scripture"/>
      </w:pPr>
      <w:r>
        <w:rPr>
          <w:rFonts w:ascii="Arial" w:hAnsi="Arial"/>
          <w:b/>
          <w:color w:val="804826"/>
          <w:sz w:val="15"/>
        </w:rPr>
        <w:t xml:space="preserve">19 </w:t>
      </w:r>
      <w:r>
        <w:rPr>
          <w:rFonts w:ascii="Georgia" w:hAnsi="Georgia"/>
          <w:sz w:val="19"/>
        </w:rPr>
        <w:t>So they shall fear the name of YHWH–Yahweh from the west and his glory from the rising of the sun; for he shall come like a rushing stream driven by the Spirit of YHWH–Yahweh.</w:t>
      </w:r>
    </w:p>
    <w:p>
      <w:pPr>
        <w:pStyle w:val="Scripture"/>
      </w:pPr>
      <w:r>
        <w:rPr>
          <w:rFonts w:ascii="Arial" w:hAnsi="Arial"/>
          <w:b/>
          <w:color w:val="804826"/>
          <w:sz w:val="15"/>
        </w:rPr>
        <w:t xml:space="preserve">20 </w:t>
      </w:r>
      <w:r>
        <w:rPr>
          <w:rFonts w:ascii="Georgia" w:hAnsi="Georgia"/>
          <w:sz w:val="19"/>
        </w:rPr>
        <w:t>“A Redeemer shall come to Zion and to those who turn from transgression in Jacob,” says YHWH–Yahweh.</w:t>
      </w:r>
    </w:p>
    <w:p>
      <w:pPr>
        <w:pStyle w:val="Scripture"/>
      </w:pPr>
      <w:r>
        <w:rPr>
          <w:rFonts w:ascii="Arial" w:hAnsi="Arial"/>
          <w:b/>
          <w:color w:val="804826"/>
          <w:sz w:val="15"/>
        </w:rPr>
        <w:t xml:space="preserve">21 </w:t>
      </w:r>
      <w:r>
        <w:rPr>
          <w:rFonts w:ascii="Georgia" w:hAnsi="Georgia"/>
          <w:sz w:val="19"/>
        </w:rPr>
        <w:t>“As for me, this is my covenant with them,” says YHWH–Yahweh. “My Spirit who is upon you, and my words which I have put in your mouth, shall not depart from your mouth, nor from the mouth of your offspring, nor from the mouth of your offspring’s offspring,” says YHWH–Yahweh, “from now and forever.”</w:t>
      </w:r>
    </w:p>
    <w:p>
      <w:pPr>
        <w:pStyle w:val="Heading2"/>
      </w:pPr>
      <w:r>
        <w:t>Chapter 60</w:t>
      </w:r>
    </w:p>
    <w:p>
      <w:pPr>
        <w:pStyle w:val="Scripture"/>
      </w:pPr>
      <w:r>
        <w:rPr>
          <w:rFonts w:ascii="Arial" w:hAnsi="Arial"/>
          <w:b/>
          <w:color w:val="804826"/>
          <w:sz w:val="15"/>
        </w:rPr>
        <w:t xml:space="preserve">1 </w:t>
      </w:r>
      <w:r>
        <w:rPr>
          <w:rFonts w:ascii="Georgia" w:hAnsi="Georgia"/>
          <w:sz w:val="19"/>
        </w:rPr>
        <w:t>Arise, shine; for your light is come, and the glory of YHWH–Yahweh is risen upon you.</w:t>
      </w:r>
    </w:p>
    <w:p>
      <w:pPr>
        <w:pStyle w:val="Scripture"/>
      </w:pPr>
      <w:r>
        <w:rPr>
          <w:rFonts w:ascii="Arial" w:hAnsi="Arial"/>
          <w:b/>
          <w:color w:val="804826"/>
          <w:sz w:val="15"/>
        </w:rPr>
        <w:t xml:space="preserve">2 </w:t>
      </w:r>
      <w:r>
        <w:rPr>
          <w:rFonts w:ascii="Georgia" w:hAnsi="Georgia"/>
          <w:sz w:val="19"/>
        </w:rPr>
        <w:t>For, behold, darkness shall cover the earth, and gross darkness the peoples; but YHWH–Yahweh will arise upon you, and his glory shall be seen upon you.</w:t>
      </w:r>
    </w:p>
    <w:p>
      <w:pPr>
        <w:pStyle w:val="Scripture"/>
      </w:pPr>
      <w:r>
        <w:rPr>
          <w:rFonts w:ascii="Arial" w:hAnsi="Arial"/>
          <w:b/>
          <w:color w:val="804826"/>
          <w:sz w:val="15"/>
        </w:rPr>
        <w:t xml:space="preserve">3 </w:t>
      </w:r>
      <w:r>
        <w:rPr>
          <w:rFonts w:ascii="Georgia" w:hAnsi="Georgia"/>
          <w:sz w:val="19"/>
        </w:rPr>
        <w:t>And nations shall come to your light, and kings to the brightness of your rising.</w:t>
      </w:r>
    </w:p>
    <w:p>
      <w:pPr>
        <w:pStyle w:val="Scripture"/>
      </w:pPr>
      <w:r>
        <w:rPr>
          <w:rFonts w:ascii="Arial" w:hAnsi="Arial"/>
          <w:b/>
          <w:color w:val="804826"/>
          <w:sz w:val="15"/>
        </w:rPr>
        <w:t xml:space="preserve">4 </w:t>
      </w:r>
      <w:r>
        <w:rPr>
          <w:rFonts w:ascii="Georgia" w:hAnsi="Georgia"/>
          <w:sz w:val="19"/>
        </w:rPr>
        <w:t>Lift up your eyes round about, and see: they all gather themselves together, they come to you; your sons shall come from far, and your daughters shall be carried in the arms.</w:t>
      </w:r>
    </w:p>
    <w:p>
      <w:pPr>
        <w:pStyle w:val="Scripture"/>
      </w:pPr>
      <w:r>
        <w:rPr>
          <w:rFonts w:ascii="Arial" w:hAnsi="Arial"/>
          <w:b/>
          <w:color w:val="804826"/>
          <w:sz w:val="15"/>
        </w:rPr>
        <w:t xml:space="preserve">5 </w:t>
      </w:r>
      <w:r>
        <w:rPr>
          <w:rFonts w:ascii="Georgia" w:hAnsi="Georgia"/>
          <w:sz w:val="19"/>
        </w:rPr>
        <w:t>Then you shall see and be radiant, and your heart shall thrill and be enlarged; because the abundance of the sea shall be turned to you, the wealth of the nations shall come to you.</w:t>
      </w:r>
    </w:p>
    <w:p>
      <w:pPr>
        <w:pStyle w:val="Scripture"/>
      </w:pPr>
      <w:r>
        <w:rPr>
          <w:rFonts w:ascii="Arial" w:hAnsi="Arial"/>
          <w:b/>
          <w:color w:val="804826"/>
          <w:sz w:val="15"/>
        </w:rPr>
        <w:t xml:space="preserve">6 </w:t>
      </w:r>
      <w:r>
        <w:rPr>
          <w:rFonts w:ascii="Georgia" w:hAnsi="Georgia"/>
          <w:sz w:val="19"/>
        </w:rPr>
        <w:t>The multitude of camels shall cover you, the dromedaries of Midian and Ephah; all they from Sheba shall come; they shall bring gold and frankincense, and shall proclaim the praises of YHWH–Yahweh.</w:t>
      </w:r>
    </w:p>
    <w:p>
      <w:pPr>
        <w:pStyle w:val="Scripture"/>
      </w:pPr>
      <w:r>
        <w:rPr>
          <w:rFonts w:ascii="Arial" w:hAnsi="Arial"/>
          <w:b/>
          <w:color w:val="804826"/>
          <w:sz w:val="15"/>
        </w:rPr>
        <w:t xml:space="preserve">7 </w:t>
      </w:r>
      <w:r>
        <w:rPr>
          <w:rFonts w:ascii="Georgia" w:hAnsi="Georgia"/>
          <w:sz w:val="19"/>
        </w:rPr>
        <w:t>All the flocks of Kedar shall be gathered together to you, the rams of Nebaioth shall minister to you; they shall come up with acceptance on my altar; and I will glorify the house of my glory.</w:t>
      </w:r>
    </w:p>
    <w:p>
      <w:pPr>
        <w:pStyle w:val="Scripture"/>
      </w:pPr>
      <w:r>
        <w:rPr>
          <w:rFonts w:ascii="Arial" w:hAnsi="Arial"/>
          <w:b/>
          <w:color w:val="804826"/>
          <w:sz w:val="15"/>
        </w:rPr>
        <w:t xml:space="preserve">8 </w:t>
      </w:r>
      <w:r>
        <w:rPr>
          <w:rFonts w:ascii="Georgia" w:hAnsi="Georgia"/>
          <w:sz w:val="19"/>
        </w:rPr>
        <w:t>Who are these that fly as a cloud, and as the doves to their windows?</w:t>
      </w:r>
    </w:p>
    <w:p>
      <w:pPr>
        <w:pStyle w:val="Scripture"/>
      </w:pPr>
      <w:r>
        <w:rPr>
          <w:rFonts w:ascii="Arial" w:hAnsi="Arial"/>
          <w:b/>
          <w:color w:val="804826"/>
          <w:sz w:val="15"/>
        </w:rPr>
        <w:t xml:space="preserve">9 </w:t>
      </w:r>
      <w:r>
        <w:rPr>
          <w:rFonts w:ascii="Georgia" w:hAnsi="Georgia"/>
          <w:sz w:val="19"/>
        </w:rPr>
        <w:t>Surely the isles shall wait for me, and the ships of Tarshish first, to bring your sons from far, their silver and their gold with them, for the name of YHWH–Yahweh your Elohim, and for the Holy One of Israel, because he has glorified you.</w:t>
      </w:r>
    </w:p>
    <w:p>
      <w:pPr>
        <w:pStyle w:val="Scripture"/>
      </w:pPr>
      <w:r>
        <w:rPr>
          <w:rFonts w:ascii="Arial" w:hAnsi="Arial"/>
          <w:b/>
          <w:color w:val="804826"/>
          <w:sz w:val="15"/>
        </w:rPr>
        <w:t xml:space="preserve">10 </w:t>
      </w:r>
      <w:r>
        <w:rPr>
          <w:rFonts w:ascii="Georgia" w:hAnsi="Georgia"/>
          <w:sz w:val="19"/>
        </w:rPr>
        <w:t>And foreigners shall build up your walls, and their kings shall minister to you: for in my wrath I struck you, but in my favor have I had mercy on you.</w:t>
      </w:r>
    </w:p>
    <w:p>
      <w:pPr>
        <w:pStyle w:val="Scripture"/>
      </w:pPr>
      <w:r>
        <w:rPr>
          <w:rFonts w:ascii="Arial" w:hAnsi="Arial"/>
          <w:b/>
          <w:color w:val="804826"/>
          <w:sz w:val="15"/>
        </w:rPr>
        <w:t xml:space="preserve">11 </w:t>
      </w:r>
      <w:r>
        <w:rPr>
          <w:rFonts w:ascii="Georgia" w:hAnsi="Georgia"/>
          <w:sz w:val="19"/>
        </w:rPr>
        <w:t>Your gates also shall be open continually; they shall not be shut day nor night; that men may bring to you the wealth of the nations, and their kings led captive.</w:t>
      </w:r>
    </w:p>
    <w:p>
      <w:pPr>
        <w:pStyle w:val="Scripture"/>
      </w:pPr>
      <w:r>
        <w:rPr>
          <w:rFonts w:ascii="Arial" w:hAnsi="Arial"/>
          <w:b/>
          <w:color w:val="804826"/>
          <w:sz w:val="15"/>
        </w:rPr>
        <w:t xml:space="preserve">12 </w:t>
      </w:r>
      <w:r>
        <w:rPr>
          <w:rFonts w:ascii="Georgia" w:hAnsi="Georgia"/>
          <w:sz w:val="19"/>
        </w:rPr>
        <w:t>For that nation and kingdom that will not serve you shall perish; indeed, those nations shall be utterly wasted.</w:t>
      </w:r>
    </w:p>
    <w:p>
      <w:pPr>
        <w:pStyle w:val="Scripture"/>
      </w:pPr>
      <w:r>
        <w:rPr>
          <w:rFonts w:ascii="Arial" w:hAnsi="Arial"/>
          <w:b/>
          <w:color w:val="804826"/>
          <w:sz w:val="15"/>
        </w:rPr>
        <w:t xml:space="preserve">13 </w:t>
      </w:r>
      <w:r>
        <w:rPr>
          <w:rFonts w:ascii="Georgia" w:hAnsi="Georgia"/>
          <w:sz w:val="19"/>
        </w:rPr>
        <w:t>The glory of Lebanon shall come to you, the fir-tree, the pine, and the box-tree together, to beautify the place of my sanctuary; and I will make the place of my feet glorious.</w:t>
      </w:r>
    </w:p>
    <w:p>
      <w:pPr>
        <w:pStyle w:val="Scripture"/>
      </w:pPr>
      <w:r>
        <w:rPr>
          <w:rFonts w:ascii="Arial" w:hAnsi="Arial"/>
          <w:b/>
          <w:color w:val="804826"/>
          <w:sz w:val="15"/>
        </w:rPr>
        <w:t xml:space="preserve">14 </w:t>
      </w:r>
      <w:r>
        <w:rPr>
          <w:rFonts w:ascii="Georgia" w:hAnsi="Georgia"/>
          <w:sz w:val="19"/>
        </w:rPr>
        <w:t>And the sons of them that afflicted you shall come bending to you; and all they that despised you shall bow themselves down at the soles of your feet; and they shall call you The city of YHWH–Yahweh, The Zion of the Holy One of Israel.</w:t>
      </w:r>
    </w:p>
    <w:p>
      <w:pPr>
        <w:pStyle w:val="Scripture"/>
      </w:pPr>
      <w:r>
        <w:rPr>
          <w:rFonts w:ascii="Arial" w:hAnsi="Arial"/>
          <w:b/>
          <w:color w:val="804826"/>
          <w:sz w:val="15"/>
        </w:rPr>
        <w:t xml:space="preserve">15 </w:t>
      </w:r>
      <w:r>
        <w:rPr>
          <w:rFonts w:ascii="Georgia" w:hAnsi="Georgia"/>
          <w:sz w:val="19"/>
        </w:rPr>
        <w:t>Whereas you have been forsaken and hated, so that no man passed through you, I will make you an eternal excellency, a joy of many generations.</w:t>
      </w:r>
    </w:p>
    <w:p>
      <w:pPr>
        <w:pStyle w:val="Scripture"/>
      </w:pPr>
      <w:r>
        <w:rPr>
          <w:rFonts w:ascii="Arial" w:hAnsi="Arial"/>
          <w:b/>
          <w:color w:val="804826"/>
          <w:sz w:val="15"/>
        </w:rPr>
        <w:t xml:space="preserve">16 </w:t>
      </w:r>
      <w:r>
        <w:rPr>
          <w:rFonts w:ascii="Georgia" w:hAnsi="Georgia"/>
          <w:sz w:val="19"/>
        </w:rPr>
        <w:t>You shall also drink the milk of nations and nurse at royal breasts. You shall know that I, YHWH–Yahweh, am your Saviour and your Redeemer, the Mighty One of Jacob.</w:t>
      </w:r>
    </w:p>
    <w:p>
      <w:pPr>
        <w:pStyle w:val="Scripture"/>
      </w:pPr>
      <w:r>
        <w:rPr>
          <w:rFonts w:ascii="Arial" w:hAnsi="Arial"/>
          <w:b/>
          <w:color w:val="804826"/>
          <w:sz w:val="15"/>
        </w:rPr>
        <w:t xml:space="preserve">17 </w:t>
      </w:r>
      <w:r>
        <w:rPr>
          <w:rFonts w:ascii="Georgia" w:hAnsi="Georgia"/>
          <w:sz w:val="19"/>
        </w:rPr>
        <w:t>For brass I will bring gold, and for iron I will bring silver, and for wood brass, and for stones iron. I will also make your officers peace, and your exactors righteousness.</w:t>
      </w:r>
    </w:p>
    <w:p>
      <w:pPr>
        <w:pStyle w:val="Scripture"/>
      </w:pPr>
      <w:r>
        <w:rPr>
          <w:rFonts w:ascii="Arial" w:hAnsi="Arial"/>
          <w:b/>
          <w:color w:val="804826"/>
          <w:sz w:val="15"/>
        </w:rPr>
        <w:t xml:space="preserve">18 </w:t>
      </w:r>
      <w:r>
        <w:rPr>
          <w:rFonts w:ascii="Georgia" w:hAnsi="Georgia"/>
          <w:sz w:val="19"/>
        </w:rPr>
        <w:t>Violence shall no more be heard in your land, desolation nor destruction within your borders; but you shall call your walls Salvation, and your gates Praise.</w:t>
      </w:r>
    </w:p>
    <w:p>
      <w:pPr>
        <w:pStyle w:val="Scripture"/>
      </w:pPr>
      <w:r>
        <w:rPr>
          <w:rFonts w:ascii="Arial" w:hAnsi="Arial"/>
          <w:b/>
          <w:color w:val="804826"/>
          <w:sz w:val="15"/>
        </w:rPr>
        <w:t xml:space="preserve">19 </w:t>
      </w:r>
      <w:r>
        <w:rPr>
          <w:rFonts w:ascii="Georgia" w:hAnsi="Georgia"/>
          <w:sz w:val="19"/>
        </w:rPr>
        <w:t>The sun shall no longer be your light by day, neither shall the moon give light to you for brightness; but YHWH–Yahweh shall be your everlasting light, and your Elohim shall be your glory.</w:t>
      </w:r>
    </w:p>
    <w:p>
      <w:pPr>
        <w:pStyle w:val="Scripture"/>
      </w:pPr>
      <w:r>
        <w:rPr>
          <w:rFonts w:ascii="Arial" w:hAnsi="Arial"/>
          <w:b/>
          <w:color w:val="804826"/>
          <w:sz w:val="15"/>
        </w:rPr>
        <w:t xml:space="preserve">20 </w:t>
      </w:r>
      <w:r>
        <w:rPr>
          <w:rFonts w:ascii="Georgia" w:hAnsi="Georgia"/>
          <w:sz w:val="19"/>
        </w:rPr>
        <w:t>Your sun shall no more go down, neither shall your moon withdraw itself; for YHWH–Yahweh shall be your everlasting light, and the days of your mourning shall be ended.</w:t>
      </w:r>
    </w:p>
    <w:p>
      <w:pPr>
        <w:pStyle w:val="Scripture"/>
      </w:pPr>
      <w:r>
        <w:rPr>
          <w:rFonts w:ascii="Arial" w:hAnsi="Arial"/>
          <w:b/>
          <w:color w:val="804826"/>
          <w:sz w:val="15"/>
        </w:rPr>
        <w:t xml:space="preserve">21 </w:t>
      </w:r>
      <w:r>
        <w:rPr>
          <w:rFonts w:ascii="Georgia" w:hAnsi="Georgia"/>
          <w:sz w:val="19"/>
        </w:rPr>
        <w:t>Your people also shall be all righteous; they shall inherit the land for ever, the branch of my planting, the work of my hands, that I may be glorified.</w:t>
      </w:r>
    </w:p>
    <w:p>
      <w:pPr>
        <w:pStyle w:val="Scripture"/>
      </w:pPr>
      <w:r>
        <w:rPr>
          <w:rFonts w:ascii="Arial" w:hAnsi="Arial"/>
          <w:b/>
          <w:color w:val="804826"/>
          <w:sz w:val="15"/>
        </w:rPr>
        <w:t xml:space="preserve">22 </w:t>
      </w:r>
      <w:r>
        <w:rPr>
          <w:rFonts w:ascii="Georgia" w:hAnsi="Georgia"/>
          <w:sz w:val="19"/>
        </w:rPr>
        <w:t>The little one shall become a thousand, and the small one a strong nation; I, YHWH–Yahweh, will hasten it in its time.</w:t>
      </w:r>
    </w:p>
    <w:p>
      <w:pPr>
        <w:pStyle w:val="Heading2"/>
      </w:pPr>
      <w:r>
        <w:t>Chapter 61</w:t>
      </w:r>
    </w:p>
    <w:p>
      <w:pPr>
        <w:pStyle w:val="Scripture"/>
      </w:pPr>
      <w:r>
        <w:rPr>
          <w:rFonts w:ascii="Arial" w:hAnsi="Arial"/>
          <w:b/>
          <w:color w:val="804826"/>
          <w:sz w:val="15"/>
        </w:rPr>
        <w:t xml:space="preserve">1 </w:t>
      </w:r>
      <w:r>
        <w:rPr>
          <w:rFonts w:ascii="Georgia" w:hAnsi="Georgia"/>
          <w:sz w:val="19"/>
        </w:rPr>
        <w:t>The Spirit of Adonai YHWH–Yahweh is upon me, because YHWH–Yahweh has anointed me to proclaim good news to the meek. He has sent me to bind up the brokenhearted, to proclaim liberty to the captives and the opening of the prison to those who are bound;</w:t>
      </w:r>
    </w:p>
    <w:p>
      <w:pPr>
        <w:pStyle w:val="Scripture"/>
      </w:pPr>
      <w:r>
        <w:rPr>
          <w:rFonts w:ascii="Arial" w:hAnsi="Arial"/>
          <w:b/>
          <w:color w:val="804826"/>
          <w:sz w:val="15"/>
        </w:rPr>
        <w:t xml:space="preserve">2 </w:t>
      </w:r>
      <w:r>
        <w:rPr>
          <w:rFonts w:ascii="Georgia" w:hAnsi="Georgia"/>
          <w:sz w:val="19"/>
        </w:rPr>
        <w:t>to proclaim the year of YHWH–Yahweh’s favor, and the day of vengeance of our Elohim; to comfort all that mourn;</w:t>
      </w:r>
    </w:p>
    <w:p>
      <w:pPr>
        <w:pStyle w:val="Scripture"/>
      </w:pPr>
      <w:r>
        <w:rPr>
          <w:rFonts w:ascii="Arial" w:hAnsi="Arial"/>
          <w:b/>
          <w:color w:val="804826"/>
          <w:sz w:val="15"/>
        </w:rPr>
        <w:t xml:space="preserve">3 </w:t>
      </w:r>
      <w:r>
        <w:rPr>
          <w:rFonts w:ascii="Georgia" w:hAnsi="Georgia"/>
          <w:sz w:val="19"/>
        </w:rPr>
        <w:t>to appoint to them that mourn in Zion, to give to them a garland for ashes, the oil of joy for mourning, the garment of praise for the spirit of heaviness; that they may be called trees of righteousness, the planting of YHWH–Yahweh, that he may be glorified.</w:t>
      </w:r>
    </w:p>
    <w:p>
      <w:pPr>
        <w:pStyle w:val="Scripture"/>
      </w:pPr>
      <w:r>
        <w:rPr>
          <w:rFonts w:ascii="Arial" w:hAnsi="Arial"/>
          <w:b/>
          <w:color w:val="804826"/>
          <w:sz w:val="15"/>
        </w:rPr>
        <w:t xml:space="preserve">4 </w:t>
      </w:r>
      <w:r>
        <w:rPr>
          <w:rFonts w:ascii="Georgia" w:hAnsi="Georgia"/>
          <w:sz w:val="19"/>
        </w:rPr>
        <w:t>And they shall build the old wastes, they shall raise up the former desolations, and they shall repair the waste cities, the desolations of many generations.</w:t>
      </w:r>
    </w:p>
    <w:p>
      <w:pPr>
        <w:pStyle w:val="Scripture"/>
      </w:pPr>
      <w:r>
        <w:rPr>
          <w:rFonts w:ascii="Arial" w:hAnsi="Arial"/>
          <w:b/>
          <w:color w:val="804826"/>
          <w:sz w:val="15"/>
        </w:rPr>
        <w:t xml:space="preserve">5 </w:t>
      </w:r>
      <w:r>
        <w:rPr>
          <w:rFonts w:ascii="Georgia" w:hAnsi="Georgia"/>
          <w:sz w:val="19"/>
        </w:rPr>
        <w:t>And strangers shall stand and feed your flocks, and foreigners shall be your plowmen and your vine-dressers.</w:t>
      </w:r>
    </w:p>
    <w:p>
      <w:pPr>
        <w:pStyle w:val="Scripture"/>
      </w:pPr>
      <w:r>
        <w:rPr>
          <w:rFonts w:ascii="Arial" w:hAnsi="Arial"/>
          <w:b/>
          <w:color w:val="804826"/>
          <w:sz w:val="15"/>
        </w:rPr>
        <w:t xml:space="preserve">6 </w:t>
      </w:r>
      <w:r>
        <w:rPr>
          <w:rFonts w:ascii="Georgia" w:hAnsi="Georgia"/>
          <w:sz w:val="19"/>
        </w:rPr>
        <w:t>But you shall be named the priests of YHWH–Yahweh; men shall call you the ministers of our Elohim: you shall eat the wealth of the nations, and in their glory shall you boast yourselves.</w:t>
      </w:r>
    </w:p>
    <w:p>
      <w:pPr>
        <w:pStyle w:val="Scripture"/>
      </w:pPr>
      <w:r>
        <w:rPr>
          <w:rFonts w:ascii="Arial" w:hAnsi="Arial"/>
          <w:b/>
          <w:color w:val="804826"/>
          <w:sz w:val="15"/>
        </w:rPr>
        <w:t xml:space="preserve">7 </w:t>
      </w:r>
      <w:r>
        <w:rPr>
          <w:rFonts w:ascii="Georgia" w:hAnsi="Georgia"/>
          <w:sz w:val="19"/>
        </w:rPr>
        <w:t>Instead of your shame you shall have double; and instead of dishonor they shall rejoice in their portion: therefore in their land they shall possess double; everlasting joy shall be to them.</w:t>
      </w:r>
    </w:p>
    <w:p>
      <w:pPr>
        <w:pStyle w:val="Scripture"/>
      </w:pPr>
      <w:r>
        <w:rPr>
          <w:rFonts w:ascii="Arial" w:hAnsi="Arial"/>
          <w:b/>
          <w:color w:val="804826"/>
          <w:sz w:val="15"/>
        </w:rPr>
        <w:t xml:space="preserve">8 </w:t>
      </w:r>
      <w:r>
        <w:rPr>
          <w:rFonts w:ascii="Georgia" w:hAnsi="Georgia"/>
          <w:sz w:val="19"/>
        </w:rPr>
        <w:t>For I, YHWH–Yahweh, love justice; I hate robbery with wrongdoing. I will faithfully give them their recompense and make an everlasting covenant with them.</w:t>
      </w:r>
    </w:p>
    <w:p>
      <w:pPr>
        <w:pStyle w:val="Scripture"/>
      </w:pPr>
      <w:r>
        <w:rPr>
          <w:rFonts w:ascii="Arial" w:hAnsi="Arial"/>
          <w:b/>
          <w:color w:val="804826"/>
          <w:sz w:val="15"/>
        </w:rPr>
        <w:t xml:space="preserve">9 </w:t>
      </w:r>
      <w:r>
        <w:rPr>
          <w:rFonts w:ascii="Georgia" w:hAnsi="Georgia"/>
          <w:sz w:val="19"/>
        </w:rPr>
        <w:t>And their seed shall be known among the nations, and their offspring among the peoples; all that see them shall acknowledge them, that they are the seed which YHWH–Yahweh has blessed.</w:t>
      </w:r>
    </w:p>
    <w:p>
      <w:pPr>
        <w:pStyle w:val="Scripture"/>
      </w:pPr>
      <w:r>
        <w:rPr>
          <w:rFonts w:ascii="Arial" w:hAnsi="Arial"/>
          <w:b/>
          <w:color w:val="804826"/>
          <w:sz w:val="15"/>
        </w:rPr>
        <w:t xml:space="preserve">10 </w:t>
      </w:r>
      <w:r>
        <w:rPr>
          <w:rFonts w:ascii="Georgia" w:hAnsi="Georgia"/>
          <w:sz w:val="19"/>
        </w:rPr>
        <w:t>I will greatly rejoice in YHWH–Yahweh, my soul shall be joyful in my Elohim; for he has clothed me with the garments of salvation, he has covered me with the robe of righteousness, as a bridegroom decks himself with a garland, and as a bride adorns herself with her jewels.</w:t>
      </w:r>
    </w:p>
    <w:p>
      <w:pPr>
        <w:pStyle w:val="Scripture"/>
      </w:pPr>
      <w:r>
        <w:rPr>
          <w:rFonts w:ascii="Arial" w:hAnsi="Arial"/>
          <w:b/>
          <w:color w:val="804826"/>
          <w:sz w:val="15"/>
        </w:rPr>
        <w:t xml:space="preserve">11 </w:t>
      </w:r>
      <w:r>
        <w:rPr>
          <w:rFonts w:ascii="Georgia" w:hAnsi="Georgia"/>
          <w:sz w:val="19"/>
        </w:rPr>
        <w:t>For as the earth brings forth its bud, and as the garden causes the things that are sown in it to spring forth; so Adonai YHWH–Yahweh will cause righteousness and praise to spring forth before all the nations.</w:t>
      </w:r>
    </w:p>
    <w:p>
      <w:pPr>
        <w:pStyle w:val="Heading2"/>
      </w:pPr>
      <w:r>
        <w:t>Chapter 62</w:t>
      </w:r>
    </w:p>
    <w:p>
      <w:pPr>
        <w:pStyle w:val="Scripture"/>
      </w:pPr>
      <w:r>
        <w:rPr>
          <w:rFonts w:ascii="Arial" w:hAnsi="Arial"/>
          <w:b/>
          <w:color w:val="804826"/>
          <w:sz w:val="15"/>
        </w:rPr>
        <w:t xml:space="preserve">1 </w:t>
      </w:r>
      <w:r>
        <w:rPr>
          <w:rFonts w:ascii="Georgia" w:hAnsi="Georgia"/>
          <w:sz w:val="19"/>
        </w:rPr>
        <w:t>For Zion's sake will I not hold my peace, and for Jerusalem's sake I will not rest, until her righteousness go forth as brightness, and her salvation as a lamp that burns.</w:t>
      </w:r>
    </w:p>
    <w:p>
      <w:pPr>
        <w:pStyle w:val="Scripture"/>
      </w:pPr>
      <w:r>
        <w:rPr>
          <w:rFonts w:ascii="Arial" w:hAnsi="Arial"/>
          <w:b/>
          <w:color w:val="804826"/>
          <w:sz w:val="15"/>
        </w:rPr>
        <w:t xml:space="preserve">2 </w:t>
      </w:r>
      <w:r>
        <w:rPr>
          <w:rFonts w:ascii="Georgia" w:hAnsi="Georgia"/>
          <w:sz w:val="19"/>
        </w:rPr>
        <w:t>And the nations shall see your righteousness, and all kings your glory, and you shall be called by a new name, which the mouth of YHWH–Yahweh shall name.</w:t>
      </w:r>
    </w:p>
    <w:p>
      <w:pPr>
        <w:pStyle w:val="Scripture"/>
      </w:pPr>
      <w:r>
        <w:rPr>
          <w:rFonts w:ascii="Arial" w:hAnsi="Arial"/>
          <w:b/>
          <w:color w:val="804826"/>
          <w:sz w:val="15"/>
        </w:rPr>
        <w:t xml:space="preserve">3 </w:t>
      </w:r>
      <w:r>
        <w:rPr>
          <w:rFonts w:ascii="Georgia" w:hAnsi="Georgia"/>
          <w:sz w:val="19"/>
        </w:rPr>
        <w:t>You shall also be a crown of beauty in the hand of YHWH–Yahweh, and a royal diadem in the hand of your Elohim.</w:t>
      </w:r>
    </w:p>
    <w:p>
      <w:pPr>
        <w:pStyle w:val="Scripture"/>
      </w:pPr>
      <w:r>
        <w:rPr>
          <w:rFonts w:ascii="Arial" w:hAnsi="Arial"/>
          <w:b/>
          <w:color w:val="804826"/>
          <w:sz w:val="15"/>
        </w:rPr>
        <w:t xml:space="preserve">4 </w:t>
      </w:r>
      <w:r>
        <w:rPr>
          <w:rFonts w:ascii="Georgia" w:hAnsi="Georgia"/>
          <w:sz w:val="19"/>
        </w:rPr>
        <w:t>You shall no more be termed Forsaken; neither shall your land any more be termed Desolate: but you shall be called Hephzi-bah, and your land Beulah; for YHWH–Yahweh delights in you, and your land shall be married.</w:t>
      </w:r>
    </w:p>
    <w:p>
      <w:pPr>
        <w:pStyle w:val="Scripture"/>
      </w:pPr>
      <w:r>
        <w:rPr>
          <w:rFonts w:ascii="Arial" w:hAnsi="Arial"/>
          <w:b/>
          <w:color w:val="804826"/>
          <w:sz w:val="15"/>
        </w:rPr>
        <w:t xml:space="preserve">5 </w:t>
      </w:r>
      <w:r>
        <w:rPr>
          <w:rFonts w:ascii="Georgia" w:hAnsi="Georgia"/>
          <w:sz w:val="19"/>
        </w:rPr>
        <w:t>For as a young man marries a virgin, so shall your sons marry you; and as the bridegroom rejoices over the bride, so shall your Elohim rejoice over you.</w:t>
      </w:r>
    </w:p>
    <w:p>
      <w:pPr>
        <w:pStyle w:val="Scripture"/>
      </w:pPr>
      <w:r>
        <w:rPr>
          <w:rFonts w:ascii="Arial" w:hAnsi="Arial"/>
          <w:b/>
          <w:color w:val="804826"/>
          <w:sz w:val="15"/>
        </w:rPr>
        <w:t xml:space="preserve">6 </w:t>
      </w:r>
      <w:r>
        <w:rPr>
          <w:rFonts w:ascii="Georgia" w:hAnsi="Georgia"/>
          <w:sz w:val="19"/>
        </w:rPr>
        <w:t>I have set watchmen upon your walls, Jerusalem; they shall never hold their peace day nor night: you that are YHWH–Yahweh’s remembrancers, take you no rest,</w:t>
      </w:r>
    </w:p>
    <w:p>
      <w:pPr>
        <w:pStyle w:val="Scripture"/>
      </w:pPr>
      <w:r>
        <w:rPr>
          <w:rFonts w:ascii="Arial" w:hAnsi="Arial"/>
          <w:b/>
          <w:color w:val="804826"/>
          <w:sz w:val="15"/>
        </w:rPr>
        <w:t xml:space="preserve">7 </w:t>
      </w:r>
      <w:r>
        <w:rPr>
          <w:rFonts w:ascii="Georgia" w:hAnsi="Georgia"/>
          <w:sz w:val="19"/>
        </w:rPr>
        <w:t>and give him no rest, till he establish, and till he make Jerusalem a praise in the earth.</w:t>
      </w:r>
    </w:p>
    <w:p>
      <w:pPr>
        <w:pStyle w:val="Scripture"/>
      </w:pPr>
      <w:r>
        <w:rPr>
          <w:rFonts w:ascii="Arial" w:hAnsi="Arial"/>
          <w:b/>
          <w:color w:val="804826"/>
          <w:sz w:val="15"/>
        </w:rPr>
        <w:t xml:space="preserve">8 </w:t>
      </w:r>
      <w:r>
        <w:rPr>
          <w:rFonts w:ascii="Georgia" w:hAnsi="Georgia"/>
          <w:sz w:val="19"/>
        </w:rPr>
        <w:t>YHWH–Yahweh has sworn by his right hand, and by the arm of his strength, Surely I will no more give your grain to be food for your enemies; and foreigners shall not drink your new wine, for which you have labored:</w:t>
      </w:r>
    </w:p>
    <w:p>
      <w:pPr>
        <w:pStyle w:val="Scripture"/>
      </w:pPr>
      <w:r>
        <w:rPr>
          <w:rFonts w:ascii="Arial" w:hAnsi="Arial"/>
          <w:b/>
          <w:color w:val="804826"/>
          <w:sz w:val="15"/>
        </w:rPr>
        <w:t xml:space="preserve">9 </w:t>
      </w:r>
      <w:r>
        <w:rPr>
          <w:rFonts w:ascii="Georgia" w:hAnsi="Georgia"/>
          <w:sz w:val="19"/>
        </w:rPr>
        <w:t>but they that have garnered it shall eat it, and praise YHWH–Yahweh; and they that have gathered it shall drink it in the courts of my sanctuary.</w:t>
      </w:r>
    </w:p>
    <w:p>
      <w:pPr>
        <w:pStyle w:val="Scripture"/>
      </w:pPr>
      <w:r>
        <w:rPr>
          <w:rFonts w:ascii="Arial" w:hAnsi="Arial"/>
          <w:b/>
          <w:color w:val="804826"/>
          <w:sz w:val="15"/>
        </w:rPr>
        <w:t xml:space="preserve">10 </w:t>
      </w:r>
      <w:r>
        <w:rPr>
          <w:rFonts w:ascii="Georgia" w:hAnsi="Georgia"/>
          <w:sz w:val="19"/>
        </w:rPr>
        <w:t>Go through, go through the gates; prepare you the way of the people; cast up, cast up the highway; gather out the stones; lift up an ensign for the peoples.</w:t>
      </w:r>
    </w:p>
    <w:p>
      <w:pPr>
        <w:pStyle w:val="Scripture"/>
      </w:pPr>
      <w:r>
        <w:rPr>
          <w:rFonts w:ascii="Arial" w:hAnsi="Arial"/>
          <w:b/>
          <w:color w:val="804826"/>
          <w:sz w:val="15"/>
        </w:rPr>
        <w:t xml:space="preserve">11 </w:t>
      </w:r>
      <w:r>
        <w:rPr>
          <w:rFonts w:ascii="Georgia" w:hAnsi="Georgia"/>
          <w:sz w:val="19"/>
        </w:rPr>
        <w:t>Behold, YHWH–Yahweh has proclaimed to the end of the earth, Say you to the daughter of Zion, Behold, your salvation comes; behold, his reward is with him, and his recompense before him.</w:t>
      </w:r>
    </w:p>
    <w:p>
      <w:pPr>
        <w:pStyle w:val="Scripture"/>
      </w:pPr>
      <w:r>
        <w:rPr>
          <w:rFonts w:ascii="Arial" w:hAnsi="Arial"/>
          <w:b/>
          <w:color w:val="804826"/>
          <w:sz w:val="15"/>
        </w:rPr>
        <w:t xml:space="preserve">12 </w:t>
      </w:r>
      <w:r>
        <w:rPr>
          <w:rFonts w:ascii="Georgia" w:hAnsi="Georgia"/>
          <w:sz w:val="19"/>
        </w:rPr>
        <w:t>And they shall call them The holy people, The redeemed of YHWH–Yahweh: and you shall be called Sought out, A city not forsaken.</w:t>
      </w:r>
    </w:p>
    <w:p>
      <w:pPr>
        <w:pStyle w:val="Heading2"/>
      </w:pPr>
      <w:r>
        <w:t>Chapter 63</w:t>
      </w:r>
    </w:p>
    <w:p>
      <w:pPr>
        <w:pStyle w:val="Scripture"/>
      </w:pPr>
      <w:r>
        <w:rPr>
          <w:rFonts w:ascii="Arial" w:hAnsi="Arial"/>
          <w:b/>
          <w:color w:val="804826"/>
          <w:sz w:val="15"/>
        </w:rPr>
        <w:t xml:space="preserve">1 </w:t>
      </w:r>
      <w:r>
        <w:rPr>
          <w:rFonts w:ascii="Georgia" w:hAnsi="Georgia"/>
          <w:sz w:val="19"/>
        </w:rPr>
        <w:t>Who is this that comes from Edom, with dyed garments from Bozrah? this that is glorious in his apparel, marching in the greatness of his strength? I that speak in righteousness, mighty to save.</w:t>
      </w:r>
    </w:p>
    <w:p>
      <w:pPr>
        <w:pStyle w:val="Scripture"/>
      </w:pPr>
      <w:r>
        <w:rPr>
          <w:rFonts w:ascii="Arial" w:hAnsi="Arial"/>
          <w:b/>
          <w:color w:val="804826"/>
          <w:sz w:val="15"/>
        </w:rPr>
        <w:t xml:space="preserve">2 </w:t>
      </w:r>
      <w:r>
        <w:rPr>
          <w:rFonts w:ascii="Georgia" w:hAnsi="Georgia"/>
          <w:sz w:val="19"/>
        </w:rPr>
        <w:t>Therefore are you red in your apparel, and your garments like him that treads in the winevat?</w:t>
      </w:r>
    </w:p>
    <w:p>
      <w:pPr>
        <w:pStyle w:val="Scripture"/>
      </w:pPr>
      <w:r>
        <w:rPr>
          <w:rFonts w:ascii="Arial" w:hAnsi="Arial"/>
          <w:b/>
          <w:color w:val="804826"/>
          <w:sz w:val="15"/>
        </w:rPr>
        <w:t xml:space="preserve">3 </w:t>
      </w:r>
      <w:r>
        <w:rPr>
          <w:rFonts w:ascii="Georgia" w:hAnsi="Georgia"/>
          <w:sz w:val="19"/>
        </w:rPr>
        <w:t>I have trampled the winepress alone; and of the peoples there was no man with me: indeed, I trod them in my anger, and trampled them in my wrath; and their lifeblood is sprinkled upon my garments, and I have stained all my raiment.</w:t>
      </w:r>
    </w:p>
    <w:p>
      <w:pPr>
        <w:pStyle w:val="Scripture"/>
      </w:pPr>
      <w:r>
        <w:rPr>
          <w:rFonts w:ascii="Arial" w:hAnsi="Arial"/>
          <w:b/>
          <w:color w:val="804826"/>
          <w:sz w:val="15"/>
        </w:rPr>
        <w:t xml:space="preserve">4 </w:t>
      </w:r>
      <w:r>
        <w:rPr>
          <w:rFonts w:ascii="Georgia" w:hAnsi="Georgia"/>
          <w:sz w:val="19"/>
        </w:rPr>
        <w:t>For the day of vengeance was in my heart, and the year of my redeemed is come.</w:t>
      </w:r>
    </w:p>
    <w:p>
      <w:pPr>
        <w:pStyle w:val="Scripture"/>
      </w:pPr>
      <w:r>
        <w:rPr>
          <w:rFonts w:ascii="Arial" w:hAnsi="Arial"/>
          <w:b/>
          <w:color w:val="804826"/>
          <w:sz w:val="15"/>
        </w:rPr>
        <w:t xml:space="preserve">5 </w:t>
      </w:r>
      <w:r>
        <w:rPr>
          <w:rFonts w:ascii="Georgia" w:hAnsi="Georgia"/>
          <w:sz w:val="19"/>
        </w:rPr>
        <w:t>And I looked, and there was none to help; and I wondered that there was none to uphold: therefore my own arm brought salvation to me; and my wrath, it upheld me.</w:t>
      </w:r>
    </w:p>
    <w:p>
      <w:pPr>
        <w:pStyle w:val="Scripture"/>
      </w:pPr>
      <w:r>
        <w:rPr>
          <w:rFonts w:ascii="Arial" w:hAnsi="Arial"/>
          <w:b/>
          <w:color w:val="804826"/>
          <w:sz w:val="15"/>
        </w:rPr>
        <w:t xml:space="preserve">6 </w:t>
      </w:r>
      <w:r>
        <w:rPr>
          <w:rFonts w:ascii="Georgia" w:hAnsi="Georgia"/>
          <w:sz w:val="19"/>
        </w:rPr>
        <w:t>And I trod down the peoples in my anger, and made them drunk in my wrath, and I poured out their lifeblood on the earth.</w:t>
      </w:r>
    </w:p>
    <w:p>
      <w:pPr>
        <w:pStyle w:val="Scripture"/>
      </w:pPr>
      <w:r>
        <w:rPr>
          <w:rFonts w:ascii="Arial" w:hAnsi="Arial"/>
          <w:b/>
          <w:color w:val="804826"/>
          <w:sz w:val="15"/>
        </w:rPr>
        <w:t xml:space="preserve">7 </w:t>
      </w:r>
      <w:r>
        <w:rPr>
          <w:rFonts w:ascii="Georgia" w:hAnsi="Georgia"/>
          <w:sz w:val="19"/>
        </w:rPr>
        <w:t>I will make mention of the lovingkindnesses of YHWH–Yahweh, and the praises of YHWH–Yahweh, according to all that YHWH–Yahweh has bestowed on us, and the great goodness toward the house of Israel, which he has bestowed on them according to his mercies, and according to the multitude of his lovingkindnesses.</w:t>
      </w:r>
    </w:p>
    <w:p>
      <w:pPr>
        <w:pStyle w:val="Scripture"/>
      </w:pPr>
      <w:r>
        <w:rPr>
          <w:rFonts w:ascii="Arial" w:hAnsi="Arial"/>
          <w:b/>
          <w:color w:val="804826"/>
          <w:sz w:val="15"/>
        </w:rPr>
        <w:t xml:space="preserve">8 </w:t>
      </w:r>
      <w:r>
        <w:rPr>
          <w:rFonts w:ascii="Georgia" w:hAnsi="Georgia"/>
          <w:sz w:val="19"/>
        </w:rPr>
        <w:t>For he said, Surely, they are my people, children that will not deal falsely: so he was their Saviour.</w:t>
      </w:r>
    </w:p>
    <w:p>
      <w:pPr>
        <w:pStyle w:val="Scripture"/>
      </w:pPr>
      <w:r>
        <w:rPr>
          <w:rFonts w:ascii="Arial" w:hAnsi="Arial"/>
          <w:b/>
          <w:color w:val="804826"/>
          <w:sz w:val="15"/>
        </w:rPr>
        <w:t xml:space="preserve">9 </w:t>
      </w:r>
      <w:r>
        <w:rPr>
          <w:rFonts w:ascii="Georgia" w:hAnsi="Georgia"/>
          <w:sz w:val="19"/>
        </w:rPr>
        <w:t>In all their affliction he was afflicted, and the angel of his presence saved them: in his love and in his pity he redeemed them; and he bore them, and carried them all the days of old.</w:t>
      </w:r>
    </w:p>
    <w:p>
      <w:pPr>
        <w:pStyle w:val="Scripture"/>
      </w:pPr>
      <w:r>
        <w:rPr>
          <w:rFonts w:ascii="Arial" w:hAnsi="Arial"/>
          <w:b/>
          <w:color w:val="804826"/>
          <w:sz w:val="15"/>
        </w:rPr>
        <w:t xml:space="preserve">10 </w:t>
      </w:r>
      <w:r>
        <w:rPr>
          <w:rFonts w:ascii="Georgia" w:hAnsi="Georgia"/>
          <w:sz w:val="19"/>
        </w:rPr>
        <w:t>But they rebelled and grieved his Holy Spirit. Therefore he turned and became their enemy, and he himself fought against them.</w:t>
      </w:r>
    </w:p>
    <w:p>
      <w:pPr>
        <w:pStyle w:val="Scripture"/>
      </w:pPr>
      <w:r>
        <w:rPr>
          <w:rFonts w:ascii="Arial" w:hAnsi="Arial"/>
          <w:b/>
          <w:color w:val="804826"/>
          <w:sz w:val="15"/>
        </w:rPr>
        <w:t xml:space="preserve">11 </w:t>
      </w:r>
      <w:r>
        <w:rPr>
          <w:rFonts w:ascii="Georgia" w:hAnsi="Georgia"/>
          <w:sz w:val="19"/>
        </w:rPr>
        <w:t>Then his people remembered the days of old, the days of Moses. Where is he who brought them up out of the sea with the shepherds of his flock? Where is he who put his Holy Spirit among them,</w:t>
      </w:r>
    </w:p>
    <w:p>
      <w:pPr>
        <w:pStyle w:val="Scripture"/>
      </w:pPr>
      <w:r>
        <w:rPr>
          <w:rFonts w:ascii="Arial" w:hAnsi="Arial"/>
          <w:b/>
          <w:color w:val="804826"/>
          <w:sz w:val="15"/>
        </w:rPr>
        <w:t xml:space="preserve">12 </w:t>
      </w:r>
      <w:r>
        <w:rPr>
          <w:rFonts w:ascii="Georgia" w:hAnsi="Georgia"/>
          <w:sz w:val="19"/>
        </w:rPr>
        <w:t>that caused his glorious arm to go at the right hand of Moses? that divided the waters before them, to make himself an everlasting name?</w:t>
      </w:r>
    </w:p>
    <w:p>
      <w:pPr>
        <w:pStyle w:val="Scripture"/>
      </w:pPr>
      <w:r>
        <w:rPr>
          <w:rFonts w:ascii="Arial" w:hAnsi="Arial"/>
          <w:b/>
          <w:color w:val="804826"/>
          <w:sz w:val="15"/>
        </w:rPr>
        <w:t xml:space="preserve">13 </w:t>
      </w:r>
      <w:r>
        <w:rPr>
          <w:rFonts w:ascii="Georgia" w:hAnsi="Georgia"/>
          <w:sz w:val="19"/>
        </w:rPr>
        <w:t>that led them through the depths, as a horse in the wilderness, so that they stumbled not?</w:t>
      </w:r>
    </w:p>
    <w:p>
      <w:pPr>
        <w:pStyle w:val="Scripture"/>
      </w:pPr>
      <w:r>
        <w:rPr>
          <w:rFonts w:ascii="Arial" w:hAnsi="Arial"/>
          <w:b/>
          <w:color w:val="804826"/>
          <w:sz w:val="15"/>
        </w:rPr>
        <w:t xml:space="preserve">14 </w:t>
      </w:r>
      <w:r>
        <w:rPr>
          <w:rFonts w:ascii="Georgia" w:hAnsi="Georgia"/>
          <w:sz w:val="19"/>
        </w:rPr>
        <w:t>As livestock that go down into the valley, the Spirit of YHWH–Yahweh gave them rest. So you led your people, to make yourself a glorious name.</w:t>
      </w:r>
    </w:p>
    <w:p>
      <w:pPr>
        <w:pStyle w:val="Scripture"/>
      </w:pPr>
      <w:r>
        <w:rPr>
          <w:rFonts w:ascii="Arial" w:hAnsi="Arial"/>
          <w:b/>
          <w:color w:val="804826"/>
          <w:sz w:val="15"/>
        </w:rPr>
        <w:t xml:space="preserve">15 </w:t>
      </w:r>
      <w:r>
        <w:rPr>
          <w:rFonts w:ascii="Georgia" w:hAnsi="Georgia"/>
          <w:sz w:val="19"/>
        </w:rPr>
        <w:t>Look down from heaven, and behold from the habitation of your holiness and of your glory: where are your zeal and your mighty acts? the yearning of your heart and your compassions are restrained toward me.</w:t>
      </w:r>
    </w:p>
    <w:p>
      <w:pPr>
        <w:pStyle w:val="Scripture"/>
      </w:pPr>
      <w:r>
        <w:rPr>
          <w:rFonts w:ascii="Arial" w:hAnsi="Arial"/>
          <w:b/>
          <w:color w:val="804826"/>
          <w:sz w:val="15"/>
        </w:rPr>
        <w:t xml:space="preserve">16 </w:t>
      </w:r>
      <w:r>
        <w:rPr>
          <w:rFonts w:ascii="Georgia" w:hAnsi="Georgia"/>
          <w:sz w:val="19"/>
        </w:rPr>
        <w:t>For you are our Father, though Abraham does not know us and Israel does not acknowledge us. You, YHWH–Yahweh, are our Father; our Redeemer from everlasting is your name.</w:t>
      </w:r>
    </w:p>
    <w:p>
      <w:pPr>
        <w:pStyle w:val="Scripture"/>
      </w:pPr>
      <w:r>
        <w:rPr>
          <w:rFonts w:ascii="Arial" w:hAnsi="Arial"/>
          <w:b/>
          <w:color w:val="804826"/>
          <w:sz w:val="15"/>
        </w:rPr>
        <w:t xml:space="preserve">17 </w:t>
      </w:r>
      <w:r>
        <w:rPr>
          <w:rFonts w:ascii="Georgia" w:hAnsi="Georgia"/>
          <w:sz w:val="19"/>
        </w:rPr>
        <w:t>YHWH–Yahweh, why dost you make us to err from your ways, and hardenest our heart from your fear? Return for your servants' sake, the tribes of your inheritance.</w:t>
      </w:r>
    </w:p>
    <w:p>
      <w:pPr>
        <w:pStyle w:val="Scripture"/>
      </w:pPr>
      <w:r>
        <w:rPr>
          <w:rFonts w:ascii="Arial" w:hAnsi="Arial"/>
          <w:b/>
          <w:color w:val="804826"/>
          <w:sz w:val="15"/>
        </w:rPr>
        <w:t xml:space="preserve">18 </w:t>
      </w:r>
      <w:r>
        <w:rPr>
          <w:rFonts w:ascii="Georgia" w:hAnsi="Georgia"/>
          <w:sz w:val="19"/>
        </w:rPr>
        <w:t>Your holy people possessed it but a little while: our adversaries have trampled down your sanctuary.</w:t>
      </w:r>
    </w:p>
    <w:p>
      <w:pPr>
        <w:pStyle w:val="Scripture"/>
      </w:pPr>
      <w:r>
        <w:rPr>
          <w:rFonts w:ascii="Arial" w:hAnsi="Arial"/>
          <w:b/>
          <w:color w:val="804826"/>
          <w:sz w:val="15"/>
        </w:rPr>
        <w:t xml:space="preserve">19 </w:t>
      </w:r>
      <w:r>
        <w:rPr>
          <w:rFonts w:ascii="Georgia" w:hAnsi="Georgia"/>
          <w:sz w:val="19"/>
        </w:rPr>
        <w:t>We are become as they over whom you never barest rule, as they that were not called by your name.</w:t>
      </w:r>
    </w:p>
    <w:p>
      <w:pPr>
        <w:pStyle w:val="Heading2"/>
      </w:pPr>
      <w:r>
        <w:t>Chapter 64</w:t>
      </w:r>
    </w:p>
    <w:p>
      <w:pPr>
        <w:pStyle w:val="Scripture"/>
      </w:pPr>
      <w:r>
        <w:rPr>
          <w:rFonts w:ascii="Arial" w:hAnsi="Arial"/>
          <w:b/>
          <w:color w:val="804826"/>
          <w:sz w:val="15"/>
        </w:rPr>
        <w:t xml:space="preserve">1 </w:t>
      </w:r>
      <w:r>
        <w:rPr>
          <w:rFonts w:ascii="Georgia" w:hAnsi="Georgia"/>
          <w:sz w:val="19"/>
        </w:rPr>
        <w:t>Oh that you would rend the heavens, that you would come down, that the mountains might quake at your presence,</w:t>
      </w:r>
    </w:p>
    <w:p>
      <w:pPr>
        <w:pStyle w:val="Scripture"/>
      </w:pPr>
      <w:r>
        <w:rPr>
          <w:rFonts w:ascii="Arial" w:hAnsi="Arial"/>
          <w:b/>
          <w:color w:val="804826"/>
          <w:sz w:val="15"/>
        </w:rPr>
        <w:t xml:space="preserve">2 </w:t>
      </w:r>
      <w:r>
        <w:rPr>
          <w:rFonts w:ascii="Georgia" w:hAnsi="Georgia"/>
          <w:sz w:val="19"/>
        </w:rPr>
        <w:t>as when fire kindles the brushwood, and the fire causes the waters to boil; to make your name known to your adversaries, that the nations may tremble at your presence!</w:t>
      </w:r>
    </w:p>
    <w:p>
      <w:pPr>
        <w:pStyle w:val="Scripture"/>
      </w:pPr>
      <w:r>
        <w:rPr>
          <w:rFonts w:ascii="Arial" w:hAnsi="Arial"/>
          <w:b/>
          <w:color w:val="804826"/>
          <w:sz w:val="15"/>
        </w:rPr>
        <w:t xml:space="preserve">3 </w:t>
      </w:r>
      <w:r>
        <w:rPr>
          <w:rFonts w:ascii="Georgia" w:hAnsi="Georgia"/>
          <w:sz w:val="19"/>
        </w:rPr>
        <w:t>When you did terrible things which we looked not for, you camest down, the mountains quaked at your presence.</w:t>
      </w:r>
    </w:p>
    <w:p>
      <w:pPr>
        <w:pStyle w:val="Scripture"/>
      </w:pPr>
      <w:r>
        <w:rPr>
          <w:rFonts w:ascii="Arial" w:hAnsi="Arial"/>
          <w:b/>
          <w:color w:val="804826"/>
          <w:sz w:val="15"/>
        </w:rPr>
        <w:t xml:space="preserve">4 </w:t>
      </w:r>
      <w:r>
        <w:rPr>
          <w:rFonts w:ascii="Georgia" w:hAnsi="Georgia"/>
          <w:sz w:val="19"/>
        </w:rPr>
        <w:t>For from of old men have not heard, nor perceived by the ear, neither has the eye seen an Elohim besides you, who works for him that waits for him.</w:t>
      </w:r>
    </w:p>
    <w:p>
      <w:pPr>
        <w:pStyle w:val="Scripture"/>
      </w:pPr>
      <w:r>
        <w:rPr>
          <w:rFonts w:ascii="Arial" w:hAnsi="Arial"/>
          <w:b/>
          <w:color w:val="804826"/>
          <w:sz w:val="15"/>
        </w:rPr>
        <w:t xml:space="preserve">5 </w:t>
      </w:r>
      <w:r>
        <w:rPr>
          <w:rFonts w:ascii="Georgia" w:hAnsi="Georgia"/>
          <w:sz w:val="19"/>
        </w:rPr>
        <w:t>You meetest him that rejoices and works righteousness, those that remember you in your ways: behold, you wast wroth, and we sinned: in them have we been of long time; and shall we be saved?</w:t>
      </w:r>
    </w:p>
    <w:p>
      <w:pPr>
        <w:pStyle w:val="Scripture"/>
      </w:pPr>
      <w:r>
        <w:rPr>
          <w:rFonts w:ascii="Arial" w:hAnsi="Arial"/>
          <w:b/>
          <w:color w:val="804826"/>
          <w:sz w:val="15"/>
        </w:rPr>
        <w:t xml:space="preserve">6 </w:t>
      </w:r>
      <w:r>
        <w:rPr>
          <w:rFonts w:ascii="Georgia" w:hAnsi="Georgia"/>
          <w:sz w:val="19"/>
        </w:rPr>
        <w:t>For we are all become as one that is unclean, and all our righteousnesses are as a polluted garment: and we all do fade as a leaf; and our iniquities, like the wind, take us away.</w:t>
      </w:r>
    </w:p>
    <w:p>
      <w:pPr>
        <w:pStyle w:val="Scripture"/>
      </w:pPr>
      <w:r>
        <w:rPr>
          <w:rFonts w:ascii="Arial" w:hAnsi="Arial"/>
          <w:b/>
          <w:color w:val="804826"/>
          <w:sz w:val="15"/>
        </w:rPr>
        <w:t xml:space="preserve">7 </w:t>
      </w:r>
      <w:r>
        <w:rPr>
          <w:rFonts w:ascii="Georgia" w:hAnsi="Georgia"/>
          <w:sz w:val="19"/>
        </w:rPr>
        <w:t>And there is none that calls upon your name, that stirs up himself to take hold of you; for you have hid your face from us, and have consumed us by means of our iniquities.</w:t>
      </w:r>
    </w:p>
    <w:p>
      <w:pPr>
        <w:pStyle w:val="Scripture"/>
      </w:pPr>
      <w:r>
        <w:rPr>
          <w:rFonts w:ascii="Arial" w:hAnsi="Arial"/>
          <w:b/>
          <w:color w:val="804826"/>
          <w:sz w:val="15"/>
        </w:rPr>
        <w:t xml:space="preserve">8 </w:t>
      </w:r>
      <w:r>
        <w:rPr>
          <w:rFonts w:ascii="Georgia" w:hAnsi="Georgia"/>
          <w:sz w:val="19"/>
        </w:rPr>
        <w:t>But now, YHWH–Yahweh, you are our Father. We are the clay, and you are our potter; we are all the work of your hand.</w:t>
      </w:r>
    </w:p>
    <w:p>
      <w:pPr>
        <w:pStyle w:val="Scripture"/>
      </w:pPr>
      <w:r>
        <w:rPr>
          <w:rFonts w:ascii="Arial" w:hAnsi="Arial"/>
          <w:b/>
          <w:color w:val="804826"/>
          <w:sz w:val="15"/>
        </w:rPr>
        <w:t xml:space="preserve">9 </w:t>
      </w:r>
      <w:r>
        <w:rPr>
          <w:rFonts w:ascii="Georgia" w:hAnsi="Georgia"/>
          <w:sz w:val="19"/>
        </w:rPr>
        <w:t>Be not wroth very greatly, YHWH–Yahweh, neither remember iniquity for ever: behold, look, we beseech you, we are all your people.</w:t>
      </w:r>
    </w:p>
    <w:p>
      <w:pPr>
        <w:pStyle w:val="Scripture"/>
      </w:pPr>
      <w:r>
        <w:rPr>
          <w:rFonts w:ascii="Arial" w:hAnsi="Arial"/>
          <w:b/>
          <w:color w:val="804826"/>
          <w:sz w:val="15"/>
        </w:rPr>
        <w:t xml:space="preserve">10 </w:t>
      </w:r>
      <w:r>
        <w:rPr>
          <w:rFonts w:ascii="Georgia" w:hAnsi="Georgia"/>
          <w:sz w:val="19"/>
        </w:rPr>
        <w:t>Your holy cities are become a wilderness, Zion is become a wilderness, Jerusalem a desolation.</w:t>
      </w:r>
    </w:p>
    <w:p>
      <w:pPr>
        <w:pStyle w:val="Scripture"/>
      </w:pPr>
      <w:r>
        <w:rPr>
          <w:rFonts w:ascii="Arial" w:hAnsi="Arial"/>
          <w:b/>
          <w:color w:val="804826"/>
          <w:sz w:val="15"/>
        </w:rPr>
        <w:t xml:space="preserve">11 </w:t>
      </w:r>
      <w:r>
        <w:rPr>
          <w:rFonts w:ascii="Georgia" w:hAnsi="Georgia"/>
          <w:sz w:val="19"/>
        </w:rPr>
        <w:t>Our holy and our beautiful house, where our fathers praised you, is burned with fire; and all our pleasant places are laid waste.</w:t>
      </w:r>
    </w:p>
    <w:p>
      <w:pPr>
        <w:pStyle w:val="Scripture"/>
      </w:pPr>
      <w:r>
        <w:rPr>
          <w:rFonts w:ascii="Arial" w:hAnsi="Arial"/>
          <w:b/>
          <w:color w:val="804826"/>
          <w:sz w:val="15"/>
        </w:rPr>
        <w:t xml:space="preserve">12 </w:t>
      </w:r>
      <w:r>
        <w:rPr>
          <w:rFonts w:ascii="Georgia" w:hAnsi="Georgia"/>
          <w:sz w:val="19"/>
        </w:rPr>
        <w:t>Will you refrain thyself for these things, YHWH–Yahweh? will you hold your peace, and afflict us very greatly?</w:t>
      </w:r>
    </w:p>
    <w:p>
      <w:pPr>
        <w:pStyle w:val="Heading2"/>
      </w:pPr>
      <w:r>
        <w:t>Chapter 65</w:t>
      </w:r>
    </w:p>
    <w:p>
      <w:pPr>
        <w:pStyle w:val="Scripture"/>
      </w:pPr>
      <w:r>
        <w:rPr>
          <w:rFonts w:ascii="Arial" w:hAnsi="Arial"/>
          <w:b/>
          <w:color w:val="804826"/>
          <w:sz w:val="15"/>
        </w:rPr>
        <w:t xml:space="preserve">1 </w:t>
      </w:r>
      <w:r>
        <w:rPr>
          <w:rFonts w:ascii="Georgia" w:hAnsi="Georgia"/>
          <w:sz w:val="19"/>
        </w:rPr>
        <w:t>I am inquired of by them that asked not for me; I am found of them that sought me not: I said, Behold me, behold me, to a nation that was not called by my name.</w:t>
      </w:r>
    </w:p>
    <w:p>
      <w:pPr>
        <w:pStyle w:val="Scripture"/>
      </w:pPr>
      <w:r>
        <w:rPr>
          <w:rFonts w:ascii="Arial" w:hAnsi="Arial"/>
          <w:b/>
          <w:color w:val="804826"/>
          <w:sz w:val="15"/>
        </w:rPr>
        <w:t xml:space="preserve">2 </w:t>
      </w:r>
      <w:r>
        <w:rPr>
          <w:rFonts w:ascii="Georgia" w:hAnsi="Georgia"/>
          <w:sz w:val="19"/>
        </w:rPr>
        <w:t>I have spread out my hands all the day to a rebellious people, that walk in a way that is not good, after their own thoughts;</w:t>
      </w:r>
    </w:p>
    <w:p>
      <w:pPr>
        <w:pStyle w:val="Scripture"/>
      </w:pPr>
      <w:r>
        <w:rPr>
          <w:rFonts w:ascii="Arial" w:hAnsi="Arial"/>
          <w:b/>
          <w:color w:val="804826"/>
          <w:sz w:val="15"/>
        </w:rPr>
        <w:t xml:space="preserve">3 </w:t>
      </w:r>
      <w:r>
        <w:rPr>
          <w:rFonts w:ascii="Georgia" w:hAnsi="Georgia"/>
          <w:sz w:val="19"/>
        </w:rPr>
        <w:t>a people that provoke me to my face continually, sacrificing in gardens, and burning incense upon bricks;</w:t>
      </w:r>
    </w:p>
    <w:p>
      <w:pPr>
        <w:pStyle w:val="Scripture"/>
      </w:pPr>
      <w:r>
        <w:rPr>
          <w:rFonts w:ascii="Arial" w:hAnsi="Arial"/>
          <w:b/>
          <w:color w:val="804826"/>
          <w:sz w:val="15"/>
        </w:rPr>
        <w:t xml:space="preserve">4 </w:t>
      </w:r>
      <w:r>
        <w:rPr>
          <w:rFonts w:ascii="Georgia" w:hAnsi="Georgia"/>
          <w:sz w:val="19"/>
        </w:rPr>
        <w:t>that sit among the graves, and lodge in the secret places; that eat swine's flesh, and broth of abominable things is in their vessels;</w:t>
      </w:r>
    </w:p>
    <w:p>
      <w:pPr>
        <w:pStyle w:val="Scripture"/>
      </w:pPr>
      <w:r>
        <w:rPr>
          <w:rFonts w:ascii="Arial" w:hAnsi="Arial"/>
          <w:b/>
          <w:color w:val="804826"/>
          <w:sz w:val="15"/>
        </w:rPr>
        <w:t xml:space="preserve">5 </w:t>
      </w:r>
      <w:r>
        <w:rPr>
          <w:rFonts w:ascii="Georgia" w:hAnsi="Georgia"/>
          <w:sz w:val="19"/>
        </w:rPr>
        <w:t>that say, Stand by thyself, come not near to me, for I am holier than you. These are a smoke in my nose, a fire that burns all the day.</w:t>
      </w:r>
    </w:p>
    <w:p>
      <w:pPr>
        <w:pStyle w:val="Scripture"/>
      </w:pPr>
      <w:r>
        <w:rPr>
          <w:rFonts w:ascii="Arial" w:hAnsi="Arial"/>
          <w:b/>
          <w:color w:val="804826"/>
          <w:sz w:val="15"/>
        </w:rPr>
        <w:t xml:space="preserve">6 </w:t>
      </w:r>
      <w:r>
        <w:rPr>
          <w:rFonts w:ascii="Georgia" w:hAnsi="Georgia"/>
          <w:sz w:val="19"/>
        </w:rPr>
        <w:t>Behold, it is written before me: I will not keep silence, but will recompense, indeed, I will recompense into their bosom,</w:t>
      </w:r>
    </w:p>
    <w:p>
      <w:pPr>
        <w:pStyle w:val="Scripture"/>
      </w:pPr>
      <w:r>
        <w:rPr>
          <w:rFonts w:ascii="Arial" w:hAnsi="Arial"/>
          <w:b/>
          <w:color w:val="804826"/>
          <w:sz w:val="15"/>
        </w:rPr>
        <w:t xml:space="preserve">7 </w:t>
      </w:r>
      <w:r>
        <w:rPr>
          <w:rFonts w:ascii="Georgia" w:hAnsi="Georgia"/>
          <w:sz w:val="19"/>
        </w:rPr>
        <w:t>your own iniquities, and the iniquities of your fathers together, says YHWH–Yahweh, that have burned incense upon the mountains, and blasphemed me upon the hills; therefore will I first measure their work into their bosom.</w:t>
      </w:r>
    </w:p>
    <w:p>
      <w:pPr>
        <w:pStyle w:val="Scripture"/>
      </w:pPr>
      <w:r>
        <w:rPr>
          <w:rFonts w:ascii="Arial" w:hAnsi="Arial"/>
          <w:b/>
          <w:color w:val="804826"/>
          <w:sz w:val="15"/>
        </w:rPr>
        <w:t xml:space="preserve">8 </w:t>
      </w:r>
      <w:r>
        <w:rPr>
          <w:rFonts w:ascii="Georgia" w:hAnsi="Georgia"/>
          <w:sz w:val="19"/>
        </w:rPr>
        <w:t>Thus says YHWH–Yahweh, As the new wine is found in the cluster, and one says, Destroy it not, for a blessing is in it: so will I do for my servants' sake, that I may not destroy them all.</w:t>
      </w:r>
    </w:p>
    <w:p>
      <w:pPr>
        <w:pStyle w:val="Scripture"/>
      </w:pPr>
      <w:r>
        <w:rPr>
          <w:rFonts w:ascii="Arial" w:hAnsi="Arial"/>
          <w:b/>
          <w:color w:val="804826"/>
          <w:sz w:val="15"/>
        </w:rPr>
        <w:t xml:space="preserve">9 </w:t>
      </w:r>
      <w:r>
        <w:rPr>
          <w:rFonts w:ascii="Georgia" w:hAnsi="Georgia"/>
          <w:sz w:val="19"/>
        </w:rPr>
        <w:t>And I will bring forth a seed out of Jacob, and out of Judah an inheritor of my mountains; and my chosen shall inherit it, and my servants shall dwell there.</w:t>
      </w:r>
    </w:p>
    <w:p>
      <w:pPr>
        <w:pStyle w:val="Scripture"/>
      </w:pPr>
      <w:r>
        <w:rPr>
          <w:rFonts w:ascii="Arial" w:hAnsi="Arial"/>
          <w:b/>
          <w:color w:val="804826"/>
          <w:sz w:val="15"/>
        </w:rPr>
        <w:t xml:space="preserve">10 </w:t>
      </w:r>
      <w:r>
        <w:rPr>
          <w:rFonts w:ascii="Georgia" w:hAnsi="Georgia"/>
          <w:sz w:val="19"/>
        </w:rPr>
        <w:t>And Sharon shall be a fold of flocks, and the valley of Achor a place for herds to lie down in, for my people that have sought me.</w:t>
      </w:r>
    </w:p>
    <w:p>
      <w:pPr>
        <w:pStyle w:val="Scripture"/>
      </w:pPr>
      <w:r>
        <w:rPr>
          <w:rFonts w:ascii="Arial" w:hAnsi="Arial"/>
          <w:b/>
          <w:color w:val="804826"/>
          <w:sz w:val="15"/>
        </w:rPr>
        <w:t xml:space="preserve">11 </w:t>
      </w:r>
      <w:r>
        <w:rPr>
          <w:rFonts w:ascii="Georgia" w:hAnsi="Georgia"/>
          <w:sz w:val="19"/>
        </w:rPr>
        <w:t>But you that forsake YHWH–Yahweh, that forget my holy mountain, that prepare a table for Fortune, and that fill up mingled wine to Destiny;</w:t>
      </w:r>
    </w:p>
    <w:p>
      <w:pPr>
        <w:pStyle w:val="Scripture"/>
      </w:pPr>
      <w:r>
        <w:rPr>
          <w:rFonts w:ascii="Arial" w:hAnsi="Arial"/>
          <w:b/>
          <w:color w:val="804826"/>
          <w:sz w:val="15"/>
        </w:rPr>
        <w:t xml:space="preserve">12 </w:t>
      </w:r>
      <w:r>
        <w:rPr>
          <w:rFonts w:ascii="Georgia" w:hAnsi="Georgia"/>
          <w:sz w:val="19"/>
        </w:rPr>
        <w:t>I will destine you to the sword, and you shall all bow down to the slaughter; because when I called, you did not answer; when I spoke, you did not hear; but you did that which was evil in my eyes, and chose that in what I delighted not.</w:t>
      </w:r>
    </w:p>
    <w:p>
      <w:pPr>
        <w:pStyle w:val="Scripture"/>
      </w:pPr>
      <w:r>
        <w:rPr>
          <w:rFonts w:ascii="Arial" w:hAnsi="Arial"/>
          <w:b/>
          <w:color w:val="804826"/>
          <w:sz w:val="15"/>
        </w:rPr>
        <w:t xml:space="preserve">13 </w:t>
      </w:r>
      <w:r>
        <w:rPr>
          <w:rFonts w:ascii="Georgia" w:hAnsi="Georgia"/>
          <w:sz w:val="19"/>
        </w:rPr>
        <w:t>Therefore thus says Adonai YHWH–Yahweh: “Behold, my servants shall eat, but you shall be hungry. Behold, my servants shall drink, but you shall be thirsty. Behold, my servants shall rejoice, but you shall be put to shame.”</w:t>
      </w:r>
    </w:p>
    <w:p>
      <w:pPr>
        <w:pStyle w:val="Scripture"/>
      </w:pPr>
      <w:r>
        <w:rPr>
          <w:rFonts w:ascii="Arial" w:hAnsi="Arial"/>
          <w:b/>
          <w:color w:val="804826"/>
          <w:sz w:val="15"/>
        </w:rPr>
        <w:t xml:space="preserve">14 </w:t>
      </w:r>
      <w:r>
        <w:rPr>
          <w:rFonts w:ascii="Georgia" w:hAnsi="Georgia"/>
          <w:sz w:val="19"/>
        </w:rPr>
        <w:t>behold, my servants shall sing for joy of heart, but you shall cry for sorrow of heart, and shall wail for vexation of spirit.</w:t>
      </w:r>
    </w:p>
    <w:p>
      <w:pPr>
        <w:pStyle w:val="Scripture"/>
      </w:pPr>
      <w:r>
        <w:rPr>
          <w:rFonts w:ascii="Arial" w:hAnsi="Arial"/>
          <w:b/>
          <w:color w:val="804826"/>
          <w:sz w:val="15"/>
        </w:rPr>
        <w:t xml:space="preserve">15 </w:t>
      </w:r>
      <w:r>
        <w:rPr>
          <w:rFonts w:ascii="Georgia" w:hAnsi="Georgia"/>
          <w:sz w:val="19"/>
        </w:rPr>
        <w:t>You shall leave your name as a curse to my chosen, and Adonai YHWH–Yahweh shall put you to death; but he shall call his servants by another name,</w:t>
      </w:r>
    </w:p>
    <w:p>
      <w:pPr>
        <w:pStyle w:val="Scripture"/>
      </w:pPr>
      <w:r>
        <w:rPr>
          <w:rFonts w:ascii="Arial" w:hAnsi="Arial"/>
          <w:b/>
          <w:color w:val="804826"/>
          <w:sz w:val="15"/>
        </w:rPr>
        <w:t xml:space="preserve">16 </w:t>
      </w:r>
      <w:r>
        <w:rPr>
          <w:rFonts w:ascii="Georgia" w:hAnsi="Georgia"/>
          <w:sz w:val="19"/>
        </w:rPr>
        <w:t>so that he who blesses himself in the earth shall bless himself in the Elohim of truth; and he that swears in the earth shall swear by the Elohim of truth; because the former troubles are forgotten, and because they are hid from my eyes.</w:t>
      </w:r>
    </w:p>
    <w:p>
      <w:pPr>
        <w:pStyle w:val="Scripture"/>
      </w:pPr>
      <w:r>
        <w:rPr>
          <w:rFonts w:ascii="Arial" w:hAnsi="Arial"/>
          <w:b/>
          <w:color w:val="804826"/>
          <w:sz w:val="15"/>
        </w:rPr>
        <w:t xml:space="preserve">17 </w:t>
      </w:r>
      <w:r>
        <w:rPr>
          <w:rFonts w:ascii="Georgia" w:hAnsi="Georgia"/>
          <w:sz w:val="19"/>
        </w:rPr>
        <w:t>For, behold, I create new heavens and a new earth; and the former things shall not be remembered, nor come into mind.</w:t>
      </w:r>
    </w:p>
    <w:p>
      <w:pPr>
        <w:pStyle w:val="Scripture"/>
      </w:pPr>
      <w:r>
        <w:rPr>
          <w:rFonts w:ascii="Arial" w:hAnsi="Arial"/>
          <w:b/>
          <w:color w:val="804826"/>
          <w:sz w:val="15"/>
        </w:rPr>
        <w:t xml:space="preserve">18 </w:t>
      </w:r>
      <w:r>
        <w:rPr>
          <w:rFonts w:ascii="Georgia" w:hAnsi="Georgia"/>
          <w:sz w:val="19"/>
        </w:rPr>
        <w:t>But be you glad and rejoice for ever in that which I create; for, behold, I create Jerusalem a rejoicing, and her people a joy.</w:t>
      </w:r>
    </w:p>
    <w:p>
      <w:pPr>
        <w:pStyle w:val="Scripture"/>
      </w:pPr>
      <w:r>
        <w:rPr>
          <w:rFonts w:ascii="Arial" w:hAnsi="Arial"/>
          <w:b/>
          <w:color w:val="804826"/>
          <w:sz w:val="15"/>
        </w:rPr>
        <w:t xml:space="preserve">19 </w:t>
      </w:r>
      <w:r>
        <w:rPr>
          <w:rFonts w:ascii="Georgia" w:hAnsi="Georgia"/>
          <w:sz w:val="19"/>
        </w:rPr>
        <w:t>And I will rejoice in Jerusalem, and joy in my people; and there shall be heard in her no more the voice of weeping and the voice of crying.</w:t>
      </w:r>
    </w:p>
    <w:p>
      <w:pPr>
        <w:pStyle w:val="Scripture"/>
      </w:pPr>
      <w:r>
        <w:rPr>
          <w:rFonts w:ascii="Arial" w:hAnsi="Arial"/>
          <w:b/>
          <w:color w:val="804826"/>
          <w:sz w:val="15"/>
        </w:rPr>
        <w:t xml:space="preserve">20 </w:t>
      </w:r>
      <w:r>
        <w:rPr>
          <w:rFonts w:ascii="Georgia" w:hAnsi="Georgia"/>
          <w:sz w:val="19"/>
        </w:rPr>
        <w:t>There shall be no more thence an infant of days, nor an old man that has not filled his days; for the child shall die a hundred years old, and the sinner being a hundred years old shall be accursed.</w:t>
      </w:r>
    </w:p>
    <w:p>
      <w:pPr>
        <w:pStyle w:val="Scripture"/>
      </w:pPr>
      <w:r>
        <w:rPr>
          <w:rFonts w:ascii="Arial" w:hAnsi="Arial"/>
          <w:b/>
          <w:color w:val="804826"/>
          <w:sz w:val="15"/>
        </w:rPr>
        <w:t xml:space="preserve">21 </w:t>
      </w:r>
      <w:r>
        <w:rPr>
          <w:rFonts w:ascii="Georgia" w:hAnsi="Georgia"/>
          <w:sz w:val="19"/>
        </w:rPr>
        <w:t>And they shall build houses, and inhabit them; and they shall plant vineyards, and eat the fruit of them.</w:t>
      </w:r>
    </w:p>
    <w:p>
      <w:pPr>
        <w:pStyle w:val="Scripture"/>
      </w:pPr>
      <w:r>
        <w:rPr>
          <w:rFonts w:ascii="Arial" w:hAnsi="Arial"/>
          <w:b/>
          <w:color w:val="804826"/>
          <w:sz w:val="15"/>
        </w:rPr>
        <w:t xml:space="preserve">22 </w:t>
      </w:r>
      <w:r>
        <w:rPr>
          <w:rFonts w:ascii="Georgia" w:hAnsi="Georgia"/>
          <w:sz w:val="19"/>
        </w:rPr>
        <w:t>They shall not build, and another inhabit; they shall not plant, and another eat: for as the days of a tree shall be the days of my people, and my chosen shall long enjoy the work of their hands.</w:t>
      </w:r>
    </w:p>
    <w:p>
      <w:pPr>
        <w:pStyle w:val="Scripture"/>
      </w:pPr>
      <w:r>
        <w:rPr>
          <w:rFonts w:ascii="Arial" w:hAnsi="Arial"/>
          <w:b/>
          <w:color w:val="804826"/>
          <w:sz w:val="15"/>
        </w:rPr>
        <w:t xml:space="preserve">23 </w:t>
      </w:r>
      <w:r>
        <w:rPr>
          <w:rFonts w:ascii="Georgia" w:hAnsi="Georgia"/>
          <w:sz w:val="19"/>
        </w:rPr>
        <w:t>They shall not labor in vain, nor bring forth for calamity; for they are the seed of the blessed of YHWH–Yahweh, and their offspring with them.</w:t>
      </w:r>
    </w:p>
    <w:p>
      <w:pPr>
        <w:pStyle w:val="Scripture"/>
      </w:pPr>
      <w:r>
        <w:rPr>
          <w:rFonts w:ascii="Arial" w:hAnsi="Arial"/>
          <w:b/>
          <w:color w:val="804826"/>
          <w:sz w:val="15"/>
        </w:rPr>
        <w:t xml:space="preserve">24 </w:t>
      </w:r>
      <w:r>
        <w:rPr>
          <w:rFonts w:ascii="Georgia" w:hAnsi="Georgia"/>
          <w:sz w:val="19"/>
        </w:rPr>
        <w:t>And it shall come to pass that, before they call, I will answer; and while they are yet speaking, I will hear.</w:t>
      </w:r>
    </w:p>
    <w:p>
      <w:pPr>
        <w:pStyle w:val="Scripture"/>
      </w:pPr>
      <w:r>
        <w:rPr>
          <w:rFonts w:ascii="Arial" w:hAnsi="Arial"/>
          <w:b/>
          <w:color w:val="804826"/>
          <w:sz w:val="15"/>
        </w:rPr>
        <w:t xml:space="preserve">25 </w:t>
      </w:r>
      <w:r>
        <w:rPr>
          <w:rFonts w:ascii="Georgia" w:hAnsi="Georgia"/>
          <w:sz w:val="19"/>
        </w:rPr>
        <w:t>The wolf and the lamb shall feed together, and the lion shall eat straw like the ox; and dust shall be the serpent's food. They shall not hurt nor destroy in all my holy mountain, says YHWH–Yahweh.</w:t>
      </w:r>
    </w:p>
    <w:p>
      <w:pPr>
        <w:pStyle w:val="Heading2"/>
      </w:pPr>
      <w:r>
        <w:t>Chapter 66</w:t>
      </w:r>
    </w:p>
    <w:p>
      <w:pPr>
        <w:pStyle w:val="Scripture"/>
      </w:pPr>
      <w:r>
        <w:rPr>
          <w:rFonts w:ascii="Arial" w:hAnsi="Arial"/>
          <w:b/>
          <w:color w:val="804826"/>
          <w:sz w:val="15"/>
        </w:rPr>
        <w:t xml:space="preserve">1 </w:t>
      </w:r>
      <w:r>
        <w:rPr>
          <w:rFonts w:ascii="Georgia" w:hAnsi="Georgia"/>
          <w:sz w:val="19"/>
        </w:rPr>
        <w:t>Thus says YHWH–Yahweh: “Heaven is my throne, and the earth is my footstool. What kind of house will you build for me? What place shall be my rest?”</w:t>
      </w:r>
    </w:p>
    <w:p>
      <w:pPr>
        <w:pStyle w:val="Scripture"/>
      </w:pPr>
      <w:r>
        <w:rPr>
          <w:rFonts w:ascii="Arial" w:hAnsi="Arial"/>
          <w:b/>
          <w:color w:val="804826"/>
          <w:sz w:val="15"/>
        </w:rPr>
        <w:t xml:space="preserve">2 </w:t>
      </w:r>
      <w:r>
        <w:rPr>
          <w:rFonts w:ascii="Georgia" w:hAnsi="Georgia"/>
          <w:sz w:val="19"/>
        </w:rPr>
        <w:t>“For my hand has made all these things, and so all these things came to be,” says YHWH–Yahweh. “But to this one will I look: to him who is humble and contrite in spirit and who trembles at my word.”</w:t>
      </w:r>
    </w:p>
    <w:p>
      <w:pPr>
        <w:pStyle w:val="Scripture"/>
      </w:pPr>
      <w:r>
        <w:rPr>
          <w:rFonts w:ascii="Arial" w:hAnsi="Arial"/>
          <w:b/>
          <w:color w:val="804826"/>
          <w:sz w:val="15"/>
        </w:rPr>
        <w:t xml:space="preserve">3 </w:t>
      </w:r>
      <w:r>
        <w:rPr>
          <w:rFonts w:ascii="Georgia" w:hAnsi="Georgia"/>
          <w:sz w:val="19"/>
        </w:rPr>
        <w:t>He that kills an ox is as he that slays a man; he that sacrifices a lamb, as he that breaks a dog's neck; he that offers an offering, as he that offers swine's blood; he that burns frankincense, as he that blesses an idol. Indeed, they have chosen their own ways, and their soul delights in their abominations:</w:t>
      </w:r>
    </w:p>
    <w:p>
      <w:pPr>
        <w:pStyle w:val="Scripture"/>
      </w:pPr>
      <w:r>
        <w:rPr>
          <w:rFonts w:ascii="Arial" w:hAnsi="Arial"/>
          <w:b/>
          <w:color w:val="804826"/>
          <w:sz w:val="15"/>
        </w:rPr>
        <w:t xml:space="preserve">4 </w:t>
      </w:r>
      <w:r>
        <w:rPr>
          <w:rFonts w:ascii="Georgia" w:hAnsi="Georgia"/>
          <w:sz w:val="19"/>
        </w:rPr>
        <w:t>I also will choose their delusions, and will bring their fears upon them; because when I called, none did answer; when I spoke, they did not hear: but they did that which was evil in my eyes, and chose that in what I delighted not.</w:t>
      </w:r>
    </w:p>
    <w:p>
      <w:pPr>
        <w:pStyle w:val="Scripture"/>
      </w:pPr>
      <w:r>
        <w:rPr>
          <w:rFonts w:ascii="Arial" w:hAnsi="Arial"/>
          <w:b/>
          <w:color w:val="804826"/>
          <w:sz w:val="15"/>
        </w:rPr>
        <w:t xml:space="preserve">5 </w:t>
      </w:r>
      <w:r>
        <w:rPr>
          <w:rFonts w:ascii="Georgia" w:hAnsi="Georgia"/>
          <w:sz w:val="19"/>
        </w:rPr>
        <w:t>Hear the word of YHWH–Yahweh, you that tremble at his word: Your brethren that hate you, that cast you out for my name's sake, have said, Let YHWH–Yahweh be glorified, that we may see your joy; but it is they that shall be put to shame.</w:t>
      </w:r>
    </w:p>
    <w:p>
      <w:pPr>
        <w:pStyle w:val="Scripture"/>
      </w:pPr>
      <w:r>
        <w:rPr>
          <w:rFonts w:ascii="Arial" w:hAnsi="Arial"/>
          <w:b/>
          <w:color w:val="804826"/>
          <w:sz w:val="15"/>
        </w:rPr>
        <w:t xml:space="preserve">6 </w:t>
      </w:r>
      <w:r>
        <w:rPr>
          <w:rFonts w:ascii="Georgia" w:hAnsi="Georgia"/>
          <w:sz w:val="19"/>
        </w:rPr>
        <w:t>A voice of tumult from the city, a voice from the temple, a voice of YHWH–Yahweh that renders recompense to his enemies.</w:t>
      </w:r>
    </w:p>
    <w:p>
      <w:pPr>
        <w:pStyle w:val="Scripture"/>
      </w:pPr>
      <w:r>
        <w:rPr>
          <w:rFonts w:ascii="Arial" w:hAnsi="Arial"/>
          <w:b/>
          <w:color w:val="804826"/>
          <w:sz w:val="15"/>
        </w:rPr>
        <w:t xml:space="preserve">7 </w:t>
      </w:r>
      <w:r>
        <w:rPr>
          <w:rFonts w:ascii="Georgia" w:hAnsi="Georgia"/>
          <w:sz w:val="19"/>
        </w:rPr>
        <w:t>Before she travailed, she brought forth; before her pain came, she was delivered of a man-child.</w:t>
      </w:r>
    </w:p>
    <w:p>
      <w:pPr>
        <w:pStyle w:val="Scripture"/>
      </w:pPr>
      <w:r>
        <w:rPr>
          <w:rFonts w:ascii="Arial" w:hAnsi="Arial"/>
          <w:b/>
          <w:color w:val="804826"/>
          <w:sz w:val="15"/>
        </w:rPr>
        <w:t xml:space="preserve">8 </w:t>
      </w:r>
      <w:r>
        <w:rPr>
          <w:rFonts w:ascii="Georgia" w:hAnsi="Georgia"/>
          <w:sz w:val="19"/>
        </w:rPr>
        <w:t>Who has heard such a thing? who has seen such things? Shall a land be born in one day? shall a nation be brought forth at once? for as soon as Zion travailed, she brought forth her children.</w:t>
      </w:r>
    </w:p>
    <w:p>
      <w:pPr>
        <w:pStyle w:val="Scripture"/>
      </w:pPr>
      <w:r>
        <w:rPr>
          <w:rFonts w:ascii="Arial" w:hAnsi="Arial"/>
          <w:b/>
          <w:color w:val="804826"/>
          <w:sz w:val="15"/>
        </w:rPr>
        <w:t xml:space="preserve">9 </w:t>
      </w:r>
      <w:r>
        <w:rPr>
          <w:rFonts w:ascii="Georgia" w:hAnsi="Georgia"/>
          <w:sz w:val="19"/>
        </w:rPr>
        <w:t>Shall I bring to the birth, and not cause to bring forth? says YHWH–Yahweh: shall I that cause to bring forth shut the womb? says your Elohim.</w:t>
      </w:r>
    </w:p>
    <w:p>
      <w:pPr>
        <w:pStyle w:val="Scripture"/>
      </w:pPr>
      <w:r>
        <w:rPr>
          <w:rFonts w:ascii="Arial" w:hAnsi="Arial"/>
          <w:b/>
          <w:color w:val="804826"/>
          <w:sz w:val="15"/>
        </w:rPr>
        <w:t xml:space="preserve">10 </w:t>
      </w:r>
      <w:r>
        <w:rPr>
          <w:rFonts w:ascii="Georgia" w:hAnsi="Georgia"/>
          <w:sz w:val="19"/>
        </w:rPr>
        <w:t>Rejoice you with Jerusalem, and be glad for her, all you that love her: rejoice for joy with her, all you that mourn over her;</w:t>
      </w:r>
    </w:p>
    <w:p>
      <w:pPr>
        <w:pStyle w:val="Scripture"/>
      </w:pPr>
      <w:r>
        <w:rPr>
          <w:rFonts w:ascii="Arial" w:hAnsi="Arial"/>
          <w:b/>
          <w:color w:val="804826"/>
          <w:sz w:val="15"/>
        </w:rPr>
        <w:t xml:space="preserve">11 </w:t>
      </w:r>
      <w:r>
        <w:rPr>
          <w:rFonts w:ascii="Georgia" w:hAnsi="Georgia"/>
          <w:sz w:val="19"/>
        </w:rPr>
        <w:t>that you may suck and be satisfied with the breasts of her consolations; that you may milk out, and be delighted with the abundance of her glory.</w:t>
      </w:r>
    </w:p>
    <w:p>
      <w:pPr>
        <w:pStyle w:val="Scripture"/>
      </w:pPr>
      <w:r>
        <w:rPr>
          <w:rFonts w:ascii="Arial" w:hAnsi="Arial"/>
          <w:b/>
          <w:color w:val="804826"/>
          <w:sz w:val="15"/>
        </w:rPr>
        <w:t xml:space="preserve">12 </w:t>
      </w:r>
      <w:r>
        <w:rPr>
          <w:rFonts w:ascii="Georgia" w:hAnsi="Georgia"/>
          <w:sz w:val="19"/>
        </w:rPr>
        <w:t>For thus says YHWH–Yahweh, Behold, I will extend peace to her like a river, and the glory of the nations like an overflowing stream: and you shall suck of it; you shall be borne upon the side, and shall be dandled upon the knees.</w:t>
      </w:r>
    </w:p>
    <w:p>
      <w:pPr>
        <w:pStyle w:val="Scripture"/>
      </w:pPr>
      <w:r>
        <w:rPr>
          <w:rFonts w:ascii="Arial" w:hAnsi="Arial"/>
          <w:b/>
          <w:color w:val="804826"/>
          <w:sz w:val="15"/>
        </w:rPr>
        <w:t xml:space="preserve">13 </w:t>
      </w:r>
      <w:r>
        <w:rPr>
          <w:rFonts w:ascii="Georgia" w:hAnsi="Georgia"/>
          <w:sz w:val="19"/>
        </w:rPr>
        <w:t>As one whom his mother comforts, so will I comfort you; and you shall be comforted in Jerusalem.</w:t>
      </w:r>
    </w:p>
    <w:p>
      <w:pPr>
        <w:pStyle w:val="Scripture"/>
      </w:pPr>
      <w:r>
        <w:rPr>
          <w:rFonts w:ascii="Arial" w:hAnsi="Arial"/>
          <w:b/>
          <w:color w:val="804826"/>
          <w:sz w:val="15"/>
        </w:rPr>
        <w:t xml:space="preserve">14 </w:t>
      </w:r>
      <w:r>
        <w:rPr>
          <w:rFonts w:ascii="Georgia" w:hAnsi="Georgia"/>
          <w:sz w:val="19"/>
        </w:rPr>
        <w:t>And you shall see it, and your heart shall rejoice, and your bones shall flourish like the tender grass: and the hand of YHWH–Yahweh shall be known toward his servants; and he will have indignation against his enemies.</w:t>
      </w:r>
    </w:p>
    <w:p>
      <w:pPr>
        <w:pStyle w:val="Scripture"/>
      </w:pPr>
      <w:r>
        <w:rPr>
          <w:rFonts w:ascii="Arial" w:hAnsi="Arial"/>
          <w:b/>
          <w:color w:val="804826"/>
          <w:sz w:val="15"/>
        </w:rPr>
        <w:t xml:space="preserve">15 </w:t>
      </w:r>
      <w:r>
        <w:rPr>
          <w:rFonts w:ascii="Georgia" w:hAnsi="Georgia"/>
          <w:sz w:val="19"/>
        </w:rPr>
        <w:t>For, behold, YHWH–Yahweh will come with fire, and his chariots shall be like the whirlwind; to render his anger with fierceness, and his rebuke with flames of fire.</w:t>
      </w:r>
    </w:p>
    <w:p>
      <w:pPr>
        <w:pStyle w:val="Scripture"/>
      </w:pPr>
      <w:r>
        <w:rPr>
          <w:rFonts w:ascii="Arial" w:hAnsi="Arial"/>
          <w:b/>
          <w:color w:val="804826"/>
          <w:sz w:val="15"/>
        </w:rPr>
        <w:t xml:space="preserve">16 </w:t>
      </w:r>
      <w:r>
        <w:rPr>
          <w:rFonts w:ascii="Georgia" w:hAnsi="Georgia"/>
          <w:sz w:val="19"/>
        </w:rPr>
        <w:t>For by fire will YHWH–Yahweh execute judgment, and by his sword, upon all flesh; and the slain of YHWH–Yahweh shall be many.</w:t>
      </w:r>
    </w:p>
    <w:p>
      <w:pPr>
        <w:pStyle w:val="Scripture"/>
      </w:pPr>
      <w:r>
        <w:rPr>
          <w:rFonts w:ascii="Arial" w:hAnsi="Arial"/>
          <w:b/>
          <w:color w:val="804826"/>
          <w:sz w:val="15"/>
        </w:rPr>
        <w:t xml:space="preserve">17 </w:t>
      </w:r>
      <w:r>
        <w:rPr>
          <w:rFonts w:ascii="Georgia" w:hAnsi="Georgia"/>
          <w:sz w:val="19"/>
        </w:rPr>
        <w:t>They that sanctify themselves and purify themselves to go to the gardens, behind one in the middle, eating swine's flesh, and the abomination, and the mouse, they shall come to an end together, says YHWH–Yahweh.</w:t>
      </w:r>
    </w:p>
    <w:p>
      <w:pPr>
        <w:pStyle w:val="Scripture"/>
      </w:pPr>
      <w:r>
        <w:rPr>
          <w:rFonts w:ascii="Arial" w:hAnsi="Arial"/>
          <w:b/>
          <w:color w:val="804826"/>
          <w:sz w:val="15"/>
        </w:rPr>
        <w:t xml:space="preserve">18 </w:t>
      </w:r>
      <w:r>
        <w:rPr>
          <w:rFonts w:ascii="Georgia" w:hAnsi="Georgia"/>
          <w:sz w:val="19"/>
        </w:rPr>
        <w:t>For I know their works and their thoughts: the time comes, that I will gather all nations and tongues; and they shall come, and shall see my glory.</w:t>
      </w:r>
    </w:p>
    <w:p>
      <w:pPr>
        <w:pStyle w:val="Scripture"/>
      </w:pPr>
      <w:r>
        <w:rPr>
          <w:rFonts w:ascii="Arial" w:hAnsi="Arial"/>
          <w:b/>
          <w:color w:val="804826"/>
          <w:sz w:val="15"/>
        </w:rPr>
        <w:t xml:space="preserve">19 </w:t>
      </w:r>
      <w:r>
        <w:rPr>
          <w:rFonts w:ascii="Georgia" w:hAnsi="Georgia"/>
          <w:sz w:val="19"/>
        </w:rPr>
        <w:t>And I will set a sign among them, and I will send such as escape of them to the nations, to Tarshish, Pul, and Lud, that draw the bow, to Tubal and Javan, to the isles afar off, that have not heard my fame, neither have seen my glory; and they shall declare my glory among the nations.</w:t>
      </w:r>
    </w:p>
    <w:p>
      <w:pPr>
        <w:pStyle w:val="Scripture"/>
      </w:pPr>
      <w:r>
        <w:rPr>
          <w:rFonts w:ascii="Arial" w:hAnsi="Arial"/>
          <w:b/>
          <w:color w:val="804826"/>
          <w:sz w:val="15"/>
        </w:rPr>
        <w:t xml:space="preserve">20 </w:t>
      </w:r>
      <w:r>
        <w:rPr>
          <w:rFonts w:ascii="Georgia" w:hAnsi="Georgia"/>
          <w:sz w:val="19"/>
        </w:rPr>
        <w:t>And they shall bring all your brethren out of all the nations for an offering to YHWH–Yahweh, upon horses, and in chariots, and in litters, and upon mules, and upon dromedaries, to my holy mountain Jerusalem, says YHWH–Yahweh, as the children of Israel bring their offering in a clean vessel into the house of YHWH–Yahweh.</w:t>
      </w:r>
    </w:p>
    <w:p>
      <w:pPr>
        <w:pStyle w:val="Scripture"/>
      </w:pPr>
      <w:r>
        <w:rPr>
          <w:rFonts w:ascii="Arial" w:hAnsi="Arial"/>
          <w:b/>
          <w:color w:val="804826"/>
          <w:sz w:val="15"/>
        </w:rPr>
        <w:t xml:space="preserve">21 </w:t>
      </w:r>
      <w:r>
        <w:rPr>
          <w:rFonts w:ascii="Georgia" w:hAnsi="Georgia"/>
          <w:sz w:val="19"/>
        </w:rPr>
        <w:t>And of them also will I take for priests and for Levites, says YHWH–Yahweh.</w:t>
      </w:r>
    </w:p>
    <w:p>
      <w:pPr>
        <w:pStyle w:val="Scripture"/>
      </w:pPr>
      <w:r>
        <w:rPr>
          <w:rFonts w:ascii="Arial" w:hAnsi="Arial"/>
          <w:b/>
          <w:color w:val="804826"/>
          <w:sz w:val="15"/>
        </w:rPr>
        <w:t xml:space="preserve">22 </w:t>
      </w:r>
      <w:r>
        <w:rPr>
          <w:rFonts w:ascii="Georgia" w:hAnsi="Georgia"/>
          <w:sz w:val="19"/>
        </w:rPr>
        <w:t>For as the new heavens and the new earth, which I will make, shall remain before me, says YHWH–Yahweh, so shall your seed and your name remain.</w:t>
      </w:r>
    </w:p>
    <w:p>
      <w:pPr>
        <w:pStyle w:val="Scripture"/>
      </w:pPr>
      <w:r>
        <w:rPr>
          <w:rFonts w:ascii="Arial" w:hAnsi="Arial"/>
          <w:b/>
          <w:color w:val="804826"/>
          <w:sz w:val="15"/>
        </w:rPr>
        <w:t xml:space="preserve">23 </w:t>
      </w:r>
      <w:r>
        <w:rPr>
          <w:rFonts w:ascii="Georgia" w:hAnsi="Georgia"/>
          <w:sz w:val="19"/>
        </w:rPr>
        <w:t>And it shall come to pass, that from one new moon to another, and from one sabbath to another, shall all flesh come to worship before me, says YHWH–Yahweh.</w:t>
      </w:r>
    </w:p>
    <w:p>
      <w:pPr>
        <w:pStyle w:val="Scripture"/>
      </w:pPr>
      <w:r>
        <w:rPr>
          <w:rFonts w:ascii="Arial" w:hAnsi="Arial"/>
          <w:b/>
          <w:color w:val="804826"/>
          <w:sz w:val="15"/>
        </w:rPr>
        <w:t xml:space="preserve">24 </w:t>
      </w:r>
      <w:r>
        <w:rPr>
          <w:rFonts w:ascii="Georgia" w:hAnsi="Georgia"/>
          <w:sz w:val="19"/>
        </w:rPr>
        <w:t>And they shall go forth, and look upon the dead bodies of the men that have transgressed against me: for their worm shall not die, neither shall their fire be quenched; and they shall be an abhorring to all flesh.</w:t>
      </w:r>
    </w:p>
    <w:p>
      <w:r>
        <w:br w:type="page"/>
      </w:r>
    </w:p>
    <w:p>
      <w:bookmarkStart w:id="24" w:name="book_24"/>
      <w:pPr>
        <w:pStyle w:val="Heading1"/>
        <w:jc w:val="center"/>
      </w:pPr>
      <w:r>
        <w:t>JEREMIAH</w:t>
      </w:r>
      <w:bookmarkEnd w:id="24"/>
    </w:p>
    <w:p>
      <w:pPr>
        <w:spacing w:after="320"/>
        <w:jc w:val="center"/>
      </w:pPr>
      <w:r>
        <w:rPr>
          <w:i/>
          <w:color w:val="6E6E6E"/>
        </w:rPr>
        <w:t>52 chapters</w:t>
      </w:r>
    </w:p>
    <w:p>
      <w:pPr>
        <w:pStyle w:val="Heading2"/>
      </w:pPr>
      <w:r>
        <w:t>Chapter 1</w:t>
      </w:r>
    </w:p>
    <w:p>
      <w:pPr>
        <w:pStyle w:val="Scripture"/>
      </w:pPr>
      <w:r>
        <w:rPr>
          <w:rFonts w:ascii="Arial" w:hAnsi="Arial"/>
          <w:b/>
          <w:color w:val="804826"/>
          <w:sz w:val="15"/>
        </w:rPr>
        <w:t xml:space="preserve">1 </w:t>
      </w:r>
      <w:r>
        <w:rPr>
          <w:rFonts w:ascii="Georgia" w:hAnsi="Georgia"/>
          <w:sz w:val="19"/>
        </w:rPr>
        <w:t>The words of Jeremiah the son of Hilkiah, of the priests that were in Anathoth in the land of Benjamin:</w:t>
      </w:r>
    </w:p>
    <w:p>
      <w:pPr>
        <w:pStyle w:val="Scripture"/>
      </w:pPr>
      <w:r>
        <w:rPr>
          <w:rFonts w:ascii="Arial" w:hAnsi="Arial"/>
          <w:b/>
          <w:color w:val="804826"/>
          <w:sz w:val="15"/>
        </w:rPr>
        <w:t xml:space="preserve">2 </w:t>
      </w:r>
      <w:r>
        <w:rPr>
          <w:rFonts w:ascii="Georgia" w:hAnsi="Georgia"/>
          <w:sz w:val="19"/>
        </w:rPr>
        <w:t>to whom the word of YHWH–Yahweh came in the days of Josiah the son of Amon, king of Judah, in the thirteenth year of his reign.</w:t>
      </w:r>
    </w:p>
    <w:p>
      <w:pPr>
        <w:pStyle w:val="Scripture"/>
      </w:pPr>
      <w:r>
        <w:rPr>
          <w:rFonts w:ascii="Arial" w:hAnsi="Arial"/>
          <w:b/>
          <w:color w:val="804826"/>
          <w:sz w:val="15"/>
        </w:rPr>
        <w:t xml:space="preserve">3 </w:t>
      </w:r>
      <w:r>
        <w:rPr>
          <w:rFonts w:ascii="Georgia" w:hAnsi="Georgia"/>
          <w:sz w:val="19"/>
        </w:rPr>
        <w:t>It came also in the days of Jehoiakim the son of Josiah, king of Judah, to the end of the eleventh year of Zedekiah, the son of Josiah, king of Judah, to the carrying away of Jerusalem captive in the fifth month.</w:t>
      </w:r>
    </w:p>
    <w:p>
      <w:pPr>
        <w:pStyle w:val="Scripture"/>
      </w:pPr>
      <w:r>
        <w:rPr>
          <w:rFonts w:ascii="Arial" w:hAnsi="Arial"/>
          <w:b/>
          <w:color w:val="804826"/>
          <w:sz w:val="15"/>
        </w:rPr>
        <w:t xml:space="preserve">4 </w:t>
      </w:r>
      <w:r>
        <w:rPr>
          <w:rFonts w:ascii="Georgia" w:hAnsi="Georgia"/>
          <w:sz w:val="19"/>
        </w:rPr>
        <w:t>Now the word of YHWH–Yahweh came to me, saying,</w:t>
      </w:r>
    </w:p>
    <w:p>
      <w:pPr>
        <w:pStyle w:val="Scripture"/>
      </w:pPr>
      <w:r>
        <w:rPr>
          <w:rFonts w:ascii="Arial" w:hAnsi="Arial"/>
          <w:b/>
          <w:color w:val="804826"/>
          <w:sz w:val="15"/>
        </w:rPr>
        <w:t xml:space="preserve">5 </w:t>
      </w:r>
      <w:r>
        <w:rPr>
          <w:rFonts w:ascii="Georgia" w:hAnsi="Georgia"/>
          <w:sz w:val="19"/>
        </w:rPr>
        <w:t>Before I formed you in the belly I knew you, and before you came forth out of the womb I sanctified you; I have appointed you a prophet to the nations.</w:t>
      </w:r>
    </w:p>
    <w:p>
      <w:pPr>
        <w:pStyle w:val="Scripture"/>
      </w:pPr>
      <w:r>
        <w:rPr>
          <w:rFonts w:ascii="Arial" w:hAnsi="Arial"/>
          <w:b/>
          <w:color w:val="804826"/>
          <w:sz w:val="15"/>
        </w:rPr>
        <w:t xml:space="preserve">6 </w:t>
      </w:r>
      <w:r>
        <w:rPr>
          <w:rFonts w:ascii="Georgia" w:hAnsi="Georgia"/>
          <w:sz w:val="19"/>
        </w:rPr>
        <w:t>Then I said, “Ah, Adonai YHWH–Yahweh! Behold, I do not know how to speak, for I am only a youth.”</w:t>
      </w:r>
    </w:p>
    <w:p>
      <w:pPr>
        <w:pStyle w:val="Scripture"/>
      </w:pPr>
      <w:r>
        <w:rPr>
          <w:rFonts w:ascii="Arial" w:hAnsi="Arial"/>
          <w:b/>
          <w:color w:val="804826"/>
          <w:sz w:val="15"/>
        </w:rPr>
        <w:t xml:space="preserve">7 </w:t>
      </w:r>
      <w:r>
        <w:rPr>
          <w:rFonts w:ascii="Georgia" w:hAnsi="Georgia"/>
          <w:sz w:val="19"/>
        </w:rPr>
        <w:t>But YHWH–Yahweh said to me, Say not, I am a child; for to whomever I shall send you you shall go, and whatever I shall command you you shall speak.</w:t>
      </w:r>
    </w:p>
    <w:p>
      <w:pPr>
        <w:pStyle w:val="Scripture"/>
      </w:pPr>
      <w:r>
        <w:rPr>
          <w:rFonts w:ascii="Arial" w:hAnsi="Arial"/>
          <w:b/>
          <w:color w:val="804826"/>
          <w:sz w:val="15"/>
        </w:rPr>
        <w:t xml:space="preserve">8 </w:t>
      </w:r>
      <w:r>
        <w:rPr>
          <w:rFonts w:ascii="Georgia" w:hAnsi="Georgia"/>
          <w:sz w:val="19"/>
        </w:rPr>
        <w:t>Be not afraid because of them; for I am with you to deliver you, says YHWH–Yahweh.</w:t>
      </w:r>
    </w:p>
    <w:p>
      <w:pPr>
        <w:pStyle w:val="Scripture"/>
      </w:pPr>
      <w:r>
        <w:rPr>
          <w:rFonts w:ascii="Arial" w:hAnsi="Arial"/>
          <w:b/>
          <w:color w:val="804826"/>
          <w:sz w:val="15"/>
        </w:rPr>
        <w:t xml:space="preserve">9 </w:t>
      </w:r>
      <w:r>
        <w:rPr>
          <w:rFonts w:ascii="Georgia" w:hAnsi="Georgia"/>
          <w:sz w:val="19"/>
        </w:rPr>
        <w:t>Then YHWH–Yahweh stretched out his hand and touched my mouth. YHWH–Yahweh said to me, “Behold, I have put my words in your mouth.”</w:t>
      </w:r>
    </w:p>
    <w:p>
      <w:pPr>
        <w:pStyle w:val="Scripture"/>
      </w:pPr>
      <w:r>
        <w:rPr>
          <w:rFonts w:ascii="Arial" w:hAnsi="Arial"/>
          <w:b/>
          <w:color w:val="804826"/>
          <w:sz w:val="15"/>
        </w:rPr>
        <w:t xml:space="preserve">10 </w:t>
      </w:r>
      <w:r>
        <w:rPr>
          <w:rFonts w:ascii="Georgia" w:hAnsi="Georgia"/>
          <w:sz w:val="19"/>
        </w:rPr>
        <w:t>see, I have this day set you over the nations and over the kingdoms, to pluck up and to break down and to destroy and to overthrow, to build and to plant.</w:t>
      </w:r>
    </w:p>
    <w:p>
      <w:pPr>
        <w:pStyle w:val="Scripture"/>
      </w:pPr>
      <w:r>
        <w:rPr>
          <w:rFonts w:ascii="Arial" w:hAnsi="Arial"/>
          <w:b/>
          <w:color w:val="804826"/>
          <w:sz w:val="15"/>
        </w:rPr>
        <w:t xml:space="preserve">11 </w:t>
      </w:r>
      <w:r>
        <w:rPr>
          <w:rFonts w:ascii="Georgia" w:hAnsi="Georgia"/>
          <w:sz w:val="19"/>
        </w:rPr>
        <w:t>Moreover the word of YHWH–Yahweh came to me, saying, Jeremiah, what see you? And I said, I see a rod of an almond-tree.</w:t>
      </w:r>
    </w:p>
    <w:p>
      <w:pPr>
        <w:pStyle w:val="Scripture"/>
      </w:pPr>
      <w:r>
        <w:rPr>
          <w:rFonts w:ascii="Arial" w:hAnsi="Arial"/>
          <w:b/>
          <w:color w:val="804826"/>
          <w:sz w:val="15"/>
        </w:rPr>
        <w:t xml:space="preserve">12 </w:t>
      </w:r>
      <w:r>
        <w:rPr>
          <w:rFonts w:ascii="Georgia" w:hAnsi="Georgia"/>
          <w:sz w:val="19"/>
        </w:rPr>
        <w:t>Then said YHWH–Yahweh to me, You have well seen: for I watch over my word to perform it.</w:t>
      </w:r>
    </w:p>
    <w:p>
      <w:pPr>
        <w:pStyle w:val="Scripture"/>
      </w:pPr>
      <w:r>
        <w:rPr>
          <w:rFonts w:ascii="Arial" w:hAnsi="Arial"/>
          <w:b/>
          <w:color w:val="804826"/>
          <w:sz w:val="15"/>
        </w:rPr>
        <w:t xml:space="preserve">13 </w:t>
      </w:r>
      <w:r>
        <w:rPr>
          <w:rFonts w:ascii="Georgia" w:hAnsi="Georgia"/>
          <w:sz w:val="19"/>
        </w:rPr>
        <w:t>And the word of YHWH–Yahweh came to me the second time, saying, What see you? And I said, I see a boiling cauldron; and the face of it is from the north.</w:t>
      </w:r>
    </w:p>
    <w:p>
      <w:pPr>
        <w:pStyle w:val="Scripture"/>
      </w:pPr>
      <w:r>
        <w:rPr>
          <w:rFonts w:ascii="Arial" w:hAnsi="Arial"/>
          <w:b/>
          <w:color w:val="804826"/>
          <w:sz w:val="15"/>
        </w:rPr>
        <w:t xml:space="preserve">14 </w:t>
      </w:r>
      <w:r>
        <w:rPr>
          <w:rFonts w:ascii="Georgia" w:hAnsi="Georgia"/>
          <w:sz w:val="19"/>
        </w:rPr>
        <w:t>Then YHWH–Yahweh said to me, Out of the north evil shall break forth upon all the inhabitants of the land.</w:t>
      </w:r>
    </w:p>
    <w:p>
      <w:pPr>
        <w:pStyle w:val="Scripture"/>
      </w:pPr>
      <w:r>
        <w:rPr>
          <w:rFonts w:ascii="Arial" w:hAnsi="Arial"/>
          <w:b/>
          <w:color w:val="804826"/>
          <w:sz w:val="15"/>
        </w:rPr>
        <w:t xml:space="preserve">15 </w:t>
      </w:r>
      <w:r>
        <w:rPr>
          <w:rFonts w:ascii="Georgia" w:hAnsi="Georgia"/>
          <w:sz w:val="19"/>
        </w:rPr>
        <w:t>For, behold, I will call all the families of the kingdoms of the north, says YHWH–Yahweh; and they shall come, and they shall set every one his throne at the entrance of the gates of Jerusalem, and against all the walls of it round about, and against all the cities of Judah.</w:t>
      </w:r>
    </w:p>
    <w:p>
      <w:pPr>
        <w:pStyle w:val="Scripture"/>
      </w:pPr>
      <w:r>
        <w:rPr>
          <w:rFonts w:ascii="Arial" w:hAnsi="Arial"/>
          <w:b/>
          <w:color w:val="804826"/>
          <w:sz w:val="15"/>
        </w:rPr>
        <w:t xml:space="preserve">16 </w:t>
      </w:r>
      <w:r>
        <w:rPr>
          <w:rFonts w:ascii="Georgia" w:hAnsi="Georgia"/>
          <w:sz w:val="19"/>
        </w:rPr>
        <w:t>And I will utter my judgments against them touching all their wickedness, in that they have forsaken me, and have burned incense to other gods, and worshipped the works of their own hands.</w:t>
      </w:r>
    </w:p>
    <w:p>
      <w:pPr>
        <w:pStyle w:val="Scripture"/>
      </w:pPr>
      <w:r>
        <w:rPr>
          <w:rFonts w:ascii="Arial" w:hAnsi="Arial"/>
          <w:b/>
          <w:color w:val="804826"/>
          <w:sz w:val="15"/>
        </w:rPr>
        <w:t xml:space="preserve">17 </w:t>
      </w:r>
      <w:r>
        <w:rPr>
          <w:rFonts w:ascii="Georgia" w:hAnsi="Georgia"/>
          <w:sz w:val="19"/>
        </w:rPr>
        <w:t>You therefore gird up your loins, and arise, and speak to them all that I command you: do not be dismayed by them, or I will dismay you before them.</w:t>
      </w:r>
    </w:p>
    <w:p>
      <w:pPr>
        <w:pStyle w:val="Scripture"/>
      </w:pPr>
      <w:r>
        <w:rPr>
          <w:rFonts w:ascii="Arial" w:hAnsi="Arial"/>
          <w:b/>
          <w:color w:val="804826"/>
          <w:sz w:val="15"/>
        </w:rPr>
        <w:t xml:space="preserve">18 </w:t>
      </w:r>
      <w:r>
        <w:rPr>
          <w:rFonts w:ascii="Georgia" w:hAnsi="Georgia"/>
          <w:sz w:val="19"/>
        </w:rPr>
        <w:t>For, behold, I have made you this day a fortified city, and an iron pillar, and brazen walls, against the whole land, against the kings of Judah, against the princes of it, against the priests of it, and against the people of the land.</w:t>
      </w:r>
    </w:p>
    <w:p>
      <w:pPr>
        <w:pStyle w:val="Scripture"/>
      </w:pPr>
      <w:r>
        <w:rPr>
          <w:rFonts w:ascii="Arial" w:hAnsi="Arial"/>
          <w:b/>
          <w:color w:val="804826"/>
          <w:sz w:val="15"/>
        </w:rPr>
        <w:t xml:space="preserve">19 </w:t>
      </w:r>
      <w:r>
        <w:rPr>
          <w:rFonts w:ascii="Georgia" w:hAnsi="Georgia"/>
          <w:sz w:val="19"/>
        </w:rPr>
        <w:t>And they shall fight against you; but they shall not prevail against you: for I am with you, says YHWH–Yahweh, to deliver you.</w:t>
      </w:r>
    </w:p>
    <w:p>
      <w:pPr>
        <w:pStyle w:val="Heading2"/>
      </w:pPr>
      <w:r>
        <w:t>Chapter 2</w:t>
      </w:r>
    </w:p>
    <w:p>
      <w:pPr>
        <w:pStyle w:val="Scripture"/>
      </w:pPr>
      <w:r>
        <w:rPr>
          <w:rFonts w:ascii="Arial" w:hAnsi="Arial"/>
          <w:b/>
          <w:color w:val="804826"/>
          <w:sz w:val="15"/>
        </w:rPr>
        <w:t xml:space="preserve">1 </w:t>
      </w:r>
      <w:r>
        <w:rPr>
          <w:rFonts w:ascii="Georgia" w:hAnsi="Georgia"/>
          <w:sz w:val="19"/>
        </w:rPr>
        <w:t>And the word of YHWH–Yahweh came to me, saying,</w:t>
      </w:r>
    </w:p>
    <w:p>
      <w:pPr>
        <w:pStyle w:val="Scripture"/>
      </w:pPr>
      <w:r>
        <w:rPr>
          <w:rFonts w:ascii="Arial" w:hAnsi="Arial"/>
          <w:b/>
          <w:color w:val="804826"/>
          <w:sz w:val="15"/>
        </w:rPr>
        <w:t xml:space="preserve">2 </w:t>
      </w:r>
      <w:r>
        <w:rPr>
          <w:rFonts w:ascii="Georgia" w:hAnsi="Georgia"/>
          <w:sz w:val="19"/>
        </w:rPr>
        <w:t>Go, and cry in the ears of Jerusalem, saying, Thus says YHWH–Yahweh, I remember for you the kindness of your youth, the love of your betrothal; how you went after me in the wilderness, in a land that was not sown.</w:t>
      </w:r>
    </w:p>
    <w:p>
      <w:pPr>
        <w:pStyle w:val="Scripture"/>
      </w:pPr>
      <w:r>
        <w:rPr>
          <w:rFonts w:ascii="Arial" w:hAnsi="Arial"/>
          <w:b/>
          <w:color w:val="804826"/>
          <w:sz w:val="15"/>
        </w:rPr>
        <w:t xml:space="preserve">3 </w:t>
      </w:r>
      <w:r>
        <w:rPr>
          <w:rFonts w:ascii="Georgia" w:hAnsi="Georgia"/>
          <w:sz w:val="19"/>
        </w:rPr>
        <w:t>Israel was holiness to YHWH–Yahweh, the first-fruits of his increase: all that devour him shall be held guilty; evil shall come upon them, says YHWH–Yahweh.</w:t>
      </w:r>
    </w:p>
    <w:p>
      <w:pPr>
        <w:pStyle w:val="Scripture"/>
      </w:pPr>
      <w:r>
        <w:rPr>
          <w:rFonts w:ascii="Arial" w:hAnsi="Arial"/>
          <w:b/>
          <w:color w:val="804826"/>
          <w:sz w:val="15"/>
        </w:rPr>
        <w:t xml:space="preserve">4 </w:t>
      </w:r>
      <w:r>
        <w:rPr>
          <w:rFonts w:ascii="Georgia" w:hAnsi="Georgia"/>
          <w:sz w:val="19"/>
        </w:rPr>
        <w:t>Hear you the word of YHWH–Yahweh, house of Jacob, and all the families of the house of Israel:</w:t>
      </w:r>
    </w:p>
    <w:p>
      <w:pPr>
        <w:pStyle w:val="Scripture"/>
      </w:pPr>
      <w:r>
        <w:rPr>
          <w:rFonts w:ascii="Arial" w:hAnsi="Arial"/>
          <w:b/>
          <w:color w:val="804826"/>
          <w:sz w:val="15"/>
        </w:rPr>
        <w:t xml:space="preserve">5 </w:t>
      </w:r>
      <w:r>
        <w:rPr>
          <w:rFonts w:ascii="Georgia" w:hAnsi="Georgia"/>
          <w:sz w:val="19"/>
        </w:rPr>
        <w:t>thus says YHWH–Yahweh, What unrighteousness have your fathers found in me, that they are gone far from me, and have walked after vanity, and are become vain?</w:t>
      </w:r>
    </w:p>
    <w:p>
      <w:pPr>
        <w:pStyle w:val="Scripture"/>
      </w:pPr>
      <w:r>
        <w:rPr>
          <w:rFonts w:ascii="Arial" w:hAnsi="Arial"/>
          <w:b/>
          <w:color w:val="804826"/>
          <w:sz w:val="15"/>
        </w:rPr>
        <w:t xml:space="preserve">6 </w:t>
      </w:r>
      <w:r>
        <w:rPr>
          <w:rFonts w:ascii="Georgia" w:hAnsi="Georgia"/>
          <w:sz w:val="19"/>
        </w:rPr>
        <w:t>Neither said they, Where is YHWH–Yahweh that brought us up out of the land of Egypt, that led us through the wilderness, through a land of deserts and of pits, through a land of drought and of the shadow of death, through a land that none passed through, and where no man dwelt?</w:t>
      </w:r>
    </w:p>
    <w:p>
      <w:pPr>
        <w:pStyle w:val="Scripture"/>
      </w:pPr>
      <w:r>
        <w:rPr>
          <w:rFonts w:ascii="Arial" w:hAnsi="Arial"/>
          <w:b/>
          <w:color w:val="804826"/>
          <w:sz w:val="15"/>
        </w:rPr>
        <w:t xml:space="preserve">7 </w:t>
      </w:r>
      <w:r>
        <w:rPr>
          <w:rFonts w:ascii="Georgia" w:hAnsi="Georgia"/>
          <w:sz w:val="19"/>
        </w:rPr>
        <w:t>And I brought you into a plentiful land, to eat the fruit of it and the goodness of it; but when you entered, you defiled my land, and made my heritage an abomination.</w:t>
      </w:r>
    </w:p>
    <w:p>
      <w:pPr>
        <w:pStyle w:val="Scripture"/>
      </w:pPr>
      <w:r>
        <w:rPr>
          <w:rFonts w:ascii="Arial" w:hAnsi="Arial"/>
          <w:b/>
          <w:color w:val="804826"/>
          <w:sz w:val="15"/>
        </w:rPr>
        <w:t xml:space="preserve">8 </w:t>
      </w:r>
      <w:r>
        <w:rPr>
          <w:rFonts w:ascii="Georgia" w:hAnsi="Georgia"/>
          <w:sz w:val="19"/>
        </w:rPr>
        <w:t>The priests said not, Where is YHWH–Yahweh? and they that handle the law knew me not: the rulers also transgressed against me, and the prophets prophesied by Baal, and walked after things that do not profit.</w:t>
      </w:r>
    </w:p>
    <w:p>
      <w:pPr>
        <w:pStyle w:val="Scripture"/>
      </w:pPr>
      <w:r>
        <w:rPr>
          <w:rFonts w:ascii="Arial" w:hAnsi="Arial"/>
          <w:b/>
          <w:color w:val="804826"/>
          <w:sz w:val="15"/>
        </w:rPr>
        <w:t xml:space="preserve">9 </w:t>
      </w:r>
      <w:r>
        <w:rPr>
          <w:rFonts w:ascii="Georgia" w:hAnsi="Georgia"/>
          <w:sz w:val="19"/>
        </w:rPr>
        <w:t>Therefore I will yet contend with you, says YHWH–Yahweh, and with your children's children will I contend.</w:t>
      </w:r>
    </w:p>
    <w:p>
      <w:pPr>
        <w:pStyle w:val="Scripture"/>
      </w:pPr>
      <w:r>
        <w:rPr>
          <w:rFonts w:ascii="Arial" w:hAnsi="Arial"/>
          <w:b/>
          <w:color w:val="804826"/>
          <w:sz w:val="15"/>
        </w:rPr>
        <w:t xml:space="preserve">10 </w:t>
      </w:r>
      <w:r>
        <w:rPr>
          <w:rFonts w:ascii="Georgia" w:hAnsi="Georgia"/>
          <w:sz w:val="19"/>
        </w:rPr>
        <w:t>For pass over to the isles of Kittim, and see; and send to Kedar, and consider diligently; and see if there has been such a thing.</w:t>
      </w:r>
    </w:p>
    <w:p>
      <w:pPr>
        <w:pStyle w:val="Scripture"/>
      </w:pPr>
      <w:r>
        <w:rPr>
          <w:rFonts w:ascii="Arial" w:hAnsi="Arial"/>
          <w:b/>
          <w:color w:val="804826"/>
          <w:sz w:val="15"/>
        </w:rPr>
        <w:t xml:space="preserve">11 </w:t>
      </w:r>
      <w:r>
        <w:rPr>
          <w:rFonts w:ascii="Georgia" w:hAnsi="Georgia"/>
          <w:sz w:val="19"/>
        </w:rPr>
        <w:t>Has a nation changed its gods, which yet are no gods? but my people have changed their glory for that which does not profit.</w:t>
      </w:r>
    </w:p>
    <w:p>
      <w:pPr>
        <w:pStyle w:val="Scripture"/>
      </w:pPr>
      <w:r>
        <w:rPr>
          <w:rFonts w:ascii="Arial" w:hAnsi="Arial"/>
          <w:b/>
          <w:color w:val="804826"/>
          <w:sz w:val="15"/>
        </w:rPr>
        <w:t xml:space="preserve">12 </w:t>
      </w:r>
      <w:r>
        <w:rPr>
          <w:rFonts w:ascii="Georgia" w:hAnsi="Georgia"/>
          <w:sz w:val="19"/>
        </w:rPr>
        <w:t>Be astonished, you heavens, at this, and be horribly afraid, be you very desolate, says YHWH–Yahweh.</w:t>
      </w:r>
    </w:p>
    <w:p>
      <w:pPr>
        <w:pStyle w:val="Scripture"/>
      </w:pPr>
      <w:r>
        <w:rPr>
          <w:rFonts w:ascii="Arial" w:hAnsi="Arial"/>
          <w:b/>
          <w:color w:val="804826"/>
          <w:sz w:val="15"/>
        </w:rPr>
        <w:t xml:space="preserve">13 </w:t>
      </w:r>
      <w:r>
        <w:rPr>
          <w:rFonts w:ascii="Georgia" w:hAnsi="Georgia"/>
          <w:sz w:val="19"/>
        </w:rPr>
        <w:t>For my people have committed two evils: they have forsaken me, the fountain of living waters, and hewed them out cisterns, broken cisterns, that can hold no water.</w:t>
      </w:r>
    </w:p>
    <w:p>
      <w:pPr>
        <w:pStyle w:val="Scripture"/>
      </w:pPr>
      <w:r>
        <w:rPr>
          <w:rFonts w:ascii="Arial" w:hAnsi="Arial"/>
          <w:b/>
          <w:color w:val="804826"/>
          <w:sz w:val="15"/>
        </w:rPr>
        <w:t xml:space="preserve">14 </w:t>
      </w:r>
      <w:r>
        <w:rPr>
          <w:rFonts w:ascii="Georgia" w:hAnsi="Georgia"/>
          <w:sz w:val="19"/>
        </w:rPr>
        <w:t>Is Israel a servant? is he a home-born slave? why is he become a prey?</w:t>
      </w:r>
    </w:p>
    <w:p>
      <w:pPr>
        <w:pStyle w:val="Scripture"/>
      </w:pPr>
      <w:r>
        <w:rPr>
          <w:rFonts w:ascii="Arial" w:hAnsi="Arial"/>
          <w:b/>
          <w:color w:val="804826"/>
          <w:sz w:val="15"/>
        </w:rPr>
        <w:t xml:space="preserve">15 </w:t>
      </w:r>
      <w:r>
        <w:rPr>
          <w:rFonts w:ascii="Georgia" w:hAnsi="Georgia"/>
          <w:sz w:val="19"/>
        </w:rPr>
        <w:t>The young lions have roared upon him, and yelled; and they have made his land waste: his cities are burned up, without inhabitant.</w:t>
      </w:r>
    </w:p>
    <w:p>
      <w:pPr>
        <w:pStyle w:val="Scripture"/>
      </w:pPr>
      <w:r>
        <w:rPr>
          <w:rFonts w:ascii="Arial" w:hAnsi="Arial"/>
          <w:b/>
          <w:color w:val="804826"/>
          <w:sz w:val="15"/>
        </w:rPr>
        <w:t xml:space="preserve">16 </w:t>
      </w:r>
      <w:r>
        <w:rPr>
          <w:rFonts w:ascii="Georgia" w:hAnsi="Georgia"/>
          <w:sz w:val="19"/>
        </w:rPr>
        <w:t>The children also of Memphis and Tahpanhes have broken the crown of your head.</w:t>
      </w:r>
    </w:p>
    <w:p>
      <w:pPr>
        <w:pStyle w:val="Scripture"/>
      </w:pPr>
      <w:r>
        <w:rPr>
          <w:rFonts w:ascii="Arial" w:hAnsi="Arial"/>
          <w:b/>
          <w:color w:val="804826"/>
          <w:sz w:val="15"/>
        </w:rPr>
        <w:t xml:space="preserve">17 </w:t>
      </w:r>
      <w:r>
        <w:rPr>
          <w:rFonts w:ascii="Georgia" w:hAnsi="Georgia"/>
          <w:sz w:val="19"/>
        </w:rPr>
        <w:t>Have you not procured this to yourself, in that you have forsaken YHWH–Yahweh your Elohim, when he led you by the way?</w:t>
      </w:r>
    </w:p>
    <w:p>
      <w:pPr>
        <w:pStyle w:val="Scripture"/>
      </w:pPr>
      <w:r>
        <w:rPr>
          <w:rFonts w:ascii="Arial" w:hAnsi="Arial"/>
          <w:b/>
          <w:color w:val="804826"/>
          <w:sz w:val="15"/>
        </w:rPr>
        <w:t xml:space="preserve">18 </w:t>
      </w:r>
      <w:r>
        <w:rPr>
          <w:rFonts w:ascii="Georgia" w:hAnsi="Georgia"/>
          <w:sz w:val="19"/>
        </w:rPr>
        <w:t>And now what have you to do in the way to Egypt, to drink the waters of the Shihor? or what have you to do in the way to Assyria, to drink the waters of the River?</w:t>
      </w:r>
    </w:p>
    <w:p>
      <w:pPr>
        <w:pStyle w:val="Scripture"/>
      </w:pPr>
      <w:r>
        <w:rPr>
          <w:rFonts w:ascii="Arial" w:hAnsi="Arial"/>
          <w:b/>
          <w:color w:val="804826"/>
          <w:sz w:val="15"/>
        </w:rPr>
        <w:t xml:space="preserve">19 </w:t>
      </w:r>
      <w:r>
        <w:rPr>
          <w:rFonts w:ascii="Georgia" w:hAnsi="Georgia"/>
          <w:sz w:val="19"/>
        </w:rPr>
        <w:t>Your own wickedness shall correct you, and your backsliding shall reprove you. Know therefore and see that it is an evil and bitter thing that you have forsaken YHWH–Yahweh your Elohim, and that the fear of me is not in you, says Adonai YHWH–Yahweh of hosts.</w:t>
      </w:r>
    </w:p>
    <w:p>
      <w:pPr>
        <w:pStyle w:val="Scripture"/>
      </w:pPr>
      <w:r>
        <w:rPr>
          <w:rFonts w:ascii="Arial" w:hAnsi="Arial"/>
          <w:b/>
          <w:color w:val="804826"/>
          <w:sz w:val="15"/>
        </w:rPr>
        <w:t xml:space="preserve">20 </w:t>
      </w:r>
      <w:r>
        <w:rPr>
          <w:rFonts w:ascii="Georgia" w:hAnsi="Georgia"/>
          <w:sz w:val="19"/>
        </w:rPr>
        <w:t>For of old time I have broken your yoke, and burst your bonds; and you said, I will not serve; for upon every high hill and under every green tree you did bow yourself, playing the harlot.</w:t>
      </w:r>
    </w:p>
    <w:p>
      <w:pPr>
        <w:pStyle w:val="Scripture"/>
      </w:pPr>
      <w:r>
        <w:rPr>
          <w:rFonts w:ascii="Arial" w:hAnsi="Arial"/>
          <w:b/>
          <w:color w:val="804826"/>
          <w:sz w:val="15"/>
        </w:rPr>
        <w:t xml:space="preserve">21 </w:t>
      </w:r>
      <w:r>
        <w:rPr>
          <w:rFonts w:ascii="Georgia" w:hAnsi="Georgia"/>
          <w:sz w:val="19"/>
        </w:rPr>
        <w:t>Yet I had planted you a noble vine, wholly a right seed: how then are you turned into the degenerate branches of a foreign vine to me?</w:t>
      </w:r>
    </w:p>
    <w:p>
      <w:pPr>
        <w:pStyle w:val="Scripture"/>
      </w:pPr>
      <w:r>
        <w:rPr>
          <w:rFonts w:ascii="Arial" w:hAnsi="Arial"/>
          <w:b/>
          <w:color w:val="804826"/>
          <w:sz w:val="15"/>
        </w:rPr>
        <w:t xml:space="preserve">22 </w:t>
      </w:r>
      <w:r>
        <w:rPr>
          <w:rFonts w:ascii="Georgia" w:hAnsi="Georgia"/>
          <w:sz w:val="19"/>
        </w:rPr>
        <w:t>For though you wash you with lye, and take you much soap, yet your iniquity is marked before me, says Adonai YHWH–Yahweh.</w:t>
      </w:r>
    </w:p>
    <w:p>
      <w:pPr>
        <w:pStyle w:val="Scripture"/>
      </w:pPr>
      <w:r>
        <w:rPr>
          <w:rFonts w:ascii="Arial" w:hAnsi="Arial"/>
          <w:b/>
          <w:color w:val="804826"/>
          <w:sz w:val="15"/>
        </w:rPr>
        <w:t xml:space="preserve">23 </w:t>
      </w:r>
      <w:r>
        <w:rPr>
          <w:rFonts w:ascii="Georgia" w:hAnsi="Georgia"/>
          <w:sz w:val="19"/>
        </w:rPr>
        <w:t>How can you say, I am not defiled, I have not gone after the Baalim? see your way in the valley, know what you have done: you are a swift dromedary traversing her ways;</w:t>
      </w:r>
    </w:p>
    <w:p>
      <w:pPr>
        <w:pStyle w:val="Scripture"/>
      </w:pPr>
      <w:r>
        <w:rPr>
          <w:rFonts w:ascii="Arial" w:hAnsi="Arial"/>
          <w:b/>
          <w:color w:val="804826"/>
          <w:sz w:val="15"/>
        </w:rPr>
        <w:t xml:space="preserve">24 </w:t>
      </w:r>
      <w:r>
        <w:rPr>
          <w:rFonts w:ascii="Georgia" w:hAnsi="Georgia"/>
          <w:sz w:val="19"/>
        </w:rPr>
        <w:t>a wild donkey used to the wilderness, that sniffs up the wind in her desire; in her occasion who can turn her away? all they that seek her will not weary themselves; in her month they shall find her.</w:t>
      </w:r>
    </w:p>
    <w:p>
      <w:pPr>
        <w:pStyle w:val="Scripture"/>
      </w:pPr>
      <w:r>
        <w:rPr>
          <w:rFonts w:ascii="Arial" w:hAnsi="Arial"/>
          <w:b/>
          <w:color w:val="804826"/>
          <w:sz w:val="15"/>
        </w:rPr>
        <w:t xml:space="preserve">25 </w:t>
      </w:r>
      <w:r>
        <w:rPr>
          <w:rFonts w:ascii="Georgia" w:hAnsi="Georgia"/>
          <w:sz w:val="19"/>
        </w:rPr>
        <w:t>Withhold your foot from being unshod, and your throat from thirst: but you said, It is in vain; no, for I have loved strangers, and after them will I go.</w:t>
      </w:r>
    </w:p>
    <w:p>
      <w:pPr>
        <w:pStyle w:val="Scripture"/>
      </w:pPr>
      <w:r>
        <w:rPr>
          <w:rFonts w:ascii="Arial" w:hAnsi="Arial"/>
          <w:b/>
          <w:color w:val="804826"/>
          <w:sz w:val="15"/>
        </w:rPr>
        <w:t xml:space="preserve">26 </w:t>
      </w:r>
      <w:r>
        <w:rPr>
          <w:rFonts w:ascii="Georgia" w:hAnsi="Georgia"/>
          <w:sz w:val="19"/>
        </w:rPr>
        <w:t>As the thief is ashamed when he is found, so is the house of Israel ashamed; they, their kings, their princes, and their priests, and their prophets;</w:t>
      </w:r>
    </w:p>
    <w:p>
      <w:pPr>
        <w:pStyle w:val="Scripture"/>
      </w:pPr>
      <w:r>
        <w:rPr>
          <w:rFonts w:ascii="Arial" w:hAnsi="Arial"/>
          <w:b/>
          <w:color w:val="804826"/>
          <w:sz w:val="15"/>
        </w:rPr>
        <w:t xml:space="preserve">27 </w:t>
      </w:r>
      <w:r>
        <w:rPr>
          <w:rFonts w:ascii="Georgia" w:hAnsi="Georgia"/>
          <w:sz w:val="19"/>
        </w:rPr>
        <w:t>who say to a stock, You are my father; and to a stone, You have brought me forth: for they have turned their back to me, and not their face; but in the time of their trouble they will say, Arise, and save us.</w:t>
      </w:r>
    </w:p>
    <w:p>
      <w:pPr>
        <w:pStyle w:val="Scripture"/>
      </w:pPr>
      <w:r>
        <w:rPr>
          <w:rFonts w:ascii="Arial" w:hAnsi="Arial"/>
          <w:b/>
          <w:color w:val="804826"/>
          <w:sz w:val="15"/>
        </w:rPr>
        <w:t xml:space="preserve">28 </w:t>
      </w:r>
      <w:r>
        <w:rPr>
          <w:rFonts w:ascii="Georgia" w:hAnsi="Georgia"/>
          <w:sz w:val="19"/>
        </w:rPr>
        <w:t>But where are your gods that you have made you? let them arise, if they can save you in the time of your trouble: for according to the number of your cities are your gods, Judah.</w:t>
      </w:r>
    </w:p>
    <w:p>
      <w:pPr>
        <w:pStyle w:val="Scripture"/>
      </w:pPr>
      <w:r>
        <w:rPr>
          <w:rFonts w:ascii="Arial" w:hAnsi="Arial"/>
          <w:b/>
          <w:color w:val="804826"/>
          <w:sz w:val="15"/>
        </w:rPr>
        <w:t xml:space="preserve">29 </w:t>
      </w:r>
      <w:r>
        <w:rPr>
          <w:rFonts w:ascii="Georgia" w:hAnsi="Georgia"/>
          <w:sz w:val="19"/>
        </w:rPr>
        <w:t>Therefore will you contend with me? you all have transgressed against me, says YHWH–Yahweh.</w:t>
      </w:r>
    </w:p>
    <w:p>
      <w:pPr>
        <w:pStyle w:val="Scripture"/>
      </w:pPr>
      <w:r>
        <w:rPr>
          <w:rFonts w:ascii="Arial" w:hAnsi="Arial"/>
          <w:b/>
          <w:color w:val="804826"/>
          <w:sz w:val="15"/>
        </w:rPr>
        <w:t xml:space="preserve">30 </w:t>
      </w:r>
      <w:r>
        <w:rPr>
          <w:rFonts w:ascii="Georgia" w:hAnsi="Georgia"/>
          <w:sz w:val="19"/>
        </w:rPr>
        <w:t>In vain have I smitten your children; they received no correction: your own sword has devoured your prophets, like a destroying lion.</w:t>
      </w:r>
    </w:p>
    <w:p>
      <w:pPr>
        <w:pStyle w:val="Scripture"/>
      </w:pPr>
      <w:r>
        <w:rPr>
          <w:rFonts w:ascii="Arial" w:hAnsi="Arial"/>
          <w:b/>
          <w:color w:val="804826"/>
          <w:sz w:val="15"/>
        </w:rPr>
        <w:t xml:space="preserve">31 </w:t>
      </w:r>
      <w:r>
        <w:rPr>
          <w:rFonts w:ascii="Georgia" w:hAnsi="Georgia"/>
          <w:sz w:val="19"/>
        </w:rPr>
        <w:t>generation, see you the word of YHWH–Yahweh. Have I been a wilderness to Israel? or a land of thick darkness? therefore say my people, We are broken loose; we will come no more to you?</w:t>
      </w:r>
    </w:p>
    <w:p>
      <w:pPr>
        <w:pStyle w:val="Scripture"/>
      </w:pPr>
      <w:r>
        <w:rPr>
          <w:rFonts w:ascii="Arial" w:hAnsi="Arial"/>
          <w:b/>
          <w:color w:val="804826"/>
          <w:sz w:val="15"/>
        </w:rPr>
        <w:t xml:space="preserve">32 </w:t>
      </w:r>
      <w:r>
        <w:rPr>
          <w:rFonts w:ascii="Georgia" w:hAnsi="Georgia"/>
          <w:sz w:val="19"/>
        </w:rPr>
        <w:t>Can a virgin forget her ornaments, or a bride her attire? yet my people have forgotten me days without number.</w:t>
      </w:r>
    </w:p>
    <w:p>
      <w:pPr>
        <w:pStyle w:val="Scripture"/>
      </w:pPr>
      <w:r>
        <w:rPr>
          <w:rFonts w:ascii="Arial" w:hAnsi="Arial"/>
          <w:b/>
          <w:color w:val="804826"/>
          <w:sz w:val="15"/>
        </w:rPr>
        <w:t xml:space="preserve">33 </w:t>
      </w:r>
      <w:r>
        <w:rPr>
          <w:rFonts w:ascii="Georgia" w:hAnsi="Georgia"/>
          <w:sz w:val="19"/>
        </w:rPr>
        <w:t>How skillfully you arrange your way to seek love! therefore even the wicked women have you taught your ways.</w:t>
      </w:r>
    </w:p>
    <w:p>
      <w:pPr>
        <w:pStyle w:val="Scripture"/>
      </w:pPr>
      <w:r>
        <w:rPr>
          <w:rFonts w:ascii="Arial" w:hAnsi="Arial"/>
          <w:b/>
          <w:color w:val="804826"/>
          <w:sz w:val="15"/>
        </w:rPr>
        <w:t xml:space="preserve">34 </w:t>
      </w:r>
      <w:r>
        <w:rPr>
          <w:rFonts w:ascii="Georgia" w:hAnsi="Georgia"/>
          <w:sz w:val="19"/>
        </w:rPr>
        <w:t>Also in your skirts is found the blood of the souls of the innocent poor: you did not find them breaking in; but it is because of all these things.</w:t>
      </w:r>
    </w:p>
    <w:p>
      <w:pPr>
        <w:pStyle w:val="Scripture"/>
      </w:pPr>
      <w:r>
        <w:rPr>
          <w:rFonts w:ascii="Arial" w:hAnsi="Arial"/>
          <w:b/>
          <w:color w:val="804826"/>
          <w:sz w:val="15"/>
        </w:rPr>
        <w:t xml:space="preserve">35 </w:t>
      </w:r>
      <w:r>
        <w:rPr>
          <w:rFonts w:ascii="Georgia" w:hAnsi="Georgia"/>
          <w:sz w:val="19"/>
        </w:rPr>
        <w:t>Yet you said, I am innocent; surely his anger is turned away from me. Behold, I will enter into judgment with you, because you say, I have not sinned.</w:t>
      </w:r>
    </w:p>
    <w:p>
      <w:pPr>
        <w:pStyle w:val="Scripture"/>
      </w:pPr>
      <w:r>
        <w:rPr>
          <w:rFonts w:ascii="Arial" w:hAnsi="Arial"/>
          <w:b/>
          <w:color w:val="804826"/>
          <w:sz w:val="15"/>
        </w:rPr>
        <w:t xml:space="preserve">36 </w:t>
      </w:r>
      <w:r>
        <w:rPr>
          <w:rFonts w:ascii="Georgia" w:hAnsi="Georgia"/>
          <w:sz w:val="19"/>
        </w:rPr>
        <w:t>Why do you roam about so much to change your way? you shall be ashamed of Egypt also, as you were ashamed of Assyria.</w:t>
      </w:r>
    </w:p>
    <w:p>
      <w:pPr>
        <w:pStyle w:val="Scripture"/>
      </w:pPr>
      <w:r>
        <w:rPr>
          <w:rFonts w:ascii="Arial" w:hAnsi="Arial"/>
          <w:b/>
          <w:color w:val="804826"/>
          <w:sz w:val="15"/>
        </w:rPr>
        <w:t xml:space="preserve">37 </w:t>
      </w:r>
      <w:r>
        <w:rPr>
          <w:rFonts w:ascii="Georgia" w:hAnsi="Georgia"/>
          <w:sz w:val="19"/>
        </w:rPr>
        <w:t>From there also shall you go forth, with your hands upon your head: for YHWH–Yahweh has rejected those in whom you trust, and you shall not prosper with them.</w:t>
      </w:r>
    </w:p>
    <w:p>
      <w:pPr>
        <w:pStyle w:val="Heading2"/>
      </w:pPr>
      <w:r>
        <w:t>Chapter 3</w:t>
      </w:r>
    </w:p>
    <w:p>
      <w:pPr>
        <w:pStyle w:val="Scripture"/>
      </w:pPr>
      <w:r>
        <w:rPr>
          <w:rFonts w:ascii="Arial" w:hAnsi="Arial"/>
          <w:b/>
          <w:color w:val="804826"/>
          <w:sz w:val="15"/>
        </w:rPr>
        <w:t xml:space="preserve">1 </w:t>
      </w:r>
      <w:r>
        <w:rPr>
          <w:rFonts w:ascii="Georgia" w:hAnsi="Georgia"/>
          <w:sz w:val="19"/>
        </w:rPr>
        <w:t>They say, If a man put away his wife, and she go from him, and become another man's, will he return to her again? will not that land be greatly polluted? But you have played the harlot with many lovers; yet return again to me, says YHWH–Yahweh.</w:t>
      </w:r>
    </w:p>
    <w:p>
      <w:pPr>
        <w:pStyle w:val="Scripture"/>
      </w:pPr>
      <w:r>
        <w:rPr>
          <w:rFonts w:ascii="Arial" w:hAnsi="Arial"/>
          <w:b/>
          <w:color w:val="804826"/>
          <w:sz w:val="15"/>
        </w:rPr>
        <w:t xml:space="preserve">2 </w:t>
      </w:r>
      <w:r>
        <w:rPr>
          <w:rFonts w:ascii="Georgia" w:hAnsi="Georgia"/>
          <w:sz w:val="19"/>
        </w:rPr>
        <w:t>Lift up your eyes to the bore heights, and see; where have you not been lain with? By the ways have you sat for them, as an Arabian in the wilderness; and you have polluted the land with your whoredoms and with your wickedness.</w:t>
      </w:r>
    </w:p>
    <w:p>
      <w:pPr>
        <w:pStyle w:val="Scripture"/>
      </w:pPr>
      <w:r>
        <w:rPr>
          <w:rFonts w:ascii="Arial" w:hAnsi="Arial"/>
          <w:b/>
          <w:color w:val="804826"/>
          <w:sz w:val="15"/>
        </w:rPr>
        <w:t xml:space="preserve">3 </w:t>
      </w:r>
      <w:r>
        <w:rPr>
          <w:rFonts w:ascii="Georgia" w:hAnsi="Georgia"/>
          <w:sz w:val="19"/>
        </w:rPr>
        <w:t>Therefore the showers have been withheld, and there has been no latter rain; yet you have a harlot's forehead, you refused to be ashamed.</w:t>
      </w:r>
    </w:p>
    <w:p>
      <w:pPr>
        <w:pStyle w:val="Scripture"/>
      </w:pPr>
      <w:r>
        <w:rPr>
          <w:rFonts w:ascii="Arial" w:hAnsi="Arial"/>
          <w:b/>
          <w:color w:val="804826"/>
          <w:sz w:val="15"/>
        </w:rPr>
        <w:t xml:space="preserve">4 </w:t>
      </w:r>
      <w:r>
        <w:rPr>
          <w:rFonts w:ascii="Georgia" w:hAnsi="Georgia"/>
          <w:sz w:val="19"/>
        </w:rPr>
        <w:t>Will you not from this time cry to me, My Father, you are the guide of my youth?</w:t>
      </w:r>
    </w:p>
    <w:p>
      <w:pPr>
        <w:pStyle w:val="Scripture"/>
      </w:pPr>
      <w:r>
        <w:rPr>
          <w:rFonts w:ascii="Arial" w:hAnsi="Arial"/>
          <w:b/>
          <w:color w:val="804826"/>
          <w:sz w:val="15"/>
        </w:rPr>
        <w:t xml:space="preserve">5 </w:t>
      </w:r>
      <w:r>
        <w:rPr>
          <w:rFonts w:ascii="Georgia" w:hAnsi="Georgia"/>
          <w:sz w:val="19"/>
        </w:rPr>
        <w:t>Will he retain his anger forever? will he keep it to the end? Behold, you have spoken and have done evil things, and have had your way.</w:t>
      </w:r>
    </w:p>
    <w:p>
      <w:pPr>
        <w:pStyle w:val="Scripture"/>
      </w:pPr>
      <w:r>
        <w:rPr>
          <w:rFonts w:ascii="Arial" w:hAnsi="Arial"/>
          <w:b/>
          <w:color w:val="804826"/>
          <w:sz w:val="15"/>
        </w:rPr>
        <w:t xml:space="preserve">6 </w:t>
      </w:r>
      <w:r>
        <w:rPr>
          <w:rFonts w:ascii="Georgia" w:hAnsi="Georgia"/>
          <w:sz w:val="19"/>
        </w:rPr>
        <w:t>Moreover YHWH–Yahweh said to me in the days of Josiah the king, Have you seen that which backsliding Israel has done? she is gone up upon every high mountain and under every green tree, and there has played the harlot.</w:t>
      </w:r>
    </w:p>
    <w:p>
      <w:pPr>
        <w:pStyle w:val="Scripture"/>
      </w:pPr>
      <w:r>
        <w:rPr>
          <w:rFonts w:ascii="Arial" w:hAnsi="Arial"/>
          <w:b/>
          <w:color w:val="804826"/>
          <w:sz w:val="15"/>
        </w:rPr>
        <w:t xml:space="preserve">7 </w:t>
      </w:r>
      <w:r>
        <w:rPr>
          <w:rFonts w:ascii="Georgia" w:hAnsi="Georgia"/>
          <w:sz w:val="19"/>
        </w:rPr>
        <w:t>And I said after she had done all these things, She will return to me; but she returned not: and her treacherous sister Judah saw it.</w:t>
      </w:r>
    </w:p>
    <w:p>
      <w:pPr>
        <w:pStyle w:val="Scripture"/>
      </w:pPr>
      <w:r>
        <w:rPr>
          <w:rFonts w:ascii="Arial" w:hAnsi="Arial"/>
          <w:b/>
          <w:color w:val="804826"/>
          <w:sz w:val="15"/>
        </w:rPr>
        <w:t xml:space="preserve">8 </w:t>
      </w:r>
      <w:r>
        <w:rPr>
          <w:rFonts w:ascii="Georgia" w:hAnsi="Georgia"/>
          <w:sz w:val="19"/>
        </w:rPr>
        <w:t>And I saw, when, for this very cause that backsliding Israel had committed adultery, I had put her away and given her a bill of divorcement, yet treacherous Judah her sister feared not; but she also went and played the harlot.</w:t>
      </w:r>
    </w:p>
    <w:p>
      <w:pPr>
        <w:pStyle w:val="Scripture"/>
      </w:pPr>
      <w:r>
        <w:rPr>
          <w:rFonts w:ascii="Arial" w:hAnsi="Arial"/>
          <w:b/>
          <w:color w:val="804826"/>
          <w:sz w:val="15"/>
        </w:rPr>
        <w:t xml:space="preserve">9 </w:t>
      </w:r>
      <w:r>
        <w:rPr>
          <w:rFonts w:ascii="Georgia" w:hAnsi="Georgia"/>
          <w:sz w:val="19"/>
        </w:rPr>
        <w:t>And it came to pass through the lightness of her whoredom, that the land was polluted, and she committed adultery with stones and with stocks.</w:t>
      </w:r>
    </w:p>
    <w:p>
      <w:pPr>
        <w:pStyle w:val="Scripture"/>
      </w:pPr>
      <w:r>
        <w:rPr>
          <w:rFonts w:ascii="Arial" w:hAnsi="Arial"/>
          <w:b/>
          <w:color w:val="804826"/>
          <w:sz w:val="15"/>
        </w:rPr>
        <w:t xml:space="preserve">10 </w:t>
      </w:r>
      <w:r>
        <w:rPr>
          <w:rFonts w:ascii="Georgia" w:hAnsi="Georgia"/>
          <w:sz w:val="19"/>
        </w:rPr>
        <w:t>And yet for all this her treacherous sister Judah has not returned to me with her whole heart, but feignedly, says YHWH–Yahweh.</w:t>
      </w:r>
    </w:p>
    <w:p>
      <w:pPr>
        <w:pStyle w:val="Scripture"/>
      </w:pPr>
      <w:r>
        <w:rPr>
          <w:rFonts w:ascii="Arial" w:hAnsi="Arial"/>
          <w:b/>
          <w:color w:val="804826"/>
          <w:sz w:val="15"/>
        </w:rPr>
        <w:t xml:space="preserve">11 </w:t>
      </w:r>
      <w:r>
        <w:rPr>
          <w:rFonts w:ascii="Georgia" w:hAnsi="Georgia"/>
          <w:sz w:val="19"/>
        </w:rPr>
        <w:t>And YHWH–Yahweh said to me, Backsliding Israel has showed herself more righteous than treacherous Judah.</w:t>
      </w:r>
    </w:p>
    <w:p>
      <w:pPr>
        <w:pStyle w:val="Scripture"/>
      </w:pPr>
      <w:r>
        <w:rPr>
          <w:rFonts w:ascii="Arial" w:hAnsi="Arial"/>
          <w:b/>
          <w:color w:val="804826"/>
          <w:sz w:val="15"/>
        </w:rPr>
        <w:t xml:space="preserve">12 </w:t>
      </w:r>
      <w:r>
        <w:rPr>
          <w:rFonts w:ascii="Georgia" w:hAnsi="Georgia"/>
          <w:sz w:val="19"/>
        </w:rPr>
        <w:t>Go, and proclaim these words toward the north, and say, Return, you backsliding Israel, says YHWH–Yahweh; I will not look in anger upon you; for I am merciful, says YHWH–Yahweh, I will not keep anger forever.</w:t>
      </w:r>
    </w:p>
    <w:p>
      <w:pPr>
        <w:pStyle w:val="Scripture"/>
      </w:pPr>
      <w:r>
        <w:rPr>
          <w:rFonts w:ascii="Arial" w:hAnsi="Arial"/>
          <w:b/>
          <w:color w:val="804826"/>
          <w:sz w:val="15"/>
        </w:rPr>
        <w:t xml:space="preserve">13 </w:t>
      </w:r>
      <w:r>
        <w:rPr>
          <w:rFonts w:ascii="Georgia" w:hAnsi="Georgia"/>
          <w:sz w:val="19"/>
        </w:rPr>
        <w:t>Only acknowledge your iniquity, that you have transgressed against YHWH–Yahweh your Elohim, and have scattered your ways to the strangers under every green tree, and you have not obeyed my voice, says YHWH–Yahweh.</w:t>
      </w:r>
    </w:p>
    <w:p>
      <w:pPr>
        <w:pStyle w:val="Scripture"/>
      </w:pPr>
      <w:r>
        <w:rPr>
          <w:rFonts w:ascii="Arial" w:hAnsi="Arial"/>
          <w:b/>
          <w:color w:val="804826"/>
          <w:sz w:val="15"/>
        </w:rPr>
        <w:t xml:space="preserve">14 </w:t>
      </w:r>
      <w:r>
        <w:rPr>
          <w:rFonts w:ascii="Georgia" w:hAnsi="Georgia"/>
          <w:sz w:val="19"/>
        </w:rPr>
        <w:t>Return, backsliding children, says YHWH–Yahweh; for I am a husband to you: and I will take you one of a city, and two of a family, and I will bring you to Zion:</w:t>
      </w:r>
    </w:p>
    <w:p>
      <w:pPr>
        <w:pStyle w:val="Scripture"/>
      </w:pPr>
      <w:r>
        <w:rPr>
          <w:rFonts w:ascii="Arial" w:hAnsi="Arial"/>
          <w:b/>
          <w:color w:val="804826"/>
          <w:sz w:val="15"/>
        </w:rPr>
        <w:t xml:space="preserve">15 </w:t>
      </w:r>
      <w:r>
        <w:rPr>
          <w:rFonts w:ascii="Georgia" w:hAnsi="Georgia"/>
          <w:sz w:val="19"/>
        </w:rPr>
        <w:t>and I will give you shepherds according to my heart, who shall feed you with knowledge and understanding.</w:t>
      </w:r>
    </w:p>
    <w:p>
      <w:pPr>
        <w:pStyle w:val="Scripture"/>
      </w:pPr>
      <w:r>
        <w:rPr>
          <w:rFonts w:ascii="Arial" w:hAnsi="Arial"/>
          <w:b/>
          <w:color w:val="804826"/>
          <w:sz w:val="15"/>
        </w:rPr>
        <w:t xml:space="preserve">16 </w:t>
      </w:r>
      <w:r>
        <w:rPr>
          <w:rFonts w:ascii="Georgia" w:hAnsi="Georgia"/>
          <w:sz w:val="19"/>
        </w:rPr>
        <w:t>And it shall come to pass, when you are multiplied and increased in the land, in those days, says YHWH–Yahweh, they shall say no more, The ark of the covenant of YHWH–Yahweh; neither shall it come to mind; neither shall they remember it; neither shall they miss it; neither shall it be made any more.</w:t>
      </w:r>
    </w:p>
    <w:p>
      <w:pPr>
        <w:pStyle w:val="Scripture"/>
      </w:pPr>
      <w:r>
        <w:rPr>
          <w:rFonts w:ascii="Arial" w:hAnsi="Arial"/>
          <w:b/>
          <w:color w:val="804826"/>
          <w:sz w:val="15"/>
        </w:rPr>
        <w:t xml:space="preserve">17 </w:t>
      </w:r>
      <w:r>
        <w:rPr>
          <w:rFonts w:ascii="Georgia" w:hAnsi="Georgia"/>
          <w:sz w:val="19"/>
        </w:rPr>
        <w:t>At that time they shall call Jerusalem the throne of YHWH–Yahweh; and all the nations shall be gathered to it, to the name of YHWH–Yahweh, to Jerusalem: neither shall they walk any more after the stubbornness of their evil heart.</w:t>
      </w:r>
    </w:p>
    <w:p>
      <w:pPr>
        <w:pStyle w:val="Scripture"/>
      </w:pPr>
      <w:r>
        <w:rPr>
          <w:rFonts w:ascii="Arial" w:hAnsi="Arial"/>
          <w:b/>
          <w:color w:val="804826"/>
          <w:sz w:val="15"/>
        </w:rPr>
        <w:t xml:space="preserve">18 </w:t>
      </w:r>
      <w:r>
        <w:rPr>
          <w:rFonts w:ascii="Georgia" w:hAnsi="Georgia"/>
          <w:sz w:val="19"/>
        </w:rPr>
        <w:t>In those days the house of Judah shall walk with the house of Israel, and they shall come together out of the land of the north to the land that I gave for an inheritance to your fathers.</w:t>
      </w:r>
    </w:p>
    <w:p>
      <w:pPr>
        <w:pStyle w:val="Scripture"/>
      </w:pPr>
      <w:r>
        <w:rPr>
          <w:rFonts w:ascii="Arial" w:hAnsi="Arial"/>
          <w:b/>
          <w:color w:val="804826"/>
          <w:sz w:val="15"/>
        </w:rPr>
        <w:t xml:space="preserve">19 </w:t>
      </w:r>
      <w:r>
        <w:rPr>
          <w:rFonts w:ascii="Georgia" w:hAnsi="Georgia"/>
          <w:sz w:val="19"/>
        </w:rPr>
        <w:t>But I said, How I will put you among the children, and give you a pleasant land, a goodly heritage of the hosts of the nations! and I said, You shall call me My Father, and shall not turn away from following me.</w:t>
      </w:r>
    </w:p>
    <w:p>
      <w:pPr>
        <w:pStyle w:val="Scripture"/>
      </w:pPr>
      <w:r>
        <w:rPr>
          <w:rFonts w:ascii="Arial" w:hAnsi="Arial"/>
          <w:b/>
          <w:color w:val="804826"/>
          <w:sz w:val="15"/>
        </w:rPr>
        <w:t xml:space="preserve">20 </w:t>
      </w:r>
      <w:r>
        <w:rPr>
          <w:rFonts w:ascii="Georgia" w:hAnsi="Georgia"/>
          <w:sz w:val="19"/>
        </w:rPr>
        <w:t>Surely as a wife treacherously departs from her husband, so have you dealt treacherously with me, house of Israel, says YHWH–Yahweh.</w:t>
      </w:r>
    </w:p>
    <w:p>
      <w:pPr>
        <w:pStyle w:val="Scripture"/>
      </w:pPr>
      <w:r>
        <w:rPr>
          <w:rFonts w:ascii="Arial" w:hAnsi="Arial"/>
          <w:b/>
          <w:color w:val="804826"/>
          <w:sz w:val="15"/>
        </w:rPr>
        <w:t xml:space="preserve">21 </w:t>
      </w:r>
      <w:r>
        <w:rPr>
          <w:rFonts w:ascii="Georgia" w:hAnsi="Georgia"/>
          <w:sz w:val="19"/>
        </w:rPr>
        <w:t>A voice is heard upon the bore heights, the weeping and the supplications of the children of Israel; because they have perverted their way, they have forgotten YHWH–Yahweh their Elohim.</w:t>
      </w:r>
    </w:p>
    <w:p>
      <w:pPr>
        <w:pStyle w:val="Scripture"/>
      </w:pPr>
      <w:r>
        <w:rPr>
          <w:rFonts w:ascii="Arial" w:hAnsi="Arial"/>
          <w:b/>
          <w:color w:val="804826"/>
          <w:sz w:val="15"/>
        </w:rPr>
        <w:t xml:space="preserve">22 </w:t>
      </w:r>
      <w:r>
        <w:rPr>
          <w:rFonts w:ascii="Georgia" w:hAnsi="Georgia"/>
          <w:sz w:val="19"/>
        </w:rPr>
        <w:t>Return, you backsliding children, and I will heal your backsliding. Behold, we come to you, for you are YHWH–Yahweh our Elohim.</w:t>
      </w:r>
    </w:p>
    <w:p>
      <w:pPr>
        <w:pStyle w:val="Scripture"/>
      </w:pPr>
      <w:r>
        <w:rPr>
          <w:rFonts w:ascii="Arial" w:hAnsi="Arial"/>
          <w:b/>
          <w:color w:val="804826"/>
          <w:sz w:val="15"/>
        </w:rPr>
        <w:t xml:space="preserve">23 </w:t>
      </w:r>
      <w:r>
        <w:rPr>
          <w:rFonts w:ascii="Georgia" w:hAnsi="Georgia"/>
          <w:sz w:val="19"/>
        </w:rPr>
        <w:t>Truly the help from the hills and the tumult on the mountains is a delusion. Truly in YHWH–Yahweh our Elohim is the salvation of Israel.</w:t>
      </w:r>
    </w:p>
    <w:p>
      <w:pPr>
        <w:pStyle w:val="Scripture"/>
      </w:pPr>
      <w:r>
        <w:rPr>
          <w:rFonts w:ascii="Arial" w:hAnsi="Arial"/>
          <w:b/>
          <w:color w:val="804826"/>
          <w:sz w:val="15"/>
        </w:rPr>
        <w:t xml:space="preserve">24 </w:t>
      </w:r>
      <w:r>
        <w:rPr>
          <w:rFonts w:ascii="Georgia" w:hAnsi="Georgia"/>
          <w:sz w:val="19"/>
        </w:rPr>
        <w:t>But the shameful thing has devoured the labor of our fathers from our youth, their flocks and their herds, their sons and their daughters.</w:t>
      </w:r>
    </w:p>
    <w:p>
      <w:pPr>
        <w:pStyle w:val="Scripture"/>
      </w:pPr>
      <w:r>
        <w:rPr>
          <w:rFonts w:ascii="Arial" w:hAnsi="Arial"/>
          <w:b/>
          <w:color w:val="804826"/>
          <w:sz w:val="15"/>
        </w:rPr>
        <w:t xml:space="preserve">25 </w:t>
      </w:r>
      <w:r>
        <w:rPr>
          <w:rFonts w:ascii="Georgia" w:hAnsi="Georgia"/>
          <w:sz w:val="19"/>
        </w:rPr>
        <w:t>Let us lie down in our shame, and let our confusion cover us; for we have sinned against YHWH–Yahweh our Elohim, we and our fathers, from our youth even to this day; and we have not obeyed the voice of YHWH–Yahweh our Elohim.</w:t>
      </w:r>
    </w:p>
    <w:p>
      <w:pPr>
        <w:pStyle w:val="Heading2"/>
      </w:pPr>
      <w:r>
        <w:t>Chapter 4</w:t>
      </w:r>
    </w:p>
    <w:p>
      <w:pPr>
        <w:pStyle w:val="Scripture"/>
      </w:pPr>
      <w:r>
        <w:rPr>
          <w:rFonts w:ascii="Arial" w:hAnsi="Arial"/>
          <w:b/>
          <w:color w:val="804826"/>
          <w:sz w:val="15"/>
        </w:rPr>
        <w:t xml:space="preserve">1 </w:t>
      </w:r>
      <w:r>
        <w:rPr>
          <w:rFonts w:ascii="Georgia" w:hAnsi="Georgia"/>
          <w:sz w:val="19"/>
        </w:rPr>
        <w:t>If you will return, Israel, says YHWH–Yahweh, if you will return to me, and if you will put away your abominations out of my sight; then shall you not be removed;</w:t>
      </w:r>
    </w:p>
    <w:p>
      <w:pPr>
        <w:pStyle w:val="Scripture"/>
      </w:pPr>
      <w:r>
        <w:rPr>
          <w:rFonts w:ascii="Arial" w:hAnsi="Arial"/>
          <w:b/>
          <w:color w:val="804826"/>
          <w:sz w:val="15"/>
        </w:rPr>
        <w:t xml:space="preserve">2 </w:t>
      </w:r>
      <w:r>
        <w:rPr>
          <w:rFonts w:ascii="Georgia" w:hAnsi="Georgia"/>
          <w:sz w:val="19"/>
        </w:rPr>
        <w:t>and you shall swear, As YHWH–Yahweh lives, in truth, in justice, and in righteousness; and the nations shall bless themselves in him, and in him shall they glory.</w:t>
      </w:r>
    </w:p>
    <w:p>
      <w:pPr>
        <w:pStyle w:val="Scripture"/>
      </w:pPr>
      <w:r>
        <w:rPr>
          <w:rFonts w:ascii="Arial" w:hAnsi="Arial"/>
          <w:b/>
          <w:color w:val="804826"/>
          <w:sz w:val="15"/>
        </w:rPr>
        <w:t xml:space="preserve">3 </w:t>
      </w:r>
      <w:r>
        <w:rPr>
          <w:rFonts w:ascii="Georgia" w:hAnsi="Georgia"/>
          <w:sz w:val="19"/>
        </w:rPr>
        <w:t>For thus says YHWH–Yahweh to the men of Judah and to Jerusalem, Break up your fallow ground, and sow not among thorns.</w:t>
      </w:r>
    </w:p>
    <w:p>
      <w:pPr>
        <w:pStyle w:val="Scripture"/>
      </w:pPr>
      <w:r>
        <w:rPr>
          <w:rFonts w:ascii="Arial" w:hAnsi="Arial"/>
          <w:b/>
          <w:color w:val="804826"/>
          <w:sz w:val="15"/>
        </w:rPr>
        <w:t xml:space="preserve">4 </w:t>
      </w:r>
      <w:r>
        <w:rPr>
          <w:rFonts w:ascii="Georgia" w:hAnsi="Georgia"/>
          <w:sz w:val="19"/>
        </w:rPr>
        <w:t>Circumcise yourselves to YHWH–Yahweh, and take away the foreskins of your heart, you men of Judah and inhabitants of Jerusalem; otherwise my wrath will go forth like fire, and burn so that none can quench it, because of the evil of your doings.</w:t>
      </w:r>
    </w:p>
    <w:p>
      <w:pPr>
        <w:pStyle w:val="Scripture"/>
      </w:pPr>
      <w:r>
        <w:rPr>
          <w:rFonts w:ascii="Arial" w:hAnsi="Arial"/>
          <w:b/>
          <w:color w:val="804826"/>
          <w:sz w:val="15"/>
        </w:rPr>
        <w:t xml:space="preserve">5 </w:t>
      </w:r>
      <w:r>
        <w:rPr>
          <w:rFonts w:ascii="Georgia" w:hAnsi="Georgia"/>
          <w:sz w:val="19"/>
        </w:rPr>
        <w:t>Declare you in Judah, and publish in Jerusalem; and say, Blow you the trumpet in the land: cry aloud and say, Assemble yourselves, and let us go into the fortified cities.</w:t>
      </w:r>
    </w:p>
    <w:p>
      <w:pPr>
        <w:pStyle w:val="Scripture"/>
      </w:pPr>
      <w:r>
        <w:rPr>
          <w:rFonts w:ascii="Arial" w:hAnsi="Arial"/>
          <w:b/>
          <w:color w:val="804826"/>
          <w:sz w:val="15"/>
        </w:rPr>
        <w:t xml:space="preserve">6 </w:t>
      </w:r>
      <w:r>
        <w:rPr>
          <w:rFonts w:ascii="Georgia" w:hAnsi="Georgia"/>
          <w:sz w:val="19"/>
        </w:rPr>
        <w:t>Set up a standard toward Zion: flee for safety, stay not; for I will bring evil from the north, and a great destruction.</w:t>
      </w:r>
    </w:p>
    <w:p>
      <w:pPr>
        <w:pStyle w:val="Scripture"/>
      </w:pPr>
      <w:r>
        <w:rPr>
          <w:rFonts w:ascii="Arial" w:hAnsi="Arial"/>
          <w:b/>
          <w:color w:val="804826"/>
          <w:sz w:val="15"/>
        </w:rPr>
        <w:t xml:space="preserve">7 </w:t>
      </w:r>
      <w:r>
        <w:rPr>
          <w:rFonts w:ascii="Georgia" w:hAnsi="Georgia"/>
          <w:sz w:val="19"/>
        </w:rPr>
        <w:t>A lion is gone up from his thicket, and a destroyer of nations; he is on his way, he is gone forth from his place, to make your land desolate, that your cities be laid waste, without inhabitant.</w:t>
      </w:r>
    </w:p>
    <w:p>
      <w:pPr>
        <w:pStyle w:val="Scripture"/>
      </w:pPr>
      <w:r>
        <w:rPr>
          <w:rFonts w:ascii="Arial" w:hAnsi="Arial"/>
          <w:b/>
          <w:color w:val="804826"/>
          <w:sz w:val="15"/>
        </w:rPr>
        <w:t xml:space="preserve">8 </w:t>
      </w:r>
      <w:r>
        <w:rPr>
          <w:rFonts w:ascii="Georgia" w:hAnsi="Georgia"/>
          <w:sz w:val="19"/>
        </w:rPr>
        <w:t>For this gird you with sackcloth, lament and wail; for the fierce anger of YHWH–Yahweh is not turned back from us.</w:t>
      </w:r>
    </w:p>
    <w:p>
      <w:pPr>
        <w:pStyle w:val="Scripture"/>
      </w:pPr>
      <w:r>
        <w:rPr>
          <w:rFonts w:ascii="Arial" w:hAnsi="Arial"/>
          <w:b/>
          <w:color w:val="804826"/>
          <w:sz w:val="15"/>
        </w:rPr>
        <w:t xml:space="preserve">9 </w:t>
      </w:r>
      <w:r>
        <w:rPr>
          <w:rFonts w:ascii="Georgia" w:hAnsi="Georgia"/>
          <w:sz w:val="19"/>
        </w:rPr>
        <w:t>And it shall come to pass at that day, says YHWH–Yahweh, that the heart of the king shall perish, and the heart of the princes; and the priests shall be astonished, and the prophets shall wonder.</w:t>
      </w:r>
    </w:p>
    <w:p>
      <w:pPr>
        <w:pStyle w:val="Scripture"/>
      </w:pPr>
      <w:r>
        <w:rPr>
          <w:rFonts w:ascii="Arial" w:hAnsi="Arial"/>
          <w:b/>
          <w:color w:val="804826"/>
          <w:sz w:val="15"/>
        </w:rPr>
        <w:t xml:space="preserve">10 </w:t>
      </w:r>
      <w:r>
        <w:rPr>
          <w:rFonts w:ascii="Georgia" w:hAnsi="Georgia"/>
          <w:sz w:val="19"/>
        </w:rPr>
        <w:t>Then I said, “Ah, Adonai YHWH–Yahweh! Surely you have greatly deceived this people and Jerusalem, saying, ‘You shall have peace,’ whereas the sword reaches to the heart.”</w:t>
      </w:r>
    </w:p>
    <w:p>
      <w:pPr>
        <w:pStyle w:val="Scripture"/>
      </w:pPr>
      <w:r>
        <w:rPr>
          <w:rFonts w:ascii="Arial" w:hAnsi="Arial"/>
          <w:b/>
          <w:color w:val="804826"/>
          <w:sz w:val="15"/>
        </w:rPr>
        <w:t xml:space="preserve">11 </w:t>
      </w:r>
      <w:r>
        <w:rPr>
          <w:rFonts w:ascii="Georgia" w:hAnsi="Georgia"/>
          <w:sz w:val="19"/>
        </w:rPr>
        <w:t>At that time shall it be said to this people and to Jerusalem, A hot wind from the bore heights in the wilderness toward the daughter of my people, not to winnow, nor to cleanse;</w:t>
      </w:r>
    </w:p>
    <w:p>
      <w:pPr>
        <w:pStyle w:val="Scripture"/>
      </w:pPr>
      <w:r>
        <w:rPr>
          <w:rFonts w:ascii="Arial" w:hAnsi="Arial"/>
          <w:b/>
          <w:color w:val="804826"/>
          <w:sz w:val="15"/>
        </w:rPr>
        <w:t xml:space="preserve">12 </w:t>
      </w:r>
      <w:r>
        <w:rPr>
          <w:rFonts w:ascii="Georgia" w:hAnsi="Georgia"/>
          <w:sz w:val="19"/>
        </w:rPr>
        <w:t>a full wind from these shall come for me: now will I also utter judgments against them.</w:t>
      </w:r>
    </w:p>
    <w:p>
      <w:pPr>
        <w:pStyle w:val="Scripture"/>
      </w:pPr>
      <w:r>
        <w:rPr>
          <w:rFonts w:ascii="Arial" w:hAnsi="Arial"/>
          <w:b/>
          <w:color w:val="804826"/>
          <w:sz w:val="15"/>
        </w:rPr>
        <w:t xml:space="preserve">13 </w:t>
      </w:r>
      <w:r>
        <w:rPr>
          <w:rFonts w:ascii="Georgia" w:hAnsi="Georgia"/>
          <w:sz w:val="19"/>
        </w:rPr>
        <w:t>Behold, he shall come up as clouds, and his chariots shall be as the whirlwind: his horses are swifter than eagles. Woe to us! for we are ruined.</w:t>
      </w:r>
    </w:p>
    <w:p>
      <w:pPr>
        <w:pStyle w:val="Scripture"/>
      </w:pPr>
      <w:r>
        <w:rPr>
          <w:rFonts w:ascii="Arial" w:hAnsi="Arial"/>
          <w:b/>
          <w:color w:val="804826"/>
          <w:sz w:val="15"/>
        </w:rPr>
        <w:t xml:space="preserve">14 </w:t>
      </w:r>
      <w:r>
        <w:rPr>
          <w:rFonts w:ascii="Georgia" w:hAnsi="Georgia"/>
          <w:sz w:val="19"/>
        </w:rPr>
        <w:t>Jerusalem, wash your heart from wickedness, that you may be saved. How long shall your evil thoughts lodge within you?</w:t>
      </w:r>
    </w:p>
    <w:p>
      <w:pPr>
        <w:pStyle w:val="Scripture"/>
      </w:pPr>
      <w:r>
        <w:rPr>
          <w:rFonts w:ascii="Arial" w:hAnsi="Arial"/>
          <w:b/>
          <w:color w:val="804826"/>
          <w:sz w:val="15"/>
        </w:rPr>
        <w:t xml:space="preserve">15 </w:t>
      </w:r>
      <w:r>
        <w:rPr>
          <w:rFonts w:ascii="Georgia" w:hAnsi="Georgia"/>
          <w:sz w:val="19"/>
        </w:rPr>
        <w:t>For a voice declares from Dan, and publishes evil from the hills of Ephraim:</w:t>
      </w:r>
    </w:p>
    <w:p>
      <w:pPr>
        <w:pStyle w:val="Scripture"/>
      </w:pPr>
      <w:r>
        <w:rPr>
          <w:rFonts w:ascii="Arial" w:hAnsi="Arial"/>
          <w:b/>
          <w:color w:val="804826"/>
          <w:sz w:val="15"/>
        </w:rPr>
        <w:t xml:space="preserve">16 </w:t>
      </w:r>
      <w:r>
        <w:rPr>
          <w:rFonts w:ascii="Georgia" w:hAnsi="Georgia"/>
          <w:sz w:val="19"/>
        </w:rPr>
        <w:t>make you mention to the nations; behold, publish against Jerusalem, that watchers come from a far country, and give out their voice against the cities of Judah.</w:t>
      </w:r>
    </w:p>
    <w:p>
      <w:pPr>
        <w:pStyle w:val="Scripture"/>
      </w:pPr>
      <w:r>
        <w:rPr>
          <w:rFonts w:ascii="Arial" w:hAnsi="Arial"/>
          <w:b/>
          <w:color w:val="804826"/>
          <w:sz w:val="15"/>
        </w:rPr>
        <w:t xml:space="preserve">17 </w:t>
      </w:r>
      <w:r>
        <w:rPr>
          <w:rFonts w:ascii="Georgia" w:hAnsi="Georgia"/>
          <w:sz w:val="19"/>
        </w:rPr>
        <w:t>As keepers of a field are they against her round about, because she has been rebellious against me, says YHWH–Yahweh.</w:t>
      </w:r>
    </w:p>
    <w:p>
      <w:pPr>
        <w:pStyle w:val="Scripture"/>
      </w:pPr>
      <w:r>
        <w:rPr>
          <w:rFonts w:ascii="Arial" w:hAnsi="Arial"/>
          <w:b/>
          <w:color w:val="804826"/>
          <w:sz w:val="15"/>
        </w:rPr>
        <w:t xml:space="preserve">18 </w:t>
      </w:r>
      <w:r>
        <w:rPr>
          <w:rFonts w:ascii="Georgia" w:hAnsi="Georgia"/>
          <w:sz w:val="19"/>
        </w:rPr>
        <w:t>Your way and your doings have procured these things to you; this is your wickedness; for it is bitter, for it reaches to your heart.</w:t>
      </w:r>
    </w:p>
    <w:p>
      <w:pPr>
        <w:pStyle w:val="Scripture"/>
      </w:pPr>
      <w:r>
        <w:rPr>
          <w:rFonts w:ascii="Arial" w:hAnsi="Arial"/>
          <w:b/>
          <w:color w:val="804826"/>
          <w:sz w:val="15"/>
        </w:rPr>
        <w:t xml:space="preserve">19 </w:t>
      </w:r>
      <w:r>
        <w:rPr>
          <w:rFonts w:ascii="Georgia" w:hAnsi="Georgia"/>
          <w:sz w:val="19"/>
        </w:rPr>
        <w:t>My anguish, my anguish! I am pained at my very heart; my heart is disquieted in me; I cannot hold my peace; because you have heard, my soul, the sound of the trumpet, the alarm of war.</w:t>
      </w:r>
    </w:p>
    <w:p>
      <w:pPr>
        <w:pStyle w:val="Scripture"/>
      </w:pPr>
      <w:r>
        <w:rPr>
          <w:rFonts w:ascii="Arial" w:hAnsi="Arial"/>
          <w:b/>
          <w:color w:val="804826"/>
          <w:sz w:val="15"/>
        </w:rPr>
        <w:t xml:space="preserve">20 </w:t>
      </w:r>
      <w:r>
        <w:rPr>
          <w:rFonts w:ascii="Georgia" w:hAnsi="Georgia"/>
          <w:sz w:val="19"/>
        </w:rPr>
        <w:t>Destruction upon destruction is cried; for the whole land is laid waste: suddenly are my tents destroyed, and my curtains in a moment.</w:t>
      </w:r>
    </w:p>
    <w:p>
      <w:pPr>
        <w:pStyle w:val="Scripture"/>
      </w:pPr>
      <w:r>
        <w:rPr>
          <w:rFonts w:ascii="Arial" w:hAnsi="Arial"/>
          <w:b/>
          <w:color w:val="804826"/>
          <w:sz w:val="15"/>
        </w:rPr>
        <w:t xml:space="preserve">21 </w:t>
      </w:r>
      <w:r>
        <w:rPr>
          <w:rFonts w:ascii="Georgia" w:hAnsi="Georgia"/>
          <w:sz w:val="19"/>
        </w:rPr>
        <w:t>How long shall I see the standard, and hear the sound of the trumpet?</w:t>
      </w:r>
    </w:p>
    <w:p>
      <w:pPr>
        <w:pStyle w:val="Scripture"/>
      </w:pPr>
      <w:r>
        <w:rPr>
          <w:rFonts w:ascii="Arial" w:hAnsi="Arial"/>
          <w:b/>
          <w:color w:val="804826"/>
          <w:sz w:val="15"/>
        </w:rPr>
        <w:t xml:space="preserve">22 </w:t>
      </w:r>
      <w:r>
        <w:rPr>
          <w:rFonts w:ascii="Georgia" w:hAnsi="Georgia"/>
          <w:sz w:val="19"/>
        </w:rPr>
        <w:t>For my people are foolish, they know me not; they are sottish children, and they have no understanding; they are wise to do evil, but to do good they have no knowledge.</w:t>
      </w:r>
    </w:p>
    <w:p>
      <w:pPr>
        <w:pStyle w:val="Scripture"/>
      </w:pPr>
      <w:r>
        <w:rPr>
          <w:rFonts w:ascii="Arial" w:hAnsi="Arial"/>
          <w:b/>
          <w:color w:val="804826"/>
          <w:sz w:val="15"/>
        </w:rPr>
        <w:t xml:space="preserve">23 </w:t>
      </w:r>
      <w:r>
        <w:rPr>
          <w:rFonts w:ascii="Georgia" w:hAnsi="Georgia"/>
          <w:sz w:val="19"/>
        </w:rPr>
        <w:t>I beheld the earth, and, behold, it was waste and void; and the heavens, and they had no light.</w:t>
      </w:r>
    </w:p>
    <w:p>
      <w:pPr>
        <w:pStyle w:val="Scripture"/>
      </w:pPr>
      <w:r>
        <w:rPr>
          <w:rFonts w:ascii="Arial" w:hAnsi="Arial"/>
          <w:b/>
          <w:color w:val="804826"/>
          <w:sz w:val="15"/>
        </w:rPr>
        <w:t xml:space="preserve">24 </w:t>
      </w:r>
      <w:r>
        <w:rPr>
          <w:rFonts w:ascii="Georgia" w:hAnsi="Georgia"/>
          <w:sz w:val="19"/>
        </w:rPr>
        <w:t>I beheld the mountains, and, behold, they trembled, and all the hills moved to and fro.</w:t>
      </w:r>
    </w:p>
    <w:p>
      <w:pPr>
        <w:pStyle w:val="Scripture"/>
      </w:pPr>
      <w:r>
        <w:rPr>
          <w:rFonts w:ascii="Arial" w:hAnsi="Arial"/>
          <w:b/>
          <w:color w:val="804826"/>
          <w:sz w:val="15"/>
        </w:rPr>
        <w:t xml:space="preserve">25 </w:t>
      </w:r>
      <w:r>
        <w:rPr>
          <w:rFonts w:ascii="Georgia" w:hAnsi="Georgia"/>
          <w:sz w:val="19"/>
        </w:rPr>
        <w:t>I beheld, and, behold, there was no man, and all the birds of the heavens were fled.</w:t>
      </w:r>
    </w:p>
    <w:p>
      <w:pPr>
        <w:pStyle w:val="Scripture"/>
      </w:pPr>
      <w:r>
        <w:rPr>
          <w:rFonts w:ascii="Arial" w:hAnsi="Arial"/>
          <w:b/>
          <w:color w:val="804826"/>
          <w:sz w:val="15"/>
        </w:rPr>
        <w:t xml:space="preserve">26 </w:t>
      </w:r>
      <w:r>
        <w:rPr>
          <w:rFonts w:ascii="Georgia" w:hAnsi="Georgia"/>
          <w:sz w:val="19"/>
        </w:rPr>
        <w:t>I beheld, and, behold, the fruitful field was a wilderness, and all the cities of it were broken down at the presence of YHWH–Yahweh, and before his fierce anger.</w:t>
      </w:r>
    </w:p>
    <w:p>
      <w:pPr>
        <w:pStyle w:val="Scripture"/>
      </w:pPr>
      <w:r>
        <w:rPr>
          <w:rFonts w:ascii="Arial" w:hAnsi="Arial"/>
          <w:b/>
          <w:color w:val="804826"/>
          <w:sz w:val="15"/>
        </w:rPr>
        <w:t xml:space="preserve">27 </w:t>
      </w:r>
      <w:r>
        <w:rPr>
          <w:rFonts w:ascii="Georgia" w:hAnsi="Georgia"/>
          <w:sz w:val="19"/>
        </w:rPr>
        <w:t>For thus says YHWH–Yahweh, The whole land shall be a desolation; yet will I not make a full end.</w:t>
      </w:r>
    </w:p>
    <w:p>
      <w:pPr>
        <w:pStyle w:val="Scripture"/>
      </w:pPr>
      <w:r>
        <w:rPr>
          <w:rFonts w:ascii="Arial" w:hAnsi="Arial"/>
          <w:b/>
          <w:color w:val="804826"/>
          <w:sz w:val="15"/>
        </w:rPr>
        <w:t xml:space="preserve">28 </w:t>
      </w:r>
      <w:r>
        <w:rPr>
          <w:rFonts w:ascii="Georgia" w:hAnsi="Georgia"/>
          <w:sz w:val="19"/>
        </w:rPr>
        <w:t>For this shall the earth mourn, and the heavens above be black; because I have spoken it, I have purposed it, and I have not repented, neither will I turn back from it.</w:t>
      </w:r>
    </w:p>
    <w:p>
      <w:pPr>
        <w:pStyle w:val="Scripture"/>
      </w:pPr>
      <w:r>
        <w:rPr>
          <w:rFonts w:ascii="Arial" w:hAnsi="Arial"/>
          <w:b/>
          <w:color w:val="804826"/>
          <w:sz w:val="15"/>
        </w:rPr>
        <w:t xml:space="preserve">29 </w:t>
      </w:r>
      <w:r>
        <w:rPr>
          <w:rFonts w:ascii="Georgia" w:hAnsi="Georgia"/>
          <w:sz w:val="19"/>
        </w:rPr>
        <w:t>Every city flees for the noise of the horsemen and bowmen; they go into the thickets, and climb up upon the rocks: every city is forsaken, and not a man dwells in it.</w:t>
      </w:r>
    </w:p>
    <w:p>
      <w:pPr>
        <w:pStyle w:val="Scripture"/>
      </w:pPr>
      <w:r>
        <w:rPr>
          <w:rFonts w:ascii="Arial" w:hAnsi="Arial"/>
          <w:b/>
          <w:color w:val="804826"/>
          <w:sz w:val="15"/>
        </w:rPr>
        <w:t xml:space="preserve">30 </w:t>
      </w:r>
      <w:r>
        <w:rPr>
          <w:rFonts w:ascii="Georgia" w:hAnsi="Georgia"/>
          <w:sz w:val="19"/>
        </w:rPr>
        <w:t>And you, when you are made desolate, what will you do? Though you clothe yourself with scarlet, though you adorn yourself with ornaments of gold, though you make your eyes appear larger with paint, in vain do you make yourself fair; your lovers despise you, they seek your life.</w:t>
      </w:r>
    </w:p>
    <w:p>
      <w:pPr>
        <w:pStyle w:val="Scripture"/>
      </w:pPr>
      <w:r>
        <w:rPr>
          <w:rFonts w:ascii="Arial" w:hAnsi="Arial"/>
          <w:b/>
          <w:color w:val="804826"/>
          <w:sz w:val="15"/>
        </w:rPr>
        <w:t xml:space="preserve">31 </w:t>
      </w:r>
      <w:r>
        <w:rPr>
          <w:rFonts w:ascii="Georgia" w:hAnsi="Georgia"/>
          <w:sz w:val="19"/>
        </w:rPr>
        <w:t>For I have heard a voice as of a woman in labour, the anguish as of her that brings forth her first child, the voice of the daughter of Zion, that gasps for breath, that spreads her hands, saying, Woe is me now! for my soul faints before the murderers.</w:t>
      </w:r>
    </w:p>
    <w:p>
      <w:pPr>
        <w:pStyle w:val="Heading2"/>
      </w:pPr>
      <w:r>
        <w:t>Chapter 5</w:t>
      </w:r>
    </w:p>
    <w:p>
      <w:pPr>
        <w:pStyle w:val="Scripture"/>
      </w:pPr>
      <w:r>
        <w:rPr>
          <w:rFonts w:ascii="Arial" w:hAnsi="Arial"/>
          <w:b/>
          <w:color w:val="804826"/>
          <w:sz w:val="15"/>
        </w:rPr>
        <w:t xml:space="preserve">1 </w:t>
      </w:r>
      <w:r>
        <w:rPr>
          <w:rFonts w:ascii="Georgia" w:hAnsi="Georgia"/>
          <w:sz w:val="19"/>
        </w:rPr>
        <w:t>Run you to and fro through the streets of Jerusalem, and see now, and know, and seek in the broad places of it, if you can find a man, if there be any that does justly, that seeks truth; and I will pardon her.</w:t>
      </w:r>
    </w:p>
    <w:p>
      <w:pPr>
        <w:pStyle w:val="Scripture"/>
      </w:pPr>
      <w:r>
        <w:rPr>
          <w:rFonts w:ascii="Arial" w:hAnsi="Arial"/>
          <w:b/>
          <w:color w:val="804826"/>
          <w:sz w:val="15"/>
        </w:rPr>
        <w:t xml:space="preserve">2 </w:t>
      </w:r>
      <w:r>
        <w:rPr>
          <w:rFonts w:ascii="Georgia" w:hAnsi="Georgia"/>
          <w:sz w:val="19"/>
        </w:rPr>
        <w:t>And though they say, As YHWH–Yahweh lives; surely they swear falsely.</w:t>
      </w:r>
    </w:p>
    <w:p>
      <w:pPr>
        <w:pStyle w:val="Scripture"/>
      </w:pPr>
      <w:r>
        <w:rPr>
          <w:rFonts w:ascii="Arial" w:hAnsi="Arial"/>
          <w:b/>
          <w:color w:val="804826"/>
          <w:sz w:val="15"/>
        </w:rPr>
        <w:t xml:space="preserve">3 </w:t>
      </w:r>
      <w:r>
        <w:rPr>
          <w:rFonts w:ascii="Georgia" w:hAnsi="Georgia"/>
          <w:sz w:val="19"/>
        </w:rPr>
        <w:t>YHWH–Yahweh, do not your eyes look upon truth? you have stricken them, but they were not grieved; you have consumed them, but they have refused to receive correction: they have made their faces harder than a rock; they have refused to return.</w:t>
      </w:r>
    </w:p>
    <w:p>
      <w:pPr>
        <w:pStyle w:val="Scripture"/>
      </w:pPr>
      <w:r>
        <w:rPr>
          <w:rFonts w:ascii="Arial" w:hAnsi="Arial"/>
          <w:b/>
          <w:color w:val="804826"/>
          <w:sz w:val="15"/>
        </w:rPr>
        <w:t xml:space="preserve">4 </w:t>
      </w:r>
      <w:r>
        <w:rPr>
          <w:rFonts w:ascii="Georgia" w:hAnsi="Georgia"/>
          <w:sz w:val="19"/>
        </w:rPr>
        <w:t>Then I said, Surely these are poor; they are foolish; for they know not the way of YHWH–Yahweh, nor the law of their Elohim:</w:t>
      </w:r>
    </w:p>
    <w:p>
      <w:pPr>
        <w:pStyle w:val="Scripture"/>
      </w:pPr>
      <w:r>
        <w:rPr>
          <w:rFonts w:ascii="Arial" w:hAnsi="Arial"/>
          <w:b/>
          <w:color w:val="804826"/>
          <w:sz w:val="15"/>
        </w:rPr>
        <w:t xml:space="preserve">5 </w:t>
      </w:r>
      <w:r>
        <w:rPr>
          <w:rFonts w:ascii="Georgia" w:hAnsi="Georgia"/>
          <w:sz w:val="19"/>
        </w:rPr>
        <w:t>I will get me to the great men, and will speak to them; for they know the way of YHWH–Yahweh, and the law of their Elohim. But these with one accord have broken the yoke, and burst the bonds.</w:t>
      </w:r>
    </w:p>
    <w:p>
      <w:pPr>
        <w:pStyle w:val="Scripture"/>
      </w:pPr>
      <w:r>
        <w:rPr>
          <w:rFonts w:ascii="Arial" w:hAnsi="Arial"/>
          <w:b/>
          <w:color w:val="804826"/>
          <w:sz w:val="15"/>
        </w:rPr>
        <w:t xml:space="preserve">6 </w:t>
      </w:r>
      <w:r>
        <w:rPr>
          <w:rFonts w:ascii="Georgia" w:hAnsi="Georgia"/>
          <w:sz w:val="19"/>
        </w:rPr>
        <w:t>Therefore a lion out of the forest shall slay them, a wolf of the evenings shall destroy them, a leopard shall watch against their cities; every one that goes out from there shall be torn in pieces; because their transgressions are many, and their backslidings are increased.</w:t>
      </w:r>
    </w:p>
    <w:p>
      <w:pPr>
        <w:pStyle w:val="Scripture"/>
      </w:pPr>
      <w:r>
        <w:rPr>
          <w:rFonts w:ascii="Arial" w:hAnsi="Arial"/>
          <w:b/>
          <w:color w:val="804826"/>
          <w:sz w:val="15"/>
        </w:rPr>
        <w:t xml:space="preserve">7 </w:t>
      </w:r>
      <w:r>
        <w:rPr>
          <w:rFonts w:ascii="Georgia" w:hAnsi="Georgia"/>
          <w:sz w:val="19"/>
        </w:rPr>
        <w:t>How can I pardon you? your children have forsaken me, and sworn by them that are no gods: when I had fed them to the full, they committed adultery, and assembled themselves in troops at the harlots' houses.</w:t>
      </w:r>
    </w:p>
    <w:p>
      <w:pPr>
        <w:pStyle w:val="Scripture"/>
      </w:pPr>
      <w:r>
        <w:rPr>
          <w:rFonts w:ascii="Arial" w:hAnsi="Arial"/>
          <w:b/>
          <w:color w:val="804826"/>
          <w:sz w:val="15"/>
        </w:rPr>
        <w:t xml:space="preserve">8 </w:t>
      </w:r>
      <w:r>
        <w:rPr>
          <w:rFonts w:ascii="Georgia" w:hAnsi="Georgia"/>
          <w:sz w:val="19"/>
        </w:rPr>
        <w:t>They were as fed horses roaming at large; every one neighed after his neighbor's wife.</w:t>
      </w:r>
    </w:p>
    <w:p>
      <w:pPr>
        <w:pStyle w:val="Scripture"/>
      </w:pPr>
      <w:r>
        <w:rPr>
          <w:rFonts w:ascii="Arial" w:hAnsi="Arial"/>
          <w:b/>
          <w:color w:val="804826"/>
          <w:sz w:val="15"/>
        </w:rPr>
        <w:t xml:space="preserve">9 </w:t>
      </w:r>
      <w:r>
        <w:rPr>
          <w:rFonts w:ascii="Georgia" w:hAnsi="Georgia"/>
          <w:sz w:val="19"/>
        </w:rPr>
        <w:t>Shall I not visit for these things? says YHWH–Yahweh; and shall not my soul be avenged on such a nation as this?</w:t>
      </w:r>
    </w:p>
    <w:p>
      <w:pPr>
        <w:pStyle w:val="Scripture"/>
      </w:pPr>
      <w:r>
        <w:rPr>
          <w:rFonts w:ascii="Arial" w:hAnsi="Arial"/>
          <w:b/>
          <w:color w:val="804826"/>
          <w:sz w:val="15"/>
        </w:rPr>
        <w:t xml:space="preserve">10 </w:t>
      </w:r>
      <w:r>
        <w:rPr>
          <w:rFonts w:ascii="Georgia" w:hAnsi="Georgia"/>
          <w:sz w:val="19"/>
        </w:rPr>
        <w:t>Go you up upon her walls, and destroy; but make not a full end: take away her branches; for they are not YHWH–Yahweh’s.</w:t>
      </w:r>
    </w:p>
    <w:p>
      <w:pPr>
        <w:pStyle w:val="Scripture"/>
      </w:pPr>
      <w:r>
        <w:rPr>
          <w:rFonts w:ascii="Arial" w:hAnsi="Arial"/>
          <w:b/>
          <w:color w:val="804826"/>
          <w:sz w:val="15"/>
        </w:rPr>
        <w:t xml:space="preserve">11 </w:t>
      </w:r>
      <w:r>
        <w:rPr>
          <w:rFonts w:ascii="Georgia" w:hAnsi="Georgia"/>
          <w:sz w:val="19"/>
        </w:rPr>
        <w:t>For the house of Israel and the house of Judah have dealt very treacherously against me, says YHWH–Yahweh.</w:t>
      </w:r>
    </w:p>
    <w:p>
      <w:pPr>
        <w:pStyle w:val="Scripture"/>
      </w:pPr>
      <w:r>
        <w:rPr>
          <w:rFonts w:ascii="Arial" w:hAnsi="Arial"/>
          <w:b/>
          <w:color w:val="804826"/>
          <w:sz w:val="15"/>
        </w:rPr>
        <w:t xml:space="preserve">12 </w:t>
      </w:r>
      <w:r>
        <w:rPr>
          <w:rFonts w:ascii="Georgia" w:hAnsi="Georgia"/>
          <w:sz w:val="19"/>
        </w:rPr>
        <w:t>They have denied YHWH–Yahweh, and said, It is not he; neither shall evil come upon us; neither shall we see sword nor famine:</w:t>
      </w:r>
    </w:p>
    <w:p>
      <w:pPr>
        <w:pStyle w:val="Scripture"/>
      </w:pPr>
      <w:r>
        <w:rPr>
          <w:rFonts w:ascii="Arial" w:hAnsi="Arial"/>
          <w:b/>
          <w:color w:val="804826"/>
          <w:sz w:val="15"/>
        </w:rPr>
        <w:t xml:space="preserve">13 </w:t>
      </w:r>
      <w:r>
        <w:rPr>
          <w:rFonts w:ascii="Georgia" w:hAnsi="Georgia"/>
          <w:sz w:val="19"/>
        </w:rPr>
        <w:t>and the prophets shall become wind, and the word is not in them: thus shall it be done to them.</w:t>
      </w:r>
    </w:p>
    <w:p>
      <w:pPr>
        <w:pStyle w:val="Scripture"/>
      </w:pPr>
      <w:r>
        <w:rPr>
          <w:rFonts w:ascii="Arial" w:hAnsi="Arial"/>
          <w:b/>
          <w:color w:val="804826"/>
          <w:sz w:val="15"/>
        </w:rPr>
        <w:t xml:space="preserve">14 </w:t>
      </w:r>
      <w:r>
        <w:rPr>
          <w:rFonts w:ascii="Georgia" w:hAnsi="Georgia"/>
          <w:sz w:val="19"/>
        </w:rPr>
        <w:t>Therefore thus says YHWH–Yahweh, the Elohim of hosts, Because you speak this word, behold, I will make my words in your mouth fire, and this people wood, and it shall devour them.</w:t>
      </w:r>
    </w:p>
    <w:p>
      <w:pPr>
        <w:pStyle w:val="Scripture"/>
      </w:pPr>
      <w:r>
        <w:rPr>
          <w:rFonts w:ascii="Arial" w:hAnsi="Arial"/>
          <w:b/>
          <w:color w:val="804826"/>
          <w:sz w:val="15"/>
        </w:rPr>
        <w:t xml:space="preserve">15 </w:t>
      </w:r>
      <w:r>
        <w:rPr>
          <w:rFonts w:ascii="Georgia" w:hAnsi="Georgia"/>
          <w:sz w:val="19"/>
        </w:rPr>
        <w:t>Behold, I will bring a nation upon you from far, house of Israel, says YHWH–Yahweh: it is a mighty nation, it is an ancient nation, a nation whose language you know not, neither understand what they say.</w:t>
      </w:r>
    </w:p>
    <w:p>
      <w:pPr>
        <w:pStyle w:val="Scripture"/>
      </w:pPr>
      <w:r>
        <w:rPr>
          <w:rFonts w:ascii="Arial" w:hAnsi="Arial"/>
          <w:b/>
          <w:color w:val="804826"/>
          <w:sz w:val="15"/>
        </w:rPr>
        <w:t xml:space="preserve">16 </w:t>
      </w:r>
      <w:r>
        <w:rPr>
          <w:rFonts w:ascii="Georgia" w:hAnsi="Georgia"/>
          <w:sz w:val="19"/>
        </w:rPr>
        <w:t>Their quiver is an open sepulchre, they are all mighty men.</w:t>
      </w:r>
    </w:p>
    <w:p>
      <w:pPr>
        <w:pStyle w:val="Scripture"/>
      </w:pPr>
      <w:r>
        <w:rPr>
          <w:rFonts w:ascii="Arial" w:hAnsi="Arial"/>
          <w:b/>
          <w:color w:val="804826"/>
          <w:sz w:val="15"/>
        </w:rPr>
        <w:t xml:space="preserve">17 </w:t>
      </w:r>
      <w:r>
        <w:rPr>
          <w:rFonts w:ascii="Georgia" w:hAnsi="Georgia"/>
          <w:sz w:val="19"/>
        </w:rPr>
        <w:t>And they shall eat up your harvest, and your bread, which your sons and your daughters should eat; they shall eat up your flocks and your herds; they shall eat up your vines and your fig-trees; they shall beat down your fortified cities, in what you trust, with the sword.</w:t>
      </w:r>
    </w:p>
    <w:p>
      <w:pPr>
        <w:pStyle w:val="Scripture"/>
      </w:pPr>
      <w:r>
        <w:rPr>
          <w:rFonts w:ascii="Arial" w:hAnsi="Arial"/>
          <w:b/>
          <w:color w:val="804826"/>
          <w:sz w:val="15"/>
        </w:rPr>
        <w:t xml:space="preserve">18 </w:t>
      </w:r>
      <w:r>
        <w:rPr>
          <w:rFonts w:ascii="Georgia" w:hAnsi="Georgia"/>
          <w:sz w:val="19"/>
        </w:rPr>
        <w:t>But even in those days, says YHWH–Yahweh, I will not make a full end with you.</w:t>
      </w:r>
    </w:p>
    <w:p>
      <w:pPr>
        <w:pStyle w:val="Scripture"/>
      </w:pPr>
      <w:r>
        <w:rPr>
          <w:rFonts w:ascii="Arial" w:hAnsi="Arial"/>
          <w:b/>
          <w:color w:val="804826"/>
          <w:sz w:val="15"/>
        </w:rPr>
        <w:t xml:space="preserve">19 </w:t>
      </w:r>
      <w:r>
        <w:rPr>
          <w:rFonts w:ascii="Georgia" w:hAnsi="Georgia"/>
          <w:sz w:val="19"/>
        </w:rPr>
        <w:t>And it shall come to pass, when you shall say, Therefore has YHWH–Yahweh our Elohim done all these things to us? then shall you say to them, Like as you have forsaken me, and served foreign gods in your land, so shall you serve strangers in a land that is not yours.</w:t>
      </w:r>
    </w:p>
    <w:p>
      <w:pPr>
        <w:pStyle w:val="Scripture"/>
      </w:pPr>
      <w:r>
        <w:rPr>
          <w:rFonts w:ascii="Arial" w:hAnsi="Arial"/>
          <w:b/>
          <w:color w:val="804826"/>
          <w:sz w:val="15"/>
        </w:rPr>
        <w:t xml:space="preserve">20 </w:t>
      </w:r>
      <w:r>
        <w:rPr>
          <w:rFonts w:ascii="Georgia" w:hAnsi="Georgia"/>
          <w:sz w:val="19"/>
        </w:rPr>
        <w:t>Declare you this in the house of Jacob, and publish it in Judah, saying,</w:t>
      </w:r>
    </w:p>
    <w:p>
      <w:pPr>
        <w:pStyle w:val="Scripture"/>
      </w:pPr>
      <w:r>
        <w:rPr>
          <w:rFonts w:ascii="Arial" w:hAnsi="Arial"/>
          <w:b/>
          <w:color w:val="804826"/>
          <w:sz w:val="15"/>
        </w:rPr>
        <w:t xml:space="preserve">21 </w:t>
      </w:r>
      <w:r>
        <w:rPr>
          <w:rFonts w:ascii="Georgia" w:hAnsi="Georgia"/>
          <w:sz w:val="19"/>
        </w:rPr>
        <w:t>Hear now this, foolish people, and without understanding; that have eyes, and see not; that have ears, and hear not:</w:t>
      </w:r>
    </w:p>
    <w:p>
      <w:pPr>
        <w:pStyle w:val="Scripture"/>
      </w:pPr>
      <w:r>
        <w:rPr>
          <w:rFonts w:ascii="Arial" w:hAnsi="Arial"/>
          <w:b/>
          <w:color w:val="804826"/>
          <w:sz w:val="15"/>
        </w:rPr>
        <w:t xml:space="preserve">22 </w:t>
      </w:r>
      <w:r>
        <w:rPr>
          <w:rFonts w:ascii="Georgia" w:hAnsi="Georgia"/>
          <w:sz w:val="19"/>
        </w:rPr>
        <w:t>Fear you not me? says YHWH–Yahweh: will you not tremble at my presence, who have placed the sand for the bound of the sea, by a perpetual decree, that it cannot pass it? and though the waves of it toss themselves, yet can they not prevail; though they roar, yet can they not pass over it.</w:t>
      </w:r>
    </w:p>
    <w:p>
      <w:pPr>
        <w:pStyle w:val="Scripture"/>
      </w:pPr>
      <w:r>
        <w:rPr>
          <w:rFonts w:ascii="Arial" w:hAnsi="Arial"/>
          <w:b/>
          <w:color w:val="804826"/>
          <w:sz w:val="15"/>
        </w:rPr>
        <w:t xml:space="preserve">23 </w:t>
      </w:r>
      <w:r>
        <w:rPr>
          <w:rFonts w:ascii="Georgia" w:hAnsi="Georgia"/>
          <w:sz w:val="19"/>
        </w:rPr>
        <w:t>But this people has a revolting and a rebellious heart; they are revolted and gone.</w:t>
      </w:r>
    </w:p>
    <w:p>
      <w:pPr>
        <w:pStyle w:val="Scripture"/>
      </w:pPr>
      <w:r>
        <w:rPr>
          <w:rFonts w:ascii="Arial" w:hAnsi="Arial"/>
          <w:b/>
          <w:color w:val="804826"/>
          <w:sz w:val="15"/>
        </w:rPr>
        <w:t xml:space="preserve">24 </w:t>
      </w:r>
      <w:r>
        <w:rPr>
          <w:rFonts w:ascii="Georgia" w:hAnsi="Georgia"/>
          <w:sz w:val="19"/>
        </w:rPr>
        <w:t>Neither say they in their heart, Let us now fear YHWH–Yahweh our Elohim, that gives rain, both the former and the latter, in its season; that preserves to us the appointed weeks of the harvest.</w:t>
      </w:r>
    </w:p>
    <w:p>
      <w:pPr>
        <w:pStyle w:val="Scripture"/>
      </w:pPr>
      <w:r>
        <w:rPr>
          <w:rFonts w:ascii="Arial" w:hAnsi="Arial"/>
          <w:b/>
          <w:color w:val="804826"/>
          <w:sz w:val="15"/>
        </w:rPr>
        <w:t xml:space="preserve">25 </w:t>
      </w:r>
      <w:r>
        <w:rPr>
          <w:rFonts w:ascii="Georgia" w:hAnsi="Georgia"/>
          <w:sz w:val="19"/>
        </w:rPr>
        <w:t>Your iniquities have turned away these things, and your sins have withheld good from you.</w:t>
      </w:r>
    </w:p>
    <w:p>
      <w:pPr>
        <w:pStyle w:val="Scripture"/>
      </w:pPr>
      <w:r>
        <w:rPr>
          <w:rFonts w:ascii="Arial" w:hAnsi="Arial"/>
          <w:b/>
          <w:color w:val="804826"/>
          <w:sz w:val="15"/>
        </w:rPr>
        <w:t xml:space="preserve">26 </w:t>
      </w:r>
      <w:r>
        <w:rPr>
          <w:rFonts w:ascii="Georgia" w:hAnsi="Georgia"/>
          <w:sz w:val="19"/>
        </w:rPr>
        <w:t>For among my people are found wicked men: they watch, as fowlers lie in wait; they set a trap, they catch men.</w:t>
      </w:r>
    </w:p>
    <w:p>
      <w:pPr>
        <w:pStyle w:val="Scripture"/>
      </w:pPr>
      <w:r>
        <w:rPr>
          <w:rFonts w:ascii="Arial" w:hAnsi="Arial"/>
          <w:b/>
          <w:color w:val="804826"/>
          <w:sz w:val="15"/>
        </w:rPr>
        <w:t xml:space="preserve">27 </w:t>
      </w:r>
      <w:r>
        <w:rPr>
          <w:rFonts w:ascii="Georgia" w:hAnsi="Georgia"/>
          <w:sz w:val="19"/>
        </w:rPr>
        <w:t>As a cage is full of birds, so are their houses full of deceit: therefore they are become great, and grew rich.</w:t>
      </w:r>
    </w:p>
    <w:p>
      <w:pPr>
        <w:pStyle w:val="Scripture"/>
      </w:pPr>
      <w:r>
        <w:rPr>
          <w:rFonts w:ascii="Arial" w:hAnsi="Arial"/>
          <w:b/>
          <w:color w:val="804826"/>
          <w:sz w:val="15"/>
        </w:rPr>
        <w:t xml:space="preserve">28 </w:t>
      </w:r>
      <w:r>
        <w:rPr>
          <w:rFonts w:ascii="Georgia" w:hAnsi="Georgia"/>
          <w:sz w:val="19"/>
        </w:rPr>
        <w:t>They are grew fat, they shine: indeed, they overpass in deeds of wickedness; they plead not the cause, the cause of the fatherless, that they may prosper; and the right of the needy do they not judge.</w:t>
      </w:r>
    </w:p>
    <w:p>
      <w:pPr>
        <w:pStyle w:val="Scripture"/>
      </w:pPr>
      <w:r>
        <w:rPr>
          <w:rFonts w:ascii="Arial" w:hAnsi="Arial"/>
          <w:b/>
          <w:color w:val="804826"/>
          <w:sz w:val="15"/>
        </w:rPr>
        <w:t xml:space="preserve">29 </w:t>
      </w:r>
      <w:r>
        <w:rPr>
          <w:rFonts w:ascii="Georgia" w:hAnsi="Georgia"/>
          <w:sz w:val="19"/>
        </w:rPr>
        <w:t>Shall I not visit for these things? says YHWH–Yahweh; shall not my soul be avenged on such a nation as this?</w:t>
      </w:r>
    </w:p>
    <w:p>
      <w:pPr>
        <w:pStyle w:val="Scripture"/>
      </w:pPr>
      <w:r>
        <w:rPr>
          <w:rFonts w:ascii="Arial" w:hAnsi="Arial"/>
          <w:b/>
          <w:color w:val="804826"/>
          <w:sz w:val="15"/>
        </w:rPr>
        <w:t xml:space="preserve">30 </w:t>
      </w:r>
      <w:r>
        <w:rPr>
          <w:rFonts w:ascii="Georgia" w:hAnsi="Georgia"/>
          <w:sz w:val="19"/>
        </w:rPr>
        <w:t>A wonderful and horrible thing is come to pass in the land:</w:t>
      </w:r>
    </w:p>
    <w:p>
      <w:pPr>
        <w:pStyle w:val="Scripture"/>
      </w:pPr>
      <w:r>
        <w:rPr>
          <w:rFonts w:ascii="Arial" w:hAnsi="Arial"/>
          <w:b/>
          <w:color w:val="804826"/>
          <w:sz w:val="15"/>
        </w:rPr>
        <w:t xml:space="preserve">31 </w:t>
      </w:r>
      <w:r>
        <w:rPr>
          <w:rFonts w:ascii="Georgia" w:hAnsi="Georgia"/>
          <w:sz w:val="19"/>
        </w:rPr>
        <w:t>the prophets prophesy falsely, and the priests bear rule by their means; and my people love to have it so: and what will you do in the end of it?</w:t>
      </w:r>
    </w:p>
    <w:p>
      <w:pPr>
        <w:pStyle w:val="Heading2"/>
      </w:pPr>
      <w:r>
        <w:t>Chapter 6</w:t>
      </w:r>
    </w:p>
    <w:p>
      <w:pPr>
        <w:pStyle w:val="Scripture"/>
      </w:pPr>
      <w:r>
        <w:rPr>
          <w:rFonts w:ascii="Arial" w:hAnsi="Arial"/>
          <w:b/>
          <w:color w:val="804826"/>
          <w:sz w:val="15"/>
        </w:rPr>
        <w:t xml:space="preserve">1 </w:t>
      </w:r>
      <w:r>
        <w:rPr>
          <w:rFonts w:ascii="Georgia" w:hAnsi="Georgia"/>
          <w:sz w:val="19"/>
        </w:rPr>
        <w:t>Flee for safety, you children of Benjamin, out of the middle of Jerusalem, and blow the trumpet in Tekoa, and raise up a signal on Beth-haccherem; for evil looks forth from the north, and a great destruction.</w:t>
      </w:r>
    </w:p>
    <w:p>
      <w:pPr>
        <w:pStyle w:val="Scripture"/>
      </w:pPr>
      <w:r>
        <w:rPr>
          <w:rFonts w:ascii="Arial" w:hAnsi="Arial"/>
          <w:b/>
          <w:color w:val="804826"/>
          <w:sz w:val="15"/>
        </w:rPr>
        <w:t xml:space="preserve">2 </w:t>
      </w:r>
      <w:r>
        <w:rPr>
          <w:rFonts w:ascii="Georgia" w:hAnsi="Georgia"/>
          <w:sz w:val="19"/>
        </w:rPr>
        <w:t>The comely and delicate one, the daughter of Zion, will I cut off.</w:t>
      </w:r>
    </w:p>
    <w:p>
      <w:pPr>
        <w:pStyle w:val="Scripture"/>
      </w:pPr>
      <w:r>
        <w:rPr>
          <w:rFonts w:ascii="Arial" w:hAnsi="Arial"/>
          <w:b/>
          <w:color w:val="804826"/>
          <w:sz w:val="15"/>
        </w:rPr>
        <w:t xml:space="preserve">3 </w:t>
      </w:r>
      <w:r>
        <w:rPr>
          <w:rFonts w:ascii="Georgia" w:hAnsi="Georgia"/>
          <w:sz w:val="19"/>
        </w:rPr>
        <w:t>Shepherds with their flocks shall come to her; they shall pitch their tents against her round about; they shall feed every one in his place.</w:t>
      </w:r>
    </w:p>
    <w:p>
      <w:pPr>
        <w:pStyle w:val="Scripture"/>
      </w:pPr>
      <w:r>
        <w:rPr>
          <w:rFonts w:ascii="Arial" w:hAnsi="Arial"/>
          <w:b/>
          <w:color w:val="804826"/>
          <w:sz w:val="15"/>
        </w:rPr>
        <w:t xml:space="preserve">4 </w:t>
      </w:r>
      <w:r>
        <w:rPr>
          <w:rFonts w:ascii="Georgia" w:hAnsi="Georgia"/>
          <w:sz w:val="19"/>
        </w:rPr>
        <w:t>Prepare you war against her; arise, and let us go up at noon. Woe to us! for the day declines, for the shadows of the evening are stretched out.</w:t>
      </w:r>
    </w:p>
    <w:p>
      <w:pPr>
        <w:pStyle w:val="Scripture"/>
      </w:pPr>
      <w:r>
        <w:rPr>
          <w:rFonts w:ascii="Arial" w:hAnsi="Arial"/>
          <w:b/>
          <w:color w:val="804826"/>
          <w:sz w:val="15"/>
        </w:rPr>
        <w:t xml:space="preserve">5 </w:t>
      </w:r>
      <w:r>
        <w:rPr>
          <w:rFonts w:ascii="Georgia" w:hAnsi="Georgia"/>
          <w:sz w:val="19"/>
        </w:rPr>
        <w:t>Arise, and let us go up by night, and let us destroy her palaces.</w:t>
      </w:r>
    </w:p>
    <w:p>
      <w:pPr>
        <w:pStyle w:val="Scripture"/>
      </w:pPr>
      <w:r>
        <w:rPr>
          <w:rFonts w:ascii="Arial" w:hAnsi="Arial"/>
          <w:b/>
          <w:color w:val="804826"/>
          <w:sz w:val="15"/>
        </w:rPr>
        <w:t xml:space="preserve">6 </w:t>
      </w:r>
      <w:r>
        <w:rPr>
          <w:rFonts w:ascii="Georgia" w:hAnsi="Georgia"/>
          <w:sz w:val="19"/>
        </w:rPr>
        <w:t>For thus has YHWH–Yahweh of hosts said, Hew you down trees, and cast up a mound against Jerusalem: this is the city to be visited; she is wholly oppression in the middle of her.</w:t>
      </w:r>
    </w:p>
    <w:p>
      <w:pPr>
        <w:pStyle w:val="Scripture"/>
      </w:pPr>
      <w:r>
        <w:rPr>
          <w:rFonts w:ascii="Arial" w:hAnsi="Arial"/>
          <w:b/>
          <w:color w:val="804826"/>
          <w:sz w:val="15"/>
        </w:rPr>
        <w:t xml:space="preserve">7 </w:t>
      </w:r>
      <w:r>
        <w:rPr>
          <w:rFonts w:ascii="Georgia" w:hAnsi="Georgia"/>
          <w:sz w:val="19"/>
        </w:rPr>
        <w:t>As a well casts forth its waters, so she casts forth her wickedness: violence and destruction is heard in her; before me continually is sickness and wounds.</w:t>
      </w:r>
    </w:p>
    <w:p>
      <w:pPr>
        <w:pStyle w:val="Scripture"/>
      </w:pPr>
      <w:r>
        <w:rPr>
          <w:rFonts w:ascii="Arial" w:hAnsi="Arial"/>
          <w:b/>
          <w:color w:val="804826"/>
          <w:sz w:val="15"/>
        </w:rPr>
        <w:t xml:space="preserve">8 </w:t>
      </w:r>
      <w:r>
        <w:rPr>
          <w:rFonts w:ascii="Georgia" w:hAnsi="Georgia"/>
          <w:sz w:val="19"/>
        </w:rPr>
        <w:t>Receive correction, Jerusalem, so that my soul does not turn away from you and make you a desolation, a land not inhabited.</w:t>
      </w:r>
    </w:p>
    <w:p>
      <w:pPr>
        <w:pStyle w:val="Scripture"/>
      </w:pPr>
      <w:r>
        <w:rPr>
          <w:rFonts w:ascii="Arial" w:hAnsi="Arial"/>
          <w:b/>
          <w:color w:val="804826"/>
          <w:sz w:val="15"/>
        </w:rPr>
        <w:t xml:space="preserve">9 </w:t>
      </w:r>
      <w:r>
        <w:rPr>
          <w:rFonts w:ascii="Georgia" w:hAnsi="Georgia"/>
          <w:sz w:val="19"/>
        </w:rPr>
        <w:t>Thus says YHWH–Yahweh of hosts, They shall thoroughly glean the remnant of Israel as a vine: turn again your hand as a grape-gatherer into the baskets.</w:t>
      </w:r>
    </w:p>
    <w:p>
      <w:pPr>
        <w:pStyle w:val="Scripture"/>
      </w:pPr>
      <w:r>
        <w:rPr>
          <w:rFonts w:ascii="Arial" w:hAnsi="Arial"/>
          <w:b/>
          <w:color w:val="804826"/>
          <w:sz w:val="15"/>
        </w:rPr>
        <w:t xml:space="preserve">10 </w:t>
      </w:r>
      <w:r>
        <w:rPr>
          <w:rFonts w:ascii="Georgia" w:hAnsi="Georgia"/>
          <w:sz w:val="19"/>
        </w:rPr>
        <w:t>To whom shall I speak and testify, that they may hear? behold, their ear is uncircumcised, and they cannot listen: behold, the word of YHWH–Yahweh is become to them a reproach; they have no delight in it.</w:t>
      </w:r>
    </w:p>
    <w:p>
      <w:pPr>
        <w:pStyle w:val="Scripture"/>
      </w:pPr>
      <w:r>
        <w:rPr>
          <w:rFonts w:ascii="Arial" w:hAnsi="Arial"/>
          <w:b/>
          <w:color w:val="804826"/>
          <w:sz w:val="15"/>
        </w:rPr>
        <w:t xml:space="preserve">11 </w:t>
      </w:r>
      <w:r>
        <w:rPr>
          <w:rFonts w:ascii="Georgia" w:hAnsi="Georgia"/>
          <w:sz w:val="19"/>
        </w:rPr>
        <w:t>Therefore I am full of the wrath of YHWH–Yahweh; I am weary with holding in: pour it out upon the children in the street, and upon the assembly of young men together; for even the husband with the wife shall be taken, the aged with him that is full of days.</w:t>
      </w:r>
    </w:p>
    <w:p>
      <w:pPr>
        <w:pStyle w:val="Scripture"/>
      </w:pPr>
      <w:r>
        <w:rPr>
          <w:rFonts w:ascii="Arial" w:hAnsi="Arial"/>
          <w:b/>
          <w:color w:val="804826"/>
          <w:sz w:val="15"/>
        </w:rPr>
        <w:t xml:space="preserve">12 </w:t>
      </w:r>
      <w:r>
        <w:rPr>
          <w:rFonts w:ascii="Georgia" w:hAnsi="Georgia"/>
          <w:sz w:val="19"/>
        </w:rPr>
        <w:t>And their houses shall be turned to others, their fields and their wives together; for I will stretch out my hand upon the inhabitants of the land, says YHWH–Yahweh.</w:t>
      </w:r>
    </w:p>
    <w:p>
      <w:pPr>
        <w:pStyle w:val="Scripture"/>
      </w:pPr>
      <w:r>
        <w:rPr>
          <w:rFonts w:ascii="Arial" w:hAnsi="Arial"/>
          <w:b/>
          <w:color w:val="804826"/>
          <w:sz w:val="15"/>
        </w:rPr>
        <w:t xml:space="preserve">13 </w:t>
      </w:r>
      <w:r>
        <w:rPr>
          <w:rFonts w:ascii="Georgia" w:hAnsi="Georgia"/>
          <w:sz w:val="19"/>
        </w:rPr>
        <w:t>For from the least of them even to the greatest of them every one is given to covetousness; and from the prophet even to the priest every one deals falsely.</w:t>
      </w:r>
    </w:p>
    <w:p>
      <w:pPr>
        <w:pStyle w:val="Scripture"/>
      </w:pPr>
      <w:r>
        <w:rPr>
          <w:rFonts w:ascii="Arial" w:hAnsi="Arial"/>
          <w:b/>
          <w:color w:val="804826"/>
          <w:sz w:val="15"/>
        </w:rPr>
        <w:t xml:space="preserve">14 </w:t>
      </w:r>
      <w:r>
        <w:rPr>
          <w:rFonts w:ascii="Georgia" w:hAnsi="Georgia"/>
          <w:sz w:val="19"/>
        </w:rPr>
        <w:t>They have healed also the hurt of my people slightly, saying, Peace, peace; when there is no peace.</w:t>
      </w:r>
    </w:p>
    <w:p>
      <w:pPr>
        <w:pStyle w:val="Scripture"/>
      </w:pPr>
      <w:r>
        <w:rPr>
          <w:rFonts w:ascii="Arial" w:hAnsi="Arial"/>
          <w:b/>
          <w:color w:val="804826"/>
          <w:sz w:val="15"/>
        </w:rPr>
        <w:t xml:space="preserve">15 </w:t>
      </w:r>
      <w:r>
        <w:rPr>
          <w:rFonts w:ascii="Georgia" w:hAnsi="Georgia"/>
          <w:sz w:val="19"/>
        </w:rPr>
        <w:t>Were they ashamed when they had committed abomination? nay, they were not at all ashamed, neither could they blush: therefore they shall fall among them that fall; at the time that I visit them they shall be cast down, says YHWH–Yahweh.</w:t>
      </w:r>
    </w:p>
    <w:p>
      <w:pPr>
        <w:pStyle w:val="Scripture"/>
      </w:pPr>
      <w:r>
        <w:rPr>
          <w:rFonts w:ascii="Arial" w:hAnsi="Arial"/>
          <w:b/>
          <w:color w:val="804826"/>
          <w:sz w:val="15"/>
        </w:rPr>
        <w:t xml:space="preserve">16 </w:t>
      </w:r>
      <w:r>
        <w:rPr>
          <w:rFonts w:ascii="Georgia" w:hAnsi="Georgia"/>
          <w:sz w:val="19"/>
        </w:rPr>
        <w:t>Thus says YHWH–Yahweh, Stand you in the ways and see, and ask for the old paths, where is the good way; and walk in it, and you shall find rest for your souls: but they said, We will not walk in it.</w:t>
      </w:r>
    </w:p>
    <w:p>
      <w:pPr>
        <w:pStyle w:val="Scripture"/>
      </w:pPr>
      <w:r>
        <w:rPr>
          <w:rFonts w:ascii="Arial" w:hAnsi="Arial"/>
          <w:b/>
          <w:color w:val="804826"/>
          <w:sz w:val="15"/>
        </w:rPr>
        <w:t xml:space="preserve">17 </w:t>
      </w:r>
      <w:r>
        <w:rPr>
          <w:rFonts w:ascii="Georgia" w:hAnsi="Georgia"/>
          <w:sz w:val="19"/>
        </w:rPr>
        <w:t>And I set watchmen over you, saying, Listen to the sound of the trumpet; but they said, We will not listen.</w:t>
      </w:r>
    </w:p>
    <w:p>
      <w:pPr>
        <w:pStyle w:val="Scripture"/>
      </w:pPr>
      <w:r>
        <w:rPr>
          <w:rFonts w:ascii="Arial" w:hAnsi="Arial"/>
          <w:b/>
          <w:color w:val="804826"/>
          <w:sz w:val="15"/>
        </w:rPr>
        <w:t xml:space="preserve">18 </w:t>
      </w:r>
      <w:r>
        <w:rPr>
          <w:rFonts w:ascii="Georgia" w:hAnsi="Georgia"/>
          <w:sz w:val="19"/>
        </w:rPr>
        <w:t>Therefore hear, you nations, and know, congregation, what is among them.</w:t>
      </w:r>
    </w:p>
    <w:p>
      <w:pPr>
        <w:pStyle w:val="Scripture"/>
      </w:pPr>
      <w:r>
        <w:rPr>
          <w:rFonts w:ascii="Arial" w:hAnsi="Arial"/>
          <w:b/>
          <w:color w:val="804826"/>
          <w:sz w:val="15"/>
        </w:rPr>
        <w:t xml:space="preserve">19 </w:t>
      </w:r>
      <w:r>
        <w:rPr>
          <w:rFonts w:ascii="Georgia" w:hAnsi="Georgia"/>
          <w:sz w:val="19"/>
        </w:rPr>
        <w:t>Hear, earth: behold, I will bring evil upon this people, even the fruit of their thoughts, because they have not listened to my words; and as for my law, they have rejected it.</w:t>
      </w:r>
    </w:p>
    <w:p>
      <w:pPr>
        <w:pStyle w:val="Scripture"/>
      </w:pPr>
      <w:r>
        <w:rPr>
          <w:rFonts w:ascii="Arial" w:hAnsi="Arial"/>
          <w:b/>
          <w:color w:val="804826"/>
          <w:sz w:val="15"/>
        </w:rPr>
        <w:t xml:space="preserve">20 </w:t>
      </w:r>
      <w:r>
        <w:rPr>
          <w:rFonts w:ascii="Georgia" w:hAnsi="Georgia"/>
          <w:sz w:val="19"/>
        </w:rPr>
        <w:t>To what purpose comes there to me frankincense from Sheba, and the sweet cane from a far country? your burned-offerings are not acceptable, nor your sacrifices pleasing to me.</w:t>
      </w:r>
    </w:p>
    <w:p>
      <w:pPr>
        <w:pStyle w:val="Scripture"/>
      </w:pPr>
      <w:r>
        <w:rPr>
          <w:rFonts w:ascii="Arial" w:hAnsi="Arial"/>
          <w:b/>
          <w:color w:val="804826"/>
          <w:sz w:val="15"/>
        </w:rPr>
        <w:t xml:space="preserve">21 </w:t>
      </w:r>
      <w:r>
        <w:rPr>
          <w:rFonts w:ascii="Georgia" w:hAnsi="Georgia"/>
          <w:sz w:val="19"/>
        </w:rPr>
        <w:t>Therefore thus says YHWH–Yahweh, Behold, I will lay stumbling-blocks before this people; and the fathers and the sons together shall stumble against them; the neighbor and his friend shall perish.</w:t>
      </w:r>
    </w:p>
    <w:p>
      <w:pPr>
        <w:pStyle w:val="Scripture"/>
      </w:pPr>
      <w:r>
        <w:rPr>
          <w:rFonts w:ascii="Arial" w:hAnsi="Arial"/>
          <w:b/>
          <w:color w:val="804826"/>
          <w:sz w:val="15"/>
        </w:rPr>
        <w:t xml:space="preserve">22 </w:t>
      </w:r>
      <w:r>
        <w:rPr>
          <w:rFonts w:ascii="Georgia" w:hAnsi="Georgia"/>
          <w:sz w:val="19"/>
        </w:rPr>
        <w:t>Thus says YHWH–Yahweh, Behold, a people comes from the north country; and a great nation shall be stirred up from the uttermost parts of the earth.</w:t>
      </w:r>
    </w:p>
    <w:p>
      <w:pPr>
        <w:pStyle w:val="Scripture"/>
      </w:pPr>
      <w:r>
        <w:rPr>
          <w:rFonts w:ascii="Arial" w:hAnsi="Arial"/>
          <w:b/>
          <w:color w:val="804826"/>
          <w:sz w:val="15"/>
        </w:rPr>
        <w:t xml:space="preserve">23 </w:t>
      </w:r>
      <w:r>
        <w:rPr>
          <w:rFonts w:ascii="Georgia" w:hAnsi="Georgia"/>
          <w:sz w:val="19"/>
        </w:rPr>
        <w:t>They lay hold on bow and spear; they are cruel, and have no mercy; their voice roars like the sea, and they ride upon horses, every one set in array, as a man to the battle, against you, daughter of Zion.</w:t>
      </w:r>
    </w:p>
    <w:p>
      <w:pPr>
        <w:pStyle w:val="Scripture"/>
      </w:pPr>
      <w:r>
        <w:rPr>
          <w:rFonts w:ascii="Arial" w:hAnsi="Arial"/>
          <w:b/>
          <w:color w:val="804826"/>
          <w:sz w:val="15"/>
        </w:rPr>
        <w:t xml:space="preserve">24 </w:t>
      </w:r>
      <w:r>
        <w:rPr>
          <w:rFonts w:ascii="Georgia" w:hAnsi="Georgia"/>
          <w:sz w:val="19"/>
        </w:rPr>
        <w:t>We have heard the report of it; our hands grow feeble: anguish has taken hold of us, and pangs as of a woman in labour.</w:t>
      </w:r>
    </w:p>
    <w:p>
      <w:pPr>
        <w:pStyle w:val="Scripture"/>
      </w:pPr>
      <w:r>
        <w:rPr>
          <w:rFonts w:ascii="Arial" w:hAnsi="Arial"/>
          <w:b/>
          <w:color w:val="804826"/>
          <w:sz w:val="15"/>
        </w:rPr>
        <w:t xml:space="preserve">25 </w:t>
      </w:r>
      <w:r>
        <w:rPr>
          <w:rFonts w:ascii="Georgia" w:hAnsi="Georgia"/>
          <w:sz w:val="19"/>
        </w:rPr>
        <w:t>Go not forth into the field, nor walk by the way; for the sword of the enemy, and terror, are on every side.</w:t>
      </w:r>
    </w:p>
    <w:p>
      <w:pPr>
        <w:pStyle w:val="Scripture"/>
      </w:pPr>
      <w:r>
        <w:rPr>
          <w:rFonts w:ascii="Arial" w:hAnsi="Arial"/>
          <w:b/>
          <w:color w:val="804826"/>
          <w:sz w:val="15"/>
        </w:rPr>
        <w:t xml:space="preserve">26 </w:t>
      </w:r>
      <w:r>
        <w:rPr>
          <w:rFonts w:ascii="Georgia" w:hAnsi="Georgia"/>
          <w:sz w:val="19"/>
        </w:rPr>
        <w:t>daughter of my people, gird you with sackcloth, and wallow yourself in ashes: make you mourning, as for an only son, most bitter lamentation; for the destroyer shall suddenly come upon us.</w:t>
      </w:r>
    </w:p>
    <w:p>
      <w:pPr>
        <w:pStyle w:val="Scripture"/>
      </w:pPr>
      <w:r>
        <w:rPr>
          <w:rFonts w:ascii="Arial" w:hAnsi="Arial"/>
          <w:b/>
          <w:color w:val="804826"/>
          <w:sz w:val="15"/>
        </w:rPr>
        <w:t xml:space="preserve">27 </w:t>
      </w:r>
      <w:r>
        <w:rPr>
          <w:rFonts w:ascii="Georgia" w:hAnsi="Georgia"/>
          <w:sz w:val="19"/>
        </w:rPr>
        <w:t>I have made you a trier and a fortress among my people; that you may know and try their way.</w:t>
      </w:r>
    </w:p>
    <w:p>
      <w:pPr>
        <w:pStyle w:val="Scripture"/>
      </w:pPr>
      <w:r>
        <w:rPr>
          <w:rFonts w:ascii="Arial" w:hAnsi="Arial"/>
          <w:b/>
          <w:color w:val="804826"/>
          <w:sz w:val="15"/>
        </w:rPr>
        <w:t xml:space="preserve">28 </w:t>
      </w:r>
      <w:r>
        <w:rPr>
          <w:rFonts w:ascii="Georgia" w:hAnsi="Georgia"/>
          <w:sz w:val="19"/>
        </w:rPr>
        <w:t>They are all grievous revolters, going about with slanders; they are brass and iron: they all of them deal corruptly.</w:t>
      </w:r>
    </w:p>
    <w:p>
      <w:pPr>
        <w:pStyle w:val="Scripture"/>
      </w:pPr>
      <w:r>
        <w:rPr>
          <w:rFonts w:ascii="Arial" w:hAnsi="Arial"/>
          <w:b/>
          <w:color w:val="804826"/>
          <w:sz w:val="15"/>
        </w:rPr>
        <w:t xml:space="preserve">29 </w:t>
      </w:r>
      <w:r>
        <w:rPr>
          <w:rFonts w:ascii="Georgia" w:hAnsi="Georgia"/>
          <w:sz w:val="19"/>
        </w:rPr>
        <w:t>The bellows blow fiercely; the lead is consumed of the fire: in vain do they go on refining; for the wicked are not plucked away.</w:t>
      </w:r>
    </w:p>
    <w:p>
      <w:pPr>
        <w:pStyle w:val="Scripture"/>
      </w:pPr>
      <w:r>
        <w:rPr>
          <w:rFonts w:ascii="Arial" w:hAnsi="Arial"/>
          <w:b/>
          <w:color w:val="804826"/>
          <w:sz w:val="15"/>
        </w:rPr>
        <w:t xml:space="preserve">30 </w:t>
      </w:r>
      <w:r>
        <w:rPr>
          <w:rFonts w:ascii="Georgia" w:hAnsi="Georgia"/>
          <w:sz w:val="19"/>
        </w:rPr>
        <w:t>Refuse silver shall men them, because YHWH–Yahweh has rejected them.</w:t>
      </w:r>
    </w:p>
    <w:p>
      <w:pPr>
        <w:pStyle w:val="Heading2"/>
      </w:pPr>
      <w:r>
        <w:t>Chapter 7</w:t>
      </w:r>
    </w:p>
    <w:p>
      <w:pPr>
        <w:pStyle w:val="Scripture"/>
      </w:pPr>
      <w:r>
        <w:rPr>
          <w:rFonts w:ascii="Arial" w:hAnsi="Arial"/>
          <w:b/>
          <w:color w:val="804826"/>
          <w:sz w:val="15"/>
        </w:rPr>
        <w:t xml:space="preserve">1 </w:t>
      </w:r>
      <w:r>
        <w:rPr>
          <w:rFonts w:ascii="Georgia" w:hAnsi="Georgia"/>
          <w:sz w:val="19"/>
        </w:rPr>
        <w:t>The word that came to Jeremiah from YHWH–Yahweh, saying,</w:t>
      </w:r>
    </w:p>
    <w:p>
      <w:pPr>
        <w:pStyle w:val="Scripture"/>
      </w:pPr>
      <w:r>
        <w:rPr>
          <w:rFonts w:ascii="Arial" w:hAnsi="Arial"/>
          <w:b/>
          <w:color w:val="804826"/>
          <w:sz w:val="15"/>
        </w:rPr>
        <w:t xml:space="preserve">2 </w:t>
      </w:r>
      <w:r>
        <w:rPr>
          <w:rFonts w:ascii="Georgia" w:hAnsi="Georgia"/>
          <w:sz w:val="19"/>
        </w:rPr>
        <w:t>Stand in the gate of YHWH–Yahweh’s house, and proclaim there this word, and say, Hear the word of YHWH–Yahweh, all you of Judah, that enter in at these gates to worship YHWH–Yahweh.</w:t>
      </w:r>
    </w:p>
    <w:p>
      <w:pPr>
        <w:pStyle w:val="Scripture"/>
      </w:pPr>
      <w:r>
        <w:rPr>
          <w:rFonts w:ascii="Arial" w:hAnsi="Arial"/>
          <w:b/>
          <w:color w:val="804826"/>
          <w:sz w:val="15"/>
        </w:rPr>
        <w:t xml:space="preserve">3 </w:t>
      </w:r>
      <w:r>
        <w:rPr>
          <w:rFonts w:ascii="Georgia" w:hAnsi="Georgia"/>
          <w:sz w:val="19"/>
        </w:rPr>
        <w:t>Thus says YHWH–Yahweh of hosts, the Elohim of Israel, Amend your ways and your doings, and I will cause you to dwell in this place.</w:t>
      </w:r>
    </w:p>
    <w:p>
      <w:pPr>
        <w:pStyle w:val="Scripture"/>
      </w:pPr>
      <w:r>
        <w:rPr>
          <w:rFonts w:ascii="Arial" w:hAnsi="Arial"/>
          <w:b/>
          <w:color w:val="804826"/>
          <w:sz w:val="15"/>
        </w:rPr>
        <w:t xml:space="preserve">4 </w:t>
      </w:r>
      <w:r>
        <w:rPr>
          <w:rFonts w:ascii="Georgia" w:hAnsi="Georgia"/>
          <w:sz w:val="19"/>
        </w:rPr>
        <w:t>Trust you not in lying words, saying, The temple of YHWH–Yahweh, the temple of YHWH–Yahweh, the temple of YHWH–Yahweh, are these.</w:t>
      </w:r>
    </w:p>
    <w:p>
      <w:pPr>
        <w:pStyle w:val="Scripture"/>
      </w:pPr>
      <w:r>
        <w:rPr>
          <w:rFonts w:ascii="Arial" w:hAnsi="Arial"/>
          <w:b/>
          <w:color w:val="804826"/>
          <w:sz w:val="15"/>
        </w:rPr>
        <w:t xml:space="preserve">5 </w:t>
      </w:r>
      <w:r>
        <w:rPr>
          <w:rFonts w:ascii="Georgia" w:hAnsi="Georgia"/>
          <w:sz w:val="19"/>
        </w:rPr>
        <w:t>For if you thoroughly amend your ways and your doings; if you thoroughly execute justice between a man and his neighbor;</w:t>
      </w:r>
    </w:p>
    <w:p>
      <w:pPr>
        <w:pStyle w:val="Scripture"/>
      </w:pPr>
      <w:r>
        <w:rPr>
          <w:rFonts w:ascii="Arial" w:hAnsi="Arial"/>
          <w:b/>
          <w:color w:val="804826"/>
          <w:sz w:val="15"/>
        </w:rPr>
        <w:t xml:space="preserve">6 </w:t>
      </w:r>
      <w:r>
        <w:rPr>
          <w:rFonts w:ascii="Georgia" w:hAnsi="Georgia"/>
          <w:sz w:val="19"/>
        </w:rPr>
        <w:t>if you oppress not the sojourner, the fatherless, and the widow, and shed not innocent blood in this place, neither walk after other gods to your own hurt:</w:t>
      </w:r>
    </w:p>
    <w:p>
      <w:pPr>
        <w:pStyle w:val="Scripture"/>
      </w:pPr>
      <w:r>
        <w:rPr>
          <w:rFonts w:ascii="Arial" w:hAnsi="Arial"/>
          <w:b/>
          <w:color w:val="804826"/>
          <w:sz w:val="15"/>
        </w:rPr>
        <w:t xml:space="preserve">7 </w:t>
      </w:r>
      <w:r>
        <w:rPr>
          <w:rFonts w:ascii="Georgia" w:hAnsi="Georgia"/>
          <w:sz w:val="19"/>
        </w:rPr>
        <w:t>then will I cause you to dwell in this place, in the land that I gave to your fathers, from of old even for evermore.</w:t>
      </w:r>
    </w:p>
    <w:p>
      <w:pPr>
        <w:pStyle w:val="Scripture"/>
      </w:pPr>
      <w:r>
        <w:rPr>
          <w:rFonts w:ascii="Arial" w:hAnsi="Arial"/>
          <w:b/>
          <w:color w:val="804826"/>
          <w:sz w:val="15"/>
        </w:rPr>
        <w:t xml:space="preserve">8 </w:t>
      </w:r>
      <w:r>
        <w:rPr>
          <w:rFonts w:ascii="Georgia" w:hAnsi="Georgia"/>
          <w:sz w:val="19"/>
        </w:rPr>
        <w:t>Behold, you trust in lying words, that cannot profit.</w:t>
      </w:r>
    </w:p>
    <w:p>
      <w:pPr>
        <w:pStyle w:val="Scripture"/>
      </w:pPr>
      <w:r>
        <w:rPr>
          <w:rFonts w:ascii="Arial" w:hAnsi="Arial"/>
          <w:b/>
          <w:color w:val="804826"/>
          <w:sz w:val="15"/>
        </w:rPr>
        <w:t xml:space="preserve">9 </w:t>
      </w:r>
      <w:r>
        <w:rPr>
          <w:rFonts w:ascii="Georgia" w:hAnsi="Georgia"/>
          <w:sz w:val="19"/>
        </w:rPr>
        <w:t>Will you steal, murder, and commit adultery, and swear falsely, and burn incense to Baal, and walk after other gods that you have not known,</w:t>
      </w:r>
    </w:p>
    <w:p>
      <w:pPr>
        <w:pStyle w:val="Scripture"/>
      </w:pPr>
      <w:r>
        <w:rPr>
          <w:rFonts w:ascii="Arial" w:hAnsi="Arial"/>
          <w:b/>
          <w:color w:val="804826"/>
          <w:sz w:val="15"/>
        </w:rPr>
        <w:t xml:space="preserve">10 </w:t>
      </w:r>
      <w:r>
        <w:rPr>
          <w:rFonts w:ascii="Georgia" w:hAnsi="Georgia"/>
          <w:sz w:val="19"/>
        </w:rPr>
        <w:t>and come and stand before me in this house, which is called by my name, and say, We are delivered; that you may do all these abominations?</w:t>
      </w:r>
    </w:p>
    <w:p>
      <w:pPr>
        <w:pStyle w:val="Scripture"/>
      </w:pPr>
      <w:r>
        <w:rPr>
          <w:rFonts w:ascii="Arial" w:hAnsi="Arial"/>
          <w:b/>
          <w:color w:val="804826"/>
          <w:sz w:val="15"/>
        </w:rPr>
        <w:t xml:space="preserve">11 </w:t>
      </w:r>
      <w:r>
        <w:rPr>
          <w:rFonts w:ascii="Georgia" w:hAnsi="Georgia"/>
          <w:sz w:val="19"/>
        </w:rPr>
        <w:t>Is this house, which is called by my name, become a den of robbers in your eyes? Behold, I, even I, have seen it, says YHWH–Yahweh.</w:t>
      </w:r>
    </w:p>
    <w:p>
      <w:pPr>
        <w:pStyle w:val="Scripture"/>
      </w:pPr>
      <w:r>
        <w:rPr>
          <w:rFonts w:ascii="Arial" w:hAnsi="Arial"/>
          <w:b/>
          <w:color w:val="804826"/>
          <w:sz w:val="15"/>
        </w:rPr>
        <w:t xml:space="preserve">12 </w:t>
      </w:r>
      <w:r>
        <w:rPr>
          <w:rFonts w:ascii="Georgia" w:hAnsi="Georgia"/>
          <w:sz w:val="19"/>
        </w:rPr>
        <w:t>But go you now to my place which was in Shiloh, where I caused my name to dwell at the first, and see what I did to it for the wickedness of my people Israel.</w:t>
      </w:r>
    </w:p>
    <w:p>
      <w:pPr>
        <w:pStyle w:val="Scripture"/>
      </w:pPr>
      <w:r>
        <w:rPr>
          <w:rFonts w:ascii="Arial" w:hAnsi="Arial"/>
          <w:b/>
          <w:color w:val="804826"/>
          <w:sz w:val="15"/>
        </w:rPr>
        <w:t xml:space="preserve">13 </w:t>
      </w:r>
      <w:r>
        <w:rPr>
          <w:rFonts w:ascii="Georgia" w:hAnsi="Georgia"/>
          <w:sz w:val="19"/>
        </w:rPr>
        <w:t>And now, because you have done all these works, says YHWH–Yahweh, and I spoke to you, rising up early and speaking, but you heard not; and I called you, but you answered not:</w:t>
      </w:r>
    </w:p>
    <w:p>
      <w:pPr>
        <w:pStyle w:val="Scripture"/>
      </w:pPr>
      <w:r>
        <w:rPr>
          <w:rFonts w:ascii="Arial" w:hAnsi="Arial"/>
          <w:b/>
          <w:color w:val="804826"/>
          <w:sz w:val="15"/>
        </w:rPr>
        <w:t xml:space="preserve">14 </w:t>
      </w:r>
      <w:r>
        <w:rPr>
          <w:rFonts w:ascii="Georgia" w:hAnsi="Georgia"/>
          <w:sz w:val="19"/>
        </w:rPr>
        <w:t>therefore will I do to the house which is called by my name, in what you trust, and to the place which I gave to you and to your fathers, as I did to Shiloh.</w:t>
      </w:r>
    </w:p>
    <w:p>
      <w:pPr>
        <w:pStyle w:val="Scripture"/>
      </w:pPr>
      <w:r>
        <w:rPr>
          <w:rFonts w:ascii="Arial" w:hAnsi="Arial"/>
          <w:b/>
          <w:color w:val="804826"/>
          <w:sz w:val="15"/>
        </w:rPr>
        <w:t xml:space="preserve">15 </w:t>
      </w:r>
      <w:r>
        <w:rPr>
          <w:rFonts w:ascii="Georgia" w:hAnsi="Georgia"/>
          <w:sz w:val="19"/>
        </w:rPr>
        <w:t>And I will cast you out of my sight, as I have cast out all your brethren, even the whole seed of Ephraim.</w:t>
      </w:r>
    </w:p>
    <w:p>
      <w:pPr>
        <w:pStyle w:val="Scripture"/>
      </w:pPr>
      <w:r>
        <w:rPr>
          <w:rFonts w:ascii="Arial" w:hAnsi="Arial"/>
          <w:b/>
          <w:color w:val="804826"/>
          <w:sz w:val="15"/>
        </w:rPr>
        <w:t xml:space="preserve">16 </w:t>
      </w:r>
      <w:r>
        <w:rPr>
          <w:rFonts w:ascii="Georgia" w:hAnsi="Georgia"/>
          <w:sz w:val="19"/>
        </w:rPr>
        <w:t>Therefore pray not you for this people, neither lift up cry nor prayer for them, neither make intercession to me; for I will not hear you.</w:t>
      </w:r>
    </w:p>
    <w:p>
      <w:pPr>
        <w:pStyle w:val="Scripture"/>
      </w:pPr>
      <w:r>
        <w:rPr>
          <w:rFonts w:ascii="Arial" w:hAnsi="Arial"/>
          <w:b/>
          <w:color w:val="804826"/>
          <w:sz w:val="15"/>
        </w:rPr>
        <w:t xml:space="preserve">17 </w:t>
      </w:r>
      <w:r>
        <w:rPr>
          <w:rFonts w:ascii="Georgia" w:hAnsi="Georgia"/>
          <w:sz w:val="19"/>
        </w:rPr>
        <w:t>See you not what they do in the cities of Judah and in the streets of Jerusalem?</w:t>
      </w:r>
    </w:p>
    <w:p>
      <w:pPr>
        <w:pStyle w:val="Scripture"/>
      </w:pPr>
      <w:r>
        <w:rPr>
          <w:rFonts w:ascii="Arial" w:hAnsi="Arial"/>
          <w:b/>
          <w:color w:val="804826"/>
          <w:sz w:val="15"/>
        </w:rPr>
        <w:t xml:space="preserve">18 </w:t>
      </w:r>
      <w:r>
        <w:rPr>
          <w:rFonts w:ascii="Georgia" w:hAnsi="Georgia"/>
          <w:sz w:val="19"/>
        </w:rPr>
        <w:t>The children gather wood, and the fathers kindle the fire, and the women knead the dough, to make cakes to the queen of heaven, and to pour out drink-offerings to other gods, that they may provoke me to anger.</w:t>
      </w:r>
    </w:p>
    <w:p>
      <w:pPr>
        <w:pStyle w:val="Scripture"/>
      </w:pPr>
      <w:r>
        <w:rPr>
          <w:rFonts w:ascii="Arial" w:hAnsi="Arial"/>
          <w:b/>
          <w:color w:val="804826"/>
          <w:sz w:val="15"/>
        </w:rPr>
        <w:t xml:space="preserve">19 </w:t>
      </w:r>
      <w:r>
        <w:rPr>
          <w:rFonts w:ascii="Georgia" w:hAnsi="Georgia"/>
          <w:sz w:val="19"/>
        </w:rPr>
        <w:t>Do they provoke me to anger? says YHWH–Yahweh; do they not provoke themselves, to the confusion of their own faces?</w:t>
      </w:r>
    </w:p>
    <w:p>
      <w:pPr>
        <w:pStyle w:val="Scripture"/>
      </w:pPr>
      <w:r>
        <w:rPr>
          <w:rFonts w:ascii="Arial" w:hAnsi="Arial"/>
          <w:b/>
          <w:color w:val="804826"/>
          <w:sz w:val="15"/>
        </w:rPr>
        <w:t xml:space="preserve">20 </w:t>
      </w:r>
      <w:r>
        <w:rPr>
          <w:rFonts w:ascii="Georgia" w:hAnsi="Georgia"/>
          <w:sz w:val="19"/>
        </w:rPr>
        <w:t>Therefore thus says Adonai YHWH–Yahweh: “Behold, my anger and my wrath shall be poured out upon this place, upon man, upon animal, upon the trees of the field, and upon the fruit of the ground. It shall burn and shall not be quenched.”</w:t>
      </w:r>
    </w:p>
    <w:p>
      <w:pPr>
        <w:pStyle w:val="Scripture"/>
      </w:pPr>
      <w:r>
        <w:rPr>
          <w:rFonts w:ascii="Arial" w:hAnsi="Arial"/>
          <w:b/>
          <w:color w:val="804826"/>
          <w:sz w:val="15"/>
        </w:rPr>
        <w:t xml:space="preserve">21 </w:t>
      </w:r>
      <w:r>
        <w:rPr>
          <w:rFonts w:ascii="Georgia" w:hAnsi="Georgia"/>
          <w:sz w:val="19"/>
        </w:rPr>
        <w:t>Thus says YHWH–Yahweh of hosts, the Elohim of Israel: Add your burned-offerings to your sacrifices, and eat you flesh.</w:t>
      </w:r>
    </w:p>
    <w:p>
      <w:pPr>
        <w:pStyle w:val="Scripture"/>
      </w:pPr>
      <w:r>
        <w:rPr>
          <w:rFonts w:ascii="Arial" w:hAnsi="Arial"/>
          <w:b/>
          <w:color w:val="804826"/>
          <w:sz w:val="15"/>
        </w:rPr>
        <w:t xml:space="preserve">22 </w:t>
      </w:r>
      <w:r>
        <w:rPr>
          <w:rFonts w:ascii="Georgia" w:hAnsi="Georgia"/>
          <w:sz w:val="19"/>
        </w:rPr>
        <w:t>For I spoke not to your fathers, nor commanded them in the day that I brought them out of the land of Egypt, concerning burned-offerings or sacrifices:</w:t>
      </w:r>
    </w:p>
    <w:p>
      <w:pPr>
        <w:pStyle w:val="Scripture"/>
      </w:pPr>
      <w:r>
        <w:rPr>
          <w:rFonts w:ascii="Arial" w:hAnsi="Arial"/>
          <w:b/>
          <w:color w:val="804826"/>
          <w:sz w:val="15"/>
        </w:rPr>
        <w:t xml:space="preserve">23 </w:t>
      </w:r>
      <w:r>
        <w:rPr>
          <w:rFonts w:ascii="Georgia" w:hAnsi="Georgia"/>
          <w:sz w:val="19"/>
        </w:rPr>
        <w:t>but this thing I commanded them, saying, Listen to my voice, and I will be your Elohim, and you shall be my people; and walk you in all the way that I command you, that it may be well with you.</w:t>
      </w:r>
    </w:p>
    <w:p>
      <w:pPr>
        <w:pStyle w:val="Scripture"/>
      </w:pPr>
      <w:r>
        <w:rPr>
          <w:rFonts w:ascii="Arial" w:hAnsi="Arial"/>
          <w:b/>
          <w:color w:val="804826"/>
          <w:sz w:val="15"/>
        </w:rPr>
        <w:t xml:space="preserve">24 </w:t>
      </w:r>
      <w:r>
        <w:rPr>
          <w:rFonts w:ascii="Georgia" w:hAnsi="Georgia"/>
          <w:sz w:val="19"/>
        </w:rPr>
        <w:t>But they listened not, nor inclined their ear, but walked in their own counsels and in the stubbornness of their evil heart, and went backward, and not forward.</w:t>
      </w:r>
    </w:p>
    <w:p>
      <w:pPr>
        <w:pStyle w:val="Scripture"/>
      </w:pPr>
      <w:r>
        <w:rPr>
          <w:rFonts w:ascii="Arial" w:hAnsi="Arial"/>
          <w:b/>
          <w:color w:val="804826"/>
          <w:sz w:val="15"/>
        </w:rPr>
        <w:t xml:space="preserve">25 </w:t>
      </w:r>
      <w:r>
        <w:rPr>
          <w:rFonts w:ascii="Georgia" w:hAnsi="Georgia"/>
          <w:sz w:val="19"/>
        </w:rPr>
        <w:t>Since the day that your fathers came forth out of the land of Egypt to this day, I have sent to you all my servants the prophets, daily rising up early and sending them:</w:t>
      </w:r>
    </w:p>
    <w:p>
      <w:pPr>
        <w:pStyle w:val="Scripture"/>
      </w:pPr>
      <w:r>
        <w:rPr>
          <w:rFonts w:ascii="Arial" w:hAnsi="Arial"/>
          <w:b/>
          <w:color w:val="804826"/>
          <w:sz w:val="15"/>
        </w:rPr>
        <w:t xml:space="preserve">26 </w:t>
      </w:r>
      <w:r>
        <w:rPr>
          <w:rFonts w:ascii="Georgia" w:hAnsi="Georgia"/>
          <w:sz w:val="19"/>
        </w:rPr>
        <w:t>yet they listened not to me, nor inclined their ear, but made their neck stiff: they did worse than their fathers.</w:t>
      </w:r>
    </w:p>
    <w:p>
      <w:pPr>
        <w:pStyle w:val="Scripture"/>
      </w:pPr>
      <w:r>
        <w:rPr>
          <w:rFonts w:ascii="Arial" w:hAnsi="Arial"/>
          <w:b/>
          <w:color w:val="804826"/>
          <w:sz w:val="15"/>
        </w:rPr>
        <w:t xml:space="preserve">27 </w:t>
      </w:r>
      <w:r>
        <w:rPr>
          <w:rFonts w:ascii="Georgia" w:hAnsi="Georgia"/>
          <w:sz w:val="19"/>
        </w:rPr>
        <w:t>And you shall speak all these words to them; but they will not listen to you: you shall also call to them; but they will not answer you.</w:t>
      </w:r>
    </w:p>
    <w:p>
      <w:pPr>
        <w:pStyle w:val="Scripture"/>
      </w:pPr>
      <w:r>
        <w:rPr>
          <w:rFonts w:ascii="Arial" w:hAnsi="Arial"/>
          <w:b/>
          <w:color w:val="804826"/>
          <w:sz w:val="15"/>
        </w:rPr>
        <w:t xml:space="preserve">28 </w:t>
      </w:r>
      <w:r>
        <w:rPr>
          <w:rFonts w:ascii="Georgia" w:hAnsi="Georgia"/>
          <w:sz w:val="19"/>
        </w:rPr>
        <w:t>And you shall say to them, This is the nation that has not listened to the voice of YHWH–Yahweh their Elohim, nor received instruction: truth is perished, and is cut off from their mouth.</w:t>
      </w:r>
    </w:p>
    <w:p>
      <w:pPr>
        <w:pStyle w:val="Scripture"/>
      </w:pPr>
      <w:r>
        <w:rPr>
          <w:rFonts w:ascii="Arial" w:hAnsi="Arial"/>
          <w:b/>
          <w:color w:val="804826"/>
          <w:sz w:val="15"/>
        </w:rPr>
        <w:t xml:space="preserve">29 </w:t>
      </w:r>
      <w:r>
        <w:rPr>
          <w:rFonts w:ascii="Georgia" w:hAnsi="Georgia"/>
          <w:sz w:val="19"/>
        </w:rPr>
        <w:t>Cut off your hair, Jerusalem, and cast it away, and take up a lamentation on the bore heights; for YHWH–Yahweh has rejected and forsaken the generation of his wrath.</w:t>
      </w:r>
    </w:p>
    <w:p>
      <w:pPr>
        <w:pStyle w:val="Scripture"/>
      </w:pPr>
      <w:r>
        <w:rPr>
          <w:rFonts w:ascii="Arial" w:hAnsi="Arial"/>
          <w:b/>
          <w:color w:val="804826"/>
          <w:sz w:val="15"/>
        </w:rPr>
        <w:t xml:space="preserve">30 </w:t>
      </w:r>
      <w:r>
        <w:rPr>
          <w:rFonts w:ascii="Georgia" w:hAnsi="Georgia"/>
          <w:sz w:val="19"/>
        </w:rPr>
        <w:t>For the children of Judah have done that which is evil in my sight, says YHWH–Yahweh: they have set their abominations in the house which is called by my name, to defile it.</w:t>
      </w:r>
    </w:p>
    <w:p>
      <w:pPr>
        <w:pStyle w:val="Scripture"/>
      </w:pPr>
      <w:r>
        <w:rPr>
          <w:rFonts w:ascii="Arial" w:hAnsi="Arial"/>
          <w:b/>
          <w:color w:val="804826"/>
          <w:sz w:val="15"/>
        </w:rPr>
        <w:t xml:space="preserve">31 </w:t>
      </w:r>
      <w:r>
        <w:rPr>
          <w:rFonts w:ascii="Georgia" w:hAnsi="Georgia"/>
          <w:sz w:val="19"/>
        </w:rPr>
        <w:t>And they have built the high places of Topheth, which is in the valley of the son of Hinnom, to burn their sons and their daughters in the fire; which I commanded not, neither came it into my mind.</w:t>
      </w:r>
    </w:p>
    <w:p>
      <w:pPr>
        <w:pStyle w:val="Scripture"/>
      </w:pPr>
      <w:r>
        <w:rPr>
          <w:rFonts w:ascii="Arial" w:hAnsi="Arial"/>
          <w:b/>
          <w:color w:val="804826"/>
          <w:sz w:val="15"/>
        </w:rPr>
        <w:t xml:space="preserve">32 </w:t>
      </w:r>
      <w:r>
        <w:rPr>
          <w:rFonts w:ascii="Georgia" w:hAnsi="Georgia"/>
          <w:sz w:val="19"/>
        </w:rPr>
        <w:t>Therefore, behold, the days come, says YHWH–Yahweh, that it shall no more be called Topheth, nor The valley of the son of Hinnom, but The valley of Slaughter: for they shall bury in Topheth, till there be no place to bury.</w:t>
      </w:r>
    </w:p>
    <w:p>
      <w:pPr>
        <w:pStyle w:val="Scripture"/>
      </w:pPr>
      <w:r>
        <w:rPr>
          <w:rFonts w:ascii="Arial" w:hAnsi="Arial"/>
          <w:b/>
          <w:color w:val="804826"/>
          <w:sz w:val="15"/>
        </w:rPr>
        <w:t xml:space="preserve">33 </w:t>
      </w:r>
      <w:r>
        <w:rPr>
          <w:rFonts w:ascii="Georgia" w:hAnsi="Georgia"/>
          <w:sz w:val="19"/>
        </w:rPr>
        <w:t>And the dead bodies of this people shall be food for the birds of the heavens, and for the beasts of the earth; and none shall frighten them away.</w:t>
      </w:r>
    </w:p>
    <w:p>
      <w:pPr>
        <w:pStyle w:val="Scripture"/>
      </w:pPr>
      <w:r>
        <w:rPr>
          <w:rFonts w:ascii="Arial" w:hAnsi="Arial"/>
          <w:b/>
          <w:color w:val="804826"/>
          <w:sz w:val="15"/>
        </w:rPr>
        <w:t xml:space="preserve">34 </w:t>
      </w:r>
      <w:r>
        <w:rPr>
          <w:rFonts w:ascii="Georgia" w:hAnsi="Georgia"/>
          <w:sz w:val="19"/>
        </w:rPr>
        <w:t>Then will I cause to cease from the cities of Judah, and from the streets of Jerusalem, the voice of mirth and the voice of gladness, the voice of the bridegroom and the voice of the bride; for the land shall become a waste.</w:t>
      </w:r>
    </w:p>
    <w:p>
      <w:pPr>
        <w:pStyle w:val="Heading2"/>
      </w:pPr>
      <w:r>
        <w:t>Chapter 8</w:t>
      </w:r>
    </w:p>
    <w:p>
      <w:pPr>
        <w:pStyle w:val="Scripture"/>
      </w:pPr>
      <w:r>
        <w:rPr>
          <w:rFonts w:ascii="Arial" w:hAnsi="Arial"/>
          <w:b/>
          <w:color w:val="804826"/>
          <w:sz w:val="15"/>
        </w:rPr>
        <w:t xml:space="preserve">1 </w:t>
      </w:r>
      <w:r>
        <w:rPr>
          <w:rFonts w:ascii="Georgia" w:hAnsi="Georgia"/>
          <w:sz w:val="19"/>
        </w:rPr>
        <w:t>At that time, says YHWH–Yahweh, they shall bring out the bones of the kings of Judah, and the bones of his princes, and the bones of the priests, and the bones of the prophets, and the bones of the inhabitants of Jerusalem, out of their graves;</w:t>
      </w:r>
    </w:p>
    <w:p>
      <w:pPr>
        <w:pStyle w:val="Scripture"/>
      </w:pPr>
      <w:r>
        <w:rPr>
          <w:rFonts w:ascii="Arial" w:hAnsi="Arial"/>
          <w:b/>
          <w:color w:val="804826"/>
          <w:sz w:val="15"/>
        </w:rPr>
        <w:t xml:space="preserve">2 </w:t>
      </w:r>
      <w:r>
        <w:rPr>
          <w:rFonts w:ascii="Georgia" w:hAnsi="Georgia"/>
          <w:sz w:val="19"/>
        </w:rPr>
        <w:t>and they shall spread them before the sun, and the moon, and all the host of heaven, which they have loved, and which they have served, and after which they have walked, and which they have sought, and which they have worshipped: they shall not be gathered, nor be buried, they shall be for dung upon the face of the earth.</w:t>
      </w:r>
    </w:p>
    <w:p>
      <w:pPr>
        <w:pStyle w:val="Scripture"/>
      </w:pPr>
      <w:r>
        <w:rPr>
          <w:rFonts w:ascii="Arial" w:hAnsi="Arial"/>
          <w:b/>
          <w:color w:val="804826"/>
          <w:sz w:val="15"/>
        </w:rPr>
        <w:t xml:space="preserve">3 </w:t>
      </w:r>
      <w:r>
        <w:rPr>
          <w:rFonts w:ascii="Georgia" w:hAnsi="Georgia"/>
          <w:sz w:val="19"/>
        </w:rPr>
        <w:t>And death shall be chosen rather than life by all the residue that remain of this evil family, that remain in all the places where I have driven them, says YHWH–Yahweh of hosts.</w:t>
      </w:r>
    </w:p>
    <w:p>
      <w:pPr>
        <w:pStyle w:val="Scripture"/>
      </w:pPr>
      <w:r>
        <w:rPr>
          <w:rFonts w:ascii="Arial" w:hAnsi="Arial"/>
          <w:b/>
          <w:color w:val="804826"/>
          <w:sz w:val="15"/>
        </w:rPr>
        <w:t xml:space="preserve">4 </w:t>
      </w:r>
      <w:r>
        <w:rPr>
          <w:rFonts w:ascii="Georgia" w:hAnsi="Georgia"/>
          <w:sz w:val="19"/>
        </w:rPr>
        <w:t>Moreover you shall say to them, Thus says YHWH–Yahweh: Shall men fall, and not rise up again? Shall one turn away, and not return?</w:t>
      </w:r>
    </w:p>
    <w:p>
      <w:pPr>
        <w:pStyle w:val="Scripture"/>
      </w:pPr>
      <w:r>
        <w:rPr>
          <w:rFonts w:ascii="Arial" w:hAnsi="Arial"/>
          <w:b/>
          <w:color w:val="804826"/>
          <w:sz w:val="15"/>
        </w:rPr>
        <w:t xml:space="preserve">5 </w:t>
      </w:r>
      <w:r>
        <w:rPr>
          <w:rFonts w:ascii="Georgia" w:hAnsi="Georgia"/>
          <w:sz w:val="19"/>
        </w:rPr>
        <w:t>Why then is this people of Jerusalem slidden back by a perpetual backsliding? they hold fast deceit, they refuse to return.</w:t>
      </w:r>
    </w:p>
    <w:p>
      <w:pPr>
        <w:pStyle w:val="Scripture"/>
      </w:pPr>
      <w:r>
        <w:rPr>
          <w:rFonts w:ascii="Arial" w:hAnsi="Arial"/>
          <w:b/>
          <w:color w:val="804826"/>
          <w:sz w:val="15"/>
        </w:rPr>
        <w:t xml:space="preserve">6 </w:t>
      </w:r>
      <w:r>
        <w:rPr>
          <w:rFonts w:ascii="Georgia" w:hAnsi="Georgia"/>
          <w:sz w:val="19"/>
        </w:rPr>
        <w:t>I listened and heard, but they spoke not rightly: no man repents him of his wickedness, saying, What have I done? every one turns to his course, as a horse that rushes headlong in the battle.</w:t>
      </w:r>
    </w:p>
    <w:p>
      <w:pPr>
        <w:pStyle w:val="Scripture"/>
      </w:pPr>
      <w:r>
        <w:rPr>
          <w:rFonts w:ascii="Arial" w:hAnsi="Arial"/>
          <w:b/>
          <w:color w:val="804826"/>
          <w:sz w:val="15"/>
        </w:rPr>
        <w:t xml:space="preserve">7 </w:t>
      </w:r>
      <w:r>
        <w:rPr>
          <w:rFonts w:ascii="Georgia" w:hAnsi="Georgia"/>
          <w:sz w:val="19"/>
        </w:rPr>
        <w:t>Indeed, the stork in the heavens knows her appointed times; and the turtle-dove and the swallow and the crane observe the time of their coming; but my people know not the law of YHWH–Yahweh.</w:t>
      </w:r>
    </w:p>
    <w:p>
      <w:pPr>
        <w:pStyle w:val="Scripture"/>
      </w:pPr>
      <w:r>
        <w:rPr>
          <w:rFonts w:ascii="Arial" w:hAnsi="Arial"/>
          <w:b/>
          <w:color w:val="804826"/>
          <w:sz w:val="15"/>
        </w:rPr>
        <w:t xml:space="preserve">8 </w:t>
      </w:r>
      <w:r>
        <w:rPr>
          <w:rFonts w:ascii="Georgia" w:hAnsi="Georgia"/>
          <w:sz w:val="19"/>
        </w:rPr>
        <w:t>How do you say, We are wise, and the law of YHWH–Yahweh is with us? But, behold, the false pen of the scribes has acted falsely.</w:t>
      </w:r>
    </w:p>
    <w:p>
      <w:pPr>
        <w:pStyle w:val="Scripture"/>
      </w:pPr>
      <w:r>
        <w:rPr>
          <w:rFonts w:ascii="Arial" w:hAnsi="Arial"/>
          <w:b/>
          <w:color w:val="804826"/>
          <w:sz w:val="15"/>
        </w:rPr>
        <w:t xml:space="preserve">9 </w:t>
      </w:r>
      <w:r>
        <w:rPr>
          <w:rFonts w:ascii="Georgia" w:hAnsi="Georgia"/>
          <w:sz w:val="19"/>
        </w:rPr>
        <w:t>The wise men are put to shame, they are dismayed and taken: behold, they have rejected the word of YHWH–Yahweh; and what manner of wisdom is in them?</w:t>
      </w:r>
    </w:p>
    <w:p>
      <w:pPr>
        <w:pStyle w:val="Scripture"/>
      </w:pPr>
      <w:r>
        <w:rPr>
          <w:rFonts w:ascii="Arial" w:hAnsi="Arial"/>
          <w:b/>
          <w:color w:val="804826"/>
          <w:sz w:val="15"/>
        </w:rPr>
        <w:t xml:space="preserve">10 </w:t>
      </w:r>
      <w:r>
        <w:rPr>
          <w:rFonts w:ascii="Georgia" w:hAnsi="Georgia"/>
          <w:sz w:val="19"/>
        </w:rPr>
        <w:t>Therefore will I give their wives to others, and their fields to them that shall possess them: for every one from the least even to the greatest is given to covetousness; from the prophet even to the priest every one deals falsely.</w:t>
      </w:r>
    </w:p>
    <w:p>
      <w:pPr>
        <w:pStyle w:val="Scripture"/>
      </w:pPr>
      <w:r>
        <w:rPr>
          <w:rFonts w:ascii="Arial" w:hAnsi="Arial"/>
          <w:b/>
          <w:color w:val="804826"/>
          <w:sz w:val="15"/>
        </w:rPr>
        <w:t xml:space="preserve">11 </w:t>
      </w:r>
      <w:r>
        <w:rPr>
          <w:rFonts w:ascii="Georgia" w:hAnsi="Georgia"/>
          <w:sz w:val="19"/>
        </w:rPr>
        <w:t>And they have healed the hurt of the daughter of my people slightly, saying, Peace, peace; when there is no peace.</w:t>
      </w:r>
    </w:p>
    <w:p>
      <w:pPr>
        <w:pStyle w:val="Scripture"/>
      </w:pPr>
      <w:r>
        <w:rPr>
          <w:rFonts w:ascii="Arial" w:hAnsi="Arial"/>
          <w:b/>
          <w:color w:val="804826"/>
          <w:sz w:val="15"/>
        </w:rPr>
        <w:t xml:space="preserve">12 </w:t>
      </w:r>
      <w:r>
        <w:rPr>
          <w:rFonts w:ascii="Georgia" w:hAnsi="Georgia"/>
          <w:sz w:val="19"/>
        </w:rPr>
        <w:t>Were they ashamed when they had committed abomination? nay, they were not at all ashamed, neither could they blush: therefore shall they fall among them that fall; in the time of their visitation they shall be cast down, says YHWH–Yahweh.</w:t>
      </w:r>
    </w:p>
    <w:p>
      <w:pPr>
        <w:pStyle w:val="Scripture"/>
      </w:pPr>
      <w:r>
        <w:rPr>
          <w:rFonts w:ascii="Arial" w:hAnsi="Arial"/>
          <w:b/>
          <w:color w:val="804826"/>
          <w:sz w:val="15"/>
        </w:rPr>
        <w:t xml:space="preserve">13 </w:t>
      </w:r>
      <w:r>
        <w:rPr>
          <w:rFonts w:ascii="Georgia" w:hAnsi="Georgia"/>
          <w:sz w:val="19"/>
        </w:rPr>
        <w:t>I will utterly consume them, says YHWH–Yahweh: there shall be no grapes on the vine, nor figs on the fig-tree, and the leaf shall fade; and the things that I have given them shall pass away from them.</w:t>
      </w:r>
    </w:p>
    <w:p>
      <w:pPr>
        <w:pStyle w:val="Scripture"/>
      </w:pPr>
      <w:r>
        <w:rPr>
          <w:rFonts w:ascii="Arial" w:hAnsi="Arial"/>
          <w:b/>
          <w:color w:val="804826"/>
          <w:sz w:val="15"/>
        </w:rPr>
        <w:t xml:space="preserve">14 </w:t>
      </w:r>
      <w:r>
        <w:rPr>
          <w:rFonts w:ascii="Georgia" w:hAnsi="Georgia"/>
          <w:sz w:val="19"/>
        </w:rPr>
        <w:t>Why do we sit still? assemble yourselves, and let us enter into the fortified cities, and let us be silent there; for YHWH–Yahweh our Elohim has put us to silence, and given us water of gall to drink, because we have sinned against YHWH–Yahweh.</w:t>
      </w:r>
    </w:p>
    <w:p>
      <w:pPr>
        <w:pStyle w:val="Scripture"/>
      </w:pPr>
      <w:r>
        <w:rPr>
          <w:rFonts w:ascii="Arial" w:hAnsi="Arial"/>
          <w:b/>
          <w:color w:val="804826"/>
          <w:sz w:val="15"/>
        </w:rPr>
        <w:t xml:space="preserve">15 </w:t>
      </w:r>
      <w:r>
        <w:rPr>
          <w:rFonts w:ascii="Georgia" w:hAnsi="Georgia"/>
          <w:sz w:val="19"/>
        </w:rPr>
        <w:t>We looked for peace, but no good came; and for a time of healing, and, behold, dismay!</w:t>
      </w:r>
    </w:p>
    <w:p>
      <w:pPr>
        <w:pStyle w:val="Scripture"/>
      </w:pPr>
      <w:r>
        <w:rPr>
          <w:rFonts w:ascii="Arial" w:hAnsi="Arial"/>
          <w:b/>
          <w:color w:val="804826"/>
          <w:sz w:val="15"/>
        </w:rPr>
        <w:t xml:space="preserve">16 </w:t>
      </w:r>
      <w:r>
        <w:rPr>
          <w:rFonts w:ascii="Georgia" w:hAnsi="Georgia"/>
          <w:sz w:val="19"/>
        </w:rPr>
        <w:t>The snorting of his horses is heard from Dan: at the sound of the neighing of his strong ones the whole land trembles; for they are come, and have devoured the land and all that is in it; the city and those that dwell in it.</w:t>
      </w:r>
    </w:p>
    <w:p>
      <w:pPr>
        <w:pStyle w:val="Scripture"/>
      </w:pPr>
      <w:r>
        <w:rPr>
          <w:rFonts w:ascii="Arial" w:hAnsi="Arial"/>
          <w:b/>
          <w:color w:val="804826"/>
          <w:sz w:val="15"/>
        </w:rPr>
        <w:t xml:space="preserve">17 </w:t>
      </w:r>
      <w:r>
        <w:rPr>
          <w:rFonts w:ascii="Georgia" w:hAnsi="Georgia"/>
          <w:sz w:val="19"/>
        </w:rPr>
        <w:t>For, behold, I will send serpents, adders, among you, which will not be charmed; and they shall bite you, says YHWH–Yahweh.</w:t>
      </w:r>
    </w:p>
    <w:p>
      <w:pPr>
        <w:pStyle w:val="Scripture"/>
      </w:pPr>
      <w:r>
        <w:rPr>
          <w:rFonts w:ascii="Arial" w:hAnsi="Arial"/>
          <w:b/>
          <w:color w:val="804826"/>
          <w:sz w:val="15"/>
        </w:rPr>
        <w:t xml:space="preserve">18 </w:t>
      </w:r>
      <w:r>
        <w:rPr>
          <w:rFonts w:ascii="Georgia" w:hAnsi="Georgia"/>
          <w:sz w:val="19"/>
        </w:rPr>
        <w:t>Oh that I could comfort myself against sorrow! my heart is faint within me.</w:t>
      </w:r>
    </w:p>
    <w:p>
      <w:pPr>
        <w:pStyle w:val="Scripture"/>
      </w:pPr>
      <w:r>
        <w:rPr>
          <w:rFonts w:ascii="Arial" w:hAnsi="Arial"/>
          <w:b/>
          <w:color w:val="804826"/>
          <w:sz w:val="15"/>
        </w:rPr>
        <w:t xml:space="preserve">19 </w:t>
      </w:r>
      <w:r>
        <w:rPr>
          <w:rFonts w:ascii="Georgia" w:hAnsi="Georgia"/>
          <w:sz w:val="19"/>
        </w:rPr>
        <w:t>Behold, the voice of the cry of the daughter of my people from a land that is very far off: is not YHWH–Yahweh in Zion? is not her King in her? Why have they provoked me to anger with their carved images, and with foreign vanities?</w:t>
      </w:r>
    </w:p>
    <w:p>
      <w:pPr>
        <w:pStyle w:val="Scripture"/>
      </w:pPr>
      <w:r>
        <w:rPr>
          <w:rFonts w:ascii="Arial" w:hAnsi="Arial"/>
          <w:b/>
          <w:color w:val="804826"/>
          <w:sz w:val="15"/>
        </w:rPr>
        <w:t xml:space="preserve">20 </w:t>
      </w:r>
      <w:r>
        <w:rPr>
          <w:rFonts w:ascii="Georgia" w:hAnsi="Georgia"/>
          <w:sz w:val="19"/>
        </w:rPr>
        <w:t>The harvest is past, the summer is ended, and we are not saved.</w:t>
      </w:r>
    </w:p>
    <w:p>
      <w:pPr>
        <w:pStyle w:val="Scripture"/>
      </w:pPr>
      <w:r>
        <w:rPr>
          <w:rFonts w:ascii="Arial" w:hAnsi="Arial"/>
          <w:b/>
          <w:color w:val="804826"/>
          <w:sz w:val="15"/>
        </w:rPr>
        <w:t xml:space="preserve">21 </w:t>
      </w:r>
      <w:r>
        <w:rPr>
          <w:rFonts w:ascii="Georgia" w:hAnsi="Georgia"/>
          <w:sz w:val="19"/>
        </w:rPr>
        <w:t>For the hurt of the daughter of my people am I hurt: I mourn; dismay has taken hold on me.</w:t>
      </w:r>
    </w:p>
    <w:p>
      <w:pPr>
        <w:pStyle w:val="Scripture"/>
      </w:pPr>
      <w:r>
        <w:rPr>
          <w:rFonts w:ascii="Arial" w:hAnsi="Arial"/>
          <w:b/>
          <w:color w:val="804826"/>
          <w:sz w:val="15"/>
        </w:rPr>
        <w:t xml:space="preserve">22 </w:t>
      </w:r>
      <w:r>
        <w:rPr>
          <w:rFonts w:ascii="Georgia" w:hAnsi="Georgia"/>
          <w:sz w:val="19"/>
        </w:rPr>
        <w:t>Is there no balm in Gilead? is there no physician there? why then is not the health of the daughter of my people recovered?</w:t>
      </w:r>
    </w:p>
    <w:p>
      <w:pPr>
        <w:pStyle w:val="Heading2"/>
      </w:pPr>
      <w:r>
        <w:t>Chapter 9</w:t>
      </w:r>
    </w:p>
    <w:p>
      <w:pPr>
        <w:pStyle w:val="Scripture"/>
      </w:pPr>
      <w:r>
        <w:rPr>
          <w:rFonts w:ascii="Arial" w:hAnsi="Arial"/>
          <w:b/>
          <w:color w:val="804826"/>
          <w:sz w:val="15"/>
        </w:rPr>
        <w:t xml:space="preserve">1 </w:t>
      </w:r>
      <w:r>
        <w:rPr>
          <w:rFonts w:ascii="Georgia" w:hAnsi="Georgia"/>
          <w:sz w:val="19"/>
        </w:rPr>
        <w:t>Oh that my head were waters, and my eyes a fountain of tears, that I might weep day and night for the slain of the daughter of my people!</w:t>
      </w:r>
    </w:p>
    <w:p>
      <w:pPr>
        <w:pStyle w:val="Scripture"/>
      </w:pPr>
      <w:r>
        <w:rPr>
          <w:rFonts w:ascii="Arial" w:hAnsi="Arial"/>
          <w:b/>
          <w:color w:val="804826"/>
          <w:sz w:val="15"/>
        </w:rPr>
        <w:t xml:space="preserve">2 </w:t>
      </w:r>
      <w:r>
        <w:rPr>
          <w:rFonts w:ascii="Georgia" w:hAnsi="Georgia"/>
          <w:sz w:val="19"/>
        </w:rPr>
        <w:t>Oh that I had in the wilderness a lodging-place of wayfaring men; that I might leave my people, and go from them! for they are all adulterers, an assembly of treacherous men.</w:t>
      </w:r>
    </w:p>
    <w:p>
      <w:pPr>
        <w:pStyle w:val="Scripture"/>
      </w:pPr>
      <w:r>
        <w:rPr>
          <w:rFonts w:ascii="Arial" w:hAnsi="Arial"/>
          <w:b/>
          <w:color w:val="804826"/>
          <w:sz w:val="15"/>
        </w:rPr>
        <w:t xml:space="preserve">3 </w:t>
      </w:r>
      <w:r>
        <w:rPr>
          <w:rFonts w:ascii="Georgia" w:hAnsi="Georgia"/>
          <w:sz w:val="19"/>
        </w:rPr>
        <w:t>And they bend their tongue, as it were their bow, for falsehood; and they are grown strong in the land, but not for truth: for they proceed from evil to evil, and they know not me, says YHWH–Yahweh.</w:t>
      </w:r>
    </w:p>
    <w:p>
      <w:pPr>
        <w:pStyle w:val="Scripture"/>
      </w:pPr>
      <w:r>
        <w:rPr>
          <w:rFonts w:ascii="Arial" w:hAnsi="Arial"/>
          <w:b/>
          <w:color w:val="804826"/>
          <w:sz w:val="15"/>
        </w:rPr>
        <w:t xml:space="preserve">4 </w:t>
      </w:r>
      <w:r>
        <w:rPr>
          <w:rFonts w:ascii="Georgia" w:hAnsi="Georgia"/>
          <w:sz w:val="19"/>
        </w:rPr>
        <w:t>Take you heed every one of his neighbor, and trust you not in any brother; for every brother will utterly supplant, and every neighbor will go about with slanders.</w:t>
      </w:r>
    </w:p>
    <w:p>
      <w:pPr>
        <w:pStyle w:val="Scripture"/>
      </w:pPr>
      <w:r>
        <w:rPr>
          <w:rFonts w:ascii="Arial" w:hAnsi="Arial"/>
          <w:b/>
          <w:color w:val="804826"/>
          <w:sz w:val="15"/>
        </w:rPr>
        <w:t xml:space="preserve">5 </w:t>
      </w:r>
      <w:r>
        <w:rPr>
          <w:rFonts w:ascii="Georgia" w:hAnsi="Georgia"/>
          <w:sz w:val="19"/>
        </w:rPr>
        <w:t>And they will deceive every one his neighbor, and will not speak the truth: they have taught their tongue to speak lies; they weary themselves to commit iniquity.</w:t>
      </w:r>
    </w:p>
    <w:p>
      <w:pPr>
        <w:pStyle w:val="Scripture"/>
      </w:pPr>
      <w:r>
        <w:rPr>
          <w:rFonts w:ascii="Arial" w:hAnsi="Arial"/>
          <w:b/>
          <w:color w:val="804826"/>
          <w:sz w:val="15"/>
        </w:rPr>
        <w:t xml:space="preserve">6 </w:t>
      </w:r>
      <w:r>
        <w:rPr>
          <w:rFonts w:ascii="Georgia" w:hAnsi="Georgia"/>
          <w:sz w:val="19"/>
        </w:rPr>
        <w:t>Your habitation is in the middle of deceit; through deceit they refuse to know me, says YHWH–Yahweh.</w:t>
      </w:r>
    </w:p>
    <w:p>
      <w:pPr>
        <w:pStyle w:val="Scripture"/>
      </w:pPr>
      <w:r>
        <w:rPr>
          <w:rFonts w:ascii="Arial" w:hAnsi="Arial"/>
          <w:b/>
          <w:color w:val="804826"/>
          <w:sz w:val="15"/>
        </w:rPr>
        <w:t xml:space="preserve">7 </w:t>
      </w:r>
      <w:r>
        <w:rPr>
          <w:rFonts w:ascii="Georgia" w:hAnsi="Georgia"/>
          <w:sz w:val="19"/>
        </w:rPr>
        <w:t>Therefore thus says YHWH–Yahweh of hosts, Behold, I will melt them, and try them; for how else should I do, because of the daughter of my people?</w:t>
      </w:r>
    </w:p>
    <w:p>
      <w:pPr>
        <w:pStyle w:val="Scripture"/>
      </w:pPr>
      <w:r>
        <w:rPr>
          <w:rFonts w:ascii="Arial" w:hAnsi="Arial"/>
          <w:b/>
          <w:color w:val="804826"/>
          <w:sz w:val="15"/>
        </w:rPr>
        <w:t xml:space="preserve">8 </w:t>
      </w:r>
      <w:r>
        <w:rPr>
          <w:rFonts w:ascii="Georgia" w:hAnsi="Georgia"/>
          <w:sz w:val="19"/>
        </w:rPr>
        <w:t>Their tongue is a deadly arrow; it speaks deceit: one speaks peaceably to his neighbor with his mouth, but in his heart he lays wait for him.</w:t>
      </w:r>
    </w:p>
    <w:p>
      <w:pPr>
        <w:pStyle w:val="Scripture"/>
      </w:pPr>
      <w:r>
        <w:rPr>
          <w:rFonts w:ascii="Arial" w:hAnsi="Arial"/>
          <w:b/>
          <w:color w:val="804826"/>
          <w:sz w:val="15"/>
        </w:rPr>
        <w:t xml:space="preserve">9 </w:t>
      </w:r>
      <w:r>
        <w:rPr>
          <w:rFonts w:ascii="Georgia" w:hAnsi="Georgia"/>
          <w:sz w:val="19"/>
        </w:rPr>
        <w:t>Shall I not visit them for these things? says YHWH–Yahweh; shall not my soul be avenged on such a nation as this?</w:t>
      </w:r>
    </w:p>
    <w:p>
      <w:pPr>
        <w:pStyle w:val="Scripture"/>
      </w:pPr>
      <w:r>
        <w:rPr>
          <w:rFonts w:ascii="Arial" w:hAnsi="Arial"/>
          <w:b/>
          <w:color w:val="804826"/>
          <w:sz w:val="15"/>
        </w:rPr>
        <w:t xml:space="preserve">10 </w:t>
      </w:r>
      <w:r>
        <w:rPr>
          <w:rFonts w:ascii="Georgia" w:hAnsi="Georgia"/>
          <w:sz w:val="19"/>
        </w:rPr>
        <w:t>For the mountains will I take up a weeping and wailing, and for the pastures of the wilderness a lamentation, because they are burned up, so that none passes through; neither can men hear the voice of the cattle; both the birds of the heavens and the beasts are fled, they are gone.</w:t>
      </w:r>
    </w:p>
    <w:p>
      <w:pPr>
        <w:pStyle w:val="Scripture"/>
      </w:pPr>
      <w:r>
        <w:rPr>
          <w:rFonts w:ascii="Arial" w:hAnsi="Arial"/>
          <w:b/>
          <w:color w:val="804826"/>
          <w:sz w:val="15"/>
        </w:rPr>
        <w:t xml:space="preserve">11 </w:t>
      </w:r>
      <w:r>
        <w:rPr>
          <w:rFonts w:ascii="Georgia" w:hAnsi="Georgia"/>
          <w:sz w:val="19"/>
        </w:rPr>
        <w:t>And I will make Jerusalem heaps, a dwelling-place of jackals; and I will make the cities of Judah a desolation, without inhabitant.</w:t>
      </w:r>
    </w:p>
    <w:p>
      <w:pPr>
        <w:pStyle w:val="Scripture"/>
      </w:pPr>
      <w:r>
        <w:rPr>
          <w:rFonts w:ascii="Arial" w:hAnsi="Arial"/>
          <w:b/>
          <w:color w:val="804826"/>
          <w:sz w:val="15"/>
        </w:rPr>
        <w:t xml:space="preserve">12 </w:t>
      </w:r>
      <w:r>
        <w:rPr>
          <w:rFonts w:ascii="Georgia" w:hAnsi="Georgia"/>
          <w:sz w:val="19"/>
        </w:rPr>
        <w:t>Who is the wise man, that may understand this? and who is he to whom the mouth of YHWH–Yahweh has spoken, that he may declare it? therefore is the land perished and burned up like a wilderness, so that none passes through?</w:t>
      </w:r>
    </w:p>
    <w:p>
      <w:pPr>
        <w:pStyle w:val="Scripture"/>
      </w:pPr>
      <w:r>
        <w:rPr>
          <w:rFonts w:ascii="Arial" w:hAnsi="Arial"/>
          <w:b/>
          <w:color w:val="804826"/>
          <w:sz w:val="15"/>
        </w:rPr>
        <w:t xml:space="preserve">13 </w:t>
      </w:r>
      <w:r>
        <w:rPr>
          <w:rFonts w:ascii="Georgia" w:hAnsi="Georgia"/>
          <w:sz w:val="19"/>
        </w:rPr>
        <w:t>And YHWH–Yahweh says, Because they have forsaken my law which I set before them, and have not obeyed my voice, neither walked in it,</w:t>
      </w:r>
    </w:p>
    <w:p>
      <w:pPr>
        <w:pStyle w:val="Scripture"/>
      </w:pPr>
      <w:r>
        <w:rPr>
          <w:rFonts w:ascii="Arial" w:hAnsi="Arial"/>
          <w:b/>
          <w:color w:val="804826"/>
          <w:sz w:val="15"/>
        </w:rPr>
        <w:t xml:space="preserve">14 </w:t>
      </w:r>
      <w:r>
        <w:rPr>
          <w:rFonts w:ascii="Georgia" w:hAnsi="Georgia"/>
          <w:sz w:val="19"/>
        </w:rPr>
        <w:t>but have walked after the stubbornness of their own heart, and after the Baalim, which their fathers taught them;</w:t>
      </w:r>
    </w:p>
    <w:p>
      <w:pPr>
        <w:pStyle w:val="Scripture"/>
      </w:pPr>
      <w:r>
        <w:rPr>
          <w:rFonts w:ascii="Arial" w:hAnsi="Arial"/>
          <w:b/>
          <w:color w:val="804826"/>
          <w:sz w:val="15"/>
        </w:rPr>
        <w:t xml:space="preserve">15 </w:t>
      </w:r>
      <w:r>
        <w:rPr>
          <w:rFonts w:ascii="Georgia" w:hAnsi="Georgia"/>
          <w:sz w:val="19"/>
        </w:rPr>
        <w:t>therefore thus says YHWH–Yahweh of hosts, the Elohim of Israel, Behold, I will feed them, even this people, with wormwood, and give them water of gall to drink.</w:t>
      </w:r>
    </w:p>
    <w:p>
      <w:pPr>
        <w:pStyle w:val="Scripture"/>
      </w:pPr>
      <w:r>
        <w:rPr>
          <w:rFonts w:ascii="Arial" w:hAnsi="Arial"/>
          <w:b/>
          <w:color w:val="804826"/>
          <w:sz w:val="15"/>
        </w:rPr>
        <w:t xml:space="preserve">16 </w:t>
      </w:r>
      <w:r>
        <w:rPr>
          <w:rFonts w:ascii="Georgia" w:hAnsi="Georgia"/>
          <w:sz w:val="19"/>
        </w:rPr>
        <w:t>I will scatter them also among the nations, whom neither they nor their fathers have known; and I will send the sword after them, till I have consumed them.</w:t>
      </w:r>
    </w:p>
    <w:p>
      <w:pPr>
        <w:pStyle w:val="Scripture"/>
      </w:pPr>
      <w:r>
        <w:rPr>
          <w:rFonts w:ascii="Arial" w:hAnsi="Arial"/>
          <w:b/>
          <w:color w:val="804826"/>
          <w:sz w:val="15"/>
        </w:rPr>
        <w:t xml:space="preserve">17 </w:t>
      </w:r>
      <w:r>
        <w:rPr>
          <w:rFonts w:ascii="Georgia" w:hAnsi="Georgia"/>
          <w:sz w:val="19"/>
        </w:rPr>
        <w:t>Thus says YHWH–Yahweh of hosts, Consider you, and call for the mourning women, that they may come; and send for the skillful women, that they may come:</w:t>
      </w:r>
    </w:p>
    <w:p>
      <w:pPr>
        <w:pStyle w:val="Scripture"/>
      </w:pPr>
      <w:r>
        <w:rPr>
          <w:rFonts w:ascii="Arial" w:hAnsi="Arial"/>
          <w:b/>
          <w:color w:val="804826"/>
          <w:sz w:val="15"/>
        </w:rPr>
        <w:t xml:space="preserve">18 </w:t>
      </w:r>
      <w:r>
        <w:rPr>
          <w:rFonts w:ascii="Georgia" w:hAnsi="Georgia"/>
          <w:sz w:val="19"/>
        </w:rPr>
        <w:t>and let them make haste, and take up a wailing for us, that our eyes may run down with tears, and our eyelids gush out with waters.</w:t>
      </w:r>
    </w:p>
    <w:p>
      <w:pPr>
        <w:pStyle w:val="Scripture"/>
      </w:pPr>
      <w:r>
        <w:rPr>
          <w:rFonts w:ascii="Arial" w:hAnsi="Arial"/>
          <w:b/>
          <w:color w:val="804826"/>
          <w:sz w:val="15"/>
        </w:rPr>
        <w:t xml:space="preserve">19 </w:t>
      </w:r>
      <w:r>
        <w:rPr>
          <w:rFonts w:ascii="Georgia" w:hAnsi="Georgia"/>
          <w:sz w:val="19"/>
        </w:rPr>
        <w:t>For a voice of wailing is heard out of Zion, How are we ruined! we are greatly ashamed, because we have forsaken the land, because they have cast down our dwellings.</w:t>
      </w:r>
    </w:p>
    <w:p>
      <w:pPr>
        <w:pStyle w:val="Scripture"/>
      </w:pPr>
      <w:r>
        <w:rPr>
          <w:rFonts w:ascii="Arial" w:hAnsi="Arial"/>
          <w:b/>
          <w:color w:val="804826"/>
          <w:sz w:val="15"/>
        </w:rPr>
        <w:t xml:space="preserve">20 </w:t>
      </w:r>
      <w:r>
        <w:rPr>
          <w:rFonts w:ascii="Georgia" w:hAnsi="Georgia"/>
          <w:sz w:val="19"/>
        </w:rPr>
        <w:t>Yet hear the word of YHWH–Yahweh, you women, and let your ear receive the word of his mouth; and teach your daughters wailing, and every one her neighbor lamentation.</w:t>
      </w:r>
    </w:p>
    <w:p>
      <w:pPr>
        <w:pStyle w:val="Scripture"/>
      </w:pPr>
      <w:r>
        <w:rPr>
          <w:rFonts w:ascii="Arial" w:hAnsi="Arial"/>
          <w:b/>
          <w:color w:val="804826"/>
          <w:sz w:val="15"/>
        </w:rPr>
        <w:t xml:space="preserve">21 </w:t>
      </w:r>
      <w:r>
        <w:rPr>
          <w:rFonts w:ascii="Georgia" w:hAnsi="Georgia"/>
          <w:sz w:val="19"/>
        </w:rPr>
        <w:t>For death is come up into our windows, it is entered into our palaces; to cut off the children from without, and the young men from the streets.</w:t>
      </w:r>
    </w:p>
    <w:p>
      <w:pPr>
        <w:pStyle w:val="Scripture"/>
      </w:pPr>
      <w:r>
        <w:rPr>
          <w:rFonts w:ascii="Arial" w:hAnsi="Arial"/>
          <w:b/>
          <w:color w:val="804826"/>
          <w:sz w:val="15"/>
        </w:rPr>
        <w:t xml:space="preserve">22 </w:t>
      </w:r>
      <w:r>
        <w:rPr>
          <w:rFonts w:ascii="Georgia" w:hAnsi="Georgia"/>
          <w:sz w:val="19"/>
        </w:rPr>
        <w:t>Speak, Thus says YHWH–Yahweh, The dead bodies of men shall fall as dung upon the open field, and as the handful after the harvestman; and none shall gather them.</w:t>
      </w:r>
    </w:p>
    <w:p>
      <w:pPr>
        <w:pStyle w:val="Scripture"/>
      </w:pPr>
      <w:r>
        <w:rPr>
          <w:rFonts w:ascii="Arial" w:hAnsi="Arial"/>
          <w:b/>
          <w:color w:val="804826"/>
          <w:sz w:val="15"/>
        </w:rPr>
        <w:t xml:space="preserve">23 </w:t>
      </w:r>
      <w:r>
        <w:rPr>
          <w:rFonts w:ascii="Georgia" w:hAnsi="Georgia"/>
          <w:sz w:val="19"/>
        </w:rPr>
        <w:t>Thus says YHWH–Yahweh, Let not the wise man glory in his wisdom, neither let the mighty man glory in his might, let not the rich man glory in his riches;</w:t>
      </w:r>
    </w:p>
    <w:p>
      <w:pPr>
        <w:pStyle w:val="Scripture"/>
      </w:pPr>
      <w:r>
        <w:rPr>
          <w:rFonts w:ascii="Arial" w:hAnsi="Arial"/>
          <w:b/>
          <w:color w:val="804826"/>
          <w:sz w:val="15"/>
        </w:rPr>
        <w:t xml:space="preserve">24 </w:t>
      </w:r>
      <w:r>
        <w:rPr>
          <w:rFonts w:ascii="Georgia" w:hAnsi="Georgia"/>
          <w:sz w:val="19"/>
        </w:rPr>
        <w:t>but let him that glories glory in this, that he has understanding, and knows me, that I am YHWH–Yahweh who practises lovingkindness, justice, and righteousness, in the earth: for in these things I delight, says YHWH–Yahweh.</w:t>
      </w:r>
    </w:p>
    <w:p>
      <w:pPr>
        <w:pStyle w:val="Scripture"/>
      </w:pPr>
      <w:r>
        <w:rPr>
          <w:rFonts w:ascii="Arial" w:hAnsi="Arial"/>
          <w:b/>
          <w:color w:val="804826"/>
          <w:sz w:val="15"/>
        </w:rPr>
        <w:t xml:space="preserve">25 </w:t>
      </w:r>
      <w:r>
        <w:rPr>
          <w:rFonts w:ascii="Georgia" w:hAnsi="Georgia"/>
          <w:sz w:val="19"/>
        </w:rPr>
        <w:t>Behold, the days come, says YHWH–Yahweh, that I will punish all them that are circumcised in their uncircumcision:</w:t>
      </w:r>
    </w:p>
    <w:p>
      <w:pPr>
        <w:pStyle w:val="Scripture"/>
      </w:pPr>
      <w:r>
        <w:rPr>
          <w:rFonts w:ascii="Arial" w:hAnsi="Arial"/>
          <w:b/>
          <w:color w:val="804826"/>
          <w:sz w:val="15"/>
        </w:rPr>
        <w:t xml:space="preserve">26 </w:t>
      </w:r>
      <w:r>
        <w:rPr>
          <w:rFonts w:ascii="Georgia" w:hAnsi="Georgia"/>
          <w:sz w:val="19"/>
        </w:rPr>
        <w:t>Egypt, and Judah, and Edom, and the children of Ammon, and Moab, and all that have the corners of their hair cut off, that dwell in the wilderness; for all the nations are uncircumcised, and all the house of Israel are uncircumcised in heart.</w:t>
      </w:r>
    </w:p>
    <w:p>
      <w:pPr>
        <w:pStyle w:val="Heading2"/>
      </w:pPr>
      <w:r>
        <w:t>Chapter 10</w:t>
      </w:r>
    </w:p>
    <w:p>
      <w:pPr>
        <w:pStyle w:val="Scripture"/>
      </w:pPr>
      <w:r>
        <w:rPr>
          <w:rFonts w:ascii="Arial" w:hAnsi="Arial"/>
          <w:b/>
          <w:color w:val="804826"/>
          <w:sz w:val="15"/>
        </w:rPr>
        <w:t xml:space="preserve">1 </w:t>
      </w:r>
      <w:r>
        <w:rPr>
          <w:rFonts w:ascii="Georgia" w:hAnsi="Georgia"/>
          <w:sz w:val="19"/>
        </w:rPr>
        <w:t>Hear you the word which YHWH–Yahweh speaks to you, house of Israel:</w:t>
      </w:r>
    </w:p>
    <w:p>
      <w:pPr>
        <w:pStyle w:val="Scripture"/>
      </w:pPr>
      <w:r>
        <w:rPr>
          <w:rFonts w:ascii="Arial" w:hAnsi="Arial"/>
          <w:b/>
          <w:color w:val="804826"/>
          <w:sz w:val="15"/>
        </w:rPr>
        <w:t xml:space="preserve">2 </w:t>
      </w:r>
      <w:r>
        <w:rPr>
          <w:rFonts w:ascii="Georgia" w:hAnsi="Georgia"/>
          <w:sz w:val="19"/>
        </w:rPr>
        <w:t>thus says YHWH–Yahweh, Learn not the way of the nations, and be not dismayed at the signs of heaven; for the nations are dismayed at them.</w:t>
      </w:r>
    </w:p>
    <w:p>
      <w:pPr>
        <w:pStyle w:val="Scripture"/>
      </w:pPr>
      <w:r>
        <w:rPr>
          <w:rFonts w:ascii="Arial" w:hAnsi="Arial"/>
          <w:b/>
          <w:color w:val="804826"/>
          <w:sz w:val="15"/>
        </w:rPr>
        <w:t xml:space="preserve">3 </w:t>
      </w:r>
      <w:r>
        <w:rPr>
          <w:rFonts w:ascii="Georgia" w:hAnsi="Georgia"/>
          <w:sz w:val="19"/>
        </w:rPr>
        <w:t>For the customs of the peoples are vanity; for one cuts a tree out of the forest, the work of the hands of the workman with the axe.</w:t>
      </w:r>
    </w:p>
    <w:p>
      <w:pPr>
        <w:pStyle w:val="Scripture"/>
      </w:pPr>
      <w:r>
        <w:rPr>
          <w:rFonts w:ascii="Arial" w:hAnsi="Arial"/>
          <w:b/>
          <w:color w:val="804826"/>
          <w:sz w:val="15"/>
        </w:rPr>
        <w:t xml:space="preserve">4 </w:t>
      </w:r>
      <w:r>
        <w:rPr>
          <w:rFonts w:ascii="Georgia" w:hAnsi="Georgia"/>
          <w:sz w:val="19"/>
        </w:rPr>
        <w:t>They deck it with silver and with gold; they fasten it with nails and with hammers, that it move not.</w:t>
      </w:r>
    </w:p>
    <w:p>
      <w:pPr>
        <w:pStyle w:val="Scripture"/>
      </w:pPr>
      <w:r>
        <w:rPr>
          <w:rFonts w:ascii="Arial" w:hAnsi="Arial"/>
          <w:b/>
          <w:color w:val="804826"/>
          <w:sz w:val="15"/>
        </w:rPr>
        <w:t xml:space="preserve">5 </w:t>
      </w:r>
      <w:r>
        <w:rPr>
          <w:rFonts w:ascii="Georgia" w:hAnsi="Georgia"/>
          <w:sz w:val="19"/>
        </w:rPr>
        <w:t>They are like a palm-tree, of turned work, and speak not: they must needs be borne, because they cannot go. Be not afraid of them; for they cannot do evil, neither is it in them to do good.</w:t>
      </w:r>
    </w:p>
    <w:p>
      <w:pPr>
        <w:pStyle w:val="Scripture"/>
      </w:pPr>
      <w:r>
        <w:rPr>
          <w:rFonts w:ascii="Arial" w:hAnsi="Arial"/>
          <w:b/>
          <w:color w:val="804826"/>
          <w:sz w:val="15"/>
        </w:rPr>
        <w:t xml:space="preserve">6 </w:t>
      </w:r>
      <w:r>
        <w:rPr>
          <w:rFonts w:ascii="Georgia" w:hAnsi="Georgia"/>
          <w:sz w:val="19"/>
        </w:rPr>
        <w:t>There is none like you, YHWH–Yahweh. You are great, and your name is great in might.</w:t>
      </w:r>
    </w:p>
    <w:p>
      <w:pPr>
        <w:pStyle w:val="Scripture"/>
      </w:pPr>
      <w:r>
        <w:rPr>
          <w:rFonts w:ascii="Arial" w:hAnsi="Arial"/>
          <w:b/>
          <w:color w:val="804826"/>
          <w:sz w:val="15"/>
        </w:rPr>
        <w:t xml:space="preserve">7 </w:t>
      </w:r>
      <w:r>
        <w:rPr>
          <w:rFonts w:ascii="Georgia" w:hAnsi="Georgia"/>
          <w:sz w:val="19"/>
        </w:rPr>
        <w:t>Who should not fear you, King of the nations? For it belongs to you. Among all the wise men of the nations and in all their royal dominion, there is none like you.</w:t>
      </w:r>
    </w:p>
    <w:p>
      <w:pPr>
        <w:pStyle w:val="Scripture"/>
      </w:pPr>
      <w:r>
        <w:rPr>
          <w:rFonts w:ascii="Arial" w:hAnsi="Arial"/>
          <w:b/>
          <w:color w:val="804826"/>
          <w:sz w:val="15"/>
        </w:rPr>
        <w:t xml:space="preserve">8 </w:t>
      </w:r>
      <w:r>
        <w:rPr>
          <w:rFonts w:ascii="Georgia" w:hAnsi="Georgia"/>
          <w:sz w:val="19"/>
        </w:rPr>
        <w:t>But they are together brutish and foolish: the instruction of idols! it is but a stock.</w:t>
      </w:r>
    </w:p>
    <w:p>
      <w:pPr>
        <w:pStyle w:val="Scripture"/>
      </w:pPr>
      <w:r>
        <w:rPr>
          <w:rFonts w:ascii="Arial" w:hAnsi="Arial"/>
          <w:b/>
          <w:color w:val="804826"/>
          <w:sz w:val="15"/>
        </w:rPr>
        <w:t xml:space="preserve">9 </w:t>
      </w:r>
      <w:r>
        <w:rPr>
          <w:rFonts w:ascii="Georgia" w:hAnsi="Georgia"/>
          <w:sz w:val="19"/>
        </w:rPr>
        <w:t>There is silver beaten into plates, which is brought from Tarshish, and gold from Uphaz, the work of the artificer and of the hands of the goldsmith; blue and purple for their clothing; they are all the work of skillful men.</w:t>
      </w:r>
    </w:p>
    <w:p>
      <w:pPr>
        <w:pStyle w:val="Scripture"/>
      </w:pPr>
      <w:r>
        <w:rPr>
          <w:rFonts w:ascii="Arial" w:hAnsi="Arial"/>
          <w:b/>
          <w:color w:val="804826"/>
          <w:sz w:val="15"/>
        </w:rPr>
        <w:t xml:space="preserve">10 </w:t>
      </w:r>
      <w:r>
        <w:rPr>
          <w:rFonts w:ascii="Georgia" w:hAnsi="Georgia"/>
          <w:sz w:val="19"/>
        </w:rPr>
        <w:t>But YHWH–Yahweh is the true Elohim; he is the living Elohim and the everlasting King. At his wrath the earth trembles, and the nations cannot endure his indignation.</w:t>
      </w:r>
    </w:p>
    <w:p>
      <w:pPr>
        <w:pStyle w:val="Scripture"/>
      </w:pPr>
      <w:r>
        <w:rPr>
          <w:rFonts w:ascii="Arial" w:hAnsi="Arial"/>
          <w:b/>
          <w:color w:val="804826"/>
          <w:sz w:val="15"/>
        </w:rPr>
        <w:t xml:space="preserve">11 </w:t>
      </w:r>
      <w:r>
        <w:rPr>
          <w:rFonts w:ascii="Georgia" w:hAnsi="Georgia"/>
          <w:sz w:val="19"/>
        </w:rPr>
        <w:t>Thus shall you say to them, The gods that have not made the heavens and the earth, these shall perish from the earth, and from under the heavens.</w:t>
      </w:r>
    </w:p>
    <w:p>
      <w:pPr>
        <w:pStyle w:val="Scripture"/>
      </w:pPr>
      <w:r>
        <w:rPr>
          <w:rFonts w:ascii="Arial" w:hAnsi="Arial"/>
          <w:b/>
          <w:color w:val="804826"/>
          <w:sz w:val="15"/>
        </w:rPr>
        <w:t xml:space="preserve">12 </w:t>
      </w:r>
      <w:r>
        <w:rPr>
          <w:rFonts w:ascii="Georgia" w:hAnsi="Georgia"/>
          <w:sz w:val="19"/>
        </w:rPr>
        <w:t>He has made the earth by his power, he has established the world by his wisdom, and by his understanding has he stretched out the heavens:</w:t>
      </w:r>
    </w:p>
    <w:p>
      <w:pPr>
        <w:pStyle w:val="Scripture"/>
      </w:pPr>
      <w:r>
        <w:rPr>
          <w:rFonts w:ascii="Arial" w:hAnsi="Arial"/>
          <w:b/>
          <w:color w:val="804826"/>
          <w:sz w:val="15"/>
        </w:rPr>
        <w:t xml:space="preserve">13 </w:t>
      </w:r>
      <w:r>
        <w:rPr>
          <w:rFonts w:ascii="Georgia" w:hAnsi="Georgia"/>
          <w:sz w:val="19"/>
        </w:rPr>
        <w:t>when he utters his voice, there is a tumult of waters in the heavens, and he causes the vapors to ascend from the ends of the earth; he makes lightnings for the rain, and brings forth the wind out of his treasuries.</w:t>
      </w:r>
    </w:p>
    <w:p>
      <w:pPr>
        <w:pStyle w:val="Scripture"/>
      </w:pPr>
      <w:r>
        <w:rPr>
          <w:rFonts w:ascii="Arial" w:hAnsi="Arial"/>
          <w:b/>
          <w:color w:val="804826"/>
          <w:sz w:val="15"/>
        </w:rPr>
        <w:t xml:space="preserve">14 </w:t>
      </w:r>
      <w:r>
        <w:rPr>
          <w:rFonts w:ascii="Georgia" w:hAnsi="Georgia"/>
          <w:sz w:val="19"/>
        </w:rPr>
        <w:t>Every man is become brutish and is without knowledge; every goldsmith is put to shame by his carved image; for his cast image is falsehood, and there is no breath in them.</w:t>
      </w:r>
    </w:p>
    <w:p>
      <w:pPr>
        <w:pStyle w:val="Scripture"/>
      </w:pPr>
      <w:r>
        <w:rPr>
          <w:rFonts w:ascii="Arial" w:hAnsi="Arial"/>
          <w:b/>
          <w:color w:val="804826"/>
          <w:sz w:val="15"/>
        </w:rPr>
        <w:t xml:space="preserve">15 </w:t>
      </w:r>
      <w:r>
        <w:rPr>
          <w:rFonts w:ascii="Georgia" w:hAnsi="Georgia"/>
          <w:sz w:val="19"/>
        </w:rPr>
        <w:t>They are vanity, a work of delusion: in the time of their visitation they shall perish.</w:t>
      </w:r>
    </w:p>
    <w:p>
      <w:pPr>
        <w:pStyle w:val="Scripture"/>
      </w:pPr>
      <w:r>
        <w:rPr>
          <w:rFonts w:ascii="Arial" w:hAnsi="Arial"/>
          <w:b/>
          <w:color w:val="804826"/>
          <w:sz w:val="15"/>
        </w:rPr>
        <w:t xml:space="preserve">16 </w:t>
      </w:r>
      <w:r>
        <w:rPr>
          <w:rFonts w:ascii="Georgia" w:hAnsi="Georgia"/>
          <w:sz w:val="19"/>
        </w:rPr>
        <w:t>The portion of Jacob is not like these; for he is the former of all things; and Israel is the tribe of his inheritance: YHWH–Yahweh of hosts is his name.</w:t>
      </w:r>
    </w:p>
    <w:p>
      <w:pPr>
        <w:pStyle w:val="Scripture"/>
      </w:pPr>
      <w:r>
        <w:rPr>
          <w:rFonts w:ascii="Arial" w:hAnsi="Arial"/>
          <w:b/>
          <w:color w:val="804826"/>
          <w:sz w:val="15"/>
        </w:rPr>
        <w:t xml:space="preserve">17 </w:t>
      </w:r>
      <w:r>
        <w:rPr>
          <w:rFonts w:ascii="Georgia" w:hAnsi="Georgia"/>
          <w:sz w:val="19"/>
        </w:rPr>
        <w:t>Gather up your possessions out of the land, you that remain in the siege.</w:t>
      </w:r>
    </w:p>
    <w:p>
      <w:pPr>
        <w:pStyle w:val="Scripture"/>
      </w:pPr>
      <w:r>
        <w:rPr>
          <w:rFonts w:ascii="Arial" w:hAnsi="Arial"/>
          <w:b/>
          <w:color w:val="804826"/>
          <w:sz w:val="15"/>
        </w:rPr>
        <w:t xml:space="preserve">18 </w:t>
      </w:r>
      <w:r>
        <w:rPr>
          <w:rFonts w:ascii="Georgia" w:hAnsi="Georgia"/>
          <w:sz w:val="19"/>
        </w:rPr>
        <w:t>For thus says YHWH–Yahweh, Behold, I will sling out the inhabitants of the land at this time, and will distress them, that they may feel it.</w:t>
      </w:r>
    </w:p>
    <w:p>
      <w:pPr>
        <w:pStyle w:val="Scripture"/>
      </w:pPr>
      <w:r>
        <w:rPr>
          <w:rFonts w:ascii="Arial" w:hAnsi="Arial"/>
          <w:b/>
          <w:color w:val="804826"/>
          <w:sz w:val="15"/>
        </w:rPr>
        <w:t xml:space="preserve">19 </w:t>
      </w:r>
      <w:r>
        <w:rPr>
          <w:rFonts w:ascii="Georgia" w:hAnsi="Georgia"/>
          <w:sz w:val="19"/>
        </w:rPr>
        <w:t>Woe is me because of my hurt! my wound is grievous: but I said, Truly this is my grief, and I must bear it.</w:t>
      </w:r>
    </w:p>
    <w:p>
      <w:pPr>
        <w:pStyle w:val="Scripture"/>
      </w:pPr>
      <w:r>
        <w:rPr>
          <w:rFonts w:ascii="Arial" w:hAnsi="Arial"/>
          <w:b/>
          <w:color w:val="804826"/>
          <w:sz w:val="15"/>
        </w:rPr>
        <w:t xml:space="preserve">20 </w:t>
      </w:r>
      <w:r>
        <w:rPr>
          <w:rFonts w:ascii="Georgia" w:hAnsi="Georgia"/>
          <w:sz w:val="19"/>
        </w:rPr>
        <w:t>My tent is destroyed, and all my cords are broken: my children are gone forth from me, and they are not: there is none to spread my tent any more, and to set up my curtains.</w:t>
      </w:r>
    </w:p>
    <w:p>
      <w:pPr>
        <w:pStyle w:val="Scripture"/>
      </w:pPr>
      <w:r>
        <w:rPr>
          <w:rFonts w:ascii="Arial" w:hAnsi="Arial"/>
          <w:b/>
          <w:color w:val="804826"/>
          <w:sz w:val="15"/>
        </w:rPr>
        <w:t xml:space="preserve">21 </w:t>
      </w:r>
      <w:r>
        <w:rPr>
          <w:rFonts w:ascii="Georgia" w:hAnsi="Georgia"/>
          <w:sz w:val="19"/>
        </w:rPr>
        <w:t>For the shepherds are become brutish, and have not inquired of YHWH–Yahweh: therefore they have not prospered, and all their flocks are scattered.</w:t>
      </w:r>
    </w:p>
    <w:p>
      <w:pPr>
        <w:pStyle w:val="Scripture"/>
      </w:pPr>
      <w:r>
        <w:rPr>
          <w:rFonts w:ascii="Arial" w:hAnsi="Arial"/>
          <w:b/>
          <w:color w:val="804826"/>
          <w:sz w:val="15"/>
        </w:rPr>
        <w:t xml:space="preserve">22 </w:t>
      </w:r>
      <w:r>
        <w:rPr>
          <w:rFonts w:ascii="Georgia" w:hAnsi="Georgia"/>
          <w:sz w:val="19"/>
        </w:rPr>
        <w:t>The voice of tidings, behold, it comes, and a great commotion out of the north country, to make the cities of Judah a desolation, a dwelling-place of jackals.</w:t>
      </w:r>
    </w:p>
    <w:p>
      <w:pPr>
        <w:pStyle w:val="Scripture"/>
      </w:pPr>
      <w:r>
        <w:rPr>
          <w:rFonts w:ascii="Arial" w:hAnsi="Arial"/>
          <w:b/>
          <w:color w:val="804826"/>
          <w:sz w:val="15"/>
        </w:rPr>
        <w:t xml:space="preserve">23 </w:t>
      </w:r>
      <w:r>
        <w:rPr>
          <w:rFonts w:ascii="Georgia" w:hAnsi="Georgia"/>
          <w:sz w:val="19"/>
        </w:rPr>
        <w:t>YHWH–Yahweh, I know that the way of man is not in himself: it is not in man that walks to direct his steps.</w:t>
      </w:r>
    </w:p>
    <w:p>
      <w:pPr>
        <w:pStyle w:val="Scripture"/>
      </w:pPr>
      <w:r>
        <w:rPr>
          <w:rFonts w:ascii="Arial" w:hAnsi="Arial"/>
          <w:b/>
          <w:color w:val="804826"/>
          <w:sz w:val="15"/>
        </w:rPr>
        <w:t xml:space="preserve">24 </w:t>
      </w:r>
      <w:r>
        <w:rPr>
          <w:rFonts w:ascii="Georgia" w:hAnsi="Georgia"/>
          <w:sz w:val="19"/>
        </w:rPr>
        <w:t>YHWH–Yahweh, correct me, but in measure: not in your anger, so that you do not bring me to nothing.</w:t>
      </w:r>
    </w:p>
    <w:p>
      <w:pPr>
        <w:pStyle w:val="Scripture"/>
      </w:pPr>
      <w:r>
        <w:rPr>
          <w:rFonts w:ascii="Arial" w:hAnsi="Arial"/>
          <w:b/>
          <w:color w:val="804826"/>
          <w:sz w:val="15"/>
        </w:rPr>
        <w:t xml:space="preserve">25 </w:t>
      </w:r>
      <w:r>
        <w:rPr>
          <w:rFonts w:ascii="Georgia" w:hAnsi="Georgia"/>
          <w:sz w:val="19"/>
        </w:rPr>
        <w:t>Pour out your wrath upon the nations that know you not, and upon the families that call not on your name: for they have devoured Jacob, indeed, they have devoured him and consumed him, and have laid waste his habitation.</w:t>
      </w:r>
    </w:p>
    <w:p>
      <w:pPr>
        <w:pStyle w:val="Heading2"/>
      </w:pPr>
      <w:r>
        <w:t>Chapter 11</w:t>
      </w:r>
    </w:p>
    <w:p>
      <w:pPr>
        <w:pStyle w:val="Scripture"/>
      </w:pPr>
      <w:r>
        <w:rPr>
          <w:rFonts w:ascii="Arial" w:hAnsi="Arial"/>
          <w:b/>
          <w:color w:val="804826"/>
          <w:sz w:val="15"/>
        </w:rPr>
        <w:t xml:space="preserve">1 </w:t>
      </w:r>
      <w:r>
        <w:rPr>
          <w:rFonts w:ascii="Georgia" w:hAnsi="Georgia"/>
          <w:sz w:val="19"/>
        </w:rPr>
        <w:t>The word that came to Jeremiah from YHWH–Yahweh, saying,</w:t>
      </w:r>
    </w:p>
    <w:p>
      <w:pPr>
        <w:pStyle w:val="Scripture"/>
      </w:pPr>
      <w:r>
        <w:rPr>
          <w:rFonts w:ascii="Arial" w:hAnsi="Arial"/>
          <w:b/>
          <w:color w:val="804826"/>
          <w:sz w:val="15"/>
        </w:rPr>
        <w:t xml:space="preserve">2 </w:t>
      </w:r>
      <w:r>
        <w:rPr>
          <w:rFonts w:ascii="Georgia" w:hAnsi="Georgia"/>
          <w:sz w:val="19"/>
        </w:rPr>
        <w:t>Hear you the words of this covenant, and speak to the men of Judah, and to the inhabitants of Jerusalem;</w:t>
      </w:r>
    </w:p>
    <w:p>
      <w:pPr>
        <w:pStyle w:val="Scripture"/>
      </w:pPr>
      <w:r>
        <w:rPr>
          <w:rFonts w:ascii="Arial" w:hAnsi="Arial"/>
          <w:b/>
          <w:color w:val="804826"/>
          <w:sz w:val="15"/>
        </w:rPr>
        <w:t xml:space="preserve">3 </w:t>
      </w:r>
      <w:r>
        <w:rPr>
          <w:rFonts w:ascii="Georgia" w:hAnsi="Georgia"/>
          <w:sz w:val="19"/>
        </w:rPr>
        <w:t>and say you to them, Thus says YHWH–Yahweh, the Elohim of Israel: Cursed be the man that hears not the words of this covenant,</w:t>
      </w:r>
    </w:p>
    <w:p>
      <w:pPr>
        <w:pStyle w:val="Scripture"/>
      </w:pPr>
      <w:r>
        <w:rPr>
          <w:rFonts w:ascii="Arial" w:hAnsi="Arial"/>
          <w:b/>
          <w:color w:val="804826"/>
          <w:sz w:val="15"/>
        </w:rPr>
        <w:t xml:space="preserve">4 </w:t>
      </w:r>
      <w:r>
        <w:rPr>
          <w:rFonts w:ascii="Georgia" w:hAnsi="Georgia"/>
          <w:sz w:val="19"/>
        </w:rPr>
        <w:t>which I commanded your fathers in the day that I brought them forth out of the land of Egypt, out of the iron furnace, saying, Obey my voice, and do them, according to all which I command you: so shall you be my people, and I will be your Elohim;</w:t>
      </w:r>
    </w:p>
    <w:p>
      <w:pPr>
        <w:pStyle w:val="Scripture"/>
      </w:pPr>
      <w:r>
        <w:rPr>
          <w:rFonts w:ascii="Arial" w:hAnsi="Arial"/>
          <w:b/>
          <w:color w:val="804826"/>
          <w:sz w:val="15"/>
        </w:rPr>
        <w:t xml:space="preserve">5 </w:t>
      </w:r>
      <w:r>
        <w:rPr>
          <w:rFonts w:ascii="Georgia" w:hAnsi="Georgia"/>
          <w:sz w:val="19"/>
        </w:rPr>
        <w:t>that I may establish the oath which I swore to your fathers, to give them a land flowing with milk and honey, as at this day. Then answered I, and said, Amen, YHWH–Yahweh.</w:t>
      </w:r>
    </w:p>
    <w:p>
      <w:pPr>
        <w:pStyle w:val="Scripture"/>
      </w:pPr>
      <w:r>
        <w:rPr>
          <w:rFonts w:ascii="Arial" w:hAnsi="Arial"/>
          <w:b/>
          <w:color w:val="804826"/>
          <w:sz w:val="15"/>
        </w:rPr>
        <w:t xml:space="preserve">6 </w:t>
      </w:r>
      <w:r>
        <w:rPr>
          <w:rFonts w:ascii="Georgia" w:hAnsi="Georgia"/>
          <w:sz w:val="19"/>
        </w:rPr>
        <w:t>And YHWH–Yahweh said to me, Proclaim all these words in the cities of Judah, and in the streets of Jerusalem, saying, Hear you the words of this covenant, and do them.</w:t>
      </w:r>
    </w:p>
    <w:p>
      <w:pPr>
        <w:pStyle w:val="Scripture"/>
      </w:pPr>
      <w:r>
        <w:rPr>
          <w:rFonts w:ascii="Arial" w:hAnsi="Arial"/>
          <w:b/>
          <w:color w:val="804826"/>
          <w:sz w:val="15"/>
        </w:rPr>
        <w:t xml:space="preserve">7 </w:t>
      </w:r>
      <w:r>
        <w:rPr>
          <w:rFonts w:ascii="Georgia" w:hAnsi="Georgia"/>
          <w:sz w:val="19"/>
        </w:rPr>
        <w:t>For I earnestly protested to your fathers in the day that I brought them up out of the land of Egypt, even to this day, rising early and protesting, saying, Obey my voice.</w:t>
      </w:r>
    </w:p>
    <w:p>
      <w:pPr>
        <w:pStyle w:val="Scripture"/>
      </w:pPr>
      <w:r>
        <w:rPr>
          <w:rFonts w:ascii="Arial" w:hAnsi="Arial"/>
          <w:b/>
          <w:color w:val="804826"/>
          <w:sz w:val="15"/>
        </w:rPr>
        <w:t xml:space="preserve">8 </w:t>
      </w:r>
      <w:r>
        <w:rPr>
          <w:rFonts w:ascii="Georgia" w:hAnsi="Georgia"/>
          <w:sz w:val="19"/>
        </w:rPr>
        <w:t>Yet they obeyed not, nor inclined their ear, but walked every one in the stubbornness of their evil heart: therefore I brought upon them all the words of this covenant, which I commanded them to do, but they did them not.</w:t>
      </w:r>
    </w:p>
    <w:p>
      <w:pPr>
        <w:pStyle w:val="Scripture"/>
      </w:pPr>
      <w:r>
        <w:rPr>
          <w:rFonts w:ascii="Arial" w:hAnsi="Arial"/>
          <w:b/>
          <w:color w:val="804826"/>
          <w:sz w:val="15"/>
        </w:rPr>
        <w:t xml:space="preserve">9 </w:t>
      </w:r>
      <w:r>
        <w:rPr>
          <w:rFonts w:ascii="Georgia" w:hAnsi="Georgia"/>
          <w:sz w:val="19"/>
        </w:rPr>
        <w:t>And YHWH–Yahweh said to me, A conspiracy is found among the men of Judah, and among the inhabitants of Jerusalem.</w:t>
      </w:r>
    </w:p>
    <w:p>
      <w:pPr>
        <w:pStyle w:val="Scripture"/>
      </w:pPr>
      <w:r>
        <w:rPr>
          <w:rFonts w:ascii="Arial" w:hAnsi="Arial"/>
          <w:b/>
          <w:color w:val="804826"/>
          <w:sz w:val="15"/>
        </w:rPr>
        <w:t xml:space="preserve">10 </w:t>
      </w:r>
      <w:r>
        <w:rPr>
          <w:rFonts w:ascii="Georgia" w:hAnsi="Georgia"/>
          <w:sz w:val="19"/>
        </w:rPr>
        <w:t>They are turned back to the iniquities of their forefathers, who refused to hear my words; and they are gone after other gods to serve them: the house of Israel and the house of Judah have broken my covenant which I made with their fathers.</w:t>
      </w:r>
    </w:p>
    <w:p>
      <w:pPr>
        <w:pStyle w:val="Scripture"/>
      </w:pPr>
      <w:r>
        <w:rPr>
          <w:rFonts w:ascii="Arial" w:hAnsi="Arial"/>
          <w:b/>
          <w:color w:val="804826"/>
          <w:sz w:val="15"/>
        </w:rPr>
        <w:t xml:space="preserve">11 </w:t>
      </w:r>
      <w:r>
        <w:rPr>
          <w:rFonts w:ascii="Georgia" w:hAnsi="Georgia"/>
          <w:sz w:val="19"/>
        </w:rPr>
        <w:t>Therefore thus says YHWH–Yahweh, Behold, I will bring evil upon them, which they shall not be able to escape; and they shall cry to me, but I will not listen to them.</w:t>
      </w:r>
    </w:p>
    <w:p>
      <w:pPr>
        <w:pStyle w:val="Scripture"/>
      </w:pPr>
      <w:r>
        <w:rPr>
          <w:rFonts w:ascii="Arial" w:hAnsi="Arial"/>
          <w:b/>
          <w:color w:val="804826"/>
          <w:sz w:val="15"/>
        </w:rPr>
        <w:t xml:space="preserve">12 </w:t>
      </w:r>
      <w:r>
        <w:rPr>
          <w:rFonts w:ascii="Georgia" w:hAnsi="Georgia"/>
          <w:sz w:val="19"/>
        </w:rPr>
        <w:t>Then shall the cities of Judah and the inhabitants of Jerusalem go and cry to the gods to which they offer incense: but they will not save them at all in the time of their trouble.</w:t>
      </w:r>
    </w:p>
    <w:p>
      <w:pPr>
        <w:pStyle w:val="Scripture"/>
      </w:pPr>
      <w:r>
        <w:rPr>
          <w:rFonts w:ascii="Arial" w:hAnsi="Arial"/>
          <w:b/>
          <w:color w:val="804826"/>
          <w:sz w:val="15"/>
        </w:rPr>
        <w:t xml:space="preserve">13 </w:t>
      </w:r>
      <w:r>
        <w:rPr>
          <w:rFonts w:ascii="Georgia" w:hAnsi="Georgia"/>
          <w:sz w:val="19"/>
        </w:rPr>
        <w:t>For according to the number of your cities are your gods, Judah; and according to the number of the streets of Jerusalem have you set up altars to the shameful thing, even altars to burn incense to Baal.</w:t>
      </w:r>
    </w:p>
    <w:p>
      <w:pPr>
        <w:pStyle w:val="Scripture"/>
      </w:pPr>
      <w:r>
        <w:rPr>
          <w:rFonts w:ascii="Arial" w:hAnsi="Arial"/>
          <w:b/>
          <w:color w:val="804826"/>
          <w:sz w:val="15"/>
        </w:rPr>
        <w:t xml:space="preserve">14 </w:t>
      </w:r>
      <w:r>
        <w:rPr>
          <w:rFonts w:ascii="Georgia" w:hAnsi="Georgia"/>
          <w:sz w:val="19"/>
        </w:rPr>
        <w:t>Therefore pray not you for this people, neither lift up cry nor prayer for them; for I will not hear them in the time that they cry to me because of their trouble.</w:t>
      </w:r>
    </w:p>
    <w:p>
      <w:pPr>
        <w:pStyle w:val="Scripture"/>
      </w:pPr>
      <w:r>
        <w:rPr>
          <w:rFonts w:ascii="Arial" w:hAnsi="Arial"/>
          <w:b/>
          <w:color w:val="804826"/>
          <w:sz w:val="15"/>
        </w:rPr>
        <w:t xml:space="preserve">15 </w:t>
      </w:r>
      <w:r>
        <w:rPr>
          <w:rFonts w:ascii="Georgia" w:hAnsi="Georgia"/>
          <w:sz w:val="19"/>
        </w:rPr>
        <w:t>What has my beloved to do in my house, seeing she has committed lewdness with many, and the holy flesh is passed from you? when you do evil, then you rejoice.</w:t>
      </w:r>
    </w:p>
    <w:p>
      <w:pPr>
        <w:pStyle w:val="Scripture"/>
      </w:pPr>
      <w:r>
        <w:rPr>
          <w:rFonts w:ascii="Arial" w:hAnsi="Arial"/>
          <w:b/>
          <w:color w:val="804826"/>
          <w:sz w:val="15"/>
        </w:rPr>
        <w:t xml:space="preserve">16 </w:t>
      </w:r>
      <w:r>
        <w:rPr>
          <w:rFonts w:ascii="Georgia" w:hAnsi="Georgia"/>
          <w:sz w:val="19"/>
        </w:rPr>
        <w:t>YHWH–Yahweh called your name, A green olive-tree, fair with goodly fruit: with the noise of a great tumult he has kindled fire upon it, and the branches of it are broken.</w:t>
      </w:r>
    </w:p>
    <w:p>
      <w:pPr>
        <w:pStyle w:val="Scripture"/>
      </w:pPr>
      <w:r>
        <w:rPr>
          <w:rFonts w:ascii="Arial" w:hAnsi="Arial"/>
          <w:b/>
          <w:color w:val="804826"/>
          <w:sz w:val="15"/>
        </w:rPr>
        <w:t xml:space="preserve">17 </w:t>
      </w:r>
      <w:r>
        <w:rPr>
          <w:rFonts w:ascii="Georgia" w:hAnsi="Georgia"/>
          <w:sz w:val="19"/>
        </w:rPr>
        <w:t>For YHWH–Yahweh of hosts, who planted you, has pronounced evil against you, because of the evil of the house of Israel and of the house of Judah, which they have done for themselves in provoking me to anger by offering incense to Baal.</w:t>
      </w:r>
    </w:p>
    <w:p>
      <w:pPr>
        <w:pStyle w:val="Scripture"/>
      </w:pPr>
      <w:r>
        <w:rPr>
          <w:rFonts w:ascii="Arial" w:hAnsi="Arial"/>
          <w:b/>
          <w:color w:val="804826"/>
          <w:sz w:val="15"/>
        </w:rPr>
        <w:t xml:space="preserve">18 </w:t>
      </w:r>
      <w:r>
        <w:rPr>
          <w:rFonts w:ascii="Georgia" w:hAnsi="Georgia"/>
          <w:sz w:val="19"/>
        </w:rPr>
        <w:t>And YHWH–Yahweh gave me knowledge of it, and I knew it: then you showed me their doings.</w:t>
      </w:r>
    </w:p>
    <w:p>
      <w:pPr>
        <w:pStyle w:val="Scripture"/>
      </w:pPr>
      <w:r>
        <w:rPr>
          <w:rFonts w:ascii="Arial" w:hAnsi="Arial"/>
          <w:b/>
          <w:color w:val="804826"/>
          <w:sz w:val="15"/>
        </w:rPr>
        <w:t xml:space="preserve">19 </w:t>
      </w:r>
      <w:r>
        <w:rPr>
          <w:rFonts w:ascii="Georgia" w:hAnsi="Georgia"/>
          <w:sz w:val="19"/>
        </w:rPr>
        <w:t>But I was like a gentle lamb that is led to the slaughter; and I knew not that they had devised devices against me, saying, Let us destroy the tree with the fruit of it, and let us cut him off from the land of the living, that his name may be no more remembered.</w:t>
      </w:r>
    </w:p>
    <w:p>
      <w:pPr>
        <w:pStyle w:val="Scripture"/>
      </w:pPr>
      <w:r>
        <w:rPr>
          <w:rFonts w:ascii="Arial" w:hAnsi="Arial"/>
          <w:b/>
          <w:color w:val="804826"/>
          <w:sz w:val="15"/>
        </w:rPr>
        <w:t xml:space="preserve">20 </w:t>
      </w:r>
      <w:r>
        <w:rPr>
          <w:rFonts w:ascii="Georgia" w:hAnsi="Georgia"/>
          <w:sz w:val="19"/>
        </w:rPr>
        <w:t>But, YHWH–Yahweh of hosts, who judges righteously, who tests the heart and the mind, let me see your vengeance on them, for to you I have revealed my cause.</w:t>
      </w:r>
    </w:p>
    <w:p>
      <w:pPr>
        <w:pStyle w:val="Scripture"/>
      </w:pPr>
      <w:r>
        <w:rPr>
          <w:rFonts w:ascii="Arial" w:hAnsi="Arial"/>
          <w:b/>
          <w:color w:val="804826"/>
          <w:sz w:val="15"/>
        </w:rPr>
        <w:t xml:space="preserve">21 </w:t>
      </w:r>
      <w:r>
        <w:rPr>
          <w:rFonts w:ascii="Georgia" w:hAnsi="Georgia"/>
          <w:sz w:val="19"/>
        </w:rPr>
        <w:t>Therefore thus says YHWH–Yahweh concerning the men of Anathoth, that seek your life, saying, You shall not prophesy in the name of YHWH–Yahweh, that you die not by our hand;</w:t>
      </w:r>
    </w:p>
    <w:p>
      <w:pPr>
        <w:pStyle w:val="Scripture"/>
      </w:pPr>
      <w:r>
        <w:rPr>
          <w:rFonts w:ascii="Arial" w:hAnsi="Arial"/>
          <w:b/>
          <w:color w:val="804826"/>
          <w:sz w:val="15"/>
        </w:rPr>
        <w:t xml:space="preserve">22 </w:t>
      </w:r>
      <w:r>
        <w:rPr>
          <w:rFonts w:ascii="Georgia" w:hAnsi="Georgia"/>
          <w:sz w:val="19"/>
        </w:rPr>
        <w:t>therefore thus says YHWH–Yahweh of hosts, Behold, I will punish them: the young men shall die by the sword; their sons and their daughters shall die by famine;</w:t>
      </w:r>
    </w:p>
    <w:p>
      <w:pPr>
        <w:pStyle w:val="Scripture"/>
      </w:pPr>
      <w:r>
        <w:rPr>
          <w:rFonts w:ascii="Arial" w:hAnsi="Arial"/>
          <w:b/>
          <w:color w:val="804826"/>
          <w:sz w:val="15"/>
        </w:rPr>
        <w:t xml:space="preserve">23 </w:t>
      </w:r>
      <w:r>
        <w:rPr>
          <w:rFonts w:ascii="Georgia" w:hAnsi="Georgia"/>
          <w:sz w:val="19"/>
        </w:rPr>
        <w:t>and there shall be no remnant to them: for I will bring evil upon the men of Anathoth, even the year of their visitation.</w:t>
      </w:r>
    </w:p>
    <w:p>
      <w:pPr>
        <w:pStyle w:val="Heading2"/>
      </w:pPr>
      <w:r>
        <w:t>Chapter 12</w:t>
      </w:r>
    </w:p>
    <w:p>
      <w:pPr>
        <w:pStyle w:val="Scripture"/>
      </w:pPr>
      <w:r>
        <w:rPr>
          <w:rFonts w:ascii="Arial" w:hAnsi="Arial"/>
          <w:b/>
          <w:color w:val="804826"/>
          <w:sz w:val="15"/>
        </w:rPr>
        <w:t xml:space="preserve">1 </w:t>
      </w:r>
      <w:r>
        <w:rPr>
          <w:rFonts w:ascii="Georgia" w:hAnsi="Georgia"/>
          <w:sz w:val="19"/>
        </w:rPr>
        <w:t>Righteous are you, YHWH–Yahweh, when I contend with you; yet would I reason the cause with you: therefore does the way of the wicked prosper? therefore are all they at ease that deal very treacherously?</w:t>
      </w:r>
    </w:p>
    <w:p>
      <w:pPr>
        <w:pStyle w:val="Scripture"/>
      </w:pPr>
      <w:r>
        <w:rPr>
          <w:rFonts w:ascii="Arial" w:hAnsi="Arial"/>
          <w:b/>
          <w:color w:val="804826"/>
          <w:sz w:val="15"/>
        </w:rPr>
        <w:t xml:space="preserve">2 </w:t>
      </w:r>
      <w:r>
        <w:rPr>
          <w:rFonts w:ascii="Georgia" w:hAnsi="Georgia"/>
          <w:sz w:val="19"/>
        </w:rPr>
        <w:t>You have planted them, indeed, they have taken root; they grow, indeed, they bring forth fruit: you are near in their mouth, and far from their heart.</w:t>
      </w:r>
    </w:p>
    <w:p>
      <w:pPr>
        <w:pStyle w:val="Scripture"/>
      </w:pPr>
      <w:r>
        <w:rPr>
          <w:rFonts w:ascii="Arial" w:hAnsi="Arial"/>
          <w:b/>
          <w:color w:val="804826"/>
          <w:sz w:val="15"/>
        </w:rPr>
        <w:t xml:space="preserve">3 </w:t>
      </w:r>
      <w:r>
        <w:rPr>
          <w:rFonts w:ascii="Georgia" w:hAnsi="Georgia"/>
          <w:sz w:val="19"/>
        </w:rPr>
        <w:t>But you, YHWH–Yahweh, know me; you see me, and test my heart toward you: pull them out like sheep for the slaughter, and prepare them for the day of slaughter.</w:t>
      </w:r>
    </w:p>
    <w:p>
      <w:pPr>
        <w:pStyle w:val="Scripture"/>
      </w:pPr>
      <w:r>
        <w:rPr>
          <w:rFonts w:ascii="Arial" w:hAnsi="Arial"/>
          <w:b/>
          <w:color w:val="804826"/>
          <w:sz w:val="15"/>
        </w:rPr>
        <w:t xml:space="preserve">4 </w:t>
      </w:r>
      <w:r>
        <w:rPr>
          <w:rFonts w:ascii="Georgia" w:hAnsi="Georgia"/>
          <w:sz w:val="19"/>
        </w:rPr>
        <w:t>How long shall the land mourn, and the herbs of the whole country wither? for the wickedness of them that dwell in it, the beasts are consumed, and the birds; because they said, He shall not see our latter end.</w:t>
      </w:r>
    </w:p>
    <w:p>
      <w:pPr>
        <w:pStyle w:val="Scripture"/>
      </w:pPr>
      <w:r>
        <w:rPr>
          <w:rFonts w:ascii="Arial" w:hAnsi="Arial"/>
          <w:b/>
          <w:color w:val="804826"/>
          <w:sz w:val="15"/>
        </w:rPr>
        <w:t xml:space="preserve">5 </w:t>
      </w:r>
      <w:r>
        <w:rPr>
          <w:rFonts w:ascii="Georgia" w:hAnsi="Georgia"/>
          <w:sz w:val="19"/>
        </w:rPr>
        <w:t>If you have run with the footmen, and they have wearied you, then how can you contend with horses? and though in a land of peace you are secure, yet how will you do in the pride of the Jordan?</w:t>
      </w:r>
    </w:p>
    <w:p>
      <w:pPr>
        <w:pStyle w:val="Scripture"/>
      </w:pPr>
      <w:r>
        <w:rPr>
          <w:rFonts w:ascii="Arial" w:hAnsi="Arial"/>
          <w:b/>
          <w:color w:val="804826"/>
          <w:sz w:val="15"/>
        </w:rPr>
        <w:t xml:space="preserve">6 </w:t>
      </w:r>
      <w:r>
        <w:rPr>
          <w:rFonts w:ascii="Georgia" w:hAnsi="Georgia"/>
          <w:sz w:val="19"/>
        </w:rPr>
        <w:t>For even your brethren, and the house of your father, even they have dealt treacherously with you; even they have cried aloud after you: believe them not, though they speak fair words to you.</w:t>
      </w:r>
    </w:p>
    <w:p>
      <w:pPr>
        <w:pStyle w:val="Scripture"/>
      </w:pPr>
      <w:r>
        <w:rPr>
          <w:rFonts w:ascii="Arial" w:hAnsi="Arial"/>
          <w:b/>
          <w:color w:val="804826"/>
          <w:sz w:val="15"/>
        </w:rPr>
        <w:t xml:space="preserve">7 </w:t>
      </w:r>
      <w:r>
        <w:rPr>
          <w:rFonts w:ascii="Georgia" w:hAnsi="Georgia"/>
          <w:sz w:val="19"/>
        </w:rPr>
        <w:t>I have forsaken my house, I have cast off my heritage; I have given the dearly beloved of my soul into the hand of her enemies.</w:t>
      </w:r>
    </w:p>
    <w:p>
      <w:pPr>
        <w:pStyle w:val="Scripture"/>
      </w:pPr>
      <w:r>
        <w:rPr>
          <w:rFonts w:ascii="Arial" w:hAnsi="Arial"/>
          <w:b/>
          <w:color w:val="804826"/>
          <w:sz w:val="15"/>
        </w:rPr>
        <w:t xml:space="preserve">8 </w:t>
      </w:r>
      <w:r>
        <w:rPr>
          <w:rFonts w:ascii="Georgia" w:hAnsi="Georgia"/>
          <w:sz w:val="19"/>
        </w:rPr>
        <w:t>My heritage is become to me as a lion in the forest: she has uttered her voice against me; therefore I have hated her.</w:t>
      </w:r>
    </w:p>
    <w:p>
      <w:pPr>
        <w:pStyle w:val="Scripture"/>
      </w:pPr>
      <w:r>
        <w:rPr>
          <w:rFonts w:ascii="Arial" w:hAnsi="Arial"/>
          <w:b/>
          <w:color w:val="804826"/>
          <w:sz w:val="15"/>
        </w:rPr>
        <w:t xml:space="preserve">9 </w:t>
      </w:r>
      <w:r>
        <w:rPr>
          <w:rFonts w:ascii="Georgia" w:hAnsi="Georgia"/>
          <w:sz w:val="19"/>
        </w:rPr>
        <w:t>Is my heritage to me as a speckled bird of prey? are the birds of prey against her round about? go you, assemble all the beasts of the field, bring them to devour.</w:t>
      </w:r>
    </w:p>
    <w:p>
      <w:pPr>
        <w:pStyle w:val="Scripture"/>
      </w:pPr>
      <w:r>
        <w:rPr>
          <w:rFonts w:ascii="Arial" w:hAnsi="Arial"/>
          <w:b/>
          <w:color w:val="804826"/>
          <w:sz w:val="15"/>
        </w:rPr>
        <w:t xml:space="preserve">10 </w:t>
      </w:r>
      <w:r>
        <w:rPr>
          <w:rFonts w:ascii="Georgia" w:hAnsi="Georgia"/>
          <w:sz w:val="19"/>
        </w:rPr>
        <w:t>Many shepherds have destroyed my vineyard, they have trampled my portion under foot, they have made my pleasant portion a desolate wilderness.</w:t>
      </w:r>
    </w:p>
    <w:p>
      <w:pPr>
        <w:pStyle w:val="Scripture"/>
      </w:pPr>
      <w:r>
        <w:rPr>
          <w:rFonts w:ascii="Arial" w:hAnsi="Arial"/>
          <w:b/>
          <w:color w:val="804826"/>
          <w:sz w:val="15"/>
        </w:rPr>
        <w:t xml:space="preserve">11 </w:t>
      </w:r>
      <w:r>
        <w:rPr>
          <w:rFonts w:ascii="Georgia" w:hAnsi="Georgia"/>
          <w:sz w:val="19"/>
        </w:rPr>
        <w:t>They have made it a desolation; it mourns to me, being desolate; the whole land is made desolate, because no man lays it to heart.</w:t>
      </w:r>
    </w:p>
    <w:p>
      <w:pPr>
        <w:pStyle w:val="Scripture"/>
      </w:pPr>
      <w:r>
        <w:rPr>
          <w:rFonts w:ascii="Arial" w:hAnsi="Arial"/>
          <w:b/>
          <w:color w:val="804826"/>
          <w:sz w:val="15"/>
        </w:rPr>
        <w:t xml:space="preserve">12 </w:t>
      </w:r>
      <w:r>
        <w:rPr>
          <w:rFonts w:ascii="Georgia" w:hAnsi="Georgia"/>
          <w:sz w:val="19"/>
        </w:rPr>
        <w:t>Destroyers are come upon all the bore heights in the wilderness; for the sword of YHWH–Yahweh devours from the one end of the land even to the other end of the land: no flesh has peace.</w:t>
      </w:r>
    </w:p>
    <w:p>
      <w:pPr>
        <w:pStyle w:val="Scripture"/>
      </w:pPr>
      <w:r>
        <w:rPr>
          <w:rFonts w:ascii="Arial" w:hAnsi="Arial"/>
          <w:b/>
          <w:color w:val="804826"/>
          <w:sz w:val="15"/>
        </w:rPr>
        <w:t xml:space="preserve">13 </w:t>
      </w:r>
      <w:r>
        <w:rPr>
          <w:rFonts w:ascii="Georgia" w:hAnsi="Georgia"/>
          <w:sz w:val="19"/>
        </w:rPr>
        <w:t>They have sown wheat, and have reaped thorns; they have put themselves to pain, and profit nothing: and you shall be ashamed of your fruits, because of the fierce anger of YHWH–Yahweh.</w:t>
      </w:r>
    </w:p>
    <w:p>
      <w:pPr>
        <w:pStyle w:val="Scripture"/>
      </w:pPr>
      <w:r>
        <w:rPr>
          <w:rFonts w:ascii="Arial" w:hAnsi="Arial"/>
          <w:b/>
          <w:color w:val="804826"/>
          <w:sz w:val="15"/>
        </w:rPr>
        <w:t xml:space="preserve">14 </w:t>
      </w:r>
      <w:r>
        <w:rPr>
          <w:rFonts w:ascii="Georgia" w:hAnsi="Georgia"/>
          <w:sz w:val="19"/>
        </w:rPr>
        <w:t>Thus says YHWH–Yahweh against all my evil neighbors, that touch the inheritance which I have caused my people Israel to inherit: behold, I will pluck them up from off their land, and will pluck up the house of Judah from among them.</w:t>
      </w:r>
    </w:p>
    <w:p>
      <w:pPr>
        <w:pStyle w:val="Scripture"/>
      </w:pPr>
      <w:r>
        <w:rPr>
          <w:rFonts w:ascii="Arial" w:hAnsi="Arial"/>
          <w:b/>
          <w:color w:val="804826"/>
          <w:sz w:val="15"/>
        </w:rPr>
        <w:t xml:space="preserve">15 </w:t>
      </w:r>
      <w:r>
        <w:rPr>
          <w:rFonts w:ascii="Georgia" w:hAnsi="Georgia"/>
          <w:sz w:val="19"/>
        </w:rPr>
        <w:t>And it shall come to pass, after that I have plucked them up, I will return and have compassion on them; and I will bring them again, every man to his heritage, and every man to his land.</w:t>
      </w:r>
    </w:p>
    <w:p>
      <w:pPr>
        <w:pStyle w:val="Scripture"/>
      </w:pPr>
      <w:r>
        <w:rPr>
          <w:rFonts w:ascii="Arial" w:hAnsi="Arial"/>
          <w:b/>
          <w:color w:val="804826"/>
          <w:sz w:val="15"/>
        </w:rPr>
        <w:t xml:space="preserve">16 </w:t>
      </w:r>
      <w:r>
        <w:rPr>
          <w:rFonts w:ascii="Georgia" w:hAnsi="Georgia"/>
          <w:sz w:val="19"/>
        </w:rPr>
        <w:t>And it shall come to pass, if they will diligently learn the ways of my people, to swear by my name, As YHWH–Yahweh lives; even as they taught my people to swear by Baal; then shall they be built up in the middle of my people.</w:t>
      </w:r>
    </w:p>
    <w:p>
      <w:pPr>
        <w:pStyle w:val="Scripture"/>
      </w:pPr>
      <w:r>
        <w:rPr>
          <w:rFonts w:ascii="Arial" w:hAnsi="Arial"/>
          <w:b/>
          <w:color w:val="804826"/>
          <w:sz w:val="15"/>
        </w:rPr>
        <w:t xml:space="preserve">17 </w:t>
      </w:r>
      <w:r>
        <w:rPr>
          <w:rFonts w:ascii="Georgia" w:hAnsi="Georgia"/>
          <w:sz w:val="19"/>
        </w:rPr>
        <w:t>But if they will not hear, then will I pluck up that nation, plucking up and destroying it, says YHWH–Yahweh.</w:t>
      </w:r>
    </w:p>
    <w:p>
      <w:pPr>
        <w:pStyle w:val="Heading2"/>
      </w:pPr>
      <w:r>
        <w:t>Chapter 13</w:t>
      </w:r>
    </w:p>
    <w:p>
      <w:pPr>
        <w:pStyle w:val="Scripture"/>
      </w:pPr>
      <w:r>
        <w:rPr>
          <w:rFonts w:ascii="Arial" w:hAnsi="Arial"/>
          <w:b/>
          <w:color w:val="804826"/>
          <w:sz w:val="15"/>
        </w:rPr>
        <w:t xml:space="preserve">1 </w:t>
      </w:r>
      <w:r>
        <w:rPr>
          <w:rFonts w:ascii="Georgia" w:hAnsi="Georgia"/>
          <w:sz w:val="19"/>
        </w:rPr>
        <w:t>Thus says YHWH–Yahweh to me, Go, and buy you a linen belt, and put it upon your loins, and put it not in water.</w:t>
      </w:r>
    </w:p>
    <w:p>
      <w:pPr>
        <w:pStyle w:val="Scripture"/>
      </w:pPr>
      <w:r>
        <w:rPr>
          <w:rFonts w:ascii="Arial" w:hAnsi="Arial"/>
          <w:b/>
          <w:color w:val="804826"/>
          <w:sz w:val="15"/>
        </w:rPr>
        <w:t xml:space="preserve">2 </w:t>
      </w:r>
      <w:r>
        <w:rPr>
          <w:rFonts w:ascii="Georgia" w:hAnsi="Georgia"/>
          <w:sz w:val="19"/>
        </w:rPr>
        <w:t>So I bought a belt according to the word of YHWH–Yahweh, and put it upon my loins.</w:t>
      </w:r>
    </w:p>
    <w:p>
      <w:pPr>
        <w:pStyle w:val="Scripture"/>
      </w:pPr>
      <w:r>
        <w:rPr>
          <w:rFonts w:ascii="Arial" w:hAnsi="Arial"/>
          <w:b/>
          <w:color w:val="804826"/>
          <w:sz w:val="15"/>
        </w:rPr>
        <w:t xml:space="preserve">3 </w:t>
      </w:r>
      <w:r>
        <w:rPr>
          <w:rFonts w:ascii="Georgia" w:hAnsi="Georgia"/>
          <w:sz w:val="19"/>
        </w:rPr>
        <w:t>And the word of YHWH–Yahweh came to me the second time, saying,</w:t>
      </w:r>
    </w:p>
    <w:p>
      <w:pPr>
        <w:pStyle w:val="Scripture"/>
      </w:pPr>
      <w:r>
        <w:rPr>
          <w:rFonts w:ascii="Arial" w:hAnsi="Arial"/>
          <w:b/>
          <w:color w:val="804826"/>
          <w:sz w:val="15"/>
        </w:rPr>
        <w:t xml:space="preserve">4 </w:t>
      </w:r>
      <w:r>
        <w:rPr>
          <w:rFonts w:ascii="Georgia" w:hAnsi="Georgia"/>
          <w:sz w:val="19"/>
        </w:rPr>
        <w:t>Take the belt that you have bought, which is upon your loins, and arise, go to the Euphrates, and hide it there in a cleft of the rock.</w:t>
      </w:r>
    </w:p>
    <w:p>
      <w:pPr>
        <w:pStyle w:val="Scripture"/>
      </w:pPr>
      <w:r>
        <w:rPr>
          <w:rFonts w:ascii="Arial" w:hAnsi="Arial"/>
          <w:b/>
          <w:color w:val="804826"/>
          <w:sz w:val="15"/>
        </w:rPr>
        <w:t xml:space="preserve">5 </w:t>
      </w:r>
      <w:r>
        <w:rPr>
          <w:rFonts w:ascii="Georgia" w:hAnsi="Georgia"/>
          <w:sz w:val="19"/>
        </w:rPr>
        <w:t>So I went, and hid it by the Euphrates, as YHWH–Yahweh commanded me.</w:t>
      </w:r>
    </w:p>
    <w:p>
      <w:pPr>
        <w:pStyle w:val="Scripture"/>
      </w:pPr>
      <w:r>
        <w:rPr>
          <w:rFonts w:ascii="Arial" w:hAnsi="Arial"/>
          <w:b/>
          <w:color w:val="804826"/>
          <w:sz w:val="15"/>
        </w:rPr>
        <w:t xml:space="preserve">6 </w:t>
      </w:r>
      <w:r>
        <w:rPr>
          <w:rFonts w:ascii="Georgia" w:hAnsi="Georgia"/>
          <w:sz w:val="19"/>
        </w:rPr>
        <w:t>And it came to pass after many days, that YHWH–Yahweh said to me, Arise, go to the Euphrates, and take the belt from there, which I commanded you to hide there.</w:t>
      </w:r>
    </w:p>
    <w:p>
      <w:pPr>
        <w:pStyle w:val="Scripture"/>
      </w:pPr>
      <w:r>
        <w:rPr>
          <w:rFonts w:ascii="Arial" w:hAnsi="Arial"/>
          <w:b/>
          <w:color w:val="804826"/>
          <w:sz w:val="15"/>
        </w:rPr>
        <w:t xml:space="preserve">7 </w:t>
      </w:r>
      <w:r>
        <w:rPr>
          <w:rFonts w:ascii="Georgia" w:hAnsi="Georgia"/>
          <w:sz w:val="19"/>
        </w:rPr>
        <w:t>Then I went to the Euphrates, and digged, and took the belt from the place where I had hid it; and, behold, the belt was marred, it was profitable for nothing.</w:t>
      </w:r>
    </w:p>
    <w:p>
      <w:pPr>
        <w:pStyle w:val="Scripture"/>
      </w:pPr>
      <w:r>
        <w:rPr>
          <w:rFonts w:ascii="Arial" w:hAnsi="Arial"/>
          <w:b/>
          <w:color w:val="804826"/>
          <w:sz w:val="15"/>
        </w:rPr>
        <w:t xml:space="preserve">8 </w:t>
      </w:r>
      <w:r>
        <w:rPr>
          <w:rFonts w:ascii="Georgia" w:hAnsi="Georgia"/>
          <w:sz w:val="19"/>
        </w:rPr>
        <w:t>Then the word of YHWH–Yahweh came to me, saying,</w:t>
      </w:r>
    </w:p>
    <w:p>
      <w:pPr>
        <w:pStyle w:val="Scripture"/>
      </w:pPr>
      <w:r>
        <w:rPr>
          <w:rFonts w:ascii="Arial" w:hAnsi="Arial"/>
          <w:b/>
          <w:color w:val="804826"/>
          <w:sz w:val="15"/>
        </w:rPr>
        <w:t xml:space="preserve">9 </w:t>
      </w:r>
      <w:r>
        <w:rPr>
          <w:rFonts w:ascii="Georgia" w:hAnsi="Georgia"/>
          <w:sz w:val="19"/>
        </w:rPr>
        <w:t>Thus says YHWH–Yahweh, After this manner will I mar the pride of Judah, and the great pride of Jerusalem.</w:t>
      </w:r>
    </w:p>
    <w:p>
      <w:pPr>
        <w:pStyle w:val="Scripture"/>
      </w:pPr>
      <w:r>
        <w:rPr>
          <w:rFonts w:ascii="Arial" w:hAnsi="Arial"/>
          <w:b/>
          <w:color w:val="804826"/>
          <w:sz w:val="15"/>
        </w:rPr>
        <w:t xml:space="preserve">10 </w:t>
      </w:r>
      <w:r>
        <w:rPr>
          <w:rFonts w:ascii="Georgia" w:hAnsi="Georgia"/>
          <w:sz w:val="19"/>
        </w:rPr>
        <w:t>This evil people, that refuse to hear my words, that walk in the stubbornness of their heart, and are gone after other gods to serve them, and to worship them, shall even be as this belt, which is profitable for nothing.</w:t>
      </w:r>
    </w:p>
    <w:p>
      <w:pPr>
        <w:pStyle w:val="Scripture"/>
      </w:pPr>
      <w:r>
        <w:rPr>
          <w:rFonts w:ascii="Arial" w:hAnsi="Arial"/>
          <w:b/>
          <w:color w:val="804826"/>
          <w:sz w:val="15"/>
        </w:rPr>
        <w:t xml:space="preserve">11 </w:t>
      </w:r>
      <w:r>
        <w:rPr>
          <w:rFonts w:ascii="Georgia" w:hAnsi="Georgia"/>
          <w:sz w:val="19"/>
        </w:rPr>
        <w:t>For as the belt clings to the loins of a man, so have I caused to cleave to me the whole house of Israel and the whole house of Judah, says YHWH–Yahweh; that they may be to me for a people, and for a name, and for a praise, and for a glory: but they would not hear.</w:t>
      </w:r>
    </w:p>
    <w:p>
      <w:pPr>
        <w:pStyle w:val="Scripture"/>
      </w:pPr>
      <w:r>
        <w:rPr>
          <w:rFonts w:ascii="Arial" w:hAnsi="Arial"/>
          <w:b/>
          <w:color w:val="804826"/>
          <w:sz w:val="15"/>
        </w:rPr>
        <w:t xml:space="preserve">12 </w:t>
      </w:r>
      <w:r>
        <w:rPr>
          <w:rFonts w:ascii="Georgia" w:hAnsi="Georgia"/>
          <w:sz w:val="19"/>
        </w:rPr>
        <w:t>Therefore you shall speak to them this word: Thus says YHWH–Yahweh, the Elohim of Israel, Every bottle shall be filled with wine: and they shall say to you, Do we not certainly know that every bottle shall be filled with wine?</w:t>
      </w:r>
    </w:p>
    <w:p>
      <w:pPr>
        <w:pStyle w:val="Scripture"/>
      </w:pPr>
      <w:r>
        <w:rPr>
          <w:rFonts w:ascii="Arial" w:hAnsi="Arial"/>
          <w:b/>
          <w:color w:val="804826"/>
          <w:sz w:val="15"/>
        </w:rPr>
        <w:t xml:space="preserve">13 </w:t>
      </w:r>
      <w:r>
        <w:rPr>
          <w:rFonts w:ascii="Georgia" w:hAnsi="Georgia"/>
          <w:sz w:val="19"/>
        </w:rPr>
        <w:t>Then shall you say to them, Thus says YHWH–Yahweh, Behold, I will fill all the inhabitants of this land, even the kings that sit upon David's throne, and the priests, and the prophets, and all the inhabitants of Jerusalem, with drunkenness.</w:t>
      </w:r>
    </w:p>
    <w:p>
      <w:pPr>
        <w:pStyle w:val="Scripture"/>
      </w:pPr>
      <w:r>
        <w:rPr>
          <w:rFonts w:ascii="Arial" w:hAnsi="Arial"/>
          <w:b/>
          <w:color w:val="804826"/>
          <w:sz w:val="15"/>
        </w:rPr>
        <w:t xml:space="preserve">14 </w:t>
      </w:r>
      <w:r>
        <w:rPr>
          <w:rFonts w:ascii="Georgia" w:hAnsi="Georgia"/>
          <w:sz w:val="19"/>
        </w:rPr>
        <w:t>And I will dash them one against another, even the fathers and the sons together, says YHWH–Yahweh: I will not pity, nor spare, nor have compassion, that I should not destroy them.</w:t>
      </w:r>
    </w:p>
    <w:p>
      <w:pPr>
        <w:pStyle w:val="Scripture"/>
      </w:pPr>
      <w:r>
        <w:rPr>
          <w:rFonts w:ascii="Arial" w:hAnsi="Arial"/>
          <w:b/>
          <w:color w:val="804826"/>
          <w:sz w:val="15"/>
        </w:rPr>
        <w:t xml:space="preserve">15 </w:t>
      </w:r>
      <w:r>
        <w:rPr>
          <w:rFonts w:ascii="Georgia" w:hAnsi="Georgia"/>
          <w:sz w:val="19"/>
        </w:rPr>
        <w:t>Hear you, and give ear; be not proud; for YHWH–Yahweh has spoken.</w:t>
      </w:r>
    </w:p>
    <w:p>
      <w:pPr>
        <w:pStyle w:val="Scripture"/>
      </w:pPr>
      <w:r>
        <w:rPr>
          <w:rFonts w:ascii="Arial" w:hAnsi="Arial"/>
          <w:b/>
          <w:color w:val="804826"/>
          <w:sz w:val="15"/>
        </w:rPr>
        <w:t xml:space="preserve">16 </w:t>
      </w:r>
      <w:r>
        <w:rPr>
          <w:rFonts w:ascii="Georgia" w:hAnsi="Georgia"/>
          <w:sz w:val="19"/>
        </w:rPr>
        <w:t>Give glory to YHWH–Yahweh your Elohim before he causes darkness, and before your feet stumble on the dark mountains. While you look for light, he turns it into the shadow of death and makes it gross darkness.</w:t>
      </w:r>
    </w:p>
    <w:p>
      <w:pPr>
        <w:pStyle w:val="Scripture"/>
      </w:pPr>
      <w:r>
        <w:rPr>
          <w:rFonts w:ascii="Arial" w:hAnsi="Arial"/>
          <w:b/>
          <w:color w:val="804826"/>
          <w:sz w:val="15"/>
        </w:rPr>
        <w:t xml:space="preserve">17 </w:t>
      </w:r>
      <w:r>
        <w:rPr>
          <w:rFonts w:ascii="Georgia" w:hAnsi="Georgia"/>
          <w:sz w:val="19"/>
        </w:rPr>
        <w:t>But if you will not hear it, my soul shall weep in secret for your pride; and my eye shall weep greatly, and run down with tears, because YHWH–Yahweh’s flock is taken captive.</w:t>
      </w:r>
    </w:p>
    <w:p>
      <w:pPr>
        <w:pStyle w:val="Scripture"/>
      </w:pPr>
      <w:r>
        <w:rPr>
          <w:rFonts w:ascii="Arial" w:hAnsi="Arial"/>
          <w:b/>
          <w:color w:val="804826"/>
          <w:sz w:val="15"/>
        </w:rPr>
        <w:t xml:space="preserve">18 </w:t>
      </w:r>
      <w:r>
        <w:rPr>
          <w:rFonts w:ascii="Georgia" w:hAnsi="Georgia"/>
          <w:sz w:val="19"/>
        </w:rPr>
        <w:t>Say you to the king and to the queen-mother, Humble yourselves, sit down; for your headtires are come down, even the crown of your glory.</w:t>
      </w:r>
    </w:p>
    <w:p>
      <w:pPr>
        <w:pStyle w:val="Scripture"/>
      </w:pPr>
      <w:r>
        <w:rPr>
          <w:rFonts w:ascii="Arial" w:hAnsi="Arial"/>
          <w:b/>
          <w:color w:val="804826"/>
          <w:sz w:val="15"/>
        </w:rPr>
        <w:t xml:space="preserve">19 </w:t>
      </w:r>
      <w:r>
        <w:rPr>
          <w:rFonts w:ascii="Georgia" w:hAnsi="Georgia"/>
          <w:sz w:val="19"/>
        </w:rPr>
        <w:t>The cities of the South are shut up, and there is none to open them: Judah is carried away captive, all of it; it is wholly carried away captive.</w:t>
      </w:r>
    </w:p>
    <w:p>
      <w:pPr>
        <w:pStyle w:val="Scripture"/>
      </w:pPr>
      <w:r>
        <w:rPr>
          <w:rFonts w:ascii="Arial" w:hAnsi="Arial"/>
          <w:b/>
          <w:color w:val="804826"/>
          <w:sz w:val="15"/>
        </w:rPr>
        <w:t xml:space="preserve">20 </w:t>
      </w:r>
      <w:r>
        <w:rPr>
          <w:rFonts w:ascii="Georgia" w:hAnsi="Georgia"/>
          <w:sz w:val="19"/>
        </w:rPr>
        <w:t>Lift up your eyes, and behold them that come from the north: where is the flock that was given you, your beautiful flock?</w:t>
      </w:r>
    </w:p>
    <w:p>
      <w:pPr>
        <w:pStyle w:val="Scripture"/>
      </w:pPr>
      <w:r>
        <w:rPr>
          <w:rFonts w:ascii="Arial" w:hAnsi="Arial"/>
          <w:b/>
          <w:color w:val="804826"/>
          <w:sz w:val="15"/>
        </w:rPr>
        <w:t xml:space="preserve">21 </w:t>
      </w:r>
      <w:r>
        <w:rPr>
          <w:rFonts w:ascii="Georgia" w:hAnsi="Georgia"/>
          <w:sz w:val="19"/>
        </w:rPr>
        <w:t>What will you say, when he shall set over you as head those whom you have yourself taught to be friends to you? shall not sorrows take hold of you, as of a woman in labour?</w:t>
      </w:r>
    </w:p>
    <w:p>
      <w:pPr>
        <w:pStyle w:val="Scripture"/>
      </w:pPr>
      <w:r>
        <w:rPr>
          <w:rFonts w:ascii="Arial" w:hAnsi="Arial"/>
          <w:b/>
          <w:color w:val="804826"/>
          <w:sz w:val="15"/>
        </w:rPr>
        <w:t xml:space="preserve">22 </w:t>
      </w:r>
      <w:r>
        <w:rPr>
          <w:rFonts w:ascii="Georgia" w:hAnsi="Georgia"/>
          <w:sz w:val="19"/>
        </w:rPr>
        <w:t>And if you say in your heart, Therefore are these things come upon me? for the greatness of your iniquity are your skirts uncovered, and your heels suffer violence.</w:t>
      </w:r>
    </w:p>
    <w:p>
      <w:pPr>
        <w:pStyle w:val="Scripture"/>
      </w:pPr>
      <w:r>
        <w:rPr>
          <w:rFonts w:ascii="Arial" w:hAnsi="Arial"/>
          <w:b/>
          <w:color w:val="804826"/>
          <w:sz w:val="15"/>
        </w:rPr>
        <w:t xml:space="preserve">23 </w:t>
      </w:r>
      <w:r>
        <w:rPr>
          <w:rFonts w:ascii="Georgia" w:hAnsi="Georgia"/>
          <w:sz w:val="19"/>
        </w:rPr>
        <w:t>Can the Ethiopian change his skin, or the leopard his spots? then may you also do good, that are accustomed to do evil.</w:t>
      </w:r>
    </w:p>
    <w:p>
      <w:pPr>
        <w:pStyle w:val="Scripture"/>
      </w:pPr>
      <w:r>
        <w:rPr>
          <w:rFonts w:ascii="Arial" w:hAnsi="Arial"/>
          <w:b/>
          <w:color w:val="804826"/>
          <w:sz w:val="15"/>
        </w:rPr>
        <w:t xml:space="preserve">24 </w:t>
      </w:r>
      <w:r>
        <w:rPr>
          <w:rFonts w:ascii="Georgia" w:hAnsi="Georgia"/>
          <w:sz w:val="19"/>
        </w:rPr>
        <w:t>Therefore will I scatter them, as the stubble that passes away, by the wind of the wilderness.</w:t>
      </w:r>
    </w:p>
    <w:p>
      <w:pPr>
        <w:pStyle w:val="Scripture"/>
      </w:pPr>
      <w:r>
        <w:rPr>
          <w:rFonts w:ascii="Arial" w:hAnsi="Arial"/>
          <w:b/>
          <w:color w:val="804826"/>
          <w:sz w:val="15"/>
        </w:rPr>
        <w:t xml:space="preserve">25 </w:t>
      </w:r>
      <w:r>
        <w:rPr>
          <w:rFonts w:ascii="Georgia" w:hAnsi="Georgia"/>
          <w:sz w:val="19"/>
        </w:rPr>
        <w:t>This is your lot, the portion measured to you from me, says YHWH–Yahweh; because you have forgotten me, and trusted in falsehood.</w:t>
      </w:r>
    </w:p>
    <w:p>
      <w:pPr>
        <w:pStyle w:val="Scripture"/>
      </w:pPr>
      <w:r>
        <w:rPr>
          <w:rFonts w:ascii="Arial" w:hAnsi="Arial"/>
          <w:b/>
          <w:color w:val="804826"/>
          <w:sz w:val="15"/>
        </w:rPr>
        <w:t xml:space="preserve">26 </w:t>
      </w:r>
      <w:r>
        <w:rPr>
          <w:rFonts w:ascii="Georgia" w:hAnsi="Georgia"/>
          <w:sz w:val="19"/>
        </w:rPr>
        <w:t>Therefore will I also uncover your skirts upon your face, and your shame shall appear.</w:t>
      </w:r>
    </w:p>
    <w:p>
      <w:pPr>
        <w:pStyle w:val="Scripture"/>
      </w:pPr>
      <w:r>
        <w:rPr>
          <w:rFonts w:ascii="Arial" w:hAnsi="Arial"/>
          <w:b/>
          <w:color w:val="804826"/>
          <w:sz w:val="15"/>
        </w:rPr>
        <w:t xml:space="preserve">27 </w:t>
      </w:r>
      <w:r>
        <w:rPr>
          <w:rFonts w:ascii="Georgia" w:hAnsi="Georgia"/>
          <w:sz w:val="19"/>
        </w:rPr>
        <w:t>I have seen your abominations, even your adulteries, and your neighings, the lewdness of your whoredom, on the hills in the field. Woe to you, Jerusalem! you will not be made clean; how long shall it yet be?</w:t>
      </w:r>
    </w:p>
    <w:p>
      <w:pPr>
        <w:pStyle w:val="Heading2"/>
      </w:pPr>
      <w:r>
        <w:t>Chapter 14</w:t>
      </w:r>
    </w:p>
    <w:p>
      <w:pPr>
        <w:pStyle w:val="Scripture"/>
      </w:pPr>
      <w:r>
        <w:rPr>
          <w:rFonts w:ascii="Arial" w:hAnsi="Arial"/>
          <w:b/>
          <w:color w:val="804826"/>
          <w:sz w:val="15"/>
        </w:rPr>
        <w:t xml:space="preserve">1 </w:t>
      </w:r>
      <w:r>
        <w:rPr>
          <w:rFonts w:ascii="Georgia" w:hAnsi="Georgia"/>
          <w:sz w:val="19"/>
        </w:rPr>
        <w:t>The word of YHWH–Yahweh that came to Jeremiah concerning the drought.</w:t>
      </w:r>
    </w:p>
    <w:p>
      <w:pPr>
        <w:pStyle w:val="Scripture"/>
      </w:pPr>
      <w:r>
        <w:rPr>
          <w:rFonts w:ascii="Arial" w:hAnsi="Arial"/>
          <w:b/>
          <w:color w:val="804826"/>
          <w:sz w:val="15"/>
        </w:rPr>
        <w:t xml:space="preserve">2 </w:t>
      </w:r>
      <w:r>
        <w:rPr>
          <w:rFonts w:ascii="Georgia" w:hAnsi="Georgia"/>
          <w:sz w:val="19"/>
        </w:rPr>
        <w:t>Judah mourns, and the gates of it languish, they sit in black upon the ground; and the cry of Jerusalem is gone up.</w:t>
      </w:r>
    </w:p>
    <w:p>
      <w:pPr>
        <w:pStyle w:val="Scripture"/>
      </w:pPr>
      <w:r>
        <w:rPr>
          <w:rFonts w:ascii="Arial" w:hAnsi="Arial"/>
          <w:b/>
          <w:color w:val="804826"/>
          <w:sz w:val="15"/>
        </w:rPr>
        <w:t xml:space="preserve">3 </w:t>
      </w:r>
      <w:r>
        <w:rPr>
          <w:rFonts w:ascii="Georgia" w:hAnsi="Georgia"/>
          <w:sz w:val="19"/>
        </w:rPr>
        <w:t>And their nobles send their little ones to the waters: they come to the cisterns, and find no water; they return with their vessels empty; they are put to shame and ashamed, and cover their heads.</w:t>
      </w:r>
    </w:p>
    <w:p>
      <w:pPr>
        <w:pStyle w:val="Scripture"/>
      </w:pPr>
      <w:r>
        <w:rPr>
          <w:rFonts w:ascii="Arial" w:hAnsi="Arial"/>
          <w:b/>
          <w:color w:val="804826"/>
          <w:sz w:val="15"/>
        </w:rPr>
        <w:t xml:space="preserve">4 </w:t>
      </w:r>
      <w:r>
        <w:rPr>
          <w:rFonts w:ascii="Georgia" w:hAnsi="Georgia"/>
          <w:sz w:val="19"/>
        </w:rPr>
        <w:t>Because of the ground which is cracked, for that no rain has been in the land, the plowmen are put to shame, they cover their heads.</w:t>
      </w:r>
    </w:p>
    <w:p>
      <w:pPr>
        <w:pStyle w:val="Scripture"/>
      </w:pPr>
      <w:r>
        <w:rPr>
          <w:rFonts w:ascii="Arial" w:hAnsi="Arial"/>
          <w:b/>
          <w:color w:val="804826"/>
          <w:sz w:val="15"/>
        </w:rPr>
        <w:t xml:space="preserve">5 </w:t>
      </w:r>
      <w:r>
        <w:rPr>
          <w:rFonts w:ascii="Georgia" w:hAnsi="Georgia"/>
          <w:sz w:val="19"/>
        </w:rPr>
        <w:t>Indeed, the hind also in the field calves, and forsakes her young, because there is no grass.</w:t>
      </w:r>
    </w:p>
    <w:p>
      <w:pPr>
        <w:pStyle w:val="Scripture"/>
      </w:pPr>
      <w:r>
        <w:rPr>
          <w:rFonts w:ascii="Arial" w:hAnsi="Arial"/>
          <w:b/>
          <w:color w:val="804826"/>
          <w:sz w:val="15"/>
        </w:rPr>
        <w:t xml:space="preserve">6 </w:t>
      </w:r>
      <w:r>
        <w:rPr>
          <w:rFonts w:ascii="Georgia" w:hAnsi="Georgia"/>
          <w:sz w:val="19"/>
        </w:rPr>
        <w:t>And the wild asses stand on the bore heights, they pant for air like jackals; their eyes fail, because there is no herbage.</w:t>
      </w:r>
    </w:p>
    <w:p>
      <w:pPr>
        <w:pStyle w:val="Scripture"/>
      </w:pPr>
      <w:r>
        <w:rPr>
          <w:rFonts w:ascii="Arial" w:hAnsi="Arial"/>
          <w:b/>
          <w:color w:val="804826"/>
          <w:sz w:val="15"/>
        </w:rPr>
        <w:t xml:space="preserve">7 </w:t>
      </w:r>
      <w:r>
        <w:rPr>
          <w:rFonts w:ascii="Georgia" w:hAnsi="Georgia"/>
          <w:sz w:val="19"/>
        </w:rPr>
        <w:t>Though our iniquities testify against us, work you for your name's sake, YHWH–Yahweh; for our backslidings are many; we have sinned against you.</w:t>
      </w:r>
    </w:p>
    <w:p>
      <w:pPr>
        <w:pStyle w:val="Scripture"/>
      </w:pPr>
      <w:r>
        <w:rPr>
          <w:rFonts w:ascii="Arial" w:hAnsi="Arial"/>
          <w:b/>
          <w:color w:val="804826"/>
          <w:sz w:val="15"/>
        </w:rPr>
        <w:t xml:space="preserve">8 </w:t>
      </w:r>
      <w:r>
        <w:rPr>
          <w:rFonts w:ascii="Georgia" w:hAnsi="Georgia"/>
          <w:sz w:val="19"/>
        </w:rPr>
        <w:t>you hope of Israel, the Saviour of it in the time of trouble, why should you be as a sojourner in the land, and as a traveller that turns aside to tarry for a night?</w:t>
      </w:r>
    </w:p>
    <w:p>
      <w:pPr>
        <w:pStyle w:val="Scripture"/>
      </w:pPr>
      <w:r>
        <w:rPr>
          <w:rFonts w:ascii="Arial" w:hAnsi="Arial"/>
          <w:b/>
          <w:color w:val="804826"/>
          <w:sz w:val="15"/>
        </w:rPr>
        <w:t xml:space="preserve">9 </w:t>
      </w:r>
      <w:r>
        <w:rPr>
          <w:rFonts w:ascii="Georgia" w:hAnsi="Georgia"/>
          <w:sz w:val="19"/>
        </w:rPr>
        <w:t>Why should you be as a man terrified, as a mighty man that cannot save? yet you, YHWH–Yahweh, are in the middle of us, and we are called by your name; leave us not.</w:t>
      </w:r>
    </w:p>
    <w:p>
      <w:pPr>
        <w:pStyle w:val="Scripture"/>
      </w:pPr>
      <w:r>
        <w:rPr>
          <w:rFonts w:ascii="Arial" w:hAnsi="Arial"/>
          <w:b/>
          <w:color w:val="804826"/>
          <w:sz w:val="15"/>
        </w:rPr>
        <w:t xml:space="preserve">10 </w:t>
      </w:r>
      <w:r>
        <w:rPr>
          <w:rFonts w:ascii="Georgia" w:hAnsi="Georgia"/>
          <w:sz w:val="19"/>
        </w:rPr>
        <w:t>Thus says YHWH–Yahweh to this people, Even so have they loved to wander; they have not refrained their feet: therefore YHWH–Yahweh does not accept them; now will he remember their iniquity, and visit their sins.</w:t>
      </w:r>
    </w:p>
    <w:p>
      <w:pPr>
        <w:pStyle w:val="Scripture"/>
      </w:pPr>
      <w:r>
        <w:rPr>
          <w:rFonts w:ascii="Arial" w:hAnsi="Arial"/>
          <w:b/>
          <w:color w:val="804826"/>
          <w:sz w:val="15"/>
        </w:rPr>
        <w:t xml:space="preserve">11 </w:t>
      </w:r>
      <w:r>
        <w:rPr>
          <w:rFonts w:ascii="Georgia" w:hAnsi="Georgia"/>
          <w:sz w:val="19"/>
        </w:rPr>
        <w:t>And YHWH–Yahweh said to me, Pray not for this people for their good.</w:t>
      </w:r>
    </w:p>
    <w:p>
      <w:pPr>
        <w:pStyle w:val="Scripture"/>
      </w:pPr>
      <w:r>
        <w:rPr>
          <w:rFonts w:ascii="Arial" w:hAnsi="Arial"/>
          <w:b/>
          <w:color w:val="804826"/>
          <w:sz w:val="15"/>
        </w:rPr>
        <w:t xml:space="preserve">12 </w:t>
      </w:r>
      <w:r>
        <w:rPr>
          <w:rFonts w:ascii="Georgia" w:hAnsi="Georgia"/>
          <w:sz w:val="19"/>
        </w:rPr>
        <w:t>When they fast, I will not hear their cry; and when they offer burned-offering and meal-offering, I will not accept them; but I will consume them by the sword, and by the famine, and by the pestilence.</w:t>
      </w:r>
    </w:p>
    <w:p>
      <w:pPr>
        <w:pStyle w:val="Scripture"/>
      </w:pPr>
      <w:r>
        <w:rPr>
          <w:rFonts w:ascii="Arial" w:hAnsi="Arial"/>
          <w:b/>
          <w:color w:val="804826"/>
          <w:sz w:val="15"/>
        </w:rPr>
        <w:t xml:space="preserve">13 </w:t>
      </w:r>
      <w:r>
        <w:rPr>
          <w:rFonts w:ascii="Georgia" w:hAnsi="Georgia"/>
          <w:sz w:val="19"/>
        </w:rPr>
        <w:t>Then I said, “Ah, Adonai YHWH–Yahweh! Behold, the prophets say to them, ‘You shall not see the sword, neither shall you have famine, but I will give you assured peace in this place.’”</w:t>
      </w:r>
    </w:p>
    <w:p>
      <w:pPr>
        <w:pStyle w:val="Scripture"/>
      </w:pPr>
      <w:r>
        <w:rPr>
          <w:rFonts w:ascii="Arial" w:hAnsi="Arial"/>
          <w:b/>
          <w:color w:val="804826"/>
          <w:sz w:val="15"/>
        </w:rPr>
        <w:t xml:space="preserve">14 </w:t>
      </w:r>
      <w:r>
        <w:rPr>
          <w:rFonts w:ascii="Georgia" w:hAnsi="Georgia"/>
          <w:sz w:val="19"/>
        </w:rPr>
        <w:t>Then YHWH–Yahweh said to me, The prophets prophesy lies in my name; I sent them not, neither have I commanded them, neither spoke I to them: they prophesy to you a lying vision, and divination, and a thing of nothing, and the deceit of their own heart.</w:t>
      </w:r>
    </w:p>
    <w:p>
      <w:pPr>
        <w:pStyle w:val="Scripture"/>
      </w:pPr>
      <w:r>
        <w:rPr>
          <w:rFonts w:ascii="Arial" w:hAnsi="Arial"/>
          <w:b/>
          <w:color w:val="804826"/>
          <w:sz w:val="15"/>
        </w:rPr>
        <w:t xml:space="preserve">15 </w:t>
      </w:r>
      <w:r>
        <w:rPr>
          <w:rFonts w:ascii="Georgia" w:hAnsi="Georgia"/>
          <w:sz w:val="19"/>
        </w:rPr>
        <w:t>Therefore thus says YHWH–Yahweh concerning the prophets that prophesy in my name, and I sent them not, yet they say, Sword and famine shall not be in this land: By sword and famine shall those prophets be consumed.</w:t>
      </w:r>
    </w:p>
    <w:p>
      <w:pPr>
        <w:pStyle w:val="Scripture"/>
      </w:pPr>
      <w:r>
        <w:rPr>
          <w:rFonts w:ascii="Arial" w:hAnsi="Arial"/>
          <w:b/>
          <w:color w:val="804826"/>
          <w:sz w:val="15"/>
        </w:rPr>
        <w:t xml:space="preserve">16 </w:t>
      </w:r>
      <w:r>
        <w:rPr>
          <w:rFonts w:ascii="Georgia" w:hAnsi="Georgia"/>
          <w:sz w:val="19"/>
        </w:rPr>
        <w:t>And the people to whom they prophesy shall be cast out in the streets of Jerusalem because of the famine and the sword; and they shall have none to bury them-them, their wives, nor their sons, nor their daughters: for I will pour their wickedness upon them.</w:t>
      </w:r>
    </w:p>
    <w:p>
      <w:pPr>
        <w:pStyle w:val="Scripture"/>
      </w:pPr>
      <w:r>
        <w:rPr>
          <w:rFonts w:ascii="Arial" w:hAnsi="Arial"/>
          <w:b/>
          <w:color w:val="804826"/>
          <w:sz w:val="15"/>
        </w:rPr>
        <w:t xml:space="preserve">17 </w:t>
      </w:r>
      <w:r>
        <w:rPr>
          <w:rFonts w:ascii="Georgia" w:hAnsi="Georgia"/>
          <w:sz w:val="19"/>
        </w:rPr>
        <w:t>And you shall say this word to them, Let my eyes run down with tears night and day, and let them not cease; for the virgin daughter of my people is broken with a great breach, with a very grievous wound.</w:t>
      </w:r>
    </w:p>
    <w:p>
      <w:pPr>
        <w:pStyle w:val="Scripture"/>
      </w:pPr>
      <w:r>
        <w:rPr>
          <w:rFonts w:ascii="Arial" w:hAnsi="Arial"/>
          <w:b/>
          <w:color w:val="804826"/>
          <w:sz w:val="15"/>
        </w:rPr>
        <w:t xml:space="preserve">18 </w:t>
      </w:r>
      <w:r>
        <w:rPr>
          <w:rFonts w:ascii="Georgia" w:hAnsi="Georgia"/>
          <w:sz w:val="19"/>
        </w:rPr>
        <w:t>If I go forth into the field, then, behold, the slain with the sword! and if I enter into the city, then, behold, they that are sick with famine! for both the prophet and the priest go about in the land, and have no knowledge.</w:t>
      </w:r>
    </w:p>
    <w:p>
      <w:pPr>
        <w:pStyle w:val="Scripture"/>
      </w:pPr>
      <w:r>
        <w:rPr>
          <w:rFonts w:ascii="Arial" w:hAnsi="Arial"/>
          <w:b/>
          <w:color w:val="804826"/>
          <w:sz w:val="15"/>
        </w:rPr>
        <w:t xml:space="preserve">19 </w:t>
      </w:r>
      <w:r>
        <w:rPr>
          <w:rFonts w:ascii="Georgia" w:hAnsi="Georgia"/>
          <w:sz w:val="19"/>
        </w:rPr>
        <w:t>Have you utterly rejected Judah? has your soul loathed Zion? why have you smitten us, and there is no healing for us? We looked for peace, but no good came; and for a time of healing, and, behold, dismay!</w:t>
      </w:r>
    </w:p>
    <w:p>
      <w:pPr>
        <w:pStyle w:val="Scripture"/>
      </w:pPr>
      <w:r>
        <w:rPr>
          <w:rFonts w:ascii="Arial" w:hAnsi="Arial"/>
          <w:b/>
          <w:color w:val="804826"/>
          <w:sz w:val="15"/>
        </w:rPr>
        <w:t xml:space="preserve">20 </w:t>
      </w:r>
      <w:r>
        <w:rPr>
          <w:rFonts w:ascii="Georgia" w:hAnsi="Georgia"/>
          <w:sz w:val="19"/>
        </w:rPr>
        <w:t>We acknowledge, YHWH–Yahweh, our wickedness, and the iniquity of our fathers; for we have sinned against you.</w:t>
      </w:r>
    </w:p>
    <w:p>
      <w:pPr>
        <w:pStyle w:val="Scripture"/>
      </w:pPr>
      <w:r>
        <w:rPr>
          <w:rFonts w:ascii="Arial" w:hAnsi="Arial"/>
          <w:b/>
          <w:color w:val="804826"/>
          <w:sz w:val="15"/>
        </w:rPr>
        <w:t xml:space="preserve">21 </w:t>
      </w:r>
      <w:r>
        <w:rPr>
          <w:rFonts w:ascii="Georgia" w:hAnsi="Georgia"/>
          <w:sz w:val="19"/>
        </w:rPr>
        <w:t>Do not abhor us, for your name's sake; do not disgrace the throne of your glory: remember, break not your covenant with us.</w:t>
      </w:r>
    </w:p>
    <w:p>
      <w:pPr>
        <w:pStyle w:val="Scripture"/>
      </w:pPr>
      <w:r>
        <w:rPr>
          <w:rFonts w:ascii="Arial" w:hAnsi="Arial"/>
          <w:b/>
          <w:color w:val="804826"/>
          <w:sz w:val="15"/>
        </w:rPr>
        <w:t xml:space="preserve">22 </w:t>
      </w:r>
      <w:r>
        <w:rPr>
          <w:rFonts w:ascii="Georgia" w:hAnsi="Georgia"/>
          <w:sz w:val="19"/>
        </w:rPr>
        <w:t>Are there any among the vanities of the nations that can cause rain? Or can the heavens give showers? Are you not he, YHWH–Yahweh our Elohim? Therefore we will wait for you, for you have made all these things.</w:t>
      </w:r>
    </w:p>
    <w:p>
      <w:pPr>
        <w:pStyle w:val="Heading2"/>
      </w:pPr>
      <w:r>
        <w:t>Chapter 15</w:t>
      </w:r>
    </w:p>
    <w:p>
      <w:pPr>
        <w:pStyle w:val="Scripture"/>
      </w:pPr>
      <w:r>
        <w:rPr>
          <w:rFonts w:ascii="Arial" w:hAnsi="Arial"/>
          <w:b/>
          <w:color w:val="804826"/>
          <w:sz w:val="15"/>
        </w:rPr>
        <w:t xml:space="preserve">1 </w:t>
      </w:r>
      <w:r>
        <w:rPr>
          <w:rFonts w:ascii="Georgia" w:hAnsi="Georgia"/>
          <w:sz w:val="19"/>
        </w:rPr>
        <w:t>Then said YHWH–Yahweh to me, Though Moses and Samuel stood before me, yet my mind would not be toward this people: cast them out of my sight, and let them go forth.</w:t>
      </w:r>
    </w:p>
    <w:p>
      <w:pPr>
        <w:pStyle w:val="Scripture"/>
      </w:pPr>
      <w:r>
        <w:rPr>
          <w:rFonts w:ascii="Arial" w:hAnsi="Arial"/>
          <w:b/>
          <w:color w:val="804826"/>
          <w:sz w:val="15"/>
        </w:rPr>
        <w:t xml:space="preserve">2 </w:t>
      </w:r>
      <w:r>
        <w:rPr>
          <w:rFonts w:ascii="Georgia" w:hAnsi="Georgia"/>
          <w:sz w:val="19"/>
        </w:rPr>
        <w:t>And it shall come to pass, when they say to you, Where shall we go forth? then you shall tell them, Thus says YHWH–Yahweh: Such as are for death, to death; and such as are for the sword, to the sword; and such as are for the famine, to the famine; and such as are for captivity, to captivity.</w:t>
      </w:r>
    </w:p>
    <w:p>
      <w:pPr>
        <w:pStyle w:val="Scripture"/>
      </w:pPr>
      <w:r>
        <w:rPr>
          <w:rFonts w:ascii="Arial" w:hAnsi="Arial"/>
          <w:b/>
          <w:color w:val="804826"/>
          <w:sz w:val="15"/>
        </w:rPr>
        <w:t xml:space="preserve">3 </w:t>
      </w:r>
      <w:r>
        <w:rPr>
          <w:rFonts w:ascii="Georgia" w:hAnsi="Georgia"/>
          <w:sz w:val="19"/>
        </w:rPr>
        <w:t>And I will appoint over them four kinds, says YHWH–Yahweh: the sword to slay, and the dogs to tear, and the birds of the heavens, and the beasts of the earth, to devour and to destroy.</w:t>
      </w:r>
    </w:p>
    <w:p>
      <w:pPr>
        <w:pStyle w:val="Scripture"/>
      </w:pPr>
      <w:r>
        <w:rPr>
          <w:rFonts w:ascii="Arial" w:hAnsi="Arial"/>
          <w:b/>
          <w:color w:val="804826"/>
          <w:sz w:val="15"/>
        </w:rPr>
        <w:t xml:space="preserve">4 </w:t>
      </w:r>
      <w:r>
        <w:rPr>
          <w:rFonts w:ascii="Georgia" w:hAnsi="Georgia"/>
          <w:sz w:val="19"/>
        </w:rPr>
        <w:t>And I will cause them to be tossed to and fro among all the kingdoms of the earth, because of Manasseh, the son of Hezekiah, king of Judah, for that which he did in Jerusalem.</w:t>
      </w:r>
    </w:p>
    <w:p>
      <w:pPr>
        <w:pStyle w:val="Scripture"/>
      </w:pPr>
      <w:r>
        <w:rPr>
          <w:rFonts w:ascii="Arial" w:hAnsi="Arial"/>
          <w:b/>
          <w:color w:val="804826"/>
          <w:sz w:val="15"/>
        </w:rPr>
        <w:t xml:space="preserve">5 </w:t>
      </w:r>
      <w:r>
        <w:rPr>
          <w:rFonts w:ascii="Georgia" w:hAnsi="Georgia"/>
          <w:sz w:val="19"/>
        </w:rPr>
        <w:t>For who will have pity upon you, Jerusalem? or who will bemoan you? or who will turn aside to ask of your welfare?</w:t>
      </w:r>
    </w:p>
    <w:p>
      <w:pPr>
        <w:pStyle w:val="Scripture"/>
      </w:pPr>
      <w:r>
        <w:rPr>
          <w:rFonts w:ascii="Arial" w:hAnsi="Arial"/>
          <w:b/>
          <w:color w:val="804826"/>
          <w:sz w:val="15"/>
        </w:rPr>
        <w:t xml:space="preserve">6 </w:t>
      </w:r>
      <w:r>
        <w:rPr>
          <w:rFonts w:ascii="Georgia" w:hAnsi="Georgia"/>
          <w:sz w:val="19"/>
        </w:rPr>
        <w:t>You have rejected me, says YHWH–Yahweh, you are gone backward: therefore have I stretched out my hand against you, and destroyed you; I am weary with repenting.</w:t>
      </w:r>
    </w:p>
    <w:p>
      <w:pPr>
        <w:pStyle w:val="Scripture"/>
      </w:pPr>
      <w:r>
        <w:rPr>
          <w:rFonts w:ascii="Arial" w:hAnsi="Arial"/>
          <w:b/>
          <w:color w:val="804826"/>
          <w:sz w:val="15"/>
        </w:rPr>
        <w:t xml:space="preserve">7 </w:t>
      </w:r>
      <w:r>
        <w:rPr>
          <w:rFonts w:ascii="Georgia" w:hAnsi="Georgia"/>
          <w:sz w:val="19"/>
        </w:rPr>
        <w:t>And I have winnowed them with a fan in the gates of the land; I have bereaved them of children, I have destroyed my people; they returned not from their ways.</w:t>
      </w:r>
    </w:p>
    <w:p>
      <w:pPr>
        <w:pStyle w:val="Scripture"/>
      </w:pPr>
      <w:r>
        <w:rPr>
          <w:rFonts w:ascii="Arial" w:hAnsi="Arial"/>
          <w:b/>
          <w:color w:val="804826"/>
          <w:sz w:val="15"/>
        </w:rPr>
        <w:t xml:space="preserve">8 </w:t>
      </w:r>
      <w:r>
        <w:rPr>
          <w:rFonts w:ascii="Georgia" w:hAnsi="Georgia"/>
          <w:sz w:val="19"/>
        </w:rPr>
        <w:t>Their widows are increased to me above the sand of the seas; I have brought upon them against the mother of the young men a destroyer at noonday: I have caused anguish and terrors to fall upon her suddenly.</w:t>
      </w:r>
    </w:p>
    <w:p>
      <w:pPr>
        <w:pStyle w:val="Scripture"/>
      </w:pPr>
      <w:r>
        <w:rPr>
          <w:rFonts w:ascii="Arial" w:hAnsi="Arial"/>
          <w:b/>
          <w:color w:val="804826"/>
          <w:sz w:val="15"/>
        </w:rPr>
        <w:t xml:space="preserve">9 </w:t>
      </w:r>
      <w:r>
        <w:rPr>
          <w:rFonts w:ascii="Georgia" w:hAnsi="Georgia"/>
          <w:sz w:val="19"/>
        </w:rPr>
        <w:t>She that has borne seven languishes; she has given up the ghost; her sun is gone down while it was yet day; she has been put to shame and ashamed: and the residue of them will I deliver to the sword before their enemies, says YHWH–Yahweh.</w:t>
      </w:r>
    </w:p>
    <w:p>
      <w:pPr>
        <w:pStyle w:val="Scripture"/>
      </w:pPr>
      <w:r>
        <w:rPr>
          <w:rFonts w:ascii="Arial" w:hAnsi="Arial"/>
          <w:b/>
          <w:color w:val="804826"/>
          <w:sz w:val="15"/>
        </w:rPr>
        <w:t xml:space="preserve">10 </w:t>
      </w:r>
      <w:r>
        <w:rPr>
          <w:rFonts w:ascii="Georgia" w:hAnsi="Georgia"/>
          <w:sz w:val="19"/>
        </w:rPr>
        <w:t>Woe is me, my mother, that you have borne me a man of strife and a man of contention to the whole earth! I have not lent, neither have men lent to me; yet every one of them does curse me.</w:t>
      </w:r>
    </w:p>
    <w:p>
      <w:pPr>
        <w:pStyle w:val="Scripture"/>
      </w:pPr>
      <w:r>
        <w:rPr>
          <w:rFonts w:ascii="Arial" w:hAnsi="Arial"/>
          <w:b/>
          <w:color w:val="804826"/>
          <w:sz w:val="15"/>
        </w:rPr>
        <w:t xml:space="preserve">11 </w:t>
      </w:r>
      <w:r>
        <w:rPr>
          <w:rFonts w:ascii="Georgia" w:hAnsi="Georgia"/>
          <w:sz w:val="19"/>
        </w:rPr>
        <w:t>YHWH–Yahweh said, Verily I will strengthen you for good; verily I will cause the enemy to make supplication to you in the time of evil and in the time of affliction.</w:t>
      </w:r>
    </w:p>
    <w:p>
      <w:pPr>
        <w:pStyle w:val="Scripture"/>
      </w:pPr>
      <w:r>
        <w:rPr>
          <w:rFonts w:ascii="Arial" w:hAnsi="Arial"/>
          <w:b/>
          <w:color w:val="804826"/>
          <w:sz w:val="15"/>
        </w:rPr>
        <w:t xml:space="preserve">12 </w:t>
      </w:r>
      <w:r>
        <w:rPr>
          <w:rFonts w:ascii="Georgia" w:hAnsi="Georgia"/>
          <w:sz w:val="19"/>
        </w:rPr>
        <w:t>Can one break iron, even iron from the north, and brass?</w:t>
      </w:r>
    </w:p>
    <w:p>
      <w:pPr>
        <w:pStyle w:val="Scripture"/>
      </w:pPr>
      <w:r>
        <w:rPr>
          <w:rFonts w:ascii="Arial" w:hAnsi="Arial"/>
          <w:b/>
          <w:color w:val="804826"/>
          <w:sz w:val="15"/>
        </w:rPr>
        <w:t xml:space="preserve">13 </w:t>
      </w:r>
      <w:r>
        <w:rPr>
          <w:rFonts w:ascii="Georgia" w:hAnsi="Georgia"/>
          <w:sz w:val="19"/>
        </w:rPr>
        <w:t>Your substance and your treasures will I give for a spoil without price, and that for all your sins, even in all your borders.</w:t>
      </w:r>
    </w:p>
    <w:p>
      <w:pPr>
        <w:pStyle w:val="Scripture"/>
      </w:pPr>
      <w:r>
        <w:rPr>
          <w:rFonts w:ascii="Arial" w:hAnsi="Arial"/>
          <w:b/>
          <w:color w:val="804826"/>
          <w:sz w:val="15"/>
        </w:rPr>
        <w:t xml:space="preserve">14 </w:t>
      </w:r>
      <w:r>
        <w:rPr>
          <w:rFonts w:ascii="Georgia" w:hAnsi="Georgia"/>
          <w:sz w:val="19"/>
        </w:rPr>
        <w:t>And I will make them to pass with your enemies into a land which you know not; for a fire is kindled in my anger, which shall burn upon you.</w:t>
      </w:r>
    </w:p>
    <w:p>
      <w:pPr>
        <w:pStyle w:val="Scripture"/>
      </w:pPr>
      <w:r>
        <w:rPr>
          <w:rFonts w:ascii="Arial" w:hAnsi="Arial"/>
          <w:b/>
          <w:color w:val="804826"/>
          <w:sz w:val="15"/>
        </w:rPr>
        <w:t xml:space="preserve">15 </w:t>
      </w:r>
      <w:r>
        <w:rPr>
          <w:rFonts w:ascii="Georgia" w:hAnsi="Georgia"/>
          <w:sz w:val="19"/>
        </w:rPr>
        <w:t>YHWH–Yahweh, you know; remember me, and visit me, and avenge me of my persecutors; take me not away in your longsuffering: know that for your sake I have suffered reproach.</w:t>
      </w:r>
    </w:p>
    <w:p>
      <w:pPr>
        <w:pStyle w:val="Scripture"/>
      </w:pPr>
      <w:r>
        <w:rPr>
          <w:rFonts w:ascii="Arial" w:hAnsi="Arial"/>
          <w:b/>
          <w:color w:val="804826"/>
          <w:sz w:val="15"/>
        </w:rPr>
        <w:t xml:space="preserve">16 </w:t>
      </w:r>
      <w:r>
        <w:rPr>
          <w:rFonts w:ascii="Georgia" w:hAnsi="Georgia"/>
          <w:sz w:val="19"/>
        </w:rPr>
        <w:t>Your words were found, and I ate them. Your words were to me a joy and the rejoicing of my heart, for I am called by your name, YHWH–Yahweh, Elohim of hosts.</w:t>
      </w:r>
    </w:p>
    <w:p>
      <w:pPr>
        <w:pStyle w:val="Scripture"/>
      </w:pPr>
      <w:r>
        <w:rPr>
          <w:rFonts w:ascii="Arial" w:hAnsi="Arial"/>
          <w:b/>
          <w:color w:val="804826"/>
          <w:sz w:val="15"/>
        </w:rPr>
        <w:t xml:space="preserve">17 </w:t>
      </w:r>
      <w:r>
        <w:rPr>
          <w:rFonts w:ascii="Georgia" w:hAnsi="Georgia"/>
          <w:sz w:val="19"/>
        </w:rPr>
        <w:t>I sat not in the assembly of them that make merry, nor rejoiced; I sat alone because of your hand; for you have filled me with indignation.</w:t>
      </w:r>
    </w:p>
    <w:p>
      <w:pPr>
        <w:pStyle w:val="Scripture"/>
      </w:pPr>
      <w:r>
        <w:rPr>
          <w:rFonts w:ascii="Arial" w:hAnsi="Arial"/>
          <w:b/>
          <w:color w:val="804826"/>
          <w:sz w:val="15"/>
        </w:rPr>
        <w:t xml:space="preserve">18 </w:t>
      </w:r>
      <w:r>
        <w:rPr>
          <w:rFonts w:ascii="Georgia" w:hAnsi="Georgia"/>
          <w:sz w:val="19"/>
        </w:rPr>
        <w:t>Why is my pain perpetual, and my wound incurable, which refuses to be healed? will you indeed be to me as a deceitful brook, as waters that fail?</w:t>
      </w:r>
    </w:p>
    <w:p>
      <w:pPr>
        <w:pStyle w:val="Scripture"/>
      </w:pPr>
      <w:r>
        <w:rPr>
          <w:rFonts w:ascii="Arial" w:hAnsi="Arial"/>
          <w:b/>
          <w:color w:val="804826"/>
          <w:sz w:val="15"/>
        </w:rPr>
        <w:t xml:space="preserve">19 </w:t>
      </w:r>
      <w:r>
        <w:rPr>
          <w:rFonts w:ascii="Georgia" w:hAnsi="Georgia"/>
          <w:sz w:val="19"/>
        </w:rPr>
        <w:t>Therefore thus says YHWH–Yahweh, If you return, then will I bring you again, that you may stand before me; and if you take forth the precious from the vile, you shall be as my mouth: they shall return to you, but you shall not return to them.</w:t>
      </w:r>
    </w:p>
    <w:p>
      <w:pPr>
        <w:pStyle w:val="Scripture"/>
      </w:pPr>
      <w:r>
        <w:rPr>
          <w:rFonts w:ascii="Arial" w:hAnsi="Arial"/>
          <w:b/>
          <w:color w:val="804826"/>
          <w:sz w:val="15"/>
        </w:rPr>
        <w:t xml:space="preserve">20 </w:t>
      </w:r>
      <w:r>
        <w:rPr>
          <w:rFonts w:ascii="Georgia" w:hAnsi="Georgia"/>
          <w:sz w:val="19"/>
        </w:rPr>
        <w:t>And I will make you to this people a fortified brazen wall; and they shall fight against you, but they shall not prevail against you; for I am with you to save you and to deliver you, says YHWH–Yahweh.</w:t>
      </w:r>
    </w:p>
    <w:p>
      <w:pPr>
        <w:pStyle w:val="Scripture"/>
      </w:pPr>
      <w:r>
        <w:rPr>
          <w:rFonts w:ascii="Arial" w:hAnsi="Arial"/>
          <w:b/>
          <w:color w:val="804826"/>
          <w:sz w:val="15"/>
        </w:rPr>
        <w:t xml:space="preserve">21 </w:t>
      </w:r>
      <w:r>
        <w:rPr>
          <w:rFonts w:ascii="Georgia" w:hAnsi="Georgia"/>
          <w:sz w:val="19"/>
        </w:rPr>
        <w:t>And I will deliver you out of the hand of the wicked, and I will redeem you out of the hand of the terrible.</w:t>
      </w:r>
    </w:p>
    <w:p>
      <w:pPr>
        <w:pStyle w:val="Heading2"/>
      </w:pPr>
      <w:r>
        <w:t>Chapter 16</w:t>
      </w:r>
    </w:p>
    <w:p>
      <w:pPr>
        <w:pStyle w:val="Scripture"/>
      </w:pPr>
      <w:r>
        <w:rPr>
          <w:rFonts w:ascii="Arial" w:hAnsi="Arial"/>
          <w:b/>
          <w:color w:val="804826"/>
          <w:sz w:val="15"/>
        </w:rPr>
        <w:t xml:space="preserve">1 </w:t>
      </w:r>
      <w:r>
        <w:rPr>
          <w:rFonts w:ascii="Georgia" w:hAnsi="Georgia"/>
          <w:sz w:val="19"/>
        </w:rPr>
        <w:t>The word of YHWH–Yahweh came also to me, saying,</w:t>
      </w:r>
    </w:p>
    <w:p>
      <w:pPr>
        <w:pStyle w:val="Scripture"/>
      </w:pPr>
      <w:r>
        <w:rPr>
          <w:rFonts w:ascii="Arial" w:hAnsi="Arial"/>
          <w:b/>
          <w:color w:val="804826"/>
          <w:sz w:val="15"/>
        </w:rPr>
        <w:t xml:space="preserve">2 </w:t>
      </w:r>
      <w:r>
        <w:rPr>
          <w:rFonts w:ascii="Georgia" w:hAnsi="Georgia"/>
          <w:sz w:val="19"/>
        </w:rPr>
        <w:t>You shall not take you a wife, neither shall you have sons or daughters, in this place.</w:t>
      </w:r>
    </w:p>
    <w:p>
      <w:pPr>
        <w:pStyle w:val="Scripture"/>
      </w:pPr>
      <w:r>
        <w:rPr>
          <w:rFonts w:ascii="Arial" w:hAnsi="Arial"/>
          <w:b/>
          <w:color w:val="804826"/>
          <w:sz w:val="15"/>
        </w:rPr>
        <w:t xml:space="preserve">3 </w:t>
      </w:r>
      <w:r>
        <w:rPr>
          <w:rFonts w:ascii="Georgia" w:hAnsi="Georgia"/>
          <w:sz w:val="19"/>
        </w:rPr>
        <w:t>For thus says YHWH–Yahweh concerning the sons and concerning the daughters that are born in this place, and concerning their mothers that bore them, and concerning their fathers that fathered them in this land:</w:t>
      </w:r>
    </w:p>
    <w:p>
      <w:pPr>
        <w:pStyle w:val="Scripture"/>
      </w:pPr>
      <w:r>
        <w:rPr>
          <w:rFonts w:ascii="Arial" w:hAnsi="Arial"/>
          <w:b/>
          <w:color w:val="804826"/>
          <w:sz w:val="15"/>
        </w:rPr>
        <w:t xml:space="preserve">4 </w:t>
      </w:r>
      <w:r>
        <w:rPr>
          <w:rFonts w:ascii="Georgia" w:hAnsi="Georgia"/>
          <w:sz w:val="19"/>
        </w:rPr>
        <w:t>They shall die grievous deaths: they shall not be lamented, neither shall they be buried; they shall be as dung upon the face of the ground; and they shall be consumed by the sword, and by famine; and their dead bodies shall be food for the birds of the heavens, and for the beasts of the earth.</w:t>
      </w:r>
    </w:p>
    <w:p>
      <w:pPr>
        <w:pStyle w:val="Scripture"/>
      </w:pPr>
      <w:r>
        <w:rPr>
          <w:rFonts w:ascii="Arial" w:hAnsi="Arial"/>
          <w:b/>
          <w:color w:val="804826"/>
          <w:sz w:val="15"/>
        </w:rPr>
        <w:t xml:space="preserve">5 </w:t>
      </w:r>
      <w:r>
        <w:rPr>
          <w:rFonts w:ascii="Georgia" w:hAnsi="Georgia"/>
          <w:sz w:val="19"/>
        </w:rPr>
        <w:t>For thus says YHWH–Yahweh, Enter not into the house of mourning, neither go to lament, neither bemoan them; for I have taken away my peace from this people, says YHWH–Yahweh, even lovingkindness and tender mercies.</w:t>
      </w:r>
    </w:p>
    <w:p>
      <w:pPr>
        <w:pStyle w:val="Scripture"/>
      </w:pPr>
      <w:r>
        <w:rPr>
          <w:rFonts w:ascii="Arial" w:hAnsi="Arial"/>
          <w:b/>
          <w:color w:val="804826"/>
          <w:sz w:val="15"/>
        </w:rPr>
        <w:t xml:space="preserve">6 </w:t>
      </w:r>
      <w:r>
        <w:rPr>
          <w:rFonts w:ascii="Georgia" w:hAnsi="Georgia"/>
          <w:sz w:val="19"/>
        </w:rPr>
        <w:t>Both great and small shall die in this land; they shall not be buried, neither shall men lament for them, nor cut themselves, nor make themselves bald for them;</w:t>
      </w:r>
    </w:p>
    <w:p>
      <w:pPr>
        <w:pStyle w:val="Scripture"/>
      </w:pPr>
      <w:r>
        <w:rPr>
          <w:rFonts w:ascii="Arial" w:hAnsi="Arial"/>
          <w:b/>
          <w:color w:val="804826"/>
          <w:sz w:val="15"/>
        </w:rPr>
        <w:t xml:space="preserve">7 </w:t>
      </w:r>
      <w:r>
        <w:rPr>
          <w:rFonts w:ascii="Georgia" w:hAnsi="Georgia"/>
          <w:sz w:val="19"/>
        </w:rPr>
        <w:t>neither shall men break bread for them in mourning, to comfort them for the dead; neither shall men give them the cup of consolation to drink for their father or for their mother.</w:t>
      </w:r>
    </w:p>
    <w:p>
      <w:pPr>
        <w:pStyle w:val="Scripture"/>
      </w:pPr>
      <w:r>
        <w:rPr>
          <w:rFonts w:ascii="Arial" w:hAnsi="Arial"/>
          <w:b/>
          <w:color w:val="804826"/>
          <w:sz w:val="15"/>
        </w:rPr>
        <w:t xml:space="preserve">8 </w:t>
      </w:r>
      <w:r>
        <w:rPr>
          <w:rFonts w:ascii="Georgia" w:hAnsi="Georgia"/>
          <w:sz w:val="19"/>
        </w:rPr>
        <w:t>And you shall not go into the house of feasting to sit with them, to eat and to drink.</w:t>
      </w:r>
    </w:p>
    <w:p>
      <w:pPr>
        <w:pStyle w:val="Scripture"/>
      </w:pPr>
      <w:r>
        <w:rPr>
          <w:rFonts w:ascii="Arial" w:hAnsi="Arial"/>
          <w:b/>
          <w:color w:val="804826"/>
          <w:sz w:val="15"/>
        </w:rPr>
        <w:t xml:space="preserve">9 </w:t>
      </w:r>
      <w:r>
        <w:rPr>
          <w:rFonts w:ascii="Georgia" w:hAnsi="Georgia"/>
          <w:sz w:val="19"/>
        </w:rPr>
        <w:t>For thus says YHWH–Yahweh of hosts, the Elohim of Israel: Behold, I will cause to cease out of this place, before your eyes and in your days, the voice of mirth and the voice of gladness, the voice of the bridegroom and the voice of the bride.</w:t>
      </w:r>
    </w:p>
    <w:p>
      <w:pPr>
        <w:pStyle w:val="Scripture"/>
      </w:pPr>
      <w:r>
        <w:rPr>
          <w:rFonts w:ascii="Arial" w:hAnsi="Arial"/>
          <w:b/>
          <w:color w:val="804826"/>
          <w:sz w:val="15"/>
        </w:rPr>
        <w:t xml:space="preserve">10 </w:t>
      </w:r>
      <w:r>
        <w:rPr>
          <w:rFonts w:ascii="Georgia" w:hAnsi="Georgia"/>
          <w:sz w:val="19"/>
        </w:rPr>
        <w:t>And it shall come to pass, when you shall show this people all these words, and they shall say to you, Therefore has YHWH–Yahweh pronounced all this great evil against us? or what is our iniquity? or what is our sin that we have committed against YHWH–Yahweh our Elohim?</w:t>
      </w:r>
    </w:p>
    <w:p>
      <w:pPr>
        <w:pStyle w:val="Scripture"/>
      </w:pPr>
      <w:r>
        <w:rPr>
          <w:rFonts w:ascii="Arial" w:hAnsi="Arial"/>
          <w:b/>
          <w:color w:val="804826"/>
          <w:sz w:val="15"/>
        </w:rPr>
        <w:t xml:space="preserve">11 </w:t>
      </w:r>
      <w:r>
        <w:rPr>
          <w:rFonts w:ascii="Georgia" w:hAnsi="Georgia"/>
          <w:sz w:val="19"/>
        </w:rPr>
        <w:t>Then shall you say to them, Because your fathers have forsaken me, says YHWH–Yahweh, and have walked after other gods, and have served them, and have worshipped them, and have forsaken me, and have not kept my law;</w:t>
      </w:r>
    </w:p>
    <w:p>
      <w:pPr>
        <w:pStyle w:val="Scripture"/>
      </w:pPr>
      <w:r>
        <w:rPr>
          <w:rFonts w:ascii="Arial" w:hAnsi="Arial"/>
          <w:b/>
          <w:color w:val="804826"/>
          <w:sz w:val="15"/>
        </w:rPr>
        <w:t xml:space="preserve">12 </w:t>
      </w:r>
      <w:r>
        <w:rPr>
          <w:rFonts w:ascii="Georgia" w:hAnsi="Georgia"/>
          <w:sz w:val="19"/>
        </w:rPr>
        <w:t>and you have done evil more than your fathers; for, behold, you walk every one after the stubbornness of his evil heart, so that you listen not to me:</w:t>
      </w:r>
    </w:p>
    <w:p>
      <w:pPr>
        <w:pStyle w:val="Scripture"/>
      </w:pPr>
      <w:r>
        <w:rPr>
          <w:rFonts w:ascii="Arial" w:hAnsi="Arial"/>
          <w:b/>
          <w:color w:val="804826"/>
          <w:sz w:val="15"/>
        </w:rPr>
        <w:t xml:space="preserve">13 </w:t>
      </w:r>
      <w:r>
        <w:rPr>
          <w:rFonts w:ascii="Georgia" w:hAnsi="Georgia"/>
          <w:sz w:val="19"/>
        </w:rPr>
        <w:t>therefore will I cast you forth out of this land into the land that you have not known, neither you nor your fathers; and there shall you serve other gods day and night; for I will show you no favor.</w:t>
      </w:r>
    </w:p>
    <w:p>
      <w:pPr>
        <w:pStyle w:val="Scripture"/>
      </w:pPr>
      <w:r>
        <w:rPr>
          <w:rFonts w:ascii="Arial" w:hAnsi="Arial"/>
          <w:b/>
          <w:color w:val="804826"/>
          <w:sz w:val="15"/>
        </w:rPr>
        <w:t xml:space="preserve">14 </w:t>
      </w:r>
      <w:r>
        <w:rPr>
          <w:rFonts w:ascii="Georgia" w:hAnsi="Georgia"/>
          <w:sz w:val="19"/>
        </w:rPr>
        <w:t>Therefore, behold, the days come, says YHWH–Yahweh, that it shall no more be said, As YHWH–Yahweh lives, that brought up the children of Israel out of the land of Egypt;</w:t>
      </w:r>
    </w:p>
    <w:p>
      <w:pPr>
        <w:pStyle w:val="Scripture"/>
      </w:pPr>
      <w:r>
        <w:rPr>
          <w:rFonts w:ascii="Arial" w:hAnsi="Arial"/>
          <w:b/>
          <w:color w:val="804826"/>
          <w:sz w:val="15"/>
        </w:rPr>
        <w:t xml:space="preserve">15 </w:t>
      </w:r>
      <w:r>
        <w:rPr>
          <w:rFonts w:ascii="Georgia" w:hAnsi="Georgia"/>
          <w:sz w:val="19"/>
        </w:rPr>
        <w:t>but, As YHWH–Yahweh lives, that brought up the children of Israel from the land of the north, and from all the countries where he had driven them. And I will bring them again into their land that I gave to their fathers.</w:t>
      </w:r>
    </w:p>
    <w:p>
      <w:pPr>
        <w:pStyle w:val="Scripture"/>
      </w:pPr>
      <w:r>
        <w:rPr>
          <w:rFonts w:ascii="Arial" w:hAnsi="Arial"/>
          <w:b/>
          <w:color w:val="804826"/>
          <w:sz w:val="15"/>
        </w:rPr>
        <w:t xml:space="preserve">16 </w:t>
      </w:r>
      <w:r>
        <w:rPr>
          <w:rFonts w:ascii="Georgia" w:hAnsi="Georgia"/>
          <w:sz w:val="19"/>
        </w:rPr>
        <w:t>Behold, I will send for many fishers, says YHWH–Yahweh, and they shall fish them up; and afterward I will send for many hunters, and they shall hunt them from every mountain, and from every hill, and out of the clefts of the rocks.</w:t>
      </w:r>
    </w:p>
    <w:p>
      <w:pPr>
        <w:pStyle w:val="Scripture"/>
      </w:pPr>
      <w:r>
        <w:rPr>
          <w:rFonts w:ascii="Arial" w:hAnsi="Arial"/>
          <w:b/>
          <w:color w:val="804826"/>
          <w:sz w:val="15"/>
        </w:rPr>
        <w:t xml:space="preserve">17 </w:t>
      </w:r>
      <w:r>
        <w:rPr>
          <w:rFonts w:ascii="Georgia" w:hAnsi="Georgia"/>
          <w:sz w:val="19"/>
        </w:rPr>
        <w:t>For my eyes are upon all their ways; they are not hid from my face, neither is their iniquity concealed from my eyes.</w:t>
      </w:r>
    </w:p>
    <w:p>
      <w:pPr>
        <w:pStyle w:val="Scripture"/>
      </w:pPr>
      <w:r>
        <w:rPr>
          <w:rFonts w:ascii="Arial" w:hAnsi="Arial"/>
          <w:b/>
          <w:color w:val="804826"/>
          <w:sz w:val="15"/>
        </w:rPr>
        <w:t xml:space="preserve">18 </w:t>
      </w:r>
      <w:r>
        <w:rPr>
          <w:rFonts w:ascii="Georgia" w:hAnsi="Georgia"/>
          <w:sz w:val="19"/>
        </w:rPr>
        <w:t>And first I will recompense their iniquity and their sin double, because they have polluted my land with the carcasses of their detestable things, and have filled my inheritance with their abominations.</w:t>
      </w:r>
    </w:p>
    <w:p>
      <w:pPr>
        <w:pStyle w:val="Scripture"/>
      </w:pPr>
      <w:r>
        <w:rPr>
          <w:rFonts w:ascii="Arial" w:hAnsi="Arial"/>
          <w:b/>
          <w:color w:val="804826"/>
          <w:sz w:val="15"/>
        </w:rPr>
        <w:t xml:space="preserve">19 </w:t>
      </w:r>
      <w:r>
        <w:rPr>
          <w:rFonts w:ascii="Georgia" w:hAnsi="Georgia"/>
          <w:sz w:val="19"/>
        </w:rPr>
        <w:t>YHWH–Yahweh, my strength, my stronghold, and my refuge in the day of affliction, the nations shall come to you from the ends of the earth and shall say, “Our fathers have inherited nothing but lies, vanity, and things in which there is no profit.”</w:t>
      </w:r>
    </w:p>
    <w:p>
      <w:pPr>
        <w:pStyle w:val="Scripture"/>
      </w:pPr>
      <w:r>
        <w:rPr>
          <w:rFonts w:ascii="Arial" w:hAnsi="Arial"/>
          <w:b/>
          <w:color w:val="804826"/>
          <w:sz w:val="15"/>
        </w:rPr>
        <w:t xml:space="preserve">20 </w:t>
      </w:r>
      <w:r>
        <w:rPr>
          <w:rFonts w:ascii="Georgia" w:hAnsi="Georgia"/>
          <w:sz w:val="19"/>
        </w:rPr>
        <w:t>Shall a man make to himself gods, which yet are no gods?</w:t>
      </w:r>
    </w:p>
    <w:p>
      <w:pPr>
        <w:pStyle w:val="Scripture"/>
      </w:pPr>
      <w:r>
        <w:rPr>
          <w:rFonts w:ascii="Arial" w:hAnsi="Arial"/>
          <w:b/>
          <w:color w:val="804826"/>
          <w:sz w:val="15"/>
        </w:rPr>
        <w:t xml:space="preserve">21 </w:t>
      </w:r>
      <w:r>
        <w:rPr>
          <w:rFonts w:ascii="Georgia" w:hAnsi="Georgia"/>
          <w:sz w:val="19"/>
        </w:rPr>
        <w:t>Therefore, behold, I will cause them to know, this once will I cause them to know my hand and my might; and they shall know that my name is YHWH–Yahweh.</w:t>
      </w:r>
    </w:p>
    <w:p>
      <w:pPr>
        <w:pStyle w:val="Heading2"/>
      </w:pPr>
      <w:r>
        <w:t>Chapter 17</w:t>
      </w:r>
    </w:p>
    <w:p>
      <w:pPr>
        <w:pStyle w:val="Scripture"/>
      </w:pPr>
      <w:r>
        <w:rPr>
          <w:rFonts w:ascii="Arial" w:hAnsi="Arial"/>
          <w:b/>
          <w:color w:val="804826"/>
          <w:sz w:val="15"/>
        </w:rPr>
        <w:t xml:space="preserve">1 </w:t>
      </w:r>
      <w:r>
        <w:rPr>
          <w:rFonts w:ascii="Georgia" w:hAnsi="Georgia"/>
          <w:sz w:val="19"/>
        </w:rPr>
        <w:t>The sin of Judah is written with a pen of iron, and with the point of a diamond: it is engraved on the tablet of their heart, and upon the horns of your altars;</w:t>
      </w:r>
    </w:p>
    <w:p>
      <w:pPr>
        <w:pStyle w:val="Scripture"/>
      </w:pPr>
      <w:r>
        <w:rPr>
          <w:rFonts w:ascii="Arial" w:hAnsi="Arial"/>
          <w:b/>
          <w:color w:val="804826"/>
          <w:sz w:val="15"/>
        </w:rPr>
        <w:t xml:space="preserve">2 </w:t>
      </w:r>
      <w:r>
        <w:rPr>
          <w:rFonts w:ascii="Georgia" w:hAnsi="Georgia"/>
          <w:sz w:val="19"/>
        </w:rPr>
        <w:t>whilst their children remember their altars and their Asherim by the green trees upon the high hills.</w:t>
      </w:r>
    </w:p>
    <w:p>
      <w:pPr>
        <w:pStyle w:val="Scripture"/>
      </w:pPr>
      <w:r>
        <w:rPr>
          <w:rFonts w:ascii="Arial" w:hAnsi="Arial"/>
          <w:b/>
          <w:color w:val="804826"/>
          <w:sz w:val="15"/>
        </w:rPr>
        <w:t xml:space="preserve">3 </w:t>
      </w:r>
      <w:r>
        <w:rPr>
          <w:rFonts w:ascii="Georgia" w:hAnsi="Georgia"/>
          <w:sz w:val="19"/>
        </w:rPr>
        <w:t>my mountain in the field, I will give your substance and all your treasures for a spoil, and your high places, because of sin, throughout all your borders.</w:t>
      </w:r>
    </w:p>
    <w:p>
      <w:pPr>
        <w:pStyle w:val="Scripture"/>
      </w:pPr>
      <w:r>
        <w:rPr>
          <w:rFonts w:ascii="Arial" w:hAnsi="Arial"/>
          <w:b/>
          <w:color w:val="804826"/>
          <w:sz w:val="15"/>
        </w:rPr>
        <w:t xml:space="preserve">4 </w:t>
      </w:r>
      <w:r>
        <w:rPr>
          <w:rFonts w:ascii="Georgia" w:hAnsi="Georgia"/>
          <w:sz w:val="19"/>
        </w:rPr>
        <w:t>And you, even of yourself, shall discontinue from your heritage that I gave you; and I will cause you to serve your enemies in the land which you know not: for you have kindled a fire in my anger which shall burn forever.</w:t>
      </w:r>
    </w:p>
    <w:p>
      <w:pPr>
        <w:pStyle w:val="Scripture"/>
      </w:pPr>
      <w:r>
        <w:rPr>
          <w:rFonts w:ascii="Arial" w:hAnsi="Arial"/>
          <w:b/>
          <w:color w:val="804826"/>
          <w:sz w:val="15"/>
        </w:rPr>
        <w:t xml:space="preserve">5 </w:t>
      </w:r>
      <w:r>
        <w:rPr>
          <w:rFonts w:ascii="Georgia" w:hAnsi="Georgia"/>
          <w:sz w:val="19"/>
        </w:rPr>
        <w:t>Thus says YHWH–Yahweh: Cursed is the man that trusts in man, and makes flesh his arm, and whose heart departs from YHWH–Yahweh.</w:t>
      </w:r>
    </w:p>
    <w:p>
      <w:pPr>
        <w:pStyle w:val="Scripture"/>
      </w:pPr>
      <w:r>
        <w:rPr>
          <w:rFonts w:ascii="Arial" w:hAnsi="Arial"/>
          <w:b/>
          <w:color w:val="804826"/>
          <w:sz w:val="15"/>
        </w:rPr>
        <w:t xml:space="preserve">6 </w:t>
      </w:r>
      <w:r>
        <w:rPr>
          <w:rFonts w:ascii="Georgia" w:hAnsi="Georgia"/>
          <w:sz w:val="19"/>
        </w:rPr>
        <w:t>For he shall be like the heath in the desert, and shall not see when good comes, but shall inhabit the parched places in the wilderness, a salt land and not inhabited.</w:t>
      </w:r>
    </w:p>
    <w:p>
      <w:pPr>
        <w:pStyle w:val="Scripture"/>
      </w:pPr>
      <w:r>
        <w:rPr>
          <w:rFonts w:ascii="Arial" w:hAnsi="Arial"/>
          <w:b/>
          <w:color w:val="804826"/>
          <w:sz w:val="15"/>
        </w:rPr>
        <w:t xml:space="preserve">7 </w:t>
      </w:r>
      <w:r>
        <w:rPr>
          <w:rFonts w:ascii="Georgia" w:hAnsi="Georgia"/>
          <w:sz w:val="19"/>
        </w:rPr>
        <w:t>Blessed is the man who trusts in YHWH–Yahweh, and whose confidence is YHWH–Yahweh.</w:t>
      </w:r>
    </w:p>
    <w:p>
      <w:pPr>
        <w:pStyle w:val="Scripture"/>
      </w:pPr>
      <w:r>
        <w:rPr>
          <w:rFonts w:ascii="Arial" w:hAnsi="Arial"/>
          <w:b/>
          <w:color w:val="804826"/>
          <w:sz w:val="15"/>
        </w:rPr>
        <w:t xml:space="preserve">8 </w:t>
      </w:r>
      <w:r>
        <w:rPr>
          <w:rFonts w:ascii="Georgia" w:hAnsi="Georgia"/>
          <w:sz w:val="19"/>
        </w:rPr>
        <w:t>For he shall be as a tree planted by the waters, that spreads out its roots by the river, and shall not fear when heat comes, but its leaf shall be green; and shall not be careful in the year of drought, neither shall cease from yielding fruit.</w:t>
      </w:r>
    </w:p>
    <w:p>
      <w:pPr>
        <w:pStyle w:val="Scripture"/>
      </w:pPr>
      <w:r>
        <w:rPr>
          <w:rFonts w:ascii="Arial" w:hAnsi="Arial"/>
          <w:b/>
          <w:color w:val="804826"/>
          <w:sz w:val="15"/>
        </w:rPr>
        <w:t xml:space="preserve">9 </w:t>
      </w:r>
      <w:r>
        <w:rPr>
          <w:rFonts w:ascii="Georgia" w:hAnsi="Georgia"/>
          <w:sz w:val="19"/>
        </w:rPr>
        <w:t>The heart is deceitful above all things, and it is exceedingly corrupt: who can know it?</w:t>
      </w:r>
    </w:p>
    <w:p>
      <w:pPr>
        <w:pStyle w:val="Scripture"/>
      </w:pPr>
      <w:r>
        <w:rPr>
          <w:rFonts w:ascii="Arial" w:hAnsi="Arial"/>
          <w:b/>
          <w:color w:val="804826"/>
          <w:sz w:val="15"/>
        </w:rPr>
        <w:t xml:space="preserve">10 </w:t>
      </w:r>
      <w:r>
        <w:rPr>
          <w:rFonts w:ascii="Georgia" w:hAnsi="Georgia"/>
          <w:sz w:val="19"/>
        </w:rPr>
        <w:t>I, YHWH–Yahweh, search the mind, I try the heart, even to give every man according to his ways, according to the fruit of his doings.</w:t>
      </w:r>
    </w:p>
    <w:p>
      <w:pPr>
        <w:pStyle w:val="Scripture"/>
      </w:pPr>
      <w:r>
        <w:rPr>
          <w:rFonts w:ascii="Arial" w:hAnsi="Arial"/>
          <w:b/>
          <w:color w:val="804826"/>
          <w:sz w:val="15"/>
        </w:rPr>
        <w:t xml:space="preserve">11 </w:t>
      </w:r>
      <w:r>
        <w:rPr>
          <w:rFonts w:ascii="Georgia" w:hAnsi="Georgia"/>
          <w:sz w:val="19"/>
        </w:rPr>
        <w:t>As the partridge that sits on eggs which she has not laid, so is he that gets riches, and not by right; in the middle of his days they shall leave him, and at his end he shall be a fool.</w:t>
      </w:r>
    </w:p>
    <w:p>
      <w:pPr>
        <w:pStyle w:val="Scripture"/>
      </w:pPr>
      <w:r>
        <w:rPr>
          <w:rFonts w:ascii="Arial" w:hAnsi="Arial"/>
          <w:b/>
          <w:color w:val="804826"/>
          <w:sz w:val="15"/>
        </w:rPr>
        <w:t xml:space="preserve">12 </w:t>
      </w:r>
      <w:r>
        <w:rPr>
          <w:rFonts w:ascii="Georgia" w:hAnsi="Georgia"/>
          <w:sz w:val="19"/>
        </w:rPr>
        <w:t>A glorious throne, set on high from the beginning, is the place of our sanctuary.</w:t>
      </w:r>
    </w:p>
    <w:p>
      <w:pPr>
        <w:pStyle w:val="Scripture"/>
      </w:pPr>
      <w:r>
        <w:rPr>
          <w:rFonts w:ascii="Arial" w:hAnsi="Arial"/>
          <w:b/>
          <w:color w:val="804826"/>
          <w:sz w:val="15"/>
        </w:rPr>
        <w:t xml:space="preserve">13 </w:t>
      </w:r>
      <w:r>
        <w:rPr>
          <w:rFonts w:ascii="Georgia" w:hAnsi="Georgia"/>
          <w:sz w:val="19"/>
        </w:rPr>
        <w:t>YHWH–Yahweh, the hope of Israel, all who forsake you shall be put to shame. Those who depart from me shall be written in the earth, because they have forsaken YHWH–Yahweh, the fountain of living waters.</w:t>
      </w:r>
    </w:p>
    <w:p>
      <w:pPr>
        <w:pStyle w:val="Scripture"/>
      </w:pPr>
      <w:r>
        <w:rPr>
          <w:rFonts w:ascii="Arial" w:hAnsi="Arial"/>
          <w:b/>
          <w:color w:val="804826"/>
          <w:sz w:val="15"/>
        </w:rPr>
        <w:t xml:space="preserve">14 </w:t>
      </w:r>
      <w:r>
        <w:rPr>
          <w:rFonts w:ascii="Georgia" w:hAnsi="Georgia"/>
          <w:sz w:val="19"/>
        </w:rPr>
        <w:t>Heal me, YHWH–Yahweh, and I shall be healed; save me, and I shall be saved, for you are my praise.</w:t>
      </w:r>
    </w:p>
    <w:p>
      <w:pPr>
        <w:pStyle w:val="Scripture"/>
      </w:pPr>
      <w:r>
        <w:rPr>
          <w:rFonts w:ascii="Arial" w:hAnsi="Arial"/>
          <w:b/>
          <w:color w:val="804826"/>
          <w:sz w:val="15"/>
        </w:rPr>
        <w:t xml:space="preserve">15 </w:t>
      </w:r>
      <w:r>
        <w:rPr>
          <w:rFonts w:ascii="Georgia" w:hAnsi="Georgia"/>
          <w:sz w:val="19"/>
        </w:rPr>
        <w:t>Behold, they say to me, Where is the word of YHWH–Yahweh? let it come now.</w:t>
      </w:r>
    </w:p>
    <w:p>
      <w:pPr>
        <w:pStyle w:val="Scripture"/>
      </w:pPr>
      <w:r>
        <w:rPr>
          <w:rFonts w:ascii="Arial" w:hAnsi="Arial"/>
          <w:b/>
          <w:color w:val="804826"/>
          <w:sz w:val="15"/>
        </w:rPr>
        <w:t xml:space="preserve">16 </w:t>
      </w:r>
      <w:r>
        <w:rPr>
          <w:rFonts w:ascii="Georgia" w:hAnsi="Georgia"/>
          <w:sz w:val="19"/>
        </w:rPr>
        <w:t>As for me, I have not hastened from being a shepherd after you; neither have I desired the woeful day; you know: that which came out of my lips was before your face.</w:t>
      </w:r>
    </w:p>
    <w:p>
      <w:pPr>
        <w:pStyle w:val="Scripture"/>
      </w:pPr>
      <w:r>
        <w:rPr>
          <w:rFonts w:ascii="Arial" w:hAnsi="Arial"/>
          <w:b/>
          <w:color w:val="804826"/>
          <w:sz w:val="15"/>
        </w:rPr>
        <w:t xml:space="preserve">17 </w:t>
      </w:r>
      <w:r>
        <w:rPr>
          <w:rFonts w:ascii="Georgia" w:hAnsi="Georgia"/>
          <w:sz w:val="19"/>
        </w:rPr>
        <w:t>Be not a terror to me: you are my refuge in the day of evil.</w:t>
      </w:r>
    </w:p>
    <w:p>
      <w:pPr>
        <w:pStyle w:val="Scripture"/>
      </w:pPr>
      <w:r>
        <w:rPr>
          <w:rFonts w:ascii="Arial" w:hAnsi="Arial"/>
          <w:b/>
          <w:color w:val="804826"/>
          <w:sz w:val="15"/>
        </w:rPr>
        <w:t xml:space="preserve">18 </w:t>
      </w:r>
      <w:r>
        <w:rPr>
          <w:rFonts w:ascii="Georgia" w:hAnsi="Georgia"/>
          <w:sz w:val="19"/>
        </w:rPr>
        <w:t>Let them be put to shame that persecute me, but let not me be put to shame; let them be dismayed, but let not me be dismayed; bring upon them the day of evil, and destroy them with double destruction.</w:t>
      </w:r>
    </w:p>
    <w:p>
      <w:pPr>
        <w:pStyle w:val="Scripture"/>
      </w:pPr>
      <w:r>
        <w:rPr>
          <w:rFonts w:ascii="Arial" w:hAnsi="Arial"/>
          <w:b/>
          <w:color w:val="804826"/>
          <w:sz w:val="15"/>
        </w:rPr>
        <w:t xml:space="preserve">19 </w:t>
      </w:r>
      <w:r>
        <w:rPr>
          <w:rFonts w:ascii="Georgia" w:hAnsi="Georgia"/>
          <w:sz w:val="19"/>
        </w:rPr>
        <w:t>Thus said YHWH–Yahweh to me: Go, and stand in the gate of the children of the people, by which the kings of Judah come in, and by which they go out, and in all the gates of Jerusalem;</w:t>
      </w:r>
    </w:p>
    <w:p>
      <w:pPr>
        <w:pStyle w:val="Scripture"/>
      </w:pPr>
      <w:r>
        <w:rPr>
          <w:rFonts w:ascii="Arial" w:hAnsi="Arial"/>
          <w:b/>
          <w:color w:val="804826"/>
          <w:sz w:val="15"/>
        </w:rPr>
        <w:t xml:space="preserve">20 </w:t>
      </w:r>
      <w:r>
        <w:rPr>
          <w:rFonts w:ascii="Georgia" w:hAnsi="Georgia"/>
          <w:sz w:val="19"/>
        </w:rPr>
        <w:t>and say to them, Hear you the word of YHWH–Yahweh, you kings of Judah, and all Judah, and all the inhabitants of Jerusalem, that enter in by these gates:</w:t>
      </w:r>
    </w:p>
    <w:p>
      <w:pPr>
        <w:pStyle w:val="Scripture"/>
      </w:pPr>
      <w:r>
        <w:rPr>
          <w:rFonts w:ascii="Arial" w:hAnsi="Arial"/>
          <w:b/>
          <w:color w:val="804826"/>
          <w:sz w:val="15"/>
        </w:rPr>
        <w:t xml:space="preserve">21 </w:t>
      </w:r>
      <w:r>
        <w:rPr>
          <w:rFonts w:ascii="Georgia" w:hAnsi="Georgia"/>
          <w:sz w:val="19"/>
        </w:rPr>
        <w:t>Thus says YHWH–Yahweh, Take heed to yourselves, and bear no burden on the sabbath day, nor bring it in by the gates of Jerusalem;</w:t>
      </w:r>
    </w:p>
    <w:p>
      <w:pPr>
        <w:pStyle w:val="Scripture"/>
      </w:pPr>
      <w:r>
        <w:rPr>
          <w:rFonts w:ascii="Arial" w:hAnsi="Arial"/>
          <w:b/>
          <w:color w:val="804826"/>
          <w:sz w:val="15"/>
        </w:rPr>
        <w:t xml:space="preserve">22 </w:t>
      </w:r>
      <w:r>
        <w:rPr>
          <w:rFonts w:ascii="Georgia" w:hAnsi="Georgia"/>
          <w:sz w:val="19"/>
        </w:rPr>
        <w:t>neither carry forth a burden out of your houses on the sabbath day, neither do you any work: but hallow you the sabbath day, as I commanded your fathers.</w:t>
      </w:r>
    </w:p>
    <w:p>
      <w:pPr>
        <w:pStyle w:val="Scripture"/>
      </w:pPr>
      <w:r>
        <w:rPr>
          <w:rFonts w:ascii="Arial" w:hAnsi="Arial"/>
          <w:b/>
          <w:color w:val="804826"/>
          <w:sz w:val="15"/>
        </w:rPr>
        <w:t xml:space="preserve">23 </w:t>
      </w:r>
      <w:r>
        <w:rPr>
          <w:rFonts w:ascii="Georgia" w:hAnsi="Georgia"/>
          <w:sz w:val="19"/>
        </w:rPr>
        <w:t>But they listened not, neither inclined their ear, but made their neck stiff, that they might not hear, and might not receive instruction.</w:t>
      </w:r>
    </w:p>
    <w:p>
      <w:pPr>
        <w:pStyle w:val="Scripture"/>
      </w:pPr>
      <w:r>
        <w:rPr>
          <w:rFonts w:ascii="Arial" w:hAnsi="Arial"/>
          <w:b/>
          <w:color w:val="804826"/>
          <w:sz w:val="15"/>
        </w:rPr>
        <w:t xml:space="preserve">24 </w:t>
      </w:r>
      <w:r>
        <w:rPr>
          <w:rFonts w:ascii="Georgia" w:hAnsi="Georgia"/>
          <w:sz w:val="19"/>
        </w:rPr>
        <w:t>And it shall come to pass, if you diligently listen to me, says YHWH–Yahweh, to bring in no burden through the gates of this city on the sabbath day, but to hallow the sabbath day, to do no work in it;</w:t>
      </w:r>
    </w:p>
    <w:p>
      <w:pPr>
        <w:pStyle w:val="Scripture"/>
      </w:pPr>
      <w:r>
        <w:rPr>
          <w:rFonts w:ascii="Arial" w:hAnsi="Arial"/>
          <w:b/>
          <w:color w:val="804826"/>
          <w:sz w:val="15"/>
        </w:rPr>
        <w:t xml:space="preserve">25 </w:t>
      </w:r>
      <w:r>
        <w:rPr>
          <w:rFonts w:ascii="Georgia" w:hAnsi="Georgia"/>
          <w:sz w:val="19"/>
        </w:rPr>
        <w:t>then shall there enter in by the gates of this city kings and princes sitting upon the throne of David, riding in chariots and on horses, they, and their princes, the men of Judah, and the inhabitants of Jerusalem; and this city shall remain forever.</w:t>
      </w:r>
    </w:p>
    <w:p>
      <w:pPr>
        <w:pStyle w:val="Scripture"/>
      </w:pPr>
      <w:r>
        <w:rPr>
          <w:rFonts w:ascii="Arial" w:hAnsi="Arial"/>
          <w:b/>
          <w:color w:val="804826"/>
          <w:sz w:val="15"/>
        </w:rPr>
        <w:t xml:space="preserve">26 </w:t>
      </w:r>
      <w:r>
        <w:rPr>
          <w:rFonts w:ascii="Georgia" w:hAnsi="Georgia"/>
          <w:sz w:val="19"/>
        </w:rPr>
        <w:t>And they shall come from the cities of Judah, and from the places round about Jerusalem, and from the land of Benjamin, and from the lowland, and from the hill-country, and from the South, bringing burned-offerings, and sacrifices, and meal-offerings, and frankincense, and bringing sacrifices of thanksgiving, to the house of YHWH–Yahweh.</w:t>
      </w:r>
    </w:p>
    <w:p>
      <w:pPr>
        <w:pStyle w:val="Scripture"/>
      </w:pPr>
      <w:r>
        <w:rPr>
          <w:rFonts w:ascii="Arial" w:hAnsi="Arial"/>
          <w:b/>
          <w:color w:val="804826"/>
          <w:sz w:val="15"/>
        </w:rPr>
        <w:t xml:space="preserve">27 </w:t>
      </w:r>
      <w:r>
        <w:rPr>
          <w:rFonts w:ascii="Georgia" w:hAnsi="Georgia"/>
          <w:sz w:val="19"/>
        </w:rPr>
        <w:t>But if you will not listen to me to hallow the sabbath day, and not to bear a burden and enter in at the gates of Jerusalem on the sabbath day; then will I kindle a fire in the gates of it, and it shall devour the palaces of Jerusalem, and it shall not be quenched.</w:t>
      </w:r>
    </w:p>
    <w:p>
      <w:pPr>
        <w:pStyle w:val="Heading2"/>
      </w:pPr>
      <w:r>
        <w:t>Chapter 18</w:t>
      </w:r>
    </w:p>
    <w:p>
      <w:pPr>
        <w:pStyle w:val="Scripture"/>
      </w:pPr>
      <w:r>
        <w:rPr>
          <w:rFonts w:ascii="Arial" w:hAnsi="Arial"/>
          <w:b/>
          <w:color w:val="804826"/>
          <w:sz w:val="15"/>
        </w:rPr>
        <w:t xml:space="preserve">1 </w:t>
      </w:r>
      <w:r>
        <w:rPr>
          <w:rFonts w:ascii="Georgia" w:hAnsi="Georgia"/>
          <w:sz w:val="19"/>
        </w:rPr>
        <w:t>The word which came to Jeremiah from YHWH–Yahweh, saying,</w:t>
      </w:r>
    </w:p>
    <w:p>
      <w:pPr>
        <w:pStyle w:val="Scripture"/>
      </w:pPr>
      <w:r>
        <w:rPr>
          <w:rFonts w:ascii="Arial" w:hAnsi="Arial"/>
          <w:b/>
          <w:color w:val="804826"/>
          <w:sz w:val="15"/>
        </w:rPr>
        <w:t xml:space="preserve">2 </w:t>
      </w:r>
      <w:r>
        <w:rPr>
          <w:rFonts w:ascii="Georgia" w:hAnsi="Georgia"/>
          <w:sz w:val="19"/>
        </w:rPr>
        <w:t>Arise, and go down to the potter's house, and there I will cause you to hear my words.</w:t>
      </w:r>
    </w:p>
    <w:p>
      <w:pPr>
        <w:pStyle w:val="Scripture"/>
      </w:pPr>
      <w:r>
        <w:rPr>
          <w:rFonts w:ascii="Arial" w:hAnsi="Arial"/>
          <w:b/>
          <w:color w:val="804826"/>
          <w:sz w:val="15"/>
        </w:rPr>
        <w:t xml:space="preserve">3 </w:t>
      </w:r>
      <w:r>
        <w:rPr>
          <w:rFonts w:ascii="Georgia" w:hAnsi="Georgia"/>
          <w:sz w:val="19"/>
        </w:rPr>
        <w:t>Then I went down to the potter's house, and, behold, he was making a work on the wheels.</w:t>
      </w:r>
    </w:p>
    <w:p>
      <w:pPr>
        <w:pStyle w:val="Scripture"/>
      </w:pPr>
      <w:r>
        <w:rPr>
          <w:rFonts w:ascii="Arial" w:hAnsi="Arial"/>
          <w:b/>
          <w:color w:val="804826"/>
          <w:sz w:val="15"/>
        </w:rPr>
        <w:t xml:space="preserve">4 </w:t>
      </w:r>
      <w:r>
        <w:rPr>
          <w:rFonts w:ascii="Georgia" w:hAnsi="Georgia"/>
          <w:sz w:val="19"/>
        </w:rPr>
        <w:t>And when the vessel that he made of the clay was marred in the hand of the potter, he made it again another vessel, as seemed good to the potter to make it.</w:t>
      </w:r>
    </w:p>
    <w:p>
      <w:pPr>
        <w:pStyle w:val="Scripture"/>
      </w:pPr>
      <w:r>
        <w:rPr>
          <w:rFonts w:ascii="Arial" w:hAnsi="Arial"/>
          <w:b/>
          <w:color w:val="804826"/>
          <w:sz w:val="15"/>
        </w:rPr>
        <w:t xml:space="preserve">5 </w:t>
      </w:r>
      <w:r>
        <w:rPr>
          <w:rFonts w:ascii="Georgia" w:hAnsi="Georgia"/>
          <w:sz w:val="19"/>
        </w:rPr>
        <w:t>Then the word of YHWH–Yahweh came to me, saying,</w:t>
      </w:r>
    </w:p>
    <w:p>
      <w:pPr>
        <w:pStyle w:val="Scripture"/>
      </w:pPr>
      <w:r>
        <w:rPr>
          <w:rFonts w:ascii="Arial" w:hAnsi="Arial"/>
          <w:b/>
          <w:color w:val="804826"/>
          <w:sz w:val="15"/>
        </w:rPr>
        <w:t xml:space="preserve">6 </w:t>
      </w:r>
      <w:r>
        <w:rPr>
          <w:rFonts w:ascii="Georgia" w:hAnsi="Georgia"/>
          <w:sz w:val="19"/>
        </w:rPr>
        <w:t>house of Israel, cannot I do with you as this potter? says YHWH–Yahweh. Behold, as the clay in the potter's hand, so are you in my hand, house of Israel.</w:t>
      </w:r>
    </w:p>
    <w:p>
      <w:pPr>
        <w:pStyle w:val="Scripture"/>
      </w:pPr>
      <w:r>
        <w:rPr>
          <w:rFonts w:ascii="Arial" w:hAnsi="Arial"/>
          <w:b/>
          <w:color w:val="804826"/>
          <w:sz w:val="15"/>
        </w:rPr>
        <w:t xml:space="preserve">7 </w:t>
      </w:r>
      <w:r>
        <w:rPr>
          <w:rFonts w:ascii="Georgia" w:hAnsi="Georgia"/>
          <w:sz w:val="19"/>
        </w:rPr>
        <w:t>At what instant I shall speak concerning a nation, and concerning a kingdom, to pluck up and to break down and to destroy it;</w:t>
      </w:r>
    </w:p>
    <w:p>
      <w:pPr>
        <w:pStyle w:val="Scripture"/>
      </w:pPr>
      <w:r>
        <w:rPr>
          <w:rFonts w:ascii="Arial" w:hAnsi="Arial"/>
          <w:b/>
          <w:color w:val="804826"/>
          <w:sz w:val="15"/>
        </w:rPr>
        <w:t xml:space="preserve">8 </w:t>
      </w:r>
      <w:r>
        <w:rPr>
          <w:rFonts w:ascii="Georgia" w:hAnsi="Georgia"/>
          <w:sz w:val="19"/>
        </w:rPr>
        <w:t>if that nation, concerning which I have spoken, turn from their evil, I will repent of the evil that I thought to do to them.</w:t>
      </w:r>
    </w:p>
    <w:p>
      <w:pPr>
        <w:pStyle w:val="Scripture"/>
      </w:pPr>
      <w:r>
        <w:rPr>
          <w:rFonts w:ascii="Arial" w:hAnsi="Arial"/>
          <w:b/>
          <w:color w:val="804826"/>
          <w:sz w:val="15"/>
        </w:rPr>
        <w:t xml:space="preserve">9 </w:t>
      </w:r>
      <w:r>
        <w:rPr>
          <w:rFonts w:ascii="Georgia" w:hAnsi="Georgia"/>
          <w:sz w:val="19"/>
        </w:rPr>
        <w:t>And at what instant I shall speak concerning a nation, and concerning a kingdom, to build and to plant it;</w:t>
      </w:r>
    </w:p>
    <w:p>
      <w:pPr>
        <w:pStyle w:val="Scripture"/>
      </w:pPr>
      <w:r>
        <w:rPr>
          <w:rFonts w:ascii="Arial" w:hAnsi="Arial"/>
          <w:b/>
          <w:color w:val="804826"/>
          <w:sz w:val="15"/>
        </w:rPr>
        <w:t xml:space="preserve">10 </w:t>
      </w:r>
      <w:r>
        <w:rPr>
          <w:rFonts w:ascii="Georgia" w:hAnsi="Georgia"/>
          <w:sz w:val="19"/>
        </w:rPr>
        <w:t>if they do that which is evil in my sight, that they obey not my voice, then I will repent of the good, with which I said I would benefit them.</w:t>
      </w:r>
    </w:p>
    <w:p>
      <w:pPr>
        <w:pStyle w:val="Scripture"/>
      </w:pPr>
      <w:r>
        <w:rPr>
          <w:rFonts w:ascii="Arial" w:hAnsi="Arial"/>
          <w:b/>
          <w:color w:val="804826"/>
          <w:sz w:val="15"/>
        </w:rPr>
        <w:t xml:space="preserve">11 </w:t>
      </w:r>
      <w:r>
        <w:rPr>
          <w:rFonts w:ascii="Georgia" w:hAnsi="Georgia"/>
          <w:sz w:val="19"/>
        </w:rPr>
        <w:t>Now therefore, speak to the men of Judah, and to the inhabitants of Jerusalem, saying, Thus says YHWH–Yahweh: Behold, I frame evil against you, and devise a device against you: return you now every one from his evil way, and amend your ways and your doings.</w:t>
      </w:r>
    </w:p>
    <w:p>
      <w:pPr>
        <w:pStyle w:val="Scripture"/>
      </w:pPr>
      <w:r>
        <w:rPr>
          <w:rFonts w:ascii="Arial" w:hAnsi="Arial"/>
          <w:b/>
          <w:color w:val="804826"/>
          <w:sz w:val="15"/>
        </w:rPr>
        <w:t xml:space="preserve">12 </w:t>
      </w:r>
      <w:r>
        <w:rPr>
          <w:rFonts w:ascii="Georgia" w:hAnsi="Georgia"/>
          <w:sz w:val="19"/>
        </w:rPr>
        <w:t>But they say, It is in vain; for we will walk after our own devices, and we will do every one after the stubbornness of his evil heart.</w:t>
      </w:r>
    </w:p>
    <w:p>
      <w:pPr>
        <w:pStyle w:val="Scripture"/>
      </w:pPr>
      <w:r>
        <w:rPr>
          <w:rFonts w:ascii="Arial" w:hAnsi="Arial"/>
          <w:b/>
          <w:color w:val="804826"/>
          <w:sz w:val="15"/>
        </w:rPr>
        <w:t xml:space="preserve">13 </w:t>
      </w:r>
      <w:r>
        <w:rPr>
          <w:rFonts w:ascii="Georgia" w:hAnsi="Georgia"/>
          <w:sz w:val="19"/>
        </w:rPr>
        <w:t>Therefore thus says YHWH–Yahweh: Ask you now among the nations, who has heard such things; the virgin of Israel has done a very horrible thing.</w:t>
      </w:r>
    </w:p>
    <w:p>
      <w:pPr>
        <w:pStyle w:val="Scripture"/>
      </w:pPr>
      <w:r>
        <w:rPr>
          <w:rFonts w:ascii="Arial" w:hAnsi="Arial"/>
          <w:b/>
          <w:color w:val="804826"/>
          <w:sz w:val="15"/>
        </w:rPr>
        <w:t xml:space="preserve">14 </w:t>
      </w:r>
      <w:r>
        <w:rPr>
          <w:rFonts w:ascii="Georgia" w:hAnsi="Georgia"/>
          <w:sz w:val="19"/>
        </w:rPr>
        <w:t>Shall the snow of Lebanon fail from the rock of the field? or shall the cold waters that flow down from afar be dried up?</w:t>
      </w:r>
    </w:p>
    <w:p>
      <w:pPr>
        <w:pStyle w:val="Scripture"/>
      </w:pPr>
      <w:r>
        <w:rPr>
          <w:rFonts w:ascii="Arial" w:hAnsi="Arial"/>
          <w:b/>
          <w:color w:val="804826"/>
          <w:sz w:val="15"/>
        </w:rPr>
        <w:t xml:space="preserve">15 </w:t>
      </w:r>
      <w:r>
        <w:rPr>
          <w:rFonts w:ascii="Georgia" w:hAnsi="Georgia"/>
          <w:sz w:val="19"/>
        </w:rPr>
        <w:t>For my people have forgotten me, they have burned incense to false gods; and they have been made to stumble in their ways, in the ancient paths, to walk in bypaths, in a way not cast up;</w:t>
      </w:r>
    </w:p>
    <w:p>
      <w:pPr>
        <w:pStyle w:val="Scripture"/>
      </w:pPr>
      <w:r>
        <w:rPr>
          <w:rFonts w:ascii="Arial" w:hAnsi="Arial"/>
          <w:b/>
          <w:color w:val="804826"/>
          <w:sz w:val="15"/>
        </w:rPr>
        <w:t xml:space="preserve">16 </w:t>
      </w:r>
      <w:r>
        <w:rPr>
          <w:rFonts w:ascii="Georgia" w:hAnsi="Georgia"/>
          <w:sz w:val="19"/>
        </w:rPr>
        <w:t>to make their land an astonishment, and a perpetual hissing; every one that passes by it shall be astonished, and shake his head.</w:t>
      </w:r>
    </w:p>
    <w:p>
      <w:pPr>
        <w:pStyle w:val="Scripture"/>
      </w:pPr>
      <w:r>
        <w:rPr>
          <w:rFonts w:ascii="Arial" w:hAnsi="Arial"/>
          <w:b/>
          <w:color w:val="804826"/>
          <w:sz w:val="15"/>
        </w:rPr>
        <w:t xml:space="preserve">17 </w:t>
      </w:r>
      <w:r>
        <w:rPr>
          <w:rFonts w:ascii="Georgia" w:hAnsi="Georgia"/>
          <w:sz w:val="19"/>
        </w:rPr>
        <w:t>I will scatter them as with an east wind before the enemy; I will show them the back, and not the face, in the day of their calamity.</w:t>
      </w:r>
    </w:p>
    <w:p>
      <w:pPr>
        <w:pStyle w:val="Scripture"/>
      </w:pPr>
      <w:r>
        <w:rPr>
          <w:rFonts w:ascii="Arial" w:hAnsi="Arial"/>
          <w:b/>
          <w:color w:val="804826"/>
          <w:sz w:val="15"/>
        </w:rPr>
        <w:t xml:space="preserve">18 </w:t>
      </w:r>
      <w:r>
        <w:rPr>
          <w:rFonts w:ascii="Georgia" w:hAnsi="Georgia"/>
          <w:sz w:val="19"/>
        </w:rPr>
        <w:t>Then said they, Come, and let us devise devices against Jeremiah; for the law shall not perish from the priest, nor counsel from the wise, nor the word from the prophet. Come, and let us smite him with the tongue, and let us not give heed to any of his words.</w:t>
      </w:r>
    </w:p>
    <w:p>
      <w:pPr>
        <w:pStyle w:val="Scripture"/>
      </w:pPr>
      <w:r>
        <w:rPr>
          <w:rFonts w:ascii="Arial" w:hAnsi="Arial"/>
          <w:b/>
          <w:color w:val="804826"/>
          <w:sz w:val="15"/>
        </w:rPr>
        <w:t xml:space="preserve">19 </w:t>
      </w:r>
      <w:r>
        <w:rPr>
          <w:rFonts w:ascii="Georgia" w:hAnsi="Georgia"/>
          <w:sz w:val="19"/>
        </w:rPr>
        <w:t>Give heed to me, YHWH–Yahweh, and listen to the voice of them that contend with me.</w:t>
      </w:r>
    </w:p>
    <w:p>
      <w:pPr>
        <w:pStyle w:val="Scripture"/>
      </w:pPr>
      <w:r>
        <w:rPr>
          <w:rFonts w:ascii="Arial" w:hAnsi="Arial"/>
          <w:b/>
          <w:color w:val="804826"/>
          <w:sz w:val="15"/>
        </w:rPr>
        <w:t xml:space="preserve">20 </w:t>
      </w:r>
      <w:r>
        <w:rPr>
          <w:rFonts w:ascii="Georgia" w:hAnsi="Georgia"/>
          <w:sz w:val="19"/>
        </w:rPr>
        <w:t>Shall evil be recompensed for good? for they have digged a pit for my soul. Remember how I stood before you to speak good for them, to turn away your wrath from them.</w:t>
      </w:r>
    </w:p>
    <w:p>
      <w:pPr>
        <w:pStyle w:val="Scripture"/>
      </w:pPr>
      <w:r>
        <w:rPr>
          <w:rFonts w:ascii="Arial" w:hAnsi="Arial"/>
          <w:b/>
          <w:color w:val="804826"/>
          <w:sz w:val="15"/>
        </w:rPr>
        <w:t xml:space="preserve">21 </w:t>
      </w:r>
      <w:r>
        <w:rPr>
          <w:rFonts w:ascii="Georgia" w:hAnsi="Georgia"/>
          <w:sz w:val="19"/>
        </w:rPr>
        <w:t>Therefore deliver up their children to the famine, and give them over to the power of the sword; and let their wives become childless, and widows; and let their men be slain of death, and their young men smitten of the sword in battle.</w:t>
      </w:r>
    </w:p>
    <w:p>
      <w:pPr>
        <w:pStyle w:val="Scripture"/>
      </w:pPr>
      <w:r>
        <w:rPr>
          <w:rFonts w:ascii="Arial" w:hAnsi="Arial"/>
          <w:b/>
          <w:color w:val="804826"/>
          <w:sz w:val="15"/>
        </w:rPr>
        <w:t xml:space="preserve">22 </w:t>
      </w:r>
      <w:r>
        <w:rPr>
          <w:rFonts w:ascii="Georgia" w:hAnsi="Georgia"/>
          <w:sz w:val="19"/>
        </w:rPr>
        <w:t>Let a cry be heard from their houses, when you shall bring a troop suddenly upon them; for they have digged a pit to take me, and hid snares for my feet.</w:t>
      </w:r>
    </w:p>
    <w:p>
      <w:pPr>
        <w:pStyle w:val="Scripture"/>
      </w:pPr>
      <w:r>
        <w:rPr>
          <w:rFonts w:ascii="Arial" w:hAnsi="Arial"/>
          <w:b/>
          <w:color w:val="804826"/>
          <w:sz w:val="15"/>
        </w:rPr>
        <w:t xml:space="preserve">23 </w:t>
      </w:r>
      <w:r>
        <w:rPr>
          <w:rFonts w:ascii="Georgia" w:hAnsi="Georgia"/>
          <w:sz w:val="19"/>
        </w:rPr>
        <w:t>Yet, YHWH–Yahweh, you know all their counsel against me to slay me; forgive not their iniquity, neither blot out their sin from your sight; but let them be overthrown before you; deal you with them in the time of your anger.</w:t>
      </w:r>
    </w:p>
    <w:p>
      <w:pPr>
        <w:pStyle w:val="Heading2"/>
      </w:pPr>
      <w:r>
        <w:t>Chapter 19</w:t>
      </w:r>
    </w:p>
    <w:p>
      <w:pPr>
        <w:pStyle w:val="Scripture"/>
      </w:pPr>
      <w:r>
        <w:rPr>
          <w:rFonts w:ascii="Arial" w:hAnsi="Arial"/>
          <w:b/>
          <w:color w:val="804826"/>
          <w:sz w:val="15"/>
        </w:rPr>
        <w:t xml:space="preserve">1 </w:t>
      </w:r>
      <w:r>
        <w:rPr>
          <w:rFonts w:ascii="Georgia" w:hAnsi="Georgia"/>
          <w:sz w:val="19"/>
        </w:rPr>
        <w:t>Thus said YHWH–Yahweh, Go, and buy a potter's earthen bottle, and take of the elders of the people, and of the elders of the priests;</w:t>
      </w:r>
    </w:p>
    <w:p>
      <w:pPr>
        <w:pStyle w:val="Scripture"/>
      </w:pPr>
      <w:r>
        <w:rPr>
          <w:rFonts w:ascii="Arial" w:hAnsi="Arial"/>
          <w:b/>
          <w:color w:val="804826"/>
          <w:sz w:val="15"/>
        </w:rPr>
        <w:t xml:space="preserve">2 </w:t>
      </w:r>
      <w:r>
        <w:rPr>
          <w:rFonts w:ascii="Georgia" w:hAnsi="Georgia"/>
          <w:sz w:val="19"/>
        </w:rPr>
        <w:t>and go forth to the valley of the son of Hinnom, which is by the entry of the gate Harsith, and proclaim there the words that I shall tell you;</w:t>
      </w:r>
    </w:p>
    <w:p>
      <w:pPr>
        <w:pStyle w:val="Scripture"/>
      </w:pPr>
      <w:r>
        <w:rPr>
          <w:rFonts w:ascii="Arial" w:hAnsi="Arial"/>
          <w:b/>
          <w:color w:val="804826"/>
          <w:sz w:val="15"/>
        </w:rPr>
        <w:t xml:space="preserve">3 </w:t>
      </w:r>
      <w:r>
        <w:rPr>
          <w:rFonts w:ascii="Georgia" w:hAnsi="Georgia"/>
          <w:sz w:val="19"/>
        </w:rPr>
        <w:t>Say, “Hear the word of YHWH–Yahweh, kings of Judah and inhabitants of Jerusalem. Thus says YHWH–Yahweh of hosts, the Elohim of Israel: Behold, I will bring evil upon this place, which whoever hears, his ears shall tingle.”</w:t>
      </w:r>
    </w:p>
    <w:p>
      <w:pPr>
        <w:pStyle w:val="Scripture"/>
      </w:pPr>
      <w:r>
        <w:rPr>
          <w:rFonts w:ascii="Arial" w:hAnsi="Arial"/>
          <w:b/>
          <w:color w:val="804826"/>
          <w:sz w:val="15"/>
        </w:rPr>
        <w:t xml:space="preserve">4 </w:t>
      </w:r>
      <w:r>
        <w:rPr>
          <w:rFonts w:ascii="Georgia" w:hAnsi="Georgia"/>
          <w:sz w:val="19"/>
        </w:rPr>
        <w:t>Because they have forsaken me, and have estranged this place, and have burned incense in it to other gods, that they knew not, they and their fathers and the kings of Judah; and have filled this place with the blood of innocents,</w:t>
      </w:r>
    </w:p>
    <w:p>
      <w:pPr>
        <w:pStyle w:val="Scripture"/>
      </w:pPr>
      <w:r>
        <w:rPr>
          <w:rFonts w:ascii="Arial" w:hAnsi="Arial"/>
          <w:b/>
          <w:color w:val="804826"/>
          <w:sz w:val="15"/>
        </w:rPr>
        <w:t xml:space="preserve">5 </w:t>
      </w:r>
      <w:r>
        <w:rPr>
          <w:rFonts w:ascii="Georgia" w:hAnsi="Georgia"/>
          <w:sz w:val="19"/>
        </w:rPr>
        <w:t>and have built the high places of Baal, to burn their sons in the fire for burned-offerings to Baal; which I commanded not, nor spoke it, neither came it into my mind:</w:t>
      </w:r>
    </w:p>
    <w:p>
      <w:pPr>
        <w:pStyle w:val="Scripture"/>
      </w:pPr>
      <w:r>
        <w:rPr>
          <w:rFonts w:ascii="Arial" w:hAnsi="Arial"/>
          <w:b/>
          <w:color w:val="804826"/>
          <w:sz w:val="15"/>
        </w:rPr>
        <w:t xml:space="preserve">6 </w:t>
      </w:r>
      <w:r>
        <w:rPr>
          <w:rFonts w:ascii="Georgia" w:hAnsi="Georgia"/>
          <w:sz w:val="19"/>
        </w:rPr>
        <w:t>therefore, behold, the days come, says YHWH–Yahweh, that this place shall no more be called Topheth, nor The valley of the son of Hinnom, but The valley of Slaughter.</w:t>
      </w:r>
    </w:p>
    <w:p>
      <w:pPr>
        <w:pStyle w:val="Scripture"/>
      </w:pPr>
      <w:r>
        <w:rPr>
          <w:rFonts w:ascii="Arial" w:hAnsi="Arial"/>
          <w:b/>
          <w:color w:val="804826"/>
          <w:sz w:val="15"/>
        </w:rPr>
        <w:t xml:space="preserve">7 </w:t>
      </w:r>
      <w:r>
        <w:rPr>
          <w:rFonts w:ascii="Georgia" w:hAnsi="Georgia"/>
          <w:sz w:val="19"/>
        </w:rPr>
        <w:t>And I will make void the counsel of Judah and Jerusalem in this place; and I will cause them to fall by the sword before their enemies, and by the hand of them that seek their life: and their dead bodies will I give to be food for the birds of the heavens, and for the beasts of the earth.</w:t>
      </w:r>
    </w:p>
    <w:p>
      <w:pPr>
        <w:pStyle w:val="Scripture"/>
      </w:pPr>
      <w:r>
        <w:rPr>
          <w:rFonts w:ascii="Arial" w:hAnsi="Arial"/>
          <w:b/>
          <w:color w:val="804826"/>
          <w:sz w:val="15"/>
        </w:rPr>
        <w:t xml:space="preserve">8 </w:t>
      </w:r>
      <w:r>
        <w:rPr>
          <w:rFonts w:ascii="Georgia" w:hAnsi="Georgia"/>
          <w:sz w:val="19"/>
        </w:rPr>
        <w:t>And I will make this city an astonishment, and a hissing; every one that passes by it shall be astonished and hiss because of all the plagues of it.</w:t>
      </w:r>
    </w:p>
    <w:p>
      <w:pPr>
        <w:pStyle w:val="Scripture"/>
      </w:pPr>
      <w:r>
        <w:rPr>
          <w:rFonts w:ascii="Arial" w:hAnsi="Arial"/>
          <w:b/>
          <w:color w:val="804826"/>
          <w:sz w:val="15"/>
        </w:rPr>
        <w:t xml:space="preserve">9 </w:t>
      </w:r>
      <w:r>
        <w:rPr>
          <w:rFonts w:ascii="Georgia" w:hAnsi="Georgia"/>
          <w:sz w:val="19"/>
        </w:rPr>
        <w:t>And I will cause them to eat the flesh of their sons and the flesh of their daughters; and they shall eat every one the flesh of his friend, in the siege and in the distress, with which their enemies, and they that seek their life, shall distress them.</w:t>
      </w:r>
    </w:p>
    <w:p>
      <w:pPr>
        <w:pStyle w:val="Scripture"/>
      </w:pPr>
      <w:r>
        <w:rPr>
          <w:rFonts w:ascii="Arial" w:hAnsi="Arial"/>
          <w:b/>
          <w:color w:val="804826"/>
          <w:sz w:val="15"/>
        </w:rPr>
        <w:t xml:space="preserve">10 </w:t>
      </w:r>
      <w:r>
        <w:rPr>
          <w:rFonts w:ascii="Georgia" w:hAnsi="Georgia"/>
          <w:sz w:val="19"/>
        </w:rPr>
        <w:t>Then shall you break the bottle in the sight of the men that go with you,</w:t>
      </w:r>
    </w:p>
    <w:p>
      <w:pPr>
        <w:pStyle w:val="Scripture"/>
      </w:pPr>
      <w:r>
        <w:rPr>
          <w:rFonts w:ascii="Arial" w:hAnsi="Arial"/>
          <w:b/>
          <w:color w:val="804826"/>
          <w:sz w:val="15"/>
        </w:rPr>
        <w:t xml:space="preserve">11 </w:t>
      </w:r>
      <w:r>
        <w:rPr>
          <w:rFonts w:ascii="Georgia" w:hAnsi="Georgia"/>
          <w:sz w:val="19"/>
        </w:rPr>
        <w:t>and shall say to them, Thus says YHWH–Yahweh of hosts: Even so will I break this people and this city, as one breaks a potter's vessel, that cannot be made whole again; and they shall bury in Topheth, till there be no place to bury.</w:t>
      </w:r>
    </w:p>
    <w:p>
      <w:pPr>
        <w:pStyle w:val="Scripture"/>
      </w:pPr>
      <w:r>
        <w:rPr>
          <w:rFonts w:ascii="Arial" w:hAnsi="Arial"/>
          <w:b/>
          <w:color w:val="804826"/>
          <w:sz w:val="15"/>
        </w:rPr>
        <w:t xml:space="preserve">12 </w:t>
      </w:r>
      <w:r>
        <w:rPr>
          <w:rFonts w:ascii="Georgia" w:hAnsi="Georgia"/>
          <w:sz w:val="19"/>
        </w:rPr>
        <w:t>Thus will I do to this place, says YHWH–Yahweh, and to the inhabitants of it, even making this city as Topheth:</w:t>
      </w:r>
    </w:p>
    <w:p>
      <w:pPr>
        <w:pStyle w:val="Scripture"/>
      </w:pPr>
      <w:r>
        <w:rPr>
          <w:rFonts w:ascii="Arial" w:hAnsi="Arial"/>
          <w:b/>
          <w:color w:val="804826"/>
          <w:sz w:val="15"/>
        </w:rPr>
        <w:t xml:space="preserve">13 </w:t>
      </w:r>
      <w:r>
        <w:rPr>
          <w:rFonts w:ascii="Georgia" w:hAnsi="Georgia"/>
          <w:sz w:val="19"/>
        </w:rPr>
        <w:t>and the houses of Jerusalem, and the houses of the kings of Judah, which are defiled, shall be as the place of Topheth, even all the houses upon whose roofs they have burned incense to all the host of heaven, and have poured out drink-offerings to other gods.</w:t>
      </w:r>
    </w:p>
    <w:p>
      <w:pPr>
        <w:pStyle w:val="Scripture"/>
      </w:pPr>
      <w:r>
        <w:rPr>
          <w:rFonts w:ascii="Arial" w:hAnsi="Arial"/>
          <w:b/>
          <w:color w:val="804826"/>
          <w:sz w:val="15"/>
        </w:rPr>
        <w:t xml:space="preserve">14 </w:t>
      </w:r>
      <w:r>
        <w:rPr>
          <w:rFonts w:ascii="Georgia" w:hAnsi="Georgia"/>
          <w:sz w:val="19"/>
        </w:rPr>
        <w:t>Then came Jeremiah from Topheth, where YHWH–Yahweh had sent him to prophesy; and he stood in the court of YHWH–Yahweh’s house, and said to all the people:</w:t>
      </w:r>
    </w:p>
    <w:p>
      <w:pPr>
        <w:pStyle w:val="Scripture"/>
      </w:pPr>
      <w:r>
        <w:rPr>
          <w:rFonts w:ascii="Arial" w:hAnsi="Arial"/>
          <w:b/>
          <w:color w:val="804826"/>
          <w:sz w:val="15"/>
        </w:rPr>
        <w:t xml:space="preserve">15 </w:t>
      </w:r>
      <w:r>
        <w:rPr>
          <w:rFonts w:ascii="Georgia" w:hAnsi="Georgia"/>
          <w:sz w:val="19"/>
        </w:rPr>
        <w:t>Thus says YHWH–Yahweh of hosts, the Elohim of Israel, Behold, I will bring upon this city and upon all its towns all the evil that I have pronounced against it; because they have made their neck stiff, that they may not hear my words.</w:t>
      </w:r>
    </w:p>
    <w:p>
      <w:pPr>
        <w:pStyle w:val="Heading2"/>
      </w:pPr>
      <w:r>
        <w:t>Chapter 20</w:t>
      </w:r>
    </w:p>
    <w:p>
      <w:pPr>
        <w:pStyle w:val="Scripture"/>
      </w:pPr>
      <w:r>
        <w:rPr>
          <w:rFonts w:ascii="Arial" w:hAnsi="Arial"/>
          <w:b/>
          <w:color w:val="804826"/>
          <w:sz w:val="15"/>
        </w:rPr>
        <w:t xml:space="preserve">1 </w:t>
      </w:r>
      <w:r>
        <w:rPr>
          <w:rFonts w:ascii="Georgia" w:hAnsi="Georgia"/>
          <w:sz w:val="19"/>
        </w:rPr>
        <w:t>Now Pashhur, the son of Immer the priest, who was chief officer in the house of YHWH–Yahweh, heard Jeremiah prophesying these things.</w:t>
      </w:r>
    </w:p>
    <w:p>
      <w:pPr>
        <w:pStyle w:val="Scripture"/>
      </w:pPr>
      <w:r>
        <w:rPr>
          <w:rFonts w:ascii="Arial" w:hAnsi="Arial"/>
          <w:b/>
          <w:color w:val="804826"/>
          <w:sz w:val="15"/>
        </w:rPr>
        <w:t xml:space="preserve">2 </w:t>
      </w:r>
      <w:r>
        <w:rPr>
          <w:rFonts w:ascii="Georgia" w:hAnsi="Georgia"/>
          <w:sz w:val="19"/>
        </w:rPr>
        <w:t>Then Pashhur struck Jeremiah the prophet, and put him in the stocks that were in the upper gate of Benjamin, which was in the house of YHWH–Yahweh.</w:t>
      </w:r>
    </w:p>
    <w:p>
      <w:pPr>
        <w:pStyle w:val="Scripture"/>
      </w:pPr>
      <w:r>
        <w:rPr>
          <w:rFonts w:ascii="Arial" w:hAnsi="Arial"/>
          <w:b/>
          <w:color w:val="804826"/>
          <w:sz w:val="15"/>
        </w:rPr>
        <w:t xml:space="preserve">3 </w:t>
      </w:r>
      <w:r>
        <w:rPr>
          <w:rFonts w:ascii="Georgia" w:hAnsi="Georgia"/>
          <w:sz w:val="19"/>
        </w:rPr>
        <w:t>And it came to pass on the morrow, that Pashhur brought forth Jeremiah out of the stocks. Then said Jeremiah to him, YHWH–Yahweh has not called your name Pashhur, but Magor-missabib.</w:t>
      </w:r>
    </w:p>
    <w:p>
      <w:pPr>
        <w:pStyle w:val="Scripture"/>
      </w:pPr>
      <w:r>
        <w:rPr>
          <w:rFonts w:ascii="Arial" w:hAnsi="Arial"/>
          <w:b/>
          <w:color w:val="804826"/>
          <w:sz w:val="15"/>
        </w:rPr>
        <w:t xml:space="preserve">4 </w:t>
      </w:r>
      <w:r>
        <w:rPr>
          <w:rFonts w:ascii="Georgia" w:hAnsi="Georgia"/>
          <w:sz w:val="19"/>
        </w:rPr>
        <w:t>For thus says YHWH–Yahweh, Behold, I will make you a terror to yourself, and to all your friends; and they shall fall by the sword of their enemies, and your eyes shall behold it; and I will give all Judah into the hand of the king of Babylon, and he shall carry them captive to Babylon, and shall slay them with the sword.</w:t>
      </w:r>
    </w:p>
    <w:p>
      <w:pPr>
        <w:pStyle w:val="Scripture"/>
      </w:pPr>
      <w:r>
        <w:rPr>
          <w:rFonts w:ascii="Arial" w:hAnsi="Arial"/>
          <w:b/>
          <w:color w:val="804826"/>
          <w:sz w:val="15"/>
        </w:rPr>
        <w:t xml:space="preserve">5 </w:t>
      </w:r>
      <w:r>
        <w:rPr>
          <w:rFonts w:ascii="Georgia" w:hAnsi="Georgia"/>
          <w:sz w:val="19"/>
        </w:rPr>
        <w:t>Moreover I will give all the riches of this city, and all the gains of it, and all the precious things of it, indeed, all the treasures of the kings of Judah will I give into the hand of their enemies; and they shall make them a prey, and take them, and carry them to Babylon.</w:t>
      </w:r>
    </w:p>
    <w:p>
      <w:pPr>
        <w:pStyle w:val="Scripture"/>
      </w:pPr>
      <w:r>
        <w:rPr>
          <w:rFonts w:ascii="Arial" w:hAnsi="Arial"/>
          <w:b/>
          <w:color w:val="804826"/>
          <w:sz w:val="15"/>
        </w:rPr>
        <w:t xml:space="preserve">6 </w:t>
      </w:r>
      <w:r>
        <w:rPr>
          <w:rFonts w:ascii="Georgia" w:hAnsi="Georgia"/>
          <w:sz w:val="19"/>
        </w:rPr>
        <w:t>And you, Pashhur, and all that dwell in your house shall go into captivity; and you shall come to Babylon, and there you shall die, and there shall you be buried, you, and all your friends, to whom you have prophesied falsely.</w:t>
      </w:r>
    </w:p>
    <w:p>
      <w:pPr>
        <w:pStyle w:val="Scripture"/>
      </w:pPr>
      <w:r>
        <w:rPr>
          <w:rFonts w:ascii="Arial" w:hAnsi="Arial"/>
          <w:b/>
          <w:color w:val="804826"/>
          <w:sz w:val="15"/>
        </w:rPr>
        <w:t xml:space="preserve">7 </w:t>
      </w:r>
      <w:r>
        <w:rPr>
          <w:rFonts w:ascii="Georgia" w:hAnsi="Georgia"/>
          <w:sz w:val="19"/>
        </w:rPr>
        <w:t>YHWH–Yahweh, you have persuaded me, and I was persuaded. You are stronger than I, and have prevailed. I have become a laughingstock all day; everyone mocks me.</w:t>
      </w:r>
    </w:p>
    <w:p>
      <w:pPr>
        <w:pStyle w:val="Scripture"/>
      </w:pPr>
      <w:r>
        <w:rPr>
          <w:rFonts w:ascii="Arial" w:hAnsi="Arial"/>
          <w:b/>
          <w:color w:val="804826"/>
          <w:sz w:val="15"/>
        </w:rPr>
        <w:t xml:space="preserve">8 </w:t>
      </w:r>
      <w:r>
        <w:rPr>
          <w:rFonts w:ascii="Georgia" w:hAnsi="Georgia"/>
          <w:sz w:val="19"/>
        </w:rPr>
        <w:t>For as often as I speak, I cry out; I cry, Violence and destruction! because the word of YHWH–Yahweh is made a reproach to me, and a derision, all the day.</w:t>
      </w:r>
    </w:p>
    <w:p>
      <w:pPr>
        <w:pStyle w:val="Scripture"/>
      </w:pPr>
      <w:r>
        <w:rPr>
          <w:rFonts w:ascii="Arial" w:hAnsi="Arial"/>
          <w:b/>
          <w:color w:val="804826"/>
          <w:sz w:val="15"/>
        </w:rPr>
        <w:t xml:space="preserve">9 </w:t>
      </w:r>
      <w:r>
        <w:rPr>
          <w:rFonts w:ascii="Georgia" w:hAnsi="Georgia"/>
          <w:sz w:val="19"/>
        </w:rPr>
        <w:t>And if I say, I will not make mention of him, nor speak any more in his name, then there is in my heart as it were a burning fire shut up in my bones, and I am weary with forbearing, and I cannot contain.</w:t>
      </w:r>
    </w:p>
    <w:p>
      <w:pPr>
        <w:pStyle w:val="Scripture"/>
      </w:pPr>
      <w:r>
        <w:rPr>
          <w:rFonts w:ascii="Arial" w:hAnsi="Arial"/>
          <w:b/>
          <w:color w:val="804826"/>
          <w:sz w:val="15"/>
        </w:rPr>
        <w:t xml:space="preserve">10 </w:t>
      </w:r>
      <w:r>
        <w:rPr>
          <w:rFonts w:ascii="Georgia" w:hAnsi="Georgia"/>
          <w:sz w:val="19"/>
        </w:rPr>
        <w:t>For I have heard the defaming of many, terror on every side. Denounce, and we will denounce him, say all my familiar friends, they that watch for my fall; perhaps he will be persuaded, and we shall prevail against him, and we shall take our revenge on him.</w:t>
      </w:r>
    </w:p>
    <w:p>
      <w:pPr>
        <w:pStyle w:val="Scripture"/>
      </w:pPr>
      <w:r>
        <w:rPr>
          <w:rFonts w:ascii="Arial" w:hAnsi="Arial"/>
          <w:b/>
          <w:color w:val="804826"/>
          <w:sz w:val="15"/>
        </w:rPr>
        <w:t xml:space="preserve">11 </w:t>
      </w:r>
      <w:r>
        <w:rPr>
          <w:rFonts w:ascii="Georgia" w:hAnsi="Georgia"/>
          <w:sz w:val="19"/>
        </w:rPr>
        <w:t>But YHWH–Yahweh is with me as a mighty warrior. Therefore my persecutors shall stumble and shall not prevail. They shall be greatly put to shame because they have not dealt wisely—an everlasting dishonor that shall not be forgotten.</w:t>
      </w:r>
    </w:p>
    <w:p>
      <w:pPr>
        <w:pStyle w:val="Scripture"/>
      </w:pPr>
      <w:r>
        <w:rPr>
          <w:rFonts w:ascii="Arial" w:hAnsi="Arial"/>
          <w:b/>
          <w:color w:val="804826"/>
          <w:sz w:val="15"/>
        </w:rPr>
        <w:t xml:space="preserve">12 </w:t>
      </w:r>
      <w:r>
        <w:rPr>
          <w:rFonts w:ascii="Georgia" w:hAnsi="Georgia"/>
          <w:sz w:val="19"/>
        </w:rPr>
        <w:t>But, YHWH–Yahweh of hosts, who tests the righteous, who sees the heart and the mind, let me see your vengeance on them, for to you I have revealed my cause.</w:t>
      </w:r>
    </w:p>
    <w:p>
      <w:pPr>
        <w:pStyle w:val="Scripture"/>
      </w:pPr>
      <w:r>
        <w:rPr>
          <w:rFonts w:ascii="Arial" w:hAnsi="Arial"/>
          <w:b/>
          <w:color w:val="804826"/>
          <w:sz w:val="15"/>
        </w:rPr>
        <w:t xml:space="preserve">13 </w:t>
      </w:r>
      <w:r>
        <w:rPr>
          <w:rFonts w:ascii="Georgia" w:hAnsi="Georgia"/>
          <w:sz w:val="19"/>
        </w:rPr>
        <w:t>Sing to YHWH–Yahweh, praise you YHWH–Yahweh; for he has delivered the soul of the needy from the hand of evil-doers.</w:t>
      </w:r>
    </w:p>
    <w:p>
      <w:pPr>
        <w:pStyle w:val="Scripture"/>
      </w:pPr>
      <w:r>
        <w:rPr>
          <w:rFonts w:ascii="Arial" w:hAnsi="Arial"/>
          <w:b/>
          <w:color w:val="804826"/>
          <w:sz w:val="15"/>
        </w:rPr>
        <w:t xml:space="preserve">14 </w:t>
      </w:r>
      <w:r>
        <w:rPr>
          <w:rFonts w:ascii="Georgia" w:hAnsi="Georgia"/>
          <w:sz w:val="19"/>
        </w:rPr>
        <w:t>Cursed be the day in what I was born: let not the day in what my mother bore me be blessed.</w:t>
      </w:r>
    </w:p>
    <w:p>
      <w:pPr>
        <w:pStyle w:val="Scripture"/>
      </w:pPr>
      <w:r>
        <w:rPr>
          <w:rFonts w:ascii="Arial" w:hAnsi="Arial"/>
          <w:b/>
          <w:color w:val="804826"/>
          <w:sz w:val="15"/>
        </w:rPr>
        <w:t xml:space="preserve">15 </w:t>
      </w:r>
      <w:r>
        <w:rPr>
          <w:rFonts w:ascii="Georgia" w:hAnsi="Georgia"/>
          <w:sz w:val="19"/>
        </w:rPr>
        <w:t>Cursed be the man who brought tidings to my father, saying, A man-child is born to you; making him very glad.</w:t>
      </w:r>
    </w:p>
    <w:p>
      <w:pPr>
        <w:pStyle w:val="Scripture"/>
      </w:pPr>
      <w:r>
        <w:rPr>
          <w:rFonts w:ascii="Arial" w:hAnsi="Arial"/>
          <w:b/>
          <w:color w:val="804826"/>
          <w:sz w:val="15"/>
        </w:rPr>
        <w:t xml:space="preserve">16 </w:t>
      </w:r>
      <w:r>
        <w:rPr>
          <w:rFonts w:ascii="Georgia" w:hAnsi="Georgia"/>
          <w:sz w:val="19"/>
        </w:rPr>
        <w:t>And let that man be as the cities which YHWH–Yahweh overthrew, and repented not: and let him hear a cry in the morning, and shouting at noontime;</w:t>
      </w:r>
    </w:p>
    <w:p>
      <w:pPr>
        <w:pStyle w:val="Scripture"/>
      </w:pPr>
      <w:r>
        <w:rPr>
          <w:rFonts w:ascii="Arial" w:hAnsi="Arial"/>
          <w:b/>
          <w:color w:val="804826"/>
          <w:sz w:val="15"/>
        </w:rPr>
        <w:t xml:space="preserve">17 </w:t>
      </w:r>
      <w:r>
        <w:rPr>
          <w:rFonts w:ascii="Georgia" w:hAnsi="Georgia"/>
          <w:sz w:val="19"/>
        </w:rPr>
        <w:t>because he slew me not from the womb; and so my mother would have been my grave, and her womb always great.</w:t>
      </w:r>
    </w:p>
    <w:p>
      <w:pPr>
        <w:pStyle w:val="Scripture"/>
      </w:pPr>
      <w:r>
        <w:rPr>
          <w:rFonts w:ascii="Arial" w:hAnsi="Arial"/>
          <w:b/>
          <w:color w:val="804826"/>
          <w:sz w:val="15"/>
        </w:rPr>
        <w:t xml:space="preserve">18 </w:t>
      </w:r>
      <w:r>
        <w:rPr>
          <w:rFonts w:ascii="Georgia" w:hAnsi="Georgia"/>
          <w:sz w:val="19"/>
        </w:rPr>
        <w:t>Therefore came I forth out of the womb to see labor and sorrow, that my days should be consumed with shame?</w:t>
      </w:r>
    </w:p>
    <w:p>
      <w:pPr>
        <w:pStyle w:val="Heading2"/>
      </w:pPr>
      <w:r>
        <w:t>Chapter 21</w:t>
      </w:r>
    </w:p>
    <w:p>
      <w:pPr>
        <w:pStyle w:val="Scripture"/>
      </w:pPr>
      <w:r>
        <w:rPr>
          <w:rFonts w:ascii="Arial" w:hAnsi="Arial"/>
          <w:b/>
          <w:color w:val="804826"/>
          <w:sz w:val="15"/>
        </w:rPr>
        <w:t xml:space="preserve">1 </w:t>
      </w:r>
      <w:r>
        <w:rPr>
          <w:rFonts w:ascii="Georgia" w:hAnsi="Georgia"/>
          <w:sz w:val="19"/>
        </w:rPr>
        <w:t>The word which came to Jeremiah from YHWH–Yahweh, when king Zedekiah sent to him Pashhur the son of Malchijah, and Zephaniah the son of Maaseiah, the priest, saying,</w:t>
      </w:r>
    </w:p>
    <w:p>
      <w:pPr>
        <w:pStyle w:val="Scripture"/>
      </w:pPr>
      <w:r>
        <w:rPr>
          <w:rFonts w:ascii="Arial" w:hAnsi="Arial"/>
          <w:b/>
          <w:color w:val="804826"/>
          <w:sz w:val="15"/>
        </w:rPr>
        <w:t xml:space="preserve">2 </w:t>
      </w:r>
      <w:r>
        <w:rPr>
          <w:rFonts w:ascii="Georgia" w:hAnsi="Georgia"/>
          <w:sz w:val="19"/>
        </w:rPr>
        <w:t>Inquire, I pray you, of YHWH–Yahweh for us; for Nebuchadrezzar king of Babylon makes war against us: perhaps YHWH–Yahweh will deal with us according to all his wondrous works, that he may go up from us.</w:t>
      </w:r>
    </w:p>
    <w:p>
      <w:pPr>
        <w:pStyle w:val="Scripture"/>
      </w:pPr>
      <w:r>
        <w:rPr>
          <w:rFonts w:ascii="Arial" w:hAnsi="Arial"/>
          <w:b/>
          <w:color w:val="804826"/>
          <w:sz w:val="15"/>
        </w:rPr>
        <w:t xml:space="preserve">3 </w:t>
      </w:r>
      <w:r>
        <w:rPr>
          <w:rFonts w:ascii="Georgia" w:hAnsi="Georgia"/>
          <w:sz w:val="19"/>
        </w:rPr>
        <w:t>Then said Jeremiah to them, Thus shall you say to Zedekiah:</w:t>
      </w:r>
    </w:p>
    <w:p>
      <w:pPr>
        <w:pStyle w:val="Scripture"/>
      </w:pPr>
      <w:r>
        <w:rPr>
          <w:rFonts w:ascii="Arial" w:hAnsi="Arial"/>
          <w:b/>
          <w:color w:val="804826"/>
          <w:sz w:val="15"/>
        </w:rPr>
        <w:t xml:space="preserve">4 </w:t>
      </w:r>
      <w:r>
        <w:rPr>
          <w:rFonts w:ascii="Georgia" w:hAnsi="Georgia"/>
          <w:sz w:val="19"/>
        </w:rPr>
        <w:t>Thus says YHWH–Yahweh, the Elohim of Israel, Behold, I will turn back the weapons of war that are in your hands, with which you fight against the king of Babylon, and against the Chaldeans that besiege you, without the walls; and I will gather them into the middle of this city.</w:t>
      </w:r>
    </w:p>
    <w:p>
      <w:pPr>
        <w:pStyle w:val="Scripture"/>
      </w:pPr>
      <w:r>
        <w:rPr>
          <w:rFonts w:ascii="Arial" w:hAnsi="Arial"/>
          <w:b/>
          <w:color w:val="804826"/>
          <w:sz w:val="15"/>
        </w:rPr>
        <w:t xml:space="preserve">5 </w:t>
      </w:r>
      <w:r>
        <w:rPr>
          <w:rFonts w:ascii="Georgia" w:hAnsi="Georgia"/>
          <w:sz w:val="19"/>
        </w:rPr>
        <w:t>And I myself will fight against you with an outstretched hand and with a strong arm, even in anger, and in wrath, and in great indignation.</w:t>
      </w:r>
    </w:p>
    <w:p>
      <w:pPr>
        <w:pStyle w:val="Scripture"/>
      </w:pPr>
      <w:r>
        <w:rPr>
          <w:rFonts w:ascii="Arial" w:hAnsi="Arial"/>
          <w:b/>
          <w:color w:val="804826"/>
          <w:sz w:val="15"/>
        </w:rPr>
        <w:t xml:space="preserve">6 </w:t>
      </w:r>
      <w:r>
        <w:rPr>
          <w:rFonts w:ascii="Georgia" w:hAnsi="Georgia"/>
          <w:sz w:val="19"/>
        </w:rPr>
        <w:t>And I will smite the inhabitants of this city, both man and beast: they shall die of a great pestilence.</w:t>
      </w:r>
    </w:p>
    <w:p>
      <w:pPr>
        <w:pStyle w:val="Scripture"/>
      </w:pPr>
      <w:r>
        <w:rPr>
          <w:rFonts w:ascii="Arial" w:hAnsi="Arial"/>
          <w:b/>
          <w:color w:val="804826"/>
          <w:sz w:val="15"/>
        </w:rPr>
        <w:t xml:space="preserve">7 </w:t>
      </w:r>
      <w:r>
        <w:rPr>
          <w:rFonts w:ascii="Georgia" w:hAnsi="Georgia"/>
          <w:sz w:val="19"/>
        </w:rPr>
        <w:t>And afterward, says YHWH–Yahweh, I will deliver Zedekiah king of Judah, and his servants, and the people, even such as are left in this city from the pestilence, from the sword, and from the famine, into the hand of Nebuchadrezzar king of Babylon, and into the hand of their enemies, and into the hand of those that seek their life: and he shall smite them with the edge of the sword; he shall not spare them, neither have pity, nor have mercy.</w:t>
      </w:r>
    </w:p>
    <w:p>
      <w:pPr>
        <w:pStyle w:val="Scripture"/>
      </w:pPr>
      <w:r>
        <w:rPr>
          <w:rFonts w:ascii="Arial" w:hAnsi="Arial"/>
          <w:b/>
          <w:color w:val="804826"/>
          <w:sz w:val="15"/>
        </w:rPr>
        <w:t xml:space="preserve">8 </w:t>
      </w:r>
      <w:r>
        <w:rPr>
          <w:rFonts w:ascii="Georgia" w:hAnsi="Georgia"/>
          <w:sz w:val="19"/>
        </w:rPr>
        <w:t>And to this people you shall say, Thus says YHWH–Yahweh: Behold, I set before you the way of life and the way of death.</w:t>
      </w:r>
    </w:p>
    <w:p>
      <w:pPr>
        <w:pStyle w:val="Scripture"/>
      </w:pPr>
      <w:r>
        <w:rPr>
          <w:rFonts w:ascii="Arial" w:hAnsi="Arial"/>
          <w:b/>
          <w:color w:val="804826"/>
          <w:sz w:val="15"/>
        </w:rPr>
        <w:t xml:space="preserve">9 </w:t>
      </w:r>
      <w:r>
        <w:rPr>
          <w:rFonts w:ascii="Georgia" w:hAnsi="Georgia"/>
          <w:sz w:val="19"/>
        </w:rPr>
        <w:t>He that abides in this city shall die by the sword, and by the famine, and by the pestilence; but he that goes out, and passes over to the Chaldeans that besiege you, he shall live, and his life shall be to him for a prey.</w:t>
      </w:r>
    </w:p>
    <w:p>
      <w:pPr>
        <w:pStyle w:val="Scripture"/>
      </w:pPr>
      <w:r>
        <w:rPr>
          <w:rFonts w:ascii="Arial" w:hAnsi="Arial"/>
          <w:b/>
          <w:color w:val="804826"/>
          <w:sz w:val="15"/>
        </w:rPr>
        <w:t xml:space="preserve">10 </w:t>
      </w:r>
      <w:r>
        <w:rPr>
          <w:rFonts w:ascii="Georgia" w:hAnsi="Georgia"/>
          <w:sz w:val="19"/>
        </w:rPr>
        <w:t>For I have set my face upon this city for evil, and not for good, says YHWH–Yahweh: it shall be given into the hand of the king of Babylon, and he shall burn it with fire.</w:t>
      </w:r>
    </w:p>
    <w:p>
      <w:pPr>
        <w:pStyle w:val="Scripture"/>
      </w:pPr>
      <w:r>
        <w:rPr>
          <w:rFonts w:ascii="Arial" w:hAnsi="Arial"/>
          <w:b/>
          <w:color w:val="804826"/>
          <w:sz w:val="15"/>
        </w:rPr>
        <w:t xml:space="preserve">11 </w:t>
      </w:r>
      <w:r>
        <w:rPr>
          <w:rFonts w:ascii="Georgia" w:hAnsi="Georgia"/>
          <w:sz w:val="19"/>
        </w:rPr>
        <w:t>And touching the house of the king of Judah, hear you the word of YHWH–Yahweh:</w:t>
      </w:r>
    </w:p>
    <w:p>
      <w:pPr>
        <w:pStyle w:val="Scripture"/>
      </w:pPr>
      <w:r>
        <w:rPr>
          <w:rFonts w:ascii="Arial" w:hAnsi="Arial"/>
          <w:b/>
          <w:color w:val="804826"/>
          <w:sz w:val="15"/>
        </w:rPr>
        <w:t xml:space="preserve">12 </w:t>
      </w:r>
      <w:r>
        <w:rPr>
          <w:rFonts w:ascii="Georgia" w:hAnsi="Georgia"/>
          <w:sz w:val="19"/>
        </w:rPr>
        <w:t>house of David, thus says YHWH–Yahweh, Execute justice in the morning, and deliver him that is robbed out of the hand of the oppressor; otherwise my wrath will go forth like fire, and burn so that none can quench it, because of the evil of your doings.</w:t>
      </w:r>
    </w:p>
    <w:p>
      <w:pPr>
        <w:pStyle w:val="Scripture"/>
      </w:pPr>
      <w:r>
        <w:rPr>
          <w:rFonts w:ascii="Arial" w:hAnsi="Arial"/>
          <w:b/>
          <w:color w:val="804826"/>
          <w:sz w:val="15"/>
        </w:rPr>
        <w:t xml:space="preserve">13 </w:t>
      </w:r>
      <w:r>
        <w:rPr>
          <w:rFonts w:ascii="Georgia" w:hAnsi="Georgia"/>
          <w:sz w:val="19"/>
        </w:rPr>
        <w:t>Behold, I am against you, inhabitant of the valley, and of the rock of the plain, says YHWH–Yahweh; you that say, Who shall come down against us? or who shall enter into our habitations?</w:t>
      </w:r>
    </w:p>
    <w:p>
      <w:pPr>
        <w:pStyle w:val="Scripture"/>
      </w:pPr>
      <w:r>
        <w:rPr>
          <w:rFonts w:ascii="Arial" w:hAnsi="Arial"/>
          <w:b/>
          <w:color w:val="804826"/>
          <w:sz w:val="15"/>
        </w:rPr>
        <w:t xml:space="preserve">14 </w:t>
      </w:r>
      <w:r>
        <w:rPr>
          <w:rFonts w:ascii="Georgia" w:hAnsi="Georgia"/>
          <w:sz w:val="19"/>
        </w:rPr>
        <w:t>And I will punish you according to the fruit of your doings, says YHWH–Yahweh; and I will kindle a fire in her forest, and it shall devour all that is round about her.</w:t>
      </w:r>
    </w:p>
    <w:p>
      <w:pPr>
        <w:pStyle w:val="Heading2"/>
      </w:pPr>
      <w:r>
        <w:t>Chapter 22</w:t>
      </w:r>
    </w:p>
    <w:p>
      <w:pPr>
        <w:pStyle w:val="Scripture"/>
      </w:pPr>
      <w:r>
        <w:rPr>
          <w:rFonts w:ascii="Arial" w:hAnsi="Arial"/>
          <w:b/>
          <w:color w:val="804826"/>
          <w:sz w:val="15"/>
        </w:rPr>
        <w:t xml:space="preserve">1 </w:t>
      </w:r>
      <w:r>
        <w:rPr>
          <w:rFonts w:ascii="Georgia" w:hAnsi="Georgia"/>
          <w:sz w:val="19"/>
        </w:rPr>
        <w:t>Thus said YHWH–Yahweh: Go down to the house of the king of Judah, and speak there this word,</w:t>
      </w:r>
    </w:p>
    <w:p>
      <w:pPr>
        <w:pStyle w:val="Scripture"/>
      </w:pPr>
      <w:r>
        <w:rPr>
          <w:rFonts w:ascii="Arial" w:hAnsi="Arial"/>
          <w:b/>
          <w:color w:val="804826"/>
          <w:sz w:val="15"/>
        </w:rPr>
        <w:t xml:space="preserve">2 </w:t>
      </w:r>
      <w:r>
        <w:rPr>
          <w:rFonts w:ascii="Georgia" w:hAnsi="Georgia"/>
          <w:sz w:val="19"/>
        </w:rPr>
        <w:t>And say, Hear the word of YHWH–Yahweh, king of Judah, that sit upon the throne of David, you, and your servants, and your people that enter in by these gates.</w:t>
      </w:r>
    </w:p>
    <w:p>
      <w:pPr>
        <w:pStyle w:val="Scripture"/>
      </w:pPr>
      <w:r>
        <w:rPr>
          <w:rFonts w:ascii="Arial" w:hAnsi="Arial"/>
          <w:b/>
          <w:color w:val="804826"/>
          <w:sz w:val="15"/>
        </w:rPr>
        <w:t xml:space="preserve">3 </w:t>
      </w:r>
      <w:r>
        <w:rPr>
          <w:rFonts w:ascii="Georgia" w:hAnsi="Georgia"/>
          <w:sz w:val="19"/>
        </w:rPr>
        <w:t>Thus says YHWH–Yahweh: Execute you justice and righteousness, and deliver him that is robbed out of the hand of the oppressor: and do no wrong, do no violence, to the sojourner, the fatherless, nor the widow; neither shed innocent blood in this place.</w:t>
      </w:r>
    </w:p>
    <w:p>
      <w:pPr>
        <w:pStyle w:val="Scripture"/>
      </w:pPr>
      <w:r>
        <w:rPr>
          <w:rFonts w:ascii="Arial" w:hAnsi="Arial"/>
          <w:b/>
          <w:color w:val="804826"/>
          <w:sz w:val="15"/>
        </w:rPr>
        <w:t xml:space="preserve">4 </w:t>
      </w:r>
      <w:r>
        <w:rPr>
          <w:rFonts w:ascii="Georgia" w:hAnsi="Georgia"/>
          <w:sz w:val="19"/>
        </w:rPr>
        <w:t>For if you do this thing indeed, then shall there enter in by the gates of this house kings sitting upon the throne of David, riding in chariots and on horses, he, and his servants, and his people.</w:t>
      </w:r>
    </w:p>
    <w:p>
      <w:pPr>
        <w:pStyle w:val="Scripture"/>
      </w:pPr>
      <w:r>
        <w:rPr>
          <w:rFonts w:ascii="Arial" w:hAnsi="Arial"/>
          <w:b/>
          <w:color w:val="804826"/>
          <w:sz w:val="15"/>
        </w:rPr>
        <w:t xml:space="preserve">5 </w:t>
      </w:r>
      <w:r>
        <w:rPr>
          <w:rFonts w:ascii="Georgia" w:hAnsi="Georgia"/>
          <w:sz w:val="19"/>
        </w:rPr>
        <w:t>But if you will not hear these words, I swear by myself, says YHWH–Yahweh, that this house shall become a desolation.</w:t>
      </w:r>
    </w:p>
    <w:p>
      <w:pPr>
        <w:pStyle w:val="Scripture"/>
      </w:pPr>
      <w:r>
        <w:rPr>
          <w:rFonts w:ascii="Arial" w:hAnsi="Arial"/>
          <w:b/>
          <w:color w:val="804826"/>
          <w:sz w:val="15"/>
        </w:rPr>
        <w:t xml:space="preserve">6 </w:t>
      </w:r>
      <w:r>
        <w:rPr>
          <w:rFonts w:ascii="Georgia" w:hAnsi="Georgia"/>
          <w:sz w:val="19"/>
        </w:rPr>
        <w:t>For thus says YHWH–Yahweh concerning the house of the king of Judah: You are Gilead to me, and the head of Lebanon; yet surely I will make you a wilderness, and cities which are not inhabited.</w:t>
      </w:r>
    </w:p>
    <w:p>
      <w:pPr>
        <w:pStyle w:val="Scripture"/>
      </w:pPr>
      <w:r>
        <w:rPr>
          <w:rFonts w:ascii="Arial" w:hAnsi="Arial"/>
          <w:b/>
          <w:color w:val="804826"/>
          <w:sz w:val="15"/>
        </w:rPr>
        <w:t xml:space="preserve">7 </w:t>
      </w:r>
      <w:r>
        <w:rPr>
          <w:rFonts w:ascii="Georgia" w:hAnsi="Georgia"/>
          <w:sz w:val="19"/>
        </w:rPr>
        <w:t>And I will prepare destroyers against you, every one with his weapons; and they shall cut down your choice cedars, and cast them into the fire.</w:t>
      </w:r>
    </w:p>
    <w:p>
      <w:pPr>
        <w:pStyle w:val="Scripture"/>
      </w:pPr>
      <w:r>
        <w:rPr>
          <w:rFonts w:ascii="Arial" w:hAnsi="Arial"/>
          <w:b/>
          <w:color w:val="804826"/>
          <w:sz w:val="15"/>
        </w:rPr>
        <w:t xml:space="preserve">8 </w:t>
      </w:r>
      <w:r>
        <w:rPr>
          <w:rFonts w:ascii="Georgia" w:hAnsi="Georgia"/>
          <w:sz w:val="19"/>
        </w:rPr>
        <w:t>And many nations shall pass by this city, and they shall say every man to his neighbor, Therefore has YHWH–Yahweh done thus to this great city?</w:t>
      </w:r>
    </w:p>
    <w:p>
      <w:pPr>
        <w:pStyle w:val="Scripture"/>
      </w:pPr>
      <w:r>
        <w:rPr>
          <w:rFonts w:ascii="Arial" w:hAnsi="Arial"/>
          <w:b/>
          <w:color w:val="804826"/>
          <w:sz w:val="15"/>
        </w:rPr>
        <w:t xml:space="preserve">9 </w:t>
      </w:r>
      <w:r>
        <w:rPr>
          <w:rFonts w:ascii="Georgia" w:hAnsi="Georgia"/>
          <w:sz w:val="19"/>
        </w:rPr>
        <w:t>Then they shall answer, Because they forsook the covenant of YHWH–Yahweh their Elohim, and worshipped other gods, and served them.</w:t>
      </w:r>
    </w:p>
    <w:p>
      <w:pPr>
        <w:pStyle w:val="Scripture"/>
      </w:pPr>
      <w:r>
        <w:rPr>
          <w:rFonts w:ascii="Arial" w:hAnsi="Arial"/>
          <w:b/>
          <w:color w:val="804826"/>
          <w:sz w:val="15"/>
        </w:rPr>
        <w:t xml:space="preserve">10 </w:t>
      </w:r>
      <w:r>
        <w:rPr>
          <w:rFonts w:ascii="Georgia" w:hAnsi="Georgia"/>
          <w:sz w:val="19"/>
        </w:rPr>
        <w:t>Weep you not for the dead, neither bemoan him; but weep greatly for him that goes away; for he shall return no more, nor see his native country.</w:t>
      </w:r>
    </w:p>
    <w:p>
      <w:pPr>
        <w:pStyle w:val="Scripture"/>
      </w:pPr>
      <w:r>
        <w:rPr>
          <w:rFonts w:ascii="Arial" w:hAnsi="Arial"/>
          <w:b/>
          <w:color w:val="804826"/>
          <w:sz w:val="15"/>
        </w:rPr>
        <w:t xml:space="preserve">11 </w:t>
      </w:r>
      <w:r>
        <w:rPr>
          <w:rFonts w:ascii="Georgia" w:hAnsi="Georgia"/>
          <w:sz w:val="19"/>
        </w:rPr>
        <w:t>For thus says YHWH–Yahweh touching Shallum the son of Josiah, king of Judah, who reigned instead of Josiah his father, and who went forth out of this place: He shall not return there any more.</w:t>
      </w:r>
    </w:p>
    <w:p>
      <w:pPr>
        <w:pStyle w:val="Scripture"/>
      </w:pPr>
      <w:r>
        <w:rPr>
          <w:rFonts w:ascii="Arial" w:hAnsi="Arial"/>
          <w:b/>
          <w:color w:val="804826"/>
          <w:sz w:val="15"/>
        </w:rPr>
        <w:t xml:space="preserve">12 </w:t>
      </w:r>
      <w:r>
        <w:rPr>
          <w:rFonts w:ascii="Georgia" w:hAnsi="Georgia"/>
          <w:sz w:val="19"/>
        </w:rPr>
        <w:t>But in the place where they have led him captive, there shall he die, and he shall see this land no more.</w:t>
      </w:r>
    </w:p>
    <w:p>
      <w:pPr>
        <w:pStyle w:val="Scripture"/>
      </w:pPr>
      <w:r>
        <w:rPr>
          <w:rFonts w:ascii="Arial" w:hAnsi="Arial"/>
          <w:b/>
          <w:color w:val="804826"/>
          <w:sz w:val="15"/>
        </w:rPr>
        <w:t xml:space="preserve">13 </w:t>
      </w:r>
      <w:r>
        <w:rPr>
          <w:rFonts w:ascii="Georgia" w:hAnsi="Georgia"/>
          <w:sz w:val="19"/>
        </w:rPr>
        <w:t>Woe to him that builds his house by unrighteousness, and his chambers by injustice; that uses his neighbor's service without wages, and gives him not his hire;</w:t>
      </w:r>
    </w:p>
    <w:p>
      <w:pPr>
        <w:pStyle w:val="Scripture"/>
      </w:pPr>
      <w:r>
        <w:rPr>
          <w:rFonts w:ascii="Arial" w:hAnsi="Arial"/>
          <w:b/>
          <w:color w:val="804826"/>
          <w:sz w:val="15"/>
        </w:rPr>
        <w:t xml:space="preserve">14 </w:t>
      </w:r>
      <w:r>
        <w:rPr>
          <w:rFonts w:ascii="Georgia" w:hAnsi="Georgia"/>
          <w:sz w:val="19"/>
        </w:rPr>
        <w:t>that says, I will build me a wide house and spacious chambers, and cuts him out windows; and it is ceiled with cedar, and painted with vermilion.</w:t>
      </w:r>
    </w:p>
    <w:p>
      <w:pPr>
        <w:pStyle w:val="Scripture"/>
      </w:pPr>
      <w:r>
        <w:rPr>
          <w:rFonts w:ascii="Arial" w:hAnsi="Arial"/>
          <w:b/>
          <w:color w:val="804826"/>
          <w:sz w:val="15"/>
        </w:rPr>
        <w:t xml:space="preserve">15 </w:t>
      </w:r>
      <w:r>
        <w:rPr>
          <w:rFonts w:ascii="Georgia" w:hAnsi="Georgia"/>
          <w:sz w:val="19"/>
        </w:rPr>
        <w:t>Shall you reign, because you strive to excel in cedar? Did not your father eat and drink, and do justice and righteousness? then it was well with him.</w:t>
      </w:r>
    </w:p>
    <w:p>
      <w:pPr>
        <w:pStyle w:val="Scripture"/>
      </w:pPr>
      <w:r>
        <w:rPr>
          <w:rFonts w:ascii="Arial" w:hAnsi="Arial"/>
          <w:b/>
          <w:color w:val="804826"/>
          <w:sz w:val="15"/>
        </w:rPr>
        <w:t xml:space="preserve">16 </w:t>
      </w:r>
      <w:r>
        <w:rPr>
          <w:rFonts w:ascii="Georgia" w:hAnsi="Georgia"/>
          <w:sz w:val="19"/>
        </w:rPr>
        <w:t>He judged the cause of the poor and needy; then it was well. Was not this to know me? says YHWH–Yahweh.</w:t>
      </w:r>
    </w:p>
    <w:p>
      <w:pPr>
        <w:pStyle w:val="Scripture"/>
      </w:pPr>
      <w:r>
        <w:rPr>
          <w:rFonts w:ascii="Arial" w:hAnsi="Arial"/>
          <w:b/>
          <w:color w:val="804826"/>
          <w:sz w:val="15"/>
        </w:rPr>
        <w:t xml:space="preserve">17 </w:t>
      </w:r>
      <w:r>
        <w:rPr>
          <w:rFonts w:ascii="Georgia" w:hAnsi="Georgia"/>
          <w:sz w:val="19"/>
        </w:rPr>
        <w:t>But your eyes and your heart are not but for your covetousness, and for shedding innocent blood, and for oppression, and for violence, to do it.</w:t>
      </w:r>
    </w:p>
    <w:p>
      <w:pPr>
        <w:pStyle w:val="Scripture"/>
      </w:pPr>
      <w:r>
        <w:rPr>
          <w:rFonts w:ascii="Arial" w:hAnsi="Arial"/>
          <w:b/>
          <w:color w:val="804826"/>
          <w:sz w:val="15"/>
        </w:rPr>
        <w:t xml:space="preserve">18 </w:t>
      </w:r>
      <w:r>
        <w:rPr>
          <w:rFonts w:ascii="Georgia" w:hAnsi="Georgia"/>
          <w:sz w:val="19"/>
        </w:rPr>
        <w:t>Therefore thus says YHWH–Yahweh concerning Jehoiakim the son of Josiah, king of Judah: they shall not lament for him, saying, Ah my brother! or, Ah sister! They shall not lament for him, saying Ah lord! or, Ah his glory!</w:t>
      </w:r>
    </w:p>
    <w:p>
      <w:pPr>
        <w:pStyle w:val="Scripture"/>
      </w:pPr>
      <w:r>
        <w:rPr>
          <w:rFonts w:ascii="Arial" w:hAnsi="Arial"/>
          <w:b/>
          <w:color w:val="804826"/>
          <w:sz w:val="15"/>
        </w:rPr>
        <w:t xml:space="preserve">19 </w:t>
      </w:r>
      <w:r>
        <w:rPr>
          <w:rFonts w:ascii="Georgia" w:hAnsi="Georgia"/>
          <w:sz w:val="19"/>
        </w:rPr>
        <w:t>He shall be buried with the burial of an donkey, drawn and cast forth beyond the gates of Jerusalem.</w:t>
      </w:r>
    </w:p>
    <w:p>
      <w:pPr>
        <w:pStyle w:val="Scripture"/>
      </w:pPr>
      <w:r>
        <w:rPr>
          <w:rFonts w:ascii="Arial" w:hAnsi="Arial"/>
          <w:b/>
          <w:color w:val="804826"/>
          <w:sz w:val="15"/>
        </w:rPr>
        <w:t xml:space="preserve">20 </w:t>
      </w:r>
      <w:r>
        <w:rPr>
          <w:rFonts w:ascii="Georgia" w:hAnsi="Georgia"/>
          <w:sz w:val="19"/>
        </w:rPr>
        <w:t>Go up to Lebanon, and cry; and lift up your voice in Bashan, and cry from Abarim; for all your lovers are destroyed.</w:t>
      </w:r>
    </w:p>
    <w:p>
      <w:pPr>
        <w:pStyle w:val="Scripture"/>
      </w:pPr>
      <w:r>
        <w:rPr>
          <w:rFonts w:ascii="Arial" w:hAnsi="Arial"/>
          <w:b/>
          <w:color w:val="804826"/>
          <w:sz w:val="15"/>
        </w:rPr>
        <w:t xml:space="preserve">21 </w:t>
      </w:r>
      <w:r>
        <w:rPr>
          <w:rFonts w:ascii="Georgia" w:hAnsi="Georgia"/>
          <w:sz w:val="19"/>
        </w:rPr>
        <w:t>I spoke to you in your prosperity; but you said, I will not hear. This has been your manner from your youth, that you obeyed not my voice.</w:t>
      </w:r>
    </w:p>
    <w:p>
      <w:pPr>
        <w:pStyle w:val="Scripture"/>
      </w:pPr>
      <w:r>
        <w:rPr>
          <w:rFonts w:ascii="Arial" w:hAnsi="Arial"/>
          <w:b/>
          <w:color w:val="804826"/>
          <w:sz w:val="15"/>
        </w:rPr>
        <w:t xml:space="preserve">22 </w:t>
      </w:r>
      <w:r>
        <w:rPr>
          <w:rFonts w:ascii="Georgia" w:hAnsi="Georgia"/>
          <w:sz w:val="19"/>
        </w:rPr>
        <w:t>The wind shall feed all your shepherds, and your lovers shall go into captivity: surely then shall you be ashamed and ashamed for all your wickedness.</w:t>
      </w:r>
    </w:p>
    <w:p>
      <w:pPr>
        <w:pStyle w:val="Scripture"/>
      </w:pPr>
      <w:r>
        <w:rPr>
          <w:rFonts w:ascii="Arial" w:hAnsi="Arial"/>
          <w:b/>
          <w:color w:val="804826"/>
          <w:sz w:val="15"/>
        </w:rPr>
        <w:t xml:space="preserve">23 </w:t>
      </w:r>
      <w:r>
        <w:rPr>
          <w:rFonts w:ascii="Georgia" w:hAnsi="Georgia"/>
          <w:sz w:val="19"/>
        </w:rPr>
        <w:t>inhabitant of Lebanon, that make your nest in the cedars, how greatly to be pitied shall you be when pangs come upon you, the pain as of a woman in labour!</w:t>
      </w:r>
    </w:p>
    <w:p>
      <w:pPr>
        <w:pStyle w:val="Scripture"/>
      </w:pPr>
      <w:r>
        <w:rPr>
          <w:rFonts w:ascii="Arial" w:hAnsi="Arial"/>
          <w:b/>
          <w:color w:val="804826"/>
          <w:sz w:val="15"/>
        </w:rPr>
        <w:t xml:space="preserve">24 </w:t>
      </w:r>
      <w:r>
        <w:rPr>
          <w:rFonts w:ascii="Georgia" w:hAnsi="Georgia"/>
          <w:sz w:val="19"/>
        </w:rPr>
        <w:t>As I live, says YHWH–Yahweh, though Coniah the son of Jehoiakim king of Judah were the signet upon my right hand, yet would I pluck you there;</w:t>
      </w:r>
    </w:p>
    <w:p>
      <w:pPr>
        <w:pStyle w:val="Scripture"/>
      </w:pPr>
      <w:r>
        <w:rPr>
          <w:rFonts w:ascii="Arial" w:hAnsi="Arial"/>
          <w:b/>
          <w:color w:val="804826"/>
          <w:sz w:val="15"/>
        </w:rPr>
        <w:t xml:space="preserve">25 </w:t>
      </w:r>
      <w:r>
        <w:rPr>
          <w:rFonts w:ascii="Georgia" w:hAnsi="Georgia"/>
          <w:sz w:val="19"/>
        </w:rPr>
        <w:t>and I will give you into the hand of them that seek your life, and into the hand of them of whom you are afraid, even into the hand of Nebuchadrezzar king of Babylon, and into the hand of the Chaldeans.</w:t>
      </w:r>
    </w:p>
    <w:p>
      <w:pPr>
        <w:pStyle w:val="Scripture"/>
      </w:pPr>
      <w:r>
        <w:rPr>
          <w:rFonts w:ascii="Arial" w:hAnsi="Arial"/>
          <w:b/>
          <w:color w:val="804826"/>
          <w:sz w:val="15"/>
        </w:rPr>
        <w:t xml:space="preserve">26 </w:t>
      </w:r>
      <w:r>
        <w:rPr>
          <w:rFonts w:ascii="Georgia" w:hAnsi="Georgia"/>
          <w:sz w:val="19"/>
        </w:rPr>
        <w:t>And I will cast you out, and your mother that bore you, into another country, where you were not born; and there shall you die.</w:t>
      </w:r>
    </w:p>
    <w:p>
      <w:pPr>
        <w:pStyle w:val="Scripture"/>
      </w:pPr>
      <w:r>
        <w:rPr>
          <w:rFonts w:ascii="Arial" w:hAnsi="Arial"/>
          <w:b/>
          <w:color w:val="804826"/>
          <w:sz w:val="15"/>
        </w:rPr>
        <w:t xml:space="preserve">27 </w:t>
      </w:r>
      <w:r>
        <w:rPr>
          <w:rFonts w:ascii="Georgia" w:hAnsi="Georgia"/>
          <w:sz w:val="19"/>
        </w:rPr>
        <w:t>But to the land to which their soul longs to return, there shall they not return.</w:t>
      </w:r>
    </w:p>
    <w:p>
      <w:pPr>
        <w:pStyle w:val="Scripture"/>
      </w:pPr>
      <w:r>
        <w:rPr>
          <w:rFonts w:ascii="Arial" w:hAnsi="Arial"/>
          <w:b/>
          <w:color w:val="804826"/>
          <w:sz w:val="15"/>
        </w:rPr>
        <w:t xml:space="preserve">28 </w:t>
      </w:r>
      <w:r>
        <w:rPr>
          <w:rFonts w:ascii="Georgia" w:hAnsi="Georgia"/>
          <w:sz w:val="19"/>
        </w:rPr>
        <w:t>Is this man Coniah a despised broken vessel? is he a vessel in what none delights? therefore are they cast out, he and his seed, and are cast into the land which they know not?</w:t>
      </w:r>
    </w:p>
    <w:p>
      <w:pPr>
        <w:pStyle w:val="Scripture"/>
      </w:pPr>
      <w:r>
        <w:rPr>
          <w:rFonts w:ascii="Arial" w:hAnsi="Arial"/>
          <w:b/>
          <w:color w:val="804826"/>
          <w:sz w:val="15"/>
        </w:rPr>
        <w:t xml:space="preserve">29 </w:t>
      </w:r>
      <w:r>
        <w:rPr>
          <w:rFonts w:ascii="Georgia" w:hAnsi="Georgia"/>
          <w:sz w:val="19"/>
        </w:rPr>
        <w:t>earth, earth, earth, hear the word of YHWH–Yahweh.</w:t>
      </w:r>
    </w:p>
    <w:p>
      <w:pPr>
        <w:pStyle w:val="Scripture"/>
      </w:pPr>
      <w:r>
        <w:rPr>
          <w:rFonts w:ascii="Arial" w:hAnsi="Arial"/>
          <w:b/>
          <w:color w:val="804826"/>
          <w:sz w:val="15"/>
        </w:rPr>
        <w:t xml:space="preserve">30 </w:t>
      </w:r>
      <w:r>
        <w:rPr>
          <w:rFonts w:ascii="Georgia" w:hAnsi="Georgia"/>
          <w:sz w:val="19"/>
        </w:rPr>
        <w:t>Thus says YHWH–Yahweh, Write you this man childless, a man that shall not prosper in his days; for no more shall a man of his seed prosper, sitting upon the throne of David, and ruling in Judah.</w:t>
      </w:r>
    </w:p>
    <w:p>
      <w:pPr>
        <w:pStyle w:val="Heading2"/>
      </w:pPr>
      <w:r>
        <w:t>Chapter 23</w:t>
      </w:r>
    </w:p>
    <w:p>
      <w:pPr>
        <w:pStyle w:val="Scripture"/>
      </w:pPr>
      <w:r>
        <w:rPr>
          <w:rFonts w:ascii="Arial" w:hAnsi="Arial"/>
          <w:b/>
          <w:color w:val="804826"/>
          <w:sz w:val="15"/>
        </w:rPr>
        <w:t xml:space="preserve">1 </w:t>
      </w:r>
      <w:r>
        <w:rPr>
          <w:rFonts w:ascii="Georgia" w:hAnsi="Georgia"/>
          <w:sz w:val="19"/>
        </w:rPr>
        <w:t>Woe to the shepherds that destroy and scatter the sheep of my pasture! says YHWH–Yahweh.</w:t>
      </w:r>
    </w:p>
    <w:p>
      <w:pPr>
        <w:pStyle w:val="Scripture"/>
      </w:pPr>
      <w:r>
        <w:rPr>
          <w:rFonts w:ascii="Arial" w:hAnsi="Arial"/>
          <w:b/>
          <w:color w:val="804826"/>
          <w:sz w:val="15"/>
        </w:rPr>
        <w:t xml:space="preserve">2 </w:t>
      </w:r>
      <w:r>
        <w:rPr>
          <w:rFonts w:ascii="Georgia" w:hAnsi="Georgia"/>
          <w:sz w:val="19"/>
        </w:rPr>
        <w:t>Therefore thus says YHWH–Yahweh, the Elohim of Israel, against the shepherds that feed my people: You have scattered my flock, and driven them away, and have not visited them; behold, I will visit upon you the evil of your doings, says YHWH–Yahweh.</w:t>
      </w:r>
    </w:p>
    <w:p>
      <w:pPr>
        <w:pStyle w:val="Scripture"/>
      </w:pPr>
      <w:r>
        <w:rPr>
          <w:rFonts w:ascii="Arial" w:hAnsi="Arial"/>
          <w:b/>
          <w:color w:val="804826"/>
          <w:sz w:val="15"/>
        </w:rPr>
        <w:t xml:space="preserve">3 </w:t>
      </w:r>
      <w:r>
        <w:rPr>
          <w:rFonts w:ascii="Georgia" w:hAnsi="Georgia"/>
          <w:sz w:val="19"/>
        </w:rPr>
        <w:t>And I will gather the remnant of my flock out of all the countries where I have driven them, and will bring them again to their folds; and they shall be fruitful and multiply.</w:t>
      </w:r>
    </w:p>
    <w:p>
      <w:pPr>
        <w:pStyle w:val="Scripture"/>
      </w:pPr>
      <w:r>
        <w:rPr>
          <w:rFonts w:ascii="Arial" w:hAnsi="Arial"/>
          <w:b/>
          <w:color w:val="804826"/>
          <w:sz w:val="15"/>
        </w:rPr>
        <w:t xml:space="preserve">4 </w:t>
      </w:r>
      <w:r>
        <w:rPr>
          <w:rFonts w:ascii="Georgia" w:hAnsi="Georgia"/>
          <w:sz w:val="19"/>
        </w:rPr>
        <w:t>And I will set up shepherds over them, who shall feed them; and they shall fear no more, nor be dismayed, neither shall any be lacking, says YHWH–Yahweh.</w:t>
      </w:r>
    </w:p>
    <w:p>
      <w:pPr>
        <w:pStyle w:val="Scripture"/>
      </w:pPr>
      <w:r>
        <w:rPr>
          <w:rFonts w:ascii="Arial" w:hAnsi="Arial"/>
          <w:b/>
          <w:color w:val="804826"/>
          <w:sz w:val="15"/>
        </w:rPr>
        <w:t xml:space="preserve">5 </w:t>
      </w:r>
      <w:r>
        <w:rPr>
          <w:rFonts w:ascii="Georgia" w:hAnsi="Georgia"/>
          <w:sz w:val="19"/>
        </w:rPr>
        <w:t>Behold, the days come, says YHWH–Yahweh, that I will raise to David a righteous Branch, and he shall reign as king and deal wisely, and shall execute justice and righteousness in the land.</w:t>
      </w:r>
    </w:p>
    <w:p>
      <w:pPr>
        <w:pStyle w:val="Scripture"/>
      </w:pPr>
      <w:r>
        <w:rPr>
          <w:rFonts w:ascii="Arial" w:hAnsi="Arial"/>
          <w:b/>
          <w:color w:val="804826"/>
          <w:sz w:val="15"/>
        </w:rPr>
        <w:t xml:space="preserve">6 </w:t>
      </w:r>
      <w:r>
        <w:rPr>
          <w:rFonts w:ascii="Georgia" w:hAnsi="Georgia"/>
          <w:sz w:val="19"/>
        </w:rPr>
        <w:t>In his days Judah shall be saved, and Israel shall dwell safely; and this is his name by which he shall be called: YHWH–Yahweh our righteousness.</w:t>
      </w:r>
    </w:p>
    <w:p>
      <w:pPr>
        <w:pStyle w:val="Scripture"/>
      </w:pPr>
      <w:r>
        <w:rPr>
          <w:rFonts w:ascii="Arial" w:hAnsi="Arial"/>
          <w:b/>
          <w:color w:val="804826"/>
          <w:sz w:val="15"/>
        </w:rPr>
        <w:t xml:space="preserve">7 </w:t>
      </w:r>
      <w:r>
        <w:rPr>
          <w:rFonts w:ascii="Georgia" w:hAnsi="Georgia"/>
          <w:sz w:val="19"/>
        </w:rPr>
        <w:t>Therefore, behold, the days come, says YHWH–Yahweh, that they shall no more say, As YHWH–Yahweh lives, who brought up the children of Israel out of the land of Egypt;</w:t>
      </w:r>
    </w:p>
    <w:p>
      <w:pPr>
        <w:pStyle w:val="Scripture"/>
      </w:pPr>
      <w:r>
        <w:rPr>
          <w:rFonts w:ascii="Arial" w:hAnsi="Arial"/>
          <w:b/>
          <w:color w:val="804826"/>
          <w:sz w:val="15"/>
        </w:rPr>
        <w:t xml:space="preserve">8 </w:t>
      </w:r>
      <w:r>
        <w:rPr>
          <w:rFonts w:ascii="Georgia" w:hAnsi="Georgia"/>
          <w:sz w:val="19"/>
        </w:rPr>
        <w:t>but, As YHWH–Yahweh lives, who brought up and who led the seed of the house of Israel out of the north country, and from all the countries where I had driven them. And they shall dwell in their own land.</w:t>
      </w:r>
    </w:p>
    <w:p>
      <w:pPr>
        <w:pStyle w:val="Scripture"/>
      </w:pPr>
      <w:r>
        <w:rPr>
          <w:rFonts w:ascii="Arial" w:hAnsi="Arial"/>
          <w:b/>
          <w:color w:val="804826"/>
          <w:sz w:val="15"/>
        </w:rPr>
        <w:t xml:space="preserve">9 </w:t>
      </w:r>
      <w:r>
        <w:rPr>
          <w:rFonts w:ascii="Georgia" w:hAnsi="Georgia"/>
          <w:sz w:val="19"/>
        </w:rPr>
        <w:t>Concerning the prophets. My heart within me is broken, all my bones shake; I am like a drunken man, and like a man whom wine has overcome, because of YHWH–Yahweh, and because of his holy words.</w:t>
      </w:r>
    </w:p>
    <w:p>
      <w:pPr>
        <w:pStyle w:val="Scripture"/>
      </w:pPr>
      <w:r>
        <w:rPr>
          <w:rFonts w:ascii="Arial" w:hAnsi="Arial"/>
          <w:b/>
          <w:color w:val="804826"/>
          <w:sz w:val="15"/>
        </w:rPr>
        <w:t xml:space="preserve">10 </w:t>
      </w:r>
      <w:r>
        <w:rPr>
          <w:rFonts w:ascii="Georgia" w:hAnsi="Georgia"/>
          <w:sz w:val="19"/>
        </w:rPr>
        <w:t>For the land is full of adulterers; for because of swearing the land mourns; the pastures of the wilderness are dried up. And their course is evil, and their might is not right;</w:t>
      </w:r>
    </w:p>
    <w:p>
      <w:pPr>
        <w:pStyle w:val="Scripture"/>
      </w:pPr>
      <w:r>
        <w:rPr>
          <w:rFonts w:ascii="Arial" w:hAnsi="Arial"/>
          <w:b/>
          <w:color w:val="804826"/>
          <w:sz w:val="15"/>
        </w:rPr>
        <w:t xml:space="preserve">11 </w:t>
      </w:r>
      <w:r>
        <w:rPr>
          <w:rFonts w:ascii="Georgia" w:hAnsi="Georgia"/>
          <w:sz w:val="19"/>
        </w:rPr>
        <w:t>for both prophet and priest are profane; indeed, in my house have I found their wickedness, says YHWH–Yahweh.</w:t>
      </w:r>
    </w:p>
    <w:p>
      <w:pPr>
        <w:pStyle w:val="Scripture"/>
      </w:pPr>
      <w:r>
        <w:rPr>
          <w:rFonts w:ascii="Arial" w:hAnsi="Arial"/>
          <w:b/>
          <w:color w:val="804826"/>
          <w:sz w:val="15"/>
        </w:rPr>
        <w:t xml:space="preserve">12 </w:t>
      </w:r>
      <w:r>
        <w:rPr>
          <w:rFonts w:ascii="Georgia" w:hAnsi="Georgia"/>
          <w:sz w:val="19"/>
        </w:rPr>
        <w:t>Therefore their way shall be to them as slippery places in the darkness: they shall be driven on, and fall in it; for I will bring evil upon them, even the year of their visitation, says YHWH–Yahweh.</w:t>
      </w:r>
    </w:p>
    <w:p>
      <w:pPr>
        <w:pStyle w:val="Scripture"/>
      </w:pPr>
      <w:r>
        <w:rPr>
          <w:rFonts w:ascii="Arial" w:hAnsi="Arial"/>
          <w:b/>
          <w:color w:val="804826"/>
          <w:sz w:val="15"/>
        </w:rPr>
        <w:t xml:space="preserve">13 </w:t>
      </w:r>
      <w:r>
        <w:rPr>
          <w:rFonts w:ascii="Georgia" w:hAnsi="Georgia"/>
          <w:sz w:val="19"/>
        </w:rPr>
        <w:t>And I have seen folly in the prophets of Samaria; they prophesied by Baal, and caused my people Israel to err.</w:t>
      </w:r>
    </w:p>
    <w:p>
      <w:pPr>
        <w:pStyle w:val="Scripture"/>
      </w:pPr>
      <w:r>
        <w:rPr>
          <w:rFonts w:ascii="Arial" w:hAnsi="Arial"/>
          <w:b/>
          <w:color w:val="804826"/>
          <w:sz w:val="15"/>
        </w:rPr>
        <w:t xml:space="preserve">14 </w:t>
      </w:r>
      <w:r>
        <w:rPr>
          <w:rFonts w:ascii="Georgia" w:hAnsi="Georgia"/>
          <w:sz w:val="19"/>
        </w:rPr>
        <w:t>In the prophets of Jerusalem also I have seen a horrible thing: they commit adultery, and walk in lies; and they strengthen the hands of evil-doers, so that none does return from his wickedness: they are all of them become to me as Sodom, and the inhabitants of it as Gomorrah.</w:t>
      </w:r>
    </w:p>
    <w:p>
      <w:pPr>
        <w:pStyle w:val="Scripture"/>
      </w:pPr>
      <w:r>
        <w:rPr>
          <w:rFonts w:ascii="Arial" w:hAnsi="Arial"/>
          <w:b/>
          <w:color w:val="804826"/>
          <w:sz w:val="15"/>
        </w:rPr>
        <w:t xml:space="preserve">15 </w:t>
      </w:r>
      <w:r>
        <w:rPr>
          <w:rFonts w:ascii="Georgia" w:hAnsi="Georgia"/>
          <w:sz w:val="19"/>
        </w:rPr>
        <w:t>Therefore thus says YHWH–Yahweh of hosts concerning the prophets: Behold, I will feed them with wormwood, and make them drink the water of gall; for from the prophets of Jerusalem is ungodliness gone forth into all the land.</w:t>
      </w:r>
    </w:p>
    <w:p>
      <w:pPr>
        <w:pStyle w:val="Scripture"/>
      </w:pPr>
      <w:r>
        <w:rPr>
          <w:rFonts w:ascii="Arial" w:hAnsi="Arial"/>
          <w:b/>
          <w:color w:val="804826"/>
          <w:sz w:val="15"/>
        </w:rPr>
        <w:t xml:space="preserve">16 </w:t>
      </w:r>
      <w:r>
        <w:rPr>
          <w:rFonts w:ascii="Georgia" w:hAnsi="Georgia"/>
          <w:sz w:val="19"/>
        </w:rPr>
        <w:t>Thus says YHWH–Yahweh of hosts, Listen not to the words of the prophets that prophesy to you: they teach you vanity; they speak a vision of their own heart, and not out of the mouth of YHWH–Yahweh.</w:t>
      </w:r>
    </w:p>
    <w:p>
      <w:pPr>
        <w:pStyle w:val="Scripture"/>
      </w:pPr>
      <w:r>
        <w:rPr>
          <w:rFonts w:ascii="Arial" w:hAnsi="Arial"/>
          <w:b/>
          <w:color w:val="804826"/>
          <w:sz w:val="15"/>
        </w:rPr>
        <w:t xml:space="preserve">17 </w:t>
      </w:r>
      <w:r>
        <w:rPr>
          <w:rFonts w:ascii="Georgia" w:hAnsi="Georgia"/>
          <w:sz w:val="19"/>
        </w:rPr>
        <w:t>They say continually to them that despise me, YHWH–Yahweh has said, You shall have peace; and to every one that walks in the stubbornness of his own heart they say, No evil shall come upon you.</w:t>
      </w:r>
    </w:p>
    <w:p>
      <w:pPr>
        <w:pStyle w:val="Scripture"/>
      </w:pPr>
      <w:r>
        <w:rPr>
          <w:rFonts w:ascii="Arial" w:hAnsi="Arial"/>
          <w:b/>
          <w:color w:val="804826"/>
          <w:sz w:val="15"/>
        </w:rPr>
        <w:t xml:space="preserve">18 </w:t>
      </w:r>
      <w:r>
        <w:rPr>
          <w:rFonts w:ascii="Georgia" w:hAnsi="Georgia"/>
          <w:sz w:val="19"/>
        </w:rPr>
        <w:t>For who has stood in the council of YHWH–Yahweh, that he should perceive and hear his word? who has marked my word, and heard it?</w:t>
      </w:r>
    </w:p>
    <w:p>
      <w:pPr>
        <w:pStyle w:val="Scripture"/>
      </w:pPr>
      <w:r>
        <w:rPr>
          <w:rFonts w:ascii="Arial" w:hAnsi="Arial"/>
          <w:b/>
          <w:color w:val="804826"/>
          <w:sz w:val="15"/>
        </w:rPr>
        <w:t xml:space="preserve">19 </w:t>
      </w:r>
      <w:r>
        <w:rPr>
          <w:rFonts w:ascii="Georgia" w:hAnsi="Georgia"/>
          <w:sz w:val="19"/>
        </w:rPr>
        <w:t>Behold, the tempest of YHWH–Yahweh, even his wrath, is gone forth, indeed, a whirling tempest: it shall burst upon the head of the wicked.</w:t>
      </w:r>
    </w:p>
    <w:p>
      <w:pPr>
        <w:pStyle w:val="Scripture"/>
      </w:pPr>
      <w:r>
        <w:rPr>
          <w:rFonts w:ascii="Arial" w:hAnsi="Arial"/>
          <w:b/>
          <w:color w:val="804826"/>
          <w:sz w:val="15"/>
        </w:rPr>
        <w:t xml:space="preserve">20 </w:t>
      </w:r>
      <w:r>
        <w:rPr>
          <w:rFonts w:ascii="Georgia" w:hAnsi="Georgia"/>
          <w:sz w:val="19"/>
        </w:rPr>
        <w:t>The anger of YHWH–Yahweh shall not return, until he have executed, and till he have performed the intents of his heart: in the latter days you shall understand it perfectly.</w:t>
      </w:r>
    </w:p>
    <w:p>
      <w:pPr>
        <w:pStyle w:val="Scripture"/>
      </w:pPr>
      <w:r>
        <w:rPr>
          <w:rFonts w:ascii="Arial" w:hAnsi="Arial"/>
          <w:b/>
          <w:color w:val="804826"/>
          <w:sz w:val="15"/>
        </w:rPr>
        <w:t xml:space="preserve">21 </w:t>
      </w:r>
      <w:r>
        <w:rPr>
          <w:rFonts w:ascii="Georgia" w:hAnsi="Georgia"/>
          <w:sz w:val="19"/>
        </w:rPr>
        <w:t>I sent not these prophets, yet they ran: I spoke not to them, yet they prophesied.</w:t>
      </w:r>
    </w:p>
    <w:p>
      <w:pPr>
        <w:pStyle w:val="Scripture"/>
      </w:pPr>
      <w:r>
        <w:rPr>
          <w:rFonts w:ascii="Arial" w:hAnsi="Arial"/>
          <w:b/>
          <w:color w:val="804826"/>
          <w:sz w:val="15"/>
        </w:rPr>
        <w:t xml:space="preserve">22 </w:t>
      </w:r>
      <w:r>
        <w:rPr>
          <w:rFonts w:ascii="Georgia" w:hAnsi="Georgia"/>
          <w:sz w:val="19"/>
        </w:rPr>
        <w:t>But if they had stood in my council, then had they caused my people to hear my words, and had turned them from their evil way, and from the evil of their doings.</w:t>
      </w:r>
    </w:p>
    <w:p>
      <w:pPr>
        <w:pStyle w:val="Scripture"/>
      </w:pPr>
      <w:r>
        <w:rPr>
          <w:rFonts w:ascii="Arial" w:hAnsi="Arial"/>
          <w:b/>
          <w:color w:val="804826"/>
          <w:sz w:val="15"/>
        </w:rPr>
        <w:t xml:space="preserve">23 </w:t>
      </w:r>
      <w:r>
        <w:rPr>
          <w:rFonts w:ascii="Georgia" w:hAnsi="Georgia"/>
          <w:sz w:val="19"/>
        </w:rPr>
        <w:t>Am I an Elohim at hand, says YHWH–Yahweh, and not an Elohim afar off?</w:t>
      </w:r>
    </w:p>
    <w:p>
      <w:pPr>
        <w:pStyle w:val="Scripture"/>
      </w:pPr>
      <w:r>
        <w:rPr>
          <w:rFonts w:ascii="Arial" w:hAnsi="Arial"/>
          <w:b/>
          <w:color w:val="804826"/>
          <w:sz w:val="15"/>
        </w:rPr>
        <w:t xml:space="preserve">24 </w:t>
      </w:r>
      <w:r>
        <w:rPr>
          <w:rFonts w:ascii="Georgia" w:hAnsi="Georgia"/>
          <w:sz w:val="19"/>
        </w:rPr>
        <w:t>Can any hide himself in secret places so that I shall not see him? says YHWH–Yahweh. Do not I fill heaven and earth? says YHWH–Yahweh.</w:t>
      </w:r>
    </w:p>
    <w:p>
      <w:pPr>
        <w:pStyle w:val="Scripture"/>
      </w:pPr>
      <w:r>
        <w:rPr>
          <w:rFonts w:ascii="Arial" w:hAnsi="Arial"/>
          <w:b/>
          <w:color w:val="804826"/>
          <w:sz w:val="15"/>
        </w:rPr>
        <w:t xml:space="preserve">25 </w:t>
      </w:r>
      <w:r>
        <w:rPr>
          <w:rFonts w:ascii="Georgia" w:hAnsi="Georgia"/>
          <w:sz w:val="19"/>
        </w:rPr>
        <w:t>I have heard what the prophets have said, that prophesy lies in my name, saying, I have dreamed, I have dreamed.</w:t>
      </w:r>
    </w:p>
    <w:p>
      <w:pPr>
        <w:pStyle w:val="Scripture"/>
      </w:pPr>
      <w:r>
        <w:rPr>
          <w:rFonts w:ascii="Arial" w:hAnsi="Arial"/>
          <w:b/>
          <w:color w:val="804826"/>
          <w:sz w:val="15"/>
        </w:rPr>
        <w:t xml:space="preserve">26 </w:t>
      </w:r>
      <w:r>
        <w:rPr>
          <w:rFonts w:ascii="Georgia" w:hAnsi="Georgia"/>
          <w:sz w:val="19"/>
        </w:rPr>
        <w:t>How long shall this be in the heart of the prophets that prophesy lies, even the prophets of the deceit of their own heart?</w:t>
      </w:r>
    </w:p>
    <w:p>
      <w:pPr>
        <w:pStyle w:val="Scripture"/>
      </w:pPr>
      <w:r>
        <w:rPr>
          <w:rFonts w:ascii="Arial" w:hAnsi="Arial"/>
          <w:b/>
          <w:color w:val="804826"/>
          <w:sz w:val="15"/>
        </w:rPr>
        <w:t xml:space="preserve">27 </w:t>
      </w:r>
      <w:r>
        <w:rPr>
          <w:rFonts w:ascii="Georgia" w:hAnsi="Georgia"/>
          <w:sz w:val="19"/>
        </w:rPr>
        <w:t>that think to cause my people to forget my name by their dreams which they tell every man to his neighbor, as their fathers forgat my name for Baal.</w:t>
      </w:r>
    </w:p>
    <w:p>
      <w:pPr>
        <w:pStyle w:val="Scripture"/>
      </w:pPr>
      <w:r>
        <w:rPr>
          <w:rFonts w:ascii="Arial" w:hAnsi="Arial"/>
          <w:b/>
          <w:color w:val="804826"/>
          <w:sz w:val="15"/>
        </w:rPr>
        <w:t xml:space="preserve">28 </w:t>
      </w:r>
      <w:r>
        <w:rPr>
          <w:rFonts w:ascii="Georgia" w:hAnsi="Georgia"/>
          <w:sz w:val="19"/>
        </w:rPr>
        <w:t>The prophet that has a dream, let him tell a dream; and he that has my word, let him speak my word faithfully. What is the straw to the wheat? says YHWH–Yahweh.</w:t>
      </w:r>
    </w:p>
    <w:p>
      <w:pPr>
        <w:pStyle w:val="Scripture"/>
      </w:pPr>
      <w:r>
        <w:rPr>
          <w:rFonts w:ascii="Arial" w:hAnsi="Arial"/>
          <w:b/>
          <w:color w:val="804826"/>
          <w:sz w:val="15"/>
        </w:rPr>
        <w:t xml:space="preserve">29 </w:t>
      </w:r>
      <w:r>
        <w:rPr>
          <w:rFonts w:ascii="Georgia" w:hAnsi="Georgia"/>
          <w:sz w:val="19"/>
        </w:rPr>
        <w:t>Is not my word like fire? says YHWH–Yahweh; and like a hammer that breaks the rock in pieces?</w:t>
      </w:r>
    </w:p>
    <w:p>
      <w:pPr>
        <w:pStyle w:val="Scripture"/>
      </w:pPr>
      <w:r>
        <w:rPr>
          <w:rFonts w:ascii="Arial" w:hAnsi="Arial"/>
          <w:b/>
          <w:color w:val="804826"/>
          <w:sz w:val="15"/>
        </w:rPr>
        <w:t xml:space="preserve">30 </w:t>
      </w:r>
      <w:r>
        <w:rPr>
          <w:rFonts w:ascii="Georgia" w:hAnsi="Georgia"/>
          <w:sz w:val="19"/>
        </w:rPr>
        <w:t>Therefore, behold, I am against the prophets, says YHWH–Yahweh, that steal my words every one from his neighbor.</w:t>
      </w:r>
    </w:p>
    <w:p>
      <w:pPr>
        <w:pStyle w:val="Scripture"/>
      </w:pPr>
      <w:r>
        <w:rPr>
          <w:rFonts w:ascii="Arial" w:hAnsi="Arial"/>
          <w:b/>
          <w:color w:val="804826"/>
          <w:sz w:val="15"/>
        </w:rPr>
        <w:t xml:space="preserve">31 </w:t>
      </w:r>
      <w:r>
        <w:rPr>
          <w:rFonts w:ascii="Georgia" w:hAnsi="Georgia"/>
          <w:sz w:val="19"/>
        </w:rPr>
        <w:t>Behold, I am against the prophets, says YHWH–Yahweh, that use their tongues, and say, He says.</w:t>
      </w:r>
    </w:p>
    <w:p>
      <w:pPr>
        <w:pStyle w:val="Scripture"/>
      </w:pPr>
      <w:r>
        <w:rPr>
          <w:rFonts w:ascii="Arial" w:hAnsi="Arial"/>
          <w:b/>
          <w:color w:val="804826"/>
          <w:sz w:val="15"/>
        </w:rPr>
        <w:t xml:space="preserve">32 </w:t>
      </w:r>
      <w:r>
        <w:rPr>
          <w:rFonts w:ascii="Georgia" w:hAnsi="Georgia"/>
          <w:sz w:val="19"/>
        </w:rPr>
        <w:t>Behold, I am against them that prophesy lying dreams, says YHWH–Yahweh, and do tell them, and cause my people to err by their lies, and by their vain boasting: yet I sent them not, nor commanded them; neither do they profit this people at all, says YHWH–Yahweh.</w:t>
      </w:r>
    </w:p>
    <w:p>
      <w:pPr>
        <w:pStyle w:val="Scripture"/>
      </w:pPr>
      <w:r>
        <w:rPr>
          <w:rFonts w:ascii="Arial" w:hAnsi="Arial"/>
          <w:b/>
          <w:color w:val="804826"/>
          <w:sz w:val="15"/>
        </w:rPr>
        <w:t xml:space="preserve">33 </w:t>
      </w:r>
      <w:r>
        <w:rPr>
          <w:rFonts w:ascii="Georgia" w:hAnsi="Georgia"/>
          <w:sz w:val="19"/>
        </w:rPr>
        <w:t>And when this people, or the prophet, or a priest, shall ask you, saying, What is the burden of YHWH–Yahweh? then shall you say to them, What burden! I will cast you off, says YHWH–Yahweh.</w:t>
      </w:r>
    </w:p>
    <w:p>
      <w:pPr>
        <w:pStyle w:val="Scripture"/>
      </w:pPr>
      <w:r>
        <w:rPr>
          <w:rFonts w:ascii="Arial" w:hAnsi="Arial"/>
          <w:b/>
          <w:color w:val="804826"/>
          <w:sz w:val="15"/>
        </w:rPr>
        <w:t xml:space="preserve">34 </w:t>
      </w:r>
      <w:r>
        <w:rPr>
          <w:rFonts w:ascii="Georgia" w:hAnsi="Georgia"/>
          <w:sz w:val="19"/>
        </w:rPr>
        <w:t>And as for the prophet, and the priest, and the people, that shall say, The burden of YHWH–Yahweh, I will even punish that man and his house.</w:t>
      </w:r>
    </w:p>
    <w:p>
      <w:pPr>
        <w:pStyle w:val="Scripture"/>
      </w:pPr>
      <w:r>
        <w:rPr>
          <w:rFonts w:ascii="Arial" w:hAnsi="Arial"/>
          <w:b/>
          <w:color w:val="804826"/>
          <w:sz w:val="15"/>
        </w:rPr>
        <w:t xml:space="preserve">35 </w:t>
      </w:r>
      <w:r>
        <w:rPr>
          <w:rFonts w:ascii="Georgia" w:hAnsi="Georgia"/>
          <w:sz w:val="19"/>
        </w:rPr>
        <w:t>Thus shall you say every one to his neighbor, and every one to his brother, What has YHWH–Yahweh answered? and, What has YHWH–Yahweh spoken?</w:t>
      </w:r>
    </w:p>
    <w:p>
      <w:pPr>
        <w:pStyle w:val="Scripture"/>
      </w:pPr>
      <w:r>
        <w:rPr>
          <w:rFonts w:ascii="Arial" w:hAnsi="Arial"/>
          <w:b/>
          <w:color w:val="804826"/>
          <w:sz w:val="15"/>
        </w:rPr>
        <w:t xml:space="preserve">36 </w:t>
      </w:r>
      <w:r>
        <w:rPr>
          <w:rFonts w:ascii="Georgia" w:hAnsi="Georgia"/>
          <w:sz w:val="19"/>
        </w:rPr>
        <w:t>And the burden of YHWH–Yahweh shall you mention no more: for every man's own word shall be his burden; for you have perverted the words of the living Elohim, of YHWH–Yahweh of hosts our Elohim.</w:t>
      </w:r>
    </w:p>
    <w:p>
      <w:pPr>
        <w:pStyle w:val="Scripture"/>
      </w:pPr>
      <w:r>
        <w:rPr>
          <w:rFonts w:ascii="Arial" w:hAnsi="Arial"/>
          <w:b/>
          <w:color w:val="804826"/>
          <w:sz w:val="15"/>
        </w:rPr>
        <w:t xml:space="preserve">37 </w:t>
      </w:r>
      <w:r>
        <w:rPr>
          <w:rFonts w:ascii="Georgia" w:hAnsi="Georgia"/>
          <w:sz w:val="19"/>
        </w:rPr>
        <w:t>Thus shall you say to the prophet, What has YHWH–Yahweh answered you? and, What has YHWH–Yahweh spoken?</w:t>
      </w:r>
    </w:p>
    <w:p>
      <w:pPr>
        <w:pStyle w:val="Scripture"/>
      </w:pPr>
      <w:r>
        <w:rPr>
          <w:rFonts w:ascii="Arial" w:hAnsi="Arial"/>
          <w:b/>
          <w:color w:val="804826"/>
          <w:sz w:val="15"/>
        </w:rPr>
        <w:t xml:space="preserve">38 </w:t>
      </w:r>
      <w:r>
        <w:rPr>
          <w:rFonts w:ascii="Georgia" w:hAnsi="Georgia"/>
          <w:sz w:val="19"/>
        </w:rPr>
        <w:t>But if you say, The burden of YHWH–Yahweh; therefore thus says YHWH–Yahweh: Because you say this word, The burden of YHWH–Yahweh, and I have sent to you, saying, You shall not say, The burden of YHWH–Yahweh;</w:t>
      </w:r>
    </w:p>
    <w:p>
      <w:pPr>
        <w:pStyle w:val="Scripture"/>
      </w:pPr>
      <w:r>
        <w:rPr>
          <w:rFonts w:ascii="Arial" w:hAnsi="Arial"/>
          <w:b/>
          <w:color w:val="804826"/>
          <w:sz w:val="15"/>
        </w:rPr>
        <w:t xml:space="preserve">39 </w:t>
      </w:r>
      <w:r>
        <w:rPr>
          <w:rFonts w:ascii="Georgia" w:hAnsi="Georgia"/>
          <w:sz w:val="19"/>
        </w:rPr>
        <w:t>therefore, behold, I will utterly forget you, and I will cast you off, and the city that I gave to you and to your fathers, away from my presence:</w:t>
      </w:r>
    </w:p>
    <w:p>
      <w:pPr>
        <w:pStyle w:val="Scripture"/>
      </w:pPr>
      <w:r>
        <w:rPr>
          <w:rFonts w:ascii="Arial" w:hAnsi="Arial"/>
          <w:b/>
          <w:color w:val="804826"/>
          <w:sz w:val="15"/>
        </w:rPr>
        <w:t xml:space="preserve">40 </w:t>
      </w:r>
      <w:r>
        <w:rPr>
          <w:rFonts w:ascii="Georgia" w:hAnsi="Georgia"/>
          <w:sz w:val="19"/>
        </w:rPr>
        <w:t>and I will bring an everlasting reproach upon you, and a perpetual shame, which shall not be forgotten.</w:t>
      </w:r>
    </w:p>
    <w:p>
      <w:pPr>
        <w:pStyle w:val="Heading2"/>
      </w:pPr>
      <w:r>
        <w:t>Chapter 24</w:t>
      </w:r>
    </w:p>
    <w:p>
      <w:pPr>
        <w:pStyle w:val="Scripture"/>
      </w:pPr>
      <w:r>
        <w:rPr>
          <w:rFonts w:ascii="Arial" w:hAnsi="Arial"/>
          <w:b/>
          <w:color w:val="804826"/>
          <w:sz w:val="15"/>
        </w:rPr>
        <w:t xml:space="preserve">1 </w:t>
      </w:r>
      <w:r>
        <w:rPr>
          <w:rFonts w:ascii="Georgia" w:hAnsi="Georgia"/>
          <w:sz w:val="19"/>
        </w:rPr>
        <w:t>YHWH–Yahweh showed me, and, behold, two baskets of figs set before the temple of YHWH–Yahweh, after that Nebuchadrezzar king of Babylon had carried away captive Jeconiah the son of Jehoiakim, king of Judah, and the princes of Judah, with the craftsmen and smiths, from Jerusalem, and had brought them to Babylon.</w:t>
      </w:r>
    </w:p>
    <w:p>
      <w:pPr>
        <w:pStyle w:val="Scripture"/>
      </w:pPr>
      <w:r>
        <w:rPr>
          <w:rFonts w:ascii="Arial" w:hAnsi="Arial"/>
          <w:b/>
          <w:color w:val="804826"/>
          <w:sz w:val="15"/>
        </w:rPr>
        <w:t xml:space="preserve">2 </w:t>
      </w:r>
      <w:r>
        <w:rPr>
          <w:rFonts w:ascii="Georgia" w:hAnsi="Georgia"/>
          <w:sz w:val="19"/>
        </w:rPr>
        <w:t>One basket had very good figs, like the figs that are first-ripe; and the other basket had very bad figs, which could not be eaten, they were so bad.</w:t>
      </w:r>
    </w:p>
    <w:p>
      <w:pPr>
        <w:pStyle w:val="Scripture"/>
      </w:pPr>
      <w:r>
        <w:rPr>
          <w:rFonts w:ascii="Arial" w:hAnsi="Arial"/>
          <w:b/>
          <w:color w:val="804826"/>
          <w:sz w:val="15"/>
        </w:rPr>
        <w:t xml:space="preserve">3 </w:t>
      </w:r>
      <w:r>
        <w:rPr>
          <w:rFonts w:ascii="Georgia" w:hAnsi="Georgia"/>
          <w:sz w:val="19"/>
        </w:rPr>
        <w:t>Then said YHWH–Yahweh to me, What see you, Jeremiah? And I said, Figs; the good figs, very good; and the bad, very bad, that cannot be eaten, they are so bad.</w:t>
      </w:r>
    </w:p>
    <w:p>
      <w:pPr>
        <w:pStyle w:val="Scripture"/>
      </w:pPr>
      <w:r>
        <w:rPr>
          <w:rFonts w:ascii="Arial" w:hAnsi="Arial"/>
          <w:b/>
          <w:color w:val="804826"/>
          <w:sz w:val="15"/>
        </w:rPr>
        <w:t xml:space="preserve">4 </w:t>
      </w:r>
      <w:r>
        <w:rPr>
          <w:rFonts w:ascii="Georgia" w:hAnsi="Georgia"/>
          <w:sz w:val="19"/>
        </w:rPr>
        <w:t>And the word of YHWH–Yahweh came to me, saying,</w:t>
      </w:r>
    </w:p>
    <w:p>
      <w:pPr>
        <w:pStyle w:val="Scripture"/>
      </w:pPr>
      <w:r>
        <w:rPr>
          <w:rFonts w:ascii="Arial" w:hAnsi="Arial"/>
          <w:b/>
          <w:color w:val="804826"/>
          <w:sz w:val="15"/>
        </w:rPr>
        <w:t xml:space="preserve">5 </w:t>
      </w:r>
      <w:r>
        <w:rPr>
          <w:rFonts w:ascii="Georgia" w:hAnsi="Georgia"/>
          <w:sz w:val="19"/>
        </w:rPr>
        <w:t>Thus says YHWH–Yahweh, the Elohim of Israel: Like these good figs, so will I regard the captives of Judah, whom I have sent out of this place into the land of the Chaldeans, for good.</w:t>
      </w:r>
    </w:p>
    <w:p>
      <w:pPr>
        <w:pStyle w:val="Scripture"/>
      </w:pPr>
      <w:r>
        <w:rPr>
          <w:rFonts w:ascii="Arial" w:hAnsi="Arial"/>
          <w:b/>
          <w:color w:val="804826"/>
          <w:sz w:val="15"/>
        </w:rPr>
        <w:t xml:space="preserve">6 </w:t>
      </w:r>
      <w:r>
        <w:rPr>
          <w:rFonts w:ascii="Georgia" w:hAnsi="Georgia"/>
          <w:sz w:val="19"/>
        </w:rPr>
        <w:t>For I will set my eyes upon them for good, and I will bring them again to this land: and I will build them, and not pull them down; and I will plant them, and not pluck them up.</w:t>
      </w:r>
    </w:p>
    <w:p>
      <w:pPr>
        <w:pStyle w:val="Scripture"/>
      </w:pPr>
      <w:r>
        <w:rPr>
          <w:rFonts w:ascii="Arial" w:hAnsi="Arial"/>
          <w:b/>
          <w:color w:val="804826"/>
          <w:sz w:val="15"/>
        </w:rPr>
        <w:t xml:space="preserve">7 </w:t>
      </w:r>
      <w:r>
        <w:rPr>
          <w:rFonts w:ascii="Georgia" w:hAnsi="Georgia"/>
          <w:sz w:val="19"/>
        </w:rPr>
        <w:t>And I will give them a heart to know me, that I am YHWH–Yahweh: and they shall be my people, and I will be their Elohim; for they shall return to me with their whole heart.</w:t>
      </w:r>
    </w:p>
    <w:p>
      <w:pPr>
        <w:pStyle w:val="Scripture"/>
      </w:pPr>
      <w:r>
        <w:rPr>
          <w:rFonts w:ascii="Arial" w:hAnsi="Arial"/>
          <w:b/>
          <w:color w:val="804826"/>
          <w:sz w:val="15"/>
        </w:rPr>
        <w:t xml:space="preserve">8 </w:t>
      </w:r>
      <w:r>
        <w:rPr>
          <w:rFonts w:ascii="Georgia" w:hAnsi="Georgia"/>
          <w:sz w:val="19"/>
        </w:rPr>
        <w:t>And as the bad figs, which cannot be eaten, they are so bad, surely thus says YHWH–Yahweh, So will I give up Zedekiah the king of Judah, and his princes, and the residue of Jerusalem, that remain in this land, and them that dwell in the land of Egypt,</w:t>
      </w:r>
    </w:p>
    <w:p>
      <w:pPr>
        <w:pStyle w:val="Scripture"/>
      </w:pPr>
      <w:r>
        <w:rPr>
          <w:rFonts w:ascii="Arial" w:hAnsi="Arial"/>
          <w:b/>
          <w:color w:val="804826"/>
          <w:sz w:val="15"/>
        </w:rPr>
        <w:t xml:space="preserve">9 </w:t>
      </w:r>
      <w:r>
        <w:rPr>
          <w:rFonts w:ascii="Georgia" w:hAnsi="Georgia"/>
          <w:sz w:val="19"/>
        </w:rPr>
        <w:t>I will even give them up to be tossed to and fro among all the kingdoms of the earth for evil; to be a reproach and a proverb, a taunt and a curse, in all places where I shall drive them.</w:t>
      </w:r>
    </w:p>
    <w:p>
      <w:pPr>
        <w:pStyle w:val="Scripture"/>
      </w:pPr>
      <w:r>
        <w:rPr>
          <w:rFonts w:ascii="Arial" w:hAnsi="Arial"/>
          <w:b/>
          <w:color w:val="804826"/>
          <w:sz w:val="15"/>
        </w:rPr>
        <w:t xml:space="preserve">10 </w:t>
      </w:r>
      <w:r>
        <w:rPr>
          <w:rFonts w:ascii="Georgia" w:hAnsi="Georgia"/>
          <w:sz w:val="19"/>
        </w:rPr>
        <w:t>And I will send the sword, the famine, and the pestilence, among them, till they be consumed from off the land that I gave to them and to their fathers.</w:t>
      </w:r>
    </w:p>
    <w:p>
      <w:pPr>
        <w:pStyle w:val="Heading2"/>
      </w:pPr>
      <w:r>
        <w:t>Chapter 25</w:t>
      </w:r>
    </w:p>
    <w:p>
      <w:pPr>
        <w:pStyle w:val="Scripture"/>
      </w:pPr>
      <w:r>
        <w:rPr>
          <w:rFonts w:ascii="Arial" w:hAnsi="Arial"/>
          <w:b/>
          <w:color w:val="804826"/>
          <w:sz w:val="15"/>
        </w:rPr>
        <w:t xml:space="preserve">1 </w:t>
      </w:r>
      <w:r>
        <w:rPr>
          <w:rFonts w:ascii="Georgia" w:hAnsi="Georgia"/>
          <w:sz w:val="19"/>
        </w:rPr>
        <w:t>The word that came to Jeremiah concerning all the people of Judah, in the fourth year of Jehoiakim the son of Josiah, king of Judah (the same was the first year of Nebuchadrezzar king of Babylon,)</w:t>
      </w:r>
    </w:p>
    <w:p>
      <w:pPr>
        <w:pStyle w:val="Scripture"/>
      </w:pPr>
      <w:r>
        <w:rPr>
          <w:rFonts w:ascii="Arial" w:hAnsi="Arial"/>
          <w:b/>
          <w:color w:val="804826"/>
          <w:sz w:val="15"/>
        </w:rPr>
        <w:t xml:space="preserve">2 </w:t>
      </w:r>
      <w:r>
        <w:rPr>
          <w:rFonts w:ascii="Georgia" w:hAnsi="Georgia"/>
          <w:sz w:val="19"/>
        </w:rPr>
        <w:t>which Jeremiah the prophet spoke to all the people of Judah, and to all the inhabitants of Jerusalem, saying:</w:t>
      </w:r>
    </w:p>
    <w:p>
      <w:pPr>
        <w:pStyle w:val="Scripture"/>
      </w:pPr>
      <w:r>
        <w:rPr>
          <w:rFonts w:ascii="Arial" w:hAnsi="Arial"/>
          <w:b/>
          <w:color w:val="804826"/>
          <w:sz w:val="15"/>
        </w:rPr>
        <w:t xml:space="preserve">3 </w:t>
      </w:r>
      <w:r>
        <w:rPr>
          <w:rFonts w:ascii="Georgia" w:hAnsi="Georgia"/>
          <w:sz w:val="19"/>
        </w:rPr>
        <w:t>From the thirteenth year of Josiah the son of Amon, king of Judah, even to this day, these three and twenty years, the word of YHWH–Yahweh has come to me, and I have spoken to you, rising up early and speaking; but you have not listened.</w:t>
      </w:r>
    </w:p>
    <w:p>
      <w:pPr>
        <w:pStyle w:val="Scripture"/>
      </w:pPr>
      <w:r>
        <w:rPr>
          <w:rFonts w:ascii="Arial" w:hAnsi="Arial"/>
          <w:b/>
          <w:color w:val="804826"/>
          <w:sz w:val="15"/>
        </w:rPr>
        <w:t xml:space="preserve">4 </w:t>
      </w:r>
      <w:r>
        <w:rPr>
          <w:rFonts w:ascii="Georgia" w:hAnsi="Georgia"/>
          <w:sz w:val="19"/>
        </w:rPr>
        <w:t>And YHWH–Yahweh has sent to you all his servants the prophets, rising up early and sending them, (but you have not listened, nor inclined your ear to hear,)</w:t>
      </w:r>
    </w:p>
    <w:p>
      <w:pPr>
        <w:pStyle w:val="Scripture"/>
      </w:pPr>
      <w:r>
        <w:rPr>
          <w:rFonts w:ascii="Arial" w:hAnsi="Arial"/>
          <w:b/>
          <w:color w:val="804826"/>
          <w:sz w:val="15"/>
        </w:rPr>
        <w:t xml:space="preserve">5 </w:t>
      </w:r>
      <w:r>
        <w:rPr>
          <w:rFonts w:ascii="Georgia" w:hAnsi="Georgia"/>
          <w:sz w:val="19"/>
        </w:rPr>
        <w:t>saying, Return you now every one from his evil way, and from the evil of your doings, and dwell in the land that YHWH–Yahweh has given to you and to your fathers, from of old and even for evermore;</w:t>
      </w:r>
    </w:p>
    <w:p>
      <w:pPr>
        <w:pStyle w:val="Scripture"/>
      </w:pPr>
      <w:r>
        <w:rPr>
          <w:rFonts w:ascii="Arial" w:hAnsi="Arial"/>
          <w:b/>
          <w:color w:val="804826"/>
          <w:sz w:val="15"/>
        </w:rPr>
        <w:t xml:space="preserve">6 </w:t>
      </w:r>
      <w:r>
        <w:rPr>
          <w:rFonts w:ascii="Georgia" w:hAnsi="Georgia"/>
          <w:sz w:val="19"/>
        </w:rPr>
        <w:t>and go not after other gods to serve them, and to worship them, and provoke me not to anger with the work of your hands; and I will do you no hurt.</w:t>
      </w:r>
    </w:p>
    <w:p>
      <w:pPr>
        <w:pStyle w:val="Scripture"/>
      </w:pPr>
      <w:r>
        <w:rPr>
          <w:rFonts w:ascii="Arial" w:hAnsi="Arial"/>
          <w:b/>
          <w:color w:val="804826"/>
          <w:sz w:val="15"/>
        </w:rPr>
        <w:t xml:space="preserve">7 </w:t>
      </w:r>
      <w:r>
        <w:rPr>
          <w:rFonts w:ascii="Georgia" w:hAnsi="Georgia"/>
          <w:sz w:val="19"/>
        </w:rPr>
        <w:t>Yet you have not listened to me, says YHWH–Yahweh; that you may provoke me to anger with the work of your hands to your own hurt.</w:t>
      </w:r>
    </w:p>
    <w:p>
      <w:pPr>
        <w:pStyle w:val="Scripture"/>
      </w:pPr>
      <w:r>
        <w:rPr>
          <w:rFonts w:ascii="Arial" w:hAnsi="Arial"/>
          <w:b/>
          <w:color w:val="804826"/>
          <w:sz w:val="15"/>
        </w:rPr>
        <w:t xml:space="preserve">8 </w:t>
      </w:r>
      <w:r>
        <w:rPr>
          <w:rFonts w:ascii="Georgia" w:hAnsi="Georgia"/>
          <w:sz w:val="19"/>
        </w:rPr>
        <w:t>Therefore thus says YHWH–Yahweh of hosts: Because you have not heard my words,</w:t>
      </w:r>
    </w:p>
    <w:p>
      <w:pPr>
        <w:pStyle w:val="Scripture"/>
      </w:pPr>
      <w:r>
        <w:rPr>
          <w:rFonts w:ascii="Arial" w:hAnsi="Arial"/>
          <w:b/>
          <w:color w:val="804826"/>
          <w:sz w:val="15"/>
        </w:rPr>
        <w:t xml:space="preserve">9 </w:t>
      </w:r>
      <w:r>
        <w:rPr>
          <w:rFonts w:ascii="Georgia" w:hAnsi="Georgia"/>
          <w:sz w:val="19"/>
        </w:rPr>
        <w:t>behold, I will send and take all the families of the north, says YHWH–Yahweh, and I will send to Nebuchadrezzar the king of Babylon, my servant, and will bring them against this land, and against the inhabitants of it, and against all these nations round about; and I will utterly destroy them, and make them an astonishment, and a hissing, and perpetual desolations.</w:t>
      </w:r>
    </w:p>
    <w:p>
      <w:pPr>
        <w:pStyle w:val="Scripture"/>
      </w:pPr>
      <w:r>
        <w:rPr>
          <w:rFonts w:ascii="Arial" w:hAnsi="Arial"/>
          <w:b/>
          <w:color w:val="804826"/>
          <w:sz w:val="15"/>
        </w:rPr>
        <w:t xml:space="preserve">10 </w:t>
      </w:r>
      <w:r>
        <w:rPr>
          <w:rFonts w:ascii="Georgia" w:hAnsi="Georgia"/>
          <w:sz w:val="19"/>
        </w:rPr>
        <w:t>Moreover I will take from them the voice of mirth and the voice of gladness, the voice of the bridegroom and the voice of the bride, the sound of the millstones, and the light of the lamp.</w:t>
      </w:r>
    </w:p>
    <w:p>
      <w:pPr>
        <w:pStyle w:val="Scripture"/>
      </w:pPr>
      <w:r>
        <w:rPr>
          <w:rFonts w:ascii="Arial" w:hAnsi="Arial"/>
          <w:b/>
          <w:color w:val="804826"/>
          <w:sz w:val="15"/>
        </w:rPr>
        <w:t xml:space="preserve">11 </w:t>
      </w:r>
      <w:r>
        <w:rPr>
          <w:rFonts w:ascii="Georgia" w:hAnsi="Georgia"/>
          <w:sz w:val="19"/>
        </w:rPr>
        <w:t>And this whole land shall be a desolation, and an astonishment; and these nations shall serve the king of Babylon seventy years.</w:t>
      </w:r>
    </w:p>
    <w:p>
      <w:pPr>
        <w:pStyle w:val="Scripture"/>
      </w:pPr>
      <w:r>
        <w:rPr>
          <w:rFonts w:ascii="Arial" w:hAnsi="Arial"/>
          <w:b/>
          <w:color w:val="804826"/>
          <w:sz w:val="15"/>
        </w:rPr>
        <w:t xml:space="preserve">12 </w:t>
      </w:r>
      <w:r>
        <w:rPr>
          <w:rFonts w:ascii="Georgia" w:hAnsi="Georgia"/>
          <w:sz w:val="19"/>
        </w:rPr>
        <w:t>And it shall come to pass, when seventy years are accomplished, that I will punish the king of Babylon, and that nation, says YHWH–Yahweh, for their iniquity, and the land of the Chaldeans; and I will make it desolate forever.</w:t>
      </w:r>
    </w:p>
    <w:p>
      <w:pPr>
        <w:pStyle w:val="Scripture"/>
      </w:pPr>
      <w:r>
        <w:rPr>
          <w:rFonts w:ascii="Arial" w:hAnsi="Arial"/>
          <w:b/>
          <w:color w:val="804826"/>
          <w:sz w:val="15"/>
        </w:rPr>
        <w:t xml:space="preserve">13 </w:t>
      </w:r>
      <w:r>
        <w:rPr>
          <w:rFonts w:ascii="Georgia" w:hAnsi="Georgia"/>
          <w:sz w:val="19"/>
        </w:rPr>
        <w:t>And I will bring upon that land all my words which I have pronounced against it, even all that is written in this book, which Jeremiah has prophesied against all the nations.</w:t>
      </w:r>
    </w:p>
    <w:p>
      <w:pPr>
        <w:pStyle w:val="Scripture"/>
      </w:pPr>
      <w:r>
        <w:rPr>
          <w:rFonts w:ascii="Arial" w:hAnsi="Arial"/>
          <w:b/>
          <w:color w:val="804826"/>
          <w:sz w:val="15"/>
        </w:rPr>
        <w:t xml:space="preserve">14 </w:t>
      </w:r>
      <w:r>
        <w:rPr>
          <w:rFonts w:ascii="Georgia" w:hAnsi="Georgia"/>
          <w:sz w:val="19"/>
        </w:rPr>
        <w:t>For many nations and great kings shall make male servants of them, even of them; and I will recompense them according to their deeds, and according to the work of their hands.</w:t>
      </w:r>
    </w:p>
    <w:p>
      <w:pPr>
        <w:pStyle w:val="Scripture"/>
      </w:pPr>
      <w:r>
        <w:rPr>
          <w:rFonts w:ascii="Arial" w:hAnsi="Arial"/>
          <w:b/>
          <w:color w:val="804826"/>
          <w:sz w:val="15"/>
        </w:rPr>
        <w:t xml:space="preserve">15 </w:t>
      </w:r>
      <w:r>
        <w:rPr>
          <w:rFonts w:ascii="Georgia" w:hAnsi="Georgia"/>
          <w:sz w:val="19"/>
        </w:rPr>
        <w:t>For thus says YHWH–Yahweh, the Elohim of Israel, to me: take this cup of the wine of wrath at my hand, and cause all the nations, to whom I send you, to drink it.</w:t>
      </w:r>
    </w:p>
    <w:p>
      <w:pPr>
        <w:pStyle w:val="Scripture"/>
      </w:pPr>
      <w:r>
        <w:rPr>
          <w:rFonts w:ascii="Arial" w:hAnsi="Arial"/>
          <w:b/>
          <w:color w:val="804826"/>
          <w:sz w:val="15"/>
        </w:rPr>
        <w:t xml:space="preserve">16 </w:t>
      </w:r>
      <w:r>
        <w:rPr>
          <w:rFonts w:ascii="Georgia" w:hAnsi="Georgia"/>
          <w:sz w:val="19"/>
        </w:rPr>
        <w:t>And they shall drink, and reel to and fro, and be mad, because of the sword that I will send among them.</w:t>
      </w:r>
    </w:p>
    <w:p>
      <w:pPr>
        <w:pStyle w:val="Scripture"/>
      </w:pPr>
      <w:r>
        <w:rPr>
          <w:rFonts w:ascii="Arial" w:hAnsi="Arial"/>
          <w:b/>
          <w:color w:val="804826"/>
          <w:sz w:val="15"/>
        </w:rPr>
        <w:t xml:space="preserve">17 </w:t>
      </w:r>
      <w:r>
        <w:rPr>
          <w:rFonts w:ascii="Georgia" w:hAnsi="Georgia"/>
          <w:sz w:val="19"/>
        </w:rPr>
        <w:t>Then took I the cup at YHWH–Yahweh’s hand, and made all the nations to drink, to whom YHWH–Yahweh had sent me:</w:t>
      </w:r>
    </w:p>
    <w:p>
      <w:pPr>
        <w:pStyle w:val="Scripture"/>
      </w:pPr>
      <w:r>
        <w:rPr>
          <w:rFonts w:ascii="Arial" w:hAnsi="Arial"/>
          <w:b/>
          <w:color w:val="804826"/>
          <w:sz w:val="15"/>
        </w:rPr>
        <w:t xml:space="preserve">18 </w:t>
      </w:r>
      <w:r>
        <w:rPr>
          <w:rFonts w:ascii="Georgia" w:hAnsi="Georgia"/>
          <w:sz w:val="19"/>
        </w:rPr>
        <w:t>to wit, Jerusalem, and the cities of Judah, and the kings of it, and the princes of it, to make them a desolation, an astonishment, a hissing, and a curse, as it is this day;</w:t>
      </w:r>
    </w:p>
    <w:p>
      <w:pPr>
        <w:pStyle w:val="Scripture"/>
      </w:pPr>
      <w:r>
        <w:rPr>
          <w:rFonts w:ascii="Arial" w:hAnsi="Arial"/>
          <w:b/>
          <w:color w:val="804826"/>
          <w:sz w:val="15"/>
        </w:rPr>
        <w:t xml:space="preserve">19 </w:t>
      </w:r>
      <w:r>
        <w:rPr>
          <w:rFonts w:ascii="Georgia" w:hAnsi="Georgia"/>
          <w:sz w:val="19"/>
        </w:rPr>
        <w:t>Pharaoh king of Egypt, and his servants, and his princes, and all his people;</w:t>
      </w:r>
    </w:p>
    <w:p>
      <w:pPr>
        <w:pStyle w:val="Scripture"/>
      </w:pPr>
      <w:r>
        <w:rPr>
          <w:rFonts w:ascii="Arial" w:hAnsi="Arial"/>
          <w:b/>
          <w:color w:val="804826"/>
          <w:sz w:val="15"/>
        </w:rPr>
        <w:t xml:space="preserve">20 </w:t>
      </w:r>
      <w:r>
        <w:rPr>
          <w:rFonts w:ascii="Georgia" w:hAnsi="Georgia"/>
          <w:sz w:val="19"/>
        </w:rPr>
        <w:t>and all the mingled people, and all the kings of the land of the Uz, and all the kings of the Philistines, and Ashkelon, and Gaza, and Ekron, and the remnant of Ashdod;</w:t>
      </w:r>
    </w:p>
    <w:p>
      <w:pPr>
        <w:pStyle w:val="Scripture"/>
      </w:pPr>
      <w:r>
        <w:rPr>
          <w:rFonts w:ascii="Arial" w:hAnsi="Arial"/>
          <w:b/>
          <w:color w:val="804826"/>
          <w:sz w:val="15"/>
        </w:rPr>
        <w:t xml:space="preserve">21 </w:t>
      </w:r>
      <w:r>
        <w:rPr>
          <w:rFonts w:ascii="Georgia" w:hAnsi="Georgia"/>
          <w:sz w:val="19"/>
        </w:rPr>
        <w:t>Edom, and Moab, and the children of Ammon;</w:t>
      </w:r>
    </w:p>
    <w:p>
      <w:pPr>
        <w:pStyle w:val="Scripture"/>
      </w:pPr>
      <w:r>
        <w:rPr>
          <w:rFonts w:ascii="Arial" w:hAnsi="Arial"/>
          <w:b/>
          <w:color w:val="804826"/>
          <w:sz w:val="15"/>
        </w:rPr>
        <w:t xml:space="preserve">22 </w:t>
      </w:r>
      <w:r>
        <w:rPr>
          <w:rFonts w:ascii="Georgia" w:hAnsi="Georgia"/>
          <w:sz w:val="19"/>
        </w:rPr>
        <w:t>and all the kings of Tyre, and all the kings of Sidon, and the kings of the isle which is beyond the sea;</w:t>
      </w:r>
    </w:p>
    <w:p>
      <w:pPr>
        <w:pStyle w:val="Scripture"/>
      </w:pPr>
      <w:r>
        <w:rPr>
          <w:rFonts w:ascii="Arial" w:hAnsi="Arial"/>
          <w:b/>
          <w:color w:val="804826"/>
          <w:sz w:val="15"/>
        </w:rPr>
        <w:t xml:space="preserve">23 </w:t>
      </w:r>
      <w:r>
        <w:rPr>
          <w:rFonts w:ascii="Georgia" w:hAnsi="Georgia"/>
          <w:sz w:val="19"/>
        </w:rPr>
        <w:t>Dedan, and Tema, and Buz, and all that have the corners of their hair cut off;</w:t>
      </w:r>
    </w:p>
    <w:p>
      <w:pPr>
        <w:pStyle w:val="Scripture"/>
      </w:pPr>
      <w:r>
        <w:rPr>
          <w:rFonts w:ascii="Arial" w:hAnsi="Arial"/>
          <w:b/>
          <w:color w:val="804826"/>
          <w:sz w:val="15"/>
        </w:rPr>
        <w:t xml:space="preserve">24 </w:t>
      </w:r>
      <w:r>
        <w:rPr>
          <w:rFonts w:ascii="Georgia" w:hAnsi="Georgia"/>
          <w:sz w:val="19"/>
        </w:rPr>
        <w:t>and all the kings of Arabia, and all the kings of the mingled people that dwell in the wilderness;</w:t>
      </w:r>
    </w:p>
    <w:p>
      <w:pPr>
        <w:pStyle w:val="Scripture"/>
      </w:pPr>
      <w:r>
        <w:rPr>
          <w:rFonts w:ascii="Arial" w:hAnsi="Arial"/>
          <w:b/>
          <w:color w:val="804826"/>
          <w:sz w:val="15"/>
        </w:rPr>
        <w:t xml:space="preserve">25 </w:t>
      </w:r>
      <w:r>
        <w:rPr>
          <w:rFonts w:ascii="Georgia" w:hAnsi="Georgia"/>
          <w:sz w:val="19"/>
        </w:rPr>
        <w:t>and all the kings of Zimri, and all the kings of Elam, and all the kings of the Medes;</w:t>
      </w:r>
    </w:p>
    <w:p>
      <w:pPr>
        <w:pStyle w:val="Scripture"/>
      </w:pPr>
      <w:r>
        <w:rPr>
          <w:rFonts w:ascii="Arial" w:hAnsi="Arial"/>
          <w:b/>
          <w:color w:val="804826"/>
          <w:sz w:val="15"/>
        </w:rPr>
        <w:t xml:space="preserve">26 </w:t>
      </w:r>
      <w:r>
        <w:rPr>
          <w:rFonts w:ascii="Georgia" w:hAnsi="Georgia"/>
          <w:sz w:val="19"/>
        </w:rPr>
        <w:t>and all the kings of the north, far and near, one with another; and all the kingdoms of the world, which are upon the face of the earth: and the king of Sheshach shall drink after them.</w:t>
      </w:r>
    </w:p>
    <w:p>
      <w:pPr>
        <w:pStyle w:val="Scripture"/>
      </w:pPr>
      <w:r>
        <w:rPr>
          <w:rFonts w:ascii="Arial" w:hAnsi="Arial"/>
          <w:b/>
          <w:color w:val="804826"/>
          <w:sz w:val="15"/>
        </w:rPr>
        <w:t xml:space="preserve">27 </w:t>
      </w:r>
      <w:r>
        <w:rPr>
          <w:rFonts w:ascii="Georgia" w:hAnsi="Georgia"/>
          <w:sz w:val="19"/>
        </w:rPr>
        <w:t>And you shall say to them, Thus says YHWH–Yahweh of hosts, the Elohim of Israel: Drink you, and be drunken, and spew, and fall, and rise no more, because of the sword which I will send among you.</w:t>
      </w:r>
    </w:p>
    <w:p>
      <w:pPr>
        <w:pStyle w:val="Scripture"/>
      </w:pPr>
      <w:r>
        <w:rPr>
          <w:rFonts w:ascii="Arial" w:hAnsi="Arial"/>
          <w:b/>
          <w:color w:val="804826"/>
          <w:sz w:val="15"/>
        </w:rPr>
        <w:t xml:space="preserve">28 </w:t>
      </w:r>
      <w:r>
        <w:rPr>
          <w:rFonts w:ascii="Georgia" w:hAnsi="Georgia"/>
          <w:sz w:val="19"/>
        </w:rPr>
        <w:t>And it shall be, if they refuse to take the cup at your hand to drink, then shall you say to them, Thus says YHWH–Yahweh of hosts: You shall surely drink.</w:t>
      </w:r>
    </w:p>
    <w:p>
      <w:pPr>
        <w:pStyle w:val="Scripture"/>
      </w:pPr>
      <w:r>
        <w:rPr>
          <w:rFonts w:ascii="Arial" w:hAnsi="Arial"/>
          <w:b/>
          <w:color w:val="804826"/>
          <w:sz w:val="15"/>
        </w:rPr>
        <w:t xml:space="preserve">29 </w:t>
      </w:r>
      <w:r>
        <w:rPr>
          <w:rFonts w:ascii="Georgia" w:hAnsi="Georgia"/>
          <w:sz w:val="19"/>
        </w:rPr>
        <w:t>For, behold, I begin to work evil at the city which is called by my name; and should you be utterly unpunished? You shall not be unpunished; for I will call for a sword upon all the inhabitants of the earth, says YHWH–Yahweh of hosts.</w:t>
      </w:r>
    </w:p>
    <w:p>
      <w:pPr>
        <w:pStyle w:val="Scripture"/>
      </w:pPr>
      <w:r>
        <w:rPr>
          <w:rFonts w:ascii="Arial" w:hAnsi="Arial"/>
          <w:b/>
          <w:color w:val="804826"/>
          <w:sz w:val="15"/>
        </w:rPr>
        <w:t xml:space="preserve">30 </w:t>
      </w:r>
      <w:r>
        <w:rPr>
          <w:rFonts w:ascii="Georgia" w:hAnsi="Georgia"/>
          <w:sz w:val="19"/>
        </w:rPr>
        <w:t>Therefore prophesy you against them all these words, and say to them, YHWH–Yahweh will roar from on high, and utter his voice from his holy habitation; he will mightily roar against his fold; he will give a shout, as they that tread the grapes, against all the inhabitants of the earth.</w:t>
      </w:r>
    </w:p>
    <w:p>
      <w:pPr>
        <w:pStyle w:val="Scripture"/>
      </w:pPr>
      <w:r>
        <w:rPr>
          <w:rFonts w:ascii="Arial" w:hAnsi="Arial"/>
          <w:b/>
          <w:color w:val="804826"/>
          <w:sz w:val="15"/>
        </w:rPr>
        <w:t xml:space="preserve">31 </w:t>
      </w:r>
      <w:r>
        <w:rPr>
          <w:rFonts w:ascii="Georgia" w:hAnsi="Georgia"/>
          <w:sz w:val="19"/>
        </w:rPr>
        <w:t>A noise shall come even to the end of the earth; for YHWH–Yahweh has a controversy with the nations; he will enter into judgment with all flesh: as for the wicked, he will give them to the sword, says YHWH–Yahweh.</w:t>
      </w:r>
    </w:p>
    <w:p>
      <w:pPr>
        <w:pStyle w:val="Scripture"/>
      </w:pPr>
      <w:r>
        <w:rPr>
          <w:rFonts w:ascii="Arial" w:hAnsi="Arial"/>
          <w:b/>
          <w:color w:val="804826"/>
          <w:sz w:val="15"/>
        </w:rPr>
        <w:t xml:space="preserve">32 </w:t>
      </w:r>
      <w:r>
        <w:rPr>
          <w:rFonts w:ascii="Georgia" w:hAnsi="Georgia"/>
          <w:sz w:val="19"/>
        </w:rPr>
        <w:t>Thus says YHWH–Yahweh of hosts, Behold, evil shall go forth from nation to nation, and a great tempest shall be raised up from the uttermost parts of the earth.</w:t>
      </w:r>
    </w:p>
    <w:p>
      <w:pPr>
        <w:pStyle w:val="Scripture"/>
      </w:pPr>
      <w:r>
        <w:rPr>
          <w:rFonts w:ascii="Arial" w:hAnsi="Arial"/>
          <w:b/>
          <w:color w:val="804826"/>
          <w:sz w:val="15"/>
        </w:rPr>
        <w:t xml:space="preserve">33 </w:t>
      </w:r>
      <w:r>
        <w:rPr>
          <w:rFonts w:ascii="Georgia" w:hAnsi="Georgia"/>
          <w:sz w:val="19"/>
        </w:rPr>
        <w:t>And the slain of YHWH–Yahweh shall be at that day from one end of the earth even to the other end of the earth: they shall not be lamented, neither gathered, nor buried; they shall be dung upon the face of the ground.</w:t>
      </w:r>
    </w:p>
    <w:p>
      <w:pPr>
        <w:pStyle w:val="Scripture"/>
      </w:pPr>
      <w:r>
        <w:rPr>
          <w:rFonts w:ascii="Arial" w:hAnsi="Arial"/>
          <w:b/>
          <w:color w:val="804826"/>
          <w:sz w:val="15"/>
        </w:rPr>
        <w:t xml:space="preserve">34 </w:t>
      </w:r>
      <w:r>
        <w:rPr>
          <w:rFonts w:ascii="Georgia" w:hAnsi="Georgia"/>
          <w:sz w:val="19"/>
        </w:rPr>
        <w:t>Wail, you shepherds, and cry; and wallow in ashes, you principal of the flock; for the days of your slaughter and of your dispersions are fully come, and you shall fall like a goodly vessel.</w:t>
      </w:r>
    </w:p>
    <w:p>
      <w:pPr>
        <w:pStyle w:val="Scripture"/>
      </w:pPr>
      <w:r>
        <w:rPr>
          <w:rFonts w:ascii="Arial" w:hAnsi="Arial"/>
          <w:b/>
          <w:color w:val="804826"/>
          <w:sz w:val="15"/>
        </w:rPr>
        <w:t xml:space="preserve">35 </w:t>
      </w:r>
      <w:r>
        <w:rPr>
          <w:rFonts w:ascii="Georgia" w:hAnsi="Georgia"/>
          <w:sz w:val="19"/>
        </w:rPr>
        <w:t>And the shepherds shall have no way to flee, nor the principal of the flock to escape.</w:t>
      </w:r>
    </w:p>
    <w:p>
      <w:pPr>
        <w:pStyle w:val="Scripture"/>
      </w:pPr>
      <w:r>
        <w:rPr>
          <w:rFonts w:ascii="Arial" w:hAnsi="Arial"/>
          <w:b/>
          <w:color w:val="804826"/>
          <w:sz w:val="15"/>
        </w:rPr>
        <w:t xml:space="preserve">36 </w:t>
      </w:r>
      <w:r>
        <w:rPr>
          <w:rFonts w:ascii="Georgia" w:hAnsi="Georgia"/>
          <w:sz w:val="19"/>
        </w:rPr>
        <w:t>A voice of the cry of the shepherds, and the wailing of the principal of the flock! for YHWH–Yahweh lays waste their pasture.</w:t>
      </w:r>
    </w:p>
    <w:p>
      <w:pPr>
        <w:pStyle w:val="Scripture"/>
      </w:pPr>
      <w:r>
        <w:rPr>
          <w:rFonts w:ascii="Arial" w:hAnsi="Arial"/>
          <w:b/>
          <w:color w:val="804826"/>
          <w:sz w:val="15"/>
        </w:rPr>
        <w:t xml:space="preserve">37 </w:t>
      </w:r>
      <w:r>
        <w:rPr>
          <w:rFonts w:ascii="Georgia" w:hAnsi="Georgia"/>
          <w:sz w:val="19"/>
        </w:rPr>
        <w:t>And the peaceable folds are brought to silence because of the fierce anger of YHWH–Yahweh.</w:t>
      </w:r>
    </w:p>
    <w:p>
      <w:pPr>
        <w:pStyle w:val="Scripture"/>
      </w:pPr>
      <w:r>
        <w:rPr>
          <w:rFonts w:ascii="Arial" w:hAnsi="Arial"/>
          <w:b/>
          <w:color w:val="804826"/>
          <w:sz w:val="15"/>
        </w:rPr>
        <w:t xml:space="preserve">38 </w:t>
      </w:r>
      <w:r>
        <w:rPr>
          <w:rFonts w:ascii="Georgia" w:hAnsi="Georgia"/>
          <w:sz w:val="19"/>
        </w:rPr>
        <w:t>He has left his shelter, as the lion; for their land is become an astonishment because of the fierceness of the oppressing sword, and because of his fierce anger.</w:t>
      </w:r>
    </w:p>
    <w:p>
      <w:pPr>
        <w:pStyle w:val="Heading2"/>
      </w:pPr>
      <w:r>
        <w:t>Chapter 26</w:t>
      </w:r>
    </w:p>
    <w:p>
      <w:pPr>
        <w:pStyle w:val="Scripture"/>
      </w:pPr>
      <w:r>
        <w:rPr>
          <w:rFonts w:ascii="Arial" w:hAnsi="Arial"/>
          <w:b/>
          <w:color w:val="804826"/>
          <w:sz w:val="15"/>
        </w:rPr>
        <w:t xml:space="preserve">1 </w:t>
      </w:r>
      <w:r>
        <w:rPr>
          <w:rFonts w:ascii="Georgia" w:hAnsi="Georgia"/>
          <w:sz w:val="19"/>
        </w:rPr>
        <w:t>In the beginning of the reign of Jehoiakim the son of Josiah, king of Judah, came this word from YHWH–Yahweh, saying,</w:t>
      </w:r>
    </w:p>
    <w:p>
      <w:pPr>
        <w:pStyle w:val="Scripture"/>
      </w:pPr>
      <w:r>
        <w:rPr>
          <w:rFonts w:ascii="Arial" w:hAnsi="Arial"/>
          <w:b/>
          <w:color w:val="804826"/>
          <w:sz w:val="15"/>
        </w:rPr>
        <w:t xml:space="preserve">2 </w:t>
      </w:r>
      <w:r>
        <w:rPr>
          <w:rFonts w:ascii="Georgia" w:hAnsi="Georgia"/>
          <w:sz w:val="19"/>
        </w:rPr>
        <w:t>Thus says YHWH–Yahweh: Stand in the court of YHWH–Yahweh’s house, and speak to all the cities of Judah, which come to worship in YHWH–Yahweh’s house, all the words that I command you to speak to them; diminish not a word.</w:t>
      </w:r>
    </w:p>
    <w:p>
      <w:pPr>
        <w:pStyle w:val="Scripture"/>
      </w:pPr>
      <w:r>
        <w:rPr>
          <w:rFonts w:ascii="Arial" w:hAnsi="Arial"/>
          <w:b/>
          <w:color w:val="804826"/>
          <w:sz w:val="15"/>
        </w:rPr>
        <w:t xml:space="preserve">3 </w:t>
      </w:r>
      <w:r>
        <w:rPr>
          <w:rFonts w:ascii="Georgia" w:hAnsi="Georgia"/>
          <w:sz w:val="19"/>
        </w:rPr>
        <w:t>It may be they will listen, and turn every man from his evil way; that I may repent me of the evil which I purpose to do to them because of the evil of their doings.</w:t>
      </w:r>
    </w:p>
    <w:p>
      <w:pPr>
        <w:pStyle w:val="Scripture"/>
      </w:pPr>
      <w:r>
        <w:rPr>
          <w:rFonts w:ascii="Arial" w:hAnsi="Arial"/>
          <w:b/>
          <w:color w:val="804826"/>
          <w:sz w:val="15"/>
        </w:rPr>
        <w:t xml:space="preserve">4 </w:t>
      </w:r>
      <w:r>
        <w:rPr>
          <w:rFonts w:ascii="Georgia" w:hAnsi="Georgia"/>
          <w:sz w:val="19"/>
        </w:rPr>
        <w:t>And you shall say to them, Thus says YHWH–Yahweh: If you will not listen to me, to walk in my law, which I have set before you,</w:t>
      </w:r>
    </w:p>
    <w:p>
      <w:pPr>
        <w:pStyle w:val="Scripture"/>
      </w:pPr>
      <w:r>
        <w:rPr>
          <w:rFonts w:ascii="Arial" w:hAnsi="Arial"/>
          <w:b/>
          <w:color w:val="804826"/>
          <w:sz w:val="15"/>
        </w:rPr>
        <w:t xml:space="preserve">5 </w:t>
      </w:r>
      <w:r>
        <w:rPr>
          <w:rFonts w:ascii="Georgia" w:hAnsi="Georgia"/>
          <w:sz w:val="19"/>
        </w:rPr>
        <w:t>to listen to the words of my servants the prophets, whom I send to you, even rising up early and sending them, but you have not listened;</w:t>
      </w:r>
    </w:p>
    <w:p>
      <w:pPr>
        <w:pStyle w:val="Scripture"/>
      </w:pPr>
      <w:r>
        <w:rPr>
          <w:rFonts w:ascii="Arial" w:hAnsi="Arial"/>
          <w:b/>
          <w:color w:val="804826"/>
          <w:sz w:val="15"/>
        </w:rPr>
        <w:t xml:space="preserve">6 </w:t>
      </w:r>
      <w:r>
        <w:rPr>
          <w:rFonts w:ascii="Georgia" w:hAnsi="Georgia"/>
          <w:sz w:val="19"/>
        </w:rPr>
        <w:t>then will I make this house like Shiloh, and will make this city a curse to all the nations of the earth.</w:t>
      </w:r>
    </w:p>
    <w:p>
      <w:pPr>
        <w:pStyle w:val="Scripture"/>
      </w:pPr>
      <w:r>
        <w:rPr>
          <w:rFonts w:ascii="Arial" w:hAnsi="Arial"/>
          <w:b/>
          <w:color w:val="804826"/>
          <w:sz w:val="15"/>
        </w:rPr>
        <w:t xml:space="preserve">7 </w:t>
      </w:r>
      <w:r>
        <w:rPr>
          <w:rFonts w:ascii="Georgia" w:hAnsi="Georgia"/>
          <w:sz w:val="19"/>
        </w:rPr>
        <w:t>And the priests and the prophets and all the people heard Jeremiah speaking these words in the house of YHWH–Yahweh.</w:t>
      </w:r>
    </w:p>
    <w:p>
      <w:pPr>
        <w:pStyle w:val="Scripture"/>
      </w:pPr>
      <w:r>
        <w:rPr>
          <w:rFonts w:ascii="Arial" w:hAnsi="Arial"/>
          <w:b/>
          <w:color w:val="804826"/>
          <w:sz w:val="15"/>
        </w:rPr>
        <w:t xml:space="preserve">8 </w:t>
      </w:r>
      <w:r>
        <w:rPr>
          <w:rFonts w:ascii="Georgia" w:hAnsi="Georgia"/>
          <w:sz w:val="19"/>
        </w:rPr>
        <w:t>And it came to pass, when Jeremiah had made an end of speaking all that YHWH–Yahweh had commanded him to speak to all the people, that the priests and the prophets and all the people laid hold on him, saying, You shall surely die.</w:t>
      </w:r>
    </w:p>
    <w:p>
      <w:pPr>
        <w:pStyle w:val="Scripture"/>
      </w:pPr>
      <w:r>
        <w:rPr>
          <w:rFonts w:ascii="Arial" w:hAnsi="Arial"/>
          <w:b/>
          <w:color w:val="804826"/>
          <w:sz w:val="15"/>
        </w:rPr>
        <w:t xml:space="preserve">9 </w:t>
      </w:r>
      <w:r>
        <w:rPr>
          <w:rFonts w:ascii="Georgia" w:hAnsi="Georgia"/>
          <w:sz w:val="19"/>
        </w:rPr>
        <w:t>Why have you prophesied in the name of YHWH–Yahweh, saying, This house shall be like Shiloh, and this city shall be desolate, without inhabitant? And all the people were gathered to Jeremiah in the house of YHWH–Yahweh.</w:t>
      </w:r>
    </w:p>
    <w:p>
      <w:pPr>
        <w:pStyle w:val="Scripture"/>
      </w:pPr>
      <w:r>
        <w:rPr>
          <w:rFonts w:ascii="Arial" w:hAnsi="Arial"/>
          <w:b/>
          <w:color w:val="804826"/>
          <w:sz w:val="15"/>
        </w:rPr>
        <w:t xml:space="preserve">10 </w:t>
      </w:r>
      <w:r>
        <w:rPr>
          <w:rFonts w:ascii="Georgia" w:hAnsi="Georgia"/>
          <w:sz w:val="19"/>
        </w:rPr>
        <w:t>And when the princes of Judah heard these things, they came up from the king's house to the house of YHWH–Yahweh; and they sat in the entry of the new gate of YHWH–Yahweh’s house.</w:t>
      </w:r>
    </w:p>
    <w:p>
      <w:pPr>
        <w:pStyle w:val="Scripture"/>
      </w:pPr>
      <w:r>
        <w:rPr>
          <w:rFonts w:ascii="Arial" w:hAnsi="Arial"/>
          <w:b/>
          <w:color w:val="804826"/>
          <w:sz w:val="15"/>
        </w:rPr>
        <w:t xml:space="preserve">11 </w:t>
      </w:r>
      <w:r>
        <w:rPr>
          <w:rFonts w:ascii="Georgia" w:hAnsi="Georgia"/>
          <w:sz w:val="19"/>
        </w:rPr>
        <w:t>Then spoke the priests and the prophets to the princes and to all the people, saying, This man is worthy of death; for he has prophesied against this city, as you have heard with your ears.</w:t>
      </w:r>
    </w:p>
    <w:p>
      <w:pPr>
        <w:pStyle w:val="Scripture"/>
      </w:pPr>
      <w:r>
        <w:rPr>
          <w:rFonts w:ascii="Arial" w:hAnsi="Arial"/>
          <w:b/>
          <w:color w:val="804826"/>
          <w:sz w:val="15"/>
        </w:rPr>
        <w:t xml:space="preserve">12 </w:t>
      </w:r>
      <w:r>
        <w:rPr>
          <w:rFonts w:ascii="Georgia" w:hAnsi="Georgia"/>
          <w:sz w:val="19"/>
        </w:rPr>
        <w:t>Then spoke Jeremiah to all the princes and to all the people, saying, YHWH–Yahweh sent me to prophesy against this house and against this city all the words that you have heard.</w:t>
      </w:r>
    </w:p>
    <w:p>
      <w:pPr>
        <w:pStyle w:val="Scripture"/>
      </w:pPr>
      <w:r>
        <w:rPr>
          <w:rFonts w:ascii="Arial" w:hAnsi="Arial"/>
          <w:b/>
          <w:color w:val="804826"/>
          <w:sz w:val="15"/>
        </w:rPr>
        <w:t xml:space="preserve">13 </w:t>
      </w:r>
      <w:r>
        <w:rPr>
          <w:rFonts w:ascii="Georgia" w:hAnsi="Georgia"/>
          <w:sz w:val="19"/>
        </w:rPr>
        <w:t>Now therefore amend your ways and your doings, and obey the voice of YHWH–Yahweh your Elohim; and YHWH–Yahweh will repent him of the evil that he has pronounced against you.</w:t>
      </w:r>
    </w:p>
    <w:p>
      <w:pPr>
        <w:pStyle w:val="Scripture"/>
      </w:pPr>
      <w:r>
        <w:rPr>
          <w:rFonts w:ascii="Arial" w:hAnsi="Arial"/>
          <w:b/>
          <w:color w:val="804826"/>
          <w:sz w:val="15"/>
        </w:rPr>
        <w:t xml:space="preserve">14 </w:t>
      </w:r>
      <w:r>
        <w:rPr>
          <w:rFonts w:ascii="Georgia" w:hAnsi="Georgia"/>
          <w:sz w:val="19"/>
        </w:rPr>
        <w:t>But as for me, behold, I am in your hand: do with me as is good and right in your eyes.</w:t>
      </w:r>
    </w:p>
    <w:p>
      <w:pPr>
        <w:pStyle w:val="Scripture"/>
      </w:pPr>
      <w:r>
        <w:rPr>
          <w:rFonts w:ascii="Arial" w:hAnsi="Arial"/>
          <w:b/>
          <w:color w:val="804826"/>
          <w:sz w:val="15"/>
        </w:rPr>
        <w:t xml:space="preserve">15 </w:t>
      </w:r>
      <w:r>
        <w:rPr>
          <w:rFonts w:ascii="Georgia" w:hAnsi="Georgia"/>
          <w:sz w:val="19"/>
        </w:rPr>
        <w:t>Only know you for certain that, if you put me to death, you will bring innocent blood upon yourselves, and upon this city, and upon the inhabitants of it; for of a truth YHWH–Yahweh has sent me to you to speak all these words in your ears.</w:t>
      </w:r>
    </w:p>
    <w:p>
      <w:pPr>
        <w:pStyle w:val="Scripture"/>
      </w:pPr>
      <w:r>
        <w:rPr>
          <w:rFonts w:ascii="Arial" w:hAnsi="Arial"/>
          <w:b/>
          <w:color w:val="804826"/>
          <w:sz w:val="15"/>
        </w:rPr>
        <w:t xml:space="preserve">16 </w:t>
      </w:r>
      <w:r>
        <w:rPr>
          <w:rFonts w:ascii="Georgia" w:hAnsi="Georgia"/>
          <w:sz w:val="19"/>
        </w:rPr>
        <w:t>Then said the princes and all the people to the priests and to the prophets: This man is not worthy of death; for he has spoken to us in the name of YHWH–Yahweh our Elohim.</w:t>
      </w:r>
    </w:p>
    <w:p>
      <w:pPr>
        <w:pStyle w:val="Scripture"/>
      </w:pPr>
      <w:r>
        <w:rPr>
          <w:rFonts w:ascii="Arial" w:hAnsi="Arial"/>
          <w:b/>
          <w:color w:val="804826"/>
          <w:sz w:val="15"/>
        </w:rPr>
        <w:t xml:space="preserve">17 </w:t>
      </w:r>
      <w:r>
        <w:rPr>
          <w:rFonts w:ascii="Georgia" w:hAnsi="Georgia"/>
          <w:sz w:val="19"/>
        </w:rPr>
        <w:t>Then rose up certain of the elders of the land, and spoke to all the assembly of the people, saying,</w:t>
      </w:r>
    </w:p>
    <w:p>
      <w:pPr>
        <w:pStyle w:val="Scripture"/>
      </w:pPr>
      <w:r>
        <w:rPr>
          <w:rFonts w:ascii="Arial" w:hAnsi="Arial"/>
          <w:b/>
          <w:color w:val="804826"/>
          <w:sz w:val="15"/>
        </w:rPr>
        <w:t xml:space="preserve">18 </w:t>
      </w:r>
      <w:r>
        <w:rPr>
          <w:rFonts w:ascii="Georgia" w:hAnsi="Georgia"/>
          <w:sz w:val="19"/>
        </w:rPr>
        <w:t>Micah the Morashtite prophesied in the days of Hezekiah king of Judah; and he spoke to all the people of Judah, saying, Thus says YHWH–Yahweh of hosts: Zion shall be plowed as a field, and Jerusalem shall become heaps, and the mountain of the house as the high places of a forest.</w:t>
      </w:r>
    </w:p>
    <w:p>
      <w:pPr>
        <w:pStyle w:val="Scripture"/>
      </w:pPr>
      <w:r>
        <w:rPr>
          <w:rFonts w:ascii="Arial" w:hAnsi="Arial"/>
          <w:b/>
          <w:color w:val="804826"/>
          <w:sz w:val="15"/>
        </w:rPr>
        <w:t xml:space="preserve">19 </w:t>
      </w:r>
      <w:r>
        <w:rPr>
          <w:rFonts w:ascii="Georgia" w:hAnsi="Georgia"/>
          <w:sz w:val="19"/>
        </w:rPr>
        <w:t>Did Hezekiah king of Judah and all Judah put him to death? did he not fear YHWH–Yahweh, and entreat the favor of YHWH–Yahweh, and YHWH–Yahweh repented him of the evil which he had pronounced against them? Thus should we commit great evil against our own souls.</w:t>
      </w:r>
    </w:p>
    <w:p>
      <w:pPr>
        <w:pStyle w:val="Scripture"/>
      </w:pPr>
      <w:r>
        <w:rPr>
          <w:rFonts w:ascii="Arial" w:hAnsi="Arial"/>
          <w:b/>
          <w:color w:val="804826"/>
          <w:sz w:val="15"/>
        </w:rPr>
        <w:t xml:space="preserve">20 </w:t>
      </w:r>
      <w:r>
        <w:rPr>
          <w:rFonts w:ascii="Georgia" w:hAnsi="Georgia"/>
          <w:sz w:val="19"/>
        </w:rPr>
        <w:t>And there was also a man that prophesied in the name of YHWH–Yahweh, Uriah the son of Shemaiah of Kiriath-jearim; and he prophesied against this city and against this land according to all the words of Jeremiah:</w:t>
      </w:r>
    </w:p>
    <w:p>
      <w:pPr>
        <w:pStyle w:val="Scripture"/>
      </w:pPr>
      <w:r>
        <w:rPr>
          <w:rFonts w:ascii="Arial" w:hAnsi="Arial"/>
          <w:b/>
          <w:color w:val="804826"/>
          <w:sz w:val="15"/>
        </w:rPr>
        <w:t xml:space="preserve">21 </w:t>
      </w:r>
      <w:r>
        <w:rPr>
          <w:rFonts w:ascii="Georgia" w:hAnsi="Georgia"/>
          <w:sz w:val="19"/>
        </w:rPr>
        <w:t>and when Jehoiakim the king, with all his mighty-men, and all the princes, heard his words, the king sought to put him to death; but when Uriah heard it, he was afraid, and fled, and went into Egypt:</w:t>
      </w:r>
    </w:p>
    <w:p>
      <w:pPr>
        <w:pStyle w:val="Scripture"/>
      </w:pPr>
      <w:r>
        <w:rPr>
          <w:rFonts w:ascii="Arial" w:hAnsi="Arial"/>
          <w:b/>
          <w:color w:val="804826"/>
          <w:sz w:val="15"/>
        </w:rPr>
        <w:t xml:space="preserve">22 </w:t>
      </w:r>
      <w:r>
        <w:rPr>
          <w:rFonts w:ascii="Georgia" w:hAnsi="Georgia"/>
          <w:sz w:val="19"/>
        </w:rPr>
        <w:t>and Jehoiakim the king sent men into Egypt, namely, Elnathan the son of Achbor, and certain men with him, into Egypt;</w:t>
      </w:r>
    </w:p>
    <w:p>
      <w:pPr>
        <w:pStyle w:val="Scripture"/>
      </w:pPr>
      <w:r>
        <w:rPr>
          <w:rFonts w:ascii="Arial" w:hAnsi="Arial"/>
          <w:b/>
          <w:color w:val="804826"/>
          <w:sz w:val="15"/>
        </w:rPr>
        <w:t xml:space="preserve">23 </w:t>
      </w:r>
      <w:r>
        <w:rPr>
          <w:rFonts w:ascii="Georgia" w:hAnsi="Georgia"/>
          <w:sz w:val="19"/>
        </w:rPr>
        <w:t>and they fetched forth Uriah out of Egypt, and brought him to Jehoiakim the king, who slew him with the sword, and cast his dead body into the graves of the common people.</w:t>
      </w:r>
    </w:p>
    <w:p>
      <w:pPr>
        <w:pStyle w:val="Scripture"/>
      </w:pPr>
      <w:r>
        <w:rPr>
          <w:rFonts w:ascii="Arial" w:hAnsi="Arial"/>
          <w:b/>
          <w:color w:val="804826"/>
          <w:sz w:val="15"/>
        </w:rPr>
        <w:t xml:space="preserve">24 </w:t>
      </w:r>
      <w:r>
        <w:rPr>
          <w:rFonts w:ascii="Georgia" w:hAnsi="Georgia"/>
          <w:sz w:val="19"/>
        </w:rPr>
        <w:t>But the hand of Ahikam the son of Shaphan was with Jeremiah, that they should not give him into the hand of the people to put him to death.</w:t>
      </w:r>
    </w:p>
    <w:p>
      <w:pPr>
        <w:pStyle w:val="Heading2"/>
      </w:pPr>
      <w:r>
        <w:t>Chapter 27</w:t>
      </w:r>
    </w:p>
    <w:p>
      <w:pPr>
        <w:pStyle w:val="Scripture"/>
      </w:pPr>
      <w:r>
        <w:rPr>
          <w:rFonts w:ascii="Arial" w:hAnsi="Arial"/>
          <w:b/>
          <w:color w:val="804826"/>
          <w:sz w:val="15"/>
        </w:rPr>
        <w:t xml:space="preserve">1 </w:t>
      </w:r>
      <w:r>
        <w:rPr>
          <w:rFonts w:ascii="Georgia" w:hAnsi="Georgia"/>
          <w:sz w:val="19"/>
        </w:rPr>
        <w:t>In the beginning of the reign of Jehoiakim the son of Josiah, king of Judah, came this word to Jeremiah from YHWH–Yahweh, saying,</w:t>
      </w:r>
    </w:p>
    <w:p>
      <w:pPr>
        <w:pStyle w:val="Scripture"/>
      </w:pPr>
      <w:r>
        <w:rPr>
          <w:rFonts w:ascii="Arial" w:hAnsi="Arial"/>
          <w:b/>
          <w:color w:val="804826"/>
          <w:sz w:val="15"/>
        </w:rPr>
        <w:t xml:space="preserve">2 </w:t>
      </w:r>
      <w:r>
        <w:rPr>
          <w:rFonts w:ascii="Georgia" w:hAnsi="Georgia"/>
          <w:sz w:val="19"/>
        </w:rPr>
        <w:t>Thus says YHWH–Yahweh to me: Make you bonds and bars, and put them upon your neck;</w:t>
      </w:r>
    </w:p>
    <w:p>
      <w:pPr>
        <w:pStyle w:val="Scripture"/>
      </w:pPr>
      <w:r>
        <w:rPr>
          <w:rFonts w:ascii="Arial" w:hAnsi="Arial"/>
          <w:b/>
          <w:color w:val="804826"/>
          <w:sz w:val="15"/>
        </w:rPr>
        <w:t xml:space="preserve">3 </w:t>
      </w:r>
      <w:r>
        <w:rPr>
          <w:rFonts w:ascii="Georgia" w:hAnsi="Georgia"/>
          <w:sz w:val="19"/>
        </w:rPr>
        <w:t>and send them to the king of Edom, and to the king of Moab, and to the king of the children of Ammon, and to the king of Tyre, and to the king of Sidon, by the hand of the messengers that come to Jerusalem to Zedekiah king of Judah;</w:t>
      </w:r>
    </w:p>
    <w:p>
      <w:pPr>
        <w:pStyle w:val="Scripture"/>
      </w:pPr>
      <w:r>
        <w:rPr>
          <w:rFonts w:ascii="Arial" w:hAnsi="Arial"/>
          <w:b/>
          <w:color w:val="804826"/>
          <w:sz w:val="15"/>
        </w:rPr>
        <w:t xml:space="preserve">4 </w:t>
      </w:r>
      <w:r>
        <w:rPr>
          <w:rFonts w:ascii="Georgia" w:hAnsi="Georgia"/>
          <w:sz w:val="19"/>
        </w:rPr>
        <w:t>and give them a charge to their masters, saying, Thus says YHWH–Yahweh of hosts, the Elohim of Israel, Thus shall you say to your masters:</w:t>
      </w:r>
    </w:p>
    <w:p>
      <w:pPr>
        <w:pStyle w:val="Scripture"/>
      </w:pPr>
      <w:r>
        <w:rPr>
          <w:rFonts w:ascii="Arial" w:hAnsi="Arial"/>
          <w:b/>
          <w:color w:val="804826"/>
          <w:sz w:val="15"/>
        </w:rPr>
        <w:t xml:space="preserve">5 </w:t>
      </w:r>
      <w:r>
        <w:rPr>
          <w:rFonts w:ascii="Georgia" w:hAnsi="Georgia"/>
          <w:sz w:val="19"/>
        </w:rPr>
        <w:t>I have made the earth, the men and the beasts that are upon the face of the earth, by my great power and by my outstretched arm; and I give it to whom it seems right to me.</w:t>
      </w:r>
    </w:p>
    <w:p>
      <w:pPr>
        <w:pStyle w:val="Scripture"/>
      </w:pPr>
      <w:r>
        <w:rPr>
          <w:rFonts w:ascii="Arial" w:hAnsi="Arial"/>
          <w:b/>
          <w:color w:val="804826"/>
          <w:sz w:val="15"/>
        </w:rPr>
        <w:t xml:space="preserve">6 </w:t>
      </w:r>
      <w:r>
        <w:rPr>
          <w:rFonts w:ascii="Georgia" w:hAnsi="Georgia"/>
          <w:sz w:val="19"/>
        </w:rPr>
        <w:t>And now have I given all these lands into the hand of Nebuchadnezzar the king of Babylon, my servant; and the beasts of the field also have I given him to serve him.</w:t>
      </w:r>
    </w:p>
    <w:p>
      <w:pPr>
        <w:pStyle w:val="Scripture"/>
      </w:pPr>
      <w:r>
        <w:rPr>
          <w:rFonts w:ascii="Arial" w:hAnsi="Arial"/>
          <w:b/>
          <w:color w:val="804826"/>
          <w:sz w:val="15"/>
        </w:rPr>
        <w:t xml:space="preserve">7 </w:t>
      </w:r>
      <w:r>
        <w:rPr>
          <w:rFonts w:ascii="Georgia" w:hAnsi="Georgia"/>
          <w:sz w:val="19"/>
        </w:rPr>
        <w:t>And all the nations shall serve him, and his son, and his son's son, until the time of his own land come: and then many nations and great kings shall make him their bondman.</w:t>
      </w:r>
    </w:p>
    <w:p>
      <w:pPr>
        <w:pStyle w:val="Scripture"/>
      </w:pPr>
      <w:r>
        <w:rPr>
          <w:rFonts w:ascii="Arial" w:hAnsi="Arial"/>
          <w:b/>
          <w:color w:val="804826"/>
          <w:sz w:val="15"/>
        </w:rPr>
        <w:t xml:space="preserve">8 </w:t>
      </w:r>
      <w:r>
        <w:rPr>
          <w:rFonts w:ascii="Georgia" w:hAnsi="Georgia"/>
          <w:sz w:val="19"/>
        </w:rPr>
        <w:t>And it shall come to pass, that the nation and the kingdom which will not serve the same Nebuchadnezzar king of Babylon, and that will not put their neck under the yoke of the king of Babylon, that nation will I punish, says YHWH–Yahweh, with the sword, and with the famine, and with the pestilence, until I have consumed them by his hand.</w:t>
      </w:r>
    </w:p>
    <w:p>
      <w:pPr>
        <w:pStyle w:val="Scripture"/>
      </w:pPr>
      <w:r>
        <w:rPr>
          <w:rFonts w:ascii="Arial" w:hAnsi="Arial"/>
          <w:b/>
          <w:color w:val="804826"/>
          <w:sz w:val="15"/>
        </w:rPr>
        <w:t xml:space="preserve">9 </w:t>
      </w:r>
      <w:r>
        <w:rPr>
          <w:rFonts w:ascii="Georgia" w:hAnsi="Georgia"/>
          <w:sz w:val="19"/>
        </w:rPr>
        <w:t>But as for you, listen you not to your prophets, nor to your diviners, nor to your dreams, nor to your soothsayers, nor to your sorcerers, that speak to you, saying, You shall not serve the king of Babylon:</w:t>
      </w:r>
    </w:p>
    <w:p>
      <w:pPr>
        <w:pStyle w:val="Scripture"/>
      </w:pPr>
      <w:r>
        <w:rPr>
          <w:rFonts w:ascii="Arial" w:hAnsi="Arial"/>
          <w:b/>
          <w:color w:val="804826"/>
          <w:sz w:val="15"/>
        </w:rPr>
        <w:t xml:space="preserve">10 </w:t>
      </w:r>
      <w:r>
        <w:rPr>
          <w:rFonts w:ascii="Georgia" w:hAnsi="Georgia"/>
          <w:sz w:val="19"/>
        </w:rPr>
        <w:t>for they prophesy a lie to you, to remove you far from your land, and that I should drive you out, and you should perish.</w:t>
      </w:r>
    </w:p>
    <w:p>
      <w:pPr>
        <w:pStyle w:val="Scripture"/>
      </w:pPr>
      <w:r>
        <w:rPr>
          <w:rFonts w:ascii="Arial" w:hAnsi="Arial"/>
          <w:b/>
          <w:color w:val="804826"/>
          <w:sz w:val="15"/>
        </w:rPr>
        <w:t xml:space="preserve">11 </w:t>
      </w:r>
      <w:r>
        <w:rPr>
          <w:rFonts w:ascii="Georgia" w:hAnsi="Georgia"/>
          <w:sz w:val="19"/>
        </w:rPr>
        <w:t>But the nation that shall bring their neck under the yoke of the king of Babylon, and serve him, that nation will I let remain in their own land, says YHWH–Yahweh; and they shall till it, and dwell in it.</w:t>
      </w:r>
    </w:p>
    <w:p>
      <w:pPr>
        <w:pStyle w:val="Scripture"/>
      </w:pPr>
      <w:r>
        <w:rPr>
          <w:rFonts w:ascii="Arial" w:hAnsi="Arial"/>
          <w:b/>
          <w:color w:val="804826"/>
          <w:sz w:val="15"/>
        </w:rPr>
        <w:t xml:space="preserve">12 </w:t>
      </w:r>
      <w:r>
        <w:rPr>
          <w:rFonts w:ascii="Georgia" w:hAnsi="Georgia"/>
          <w:sz w:val="19"/>
        </w:rPr>
        <w:t>And I spoke to Zedekiah king of Judah according to all these words, saying, Bring your necks under the yoke of the king of Babylon, and serve him and his people, and live.</w:t>
      </w:r>
    </w:p>
    <w:p>
      <w:pPr>
        <w:pStyle w:val="Scripture"/>
      </w:pPr>
      <w:r>
        <w:rPr>
          <w:rFonts w:ascii="Arial" w:hAnsi="Arial"/>
          <w:b/>
          <w:color w:val="804826"/>
          <w:sz w:val="15"/>
        </w:rPr>
        <w:t xml:space="preserve">13 </w:t>
      </w:r>
      <w:r>
        <w:rPr>
          <w:rFonts w:ascii="Georgia" w:hAnsi="Georgia"/>
          <w:sz w:val="19"/>
        </w:rPr>
        <w:t>Why will you die, you and your people, by the sword, by the famine, and by the pestilence, as YHWH–Yahweh has spoken concerning the nation that will not serve the king of Babylon?</w:t>
      </w:r>
    </w:p>
    <w:p>
      <w:pPr>
        <w:pStyle w:val="Scripture"/>
      </w:pPr>
      <w:r>
        <w:rPr>
          <w:rFonts w:ascii="Arial" w:hAnsi="Arial"/>
          <w:b/>
          <w:color w:val="804826"/>
          <w:sz w:val="15"/>
        </w:rPr>
        <w:t xml:space="preserve">14 </w:t>
      </w:r>
      <w:r>
        <w:rPr>
          <w:rFonts w:ascii="Georgia" w:hAnsi="Georgia"/>
          <w:sz w:val="19"/>
        </w:rPr>
        <w:t>And listen not to the words of the prophets that speak to you, saying, You shall not serve the king of Babylon; for they prophesy a lie to you.</w:t>
      </w:r>
    </w:p>
    <w:p>
      <w:pPr>
        <w:pStyle w:val="Scripture"/>
      </w:pPr>
      <w:r>
        <w:rPr>
          <w:rFonts w:ascii="Arial" w:hAnsi="Arial"/>
          <w:b/>
          <w:color w:val="804826"/>
          <w:sz w:val="15"/>
        </w:rPr>
        <w:t xml:space="preserve">15 </w:t>
      </w:r>
      <w:r>
        <w:rPr>
          <w:rFonts w:ascii="Georgia" w:hAnsi="Georgia"/>
          <w:sz w:val="19"/>
        </w:rPr>
        <w:t>For I have not sent them, says YHWH–Yahweh, but they prophesy falsely in my name; that I may drive you out, and that you may perish, you, and the prophets that prophesy to you.</w:t>
      </w:r>
    </w:p>
    <w:p>
      <w:pPr>
        <w:pStyle w:val="Scripture"/>
      </w:pPr>
      <w:r>
        <w:rPr>
          <w:rFonts w:ascii="Arial" w:hAnsi="Arial"/>
          <w:b/>
          <w:color w:val="804826"/>
          <w:sz w:val="15"/>
        </w:rPr>
        <w:t xml:space="preserve">16 </w:t>
      </w:r>
      <w:r>
        <w:rPr>
          <w:rFonts w:ascii="Georgia" w:hAnsi="Georgia"/>
          <w:sz w:val="19"/>
        </w:rPr>
        <w:t>Also I spoke to the priests and to all this people, saying, Thus says YHWH–Yahweh: Listen not to the words of your prophets that prophesy to you, saying, Behold, the vessels of YHWH–Yahweh’s house shall now shortly be brought again from Babylon; for they prophesy a lie to you.</w:t>
      </w:r>
    </w:p>
    <w:p>
      <w:pPr>
        <w:pStyle w:val="Scripture"/>
      </w:pPr>
      <w:r>
        <w:rPr>
          <w:rFonts w:ascii="Arial" w:hAnsi="Arial"/>
          <w:b/>
          <w:color w:val="804826"/>
          <w:sz w:val="15"/>
        </w:rPr>
        <w:t xml:space="preserve">17 </w:t>
      </w:r>
      <w:r>
        <w:rPr>
          <w:rFonts w:ascii="Georgia" w:hAnsi="Georgia"/>
          <w:sz w:val="19"/>
        </w:rPr>
        <w:t>Listen not to them; serve the king of Babylon, and live: therefore should this city become a desolation?</w:t>
      </w:r>
    </w:p>
    <w:p>
      <w:pPr>
        <w:pStyle w:val="Scripture"/>
      </w:pPr>
      <w:r>
        <w:rPr>
          <w:rFonts w:ascii="Arial" w:hAnsi="Arial"/>
          <w:b/>
          <w:color w:val="804826"/>
          <w:sz w:val="15"/>
        </w:rPr>
        <w:t xml:space="preserve">18 </w:t>
      </w:r>
      <w:r>
        <w:rPr>
          <w:rFonts w:ascii="Georgia" w:hAnsi="Georgia"/>
          <w:sz w:val="19"/>
        </w:rPr>
        <w:t>But if they be prophets, and if the word of YHWH–Yahweh be with them, let them now make intercession to YHWH–Yahweh of hosts, that the vessels which are left in the house of YHWH–Yahweh, and in the house of the king of Judah, and at Jerusalem, go not to Babylon.</w:t>
      </w:r>
    </w:p>
    <w:p>
      <w:pPr>
        <w:pStyle w:val="Scripture"/>
      </w:pPr>
      <w:r>
        <w:rPr>
          <w:rFonts w:ascii="Arial" w:hAnsi="Arial"/>
          <w:b/>
          <w:color w:val="804826"/>
          <w:sz w:val="15"/>
        </w:rPr>
        <w:t xml:space="preserve">19 </w:t>
      </w:r>
      <w:r>
        <w:rPr>
          <w:rFonts w:ascii="Georgia" w:hAnsi="Georgia"/>
          <w:sz w:val="19"/>
        </w:rPr>
        <w:t>For thus says YHWH–Yahweh of hosts concerning the pillars, and concerning the sea, and concerning the bases, and concerning the residue of the vessels that are left in this city,</w:t>
      </w:r>
    </w:p>
    <w:p>
      <w:pPr>
        <w:pStyle w:val="Scripture"/>
      </w:pPr>
      <w:r>
        <w:rPr>
          <w:rFonts w:ascii="Arial" w:hAnsi="Arial"/>
          <w:b/>
          <w:color w:val="804826"/>
          <w:sz w:val="15"/>
        </w:rPr>
        <w:t xml:space="preserve">20 </w:t>
      </w:r>
      <w:r>
        <w:rPr>
          <w:rFonts w:ascii="Georgia" w:hAnsi="Georgia"/>
          <w:sz w:val="19"/>
        </w:rPr>
        <w:t>which Nebuchadnezzar king of Babylon took not, when he carried away captive Jeconiah the son of Jehoiakim, king of Judah, from Jerusalem to Babylon, and all the nobles of Judah and Jerusalem;</w:t>
      </w:r>
    </w:p>
    <w:p>
      <w:pPr>
        <w:pStyle w:val="Scripture"/>
      </w:pPr>
      <w:r>
        <w:rPr>
          <w:rFonts w:ascii="Arial" w:hAnsi="Arial"/>
          <w:b/>
          <w:color w:val="804826"/>
          <w:sz w:val="15"/>
        </w:rPr>
        <w:t xml:space="preserve">21 </w:t>
      </w:r>
      <w:r>
        <w:rPr>
          <w:rFonts w:ascii="Georgia" w:hAnsi="Georgia"/>
          <w:sz w:val="19"/>
        </w:rPr>
        <w:t>indeed, thus says YHWH–Yahweh of hosts, the Elohim of Israel, concerning the vessels that are left in the house of YHWH–Yahweh, and in the house of the king of Judah, and at Jerusalem:</w:t>
      </w:r>
    </w:p>
    <w:p>
      <w:pPr>
        <w:pStyle w:val="Scripture"/>
      </w:pPr>
      <w:r>
        <w:rPr>
          <w:rFonts w:ascii="Arial" w:hAnsi="Arial"/>
          <w:b/>
          <w:color w:val="804826"/>
          <w:sz w:val="15"/>
        </w:rPr>
        <w:t xml:space="preserve">22 </w:t>
      </w:r>
      <w:r>
        <w:rPr>
          <w:rFonts w:ascii="Georgia" w:hAnsi="Georgia"/>
          <w:sz w:val="19"/>
        </w:rPr>
        <w:t>They shall be carried to Babylon, and there shall they be, until the day that I visit them, says YHWH–Yahweh; then will I bring them up, and restore them to this place.</w:t>
      </w:r>
    </w:p>
    <w:p>
      <w:pPr>
        <w:pStyle w:val="Heading2"/>
      </w:pPr>
      <w:r>
        <w:t>Chapter 28</w:t>
      </w:r>
    </w:p>
    <w:p>
      <w:pPr>
        <w:pStyle w:val="Scripture"/>
      </w:pPr>
      <w:r>
        <w:rPr>
          <w:rFonts w:ascii="Arial" w:hAnsi="Arial"/>
          <w:b/>
          <w:color w:val="804826"/>
          <w:sz w:val="15"/>
        </w:rPr>
        <w:t xml:space="preserve">1 </w:t>
      </w:r>
      <w:r>
        <w:rPr>
          <w:rFonts w:ascii="Georgia" w:hAnsi="Georgia"/>
          <w:sz w:val="19"/>
        </w:rPr>
        <w:t>And it came to pass the same year, in the beginning of the reign of Zedekiah king of Judah, in the fourth year, in the fifth month, that Hananiah the son of Azzur, the prophet, who was of Gibeon, spoke to me in the house of YHWH–Yahweh, in the presence of the priests and of all the people, saying,</w:t>
      </w:r>
    </w:p>
    <w:p>
      <w:pPr>
        <w:pStyle w:val="Scripture"/>
      </w:pPr>
      <w:r>
        <w:rPr>
          <w:rFonts w:ascii="Arial" w:hAnsi="Arial"/>
          <w:b/>
          <w:color w:val="804826"/>
          <w:sz w:val="15"/>
        </w:rPr>
        <w:t xml:space="preserve">2 </w:t>
      </w:r>
      <w:r>
        <w:rPr>
          <w:rFonts w:ascii="Georgia" w:hAnsi="Georgia"/>
          <w:sz w:val="19"/>
        </w:rPr>
        <w:t>Thus speaks YHWH–Yahweh of hosts, the Elohim of Israel, saying, I have broken the yoke of the king of Babylon.</w:t>
      </w:r>
    </w:p>
    <w:p>
      <w:pPr>
        <w:pStyle w:val="Scripture"/>
      </w:pPr>
      <w:r>
        <w:rPr>
          <w:rFonts w:ascii="Arial" w:hAnsi="Arial"/>
          <w:b/>
          <w:color w:val="804826"/>
          <w:sz w:val="15"/>
        </w:rPr>
        <w:t xml:space="preserve">3 </w:t>
      </w:r>
      <w:r>
        <w:rPr>
          <w:rFonts w:ascii="Georgia" w:hAnsi="Georgia"/>
          <w:sz w:val="19"/>
        </w:rPr>
        <w:t>Within two full years will I bring again into this place all the vessels of YHWH–Yahweh’s house, that Nebuchadnezzar king of Babylon took away from this place, and carried to Babylon:</w:t>
      </w:r>
    </w:p>
    <w:p>
      <w:pPr>
        <w:pStyle w:val="Scripture"/>
      </w:pPr>
      <w:r>
        <w:rPr>
          <w:rFonts w:ascii="Arial" w:hAnsi="Arial"/>
          <w:b/>
          <w:color w:val="804826"/>
          <w:sz w:val="15"/>
        </w:rPr>
        <w:t xml:space="preserve">4 </w:t>
      </w:r>
      <w:r>
        <w:rPr>
          <w:rFonts w:ascii="Georgia" w:hAnsi="Georgia"/>
          <w:sz w:val="19"/>
        </w:rPr>
        <w:t>and I will bring again to this place Jeconiah the son of Jehoiakim, king of Judah, with all the captives of Judah, that went to Babylon, says YHWH–Yahweh; for I will break the yoke of the king of Babylon.</w:t>
      </w:r>
    </w:p>
    <w:p>
      <w:pPr>
        <w:pStyle w:val="Scripture"/>
      </w:pPr>
      <w:r>
        <w:rPr>
          <w:rFonts w:ascii="Arial" w:hAnsi="Arial"/>
          <w:b/>
          <w:color w:val="804826"/>
          <w:sz w:val="15"/>
        </w:rPr>
        <w:t xml:space="preserve">5 </w:t>
      </w:r>
      <w:r>
        <w:rPr>
          <w:rFonts w:ascii="Georgia" w:hAnsi="Georgia"/>
          <w:sz w:val="19"/>
        </w:rPr>
        <w:t>Then the prophet Jeremiah said to the prophet Hananiah in the presence of the priests, and in the presence of all the people that stood in the house of YHWH–Yahweh,</w:t>
      </w:r>
    </w:p>
    <w:p>
      <w:pPr>
        <w:pStyle w:val="Scripture"/>
      </w:pPr>
      <w:r>
        <w:rPr>
          <w:rFonts w:ascii="Arial" w:hAnsi="Arial"/>
          <w:b/>
          <w:color w:val="804826"/>
          <w:sz w:val="15"/>
        </w:rPr>
        <w:t xml:space="preserve">6 </w:t>
      </w:r>
      <w:r>
        <w:rPr>
          <w:rFonts w:ascii="Georgia" w:hAnsi="Georgia"/>
          <w:sz w:val="19"/>
        </w:rPr>
        <w:t>even the prophet Jeremiah said, Amen: YHWH–Yahweh do so; YHWH–Yahweh perform your words which you have prophesied, to bring again the vessels of YHWH–Yahweh’s house, and all them of the captivity, from Babylon to this place.</w:t>
      </w:r>
    </w:p>
    <w:p>
      <w:pPr>
        <w:pStyle w:val="Scripture"/>
      </w:pPr>
      <w:r>
        <w:rPr>
          <w:rFonts w:ascii="Arial" w:hAnsi="Arial"/>
          <w:b/>
          <w:color w:val="804826"/>
          <w:sz w:val="15"/>
        </w:rPr>
        <w:t xml:space="preserve">7 </w:t>
      </w:r>
      <w:r>
        <w:rPr>
          <w:rFonts w:ascii="Georgia" w:hAnsi="Georgia"/>
          <w:sz w:val="19"/>
        </w:rPr>
        <w:t>Nevertheless hear you now this word that I speak in your ears, and in the ears of all the people:</w:t>
      </w:r>
    </w:p>
    <w:p>
      <w:pPr>
        <w:pStyle w:val="Scripture"/>
      </w:pPr>
      <w:r>
        <w:rPr>
          <w:rFonts w:ascii="Arial" w:hAnsi="Arial"/>
          <w:b/>
          <w:color w:val="804826"/>
          <w:sz w:val="15"/>
        </w:rPr>
        <w:t xml:space="preserve">8 </w:t>
      </w:r>
      <w:r>
        <w:rPr>
          <w:rFonts w:ascii="Georgia" w:hAnsi="Georgia"/>
          <w:sz w:val="19"/>
        </w:rPr>
        <w:t>The prophets that have been before me and before you of old prophesied against many countries, and against great kingdoms, of war, and of evil, and of pestilence.</w:t>
      </w:r>
    </w:p>
    <w:p>
      <w:pPr>
        <w:pStyle w:val="Scripture"/>
      </w:pPr>
      <w:r>
        <w:rPr>
          <w:rFonts w:ascii="Arial" w:hAnsi="Arial"/>
          <w:b/>
          <w:color w:val="804826"/>
          <w:sz w:val="15"/>
        </w:rPr>
        <w:t xml:space="preserve">9 </w:t>
      </w:r>
      <w:r>
        <w:rPr>
          <w:rFonts w:ascii="Georgia" w:hAnsi="Georgia"/>
          <w:sz w:val="19"/>
        </w:rPr>
        <w:t>The prophet that prophesies of peace, when the word of the prophet shall come to pass, then shall the prophet be known, that YHWH–Yahweh has truly sent him.</w:t>
      </w:r>
    </w:p>
    <w:p>
      <w:pPr>
        <w:pStyle w:val="Scripture"/>
      </w:pPr>
      <w:r>
        <w:rPr>
          <w:rFonts w:ascii="Arial" w:hAnsi="Arial"/>
          <w:b/>
          <w:color w:val="804826"/>
          <w:sz w:val="15"/>
        </w:rPr>
        <w:t xml:space="preserve">10 </w:t>
      </w:r>
      <w:r>
        <w:rPr>
          <w:rFonts w:ascii="Georgia" w:hAnsi="Georgia"/>
          <w:sz w:val="19"/>
        </w:rPr>
        <w:t>Then Hananiah the prophet took the bar from off the prophet Jeremiah's neck, and brake it.</w:t>
      </w:r>
    </w:p>
    <w:p>
      <w:pPr>
        <w:pStyle w:val="Scripture"/>
      </w:pPr>
      <w:r>
        <w:rPr>
          <w:rFonts w:ascii="Arial" w:hAnsi="Arial"/>
          <w:b/>
          <w:color w:val="804826"/>
          <w:sz w:val="15"/>
        </w:rPr>
        <w:t xml:space="preserve">11 </w:t>
      </w:r>
      <w:r>
        <w:rPr>
          <w:rFonts w:ascii="Georgia" w:hAnsi="Georgia"/>
          <w:sz w:val="19"/>
        </w:rPr>
        <w:t>And Hananiah spoke in the presence of all the people, saying, Thus says YHWH–Yahweh: Even so will I break the yoke of Nebuchadnezzar king of Babylon within two full years from off the neck of all the nations. And the prophet Jeremiah went his way.</w:t>
      </w:r>
    </w:p>
    <w:p>
      <w:pPr>
        <w:pStyle w:val="Scripture"/>
      </w:pPr>
      <w:r>
        <w:rPr>
          <w:rFonts w:ascii="Arial" w:hAnsi="Arial"/>
          <w:b/>
          <w:color w:val="804826"/>
          <w:sz w:val="15"/>
        </w:rPr>
        <w:t xml:space="preserve">12 </w:t>
      </w:r>
      <w:r>
        <w:rPr>
          <w:rFonts w:ascii="Georgia" w:hAnsi="Georgia"/>
          <w:sz w:val="19"/>
        </w:rPr>
        <w:t>Then the word of YHWH–Yahweh came to Jeremiah, after that Hananiah the prophet had broken the bar from off the neck of the prophet Jeremiah, saying,</w:t>
      </w:r>
    </w:p>
    <w:p>
      <w:pPr>
        <w:pStyle w:val="Scripture"/>
      </w:pPr>
      <w:r>
        <w:rPr>
          <w:rFonts w:ascii="Arial" w:hAnsi="Arial"/>
          <w:b/>
          <w:color w:val="804826"/>
          <w:sz w:val="15"/>
        </w:rPr>
        <w:t xml:space="preserve">13 </w:t>
      </w:r>
      <w:r>
        <w:rPr>
          <w:rFonts w:ascii="Georgia" w:hAnsi="Georgia"/>
          <w:sz w:val="19"/>
        </w:rPr>
        <w:t>Go, and tell Hananiah, saying, Thus says YHWH–Yahweh: You have broken the bars of wood; but you have made in their stead bars of iron.</w:t>
      </w:r>
    </w:p>
    <w:p>
      <w:pPr>
        <w:pStyle w:val="Scripture"/>
      </w:pPr>
      <w:r>
        <w:rPr>
          <w:rFonts w:ascii="Arial" w:hAnsi="Arial"/>
          <w:b/>
          <w:color w:val="804826"/>
          <w:sz w:val="15"/>
        </w:rPr>
        <w:t xml:space="preserve">14 </w:t>
      </w:r>
      <w:r>
        <w:rPr>
          <w:rFonts w:ascii="Georgia" w:hAnsi="Georgia"/>
          <w:sz w:val="19"/>
        </w:rPr>
        <w:t>For thus says YHWH–Yahweh of hosts, the Elohim of Israel: I have put a yoke of iron upon the neck of all these nations, that they may served Nebuchadnezzar king of Babylon; and they shall serve him: and I have given him the beasts of the field also.</w:t>
      </w:r>
    </w:p>
    <w:p>
      <w:pPr>
        <w:pStyle w:val="Scripture"/>
      </w:pPr>
      <w:r>
        <w:rPr>
          <w:rFonts w:ascii="Arial" w:hAnsi="Arial"/>
          <w:b/>
          <w:color w:val="804826"/>
          <w:sz w:val="15"/>
        </w:rPr>
        <w:t xml:space="preserve">15 </w:t>
      </w:r>
      <w:r>
        <w:rPr>
          <w:rFonts w:ascii="Georgia" w:hAnsi="Georgia"/>
          <w:sz w:val="19"/>
        </w:rPr>
        <w:t>Then said the prophet Jeremiah to Hananiah the prophet, Hear now, Hananiah: YHWH–Yahweh has not sent you; but you make this people to trust in a lie.</w:t>
      </w:r>
    </w:p>
    <w:p>
      <w:pPr>
        <w:pStyle w:val="Scripture"/>
      </w:pPr>
      <w:r>
        <w:rPr>
          <w:rFonts w:ascii="Arial" w:hAnsi="Arial"/>
          <w:b/>
          <w:color w:val="804826"/>
          <w:sz w:val="15"/>
        </w:rPr>
        <w:t xml:space="preserve">16 </w:t>
      </w:r>
      <w:r>
        <w:rPr>
          <w:rFonts w:ascii="Georgia" w:hAnsi="Georgia"/>
          <w:sz w:val="19"/>
        </w:rPr>
        <w:t>Therefore thus says YHWH–Yahweh, Behold, I will send you away from off the face of the earth: this year you shall die, because you have spoken rebellion against YHWH–Yahweh.</w:t>
      </w:r>
    </w:p>
    <w:p>
      <w:pPr>
        <w:pStyle w:val="Scripture"/>
      </w:pPr>
      <w:r>
        <w:rPr>
          <w:rFonts w:ascii="Arial" w:hAnsi="Arial"/>
          <w:b/>
          <w:color w:val="804826"/>
          <w:sz w:val="15"/>
        </w:rPr>
        <w:t xml:space="preserve">17 </w:t>
      </w:r>
      <w:r>
        <w:rPr>
          <w:rFonts w:ascii="Georgia" w:hAnsi="Georgia"/>
          <w:sz w:val="19"/>
        </w:rPr>
        <w:t>So Hananiah the prophet died the same year in the seventh month.</w:t>
      </w:r>
    </w:p>
    <w:p>
      <w:pPr>
        <w:pStyle w:val="Heading2"/>
      </w:pPr>
      <w:r>
        <w:t>Chapter 29</w:t>
      </w:r>
    </w:p>
    <w:p>
      <w:pPr>
        <w:pStyle w:val="Scripture"/>
      </w:pPr>
      <w:r>
        <w:rPr>
          <w:rFonts w:ascii="Arial" w:hAnsi="Arial"/>
          <w:b/>
          <w:color w:val="804826"/>
          <w:sz w:val="15"/>
        </w:rPr>
        <w:t xml:space="preserve">1 </w:t>
      </w:r>
      <w:r>
        <w:rPr>
          <w:rFonts w:ascii="Georgia" w:hAnsi="Georgia"/>
          <w:sz w:val="19"/>
        </w:rPr>
        <w:t>Now these are the words of the letter that Jeremiah the prophet sent from Jerusalem to the residue of the elders of the captivity, and to the priests, and to the prophets, and to all the people, whom Nebuchadnezzar had carried away captive from Jerusalem to Babylon,</w:t>
      </w:r>
    </w:p>
    <w:p>
      <w:pPr>
        <w:pStyle w:val="Scripture"/>
      </w:pPr>
      <w:r>
        <w:rPr>
          <w:rFonts w:ascii="Arial" w:hAnsi="Arial"/>
          <w:b/>
          <w:color w:val="804826"/>
          <w:sz w:val="15"/>
        </w:rPr>
        <w:t xml:space="preserve">2 </w:t>
      </w:r>
      <w:r>
        <w:rPr>
          <w:rFonts w:ascii="Georgia" w:hAnsi="Georgia"/>
          <w:sz w:val="19"/>
        </w:rPr>
        <w:t>(after that Jeconiah the king, and the queen-mother, and the eunuchs, and the princes of Judah and Jerusalem, and the craftsmen, and the smiths, were departed from Jerusalem,)</w:t>
      </w:r>
    </w:p>
    <w:p>
      <w:pPr>
        <w:pStyle w:val="Scripture"/>
      </w:pPr>
      <w:r>
        <w:rPr>
          <w:rFonts w:ascii="Arial" w:hAnsi="Arial"/>
          <w:b/>
          <w:color w:val="804826"/>
          <w:sz w:val="15"/>
        </w:rPr>
        <w:t xml:space="preserve">3 </w:t>
      </w:r>
      <w:r>
        <w:rPr>
          <w:rFonts w:ascii="Georgia" w:hAnsi="Georgia"/>
          <w:sz w:val="19"/>
        </w:rPr>
        <w:t>by the hand of Elasah the son of Shaphan, and Gemariah the son of Hilkiah, (whom Zedekiah king of Judah sent to Babylon to Nebuchadnezzar king of Babylon,) saying,</w:t>
      </w:r>
    </w:p>
    <w:p>
      <w:pPr>
        <w:pStyle w:val="Scripture"/>
      </w:pPr>
      <w:r>
        <w:rPr>
          <w:rFonts w:ascii="Arial" w:hAnsi="Arial"/>
          <w:b/>
          <w:color w:val="804826"/>
          <w:sz w:val="15"/>
        </w:rPr>
        <w:t xml:space="preserve">4 </w:t>
      </w:r>
      <w:r>
        <w:rPr>
          <w:rFonts w:ascii="Georgia" w:hAnsi="Georgia"/>
          <w:sz w:val="19"/>
        </w:rPr>
        <w:t>Thus says YHWH–Yahweh of hosts, the Elohim of Israel, to all the captivity, whom I have caused to be carried away captive from Jerusalem to Babylon:</w:t>
      </w:r>
    </w:p>
    <w:p>
      <w:pPr>
        <w:pStyle w:val="Scripture"/>
      </w:pPr>
      <w:r>
        <w:rPr>
          <w:rFonts w:ascii="Arial" w:hAnsi="Arial"/>
          <w:b/>
          <w:color w:val="804826"/>
          <w:sz w:val="15"/>
        </w:rPr>
        <w:t xml:space="preserve">5 </w:t>
      </w:r>
      <w:r>
        <w:rPr>
          <w:rFonts w:ascii="Georgia" w:hAnsi="Georgia"/>
          <w:sz w:val="19"/>
        </w:rPr>
        <w:t>Build you houses, and dwell in them; and plant gardens, and eat the fruit of them.</w:t>
      </w:r>
    </w:p>
    <w:p>
      <w:pPr>
        <w:pStyle w:val="Scripture"/>
      </w:pPr>
      <w:r>
        <w:rPr>
          <w:rFonts w:ascii="Arial" w:hAnsi="Arial"/>
          <w:b/>
          <w:color w:val="804826"/>
          <w:sz w:val="15"/>
        </w:rPr>
        <w:t xml:space="preserve">6 </w:t>
      </w:r>
      <w:r>
        <w:rPr>
          <w:rFonts w:ascii="Georgia" w:hAnsi="Georgia"/>
          <w:sz w:val="19"/>
        </w:rPr>
        <w:t>Take you wives, and beget sons and daughters; and take wives for your sons, and give your daughters to husbands, that they may bear sons and daughters; and multiply you there, and be not diminished.</w:t>
      </w:r>
    </w:p>
    <w:p>
      <w:pPr>
        <w:pStyle w:val="Scripture"/>
      </w:pPr>
      <w:r>
        <w:rPr>
          <w:rFonts w:ascii="Arial" w:hAnsi="Arial"/>
          <w:b/>
          <w:color w:val="804826"/>
          <w:sz w:val="15"/>
        </w:rPr>
        <w:t xml:space="preserve">7 </w:t>
      </w:r>
      <w:r>
        <w:rPr>
          <w:rFonts w:ascii="Georgia" w:hAnsi="Georgia"/>
          <w:sz w:val="19"/>
        </w:rPr>
        <w:t>And seek the peace of the city where I have caused you to be carried away captive, and pray to YHWH–Yahweh for it; for in the peace of it shall you have peace.</w:t>
      </w:r>
    </w:p>
    <w:p>
      <w:pPr>
        <w:pStyle w:val="Scripture"/>
      </w:pPr>
      <w:r>
        <w:rPr>
          <w:rFonts w:ascii="Arial" w:hAnsi="Arial"/>
          <w:b/>
          <w:color w:val="804826"/>
          <w:sz w:val="15"/>
        </w:rPr>
        <w:t xml:space="preserve">8 </w:t>
      </w:r>
      <w:r>
        <w:rPr>
          <w:rFonts w:ascii="Georgia" w:hAnsi="Georgia"/>
          <w:sz w:val="19"/>
        </w:rPr>
        <w:t>For thus says YHWH–Yahweh of hosts, the Elohim of Israel: Let not your prophets that are in the middle of you, and your diviners, deceive you; neither listen you to your dreams which you cause to be dreamed.</w:t>
      </w:r>
    </w:p>
    <w:p>
      <w:pPr>
        <w:pStyle w:val="Scripture"/>
      </w:pPr>
      <w:r>
        <w:rPr>
          <w:rFonts w:ascii="Arial" w:hAnsi="Arial"/>
          <w:b/>
          <w:color w:val="804826"/>
          <w:sz w:val="15"/>
        </w:rPr>
        <w:t xml:space="preserve">9 </w:t>
      </w:r>
      <w:r>
        <w:rPr>
          <w:rFonts w:ascii="Georgia" w:hAnsi="Georgia"/>
          <w:sz w:val="19"/>
        </w:rPr>
        <w:t>For they prophesy falsely to you in my name: I have not sent them, says YHWH–Yahweh.</w:t>
      </w:r>
    </w:p>
    <w:p>
      <w:pPr>
        <w:pStyle w:val="Scripture"/>
      </w:pPr>
      <w:r>
        <w:rPr>
          <w:rFonts w:ascii="Arial" w:hAnsi="Arial"/>
          <w:b/>
          <w:color w:val="804826"/>
          <w:sz w:val="15"/>
        </w:rPr>
        <w:t xml:space="preserve">10 </w:t>
      </w:r>
      <w:r>
        <w:rPr>
          <w:rFonts w:ascii="Georgia" w:hAnsi="Georgia"/>
          <w:sz w:val="19"/>
        </w:rPr>
        <w:t>For thus says YHWH–Yahweh, After seventy years are accomplished for Babylon, I will visit you, and perform my good word toward you, in causing you to return to this place.</w:t>
      </w:r>
    </w:p>
    <w:p>
      <w:pPr>
        <w:pStyle w:val="Scripture"/>
      </w:pPr>
      <w:r>
        <w:rPr>
          <w:rFonts w:ascii="Arial" w:hAnsi="Arial"/>
          <w:b/>
          <w:color w:val="804826"/>
          <w:sz w:val="15"/>
        </w:rPr>
        <w:t xml:space="preserve">11 </w:t>
      </w:r>
      <w:r>
        <w:rPr>
          <w:rFonts w:ascii="Georgia" w:hAnsi="Georgia"/>
          <w:sz w:val="19"/>
        </w:rPr>
        <w:t>For I know the thoughts that I think toward you, says YHWH–Yahweh, thoughts of peace, and not of evil, to give you hope in your latter end.</w:t>
      </w:r>
    </w:p>
    <w:p>
      <w:pPr>
        <w:pStyle w:val="Scripture"/>
      </w:pPr>
      <w:r>
        <w:rPr>
          <w:rFonts w:ascii="Arial" w:hAnsi="Arial"/>
          <w:b/>
          <w:color w:val="804826"/>
          <w:sz w:val="15"/>
        </w:rPr>
        <w:t xml:space="preserve">12 </w:t>
      </w:r>
      <w:r>
        <w:rPr>
          <w:rFonts w:ascii="Georgia" w:hAnsi="Georgia"/>
          <w:sz w:val="19"/>
        </w:rPr>
        <w:t>And you shall call upon me, and you shall go and pray to me, and I will listen to you.</w:t>
      </w:r>
    </w:p>
    <w:p>
      <w:pPr>
        <w:pStyle w:val="Scripture"/>
      </w:pPr>
      <w:r>
        <w:rPr>
          <w:rFonts w:ascii="Arial" w:hAnsi="Arial"/>
          <w:b/>
          <w:color w:val="804826"/>
          <w:sz w:val="15"/>
        </w:rPr>
        <w:t xml:space="preserve">13 </w:t>
      </w:r>
      <w:r>
        <w:rPr>
          <w:rFonts w:ascii="Georgia" w:hAnsi="Georgia"/>
          <w:sz w:val="19"/>
        </w:rPr>
        <w:t>And you shall seek me, and find me, when you shall search for me with all your heart.</w:t>
      </w:r>
    </w:p>
    <w:p>
      <w:pPr>
        <w:pStyle w:val="Scripture"/>
      </w:pPr>
      <w:r>
        <w:rPr>
          <w:rFonts w:ascii="Arial" w:hAnsi="Arial"/>
          <w:b/>
          <w:color w:val="804826"/>
          <w:sz w:val="15"/>
        </w:rPr>
        <w:t xml:space="preserve">14 </w:t>
      </w:r>
      <w:r>
        <w:rPr>
          <w:rFonts w:ascii="Georgia" w:hAnsi="Georgia"/>
          <w:sz w:val="19"/>
        </w:rPr>
        <w:t>And I will be found of you, says YHWH–Yahweh, and I will turn again your captivity, and I will gather you from all the nations, and from all the places where I have driven you, says YHWH–Yahweh; and I will bring you again to the place from which I caused you to be carried away captive.</w:t>
      </w:r>
    </w:p>
    <w:p>
      <w:pPr>
        <w:pStyle w:val="Scripture"/>
      </w:pPr>
      <w:r>
        <w:rPr>
          <w:rFonts w:ascii="Arial" w:hAnsi="Arial"/>
          <w:b/>
          <w:color w:val="804826"/>
          <w:sz w:val="15"/>
        </w:rPr>
        <w:t xml:space="preserve">15 </w:t>
      </w:r>
      <w:r>
        <w:rPr>
          <w:rFonts w:ascii="Georgia" w:hAnsi="Georgia"/>
          <w:sz w:val="19"/>
        </w:rPr>
        <w:t>Because you have said, YHWH–Yahweh has raised us up prophets in Babylon;</w:t>
      </w:r>
    </w:p>
    <w:p>
      <w:pPr>
        <w:pStyle w:val="Scripture"/>
      </w:pPr>
      <w:r>
        <w:rPr>
          <w:rFonts w:ascii="Arial" w:hAnsi="Arial"/>
          <w:b/>
          <w:color w:val="804826"/>
          <w:sz w:val="15"/>
        </w:rPr>
        <w:t xml:space="preserve">16 </w:t>
      </w:r>
      <w:r>
        <w:rPr>
          <w:rFonts w:ascii="Georgia" w:hAnsi="Georgia"/>
          <w:sz w:val="19"/>
        </w:rPr>
        <w:t>thus says YHWH–Yahweh concerning the king that sits upon the throne of David, and concerning all the people that dwell in this city, your brethren that are not gone forth with you into captivity;</w:t>
      </w:r>
    </w:p>
    <w:p>
      <w:pPr>
        <w:pStyle w:val="Scripture"/>
      </w:pPr>
      <w:r>
        <w:rPr>
          <w:rFonts w:ascii="Arial" w:hAnsi="Arial"/>
          <w:b/>
          <w:color w:val="804826"/>
          <w:sz w:val="15"/>
        </w:rPr>
        <w:t xml:space="preserve">17 </w:t>
      </w:r>
      <w:r>
        <w:rPr>
          <w:rFonts w:ascii="Georgia" w:hAnsi="Georgia"/>
          <w:sz w:val="19"/>
        </w:rPr>
        <w:t>thus says YHWH–Yahweh of hosts; Behold, I will send upon them the sword, the famine, and the pestilence, and will make them like vile figs, that cannot be eaten, they are so bad.</w:t>
      </w:r>
    </w:p>
    <w:p>
      <w:pPr>
        <w:pStyle w:val="Scripture"/>
      </w:pPr>
      <w:r>
        <w:rPr>
          <w:rFonts w:ascii="Arial" w:hAnsi="Arial"/>
          <w:b/>
          <w:color w:val="804826"/>
          <w:sz w:val="15"/>
        </w:rPr>
        <w:t xml:space="preserve">18 </w:t>
      </w:r>
      <w:r>
        <w:rPr>
          <w:rFonts w:ascii="Georgia" w:hAnsi="Georgia"/>
          <w:sz w:val="19"/>
        </w:rPr>
        <w:t>And I will pursue after them with the sword, with the famine, and with the pestilence, and will deliver them to be tossed to and fro among all the kingdoms of the earth, to be an execration, and an astonishment, and a hissing, and a reproach, among all the nations where I have driven them;</w:t>
      </w:r>
    </w:p>
    <w:p>
      <w:pPr>
        <w:pStyle w:val="Scripture"/>
      </w:pPr>
      <w:r>
        <w:rPr>
          <w:rFonts w:ascii="Arial" w:hAnsi="Arial"/>
          <w:b/>
          <w:color w:val="804826"/>
          <w:sz w:val="15"/>
        </w:rPr>
        <w:t xml:space="preserve">19 </w:t>
      </w:r>
      <w:r>
        <w:rPr>
          <w:rFonts w:ascii="Georgia" w:hAnsi="Georgia"/>
          <w:sz w:val="19"/>
        </w:rPr>
        <w:t>because they have not listened to my words, says YHWH–Yahweh, with which I sent to them my servants the prophets, rising up early and sending them; but you would not hear, says YHWH–Yahweh.</w:t>
      </w:r>
    </w:p>
    <w:p>
      <w:pPr>
        <w:pStyle w:val="Scripture"/>
      </w:pPr>
      <w:r>
        <w:rPr>
          <w:rFonts w:ascii="Arial" w:hAnsi="Arial"/>
          <w:b/>
          <w:color w:val="804826"/>
          <w:sz w:val="15"/>
        </w:rPr>
        <w:t xml:space="preserve">20 </w:t>
      </w:r>
      <w:r>
        <w:rPr>
          <w:rFonts w:ascii="Georgia" w:hAnsi="Georgia"/>
          <w:sz w:val="19"/>
        </w:rPr>
        <w:t>Hear you therefore the word of YHWH–Yahweh, all you of the captivity, whom I have sent away from Jerusalem to Babylon.</w:t>
      </w:r>
    </w:p>
    <w:p>
      <w:pPr>
        <w:pStyle w:val="Scripture"/>
      </w:pPr>
      <w:r>
        <w:rPr>
          <w:rFonts w:ascii="Arial" w:hAnsi="Arial"/>
          <w:b/>
          <w:color w:val="804826"/>
          <w:sz w:val="15"/>
        </w:rPr>
        <w:t xml:space="preserve">21 </w:t>
      </w:r>
      <w:r>
        <w:rPr>
          <w:rFonts w:ascii="Georgia" w:hAnsi="Georgia"/>
          <w:sz w:val="19"/>
        </w:rPr>
        <w:t>Thus says YHWH–Yahweh of hosts, the Elohim of Israel, concerning Ahab the son of Kolaiah, and concerning Zedekiah the son of Maaseiah, who prophesy a lie to you in my name: Behold, I will deliver them into the hand of Nebuchadrezzar king of Babylon; and he shall slay them before your eyes;</w:t>
      </w:r>
    </w:p>
    <w:p>
      <w:pPr>
        <w:pStyle w:val="Scripture"/>
      </w:pPr>
      <w:r>
        <w:rPr>
          <w:rFonts w:ascii="Arial" w:hAnsi="Arial"/>
          <w:b/>
          <w:color w:val="804826"/>
          <w:sz w:val="15"/>
        </w:rPr>
        <w:t xml:space="preserve">22 </w:t>
      </w:r>
      <w:r>
        <w:rPr>
          <w:rFonts w:ascii="Georgia" w:hAnsi="Georgia"/>
          <w:sz w:val="19"/>
        </w:rPr>
        <w:t>and of them shall be taken up a curse by all the captives of Judah that are in Babylon, saying, YHWH–Yahweh make you like Zedekiah and like Ahab, whom the king of Babylon roasted in the fire;</w:t>
      </w:r>
    </w:p>
    <w:p>
      <w:pPr>
        <w:pStyle w:val="Scripture"/>
      </w:pPr>
      <w:r>
        <w:rPr>
          <w:rFonts w:ascii="Arial" w:hAnsi="Arial"/>
          <w:b/>
          <w:color w:val="804826"/>
          <w:sz w:val="15"/>
        </w:rPr>
        <w:t xml:space="preserve">23 </w:t>
      </w:r>
      <w:r>
        <w:rPr>
          <w:rFonts w:ascii="Georgia" w:hAnsi="Georgia"/>
          <w:sz w:val="19"/>
        </w:rPr>
        <w:t>because they have committed folly in Israel, and have committed adultery with their neighbors' wives, and have spoken words in my name falsely, which I commanded them not; and I am he that knows, and am witness, says YHWH–Yahweh.</w:t>
      </w:r>
    </w:p>
    <w:p>
      <w:pPr>
        <w:pStyle w:val="Scripture"/>
      </w:pPr>
      <w:r>
        <w:rPr>
          <w:rFonts w:ascii="Arial" w:hAnsi="Arial"/>
          <w:b/>
          <w:color w:val="804826"/>
          <w:sz w:val="15"/>
        </w:rPr>
        <w:t xml:space="preserve">24 </w:t>
      </w:r>
      <w:r>
        <w:rPr>
          <w:rFonts w:ascii="Georgia" w:hAnsi="Georgia"/>
          <w:sz w:val="19"/>
        </w:rPr>
        <w:t>And concerning Shemaiah the Nehelamite you shall speak, saying,</w:t>
      </w:r>
    </w:p>
    <w:p>
      <w:pPr>
        <w:pStyle w:val="Scripture"/>
      </w:pPr>
      <w:r>
        <w:rPr>
          <w:rFonts w:ascii="Arial" w:hAnsi="Arial"/>
          <w:b/>
          <w:color w:val="804826"/>
          <w:sz w:val="15"/>
        </w:rPr>
        <w:t xml:space="preserve">25 </w:t>
      </w:r>
      <w:r>
        <w:rPr>
          <w:rFonts w:ascii="Georgia" w:hAnsi="Georgia"/>
          <w:sz w:val="19"/>
        </w:rPr>
        <w:t>Thus speaks YHWH–Yahweh of hosts, the Elohim of Israel, saying, Because you have sent letters in your own name to all the people that are at Jerusalem, and to Zephaniah the son of Maaseiah, the priest, and to all the priests, saying,</w:t>
      </w:r>
    </w:p>
    <w:p>
      <w:pPr>
        <w:pStyle w:val="Scripture"/>
      </w:pPr>
      <w:r>
        <w:rPr>
          <w:rFonts w:ascii="Arial" w:hAnsi="Arial"/>
          <w:b/>
          <w:color w:val="804826"/>
          <w:sz w:val="15"/>
        </w:rPr>
        <w:t xml:space="preserve">26 </w:t>
      </w:r>
      <w:r>
        <w:rPr>
          <w:rFonts w:ascii="Georgia" w:hAnsi="Georgia"/>
          <w:sz w:val="19"/>
        </w:rPr>
        <w:t>YHWH–Yahweh has made you priest in the stead of Jehoiada the priest, that there may be officers in the house of YHWH–Yahweh, for every man that is mad, and makes himself a prophet, that you should put him in the stocks and in shackles.</w:t>
      </w:r>
    </w:p>
    <w:p>
      <w:pPr>
        <w:pStyle w:val="Scripture"/>
      </w:pPr>
      <w:r>
        <w:rPr>
          <w:rFonts w:ascii="Arial" w:hAnsi="Arial"/>
          <w:b/>
          <w:color w:val="804826"/>
          <w:sz w:val="15"/>
        </w:rPr>
        <w:t xml:space="preserve">27 </w:t>
      </w:r>
      <w:r>
        <w:rPr>
          <w:rFonts w:ascii="Georgia" w:hAnsi="Georgia"/>
          <w:sz w:val="19"/>
        </w:rPr>
        <w:t>Now therefore, why have you not rebuked Jeremiah of Anathoth, who makes himself a prophet to you,</w:t>
      </w:r>
    </w:p>
    <w:p>
      <w:pPr>
        <w:pStyle w:val="Scripture"/>
      </w:pPr>
      <w:r>
        <w:rPr>
          <w:rFonts w:ascii="Arial" w:hAnsi="Arial"/>
          <w:b/>
          <w:color w:val="804826"/>
          <w:sz w:val="15"/>
        </w:rPr>
        <w:t xml:space="preserve">28 </w:t>
      </w:r>
      <w:r>
        <w:rPr>
          <w:rFonts w:ascii="Georgia" w:hAnsi="Georgia"/>
          <w:sz w:val="19"/>
        </w:rPr>
        <w:t>because he has sent to us in Babylon, saying, The captivity is long: build you houses, and dwell in them; and plant gardens, and eat the fruit of them?</w:t>
      </w:r>
    </w:p>
    <w:p>
      <w:pPr>
        <w:pStyle w:val="Scripture"/>
      </w:pPr>
      <w:r>
        <w:rPr>
          <w:rFonts w:ascii="Arial" w:hAnsi="Arial"/>
          <w:b/>
          <w:color w:val="804826"/>
          <w:sz w:val="15"/>
        </w:rPr>
        <w:t xml:space="preserve">29 </w:t>
      </w:r>
      <w:r>
        <w:rPr>
          <w:rFonts w:ascii="Georgia" w:hAnsi="Georgia"/>
          <w:sz w:val="19"/>
        </w:rPr>
        <w:t>And Zephaniah the priest read this letter in the ears of Jeremiah the prophet.</w:t>
      </w:r>
    </w:p>
    <w:p>
      <w:pPr>
        <w:pStyle w:val="Scripture"/>
      </w:pPr>
      <w:r>
        <w:rPr>
          <w:rFonts w:ascii="Arial" w:hAnsi="Arial"/>
          <w:b/>
          <w:color w:val="804826"/>
          <w:sz w:val="15"/>
        </w:rPr>
        <w:t xml:space="preserve">30 </w:t>
      </w:r>
      <w:r>
        <w:rPr>
          <w:rFonts w:ascii="Georgia" w:hAnsi="Georgia"/>
          <w:sz w:val="19"/>
        </w:rPr>
        <w:t>Then came the word of YHWH–Yahweh to Jeremiah, saying,</w:t>
      </w:r>
    </w:p>
    <w:p>
      <w:pPr>
        <w:pStyle w:val="Scripture"/>
      </w:pPr>
      <w:r>
        <w:rPr>
          <w:rFonts w:ascii="Arial" w:hAnsi="Arial"/>
          <w:b/>
          <w:color w:val="804826"/>
          <w:sz w:val="15"/>
        </w:rPr>
        <w:t xml:space="preserve">31 </w:t>
      </w:r>
      <w:r>
        <w:rPr>
          <w:rFonts w:ascii="Georgia" w:hAnsi="Georgia"/>
          <w:sz w:val="19"/>
        </w:rPr>
        <w:t>Send to all them of the captivity, saying, Thus says YHWH–Yahweh concerning Shemaiah the Nehelamite: Because that Shemaiah has prophesied to you, and I sent him not, and he has caused you to trust in a lie;</w:t>
      </w:r>
    </w:p>
    <w:p>
      <w:pPr>
        <w:pStyle w:val="Scripture"/>
      </w:pPr>
      <w:r>
        <w:rPr>
          <w:rFonts w:ascii="Arial" w:hAnsi="Arial"/>
          <w:b/>
          <w:color w:val="804826"/>
          <w:sz w:val="15"/>
        </w:rPr>
        <w:t xml:space="preserve">32 </w:t>
      </w:r>
      <w:r>
        <w:rPr>
          <w:rFonts w:ascii="Georgia" w:hAnsi="Georgia"/>
          <w:sz w:val="19"/>
        </w:rPr>
        <w:t>therefore thus says YHWH–Yahweh, Behold, I will punish Shemaiah the Nehelamite, and his seed; he shall not have a man to dwell among this people, neither shall he behold the good that I will do to my people, says YHWH–Yahweh, because he has spoken rebellion against YHWH–Yahweh.</w:t>
      </w:r>
    </w:p>
    <w:p>
      <w:pPr>
        <w:pStyle w:val="Heading2"/>
      </w:pPr>
      <w:r>
        <w:t>Chapter 30</w:t>
      </w:r>
    </w:p>
    <w:p>
      <w:pPr>
        <w:pStyle w:val="Scripture"/>
      </w:pPr>
      <w:r>
        <w:rPr>
          <w:rFonts w:ascii="Arial" w:hAnsi="Arial"/>
          <w:b/>
          <w:color w:val="804826"/>
          <w:sz w:val="15"/>
        </w:rPr>
        <w:t xml:space="preserve">1 </w:t>
      </w:r>
      <w:r>
        <w:rPr>
          <w:rFonts w:ascii="Georgia" w:hAnsi="Georgia"/>
          <w:sz w:val="19"/>
        </w:rPr>
        <w:t>The word that came to Jeremiah from YHWH–Yahweh, saying,</w:t>
      </w:r>
    </w:p>
    <w:p>
      <w:pPr>
        <w:pStyle w:val="Scripture"/>
      </w:pPr>
      <w:r>
        <w:rPr>
          <w:rFonts w:ascii="Arial" w:hAnsi="Arial"/>
          <w:b/>
          <w:color w:val="804826"/>
          <w:sz w:val="15"/>
        </w:rPr>
        <w:t xml:space="preserve">2 </w:t>
      </w:r>
      <w:r>
        <w:rPr>
          <w:rFonts w:ascii="Georgia" w:hAnsi="Georgia"/>
          <w:sz w:val="19"/>
        </w:rPr>
        <w:t>Thus speaks YHWH–Yahweh, the Elohim of Israel, saying, Write you all the words that I have spoken to you in a book.</w:t>
      </w:r>
    </w:p>
    <w:p>
      <w:pPr>
        <w:pStyle w:val="Scripture"/>
      </w:pPr>
      <w:r>
        <w:rPr>
          <w:rFonts w:ascii="Arial" w:hAnsi="Arial"/>
          <w:b/>
          <w:color w:val="804826"/>
          <w:sz w:val="15"/>
        </w:rPr>
        <w:t xml:space="preserve">3 </w:t>
      </w:r>
      <w:r>
        <w:rPr>
          <w:rFonts w:ascii="Georgia" w:hAnsi="Georgia"/>
          <w:sz w:val="19"/>
        </w:rPr>
        <w:t>For, behold, the days come, says YHWH–Yahweh, that I will turn again the captivity of my people Israel and Judah, says YHWH–Yahweh; and I will cause them to return to the land that I gave to their fathers, and they shall possess it.</w:t>
      </w:r>
    </w:p>
    <w:p>
      <w:pPr>
        <w:pStyle w:val="Scripture"/>
      </w:pPr>
      <w:r>
        <w:rPr>
          <w:rFonts w:ascii="Arial" w:hAnsi="Arial"/>
          <w:b/>
          <w:color w:val="804826"/>
          <w:sz w:val="15"/>
        </w:rPr>
        <w:t xml:space="preserve">4 </w:t>
      </w:r>
      <w:r>
        <w:rPr>
          <w:rFonts w:ascii="Georgia" w:hAnsi="Georgia"/>
          <w:sz w:val="19"/>
        </w:rPr>
        <w:t>And these are the words that YHWH–Yahweh spoke concerning Israel and concerning Judah.</w:t>
      </w:r>
    </w:p>
    <w:p>
      <w:pPr>
        <w:pStyle w:val="Scripture"/>
      </w:pPr>
      <w:r>
        <w:rPr>
          <w:rFonts w:ascii="Arial" w:hAnsi="Arial"/>
          <w:b/>
          <w:color w:val="804826"/>
          <w:sz w:val="15"/>
        </w:rPr>
        <w:t xml:space="preserve">5 </w:t>
      </w:r>
      <w:r>
        <w:rPr>
          <w:rFonts w:ascii="Georgia" w:hAnsi="Georgia"/>
          <w:sz w:val="19"/>
        </w:rPr>
        <w:t>For thus says YHWH–Yahweh: We have heard a voice of trembling, of fear, and not of peace.</w:t>
      </w:r>
    </w:p>
    <w:p>
      <w:pPr>
        <w:pStyle w:val="Scripture"/>
      </w:pPr>
      <w:r>
        <w:rPr>
          <w:rFonts w:ascii="Arial" w:hAnsi="Arial"/>
          <w:b/>
          <w:color w:val="804826"/>
          <w:sz w:val="15"/>
        </w:rPr>
        <w:t xml:space="preserve">6 </w:t>
      </w:r>
      <w:r>
        <w:rPr>
          <w:rFonts w:ascii="Georgia" w:hAnsi="Georgia"/>
          <w:sz w:val="19"/>
        </w:rPr>
        <w:t>Ask you now, and see whether a man does travail with child: therefore do I see every man with his hands on his loins, as a woman in labour, and all faces are turned into paleness?</w:t>
      </w:r>
    </w:p>
    <w:p>
      <w:pPr>
        <w:pStyle w:val="Scripture"/>
      </w:pPr>
      <w:r>
        <w:rPr>
          <w:rFonts w:ascii="Arial" w:hAnsi="Arial"/>
          <w:b/>
          <w:color w:val="804826"/>
          <w:sz w:val="15"/>
        </w:rPr>
        <w:t xml:space="preserve">7 </w:t>
      </w:r>
      <w:r>
        <w:rPr>
          <w:rFonts w:ascii="Georgia" w:hAnsi="Georgia"/>
          <w:sz w:val="19"/>
        </w:rPr>
        <w:t>Alas! for that day is great, so that none is like it: it is even the time of Jacob's trouble; but he shall be saved out of it.</w:t>
      </w:r>
    </w:p>
    <w:p>
      <w:pPr>
        <w:pStyle w:val="Scripture"/>
      </w:pPr>
      <w:r>
        <w:rPr>
          <w:rFonts w:ascii="Arial" w:hAnsi="Arial"/>
          <w:b/>
          <w:color w:val="804826"/>
          <w:sz w:val="15"/>
        </w:rPr>
        <w:t xml:space="preserve">8 </w:t>
      </w:r>
      <w:r>
        <w:rPr>
          <w:rFonts w:ascii="Georgia" w:hAnsi="Georgia"/>
          <w:sz w:val="19"/>
        </w:rPr>
        <w:t>And it shall come to pass in that day, says YHWH–Yahweh of hosts, that I will break his yoke from off your neck, and will burst your bonds; and strangers shall no more make him their bondman;</w:t>
      </w:r>
    </w:p>
    <w:p>
      <w:pPr>
        <w:pStyle w:val="Scripture"/>
      </w:pPr>
      <w:r>
        <w:rPr>
          <w:rFonts w:ascii="Arial" w:hAnsi="Arial"/>
          <w:b/>
          <w:color w:val="804826"/>
          <w:sz w:val="15"/>
        </w:rPr>
        <w:t xml:space="preserve">9 </w:t>
      </w:r>
      <w:r>
        <w:rPr>
          <w:rFonts w:ascii="Georgia" w:hAnsi="Georgia"/>
          <w:sz w:val="19"/>
        </w:rPr>
        <w:t>but they shall serve YHWH–Yahweh their Elohim, and David their king, whom I will raise up to them.</w:t>
      </w:r>
    </w:p>
    <w:p>
      <w:pPr>
        <w:pStyle w:val="Scripture"/>
      </w:pPr>
      <w:r>
        <w:rPr>
          <w:rFonts w:ascii="Arial" w:hAnsi="Arial"/>
          <w:b/>
          <w:color w:val="804826"/>
          <w:sz w:val="15"/>
        </w:rPr>
        <w:t xml:space="preserve">10 </w:t>
      </w:r>
      <w:r>
        <w:rPr>
          <w:rFonts w:ascii="Georgia" w:hAnsi="Georgia"/>
          <w:sz w:val="19"/>
        </w:rPr>
        <w:t>Therefore fear you not, Jacob my servant, says YHWH–Yahweh; neither be dismayed, Israel: for, behold, I will save you from afar, and your seed from the land of their captivity; and Jacob shall return, and shall be quiet and at ease, and none shall make him afraid.</w:t>
      </w:r>
    </w:p>
    <w:p>
      <w:pPr>
        <w:pStyle w:val="Scripture"/>
      </w:pPr>
      <w:r>
        <w:rPr>
          <w:rFonts w:ascii="Arial" w:hAnsi="Arial"/>
          <w:b/>
          <w:color w:val="804826"/>
          <w:sz w:val="15"/>
        </w:rPr>
        <w:t xml:space="preserve">11 </w:t>
      </w:r>
      <w:r>
        <w:rPr>
          <w:rFonts w:ascii="Georgia" w:hAnsi="Georgia"/>
          <w:sz w:val="19"/>
        </w:rPr>
        <w:t>For I am with you, says YHWH–Yahweh, to save you: for I will make a full end of all the nations where I have scattered you, but I will not make a full end of you; but I will correct you in measure, and will in no wise leave you unpunished.</w:t>
      </w:r>
    </w:p>
    <w:p>
      <w:pPr>
        <w:pStyle w:val="Scripture"/>
      </w:pPr>
      <w:r>
        <w:rPr>
          <w:rFonts w:ascii="Arial" w:hAnsi="Arial"/>
          <w:b/>
          <w:color w:val="804826"/>
          <w:sz w:val="15"/>
        </w:rPr>
        <w:t xml:space="preserve">12 </w:t>
      </w:r>
      <w:r>
        <w:rPr>
          <w:rFonts w:ascii="Georgia" w:hAnsi="Georgia"/>
          <w:sz w:val="19"/>
        </w:rPr>
        <w:t>For thus says YHWH–Yahweh, Your hurt is incurable, and your wound grievous.</w:t>
      </w:r>
    </w:p>
    <w:p>
      <w:pPr>
        <w:pStyle w:val="Scripture"/>
      </w:pPr>
      <w:r>
        <w:rPr>
          <w:rFonts w:ascii="Arial" w:hAnsi="Arial"/>
          <w:b/>
          <w:color w:val="804826"/>
          <w:sz w:val="15"/>
        </w:rPr>
        <w:t xml:space="preserve">13 </w:t>
      </w:r>
      <w:r>
        <w:rPr>
          <w:rFonts w:ascii="Georgia" w:hAnsi="Georgia"/>
          <w:sz w:val="19"/>
        </w:rPr>
        <w:t>There is none to plead your cause, that you may be bound up: you have no healing medicines.</w:t>
      </w:r>
    </w:p>
    <w:p>
      <w:pPr>
        <w:pStyle w:val="Scripture"/>
      </w:pPr>
      <w:r>
        <w:rPr>
          <w:rFonts w:ascii="Arial" w:hAnsi="Arial"/>
          <w:b/>
          <w:color w:val="804826"/>
          <w:sz w:val="15"/>
        </w:rPr>
        <w:t xml:space="preserve">14 </w:t>
      </w:r>
      <w:r>
        <w:rPr>
          <w:rFonts w:ascii="Georgia" w:hAnsi="Georgia"/>
          <w:sz w:val="19"/>
        </w:rPr>
        <w:t>All your lovers have forgotten you; they seek you not: for I have wounded you with the wound of an enemy, with the chastisement of a cruel one, for the greatness of your iniquity, because your sins were increased.</w:t>
      </w:r>
    </w:p>
    <w:p>
      <w:pPr>
        <w:pStyle w:val="Scripture"/>
      </w:pPr>
      <w:r>
        <w:rPr>
          <w:rFonts w:ascii="Arial" w:hAnsi="Arial"/>
          <w:b/>
          <w:color w:val="804826"/>
          <w:sz w:val="15"/>
        </w:rPr>
        <w:t xml:space="preserve">15 </w:t>
      </w:r>
      <w:r>
        <w:rPr>
          <w:rFonts w:ascii="Georgia" w:hAnsi="Georgia"/>
          <w:sz w:val="19"/>
        </w:rPr>
        <w:t>Why cry you for your hurt? your pain is incurable: for the greatness of your iniquity, because your sins were increased, I have done these things to you.</w:t>
      </w:r>
    </w:p>
    <w:p>
      <w:pPr>
        <w:pStyle w:val="Scripture"/>
      </w:pPr>
      <w:r>
        <w:rPr>
          <w:rFonts w:ascii="Arial" w:hAnsi="Arial"/>
          <w:b/>
          <w:color w:val="804826"/>
          <w:sz w:val="15"/>
        </w:rPr>
        <w:t xml:space="preserve">16 </w:t>
      </w:r>
      <w:r>
        <w:rPr>
          <w:rFonts w:ascii="Georgia" w:hAnsi="Georgia"/>
          <w:sz w:val="19"/>
        </w:rPr>
        <w:t>Therefore all they that devour you shall be devoured; and all your adversaries, every one of them, shall go into captivity; and they that despoil you shall be a spoil, and all that prey upon you will I give for a prey.</w:t>
      </w:r>
    </w:p>
    <w:p>
      <w:pPr>
        <w:pStyle w:val="Scripture"/>
      </w:pPr>
      <w:r>
        <w:rPr>
          <w:rFonts w:ascii="Arial" w:hAnsi="Arial"/>
          <w:b/>
          <w:color w:val="804826"/>
          <w:sz w:val="15"/>
        </w:rPr>
        <w:t xml:space="preserve">17 </w:t>
      </w:r>
      <w:r>
        <w:rPr>
          <w:rFonts w:ascii="Georgia" w:hAnsi="Georgia"/>
          <w:sz w:val="19"/>
        </w:rPr>
        <w:t>For I will restore health to you, and I will heal you of your wounds, says YHWH–Yahweh; because they have called you an outcast, saying, It is Zion, whom no man seeks after.</w:t>
      </w:r>
    </w:p>
    <w:p>
      <w:pPr>
        <w:pStyle w:val="Scripture"/>
      </w:pPr>
      <w:r>
        <w:rPr>
          <w:rFonts w:ascii="Arial" w:hAnsi="Arial"/>
          <w:b/>
          <w:color w:val="804826"/>
          <w:sz w:val="15"/>
        </w:rPr>
        <w:t xml:space="preserve">18 </w:t>
      </w:r>
      <w:r>
        <w:rPr>
          <w:rFonts w:ascii="Georgia" w:hAnsi="Georgia"/>
          <w:sz w:val="19"/>
        </w:rPr>
        <w:t>Thus says YHWH–Yahweh: Behold, I will turn again the captivity of Jacob's tents, and have compassion on his dwelling-places; and the city shall be builded upon its own hill, and the palace shall be inhabited after its own manner.</w:t>
      </w:r>
    </w:p>
    <w:p>
      <w:pPr>
        <w:pStyle w:val="Scripture"/>
      </w:pPr>
      <w:r>
        <w:rPr>
          <w:rFonts w:ascii="Arial" w:hAnsi="Arial"/>
          <w:b/>
          <w:color w:val="804826"/>
          <w:sz w:val="15"/>
        </w:rPr>
        <w:t xml:space="preserve">19 </w:t>
      </w:r>
      <w:r>
        <w:rPr>
          <w:rFonts w:ascii="Georgia" w:hAnsi="Georgia"/>
          <w:sz w:val="19"/>
        </w:rPr>
        <w:t>And out of them shall proceed thanksgiving and the voice of them that make merry: and I will multiply them, and they shall not be few; I will also glorify them, and they shall not be small.</w:t>
      </w:r>
    </w:p>
    <w:p>
      <w:pPr>
        <w:pStyle w:val="Scripture"/>
      </w:pPr>
      <w:r>
        <w:rPr>
          <w:rFonts w:ascii="Arial" w:hAnsi="Arial"/>
          <w:b/>
          <w:color w:val="804826"/>
          <w:sz w:val="15"/>
        </w:rPr>
        <w:t xml:space="preserve">20 </w:t>
      </w:r>
      <w:r>
        <w:rPr>
          <w:rFonts w:ascii="Georgia" w:hAnsi="Georgia"/>
          <w:sz w:val="19"/>
        </w:rPr>
        <w:t>Their children also shall be as formerly, and their congregation shall be established before me; and I will punish all that oppress them.</w:t>
      </w:r>
    </w:p>
    <w:p>
      <w:pPr>
        <w:pStyle w:val="Scripture"/>
      </w:pPr>
      <w:r>
        <w:rPr>
          <w:rFonts w:ascii="Arial" w:hAnsi="Arial"/>
          <w:b/>
          <w:color w:val="804826"/>
          <w:sz w:val="15"/>
        </w:rPr>
        <w:t xml:space="preserve">21 </w:t>
      </w:r>
      <w:r>
        <w:rPr>
          <w:rFonts w:ascii="Georgia" w:hAnsi="Georgia"/>
          <w:sz w:val="19"/>
        </w:rPr>
        <w:t>And their prince shall be of themselves, and their ruler shall proceed from the middle of them; and I will cause him to draw near, and he shall approach to me: for who is he that has had boldness to approach to me? says YHWH–Yahweh.</w:t>
      </w:r>
    </w:p>
    <w:p>
      <w:pPr>
        <w:pStyle w:val="Scripture"/>
      </w:pPr>
      <w:r>
        <w:rPr>
          <w:rFonts w:ascii="Arial" w:hAnsi="Arial"/>
          <w:b/>
          <w:color w:val="804826"/>
          <w:sz w:val="15"/>
        </w:rPr>
        <w:t xml:space="preserve">22 </w:t>
      </w:r>
      <w:r>
        <w:rPr>
          <w:rFonts w:ascii="Georgia" w:hAnsi="Georgia"/>
          <w:sz w:val="19"/>
        </w:rPr>
        <w:t>And you shall be my people, and I will be your Elohim.</w:t>
      </w:r>
    </w:p>
    <w:p>
      <w:pPr>
        <w:pStyle w:val="Scripture"/>
      </w:pPr>
      <w:r>
        <w:rPr>
          <w:rFonts w:ascii="Arial" w:hAnsi="Arial"/>
          <w:b/>
          <w:color w:val="804826"/>
          <w:sz w:val="15"/>
        </w:rPr>
        <w:t xml:space="preserve">23 </w:t>
      </w:r>
      <w:r>
        <w:rPr>
          <w:rFonts w:ascii="Georgia" w:hAnsi="Georgia"/>
          <w:sz w:val="19"/>
        </w:rPr>
        <w:t>Behold, the tempest of YHWH–Yahweh, even his wrath, is gone forth, a sweeping tempest: it shall burst upon the head of the wicked.</w:t>
      </w:r>
    </w:p>
    <w:p>
      <w:pPr>
        <w:pStyle w:val="Scripture"/>
      </w:pPr>
      <w:r>
        <w:rPr>
          <w:rFonts w:ascii="Arial" w:hAnsi="Arial"/>
          <w:b/>
          <w:color w:val="804826"/>
          <w:sz w:val="15"/>
        </w:rPr>
        <w:t xml:space="preserve">24 </w:t>
      </w:r>
      <w:r>
        <w:rPr>
          <w:rFonts w:ascii="Georgia" w:hAnsi="Georgia"/>
          <w:sz w:val="19"/>
        </w:rPr>
        <w:t>The fierce anger of YHWH–Yahweh shall not return, until he have executed, and till he have performed the intents of his heart: in the latter days you shall understand it.</w:t>
      </w:r>
    </w:p>
    <w:p>
      <w:pPr>
        <w:pStyle w:val="Heading2"/>
      </w:pPr>
      <w:r>
        <w:t>Chapter 31</w:t>
      </w:r>
    </w:p>
    <w:p>
      <w:pPr>
        <w:pStyle w:val="Scripture"/>
      </w:pPr>
      <w:r>
        <w:rPr>
          <w:rFonts w:ascii="Arial" w:hAnsi="Arial"/>
          <w:b/>
          <w:color w:val="804826"/>
          <w:sz w:val="15"/>
        </w:rPr>
        <w:t xml:space="preserve">1 </w:t>
      </w:r>
      <w:r>
        <w:rPr>
          <w:rFonts w:ascii="Georgia" w:hAnsi="Georgia"/>
          <w:sz w:val="19"/>
        </w:rPr>
        <w:t>At that time, says YHWH–Yahweh, will I be the Elohim of all the families of Israel, and they shall be my people.</w:t>
      </w:r>
    </w:p>
    <w:p>
      <w:pPr>
        <w:pStyle w:val="Scripture"/>
      </w:pPr>
      <w:r>
        <w:rPr>
          <w:rFonts w:ascii="Arial" w:hAnsi="Arial"/>
          <w:b/>
          <w:color w:val="804826"/>
          <w:sz w:val="15"/>
        </w:rPr>
        <w:t xml:space="preserve">2 </w:t>
      </w:r>
      <w:r>
        <w:rPr>
          <w:rFonts w:ascii="Georgia" w:hAnsi="Georgia"/>
          <w:sz w:val="19"/>
        </w:rPr>
        <w:t>Thus says YHWH–Yahweh, The people that were left of the sword found favor in the wilderness; even Israel, when I went to cause him to rest.</w:t>
      </w:r>
    </w:p>
    <w:p>
      <w:pPr>
        <w:pStyle w:val="Scripture"/>
      </w:pPr>
      <w:r>
        <w:rPr>
          <w:rFonts w:ascii="Arial" w:hAnsi="Arial"/>
          <w:b/>
          <w:color w:val="804826"/>
          <w:sz w:val="15"/>
        </w:rPr>
        <w:t xml:space="preserve">3 </w:t>
      </w:r>
      <w:r>
        <w:rPr>
          <w:rFonts w:ascii="Georgia" w:hAnsi="Georgia"/>
          <w:sz w:val="19"/>
        </w:rPr>
        <w:t>YHWH–Yahweh appeared of old to me, saying, Indeed, I have loved you with an everlasting love: therefore with lovingkindness have I drawn you.</w:t>
      </w:r>
    </w:p>
    <w:p>
      <w:pPr>
        <w:pStyle w:val="Scripture"/>
      </w:pPr>
      <w:r>
        <w:rPr>
          <w:rFonts w:ascii="Arial" w:hAnsi="Arial"/>
          <w:b/>
          <w:color w:val="804826"/>
          <w:sz w:val="15"/>
        </w:rPr>
        <w:t xml:space="preserve">4 </w:t>
      </w:r>
      <w:r>
        <w:rPr>
          <w:rFonts w:ascii="Georgia" w:hAnsi="Georgia"/>
          <w:sz w:val="19"/>
        </w:rPr>
        <w:t>Again will I build you, and you shall be built, virgin of Israel: again shall you be adorned with your tambourines, and shall go forth in the dances of them that make merry.</w:t>
      </w:r>
    </w:p>
    <w:p>
      <w:pPr>
        <w:pStyle w:val="Scripture"/>
      </w:pPr>
      <w:r>
        <w:rPr>
          <w:rFonts w:ascii="Arial" w:hAnsi="Arial"/>
          <w:b/>
          <w:color w:val="804826"/>
          <w:sz w:val="15"/>
        </w:rPr>
        <w:t xml:space="preserve">5 </w:t>
      </w:r>
      <w:r>
        <w:rPr>
          <w:rFonts w:ascii="Georgia" w:hAnsi="Georgia"/>
          <w:sz w:val="19"/>
        </w:rPr>
        <w:t>Again shall you plant vineyards upon the mountains of Samaria; the planters shall plant, and shall enjoy the fruit of it.</w:t>
      </w:r>
    </w:p>
    <w:p>
      <w:pPr>
        <w:pStyle w:val="Scripture"/>
      </w:pPr>
      <w:r>
        <w:rPr>
          <w:rFonts w:ascii="Arial" w:hAnsi="Arial"/>
          <w:b/>
          <w:color w:val="804826"/>
          <w:sz w:val="15"/>
        </w:rPr>
        <w:t xml:space="preserve">6 </w:t>
      </w:r>
      <w:r>
        <w:rPr>
          <w:rFonts w:ascii="Georgia" w:hAnsi="Georgia"/>
          <w:sz w:val="19"/>
        </w:rPr>
        <w:t>For there shall be a day, that the watchmen upon the hills of Ephraim shall cry, Arise you, and let us go up to Zion to YHWH–Yahweh our Elohim.</w:t>
      </w:r>
    </w:p>
    <w:p>
      <w:pPr>
        <w:pStyle w:val="Scripture"/>
      </w:pPr>
      <w:r>
        <w:rPr>
          <w:rFonts w:ascii="Arial" w:hAnsi="Arial"/>
          <w:b/>
          <w:color w:val="804826"/>
          <w:sz w:val="15"/>
        </w:rPr>
        <w:t xml:space="preserve">7 </w:t>
      </w:r>
      <w:r>
        <w:rPr>
          <w:rFonts w:ascii="Georgia" w:hAnsi="Georgia"/>
          <w:sz w:val="19"/>
        </w:rPr>
        <w:t>For thus says YHWH–Yahweh, Sing with gladness for Jacob, and shout for the chief of the nations: publish you, praise you, and say, YHWH–Yahweh, save your people, the remnant of Israel.</w:t>
      </w:r>
    </w:p>
    <w:p>
      <w:pPr>
        <w:pStyle w:val="Scripture"/>
      </w:pPr>
      <w:r>
        <w:rPr>
          <w:rFonts w:ascii="Arial" w:hAnsi="Arial"/>
          <w:b/>
          <w:color w:val="804826"/>
          <w:sz w:val="15"/>
        </w:rPr>
        <w:t xml:space="preserve">8 </w:t>
      </w:r>
      <w:r>
        <w:rPr>
          <w:rFonts w:ascii="Georgia" w:hAnsi="Georgia"/>
          <w:sz w:val="19"/>
        </w:rPr>
        <w:t>Behold, I will bring them from the north country, and gather them from the uttermost parts of the earth, and with them the blind and the lame, the woman with child and her that labours with child together: a great company shall they return here.</w:t>
      </w:r>
    </w:p>
    <w:p>
      <w:pPr>
        <w:pStyle w:val="Scripture"/>
      </w:pPr>
      <w:r>
        <w:rPr>
          <w:rFonts w:ascii="Arial" w:hAnsi="Arial"/>
          <w:b/>
          <w:color w:val="804826"/>
          <w:sz w:val="15"/>
        </w:rPr>
        <w:t xml:space="preserve">9 </w:t>
      </w:r>
      <w:r>
        <w:rPr>
          <w:rFonts w:ascii="Georgia" w:hAnsi="Georgia"/>
          <w:sz w:val="19"/>
        </w:rPr>
        <w:t>They shall come with weeping; and with supplications will I lead them: I will cause them to walk by rivers of waters, in a straight way in what they shall not stumble; for I am a father to Israel, and Ephraim is my first-born.</w:t>
      </w:r>
    </w:p>
    <w:p>
      <w:pPr>
        <w:pStyle w:val="Scripture"/>
      </w:pPr>
      <w:r>
        <w:rPr>
          <w:rFonts w:ascii="Arial" w:hAnsi="Arial"/>
          <w:b/>
          <w:color w:val="804826"/>
          <w:sz w:val="15"/>
        </w:rPr>
        <w:t xml:space="preserve">10 </w:t>
      </w:r>
      <w:r>
        <w:rPr>
          <w:rFonts w:ascii="Georgia" w:hAnsi="Georgia"/>
          <w:sz w:val="19"/>
        </w:rPr>
        <w:t>Hear the word of YHWH–Yahweh, you nations, and declare it in the isles afar off; and say, He that scattered Israel will gather him, and keep him, as shepherd does his flock.</w:t>
      </w:r>
    </w:p>
    <w:p>
      <w:pPr>
        <w:pStyle w:val="Scripture"/>
      </w:pPr>
      <w:r>
        <w:rPr>
          <w:rFonts w:ascii="Arial" w:hAnsi="Arial"/>
          <w:b/>
          <w:color w:val="804826"/>
          <w:sz w:val="15"/>
        </w:rPr>
        <w:t xml:space="preserve">11 </w:t>
      </w:r>
      <w:r>
        <w:rPr>
          <w:rFonts w:ascii="Georgia" w:hAnsi="Georgia"/>
          <w:sz w:val="19"/>
        </w:rPr>
        <w:t>For YHWH–Yahweh has ransomed Jacob, and redeemed him from the hand of him that was stronger than he.</w:t>
      </w:r>
    </w:p>
    <w:p>
      <w:pPr>
        <w:pStyle w:val="Scripture"/>
      </w:pPr>
      <w:r>
        <w:rPr>
          <w:rFonts w:ascii="Arial" w:hAnsi="Arial"/>
          <w:b/>
          <w:color w:val="804826"/>
          <w:sz w:val="15"/>
        </w:rPr>
        <w:t xml:space="preserve">12 </w:t>
      </w:r>
      <w:r>
        <w:rPr>
          <w:rFonts w:ascii="Georgia" w:hAnsi="Georgia"/>
          <w:sz w:val="19"/>
        </w:rPr>
        <w:t>And they shall come and sing in the height of Zion, and shall flow to the goodness of YHWH–Yahweh, to the grain, and to the new wine, and to the oil, and to the young of the flock and of the herd: and their soul shall be as a watered garden; and they shall not sorrow any more at all.</w:t>
      </w:r>
    </w:p>
    <w:p>
      <w:pPr>
        <w:pStyle w:val="Scripture"/>
      </w:pPr>
      <w:r>
        <w:rPr>
          <w:rFonts w:ascii="Arial" w:hAnsi="Arial"/>
          <w:b/>
          <w:color w:val="804826"/>
          <w:sz w:val="15"/>
        </w:rPr>
        <w:t xml:space="preserve">13 </w:t>
      </w:r>
      <w:r>
        <w:rPr>
          <w:rFonts w:ascii="Georgia" w:hAnsi="Georgia"/>
          <w:sz w:val="19"/>
        </w:rPr>
        <w:t>Then shall the virgin rejoice in the dance, and the young men and the old together; for I will turn their mourning into joy, and will comfort them, and make them rejoice from their sorrow.</w:t>
      </w:r>
    </w:p>
    <w:p>
      <w:pPr>
        <w:pStyle w:val="Scripture"/>
      </w:pPr>
      <w:r>
        <w:rPr>
          <w:rFonts w:ascii="Arial" w:hAnsi="Arial"/>
          <w:b/>
          <w:color w:val="804826"/>
          <w:sz w:val="15"/>
        </w:rPr>
        <w:t xml:space="preserve">14 </w:t>
      </w:r>
      <w:r>
        <w:rPr>
          <w:rFonts w:ascii="Georgia" w:hAnsi="Georgia"/>
          <w:sz w:val="19"/>
        </w:rPr>
        <w:t>And I will satiate the soul of the priests with fatness, and my people shall be satisfied with my goodness, says YHWH–Yahweh.</w:t>
      </w:r>
    </w:p>
    <w:p>
      <w:pPr>
        <w:pStyle w:val="Scripture"/>
      </w:pPr>
      <w:r>
        <w:rPr>
          <w:rFonts w:ascii="Arial" w:hAnsi="Arial"/>
          <w:b/>
          <w:color w:val="804826"/>
          <w:sz w:val="15"/>
        </w:rPr>
        <w:t xml:space="preserve">15 </w:t>
      </w:r>
      <w:r>
        <w:rPr>
          <w:rFonts w:ascii="Georgia" w:hAnsi="Georgia"/>
          <w:sz w:val="19"/>
        </w:rPr>
        <w:t>Thus says YHWH–Yahweh: A voice is heard in Ramah, lamentation, and bitter weeping, Rachel weeping for her children; she refuses to be comforted for her children, because they are not.</w:t>
      </w:r>
    </w:p>
    <w:p>
      <w:pPr>
        <w:pStyle w:val="Scripture"/>
      </w:pPr>
      <w:r>
        <w:rPr>
          <w:rFonts w:ascii="Arial" w:hAnsi="Arial"/>
          <w:b/>
          <w:color w:val="804826"/>
          <w:sz w:val="15"/>
        </w:rPr>
        <w:t xml:space="preserve">16 </w:t>
      </w:r>
      <w:r>
        <w:rPr>
          <w:rFonts w:ascii="Georgia" w:hAnsi="Georgia"/>
          <w:sz w:val="19"/>
        </w:rPr>
        <w:t>Thus says YHWH–Yahweh: Refrain your voice from weeping, and your eyes from tears; for your work shall be rewarded, says YHWH–Yahweh; and they shall come again from the land of the enemy.</w:t>
      </w:r>
    </w:p>
    <w:p>
      <w:pPr>
        <w:pStyle w:val="Scripture"/>
      </w:pPr>
      <w:r>
        <w:rPr>
          <w:rFonts w:ascii="Arial" w:hAnsi="Arial"/>
          <w:b/>
          <w:color w:val="804826"/>
          <w:sz w:val="15"/>
        </w:rPr>
        <w:t xml:space="preserve">17 </w:t>
      </w:r>
      <w:r>
        <w:rPr>
          <w:rFonts w:ascii="Georgia" w:hAnsi="Georgia"/>
          <w:sz w:val="19"/>
        </w:rPr>
        <w:t>And there is hope for your latter end, says YHWH–Yahweh; and your children shall come again to their own border.</w:t>
      </w:r>
    </w:p>
    <w:p>
      <w:pPr>
        <w:pStyle w:val="Scripture"/>
      </w:pPr>
      <w:r>
        <w:rPr>
          <w:rFonts w:ascii="Arial" w:hAnsi="Arial"/>
          <w:b/>
          <w:color w:val="804826"/>
          <w:sz w:val="15"/>
        </w:rPr>
        <w:t xml:space="preserve">18 </w:t>
      </w:r>
      <w:r>
        <w:rPr>
          <w:rFonts w:ascii="Georgia" w:hAnsi="Georgia"/>
          <w:sz w:val="19"/>
        </w:rPr>
        <w:t>I have surely heard Ephraim bemoaning himself thus, You have chastised me, and I was chastised, as a calf unaccustomed to the yoke: turn you me, and I shall be turned; for you are YHWH–Yahweh my Elohim.</w:t>
      </w:r>
    </w:p>
    <w:p>
      <w:pPr>
        <w:pStyle w:val="Scripture"/>
      </w:pPr>
      <w:r>
        <w:rPr>
          <w:rFonts w:ascii="Arial" w:hAnsi="Arial"/>
          <w:b/>
          <w:color w:val="804826"/>
          <w:sz w:val="15"/>
        </w:rPr>
        <w:t xml:space="preserve">19 </w:t>
      </w:r>
      <w:r>
        <w:rPr>
          <w:rFonts w:ascii="Georgia" w:hAnsi="Georgia"/>
          <w:sz w:val="19"/>
        </w:rPr>
        <w:t>Surely after that I was turned, I repented; and after that I was instructed, I struck upon my thigh: I was ashamed, indeed, even ashamed, because I did bear the reproach of my youth.</w:t>
      </w:r>
    </w:p>
    <w:p>
      <w:pPr>
        <w:pStyle w:val="Scripture"/>
      </w:pPr>
      <w:r>
        <w:rPr>
          <w:rFonts w:ascii="Arial" w:hAnsi="Arial"/>
          <w:b/>
          <w:color w:val="804826"/>
          <w:sz w:val="15"/>
        </w:rPr>
        <w:t xml:space="preserve">20 </w:t>
      </w:r>
      <w:r>
        <w:rPr>
          <w:rFonts w:ascii="Georgia" w:hAnsi="Georgia"/>
          <w:sz w:val="19"/>
        </w:rPr>
        <w:t>Is Ephraim my dear son? is he a darling child? for as often as I speak against him, I do earnestly remember him still: therefore my heart yearns for him; I will surely have mercy upon him, says YHWH–Yahweh.</w:t>
      </w:r>
    </w:p>
    <w:p>
      <w:pPr>
        <w:pStyle w:val="Scripture"/>
      </w:pPr>
      <w:r>
        <w:rPr>
          <w:rFonts w:ascii="Arial" w:hAnsi="Arial"/>
          <w:b/>
          <w:color w:val="804826"/>
          <w:sz w:val="15"/>
        </w:rPr>
        <w:t xml:space="preserve">21 </w:t>
      </w:r>
      <w:r>
        <w:rPr>
          <w:rFonts w:ascii="Georgia" w:hAnsi="Georgia"/>
          <w:sz w:val="19"/>
        </w:rPr>
        <w:t>Set you up road markers, make you signposts; set your heart toward the highway, even the way by which you went: turn again, virgin of Israel, turn again to these your cities.</w:t>
      </w:r>
    </w:p>
    <w:p>
      <w:pPr>
        <w:pStyle w:val="Scripture"/>
      </w:pPr>
      <w:r>
        <w:rPr>
          <w:rFonts w:ascii="Arial" w:hAnsi="Arial"/>
          <w:b/>
          <w:color w:val="804826"/>
          <w:sz w:val="15"/>
        </w:rPr>
        <w:t xml:space="preserve">22 </w:t>
      </w:r>
      <w:r>
        <w:rPr>
          <w:rFonts w:ascii="Georgia" w:hAnsi="Georgia"/>
          <w:sz w:val="19"/>
        </w:rPr>
        <w:t>How long will you go here and there, you backsliding daughter? for YHWH–Yahweh has created a new thing in the earth: a woman shall encompass a man.</w:t>
      </w:r>
    </w:p>
    <w:p>
      <w:pPr>
        <w:pStyle w:val="Scripture"/>
      </w:pPr>
      <w:r>
        <w:rPr>
          <w:rFonts w:ascii="Arial" w:hAnsi="Arial"/>
          <w:b/>
          <w:color w:val="804826"/>
          <w:sz w:val="15"/>
        </w:rPr>
        <w:t xml:space="preserve">23 </w:t>
      </w:r>
      <w:r>
        <w:rPr>
          <w:rFonts w:ascii="Georgia" w:hAnsi="Georgia"/>
          <w:sz w:val="19"/>
        </w:rPr>
        <w:t>Thus says YHWH–Yahweh of hosts, the Elohim of Israel, Yet again shall they use this speech in the land of Judah and in the cities of it, when I shall bring again their captivity: YHWH–Yahweh bless you, habitation of righteousness, mountain of holiness.</w:t>
      </w:r>
    </w:p>
    <w:p>
      <w:pPr>
        <w:pStyle w:val="Scripture"/>
      </w:pPr>
      <w:r>
        <w:rPr>
          <w:rFonts w:ascii="Arial" w:hAnsi="Arial"/>
          <w:b/>
          <w:color w:val="804826"/>
          <w:sz w:val="15"/>
        </w:rPr>
        <w:t xml:space="preserve">24 </w:t>
      </w:r>
      <w:r>
        <w:rPr>
          <w:rFonts w:ascii="Georgia" w:hAnsi="Georgia"/>
          <w:sz w:val="19"/>
        </w:rPr>
        <w:t>And Judah and all the cities of it shall dwell in it together, the husbandmen, and they that go about with flocks.</w:t>
      </w:r>
    </w:p>
    <w:p>
      <w:pPr>
        <w:pStyle w:val="Scripture"/>
      </w:pPr>
      <w:r>
        <w:rPr>
          <w:rFonts w:ascii="Arial" w:hAnsi="Arial"/>
          <w:b/>
          <w:color w:val="804826"/>
          <w:sz w:val="15"/>
        </w:rPr>
        <w:t xml:space="preserve">25 </w:t>
      </w:r>
      <w:r>
        <w:rPr>
          <w:rFonts w:ascii="Georgia" w:hAnsi="Georgia"/>
          <w:sz w:val="19"/>
        </w:rPr>
        <w:t>For I have satiated the weary soul, and every sorrowful soul have I replenished.</w:t>
      </w:r>
    </w:p>
    <w:p>
      <w:pPr>
        <w:pStyle w:val="Scripture"/>
      </w:pPr>
      <w:r>
        <w:rPr>
          <w:rFonts w:ascii="Arial" w:hAnsi="Arial"/>
          <w:b/>
          <w:color w:val="804826"/>
          <w:sz w:val="15"/>
        </w:rPr>
        <w:t xml:space="preserve">26 </w:t>
      </w:r>
      <w:r>
        <w:rPr>
          <w:rFonts w:ascii="Georgia" w:hAnsi="Georgia"/>
          <w:sz w:val="19"/>
        </w:rPr>
        <w:t>Upon this I awaked, and beheld; and my sleep was sweet to me.</w:t>
      </w:r>
    </w:p>
    <w:p>
      <w:pPr>
        <w:pStyle w:val="Scripture"/>
      </w:pPr>
      <w:r>
        <w:rPr>
          <w:rFonts w:ascii="Arial" w:hAnsi="Arial"/>
          <w:b/>
          <w:color w:val="804826"/>
          <w:sz w:val="15"/>
        </w:rPr>
        <w:t xml:space="preserve">27 </w:t>
      </w:r>
      <w:r>
        <w:rPr>
          <w:rFonts w:ascii="Georgia" w:hAnsi="Georgia"/>
          <w:sz w:val="19"/>
        </w:rPr>
        <w:t>Behold, the days come, says YHWH–Yahweh, that I will sow the house of Israel and the house of Judah with the seed of man, and with the seed of beast.</w:t>
      </w:r>
    </w:p>
    <w:p>
      <w:pPr>
        <w:pStyle w:val="Scripture"/>
      </w:pPr>
      <w:r>
        <w:rPr>
          <w:rFonts w:ascii="Arial" w:hAnsi="Arial"/>
          <w:b/>
          <w:color w:val="804826"/>
          <w:sz w:val="15"/>
        </w:rPr>
        <w:t xml:space="preserve">28 </w:t>
      </w:r>
      <w:r>
        <w:rPr>
          <w:rFonts w:ascii="Georgia" w:hAnsi="Georgia"/>
          <w:sz w:val="19"/>
        </w:rPr>
        <w:t>And it shall come to pass that, like as I have watched over them to pluck up and to break down and to overthrow and to destroy and to afflict, so will I watch over them to build and to plant, says YHWH–Yahweh.</w:t>
      </w:r>
    </w:p>
    <w:p>
      <w:pPr>
        <w:pStyle w:val="Scripture"/>
      </w:pPr>
      <w:r>
        <w:rPr>
          <w:rFonts w:ascii="Arial" w:hAnsi="Arial"/>
          <w:b/>
          <w:color w:val="804826"/>
          <w:sz w:val="15"/>
        </w:rPr>
        <w:t xml:space="preserve">29 </w:t>
      </w:r>
      <w:r>
        <w:rPr>
          <w:rFonts w:ascii="Georgia" w:hAnsi="Georgia"/>
          <w:sz w:val="19"/>
        </w:rPr>
        <w:t>In those days they shall say no more, The fathers have eaten sour grapes, and the children's teeth are set on edge.</w:t>
      </w:r>
    </w:p>
    <w:p>
      <w:pPr>
        <w:pStyle w:val="Scripture"/>
      </w:pPr>
      <w:r>
        <w:rPr>
          <w:rFonts w:ascii="Arial" w:hAnsi="Arial"/>
          <w:b/>
          <w:color w:val="804826"/>
          <w:sz w:val="15"/>
        </w:rPr>
        <w:t xml:space="preserve">30 </w:t>
      </w:r>
      <w:r>
        <w:rPr>
          <w:rFonts w:ascii="Georgia" w:hAnsi="Georgia"/>
          <w:sz w:val="19"/>
        </w:rPr>
        <w:t>But every one shall die for his own iniquity: every man that eats the sour grapes, his teeth shall be set on edge.</w:t>
      </w:r>
    </w:p>
    <w:p>
      <w:pPr>
        <w:pStyle w:val="Scripture"/>
      </w:pPr>
      <w:r>
        <w:rPr>
          <w:rFonts w:ascii="Arial" w:hAnsi="Arial"/>
          <w:b/>
          <w:color w:val="804826"/>
          <w:sz w:val="15"/>
        </w:rPr>
        <w:t xml:space="preserve">31 </w:t>
      </w:r>
      <w:r>
        <w:rPr>
          <w:rFonts w:ascii="Georgia" w:hAnsi="Georgia"/>
          <w:sz w:val="19"/>
        </w:rPr>
        <w:t>Behold, the days come, says YHWH–Yahweh, that I will make a new covenant with the house of Israel, and with the house of Judah:</w:t>
      </w:r>
    </w:p>
    <w:p>
      <w:pPr>
        <w:pStyle w:val="Scripture"/>
      </w:pPr>
      <w:r>
        <w:rPr>
          <w:rFonts w:ascii="Arial" w:hAnsi="Arial"/>
          <w:b/>
          <w:color w:val="804826"/>
          <w:sz w:val="15"/>
        </w:rPr>
        <w:t xml:space="preserve">32 </w:t>
      </w:r>
      <w:r>
        <w:rPr>
          <w:rFonts w:ascii="Georgia" w:hAnsi="Georgia"/>
          <w:sz w:val="19"/>
        </w:rPr>
        <w:t>not according to the covenant that I made with their fathers in the day that I took them by the hand to bring them out of the land of Egypt; which my covenant they broke, although I was a husband to them, says YHWH–Yahweh.</w:t>
      </w:r>
    </w:p>
    <w:p>
      <w:pPr>
        <w:pStyle w:val="Scripture"/>
      </w:pPr>
      <w:r>
        <w:rPr>
          <w:rFonts w:ascii="Arial" w:hAnsi="Arial"/>
          <w:b/>
          <w:color w:val="804826"/>
          <w:sz w:val="15"/>
        </w:rPr>
        <w:t xml:space="preserve">33 </w:t>
      </w:r>
      <w:r>
        <w:rPr>
          <w:rFonts w:ascii="Georgia" w:hAnsi="Georgia"/>
          <w:sz w:val="19"/>
        </w:rPr>
        <w:t>But this is the covenant that I will make with the house of Israel after those days, says YHWH–Yahweh: I will put my law in their inward parts, and in their heart will I write it; and I will be their Elohim, and they shall be my people:</w:t>
      </w:r>
    </w:p>
    <w:p>
      <w:pPr>
        <w:pStyle w:val="Scripture"/>
      </w:pPr>
      <w:r>
        <w:rPr>
          <w:rFonts w:ascii="Arial" w:hAnsi="Arial"/>
          <w:b/>
          <w:color w:val="804826"/>
          <w:sz w:val="15"/>
        </w:rPr>
        <w:t xml:space="preserve">34 </w:t>
      </w:r>
      <w:r>
        <w:rPr>
          <w:rFonts w:ascii="Georgia" w:hAnsi="Georgia"/>
          <w:sz w:val="19"/>
        </w:rPr>
        <w:t>and they shall teach no more every man his neighbor, and every man his brother, saying, Know YHWH–Yahweh; for they shall all know me, from the least of them to the greatest of them, says YHWH–Yahweh: for I will forgive their iniquity, and their sin will I remember no more.</w:t>
      </w:r>
    </w:p>
    <w:p>
      <w:pPr>
        <w:pStyle w:val="Scripture"/>
      </w:pPr>
      <w:r>
        <w:rPr>
          <w:rFonts w:ascii="Arial" w:hAnsi="Arial"/>
          <w:b/>
          <w:color w:val="804826"/>
          <w:sz w:val="15"/>
        </w:rPr>
        <w:t xml:space="preserve">35 </w:t>
      </w:r>
      <w:r>
        <w:rPr>
          <w:rFonts w:ascii="Georgia" w:hAnsi="Georgia"/>
          <w:sz w:val="19"/>
        </w:rPr>
        <w:t>Thus says YHWH–Yahweh, who gives the sun for a light by day, and the ordinances of the moon and of the stars for a light by night, who stirs up the sea, so that the waves of it roar; YHWH–Yahweh of hosts is his name:</w:t>
      </w:r>
    </w:p>
    <w:p>
      <w:pPr>
        <w:pStyle w:val="Scripture"/>
      </w:pPr>
      <w:r>
        <w:rPr>
          <w:rFonts w:ascii="Arial" w:hAnsi="Arial"/>
          <w:b/>
          <w:color w:val="804826"/>
          <w:sz w:val="15"/>
        </w:rPr>
        <w:t xml:space="preserve">36 </w:t>
      </w:r>
      <w:r>
        <w:rPr>
          <w:rFonts w:ascii="Georgia" w:hAnsi="Georgia"/>
          <w:sz w:val="19"/>
        </w:rPr>
        <w:t>If these ordinances depart from before me, says YHWH–Yahweh, then the seed of Israel also shall cease from being a nation before me forever.</w:t>
      </w:r>
    </w:p>
    <w:p>
      <w:pPr>
        <w:pStyle w:val="Scripture"/>
      </w:pPr>
      <w:r>
        <w:rPr>
          <w:rFonts w:ascii="Arial" w:hAnsi="Arial"/>
          <w:b/>
          <w:color w:val="804826"/>
          <w:sz w:val="15"/>
        </w:rPr>
        <w:t xml:space="preserve">37 </w:t>
      </w:r>
      <w:r>
        <w:rPr>
          <w:rFonts w:ascii="Georgia" w:hAnsi="Georgia"/>
          <w:sz w:val="19"/>
        </w:rPr>
        <w:t>Thus says YHWH–Yahweh: If heaven above can be measured, and the foundations of the earth searched out beneath, then will I also cast off all the seed of Israel for all that they have done, says YHWH–Yahweh.</w:t>
      </w:r>
    </w:p>
    <w:p>
      <w:pPr>
        <w:pStyle w:val="Scripture"/>
      </w:pPr>
      <w:r>
        <w:rPr>
          <w:rFonts w:ascii="Arial" w:hAnsi="Arial"/>
          <w:b/>
          <w:color w:val="804826"/>
          <w:sz w:val="15"/>
        </w:rPr>
        <w:t xml:space="preserve">38 </w:t>
      </w:r>
      <w:r>
        <w:rPr>
          <w:rFonts w:ascii="Georgia" w:hAnsi="Georgia"/>
          <w:sz w:val="19"/>
        </w:rPr>
        <w:t>Behold, the days come, says YHWH–Yahweh, that the city shall be built to YHWH–Yahweh from the tower of Hananel to the gate of the corner.</w:t>
      </w:r>
    </w:p>
    <w:p>
      <w:pPr>
        <w:pStyle w:val="Scripture"/>
      </w:pPr>
      <w:r>
        <w:rPr>
          <w:rFonts w:ascii="Arial" w:hAnsi="Arial"/>
          <w:b/>
          <w:color w:val="804826"/>
          <w:sz w:val="15"/>
        </w:rPr>
        <w:t xml:space="preserve">39 </w:t>
      </w:r>
      <w:r>
        <w:rPr>
          <w:rFonts w:ascii="Georgia" w:hAnsi="Georgia"/>
          <w:sz w:val="19"/>
        </w:rPr>
        <w:t>And the measuring line shall go out further straight onward to the hill Gareb, and shall turn about to Goah.</w:t>
      </w:r>
    </w:p>
    <w:p>
      <w:pPr>
        <w:pStyle w:val="Scripture"/>
      </w:pPr>
      <w:r>
        <w:rPr>
          <w:rFonts w:ascii="Arial" w:hAnsi="Arial"/>
          <w:b/>
          <w:color w:val="804826"/>
          <w:sz w:val="15"/>
        </w:rPr>
        <w:t xml:space="preserve">40 </w:t>
      </w:r>
      <w:r>
        <w:rPr>
          <w:rFonts w:ascii="Georgia" w:hAnsi="Georgia"/>
          <w:sz w:val="19"/>
        </w:rPr>
        <w:t>And the whole valley of the dead bodies and of the ashes, and all the fields to the brook Kidron, to the corner of the horse gate toward the east, shall be holy to YHWH–Yahweh; it shall not be plucked up, nor thrown down any more forever.</w:t>
      </w:r>
    </w:p>
    <w:p>
      <w:pPr>
        <w:pStyle w:val="Heading2"/>
      </w:pPr>
      <w:r>
        <w:t>Chapter 32</w:t>
      </w:r>
    </w:p>
    <w:p>
      <w:pPr>
        <w:pStyle w:val="Scripture"/>
      </w:pPr>
      <w:r>
        <w:rPr>
          <w:rFonts w:ascii="Arial" w:hAnsi="Arial"/>
          <w:b/>
          <w:color w:val="804826"/>
          <w:sz w:val="15"/>
        </w:rPr>
        <w:t xml:space="preserve">1 </w:t>
      </w:r>
      <w:r>
        <w:rPr>
          <w:rFonts w:ascii="Georgia" w:hAnsi="Georgia"/>
          <w:sz w:val="19"/>
        </w:rPr>
        <w:t>The word that came to Jeremiah from YHWH–Yahweh in the tenth year of Zedekiah king of Judah, which was the eighteenth year of Nebuchadrezzar.</w:t>
      </w:r>
    </w:p>
    <w:p>
      <w:pPr>
        <w:pStyle w:val="Scripture"/>
      </w:pPr>
      <w:r>
        <w:rPr>
          <w:rFonts w:ascii="Arial" w:hAnsi="Arial"/>
          <w:b/>
          <w:color w:val="804826"/>
          <w:sz w:val="15"/>
        </w:rPr>
        <w:t xml:space="preserve">2 </w:t>
      </w:r>
      <w:r>
        <w:rPr>
          <w:rFonts w:ascii="Georgia" w:hAnsi="Georgia"/>
          <w:sz w:val="19"/>
        </w:rPr>
        <w:t>Now at that time the king of Babylon's army was besieging Jerusalem; and Jeremiah the prophet was shut up in the court of the guard, which was in the king of Judah's house.</w:t>
      </w:r>
    </w:p>
    <w:p>
      <w:pPr>
        <w:pStyle w:val="Scripture"/>
      </w:pPr>
      <w:r>
        <w:rPr>
          <w:rFonts w:ascii="Arial" w:hAnsi="Arial"/>
          <w:b/>
          <w:color w:val="804826"/>
          <w:sz w:val="15"/>
        </w:rPr>
        <w:t xml:space="preserve">3 </w:t>
      </w:r>
      <w:r>
        <w:rPr>
          <w:rFonts w:ascii="Georgia" w:hAnsi="Georgia"/>
          <w:sz w:val="19"/>
        </w:rPr>
        <w:t>For Zedekiah king of Judah had shut him up, saying, Therefore do you prophesy, and say, Thus says YHWH–Yahweh, Behold, I will give this city into the hand of the king of Babylon, and he shall take it;</w:t>
      </w:r>
    </w:p>
    <w:p>
      <w:pPr>
        <w:pStyle w:val="Scripture"/>
      </w:pPr>
      <w:r>
        <w:rPr>
          <w:rFonts w:ascii="Arial" w:hAnsi="Arial"/>
          <w:b/>
          <w:color w:val="804826"/>
          <w:sz w:val="15"/>
        </w:rPr>
        <w:t xml:space="preserve">4 </w:t>
      </w:r>
      <w:r>
        <w:rPr>
          <w:rFonts w:ascii="Georgia" w:hAnsi="Georgia"/>
          <w:sz w:val="19"/>
        </w:rPr>
        <w:t>and Zedekiah king of Judah shall not escape out of the hand of the Chaldeans, but shall surely be delivered into the hand of the king of Babylon, and shall speak with him mouth to mouth, and his eyes shall behold his eyes;</w:t>
      </w:r>
    </w:p>
    <w:p>
      <w:pPr>
        <w:pStyle w:val="Scripture"/>
      </w:pPr>
      <w:r>
        <w:rPr>
          <w:rFonts w:ascii="Arial" w:hAnsi="Arial"/>
          <w:b/>
          <w:color w:val="804826"/>
          <w:sz w:val="15"/>
        </w:rPr>
        <w:t xml:space="preserve">5 </w:t>
      </w:r>
      <w:r>
        <w:rPr>
          <w:rFonts w:ascii="Georgia" w:hAnsi="Georgia"/>
          <w:sz w:val="19"/>
        </w:rPr>
        <w:t>and he shall bring Zedekiah to Babylon, and there shall he be until I visit him, says YHWH–Yahweh: though you fight with the Chaldeans, you shall not prosper?</w:t>
      </w:r>
    </w:p>
    <w:p>
      <w:pPr>
        <w:pStyle w:val="Scripture"/>
      </w:pPr>
      <w:r>
        <w:rPr>
          <w:rFonts w:ascii="Arial" w:hAnsi="Arial"/>
          <w:b/>
          <w:color w:val="804826"/>
          <w:sz w:val="15"/>
        </w:rPr>
        <w:t xml:space="preserve">6 </w:t>
      </w:r>
      <w:r>
        <w:rPr>
          <w:rFonts w:ascii="Georgia" w:hAnsi="Georgia"/>
          <w:sz w:val="19"/>
        </w:rPr>
        <w:t>And Jeremiah said, The word of YHWH–Yahweh came to me, saying,</w:t>
      </w:r>
    </w:p>
    <w:p>
      <w:pPr>
        <w:pStyle w:val="Scripture"/>
      </w:pPr>
      <w:r>
        <w:rPr>
          <w:rFonts w:ascii="Arial" w:hAnsi="Arial"/>
          <w:b/>
          <w:color w:val="804826"/>
          <w:sz w:val="15"/>
        </w:rPr>
        <w:t xml:space="preserve">7 </w:t>
      </w:r>
      <w:r>
        <w:rPr>
          <w:rFonts w:ascii="Georgia" w:hAnsi="Georgia"/>
          <w:sz w:val="19"/>
        </w:rPr>
        <w:t>Behold, Hanamel the son of Shallum your uncle shall come to you, saying, Buy you my field that is in Anathoth; for the right of redemption is your to buy it.</w:t>
      </w:r>
    </w:p>
    <w:p>
      <w:pPr>
        <w:pStyle w:val="Scripture"/>
      </w:pPr>
      <w:r>
        <w:rPr>
          <w:rFonts w:ascii="Arial" w:hAnsi="Arial"/>
          <w:b/>
          <w:color w:val="804826"/>
          <w:sz w:val="15"/>
        </w:rPr>
        <w:t xml:space="preserve">8 </w:t>
      </w:r>
      <w:r>
        <w:rPr>
          <w:rFonts w:ascii="Georgia" w:hAnsi="Georgia"/>
          <w:sz w:val="19"/>
        </w:rPr>
        <w:t>So Hanamel my uncle's son came to me in the court of the guard according to the word of YHWH–Yahweh, and said to me, Buy my field, I pray you, that is in Anathoth, which is in the land of Benjamin; for the right of inheritance is yours, and the redemption is yours; buy it for yourself. Then I knew that this was the word of YHWH–Yahweh.</w:t>
      </w:r>
    </w:p>
    <w:p>
      <w:pPr>
        <w:pStyle w:val="Scripture"/>
      </w:pPr>
      <w:r>
        <w:rPr>
          <w:rFonts w:ascii="Arial" w:hAnsi="Arial"/>
          <w:b/>
          <w:color w:val="804826"/>
          <w:sz w:val="15"/>
        </w:rPr>
        <w:t xml:space="preserve">9 </w:t>
      </w:r>
      <w:r>
        <w:rPr>
          <w:rFonts w:ascii="Georgia" w:hAnsi="Georgia"/>
          <w:sz w:val="19"/>
        </w:rPr>
        <w:t>And I bought the field that was in Anathoth of Hanamel my uncle's son, and weighed him the money, even seventeen shekels of silver.</w:t>
      </w:r>
    </w:p>
    <w:p>
      <w:pPr>
        <w:pStyle w:val="Scripture"/>
      </w:pPr>
      <w:r>
        <w:rPr>
          <w:rFonts w:ascii="Arial" w:hAnsi="Arial"/>
          <w:b/>
          <w:color w:val="804826"/>
          <w:sz w:val="15"/>
        </w:rPr>
        <w:t xml:space="preserve">10 </w:t>
      </w:r>
      <w:r>
        <w:rPr>
          <w:rFonts w:ascii="Georgia" w:hAnsi="Georgia"/>
          <w:sz w:val="19"/>
        </w:rPr>
        <w:t>And I subscribed the deed, and sealed it, and called witnesses, and weighed him the money in the balances.</w:t>
      </w:r>
    </w:p>
    <w:p>
      <w:pPr>
        <w:pStyle w:val="Scripture"/>
      </w:pPr>
      <w:r>
        <w:rPr>
          <w:rFonts w:ascii="Arial" w:hAnsi="Arial"/>
          <w:b/>
          <w:color w:val="804826"/>
          <w:sz w:val="15"/>
        </w:rPr>
        <w:t xml:space="preserve">11 </w:t>
      </w:r>
      <w:r>
        <w:rPr>
          <w:rFonts w:ascii="Georgia" w:hAnsi="Georgia"/>
          <w:sz w:val="19"/>
        </w:rPr>
        <w:t>So I took the deed of the purchase, both that which was sealed, according to the law and custom, and that which was open:</w:t>
      </w:r>
    </w:p>
    <w:p>
      <w:pPr>
        <w:pStyle w:val="Scripture"/>
      </w:pPr>
      <w:r>
        <w:rPr>
          <w:rFonts w:ascii="Arial" w:hAnsi="Arial"/>
          <w:b/>
          <w:color w:val="804826"/>
          <w:sz w:val="15"/>
        </w:rPr>
        <w:t xml:space="preserve">12 </w:t>
      </w:r>
      <w:r>
        <w:rPr>
          <w:rFonts w:ascii="Georgia" w:hAnsi="Georgia"/>
          <w:sz w:val="19"/>
        </w:rPr>
        <w:t>and I delivered the deed of the purchase to Baruch the son of Neriah, the son of Mahseiah, in the presence of Hanamel my uncle's son, and in the presence of the witnesses that subscribed the deed of the purchase, before all the Jews that sat in the court of the guard.</w:t>
      </w:r>
    </w:p>
    <w:p>
      <w:pPr>
        <w:pStyle w:val="Scripture"/>
      </w:pPr>
      <w:r>
        <w:rPr>
          <w:rFonts w:ascii="Arial" w:hAnsi="Arial"/>
          <w:b/>
          <w:color w:val="804826"/>
          <w:sz w:val="15"/>
        </w:rPr>
        <w:t xml:space="preserve">13 </w:t>
      </w:r>
      <w:r>
        <w:rPr>
          <w:rFonts w:ascii="Georgia" w:hAnsi="Georgia"/>
          <w:sz w:val="19"/>
        </w:rPr>
        <w:t>And I charged Baruch before them, saying,</w:t>
      </w:r>
    </w:p>
    <w:p>
      <w:pPr>
        <w:pStyle w:val="Scripture"/>
      </w:pPr>
      <w:r>
        <w:rPr>
          <w:rFonts w:ascii="Arial" w:hAnsi="Arial"/>
          <w:b/>
          <w:color w:val="804826"/>
          <w:sz w:val="15"/>
        </w:rPr>
        <w:t xml:space="preserve">14 </w:t>
      </w:r>
      <w:r>
        <w:rPr>
          <w:rFonts w:ascii="Georgia" w:hAnsi="Georgia"/>
          <w:sz w:val="19"/>
        </w:rPr>
        <w:t>Thus says YHWH–Yahweh of hosts, the Elohim of Israel: Take these deeds, this deed of the purchase which is sealed, and this deed which is open, and put them in an earthen vessel; that they may continue many days.</w:t>
      </w:r>
    </w:p>
    <w:p>
      <w:pPr>
        <w:pStyle w:val="Scripture"/>
      </w:pPr>
      <w:r>
        <w:rPr>
          <w:rFonts w:ascii="Arial" w:hAnsi="Arial"/>
          <w:b/>
          <w:color w:val="804826"/>
          <w:sz w:val="15"/>
        </w:rPr>
        <w:t xml:space="preserve">15 </w:t>
      </w:r>
      <w:r>
        <w:rPr>
          <w:rFonts w:ascii="Georgia" w:hAnsi="Georgia"/>
          <w:sz w:val="19"/>
        </w:rPr>
        <w:t>For thus says YHWH–Yahweh of hosts, the Elohim of Israel: Houses and fields and vineyards shall yet again be bought in this land.</w:t>
      </w:r>
    </w:p>
    <w:p>
      <w:pPr>
        <w:pStyle w:val="Scripture"/>
      </w:pPr>
      <w:r>
        <w:rPr>
          <w:rFonts w:ascii="Arial" w:hAnsi="Arial"/>
          <w:b/>
          <w:color w:val="804826"/>
          <w:sz w:val="15"/>
        </w:rPr>
        <w:t xml:space="preserve">16 </w:t>
      </w:r>
      <w:r>
        <w:rPr>
          <w:rFonts w:ascii="Georgia" w:hAnsi="Georgia"/>
          <w:sz w:val="19"/>
        </w:rPr>
        <w:t>Now after I had delivered the deed of the purchase to Baruch the son of Neriah, I prayed to YHWH–Yahweh, saying,</w:t>
      </w:r>
    </w:p>
    <w:p>
      <w:pPr>
        <w:pStyle w:val="Scripture"/>
      </w:pPr>
      <w:r>
        <w:rPr>
          <w:rFonts w:ascii="Arial" w:hAnsi="Arial"/>
          <w:b/>
          <w:color w:val="804826"/>
          <w:sz w:val="15"/>
        </w:rPr>
        <w:t xml:space="preserve">17 </w:t>
      </w:r>
      <w:r>
        <w:rPr>
          <w:rFonts w:ascii="Georgia" w:hAnsi="Georgia"/>
          <w:sz w:val="19"/>
        </w:rPr>
        <w:t>Ah Adonai YHWH–Yahweh! behold, you have made the heavens and the earth by your great power and by your outstretched arm; there is nothing too hard for you,</w:t>
      </w:r>
    </w:p>
    <w:p>
      <w:pPr>
        <w:pStyle w:val="Scripture"/>
      </w:pPr>
      <w:r>
        <w:rPr>
          <w:rFonts w:ascii="Arial" w:hAnsi="Arial"/>
          <w:b/>
          <w:color w:val="804826"/>
          <w:sz w:val="15"/>
        </w:rPr>
        <w:t xml:space="preserve">18 </w:t>
      </w:r>
      <w:r>
        <w:rPr>
          <w:rFonts w:ascii="Georgia" w:hAnsi="Georgia"/>
          <w:sz w:val="19"/>
        </w:rPr>
        <w:t>who show lovingkindness to thousands, and recompense the iniquity of the fathers into the bosom of their children after them; the great, the mighty Elohim, YHWH–Yahweh of hosts is his name;</w:t>
      </w:r>
    </w:p>
    <w:p>
      <w:pPr>
        <w:pStyle w:val="Scripture"/>
      </w:pPr>
      <w:r>
        <w:rPr>
          <w:rFonts w:ascii="Arial" w:hAnsi="Arial"/>
          <w:b/>
          <w:color w:val="804826"/>
          <w:sz w:val="15"/>
        </w:rPr>
        <w:t xml:space="preserve">19 </w:t>
      </w:r>
      <w:r>
        <w:rPr>
          <w:rFonts w:ascii="Georgia" w:hAnsi="Georgia"/>
          <w:sz w:val="19"/>
        </w:rPr>
        <w:t>great in counsel, and mighty in work; whose eyes are open upon all the ways of the sons of men, to give every one according to his ways, and according to the fruit of his doings:</w:t>
      </w:r>
    </w:p>
    <w:p>
      <w:pPr>
        <w:pStyle w:val="Scripture"/>
      </w:pPr>
      <w:r>
        <w:rPr>
          <w:rFonts w:ascii="Arial" w:hAnsi="Arial"/>
          <w:b/>
          <w:color w:val="804826"/>
          <w:sz w:val="15"/>
        </w:rPr>
        <w:t xml:space="preserve">20 </w:t>
      </w:r>
      <w:r>
        <w:rPr>
          <w:rFonts w:ascii="Georgia" w:hAnsi="Georgia"/>
          <w:sz w:val="19"/>
        </w:rPr>
        <w:t>who did set signs and wonders in the land of Egypt, even to this day, both in Israel and among other men; and made you a name, as at this day;</w:t>
      </w:r>
    </w:p>
    <w:p>
      <w:pPr>
        <w:pStyle w:val="Scripture"/>
      </w:pPr>
      <w:r>
        <w:rPr>
          <w:rFonts w:ascii="Arial" w:hAnsi="Arial"/>
          <w:b/>
          <w:color w:val="804826"/>
          <w:sz w:val="15"/>
        </w:rPr>
        <w:t xml:space="preserve">21 </w:t>
      </w:r>
      <w:r>
        <w:rPr>
          <w:rFonts w:ascii="Georgia" w:hAnsi="Georgia"/>
          <w:sz w:val="19"/>
        </w:rPr>
        <w:t>and did bring forth your people Israel out of the land of Egypt with signs, and with wonders, and with a strong hand, and with an outstretched arm, and with great terror;</w:t>
      </w:r>
    </w:p>
    <w:p>
      <w:pPr>
        <w:pStyle w:val="Scripture"/>
      </w:pPr>
      <w:r>
        <w:rPr>
          <w:rFonts w:ascii="Arial" w:hAnsi="Arial"/>
          <w:b/>
          <w:color w:val="804826"/>
          <w:sz w:val="15"/>
        </w:rPr>
        <w:t xml:space="preserve">22 </w:t>
      </w:r>
      <w:r>
        <w:rPr>
          <w:rFonts w:ascii="Georgia" w:hAnsi="Georgia"/>
          <w:sz w:val="19"/>
        </w:rPr>
        <w:t>and gave them this land, which you did swear to their fathers to give them, a land flowing with milk and honey;</w:t>
      </w:r>
    </w:p>
    <w:p>
      <w:pPr>
        <w:pStyle w:val="Scripture"/>
      </w:pPr>
      <w:r>
        <w:rPr>
          <w:rFonts w:ascii="Arial" w:hAnsi="Arial"/>
          <w:b/>
          <w:color w:val="804826"/>
          <w:sz w:val="15"/>
        </w:rPr>
        <w:t xml:space="preserve">23 </w:t>
      </w:r>
      <w:r>
        <w:rPr>
          <w:rFonts w:ascii="Georgia" w:hAnsi="Georgia"/>
          <w:sz w:val="19"/>
        </w:rPr>
        <w:t>and they came in, and possessed it, but they obeyed not your voice, neither walked in your law; they have done nothing of all that you commanded them to do: therefore you have caused all this evil to come upon them.</w:t>
      </w:r>
    </w:p>
    <w:p>
      <w:pPr>
        <w:pStyle w:val="Scripture"/>
      </w:pPr>
      <w:r>
        <w:rPr>
          <w:rFonts w:ascii="Arial" w:hAnsi="Arial"/>
          <w:b/>
          <w:color w:val="804826"/>
          <w:sz w:val="15"/>
        </w:rPr>
        <w:t xml:space="preserve">24 </w:t>
      </w:r>
      <w:r>
        <w:rPr>
          <w:rFonts w:ascii="Georgia" w:hAnsi="Georgia"/>
          <w:sz w:val="19"/>
        </w:rPr>
        <w:t>Behold, the mounds, they are come to the city to take it; and the city is given into the hand of the Chaldeans that fight against it, because of the sword, and of the famine, and of the pestilence; and what you have spoken is come to pass; and, behold, you see it.</w:t>
      </w:r>
    </w:p>
    <w:p>
      <w:pPr>
        <w:pStyle w:val="Scripture"/>
      </w:pPr>
      <w:r>
        <w:rPr>
          <w:rFonts w:ascii="Arial" w:hAnsi="Arial"/>
          <w:b/>
          <w:color w:val="804826"/>
          <w:sz w:val="15"/>
        </w:rPr>
        <w:t xml:space="preserve">25 </w:t>
      </w:r>
      <w:r>
        <w:rPr>
          <w:rFonts w:ascii="Georgia" w:hAnsi="Georgia"/>
          <w:sz w:val="19"/>
        </w:rPr>
        <w:t>And you have said to me, Adonai YHWH–Yahweh, Buy you the field for money, and call witnesses; whereas the city is given into the hand of the Chaldeans.</w:t>
      </w:r>
    </w:p>
    <w:p>
      <w:pPr>
        <w:pStyle w:val="Scripture"/>
      </w:pPr>
      <w:r>
        <w:rPr>
          <w:rFonts w:ascii="Arial" w:hAnsi="Arial"/>
          <w:b/>
          <w:color w:val="804826"/>
          <w:sz w:val="15"/>
        </w:rPr>
        <w:t xml:space="preserve">26 </w:t>
      </w:r>
      <w:r>
        <w:rPr>
          <w:rFonts w:ascii="Georgia" w:hAnsi="Georgia"/>
          <w:sz w:val="19"/>
        </w:rPr>
        <w:t>Then came the word of YHWH–Yahweh to Jeremiah, saying,</w:t>
      </w:r>
    </w:p>
    <w:p>
      <w:pPr>
        <w:pStyle w:val="Scripture"/>
      </w:pPr>
      <w:r>
        <w:rPr>
          <w:rFonts w:ascii="Arial" w:hAnsi="Arial"/>
          <w:b/>
          <w:color w:val="804826"/>
          <w:sz w:val="15"/>
        </w:rPr>
        <w:t xml:space="preserve">27 </w:t>
      </w:r>
      <w:r>
        <w:rPr>
          <w:rFonts w:ascii="Georgia" w:hAnsi="Georgia"/>
          <w:sz w:val="19"/>
        </w:rPr>
        <w:t>Behold, I am YHWH–Yahweh, the Elohim of all flesh: is there anything too hard for me?</w:t>
      </w:r>
    </w:p>
    <w:p>
      <w:pPr>
        <w:pStyle w:val="Scripture"/>
      </w:pPr>
      <w:r>
        <w:rPr>
          <w:rFonts w:ascii="Arial" w:hAnsi="Arial"/>
          <w:b/>
          <w:color w:val="804826"/>
          <w:sz w:val="15"/>
        </w:rPr>
        <w:t xml:space="preserve">28 </w:t>
      </w:r>
      <w:r>
        <w:rPr>
          <w:rFonts w:ascii="Georgia" w:hAnsi="Georgia"/>
          <w:sz w:val="19"/>
        </w:rPr>
        <w:t>Therefore thus says YHWH–Yahweh: Behold, I will give this city into the hand of the Chaldeans, and into the hand of Nebuchadrezzar king of Babylon, and he shall take it:</w:t>
      </w:r>
    </w:p>
    <w:p>
      <w:pPr>
        <w:pStyle w:val="Scripture"/>
      </w:pPr>
      <w:r>
        <w:rPr>
          <w:rFonts w:ascii="Arial" w:hAnsi="Arial"/>
          <w:b/>
          <w:color w:val="804826"/>
          <w:sz w:val="15"/>
        </w:rPr>
        <w:t xml:space="preserve">29 </w:t>
      </w:r>
      <w:r>
        <w:rPr>
          <w:rFonts w:ascii="Georgia" w:hAnsi="Georgia"/>
          <w:sz w:val="19"/>
        </w:rPr>
        <w:t>and the Chaldeans, that fight against this city, shall come and set this city on fire, and burn it, with the houses, upon whose roofs they have offered incense to Baal, and poured out drink-offerings to other gods, to provoke me to anger.</w:t>
      </w:r>
    </w:p>
    <w:p>
      <w:pPr>
        <w:pStyle w:val="Scripture"/>
      </w:pPr>
      <w:r>
        <w:rPr>
          <w:rFonts w:ascii="Arial" w:hAnsi="Arial"/>
          <w:b/>
          <w:color w:val="804826"/>
          <w:sz w:val="15"/>
        </w:rPr>
        <w:t xml:space="preserve">30 </w:t>
      </w:r>
      <w:r>
        <w:rPr>
          <w:rFonts w:ascii="Georgia" w:hAnsi="Georgia"/>
          <w:sz w:val="19"/>
        </w:rPr>
        <w:t>For the children of Israel and the children of Judah have done only that which was evil in my sight from their youth; for the children of Israel have only provoked me to anger with the work of their hands, says YHWH–Yahweh.</w:t>
      </w:r>
    </w:p>
    <w:p>
      <w:pPr>
        <w:pStyle w:val="Scripture"/>
      </w:pPr>
      <w:r>
        <w:rPr>
          <w:rFonts w:ascii="Arial" w:hAnsi="Arial"/>
          <w:b/>
          <w:color w:val="804826"/>
          <w:sz w:val="15"/>
        </w:rPr>
        <w:t xml:space="preserve">31 </w:t>
      </w:r>
      <w:r>
        <w:rPr>
          <w:rFonts w:ascii="Georgia" w:hAnsi="Georgia"/>
          <w:sz w:val="19"/>
        </w:rPr>
        <w:t>For this city has been to me a provocation of my anger and of my wrath from the day that they built it even to this day; that I should remove it from before my face,</w:t>
      </w:r>
    </w:p>
    <w:p>
      <w:pPr>
        <w:pStyle w:val="Scripture"/>
      </w:pPr>
      <w:r>
        <w:rPr>
          <w:rFonts w:ascii="Arial" w:hAnsi="Arial"/>
          <w:b/>
          <w:color w:val="804826"/>
          <w:sz w:val="15"/>
        </w:rPr>
        <w:t xml:space="preserve">32 </w:t>
      </w:r>
      <w:r>
        <w:rPr>
          <w:rFonts w:ascii="Georgia" w:hAnsi="Georgia"/>
          <w:sz w:val="19"/>
        </w:rPr>
        <w:t>because of all the evil of the children of Israel and of the children of Judah, which they have done to provoke me to anger, they, their kings, their princes, their priests, and their prophets, and the men of Judah, and the inhabitants of Jerusalem.</w:t>
      </w:r>
    </w:p>
    <w:p>
      <w:pPr>
        <w:pStyle w:val="Scripture"/>
      </w:pPr>
      <w:r>
        <w:rPr>
          <w:rFonts w:ascii="Arial" w:hAnsi="Arial"/>
          <w:b/>
          <w:color w:val="804826"/>
          <w:sz w:val="15"/>
        </w:rPr>
        <w:t xml:space="preserve">33 </w:t>
      </w:r>
      <w:r>
        <w:rPr>
          <w:rFonts w:ascii="Georgia" w:hAnsi="Georgia"/>
          <w:sz w:val="19"/>
        </w:rPr>
        <w:t>And they have turned to me the back, and not the face: and though I taught them, rising up early and teaching them, yet they have not listened to receive instruction.</w:t>
      </w:r>
    </w:p>
    <w:p>
      <w:pPr>
        <w:pStyle w:val="Scripture"/>
      </w:pPr>
      <w:r>
        <w:rPr>
          <w:rFonts w:ascii="Arial" w:hAnsi="Arial"/>
          <w:b/>
          <w:color w:val="804826"/>
          <w:sz w:val="15"/>
        </w:rPr>
        <w:t xml:space="preserve">34 </w:t>
      </w:r>
      <w:r>
        <w:rPr>
          <w:rFonts w:ascii="Georgia" w:hAnsi="Georgia"/>
          <w:sz w:val="19"/>
        </w:rPr>
        <w:t>But they set their abominations in the house which is called by my name, to defile it.</w:t>
      </w:r>
    </w:p>
    <w:p>
      <w:pPr>
        <w:pStyle w:val="Scripture"/>
      </w:pPr>
      <w:r>
        <w:rPr>
          <w:rFonts w:ascii="Arial" w:hAnsi="Arial"/>
          <w:b/>
          <w:color w:val="804826"/>
          <w:sz w:val="15"/>
        </w:rPr>
        <w:t xml:space="preserve">35 </w:t>
      </w:r>
      <w:r>
        <w:rPr>
          <w:rFonts w:ascii="Georgia" w:hAnsi="Georgia"/>
          <w:sz w:val="19"/>
        </w:rPr>
        <w:t>And they built the high places of Baal, which are in the valley of the son of Hinnom, to cause their sons and their daughters to pass through the fire to Molech; which I commanded them not, neither came it into my mind, that they should do this abomination, to cause Judah to sin.</w:t>
      </w:r>
    </w:p>
    <w:p>
      <w:pPr>
        <w:pStyle w:val="Scripture"/>
      </w:pPr>
      <w:r>
        <w:rPr>
          <w:rFonts w:ascii="Arial" w:hAnsi="Arial"/>
          <w:b/>
          <w:color w:val="804826"/>
          <w:sz w:val="15"/>
        </w:rPr>
        <w:t xml:space="preserve">36 </w:t>
      </w:r>
      <w:r>
        <w:rPr>
          <w:rFonts w:ascii="Georgia" w:hAnsi="Georgia"/>
          <w:sz w:val="19"/>
        </w:rPr>
        <w:t>And now therefore thus says YHWH–Yahweh, the Elohim of Israel, concerning this city, of which you say, It is given into the hand of the king of Babylon by the sword, and by the famine, and by the pestilence:</w:t>
      </w:r>
    </w:p>
    <w:p>
      <w:pPr>
        <w:pStyle w:val="Scripture"/>
      </w:pPr>
      <w:r>
        <w:rPr>
          <w:rFonts w:ascii="Arial" w:hAnsi="Arial"/>
          <w:b/>
          <w:color w:val="804826"/>
          <w:sz w:val="15"/>
        </w:rPr>
        <w:t xml:space="preserve">37 </w:t>
      </w:r>
      <w:r>
        <w:rPr>
          <w:rFonts w:ascii="Georgia" w:hAnsi="Georgia"/>
          <w:sz w:val="19"/>
        </w:rPr>
        <w:t>Behold, I will gather them out of all the countries, where I have driven them in my anger, and in my wrath, and in great indignation; and I will bring them again to this place, and I will cause them to dwell safely:</w:t>
      </w:r>
    </w:p>
    <w:p>
      <w:pPr>
        <w:pStyle w:val="Scripture"/>
      </w:pPr>
      <w:r>
        <w:rPr>
          <w:rFonts w:ascii="Arial" w:hAnsi="Arial"/>
          <w:b/>
          <w:color w:val="804826"/>
          <w:sz w:val="15"/>
        </w:rPr>
        <w:t xml:space="preserve">38 </w:t>
      </w:r>
      <w:r>
        <w:rPr>
          <w:rFonts w:ascii="Georgia" w:hAnsi="Georgia"/>
          <w:sz w:val="19"/>
        </w:rPr>
        <w:t>and they shall be my people, and I will be their Elohim:</w:t>
      </w:r>
    </w:p>
    <w:p>
      <w:pPr>
        <w:pStyle w:val="Scripture"/>
      </w:pPr>
      <w:r>
        <w:rPr>
          <w:rFonts w:ascii="Arial" w:hAnsi="Arial"/>
          <w:b/>
          <w:color w:val="804826"/>
          <w:sz w:val="15"/>
        </w:rPr>
        <w:t xml:space="preserve">39 </w:t>
      </w:r>
      <w:r>
        <w:rPr>
          <w:rFonts w:ascii="Georgia" w:hAnsi="Georgia"/>
          <w:sz w:val="19"/>
        </w:rPr>
        <w:t>and I will give them one heart and one way, that they may fear me forever, for the good of them, and of their children after them:</w:t>
      </w:r>
    </w:p>
    <w:p>
      <w:pPr>
        <w:pStyle w:val="Scripture"/>
      </w:pPr>
      <w:r>
        <w:rPr>
          <w:rFonts w:ascii="Arial" w:hAnsi="Arial"/>
          <w:b/>
          <w:color w:val="804826"/>
          <w:sz w:val="15"/>
        </w:rPr>
        <w:t xml:space="preserve">40 </w:t>
      </w:r>
      <w:r>
        <w:rPr>
          <w:rFonts w:ascii="Georgia" w:hAnsi="Georgia"/>
          <w:sz w:val="19"/>
        </w:rPr>
        <w:t>and I will make an everlasting covenant with them, that I will not turn away from following them, to do them good; and I will put my fear in their hearts, that they may not depart from me.</w:t>
      </w:r>
    </w:p>
    <w:p>
      <w:pPr>
        <w:pStyle w:val="Scripture"/>
      </w:pPr>
      <w:r>
        <w:rPr>
          <w:rFonts w:ascii="Arial" w:hAnsi="Arial"/>
          <w:b/>
          <w:color w:val="804826"/>
          <w:sz w:val="15"/>
        </w:rPr>
        <w:t xml:space="preserve">41 </w:t>
      </w:r>
      <w:r>
        <w:rPr>
          <w:rFonts w:ascii="Georgia" w:hAnsi="Georgia"/>
          <w:sz w:val="19"/>
        </w:rPr>
        <w:t>Indeed, I will rejoice over them to do them good, and I will plant them in this land assuredly with my whole heart and with my whole soul.</w:t>
      </w:r>
    </w:p>
    <w:p>
      <w:pPr>
        <w:pStyle w:val="Scripture"/>
      </w:pPr>
      <w:r>
        <w:rPr>
          <w:rFonts w:ascii="Arial" w:hAnsi="Arial"/>
          <w:b/>
          <w:color w:val="804826"/>
          <w:sz w:val="15"/>
        </w:rPr>
        <w:t xml:space="preserve">42 </w:t>
      </w:r>
      <w:r>
        <w:rPr>
          <w:rFonts w:ascii="Georgia" w:hAnsi="Georgia"/>
          <w:sz w:val="19"/>
        </w:rPr>
        <w:t>For thus says YHWH–Yahweh: Like as I have brought all this great evil upon this people, so will I bring upon them all the good that I have promised them.</w:t>
      </w:r>
    </w:p>
    <w:p>
      <w:pPr>
        <w:pStyle w:val="Scripture"/>
      </w:pPr>
      <w:r>
        <w:rPr>
          <w:rFonts w:ascii="Arial" w:hAnsi="Arial"/>
          <w:b/>
          <w:color w:val="804826"/>
          <w:sz w:val="15"/>
        </w:rPr>
        <w:t xml:space="preserve">43 </w:t>
      </w:r>
      <w:r>
        <w:rPr>
          <w:rFonts w:ascii="Georgia" w:hAnsi="Georgia"/>
          <w:sz w:val="19"/>
        </w:rPr>
        <w:t>And fields shall be bought in this land, of which you say, It is desolate, without man or beast; it is given into the hand of the Chaldeans.</w:t>
      </w:r>
    </w:p>
    <w:p>
      <w:pPr>
        <w:pStyle w:val="Scripture"/>
      </w:pPr>
      <w:r>
        <w:rPr>
          <w:rFonts w:ascii="Arial" w:hAnsi="Arial"/>
          <w:b/>
          <w:color w:val="804826"/>
          <w:sz w:val="15"/>
        </w:rPr>
        <w:t xml:space="preserve">44 </w:t>
      </w:r>
      <w:r>
        <w:rPr>
          <w:rFonts w:ascii="Georgia" w:hAnsi="Georgia"/>
          <w:sz w:val="19"/>
        </w:rPr>
        <w:t>Men shall buy fields for money, and subscribe the deeds, and seal them, and call witnesses, in the land of Benjamin, and in the places about Jerusalem, and in the cities of Judah, and in the cities of the hill-country, and in the cities of the lowland, and in the cities of the South: for I will cause their captivity to return, says YHWH–Yahweh.</w:t>
      </w:r>
    </w:p>
    <w:p>
      <w:pPr>
        <w:pStyle w:val="Heading2"/>
      </w:pPr>
      <w:r>
        <w:t>Chapter 33</w:t>
      </w:r>
    </w:p>
    <w:p>
      <w:pPr>
        <w:pStyle w:val="Scripture"/>
      </w:pPr>
      <w:r>
        <w:rPr>
          <w:rFonts w:ascii="Arial" w:hAnsi="Arial"/>
          <w:b/>
          <w:color w:val="804826"/>
          <w:sz w:val="15"/>
        </w:rPr>
        <w:t xml:space="preserve">1 </w:t>
      </w:r>
      <w:r>
        <w:rPr>
          <w:rFonts w:ascii="Georgia" w:hAnsi="Georgia"/>
          <w:sz w:val="19"/>
        </w:rPr>
        <w:t>Moreover the word of YHWH–Yahweh came to Jeremiah the second time, while he was yet shut up in the court of the guard, saying,</w:t>
      </w:r>
    </w:p>
    <w:p>
      <w:pPr>
        <w:pStyle w:val="Scripture"/>
      </w:pPr>
      <w:r>
        <w:rPr>
          <w:rFonts w:ascii="Arial" w:hAnsi="Arial"/>
          <w:b/>
          <w:color w:val="804826"/>
          <w:sz w:val="15"/>
        </w:rPr>
        <w:t xml:space="preserve">2 </w:t>
      </w:r>
      <w:r>
        <w:rPr>
          <w:rFonts w:ascii="Georgia" w:hAnsi="Georgia"/>
          <w:sz w:val="19"/>
        </w:rPr>
        <w:t>Thus says YHWH–Yahweh that does it, YHWH–Yahweh that forms it to establish it; YHWH–Yahweh is his name:</w:t>
      </w:r>
    </w:p>
    <w:p>
      <w:pPr>
        <w:pStyle w:val="Scripture"/>
      </w:pPr>
      <w:r>
        <w:rPr>
          <w:rFonts w:ascii="Arial" w:hAnsi="Arial"/>
          <w:b/>
          <w:color w:val="804826"/>
          <w:sz w:val="15"/>
        </w:rPr>
        <w:t xml:space="preserve">3 </w:t>
      </w:r>
      <w:r>
        <w:rPr>
          <w:rFonts w:ascii="Georgia" w:hAnsi="Georgia"/>
          <w:sz w:val="19"/>
        </w:rPr>
        <w:t>Call to me, and I will answer you, and will show you great things, and difficult, which you know not.</w:t>
      </w:r>
    </w:p>
    <w:p>
      <w:pPr>
        <w:pStyle w:val="Scripture"/>
      </w:pPr>
      <w:r>
        <w:rPr>
          <w:rFonts w:ascii="Arial" w:hAnsi="Arial"/>
          <w:b/>
          <w:color w:val="804826"/>
          <w:sz w:val="15"/>
        </w:rPr>
        <w:t xml:space="preserve">4 </w:t>
      </w:r>
      <w:r>
        <w:rPr>
          <w:rFonts w:ascii="Georgia" w:hAnsi="Georgia"/>
          <w:sz w:val="19"/>
        </w:rPr>
        <w:t>For thus says YHWH–Yahweh, the Elohim of Israel, concerning the houses of this city, and concerning the houses of the kings of Judah, which are broken down to make a defence against the mounds and against the sword;</w:t>
      </w:r>
    </w:p>
    <w:p>
      <w:pPr>
        <w:pStyle w:val="Scripture"/>
      </w:pPr>
      <w:r>
        <w:rPr>
          <w:rFonts w:ascii="Arial" w:hAnsi="Arial"/>
          <w:b/>
          <w:color w:val="804826"/>
          <w:sz w:val="15"/>
        </w:rPr>
        <w:t xml:space="preserve">5 </w:t>
      </w:r>
      <w:r>
        <w:rPr>
          <w:rFonts w:ascii="Georgia" w:hAnsi="Georgia"/>
          <w:sz w:val="19"/>
        </w:rPr>
        <w:t>while men come to fight with the Chaldeans, and to fill them with the dead bodies of men, whom I have slain in my anger and in my wrath, and for all whose wickedness I have hid my face from this city:</w:t>
      </w:r>
    </w:p>
    <w:p>
      <w:pPr>
        <w:pStyle w:val="Scripture"/>
      </w:pPr>
      <w:r>
        <w:rPr>
          <w:rFonts w:ascii="Arial" w:hAnsi="Arial"/>
          <w:b/>
          <w:color w:val="804826"/>
          <w:sz w:val="15"/>
        </w:rPr>
        <w:t xml:space="preserve">6 </w:t>
      </w:r>
      <w:r>
        <w:rPr>
          <w:rFonts w:ascii="Georgia" w:hAnsi="Georgia"/>
          <w:sz w:val="19"/>
        </w:rPr>
        <w:t>Behold, I will bring it health and cure, and I will cure them; and I will reveal to them abundance of peace and truth.</w:t>
      </w:r>
    </w:p>
    <w:p>
      <w:pPr>
        <w:pStyle w:val="Scripture"/>
      </w:pPr>
      <w:r>
        <w:rPr>
          <w:rFonts w:ascii="Arial" w:hAnsi="Arial"/>
          <w:b/>
          <w:color w:val="804826"/>
          <w:sz w:val="15"/>
        </w:rPr>
        <w:t xml:space="preserve">7 </w:t>
      </w:r>
      <w:r>
        <w:rPr>
          <w:rFonts w:ascii="Georgia" w:hAnsi="Georgia"/>
          <w:sz w:val="19"/>
        </w:rPr>
        <w:t>And I will cause the captivity of Judah and the captivity of Israel to return, and will build them, as at the first.</w:t>
      </w:r>
    </w:p>
    <w:p>
      <w:pPr>
        <w:pStyle w:val="Scripture"/>
      </w:pPr>
      <w:r>
        <w:rPr>
          <w:rFonts w:ascii="Arial" w:hAnsi="Arial"/>
          <w:b/>
          <w:color w:val="804826"/>
          <w:sz w:val="15"/>
        </w:rPr>
        <w:t xml:space="preserve">8 </w:t>
      </w:r>
      <w:r>
        <w:rPr>
          <w:rFonts w:ascii="Georgia" w:hAnsi="Georgia"/>
          <w:sz w:val="19"/>
        </w:rPr>
        <w:t>And I will cleanse them from all their iniquity, by which they have sinned against me; and I will pardon all their iniquities, by which they have sinned against me, and by which they have transgressed against me.</w:t>
      </w:r>
    </w:p>
    <w:p>
      <w:pPr>
        <w:pStyle w:val="Scripture"/>
      </w:pPr>
      <w:r>
        <w:rPr>
          <w:rFonts w:ascii="Arial" w:hAnsi="Arial"/>
          <w:b/>
          <w:color w:val="804826"/>
          <w:sz w:val="15"/>
        </w:rPr>
        <w:t xml:space="preserve">9 </w:t>
      </w:r>
      <w:r>
        <w:rPr>
          <w:rFonts w:ascii="Georgia" w:hAnsi="Georgia"/>
          <w:sz w:val="19"/>
        </w:rPr>
        <w:t>And this city shall be to me for a name of joy, for a praise and for a glory, before all the nations of the earth, which shall hear all the good that I do to them, and shall fear and tremble for all the good and for all the peace that I procure to it.</w:t>
      </w:r>
    </w:p>
    <w:p>
      <w:pPr>
        <w:pStyle w:val="Scripture"/>
      </w:pPr>
      <w:r>
        <w:rPr>
          <w:rFonts w:ascii="Arial" w:hAnsi="Arial"/>
          <w:b/>
          <w:color w:val="804826"/>
          <w:sz w:val="15"/>
        </w:rPr>
        <w:t xml:space="preserve">10 </w:t>
      </w:r>
      <w:r>
        <w:rPr>
          <w:rFonts w:ascii="Georgia" w:hAnsi="Georgia"/>
          <w:sz w:val="19"/>
        </w:rPr>
        <w:t>Thus says YHWH–Yahweh: Yet again there shall be heard in this place, of which you say, It is waste, without man and without beast, even in the cities of Judah, and in the streets of Jerusalem, that are desolate, without man and without inhabitant and without beast,</w:t>
      </w:r>
    </w:p>
    <w:p>
      <w:pPr>
        <w:pStyle w:val="Scripture"/>
      </w:pPr>
      <w:r>
        <w:rPr>
          <w:rFonts w:ascii="Arial" w:hAnsi="Arial"/>
          <w:b/>
          <w:color w:val="804826"/>
          <w:sz w:val="15"/>
        </w:rPr>
        <w:t xml:space="preserve">11 </w:t>
      </w:r>
      <w:r>
        <w:rPr>
          <w:rFonts w:ascii="Georgia" w:hAnsi="Georgia"/>
          <w:sz w:val="19"/>
        </w:rPr>
        <w:t>the voice of joy and the voice of gladness, the voice of the bridegroom and the voice of the bride, the voice of them that say, Give thanks to YHWH–Yahweh of hosts, for YHWH–Yahweh is good, for his lovingkindness endures forever; and of them that bring sacrifices of thanksgiving into the house of YHWH–Yahweh. For I will cause the captivity of the land to return as at the first, says YHWH–Yahweh.</w:t>
      </w:r>
    </w:p>
    <w:p>
      <w:pPr>
        <w:pStyle w:val="Scripture"/>
      </w:pPr>
      <w:r>
        <w:rPr>
          <w:rFonts w:ascii="Arial" w:hAnsi="Arial"/>
          <w:b/>
          <w:color w:val="804826"/>
          <w:sz w:val="15"/>
        </w:rPr>
        <w:t xml:space="preserve">12 </w:t>
      </w:r>
      <w:r>
        <w:rPr>
          <w:rFonts w:ascii="Georgia" w:hAnsi="Georgia"/>
          <w:sz w:val="19"/>
        </w:rPr>
        <w:t>Thus says YHWH–Yahweh of hosts: Yet again shall there be in this place, which is waste, without man and without beast, and in all the cities of it, a habitation of shepherds causing their flocks to lie down.</w:t>
      </w:r>
    </w:p>
    <w:p>
      <w:pPr>
        <w:pStyle w:val="Scripture"/>
      </w:pPr>
      <w:r>
        <w:rPr>
          <w:rFonts w:ascii="Arial" w:hAnsi="Arial"/>
          <w:b/>
          <w:color w:val="804826"/>
          <w:sz w:val="15"/>
        </w:rPr>
        <w:t xml:space="preserve">13 </w:t>
      </w:r>
      <w:r>
        <w:rPr>
          <w:rFonts w:ascii="Georgia" w:hAnsi="Georgia"/>
          <w:sz w:val="19"/>
        </w:rPr>
        <w:t>In the cities of the hill-country, in the cities of the lowland, and in the cities of the South, and in the land of Benjamin, and in the places about Jerusalem, and in the cities of Judah, shall the flocks again pass under the hands of him that counts them, says YHWH–Yahweh.</w:t>
      </w:r>
    </w:p>
    <w:p>
      <w:pPr>
        <w:pStyle w:val="Scripture"/>
      </w:pPr>
      <w:r>
        <w:rPr>
          <w:rFonts w:ascii="Arial" w:hAnsi="Arial"/>
          <w:b/>
          <w:color w:val="804826"/>
          <w:sz w:val="15"/>
        </w:rPr>
        <w:t xml:space="preserve">14 </w:t>
      </w:r>
      <w:r>
        <w:rPr>
          <w:rFonts w:ascii="Georgia" w:hAnsi="Georgia"/>
          <w:sz w:val="19"/>
        </w:rPr>
        <w:t>Behold, the days come, says YHWH–Yahweh, that I will perform that good word which I have spoken concerning the house of Israel and concerning the house of Judah.</w:t>
      </w:r>
    </w:p>
    <w:p>
      <w:pPr>
        <w:pStyle w:val="Scripture"/>
      </w:pPr>
      <w:r>
        <w:rPr>
          <w:rFonts w:ascii="Arial" w:hAnsi="Arial"/>
          <w:b/>
          <w:color w:val="804826"/>
          <w:sz w:val="15"/>
        </w:rPr>
        <w:t xml:space="preserve">15 </w:t>
      </w:r>
      <w:r>
        <w:rPr>
          <w:rFonts w:ascii="Georgia" w:hAnsi="Georgia"/>
          <w:sz w:val="19"/>
        </w:rPr>
        <w:t>In those days, and at that time, will I cause a Branch of righteousness to grow up to David; and he shall execute justice and righteousness in the land.</w:t>
      </w:r>
    </w:p>
    <w:p>
      <w:pPr>
        <w:pStyle w:val="Scripture"/>
      </w:pPr>
      <w:r>
        <w:rPr>
          <w:rFonts w:ascii="Arial" w:hAnsi="Arial"/>
          <w:b/>
          <w:color w:val="804826"/>
          <w:sz w:val="15"/>
        </w:rPr>
        <w:t xml:space="preserve">16 </w:t>
      </w:r>
      <w:r>
        <w:rPr>
          <w:rFonts w:ascii="Georgia" w:hAnsi="Georgia"/>
          <w:sz w:val="19"/>
        </w:rPr>
        <w:t>In those days shall Judah be saved, and Jerusalem shall dwell safely; and this is the name by which she shall be called: YHWH–Yahweh our righteousness.</w:t>
      </w:r>
    </w:p>
    <w:p>
      <w:pPr>
        <w:pStyle w:val="Scripture"/>
      </w:pPr>
      <w:r>
        <w:rPr>
          <w:rFonts w:ascii="Arial" w:hAnsi="Arial"/>
          <w:b/>
          <w:color w:val="804826"/>
          <w:sz w:val="15"/>
        </w:rPr>
        <w:t xml:space="preserve">17 </w:t>
      </w:r>
      <w:r>
        <w:rPr>
          <w:rFonts w:ascii="Georgia" w:hAnsi="Georgia"/>
          <w:sz w:val="19"/>
        </w:rPr>
        <w:t>For thus says YHWH–Yahweh: David shall never want a man to sit upon the throne of the house of Israel;</w:t>
      </w:r>
    </w:p>
    <w:p>
      <w:pPr>
        <w:pStyle w:val="Scripture"/>
      </w:pPr>
      <w:r>
        <w:rPr>
          <w:rFonts w:ascii="Arial" w:hAnsi="Arial"/>
          <w:b/>
          <w:color w:val="804826"/>
          <w:sz w:val="15"/>
        </w:rPr>
        <w:t xml:space="preserve">18 </w:t>
      </w:r>
      <w:r>
        <w:rPr>
          <w:rFonts w:ascii="Georgia" w:hAnsi="Georgia"/>
          <w:sz w:val="19"/>
        </w:rPr>
        <w:t>neither shall the priests the Levites want a man before me to offer burned-offerings, and to burn meal-offerings, and to do sacrifice continually.</w:t>
      </w:r>
    </w:p>
    <w:p>
      <w:pPr>
        <w:pStyle w:val="Scripture"/>
      </w:pPr>
      <w:r>
        <w:rPr>
          <w:rFonts w:ascii="Arial" w:hAnsi="Arial"/>
          <w:b/>
          <w:color w:val="804826"/>
          <w:sz w:val="15"/>
        </w:rPr>
        <w:t xml:space="preserve">19 </w:t>
      </w:r>
      <w:r>
        <w:rPr>
          <w:rFonts w:ascii="Georgia" w:hAnsi="Georgia"/>
          <w:sz w:val="19"/>
        </w:rPr>
        <w:t>And the word of YHWH–Yahweh came to Jeremiah, saying,</w:t>
      </w:r>
    </w:p>
    <w:p>
      <w:pPr>
        <w:pStyle w:val="Scripture"/>
      </w:pPr>
      <w:r>
        <w:rPr>
          <w:rFonts w:ascii="Arial" w:hAnsi="Arial"/>
          <w:b/>
          <w:color w:val="804826"/>
          <w:sz w:val="15"/>
        </w:rPr>
        <w:t xml:space="preserve">20 </w:t>
      </w:r>
      <w:r>
        <w:rPr>
          <w:rFonts w:ascii="Georgia" w:hAnsi="Georgia"/>
          <w:sz w:val="19"/>
        </w:rPr>
        <w:t>Thus says YHWH–Yahweh: If you can break my covenant of the day, and my covenant of the night, so that there shall not be day and night in their season;</w:t>
      </w:r>
    </w:p>
    <w:p>
      <w:pPr>
        <w:pStyle w:val="Scripture"/>
      </w:pPr>
      <w:r>
        <w:rPr>
          <w:rFonts w:ascii="Arial" w:hAnsi="Arial"/>
          <w:b/>
          <w:color w:val="804826"/>
          <w:sz w:val="15"/>
        </w:rPr>
        <w:t xml:space="preserve">21 </w:t>
      </w:r>
      <w:r>
        <w:rPr>
          <w:rFonts w:ascii="Georgia" w:hAnsi="Georgia"/>
          <w:sz w:val="19"/>
        </w:rPr>
        <w:t>then may also my covenant be broken with David my servant, that he shall not have a son to reign upon his throne; and with the Levites the priests, my ministers.</w:t>
      </w:r>
    </w:p>
    <w:p>
      <w:pPr>
        <w:pStyle w:val="Scripture"/>
      </w:pPr>
      <w:r>
        <w:rPr>
          <w:rFonts w:ascii="Arial" w:hAnsi="Arial"/>
          <w:b/>
          <w:color w:val="804826"/>
          <w:sz w:val="15"/>
        </w:rPr>
        <w:t xml:space="preserve">22 </w:t>
      </w:r>
      <w:r>
        <w:rPr>
          <w:rFonts w:ascii="Georgia" w:hAnsi="Georgia"/>
          <w:sz w:val="19"/>
        </w:rPr>
        <w:t>As the host of heaven cannot be numbered, neither the sand of the sea measured; so will I multiply the seed of David my servant, and the Levites that minister to me.</w:t>
      </w:r>
    </w:p>
    <w:p>
      <w:pPr>
        <w:pStyle w:val="Scripture"/>
      </w:pPr>
      <w:r>
        <w:rPr>
          <w:rFonts w:ascii="Arial" w:hAnsi="Arial"/>
          <w:b/>
          <w:color w:val="804826"/>
          <w:sz w:val="15"/>
        </w:rPr>
        <w:t xml:space="preserve">23 </w:t>
      </w:r>
      <w:r>
        <w:rPr>
          <w:rFonts w:ascii="Georgia" w:hAnsi="Georgia"/>
          <w:sz w:val="19"/>
        </w:rPr>
        <w:t>And the word of YHWH–Yahweh came to Jeremiah, saying,</w:t>
      </w:r>
    </w:p>
    <w:p>
      <w:pPr>
        <w:pStyle w:val="Scripture"/>
      </w:pPr>
      <w:r>
        <w:rPr>
          <w:rFonts w:ascii="Arial" w:hAnsi="Arial"/>
          <w:b/>
          <w:color w:val="804826"/>
          <w:sz w:val="15"/>
        </w:rPr>
        <w:t xml:space="preserve">24 </w:t>
      </w:r>
      <w:r>
        <w:rPr>
          <w:rFonts w:ascii="Georgia" w:hAnsi="Georgia"/>
          <w:sz w:val="19"/>
        </w:rPr>
        <w:t>Consider you not what this people have spoken, saying, The two families which YHWH–Yahweh did choose, he has cast them off? thus do they despise my people, that they should be no more a nation before them.</w:t>
      </w:r>
    </w:p>
    <w:p>
      <w:pPr>
        <w:pStyle w:val="Scripture"/>
      </w:pPr>
      <w:r>
        <w:rPr>
          <w:rFonts w:ascii="Arial" w:hAnsi="Arial"/>
          <w:b/>
          <w:color w:val="804826"/>
          <w:sz w:val="15"/>
        </w:rPr>
        <w:t xml:space="preserve">25 </w:t>
      </w:r>
      <w:r>
        <w:rPr>
          <w:rFonts w:ascii="Georgia" w:hAnsi="Georgia"/>
          <w:sz w:val="19"/>
        </w:rPr>
        <w:t>Thus says YHWH–Yahweh: If my covenant of day and night stand not, if I have not appointed the ordinances of heaven and earth;</w:t>
      </w:r>
    </w:p>
    <w:p>
      <w:pPr>
        <w:pStyle w:val="Scripture"/>
      </w:pPr>
      <w:r>
        <w:rPr>
          <w:rFonts w:ascii="Arial" w:hAnsi="Arial"/>
          <w:b/>
          <w:color w:val="804826"/>
          <w:sz w:val="15"/>
        </w:rPr>
        <w:t xml:space="preserve">26 </w:t>
      </w:r>
      <w:r>
        <w:rPr>
          <w:rFonts w:ascii="Georgia" w:hAnsi="Georgia"/>
          <w:sz w:val="19"/>
        </w:rPr>
        <w:t>then will I also cast away the seed of Jacob, and of David my servant, so that I will not take of his seed to be rulers over the seed of Abraham, Isaac, and Jacob: for I will cause their captivity to return, and will have mercy on them.</w:t>
      </w:r>
    </w:p>
    <w:p>
      <w:pPr>
        <w:pStyle w:val="Heading2"/>
      </w:pPr>
      <w:r>
        <w:t>Chapter 34</w:t>
      </w:r>
    </w:p>
    <w:p>
      <w:pPr>
        <w:pStyle w:val="Scripture"/>
      </w:pPr>
      <w:r>
        <w:rPr>
          <w:rFonts w:ascii="Arial" w:hAnsi="Arial"/>
          <w:b/>
          <w:color w:val="804826"/>
          <w:sz w:val="15"/>
        </w:rPr>
        <w:t xml:space="preserve">1 </w:t>
      </w:r>
      <w:r>
        <w:rPr>
          <w:rFonts w:ascii="Georgia" w:hAnsi="Georgia"/>
          <w:sz w:val="19"/>
        </w:rPr>
        <w:t>The word which came to Jeremiah from YHWH–Yahweh, when Nebuchadnezzar king of Babylon, and all his army, and all the kingdoms of the earth that were under his dominion, and all the peoples, were fighting against Jerusalem, and against all the cities of it, saying:</w:t>
      </w:r>
    </w:p>
    <w:p>
      <w:pPr>
        <w:pStyle w:val="Scripture"/>
      </w:pPr>
      <w:r>
        <w:rPr>
          <w:rFonts w:ascii="Arial" w:hAnsi="Arial"/>
          <w:b/>
          <w:color w:val="804826"/>
          <w:sz w:val="15"/>
        </w:rPr>
        <w:t xml:space="preserve">2 </w:t>
      </w:r>
      <w:r>
        <w:rPr>
          <w:rFonts w:ascii="Georgia" w:hAnsi="Georgia"/>
          <w:sz w:val="19"/>
        </w:rPr>
        <w:t>Thus says YHWH–Yahweh, the Elohim of Israel, Go, and speak to Zedekiah king of Judah, and tell him, Thus says YHWH–Yahweh, Behold, I will give this city into the hand of the king of Babylon, and he shall burn it with fire:</w:t>
      </w:r>
    </w:p>
    <w:p>
      <w:pPr>
        <w:pStyle w:val="Scripture"/>
      </w:pPr>
      <w:r>
        <w:rPr>
          <w:rFonts w:ascii="Arial" w:hAnsi="Arial"/>
          <w:b/>
          <w:color w:val="804826"/>
          <w:sz w:val="15"/>
        </w:rPr>
        <w:t xml:space="preserve">3 </w:t>
      </w:r>
      <w:r>
        <w:rPr>
          <w:rFonts w:ascii="Georgia" w:hAnsi="Georgia"/>
          <w:sz w:val="19"/>
        </w:rPr>
        <w:t>and you shall not escape out of his hand, but shall surely be taken, and delivered into his hand; and your eyes shall behold the eyes of the king of Babylon, and he shall speak with you mouth to mouth, and you shall go to Babylon.</w:t>
      </w:r>
    </w:p>
    <w:p>
      <w:pPr>
        <w:pStyle w:val="Scripture"/>
      </w:pPr>
      <w:r>
        <w:rPr>
          <w:rFonts w:ascii="Arial" w:hAnsi="Arial"/>
          <w:b/>
          <w:color w:val="804826"/>
          <w:sz w:val="15"/>
        </w:rPr>
        <w:t xml:space="preserve">4 </w:t>
      </w:r>
      <w:r>
        <w:rPr>
          <w:rFonts w:ascii="Georgia" w:hAnsi="Georgia"/>
          <w:sz w:val="19"/>
        </w:rPr>
        <w:t>Yet hear the word of YHWH–Yahweh, Zedekiah king of Judah: thus says YHWH–Yahweh concerning you, You shall not die by the sword;</w:t>
      </w:r>
    </w:p>
    <w:p>
      <w:pPr>
        <w:pStyle w:val="Scripture"/>
      </w:pPr>
      <w:r>
        <w:rPr>
          <w:rFonts w:ascii="Arial" w:hAnsi="Arial"/>
          <w:b/>
          <w:color w:val="804826"/>
          <w:sz w:val="15"/>
        </w:rPr>
        <w:t xml:space="preserve">5 </w:t>
      </w:r>
      <w:r>
        <w:rPr>
          <w:rFonts w:ascii="Georgia" w:hAnsi="Georgia"/>
          <w:sz w:val="19"/>
        </w:rPr>
        <w:t>you shall die in peace; and with the burnings of your fathers, the former kings that were before you, so shall they make a burning for you; and they shall lament you, saying, Ah Adonai! for I have spoken the word, says YHWH–Yahweh.</w:t>
      </w:r>
    </w:p>
    <w:p>
      <w:pPr>
        <w:pStyle w:val="Scripture"/>
      </w:pPr>
      <w:r>
        <w:rPr>
          <w:rFonts w:ascii="Arial" w:hAnsi="Arial"/>
          <w:b/>
          <w:color w:val="804826"/>
          <w:sz w:val="15"/>
        </w:rPr>
        <w:t xml:space="preserve">6 </w:t>
      </w:r>
      <w:r>
        <w:rPr>
          <w:rFonts w:ascii="Georgia" w:hAnsi="Georgia"/>
          <w:sz w:val="19"/>
        </w:rPr>
        <w:t>Then Jeremiah the prophet spoke all these words to Zedekiah king of Judah in Jerusalem,</w:t>
      </w:r>
    </w:p>
    <w:p>
      <w:pPr>
        <w:pStyle w:val="Scripture"/>
      </w:pPr>
      <w:r>
        <w:rPr>
          <w:rFonts w:ascii="Arial" w:hAnsi="Arial"/>
          <w:b/>
          <w:color w:val="804826"/>
          <w:sz w:val="15"/>
        </w:rPr>
        <w:t xml:space="preserve">7 </w:t>
      </w:r>
      <w:r>
        <w:rPr>
          <w:rFonts w:ascii="Georgia" w:hAnsi="Georgia"/>
          <w:sz w:val="19"/>
        </w:rPr>
        <w:t>when the king of Babylon's army was fighting against Jerusalem, and against all the cities of Judah that were left, against Lachish and against Azekah; for these alone remained of the cities of Judah as fortified cities.</w:t>
      </w:r>
    </w:p>
    <w:p>
      <w:pPr>
        <w:pStyle w:val="Scripture"/>
      </w:pPr>
      <w:r>
        <w:rPr>
          <w:rFonts w:ascii="Arial" w:hAnsi="Arial"/>
          <w:b/>
          <w:color w:val="804826"/>
          <w:sz w:val="15"/>
        </w:rPr>
        <w:t xml:space="preserve">8 </w:t>
      </w:r>
      <w:r>
        <w:rPr>
          <w:rFonts w:ascii="Georgia" w:hAnsi="Georgia"/>
          <w:sz w:val="19"/>
        </w:rPr>
        <w:t>The word that came to Jeremiah from YHWH–Yahweh, after that the king Zedekiah had made a covenant with all the people that were at Jerusalem, to proclaim liberty to them;</w:t>
      </w:r>
    </w:p>
    <w:p>
      <w:pPr>
        <w:pStyle w:val="Scripture"/>
      </w:pPr>
      <w:r>
        <w:rPr>
          <w:rFonts w:ascii="Arial" w:hAnsi="Arial"/>
          <w:b/>
          <w:color w:val="804826"/>
          <w:sz w:val="15"/>
        </w:rPr>
        <w:t xml:space="preserve">9 </w:t>
      </w:r>
      <w:r>
        <w:rPr>
          <w:rFonts w:ascii="Georgia" w:hAnsi="Georgia"/>
          <w:sz w:val="19"/>
        </w:rPr>
        <w:t>that every man should let his man-servant, and every man his maid-servant, that is a Hebrew or a Hebrewess, go free; that none should make male servants of them, to wit, of a Jew his brother.</w:t>
      </w:r>
    </w:p>
    <w:p>
      <w:pPr>
        <w:pStyle w:val="Scripture"/>
      </w:pPr>
      <w:r>
        <w:rPr>
          <w:rFonts w:ascii="Arial" w:hAnsi="Arial"/>
          <w:b/>
          <w:color w:val="804826"/>
          <w:sz w:val="15"/>
        </w:rPr>
        <w:t xml:space="preserve">10 </w:t>
      </w:r>
      <w:r>
        <w:rPr>
          <w:rFonts w:ascii="Georgia" w:hAnsi="Georgia"/>
          <w:sz w:val="19"/>
        </w:rPr>
        <w:t>And all the princes and all the people obeyed, that had entered into the covenant, that every one should let his man-servant, and every one his maid-servant, go free, that none should make male servants of them any more; they obeyed, and let them go:</w:t>
      </w:r>
    </w:p>
    <w:p>
      <w:pPr>
        <w:pStyle w:val="Scripture"/>
      </w:pPr>
      <w:r>
        <w:rPr>
          <w:rFonts w:ascii="Arial" w:hAnsi="Arial"/>
          <w:b/>
          <w:color w:val="804826"/>
          <w:sz w:val="15"/>
        </w:rPr>
        <w:t xml:space="preserve">11 </w:t>
      </w:r>
      <w:r>
        <w:rPr>
          <w:rFonts w:ascii="Georgia" w:hAnsi="Georgia"/>
          <w:sz w:val="19"/>
        </w:rPr>
        <w:t>but afterwards they turned, and caused the servants and the female servants, whom they had let go free, to return, and brought them into subjection for servants and for female servants.</w:t>
      </w:r>
    </w:p>
    <w:p>
      <w:pPr>
        <w:pStyle w:val="Scripture"/>
      </w:pPr>
      <w:r>
        <w:rPr>
          <w:rFonts w:ascii="Arial" w:hAnsi="Arial"/>
          <w:b/>
          <w:color w:val="804826"/>
          <w:sz w:val="15"/>
        </w:rPr>
        <w:t xml:space="preserve">12 </w:t>
      </w:r>
      <w:r>
        <w:rPr>
          <w:rFonts w:ascii="Georgia" w:hAnsi="Georgia"/>
          <w:sz w:val="19"/>
        </w:rPr>
        <w:t>Therefore the word of YHWH–Yahweh came to Jeremiah from YHWH–Yahweh, saying,</w:t>
      </w:r>
    </w:p>
    <w:p>
      <w:pPr>
        <w:pStyle w:val="Scripture"/>
      </w:pPr>
      <w:r>
        <w:rPr>
          <w:rFonts w:ascii="Arial" w:hAnsi="Arial"/>
          <w:b/>
          <w:color w:val="804826"/>
          <w:sz w:val="15"/>
        </w:rPr>
        <w:t xml:space="preserve">13 </w:t>
      </w:r>
      <w:r>
        <w:rPr>
          <w:rFonts w:ascii="Georgia" w:hAnsi="Georgia"/>
          <w:sz w:val="19"/>
        </w:rPr>
        <w:t>Thus says YHWH–Yahweh, the Elohim of Israel: I made a covenant with your fathers in the day that I brought them forth out of the land of Egypt, out of the house of bondage, saying,</w:t>
      </w:r>
    </w:p>
    <w:p>
      <w:pPr>
        <w:pStyle w:val="Scripture"/>
      </w:pPr>
      <w:r>
        <w:rPr>
          <w:rFonts w:ascii="Arial" w:hAnsi="Arial"/>
          <w:b/>
          <w:color w:val="804826"/>
          <w:sz w:val="15"/>
        </w:rPr>
        <w:t xml:space="preserve">14 </w:t>
      </w:r>
      <w:r>
        <w:rPr>
          <w:rFonts w:ascii="Georgia" w:hAnsi="Georgia"/>
          <w:sz w:val="19"/>
        </w:rPr>
        <w:t>At the end of seven years you shall let go every man his brother that is a Hebrew, that has been sold to you, and has served you six years, you shall let him go free from you: but your fathers listened not to me, neither inclined their ear.</w:t>
      </w:r>
    </w:p>
    <w:p>
      <w:pPr>
        <w:pStyle w:val="Scripture"/>
      </w:pPr>
      <w:r>
        <w:rPr>
          <w:rFonts w:ascii="Arial" w:hAnsi="Arial"/>
          <w:b/>
          <w:color w:val="804826"/>
          <w:sz w:val="15"/>
        </w:rPr>
        <w:t xml:space="preserve">15 </w:t>
      </w:r>
      <w:r>
        <w:rPr>
          <w:rFonts w:ascii="Georgia" w:hAnsi="Georgia"/>
          <w:sz w:val="19"/>
        </w:rPr>
        <w:t>And you were now turned, and had done that which is right in my eyes, in proclaiming liberty every man to his neighbor; and you had made a covenant before me in the house which is called by my name:</w:t>
      </w:r>
    </w:p>
    <w:p>
      <w:pPr>
        <w:pStyle w:val="Scripture"/>
      </w:pPr>
      <w:r>
        <w:rPr>
          <w:rFonts w:ascii="Arial" w:hAnsi="Arial"/>
          <w:b/>
          <w:color w:val="804826"/>
          <w:sz w:val="15"/>
        </w:rPr>
        <w:t xml:space="preserve">16 </w:t>
      </w:r>
      <w:r>
        <w:rPr>
          <w:rFonts w:ascii="Georgia" w:hAnsi="Georgia"/>
          <w:sz w:val="19"/>
        </w:rPr>
        <w:t>but you turned and profaned my name, and caused every man his servant, and every man his female servant, whom you had let go free at their pleasure, to return; and you brought them into subjection, to be to you for servants and for female servants.</w:t>
      </w:r>
    </w:p>
    <w:p>
      <w:pPr>
        <w:pStyle w:val="Scripture"/>
      </w:pPr>
      <w:r>
        <w:rPr>
          <w:rFonts w:ascii="Arial" w:hAnsi="Arial"/>
          <w:b/>
          <w:color w:val="804826"/>
          <w:sz w:val="15"/>
        </w:rPr>
        <w:t xml:space="preserve">17 </w:t>
      </w:r>
      <w:r>
        <w:rPr>
          <w:rFonts w:ascii="Georgia" w:hAnsi="Georgia"/>
          <w:sz w:val="19"/>
        </w:rPr>
        <w:t>Therefore thus says YHWH–Yahweh: you have not listened to me, to proclaim liberty, every man to his brother, and every man to his neighbor: behold, I proclaim to you a liberty, says YHWH–Yahweh, to the sword, to the pestilence, and to the famine; and I will make you to be tossed to and fro among all the kingdoms of the earth.</w:t>
      </w:r>
    </w:p>
    <w:p>
      <w:pPr>
        <w:pStyle w:val="Scripture"/>
      </w:pPr>
      <w:r>
        <w:rPr>
          <w:rFonts w:ascii="Arial" w:hAnsi="Arial"/>
          <w:b/>
          <w:color w:val="804826"/>
          <w:sz w:val="15"/>
        </w:rPr>
        <w:t xml:space="preserve">18 </w:t>
      </w:r>
      <w:r>
        <w:rPr>
          <w:rFonts w:ascii="Georgia" w:hAnsi="Georgia"/>
          <w:sz w:val="19"/>
        </w:rPr>
        <w:t>And I will give the men that have transgressed my covenant, that have not performed the words of the covenant which they made before me, when they cut the calf in two and passed between the parts of it;</w:t>
      </w:r>
    </w:p>
    <w:p>
      <w:pPr>
        <w:pStyle w:val="Scripture"/>
      </w:pPr>
      <w:r>
        <w:rPr>
          <w:rFonts w:ascii="Arial" w:hAnsi="Arial"/>
          <w:b/>
          <w:color w:val="804826"/>
          <w:sz w:val="15"/>
        </w:rPr>
        <w:t xml:space="preserve">19 </w:t>
      </w:r>
      <w:r>
        <w:rPr>
          <w:rFonts w:ascii="Georgia" w:hAnsi="Georgia"/>
          <w:sz w:val="19"/>
        </w:rPr>
        <w:t>the princes of Judah, and the princes of Jerusalem, the eunuchs, and the priests, and all the people of the land, that passed between the parts of the calf;</w:t>
      </w:r>
    </w:p>
    <w:p>
      <w:pPr>
        <w:pStyle w:val="Scripture"/>
      </w:pPr>
      <w:r>
        <w:rPr>
          <w:rFonts w:ascii="Arial" w:hAnsi="Arial"/>
          <w:b/>
          <w:color w:val="804826"/>
          <w:sz w:val="15"/>
        </w:rPr>
        <w:t xml:space="preserve">20 </w:t>
      </w:r>
      <w:r>
        <w:rPr>
          <w:rFonts w:ascii="Georgia" w:hAnsi="Georgia"/>
          <w:sz w:val="19"/>
        </w:rPr>
        <w:t>I will even give them into the hand of their enemies, and into the hand of them that seek their life; and their dead bodies shall be for food to the birds of the heavens, and to the beasts of the earth.</w:t>
      </w:r>
    </w:p>
    <w:p>
      <w:pPr>
        <w:pStyle w:val="Scripture"/>
      </w:pPr>
      <w:r>
        <w:rPr>
          <w:rFonts w:ascii="Arial" w:hAnsi="Arial"/>
          <w:b/>
          <w:color w:val="804826"/>
          <w:sz w:val="15"/>
        </w:rPr>
        <w:t xml:space="preserve">21 </w:t>
      </w:r>
      <w:r>
        <w:rPr>
          <w:rFonts w:ascii="Georgia" w:hAnsi="Georgia"/>
          <w:sz w:val="19"/>
        </w:rPr>
        <w:t>And Zedekiah king of Judah and his princes will I give into the hand of their enemies, and into the hand of them that seek their life, and into the hand of the king of Babylon's army, that are gone away from you.</w:t>
      </w:r>
    </w:p>
    <w:p>
      <w:pPr>
        <w:pStyle w:val="Scripture"/>
      </w:pPr>
      <w:r>
        <w:rPr>
          <w:rFonts w:ascii="Arial" w:hAnsi="Arial"/>
          <w:b/>
          <w:color w:val="804826"/>
          <w:sz w:val="15"/>
        </w:rPr>
        <w:t xml:space="preserve">22 </w:t>
      </w:r>
      <w:r>
        <w:rPr>
          <w:rFonts w:ascii="Georgia" w:hAnsi="Georgia"/>
          <w:sz w:val="19"/>
        </w:rPr>
        <w:t>Behold, I will command, says YHWH–Yahweh, and cause them to return to this city; and they shall fight against it, and take it, and burn it with fire: and I will make the cities of Judah a desolation, without inhabitant.</w:t>
      </w:r>
    </w:p>
    <w:p>
      <w:pPr>
        <w:pStyle w:val="Heading2"/>
      </w:pPr>
      <w:r>
        <w:t>Chapter 35</w:t>
      </w:r>
    </w:p>
    <w:p>
      <w:pPr>
        <w:pStyle w:val="Scripture"/>
      </w:pPr>
      <w:r>
        <w:rPr>
          <w:rFonts w:ascii="Arial" w:hAnsi="Arial"/>
          <w:b/>
          <w:color w:val="804826"/>
          <w:sz w:val="15"/>
        </w:rPr>
        <w:t xml:space="preserve">1 </w:t>
      </w:r>
      <w:r>
        <w:rPr>
          <w:rFonts w:ascii="Georgia" w:hAnsi="Georgia"/>
          <w:sz w:val="19"/>
        </w:rPr>
        <w:t>The word which came to Jeremiah from YHWH–Yahweh in the days of Jehoiakim the son of Josiah, king of Judah, saying,</w:t>
      </w:r>
    </w:p>
    <w:p>
      <w:pPr>
        <w:pStyle w:val="Scripture"/>
      </w:pPr>
      <w:r>
        <w:rPr>
          <w:rFonts w:ascii="Arial" w:hAnsi="Arial"/>
          <w:b/>
          <w:color w:val="804826"/>
          <w:sz w:val="15"/>
        </w:rPr>
        <w:t xml:space="preserve">2 </w:t>
      </w:r>
      <w:r>
        <w:rPr>
          <w:rFonts w:ascii="Georgia" w:hAnsi="Georgia"/>
          <w:sz w:val="19"/>
        </w:rPr>
        <w:t>Go to the house of the Rechabites, and speak to them, and bring them into the house of YHWH–Yahweh, into one of the chambers, and give them wine to drink.</w:t>
      </w:r>
    </w:p>
    <w:p>
      <w:pPr>
        <w:pStyle w:val="Scripture"/>
      </w:pPr>
      <w:r>
        <w:rPr>
          <w:rFonts w:ascii="Arial" w:hAnsi="Arial"/>
          <w:b/>
          <w:color w:val="804826"/>
          <w:sz w:val="15"/>
        </w:rPr>
        <w:t xml:space="preserve">3 </w:t>
      </w:r>
      <w:r>
        <w:rPr>
          <w:rFonts w:ascii="Georgia" w:hAnsi="Georgia"/>
          <w:sz w:val="19"/>
        </w:rPr>
        <w:t>Then I took Jaazaniah the son of Jeremiah, the son of Habazziniah, and his brethren, and all his sons, and the whole house of the Rechabites;</w:t>
      </w:r>
    </w:p>
    <w:p>
      <w:pPr>
        <w:pStyle w:val="Scripture"/>
      </w:pPr>
      <w:r>
        <w:rPr>
          <w:rFonts w:ascii="Arial" w:hAnsi="Arial"/>
          <w:b/>
          <w:color w:val="804826"/>
          <w:sz w:val="15"/>
        </w:rPr>
        <w:t xml:space="preserve">4 </w:t>
      </w:r>
      <w:r>
        <w:rPr>
          <w:rFonts w:ascii="Georgia" w:hAnsi="Georgia"/>
          <w:sz w:val="19"/>
        </w:rPr>
        <w:t>and I brought them into the house of YHWH–Yahweh, into the chamber of the sons of Hanan the son of Igdaliah, the man of Elohim, which was by the chamber of the princes, which was above the chamber of Maaseiah the son of Shallum, the keeper of the threshold.</w:t>
      </w:r>
    </w:p>
    <w:p>
      <w:pPr>
        <w:pStyle w:val="Scripture"/>
      </w:pPr>
      <w:r>
        <w:rPr>
          <w:rFonts w:ascii="Arial" w:hAnsi="Arial"/>
          <w:b/>
          <w:color w:val="804826"/>
          <w:sz w:val="15"/>
        </w:rPr>
        <w:t xml:space="preserve">5 </w:t>
      </w:r>
      <w:r>
        <w:rPr>
          <w:rFonts w:ascii="Georgia" w:hAnsi="Georgia"/>
          <w:sz w:val="19"/>
        </w:rPr>
        <w:t>And I set before the sons of the house of the Rechabites bowls full of wine, and cups; and I said to them, Drink you wine.</w:t>
      </w:r>
    </w:p>
    <w:p>
      <w:pPr>
        <w:pStyle w:val="Scripture"/>
      </w:pPr>
      <w:r>
        <w:rPr>
          <w:rFonts w:ascii="Arial" w:hAnsi="Arial"/>
          <w:b/>
          <w:color w:val="804826"/>
          <w:sz w:val="15"/>
        </w:rPr>
        <w:t xml:space="preserve">6 </w:t>
      </w:r>
      <w:r>
        <w:rPr>
          <w:rFonts w:ascii="Georgia" w:hAnsi="Georgia"/>
          <w:sz w:val="19"/>
        </w:rPr>
        <w:t>But they said, We will drink no wine; for Jonadab the son of Rechab, our father, commanded us, saying, You shall drink no wine, neither you, nor your sons, forever:</w:t>
      </w:r>
    </w:p>
    <w:p>
      <w:pPr>
        <w:pStyle w:val="Scripture"/>
      </w:pPr>
      <w:r>
        <w:rPr>
          <w:rFonts w:ascii="Arial" w:hAnsi="Arial"/>
          <w:b/>
          <w:color w:val="804826"/>
          <w:sz w:val="15"/>
        </w:rPr>
        <w:t xml:space="preserve">7 </w:t>
      </w:r>
      <w:r>
        <w:rPr>
          <w:rFonts w:ascii="Georgia" w:hAnsi="Georgia"/>
          <w:sz w:val="19"/>
        </w:rPr>
        <w:t>neither shall you build house, nor sow seed, nor plant vineyard, nor have any; but all your days you shall dwell in tents; that you may live many days in the land in what you sojourn.</w:t>
      </w:r>
    </w:p>
    <w:p>
      <w:pPr>
        <w:pStyle w:val="Scripture"/>
      </w:pPr>
      <w:r>
        <w:rPr>
          <w:rFonts w:ascii="Arial" w:hAnsi="Arial"/>
          <w:b/>
          <w:color w:val="804826"/>
          <w:sz w:val="15"/>
        </w:rPr>
        <w:t xml:space="preserve">8 </w:t>
      </w:r>
      <w:r>
        <w:rPr>
          <w:rFonts w:ascii="Georgia" w:hAnsi="Georgia"/>
          <w:sz w:val="19"/>
        </w:rPr>
        <w:t>And we have obeyed the voice of Jonadab the son of Rechab, our father, in all that he charged us, to drink no wine all our days, we, our wives, our sons, or our daughters;</w:t>
      </w:r>
    </w:p>
    <w:p>
      <w:pPr>
        <w:pStyle w:val="Scripture"/>
      </w:pPr>
      <w:r>
        <w:rPr>
          <w:rFonts w:ascii="Arial" w:hAnsi="Arial"/>
          <w:b/>
          <w:color w:val="804826"/>
          <w:sz w:val="15"/>
        </w:rPr>
        <w:t xml:space="preserve">9 </w:t>
      </w:r>
      <w:r>
        <w:rPr>
          <w:rFonts w:ascii="Georgia" w:hAnsi="Georgia"/>
          <w:sz w:val="19"/>
        </w:rPr>
        <w:t>nor to build houses for us to dwell in; neither have we vineyard, nor field, nor seed:</w:t>
      </w:r>
    </w:p>
    <w:p>
      <w:pPr>
        <w:pStyle w:val="Scripture"/>
      </w:pPr>
      <w:r>
        <w:rPr>
          <w:rFonts w:ascii="Arial" w:hAnsi="Arial"/>
          <w:b/>
          <w:color w:val="804826"/>
          <w:sz w:val="15"/>
        </w:rPr>
        <w:t xml:space="preserve">10 </w:t>
      </w:r>
      <w:r>
        <w:rPr>
          <w:rFonts w:ascii="Georgia" w:hAnsi="Georgia"/>
          <w:sz w:val="19"/>
        </w:rPr>
        <w:t>but we have dwelt in tents, and have obeyed, and done according to all that Jonadab our father commanded us.</w:t>
      </w:r>
    </w:p>
    <w:p>
      <w:pPr>
        <w:pStyle w:val="Scripture"/>
      </w:pPr>
      <w:r>
        <w:rPr>
          <w:rFonts w:ascii="Arial" w:hAnsi="Arial"/>
          <w:b/>
          <w:color w:val="804826"/>
          <w:sz w:val="15"/>
        </w:rPr>
        <w:t xml:space="preserve">11 </w:t>
      </w:r>
      <w:r>
        <w:rPr>
          <w:rFonts w:ascii="Georgia" w:hAnsi="Georgia"/>
          <w:sz w:val="19"/>
        </w:rPr>
        <w:t>But it came to pass, when Nebuchadrezzar king of Babylon came up into the land, that we said, Come, and let us go to Jerusalem for fear of the army of the Chaldeans, and for fear of the army of the Syrians; so we dwell at Jerusalem.</w:t>
      </w:r>
    </w:p>
    <w:p>
      <w:pPr>
        <w:pStyle w:val="Scripture"/>
      </w:pPr>
      <w:r>
        <w:rPr>
          <w:rFonts w:ascii="Arial" w:hAnsi="Arial"/>
          <w:b/>
          <w:color w:val="804826"/>
          <w:sz w:val="15"/>
        </w:rPr>
        <w:t xml:space="preserve">12 </w:t>
      </w:r>
      <w:r>
        <w:rPr>
          <w:rFonts w:ascii="Georgia" w:hAnsi="Georgia"/>
          <w:sz w:val="19"/>
        </w:rPr>
        <w:t>Then came the word of YHWH–Yahweh to Jeremiah, saying,</w:t>
      </w:r>
    </w:p>
    <w:p>
      <w:pPr>
        <w:pStyle w:val="Scripture"/>
      </w:pPr>
      <w:r>
        <w:rPr>
          <w:rFonts w:ascii="Arial" w:hAnsi="Arial"/>
          <w:b/>
          <w:color w:val="804826"/>
          <w:sz w:val="15"/>
        </w:rPr>
        <w:t xml:space="preserve">13 </w:t>
      </w:r>
      <w:r>
        <w:rPr>
          <w:rFonts w:ascii="Georgia" w:hAnsi="Georgia"/>
          <w:sz w:val="19"/>
        </w:rPr>
        <w:t>Thus says YHWH–Yahweh of hosts, the Elohim of Israel: Go, and say to the men of Judah and the inhabitants of Jerusalem, Will you not receive instruction to listen to my words? says YHWH–Yahweh.</w:t>
      </w:r>
    </w:p>
    <w:p>
      <w:pPr>
        <w:pStyle w:val="Scripture"/>
      </w:pPr>
      <w:r>
        <w:rPr>
          <w:rFonts w:ascii="Arial" w:hAnsi="Arial"/>
          <w:b/>
          <w:color w:val="804826"/>
          <w:sz w:val="15"/>
        </w:rPr>
        <w:t xml:space="preserve">14 </w:t>
      </w:r>
      <w:r>
        <w:rPr>
          <w:rFonts w:ascii="Georgia" w:hAnsi="Georgia"/>
          <w:sz w:val="19"/>
        </w:rPr>
        <w:t>The words of Jonadab the son of Rechab, that he commanded his sons, not to drink wine, are performed; and to this day they drink none, for they obey their father's commandment: but I have spoken to you, rising up early and speaking; and you have not listened to me.</w:t>
      </w:r>
    </w:p>
    <w:p>
      <w:pPr>
        <w:pStyle w:val="Scripture"/>
      </w:pPr>
      <w:r>
        <w:rPr>
          <w:rFonts w:ascii="Arial" w:hAnsi="Arial"/>
          <w:b/>
          <w:color w:val="804826"/>
          <w:sz w:val="15"/>
        </w:rPr>
        <w:t xml:space="preserve">15 </w:t>
      </w:r>
      <w:r>
        <w:rPr>
          <w:rFonts w:ascii="Georgia" w:hAnsi="Georgia"/>
          <w:sz w:val="19"/>
        </w:rPr>
        <w:t>I have sent also to you all my servants the prophets, rising up early and sending them, saying, Return you now every man from his evil way, and amend your doings, and go not after other gods to serve them, and you shall dwell in the land which I have given to you and to your fathers: but you have not inclined your ear, nor listened to me.</w:t>
      </w:r>
    </w:p>
    <w:p>
      <w:pPr>
        <w:pStyle w:val="Scripture"/>
      </w:pPr>
      <w:r>
        <w:rPr>
          <w:rFonts w:ascii="Arial" w:hAnsi="Arial"/>
          <w:b/>
          <w:color w:val="804826"/>
          <w:sz w:val="15"/>
        </w:rPr>
        <w:t xml:space="preserve">16 </w:t>
      </w:r>
      <w:r>
        <w:rPr>
          <w:rFonts w:ascii="Georgia" w:hAnsi="Georgia"/>
          <w:sz w:val="19"/>
        </w:rPr>
        <w:t>because the sons of Jonadab the son of Rechab have performed the commandment of their father which he commanded them, but this people has not listened to me;</w:t>
      </w:r>
    </w:p>
    <w:p>
      <w:pPr>
        <w:pStyle w:val="Scripture"/>
      </w:pPr>
      <w:r>
        <w:rPr>
          <w:rFonts w:ascii="Arial" w:hAnsi="Arial"/>
          <w:b/>
          <w:color w:val="804826"/>
          <w:sz w:val="15"/>
        </w:rPr>
        <w:t xml:space="preserve">17 </w:t>
      </w:r>
      <w:r>
        <w:rPr>
          <w:rFonts w:ascii="Georgia" w:hAnsi="Georgia"/>
          <w:sz w:val="19"/>
        </w:rPr>
        <w:t>therefore thus says YHWH–Yahweh, the Elohim of hosts, the Elohim of Israel: Behold, I will bring upon Judah and upon all the inhabitants of Jerusalem all the evil that I have pronounced against them; because I have spoken to them, but they have not heard; and I have called to them, but they have not answered.</w:t>
      </w:r>
    </w:p>
    <w:p>
      <w:pPr>
        <w:pStyle w:val="Scripture"/>
      </w:pPr>
      <w:r>
        <w:rPr>
          <w:rFonts w:ascii="Arial" w:hAnsi="Arial"/>
          <w:b/>
          <w:color w:val="804826"/>
          <w:sz w:val="15"/>
        </w:rPr>
        <w:t xml:space="preserve">18 </w:t>
      </w:r>
      <w:r>
        <w:rPr>
          <w:rFonts w:ascii="Georgia" w:hAnsi="Georgia"/>
          <w:sz w:val="19"/>
        </w:rPr>
        <w:t>And Jeremiah said to the house of the Rechabites, Thus says YHWH–Yahweh of hosts, the Elohim of Israel: Because you have obeyed the commandment of Jonadab your father, and kept all his precepts, and done according to all that he commanded you;</w:t>
      </w:r>
    </w:p>
    <w:p>
      <w:pPr>
        <w:pStyle w:val="Scripture"/>
      </w:pPr>
      <w:r>
        <w:rPr>
          <w:rFonts w:ascii="Arial" w:hAnsi="Arial"/>
          <w:b/>
          <w:color w:val="804826"/>
          <w:sz w:val="15"/>
        </w:rPr>
        <w:t xml:space="preserve">19 </w:t>
      </w:r>
      <w:r>
        <w:rPr>
          <w:rFonts w:ascii="Georgia" w:hAnsi="Georgia"/>
          <w:sz w:val="19"/>
        </w:rPr>
        <w:t>therefore thus says YHWH–Yahweh of hosts, the Elohim of Israel: Jonadab the son of Rechab shall not want a man to stand before me forever.</w:t>
      </w:r>
    </w:p>
    <w:p>
      <w:pPr>
        <w:pStyle w:val="Heading2"/>
      </w:pPr>
      <w:r>
        <w:t>Chapter 36</w:t>
      </w:r>
    </w:p>
    <w:p>
      <w:pPr>
        <w:pStyle w:val="Scripture"/>
      </w:pPr>
      <w:r>
        <w:rPr>
          <w:rFonts w:ascii="Arial" w:hAnsi="Arial"/>
          <w:b/>
          <w:color w:val="804826"/>
          <w:sz w:val="15"/>
        </w:rPr>
        <w:t xml:space="preserve">1 </w:t>
      </w:r>
      <w:r>
        <w:rPr>
          <w:rFonts w:ascii="Georgia" w:hAnsi="Georgia"/>
          <w:sz w:val="19"/>
        </w:rPr>
        <w:t>And it came to pass in the fourth year of Jehoiakim the son of Josiah, king of Judah, that this word came to Jeremiah from YHWH–Yahweh, saying,</w:t>
      </w:r>
    </w:p>
    <w:p>
      <w:pPr>
        <w:pStyle w:val="Scripture"/>
      </w:pPr>
      <w:r>
        <w:rPr>
          <w:rFonts w:ascii="Arial" w:hAnsi="Arial"/>
          <w:b/>
          <w:color w:val="804826"/>
          <w:sz w:val="15"/>
        </w:rPr>
        <w:t xml:space="preserve">2 </w:t>
      </w:r>
      <w:r>
        <w:rPr>
          <w:rFonts w:ascii="Georgia" w:hAnsi="Georgia"/>
          <w:sz w:val="19"/>
        </w:rPr>
        <w:t>Take you a scroll of a book, and write in it all the words that I have spoken to you against Israel, and against Judah, and against all the nations, from the day I spoke to you, from the days of Josiah, even to this day.</w:t>
      </w:r>
    </w:p>
    <w:p>
      <w:pPr>
        <w:pStyle w:val="Scripture"/>
      </w:pPr>
      <w:r>
        <w:rPr>
          <w:rFonts w:ascii="Arial" w:hAnsi="Arial"/>
          <w:b/>
          <w:color w:val="804826"/>
          <w:sz w:val="15"/>
        </w:rPr>
        <w:t xml:space="preserve">3 </w:t>
      </w:r>
      <w:r>
        <w:rPr>
          <w:rFonts w:ascii="Georgia" w:hAnsi="Georgia"/>
          <w:sz w:val="19"/>
        </w:rPr>
        <w:t>It may be that the house of Judah will hear all the evil which I purpose to do to them; that they may return every man from his evil way; that I may forgive their iniquity and their sin.</w:t>
      </w:r>
    </w:p>
    <w:p>
      <w:pPr>
        <w:pStyle w:val="Scripture"/>
      </w:pPr>
      <w:r>
        <w:rPr>
          <w:rFonts w:ascii="Arial" w:hAnsi="Arial"/>
          <w:b/>
          <w:color w:val="804826"/>
          <w:sz w:val="15"/>
        </w:rPr>
        <w:t xml:space="preserve">4 </w:t>
      </w:r>
      <w:r>
        <w:rPr>
          <w:rFonts w:ascii="Georgia" w:hAnsi="Georgia"/>
          <w:sz w:val="19"/>
        </w:rPr>
        <w:t>Then Jeremiah called Baruch the son of Neriah; and Baruch wrote from the mouth of Jeremiah all the words of YHWH–Yahweh, which he had spoken to him, upon a scroll of a book.</w:t>
      </w:r>
    </w:p>
    <w:p>
      <w:pPr>
        <w:pStyle w:val="Scripture"/>
      </w:pPr>
      <w:r>
        <w:rPr>
          <w:rFonts w:ascii="Arial" w:hAnsi="Arial"/>
          <w:b/>
          <w:color w:val="804826"/>
          <w:sz w:val="15"/>
        </w:rPr>
        <w:t xml:space="preserve">5 </w:t>
      </w:r>
      <w:r>
        <w:rPr>
          <w:rFonts w:ascii="Georgia" w:hAnsi="Georgia"/>
          <w:sz w:val="19"/>
        </w:rPr>
        <w:t>And Jeremiah commanded Baruch, saying, I am shut up; I cannot go into the house of YHWH–Yahweh:</w:t>
      </w:r>
    </w:p>
    <w:p>
      <w:pPr>
        <w:pStyle w:val="Scripture"/>
      </w:pPr>
      <w:r>
        <w:rPr>
          <w:rFonts w:ascii="Arial" w:hAnsi="Arial"/>
          <w:b/>
          <w:color w:val="804826"/>
          <w:sz w:val="15"/>
        </w:rPr>
        <w:t xml:space="preserve">6 </w:t>
      </w:r>
      <w:r>
        <w:rPr>
          <w:rFonts w:ascii="Georgia" w:hAnsi="Georgia"/>
          <w:sz w:val="19"/>
        </w:rPr>
        <w:t>therefore go you, and read in the scroll, which you have written from my mouth, the words of YHWH–Yahweh in the ears of the people in YHWH–Yahweh’s house upon the fast-day; and also you shall read them in the ears of all Judah that come out of their cities.</w:t>
      </w:r>
    </w:p>
    <w:p>
      <w:pPr>
        <w:pStyle w:val="Scripture"/>
      </w:pPr>
      <w:r>
        <w:rPr>
          <w:rFonts w:ascii="Arial" w:hAnsi="Arial"/>
          <w:b/>
          <w:color w:val="804826"/>
          <w:sz w:val="15"/>
        </w:rPr>
        <w:t xml:space="preserve">7 </w:t>
      </w:r>
      <w:r>
        <w:rPr>
          <w:rFonts w:ascii="Georgia" w:hAnsi="Georgia"/>
          <w:sz w:val="19"/>
        </w:rPr>
        <w:t>It may be they will present their supplication before YHWH–Yahweh, and will return every one from his evil way; for great is the anger and the wrath that YHWH–Yahweh has pronounced against this people.</w:t>
      </w:r>
    </w:p>
    <w:p>
      <w:pPr>
        <w:pStyle w:val="Scripture"/>
      </w:pPr>
      <w:r>
        <w:rPr>
          <w:rFonts w:ascii="Arial" w:hAnsi="Arial"/>
          <w:b/>
          <w:color w:val="804826"/>
          <w:sz w:val="15"/>
        </w:rPr>
        <w:t xml:space="preserve">8 </w:t>
      </w:r>
      <w:r>
        <w:rPr>
          <w:rFonts w:ascii="Georgia" w:hAnsi="Georgia"/>
          <w:sz w:val="19"/>
        </w:rPr>
        <w:t>And Baruch the son of Neriah did according to all that Jeremiah the prophet commanded him, reading in the book the words of YHWH–Yahweh in YHWH–Yahweh’s house.</w:t>
      </w:r>
    </w:p>
    <w:p>
      <w:pPr>
        <w:pStyle w:val="Scripture"/>
      </w:pPr>
      <w:r>
        <w:rPr>
          <w:rFonts w:ascii="Arial" w:hAnsi="Arial"/>
          <w:b/>
          <w:color w:val="804826"/>
          <w:sz w:val="15"/>
        </w:rPr>
        <w:t xml:space="preserve">9 </w:t>
      </w:r>
      <w:r>
        <w:rPr>
          <w:rFonts w:ascii="Georgia" w:hAnsi="Georgia"/>
          <w:sz w:val="19"/>
        </w:rPr>
        <w:t>Now it came to pass in the fifth year of Jehoiakim the son of Josiah, king of Judah, in the ninth month, that all the people in Jerusalem, and all the people that came from the cities of Judah to Jerusalem, proclaimed a fast before YHWH–Yahweh.</w:t>
      </w:r>
    </w:p>
    <w:p>
      <w:pPr>
        <w:pStyle w:val="Scripture"/>
      </w:pPr>
      <w:r>
        <w:rPr>
          <w:rFonts w:ascii="Arial" w:hAnsi="Arial"/>
          <w:b/>
          <w:color w:val="804826"/>
          <w:sz w:val="15"/>
        </w:rPr>
        <w:t xml:space="preserve">10 </w:t>
      </w:r>
      <w:r>
        <w:rPr>
          <w:rFonts w:ascii="Georgia" w:hAnsi="Georgia"/>
          <w:sz w:val="19"/>
        </w:rPr>
        <w:t>Then read Baruch in the book the words of Jeremiah in the house of YHWH–Yahweh, in the chamber of Gemariah the son of Shaphan, the scribe, in the upper court, at the entry of the new gate of YHWH–Yahweh’s house, in the ears of all the people.</w:t>
      </w:r>
    </w:p>
    <w:p>
      <w:pPr>
        <w:pStyle w:val="Scripture"/>
      </w:pPr>
      <w:r>
        <w:rPr>
          <w:rFonts w:ascii="Arial" w:hAnsi="Arial"/>
          <w:b/>
          <w:color w:val="804826"/>
          <w:sz w:val="15"/>
        </w:rPr>
        <w:t xml:space="preserve">11 </w:t>
      </w:r>
      <w:r>
        <w:rPr>
          <w:rFonts w:ascii="Georgia" w:hAnsi="Georgia"/>
          <w:sz w:val="19"/>
        </w:rPr>
        <w:t>And when Micaiah the son of Gemariah, the son of Shaphan, had heard out of the book all the words of YHWH–Yahweh,</w:t>
      </w:r>
    </w:p>
    <w:p>
      <w:pPr>
        <w:pStyle w:val="Scripture"/>
      </w:pPr>
      <w:r>
        <w:rPr>
          <w:rFonts w:ascii="Arial" w:hAnsi="Arial"/>
          <w:b/>
          <w:color w:val="804826"/>
          <w:sz w:val="15"/>
        </w:rPr>
        <w:t xml:space="preserve">12 </w:t>
      </w:r>
      <w:r>
        <w:rPr>
          <w:rFonts w:ascii="Georgia" w:hAnsi="Georgia"/>
          <w:sz w:val="19"/>
        </w:rPr>
        <w:t>he went down into the king's house, into the scribe's chamber: and, behold, all the princes were sitting there, to wit, Elishama the scribe, and Delaiah the son of Shemaiah, and Elnathan the son of Achbor, and Gemariah the son of Shaphan, and Zedekiah the son of Hananiah, and all the princes.</w:t>
      </w:r>
    </w:p>
    <w:p>
      <w:pPr>
        <w:pStyle w:val="Scripture"/>
      </w:pPr>
      <w:r>
        <w:rPr>
          <w:rFonts w:ascii="Arial" w:hAnsi="Arial"/>
          <w:b/>
          <w:color w:val="804826"/>
          <w:sz w:val="15"/>
        </w:rPr>
        <w:t xml:space="preserve">13 </w:t>
      </w:r>
      <w:r>
        <w:rPr>
          <w:rFonts w:ascii="Georgia" w:hAnsi="Georgia"/>
          <w:sz w:val="19"/>
        </w:rPr>
        <w:t>Then Micaiah declared to them all the words that he had heard, when Baruch read the book in the ears of the people.</w:t>
      </w:r>
    </w:p>
    <w:p>
      <w:pPr>
        <w:pStyle w:val="Scripture"/>
      </w:pPr>
      <w:r>
        <w:rPr>
          <w:rFonts w:ascii="Arial" w:hAnsi="Arial"/>
          <w:b/>
          <w:color w:val="804826"/>
          <w:sz w:val="15"/>
        </w:rPr>
        <w:t xml:space="preserve">14 </w:t>
      </w:r>
      <w:r>
        <w:rPr>
          <w:rFonts w:ascii="Georgia" w:hAnsi="Georgia"/>
          <w:sz w:val="19"/>
        </w:rPr>
        <w:t>Therefore all the princes sent Jehudi the son of Nethaniah, the son of Shelemiah, the son of Cushi, to Baruch, saying, Take in your hand the scroll in what you have read in the ears of the people, and come. So Baruch the son of Neriah took the scroll in his hand, and came to them.</w:t>
      </w:r>
    </w:p>
    <w:p>
      <w:pPr>
        <w:pStyle w:val="Scripture"/>
      </w:pPr>
      <w:r>
        <w:rPr>
          <w:rFonts w:ascii="Arial" w:hAnsi="Arial"/>
          <w:b/>
          <w:color w:val="804826"/>
          <w:sz w:val="15"/>
        </w:rPr>
        <w:t xml:space="preserve">15 </w:t>
      </w:r>
      <w:r>
        <w:rPr>
          <w:rFonts w:ascii="Georgia" w:hAnsi="Georgia"/>
          <w:sz w:val="19"/>
        </w:rPr>
        <w:t>And they said to him, Sit down now, and read it in our ears. So Baruch read it in their ears.</w:t>
      </w:r>
    </w:p>
    <w:p>
      <w:pPr>
        <w:pStyle w:val="Scripture"/>
      </w:pPr>
      <w:r>
        <w:rPr>
          <w:rFonts w:ascii="Arial" w:hAnsi="Arial"/>
          <w:b/>
          <w:color w:val="804826"/>
          <w:sz w:val="15"/>
        </w:rPr>
        <w:t xml:space="preserve">16 </w:t>
      </w:r>
      <w:r>
        <w:rPr>
          <w:rFonts w:ascii="Georgia" w:hAnsi="Georgia"/>
          <w:sz w:val="19"/>
        </w:rPr>
        <w:t>Now it came to pass, when they had heard all the words, they turned in fear one toward another, and said to Baruch, We will surely tell the king of all these words.</w:t>
      </w:r>
    </w:p>
    <w:p>
      <w:pPr>
        <w:pStyle w:val="Scripture"/>
      </w:pPr>
      <w:r>
        <w:rPr>
          <w:rFonts w:ascii="Arial" w:hAnsi="Arial"/>
          <w:b/>
          <w:color w:val="804826"/>
          <w:sz w:val="15"/>
        </w:rPr>
        <w:t xml:space="preserve">17 </w:t>
      </w:r>
      <w:r>
        <w:rPr>
          <w:rFonts w:ascii="Georgia" w:hAnsi="Georgia"/>
          <w:sz w:val="19"/>
        </w:rPr>
        <w:t>And they asked Baruch, saying, Tell us now, How did you write all these words at his mouth?</w:t>
      </w:r>
    </w:p>
    <w:p>
      <w:pPr>
        <w:pStyle w:val="Scripture"/>
      </w:pPr>
      <w:r>
        <w:rPr>
          <w:rFonts w:ascii="Arial" w:hAnsi="Arial"/>
          <w:b/>
          <w:color w:val="804826"/>
          <w:sz w:val="15"/>
        </w:rPr>
        <w:t xml:space="preserve">18 </w:t>
      </w:r>
      <w:r>
        <w:rPr>
          <w:rFonts w:ascii="Georgia" w:hAnsi="Georgia"/>
          <w:sz w:val="19"/>
        </w:rPr>
        <w:t>Then Baruch answered them, He pronounced all these words to me with his mouth, and I wrote them with ink in the book.</w:t>
      </w:r>
    </w:p>
    <w:p>
      <w:pPr>
        <w:pStyle w:val="Scripture"/>
      </w:pPr>
      <w:r>
        <w:rPr>
          <w:rFonts w:ascii="Arial" w:hAnsi="Arial"/>
          <w:b/>
          <w:color w:val="804826"/>
          <w:sz w:val="15"/>
        </w:rPr>
        <w:t xml:space="preserve">19 </w:t>
      </w:r>
      <w:r>
        <w:rPr>
          <w:rFonts w:ascii="Georgia" w:hAnsi="Georgia"/>
          <w:sz w:val="19"/>
        </w:rPr>
        <w:t>Then said the princes to Baruch, Go, hide you, you and Jeremiah; and let no man know where you are.</w:t>
      </w:r>
    </w:p>
    <w:p>
      <w:pPr>
        <w:pStyle w:val="Scripture"/>
      </w:pPr>
      <w:r>
        <w:rPr>
          <w:rFonts w:ascii="Arial" w:hAnsi="Arial"/>
          <w:b/>
          <w:color w:val="804826"/>
          <w:sz w:val="15"/>
        </w:rPr>
        <w:t xml:space="preserve">20 </w:t>
      </w:r>
      <w:r>
        <w:rPr>
          <w:rFonts w:ascii="Georgia" w:hAnsi="Georgia"/>
          <w:sz w:val="19"/>
        </w:rPr>
        <w:t>And they went in to the king into the court; but they had laid up the scroll in the chamber of Elishama the scribe; and they told all the words in the ears of the king.</w:t>
      </w:r>
    </w:p>
    <w:p>
      <w:pPr>
        <w:pStyle w:val="Scripture"/>
      </w:pPr>
      <w:r>
        <w:rPr>
          <w:rFonts w:ascii="Arial" w:hAnsi="Arial"/>
          <w:b/>
          <w:color w:val="804826"/>
          <w:sz w:val="15"/>
        </w:rPr>
        <w:t xml:space="preserve">21 </w:t>
      </w:r>
      <w:r>
        <w:rPr>
          <w:rFonts w:ascii="Georgia" w:hAnsi="Georgia"/>
          <w:sz w:val="19"/>
        </w:rPr>
        <w:t>So the king sent Jehudi to fetch the scroll; and he took it out of the chamber of Elishama the scribe. And Jehudi read it in the ears of the king, and in the ears of all the princes that stood beside the king.</w:t>
      </w:r>
    </w:p>
    <w:p>
      <w:pPr>
        <w:pStyle w:val="Scripture"/>
      </w:pPr>
      <w:r>
        <w:rPr>
          <w:rFonts w:ascii="Arial" w:hAnsi="Arial"/>
          <w:b/>
          <w:color w:val="804826"/>
          <w:sz w:val="15"/>
        </w:rPr>
        <w:t xml:space="preserve">22 </w:t>
      </w:r>
      <w:r>
        <w:rPr>
          <w:rFonts w:ascii="Georgia" w:hAnsi="Georgia"/>
          <w:sz w:val="19"/>
        </w:rPr>
        <w:t>Now the king was sitting in the winter-house in the ninth month: and there was a fire in the brazier burning before him.</w:t>
      </w:r>
    </w:p>
    <w:p>
      <w:pPr>
        <w:pStyle w:val="Scripture"/>
      </w:pPr>
      <w:r>
        <w:rPr>
          <w:rFonts w:ascii="Arial" w:hAnsi="Arial"/>
          <w:b/>
          <w:color w:val="804826"/>
          <w:sz w:val="15"/>
        </w:rPr>
        <w:t xml:space="preserve">23 </w:t>
      </w:r>
      <w:r>
        <w:rPr>
          <w:rFonts w:ascii="Georgia" w:hAnsi="Georgia"/>
          <w:sz w:val="19"/>
        </w:rPr>
        <w:t>And it came to pass, when Jehudi had read three or four leaves, that the king cut it with the penknife, and cast it into the fire that was in the brazier, until all the scroll was consumed in the fire that was in the brazier.</w:t>
      </w:r>
    </w:p>
    <w:p>
      <w:pPr>
        <w:pStyle w:val="Scripture"/>
      </w:pPr>
      <w:r>
        <w:rPr>
          <w:rFonts w:ascii="Arial" w:hAnsi="Arial"/>
          <w:b/>
          <w:color w:val="804826"/>
          <w:sz w:val="15"/>
        </w:rPr>
        <w:t xml:space="preserve">24 </w:t>
      </w:r>
      <w:r>
        <w:rPr>
          <w:rFonts w:ascii="Georgia" w:hAnsi="Georgia"/>
          <w:sz w:val="19"/>
        </w:rPr>
        <w:t>And they were not afraid, nor did they tear their garments, neither the king, nor any of his servants that heard all these words.</w:t>
      </w:r>
    </w:p>
    <w:p>
      <w:pPr>
        <w:pStyle w:val="Scripture"/>
      </w:pPr>
      <w:r>
        <w:rPr>
          <w:rFonts w:ascii="Arial" w:hAnsi="Arial"/>
          <w:b/>
          <w:color w:val="804826"/>
          <w:sz w:val="15"/>
        </w:rPr>
        <w:t xml:space="preserve">25 </w:t>
      </w:r>
      <w:r>
        <w:rPr>
          <w:rFonts w:ascii="Georgia" w:hAnsi="Georgia"/>
          <w:sz w:val="19"/>
        </w:rPr>
        <w:t>Moreover Elnathan and Delaiah and Gemariah had made intercession to the king that he would not burn the scroll; but he would not hear them.</w:t>
      </w:r>
    </w:p>
    <w:p>
      <w:pPr>
        <w:pStyle w:val="Scripture"/>
      </w:pPr>
      <w:r>
        <w:rPr>
          <w:rFonts w:ascii="Arial" w:hAnsi="Arial"/>
          <w:b/>
          <w:color w:val="804826"/>
          <w:sz w:val="15"/>
        </w:rPr>
        <w:t xml:space="preserve">26 </w:t>
      </w:r>
      <w:r>
        <w:rPr>
          <w:rFonts w:ascii="Georgia" w:hAnsi="Georgia"/>
          <w:sz w:val="19"/>
        </w:rPr>
        <w:t>And the king commanded Jerahmeel the king's son, and Seraiah the son of Azriel, and Shelemiah the son of Abdeel, to take Baruch the scribe and Jeremiah the prophet; but YHWH–Yahweh hid them.</w:t>
      </w:r>
    </w:p>
    <w:p>
      <w:pPr>
        <w:pStyle w:val="Scripture"/>
      </w:pPr>
      <w:r>
        <w:rPr>
          <w:rFonts w:ascii="Arial" w:hAnsi="Arial"/>
          <w:b/>
          <w:color w:val="804826"/>
          <w:sz w:val="15"/>
        </w:rPr>
        <w:t xml:space="preserve">27 </w:t>
      </w:r>
      <w:r>
        <w:rPr>
          <w:rFonts w:ascii="Georgia" w:hAnsi="Georgia"/>
          <w:sz w:val="19"/>
        </w:rPr>
        <w:t>Then the word of YHWH–Yahweh came to Jeremiah, after that the king had burned the scroll, and the words which Baruch wrote at the mouth of Jeremiah, saying,</w:t>
      </w:r>
    </w:p>
    <w:p>
      <w:pPr>
        <w:pStyle w:val="Scripture"/>
      </w:pPr>
      <w:r>
        <w:rPr>
          <w:rFonts w:ascii="Arial" w:hAnsi="Arial"/>
          <w:b/>
          <w:color w:val="804826"/>
          <w:sz w:val="15"/>
        </w:rPr>
        <w:t xml:space="preserve">28 </w:t>
      </w:r>
      <w:r>
        <w:rPr>
          <w:rFonts w:ascii="Georgia" w:hAnsi="Georgia"/>
          <w:sz w:val="19"/>
        </w:rPr>
        <w:t>Take you again another scroll, and write in it all the former words that were in the first scroll, which Jehoiakim the king of Judah has burned.</w:t>
      </w:r>
    </w:p>
    <w:p>
      <w:pPr>
        <w:pStyle w:val="Scripture"/>
      </w:pPr>
      <w:r>
        <w:rPr>
          <w:rFonts w:ascii="Arial" w:hAnsi="Arial"/>
          <w:b/>
          <w:color w:val="804826"/>
          <w:sz w:val="15"/>
        </w:rPr>
        <w:t xml:space="preserve">29 </w:t>
      </w:r>
      <w:r>
        <w:rPr>
          <w:rFonts w:ascii="Georgia" w:hAnsi="Georgia"/>
          <w:sz w:val="19"/>
        </w:rPr>
        <w:t>And concerning Jehoiakim king of Judah you shall say, Thus says YHWH–Yahweh: You have burned this scroll, saying, Why have you written in it, saying, The king of Babylon shall certainly come and destroy this land, and shall cause to cease from there man and beast?</w:t>
      </w:r>
    </w:p>
    <w:p>
      <w:pPr>
        <w:pStyle w:val="Scripture"/>
      </w:pPr>
      <w:r>
        <w:rPr>
          <w:rFonts w:ascii="Arial" w:hAnsi="Arial"/>
          <w:b/>
          <w:color w:val="804826"/>
          <w:sz w:val="15"/>
        </w:rPr>
        <w:t xml:space="preserve">30 </w:t>
      </w:r>
      <w:r>
        <w:rPr>
          <w:rFonts w:ascii="Georgia" w:hAnsi="Georgia"/>
          <w:sz w:val="19"/>
        </w:rPr>
        <w:t>Therefore thus says YHWH–Yahweh concerning Jehoiakim king of Judah: He shall have none to sit upon the throne of David; and his dead body shall be cast out in the day to the heat, and in the night to the frost.</w:t>
      </w:r>
    </w:p>
    <w:p>
      <w:pPr>
        <w:pStyle w:val="Scripture"/>
      </w:pPr>
      <w:r>
        <w:rPr>
          <w:rFonts w:ascii="Arial" w:hAnsi="Arial"/>
          <w:b/>
          <w:color w:val="804826"/>
          <w:sz w:val="15"/>
        </w:rPr>
        <w:t xml:space="preserve">31 </w:t>
      </w:r>
      <w:r>
        <w:rPr>
          <w:rFonts w:ascii="Georgia" w:hAnsi="Georgia"/>
          <w:sz w:val="19"/>
        </w:rPr>
        <w:t>And I will punish him and his seed and his servants for their iniquity; and I will bring upon them, and upon the inhabitants of Jerusalem, and upon the men of Judah, all the evil that I have pronounced against them, but they listened not.</w:t>
      </w:r>
    </w:p>
    <w:p>
      <w:pPr>
        <w:pStyle w:val="Scripture"/>
      </w:pPr>
      <w:r>
        <w:rPr>
          <w:rFonts w:ascii="Arial" w:hAnsi="Arial"/>
          <w:b/>
          <w:color w:val="804826"/>
          <w:sz w:val="15"/>
        </w:rPr>
        <w:t xml:space="preserve">32 </w:t>
      </w:r>
      <w:r>
        <w:rPr>
          <w:rFonts w:ascii="Georgia" w:hAnsi="Georgia"/>
          <w:sz w:val="19"/>
        </w:rPr>
        <w:t>Then took Jeremiah another scroll, and gave it to Baruch the scribe, the son of Neriah, who wrote in it from the mouth of Jeremiah all the words of the book which Jehoiakim king of Judah had burned in the fire; and there were added besides to them many like words.</w:t>
      </w:r>
    </w:p>
    <w:p>
      <w:pPr>
        <w:pStyle w:val="Heading2"/>
      </w:pPr>
      <w:r>
        <w:t>Chapter 37</w:t>
      </w:r>
    </w:p>
    <w:p>
      <w:pPr>
        <w:pStyle w:val="Scripture"/>
      </w:pPr>
      <w:r>
        <w:rPr>
          <w:rFonts w:ascii="Arial" w:hAnsi="Arial"/>
          <w:b/>
          <w:color w:val="804826"/>
          <w:sz w:val="15"/>
        </w:rPr>
        <w:t xml:space="preserve">1 </w:t>
      </w:r>
      <w:r>
        <w:rPr>
          <w:rFonts w:ascii="Georgia" w:hAnsi="Georgia"/>
          <w:sz w:val="19"/>
        </w:rPr>
        <w:t>And Zedekiah the son of Josiah reigned as king, instead of Coniah the son of Jehoiakim, whom Nebuchadrezzar king of Babylon made king in the land of Judah.</w:t>
      </w:r>
    </w:p>
    <w:p>
      <w:pPr>
        <w:pStyle w:val="Scripture"/>
      </w:pPr>
      <w:r>
        <w:rPr>
          <w:rFonts w:ascii="Arial" w:hAnsi="Arial"/>
          <w:b/>
          <w:color w:val="804826"/>
          <w:sz w:val="15"/>
        </w:rPr>
        <w:t xml:space="preserve">2 </w:t>
      </w:r>
      <w:r>
        <w:rPr>
          <w:rFonts w:ascii="Georgia" w:hAnsi="Georgia"/>
          <w:sz w:val="19"/>
        </w:rPr>
        <w:t>But neither he, nor his servants, nor the people of the land, did listen to the words of YHWH–Yahweh, which he spoke by the prophet Jeremiah.</w:t>
      </w:r>
    </w:p>
    <w:p>
      <w:pPr>
        <w:pStyle w:val="Scripture"/>
      </w:pPr>
      <w:r>
        <w:rPr>
          <w:rFonts w:ascii="Arial" w:hAnsi="Arial"/>
          <w:b/>
          <w:color w:val="804826"/>
          <w:sz w:val="15"/>
        </w:rPr>
        <w:t xml:space="preserve">3 </w:t>
      </w:r>
      <w:r>
        <w:rPr>
          <w:rFonts w:ascii="Georgia" w:hAnsi="Georgia"/>
          <w:sz w:val="19"/>
        </w:rPr>
        <w:t>And Zedekiah the king sent Jehucal the son of Shelemiah, and Zephaniah the son of Maaseiah, the priest, to the prophet Jeremiah, saying, Pray now to YHWH–Yahweh our Elohim for us.</w:t>
      </w:r>
    </w:p>
    <w:p>
      <w:pPr>
        <w:pStyle w:val="Scripture"/>
      </w:pPr>
      <w:r>
        <w:rPr>
          <w:rFonts w:ascii="Arial" w:hAnsi="Arial"/>
          <w:b/>
          <w:color w:val="804826"/>
          <w:sz w:val="15"/>
        </w:rPr>
        <w:t xml:space="preserve">4 </w:t>
      </w:r>
      <w:r>
        <w:rPr>
          <w:rFonts w:ascii="Georgia" w:hAnsi="Georgia"/>
          <w:sz w:val="19"/>
        </w:rPr>
        <w:t>Now Jeremiah came in and went out among the people; for they had not put him into prison.</w:t>
      </w:r>
    </w:p>
    <w:p>
      <w:pPr>
        <w:pStyle w:val="Scripture"/>
      </w:pPr>
      <w:r>
        <w:rPr>
          <w:rFonts w:ascii="Arial" w:hAnsi="Arial"/>
          <w:b/>
          <w:color w:val="804826"/>
          <w:sz w:val="15"/>
        </w:rPr>
        <w:t xml:space="preserve">5 </w:t>
      </w:r>
      <w:r>
        <w:rPr>
          <w:rFonts w:ascii="Georgia" w:hAnsi="Georgia"/>
          <w:sz w:val="19"/>
        </w:rPr>
        <w:t>And Pharaoh's army was come forth out of Egypt; and when the Chaldeans that were besieging Jerusalem heard tidings of them, they broke up from Jerusalem.</w:t>
      </w:r>
    </w:p>
    <w:p>
      <w:pPr>
        <w:pStyle w:val="Scripture"/>
      </w:pPr>
      <w:r>
        <w:rPr>
          <w:rFonts w:ascii="Arial" w:hAnsi="Arial"/>
          <w:b/>
          <w:color w:val="804826"/>
          <w:sz w:val="15"/>
        </w:rPr>
        <w:t xml:space="preserve">6 </w:t>
      </w:r>
      <w:r>
        <w:rPr>
          <w:rFonts w:ascii="Georgia" w:hAnsi="Georgia"/>
          <w:sz w:val="19"/>
        </w:rPr>
        <w:t>Then came the word of YHWH–Yahweh to the prophet Jeremiah, saying,</w:t>
      </w:r>
    </w:p>
    <w:p>
      <w:pPr>
        <w:pStyle w:val="Scripture"/>
      </w:pPr>
      <w:r>
        <w:rPr>
          <w:rFonts w:ascii="Arial" w:hAnsi="Arial"/>
          <w:b/>
          <w:color w:val="804826"/>
          <w:sz w:val="15"/>
        </w:rPr>
        <w:t xml:space="preserve">7 </w:t>
      </w:r>
      <w:r>
        <w:rPr>
          <w:rFonts w:ascii="Georgia" w:hAnsi="Georgia"/>
          <w:sz w:val="19"/>
        </w:rPr>
        <w:t>Thus says YHWH–Yahweh, the Elohim of Israel, Thus shall you say to the king of Judah, that sent you to me to inquire of me: Behold, Pharaoh's army, which is come forth to help you, shall return to Egypt into their own land.</w:t>
      </w:r>
    </w:p>
    <w:p>
      <w:pPr>
        <w:pStyle w:val="Scripture"/>
      </w:pPr>
      <w:r>
        <w:rPr>
          <w:rFonts w:ascii="Arial" w:hAnsi="Arial"/>
          <w:b/>
          <w:color w:val="804826"/>
          <w:sz w:val="15"/>
        </w:rPr>
        <w:t xml:space="preserve">8 </w:t>
      </w:r>
      <w:r>
        <w:rPr>
          <w:rFonts w:ascii="Georgia" w:hAnsi="Georgia"/>
          <w:sz w:val="19"/>
        </w:rPr>
        <w:t>And the Chaldeans shall come again, and fight against this city; and they shall take it, and burn it with fire.</w:t>
      </w:r>
    </w:p>
    <w:p>
      <w:pPr>
        <w:pStyle w:val="Scripture"/>
      </w:pPr>
      <w:r>
        <w:rPr>
          <w:rFonts w:ascii="Arial" w:hAnsi="Arial"/>
          <w:b/>
          <w:color w:val="804826"/>
          <w:sz w:val="15"/>
        </w:rPr>
        <w:t xml:space="preserve">9 </w:t>
      </w:r>
      <w:r>
        <w:rPr>
          <w:rFonts w:ascii="Georgia" w:hAnsi="Georgia"/>
          <w:sz w:val="19"/>
        </w:rPr>
        <w:t>Thus says YHWH–Yahweh, Deceive not yourselves, saying, The Chaldeans shall surely depart from us; for they shall not depart.</w:t>
      </w:r>
    </w:p>
    <w:p>
      <w:pPr>
        <w:pStyle w:val="Scripture"/>
      </w:pPr>
      <w:r>
        <w:rPr>
          <w:rFonts w:ascii="Arial" w:hAnsi="Arial"/>
          <w:b/>
          <w:color w:val="804826"/>
          <w:sz w:val="15"/>
        </w:rPr>
        <w:t xml:space="preserve">10 </w:t>
      </w:r>
      <w:r>
        <w:rPr>
          <w:rFonts w:ascii="Georgia" w:hAnsi="Georgia"/>
          <w:sz w:val="19"/>
        </w:rPr>
        <w:t>For though you had smitten the whole army of the Chaldeans that fight against you, and there remained but wounded men among them, indeed would they rise up every man in his tent, and burn this city with fire.</w:t>
      </w:r>
    </w:p>
    <w:p>
      <w:pPr>
        <w:pStyle w:val="Scripture"/>
      </w:pPr>
      <w:r>
        <w:rPr>
          <w:rFonts w:ascii="Arial" w:hAnsi="Arial"/>
          <w:b/>
          <w:color w:val="804826"/>
          <w:sz w:val="15"/>
        </w:rPr>
        <w:t xml:space="preserve">11 </w:t>
      </w:r>
      <w:r>
        <w:rPr>
          <w:rFonts w:ascii="Georgia" w:hAnsi="Georgia"/>
          <w:sz w:val="19"/>
        </w:rPr>
        <w:t>And it came to pass that, when the army of the Chaldeans was broken up from Jerusalem for fear of Pharaoh's army,</w:t>
      </w:r>
    </w:p>
    <w:p>
      <w:pPr>
        <w:pStyle w:val="Scripture"/>
      </w:pPr>
      <w:r>
        <w:rPr>
          <w:rFonts w:ascii="Arial" w:hAnsi="Arial"/>
          <w:b/>
          <w:color w:val="804826"/>
          <w:sz w:val="15"/>
        </w:rPr>
        <w:t xml:space="preserve">12 </w:t>
      </w:r>
      <w:r>
        <w:rPr>
          <w:rFonts w:ascii="Georgia" w:hAnsi="Georgia"/>
          <w:sz w:val="19"/>
        </w:rPr>
        <w:t>then Jeremiah went forth out of Jerusalem to go into the land of Benjamin, to receive his portion there, in the middle of the people.</w:t>
      </w:r>
    </w:p>
    <w:p>
      <w:pPr>
        <w:pStyle w:val="Scripture"/>
      </w:pPr>
      <w:r>
        <w:rPr>
          <w:rFonts w:ascii="Arial" w:hAnsi="Arial"/>
          <w:b/>
          <w:color w:val="804826"/>
          <w:sz w:val="15"/>
        </w:rPr>
        <w:t xml:space="preserve">13 </w:t>
      </w:r>
      <w:r>
        <w:rPr>
          <w:rFonts w:ascii="Georgia" w:hAnsi="Georgia"/>
          <w:sz w:val="19"/>
        </w:rPr>
        <w:t>And when he was in the gate of Benjamin, a captain of the ward was there, whose name was Irijah, the son of Shelemiah, the son of Hananiah; and he laid hold on Jeremiah the prophet, saying, You are falling away to the Chaldeans.</w:t>
      </w:r>
    </w:p>
    <w:p>
      <w:pPr>
        <w:pStyle w:val="Scripture"/>
      </w:pPr>
      <w:r>
        <w:rPr>
          <w:rFonts w:ascii="Arial" w:hAnsi="Arial"/>
          <w:b/>
          <w:color w:val="804826"/>
          <w:sz w:val="15"/>
        </w:rPr>
        <w:t xml:space="preserve">14 </w:t>
      </w:r>
      <w:r>
        <w:rPr>
          <w:rFonts w:ascii="Georgia" w:hAnsi="Georgia"/>
          <w:sz w:val="19"/>
        </w:rPr>
        <w:t>Then said Jeremiah, It is false; I am not falling away to the Chaldeans. But he listened not to him; so Irijah laid hold on Jeremiah, and brought him to the princes.</w:t>
      </w:r>
    </w:p>
    <w:p>
      <w:pPr>
        <w:pStyle w:val="Scripture"/>
      </w:pPr>
      <w:r>
        <w:rPr>
          <w:rFonts w:ascii="Arial" w:hAnsi="Arial"/>
          <w:b/>
          <w:color w:val="804826"/>
          <w:sz w:val="15"/>
        </w:rPr>
        <w:t xml:space="preserve">15 </w:t>
      </w:r>
      <w:r>
        <w:rPr>
          <w:rFonts w:ascii="Georgia" w:hAnsi="Georgia"/>
          <w:sz w:val="19"/>
        </w:rPr>
        <w:t>And the princes were wroth with Jeremiah, and struck him, and put him in prison in the house of Jonathan the scribe; for they had made that the prison.</w:t>
      </w:r>
    </w:p>
    <w:p>
      <w:pPr>
        <w:pStyle w:val="Scripture"/>
      </w:pPr>
      <w:r>
        <w:rPr>
          <w:rFonts w:ascii="Arial" w:hAnsi="Arial"/>
          <w:b/>
          <w:color w:val="804826"/>
          <w:sz w:val="15"/>
        </w:rPr>
        <w:t xml:space="preserve">16 </w:t>
      </w:r>
      <w:r>
        <w:rPr>
          <w:rFonts w:ascii="Georgia" w:hAnsi="Georgia"/>
          <w:sz w:val="19"/>
        </w:rPr>
        <w:t>When Jeremiah was come into the dungeon-house, and into the cells, and Jeremiah had remained there many days;</w:t>
      </w:r>
    </w:p>
    <w:p>
      <w:pPr>
        <w:pStyle w:val="Scripture"/>
      </w:pPr>
      <w:r>
        <w:rPr>
          <w:rFonts w:ascii="Arial" w:hAnsi="Arial"/>
          <w:b/>
          <w:color w:val="804826"/>
          <w:sz w:val="15"/>
        </w:rPr>
        <w:t xml:space="preserve">17 </w:t>
      </w:r>
      <w:r>
        <w:rPr>
          <w:rFonts w:ascii="Georgia" w:hAnsi="Georgia"/>
          <w:sz w:val="19"/>
        </w:rPr>
        <w:t>Then Zedekiah the king sent, and fetched him: and the king asked him secretly in his house, and said, Is there any word from YHWH–Yahweh? And Jeremiah said, There is. He said also, You shall be delivered into the hand of the king of Babylon.</w:t>
      </w:r>
    </w:p>
    <w:p>
      <w:pPr>
        <w:pStyle w:val="Scripture"/>
      </w:pPr>
      <w:r>
        <w:rPr>
          <w:rFonts w:ascii="Arial" w:hAnsi="Arial"/>
          <w:b/>
          <w:color w:val="804826"/>
          <w:sz w:val="15"/>
        </w:rPr>
        <w:t xml:space="preserve">18 </w:t>
      </w:r>
      <w:r>
        <w:rPr>
          <w:rFonts w:ascii="Georgia" w:hAnsi="Georgia"/>
          <w:sz w:val="19"/>
        </w:rPr>
        <w:t>Moreover Jeremiah said to king Zedekiah, In what have I sinned against you, or against your servants, or against this people, that you have put me in prison?</w:t>
      </w:r>
    </w:p>
    <w:p>
      <w:pPr>
        <w:pStyle w:val="Scripture"/>
      </w:pPr>
      <w:r>
        <w:rPr>
          <w:rFonts w:ascii="Arial" w:hAnsi="Arial"/>
          <w:b/>
          <w:color w:val="804826"/>
          <w:sz w:val="15"/>
        </w:rPr>
        <w:t xml:space="preserve">19 </w:t>
      </w:r>
      <w:r>
        <w:rPr>
          <w:rFonts w:ascii="Georgia" w:hAnsi="Georgia"/>
          <w:sz w:val="19"/>
        </w:rPr>
        <w:t>Where now are your prophets that prophesied to you, saying, The king of Babylon shall not come against you, nor against this land?</w:t>
      </w:r>
    </w:p>
    <w:p>
      <w:pPr>
        <w:pStyle w:val="Scripture"/>
      </w:pPr>
      <w:r>
        <w:rPr>
          <w:rFonts w:ascii="Arial" w:hAnsi="Arial"/>
          <w:b/>
          <w:color w:val="804826"/>
          <w:sz w:val="15"/>
        </w:rPr>
        <w:t xml:space="preserve">20 </w:t>
      </w:r>
      <w:r>
        <w:rPr>
          <w:rFonts w:ascii="Georgia" w:hAnsi="Georgia"/>
          <w:sz w:val="19"/>
        </w:rPr>
        <w:t>And now hear, I pray you, my lord the king: let my supplication, I pray you, be presented before you, do not send me back to the house of Jonathan the scribe, or I will die there.</w:t>
      </w:r>
    </w:p>
    <w:p>
      <w:pPr>
        <w:pStyle w:val="Scripture"/>
      </w:pPr>
      <w:r>
        <w:rPr>
          <w:rFonts w:ascii="Arial" w:hAnsi="Arial"/>
          <w:b/>
          <w:color w:val="804826"/>
          <w:sz w:val="15"/>
        </w:rPr>
        <w:t xml:space="preserve">21 </w:t>
      </w:r>
      <w:r>
        <w:rPr>
          <w:rFonts w:ascii="Georgia" w:hAnsi="Georgia"/>
          <w:sz w:val="19"/>
        </w:rPr>
        <w:t>Then Zedekiah the king commanded, and they committed Jeremiah into the court of the guard; and they gave him daily a loaf of bread out of the bakers' street, until all the bread in the city was spent. Thus Jeremiah remained in the court of the guard.</w:t>
      </w:r>
    </w:p>
    <w:p>
      <w:pPr>
        <w:pStyle w:val="Heading2"/>
      </w:pPr>
      <w:r>
        <w:t>Chapter 38</w:t>
      </w:r>
    </w:p>
    <w:p>
      <w:pPr>
        <w:pStyle w:val="Scripture"/>
      </w:pPr>
      <w:r>
        <w:rPr>
          <w:rFonts w:ascii="Arial" w:hAnsi="Arial"/>
          <w:b/>
          <w:color w:val="804826"/>
          <w:sz w:val="15"/>
        </w:rPr>
        <w:t xml:space="preserve">1 </w:t>
      </w:r>
      <w:r>
        <w:rPr>
          <w:rFonts w:ascii="Georgia" w:hAnsi="Georgia"/>
          <w:sz w:val="19"/>
        </w:rPr>
        <w:t>And Shephatiah the son of Mattan, and Gedaliah the son of Pashhur, and Jucal the son of Shelemiah, and Pashhur the son of Malchijah, heard the words that Jeremiah spoke to all the people, saying,</w:t>
      </w:r>
    </w:p>
    <w:p>
      <w:pPr>
        <w:pStyle w:val="Scripture"/>
      </w:pPr>
      <w:r>
        <w:rPr>
          <w:rFonts w:ascii="Arial" w:hAnsi="Arial"/>
          <w:b/>
          <w:color w:val="804826"/>
          <w:sz w:val="15"/>
        </w:rPr>
        <w:t xml:space="preserve">2 </w:t>
      </w:r>
      <w:r>
        <w:rPr>
          <w:rFonts w:ascii="Georgia" w:hAnsi="Georgia"/>
          <w:sz w:val="19"/>
        </w:rPr>
        <w:t>Thus says YHWH–Yahweh, He that abides in this city shall die by the sword, by the famine, and by the pestilence; but he that goes forth to the Chaldeans shall live, and his life shall be to him for a prey, and he shall live.</w:t>
      </w:r>
    </w:p>
    <w:p>
      <w:pPr>
        <w:pStyle w:val="Scripture"/>
      </w:pPr>
      <w:r>
        <w:rPr>
          <w:rFonts w:ascii="Arial" w:hAnsi="Arial"/>
          <w:b/>
          <w:color w:val="804826"/>
          <w:sz w:val="15"/>
        </w:rPr>
        <w:t xml:space="preserve">3 </w:t>
      </w:r>
      <w:r>
        <w:rPr>
          <w:rFonts w:ascii="Georgia" w:hAnsi="Georgia"/>
          <w:sz w:val="19"/>
        </w:rPr>
        <w:t>Thus says YHWH–Yahweh, This city shall surely be given into the hand of the army of the king of Babylon, and he shall take it.</w:t>
      </w:r>
    </w:p>
    <w:p>
      <w:pPr>
        <w:pStyle w:val="Scripture"/>
      </w:pPr>
      <w:r>
        <w:rPr>
          <w:rFonts w:ascii="Arial" w:hAnsi="Arial"/>
          <w:b/>
          <w:color w:val="804826"/>
          <w:sz w:val="15"/>
        </w:rPr>
        <w:t xml:space="preserve">4 </w:t>
      </w:r>
      <w:r>
        <w:rPr>
          <w:rFonts w:ascii="Georgia" w:hAnsi="Georgia"/>
          <w:sz w:val="19"/>
        </w:rPr>
        <w:t>Then the princes said to the king, Let this man, we pray you, be put to death; because he weakens the hands of the men of war that remain in this city, and the hands of all the people, in speaking such words to them: for this man seeks not the welfare of this people, but the hurt.</w:t>
      </w:r>
    </w:p>
    <w:p>
      <w:pPr>
        <w:pStyle w:val="Scripture"/>
      </w:pPr>
      <w:r>
        <w:rPr>
          <w:rFonts w:ascii="Arial" w:hAnsi="Arial"/>
          <w:b/>
          <w:color w:val="804826"/>
          <w:sz w:val="15"/>
        </w:rPr>
        <w:t xml:space="preserve">5 </w:t>
      </w:r>
      <w:r>
        <w:rPr>
          <w:rFonts w:ascii="Georgia" w:hAnsi="Georgia"/>
          <w:sz w:val="19"/>
        </w:rPr>
        <w:t>And Zedekiah the king said, Behold, he is in your hand; for the king is not he that can do anything against you.</w:t>
      </w:r>
    </w:p>
    <w:p>
      <w:pPr>
        <w:pStyle w:val="Scripture"/>
      </w:pPr>
      <w:r>
        <w:rPr>
          <w:rFonts w:ascii="Arial" w:hAnsi="Arial"/>
          <w:b/>
          <w:color w:val="804826"/>
          <w:sz w:val="15"/>
        </w:rPr>
        <w:t xml:space="preserve">6 </w:t>
      </w:r>
      <w:r>
        <w:rPr>
          <w:rFonts w:ascii="Georgia" w:hAnsi="Georgia"/>
          <w:sz w:val="19"/>
        </w:rPr>
        <w:t>Then took they Jeremiah, and cast him into the dungeon of Malchijah the king's son, that was in the court of the guard: and they let down Jeremiah with cords. And in the dungeon there was no water, but mire; and Jeremiah sank in the mire.</w:t>
      </w:r>
    </w:p>
    <w:p>
      <w:pPr>
        <w:pStyle w:val="Scripture"/>
      </w:pPr>
      <w:r>
        <w:rPr>
          <w:rFonts w:ascii="Arial" w:hAnsi="Arial"/>
          <w:b/>
          <w:color w:val="804826"/>
          <w:sz w:val="15"/>
        </w:rPr>
        <w:t xml:space="preserve">7 </w:t>
      </w:r>
      <w:r>
        <w:rPr>
          <w:rFonts w:ascii="Georgia" w:hAnsi="Georgia"/>
          <w:sz w:val="19"/>
        </w:rPr>
        <w:t>Now when Ebed-melech the Ethiopian, a eunuch, who was in the king's house, heard that they had put Jeremiah in the dungeon (the king then sitting in the gate of Benjamin,)</w:t>
      </w:r>
    </w:p>
    <w:p>
      <w:pPr>
        <w:pStyle w:val="Scripture"/>
      </w:pPr>
      <w:r>
        <w:rPr>
          <w:rFonts w:ascii="Arial" w:hAnsi="Arial"/>
          <w:b/>
          <w:color w:val="804826"/>
          <w:sz w:val="15"/>
        </w:rPr>
        <w:t xml:space="preserve">8 </w:t>
      </w:r>
      <w:r>
        <w:rPr>
          <w:rFonts w:ascii="Georgia" w:hAnsi="Georgia"/>
          <w:sz w:val="19"/>
        </w:rPr>
        <w:t>Ebed-melech went forth out of the king's house, and spoke to the king, saying,</w:t>
      </w:r>
    </w:p>
    <w:p>
      <w:pPr>
        <w:pStyle w:val="Scripture"/>
      </w:pPr>
      <w:r>
        <w:rPr>
          <w:rFonts w:ascii="Arial" w:hAnsi="Arial"/>
          <w:b/>
          <w:color w:val="804826"/>
          <w:sz w:val="15"/>
        </w:rPr>
        <w:t xml:space="preserve">9 </w:t>
      </w:r>
      <w:r>
        <w:rPr>
          <w:rFonts w:ascii="Georgia" w:hAnsi="Georgia"/>
          <w:sz w:val="19"/>
        </w:rPr>
        <w:t>My lord the king, these men have done evil in all that they have done to Jeremiah the prophet, whom they have cast into the dungeon; and he is like to die in the place where he is, because of the famine; for there is no more bread in the city.</w:t>
      </w:r>
    </w:p>
    <w:p>
      <w:pPr>
        <w:pStyle w:val="Scripture"/>
      </w:pPr>
      <w:r>
        <w:rPr>
          <w:rFonts w:ascii="Arial" w:hAnsi="Arial"/>
          <w:b/>
          <w:color w:val="804826"/>
          <w:sz w:val="15"/>
        </w:rPr>
        <w:t xml:space="preserve">10 </w:t>
      </w:r>
      <w:r>
        <w:rPr>
          <w:rFonts w:ascii="Georgia" w:hAnsi="Georgia"/>
          <w:sz w:val="19"/>
        </w:rPr>
        <w:t>Then the king commanded Ebed-melech the Ethiopian, saying, Take from hence thirty men with you, and take up Jeremiah the prophet out of the dungeon, before he die.</w:t>
      </w:r>
    </w:p>
    <w:p>
      <w:pPr>
        <w:pStyle w:val="Scripture"/>
      </w:pPr>
      <w:r>
        <w:rPr>
          <w:rFonts w:ascii="Arial" w:hAnsi="Arial"/>
          <w:b/>
          <w:color w:val="804826"/>
          <w:sz w:val="15"/>
        </w:rPr>
        <w:t xml:space="preserve">11 </w:t>
      </w:r>
      <w:r>
        <w:rPr>
          <w:rFonts w:ascii="Georgia" w:hAnsi="Georgia"/>
          <w:sz w:val="19"/>
        </w:rPr>
        <w:t>So Ebed-melech took the men with him, and went into the house of the king under the treasury, and took there rags and worn-out garments, and let them down by cords into the dungeon to Jeremiah.</w:t>
      </w:r>
    </w:p>
    <w:p>
      <w:pPr>
        <w:pStyle w:val="Scripture"/>
      </w:pPr>
      <w:r>
        <w:rPr>
          <w:rFonts w:ascii="Arial" w:hAnsi="Arial"/>
          <w:b/>
          <w:color w:val="804826"/>
          <w:sz w:val="15"/>
        </w:rPr>
        <w:t xml:space="preserve">12 </w:t>
      </w:r>
      <w:r>
        <w:rPr>
          <w:rFonts w:ascii="Georgia" w:hAnsi="Georgia"/>
          <w:sz w:val="19"/>
        </w:rPr>
        <w:t>And Ebed-melech the Ethiopian said to Jeremiah, Put now these rags and worn-out garments under your armholes under the cords. And Jeremiah did so.</w:t>
      </w:r>
    </w:p>
    <w:p>
      <w:pPr>
        <w:pStyle w:val="Scripture"/>
      </w:pPr>
      <w:r>
        <w:rPr>
          <w:rFonts w:ascii="Arial" w:hAnsi="Arial"/>
          <w:b/>
          <w:color w:val="804826"/>
          <w:sz w:val="15"/>
        </w:rPr>
        <w:t xml:space="preserve">13 </w:t>
      </w:r>
      <w:r>
        <w:rPr>
          <w:rFonts w:ascii="Georgia" w:hAnsi="Georgia"/>
          <w:sz w:val="19"/>
        </w:rPr>
        <w:t>So they drew up Jeremiah with the cords, and took him up out of the dungeon: and Jeremiah remained in the court of the guard.</w:t>
      </w:r>
    </w:p>
    <w:p>
      <w:pPr>
        <w:pStyle w:val="Scripture"/>
      </w:pPr>
      <w:r>
        <w:rPr>
          <w:rFonts w:ascii="Arial" w:hAnsi="Arial"/>
          <w:b/>
          <w:color w:val="804826"/>
          <w:sz w:val="15"/>
        </w:rPr>
        <w:t xml:space="preserve">14 </w:t>
      </w:r>
      <w:r>
        <w:rPr>
          <w:rFonts w:ascii="Georgia" w:hAnsi="Georgia"/>
          <w:sz w:val="19"/>
        </w:rPr>
        <w:t>Then Zedekiah the king sent, and took Jeremiah the prophet to him into the third entry that is in the house of YHWH–Yahweh: and the king said to Jeremiah, I will ask you a thing; hide nothing from me.</w:t>
      </w:r>
    </w:p>
    <w:p>
      <w:pPr>
        <w:pStyle w:val="Scripture"/>
      </w:pPr>
      <w:r>
        <w:rPr>
          <w:rFonts w:ascii="Arial" w:hAnsi="Arial"/>
          <w:b/>
          <w:color w:val="804826"/>
          <w:sz w:val="15"/>
        </w:rPr>
        <w:t xml:space="preserve">15 </w:t>
      </w:r>
      <w:r>
        <w:rPr>
          <w:rFonts w:ascii="Georgia" w:hAnsi="Georgia"/>
          <w:sz w:val="19"/>
        </w:rPr>
        <w:t>Then Jeremiah said to Zedekiah, If I declare it to you, will you not surely put me to death? and if I give you counsel, you will not listen to me.</w:t>
      </w:r>
    </w:p>
    <w:p>
      <w:pPr>
        <w:pStyle w:val="Scripture"/>
      </w:pPr>
      <w:r>
        <w:rPr>
          <w:rFonts w:ascii="Arial" w:hAnsi="Arial"/>
          <w:b/>
          <w:color w:val="804826"/>
          <w:sz w:val="15"/>
        </w:rPr>
        <w:t xml:space="preserve">16 </w:t>
      </w:r>
      <w:r>
        <w:rPr>
          <w:rFonts w:ascii="Georgia" w:hAnsi="Georgia"/>
          <w:sz w:val="19"/>
        </w:rPr>
        <w:t>So Zedekiah the king swore secretly to Jeremiah, saying, As YHWH–Yahweh lives, that made us this soul, I will not put you to death, neither will I give you into the hand of these men that seek your life.</w:t>
      </w:r>
    </w:p>
    <w:p>
      <w:pPr>
        <w:pStyle w:val="Scripture"/>
      </w:pPr>
      <w:r>
        <w:rPr>
          <w:rFonts w:ascii="Arial" w:hAnsi="Arial"/>
          <w:b/>
          <w:color w:val="804826"/>
          <w:sz w:val="15"/>
        </w:rPr>
        <w:t xml:space="preserve">17 </w:t>
      </w:r>
      <w:r>
        <w:rPr>
          <w:rFonts w:ascii="Georgia" w:hAnsi="Georgia"/>
          <w:sz w:val="19"/>
        </w:rPr>
        <w:t>Then said Jeremiah to Zedekiah, Thus says YHWH–Yahweh, the Elohim of hosts, the Elohim of Israel: If you will go forth to the king of Babylon's princes, then your soul shall live, and this city shall not be burned with fire; and you shall live, and your house.</w:t>
      </w:r>
    </w:p>
    <w:p>
      <w:pPr>
        <w:pStyle w:val="Scripture"/>
      </w:pPr>
      <w:r>
        <w:rPr>
          <w:rFonts w:ascii="Arial" w:hAnsi="Arial"/>
          <w:b/>
          <w:color w:val="804826"/>
          <w:sz w:val="15"/>
        </w:rPr>
        <w:t xml:space="preserve">18 </w:t>
      </w:r>
      <w:r>
        <w:rPr>
          <w:rFonts w:ascii="Georgia" w:hAnsi="Georgia"/>
          <w:sz w:val="19"/>
        </w:rPr>
        <w:t>But if you will not go forth to the king of Babylon's princes, then shall this city be given into the hand of the Chaldeans, and they shall burn it with fire, and you shall not escape out of their hand.</w:t>
      </w:r>
    </w:p>
    <w:p>
      <w:pPr>
        <w:pStyle w:val="Scripture"/>
      </w:pPr>
      <w:r>
        <w:rPr>
          <w:rFonts w:ascii="Arial" w:hAnsi="Arial"/>
          <w:b/>
          <w:color w:val="804826"/>
          <w:sz w:val="15"/>
        </w:rPr>
        <w:t xml:space="preserve">19 </w:t>
      </w:r>
      <w:r>
        <w:rPr>
          <w:rFonts w:ascii="Georgia" w:hAnsi="Georgia"/>
          <w:sz w:val="19"/>
        </w:rPr>
        <w:t>And Zedekiah the king said to Jeremiah, I am afraid of the Jews that are fallen away to the Chaldeans, for fear that they may deliver me into their hand, and they mock me.</w:t>
      </w:r>
    </w:p>
    <w:p>
      <w:pPr>
        <w:pStyle w:val="Scripture"/>
      </w:pPr>
      <w:r>
        <w:rPr>
          <w:rFonts w:ascii="Arial" w:hAnsi="Arial"/>
          <w:b/>
          <w:color w:val="804826"/>
          <w:sz w:val="15"/>
        </w:rPr>
        <w:t xml:space="preserve">20 </w:t>
      </w:r>
      <w:r>
        <w:rPr>
          <w:rFonts w:ascii="Georgia" w:hAnsi="Georgia"/>
          <w:sz w:val="19"/>
        </w:rPr>
        <w:t>But Jeremiah said, They shall not deliver you. Obey, I beseech you, the voice of YHWH–Yahweh, in that which I speak to you: so it shall be well with you, and your soul shall live.</w:t>
      </w:r>
    </w:p>
    <w:p>
      <w:pPr>
        <w:pStyle w:val="Scripture"/>
      </w:pPr>
      <w:r>
        <w:rPr>
          <w:rFonts w:ascii="Arial" w:hAnsi="Arial"/>
          <w:b/>
          <w:color w:val="804826"/>
          <w:sz w:val="15"/>
        </w:rPr>
        <w:t xml:space="preserve">21 </w:t>
      </w:r>
      <w:r>
        <w:rPr>
          <w:rFonts w:ascii="Georgia" w:hAnsi="Georgia"/>
          <w:sz w:val="19"/>
        </w:rPr>
        <w:t>But if you refuse to go forth, this is the word that YHWH–Yahweh has showed me:</w:t>
      </w:r>
    </w:p>
    <w:p>
      <w:pPr>
        <w:pStyle w:val="Scripture"/>
      </w:pPr>
      <w:r>
        <w:rPr>
          <w:rFonts w:ascii="Arial" w:hAnsi="Arial"/>
          <w:b/>
          <w:color w:val="804826"/>
          <w:sz w:val="15"/>
        </w:rPr>
        <w:t xml:space="preserve">22 </w:t>
      </w:r>
      <w:r>
        <w:rPr>
          <w:rFonts w:ascii="Georgia" w:hAnsi="Georgia"/>
          <w:sz w:val="19"/>
        </w:rPr>
        <w:t>behold, all the women that are left in the king of Judah's house shall be brought forth to the king of Babylon's princes, and those women shall say, Your familiar friends have set you on, and have prevailed over you: now that your feet are sunk in the mire, they are turned away back.</w:t>
      </w:r>
    </w:p>
    <w:p>
      <w:pPr>
        <w:pStyle w:val="Scripture"/>
      </w:pPr>
      <w:r>
        <w:rPr>
          <w:rFonts w:ascii="Arial" w:hAnsi="Arial"/>
          <w:b/>
          <w:color w:val="804826"/>
          <w:sz w:val="15"/>
        </w:rPr>
        <w:t xml:space="preserve">23 </w:t>
      </w:r>
      <w:r>
        <w:rPr>
          <w:rFonts w:ascii="Georgia" w:hAnsi="Georgia"/>
          <w:sz w:val="19"/>
        </w:rPr>
        <w:t>And they shall bring out all your wives and your children to the Chaldeans; and you shall not escape out of their hand, but shall be taken by the hand of the king of Babylon: and you shall cause this city to be burned with fire.</w:t>
      </w:r>
    </w:p>
    <w:p>
      <w:pPr>
        <w:pStyle w:val="Scripture"/>
      </w:pPr>
      <w:r>
        <w:rPr>
          <w:rFonts w:ascii="Arial" w:hAnsi="Arial"/>
          <w:b/>
          <w:color w:val="804826"/>
          <w:sz w:val="15"/>
        </w:rPr>
        <w:t xml:space="preserve">24 </w:t>
      </w:r>
      <w:r>
        <w:rPr>
          <w:rFonts w:ascii="Georgia" w:hAnsi="Georgia"/>
          <w:sz w:val="19"/>
        </w:rPr>
        <w:t>Then said Zedekiah to Jeremiah, Let no man know of these words, and you shall not die.</w:t>
      </w:r>
    </w:p>
    <w:p>
      <w:pPr>
        <w:pStyle w:val="Scripture"/>
      </w:pPr>
      <w:r>
        <w:rPr>
          <w:rFonts w:ascii="Arial" w:hAnsi="Arial"/>
          <w:b/>
          <w:color w:val="804826"/>
          <w:sz w:val="15"/>
        </w:rPr>
        <w:t xml:space="preserve">25 </w:t>
      </w:r>
      <w:r>
        <w:rPr>
          <w:rFonts w:ascii="Georgia" w:hAnsi="Georgia"/>
          <w:sz w:val="19"/>
        </w:rPr>
        <w:t>But if the princes hear that I have talked with you, and they come to you, and say to you, Declare to us now what you have said to the king; hide it not from us, and we will not put you to death; also what the king said to you:</w:t>
      </w:r>
    </w:p>
    <w:p>
      <w:pPr>
        <w:pStyle w:val="Scripture"/>
      </w:pPr>
      <w:r>
        <w:rPr>
          <w:rFonts w:ascii="Arial" w:hAnsi="Arial"/>
          <w:b/>
          <w:color w:val="804826"/>
          <w:sz w:val="15"/>
        </w:rPr>
        <w:t xml:space="preserve">26 </w:t>
      </w:r>
      <w:r>
        <w:rPr>
          <w:rFonts w:ascii="Georgia" w:hAnsi="Georgia"/>
          <w:sz w:val="19"/>
        </w:rPr>
        <w:t>then you shall say to them, I presented my supplication before the king, that he would not cause me to return to Jonathan's house, to die there.</w:t>
      </w:r>
    </w:p>
    <w:p>
      <w:pPr>
        <w:pStyle w:val="Scripture"/>
      </w:pPr>
      <w:r>
        <w:rPr>
          <w:rFonts w:ascii="Arial" w:hAnsi="Arial"/>
          <w:b/>
          <w:color w:val="804826"/>
          <w:sz w:val="15"/>
        </w:rPr>
        <w:t xml:space="preserve">27 </w:t>
      </w:r>
      <w:r>
        <w:rPr>
          <w:rFonts w:ascii="Georgia" w:hAnsi="Georgia"/>
          <w:sz w:val="19"/>
        </w:rPr>
        <w:t>Then came all the princes to Jeremiah, and asked him; and he told them according to all these words that the king had commanded. So they left off speaking with him; for the matter was not perceived.</w:t>
      </w:r>
    </w:p>
    <w:p>
      <w:pPr>
        <w:pStyle w:val="Scripture"/>
      </w:pPr>
      <w:r>
        <w:rPr>
          <w:rFonts w:ascii="Arial" w:hAnsi="Arial"/>
          <w:b/>
          <w:color w:val="804826"/>
          <w:sz w:val="15"/>
        </w:rPr>
        <w:t xml:space="preserve">28 </w:t>
      </w:r>
      <w:r>
        <w:rPr>
          <w:rFonts w:ascii="Georgia" w:hAnsi="Georgia"/>
          <w:sz w:val="19"/>
        </w:rPr>
        <w:t>So Jeremiah abode in the court of the guard until the day that Jerusalem was taken.</w:t>
      </w:r>
    </w:p>
    <w:p>
      <w:pPr>
        <w:pStyle w:val="Heading2"/>
      </w:pPr>
      <w:r>
        <w:t>Chapter 39</w:t>
      </w:r>
    </w:p>
    <w:p>
      <w:pPr>
        <w:pStyle w:val="Scripture"/>
      </w:pPr>
      <w:r>
        <w:rPr>
          <w:rFonts w:ascii="Arial" w:hAnsi="Arial"/>
          <w:b/>
          <w:color w:val="804826"/>
          <w:sz w:val="15"/>
        </w:rPr>
        <w:t xml:space="preserve">1 </w:t>
      </w:r>
      <w:r>
        <w:rPr>
          <w:rFonts w:ascii="Georgia" w:hAnsi="Georgia"/>
          <w:sz w:val="19"/>
        </w:rPr>
        <w:t>And it came to pass when Jerusalem was taken, (in the ninth year of Zedekiah king of Judah, in the tenth month, came Nebuchadrezzar king of Babylon and all his army against Jerusalem, and besieged it;</w:t>
      </w:r>
    </w:p>
    <w:p>
      <w:pPr>
        <w:pStyle w:val="Scripture"/>
      </w:pPr>
      <w:r>
        <w:rPr>
          <w:rFonts w:ascii="Arial" w:hAnsi="Arial"/>
          <w:b/>
          <w:color w:val="804826"/>
          <w:sz w:val="15"/>
        </w:rPr>
        <w:t xml:space="preserve">2 </w:t>
      </w:r>
      <w:r>
        <w:rPr>
          <w:rFonts w:ascii="Georgia" w:hAnsi="Georgia"/>
          <w:sz w:val="19"/>
        </w:rPr>
        <w:t>in the eleventh year of Zedekiah, in the fourth month, the ninth day of the month, a breach was made in the city,)</w:t>
      </w:r>
    </w:p>
    <w:p>
      <w:pPr>
        <w:pStyle w:val="Scripture"/>
      </w:pPr>
      <w:r>
        <w:rPr>
          <w:rFonts w:ascii="Arial" w:hAnsi="Arial"/>
          <w:b/>
          <w:color w:val="804826"/>
          <w:sz w:val="15"/>
        </w:rPr>
        <w:t xml:space="preserve">3 </w:t>
      </w:r>
      <w:r>
        <w:rPr>
          <w:rFonts w:ascii="Georgia" w:hAnsi="Georgia"/>
          <w:sz w:val="19"/>
        </w:rPr>
        <w:t>that all the princes of the king of Babylon came in, and sat in the middle gate, to wit, Nergal-sharezer, Samgar-nebo, Sarsechim, Rab-saris, Nergal-sharezer, Rab-mag, with all the rest of the princes of the king of Babylon.</w:t>
      </w:r>
    </w:p>
    <w:p>
      <w:pPr>
        <w:pStyle w:val="Scripture"/>
      </w:pPr>
      <w:r>
        <w:rPr>
          <w:rFonts w:ascii="Arial" w:hAnsi="Arial"/>
          <w:b/>
          <w:color w:val="804826"/>
          <w:sz w:val="15"/>
        </w:rPr>
        <w:t xml:space="preserve">4 </w:t>
      </w:r>
      <w:r>
        <w:rPr>
          <w:rFonts w:ascii="Georgia" w:hAnsi="Georgia"/>
          <w:sz w:val="19"/>
        </w:rPr>
        <w:t>And it came to pass that, when Zedekiah the king of Judah and all the men of war saw them, then they fled, and went forth out of the city by night, by the way of the king's garden, through the gate between the two walls; and he went out toward the Arabah.</w:t>
      </w:r>
    </w:p>
    <w:p>
      <w:pPr>
        <w:pStyle w:val="Scripture"/>
      </w:pPr>
      <w:r>
        <w:rPr>
          <w:rFonts w:ascii="Arial" w:hAnsi="Arial"/>
          <w:b/>
          <w:color w:val="804826"/>
          <w:sz w:val="15"/>
        </w:rPr>
        <w:t xml:space="preserve">5 </w:t>
      </w:r>
      <w:r>
        <w:rPr>
          <w:rFonts w:ascii="Georgia" w:hAnsi="Georgia"/>
          <w:sz w:val="19"/>
        </w:rPr>
        <w:t>But the army of the Chaldeans pursued after them, and overtook Zedekiah in the plains of Jericho: and when they had taken him, they brought him up to Nebuchadrezzar king of Babylon to Riblah in the land of Hamath; and he gave judgment upon him.</w:t>
      </w:r>
    </w:p>
    <w:p>
      <w:pPr>
        <w:pStyle w:val="Scripture"/>
      </w:pPr>
      <w:r>
        <w:rPr>
          <w:rFonts w:ascii="Arial" w:hAnsi="Arial"/>
          <w:b/>
          <w:color w:val="804826"/>
          <w:sz w:val="15"/>
        </w:rPr>
        <w:t xml:space="preserve">6 </w:t>
      </w:r>
      <w:r>
        <w:rPr>
          <w:rFonts w:ascii="Georgia" w:hAnsi="Georgia"/>
          <w:sz w:val="19"/>
        </w:rPr>
        <w:t>Then the king of Babylon slew the sons of Zedekiah in Riblah before his eyes: also the king of Babylon slew all the nobles of Judah.</w:t>
      </w:r>
    </w:p>
    <w:p>
      <w:pPr>
        <w:pStyle w:val="Scripture"/>
      </w:pPr>
      <w:r>
        <w:rPr>
          <w:rFonts w:ascii="Arial" w:hAnsi="Arial"/>
          <w:b/>
          <w:color w:val="804826"/>
          <w:sz w:val="15"/>
        </w:rPr>
        <w:t xml:space="preserve">7 </w:t>
      </w:r>
      <w:r>
        <w:rPr>
          <w:rFonts w:ascii="Georgia" w:hAnsi="Georgia"/>
          <w:sz w:val="19"/>
        </w:rPr>
        <w:t>Moreover he put out Zedekiah's eyes, and bound him in fetters, to carry him to Babylon.</w:t>
      </w:r>
    </w:p>
    <w:p>
      <w:pPr>
        <w:pStyle w:val="Scripture"/>
      </w:pPr>
      <w:r>
        <w:rPr>
          <w:rFonts w:ascii="Arial" w:hAnsi="Arial"/>
          <w:b/>
          <w:color w:val="804826"/>
          <w:sz w:val="15"/>
        </w:rPr>
        <w:t xml:space="preserve">8 </w:t>
      </w:r>
      <w:r>
        <w:rPr>
          <w:rFonts w:ascii="Georgia" w:hAnsi="Georgia"/>
          <w:sz w:val="19"/>
        </w:rPr>
        <w:t>And the Chaldeans burned the king's house, and the houses of the people, with fire, and broke down the walls of Jerusalem.</w:t>
      </w:r>
    </w:p>
    <w:p>
      <w:pPr>
        <w:pStyle w:val="Scripture"/>
      </w:pPr>
      <w:r>
        <w:rPr>
          <w:rFonts w:ascii="Arial" w:hAnsi="Arial"/>
          <w:b/>
          <w:color w:val="804826"/>
          <w:sz w:val="15"/>
        </w:rPr>
        <w:t xml:space="preserve">9 </w:t>
      </w:r>
      <w:r>
        <w:rPr>
          <w:rFonts w:ascii="Georgia" w:hAnsi="Georgia"/>
          <w:sz w:val="19"/>
        </w:rPr>
        <w:t>Then Nebuzaradan the captain of the guard carried away captive into Babylon the residue of the people that remained in the city, the deserters also that fell away to him, and the residue of the people that remained.</w:t>
      </w:r>
    </w:p>
    <w:p>
      <w:pPr>
        <w:pStyle w:val="Scripture"/>
      </w:pPr>
      <w:r>
        <w:rPr>
          <w:rFonts w:ascii="Arial" w:hAnsi="Arial"/>
          <w:b/>
          <w:color w:val="804826"/>
          <w:sz w:val="15"/>
        </w:rPr>
        <w:t xml:space="preserve">10 </w:t>
      </w:r>
      <w:r>
        <w:rPr>
          <w:rFonts w:ascii="Georgia" w:hAnsi="Georgia"/>
          <w:sz w:val="19"/>
        </w:rPr>
        <w:t>But Nebuzaradan the captain of the guard left of the poor of the people, that had nothing, in the land of Judah, and gave them vineyards and fields at the same time.</w:t>
      </w:r>
    </w:p>
    <w:p>
      <w:pPr>
        <w:pStyle w:val="Scripture"/>
      </w:pPr>
      <w:r>
        <w:rPr>
          <w:rFonts w:ascii="Arial" w:hAnsi="Arial"/>
          <w:b/>
          <w:color w:val="804826"/>
          <w:sz w:val="15"/>
        </w:rPr>
        <w:t xml:space="preserve">11 </w:t>
      </w:r>
      <w:r>
        <w:rPr>
          <w:rFonts w:ascii="Georgia" w:hAnsi="Georgia"/>
          <w:sz w:val="19"/>
        </w:rPr>
        <w:t>Now Nebuchadrezzar king of Babylon gave charge concerning Jeremiah to Nebuzaradan the captain of the guard, saying,</w:t>
      </w:r>
    </w:p>
    <w:p>
      <w:pPr>
        <w:pStyle w:val="Scripture"/>
      </w:pPr>
      <w:r>
        <w:rPr>
          <w:rFonts w:ascii="Arial" w:hAnsi="Arial"/>
          <w:b/>
          <w:color w:val="804826"/>
          <w:sz w:val="15"/>
        </w:rPr>
        <w:t xml:space="preserve">12 </w:t>
      </w:r>
      <w:r>
        <w:rPr>
          <w:rFonts w:ascii="Georgia" w:hAnsi="Georgia"/>
          <w:sz w:val="19"/>
        </w:rPr>
        <w:t>Take him, and look well to him, and do him no harm; but do to him even as he shall say to you.</w:t>
      </w:r>
    </w:p>
    <w:p>
      <w:pPr>
        <w:pStyle w:val="Scripture"/>
      </w:pPr>
      <w:r>
        <w:rPr>
          <w:rFonts w:ascii="Arial" w:hAnsi="Arial"/>
          <w:b/>
          <w:color w:val="804826"/>
          <w:sz w:val="15"/>
        </w:rPr>
        <w:t xml:space="preserve">13 </w:t>
      </w:r>
      <w:r>
        <w:rPr>
          <w:rFonts w:ascii="Georgia" w:hAnsi="Georgia"/>
          <w:sz w:val="19"/>
        </w:rPr>
        <w:t>So Nebuzaradan the captain of the guard sent, and Nebushazban, Rab-saris, and Nergal-sharezer, Rab-mag, and all the chief officers of the king of Babylon;</w:t>
      </w:r>
    </w:p>
    <w:p>
      <w:pPr>
        <w:pStyle w:val="Scripture"/>
      </w:pPr>
      <w:r>
        <w:rPr>
          <w:rFonts w:ascii="Arial" w:hAnsi="Arial"/>
          <w:b/>
          <w:color w:val="804826"/>
          <w:sz w:val="15"/>
        </w:rPr>
        <w:t xml:space="preserve">14 </w:t>
      </w:r>
      <w:r>
        <w:rPr>
          <w:rFonts w:ascii="Georgia" w:hAnsi="Georgia"/>
          <w:sz w:val="19"/>
        </w:rPr>
        <w:t>they sent, and took Jeremiah out of the court of the guard, and committed him to Gedaliah the son of Ahikam, the son of Shaphan, that he should carry him home: so he dwelt among the people.</w:t>
      </w:r>
    </w:p>
    <w:p>
      <w:pPr>
        <w:pStyle w:val="Scripture"/>
      </w:pPr>
      <w:r>
        <w:rPr>
          <w:rFonts w:ascii="Arial" w:hAnsi="Arial"/>
          <w:b/>
          <w:color w:val="804826"/>
          <w:sz w:val="15"/>
        </w:rPr>
        <w:t xml:space="preserve">15 </w:t>
      </w:r>
      <w:r>
        <w:rPr>
          <w:rFonts w:ascii="Georgia" w:hAnsi="Georgia"/>
          <w:sz w:val="19"/>
        </w:rPr>
        <w:t>Now the word of YHWH–Yahweh came to Jeremiah, while he was shut up in the court of the guard, saying,</w:t>
      </w:r>
    </w:p>
    <w:p>
      <w:pPr>
        <w:pStyle w:val="Scripture"/>
      </w:pPr>
      <w:r>
        <w:rPr>
          <w:rFonts w:ascii="Arial" w:hAnsi="Arial"/>
          <w:b/>
          <w:color w:val="804826"/>
          <w:sz w:val="15"/>
        </w:rPr>
        <w:t xml:space="preserve">16 </w:t>
      </w:r>
      <w:r>
        <w:rPr>
          <w:rFonts w:ascii="Georgia" w:hAnsi="Georgia"/>
          <w:sz w:val="19"/>
        </w:rPr>
        <w:t>Go, and speak to Ebed-melech the Ethiopian, saying, Thus says YHWH–Yahweh of hosts, the Elohim of Israel: Behold, I will bring my words upon this city for evil, and not for good; and they shall be accomplished before you in that day.</w:t>
      </w:r>
    </w:p>
    <w:p>
      <w:pPr>
        <w:pStyle w:val="Scripture"/>
      </w:pPr>
      <w:r>
        <w:rPr>
          <w:rFonts w:ascii="Arial" w:hAnsi="Arial"/>
          <w:b/>
          <w:color w:val="804826"/>
          <w:sz w:val="15"/>
        </w:rPr>
        <w:t xml:space="preserve">17 </w:t>
      </w:r>
      <w:r>
        <w:rPr>
          <w:rFonts w:ascii="Georgia" w:hAnsi="Georgia"/>
          <w:sz w:val="19"/>
        </w:rPr>
        <w:t>But I will deliver you in that day, says YHWH–Yahweh; and you shall not be given into the hand of the men of whom you are afraid.</w:t>
      </w:r>
    </w:p>
    <w:p>
      <w:pPr>
        <w:pStyle w:val="Scripture"/>
      </w:pPr>
      <w:r>
        <w:rPr>
          <w:rFonts w:ascii="Arial" w:hAnsi="Arial"/>
          <w:b/>
          <w:color w:val="804826"/>
          <w:sz w:val="15"/>
        </w:rPr>
        <w:t xml:space="preserve">18 </w:t>
      </w:r>
      <w:r>
        <w:rPr>
          <w:rFonts w:ascii="Georgia" w:hAnsi="Georgia"/>
          <w:sz w:val="19"/>
        </w:rPr>
        <w:t>For I will surely save you, and you shall not fall by the sword, but your life shall be for a prey to you; because you have put your trust in me, says YHWH–Yahweh.</w:t>
      </w:r>
    </w:p>
    <w:p>
      <w:pPr>
        <w:pStyle w:val="Heading2"/>
      </w:pPr>
      <w:r>
        <w:t>Chapter 40</w:t>
      </w:r>
    </w:p>
    <w:p>
      <w:pPr>
        <w:pStyle w:val="Scripture"/>
      </w:pPr>
      <w:r>
        <w:rPr>
          <w:rFonts w:ascii="Arial" w:hAnsi="Arial"/>
          <w:b/>
          <w:color w:val="804826"/>
          <w:sz w:val="15"/>
        </w:rPr>
        <w:t xml:space="preserve">1 </w:t>
      </w:r>
      <w:r>
        <w:rPr>
          <w:rFonts w:ascii="Georgia" w:hAnsi="Georgia"/>
          <w:sz w:val="19"/>
        </w:rPr>
        <w:t>The word which came to Jeremiah from YHWH–Yahweh, after that Nebuzaradan the captain of the guard had let him go from Ramah, when he had taken him being bound in chains among all the captives of Jerusalem and Judah, that were carried away captive to Babylon.</w:t>
      </w:r>
    </w:p>
    <w:p>
      <w:pPr>
        <w:pStyle w:val="Scripture"/>
      </w:pPr>
      <w:r>
        <w:rPr>
          <w:rFonts w:ascii="Arial" w:hAnsi="Arial"/>
          <w:b/>
          <w:color w:val="804826"/>
          <w:sz w:val="15"/>
        </w:rPr>
        <w:t xml:space="preserve">2 </w:t>
      </w:r>
      <w:r>
        <w:rPr>
          <w:rFonts w:ascii="Georgia" w:hAnsi="Georgia"/>
          <w:sz w:val="19"/>
        </w:rPr>
        <w:t>And the captain of the guard took Jeremiah, and said to him, YHWH–Yahweh your Elohim pronounced this evil upon this place;</w:t>
      </w:r>
    </w:p>
    <w:p>
      <w:pPr>
        <w:pStyle w:val="Scripture"/>
      </w:pPr>
      <w:r>
        <w:rPr>
          <w:rFonts w:ascii="Arial" w:hAnsi="Arial"/>
          <w:b/>
          <w:color w:val="804826"/>
          <w:sz w:val="15"/>
        </w:rPr>
        <w:t xml:space="preserve">3 </w:t>
      </w:r>
      <w:r>
        <w:rPr>
          <w:rFonts w:ascii="Georgia" w:hAnsi="Georgia"/>
          <w:sz w:val="19"/>
        </w:rPr>
        <w:t>and YHWH–Yahweh has brought it, and done according as he spoke: because you have sinned against YHWH–Yahweh, and have not obeyed his voice, therefore this thing is come upon you.</w:t>
      </w:r>
    </w:p>
    <w:p>
      <w:pPr>
        <w:pStyle w:val="Scripture"/>
      </w:pPr>
      <w:r>
        <w:rPr>
          <w:rFonts w:ascii="Arial" w:hAnsi="Arial"/>
          <w:b/>
          <w:color w:val="804826"/>
          <w:sz w:val="15"/>
        </w:rPr>
        <w:t xml:space="preserve">4 </w:t>
      </w:r>
      <w:r>
        <w:rPr>
          <w:rFonts w:ascii="Georgia" w:hAnsi="Georgia"/>
          <w:sz w:val="19"/>
        </w:rPr>
        <w:t>And now, behold, I loose you this day from the chains which are upon your hand. If it seem good to you to come with me into Babylon, come, and I will look well to you; but if it seem ill to you to come with me into Babylon, forbear: behold, all the land is before you; where it seems good and right to you to go, there go.</w:t>
      </w:r>
    </w:p>
    <w:p>
      <w:pPr>
        <w:pStyle w:val="Scripture"/>
      </w:pPr>
      <w:r>
        <w:rPr>
          <w:rFonts w:ascii="Arial" w:hAnsi="Arial"/>
          <w:b/>
          <w:color w:val="804826"/>
          <w:sz w:val="15"/>
        </w:rPr>
        <w:t xml:space="preserve">5 </w:t>
      </w:r>
      <w:r>
        <w:rPr>
          <w:rFonts w:ascii="Georgia" w:hAnsi="Georgia"/>
          <w:sz w:val="19"/>
        </w:rPr>
        <w:t>Now while he was not yet gone back, Go back then, said he, to Gedaliah the son of Ahikam, the son of Shaphan, whom the king of Babylon has made governor over the cities of Judah, and dwell with him among the people; or go wherever it seems right to you to go. So the captain of the guard gave him food and a present, and let him go.</w:t>
      </w:r>
    </w:p>
    <w:p>
      <w:pPr>
        <w:pStyle w:val="Scripture"/>
      </w:pPr>
      <w:r>
        <w:rPr>
          <w:rFonts w:ascii="Arial" w:hAnsi="Arial"/>
          <w:b/>
          <w:color w:val="804826"/>
          <w:sz w:val="15"/>
        </w:rPr>
        <w:t xml:space="preserve">6 </w:t>
      </w:r>
      <w:r>
        <w:rPr>
          <w:rFonts w:ascii="Georgia" w:hAnsi="Georgia"/>
          <w:sz w:val="19"/>
        </w:rPr>
        <w:t>Then went Jeremiah to Gedaliah the son of Ahikam to Mizpah, and dwelt with him among the people that were left in the land.</w:t>
      </w:r>
    </w:p>
    <w:p>
      <w:pPr>
        <w:pStyle w:val="Scripture"/>
      </w:pPr>
      <w:r>
        <w:rPr>
          <w:rFonts w:ascii="Arial" w:hAnsi="Arial"/>
          <w:b/>
          <w:color w:val="804826"/>
          <w:sz w:val="15"/>
        </w:rPr>
        <w:t xml:space="preserve">7 </w:t>
      </w:r>
      <w:r>
        <w:rPr>
          <w:rFonts w:ascii="Georgia" w:hAnsi="Georgia"/>
          <w:sz w:val="19"/>
        </w:rPr>
        <w:t>Now when all the captains of the forces that were in the fields, even they and their men, heard that the king of Babylon had made Gedaliah the son of Ahikam governor in the land, and had committed to him men, and women, and children, and of the poorest of the land, of them that were not carried away captive to Babylon;</w:t>
      </w:r>
    </w:p>
    <w:p>
      <w:pPr>
        <w:pStyle w:val="Scripture"/>
      </w:pPr>
      <w:r>
        <w:rPr>
          <w:rFonts w:ascii="Arial" w:hAnsi="Arial"/>
          <w:b/>
          <w:color w:val="804826"/>
          <w:sz w:val="15"/>
        </w:rPr>
        <w:t xml:space="preserve">8 </w:t>
      </w:r>
      <w:r>
        <w:rPr>
          <w:rFonts w:ascii="Georgia" w:hAnsi="Georgia"/>
          <w:sz w:val="19"/>
        </w:rPr>
        <w:t>then they came to Gedaliah to Mizpah, to wit, Ishmael the son of Nethaniah, and Johanan and Jonathan the sons of Kareah, and Seraiah the son of Tanhumeth, and the sons of Ephai the Netophathite, and Jezaniah the son of the Maacathite, they and their men.</w:t>
      </w:r>
    </w:p>
    <w:p>
      <w:pPr>
        <w:pStyle w:val="Scripture"/>
      </w:pPr>
      <w:r>
        <w:rPr>
          <w:rFonts w:ascii="Arial" w:hAnsi="Arial"/>
          <w:b/>
          <w:color w:val="804826"/>
          <w:sz w:val="15"/>
        </w:rPr>
        <w:t xml:space="preserve">9 </w:t>
      </w:r>
      <w:r>
        <w:rPr>
          <w:rFonts w:ascii="Georgia" w:hAnsi="Georgia"/>
          <w:sz w:val="19"/>
        </w:rPr>
        <w:t>And Gedaliah the son of Ahikam the son of Shaphan swore to them and to their men, saying, Fear not to serve the Chaldeans: dwell in the land, and serve the king of Babylon, and it shall be well with you.</w:t>
      </w:r>
    </w:p>
    <w:p>
      <w:pPr>
        <w:pStyle w:val="Scripture"/>
      </w:pPr>
      <w:r>
        <w:rPr>
          <w:rFonts w:ascii="Arial" w:hAnsi="Arial"/>
          <w:b/>
          <w:color w:val="804826"/>
          <w:sz w:val="15"/>
        </w:rPr>
        <w:t xml:space="preserve">10 </w:t>
      </w:r>
      <w:r>
        <w:rPr>
          <w:rFonts w:ascii="Georgia" w:hAnsi="Georgia"/>
          <w:sz w:val="19"/>
        </w:rPr>
        <w:t>As for me, behold, I will dwell at Mizpah, to stand before the Chaldeans that shall come to us: but you, gather you wine and summer fruits and oil, and put them in your vessels, and dwell in your cities that you have taken.</w:t>
      </w:r>
    </w:p>
    <w:p>
      <w:pPr>
        <w:pStyle w:val="Scripture"/>
      </w:pPr>
      <w:r>
        <w:rPr>
          <w:rFonts w:ascii="Arial" w:hAnsi="Arial"/>
          <w:b/>
          <w:color w:val="804826"/>
          <w:sz w:val="15"/>
        </w:rPr>
        <w:t xml:space="preserve">11 </w:t>
      </w:r>
      <w:r>
        <w:rPr>
          <w:rFonts w:ascii="Georgia" w:hAnsi="Georgia"/>
          <w:sz w:val="19"/>
        </w:rPr>
        <w:t>Likewise when all the Jews that were in Moab, and among the children of Ammon, and in Edom, and that were in all the countries, heard that the king of Babylon had left a remnant of Judah, and that he had set over them Gedaliah the son of Ahikam, the son of Shaphan;</w:t>
      </w:r>
    </w:p>
    <w:p>
      <w:pPr>
        <w:pStyle w:val="Scripture"/>
      </w:pPr>
      <w:r>
        <w:rPr>
          <w:rFonts w:ascii="Arial" w:hAnsi="Arial"/>
          <w:b/>
          <w:color w:val="804826"/>
          <w:sz w:val="15"/>
        </w:rPr>
        <w:t xml:space="preserve">12 </w:t>
      </w:r>
      <w:r>
        <w:rPr>
          <w:rFonts w:ascii="Georgia" w:hAnsi="Georgia"/>
          <w:sz w:val="19"/>
        </w:rPr>
        <w:t>then all the Jews returned out of all places where they were driven, and came to the land of Judah, to Gedaliah, to Mizpah, and gathered wine and summer fruits very much.</w:t>
      </w:r>
    </w:p>
    <w:p>
      <w:pPr>
        <w:pStyle w:val="Scripture"/>
      </w:pPr>
      <w:r>
        <w:rPr>
          <w:rFonts w:ascii="Arial" w:hAnsi="Arial"/>
          <w:b/>
          <w:color w:val="804826"/>
          <w:sz w:val="15"/>
        </w:rPr>
        <w:t xml:space="preserve">13 </w:t>
      </w:r>
      <w:r>
        <w:rPr>
          <w:rFonts w:ascii="Georgia" w:hAnsi="Georgia"/>
          <w:sz w:val="19"/>
        </w:rPr>
        <w:t>Moreover Johanan the son of Kareah, and all the captains of the forces that were in the fields, came to Gedaliah to Mizpah,</w:t>
      </w:r>
    </w:p>
    <w:p>
      <w:pPr>
        <w:pStyle w:val="Scripture"/>
      </w:pPr>
      <w:r>
        <w:rPr>
          <w:rFonts w:ascii="Arial" w:hAnsi="Arial"/>
          <w:b/>
          <w:color w:val="804826"/>
          <w:sz w:val="15"/>
        </w:rPr>
        <w:t xml:space="preserve">14 </w:t>
      </w:r>
      <w:r>
        <w:rPr>
          <w:rFonts w:ascii="Georgia" w:hAnsi="Georgia"/>
          <w:sz w:val="19"/>
        </w:rPr>
        <w:t>and said to him, Do you know that Baalis the king of the children of Ammon has sent Ishmael the son of Nethaniah to take your life? But Gedaliah the son of Ahikam believed them not.</w:t>
      </w:r>
    </w:p>
    <w:p>
      <w:pPr>
        <w:pStyle w:val="Scripture"/>
      </w:pPr>
      <w:r>
        <w:rPr>
          <w:rFonts w:ascii="Arial" w:hAnsi="Arial"/>
          <w:b/>
          <w:color w:val="804826"/>
          <w:sz w:val="15"/>
        </w:rPr>
        <w:t xml:space="preserve">15 </w:t>
      </w:r>
      <w:r>
        <w:rPr>
          <w:rFonts w:ascii="Georgia" w:hAnsi="Georgia"/>
          <w:sz w:val="19"/>
        </w:rPr>
        <w:t>Then Johanan the son of Kareah spoke to Gedaliah in Mizpah secretly, saying, Let me go, I pray you, and I will slay Ishmael the son of Nethaniah, and no man shall know it: therefore should he take your life, that all the Jews that are gathered to you should be scattered, and the remnant of Judah perish?</w:t>
      </w:r>
    </w:p>
    <w:p>
      <w:pPr>
        <w:pStyle w:val="Scripture"/>
      </w:pPr>
      <w:r>
        <w:rPr>
          <w:rFonts w:ascii="Arial" w:hAnsi="Arial"/>
          <w:b/>
          <w:color w:val="804826"/>
          <w:sz w:val="15"/>
        </w:rPr>
        <w:t xml:space="preserve">16 </w:t>
      </w:r>
      <w:r>
        <w:rPr>
          <w:rFonts w:ascii="Georgia" w:hAnsi="Georgia"/>
          <w:sz w:val="19"/>
        </w:rPr>
        <w:t>But Gedaliah the son of Ahikam said to Johanan the son of Kareah, You shall not do this thing; for you speak falsely of Ishmael.</w:t>
      </w:r>
    </w:p>
    <w:p>
      <w:pPr>
        <w:pStyle w:val="Heading2"/>
      </w:pPr>
      <w:r>
        <w:t>Chapter 41</w:t>
      </w:r>
    </w:p>
    <w:p>
      <w:pPr>
        <w:pStyle w:val="Scripture"/>
      </w:pPr>
      <w:r>
        <w:rPr>
          <w:rFonts w:ascii="Arial" w:hAnsi="Arial"/>
          <w:b/>
          <w:color w:val="804826"/>
          <w:sz w:val="15"/>
        </w:rPr>
        <w:t xml:space="preserve">1 </w:t>
      </w:r>
      <w:r>
        <w:rPr>
          <w:rFonts w:ascii="Georgia" w:hAnsi="Georgia"/>
          <w:sz w:val="19"/>
        </w:rPr>
        <w:t>Now it came to pass in the seventh month, that Ishmael the son of Nethaniah, the son of Elishama, of the seed royal and one of the chief officers of the king, and ten men with him, came to Gedaliah the son of Ahikam to Mizpah; and there they did eat bread together in Mizpah.</w:t>
      </w:r>
    </w:p>
    <w:p>
      <w:pPr>
        <w:pStyle w:val="Scripture"/>
      </w:pPr>
      <w:r>
        <w:rPr>
          <w:rFonts w:ascii="Arial" w:hAnsi="Arial"/>
          <w:b/>
          <w:color w:val="804826"/>
          <w:sz w:val="15"/>
        </w:rPr>
        <w:t xml:space="preserve">2 </w:t>
      </w:r>
      <w:r>
        <w:rPr>
          <w:rFonts w:ascii="Georgia" w:hAnsi="Georgia"/>
          <w:sz w:val="19"/>
        </w:rPr>
        <w:t>Then arose Ishmael the son of Nethaniah, and the ten men that were with him, and struck Gedaliah the son of Ahikam the son of Shaphan with the sword, and slew him, whom the king of Babylon had made governor over the land.</w:t>
      </w:r>
    </w:p>
    <w:p>
      <w:pPr>
        <w:pStyle w:val="Scripture"/>
      </w:pPr>
      <w:r>
        <w:rPr>
          <w:rFonts w:ascii="Arial" w:hAnsi="Arial"/>
          <w:b/>
          <w:color w:val="804826"/>
          <w:sz w:val="15"/>
        </w:rPr>
        <w:t xml:space="preserve">3 </w:t>
      </w:r>
      <w:r>
        <w:rPr>
          <w:rFonts w:ascii="Georgia" w:hAnsi="Georgia"/>
          <w:sz w:val="19"/>
        </w:rPr>
        <w:t>Ishmael also slew all the Jews that were with him, namely, with Gedaliah, at Mizpah, and the Chaldeans that were found there, the men of war.</w:t>
      </w:r>
    </w:p>
    <w:p>
      <w:pPr>
        <w:pStyle w:val="Scripture"/>
      </w:pPr>
      <w:r>
        <w:rPr>
          <w:rFonts w:ascii="Arial" w:hAnsi="Arial"/>
          <w:b/>
          <w:color w:val="804826"/>
          <w:sz w:val="15"/>
        </w:rPr>
        <w:t xml:space="preserve">4 </w:t>
      </w:r>
      <w:r>
        <w:rPr>
          <w:rFonts w:ascii="Georgia" w:hAnsi="Georgia"/>
          <w:sz w:val="19"/>
        </w:rPr>
        <w:t>And it came to pass the second day after he had slain Gedaliah, and no man knew it,</w:t>
      </w:r>
    </w:p>
    <w:p>
      <w:pPr>
        <w:pStyle w:val="Scripture"/>
      </w:pPr>
      <w:r>
        <w:rPr>
          <w:rFonts w:ascii="Arial" w:hAnsi="Arial"/>
          <w:b/>
          <w:color w:val="804826"/>
          <w:sz w:val="15"/>
        </w:rPr>
        <w:t xml:space="preserve">5 </w:t>
      </w:r>
      <w:r>
        <w:rPr>
          <w:rFonts w:ascii="Georgia" w:hAnsi="Georgia"/>
          <w:sz w:val="19"/>
        </w:rPr>
        <w:t>that there came men from Shechem, from Shiloh, and from Samaria, even eighty men, having their beards shaven and their clothes torn, and having cut themselves, with meal-offerings and frankincense in their hand, to bring them to the house of YHWH–Yahweh.</w:t>
      </w:r>
    </w:p>
    <w:p>
      <w:pPr>
        <w:pStyle w:val="Scripture"/>
      </w:pPr>
      <w:r>
        <w:rPr>
          <w:rFonts w:ascii="Arial" w:hAnsi="Arial"/>
          <w:b/>
          <w:color w:val="804826"/>
          <w:sz w:val="15"/>
        </w:rPr>
        <w:t xml:space="preserve">6 </w:t>
      </w:r>
      <w:r>
        <w:rPr>
          <w:rFonts w:ascii="Georgia" w:hAnsi="Georgia"/>
          <w:sz w:val="19"/>
        </w:rPr>
        <w:t>And Ishmael the son of Nethaniah went forth from Mizpah to meet them, weeping all along as he went: and it came to pass, as he met them, he said to them, Come to Gedaliah the son of Ahikam.</w:t>
      </w:r>
    </w:p>
    <w:p>
      <w:pPr>
        <w:pStyle w:val="Scripture"/>
      </w:pPr>
      <w:r>
        <w:rPr>
          <w:rFonts w:ascii="Arial" w:hAnsi="Arial"/>
          <w:b/>
          <w:color w:val="804826"/>
          <w:sz w:val="15"/>
        </w:rPr>
        <w:t xml:space="preserve">7 </w:t>
      </w:r>
      <w:r>
        <w:rPr>
          <w:rFonts w:ascii="Georgia" w:hAnsi="Georgia"/>
          <w:sz w:val="19"/>
        </w:rPr>
        <w:t>And it was so, when they came into the middle of the city, that Ishmael the son of Nethaniah slew them, and cast them into the middle of the pit, he, and the men that were with him.</w:t>
      </w:r>
    </w:p>
    <w:p>
      <w:pPr>
        <w:pStyle w:val="Scripture"/>
      </w:pPr>
      <w:r>
        <w:rPr>
          <w:rFonts w:ascii="Arial" w:hAnsi="Arial"/>
          <w:b/>
          <w:color w:val="804826"/>
          <w:sz w:val="15"/>
        </w:rPr>
        <w:t xml:space="preserve">8 </w:t>
      </w:r>
      <w:r>
        <w:rPr>
          <w:rFonts w:ascii="Georgia" w:hAnsi="Georgia"/>
          <w:sz w:val="19"/>
        </w:rPr>
        <w:t>But ten men were found among them that said to Ishmael, Slay us not; for we have stores hidden in the field, of wheat, and of barley, and of oil, and of honey. So he forbare, and slew them not among their brethren.</w:t>
      </w:r>
    </w:p>
    <w:p>
      <w:pPr>
        <w:pStyle w:val="Scripture"/>
      </w:pPr>
      <w:r>
        <w:rPr>
          <w:rFonts w:ascii="Arial" w:hAnsi="Arial"/>
          <w:b/>
          <w:color w:val="804826"/>
          <w:sz w:val="15"/>
        </w:rPr>
        <w:t xml:space="preserve">9 </w:t>
      </w:r>
      <w:r>
        <w:rPr>
          <w:rFonts w:ascii="Georgia" w:hAnsi="Georgia"/>
          <w:sz w:val="19"/>
        </w:rPr>
        <w:t>Now the pit in what Ishmael cast all the dead bodies of the men whom he had slain, by the side of Gedaliah (the same was that which Asa the king had made for fear of Baasha king of Israel,) Ishmael the son of Nethaniah filled it with them that were slain.</w:t>
      </w:r>
    </w:p>
    <w:p>
      <w:pPr>
        <w:pStyle w:val="Scripture"/>
      </w:pPr>
      <w:r>
        <w:rPr>
          <w:rFonts w:ascii="Arial" w:hAnsi="Arial"/>
          <w:b/>
          <w:color w:val="804826"/>
          <w:sz w:val="15"/>
        </w:rPr>
        <w:t xml:space="preserve">10 </w:t>
      </w:r>
      <w:r>
        <w:rPr>
          <w:rFonts w:ascii="Georgia" w:hAnsi="Georgia"/>
          <w:sz w:val="19"/>
        </w:rPr>
        <w:t>Then Ishmael carried away captive all the residue of the people that were in Mizpah, even the king's daughters, and all the people that remained in Mizpah, whom Nebuzaradan the captain of the guard had committed to Gedaliah the son of Ahikam; Ishmael the son of Nethaniah carried them away captive, and departed to go over to the children of Ammon.</w:t>
      </w:r>
    </w:p>
    <w:p>
      <w:pPr>
        <w:pStyle w:val="Scripture"/>
      </w:pPr>
      <w:r>
        <w:rPr>
          <w:rFonts w:ascii="Arial" w:hAnsi="Arial"/>
          <w:b/>
          <w:color w:val="804826"/>
          <w:sz w:val="15"/>
        </w:rPr>
        <w:t xml:space="preserve">11 </w:t>
      </w:r>
      <w:r>
        <w:rPr>
          <w:rFonts w:ascii="Georgia" w:hAnsi="Georgia"/>
          <w:sz w:val="19"/>
        </w:rPr>
        <w:t>But when Johanan the son of Kareah, and all the captains of the forces that were with him, heard of all the evil that Ishmael the son of Nethaniah had done,</w:t>
      </w:r>
    </w:p>
    <w:p>
      <w:pPr>
        <w:pStyle w:val="Scripture"/>
      </w:pPr>
      <w:r>
        <w:rPr>
          <w:rFonts w:ascii="Arial" w:hAnsi="Arial"/>
          <w:b/>
          <w:color w:val="804826"/>
          <w:sz w:val="15"/>
        </w:rPr>
        <w:t xml:space="preserve">12 </w:t>
      </w:r>
      <w:r>
        <w:rPr>
          <w:rFonts w:ascii="Georgia" w:hAnsi="Georgia"/>
          <w:sz w:val="19"/>
        </w:rPr>
        <w:t>then they took all the men, and went to fight with Ishmael the son of Nethaniah, and found him by the great waters that are in Gibeon.</w:t>
      </w:r>
    </w:p>
    <w:p>
      <w:pPr>
        <w:pStyle w:val="Scripture"/>
      </w:pPr>
      <w:r>
        <w:rPr>
          <w:rFonts w:ascii="Arial" w:hAnsi="Arial"/>
          <w:b/>
          <w:color w:val="804826"/>
          <w:sz w:val="15"/>
        </w:rPr>
        <w:t xml:space="preserve">13 </w:t>
      </w:r>
      <w:r>
        <w:rPr>
          <w:rFonts w:ascii="Georgia" w:hAnsi="Georgia"/>
          <w:sz w:val="19"/>
        </w:rPr>
        <w:t>Now it came to pass that, when all the people that were with Ishmael saw Johanan the son of Kareah, and all the captains of the forces that were with him, then they were glad.</w:t>
      </w:r>
    </w:p>
    <w:p>
      <w:pPr>
        <w:pStyle w:val="Scripture"/>
      </w:pPr>
      <w:r>
        <w:rPr>
          <w:rFonts w:ascii="Arial" w:hAnsi="Arial"/>
          <w:b/>
          <w:color w:val="804826"/>
          <w:sz w:val="15"/>
        </w:rPr>
        <w:t xml:space="preserve">14 </w:t>
      </w:r>
      <w:r>
        <w:rPr>
          <w:rFonts w:ascii="Georgia" w:hAnsi="Georgia"/>
          <w:sz w:val="19"/>
        </w:rPr>
        <w:t>So all the people that Ishmael had carried away captive from Mizpah turned about and came back, and went to Johanan the son of Kareah.</w:t>
      </w:r>
    </w:p>
    <w:p>
      <w:pPr>
        <w:pStyle w:val="Scripture"/>
      </w:pPr>
      <w:r>
        <w:rPr>
          <w:rFonts w:ascii="Arial" w:hAnsi="Arial"/>
          <w:b/>
          <w:color w:val="804826"/>
          <w:sz w:val="15"/>
        </w:rPr>
        <w:t xml:space="preserve">15 </w:t>
      </w:r>
      <w:r>
        <w:rPr>
          <w:rFonts w:ascii="Georgia" w:hAnsi="Georgia"/>
          <w:sz w:val="19"/>
        </w:rPr>
        <w:t>But Ishmael the son of Nethaniah escaped from Johanan with eight men, and went to the children of Ammon.</w:t>
      </w:r>
    </w:p>
    <w:p>
      <w:pPr>
        <w:pStyle w:val="Scripture"/>
      </w:pPr>
      <w:r>
        <w:rPr>
          <w:rFonts w:ascii="Arial" w:hAnsi="Arial"/>
          <w:b/>
          <w:color w:val="804826"/>
          <w:sz w:val="15"/>
        </w:rPr>
        <w:t xml:space="preserve">16 </w:t>
      </w:r>
      <w:r>
        <w:rPr>
          <w:rFonts w:ascii="Georgia" w:hAnsi="Georgia"/>
          <w:sz w:val="19"/>
        </w:rPr>
        <w:t>Then took Johanan the son of Kareah, and all the captains of the forces that were with him, all the remnant of the people whom he had recovered from Ishmael the son of Nethaniah, from Mizpah, after that he had slain Gedaliah the son of Ahikam, namely, the men of war, and the women, and the children, and the eunuchs, whom he had brought back from Gibeon:</w:t>
      </w:r>
    </w:p>
    <w:p>
      <w:pPr>
        <w:pStyle w:val="Scripture"/>
      </w:pPr>
      <w:r>
        <w:rPr>
          <w:rFonts w:ascii="Arial" w:hAnsi="Arial"/>
          <w:b/>
          <w:color w:val="804826"/>
          <w:sz w:val="15"/>
        </w:rPr>
        <w:t xml:space="preserve">17 </w:t>
      </w:r>
      <w:r>
        <w:rPr>
          <w:rFonts w:ascii="Georgia" w:hAnsi="Georgia"/>
          <w:sz w:val="19"/>
        </w:rPr>
        <w:t>and they departed, and dwelt in Geruth Chimham, which is by Beth-lehem, to go to enter into Egypt,</w:t>
      </w:r>
    </w:p>
    <w:p>
      <w:pPr>
        <w:pStyle w:val="Scripture"/>
      </w:pPr>
      <w:r>
        <w:rPr>
          <w:rFonts w:ascii="Arial" w:hAnsi="Arial"/>
          <w:b/>
          <w:color w:val="804826"/>
          <w:sz w:val="15"/>
        </w:rPr>
        <w:t xml:space="preserve">18 </w:t>
      </w:r>
      <w:r>
        <w:rPr>
          <w:rFonts w:ascii="Georgia" w:hAnsi="Georgia"/>
          <w:sz w:val="19"/>
        </w:rPr>
        <w:t>because of the Chaldeans; for they were afraid of them, because Ishmael the son of Nethaniah had slain Gedaliah the son of Ahikam, whom the king of Babylon made governor over the land.</w:t>
      </w:r>
    </w:p>
    <w:p>
      <w:pPr>
        <w:pStyle w:val="Heading2"/>
      </w:pPr>
      <w:r>
        <w:t>Chapter 42</w:t>
      </w:r>
    </w:p>
    <w:p>
      <w:pPr>
        <w:pStyle w:val="Scripture"/>
      </w:pPr>
      <w:r>
        <w:rPr>
          <w:rFonts w:ascii="Arial" w:hAnsi="Arial"/>
          <w:b/>
          <w:color w:val="804826"/>
          <w:sz w:val="15"/>
        </w:rPr>
        <w:t xml:space="preserve">1 </w:t>
      </w:r>
      <w:r>
        <w:rPr>
          <w:rFonts w:ascii="Georgia" w:hAnsi="Georgia"/>
          <w:sz w:val="19"/>
        </w:rPr>
        <w:t>Then all the captains of the forces, and Johanan the son of Kareah, and Jezaniah the son of Hoshaiah, and all the people from the least even to the greatest, came near,</w:t>
      </w:r>
    </w:p>
    <w:p>
      <w:pPr>
        <w:pStyle w:val="Scripture"/>
      </w:pPr>
      <w:r>
        <w:rPr>
          <w:rFonts w:ascii="Arial" w:hAnsi="Arial"/>
          <w:b/>
          <w:color w:val="804826"/>
          <w:sz w:val="15"/>
        </w:rPr>
        <w:t xml:space="preserve">2 </w:t>
      </w:r>
      <w:r>
        <w:rPr>
          <w:rFonts w:ascii="Georgia" w:hAnsi="Georgia"/>
          <w:sz w:val="19"/>
        </w:rPr>
        <w:t>and said to Jeremiah the prophet, Let, we pray you, our supplication be presented before you, and pray for us to YHWH–Yahweh your Elohim, even for all this remnant; for we are left but a few of many, as your eyes do behold us:</w:t>
      </w:r>
    </w:p>
    <w:p>
      <w:pPr>
        <w:pStyle w:val="Scripture"/>
      </w:pPr>
      <w:r>
        <w:rPr>
          <w:rFonts w:ascii="Arial" w:hAnsi="Arial"/>
          <w:b/>
          <w:color w:val="804826"/>
          <w:sz w:val="15"/>
        </w:rPr>
        <w:t xml:space="preserve">3 </w:t>
      </w:r>
      <w:r>
        <w:rPr>
          <w:rFonts w:ascii="Georgia" w:hAnsi="Georgia"/>
          <w:sz w:val="19"/>
        </w:rPr>
        <w:t>that YHWH–Yahweh your Elohim may show us the way in what we should walk, and the thing that we should do.</w:t>
      </w:r>
    </w:p>
    <w:p>
      <w:pPr>
        <w:pStyle w:val="Scripture"/>
      </w:pPr>
      <w:r>
        <w:rPr>
          <w:rFonts w:ascii="Arial" w:hAnsi="Arial"/>
          <w:b/>
          <w:color w:val="804826"/>
          <w:sz w:val="15"/>
        </w:rPr>
        <w:t xml:space="preserve">4 </w:t>
      </w:r>
      <w:r>
        <w:rPr>
          <w:rFonts w:ascii="Georgia" w:hAnsi="Georgia"/>
          <w:sz w:val="19"/>
        </w:rPr>
        <w:t>Then Jeremiah the prophet said to them, I have heard you; behold, I will pray to YHWH–Yahweh your Elohim according to your words; and it shall come to pass that whatever thing YHWH–Yahweh shall answer you, I will declare it to you; I will keep nothing back from you.</w:t>
      </w:r>
    </w:p>
    <w:p>
      <w:pPr>
        <w:pStyle w:val="Scripture"/>
      </w:pPr>
      <w:r>
        <w:rPr>
          <w:rFonts w:ascii="Arial" w:hAnsi="Arial"/>
          <w:b/>
          <w:color w:val="804826"/>
          <w:sz w:val="15"/>
        </w:rPr>
        <w:t xml:space="preserve">5 </w:t>
      </w:r>
      <w:r>
        <w:rPr>
          <w:rFonts w:ascii="Georgia" w:hAnsi="Georgia"/>
          <w:sz w:val="19"/>
        </w:rPr>
        <w:t>Then they said to Jeremiah, YHWH–Yahweh be a true and faithful witness among us, if we do not according to all the word with which YHWH–Yahweh your Elohim shall send you to us.</w:t>
      </w:r>
    </w:p>
    <w:p>
      <w:pPr>
        <w:pStyle w:val="Scripture"/>
      </w:pPr>
      <w:r>
        <w:rPr>
          <w:rFonts w:ascii="Arial" w:hAnsi="Arial"/>
          <w:b/>
          <w:color w:val="804826"/>
          <w:sz w:val="15"/>
        </w:rPr>
        <w:t xml:space="preserve">6 </w:t>
      </w:r>
      <w:r>
        <w:rPr>
          <w:rFonts w:ascii="Georgia" w:hAnsi="Georgia"/>
          <w:sz w:val="19"/>
        </w:rPr>
        <w:t>Whether it be good, or whether it be evil, we will obey the voice of YHWH–Yahweh our Elohim, to whom we send you; that it may be well with us, when we obey the voice of YHWH–Yahweh our Elohim.</w:t>
      </w:r>
    </w:p>
    <w:p>
      <w:pPr>
        <w:pStyle w:val="Scripture"/>
      </w:pPr>
      <w:r>
        <w:rPr>
          <w:rFonts w:ascii="Arial" w:hAnsi="Arial"/>
          <w:b/>
          <w:color w:val="804826"/>
          <w:sz w:val="15"/>
        </w:rPr>
        <w:t xml:space="preserve">7 </w:t>
      </w:r>
      <w:r>
        <w:rPr>
          <w:rFonts w:ascii="Georgia" w:hAnsi="Georgia"/>
          <w:sz w:val="19"/>
        </w:rPr>
        <w:t>And it came to pass after ten days, that the word of YHWH–Yahweh came to Jeremiah.</w:t>
      </w:r>
    </w:p>
    <w:p>
      <w:pPr>
        <w:pStyle w:val="Scripture"/>
      </w:pPr>
      <w:r>
        <w:rPr>
          <w:rFonts w:ascii="Arial" w:hAnsi="Arial"/>
          <w:b/>
          <w:color w:val="804826"/>
          <w:sz w:val="15"/>
        </w:rPr>
        <w:t xml:space="preserve">8 </w:t>
      </w:r>
      <w:r>
        <w:rPr>
          <w:rFonts w:ascii="Georgia" w:hAnsi="Georgia"/>
          <w:sz w:val="19"/>
        </w:rPr>
        <w:t>Then called he Johanan the son of Kareah, and all the captains of the forces that were with him, and all the people from the least even to the greatest,</w:t>
      </w:r>
    </w:p>
    <w:p>
      <w:pPr>
        <w:pStyle w:val="Scripture"/>
      </w:pPr>
      <w:r>
        <w:rPr>
          <w:rFonts w:ascii="Arial" w:hAnsi="Arial"/>
          <w:b/>
          <w:color w:val="804826"/>
          <w:sz w:val="15"/>
        </w:rPr>
        <w:t xml:space="preserve">9 </w:t>
      </w:r>
      <w:r>
        <w:rPr>
          <w:rFonts w:ascii="Georgia" w:hAnsi="Georgia"/>
          <w:sz w:val="19"/>
        </w:rPr>
        <w:t>and said to them, Thus says YHWH–Yahweh, the Elohim of Israel, to whom you sent me to present your supplication before him:</w:t>
      </w:r>
    </w:p>
    <w:p>
      <w:pPr>
        <w:pStyle w:val="Scripture"/>
      </w:pPr>
      <w:r>
        <w:rPr>
          <w:rFonts w:ascii="Arial" w:hAnsi="Arial"/>
          <w:b/>
          <w:color w:val="804826"/>
          <w:sz w:val="15"/>
        </w:rPr>
        <w:t xml:space="preserve">10 </w:t>
      </w:r>
      <w:r>
        <w:rPr>
          <w:rFonts w:ascii="Georgia" w:hAnsi="Georgia"/>
          <w:sz w:val="19"/>
        </w:rPr>
        <w:t>If you will still abide in this land, then will I build you, and not pull you down, and I will plant you, and not pluck you up; for I repent me of the evil that I have done to you.</w:t>
      </w:r>
    </w:p>
    <w:p>
      <w:pPr>
        <w:pStyle w:val="Scripture"/>
      </w:pPr>
      <w:r>
        <w:rPr>
          <w:rFonts w:ascii="Arial" w:hAnsi="Arial"/>
          <w:b/>
          <w:color w:val="804826"/>
          <w:sz w:val="15"/>
        </w:rPr>
        <w:t xml:space="preserve">11 </w:t>
      </w:r>
      <w:r>
        <w:rPr>
          <w:rFonts w:ascii="Georgia" w:hAnsi="Georgia"/>
          <w:sz w:val="19"/>
        </w:rPr>
        <w:t>Be not afraid of the king of Babylon, of whom you are afraid; be not afraid of him, says YHWH–Yahweh: for I am with you to save you, and to deliver you from his hand.</w:t>
      </w:r>
    </w:p>
    <w:p>
      <w:pPr>
        <w:pStyle w:val="Scripture"/>
      </w:pPr>
      <w:r>
        <w:rPr>
          <w:rFonts w:ascii="Arial" w:hAnsi="Arial"/>
          <w:b/>
          <w:color w:val="804826"/>
          <w:sz w:val="15"/>
        </w:rPr>
        <w:t xml:space="preserve">12 </w:t>
      </w:r>
      <w:r>
        <w:rPr>
          <w:rFonts w:ascii="Georgia" w:hAnsi="Georgia"/>
          <w:sz w:val="19"/>
        </w:rPr>
        <w:t>And I will grant you mercy, that he may have mercy upon you, and cause you to return to your own land.</w:t>
      </w:r>
    </w:p>
    <w:p>
      <w:pPr>
        <w:pStyle w:val="Scripture"/>
      </w:pPr>
      <w:r>
        <w:rPr>
          <w:rFonts w:ascii="Arial" w:hAnsi="Arial"/>
          <w:b/>
          <w:color w:val="804826"/>
          <w:sz w:val="15"/>
        </w:rPr>
        <w:t xml:space="preserve">13 </w:t>
      </w:r>
      <w:r>
        <w:rPr>
          <w:rFonts w:ascii="Georgia" w:hAnsi="Georgia"/>
          <w:sz w:val="19"/>
        </w:rPr>
        <w:t>But if you say, We will not dwell in this land; so that you obey not the voice of YHWH–Yahweh your Elohim,</w:t>
      </w:r>
    </w:p>
    <w:p>
      <w:pPr>
        <w:pStyle w:val="Scripture"/>
      </w:pPr>
      <w:r>
        <w:rPr>
          <w:rFonts w:ascii="Arial" w:hAnsi="Arial"/>
          <w:b/>
          <w:color w:val="804826"/>
          <w:sz w:val="15"/>
        </w:rPr>
        <w:t xml:space="preserve">14 </w:t>
      </w:r>
      <w:r>
        <w:rPr>
          <w:rFonts w:ascii="Georgia" w:hAnsi="Georgia"/>
          <w:sz w:val="19"/>
        </w:rPr>
        <w:t>saying, No; but we will go into the land of Egypt, where we shall see no war, nor hear the sound of the trumpet, nor have hunger of bread; and there will we dwell:</w:t>
      </w:r>
    </w:p>
    <w:p>
      <w:pPr>
        <w:pStyle w:val="Scripture"/>
      </w:pPr>
      <w:r>
        <w:rPr>
          <w:rFonts w:ascii="Arial" w:hAnsi="Arial"/>
          <w:b/>
          <w:color w:val="804826"/>
          <w:sz w:val="15"/>
        </w:rPr>
        <w:t xml:space="preserve">15 </w:t>
      </w:r>
      <w:r>
        <w:rPr>
          <w:rFonts w:ascii="Georgia" w:hAnsi="Georgia"/>
          <w:sz w:val="19"/>
        </w:rPr>
        <w:t>now therefore hear you the word of YHWH–Yahweh, remnant of Judah: Thus says YHWH–Yahweh of hosts, the Elohim of Israel, If you indeed set your faces to enter into Egypt, and go to sojourn there;</w:t>
      </w:r>
    </w:p>
    <w:p>
      <w:pPr>
        <w:pStyle w:val="Scripture"/>
      </w:pPr>
      <w:r>
        <w:rPr>
          <w:rFonts w:ascii="Arial" w:hAnsi="Arial"/>
          <w:b/>
          <w:color w:val="804826"/>
          <w:sz w:val="15"/>
        </w:rPr>
        <w:t xml:space="preserve">16 </w:t>
      </w:r>
      <w:r>
        <w:rPr>
          <w:rFonts w:ascii="Georgia" w:hAnsi="Georgia"/>
          <w:sz w:val="19"/>
        </w:rPr>
        <w:t>then it shall come to pass, that the sword, which you fear, shall overtake you there in the land of Egypt; and the famine, of which you are afraid, shall follow hard after you there in Egypt; and there you shall die.</w:t>
      </w:r>
    </w:p>
    <w:p>
      <w:pPr>
        <w:pStyle w:val="Scripture"/>
      </w:pPr>
      <w:r>
        <w:rPr>
          <w:rFonts w:ascii="Arial" w:hAnsi="Arial"/>
          <w:b/>
          <w:color w:val="804826"/>
          <w:sz w:val="15"/>
        </w:rPr>
        <w:t xml:space="preserve">17 </w:t>
      </w:r>
      <w:r>
        <w:rPr>
          <w:rFonts w:ascii="Georgia" w:hAnsi="Georgia"/>
          <w:sz w:val="19"/>
        </w:rPr>
        <w:t>So shall it be with all the men that set their faces to go into Egypt to sojourn there: they shall die by the sword, by the famine, and by the pestilence; and none of them shall remain or escape from the evil that I will bring upon them.</w:t>
      </w:r>
    </w:p>
    <w:p>
      <w:pPr>
        <w:pStyle w:val="Scripture"/>
      </w:pPr>
      <w:r>
        <w:rPr>
          <w:rFonts w:ascii="Arial" w:hAnsi="Arial"/>
          <w:b/>
          <w:color w:val="804826"/>
          <w:sz w:val="15"/>
        </w:rPr>
        <w:t xml:space="preserve">18 </w:t>
      </w:r>
      <w:r>
        <w:rPr>
          <w:rFonts w:ascii="Georgia" w:hAnsi="Georgia"/>
          <w:sz w:val="19"/>
        </w:rPr>
        <w:t>For thus says YHWH–Yahweh of hosts, the Elohim of Israel: As my anger and my wrath has been poured forth upon the inhabitants of Jerusalem, so shall my wrath be poured forth upon you, when you shall enter into Egypt; and you shall be an execration, and an astonishment, and a curse, and a reproach; and you shall see this place no more.</w:t>
      </w:r>
    </w:p>
    <w:p>
      <w:pPr>
        <w:pStyle w:val="Scripture"/>
      </w:pPr>
      <w:r>
        <w:rPr>
          <w:rFonts w:ascii="Arial" w:hAnsi="Arial"/>
          <w:b/>
          <w:color w:val="804826"/>
          <w:sz w:val="15"/>
        </w:rPr>
        <w:t xml:space="preserve">19 </w:t>
      </w:r>
      <w:r>
        <w:rPr>
          <w:rFonts w:ascii="Georgia" w:hAnsi="Georgia"/>
          <w:sz w:val="19"/>
        </w:rPr>
        <w:t>YHWH–Yahweh has spoken concerning you, remnant of Judah, Go you not into Egypt: know certainly that I have testified to you this day.</w:t>
      </w:r>
    </w:p>
    <w:p>
      <w:pPr>
        <w:pStyle w:val="Scripture"/>
      </w:pPr>
      <w:r>
        <w:rPr>
          <w:rFonts w:ascii="Arial" w:hAnsi="Arial"/>
          <w:b/>
          <w:color w:val="804826"/>
          <w:sz w:val="15"/>
        </w:rPr>
        <w:t xml:space="preserve">20 </w:t>
      </w:r>
      <w:r>
        <w:rPr>
          <w:rFonts w:ascii="Georgia" w:hAnsi="Georgia"/>
          <w:sz w:val="19"/>
        </w:rPr>
        <w:t>For you have dealt deceitfully against your own souls; for you sent me to YHWH–Yahweh your Elohim, saying, Pray for us to YHWH–Yahweh our Elohim; and according to all that YHWH–Yahweh our Elohim shall say, so declare to us, and we will do it:</w:t>
      </w:r>
    </w:p>
    <w:p>
      <w:pPr>
        <w:pStyle w:val="Scripture"/>
      </w:pPr>
      <w:r>
        <w:rPr>
          <w:rFonts w:ascii="Arial" w:hAnsi="Arial"/>
          <w:b/>
          <w:color w:val="804826"/>
          <w:sz w:val="15"/>
        </w:rPr>
        <w:t xml:space="preserve">21 </w:t>
      </w:r>
      <w:r>
        <w:rPr>
          <w:rFonts w:ascii="Georgia" w:hAnsi="Georgia"/>
          <w:sz w:val="19"/>
        </w:rPr>
        <w:t>and I have this day declared it to you; but you have not obeyed the voice of YHWH–Yahweh your Elohim in anything for which he has sent me to you.</w:t>
      </w:r>
    </w:p>
    <w:p>
      <w:pPr>
        <w:pStyle w:val="Scripture"/>
      </w:pPr>
      <w:r>
        <w:rPr>
          <w:rFonts w:ascii="Arial" w:hAnsi="Arial"/>
          <w:b/>
          <w:color w:val="804826"/>
          <w:sz w:val="15"/>
        </w:rPr>
        <w:t xml:space="preserve">22 </w:t>
      </w:r>
      <w:r>
        <w:rPr>
          <w:rFonts w:ascii="Georgia" w:hAnsi="Georgia"/>
          <w:sz w:val="19"/>
        </w:rPr>
        <w:t>Now therefore know certainly that you shall die by the sword, by the famine, and by the pestilence, in the place where you desire to go to sojourn there.</w:t>
      </w:r>
    </w:p>
    <w:p>
      <w:pPr>
        <w:pStyle w:val="Heading2"/>
      </w:pPr>
      <w:r>
        <w:t>Chapter 43</w:t>
      </w:r>
    </w:p>
    <w:p>
      <w:pPr>
        <w:pStyle w:val="Scripture"/>
      </w:pPr>
      <w:r>
        <w:rPr>
          <w:rFonts w:ascii="Arial" w:hAnsi="Arial"/>
          <w:b/>
          <w:color w:val="804826"/>
          <w:sz w:val="15"/>
        </w:rPr>
        <w:t xml:space="preserve">1 </w:t>
      </w:r>
      <w:r>
        <w:rPr>
          <w:rFonts w:ascii="Georgia" w:hAnsi="Georgia"/>
          <w:sz w:val="19"/>
        </w:rPr>
        <w:t>And it came to pass that, when Jeremiah had made an end of speaking to all the people all the words of YHWH–Yahweh their Elohim, with which YHWH–Yahweh their Elohim had sent him to them, even all these words,</w:t>
      </w:r>
    </w:p>
    <w:p>
      <w:pPr>
        <w:pStyle w:val="Scripture"/>
      </w:pPr>
      <w:r>
        <w:rPr>
          <w:rFonts w:ascii="Arial" w:hAnsi="Arial"/>
          <w:b/>
          <w:color w:val="804826"/>
          <w:sz w:val="15"/>
        </w:rPr>
        <w:t xml:space="preserve">2 </w:t>
      </w:r>
      <w:r>
        <w:rPr>
          <w:rFonts w:ascii="Georgia" w:hAnsi="Georgia"/>
          <w:sz w:val="19"/>
        </w:rPr>
        <w:t>then spoke Azariah the son of Hoshaiah, and Johanan the son of Kareah, and all the proud men, saying to Jeremiah, You speak falsely: YHWH–Yahweh our Elohim has not sent you to say, You shall not go into Egypt to sojourn there;</w:t>
      </w:r>
    </w:p>
    <w:p>
      <w:pPr>
        <w:pStyle w:val="Scripture"/>
      </w:pPr>
      <w:r>
        <w:rPr>
          <w:rFonts w:ascii="Arial" w:hAnsi="Arial"/>
          <w:b/>
          <w:color w:val="804826"/>
          <w:sz w:val="15"/>
        </w:rPr>
        <w:t xml:space="preserve">3 </w:t>
      </w:r>
      <w:r>
        <w:rPr>
          <w:rFonts w:ascii="Georgia" w:hAnsi="Georgia"/>
          <w:sz w:val="19"/>
        </w:rPr>
        <w:t>but Baruch the son of Neriah sets you on against us, to deliver us into the hand of the Chaldeans, that they may put us to death, and carry us away captive to Babylon.</w:t>
      </w:r>
    </w:p>
    <w:p>
      <w:pPr>
        <w:pStyle w:val="Scripture"/>
      </w:pPr>
      <w:r>
        <w:rPr>
          <w:rFonts w:ascii="Arial" w:hAnsi="Arial"/>
          <w:b/>
          <w:color w:val="804826"/>
          <w:sz w:val="15"/>
        </w:rPr>
        <w:t xml:space="preserve">4 </w:t>
      </w:r>
      <w:r>
        <w:rPr>
          <w:rFonts w:ascii="Georgia" w:hAnsi="Georgia"/>
          <w:sz w:val="19"/>
        </w:rPr>
        <w:t>So Johanan the son of Kareah, and all the captains of the forces, and all the people, obeyed not the voice of YHWH–Yahweh, to dwell in the land of Judah.</w:t>
      </w:r>
    </w:p>
    <w:p>
      <w:pPr>
        <w:pStyle w:val="Scripture"/>
      </w:pPr>
      <w:r>
        <w:rPr>
          <w:rFonts w:ascii="Arial" w:hAnsi="Arial"/>
          <w:b/>
          <w:color w:val="804826"/>
          <w:sz w:val="15"/>
        </w:rPr>
        <w:t xml:space="preserve">5 </w:t>
      </w:r>
      <w:r>
        <w:rPr>
          <w:rFonts w:ascii="Georgia" w:hAnsi="Georgia"/>
          <w:sz w:val="19"/>
        </w:rPr>
        <w:t>But Johanan the son of Kareah, and all the captains of the forces, took all the remnant of Judah, that were returned from all the nations where they had been driven, to sojourn in the land of Judah;</w:t>
      </w:r>
    </w:p>
    <w:p>
      <w:pPr>
        <w:pStyle w:val="Scripture"/>
      </w:pPr>
      <w:r>
        <w:rPr>
          <w:rFonts w:ascii="Arial" w:hAnsi="Arial"/>
          <w:b/>
          <w:color w:val="804826"/>
          <w:sz w:val="15"/>
        </w:rPr>
        <w:t xml:space="preserve">6 </w:t>
      </w:r>
      <w:r>
        <w:rPr>
          <w:rFonts w:ascii="Georgia" w:hAnsi="Georgia"/>
          <w:sz w:val="19"/>
        </w:rPr>
        <w:t>the men, and the women, and the children, and the king's daughters, and every person that Nebuzaradan the captain of the guard had left with Gedaliah the son of Ahikam, the son of Shaphan; and Jeremiah the prophet, and Baruch the son of Neriah;</w:t>
      </w:r>
    </w:p>
    <w:p>
      <w:pPr>
        <w:pStyle w:val="Scripture"/>
      </w:pPr>
      <w:r>
        <w:rPr>
          <w:rFonts w:ascii="Arial" w:hAnsi="Arial"/>
          <w:b/>
          <w:color w:val="804826"/>
          <w:sz w:val="15"/>
        </w:rPr>
        <w:t xml:space="preserve">7 </w:t>
      </w:r>
      <w:r>
        <w:rPr>
          <w:rFonts w:ascii="Georgia" w:hAnsi="Georgia"/>
          <w:sz w:val="19"/>
        </w:rPr>
        <w:t>and they came into the land of Egypt; for they obeyed not the voice of YHWH–Yahweh: and they came to Tahpanhes.</w:t>
      </w:r>
    </w:p>
    <w:p>
      <w:pPr>
        <w:pStyle w:val="Scripture"/>
      </w:pPr>
      <w:r>
        <w:rPr>
          <w:rFonts w:ascii="Arial" w:hAnsi="Arial"/>
          <w:b/>
          <w:color w:val="804826"/>
          <w:sz w:val="15"/>
        </w:rPr>
        <w:t xml:space="preserve">8 </w:t>
      </w:r>
      <w:r>
        <w:rPr>
          <w:rFonts w:ascii="Georgia" w:hAnsi="Georgia"/>
          <w:sz w:val="19"/>
        </w:rPr>
        <w:t>Then came the word of YHWH–Yahweh to Jeremiah in Tahpanhes, saying,</w:t>
      </w:r>
    </w:p>
    <w:p>
      <w:pPr>
        <w:pStyle w:val="Scripture"/>
      </w:pPr>
      <w:r>
        <w:rPr>
          <w:rFonts w:ascii="Arial" w:hAnsi="Arial"/>
          <w:b/>
          <w:color w:val="804826"/>
          <w:sz w:val="15"/>
        </w:rPr>
        <w:t xml:space="preserve">9 </w:t>
      </w:r>
      <w:r>
        <w:rPr>
          <w:rFonts w:ascii="Georgia" w:hAnsi="Georgia"/>
          <w:sz w:val="19"/>
        </w:rPr>
        <w:t>Take great stones in your hand, and hide them in mortar in the brickwork, which is at the entry of Pharaoh's house in Tahpanhes, in the sight of the men of Judah;</w:t>
      </w:r>
    </w:p>
    <w:p>
      <w:pPr>
        <w:pStyle w:val="Scripture"/>
      </w:pPr>
      <w:r>
        <w:rPr>
          <w:rFonts w:ascii="Arial" w:hAnsi="Arial"/>
          <w:b/>
          <w:color w:val="804826"/>
          <w:sz w:val="15"/>
        </w:rPr>
        <w:t xml:space="preserve">10 </w:t>
      </w:r>
      <w:r>
        <w:rPr>
          <w:rFonts w:ascii="Georgia" w:hAnsi="Georgia"/>
          <w:sz w:val="19"/>
        </w:rPr>
        <w:t>and say to them, Thus says YHWH–Yahweh of hosts, the Elohim of Israel: Behold, I will send and take Nebuchadrezzar the king of Babylon, my servant, and will set his throne upon these stones that I have hid; and he shall spread his royal pavilion over them.</w:t>
      </w:r>
    </w:p>
    <w:p>
      <w:pPr>
        <w:pStyle w:val="Scripture"/>
      </w:pPr>
      <w:r>
        <w:rPr>
          <w:rFonts w:ascii="Arial" w:hAnsi="Arial"/>
          <w:b/>
          <w:color w:val="804826"/>
          <w:sz w:val="15"/>
        </w:rPr>
        <w:t xml:space="preserve">11 </w:t>
      </w:r>
      <w:r>
        <w:rPr>
          <w:rFonts w:ascii="Georgia" w:hAnsi="Georgia"/>
          <w:sz w:val="19"/>
        </w:rPr>
        <w:t>And he shall come, and shall smite the land of Egypt; such as are for death shall be given to death, and such as are for captivity to captivity, and such as are for the sword to the sword.</w:t>
      </w:r>
    </w:p>
    <w:p>
      <w:pPr>
        <w:pStyle w:val="Scripture"/>
      </w:pPr>
      <w:r>
        <w:rPr>
          <w:rFonts w:ascii="Arial" w:hAnsi="Arial"/>
          <w:b/>
          <w:color w:val="804826"/>
          <w:sz w:val="15"/>
        </w:rPr>
        <w:t xml:space="preserve">12 </w:t>
      </w:r>
      <w:r>
        <w:rPr>
          <w:rFonts w:ascii="Georgia" w:hAnsi="Georgia"/>
          <w:sz w:val="19"/>
        </w:rPr>
        <w:t>And I will kindle a fire in the houses of the gods of Egypt; and he shall burn them, and carry them away captive: and he shall array himself with the land of Egypt, as a shepherd puts on his garment; and he shall go forth from there in peace.</w:t>
      </w:r>
    </w:p>
    <w:p>
      <w:pPr>
        <w:pStyle w:val="Scripture"/>
      </w:pPr>
      <w:r>
        <w:rPr>
          <w:rFonts w:ascii="Arial" w:hAnsi="Arial"/>
          <w:b/>
          <w:color w:val="804826"/>
          <w:sz w:val="15"/>
        </w:rPr>
        <w:t xml:space="preserve">13 </w:t>
      </w:r>
      <w:r>
        <w:rPr>
          <w:rFonts w:ascii="Georgia" w:hAnsi="Georgia"/>
          <w:sz w:val="19"/>
        </w:rPr>
        <w:t>He shall also break the pillars of Beth-shemesh, that is in the land of Egypt; and the houses of the gods of Egypt shall he burn with fire.</w:t>
      </w:r>
    </w:p>
    <w:p>
      <w:pPr>
        <w:pStyle w:val="Heading2"/>
      </w:pPr>
      <w:r>
        <w:t>Chapter 44</w:t>
      </w:r>
    </w:p>
    <w:p>
      <w:pPr>
        <w:pStyle w:val="Scripture"/>
      </w:pPr>
      <w:r>
        <w:rPr>
          <w:rFonts w:ascii="Arial" w:hAnsi="Arial"/>
          <w:b/>
          <w:color w:val="804826"/>
          <w:sz w:val="15"/>
        </w:rPr>
        <w:t xml:space="preserve">1 </w:t>
      </w:r>
      <w:r>
        <w:rPr>
          <w:rFonts w:ascii="Georgia" w:hAnsi="Georgia"/>
          <w:sz w:val="19"/>
        </w:rPr>
        <w:t>The word that came to Jeremiah concerning all the Jews that dwelt in the land of Egypt, that dwelt at Migdol, and at Tahpanhes, and at Memphis, and in the country of Pathros, saying,</w:t>
      </w:r>
    </w:p>
    <w:p>
      <w:pPr>
        <w:pStyle w:val="Scripture"/>
      </w:pPr>
      <w:r>
        <w:rPr>
          <w:rFonts w:ascii="Arial" w:hAnsi="Arial"/>
          <w:b/>
          <w:color w:val="804826"/>
          <w:sz w:val="15"/>
        </w:rPr>
        <w:t xml:space="preserve">2 </w:t>
      </w:r>
      <w:r>
        <w:rPr>
          <w:rFonts w:ascii="Georgia" w:hAnsi="Georgia"/>
          <w:sz w:val="19"/>
        </w:rPr>
        <w:t>Thus says YHWH–Yahweh of hosts, the Elohim of Israel: You have seen all the evil that I have brought upon Jerusalem, and upon all the cities of Judah; and, behold, this day they are a desolation, and no man dwells in it,</w:t>
      </w:r>
    </w:p>
    <w:p>
      <w:pPr>
        <w:pStyle w:val="Scripture"/>
      </w:pPr>
      <w:r>
        <w:rPr>
          <w:rFonts w:ascii="Arial" w:hAnsi="Arial"/>
          <w:b/>
          <w:color w:val="804826"/>
          <w:sz w:val="15"/>
        </w:rPr>
        <w:t xml:space="preserve">3 </w:t>
      </w:r>
      <w:r>
        <w:rPr>
          <w:rFonts w:ascii="Georgia" w:hAnsi="Georgia"/>
          <w:sz w:val="19"/>
        </w:rPr>
        <w:t>because of their wickedness which they have committed to provoke me to anger, in that they went to burn incense, and to serve other gods, that they knew not, neither they, nor you, nor your fathers.</w:t>
      </w:r>
    </w:p>
    <w:p>
      <w:pPr>
        <w:pStyle w:val="Scripture"/>
      </w:pPr>
      <w:r>
        <w:rPr>
          <w:rFonts w:ascii="Arial" w:hAnsi="Arial"/>
          <w:b/>
          <w:color w:val="804826"/>
          <w:sz w:val="15"/>
        </w:rPr>
        <w:t xml:space="preserve">4 </w:t>
      </w:r>
      <w:r>
        <w:rPr>
          <w:rFonts w:ascii="Georgia" w:hAnsi="Georgia"/>
          <w:sz w:val="19"/>
        </w:rPr>
        <w:t>Yet I sent to you all my servants the prophets, rising up early and sending them, saying, Oh, do not this abominable thing that I hate.</w:t>
      </w:r>
    </w:p>
    <w:p>
      <w:pPr>
        <w:pStyle w:val="Scripture"/>
      </w:pPr>
      <w:r>
        <w:rPr>
          <w:rFonts w:ascii="Arial" w:hAnsi="Arial"/>
          <w:b/>
          <w:color w:val="804826"/>
          <w:sz w:val="15"/>
        </w:rPr>
        <w:t xml:space="preserve">5 </w:t>
      </w:r>
      <w:r>
        <w:rPr>
          <w:rFonts w:ascii="Georgia" w:hAnsi="Georgia"/>
          <w:sz w:val="19"/>
        </w:rPr>
        <w:t>But they listened not, nor inclined their ear to turn from their wickedness, to burn no incense to other gods.</w:t>
      </w:r>
    </w:p>
    <w:p>
      <w:pPr>
        <w:pStyle w:val="Scripture"/>
      </w:pPr>
      <w:r>
        <w:rPr>
          <w:rFonts w:ascii="Arial" w:hAnsi="Arial"/>
          <w:b/>
          <w:color w:val="804826"/>
          <w:sz w:val="15"/>
        </w:rPr>
        <w:t xml:space="preserve">6 </w:t>
      </w:r>
      <w:r>
        <w:rPr>
          <w:rFonts w:ascii="Georgia" w:hAnsi="Georgia"/>
          <w:sz w:val="19"/>
        </w:rPr>
        <w:t>Therefore my wrath and my anger was poured forth, and was kindled in the cities of Judah and in the streets of Jerusalem; and they are wasted and desolate, as it is this day.</w:t>
      </w:r>
    </w:p>
    <w:p>
      <w:pPr>
        <w:pStyle w:val="Scripture"/>
      </w:pPr>
      <w:r>
        <w:rPr>
          <w:rFonts w:ascii="Arial" w:hAnsi="Arial"/>
          <w:b/>
          <w:color w:val="804826"/>
          <w:sz w:val="15"/>
        </w:rPr>
        <w:t xml:space="preserve">7 </w:t>
      </w:r>
      <w:r>
        <w:rPr>
          <w:rFonts w:ascii="Georgia" w:hAnsi="Georgia"/>
          <w:sz w:val="19"/>
        </w:rPr>
        <w:t>Therefore now thus says YHWH–Yahweh, the Elohim of hosts, the Elohim of Israel: Therefore commit you this great evil against your own souls, to cut off from you man and woman, infant and suckling, out of the middle of Judah, to leave you none remaining;</w:t>
      </w:r>
    </w:p>
    <w:p>
      <w:pPr>
        <w:pStyle w:val="Scripture"/>
      </w:pPr>
      <w:r>
        <w:rPr>
          <w:rFonts w:ascii="Arial" w:hAnsi="Arial"/>
          <w:b/>
          <w:color w:val="804826"/>
          <w:sz w:val="15"/>
        </w:rPr>
        <w:t xml:space="preserve">8 </w:t>
      </w:r>
      <w:r>
        <w:rPr>
          <w:rFonts w:ascii="Georgia" w:hAnsi="Georgia"/>
          <w:sz w:val="19"/>
        </w:rPr>
        <w:t>in that you provoke me to anger with the works of your hands, burning incense to other gods in the land of Egypt, where you are gone to sojourn; that you may be cut off, and that you may be a curse and a reproach among all the nations of the earth?</w:t>
      </w:r>
    </w:p>
    <w:p>
      <w:pPr>
        <w:pStyle w:val="Scripture"/>
      </w:pPr>
      <w:r>
        <w:rPr>
          <w:rFonts w:ascii="Arial" w:hAnsi="Arial"/>
          <w:b/>
          <w:color w:val="804826"/>
          <w:sz w:val="15"/>
        </w:rPr>
        <w:t xml:space="preserve">9 </w:t>
      </w:r>
      <w:r>
        <w:rPr>
          <w:rFonts w:ascii="Georgia" w:hAnsi="Georgia"/>
          <w:sz w:val="19"/>
        </w:rPr>
        <w:t>Have you forgotten the wickedness of your fathers, and the wickedness of the kings of Judah, and the wickedness of their wives, and your own wickedness, and the wickedness of your wives which they committed in the land of Judah, and in the streets of Jerusalem?</w:t>
      </w:r>
    </w:p>
    <w:p>
      <w:pPr>
        <w:pStyle w:val="Scripture"/>
      </w:pPr>
      <w:r>
        <w:rPr>
          <w:rFonts w:ascii="Arial" w:hAnsi="Arial"/>
          <w:b/>
          <w:color w:val="804826"/>
          <w:sz w:val="15"/>
        </w:rPr>
        <w:t xml:space="preserve">10 </w:t>
      </w:r>
      <w:r>
        <w:rPr>
          <w:rFonts w:ascii="Georgia" w:hAnsi="Georgia"/>
          <w:sz w:val="19"/>
        </w:rPr>
        <w:t>They are not humbled even to this day, neither have they feared, nor walked in my law, nor in my statutes, that I set before you and before your fathers.</w:t>
      </w:r>
    </w:p>
    <w:p>
      <w:pPr>
        <w:pStyle w:val="Scripture"/>
      </w:pPr>
      <w:r>
        <w:rPr>
          <w:rFonts w:ascii="Arial" w:hAnsi="Arial"/>
          <w:b/>
          <w:color w:val="804826"/>
          <w:sz w:val="15"/>
        </w:rPr>
        <w:t xml:space="preserve">11 </w:t>
      </w:r>
      <w:r>
        <w:rPr>
          <w:rFonts w:ascii="Georgia" w:hAnsi="Georgia"/>
          <w:sz w:val="19"/>
        </w:rPr>
        <w:t>Therefore thus says YHWH–Yahweh of hosts, the Elohim of Israel: Behold, I will set my face against you for evil, even to cut off all Judah.</w:t>
      </w:r>
    </w:p>
    <w:p>
      <w:pPr>
        <w:pStyle w:val="Scripture"/>
      </w:pPr>
      <w:r>
        <w:rPr>
          <w:rFonts w:ascii="Arial" w:hAnsi="Arial"/>
          <w:b/>
          <w:color w:val="804826"/>
          <w:sz w:val="15"/>
        </w:rPr>
        <w:t xml:space="preserve">12 </w:t>
      </w:r>
      <w:r>
        <w:rPr>
          <w:rFonts w:ascii="Georgia" w:hAnsi="Georgia"/>
          <w:sz w:val="19"/>
        </w:rPr>
        <w:t>And I will take the remnant of Judah, that have set their faces to go into the land of Egypt to sojourn there, and they shall all be consumed; in the land of Egypt shall they fall; they shall be consumed by the sword and by the famine; they shall die, from the least even to the greatest, by the sword and by the famine; and they shall be an execration, and an astonishment, and a curse, and a reproach.</w:t>
      </w:r>
    </w:p>
    <w:p>
      <w:pPr>
        <w:pStyle w:val="Scripture"/>
      </w:pPr>
      <w:r>
        <w:rPr>
          <w:rFonts w:ascii="Arial" w:hAnsi="Arial"/>
          <w:b/>
          <w:color w:val="804826"/>
          <w:sz w:val="15"/>
        </w:rPr>
        <w:t xml:space="preserve">13 </w:t>
      </w:r>
      <w:r>
        <w:rPr>
          <w:rFonts w:ascii="Georgia" w:hAnsi="Georgia"/>
          <w:sz w:val="19"/>
        </w:rPr>
        <w:t>For I will punish them that dwell in the land of Egypt, as I have punished Jerusalem, by the sword, by the famine, and by the pestilence;</w:t>
      </w:r>
    </w:p>
    <w:p>
      <w:pPr>
        <w:pStyle w:val="Scripture"/>
      </w:pPr>
      <w:r>
        <w:rPr>
          <w:rFonts w:ascii="Arial" w:hAnsi="Arial"/>
          <w:b/>
          <w:color w:val="804826"/>
          <w:sz w:val="15"/>
        </w:rPr>
        <w:t xml:space="preserve">14 </w:t>
      </w:r>
      <w:r>
        <w:rPr>
          <w:rFonts w:ascii="Georgia" w:hAnsi="Georgia"/>
          <w:sz w:val="19"/>
        </w:rPr>
        <w:t>so that none of the remnant of Judah, that are gone into the land of Egypt to sojourn there, shall escape or be left, to return into the land of Judah, to which they have a desire to return to dwell there: for none shall return save such as shall escape.</w:t>
      </w:r>
    </w:p>
    <w:p>
      <w:pPr>
        <w:pStyle w:val="Scripture"/>
      </w:pPr>
      <w:r>
        <w:rPr>
          <w:rFonts w:ascii="Arial" w:hAnsi="Arial"/>
          <w:b/>
          <w:color w:val="804826"/>
          <w:sz w:val="15"/>
        </w:rPr>
        <w:t xml:space="preserve">15 </w:t>
      </w:r>
      <w:r>
        <w:rPr>
          <w:rFonts w:ascii="Georgia" w:hAnsi="Georgia"/>
          <w:sz w:val="19"/>
        </w:rPr>
        <w:t>Then all the men who knew that their wives burned incense to other gods, and all the women that stood by, a great assembly, even all the people that dwelt in the land of Egypt, in Pathros, answered Jeremiah, saying,</w:t>
      </w:r>
    </w:p>
    <w:p>
      <w:pPr>
        <w:pStyle w:val="Scripture"/>
      </w:pPr>
      <w:r>
        <w:rPr>
          <w:rFonts w:ascii="Arial" w:hAnsi="Arial"/>
          <w:b/>
          <w:color w:val="804826"/>
          <w:sz w:val="15"/>
        </w:rPr>
        <w:t xml:space="preserve">16 </w:t>
      </w:r>
      <w:r>
        <w:rPr>
          <w:rFonts w:ascii="Georgia" w:hAnsi="Georgia"/>
          <w:sz w:val="19"/>
        </w:rPr>
        <w:t>As for the word that you have spoken to us in the name of YHWH–Yahweh, we will not listen to you.</w:t>
      </w:r>
    </w:p>
    <w:p>
      <w:pPr>
        <w:pStyle w:val="Scripture"/>
      </w:pPr>
      <w:r>
        <w:rPr>
          <w:rFonts w:ascii="Arial" w:hAnsi="Arial"/>
          <w:b/>
          <w:color w:val="804826"/>
          <w:sz w:val="15"/>
        </w:rPr>
        <w:t xml:space="preserve">17 </w:t>
      </w:r>
      <w:r>
        <w:rPr>
          <w:rFonts w:ascii="Georgia" w:hAnsi="Georgia"/>
          <w:sz w:val="19"/>
        </w:rPr>
        <w:t>But we will certainly perform every word that is gone forth out of our mouth, to burn incense to the queen of heaven, and to pour out drink-offerings to her, as we have done, we and our fathers, our kings and our princes, in the cities of Judah, and in the streets of Jerusalem; for then had we plenty of food, and were well, and saw no evil.</w:t>
      </w:r>
    </w:p>
    <w:p>
      <w:pPr>
        <w:pStyle w:val="Scripture"/>
      </w:pPr>
      <w:r>
        <w:rPr>
          <w:rFonts w:ascii="Arial" w:hAnsi="Arial"/>
          <w:b/>
          <w:color w:val="804826"/>
          <w:sz w:val="15"/>
        </w:rPr>
        <w:t xml:space="preserve">18 </w:t>
      </w:r>
      <w:r>
        <w:rPr>
          <w:rFonts w:ascii="Georgia" w:hAnsi="Georgia"/>
          <w:sz w:val="19"/>
        </w:rPr>
        <w:t>But since we left off burning incense to the queen of heaven, and pouring out drink-offerings to her, we have wanted all things, and have been consumed by the sword and by the famine.</w:t>
      </w:r>
    </w:p>
    <w:p>
      <w:pPr>
        <w:pStyle w:val="Scripture"/>
      </w:pPr>
      <w:r>
        <w:rPr>
          <w:rFonts w:ascii="Arial" w:hAnsi="Arial"/>
          <w:b/>
          <w:color w:val="804826"/>
          <w:sz w:val="15"/>
        </w:rPr>
        <w:t xml:space="preserve">19 </w:t>
      </w:r>
      <w:r>
        <w:rPr>
          <w:rFonts w:ascii="Georgia" w:hAnsi="Georgia"/>
          <w:sz w:val="19"/>
        </w:rPr>
        <w:t>And when we burned incense to the queen of heaven, and poured out drink-offerings to her, did we make her cakes to worship her, and pour out drink-offerings to her, without our husbands?</w:t>
      </w:r>
    </w:p>
    <w:p>
      <w:pPr>
        <w:pStyle w:val="Scripture"/>
      </w:pPr>
      <w:r>
        <w:rPr>
          <w:rFonts w:ascii="Arial" w:hAnsi="Arial"/>
          <w:b/>
          <w:color w:val="804826"/>
          <w:sz w:val="15"/>
        </w:rPr>
        <w:t xml:space="preserve">20 </w:t>
      </w:r>
      <w:r>
        <w:rPr>
          <w:rFonts w:ascii="Georgia" w:hAnsi="Georgia"/>
          <w:sz w:val="19"/>
        </w:rPr>
        <w:t>Then Jeremiah said to all the people, to the men, and to the women, even to all the people that had given him that answer, saying,</w:t>
      </w:r>
    </w:p>
    <w:p>
      <w:pPr>
        <w:pStyle w:val="Scripture"/>
      </w:pPr>
      <w:r>
        <w:rPr>
          <w:rFonts w:ascii="Arial" w:hAnsi="Arial"/>
          <w:b/>
          <w:color w:val="804826"/>
          <w:sz w:val="15"/>
        </w:rPr>
        <w:t xml:space="preserve">21 </w:t>
      </w:r>
      <w:r>
        <w:rPr>
          <w:rFonts w:ascii="Georgia" w:hAnsi="Georgia"/>
          <w:sz w:val="19"/>
        </w:rPr>
        <w:t>The incense that you burned in the cities of Judah, and in the streets of Jerusalem, you and your fathers, your kings and your princes, and the people of the land, did not YHWH–Yahweh remember them, and came it not into his mind?</w:t>
      </w:r>
    </w:p>
    <w:p>
      <w:pPr>
        <w:pStyle w:val="Scripture"/>
      </w:pPr>
      <w:r>
        <w:rPr>
          <w:rFonts w:ascii="Arial" w:hAnsi="Arial"/>
          <w:b/>
          <w:color w:val="804826"/>
          <w:sz w:val="15"/>
        </w:rPr>
        <w:t xml:space="preserve">22 </w:t>
      </w:r>
      <w:r>
        <w:rPr>
          <w:rFonts w:ascii="Georgia" w:hAnsi="Georgia"/>
          <w:sz w:val="19"/>
        </w:rPr>
        <w:t>so that YHWH–Yahweh could not longer bear, because of the evil of your doings, and because of the abominations which you have committed; therefore is your land become a desolation, and an astonishment, and a curse, without inhabitant, as it is this day.</w:t>
      </w:r>
    </w:p>
    <w:p>
      <w:pPr>
        <w:pStyle w:val="Scripture"/>
      </w:pPr>
      <w:r>
        <w:rPr>
          <w:rFonts w:ascii="Arial" w:hAnsi="Arial"/>
          <w:b/>
          <w:color w:val="804826"/>
          <w:sz w:val="15"/>
        </w:rPr>
        <w:t xml:space="preserve">23 </w:t>
      </w:r>
      <w:r>
        <w:rPr>
          <w:rFonts w:ascii="Georgia" w:hAnsi="Georgia"/>
          <w:sz w:val="19"/>
        </w:rPr>
        <w:t>Because you have burned incense, and because you have sinned against YHWH–Yahweh, and have not obeyed the voice of YHWH–Yahweh, nor walked in his law, nor in his statutes, nor in his testimonies; therefore this evil is happened to you, as it is this day.</w:t>
      </w:r>
    </w:p>
    <w:p>
      <w:pPr>
        <w:pStyle w:val="Scripture"/>
      </w:pPr>
      <w:r>
        <w:rPr>
          <w:rFonts w:ascii="Arial" w:hAnsi="Arial"/>
          <w:b/>
          <w:color w:val="804826"/>
          <w:sz w:val="15"/>
        </w:rPr>
        <w:t xml:space="preserve">24 </w:t>
      </w:r>
      <w:r>
        <w:rPr>
          <w:rFonts w:ascii="Georgia" w:hAnsi="Georgia"/>
          <w:sz w:val="19"/>
        </w:rPr>
        <w:t>Moreover Jeremiah said to all the people, and to all the women, Hear the word of YHWH–Yahweh, all Judah that are in the land of Egypt:</w:t>
      </w:r>
    </w:p>
    <w:p>
      <w:pPr>
        <w:pStyle w:val="Scripture"/>
      </w:pPr>
      <w:r>
        <w:rPr>
          <w:rFonts w:ascii="Arial" w:hAnsi="Arial"/>
          <w:b/>
          <w:color w:val="804826"/>
          <w:sz w:val="15"/>
        </w:rPr>
        <w:t xml:space="preserve">25 </w:t>
      </w:r>
      <w:r>
        <w:rPr>
          <w:rFonts w:ascii="Georgia" w:hAnsi="Georgia"/>
          <w:sz w:val="19"/>
        </w:rPr>
        <w:t>Thus says YHWH–Yahweh of hosts, the Elohim of Israel, saying, You and your wives have both spoken with your mouths, and with your hands have fulfilled it, saying, We will surely perform our vows that we have vowed, to burn incense to the queen of heaven, and to pour out drink-offerings to her: establish then your vows, and perform your vows.</w:t>
      </w:r>
    </w:p>
    <w:p>
      <w:pPr>
        <w:pStyle w:val="Scripture"/>
      </w:pPr>
      <w:r>
        <w:rPr>
          <w:rFonts w:ascii="Arial" w:hAnsi="Arial"/>
          <w:b/>
          <w:color w:val="804826"/>
          <w:sz w:val="15"/>
        </w:rPr>
        <w:t xml:space="preserve">26 </w:t>
      </w:r>
      <w:r>
        <w:rPr>
          <w:rFonts w:ascii="Georgia" w:hAnsi="Georgia"/>
          <w:sz w:val="19"/>
        </w:rPr>
        <w:t>Therefore hear you the word of YHWH–Yahweh, all Judah that dwell in the land of Egypt: Behold, I have sworn by my great name, says YHWH–Yahweh, that my name shall no more be named in the mouth of any man of Judah in all the land of Egypt, saying, As Adonai YHWH–Yahweh lives.</w:t>
      </w:r>
    </w:p>
    <w:p>
      <w:pPr>
        <w:pStyle w:val="Scripture"/>
      </w:pPr>
      <w:r>
        <w:rPr>
          <w:rFonts w:ascii="Arial" w:hAnsi="Arial"/>
          <w:b/>
          <w:color w:val="804826"/>
          <w:sz w:val="15"/>
        </w:rPr>
        <w:t xml:space="preserve">27 </w:t>
      </w:r>
      <w:r>
        <w:rPr>
          <w:rFonts w:ascii="Georgia" w:hAnsi="Georgia"/>
          <w:sz w:val="19"/>
        </w:rPr>
        <w:t>Behold, I watch over them for evil, and not for good; and all the men of Judah that are in the land of Egypt shall be consumed by the sword and by the famine, until there be an end of them.</w:t>
      </w:r>
    </w:p>
    <w:p>
      <w:pPr>
        <w:pStyle w:val="Scripture"/>
      </w:pPr>
      <w:r>
        <w:rPr>
          <w:rFonts w:ascii="Arial" w:hAnsi="Arial"/>
          <w:b/>
          <w:color w:val="804826"/>
          <w:sz w:val="15"/>
        </w:rPr>
        <w:t xml:space="preserve">28 </w:t>
      </w:r>
      <w:r>
        <w:rPr>
          <w:rFonts w:ascii="Georgia" w:hAnsi="Georgia"/>
          <w:sz w:val="19"/>
        </w:rPr>
        <w:t>And they that escape the sword shall return out of the land of Egypt into the land of Judah, few in number; and all the remnant of Judah, that are gone into the land of Egypt to sojourn there, shall know whose word shall stand, my, or theirs.</w:t>
      </w:r>
    </w:p>
    <w:p>
      <w:pPr>
        <w:pStyle w:val="Scripture"/>
      </w:pPr>
      <w:r>
        <w:rPr>
          <w:rFonts w:ascii="Arial" w:hAnsi="Arial"/>
          <w:b/>
          <w:color w:val="804826"/>
          <w:sz w:val="15"/>
        </w:rPr>
        <w:t xml:space="preserve">29 </w:t>
      </w:r>
      <w:r>
        <w:rPr>
          <w:rFonts w:ascii="Georgia" w:hAnsi="Georgia"/>
          <w:sz w:val="19"/>
        </w:rPr>
        <w:t>And this shall be the sign to you, says YHWH–Yahweh, that I will punish you in this place, that you may know that my words shall surely stand against you for evil:</w:t>
      </w:r>
    </w:p>
    <w:p>
      <w:pPr>
        <w:pStyle w:val="Scripture"/>
      </w:pPr>
      <w:r>
        <w:rPr>
          <w:rFonts w:ascii="Arial" w:hAnsi="Arial"/>
          <w:b/>
          <w:color w:val="804826"/>
          <w:sz w:val="15"/>
        </w:rPr>
        <w:t xml:space="preserve">30 </w:t>
      </w:r>
      <w:r>
        <w:rPr>
          <w:rFonts w:ascii="Georgia" w:hAnsi="Georgia"/>
          <w:sz w:val="19"/>
        </w:rPr>
        <w:t>Thus says YHWH–Yahweh, Behold, I will give Pharaoh Hophra king of Egypt into the hand of his enemies, and into the hand of them that seek his life; as I gave Zedekiah king of Judah into the hand of Nebuchadrezzar king of Babylon, who was his enemy, and sought his life.</w:t>
      </w:r>
    </w:p>
    <w:p>
      <w:pPr>
        <w:pStyle w:val="Heading2"/>
      </w:pPr>
      <w:r>
        <w:t>Chapter 45</w:t>
      </w:r>
    </w:p>
    <w:p>
      <w:pPr>
        <w:pStyle w:val="Scripture"/>
      </w:pPr>
      <w:r>
        <w:rPr>
          <w:rFonts w:ascii="Arial" w:hAnsi="Arial"/>
          <w:b/>
          <w:color w:val="804826"/>
          <w:sz w:val="15"/>
        </w:rPr>
        <w:t xml:space="preserve">1 </w:t>
      </w:r>
      <w:r>
        <w:rPr>
          <w:rFonts w:ascii="Georgia" w:hAnsi="Georgia"/>
          <w:sz w:val="19"/>
        </w:rPr>
        <w:t>The word that Jeremiah the prophet spoke to Baruch the son of Neriah, when he wrote these word in a book at the mouth of Jeremiah, in the fourth year of Jehoiakim the son of Josiah, king of Judah, saying,</w:t>
      </w:r>
    </w:p>
    <w:p>
      <w:pPr>
        <w:pStyle w:val="Scripture"/>
      </w:pPr>
      <w:r>
        <w:rPr>
          <w:rFonts w:ascii="Arial" w:hAnsi="Arial"/>
          <w:b/>
          <w:color w:val="804826"/>
          <w:sz w:val="15"/>
        </w:rPr>
        <w:t xml:space="preserve">2 </w:t>
      </w:r>
      <w:r>
        <w:rPr>
          <w:rFonts w:ascii="Georgia" w:hAnsi="Georgia"/>
          <w:sz w:val="19"/>
        </w:rPr>
        <w:t>Thus says YHWH–Yahweh, the Elohim of Israel, to you, Baruch:</w:t>
      </w:r>
    </w:p>
    <w:p>
      <w:pPr>
        <w:pStyle w:val="Scripture"/>
      </w:pPr>
      <w:r>
        <w:rPr>
          <w:rFonts w:ascii="Arial" w:hAnsi="Arial"/>
          <w:b/>
          <w:color w:val="804826"/>
          <w:sz w:val="15"/>
        </w:rPr>
        <w:t xml:space="preserve">3 </w:t>
      </w:r>
      <w:r>
        <w:rPr>
          <w:rFonts w:ascii="Georgia" w:hAnsi="Georgia"/>
          <w:sz w:val="19"/>
        </w:rPr>
        <w:t>You did say, Woe is me now! for YHWH–Yahweh has added sorrow to my pain; I am weary with my groaning, and I find no rest.</w:t>
      </w:r>
    </w:p>
    <w:p>
      <w:pPr>
        <w:pStyle w:val="Scripture"/>
      </w:pPr>
      <w:r>
        <w:rPr>
          <w:rFonts w:ascii="Arial" w:hAnsi="Arial"/>
          <w:b/>
          <w:color w:val="804826"/>
          <w:sz w:val="15"/>
        </w:rPr>
        <w:t xml:space="preserve">4 </w:t>
      </w:r>
      <w:r>
        <w:rPr>
          <w:rFonts w:ascii="Georgia" w:hAnsi="Georgia"/>
          <w:sz w:val="19"/>
        </w:rPr>
        <w:t>Thus shall you say to him, Thus says YHWH–Yahweh: Behold, that which I have built will I break down, and that which I have planted I will pluck up; and this in the whole land.</w:t>
      </w:r>
    </w:p>
    <w:p>
      <w:pPr>
        <w:pStyle w:val="Scripture"/>
      </w:pPr>
      <w:r>
        <w:rPr>
          <w:rFonts w:ascii="Arial" w:hAnsi="Arial"/>
          <w:b/>
          <w:color w:val="804826"/>
          <w:sz w:val="15"/>
        </w:rPr>
        <w:t xml:space="preserve">5 </w:t>
      </w:r>
      <w:r>
        <w:rPr>
          <w:rFonts w:ascii="Georgia" w:hAnsi="Georgia"/>
          <w:sz w:val="19"/>
        </w:rPr>
        <w:t>And seek you great things for yourself? seek them not; for, behold, I will bring evil upon all flesh, says YHWH–Yahweh; but your life will I give to you for a prey in all places where you go.</w:t>
      </w:r>
    </w:p>
    <w:p>
      <w:pPr>
        <w:pStyle w:val="Heading2"/>
      </w:pPr>
      <w:r>
        <w:t>Chapter 46</w:t>
      </w:r>
    </w:p>
    <w:p>
      <w:pPr>
        <w:pStyle w:val="Scripture"/>
      </w:pPr>
      <w:r>
        <w:rPr>
          <w:rFonts w:ascii="Arial" w:hAnsi="Arial"/>
          <w:b/>
          <w:color w:val="804826"/>
          <w:sz w:val="15"/>
        </w:rPr>
        <w:t xml:space="preserve">1 </w:t>
      </w:r>
      <w:r>
        <w:rPr>
          <w:rFonts w:ascii="Georgia" w:hAnsi="Georgia"/>
          <w:sz w:val="19"/>
        </w:rPr>
        <w:t>The word of YHWH–Yahweh which came to Jeremiah the prophet concerning the nations.</w:t>
      </w:r>
    </w:p>
    <w:p>
      <w:pPr>
        <w:pStyle w:val="Scripture"/>
      </w:pPr>
      <w:r>
        <w:rPr>
          <w:rFonts w:ascii="Arial" w:hAnsi="Arial"/>
          <w:b/>
          <w:color w:val="804826"/>
          <w:sz w:val="15"/>
        </w:rPr>
        <w:t xml:space="preserve">2 </w:t>
      </w:r>
      <w:r>
        <w:rPr>
          <w:rFonts w:ascii="Georgia" w:hAnsi="Georgia"/>
          <w:sz w:val="19"/>
        </w:rPr>
        <w:t>Of Egypt: concerning the army of Pharaoh-neco king of Egypt, which was by the river Euphrates in Carchemish, which Nebuchadrezzar king of Babylon struck in the fourth year of Jehoiakim the son of Josiah, king of Judah.</w:t>
      </w:r>
    </w:p>
    <w:p>
      <w:pPr>
        <w:pStyle w:val="Scripture"/>
      </w:pPr>
      <w:r>
        <w:rPr>
          <w:rFonts w:ascii="Arial" w:hAnsi="Arial"/>
          <w:b/>
          <w:color w:val="804826"/>
          <w:sz w:val="15"/>
        </w:rPr>
        <w:t xml:space="preserve">3 </w:t>
      </w:r>
      <w:r>
        <w:rPr>
          <w:rFonts w:ascii="Georgia" w:hAnsi="Georgia"/>
          <w:sz w:val="19"/>
        </w:rPr>
        <w:t>Prepare you the buckler and shield, and draw near to battle.</w:t>
      </w:r>
    </w:p>
    <w:p>
      <w:pPr>
        <w:pStyle w:val="Scripture"/>
      </w:pPr>
      <w:r>
        <w:rPr>
          <w:rFonts w:ascii="Arial" w:hAnsi="Arial"/>
          <w:b/>
          <w:color w:val="804826"/>
          <w:sz w:val="15"/>
        </w:rPr>
        <w:t xml:space="preserve">4 </w:t>
      </w:r>
      <w:r>
        <w:rPr>
          <w:rFonts w:ascii="Georgia" w:hAnsi="Georgia"/>
          <w:sz w:val="19"/>
        </w:rPr>
        <w:t>Harness the horses, and get up, you horsemen, and stand forth with your helmets; furbish the spears, put on the coats of mail.</w:t>
      </w:r>
    </w:p>
    <w:p>
      <w:pPr>
        <w:pStyle w:val="Scripture"/>
      </w:pPr>
      <w:r>
        <w:rPr>
          <w:rFonts w:ascii="Arial" w:hAnsi="Arial"/>
          <w:b/>
          <w:color w:val="804826"/>
          <w:sz w:val="15"/>
        </w:rPr>
        <w:t xml:space="preserve">5 </w:t>
      </w:r>
      <w:r>
        <w:rPr>
          <w:rFonts w:ascii="Georgia" w:hAnsi="Georgia"/>
          <w:sz w:val="19"/>
        </w:rPr>
        <w:t>Therefore have I seen it? they are dismayed and are turned backward; and their mighty ones are beaten down, and are fled apace, and look not back: terror is on every side, says YHWH–Yahweh.</w:t>
      </w:r>
    </w:p>
    <w:p>
      <w:pPr>
        <w:pStyle w:val="Scripture"/>
      </w:pPr>
      <w:r>
        <w:rPr>
          <w:rFonts w:ascii="Arial" w:hAnsi="Arial"/>
          <w:b/>
          <w:color w:val="804826"/>
          <w:sz w:val="15"/>
        </w:rPr>
        <w:t xml:space="preserve">6 </w:t>
      </w:r>
      <w:r>
        <w:rPr>
          <w:rFonts w:ascii="Georgia" w:hAnsi="Georgia"/>
          <w:sz w:val="19"/>
        </w:rPr>
        <w:t>Let not the swift flee away, nor the mighty man escape; in the north by the river Euphrates have they stumbled and fallen.</w:t>
      </w:r>
    </w:p>
    <w:p>
      <w:pPr>
        <w:pStyle w:val="Scripture"/>
      </w:pPr>
      <w:r>
        <w:rPr>
          <w:rFonts w:ascii="Arial" w:hAnsi="Arial"/>
          <w:b/>
          <w:color w:val="804826"/>
          <w:sz w:val="15"/>
        </w:rPr>
        <w:t xml:space="preserve">7 </w:t>
      </w:r>
      <w:r>
        <w:rPr>
          <w:rFonts w:ascii="Georgia" w:hAnsi="Georgia"/>
          <w:sz w:val="19"/>
        </w:rPr>
        <w:t>Who is this that rises up like the Nile, whose waters toss themselves like the rivers?</w:t>
      </w:r>
    </w:p>
    <w:p>
      <w:pPr>
        <w:pStyle w:val="Scripture"/>
      </w:pPr>
      <w:r>
        <w:rPr>
          <w:rFonts w:ascii="Arial" w:hAnsi="Arial"/>
          <w:b/>
          <w:color w:val="804826"/>
          <w:sz w:val="15"/>
        </w:rPr>
        <w:t xml:space="preserve">8 </w:t>
      </w:r>
      <w:r>
        <w:rPr>
          <w:rFonts w:ascii="Georgia" w:hAnsi="Georgia"/>
          <w:sz w:val="19"/>
        </w:rPr>
        <w:t>Egypt rises up like the Nile, and his waters toss themselves like the rivers: and he says, I will rise up, I will cover the earth; I will destroy cities and the inhabitants of it.</w:t>
      </w:r>
    </w:p>
    <w:p>
      <w:pPr>
        <w:pStyle w:val="Scripture"/>
      </w:pPr>
      <w:r>
        <w:rPr>
          <w:rFonts w:ascii="Arial" w:hAnsi="Arial"/>
          <w:b/>
          <w:color w:val="804826"/>
          <w:sz w:val="15"/>
        </w:rPr>
        <w:t xml:space="preserve">9 </w:t>
      </w:r>
      <w:r>
        <w:rPr>
          <w:rFonts w:ascii="Georgia" w:hAnsi="Georgia"/>
          <w:sz w:val="19"/>
        </w:rPr>
        <w:t>Go up, you horses; and rage, you chariots; and let the mighty men go forth: Cush and Put, that handle the shield; and the Ludim, that handle and bend the bow.</w:t>
      </w:r>
    </w:p>
    <w:p>
      <w:pPr>
        <w:pStyle w:val="Scripture"/>
      </w:pPr>
      <w:r>
        <w:rPr>
          <w:rFonts w:ascii="Arial" w:hAnsi="Arial"/>
          <w:b/>
          <w:color w:val="804826"/>
          <w:sz w:val="15"/>
        </w:rPr>
        <w:t xml:space="preserve">10 </w:t>
      </w:r>
      <w:r>
        <w:rPr>
          <w:rFonts w:ascii="Georgia" w:hAnsi="Georgia"/>
          <w:sz w:val="19"/>
        </w:rPr>
        <w:t>For that day is a day of Adonai, YHWH–Yahweh of hosts, a day of vengeance, that he may avenge him of his adversaries: and the sword shall devour and be satiate, and shall drink its fill of their blood; for Adonai, YHWH–Yahweh of hosts, has a sacrifice in the north country by the river Euphrates.</w:t>
      </w:r>
    </w:p>
    <w:p>
      <w:pPr>
        <w:pStyle w:val="Scripture"/>
      </w:pPr>
      <w:r>
        <w:rPr>
          <w:rFonts w:ascii="Arial" w:hAnsi="Arial"/>
          <w:b/>
          <w:color w:val="804826"/>
          <w:sz w:val="15"/>
        </w:rPr>
        <w:t xml:space="preserve">11 </w:t>
      </w:r>
      <w:r>
        <w:rPr>
          <w:rFonts w:ascii="Georgia" w:hAnsi="Georgia"/>
          <w:sz w:val="19"/>
        </w:rPr>
        <w:t>Go up into Gilead, and take balm, virgin daughter of Egypt: in vain do you use many medicines; there is no healing for you.</w:t>
      </w:r>
    </w:p>
    <w:p>
      <w:pPr>
        <w:pStyle w:val="Scripture"/>
      </w:pPr>
      <w:r>
        <w:rPr>
          <w:rFonts w:ascii="Arial" w:hAnsi="Arial"/>
          <w:b/>
          <w:color w:val="804826"/>
          <w:sz w:val="15"/>
        </w:rPr>
        <w:t xml:space="preserve">12 </w:t>
      </w:r>
      <w:r>
        <w:rPr>
          <w:rFonts w:ascii="Georgia" w:hAnsi="Georgia"/>
          <w:sz w:val="19"/>
        </w:rPr>
        <w:t>The nations have heard of your shame, and the earth is full of your cry; for the mighty man has stumbled against the mighty, they are fallen both of them together.</w:t>
      </w:r>
    </w:p>
    <w:p>
      <w:pPr>
        <w:pStyle w:val="Scripture"/>
      </w:pPr>
      <w:r>
        <w:rPr>
          <w:rFonts w:ascii="Arial" w:hAnsi="Arial"/>
          <w:b/>
          <w:color w:val="804826"/>
          <w:sz w:val="15"/>
        </w:rPr>
        <w:t xml:space="preserve">13 </w:t>
      </w:r>
      <w:r>
        <w:rPr>
          <w:rFonts w:ascii="Georgia" w:hAnsi="Georgia"/>
          <w:sz w:val="19"/>
        </w:rPr>
        <w:t>The word that YHWH–Yahweh spoke to Jeremiah the prophet, how that Nebuchadrezzar king of Babylon should come and smite the land of Egypt.</w:t>
      </w:r>
    </w:p>
    <w:p>
      <w:pPr>
        <w:pStyle w:val="Scripture"/>
      </w:pPr>
      <w:r>
        <w:rPr>
          <w:rFonts w:ascii="Arial" w:hAnsi="Arial"/>
          <w:b/>
          <w:color w:val="804826"/>
          <w:sz w:val="15"/>
        </w:rPr>
        <w:t xml:space="preserve">14 </w:t>
      </w:r>
      <w:r>
        <w:rPr>
          <w:rFonts w:ascii="Georgia" w:hAnsi="Georgia"/>
          <w:sz w:val="19"/>
        </w:rPr>
        <w:t>Declare you in Egypt, and publish in Migdol, and publish in Memphis and in Tahpanhes: say you, Stand forth, and prepare you; for the sword has devoured round about you.</w:t>
      </w:r>
    </w:p>
    <w:p>
      <w:pPr>
        <w:pStyle w:val="Scripture"/>
      </w:pPr>
      <w:r>
        <w:rPr>
          <w:rFonts w:ascii="Arial" w:hAnsi="Arial"/>
          <w:b/>
          <w:color w:val="804826"/>
          <w:sz w:val="15"/>
        </w:rPr>
        <w:t xml:space="preserve">15 </w:t>
      </w:r>
      <w:r>
        <w:rPr>
          <w:rFonts w:ascii="Georgia" w:hAnsi="Georgia"/>
          <w:sz w:val="19"/>
        </w:rPr>
        <w:t>Why are your strong ones swept away? they stood not, because YHWH–Yahweh did drive them.</w:t>
      </w:r>
    </w:p>
    <w:p>
      <w:pPr>
        <w:pStyle w:val="Scripture"/>
      </w:pPr>
      <w:r>
        <w:rPr>
          <w:rFonts w:ascii="Arial" w:hAnsi="Arial"/>
          <w:b/>
          <w:color w:val="804826"/>
          <w:sz w:val="15"/>
        </w:rPr>
        <w:t xml:space="preserve">16 </w:t>
      </w:r>
      <w:r>
        <w:rPr>
          <w:rFonts w:ascii="Georgia" w:hAnsi="Georgia"/>
          <w:sz w:val="19"/>
        </w:rPr>
        <w:t>He made many to stumble, indeed, they fell one upon another: and they said, Arise, and let us go again to our own people, and to the land of our nativity, from the oppressing sword.</w:t>
      </w:r>
    </w:p>
    <w:p>
      <w:pPr>
        <w:pStyle w:val="Scripture"/>
      </w:pPr>
      <w:r>
        <w:rPr>
          <w:rFonts w:ascii="Arial" w:hAnsi="Arial"/>
          <w:b/>
          <w:color w:val="804826"/>
          <w:sz w:val="15"/>
        </w:rPr>
        <w:t xml:space="preserve">17 </w:t>
      </w:r>
      <w:r>
        <w:rPr>
          <w:rFonts w:ascii="Georgia" w:hAnsi="Georgia"/>
          <w:sz w:val="19"/>
        </w:rPr>
        <w:t>They cried there, Pharaoh king of Egypt is but a noise; he has let the appointed time pass by.</w:t>
      </w:r>
    </w:p>
    <w:p>
      <w:pPr>
        <w:pStyle w:val="Scripture"/>
      </w:pPr>
      <w:r>
        <w:rPr>
          <w:rFonts w:ascii="Arial" w:hAnsi="Arial"/>
          <w:b/>
          <w:color w:val="804826"/>
          <w:sz w:val="15"/>
        </w:rPr>
        <w:t xml:space="preserve">18 </w:t>
      </w:r>
      <w:r>
        <w:rPr>
          <w:rFonts w:ascii="Georgia" w:hAnsi="Georgia"/>
          <w:sz w:val="19"/>
        </w:rPr>
        <w:t>As I live, says the King, whose name is YHWH–Yahweh of hosts, surely like Tabor among the mountains, and like Carmel by the sea, so shall he come.</w:t>
      </w:r>
    </w:p>
    <w:p>
      <w:pPr>
        <w:pStyle w:val="Scripture"/>
      </w:pPr>
      <w:r>
        <w:rPr>
          <w:rFonts w:ascii="Arial" w:hAnsi="Arial"/>
          <w:b/>
          <w:color w:val="804826"/>
          <w:sz w:val="15"/>
        </w:rPr>
        <w:t xml:space="preserve">19 </w:t>
      </w:r>
      <w:r>
        <w:rPr>
          <w:rFonts w:ascii="Georgia" w:hAnsi="Georgia"/>
          <w:sz w:val="19"/>
        </w:rPr>
        <w:t>you daughter that dwell in Egypt, furnish yourself to go into captivity; for Memphis shall become a desolation, and shall be burned up, without inhabitant.</w:t>
      </w:r>
    </w:p>
    <w:p>
      <w:pPr>
        <w:pStyle w:val="Scripture"/>
      </w:pPr>
      <w:r>
        <w:rPr>
          <w:rFonts w:ascii="Arial" w:hAnsi="Arial"/>
          <w:b/>
          <w:color w:val="804826"/>
          <w:sz w:val="15"/>
        </w:rPr>
        <w:t xml:space="preserve">20 </w:t>
      </w:r>
      <w:r>
        <w:rPr>
          <w:rFonts w:ascii="Georgia" w:hAnsi="Georgia"/>
          <w:sz w:val="19"/>
        </w:rPr>
        <w:t>Egypt is a very fair heifer; but destruction out of the north is come, it is come.</w:t>
      </w:r>
    </w:p>
    <w:p>
      <w:pPr>
        <w:pStyle w:val="Scripture"/>
      </w:pPr>
      <w:r>
        <w:rPr>
          <w:rFonts w:ascii="Arial" w:hAnsi="Arial"/>
          <w:b/>
          <w:color w:val="804826"/>
          <w:sz w:val="15"/>
        </w:rPr>
        <w:t xml:space="preserve">21 </w:t>
      </w:r>
      <w:r>
        <w:rPr>
          <w:rFonts w:ascii="Georgia" w:hAnsi="Georgia"/>
          <w:sz w:val="19"/>
        </w:rPr>
        <w:t>Also her hired men in the middle of her are like calves of the stall; for they also are turned back, they are fled away together, they did not stand: for the day of their calamity is come upon them, the time of their visitation.</w:t>
      </w:r>
    </w:p>
    <w:p>
      <w:pPr>
        <w:pStyle w:val="Scripture"/>
      </w:pPr>
      <w:r>
        <w:rPr>
          <w:rFonts w:ascii="Arial" w:hAnsi="Arial"/>
          <w:b/>
          <w:color w:val="804826"/>
          <w:sz w:val="15"/>
        </w:rPr>
        <w:t xml:space="preserve">22 </w:t>
      </w:r>
      <w:r>
        <w:rPr>
          <w:rFonts w:ascii="Georgia" w:hAnsi="Georgia"/>
          <w:sz w:val="19"/>
        </w:rPr>
        <w:t>The sound of it shall go like the serpent; for they shall march with an army, and come against her with axes, as hewers of wood.</w:t>
      </w:r>
    </w:p>
    <w:p>
      <w:pPr>
        <w:pStyle w:val="Scripture"/>
      </w:pPr>
      <w:r>
        <w:rPr>
          <w:rFonts w:ascii="Arial" w:hAnsi="Arial"/>
          <w:b/>
          <w:color w:val="804826"/>
          <w:sz w:val="15"/>
        </w:rPr>
        <w:t xml:space="preserve">23 </w:t>
      </w:r>
      <w:r>
        <w:rPr>
          <w:rFonts w:ascii="Georgia" w:hAnsi="Georgia"/>
          <w:sz w:val="19"/>
        </w:rPr>
        <w:t>They shall cut down her forest, says YHWH–Yahweh, though it cannot be searched; because they are more than the locusts, and are innumerable.</w:t>
      </w:r>
    </w:p>
    <w:p>
      <w:pPr>
        <w:pStyle w:val="Scripture"/>
      </w:pPr>
      <w:r>
        <w:rPr>
          <w:rFonts w:ascii="Arial" w:hAnsi="Arial"/>
          <w:b/>
          <w:color w:val="804826"/>
          <w:sz w:val="15"/>
        </w:rPr>
        <w:t xml:space="preserve">24 </w:t>
      </w:r>
      <w:r>
        <w:rPr>
          <w:rFonts w:ascii="Georgia" w:hAnsi="Georgia"/>
          <w:sz w:val="19"/>
        </w:rPr>
        <w:t>The daughter of Egypt shall be put to shame; she shall be delivered into the hand of the people of the north.</w:t>
      </w:r>
    </w:p>
    <w:p>
      <w:pPr>
        <w:pStyle w:val="Scripture"/>
      </w:pPr>
      <w:r>
        <w:rPr>
          <w:rFonts w:ascii="Arial" w:hAnsi="Arial"/>
          <w:b/>
          <w:color w:val="804826"/>
          <w:sz w:val="15"/>
        </w:rPr>
        <w:t xml:space="preserve">25 </w:t>
      </w:r>
      <w:r>
        <w:rPr>
          <w:rFonts w:ascii="Georgia" w:hAnsi="Georgia"/>
          <w:sz w:val="19"/>
        </w:rPr>
        <w:t>YHWH–Yahweh of hosts, the Elohim of Israel, says: Behold, I will punish Amon of No, and Pharaoh, and Egypt, with her gods, and her kings; even Pharaoh, and them that trust in him:</w:t>
      </w:r>
    </w:p>
    <w:p>
      <w:pPr>
        <w:pStyle w:val="Scripture"/>
      </w:pPr>
      <w:r>
        <w:rPr>
          <w:rFonts w:ascii="Arial" w:hAnsi="Arial"/>
          <w:b/>
          <w:color w:val="804826"/>
          <w:sz w:val="15"/>
        </w:rPr>
        <w:t xml:space="preserve">26 </w:t>
      </w:r>
      <w:r>
        <w:rPr>
          <w:rFonts w:ascii="Georgia" w:hAnsi="Georgia"/>
          <w:sz w:val="19"/>
        </w:rPr>
        <w:t>and I will deliver them into the hand of those that seek their lives, and into the hand of Nebuchadrezzar king of Babylon, and into the hand of his servants; and afterwards it shall be inhabited, as in the days of old, says YHWH–Yahweh.</w:t>
      </w:r>
    </w:p>
    <w:p>
      <w:pPr>
        <w:pStyle w:val="Scripture"/>
      </w:pPr>
      <w:r>
        <w:rPr>
          <w:rFonts w:ascii="Arial" w:hAnsi="Arial"/>
          <w:b/>
          <w:color w:val="804826"/>
          <w:sz w:val="15"/>
        </w:rPr>
        <w:t xml:space="preserve">27 </w:t>
      </w:r>
      <w:r>
        <w:rPr>
          <w:rFonts w:ascii="Georgia" w:hAnsi="Georgia"/>
          <w:sz w:val="19"/>
        </w:rPr>
        <w:t>But fear not you, Jacob my servant, neither be dismayed, Israel: for, behold, I will save you from afar, and your seed from the land of their captivity; and Jacob shall return, and shall be quiet and at ease, and none shall make him afraid.</w:t>
      </w:r>
    </w:p>
    <w:p>
      <w:pPr>
        <w:pStyle w:val="Scripture"/>
      </w:pPr>
      <w:r>
        <w:rPr>
          <w:rFonts w:ascii="Arial" w:hAnsi="Arial"/>
          <w:b/>
          <w:color w:val="804826"/>
          <w:sz w:val="15"/>
        </w:rPr>
        <w:t xml:space="preserve">28 </w:t>
      </w:r>
      <w:r>
        <w:rPr>
          <w:rFonts w:ascii="Georgia" w:hAnsi="Georgia"/>
          <w:sz w:val="19"/>
        </w:rPr>
        <w:t>Fear not you, Jacob my servant, says YHWH–Yahweh; for I am with you: for I will make a full end of all the nations where I have driven you; but I will not make a full end of you, but I will correct you in measure, and will in no wise leave you unpunished.</w:t>
      </w:r>
    </w:p>
    <w:p>
      <w:pPr>
        <w:pStyle w:val="Heading2"/>
      </w:pPr>
      <w:r>
        <w:t>Chapter 47</w:t>
      </w:r>
    </w:p>
    <w:p>
      <w:pPr>
        <w:pStyle w:val="Scripture"/>
      </w:pPr>
      <w:r>
        <w:rPr>
          <w:rFonts w:ascii="Arial" w:hAnsi="Arial"/>
          <w:b/>
          <w:color w:val="804826"/>
          <w:sz w:val="15"/>
        </w:rPr>
        <w:t xml:space="preserve">1 </w:t>
      </w:r>
      <w:r>
        <w:rPr>
          <w:rFonts w:ascii="Georgia" w:hAnsi="Georgia"/>
          <w:sz w:val="19"/>
        </w:rPr>
        <w:t>The word of YHWH–Yahweh that came to Jeremiah the prophet concerning the Philistines, before that Pharaoh struck Gaza.</w:t>
      </w:r>
    </w:p>
    <w:p>
      <w:pPr>
        <w:pStyle w:val="Scripture"/>
      </w:pPr>
      <w:r>
        <w:rPr>
          <w:rFonts w:ascii="Arial" w:hAnsi="Arial"/>
          <w:b/>
          <w:color w:val="804826"/>
          <w:sz w:val="15"/>
        </w:rPr>
        <w:t xml:space="preserve">2 </w:t>
      </w:r>
      <w:r>
        <w:rPr>
          <w:rFonts w:ascii="Georgia" w:hAnsi="Georgia"/>
          <w:sz w:val="19"/>
        </w:rPr>
        <w:t>Thus says YHWH–Yahweh: Behold, waters rise up out of the north, and shall become an overflowing stream, and shall overflow the land and all that is in it, the city and them that dwell in it; and the men shall cry, and all the inhabitants of the land shall wail.</w:t>
      </w:r>
    </w:p>
    <w:p>
      <w:pPr>
        <w:pStyle w:val="Scripture"/>
      </w:pPr>
      <w:r>
        <w:rPr>
          <w:rFonts w:ascii="Arial" w:hAnsi="Arial"/>
          <w:b/>
          <w:color w:val="804826"/>
          <w:sz w:val="15"/>
        </w:rPr>
        <w:t xml:space="preserve">3 </w:t>
      </w:r>
      <w:r>
        <w:rPr>
          <w:rFonts w:ascii="Georgia" w:hAnsi="Georgia"/>
          <w:sz w:val="19"/>
        </w:rPr>
        <w:t>At the noise of the stamping of the hoofs of his strong ones, at the rushing of his chariots, at the rumbling of his wheels, the fathers look not back to their children for feebleness of hands;</w:t>
      </w:r>
    </w:p>
    <w:p>
      <w:pPr>
        <w:pStyle w:val="Scripture"/>
      </w:pPr>
      <w:r>
        <w:rPr>
          <w:rFonts w:ascii="Arial" w:hAnsi="Arial"/>
          <w:b/>
          <w:color w:val="804826"/>
          <w:sz w:val="15"/>
        </w:rPr>
        <w:t xml:space="preserve">4 </w:t>
      </w:r>
      <w:r>
        <w:rPr>
          <w:rFonts w:ascii="Georgia" w:hAnsi="Georgia"/>
          <w:sz w:val="19"/>
        </w:rPr>
        <w:t>because of the day that comes to destroy all the Philistines, to cut off from Tyre and Sidon every helper that remains: for YHWH–Yahweh will destroy the Philistines, the remnant of the isle of Caphtor.</w:t>
      </w:r>
    </w:p>
    <w:p>
      <w:pPr>
        <w:pStyle w:val="Scripture"/>
      </w:pPr>
      <w:r>
        <w:rPr>
          <w:rFonts w:ascii="Arial" w:hAnsi="Arial"/>
          <w:b/>
          <w:color w:val="804826"/>
          <w:sz w:val="15"/>
        </w:rPr>
        <w:t xml:space="preserve">5 </w:t>
      </w:r>
      <w:r>
        <w:rPr>
          <w:rFonts w:ascii="Georgia" w:hAnsi="Georgia"/>
          <w:sz w:val="19"/>
        </w:rPr>
        <w:t>Baldness is come upon Gaza; Ashkelon is brought to nothing, the remnant of their valley: how long will you cut yourself?</w:t>
      </w:r>
    </w:p>
    <w:p>
      <w:pPr>
        <w:pStyle w:val="Scripture"/>
      </w:pPr>
      <w:r>
        <w:rPr>
          <w:rFonts w:ascii="Arial" w:hAnsi="Arial"/>
          <w:b/>
          <w:color w:val="804826"/>
          <w:sz w:val="15"/>
        </w:rPr>
        <w:t xml:space="preserve">6 </w:t>
      </w:r>
      <w:r>
        <w:rPr>
          <w:rFonts w:ascii="Georgia" w:hAnsi="Georgia"/>
          <w:sz w:val="19"/>
        </w:rPr>
        <w:t>you sword of YHWH–Yahweh, how long will it be before you be quiet? put up yourself into your scabbard; rest, and be still.</w:t>
      </w:r>
    </w:p>
    <w:p>
      <w:pPr>
        <w:pStyle w:val="Scripture"/>
      </w:pPr>
      <w:r>
        <w:rPr>
          <w:rFonts w:ascii="Arial" w:hAnsi="Arial"/>
          <w:b/>
          <w:color w:val="804826"/>
          <w:sz w:val="15"/>
        </w:rPr>
        <w:t xml:space="preserve">7 </w:t>
      </w:r>
      <w:r>
        <w:rPr>
          <w:rFonts w:ascii="Georgia" w:hAnsi="Georgia"/>
          <w:sz w:val="19"/>
        </w:rPr>
        <w:t>How can you be quiet, seeing YHWH–Yahweh has given you a charge? Against Ashkelon, and against the sea-shore, there has he appointed it.</w:t>
      </w:r>
    </w:p>
    <w:p>
      <w:pPr>
        <w:pStyle w:val="Heading2"/>
      </w:pPr>
      <w:r>
        <w:t>Chapter 48</w:t>
      </w:r>
    </w:p>
    <w:p>
      <w:pPr>
        <w:pStyle w:val="Scripture"/>
      </w:pPr>
      <w:r>
        <w:rPr>
          <w:rFonts w:ascii="Arial" w:hAnsi="Arial"/>
          <w:b/>
          <w:color w:val="804826"/>
          <w:sz w:val="15"/>
        </w:rPr>
        <w:t xml:space="preserve">1 </w:t>
      </w:r>
      <w:r>
        <w:rPr>
          <w:rFonts w:ascii="Georgia" w:hAnsi="Georgia"/>
          <w:sz w:val="19"/>
        </w:rPr>
        <w:t>Of Moab. Thus says YHWH–Yahweh of hosts, the Elohim of Israel: Woe to Nebo! for it is laid waste; Kiriathaim is put to shame, it is taken; Misgab is put to shame and broken down.</w:t>
      </w:r>
    </w:p>
    <w:p>
      <w:pPr>
        <w:pStyle w:val="Scripture"/>
      </w:pPr>
      <w:r>
        <w:rPr>
          <w:rFonts w:ascii="Arial" w:hAnsi="Arial"/>
          <w:b/>
          <w:color w:val="804826"/>
          <w:sz w:val="15"/>
        </w:rPr>
        <w:t xml:space="preserve">2 </w:t>
      </w:r>
      <w:r>
        <w:rPr>
          <w:rFonts w:ascii="Georgia" w:hAnsi="Georgia"/>
          <w:sz w:val="19"/>
        </w:rPr>
        <w:t>The praise of Moab is no more; in Heshbon they have devised evil against her: Come, and let us cut her off from being a nation. You also, Madmen, shall be brought to silence: the sword shall pursue you.</w:t>
      </w:r>
    </w:p>
    <w:p>
      <w:pPr>
        <w:pStyle w:val="Scripture"/>
      </w:pPr>
      <w:r>
        <w:rPr>
          <w:rFonts w:ascii="Arial" w:hAnsi="Arial"/>
          <w:b/>
          <w:color w:val="804826"/>
          <w:sz w:val="15"/>
        </w:rPr>
        <w:t xml:space="preserve">3 </w:t>
      </w:r>
      <w:r>
        <w:rPr>
          <w:rFonts w:ascii="Georgia" w:hAnsi="Georgia"/>
          <w:sz w:val="19"/>
        </w:rPr>
        <w:t>The sound of a cry from Horonaim, desolation and great destruction!</w:t>
      </w:r>
    </w:p>
    <w:p>
      <w:pPr>
        <w:pStyle w:val="Scripture"/>
      </w:pPr>
      <w:r>
        <w:rPr>
          <w:rFonts w:ascii="Arial" w:hAnsi="Arial"/>
          <w:b/>
          <w:color w:val="804826"/>
          <w:sz w:val="15"/>
        </w:rPr>
        <w:t xml:space="preserve">4 </w:t>
      </w:r>
      <w:r>
        <w:rPr>
          <w:rFonts w:ascii="Georgia" w:hAnsi="Georgia"/>
          <w:sz w:val="19"/>
        </w:rPr>
        <w:t>Moab is destroyed; her little ones have caused a cry to be heard.</w:t>
      </w:r>
    </w:p>
    <w:p>
      <w:pPr>
        <w:pStyle w:val="Scripture"/>
      </w:pPr>
      <w:r>
        <w:rPr>
          <w:rFonts w:ascii="Arial" w:hAnsi="Arial"/>
          <w:b/>
          <w:color w:val="804826"/>
          <w:sz w:val="15"/>
        </w:rPr>
        <w:t xml:space="preserve">5 </w:t>
      </w:r>
      <w:r>
        <w:rPr>
          <w:rFonts w:ascii="Georgia" w:hAnsi="Georgia"/>
          <w:sz w:val="19"/>
        </w:rPr>
        <w:t>For by the ascent of Luhith with continual weeping shall they go up; for at the descent of Horonaim they have heard the distress of the cry of destruction.</w:t>
      </w:r>
    </w:p>
    <w:p>
      <w:pPr>
        <w:pStyle w:val="Scripture"/>
      </w:pPr>
      <w:r>
        <w:rPr>
          <w:rFonts w:ascii="Arial" w:hAnsi="Arial"/>
          <w:b/>
          <w:color w:val="804826"/>
          <w:sz w:val="15"/>
        </w:rPr>
        <w:t xml:space="preserve">6 </w:t>
      </w:r>
      <w:r>
        <w:rPr>
          <w:rFonts w:ascii="Georgia" w:hAnsi="Georgia"/>
          <w:sz w:val="19"/>
        </w:rPr>
        <w:t>Flee, save your lives, and be like the heath in the wilderness.</w:t>
      </w:r>
    </w:p>
    <w:p>
      <w:pPr>
        <w:pStyle w:val="Scripture"/>
      </w:pPr>
      <w:r>
        <w:rPr>
          <w:rFonts w:ascii="Arial" w:hAnsi="Arial"/>
          <w:b/>
          <w:color w:val="804826"/>
          <w:sz w:val="15"/>
        </w:rPr>
        <w:t xml:space="preserve">7 </w:t>
      </w:r>
      <w:r>
        <w:rPr>
          <w:rFonts w:ascii="Georgia" w:hAnsi="Georgia"/>
          <w:sz w:val="19"/>
        </w:rPr>
        <w:t>For, because you have trusted in your works and in your treasures, you also shall be taken: and Chemosh shall go forth into captivity, his priests and his princes together.</w:t>
      </w:r>
    </w:p>
    <w:p>
      <w:pPr>
        <w:pStyle w:val="Scripture"/>
      </w:pPr>
      <w:r>
        <w:rPr>
          <w:rFonts w:ascii="Arial" w:hAnsi="Arial"/>
          <w:b/>
          <w:color w:val="804826"/>
          <w:sz w:val="15"/>
        </w:rPr>
        <w:t xml:space="preserve">8 </w:t>
      </w:r>
      <w:r>
        <w:rPr>
          <w:rFonts w:ascii="Georgia" w:hAnsi="Georgia"/>
          <w:sz w:val="19"/>
        </w:rPr>
        <w:t>And the destroyer shall come upon every city, and no city shall escape; the valley also shall perish, and the plain shall be destroyed; as YHWH–Yahweh has spoken.</w:t>
      </w:r>
    </w:p>
    <w:p>
      <w:pPr>
        <w:pStyle w:val="Scripture"/>
      </w:pPr>
      <w:r>
        <w:rPr>
          <w:rFonts w:ascii="Arial" w:hAnsi="Arial"/>
          <w:b/>
          <w:color w:val="804826"/>
          <w:sz w:val="15"/>
        </w:rPr>
        <w:t xml:space="preserve">9 </w:t>
      </w:r>
      <w:r>
        <w:rPr>
          <w:rFonts w:ascii="Georgia" w:hAnsi="Georgia"/>
          <w:sz w:val="19"/>
        </w:rPr>
        <w:t>Give wings to Moab, that she may fly and get her away: and her cities shall become a desolation, without any to dwell in it.</w:t>
      </w:r>
    </w:p>
    <w:p>
      <w:pPr>
        <w:pStyle w:val="Scripture"/>
      </w:pPr>
      <w:r>
        <w:rPr>
          <w:rFonts w:ascii="Arial" w:hAnsi="Arial"/>
          <w:b/>
          <w:color w:val="804826"/>
          <w:sz w:val="15"/>
        </w:rPr>
        <w:t xml:space="preserve">10 </w:t>
      </w:r>
      <w:r>
        <w:rPr>
          <w:rFonts w:ascii="Georgia" w:hAnsi="Georgia"/>
          <w:sz w:val="19"/>
        </w:rPr>
        <w:t>Cursed be he that does the work of YHWH–Yahweh negligently; and cursed be he that keeps back his sword from blood.</w:t>
      </w:r>
    </w:p>
    <w:p>
      <w:pPr>
        <w:pStyle w:val="Scripture"/>
      </w:pPr>
      <w:r>
        <w:rPr>
          <w:rFonts w:ascii="Arial" w:hAnsi="Arial"/>
          <w:b/>
          <w:color w:val="804826"/>
          <w:sz w:val="15"/>
        </w:rPr>
        <w:t xml:space="preserve">11 </w:t>
      </w:r>
      <w:r>
        <w:rPr>
          <w:rFonts w:ascii="Georgia" w:hAnsi="Georgia"/>
          <w:sz w:val="19"/>
        </w:rPr>
        <w:t>Moab has been at ease from his youth, and he has settled on his lees, and has not been emptied from vessel to vessel, neither has he gone into captivity: therefore his taste remains in him, and his scent is not changed.</w:t>
      </w:r>
    </w:p>
    <w:p>
      <w:pPr>
        <w:pStyle w:val="Scripture"/>
      </w:pPr>
      <w:r>
        <w:rPr>
          <w:rFonts w:ascii="Arial" w:hAnsi="Arial"/>
          <w:b/>
          <w:color w:val="804826"/>
          <w:sz w:val="15"/>
        </w:rPr>
        <w:t xml:space="preserve">12 </w:t>
      </w:r>
      <w:r>
        <w:rPr>
          <w:rFonts w:ascii="Georgia" w:hAnsi="Georgia"/>
          <w:sz w:val="19"/>
        </w:rPr>
        <w:t>Therefore, behold, the days come, says YHWH–Yahweh, that I will send to him them that pour off, and they shall pour him off; and they shall empty his vessels, and break their bottles in pieces.</w:t>
      </w:r>
    </w:p>
    <w:p>
      <w:pPr>
        <w:pStyle w:val="Scripture"/>
      </w:pPr>
      <w:r>
        <w:rPr>
          <w:rFonts w:ascii="Arial" w:hAnsi="Arial"/>
          <w:b/>
          <w:color w:val="804826"/>
          <w:sz w:val="15"/>
        </w:rPr>
        <w:t xml:space="preserve">13 </w:t>
      </w:r>
      <w:r>
        <w:rPr>
          <w:rFonts w:ascii="Georgia" w:hAnsi="Georgia"/>
          <w:sz w:val="19"/>
        </w:rPr>
        <w:t>And Moab shall be ashamed of Chemosh, as the house of Israel was ashamed of Beth-el their confidence.</w:t>
      </w:r>
    </w:p>
    <w:p>
      <w:pPr>
        <w:pStyle w:val="Scripture"/>
      </w:pPr>
      <w:r>
        <w:rPr>
          <w:rFonts w:ascii="Arial" w:hAnsi="Arial"/>
          <w:b/>
          <w:color w:val="804826"/>
          <w:sz w:val="15"/>
        </w:rPr>
        <w:t xml:space="preserve">14 </w:t>
      </w:r>
      <w:r>
        <w:rPr>
          <w:rFonts w:ascii="Georgia" w:hAnsi="Georgia"/>
          <w:sz w:val="19"/>
        </w:rPr>
        <w:t>How say you, We are mighty men, and valiant men for the war?</w:t>
      </w:r>
    </w:p>
    <w:p>
      <w:pPr>
        <w:pStyle w:val="Scripture"/>
      </w:pPr>
      <w:r>
        <w:rPr>
          <w:rFonts w:ascii="Arial" w:hAnsi="Arial"/>
          <w:b/>
          <w:color w:val="804826"/>
          <w:sz w:val="15"/>
        </w:rPr>
        <w:t xml:space="preserve">15 </w:t>
      </w:r>
      <w:r>
        <w:rPr>
          <w:rFonts w:ascii="Georgia" w:hAnsi="Georgia"/>
          <w:sz w:val="19"/>
        </w:rPr>
        <w:t>Moab is laid waste, and they are gone up into his cities, and his chosen young men are gone down to the slaughter, says the King, whose name is YHWH–Yahweh of hosts.</w:t>
      </w:r>
    </w:p>
    <w:p>
      <w:pPr>
        <w:pStyle w:val="Scripture"/>
      </w:pPr>
      <w:r>
        <w:rPr>
          <w:rFonts w:ascii="Arial" w:hAnsi="Arial"/>
          <w:b/>
          <w:color w:val="804826"/>
          <w:sz w:val="15"/>
        </w:rPr>
        <w:t xml:space="preserve">16 </w:t>
      </w:r>
      <w:r>
        <w:rPr>
          <w:rFonts w:ascii="Georgia" w:hAnsi="Georgia"/>
          <w:sz w:val="19"/>
        </w:rPr>
        <w:t>The calamity of Moab is near to come, and his affliction hastens fast.</w:t>
      </w:r>
    </w:p>
    <w:p>
      <w:pPr>
        <w:pStyle w:val="Scripture"/>
      </w:pPr>
      <w:r>
        <w:rPr>
          <w:rFonts w:ascii="Arial" w:hAnsi="Arial"/>
          <w:b/>
          <w:color w:val="804826"/>
          <w:sz w:val="15"/>
        </w:rPr>
        <w:t xml:space="preserve">17 </w:t>
      </w:r>
      <w:r>
        <w:rPr>
          <w:rFonts w:ascii="Georgia" w:hAnsi="Georgia"/>
          <w:sz w:val="19"/>
        </w:rPr>
        <w:t>All you that are round about him, bemoan him, and all you that know his name; say, How is the strong staff broken, the beautiful rod!</w:t>
      </w:r>
    </w:p>
    <w:p>
      <w:pPr>
        <w:pStyle w:val="Scripture"/>
      </w:pPr>
      <w:r>
        <w:rPr>
          <w:rFonts w:ascii="Arial" w:hAnsi="Arial"/>
          <w:b/>
          <w:color w:val="804826"/>
          <w:sz w:val="15"/>
        </w:rPr>
        <w:t xml:space="preserve">18 </w:t>
      </w:r>
      <w:r>
        <w:rPr>
          <w:rFonts w:ascii="Georgia" w:hAnsi="Georgia"/>
          <w:sz w:val="19"/>
        </w:rPr>
        <w:t>you daughter that dwell in Dibon, come down from your glory, and sit in thirst; for the destroyer of Moab is come up against you, he has destroyed your strongholds.</w:t>
      </w:r>
    </w:p>
    <w:p>
      <w:pPr>
        <w:pStyle w:val="Scripture"/>
      </w:pPr>
      <w:r>
        <w:rPr>
          <w:rFonts w:ascii="Arial" w:hAnsi="Arial"/>
          <w:b/>
          <w:color w:val="804826"/>
          <w:sz w:val="15"/>
        </w:rPr>
        <w:t xml:space="preserve">19 </w:t>
      </w:r>
      <w:r>
        <w:rPr>
          <w:rFonts w:ascii="Georgia" w:hAnsi="Georgia"/>
          <w:sz w:val="19"/>
        </w:rPr>
        <w:t>inhabitant of Aroer, stand by the way, and watch: ask him that flees, and her that escapes; say, What has been done?</w:t>
      </w:r>
    </w:p>
    <w:p>
      <w:pPr>
        <w:pStyle w:val="Scripture"/>
      </w:pPr>
      <w:r>
        <w:rPr>
          <w:rFonts w:ascii="Arial" w:hAnsi="Arial"/>
          <w:b/>
          <w:color w:val="804826"/>
          <w:sz w:val="15"/>
        </w:rPr>
        <w:t xml:space="preserve">20 </w:t>
      </w:r>
      <w:r>
        <w:rPr>
          <w:rFonts w:ascii="Georgia" w:hAnsi="Georgia"/>
          <w:sz w:val="19"/>
        </w:rPr>
        <w:t>Moab is put to shame; for it is broken down: wail and cry; tell you it by the Arnon, that Moab is laid waste.</w:t>
      </w:r>
    </w:p>
    <w:p>
      <w:pPr>
        <w:pStyle w:val="Scripture"/>
      </w:pPr>
      <w:r>
        <w:rPr>
          <w:rFonts w:ascii="Arial" w:hAnsi="Arial"/>
          <w:b/>
          <w:color w:val="804826"/>
          <w:sz w:val="15"/>
        </w:rPr>
        <w:t xml:space="preserve">21 </w:t>
      </w:r>
      <w:r>
        <w:rPr>
          <w:rFonts w:ascii="Georgia" w:hAnsi="Georgia"/>
          <w:sz w:val="19"/>
        </w:rPr>
        <w:t>And judgment is come upon the plain country, upon Holon, and upon Jahzah, and upon Mephaath,</w:t>
      </w:r>
    </w:p>
    <w:p>
      <w:pPr>
        <w:pStyle w:val="Scripture"/>
      </w:pPr>
      <w:r>
        <w:rPr>
          <w:rFonts w:ascii="Arial" w:hAnsi="Arial"/>
          <w:b/>
          <w:color w:val="804826"/>
          <w:sz w:val="15"/>
        </w:rPr>
        <w:t xml:space="preserve">22 </w:t>
      </w:r>
      <w:r>
        <w:rPr>
          <w:rFonts w:ascii="Georgia" w:hAnsi="Georgia"/>
          <w:sz w:val="19"/>
        </w:rPr>
        <w:t>and upon Dibon, and upon Nebo, and upon Beth-diblathaim,</w:t>
      </w:r>
    </w:p>
    <w:p>
      <w:pPr>
        <w:pStyle w:val="Scripture"/>
      </w:pPr>
      <w:r>
        <w:rPr>
          <w:rFonts w:ascii="Arial" w:hAnsi="Arial"/>
          <w:b/>
          <w:color w:val="804826"/>
          <w:sz w:val="15"/>
        </w:rPr>
        <w:t xml:space="preserve">23 </w:t>
      </w:r>
      <w:r>
        <w:rPr>
          <w:rFonts w:ascii="Georgia" w:hAnsi="Georgia"/>
          <w:sz w:val="19"/>
        </w:rPr>
        <w:t>and upon Kiriathaim, and upon Beth-gamul, and upon Beth-meon,</w:t>
      </w:r>
    </w:p>
    <w:p>
      <w:pPr>
        <w:pStyle w:val="Scripture"/>
      </w:pPr>
      <w:r>
        <w:rPr>
          <w:rFonts w:ascii="Arial" w:hAnsi="Arial"/>
          <w:b/>
          <w:color w:val="804826"/>
          <w:sz w:val="15"/>
        </w:rPr>
        <w:t xml:space="preserve">24 </w:t>
      </w:r>
      <w:r>
        <w:rPr>
          <w:rFonts w:ascii="Georgia" w:hAnsi="Georgia"/>
          <w:sz w:val="19"/>
        </w:rPr>
        <w:t>and upon Kerioth, and upon Bozrah, and upon all the cities of the land of Moab, far or near.</w:t>
      </w:r>
    </w:p>
    <w:p>
      <w:pPr>
        <w:pStyle w:val="Scripture"/>
      </w:pPr>
      <w:r>
        <w:rPr>
          <w:rFonts w:ascii="Arial" w:hAnsi="Arial"/>
          <w:b/>
          <w:color w:val="804826"/>
          <w:sz w:val="15"/>
        </w:rPr>
        <w:t xml:space="preserve">25 </w:t>
      </w:r>
      <w:r>
        <w:rPr>
          <w:rFonts w:ascii="Georgia" w:hAnsi="Georgia"/>
          <w:sz w:val="19"/>
        </w:rPr>
        <w:t>The horn of Moab is cut off, and his arm is broken, says YHWH–Yahweh.</w:t>
      </w:r>
    </w:p>
    <w:p>
      <w:pPr>
        <w:pStyle w:val="Scripture"/>
      </w:pPr>
      <w:r>
        <w:rPr>
          <w:rFonts w:ascii="Arial" w:hAnsi="Arial"/>
          <w:b/>
          <w:color w:val="804826"/>
          <w:sz w:val="15"/>
        </w:rPr>
        <w:t xml:space="preserve">26 </w:t>
      </w:r>
      <w:r>
        <w:rPr>
          <w:rFonts w:ascii="Georgia" w:hAnsi="Georgia"/>
          <w:sz w:val="19"/>
        </w:rPr>
        <w:t>Make you him drunken; for he magnified himself against YHWH–Yahweh: and Moab shall wallow in his vomit, and he also shall be in derision.</w:t>
      </w:r>
    </w:p>
    <w:p>
      <w:pPr>
        <w:pStyle w:val="Scripture"/>
      </w:pPr>
      <w:r>
        <w:rPr>
          <w:rFonts w:ascii="Arial" w:hAnsi="Arial"/>
          <w:b/>
          <w:color w:val="804826"/>
          <w:sz w:val="15"/>
        </w:rPr>
        <w:t xml:space="preserve">27 </w:t>
      </w:r>
      <w:r>
        <w:rPr>
          <w:rFonts w:ascii="Georgia" w:hAnsi="Georgia"/>
          <w:sz w:val="19"/>
        </w:rPr>
        <w:t>For was not Israel a derision to you? was he found among thieves? for as often as you speak of him, you wag the head.</w:t>
      </w:r>
    </w:p>
    <w:p>
      <w:pPr>
        <w:pStyle w:val="Scripture"/>
      </w:pPr>
      <w:r>
        <w:rPr>
          <w:rFonts w:ascii="Arial" w:hAnsi="Arial"/>
          <w:b/>
          <w:color w:val="804826"/>
          <w:sz w:val="15"/>
        </w:rPr>
        <w:t xml:space="preserve">28 </w:t>
      </w:r>
      <w:r>
        <w:rPr>
          <w:rFonts w:ascii="Georgia" w:hAnsi="Georgia"/>
          <w:sz w:val="19"/>
        </w:rPr>
        <w:t>you inhabitants of Moab, leave the cities, and dwell in the rock; and be like the dove that makes her nest over the mouth of the abyss.</w:t>
      </w:r>
    </w:p>
    <w:p>
      <w:pPr>
        <w:pStyle w:val="Scripture"/>
      </w:pPr>
      <w:r>
        <w:rPr>
          <w:rFonts w:ascii="Arial" w:hAnsi="Arial"/>
          <w:b/>
          <w:color w:val="804826"/>
          <w:sz w:val="15"/>
        </w:rPr>
        <w:t xml:space="preserve">29 </w:t>
      </w:r>
      <w:r>
        <w:rPr>
          <w:rFonts w:ascii="Georgia" w:hAnsi="Georgia"/>
          <w:sz w:val="19"/>
        </w:rPr>
        <w:t>We have heard of the pride of Moab, that he is very proud; his loftiness, and his pride, and his arrogancy, and the haughtiness of his heart.</w:t>
      </w:r>
    </w:p>
    <w:p>
      <w:pPr>
        <w:pStyle w:val="Scripture"/>
      </w:pPr>
      <w:r>
        <w:rPr>
          <w:rFonts w:ascii="Arial" w:hAnsi="Arial"/>
          <w:b/>
          <w:color w:val="804826"/>
          <w:sz w:val="15"/>
        </w:rPr>
        <w:t xml:space="preserve">30 </w:t>
      </w:r>
      <w:r>
        <w:rPr>
          <w:rFonts w:ascii="Georgia" w:hAnsi="Georgia"/>
          <w:sz w:val="19"/>
        </w:rPr>
        <w:t>I know his wrath, says YHWH–Yahweh, that it is nothing; his boastings have accomplished nothing.</w:t>
      </w:r>
    </w:p>
    <w:p>
      <w:pPr>
        <w:pStyle w:val="Scripture"/>
      </w:pPr>
      <w:r>
        <w:rPr>
          <w:rFonts w:ascii="Arial" w:hAnsi="Arial"/>
          <w:b/>
          <w:color w:val="804826"/>
          <w:sz w:val="15"/>
        </w:rPr>
        <w:t xml:space="preserve">31 </w:t>
      </w:r>
      <w:r>
        <w:rPr>
          <w:rFonts w:ascii="Georgia" w:hAnsi="Georgia"/>
          <w:sz w:val="19"/>
        </w:rPr>
        <w:t>Therefore will I wail for Moab; indeed, I will cry out for all Moab: for the men of Kir-heres shall they mourn.</w:t>
      </w:r>
    </w:p>
    <w:p>
      <w:pPr>
        <w:pStyle w:val="Scripture"/>
      </w:pPr>
      <w:r>
        <w:rPr>
          <w:rFonts w:ascii="Arial" w:hAnsi="Arial"/>
          <w:b/>
          <w:color w:val="804826"/>
          <w:sz w:val="15"/>
        </w:rPr>
        <w:t xml:space="preserve">32 </w:t>
      </w:r>
      <w:r>
        <w:rPr>
          <w:rFonts w:ascii="Georgia" w:hAnsi="Georgia"/>
          <w:sz w:val="19"/>
        </w:rPr>
        <w:t>With more than the weeping of Jazer will I weep for you, vine of Sibmah: your branches passed over the sea, they reached even to the sea of Jazer: upon your summer fruits and upon your vintage the destroyer is fallen.</w:t>
      </w:r>
    </w:p>
    <w:p>
      <w:pPr>
        <w:pStyle w:val="Scripture"/>
      </w:pPr>
      <w:r>
        <w:rPr>
          <w:rFonts w:ascii="Arial" w:hAnsi="Arial"/>
          <w:b/>
          <w:color w:val="804826"/>
          <w:sz w:val="15"/>
        </w:rPr>
        <w:t xml:space="preserve">33 </w:t>
      </w:r>
      <w:r>
        <w:rPr>
          <w:rFonts w:ascii="Georgia" w:hAnsi="Georgia"/>
          <w:sz w:val="19"/>
        </w:rPr>
        <w:t>And gladness and joy is taken away from the fruitful field and from the land of Moab; and I have caused wine to cease from the winepresses: none shall tread with shouting; the shouting shall be no shouting.</w:t>
      </w:r>
    </w:p>
    <w:p>
      <w:pPr>
        <w:pStyle w:val="Scripture"/>
      </w:pPr>
      <w:r>
        <w:rPr>
          <w:rFonts w:ascii="Arial" w:hAnsi="Arial"/>
          <w:b/>
          <w:color w:val="804826"/>
          <w:sz w:val="15"/>
        </w:rPr>
        <w:t xml:space="preserve">34 </w:t>
      </w:r>
      <w:r>
        <w:rPr>
          <w:rFonts w:ascii="Georgia" w:hAnsi="Georgia"/>
          <w:sz w:val="19"/>
        </w:rPr>
        <w:t>From the cry of Heshbon even to Elealeh, even to Jahaz have they uttered their voice, from Zoar even to Horonaim, to Eglath-shelishiyah: for the waters of Nimrim also shall become desolate.</w:t>
      </w:r>
    </w:p>
    <w:p>
      <w:pPr>
        <w:pStyle w:val="Scripture"/>
      </w:pPr>
      <w:r>
        <w:rPr>
          <w:rFonts w:ascii="Arial" w:hAnsi="Arial"/>
          <w:b/>
          <w:color w:val="804826"/>
          <w:sz w:val="15"/>
        </w:rPr>
        <w:t xml:space="preserve">35 </w:t>
      </w:r>
      <w:r>
        <w:rPr>
          <w:rFonts w:ascii="Georgia" w:hAnsi="Georgia"/>
          <w:sz w:val="19"/>
        </w:rPr>
        <w:t>Moreover I will cause to cease in Moab, says YHWH–Yahweh, him that offers in the high place, and him that burns incense to his gods.</w:t>
      </w:r>
    </w:p>
    <w:p>
      <w:pPr>
        <w:pStyle w:val="Scripture"/>
      </w:pPr>
      <w:r>
        <w:rPr>
          <w:rFonts w:ascii="Arial" w:hAnsi="Arial"/>
          <w:b/>
          <w:color w:val="804826"/>
          <w:sz w:val="15"/>
        </w:rPr>
        <w:t xml:space="preserve">36 </w:t>
      </w:r>
      <w:r>
        <w:rPr>
          <w:rFonts w:ascii="Georgia" w:hAnsi="Georgia"/>
          <w:sz w:val="19"/>
        </w:rPr>
        <w:t>Therefore my heart sounds for Moab like pipes, and my heart sounds like pipes for the men of Kir-heres: therefore the abundance that he has gotten is perished.</w:t>
      </w:r>
    </w:p>
    <w:p>
      <w:pPr>
        <w:pStyle w:val="Scripture"/>
      </w:pPr>
      <w:r>
        <w:rPr>
          <w:rFonts w:ascii="Arial" w:hAnsi="Arial"/>
          <w:b/>
          <w:color w:val="804826"/>
          <w:sz w:val="15"/>
        </w:rPr>
        <w:t xml:space="preserve">37 </w:t>
      </w:r>
      <w:r>
        <w:rPr>
          <w:rFonts w:ascii="Georgia" w:hAnsi="Georgia"/>
          <w:sz w:val="19"/>
        </w:rPr>
        <w:t>For every head is bald, and every beard clipped: upon all the hands are cuttings, and upon the loins sackcloth.</w:t>
      </w:r>
    </w:p>
    <w:p>
      <w:pPr>
        <w:pStyle w:val="Scripture"/>
      </w:pPr>
      <w:r>
        <w:rPr>
          <w:rFonts w:ascii="Arial" w:hAnsi="Arial"/>
          <w:b/>
          <w:color w:val="804826"/>
          <w:sz w:val="15"/>
        </w:rPr>
        <w:t xml:space="preserve">38 </w:t>
      </w:r>
      <w:r>
        <w:rPr>
          <w:rFonts w:ascii="Georgia" w:hAnsi="Georgia"/>
          <w:sz w:val="19"/>
        </w:rPr>
        <w:t>On all the housetops of Moab and in the streets of it there is lamentation every where; for I have broken Moab like a vessel in what none delights, says YHWH–Yahweh.</w:t>
      </w:r>
    </w:p>
    <w:p>
      <w:pPr>
        <w:pStyle w:val="Scripture"/>
      </w:pPr>
      <w:r>
        <w:rPr>
          <w:rFonts w:ascii="Arial" w:hAnsi="Arial"/>
          <w:b/>
          <w:color w:val="804826"/>
          <w:sz w:val="15"/>
        </w:rPr>
        <w:t xml:space="preserve">39 </w:t>
      </w:r>
      <w:r>
        <w:rPr>
          <w:rFonts w:ascii="Georgia" w:hAnsi="Georgia"/>
          <w:sz w:val="19"/>
        </w:rPr>
        <w:t>How is it broken down! how do they wail! how has Moab turned the back with shame! so shall Moab become a derision and a terror to all that are round about him.</w:t>
      </w:r>
    </w:p>
    <w:p>
      <w:pPr>
        <w:pStyle w:val="Scripture"/>
      </w:pPr>
      <w:r>
        <w:rPr>
          <w:rFonts w:ascii="Arial" w:hAnsi="Arial"/>
          <w:b/>
          <w:color w:val="804826"/>
          <w:sz w:val="15"/>
        </w:rPr>
        <w:t xml:space="preserve">40 </w:t>
      </w:r>
      <w:r>
        <w:rPr>
          <w:rFonts w:ascii="Georgia" w:hAnsi="Georgia"/>
          <w:sz w:val="19"/>
        </w:rPr>
        <w:t>For thus says YHWH–Yahweh: Behold, he shall fly as an eagle, and shall spread out his wings against Moab.</w:t>
      </w:r>
    </w:p>
    <w:p>
      <w:pPr>
        <w:pStyle w:val="Scripture"/>
      </w:pPr>
      <w:r>
        <w:rPr>
          <w:rFonts w:ascii="Arial" w:hAnsi="Arial"/>
          <w:b/>
          <w:color w:val="804826"/>
          <w:sz w:val="15"/>
        </w:rPr>
        <w:t xml:space="preserve">41 </w:t>
      </w:r>
      <w:r>
        <w:rPr>
          <w:rFonts w:ascii="Georgia" w:hAnsi="Georgia"/>
          <w:sz w:val="19"/>
        </w:rPr>
        <w:t>Kerioth is taken, and the strongholds are seized, and the heart of the mighty men of Moab at that day shall be as the heart of a woman in her pangs.</w:t>
      </w:r>
    </w:p>
    <w:p>
      <w:pPr>
        <w:pStyle w:val="Scripture"/>
      </w:pPr>
      <w:r>
        <w:rPr>
          <w:rFonts w:ascii="Arial" w:hAnsi="Arial"/>
          <w:b/>
          <w:color w:val="804826"/>
          <w:sz w:val="15"/>
        </w:rPr>
        <w:t xml:space="preserve">42 </w:t>
      </w:r>
      <w:r>
        <w:rPr>
          <w:rFonts w:ascii="Georgia" w:hAnsi="Georgia"/>
          <w:sz w:val="19"/>
        </w:rPr>
        <w:t>And Moab shall be destroyed from being a people, because he has magnified himself against YHWH–Yahweh.</w:t>
      </w:r>
    </w:p>
    <w:p>
      <w:pPr>
        <w:pStyle w:val="Scripture"/>
      </w:pPr>
      <w:r>
        <w:rPr>
          <w:rFonts w:ascii="Arial" w:hAnsi="Arial"/>
          <w:b/>
          <w:color w:val="804826"/>
          <w:sz w:val="15"/>
        </w:rPr>
        <w:t xml:space="preserve">43 </w:t>
      </w:r>
      <w:r>
        <w:rPr>
          <w:rFonts w:ascii="Georgia" w:hAnsi="Georgia"/>
          <w:sz w:val="19"/>
        </w:rPr>
        <w:t>Fear, and the pit, and the snare, are upon you, inhabitant of Moab, says YHWH–Yahweh.</w:t>
      </w:r>
    </w:p>
    <w:p>
      <w:pPr>
        <w:pStyle w:val="Scripture"/>
      </w:pPr>
      <w:r>
        <w:rPr>
          <w:rFonts w:ascii="Arial" w:hAnsi="Arial"/>
          <w:b/>
          <w:color w:val="804826"/>
          <w:sz w:val="15"/>
        </w:rPr>
        <w:t xml:space="preserve">44 </w:t>
      </w:r>
      <w:r>
        <w:rPr>
          <w:rFonts w:ascii="Georgia" w:hAnsi="Georgia"/>
          <w:sz w:val="19"/>
        </w:rPr>
        <w:t>He that flees from the fear shall fall into the pit; and he that gets up out of the pit shall be taken in the snare: for I will bring upon him, even upon Moab, the year of their visitation, says YHWH–Yahweh.</w:t>
      </w:r>
    </w:p>
    <w:p>
      <w:pPr>
        <w:pStyle w:val="Scripture"/>
      </w:pPr>
      <w:r>
        <w:rPr>
          <w:rFonts w:ascii="Arial" w:hAnsi="Arial"/>
          <w:b/>
          <w:color w:val="804826"/>
          <w:sz w:val="15"/>
        </w:rPr>
        <w:t xml:space="preserve">45 </w:t>
      </w:r>
      <w:r>
        <w:rPr>
          <w:rFonts w:ascii="Georgia" w:hAnsi="Georgia"/>
          <w:sz w:val="19"/>
        </w:rPr>
        <w:t>They that fled stand without strength under the shadow of Heshbon; for a fire is gone forth out of Heshbon, and a flame from the middle of Sihon, and has devoured the corner of Moab, and the crown of the head of the tumultuous ones.</w:t>
      </w:r>
    </w:p>
    <w:p>
      <w:pPr>
        <w:pStyle w:val="Scripture"/>
      </w:pPr>
      <w:r>
        <w:rPr>
          <w:rFonts w:ascii="Arial" w:hAnsi="Arial"/>
          <w:b/>
          <w:color w:val="804826"/>
          <w:sz w:val="15"/>
        </w:rPr>
        <w:t xml:space="preserve">46 </w:t>
      </w:r>
      <w:r>
        <w:rPr>
          <w:rFonts w:ascii="Georgia" w:hAnsi="Georgia"/>
          <w:sz w:val="19"/>
        </w:rPr>
        <w:t>Woe to you, Moab! the people of Chemosh is undone; for your sons are taken away captive, and your daughters into captivity.</w:t>
      </w:r>
    </w:p>
    <w:p>
      <w:pPr>
        <w:pStyle w:val="Scripture"/>
      </w:pPr>
      <w:r>
        <w:rPr>
          <w:rFonts w:ascii="Arial" w:hAnsi="Arial"/>
          <w:b/>
          <w:color w:val="804826"/>
          <w:sz w:val="15"/>
        </w:rPr>
        <w:t xml:space="preserve">47 </w:t>
      </w:r>
      <w:r>
        <w:rPr>
          <w:rFonts w:ascii="Georgia" w:hAnsi="Georgia"/>
          <w:sz w:val="19"/>
        </w:rPr>
        <w:t>Yet will I bring back the captivity of Moab in the latter days, says YHWH–Yahweh. Thus far is the judgment of Moab.</w:t>
      </w:r>
    </w:p>
    <w:p>
      <w:pPr>
        <w:pStyle w:val="Heading2"/>
      </w:pPr>
      <w:r>
        <w:t>Chapter 49</w:t>
      </w:r>
    </w:p>
    <w:p>
      <w:pPr>
        <w:pStyle w:val="Scripture"/>
      </w:pPr>
      <w:r>
        <w:rPr>
          <w:rFonts w:ascii="Arial" w:hAnsi="Arial"/>
          <w:b/>
          <w:color w:val="804826"/>
          <w:sz w:val="15"/>
        </w:rPr>
        <w:t xml:space="preserve">1 </w:t>
      </w:r>
      <w:r>
        <w:rPr>
          <w:rFonts w:ascii="Georgia" w:hAnsi="Georgia"/>
          <w:sz w:val="19"/>
        </w:rPr>
        <w:t>Of the children of Ammon. Thus says YHWH–Yahweh: Has Israel no sons? has he no heir? why then does Malcam possess Gad, and his people well in the cities of it?</w:t>
      </w:r>
    </w:p>
    <w:p>
      <w:pPr>
        <w:pStyle w:val="Scripture"/>
      </w:pPr>
      <w:r>
        <w:rPr>
          <w:rFonts w:ascii="Arial" w:hAnsi="Arial"/>
          <w:b/>
          <w:color w:val="804826"/>
          <w:sz w:val="15"/>
        </w:rPr>
        <w:t xml:space="preserve">2 </w:t>
      </w:r>
      <w:r>
        <w:rPr>
          <w:rFonts w:ascii="Georgia" w:hAnsi="Georgia"/>
          <w:sz w:val="19"/>
        </w:rPr>
        <w:t>Therefore, behold, the days come, says YHWH–Yahweh, that I will cause an alarm of war to be heard against Rabbah of the children of Ammon; and it shall become a desolate heap, and her daughters shall be burned with fire: then shall Israel possess them that did possess him, says YHWH–Yahweh.</w:t>
      </w:r>
    </w:p>
    <w:p>
      <w:pPr>
        <w:pStyle w:val="Scripture"/>
      </w:pPr>
      <w:r>
        <w:rPr>
          <w:rFonts w:ascii="Arial" w:hAnsi="Arial"/>
          <w:b/>
          <w:color w:val="804826"/>
          <w:sz w:val="15"/>
        </w:rPr>
        <w:t xml:space="preserve">3 </w:t>
      </w:r>
      <w:r>
        <w:rPr>
          <w:rFonts w:ascii="Georgia" w:hAnsi="Georgia"/>
          <w:sz w:val="19"/>
        </w:rPr>
        <w:t>Wail, Heshbon, for Ai is laid waste; cry, you daughters of Rabbah, gird you with sackcloth: lament, and run to and fro among the fences; for Malcam shall go into captivity, his priests and his princes together.</w:t>
      </w:r>
    </w:p>
    <w:p>
      <w:pPr>
        <w:pStyle w:val="Scripture"/>
      </w:pPr>
      <w:r>
        <w:rPr>
          <w:rFonts w:ascii="Arial" w:hAnsi="Arial"/>
          <w:b/>
          <w:color w:val="804826"/>
          <w:sz w:val="15"/>
        </w:rPr>
        <w:t xml:space="preserve">4 </w:t>
      </w:r>
      <w:r>
        <w:rPr>
          <w:rFonts w:ascii="Georgia" w:hAnsi="Georgia"/>
          <w:sz w:val="19"/>
        </w:rPr>
        <w:t>Therefore glory you in the valleys, your flowing valley, backsliding daughter? that trusted in her treasures, saying, Who shall come to me?</w:t>
      </w:r>
    </w:p>
    <w:p>
      <w:pPr>
        <w:pStyle w:val="Scripture"/>
      </w:pPr>
      <w:r>
        <w:rPr>
          <w:rFonts w:ascii="Arial" w:hAnsi="Arial"/>
          <w:b/>
          <w:color w:val="804826"/>
          <w:sz w:val="15"/>
        </w:rPr>
        <w:t xml:space="preserve">5 </w:t>
      </w:r>
      <w:r>
        <w:rPr>
          <w:rFonts w:ascii="Georgia" w:hAnsi="Georgia"/>
          <w:sz w:val="19"/>
        </w:rPr>
        <w:t>Behold, I will bring a fear upon you, says Adonai, YHWH–Yahweh of hosts, from all that are round about you; and you shall be driven out every man right forth, and there shall be none to gather together the fugitives.</w:t>
      </w:r>
    </w:p>
    <w:p>
      <w:pPr>
        <w:pStyle w:val="Scripture"/>
      </w:pPr>
      <w:r>
        <w:rPr>
          <w:rFonts w:ascii="Arial" w:hAnsi="Arial"/>
          <w:b/>
          <w:color w:val="804826"/>
          <w:sz w:val="15"/>
        </w:rPr>
        <w:t xml:space="preserve">6 </w:t>
      </w:r>
      <w:r>
        <w:rPr>
          <w:rFonts w:ascii="Georgia" w:hAnsi="Georgia"/>
          <w:sz w:val="19"/>
        </w:rPr>
        <w:t>But afterward I will bring back the captivity of the children of Ammon, says YHWH–Yahweh.</w:t>
      </w:r>
    </w:p>
    <w:p>
      <w:pPr>
        <w:pStyle w:val="Scripture"/>
      </w:pPr>
      <w:r>
        <w:rPr>
          <w:rFonts w:ascii="Arial" w:hAnsi="Arial"/>
          <w:b/>
          <w:color w:val="804826"/>
          <w:sz w:val="15"/>
        </w:rPr>
        <w:t xml:space="preserve">7 </w:t>
      </w:r>
      <w:r>
        <w:rPr>
          <w:rFonts w:ascii="Georgia" w:hAnsi="Georgia"/>
          <w:sz w:val="19"/>
        </w:rPr>
        <w:t>Of Edom. Thus says YHWH–Yahweh of hosts: Is wisdom no more in Teman? is counsel perished from the prudent? is their wisdom vanished?</w:t>
      </w:r>
    </w:p>
    <w:p>
      <w:pPr>
        <w:pStyle w:val="Scripture"/>
      </w:pPr>
      <w:r>
        <w:rPr>
          <w:rFonts w:ascii="Arial" w:hAnsi="Arial"/>
          <w:b/>
          <w:color w:val="804826"/>
          <w:sz w:val="15"/>
        </w:rPr>
        <w:t xml:space="preserve">8 </w:t>
      </w:r>
      <w:r>
        <w:rPr>
          <w:rFonts w:ascii="Georgia" w:hAnsi="Georgia"/>
          <w:sz w:val="19"/>
        </w:rPr>
        <w:t>Flee you, turn back, dwell in the depths, inhabitants of Dedan; for I will bring the calamity of Esau upon him, the time that I shall visit him.</w:t>
      </w:r>
    </w:p>
    <w:p>
      <w:pPr>
        <w:pStyle w:val="Scripture"/>
      </w:pPr>
      <w:r>
        <w:rPr>
          <w:rFonts w:ascii="Arial" w:hAnsi="Arial"/>
          <w:b/>
          <w:color w:val="804826"/>
          <w:sz w:val="15"/>
        </w:rPr>
        <w:t xml:space="preserve">9 </w:t>
      </w:r>
      <w:r>
        <w:rPr>
          <w:rFonts w:ascii="Georgia" w:hAnsi="Georgia"/>
          <w:sz w:val="19"/>
        </w:rPr>
        <w:t>If grape-gatherers came to you, would they not leave some gleaning grapes? if thieves by night, would they not destroy till they had enough?</w:t>
      </w:r>
    </w:p>
    <w:p>
      <w:pPr>
        <w:pStyle w:val="Scripture"/>
      </w:pPr>
      <w:r>
        <w:rPr>
          <w:rFonts w:ascii="Arial" w:hAnsi="Arial"/>
          <w:b/>
          <w:color w:val="804826"/>
          <w:sz w:val="15"/>
        </w:rPr>
        <w:t xml:space="preserve">10 </w:t>
      </w:r>
      <w:r>
        <w:rPr>
          <w:rFonts w:ascii="Georgia" w:hAnsi="Georgia"/>
          <w:sz w:val="19"/>
        </w:rPr>
        <w:t>But I have made Esau bore, I have uncovered his secret places, and he shall not be able to hide himself: his seed is destroyed, and his brethren, and his neighbors; and he is not.</w:t>
      </w:r>
    </w:p>
    <w:p>
      <w:pPr>
        <w:pStyle w:val="Scripture"/>
      </w:pPr>
      <w:r>
        <w:rPr>
          <w:rFonts w:ascii="Arial" w:hAnsi="Arial"/>
          <w:b/>
          <w:color w:val="804826"/>
          <w:sz w:val="15"/>
        </w:rPr>
        <w:t xml:space="preserve">11 </w:t>
      </w:r>
      <w:r>
        <w:rPr>
          <w:rFonts w:ascii="Georgia" w:hAnsi="Georgia"/>
          <w:sz w:val="19"/>
        </w:rPr>
        <w:t>Leave your fatherless children, I will preserve them alive; and let your widows trust in me.</w:t>
      </w:r>
    </w:p>
    <w:p>
      <w:pPr>
        <w:pStyle w:val="Scripture"/>
      </w:pPr>
      <w:r>
        <w:rPr>
          <w:rFonts w:ascii="Arial" w:hAnsi="Arial"/>
          <w:b/>
          <w:color w:val="804826"/>
          <w:sz w:val="15"/>
        </w:rPr>
        <w:t xml:space="preserve">12 </w:t>
      </w:r>
      <w:r>
        <w:rPr>
          <w:rFonts w:ascii="Georgia" w:hAnsi="Georgia"/>
          <w:sz w:val="19"/>
        </w:rPr>
        <w:t>For thus says YHWH–Yahweh: Behold, they to whom it pertained not to drink of the cup shall assuredly drink; and are you he that shall altogether go unpunished? you shall not go unpunished, but you shall surely drink.</w:t>
      </w:r>
    </w:p>
    <w:p>
      <w:pPr>
        <w:pStyle w:val="Scripture"/>
      </w:pPr>
      <w:r>
        <w:rPr>
          <w:rFonts w:ascii="Arial" w:hAnsi="Arial"/>
          <w:b/>
          <w:color w:val="804826"/>
          <w:sz w:val="15"/>
        </w:rPr>
        <w:t xml:space="preserve">13 </w:t>
      </w:r>
      <w:r>
        <w:rPr>
          <w:rFonts w:ascii="Georgia" w:hAnsi="Georgia"/>
          <w:sz w:val="19"/>
        </w:rPr>
        <w:t>For I have sworn by myself, says YHWH–Yahweh, that Bozrah shall become an astonishment, a reproach, a waste, and a curse; and all the cities of it shall be perpetual wastes.</w:t>
      </w:r>
    </w:p>
    <w:p>
      <w:pPr>
        <w:pStyle w:val="Scripture"/>
      </w:pPr>
      <w:r>
        <w:rPr>
          <w:rFonts w:ascii="Arial" w:hAnsi="Arial"/>
          <w:b/>
          <w:color w:val="804826"/>
          <w:sz w:val="15"/>
        </w:rPr>
        <w:t xml:space="preserve">14 </w:t>
      </w:r>
      <w:r>
        <w:rPr>
          <w:rFonts w:ascii="Georgia" w:hAnsi="Georgia"/>
          <w:sz w:val="19"/>
        </w:rPr>
        <w:t>I have heard tidings from YHWH–Yahweh, and an ambassador is sent among the nations, saying, Gather yourselves together, and come against her, and rise up to the battle.</w:t>
      </w:r>
    </w:p>
    <w:p>
      <w:pPr>
        <w:pStyle w:val="Scripture"/>
      </w:pPr>
      <w:r>
        <w:rPr>
          <w:rFonts w:ascii="Arial" w:hAnsi="Arial"/>
          <w:b/>
          <w:color w:val="804826"/>
          <w:sz w:val="15"/>
        </w:rPr>
        <w:t xml:space="preserve">15 </w:t>
      </w:r>
      <w:r>
        <w:rPr>
          <w:rFonts w:ascii="Georgia" w:hAnsi="Georgia"/>
          <w:sz w:val="19"/>
        </w:rPr>
        <w:t>For, behold, I have made you small among the nations, and despised among men.</w:t>
      </w:r>
    </w:p>
    <w:p>
      <w:pPr>
        <w:pStyle w:val="Scripture"/>
      </w:pPr>
      <w:r>
        <w:rPr>
          <w:rFonts w:ascii="Arial" w:hAnsi="Arial"/>
          <w:b/>
          <w:color w:val="804826"/>
          <w:sz w:val="15"/>
        </w:rPr>
        <w:t xml:space="preserve">16 </w:t>
      </w:r>
      <w:r>
        <w:rPr>
          <w:rFonts w:ascii="Georgia" w:hAnsi="Georgia"/>
          <w:sz w:val="19"/>
        </w:rPr>
        <w:t>As for your terribleness, the pride of your heart has deceived you, you that dwell in the clefts of the rock, that hold the height of the hill: though you should make your nest as high as the eagle, I will bring you down from there, says YHWH–Yahweh.</w:t>
      </w:r>
    </w:p>
    <w:p>
      <w:pPr>
        <w:pStyle w:val="Scripture"/>
      </w:pPr>
      <w:r>
        <w:rPr>
          <w:rFonts w:ascii="Arial" w:hAnsi="Arial"/>
          <w:b/>
          <w:color w:val="804826"/>
          <w:sz w:val="15"/>
        </w:rPr>
        <w:t xml:space="preserve">17 </w:t>
      </w:r>
      <w:r>
        <w:rPr>
          <w:rFonts w:ascii="Georgia" w:hAnsi="Georgia"/>
          <w:sz w:val="19"/>
        </w:rPr>
        <w:t>And Edom shall become an astonishment: every one that passes by it shall be astonished, and shall hiss at all the plagues of it.</w:t>
      </w:r>
    </w:p>
    <w:p>
      <w:pPr>
        <w:pStyle w:val="Scripture"/>
      </w:pPr>
      <w:r>
        <w:rPr>
          <w:rFonts w:ascii="Arial" w:hAnsi="Arial"/>
          <w:b/>
          <w:color w:val="804826"/>
          <w:sz w:val="15"/>
        </w:rPr>
        <w:t xml:space="preserve">18 </w:t>
      </w:r>
      <w:r>
        <w:rPr>
          <w:rFonts w:ascii="Georgia" w:hAnsi="Georgia"/>
          <w:sz w:val="19"/>
        </w:rPr>
        <w:t>As in the overthrow of Sodom and Gomorrah and the neighbor cities of it, says YHWH–Yahweh, no man shall dwell there, neither shall any son of man sojourn in it.</w:t>
      </w:r>
    </w:p>
    <w:p>
      <w:pPr>
        <w:pStyle w:val="Scripture"/>
      </w:pPr>
      <w:r>
        <w:rPr>
          <w:rFonts w:ascii="Arial" w:hAnsi="Arial"/>
          <w:b/>
          <w:color w:val="804826"/>
          <w:sz w:val="15"/>
        </w:rPr>
        <w:t xml:space="preserve">19 </w:t>
      </w:r>
      <w:r>
        <w:rPr>
          <w:rFonts w:ascii="Georgia" w:hAnsi="Georgia"/>
          <w:sz w:val="19"/>
        </w:rPr>
        <w:t>Behold, he shall come up like a lion from the pride of the Jordan against the strong habitation: for I will suddenly make them run away from it; and whoso is chosen, him will I appoint over it: for who is like me? and who will appoint me a time? and who is the shepherd that will stand before me?</w:t>
      </w:r>
    </w:p>
    <w:p>
      <w:pPr>
        <w:pStyle w:val="Scripture"/>
      </w:pPr>
      <w:r>
        <w:rPr>
          <w:rFonts w:ascii="Arial" w:hAnsi="Arial"/>
          <w:b/>
          <w:color w:val="804826"/>
          <w:sz w:val="15"/>
        </w:rPr>
        <w:t xml:space="preserve">20 </w:t>
      </w:r>
      <w:r>
        <w:rPr>
          <w:rFonts w:ascii="Georgia" w:hAnsi="Georgia"/>
          <w:sz w:val="19"/>
        </w:rPr>
        <w:t>Therefore hear you the counsel of YHWH–Yahweh, that he has taken against Edom; and his purposes, that he has purposed against the inhabitants of Teman: Surely they shall drag them away, even the little ones of the flock; surely he shall make their habitation desolate over them.</w:t>
      </w:r>
    </w:p>
    <w:p>
      <w:pPr>
        <w:pStyle w:val="Scripture"/>
      </w:pPr>
      <w:r>
        <w:rPr>
          <w:rFonts w:ascii="Arial" w:hAnsi="Arial"/>
          <w:b/>
          <w:color w:val="804826"/>
          <w:sz w:val="15"/>
        </w:rPr>
        <w:t xml:space="preserve">21 </w:t>
      </w:r>
      <w:r>
        <w:rPr>
          <w:rFonts w:ascii="Georgia" w:hAnsi="Georgia"/>
          <w:sz w:val="19"/>
        </w:rPr>
        <w:t>The earth trembles at the noise of their fall; there is a cry, the noise of which is heard in the Red Sea.</w:t>
      </w:r>
    </w:p>
    <w:p>
      <w:pPr>
        <w:pStyle w:val="Scripture"/>
      </w:pPr>
      <w:r>
        <w:rPr>
          <w:rFonts w:ascii="Arial" w:hAnsi="Arial"/>
          <w:b/>
          <w:color w:val="804826"/>
          <w:sz w:val="15"/>
        </w:rPr>
        <w:t xml:space="preserve">22 </w:t>
      </w:r>
      <w:r>
        <w:rPr>
          <w:rFonts w:ascii="Georgia" w:hAnsi="Georgia"/>
          <w:sz w:val="19"/>
        </w:rPr>
        <w:t>Behold, he shall come up and fly as the eagle, and spread out his wings against Bozrah: and the heart of the mighty men of Edom at that day shall be as the heart of a woman in her pangs.</w:t>
      </w:r>
    </w:p>
    <w:p>
      <w:pPr>
        <w:pStyle w:val="Scripture"/>
      </w:pPr>
      <w:r>
        <w:rPr>
          <w:rFonts w:ascii="Arial" w:hAnsi="Arial"/>
          <w:b/>
          <w:color w:val="804826"/>
          <w:sz w:val="15"/>
        </w:rPr>
        <w:t xml:space="preserve">23 </w:t>
      </w:r>
      <w:r>
        <w:rPr>
          <w:rFonts w:ascii="Georgia" w:hAnsi="Georgia"/>
          <w:sz w:val="19"/>
        </w:rPr>
        <w:t>Of Damascus. Hamath is ashamed, and Arpad; for they have heard evil tidings, they are melted away: there is sorrow on the sea; it cannot be quiet.</w:t>
      </w:r>
    </w:p>
    <w:p>
      <w:pPr>
        <w:pStyle w:val="Scripture"/>
      </w:pPr>
      <w:r>
        <w:rPr>
          <w:rFonts w:ascii="Arial" w:hAnsi="Arial"/>
          <w:b/>
          <w:color w:val="804826"/>
          <w:sz w:val="15"/>
        </w:rPr>
        <w:t xml:space="preserve">24 </w:t>
      </w:r>
      <w:r>
        <w:rPr>
          <w:rFonts w:ascii="Georgia" w:hAnsi="Georgia"/>
          <w:sz w:val="19"/>
        </w:rPr>
        <w:t>Damascus is grew feeble, she turns herself to flee, and trembling has seized on her: anguish and sorrows have taken hold of her, as of a woman in labour.</w:t>
      </w:r>
    </w:p>
    <w:p>
      <w:pPr>
        <w:pStyle w:val="Scripture"/>
      </w:pPr>
      <w:r>
        <w:rPr>
          <w:rFonts w:ascii="Arial" w:hAnsi="Arial"/>
          <w:b/>
          <w:color w:val="804826"/>
          <w:sz w:val="15"/>
        </w:rPr>
        <w:t xml:space="preserve">25 </w:t>
      </w:r>
      <w:r>
        <w:rPr>
          <w:rFonts w:ascii="Georgia" w:hAnsi="Georgia"/>
          <w:sz w:val="19"/>
        </w:rPr>
        <w:t>How is the city of praise not forsaken, the city of my joy?</w:t>
      </w:r>
    </w:p>
    <w:p>
      <w:pPr>
        <w:pStyle w:val="Scripture"/>
      </w:pPr>
      <w:r>
        <w:rPr>
          <w:rFonts w:ascii="Arial" w:hAnsi="Arial"/>
          <w:b/>
          <w:color w:val="804826"/>
          <w:sz w:val="15"/>
        </w:rPr>
        <w:t xml:space="preserve">26 </w:t>
      </w:r>
      <w:r>
        <w:rPr>
          <w:rFonts w:ascii="Georgia" w:hAnsi="Georgia"/>
          <w:sz w:val="19"/>
        </w:rPr>
        <w:t>Therefore her young men shall fall in her streets, and all the men of war shall be brought to silence in that day, says YHWH–Yahweh of hosts.</w:t>
      </w:r>
    </w:p>
    <w:p>
      <w:pPr>
        <w:pStyle w:val="Scripture"/>
      </w:pPr>
      <w:r>
        <w:rPr>
          <w:rFonts w:ascii="Arial" w:hAnsi="Arial"/>
          <w:b/>
          <w:color w:val="804826"/>
          <w:sz w:val="15"/>
        </w:rPr>
        <w:t xml:space="preserve">27 </w:t>
      </w:r>
      <w:r>
        <w:rPr>
          <w:rFonts w:ascii="Georgia" w:hAnsi="Georgia"/>
          <w:sz w:val="19"/>
        </w:rPr>
        <w:t>And I will kindle a fire in the wall of Damascus, and it shall devour the palaces of Ben-hadad.</w:t>
      </w:r>
    </w:p>
    <w:p>
      <w:pPr>
        <w:pStyle w:val="Scripture"/>
      </w:pPr>
      <w:r>
        <w:rPr>
          <w:rFonts w:ascii="Arial" w:hAnsi="Arial"/>
          <w:b/>
          <w:color w:val="804826"/>
          <w:sz w:val="15"/>
        </w:rPr>
        <w:t xml:space="preserve">28 </w:t>
      </w:r>
      <w:r>
        <w:rPr>
          <w:rFonts w:ascii="Georgia" w:hAnsi="Georgia"/>
          <w:sz w:val="19"/>
        </w:rPr>
        <w:t>Of Kedar, and of the kingdoms of Hazor, which Nebuchadrezzar king of Babylon struck. Thus says YHWH–Yahweh: Arise you, go up to Kedar, and destroy the children of the east.</w:t>
      </w:r>
    </w:p>
    <w:p>
      <w:pPr>
        <w:pStyle w:val="Scripture"/>
      </w:pPr>
      <w:r>
        <w:rPr>
          <w:rFonts w:ascii="Arial" w:hAnsi="Arial"/>
          <w:b/>
          <w:color w:val="804826"/>
          <w:sz w:val="15"/>
        </w:rPr>
        <w:t xml:space="preserve">29 </w:t>
      </w:r>
      <w:r>
        <w:rPr>
          <w:rFonts w:ascii="Georgia" w:hAnsi="Georgia"/>
          <w:sz w:val="19"/>
        </w:rPr>
        <w:t>Their tents and their flocks shall they take; they shall carry away for themselves their curtains, and all their vessels, and their camels; and they shall cry to them, Terror on every side!</w:t>
      </w:r>
    </w:p>
    <w:p>
      <w:pPr>
        <w:pStyle w:val="Scripture"/>
      </w:pPr>
      <w:r>
        <w:rPr>
          <w:rFonts w:ascii="Arial" w:hAnsi="Arial"/>
          <w:b/>
          <w:color w:val="804826"/>
          <w:sz w:val="15"/>
        </w:rPr>
        <w:t xml:space="preserve">30 </w:t>
      </w:r>
      <w:r>
        <w:rPr>
          <w:rFonts w:ascii="Georgia" w:hAnsi="Georgia"/>
          <w:sz w:val="19"/>
        </w:rPr>
        <w:t>Flee you, wander far off, dwell in the depths, you inhabitants of Hazor, says YHWH–Yahweh; for Nebuchadrezzar king of Babylon has taken counsel against you, and has conceived a purpose against you.</w:t>
      </w:r>
    </w:p>
    <w:p>
      <w:pPr>
        <w:pStyle w:val="Scripture"/>
      </w:pPr>
      <w:r>
        <w:rPr>
          <w:rFonts w:ascii="Arial" w:hAnsi="Arial"/>
          <w:b/>
          <w:color w:val="804826"/>
          <w:sz w:val="15"/>
        </w:rPr>
        <w:t xml:space="preserve">31 </w:t>
      </w:r>
      <w:r>
        <w:rPr>
          <w:rFonts w:ascii="Georgia" w:hAnsi="Georgia"/>
          <w:sz w:val="19"/>
        </w:rPr>
        <w:t>Arise, get you up to a nation that is at ease, that dwells without care, says YHWH–Yahweh; that have neither gates nor bars, that dwell alone.</w:t>
      </w:r>
    </w:p>
    <w:p>
      <w:pPr>
        <w:pStyle w:val="Scripture"/>
      </w:pPr>
      <w:r>
        <w:rPr>
          <w:rFonts w:ascii="Arial" w:hAnsi="Arial"/>
          <w:b/>
          <w:color w:val="804826"/>
          <w:sz w:val="15"/>
        </w:rPr>
        <w:t xml:space="preserve">32 </w:t>
      </w:r>
      <w:r>
        <w:rPr>
          <w:rFonts w:ascii="Georgia" w:hAnsi="Georgia"/>
          <w:sz w:val="19"/>
        </w:rPr>
        <w:t>And their camels shall be a booty, and the multitude of their cattle a spoil: and I will scatter to all winds them that have the corners of their hair cut off; and I will bring their calamity from every side of them, says YHWH–Yahweh.</w:t>
      </w:r>
    </w:p>
    <w:p>
      <w:pPr>
        <w:pStyle w:val="Scripture"/>
      </w:pPr>
      <w:r>
        <w:rPr>
          <w:rFonts w:ascii="Arial" w:hAnsi="Arial"/>
          <w:b/>
          <w:color w:val="804826"/>
          <w:sz w:val="15"/>
        </w:rPr>
        <w:t xml:space="preserve">33 </w:t>
      </w:r>
      <w:r>
        <w:rPr>
          <w:rFonts w:ascii="Georgia" w:hAnsi="Georgia"/>
          <w:sz w:val="19"/>
        </w:rPr>
        <w:t>And Hazor shall be a dwelling-place of jackals, a desolation forever: no man shall dwell there, neither shall any son of man sojourn in it.</w:t>
      </w:r>
    </w:p>
    <w:p>
      <w:pPr>
        <w:pStyle w:val="Scripture"/>
      </w:pPr>
      <w:r>
        <w:rPr>
          <w:rFonts w:ascii="Arial" w:hAnsi="Arial"/>
          <w:b/>
          <w:color w:val="804826"/>
          <w:sz w:val="15"/>
        </w:rPr>
        <w:t xml:space="preserve">34 </w:t>
      </w:r>
      <w:r>
        <w:rPr>
          <w:rFonts w:ascii="Georgia" w:hAnsi="Georgia"/>
          <w:sz w:val="19"/>
        </w:rPr>
        <w:t>The word of YHWH–Yahweh that came to Jeremiah the prophet concerning Elam, in the beginning of the reign of Zedekiah king of Judah, saying,</w:t>
      </w:r>
    </w:p>
    <w:p>
      <w:pPr>
        <w:pStyle w:val="Scripture"/>
      </w:pPr>
      <w:r>
        <w:rPr>
          <w:rFonts w:ascii="Arial" w:hAnsi="Arial"/>
          <w:b/>
          <w:color w:val="804826"/>
          <w:sz w:val="15"/>
        </w:rPr>
        <w:t xml:space="preserve">35 </w:t>
      </w:r>
      <w:r>
        <w:rPr>
          <w:rFonts w:ascii="Georgia" w:hAnsi="Georgia"/>
          <w:sz w:val="19"/>
        </w:rPr>
        <w:t>Thus says YHWH–Yahweh of hosts: Behold, I will break the bow of Elam, the chief of their might.</w:t>
      </w:r>
    </w:p>
    <w:p>
      <w:pPr>
        <w:pStyle w:val="Scripture"/>
      </w:pPr>
      <w:r>
        <w:rPr>
          <w:rFonts w:ascii="Arial" w:hAnsi="Arial"/>
          <w:b/>
          <w:color w:val="804826"/>
          <w:sz w:val="15"/>
        </w:rPr>
        <w:t xml:space="preserve">36 </w:t>
      </w:r>
      <w:r>
        <w:rPr>
          <w:rFonts w:ascii="Georgia" w:hAnsi="Georgia"/>
          <w:sz w:val="19"/>
        </w:rPr>
        <w:t>And upon Elam will I bring the four winds from the four quarters of heaven, and will scatter them toward all those winds; and there shall be no nation where the outcasts of Elam shall not come.</w:t>
      </w:r>
    </w:p>
    <w:p>
      <w:pPr>
        <w:pStyle w:val="Scripture"/>
      </w:pPr>
      <w:r>
        <w:rPr>
          <w:rFonts w:ascii="Arial" w:hAnsi="Arial"/>
          <w:b/>
          <w:color w:val="804826"/>
          <w:sz w:val="15"/>
        </w:rPr>
        <w:t xml:space="preserve">37 </w:t>
      </w:r>
      <w:r>
        <w:rPr>
          <w:rFonts w:ascii="Georgia" w:hAnsi="Georgia"/>
          <w:sz w:val="19"/>
        </w:rPr>
        <w:t>And I will cause Elam to be dismayed before their enemies, and before them that seek their life; and I will bring evil upon them, even my fierce anger, says YHWH–Yahweh; and I will send the sword after them, till I have consumed them;</w:t>
      </w:r>
    </w:p>
    <w:p>
      <w:pPr>
        <w:pStyle w:val="Scripture"/>
      </w:pPr>
      <w:r>
        <w:rPr>
          <w:rFonts w:ascii="Arial" w:hAnsi="Arial"/>
          <w:b/>
          <w:color w:val="804826"/>
          <w:sz w:val="15"/>
        </w:rPr>
        <w:t xml:space="preserve">38 </w:t>
      </w:r>
      <w:r>
        <w:rPr>
          <w:rFonts w:ascii="Georgia" w:hAnsi="Georgia"/>
          <w:sz w:val="19"/>
        </w:rPr>
        <w:t>and I will set my throne in Elam, and will destroy from there king and princes, says YHWH–Yahweh.</w:t>
      </w:r>
    </w:p>
    <w:p>
      <w:pPr>
        <w:pStyle w:val="Scripture"/>
      </w:pPr>
      <w:r>
        <w:rPr>
          <w:rFonts w:ascii="Arial" w:hAnsi="Arial"/>
          <w:b/>
          <w:color w:val="804826"/>
          <w:sz w:val="15"/>
        </w:rPr>
        <w:t xml:space="preserve">39 </w:t>
      </w:r>
      <w:r>
        <w:rPr>
          <w:rFonts w:ascii="Georgia" w:hAnsi="Georgia"/>
          <w:sz w:val="19"/>
        </w:rPr>
        <w:t>But it shall come to pass in the latter days, that I will bring back the captivity of Elam, says YHWH–Yahweh.</w:t>
      </w:r>
    </w:p>
    <w:p>
      <w:pPr>
        <w:pStyle w:val="Heading2"/>
      </w:pPr>
      <w:r>
        <w:t>Chapter 50</w:t>
      </w:r>
    </w:p>
    <w:p>
      <w:pPr>
        <w:pStyle w:val="Scripture"/>
      </w:pPr>
      <w:r>
        <w:rPr>
          <w:rFonts w:ascii="Arial" w:hAnsi="Arial"/>
          <w:b/>
          <w:color w:val="804826"/>
          <w:sz w:val="15"/>
        </w:rPr>
        <w:t xml:space="preserve">1 </w:t>
      </w:r>
      <w:r>
        <w:rPr>
          <w:rFonts w:ascii="Georgia" w:hAnsi="Georgia"/>
          <w:sz w:val="19"/>
        </w:rPr>
        <w:t>The word that YHWH–Yahweh spoke concerning Babylon, concerning the land of the Chaldeans, by Jeremiah the prophet.</w:t>
      </w:r>
    </w:p>
    <w:p>
      <w:pPr>
        <w:pStyle w:val="Scripture"/>
      </w:pPr>
      <w:r>
        <w:rPr>
          <w:rFonts w:ascii="Arial" w:hAnsi="Arial"/>
          <w:b/>
          <w:color w:val="804826"/>
          <w:sz w:val="15"/>
        </w:rPr>
        <w:t xml:space="preserve">2 </w:t>
      </w:r>
      <w:r>
        <w:rPr>
          <w:rFonts w:ascii="Georgia" w:hAnsi="Georgia"/>
          <w:sz w:val="19"/>
        </w:rPr>
        <w:t>Declare you among the nations and publish, and set up a standard; publish, and conceal not: say, Babylon is taken, Bel is put to shame, Merodach is dismayed; her images are put to shame, her idols are dismayed.</w:t>
      </w:r>
    </w:p>
    <w:p>
      <w:pPr>
        <w:pStyle w:val="Scripture"/>
      </w:pPr>
      <w:r>
        <w:rPr>
          <w:rFonts w:ascii="Arial" w:hAnsi="Arial"/>
          <w:b/>
          <w:color w:val="804826"/>
          <w:sz w:val="15"/>
        </w:rPr>
        <w:t xml:space="preserve">3 </w:t>
      </w:r>
      <w:r>
        <w:rPr>
          <w:rFonts w:ascii="Georgia" w:hAnsi="Georgia"/>
          <w:sz w:val="19"/>
        </w:rPr>
        <w:t>For out of the north there comes up a nation against her, which shall make her land desolate, and none shall dwell in it: they are fled, they are gone, both man and beast.</w:t>
      </w:r>
    </w:p>
    <w:p>
      <w:pPr>
        <w:pStyle w:val="Scripture"/>
      </w:pPr>
      <w:r>
        <w:rPr>
          <w:rFonts w:ascii="Arial" w:hAnsi="Arial"/>
          <w:b/>
          <w:color w:val="804826"/>
          <w:sz w:val="15"/>
        </w:rPr>
        <w:t xml:space="preserve">4 </w:t>
      </w:r>
      <w:r>
        <w:rPr>
          <w:rFonts w:ascii="Georgia" w:hAnsi="Georgia"/>
          <w:sz w:val="19"/>
        </w:rPr>
        <w:t>In those days, and in that time, says YHWH–Yahweh, the children of Israel shall come, they and the children of Judah together; they shall go on their way weeping, and shall seek YHWH–Yahweh their Elohim.</w:t>
      </w:r>
    </w:p>
    <w:p>
      <w:pPr>
        <w:pStyle w:val="Scripture"/>
      </w:pPr>
      <w:r>
        <w:rPr>
          <w:rFonts w:ascii="Arial" w:hAnsi="Arial"/>
          <w:b/>
          <w:color w:val="804826"/>
          <w:sz w:val="15"/>
        </w:rPr>
        <w:t xml:space="preserve">5 </w:t>
      </w:r>
      <w:r>
        <w:rPr>
          <w:rFonts w:ascii="Georgia" w:hAnsi="Georgia"/>
          <w:sz w:val="19"/>
        </w:rPr>
        <w:t>They shall inquire concerning Zion with their faces thitherward, saying, Come you, and join yourselves to YHWH–Yahweh in an everlasting covenant that shall not be forgotten.</w:t>
      </w:r>
    </w:p>
    <w:p>
      <w:pPr>
        <w:pStyle w:val="Scripture"/>
      </w:pPr>
      <w:r>
        <w:rPr>
          <w:rFonts w:ascii="Arial" w:hAnsi="Arial"/>
          <w:b/>
          <w:color w:val="804826"/>
          <w:sz w:val="15"/>
        </w:rPr>
        <w:t xml:space="preserve">6 </w:t>
      </w:r>
      <w:r>
        <w:rPr>
          <w:rFonts w:ascii="Georgia" w:hAnsi="Georgia"/>
          <w:sz w:val="19"/>
        </w:rPr>
        <w:t>My people have been lost sheep: their shepherds have caused them to go astray; they have turned them away on the mountains; they have gone from mountain to hill; they have forgotten their resting-place.</w:t>
      </w:r>
    </w:p>
    <w:p>
      <w:pPr>
        <w:pStyle w:val="Scripture"/>
      </w:pPr>
      <w:r>
        <w:rPr>
          <w:rFonts w:ascii="Arial" w:hAnsi="Arial"/>
          <w:b/>
          <w:color w:val="804826"/>
          <w:sz w:val="15"/>
        </w:rPr>
        <w:t xml:space="preserve">7 </w:t>
      </w:r>
      <w:r>
        <w:rPr>
          <w:rFonts w:ascii="Georgia" w:hAnsi="Georgia"/>
          <w:sz w:val="19"/>
        </w:rPr>
        <w:t>All that found them have devoured them; and their adversaries said, We are not guilty, because they have sinned against YHWH–Yahweh, the habitation of righteousness, even YHWH–Yahweh, the hope of their fathers.</w:t>
      </w:r>
    </w:p>
    <w:p>
      <w:pPr>
        <w:pStyle w:val="Scripture"/>
      </w:pPr>
      <w:r>
        <w:rPr>
          <w:rFonts w:ascii="Arial" w:hAnsi="Arial"/>
          <w:b/>
          <w:color w:val="804826"/>
          <w:sz w:val="15"/>
        </w:rPr>
        <w:t xml:space="preserve">8 </w:t>
      </w:r>
      <w:r>
        <w:rPr>
          <w:rFonts w:ascii="Georgia" w:hAnsi="Georgia"/>
          <w:sz w:val="19"/>
        </w:rPr>
        <w:t>Flee out of the middle of Babylon, and go forth out of the land of the Chaldeans, and be as the male goats before the flocks.</w:t>
      </w:r>
    </w:p>
    <w:p>
      <w:pPr>
        <w:pStyle w:val="Scripture"/>
      </w:pPr>
      <w:r>
        <w:rPr>
          <w:rFonts w:ascii="Arial" w:hAnsi="Arial"/>
          <w:b/>
          <w:color w:val="804826"/>
          <w:sz w:val="15"/>
        </w:rPr>
        <w:t xml:space="preserve">9 </w:t>
      </w:r>
      <w:r>
        <w:rPr>
          <w:rFonts w:ascii="Georgia" w:hAnsi="Georgia"/>
          <w:sz w:val="19"/>
        </w:rPr>
        <w:t>For, behold, I will stir up and cause to come up against Babylon a company of great nations from the north country; and they shall set themselves in array against her; from there she shall be taken: their arrows shall be as of an expert mighty man; none shall return in vain.</w:t>
      </w:r>
    </w:p>
    <w:p>
      <w:pPr>
        <w:pStyle w:val="Scripture"/>
      </w:pPr>
      <w:r>
        <w:rPr>
          <w:rFonts w:ascii="Arial" w:hAnsi="Arial"/>
          <w:b/>
          <w:color w:val="804826"/>
          <w:sz w:val="15"/>
        </w:rPr>
        <w:t xml:space="preserve">10 </w:t>
      </w:r>
      <w:r>
        <w:rPr>
          <w:rFonts w:ascii="Georgia" w:hAnsi="Georgia"/>
          <w:sz w:val="19"/>
        </w:rPr>
        <w:t>And Chaldea shall be a prey: all that prey upon her shall be satisfied, says YHWH–Yahweh.</w:t>
      </w:r>
    </w:p>
    <w:p>
      <w:pPr>
        <w:pStyle w:val="Scripture"/>
      </w:pPr>
      <w:r>
        <w:rPr>
          <w:rFonts w:ascii="Arial" w:hAnsi="Arial"/>
          <w:b/>
          <w:color w:val="804826"/>
          <w:sz w:val="15"/>
        </w:rPr>
        <w:t xml:space="preserve">11 </w:t>
      </w:r>
      <w:r>
        <w:rPr>
          <w:rFonts w:ascii="Georgia" w:hAnsi="Georgia"/>
          <w:sz w:val="19"/>
        </w:rPr>
        <w:t>Because you are glad, because you rejoice, you that plunder my heritage, because you are wanton as a heifer that treads out the grain, and neigh as strong horses;</w:t>
      </w:r>
    </w:p>
    <w:p>
      <w:pPr>
        <w:pStyle w:val="Scripture"/>
      </w:pPr>
      <w:r>
        <w:rPr>
          <w:rFonts w:ascii="Arial" w:hAnsi="Arial"/>
          <w:b/>
          <w:color w:val="804826"/>
          <w:sz w:val="15"/>
        </w:rPr>
        <w:t xml:space="preserve">12 </w:t>
      </w:r>
      <w:r>
        <w:rPr>
          <w:rFonts w:ascii="Georgia" w:hAnsi="Georgia"/>
          <w:sz w:val="19"/>
        </w:rPr>
        <w:t>your mother shall be utterly put to shame; she that bore you shall be ashamed: behold, she shall be the hindermost of the nations, a wilderness, a dry land, and a desert.</w:t>
      </w:r>
    </w:p>
    <w:p>
      <w:pPr>
        <w:pStyle w:val="Scripture"/>
      </w:pPr>
      <w:r>
        <w:rPr>
          <w:rFonts w:ascii="Arial" w:hAnsi="Arial"/>
          <w:b/>
          <w:color w:val="804826"/>
          <w:sz w:val="15"/>
        </w:rPr>
        <w:t xml:space="preserve">13 </w:t>
      </w:r>
      <w:r>
        <w:rPr>
          <w:rFonts w:ascii="Georgia" w:hAnsi="Georgia"/>
          <w:sz w:val="19"/>
        </w:rPr>
        <w:t>Because of the wrath of YHWH–Yahweh she shall not be inhabited, but she shall be wholly desolate: every one that goes by Babylon shall be astonished, and hiss at all her plagues.</w:t>
      </w:r>
    </w:p>
    <w:p>
      <w:pPr>
        <w:pStyle w:val="Scripture"/>
      </w:pPr>
      <w:r>
        <w:rPr>
          <w:rFonts w:ascii="Arial" w:hAnsi="Arial"/>
          <w:b/>
          <w:color w:val="804826"/>
          <w:sz w:val="15"/>
        </w:rPr>
        <w:t xml:space="preserve">14 </w:t>
      </w:r>
      <w:r>
        <w:rPr>
          <w:rFonts w:ascii="Georgia" w:hAnsi="Georgia"/>
          <w:sz w:val="19"/>
        </w:rPr>
        <w:t>Set yourselves in array against Babylon round about, all you that bend the bow; shoot at her, spare no arrows: for she has sinned against YHWH–Yahweh.</w:t>
      </w:r>
    </w:p>
    <w:p>
      <w:pPr>
        <w:pStyle w:val="Scripture"/>
      </w:pPr>
      <w:r>
        <w:rPr>
          <w:rFonts w:ascii="Arial" w:hAnsi="Arial"/>
          <w:b/>
          <w:color w:val="804826"/>
          <w:sz w:val="15"/>
        </w:rPr>
        <w:t xml:space="preserve">15 </w:t>
      </w:r>
      <w:r>
        <w:rPr>
          <w:rFonts w:ascii="Georgia" w:hAnsi="Georgia"/>
          <w:sz w:val="19"/>
        </w:rPr>
        <w:t>Shout against her round about: she has submitted herself; her bulwarks are fallen, her walls are thrown down; for it is the vengeance of YHWH–Yahweh: take vengeance upon her; as she has done, do to her.</w:t>
      </w:r>
    </w:p>
    <w:p>
      <w:pPr>
        <w:pStyle w:val="Scripture"/>
      </w:pPr>
      <w:r>
        <w:rPr>
          <w:rFonts w:ascii="Arial" w:hAnsi="Arial"/>
          <w:b/>
          <w:color w:val="804826"/>
          <w:sz w:val="15"/>
        </w:rPr>
        <w:t xml:space="preserve">16 </w:t>
      </w:r>
      <w:r>
        <w:rPr>
          <w:rFonts w:ascii="Georgia" w:hAnsi="Georgia"/>
          <w:sz w:val="19"/>
        </w:rPr>
        <w:t>Cut off the sower from Babylon, and him that handles the sickle in the time of harvest: for fear of the oppressing sword they shall turn every one to his people, and they shall flee every one to his own land.</w:t>
      </w:r>
    </w:p>
    <w:p>
      <w:pPr>
        <w:pStyle w:val="Scripture"/>
      </w:pPr>
      <w:r>
        <w:rPr>
          <w:rFonts w:ascii="Arial" w:hAnsi="Arial"/>
          <w:b/>
          <w:color w:val="804826"/>
          <w:sz w:val="15"/>
        </w:rPr>
        <w:t xml:space="preserve">17 </w:t>
      </w:r>
      <w:r>
        <w:rPr>
          <w:rFonts w:ascii="Georgia" w:hAnsi="Georgia"/>
          <w:sz w:val="19"/>
        </w:rPr>
        <w:t>Israel is a hunted sheep; the lions have driven him away: first, the king of Assyria devoured him; and now at last Nebuchadrezzar king of Babylon has broken his bones.</w:t>
      </w:r>
    </w:p>
    <w:p>
      <w:pPr>
        <w:pStyle w:val="Scripture"/>
      </w:pPr>
      <w:r>
        <w:rPr>
          <w:rFonts w:ascii="Arial" w:hAnsi="Arial"/>
          <w:b/>
          <w:color w:val="804826"/>
          <w:sz w:val="15"/>
        </w:rPr>
        <w:t xml:space="preserve">18 </w:t>
      </w:r>
      <w:r>
        <w:rPr>
          <w:rFonts w:ascii="Georgia" w:hAnsi="Georgia"/>
          <w:sz w:val="19"/>
        </w:rPr>
        <w:t>Therefore thus says YHWH–Yahweh of hosts, the Elohim of Israel: Behold, I will punish the king of Babylon and his land, as I have punished the king of Assyria.</w:t>
      </w:r>
    </w:p>
    <w:p>
      <w:pPr>
        <w:pStyle w:val="Scripture"/>
      </w:pPr>
      <w:r>
        <w:rPr>
          <w:rFonts w:ascii="Arial" w:hAnsi="Arial"/>
          <w:b/>
          <w:color w:val="804826"/>
          <w:sz w:val="15"/>
        </w:rPr>
        <w:t xml:space="preserve">19 </w:t>
      </w:r>
      <w:r>
        <w:rPr>
          <w:rFonts w:ascii="Georgia" w:hAnsi="Georgia"/>
          <w:sz w:val="19"/>
        </w:rPr>
        <w:t>And I will bring Israel again to his pasture, and he shall feed on Carmel and Bashan, and his soul shall be satisfied upon the hills of Ephraim and in Gilead.</w:t>
      </w:r>
    </w:p>
    <w:p>
      <w:pPr>
        <w:pStyle w:val="Scripture"/>
      </w:pPr>
      <w:r>
        <w:rPr>
          <w:rFonts w:ascii="Arial" w:hAnsi="Arial"/>
          <w:b/>
          <w:color w:val="804826"/>
          <w:sz w:val="15"/>
        </w:rPr>
        <w:t xml:space="preserve">20 </w:t>
      </w:r>
      <w:r>
        <w:rPr>
          <w:rFonts w:ascii="Georgia" w:hAnsi="Georgia"/>
          <w:sz w:val="19"/>
        </w:rPr>
        <w:t>In those days, and in that time, says YHWH–Yahweh, the iniquity of Israel shall be sought for, and there shall be none; and the sins of Judah, and they shall not be found: for I will pardon them whom I leave as a remnant.</w:t>
      </w:r>
    </w:p>
    <w:p>
      <w:pPr>
        <w:pStyle w:val="Scripture"/>
      </w:pPr>
      <w:r>
        <w:rPr>
          <w:rFonts w:ascii="Arial" w:hAnsi="Arial"/>
          <w:b/>
          <w:color w:val="804826"/>
          <w:sz w:val="15"/>
        </w:rPr>
        <w:t xml:space="preserve">21 </w:t>
      </w:r>
      <w:r>
        <w:rPr>
          <w:rFonts w:ascii="Georgia" w:hAnsi="Georgia"/>
          <w:sz w:val="19"/>
        </w:rPr>
        <w:t>Go up against the land of Merathaim, even against it, and against the inhabitants of Pekod: slay and utterly destroy after them, says YHWH–Yahweh, and do according to all that I have commanded you.</w:t>
      </w:r>
    </w:p>
    <w:p>
      <w:pPr>
        <w:pStyle w:val="Scripture"/>
      </w:pPr>
      <w:r>
        <w:rPr>
          <w:rFonts w:ascii="Arial" w:hAnsi="Arial"/>
          <w:b/>
          <w:color w:val="804826"/>
          <w:sz w:val="15"/>
        </w:rPr>
        <w:t xml:space="preserve">22 </w:t>
      </w:r>
      <w:r>
        <w:rPr>
          <w:rFonts w:ascii="Georgia" w:hAnsi="Georgia"/>
          <w:sz w:val="19"/>
        </w:rPr>
        <w:t>A sound of battle is in the land, and of great destruction.</w:t>
      </w:r>
    </w:p>
    <w:p>
      <w:pPr>
        <w:pStyle w:val="Scripture"/>
      </w:pPr>
      <w:r>
        <w:rPr>
          <w:rFonts w:ascii="Arial" w:hAnsi="Arial"/>
          <w:b/>
          <w:color w:val="804826"/>
          <w:sz w:val="15"/>
        </w:rPr>
        <w:t xml:space="preserve">23 </w:t>
      </w:r>
      <w:r>
        <w:rPr>
          <w:rFonts w:ascii="Georgia" w:hAnsi="Georgia"/>
          <w:sz w:val="19"/>
        </w:rPr>
        <w:t>How is the hammer of the whole earth cut asunder and broken! how is Babylon become a desolation among the nations!</w:t>
      </w:r>
    </w:p>
    <w:p>
      <w:pPr>
        <w:pStyle w:val="Scripture"/>
      </w:pPr>
      <w:r>
        <w:rPr>
          <w:rFonts w:ascii="Arial" w:hAnsi="Arial"/>
          <w:b/>
          <w:color w:val="804826"/>
          <w:sz w:val="15"/>
        </w:rPr>
        <w:t xml:space="preserve">24 </w:t>
      </w:r>
      <w:r>
        <w:rPr>
          <w:rFonts w:ascii="Georgia" w:hAnsi="Georgia"/>
          <w:sz w:val="19"/>
        </w:rPr>
        <w:t>I have laid a snare for you, and you are also taken, Babylon, and you were not aware: you are found, and also caught, because you have striven against YHWH–Yahweh.</w:t>
      </w:r>
    </w:p>
    <w:p>
      <w:pPr>
        <w:pStyle w:val="Scripture"/>
      </w:pPr>
      <w:r>
        <w:rPr>
          <w:rFonts w:ascii="Arial" w:hAnsi="Arial"/>
          <w:b/>
          <w:color w:val="804826"/>
          <w:sz w:val="15"/>
        </w:rPr>
        <w:t xml:space="preserve">25 </w:t>
      </w:r>
      <w:r>
        <w:rPr>
          <w:rFonts w:ascii="Georgia" w:hAnsi="Georgia"/>
          <w:sz w:val="19"/>
        </w:rPr>
        <w:t>YHWH–Yahweh has opened his armory, and has brought forth the weapons of his indignation; for Adonai, YHWH–Yahweh of hosts, has a work to do in the land of the Chaldeans.</w:t>
      </w:r>
    </w:p>
    <w:p>
      <w:pPr>
        <w:pStyle w:val="Scripture"/>
      </w:pPr>
      <w:r>
        <w:rPr>
          <w:rFonts w:ascii="Arial" w:hAnsi="Arial"/>
          <w:b/>
          <w:color w:val="804826"/>
          <w:sz w:val="15"/>
        </w:rPr>
        <w:t xml:space="preserve">26 </w:t>
      </w:r>
      <w:r>
        <w:rPr>
          <w:rFonts w:ascii="Georgia" w:hAnsi="Georgia"/>
          <w:sz w:val="19"/>
        </w:rPr>
        <w:t>Come against her from the utmost border; open her store-houses; cast her up as heaps, and destroy her utterly; let nothing of her be left.</w:t>
      </w:r>
    </w:p>
    <w:p>
      <w:pPr>
        <w:pStyle w:val="Scripture"/>
      </w:pPr>
      <w:r>
        <w:rPr>
          <w:rFonts w:ascii="Arial" w:hAnsi="Arial"/>
          <w:b/>
          <w:color w:val="804826"/>
          <w:sz w:val="15"/>
        </w:rPr>
        <w:t xml:space="preserve">27 </w:t>
      </w:r>
      <w:r>
        <w:rPr>
          <w:rFonts w:ascii="Georgia" w:hAnsi="Georgia"/>
          <w:sz w:val="19"/>
        </w:rPr>
        <w:t>Slay all her bulls; let them go down to the slaughter: woe to them! for their day is come, the time of their visitation.</w:t>
      </w:r>
    </w:p>
    <w:p>
      <w:pPr>
        <w:pStyle w:val="Scripture"/>
      </w:pPr>
      <w:r>
        <w:rPr>
          <w:rFonts w:ascii="Arial" w:hAnsi="Arial"/>
          <w:b/>
          <w:color w:val="804826"/>
          <w:sz w:val="15"/>
        </w:rPr>
        <w:t xml:space="preserve">28 </w:t>
      </w:r>
      <w:r>
        <w:rPr>
          <w:rFonts w:ascii="Georgia" w:hAnsi="Georgia"/>
          <w:sz w:val="19"/>
        </w:rPr>
        <w:t>The voice of them that flee and escape out of the land of Babylon, to declare in Zion the vengeance of YHWH–Yahweh our Elohim, the vengeance of his temple.</w:t>
      </w:r>
    </w:p>
    <w:p>
      <w:pPr>
        <w:pStyle w:val="Scripture"/>
      </w:pPr>
      <w:r>
        <w:rPr>
          <w:rFonts w:ascii="Arial" w:hAnsi="Arial"/>
          <w:b/>
          <w:color w:val="804826"/>
          <w:sz w:val="15"/>
        </w:rPr>
        <w:t xml:space="preserve">29 </w:t>
      </w:r>
      <w:r>
        <w:rPr>
          <w:rFonts w:ascii="Georgia" w:hAnsi="Georgia"/>
          <w:sz w:val="19"/>
        </w:rPr>
        <w:t>Call together the archers against Babylon, all them that bend the bow; encamp against her round about; let none of it escape: recompense her according to her work; according to all that she has done, do to her; for she has been proud against YHWH–Yahweh, against the Holy One of Israel.</w:t>
      </w:r>
    </w:p>
    <w:p>
      <w:pPr>
        <w:pStyle w:val="Scripture"/>
      </w:pPr>
      <w:r>
        <w:rPr>
          <w:rFonts w:ascii="Arial" w:hAnsi="Arial"/>
          <w:b/>
          <w:color w:val="804826"/>
          <w:sz w:val="15"/>
        </w:rPr>
        <w:t xml:space="preserve">30 </w:t>
      </w:r>
      <w:r>
        <w:rPr>
          <w:rFonts w:ascii="Georgia" w:hAnsi="Georgia"/>
          <w:sz w:val="19"/>
        </w:rPr>
        <w:t>Therefore shall her young men fall in her streets, and all her men of war shall be brought to silence in that day, says YHWH–Yahweh.</w:t>
      </w:r>
    </w:p>
    <w:p>
      <w:pPr>
        <w:pStyle w:val="Scripture"/>
      </w:pPr>
      <w:r>
        <w:rPr>
          <w:rFonts w:ascii="Arial" w:hAnsi="Arial"/>
          <w:b/>
          <w:color w:val="804826"/>
          <w:sz w:val="15"/>
        </w:rPr>
        <w:t xml:space="preserve">31 </w:t>
      </w:r>
      <w:r>
        <w:rPr>
          <w:rFonts w:ascii="Georgia" w:hAnsi="Georgia"/>
          <w:sz w:val="19"/>
        </w:rPr>
        <w:t>Behold, I am against you, you proud one, says Adonai, YHWH–Yahweh of hosts; for your day is come, the time that I will visit you.</w:t>
      </w:r>
    </w:p>
    <w:p>
      <w:pPr>
        <w:pStyle w:val="Scripture"/>
      </w:pPr>
      <w:r>
        <w:rPr>
          <w:rFonts w:ascii="Arial" w:hAnsi="Arial"/>
          <w:b/>
          <w:color w:val="804826"/>
          <w:sz w:val="15"/>
        </w:rPr>
        <w:t xml:space="preserve">32 </w:t>
      </w:r>
      <w:r>
        <w:rPr>
          <w:rFonts w:ascii="Georgia" w:hAnsi="Georgia"/>
          <w:sz w:val="19"/>
        </w:rPr>
        <w:t>And the proud one shall stumble and fall, and none shall raise him up; and I will kindle a fire in his cities, and it shall devour all that are round about him.</w:t>
      </w:r>
    </w:p>
    <w:p>
      <w:pPr>
        <w:pStyle w:val="Scripture"/>
      </w:pPr>
      <w:r>
        <w:rPr>
          <w:rFonts w:ascii="Arial" w:hAnsi="Arial"/>
          <w:b/>
          <w:color w:val="804826"/>
          <w:sz w:val="15"/>
        </w:rPr>
        <w:t xml:space="preserve">33 </w:t>
      </w:r>
      <w:r>
        <w:rPr>
          <w:rFonts w:ascii="Georgia" w:hAnsi="Georgia"/>
          <w:sz w:val="19"/>
        </w:rPr>
        <w:t>Thus says YHWH–Yahweh of hosts: The children of Israel and the children of Judah are oppressed together; and all that took them captive hold them fast; they refuse to let them go.</w:t>
      </w:r>
    </w:p>
    <w:p>
      <w:pPr>
        <w:pStyle w:val="Scripture"/>
      </w:pPr>
      <w:r>
        <w:rPr>
          <w:rFonts w:ascii="Arial" w:hAnsi="Arial"/>
          <w:b/>
          <w:color w:val="804826"/>
          <w:sz w:val="15"/>
        </w:rPr>
        <w:t xml:space="preserve">34 </w:t>
      </w:r>
      <w:r>
        <w:rPr>
          <w:rFonts w:ascii="Georgia" w:hAnsi="Georgia"/>
          <w:sz w:val="19"/>
        </w:rPr>
        <w:t>Their Redeemer is strong; YHWH–Yahweh of hosts is his name: he will thoroughly plead their cause, that he may give rest to the earth, and disquiet the inhabitants of Babylon.</w:t>
      </w:r>
    </w:p>
    <w:p>
      <w:pPr>
        <w:pStyle w:val="Scripture"/>
      </w:pPr>
      <w:r>
        <w:rPr>
          <w:rFonts w:ascii="Arial" w:hAnsi="Arial"/>
          <w:b/>
          <w:color w:val="804826"/>
          <w:sz w:val="15"/>
        </w:rPr>
        <w:t xml:space="preserve">35 </w:t>
      </w:r>
      <w:r>
        <w:rPr>
          <w:rFonts w:ascii="Georgia" w:hAnsi="Georgia"/>
          <w:sz w:val="19"/>
        </w:rPr>
        <w:t>A sword is upon the Chaldeans, says YHWH–Yahweh, and upon the inhabitants of Babylon, and upon her princes, and upon her wise men.</w:t>
      </w:r>
    </w:p>
    <w:p>
      <w:pPr>
        <w:pStyle w:val="Scripture"/>
      </w:pPr>
      <w:r>
        <w:rPr>
          <w:rFonts w:ascii="Arial" w:hAnsi="Arial"/>
          <w:b/>
          <w:color w:val="804826"/>
          <w:sz w:val="15"/>
        </w:rPr>
        <w:t xml:space="preserve">36 </w:t>
      </w:r>
      <w:r>
        <w:rPr>
          <w:rFonts w:ascii="Georgia" w:hAnsi="Georgia"/>
          <w:sz w:val="19"/>
        </w:rPr>
        <w:t>A sword is upon the boasters, and they shall become fools; a sword is upon her mighty men, and they shall be dismayed.</w:t>
      </w:r>
    </w:p>
    <w:p>
      <w:pPr>
        <w:pStyle w:val="Scripture"/>
      </w:pPr>
      <w:r>
        <w:rPr>
          <w:rFonts w:ascii="Arial" w:hAnsi="Arial"/>
          <w:b/>
          <w:color w:val="804826"/>
          <w:sz w:val="15"/>
        </w:rPr>
        <w:t xml:space="preserve">37 </w:t>
      </w:r>
      <w:r>
        <w:rPr>
          <w:rFonts w:ascii="Georgia" w:hAnsi="Georgia"/>
          <w:sz w:val="19"/>
        </w:rPr>
        <w:t>A sword is upon their horses, and upon their chariots, and upon all the mingled people that are in the middle of her; and they shall become as women: a sword is upon her treasures, and they shall be robbed.</w:t>
      </w:r>
    </w:p>
    <w:p>
      <w:pPr>
        <w:pStyle w:val="Scripture"/>
      </w:pPr>
      <w:r>
        <w:rPr>
          <w:rFonts w:ascii="Arial" w:hAnsi="Arial"/>
          <w:b/>
          <w:color w:val="804826"/>
          <w:sz w:val="15"/>
        </w:rPr>
        <w:t xml:space="preserve">38 </w:t>
      </w:r>
      <w:r>
        <w:rPr>
          <w:rFonts w:ascii="Georgia" w:hAnsi="Georgia"/>
          <w:sz w:val="19"/>
        </w:rPr>
        <w:t>A drought is upon her waters, and they shall be dried up; for it is a land of carved images, and they are mad over idols.</w:t>
      </w:r>
    </w:p>
    <w:p>
      <w:pPr>
        <w:pStyle w:val="Scripture"/>
      </w:pPr>
      <w:r>
        <w:rPr>
          <w:rFonts w:ascii="Arial" w:hAnsi="Arial"/>
          <w:b/>
          <w:color w:val="804826"/>
          <w:sz w:val="15"/>
        </w:rPr>
        <w:t xml:space="preserve">39 </w:t>
      </w:r>
      <w:r>
        <w:rPr>
          <w:rFonts w:ascii="Georgia" w:hAnsi="Georgia"/>
          <w:sz w:val="19"/>
        </w:rPr>
        <w:t>Therefore the wild beasts of the desert with the wolves shall dwell there, and the ostriches shall dwell in it: and it shall be no more inhabited forever; neither shall it be dwelt in from generation to generation.</w:t>
      </w:r>
    </w:p>
    <w:p>
      <w:pPr>
        <w:pStyle w:val="Scripture"/>
      </w:pPr>
      <w:r>
        <w:rPr>
          <w:rFonts w:ascii="Arial" w:hAnsi="Arial"/>
          <w:b/>
          <w:color w:val="804826"/>
          <w:sz w:val="15"/>
        </w:rPr>
        <w:t xml:space="preserve">40 </w:t>
      </w:r>
      <w:r>
        <w:rPr>
          <w:rFonts w:ascii="Georgia" w:hAnsi="Georgia"/>
          <w:sz w:val="19"/>
        </w:rPr>
        <w:t>As when Elohim overthrew Sodom and Gomorrah and the neighbor cities of it, says YHWH–Yahweh, so shall no man dwell there, neither shall any son of man sojourn in it.</w:t>
      </w:r>
    </w:p>
    <w:p>
      <w:pPr>
        <w:pStyle w:val="Scripture"/>
      </w:pPr>
      <w:r>
        <w:rPr>
          <w:rFonts w:ascii="Arial" w:hAnsi="Arial"/>
          <w:b/>
          <w:color w:val="804826"/>
          <w:sz w:val="15"/>
        </w:rPr>
        <w:t xml:space="preserve">41 </w:t>
      </w:r>
      <w:r>
        <w:rPr>
          <w:rFonts w:ascii="Georgia" w:hAnsi="Georgia"/>
          <w:sz w:val="19"/>
        </w:rPr>
        <w:t>Behold, a people comes from the north; and a great nation and many kings shall be stirred up from the uttermost parts of the earth.</w:t>
      </w:r>
    </w:p>
    <w:p>
      <w:pPr>
        <w:pStyle w:val="Scripture"/>
      </w:pPr>
      <w:r>
        <w:rPr>
          <w:rFonts w:ascii="Arial" w:hAnsi="Arial"/>
          <w:b/>
          <w:color w:val="804826"/>
          <w:sz w:val="15"/>
        </w:rPr>
        <w:t xml:space="preserve">42 </w:t>
      </w:r>
      <w:r>
        <w:rPr>
          <w:rFonts w:ascii="Georgia" w:hAnsi="Georgia"/>
          <w:sz w:val="19"/>
        </w:rPr>
        <w:t>They lay hold on bow and spear; they are cruel, and have no mercy; their voice roars like the sea; and they ride upon horses, every one set in array, as a man to the battle, against you, daughter of Babylon.</w:t>
      </w:r>
    </w:p>
    <w:p>
      <w:pPr>
        <w:pStyle w:val="Scripture"/>
      </w:pPr>
      <w:r>
        <w:rPr>
          <w:rFonts w:ascii="Arial" w:hAnsi="Arial"/>
          <w:b/>
          <w:color w:val="804826"/>
          <w:sz w:val="15"/>
        </w:rPr>
        <w:t xml:space="preserve">43 </w:t>
      </w:r>
      <w:r>
        <w:rPr>
          <w:rFonts w:ascii="Georgia" w:hAnsi="Georgia"/>
          <w:sz w:val="19"/>
        </w:rPr>
        <w:t>The king of Babylon has heard the tidings of them, and his hands grow feeble: anguish has taken hold of him, and pangs as of a woman in labour.</w:t>
      </w:r>
    </w:p>
    <w:p>
      <w:pPr>
        <w:pStyle w:val="Scripture"/>
      </w:pPr>
      <w:r>
        <w:rPr>
          <w:rFonts w:ascii="Arial" w:hAnsi="Arial"/>
          <w:b/>
          <w:color w:val="804826"/>
          <w:sz w:val="15"/>
        </w:rPr>
        <w:t xml:space="preserve">44 </w:t>
      </w:r>
      <w:r>
        <w:rPr>
          <w:rFonts w:ascii="Georgia" w:hAnsi="Georgia"/>
          <w:sz w:val="19"/>
        </w:rPr>
        <w:t>Behold, the enemy shall come up like a lion from the pride of the Jordan against the strong habitation: for I will suddenly make them run away from it; and whoso is chosen, him will I appoint over it: for who is like me? and who will appoint me a time? and who is the shepherd that can stand before me?</w:t>
      </w:r>
    </w:p>
    <w:p>
      <w:pPr>
        <w:pStyle w:val="Scripture"/>
      </w:pPr>
      <w:r>
        <w:rPr>
          <w:rFonts w:ascii="Arial" w:hAnsi="Arial"/>
          <w:b/>
          <w:color w:val="804826"/>
          <w:sz w:val="15"/>
        </w:rPr>
        <w:t xml:space="preserve">45 </w:t>
      </w:r>
      <w:r>
        <w:rPr>
          <w:rFonts w:ascii="Georgia" w:hAnsi="Georgia"/>
          <w:sz w:val="19"/>
        </w:rPr>
        <w:t>Therefore hear you the counsel of YHWH–Yahweh, that he has taken against Babylon; and his purposes, that he has purposed against the land of the Chaldeans: Surely they shall drag them away, even the little ones of the flock; surely he shall make their habitation desolate over them.</w:t>
      </w:r>
    </w:p>
    <w:p>
      <w:pPr>
        <w:pStyle w:val="Scripture"/>
      </w:pPr>
      <w:r>
        <w:rPr>
          <w:rFonts w:ascii="Arial" w:hAnsi="Arial"/>
          <w:b/>
          <w:color w:val="804826"/>
          <w:sz w:val="15"/>
        </w:rPr>
        <w:t xml:space="preserve">46 </w:t>
      </w:r>
      <w:r>
        <w:rPr>
          <w:rFonts w:ascii="Georgia" w:hAnsi="Georgia"/>
          <w:sz w:val="19"/>
        </w:rPr>
        <w:t>At the noise of the taking of Babylon the earth trembles, and the cry is heard among the nations.</w:t>
      </w:r>
    </w:p>
    <w:p>
      <w:pPr>
        <w:pStyle w:val="Heading2"/>
      </w:pPr>
      <w:r>
        <w:t>Chapter 51</w:t>
      </w:r>
    </w:p>
    <w:p>
      <w:pPr>
        <w:pStyle w:val="Scripture"/>
      </w:pPr>
      <w:r>
        <w:rPr>
          <w:rFonts w:ascii="Arial" w:hAnsi="Arial"/>
          <w:b/>
          <w:color w:val="804826"/>
          <w:sz w:val="15"/>
        </w:rPr>
        <w:t xml:space="preserve">1 </w:t>
      </w:r>
      <w:r>
        <w:rPr>
          <w:rFonts w:ascii="Georgia" w:hAnsi="Georgia"/>
          <w:sz w:val="19"/>
        </w:rPr>
        <w:t>Thus says YHWH–Yahweh: Behold, I will raise up against Babylon, and against them that dwell in Leb-kamai, a destroying wind.</w:t>
      </w:r>
    </w:p>
    <w:p>
      <w:pPr>
        <w:pStyle w:val="Scripture"/>
      </w:pPr>
      <w:r>
        <w:rPr>
          <w:rFonts w:ascii="Arial" w:hAnsi="Arial"/>
          <w:b/>
          <w:color w:val="804826"/>
          <w:sz w:val="15"/>
        </w:rPr>
        <w:t xml:space="preserve">2 </w:t>
      </w:r>
      <w:r>
        <w:rPr>
          <w:rFonts w:ascii="Georgia" w:hAnsi="Georgia"/>
          <w:sz w:val="19"/>
        </w:rPr>
        <w:t>And I will send to Babylon strangers, that shall winnow her; and they shall empty her land: for in the day of trouble they shall be against her round about.</w:t>
      </w:r>
    </w:p>
    <w:p>
      <w:pPr>
        <w:pStyle w:val="Scripture"/>
      </w:pPr>
      <w:r>
        <w:rPr>
          <w:rFonts w:ascii="Arial" w:hAnsi="Arial"/>
          <w:b/>
          <w:color w:val="804826"/>
          <w:sz w:val="15"/>
        </w:rPr>
        <w:t xml:space="preserve">3 </w:t>
      </w:r>
      <w:r>
        <w:rPr>
          <w:rFonts w:ascii="Georgia" w:hAnsi="Georgia"/>
          <w:sz w:val="19"/>
        </w:rPr>
        <w:t>Against him that bends let the archer bend his bow, and against him that lifts himself up in his coat of mail: and spare you not her young men; destroy you utterly all her host.</w:t>
      </w:r>
    </w:p>
    <w:p>
      <w:pPr>
        <w:pStyle w:val="Scripture"/>
      </w:pPr>
      <w:r>
        <w:rPr>
          <w:rFonts w:ascii="Arial" w:hAnsi="Arial"/>
          <w:b/>
          <w:color w:val="804826"/>
          <w:sz w:val="15"/>
        </w:rPr>
        <w:t xml:space="preserve">4 </w:t>
      </w:r>
      <w:r>
        <w:rPr>
          <w:rFonts w:ascii="Georgia" w:hAnsi="Georgia"/>
          <w:sz w:val="19"/>
        </w:rPr>
        <w:t>And they shall fall down slain in the land of the Chaldeans, and thrust through in her streets.</w:t>
      </w:r>
    </w:p>
    <w:p>
      <w:pPr>
        <w:pStyle w:val="Scripture"/>
      </w:pPr>
      <w:r>
        <w:rPr>
          <w:rFonts w:ascii="Arial" w:hAnsi="Arial"/>
          <w:b/>
          <w:color w:val="804826"/>
          <w:sz w:val="15"/>
        </w:rPr>
        <w:t xml:space="preserve">5 </w:t>
      </w:r>
      <w:r>
        <w:rPr>
          <w:rFonts w:ascii="Georgia" w:hAnsi="Georgia"/>
          <w:sz w:val="19"/>
        </w:rPr>
        <w:t>For Israel is not forsaken, nor Judah, of his Elohim, of YHWH–Yahweh of hosts; though their land is full of guilt against the Holy One of Israel.</w:t>
      </w:r>
    </w:p>
    <w:p>
      <w:pPr>
        <w:pStyle w:val="Scripture"/>
      </w:pPr>
      <w:r>
        <w:rPr>
          <w:rFonts w:ascii="Arial" w:hAnsi="Arial"/>
          <w:b/>
          <w:color w:val="804826"/>
          <w:sz w:val="15"/>
        </w:rPr>
        <w:t xml:space="preserve">6 </w:t>
      </w:r>
      <w:r>
        <w:rPr>
          <w:rFonts w:ascii="Georgia" w:hAnsi="Georgia"/>
          <w:sz w:val="19"/>
        </w:rPr>
        <w:t>Flee out of the middle of Babylon, and save every man his life; be not cut off in her iniquity: for it is the time of YHWH–Yahweh’s vengeance; he will render to her a recompense.</w:t>
      </w:r>
    </w:p>
    <w:p>
      <w:pPr>
        <w:pStyle w:val="Scripture"/>
      </w:pPr>
      <w:r>
        <w:rPr>
          <w:rFonts w:ascii="Arial" w:hAnsi="Arial"/>
          <w:b/>
          <w:color w:val="804826"/>
          <w:sz w:val="15"/>
        </w:rPr>
        <w:t xml:space="preserve">7 </w:t>
      </w:r>
      <w:r>
        <w:rPr>
          <w:rFonts w:ascii="Georgia" w:hAnsi="Georgia"/>
          <w:sz w:val="19"/>
        </w:rPr>
        <w:t>Babylon has been a golden cup in YHWH–Yahweh’s hand, that made all the earth drunken: the nations have drunk of her wine; therefore the nations are mad.</w:t>
      </w:r>
    </w:p>
    <w:p>
      <w:pPr>
        <w:pStyle w:val="Scripture"/>
      </w:pPr>
      <w:r>
        <w:rPr>
          <w:rFonts w:ascii="Arial" w:hAnsi="Arial"/>
          <w:b/>
          <w:color w:val="804826"/>
          <w:sz w:val="15"/>
        </w:rPr>
        <w:t xml:space="preserve">8 </w:t>
      </w:r>
      <w:r>
        <w:rPr>
          <w:rFonts w:ascii="Georgia" w:hAnsi="Georgia"/>
          <w:sz w:val="19"/>
        </w:rPr>
        <w:t>Babylon is suddenly fallen and destroyed: wail for her; take balm for her pain, if so be she may be healed.</w:t>
      </w:r>
    </w:p>
    <w:p>
      <w:pPr>
        <w:pStyle w:val="Scripture"/>
      </w:pPr>
      <w:r>
        <w:rPr>
          <w:rFonts w:ascii="Arial" w:hAnsi="Arial"/>
          <w:b/>
          <w:color w:val="804826"/>
          <w:sz w:val="15"/>
        </w:rPr>
        <w:t xml:space="preserve">9 </w:t>
      </w:r>
      <w:r>
        <w:rPr>
          <w:rFonts w:ascii="Georgia" w:hAnsi="Georgia"/>
          <w:sz w:val="19"/>
        </w:rPr>
        <w:t>We would have healed Babylon, but she is not healed: forsake her, and let us go every one into his own country; for her judgment reaches to heaven, and is lifted up even to the skies.</w:t>
      </w:r>
    </w:p>
    <w:p>
      <w:pPr>
        <w:pStyle w:val="Scripture"/>
      </w:pPr>
      <w:r>
        <w:rPr>
          <w:rFonts w:ascii="Arial" w:hAnsi="Arial"/>
          <w:b/>
          <w:color w:val="804826"/>
          <w:sz w:val="15"/>
        </w:rPr>
        <w:t xml:space="preserve">10 </w:t>
      </w:r>
      <w:r>
        <w:rPr>
          <w:rFonts w:ascii="Georgia" w:hAnsi="Georgia"/>
          <w:sz w:val="19"/>
        </w:rPr>
        <w:t>YHWH–Yahweh has brought forth our righteousness: come, and let us declare in Zion the work of YHWH–Yahweh our Elohim.</w:t>
      </w:r>
    </w:p>
    <w:p>
      <w:pPr>
        <w:pStyle w:val="Scripture"/>
      </w:pPr>
      <w:r>
        <w:rPr>
          <w:rFonts w:ascii="Arial" w:hAnsi="Arial"/>
          <w:b/>
          <w:color w:val="804826"/>
          <w:sz w:val="15"/>
        </w:rPr>
        <w:t xml:space="preserve">11 </w:t>
      </w:r>
      <w:r>
        <w:rPr>
          <w:rFonts w:ascii="Georgia" w:hAnsi="Georgia"/>
          <w:sz w:val="19"/>
        </w:rPr>
        <w:t>Make sharp the arrows; hold firm the shields: YHWH–Yahweh has stirred up the spirit of the kings of the Medes; because his purpose is against Babylon, to destroy it: for it is the vengeance of YHWH–Yahweh, the vengeance of his temple.</w:t>
      </w:r>
    </w:p>
    <w:p>
      <w:pPr>
        <w:pStyle w:val="Scripture"/>
      </w:pPr>
      <w:r>
        <w:rPr>
          <w:rFonts w:ascii="Arial" w:hAnsi="Arial"/>
          <w:b/>
          <w:color w:val="804826"/>
          <w:sz w:val="15"/>
        </w:rPr>
        <w:t xml:space="preserve">12 </w:t>
      </w:r>
      <w:r>
        <w:rPr>
          <w:rFonts w:ascii="Georgia" w:hAnsi="Georgia"/>
          <w:sz w:val="19"/>
        </w:rPr>
        <w:t>Set up a standard against the walls of Babylon, make the watch strong, set the watchmen, prepare the ambushes; for YHWH–Yahweh has both purposed and done that which he spoke concerning the inhabitants of Babylon.</w:t>
      </w:r>
    </w:p>
    <w:p>
      <w:pPr>
        <w:pStyle w:val="Scripture"/>
      </w:pPr>
      <w:r>
        <w:rPr>
          <w:rFonts w:ascii="Arial" w:hAnsi="Arial"/>
          <w:b/>
          <w:color w:val="804826"/>
          <w:sz w:val="15"/>
        </w:rPr>
        <w:t xml:space="preserve">13 </w:t>
      </w:r>
      <w:r>
        <w:rPr>
          <w:rFonts w:ascii="Georgia" w:hAnsi="Georgia"/>
          <w:sz w:val="19"/>
        </w:rPr>
        <w:t>you that dwell upon many waters, abundant in treasures, your end is come, the measure of your covetousness.</w:t>
      </w:r>
    </w:p>
    <w:p>
      <w:pPr>
        <w:pStyle w:val="Scripture"/>
      </w:pPr>
      <w:r>
        <w:rPr>
          <w:rFonts w:ascii="Arial" w:hAnsi="Arial"/>
          <w:b/>
          <w:color w:val="804826"/>
          <w:sz w:val="15"/>
        </w:rPr>
        <w:t xml:space="preserve">14 </w:t>
      </w:r>
      <w:r>
        <w:rPr>
          <w:rFonts w:ascii="Georgia" w:hAnsi="Georgia"/>
          <w:sz w:val="19"/>
        </w:rPr>
        <w:t>YHWH–Yahweh of hosts has sworn by himself, saying, Surely I will fill you with men, as with the canker-worm; and they shall lift up a shout against you.</w:t>
      </w:r>
    </w:p>
    <w:p>
      <w:pPr>
        <w:pStyle w:val="Scripture"/>
      </w:pPr>
      <w:r>
        <w:rPr>
          <w:rFonts w:ascii="Arial" w:hAnsi="Arial"/>
          <w:b/>
          <w:color w:val="804826"/>
          <w:sz w:val="15"/>
        </w:rPr>
        <w:t xml:space="preserve">15 </w:t>
      </w:r>
      <w:r>
        <w:rPr>
          <w:rFonts w:ascii="Georgia" w:hAnsi="Georgia"/>
          <w:sz w:val="19"/>
        </w:rPr>
        <w:t>He has made the earth by his power, he has established the world by his wisdom, and by his understanding has he stretched out the heavens:</w:t>
      </w:r>
    </w:p>
    <w:p>
      <w:pPr>
        <w:pStyle w:val="Scripture"/>
      </w:pPr>
      <w:r>
        <w:rPr>
          <w:rFonts w:ascii="Arial" w:hAnsi="Arial"/>
          <w:b/>
          <w:color w:val="804826"/>
          <w:sz w:val="15"/>
        </w:rPr>
        <w:t xml:space="preserve">16 </w:t>
      </w:r>
      <w:r>
        <w:rPr>
          <w:rFonts w:ascii="Georgia" w:hAnsi="Georgia"/>
          <w:sz w:val="19"/>
        </w:rPr>
        <w:t>when he utters his voice, there is a tumult of waters in the heavens, and he causes the vapors to ascend from the ends of the earth; he makes lightnings for the rain, and brings forth the wind out of his treasuries.</w:t>
      </w:r>
    </w:p>
    <w:p>
      <w:pPr>
        <w:pStyle w:val="Scripture"/>
      </w:pPr>
      <w:r>
        <w:rPr>
          <w:rFonts w:ascii="Arial" w:hAnsi="Arial"/>
          <w:b/>
          <w:color w:val="804826"/>
          <w:sz w:val="15"/>
        </w:rPr>
        <w:t xml:space="preserve">17 </w:t>
      </w:r>
      <w:r>
        <w:rPr>
          <w:rFonts w:ascii="Georgia" w:hAnsi="Georgia"/>
          <w:sz w:val="19"/>
        </w:rPr>
        <w:t>Every man is become brutish and is without knowledge; every goldsmith is put to shame by his image; for his cast image is falsehood, and there is no breath in them.</w:t>
      </w:r>
    </w:p>
    <w:p>
      <w:pPr>
        <w:pStyle w:val="Scripture"/>
      </w:pPr>
      <w:r>
        <w:rPr>
          <w:rFonts w:ascii="Arial" w:hAnsi="Arial"/>
          <w:b/>
          <w:color w:val="804826"/>
          <w:sz w:val="15"/>
        </w:rPr>
        <w:t xml:space="preserve">18 </w:t>
      </w:r>
      <w:r>
        <w:rPr>
          <w:rFonts w:ascii="Georgia" w:hAnsi="Georgia"/>
          <w:sz w:val="19"/>
        </w:rPr>
        <w:t>They are vanity, a work of delusion: in the time of their visitation they shall perish.</w:t>
      </w:r>
    </w:p>
    <w:p>
      <w:pPr>
        <w:pStyle w:val="Scripture"/>
      </w:pPr>
      <w:r>
        <w:rPr>
          <w:rFonts w:ascii="Arial" w:hAnsi="Arial"/>
          <w:b/>
          <w:color w:val="804826"/>
          <w:sz w:val="15"/>
        </w:rPr>
        <w:t xml:space="preserve">19 </w:t>
      </w:r>
      <w:r>
        <w:rPr>
          <w:rFonts w:ascii="Georgia" w:hAnsi="Georgia"/>
          <w:sz w:val="19"/>
        </w:rPr>
        <w:t>The portion of Jacob is not like these; for he is the former of all things; and Israel is the tribe of his inheritance: YHWH–Yahweh of hosts is his name.</w:t>
      </w:r>
    </w:p>
    <w:p>
      <w:pPr>
        <w:pStyle w:val="Scripture"/>
      </w:pPr>
      <w:r>
        <w:rPr>
          <w:rFonts w:ascii="Arial" w:hAnsi="Arial"/>
          <w:b/>
          <w:color w:val="804826"/>
          <w:sz w:val="15"/>
        </w:rPr>
        <w:t xml:space="preserve">20 </w:t>
      </w:r>
      <w:r>
        <w:rPr>
          <w:rFonts w:ascii="Georgia" w:hAnsi="Georgia"/>
          <w:sz w:val="19"/>
        </w:rPr>
        <w:t>You are my battle-axe and weapons of war: and with you will I break in pieces the nations; and with you will I destroy kingdoms;</w:t>
      </w:r>
    </w:p>
    <w:p>
      <w:pPr>
        <w:pStyle w:val="Scripture"/>
      </w:pPr>
      <w:r>
        <w:rPr>
          <w:rFonts w:ascii="Arial" w:hAnsi="Arial"/>
          <w:b/>
          <w:color w:val="804826"/>
          <w:sz w:val="15"/>
        </w:rPr>
        <w:t xml:space="preserve">21 </w:t>
      </w:r>
      <w:r>
        <w:rPr>
          <w:rFonts w:ascii="Georgia" w:hAnsi="Georgia"/>
          <w:sz w:val="19"/>
        </w:rPr>
        <w:t>and with you will I break in pieces the horse and his rider;</w:t>
      </w:r>
    </w:p>
    <w:p>
      <w:pPr>
        <w:pStyle w:val="Scripture"/>
      </w:pPr>
      <w:r>
        <w:rPr>
          <w:rFonts w:ascii="Arial" w:hAnsi="Arial"/>
          <w:b/>
          <w:color w:val="804826"/>
          <w:sz w:val="15"/>
        </w:rPr>
        <w:t xml:space="preserve">22 </w:t>
      </w:r>
      <w:r>
        <w:rPr>
          <w:rFonts w:ascii="Georgia" w:hAnsi="Georgia"/>
          <w:sz w:val="19"/>
        </w:rPr>
        <w:t>and with you will I break in pieces the chariot and him that rides in it; and with you will I break in pieces man and woman; and with you will I break in pieces the old man and the youth; and with you will I break in pieces the young man and the virgin;</w:t>
      </w:r>
    </w:p>
    <w:p>
      <w:pPr>
        <w:pStyle w:val="Scripture"/>
      </w:pPr>
      <w:r>
        <w:rPr>
          <w:rFonts w:ascii="Arial" w:hAnsi="Arial"/>
          <w:b/>
          <w:color w:val="804826"/>
          <w:sz w:val="15"/>
        </w:rPr>
        <w:t xml:space="preserve">23 </w:t>
      </w:r>
      <w:r>
        <w:rPr>
          <w:rFonts w:ascii="Georgia" w:hAnsi="Georgia"/>
          <w:sz w:val="19"/>
        </w:rPr>
        <w:t>and with you will I break in pieces the shepherd and his flock; and with you will I break in pieces the husbandman and his yoke of oxen; and with you will I break in pieces governors and deputies.</w:t>
      </w:r>
    </w:p>
    <w:p>
      <w:pPr>
        <w:pStyle w:val="Scripture"/>
      </w:pPr>
      <w:r>
        <w:rPr>
          <w:rFonts w:ascii="Arial" w:hAnsi="Arial"/>
          <w:b/>
          <w:color w:val="804826"/>
          <w:sz w:val="15"/>
        </w:rPr>
        <w:t xml:space="preserve">24 </w:t>
      </w:r>
      <w:r>
        <w:rPr>
          <w:rFonts w:ascii="Georgia" w:hAnsi="Georgia"/>
          <w:sz w:val="19"/>
        </w:rPr>
        <w:t>And I will render to Babylon and to all the inhabitants of Chaldea all their evil that they have done in Zion in your sight, says YHWH–Yahweh.</w:t>
      </w:r>
    </w:p>
    <w:p>
      <w:pPr>
        <w:pStyle w:val="Scripture"/>
      </w:pPr>
      <w:r>
        <w:rPr>
          <w:rFonts w:ascii="Arial" w:hAnsi="Arial"/>
          <w:b/>
          <w:color w:val="804826"/>
          <w:sz w:val="15"/>
        </w:rPr>
        <w:t xml:space="preserve">25 </w:t>
      </w:r>
      <w:r>
        <w:rPr>
          <w:rFonts w:ascii="Georgia" w:hAnsi="Georgia"/>
          <w:sz w:val="19"/>
        </w:rPr>
        <w:t>Behold, I am against you, destroying mountain, says YHWH–Yahweh, which destroy all the earth; and I will stretch out my hand upon you, and scroll you down from the rocks, and will make you a burned mountain.</w:t>
      </w:r>
    </w:p>
    <w:p>
      <w:pPr>
        <w:pStyle w:val="Scripture"/>
      </w:pPr>
      <w:r>
        <w:rPr>
          <w:rFonts w:ascii="Arial" w:hAnsi="Arial"/>
          <w:b/>
          <w:color w:val="804826"/>
          <w:sz w:val="15"/>
        </w:rPr>
        <w:t xml:space="preserve">26 </w:t>
      </w:r>
      <w:r>
        <w:rPr>
          <w:rFonts w:ascii="Georgia" w:hAnsi="Georgia"/>
          <w:sz w:val="19"/>
        </w:rPr>
        <w:t>And they shall not take of you a stone for a corner, nor a stone for foundations; but you shall be desolate forever, says YHWH–Yahweh.</w:t>
      </w:r>
    </w:p>
    <w:p>
      <w:pPr>
        <w:pStyle w:val="Scripture"/>
      </w:pPr>
      <w:r>
        <w:rPr>
          <w:rFonts w:ascii="Arial" w:hAnsi="Arial"/>
          <w:b/>
          <w:color w:val="804826"/>
          <w:sz w:val="15"/>
        </w:rPr>
        <w:t xml:space="preserve">27 </w:t>
      </w:r>
      <w:r>
        <w:rPr>
          <w:rFonts w:ascii="Georgia" w:hAnsi="Georgia"/>
          <w:sz w:val="19"/>
        </w:rPr>
        <w:t>Set you up a standard in the land, blow the trumpet among the nations, prepare the nations against her, call together against her the kingdoms of Ararat, Minni, and Ashkenaz: appoint a marshal against her; cause the horses to come up as the rough canker-worm.</w:t>
      </w:r>
    </w:p>
    <w:p>
      <w:pPr>
        <w:pStyle w:val="Scripture"/>
      </w:pPr>
      <w:r>
        <w:rPr>
          <w:rFonts w:ascii="Arial" w:hAnsi="Arial"/>
          <w:b/>
          <w:color w:val="804826"/>
          <w:sz w:val="15"/>
        </w:rPr>
        <w:t xml:space="preserve">28 </w:t>
      </w:r>
      <w:r>
        <w:rPr>
          <w:rFonts w:ascii="Georgia" w:hAnsi="Georgia"/>
          <w:sz w:val="19"/>
        </w:rPr>
        <w:t>Prepare against her the nations, the kings of the Medes, the governors of it, and all the deputies of it, and all the land of their dominion.</w:t>
      </w:r>
    </w:p>
    <w:p>
      <w:pPr>
        <w:pStyle w:val="Scripture"/>
      </w:pPr>
      <w:r>
        <w:rPr>
          <w:rFonts w:ascii="Arial" w:hAnsi="Arial"/>
          <w:b/>
          <w:color w:val="804826"/>
          <w:sz w:val="15"/>
        </w:rPr>
        <w:t xml:space="preserve">29 </w:t>
      </w:r>
      <w:r>
        <w:rPr>
          <w:rFonts w:ascii="Georgia" w:hAnsi="Georgia"/>
          <w:sz w:val="19"/>
        </w:rPr>
        <w:t>And the land trembles and is in pain; for the purposes of YHWH–Yahweh against Babylon do stand, to make the land of Babylon a desolation, without inhabitant.</w:t>
      </w:r>
    </w:p>
    <w:p>
      <w:pPr>
        <w:pStyle w:val="Scripture"/>
      </w:pPr>
      <w:r>
        <w:rPr>
          <w:rFonts w:ascii="Arial" w:hAnsi="Arial"/>
          <w:b/>
          <w:color w:val="804826"/>
          <w:sz w:val="15"/>
        </w:rPr>
        <w:t xml:space="preserve">30 </w:t>
      </w:r>
      <w:r>
        <w:rPr>
          <w:rFonts w:ascii="Georgia" w:hAnsi="Georgia"/>
          <w:sz w:val="19"/>
        </w:rPr>
        <w:t>The mighty men of Babylon have forborne to fight, they remain in their strongholds; their might has failed; they are become as women: her dwelling-places are set on fire; her bars are broken.</w:t>
      </w:r>
    </w:p>
    <w:p>
      <w:pPr>
        <w:pStyle w:val="Scripture"/>
      </w:pPr>
      <w:r>
        <w:rPr>
          <w:rFonts w:ascii="Arial" w:hAnsi="Arial"/>
          <w:b/>
          <w:color w:val="804826"/>
          <w:sz w:val="15"/>
        </w:rPr>
        <w:t xml:space="preserve">31 </w:t>
      </w:r>
      <w:r>
        <w:rPr>
          <w:rFonts w:ascii="Georgia" w:hAnsi="Georgia"/>
          <w:sz w:val="19"/>
        </w:rPr>
        <w:t>One post shall run to meet another, and one messenger to met another, to show the king of Babylon that his city is taken on every quarter:</w:t>
      </w:r>
    </w:p>
    <w:p>
      <w:pPr>
        <w:pStyle w:val="Scripture"/>
      </w:pPr>
      <w:r>
        <w:rPr>
          <w:rFonts w:ascii="Arial" w:hAnsi="Arial"/>
          <w:b/>
          <w:color w:val="804826"/>
          <w:sz w:val="15"/>
        </w:rPr>
        <w:t xml:space="preserve">32 </w:t>
      </w:r>
      <w:r>
        <w:rPr>
          <w:rFonts w:ascii="Georgia" w:hAnsi="Georgia"/>
          <w:sz w:val="19"/>
        </w:rPr>
        <w:t>and the passages are seized, and the reeds they have burned with fire, and the men of war are terrified.</w:t>
      </w:r>
    </w:p>
    <w:p>
      <w:pPr>
        <w:pStyle w:val="Scripture"/>
      </w:pPr>
      <w:r>
        <w:rPr>
          <w:rFonts w:ascii="Arial" w:hAnsi="Arial"/>
          <w:b/>
          <w:color w:val="804826"/>
          <w:sz w:val="15"/>
        </w:rPr>
        <w:t xml:space="preserve">33 </w:t>
      </w:r>
      <w:r>
        <w:rPr>
          <w:rFonts w:ascii="Georgia" w:hAnsi="Georgia"/>
          <w:sz w:val="19"/>
        </w:rPr>
        <w:t>For thus says YHWH–Yahweh of hosts, the Elohim of Israel: The daughter of Babylon is like a threshing-floor at the time when it is trampled; yet a little while, and the time of harvest shall come for her.</w:t>
      </w:r>
    </w:p>
    <w:p>
      <w:pPr>
        <w:pStyle w:val="Scripture"/>
      </w:pPr>
      <w:r>
        <w:rPr>
          <w:rFonts w:ascii="Arial" w:hAnsi="Arial"/>
          <w:b/>
          <w:color w:val="804826"/>
          <w:sz w:val="15"/>
        </w:rPr>
        <w:t xml:space="preserve">34 </w:t>
      </w:r>
      <w:r>
        <w:rPr>
          <w:rFonts w:ascii="Georgia" w:hAnsi="Georgia"/>
          <w:sz w:val="19"/>
        </w:rPr>
        <w:t>Nebuchadrezzar the king of Babylon has devoured me, he has crushed me, he has made me an empty vessel, he has, like a monster, swallowed me up, he has filled his maw with my delicacies; he has cast me out.</w:t>
      </w:r>
    </w:p>
    <w:p>
      <w:pPr>
        <w:pStyle w:val="Scripture"/>
      </w:pPr>
      <w:r>
        <w:rPr>
          <w:rFonts w:ascii="Arial" w:hAnsi="Arial"/>
          <w:b/>
          <w:color w:val="804826"/>
          <w:sz w:val="15"/>
        </w:rPr>
        <w:t xml:space="preserve">35 </w:t>
      </w:r>
      <w:r>
        <w:rPr>
          <w:rFonts w:ascii="Georgia" w:hAnsi="Georgia"/>
          <w:sz w:val="19"/>
        </w:rPr>
        <w:t>The violence done to me and to my flesh be upon Babylon, shall the inhabitant of Zion say; and, My blood be upon the inhabitants of Chaldea, shall Jerusalem say.</w:t>
      </w:r>
    </w:p>
    <w:p>
      <w:pPr>
        <w:pStyle w:val="Scripture"/>
      </w:pPr>
      <w:r>
        <w:rPr>
          <w:rFonts w:ascii="Arial" w:hAnsi="Arial"/>
          <w:b/>
          <w:color w:val="804826"/>
          <w:sz w:val="15"/>
        </w:rPr>
        <w:t xml:space="preserve">36 </w:t>
      </w:r>
      <w:r>
        <w:rPr>
          <w:rFonts w:ascii="Georgia" w:hAnsi="Georgia"/>
          <w:sz w:val="19"/>
        </w:rPr>
        <w:t>Therefore thus says YHWH–Yahweh: Behold, I will plead your cause, and take vengeance for you; and I will dry up her sea, and make her fountain dry.</w:t>
      </w:r>
    </w:p>
    <w:p>
      <w:pPr>
        <w:pStyle w:val="Scripture"/>
      </w:pPr>
      <w:r>
        <w:rPr>
          <w:rFonts w:ascii="Arial" w:hAnsi="Arial"/>
          <w:b/>
          <w:color w:val="804826"/>
          <w:sz w:val="15"/>
        </w:rPr>
        <w:t xml:space="preserve">37 </w:t>
      </w:r>
      <w:r>
        <w:rPr>
          <w:rFonts w:ascii="Georgia" w:hAnsi="Georgia"/>
          <w:sz w:val="19"/>
        </w:rPr>
        <w:t>And Babylon shall become heaps, a dwelling-place for jackals, an astonishment, and a hissing, without inhabitant.</w:t>
      </w:r>
    </w:p>
    <w:p>
      <w:pPr>
        <w:pStyle w:val="Scripture"/>
      </w:pPr>
      <w:r>
        <w:rPr>
          <w:rFonts w:ascii="Arial" w:hAnsi="Arial"/>
          <w:b/>
          <w:color w:val="804826"/>
          <w:sz w:val="15"/>
        </w:rPr>
        <w:t xml:space="preserve">38 </w:t>
      </w:r>
      <w:r>
        <w:rPr>
          <w:rFonts w:ascii="Georgia" w:hAnsi="Georgia"/>
          <w:sz w:val="19"/>
        </w:rPr>
        <w:t>They shall roar together like young lions; they shall growl as lions' whelps.</w:t>
      </w:r>
    </w:p>
    <w:p>
      <w:pPr>
        <w:pStyle w:val="Scripture"/>
      </w:pPr>
      <w:r>
        <w:rPr>
          <w:rFonts w:ascii="Arial" w:hAnsi="Arial"/>
          <w:b/>
          <w:color w:val="804826"/>
          <w:sz w:val="15"/>
        </w:rPr>
        <w:t xml:space="preserve">39 </w:t>
      </w:r>
      <w:r>
        <w:rPr>
          <w:rFonts w:ascii="Georgia" w:hAnsi="Georgia"/>
          <w:sz w:val="19"/>
        </w:rPr>
        <w:t>When they are heated, I will make their feast, and I will make them drunken, that they may rejoice, and sleep a perpetual sleep, and not wake, says YHWH–Yahweh.</w:t>
      </w:r>
    </w:p>
    <w:p>
      <w:pPr>
        <w:pStyle w:val="Scripture"/>
      </w:pPr>
      <w:r>
        <w:rPr>
          <w:rFonts w:ascii="Arial" w:hAnsi="Arial"/>
          <w:b/>
          <w:color w:val="804826"/>
          <w:sz w:val="15"/>
        </w:rPr>
        <w:t xml:space="preserve">40 </w:t>
      </w:r>
      <w:r>
        <w:rPr>
          <w:rFonts w:ascii="Georgia" w:hAnsi="Georgia"/>
          <w:sz w:val="19"/>
        </w:rPr>
        <w:t>I will bring them down like lambs to the slaughter, like rams with male goats.</w:t>
      </w:r>
    </w:p>
    <w:p>
      <w:pPr>
        <w:pStyle w:val="Scripture"/>
      </w:pPr>
      <w:r>
        <w:rPr>
          <w:rFonts w:ascii="Arial" w:hAnsi="Arial"/>
          <w:b/>
          <w:color w:val="804826"/>
          <w:sz w:val="15"/>
        </w:rPr>
        <w:t xml:space="preserve">41 </w:t>
      </w:r>
      <w:r>
        <w:rPr>
          <w:rFonts w:ascii="Georgia" w:hAnsi="Georgia"/>
          <w:sz w:val="19"/>
        </w:rPr>
        <w:t>How is Sheshach taken! and the praise of the whole earth seized! how is Babylon become a desolation among the nations!</w:t>
      </w:r>
    </w:p>
    <w:p>
      <w:pPr>
        <w:pStyle w:val="Scripture"/>
      </w:pPr>
      <w:r>
        <w:rPr>
          <w:rFonts w:ascii="Arial" w:hAnsi="Arial"/>
          <w:b/>
          <w:color w:val="804826"/>
          <w:sz w:val="15"/>
        </w:rPr>
        <w:t xml:space="preserve">42 </w:t>
      </w:r>
      <w:r>
        <w:rPr>
          <w:rFonts w:ascii="Georgia" w:hAnsi="Georgia"/>
          <w:sz w:val="19"/>
        </w:rPr>
        <w:t>The sea is come up upon Babylon; she is covered with the multitude of the waves of it.</w:t>
      </w:r>
    </w:p>
    <w:p>
      <w:pPr>
        <w:pStyle w:val="Scripture"/>
      </w:pPr>
      <w:r>
        <w:rPr>
          <w:rFonts w:ascii="Arial" w:hAnsi="Arial"/>
          <w:b/>
          <w:color w:val="804826"/>
          <w:sz w:val="15"/>
        </w:rPr>
        <w:t xml:space="preserve">43 </w:t>
      </w:r>
      <w:r>
        <w:rPr>
          <w:rFonts w:ascii="Georgia" w:hAnsi="Georgia"/>
          <w:sz w:val="19"/>
        </w:rPr>
        <w:t>Her cities are become a desolation, a dry land, and a desert, a land in what no man dwells, neither does any son of man pass by it.</w:t>
      </w:r>
    </w:p>
    <w:p>
      <w:pPr>
        <w:pStyle w:val="Scripture"/>
      </w:pPr>
      <w:r>
        <w:rPr>
          <w:rFonts w:ascii="Arial" w:hAnsi="Arial"/>
          <w:b/>
          <w:color w:val="804826"/>
          <w:sz w:val="15"/>
        </w:rPr>
        <w:t xml:space="preserve">44 </w:t>
      </w:r>
      <w:r>
        <w:rPr>
          <w:rFonts w:ascii="Georgia" w:hAnsi="Georgia"/>
          <w:sz w:val="19"/>
        </w:rPr>
        <w:t>And I will execute judgment upon Bel in Babylon, and I will bring forth out of his mouth that which he has swallowed up; and the nations shall not flow any more to him: indeed, the wall of Babylon shall fall.</w:t>
      </w:r>
    </w:p>
    <w:p>
      <w:pPr>
        <w:pStyle w:val="Scripture"/>
      </w:pPr>
      <w:r>
        <w:rPr>
          <w:rFonts w:ascii="Arial" w:hAnsi="Arial"/>
          <w:b/>
          <w:color w:val="804826"/>
          <w:sz w:val="15"/>
        </w:rPr>
        <w:t xml:space="preserve">45 </w:t>
      </w:r>
      <w:r>
        <w:rPr>
          <w:rFonts w:ascii="Georgia" w:hAnsi="Georgia"/>
          <w:sz w:val="19"/>
        </w:rPr>
        <w:t>My people, go you out of the middle of her, and save yourselves every man from the fierce anger of YHWH–Yahweh.</w:t>
      </w:r>
    </w:p>
    <w:p>
      <w:pPr>
        <w:pStyle w:val="Scripture"/>
      </w:pPr>
      <w:r>
        <w:rPr>
          <w:rFonts w:ascii="Arial" w:hAnsi="Arial"/>
          <w:b/>
          <w:color w:val="804826"/>
          <w:sz w:val="15"/>
        </w:rPr>
        <w:t xml:space="preserve">46 </w:t>
      </w:r>
      <w:r>
        <w:rPr>
          <w:rFonts w:ascii="Georgia" w:hAnsi="Georgia"/>
          <w:sz w:val="19"/>
        </w:rPr>
        <w:t>And let not your heart faint, neither fear you for the tidings that shall be heard in the land; for tidings shall come one year, and after that in another year shall come tidings, and violence in the land, ruler against ruler.</w:t>
      </w:r>
    </w:p>
    <w:p>
      <w:pPr>
        <w:pStyle w:val="Scripture"/>
      </w:pPr>
      <w:r>
        <w:rPr>
          <w:rFonts w:ascii="Arial" w:hAnsi="Arial"/>
          <w:b/>
          <w:color w:val="804826"/>
          <w:sz w:val="15"/>
        </w:rPr>
        <w:t xml:space="preserve">47 </w:t>
      </w:r>
      <w:r>
        <w:rPr>
          <w:rFonts w:ascii="Georgia" w:hAnsi="Georgia"/>
          <w:sz w:val="19"/>
        </w:rPr>
        <w:t>Therefore, behold, the days come, that I will execute judgment upon the carved images of Babylon; and her whole land shall be ashamed; and all her slain shall fall in the middle of her.</w:t>
      </w:r>
    </w:p>
    <w:p>
      <w:pPr>
        <w:pStyle w:val="Scripture"/>
      </w:pPr>
      <w:r>
        <w:rPr>
          <w:rFonts w:ascii="Arial" w:hAnsi="Arial"/>
          <w:b/>
          <w:color w:val="804826"/>
          <w:sz w:val="15"/>
        </w:rPr>
        <w:t xml:space="preserve">48 </w:t>
      </w:r>
      <w:r>
        <w:rPr>
          <w:rFonts w:ascii="Georgia" w:hAnsi="Georgia"/>
          <w:sz w:val="19"/>
        </w:rPr>
        <w:t>Then the heavens and the earth, and all that is in it, shall sing for joy over Babylon; for the destroyers shall come to her from the north, says YHWH–Yahweh.</w:t>
      </w:r>
    </w:p>
    <w:p>
      <w:pPr>
        <w:pStyle w:val="Scripture"/>
      </w:pPr>
      <w:r>
        <w:rPr>
          <w:rFonts w:ascii="Arial" w:hAnsi="Arial"/>
          <w:b/>
          <w:color w:val="804826"/>
          <w:sz w:val="15"/>
        </w:rPr>
        <w:t xml:space="preserve">49 </w:t>
      </w:r>
      <w:r>
        <w:rPr>
          <w:rFonts w:ascii="Georgia" w:hAnsi="Georgia"/>
          <w:sz w:val="19"/>
        </w:rPr>
        <w:t>As Babylon has caused the slain of Israel to fall, so at Babylon shall fall the slain of all the land.</w:t>
      </w:r>
    </w:p>
    <w:p>
      <w:pPr>
        <w:pStyle w:val="Scripture"/>
      </w:pPr>
      <w:r>
        <w:rPr>
          <w:rFonts w:ascii="Arial" w:hAnsi="Arial"/>
          <w:b/>
          <w:color w:val="804826"/>
          <w:sz w:val="15"/>
        </w:rPr>
        <w:t xml:space="preserve">50 </w:t>
      </w:r>
      <w:r>
        <w:rPr>
          <w:rFonts w:ascii="Georgia" w:hAnsi="Georgia"/>
          <w:sz w:val="19"/>
        </w:rPr>
        <w:t>You that have escaped the sword, go you, stand not still; remember YHWH–Yahweh from afar, and let Jerusalem come into your mind.</w:t>
      </w:r>
    </w:p>
    <w:p>
      <w:pPr>
        <w:pStyle w:val="Scripture"/>
      </w:pPr>
      <w:r>
        <w:rPr>
          <w:rFonts w:ascii="Arial" w:hAnsi="Arial"/>
          <w:b/>
          <w:color w:val="804826"/>
          <w:sz w:val="15"/>
        </w:rPr>
        <w:t xml:space="preserve">51 </w:t>
      </w:r>
      <w:r>
        <w:rPr>
          <w:rFonts w:ascii="Georgia" w:hAnsi="Georgia"/>
          <w:sz w:val="19"/>
        </w:rPr>
        <w:t>We are ashamed, because we have heard reproach; confusion has covered our faces: for strangers are come into the sanctuaries of YHWH–Yahweh’s house.</w:t>
      </w:r>
    </w:p>
    <w:p>
      <w:pPr>
        <w:pStyle w:val="Scripture"/>
      </w:pPr>
      <w:r>
        <w:rPr>
          <w:rFonts w:ascii="Arial" w:hAnsi="Arial"/>
          <w:b/>
          <w:color w:val="804826"/>
          <w:sz w:val="15"/>
        </w:rPr>
        <w:t xml:space="preserve">52 </w:t>
      </w:r>
      <w:r>
        <w:rPr>
          <w:rFonts w:ascii="Georgia" w:hAnsi="Georgia"/>
          <w:sz w:val="19"/>
        </w:rPr>
        <w:t>Therefore, behold, the days come, says YHWH–Yahweh, that I will execute judgment upon her carved images; and through all her land the wounded shall groan.</w:t>
      </w:r>
    </w:p>
    <w:p>
      <w:pPr>
        <w:pStyle w:val="Scripture"/>
      </w:pPr>
      <w:r>
        <w:rPr>
          <w:rFonts w:ascii="Arial" w:hAnsi="Arial"/>
          <w:b/>
          <w:color w:val="804826"/>
          <w:sz w:val="15"/>
        </w:rPr>
        <w:t xml:space="preserve">53 </w:t>
      </w:r>
      <w:r>
        <w:rPr>
          <w:rFonts w:ascii="Georgia" w:hAnsi="Georgia"/>
          <w:sz w:val="19"/>
        </w:rPr>
        <w:t>Though Babylon should mount up to heaven, and though she should fortify the height of her strength, yet from me shall destroyers come to her, says YHWH–Yahweh.</w:t>
      </w:r>
    </w:p>
    <w:p>
      <w:pPr>
        <w:pStyle w:val="Scripture"/>
      </w:pPr>
      <w:r>
        <w:rPr>
          <w:rFonts w:ascii="Arial" w:hAnsi="Arial"/>
          <w:b/>
          <w:color w:val="804826"/>
          <w:sz w:val="15"/>
        </w:rPr>
        <w:t xml:space="preserve">54 </w:t>
      </w:r>
      <w:r>
        <w:rPr>
          <w:rFonts w:ascii="Georgia" w:hAnsi="Georgia"/>
          <w:sz w:val="19"/>
        </w:rPr>
        <w:t>The sound of a cry from Babylon, and of great destruction from the land of the Chaldeans!</w:t>
      </w:r>
    </w:p>
    <w:p>
      <w:pPr>
        <w:pStyle w:val="Scripture"/>
      </w:pPr>
      <w:r>
        <w:rPr>
          <w:rFonts w:ascii="Arial" w:hAnsi="Arial"/>
          <w:b/>
          <w:color w:val="804826"/>
          <w:sz w:val="15"/>
        </w:rPr>
        <w:t xml:space="preserve">55 </w:t>
      </w:r>
      <w:r>
        <w:rPr>
          <w:rFonts w:ascii="Georgia" w:hAnsi="Georgia"/>
          <w:sz w:val="19"/>
        </w:rPr>
        <w:t>For YHWH–Yahweh lays Babylon waste, and destroys out of her the great voice; and their waves roar like many waters; the noise of their voice is uttered:</w:t>
      </w:r>
    </w:p>
    <w:p>
      <w:pPr>
        <w:pStyle w:val="Scripture"/>
      </w:pPr>
      <w:r>
        <w:rPr>
          <w:rFonts w:ascii="Arial" w:hAnsi="Arial"/>
          <w:b/>
          <w:color w:val="804826"/>
          <w:sz w:val="15"/>
        </w:rPr>
        <w:t xml:space="preserve">56 </w:t>
      </w:r>
      <w:r>
        <w:rPr>
          <w:rFonts w:ascii="Georgia" w:hAnsi="Georgia"/>
          <w:sz w:val="19"/>
        </w:rPr>
        <w:t>for the destroyer is come upon her, even upon Babylon, and her mighty men are taken, their bows are broken in pieces; for YHWH–Yahweh is an Elohim of recompenses, he will surely requite.</w:t>
      </w:r>
    </w:p>
    <w:p>
      <w:pPr>
        <w:pStyle w:val="Scripture"/>
      </w:pPr>
      <w:r>
        <w:rPr>
          <w:rFonts w:ascii="Arial" w:hAnsi="Arial"/>
          <w:b/>
          <w:color w:val="804826"/>
          <w:sz w:val="15"/>
        </w:rPr>
        <w:t xml:space="preserve">57 </w:t>
      </w:r>
      <w:r>
        <w:rPr>
          <w:rFonts w:ascii="Georgia" w:hAnsi="Georgia"/>
          <w:sz w:val="19"/>
        </w:rPr>
        <w:t>And I will make drunk her princes and her wise men, her governors and her deputies, and her mighty men; and they shall sleep a perpetual sleep, and not wake, says the King, whose name is YHWH–Yahweh of hosts.</w:t>
      </w:r>
    </w:p>
    <w:p>
      <w:pPr>
        <w:pStyle w:val="Scripture"/>
      </w:pPr>
      <w:r>
        <w:rPr>
          <w:rFonts w:ascii="Arial" w:hAnsi="Arial"/>
          <w:b/>
          <w:color w:val="804826"/>
          <w:sz w:val="15"/>
        </w:rPr>
        <w:t xml:space="preserve">58 </w:t>
      </w:r>
      <w:r>
        <w:rPr>
          <w:rFonts w:ascii="Georgia" w:hAnsi="Georgia"/>
          <w:sz w:val="19"/>
        </w:rPr>
        <w:t>Thus says YHWH–Yahweh of hosts: The broad walls of Babylon shall be utterly overthrown, and her high gates shall be burned with fire; and the peoples shall labor for vanity, and the nations for the fire; and they shall be weary.</w:t>
      </w:r>
    </w:p>
    <w:p>
      <w:pPr>
        <w:pStyle w:val="Scripture"/>
      </w:pPr>
      <w:r>
        <w:rPr>
          <w:rFonts w:ascii="Arial" w:hAnsi="Arial"/>
          <w:b/>
          <w:color w:val="804826"/>
          <w:sz w:val="15"/>
        </w:rPr>
        <w:t xml:space="preserve">59 </w:t>
      </w:r>
      <w:r>
        <w:rPr>
          <w:rFonts w:ascii="Georgia" w:hAnsi="Georgia"/>
          <w:sz w:val="19"/>
        </w:rPr>
        <w:t>The word which Jeremiah the prophet commanded Seraiah the son of Neriah, the son of Mahseiah, when he went with Zedekiah the king of Judah to Babylon in the fourth year of his reign. Now Seraiah was chief chamberlain.</w:t>
      </w:r>
    </w:p>
    <w:p>
      <w:pPr>
        <w:pStyle w:val="Scripture"/>
      </w:pPr>
      <w:r>
        <w:rPr>
          <w:rFonts w:ascii="Arial" w:hAnsi="Arial"/>
          <w:b/>
          <w:color w:val="804826"/>
          <w:sz w:val="15"/>
        </w:rPr>
        <w:t xml:space="preserve">60 </w:t>
      </w:r>
      <w:r>
        <w:rPr>
          <w:rFonts w:ascii="Georgia" w:hAnsi="Georgia"/>
          <w:sz w:val="19"/>
        </w:rPr>
        <w:t>And Jeremiah wrote in a book all the evil that should come upon Babylon, even all these words that are written concerning Babylon.</w:t>
      </w:r>
    </w:p>
    <w:p>
      <w:pPr>
        <w:pStyle w:val="Scripture"/>
      </w:pPr>
      <w:r>
        <w:rPr>
          <w:rFonts w:ascii="Arial" w:hAnsi="Arial"/>
          <w:b/>
          <w:color w:val="804826"/>
          <w:sz w:val="15"/>
        </w:rPr>
        <w:t xml:space="preserve">61 </w:t>
      </w:r>
      <w:r>
        <w:rPr>
          <w:rFonts w:ascii="Georgia" w:hAnsi="Georgia"/>
          <w:sz w:val="19"/>
        </w:rPr>
        <w:t>And Jeremiah said to Seraiah, When you come to Babylon, then see that you read all these words,</w:t>
      </w:r>
    </w:p>
    <w:p>
      <w:pPr>
        <w:pStyle w:val="Scripture"/>
      </w:pPr>
      <w:r>
        <w:rPr>
          <w:rFonts w:ascii="Arial" w:hAnsi="Arial"/>
          <w:b/>
          <w:color w:val="804826"/>
          <w:sz w:val="15"/>
        </w:rPr>
        <w:t xml:space="preserve">62 </w:t>
      </w:r>
      <w:r>
        <w:rPr>
          <w:rFonts w:ascii="Georgia" w:hAnsi="Georgia"/>
          <w:sz w:val="19"/>
        </w:rPr>
        <w:t>and say, YHWH–Yahweh, you have spoken concerning this place, to cut it off, that none shall dwell in it, neither man nor beast, but that it shall be desolate forever.</w:t>
      </w:r>
    </w:p>
    <w:p>
      <w:pPr>
        <w:pStyle w:val="Scripture"/>
      </w:pPr>
      <w:r>
        <w:rPr>
          <w:rFonts w:ascii="Arial" w:hAnsi="Arial"/>
          <w:b/>
          <w:color w:val="804826"/>
          <w:sz w:val="15"/>
        </w:rPr>
        <w:t xml:space="preserve">63 </w:t>
      </w:r>
      <w:r>
        <w:rPr>
          <w:rFonts w:ascii="Georgia" w:hAnsi="Georgia"/>
          <w:sz w:val="19"/>
        </w:rPr>
        <w:t>And it shall be, when you have made an end of reading this book, that you shall bind a stone to it, and cast it into the middle of the Euphrates:</w:t>
      </w:r>
    </w:p>
    <w:p>
      <w:pPr>
        <w:pStyle w:val="Scripture"/>
      </w:pPr>
      <w:r>
        <w:rPr>
          <w:rFonts w:ascii="Arial" w:hAnsi="Arial"/>
          <w:b/>
          <w:color w:val="804826"/>
          <w:sz w:val="15"/>
        </w:rPr>
        <w:t xml:space="preserve">64 </w:t>
      </w:r>
      <w:r>
        <w:rPr>
          <w:rFonts w:ascii="Georgia" w:hAnsi="Georgia"/>
          <w:sz w:val="19"/>
        </w:rPr>
        <w:t>and you shall say, Thus shall Babylon sink, and shall not rise again because of the evil that I will bring upon her; and they shall be weary. Thus far are the words of Jeremiah.</w:t>
      </w:r>
    </w:p>
    <w:p>
      <w:pPr>
        <w:pStyle w:val="Heading2"/>
      </w:pPr>
      <w:r>
        <w:t>Chapter 52</w:t>
      </w:r>
    </w:p>
    <w:p>
      <w:pPr>
        <w:pStyle w:val="Scripture"/>
      </w:pPr>
      <w:r>
        <w:rPr>
          <w:rFonts w:ascii="Arial" w:hAnsi="Arial"/>
          <w:b/>
          <w:color w:val="804826"/>
          <w:sz w:val="15"/>
        </w:rPr>
        <w:t xml:space="preserve">1 </w:t>
      </w:r>
      <w:r>
        <w:rPr>
          <w:rFonts w:ascii="Georgia" w:hAnsi="Georgia"/>
          <w:sz w:val="19"/>
        </w:rPr>
        <w:t>Zedekiah was one and twenty years old when he began to reign; and he reigned eleven years in Jerusalem: and his mother's name was Hamutal the daughter of Jeremiah of Libnah.</w:t>
      </w:r>
    </w:p>
    <w:p>
      <w:pPr>
        <w:pStyle w:val="Scripture"/>
      </w:pPr>
      <w:r>
        <w:rPr>
          <w:rFonts w:ascii="Arial" w:hAnsi="Arial"/>
          <w:b/>
          <w:color w:val="804826"/>
          <w:sz w:val="15"/>
        </w:rPr>
        <w:t xml:space="preserve">2 </w:t>
      </w:r>
      <w:r>
        <w:rPr>
          <w:rFonts w:ascii="Georgia" w:hAnsi="Georgia"/>
          <w:sz w:val="19"/>
        </w:rPr>
        <w:t>And he did that which was evil in the sight of YHWH–Yahweh, according to all that Jehoiakim had done.</w:t>
      </w:r>
    </w:p>
    <w:p>
      <w:pPr>
        <w:pStyle w:val="Scripture"/>
      </w:pPr>
      <w:r>
        <w:rPr>
          <w:rFonts w:ascii="Arial" w:hAnsi="Arial"/>
          <w:b/>
          <w:color w:val="804826"/>
          <w:sz w:val="15"/>
        </w:rPr>
        <w:t xml:space="preserve">3 </w:t>
      </w:r>
      <w:r>
        <w:rPr>
          <w:rFonts w:ascii="Georgia" w:hAnsi="Georgia"/>
          <w:sz w:val="19"/>
        </w:rPr>
        <w:t>For through the anger of YHWH–Yahweh did it come to pass in Jerusalem and Judah, until he had cast them out from his presence. And Zedekiah rebelled against the king of Babylon.</w:t>
      </w:r>
    </w:p>
    <w:p>
      <w:pPr>
        <w:pStyle w:val="Scripture"/>
      </w:pPr>
      <w:r>
        <w:rPr>
          <w:rFonts w:ascii="Arial" w:hAnsi="Arial"/>
          <w:b/>
          <w:color w:val="804826"/>
          <w:sz w:val="15"/>
        </w:rPr>
        <w:t xml:space="preserve">4 </w:t>
      </w:r>
      <w:r>
        <w:rPr>
          <w:rFonts w:ascii="Georgia" w:hAnsi="Georgia"/>
          <w:sz w:val="19"/>
        </w:rPr>
        <w:t>And it came to pass in the ninth year of his reign, in the tenth month, in the tenth day of the month, that Nebuchadrezzar king of Babylon came, he and all his army, against Jerusalem, and encamped against it; and they built forts against it round about.</w:t>
      </w:r>
    </w:p>
    <w:p>
      <w:pPr>
        <w:pStyle w:val="Scripture"/>
      </w:pPr>
      <w:r>
        <w:rPr>
          <w:rFonts w:ascii="Arial" w:hAnsi="Arial"/>
          <w:b/>
          <w:color w:val="804826"/>
          <w:sz w:val="15"/>
        </w:rPr>
        <w:t xml:space="preserve">5 </w:t>
      </w:r>
      <w:r>
        <w:rPr>
          <w:rFonts w:ascii="Georgia" w:hAnsi="Georgia"/>
          <w:sz w:val="19"/>
        </w:rPr>
        <w:t>So the city was besieged to the eleventh year of king Zedekiah.</w:t>
      </w:r>
    </w:p>
    <w:p>
      <w:pPr>
        <w:pStyle w:val="Scripture"/>
      </w:pPr>
      <w:r>
        <w:rPr>
          <w:rFonts w:ascii="Arial" w:hAnsi="Arial"/>
          <w:b/>
          <w:color w:val="804826"/>
          <w:sz w:val="15"/>
        </w:rPr>
        <w:t xml:space="preserve">6 </w:t>
      </w:r>
      <w:r>
        <w:rPr>
          <w:rFonts w:ascii="Georgia" w:hAnsi="Georgia"/>
          <w:sz w:val="19"/>
        </w:rPr>
        <w:t>In the fourth month, in the ninth day of the month, the famine was greatly in the city, so that there was no bread for the people of the land.</w:t>
      </w:r>
    </w:p>
    <w:p>
      <w:pPr>
        <w:pStyle w:val="Scripture"/>
      </w:pPr>
      <w:r>
        <w:rPr>
          <w:rFonts w:ascii="Arial" w:hAnsi="Arial"/>
          <w:b/>
          <w:color w:val="804826"/>
          <w:sz w:val="15"/>
        </w:rPr>
        <w:t xml:space="preserve">7 </w:t>
      </w:r>
      <w:r>
        <w:rPr>
          <w:rFonts w:ascii="Georgia" w:hAnsi="Georgia"/>
          <w:sz w:val="19"/>
        </w:rPr>
        <w:t>Then a breach was made in the city, and all the men of war fled, and went forth out of the city by night by the way of the gate between the two walls, which was by the king's garden; (now the Chaldeans were against the city round about;) and they went toward the Arabah.</w:t>
      </w:r>
    </w:p>
    <w:p>
      <w:pPr>
        <w:pStyle w:val="Scripture"/>
      </w:pPr>
      <w:r>
        <w:rPr>
          <w:rFonts w:ascii="Arial" w:hAnsi="Arial"/>
          <w:b/>
          <w:color w:val="804826"/>
          <w:sz w:val="15"/>
        </w:rPr>
        <w:t xml:space="preserve">8 </w:t>
      </w:r>
      <w:r>
        <w:rPr>
          <w:rFonts w:ascii="Georgia" w:hAnsi="Georgia"/>
          <w:sz w:val="19"/>
        </w:rPr>
        <w:t>But the army of the Chaldeans pursued after the king, and overtook Zedekiah in the plains of Jericho; and all his army was scattered from him.</w:t>
      </w:r>
    </w:p>
    <w:p>
      <w:pPr>
        <w:pStyle w:val="Scripture"/>
      </w:pPr>
      <w:r>
        <w:rPr>
          <w:rFonts w:ascii="Arial" w:hAnsi="Arial"/>
          <w:b/>
          <w:color w:val="804826"/>
          <w:sz w:val="15"/>
        </w:rPr>
        <w:t xml:space="preserve">9 </w:t>
      </w:r>
      <w:r>
        <w:rPr>
          <w:rFonts w:ascii="Georgia" w:hAnsi="Georgia"/>
          <w:sz w:val="19"/>
        </w:rPr>
        <w:t>Then they took the king, and carried him up to the king of Babylon to Riblah in the land of Hamath; and he gave judgment upon him.</w:t>
      </w:r>
    </w:p>
    <w:p>
      <w:pPr>
        <w:pStyle w:val="Scripture"/>
      </w:pPr>
      <w:r>
        <w:rPr>
          <w:rFonts w:ascii="Arial" w:hAnsi="Arial"/>
          <w:b/>
          <w:color w:val="804826"/>
          <w:sz w:val="15"/>
        </w:rPr>
        <w:t xml:space="preserve">10 </w:t>
      </w:r>
      <w:r>
        <w:rPr>
          <w:rFonts w:ascii="Georgia" w:hAnsi="Georgia"/>
          <w:sz w:val="19"/>
        </w:rPr>
        <w:t>And the king of Babylon slew the sons of Zedekiah before his eyes: he slew also all the princes of Judah in Riblah.</w:t>
      </w:r>
    </w:p>
    <w:p>
      <w:pPr>
        <w:pStyle w:val="Scripture"/>
      </w:pPr>
      <w:r>
        <w:rPr>
          <w:rFonts w:ascii="Arial" w:hAnsi="Arial"/>
          <w:b/>
          <w:color w:val="804826"/>
          <w:sz w:val="15"/>
        </w:rPr>
        <w:t xml:space="preserve">11 </w:t>
      </w:r>
      <w:r>
        <w:rPr>
          <w:rFonts w:ascii="Georgia" w:hAnsi="Georgia"/>
          <w:sz w:val="19"/>
        </w:rPr>
        <w:t>And he put out the eyes of Zedekiah; and the king of Babylon bound him in fetters, and carried him to Babylon, and put him in prison till the day of his death.</w:t>
      </w:r>
    </w:p>
    <w:p>
      <w:pPr>
        <w:pStyle w:val="Scripture"/>
      </w:pPr>
      <w:r>
        <w:rPr>
          <w:rFonts w:ascii="Arial" w:hAnsi="Arial"/>
          <w:b/>
          <w:color w:val="804826"/>
          <w:sz w:val="15"/>
        </w:rPr>
        <w:t xml:space="preserve">12 </w:t>
      </w:r>
      <w:r>
        <w:rPr>
          <w:rFonts w:ascii="Georgia" w:hAnsi="Georgia"/>
          <w:sz w:val="19"/>
        </w:rPr>
        <w:t>Now in the fifth month, in the tenth day of the month, which was the nineteenth year of king Nebuchadrezzar, king of Babylon, came Nebuzaradan the captain of the guard, who stood before the king of Babylon, into Jerusalem:</w:t>
      </w:r>
    </w:p>
    <w:p>
      <w:pPr>
        <w:pStyle w:val="Scripture"/>
      </w:pPr>
      <w:r>
        <w:rPr>
          <w:rFonts w:ascii="Arial" w:hAnsi="Arial"/>
          <w:b/>
          <w:color w:val="804826"/>
          <w:sz w:val="15"/>
        </w:rPr>
        <w:t xml:space="preserve">13 </w:t>
      </w:r>
      <w:r>
        <w:rPr>
          <w:rFonts w:ascii="Georgia" w:hAnsi="Georgia"/>
          <w:sz w:val="19"/>
        </w:rPr>
        <w:t>and he burned the house of YHWH–Yahweh, and the king's house; and all the houses of Jerusalem, even every great house, burned he with fire.</w:t>
      </w:r>
    </w:p>
    <w:p>
      <w:pPr>
        <w:pStyle w:val="Scripture"/>
      </w:pPr>
      <w:r>
        <w:rPr>
          <w:rFonts w:ascii="Arial" w:hAnsi="Arial"/>
          <w:b/>
          <w:color w:val="804826"/>
          <w:sz w:val="15"/>
        </w:rPr>
        <w:t xml:space="preserve">14 </w:t>
      </w:r>
      <w:r>
        <w:rPr>
          <w:rFonts w:ascii="Georgia" w:hAnsi="Georgia"/>
          <w:sz w:val="19"/>
        </w:rPr>
        <w:t>And all the army of the Chaldeans, that were with the captain of the guard, broke down all the walls of Jerusalem round about.</w:t>
      </w:r>
    </w:p>
    <w:p>
      <w:pPr>
        <w:pStyle w:val="Scripture"/>
      </w:pPr>
      <w:r>
        <w:rPr>
          <w:rFonts w:ascii="Arial" w:hAnsi="Arial"/>
          <w:b/>
          <w:color w:val="804826"/>
          <w:sz w:val="15"/>
        </w:rPr>
        <w:t xml:space="preserve">15 </w:t>
      </w:r>
      <w:r>
        <w:rPr>
          <w:rFonts w:ascii="Georgia" w:hAnsi="Georgia"/>
          <w:sz w:val="19"/>
        </w:rPr>
        <w:t>Then Nebuzaradan the captain of the guard carried away captive of the poorest of the people, and the residue of the people that were left in the city, and those that fell away, that fell to the king of Babylon, and the residue of the multitude.</w:t>
      </w:r>
    </w:p>
    <w:p>
      <w:pPr>
        <w:pStyle w:val="Scripture"/>
      </w:pPr>
      <w:r>
        <w:rPr>
          <w:rFonts w:ascii="Arial" w:hAnsi="Arial"/>
          <w:b/>
          <w:color w:val="804826"/>
          <w:sz w:val="15"/>
        </w:rPr>
        <w:t xml:space="preserve">16 </w:t>
      </w:r>
      <w:r>
        <w:rPr>
          <w:rFonts w:ascii="Georgia" w:hAnsi="Georgia"/>
          <w:sz w:val="19"/>
        </w:rPr>
        <w:t>But Nebuzaradan the captain of the guard left of the poorest of the land to be vinedressers and husbandmen.</w:t>
      </w:r>
    </w:p>
    <w:p>
      <w:pPr>
        <w:pStyle w:val="Scripture"/>
      </w:pPr>
      <w:r>
        <w:rPr>
          <w:rFonts w:ascii="Arial" w:hAnsi="Arial"/>
          <w:b/>
          <w:color w:val="804826"/>
          <w:sz w:val="15"/>
        </w:rPr>
        <w:t xml:space="preserve">17 </w:t>
      </w:r>
      <w:r>
        <w:rPr>
          <w:rFonts w:ascii="Georgia" w:hAnsi="Georgia"/>
          <w:sz w:val="19"/>
        </w:rPr>
        <w:t>And the pillars of brass that were in the house of YHWH–Yahweh, and the bases and the brazen sea that were in the house of YHWH–Yahweh, did the Chaldeans break in pieces, and carried all the brass of them to Babylon.</w:t>
      </w:r>
    </w:p>
    <w:p>
      <w:pPr>
        <w:pStyle w:val="Scripture"/>
      </w:pPr>
      <w:r>
        <w:rPr>
          <w:rFonts w:ascii="Arial" w:hAnsi="Arial"/>
          <w:b/>
          <w:color w:val="804826"/>
          <w:sz w:val="15"/>
        </w:rPr>
        <w:t xml:space="preserve">18 </w:t>
      </w:r>
      <w:r>
        <w:rPr>
          <w:rFonts w:ascii="Georgia" w:hAnsi="Georgia"/>
          <w:sz w:val="19"/>
        </w:rPr>
        <w:t>The pots also, and the shovels, and the snuffers, and the basins, and the spoons, and all the vessels of brass with which they ministered, took they away.</w:t>
      </w:r>
    </w:p>
    <w:p>
      <w:pPr>
        <w:pStyle w:val="Scripture"/>
      </w:pPr>
      <w:r>
        <w:rPr>
          <w:rFonts w:ascii="Arial" w:hAnsi="Arial"/>
          <w:b/>
          <w:color w:val="804826"/>
          <w:sz w:val="15"/>
        </w:rPr>
        <w:t xml:space="preserve">19 </w:t>
      </w:r>
      <w:r>
        <w:rPr>
          <w:rFonts w:ascii="Georgia" w:hAnsi="Georgia"/>
          <w:sz w:val="19"/>
        </w:rPr>
        <w:t>And the cups, and the firepans, and the basins, and the pots, and the candlesticks, and the spoons, and the bowls-that which was of gold, in gold, and that which was of silver, in silver; the captain of the guard took away.</w:t>
      </w:r>
    </w:p>
    <w:p>
      <w:pPr>
        <w:pStyle w:val="Scripture"/>
      </w:pPr>
      <w:r>
        <w:rPr>
          <w:rFonts w:ascii="Arial" w:hAnsi="Arial"/>
          <w:b/>
          <w:color w:val="804826"/>
          <w:sz w:val="15"/>
        </w:rPr>
        <w:t xml:space="preserve">20 </w:t>
      </w:r>
      <w:r>
        <w:rPr>
          <w:rFonts w:ascii="Georgia" w:hAnsi="Georgia"/>
          <w:sz w:val="19"/>
        </w:rPr>
        <w:t>The two pillars, the one sea, and the twelve brazen bulls that were under the bases, which king Solomon had made for the house of YHWH–Yahweh-the brass of all these vessels was without weight.</w:t>
      </w:r>
    </w:p>
    <w:p>
      <w:pPr>
        <w:pStyle w:val="Scripture"/>
      </w:pPr>
      <w:r>
        <w:rPr>
          <w:rFonts w:ascii="Arial" w:hAnsi="Arial"/>
          <w:b/>
          <w:color w:val="804826"/>
          <w:sz w:val="15"/>
        </w:rPr>
        <w:t xml:space="preserve">21 </w:t>
      </w:r>
      <w:r>
        <w:rPr>
          <w:rFonts w:ascii="Georgia" w:hAnsi="Georgia"/>
          <w:sz w:val="19"/>
        </w:rPr>
        <w:t>And as for the pillars, the height of the one pillar was eighteen cubits; and a line of twelve cubits did compass it; and the thickness of it was four fingers: it was hollow.</w:t>
      </w:r>
    </w:p>
    <w:p>
      <w:pPr>
        <w:pStyle w:val="Scripture"/>
      </w:pPr>
      <w:r>
        <w:rPr>
          <w:rFonts w:ascii="Arial" w:hAnsi="Arial"/>
          <w:b/>
          <w:color w:val="804826"/>
          <w:sz w:val="15"/>
        </w:rPr>
        <w:t xml:space="preserve">22 </w:t>
      </w:r>
      <w:r>
        <w:rPr>
          <w:rFonts w:ascii="Georgia" w:hAnsi="Georgia"/>
          <w:sz w:val="19"/>
        </w:rPr>
        <w:t>And a capital of brass was upon it; and the height of the one capital was five cubits, with network and pomegranates upon the capital round about, all of brass: and the second pillar also had like to these, and pomegranates.</w:t>
      </w:r>
    </w:p>
    <w:p>
      <w:pPr>
        <w:pStyle w:val="Scripture"/>
      </w:pPr>
      <w:r>
        <w:rPr>
          <w:rFonts w:ascii="Arial" w:hAnsi="Arial"/>
          <w:b/>
          <w:color w:val="804826"/>
          <w:sz w:val="15"/>
        </w:rPr>
        <w:t xml:space="preserve">23 </w:t>
      </w:r>
      <w:r>
        <w:rPr>
          <w:rFonts w:ascii="Georgia" w:hAnsi="Georgia"/>
          <w:sz w:val="19"/>
        </w:rPr>
        <w:t>And there were ninety and six pomegranates on the sides; all the pomegranates were a hundred upon the network round about.</w:t>
      </w:r>
    </w:p>
    <w:p>
      <w:pPr>
        <w:pStyle w:val="Scripture"/>
      </w:pPr>
      <w:r>
        <w:rPr>
          <w:rFonts w:ascii="Arial" w:hAnsi="Arial"/>
          <w:b/>
          <w:color w:val="804826"/>
          <w:sz w:val="15"/>
        </w:rPr>
        <w:t xml:space="preserve">24 </w:t>
      </w:r>
      <w:r>
        <w:rPr>
          <w:rFonts w:ascii="Georgia" w:hAnsi="Georgia"/>
          <w:sz w:val="19"/>
        </w:rPr>
        <w:t>And the captain of the guard took Seraiah the chief priest, and Zephaniah the second priest, and the three keepers of the threshold:</w:t>
      </w:r>
    </w:p>
    <w:p>
      <w:pPr>
        <w:pStyle w:val="Scripture"/>
      </w:pPr>
      <w:r>
        <w:rPr>
          <w:rFonts w:ascii="Arial" w:hAnsi="Arial"/>
          <w:b/>
          <w:color w:val="804826"/>
          <w:sz w:val="15"/>
        </w:rPr>
        <w:t xml:space="preserve">25 </w:t>
      </w:r>
      <w:r>
        <w:rPr>
          <w:rFonts w:ascii="Georgia" w:hAnsi="Georgia"/>
          <w:sz w:val="19"/>
        </w:rPr>
        <w:t>and out of the city he took an officer that was set over the men of war; and seven men of them that saw the king's face, that were found in the city; and the scribe of the captain of the host, who mustered the people of the land; and sixty men of the people of the land, that were found in the middle of the city.</w:t>
      </w:r>
    </w:p>
    <w:p>
      <w:pPr>
        <w:pStyle w:val="Scripture"/>
      </w:pPr>
      <w:r>
        <w:rPr>
          <w:rFonts w:ascii="Arial" w:hAnsi="Arial"/>
          <w:b/>
          <w:color w:val="804826"/>
          <w:sz w:val="15"/>
        </w:rPr>
        <w:t xml:space="preserve">26 </w:t>
      </w:r>
      <w:r>
        <w:rPr>
          <w:rFonts w:ascii="Georgia" w:hAnsi="Georgia"/>
          <w:sz w:val="19"/>
        </w:rPr>
        <w:t>And Nebuzaradan the captain of the guard took them, and brought them to the king of Babylon to Riblah.</w:t>
      </w:r>
    </w:p>
    <w:p>
      <w:pPr>
        <w:pStyle w:val="Scripture"/>
      </w:pPr>
      <w:r>
        <w:rPr>
          <w:rFonts w:ascii="Arial" w:hAnsi="Arial"/>
          <w:b/>
          <w:color w:val="804826"/>
          <w:sz w:val="15"/>
        </w:rPr>
        <w:t xml:space="preserve">27 </w:t>
      </w:r>
      <w:r>
        <w:rPr>
          <w:rFonts w:ascii="Georgia" w:hAnsi="Georgia"/>
          <w:sz w:val="19"/>
        </w:rPr>
        <w:t>And the king of Babylon struck them, and put them to death at Riblah in the land of Hamath. So Judah was carried away captive out of his land.</w:t>
      </w:r>
    </w:p>
    <w:p>
      <w:pPr>
        <w:pStyle w:val="Scripture"/>
      </w:pPr>
      <w:r>
        <w:rPr>
          <w:rFonts w:ascii="Arial" w:hAnsi="Arial"/>
          <w:b/>
          <w:color w:val="804826"/>
          <w:sz w:val="15"/>
        </w:rPr>
        <w:t xml:space="preserve">28 </w:t>
      </w:r>
      <w:r>
        <w:rPr>
          <w:rFonts w:ascii="Georgia" w:hAnsi="Georgia"/>
          <w:sz w:val="19"/>
        </w:rPr>
        <w:t>This is the people whom Nebuchadrezzar carried away captive: in the seventh year three thousand Jews and three and twenty;</w:t>
      </w:r>
    </w:p>
    <w:p>
      <w:pPr>
        <w:pStyle w:val="Scripture"/>
      </w:pPr>
      <w:r>
        <w:rPr>
          <w:rFonts w:ascii="Arial" w:hAnsi="Arial"/>
          <w:b/>
          <w:color w:val="804826"/>
          <w:sz w:val="15"/>
        </w:rPr>
        <w:t xml:space="preserve">29 </w:t>
      </w:r>
      <w:r>
        <w:rPr>
          <w:rFonts w:ascii="Georgia" w:hAnsi="Georgia"/>
          <w:sz w:val="19"/>
        </w:rPr>
        <w:t>in the eighteenth year of Nebuchadrezzar he carried away captive from Jerusalem eight hundred thirty and two persons;</w:t>
      </w:r>
    </w:p>
    <w:p>
      <w:pPr>
        <w:pStyle w:val="Scripture"/>
      </w:pPr>
      <w:r>
        <w:rPr>
          <w:rFonts w:ascii="Arial" w:hAnsi="Arial"/>
          <w:b/>
          <w:color w:val="804826"/>
          <w:sz w:val="15"/>
        </w:rPr>
        <w:t xml:space="preserve">30 </w:t>
      </w:r>
      <w:r>
        <w:rPr>
          <w:rFonts w:ascii="Georgia" w:hAnsi="Georgia"/>
          <w:sz w:val="19"/>
        </w:rPr>
        <w:t>in the three and twentieth year of Nebuchadrezzar Nebuzaradan the captain of the guard carried away captive of the Jews seven hundred forty and five persons: all the persons were four thousand and six hundred.</w:t>
      </w:r>
    </w:p>
    <w:p>
      <w:pPr>
        <w:pStyle w:val="Scripture"/>
      </w:pPr>
      <w:r>
        <w:rPr>
          <w:rFonts w:ascii="Arial" w:hAnsi="Arial"/>
          <w:b/>
          <w:color w:val="804826"/>
          <w:sz w:val="15"/>
        </w:rPr>
        <w:t xml:space="preserve">31 </w:t>
      </w:r>
      <w:r>
        <w:rPr>
          <w:rFonts w:ascii="Georgia" w:hAnsi="Georgia"/>
          <w:sz w:val="19"/>
        </w:rPr>
        <w:t>And it came to pass in the seven and thirtieth year of the captivity of Jehoiachin king of Judah, in the twelfth month, in the five and twentieth day of the month, that Evil-merodach king of Babylon, in the first year of his reign, lifted up the head of Jehoiachin king of Judah, and brought him forth out of prison;</w:t>
      </w:r>
    </w:p>
    <w:p>
      <w:pPr>
        <w:pStyle w:val="Scripture"/>
      </w:pPr>
      <w:r>
        <w:rPr>
          <w:rFonts w:ascii="Arial" w:hAnsi="Arial"/>
          <w:b/>
          <w:color w:val="804826"/>
          <w:sz w:val="15"/>
        </w:rPr>
        <w:t xml:space="preserve">32 </w:t>
      </w:r>
      <w:r>
        <w:rPr>
          <w:rFonts w:ascii="Georgia" w:hAnsi="Georgia"/>
          <w:sz w:val="19"/>
        </w:rPr>
        <w:t>and he spoke kindly to him, and set his throne above the throne of the kings that were with him in Babylon,</w:t>
      </w:r>
    </w:p>
    <w:p>
      <w:pPr>
        <w:pStyle w:val="Scripture"/>
      </w:pPr>
      <w:r>
        <w:rPr>
          <w:rFonts w:ascii="Arial" w:hAnsi="Arial"/>
          <w:b/>
          <w:color w:val="804826"/>
          <w:sz w:val="15"/>
        </w:rPr>
        <w:t xml:space="preserve">33 </w:t>
      </w:r>
      <w:r>
        <w:rPr>
          <w:rFonts w:ascii="Georgia" w:hAnsi="Georgia"/>
          <w:sz w:val="19"/>
        </w:rPr>
        <w:t>and changed his prison garments. And Jehoiachin did eat bread before him continually all the days of his life:</w:t>
      </w:r>
    </w:p>
    <w:p>
      <w:pPr>
        <w:pStyle w:val="Scripture"/>
      </w:pPr>
      <w:r>
        <w:rPr>
          <w:rFonts w:ascii="Arial" w:hAnsi="Arial"/>
          <w:b/>
          <w:color w:val="804826"/>
          <w:sz w:val="15"/>
        </w:rPr>
        <w:t xml:space="preserve">34 </w:t>
      </w:r>
      <w:r>
        <w:rPr>
          <w:rFonts w:ascii="Georgia" w:hAnsi="Georgia"/>
          <w:sz w:val="19"/>
        </w:rPr>
        <w:t>and for his allowance, there was a continual allowance given him by the king of Babylon, every day a portion until the day of his death, all the days of his life. {{biblecontents|version=American Standard}}</w:t>
      </w:r>
    </w:p>
    <w:p>
      <w:r>
        <w:br w:type="page"/>
      </w:r>
    </w:p>
    <w:p>
      <w:bookmarkStart w:id="25" w:name="book_25"/>
      <w:pPr>
        <w:pStyle w:val="Heading1"/>
        <w:jc w:val="center"/>
      </w:pPr>
      <w:r>
        <w:t>LAMENTATIONS</w:t>
      </w:r>
      <w:bookmarkEnd w:id="25"/>
    </w:p>
    <w:p>
      <w:pPr>
        <w:spacing w:after="320"/>
        <w:jc w:val="center"/>
      </w:pPr>
      <w:r>
        <w:rPr>
          <w:i/>
          <w:color w:val="6E6E6E"/>
        </w:rPr>
        <w:t>5 chapters</w:t>
      </w:r>
    </w:p>
    <w:p>
      <w:pPr>
        <w:pStyle w:val="Heading2"/>
      </w:pPr>
      <w:r>
        <w:t>Chapter 1</w:t>
      </w:r>
    </w:p>
    <w:p>
      <w:pPr>
        <w:pStyle w:val="Scripture"/>
      </w:pPr>
      <w:r>
        <w:rPr>
          <w:rFonts w:ascii="Arial" w:hAnsi="Arial"/>
          <w:b/>
          <w:color w:val="804826"/>
          <w:sz w:val="15"/>
        </w:rPr>
        <w:t xml:space="preserve">1 </w:t>
      </w:r>
      <w:r>
        <w:rPr>
          <w:rFonts w:ascii="Georgia" w:hAnsi="Georgia"/>
          <w:sz w:val="19"/>
        </w:rPr>
        <w:t>How does the city sit solitary, that was full of people! She has become like a widow, that was great among the nations! She that was a princess among the provinces is become tributary!</w:t>
      </w:r>
    </w:p>
    <w:p>
      <w:pPr>
        <w:pStyle w:val="Scripture"/>
      </w:pPr>
      <w:r>
        <w:rPr>
          <w:rFonts w:ascii="Arial" w:hAnsi="Arial"/>
          <w:b/>
          <w:color w:val="804826"/>
          <w:sz w:val="15"/>
        </w:rPr>
        <w:t xml:space="preserve">2 </w:t>
      </w:r>
      <w:r>
        <w:rPr>
          <w:rFonts w:ascii="Georgia" w:hAnsi="Georgia"/>
          <w:sz w:val="19"/>
        </w:rPr>
        <w:t>She weeps greatly in the night, and her tears are on her cheeks; Among all her lovers she has none to comfort her: All her friends have dealt treacherously with her; they are become her enemies.</w:t>
      </w:r>
    </w:p>
    <w:p>
      <w:pPr>
        <w:pStyle w:val="Scripture"/>
      </w:pPr>
      <w:r>
        <w:rPr>
          <w:rFonts w:ascii="Arial" w:hAnsi="Arial"/>
          <w:b/>
          <w:color w:val="804826"/>
          <w:sz w:val="15"/>
        </w:rPr>
        <w:t xml:space="preserve">3 </w:t>
      </w:r>
      <w:r>
        <w:rPr>
          <w:rFonts w:ascii="Georgia" w:hAnsi="Georgia"/>
          <w:sz w:val="19"/>
        </w:rPr>
        <w:t>Judah is gone into captivity because of affliction, and because of great servitude; She dwells among the nations, she finds no rest: All her persecutors overtook her where there was no escape.</w:t>
      </w:r>
    </w:p>
    <w:p>
      <w:pPr>
        <w:pStyle w:val="Scripture"/>
      </w:pPr>
      <w:r>
        <w:rPr>
          <w:rFonts w:ascii="Arial" w:hAnsi="Arial"/>
          <w:b/>
          <w:color w:val="804826"/>
          <w:sz w:val="15"/>
        </w:rPr>
        <w:t xml:space="preserve">4 </w:t>
      </w:r>
      <w:r>
        <w:rPr>
          <w:rFonts w:ascii="Georgia" w:hAnsi="Georgia"/>
          <w:sz w:val="19"/>
        </w:rPr>
        <w:t>The ways of Zion do mourn, because none come to the solemn assembly; All her gates are desolate, her priests do sigh: Her virgins are afflicted, and she herself is in bitterness.</w:t>
      </w:r>
    </w:p>
    <w:p>
      <w:pPr>
        <w:pStyle w:val="Scripture"/>
      </w:pPr>
      <w:r>
        <w:rPr>
          <w:rFonts w:ascii="Arial" w:hAnsi="Arial"/>
          <w:b/>
          <w:color w:val="804826"/>
          <w:sz w:val="15"/>
        </w:rPr>
        <w:t xml:space="preserve">5 </w:t>
      </w:r>
      <w:r>
        <w:rPr>
          <w:rFonts w:ascii="Georgia" w:hAnsi="Georgia"/>
          <w:sz w:val="19"/>
        </w:rPr>
        <w:t>Her adversaries are become the head, her enemies prosper; For YHWH–Yahweh has afflicted her for the multitude of her transgressions: Her young children are gone into captivity before the adversary.</w:t>
      </w:r>
    </w:p>
    <w:p>
      <w:pPr>
        <w:pStyle w:val="Scripture"/>
      </w:pPr>
      <w:r>
        <w:rPr>
          <w:rFonts w:ascii="Arial" w:hAnsi="Arial"/>
          <w:b/>
          <w:color w:val="804826"/>
          <w:sz w:val="15"/>
        </w:rPr>
        <w:t xml:space="preserve">6 </w:t>
      </w:r>
      <w:r>
        <w:rPr>
          <w:rFonts w:ascii="Georgia" w:hAnsi="Georgia"/>
          <w:sz w:val="19"/>
        </w:rPr>
        <w:t>And from the daughter of Zion all her majesty is departed: Her princes are become like harts that find no pasture, And they are gone without strength before the pursuer.</w:t>
      </w:r>
    </w:p>
    <w:p>
      <w:pPr>
        <w:pStyle w:val="Scripture"/>
      </w:pPr>
      <w:r>
        <w:rPr>
          <w:rFonts w:ascii="Arial" w:hAnsi="Arial"/>
          <w:b/>
          <w:color w:val="804826"/>
          <w:sz w:val="15"/>
        </w:rPr>
        <w:t xml:space="preserve">7 </w:t>
      </w:r>
      <w:r>
        <w:rPr>
          <w:rFonts w:ascii="Georgia" w:hAnsi="Georgia"/>
          <w:sz w:val="19"/>
        </w:rPr>
        <w:t>Jerusalem remembers in the days of her affliction and of her miseries all her pleasant things that were from the days of old: When her people fell into the hand of the adversary, and none did help her, The adversaries saw her, they did mock at her desolations.</w:t>
      </w:r>
    </w:p>
    <w:p>
      <w:pPr>
        <w:pStyle w:val="Scripture"/>
      </w:pPr>
      <w:r>
        <w:rPr>
          <w:rFonts w:ascii="Arial" w:hAnsi="Arial"/>
          <w:b/>
          <w:color w:val="804826"/>
          <w:sz w:val="15"/>
        </w:rPr>
        <w:t xml:space="preserve">8 </w:t>
      </w:r>
      <w:r>
        <w:rPr>
          <w:rFonts w:ascii="Georgia" w:hAnsi="Georgia"/>
          <w:sz w:val="19"/>
        </w:rPr>
        <w:t>Jerusalem has grievously sinned; therefore she is become as an unclean thing; All that honored her despise her, because they have seen her nakedness: Indeed, she sighs, and turns backward.</w:t>
      </w:r>
    </w:p>
    <w:p>
      <w:pPr>
        <w:pStyle w:val="Scripture"/>
      </w:pPr>
      <w:r>
        <w:rPr>
          <w:rFonts w:ascii="Arial" w:hAnsi="Arial"/>
          <w:b/>
          <w:color w:val="804826"/>
          <w:sz w:val="15"/>
        </w:rPr>
        <w:t xml:space="preserve">9 </w:t>
      </w:r>
      <w:r>
        <w:rPr>
          <w:rFonts w:ascii="Georgia" w:hAnsi="Georgia"/>
          <w:sz w:val="19"/>
        </w:rPr>
        <w:t>Her filthiness was in her skirts; she remembered not her latter end; Therefore is she come down wonderfully; she has no comforter: Behold, YHWH–Yahweh, my affliction; for the enemy has magnified himself.</w:t>
      </w:r>
    </w:p>
    <w:p>
      <w:pPr>
        <w:pStyle w:val="Scripture"/>
      </w:pPr>
      <w:r>
        <w:rPr>
          <w:rFonts w:ascii="Arial" w:hAnsi="Arial"/>
          <w:b/>
          <w:color w:val="804826"/>
          <w:sz w:val="15"/>
        </w:rPr>
        <w:t xml:space="preserve">10 </w:t>
      </w:r>
      <w:r>
        <w:rPr>
          <w:rFonts w:ascii="Georgia" w:hAnsi="Georgia"/>
          <w:sz w:val="19"/>
        </w:rPr>
        <w:t>The adversary has spread out his hand upon all her pleasant things: For she has seen that the nations are entered into her sanctuary, Concerning whom you did command that they should not enter into your assembly.</w:t>
      </w:r>
    </w:p>
    <w:p>
      <w:pPr>
        <w:pStyle w:val="Scripture"/>
      </w:pPr>
      <w:r>
        <w:rPr>
          <w:rFonts w:ascii="Arial" w:hAnsi="Arial"/>
          <w:b/>
          <w:color w:val="804826"/>
          <w:sz w:val="15"/>
        </w:rPr>
        <w:t xml:space="preserve">11 </w:t>
      </w:r>
      <w:r>
        <w:rPr>
          <w:rFonts w:ascii="Georgia" w:hAnsi="Georgia"/>
          <w:sz w:val="19"/>
        </w:rPr>
        <w:t>All her people sigh, they seek bread; They have given their pleasant things for food to refresh the soul: See, YHWH–Yahweh, and behold; for I have become despised.</w:t>
      </w:r>
    </w:p>
    <w:p>
      <w:pPr>
        <w:pStyle w:val="Scripture"/>
      </w:pPr>
      <w:r>
        <w:rPr>
          <w:rFonts w:ascii="Arial" w:hAnsi="Arial"/>
          <w:b/>
          <w:color w:val="804826"/>
          <w:sz w:val="15"/>
        </w:rPr>
        <w:t xml:space="preserve">12 </w:t>
      </w:r>
      <w:r>
        <w:rPr>
          <w:rFonts w:ascii="Georgia" w:hAnsi="Georgia"/>
          <w:sz w:val="19"/>
        </w:rPr>
        <w:t>Is it nothing to you, all you that pass by? Behold, and see if there be any sorrow like to my sorrow, which is brought upon me, With which YHWH–Yahweh has afflicted me in the day of his fierce anger.</w:t>
      </w:r>
    </w:p>
    <w:p>
      <w:pPr>
        <w:pStyle w:val="Scripture"/>
      </w:pPr>
      <w:r>
        <w:rPr>
          <w:rFonts w:ascii="Arial" w:hAnsi="Arial"/>
          <w:b/>
          <w:color w:val="804826"/>
          <w:sz w:val="15"/>
        </w:rPr>
        <w:t xml:space="preserve">13 </w:t>
      </w:r>
      <w:r>
        <w:rPr>
          <w:rFonts w:ascii="Georgia" w:hAnsi="Georgia"/>
          <w:sz w:val="19"/>
        </w:rPr>
        <w:t>From on high has he sent fire into my bones, and it prevails against them; He has spread a net for my feet, he has turned me back: He has made me desolate and faint all the day.</w:t>
      </w:r>
    </w:p>
    <w:p>
      <w:pPr>
        <w:pStyle w:val="Scripture"/>
      </w:pPr>
      <w:r>
        <w:rPr>
          <w:rFonts w:ascii="Arial" w:hAnsi="Arial"/>
          <w:b/>
          <w:color w:val="804826"/>
          <w:sz w:val="15"/>
        </w:rPr>
        <w:t xml:space="preserve">14 </w:t>
      </w:r>
      <w:r>
        <w:rPr>
          <w:rFonts w:ascii="Georgia" w:hAnsi="Georgia"/>
          <w:sz w:val="19"/>
        </w:rPr>
        <w:t>The yoke of my transgressions is bound by his hand; They are knit together, they are come up upon my neck; he has made my strength to fail: The Adonai has delivered me into their hands, against whom I am not able to stand.</w:t>
      </w:r>
    </w:p>
    <w:p>
      <w:pPr>
        <w:pStyle w:val="Scripture"/>
      </w:pPr>
      <w:r>
        <w:rPr>
          <w:rFonts w:ascii="Arial" w:hAnsi="Arial"/>
          <w:b/>
          <w:color w:val="804826"/>
          <w:sz w:val="15"/>
        </w:rPr>
        <w:t xml:space="preserve">15 </w:t>
      </w:r>
      <w:r>
        <w:rPr>
          <w:rFonts w:ascii="Georgia" w:hAnsi="Georgia"/>
          <w:sz w:val="19"/>
        </w:rPr>
        <w:t>The Adonai has set at nothing all my mighty men in the middle of me; He has called a solemn assembly against me to crush my young men: The Adonai has trampled as in a winepress the virgin daughter of Judah.</w:t>
      </w:r>
    </w:p>
    <w:p>
      <w:pPr>
        <w:pStyle w:val="Scripture"/>
      </w:pPr>
      <w:r>
        <w:rPr>
          <w:rFonts w:ascii="Arial" w:hAnsi="Arial"/>
          <w:b/>
          <w:color w:val="804826"/>
          <w:sz w:val="15"/>
        </w:rPr>
        <w:t xml:space="preserve">16 </w:t>
      </w:r>
      <w:r>
        <w:rPr>
          <w:rFonts w:ascii="Georgia" w:hAnsi="Georgia"/>
          <w:sz w:val="19"/>
        </w:rPr>
        <w:t>For these things I weep; my eye, my eye runs down with water; Because the comforter that should refresh my soul is far from me: My children are desolate, because the enemy has prevailed.</w:t>
      </w:r>
    </w:p>
    <w:p>
      <w:pPr>
        <w:pStyle w:val="Scripture"/>
      </w:pPr>
      <w:r>
        <w:rPr>
          <w:rFonts w:ascii="Arial" w:hAnsi="Arial"/>
          <w:b/>
          <w:color w:val="804826"/>
          <w:sz w:val="15"/>
        </w:rPr>
        <w:t xml:space="preserve">17 </w:t>
      </w:r>
      <w:r>
        <w:rPr>
          <w:rFonts w:ascii="Georgia" w:hAnsi="Georgia"/>
          <w:sz w:val="19"/>
        </w:rPr>
        <w:t>Zion spreads forth her hands; there is none to comfort her; YHWH–Yahweh has commanded concerning Jacob, that they that are around him should be his adversaries: Jerusalem is among them as an unclean thing.</w:t>
      </w:r>
    </w:p>
    <w:p>
      <w:pPr>
        <w:pStyle w:val="Scripture"/>
      </w:pPr>
      <w:r>
        <w:rPr>
          <w:rFonts w:ascii="Arial" w:hAnsi="Arial"/>
          <w:b/>
          <w:color w:val="804826"/>
          <w:sz w:val="15"/>
        </w:rPr>
        <w:t xml:space="preserve">18 </w:t>
      </w:r>
      <w:r>
        <w:rPr>
          <w:rFonts w:ascii="Georgia" w:hAnsi="Georgia"/>
          <w:sz w:val="19"/>
        </w:rPr>
        <w:t>YHWH–Yahweh is righteous; for I have rebelled against his commandment: Hear, I pray you, all you peoples, and behold my sorrow: My virgins and my young men are gone into captivity.</w:t>
      </w:r>
    </w:p>
    <w:p>
      <w:pPr>
        <w:pStyle w:val="Scripture"/>
      </w:pPr>
      <w:r>
        <w:rPr>
          <w:rFonts w:ascii="Arial" w:hAnsi="Arial"/>
          <w:b/>
          <w:color w:val="804826"/>
          <w:sz w:val="15"/>
        </w:rPr>
        <w:t xml:space="preserve">19 </w:t>
      </w:r>
      <w:r>
        <w:rPr>
          <w:rFonts w:ascii="Georgia" w:hAnsi="Georgia"/>
          <w:sz w:val="19"/>
        </w:rPr>
        <w:t>I called for my lovers, but they deceived me: My priests and my elders gave up the ghost in the city, While they sought them food to refresh their souls.</w:t>
      </w:r>
    </w:p>
    <w:p>
      <w:pPr>
        <w:pStyle w:val="Scripture"/>
      </w:pPr>
      <w:r>
        <w:rPr>
          <w:rFonts w:ascii="Arial" w:hAnsi="Arial"/>
          <w:b/>
          <w:color w:val="804826"/>
          <w:sz w:val="15"/>
        </w:rPr>
        <w:t xml:space="preserve">20 </w:t>
      </w:r>
      <w:r>
        <w:rPr>
          <w:rFonts w:ascii="Georgia" w:hAnsi="Georgia"/>
          <w:sz w:val="19"/>
        </w:rPr>
        <w:t>Behold, YHWH–Yahweh; for I am in distress; my heart is troubled; My heart is turned within me; for I have grievously rebelled: Abroad the sword bereaves, at home there is as death.</w:t>
      </w:r>
    </w:p>
    <w:p>
      <w:pPr>
        <w:pStyle w:val="Scripture"/>
      </w:pPr>
      <w:r>
        <w:rPr>
          <w:rFonts w:ascii="Arial" w:hAnsi="Arial"/>
          <w:b/>
          <w:color w:val="804826"/>
          <w:sz w:val="15"/>
        </w:rPr>
        <w:t xml:space="preserve">21 </w:t>
      </w:r>
      <w:r>
        <w:rPr>
          <w:rFonts w:ascii="Georgia" w:hAnsi="Georgia"/>
          <w:sz w:val="19"/>
        </w:rPr>
        <w:t>They have heard that I sigh; there is none to comfort me; All my enemies have heard of my trouble; they are glad that you have done it: You will bring the day that you have proclaimed, and they shall be like to me.</w:t>
      </w:r>
    </w:p>
    <w:p>
      <w:pPr>
        <w:pStyle w:val="Scripture"/>
      </w:pPr>
      <w:r>
        <w:rPr>
          <w:rFonts w:ascii="Arial" w:hAnsi="Arial"/>
          <w:b/>
          <w:color w:val="804826"/>
          <w:sz w:val="15"/>
        </w:rPr>
        <w:t xml:space="preserve">22 </w:t>
      </w:r>
      <w:r>
        <w:rPr>
          <w:rFonts w:ascii="Georgia" w:hAnsi="Georgia"/>
          <w:sz w:val="19"/>
        </w:rPr>
        <w:t>Let all their wickedness come before you; And do to them, as you have done to me for all my transgressions: For my sighs are many, and my heart is faint.</w:t>
      </w:r>
    </w:p>
    <w:p>
      <w:pPr>
        <w:pStyle w:val="Heading2"/>
      </w:pPr>
      <w:r>
        <w:t>Chapter 2</w:t>
      </w:r>
    </w:p>
    <w:p>
      <w:pPr>
        <w:pStyle w:val="Scripture"/>
      </w:pPr>
      <w:r>
        <w:rPr>
          <w:rFonts w:ascii="Arial" w:hAnsi="Arial"/>
          <w:b/>
          <w:color w:val="804826"/>
          <w:sz w:val="15"/>
        </w:rPr>
        <w:t xml:space="preserve">1 </w:t>
      </w:r>
      <w:r>
        <w:rPr>
          <w:rFonts w:ascii="Georgia" w:hAnsi="Georgia"/>
          <w:sz w:val="19"/>
        </w:rPr>
        <w:t>How has Adonai covered the daughter of Zion with a cloud in his anger! He has cast down from heaven to the earth the beauty of Israel, And has not remembered his footstool in the day of his anger.</w:t>
      </w:r>
    </w:p>
    <w:p>
      <w:pPr>
        <w:pStyle w:val="Scripture"/>
      </w:pPr>
      <w:r>
        <w:rPr>
          <w:rFonts w:ascii="Arial" w:hAnsi="Arial"/>
          <w:b/>
          <w:color w:val="804826"/>
          <w:sz w:val="15"/>
        </w:rPr>
        <w:t xml:space="preserve">2 </w:t>
      </w:r>
      <w:r>
        <w:rPr>
          <w:rFonts w:ascii="Georgia" w:hAnsi="Georgia"/>
          <w:sz w:val="19"/>
        </w:rPr>
        <w:t>The Adonai has swallowed up all the habitations of Jacob, and has not pitied: He has thrown down in his wrath the strongholds of the daughter of Judah; He has brought them down to the ground; he has profaned the kingdom and the princes of it.</w:t>
      </w:r>
    </w:p>
    <w:p>
      <w:pPr>
        <w:pStyle w:val="Scripture"/>
      </w:pPr>
      <w:r>
        <w:rPr>
          <w:rFonts w:ascii="Arial" w:hAnsi="Arial"/>
          <w:b/>
          <w:color w:val="804826"/>
          <w:sz w:val="15"/>
        </w:rPr>
        <w:t xml:space="preserve">3 </w:t>
      </w:r>
      <w:r>
        <w:rPr>
          <w:rFonts w:ascii="Georgia" w:hAnsi="Georgia"/>
          <w:sz w:val="19"/>
        </w:rPr>
        <w:t>He has cut off in fierce anger all the horn of Israel; He has drawn back his right hand from before the enemy: And he has burned up Jacob like a flaming fire, which devours around.</w:t>
      </w:r>
    </w:p>
    <w:p>
      <w:pPr>
        <w:pStyle w:val="Scripture"/>
      </w:pPr>
      <w:r>
        <w:rPr>
          <w:rFonts w:ascii="Arial" w:hAnsi="Arial"/>
          <w:b/>
          <w:color w:val="804826"/>
          <w:sz w:val="15"/>
        </w:rPr>
        <w:t xml:space="preserve">4 </w:t>
      </w:r>
      <w:r>
        <w:rPr>
          <w:rFonts w:ascii="Georgia" w:hAnsi="Georgia"/>
          <w:sz w:val="19"/>
        </w:rPr>
        <w:t>He has bent his bow like an enemy, he has stood with his right hand as an adversary, And has slain all that were pleasant to the eye: In the tent of the daughter of Zion he has poured out his wrath like fire.</w:t>
      </w:r>
    </w:p>
    <w:p>
      <w:pPr>
        <w:pStyle w:val="Scripture"/>
      </w:pPr>
      <w:r>
        <w:rPr>
          <w:rFonts w:ascii="Arial" w:hAnsi="Arial"/>
          <w:b/>
          <w:color w:val="804826"/>
          <w:sz w:val="15"/>
        </w:rPr>
        <w:t xml:space="preserve">5 </w:t>
      </w:r>
      <w:r>
        <w:rPr>
          <w:rFonts w:ascii="Georgia" w:hAnsi="Georgia"/>
          <w:sz w:val="19"/>
        </w:rPr>
        <w:t>The Adonai is become as an enemy, he has swallowed up Israel; He has swallowed up all her palaces, he has destroyed his strongholds; And he has multiplied in the daughter of Judah mourning and lamentation.</w:t>
      </w:r>
    </w:p>
    <w:p>
      <w:pPr>
        <w:pStyle w:val="Scripture"/>
      </w:pPr>
      <w:r>
        <w:rPr>
          <w:rFonts w:ascii="Arial" w:hAnsi="Arial"/>
          <w:b/>
          <w:color w:val="804826"/>
          <w:sz w:val="15"/>
        </w:rPr>
        <w:t xml:space="preserve">6 </w:t>
      </w:r>
      <w:r>
        <w:rPr>
          <w:rFonts w:ascii="Georgia" w:hAnsi="Georgia"/>
          <w:sz w:val="19"/>
        </w:rPr>
        <w:t>And he has violently taken away his tabernacle, as if it were of a garden; he has destroyed his place of assembly: YHWH–Yahweh has caused solemn assembly and sabbath to be forgotten in Zion, And has despised in the indignation of his anger the king and the priest.</w:t>
      </w:r>
    </w:p>
    <w:p>
      <w:pPr>
        <w:pStyle w:val="Scripture"/>
      </w:pPr>
      <w:r>
        <w:rPr>
          <w:rFonts w:ascii="Arial" w:hAnsi="Arial"/>
          <w:b/>
          <w:color w:val="804826"/>
          <w:sz w:val="15"/>
        </w:rPr>
        <w:t xml:space="preserve">7 </w:t>
      </w:r>
      <w:r>
        <w:rPr>
          <w:rFonts w:ascii="Georgia" w:hAnsi="Georgia"/>
          <w:sz w:val="19"/>
        </w:rPr>
        <w:t>The Adonai has cast off his altar, he has abhorred his sanctuary; He has given up into the hand of the enemy the walls of her palaces: They have made a noise in the house of YHWH–Yahweh, as in the day of a solemn assembly.</w:t>
      </w:r>
    </w:p>
    <w:p>
      <w:pPr>
        <w:pStyle w:val="Scripture"/>
      </w:pPr>
      <w:r>
        <w:rPr>
          <w:rFonts w:ascii="Arial" w:hAnsi="Arial"/>
          <w:b/>
          <w:color w:val="804826"/>
          <w:sz w:val="15"/>
        </w:rPr>
        <w:t xml:space="preserve">8 </w:t>
      </w:r>
      <w:r>
        <w:rPr>
          <w:rFonts w:ascii="Georgia" w:hAnsi="Georgia"/>
          <w:sz w:val="19"/>
        </w:rPr>
        <w:t>YHWH–Yahweh has purposed to destroy the wall of the daughter of Zion; He has stretched out the line, he has not withdrawn his hand from destroying; And he has made the rampart and wall to lament; they languish together.</w:t>
      </w:r>
    </w:p>
    <w:p>
      <w:pPr>
        <w:pStyle w:val="Scripture"/>
      </w:pPr>
      <w:r>
        <w:rPr>
          <w:rFonts w:ascii="Arial" w:hAnsi="Arial"/>
          <w:b/>
          <w:color w:val="804826"/>
          <w:sz w:val="15"/>
        </w:rPr>
        <w:t xml:space="preserve">9 </w:t>
      </w:r>
      <w:r>
        <w:rPr>
          <w:rFonts w:ascii="Georgia" w:hAnsi="Georgia"/>
          <w:sz w:val="19"/>
        </w:rPr>
        <w:t>Her gates are sunk into the ground; he has destroyed and broken her bars: Her king and her princes are among the nations where the law is not; Indeed, her prophets find no vision from YHWH–Yahweh.</w:t>
      </w:r>
    </w:p>
    <w:p>
      <w:pPr>
        <w:pStyle w:val="Scripture"/>
      </w:pPr>
      <w:r>
        <w:rPr>
          <w:rFonts w:ascii="Arial" w:hAnsi="Arial"/>
          <w:b/>
          <w:color w:val="804826"/>
          <w:sz w:val="15"/>
        </w:rPr>
        <w:t xml:space="preserve">10 </w:t>
      </w:r>
      <w:r>
        <w:rPr>
          <w:rFonts w:ascii="Georgia" w:hAnsi="Georgia"/>
          <w:sz w:val="19"/>
        </w:rPr>
        <w:t>The elders of the daughter of Zion sit upon the ground, they keep silence; They have cast up dust upon their heads; they have girded themselves with sackcloth: The virgins of Jerusalem hang down their heads to the ground.</w:t>
      </w:r>
    </w:p>
    <w:p>
      <w:pPr>
        <w:pStyle w:val="Scripture"/>
      </w:pPr>
      <w:r>
        <w:rPr>
          <w:rFonts w:ascii="Arial" w:hAnsi="Arial"/>
          <w:b/>
          <w:color w:val="804826"/>
          <w:sz w:val="15"/>
        </w:rPr>
        <w:t xml:space="preserve">11 </w:t>
      </w:r>
      <w:r>
        <w:rPr>
          <w:rFonts w:ascii="Georgia" w:hAnsi="Georgia"/>
          <w:sz w:val="19"/>
        </w:rPr>
        <w:t>My eyes do fail with tears, my heart is troubled; My liver is poured upon the earth, because of the destruction of the daughter of my people, Because the young children and the sucklings swoon in the streets of the city.</w:t>
      </w:r>
    </w:p>
    <w:p>
      <w:pPr>
        <w:pStyle w:val="Scripture"/>
      </w:pPr>
      <w:r>
        <w:rPr>
          <w:rFonts w:ascii="Arial" w:hAnsi="Arial"/>
          <w:b/>
          <w:color w:val="804826"/>
          <w:sz w:val="15"/>
        </w:rPr>
        <w:t xml:space="preserve">12 </w:t>
      </w:r>
      <w:r>
        <w:rPr>
          <w:rFonts w:ascii="Georgia" w:hAnsi="Georgia"/>
          <w:sz w:val="19"/>
        </w:rPr>
        <w:t>They say to their mothers, Where is grain and wine? When they swoon as the wounded in the streets of the city, When their soul is poured out into their mothers' bosom.</w:t>
      </w:r>
    </w:p>
    <w:p>
      <w:pPr>
        <w:pStyle w:val="Scripture"/>
      </w:pPr>
      <w:r>
        <w:rPr>
          <w:rFonts w:ascii="Arial" w:hAnsi="Arial"/>
          <w:b/>
          <w:color w:val="804826"/>
          <w:sz w:val="15"/>
        </w:rPr>
        <w:t xml:space="preserve">13 </w:t>
      </w:r>
      <w:r>
        <w:rPr>
          <w:rFonts w:ascii="Georgia" w:hAnsi="Georgia"/>
          <w:sz w:val="19"/>
        </w:rPr>
        <w:t>What shall I testify to you? what shall I liken to you, daughter of Jerusalem? What shall I compare to you, that I may comfort you, virgin daughter of Zion? For your breach is great like the sea: who can heal you?</w:t>
      </w:r>
    </w:p>
    <w:p>
      <w:pPr>
        <w:pStyle w:val="Scripture"/>
      </w:pPr>
      <w:r>
        <w:rPr>
          <w:rFonts w:ascii="Arial" w:hAnsi="Arial"/>
          <w:b/>
          <w:color w:val="804826"/>
          <w:sz w:val="15"/>
        </w:rPr>
        <w:t xml:space="preserve">14 </w:t>
      </w:r>
      <w:r>
        <w:rPr>
          <w:rFonts w:ascii="Georgia" w:hAnsi="Georgia"/>
          <w:sz w:val="19"/>
        </w:rPr>
        <w:t>Your prophets have seen for you false and foolish visions; And they have not uncovered your iniquity, to bring back your captivity, But have seen for you false oracles and causes of banishment.</w:t>
      </w:r>
    </w:p>
    <w:p>
      <w:pPr>
        <w:pStyle w:val="Scripture"/>
      </w:pPr>
      <w:r>
        <w:rPr>
          <w:rFonts w:ascii="Arial" w:hAnsi="Arial"/>
          <w:b/>
          <w:color w:val="804826"/>
          <w:sz w:val="15"/>
        </w:rPr>
        <w:t xml:space="preserve">15 </w:t>
      </w:r>
      <w:r>
        <w:rPr>
          <w:rFonts w:ascii="Georgia" w:hAnsi="Georgia"/>
          <w:sz w:val="19"/>
        </w:rPr>
        <w:t>All that pass by clap their hands at you; They hiss and wag their head at the daughter of Jerusalem, saying, Is this the city that men called The perfection of beauty, The joy of the whole earth?</w:t>
      </w:r>
    </w:p>
    <w:p>
      <w:pPr>
        <w:pStyle w:val="Scripture"/>
      </w:pPr>
      <w:r>
        <w:rPr>
          <w:rFonts w:ascii="Arial" w:hAnsi="Arial"/>
          <w:b/>
          <w:color w:val="804826"/>
          <w:sz w:val="15"/>
        </w:rPr>
        <w:t xml:space="preserve">16 </w:t>
      </w:r>
      <w:r>
        <w:rPr>
          <w:rFonts w:ascii="Georgia" w:hAnsi="Georgia"/>
          <w:sz w:val="19"/>
        </w:rPr>
        <w:t>All your enemies have opened their mouth wide against you; They hiss and gnash the teeth; they say, We have swallowed her up; Certainly this is the day that we looked for; we have found, we have seen it.</w:t>
      </w:r>
    </w:p>
    <w:p>
      <w:pPr>
        <w:pStyle w:val="Scripture"/>
      </w:pPr>
      <w:r>
        <w:rPr>
          <w:rFonts w:ascii="Arial" w:hAnsi="Arial"/>
          <w:b/>
          <w:color w:val="804826"/>
          <w:sz w:val="15"/>
        </w:rPr>
        <w:t xml:space="preserve">17 </w:t>
      </w:r>
      <w:r>
        <w:rPr>
          <w:rFonts w:ascii="Georgia" w:hAnsi="Georgia"/>
          <w:sz w:val="19"/>
        </w:rPr>
        <w:t>YHWH–Yahweh has done that which he purposed; he has fulfilled his word that he commanded in the days of old; He has thrown down, and has not pitied: And he has caused the enemy to rejoice over you; he has exalted the horn of your adversaries.</w:t>
      </w:r>
    </w:p>
    <w:p>
      <w:pPr>
        <w:pStyle w:val="Scripture"/>
      </w:pPr>
      <w:r>
        <w:rPr>
          <w:rFonts w:ascii="Arial" w:hAnsi="Arial"/>
          <w:b/>
          <w:color w:val="804826"/>
          <w:sz w:val="15"/>
        </w:rPr>
        <w:t xml:space="preserve">18 </w:t>
      </w:r>
      <w:r>
        <w:rPr>
          <w:rFonts w:ascii="Georgia" w:hAnsi="Georgia"/>
          <w:sz w:val="19"/>
        </w:rPr>
        <w:t>Their heart cried to Adonai: wall of the daughter of Zion, let tears run down like a river day and night; Give yourself no respite; let not the apple of your eye cease.</w:t>
      </w:r>
    </w:p>
    <w:p>
      <w:pPr>
        <w:pStyle w:val="Scripture"/>
      </w:pPr>
      <w:r>
        <w:rPr>
          <w:rFonts w:ascii="Arial" w:hAnsi="Arial"/>
          <w:b/>
          <w:color w:val="804826"/>
          <w:sz w:val="15"/>
        </w:rPr>
        <w:t xml:space="preserve">19 </w:t>
      </w:r>
      <w:r>
        <w:rPr>
          <w:rFonts w:ascii="Georgia" w:hAnsi="Georgia"/>
          <w:sz w:val="19"/>
        </w:rPr>
        <w:t>Arise, cry out in the night, at the beginning of the watches; Pour out your heart like water before the face of Adonai: Lift up your hands toward him for the life of your young children, that faint for hunger at the head of every street.</w:t>
      </w:r>
    </w:p>
    <w:p>
      <w:pPr>
        <w:pStyle w:val="Scripture"/>
      </w:pPr>
      <w:r>
        <w:rPr>
          <w:rFonts w:ascii="Arial" w:hAnsi="Arial"/>
          <w:b/>
          <w:color w:val="804826"/>
          <w:sz w:val="15"/>
        </w:rPr>
        <w:t xml:space="preserve">20 </w:t>
      </w:r>
      <w:r>
        <w:rPr>
          <w:rFonts w:ascii="Georgia" w:hAnsi="Georgia"/>
          <w:sz w:val="19"/>
        </w:rPr>
        <w:t>See, YHWH–Yahweh, and behold to whom you have done thus! Shall the women eat their fruit, the children they once cradled? Shall the priest and the prophet be slain in the sanctuary of Adonai?</w:t>
      </w:r>
    </w:p>
    <w:p>
      <w:pPr>
        <w:pStyle w:val="Scripture"/>
      </w:pPr>
      <w:r>
        <w:rPr>
          <w:rFonts w:ascii="Arial" w:hAnsi="Arial"/>
          <w:b/>
          <w:color w:val="804826"/>
          <w:sz w:val="15"/>
        </w:rPr>
        <w:t xml:space="preserve">21 </w:t>
      </w:r>
      <w:r>
        <w:rPr>
          <w:rFonts w:ascii="Georgia" w:hAnsi="Georgia"/>
          <w:sz w:val="19"/>
        </w:rPr>
        <w:t>The youth and the old man lie on the ground in the streets; My virgins and my young men are fallen by the sword: You have slain them in the day of your anger; you have slaughtered, and not pitied.</w:t>
      </w:r>
    </w:p>
    <w:p>
      <w:pPr>
        <w:pStyle w:val="Scripture"/>
      </w:pPr>
      <w:r>
        <w:rPr>
          <w:rFonts w:ascii="Arial" w:hAnsi="Arial"/>
          <w:b/>
          <w:color w:val="804826"/>
          <w:sz w:val="15"/>
        </w:rPr>
        <w:t xml:space="preserve">22 </w:t>
      </w:r>
      <w:r>
        <w:rPr>
          <w:rFonts w:ascii="Georgia" w:hAnsi="Georgia"/>
          <w:sz w:val="19"/>
        </w:rPr>
        <w:t>You have called, as in the day of a solemn assembly, my terrors on every side; And there was none that escaped or remained in the day of YHWH–Yahweh’s anger: Those whom I cradled and raised has my enemy consumed.</w:t>
      </w:r>
    </w:p>
    <w:p>
      <w:pPr>
        <w:pStyle w:val="Heading2"/>
      </w:pPr>
      <w:r>
        <w:t>Chapter 3</w:t>
      </w:r>
    </w:p>
    <w:p>
      <w:pPr>
        <w:pStyle w:val="Scripture"/>
      </w:pPr>
      <w:r>
        <w:rPr>
          <w:rFonts w:ascii="Arial" w:hAnsi="Arial"/>
          <w:b/>
          <w:color w:val="804826"/>
          <w:sz w:val="15"/>
        </w:rPr>
        <w:t xml:space="preserve">1 </w:t>
      </w:r>
      <w:r>
        <w:rPr>
          <w:rFonts w:ascii="Georgia" w:hAnsi="Georgia"/>
          <w:sz w:val="19"/>
        </w:rPr>
        <w:t>I am the man that has seen affliction by the rod of his wrath.</w:t>
      </w:r>
    </w:p>
    <w:p>
      <w:pPr>
        <w:pStyle w:val="Scripture"/>
      </w:pPr>
      <w:r>
        <w:rPr>
          <w:rFonts w:ascii="Arial" w:hAnsi="Arial"/>
          <w:b/>
          <w:color w:val="804826"/>
          <w:sz w:val="15"/>
        </w:rPr>
        <w:t xml:space="preserve">2 </w:t>
      </w:r>
      <w:r>
        <w:rPr>
          <w:rFonts w:ascii="Georgia" w:hAnsi="Georgia"/>
          <w:sz w:val="19"/>
        </w:rPr>
        <w:t>He has led me and caused me to walk in darkness, and not in light.</w:t>
      </w:r>
    </w:p>
    <w:p>
      <w:pPr>
        <w:pStyle w:val="Scripture"/>
      </w:pPr>
      <w:r>
        <w:rPr>
          <w:rFonts w:ascii="Arial" w:hAnsi="Arial"/>
          <w:b/>
          <w:color w:val="804826"/>
          <w:sz w:val="15"/>
        </w:rPr>
        <w:t xml:space="preserve">3 </w:t>
      </w:r>
      <w:r>
        <w:rPr>
          <w:rFonts w:ascii="Georgia" w:hAnsi="Georgia"/>
          <w:sz w:val="19"/>
        </w:rPr>
        <w:t>Surely against me he turns his hand again and again all the day.</w:t>
      </w:r>
    </w:p>
    <w:p>
      <w:pPr>
        <w:pStyle w:val="Scripture"/>
      </w:pPr>
      <w:r>
        <w:rPr>
          <w:rFonts w:ascii="Arial" w:hAnsi="Arial"/>
          <w:b/>
          <w:color w:val="804826"/>
          <w:sz w:val="15"/>
        </w:rPr>
        <w:t xml:space="preserve">4 </w:t>
      </w:r>
      <w:r>
        <w:rPr>
          <w:rFonts w:ascii="Georgia" w:hAnsi="Georgia"/>
          <w:sz w:val="19"/>
        </w:rPr>
        <w:t>My flesh and my skin has he made old; he has broken my bones.</w:t>
      </w:r>
    </w:p>
    <w:p>
      <w:pPr>
        <w:pStyle w:val="Scripture"/>
      </w:pPr>
      <w:r>
        <w:rPr>
          <w:rFonts w:ascii="Arial" w:hAnsi="Arial"/>
          <w:b/>
          <w:color w:val="804826"/>
          <w:sz w:val="15"/>
        </w:rPr>
        <w:t xml:space="preserve">5 </w:t>
      </w:r>
      <w:r>
        <w:rPr>
          <w:rFonts w:ascii="Georgia" w:hAnsi="Georgia"/>
          <w:sz w:val="19"/>
        </w:rPr>
        <w:t>He has built siege works against me and surrounded me with bitterness and hardship.</w:t>
      </w:r>
    </w:p>
    <w:p>
      <w:pPr>
        <w:pStyle w:val="Scripture"/>
      </w:pPr>
      <w:r>
        <w:rPr>
          <w:rFonts w:ascii="Arial" w:hAnsi="Arial"/>
          <w:b/>
          <w:color w:val="804826"/>
          <w:sz w:val="15"/>
        </w:rPr>
        <w:t xml:space="preserve">6 </w:t>
      </w:r>
      <w:r>
        <w:rPr>
          <w:rFonts w:ascii="Georgia" w:hAnsi="Georgia"/>
          <w:sz w:val="19"/>
        </w:rPr>
        <w:t>He has made me to dwell in dark places, as those that have been long dead.</w:t>
      </w:r>
    </w:p>
    <w:p>
      <w:pPr>
        <w:pStyle w:val="Scripture"/>
      </w:pPr>
      <w:r>
        <w:rPr>
          <w:rFonts w:ascii="Arial" w:hAnsi="Arial"/>
          <w:b/>
          <w:color w:val="804826"/>
          <w:sz w:val="15"/>
        </w:rPr>
        <w:t xml:space="preserve">7 </w:t>
      </w:r>
      <w:r>
        <w:rPr>
          <w:rFonts w:ascii="Georgia" w:hAnsi="Georgia"/>
          <w:sz w:val="19"/>
        </w:rPr>
        <w:t>He has walled me about, that I cannot go forth; he has made my chain heavy.</w:t>
      </w:r>
    </w:p>
    <w:p>
      <w:pPr>
        <w:pStyle w:val="Scripture"/>
      </w:pPr>
      <w:r>
        <w:rPr>
          <w:rFonts w:ascii="Arial" w:hAnsi="Arial"/>
          <w:b/>
          <w:color w:val="804826"/>
          <w:sz w:val="15"/>
        </w:rPr>
        <w:t xml:space="preserve">8 </w:t>
      </w:r>
      <w:r>
        <w:rPr>
          <w:rFonts w:ascii="Georgia" w:hAnsi="Georgia"/>
          <w:sz w:val="19"/>
        </w:rPr>
        <w:t>Indeed, when I cry, and call for help, he shuts out my prayer.</w:t>
      </w:r>
    </w:p>
    <w:p>
      <w:pPr>
        <w:pStyle w:val="Scripture"/>
      </w:pPr>
      <w:r>
        <w:rPr>
          <w:rFonts w:ascii="Arial" w:hAnsi="Arial"/>
          <w:b/>
          <w:color w:val="804826"/>
          <w:sz w:val="15"/>
        </w:rPr>
        <w:t xml:space="preserve">9 </w:t>
      </w:r>
      <w:r>
        <w:rPr>
          <w:rFonts w:ascii="Georgia" w:hAnsi="Georgia"/>
          <w:sz w:val="19"/>
        </w:rPr>
        <w:t>He has walled up my ways with cut stone; he has made my paths crooked.</w:t>
      </w:r>
    </w:p>
    <w:p>
      <w:pPr>
        <w:pStyle w:val="Scripture"/>
      </w:pPr>
      <w:r>
        <w:rPr>
          <w:rFonts w:ascii="Arial" w:hAnsi="Arial"/>
          <w:b/>
          <w:color w:val="804826"/>
          <w:sz w:val="15"/>
        </w:rPr>
        <w:t xml:space="preserve">10 </w:t>
      </w:r>
      <w:r>
        <w:rPr>
          <w:rFonts w:ascii="Georgia" w:hAnsi="Georgia"/>
          <w:sz w:val="19"/>
        </w:rPr>
        <w:t>He is to me as a bear lying in wait, as a lion in secret places.</w:t>
      </w:r>
    </w:p>
    <w:p>
      <w:pPr>
        <w:pStyle w:val="Scripture"/>
      </w:pPr>
      <w:r>
        <w:rPr>
          <w:rFonts w:ascii="Arial" w:hAnsi="Arial"/>
          <w:b/>
          <w:color w:val="804826"/>
          <w:sz w:val="15"/>
        </w:rPr>
        <w:t xml:space="preserve">11 </w:t>
      </w:r>
      <w:r>
        <w:rPr>
          <w:rFonts w:ascii="Georgia" w:hAnsi="Georgia"/>
          <w:sz w:val="19"/>
        </w:rPr>
        <w:t>He has turned aside my ways, and pulled me in pieces; he has made me desolate.</w:t>
      </w:r>
    </w:p>
    <w:p>
      <w:pPr>
        <w:pStyle w:val="Scripture"/>
      </w:pPr>
      <w:r>
        <w:rPr>
          <w:rFonts w:ascii="Arial" w:hAnsi="Arial"/>
          <w:b/>
          <w:color w:val="804826"/>
          <w:sz w:val="15"/>
        </w:rPr>
        <w:t xml:space="preserve">12 </w:t>
      </w:r>
      <w:r>
        <w:rPr>
          <w:rFonts w:ascii="Georgia" w:hAnsi="Georgia"/>
          <w:sz w:val="19"/>
        </w:rPr>
        <w:t>He has bent his bow, and set me as a mark for the arrow.</w:t>
      </w:r>
    </w:p>
    <w:p>
      <w:pPr>
        <w:pStyle w:val="Scripture"/>
      </w:pPr>
      <w:r>
        <w:rPr>
          <w:rFonts w:ascii="Arial" w:hAnsi="Arial"/>
          <w:b/>
          <w:color w:val="804826"/>
          <w:sz w:val="15"/>
        </w:rPr>
        <w:t xml:space="preserve">13 </w:t>
      </w:r>
      <w:r>
        <w:rPr>
          <w:rFonts w:ascii="Georgia" w:hAnsi="Georgia"/>
          <w:sz w:val="19"/>
        </w:rPr>
        <w:t>He has caused the arrows of his quiver to pierce my inward parts.</w:t>
      </w:r>
    </w:p>
    <w:p>
      <w:pPr>
        <w:pStyle w:val="Scripture"/>
      </w:pPr>
      <w:r>
        <w:rPr>
          <w:rFonts w:ascii="Arial" w:hAnsi="Arial"/>
          <w:b/>
          <w:color w:val="804826"/>
          <w:sz w:val="15"/>
        </w:rPr>
        <w:t xml:space="preserve">14 </w:t>
      </w:r>
      <w:r>
        <w:rPr>
          <w:rFonts w:ascii="Georgia" w:hAnsi="Georgia"/>
          <w:sz w:val="19"/>
        </w:rPr>
        <w:t>I am become a derision to all my people, and their song all the day.</w:t>
      </w:r>
    </w:p>
    <w:p>
      <w:pPr>
        <w:pStyle w:val="Scripture"/>
      </w:pPr>
      <w:r>
        <w:rPr>
          <w:rFonts w:ascii="Arial" w:hAnsi="Arial"/>
          <w:b/>
          <w:color w:val="804826"/>
          <w:sz w:val="15"/>
        </w:rPr>
        <w:t xml:space="preserve">15 </w:t>
      </w:r>
      <w:r>
        <w:rPr>
          <w:rFonts w:ascii="Georgia" w:hAnsi="Georgia"/>
          <w:sz w:val="19"/>
        </w:rPr>
        <w:t>He has filled me with bitterness, he has filled me with wormwood.</w:t>
      </w:r>
    </w:p>
    <w:p>
      <w:pPr>
        <w:pStyle w:val="Scripture"/>
      </w:pPr>
      <w:r>
        <w:rPr>
          <w:rFonts w:ascii="Arial" w:hAnsi="Arial"/>
          <w:b/>
          <w:color w:val="804826"/>
          <w:sz w:val="15"/>
        </w:rPr>
        <w:t xml:space="preserve">16 </w:t>
      </w:r>
      <w:r>
        <w:rPr>
          <w:rFonts w:ascii="Georgia" w:hAnsi="Georgia"/>
          <w:sz w:val="19"/>
        </w:rPr>
        <w:t>He has also broken my teeth with gravel stones; he has covered me with ashes.</w:t>
      </w:r>
    </w:p>
    <w:p>
      <w:pPr>
        <w:pStyle w:val="Scripture"/>
      </w:pPr>
      <w:r>
        <w:rPr>
          <w:rFonts w:ascii="Arial" w:hAnsi="Arial"/>
          <w:b/>
          <w:color w:val="804826"/>
          <w:sz w:val="15"/>
        </w:rPr>
        <w:t xml:space="preserve">17 </w:t>
      </w:r>
      <w:r>
        <w:rPr>
          <w:rFonts w:ascii="Georgia" w:hAnsi="Georgia"/>
          <w:sz w:val="19"/>
        </w:rPr>
        <w:t>And you have removed my soul far off from peace; I forgat prosperity.</w:t>
      </w:r>
    </w:p>
    <w:p>
      <w:pPr>
        <w:pStyle w:val="Scripture"/>
      </w:pPr>
      <w:r>
        <w:rPr>
          <w:rFonts w:ascii="Arial" w:hAnsi="Arial"/>
          <w:b/>
          <w:color w:val="804826"/>
          <w:sz w:val="15"/>
        </w:rPr>
        <w:t xml:space="preserve">18 </w:t>
      </w:r>
      <w:r>
        <w:rPr>
          <w:rFonts w:ascii="Georgia" w:hAnsi="Georgia"/>
          <w:sz w:val="19"/>
        </w:rPr>
        <w:t>And I said, My strength is perished, and my expectation from YHWH–Yahweh.</w:t>
      </w:r>
    </w:p>
    <w:p>
      <w:pPr>
        <w:pStyle w:val="Scripture"/>
      </w:pPr>
      <w:r>
        <w:rPr>
          <w:rFonts w:ascii="Arial" w:hAnsi="Arial"/>
          <w:b/>
          <w:color w:val="804826"/>
          <w:sz w:val="15"/>
        </w:rPr>
        <w:t xml:space="preserve">19 </w:t>
      </w:r>
      <w:r>
        <w:rPr>
          <w:rFonts w:ascii="Georgia" w:hAnsi="Georgia"/>
          <w:sz w:val="19"/>
        </w:rPr>
        <w:t>Remember my affliction and my misery, the wormwood and the gall.</w:t>
      </w:r>
    </w:p>
    <w:p>
      <w:pPr>
        <w:pStyle w:val="Scripture"/>
      </w:pPr>
      <w:r>
        <w:rPr>
          <w:rFonts w:ascii="Arial" w:hAnsi="Arial"/>
          <w:b/>
          <w:color w:val="804826"/>
          <w:sz w:val="15"/>
        </w:rPr>
        <w:t xml:space="preserve">20 </w:t>
      </w:r>
      <w:r>
        <w:rPr>
          <w:rFonts w:ascii="Georgia" w:hAnsi="Georgia"/>
          <w:sz w:val="19"/>
        </w:rPr>
        <w:t>My soul has them still in remembrance, and is bowed down within me.</w:t>
      </w:r>
    </w:p>
    <w:p>
      <w:pPr>
        <w:pStyle w:val="Scripture"/>
      </w:pPr>
      <w:r>
        <w:rPr>
          <w:rFonts w:ascii="Arial" w:hAnsi="Arial"/>
          <w:b/>
          <w:color w:val="804826"/>
          <w:sz w:val="15"/>
        </w:rPr>
        <w:t xml:space="preserve">21 </w:t>
      </w:r>
      <w:r>
        <w:rPr>
          <w:rFonts w:ascii="Georgia" w:hAnsi="Georgia"/>
          <w:sz w:val="19"/>
        </w:rPr>
        <w:t>This I recall to my mind; therefore have I hope.</w:t>
      </w:r>
    </w:p>
    <w:p>
      <w:pPr>
        <w:pStyle w:val="Scripture"/>
      </w:pPr>
      <w:r>
        <w:rPr>
          <w:rFonts w:ascii="Arial" w:hAnsi="Arial"/>
          <w:b/>
          <w:color w:val="804826"/>
          <w:sz w:val="15"/>
        </w:rPr>
        <w:t xml:space="preserve">22 </w:t>
      </w:r>
      <w:r>
        <w:rPr>
          <w:rFonts w:ascii="Georgia" w:hAnsi="Georgia"/>
          <w:sz w:val="19"/>
        </w:rPr>
        <w:t>Because of the lovingkindness of YHWH–Yahweh we are not consumed, for his compassions never fail.</w:t>
      </w:r>
    </w:p>
    <w:p>
      <w:pPr>
        <w:pStyle w:val="Scripture"/>
      </w:pPr>
      <w:r>
        <w:rPr>
          <w:rFonts w:ascii="Arial" w:hAnsi="Arial"/>
          <w:b/>
          <w:color w:val="804826"/>
          <w:sz w:val="15"/>
        </w:rPr>
        <w:t xml:space="preserve">23 </w:t>
      </w:r>
      <w:r>
        <w:rPr>
          <w:rFonts w:ascii="Georgia" w:hAnsi="Georgia"/>
          <w:sz w:val="19"/>
        </w:rPr>
        <w:t>They are new every morning; great is your faithfulness.</w:t>
      </w:r>
    </w:p>
    <w:p>
      <w:pPr>
        <w:pStyle w:val="Scripture"/>
      </w:pPr>
      <w:r>
        <w:rPr>
          <w:rFonts w:ascii="Arial" w:hAnsi="Arial"/>
          <w:b/>
          <w:color w:val="804826"/>
          <w:sz w:val="15"/>
        </w:rPr>
        <w:t xml:space="preserve">24 </w:t>
      </w:r>
      <w:r>
        <w:rPr>
          <w:rFonts w:ascii="Georgia" w:hAnsi="Georgia"/>
          <w:sz w:val="19"/>
        </w:rPr>
        <w:t>“YHWH–Yahweh is my portion,” says my soul; “therefore I will hope in him.”</w:t>
      </w:r>
    </w:p>
    <w:p>
      <w:pPr>
        <w:pStyle w:val="Scripture"/>
      </w:pPr>
      <w:r>
        <w:rPr>
          <w:rFonts w:ascii="Arial" w:hAnsi="Arial"/>
          <w:b/>
          <w:color w:val="804826"/>
          <w:sz w:val="15"/>
        </w:rPr>
        <w:t xml:space="preserve">25 </w:t>
      </w:r>
      <w:r>
        <w:rPr>
          <w:rFonts w:ascii="Georgia" w:hAnsi="Georgia"/>
          <w:sz w:val="19"/>
        </w:rPr>
        <w:t>YHWH–Yahweh is good to them that wait for him, to the soul that seeks him.</w:t>
      </w:r>
    </w:p>
    <w:p>
      <w:pPr>
        <w:pStyle w:val="Scripture"/>
      </w:pPr>
      <w:r>
        <w:rPr>
          <w:rFonts w:ascii="Arial" w:hAnsi="Arial"/>
          <w:b/>
          <w:color w:val="804826"/>
          <w:sz w:val="15"/>
        </w:rPr>
        <w:t xml:space="preserve">26 </w:t>
      </w:r>
      <w:r>
        <w:rPr>
          <w:rFonts w:ascii="Georgia" w:hAnsi="Georgia"/>
          <w:sz w:val="19"/>
        </w:rPr>
        <w:t>It is good that a man should hope and quietly wait for the salvation of YHWH–Yahweh.</w:t>
      </w:r>
    </w:p>
    <w:p>
      <w:pPr>
        <w:pStyle w:val="Scripture"/>
      </w:pPr>
      <w:r>
        <w:rPr>
          <w:rFonts w:ascii="Arial" w:hAnsi="Arial"/>
          <w:b/>
          <w:color w:val="804826"/>
          <w:sz w:val="15"/>
        </w:rPr>
        <w:t xml:space="preserve">27 </w:t>
      </w:r>
      <w:r>
        <w:rPr>
          <w:rFonts w:ascii="Georgia" w:hAnsi="Georgia"/>
          <w:sz w:val="19"/>
        </w:rPr>
        <w:t>It is good for a man that he bear the yoke in his youth.</w:t>
      </w:r>
    </w:p>
    <w:p>
      <w:pPr>
        <w:pStyle w:val="Scripture"/>
      </w:pPr>
      <w:r>
        <w:rPr>
          <w:rFonts w:ascii="Arial" w:hAnsi="Arial"/>
          <w:b/>
          <w:color w:val="804826"/>
          <w:sz w:val="15"/>
        </w:rPr>
        <w:t xml:space="preserve">28 </w:t>
      </w:r>
      <w:r>
        <w:rPr>
          <w:rFonts w:ascii="Georgia" w:hAnsi="Georgia"/>
          <w:sz w:val="19"/>
        </w:rPr>
        <w:t>Let him sit alone and keep silence, because he has laid it upon him.</w:t>
      </w:r>
    </w:p>
    <w:p>
      <w:pPr>
        <w:pStyle w:val="Scripture"/>
      </w:pPr>
      <w:r>
        <w:rPr>
          <w:rFonts w:ascii="Arial" w:hAnsi="Arial"/>
          <w:b/>
          <w:color w:val="804826"/>
          <w:sz w:val="15"/>
        </w:rPr>
        <w:t xml:space="preserve">29 </w:t>
      </w:r>
      <w:r>
        <w:rPr>
          <w:rFonts w:ascii="Georgia" w:hAnsi="Georgia"/>
          <w:sz w:val="19"/>
        </w:rPr>
        <w:t>Let him put his mouth in the dust, if so be there may be hope.</w:t>
      </w:r>
    </w:p>
    <w:p>
      <w:pPr>
        <w:pStyle w:val="Scripture"/>
      </w:pPr>
      <w:r>
        <w:rPr>
          <w:rFonts w:ascii="Arial" w:hAnsi="Arial"/>
          <w:b/>
          <w:color w:val="804826"/>
          <w:sz w:val="15"/>
        </w:rPr>
        <w:t xml:space="preserve">30 </w:t>
      </w:r>
      <w:r>
        <w:rPr>
          <w:rFonts w:ascii="Georgia" w:hAnsi="Georgia"/>
          <w:sz w:val="19"/>
        </w:rPr>
        <w:t>Let him give his cheek to him that strikes him; let him be filled full with reproach.</w:t>
      </w:r>
    </w:p>
    <w:p>
      <w:pPr>
        <w:pStyle w:val="Scripture"/>
      </w:pPr>
      <w:r>
        <w:rPr>
          <w:rFonts w:ascii="Arial" w:hAnsi="Arial"/>
          <w:b/>
          <w:color w:val="804826"/>
          <w:sz w:val="15"/>
        </w:rPr>
        <w:t xml:space="preserve">31 </w:t>
      </w:r>
      <w:r>
        <w:rPr>
          <w:rFonts w:ascii="Georgia" w:hAnsi="Georgia"/>
          <w:sz w:val="19"/>
        </w:rPr>
        <w:t>For Adonai will not cast off forever.</w:t>
      </w:r>
    </w:p>
    <w:p>
      <w:pPr>
        <w:pStyle w:val="Scripture"/>
      </w:pPr>
      <w:r>
        <w:rPr>
          <w:rFonts w:ascii="Arial" w:hAnsi="Arial"/>
          <w:b/>
          <w:color w:val="804826"/>
          <w:sz w:val="15"/>
        </w:rPr>
        <w:t xml:space="preserve">32 </w:t>
      </w:r>
      <w:r>
        <w:rPr>
          <w:rFonts w:ascii="Georgia" w:hAnsi="Georgia"/>
          <w:sz w:val="19"/>
        </w:rPr>
        <w:t>For though he cause grief, yet will he have compassion according to the multitude of his lovingkindnesses.</w:t>
      </w:r>
    </w:p>
    <w:p>
      <w:pPr>
        <w:pStyle w:val="Scripture"/>
      </w:pPr>
      <w:r>
        <w:rPr>
          <w:rFonts w:ascii="Arial" w:hAnsi="Arial"/>
          <w:b/>
          <w:color w:val="804826"/>
          <w:sz w:val="15"/>
        </w:rPr>
        <w:t xml:space="preserve">33 </w:t>
      </w:r>
      <w:r>
        <w:rPr>
          <w:rFonts w:ascii="Georgia" w:hAnsi="Georgia"/>
          <w:sz w:val="19"/>
        </w:rPr>
        <w:t>For he does not afflict willingly, nor grieve the children of men.</w:t>
      </w:r>
    </w:p>
    <w:p>
      <w:pPr>
        <w:pStyle w:val="Scripture"/>
      </w:pPr>
      <w:r>
        <w:rPr>
          <w:rFonts w:ascii="Arial" w:hAnsi="Arial"/>
          <w:b/>
          <w:color w:val="804826"/>
          <w:sz w:val="15"/>
        </w:rPr>
        <w:t xml:space="preserve">34 </w:t>
      </w:r>
      <w:r>
        <w:rPr>
          <w:rFonts w:ascii="Georgia" w:hAnsi="Georgia"/>
          <w:sz w:val="19"/>
        </w:rPr>
        <w:t>To crush under foot all the prisoners of the earth,</w:t>
      </w:r>
    </w:p>
    <w:p>
      <w:pPr>
        <w:pStyle w:val="Scripture"/>
      </w:pPr>
      <w:r>
        <w:rPr>
          <w:rFonts w:ascii="Arial" w:hAnsi="Arial"/>
          <w:b/>
          <w:color w:val="804826"/>
          <w:sz w:val="15"/>
        </w:rPr>
        <w:t xml:space="preserve">35 </w:t>
      </w:r>
      <w:r>
        <w:rPr>
          <w:rFonts w:ascii="Georgia" w:hAnsi="Georgia"/>
          <w:sz w:val="19"/>
        </w:rPr>
        <w:t>to deny a man justice before Elyon,</w:t>
      </w:r>
    </w:p>
    <w:p>
      <w:pPr>
        <w:pStyle w:val="Scripture"/>
      </w:pPr>
      <w:r>
        <w:rPr>
          <w:rFonts w:ascii="Arial" w:hAnsi="Arial"/>
          <w:b/>
          <w:color w:val="804826"/>
          <w:sz w:val="15"/>
        </w:rPr>
        <w:t xml:space="preserve">36 </w:t>
      </w:r>
      <w:r>
        <w:rPr>
          <w:rFonts w:ascii="Georgia" w:hAnsi="Georgia"/>
          <w:sz w:val="19"/>
        </w:rPr>
        <w:t>To subvert a man in his cause, Adonai approves not.</w:t>
      </w:r>
    </w:p>
    <w:p>
      <w:pPr>
        <w:pStyle w:val="Scripture"/>
      </w:pPr>
      <w:r>
        <w:rPr>
          <w:rFonts w:ascii="Arial" w:hAnsi="Arial"/>
          <w:b/>
          <w:color w:val="804826"/>
          <w:sz w:val="15"/>
        </w:rPr>
        <w:t xml:space="preserve">37 </w:t>
      </w:r>
      <w:r>
        <w:rPr>
          <w:rFonts w:ascii="Georgia" w:hAnsi="Georgia"/>
          <w:sz w:val="19"/>
        </w:rPr>
        <w:t>Who is he that says, and it comes to pass, when Adonai commands it not?</w:t>
      </w:r>
    </w:p>
    <w:p>
      <w:pPr>
        <w:pStyle w:val="Scripture"/>
      </w:pPr>
      <w:r>
        <w:rPr>
          <w:rFonts w:ascii="Arial" w:hAnsi="Arial"/>
          <w:b/>
          <w:color w:val="804826"/>
          <w:sz w:val="15"/>
        </w:rPr>
        <w:t xml:space="preserve">38 </w:t>
      </w:r>
      <w:r>
        <w:rPr>
          <w:rFonts w:ascii="Georgia" w:hAnsi="Georgia"/>
          <w:sz w:val="19"/>
        </w:rPr>
        <w:t>Do not both adversity and good come from the mouth of Elyon?</w:t>
      </w:r>
    </w:p>
    <w:p>
      <w:pPr>
        <w:pStyle w:val="Scripture"/>
      </w:pPr>
      <w:r>
        <w:rPr>
          <w:rFonts w:ascii="Arial" w:hAnsi="Arial"/>
          <w:b/>
          <w:color w:val="804826"/>
          <w:sz w:val="15"/>
        </w:rPr>
        <w:t xml:space="preserve">39 </w:t>
      </w:r>
      <w:r>
        <w:rPr>
          <w:rFonts w:ascii="Georgia" w:hAnsi="Georgia"/>
          <w:sz w:val="19"/>
        </w:rPr>
        <w:t>Therefore does a living man complain, a man for the punishment of his sins?</w:t>
      </w:r>
    </w:p>
    <w:p>
      <w:pPr>
        <w:pStyle w:val="Scripture"/>
      </w:pPr>
      <w:r>
        <w:rPr>
          <w:rFonts w:ascii="Arial" w:hAnsi="Arial"/>
          <w:b/>
          <w:color w:val="804826"/>
          <w:sz w:val="15"/>
        </w:rPr>
        <w:t xml:space="preserve">40 </w:t>
      </w:r>
      <w:r>
        <w:rPr>
          <w:rFonts w:ascii="Georgia" w:hAnsi="Georgia"/>
          <w:sz w:val="19"/>
        </w:rPr>
        <w:t>Let us search and try our ways, and turn again to YHWH–Yahweh.</w:t>
      </w:r>
    </w:p>
    <w:p>
      <w:pPr>
        <w:pStyle w:val="Scripture"/>
      </w:pPr>
      <w:r>
        <w:rPr>
          <w:rFonts w:ascii="Arial" w:hAnsi="Arial"/>
          <w:b/>
          <w:color w:val="804826"/>
          <w:sz w:val="15"/>
        </w:rPr>
        <w:t xml:space="preserve">41 </w:t>
      </w:r>
      <w:r>
        <w:rPr>
          <w:rFonts w:ascii="Georgia" w:hAnsi="Georgia"/>
          <w:sz w:val="19"/>
        </w:rPr>
        <w:t>Let us lift up our heart with our hands to Elohim in the heavens.</w:t>
      </w:r>
    </w:p>
    <w:p>
      <w:pPr>
        <w:pStyle w:val="Scripture"/>
      </w:pPr>
      <w:r>
        <w:rPr>
          <w:rFonts w:ascii="Arial" w:hAnsi="Arial"/>
          <w:b/>
          <w:color w:val="804826"/>
          <w:sz w:val="15"/>
        </w:rPr>
        <w:t xml:space="preserve">42 </w:t>
      </w:r>
      <w:r>
        <w:rPr>
          <w:rFonts w:ascii="Georgia" w:hAnsi="Georgia"/>
          <w:sz w:val="19"/>
        </w:rPr>
        <w:t>We have transgressed and have rebelled; you have not pardoned.</w:t>
      </w:r>
    </w:p>
    <w:p>
      <w:pPr>
        <w:pStyle w:val="Scripture"/>
      </w:pPr>
      <w:r>
        <w:rPr>
          <w:rFonts w:ascii="Arial" w:hAnsi="Arial"/>
          <w:b/>
          <w:color w:val="804826"/>
          <w:sz w:val="15"/>
        </w:rPr>
        <w:t xml:space="preserve">43 </w:t>
      </w:r>
      <w:r>
        <w:rPr>
          <w:rFonts w:ascii="Georgia" w:hAnsi="Georgia"/>
          <w:sz w:val="19"/>
        </w:rPr>
        <w:t>You have covered with anger and pursued us; you have slain, you have not pitied.</w:t>
      </w:r>
    </w:p>
    <w:p>
      <w:pPr>
        <w:pStyle w:val="Scripture"/>
      </w:pPr>
      <w:r>
        <w:rPr>
          <w:rFonts w:ascii="Arial" w:hAnsi="Arial"/>
          <w:b/>
          <w:color w:val="804826"/>
          <w:sz w:val="15"/>
        </w:rPr>
        <w:t xml:space="preserve">44 </w:t>
      </w:r>
      <w:r>
        <w:rPr>
          <w:rFonts w:ascii="Georgia" w:hAnsi="Georgia"/>
          <w:sz w:val="19"/>
        </w:rPr>
        <w:t>You have covered yourself with a cloud, so that no prayer can pass through.</w:t>
      </w:r>
    </w:p>
    <w:p>
      <w:pPr>
        <w:pStyle w:val="Scripture"/>
      </w:pPr>
      <w:r>
        <w:rPr>
          <w:rFonts w:ascii="Arial" w:hAnsi="Arial"/>
          <w:b/>
          <w:color w:val="804826"/>
          <w:sz w:val="15"/>
        </w:rPr>
        <w:t xml:space="preserve">45 </w:t>
      </w:r>
      <w:r>
        <w:rPr>
          <w:rFonts w:ascii="Georgia" w:hAnsi="Georgia"/>
          <w:sz w:val="19"/>
        </w:rPr>
        <w:t>You have made us scum and refuse in the middle of the peoples.</w:t>
      </w:r>
    </w:p>
    <w:p>
      <w:pPr>
        <w:pStyle w:val="Scripture"/>
      </w:pPr>
      <w:r>
        <w:rPr>
          <w:rFonts w:ascii="Arial" w:hAnsi="Arial"/>
          <w:b/>
          <w:color w:val="804826"/>
          <w:sz w:val="15"/>
        </w:rPr>
        <w:t xml:space="preserve">46 </w:t>
      </w:r>
      <w:r>
        <w:rPr>
          <w:rFonts w:ascii="Georgia" w:hAnsi="Georgia"/>
          <w:sz w:val="19"/>
        </w:rPr>
        <w:t>All our enemies have opened their mouth wide against us.</w:t>
      </w:r>
    </w:p>
    <w:p>
      <w:pPr>
        <w:pStyle w:val="Scripture"/>
      </w:pPr>
      <w:r>
        <w:rPr>
          <w:rFonts w:ascii="Arial" w:hAnsi="Arial"/>
          <w:b/>
          <w:color w:val="804826"/>
          <w:sz w:val="15"/>
        </w:rPr>
        <w:t xml:space="preserve">47 </w:t>
      </w:r>
      <w:r>
        <w:rPr>
          <w:rFonts w:ascii="Georgia" w:hAnsi="Georgia"/>
          <w:sz w:val="19"/>
        </w:rPr>
        <w:t>Fear and the pit are come upon us, devastation and destruction.</w:t>
      </w:r>
    </w:p>
    <w:p>
      <w:pPr>
        <w:pStyle w:val="Scripture"/>
      </w:pPr>
      <w:r>
        <w:rPr>
          <w:rFonts w:ascii="Arial" w:hAnsi="Arial"/>
          <w:b/>
          <w:color w:val="804826"/>
          <w:sz w:val="15"/>
        </w:rPr>
        <w:t xml:space="preserve">48 </w:t>
      </w:r>
      <w:r>
        <w:rPr>
          <w:rFonts w:ascii="Georgia" w:hAnsi="Georgia"/>
          <w:sz w:val="19"/>
        </w:rPr>
        <w:t>My eye runs down with streams of water, for the destruction of the daughter of my people.</w:t>
      </w:r>
    </w:p>
    <w:p>
      <w:pPr>
        <w:pStyle w:val="Scripture"/>
      </w:pPr>
      <w:r>
        <w:rPr>
          <w:rFonts w:ascii="Arial" w:hAnsi="Arial"/>
          <w:b/>
          <w:color w:val="804826"/>
          <w:sz w:val="15"/>
        </w:rPr>
        <w:t xml:space="preserve">49 </w:t>
      </w:r>
      <w:r>
        <w:rPr>
          <w:rFonts w:ascii="Georgia" w:hAnsi="Georgia"/>
          <w:sz w:val="19"/>
        </w:rPr>
        <w:t>My eye pours down, and ceases not, without any intermission,</w:t>
      </w:r>
    </w:p>
    <w:p>
      <w:pPr>
        <w:pStyle w:val="Scripture"/>
      </w:pPr>
      <w:r>
        <w:rPr>
          <w:rFonts w:ascii="Arial" w:hAnsi="Arial"/>
          <w:b/>
          <w:color w:val="804826"/>
          <w:sz w:val="15"/>
        </w:rPr>
        <w:t xml:space="preserve">50 </w:t>
      </w:r>
      <w:r>
        <w:rPr>
          <w:rFonts w:ascii="Georgia" w:hAnsi="Georgia"/>
          <w:sz w:val="19"/>
        </w:rPr>
        <w:t>Till YHWH–Yahweh look down, and behold from heaven.</w:t>
      </w:r>
    </w:p>
    <w:p>
      <w:pPr>
        <w:pStyle w:val="Scripture"/>
      </w:pPr>
      <w:r>
        <w:rPr>
          <w:rFonts w:ascii="Arial" w:hAnsi="Arial"/>
          <w:b/>
          <w:color w:val="804826"/>
          <w:sz w:val="15"/>
        </w:rPr>
        <w:t xml:space="preserve">51 </w:t>
      </w:r>
      <w:r>
        <w:rPr>
          <w:rFonts w:ascii="Georgia" w:hAnsi="Georgia"/>
          <w:sz w:val="19"/>
        </w:rPr>
        <w:t>My eye affects my soul, because of all the daughters of my city.</w:t>
      </w:r>
    </w:p>
    <w:p>
      <w:pPr>
        <w:pStyle w:val="Scripture"/>
      </w:pPr>
      <w:r>
        <w:rPr>
          <w:rFonts w:ascii="Arial" w:hAnsi="Arial"/>
          <w:b/>
          <w:color w:val="804826"/>
          <w:sz w:val="15"/>
        </w:rPr>
        <w:t xml:space="preserve">52 </w:t>
      </w:r>
      <w:r>
        <w:rPr>
          <w:rFonts w:ascii="Georgia" w:hAnsi="Georgia"/>
          <w:sz w:val="19"/>
        </w:rPr>
        <w:t>They have chased me greatly like a bird, they that are my enemies without cause.</w:t>
      </w:r>
    </w:p>
    <w:p>
      <w:pPr>
        <w:pStyle w:val="Scripture"/>
      </w:pPr>
      <w:r>
        <w:rPr>
          <w:rFonts w:ascii="Arial" w:hAnsi="Arial"/>
          <w:b/>
          <w:color w:val="804826"/>
          <w:sz w:val="15"/>
        </w:rPr>
        <w:t xml:space="preserve">53 </w:t>
      </w:r>
      <w:r>
        <w:rPr>
          <w:rFonts w:ascii="Georgia" w:hAnsi="Georgia"/>
          <w:sz w:val="19"/>
        </w:rPr>
        <w:t>They have cut off my life in the dungeon, and have cast a stone upon me.</w:t>
      </w:r>
    </w:p>
    <w:p>
      <w:pPr>
        <w:pStyle w:val="Scripture"/>
      </w:pPr>
      <w:r>
        <w:rPr>
          <w:rFonts w:ascii="Arial" w:hAnsi="Arial"/>
          <w:b/>
          <w:color w:val="804826"/>
          <w:sz w:val="15"/>
        </w:rPr>
        <w:t xml:space="preserve">54 </w:t>
      </w:r>
      <w:r>
        <w:rPr>
          <w:rFonts w:ascii="Georgia" w:hAnsi="Georgia"/>
          <w:sz w:val="19"/>
        </w:rPr>
        <w:t>Waters flowed over my head; I said, I am cut off.</w:t>
      </w:r>
    </w:p>
    <w:p>
      <w:pPr>
        <w:pStyle w:val="Scripture"/>
      </w:pPr>
      <w:r>
        <w:rPr>
          <w:rFonts w:ascii="Arial" w:hAnsi="Arial"/>
          <w:b/>
          <w:color w:val="804826"/>
          <w:sz w:val="15"/>
        </w:rPr>
        <w:t xml:space="preserve">55 </w:t>
      </w:r>
      <w:r>
        <w:rPr>
          <w:rFonts w:ascii="Georgia" w:hAnsi="Georgia"/>
          <w:sz w:val="19"/>
        </w:rPr>
        <w:t>I called upon your name, YHWH–Yahweh, out of the lowest dungeon.</w:t>
      </w:r>
    </w:p>
    <w:p>
      <w:pPr>
        <w:pStyle w:val="Scripture"/>
      </w:pPr>
      <w:r>
        <w:rPr>
          <w:rFonts w:ascii="Arial" w:hAnsi="Arial"/>
          <w:b/>
          <w:color w:val="804826"/>
          <w:sz w:val="15"/>
        </w:rPr>
        <w:t xml:space="preserve">56 </w:t>
      </w:r>
      <w:r>
        <w:rPr>
          <w:rFonts w:ascii="Georgia" w:hAnsi="Georgia"/>
          <w:sz w:val="19"/>
        </w:rPr>
        <w:t>You heard my voice; hide not your ear at my breathing, at my cry.</w:t>
      </w:r>
    </w:p>
    <w:p>
      <w:pPr>
        <w:pStyle w:val="Scripture"/>
      </w:pPr>
      <w:r>
        <w:rPr>
          <w:rFonts w:ascii="Arial" w:hAnsi="Arial"/>
          <w:b/>
          <w:color w:val="804826"/>
          <w:sz w:val="15"/>
        </w:rPr>
        <w:t xml:space="preserve">57 </w:t>
      </w:r>
      <w:r>
        <w:rPr>
          <w:rFonts w:ascii="Georgia" w:hAnsi="Georgia"/>
          <w:sz w:val="19"/>
        </w:rPr>
        <w:t>You drew near in the day that I called upon you; you said, Fear not.</w:t>
      </w:r>
    </w:p>
    <w:p>
      <w:pPr>
        <w:pStyle w:val="Scripture"/>
      </w:pPr>
      <w:r>
        <w:rPr>
          <w:rFonts w:ascii="Arial" w:hAnsi="Arial"/>
          <w:b/>
          <w:color w:val="804826"/>
          <w:sz w:val="15"/>
        </w:rPr>
        <w:t xml:space="preserve">58 </w:t>
      </w:r>
      <w:r>
        <w:rPr>
          <w:rFonts w:ascii="Georgia" w:hAnsi="Georgia"/>
          <w:sz w:val="19"/>
        </w:rPr>
        <w:t>Adonai, you have pleaded the causes of my soul; you have redeemed my life.</w:t>
      </w:r>
    </w:p>
    <w:p>
      <w:pPr>
        <w:pStyle w:val="Scripture"/>
      </w:pPr>
      <w:r>
        <w:rPr>
          <w:rFonts w:ascii="Arial" w:hAnsi="Arial"/>
          <w:b/>
          <w:color w:val="804826"/>
          <w:sz w:val="15"/>
        </w:rPr>
        <w:t xml:space="preserve">59 </w:t>
      </w:r>
      <w:r>
        <w:rPr>
          <w:rFonts w:ascii="Georgia" w:hAnsi="Georgia"/>
          <w:sz w:val="19"/>
        </w:rPr>
        <w:t>YHWH–Yahweh, you have seen my wrong; judge you my cause.</w:t>
      </w:r>
    </w:p>
    <w:p>
      <w:pPr>
        <w:pStyle w:val="Scripture"/>
      </w:pPr>
      <w:r>
        <w:rPr>
          <w:rFonts w:ascii="Arial" w:hAnsi="Arial"/>
          <w:b/>
          <w:color w:val="804826"/>
          <w:sz w:val="15"/>
        </w:rPr>
        <w:t xml:space="preserve">60 </w:t>
      </w:r>
      <w:r>
        <w:rPr>
          <w:rFonts w:ascii="Georgia" w:hAnsi="Georgia"/>
          <w:sz w:val="19"/>
        </w:rPr>
        <w:t>You have seen all their vengeance and all their devices against me.</w:t>
      </w:r>
    </w:p>
    <w:p>
      <w:pPr>
        <w:pStyle w:val="Scripture"/>
      </w:pPr>
      <w:r>
        <w:rPr>
          <w:rFonts w:ascii="Arial" w:hAnsi="Arial"/>
          <w:b/>
          <w:color w:val="804826"/>
          <w:sz w:val="15"/>
        </w:rPr>
        <w:t xml:space="preserve">61 </w:t>
      </w:r>
      <w:r>
        <w:rPr>
          <w:rFonts w:ascii="Georgia" w:hAnsi="Georgia"/>
          <w:sz w:val="19"/>
        </w:rPr>
        <w:t>You have heard their reproach, YHWH–Yahweh, and all their devices against me,</w:t>
      </w:r>
    </w:p>
    <w:p>
      <w:pPr>
        <w:pStyle w:val="Scripture"/>
      </w:pPr>
      <w:r>
        <w:rPr>
          <w:rFonts w:ascii="Arial" w:hAnsi="Arial"/>
          <w:b/>
          <w:color w:val="804826"/>
          <w:sz w:val="15"/>
        </w:rPr>
        <w:t xml:space="preserve">62 </w:t>
      </w:r>
      <w:r>
        <w:rPr>
          <w:rFonts w:ascii="Georgia" w:hAnsi="Georgia"/>
          <w:sz w:val="19"/>
        </w:rPr>
        <w:t>The lips of those that rose up against me, and their device against me all the day.</w:t>
      </w:r>
    </w:p>
    <w:p>
      <w:pPr>
        <w:pStyle w:val="Scripture"/>
      </w:pPr>
      <w:r>
        <w:rPr>
          <w:rFonts w:ascii="Arial" w:hAnsi="Arial"/>
          <w:b/>
          <w:color w:val="804826"/>
          <w:sz w:val="15"/>
        </w:rPr>
        <w:t xml:space="preserve">63 </w:t>
      </w:r>
      <w:r>
        <w:rPr>
          <w:rFonts w:ascii="Georgia" w:hAnsi="Georgia"/>
          <w:sz w:val="19"/>
        </w:rPr>
        <w:t>Behold you their sitting down, and their rising up; I am their song.</w:t>
      </w:r>
    </w:p>
    <w:p>
      <w:pPr>
        <w:pStyle w:val="Scripture"/>
      </w:pPr>
      <w:r>
        <w:rPr>
          <w:rFonts w:ascii="Arial" w:hAnsi="Arial"/>
          <w:b/>
          <w:color w:val="804826"/>
          <w:sz w:val="15"/>
        </w:rPr>
        <w:t xml:space="preserve">64 </w:t>
      </w:r>
      <w:r>
        <w:rPr>
          <w:rFonts w:ascii="Georgia" w:hAnsi="Georgia"/>
          <w:sz w:val="19"/>
        </w:rPr>
        <w:t>You will render to them a recompense, YHWH–Yahweh, according to the work of their hands.</w:t>
      </w:r>
    </w:p>
    <w:p>
      <w:pPr>
        <w:pStyle w:val="Scripture"/>
      </w:pPr>
      <w:r>
        <w:rPr>
          <w:rFonts w:ascii="Arial" w:hAnsi="Arial"/>
          <w:b/>
          <w:color w:val="804826"/>
          <w:sz w:val="15"/>
        </w:rPr>
        <w:t xml:space="preserve">65 </w:t>
      </w:r>
      <w:r>
        <w:rPr>
          <w:rFonts w:ascii="Georgia" w:hAnsi="Georgia"/>
          <w:sz w:val="19"/>
        </w:rPr>
        <w:t>You will give them hardness of heart, your curse to them.</w:t>
      </w:r>
    </w:p>
    <w:p>
      <w:pPr>
        <w:pStyle w:val="Scripture"/>
      </w:pPr>
      <w:r>
        <w:rPr>
          <w:rFonts w:ascii="Arial" w:hAnsi="Arial"/>
          <w:b/>
          <w:color w:val="804826"/>
          <w:sz w:val="15"/>
        </w:rPr>
        <w:t xml:space="preserve">66 </w:t>
      </w:r>
      <w:r>
        <w:rPr>
          <w:rFonts w:ascii="Georgia" w:hAnsi="Georgia"/>
          <w:sz w:val="19"/>
        </w:rPr>
        <w:t>You will pursue them in anger, and destroy them from under the heavens of YHWH–Yahweh.</w:t>
      </w:r>
    </w:p>
    <w:p>
      <w:pPr>
        <w:pStyle w:val="Heading2"/>
      </w:pPr>
      <w:r>
        <w:t>Chapter 4</w:t>
      </w:r>
    </w:p>
    <w:p>
      <w:pPr>
        <w:pStyle w:val="Scripture"/>
      </w:pPr>
      <w:r>
        <w:rPr>
          <w:rFonts w:ascii="Arial" w:hAnsi="Arial"/>
          <w:b/>
          <w:color w:val="804826"/>
          <w:sz w:val="15"/>
        </w:rPr>
        <w:t xml:space="preserve">1 </w:t>
      </w:r>
      <w:r>
        <w:rPr>
          <w:rFonts w:ascii="Georgia" w:hAnsi="Georgia"/>
          <w:sz w:val="19"/>
        </w:rPr>
        <w:t>How is the gold become dim! how is the most pure gold changed! The stones of the sanctuary are poured out at the head of every street.</w:t>
      </w:r>
    </w:p>
    <w:p>
      <w:pPr>
        <w:pStyle w:val="Scripture"/>
      </w:pPr>
      <w:r>
        <w:rPr>
          <w:rFonts w:ascii="Arial" w:hAnsi="Arial"/>
          <w:b/>
          <w:color w:val="804826"/>
          <w:sz w:val="15"/>
        </w:rPr>
        <w:t xml:space="preserve">2 </w:t>
      </w:r>
      <w:r>
        <w:rPr>
          <w:rFonts w:ascii="Georgia" w:hAnsi="Georgia"/>
          <w:sz w:val="19"/>
        </w:rPr>
        <w:t>The precious sons of Zion, comparable to fine gold, How are they esteemed as earthen pitchers, the work of the hands of the potter!</w:t>
      </w:r>
    </w:p>
    <w:p>
      <w:pPr>
        <w:pStyle w:val="Scripture"/>
      </w:pPr>
      <w:r>
        <w:rPr>
          <w:rFonts w:ascii="Arial" w:hAnsi="Arial"/>
          <w:b/>
          <w:color w:val="804826"/>
          <w:sz w:val="15"/>
        </w:rPr>
        <w:t xml:space="preserve">3 </w:t>
      </w:r>
      <w:r>
        <w:rPr>
          <w:rFonts w:ascii="Georgia" w:hAnsi="Georgia"/>
          <w:sz w:val="19"/>
        </w:rPr>
        <w:t>Even the jackals draw out the breast, they give suck to their young ones: The daughter of my people is become cruel, like the ostriches in the wilderness.</w:t>
      </w:r>
    </w:p>
    <w:p>
      <w:pPr>
        <w:pStyle w:val="Scripture"/>
      </w:pPr>
      <w:r>
        <w:rPr>
          <w:rFonts w:ascii="Arial" w:hAnsi="Arial"/>
          <w:b/>
          <w:color w:val="804826"/>
          <w:sz w:val="15"/>
        </w:rPr>
        <w:t xml:space="preserve">4 </w:t>
      </w:r>
      <w:r>
        <w:rPr>
          <w:rFonts w:ascii="Georgia" w:hAnsi="Georgia"/>
          <w:sz w:val="19"/>
        </w:rPr>
        <w:t>The tongue of the sucking child clings to the roof of his mouth for thirst: The young children ask bread, and no man breaks it to them.</w:t>
      </w:r>
    </w:p>
    <w:p>
      <w:pPr>
        <w:pStyle w:val="Scripture"/>
      </w:pPr>
      <w:r>
        <w:rPr>
          <w:rFonts w:ascii="Arial" w:hAnsi="Arial"/>
          <w:b/>
          <w:color w:val="804826"/>
          <w:sz w:val="15"/>
        </w:rPr>
        <w:t xml:space="preserve">5 </w:t>
      </w:r>
      <w:r>
        <w:rPr>
          <w:rFonts w:ascii="Georgia" w:hAnsi="Georgia"/>
          <w:sz w:val="19"/>
        </w:rPr>
        <w:t>Those who ate delicacies are desolate in the streets: Those raised in scarlet now embrace ash heaps.</w:t>
      </w:r>
    </w:p>
    <w:p>
      <w:pPr>
        <w:pStyle w:val="Scripture"/>
      </w:pPr>
      <w:r>
        <w:rPr>
          <w:rFonts w:ascii="Arial" w:hAnsi="Arial"/>
          <w:b/>
          <w:color w:val="804826"/>
          <w:sz w:val="15"/>
        </w:rPr>
        <w:t xml:space="preserve">6 </w:t>
      </w:r>
      <w:r>
        <w:rPr>
          <w:rFonts w:ascii="Georgia" w:hAnsi="Georgia"/>
          <w:sz w:val="19"/>
        </w:rPr>
        <w:t>For the iniquity of the daughter of my people is greater than the sin of Sodom, That was overthrown as in a moment, and no hands were laid upon her.</w:t>
      </w:r>
    </w:p>
    <w:p>
      <w:pPr>
        <w:pStyle w:val="Scripture"/>
      </w:pPr>
      <w:r>
        <w:rPr>
          <w:rFonts w:ascii="Arial" w:hAnsi="Arial"/>
          <w:b/>
          <w:color w:val="804826"/>
          <w:sz w:val="15"/>
        </w:rPr>
        <w:t xml:space="preserve">7 </w:t>
      </w:r>
      <w:r>
        <w:rPr>
          <w:rFonts w:ascii="Georgia" w:hAnsi="Georgia"/>
          <w:sz w:val="19"/>
        </w:rPr>
        <w:t>Her nobles were purer than snow, they were whiter than milk; They were more ruddy in body than rubies, their polishing was as of sapphire.</w:t>
      </w:r>
    </w:p>
    <w:p>
      <w:pPr>
        <w:pStyle w:val="Scripture"/>
      </w:pPr>
      <w:r>
        <w:rPr>
          <w:rFonts w:ascii="Arial" w:hAnsi="Arial"/>
          <w:b/>
          <w:color w:val="804826"/>
          <w:sz w:val="15"/>
        </w:rPr>
        <w:t xml:space="preserve">8 </w:t>
      </w:r>
      <w:r>
        <w:rPr>
          <w:rFonts w:ascii="Georgia" w:hAnsi="Georgia"/>
          <w:sz w:val="19"/>
        </w:rPr>
        <w:t>Their visage is blacker than a coal; they are not known in the streets: Their skin clings to their bones; it is withered, it is become like a stick.</w:t>
      </w:r>
    </w:p>
    <w:p>
      <w:pPr>
        <w:pStyle w:val="Scripture"/>
      </w:pPr>
      <w:r>
        <w:rPr>
          <w:rFonts w:ascii="Arial" w:hAnsi="Arial"/>
          <w:b/>
          <w:color w:val="804826"/>
          <w:sz w:val="15"/>
        </w:rPr>
        <w:t xml:space="preserve">9 </w:t>
      </w:r>
      <w:r>
        <w:rPr>
          <w:rFonts w:ascii="Georgia" w:hAnsi="Georgia"/>
          <w:sz w:val="19"/>
        </w:rPr>
        <w:t>They that are slain with the sword are better than they that are slain with hunger; For these pine away, stricken through, for want of the fruits of the field.</w:t>
      </w:r>
    </w:p>
    <w:p>
      <w:pPr>
        <w:pStyle w:val="Scripture"/>
      </w:pPr>
      <w:r>
        <w:rPr>
          <w:rFonts w:ascii="Arial" w:hAnsi="Arial"/>
          <w:b/>
          <w:color w:val="804826"/>
          <w:sz w:val="15"/>
        </w:rPr>
        <w:t xml:space="preserve">10 </w:t>
      </w:r>
      <w:r>
        <w:rPr>
          <w:rFonts w:ascii="Georgia" w:hAnsi="Georgia"/>
          <w:sz w:val="19"/>
        </w:rPr>
        <w:t>The hands of the pitiful women have boiled their own children; They were their food in the destruction of the daughter of my people.</w:t>
      </w:r>
    </w:p>
    <w:p>
      <w:pPr>
        <w:pStyle w:val="Scripture"/>
      </w:pPr>
      <w:r>
        <w:rPr>
          <w:rFonts w:ascii="Arial" w:hAnsi="Arial"/>
          <w:b/>
          <w:color w:val="804826"/>
          <w:sz w:val="15"/>
        </w:rPr>
        <w:t xml:space="preserve">11 </w:t>
      </w:r>
      <w:r>
        <w:rPr>
          <w:rFonts w:ascii="Georgia" w:hAnsi="Georgia"/>
          <w:sz w:val="19"/>
        </w:rPr>
        <w:t>YHWH–Yahweh has accomplished his wrath, he has poured out his fierce anger; And he has kindled a fire in Zion, which has devoured the foundations of it.</w:t>
      </w:r>
    </w:p>
    <w:p>
      <w:pPr>
        <w:pStyle w:val="Scripture"/>
      </w:pPr>
      <w:r>
        <w:rPr>
          <w:rFonts w:ascii="Arial" w:hAnsi="Arial"/>
          <w:b/>
          <w:color w:val="804826"/>
          <w:sz w:val="15"/>
        </w:rPr>
        <w:t xml:space="preserve">12 </w:t>
      </w:r>
      <w:r>
        <w:rPr>
          <w:rFonts w:ascii="Georgia" w:hAnsi="Georgia"/>
          <w:sz w:val="19"/>
        </w:rPr>
        <w:t>The kings of the earth believed not, neither all the inhabitants of the world, That the adversary and the enemy would enter into the gates of Jerusalem.</w:t>
      </w:r>
    </w:p>
    <w:p>
      <w:pPr>
        <w:pStyle w:val="Scripture"/>
      </w:pPr>
      <w:r>
        <w:rPr>
          <w:rFonts w:ascii="Arial" w:hAnsi="Arial"/>
          <w:b/>
          <w:color w:val="804826"/>
          <w:sz w:val="15"/>
        </w:rPr>
        <w:t xml:space="preserve">13 </w:t>
      </w:r>
      <w:r>
        <w:rPr>
          <w:rFonts w:ascii="Georgia" w:hAnsi="Georgia"/>
          <w:sz w:val="19"/>
        </w:rPr>
        <w:t>It is because of the sins of her prophets, and the iniquities of her priests, That have shed the blood of the just in the middle of her.</w:t>
      </w:r>
    </w:p>
    <w:p>
      <w:pPr>
        <w:pStyle w:val="Scripture"/>
      </w:pPr>
      <w:r>
        <w:rPr>
          <w:rFonts w:ascii="Arial" w:hAnsi="Arial"/>
          <w:b/>
          <w:color w:val="804826"/>
          <w:sz w:val="15"/>
        </w:rPr>
        <w:t xml:space="preserve">14 </w:t>
      </w:r>
      <w:r>
        <w:rPr>
          <w:rFonts w:ascii="Georgia" w:hAnsi="Georgia"/>
          <w:sz w:val="19"/>
        </w:rPr>
        <w:t>They wander as blind men in the streets, they are polluted with blood, So that men cannot touch their garments.</w:t>
      </w:r>
    </w:p>
    <w:p>
      <w:pPr>
        <w:pStyle w:val="Scripture"/>
      </w:pPr>
      <w:r>
        <w:rPr>
          <w:rFonts w:ascii="Arial" w:hAnsi="Arial"/>
          <w:b/>
          <w:color w:val="804826"/>
          <w:sz w:val="15"/>
        </w:rPr>
        <w:t xml:space="preserve">15 </w:t>
      </w:r>
      <w:r>
        <w:rPr>
          <w:rFonts w:ascii="Georgia" w:hAnsi="Georgia"/>
          <w:sz w:val="19"/>
        </w:rPr>
        <w:t>Depart you, they cried to them, Unclean! depart, depart, touch not! When they fled away and wandered, men said among the nations, They shall no more sojourn here.</w:t>
      </w:r>
    </w:p>
    <w:p>
      <w:pPr>
        <w:pStyle w:val="Scripture"/>
      </w:pPr>
      <w:r>
        <w:rPr>
          <w:rFonts w:ascii="Arial" w:hAnsi="Arial"/>
          <w:b/>
          <w:color w:val="804826"/>
          <w:sz w:val="15"/>
        </w:rPr>
        <w:t xml:space="preserve">16 </w:t>
      </w:r>
      <w:r>
        <w:rPr>
          <w:rFonts w:ascii="Georgia" w:hAnsi="Georgia"/>
          <w:sz w:val="19"/>
        </w:rPr>
        <w:t>The anger of YHWH–Yahweh has scattered them; he will no more regard them: They respected not the persons of the priests, they favored not the elders.</w:t>
      </w:r>
    </w:p>
    <w:p>
      <w:pPr>
        <w:pStyle w:val="Scripture"/>
      </w:pPr>
      <w:r>
        <w:rPr>
          <w:rFonts w:ascii="Arial" w:hAnsi="Arial"/>
          <w:b/>
          <w:color w:val="804826"/>
          <w:sz w:val="15"/>
        </w:rPr>
        <w:t xml:space="preserve">17 </w:t>
      </w:r>
      <w:r>
        <w:rPr>
          <w:rFonts w:ascii="Georgia" w:hAnsi="Georgia"/>
          <w:sz w:val="19"/>
        </w:rPr>
        <w:t>Our eyes do yet fail in looking for our vain help: In our watching we have watched for a nation that could not save.</w:t>
      </w:r>
    </w:p>
    <w:p>
      <w:pPr>
        <w:pStyle w:val="Scripture"/>
      </w:pPr>
      <w:r>
        <w:rPr>
          <w:rFonts w:ascii="Arial" w:hAnsi="Arial"/>
          <w:b/>
          <w:color w:val="804826"/>
          <w:sz w:val="15"/>
        </w:rPr>
        <w:t xml:space="preserve">18 </w:t>
      </w:r>
      <w:r>
        <w:rPr>
          <w:rFonts w:ascii="Georgia" w:hAnsi="Georgia"/>
          <w:sz w:val="19"/>
        </w:rPr>
        <w:t>They hunt our steps, so that we cannot go in our streets: Our end is near, our days are fulfilled; for our end is come.</w:t>
      </w:r>
    </w:p>
    <w:p>
      <w:pPr>
        <w:pStyle w:val="Scripture"/>
      </w:pPr>
      <w:r>
        <w:rPr>
          <w:rFonts w:ascii="Arial" w:hAnsi="Arial"/>
          <w:b/>
          <w:color w:val="804826"/>
          <w:sz w:val="15"/>
        </w:rPr>
        <w:t xml:space="preserve">19 </w:t>
      </w:r>
      <w:r>
        <w:rPr>
          <w:rFonts w:ascii="Georgia" w:hAnsi="Georgia"/>
          <w:sz w:val="19"/>
        </w:rPr>
        <w:t>Our pursuers were swifter than the eagles of the heavens: They chased us upon the mountains, they laid wait for us in the wilderness.</w:t>
      </w:r>
    </w:p>
    <w:p>
      <w:pPr>
        <w:pStyle w:val="Scripture"/>
      </w:pPr>
      <w:r>
        <w:rPr>
          <w:rFonts w:ascii="Arial" w:hAnsi="Arial"/>
          <w:b/>
          <w:color w:val="804826"/>
          <w:sz w:val="15"/>
        </w:rPr>
        <w:t xml:space="preserve">20 </w:t>
      </w:r>
      <w:r>
        <w:rPr>
          <w:rFonts w:ascii="Georgia" w:hAnsi="Georgia"/>
          <w:sz w:val="19"/>
        </w:rPr>
        <w:t>The breath of our nostrils, the anointed of YHWH–Yahweh, was taken in their pits; Of whom we said, Under his shadow we shall live among the nations.</w:t>
      </w:r>
    </w:p>
    <w:p>
      <w:pPr>
        <w:pStyle w:val="Scripture"/>
      </w:pPr>
      <w:r>
        <w:rPr>
          <w:rFonts w:ascii="Arial" w:hAnsi="Arial"/>
          <w:b/>
          <w:color w:val="804826"/>
          <w:sz w:val="15"/>
        </w:rPr>
        <w:t xml:space="preserve">21 </w:t>
      </w:r>
      <w:r>
        <w:rPr>
          <w:rFonts w:ascii="Georgia" w:hAnsi="Georgia"/>
          <w:sz w:val="19"/>
        </w:rPr>
        <w:t>Rejoice and be glad, daughter of Edom, that dwell in the land of Uz: The cup shall pass through to you also; you shall be drunken, and shall make yourself naked.</w:t>
      </w:r>
    </w:p>
    <w:p>
      <w:pPr>
        <w:pStyle w:val="Scripture"/>
      </w:pPr>
      <w:r>
        <w:rPr>
          <w:rFonts w:ascii="Arial" w:hAnsi="Arial"/>
          <w:b/>
          <w:color w:val="804826"/>
          <w:sz w:val="15"/>
        </w:rPr>
        <w:t xml:space="preserve">22 </w:t>
      </w:r>
      <w:r>
        <w:rPr>
          <w:rFonts w:ascii="Georgia" w:hAnsi="Georgia"/>
          <w:sz w:val="19"/>
        </w:rPr>
        <w:t>The punishment of your iniquity is accomplished, daughter of Zion; he will no more carry you away into captivity: He will visit your iniquity, daughter of Edom; he will uncover your sins.</w:t>
      </w:r>
    </w:p>
    <w:p>
      <w:pPr>
        <w:pStyle w:val="Heading2"/>
      </w:pPr>
      <w:r>
        <w:t>Chapter 5</w:t>
      </w:r>
    </w:p>
    <w:p>
      <w:pPr>
        <w:pStyle w:val="Scripture"/>
      </w:pPr>
      <w:r>
        <w:rPr>
          <w:rFonts w:ascii="Arial" w:hAnsi="Arial"/>
          <w:b/>
          <w:color w:val="804826"/>
          <w:sz w:val="15"/>
        </w:rPr>
        <w:t xml:space="preserve">1 </w:t>
      </w:r>
      <w:r>
        <w:rPr>
          <w:rFonts w:ascii="Georgia" w:hAnsi="Georgia"/>
          <w:sz w:val="19"/>
        </w:rPr>
        <w:t>Remember, YHWH–Yahweh, what is come upon us: Behold, and see our reproach.</w:t>
      </w:r>
    </w:p>
    <w:p>
      <w:pPr>
        <w:pStyle w:val="Scripture"/>
      </w:pPr>
      <w:r>
        <w:rPr>
          <w:rFonts w:ascii="Arial" w:hAnsi="Arial"/>
          <w:b/>
          <w:color w:val="804826"/>
          <w:sz w:val="15"/>
        </w:rPr>
        <w:t xml:space="preserve">2 </w:t>
      </w:r>
      <w:r>
        <w:rPr>
          <w:rFonts w:ascii="Georgia" w:hAnsi="Georgia"/>
          <w:sz w:val="19"/>
        </w:rPr>
        <w:t>Our inheritance is turned to strangers, Our houses to aliens.</w:t>
      </w:r>
    </w:p>
    <w:p>
      <w:pPr>
        <w:pStyle w:val="Scripture"/>
      </w:pPr>
      <w:r>
        <w:rPr>
          <w:rFonts w:ascii="Arial" w:hAnsi="Arial"/>
          <w:b/>
          <w:color w:val="804826"/>
          <w:sz w:val="15"/>
        </w:rPr>
        <w:t xml:space="preserve">3 </w:t>
      </w:r>
      <w:r>
        <w:rPr>
          <w:rFonts w:ascii="Georgia" w:hAnsi="Georgia"/>
          <w:sz w:val="19"/>
        </w:rPr>
        <w:t>We are orphans and fatherless; Our mothers are as widows.</w:t>
      </w:r>
    </w:p>
    <w:p>
      <w:pPr>
        <w:pStyle w:val="Scripture"/>
      </w:pPr>
      <w:r>
        <w:rPr>
          <w:rFonts w:ascii="Arial" w:hAnsi="Arial"/>
          <w:b/>
          <w:color w:val="804826"/>
          <w:sz w:val="15"/>
        </w:rPr>
        <w:t xml:space="preserve">4 </w:t>
      </w:r>
      <w:r>
        <w:rPr>
          <w:rFonts w:ascii="Georgia" w:hAnsi="Georgia"/>
          <w:sz w:val="19"/>
        </w:rPr>
        <w:t>We have drunken our water for money; Our wood is sold to us.</w:t>
      </w:r>
    </w:p>
    <w:p>
      <w:pPr>
        <w:pStyle w:val="Scripture"/>
      </w:pPr>
      <w:r>
        <w:rPr>
          <w:rFonts w:ascii="Arial" w:hAnsi="Arial"/>
          <w:b/>
          <w:color w:val="804826"/>
          <w:sz w:val="15"/>
        </w:rPr>
        <w:t xml:space="preserve">5 </w:t>
      </w:r>
      <w:r>
        <w:rPr>
          <w:rFonts w:ascii="Georgia" w:hAnsi="Georgia"/>
          <w:sz w:val="19"/>
        </w:rPr>
        <w:t>Our pursuers are upon our necks: We are weary, and have no rest.</w:t>
      </w:r>
    </w:p>
    <w:p>
      <w:pPr>
        <w:pStyle w:val="Scripture"/>
      </w:pPr>
      <w:r>
        <w:rPr>
          <w:rFonts w:ascii="Arial" w:hAnsi="Arial"/>
          <w:b/>
          <w:color w:val="804826"/>
          <w:sz w:val="15"/>
        </w:rPr>
        <w:t xml:space="preserve">6 </w:t>
      </w:r>
      <w:r>
        <w:rPr>
          <w:rFonts w:ascii="Georgia" w:hAnsi="Georgia"/>
          <w:sz w:val="19"/>
        </w:rPr>
        <w:t>We have given the hand to the Egyptians, And to the Assyrians, to be satisfied with bread.</w:t>
      </w:r>
    </w:p>
    <w:p>
      <w:pPr>
        <w:pStyle w:val="Scripture"/>
      </w:pPr>
      <w:r>
        <w:rPr>
          <w:rFonts w:ascii="Arial" w:hAnsi="Arial"/>
          <w:b/>
          <w:color w:val="804826"/>
          <w:sz w:val="15"/>
        </w:rPr>
        <w:t xml:space="preserve">7 </w:t>
      </w:r>
      <w:r>
        <w:rPr>
          <w:rFonts w:ascii="Georgia" w:hAnsi="Georgia"/>
          <w:sz w:val="19"/>
        </w:rPr>
        <w:t>Our fathers sinned, and are not; And we have borne their iniquities.</w:t>
      </w:r>
    </w:p>
    <w:p>
      <w:pPr>
        <w:pStyle w:val="Scripture"/>
      </w:pPr>
      <w:r>
        <w:rPr>
          <w:rFonts w:ascii="Arial" w:hAnsi="Arial"/>
          <w:b/>
          <w:color w:val="804826"/>
          <w:sz w:val="15"/>
        </w:rPr>
        <w:t xml:space="preserve">8 </w:t>
      </w:r>
      <w:r>
        <w:rPr>
          <w:rFonts w:ascii="Georgia" w:hAnsi="Georgia"/>
          <w:sz w:val="19"/>
        </w:rPr>
        <w:t>Servants rule over us: There is none to deliver us out of their hand.</w:t>
      </w:r>
    </w:p>
    <w:p>
      <w:pPr>
        <w:pStyle w:val="Scripture"/>
      </w:pPr>
      <w:r>
        <w:rPr>
          <w:rFonts w:ascii="Arial" w:hAnsi="Arial"/>
          <w:b/>
          <w:color w:val="804826"/>
          <w:sz w:val="15"/>
        </w:rPr>
        <w:t xml:space="preserve">9 </w:t>
      </w:r>
      <w:r>
        <w:rPr>
          <w:rFonts w:ascii="Georgia" w:hAnsi="Georgia"/>
          <w:sz w:val="19"/>
        </w:rPr>
        <w:t>We get our bread at the peril of our lives, Because of the sword of the wilderness.</w:t>
      </w:r>
    </w:p>
    <w:p>
      <w:pPr>
        <w:pStyle w:val="Scripture"/>
      </w:pPr>
      <w:r>
        <w:rPr>
          <w:rFonts w:ascii="Arial" w:hAnsi="Arial"/>
          <w:b/>
          <w:color w:val="804826"/>
          <w:sz w:val="15"/>
        </w:rPr>
        <w:t xml:space="preserve">10 </w:t>
      </w:r>
      <w:r>
        <w:rPr>
          <w:rFonts w:ascii="Georgia" w:hAnsi="Georgia"/>
          <w:sz w:val="19"/>
        </w:rPr>
        <w:t>Our skin is black like an oven, Because of the burning heat of famine.</w:t>
      </w:r>
    </w:p>
    <w:p>
      <w:pPr>
        <w:pStyle w:val="Scripture"/>
      </w:pPr>
      <w:r>
        <w:rPr>
          <w:rFonts w:ascii="Arial" w:hAnsi="Arial"/>
          <w:b/>
          <w:color w:val="804826"/>
          <w:sz w:val="15"/>
        </w:rPr>
        <w:t xml:space="preserve">11 </w:t>
      </w:r>
      <w:r>
        <w:rPr>
          <w:rFonts w:ascii="Georgia" w:hAnsi="Georgia"/>
          <w:sz w:val="19"/>
        </w:rPr>
        <w:t>They violated the women in Zion, The virgins in the cities of Judah.</w:t>
      </w:r>
    </w:p>
    <w:p>
      <w:pPr>
        <w:pStyle w:val="Scripture"/>
      </w:pPr>
      <w:r>
        <w:rPr>
          <w:rFonts w:ascii="Arial" w:hAnsi="Arial"/>
          <w:b/>
          <w:color w:val="804826"/>
          <w:sz w:val="15"/>
        </w:rPr>
        <w:t xml:space="preserve">12 </w:t>
      </w:r>
      <w:r>
        <w:rPr>
          <w:rFonts w:ascii="Georgia" w:hAnsi="Georgia"/>
          <w:sz w:val="19"/>
        </w:rPr>
        <w:t>Princes were hanged up by their hand: The faces of elders were not honored.</w:t>
      </w:r>
    </w:p>
    <w:p>
      <w:pPr>
        <w:pStyle w:val="Scripture"/>
      </w:pPr>
      <w:r>
        <w:rPr>
          <w:rFonts w:ascii="Arial" w:hAnsi="Arial"/>
          <w:b/>
          <w:color w:val="804826"/>
          <w:sz w:val="15"/>
        </w:rPr>
        <w:t xml:space="preserve">13 </w:t>
      </w:r>
      <w:r>
        <w:rPr>
          <w:rFonts w:ascii="Georgia" w:hAnsi="Georgia"/>
          <w:sz w:val="19"/>
        </w:rPr>
        <w:t>The young men bore the mill; And the children stumbled under the wood.</w:t>
      </w:r>
    </w:p>
    <w:p>
      <w:pPr>
        <w:pStyle w:val="Scripture"/>
      </w:pPr>
      <w:r>
        <w:rPr>
          <w:rFonts w:ascii="Arial" w:hAnsi="Arial"/>
          <w:b/>
          <w:color w:val="804826"/>
          <w:sz w:val="15"/>
        </w:rPr>
        <w:t xml:space="preserve">14 </w:t>
      </w:r>
      <w:r>
        <w:rPr>
          <w:rFonts w:ascii="Georgia" w:hAnsi="Georgia"/>
          <w:sz w:val="19"/>
        </w:rPr>
        <w:t>The elders have ceased from the gate, The young men from their music.</w:t>
      </w:r>
    </w:p>
    <w:p>
      <w:pPr>
        <w:pStyle w:val="Scripture"/>
      </w:pPr>
      <w:r>
        <w:rPr>
          <w:rFonts w:ascii="Arial" w:hAnsi="Arial"/>
          <w:b/>
          <w:color w:val="804826"/>
          <w:sz w:val="15"/>
        </w:rPr>
        <w:t xml:space="preserve">15 </w:t>
      </w:r>
      <w:r>
        <w:rPr>
          <w:rFonts w:ascii="Georgia" w:hAnsi="Georgia"/>
          <w:sz w:val="19"/>
        </w:rPr>
        <w:t>The joy of our heart is ceased; Our dance is turned into mourning.</w:t>
      </w:r>
    </w:p>
    <w:p>
      <w:pPr>
        <w:pStyle w:val="Scripture"/>
      </w:pPr>
      <w:r>
        <w:rPr>
          <w:rFonts w:ascii="Arial" w:hAnsi="Arial"/>
          <w:b/>
          <w:color w:val="804826"/>
          <w:sz w:val="15"/>
        </w:rPr>
        <w:t xml:space="preserve">16 </w:t>
      </w:r>
      <w:r>
        <w:rPr>
          <w:rFonts w:ascii="Georgia" w:hAnsi="Georgia"/>
          <w:sz w:val="19"/>
        </w:rPr>
        <w:t>The crown is fallen from our head: Woe to us! for we have sinned.</w:t>
      </w:r>
    </w:p>
    <w:p>
      <w:pPr>
        <w:pStyle w:val="Scripture"/>
      </w:pPr>
      <w:r>
        <w:rPr>
          <w:rFonts w:ascii="Arial" w:hAnsi="Arial"/>
          <w:b/>
          <w:color w:val="804826"/>
          <w:sz w:val="15"/>
        </w:rPr>
        <w:t xml:space="preserve">17 </w:t>
      </w:r>
      <w:r>
        <w:rPr>
          <w:rFonts w:ascii="Georgia" w:hAnsi="Georgia"/>
          <w:sz w:val="19"/>
        </w:rPr>
        <w:t>For this our heart is faint; For these things our eyes are dim;</w:t>
      </w:r>
    </w:p>
    <w:p>
      <w:pPr>
        <w:pStyle w:val="Scripture"/>
      </w:pPr>
      <w:r>
        <w:rPr>
          <w:rFonts w:ascii="Arial" w:hAnsi="Arial"/>
          <w:b/>
          <w:color w:val="804826"/>
          <w:sz w:val="15"/>
        </w:rPr>
        <w:t xml:space="preserve">18 </w:t>
      </w:r>
      <w:r>
        <w:rPr>
          <w:rFonts w:ascii="Georgia" w:hAnsi="Georgia"/>
          <w:sz w:val="19"/>
        </w:rPr>
        <w:t>For the mountain of Zion, which is desolate: The foxes walk upon it.</w:t>
      </w:r>
    </w:p>
    <w:p>
      <w:pPr>
        <w:pStyle w:val="Scripture"/>
      </w:pPr>
      <w:r>
        <w:rPr>
          <w:rFonts w:ascii="Arial" w:hAnsi="Arial"/>
          <w:b/>
          <w:color w:val="804826"/>
          <w:sz w:val="15"/>
        </w:rPr>
        <w:t xml:space="preserve">19 </w:t>
      </w:r>
      <w:r>
        <w:rPr>
          <w:rFonts w:ascii="Georgia" w:hAnsi="Georgia"/>
          <w:sz w:val="19"/>
        </w:rPr>
        <w:t>You, YHWH–Yahweh, remain forever; Your throne is from generation to generation.</w:t>
      </w:r>
    </w:p>
    <w:p>
      <w:pPr>
        <w:pStyle w:val="Scripture"/>
      </w:pPr>
      <w:r>
        <w:rPr>
          <w:rFonts w:ascii="Arial" w:hAnsi="Arial"/>
          <w:b/>
          <w:color w:val="804826"/>
          <w:sz w:val="15"/>
        </w:rPr>
        <w:t xml:space="preserve">20 </w:t>
      </w:r>
      <w:r>
        <w:rPr>
          <w:rFonts w:ascii="Georgia" w:hAnsi="Georgia"/>
          <w:sz w:val="19"/>
        </w:rPr>
        <w:t>Therefore do you forget us forever, And forsake us so long time?</w:t>
      </w:r>
    </w:p>
    <w:p>
      <w:pPr>
        <w:pStyle w:val="Scripture"/>
      </w:pPr>
      <w:r>
        <w:rPr>
          <w:rFonts w:ascii="Arial" w:hAnsi="Arial"/>
          <w:b/>
          <w:color w:val="804826"/>
          <w:sz w:val="15"/>
        </w:rPr>
        <w:t xml:space="preserve">21 </w:t>
      </w:r>
      <w:r>
        <w:rPr>
          <w:rFonts w:ascii="Georgia" w:hAnsi="Georgia"/>
          <w:sz w:val="19"/>
        </w:rPr>
        <w:t>Turn you us to you, YHWH–Yahweh, and we shall be turned; Renew our days as of old</w:t>
      </w:r>
    </w:p>
    <w:p>
      <w:pPr>
        <w:pStyle w:val="Scripture"/>
      </w:pPr>
      <w:r>
        <w:rPr>
          <w:rFonts w:ascii="Arial" w:hAnsi="Arial"/>
          <w:b/>
          <w:color w:val="804826"/>
          <w:sz w:val="15"/>
        </w:rPr>
        <w:t xml:space="preserve">22 </w:t>
      </w:r>
      <w:r>
        <w:rPr>
          <w:rFonts w:ascii="Georgia" w:hAnsi="Georgia"/>
          <w:sz w:val="19"/>
        </w:rPr>
        <w:t>But you have utterly rejected us; You are exceedingly angry with us.</w:t>
      </w:r>
    </w:p>
    <w:p>
      <w:r>
        <w:br w:type="page"/>
      </w:r>
    </w:p>
    <w:p>
      <w:bookmarkStart w:id="26" w:name="book_26"/>
      <w:pPr>
        <w:pStyle w:val="Heading1"/>
        <w:jc w:val="center"/>
      </w:pPr>
      <w:r>
        <w:t>EZEKIEL</w:t>
      </w:r>
      <w:bookmarkEnd w:id="26"/>
    </w:p>
    <w:p>
      <w:pPr>
        <w:spacing w:after="320"/>
        <w:jc w:val="center"/>
      </w:pPr>
      <w:r>
        <w:rPr>
          <w:i/>
          <w:color w:val="6E6E6E"/>
        </w:rPr>
        <w:t>48 chapters</w:t>
      </w:r>
    </w:p>
    <w:p>
      <w:pPr>
        <w:pStyle w:val="Heading2"/>
      </w:pPr>
      <w:r>
        <w:t>Chapter 1</w:t>
      </w:r>
    </w:p>
    <w:p>
      <w:pPr>
        <w:pStyle w:val="Scripture"/>
      </w:pPr>
      <w:r>
        <w:rPr>
          <w:rFonts w:ascii="Arial" w:hAnsi="Arial"/>
          <w:b/>
          <w:color w:val="804826"/>
          <w:sz w:val="15"/>
        </w:rPr>
        <w:t xml:space="preserve">1 </w:t>
      </w:r>
      <w:r>
        <w:rPr>
          <w:rFonts w:ascii="Georgia" w:hAnsi="Georgia"/>
          <w:sz w:val="19"/>
        </w:rPr>
        <w:t>Now it came to pass in the thirtieth year, in the fourth month, in the fifth day of the month, as I was among the captives by the river Chebar, that the heavens were opened, and I saw visions of Elohim.</w:t>
      </w:r>
    </w:p>
    <w:p>
      <w:pPr>
        <w:pStyle w:val="Scripture"/>
      </w:pPr>
      <w:r>
        <w:rPr>
          <w:rFonts w:ascii="Arial" w:hAnsi="Arial"/>
          <w:b/>
          <w:color w:val="804826"/>
          <w:sz w:val="15"/>
        </w:rPr>
        <w:t xml:space="preserve">2 </w:t>
      </w:r>
      <w:r>
        <w:rPr>
          <w:rFonts w:ascii="Georgia" w:hAnsi="Georgia"/>
          <w:sz w:val="19"/>
        </w:rPr>
        <w:t>In the fifth day of the month, which was the fifth year of king Jehoiachin's captivity,</w:t>
      </w:r>
    </w:p>
    <w:p>
      <w:pPr>
        <w:pStyle w:val="Scripture"/>
      </w:pPr>
      <w:r>
        <w:rPr>
          <w:rFonts w:ascii="Arial" w:hAnsi="Arial"/>
          <w:b/>
          <w:color w:val="804826"/>
          <w:sz w:val="15"/>
        </w:rPr>
        <w:t xml:space="preserve">3 </w:t>
      </w:r>
      <w:r>
        <w:rPr>
          <w:rFonts w:ascii="Georgia" w:hAnsi="Georgia"/>
          <w:sz w:val="19"/>
        </w:rPr>
        <w:t>the word of YHWH–Yahweh came expressly to Ezekiel the priest, the son of Buzi, in the land of the Chaldeans by the river Chebar; and the hand of YHWH–Yahweh was there upon him.</w:t>
      </w:r>
    </w:p>
    <w:p>
      <w:pPr>
        <w:pStyle w:val="Scripture"/>
      </w:pPr>
      <w:r>
        <w:rPr>
          <w:rFonts w:ascii="Arial" w:hAnsi="Arial"/>
          <w:b/>
          <w:color w:val="804826"/>
          <w:sz w:val="15"/>
        </w:rPr>
        <w:t xml:space="preserve">4 </w:t>
      </w:r>
      <w:r>
        <w:rPr>
          <w:rFonts w:ascii="Georgia" w:hAnsi="Georgia"/>
          <w:sz w:val="19"/>
        </w:rPr>
        <w:t>And I looked, and, behold, a stormy wind came out of the north, a great cloud, with fire flashing back and forth, and a brightness around it, and out of the middle of it as it were glowing metal, out of the middle of the fire.</w:t>
      </w:r>
    </w:p>
    <w:p>
      <w:pPr>
        <w:pStyle w:val="Scripture"/>
      </w:pPr>
      <w:r>
        <w:rPr>
          <w:rFonts w:ascii="Arial" w:hAnsi="Arial"/>
          <w:b/>
          <w:color w:val="804826"/>
          <w:sz w:val="15"/>
        </w:rPr>
        <w:t xml:space="preserve">5 </w:t>
      </w:r>
      <w:r>
        <w:rPr>
          <w:rFonts w:ascii="Georgia" w:hAnsi="Georgia"/>
          <w:sz w:val="19"/>
        </w:rPr>
        <w:t>And out of the middle of it came the likeness of four living creatures. And this was their appearance: they had the likeness of a man.</w:t>
      </w:r>
    </w:p>
    <w:p>
      <w:pPr>
        <w:pStyle w:val="Scripture"/>
      </w:pPr>
      <w:r>
        <w:rPr>
          <w:rFonts w:ascii="Arial" w:hAnsi="Arial"/>
          <w:b/>
          <w:color w:val="804826"/>
          <w:sz w:val="15"/>
        </w:rPr>
        <w:t xml:space="preserve">6 </w:t>
      </w:r>
      <w:r>
        <w:rPr>
          <w:rFonts w:ascii="Georgia" w:hAnsi="Georgia"/>
          <w:sz w:val="19"/>
        </w:rPr>
        <w:t>And every one had four faces, and every one of them had four wings.</w:t>
      </w:r>
    </w:p>
    <w:p>
      <w:pPr>
        <w:pStyle w:val="Scripture"/>
      </w:pPr>
      <w:r>
        <w:rPr>
          <w:rFonts w:ascii="Arial" w:hAnsi="Arial"/>
          <w:b/>
          <w:color w:val="804826"/>
          <w:sz w:val="15"/>
        </w:rPr>
        <w:t xml:space="preserve">7 </w:t>
      </w:r>
      <w:r>
        <w:rPr>
          <w:rFonts w:ascii="Georgia" w:hAnsi="Georgia"/>
          <w:sz w:val="19"/>
        </w:rPr>
        <w:t>And their feet were straight feet; and the sole of their feet was like the sole of a calf's foot; and they sparkled like burnished brass.</w:t>
      </w:r>
    </w:p>
    <w:p>
      <w:pPr>
        <w:pStyle w:val="Scripture"/>
      </w:pPr>
      <w:r>
        <w:rPr>
          <w:rFonts w:ascii="Arial" w:hAnsi="Arial"/>
          <w:b/>
          <w:color w:val="804826"/>
          <w:sz w:val="15"/>
        </w:rPr>
        <w:t xml:space="preserve">8 </w:t>
      </w:r>
      <w:r>
        <w:rPr>
          <w:rFonts w:ascii="Georgia" w:hAnsi="Georgia"/>
          <w:sz w:val="19"/>
        </w:rPr>
        <w:t>And they had the hands of a man under their wings on their four sides; and they four had their faces and their wings thus:</w:t>
      </w:r>
    </w:p>
    <w:p>
      <w:pPr>
        <w:pStyle w:val="Scripture"/>
      </w:pPr>
      <w:r>
        <w:rPr>
          <w:rFonts w:ascii="Arial" w:hAnsi="Arial"/>
          <w:b/>
          <w:color w:val="804826"/>
          <w:sz w:val="15"/>
        </w:rPr>
        <w:t xml:space="preserve">9 </w:t>
      </w:r>
      <w:r>
        <w:rPr>
          <w:rFonts w:ascii="Georgia" w:hAnsi="Georgia"/>
          <w:sz w:val="19"/>
        </w:rPr>
        <w:t>their wings were joined one to another; they turned not when they went; they went every one straight forward.</w:t>
      </w:r>
    </w:p>
    <w:p>
      <w:pPr>
        <w:pStyle w:val="Scripture"/>
      </w:pPr>
      <w:r>
        <w:rPr>
          <w:rFonts w:ascii="Arial" w:hAnsi="Arial"/>
          <w:b/>
          <w:color w:val="804826"/>
          <w:sz w:val="15"/>
        </w:rPr>
        <w:t xml:space="preserve">10 </w:t>
      </w:r>
      <w:r>
        <w:rPr>
          <w:rFonts w:ascii="Georgia" w:hAnsi="Georgia"/>
          <w:sz w:val="19"/>
        </w:rPr>
        <w:t>As for the likeness of their faces, they had the face of a man; and they four had the face of a lion on the right side; and they four had the face of an ox on the left side; they four had also the face of an eagle.</w:t>
      </w:r>
    </w:p>
    <w:p>
      <w:pPr>
        <w:pStyle w:val="Scripture"/>
      </w:pPr>
      <w:r>
        <w:rPr>
          <w:rFonts w:ascii="Arial" w:hAnsi="Arial"/>
          <w:b/>
          <w:color w:val="804826"/>
          <w:sz w:val="15"/>
        </w:rPr>
        <w:t xml:space="preserve">11 </w:t>
      </w:r>
      <w:r>
        <w:rPr>
          <w:rFonts w:ascii="Georgia" w:hAnsi="Georgia"/>
          <w:sz w:val="19"/>
        </w:rPr>
        <w:t>And their faces and their wings were separate above; two wings of every one were joined one to another, and two covered their bodies.</w:t>
      </w:r>
    </w:p>
    <w:p>
      <w:pPr>
        <w:pStyle w:val="Scripture"/>
      </w:pPr>
      <w:r>
        <w:rPr>
          <w:rFonts w:ascii="Arial" w:hAnsi="Arial"/>
          <w:b/>
          <w:color w:val="804826"/>
          <w:sz w:val="15"/>
        </w:rPr>
        <w:t xml:space="preserve">12 </w:t>
      </w:r>
      <w:r>
        <w:rPr>
          <w:rFonts w:ascii="Georgia" w:hAnsi="Georgia"/>
          <w:sz w:val="19"/>
        </w:rPr>
        <w:t>And they went every one straight forward: where the spirit was to go, they went; they turned not when they went.</w:t>
      </w:r>
    </w:p>
    <w:p>
      <w:pPr>
        <w:pStyle w:val="Scripture"/>
      </w:pPr>
      <w:r>
        <w:rPr>
          <w:rFonts w:ascii="Arial" w:hAnsi="Arial"/>
          <w:b/>
          <w:color w:val="804826"/>
          <w:sz w:val="15"/>
        </w:rPr>
        <w:t xml:space="preserve">13 </w:t>
      </w:r>
      <w:r>
        <w:rPr>
          <w:rFonts w:ascii="Georgia" w:hAnsi="Georgia"/>
          <w:sz w:val="19"/>
        </w:rPr>
        <w:t>As for the likeness of the living creatures, their appearance was like burning coals of fire, like the appearance of torches: the fire went up and down among the living creatures; and the fire was bright, and out of the fire went forth lightning.</w:t>
      </w:r>
    </w:p>
    <w:p>
      <w:pPr>
        <w:pStyle w:val="Scripture"/>
      </w:pPr>
      <w:r>
        <w:rPr>
          <w:rFonts w:ascii="Arial" w:hAnsi="Arial"/>
          <w:b/>
          <w:color w:val="804826"/>
          <w:sz w:val="15"/>
        </w:rPr>
        <w:t xml:space="preserve">14 </w:t>
      </w:r>
      <w:r>
        <w:rPr>
          <w:rFonts w:ascii="Georgia" w:hAnsi="Georgia"/>
          <w:sz w:val="19"/>
        </w:rPr>
        <w:t>And the living creatures ran and returned as the appearance of a flash of lightning.</w:t>
      </w:r>
    </w:p>
    <w:p>
      <w:pPr>
        <w:pStyle w:val="Scripture"/>
      </w:pPr>
      <w:r>
        <w:rPr>
          <w:rFonts w:ascii="Arial" w:hAnsi="Arial"/>
          <w:b/>
          <w:color w:val="804826"/>
          <w:sz w:val="15"/>
        </w:rPr>
        <w:t xml:space="preserve">15 </w:t>
      </w:r>
      <w:r>
        <w:rPr>
          <w:rFonts w:ascii="Georgia" w:hAnsi="Georgia"/>
          <w:sz w:val="19"/>
        </w:rPr>
        <w:t>Now as I beheld the living creatures, behold, one wheel upon the earth beside the living creatures, for each of the four faces of it.</w:t>
      </w:r>
    </w:p>
    <w:p>
      <w:pPr>
        <w:pStyle w:val="Scripture"/>
      </w:pPr>
      <w:r>
        <w:rPr>
          <w:rFonts w:ascii="Arial" w:hAnsi="Arial"/>
          <w:b/>
          <w:color w:val="804826"/>
          <w:sz w:val="15"/>
        </w:rPr>
        <w:t xml:space="preserve">16 </w:t>
      </w:r>
      <w:r>
        <w:rPr>
          <w:rFonts w:ascii="Georgia" w:hAnsi="Georgia"/>
          <w:sz w:val="19"/>
        </w:rPr>
        <w:t>The appearance of the wheels and their work was like to a beryl: and they four had one likeness; and their appearance and their work was as it were a wheel within a wheel.</w:t>
      </w:r>
    </w:p>
    <w:p>
      <w:pPr>
        <w:pStyle w:val="Scripture"/>
      </w:pPr>
      <w:r>
        <w:rPr>
          <w:rFonts w:ascii="Arial" w:hAnsi="Arial"/>
          <w:b/>
          <w:color w:val="804826"/>
          <w:sz w:val="15"/>
        </w:rPr>
        <w:t xml:space="preserve">17 </w:t>
      </w:r>
      <w:r>
        <w:rPr>
          <w:rFonts w:ascii="Georgia" w:hAnsi="Georgia"/>
          <w:sz w:val="19"/>
        </w:rPr>
        <w:t>When they went, they went in their four directions: they turned not when they went.</w:t>
      </w:r>
    </w:p>
    <w:p>
      <w:pPr>
        <w:pStyle w:val="Scripture"/>
      </w:pPr>
      <w:r>
        <w:rPr>
          <w:rFonts w:ascii="Arial" w:hAnsi="Arial"/>
          <w:b/>
          <w:color w:val="804826"/>
          <w:sz w:val="15"/>
        </w:rPr>
        <w:t xml:space="preserve">18 </w:t>
      </w:r>
      <w:r>
        <w:rPr>
          <w:rFonts w:ascii="Georgia" w:hAnsi="Georgia"/>
          <w:sz w:val="19"/>
        </w:rPr>
        <w:t>As for their rims, they were high and dreadful; and they four had their rims full of eyes around.</w:t>
      </w:r>
    </w:p>
    <w:p>
      <w:pPr>
        <w:pStyle w:val="Scripture"/>
      </w:pPr>
      <w:r>
        <w:rPr>
          <w:rFonts w:ascii="Arial" w:hAnsi="Arial"/>
          <w:b/>
          <w:color w:val="804826"/>
          <w:sz w:val="15"/>
        </w:rPr>
        <w:t xml:space="preserve">19 </w:t>
      </w:r>
      <w:r>
        <w:rPr>
          <w:rFonts w:ascii="Georgia" w:hAnsi="Georgia"/>
          <w:sz w:val="19"/>
        </w:rPr>
        <w:t>And when the living creatures went, the wheels went beside them; and when the living creatures were lifted up from the earth, the wheels were lifted up.</w:t>
      </w:r>
    </w:p>
    <w:p>
      <w:pPr>
        <w:pStyle w:val="Scripture"/>
      </w:pPr>
      <w:r>
        <w:rPr>
          <w:rFonts w:ascii="Arial" w:hAnsi="Arial"/>
          <w:b/>
          <w:color w:val="804826"/>
          <w:sz w:val="15"/>
        </w:rPr>
        <w:t xml:space="preserve">20 </w:t>
      </w:r>
      <w:r>
        <w:rPr>
          <w:rFonts w:ascii="Georgia" w:hAnsi="Georgia"/>
          <w:sz w:val="19"/>
        </w:rPr>
        <w:t>Wherever the spirit was to go, they went; the spirit went there: and the wheels were lifted up beside them; for the spirit of the living creature was in the wheels.</w:t>
      </w:r>
    </w:p>
    <w:p>
      <w:pPr>
        <w:pStyle w:val="Scripture"/>
      </w:pPr>
      <w:r>
        <w:rPr>
          <w:rFonts w:ascii="Arial" w:hAnsi="Arial"/>
          <w:b/>
          <w:color w:val="804826"/>
          <w:sz w:val="15"/>
        </w:rPr>
        <w:t xml:space="preserve">21 </w:t>
      </w:r>
      <w:r>
        <w:rPr>
          <w:rFonts w:ascii="Georgia" w:hAnsi="Georgia"/>
          <w:sz w:val="19"/>
        </w:rPr>
        <w:t>When those went, these went; and when those stood, these stood; and when those were lifted up from the earth, the wheels were lifted up beside them: for the spirit of the living creature was in the wheels.</w:t>
      </w:r>
    </w:p>
    <w:p>
      <w:pPr>
        <w:pStyle w:val="Scripture"/>
      </w:pPr>
      <w:r>
        <w:rPr>
          <w:rFonts w:ascii="Arial" w:hAnsi="Arial"/>
          <w:b/>
          <w:color w:val="804826"/>
          <w:sz w:val="15"/>
        </w:rPr>
        <w:t xml:space="preserve">22 </w:t>
      </w:r>
      <w:r>
        <w:rPr>
          <w:rFonts w:ascii="Georgia" w:hAnsi="Georgia"/>
          <w:sz w:val="19"/>
        </w:rPr>
        <w:t>And over the head of the living creature there was the likeness of a firmament, like the terrible crystal to look upon, stretched forth over their heads above.</w:t>
      </w:r>
    </w:p>
    <w:p>
      <w:pPr>
        <w:pStyle w:val="Scripture"/>
      </w:pPr>
      <w:r>
        <w:rPr>
          <w:rFonts w:ascii="Arial" w:hAnsi="Arial"/>
          <w:b/>
          <w:color w:val="804826"/>
          <w:sz w:val="15"/>
        </w:rPr>
        <w:t xml:space="preserve">23 </w:t>
      </w:r>
      <w:r>
        <w:rPr>
          <w:rFonts w:ascii="Georgia" w:hAnsi="Georgia"/>
          <w:sz w:val="19"/>
        </w:rPr>
        <w:t>And under the firmament were their wings straight, the one toward the other: every one had two which covered on this side, and every one had two which covered on that side, their bodies.</w:t>
      </w:r>
    </w:p>
    <w:p>
      <w:pPr>
        <w:pStyle w:val="Scripture"/>
      </w:pPr>
      <w:r>
        <w:rPr>
          <w:rFonts w:ascii="Arial" w:hAnsi="Arial"/>
          <w:b/>
          <w:color w:val="804826"/>
          <w:sz w:val="15"/>
        </w:rPr>
        <w:t xml:space="preserve">24 </w:t>
      </w:r>
      <w:r>
        <w:rPr>
          <w:rFonts w:ascii="Georgia" w:hAnsi="Georgia"/>
          <w:sz w:val="19"/>
        </w:rPr>
        <w:t>When they moved, I heard the sound of their wings like the sound of great waters, like the voice of Shaddai, a sound of tumult like the sound of an army. When they stood still, they lowered their wings.</w:t>
      </w:r>
    </w:p>
    <w:p>
      <w:pPr>
        <w:pStyle w:val="Scripture"/>
      </w:pPr>
      <w:r>
        <w:rPr>
          <w:rFonts w:ascii="Arial" w:hAnsi="Arial"/>
          <w:b/>
          <w:color w:val="804826"/>
          <w:sz w:val="15"/>
        </w:rPr>
        <w:t xml:space="preserve">25 </w:t>
      </w:r>
      <w:r>
        <w:rPr>
          <w:rFonts w:ascii="Georgia" w:hAnsi="Georgia"/>
          <w:sz w:val="19"/>
        </w:rPr>
        <w:t>And there was a voice above the firmament that was over their heads: when they stood, they let down their wings.</w:t>
      </w:r>
    </w:p>
    <w:p>
      <w:pPr>
        <w:pStyle w:val="Scripture"/>
      </w:pPr>
      <w:r>
        <w:rPr>
          <w:rFonts w:ascii="Arial" w:hAnsi="Arial"/>
          <w:b/>
          <w:color w:val="804826"/>
          <w:sz w:val="15"/>
        </w:rPr>
        <w:t xml:space="preserve">26 </w:t>
      </w:r>
      <w:r>
        <w:rPr>
          <w:rFonts w:ascii="Georgia" w:hAnsi="Georgia"/>
          <w:sz w:val="19"/>
        </w:rPr>
        <w:t>And above the firmament that was over their heads was the likeness of a throne, as the appearance of a sapphire stone; and upon the likeness of the throne was a likeness as the appearance of a man upon it above.</w:t>
      </w:r>
    </w:p>
    <w:p>
      <w:pPr>
        <w:pStyle w:val="Scripture"/>
      </w:pPr>
      <w:r>
        <w:rPr>
          <w:rFonts w:ascii="Arial" w:hAnsi="Arial"/>
          <w:b/>
          <w:color w:val="804826"/>
          <w:sz w:val="15"/>
        </w:rPr>
        <w:t xml:space="preserve">27 </w:t>
      </w:r>
      <w:r>
        <w:rPr>
          <w:rFonts w:ascii="Georgia" w:hAnsi="Georgia"/>
          <w:sz w:val="19"/>
        </w:rPr>
        <w:t>And I saw as it were glowing metal, as the appearance of fire within it around, from the appearance of his waist upward; and from the appearance of his waist downward I saw as it were the appearance of fire, and there was brightness around him.</w:t>
      </w:r>
    </w:p>
    <w:p>
      <w:pPr>
        <w:pStyle w:val="Scripture"/>
      </w:pPr>
      <w:r>
        <w:rPr>
          <w:rFonts w:ascii="Arial" w:hAnsi="Arial"/>
          <w:b/>
          <w:color w:val="804826"/>
          <w:sz w:val="15"/>
        </w:rPr>
        <w:t xml:space="preserve">28 </w:t>
      </w:r>
      <w:r>
        <w:rPr>
          <w:rFonts w:ascii="Georgia" w:hAnsi="Georgia"/>
          <w:sz w:val="19"/>
        </w:rPr>
        <w:t>As the appearance of the bow that is in the cloud in the day of rain, so was the appearance of the brightness around. This was the appearance of the likeness of the glory of YHWH–Yahweh. And when I saw it, I fell upon my face, and I heard a voice of one that spoke.</w:t>
      </w:r>
    </w:p>
    <w:p>
      <w:pPr>
        <w:pStyle w:val="Heading2"/>
      </w:pPr>
      <w:r>
        <w:t>Chapter 2</w:t>
      </w:r>
    </w:p>
    <w:p>
      <w:pPr>
        <w:pStyle w:val="Scripture"/>
      </w:pPr>
      <w:r>
        <w:rPr>
          <w:rFonts w:ascii="Arial" w:hAnsi="Arial"/>
          <w:b/>
          <w:color w:val="804826"/>
          <w:sz w:val="15"/>
        </w:rPr>
        <w:t xml:space="preserve">1 </w:t>
      </w:r>
      <w:r>
        <w:rPr>
          <w:rFonts w:ascii="Georgia" w:hAnsi="Georgia"/>
          <w:sz w:val="19"/>
        </w:rPr>
        <w:t>And he said to me, Son of man, stand upon your feet, and I will speak with you.</w:t>
      </w:r>
    </w:p>
    <w:p>
      <w:pPr>
        <w:pStyle w:val="Scripture"/>
      </w:pPr>
      <w:r>
        <w:rPr>
          <w:rFonts w:ascii="Arial" w:hAnsi="Arial"/>
          <w:b/>
          <w:color w:val="804826"/>
          <w:sz w:val="15"/>
        </w:rPr>
        <w:t xml:space="preserve">2 </w:t>
      </w:r>
      <w:r>
        <w:rPr>
          <w:rFonts w:ascii="Georgia" w:hAnsi="Georgia"/>
          <w:sz w:val="19"/>
        </w:rPr>
        <w:t>And the Spirit entered into me when he spoke to me, and set me upon my feet; and I heard him that spoke to me.</w:t>
      </w:r>
    </w:p>
    <w:p>
      <w:pPr>
        <w:pStyle w:val="Scripture"/>
      </w:pPr>
      <w:r>
        <w:rPr>
          <w:rFonts w:ascii="Arial" w:hAnsi="Arial"/>
          <w:b/>
          <w:color w:val="804826"/>
          <w:sz w:val="15"/>
        </w:rPr>
        <w:t xml:space="preserve">3 </w:t>
      </w:r>
      <w:r>
        <w:rPr>
          <w:rFonts w:ascii="Georgia" w:hAnsi="Georgia"/>
          <w:sz w:val="19"/>
        </w:rPr>
        <w:t>And he said to me, Son of man, I send you to the children of Israel, to nations that are rebellious, which have rebelled against me: they and their fathers have transgressed against me even to this very day.</w:t>
      </w:r>
    </w:p>
    <w:p>
      <w:pPr>
        <w:pStyle w:val="Scripture"/>
      </w:pPr>
      <w:r>
        <w:rPr>
          <w:rFonts w:ascii="Arial" w:hAnsi="Arial"/>
          <w:b/>
          <w:color w:val="804826"/>
          <w:sz w:val="15"/>
        </w:rPr>
        <w:t xml:space="preserve">4 </w:t>
      </w:r>
      <w:r>
        <w:rPr>
          <w:rFonts w:ascii="Georgia" w:hAnsi="Georgia"/>
          <w:sz w:val="19"/>
        </w:rPr>
        <w:t>And the children are shameless and stubborn: I send you to them; and you shall say to them, Thus says Adonai YHWH–Yahweh.</w:t>
      </w:r>
    </w:p>
    <w:p>
      <w:pPr>
        <w:pStyle w:val="Scripture"/>
      </w:pPr>
      <w:r>
        <w:rPr>
          <w:rFonts w:ascii="Arial" w:hAnsi="Arial"/>
          <w:b/>
          <w:color w:val="804826"/>
          <w:sz w:val="15"/>
        </w:rPr>
        <w:t xml:space="preserve">5 </w:t>
      </w:r>
      <w:r>
        <w:rPr>
          <w:rFonts w:ascii="Georgia" w:hAnsi="Georgia"/>
          <w:sz w:val="19"/>
        </w:rPr>
        <w:t>And they, whether they will listen or refuse to listen, (for they are a rebellious house,) yet shall know that there has been a prophet among them.</w:t>
      </w:r>
    </w:p>
    <w:p>
      <w:pPr>
        <w:pStyle w:val="Scripture"/>
      </w:pPr>
      <w:r>
        <w:rPr>
          <w:rFonts w:ascii="Arial" w:hAnsi="Arial"/>
          <w:b/>
          <w:color w:val="804826"/>
          <w:sz w:val="15"/>
        </w:rPr>
        <w:t xml:space="preserve">6 </w:t>
      </w:r>
      <w:r>
        <w:rPr>
          <w:rFonts w:ascii="Georgia" w:hAnsi="Georgia"/>
          <w:sz w:val="19"/>
        </w:rPr>
        <w:t>And you, son of man, be not afraid of them, neither be afraid of their words, though briars and thorns are with you, and you do dwell among scorpions: be not afraid of their words, nor be dismayed at their looks, though they are a rebellious house.</w:t>
      </w:r>
    </w:p>
    <w:p>
      <w:pPr>
        <w:pStyle w:val="Scripture"/>
      </w:pPr>
      <w:r>
        <w:rPr>
          <w:rFonts w:ascii="Arial" w:hAnsi="Arial"/>
          <w:b/>
          <w:color w:val="804826"/>
          <w:sz w:val="15"/>
        </w:rPr>
        <w:t xml:space="preserve">7 </w:t>
      </w:r>
      <w:r>
        <w:rPr>
          <w:rFonts w:ascii="Georgia" w:hAnsi="Georgia"/>
          <w:sz w:val="19"/>
        </w:rPr>
        <w:t>And you shall speak my words to them, whether they will listen or refuse to listen; for they are most rebellious.</w:t>
      </w:r>
    </w:p>
    <w:p>
      <w:pPr>
        <w:pStyle w:val="Scripture"/>
      </w:pPr>
      <w:r>
        <w:rPr>
          <w:rFonts w:ascii="Arial" w:hAnsi="Arial"/>
          <w:b/>
          <w:color w:val="804826"/>
          <w:sz w:val="15"/>
        </w:rPr>
        <w:t xml:space="preserve">8 </w:t>
      </w:r>
      <w:r>
        <w:rPr>
          <w:rFonts w:ascii="Georgia" w:hAnsi="Georgia"/>
          <w:sz w:val="19"/>
        </w:rPr>
        <w:t>But you, son of man, hear what I say to you; be not you rebellious like that rebellious house: open your mouth, and eat that which I give you.</w:t>
      </w:r>
    </w:p>
    <w:p>
      <w:pPr>
        <w:pStyle w:val="Scripture"/>
      </w:pPr>
      <w:r>
        <w:rPr>
          <w:rFonts w:ascii="Arial" w:hAnsi="Arial"/>
          <w:b/>
          <w:color w:val="804826"/>
          <w:sz w:val="15"/>
        </w:rPr>
        <w:t xml:space="preserve">9 </w:t>
      </w:r>
      <w:r>
        <w:rPr>
          <w:rFonts w:ascii="Georgia" w:hAnsi="Georgia"/>
          <w:sz w:val="19"/>
        </w:rPr>
        <w:t>And when I looked, behold, a hand was put forth to me; and, behold, a scroll of a book was in it;</w:t>
      </w:r>
    </w:p>
    <w:p>
      <w:pPr>
        <w:pStyle w:val="Scripture"/>
      </w:pPr>
      <w:r>
        <w:rPr>
          <w:rFonts w:ascii="Arial" w:hAnsi="Arial"/>
          <w:b/>
          <w:color w:val="804826"/>
          <w:sz w:val="15"/>
        </w:rPr>
        <w:t xml:space="preserve">10 </w:t>
      </w:r>
      <w:r>
        <w:rPr>
          <w:rFonts w:ascii="Georgia" w:hAnsi="Georgia"/>
          <w:sz w:val="19"/>
        </w:rPr>
        <w:t>And he spread it before me: and it was written within and without; and there were written in it lamentations, and mourning, and woe.</w:t>
      </w:r>
    </w:p>
    <w:p>
      <w:pPr>
        <w:pStyle w:val="Heading2"/>
      </w:pPr>
      <w:r>
        <w:t>Chapter 3</w:t>
      </w:r>
    </w:p>
    <w:p>
      <w:pPr>
        <w:pStyle w:val="Scripture"/>
      </w:pPr>
      <w:r>
        <w:rPr>
          <w:rFonts w:ascii="Arial" w:hAnsi="Arial"/>
          <w:b/>
          <w:color w:val="804826"/>
          <w:sz w:val="15"/>
        </w:rPr>
        <w:t xml:space="preserve">1 </w:t>
      </w:r>
      <w:r>
        <w:rPr>
          <w:rFonts w:ascii="Georgia" w:hAnsi="Georgia"/>
          <w:sz w:val="19"/>
        </w:rPr>
        <w:t>And he said to me, Son of man, eat that which you find; eat this scroll, and go, speak to the house of Israel.</w:t>
      </w:r>
    </w:p>
    <w:p>
      <w:pPr>
        <w:pStyle w:val="Scripture"/>
      </w:pPr>
      <w:r>
        <w:rPr>
          <w:rFonts w:ascii="Arial" w:hAnsi="Arial"/>
          <w:b/>
          <w:color w:val="804826"/>
          <w:sz w:val="15"/>
        </w:rPr>
        <w:t xml:space="preserve">2 </w:t>
      </w:r>
      <w:r>
        <w:rPr>
          <w:rFonts w:ascii="Georgia" w:hAnsi="Georgia"/>
          <w:sz w:val="19"/>
        </w:rPr>
        <w:t>So I opened my mouth, and he caused me to eat the scroll.</w:t>
      </w:r>
    </w:p>
    <w:p>
      <w:pPr>
        <w:pStyle w:val="Scripture"/>
      </w:pPr>
      <w:r>
        <w:rPr>
          <w:rFonts w:ascii="Arial" w:hAnsi="Arial"/>
          <w:b/>
          <w:color w:val="804826"/>
          <w:sz w:val="15"/>
        </w:rPr>
        <w:t xml:space="preserve">3 </w:t>
      </w:r>
      <w:r>
        <w:rPr>
          <w:rFonts w:ascii="Georgia" w:hAnsi="Georgia"/>
          <w:sz w:val="19"/>
        </w:rPr>
        <w:t>And he said to me, Son of man, cause your belly to eat, and fill your stomach with this scroll that I give you. Then did I eat it; and it was in my mouth as honey for sweetness.</w:t>
      </w:r>
    </w:p>
    <w:p>
      <w:pPr>
        <w:pStyle w:val="Scripture"/>
      </w:pPr>
      <w:r>
        <w:rPr>
          <w:rFonts w:ascii="Arial" w:hAnsi="Arial"/>
          <w:b/>
          <w:color w:val="804826"/>
          <w:sz w:val="15"/>
        </w:rPr>
        <w:t xml:space="preserve">4 </w:t>
      </w:r>
      <w:r>
        <w:rPr>
          <w:rFonts w:ascii="Georgia" w:hAnsi="Georgia"/>
          <w:sz w:val="19"/>
        </w:rPr>
        <w:t>And he said to me, Son of man, go, get you to the house of Israel, and speak with my words to them.</w:t>
      </w:r>
    </w:p>
    <w:p>
      <w:pPr>
        <w:pStyle w:val="Scripture"/>
      </w:pPr>
      <w:r>
        <w:rPr>
          <w:rFonts w:ascii="Arial" w:hAnsi="Arial"/>
          <w:b/>
          <w:color w:val="804826"/>
          <w:sz w:val="15"/>
        </w:rPr>
        <w:t xml:space="preserve">5 </w:t>
      </w:r>
      <w:r>
        <w:rPr>
          <w:rFonts w:ascii="Georgia" w:hAnsi="Georgia"/>
          <w:sz w:val="19"/>
        </w:rPr>
        <w:t>For you are not sent to a people of a strange speech and of a hard language, but to the house of Israel;</w:t>
      </w:r>
    </w:p>
    <w:p>
      <w:pPr>
        <w:pStyle w:val="Scripture"/>
      </w:pPr>
      <w:r>
        <w:rPr>
          <w:rFonts w:ascii="Arial" w:hAnsi="Arial"/>
          <w:b/>
          <w:color w:val="804826"/>
          <w:sz w:val="15"/>
        </w:rPr>
        <w:t xml:space="preserve">6 </w:t>
      </w:r>
      <w:r>
        <w:rPr>
          <w:rFonts w:ascii="Georgia" w:hAnsi="Georgia"/>
          <w:sz w:val="19"/>
        </w:rPr>
        <w:t>not to many peoples of a strange speech and of a hard language, whose words you can not understand. Surely, if I sent you to them, they would listen to you.</w:t>
      </w:r>
    </w:p>
    <w:p>
      <w:pPr>
        <w:pStyle w:val="Scripture"/>
      </w:pPr>
      <w:r>
        <w:rPr>
          <w:rFonts w:ascii="Arial" w:hAnsi="Arial"/>
          <w:b/>
          <w:color w:val="804826"/>
          <w:sz w:val="15"/>
        </w:rPr>
        <w:t xml:space="preserve">7 </w:t>
      </w:r>
      <w:r>
        <w:rPr>
          <w:rFonts w:ascii="Georgia" w:hAnsi="Georgia"/>
          <w:sz w:val="19"/>
        </w:rPr>
        <w:t>But the house of Israel will not listen to you; for they will not listen to me: for all the house of Israel are of hard forehead and of a stiff heart.</w:t>
      </w:r>
    </w:p>
    <w:p>
      <w:pPr>
        <w:pStyle w:val="Scripture"/>
      </w:pPr>
      <w:r>
        <w:rPr>
          <w:rFonts w:ascii="Arial" w:hAnsi="Arial"/>
          <w:b/>
          <w:color w:val="804826"/>
          <w:sz w:val="15"/>
        </w:rPr>
        <w:t xml:space="preserve">8 </w:t>
      </w:r>
      <w:r>
        <w:rPr>
          <w:rFonts w:ascii="Georgia" w:hAnsi="Georgia"/>
          <w:sz w:val="19"/>
        </w:rPr>
        <w:t>Behold, I have made your face hard against their faces, and your forehead hard against their foreheads.</w:t>
      </w:r>
    </w:p>
    <w:p>
      <w:pPr>
        <w:pStyle w:val="Scripture"/>
      </w:pPr>
      <w:r>
        <w:rPr>
          <w:rFonts w:ascii="Arial" w:hAnsi="Arial"/>
          <w:b/>
          <w:color w:val="804826"/>
          <w:sz w:val="15"/>
        </w:rPr>
        <w:t xml:space="preserve">9 </w:t>
      </w:r>
      <w:r>
        <w:rPr>
          <w:rFonts w:ascii="Georgia" w:hAnsi="Georgia"/>
          <w:sz w:val="19"/>
        </w:rPr>
        <w:t>As an adamant harder than flint have I made your forehead: fear them not, neither be dismayed at their looks, though they are a rebellious house.</w:t>
      </w:r>
    </w:p>
    <w:p>
      <w:pPr>
        <w:pStyle w:val="Scripture"/>
      </w:pPr>
      <w:r>
        <w:rPr>
          <w:rFonts w:ascii="Arial" w:hAnsi="Arial"/>
          <w:b/>
          <w:color w:val="804826"/>
          <w:sz w:val="15"/>
        </w:rPr>
        <w:t xml:space="preserve">10 </w:t>
      </w:r>
      <w:r>
        <w:rPr>
          <w:rFonts w:ascii="Georgia" w:hAnsi="Georgia"/>
          <w:sz w:val="19"/>
        </w:rPr>
        <w:t>Moreover he said to me, Son of man, all my words that I shall speak to you receive in your heart, and hear with your ears.</w:t>
      </w:r>
    </w:p>
    <w:p>
      <w:pPr>
        <w:pStyle w:val="Scripture"/>
      </w:pPr>
      <w:r>
        <w:rPr>
          <w:rFonts w:ascii="Arial" w:hAnsi="Arial"/>
          <w:b/>
          <w:color w:val="804826"/>
          <w:sz w:val="15"/>
        </w:rPr>
        <w:t xml:space="preserve">11 </w:t>
      </w:r>
      <w:r>
        <w:rPr>
          <w:rFonts w:ascii="Georgia" w:hAnsi="Georgia"/>
          <w:sz w:val="19"/>
        </w:rPr>
        <w:t>And go, get you to them of the captivity, to the children of your people, and speak to them, and tell them, Thus says Adonai YHWH–Yahweh; whether they will listen or refuse to listen.</w:t>
      </w:r>
    </w:p>
    <w:p>
      <w:pPr>
        <w:pStyle w:val="Scripture"/>
      </w:pPr>
      <w:r>
        <w:rPr>
          <w:rFonts w:ascii="Arial" w:hAnsi="Arial"/>
          <w:b/>
          <w:color w:val="804826"/>
          <w:sz w:val="15"/>
        </w:rPr>
        <w:t xml:space="preserve">12 </w:t>
      </w:r>
      <w:r>
        <w:rPr>
          <w:rFonts w:ascii="Georgia" w:hAnsi="Georgia"/>
          <w:sz w:val="19"/>
        </w:rPr>
        <w:t>Then the Spirit lifted me up, and I heard behind me the voice of a great rushing, saying, Blessed be the glory of YHWH–Yahweh from his place.</w:t>
      </w:r>
    </w:p>
    <w:p>
      <w:pPr>
        <w:pStyle w:val="Scripture"/>
      </w:pPr>
      <w:r>
        <w:rPr>
          <w:rFonts w:ascii="Arial" w:hAnsi="Arial"/>
          <w:b/>
          <w:color w:val="804826"/>
          <w:sz w:val="15"/>
        </w:rPr>
        <w:t xml:space="preserve">13 </w:t>
      </w:r>
      <w:r>
        <w:rPr>
          <w:rFonts w:ascii="Georgia" w:hAnsi="Georgia"/>
          <w:sz w:val="19"/>
        </w:rPr>
        <w:t>And I heard the noise of the wings of the living creatures as they touched one another, and the noise of the wheels beside them, even the noise of a great rushing.</w:t>
      </w:r>
    </w:p>
    <w:p>
      <w:pPr>
        <w:pStyle w:val="Scripture"/>
      </w:pPr>
      <w:r>
        <w:rPr>
          <w:rFonts w:ascii="Arial" w:hAnsi="Arial"/>
          <w:b/>
          <w:color w:val="804826"/>
          <w:sz w:val="15"/>
        </w:rPr>
        <w:t xml:space="preserve">14 </w:t>
      </w:r>
      <w:r>
        <w:rPr>
          <w:rFonts w:ascii="Georgia" w:hAnsi="Georgia"/>
          <w:sz w:val="19"/>
        </w:rPr>
        <w:t>So the Spirit lifted me up, and took me away; and I went in bitterness, in the heat of my spirit; and the hand of YHWH–Yahweh was strong upon me.</w:t>
      </w:r>
    </w:p>
    <w:p>
      <w:pPr>
        <w:pStyle w:val="Scripture"/>
      </w:pPr>
      <w:r>
        <w:rPr>
          <w:rFonts w:ascii="Arial" w:hAnsi="Arial"/>
          <w:b/>
          <w:color w:val="804826"/>
          <w:sz w:val="15"/>
        </w:rPr>
        <w:t xml:space="preserve">15 </w:t>
      </w:r>
      <w:r>
        <w:rPr>
          <w:rFonts w:ascii="Georgia" w:hAnsi="Georgia"/>
          <w:sz w:val="19"/>
        </w:rPr>
        <w:t>Then I came to them of the captivity at Tel-abib, that dwelt by the river Chebar, and to where they dwelt; and I sat there overwhelmed among them seven days.</w:t>
      </w:r>
    </w:p>
    <w:p>
      <w:pPr>
        <w:pStyle w:val="Scripture"/>
      </w:pPr>
      <w:r>
        <w:rPr>
          <w:rFonts w:ascii="Arial" w:hAnsi="Arial"/>
          <w:b/>
          <w:color w:val="804826"/>
          <w:sz w:val="15"/>
        </w:rPr>
        <w:t xml:space="preserve">16 </w:t>
      </w:r>
      <w:r>
        <w:rPr>
          <w:rFonts w:ascii="Georgia" w:hAnsi="Georgia"/>
          <w:sz w:val="19"/>
        </w:rPr>
        <w:t>And it came to pass at the end of seven days, that the word of YHWH–Yahweh came to me, saying,</w:t>
      </w:r>
    </w:p>
    <w:p>
      <w:pPr>
        <w:pStyle w:val="Scripture"/>
      </w:pPr>
      <w:r>
        <w:rPr>
          <w:rFonts w:ascii="Arial" w:hAnsi="Arial"/>
          <w:b/>
          <w:color w:val="804826"/>
          <w:sz w:val="15"/>
        </w:rPr>
        <w:t xml:space="preserve">17 </w:t>
      </w:r>
      <w:r>
        <w:rPr>
          <w:rFonts w:ascii="Georgia" w:hAnsi="Georgia"/>
          <w:sz w:val="19"/>
        </w:rPr>
        <w:t>Son of man, I have made you a watchman to the house of Israel: therefore hear the word at my mouth, and give them warning from me.</w:t>
      </w:r>
    </w:p>
    <w:p>
      <w:pPr>
        <w:pStyle w:val="Scripture"/>
      </w:pPr>
      <w:r>
        <w:rPr>
          <w:rFonts w:ascii="Arial" w:hAnsi="Arial"/>
          <w:b/>
          <w:color w:val="804826"/>
          <w:sz w:val="15"/>
        </w:rPr>
        <w:t xml:space="preserve">18 </w:t>
      </w:r>
      <w:r>
        <w:rPr>
          <w:rFonts w:ascii="Georgia" w:hAnsi="Georgia"/>
          <w:sz w:val="19"/>
        </w:rPr>
        <w:t>When I say to the wicked, You shall surely die; and you give him not warning, nor speak to warn the wicked from his wicked way, to save his life; the same wicked man shall die in his iniquity; but his blood will I require at your hand.</w:t>
      </w:r>
    </w:p>
    <w:p>
      <w:pPr>
        <w:pStyle w:val="Scripture"/>
      </w:pPr>
      <w:r>
        <w:rPr>
          <w:rFonts w:ascii="Arial" w:hAnsi="Arial"/>
          <w:b/>
          <w:color w:val="804826"/>
          <w:sz w:val="15"/>
        </w:rPr>
        <w:t xml:space="preserve">19 </w:t>
      </w:r>
      <w:r>
        <w:rPr>
          <w:rFonts w:ascii="Georgia" w:hAnsi="Georgia"/>
          <w:sz w:val="19"/>
        </w:rPr>
        <w:t>Yet if you warn the wicked, and he turn not from his wickedness, nor from his wicked way, he shall die in his iniquity; but you have delivered your soul.</w:t>
      </w:r>
    </w:p>
    <w:p>
      <w:pPr>
        <w:pStyle w:val="Scripture"/>
      </w:pPr>
      <w:r>
        <w:rPr>
          <w:rFonts w:ascii="Arial" w:hAnsi="Arial"/>
          <w:b/>
          <w:color w:val="804826"/>
          <w:sz w:val="15"/>
        </w:rPr>
        <w:t xml:space="preserve">20 </w:t>
      </w:r>
      <w:r>
        <w:rPr>
          <w:rFonts w:ascii="Georgia" w:hAnsi="Georgia"/>
          <w:sz w:val="19"/>
        </w:rPr>
        <w:t>Again, when a righteous man does turn from his righteousness, and commit iniquity, and I lay a stumblingblock before him, he shall die: because you have not given him warning, he shall die in his sin, and his righteous deeds which he has done shall not be remembered; but his blood will I require at your hand.</w:t>
      </w:r>
    </w:p>
    <w:p>
      <w:pPr>
        <w:pStyle w:val="Scripture"/>
      </w:pPr>
      <w:r>
        <w:rPr>
          <w:rFonts w:ascii="Arial" w:hAnsi="Arial"/>
          <w:b/>
          <w:color w:val="804826"/>
          <w:sz w:val="15"/>
        </w:rPr>
        <w:t xml:space="preserve">21 </w:t>
      </w:r>
      <w:r>
        <w:rPr>
          <w:rFonts w:ascii="Georgia" w:hAnsi="Georgia"/>
          <w:sz w:val="19"/>
        </w:rPr>
        <w:t>Nevertheless if you warn the righteous man, that the righteous sin not, and he does not sin, he shall surely live, because he took warning; and you have delivered your soul.</w:t>
      </w:r>
    </w:p>
    <w:p>
      <w:pPr>
        <w:pStyle w:val="Scripture"/>
      </w:pPr>
      <w:r>
        <w:rPr>
          <w:rFonts w:ascii="Arial" w:hAnsi="Arial"/>
          <w:b/>
          <w:color w:val="804826"/>
          <w:sz w:val="15"/>
        </w:rPr>
        <w:t xml:space="preserve">22 </w:t>
      </w:r>
      <w:r>
        <w:rPr>
          <w:rFonts w:ascii="Georgia" w:hAnsi="Georgia"/>
          <w:sz w:val="19"/>
        </w:rPr>
        <w:t>And the hand of YHWH–Yahweh was there upon me; and he said to me, Arise, go forth into the plain, and I will there talk with you.</w:t>
      </w:r>
    </w:p>
    <w:p>
      <w:pPr>
        <w:pStyle w:val="Scripture"/>
      </w:pPr>
      <w:r>
        <w:rPr>
          <w:rFonts w:ascii="Arial" w:hAnsi="Arial"/>
          <w:b/>
          <w:color w:val="804826"/>
          <w:sz w:val="15"/>
        </w:rPr>
        <w:t xml:space="preserve">23 </w:t>
      </w:r>
      <w:r>
        <w:rPr>
          <w:rFonts w:ascii="Georgia" w:hAnsi="Georgia"/>
          <w:sz w:val="19"/>
        </w:rPr>
        <w:t>Then I arose, and went forth into the plain: and, behold, the glory of YHWH–Yahweh stood there, as the glory which I saw by the river Chebar; and I fell on my face.</w:t>
      </w:r>
    </w:p>
    <w:p>
      <w:pPr>
        <w:pStyle w:val="Scripture"/>
      </w:pPr>
      <w:r>
        <w:rPr>
          <w:rFonts w:ascii="Arial" w:hAnsi="Arial"/>
          <w:b/>
          <w:color w:val="804826"/>
          <w:sz w:val="15"/>
        </w:rPr>
        <w:t xml:space="preserve">24 </w:t>
      </w:r>
      <w:r>
        <w:rPr>
          <w:rFonts w:ascii="Georgia" w:hAnsi="Georgia"/>
          <w:sz w:val="19"/>
        </w:rPr>
        <w:t>Then the Spirit entered into me, and set me upon my feet; and he spoke with me, and said to me, Go, shut yourself within your house.</w:t>
      </w:r>
    </w:p>
    <w:p>
      <w:pPr>
        <w:pStyle w:val="Scripture"/>
      </w:pPr>
      <w:r>
        <w:rPr>
          <w:rFonts w:ascii="Arial" w:hAnsi="Arial"/>
          <w:b/>
          <w:color w:val="804826"/>
          <w:sz w:val="15"/>
        </w:rPr>
        <w:t xml:space="preserve">25 </w:t>
      </w:r>
      <w:r>
        <w:rPr>
          <w:rFonts w:ascii="Georgia" w:hAnsi="Georgia"/>
          <w:sz w:val="19"/>
        </w:rPr>
        <w:t>But you, son of man, behold, they shall put restraints upon you, and shall bind you with them, and you shall not go out among them:</w:t>
      </w:r>
    </w:p>
    <w:p>
      <w:pPr>
        <w:pStyle w:val="Scripture"/>
      </w:pPr>
      <w:r>
        <w:rPr>
          <w:rFonts w:ascii="Arial" w:hAnsi="Arial"/>
          <w:b/>
          <w:color w:val="804826"/>
          <w:sz w:val="15"/>
        </w:rPr>
        <w:t xml:space="preserve">26 </w:t>
      </w:r>
      <w:r>
        <w:rPr>
          <w:rFonts w:ascii="Georgia" w:hAnsi="Georgia"/>
          <w:sz w:val="19"/>
        </w:rPr>
        <w:t>and I will make your tongue cleave to the roof of your mouth, that you shall be dumb, and shall not be one who rebukes them; for they are a rebellious house.</w:t>
      </w:r>
    </w:p>
    <w:p>
      <w:pPr>
        <w:pStyle w:val="Scripture"/>
      </w:pPr>
      <w:r>
        <w:rPr>
          <w:rFonts w:ascii="Arial" w:hAnsi="Arial"/>
          <w:b/>
          <w:color w:val="804826"/>
          <w:sz w:val="15"/>
        </w:rPr>
        <w:t xml:space="preserve">27 </w:t>
      </w:r>
      <w:r>
        <w:rPr>
          <w:rFonts w:ascii="Georgia" w:hAnsi="Georgia"/>
          <w:sz w:val="19"/>
        </w:rPr>
        <w:t>But when I speak with you, I will open your mouth, and you shall say to them, Thus says Adonai YHWH–Yahweh: Let the one who listens listen, and let the one who refuses to listen refuse: for they are a rebellious house.</w:t>
      </w:r>
    </w:p>
    <w:p>
      <w:pPr>
        <w:pStyle w:val="Heading2"/>
      </w:pPr>
      <w:r>
        <w:t>Chapter 4</w:t>
      </w:r>
    </w:p>
    <w:p>
      <w:pPr>
        <w:pStyle w:val="Scripture"/>
      </w:pPr>
      <w:r>
        <w:rPr>
          <w:rFonts w:ascii="Arial" w:hAnsi="Arial"/>
          <w:b/>
          <w:color w:val="804826"/>
          <w:sz w:val="15"/>
        </w:rPr>
        <w:t xml:space="preserve">1 </w:t>
      </w:r>
      <w:r>
        <w:rPr>
          <w:rFonts w:ascii="Georgia" w:hAnsi="Georgia"/>
          <w:sz w:val="19"/>
        </w:rPr>
        <w:t>You also, son of man, take you a tile, and lay it before you, and depict upon it a city, even Jerusalem:</w:t>
      </w:r>
    </w:p>
    <w:p>
      <w:pPr>
        <w:pStyle w:val="Scripture"/>
      </w:pPr>
      <w:r>
        <w:rPr>
          <w:rFonts w:ascii="Arial" w:hAnsi="Arial"/>
          <w:b/>
          <w:color w:val="804826"/>
          <w:sz w:val="15"/>
        </w:rPr>
        <w:t xml:space="preserve">2 </w:t>
      </w:r>
      <w:r>
        <w:rPr>
          <w:rFonts w:ascii="Georgia" w:hAnsi="Georgia"/>
          <w:sz w:val="19"/>
        </w:rPr>
        <w:t>and lay siege against it, and build forts against it, and cast up a mound against it; set camps also against it, and plant battering rams against it around.</w:t>
      </w:r>
    </w:p>
    <w:p>
      <w:pPr>
        <w:pStyle w:val="Scripture"/>
      </w:pPr>
      <w:r>
        <w:rPr>
          <w:rFonts w:ascii="Arial" w:hAnsi="Arial"/>
          <w:b/>
          <w:color w:val="804826"/>
          <w:sz w:val="15"/>
        </w:rPr>
        <w:t xml:space="preserve">3 </w:t>
      </w:r>
      <w:r>
        <w:rPr>
          <w:rFonts w:ascii="Georgia" w:hAnsi="Georgia"/>
          <w:sz w:val="19"/>
        </w:rPr>
        <w:t>And take you to you an iron pan, and set it for a wall of iron between you and the city: and set your face toward it, and it shall be besieged, and you shall lay siege against it. This shall be a sign to the house of Israel.</w:t>
      </w:r>
    </w:p>
    <w:p>
      <w:pPr>
        <w:pStyle w:val="Scripture"/>
      </w:pPr>
      <w:r>
        <w:rPr>
          <w:rFonts w:ascii="Arial" w:hAnsi="Arial"/>
          <w:b/>
          <w:color w:val="804826"/>
          <w:sz w:val="15"/>
        </w:rPr>
        <w:t xml:space="preserve">4 </w:t>
      </w:r>
      <w:r>
        <w:rPr>
          <w:rFonts w:ascii="Georgia" w:hAnsi="Georgia"/>
          <w:sz w:val="19"/>
        </w:rPr>
        <w:t>Moreover lie you upon your left side, and lay the iniquity of the house of Israel upon it; according to the number of the days that you shall lie upon it, you shall bear their iniquity.</w:t>
      </w:r>
    </w:p>
    <w:p>
      <w:pPr>
        <w:pStyle w:val="Scripture"/>
      </w:pPr>
      <w:r>
        <w:rPr>
          <w:rFonts w:ascii="Arial" w:hAnsi="Arial"/>
          <w:b/>
          <w:color w:val="804826"/>
          <w:sz w:val="15"/>
        </w:rPr>
        <w:t xml:space="preserve">5 </w:t>
      </w:r>
      <w:r>
        <w:rPr>
          <w:rFonts w:ascii="Georgia" w:hAnsi="Georgia"/>
          <w:sz w:val="19"/>
        </w:rPr>
        <w:t>For I have appointed the years of their iniquity to be to you a number of days, even three hundred and ninety days: so shall you bear the iniquity of the house of Israel.</w:t>
      </w:r>
    </w:p>
    <w:p>
      <w:pPr>
        <w:pStyle w:val="Scripture"/>
      </w:pPr>
      <w:r>
        <w:rPr>
          <w:rFonts w:ascii="Arial" w:hAnsi="Arial"/>
          <w:b/>
          <w:color w:val="804826"/>
          <w:sz w:val="15"/>
        </w:rPr>
        <w:t xml:space="preserve">6 </w:t>
      </w:r>
      <w:r>
        <w:rPr>
          <w:rFonts w:ascii="Georgia" w:hAnsi="Georgia"/>
          <w:sz w:val="19"/>
        </w:rPr>
        <w:t>And again, when you have accomplished these, you shall lie on your right side, and shall bear the iniquity of the house of Judah: forty days, each day for a year, have I appointed it to you.</w:t>
      </w:r>
    </w:p>
    <w:p>
      <w:pPr>
        <w:pStyle w:val="Scripture"/>
      </w:pPr>
      <w:r>
        <w:rPr>
          <w:rFonts w:ascii="Arial" w:hAnsi="Arial"/>
          <w:b/>
          <w:color w:val="804826"/>
          <w:sz w:val="15"/>
        </w:rPr>
        <w:t xml:space="preserve">7 </w:t>
      </w:r>
      <w:r>
        <w:rPr>
          <w:rFonts w:ascii="Georgia" w:hAnsi="Georgia"/>
          <w:sz w:val="19"/>
        </w:rPr>
        <w:t>And you shall set your face toward the siege of Jerusalem, with your arm uncovered; and you shall prophesy against it.</w:t>
      </w:r>
    </w:p>
    <w:p>
      <w:pPr>
        <w:pStyle w:val="Scripture"/>
      </w:pPr>
      <w:r>
        <w:rPr>
          <w:rFonts w:ascii="Arial" w:hAnsi="Arial"/>
          <w:b/>
          <w:color w:val="804826"/>
          <w:sz w:val="15"/>
        </w:rPr>
        <w:t xml:space="preserve">8 </w:t>
      </w:r>
      <w:r>
        <w:rPr>
          <w:rFonts w:ascii="Georgia" w:hAnsi="Georgia"/>
          <w:sz w:val="19"/>
        </w:rPr>
        <w:t>And, behold, I put restraints upon you, and you shall not turn you from one side to the other, till you have accomplished the days of your siege.</w:t>
      </w:r>
    </w:p>
    <w:p>
      <w:pPr>
        <w:pStyle w:val="Scripture"/>
      </w:pPr>
      <w:r>
        <w:rPr>
          <w:rFonts w:ascii="Arial" w:hAnsi="Arial"/>
          <w:b/>
          <w:color w:val="804826"/>
          <w:sz w:val="15"/>
        </w:rPr>
        <w:t xml:space="preserve">9 </w:t>
      </w:r>
      <w:r>
        <w:rPr>
          <w:rFonts w:ascii="Georgia" w:hAnsi="Georgia"/>
          <w:sz w:val="19"/>
        </w:rPr>
        <w:t>Take you also to you wheat, and barley, and beans, and lentils, and millet, and spelt, and put them in one vessel, and make you bread of it; according to the number of the days that you shall lie upon your side, even three hundred and ninety days, shall you eat of it.</w:t>
      </w:r>
    </w:p>
    <w:p>
      <w:pPr>
        <w:pStyle w:val="Scripture"/>
      </w:pPr>
      <w:r>
        <w:rPr>
          <w:rFonts w:ascii="Arial" w:hAnsi="Arial"/>
          <w:b/>
          <w:color w:val="804826"/>
          <w:sz w:val="15"/>
        </w:rPr>
        <w:t xml:space="preserve">10 </w:t>
      </w:r>
      <w:r>
        <w:rPr>
          <w:rFonts w:ascii="Georgia" w:hAnsi="Georgia"/>
          <w:sz w:val="19"/>
        </w:rPr>
        <w:t>And your food which you shall eat shall be by weight, twenty shekels a day: from time to time shall you eat it.</w:t>
      </w:r>
    </w:p>
    <w:p>
      <w:pPr>
        <w:pStyle w:val="Scripture"/>
      </w:pPr>
      <w:r>
        <w:rPr>
          <w:rFonts w:ascii="Arial" w:hAnsi="Arial"/>
          <w:b/>
          <w:color w:val="804826"/>
          <w:sz w:val="15"/>
        </w:rPr>
        <w:t xml:space="preserve">11 </w:t>
      </w:r>
      <w:r>
        <w:rPr>
          <w:rFonts w:ascii="Georgia" w:hAnsi="Georgia"/>
          <w:sz w:val="19"/>
        </w:rPr>
        <w:t>And you shall drink water by measure, the sixth part of a hin: from time to time shall you drink.</w:t>
      </w:r>
    </w:p>
    <w:p>
      <w:pPr>
        <w:pStyle w:val="Scripture"/>
      </w:pPr>
      <w:r>
        <w:rPr>
          <w:rFonts w:ascii="Arial" w:hAnsi="Arial"/>
          <w:b/>
          <w:color w:val="804826"/>
          <w:sz w:val="15"/>
        </w:rPr>
        <w:t xml:space="preserve">12 </w:t>
      </w:r>
      <w:r>
        <w:rPr>
          <w:rFonts w:ascii="Georgia" w:hAnsi="Georgia"/>
          <w:sz w:val="19"/>
        </w:rPr>
        <w:t>And you shall eat it as barley cakes, and you shall bake it in their sight with dung that comes out of man.</w:t>
      </w:r>
    </w:p>
    <w:p>
      <w:pPr>
        <w:pStyle w:val="Scripture"/>
      </w:pPr>
      <w:r>
        <w:rPr>
          <w:rFonts w:ascii="Arial" w:hAnsi="Arial"/>
          <w:b/>
          <w:color w:val="804826"/>
          <w:sz w:val="15"/>
        </w:rPr>
        <w:t xml:space="preserve">13 </w:t>
      </w:r>
      <w:r>
        <w:rPr>
          <w:rFonts w:ascii="Georgia" w:hAnsi="Georgia"/>
          <w:sz w:val="19"/>
        </w:rPr>
        <w:t>And YHWH–Yahweh said, Even thus shall the children of Israel eat their bread unclean, among the nations where I will drive them.</w:t>
      </w:r>
    </w:p>
    <w:p>
      <w:pPr>
        <w:pStyle w:val="Scripture"/>
      </w:pPr>
      <w:r>
        <w:rPr>
          <w:rFonts w:ascii="Arial" w:hAnsi="Arial"/>
          <w:b/>
          <w:color w:val="804826"/>
          <w:sz w:val="15"/>
        </w:rPr>
        <w:t xml:space="preserve">14 </w:t>
      </w:r>
      <w:r>
        <w:rPr>
          <w:rFonts w:ascii="Georgia" w:hAnsi="Georgia"/>
          <w:sz w:val="19"/>
        </w:rPr>
        <w:t>Then said I, Ah Adonai YHWH–Yahweh! behold, my soul has not been polluted; for from my youth up even till now have I not eaten of that which dies of itself, or is torn of beasts; neither came there abominable flesh into my mouth.</w:t>
      </w:r>
    </w:p>
    <w:p>
      <w:pPr>
        <w:pStyle w:val="Scripture"/>
      </w:pPr>
      <w:r>
        <w:rPr>
          <w:rFonts w:ascii="Arial" w:hAnsi="Arial"/>
          <w:b/>
          <w:color w:val="804826"/>
          <w:sz w:val="15"/>
        </w:rPr>
        <w:t xml:space="preserve">15 </w:t>
      </w:r>
      <w:r>
        <w:rPr>
          <w:rFonts w:ascii="Georgia" w:hAnsi="Georgia"/>
          <w:sz w:val="19"/>
        </w:rPr>
        <w:t>Then he said to me, See, I have given you cow's dung for man's dung, and you shall prepare your bread on it.</w:t>
      </w:r>
    </w:p>
    <w:p>
      <w:pPr>
        <w:pStyle w:val="Scripture"/>
      </w:pPr>
      <w:r>
        <w:rPr>
          <w:rFonts w:ascii="Arial" w:hAnsi="Arial"/>
          <w:b/>
          <w:color w:val="804826"/>
          <w:sz w:val="15"/>
        </w:rPr>
        <w:t xml:space="preserve">16 </w:t>
      </w:r>
      <w:r>
        <w:rPr>
          <w:rFonts w:ascii="Georgia" w:hAnsi="Georgia"/>
          <w:sz w:val="19"/>
        </w:rPr>
        <w:t>Moreover he said to me, Son of man, behold, I will break the staff of bread in Jerusalem: and they shall eat bread by weight, and with fearfulness; and they shall drink water by measure, and in dismay:</w:t>
      </w:r>
    </w:p>
    <w:p>
      <w:pPr>
        <w:pStyle w:val="Scripture"/>
      </w:pPr>
      <w:r>
        <w:rPr>
          <w:rFonts w:ascii="Arial" w:hAnsi="Arial"/>
          <w:b/>
          <w:color w:val="804826"/>
          <w:sz w:val="15"/>
        </w:rPr>
        <w:t xml:space="preserve">17 </w:t>
      </w:r>
      <w:r>
        <w:rPr>
          <w:rFonts w:ascii="Georgia" w:hAnsi="Georgia"/>
          <w:sz w:val="19"/>
        </w:rPr>
        <w:t>that they may want bread and water, and be dismayed one with another, and pine away in their iniquity.</w:t>
      </w:r>
    </w:p>
    <w:p>
      <w:pPr>
        <w:pStyle w:val="Heading2"/>
      </w:pPr>
      <w:r>
        <w:t>Chapter 5</w:t>
      </w:r>
    </w:p>
    <w:p>
      <w:pPr>
        <w:pStyle w:val="Scripture"/>
      </w:pPr>
      <w:r>
        <w:rPr>
          <w:rFonts w:ascii="Arial" w:hAnsi="Arial"/>
          <w:b/>
          <w:color w:val="804826"/>
          <w:sz w:val="15"/>
        </w:rPr>
        <w:t xml:space="preserve">1 </w:t>
      </w:r>
      <w:r>
        <w:rPr>
          <w:rFonts w:ascii="Georgia" w:hAnsi="Georgia"/>
          <w:sz w:val="19"/>
        </w:rPr>
        <w:t>And you, son of man, take you a sharp sword; as a barber's razor shall you take it to you, and shall cause it to pass upon your head and upon your beard: then take scales to weigh, and divide the hair.</w:t>
      </w:r>
    </w:p>
    <w:p>
      <w:pPr>
        <w:pStyle w:val="Scripture"/>
      </w:pPr>
      <w:r>
        <w:rPr>
          <w:rFonts w:ascii="Arial" w:hAnsi="Arial"/>
          <w:b/>
          <w:color w:val="804826"/>
          <w:sz w:val="15"/>
        </w:rPr>
        <w:t xml:space="preserve">2 </w:t>
      </w:r>
      <w:r>
        <w:rPr>
          <w:rFonts w:ascii="Georgia" w:hAnsi="Georgia"/>
          <w:sz w:val="19"/>
        </w:rPr>
        <w:t>A third part shall you burn in the fire in the middle of the city, when the days of the siege are fulfilled; and you shall take a third part, and strike with the sword around it; and a third part you shall scatter to the wind, and I will draw out a sword after them.</w:t>
      </w:r>
    </w:p>
    <w:p>
      <w:pPr>
        <w:pStyle w:val="Scripture"/>
      </w:pPr>
      <w:r>
        <w:rPr>
          <w:rFonts w:ascii="Arial" w:hAnsi="Arial"/>
          <w:b/>
          <w:color w:val="804826"/>
          <w:sz w:val="15"/>
        </w:rPr>
        <w:t xml:space="preserve">3 </w:t>
      </w:r>
      <w:r>
        <w:rPr>
          <w:rFonts w:ascii="Georgia" w:hAnsi="Georgia"/>
          <w:sz w:val="19"/>
        </w:rPr>
        <w:t>And you shall take of it a few in number, and bind them in your skirts.</w:t>
      </w:r>
    </w:p>
    <w:p>
      <w:pPr>
        <w:pStyle w:val="Scripture"/>
      </w:pPr>
      <w:r>
        <w:rPr>
          <w:rFonts w:ascii="Arial" w:hAnsi="Arial"/>
          <w:b/>
          <w:color w:val="804826"/>
          <w:sz w:val="15"/>
        </w:rPr>
        <w:t xml:space="preserve">4 </w:t>
      </w:r>
      <w:r>
        <w:rPr>
          <w:rFonts w:ascii="Georgia" w:hAnsi="Georgia"/>
          <w:sz w:val="19"/>
        </w:rPr>
        <w:t>And of these again shall you take, and cast them into the middle of the fire, and burn them in the fire; from there a fire shall come forth into all the house of Israel.</w:t>
      </w:r>
    </w:p>
    <w:p>
      <w:pPr>
        <w:pStyle w:val="Scripture"/>
      </w:pPr>
      <w:r>
        <w:rPr>
          <w:rFonts w:ascii="Arial" w:hAnsi="Arial"/>
          <w:b/>
          <w:color w:val="804826"/>
          <w:sz w:val="15"/>
        </w:rPr>
        <w:t xml:space="preserve">5 </w:t>
      </w:r>
      <w:r>
        <w:rPr>
          <w:rFonts w:ascii="Georgia" w:hAnsi="Georgia"/>
          <w:sz w:val="19"/>
        </w:rPr>
        <w:t>Thus says Adonai YHWH–Yahweh: This is Jerusalem; I have set her in the middle of the nations, and countries are around her.</w:t>
      </w:r>
    </w:p>
    <w:p>
      <w:pPr>
        <w:pStyle w:val="Scripture"/>
      </w:pPr>
      <w:r>
        <w:rPr>
          <w:rFonts w:ascii="Arial" w:hAnsi="Arial"/>
          <w:b/>
          <w:color w:val="804826"/>
          <w:sz w:val="15"/>
        </w:rPr>
        <w:t xml:space="preserve">6 </w:t>
      </w:r>
      <w:r>
        <w:rPr>
          <w:rFonts w:ascii="Georgia" w:hAnsi="Georgia"/>
          <w:sz w:val="19"/>
        </w:rPr>
        <w:t>And she has rebelled against my ordinances in doing wickedness more than the nations, and against my statutes more than the countries that are around her; for they have rejected my ordinances, and as for my statutes, they have not walked in them.</w:t>
      </w:r>
    </w:p>
    <w:p>
      <w:pPr>
        <w:pStyle w:val="Scripture"/>
      </w:pPr>
      <w:r>
        <w:rPr>
          <w:rFonts w:ascii="Arial" w:hAnsi="Arial"/>
          <w:b/>
          <w:color w:val="804826"/>
          <w:sz w:val="15"/>
        </w:rPr>
        <w:t xml:space="preserve">7 </w:t>
      </w:r>
      <w:r>
        <w:rPr>
          <w:rFonts w:ascii="Georgia" w:hAnsi="Georgia"/>
          <w:sz w:val="19"/>
        </w:rPr>
        <w:t>Therefore thus says Adonai YHWH–Yahweh: Because you are turbulent more than the nations that are around you, and have not walked in my statutes, neither have kept my ordinances, neither have done after the ordinances of the nations that are around you;</w:t>
      </w:r>
    </w:p>
    <w:p>
      <w:pPr>
        <w:pStyle w:val="Scripture"/>
      </w:pPr>
      <w:r>
        <w:rPr>
          <w:rFonts w:ascii="Arial" w:hAnsi="Arial"/>
          <w:b/>
          <w:color w:val="804826"/>
          <w:sz w:val="15"/>
        </w:rPr>
        <w:t xml:space="preserve">8 </w:t>
      </w:r>
      <w:r>
        <w:rPr>
          <w:rFonts w:ascii="Georgia" w:hAnsi="Georgia"/>
          <w:sz w:val="19"/>
        </w:rPr>
        <w:t>therefore thus says Adonai YHWH–Yahweh: Behold, I, even I, am against you; and I will execute judgments in the middle of you in the sight of the nations.</w:t>
      </w:r>
    </w:p>
    <w:p>
      <w:pPr>
        <w:pStyle w:val="Scripture"/>
      </w:pPr>
      <w:r>
        <w:rPr>
          <w:rFonts w:ascii="Arial" w:hAnsi="Arial"/>
          <w:b/>
          <w:color w:val="804826"/>
          <w:sz w:val="15"/>
        </w:rPr>
        <w:t xml:space="preserve">9 </w:t>
      </w:r>
      <w:r>
        <w:rPr>
          <w:rFonts w:ascii="Georgia" w:hAnsi="Georgia"/>
          <w:sz w:val="19"/>
        </w:rPr>
        <w:t>And I will do in you that which I have not done, and to which I will not do any more the like, because of all your abominations.</w:t>
      </w:r>
    </w:p>
    <w:p>
      <w:pPr>
        <w:pStyle w:val="Scripture"/>
      </w:pPr>
      <w:r>
        <w:rPr>
          <w:rFonts w:ascii="Arial" w:hAnsi="Arial"/>
          <w:b/>
          <w:color w:val="804826"/>
          <w:sz w:val="15"/>
        </w:rPr>
        <w:t xml:space="preserve">10 </w:t>
      </w:r>
      <w:r>
        <w:rPr>
          <w:rFonts w:ascii="Georgia" w:hAnsi="Georgia"/>
          <w:sz w:val="19"/>
        </w:rPr>
        <w:t>Therefore the fathers shall eat the sons in the middle of you, and the sons shall eat their fathers; and I will execute judgments on you; and the whole remnant of you will I scatter to all the winds.</w:t>
      </w:r>
    </w:p>
    <w:p>
      <w:pPr>
        <w:pStyle w:val="Scripture"/>
      </w:pPr>
      <w:r>
        <w:rPr>
          <w:rFonts w:ascii="Arial" w:hAnsi="Arial"/>
          <w:b/>
          <w:color w:val="804826"/>
          <w:sz w:val="15"/>
        </w:rPr>
        <w:t xml:space="preserve">11 </w:t>
      </w:r>
      <w:r>
        <w:rPr>
          <w:rFonts w:ascii="Georgia" w:hAnsi="Georgia"/>
          <w:sz w:val="19"/>
        </w:rPr>
        <w:t>Therefore, as I live, says Adonai YHWH–Yahweh, surely, because you have defiled my sanctuary with all your detestable things, and with all your abominations, therefore will I also diminish you; neither shall my eye spare, and I also will have no pity.</w:t>
      </w:r>
    </w:p>
    <w:p>
      <w:pPr>
        <w:pStyle w:val="Scripture"/>
      </w:pPr>
      <w:r>
        <w:rPr>
          <w:rFonts w:ascii="Arial" w:hAnsi="Arial"/>
          <w:b/>
          <w:color w:val="804826"/>
          <w:sz w:val="15"/>
        </w:rPr>
        <w:t xml:space="preserve">12 </w:t>
      </w:r>
      <w:r>
        <w:rPr>
          <w:rFonts w:ascii="Georgia" w:hAnsi="Georgia"/>
          <w:sz w:val="19"/>
        </w:rPr>
        <w:t>A third part of you shall die with the pestilence, and with famine shall they be consumed in the middle of you; and a third part shall fall by the sword around you; and a third part I will scatter to all the winds, and will draw out a sword after them.</w:t>
      </w:r>
    </w:p>
    <w:p>
      <w:pPr>
        <w:pStyle w:val="Scripture"/>
      </w:pPr>
      <w:r>
        <w:rPr>
          <w:rFonts w:ascii="Arial" w:hAnsi="Arial"/>
          <w:b/>
          <w:color w:val="804826"/>
          <w:sz w:val="15"/>
        </w:rPr>
        <w:t xml:space="preserve">13 </w:t>
      </w:r>
      <w:r>
        <w:rPr>
          <w:rFonts w:ascii="Georgia" w:hAnsi="Georgia"/>
          <w:sz w:val="19"/>
        </w:rPr>
        <w:t>Thus shall my anger be accomplished, and I will cause my wrath toward them to rest, and I shall be comforted; and they shall know that I, YHWH–Yahweh, have spoken in my zeal, when I have accomplished my wrath upon them.</w:t>
      </w:r>
    </w:p>
    <w:p>
      <w:pPr>
        <w:pStyle w:val="Scripture"/>
      </w:pPr>
      <w:r>
        <w:rPr>
          <w:rFonts w:ascii="Arial" w:hAnsi="Arial"/>
          <w:b/>
          <w:color w:val="804826"/>
          <w:sz w:val="15"/>
        </w:rPr>
        <w:t xml:space="preserve">14 </w:t>
      </w:r>
      <w:r>
        <w:rPr>
          <w:rFonts w:ascii="Georgia" w:hAnsi="Georgia"/>
          <w:sz w:val="19"/>
        </w:rPr>
        <w:t>Moreover I will make you a desolation and a reproach among the nations that are around you, in the sight of all that pass by.</w:t>
      </w:r>
    </w:p>
    <w:p>
      <w:pPr>
        <w:pStyle w:val="Scripture"/>
      </w:pPr>
      <w:r>
        <w:rPr>
          <w:rFonts w:ascii="Arial" w:hAnsi="Arial"/>
          <w:b/>
          <w:color w:val="804826"/>
          <w:sz w:val="15"/>
        </w:rPr>
        <w:t xml:space="preserve">15 </w:t>
      </w:r>
      <w:r>
        <w:rPr>
          <w:rFonts w:ascii="Georgia" w:hAnsi="Georgia"/>
          <w:sz w:val="19"/>
        </w:rPr>
        <w:t>So it shall be a reproach and a taunt, an instruction and an astonishment, to the nations that are around you, when I shall execute judgments on you in anger and in wrath, and in wrathful rebukes; (I, YHWH–Yahweh, have spoken it;)</w:t>
      </w:r>
    </w:p>
    <w:p>
      <w:pPr>
        <w:pStyle w:val="Scripture"/>
      </w:pPr>
      <w:r>
        <w:rPr>
          <w:rFonts w:ascii="Arial" w:hAnsi="Arial"/>
          <w:b/>
          <w:color w:val="804826"/>
          <w:sz w:val="15"/>
        </w:rPr>
        <w:t xml:space="preserve">16 </w:t>
      </w:r>
      <w:r>
        <w:rPr>
          <w:rFonts w:ascii="Georgia" w:hAnsi="Georgia"/>
          <w:sz w:val="19"/>
        </w:rPr>
        <w:t>when I shall send upon them the evil arrows of famine, that are for destruction, which I will send to destroy you: and I will increase the famine upon you, and will break your staff of bread;</w:t>
      </w:r>
    </w:p>
    <w:p>
      <w:pPr>
        <w:pStyle w:val="Scripture"/>
      </w:pPr>
      <w:r>
        <w:rPr>
          <w:rFonts w:ascii="Arial" w:hAnsi="Arial"/>
          <w:b/>
          <w:color w:val="804826"/>
          <w:sz w:val="15"/>
        </w:rPr>
        <w:t xml:space="preserve">17 </w:t>
      </w:r>
      <w:r>
        <w:rPr>
          <w:rFonts w:ascii="Georgia" w:hAnsi="Georgia"/>
          <w:sz w:val="19"/>
        </w:rPr>
        <w:t>and I will send upon you famine and evil beasts, and they shall leave you childless; and pestilence and blood shall pass through you; and I will bring the sword upon you: I, YHWH–Yahweh, have spoken it.</w:t>
      </w:r>
    </w:p>
    <w:p>
      <w:pPr>
        <w:pStyle w:val="Heading2"/>
      </w:pPr>
      <w:r>
        <w:t>Chapter 6</w:t>
      </w:r>
    </w:p>
    <w:p>
      <w:pPr>
        <w:pStyle w:val="Scripture"/>
      </w:pPr>
      <w:r>
        <w:rPr>
          <w:rFonts w:ascii="Arial" w:hAnsi="Arial"/>
          <w:b/>
          <w:color w:val="804826"/>
          <w:sz w:val="15"/>
        </w:rPr>
        <w:t xml:space="preserve">1 </w:t>
      </w:r>
      <w:r>
        <w:rPr>
          <w:rFonts w:ascii="Georgia" w:hAnsi="Georgia"/>
          <w:sz w:val="19"/>
        </w:rPr>
        <w:t>And the word of YHWH–Yahweh came to me, saying,</w:t>
      </w:r>
    </w:p>
    <w:p>
      <w:pPr>
        <w:pStyle w:val="Scripture"/>
      </w:pPr>
      <w:r>
        <w:rPr>
          <w:rFonts w:ascii="Arial" w:hAnsi="Arial"/>
          <w:b/>
          <w:color w:val="804826"/>
          <w:sz w:val="15"/>
        </w:rPr>
        <w:t xml:space="preserve">2 </w:t>
      </w:r>
      <w:r>
        <w:rPr>
          <w:rFonts w:ascii="Georgia" w:hAnsi="Georgia"/>
          <w:sz w:val="19"/>
        </w:rPr>
        <w:t>Son of man, set your face toward the mountains of Israel, and prophesy to them,</w:t>
      </w:r>
    </w:p>
    <w:p>
      <w:pPr>
        <w:pStyle w:val="Scripture"/>
      </w:pPr>
      <w:r>
        <w:rPr>
          <w:rFonts w:ascii="Arial" w:hAnsi="Arial"/>
          <w:b/>
          <w:color w:val="804826"/>
          <w:sz w:val="15"/>
        </w:rPr>
        <w:t xml:space="preserve">3 </w:t>
      </w:r>
      <w:r>
        <w:rPr>
          <w:rFonts w:ascii="Georgia" w:hAnsi="Georgia"/>
          <w:sz w:val="19"/>
        </w:rPr>
        <w:t>and say, You mountains of Israel, hear the word of Adonai YHWH–Yahweh: Thus says Adonai YHWH–Yahweh to the mountains and to the hills, to the watercourses and to the valleys: Behold, I, even I, will bring a sword upon you, and I will destroy your high places.</w:t>
      </w:r>
    </w:p>
    <w:p>
      <w:pPr>
        <w:pStyle w:val="Scripture"/>
      </w:pPr>
      <w:r>
        <w:rPr>
          <w:rFonts w:ascii="Arial" w:hAnsi="Arial"/>
          <w:b/>
          <w:color w:val="804826"/>
          <w:sz w:val="15"/>
        </w:rPr>
        <w:t xml:space="preserve">4 </w:t>
      </w:r>
      <w:r>
        <w:rPr>
          <w:rFonts w:ascii="Georgia" w:hAnsi="Georgia"/>
          <w:sz w:val="19"/>
        </w:rPr>
        <w:t>And your altars shall become desolate, and your sun-images shall be broken; and I will cast down your slain men before your idols.</w:t>
      </w:r>
    </w:p>
    <w:p>
      <w:pPr>
        <w:pStyle w:val="Scripture"/>
      </w:pPr>
      <w:r>
        <w:rPr>
          <w:rFonts w:ascii="Arial" w:hAnsi="Arial"/>
          <w:b/>
          <w:color w:val="804826"/>
          <w:sz w:val="15"/>
        </w:rPr>
        <w:t xml:space="preserve">5 </w:t>
      </w:r>
      <w:r>
        <w:rPr>
          <w:rFonts w:ascii="Georgia" w:hAnsi="Georgia"/>
          <w:sz w:val="19"/>
        </w:rPr>
        <w:t>And I will lay the dead bodies of the children of Israel before their idols; and I will scatter your bones around your altars.</w:t>
      </w:r>
    </w:p>
    <w:p>
      <w:pPr>
        <w:pStyle w:val="Scripture"/>
      </w:pPr>
      <w:r>
        <w:rPr>
          <w:rFonts w:ascii="Arial" w:hAnsi="Arial"/>
          <w:b/>
          <w:color w:val="804826"/>
          <w:sz w:val="15"/>
        </w:rPr>
        <w:t xml:space="preserve">6 </w:t>
      </w:r>
      <w:r>
        <w:rPr>
          <w:rFonts w:ascii="Georgia" w:hAnsi="Georgia"/>
          <w:sz w:val="19"/>
        </w:rPr>
        <w:t>In all your dwelling-places the cities shall be laid waste, and the high places shall be desolate; that your altars may be laid waste and made desolate, and your idols may be broken and cease, and your sun-images may be cut down, and your works may be abolished.</w:t>
      </w:r>
    </w:p>
    <w:p>
      <w:pPr>
        <w:pStyle w:val="Scripture"/>
      </w:pPr>
      <w:r>
        <w:rPr>
          <w:rFonts w:ascii="Arial" w:hAnsi="Arial"/>
          <w:b/>
          <w:color w:val="804826"/>
          <w:sz w:val="15"/>
        </w:rPr>
        <w:t xml:space="preserve">7 </w:t>
      </w:r>
      <w:r>
        <w:rPr>
          <w:rFonts w:ascii="Georgia" w:hAnsi="Georgia"/>
          <w:sz w:val="19"/>
        </w:rPr>
        <w:t>And the slain shall fall in the middle of you, and you shall know that I am YHWH–Yahweh.</w:t>
      </w:r>
    </w:p>
    <w:p>
      <w:pPr>
        <w:pStyle w:val="Scripture"/>
      </w:pPr>
      <w:r>
        <w:rPr>
          <w:rFonts w:ascii="Arial" w:hAnsi="Arial"/>
          <w:b/>
          <w:color w:val="804826"/>
          <w:sz w:val="15"/>
        </w:rPr>
        <w:t xml:space="preserve">8 </w:t>
      </w:r>
      <w:r>
        <w:rPr>
          <w:rFonts w:ascii="Georgia" w:hAnsi="Georgia"/>
          <w:sz w:val="19"/>
        </w:rPr>
        <w:t>Yet will I leave a remnant, in that you shall have some that escape the sword among the nations, when you shall be scattered through the countries.</w:t>
      </w:r>
    </w:p>
    <w:p>
      <w:pPr>
        <w:pStyle w:val="Scripture"/>
      </w:pPr>
      <w:r>
        <w:rPr>
          <w:rFonts w:ascii="Arial" w:hAnsi="Arial"/>
          <w:b/>
          <w:color w:val="804826"/>
          <w:sz w:val="15"/>
        </w:rPr>
        <w:t xml:space="preserve">9 </w:t>
      </w:r>
      <w:r>
        <w:rPr>
          <w:rFonts w:ascii="Georgia" w:hAnsi="Georgia"/>
          <w:sz w:val="19"/>
        </w:rPr>
        <w:t>Those of you who escape shall remember me among the nations where they are carried captive: how I was broken by their unfaithful heart, which departed from me, and by their eyes, which lusted after their idols. They shall loathe themselves for the evils they committed in all their abominations.</w:t>
      </w:r>
    </w:p>
    <w:p>
      <w:pPr>
        <w:pStyle w:val="Scripture"/>
      </w:pPr>
      <w:r>
        <w:rPr>
          <w:rFonts w:ascii="Arial" w:hAnsi="Arial"/>
          <w:b/>
          <w:color w:val="804826"/>
          <w:sz w:val="15"/>
        </w:rPr>
        <w:t xml:space="preserve">10 </w:t>
      </w:r>
      <w:r>
        <w:rPr>
          <w:rFonts w:ascii="Georgia" w:hAnsi="Georgia"/>
          <w:sz w:val="19"/>
        </w:rPr>
        <w:t>And they shall know that I am YHWH–Yahweh: I have not said in vain that I would do this evil to them.</w:t>
      </w:r>
    </w:p>
    <w:p>
      <w:pPr>
        <w:pStyle w:val="Scripture"/>
      </w:pPr>
      <w:r>
        <w:rPr>
          <w:rFonts w:ascii="Arial" w:hAnsi="Arial"/>
          <w:b/>
          <w:color w:val="804826"/>
          <w:sz w:val="15"/>
        </w:rPr>
        <w:t xml:space="preserve">11 </w:t>
      </w:r>
      <w:r>
        <w:rPr>
          <w:rFonts w:ascii="Georgia" w:hAnsi="Georgia"/>
          <w:sz w:val="19"/>
        </w:rPr>
        <w:t>Thus says Adonai YHWH–Yahweh: Strike with your hand, and stamp with your foot, and say, Alas! because of all the evil abominations of the house of Israel; for they shall fall by the sword, by the famine, and by the pestilence.</w:t>
      </w:r>
    </w:p>
    <w:p>
      <w:pPr>
        <w:pStyle w:val="Scripture"/>
      </w:pPr>
      <w:r>
        <w:rPr>
          <w:rFonts w:ascii="Arial" w:hAnsi="Arial"/>
          <w:b/>
          <w:color w:val="804826"/>
          <w:sz w:val="15"/>
        </w:rPr>
        <w:t xml:space="preserve">12 </w:t>
      </w:r>
      <w:r>
        <w:rPr>
          <w:rFonts w:ascii="Georgia" w:hAnsi="Georgia"/>
          <w:sz w:val="19"/>
        </w:rPr>
        <w:t>He that is far off shall die of the pestilence; and he that is near shall fall by the sword; and he that remains and is besieged shall die by the famine: thus will I accomplish my wrath upon them.</w:t>
      </w:r>
    </w:p>
    <w:p>
      <w:pPr>
        <w:pStyle w:val="Scripture"/>
      </w:pPr>
      <w:r>
        <w:rPr>
          <w:rFonts w:ascii="Arial" w:hAnsi="Arial"/>
          <w:b/>
          <w:color w:val="804826"/>
          <w:sz w:val="15"/>
        </w:rPr>
        <w:t xml:space="preserve">13 </w:t>
      </w:r>
      <w:r>
        <w:rPr>
          <w:rFonts w:ascii="Georgia" w:hAnsi="Georgia"/>
          <w:sz w:val="19"/>
        </w:rPr>
        <w:t>And you shall know that I am YHWH–Yahweh, when their slain men shall be among their idols around their altars, upon every high hill, on all the tops of the mountains, and under every green tree, and under every thick oak, the places where they offered pleasing aroma to all their idols.</w:t>
      </w:r>
    </w:p>
    <w:p>
      <w:pPr>
        <w:pStyle w:val="Scripture"/>
      </w:pPr>
      <w:r>
        <w:rPr>
          <w:rFonts w:ascii="Arial" w:hAnsi="Arial"/>
          <w:b/>
          <w:color w:val="804826"/>
          <w:sz w:val="15"/>
        </w:rPr>
        <w:t xml:space="preserve">14 </w:t>
      </w:r>
      <w:r>
        <w:rPr>
          <w:rFonts w:ascii="Georgia" w:hAnsi="Georgia"/>
          <w:sz w:val="19"/>
        </w:rPr>
        <w:t>And I will stretch out my hand upon them, and make the land desolate and waste, from the wilderness toward Diblah, throughout all their habitations: and they shall know that I am YHWH–Yahweh.</w:t>
      </w:r>
    </w:p>
    <w:p>
      <w:pPr>
        <w:pStyle w:val="Heading2"/>
      </w:pPr>
      <w:r>
        <w:t>Chapter 7</w:t>
      </w:r>
    </w:p>
    <w:p>
      <w:pPr>
        <w:pStyle w:val="Scripture"/>
      </w:pPr>
      <w:r>
        <w:rPr>
          <w:rFonts w:ascii="Arial" w:hAnsi="Arial"/>
          <w:b/>
          <w:color w:val="804826"/>
          <w:sz w:val="15"/>
        </w:rPr>
        <w:t xml:space="preserve">1 </w:t>
      </w:r>
      <w:r>
        <w:rPr>
          <w:rFonts w:ascii="Georgia" w:hAnsi="Georgia"/>
          <w:sz w:val="19"/>
        </w:rPr>
        <w:t>Moreover the word of YHWH–Yahweh came to me, saying,</w:t>
      </w:r>
    </w:p>
    <w:p>
      <w:pPr>
        <w:pStyle w:val="Scripture"/>
      </w:pPr>
      <w:r>
        <w:rPr>
          <w:rFonts w:ascii="Arial" w:hAnsi="Arial"/>
          <w:b/>
          <w:color w:val="804826"/>
          <w:sz w:val="15"/>
        </w:rPr>
        <w:t xml:space="preserve">2 </w:t>
      </w:r>
      <w:r>
        <w:rPr>
          <w:rFonts w:ascii="Georgia" w:hAnsi="Georgia"/>
          <w:sz w:val="19"/>
        </w:rPr>
        <w:t>And you, son of man, thus says Adonai YHWH–Yahweh to the land of Israel, An end: the end is come upon the four corners of the land.</w:t>
      </w:r>
    </w:p>
    <w:p>
      <w:pPr>
        <w:pStyle w:val="Scripture"/>
      </w:pPr>
      <w:r>
        <w:rPr>
          <w:rFonts w:ascii="Arial" w:hAnsi="Arial"/>
          <w:b/>
          <w:color w:val="804826"/>
          <w:sz w:val="15"/>
        </w:rPr>
        <w:t xml:space="preserve">3 </w:t>
      </w:r>
      <w:r>
        <w:rPr>
          <w:rFonts w:ascii="Georgia" w:hAnsi="Georgia"/>
          <w:sz w:val="19"/>
        </w:rPr>
        <w:t>Now is the end upon you, and I will send my anger upon you, and will judge you according to your ways; and I will bring upon you all your abominations.</w:t>
      </w:r>
    </w:p>
    <w:p>
      <w:pPr>
        <w:pStyle w:val="Scripture"/>
      </w:pPr>
      <w:r>
        <w:rPr>
          <w:rFonts w:ascii="Arial" w:hAnsi="Arial"/>
          <w:b/>
          <w:color w:val="804826"/>
          <w:sz w:val="15"/>
        </w:rPr>
        <w:t xml:space="preserve">4 </w:t>
      </w:r>
      <w:r>
        <w:rPr>
          <w:rFonts w:ascii="Georgia" w:hAnsi="Georgia"/>
          <w:sz w:val="19"/>
        </w:rPr>
        <w:t>And my eye shall not spare you, neither will I have pity; but I will bring your ways upon you, and your abominations shall be in the middle of you: and you shall know that I am YHWH–Yahweh.</w:t>
      </w:r>
    </w:p>
    <w:p>
      <w:pPr>
        <w:pStyle w:val="Scripture"/>
      </w:pPr>
      <w:r>
        <w:rPr>
          <w:rFonts w:ascii="Arial" w:hAnsi="Arial"/>
          <w:b/>
          <w:color w:val="804826"/>
          <w:sz w:val="15"/>
        </w:rPr>
        <w:t xml:space="preserve">5 </w:t>
      </w:r>
      <w:r>
        <w:rPr>
          <w:rFonts w:ascii="Georgia" w:hAnsi="Georgia"/>
          <w:sz w:val="19"/>
        </w:rPr>
        <w:t>Thus says Adonai YHWH–Yahweh: An evil, an only evil; behold, it comes.</w:t>
      </w:r>
    </w:p>
    <w:p>
      <w:pPr>
        <w:pStyle w:val="Scripture"/>
      </w:pPr>
      <w:r>
        <w:rPr>
          <w:rFonts w:ascii="Arial" w:hAnsi="Arial"/>
          <w:b/>
          <w:color w:val="804826"/>
          <w:sz w:val="15"/>
        </w:rPr>
        <w:t xml:space="preserve">6 </w:t>
      </w:r>
      <w:r>
        <w:rPr>
          <w:rFonts w:ascii="Georgia" w:hAnsi="Georgia"/>
          <w:sz w:val="19"/>
        </w:rPr>
        <w:t>An end is come, the end is come; it awakes against you; behold, it comes.</w:t>
      </w:r>
    </w:p>
    <w:p>
      <w:pPr>
        <w:pStyle w:val="Scripture"/>
      </w:pPr>
      <w:r>
        <w:rPr>
          <w:rFonts w:ascii="Arial" w:hAnsi="Arial"/>
          <w:b/>
          <w:color w:val="804826"/>
          <w:sz w:val="15"/>
        </w:rPr>
        <w:t xml:space="preserve">7 </w:t>
      </w:r>
      <w:r>
        <w:rPr>
          <w:rFonts w:ascii="Georgia" w:hAnsi="Georgia"/>
          <w:sz w:val="19"/>
        </w:rPr>
        <w:t>Your doom is come to you, inhabitant of the land: the time is come, the day is near, a day of tumult, and not of joyful shouting, upon the mountains.</w:t>
      </w:r>
    </w:p>
    <w:p>
      <w:pPr>
        <w:pStyle w:val="Scripture"/>
      </w:pPr>
      <w:r>
        <w:rPr>
          <w:rFonts w:ascii="Arial" w:hAnsi="Arial"/>
          <w:b/>
          <w:color w:val="804826"/>
          <w:sz w:val="15"/>
        </w:rPr>
        <w:t xml:space="preserve">8 </w:t>
      </w:r>
      <w:r>
        <w:rPr>
          <w:rFonts w:ascii="Georgia" w:hAnsi="Georgia"/>
          <w:sz w:val="19"/>
        </w:rPr>
        <w:t>Now will I shortly pour out my wrath upon you, and accomplish my anger against you, and will judge you according to your ways; and I will bring upon you all your abominations.</w:t>
      </w:r>
    </w:p>
    <w:p>
      <w:pPr>
        <w:pStyle w:val="Scripture"/>
      </w:pPr>
      <w:r>
        <w:rPr>
          <w:rFonts w:ascii="Arial" w:hAnsi="Arial"/>
          <w:b/>
          <w:color w:val="804826"/>
          <w:sz w:val="15"/>
        </w:rPr>
        <w:t xml:space="preserve">9 </w:t>
      </w:r>
      <w:r>
        <w:rPr>
          <w:rFonts w:ascii="Georgia" w:hAnsi="Georgia"/>
          <w:sz w:val="19"/>
        </w:rPr>
        <w:t>And my eye shall not spare, neither will I have pity: I will bring upon you according to your ways; and your abominations shall be in the middle of you; and you shall know that I, YHWH–Yahweh, do strike.</w:t>
      </w:r>
    </w:p>
    <w:p>
      <w:pPr>
        <w:pStyle w:val="Scripture"/>
      </w:pPr>
      <w:r>
        <w:rPr>
          <w:rFonts w:ascii="Arial" w:hAnsi="Arial"/>
          <w:b/>
          <w:color w:val="804826"/>
          <w:sz w:val="15"/>
        </w:rPr>
        <w:t xml:space="preserve">10 </w:t>
      </w:r>
      <w:r>
        <w:rPr>
          <w:rFonts w:ascii="Georgia" w:hAnsi="Georgia"/>
          <w:sz w:val="19"/>
        </w:rPr>
        <w:t>Behold, the day, behold, it comes: your doom is gone forth; the rod has blossomed, pride has budded.</w:t>
      </w:r>
    </w:p>
    <w:p>
      <w:pPr>
        <w:pStyle w:val="Scripture"/>
      </w:pPr>
      <w:r>
        <w:rPr>
          <w:rFonts w:ascii="Arial" w:hAnsi="Arial"/>
          <w:b/>
          <w:color w:val="804826"/>
          <w:sz w:val="15"/>
        </w:rPr>
        <w:t xml:space="preserve">11 </w:t>
      </w:r>
      <w:r>
        <w:rPr>
          <w:rFonts w:ascii="Georgia" w:hAnsi="Georgia"/>
          <w:sz w:val="19"/>
        </w:rPr>
        <w:t>Violence is risen up into a rod of wickedness; none of them shall remain, nor of their multitude, nor of their wealth: neither shall there be eminency among them.</w:t>
      </w:r>
    </w:p>
    <w:p>
      <w:pPr>
        <w:pStyle w:val="Scripture"/>
      </w:pPr>
      <w:r>
        <w:rPr>
          <w:rFonts w:ascii="Arial" w:hAnsi="Arial"/>
          <w:b/>
          <w:color w:val="804826"/>
          <w:sz w:val="15"/>
        </w:rPr>
        <w:t xml:space="preserve">12 </w:t>
      </w:r>
      <w:r>
        <w:rPr>
          <w:rFonts w:ascii="Georgia" w:hAnsi="Georgia"/>
          <w:sz w:val="19"/>
        </w:rPr>
        <w:t>The time is come, the day draws near: let not the buyer rejoice, nor the seller mourn; for wrath is upon all the multitude of it.</w:t>
      </w:r>
    </w:p>
    <w:p>
      <w:pPr>
        <w:pStyle w:val="Scripture"/>
      </w:pPr>
      <w:r>
        <w:rPr>
          <w:rFonts w:ascii="Arial" w:hAnsi="Arial"/>
          <w:b/>
          <w:color w:val="804826"/>
          <w:sz w:val="15"/>
        </w:rPr>
        <w:t xml:space="preserve">13 </w:t>
      </w:r>
      <w:r>
        <w:rPr>
          <w:rFonts w:ascii="Georgia" w:hAnsi="Georgia"/>
          <w:sz w:val="19"/>
        </w:rPr>
        <w:t>For the seller shall not return to that which is sold, although they be yet alive: for the vision is touching the whole multitude of it, none shall return; neither shall any strengthen himself in the iniquity of his life.</w:t>
      </w:r>
    </w:p>
    <w:p>
      <w:pPr>
        <w:pStyle w:val="Scripture"/>
      </w:pPr>
      <w:r>
        <w:rPr>
          <w:rFonts w:ascii="Arial" w:hAnsi="Arial"/>
          <w:b/>
          <w:color w:val="804826"/>
          <w:sz w:val="15"/>
        </w:rPr>
        <w:t xml:space="preserve">14 </w:t>
      </w:r>
      <w:r>
        <w:rPr>
          <w:rFonts w:ascii="Georgia" w:hAnsi="Georgia"/>
          <w:sz w:val="19"/>
        </w:rPr>
        <w:t>They have blown the trumpet, and have made all ready; but none goes to the battle; for my wrath is upon all the multitude of it.</w:t>
      </w:r>
    </w:p>
    <w:p>
      <w:pPr>
        <w:pStyle w:val="Scripture"/>
      </w:pPr>
      <w:r>
        <w:rPr>
          <w:rFonts w:ascii="Arial" w:hAnsi="Arial"/>
          <w:b/>
          <w:color w:val="804826"/>
          <w:sz w:val="15"/>
        </w:rPr>
        <w:t xml:space="preserve">15 </w:t>
      </w:r>
      <w:r>
        <w:rPr>
          <w:rFonts w:ascii="Georgia" w:hAnsi="Georgia"/>
          <w:sz w:val="19"/>
        </w:rPr>
        <w:t>The sword is without, and the pestilence and the famine within: he that is in the field shall die with the sword: and he that is in the city, famine and pestilence shall devour him.</w:t>
      </w:r>
    </w:p>
    <w:p>
      <w:pPr>
        <w:pStyle w:val="Scripture"/>
      </w:pPr>
      <w:r>
        <w:rPr>
          <w:rFonts w:ascii="Arial" w:hAnsi="Arial"/>
          <w:b/>
          <w:color w:val="804826"/>
          <w:sz w:val="15"/>
        </w:rPr>
        <w:t xml:space="preserve">16 </w:t>
      </w:r>
      <w:r>
        <w:rPr>
          <w:rFonts w:ascii="Georgia" w:hAnsi="Georgia"/>
          <w:sz w:val="19"/>
        </w:rPr>
        <w:t>But those of them that escape shall escape, and shall be on the mountains like doves of the valleys, all of them moaning, every one in his iniquity.</w:t>
      </w:r>
    </w:p>
    <w:p>
      <w:pPr>
        <w:pStyle w:val="Scripture"/>
      </w:pPr>
      <w:r>
        <w:rPr>
          <w:rFonts w:ascii="Arial" w:hAnsi="Arial"/>
          <w:b/>
          <w:color w:val="804826"/>
          <w:sz w:val="15"/>
        </w:rPr>
        <w:t xml:space="preserve">17 </w:t>
      </w:r>
      <w:r>
        <w:rPr>
          <w:rFonts w:ascii="Georgia" w:hAnsi="Georgia"/>
          <w:sz w:val="19"/>
        </w:rPr>
        <w:t>All hands shall be feeble, and all knees shall be weak as water.</w:t>
      </w:r>
    </w:p>
    <w:p>
      <w:pPr>
        <w:pStyle w:val="Scripture"/>
      </w:pPr>
      <w:r>
        <w:rPr>
          <w:rFonts w:ascii="Arial" w:hAnsi="Arial"/>
          <w:b/>
          <w:color w:val="804826"/>
          <w:sz w:val="15"/>
        </w:rPr>
        <w:t xml:space="preserve">18 </w:t>
      </w:r>
      <w:r>
        <w:rPr>
          <w:rFonts w:ascii="Georgia" w:hAnsi="Georgia"/>
          <w:sz w:val="19"/>
        </w:rPr>
        <w:t>They shall also gird themselves with sackcloth, and horror shall cover them; and shame shall be upon all faces, and baldness upon all their heads.</w:t>
      </w:r>
    </w:p>
    <w:p>
      <w:pPr>
        <w:pStyle w:val="Scripture"/>
      </w:pPr>
      <w:r>
        <w:rPr>
          <w:rFonts w:ascii="Arial" w:hAnsi="Arial"/>
          <w:b/>
          <w:color w:val="804826"/>
          <w:sz w:val="15"/>
        </w:rPr>
        <w:t xml:space="preserve">19 </w:t>
      </w:r>
      <w:r>
        <w:rPr>
          <w:rFonts w:ascii="Georgia" w:hAnsi="Georgia"/>
          <w:sz w:val="19"/>
        </w:rPr>
        <w:t>They shall cast their silver in the streets, and their gold shall be as an unclean thing; their silver and their gold shall not be able to deliver them in the day of the wrath of YHWH–Yahweh: they shall not satisfy their souls, neither fill their stomachs; because it has been the stumblingblock of their iniquity.</w:t>
      </w:r>
    </w:p>
    <w:p>
      <w:pPr>
        <w:pStyle w:val="Scripture"/>
      </w:pPr>
      <w:r>
        <w:rPr>
          <w:rFonts w:ascii="Arial" w:hAnsi="Arial"/>
          <w:b/>
          <w:color w:val="804826"/>
          <w:sz w:val="15"/>
        </w:rPr>
        <w:t xml:space="preserve">20 </w:t>
      </w:r>
      <w:r>
        <w:rPr>
          <w:rFonts w:ascii="Georgia" w:hAnsi="Georgia"/>
          <w:sz w:val="19"/>
        </w:rPr>
        <w:t>As for the beauty of his ornament, he set it in majesty; but they made the images of their abominations and their detestable things in it: therefore have I made it to them as an unclean thing.</w:t>
      </w:r>
    </w:p>
    <w:p>
      <w:pPr>
        <w:pStyle w:val="Scripture"/>
      </w:pPr>
      <w:r>
        <w:rPr>
          <w:rFonts w:ascii="Arial" w:hAnsi="Arial"/>
          <w:b/>
          <w:color w:val="804826"/>
          <w:sz w:val="15"/>
        </w:rPr>
        <w:t xml:space="preserve">21 </w:t>
      </w:r>
      <w:r>
        <w:rPr>
          <w:rFonts w:ascii="Georgia" w:hAnsi="Georgia"/>
          <w:sz w:val="19"/>
        </w:rPr>
        <w:t>And I will give it into the hands of the strangers for a prey, and to the wicked of the earth for a spoil; and they shall profane it.</w:t>
      </w:r>
    </w:p>
    <w:p>
      <w:pPr>
        <w:pStyle w:val="Scripture"/>
      </w:pPr>
      <w:r>
        <w:rPr>
          <w:rFonts w:ascii="Arial" w:hAnsi="Arial"/>
          <w:b/>
          <w:color w:val="804826"/>
          <w:sz w:val="15"/>
        </w:rPr>
        <w:t xml:space="preserve">22 </w:t>
      </w:r>
      <w:r>
        <w:rPr>
          <w:rFonts w:ascii="Georgia" w:hAnsi="Georgia"/>
          <w:sz w:val="19"/>
        </w:rPr>
        <w:t>My face will I turn also from them, and they shall profane my secret place; and robbers shall enter into it, and profane it.</w:t>
      </w:r>
    </w:p>
    <w:p>
      <w:pPr>
        <w:pStyle w:val="Scripture"/>
      </w:pPr>
      <w:r>
        <w:rPr>
          <w:rFonts w:ascii="Arial" w:hAnsi="Arial"/>
          <w:b/>
          <w:color w:val="804826"/>
          <w:sz w:val="15"/>
        </w:rPr>
        <w:t xml:space="preserve">23 </w:t>
      </w:r>
      <w:r>
        <w:rPr>
          <w:rFonts w:ascii="Georgia" w:hAnsi="Georgia"/>
          <w:sz w:val="19"/>
        </w:rPr>
        <w:t>Make the chain; for the land is full of bloody crimes, and the city is full of violence.</w:t>
      </w:r>
    </w:p>
    <w:p>
      <w:pPr>
        <w:pStyle w:val="Scripture"/>
      </w:pPr>
      <w:r>
        <w:rPr>
          <w:rFonts w:ascii="Arial" w:hAnsi="Arial"/>
          <w:b/>
          <w:color w:val="804826"/>
          <w:sz w:val="15"/>
        </w:rPr>
        <w:t xml:space="preserve">24 </w:t>
      </w:r>
      <w:r>
        <w:rPr>
          <w:rFonts w:ascii="Georgia" w:hAnsi="Georgia"/>
          <w:sz w:val="19"/>
        </w:rPr>
        <w:t>Therefore I will bring the worst of the nations, and they shall possess their houses: I will also make the pride of the strong to cease; and their holy places shall be profaned.</w:t>
      </w:r>
    </w:p>
    <w:p>
      <w:pPr>
        <w:pStyle w:val="Scripture"/>
      </w:pPr>
      <w:r>
        <w:rPr>
          <w:rFonts w:ascii="Arial" w:hAnsi="Arial"/>
          <w:b/>
          <w:color w:val="804826"/>
          <w:sz w:val="15"/>
        </w:rPr>
        <w:t xml:space="preserve">25 </w:t>
      </w:r>
      <w:r>
        <w:rPr>
          <w:rFonts w:ascii="Georgia" w:hAnsi="Georgia"/>
          <w:sz w:val="19"/>
        </w:rPr>
        <w:t>Destruction comes; and they shall seek peace, and there shall be none.</w:t>
      </w:r>
    </w:p>
    <w:p>
      <w:pPr>
        <w:pStyle w:val="Scripture"/>
      </w:pPr>
      <w:r>
        <w:rPr>
          <w:rFonts w:ascii="Arial" w:hAnsi="Arial"/>
          <w:b/>
          <w:color w:val="804826"/>
          <w:sz w:val="15"/>
        </w:rPr>
        <w:t xml:space="preserve">26 </w:t>
      </w:r>
      <w:r>
        <w:rPr>
          <w:rFonts w:ascii="Georgia" w:hAnsi="Georgia"/>
          <w:sz w:val="19"/>
        </w:rPr>
        <w:t>Mischief shall come upon evil, and rumor shall be upon rumor; and they shall seek a vision of the prophet; but the law shall perish from the priest, and counsel from the elders.</w:t>
      </w:r>
    </w:p>
    <w:p>
      <w:pPr>
        <w:pStyle w:val="Scripture"/>
      </w:pPr>
      <w:r>
        <w:rPr>
          <w:rFonts w:ascii="Arial" w:hAnsi="Arial"/>
          <w:b/>
          <w:color w:val="804826"/>
          <w:sz w:val="15"/>
        </w:rPr>
        <w:t xml:space="preserve">27 </w:t>
      </w:r>
      <w:r>
        <w:rPr>
          <w:rFonts w:ascii="Georgia" w:hAnsi="Georgia"/>
          <w:sz w:val="19"/>
        </w:rPr>
        <w:t>The king shall mourn, and the prince shall be clothed with desolation, and the hands of the people of the land shall be troubled: I will do to them after their way, and according to what they deserve will I judge them; and they shall know that I am YHWH–Yahweh.</w:t>
      </w:r>
    </w:p>
    <w:p>
      <w:pPr>
        <w:pStyle w:val="Heading2"/>
      </w:pPr>
      <w:r>
        <w:t>Chapter 8</w:t>
      </w:r>
    </w:p>
    <w:p>
      <w:pPr>
        <w:pStyle w:val="Scripture"/>
      </w:pPr>
      <w:r>
        <w:rPr>
          <w:rFonts w:ascii="Arial" w:hAnsi="Arial"/>
          <w:b/>
          <w:color w:val="804826"/>
          <w:sz w:val="15"/>
        </w:rPr>
        <w:t xml:space="preserve">1 </w:t>
      </w:r>
      <w:r>
        <w:rPr>
          <w:rFonts w:ascii="Georgia" w:hAnsi="Georgia"/>
          <w:sz w:val="19"/>
        </w:rPr>
        <w:t>And it came to pass in the sixth year, in the sixth month, in the fifth day of the month, as I sat in my house, and the elders of Judah sat before me, that the hand of Adonai YHWH–Yahweh fell there upon me.</w:t>
      </w:r>
    </w:p>
    <w:p>
      <w:pPr>
        <w:pStyle w:val="Scripture"/>
      </w:pPr>
      <w:r>
        <w:rPr>
          <w:rFonts w:ascii="Arial" w:hAnsi="Arial"/>
          <w:b/>
          <w:color w:val="804826"/>
          <w:sz w:val="15"/>
        </w:rPr>
        <w:t xml:space="preserve">2 </w:t>
      </w:r>
      <w:r>
        <w:rPr>
          <w:rFonts w:ascii="Georgia" w:hAnsi="Georgia"/>
          <w:sz w:val="19"/>
        </w:rPr>
        <w:t>Then I beheld, and, behold, a likeness as the appearance of fire; from the appearance of his waist downward, fire; and from his loins and upward, as the appearance of brightness, as it were glowing metal.</w:t>
      </w:r>
    </w:p>
    <w:p>
      <w:pPr>
        <w:pStyle w:val="Scripture"/>
      </w:pPr>
      <w:r>
        <w:rPr>
          <w:rFonts w:ascii="Arial" w:hAnsi="Arial"/>
          <w:b/>
          <w:color w:val="804826"/>
          <w:sz w:val="15"/>
        </w:rPr>
        <w:t xml:space="preserve">3 </w:t>
      </w:r>
      <w:r>
        <w:rPr>
          <w:rFonts w:ascii="Georgia" w:hAnsi="Georgia"/>
          <w:sz w:val="19"/>
        </w:rPr>
        <w:t>And he put forth the form of a hand, and took me by a lock of my head; and the Spirit lifted me up between earth and heaven, and brought me in the visions of Elohim to Jerusalem, to the door of the gate of the inner court that looks toward the north; where was the seat of the image of jealousy, which provokes to jealousy.</w:t>
      </w:r>
    </w:p>
    <w:p>
      <w:pPr>
        <w:pStyle w:val="Scripture"/>
      </w:pPr>
      <w:r>
        <w:rPr>
          <w:rFonts w:ascii="Arial" w:hAnsi="Arial"/>
          <w:b/>
          <w:color w:val="804826"/>
          <w:sz w:val="15"/>
        </w:rPr>
        <w:t xml:space="preserve">4 </w:t>
      </w:r>
      <w:r>
        <w:rPr>
          <w:rFonts w:ascii="Georgia" w:hAnsi="Georgia"/>
          <w:sz w:val="19"/>
        </w:rPr>
        <w:t>And, behold, the glory of the Elohim of Israel was there, according to the appearance that I saw in the plain.</w:t>
      </w:r>
    </w:p>
    <w:p>
      <w:pPr>
        <w:pStyle w:val="Scripture"/>
      </w:pPr>
      <w:r>
        <w:rPr>
          <w:rFonts w:ascii="Arial" w:hAnsi="Arial"/>
          <w:b/>
          <w:color w:val="804826"/>
          <w:sz w:val="15"/>
        </w:rPr>
        <w:t xml:space="preserve">5 </w:t>
      </w:r>
      <w:r>
        <w:rPr>
          <w:rFonts w:ascii="Georgia" w:hAnsi="Georgia"/>
          <w:sz w:val="19"/>
        </w:rPr>
        <w:t>Then said he to me, Son of man, lift up your eyes now the way toward the north. So I lifted up my eyes the way toward the north, and behold, northward of the gate of the altar this image of jealousy in the entry.</w:t>
      </w:r>
    </w:p>
    <w:p>
      <w:pPr>
        <w:pStyle w:val="Scripture"/>
      </w:pPr>
      <w:r>
        <w:rPr>
          <w:rFonts w:ascii="Arial" w:hAnsi="Arial"/>
          <w:b/>
          <w:color w:val="804826"/>
          <w:sz w:val="15"/>
        </w:rPr>
        <w:t xml:space="preserve">6 </w:t>
      </w:r>
      <w:r>
        <w:rPr>
          <w:rFonts w:ascii="Georgia" w:hAnsi="Georgia"/>
          <w:sz w:val="19"/>
        </w:rPr>
        <w:t>And he said to me, Son of man, see you what they do? even the great abominations that the house of Israel do commit here, that I should go far off from my sanctuary? but you shall again see yet other great abominations.</w:t>
      </w:r>
    </w:p>
    <w:p>
      <w:pPr>
        <w:pStyle w:val="Scripture"/>
      </w:pPr>
      <w:r>
        <w:rPr>
          <w:rFonts w:ascii="Arial" w:hAnsi="Arial"/>
          <w:b/>
          <w:color w:val="804826"/>
          <w:sz w:val="15"/>
        </w:rPr>
        <w:t xml:space="preserve">7 </w:t>
      </w:r>
      <w:r>
        <w:rPr>
          <w:rFonts w:ascii="Georgia" w:hAnsi="Georgia"/>
          <w:sz w:val="19"/>
        </w:rPr>
        <w:t>And he brought me to the door of the court; and when I looked, behold, a hole in the wall.</w:t>
      </w:r>
    </w:p>
    <w:p>
      <w:pPr>
        <w:pStyle w:val="Scripture"/>
      </w:pPr>
      <w:r>
        <w:rPr>
          <w:rFonts w:ascii="Arial" w:hAnsi="Arial"/>
          <w:b/>
          <w:color w:val="804826"/>
          <w:sz w:val="15"/>
        </w:rPr>
        <w:t xml:space="preserve">8 </w:t>
      </w:r>
      <w:r>
        <w:rPr>
          <w:rFonts w:ascii="Georgia" w:hAnsi="Georgia"/>
          <w:sz w:val="19"/>
        </w:rPr>
        <w:t>Then said he to me, Son of man, dig now in the wall: and when I had digged in the wall, behold, a door.</w:t>
      </w:r>
    </w:p>
    <w:p>
      <w:pPr>
        <w:pStyle w:val="Scripture"/>
      </w:pPr>
      <w:r>
        <w:rPr>
          <w:rFonts w:ascii="Arial" w:hAnsi="Arial"/>
          <w:b/>
          <w:color w:val="804826"/>
          <w:sz w:val="15"/>
        </w:rPr>
        <w:t xml:space="preserve">9 </w:t>
      </w:r>
      <w:r>
        <w:rPr>
          <w:rFonts w:ascii="Georgia" w:hAnsi="Georgia"/>
          <w:sz w:val="19"/>
        </w:rPr>
        <w:t>And he said to me, Go in, and see the wicked abominations that they do here.</w:t>
      </w:r>
    </w:p>
    <w:p>
      <w:pPr>
        <w:pStyle w:val="Scripture"/>
      </w:pPr>
      <w:r>
        <w:rPr>
          <w:rFonts w:ascii="Arial" w:hAnsi="Arial"/>
          <w:b/>
          <w:color w:val="804826"/>
          <w:sz w:val="15"/>
        </w:rPr>
        <w:t xml:space="preserve">10 </w:t>
      </w:r>
      <w:r>
        <w:rPr>
          <w:rFonts w:ascii="Georgia" w:hAnsi="Georgia"/>
          <w:sz w:val="19"/>
        </w:rPr>
        <w:t>So I went in and saw; and behold, every form of creeping things, and abominable beasts, and all the idols of the house of Israel, portrayed upon the wall around.</w:t>
      </w:r>
    </w:p>
    <w:p>
      <w:pPr>
        <w:pStyle w:val="Scripture"/>
      </w:pPr>
      <w:r>
        <w:rPr>
          <w:rFonts w:ascii="Arial" w:hAnsi="Arial"/>
          <w:b/>
          <w:color w:val="804826"/>
          <w:sz w:val="15"/>
        </w:rPr>
        <w:t xml:space="preserve">11 </w:t>
      </w:r>
      <w:r>
        <w:rPr>
          <w:rFonts w:ascii="Georgia" w:hAnsi="Georgia"/>
          <w:sz w:val="19"/>
        </w:rPr>
        <w:t>And there stood before them seventy men of the elders of the house of Israel; and in the middle of them stood Jaazaniah the son of Shaphan, every man with his censer in his hand; and the odor of the cloud of incense went up.</w:t>
      </w:r>
    </w:p>
    <w:p>
      <w:pPr>
        <w:pStyle w:val="Scripture"/>
      </w:pPr>
      <w:r>
        <w:rPr>
          <w:rFonts w:ascii="Arial" w:hAnsi="Arial"/>
          <w:b/>
          <w:color w:val="804826"/>
          <w:sz w:val="15"/>
        </w:rPr>
        <w:t xml:space="preserve">12 </w:t>
      </w:r>
      <w:r>
        <w:rPr>
          <w:rFonts w:ascii="Georgia" w:hAnsi="Georgia"/>
          <w:sz w:val="19"/>
        </w:rPr>
        <w:t>Then said he to me, Son of man, have you seen what the elders of the house of Israel do in the dark, every man in his chambers of imagery? for they say, YHWH–Yahweh sees us not; YHWH–Yahweh has forsaken the land.</w:t>
      </w:r>
    </w:p>
    <w:p>
      <w:pPr>
        <w:pStyle w:val="Scripture"/>
      </w:pPr>
      <w:r>
        <w:rPr>
          <w:rFonts w:ascii="Arial" w:hAnsi="Arial"/>
          <w:b/>
          <w:color w:val="804826"/>
          <w:sz w:val="15"/>
        </w:rPr>
        <w:t xml:space="preserve">13 </w:t>
      </w:r>
      <w:r>
        <w:rPr>
          <w:rFonts w:ascii="Georgia" w:hAnsi="Georgia"/>
          <w:sz w:val="19"/>
        </w:rPr>
        <w:t>He said also to me, You shall again see yet other great abominations which they do.</w:t>
      </w:r>
    </w:p>
    <w:p>
      <w:pPr>
        <w:pStyle w:val="Scripture"/>
      </w:pPr>
      <w:r>
        <w:rPr>
          <w:rFonts w:ascii="Arial" w:hAnsi="Arial"/>
          <w:b/>
          <w:color w:val="804826"/>
          <w:sz w:val="15"/>
        </w:rPr>
        <w:t xml:space="preserve">14 </w:t>
      </w:r>
      <w:r>
        <w:rPr>
          <w:rFonts w:ascii="Georgia" w:hAnsi="Georgia"/>
          <w:sz w:val="19"/>
        </w:rPr>
        <w:t>Then he brought me to the door of the gate of YHWH–Yahweh’s house which was toward the north; and behold, there sat the women weeping for Tammuz.</w:t>
      </w:r>
    </w:p>
    <w:p>
      <w:pPr>
        <w:pStyle w:val="Scripture"/>
      </w:pPr>
      <w:r>
        <w:rPr>
          <w:rFonts w:ascii="Arial" w:hAnsi="Arial"/>
          <w:b/>
          <w:color w:val="804826"/>
          <w:sz w:val="15"/>
        </w:rPr>
        <w:t xml:space="preserve">15 </w:t>
      </w:r>
      <w:r>
        <w:rPr>
          <w:rFonts w:ascii="Georgia" w:hAnsi="Georgia"/>
          <w:sz w:val="19"/>
        </w:rPr>
        <w:t>Then said he to me, Have you seen this, son of man? you shall again see yet greater abominations than these.</w:t>
      </w:r>
    </w:p>
    <w:p>
      <w:pPr>
        <w:pStyle w:val="Scripture"/>
      </w:pPr>
      <w:r>
        <w:rPr>
          <w:rFonts w:ascii="Arial" w:hAnsi="Arial"/>
          <w:b/>
          <w:color w:val="804826"/>
          <w:sz w:val="15"/>
        </w:rPr>
        <w:t xml:space="preserve">16 </w:t>
      </w:r>
      <w:r>
        <w:rPr>
          <w:rFonts w:ascii="Georgia" w:hAnsi="Georgia"/>
          <w:sz w:val="19"/>
        </w:rPr>
        <w:t>And he brought me into the inner court of YHWH–Yahweh’s house; and behold, at the door of the temple of YHWH–Yahweh, between the porch and the altar, were about five and twenty men, with their backs toward the temple of YHWH–Yahweh, and their faces toward the east; and they were worshipping the sun toward the east.</w:t>
      </w:r>
    </w:p>
    <w:p>
      <w:pPr>
        <w:pStyle w:val="Scripture"/>
      </w:pPr>
      <w:r>
        <w:rPr>
          <w:rFonts w:ascii="Arial" w:hAnsi="Arial"/>
          <w:b/>
          <w:color w:val="804826"/>
          <w:sz w:val="15"/>
        </w:rPr>
        <w:t xml:space="preserve">17 </w:t>
      </w:r>
      <w:r>
        <w:rPr>
          <w:rFonts w:ascii="Georgia" w:hAnsi="Georgia"/>
          <w:sz w:val="19"/>
        </w:rPr>
        <w:t>Then he said to me, Have you seen this, son of man? Is it a light thing to the house of Judah that they commit the abominations which they commit here? for they have filled the land with violence, and have turned again to provoke me to anger: and, behold, they put the branch to their nose.</w:t>
      </w:r>
    </w:p>
    <w:p>
      <w:pPr>
        <w:pStyle w:val="Scripture"/>
      </w:pPr>
      <w:r>
        <w:rPr>
          <w:rFonts w:ascii="Arial" w:hAnsi="Arial"/>
          <w:b/>
          <w:color w:val="804826"/>
          <w:sz w:val="15"/>
        </w:rPr>
        <w:t xml:space="preserve">18 </w:t>
      </w:r>
      <w:r>
        <w:rPr>
          <w:rFonts w:ascii="Georgia" w:hAnsi="Georgia"/>
          <w:sz w:val="19"/>
        </w:rPr>
        <w:t>Therefore will I also deal in wrath; my eye shall not spare, neither will I have pity; and though they cry in my ears with a loud voice, yet will I not hear them.</w:t>
      </w:r>
    </w:p>
    <w:p>
      <w:pPr>
        <w:pStyle w:val="Heading2"/>
      </w:pPr>
      <w:r>
        <w:t>Chapter 9</w:t>
      </w:r>
    </w:p>
    <w:p>
      <w:pPr>
        <w:pStyle w:val="Scripture"/>
      </w:pPr>
      <w:r>
        <w:rPr>
          <w:rFonts w:ascii="Arial" w:hAnsi="Arial"/>
          <w:b/>
          <w:color w:val="804826"/>
          <w:sz w:val="15"/>
        </w:rPr>
        <w:t xml:space="preserve">1 </w:t>
      </w:r>
      <w:r>
        <w:rPr>
          <w:rFonts w:ascii="Georgia" w:hAnsi="Georgia"/>
          <w:sz w:val="19"/>
        </w:rPr>
        <w:t>Then he cried in my ears with a loud voice, saying, Cause you them that have charge over the city to draw near, every man with his destroying weapon in his hand.</w:t>
      </w:r>
    </w:p>
    <w:p>
      <w:pPr>
        <w:pStyle w:val="Scripture"/>
      </w:pPr>
      <w:r>
        <w:rPr>
          <w:rFonts w:ascii="Arial" w:hAnsi="Arial"/>
          <w:b/>
          <w:color w:val="804826"/>
          <w:sz w:val="15"/>
        </w:rPr>
        <w:t xml:space="preserve">2 </w:t>
      </w:r>
      <w:r>
        <w:rPr>
          <w:rFonts w:ascii="Georgia" w:hAnsi="Georgia"/>
          <w:sz w:val="19"/>
        </w:rPr>
        <w:t>And behold, six men came from the way of the upper gate, which lies toward the north, every man with his slaughter weapon in his hand; and one man in the middle of them clothed in linen, with a writer's inkhorn by his side. And they went in, and stood beside the brazen altar.</w:t>
      </w:r>
    </w:p>
    <w:p>
      <w:pPr>
        <w:pStyle w:val="Scripture"/>
      </w:pPr>
      <w:r>
        <w:rPr>
          <w:rFonts w:ascii="Arial" w:hAnsi="Arial"/>
          <w:b/>
          <w:color w:val="804826"/>
          <w:sz w:val="15"/>
        </w:rPr>
        <w:t xml:space="preserve">3 </w:t>
      </w:r>
      <w:r>
        <w:rPr>
          <w:rFonts w:ascii="Georgia" w:hAnsi="Georgia"/>
          <w:sz w:val="19"/>
        </w:rPr>
        <w:t>And the glory of the Elohim of Israel was gone up from the cherub, whereupon it was, to the threshold of the house: and he called to the man clothed in linen, who had the writer's inkhorn by his side.</w:t>
      </w:r>
    </w:p>
    <w:p>
      <w:pPr>
        <w:pStyle w:val="Scripture"/>
      </w:pPr>
      <w:r>
        <w:rPr>
          <w:rFonts w:ascii="Arial" w:hAnsi="Arial"/>
          <w:b/>
          <w:color w:val="804826"/>
          <w:sz w:val="15"/>
        </w:rPr>
        <w:t xml:space="preserve">4 </w:t>
      </w:r>
      <w:r>
        <w:rPr>
          <w:rFonts w:ascii="Georgia" w:hAnsi="Georgia"/>
          <w:sz w:val="19"/>
        </w:rPr>
        <w:t>And YHWH–Yahweh said to him, Go through the middle of the city, through the middle of Jerusalem, and set a mark upon the foreheads of the men that sigh and that cry over all the abominations that are done in the middle of it.</w:t>
      </w:r>
    </w:p>
    <w:p>
      <w:pPr>
        <w:pStyle w:val="Scripture"/>
      </w:pPr>
      <w:r>
        <w:rPr>
          <w:rFonts w:ascii="Arial" w:hAnsi="Arial"/>
          <w:b/>
          <w:color w:val="804826"/>
          <w:sz w:val="15"/>
        </w:rPr>
        <w:t xml:space="preserve">5 </w:t>
      </w:r>
      <w:r>
        <w:rPr>
          <w:rFonts w:ascii="Georgia" w:hAnsi="Georgia"/>
          <w:sz w:val="19"/>
        </w:rPr>
        <w:t>And to the others he said in my hearing, Go you through the city after him, and strike: let not your eye spare, neither have you pity;</w:t>
      </w:r>
    </w:p>
    <w:p>
      <w:pPr>
        <w:pStyle w:val="Scripture"/>
      </w:pPr>
      <w:r>
        <w:rPr>
          <w:rFonts w:ascii="Arial" w:hAnsi="Arial"/>
          <w:b/>
          <w:color w:val="804826"/>
          <w:sz w:val="15"/>
        </w:rPr>
        <w:t xml:space="preserve">6 </w:t>
      </w:r>
      <w:r>
        <w:rPr>
          <w:rFonts w:ascii="Georgia" w:hAnsi="Georgia"/>
          <w:sz w:val="19"/>
        </w:rPr>
        <w:t>slay utterly the old man, the young man and the virgin, and little children and women; but come not near any man upon whom is the mark: and begin at my sanctuary. Then they began at the old men that were before the house.</w:t>
      </w:r>
    </w:p>
    <w:p>
      <w:pPr>
        <w:pStyle w:val="Scripture"/>
      </w:pPr>
      <w:r>
        <w:rPr>
          <w:rFonts w:ascii="Arial" w:hAnsi="Arial"/>
          <w:b/>
          <w:color w:val="804826"/>
          <w:sz w:val="15"/>
        </w:rPr>
        <w:t xml:space="preserve">7 </w:t>
      </w:r>
      <w:r>
        <w:rPr>
          <w:rFonts w:ascii="Georgia" w:hAnsi="Georgia"/>
          <w:sz w:val="19"/>
        </w:rPr>
        <w:t>And he said to them, Defile the house, and fill the courts with the slain: go you forth. And they went forth, and struck in the city.</w:t>
      </w:r>
    </w:p>
    <w:p>
      <w:pPr>
        <w:pStyle w:val="Scripture"/>
      </w:pPr>
      <w:r>
        <w:rPr>
          <w:rFonts w:ascii="Arial" w:hAnsi="Arial"/>
          <w:b/>
          <w:color w:val="804826"/>
          <w:sz w:val="15"/>
        </w:rPr>
        <w:t xml:space="preserve">8 </w:t>
      </w:r>
      <w:r>
        <w:rPr>
          <w:rFonts w:ascii="Georgia" w:hAnsi="Georgia"/>
          <w:sz w:val="19"/>
        </w:rPr>
        <w:t>And it came to pass, while they were smiting, and I was left, that I fell upon my face, and cried, and said, Ah Adonai YHWH–Yahweh! will you destroy all the residue of Israel in your pouring out of your wrath upon Jerusalem?</w:t>
      </w:r>
    </w:p>
    <w:p>
      <w:pPr>
        <w:pStyle w:val="Scripture"/>
      </w:pPr>
      <w:r>
        <w:rPr>
          <w:rFonts w:ascii="Arial" w:hAnsi="Arial"/>
          <w:b/>
          <w:color w:val="804826"/>
          <w:sz w:val="15"/>
        </w:rPr>
        <w:t xml:space="preserve">9 </w:t>
      </w:r>
      <w:r>
        <w:rPr>
          <w:rFonts w:ascii="Georgia" w:hAnsi="Georgia"/>
          <w:sz w:val="19"/>
        </w:rPr>
        <w:t>Then said he to me, The iniquity of the house of Israel and Judah is exceeding great, and the land is full of blood, and the city full of wrestling of judgment: for they say, YHWH–Yahweh has forsaken the land, and YHWH–Yahweh sees not.</w:t>
      </w:r>
    </w:p>
    <w:p>
      <w:pPr>
        <w:pStyle w:val="Scripture"/>
      </w:pPr>
      <w:r>
        <w:rPr>
          <w:rFonts w:ascii="Arial" w:hAnsi="Arial"/>
          <w:b/>
          <w:color w:val="804826"/>
          <w:sz w:val="15"/>
        </w:rPr>
        <w:t xml:space="preserve">10 </w:t>
      </w:r>
      <w:r>
        <w:rPr>
          <w:rFonts w:ascii="Georgia" w:hAnsi="Georgia"/>
          <w:sz w:val="19"/>
        </w:rPr>
        <w:t>And as for me also, my eye shall not spare, neither will I have pity, but I will bring their way upon their head.</w:t>
      </w:r>
    </w:p>
    <w:p>
      <w:pPr>
        <w:pStyle w:val="Scripture"/>
      </w:pPr>
      <w:r>
        <w:rPr>
          <w:rFonts w:ascii="Arial" w:hAnsi="Arial"/>
          <w:b/>
          <w:color w:val="804826"/>
          <w:sz w:val="15"/>
        </w:rPr>
        <w:t xml:space="preserve">11 </w:t>
      </w:r>
      <w:r>
        <w:rPr>
          <w:rFonts w:ascii="Georgia" w:hAnsi="Georgia"/>
          <w:sz w:val="19"/>
        </w:rPr>
        <w:t>And behold, the man clothed in linen, who had the inkhorn by his side, reported the matter, saying, I have done as you have commanded me.</w:t>
      </w:r>
    </w:p>
    <w:p>
      <w:pPr>
        <w:pStyle w:val="Heading2"/>
      </w:pPr>
      <w:r>
        <w:t>Chapter 10</w:t>
      </w:r>
    </w:p>
    <w:p>
      <w:pPr>
        <w:pStyle w:val="Scripture"/>
      </w:pPr>
      <w:r>
        <w:rPr>
          <w:rFonts w:ascii="Arial" w:hAnsi="Arial"/>
          <w:b/>
          <w:color w:val="804826"/>
          <w:sz w:val="15"/>
        </w:rPr>
        <w:t xml:space="preserve">1 </w:t>
      </w:r>
      <w:r>
        <w:rPr>
          <w:rFonts w:ascii="Georgia" w:hAnsi="Georgia"/>
          <w:sz w:val="19"/>
        </w:rPr>
        <w:t>Then I looked, and behold, in the firmament that was over the head of the cherubim there appeared above them as it were a sapphire stone, as the appearance of the likeness of a throne.</w:t>
      </w:r>
    </w:p>
    <w:p>
      <w:pPr>
        <w:pStyle w:val="Scripture"/>
      </w:pPr>
      <w:r>
        <w:rPr>
          <w:rFonts w:ascii="Arial" w:hAnsi="Arial"/>
          <w:b/>
          <w:color w:val="804826"/>
          <w:sz w:val="15"/>
        </w:rPr>
        <w:t xml:space="preserve">2 </w:t>
      </w:r>
      <w:r>
        <w:rPr>
          <w:rFonts w:ascii="Georgia" w:hAnsi="Georgia"/>
          <w:sz w:val="19"/>
        </w:rPr>
        <w:t>And he spoke to the man clothed in linen, and said, Go in between the whirling wheels, even under the cherub, and fill both your hands with coals of fire from between the cherubim, and scatter them over the city. And he went in in my sight.</w:t>
      </w:r>
    </w:p>
    <w:p>
      <w:pPr>
        <w:pStyle w:val="Scripture"/>
      </w:pPr>
      <w:r>
        <w:rPr>
          <w:rFonts w:ascii="Arial" w:hAnsi="Arial"/>
          <w:b/>
          <w:color w:val="804826"/>
          <w:sz w:val="15"/>
        </w:rPr>
        <w:t xml:space="preserve">3 </w:t>
      </w:r>
      <w:r>
        <w:rPr>
          <w:rFonts w:ascii="Georgia" w:hAnsi="Georgia"/>
          <w:sz w:val="19"/>
        </w:rPr>
        <w:t>Now the cherubim stood on the right side of the house, when the man went in; and the cloud filled the inner court.</w:t>
      </w:r>
    </w:p>
    <w:p>
      <w:pPr>
        <w:pStyle w:val="Scripture"/>
      </w:pPr>
      <w:r>
        <w:rPr>
          <w:rFonts w:ascii="Arial" w:hAnsi="Arial"/>
          <w:b/>
          <w:color w:val="804826"/>
          <w:sz w:val="15"/>
        </w:rPr>
        <w:t xml:space="preserve">4 </w:t>
      </w:r>
      <w:r>
        <w:rPr>
          <w:rFonts w:ascii="Georgia" w:hAnsi="Georgia"/>
          <w:sz w:val="19"/>
        </w:rPr>
        <w:t>And the glory of YHWH–Yahweh mounted up from the cherub, and stood over the threshold of the house; and the house was filled with the cloud, and the court was full of the brightness of YHWH–Yahweh’s glory.</w:t>
      </w:r>
    </w:p>
    <w:p>
      <w:pPr>
        <w:pStyle w:val="Scripture"/>
      </w:pPr>
      <w:r>
        <w:rPr>
          <w:rFonts w:ascii="Arial" w:hAnsi="Arial"/>
          <w:b/>
          <w:color w:val="804826"/>
          <w:sz w:val="15"/>
        </w:rPr>
        <w:t xml:space="preserve">5 </w:t>
      </w:r>
      <w:r>
        <w:rPr>
          <w:rFonts w:ascii="Georgia" w:hAnsi="Georgia"/>
          <w:sz w:val="19"/>
        </w:rPr>
        <w:t>The sound of the wings of the cherubim was heard as far as the outer court, like the voice of El Shaddai when he speaks.</w:t>
      </w:r>
    </w:p>
    <w:p>
      <w:pPr>
        <w:pStyle w:val="Scripture"/>
      </w:pPr>
      <w:r>
        <w:rPr>
          <w:rFonts w:ascii="Arial" w:hAnsi="Arial"/>
          <w:b/>
          <w:color w:val="804826"/>
          <w:sz w:val="15"/>
        </w:rPr>
        <w:t xml:space="preserve">6 </w:t>
      </w:r>
      <w:r>
        <w:rPr>
          <w:rFonts w:ascii="Georgia" w:hAnsi="Georgia"/>
          <w:sz w:val="19"/>
        </w:rPr>
        <w:t>And it came to pass, when he commanded the man clothed in linen, saying, Take fire from between the whirling wheels, from between the cherubim, that he went in, and stood beside a wheel.</w:t>
      </w:r>
    </w:p>
    <w:p>
      <w:pPr>
        <w:pStyle w:val="Scripture"/>
      </w:pPr>
      <w:r>
        <w:rPr>
          <w:rFonts w:ascii="Arial" w:hAnsi="Arial"/>
          <w:b/>
          <w:color w:val="804826"/>
          <w:sz w:val="15"/>
        </w:rPr>
        <w:t xml:space="preserve">7 </w:t>
      </w:r>
      <w:r>
        <w:rPr>
          <w:rFonts w:ascii="Georgia" w:hAnsi="Georgia"/>
          <w:sz w:val="19"/>
        </w:rPr>
        <w:t>And the cherub stretched forth his hand from between the cherubim to the fire that was between the cherubim, and took of it, and put it into the hands of him that was clothed in linen, who took it and went out.</w:t>
      </w:r>
    </w:p>
    <w:p>
      <w:pPr>
        <w:pStyle w:val="Scripture"/>
      </w:pPr>
      <w:r>
        <w:rPr>
          <w:rFonts w:ascii="Arial" w:hAnsi="Arial"/>
          <w:b/>
          <w:color w:val="804826"/>
          <w:sz w:val="15"/>
        </w:rPr>
        <w:t xml:space="preserve">8 </w:t>
      </w:r>
      <w:r>
        <w:rPr>
          <w:rFonts w:ascii="Georgia" w:hAnsi="Georgia"/>
          <w:sz w:val="19"/>
        </w:rPr>
        <w:t>And there appeared in the cherubim the form of a man's hand under their wings.</w:t>
      </w:r>
    </w:p>
    <w:p>
      <w:pPr>
        <w:pStyle w:val="Scripture"/>
      </w:pPr>
      <w:r>
        <w:rPr>
          <w:rFonts w:ascii="Arial" w:hAnsi="Arial"/>
          <w:b/>
          <w:color w:val="804826"/>
          <w:sz w:val="15"/>
        </w:rPr>
        <w:t xml:space="preserve">9 </w:t>
      </w:r>
      <w:r>
        <w:rPr>
          <w:rFonts w:ascii="Georgia" w:hAnsi="Georgia"/>
          <w:sz w:val="19"/>
        </w:rPr>
        <w:t>And I looked, and behold, four wheels beside the cherubim, one wheel beside one cherub, and another wheel beside another cherub; and the appearance of the wheels was like to a beryl stone.</w:t>
      </w:r>
    </w:p>
    <w:p>
      <w:pPr>
        <w:pStyle w:val="Scripture"/>
      </w:pPr>
      <w:r>
        <w:rPr>
          <w:rFonts w:ascii="Arial" w:hAnsi="Arial"/>
          <w:b/>
          <w:color w:val="804826"/>
          <w:sz w:val="15"/>
        </w:rPr>
        <w:t xml:space="preserve">10 </w:t>
      </w:r>
      <w:r>
        <w:rPr>
          <w:rFonts w:ascii="Georgia" w:hAnsi="Georgia"/>
          <w:sz w:val="19"/>
        </w:rPr>
        <w:t>And as for their appearance, they four had one likeness, as if a wheel have been within a wheel.</w:t>
      </w:r>
    </w:p>
    <w:p>
      <w:pPr>
        <w:pStyle w:val="Scripture"/>
      </w:pPr>
      <w:r>
        <w:rPr>
          <w:rFonts w:ascii="Arial" w:hAnsi="Arial"/>
          <w:b/>
          <w:color w:val="804826"/>
          <w:sz w:val="15"/>
        </w:rPr>
        <w:t xml:space="preserve">11 </w:t>
      </w:r>
      <w:r>
        <w:rPr>
          <w:rFonts w:ascii="Georgia" w:hAnsi="Georgia"/>
          <w:sz w:val="19"/>
        </w:rPr>
        <w:t>When they went, they went in their four directions: they turned not as they went, but to the place where the head looked they followed it; they turned not as they went.</w:t>
      </w:r>
    </w:p>
    <w:p>
      <w:pPr>
        <w:pStyle w:val="Scripture"/>
      </w:pPr>
      <w:r>
        <w:rPr>
          <w:rFonts w:ascii="Arial" w:hAnsi="Arial"/>
          <w:b/>
          <w:color w:val="804826"/>
          <w:sz w:val="15"/>
        </w:rPr>
        <w:t xml:space="preserve">12 </w:t>
      </w:r>
      <w:r>
        <w:rPr>
          <w:rFonts w:ascii="Georgia" w:hAnsi="Georgia"/>
          <w:sz w:val="19"/>
        </w:rPr>
        <w:t>And their whole body, and their backs, and their hands, and their wings, and the wheels, were full of eyes around, even the wheels that they four had.</w:t>
      </w:r>
    </w:p>
    <w:p>
      <w:pPr>
        <w:pStyle w:val="Scripture"/>
      </w:pPr>
      <w:r>
        <w:rPr>
          <w:rFonts w:ascii="Arial" w:hAnsi="Arial"/>
          <w:b/>
          <w:color w:val="804826"/>
          <w:sz w:val="15"/>
        </w:rPr>
        <w:t xml:space="preserve">13 </w:t>
      </w:r>
      <w:r>
        <w:rPr>
          <w:rFonts w:ascii="Georgia" w:hAnsi="Georgia"/>
          <w:sz w:val="19"/>
        </w:rPr>
        <w:t>As for the wheels, they were called in my hearing, the whirling wheels.</w:t>
      </w:r>
    </w:p>
    <w:p>
      <w:pPr>
        <w:pStyle w:val="Scripture"/>
      </w:pPr>
      <w:r>
        <w:rPr>
          <w:rFonts w:ascii="Arial" w:hAnsi="Arial"/>
          <w:b/>
          <w:color w:val="804826"/>
          <w:sz w:val="15"/>
        </w:rPr>
        <w:t xml:space="preserve">14 </w:t>
      </w:r>
      <w:r>
        <w:rPr>
          <w:rFonts w:ascii="Georgia" w:hAnsi="Georgia"/>
          <w:sz w:val="19"/>
        </w:rPr>
        <w:t>And every one had four faces: the first face was the face of the cherub, and the second face was the face of a man, and the third face the face of a lion, and the fourth the face of an eagle.</w:t>
      </w:r>
    </w:p>
    <w:p>
      <w:pPr>
        <w:pStyle w:val="Scripture"/>
      </w:pPr>
      <w:r>
        <w:rPr>
          <w:rFonts w:ascii="Arial" w:hAnsi="Arial"/>
          <w:b/>
          <w:color w:val="804826"/>
          <w:sz w:val="15"/>
        </w:rPr>
        <w:t xml:space="preserve">15 </w:t>
      </w:r>
      <w:r>
        <w:rPr>
          <w:rFonts w:ascii="Georgia" w:hAnsi="Georgia"/>
          <w:sz w:val="19"/>
        </w:rPr>
        <w:t>And the cherubim mounted up: this is the living creature that I saw by the river Chebar.</w:t>
      </w:r>
    </w:p>
    <w:p>
      <w:pPr>
        <w:pStyle w:val="Scripture"/>
      </w:pPr>
      <w:r>
        <w:rPr>
          <w:rFonts w:ascii="Arial" w:hAnsi="Arial"/>
          <w:b/>
          <w:color w:val="804826"/>
          <w:sz w:val="15"/>
        </w:rPr>
        <w:t xml:space="preserve">16 </w:t>
      </w:r>
      <w:r>
        <w:rPr>
          <w:rFonts w:ascii="Georgia" w:hAnsi="Georgia"/>
          <w:sz w:val="19"/>
        </w:rPr>
        <w:t>And when the cherubim went, the wheels went beside them; and when the cherubim lifted up their wings to mount up from the earth, the wheels also turned not from beside them.</w:t>
      </w:r>
    </w:p>
    <w:p>
      <w:pPr>
        <w:pStyle w:val="Scripture"/>
      </w:pPr>
      <w:r>
        <w:rPr>
          <w:rFonts w:ascii="Arial" w:hAnsi="Arial"/>
          <w:b/>
          <w:color w:val="804826"/>
          <w:sz w:val="15"/>
        </w:rPr>
        <w:t xml:space="preserve">17 </w:t>
      </w:r>
      <w:r>
        <w:rPr>
          <w:rFonts w:ascii="Georgia" w:hAnsi="Georgia"/>
          <w:sz w:val="19"/>
        </w:rPr>
        <w:t>When they stood, these stood; and when they mounted up, these mounted up with them: for the spirit of the living creature was in them.</w:t>
      </w:r>
    </w:p>
    <w:p>
      <w:pPr>
        <w:pStyle w:val="Scripture"/>
      </w:pPr>
      <w:r>
        <w:rPr>
          <w:rFonts w:ascii="Arial" w:hAnsi="Arial"/>
          <w:b/>
          <w:color w:val="804826"/>
          <w:sz w:val="15"/>
        </w:rPr>
        <w:t xml:space="preserve">18 </w:t>
      </w:r>
      <w:r>
        <w:rPr>
          <w:rFonts w:ascii="Georgia" w:hAnsi="Georgia"/>
          <w:sz w:val="19"/>
        </w:rPr>
        <w:t>And the glory of YHWH–Yahweh went forth from over the threshold of the house, and stood over the cherubim.</w:t>
      </w:r>
    </w:p>
    <w:p>
      <w:pPr>
        <w:pStyle w:val="Scripture"/>
      </w:pPr>
      <w:r>
        <w:rPr>
          <w:rFonts w:ascii="Arial" w:hAnsi="Arial"/>
          <w:b/>
          <w:color w:val="804826"/>
          <w:sz w:val="15"/>
        </w:rPr>
        <w:t xml:space="preserve">19 </w:t>
      </w:r>
      <w:r>
        <w:rPr>
          <w:rFonts w:ascii="Georgia" w:hAnsi="Georgia"/>
          <w:sz w:val="19"/>
        </w:rPr>
        <w:t>And the cherubim lifted up their wings, and mounted up from the earth in my sight when they went forth, and the wheels beside them: and they stood at the door of the east gate of YHWH–Yahweh’s house; and the glory of the Elohim of Israel was over them above.</w:t>
      </w:r>
    </w:p>
    <w:p>
      <w:pPr>
        <w:pStyle w:val="Scripture"/>
      </w:pPr>
      <w:r>
        <w:rPr>
          <w:rFonts w:ascii="Arial" w:hAnsi="Arial"/>
          <w:b/>
          <w:color w:val="804826"/>
          <w:sz w:val="15"/>
        </w:rPr>
        <w:t xml:space="preserve">20 </w:t>
      </w:r>
      <w:r>
        <w:rPr>
          <w:rFonts w:ascii="Georgia" w:hAnsi="Georgia"/>
          <w:sz w:val="19"/>
        </w:rPr>
        <w:t>This is the living creature that I saw under the Elohim of Israel by the river Chebar; and I knew that they were cherubim.</w:t>
      </w:r>
    </w:p>
    <w:p>
      <w:pPr>
        <w:pStyle w:val="Scripture"/>
      </w:pPr>
      <w:r>
        <w:rPr>
          <w:rFonts w:ascii="Arial" w:hAnsi="Arial"/>
          <w:b/>
          <w:color w:val="804826"/>
          <w:sz w:val="15"/>
        </w:rPr>
        <w:t xml:space="preserve">21 </w:t>
      </w:r>
      <w:r>
        <w:rPr>
          <w:rFonts w:ascii="Georgia" w:hAnsi="Georgia"/>
          <w:sz w:val="19"/>
        </w:rPr>
        <w:t>Every one had four faces, and every one four wings; and the likeness of the hands of a man was under their wings.</w:t>
      </w:r>
    </w:p>
    <w:p>
      <w:pPr>
        <w:pStyle w:val="Scripture"/>
      </w:pPr>
      <w:r>
        <w:rPr>
          <w:rFonts w:ascii="Arial" w:hAnsi="Arial"/>
          <w:b/>
          <w:color w:val="804826"/>
          <w:sz w:val="15"/>
        </w:rPr>
        <w:t xml:space="preserve">22 </w:t>
      </w:r>
      <w:r>
        <w:rPr>
          <w:rFonts w:ascii="Georgia" w:hAnsi="Georgia"/>
          <w:sz w:val="19"/>
        </w:rPr>
        <w:t>And as for the likeness of their faces, they were the faces which I saw by the river Chebar, their appearances and themselves; they went every one straight forward.</w:t>
      </w:r>
    </w:p>
    <w:p>
      <w:pPr>
        <w:pStyle w:val="Heading2"/>
      </w:pPr>
      <w:r>
        <w:t>Chapter 11</w:t>
      </w:r>
    </w:p>
    <w:p>
      <w:pPr>
        <w:pStyle w:val="Scripture"/>
      </w:pPr>
      <w:r>
        <w:rPr>
          <w:rFonts w:ascii="Arial" w:hAnsi="Arial"/>
          <w:b/>
          <w:color w:val="804826"/>
          <w:sz w:val="15"/>
        </w:rPr>
        <w:t xml:space="preserve">1 </w:t>
      </w:r>
      <w:r>
        <w:rPr>
          <w:rFonts w:ascii="Georgia" w:hAnsi="Georgia"/>
          <w:sz w:val="19"/>
        </w:rPr>
        <w:t>Moreover the Spirit lifted me up, and brought me to the east gate of YHWH–Yahweh’s house, which looks eastward: and behold, at the door of the gate five and twenty men; and I saw in the middle of them Jaazaniah the son of Azzur, and Pelatiah the son of Benaiah, princes of the people.</w:t>
      </w:r>
    </w:p>
    <w:p>
      <w:pPr>
        <w:pStyle w:val="Scripture"/>
      </w:pPr>
      <w:r>
        <w:rPr>
          <w:rFonts w:ascii="Arial" w:hAnsi="Arial"/>
          <w:b/>
          <w:color w:val="804826"/>
          <w:sz w:val="15"/>
        </w:rPr>
        <w:t xml:space="preserve">2 </w:t>
      </w:r>
      <w:r>
        <w:rPr>
          <w:rFonts w:ascii="Georgia" w:hAnsi="Georgia"/>
          <w:sz w:val="19"/>
        </w:rPr>
        <w:t>And he said to me, Son of man, these are the men that devise iniquity, and that give wicked counsel in this city;</w:t>
      </w:r>
    </w:p>
    <w:p>
      <w:pPr>
        <w:pStyle w:val="Scripture"/>
      </w:pPr>
      <w:r>
        <w:rPr>
          <w:rFonts w:ascii="Arial" w:hAnsi="Arial"/>
          <w:b/>
          <w:color w:val="804826"/>
          <w:sz w:val="15"/>
        </w:rPr>
        <w:t xml:space="preserve">3 </w:t>
      </w:r>
      <w:r>
        <w:rPr>
          <w:rFonts w:ascii="Georgia" w:hAnsi="Georgia"/>
          <w:sz w:val="19"/>
        </w:rPr>
        <w:t>that say, The time is not near to build houses: this city is the cauldron, and we are the flesh.</w:t>
      </w:r>
    </w:p>
    <w:p>
      <w:pPr>
        <w:pStyle w:val="Scripture"/>
      </w:pPr>
      <w:r>
        <w:rPr>
          <w:rFonts w:ascii="Arial" w:hAnsi="Arial"/>
          <w:b/>
          <w:color w:val="804826"/>
          <w:sz w:val="15"/>
        </w:rPr>
        <w:t xml:space="preserve">4 </w:t>
      </w:r>
      <w:r>
        <w:rPr>
          <w:rFonts w:ascii="Georgia" w:hAnsi="Georgia"/>
          <w:sz w:val="19"/>
        </w:rPr>
        <w:t>Therefore prophesy against them, prophesy, son of man.</w:t>
      </w:r>
    </w:p>
    <w:p>
      <w:pPr>
        <w:pStyle w:val="Scripture"/>
      </w:pPr>
      <w:r>
        <w:rPr>
          <w:rFonts w:ascii="Arial" w:hAnsi="Arial"/>
          <w:b/>
          <w:color w:val="804826"/>
          <w:sz w:val="15"/>
        </w:rPr>
        <w:t xml:space="preserve">5 </w:t>
      </w:r>
      <w:r>
        <w:rPr>
          <w:rFonts w:ascii="Georgia" w:hAnsi="Georgia"/>
          <w:sz w:val="19"/>
        </w:rPr>
        <w:t>And the Spirit of YHWH–Yahweh fell upon me, and he said to me, Speak, Thus says YHWH–Yahweh: Thus have you said, house of Israel; for I know the things that come into your mind.</w:t>
      </w:r>
    </w:p>
    <w:p>
      <w:pPr>
        <w:pStyle w:val="Scripture"/>
      </w:pPr>
      <w:r>
        <w:rPr>
          <w:rFonts w:ascii="Arial" w:hAnsi="Arial"/>
          <w:b/>
          <w:color w:val="804826"/>
          <w:sz w:val="15"/>
        </w:rPr>
        <w:t xml:space="preserve">6 </w:t>
      </w:r>
      <w:r>
        <w:rPr>
          <w:rFonts w:ascii="Georgia" w:hAnsi="Georgia"/>
          <w:sz w:val="19"/>
        </w:rPr>
        <w:t>You have multiplied your slain in this city, and you have filled the streets of it with the slain.</w:t>
      </w:r>
    </w:p>
    <w:p>
      <w:pPr>
        <w:pStyle w:val="Scripture"/>
      </w:pPr>
      <w:r>
        <w:rPr>
          <w:rFonts w:ascii="Arial" w:hAnsi="Arial"/>
          <w:b/>
          <w:color w:val="804826"/>
          <w:sz w:val="15"/>
        </w:rPr>
        <w:t xml:space="preserve">7 </w:t>
      </w:r>
      <w:r>
        <w:rPr>
          <w:rFonts w:ascii="Georgia" w:hAnsi="Georgia"/>
          <w:sz w:val="19"/>
        </w:rPr>
        <w:t>Therefore thus says Adonai YHWH–Yahweh: Your slain whom you have laid in the middle of it, they are the flesh, and this city is the cauldron; but you shall be brought forth out of the middle of it.</w:t>
      </w:r>
    </w:p>
    <w:p>
      <w:pPr>
        <w:pStyle w:val="Scripture"/>
      </w:pPr>
      <w:r>
        <w:rPr>
          <w:rFonts w:ascii="Arial" w:hAnsi="Arial"/>
          <w:b/>
          <w:color w:val="804826"/>
          <w:sz w:val="15"/>
        </w:rPr>
        <w:t xml:space="preserve">8 </w:t>
      </w:r>
      <w:r>
        <w:rPr>
          <w:rFonts w:ascii="Georgia" w:hAnsi="Georgia"/>
          <w:sz w:val="19"/>
        </w:rPr>
        <w:t>You have feared the sword; and I will bring the sword upon you, says Adonai YHWH–Yahweh.</w:t>
      </w:r>
    </w:p>
    <w:p>
      <w:pPr>
        <w:pStyle w:val="Scripture"/>
      </w:pPr>
      <w:r>
        <w:rPr>
          <w:rFonts w:ascii="Arial" w:hAnsi="Arial"/>
          <w:b/>
          <w:color w:val="804826"/>
          <w:sz w:val="15"/>
        </w:rPr>
        <w:t xml:space="preserve">9 </w:t>
      </w:r>
      <w:r>
        <w:rPr>
          <w:rFonts w:ascii="Georgia" w:hAnsi="Georgia"/>
          <w:sz w:val="19"/>
        </w:rPr>
        <w:t>And I will bring you forth out of the middle of it, and deliver you into the hands of strangers, and will execute judgments among you.</w:t>
      </w:r>
    </w:p>
    <w:p>
      <w:pPr>
        <w:pStyle w:val="Scripture"/>
      </w:pPr>
      <w:r>
        <w:rPr>
          <w:rFonts w:ascii="Arial" w:hAnsi="Arial"/>
          <w:b/>
          <w:color w:val="804826"/>
          <w:sz w:val="15"/>
        </w:rPr>
        <w:t xml:space="preserve">10 </w:t>
      </w:r>
      <w:r>
        <w:rPr>
          <w:rFonts w:ascii="Georgia" w:hAnsi="Georgia"/>
          <w:sz w:val="19"/>
        </w:rPr>
        <w:t>You shall fall by the sword; I will judge you in the border of Israel; and you shall know that I am YHWH–Yahweh.</w:t>
      </w:r>
    </w:p>
    <w:p>
      <w:pPr>
        <w:pStyle w:val="Scripture"/>
      </w:pPr>
      <w:r>
        <w:rPr>
          <w:rFonts w:ascii="Arial" w:hAnsi="Arial"/>
          <w:b/>
          <w:color w:val="804826"/>
          <w:sz w:val="15"/>
        </w:rPr>
        <w:t xml:space="preserve">11 </w:t>
      </w:r>
      <w:r>
        <w:rPr>
          <w:rFonts w:ascii="Georgia" w:hAnsi="Georgia"/>
          <w:sz w:val="19"/>
        </w:rPr>
        <w:t>This city shall not be your cauldron, neither shall you be the flesh in the middle of it; I will judge you in the border of Israel;</w:t>
      </w:r>
    </w:p>
    <w:p>
      <w:pPr>
        <w:pStyle w:val="Scripture"/>
      </w:pPr>
      <w:r>
        <w:rPr>
          <w:rFonts w:ascii="Arial" w:hAnsi="Arial"/>
          <w:b/>
          <w:color w:val="804826"/>
          <w:sz w:val="15"/>
        </w:rPr>
        <w:t xml:space="preserve">12 </w:t>
      </w:r>
      <w:r>
        <w:rPr>
          <w:rFonts w:ascii="Georgia" w:hAnsi="Georgia"/>
          <w:sz w:val="19"/>
        </w:rPr>
        <w:t>and you shall know that I am YHWH–Yahweh: for you have not walked in my statutes, neither have you executed my ordinances, but have done after the ordinances of the nations that are around you.</w:t>
      </w:r>
    </w:p>
    <w:p>
      <w:pPr>
        <w:pStyle w:val="Scripture"/>
      </w:pPr>
      <w:r>
        <w:rPr>
          <w:rFonts w:ascii="Arial" w:hAnsi="Arial"/>
          <w:b/>
          <w:color w:val="804826"/>
          <w:sz w:val="15"/>
        </w:rPr>
        <w:t xml:space="preserve">13 </w:t>
      </w:r>
      <w:r>
        <w:rPr>
          <w:rFonts w:ascii="Georgia" w:hAnsi="Georgia"/>
          <w:sz w:val="19"/>
        </w:rPr>
        <w:t>And it came to pass, when I prophesied, that Pelatiah the son of Benaiah died. Then fell I down upon my face, and cried with a loud voice, and said, Ah Adonai YHWH–Yahweh! will you make a full end of the remnant of Israel?</w:t>
      </w:r>
    </w:p>
    <w:p>
      <w:pPr>
        <w:pStyle w:val="Scripture"/>
      </w:pPr>
      <w:r>
        <w:rPr>
          <w:rFonts w:ascii="Arial" w:hAnsi="Arial"/>
          <w:b/>
          <w:color w:val="804826"/>
          <w:sz w:val="15"/>
        </w:rPr>
        <w:t xml:space="preserve">14 </w:t>
      </w:r>
      <w:r>
        <w:rPr>
          <w:rFonts w:ascii="Georgia" w:hAnsi="Georgia"/>
          <w:sz w:val="19"/>
        </w:rPr>
        <w:t>And the word of YHWH–Yahweh came to me, saying,</w:t>
      </w:r>
    </w:p>
    <w:p>
      <w:pPr>
        <w:pStyle w:val="Scripture"/>
      </w:pPr>
      <w:r>
        <w:rPr>
          <w:rFonts w:ascii="Arial" w:hAnsi="Arial"/>
          <w:b/>
          <w:color w:val="804826"/>
          <w:sz w:val="15"/>
        </w:rPr>
        <w:t xml:space="preserve">15 </w:t>
      </w:r>
      <w:r>
        <w:rPr>
          <w:rFonts w:ascii="Georgia" w:hAnsi="Georgia"/>
          <w:sz w:val="19"/>
        </w:rPr>
        <w:t>Son of man, your brethren, even your brethren, the men of your relatives, and all the house of Israel, all of them, are they to whom the inhabitants of Jerusalem have said, Get you far from YHWH–Yahweh; to us is this land given for a possession.</w:t>
      </w:r>
    </w:p>
    <w:p>
      <w:pPr>
        <w:pStyle w:val="Scripture"/>
      </w:pPr>
      <w:r>
        <w:rPr>
          <w:rFonts w:ascii="Arial" w:hAnsi="Arial"/>
          <w:b/>
          <w:color w:val="804826"/>
          <w:sz w:val="15"/>
        </w:rPr>
        <w:t xml:space="preserve">16 </w:t>
      </w:r>
      <w:r>
        <w:rPr>
          <w:rFonts w:ascii="Georgia" w:hAnsi="Georgia"/>
          <w:sz w:val="19"/>
        </w:rPr>
        <w:t>Therefore say, Thus says Adonai YHWH–Yahweh: Though I have removed them far away among the nations and scattered them among the countries, I will still be a sanctuary to them for a little while in the countries where they are come.</w:t>
      </w:r>
    </w:p>
    <w:p>
      <w:pPr>
        <w:pStyle w:val="Scripture"/>
      </w:pPr>
      <w:r>
        <w:rPr>
          <w:rFonts w:ascii="Arial" w:hAnsi="Arial"/>
          <w:b/>
          <w:color w:val="804826"/>
          <w:sz w:val="15"/>
        </w:rPr>
        <w:t xml:space="preserve">17 </w:t>
      </w:r>
      <w:r>
        <w:rPr>
          <w:rFonts w:ascii="Georgia" w:hAnsi="Georgia"/>
          <w:sz w:val="19"/>
        </w:rPr>
        <w:t>Therefore say, Thus says Adonai YHWH–Yahweh: I will gather you from the peoples, and assemble you out of the countries where you have been scattered, and I will give you the land of Israel.</w:t>
      </w:r>
    </w:p>
    <w:p>
      <w:pPr>
        <w:pStyle w:val="Scripture"/>
      </w:pPr>
      <w:r>
        <w:rPr>
          <w:rFonts w:ascii="Arial" w:hAnsi="Arial"/>
          <w:b/>
          <w:color w:val="804826"/>
          <w:sz w:val="15"/>
        </w:rPr>
        <w:t xml:space="preserve">18 </w:t>
      </w:r>
      <w:r>
        <w:rPr>
          <w:rFonts w:ascii="Georgia" w:hAnsi="Georgia"/>
          <w:sz w:val="19"/>
        </w:rPr>
        <w:t>And they shall come there, and they shall take away all the detestable things of it and all the abominations of it from there.</w:t>
      </w:r>
    </w:p>
    <w:p>
      <w:pPr>
        <w:pStyle w:val="Scripture"/>
      </w:pPr>
      <w:r>
        <w:rPr>
          <w:rFonts w:ascii="Arial" w:hAnsi="Arial"/>
          <w:b/>
          <w:color w:val="804826"/>
          <w:sz w:val="15"/>
        </w:rPr>
        <w:t xml:space="preserve">19 </w:t>
      </w:r>
      <w:r>
        <w:rPr>
          <w:rFonts w:ascii="Georgia" w:hAnsi="Georgia"/>
          <w:sz w:val="19"/>
        </w:rPr>
        <w:t>And I will give them one heart, and I will put a new spirit within you; and I will take the stony heart out of their flesh, and will give them a heart of flesh;</w:t>
      </w:r>
    </w:p>
    <w:p>
      <w:pPr>
        <w:pStyle w:val="Scripture"/>
      </w:pPr>
      <w:r>
        <w:rPr>
          <w:rFonts w:ascii="Arial" w:hAnsi="Arial"/>
          <w:b/>
          <w:color w:val="804826"/>
          <w:sz w:val="15"/>
        </w:rPr>
        <w:t xml:space="preserve">20 </w:t>
      </w:r>
      <w:r>
        <w:rPr>
          <w:rFonts w:ascii="Georgia" w:hAnsi="Georgia"/>
          <w:sz w:val="19"/>
        </w:rPr>
        <w:t>that they may walk in my statutes, and keep my ordinances, and do them: and they shall be my people, and I will be their Elohim.</w:t>
      </w:r>
    </w:p>
    <w:p>
      <w:pPr>
        <w:pStyle w:val="Scripture"/>
      </w:pPr>
      <w:r>
        <w:rPr>
          <w:rFonts w:ascii="Arial" w:hAnsi="Arial"/>
          <w:b/>
          <w:color w:val="804826"/>
          <w:sz w:val="15"/>
        </w:rPr>
        <w:t xml:space="preserve">21 </w:t>
      </w:r>
      <w:r>
        <w:rPr>
          <w:rFonts w:ascii="Georgia" w:hAnsi="Georgia"/>
          <w:sz w:val="19"/>
        </w:rPr>
        <w:t>But as for them whose heart walks after the heart of their detestable things and their abominations, I will bring their way upon their own heads, says Adonai YHWH–Yahweh.</w:t>
      </w:r>
    </w:p>
    <w:p>
      <w:pPr>
        <w:pStyle w:val="Scripture"/>
      </w:pPr>
      <w:r>
        <w:rPr>
          <w:rFonts w:ascii="Arial" w:hAnsi="Arial"/>
          <w:b/>
          <w:color w:val="804826"/>
          <w:sz w:val="15"/>
        </w:rPr>
        <w:t xml:space="preserve">22 </w:t>
      </w:r>
      <w:r>
        <w:rPr>
          <w:rFonts w:ascii="Georgia" w:hAnsi="Georgia"/>
          <w:sz w:val="19"/>
        </w:rPr>
        <w:t>Then did the cherubim lift up their wings, and the wheels were beside them; and the glory of the Elohim of Israel was over them above.</w:t>
      </w:r>
    </w:p>
    <w:p>
      <w:pPr>
        <w:pStyle w:val="Scripture"/>
      </w:pPr>
      <w:r>
        <w:rPr>
          <w:rFonts w:ascii="Arial" w:hAnsi="Arial"/>
          <w:b/>
          <w:color w:val="804826"/>
          <w:sz w:val="15"/>
        </w:rPr>
        <w:t xml:space="preserve">23 </w:t>
      </w:r>
      <w:r>
        <w:rPr>
          <w:rFonts w:ascii="Georgia" w:hAnsi="Georgia"/>
          <w:sz w:val="19"/>
        </w:rPr>
        <w:t>And the glory of YHWH–Yahweh went up from the middle of the city, and stood upon the mountain which is on the east side of the city.</w:t>
      </w:r>
    </w:p>
    <w:p>
      <w:pPr>
        <w:pStyle w:val="Scripture"/>
      </w:pPr>
      <w:r>
        <w:rPr>
          <w:rFonts w:ascii="Arial" w:hAnsi="Arial"/>
          <w:b/>
          <w:color w:val="804826"/>
          <w:sz w:val="15"/>
        </w:rPr>
        <w:t xml:space="preserve">24 </w:t>
      </w:r>
      <w:r>
        <w:rPr>
          <w:rFonts w:ascii="Georgia" w:hAnsi="Georgia"/>
          <w:sz w:val="19"/>
        </w:rPr>
        <w:t>And the Spirit lifted me up, and brought me in the vision by the Spirit of Elohim into Chaldea, to them of the captivity. So the vision that I had seen went up from me.</w:t>
      </w:r>
    </w:p>
    <w:p>
      <w:pPr>
        <w:pStyle w:val="Scripture"/>
      </w:pPr>
      <w:r>
        <w:rPr>
          <w:rFonts w:ascii="Arial" w:hAnsi="Arial"/>
          <w:b/>
          <w:color w:val="804826"/>
          <w:sz w:val="15"/>
        </w:rPr>
        <w:t xml:space="preserve">25 </w:t>
      </w:r>
      <w:r>
        <w:rPr>
          <w:rFonts w:ascii="Georgia" w:hAnsi="Georgia"/>
          <w:sz w:val="19"/>
        </w:rPr>
        <w:t>Then I spoke to them of the captivity all the things that YHWH–Yahweh had showed me.</w:t>
      </w:r>
    </w:p>
    <w:p>
      <w:pPr>
        <w:pStyle w:val="Heading2"/>
      </w:pPr>
      <w:r>
        <w:t>Chapter 12</w:t>
      </w:r>
    </w:p>
    <w:p>
      <w:pPr>
        <w:pStyle w:val="Scripture"/>
      </w:pPr>
      <w:r>
        <w:rPr>
          <w:rFonts w:ascii="Arial" w:hAnsi="Arial"/>
          <w:b/>
          <w:color w:val="804826"/>
          <w:sz w:val="15"/>
        </w:rPr>
        <w:t xml:space="preserve">1 </w:t>
      </w:r>
      <w:r>
        <w:rPr>
          <w:rFonts w:ascii="Georgia" w:hAnsi="Georgia"/>
          <w:sz w:val="19"/>
        </w:rPr>
        <w:t>The word of YHWH–Yahweh also came to me, saying,</w:t>
      </w:r>
    </w:p>
    <w:p>
      <w:pPr>
        <w:pStyle w:val="Scripture"/>
      </w:pPr>
      <w:r>
        <w:rPr>
          <w:rFonts w:ascii="Arial" w:hAnsi="Arial"/>
          <w:b/>
          <w:color w:val="804826"/>
          <w:sz w:val="15"/>
        </w:rPr>
        <w:t xml:space="preserve">2 </w:t>
      </w:r>
      <w:r>
        <w:rPr>
          <w:rFonts w:ascii="Georgia" w:hAnsi="Georgia"/>
          <w:sz w:val="19"/>
        </w:rPr>
        <w:t>Son of man, you dwell in the middle of the rebellious house, that have eyes to see, and see not, that have ears to hear, and hear not; for they are a rebellious house.</w:t>
      </w:r>
    </w:p>
    <w:p>
      <w:pPr>
        <w:pStyle w:val="Scripture"/>
      </w:pPr>
      <w:r>
        <w:rPr>
          <w:rFonts w:ascii="Arial" w:hAnsi="Arial"/>
          <w:b/>
          <w:color w:val="804826"/>
          <w:sz w:val="15"/>
        </w:rPr>
        <w:t xml:space="preserve">3 </w:t>
      </w:r>
      <w:r>
        <w:rPr>
          <w:rFonts w:ascii="Georgia" w:hAnsi="Georgia"/>
          <w:sz w:val="19"/>
        </w:rPr>
        <w:t>Therefore, you son of man, prepare your belongings for exile, and remove by day in their sight; and you shall remove from your place to another place in their sight: it may be they will consider, though they are a rebellious house.</w:t>
      </w:r>
    </w:p>
    <w:p>
      <w:pPr>
        <w:pStyle w:val="Scripture"/>
      </w:pPr>
      <w:r>
        <w:rPr>
          <w:rFonts w:ascii="Arial" w:hAnsi="Arial"/>
          <w:b/>
          <w:color w:val="804826"/>
          <w:sz w:val="15"/>
        </w:rPr>
        <w:t xml:space="preserve">4 </w:t>
      </w:r>
      <w:r>
        <w:rPr>
          <w:rFonts w:ascii="Georgia" w:hAnsi="Georgia"/>
          <w:sz w:val="19"/>
        </w:rPr>
        <w:t>And you shall bring out your belongings by day in their sight, as belongings for exile; and you shall go forth yourself at evening in their sight, as when men go forth into exile.</w:t>
      </w:r>
    </w:p>
    <w:p>
      <w:pPr>
        <w:pStyle w:val="Scripture"/>
      </w:pPr>
      <w:r>
        <w:rPr>
          <w:rFonts w:ascii="Arial" w:hAnsi="Arial"/>
          <w:b/>
          <w:color w:val="804826"/>
          <w:sz w:val="15"/>
        </w:rPr>
        <w:t xml:space="preserve">5 </w:t>
      </w:r>
      <w:r>
        <w:rPr>
          <w:rFonts w:ascii="Georgia" w:hAnsi="Georgia"/>
          <w:sz w:val="19"/>
        </w:rPr>
        <w:t>Dig you through the wall in their sight, and carry out by it.</w:t>
      </w:r>
    </w:p>
    <w:p>
      <w:pPr>
        <w:pStyle w:val="Scripture"/>
      </w:pPr>
      <w:r>
        <w:rPr>
          <w:rFonts w:ascii="Arial" w:hAnsi="Arial"/>
          <w:b/>
          <w:color w:val="804826"/>
          <w:sz w:val="15"/>
        </w:rPr>
        <w:t xml:space="preserve">6 </w:t>
      </w:r>
      <w:r>
        <w:rPr>
          <w:rFonts w:ascii="Georgia" w:hAnsi="Georgia"/>
          <w:sz w:val="19"/>
        </w:rPr>
        <w:t>In their sight shall you bear it upon your shoulder, and carry it forth in the dark; you shall cover your face, that you see not the land: for I have set you for a sign to the house of Israel.</w:t>
      </w:r>
    </w:p>
    <w:p>
      <w:pPr>
        <w:pStyle w:val="Scripture"/>
      </w:pPr>
      <w:r>
        <w:rPr>
          <w:rFonts w:ascii="Arial" w:hAnsi="Arial"/>
          <w:b/>
          <w:color w:val="804826"/>
          <w:sz w:val="15"/>
        </w:rPr>
        <w:t xml:space="preserve">7 </w:t>
      </w:r>
      <w:r>
        <w:rPr>
          <w:rFonts w:ascii="Georgia" w:hAnsi="Georgia"/>
          <w:sz w:val="19"/>
        </w:rPr>
        <w:t>And I did so as I was commanded: I brought out my belongings by day, as belongings for exile, and in the evening I dug through the wall with my hand; I brought it forth in the dark, and carried it upon my shoulder in their sight.</w:t>
      </w:r>
    </w:p>
    <w:p>
      <w:pPr>
        <w:pStyle w:val="Scripture"/>
      </w:pPr>
      <w:r>
        <w:rPr>
          <w:rFonts w:ascii="Arial" w:hAnsi="Arial"/>
          <w:b/>
          <w:color w:val="804826"/>
          <w:sz w:val="15"/>
        </w:rPr>
        <w:t xml:space="preserve">8 </w:t>
      </w:r>
      <w:r>
        <w:rPr>
          <w:rFonts w:ascii="Georgia" w:hAnsi="Georgia"/>
          <w:sz w:val="19"/>
        </w:rPr>
        <w:t>And in the morning came the word of YHWH–Yahweh to me, saying,</w:t>
      </w:r>
    </w:p>
    <w:p>
      <w:pPr>
        <w:pStyle w:val="Scripture"/>
      </w:pPr>
      <w:r>
        <w:rPr>
          <w:rFonts w:ascii="Arial" w:hAnsi="Arial"/>
          <w:b/>
          <w:color w:val="804826"/>
          <w:sz w:val="15"/>
        </w:rPr>
        <w:t xml:space="preserve">9 </w:t>
      </w:r>
      <w:r>
        <w:rPr>
          <w:rFonts w:ascii="Georgia" w:hAnsi="Georgia"/>
          <w:sz w:val="19"/>
        </w:rPr>
        <w:t>Son of man, has not the house of Israel, the rebellious house, said to you, What do you?</w:t>
      </w:r>
    </w:p>
    <w:p>
      <w:pPr>
        <w:pStyle w:val="Scripture"/>
      </w:pPr>
      <w:r>
        <w:rPr>
          <w:rFonts w:ascii="Arial" w:hAnsi="Arial"/>
          <w:b/>
          <w:color w:val="804826"/>
          <w:sz w:val="15"/>
        </w:rPr>
        <w:t xml:space="preserve">10 </w:t>
      </w:r>
      <w:r>
        <w:rPr>
          <w:rFonts w:ascii="Georgia" w:hAnsi="Georgia"/>
          <w:sz w:val="19"/>
        </w:rPr>
        <w:t>Say you to them, Thus says Adonai YHWH–Yahweh: This burden concerns the prince in Jerusalem, and all the house of Israel among whom they are.</w:t>
      </w:r>
    </w:p>
    <w:p>
      <w:pPr>
        <w:pStyle w:val="Scripture"/>
      </w:pPr>
      <w:r>
        <w:rPr>
          <w:rFonts w:ascii="Arial" w:hAnsi="Arial"/>
          <w:b/>
          <w:color w:val="804826"/>
          <w:sz w:val="15"/>
        </w:rPr>
        <w:t xml:space="preserve">11 </w:t>
      </w:r>
      <w:r>
        <w:rPr>
          <w:rFonts w:ascii="Georgia" w:hAnsi="Georgia"/>
          <w:sz w:val="19"/>
        </w:rPr>
        <w:t>Say, I am your sign: like as I have done, so shall it be done to them; they shall go into exile, into captivity.</w:t>
      </w:r>
    </w:p>
    <w:p>
      <w:pPr>
        <w:pStyle w:val="Scripture"/>
      </w:pPr>
      <w:r>
        <w:rPr>
          <w:rFonts w:ascii="Arial" w:hAnsi="Arial"/>
          <w:b/>
          <w:color w:val="804826"/>
          <w:sz w:val="15"/>
        </w:rPr>
        <w:t xml:space="preserve">12 </w:t>
      </w:r>
      <w:r>
        <w:rPr>
          <w:rFonts w:ascii="Georgia" w:hAnsi="Georgia"/>
          <w:sz w:val="19"/>
        </w:rPr>
        <w:t>And the prince that is among them shall bear upon his shoulder in the dark, and shall go forth: they shall dig through the wall to carry out by it: he shall cover his face, because he shall not see the land with his eyes.</w:t>
      </w:r>
    </w:p>
    <w:p>
      <w:pPr>
        <w:pStyle w:val="Scripture"/>
      </w:pPr>
      <w:r>
        <w:rPr>
          <w:rFonts w:ascii="Arial" w:hAnsi="Arial"/>
          <w:b/>
          <w:color w:val="804826"/>
          <w:sz w:val="15"/>
        </w:rPr>
        <w:t xml:space="preserve">13 </w:t>
      </w:r>
      <w:r>
        <w:rPr>
          <w:rFonts w:ascii="Georgia" w:hAnsi="Georgia"/>
          <w:sz w:val="19"/>
        </w:rPr>
        <w:t>My net also will I spread upon him, and he shall be taken in my snare; and I will bring him to Babylon to the land of the Chaldeans; yet shall he not see it, though he shall die there.</w:t>
      </w:r>
    </w:p>
    <w:p>
      <w:pPr>
        <w:pStyle w:val="Scripture"/>
      </w:pPr>
      <w:r>
        <w:rPr>
          <w:rFonts w:ascii="Arial" w:hAnsi="Arial"/>
          <w:b/>
          <w:color w:val="804826"/>
          <w:sz w:val="15"/>
        </w:rPr>
        <w:t xml:space="preserve">14 </w:t>
      </w:r>
      <w:r>
        <w:rPr>
          <w:rFonts w:ascii="Georgia" w:hAnsi="Georgia"/>
          <w:sz w:val="19"/>
        </w:rPr>
        <w:t>And I will scatter toward every wind all that are around him to help him, and all his bands; and I will draw out the sword after them.</w:t>
      </w:r>
    </w:p>
    <w:p>
      <w:pPr>
        <w:pStyle w:val="Scripture"/>
      </w:pPr>
      <w:r>
        <w:rPr>
          <w:rFonts w:ascii="Arial" w:hAnsi="Arial"/>
          <w:b/>
          <w:color w:val="804826"/>
          <w:sz w:val="15"/>
        </w:rPr>
        <w:t xml:space="preserve">15 </w:t>
      </w:r>
      <w:r>
        <w:rPr>
          <w:rFonts w:ascii="Georgia" w:hAnsi="Georgia"/>
          <w:sz w:val="19"/>
        </w:rPr>
        <w:t>And they shall know that I am YHWH–Yahweh, when I shall disperse them among the nations, and scatter them through the countries.</w:t>
      </w:r>
    </w:p>
    <w:p>
      <w:pPr>
        <w:pStyle w:val="Scripture"/>
      </w:pPr>
      <w:r>
        <w:rPr>
          <w:rFonts w:ascii="Arial" w:hAnsi="Arial"/>
          <w:b/>
          <w:color w:val="804826"/>
          <w:sz w:val="15"/>
        </w:rPr>
        <w:t xml:space="preserve">16 </w:t>
      </w:r>
      <w:r>
        <w:rPr>
          <w:rFonts w:ascii="Georgia" w:hAnsi="Georgia"/>
          <w:sz w:val="19"/>
        </w:rPr>
        <w:t>But I will leave a few men of them from the sword, from the famine, and from the pestilence; that they may declare all their abominations among the nations where they come; and they shall know that I am YHWH–Yahweh.</w:t>
      </w:r>
    </w:p>
    <w:p>
      <w:pPr>
        <w:pStyle w:val="Scripture"/>
      </w:pPr>
      <w:r>
        <w:rPr>
          <w:rFonts w:ascii="Arial" w:hAnsi="Arial"/>
          <w:b/>
          <w:color w:val="804826"/>
          <w:sz w:val="15"/>
        </w:rPr>
        <w:t xml:space="preserve">17 </w:t>
      </w:r>
      <w:r>
        <w:rPr>
          <w:rFonts w:ascii="Georgia" w:hAnsi="Georgia"/>
          <w:sz w:val="19"/>
        </w:rPr>
        <w:t>Moreover the word of YHWH–Yahweh came to me, saying,</w:t>
      </w:r>
    </w:p>
    <w:p>
      <w:pPr>
        <w:pStyle w:val="Scripture"/>
      </w:pPr>
      <w:r>
        <w:rPr>
          <w:rFonts w:ascii="Arial" w:hAnsi="Arial"/>
          <w:b/>
          <w:color w:val="804826"/>
          <w:sz w:val="15"/>
        </w:rPr>
        <w:t xml:space="preserve">18 </w:t>
      </w:r>
      <w:r>
        <w:rPr>
          <w:rFonts w:ascii="Georgia" w:hAnsi="Georgia"/>
          <w:sz w:val="19"/>
        </w:rPr>
        <w:t>Son of man, eat your bread with quaking, and drink your water with trembling and with fearfulness;</w:t>
      </w:r>
    </w:p>
    <w:p>
      <w:pPr>
        <w:pStyle w:val="Scripture"/>
      </w:pPr>
      <w:r>
        <w:rPr>
          <w:rFonts w:ascii="Arial" w:hAnsi="Arial"/>
          <w:b/>
          <w:color w:val="804826"/>
          <w:sz w:val="15"/>
        </w:rPr>
        <w:t xml:space="preserve">19 </w:t>
      </w:r>
      <w:r>
        <w:rPr>
          <w:rFonts w:ascii="Georgia" w:hAnsi="Georgia"/>
          <w:sz w:val="19"/>
        </w:rPr>
        <w:t>and say to the people of the land, Thus says Adonai YHWH–Yahweh concerning the inhabitants of Jerusalem, and the land of Israel: They shall eat their bread with fearfulness, and drink their water in dismay, that her land may be desolate, and despoiled of all that is in it, because of the violence of all them that dwell in it.</w:t>
      </w:r>
    </w:p>
    <w:p>
      <w:pPr>
        <w:pStyle w:val="Scripture"/>
      </w:pPr>
      <w:r>
        <w:rPr>
          <w:rFonts w:ascii="Arial" w:hAnsi="Arial"/>
          <w:b/>
          <w:color w:val="804826"/>
          <w:sz w:val="15"/>
        </w:rPr>
        <w:t xml:space="preserve">20 </w:t>
      </w:r>
      <w:r>
        <w:rPr>
          <w:rFonts w:ascii="Georgia" w:hAnsi="Georgia"/>
          <w:sz w:val="19"/>
        </w:rPr>
        <w:t>And the cities that are inhabited shall be laid waste, and the land shall be a desolation; and you shall know that I am YHWH–Yahweh.</w:t>
      </w:r>
    </w:p>
    <w:p>
      <w:pPr>
        <w:pStyle w:val="Scripture"/>
      </w:pPr>
      <w:r>
        <w:rPr>
          <w:rFonts w:ascii="Arial" w:hAnsi="Arial"/>
          <w:b/>
          <w:color w:val="804826"/>
          <w:sz w:val="15"/>
        </w:rPr>
        <w:t xml:space="preserve">21 </w:t>
      </w:r>
      <w:r>
        <w:rPr>
          <w:rFonts w:ascii="Georgia" w:hAnsi="Georgia"/>
          <w:sz w:val="19"/>
        </w:rPr>
        <w:t>And the word of YHWH–Yahweh came to me, saying,</w:t>
      </w:r>
    </w:p>
    <w:p>
      <w:pPr>
        <w:pStyle w:val="Scripture"/>
      </w:pPr>
      <w:r>
        <w:rPr>
          <w:rFonts w:ascii="Arial" w:hAnsi="Arial"/>
          <w:b/>
          <w:color w:val="804826"/>
          <w:sz w:val="15"/>
        </w:rPr>
        <w:t xml:space="preserve">22 </w:t>
      </w:r>
      <w:r>
        <w:rPr>
          <w:rFonts w:ascii="Georgia" w:hAnsi="Georgia"/>
          <w:sz w:val="19"/>
        </w:rPr>
        <w:t>Son of man, what is this proverb that you have in the land of Israel, saying, The days are prolonged, and every vision fails?</w:t>
      </w:r>
    </w:p>
    <w:p>
      <w:pPr>
        <w:pStyle w:val="Scripture"/>
      </w:pPr>
      <w:r>
        <w:rPr>
          <w:rFonts w:ascii="Arial" w:hAnsi="Arial"/>
          <w:b/>
          <w:color w:val="804826"/>
          <w:sz w:val="15"/>
        </w:rPr>
        <w:t xml:space="preserve">23 </w:t>
      </w:r>
      <w:r>
        <w:rPr>
          <w:rFonts w:ascii="Georgia" w:hAnsi="Georgia"/>
          <w:sz w:val="19"/>
        </w:rPr>
        <w:t>Tell them therefore, Thus says Adonai YHWH–Yahweh: I will make this proverb to cease, and they shall no more use it as a proverb in Israel; but say to them, The days are at hand, and the fulfilment of every vision.</w:t>
      </w:r>
    </w:p>
    <w:p>
      <w:pPr>
        <w:pStyle w:val="Scripture"/>
      </w:pPr>
      <w:r>
        <w:rPr>
          <w:rFonts w:ascii="Arial" w:hAnsi="Arial"/>
          <w:b/>
          <w:color w:val="804826"/>
          <w:sz w:val="15"/>
        </w:rPr>
        <w:t xml:space="preserve">24 </w:t>
      </w:r>
      <w:r>
        <w:rPr>
          <w:rFonts w:ascii="Georgia" w:hAnsi="Georgia"/>
          <w:sz w:val="19"/>
        </w:rPr>
        <w:t>For there shall be no more any false vision nor flattering divination within the house of Israel.</w:t>
      </w:r>
    </w:p>
    <w:p>
      <w:pPr>
        <w:pStyle w:val="Scripture"/>
      </w:pPr>
      <w:r>
        <w:rPr>
          <w:rFonts w:ascii="Arial" w:hAnsi="Arial"/>
          <w:b/>
          <w:color w:val="804826"/>
          <w:sz w:val="15"/>
        </w:rPr>
        <w:t xml:space="preserve">25 </w:t>
      </w:r>
      <w:r>
        <w:rPr>
          <w:rFonts w:ascii="Georgia" w:hAnsi="Georgia"/>
          <w:sz w:val="19"/>
        </w:rPr>
        <w:t>For I am YHWH–Yahweh; I will speak, and the word that I shall speak shall be performed; it shall be no more deferred: for in your days, rebellious house, will I speak the word, and will perform it, says Adonai YHWH–Yahweh.</w:t>
      </w:r>
    </w:p>
    <w:p>
      <w:pPr>
        <w:pStyle w:val="Scripture"/>
      </w:pPr>
      <w:r>
        <w:rPr>
          <w:rFonts w:ascii="Arial" w:hAnsi="Arial"/>
          <w:b/>
          <w:color w:val="804826"/>
          <w:sz w:val="15"/>
        </w:rPr>
        <w:t xml:space="preserve">26 </w:t>
      </w:r>
      <w:r>
        <w:rPr>
          <w:rFonts w:ascii="Georgia" w:hAnsi="Georgia"/>
          <w:sz w:val="19"/>
        </w:rPr>
        <w:t>Again the word of YHWH–Yahweh came to me, saying,</w:t>
      </w:r>
    </w:p>
    <w:p>
      <w:pPr>
        <w:pStyle w:val="Scripture"/>
      </w:pPr>
      <w:r>
        <w:rPr>
          <w:rFonts w:ascii="Arial" w:hAnsi="Arial"/>
          <w:b/>
          <w:color w:val="804826"/>
          <w:sz w:val="15"/>
        </w:rPr>
        <w:t xml:space="preserve">27 </w:t>
      </w:r>
      <w:r>
        <w:rPr>
          <w:rFonts w:ascii="Georgia" w:hAnsi="Georgia"/>
          <w:sz w:val="19"/>
        </w:rPr>
        <w:t>Son of man, behold, they of the house of Israel say, The vision that he sees is for many day to come, and he prophesies of times that are far off.</w:t>
      </w:r>
    </w:p>
    <w:p>
      <w:pPr>
        <w:pStyle w:val="Scripture"/>
      </w:pPr>
      <w:r>
        <w:rPr>
          <w:rFonts w:ascii="Arial" w:hAnsi="Arial"/>
          <w:b/>
          <w:color w:val="804826"/>
          <w:sz w:val="15"/>
        </w:rPr>
        <w:t xml:space="preserve">28 </w:t>
      </w:r>
      <w:r>
        <w:rPr>
          <w:rFonts w:ascii="Georgia" w:hAnsi="Georgia"/>
          <w:sz w:val="19"/>
        </w:rPr>
        <w:t>Therefore say to them, Thus says Adonai YHWH–Yahweh: There shall none of my words be deferred any more, but the word which I shall speak shall be performed, says Adonai YHWH–Yahweh.</w:t>
      </w:r>
    </w:p>
    <w:p>
      <w:pPr>
        <w:pStyle w:val="Heading2"/>
      </w:pPr>
      <w:r>
        <w:t>Chapter 13</w:t>
      </w:r>
    </w:p>
    <w:p>
      <w:pPr>
        <w:pStyle w:val="Scripture"/>
      </w:pPr>
      <w:r>
        <w:rPr>
          <w:rFonts w:ascii="Arial" w:hAnsi="Arial"/>
          <w:b/>
          <w:color w:val="804826"/>
          <w:sz w:val="15"/>
        </w:rPr>
        <w:t xml:space="preserve">1 </w:t>
      </w:r>
      <w:r>
        <w:rPr>
          <w:rFonts w:ascii="Georgia" w:hAnsi="Georgia"/>
          <w:sz w:val="19"/>
        </w:rPr>
        <w:t>And the word of YHWH–Yahweh came to me, saying,</w:t>
      </w:r>
    </w:p>
    <w:p>
      <w:pPr>
        <w:pStyle w:val="Scripture"/>
      </w:pPr>
      <w:r>
        <w:rPr>
          <w:rFonts w:ascii="Arial" w:hAnsi="Arial"/>
          <w:b/>
          <w:color w:val="804826"/>
          <w:sz w:val="15"/>
        </w:rPr>
        <w:t xml:space="preserve">2 </w:t>
      </w:r>
      <w:r>
        <w:rPr>
          <w:rFonts w:ascii="Georgia" w:hAnsi="Georgia"/>
          <w:sz w:val="19"/>
        </w:rPr>
        <w:t>Son of man, prophesy against the prophets of Israel that prophesy, and say you to them that prophesy out of their own heart, Hear you the word of YHWH–Yahweh:</w:t>
      </w:r>
    </w:p>
    <w:p>
      <w:pPr>
        <w:pStyle w:val="Scripture"/>
      </w:pPr>
      <w:r>
        <w:rPr>
          <w:rFonts w:ascii="Arial" w:hAnsi="Arial"/>
          <w:b/>
          <w:color w:val="804826"/>
          <w:sz w:val="15"/>
        </w:rPr>
        <w:t xml:space="preserve">3 </w:t>
      </w:r>
      <w:r>
        <w:rPr>
          <w:rFonts w:ascii="Georgia" w:hAnsi="Georgia"/>
          <w:sz w:val="19"/>
        </w:rPr>
        <w:t>Thus says Adonai YHWH–Yahweh, Woe to the foolish prophets, that follow their own spirit, and have seen nothing!</w:t>
      </w:r>
    </w:p>
    <w:p>
      <w:pPr>
        <w:pStyle w:val="Scripture"/>
      </w:pPr>
      <w:r>
        <w:rPr>
          <w:rFonts w:ascii="Arial" w:hAnsi="Arial"/>
          <w:b/>
          <w:color w:val="804826"/>
          <w:sz w:val="15"/>
        </w:rPr>
        <w:t xml:space="preserve">4 </w:t>
      </w:r>
      <w:r>
        <w:rPr>
          <w:rFonts w:ascii="Georgia" w:hAnsi="Georgia"/>
          <w:sz w:val="19"/>
        </w:rPr>
        <w:t>Israel, your prophets have been like foxes in the waste places.</w:t>
      </w:r>
    </w:p>
    <w:p>
      <w:pPr>
        <w:pStyle w:val="Scripture"/>
      </w:pPr>
      <w:r>
        <w:rPr>
          <w:rFonts w:ascii="Arial" w:hAnsi="Arial"/>
          <w:b/>
          <w:color w:val="804826"/>
          <w:sz w:val="15"/>
        </w:rPr>
        <w:t xml:space="preserve">5 </w:t>
      </w:r>
      <w:r>
        <w:rPr>
          <w:rFonts w:ascii="Georgia" w:hAnsi="Georgia"/>
          <w:sz w:val="19"/>
        </w:rPr>
        <w:t>You have not gone up into the gaps, neither built up the wall for the house of Israel, to stand in the battle in the day of YHWH–Yahweh.</w:t>
      </w:r>
    </w:p>
    <w:p>
      <w:pPr>
        <w:pStyle w:val="Scripture"/>
      </w:pPr>
      <w:r>
        <w:rPr>
          <w:rFonts w:ascii="Arial" w:hAnsi="Arial"/>
          <w:b/>
          <w:color w:val="804826"/>
          <w:sz w:val="15"/>
        </w:rPr>
        <w:t xml:space="preserve">6 </w:t>
      </w:r>
      <w:r>
        <w:rPr>
          <w:rFonts w:ascii="Georgia" w:hAnsi="Georgia"/>
          <w:sz w:val="19"/>
        </w:rPr>
        <w:t>They have seen falsehood and lying divination, that say, YHWH–Yahweh says; but YHWH–Yahweh has not sent them: and they have made men to hope that the word would be confirmed.</w:t>
      </w:r>
    </w:p>
    <w:p>
      <w:pPr>
        <w:pStyle w:val="Scripture"/>
      </w:pPr>
      <w:r>
        <w:rPr>
          <w:rFonts w:ascii="Arial" w:hAnsi="Arial"/>
          <w:b/>
          <w:color w:val="804826"/>
          <w:sz w:val="15"/>
        </w:rPr>
        <w:t xml:space="preserve">7 </w:t>
      </w:r>
      <w:r>
        <w:rPr>
          <w:rFonts w:ascii="Georgia" w:hAnsi="Georgia"/>
          <w:sz w:val="19"/>
        </w:rPr>
        <w:t>Have you not seen a false vision, and have you not spoken a lying divination, in that you say, YHWH–Yahweh says; although I have not spoken?</w:t>
      </w:r>
    </w:p>
    <w:p>
      <w:pPr>
        <w:pStyle w:val="Scripture"/>
      </w:pPr>
      <w:r>
        <w:rPr>
          <w:rFonts w:ascii="Arial" w:hAnsi="Arial"/>
          <w:b/>
          <w:color w:val="804826"/>
          <w:sz w:val="15"/>
        </w:rPr>
        <w:t xml:space="preserve">8 </w:t>
      </w:r>
      <w:r>
        <w:rPr>
          <w:rFonts w:ascii="Georgia" w:hAnsi="Georgia"/>
          <w:sz w:val="19"/>
        </w:rPr>
        <w:t>Therefore thus says Adonai YHWH–Yahweh: Because you have spoken falsehood, and seen lies, therefore, behold, I am against you, says Adonai YHWH–Yahweh.</w:t>
      </w:r>
    </w:p>
    <w:p>
      <w:pPr>
        <w:pStyle w:val="Scripture"/>
      </w:pPr>
      <w:r>
        <w:rPr>
          <w:rFonts w:ascii="Arial" w:hAnsi="Arial"/>
          <w:b/>
          <w:color w:val="804826"/>
          <w:sz w:val="15"/>
        </w:rPr>
        <w:t xml:space="preserve">9 </w:t>
      </w:r>
      <w:r>
        <w:rPr>
          <w:rFonts w:ascii="Georgia" w:hAnsi="Georgia"/>
          <w:sz w:val="19"/>
        </w:rPr>
        <w:t>And my hand shall be against the prophets that see false visions, and that divine lies: they shall not be in the council of my people, neither shall they be written in the writing of the house of Israel, neither shall they enter into the land of Israel; and you shall know that I am Adonai YHWH–Yahweh.</w:t>
      </w:r>
    </w:p>
    <w:p>
      <w:pPr>
        <w:pStyle w:val="Scripture"/>
      </w:pPr>
      <w:r>
        <w:rPr>
          <w:rFonts w:ascii="Arial" w:hAnsi="Arial"/>
          <w:b/>
          <w:color w:val="804826"/>
          <w:sz w:val="15"/>
        </w:rPr>
        <w:t xml:space="preserve">10 </w:t>
      </w:r>
      <w:r>
        <w:rPr>
          <w:rFonts w:ascii="Georgia" w:hAnsi="Georgia"/>
          <w:sz w:val="19"/>
        </w:rPr>
        <w:t>Because, even because they have seduced my people, saying, Peace; and there is no peace; and when one builds up a wall, behold, they daub it with untempered mortar:</w:t>
      </w:r>
    </w:p>
    <w:p>
      <w:pPr>
        <w:pStyle w:val="Scripture"/>
      </w:pPr>
      <w:r>
        <w:rPr>
          <w:rFonts w:ascii="Arial" w:hAnsi="Arial"/>
          <w:b/>
          <w:color w:val="804826"/>
          <w:sz w:val="15"/>
        </w:rPr>
        <w:t xml:space="preserve">11 </w:t>
      </w:r>
      <w:r>
        <w:rPr>
          <w:rFonts w:ascii="Georgia" w:hAnsi="Georgia"/>
          <w:sz w:val="19"/>
        </w:rPr>
        <w:t>say to them that daub it with untempered mortar, that it shall fall: there shall be an overflowing shower; and you, great hailstones, shall fall; and a stormy wind shall rend it.</w:t>
      </w:r>
    </w:p>
    <w:p>
      <w:pPr>
        <w:pStyle w:val="Scripture"/>
      </w:pPr>
      <w:r>
        <w:rPr>
          <w:rFonts w:ascii="Arial" w:hAnsi="Arial"/>
          <w:b/>
          <w:color w:val="804826"/>
          <w:sz w:val="15"/>
        </w:rPr>
        <w:t xml:space="preserve">12 </w:t>
      </w:r>
      <w:r>
        <w:rPr>
          <w:rFonts w:ascii="Georgia" w:hAnsi="Georgia"/>
          <w:sz w:val="19"/>
        </w:rPr>
        <w:t>Behold, when the wall is fallen, shall it not be said to you, Where is the daubing with which you have daubed it?</w:t>
      </w:r>
    </w:p>
    <w:p>
      <w:pPr>
        <w:pStyle w:val="Scripture"/>
      </w:pPr>
      <w:r>
        <w:rPr>
          <w:rFonts w:ascii="Arial" w:hAnsi="Arial"/>
          <w:b/>
          <w:color w:val="804826"/>
          <w:sz w:val="15"/>
        </w:rPr>
        <w:t xml:space="preserve">13 </w:t>
      </w:r>
      <w:r>
        <w:rPr>
          <w:rFonts w:ascii="Georgia" w:hAnsi="Georgia"/>
          <w:sz w:val="19"/>
        </w:rPr>
        <w:t>Therefore thus says Adonai YHWH–Yahweh: I will even rend it with a stormy wind in my wrath; and there shall be an overflowing shower in my anger, and great hailstones in wrath to consume it.</w:t>
      </w:r>
    </w:p>
    <w:p>
      <w:pPr>
        <w:pStyle w:val="Scripture"/>
      </w:pPr>
      <w:r>
        <w:rPr>
          <w:rFonts w:ascii="Arial" w:hAnsi="Arial"/>
          <w:b/>
          <w:color w:val="804826"/>
          <w:sz w:val="15"/>
        </w:rPr>
        <w:t xml:space="preserve">14 </w:t>
      </w:r>
      <w:r>
        <w:rPr>
          <w:rFonts w:ascii="Georgia" w:hAnsi="Georgia"/>
          <w:sz w:val="19"/>
        </w:rPr>
        <w:t>So will I break down the wall that you have daubed with untempered mortar, and bring it down to the ground, so that the foundation of it shall be uncovered; and it shall fall, and you shall be consumed in the middle of it: and you shall know that I am YHWH–Yahweh.</w:t>
      </w:r>
    </w:p>
    <w:p>
      <w:pPr>
        <w:pStyle w:val="Scripture"/>
      </w:pPr>
      <w:r>
        <w:rPr>
          <w:rFonts w:ascii="Arial" w:hAnsi="Arial"/>
          <w:b/>
          <w:color w:val="804826"/>
          <w:sz w:val="15"/>
        </w:rPr>
        <w:t xml:space="preserve">15 </w:t>
      </w:r>
      <w:r>
        <w:rPr>
          <w:rFonts w:ascii="Georgia" w:hAnsi="Georgia"/>
          <w:sz w:val="19"/>
        </w:rPr>
        <w:t>Thus will I accomplish my wrath upon the wall, and upon them that have daubed it with untempered mortar; and I will say to you, The wall is no more, neither they that daubed it;</w:t>
      </w:r>
    </w:p>
    <w:p>
      <w:pPr>
        <w:pStyle w:val="Scripture"/>
      </w:pPr>
      <w:r>
        <w:rPr>
          <w:rFonts w:ascii="Arial" w:hAnsi="Arial"/>
          <w:b/>
          <w:color w:val="804826"/>
          <w:sz w:val="15"/>
        </w:rPr>
        <w:t xml:space="preserve">16 </w:t>
      </w:r>
      <w:r>
        <w:rPr>
          <w:rFonts w:ascii="Georgia" w:hAnsi="Georgia"/>
          <w:sz w:val="19"/>
        </w:rPr>
        <w:t>namely, the prophets of Israel that prophesy concerning Jerusalem, and that see visions of peace for her, and there is no peace, says Adonai YHWH–Yahweh.</w:t>
      </w:r>
    </w:p>
    <w:p>
      <w:pPr>
        <w:pStyle w:val="Scripture"/>
      </w:pPr>
      <w:r>
        <w:rPr>
          <w:rFonts w:ascii="Arial" w:hAnsi="Arial"/>
          <w:b/>
          <w:color w:val="804826"/>
          <w:sz w:val="15"/>
        </w:rPr>
        <w:t xml:space="preserve">17 </w:t>
      </w:r>
      <w:r>
        <w:rPr>
          <w:rFonts w:ascii="Georgia" w:hAnsi="Georgia"/>
          <w:sz w:val="19"/>
        </w:rPr>
        <w:t>And you, son of man, set your face against the daughters of your people, that prophesy out of their own heart; and prophesy you against them,</w:t>
      </w:r>
    </w:p>
    <w:p>
      <w:pPr>
        <w:pStyle w:val="Scripture"/>
      </w:pPr>
      <w:r>
        <w:rPr>
          <w:rFonts w:ascii="Arial" w:hAnsi="Arial"/>
          <w:b/>
          <w:color w:val="804826"/>
          <w:sz w:val="15"/>
        </w:rPr>
        <w:t xml:space="preserve">18 </w:t>
      </w:r>
      <w:r>
        <w:rPr>
          <w:rFonts w:ascii="Georgia" w:hAnsi="Georgia"/>
          <w:sz w:val="19"/>
        </w:rPr>
        <w:t>and say, Thus says Adonai YHWH–Yahweh: Woe to the women that sew pillows upon all elbows, and make kerchiefs for the head of persons of every stature to hunt souls! Will you hunt the souls of my people, and save souls alive for yourselves?</w:t>
      </w:r>
    </w:p>
    <w:p>
      <w:pPr>
        <w:pStyle w:val="Scripture"/>
      </w:pPr>
      <w:r>
        <w:rPr>
          <w:rFonts w:ascii="Arial" w:hAnsi="Arial"/>
          <w:b/>
          <w:color w:val="804826"/>
          <w:sz w:val="15"/>
        </w:rPr>
        <w:t xml:space="preserve">19 </w:t>
      </w:r>
      <w:r>
        <w:rPr>
          <w:rFonts w:ascii="Georgia" w:hAnsi="Georgia"/>
          <w:sz w:val="19"/>
        </w:rPr>
        <w:t>And you have profaned me among my people for handfuls of barley and for pieces of bread, to slay the souls that should not die, and to save the souls alive that should not live, by your lying to my people that listen to lies.</w:t>
      </w:r>
    </w:p>
    <w:p>
      <w:pPr>
        <w:pStyle w:val="Scripture"/>
      </w:pPr>
      <w:r>
        <w:rPr>
          <w:rFonts w:ascii="Arial" w:hAnsi="Arial"/>
          <w:b/>
          <w:color w:val="804826"/>
          <w:sz w:val="15"/>
        </w:rPr>
        <w:t xml:space="preserve">20 </w:t>
      </w:r>
      <w:r>
        <w:rPr>
          <w:rFonts w:ascii="Georgia" w:hAnsi="Georgia"/>
          <w:sz w:val="19"/>
        </w:rPr>
        <w:t>Therefore thus says Adonai YHWH–Yahweh: Behold, I am against your pillows, with which you there hunt the souls to make them fly, and I will tear them from your arms; and I will let the souls go, even the souls that you hunt to make them fly.</w:t>
      </w:r>
    </w:p>
    <w:p>
      <w:pPr>
        <w:pStyle w:val="Scripture"/>
      </w:pPr>
      <w:r>
        <w:rPr>
          <w:rFonts w:ascii="Arial" w:hAnsi="Arial"/>
          <w:b/>
          <w:color w:val="804826"/>
          <w:sz w:val="15"/>
        </w:rPr>
        <w:t xml:space="preserve">21 </w:t>
      </w:r>
      <w:r>
        <w:rPr>
          <w:rFonts w:ascii="Georgia" w:hAnsi="Georgia"/>
          <w:sz w:val="19"/>
        </w:rPr>
        <w:t>Your kerchiefs also will I tear, and deliver my people out of your hand, and they shall be no more in your hand to be hunted; and you shall know that I am YHWH–Yahweh.</w:t>
      </w:r>
    </w:p>
    <w:p>
      <w:pPr>
        <w:pStyle w:val="Scripture"/>
      </w:pPr>
      <w:r>
        <w:rPr>
          <w:rFonts w:ascii="Arial" w:hAnsi="Arial"/>
          <w:b/>
          <w:color w:val="804826"/>
          <w:sz w:val="15"/>
        </w:rPr>
        <w:t xml:space="preserve">22 </w:t>
      </w:r>
      <w:r>
        <w:rPr>
          <w:rFonts w:ascii="Georgia" w:hAnsi="Georgia"/>
          <w:sz w:val="19"/>
        </w:rPr>
        <w:t>Because with lies you have grieved the heart of the righteous, whom I have not made sad; and strengthened the hands of the wicked, that he should not return from his wicked way, and be saved alive:</w:t>
      </w:r>
    </w:p>
    <w:p>
      <w:pPr>
        <w:pStyle w:val="Scripture"/>
      </w:pPr>
      <w:r>
        <w:rPr>
          <w:rFonts w:ascii="Arial" w:hAnsi="Arial"/>
          <w:b/>
          <w:color w:val="804826"/>
          <w:sz w:val="15"/>
        </w:rPr>
        <w:t xml:space="preserve">23 </w:t>
      </w:r>
      <w:r>
        <w:rPr>
          <w:rFonts w:ascii="Georgia" w:hAnsi="Georgia"/>
          <w:sz w:val="19"/>
        </w:rPr>
        <w:t>Therefore you shall no more see false visions, nor divine divinations: and I will deliver my people out of your hand; and you shall know that I am YHWH–Yahweh.</w:t>
      </w:r>
    </w:p>
    <w:p>
      <w:pPr>
        <w:pStyle w:val="Heading2"/>
      </w:pPr>
      <w:r>
        <w:t>Chapter 14</w:t>
      </w:r>
    </w:p>
    <w:p>
      <w:pPr>
        <w:pStyle w:val="Scripture"/>
      </w:pPr>
      <w:r>
        <w:rPr>
          <w:rFonts w:ascii="Arial" w:hAnsi="Arial"/>
          <w:b/>
          <w:color w:val="804826"/>
          <w:sz w:val="15"/>
        </w:rPr>
        <w:t xml:space="preserve">1 </w:t>
      </w:r>
      <w:r>
        <w:rPr>
          <w:rFonts w:ascii="Georgia" w:hAnsi="Georgia"/>
          <w:sz w:val="19"/>
        </w:rPr>
        <w:t>Then came certain of the elders of Israel to me, and sat before me.</w:t>
      </w:r>
    </w:p>
    <w:p>
      <w:pPr>
        <w:pStyle w:val="Scripture"/>
      </w:pPr>
      <w:r>
        <w:rPr>
          <w:rFonts w:ascii="Arial" w:hAnsi="Arial"/>
          <w:b/>
          <w:color w:val="804826"/>
          <w:sz w:val="15"/>
        </w:rPr>
        <w:t xml:space="preserve">2 </w:t>
      </w:r>
      <w:r>
        <w:rPr>
          <w:rFonts w:ascii="Georgia" w:hAnsi="Georgia"/>
          <w:sz w:val="19"/>
        </w:rPr>
        <w:t>And the word of YHWH–Yahweh came to me, saying,</w:t>
      </w:r>
    </w:p>
    <w:p>
      <w:pPr>
        <w:pStyle w:val="Scripture"/>
      </w:pPr>
      <w:r>
        <w:rPr>
          <w:rFonts w:ascii="Arial" w:hAnsi="Arial"/>
          <w:b/>
          <w:color w:val="804826"/>
          <w:sz w:val="15"/>
        </w:rPr>
        <w:t xml:space="preserve">3 </w:t>
      </w:r>
      <w:r>
        <w:rPr>
          <w:rFonts w:ascii="Georgia" w:hAnsi="Georgia"/>
          <w:sz w:val="19"/>
        </w:rPr>
        <w:t>Son of man, these men have taken their idols into their heart, and put the stumbling block of their iniquity before their face: should I be inquired of at all by them?</w:t>
      </w:r>
    </w:p>
    <w:p>
      <w:pPr>
        <w:pStyle w:val="Scripture"/>
      </w:pPr>
      <w:r>
        <w:rPr>
          <w:rFonts w:ascii="Arial" w:hAnsi="Arial"/>
          <w:b/>
          <w:color w:val="804826"/>
          <w:sz w:val="15"/>
        </w:rPr>
        <w:t xml:space="preserve">4 </w:t>
      </w:r>
      <w:r>
        <w:rPr>
          <w:rFonts w:ascii="Georgia" w:hAnsi="Georgia"/>
          <w:sz w:val="19"/>
        </w:rPr>
        <w:t>Therefore speak to them, and say to them, Thus says Adonai YHWH–Yahweh: Every man of the house of Israel that takes his idols into his heart, and puts the stumbling block of his iniquity before his face, and comes to the prophet; I YHWH–Yahweh will answer him in it according to the multitude of his idols;</w:t>
      </w:r>
    </w:p>
    <w:p>
      <w:pPr>
        <w:pStyle w:val="Scripture"/>
      </w:pPr>
      <w:r>
        <w:rPr>
          <w:rFonts w:ascii="Arial" w:hAnsi="Arial"/>
          <w:b/>
          <w:color w:val="804826"/>
          <w:sz w:val="15"/>
        </w:rPr>
        <w:t xml:space="preserve">5 </w:t>
      </w:r>
      <w:r>
        <w:rPr>
          <w:rFonts w:ascii="Georgia" w:hAnsi="Georgia"/>
          <w:sz w:val="19"/>
        </w:rPr>
        <w:t>that I may take the house of Israel in their own heart, because they are all estranged from me through their idols.</w:t>
      </w:r>
    </w:p>
    <w:p>
      <w:pPr>
        <w:pStyle w:val="Scripture"/>
      </w:pPr>
      <w:r>
        <w:rPr>
          <w:rFonts w:ascii="Arial" w:hAnsi="Arial"/>
          <w:b/>
          <w:color w:val="804826"/>
          <w:sz w:val="15"/>
        </w:rPr>
        <w:t xml:space="preserve">6 </w:t>
      </w:r>
      <w:r>
        <w:rPr>
          <w:rFonts w:ascii="Georgia" w:hAnsi="Georgia"/>
          <w:sz w:val="19"/>
        </w:rPr>
        <w:t>Therefore say to the house of Israel, Thus says Adonai YHWH–Yahweh: Return you, and turn yourselves from your idols; and turn away your faces from all your abominations.</w:t>
      </w:r>
    </w:p>
    <w:p>
      <w:pPr>
        <w:pStyle w:val="Scripture"/>
      </w:pPr>
      <w:r>
        <w:rPr>
          <w:rFonts w:ascii="Arial" w:hAnsi="Arial"/>
          <w:b/>
          <w:color w:val="804826"/>
          <w:sz w:val="15"/>
        </w:rPr>
        <w:t xml:space="preserve">7 </w:t>
      </w:r>
      <w:r>
        <w:rPr>
          <w:rFonts w:ascii="Georgia" w:hAnsi="Georgia"/>
          <w:sz w:val="19"/>
        </w:rPr>
        <w:t>For every one of the house of Israel, or of the strangers that sojourn in Israel, that separates himself from me, and takes his idols into his heart, and puts the stumbling block of his iniquity before his face, and comes to the prophet to inquire for himself of me; I YHWH–Yahweh will answer him by myself:</w:t>
      </w:r>
    </w:p>
    <w:p>
      <w:pPr>
        <w:pStyle w:val="Scripture"/>
      </w:pPr>
      <w:r>
        <w:rPr>
          <w:rFonts w:ascii="Arial" w:hAnsi="Arial"/>
          <w:b/>
          <w:color w:val="804826"/>
          <w:sz w:val="15"/>
        </w:rPr>
        <w:t xml:space="preserve">8 </w:t>
      </w:r>
      <w:r>
        <w:rPr>
          <w:rFonts w:ascii="Georgia" w:hAnsi="Georgia"/>
          <w:sz w:val="19"/>
        </w:rPr>
        <w:t>and I will set my face against that man, and will make him an astonishment, for a sign and a proverb, and I will cut him off from the middle of my people; and you shall know that I am YHWH–Yahweh.</w:t>
      </w:r>
    </w:p>
    <w:p>
      <w:pPr>
        <w:pStyle w:val="Scripture"/>
      </w:pPr>
      <w:r>
        <w:rPr>
          <w:rFonts w:ascii="Arial" w:hAnsi="Arial"/>
          <w:b/>
          <w:color w:val="804826"/>
          <w:sz w:val="15"/>
        </w:rPr>
        <w:t xml:space="preserve">9 </w:t>
      </w:r>
      <w:r>
        <w:rPr>
          <w:rFonts w:ascii="Georgia" w:hAnsi="Georgia"/>
          <w:sz w:val="19"/>
        </w:rPr>
        <w:t>And if the prophet be deceived and speak a word, I, YHWH–Yahweh, have deceived that prophet, and I will stretch out my hand upon him, and will destroy him from the middle of my people Israel.</w:t>
      </w:r>
    </w:p>
    <w:p>
      <w:pPr>
        <w:pStyle w:val="Scripture"/>
      </w:pPr>
      <w:r>
        <w:rPr>
          <w:rFonts w:ascii="Arial" w:hAnsi="Arial"/>
          <w:b/>
          <w:color w:val="804826"/>
          <w:sz w:val="15"/>
        </w:rPr>
        <w:t xml:space="preserve">10 </w:t>
      </w:r>
      <w:r>
        <w:rPr>
          <w:rFonts w:ascii="Georgia" w:hAnsi="Georgia"/>
          <w:sz w:val="19"/>
        </w:rPr>
        <w:t>And they shall bear their iniquity: the iniquity of the prophet shall be even as the iniquity of him that seeks to him;</w:t>
      </w:r>
    </w:p>
    <w:p>
      <w:pPr>
        <w:pStyle w:val="Scripture"/>
      </w:pPr>
      <w:r>
        <w:rPr>
          <w:rFonts w:ascii="Arial" w:hAnsi="Arial"/>
          <w:b/>
          <w:color w:val="804826"/>
          <w:sz w:val="15"/>
        </w:rPr>
        <w:t xml:space="preserve">11 </w:t>
      </w:r>
      <w:r>
        <w:rPr>
          <w:rFonts w:ascii="Georgia" w:hAnsi="Georgia"/>
          <w:sz w:val="19"/>
        </w:rPr>
        <w:t>that the house of Israel may go no more astray from me, neither defile themselves any more with all their transgressions; but that they may be my people, and I may be their Elohim, says Adonai YHWH–Yahweh.</w:t>
      </w:r>
    </w:p>
    <w:p>
      <w:pPr>
        <w:pStyle w:val="Scripture"/>
      </w:pPr>
      <w:r>
        <w:rPr>
          <w:rFonts w:ascii="Arial" w:hAnsi="Arial"/>
          <w:b/>
          <w:color w:val="804826"/>
          <w:sz w:val="15"/>
        </w:rPr>
        <w:t xml:space="preserve">12 </w:t>
      </w:r>
      <w:r>
        <w:rPr>
          <w:rFonts w:ascii="Georgia" w:hAnsi="Georgia"/>
          <w:sz w:val="19"/>
        </w:rPr>
        <w:t>And the word of YHWH–Yahweh came to me, saying,</w:t>
      </w:r>
    </w:p>
    <w:p>
      <w:pPr>
        <w:pStyle w:val="Scripture"/>
      </w:pPr>
      <w:r>
        <w:rPr>
          <w:rFonts w:ascii="Arial" w:hAnsi="Arial"/>
          <w:b/>
          <w:color w:val="804826"/>
          <w:sz w:val="15"/>
        </w:rPr>
        <w:t xml:space="preserve">13 </w:t>
      </w:r>
      <w:r>
        <w:rPr>
          <w:rFonts w:ascii="Georgia" w:hAnsi="Georgia"/>
          <w:sz w:val="19"/>
        </w:rPr>
        <w:t>Son of man, when a land sins against me by committing a trespass, and I stretch out my hand upon it, and break the staff of the bread of it, and send famine upon it, and cut off from it man and beast;</w:t>
      </w:r>
    </w:p>
    <w:p>
      <w:pPr>
        <w:pStyle w:val="Scripture"/>
      </w:pPr>
      <w:r>
        <w:rPr>
          <w:rFonts w:ascii="Arial" w:hAnsi="Arial"/>
          <w:b/>
          <w:color w:val="804826"/>
          <w:sz w:val="15"/>
        </w:rPr>
        <w:t xml:space="preserve">14 </w:t>
      </w:r>
      <w:r>
        <w:rPr>
          <w:rFonts w:ascii="Georgia" w:hAnsi="Georgia"/>
          <w:sz w:val="19"/>
        </w:rPr>
        <w:t>though these three men, Noah, Daniel, and Job, were in it, they should deliver but their own souls by their righteousness, says Adonai YHWH–Yahweh.</w:t>
      </w:r>
    </w:p>
    <w:p>
      <w:pPr>
        <w:pStyle w:val="Scripture"/>
      </w:pPr>
      <w:r>
        <w:rPr>
          <w:rFonts w:ascii="Arial" w:hAnsi="Arial"/>
          <w:b/>
          <w:color w:val="804826"/>
          <w:sz w:val="15"/>
        </w:rPr>
        <w:t xml:space="preserve">15 </w:t>
      </w:r>
      <w:r>
        <w:rPr>
          <w:rFonts w:ascii="Georgia" w:hAnsi="Georgia"/>
          <w:sz w:val="19"/>
        </w:rPr>
        <w:t>If I cause evil beasts to pass through the land, and they ravage it, and it be made desolate, so that no man may pass through because of the beasts;</w:t>
      </w:r>
    </w:p>
    <w:p>
      <w:pPr>
        <w:pStyle w:val="Scripture"/>
      </w:pPr>
      <w:r>
        <w:rPr>
          <w:rFonts w:ascii="Arial" w:hAnsi="Arial"/>
          <w:b/>
          <w:color w:val="804826"/>
          <w:sz w:val="15"/>
        </w:rPr>
        <w:t xml:space="preserve">16 </w:t>
      </w:r>
      <w:r>
        <w:rPr>
          <w:rFonts w:ascii="Georgia" w:hAnsi="Georgia"/>
          <w:sz w:val="19"/>
        </w:rPr>
        <w:t>though these three men were in it, as I live, says Adonai YHWH–Yahweh, they should deliver neither sons nor daughters; they only should be delivered, but the land should be desolate.</w:t>
      </w:r>
    </w:p>
    <w:p>
      <w:pPr>
        <w:pStyle w:val="Scripture"/>
      </w:pPr>
      <w:r>
        <w:rPr>
          <w:rFonts w:ascii="Arial" w:hAnsi="Arial"/>
          <w:b/>
          <w:color w:val="804826"/>
          <w:sz w:val="15"/>
        </w:rPr>
        <w:t xml:space="preserve">17 </w:t>
      </w:r>
      <w:r>
        <w:rPr>
          <w:rFonts w:ascii="Georgia" w:hAnsi="Georgia"/>
          <w:sz w:val="19"/>
        </w:rPr>
        <w:t>Or if I bring a sword upon that land, and say, Sword, go through the land; so that I cut off from it man and beast;</w:t>
      </w:r>
    </w:p>
    <w:p>
      <w:pPr>
        <w:pStyle w:val="Scripture"/>
      </w:pPr>
      <w:r>
        <w:rPr>
          <w:rFonts w:ascii="Arial" w:hAnsi="Arial"/>
          <w:b/>
          <w:color w:val="804826"/>
          <w:sz w:val="15"/>
        </w:rPr>
        <w:t xml:space="preserve">18 </w:t>
      </w:r>
      <w:r>
        <w:rPr>
          <w:rFonts w:ascii="Georgia" w:hAnsi="Georgia"/>
          <w:sz w:val="19"/>
        </w:rPr>
        <w:t>though these three men were in it, as I live, says Adonai YHWH–Yahweh, they should deliver neither sons nor daughters, but they only should be delivered themselves.</w:t>
      </w:r>
    </w:p>
    <w:p>
      <w:pPr>
        <w:pStyle w:val="Scripture"/>
      </w:pPr>
      <w:r>
        <w:rPr>
          <w:rFonts w:ascii="Arial" w:hAnsi="Arial"/>
          <w:b/>
          <w:color w:val="804826"/>
          <w:sz w:val="15"/>
        </w:rPr>
        <w:t xml:space="preserve">19 </w:t>
      </w:r>
      <w:r>
        <w:rPr>
          <w:rFonts w:ascii="Georgia" w:hAnsi="Georgia"/>
          <w:sz w:val="19"/>
        </w:rPr>
        <w:t>Or if I send a pestilence into that land, and pour out my wrath upon it in blood, to cut off from it man and beast;</w:t>
      </w:r>
    </w:p>
    <w:p>
      <w:pPr>
        <w:pStyle w:val="Scripture"/>
      </w:pPr>
      <w:r>
        <w:rPr>
          <w:rFonts w:ascii="Arial" w:hAnsi="Arial"/>
          <w:b/>
          <w:color w:val="804826"/>
          <w:sz w:val="15"/>
        </w:rPr>
        <w:t xml:space="preserve">20 </w:t>
      </w:r>
      <w:r>
        <w:rPr>
          <w:rFonts w:ascii="Georgia" w:hAnsi="Georgia"/>
          <w:sz w:val="19"/>
        </w:rPr>
        <w:t>though Noah, Daniel, and Job, were in it, as I live, says Adonai YHWH–Yahweh, they should deliver neither son nor daughter; they should but deliver their own souls by their righteousness.</w:t>
      </w:r>
    </w:p>
    <w:p>
      <w:pPr>
        <w:pStyle w:val="Scripture"/>
      </w:pPr>
      <w:r>
        <w:rPr>
          <w:rFonts w:ascii="Arial" w:hAnsi="Arial"/>
          <w:b/>
          <w:color w:val="804826"/>
          <w:sz w:val="15"/>
        </w:rPr>
        <w:t xml:space="preserve">21 </w:t>
      </w:r>
      <w:r>
        <w:rPr>
          <w:rFonts w:ascii="Georgia" w:hAnsi="Georgia"/>
          <w:sz w:val="19"/>
        </w:rPr>
        <w:t>For thus says Adonai YHWH–Yahweh: How much more when I send my four greatly judgments upon Jerusalem, the sword, and the famine, and the evil beasts, and the pestilence, to cut off from it man and beast!</w:t>
      </w:r>
    </w:p>
    <w:p>
      <w:pPr>
        <w:pStyle w:val="Scripture"/>
      </w:pPr>
      <w:r>
        <w:rPr>
          <w:rFonts w:ascii="Arial" w:hAnsi="Arial"/>
          <w:b/>
          <w:color w:val="804826"/>
          <w:sz w:val="15"/>
        </w:rPr>
        <w:t xml:space="preserve">22 </w:t>
      </w:r>
      <w:r>
        <w:rPr>
          <w:rFonts w:ascii="Georgia" w:hAnsi="Georgia"/>
          <w:sz w:val="19"/>
        </w:rPr>
        <w:t>Yet, behold, in it shall be left a remnant that shall be carried forth, both sons and daughters: behold, they shall come forth to you, and you shall see their way and their doings; and you shall be comforted concerning the evil that I have brought upon Jerusalem, even concerning all that I have brought upon it.</w:t>
      </w:r>
    </w:p>
    <w:p>
      <w:pPr>
        <w:pStyle w:val="Scripture"/>
      </w:pPr>
      <w:r>
        <w:rPr>
          <w:rFonts w:ascii="Arial" w:hAnsi="Arial"/>
          <w:b/>
          <w:color w:val="804826"/>
          <w:sz w:val="15"/>
        </w:rPr>
        <w:t xml:space="preserve">23 </w:t>
      </w:r>
      <w:r>
        <w:rPr>
          <w:rFonts w:ascii="Georgia" w:hAnsi="Georgia"/>
          <w:sz w:val="19"/>
        </w:rPr>
        <w:t>And they shall comfort you, when you see their way and their doings; and you shall know that I have not done without cause all that I have done in it, says Adonai YHWH–Yahweh.</w:t>
      </w:r>
    </w:p>
    <w:p>
      <w:pPr>
        <w:pStyle w:val="Heading2"/>
      </w:pPr>
      <w:r>
        <w:t>Chapter 15</w:t>
      </w:r>
    </w:p>
    <w:p>
      <w:pPr>
        <w:pStyle w:val="Scripture"/>
      </w:pPr>
      <w:r>
        <w:rPr>
          <w:rFonts w:ascii="Arial" w:hAnsi="Arial"/>
          <w:b/>
          <w:color w:val="804826"/>
          <w:sz w:val="15"/>
        </w:rPr>
        <w:t xml:space="preserve">1 </w:t>
      </w:r>
      <w:r>
        <w:rPr>
          <w:rFonts w:ascii="Georgia" w:hAnsi="Georgia"/>
          <w:sz w:val="19"/>
        </w:rPr>
        <w:t>And the word of YHWH–Yahweh came to me, saying,</w:t>
      </w:r>
    </w:p>
    <w:p>
      <w:pPr>
        <w:pStyle w:val="Scripture"/>
      </w:pPr>
      <w:r>
        <w:rPr>
          <w:rFonts w:ascii="Arial" w:hAnsi="Arial"/>
          <w:b/>
          <w:color w:val="804826"/>
          <w:sz w:val="15"/>
        </w:rPr>
        <w:t xml:space="preserve">2 </w:t>
      </w:r>
      <w:r>
        <w:rPr>
          <w:rFonts w:ascii="Georgia" w:hAnsi="Georgia"/>
          <w:sz w:val="19"/>
        </w:rPr>
        <w:t>Son of man, what is the vine-tree more than any tree, the vine-branch which is among the trees of the forest?</w:t>
      </w:r>
    </w:p>
    <w:p>
      <w:pPr>
        <w:pStyle w:val="Scripture"/>
      </w:pPr>
      <w:r>
        <w:rPr>
          <w:rFonts w:ascii="Arial" w:hAnsi="Arial"/>
          <w:b/>
          <w:color w:val="804826"/>
          <w:sz w:val="15"/>
        </w:rPr>
        <w:t xml:space="preserve">3 </w:t>
      </w:r>
      <w:r>
        <w:rPr>
          <w:rFonts w:ascii="Georgia" w:hAnsi="Georgia"/>
          <w:sz w:val="19"/>
        </w:rPr>
        <w:t>Shall wood be taken of it to make any work? or will men take a pin of it to hang any vessel on it?</w:t>
      </w:r>
    </w:p>
    <w:p>
      <w:pPr>
        <w:pStyle w:val="Scripture"/>
      </w:pPr>
      <w:r>
        <w:rPr>
          <w:rFonts w:ascii="Arial" w:hAnsi="Arial"/>
          <w:b/>
          <w:color w:val="804826"/>
          <w:sz w:val="15"/>
        </w:rPr>
        <w:t xml:space="preserve">4 </w:t>
      </w:r>
      <w:r>
        <w:rPr>
          <w:rFonts w:ascii="Georgia" w:hAnsi="Georgia"/>
          <w:sz w:val="19"/>
        </w:rPr>
        <w:t>Behold, it is cast into the fire for fuel; the fire has devoured both the ends of it, and the middle of it is burned: is it profitable for any work?</w:t>
      </w:r>
    </w:p>
    <w:p>
      <w:pPr>
        <w:pStyle w:val="Scripture"/>
      </w:pPr>
      <w:r>
        <w:rPr>
          <w:rFonts w:ascii="Arial" w:hAnsi="Arial"/>
          <w:b/>
          <w:color w:val="804826"/>
          <w:sz w:val="15"/>
        </w:rPr>
        <w:t xml:space="preserve">5 </w:t>
      </w:r>
      <w:r>
        <w:rPr>
          <w:rFonts w:ascii="Georgia" w:hAnsi="Georgia"/>
          <w:sz w:val="19"/>
        </w:rPr>
        <w:t>Behold, when it was whole, it was meet for no work: how much less, when the fire has devoured it, and it is burned, shall it yet be meet for any work!</w:t>
      </w:r>
    </w:p>
    <w:p>
      <w:pPr>
        <w:pStyle w:val="Scripture"/>
      </w:pPr>
      <w:r>
        <w:rPr>
          <w:rFonts w:ascii="Arial" w:hAnsi="Arial"/>
          <w:b/>
          <w:color w:val="804826"/>
          <w:sz w:val="15"/>
        </w:rPr>
        <w:t xml:space="preserve">6 </w:t>
      </w:r>
      <w:r>
        <w:rPr>
          <w:rFonts w:ascii="Georgia" w:hAnsi="Georgia"/>
          <w:sz w:val="19"/>
        </w:rPr>
        <w:t>Therefore thus says Adonai YHWH–Yahweh: As the vine-tree among the trees of the forest, which I have given to the fire for fuel, so will I give the inhabitants of Jerusalem.</w:t>
      </w:r>
    </w:p>
    <w:p>
      <w:pPr>
        <w:pStyle w:val="Scripture"/>
      </w:pPr>
      <w:r>
        <w:rPr>
          <w:rFonts w:ascii="Arial" w:hAnsi="Arial"/>
          <w:b/>
          <w:color w:val="804826"/>
          <w:sz w:val="15"/>
        </w:rPr>
        <w:t xml:space="preserve">7 </w:t>
      </w:r>
      <w:r>
        <w:rPr>
          <w:rFonts w:ascii="Georgia" w:hAnsi="Georgia"/>
          <w:sz w:val="19"/>
        </w:rPr>
        <w:t>And I will set my face against them; they shall go forth from the fire, but the fire shall devour them; and you shall know that I am YHWH–Yahweh, when I set my face against them.</w:t>
      </w:r>
    </w:p>
    <w:p>
      <w:pPr>
        <w:pStyle w:val="Scripture"/>
      </w:pPr>
      <w:r>
        <w:rPr>
          <w:rFonts w:ascii="Arial" w:hAnsi="Arial"/>
          <w:b/>
          <w:color w:val="804826"/>
          <w:sz w:val="15"/>
        </w:rPr>
        <w:t xml:space="preserve">8 </w:t>
      </w:r>
      <w:r>
        <w:rPr>
          <w:rFonts w:ascii="Georgia" w:hAnsi="Georgia"/>
          <w:sz w:val="19"/>
        </w:rPr>
        <w:t>And I will make the land desolate, because they have committed a trespass, says Adonai YHWH–Yahweh.</w:t>
      </w:r>
    </w:p>
    <w:p>
      <w:pPr>
        <w:pStyle w:val="Heading2"/>
      </w:pPr>
      <w:r>
        <w:t>Chapter 16</w:t>
      </w:r>
    </w:p>
    <w:p>
      <w:pPr>
        <w:pStyle w:val="Scripture"/>
      </w:pPr>
      <w:r>
        <w:rPr>
          <w:rFonts w:ascii="Arial" w:hAnsi="Arial"/>
          <w:b/>
          <w:color w:val="804826"/>
          <w:sz w:val="15"/>
        </w:rPr>
        <w:t xml:space="preserve">1 </w:t>
      </w:r>
      <w:r>
        <w:rPr>
          <w:rFonts w:ascii="Georgia" w:hAnsi="Georgia"/>
          <w:sz w:val="19"/>
        </w:rPr>
        <w:t>Again the word of YHWH–Yahweh came to me, saying,</w:t>
      </w:r>
    </w:p>
    <w:p>
      <w:pPr>
        <w:pStyle w:val="Scripture"/>
      </w:pPr>
      <w:r>
        <w:rPr>
          <w:rFonts w:ascii="Arial" w:hAnsi="Arial"/>
          <w:b/>
          <w:color w:val="804826"/>
          <w:sz w:val="15"/>
        </w:rPr>
        <w:t xml:space="preserve">2 </w:t>
      </w:r>
      <w:r>
        <w:rPr>
          <w:rFonts w:ascii="Georgia" w:hAnsi="Georgia"/>
          <w:sz w:val="19"/>
        </w:rPr>
        <w:t>Son of man, cause Jerusalem to know her abominations;</w:t>
      </w:r>
    </w:p>
    <w:p>
      <w:pPr>
        <w:pStyle w:val="Scripture"/>
      </w:pPr>
      <w:r>
        <w:rPr>
          <w:rFonts w:ascii="Arial" w:hAnsi="Arial"/>
          <w:b/>
          <w:color w:val="804826"/>
          <w:sz w:val="15"/>
        </w:rPr>
        <w:t xml:space="preserve">3 </w:t>
      </w:r>
      <w:r>
        <w:rPr>
          <w:rFonts w:ascii="Georgia" w:hAnsi="Georgia"/>
          <w:sz w:val="19"/>
        </w:rPr>
        <w:t>and say, Thus says Adonai YHWH–Yahweh to Jerusalem: Your birth and your nativity is of the land of the Canaanite; the Amorite was your father, and your mother was a Hittite.</w:t>
      </w:r>
    </w:p>
    <w:p>
      <w:pPr>
        <w:pStyle w:val="Scripture"/>
      </w:pPr>
      <w:r>
        <w:rPr>
          <w:rFonts w:ascii="Arial" w:hAnsi="Arial"/>
          <w:b/>
          <w:color w:val="804826"/>
          <w:sz w:val="15"/>
        </w:rPr>
        <w:t xml:space="preserve">4 </w:t>
      </w:r>
      <w:r>
        <w:rPr>
          <w:rFonts w:ascii="Georgia" w:hAnsi="Georgia"/>
          <w:sz w:val="19"/>
        </w:rPr>
        <w:t>And as for your nativity, in the day you were born your navel was not cut, neither were you washed in water to cleanse you; you were not salted at all, nor swaddled at all.</w:t>
      </w:r>
    </w:p>
    <w:p>
      <w:pPr>
        <w:pStyle w:val="Scripture"/>
      </w:pPr>
      <w:r>
        <w:rPr>
          <w:rFonts w:ascii="Arial" w:hAnsi="Arial"/>
          <w:b/>
          <w:color w:val="804826"/>
          <w:sz w:val="15"/>
        </w:rPr>
        <w:t xml:space="preserve">5 </w:t>
      </w:r>
      <w:r>
        <w:rPr>
          <w:rFonts w:ascii="Georgia" w:hAnsi="Georgia"/>
          <w:sz w:val="19"/>
        </w:rPr>
        <w:t>No eye pitied you, to do any of these things to you, to have compassion upon you; but you were cast out in the open field, for that your person was abhorred, in the day that you were born.</w:t>
      </w:r>
    </w:p>
    <w:p>
      <w:pPr>
        <w:pStyle w:val="Scripture"/>
      </w:pPr>
      <w:r>
        <w:rPr>
          <w:rFonts w:ascii="Arial" w:hAnsi="Arial"/>
          <w:b/>
          <w:color w:val="804826"/>
          <w:sz w:val="15"/>
        </w:rPr>
        <w:t xml:space="preserve">6 </w:t>
      </w:r>
      <w:r>
        <w:rPr>
          <w:rFonts w:ascii="Georgia" w:hAnsi="Georgia"/>
          <w:sz w:val="19"/>
        </w:rPr>
        <w:t>And when I passed by you, and saw you weltering in your blood, I said to you, Though you are in your blood, live; indeed, I said to you, Though you are in your blood, live.</w:t>
      </w:r>
    </w:p>
    <w:p>
      <w:pPr>
        <w:pStyle w:val="Scripture"/>
      </w:pPr>
      <w:r>
        <w:rPr>
          <w:rFonts w:ascii="Arial" w:hAnsi="Arial"/>
          <w:b/>
          <w:color w:val="804826"/>
          <w:sz w:val="15"/>
        </w:rPr>
        <w:t xml:space="preserve">7 </w:t>
      </w:r>
      <w:r>
        <w:rPr>
          <w:rFonts w:ascii="Georgia" w:hAnsi="Georgia"/>
          <w:sz w:val="19"/>
        </w:rPr>
        <w:t>I caused you to multiply as that which grows in the field, and you increased and grew great, and you attained to excellent ornament; your breasts were fashioned, and your hair was grown; yet you were naked and bare.</w:t>
      </w:r>
    </w:p>
    <w:p>
      <w:pPr>
        <w:pStyle w:val="Scripture"/>
      </w:pPr>
      <w:r>
        <w:rPr>
          <w:rFonts w:ascii="Arial" w:hAnsi="Arial"/>
          <w:b/>
          <w:color w:val="804826"/>
          <w:sz w:val="15"/>
        </w:rPr>
        <w:t xml:space="preserve">8 </w:t>
      </w:r>
      <w:r>
        <w:rPr>
          <w:rFonts w:ascii="Georgia" w:hAnsi="Georgia"/>
          <w:sz w:val="19"/>
        </w:rPr>
        <w:t>Now when I passed by you, and looked upon you, behold, your time was the time of love; and I spread my skirt over you, and covered your nakedness: indeed, I swore to you, and entered into a covenant with you, says Adonai YHWH–Yahweh, and you became my.</w:t>
      </w:r>
    </w:p>
    <w:p>
      <w:pPr>
        <w:pStyle w:val="Scripture"/>
      </w:pPr>
      <w:r>
        <w:rPr>
          <w:rFonts w:ascii="Arial" w:hAnsi="Arial"/>
          <w:b/>
          <w:color w:val="804826"/>
          <w:sz w:val="15"/>
        </w:rPr>
        <w:t xml:space="preserve">9 </w:t>
      </w:r>
      <w:r>
        <w:rPr>
          <w:rFonts w:ascii="Georgia" w:hAnsi="Georgia"/>
          <w:sz w:val="19"/>
        </w:rPr>
        <w:t>Then washed I you with water; indeed, I thoroughly washed away your blood from you, and I anointed you with oil.</w:t>
      </w:r>
    </w:p>
    <w:p>
      <w:pPr>
        <w:pStyle w:val="Scripture"/>
      </w:pPr>
      <w:r>
        <w:rPr>
          <w:rFonts w:ascii="Arial" w:hAnsi="Arial"/>
          <w:b/>
          <w:color w:val="804826"/>
          <w:sz w:val="15"/>
        </w:rPr>
        <w:t xml:space="preserve">10 </w:t>
      </w:r>
      <w:r>
        <w:rPr>
          <w:rFonts w:ascii="Georgia" w:hAnsi="Georgia"/>
          <w:sz w:val="19"/>
        </w:rPr>
        <w:t>I clothed you also with embroidered cloth, and shod you with sealskin, and I girded you about with fine linen, and covered you with silk.</w:t>
      </w:r>
    </w:p>
    <w:p>
      <w:pPr>
        <w:pStyle w:val="Scripture"/>
      </w:pPr>
      <w:r>
        <w:rPr>
          <w:rFonts w:ascii="Arial" w:hAnsi="Arial"/>
          <w:b/>
          <w:color w:val="804826"/>
          <w:sz w:val="15"/>
        </w:rPr>
        <w:t xml:space="preserve">11 </w:t>
      </w:r>
      <w:r>
        <w:rPr>
          <w:rFonts w:ascii="Georgia" w:hAnsi="Georgia"/>
          <w:sz w:val="19"/>
        </w:rPr>
        <w:t>And I decked you with ornaments, and I put bracelets upon your hands, and a chain on your neck.</w:t>
      </w:r>
    </w:p>
    <w:p>
      <w:pPr>
        <w:pStyle w:val="Scripture"/>
      </w:pPr>
      <w:r>
        <w:rPr>
          <w:rFonts w:ascii="Arial" w:hAnsi="Arial"/>
          <w:b/>
          <w:color w:val="804826"/>
          <w:sz w:val="15"/>
        </w:rPr>
        <w:t xml:space="preserve">12 </w:t>
      </w:r>
      <w:r>
        <w:rPr>
          <w:rFonts w:ascii="Georgia" w:hAnsi="Georgia"/>
          <w:sz w:val="19"/>
        </w:rPr>
        <w:t>And I put a ring upon your nose, and ear-rings in your ears, and a beautiful crown upon your head.</w:t>
      </w:r>
    </w:p>
    <w:p>
      <w:pPr>
        <w:pStyle w:val="Scripture"/>
      </w:pPr>
      <w:r>
        <w:rPr>
          <w:rFonts w:ascii="Arial" w:hAnsi="Arial"/>
          <w:b/>
          <w:color w:val="804826"/>
          <w:sz w:val="15"/>
        </w:rPr>
        <w:t xml:space="preserve">13 </w:t>
      </w:r>
      <w:r>
        <w:rPr>
          <w:rFonts w:ascii="Georgia" w:hAnsi="Georgia"/>
          <w:sz w:val="19"/>
        </w:rPr>
        <w:t>Thus were you decked with gold and silver; and your clothing was of fine linen, and silk, and embroidered cloth; you did eat fine flour, and honey, and oil; and you were exceeding beautiful, and you did prosper to royal estate.</w:t>
      </w:r>
    </w:p>
    <w:p>
      <w:pPr>
        <w:pStyle w:val="Scripture"/>
      </w:pPr>
      <w:r>
        <w:rPr>
          <w:rFonts w:ascii="Arial" w:hAnsi="Arial"/>
          <w:b/>
          <w:color w:val="804826"/>
          <w:sz w:val="15"/>
        </w:rPr>
        <w:t xml:space="preserve">14 </w:t>
      </w:r>
      <w:r>
        <w:rPr>
          <w:rFonts w:ascii="Georgia" w:hAnsi="Georgia"/>
          <w:sz w:val="19"/>
        </w:rPr>
        <w:t>And your renown went forth among the nations for your beauty; for it was perfect, through my majesty which I had put upon you, says Adonai YHWH–Yahweh.</w:t>
      </w:r>
    </w:p>
    <w:p>
      <w:pPr>
        <w:pStyle w:val="Scripture"/>
      </w:pPr>
      <w:r>
        <w:rPr>
          <w:rFonts w:ascii="Arial" w:hAnsi="Arial"/>
          <w:b/>
          <w:color w:val="804826"/>
          <w:sz w:val="15"/>
        </w:rPr>
        <w:t xml:space="preserve">15 </w:t>
      </w:r>
      <w:r>
        <w:rPr>
          <w:rFonts w:ascii="Georgia" w:hAnsi="Georgia"/>
          <w:sz w:val="19"/>
        </w:rPr>
        <w:t>But you did trust in your beauty, and played the prostitute because of your renown, and poured out your acts of prostitution on every one that passed by; his it was.</w:t>
      </w:r>
    </w:p>
    <w:p>
      <w:pPr>
        <w:pStyle w:val="Scripture"/>
      </w:pPr>
      <w:r>
        <w:rPr>
          <w:rFonts w:ascii="Arial" w:hAnsi="Arial"/>
          <w:b/>
          <w:color w:val="804826"/>
          <w:sz w:val="15"/>
        </w:rPr>
        <w:t xml:space="preserve">16 </w:t>
      </w:r>
      <w:r>
        <w:rPr>
          <w:rFonts w:ascii="Georgia" w:hAnsi="Georgia"/>
          <w:sz w:val="19"/>
        </w:rPr>
        <w:t>And you did take of your garments, and made for you high places decked with various colors, and played the prostitute upon them: the like things shall not come, neither shall it be so.</w:t>
      </w:r>
    </w:p>
    <w:p>
      <w:pPr>
        <w:pStyle w:val="Scripture"/>
      </w:pPr>
      <w:r>
        <w:rPr>
          <w:rFonts w:ascii="Arial" w:hAnsi="Arial"/>
          <w:b/>
          <w:color w:val="804826"/>
          <w:sz w:val="15"/>
        </w:rPr>
        <w:t xml:space="preserve">17 </w:t>
      </w:r>
      <w:r>
        <w:rPr>
          <w:rFonts w:ascii="Georgia" w:hAnsi="Georgia"/>
          <w:sz w:val="19"/>
        </w:rPr>
        <w:t>You did also take your fair jewels of my gold and of my silver, which I had given you, and made for you images of men, and did engage in prostitution with them;</w:t>
      </w:r>
    </w:p>
    <w:p>
      <w:pPr>
        <w:pStyle w:val="Scripture"/>
      </w:pPr>
      <w:r>
        <w:rPr>
          <w:rFonts w:ascii="Arial" w:hAnsi="Arial"/>
          <w:b/>
          <w:color w:val="804826"/>
          <w:sz w:val="15"/>
        </w:rPr>
        <w:t xml:space="preserve">18 </w:t>
      </w:r>
      <w:r>
        <w:rPr>
          <w:rFonts w:ascii="Georgia" w:hAnsi="Georgia"/>
          <w:sz w:val="19"/>
        </w:rPr>
        <w:t>and you took your embroidered garments, and covered them, and did set my oil and my incense before them.</w:t>
      </w:r>
    </w:p>
    <w:p>
      <w:pPr>
        <w:pStyle w:val="Scripture"/>
      </w:pPr>
      <w:r>
        <w:rPr>
          <w:rFonts w:ascii="Arial" w:hAnsi="Arial"/>
          <w:b/>
          <w:color w:val="804826"/>
          <w:sz w:val="15"/>
        </w:rPr>
        <w:t xml:space="preserve">19 </w:t>
      </w:r>
      <w:r>
        <w:rPr>
          <w:rFonts w:ascii="Georgia" w:hAnsi="Georgia"/>
          <w:sz w:val="19"/>
        </w:rPr>
        <w:t>My bread also which I gave you, fine flour, and oil, and honey, with which I fed you, you did even set it before them for a pleasing aroma; and thus it was, says Adonai YHWH–Yahweh.</w:t>
      </w:r>
    </w:p>
    <w:p>
      <w:pPr>
        <w:pStyle w:val="Scripture"/>
      </w:pPr>
      <w:r>
        <w:rPr>
          <w:rFonts w:ascii="Arial" w:hAnsi="Arial"/>
          <w:b/>
          <w:color w:val="804826"/>
          <w:sz w:val="15"/>
        </w:rPr>
        <w:t xml:space="preserve">20 </w:t>
      </w:r>
      <w:r>
        <w:rPr>
          <w:rFonts w:ascii="Georgia" w:hAnsi="Georgia"/>
          <w:sz w:val="19"/>
        </w:rPr>
        <w:t>Moreover you have taken your sons and your daughters, whom you have borne to me, and these have you sacrificed to them to be devoured. Were your acts of prostitution a small matter,</w:t>
      </w:r>
    </w:p>
    <w:p>
      <w:pPr>
        <w:pStyle w:val="Scripture"/>
      </w:pPr>
      <w:r>
        <w:rPr>
          <w:rFonts w:ascii="Arial" w:hAnsi="Arial"/>
          <w:b/>
          <w:color w:val="804826"/>
          <w:sz w:val="15"/>
        </w:rPr>
        <w:t xml:space="preserve">21 </w:t>
      </w:r>
      <w:r>
        <w:rPr>
          <w:rFonts w:ascii="Georgia" w:hAnsi="Georgia"/>
          <w:sz w:val="19"/>
        </w:rPr>
        <w:t>that you have slain my children, and delivered them up, in causing them to pass through the fire to them?</w:t>
      </w:r>
    </w:p>
    <w:p>
      <w:pPr>
        <w:pStyle w:val="Scripture"/>
      </w:pPr>
      <w:r>
        <w:rPr>
          <w:rFonts w:ascii="Arial" w:hAnsi="Arial"/>
          <w:b/>
          <w:color w:val="804826"/>
          <w:sz w:val="15"/>
        </w:rPr>
        <w:t xml:space="preserve">22 </w:t>
      </w:r>
      <w:r>
        <w:rPr>
          <w:rFonts w:ascii="Georgia" w:hAnsi="Georgia"/>
          <w:sz w:val="19"/>
        </w:rPr>
        <w:t>And in all your abominations and your acts of prostitution you have not remembered the days of your youth, when you were naked and bare, and were weltering in your blood.</w:t>
      </w:r>
    </w:p>
    <w:p>
      <w:pPr>
        <w:pStyle w:val="Scripture"/>
      </w:pPr>
      <w:r>
        <w:rPr>
          <w:rFonts w:ascii="Arial" w:hAnsi="Arial"/>
          <w:b/>
          <w:color w:val="804826"/>
          <w:sz w:val="15"/>
        </w:rPr>
        <w:t xml:space="preserve">23 </w:t>
      </w:r>
      <w:r>
        <w:rPr>
          <w:rFonts w:ascii="Georgia" w:hAnsi="Georgia"/>
          <w:sz w:val="19"/>
        </w:rPr>
        <w:t>And it is come to pass after all your wickedness, (woe, woe to you! says Adonai YHWH–Yahweh,)</w:t>
      </w:r>
    </w:p>
    <w:p>
      <w:pPr>
        <w:pStyle w:val="Scripture"/>
      </w:pPr>
      <w:r>
        <w:rPr>
          <w:rFonts w:ascii="Arial" w:hAnsi="Arial"/>
          <w:b/>
          <w:color w:val="804826"/>
          <w:sz w:val="15"/>
        </w:rPr>
        <w:t xml:space="preserve">24 </w:t>
      </w:r>
      <w:r>
        <w:rPr>
          <w:rFonts w:ascii="Georgia" w:hAnsi="Georgia"/>
          <w:sz w:val="19"/>
        </w:rPr>
        <w:t>that you have built to you a vaulted place, and have made you a lofty place in every street.</w:t>
      </w:r>
    </w:p>
    <w:p>
      <w:pPr>
        <w:pStyle w:val="Scripture"/>
      </w:pPr>
      <w:r>
        <w:rPr>
          <w:rFonts w:ascii="Arial" w:hAnsi="Arial"/>
          <w:b/>
          <w:color w:val="804826"/>
          <w:sz w:val="15"/>
        </w:rPr>
        <w:t xml:space="preserve">25 </w:t>
      </w:r>
      <w:r>
        <w:rPr>
          <w:rFonts w:ascii="Georgia" w:hAnsi="Georgia"/>
          <w:sz w:val="19"/>
        </w:rPr>
        <w:t>You have built your lofty place at the head of every way, and have made your beauty an abomination, and have opened your feet to every one that passed by, and multiplied your prostitution.</w:t>
      </w:r>
    </w:p>
    <w:p>
      <w:pPr>
        <w:pStyle w:val="Scripture"/>
      </w:pPr>
      <w:r>
        <w:rPr>
          <w:rFonts w:ascii="Arial" w:hAnsi="Arial"/>
          <w:b/>
          <w:color w:val="804826"/>
          <w:sz w:val="15"/>
        </w:rPr>
        <w:t xml:space="preserve">26 </w:t>
      </w:r>
      <w:r>
        <w:rPr>
          <w:rFonts w:ascii="Georgia" w:hAnsi="Georgia"/>
          <w:sz w:val="19"/>
        </w:rPr>
        <w:t>You have also committed sexual immorality with the Egyptians, your neighbors, great of flesh; and have multiplied your prostitution, to provoke me to anger.</w:t>
      </w:r>
    </w:p>
    <w:p>
      <w:pPr>
        <w:pStyle w:val="Scripture"/>
      </w:pPr>
      <w:r>
        <w:rPr>
          <w:rFonts w:ascii="Arial" w:hAnsi="Arial"/>
          <w:b/>
          <w:color w:val="804826"/>
          <w:sz w:val="15"/>
        </w:rPr>
        <w:t xml:space="preserve">27 </w:t>
      </w:r>
      <w:r>
        <w:rPr>
          <w:rFonts w:ascii="Georgia" w:hAnsi="Georgia"/>
          <w:sz w:val="19"/>
        </w:rPr>
        <w:t>Behold therefore, I have stretched out my hand over you, and have diminished your ordinary food, and delivered you to the will of them that hate you, the daughters of the Philistines, that are ashamed of your lewd way.</w:t>
      </w:r>
    </w:p>
    <w:p>
      <w:pPr>
        <w:pStyle w:val="Scripture"/>
      </w:pPr>
      <w:r>
        <w:rPr>
          <w:rFonts w:ascii="Arial" w:hAnsi="Arial"/>
          <w:b/>
          <w:color w:val="804826"/>
          <w:sz w:val="15"/>
        </w:rPr>
        <w:t xml:space="preserve">28 </w:t>
      </w:r>
      <w:r>
        <w:rPr>
          <w:rFonts w:ascii="Georgia" w:hAnsi="Georgia"/>
          <w:sz w:val="19"/>
        </w:rPr>
        <w:t>You have engaged in prostitution also with the Assyrians, because you were insatiable; indeed, you have engaged in prostitution with them, and yet you were not satisfied.</w:t>
      </w:r>
    </w:p>
    <w:p>
      <w:pPr>
        <w:pStyle w:val="Scripture"/>
      </w:pPr>
      <w:r>
        <w:rPr>
          <w:rFonts w:ascii="Arial" w:hAnsi="Arial"/>
          <w:b/>
          <w:color w:val="804826"/>
          <w:sz w:val="15"/>
        </w:rPr>
        <w:t xml:space="preserve">29 </w:t>
      </w:r>
      <w:r>
        <w:rPr>
          <w:rFonts w:ascii="Georgia" w:hAnsi="Georgia"/>
          <w:sz w:val="19"/>
        </w:rPr>
        <w:t>You have moreover multiplied your prostitution to the land of traffic, to Chaldea; and yet you were not satisfied with this.</w:t>
      </w:r>
    </w:p>
    <w:p>
      <w:pPr>
        <w:pStyle w:val="Scripture"/>
      </w:pPr>
      <w:r>
        <w:rPr>
          <w:rFonts w:ascii="Arial" w:hAnsi="Arial"/>
          <w:b/>
          <w:color w:val="804826"/>
          <w:sz w:val="15"/>
        </w:rPr>
        <w:t xml:space="preserve">30 </w:t>
      </w:r>
      <w:r>
        <w:rPr>
          <w:rFonts w:ascii="Georgia" w:hAnsi="Georgia"/>
          <w:sz w:val="19"/>
        </w:rPr>
        <w:t>How weak is your heart, says Adonai YHWH–Yahweh, seeing you do all these things, the work of an impudent prostitute;</w:t>
      </w:r>
    </w:p>
    <w:p>
      <w:pPr>
        <w:pStyle w:val="Scripture"/>
      </w:pPr>
      <w:r>
        <w:rPr>
          <w:rFonts w:ascii="Arial" w:hAnsi="Arial"/>
          <w:b/>
          <w:color w:val="804826"/>
          <w:sz w:val="15"/>
        </w:rPr>
        <w:t xml:space="preserve">31 </w:t>
      </w:r>
      <w:r>
        <w:rPr>
          <w:rFonts w:ascii="Georgia" w:hAnsi="Georgia"/>
          <w:sz w:val="19"/>
        </w:rPr>
        <w:t>in that you build your vaulted place at the head of every way, and make your lofty place in every street, and have not been as a prostitute, in that you scorn hire.</w:t>
      </w:r>
    </w:p>
    <w:p>
      <w:pPr>
        <w:pStyle w:val="Scripture"/>
      </w:pPr>
      <w:r>
        <w:rPr>
          <w:rFonts w:ascii="Arial" w:hAnsi="Arial"/>
          <w:b/>
          <w:color w:val="804826"/>
          <w:sz w:val="15"/>
        </w:rPr>
        <w:t xml:space="preserve">32 </w:t>
      </w:r>
      <w:r>
        <w:rPr>
          <w:rFonts w:ascii="Georgia" w:hAnsi="Georgia"/>
          <w:sz w:val="19"/>
        </w:rPr>
        <w:t>A wife that commits adultery! that takes strangers instead of her husband!</w:t>
      </w:r>
    </w:p>
    <w:p>
      <w:pPr>
        <w:pStyle w:val="Scripture"/>
      </w:pPr>
      <w:r>
        <w:rPr>
          <w:rFonts w:ascii="Arial" w:hAnsi="Arial"/>
          <w:b/>
          <w:color w:val="804826"/>
          <w:sz w:val="15"/>
        </w:rPr>
        <w:t xml:space="preserve">33 </w:t>
      </w:r>
      <w:r>
        <w:rPr>
          <w:rFonts w:ascii="Georgia" w:hAnsi="Georgia"/>
          <w:sz w:val="19"/>
        </w:rPr>
        <w:t>They give gifts to all prostitutes; but you give your gifts to all your lovers, and bribe them, that they may come to you on every side for your acts of prostitution.</w:t>
      </w:r>
    </w:p>
    <w:p>
      <w:pPr>
        <w:pStyle w:val="Scripture"/>
      </w:pPr>
      <w:r>
        <w:rPr>
          <w:rFonts w:ascii="Arial" w:hAnsi="Arial"/>
          <w:b/>
          <w:color w:val="804826"/>
          <w:sz w:val="15"/>
        </w:rPr>
        <w:t xml:space="preserve">34 </w:t>
      </w:r>
      <w:r>
        <w:rPr>
          <w:rFonts w:ascii="Georgia" w:hAnsi="Georgia"/>
          <w:sz w:val="19"/>
        </w:rPr>
        <w:t>And you are different from other women in your acts of prostitution, in that none follows you to engage in prostitution; and because you give payment, and no payment is given to you, therefore you are different.</w:t>
      </w:r>
    </w:p>
    <w:p>
      <w:pPr>
        <w:pStyle w:val="Scripture"/>
      </w:pPr>
      <w:r>
        <w:rPr>
          <w:rFonts w:ascii="Arial" w:hAnsi="Arial"/>
          <w:b/>
          <w:color w:val="804826"/>
          <w:sz w:val="15"/>
        </w:rPr>
        <w:t xml:space="preserve">35 </w:t>
      </w:r>
      <w:r>
        <w:rPr>
          <w:rFonts w:ascii="Georgia" w:hAnsi="Georgia"/>
          <w:sz w:val="19"/>
        </w:rPr>
        <w:t>Therefore, prostitute, hear the word of YHWH–Yahweh:</w:t>
      </w:r>
    </w:p>
    <w:p>
      <w:pPr>
        <w:pStyle w:val="Scripture"/>
      </w:pPr>
      <w:r>
        <w:rPr>
          <w:rFonts w:ascii="Arial" w:hAnsi="Arial"/>
          <w:b/>
          <w:color w:val="804826"/>
          <w:sz w:val="15"/>
        </w:rPr>
        <w:t xml:space="preserve">36 </w:t>
      </w:r>
      <w:r>
        <w:rPr>
          <w:rFonts w:ascii="Georgia" w:hAnsi="Georgia"/>
          <w:sz w:val="19"/>
        </w:rPr>
        <w:t>Thus says Adonai YHWH–Yahweh, Because your filthiness was poured out, and your nakedness uncovered through your acts of prostitution with your lovers; and because of all the idols of your abominations, and for the blood of your children, that you did give to them;</w:t>
      </w:r>
    </w:p>
    <w:p>
      <w:pPr>
        <w:pStyle w:val="Scripture"/>
      </w:pPr>
      <w:r>
        <w:rPr>
          <w:rFonts w:ascii="Arial" w:hAnsi="Arial"/>
          <w:b/>
          <w:color w:val="804826"/>
          <w:sz w:val="15"/>
        </w:rPr>
        <w:t xml:space="preserve">37 </w:t>
      </w:r>
      <w:r>
        <w:rPr>
          <w:rFonts w:ascii="Georgia" w:hAnsi="Georgia"/>
          <w:sz w:val="19"/>
        </w:rPr>
        <w:t>therefore behold, I will gather all your lovers, with whom you have taken pleasure, and all them that you have loved, with all them that you have hated; I will even gather them against you on every side, and will uncover your nakedness to them, that they may see all your nakedness.</w:t>
      </w:r>
    </w:p>
    <w:p>
      <w:pPr>
        <w:pStyle w:val="Scripture"/>
      </w:pPr>
      <w:r>
        <w:rPr>
          <w:rFonts w:ascii="Arial" w:hAnsi="Arial"/>
          <w:b/>
          <w:color w:val="804826"/>
          <w:sz w:val="15"/>
        </w:rPr>
        <w:t xml:space="preserve">38 </w:t>
      </w:r>
      <w:r>
        <w:rPr>
          <w:rFonts w:ascii="Georgia" w:hAnsi="Georgia"/>
          <w:sz w:val="19"/>
        </w:rPr>
        <w:t>And I will judge you, as women that break wedlock and shed blood are judged; and I will bring upon you the blood of wrath and jealousy.</w:t>
      </w:r>
    </w:p>
    <w:p>
      <w:pPr>
        <w:pStyle w:val="Scripture"/>
      </w:pPr>
      <w:r>
        <w:rPr>
          <w:rFonts w:ascii="Arial" w:hAnsi="Arial"/>
          <w:b/>
          <w:color w:val="804826"/>
          <w:sz w:val="15"/>
        </w:rPr>
        <w:t xml:space="preserve">39 </w:t>
      </w:r>
      <w:r>
        <w:rPr>
          <w:rFonts w:ascii="Georgia" w:hAnsi="Georgia"/>
          <w:sz w:val="19"/>
        </w:rPr>
        <w:t>I will also give you into their hand, and they shall throw down your vaulted place, and break down your lofty places; and they shall strip you of your clothes, and take your fair jewels; and they shall leave you naked and bare.</w:t>
      </w:r>
    </w:p>
    <w:p>
      <w:pPr>
        <w:pStyle w:val="Scripture"/>
      </w:pPr>
      <w:r>
        <w:rPr>
          <w:rFonts w:ascii="Arial" w:hAnsi="Arial"/>
          <w:b/>
          <w:color w:val="804826"/>
          <w:sz w:val="15"/>
        </w:rPr>
        <w:t xml:space="preserve">40 </w:t>
      </w:r>
      <w:r>
        <w:rPr>
          <w:rFonts w:ascii="Georgia" w:hAnsi="Georgia"/>
          <w:sz w:val="19"/>
        </w:rPr>
        <w:t>They shall also bring up a company against you, and they shall stone you with stones, and thrust you through with their swords.</w:t>
      </w:r>
    </w:p>
    <w:p>
      <w:pPr>
        <w:pStyle w:val="Scripture"/>
      </w:pPr>
      <w:r>
        <w:rPr>
          <w:rFonts w:ascii="Arial" w:hAnsi="Arial"/>
          <w:b/>
          <w:color w:val="804826"/>
          <w:sz w:val="15"/>
        </w:rPr>
        <w:t xml:space="preserve">41 </w:t>
      </w:r>
      <w:r>
        <w:rPr>
          <w:rFonts w:ascii="Georgia" w:hAnsi="Georgia"/>
          <w:sz w:val="19"/>
        </w:rPr>
        <w:t>And they shall burn your houses with fire, and execute judgments upon you in the sight of many women; and I will cause you to cease from playing the prostitute, and you shall also give no hire any more.</w:t>
      </w:r>
    </w:p>
    <w:p>
      <w:pPr>
        <w:pStyle w:val="Scripture"/>
      </w:pPr>
      <w:r>
        <w:rPr>
          <w:rFonts w:ascii="Arial" w:hAnsi="Arial"/>
          <w:b/>
          <w:color w:val="804826"/>
          <w:sz w:val="15"/>
        </w:rPr>
        <w:t xml:space="preserve">42 </w:t>
      </w:r>
      <w:r>
        <w:rPr>
          <w:rFonts w:ascii="Georgia" w:hAnsi="Georgia"/>
          <w:sz w:val="19"/>
        </w:rPr>
        <w:t>So will I cause my wrath toward you to rest, and my jealousy shall depart from you, and I will be quiet, and will be no more angry.</w:t>
      </w:r>
    </w:p>
    <w:p>
      <w:pPr>
        <w:pStyle w:val="Scripture"/>
      </w:pPr>
      <w:r>
        <w:rPr>
          <w:rFonts w:ascii="Arial" w:hAnsi="Arial"/>
          <w:b/>
          <w:color w:val="804826"/>
          <w:sz w:val="15"/>
        </w:rPr>
        <w:t xml:space="preserve">43 </w:t>
      </w:r>
      <w:r>
        <w:rPr>
          <w:rFonts w:ascii="Georgia" w:hAnsi="Georgia"/>
          <w:sz w:val="19"/>
        </w:rPr>
        <w:t>Because you have not remembered the days of your youth, but have raged against me in all these things; therefore, behold, I also will bring your way upon your head, says Adonai YHWH–Yahweh: and you shall not commit this depravity with all your abominations.</w:t>
      </w:r>
    </w:p>
    <w:p>
      <w:pPr>
        <w:pStyle w:val="Scripture"/>
      </w:pPr>
      <w:r>
        <w:rPr>
          <w:rFonts w:ascii="Arial" w:hAnsi="Arial"/>
          <w:b/>
          <w:color w:val="804826"/>
          <w:sz w:val="15"/>
        </w:rPr>
        <w:t xml:space="preserve">44 </w:t>
      </w:r>
      <w:r>
        <w:rPr>
          <w:rFonts w:ascii="Georgia" w:hAnsi="Georgia"/>
          <w:sz w:val="19"/>
        </w:rPr>
        <w:t>Behold, every one that uses proverbs shall use this proverb against you, saying, As is the mother, so is her daughter.</w:t>
      </w:r>
    </w:p>
    <w:p>
      <w:pPr>
        <w:pStyle w:val="Scripture"/>
      </w:pPr>
      <w:r>
        <w:rPr>
          <w:rFonts w:ascii="Arial" w:hAnsi="Arial"/>
          <w:b/>
          <w:color w:val="804826"/>
          <w:sz w:val="15"/>
        </w:rPr>
        <w:t xml:space="preserve">45 </w:t>
      </w:r>
      <w:r>
        <w:rPr>
          <w:rFonts w:ascii="Georgia" w:hAnsi="Georgia"/>
          <w:sz w:val="19"/>
        </w:rPr>
        <w:t>You are the daughter of your mother, that loathes her husband and her children; and you are the sister of your sisters, who loathed their husbands and their children: your mother was a Hittite, and your father an Amorite.</w:t>
      </w:r>
    </w:p>
    <w:p>
      <w:pPr>
        <w:pStyle w:val="Scripture"/>
      </w:pPr>
      <w:r>
        <w:rPr>
          <w:rFonts w:ascii="Arial" w:hAnsi="Arial"/>
          <w:b/>
          <w:color w:val="804826"/>
          <w:sz w:val="15"/>
        </w:rPr>
        <w:t xml:space="preserve">46 </w:t>
      </w:r>
      <w:r>
        <w:rPr>
          <w:rFonts w:ascii="Georgia" w:hAnsi="Georgia"/>
          <w:sz w:val="19"/>
        </w:rPr>
        <w:t>And your elder sister is Samaria, that dwells at your left hand, she and her daughters; and your younger sister, that dwells at your right hand, is Sodom and her daughters.</w:t>
      </w:r>
    </w:p>
    <w:p>
      <w:pPr>
        <w:pStyle w:val="Scripture"/>
      </w:pPr>
      <w:r>
        <w:rPr>
          <w:rFonts w:ascii="Arial" w:hAnsi="Arial"/>
          <w:b/>
          <w:color w:val="804826"/>
          <w:sz w:val="15"/>
        </w:rPr>
        <w:t xml:space="preserve">47 </w:t>
      </w:r>
      <w:r>
        <w:rPr>
          <w:rFonts w:ascii="Georgia" w:hAnsi="Georgia"/>
          <w:sz w:val="19"/>
        </w:rPr>
        <w:t>Yet have you not walked in their ways, nor done after their abominations; but, as if that were a very little thing, you were more corrupt than they in all your ways.</w:t>
      </w:r>
    </w:p>
    <w:p>
      <w:pPr>
        <w:pStyle w:val="Scripture"/>
      </w:pPr>
      <w:r>
        <w:rPr>
          <w:rFonts w:ascii="Arial" w:hAnsi="Arial"/>
          <w:b/>
          <w:color w:val="804826"/>
          <w:sz w:val="15"/>
        </w:rPr>
        <w:t xml:space="preserve">48 </w:t>
      </w:r>
      <w:r>
        <w:rPr>
          <w:rFonts w:ascii="Georgia" w:hAnsi="Georgia"/>
          <w:sz w:val="19"/>
        </w:rPr>
        <w:t>As I live, says Adonai YHWH–Yahweh, Sodom your sister has not done, she nor her daughters, as you have done, you and your daughters.</w:t>
      </w:r>
    </w:p>
    <w:p>
      <w:pPr>
        <w:pStyle w:val="Scripture"/>
      </w:pPr>
      <w:r>
        <w:rPr>
          <w:rFonts w:ascii="Arial" w:hAnsi="Arial"/>
          <w:b/>
          <w:color w:val="804826"/>
          <w:sz w:val="15"/>
        </w:rPr>
        <w:t xml:space="preserve">49 </w:t>
      </w:r>
      <w:r>
        <w:rPr>
          <w:rFonts w:ascii="Georgia" w:hAnsi="Georgia"/>
          <w:sz w:val="19"/>
        </w:rPr>
        <w:t>Behold, this was the iniquity of your sister Sodom: pride, fulness of bread, and prosperous ease was in her and in her daughters; neither did she strengthen the hand of the poor and needy.</w:t>
      </w:r>
    </w:p>
    <w:p>
      <w:pPr>
        <w:pStyle w:val="Scripture"/>
      </w:pPr>
      <w:r>
        <w:rPr>
          <w:rFonts w:ascii="Arial" w:hAnsi="Arial"/>
          <w:b/>
          <w:color w:val="804826"/>
          <w:sz w:val="15"/>
        </w:rPr>
        <w:t xml:space="preserve">50 </w:t>
      </w:r>
      <w:r>
        <w:rPr>
          <w:rFonts w:ascii="Georgia" w:hAnsi="Georgia"/>
          <w:sz w:val="19"/>
        </w:rPr>
        <w:t>And they were haughty, and committed abomination before me: therefore I took them away as I saw good.</w:t>
      </w:r>
    </w:p>
    <w:p>
      <w:pPr>
        <w:pStyle w:val="Scripture"/>
      </w:pPr>
      <w:r>
        <w:rPr>
          <w:rFonts w:ascii="Arial" w:hAnsi="Arial"/>
          <w:b/>
          <w:color w:val="804826"/>
          <w:sz w:val="15"/>
        </w:rPr>
        <w:t xml:space="preserve">51 </w:t>
      </w:r>
      <w:r>
        <w:rPr>
          <w:rFonts w:ascii="Georgia" w:hAnsi="Georgia"/>
          <w:sz w:val="19"/>
        </w:rPr>
        <w:t>Neither has Samaria committed half of your sins; but you have multiplied your abominations more than they, and have justified your sisters by all your abominations which you have done.</w:t>
      </w:r>
    </w:p>
    <w:p>
      <w:pPr>
        <w:pStyle w:val="Scripture"/>
      </w:pPr>
      <w:r>
        <w:rPr>
          <w:rFonts w:ascii="Arial" w:hAnsi="Arial"/>
          <w:b/>
          <w:color w:val="804826"/>
          <w:sz w:val="15"/>
        </w:rPr>
        <w:t xml:space="preserve">52 </w:t>
      </w:r>
      <w:r>
        <w:rPr>
          <w:rFonts w:ascii="Georgia" w:hAnsi="Georgia"/>
          <w:sz w:val="19"/>
        </w:rPr>
        <w:t>You also, bear you your own shame, in that you have given judgment for your sisters; through your sins that you have committed more abominable than they, they are more righteous that you: indeed, be you also ashamed, and bear your shame, in that you have justified your sisters.</w:t>
      </w:r>
    </w:p>
    <w:p>
      <w:pPr>
        <w:pStyle w:val="Scripture"/>
      </w:pPr>
      <w:r>
        <w:rPr>
          <w:rFonts w:ascii="Arial" w:hAnsi="Arial"/>
          <w:b/>
          <w:color w:val="804826"/>
          <w:sz w:val="15"/>
        </w:rPr>
        <w:t xml:space="preserve">53 </w:t>
      </w:r>
      <w:r>
        <w:rPr>
          <w:rFonts w:ascii="Georgia" w:hAnsi="Georgia"/>
          <w:sz w:val="19"/>
        </w:rPr>
        <w:t>And I will turn again their captivity, the captivity of Sodom and her daughters, and the captivity of Samaria and her daughters, and the captivity of your captives in the middle of them;</w:t>
      </w:r>
    </w:p>
    <w:p>
      <w:pPr>
        <w:pStyle w:val="Scripture"/>
      </w:pPr>
      <w:r>
        <w:rPr>
          <w:rFonts w:ascii="Arial" w:hAnsi="Arial"/>
          <w:b/>
          <w:color w:val="804826"/>
          <w:sz w:val="15"/>
        </w:rPr>
        <w:t xml:space="preserve">54 </w:t>
      </w:r>
      <w:r>
        <w:rPr>
          <w:rFonts w:ascii="Georgia" w:hAnsi="Georgia"/>
          <w:sz w:val="19"/>
        </w:rPr>
        <w:t>that you may bear your own shame, and may be ashamed because of all that you have done, in that you are a comfort to them.</w:t>
      </w:r>
    </w:p>
    <w:p>
      <w:pPr>
        <w:pStyle w:val="Scripture"/>
      </w:pPr>
      <w:r>
        <w:rPr>
          <w:rFonts w:ascii="Arial" w:hAnsi="Arial"/>
          <w:b/>
          <w:color w:val="804826"/>
          <w:sz w:val="15"/>
        </w:rPr>
        <w:t xml:space="preserve">55 </w:t>
      </w:r>
      <w:r>
        <w:rPr>
          <w:rFonts w:ascii="Georgia" w:hAnsi="Georgia"/>
          <w:sz w:val="19"/>
        </w:rPr>
        <w:t>And your sisters, Sodom and her daughters, shall return to their former estate; and Samaria and her daughters shall return to their former estate; and you and your daughters shall return to your former estate.</w:t>
      </w:r>
    </w:p>
    <w:p>
      <w:pPr>
        <w:pStyle w:val="Scripture"/>
      </w:pPr>
      <w:r>
        <w:rPr>
          <w:rFonts w:ascii="Arial" w:hAnsi="Arial"/>
          <w:b/>
          <w:color w:val="804826"/>
          <w:sz w:val="15"/>
        </w:rPr>
        <w:t xml:space="preserve">56 </w:t>
      </w:r>
      <w:r>
        <w:rPr>
          <w:rFonts w:ascii="Georgia" w:hAnsi="Georgia"/>
          <w:sz w:val="19"/>
        </w:rPr>
        <w:t>For your sister Sodom was not mentioned by your mouth in the day of your pride,</w:t>
      </w:r>
    </w:p>
    <w:p>
      <w:pPr>
        <w:pStyle w:val="Scripture"/>
      </w:pPr>
      <w:r>
        <w:rPr>
          <w:rFonts w:ascii="Arial" w:hAnsi="Arial"/>
          <w:b/>
          <w:color w:val="804826"/>
          <w:sz w:val="15"/>
        </w:rPr>
        <w:t xml:space="preserve">57 </w:t>
      </w:r>
      <w:r>
        <w:rPr>
          <w:rFonts w:ascii="Georgia" w:hAnsi="Georgia"/>
          <w:sz w:val="19"/>
        </w:rPr>
        <w:t>before your wickedness was uncovered, as at the time of the reproach of the daughters of Syria, and of all that are around her, the daughters of the Philistines, that do despite to you around.</w:t>
      </w:r>
    </w:p>
    <w:p>
      <w:pPr>
        <w:pStyle w:val="Scripture"/>
      </w:pPr>
      <w:r>
        <w:rPr>
          <w:rFonts w:ascii="Arial" w:hAnsi="Arial"/>
          <w:b/>
          <w:color w:val="804826"/>
          <w:sz w:val="15"/>
        </w:rPr>
        <w:t xml:space="preserve">58 </w:t>
      </w:r>
      <w:r>
        <w:rPr>
          <w:rFonts w:ascii="Georgia" w:hAnsi="Georgia"/>
          <w:sz w:val="19"/>
        </w:rPr>
        <w:t>You have borne your depravity and your abominations, says YHWH–Yahweh.</w:t>
      </w:r>
    </w:p>
    <w:p>
      <w:pPr>
        <w:pStyle w:val="Scripture"/>
      </w:pPr>
      <w:r>
        <w:rPr>
          <w:rFonts w:ascii="Arial" w:hAnsi="Arial"/>
          <w:b/>
          <w:color w:val="804826"/>
          <w:sz w:val="15"/>
        </w:rPr>
        <w:t xml:space="preserve">59 </w:t>
      </w:r>
      <w:r>
        <w:rPr>
          <w:rFonts w:ascii="Georgia" w:hAnsi="Georgia"/>
          <w:sz w:val="19"/>
        </w:rPr>
        <w:t>For thus says Adonai YHWH–Yahweh: I will also deal with you as you have done, who have despised the oath in breaking the covenant.</w:t>
      </w:r>
    </w:p>
    <w:p>
      <w:pPr>
        <w:pStyle w:val="Scripture"/>
      </w:pPr>
      <w:r>
        <w:rPr>
          <w:rFonts w:ascii="Arial" w:hAnsi="Arial"/>
          <w:b/>
          <w:color w:val="804826"/>
          <w:sz w:val="15"/>
        </w:rPr>
        <w:t xml:space="preserve">60 </w:t>
      </w:r>
      <w:r>
        <w:rPr>
          <w:rFonts w:ascii="Georgia" w:hAnsi="Georgia"/>
          <w:sz w:val="19"/>
        </w:rPr>
        <w:t>Nevertheless I will remember my covenant with you in the days of your youth, and I will establish to you an everlasting covenant.</w:t>
      </w:r>
    </w:p>
    <w:p>
      <w:pPr>
        <w:pStyle w:val="Scripture"/>
      </w:pPr>
      <w:r>
        <w:rPr>
          <w:rFonts w:ascii="Arial" w:hAnsi="Arial"/>
          <w:b/>
          <w:color w:val="804826"/>
          <w:sz w:val="15"/>
        </w:rPr>
        <w:t xml:space="preserve">61 </w:t>
      </w:r>
      <w:r>
        <w:rPr>
          <w:rFonts w:ascii="Georgia" w:hAnsi="Georgia"/>
          <w:sz w:val="19"/>
        </w:rPr>
        <w:t>Then shall you remember your ways, and be ashamed, when you shall receive your sisters, your elder sisters and your younger; and I will give them to you for daughters, but not by your covenant.</w:t>
      </w:r>
    </w:p>
    <w:p>
      <w:pPr>
        <w:pStyle w:val="Scripture"/>
      </w:pPr>
      <w:r>
        <w:rPr>
          <w:rFonts w:ascii="Arial" w:hAnsi="Arial"/>
          <w:b/>
          <w:color w:val="804826"/>
          <w:sz w:val="15"/>
        </w:rPr>
        <w:t xml:space="preserve">62 </w:t>
      </w:r>
      <w:r>
        <w:rPr>
          <w:rFonts w:ascii="Georgia" w:hAnsi="Georgia"/>
          <w:sz w:val="19"/>
        </w:rPr>
        <w:t>And I will establish my covenant with you; and you shall know that I am YHWH–Yahweh;</w:t>
      </w:r>
    </w:p>
    <w:p>
      <w:pPr>
        <w:pStyle w:val="Scripture"/>
      </w:pPr>
      <w:r>
        <w:rPr>
          <w:rFonts w:ascii="Arial" w:hAnsi="Arial"/>
          <w:b/>
          <w:color w:val="804826"/>
          <w:sz w:val="15"/>
        </w:rPr>
        <w:t xml:space="preserve">63 </w:t>
      </w:r>
      <w:r>
        <w:rPr>
          <w:rFonts w:ascii="Georgia" w:hAnsi="Georgia"/>
          <w:sz w:val="19"/>
        </w:rPr>
        <w:t>that you may remember, and be ashamed, and never open your mouth any more, because of your shame, when I have forgiven you all that you have done, says Adonai YHWH–Yahweh.</w:t>
      </w:r>
    </w:p>
    <w:p>
      <w:pPr>
        <w:pStyle w:val="Heading2"/>
      </w:pPr>
      <w:r>
        <w:t>Chapter 17</w:t>
      </w:r>
    </w:p>
    <w:p>
      <w:pPr>
        <w:pStyle w:val="Scripture"/>
      </w:pPr>
      <w:r>
        <w:rPr>
          <w:rFonts w:ascii="Arial" w:hAnsi="Arial"/>
          <w:b/>
          <w:color w:val="804826"/>
          <w:sz w:val="15"/>
        </w:rPr>
        <w:t xml:space="preserve">1 </w:t>
      </w:r>
      <w:r>
        <w:rPr>
          <w:rFonts w:ascii="Georgia" w:hAnsi="Georgia"/>
          <w:sz w:val="19"/>
        </w:rPr>
        <w:t>And the word of YHWH–Yahweh came to me, saying,</w:t>
      </w:r>
    </w:p>
    <w:p>
      <w:pPr>
        <w:pStyle w:val="Scripture"/>
      </w:pPr>
      <w:r>
        <w:rPr>
          <w:rFonts w:ascii="Arial" w:hAnsi="Arial"/>
          <w:b/>
          <w:color w:val="804826"/>
          <w:sz w:val="15"/>
        </w:rPr>
        <w:t xml:space="preserve">2 </w:t>
      </w:r>
      <w:r>
        <w:rPr>
          <w:rFonts w:ascii="Georgia" w:hAnsi="Georgia"/>
          <w:sz w:val="19"/>
        </w:rPr>
        <w:t>Son of man, put forth a riddle, and speak a parable to the house of Israel;</w:t>
      </w:r>
    </w:p>
    <w:p>
      <w:pPr>
        <w:pStyle w:val="Scripture"/>
      </w:pPr>
      <w:r>
        <w:rPr>
          <w:rFonts w:ascii="Arial" w:hAnsi="Arial"/>
          <w:b/>
          <w:color w:val="804826"/>
          <w:sz w:val="15"/>
        </w:rPr>
        <w:t xml:space="preserve">3 </w:t>
      </w:r>
      <w:r>
        <w:rPr>
          <w:rFonts w:ascii="Georgia" w:hAnsi="Georgia"/>
          <w:sz w:val="19"/>
        </w:rPr>
        <w:t>and say, Thus says Adonai YHWH–Yahweh: A great eagle with great wings and long flight feathers, full of feathers, which had various colors, came to Lebanon, and took the top of the cedar:</w:t>
      </w:r>
    </w:p>
    <w:p>
      <w:pPr>
        <w:pStyle w:val="Scripture"/>
      </w:pPr>
      <w:r>
        <w:rPr>
          <w:rFonts w:ascii="Arial" w:hAnsi="Arial"/>
          <w:b/>
          <w:color w:val="804826"/>
          <w:sz w:val="15"/>
        </w:rPr>
        <w:t xml:space="preserve">4 </w:t>
      </w:r>
      <w:r>
        <w:rPr>
          <w:rFonts w:ascii="Georgia" w:hAnsi="Georgia"/>
          <w:sz w:val="19"/>
        </w:rPr>
        <w:t>he cropped off the topmost of the young twigs of it, and carried it to a land of traffic; he set it in a city of merchants.</w:t>
      </w:r>
    </w:p>
    <w:p>
      <w:pPr>
        <w:pStyle w:val="Scripture"/>
      </w:pPr>
      <w:r>
        <w:rPr>
          <w:rFonts w:ascii="Arial" w:hAnsi="Arial"/>
          <w:b/>
          <w:color w:val="804826"/>
          <w:sz w:val="15"/>
        </w:rPr>
        <w:t xml:space="preserve">5 </w:t>
      </w:r>
      <w:r>
        <w:rPr>
          <w:rFonts w:ascii="Georgia" w:hAnsi="Georgia"/>
          <w:sz w:val="19"/>
        </w:rPr>
        <w:t>He took also of the seed of the land, and planted it in a fruitful soil; he placed it beside many waters; he set it as a willow-tree.</w:t>
      </w:r>
    </w:p>
    <w:p>
      <w:pPr>
        <w:pStyle w:val="Scripture"/>
      </w:pPr>
      <w:r>
        <w:rPr>
          <w:rFonts w:ascii="Arial" w:hAnsi="Arial"/>
          <w:b/>
          <w:color w:val="804826"/>
          <w:sz w:val="15"/>
        </w:rPr>
        <w:t xml:space="preserve">6 </w:t>
      </w:r>
      <w:r>
        <w:rPr>
          <w:rFonts w:ascii="Georgia" w:hAnsi="Georgia"/>
          <w:sz w:val="19"/>
        </w:rPr>
        <w:t>And it grew, and became a spreading vine of low stature, whose branches turned toward him, and the roots of it were under him: so it became a vine, and brought forth branches, and shot forth sprigs.</w:t>
      </w:r>
    </w:p>
    <w:p>
      <w:pPr>
        <w:pStyle w:val="Scripture"/>
      </w:pPr>
      <w:r>
        <w:rPr>
          <w:rFonts w:ascii="Arial" w:hAnsi="Arial"/>
          <w:b/>
          <w:color w:val="804826"/>
          <w:sz w:val="15"/>
        </w:rPr>
        <w:t xml:space="preserve">7 </w:t>
      </w:r>
      <w:r>
        <w:rPr>
          <w:rFonts w:ascii="Georgia" w:hAnsi="Georgia"/>
          <w:sz w:val="19"/>
        </w:rPr>
        <w:t>There was also another great eagle with great wings and many feathers: and, behold, this vine did bend its roots toward him, and shot forth its branches toward him, from the beds of its plantation, that he might water it.</w:t>
      </w:r>
    </w:p>
    <w:p>
      <w:pPr>
        <w:pStyle w:val="Scripture"/>
      </w:pPr>
      <w:r>
        <w:rPr>
          <w:rFonts w:ascii="Arial" w:hAnsi="Arial"/>
          <w:b/>
          <w:color w:val="804826"/>
          <w:sz w:val="15"/>
        </w:rPr>
        <w:t xml:space="preserve">8 </w:t>
      </w:r>
      <w:r>
        <w:rPr>
          <w:rFonts w:ascii="Georgia" w:hAnsi="Georgia"/>
          <w:sz w:val="19"/>
        </w:rPr>
        <w:t>It was planted in a good soil by many waters, that it might bring forth branches, and that it might bear fruit, that it might be a goodly vine.</w:t>
      </w:r>
    </w:p>
    <w:p>
      <w:pPr>
        <w:pStyle w:val="Scripture"/>
      </w:pPr>
      <w:r>
        <w:rPr>
          <w:rFonts w:ascii="Arial" w:hAnsi="Arial"/>
          <w:b/>
          <w:color w:val="804826"/>
          <w:sz w:val="15"/>
        </w:rPr>
        <w:t xml:space="preserve">9 </w:t>
      </w:r>
      <w:r>
        <w:rPr>
          <w:rFonts w:ascii="Georgia" w:hAnsi="Georgia"/>
          <w:sz w:val="19"/>
        </w:rPr>
        <w:t>Say you, Thus says Adonai YHWH–Yahweh: Shall it prosper? shall he not pull up the roots of it, and cut off the fruit of it, that it may wither; that all its fresh springing leaves may wither? and not by a strong arm or much people can it be raised from the roots of it.</w:t>
      </w:r>
    </w:p>
    <w:p>
      <w:pPr>
        <w:pStyle w:val="Scripture"/>
      </w:pPr>
      <w:r>
        <w:rPr>
          <w:rFonts w:ascii="Arial" w:hAnsi="Arial"/>
          <w:b/>
          <w:color w:val="804826"/>
          <w:sz w:val="15"/>
        </w:rPr>
        <w:t xml:space="preserve">10 </w:t>
      </w:r>
      <w:r>
        <w:rPr>
          <w:rFonts w:ascii="Georgia" w:hAnsi="Georgia"/>
          <w:sz w:val="19"/>
        </w:rPr>
        <w:t>Indeed, behold, being planted, shall it prosper? shall it not utterly wither, when the east wind touches it? it shall wither in the beds where it grew.</w:t>
      </w:r>
    </w:p>
    <w:p>
      <w:pPr>
        <w:pStyle w:val="Scripture"/>
      </w:pPr>
      <w:r>
        <w:rPr>
          <w:rFonts w:ascii="Arial" w:hAnsi="Arial"/>
          <w:b/>
          <w:color w:val="804826"/>
          <w:sz w:val="15"/>
        </w:rPr>
        <w:t xml:space="preserve">11 </w:t>
      </w:r>
      <w:r>
        <w:rPr>
          <w:rFonts w:ascii="Georgia" w:hAnsi="Georgia"/>
          <w:sz w:val="19"/>
        </w:rPr>
        <w:t>Moreover the word of YHWH–Yahweh came to me, saying,</w:t>
      </w:r>
    </w:p>
    <w:p>
      <w:pPr>
        <w:pStyle w:val="Scripture"/>
      </w:pPr>
      <w:r>
        <w:rPr>
          <w:rFonts w:ascii="Arial" w:hAnsi="Arial"/>
          <w:b/>
          <w:color w:val="804826"/>
          <w:sz w:val="15"/>
        </w:rPr>
        <w:t xml:space="preserve">12 </w:t>
      </w:r>
      <w:r>
        <w:rPr>
          <w:rFonts w:ascii="Georgia" w:hAnsi="Georgia"/>
          <w:sz w:val="19"/>
        </w:rPr>
        <w:t>Say now to the rebellious house, Know you not what these things mean? tell them, Behold, the king of Babylon came to Jerusalem, and took the king of it, and the princes of it, and brought them to him to Babylon:</w:t>
      </w:r>
    </w:p>
    <w:p>
      <w:pPr>
        <w:pStyle w:val="Scripture"/>
      </w:pPr>
      <w:r>
        <w:rPr>
          <w:rFonts w:ascii="Arial" w:hAnsi="Arial"/>
          <w:b/>
          <w:color w:val="804826"/>
          <w:sz w:val="15"/>
        </w:rPr>
        <w:t xml:space="preserve">13 </w:t>
      </w:r>
      <w:r>
        <w:rPr>
          <w:rFonts w:ascii="Georgia" w:hAnsi="Georgia"/>
          <w:sz w:val="19"/>
        </w:rPr>
        <w:t>and he took of the seed royal, and made a covenant with him; he also brought him under an oath, and took away the mighty of the land;</w:t>
      </w:r>
    </w:p>
    <w:p>
      <w:pPr>
        <w:pStyle w:val="Scripture"/>
      </w:pPr>
      <w:r>
        <w:rPr>
          <w:rFonts w:ascii="Arial" w:hAnsi="Arial"/>
          <w:b/>
          <w:color w:val="804826"/>
          <w:sz w:val="15"/>
        </w:rPr>
        <w:t xml:space="preserve">14 </w:t>
      </w:r>
      <w:r>
        <w:rPr>
          <w:rFonts w:ascii="Georgia" w:hAnsi="Georgia"/>
          <w:sz w:val="19"/>
        </w:rPr>
        <w:t>that the kingdom might be base, that it might not lift itself up, but that by keeping his covenant it might stand.</w:t>
      </w:r>
    </w:p>
    <w:p>
      <w:pPr>
        <w:pStyle w:val="Scripture"/>
      </w:pPr>
      <w:r>
        <w:rPr>
          <w:rFonts w:ascii="Arial" w:hAnsi="Arial"/>
          <w:b/>
          <w:color w:val="804826"/>
          <w:sz w:val="15"/>
        </w:rPr>
        <w:t xml:space="preserve">15 </w:t>
      </w:r>
      <w:r>
        <w:rPr>
          <w:rFonts w:ascii="Georgia" w:hAnsi="Georgia"/>
          <w:sz w:val="19"/>
        </w:rPr>
        <w:t>But he rebelled against him in sending his ambassadors into Egypt, that they might give him horses and much people. Shall he prosper? shall he escape that does such things? shall he break the covenant, and yet escape?</w:t>
      </w:r>
    </w:p>
    <w:p>
      <w:pPr>
        <w:pStyle w:val="Scripture"/>
      </w:pPr>
      <w:r>
        <w:rPr>
          <w:rFonts w:ascii="Arial" w:hAnsi="Arial"/>
          <w:b/>
          <w:color w:val="804826"/>
          <w:sz w:val="15"/>
        </w:rPr>
        <w:t xml:space="preserve">16 </w:t>
      </w:r>
      <w:r>
        <w:rPr>
          <w:rFonts w:ascii="Georgia" w:hAnsi="Georgia"/>
          <w:sz w:val="19"/>
        </w:rPr>
        <w:t>As I live, says Adonai YHWH–Yahweh, surely in the place where the king dwells that made him king, whose oath he despised, and whose covenant he broke, even with him in the middle of Babylon he shall die.</w:t>
      </w:r>
    </w:p>
    <w:p>
      <w:pPr>
        <w:pStyle w:val="Scripture"/>
      </w:pPr>
      <w:r>
        <w:rPr>
          <w:rFonts w:ascii="Arial" w:hAnsi="Arial"/>
          <w:b/>
          <w:color w:val="804826"/>
          <w:sz w:val="15"/>
        </w:rPr>
        <w:t xml:space="preserve">17 </w:t>
      </w:r>
      <w:r>
        <w:rPr>
          <w:rFonts w:ascii="Georgia" w:hAnsi="Georgia"/>
          <w:sz w:val="19"/>
        </w:rPr>
        <w:t>Neither shall Pharaoh with his mighty army and great company help him in the war, when they cast up mounds and build forts, to cut off many persons.</w:t>
      </w:r>
    </w:p>
    <w:p>
      <w:pPr>
        <w:pStyle w:val="Scripture"/>
      </w:pPr>
      <w:r>
        <w:rPr>
          <w:rFonts w:ascii="Arial" w:hAnsi="Arial"/>
          <w:b/>
          <w:color w:val="804826"/>
          <w:sz w:val="15"/>
        </w:rPr>
        <w:t xml:space="preserve">18 </w:t>
      </w:r>
      <w:r>
        <w:rPr>
          <w:rFonts w:ascii="Georgia" w:hAnsi="Georgia"/>
          <w:sz w:val="19"/>
        </w:rPr>
        <w:t>For he has despised the oath by breaking the covenant; and behold, he had given his hand, and yet has done all these things; he shall not escape.</w:t>
      </w:r>
    </w:p>
    <w:p>
      <w:pPr>
        <w:pStyle w:val="Scripture"/>
      </w:pPr>
      <w:r>
        <w:rPr>
          <w:rFonts w:ascii="Arial" w:hAnsi="Arial"/>
          <w:b/>
          <w:color w:val="804826"/>
          <w:sz w:val="15"/>
        </w:rPr>
        <w:t xml:space="preserve">19 </w:t>
      </w:r>
      <w:r>
        <w:rPr>
          <w:rFonts w:ascii="Georgia" w:hAnsi="Georgia"/>
          <w:sz w:val="19"/>
        </w:rPr>
        <w:t>Therefore thus says Adonai YHWH–Yahweh: As I live, surely my oath that he has despised, and my covenant that he has broken, I will even bring it upon his own head.</w:t>
      </w:r>
    </w:p>
    <w:p>
      <w:pPr>
        <w:pStyle w:val="Scripture"/>
      </w:pPr>
      <w:r>
        <w:rPr>
          <w:rFonts w:ascii="Arial" w:hAnsi="Arial"/>
          <w:b/>
          <w:color w:val="804826"/>
          <w:sz w:val="15"/>
        </w:rPr>
        <w:t xml:space="preserve">20 </w:t>
      </w:r>
      <w:r>
        <w:rPr>
          <w:rFonts w:ascii="Georgia" w:hAnsi="Georgia"/>
          <w:sz w:val="19"/>
        </w:rPr>
        <w:t>And I will spread my net upon him, and he shall be taken in my snare, and I will bring him to Babylon, and will enter into judgment with him there for his trespass that he has trespassed against me.</w:t>
      </w:r>
    </w:p>
    <w:p>
      <w:pPr>
        <w:pStyle w:val="Scripture"/>
      </w:pPr>
      <w:r>
        <w:rPr>
          <w:rFonts w:ascii="Arial" w:hAnsi="Arial"/>
          <w:b/>
          <w:color w:val="804826"/>
          <w:sz w:val="15"/>
        </w:rPr>
        <w:t xml:space="preserve">21 </w:t>
      </w:r>
      <w:r>
        <w:rPr>
          <w:rFonts w:ascii="Georgia" w:hAnsi="Georgia"/>
          <w:sz w:val="19"/>
        </w:rPr>
        <w:t>And all his fugitives in all his bands shall fall by the sword, and they that remain shall be scattered toward every wind: and you shall know that I, YHWH–Yahweh, have spoken it.</w:t>
      </w:r>
    </w:p>
    <w:p>
      <w:pPr>
        <w:pStyle w:val="Scripture"/>
      </w:pPr>
      <w:r>
        <w:rPr>
          <w:rFonts w:ascii="Arial" w:hAnsi="Arial"/>
          <w:b/>
          <w:color w:val="804826"/>
          <w:sz w:val="15"/>
        </w:rPr>
        <w:t xml:space="preserve">22 </w:t>
      </w:r>
      <w:r>
        <w:rPr>
          <w:rFonts w:ascii="Georgia" w:hAnsi="Georgia"/>
          <w:sz w:val="19"/>
        </w:rPr>
        <w:t>Thus says Adonai YHWH–Yahweh: I will also take of the lofty top of the cedar, and will set it; I will crop off from the topmost of its young twigs a tender one, and I will plant it upon a high and lofty mountain:</w:t>
      </w:r>
    </w:p>
    <w:p>
      <w:pPr>
        <w:pStyle w:val="Scripture"/>
      </w:pPr>
      <w:r>
        <w:rPr>
          <w:rFonts w:ascii="Arial" w:hAnsi="Arial"/>
          <w:b/>
          <w:color w:val="804826"/>
          <w:sz w:val="15"/>
        </w:rPr>
        <w:t xml:space="preserve">23 </w:t>
      </w:r>
      <w:r>
        <w:rPr>
          <w:rFonts w:ascii="Georgia" w:hAnsi="Georgia"/>
          <w:sz w:val="19"/>
        </w:rPr>
        <w:t>in the mountain of the height of Israel will I plant it; and it shall bring forth boughs, and bear fruit, and be a goodly cedar: and under it shall dwell all birds of every wing; in the shade of the branches of it shall they dwell.</w:t>
      </w:r>
    </w:p>
    <w:p>
      <w:pPr>
        <w:pStyle w:val="Scripture"/>
      </w:pPr>
      <w:r>
        <w:rPr>
          <w:rFonts w:ascii="Arial" w:hAnsi="Arial"/>
          <w:b/>
          <w:color w:val="804826"/>
          <w:sz w:val="15"/>
        </w:rPr>
        <w:t xml:space="preserve">24 </w:t>
      </w:r>
      <w:r>
        <w:rPr>
          <w:rFonts w:ascii="Georgia" w:hAnsi="Georgia"/>
          <w:sz w:val="19"/>
        </w:rPr>
        <w:t>And all the trees of the field shall know that I, YHWH–Yahweh, have brought down the high tree, have exalted the low tree, have dried up the green tree, and have made the dry tree to flourish; I, YHWH–Yahweh, have spoken and have done it.</w:t>
      </w:r>
    </w:p>
    <w:p>
      <w:pPr>
        <w:pStyle w:val="Heading2"/>
      </w:pPr>
      <w:r>
        <w:t>Chapter 18</w:t>
      </w:r>
    </w:p>
    <w:p>
      <w:pPr>
        <w:pStyle w:val="Scripture"/>
      </w:pPr>
      <w:r>
        <w:rPr>
          <w:rFonts w:ascii="Arial" w:hAnsi="Arial"/>
          <w:b/>
          <w:color w:val="804826"/>
          <w:sz w:val="15"/>
        </w:rPr>
        <w:t xml:space="preserve">1 </w:t>
      </w:r>
      <w:r>
        <w:rPr>
          <w:rFonts w:ascii="Georgia" w:hAnsi="Georgia"/>
          <w:sz w:val="19"/>
        </w:rPr>
        <w:t>The word of YHWH–Yahweh came to me again, saying,</w:t>
      </w:r>
    </w:p>
    <w:p>
      <w:pPr>
        <w:pStyle w:val="Scripture"/>
      </w:pPr>
      <w:r>
        <w:rPr>
          <w:rFonts w:ascii="Arial" w:hAnsi="Arial"/>
          <w:b/>
          <w:color w:val="804826"/>
          <w:sz w:val="15"/>
        </w:rPr>
        <w:t xml:space="preserve">2 </w:t>
      </w:r>
      <w:r>
        <w:rPr>
          <w:rFonts w:ascii="Georgia" w:hAnsi="Georgia"/>
          <w:sz w:val="19"/>
        </w:rPr>
        <w:t>What mean you, that you use this proverb concerning the land of Israel, saying, The fathers have eaten sour grapes, and the children's teeth are set on edge?</w:t>
      </w:r>
    </w:p>
    <w:p>
      <w:pPr>
        <w:pStyle w:val="Scripture"/>
      </w:pPr>
      <w:r>
        <w:rPr>
          <w:rFonts w:ascii="Arial" w:hAnsi="Arial"/>
          <w:b/>
          <w:color w:val="804826"/>
          <w:sz w:val="15"/>
        </w:rPr>
        <w:t xml:space="preserve">3 </w:t>
      </w:r>
      <w:r>
        <w:rPr>
          <w:rFonts w:ascii="Georgia" w:hAnsi="Georgia"/>
          <w:sz w:val="19"/>
        </w:rPr>
        <w:t>As I live, says Adonai YHWH–Yahweh, you shall not have occasion any more to use this proverb in Israel.</w:t>
      </w:r>
    </w:p>
    <w:p>
      <w:pPr>
        <w:pStyle w:val="Scripture"/>
      </w:pPr>
      <w:r>
        <w:rPr>
          <w:rFonts w:ascii="Arial" w:hAnsi="Arial"/>
          <w:b/>
          <w:color w:val="804826"/>
          <w:sz w:val="15"/>
        </w:rPr>
        <w:t xml:space="preserve">4 </w:t>
      </w:r>
      <w:r>
        <w:rPr>
          <w:rFonts w:ascii="Georgia" w:hAnsi="Georgia"/>
          <w:sz w:val="19"/>
        </w:rPr>
        <w:t>Behold, all souls are my; as the soul of the father, so also the soul of the son is my: the soul that sins, it shall die.</w:t>
      </w:r>
    </w:p>
    <w:p>
      <w:pPr>
        <w:pStyle w:val="Scripture"/>
      </w:pPr>
      <w:r>
        <w:rPr>
          <w:rFonts w:ascii="Arial" w:hAnsi="Arial"/>
          <w:b/>
          <w:color w:val="804826"/>
          <w:sz w:val="15"/>
        </w:rPr>
        <w:t xml:space="preserve">5 </w:t>
      </w:r>
      <w:r>
        <w:rPr>
          <w:rFonts w:ascii="Georgia" w:hAnsi="Georgia"/>
          <w:sz w:val="19"/>
        </w:rPr>
        <w:t>But if a man be just, and do that which is lawful and right,</w:t>
      </w:r>
    </w:p>
    <w:p>
      <w:pPr>
        <w:pStyle w:val="Scripture"/>
      </w:pPr>
      <w:r>
        <w:rPr>
          <w:rFonts w:ascii="Arial" w:hAnsi="Arial"/>
          <w:b/>
          <w:color w:val="804826"/>
          <w:sz w:val="15"/>
        </w:rPr>
        <w:t xml:space="preserve">6 </w:t>
      </w:r>
      <w:r>
        <w:rPr>
          <w:rFonts w:ascii="Georgia" w:hAnsi="Georgia"/>
          <w:sz w:val="19"/>
        </w:rPr>
        <w:t>and has not eaten upon the mountains, neither has lifted up his eyes to the idols of the house of Israel, neither has defiled his neighbor's wife, neither has come near to a woman in her impurity,</w:t>
      </w:r>
    </w:p>
    <w:p>
      <w:pPr>
        <w:pStyle w:val="Scripture"/>
      </w:pPr>
      <w:r>
        <w:rPr>
          <w:rFonts w:ascii="Arial" w:hAnsi="Arial"/>
          <w:b/>
          <w:color w:val="804826"/>
          <w:sz w:val="15"/>
        </w:rPr>
        <w:t xml:space="preserve">7 </w:t>
      </w:r>
      <w:r>
        <w:rPr>
          <w:rFonts w:ascii="Georgia" w:hAnsi="Georgia"/>
          <w:sz w:val="19"/>
        </w:rPr>
        <w:t>and has not wronged any, but has restored to the debtor his pledge, has taken nothing by robbery, has given his bread to the hungry, and has covered the naked with a garment;</w:t>
      </w:r>
    </w:p>
    <w:p>
      <w:pPr>
        <w:pStyle w:val="Scripture"/>
      </w:pPr>
      <w:r>
        <w:rPr>
          <w:rFonts w:ascii="Arial" w:hAnsi="Arial"/>
          <w:b/>
          <w:color w:val="804826"/>
          <w:sz w:val="15"/>
        </w:rPr>
        <w:t xml:space="preserve">8 </w:t>
      </w:r>
      <w:r>
        <w:rPr>
          <w:rFonts w:ascii="Georgia" w:hAnsi="Georgia"/>
          <w:sz w:val="19"/>
        </w:rPr>
        <w:t>he that has not lent at interest, neither has received any profit, that has withdrawn his hand from iniquity, has executed true justice between man and man,</w:t>
      </w:r>
    </w:p>
    <w:p>
      <w:pPr>
        <w:pStyle w:val="Scripture"/>
      </w:pPr>
      <w:r>
        <w:rPr>
          <w:rFonts w:ascii="Arial" w:hAnsi="Arial"/>
          <w:b/>
          <w:color w:val="804826"/>
          <w:sz w:val="15"/>
        </w:rPr>
        <w:t xml:space="preserve">9 </w:t>
      </w:r>
      <w:r>
        <w:rPr>
          <w:rFonts w:ascii="Georgia" w:hAnsi="Georgia"/>
          <w:sz w:val="19"/>
        </w:rPr>
        <w:t>has walked in my statutes, and has kept my ordinances, to deal truly; he is just, he shall surely live, says Adonai YHWH–Yahweh.</w:t>
      </w:r>
    </w:p>
    <w:p>
      <w:pPr>
        <w:pStyle w:val="Scripture"/>
      </w:pPr>
      <w:r>
        <w:rPr>
          <w:rFonts w:ascii="Arial" w:hAnsi="Arial"/>
          <w:b/>
          <w:color w:val="804826"/>
          <w:sz w:val="15"/>
        </w:rPr>
        <w:t xml:space="preserve">10 </w:t>
      </w:r>
      <w:r>
        <w:rPr>
          <w:rFonts w:ascii="Georgia" w:hAnsi="Georgia"/>
          <w:sz w:val="19"/>
        </w:rPr>
        <w:t>If he beget a son that is a robber, a shedder of blood, and that does any one of these things,</w:t>
      </w:r>
    </w:p>
    <w:p>
      <w:pPr>
        <w:pStyle w:val="Scripture"/>
      </w:pPr>
      <w:r>
        <w:rPr>
          <w:rFonts w:ascii="Arial" w:hAnsi="Arial"/>
          <w:b/>
          <w:color w:val="804826"/>
          <w:sz w:val="15"/>
        </w:rPr>
        <w:t xml:space="preserve">11 </w:t>
      </w:r>
      <w:r>
        <w:rPr>
          <w:rFonts w:ascii="Georgia" w:hAnsi="Georgia"/>
          <w:sz w:val="19"/>
        </w:rPr>
        <w:t>and that does not any of those duties, but even has eaten upon the mountains, and defiled his neighbor's wife,</w:t>
      </w:r>
    </w:p>
    <w:p>
      <w:pPr>
        <w:pStyle w:val="Scripture"/>
      </w:pPr>
      <w:r>
        <w:rPr>
          <w:rFonts w:ascii="Arial" w:hAnsi="Arial"/>
          <w:b/>
          <w:color w:val="804826"/>
          <w:sz w:val="15"/>
        </w:rPr>
        <w:t xml:space="preserve">12 </w:t>
      </w:r>
      <w:r>
        <w:rPr>
          <w:rFonts w:ascii="Georgia" w:hAnsi="Georgia"/>
          <w:sz w:val="19"/>
        </w:rPr>
        <w:t>has wronged the poor and needy, has taken by robbery, has not restored the pledge, and has lifted up his eyes to the idols, has committed abomination,</w:t>
      </w:r>
    </w:p>
    <w:p>
      <w:pPr>
        <w:pStyle w:val="Scripture"/>
      </w:pPr>
      <w:r>
        <w:rPr>
          <w:rFonts w:ascii="Arial" w:hAnsi="Arial"/>
          <w:b/>
          <w:color w:val="804826"/>
          <w:sz w:val="15"/>
        </w:rPr>
        <w:t xml:space="preserve">13 </w:t>
      </w:r>
      <w:r>
        <w:rPr>
          <w:rFonts w:ascii="Georgia" w:hAnsi="Georgia"/>
          <w:sz w:val="19"/>
        </w:rPr>
        <w:t>has lent at interest, and has received profit; shall he then live? he shall not live: he has done all these abominations; he shall surely die; his blood shall be upon him.</w:t>
      </w:r>
    </w:p>
    <w:p>
      <w:pPr>
        <w:pStyle w:val="Scripture"/>
      </w:pPr>
      <w:r>
        <w:rPr>
          <w:rFonts w:ascii="Arial" w:hAnsi="Arial"/>
          <w:b/>
          <w:color w:val="804826"/>
          <w:sz w:val="15"/>
        </w:rPr>
        <w:t xml:space="preserve">14 </w:t>
      </w:r>
      <w:r>
        <w:rPr>
          <w:rFonts w:ascii="Georgia" w:hAnsi="Georgia"/>
          <w:sz w:val="19"/>
        </w:rPr>
        <w:t>Now, behold, if he beget a son, that sees all his father's sins, which he has done, and fears, and does not such like;</w:t>
      </w:r>
    </w:p>
    <w:p>
      <w:pPr>
        <w:pStyle w:val="Scripture"/>
      </w:pPr>
      <w:r>
        <w:rPr>
          <w:rFonts w:ascii="Arial" w:hAnsi="Arial"/>
          <w:b/>
          <w:color w:val="804826"/>
          <w:sz w:val="15"/>
        </w:rPr>
        <w:t xml:space="preserve">15 </w:t>
      </w:r>
      <w:r>
        <w:rPr>
          <w:rFonts w:ascii="Georgia" w:hAnsi="Georgia"/>
          <w:sz w:val="19"/>
        </w:rPr>
        <w:t>that has not eaten upon the mountains, neither has lifted up his eyes to the idols of the house of Israel, has not defiled his neighbor's wife,</w:t>
      </w:r>
    </w:p>
    <w:p>
      <w:pPr>
        <w:pStyle w:val="Scripture"/>
      </w:pPr>
      <w:r>
        <w:rPr>
          <w:rFonts w:ascii="Arial" w:hAnsi="Arial"/>
          <w:b/>
          <w:color w:val="804826"/>
          <w:sz w:val="15"/>
        </w:rPr>
        <w:t xml:space="preserve">16 </w:t>
      </w:r>
      <w:r>
        <w:rPr>
          <w:rFonts w:ascii="Georgia" w:hAnsi="Georgia"/>
          <w:sz w:val="19"/>
        </w:rPr>
        <w:t>neither has wronged any, has not taken anything to pledge, neither has taken by robbery, but has given his bread to the hungry, and has covered the naked with a garment;</w:t>
      </w:r>
    </w:p>
    <w:p>
      <w:pPr>
        <w:pStyle w:val="Scripture"/>
      </w:pPr>
      <w:r>
        <w:rPr>
          <w:rFonts w:ascii="Arial" w:hAnsi="Arial"/>
          <w:b/>
          <w:color w:val="804826"/>
          <w:sz w:val="15"/>
        </w:rPr>
        <w:t xml:space="preserve">17 </w:t>
      </w:r>
      <w:r>
        <w:rPr>
          <w:rFonts w:ascii="Georgia" w:hAnsi="Georgia"/>
          <w:sz w:val="19"/>
        </w:rPr>
        <w:t>that has withdrawn his hand from the poor, that has not received interest nor profit, has executed my ordinances, has walked in my statutes; he shall not die for the iniquity of his father, he shall surely live.</w:t>
      </w:r>
    </w:p>
    <w:p>
      <w:pPr>
        <w:pStyle w:val="Scripture"/>
      </w:pPr>
      <w:r>
        <w:rPr>
          <w:rFonts w:ascii="Arial" w:hAnsi="Arial"/>
          <w:b/>
          <w:color w:val="804826"/>
          <w:sz w:val="15"/>
        </w:rPr>
        <w:t xml:space="preserve">18 </w:t>
      </w:r>
      <w:r>
        <w:rPr>
          <w:rFonts w:ascii="Georgia" w:hAnsi="Georgia"/>
          <w:sz w:val="19"/>
        </w:rPr>
        <w:t>As for his father, because he cruelly oppressed, robbed his brother, and did that which is not good among his people, behold, he shall die in his iniquity.</w:t>
      </w:r>
    </w:p>
    <w:p>
      <w:pPr>
        <w:pStyle w:val="Scripture"/>
      </w:pPr>
      <w:r>
        <w:rPr>
          <w:rFonts w:ascii="Arial" w:hAnsi="Arial"/>
          <w:b/>
          <w:color w:val="804826"/>
          <w:sz w:val="15"/>
        </w:rPr>
        <w:t xml:space="preserve">19 </w:t>
      </w:r>
      <w:r>
        <w:rPr>
          <w:rFonts w:ascii="Georgia" w:hAnsi="Georgia"/>
          <w:sz w:val="19"/>
        </w:rPr>
        <w:t>Yet say you, Therefore does not the son bear the iniquity of the father? when the son has done that which is lawful and right, and has kept all my statutes, and has done them, he shall surely live.</w:t>
      </w:r>
    </w:p>
    <w:p>
      <w:pPr>
        <w:pStyle w:val="Scripture"/>
      </w:pPr>
      <w:r>
        <w:rPr>
          <w:rFonts w:ascii="Arial" w:hAnsi="Arial"/>
          <w:b/>
          <w:color w:val="804826"/>
          <w:sz w:val="15"/>
        </w:rPr>
        <w:t xml:space="preserve">20 </w:t>
      </w:r>
      <w:r>
        <w:rPr>
          <w:rFonts w:ascii="Georgia" w:hAnsi="Georgia"/>
          <w:sz w:val="19"/>
        </w:rPr>
        <w:t>The soul that sins, it shall die: the son shall not bear the iniquity of the father, neither shall the father bear the iniquity of the son; the righteousness of the righteous shall be upon him, and the wickedness of the wicked shall be upon him.</w:t>
      </w:r>
    </w:p>
    <w:p>
      <w:pPr>
        <w:pStyle w:val="Scripture"/>
      </w:pPr>
      <w:r>
        <w:rPr>
          <w:rFonts w:ascii="Arial" w:hAnsi="Arial"/>
          <w:b/>
          <w:color w:val="804826"/>
          <w:sz w:val="15"/>
        </w:rPr>
        <w:t xml:space="preserve">21 </w:t>
      </w:r>
      <w:r>
        <w:rPr>
          <w:rFonts w:ascii="Georgia" w:hAnsi="Georgia"/>
          <w:sz w:val="19"/>
        </w:rPr>
        <w:t>But if the wicked turn from all his sins that he has committed, and keep all my statutes, and do that which is lawful and right, he shall surely live, he shall not die.</w:t>
      </w:r>
    </w:p>
    <w:p>
      <w:pPr>
        <w:pStyle w:val="Scripture"/>
      </w:pPr>
      <w:r>
        <w:rPr>
          <w:rFonts w:ascii="Arial" w:hAnsi="Arial"/>
          <w:b/>
          <w:color w:val="804826"/>
          <w:sz w:val="15"/>
        </w:rPr>
        <w:t xml:space="preserve">22 </w:t>
      </w:r>
      <w:r>
        <w:rPr>
          <w:rFonts w:ascii="Georgia" w:hAnsi="Georgia"/>
          <w:sz w:val="19"/>
        </w:rPr>
        <w:t>None of his transgressions that he has committed shall be remembered against him: in his righteousness that he has done he shall live.</w:t>
      </w:r>
    </w:p>
    <w:p>
      <w:pPr>
        <w:pStyle w:val="Scripture"/>
      </w:pPr>
      <w:r>
        <w:rPr>
          <w:rFonts w:ascii="Arial" w:hAnsi="Arial"/>
          <w:b/>
          <w:color w:val="804826"/>
          <w:sz w:val="15"/>
        </w:rPr>
        <w:t xml:space="preserve">23 </w:t>
      </w:r>
      <w:r>
        <w:rPr>
          <w:rFonts w:ascii="Georgia" w:hAnsi="Georgia"/>
          <w:sz w:val="19"/>
        </w:rPr>
        <w:t>Have I any pleasure in the death of the wicked? says Adonai YHWH–Yahweh; and not rather that he should return from his way, and live?</w:t>
      </w:r>
    </w:p>
    <w:p>
      <w:pPr>
        <w:pStyle w:val="Scripture"/>
      </w:pPr>
      <w:r>
        <w:rPr>
          <w:rFonts w:ascii="Arial" w:hAnsi="Arial"/>
          <w:b/>
          <w:color w:val="804826"/>
          <w:sz w:val="15"/>
        </w:rPr>
        <w:t xml:space="preserve">24 </w:t>
      </w:r>
      <w:r>
        <w:rPr>
          <w:rFonts w:ascii="Georgia" w:hAnsi="Georgia"/>
          <w:sz w:val="19"/>
        </w:rPr>
        <w:t>But when the righteous turns away from his righteousness, and commits iniquity, and does according to all the abominations that the wicked man does, shall he live? None of his righteous deeds that he has done shall be remembered: in his trespass that he has trespassed, and in his sin that he has sinned, in them shall he die.</w:t>
      </w:r>
    </w:p>
    <w:p>
      <w:pPr>
        <w:pStyle w:val="Scripture"/>
      </w:pPr>
      <w:r>
        <w:rPr>
          <w:rFonts w:ascii="Arial" w:hAnsi="Arial"/>
          <w:b/>
          <w:color w:val="804826"/>
          <w:sz w:val="15"/>
        </w:rPr>
        <w:t xml:space="preserve">25 </w:t>
      </w:r>
      <w:r>
        <w:rPr>
          <w:rFonts w:ascii="Georgia" w:hAnsi="Georgia"/>
          <w:sz w:val="19"/>
        </w:rPr>
        <w:t>Yet you say, The way of Adonai is not equal. Hear now, house of Israel: Is not my way equal? are not your ways unequal?</w:t>
      </w:r>
    </w:p>
    <w:p>
      <w:pPr>
        <w:pStyle w:val="Scripture"/>
      </w:pPr>
      <w:r>
        <w:rPr>
          <w:rFonts w:ascii="Arial" w:hAnsi="Arial"/>
          <w:b/>
          <w:color w:val="804826"/>
          <w:sz w:val="15"/>
        </w:rPr>
        <w:t xml:space="preserve">26 </w:t>
      </w:r>
      <w:r>
        <w:rPr>
          <w:rFonts w:ascii="Georgia" w:hAnsi="Georgia"/>
          <w:sz w:val="19"/>
        </w:rPr>
        <w:t>When the righteous man turns away from his righteousness, and commits iniquity, and dies in it; in his iniquity that he has done shall he die.</w:t>
      </w:r>
    </w:p>
    <w:p>
      <w:pPr>
        <w:pStyle w:val="Scripture"/>
      </w:pPr>
      <w:r>
        <w:rPr>
          <w:rFonts w:ascii="Arial" w:hAnsi="Arial"/>
          <w:b/>
          <w:color w:val="804826"/>
          <w:sz w:val="15"/>
        </w:rPr>
        <w:t xml:space="preserve">27 </w:t>
      </w:r>
      <w:r>
        <w:rPr>
          <w:rFonts w:ascii="Georgia" w:hAnsi="Georgia"/>
          <w:sz w:val="19"/>
        </w:rPr>
        <w:t>Again, when the wicked man turns away from his wickedness that he has committed, and does that which is lawful and right, he shall save his soul alive.</w:t>
      </w:r>
    </w:p>
    <w:p>
      <w:pPr>
        <w:pStyle w:val="Scripture"/>
      </w:pPr>
      <w:r>
        <w:rPr>
          <w:rFonts w:ascii="Arial" w:hAnsi="Arial"/>
          <w:b/>
          <w:color w:val="804826"/>
          <w:sz w:val="15"/>
        </w:rPr>
        <w:t xml:space="preserve">28 </w:t>
      </w:r>
      <w:r>
        <w:rPr>
          <w:rFonts w:ascii="Georgia" w:hAnsi="Georgia"/>
          <w:sz w:val="19"/>
        </w:rPr>
        <w:t>Because he considers, and turns away from all his transgressions that he has committed, he shall surely live, he shall not die.</w:t>
      </w:r>
    </w:p>
    <w:p>
      <w:pPr>
        <w:pStyle w:val="Scripture"/>
      </w:pPr>
      <w:r>
        <w:rPr>
          <w:rFonts w:ascii="Arial" w:hAnsi="Arial"/>
          <w:b/>
          <w:color w:val="804826"/>
          <w:sz w:val="15"/>
        </w:rPr>
        <w:t xml:space="preserve">29 </w:t>
      </w:r>
      <w:r>
        <w:rPr>
          <w:rFonts w:ascii="Georgia" w:hAnsi="Georgia"/>
          <w:sz w:val="19"/>
        </w:rPr>
        <w:t>Yet says the house of Israel, The way of Adonai is not equal. house of Israel, are not my ways equal? are not your ways unequal?</w:t>
      </w:r>
    </w:p>
    <w:p>
      <w:pPr>
        <w:pStyle w:val="Scripture"/>
      </w:pPr>
      <w:r>
        <w:rPr>
          <w:rFonts w:ascii="Arial" w:hAnsi="Arial"/>
          <w:b/>
          <w:color w:val="804826"/>
          <w:sz w:val="15"/>
        </w:rPr>
        <w:t xml:space="preserve">30 </w:t>
      </w:r>
      <w:r>
        <w:rPr>
          <w:rFonts w:ascii="Georgia" w:hAnsi="Georgia"/>
          <w:sz w:val="19"/>
        </w:rPr>
        <w:t>Therefore I will judge you, house of Israel, every one according to his ways, says Adonai YHWH–Yahweh. Return you, and turn yourselves from all your transgressions; so iniquity shall not be your ruin.</w:t>
      </w:r>
    </w:p>
    <w:p>
      <w:pPr>
        <w:pStyle w:val="Scripture"/>
      </w:pPr>
      <w:r>
        <w:rPr>
          <w:rFonts w:ascii="Arial" w:hAnsi="Arial"/>
          <w:b/>
          <w:color w:val="804826"/>
          <w:sz w:val="15"/>
        </w:rPr>
        <w:t xml:space="preserve">31 </w:t>
      </w:r>
      <w:r>
        <w:rPr>
          <w:rFonts w:ascii="Georgia" w:hAnsi="Georgia"/>
          <w:sz w:val="19"/>
        </w:rPr>
        <w:t>Cast away from you all your transgressions, in what you have transgressed; and make you a new heart and a new spirit: for why will you die, house of Israel?</w:t>
      </w:r>
    </w:p>
    <w:p>
      <w:pPr>
        <w:pStyle w:val="Scripture"/>
      </w:pPr>
      <w:r>
        <w:rPr>
          <w:rFonts w:ascii="Arial" w:hAnsi="Arial"/>
          <w:b/>
          <w:color w:val="804826"/>
          <w:sz w:val="15"/>
        </w:rPr>
        <w:t xml:space="preserve">32 </w:t>
      </w:r>
      <w:r>
        <w:rPr>
          <w:rFonts w:ascii="Georgia" w:hAnsi="Georgia"/>
          <w:sz w:val="19"/>
        </w:rPr>
        <w:t>For I have no pleasure in the death of him that dies, says Adonai YHWH–Yahweh: therefore turn yourselves, and live.</w:t>
      </w:r>
    </w:p>
    <w:p>
      <w:pPr>
        <w:pStyle w:val="Heading2"/>
      </w:pPr>
      <w:r>
        <w:t>Chapter 19</w:t>
      </w:r>
    </w:p>
    <w:p>
      <w:pPr>
        <w:pStyle w:val="Scripture"/>
      </w:pPr>
      <w:r>
        <w:rPr>
          <w:rFonts w:ascii="Arial" w:hAnsi="Arial"/>
          <w:b/>
          <w:color w:val="804826"/>
          <w:sz w:val="15"/>
        </w:rPr>
        <w:t xml:space="preserve">1 </w:t>
      </w:r>
      <w:r>
        <w:rPr>
          <w:rFonts w:ascii="Georgia" w:hAnsi="Georgia"/>
          <w:sz w:val="19"/>
        </w:rPr>
        <w:t>Moreover, take you up a lamentation for the princes of Israel,</w:t>
      </w:r>
    </w:p>
    <w:p>
      <w:pPr>
        <w:pStyle w:val="Scripture"/>
      </w:pPr>
      <w:r>
        <w:rPr>
          <w:rFonts w:ascii="Arial" w:hAnsi="Arial"/>
          <w:b/>
          <w:color w:val="804826"/>
          <w:sz w:val="15"/>
        </w:rPr>
        <w:t xml:space="preserve">2 </w:t>
      </w:r>
      <w:r>
        <w:rPr>
          <w:rFonts w:ascii="Georgia" w:hAnsi="Georgia"/>
          <w:sz w:val="19"/>
        </w:rPr>
        <w:t>and say, What was your mother? A lioness: she lay among lions, in the middle of the young lions she nourished her cubs.</w:t>
      </w:r>
    </w:p>
    <w:p>
      <w:pPr>
        <w:pStyle w:val="Scripture"/>
      </w:pPr>
      <w:r>
        <w:rPr>
          <w:rFonts w:ascii="Arial" w:hAnsi="Arial"/>
          <w:b/>
          <w:color w:val="804826"/>
          <w:sz w:val="15"/>
        </w:rPr>
        <w:t xml:space="preserve">3 </w:t>
      </w:r>
      <w:r>
        <w:rPr>
          <w:rFonts w:ascii="Georgia" w:hAnsi="Georgia"/>
          <w:sz w:val="19"/>
        </w:rPr>
        <w:t>And she brought up one of her cubs: he became a young lion, and he learned to catch the prey; he devoured men.</w:t>
      </w:r>
    </w:p>
    <w:p>
      <w:pPr>
        <w:pStyle w:val="Scripture"/>
      </w:pPr>
      <w:r>
        <w:rPr>
          <w:rFonts w:ascii="Arial" w:hAnsi="Arial"/>
          <w:b/>
          <w:color w:val="804826"/>
          <w:sz w:val="15"/>
        </w:rPr>
        <w:t xml:space="preserve">4 </w:t>
      </w:r>
      <w:r>
        <w:rPr>
          <w:rFonts w:ascii="Georgia" w:hAnsi="Georgia"/>
          <w:sz w:val="19"/>
        </w:rPr>
        <w:t>The nations also heard of him; he was taken in their pit; and they brought him with hooks to the land of Egypt.</w:t>
      </w:r>
    </w:p>
    <w:p>
      <w:pPr>
        <w:pStyle w:val="Scripture"/>
      </w:pPr>
      <w:r>
        <w:rPr>
          <w:rFonts w:ascii="Arial" w:hAnsi="Arial"/>
          <w:b/>
          <w:color w:val="804826"/>
          <w:sz w:val="15"/>
        </w:rPr>
        <w:t xml:space="preserve">5 </w:t>
      </w:r>
      <w:r>
        <w:rPr>
          <w:rFonts w:ascii="Georgia" w:hAnsi="Georgia"/>
          <w:sz w:val="19"/>
        </w:rPr>
        <w:t>Now when she saw that she had waited, and her hope was lost, then she took another of her cubs, and made him a young lion.</w:t>
      </w:r>
    </w:p>
    <w:p>
      <w:pPr>
        <w:pStyle w:val="Scripture"/>
      </w:pPr>
      <w:r>
        <w:rPr>
          <w:rFonts w:ascii="Arial" w:hAnsi="Arial"/>
          <w:b/>
          <w:color w:val="804826"/>
          <w:sz w:val="15"/>
        </w:rPr>
        <w:t xml:space="preserve">6 </w:t>
      </w:r>
      <w:r>
        <w:rPr>
          <w:rFonts w:ascii="Georgia" w:hAnsi="Georgia"/>
          <w:sz w:val="19"/>
        </w:rPr>
        <w:t>And he went up and down among the lions; he became a young lion, and he learned to catch the prey; he devoured men.</w:t>
      </w:r>
    </w:p>
    <w:p>
      <w:pPr>
        <w:pStyle w:val="Scripture"/>
      </w:pPr>
      <w:r>
        <w:rPr>
          <w:rFonts w:ascii="Arial" w:hAnsi="Arial"/>
          <w:b/>
          <w:color w:val="804826"/>
          <w:sz w:val="15"/>
        </w:rPr>
        <w:t xml:space="preserve">7 </w:t>
      </w:r>
      <w:r>
        <w:rPr>
          <w:rFonts w:ascii="Georgia" w:hAnsi="Georgia"/>
          <w:sz w:val="19"/>
        </w:rPr>
        <w:t>And he knew their palaces, and laid waste their cities; and the land was desolate, and the fulness of it, because of the noise of his roaring.</w:t>
      </w:r>
    </w:p>
    <w:p>
      <w:pPr>
        <w:pStyle w:val="Scripture"/>
      </w:pPr>
      <w:r>
        <w:rPr>
          <w:rFonts w:ascii="Arial" w:hAnsi="Arial"/>
          <w:b/>
          <w:color w:val="804826"/>
          <w:sz w:val="15"/>
        </w:rPr>
        <w:t xml:space="preserve">8 </w:t>
      </w:r>
      <w:r>
        <w:rPr>
          <w:rFonts w:ascii="Georgia" w:hAnsi="Georgia"/>
          <w:sz w:val="19"/>
        </w:rPr>
        <w:t>Then the nations set against him on every side from the provinces; and they spread their net over him; he was taken in their pit.</w:t>
      </w:r>
    </w:p>
    <w:p>
      <w:pPr>
        <w:pStyle w:val="Scripture"/>
      </w:pPr>
      <w:r>
        <w:rPr>
          <w:rFonts w:ascii="Arial" w:hAnsi="Arial"/>
          <w:b/>
          <w:color w:val="804826"/>
          <w:sz w:val="15"/>
        </w:rPr>
        <w:t xml:space="preserve">9 </w:t>
      </w:r>
      <w:r>
        <w:rPr>
          <w:rFonts w:ascii="Georgia" w:hAnsi="Georgia"/>
          <w:sz w:val="19"/>
        </w:rPr>
        <w:t>And they put him in a cage with hooks, and brought him to the king of Babylon; they brought him into strongholds, that his voice should no more be heard upon the mountains of Israel.</w:t>
      </w:r>
    </w:p>
    <w:p>
      <w:pPr>
        <w:pStyle w:val="Scripture"/>
      </w:pPr>
      <w:r>
        <w:rPr>
          <w:rFonts w:ascii="Arial" w:hAnsi="Arial"/>
          <w:b/>
          <w:color w:val="804826"/>
          <w:sz w:val="15"/>
        </w:rPr>
        <w:t xml:space="preserve">10 </w:t>
      </w:r>
      <w:r>
        <w:rPr>
          <w:rFonts w:ascii="Georgia" w:hAnsi="Georgia"/>
          <w:sz w:val="19"/>
        </w:rPr>
        <w:t>Your mother was like a vine, in your blood, planted by the waters: it was fruitful and full of branches by reason of many waters.</w:t>
      </w:r>
    </w:p>
    <w:p>
      <w:pPr>
        <w:pStyle w:val="Scripture"/>
      </w:pPr>
      <w:r>
        <w:rPr>
          <w:rFonts w:ascii="Arial" w:hAnsi="Arial"/>
          <w:b/>
          <w:color w:val="804826"/>
          <w:sz w:val="15"/>
        </w:rPr>
        <w:t xml:space="preserve">11 </w:t>
      </w:r>
      <w:r>
        <w:rPr>
          <w:rFonts w:ascii="Georgia" w:hAnsi="Georgia"/>
          <w:sz w:val="19"/>
        </w:rPr>
        <w:t>And it had strong rods for the sceptres of them that ruled, and their stature was exalted among the thick boughs, and they were seen in their height with the multitude of their branches.</w:t>
      </w:r>
    </w:p>
    <w:p>
      <w:pPr>
        <w:pStyle w:val="Scripture"/>
      </w:pPr>
      <w:r>
        <w:rPr>
          <w:rFonts w:ascii="Arial" w:hAnsi="Arial"/>
          <w:b/>
          <w:color w:val="804826"/>
          <w:sz w:val="15"/>
        </w:rPr>
        <w:t xml:space="preserve">12 </w:t>
      </w:r>
      <w:r>
        <w:rPr>
          <w:rFonts w:ascii="Georgia" w:hAnsi="Georgia"/>
          <w:sz w:val="19"/>
        </w:rPr>
        <w:t>But it was plucked up in fury, it was cast down to the ground, and the east wind dried up its fruit: its strong rods were broken off and withered; the fire consumed them.</w:t>
      </w:r>
    </w:p>
    <w:p>
      <w:pPr>
        <w:pStyle w:val="Scripture"/>
      </w:pPr>
      <w:r>
        <w:rPr>
          <w:rFonts w:ascii="Arial" w:hAnsi="Arial"/>
          <w:b/>
          <w:color w:val="804826"/>
          <w:sz w:val="15"/>
        </w:rPr>
        <w:t xml:space="preserve">13 </w:t>
      </w:r>
      <w:r>
        <w:rPr>
          <w:rFonts w:ascii="Georgia" w:hAnsi="Georgia"/>
          <w:sz w:val="19"/>
        </w:rPr>
        <w:t>And now it is planted in the wilderness, in a dry and thirsty land.</w:t>
      </w:r>
    </w:p>
    <w:p>
      <w:pPr>
        <w:pStyle w:val="Scripture"/>
      </w:pPr>
      <w:r>
        <w:rPr>
          <w:rFonts w:ascii="Arial" w:hAnsi="Arial"/>
          <w:b/>
          <w:color w:val="804826"/>
          <w:sz w:val="15"/>
        </w:rPr>
        <w:t xml:space="preserve">14 </w:t>
      </w:r>
      <w:r>
        <w:rPr>
          <w:rFonts w:ascii="Georgia" w:hAnsi="Georgia"/>
          <w:sz w:val="19"/>
        </w:rPr>
        <w:t>And fire is gone out of the rods of its branches, it has devoured its fruit, so that there is in it no strong rod to be a sceptre to rule. This is a lamentation, and shall be for a lamentation.</w:t>
      </w:r>
    </w:p>
    <w:p>
      <w:pPr>
        <w:pStyle w:val="Heading2"/>
      </w:pPr>
      <w:r>
        <w:t>Chapter 20</w:t>
      </w:r>
    </w:p>
    <w:p>
      <w:pPr>
        <w:pStyle w:val="Scripture"/>
      </w:pPr>
      <w:r>
        <w:rPr>
          <w:rFonts w:ascii="Arial" w:hAnsi="Arial"/>
          <w:b/>
          <w:color w:val="804826"/>
          <w:sz w:val="15"/>
        </w:rPr>
        <w:t xml:space="preserve">1 </w:t>
      </w:r>
      <w:r>
        <w:rPr>
          <w:rFonts w:ascii="Georgia" w:hAnsi="Georgia"/>
          <w:sz w:val="19"/>
        </w:rPr>
        <w:t>And it came to pass in the seventh year, in the fifth month, the tenth day of the month, that certain of the elders of Israel came to inquire of YHWH–Yahweh, and sat before me.</w:t>
      </w:r>
    </w:p>
    <w:p>
      <w:pPr>
        <w:pStyle w:val="Scripture"/>
      </w:pPr>
      <w:r>
        <w:rPr>
          <w:rFonts w:ascii="Arial" w:hAnsi="Arial"/>
          <w:b/>
          <w:color w:val="804826"/>
          <w:sz w:val="15"/>
        </w:rPr>
        <w:t xml:space="preserve">2 </w:t>
      </w:r>
      <w:r>
        <w:rPr>
          <w:rFonts w:ascii="Georgia" w:hAnsi="Georgia"/>
          <w:sz w:val="19"/>
        </w:rPr>
        <w:t>And the word of YHWH–Yahweh came to me, saying,</w:t>
      </w:r>
    </w:p>
    <w:p>
      <w:pPr>
        <w:pStyle w:val="Scripture"/>
      </w:pPr>
      <w:r>
        <w:rPr>
          <w:rFonts w:ascii="Arial" w:hAnsi="Arial"/>
          <w:b/>
          <w:color w:val="804826"/>
          <w:sz w:val="15"/>
        </w:rPr>
        <w:t xml:space="preserve">3 </w:t>
      </w:r>
      <w:r>
        <w:rPr>
          <w:rFonts w:ascii="Georgia" w:hAnsi="Georgia"/>
          <w:sz w:val="19"/>
        </w:rPr>
        <w:t>Son of man, speak to the elders of Israel, and say to them, Thus says Adonai YHWH–Yahweh: Is it to inquire of me that you are come? As I live, says Adonai YHWH–Yahweh, I will not be inquired of by you.</w:t>
      </w:r>
    </w:p>
    <w:p>
      <w:pPr>
        <w:pStyle w:val="Scripture"/>
      </w:pPr>
      <w:r>
        <w:rPr>
          <w:rFonts w:ascii="Arial" w:hAnsi="Arial"/>
          <w:b/>
          <w:color w:val="804826"/>
          <w:sz w:val="15"/>
        </w:rPr>
        <w:t xml:space="preserve">4 </w:t>
      </w:r>
      <w:r>
        <w:rPr>
          <w:rFonts w:ascii="Georgia" w:hAnsi="Georgia"/>
          <w:sz w:val="19"/>
        </w:rPr>
        <w:t>Will you judge them, son of man, will you judge them? Cause them to know the abominations of their fathers;</w:t>
      </w:r>
    </w:p>
    <w:p>
      <w:pPr>
        <w:pStyle w:val="Scripture"/>
      </w:pPr>
      <w:r>
        <w:rPr>
          <w:rFonts w:ascii="Arial" w:hAnsi="Arial"/>
          <w:b/>
          <w:color w:val="804826"/>
          <w:sz w:val="15"/>
        </w:rPr>
        <w:t xml:space="preserve">5 </w:t>
      </w:r>
      <w:r>
        <w:rPr>
          <w:rFonts w:ascii="Georgia" w:hAnsi="Georgia"/>
          <w:sz w:val="19"/>
        </w:rPr>
        <w:t>and say to them, Thus says Adonai YHWH–Yahweh: In the day when I chose Israel, and swore to the seed of the house of Jacob, and made myself known to them in the land of Egypt, when I swore to them, saying, I am YHWH–Yahweh your Elohim;</w:t>
      </w:r>
    </w:p>
    <w:p>
      <w:pPr>
        <w:pStyle w:val="Scripture"/>
      </w:pPr>
      <w:r>
        <w:rPr>
          <w:rFonts w:ascii="Arial" w:hAnsi="Arial"/>
          <w:b/>
          <w:color w:val="804826"/>
          <w:sz w:val="15"/>
        </w:rPr>
        <w:t xml:space="preserve">6 </w:t>
      </w:r>
      <w:r>
        <w:rPr>
          <w:rFonts w:ascii="Georgia" w:hAnsi="Georgia"/>
          <w:sz w:val="19"/>
        </w:rPr>
        <w:t>in that day I swore to them, to bring them forth out of the land of Egypt into a land that I had searched out for them, flowing with milk and honey, which is the glory of all lands.</w:t>
      </w:r>
    </w:p>
    <w:p>
      <w:pPr>
        <w:pStyle w:val="Scripture"/>
      </w:pPr>
      <w:r>
        <w:rPr>
          <w:rFonts w:ascii="Arial" w:hAnsi="Arial"/>
          <w:b/>
          <w:color w:val="804826"/>
          <w:sz w:val="15"/>
        </w:rPr>
        <w:t xml:space="preserve">7 </w:t>
      </w:r>
      <w:r>
        <w:rPr>
          <w:rFonts w:ascii="Georgia" w:hAnsi="Georgia"/>
          <w:sz w:val="19"/>
        </w:rPr>
        <w:t>And I said to them, Cast you away every man the abominations of his eyes, and defile not yourselves with the idols of Egypt; I am YHWH–Yahweh your Elohim.</w:t>
      </w:r>
    </w:p>
    <w:p>
      <w:pPr>
        <w:pStyle w:val="Scripture"/>
      </w:pPr>
      <w:r>
        <w:rPr>
          <w:rFonts w:ascii="Arial" w:hAnsi="Arial"/>
          <w:b/>
          <w:color w:val="804826"/>
          <w:sz w:val="15"/>
        </w:rPr>
        <w:t xml:space="preserve">8 </w:t>
      </w:r>
      <w:r>
        <w:rPr>
          <w:rFonts w:ascii="Georgia" w:hAnsi="Georgia"/>
          <w:sz w:val="19"/>
        </w:rPr>
        <w:t>But they rebelled against me, and would not listen to me; they did not every man cast away the abominations of their eyes, neither did they forsake the idols of Egypt. Then I said I would pour out my wrath upon them, to accomplish my anger against them in the middle of the land of Egypt.</w:t>
      </w:r>
    </w:p>
    <w:p>
      <w:pPr>
        <w:pStyle w:val="Scripture"/>
      </w:pPr>
      <w:r>
        <w:rPr>
          <w:rFonts w:ascii="Arial" w:hAnsi="Arial"/>
          <w:b/>
          <w:color w:val="804826"/>
          <w:sz w:val="15"/>
        </w:rPr>
        <w:t xml:space="preserve">9 </w:t>
      </w:r>
      <w:r>
        <w:rPr>
          <w:rFonts w:ascii="Georgia" w:hAnsi="Georgia"/>
          <w:sz w:val="19"/>
        </w:rPr>
        <w:t>But I done for my name's sake, that it should not be profaned in the sight of the nations, among which they were, in whose sight I made myself known to them, in bringing them forth out of the land of Egypt.</w:t>
      </w:r>
    </w:p>
    <w:p>
      <w:pPr>
        <w:pStyle w:val="Scripture"/>
      </w:pPr>
      <w:r>
        <w:rPr>
          <w:rFonts w:ascii="Arial" w:hAnsi="Arial"/>
          <w:b/>
          <w:color w:val="804826"/>
          <w:sz w:val="15"/>
        </w:rPr>
        <w:t xml:space="preserve">10 </w:t>
      </w:r>
      <w:r>
        <w:rPr>
          <w:rFonts w:ascii="Georgia" w:hAnsi="Georgia"/>
          <w:sz w:val="19"/>
        </w:rPr>
        <w:t>So I caused them to go forth out of the land of Egypt, and brought them into the wilderness.</w:t>
      </w:r>
    </w:p>
    <w:p>
      <w:pPr>
        <w:pStyle w:val="Scripture"/>
      </w:pPr>
      <w:r>
        <w:rPr>
          <w:rFonts w:ascii="Arial" w:hAnsi="Arial"/>
          <w:b/>
          <w:color w:val="804826"/>
          <w:sz w:val="15"/>
        </w:rPr>
        <w:t xml:space="preserve">11 </w:t>
      </w:r>
      <w:r>
        <w:rPr>
          <w:rFonts w:ascii="Georgia" w:hAnsi="Georgia"/>
          <w:sz w:val="19"/>
        </w:rPr>
        <w:t>And I gave them my statutes, and showed them my ordinances, which if a man do, he shall live in them.</w:t>
      </w:r>
    </w:p>
    <w:p>
      <w:pPr>
        <w:pStyle w:val="Scripture"/>
      </w:pPr>
      <w:r>
        <w:rPr>
          <w:rFonts w:ascii="Arial" w:hAnsi="Arial"/>
          <w:b/>
          <w:color w:val="804826"/>
          <w:sz w:val="15"/>
        </w:rPr>
        <w:t xml:space="preserve">12 </w:t>
      </w:r>
      <w:r>
        <w:rPr>
          <w:rFonts w:ascii="Georgia" w:hAnsi="Georgia"/>
          <w:sz w:val="19"/>
        </w:rPr>
        <w:t>Moreover also I gave them my sabbaths, to be a sign between me and them, that they might know that I am YHWH–Yahweh that sanctifies them.</w:t>
      </w:r>
    </w:p>
    <w:p>
      <w:pPr>
        <w:pStyle w:val="Scripture"/>
      </w:pPr>
      <w:r>
        <w:rPr>
          <w:rFonts w:ascii="Arial" w:hAnsi="Arial"/>
          <w:b/>
          <w:color w:val="804826"/>
          <w:sz w:val="15"/>
        </w:rPr>
        <w:t xml:space="preserve">13 </w:t>
      </w:r>
      <w:r>
        <w:rPr>
          <w:rFonts w:ascii="Georgia" w:hAnsi="Georgia"/>
          <w:sz w:val="19"/>
        </w:rPr>
        <w:t>But the house of Israel rebelled against me in the wilderness: they walked not in my statutes, and they rejected my ordinances, which if a man keep, he shall live in them; and my sabbaths they greatly profaned. Then I said I would pour out my wrath upon them in the wilderness, to consume them.</w:t>
      </w:r>
    </w:p>
    <w:p>
      <w:pPr>
        <w:pStyle w:val="Scripture"/>
      </w:pPr>
      <w:r>
        <w:rPr>
          <w:rFonts w:ascii="Arial" w:hAnsi="Arial"/>
          <w:b/>
          <w:color w:val="804826"/>
          <w:sz w:val="15"/>
        </w:rPr>
        <w:t xml:space="preserve">14 </w:t>
      </w:r>
      <w:r>
        <w:rPr>
          <w:rFonts w:ascii="Georgia" w:hAnsi="Georgia"/>
          <w:sz w:val="19"/>
        </w:rPr>
        <w:t>But I done for my name's sake, that it should not be profaned in the sight of the nations, in whose sight I brought them out.</w:t>
      </w:r>
    </w:p>
    <w:p>
      <w:pPr>
        <w:pStyle w:val="Scripture"/>
      </w:pPr>
      <w:r>
        <w:rPr>
          <w:rFonts w:ascii="Arial" w:hAnsi="Arial"/>
          <w:b/>
          <w:color w:val="804826"/>
          <w:sz w:val="15"/>
        </w:rPr>
        <w:t xml:space="preserve">15 </w:t>
      </w:r>
      <w:r>
        <w:rPr>
          <w:rFonts w:ascii="Georgia" w:hAnsi="Georgia"/>
          <w:sz w:val="19"/>
        </w:rPr>
        <w:t>Moreover also I swore to them in the wilderness, that I would not bring them into the land which I had given them, flowing with milk and honey, which is the glory of all lands;</w:t>
      </w:r>
    </w:p>
    <w:p>
      <w:pPr>
        <w:pStyle w:val="Scripture"/>
      </w:pPr>
      <w:r>
        <w:rPr>
          <w:rFonts w:ascii="Arial" w:hAnsi="Arial"/>
          <w:b/>
          <w:color w:val="804826"/>
          <w:sz w:val="15"/>
        </w:rPr>
        <w:t xml:space="preserve">16 </w:t>
      </w:r>
      <w:r>
        <w:rPr>
          <w:rFonts w:ascii="Georgia" w:hAnsi="Georgia"/>
          <w:sz w:val="19"/>
        </w:rPr>
        <w:t>because they rejected my ordinances, and walked not in my statutes, and profaned my sabbaths: for their heart went after their idols.</w:t>
      </w:r>
    </w:p>
    <w:p>
      <w:pPr>
        <w:pStyle w:val="Scripture"/>
      </w:pPr>
      <w:r>
        <w:rPr>
          <w:rFonts w:ascii="Arial" w:hAnsi="Arial"/>
          <w:b/>
          <w:color w:val="804826"/>
          <w:sz w:val="15"/>
        </w:rPr>
        <w:t xml:space="preserve">17 </w:t>
      </w:r>
      <w:r>
        <w:rPr>
          <w:rFonts w:ascii="Georgia" w:hAnsi="Georgia"/>
          <w:sz w:val="19"/>
        </w:rPr>
        <w:t>Nevertheless my eye spared them, and I destroyed them not, neither did I make a full end of them in the wilderness.</w:t>
      </w:r>
    </w:p>
    <w:p>
      <w:pPr>
        <w:pStyle w:val="Scripture"/>
      </w:pPr>
      <w:r>
        <w:rPr>
          <w:rFonts w:ascii="Arial" w:hAnsi="Arial"/>
          <w:b/>
          <w:color w:val="804826"/>
          <w:sz w:val="15"/>
        </w:rPr>
        <w:t xml:space="preserve">18 </w:t>
      </w:r>
      <w:r>
        <w:rPr>
          <w:rFonts w:ascii="Georgia" w:hAnsi="Georgia"/>
          <w:sz w:val="19"/>
        </w:rPr>
        <w:t>And I said to their children in the wilderness, Walk you not in the statutes of your fathers, neither observe their ordinances, nor defile yourselves with their idols.</w:t>
      </w:r>
    </w:p>
    <w:p>
      <w:pPr>
        <w:pStyle w:val="Scripture"/>
      </w:pPr>
      <w:r>
        <w:rPr>
          <w:rFonts w:ascii="Arial" w:hAnsi="Arial"/>
          <w:b/>
          <w:color w:val="804826"/>
          <w:sz w:val="15"/>
        </w:rPr>
        <w:t xml:space="preserve">19 </w:t>
      </w:r>
      <w:r>
        <w:rPr>
          <w:rFonts w:ascii="Georgia" w:hAnsi="Georgia"/>
          <w:sz w:val="19"/>
        </w:rPr>
        <w:t>I am YHWH–Yahweh your Elohim: walk in my statutes, and keep my ordinances, and do them;</w:t>
      </w:r>
    </w:p>
    <w:p>
      <w:pPr>
        <w:pStyle w:val="Scripture"/>
      </w:pPr>
      <w:r>
        <w:rPr>
          <w:rFonts w:ascii="Arial" w:hAnsi="Arial"/>
          <w:b/>
          <w:color w:val="804826"/>
          <w:sz w:val="15"/>
        </w:rPr>
        <w:t xml:space="preserve">20 </w:t>
      </w:r>
      <w:r>
        <w:rPr>
          <w:rFonts w:ascii="Georgia" w:hAnsi="Georgia"/>
          <w:sz w:val="19"/>
        </w:rPr>
        <w:t>and hallow my sabbaths; and they shall be a sign between me and you, that you may know that I am YHWH–Yahweh your Elohim.</w:t>
      </w:r>
    </w:p>
    <w:p>
      <w:pPr>
        <w:pStyle w:val="Scripture"/>
      </w:pPr>
      <w:r>
        <w:rPr>
          <w:rFonts w:ascii="Arial" w:hAnsi="Arial"/>
          <w:b/>
          <w:color w:val="804826"/>
          <w:sz w:val="15"/>
        </w:rPr>
        <w:t xml:space="preserve">21 </w:t>
      </w:r>
      <w:r>
        <w:rPr>
          <w:rFonts w:ascii="Georgia" w:hAnsi="Georgia"/>
          <w:sz w:val="19"/>
        </w:rPr>
        <w:t>But the children rebelled against me; they walked not in my statutes, neither kept my ordinances to do them, which if a man do, he shall live in them; they profaned my sabbaths. Then I said I would pour out my wrath upon them, to accomplish my anger against them in the wilderness.</w:t>
      </w:r>
    </w:p>
    <w:p>
      <w:pPr>
        <w:pStyle w:val="Scripture"/>
      </w:pPr>
      <w:r>
        <w:rPr>
          <w:rFonts w:ascii="Arial" w:hAnsi="Arial"/>
          <w:b/>
          <w:color w:val="804826"/>
          <w:sz w:val="15"/>
        </w:rPr>
        <w:t xml:space="preserve">22 </w:t>
      </w:r>
      <w:r>
        <w:rPr>
          <w:rFonts w:ascii="Georgia" w:hAnsi="Georgia"/>
          <w:sz w:val="19"/>
        </w:rPr>
        <w:t>Nevertheless I withdrew my hand, and done for my name's sake, that it should not be profaned in the sight of the nations, in whose sight I brought them forth.</w:t>
      </w:r>
    </w:p>
    <w:p>
      <w:pPr>
        <w:pStyle w:val="Scripture"/>
      </w:pPr>
      <w:r>
        <w:rPr>
          <w:rFonts w:ascii="Arial" w:hAnsi="Arial"/>
          <w:b/>
          <w:color w:val="804826"/>
          <w:sz w:val="15"/>
        </w:rPr>
        <w:t xml:space="preserve">23 </w:t>
      </w:r>
      <w:r>
        <w:rPr>
          <w:rFonts w:ascii="Georgia" w:hAnsi="Georgia"/>
          <w:sz w:val="19"/>
        </w:rPr>
        <w:t>Moreover I swore to them in the wilderness, that I would scatter them among the nations, and disperse them through the countries;</w:t>
      </w:r>
    </w:p>
    <w:p>
      <w:pPr>
        <w:pStyle w:val="Scripture"/>
      </w:pPr>
      <w:r>
        <w:rPr>
          <w:rFonts w:ascii="Arial" w:hAnsi="Arial"/>
          <w:b/>
          <w:color w:val="804826"/>
          <w:sz w:val="15"/>
        </w:rPr>
        <w:t xml:space="preserve">24 </w:t>
      </w:r>
      <w:r>
        <w:rPr>
          <w:rFonts w:ascii="Georgia" w:hAnsi="Georgia"/>
          <w:sz w:val="19"/>
        </w:rPr>
        <w:t>because they had not executed my ordinances, but had rejected my statutes, and had profaned my sabbaths, and their eyes were after their fathers' idols.</w:t>
      </w:r>
    </w:p>
    <w:p>
      <w:pPr>
        <w:pStyle w:val="Scripture"/>
      </w:pPr>
      <w:r>
        <w:rPr>
          <w:rFonts w:ascii="Arial" w:hAnsi="Arial"/>
          <w:b/>
          <w:color w:val="804826"/>
          <w:sz w:val="15"/>
        </w:rPr>
        <w:t xml:space="preserve">25 </w:t>
      </w:r>
      <w:r>
        <w:rPr>
          <w:rFonts w:ascii="Georgia" w:hAnsi="Georgia"/>
          <w:sz w:val="19"/>
        </w:rPr>
        <w:t>Moreover also I gave them statutes that were not good, and ordinances in what they should not live;</w:t>
      </w:r>
    </w:p>
    <w:p>
      <w:pPr>
        <w:pStyle w:val="Scripture"/>
      </w:pPr>
      <w:r>
        <w:rPr>
          <w:rFonts w:ascii="Arial" w:hAnsi="Arial"/>
          <w:b/>
          <w:color w:val="804826"/>
          <w:sz w:val="15"/>
        </w:rPr>
        <w:t xml:space="preserve">26 </w:t>
      </w:r>
      <w:r>
        <w:rPr>
          <w:rFonts w:ascii="Georgia" w:hAnsi="Georgia"/>
          <w:sz w:val="19"/>
        </w:rPr>
        <w:t>and I polluted them in their own gifts, in that they caused to pass through the fire all that opens the womb, that I might make them desolate, to the end that they might know that I am YHWH–Yahweh.</w:t>
      </w:r>
    </w:p>
    <w:p>
      <w:pPr>
        <w:pStyle w:val="Scripture"/>
      </w:pPr>
      <w:r>
        <w:rPr>
          <w:rFonts w:ascii="Arial" w:hAnsi="Arial"/>
          <w:b/>
          <w:color w:val="804826"/>
          <w:sz w:val="15"/>
        </w:rPr>
        <w:t xml:space="preserve">27 </w:t>
      </w:r>
      <w:r>
        <w:rPr>
          <w:rFonts w:ascii="Georgia" w:hAnsi="Georgia"/>
          <w:sz w:val="19"/>
        </w:rPr>
        <w:t>Therefore, son of man, speak to the house of Israel, and say to them, Thus says Adonai YHWH–Yahweh: In this moreover have your fathers blasphemed me, in that they have committed a trespass against me.</w:t>
      </w:r>
    </w:p>
    <w:p>
      <w:pPr>
        <w:pStyle w:val="Scripture"/>
      </w:pPr>
      <w:r>
        <w:rPr>
          <w:rFonts w:ascii="Arial" w:hAnsi="Arial"/>
          <w:b/>
          <w:color w:val="804826"/>
          <w:sz w:val="15"/>
        </w:rPr>
        <w:t xml:space="preserve">28 </w:t>
      </w:r>
      <w:r>
        <w:rPr>
          <w:rFonts w:ascii="Georgia" w:hAnsi="Georgia"/>
          <w:sz w:val="19"/>
        </w:rPr>
        <w:t>For when I had brought them into the land, which I swore to give to them, then they saw every high hill, and every thick tree, and they offered there their sacrifices, and there they presented the provocation of their offering; there also they made their pleasing aroma, and they poured out there their drink-offerings.</w:t>
      </w:r>
    </w:p>
    <w:p>
      <w:pPr>
        <w:pStyle w:val="Scripture"/>
      </w:pPr>
      <w:r>
        <w:rPr>
          <w:rFonts w:ascii="Arial" w:hAnsi="Arial"/>
          <w:b/>
          <w:color w:val="804826"/>
          <w:sz w:val="15"/>
        </w:rPr>
        <w:t xml:space="preserve">29 </w:t>
      </w:r>
      <w:r>
        <w:rPr>
          <w:rFonts w:ascii="Georgia" w:hAnsi="Georgia"/>
          <w:sz w:val="19"/>
        </w:rPr>
        <w:t>Then I said to them, What means the high place to which you go? So the name of it is called Bamah to this day.</w:t>
      </w:r>
    </w:p>
    <w:p>
      <w:pPr>
        <w:pStyle w:val="Scripture"/>
      </w:pPr>
      <w:r>
        <w:rPr>
          <w:rFonts w:ascii="Arial" w:hAnsi="Arial"/>
          <w:b/>
          <w:color w:val="804826"/>
          <w:sz w:val="15"/>
        </w:rPr>
        <w:t xml:space="preserve">30 </w:t>
      </w:r>
      <w:r>
        <w:rPr>
          <w:rFonts w:ascii="Georgia" w:hAnsi="Georgia"/>
          <w:sz w:val="19"/>
        </w:rPr>
        <w:t>Therefore say to the house of Israel, Thus says Adonai YHWH–Yahweh: Do you pollute yourselves after the manner of your fathers? and do you engage in prostitution after their abominations?</w:t>
      </w:r>
    </w:p>
    <w:p>
      <w:pPr>
        <w:pStyle w:val="Scripture"/>
      </w:pPr>
      <w:r>
        <w:rPr>
          <w:rFonts w:ascii="Arial" w:hAnsi="Arial"/>
          <w:b/>
          <w:color w:val="804826"/>
          <w:sz w:val="15"/>
        </w:rPr>
        <w:t xml:space="preserve">31 </w:t>
      </w:r>
      <w:r>
        <w:rPr>
          <w:rFonts w:ascii="Georgia" w:hAnsi="Georgia"/>
          <w:sz w:val="19"/>
        </w:rPr>
        <w:t>and when you offer your gifts, when you make your sons to pass through the fire, do you pollute yourselves with all your idols to this day? and shall I be inquired of by you, house of Israel? As I live, says Adonai YHWH–Yahweh, I will not be inquired of by you;</w:t>
      </w:r>
    </w:p>
    <w:p>
      <w:pPr>
        <w:pStyle w:val="Scripture"/>
      </w:pPr>
      <w:r>
        <w:rPr>
          <w:rFonts w:ascii="Arial" w:hAnsi="Arial"/>
          <w:b/>
          <w:color w:val="804826"/>
          <w:sz w:val="15"/>
        </w:rPr>
        <w:t xml:space="preserve">32 </w:t>
      </w:r>
      <w:r>
        <w:rPr>
          <w:rFonts w:ascii="Georgia" w:hAnsi="Georgia"/>
          <w:sz w:val="19"/>
        </w:rPr>
        <w:t>and that which comes into your mind shall not be at all, in that you say, We will be as the nations, as the families of the countries, to serve wood and stone.</w:t>
      </w:r>
    </w:p>
    <w:p>
      <w:pPr>
        <w:pStyle w:val="Scripture"/>
      </w:pPr>
      <w:r>
        <w:rPr>
          <w:rFonts w:ascii="Arial" w:hAnsi="Arial"/>
          <w:b/>
          <w:color w:val="804826"/>
          <w:sz w:val="15"/>
        </w:rPr>
        <w:t xml:space="preserve">33 </w:t>
      </w:r>
      <w:r>
        <w:rPr>
          <w:rFonts w:ascii="Georgia" w:hAnsi="Georgia"/>
          <w:sz w:val="19"/>
        </w:rPr>
        <w:t>As I live, says Adonai YHWH–Yahweh, surely with a mighty hand, and with an outstretched arm, and with wrath poured out, will I be king over you:</w:t>
      </w:r>
    </w:p>
    <w:p>
      <w:pPr>
        <w:pStyle w:val="Scripture"/>
      </w:pPr>
      <w:r>
        <w:rPr>
          <w:rFonts w:ascii="Arial" w:hAnsi="Arial"/>
          <w:b/>
          <w:color w:val="804826"/>
          <w:sz w:val="15"/>
        </w:rPr>
        <w:t xml:space="preserve">34 </w:t>
      </w:r>
      <w:r>
        <w:rPr>
          <w:rFonts w:ascii="Georgia" w:hAnsi="Georgia"/>
          <w:sz w:val="19"/>
        </w:rPr>
        <w:t>and I will bring you out from the peoples, and will gather you out of the countries in what you are scattered, with a mighty hand, and with an outstretched arm, and with wrath poured out;</w:t>
      </w:r>
    </w:p>
    <w:p>
      <w:pPr>
        <w:pStyle w:val="Scripture"/>
      </w:pPr>
      <w:r>
        <w:rPr>
          <w:rFonts w:ascii="Arial" w:hAnsi="Arial"/>
          <w:b/>
          <w:color w:val="804826"/>
          <w:sz w:val="15"/>
        </w:rPr>
        <w:t xml:space="preserve">35 </w:t>
      </w:r>
      <w:r>
        <w:rPr>
          <w:rFonts w:ascii="Georgia" w:hAnsi="Georgia"/>
          <w:sz w:val="19"/>
        </w:rPr>
        <w:t>and I will bring you into the wilderness of the peoples, and there will I enter into judgment with you face to face.</w:t>
      </w:r>
    </w:p>
    <w:p>
      <w:pPr>
        <w:pStyle w:val="Scripture"/>
      </w:pPr>
      <w:r>
        <w:rPr>
          <w:rFonts w:ascii="Arial" w:hAnsi="Arial"/>
          <w:b/>
          <w:color w:val="804826"/>
          <w:sz w:val="15"/>
        </w:rPr>
        <w:t xml:space="preserve">36 </w:t>
      </w:r>
      <w:r>
        <w:rPr>
          <w:rFonts w:ascii="Georgia" w:hAnsi="Georgia"/>
          <w:sz w:val="19"/>
        </w:rPr>
        <w:t>Like as I entered into judgment with your fathers in the wilderness of the land of Egypt, so will I enter into judgment with you, says Adonai YHWH–Yahweh.</w:t>
      </w:r>
    </w:p>
    <w:p>
      <w:pPr>
        <w:pStyle w:val="Scripture"/>
      </w:pPr>
      <w:r>
        <w:rPr>
          <w:rFonts w:ascii="Arial" w:hAnsi="Arial"/>
          <w:b/>
          <w:color w:val="804826"/>
          <w:sz w:val="15"/>
        </w:rPr>
        <w:t xml:space="preserve">37 </w:t>
      </w:r>
      <w:r>
        <w:rPr>
          <w:rFonts w:ascii="Georgia" w:hAnsi="Georgia"/>
          <w:sz w:val="19"/>
        </w:rPr>
        <w:t>And I will cause you to pass under the rod, and I will bring you into the bond of the covenant;</w:t>
      </w:r>
    </w:p>
    <w:p>
      <w:pPr>
        <w:pStyle w:val="Scripture"/>
      </w:pPr>
      <w:r>
        <w:rPr>
          <w:rFonts w:ascii="Arial" w:hAnsi="Arial"/>
          <w:b/>
          <w:color w:val="804826"/>
          <w:sz w:val="15"/>
        </w:rPr>
        <w:t xml:space="preserve">38 </w:t>
      </w:r>
      <w:r>
        <w:rPr>
          <w:rFonts w:ascii="Georgia" w:hAnsi="Georgia"/>
          <w:sz w:val="19"/>
        </w:rPr>
        <w:t>and I will purge out from among you the rebels, and them that transgress against me; I will bring them forth out of the land where they sojourn, but they shall not enter into the land of Israel: and you shall know that I am YHWH–Yahweh.</w:t>
      </w:r>
    </w:p>
    <w:p>
      <w:pPr>
        <w:pStyle w:val="Scripture"/>
      </w:pPr>
      <w:r>
        <w:rPr>
          <w:rFonts w:ascii="Arial" w:hAnsi="Arial"/>
          <w:b/>
          <w:color w:val="804826"/>
          <w:sz w:val="15"/>
        </w:rPr>
        <w:t xml:space="preserve">39 </w:t>
      </w:r>
      <w:r>
        <w:rPr>
          <w:rFonts w:ascii="Georgia" w:hAnsi="Georgia"/>
          <w:sz w:val="19"/>
        </w:rPr>
        <w:t>As for you, house of Israel, thus says Adonai YHWH–Yahweh: Go you, serve every one his idols, and hereafter also, if you will not listen to me; but my holy name shall you no more profane with your gifts, and with your idols.</w:t>
      </w:r>
    </w:p>
    <w:p>
      <w:pPr>
        <w:pStyle w:val="Scripture"/>
      </w:pPr>
      <w:r>
        <w:rPr>
          <w:rFonts w:ascii="Arial" w:hAnsi="Arial"/>
          <w:b/>
          <w:color w:val="804826"/>
          <w:sz w:val="15"/>
        </w:rPr>
        <w:t xml:space="preserve">40 </w:t>
      </w:r>
      <w:r>
        <w:rPr>
          <w:rFonts w:ascii="Georgia" w:hAnsi="Georgia"/>
          <w:sz w:val="19"/>
        </w:rPr>
        <w:t>For in my holy mountain, in the mountain of the height of Israel, says Adonai YHWH–Yahweh, there shall all the house of Israel, all of them, serve me in the land: there will I accept them, and there will I require your offerings, and the first-fruits of your oblations, with all your holy things.</w:t>
      </w:r>
    </w:p>
    <w:p>
      <w:pPr>
        <w:pStyle w:val="Scripture"/>
      </w:pPr>
      <w:r>
        <w:rPr>
          <w:rFonts w:ascii="Arial" w:hAnsi="Arial"/>
          <w:b/>
          <w:color w:val="804826"/>
          <w:sz w:val="15"/>
        </w:rPr>
        <w:t xml:space="preserve">41 </w:t>
      </w:r>
      <w:r>
        <w:rPr>
          <w:rFonts w:ascii="Georgia" w:hAnsi="Georgia"/>
          <w:sz w:val="19"/>
        </w:rPr>
        <w:t>As a pleasing aroma will I accept you, when I bring you out from the peoples, and gather you out of the countries in what you have been scattered; and I will be sanctified in you in the sight of the nations.</w:t>
      </w:r>
    </w:p>
    <w:p>
      <w:pPr>
        <w:pStyle w:val="Scripture"/>
      </w:pPr>
      <w:r>
        <w:rPr>
          <w:rFonts w:ascii="Arial" w:hAnsi="Arial"/>
          <w:b/>
          <w:color w:val="804826"/>
          <w:sz w:val="15"/>
        </w:rPr>
        <w:t xml:space="preserve">42 </w:t>
      </w:r>
      <w:r>
        <w:rPr>
          <w:rFonts w:ascii="Georgia" w:hAnsi="Georgia"/>
          <w:sz w:val="19"/>
        </w:rPr>
        <w:t>And you shall know that I am YHWH–Yahweh, when I shall bring you into the land of Israel, into the country which I swore to give to your fathers.</w:t>
      </w:r>
    </w:p>
    <w:p>
      <w:pPr>
        <w:pStyle w:val="Scripture"/>
      </w:pPr>
      <w:r>
        <w:rPr>
          <w:rFonts w:ascii="Arial" w:hAnsi="Arial"/>
          <w:b/>
          <w:color w:val="804826"/>
          <w:sz w:val="15"/>
        </w:rPr>
        <w:t xml:space="preserve">43 </w:t>
      </w:r>
      <w:r>
        <w:rPr>
          <w:rFonts w:ascii="Georgia" w:hAnsi="Georgia"/>
          <w:sz w:val="19"/>
        </w:rPr>
        <w:t>And there shall you remember your ways, and all your doings, in what you have polluted yourselves; and you shall loathe yourselves in your own sight for all your evils that you have committed.</w:t>
      </w:r>
    </w:p>
    <w:p>
      <w:pPr>
        <w:pStyle w:val="Scripture"/>
      </w:pPr>
      <w:r>
        <w:rPr>
          <w:rFonts w:ascii="Arial" w:hAnsi="Arial"/>
          <w:b/>
          <w:color w:val="804826"/>
          <w:sz w:val="15"/>
        </w:rPr>
        <w:t xml:space="preserve">44 </w:t>
      </w:r>
      <w:r>
        <w:rPr>
          <w:rFonts w:ascii="Georgia" w:hAnsi="Georgia"/>
          <w:sz w:val="19"/>
        </w:rPr>
        <w:t>And you shall know that I am YHWH–Yahweh, when I have dealt with you for my name's sake, not according to your evil ways, nor according to your corrupt doings, you house of Israel, says Adonai YHWH–Yahweh.</w:t>
      </w:r>
    </w:p>
    <w:p>
      <w:pPr>
        <w:pStyle w:val="Scripture"/>
      </w:pPr>
      <w:r>
        <w:rPr>
          <w:rFonts w:ascii="Arial" w:hAnsi="Arial"/>
          <w:b/>
          <w:color w:val="804826"/>
          <w:sz w:val="15"/>
        </w:rPr>
        <w:t xml:space="preserve">45 </w:t>
      </w:r>
      <w:r>
        <w:rPr>
          <w:rFonts w:ascii="Georgia" w:hAnsi="Georgia"/>
          <w:sz w:val="19"/>
        </w:rPr>
        <w:t>And the word of YHWH–Yahweh came to me, saying,</w:t>
      </w:r>
    </w:p>
    <w:p>
      <w:pPr>
        <w:pStyle w:val="Scripture"/>
      </w:pPr>
      <w:r>
        <w:rPr>
          <w:rFonts w:ascii="Arial" w:hAnsi="Arial"/>
          <w:b/>
          <w:color w:val="804826"/>
          <w:sz w:val="15"/>
        </w:rPr>
        <w:t xml:space="preserve">46 </w:t>
      </w:r>
      <w:r>
        <w:rPr>
          <w:rFonts w:ascii="Georgia" w:hAnsi="Georgia"/>
          <w:sz w:val="19"/>
        </w:rPr>
        <w:t>Son of man, set your face toward the south, and drop your word toward the south, and prophesy against the forest of the field in the South;</w:t>
      </w:r>
    </w:p>
    <w:p>
      <w:pPr>
        <w:pStyle w:val="Scripture"/>
      </w:pPr>
      <w:r>
        <w:rPr>
          <w:rFonts w:ascii="Arial" w:hAnsi="Arial"/>
          <w:b/>
          <w:color w:val="804826"/>
          <w:sz w:val="15"/>
        </w:rPr>
        <w:t xml:space="preserve">47 </w:t>
      </w:r>
      <w:r>
        <w:rPr>
          <w:rFonts w:ascii="Georgia" w:hAnsi="Georgia"/>
          <w:sz w:val="19"/>
        </w:rPr>
        <w:t>and say to the forest of the South, Hear the word of YHWH–Yahweh: Thus says Adonai YHWH–Yahweh, Behold, I will kindle a fire in you, and it shall devour every green tree in you, and every dry tree: the flaming flame shall not be quenched, and all faces from the south to the north shall be burned by it.</w:t>
      </w:r>
    </w:p>
    <w:p>
      <w:pPr>
        <w:pStyle w:val="Scripture"/>
      </w:pPr>
      <w:r>
        <w:rPr>
          <w:rFonts w:ascii="Arial" w:hAnsi="Arial"/>
          <w:b/>
          <w:color w:val="804826"/>
          <w:sz w:val="15"/>
        </w:rPr>
        <w:t xml:space="preserve">48 </w:t>
      </w:r>
      <w:r>
        <w:rPr>
          <w:rFonts w:ascii="Georgia" w:hAnsi="Georgia"/>
          <w:sz w:val="19"/>
        </w:rPr>
        <w:t>And all flesh shall see that I, YHWH–Yahweh, have kindled it; it shall not be quenched.</w:t>
      </w:r>
    </w:p>
    <w:p>
      <w:pPr>
        <w:pStyle w:val="Scripture"/>
      </w:pPr>
      <w:r>
        <w:rPr>
          <w:rFonts w:ascii="Arial" w:hAnsi="Arial"/>
          <w:b/>
          <w:color w:val="804826"/>
          <w:sz w:val="15"/>
        </w:rPr>
        <w:t xml:space="preserve">49 </w:t>
      </w:r>
      <w:r>
        <w:rPr>
          <w:rFonts w:ascii="Georgia" w:hAnsi="Georgia"/>
          <w:sz w:val="19"/>
        </w:rPr>
        <w:t>Then said I, Ah Adonai YHWH–Yahweh! they say of me, Is he not a speaker of parables?</w:t>
      </w:r>
    </w:p>
    <w:p>
      <w:pPr>
        <w:pStyle w:val="Heading2"/>
      </w:pPr>
      <w:r>
        <w:t>Chapter 21</w:t>
      </w:r>
    </w:p>
    <w:p>
      <w:pPr>
        <w:pStyle w:val="Scripture"/>
      </w:pPr>
      <w:r>
        <w:rPr>
          <w:rFonts w:ascii="Arial" w:hAnsi="Arial"/>
          <w:b/>
          <w:color w:val="804826"/>
          <w:sz w:val="15"/>
        </w:rPr>
        <w:t xml:space="preserve">1 </w:t>
      </w:r>
      <w:r>
        <w:rPr>
          <w:rFonts w:ascii="Georgia" w:hAnsi="Georgia"/>
          <w:sz w:val="19"/>
        </w:rPr>
        <w:t>And the word of YHWH–Yahweh came to me, saying,</w:t>
      </w:r>
    </w:p>
    <w:p>
      <w:pPr>
        <w:pStyle w:val="Scripture"/>
      </w:pPr>
      <w:r>
        <w:rPr>
          <w:rFonts w:ascii="Arial" w:hAnsi="Arial"/>
          <w:b/>
          <w:color w:val="804826"/>
          <w:sz w:val="15"/>
        </w:rPr>
        <w:t xml:space="preserve">2 </w:t>
      </w:r>
      <w:r>
        <w:rPr>
          <w:rFonts w:ascii="Georgia" w:hAnsi="Georgia"/>
          <w:sz w:val="19"/>
        </w:rPr>
        <w:t>Son of man, set your face toward Jerusalem, and drop your word toward the sanctuaries, and prophesy against the land of Israel;</w:t>
      </w:r>
    </w:p>
    <w:p>
      <w:pPr>
        <w:pStyle w:val="Scripture"/>
      </w:pPr>
      <w:r>
        <w:rPr>
          <w:rFonts w:ascii="Arial" w:hAnsi="Arial"/>
          <w:b/>
          <w:color w:val="804826"/>
          <w:sz w:val="15"/>
        </w:rPr>
        <w:t xml:space="preserve">3 </w:t>
      </w:r>
      <w:r>
        <w:rPr>
          <w:rFonts w:ascii="Georgia" w:hAnsi="Georgia"/>
          <w:sz w:val="19"/>
        </w:rPr>
        <w:t>and say to the land of Israel, Thus says YHWH–Yahweh: Behold, I am against you, and will draw forth my sword out of its sheath, and will cut off from you the righteous and the wicked.</w:t>
      </w:r>
    </w:p>
    <w:p>
      <w:pPr>
        <w:pStyle w:val="Scripture"/>
      </w:pPr>
      <w:r>
        <w:rPr>
          <w:rFonts w:ascii="Arial" w:hAnsi="Arial"/>
          <w:b/>
          <w:color w:val="804826"/>
          <w:sz w:val="15"/>
        </w:rPr>
        <w:t xml:space="preserve">4 </w:t>
      </w:r>
      <w:r>
        <w:rPr>
          <w:rFonts w:ascii="Georgia" w:hAnsi="Georgia"/>
          <w:sz w:val="19"/>
        </w:rPr>
        <w:t>Seeing then that I will cut off from you the righteous and the wicked, therefore shall my sword go forth out of its sheath against all flesh from the south to the north:</w:t>
      </w:r>
    </w:p>
    <w:p>
      <w:pPr>
        <w:pStyle w:val="Scripture"/>
      </w:pPr>
      <w:r>
        <w:rPr>
          <w:rFonts w:ascii="Arial" w:hAnsi="Arial"/>
          <w:b/>
          <w:color w:val="804826"/>
          <w:sz w:val="15"/>
        </w:rPr>
        <w:t xml:space="preserve">5 </w:t>
      </w:r>
      <w:r>
        <w:rPr>
          <w:rFonts w:ascii="Georgia" w:hAnsi="Georgia"/>
          <w:sz w:val="19"/>
        </w:rPr>
        <w:t>and all flesh shall know that I, YHWH–Yahweh, have drawn forth my sword out of its sheath; it shall not return any more.</w:t>
      </w:r>
    </w:p>
    <w:p>
      <w:pPr>
        <w:pStyle w:val="Scripture"/>
      </w:pPr>
      <w:r>
        <w:rPr>
          <w:rFonts w:ascii="Arial" w:hAnsi="Arial"/>
          <w:b/>
          <w:color w:val="804826"/>
          <w:sz w:val="15"/>
        </w:rPr>
        <w:t xml:space="preserve">6 </w:t>
      </w:r>
      <w:r>
        <w:rPr>
          <w:rFonts w:ascii="Georgia" w:hAnsi="Georgia"/>
          <w:sz w:val="19"/>
        </w:rPr>
        <w:t>Sigh therefore, you son of man; with the breaking of your waist and with bitterness shall you sigh before their eyes.</w:t>
      </w:r>
    </w:p>
    <w:p>
      <w:pPr>
        <w:pStyle w:val="Scripture"/>
      </w:pPr>
      <w:r>
        <w:rPr>
          <w:rFonts w:ascii="Arial" w:hAnsi="Arial"/>
          <w:b/>
          <w:color w:val="804826"/>
          <w:sz w:val="15"/>
        </w:rPr>
        <w:t xml:space="preserve">7 </w:t>
      </w:r>
      <w:r>
        <w:rPr>
          <w:rFonts w:ascii="Georgia" w:hAnsi="Georgia"/>
          <w:sz w:val="19"/>
        </w:rPr>
        <w:t>And it shall be, when they say to you, Why do you sigh? that you shall say, Because of the tidings, for it comes; and every heart shall melt, and all hands shall be feeble, and every spirit shall faint, and all knees shall be weak as water: behold, it comes, and it shall be done, says Adonai YHWH–Yahweh.</w:t>
      </w:r>
    </w:p>
    <w:p>
      <w:pPr>
        <w:pStyle w:val="Scripture"/>
      </w:pPr>
      <w:r>
        <w:rPr>
          <w:rFonts w:ascii="Arial" w:hAnsi="Arial"/>
          <w:b/>
          <w:color w:val="804826"/>
          <w:sz w:val="15"/>
        </w:rPr>
        <w:t xml:space="preserve">8 </w:t>
      </w:r>
      <w:r>
        <w:rPr>
          <w:rFonts w:ascii="Georgia" w:hAnsi="Georgia"/>
          <w:sz w:val="19"/>
        </w:rPr>
        <w:t>And the word of YHWH–Yahweh came to me, saying,</w:t>
      </w:r>
    </w:p>
    <w:p>
      <w:pPr>
        <w:pStyle w:val="Scripture"/>
      </w:pPr>
      <w:r>
        <w:rPr>
          <w:rFonts w:ascii="Arial" w:hAnsi="Arial"/>
          <w:b/>
          <w:color w:val="804826"/>
          <w:sz w:val="15"/>
        </w:rPr>
        <w:t xml:space="preserve">9 </w:t>
      </w:r>
      <w:r>
        <w:rPr>
          <w:rFonts w:ascii="Georgia" w:hAnsi="Georgia"/>
          <w:sz w:val="19"/>
        </w:rPr>
        <w:t>Son of man, prophesy, and say, Thus says YHWH–Yahweh: Say, A sword, a sword, it is sharpened and polished;</w:t>
      </w:r>
    </w:p>
    <w:p>
      <w:pPr>
        <w:pStyle w:val="Scripture"/>
      </w:pPr>
      <w:r>
        <w:rPr>
          <w:rFonts w:ascii="Arial" w:hAnsi="Arial"/>
          <w:b/>
          <w:color w:val="804826"/>
          <w:sz w:val="15"/>
        </w:rPr>
        <w:t xml:space="preserve">10 </w:t>
      </w:r>
      <w:r>
        <w:rPr>
          <w:rFonts w:ascii="Georgia" w:hAnsi="Georgia"/>
          <w:sz w:val="19"/>
        </w:rPr>
        <w:t>it is sharpened that it may make a slaughter; it is polished so that it may flash like lightning: shall we then make mirth? the sceptre of my son despises every tree.</w:t>
      </w:r>
    </w:p>
    <w:p>
      <w:pPr>
        <w:pStyle w:val="Scripture"/>
      </w:pPr>
      <w:r>
        <w:rPr>
          <w:rFonts w:ascii="Arial" w:hAnsi="Arial"/>
          <w:b/>
          <w:color w:val="804826"/>
          <w:sz w:val="15"/>
        </w:rPr>
        <w:t xml:space="preserve">11 </w:t>
      </w:r>
      <w:r>
        <w:rPr>
          <w:rFonts w:ascii="Georgia" w:hAnsi="Georgia"/>
          <w:sz w:val="19"/>
        </w:rPr>
        <w:t>And it is given to be polished, that it may be handled: the sword, it is sharpened, indeed, it is polished, to give it into the hand of the slayer.</w:t>
      </w:r>
    </w:p>
    <w:p>
      <w:pPr>
        <w:pStyle w:val="Scripture"/>
      </w:pPr>
      <w:r>
        <w:rPr>
          <w:rFonts w:ascii="Arial" w:hAnsi="Arial"/>
          <w:b/>
          <w:color w:val="804826"/>
          <w:sz w:val="15"/>
        </w:rPr>
        <w:t xml:space="preserve">12 </w:t>
      </w:r>
      <w:r>
        <w:rPr>
          <w:rFonts w:ascii="Georgia" w:hAnsi="Georgia"/>
          <w:sz w:val="19"/>
        </w:rPr>
        <w:t>Cry and wail, son of man; for it is upon my people, it is upon all the princes of Israel: they are delivered over to the sword with my people; strike therefore upon your thigh.</w:t>
      </w:r>
    </w:p>
    <w:p>
      <w:pPr>
        <w:pStyle w:val="Scripture"/>
      </w:pPr>
      <w:r>
        <w:rPr>
          <w:rFonts w:ascii="Arial" w:hAnsi="Arial"/>
          <w:b/>
          <w:color w:val="804826"/>
          <w:sz w:val="15"/>
        </w:rPr>
        <w:t xml:space="preserve">13 </w:t>
      </w:r>
      <w:r>
        <w:rPr>
          <w:rFonts w:ascii="Georgia" w:hAnsi="Georgia"/>
          <w:sz w:val="19"/>
        </w:rPr>
        <w:t>For there is a trial; and what if even the sceptre that despises shall be no more? says Adonai YHWH–Yahweh.</w:t>
      </w:r>
    </w:p>
    <w:p>
      <w:pPr>
        <w:pStyle w:val="Scripture"/>
      </w:pPr>
      <w:r>
        <w:rPr>
          <w:rFonts w:ascii="Arial" w:hAnsi="Arial"/>
          <w:b/>
          <w:color w:val="804826"/>
          <w:sz w:val="15"/>
        </w:rPr>
        <w:t xml:space="preserve">14 </w:t>
      </w:r>
      <w:r>
        <w:rPr>
          <w:rFonts w:ascii="Georgia" w:hAnsi="Georgia"/>
          <w:sz w:val="19"/>
        </w:rPr>
        <w:t>You therefore, son of man, prophesy, and strike your hands together; and let the sword be doubled the third time, the sword of the deadly wounded: it is the sword of the great one that is deadly wounded, which enters into their chambers.</w:t>
      </w:r>
    </w:p>
    <w:p>
      <w:pPr>
        <w:pStyle w:val="Scripture"/>
      </w:pPr>
      <w:r>
        <w:rPr>
          <w:rFonts w:ascii="Arial" w:hAnsi="Arial"/>
          <w:b/>
          <w:color w:val="804826"/>
          <w:sz w:val="15"/>
        </w:rPr>
        <w:t xml:space="preserve">15 </w:t>
      </w:r>
      <w:r>
        <w:rPr>
          <w:rFonts w:ascii="Georgia" w:hAnsi="Georgia"/>
          <w:sz w:val="19"/>
        </w:rPr>
        <w:t>I have set the threatening sword against all their gates, that their heart may melt, and their stumblings be multiplied: ah! it is made as lightning, it is pointed for slaughter.</w:t>
      </w:r>
    </w:p>
    <w:p>
      <w:pPr>
        <w:pStyle w:val="Scripture"/>
      </w:pPr>
      <w:r>
        <w:rPr>
          <w:rFonts w:ascii="Arial" w:hAnsi="Arial"/>
          <w:b/>
          <w:color w:val="804826"/>
          <w:sz w:val="15"/>
        </w:rPr>
        <w:t xml:space="preserve">16 </w:t>
      </w:r>
      <w:r>
        <w:rPr>
          <w:rFonts w:ascii="Georgia" w:hAnsi="Georgia"/>
          <w:sz w:val="19"/>
        </w:rPr>
        <w:t>Gather you together, go to the right, set yourself in array, go to the left, wherever your face is set.</w:t>
      </w:r>
    </w:p>
    <w:p>
      <w:pPr>
        <w:pStyle w:val="Scripture"/>
      </w:pPr>
      <w:r>
        <w:rPr>
          <w:rFonts w:ascii="Arial" w:hAnsi="Arial"/>
          <w:b/>
          <w:color w:val="804826"/>
          <w:sz w:val="15"/>
        </w:rPr>
        <w:t xml:space="preserve">17 </w:t>
      </w:r>
      <w:r>
        <w:rPr>
          <w:rFonts w:ascii="Georgia" w:hAnsi="Georgia"/>
          <w:sz w:val="19"/>
        </w:rPr>
        <w:t>I will also strike my hands together, and I will cause my wrath to rest: I, YHWH–Yahweh, have spoken it.</w:t>
      </w:r>
    </w:p>
    <w:p>
      <w:pPr>
        <w:pStyle w:val="Scripture"/>
      </w:pPr>
      <w:r>
        <w:rPr>
          <w:rFonts w:ascii="Arial" w:hAnsi="Arial"/>
          <w:b/>
          <w:color w:val="804826"/>
          <w:sz w:val="15"/>
        </w:rPr>
        <w:t xml:space="preserve">18 </w:t>
      </w:r>
      <w:r>
        <w:rPr>
          <w:rFonts w:ascii="Georgia" w:hAnsi="Georgia"/>
          <w:sz w:val="19"/>
        </w:rPr>
        <w:t>The word of YHWH–Yahweh came to me again, saying,</w:t>
      </w:r>
    </w:p>
    <w:p>
      <w:pPr>
        <w:pStyle w:val="Scripture"/>
      </w:pPr>
      <w:r>
        <w:rPr>
          <w:rFonts w:ascii="Arial" w:hAnsi="Arial"/>
          <w:b/>
          <w:color w:val="804826"/>
          <w:sz w:val="15"/>
        </w:rPr>
        <w:t xml:space="preserve">19 </w:t>
      </w:r>
      <w:r>
        <w:rPr>
          <w:rFonts w:ascii="Georgia" w:hAnsi="Georgia"/>
          <w:sz w:val="19"/>
        </w:rPr>
        <w:t>Also, you son of man, appoint you two ways, that the sword of the king of Babylon may come; they two shall come forth out of one land: and mark out a place, mark it out at the head of the way to the city.</w:t>
      </w:r>
    </w:p>
    <w:p>
      <w:pPr>
        <w:pStyle w:val="Scripture"/>
      </w:pPr>
      <w:r>
        <w:rPr>
          <w:rFonts w:ascii="Arial" w:hAnsi="Arial"/>
          <w:b/>
          <w:color w:val="804826"/>
          <w:sz w:val="15"/>
        </w:rPr>
        <w:t xml:space="preserve">20 </w:t>
      </w:r>
      <w:r>
        <w:rPr>
          <w:rFonts w:ascii="Georgia" w:hAnsi="Georgia"/>
          <w:sz w:val="19"/>
        </w:rPr>
        <w:t>You shall appoint a way for the sword to come to Rabbah of the children of Ammon, and to Judah in Jerusalem the fortified.</w:t>
      </w:r>
    </w:p>
    <w:p>
      <w:pPr>
        <w:pStyle w:val="Scripture"/>
      </w:pPr>
      <w:r>
        <w:rPr>
          <w:rFonts w:ascii="Arial" w:hAnsi="Arial"/>
          <w:b/>
          <w:color w:val="804826"/>
          <w:sz w:val="15"/>
        </w:rPr>
        <w:t xml:space="preserve">21 </w:t>
      </w:r>
      <w:r>
        <w:rPr>
          <w:rFonts w:ascii="Georgia" w:hAnsi="Georgia"/>
          <w:sz w:val="19"/>
        </w:rPr>
        <w:t>For the king of Babylon stood at the parting of the way, at the head of the two ways, to use divination: he shook the arrows to and fro, he consulted the household idols, he looked in the liver.</w:t>
      </w:r>
    </w:p>
    <w:p>
      <w:pPr>
        <w:pStyle w:val="Scripture"/>
      </w:pPr>
      <w:r>
        <w:rPr>
          <w:rFonts w:ascii="Arial" w:hAnsi="Arial"/>
          <w:b/>
          <w:color w:val="804826"/>
          <w:sz w:val="15"/>
        </w:rPr>
        <w:t xml:space="preserve">22 </w:t>
      </w:r>
      <w:r>
        <w:rPr>
          <w:rFonts w:ascii="Georgia" w:hAnsi="Georgia"/>
          <w:sz w:val="19"/>
        </w:rPr>
        <w:t>In his right hand was the divination for Jerusalem, to set battering rams, to open the mouth in the slaughter, to lift up the voice with shouting, to set battering rams against the gates, to cast up mounds, to build forts.</w:t>
      </w:r>
    </w:p>
    <w:p>
      <w:pPr>
        <w:pStyle w:val="Scripture"/>
      </w:pPr>
      <w:r>
        <w:rPr>
          <w:rFonts w:ascii="Arial" w:hAnsi="Arial"/>
          <w:b/>
          <w:color w:val="804826"/>
          <w:sz w:val="15"/>
        </w:rPr>
        <w:t xml:space="preserve">23 </w:t>
      </w:r>
      <w:r>
        <w:rPr>
          <w:rFonts w:ascii="Georgia" w:hAnsi="Georgia"/>
          <w:sz w:val="19"/>
        </w:rPr>
        <w:t>And it shall be to them as a false divination in their sight, who have sworn oaths to them; but he brings iniquity to remembrance, that they may be taken.</w:t>
      </w:r>
    </w:p>
    <w:p>
      <w:pPr>
        <w:pStyle w:val="Scripture"/>
      </w:pPr>
      <w:r>
        <w:rPr>
          <w:rFonts w:ascii="Arial" w:hAnsi="Arial"/>
          <w:b/>
          <w:color w:val="804826"/>
          <w:sz w:val="15"/>
        </w:rPr>
        <w:t xml:space="preserve">24 </w:t>
      </w:r>
      <w:r>
        <w:rPr>
          <w:rFonts w:ascii="Georgia" w:hAnsi="Georgia"/>
          <w:sz w:val="19"/>
        </w:rPr>
        <w:t>Therefore thus says Adonai YHWH–Yahweh: Because you have made your iniquity to be remembered, in that your transgressions are uncovered, so that in all your doings your sins do appear; because that you are come to remembrance, you shall be taken with the hand.</w:t>
      </w:r>
    </w:p>
    <w:p>
      <w:pPr>
        <w:pStyle w:val="Scripture"/>
      </w:pPr>
      <w:r>
        <w:rPr>
          <w:rFonts w:ascii="Arial" w:hAnsi="Arial"/>
          <w:b/>
          <w:color w:val="804826"/>
          <w:sz w:val="15"/>
        </w:rPr>
        <w:t xml:space="preserve">25 </w:t>
      </w:r>
      <w:r>
        <w:rPr>
          <w:rFonts w:ascii="Georgia" w:hAnsi="Georgia"/>
          <w:sz w:val="19"/>
        </w:rPr>
        <w:t>And you, deadly wounded wicked one, the prince of Israel, whose day is come, in the time of the iniquity of the end,</w:t>
      </w:r>
    </w:p>
    <w:p>
      <w:pPr>
        <w:pStyle w:val="Scripture"/>
      </w:pPr>
      <w:r>
        <w:rPr>
          <w:rFonts w:ascii="Arial" w:hAnsi="Arial"/>
          <w:b/>
          <w:color w:val="804826"/>
          <w:sz w:val="15"/>
        </w:rPr>
        <w:t xml:space="preserve">26 </w:t>
      </w:r>
      <w:r>
        <w:rPr>
          <w:rFonts w:ascii="Georgia" w:hAnsi="Georgia"/>
          <w:sz w:val="19"/>
        </w:rPr>
        <w:t>thus says Adonai YHWH–Yahweh: Remove the mitre, and take off the crown; this shall be no more the same; exalt that which is low, and abase that which is high.</w:t>
      </w:r>
    </w:p>
    <w:p>
      <w:pPr>
        <w:pStyle w:val="Scripture"/>
      </w:pPr>
      <w:r>
        <w:rPr>
          <w:rFonts w:ascii="Arial" w:hAnsi="Arial"/>
          <w:b/>
          <w:color w:val="804826"/>
          <w:sz w:val="15"/>
        </w:rPr>
        <w:t xml:space="preserve">27 </w:t>
      </w:r>
      <w:r>
        <w:rPr>
          <w:rFonts w:ascii="Georgia" w:hAnsi="Georgia"/>
          <w:sz w:val="19"/>
        </w:rPr>
        <w:t>I will overturn, overturn, overturn it: this also shall be no more, until he come whose right it is; and I will give it him.</w:t>
      </w:r>
    </w:p>
    <w:p>
      <w:pPr>
        <w:pStyle w:val="Scripture"/>
      </w:pPr>
      <w:r>
        <w:rPr>
          <w:rFonts w:ascii="Arial" w:hAnsi="Arial"/>
          <w:b/>
          <w:color w:val="804826"/>
          <w:sz w:val="15"/>
        </w:rPr>
        <w:t xml:space="preserve">28 </w:t>
      </w:r>
      <w:r>
        <w:rPr>
          <w:rFonts w:ascii="Georgia" w:hAnsi="Georgia"/>
          <w:sz w:val="19"/>
        </w:rPr>
        <w:t>And you, son of man, prophesy, and say, Thus says Adonai YHWH–Yahweh concerning the children of Ammon, and concerning their reproach; and say you, A sword, a sword is drawn, it is polished for slaughter, to cause it to devour, that it may be as lightning;</w:t>
      </w:r>
    </w:p>
    <w:p>
      <w:pPr>
        <w:pStyle w:val="Scripture"/>
      </w:pPr>
      <w:r>
        <w:rPr>
          <w:rFonts w:ascii="Arial" w:hAnsi="Arial"/>
          <w:b/>
          <w:color w:val="804826"/>
          <w:sz w:val="15"/>
        </w:rPr>
        <w:t xml:space="preserve">29 </w:t>
      </w:r>
      <w:r>
        <w:rPr>
          <w:rFonts w:ascii="Georgia" w:hAnsi="Georgia"/>
          <w:sz w:val="19"/>
        </w:rPr>
        <w:t>while they see for you false visions, while they divine lies to you, to lay you upon the necks of the wicked that are deadly wounded, whose day is come in the time of the iniquity of the end.</w:t>
      </w:r>
    </w:p>
    <w:p>
      <w:pPr>
        <w:pStyle w:val="Scripture"/>
      </w:pPr>
      <w:r>
        <w:rPr>
          <w:rFonts w:ascii="Arial" w:hAnsi="Arial"/>
          <w:b/>
          <w:color w:val="804826"/>
          <w:sz w:val="15"/>
        </w:rPr>
        <w:t xml:space="preserve">30 </w:t>
      </w:r>
      <w:r>
        <w:rPr>
          <w:rFonts w:ascii="Georgia" w:hAnsi="Georgia"/>
          <w:sz w:val="19"/>
        </w:rPr>
        <w:t>Cause it to return into its sheath. In the place where you were created, in the land of your birth, will I judge you.</w:t>
      </w:r>
    </w:p>
    <w:p>
      <w:pPr>
        <w:pStyle w:val="Scripture"/>
      </w:pPr>
      <w:r>
        <w:rPr>
          <w:rFonts w:ascii="Arial" w:hAnsi="Arial"/>
          <w:b/>
          <w:color w:val="804826"/>
          <w:sz w:val="15"/>
        </w:rPr>
        <w:t xml:space="preserve">31 </w:t>
      </w:r>
      <w:r>
        <w:rPr>
          <w:rFonts w:ascii="Georgia" w:hAnsi="Georgia"/>
          <w:sz w:val="19"/>
        </w:rPr>
        <w:t>And I will pour out my indignation upon you; I will blow upon you with the fire of my wrath; and I will deliver you into the hand of brutish men, skillful to destroy.</w:t>
      </w:r>
    </w:p>
    <w:p>
      <w:pPr>
        <w:pStyle w:val="Scripture"/>
      </w:pPr>
      <w:r>
        <w:rPr>
          <w:rFonts w:ascii="Arial" w:hAnsi="Arial"/>
          <w:b/>
          <w:color w:val="804826"/>
          <w:sz w:val="15"/>
        </w:rPr>
        <w:t xml:space="preserve">32 </w:t>
      </w:r>
      <w:r>
        <w:rPr>
          <w:rFonts w:ascii="Georgia" w:hAnsi="Georgia"/>
          <w:sz w:val="19"/>
        </w:rPr>
        <w:t>You shall be for fuel to the fire; your blood shall be in the middle of the land; you shall be no more remembered: for I, YHWH–Yahweh, have spoken it.</w:t>
      </w:r>
    </w:p>
    <w:p>
      <w:pPr>
        <w:pStyle w:val="Heading2"/>
      </w:pPr>
      <w:r>
        <w:t>Chapter 22</w:t>
      </w:r>
    </w:p>
    <w:p>
      <w:pPr>
        <w:pStyle w:val="Scripture"/>
      </w:pPr>
      <w:r>
        <w:rPr>
          <w:rFonts w:ascii="Arial" w:hAnsi="Arial"/>
          <w:b/>
          <w:color w:val="804826"/>
          <w:sz w:val="15"/>
        </w:rPr>
        <w:t xml:space="preserve">1 </w:t>
      </w:r>
      <w:r>
        <w:rPr>
          <w:rFonts w:ascii="Georgia" w:hAnsi="Georgia"/>
          <w:sz w:val="19"/>
        </w:rPr>
        <w:t>Moreover the word of YHWH–Yahweh came to me, saying,</w:t>
      </w:r>
    </w:p>
    <w:p>
      <w:pPr>
        <w:pStyle w:val="Scripture"/>
      </w:pPr>
      <w:r>
        <w:rPr>
          <w:rFonts w:ascii="Arial" w:hAnsi="Arial"/>
          <w:b/>
          <w:color w:val="804826"/>
          <w:sz w:val="15"/>
        </w:rPr>
        <w:t xml:space="preserve">2 </w:t>
      </w:r>
      <w:r>
        <w:rPr>
          <w:rFonts w:ascii="Georgia" w:hAnsi="Georgia"/>
          <w:sz w:val="19"/>
        </w:rPr>
        <w:t>And you, son of man, will you judge, will you judge the bloody city? then cause her to know all her abominations.</w:t>
      </w:r>
    </w:p>
    <w:p>
      <w:pPr>
        <w:pStyle w:val="Scripture"/>
      </w:pPr>
      <w:r>
        <w:rPr>
          <w:rFonts w:ascii="Arial" w:hAnsi="Arial"/>
          <w:b/>
          <w:color w:val="804826"/>
          <w:sz w:val="15"/>
        </w:rPr>
        <w:t xml:space="preserve">3 </w:t>
      </w:r>
      <w:r>
        <w:rPr>
          <w:rFonts w:ascii="Georgia" w:hAnsi="Georgia"/>
          <w:sz w:val="19"/>
        </w:rPr>
        <w:t>And you shall say, Thus says Adonai YHWH–Yahweh: A city that sheds blood in the middle of her, that her time may come, and that makes idols against herself to defile her!</w:t>
      </w:r>
    </w:p>
    <w:p>
      <w:pPr>
        <w:pStyle w:val="Scripture"/>
      </w:pPr>
      <w:r>
        <w:rPr>
          <w:rFonts w:ascii="Arial" w:hAnsi="Arial"/>
          <w:b/>
          <w:color w:val="804826"/>
          <w:sz w:val="15"/>
        </w:rPr>
        <w:t xml:space="preserve">4 </w:t>
      </w:r>
      <w:r>
        <w:rPr>
          <w:rFonts w:ascii="Georgia" w:hAnsi="Georgia"/>
          <w:sz w:val="19"/>
        </w:rPr>
        <w:t>You are become guilty in your blood that you have shed, and are defiled in your idols which you have made; and you have caused your days to draw near, and are come even to your years: therefore have I made you a reproach to the nations, and a mocking to all the countries.</w:t>
      </w:r>
    </w:p>
    <w:p>
      <w:pPr>
        <w:pStyle w:val="Scripture"/>
      </w:pPr>
      <w:r>
        <w:rPr>
          <w:rFonts w:ascii="Arial" w:hAnsi="Arial"/>
          <w:b/>
          <w:color w:val="804826"/>
          <w:sz w:val="15"/>
        </w:rPr>
        <w:t xml:space="preserve">5 </w:t>
      </w:r>
      <w:r>
        <w:rPr>
          <w:rFonts w:ascii="Georgia" w:hAnsi="Georgia"/>
          <w:sz w:val="19"/>
        </w:rPr>
        <w:t>Those that are near, and those that are far from you, shall mock you, you infamous one and full of tumult.</w:t>
      </w:r>
    </w:p>
    <w:p>
      <w:pPr>
        <w:pStyle w:val="Scripture"/>
      </w:pPr>
      <w:r>
        <w:rPr>
          <w:rFonts w:ascii="Arial" w:hAnsi="Arial"/>
          <w:b/>
          <w:color w:val="804826"/>
          <w:sz w:val="15"/>
        </w:rPr>
        <w:t xml:space="preserve">6 </w:t>
      </w:r>
      <w:r>
        <w:rPr>
          <w:rFonts w:ascii="Georgia" w:hAnsi="Georgia"/>
          <w:sz w:val="19"/>
        </w:rPr>
        <w:t>Behold, the princes of Israel, every one according to his power, have been in you to shed blood.</w:t>
      </w:r>
    </w:p>
    <w:p>
      <w:pPr>
        <w:pStyle w:val="Scripture"/>
      </w:pPr>
      <w:r>
        <w:rPr>
          <w:rFonts w:ascii="Arial" w:hAnsi="Arial"/>
          <w:b/>
          <w:color w:val="804826"/>
          <w:sz w:val="15"/>
        </w:rPr>
        <w:t xml:space="preserve">7 </w:t>
      </w:r>
      <w:r>
        <w:rPr>
          <w:rFonts w:ascii="Georgia" w:hAnsi="Georgia"/>
          <w:sz w:val="19"/>
        </w:rPr>
        <w:t>In you have they set light by father and mother; in the middle of you have they dealt by oppression with the sojourner; in you have they wronged the fatherless and the widow.</w:t>
      </w:r>
    </w:p>
    <w:p>
      <w:pPr>
        <w:pStyle w:val="Scripture"/>
      </w:pPr>
      <w:r>
        <w:rPr>
          <w:rFonts w:ascii="Arial" w:hAnsi="Arial"/>
          <w:b/>
          <w:color w:val="804826"/>
          <w:sz w:val="15"/>
        </w:rPr>
        <w:t xml:space="preserve">8 </w:t>
      </w:r>
      <w:r>
        <w:rPr>
          <w:rFonts w:ascii="Georgia" w:hAnsi="Georgia"/>
          <w:sz w:val="19"/>
        </w:rPr>
        <w:t>You have despised my holy things, and have profaned my sabbaths.</w:t>
      </w:r>
    </w:p>
    <w:p>
      <w:pPr>
        <w:pStyle w:val="Scripture"/>
      </w:pPr>
      <w:r>
        <w:rPr>
          <w:rFonts w:ascii="Arial" w:hAnsi="Arial"/>
          <w:b/>
          <w:color w:val="804826"/>
          <w:sz w:val="15"/>
        </w:rPr>
        <w:t xml:space="preserve">9 </w:t>
      </w:r>
      <w:r>
        <w:rPr>
          <w:rFonts w:ascii="Georgia" w:hAnsi="Georgia"/>
          <w:sz w:val="19"/>
        </w:rPr>
        <w:t>Slanderous men have been in you to shed blood; and in you they have eaten upon the mountains: in the middle of you they have committed depravity.</w:t>
      </w:r>
    </w:p>
    <w:p>
      <w:pPr>
        <w:pStyle w:val="Scripture"/>
      </w:pPr>
      <w:r>
        <w:rPr>
          <w:rFonts w:ascii="Arial" w:hAnsi="Arial"/>
          <w:b/>
          <w:color w:val="804826"/>
          <w:sz w:val="15"/>
        </w:rPr>
        <w:t xml:space="preserve">10 </w:t>
      </w:r>
      <w:r>
        <w:rPr>
          <w:rFonts w:ascii="Georgia" w:hAnsi="Georgia"/>
          <w:sz w:val="19"/>
        </w:rPr>
        <w:t>In you have they uncovered their fathers' nakedness; in you have they humbled her that was unclean in her impurity.</w:t>
      </w:r>
    </w:p>
    <w:p>
      <w:pPr>
        <w:pStyle w:val="Scripture"/>
      </w:pPr>
      <w:r>
        <w:rPr>
          <w:rFonts w:ascii="Arial" w:hAnsi="Arial"/>
          <w:b/>
          <w:color w:val="804826"/>
          <w:sz w:val="15"/>
        </w:rPr>
        <w:t xml:space="preserve">11 </w:t>
      </w:r>
      <w:r>
        <w:rPr>
          <w:rFonts w:ascii="Georgia" w:hAnsi="Georgia"/>
          <w:sz w:val="19"/>
        </w:rPr>
        <w:t>And one has committed abomination with his neighbor's wife; and another has lewdly defiled his daughter-in-law; and another in you has humbled his sister, his father's daughter.</w:t>
      </w:r>
    </w:p>
    <w:p>
      <w:pPr>
        <w:pStyle w:val="Scripture"/>
      </w:pPr>
      <w:r>
        <w:rPr>
          <w:rFonts w:ascii="Arial" w:hAnsi="Arial"/>
          <w:b/>
          <w:color w:val="804826"/>
          <w:sz w:val="15"/>
        </w:rPr>
        <w:t xml:space="preserve">12 </w:t>
      </w:r>
      <w:r>
        <w:rPr>
          <w:rFonts w:ascii="Georgia" w:hAnsi="Georgia"/>
          <w:sz w:val="19"/>
        </w:rPr>
        <w:t>In you have they taken bribes to shed blood; you have taken interest and increase, and you have greedily gained of your neighbors by oppression, and have forgotten me, says Adonai YHWH–Yahweh.</w:t>
      </w:r>
    </w:p>
    <w:p>
      <w:pPr>
        <w:pStyle w:val="Scripture"/>
      </w:pPr>
      <w:r>
        <w:rPr>
          <w:rFonts w:ascii="Arial" w:hAnsi="Arial"/>
          <w:b/>
          <w:color w:val="804826"/>
          <w:sz w:val="15"/>
        </w:rPr>
        <w:t xml:space="preserve">13 </w:t>
      </w:r>
      <w:r>
        <w:rPr>
          <w:rFonts w:ascii="Georgia" w:hAnsi="Georgia"/>
          <w:sz w:val="19"/>
        </w:rPr>
        <w:t>Behold, therefore, I have smitten my hand at your dishonest gain which you have made, and at your blood which has been in the middle of you.</w:t>
      </w:r>
    </w:p>
    <w:p>
      <w:pPr>
        <w:pStyle w:val="Scripture"/>
      </w:pPr>
      <w:r>
        <w:rPr>
          <w:rFonts w:ascii="Arial" w:hAnsi="Arial"/>
          <w:b/>
          <w:color w:val="804826"/>
          <w:sz w:val="15"/>
        </w:rPr>
        <w:t xml:space="preserve">14 </w:t>
      </w:r>
      <w:r>
        <w:rPr>
          <w:rFonts w:ascii="Georgia" w:hAnsi="Georgia"/>
          <w:sz w:val="19"/>
        </w:rPr>
        <w:t>Can your heart endure, or can your hands be strong, in the days that I shall deal with you? I, YHWH–Yahweh, have spoken it, and will do it.</w:t>
      </w:r>
    </w:p>
    <w:p>
      <w:pPr>
        <w:pStyle w:val="Scripture"/>
      </w:pPr>
      <w:r>
        <w:rPr>
          <w:rFonts w:ascii="Arial" w:hAnsi="Arial"/>
          <w:b/>
          <w:color w:val="804826"/>
          <w:sz w:val="15"/>
        </w:rPr>
        <w:t xml:space="preserve">15 </w:t>
      </w:r>
      <w:r>
        <w:rPr>
          <w:rFonts w:ascii="Georgia" w:hAnsi="Georgia"/>
          <w:sz w:val="19"/>
        </w:rPr>
        <w:t>And I will scatter you among the nations, and disperse you through the countries; and I will consume your filthiness out of you.</w:t>
      </w:r>
    </w:p>
    <w:p>
      <w:pPr>
        <w:pStyle w:val="Scripture"/>
      </w:pPr>
      <w:r>
        <w:rPr>
          <w:rFonts w:ascii="Arial" w:hAnsi="Arial"/>
          <w:b/>
          <w:color w:val="804826"/>
          <w:sz w:val="15"/>
        </w:rPr>
        <w:t xml:space="preserve">16 </w:t>
      </w:r>
      <w:r>
        <w:rPr>
          <w:rFonts w:ascii="Georgia" w:hAnsi="Georgia"/>
          <w:sz w:val="19"/>
        </w:rPr>
        <w:t>And you shall be profaned in yourself, in the sight of the nations; and you shall know that I am YHWH–Yahweh.</w:t>
      </w:r>
    </w:p>
    <w:p>
      <w:pPr>
        <w:pStyle w:val="Scripture"/>
      </w:pPr>
      <w:r>
        <w:rPr>
          <w:rFonts w:ascii="Arial" w:hAnsi="Arial"/>
          <w:b/>
          <w:color w:val="804826"/>
          <w:sz w:val="15"/>
        </w:rPr>
        <w:t xml:space="preserve">17 </w:t>
      </w:r>
      <w:r>
        <w:rPr>
          <w:rFonts w:ascii="Georgia" w:hAnsi="Georgia"/>
          <w:sz w:val="19"/>
        </w:rPr>
        <w:t>And the word of YHWH–Yahweh came to me, saying,</w:t>
      </w:r>
    </w:p>
    <w:p>
      <w:pPr>
        <w:pStyle w:val="Scripture"/>
      </w:pPr>
      <w:r>
        <w:rPr>
          <w:rFonts w:ascii="Arial" w:hAnsi="Arial"/>
          <w:b/>
          <w:color w:val="804826"/>
          <w:sz w:val="15"/>
        </w:rPr>
        <w:t xml:space="preserve">18 </w:t>
      </w:r>
      <w:r>
        <w:rPr>
          <w:rFonts w:ascii="Georgia" w:hAnsi="Georgia"/>
          <w:sz w:val="19"/>
        </w:rPr>
        <w:t>Son of man, the house of Israel is become dross to me: all of them are brass and tin and iron and lead, in the middle of the furnace; they are the dross of silver.</w:t>
      </w:r>
    </w:p>
    <w:p>
      <w:pPr>
        <w:pStyle w:val="Scripture"/>
      </w:pPr>
      <w:r>
        <w:rPr>
          <w:rFonts w:ascii="Arial" w:hAnsi="Arial"/>
          <w:b/>
          <w:color w:val="804826"/>
          <w:sz w:val="15"/>
        </w:rPr>
        <w:t xml:space="preserve">19 </w:t>
      </w:r>
      <w:r>
        <w:rPr>
          <w:rFonts w:ascii="Georgia" w:hAnsi="Georgia"/>
          <w:sz w:val="19"/>
        </w:rPr>
        <w:t>Therefore thus says Adonai YHWH–Yahweh: Because you are all become dross, therefore, behold, I will gather you into the middle of Jerusalem.</w:t>
      </w:r>
    </w:p>
    <w:p>
      <w:pPr>
        <w:pStyle w:val="Scripture"/>
      </w:pPr>
      <w:r>
        <w:rPr>
          <w:rFonts w:ascii="Arial" w:hAnsi="Arial"/>
          <w:b/>
          <w:color w:val="804826"/>
          <w:sz w:val="15"/>
        </w:rPr>
        <w:t xml:space="preserve">20 </w:t>
      </w:r>
      <w:r>
        <w:rPr>
          <w:rFonts w:ascii="Georgia" w:hAnsi="Georgia"/>
          <w:sz w:val="19"/>
        </w:rPr>
        <w:t>As they gather silver and brass and iron and lead and tin into the middle of the furnace, to blow the fire upon it, to melt it; so will I gather you in my anger and in my wrath, and I will lay you there, and melt you.</w:t>
      </w:r>
    </w:p>
    <w:p>
      <w:pPr>
        <w:pStyle w:val="Scripture"/>
      </w:pPr>
      <w:r>
        <w:rPr>
          <w:rFonts w:ascii="Arial" w:hAnsi="Arial"/>
          <w:b/>
          <w:color w:val="804826"/>
          <w:sz w:val="15"/>
        </w:rPr>
        <w:t xml:space="preserve">21 </w:t>
      </w:r>
      <w:r>
        <w:rPr>
          <w:rFonts w:ascii="Georgia" w:hAnsi="Georgia"/>
          <w:sz w:val="19"/>
        </w:rPr>
        <w:t>Indeed, I will gather you, and blow upon you with the fire of my wrath, and you shall be melted in the middle of it.</w:t>
      </w:r>
    </w:p>
    <w:p>
      <w:pPr>
        <w:pStyle w:val="Scripture"/>
      </w:pPr>
      <w:r>
        <w:rPr>
          <w:rFonts w:ascii="Arial" w:hAnsi="Arial"/>
          <w:b/>
          <w:color w:val="804826"/>
          <w:sz w:val="15"/>
        </w:rPr>
        <w:t xml:space="preserve">22 </w:t>
      </w:r>
      <w:r>
        <w:rPr>
          <w:rFonts w:ascii="Georgia" w:hAnsi="Georgia"/>
          <w:sz w:val="19"/>
        </w:rPr>
        <w:t>As silver is melted in the middle of the furnace, so shall you be melted in the middle of it; and you shall know that I, YHWH–Yahweh, have poured out my wrath upon you.</w:t>
      </w:r>
    </w:p>
    <w:p>
      <w:pPr>
        <w:pStyle w:val="Scripture"/>
      </w:pPr>
      <w:r>
        <w:rPr>
          <w:rFonts w:ascii="Arial" w:hAnsi="Arial"/>
          <w:b/>
          <w:color w:val="804826"/>
          <w:sz w:val="15"/>
        </w:rPr>
        <w:t xml:space="preserve">23 </w:t>
      </w:r>
      <w:r>
        <w:rPr>
          <w:rFonts w:ascii="Georgia" w:hAnsi="Georgia"/>
          <w:sz w:val="19"/>
        </w:rPr>
        <w:t>And the word of YHWH–Yahweh came to me, saying,</w:t>
      </w:r>
    </w:p>
    <w:p>
      <w:pPr>
        <w:pStyle w:val="Scripture"/>
      </w:pPr>
      <w:r>
        <w:rPr>
          <w:rFonts w:ascii="Arial" w:hAnsi="Arial"/>
          <w:b/>
          <w:color w:val="804826"/>
          <w:sz w:val="15"/>
        </w:rPr>
        <w:t xml:space="preserve">24 </w:t>
      </w:r>
      <w:r>
        <w:rPr>
          <w:rFonts w:ascii="Georgia" w:hAnsi="Georgia"/>
          <w:sz w:val="19"/>
        </w:rPr>
        <w:t>Son of man, say to her, You are a land that is not cleansed, nor rained upon in the day of indignation.</w:t>
      </w:r>
    </w:p>
    <w:p>
      <w:pPr>
        <w:pStyle w:val="Scripture"/>
      </w:pPr>
      <w:r>
        <w:rPr>
          <w:rFonts w:ascii="Arial" w:hAnsi="Arial"/>
          <w:b/>
          <w:color w:val="804826"/>
          <w:sz w:val="15"/>
        </w:rPr>
        <w:t xml:space="preserve">25 </w:t>
      </w:r>
      <w:r>
        <w:rPr>
          <w:rFonts w:ascii="Georgia" w:hAnsi="Georgia"/>
          <w:sz w:val="19"/>
        </w:rPr>
        <w:t>There is a conspiracy of her prophets in the middle of it, like a roaring lion ravening the prey: they have devoured souls; they take treasure and precious things; they have made her widows many in the middle of it.</w:t>
      </w:r>
    </w:p>
    <w:p>
      <w:pPr>
        <w:pStyle w:val="Scripture"/>
      </w:pPr>
      <w:r>
        <w:rPr>
          <w:rFonts w:ascii="Arial" w:hAnsi="Arial"/>
          <w:b/>
          <w:color w:val="804826"/>
          <w:sz w:val="15"/>
        </w:rPr>
        <w:t xml:space="preserve">26 </w:t>
      </w:r>
      <w:r>
        <w:rPr>
          <w:rFonts w:ascii="Georgia" w:hAnsi="Georgia"/>
          <w:sz w:val="19"/>
        </w:rPr>
        <w:t>Her priests have done violence to my law, and have profaned my holy things: they have made no distinction between the holy and the common, neither have they caused men to discern between the unclean and the clean, and have hid their eyes from my sabbaths, and I am profaned among them.</w:t>
      </w:r>
    </w:p>
    <w:p>
      <w:pPr>
        <w:pStyle w:val="Scripture"/>
      </w:pPr>
      <w:r>
        <w:rPr>
          <w:rFonts w:ascii="Arial" w:hAnsi="Arial"/>
          <w:b/>
          <w:color w:val="804826"/>
          <w:sz w:val="15"/>
        </w:rPr>
        <w:t xml:space="preserve">27 </w:t>
      </w:r>
      <w:r>
        <w:rPr>
          <w:rFonts w:ascii="Georgia" w:hAnsi="Georgia"/>
          <w:sz w:val="19"/>
        </w:rPr>
        <w:t>Her princes in the middle of it are like wolves ravening the prey, to shed blood, and to destroy souls, that they may get dishonest gain.</w:t>
      </w:r>
    </w:p>
    <w:p>
      <w:pPr>
        <w:pStyle w:val="Scripture"/>
      </w:pPr>
      <w:r>
        <w:rPr>
          <w:rFonts w:ascii="Arial" w:hAnsi="Arial"/>
          <w:b/>
          <w:color w:val="804826"/>
          <w:sz w:val="15"/>
        </w:rPr>
        <w:t xml:space="preserve">28 </w:t>
      </w:r>
      <w:r>
        <w:rPr>
          <w:rFonts w:ascii="Georgia" w:hAnsi="Georgia"/>
          <w:sz w:val="19"/>
        </w:rPr>
        <w:t>And her prophets have daubed for them with untempered mortar, seeing false visions, and divining lies to them, saying, Thus says Adonai YHWH–Yahweh, when YHWH–Yahweh has not spoken.</w:t>
      </w:r>
    </w:p>
    <w:p>
      <w:pPr>
        <w:pStyle w:val="Scripture"/>
      </w:pPr>
      <w:r>
        <w:rPr>
          <w:rFonts w:ascii="Arial" w:hAnsi="Arial"/>
          <w:b/>
          <w:color w:val="804826"/>
          <w:sz w:val="15"/>
        </w:rPr>
        <w:t xml:space="preserve">29 </w:t>
      </w:r>
      <w:r>
        <w:rPr>
          <w:rFonts w:ascii="Georgia" w:hAnsi="Georgia"/>
          <w:sz w:val="19"/>
        </w:rPr>
        <w:t>The people of the land have used oppression, and exercised robbery; indeed, they have vexed the poor and needy, and have oppressed the sojourner wrongfully.</w:t>
      </w:r>
    </w:p>
    <w:p>
      <w:pPr>
        <w:pStyle w:val="Scripture"/>
      </w:pPr>
      <w:r>
        <w:rPr>
          <w:rFonts w:ascii="Arial" w:hAnsi="Arial"/>
          <w:b/>
          <w:color w:val="804826"/>
          <w:sz w:val="15"/>
        </w:rPr>
        <w:t xml:space="preserve">30 </w:t>
      </w:r>
      <w:r>
        <w:rPr>
          <w:rFonts w:ascii="Georgia" w:hAnsi="Georgia"/>
          <w:sz w:val="19"/>
        </w:rPr>
        <w:t>And I sought for a man among them, that should build up the wall, and stand in the gap before me for the land, that I should not destroy it; but I found none.</w:t>
      </w:r>
    </w:p>
    <w:p>
      <w:pPr>
        <w:pStyle w:val="Scripture"/>
      </w:pPr>
      <w:r>
        <w:rPr>
          <w:rFonts w:ascii="Arial" w:hAnsi="Arial"/>
          <w:b/>
          <w:color w:val="804826"/>
          <w:sz w:val="15"/>
        </w:rPr>
        <w:t xml:space="preserve">31 </w:t>
      </w:r>
      <w:r>
        <w:rPr>
          <w:rFonts w:ascii="Georgia" w:hAnsi="Georgia"/>
          <w:sz w:val="19"/>
        </w:rPr>
        <w:t>Therefore have I poured out my indignation upon them; I have consumed them with the fire of my wrath: their own way have I brought upon their heads, says Adonai YHWH–Yahweh.</w:t>
      </w:r>
    </w:p>
    <w:p>
      <w:pPr>
        <w:pStyle w:val="Heading2"/>
      </w:pPr>
      <w:r>
        <w:t>Chapter 23</w:t>
      </w:r>
    </w:p>
    <w:p>
      <w:pPr>
        <w:pStyle w:val="Scripture"/>
      </w:pPr>
      <w:r>
        <w:rPr>
          <w:rFonts w:ascii="Arial" w:hAnsi="Arial"/>
          <w:b/>
          <w:color w:val="804826"/>
          <w:sz w:val="15"/>
        </w:rPr>
        <w:t xml:space="preserve">1 </w:t>
      </w:r>
      <w:r>
        <w:rPr>
          <w:rFonts w:ascii="Georgia" w:hAnsi="Georgia"/>
          <w:sz w:val="19"/>
        </w:rPr>
        <w:t>The word of YHWH–Yahweh came again to me, saying,</w:t>
      </w:r>
    </w:p>
    <w:p>
      <w:pPr>
        <w:pStyle w:val="Scripture"/>
      </w:pPr>
      <w:r>
        <w:rPr>
          <w:rFonts w:ascii="Arial" w:hAnsi="Arial"/>
          <w:b/>
          <w:color w:val="804826"/>
          <w:sz w:val="15"/>
        </w:rPr>
        <w:t xml:space="preserve">2 </w:t>
      </w:r>
      <w:r>
        <w:rPr>
          <w:rFonts w:ascii="Georgia" w:hAnsi="Georgia"/>
          <w:sz w:val="19"/>
        </w:rPr>
        <w:t>Son of man, there were two women, the daughters of one mother:</w:t>
      </w:r>
    </w:p>
    <w:p>
      <w:pPr>
        <w:pStyle w:val="Scripture"/>
      </w:pPr>
      <w:r>
        <w:rPr>
          <w:rFonts w:ascii="Arial" w:hAnsi="Arial"/>
          <w:b/>
          <w:color w:val="804826"/>
          <w:sz w:val="15"/>
        </w:rPr>
        <w:t xml:space="preserve">3 </w:t>
      </w:r>
      <w:r>
        <w:rPr>
          <w:rFonts w:ascii="Georgia" w:hAnsi="Georgia"/>
          <w:sz w:val="19"/>
        </w:rPr>
        <w:t>and they engaged in prostitution in Egypt; they engaged in prostitution in their youth; there were their breasts pressed, and there was handled the bosom of their virginity.</w:t>
      </w:r>
    </w:p>
    <w:p>
      <w:pPr>
        <w:pStyle w:val="Scripture"/>
      </w:pPr>
      <w:r>
        <w:rPr>
          <w:rFonts w:ascii="Arial" w:hAnsi="Arial"/>
          <w:b/>
          <w:color w:val="804826"/>
          <w:sz w:val="15"/>
        </w:rPr>
        <w:t xml:space="preserve">4 </w:t>
      </w:r>
      <w:r>
        <w:rPr>
          <w:rFonts w:ascii="Georgia" w:hAnsi="Georgia"/>
          <w:sz w:val="19"/>
        </w:rPr>
        <w:t>And the names of them were Oholah the elder, and Oholibah her sister: and they became my, and they bore sons and daughters. And as for their names, Samaria is Oholah, and Jerusalem Oholibah.</w:t>
      </w:r>
    </w:p>
    <w:p>
      <w:pPr>
        <w:pStyle w:val="Scripture"/>
      </w:pPr>
      <w:r>
        <w:rPr>
          <w:rFonts w:ascii="Arial" w:hAnsi="Arial"/>
          <w:b/>
          <w:color w:val="804826"/>
          <w:sz w:val="15"/>
        </w:rPr>
        <w:t xml:space="preserve">5 </w:t>
      </w:r>
      <w:r>
        <w:rPr>
          <w:rFonts w:ascii="Georgia" w:hAnsi="Georgia"/>
          <w:sz w:val="19"/>
        </w:rPr>
        <w:t>And Oholah engaged in prostitution when she was my; and she doted on her lovers, on the Assyrians her neighbors,</w:t>
      </w:r>
    </w:p>
    <w:p>
      <w:pPr>
        <w:pStyle w:val="Scripture"/>
      </w:pPr>
      <w:r>
        <w:rPr>
          <w:rFonts w:ascii="Arial" w:hAnsi="Arial"/>
          <w:b/>
          <w:color w:val="804826"/>
          <w:sz w:val="15"/>
        </w:rPr>
        <w:t xml:space="preserve">6 </w:t>
      </w:r>
      <w:r>
        <w:rPr>
          <w:rFonts w:ascii="Georgia" w:hAnsi="Georgia"/>
          <w:sz w:val="19"/>
        </w:rPr>
        <w:t>who were clothed with blue, governors and rulers, all of them desirable young men, horsemen riding upon horses.</w:t>
      </w:r>
    </w:p>
    <w:p>
      <w:pPr>
        <w:pStyle w:val="Scripture"/>
      </w:pPr>
      <w:r>
        <w:rPr>
          <w:rFonts w:ascii="Arial" w:hAnsi="Arial"/>
          <w:b/>
          <w:color w:val="804826"/>
          <w:sz w:val="15"/>
        </w:rPr>
        <w:t xml:space="preserve">7 </w:t>
      </w:r>
      <w:r>
        <w:rPr>
          <w:rFonts w:ascii="Georgia" w:hAnsi="Georgia"/>
          <w:sz w:val="19"/>
        </w:rPr>
        <w:t>And she bestowed her acts of prostitution upon them, the choicest men of Assyria all of them; and on whomever she doted, with all their idols she defiled herself.</w:t>
      </w:r>
    </w:p>
    <w:p>
      <w:pPr>
        <w:pStyle w:val="Scripture"/>
      </w:pPr>
      <w:r>
        <w:rPr>
          <w:rFonts w:ascii="Arial" w:hAnsi="Arial"/>
          <w:b/>
          <w:color w:val="804826"/>
          <w:sz w:val="15"/>
        </w:rPr>
        <w:t xml:space="preserve">8 </w:t>
      </w:r>
      <w:r>
        <w:rPr>
          <w:rFonts w:ascii="Georgia" w:hAnsi="Georgia"/>
          <w:sz w:val="19"/>
        </w:rPr>
        <w:t>Neither has she left her acts of prostitution since the days of Egypt; for in her youth they lay with her, and they handled the bosom of her virginity; and they poured out their prostitution upon her.</w:t>
      </w:r>
    </w:p>
    <w:p>
      <w:pPr>
        <w:pStyle w:val="Scripture"/>
      </w:pPr>
      <w:r>
        <w:rPr>
          <w:rFonts w:ascii="Arial" w:hAnsi="Arial"/>
          <w:b/>
          <w:color w:val="804826"/>
          <w:sz w:val="15"/>
        </w:rPr>
        <w:t xml:space="preserve">9 </w:t>
      </w:r>
      <w:r>
        <w:rPr>
          <w:rFonts w:ascii="Georgia" w:hAnsi="Georgia"/>
          <w:sz w:val="19"/>
        </w:rPr>
        <w:t>Therefore I delivered her into the hand of her lovers, into the hand of the Assyrians, upon whom she doted.</w:t>
      </w:r>
    </w:p>
    <w:p>
      <w:pPr>
        <w:pStyle w:val="Scripture"/>
      </w:pPr>
      <w:r>
        <w:rPr>
          <w:rFonts w:ascii="Arial" w:hAnsi="Arial"/>
          <w:b/>
          <w:color w:val="804826"/>
          <w:sz w:val="15"/>
        </w:rPr>
        <w:t xml:space="preserve">10 </w:t>
      </w:r>
      <w:r>
        <w:rPr>
          <w:rFonts w:ascii="Georgia" w:hAnsi="Georgia"/>
          <w:sz w:val="19"/>
        </w:rPr>
        <w:t>These uncovered her nakedness; they took her sons and her daughters; and her they slew with the sword: and she became a byword among women; for they executed judgments upon her.</w:t>
      </w:r>
    </w:p>
    <w:p>
      <w:pPr>
        <w:pStyle w:val="Scripture"/>
      </w:pPr>
      <w:r>
        <w:rPr>
          <w:rFonts w:ascii="Arial" w:hAnsi="Arial"/>
          <w:b/>
          <w:color w:val="804826"/>
          <w:sz w:val="15"/>
        </w:rPr>
        <w:t xml:space="preserve">11 </w:t>
      </w:r>
      <w:r>
        <w:rPr>
          <w:rFonts w:ascii="Georgia" w:hAnsi="Georgia"/>
          <w:sz w:val="19"/>
        </w:rPr>
        <w:t>And her sister Oholibah saw this, yet was she more corrupt in her doting than she, and in her acts of prostitution which were more than the acts of prostitution of her sister.</w:t>
      </w:r>
    </w:p>
    <w:p>
      <w:pPr>
        <w:pStyle w:val="Scripture"/>
      </w:pPr>
      <w:r>
        <w:rPr>
          <w:rFonts w:ascii="Arial" w:hAnsi="Arial"/>
          <w:b/>
          <w:color w:val="804826"/>
          <w:sz w:val="15"/>
        </w:rPr>
        <w:t xml:space="preserve">12 </w:t>
      </w:r>
      <w:r>
        <w:rPr>
          <w:rFonts w:ascii="Georgia" w:hAnsi="Georgia"/>
          <w:sz w:val="19"/>
        </w:rPr>
        <w:t>She doted upon the Assyrians, governors and rulers, her neighbors, clothed most gorgeously, horsemen riding upon horses, all of them desirable young men.</w:t>
      </w:r>
    </w:p>
    <w:p>
      <w:pPr>
        <w:pStyle w:val="Scripture"/>
      </w:pPr>
      <w:r>
        <w:rPr>
          <w:rFonts w:ascii="Arial" w:hAnsi="Arial"/>
          <w:b/>
          <w:color w:val="804826"/>
          <w:sz w:val="15"/>
        </w:rPr>
        <w:t xml:space="preserve">13 </w:t>
      </w:r>
      <w:r>
        <w:rPr>
          <w:rFonts w:ascii="Georgia" w:hAnsi="Georgia"/>
          <w:sz w:val="19"/>
        </w:rPr>
        <w:t>And I saw that she was defiled; they both took one way.</w:t>
      </w:r>
    </w:p>
    <w:p>
      <w:pPr>
        <w:pStyle w:val="Scripture"/>
      </w:pPr>
      <w:r>
        <w:rPr>
          <w:rFonts w:ascii="Arial" w:hAnsi="Arial"/>
          <w:b/>
          <w:color w:val="804826"/>
          <w:sz w:val="15"/>
        </w:rPr>
        <w:t xml:space="preserve">14 </w:t>
      </w:r>
      <w:r>
        <w:rPr>
          <w:rFonts w:ascii="Georgia" w:hAnsi="Georgia"/>
          <w:sz w:val="19"/>
        </w:rPr>
        <w:t>And she increased her acts of prostitution; for she saw men portrayed upon the wall, the images of the Chaldeans portrayed with vermilion,</w:t>
      </w:r>
    </w:p>
    <w:p>
      <w:pPr>
        <w:pStyle w:val="Scripture"/>
      </w:pPr>
      <w:r>
        <w:rPr>
          <w:rFonts w:ascii="Arial" w:hAnsi="Arial"/>
          <w:b/>
          <w:color w:val="804826"/>
          <w:sz w:val="15"/>
        </w:rPr>
        <w:t xml:space="preserve">15 </w:t>
      </w:r>
      <w:r>
        <w:rPr>
          <w:rFonts w:ascii="Georgia" w:hAnsi="Georgia"/>
          <w:sz w:val="19"/>
        </w:rPr>
        <w:t>girded with girdles upon their waist, with flowing turbans upon their heads, all of them princes to look upon, after the likeness of the Babylonians in Chaldea, the land of their nativity.</w:t>
      </w:r>
    </w:p>
    <w:p>
      <w:pPr>
        <w:pStyle w:val="Scripture"/>
      </w:pPr>
      <w:r>
        <w:rPr>
          <w:rFonts w:ascii="Arial" w:hAnsi="Arial"/>
          <w:b/>
          <w:color w:val="804826"/>
          <w:sz w:val="15"/>
        </w:rPr>
        <w:t xml:space="preserve">16 </w:t>
      </w:r>
      <w:r>
        <w:rPr>
          <w:rFonts w:ascii="Georgia" w:hAnsi="Georgia"/>
          <w:sz w:val="19"/>
        </w:rPr>
        <w:t>And as soon as she saw them she doted upon them, and sent messengers to them into Chaldea.</w:t>
      </w:r>
    </w:p>
    <w:p>
      <w:pPr>
        <w:pStyle w:val="Scripture"/>
      </w:pPr>
      <w:r>
        <w:rPr>
          <w:rFonts w:ascii="Arial" w:hAnsi="Arial"/>
          <w:b/>
          <w:color w:val="804826"/>
          <w:sz w:val="15"/>
        </w:rPr>
        <w:t xml:space="preserve">17 </w:t>
      </w:r>
      <w:r>
        <w:rPr>
          <w:rFonts w:ascii="Georgia" w:hAnsi="Georgia"/>
          <w:sz w:val="19"/>
        </w:rPr>
        <w:t>And the Babylonians came to her into the bed of love, and they defiled her with their prostitution, and she was polluted with them, and her soul was alienated from them.</w:t>
      </w:r>
    </w:p>
    <w:p>
      <w:pPr>
        <w:pStyle w:val="Scripture"/>
      </w:pPr>
      <w:r>
        <w:rPr>
          <w:rFonts w:ascii="Arial" w:hAnsi="Arial"/>
          <w:b/>
          <w:color w:val="804826"/>
          <w:sz w:val="15"/>
        </w:rPr>
        <w:t xml:space="preserve">18 </w:t>
      </w:r>
      <w:r>
        <w:rPr>
          <w:rFonts w:ascii="Georgia" w:hAnsi="Georgia"/>
          <w:sz w:val="19"/>
        </w:rPr>
        <w:t>So she uncovered her acts of prostitution, and uncovered her nakedness: then my soul was alienated from her, like as my soul was alienated from her sister.</w:t>
      </w:r>
    </w:p>
    <w:p>
      <w:pPr>
        <w:pStyle w:val="Scripture"/>
      </w:pPr>
      <w:r>
        <w:rPr>
          <w:rFonts w:ascii="Arial" w:hAnsi="Arial"/>
          <w:b/>
          <w:color w:val="804826"/>
          <w:sz w:val="15"/>
        </w:rPr>
        <w:t xml:space="preserve">19 </w:t>
      </w:r>
      <w:r>
        <w:rPr>
          <w:rFonts w:ascii="Georgia" w:hAnsi="Georgia"/>
          <w:sz w:val="19"/>
        </w:rPr>
        <w:t>Yet she multiplied her acts of prostitution, remembering the days of her youth, in what she had engaged in prostitution in the land of Egypt.</w:t>
      </w:r>
    </w:p>
    <w:p>
      <w:pPr>
        <w:pStyle w:val="Scripture"/>
      </w:pPr>
      <w:r>
        <w:rPr>
          <w:rFonts w:ascii="Arial" w:hAnsi="Arial"/>
          <w:b/>
          <w:color w:val="804826"/>
          <w:sz w:val="15"/>
        </w:rPr>
        <w:t xml:space="preserve">20 </w:t>
      </w:r>
      <w:r>
        <w:rPr>
          <w:rFonts w:ascii="Georgia" w:hAnsi="Georgia"/>
          <w:sz w:val="19"/>
        </w:rPr>
        <w:t>And she doted upon their paramours, whose flesh is as the flesh of asses, and whose issue is like the issue of horses.</w:t>
      </w:r>
    </w:p>
    <w:p>
      <w:pPr>
        <w:pStyle w:val="Scripture"/>
      </w:pPr>
      <w:r>
        <w:rPr>
          <w:rFonts w:ascii="Arial" w:hAnsi="Arial"/>
          <w:b/>
          <w:color w:val="804826"/>
          <w:sz w:val="15"/>
        </w:rPr>
        <w:t xml:space="preserve">21 </w:t>
      </w:r>
      <w:r>
        <w:rPr>
          <w:rFonts w:ascii="Georgia" w:hAnsi="Georgia"/>
          <w:sz w:val="19"/>
        </w:rPr>
        <w:t>Thus you calledst to remembrance the depravity of your youth, in the handling of your bosom by the Egyptians for the breasts of your youth.</w:t>
      </w:r>
    </w:p>
    <w:p>
      <w:pPr>
        <w:pStyle w:val="Scripture"/>
      </w:pPr>
      <w:r>
        <w:rPr>
          <w:rFonts w:ascii="Arial" w:hAnsi="Arial"/>
          <w:b/>
          <w:color w:val="804826"/>
          <w:sz w:val="15"/>
        </w:rPr>
        <w:t xml:space="preserve">22 </w:t>
      </w:r>
      <w:r>
        <w:rPr>
          <w:rFonts w:ascii="Georgia" w:hAnsi="Georgia"/>
          <w:sz w:val="19"/>
        </w:rPr>
        <w:t>Therefore, Oholibah, thus says Adonai YHWH–Yahweh: Behold, I will raise up your lovers against you, from whom your soul is alienated, and I will bring them against you on every side:</w:t>
      </w:r>
    </w:p>
    <w:p>
      <w:pPr>
        <w:pStyle w:val="Scripture"/>
      </w:pPr>
      <w:r>
        <w:rPr>
          <w:rFonts w:ascii="Arial" w:hAnsi="Arial"/>
          <w:b/>
          <w:color w:val="804826"/>
          <w:sz w:val="15"/>
        </w:rPr>
        <w:t xml:space="preserve">23 </w:t>
      </w:r>
      <w:r>
        <w:rPr>
          <w:rFonts w:ascii="Georgia" w:hAnsi="Georgia"/>
          <w:sz w:val="19"/>
        </w:rPr>
        <w:t>the Babylonians and all the Chaldeans, Pekod and Shoa and Koa, and all the Assyrians with them; desirable young men, governors and rulers all of them, princes and men of renown, all of them riding upon horses.</w:t>
      </w:r>
    </w:p>
    <w:p>
      <w:pPr>
        <w:pStyle w:val="Scripture"/>
      </w:pPr>
      <w:r>
        <w:rPr>
          <w:rFonts w:ascii="Arial" w:hAnsi="Arial"/>
          <w:b/>
          <w:color w:val="804826"/>
          <w:sz w:val="15"/>
        </w:rPr>
        <w:t xml:space="preserve">24 </w:t>
      </w:r>
      <w:r>
        <w:rPr>
          <w:rFonts w:ascii="Georgia" w:hAnsi="Georgia"/>
          <w:sz w:val="19"/>
        </w:rPr>
        <w:t>And they shall come against you with weapons, chariots, and wagons, and with a company of peoples; they shall set themselves against you with buckler and shield and helmet around; and I will commit the judgment to them, and they shall judge you according to their judgments.</w:t>
      </w:r>
    </w:p>
    <w:p>
      <w:pPr>
        <w:pStyle w:val="Scripture"/>
      </w:pPr>
      <w:r>
        <w:rPr>
          <w:rFonts w:ascii="Arial" w:hAnsi="Arial"/>
          <w:b/>
          <w:color w:val="804826"/>
          <w:sz w:val="15"/>
        </w:rPr>
        <w:t xml:space="preserve">25 </w:t>
      </w:r>
      <w:r>
        <w:rPr>
          <w:rFonts w:ascii="Georgia" w:hAnsi="Georgia"/>
          <w:sz w:val="19"/>
        </w:rPr>
        <w:t>And I will set my jealousy against you, and they shall deal with you in fury; they shall take away your nose and your ears; and your residue shall fall by the sword: they shall take your sons and your daughters; and your residue shall be devoured by the fire.</w:t>
      </w:r>
    </w:p>
    <w:p>
      <w:pPr>
        <w:pStyle w:val="Scripture"/>
      </w:pPr>
      <w:r>
        <w:rPr>
          <w:rFonts w:ascii="Arial" w:hAnsi="Arial"/>
          <w:b/>
          <w:color w:val="804826"/>
          <w:sz w:val="15"/>
        </w:rPr>
        <w:t xml:space="preserve">26 </w:t>
      </w:r>
      <w:r>
        <w:rPr>
          <w:rFonts w:ascii="Georgia" w:hAnsi="Georgia"/>
          <w:sz w:val="19"/>
        </w:rPr>
        <w:t>They shall also strip you of your clothes, and take away your fair jewels.</w:t>
      </w:r>
    </w:p>
    <w:p>
      <w:pPr>
        <w:pStyle w:val="Scripture"/>
      </w:pPr>
      <w:r>
        <w:rPr>
          <w:rFonts w:ascii="Arial" w:hAnsi="Arial"/>
          <w:b/>
          <w:color w:val="804826"/>
          <w:sz w:val="15"/>
        </w:rPr>
        <w:t xml:space="preserve">27 </w:t>
      </w:r>
      <w:r>
        <w:rPr>
          <w:rFonts w:ascii="Georgia" w:hAnsi="Georgia"/>
          <w:sz w:val="19"/>
        </w:rPr>
        <w:t>Thus will I make your depravity to cease from you, and your prostitution brought from the land of Egypt; so that you shall not lift up your eyes to them, nor remember Egypt any more.</w:t>
      </w:r>
    </w:p>
    <w:p>
      <w:pPr>
        <w:pStyle w:val="Scripture"/>
      </w:pPr>
      <w:r>
        <w:rPr>
          <w:rFonts w:ascii="Arial" w:hAnsi="Arial"/>
          <w:b/>
          <w:color w:val="804826"/>
          <w:sz w:val="15"/>
        </w:rPr>
        <w:t xml:space="preserve">28 </w:t>
      </w:r>
      <w:r>
        <w:rPr>
          <w:rFonts w:ascii="Georgia" w:hAnsi="Georgia"/>
          <w:sz w:val="19"/>
        </w:rPr>
        <w:t>For thus says Adonai YHWH–Yahweh: Behold, I will deliver you into the hand of them whom you hate, into the hand of them from whom your soul is alienated;</w:t>
      </w:r>
    </w:p>
    <w:p>
      <w:pPr>
        <w:pStyle w:val="Scripture"/>
      </w:pPr>
      <w:r>
        <w:rPr>
          <w:rFonts w:ascii="Arial" w:hAnsi="Arial"/>
          <w:b/>
          <w:color w:val="804826"/>
          <w:sz w:val="15"/>
        </w:rPr>
        <w:t xml:space="preserve">29 </w:t>
      </w:r>
      <w:r>
        <w:rPr>
          <w:rFonts w:ascii="Georgia" w:hAnsi="Georgia"/>
          <w:sz w:val="19"/>
        </w:rPr>
        <w:t>and they shall deal with you in hatred, and shall take away all your labor, and shall leave you naked and bare; and the nakedness of your acts of prostitution shall be uncovered, both your depravity and your acts of prostitution.</w:t>
      </w:r>
    </w:p>
    <w:p>
      <w:pPr>
        <w:pStyle w:val="Scripture"/>
      </w:pPr>
      <w:r>
        <w:rPr>
          <w:rFonts w:ascii="Arial" w:hAnsi="Arial"/>
          <w:b/>
          <w:color w:val="804826"/>
          <w:sz w:val="15"/>
        </w:rPr>
        <w:t xml:space="preserve">30 </w:t>
      </w:r>
      <w:r>
        <w:rPr>
          <w:rFonts w:ascii="Georgia" w:hAnsi="Georgia"/>
          <w:sz w:val="19"/>
        </w:rPr>
        <w:t>These things shall be done to you, for that you have engaged in prostitution after the nations, and because you are polluted with their idols.</w:t>
      </w:r>
    </w:p>
    <w:p>
      <w:pPr>
        <w:pStyle w:val="Scripture"/>
      </w:pPr>
      <w:r>
        <w:rPr>
          <w:rFonts w:ascii="Arial" w:hAnsi="Arial"/>
          <w:b/>
          <w:color w:val="804826"/>
          <w:sz w:val="15"/>
        </w:rPr>
        <w:t xml:space="preserve">31 </w:t>
      </w:r>
      <w:r>
        <w:rPr>
          <w:rFonts w:ascii="Georgia" w:hAnsi="Georgia"/>
          <w:sz w:val="19"/>
        </w:rPr>
        <w:t>You have walked in the way of your sister; therefore will I give her cup into your hand.</w:t>
      </w:r>
    </w:p>
    <w:p>
      <w:pPr>
        <w:pStyle w:val="Scripture"/>
      </w:pPr>
      <w:r>
        <w:rPr>
          <w:rFonts w:ascii="Arial" w:hAnsi="Arial"/>
          <w:b/>
          <w:color w:val="804826"/>
          <w:sz w:val="15"/>
        </w:rPr>
        <w:t xml:space="preserve">32 </w:t>
      </w:r>
      <w:r>
        <w:rPr>
          <w:rFonts w:ascii="Georgia" w:hAnsi="Georgia"/>
          <w:sz w:val="19"/>
        </w:rPr>
        <w:t>Thus says Adonai YHWH–Yahweh: You shall drink of your sister's cup, which is deep and wide; you shall be scorned and mocked, for it holds much.</w:t>
      </w:r>
    </w:p>
    <w:p>
      <w:pPr>
        <w:pStyle w:val="Scripture"/>
      </w:pPr>
      <w:r>
        <w:rPr>
          <w:rFonts w:ascii="Arial" w:hAnsi="Arial"/>
          <w:b/>
          <w:color w:val="804826"/>
          <w:sz w:val="15"/>
        </w:rPr>
        <w:t xml:space="preserve">33 </w:t>
      </w:r>
      <w:r>
        <w:rPr>
          <w:rFonts w:ascii="Georgia" w:hAnsi="Georgia"/>
          <w:sz w:val="19"/>
        </w:rPr>
        <w:t>You shall be filled with drunkenness and sorrow, with the cup of astonishment and desolation, with the cup of your sister Samaria.</w:t>
      </w:r>
    </w:p>
    <w:p>
      <w:pPr>
        <w:pStyle w:val="Scripture"/>
      </w:pPr>
      <w:r>
        <w:rPr>
          <w:rFonts w:ascii="Arial" w:hAnsi="Arial"/>
          <w:b/>
          <w:color w:val="804826"/>
          <w:sz w:val="15"/>
        </w:rPr>
        <w:t xml:space="preserve">34 </w:t>
      </w:r>
      <w:r>
        <w:rPr>
          <w:rFonts w:ascii="Georgia" w:hAnsi="Georgia"/>
          <w:sz w:val="19"/>
        </w:rPr>
        <w:t>You shall even drink it and drain it out, and you shall gnaw the sherds of it, and shall tear your breasts; for I have spoken it, says Adonai YHWH–Yahweh.</w:t>
      </w:r>
    </w:p>
    <w:p>
      <w:pPr>
        <w:pStyle w:val="Scripture"/>
      </w:pPr>
      <w:r>
        <w:rPr>
          <w:rFonts w:ascii="Arial" w:hAnsi="Arial"/>
          <w:b/>
          <w:color w:val="804826"/>
          <w:sz w:val="15"/>
        </w:rPr>
        <w:t xml:space="preserve">35 </w:t>
      </w:r>
      <w:r>
        <w:rPr>
          <w:rFonts w:ascii="Georgia" w:hAnsi="Georgia"/>
          <w:sz w:val="19"/>
        </w:rPr>
        <w:t>Therefore thus says Adonai YHWH–Yahweh: Because you have forgotten me, and cast me behind your back, therefore bear you also your depravity and your acts of prostitution.</w:t>
      </w:r>
    </w:p>
    <w:p>
      <w:pPr>
        <w:pStyle w:val="Scripture"/>
      </w:pPr>
      <w:r>
        <w:rPr>
          <w:rFonts w:ascii="Arial" w:hAnsi="Arial"/>
          <w:b/>
          <w:color w:val="804826"/>
          <w:sz w:val="15"/>
        </w:rPr>
        <w:t xml:space="preserve">36 </w:t>
      </w:r>
      <w:r>
        <w:rPr>
          <w:rFonts w:ascii="Georgia" w:hAnsi="Georgia"/>
          <w:sz w:val="19"/>
        </w:rPr>
        <w:t>YHWH–Yahweh said moreover to me: Son of man, will you judge Oholah and Oholibah? then declare to them their abominations.</w:t>
      </w:r>
    </w:p>
    <w:p>
      <w:pPr>
        <w:pStyle w:val="Scripture"/>
      </w:pPr>
      <w:r>
        <w:rPr>
          <w:rFonts w:ascii="Arial" w:hAnsi="Arial"/>
          <w:b/>
          <w:color w:val="804826"/>
          <w:sz w:val="15"/>
        </w:rPr>
        <w:t xml:space="preserve">37 </w:t>
      </w:r>
      <w:r>
        <w:rPr>
          <w:rFonts w:ascii="Georgia" w:hAnsi="Georgia"/>
          <w:sz w:val="19"/>
        </w:rPr>
        <w:t>For they have committed adultery, and blood is in their hands; and with their idols have they committed adultery; and they have also caused their sons, whom they bore to me, to pass through the fire to them to be devoured.</w:t>
      </w:r>
    </w:p>
    <w:p>
      <w:pPr>
        <w:pStyle w:val="Scripture"/>
      </w:pPr>
      <w:r>
        <w:rPr>
          <w:rFonts w:ascii="Arial" w:hAnsi="Arial"/>
          <w:b/>
          <w:color w:val="804826"/>
          <w:sz w:val="15"/>
        </w:rPr>
        <w:t xml:space="preserve">38 </w:t>
      </w:r>
      <w:r>
        <w:rPr>
          <w:rFonts w:ascii="Georgia" w:hAnsi="Georgia"/>
          <w:sz w:val="19"/>
        </w:rPr>
        <w:t>Moreover this they have done to me: they have defiled my sanctuary in the same day, and have profaned my sabbaths.</w:t>
      </w:r>
    </w:p>
    <w:p>
      <w:pPr>
        <w:pStyle w:val="Scripture"/>
      </w:pPr>
      <w:r>
        <w:rPr>
          <w:rFonts w:ascii="Arial" w:hAnsi="Arial"/>
          <w:b/>
          <w:color w:val="804826"/>
          <w:sz w:val="15"/>
        </w:rPr>
        <w:t xml:space="preserve">39 </w:t>
      </w:r>
      <w:r>
        <w:rPr>
          <w:rFonts w:ascii="Georgia" w:hAnsi="Georgia"/>
          <w:sz w:val="19"/>
        </w:rPr>
        <w:t>For when they had slain their children to their idols, then they came the same day into my sanctuary to profane it; and, behold, thus have they done in the middle of my house.</w:t>
      </w:r>
    </w:p>
    <w:p>
      <w:pPr>
        <w:pStyle w:val="Scripture"/>
      </w:pPr>
      <w:r>
        <w:rPr>
          <w:rFonts w:ascii="Arial" w:hAnsi="Arial"/>
          <w:b/>
          <w:color w:val="804826"/>
          <w:sz w:val="15"/>
        </w:rPr>
        <w:t xml:space="preserve">40 </w:t>
      </w:r>
      <w:r>
        <w:rPr>
          <w:rFonts w:ascii="Georgia" w:hAnsi="Georgia"/>
          <w:sz w:val="19"/>
        </w:rPr>
        <w:t>And furthermore you have sent for men that come from far, to whom a messenger was sent, and, behold, they came; for whom you did wash yourself, paint your eyes, and deck yourself with ornaments,</w:t>
      </w:r>
    </w:p>
    <w:p>
      <w:pPr>
        <w:pStyle w:val="Scripture"/>
      </w:pPr>
      <w:r>
        <w:rPr>
          <w:rFonts w:ascii="Arial" w:hAnsi="Arial"/>
          <w:b/>
          <w:color w:val="804826"/>
          <w:sz w:val="15"/>
        </w:rPr>
        <w:t xml:space="preserve">41 </w:t>
      </w:r>
      <w:r>
        <w:rPr>
          <w:rFonts w:ascii="Georgia" w:hAnsi="Georgia"/>
          <w:sz w:val="19"/>
        </w:rPr>
        <w:t>and sit upon a stately bed, with a table prepared before it, whereupon you did set my incense and my oil.</w:t>
      </w:r>
    </w:p>
    <w:p>
      <w:pPr>
        <w:pStyle w:val="Scripture"/>
      </w:pPr>
      <w:r>
        <w:rPr>
          <w:rFonts w:ascii="Arial" w:hAnsi="Arial"/>
          <w:b/>
          <w:color w:val="804826"/>
          <w:sz w:val="15"/>
        </w:rPr>
        <w:t xml:space="preserve">42 </w:t>
      </w:r>
      <w:r>
        <w:rPr>
          <w:rFonts w:ascii="Georgia" w:hAnsi="Georgia"/>
          <w:sz w:val="19"/>
        </w:rPr>
        <w:t>And the voice of a multitude being at ease was with her: and with men of the common sort were brought drunkards from the wilderness; and they put bracelets upon the hands of them two, and beautiful crowns upon their heads.</w:t>
      </w:r>
    </w:p>
    <w:p>
      <w:pPr>
        <w:pStyle w:val="Scripture"/>
      </w:pPr>
      <w:r>
        <w:rPr>
          <w:rFonts w:ascii="Arial" w:hAnsi="Arial"/>
          <w:b/>
          <w:color w:val="804826"/>
          <w:sz w:val="15"/>
        </w:rPr>
        <w:t xml:space="preserve">43 </w:t>
      </w:r>
      <w:r>
        <w:rPr>
          <w:rFonts w:ascii="Georgia" w:hAnsi="Georgia"/>
          <w:sz w:val="19"/>
        </w:rPr>
        <w:t>Then said I of her that was old in adulteries, Now will they engage in prostitution with her, and she with them.</w:t>
      </w:r>
    </w:p>
    <w:p>
      <w:pPr>
        <w:pStyle w:val="Scripture"/>
      </w:pPr>
      <w:r>
        <w:rPr>
          <w:rFonts w:ascii="Arial" w:hAnsi="Arial"/>
          <w:b/>
          <w:color w:val="804826"/>
          <w:sz w:val="15"/>
        </w:rPr>
        <w:t xml:space="preserve">44 </w:t>
      </w:r>
      <w:r>
        <w:rPr>
          <w:rFonts w:ascii="Georgia" w:hAnsi="Georgia"/>
          <w:sz w:val="19"/>
        </w:rPr>
        <w:t>And they went in to her, as they go in to a prostitute: so went they in to Oholah and to Oholibah, the lewd women.</w:t>
      </w:r>
    </w:p>
    <w:p>
      <w:pPr>
        <w:pStyle w:val="Scripture"/>
      </w:pPr>
      <w:r>
        <w:rPr>
          <w:rFonts w:ascii="Arial" w:hAnsi="Arial"/>
          <w:b/>
          <w:color w:val="804826"/>
          <w:sz w:val="15"/>
        </w:rPr>
        <w:t xml:space="preserve">45 </w:t>
      </w:r>
      <w:r>
        <w:rPr>
          <w:rFonts w:ascii="Georgia" w:hAnsi="Georgia"/>
          <w:sz w:val="19"/>
        </w:rPr>
        <w:t>And righteous men, they shall judge them with the judgment of adulteresses, and with the judgment of women that shed blood; because they are adulteresses, and blood is in their hands.</w:t>
      </w:r>
    </w:p>
    <w:p>
      <w:pPr>
        <w:pStyle w:val="Scripture"/>
      </w:pPr>
      <w:r>
        <w:rPr>
          <w:rFonts w:ascii="Arial" w:hAnsi="Arial"/>
          <w:b/>
          <w:color w:val="804826"/>
          <w:sz w:val="15"/>
        </w:rPr>
        <w:t xml:space="preserve">46 </w:t>
      </w:r>
      <w:r>
        <w:rPr>
          <w:rFonts w:ascii="Georgia" w:hAnsi="Georgia"/>
          <w:sz w:val="19"/>
        </w:rPr>
        <w:t>For thus says Adonai YHWH–Yahweh: I will bring up a company against them, and will give them to be tossed to and fro and robbed.</w:t>
      </w:r>
    </w:p>
    <w:p>
      <w:pPr>
        <w:pStyle w:val="Scripture"/>
      </w:pPr>
      <w:r>
        <w:rPr>
          <w:rFonts w:ascii="Arial" w:hAnsi="Arial"/>
          <w:b/>
          <w:color w:val="804826"/>
          <w:sz w:val="15"/>
        </w:rPr>
        <w:t xml:space="preserve">47 </w:t>
      </w:r>
      <w:r>
        <w:rPr>
          <w:rFonts w:ascii="Georgia" w:hAnsi="Georgia"/>
          <w:sz w:val="19"/>
        </w:rPr>
        <w:t>And the company shall stone them with stones, and despatch them with their swords; they shall slay their sons and their daughters, and burn up their houses with fire.</w:t>
      </w:r>
    </w:p>
    <w:p>
      <w:pPr>
        <w:pStyle w:val="Scripture"/>
      </w:pPr>
      <w:r>
        <w:rPr>
          <w:rFonts w:ascii="Arial" w:hAnsi="Arial"/>
          <w:b/>
          <w:color w:val="804826"/>
          <w:sz w:val="15"/>
        </w:rPr>
        <w:t xml:space="preserve">48 </w:t>
      </w:r>
      <w:r>
        <w:rPr>
          <w:rFonts w:ascii="Georgia" w:hAnsi="Georgia"/>
          <w:sz w:val="19"/>
        </w:rPr>
        <w:t>Thus will I cause depravity to cease out of the land, that all women may be taught not to do after your depravity.</w:t>
      </w:r>
    </w:p>
    <w:p>
      <w:pPr>
        <w:pStyle w:val="Scripture"/>
      </w:pPr>
      <w:r>
        <w:rPr>
          <w:rFonts w:ascii="Arial" w:hAnsi="Arial"/>
          <w:b/>
          <w:color w:val="804826"/>
          <w:sz w:val="15"/>
        </w:rPr>
        <w:t xml:space="preserve">49 </w:t>
      </w:r>
      <w:r>
        <w:rPr>
          <w:rFonts w:ascii="Georgia" w:hAnsi="Georgia"/>
          <w:sz w:val="19"/>
        </w:rPr>
        <w:t>And they shall recompense your depravity upon you, and you shall bear the sins of your idols; and you shall know that I am Adonai YHWH–Yahweh.</w:t>
      </w:r>
    </w:p>
    <w:p>
      <w:pPr>
        <w:pStyle w:val="Heading2"/>
      </w:pPr>
      <w:r>
        <w:t>Chapter 24</w:t>
      </w:r>
    </w:p>
    <w:p>
      <w:pPr>
        <w:pStyle w:val="Scripture"/>
      </w:pPr>
      <w:r>
        <w:rPr>
          <w:rFonts w:ascii="Arial" w:hAnsi="Arial"/>
          <w:b/>
          <w:color w:val="804826"/>
          <w:sz w:val="15"/>
        </w:rPr>
        <w:t xml:space="preserve">1 </w:t>
      </w:r>
      <w:r>
        <w:rPr>
          <w:rFonts w:ascii="Georgia" w:hAnsi="Georgia"/>
          <w:sz w:val="19"/>
        </w:rPr>
        <w:t>Again, in the ninth year, in the tenth month, in the tenth day of the month, the word of YHWH–Yahweh came to me, saying,</w:t>
      </w:r>
    </w:p>
    <w:p>
      <w:pPr>
        <w:pStyle w:val="Scripture"/>
      </w:pPr>
      <w:r>
        <w:rPr>
          <w:rFonts w:ascii="Arial" w:hAnsi="Arial"/>
          <w:b/>
          <w:color w:val="804826"/>
          <w:sz w:val="15"/>
        </w:rPr>
        <w:t xml:space="preserve">2 </w:t>
      </w:r>
      <w:r>
        <w:rPr>
          <w:rFonts w:ascii="Georgia" w:hAnsi="Georgia"/>
          <w:sz w:val="19"/>
        </w:rPr>
        <w:t>Son of man, write you the name of the day, even of this selfsame day: the king of Babylon drew close to Jerusalem this selfsame day.</w:t>
      </w:r>
    </w:p>
    <w:p>
      <w:pPr>
        <w:pStyle w:val="Scripture"/>
      </w:pPr>
      <w:r>
        <w:rPr>
          <w:rFonts w:ascii="Arial" w:hAnsi="Arial"/>
          <w:b/>
          <w:color w:val="804826"/>
          <w:sz w:val="15"/>
        </w:rPr>
        <w:t xml:space="preserve">3 </w:t>
      </w:r>
      <w:r>
        <w:rPr>
          <w:rFonts w:ascii="Georgia" w:hAnsi="Georgia"/>
          <w:sz w:val="19"/>
        </w:rPr>
        <w:t>And utter a parable to the rebellious house, and say to them, Thus says Adonai YHWH–Yahweh, Set on the cauldron, set it on, and also pour water into it:</w:t>
      </w:r>
    </w:p>
    <w:p>
      <w:pPr>
        <w:pStyle w:val="Scripture"/>
      </w:pPr>
      <w:r>
        <w:rPr>
          <w:rFonts w:ascii="Arial" w:hAnsi="Arial"/>
          <w:b/>
          <w:color w:val="804826"/>
          <w:sz w:val="15"/>
        </w:rPr>
        <w:t xml:space="preserve">4 </w:t>
      </w:r>
      <w:r>
        <w:rPr>
          <w:rFonts w:ascii="Georgia" w:hAnsi="Georgia"/>
          <w:sz w:val="19"/>
        </w:rPr>
        <w:t>gather the pieces of it into it, even every good piece, the thigh, and the shoulder; fill it with the choice bones.</w:t>
      </w:r>
    </w:p>
    <w:p>
      <w:pPr>
        <w:pStyle w:val="Scripture"/>
      </w:pPr>
      <w:r>
        <w:rPr>
          <w:rFonts w:ascii="Arial" w:hAnsi="Arial"/>
          <w:b/>
          <w:color w:val="804826"/>
          <w:sz w:val="15"/>
        </w:rPr>
        <w:t xml:space="preserve">5 </w:t>
      </w:r>
      <w:r>
        <w:rPr>
          <w:rFonts w:ascii="Georgia" w:hAnsi="Georgia"/>
          <w:sz w:val="19"/>
        </w:rPr>
        <w:t>Take the choice of the flock, and also a pile of wood for the bones under the cauldron; make it boil well; indeed, let the bones of it be boiled in the middle of it.</w:t>
      </w:r>
    </w:p>
    <w:p>
      <w:pPr>
        <w:pStyle w:val="Scripture"/>
      </w:pPr>
      <w:r>
        <w:rPr>
          <w:rFonts w:ascii="Arial" w:hAnsi="Arial"/>
          <w:b/>
          <w:color w:val="804826"/>
          <w:sz w:val="15"/>
        </w:rPr>
        <w:t xml:space="preserve">6 </w:t>
      </w:r>
      <w:r>
        <w:rPr>
          <w:rFonts w:ascii="Georgia" w:hAnsi="Georgia"/>
          <w:sz w:val="19"/>
        </w:rPr>
        <w:t>Therefore thus says Adonai YHWH–Yahweh: Woe to the bloody city, to the cauldron whose rust is in it, and whose rust is not gone out of it! take out of it piece after piece; No lot is fallen upon it.</w:t>
      </w:r>
    </w:p>
    <w:p>
      <w:pPr>
        <w:pStyle w:val="Scripture"/>
      </w:pPr>
      <w:r>
        <w:rPr>
          <w:rFonts w:ascii="Arial" w:hAnsi="Arial"/>
          <w:b/>
          <w:color w:val="804826"/>
          <w:sz w:val="15"/>
        </w:rPr>
        <w:t xml:space="preserve">7 </w:t>
      </w:r>
      <w:r>
        <w:rPr>
          <w:rFonts w:ascii="Georgia" w:hAnsi="Georgia"/>
          <w:sz w:val="19"/>
        </w:rPr>
        <w:t>For her blood is in the middle of her; she set it upon the bore rock; she poured it not upon the ground, to cover it with dust.</w:t>
      </w:r>
    </w:p>
    <w:p>
      <w:pPr>
        <w:pStyle w:val="Scripture"/>
      </w:pPr>
      <w:r>
        <w:rPr>
          <w:rFonts w:ascii="Arial" w:hAnsi="Arial"/>
          <w:b/>
          <w:color w:val="804826"/>
          <w:sz w:val="15"/>
        </w:rPr>
        <w:t xml:space="preserve">8 </w:t>
      </w:r>
      <w:r>
        <w:rPr>
          <w:rFonts w:ascii="Georgia" w:hAnsi="Georgia"/>
          <w:sz w:val="19"/>
        </w:rPr>
        <w:t>That it may cause wrath to come up to take vengeance, I have set her blood upon the bore rock, that it should not be covered.</w:t>
      </w:r>
    </w:p>
    <w:p>
      <w:pPr>
        <w:pStyle w:val="Scripture"/>
      </w:pPr>
      <w:r>
        <w:rPr>
          <w:rFonts w:ascii="Arial" w:hAnsi="Arial"/>
          <w:b/>
          <w:color w:val="804826"/>
          <w:sz w:val="15"/>
        </w:rPr>
        <w:t xml:space="preserve">9 </w:t>
      </w:r>
      <w:r>
        <w:rPr>
          <w:rFonts w:ascii="Georgia" w:hAnsi="Georgia"/>
          <w:sz w:val="19"/>
        </w:rPr>
        <w:t>Therefore thus says Adonai YHWH–Yahweh: Woe to the bloody city! I also will make the pile great.</w:t>
      </w:r>
    </w:p>
    <w:p>
      <w:pPr>
        <w:pStyle w:val="Scripture"/>
      </w:pPr>
      <w:r>
        <w:rPr>
          <w:rFonts w:ascii="Arial" w:hAnsi="Arial"/>
          <w:b/>
          <w:color w:val="804826"/>
          <w:sz w:val="15"/>
        </w:rPr>
        <w:t xml:space="preserve">10 </w:t>
      </w:r>
      <w:r>
        <w:rPr>
          <w:rFonts w:ascii="Georgia" w:hAnsi="Georgia"/>
          <w:sz w:val="19"/>
        </w:rPr>
        <w:t>Heap on the wood, make the fire hot, boil well the flesh, and make thick the broth, and let the bones be burned.</w:t>
      </w:r>
    </w:p>
    <w:p>
      <w:pPr>
        <w:pStyle w:val="Scripture"/>
      </w:pPr>
      <w:r>
        <w:rPr>
          <w:rFonts w:ascii="Arial" w:hAnsi="Arial"/>
          <w:b/>
          <w:color w:val="804826"/>
          <w:sz w:val="15"/>
        </w:rPr>
        <w:t xml:space="preserve">11 </w:t>
      </w:r>
      <w:r>
        <w:rPr>
          <w:rFonts w:ascii="Georgia" w:hAnsi="Georgia"/>
          <w:sz w:val="19"/>
        </w:rPr>
        <w:t>Then set it empty upon the coals of it, that it may be hot, and the brass of it may burn, and that the filthiness of it may be molten in it, that the rust of it may be consumed.</w:t>
      </w:r>
    </w:p>
    <w:p>
      <w:pPr>
        <w:pStyle w:val="Scripture"/>
      </w:pPr>
      <w:r>
        <w:rPr>
          <w:rFonts w:ascii="Arial" w:hAnsi="Arial"/>
          <w:b/>
          <w:color w:val="804826"/>
          <w:sz w:val="15"/>
        </w:rPr>
        <w:t xml:space="preserve">12 </w:t>
      </w:r>
      <w:r>
        <w:rPr>
          <w:rFonts w:ascii="Georgia" w:hAnsi="Georgia"/>
          <w:sz w:val="19"/>
        </w:rPr>
        <w:t>She has wearied herself with toil; yet her great rust goes not forth out of her; her rust goes not forth by fire.</w:t>
      </w:r>
    </w:p>
    <w:p>
      <w:pPr>
        <w:pStyle w:val="Scripture"/>
      </w:pPr>
      <w:r>
        <w:rPr>
          <w:rFonts w:ascii="Arial" w:hAnsi="Arial"/>
          <w:b/>
          <w:color w:val="804826"/>
          <w:sz w:val="15"/>
        </w:rPr>
        <w:t xml:space="preserve">13 </w:t>
      </w:r>
      <w:r>
        <w:rPr>
          <w:rFonts w:ascii="Georgia" w:hAnsi="Georgia"/>
          <w:sz w:val="19"/>
        </w:rPr>
        <w:t>In your filthiness is depravity: because I have cleansed you and you were not cleansed, you shall not be cleansed from your filthiness any more, till I have caused my wrath toward you to rest.</w:t>
      </w:r>
    </w:p>
    <w:p>
      <w:pPr>
        <w:pStyle w:val="Scripture"/>
      </w:pPr>
      <w:r>
        <w:rPr>
          <w:rFonts w:ascii="Arial" w:hAnsi="Arial"/>
          <w:b/>
          <w:color w:val="804826"/>
          <w:sz w:val="15"/>
        </w:rPr>
        <w:t xml:space="preserve">14 </w:t>
      </w:r>
      <w:r>
        <w:rPr>
          <w:rFonts w:ascii="Georgia" w:hAnsi="Georgia"/>
          <w:sz w:val="19"/>
        </w:rPr>
        <w:t>I, YHWH–Yahweh, have spoken it: it shall come to pass, and I will do it: I will not go back, neither will I spare, neither will I repent; according to your ways, and according to your doings, shall they judge you, says Adonai YHWH–Yahweh.</w:t>
      </w:r>
    </w:p>
    <w:p>
      <w:pPr>
        <w:pStyle w:val="Scripture"/>
      </w:pPr>
      <w:r>
        <w:rPr>
          <w:rFonts w:ascii="Arial" w:hAnsi="Arial"/>
          <w:b/>
          <w:color w:val="804826"/>
          <w:sz w:val="15"/>
        </w:rPr>
        <w:t xml:space="preserve">15 </w:t>
      </w:r>
      <w:r>
        <w:rPr>
          <w:rFonts w:ascii="Georgia" w:hAnsi="Georgia"/>
          <w:sz w:val="19"/>
        </w:rPr>
        <w:t>Also the word of YHWH–Yahweh came to me, saying,</w:t>
      </w:r>
    </w:p>
    <w:p>
      <w:pPr>
        <w:pStyle w:val="Scripture"/>
      </w:pPr>
      <w:r>
        <w:rPr>
          <w:rFonts w:ascii="Arial" w:hAnsi="Arial"/>
          <w:b/>
          <w:color w:val="804826"/>
          <w:sz w:val="15"/>
        </w:rPr>
        <w:t xml:space="preserve">16 </w:t>
      </w:r>
      <w:r>
        <w:rPr>
          <w:rFonts w:ascii="Georgia" w:hAnsi="Georgia"/>
          <w:sz w:val="19"/>
        </w:rPr>
        <w:t>Son of man, behold, I take away from you the desire of your eyes with a stroke: yet you shall neither mourn nor weep, neither shall your tears run down.</w:t>
      </w:r>
    </w:p>
    <w:p>
      <w:pPr>
        <w:pStyle w:val="Scripture"/>
      </w:pPr>
      <w:r>
        <w:rPr>
          <w:rFonts w:ascii="Arial" w:hAnsi="Arial"/>
          <w:b/>
          <w:color w:val="804826"/>
          <w:sz w:val="15"/>
        </w:rPr>
        <w:t xml:space="preserve">17 </w:t>
      </w:r>
      <w:r>
        <w:rPr>
          <w:rFonts w:ascii="Georgia" w:hAnsi="Georgia"/>
          <w:sz w:val="19"/>
        </w:rPr>
        <w:t>Sigh, but not aloud, make no mourning for the dead; bind your headtire upon you, and put your shoes upon your feet, and cover not your lips, and eat not the bread of men.</w:t>
      </w:r>
    </w:p>
    <w:p>
      <w:pPr>
        <w:pStyle w:val="Scripture"/>
      </w:pPr>
      <w:r>
        <w:rPr>
          <w:rFonts w:ascii="Arial" w:hAnsi="Arial"/>
          <w:b/>
          <w:color w:val="804826"/>
          <w:sz w:val="15"/>
        </w:rPr>
        <w:t xml:space="preserve">18 </w:t>
      </w:r>
      <w:r>
        <w:rPr>
          <w:rFonts w:ascii="Georgia" w:hAnsi="Georgia"/>
          <w:sz w:val="19"/>
        </w:rPr>
        <w:t>So I spoke to the people in the morning; and at even my wife died; and I did in the morning as I was commanded.</w:t>
      </w:r>
    </w:p>
    <w:p>
      <w:pPr>
        <w:pStyle w:val="Scripture"/>
      </w:pPr>
      <w:r>
        <w:rPr>
          <w:rFonts w:ascii="Arial" w:hAnsi="Arial"/>
          <w:b/>
          <w:color w:val="804826"/>
          <w:sz w:val="15"/>
        </w:rPr>
        <w:t xml:space="preserve">19 </w:t>
      </w:r>
      <w:r>
        <w:rPr>
          <w:rFonts w:ascii="Georgia" w:hAnsi="Georgia"/>
          <w:sz w:val="19"/>
        </w:rPr>
        <w:t>And the people said to me, Will you not tell us what these things are to us, that you do so?</w:t>
      </w:r>
    </w:p>
    <w:p>
      <w:pPr>
        <w:pStyle w:val="Scripture"/>
      </w:pPr>
      <w:r>
        <w:rPr>
          <w:rFonts w:ascii="Arial" w:hAnsi="Arial"/>
          <w:b/>
          <w:color w:val="804826"/>
          <w:sz w:val="15"/>
        </w:rPr>
        <w:t xml:space="preserve">20 </w:t>
      </w:r>
      <w:r>
        <w:rPr>
          <w:rFonts w:ascii="Georgia" w:hAnsi="Georgia"/>
          <w:sz w:val="19"/>
        </w:rPr>
        <w:t>Then I said to them, The word of YHWH–Yahweh came to me, saying,</w:t>
      </w:r>
    </w:p>
    <w:p>
      <w:pPr>
        <w:pStyle w:val="Scripture"/>
      </w:pPr>
      <w:r>
        <w:rPr>
          <w:rFonts w:ascii="Arial" w:hAnsi="Arial"/>
          <w:b/>
          <w:color w:val="804826"/>
          <w:sz w:val="15"/>
        </w:rPr>
        <w:t xml:space="preserve">21 </w:t>
      </w:r>
      <w:r>
        <w:rPr>
          <w:rFonts w:ascii="Georgia" w:hAnsi="Georgia"/>
          <w:sz w:val="19"/>
        </w:rPr>
        <w:t>Speak to the house of Israel, Thus says Adonai YHWH–Yahweh: Behold, I will profane my sanctuary, the pride of your power, the desire of your eyes, and that which your soul cherishes; and your sons and your daughters whom you have left behind shall fall by the sword.</w:t>
      </w:r>
    </w:p>
    <w:p>
      <w:pPr>
        <w:pStyle w:val="Scripture"/>
      </w:pPr>
      <w:r>
        <w:rPr>
          <w:rFonts w:ascii="Arial" w:hAnsi="Arial"/>
          <w:b/>
          <w:color w:val="804826"/>
          <w:sz w:val="15"/>
        </w:rPr>
        <w:t xml:space="preserve">22 </w:t>
      </w:r>
      <w:r>
        <w:rPr>
          <w:rFonts w:ascii="Georgia" w:hAnsi="Georgia"/>
          <w:sz w:val="19"/>
        </w:rPr>
        <w:t>And you shall do as I have done: you shall not cover your lips, nor eat the bread of men.</w:t>
      </w:r>
    </w:p>
    <w:p>
      <w:pPr>
        <w:pStyle w:val="Scripture"/>
      </w:pPr>
      <w:r>
        <w:rPr>
          <w:rFonts w:ascii="Arial" w:hAnsi="Arial"/>
          <w:b/>
          <w:color w:val="804826"/>
          <w:sz w:val="15"/>
        </w:rPr>
        <w:t xml:space="preserve">23 </w:t>
      </w:r>
      <w:r>
        <w:rPr>
          <w:rFonts w:ascii="Georgia" w:hAnsi="Georgia"/>
          <w:sz w:val="19"/>
        </w:rPr>
        <w:t>And your tires shall be upon your heads, and your shoes upon your feet: you shall not mourn nor weep; but you shall pine away in your iniquities, and moan one toward another.</w:t>
      </w:r>
    </w:p>
    <w:p>
      <w:pPr>
        <w:pStyle w:val="Scripture"/>
      </w:pPr>
      <w:r>
        <w:rPr>
          <w:rFonts w:ascii="Arial" w:hAnsi="Arial"/>
          <w:b/>
          <w:color w:val="804826"/>
          <w:sz w:val="15"/>
        </w:rPr>
        <w:t xml:space="preserve">24 </w:t>
      </w:r>
      <w:r>
        <w:rPr>
          <w:rFonts w:ascii="Georgia" w:hAnsi="Georgia"/>
          <w:sz w:val="19"/>
        </w:rPr>
        <w:t>Thus shall Ezekiel be to you a sign; according to all that he has done shall you do: when this comes, then shall you know that I am Adonai YHWH–Yahweh.</w:t>
      </w:r>
    </w:p>
    <w:p>
      <w:pPr>
        <w:pStyle w:val="Scripture"/>
      </w:pPr>
      <w:r>
        <w:rPr>
          <w:rFonts w:ascii="Arial" w:hAnsi="Arial"/>
          <w:b/>
          <w:color w:val="804826"/>
          <w:sz w:val="15"/>
        </w:rPr>
        <w:t xml:space="preserve">25 </w:t>
      </w:r>
      <w:r>
        <w:rPr>
          <w:rFonts w:ascii="Georgia" w:hAnsi="Georgia"/>
          <w:sz w:val="19"/>
        </w:rPr>
        <w:t>And you, son of man, shall it not be in the day when I take from them their strength, the joy of their glory, the desire of their eyes, and that whereupon they set their heart, their sons and their daughters,</w:t>
      </w:r>
    </w:p>
    <w:p>
      <w:pPr>
        <w:pStyle w:val="Scripture"/>
      </w:pPr>
      <w:r>
        <w:rPr>
          <w:rFonts w:ascii="Arial" w:hAnsi="Arial"/>
          <w:b/>
          <w:color w:val="804826"/>
          <w:sz w:val="15"/>
        </w:rPr>
        <w:t xml:space="preserve">26 </w:t>
      </w:r>
      <w:r>
        <w:rPr>
          <w:rFonts w:ascii="Georgia" w:hAnsi="Georgia"/>
          <w:sz w:val="19"/>
        </w:rPr>
        <w:t>that in that day he that escapes shall come to you, to cause you to hear it with your ears?</w:t>
      </w:r>
    </w:p>
    <w:p>
      <w:pPr>
        <w:pStyle w:val="Scripture"/>
      </w:pPr>
      <w:r>
        <w:rPr>
          <w:rFonts w:ascii="Arial" w:hAnsi="Arial"/>
          <w:b/>
          <w:color w:val="804826"/>
          <w:sz w:val="15"/>
        </w:rPr>
        <w:t xml:space="preserve">27 </w:t>
      </w:r>
      <w:r>
        <w:rPr>
          <w:rFonts w:ascii="Georgia" w:hAnsi="Georgia"/>
          <w:sz w:val="19"/>
        </w:rPr>
        <w:t>In that day shall your mouth be opened to him that is escaped, and you shall speak, and be no more dumb: so shall you be a sign to them; and they shall know that I am YHWH–Yahweh.</w:t>
      </w:r>
    </w:p>
    <w:p>
      <w:pPr>
        <w:pStyle w:val="Heading2"/>
      </w:pPr>
      <w:r>
        <w:t>Chapter 25</w:t>
      </w:r>
    </w:p>
    <w:p>
      <w:pPr>
        <w:pStyle w:val="Scripture"/>
      </w:pPr>
      <w:r>
        <w:rPr>
          <w:rFonts w:ascii="Arial" w:hAnsi="Arial"/>
          <w:b/>
          <w:color w:val="804826"/>
          <w:sz w:val="15"/>
        </w:rPr>
        <w:t xml:space="preserve">1 </w:t>
      </w:r>
      <w:r>
        <w:rPr>
          <w:rFonts w:ascii="Georgia" w:hAnsi="Georgia"/>
          <w:sz w:val="19"/>
        </w:rPr>
        <w:t>And the word of YHWH–Yahweh came to me, saying,</w:t>
      </w:r>
    </w:p>
    <w:p>
      <w:pPr>
        <w:pStyle w:val="Scripture"/>
      </w:pPr>
      <w:r>
        <w:rPr>
          <w:rFonts w:ascii="Arial" w:hAnsi="Arial"/>
          <w:b/>
          <w:color w:val="804826"/>
          <w:sz w:val="15"/>
        </w:rPr>
        <w:t xml:space="preserve">2 </w:t>
      </w:r>
      <w:r>
        <w:rPr>
          <w:rFonts w:ascii="Georgia" w:hAnsi="Georgia"/>
          <w:sz w:val="19"/>
        </w:rPr>
        <w:t>Son of man, set your face toward the children of Ammon, and prophesy against them:</w:t>
      </w:r>
    </w:p>
    <w:p>
      <w:pPr>
        <w:pStyle w:val="Scripture"/>
      </w:pPr>
      <w:r>
        <w:rPr>
          <w:rFonts w:ascii="Arial" w:hAnsi="Arial"/>
          <w:b/>
          <w:color w:val="804826"/>
          <w:sz w:val="15"/>
        </w:rPr>
        <w:t xml:space="preserve">3 </w:t>
      </w:r>
      <w:r>
        <w:rPr>
          <w:rFonts w:ascii="Georgia" w:hAnsi="Georgia"/>
          <w:sz w:val="19"/>
        </w:rPr>
        <w:t>and say to the children of Ammon, Hear the word of Adonai YHWH–Yahweh: Thus says Adonai YHWH–Yahweh, Because you said, Aha, against my sanctuary, when it was profaned; and against the land of Israel, when it was made desolate; and against the house of Judah, when they went into captivity:</w:t>
      </w:r>
    </w:p>
    <w:p>
      <w:pPr>
        <w:pStyle w:val="Scripture"/>
      </w:pPr>
      <w:r>
        <w:rPr>
          <w:rFonts w:ascii="Arial" w:hAnsi="Arial"/>
          <w:b/>
          <w:color w:val="804826"/>
          <w:sz w:val="15"/>
        </w:rPr>
        <w:t xml:space="preserve">4 </w:t>
      </w:r>
      <w:r>
        <w:rPr>
          <w:rFonts w:ascii="Georgia" w:hAnsi="Georgia"/>
          <w:sz w:val="19"/>
        </w:rPr>
        <w:t>therefore, behold, I will deliver you to the children of the east for a possession, and they shall set their encampments in you, and make their dwellings in you; they shall eat your fruit, and they shall drink your milk.</w:t>
      </w:r>
    </w:p>
    <w:p>
      <w:pPr>
        <w:pStyle w:val="Scripture"/>
      </w:pPr>
      <w:r>
        <w:rPr>
          <w:rFonts w:ascii="Arial" w:hAnsi="Arial"/>
          <w:b/>
          <w:color w:val="804826"/>
          <w:sz w:val="15"/>
        </w:rPr>
        <w:t xml:space="preserve">5 </w:t>
      </w:r>
      <w:r>
        <w:rPr>
          <w:rFonts w:ascii="Georgia" w:hAnsi="Georgia"/>
          <w:sz w:val="19"/>
        </w:rPr>
        <w:t>And I will make Rabbah a stable for camels, and the children of Ammon a couching-place for flocks: and you shall know that I am YHWH–Yahweh.</w:t>
      </w:r>
    </w:p>
    <w:p>
      <w:pPr>
        <w:pStyle w:val="Scripture"/>
      </w:pPr>
      <w:r>
        <w:rPr>
          <w:rFonts w:ascii="Arial" w:hAnsi="Arial"/>
          <w:b/>
          <w:color w:val="804826"/>
          <w:sz w:val="15"/>
        </w:rPr>
        <w:t xml:space="preserve">6 </w:t>
      </w:r>
      <w:r>
        <w:rPr>
          <w:rFonts w:ascii="Georgia" w:hAnsi="Georgia"/>
          <w:sz w:val="19"/>
        </w:rPr>
        <w:t>For thus says Adonai YHWH–Yahweh: Because you have clapped your hands, and stamped with the feet, and rejoiced with all the despite of your soul against the land of Israel;</w:t>
      </w:r>
    </w:p>
    <w:p>
      <w:pPr>
        <w:pStyle w:val="Scripture"/>
      </w:pPr>
      <w:r>
        <w:rPr>
          <w:rFonts w:ascii="Arial" w:hAnsi="Arial"/>
          <w:b/>
          <w:color w:val="804826"/>
          <w:sz w:val="15"/>
        </w:rPr>
        <w:t xml:space="preserve">7 </w:t>
      </w:r>
      <w:r>
        <w:rPr>
          <w:rFonts w:ascii="Georgia" w:hAnsi="Georgia"/>
          <w:sz w:val="19"/>
        </w:rPr>
        <w:t>therefore, behold, I have stretched out my hand upon you, and will deliver you for a spoil to the nations; and I will cut you off from the peoples, and I will cause you to perish out of the countries: I will destroy you; and you shall know that I am YHWH–Yahweh.</w:t>
      </w:r>
    </w:p>
    <w:p>
      <w:pPr>
        <w:pStyle w:val="Scripture"/>
      </w:pPr>
      <w:r>
        <w:rPr>
          <w:rFonts w:ascii="Arial" w:hAnsi="Arial"/>
          <w:b/>
          <w:color w:val="804826"/>
          <w:sz w:val="15"/>
        </w:rPr>
        <w:t xml:space="preserve">8 </w:t>
      </w:r>
      <w:r>
        <w:rPr>
          <w:rFonts w:ascii="Georgia" w:hAnsi="Georgia"/>
          <w:sz w:val="19"/>
        </w:rPr>
        <w:t>Thus says Adonai YHWH–Yahweh: Because that Moab and Seir do say, Behold, the house of Judah is like to all the nations;</w:t>
      </w:r>
    </w:p>
    <w:p>
      <w:pPr>
        <w:pStyle w:val="Scripture"/>
      </w:pPr>
      <w:r>
        <w:rPr>
          <w:rFonts w:ascii="Arial" w:hAnsi="Arial"/>
          <w:b/>
          <w:color w:val="804826"/>
          <w:sz w:val="15"/>
        </w:rPr>
        <w:t xml:space="preserve">9 </w:t>
      </w:r>
      <w:r>
        <w:rPr>
          <w:rFonts w:ascii="Georgia" w:hAnsi="Georgia"/>
          <w:sz w:val="19"/>
        </w:rPr>
        <w:t>therefore, behold, I will open the side of Moab from the cities, from his cities which are on his frontiers, the glory of the country, Beth-jeshimoth, Baal-meon, and Kiriathaim,</w:t>
      </w:r>
    </w:p>
    <w:p>
      <w:pPr>
        <w:pStyle w:val="Scripture"/>
      </w:pPr>
      <w:r>
        <w:rPr>
          <w:rFonts w:ascii="Arial" w:hAnsi="Arial"/>
          <w:b/>
          <w:color w:val="804826"/>
          <w:sz w:val="15"/>
        </w:rPr>
        <w:t xml:space="preserve">10 </w:t>
      </w:r>
      <w:r>
        <w:rPr>
          <w:rFonts w:ascii="Georgia" w:hAnsi="Georgia"/>
          <w:sz w:val="19"/>
        </w:rPr>
        <w:t>to the children of the east, to go against the children of Ammon; and I will give them for a possession, that the children of Ammon may not be remembered among the nations.</w:t>
      </w:r>
    </w:p>
    <w:p>
      <w:pPr>
        <w:pStyle w:val="Scripture"/>
      </w:pPr>
      <w:r>
        <w:rPr>
          <w:rFonts w:ascii="Arial" w:hAnsi="Arial"/>
          <w:b/>
          <w:color w:val="804826"/>
          <w:sz w:val="15"/>
        </w:rPr>
        <w:t xml:space="preserve">11 </w:t>
      </w:r>
      <w:r>
        <w:rPr>
          <w:rFonts w:ascii="Georgia" w:hAnsi="Georgia"/>
          <w:sz w:val="19"/>
        </w:rPr>
        <w:t>and I will execute judgments upon Moab; and they shall know that I am YHWH–Yahweh.</w:t>
      </w:r>
    </w:p>
    <w:p>
      <w:pPr>
        <w:pStyle w:val="Scripture"/>
      </w:pPr>
      <w:r>
        <w:rPr>
          <w:rFonts w:ascii="Arial" w:hAnsi="Arial"/>
          <w:b/>
          <w:color w:val="804826"/>
          <w:sz w:val="15"/>
        </w:rPr>
        <w:t xml:space="preserve">12 </w:t>
      </w:r>
      <w:r>
        <w:rPr>
          <w:rFonts w:ascii="Georgia" w:hAnsi="Georgia"/>
          <w:sz w:val="19"/>
        </w:rPr>
        <w:t>Thus says Adonai YHWH–Yahweh: Because that Edom has dealt against the house of Judah by taking vengeance, and has greatly offended, and revenged himself upon them;</w:t>
      </w:r>
    </w:p>
    <w:p>
      <w:pPr>
        <w:pStyle w:val="Scripture"/>
      </w:pPr>
      <w:r>
        <w:rPr>
          <w:rFonts w:ascii="Arial" w:hAnsi="Arial"/>
          <w:b/>
          <w:color w:val="804826"/>
          <w:sz w:val="15"/>
        </w:rPr>
        <w:t xml:space="preserve">13 </w:t>
      </w:r>
      <w:r>
        <w:rPr>
          <w:rFonts w:ascii="Georgia" w:hAnsi="Georgia"/>
          <w:sz w:val="19"/>
        </w:rPr>
        <w:t>therefore thus says Adonai YHWH–Yahweh, I will stretch out my hand upon Edom, and will cut off man and beast from it; and I will make it desolate from Teman; even to Dedan shall they fall by the sword.</w:t>
      </w:r>
    </w:p>
    <w:p>
      <w:pPr>
        <w:pStyle w:val="Scripture"/>
      </w:pPr>
      <w:r>
        <w:rPr>
          <w:rFonts w:ascii="Arial" w:hAnsi="Arial"/>
          <w:b/>
          <w:color w:val="804826"/>
          <w:sz w:val="15"/>
        </w:rPr>
        <w:t xml:space="preserve">14 </w:t>
      </w:r>
      <w:r>
        <w:rPr>
          <w:rFonts w:ascii="Georgia" w:hAnsi="Georgia"/>
          <w:sz w:val="19"/>
        </w:rPr>
        <w:t>And I will lay my vengeance upon Edom by the hand of my people Israel; and they shall do in Edom according to my anger and according to my wrath; and they shall know my vengeance, says Adonai YHWH–Yahweh.</w:t>
      </w:r>
    </w:p>
    <w:p>
      <w:pPr>
        <w:pStyle w:val="Scripture"/>
      </w:pPr>
      <w:r>
        <w:rPr>
          <w:rFonts w:ascii="Arial" w:hAnsi="Arial"/>
          <w:b/>
          <w:color w:val="804826"/>
          <w:sz w:val="15"/>
        </w:rPr>
        <w:t xml:space="preserve">15 </w:t>
      </w:r>
      <w:r>
        <w:rPr>
          <w:rFonts w:ascii="Georgia" w:hAnsi="Georgia"/>
          <w:sz w:val="19"/>
        </w:rPr>
        <w:t>Thus says Adonai YHWH–Yahweh: Because the Philistines have dealt by revenge, and have taken vengeance with despite of soul to destroy with perpetual enmity;</w:t>
      </w:r>
    </w:p>
    <w:p>
      <w:pPr>
        <w:pStyle w:val="Scripture"/>
      </w:pPr>
      <w:r>
        <w:rPr>
          <w:rFonts w:ascii="Arial" w:hAnsi="Arial"/>
          <w:b/>
          <w:color w:val="804826"/>
          <w:sz w:val="15"/>
        </w:rPr>
        <w:t xml:space="preserve">16 </w:t>
      </w:r>
      <w:r>
        <w:rPr>
          <w:rFonts w:ascii="Georgia" w:hAnsi="Georgia"/>
          <w:sz w:val="19"/>
        </w:rPr>
        <w:t>therefore thus says Adonai YHWH–Yahweh, Behold, I will stretch out my hand upon the Philistines, and I will cut off the Cherethites, and destroy the remnant of the sea coast.</w:t>
      </w:r>
    </w:p>
    <w:p>
      <w:pPr>
        <w:pStyle w:val="Scripture"/>
      </w:pPr>
      <w:r>
        <w:rPr>
          <w:rFonts w:ascii="Arial" w:hAnsi="Arial"/>
          <w:b/>
          <w:color w:val="804826"/>
          <w:sz w:val="15"/>
        </w:rPr>
        <w:t xml:space="preserve">17 </w:t>
      </w:r>
      <w:r>
        <w:rPr>
          <w:rFonts w:ascii="Georgia" w:hAnsi="Georgia"/>
          <w:sz w:val="19"/>
        </w:rPr>
        <w:t>And I will execute great vengeance upon them with wrathful rebukes; and they shall know that I am YHWH–Yahweh, when I shall lay my vengeance upon them.</w:t>
      </w:r>
    </w:p>
    <w:p>
      <w:pPr>
        <w:pStyle w:val="Heading2"/>
      </w:pPr>
      <w:r>
        <w:t>Chapter 26</w:t>
      </w:r>
    </w:p>
    <w:p>
      <w:pPr>
        <w:pStyle w:val="Scripture"/>
      </w:pPr>
      <w:r>
        <w:rPr>
          <w:rFonts w:ascii="Arial" w:hAnsi="Arial"/>
          <w:b/>
          <w:color w:val="804826"/>
          <w:sz w:val="15"/>
        </w:rPr>
        <w:t xml:space="preserve">1 </w:t>
      </w:r>
      <w:r>
        <w:rPr>
          <w:rFonts w:ascii="Georgia" w:hAnsi="Georgia"/>
          <w:sz w:val="19"/>
        </w:rPr>
        <w:t>And it came to pass in the eleventh year, in the first day of the month, that the word of YHWH–Yahweh came to me, saying,</w:t>
      </w:r>
    </w:p>
    <w:p>
      <w:pPr>
        <w:pStyle w:val="Scripture"/>
      </w:pPr>
      <w:r>
        <w:rPr>
          <w:rFonts w:ascii="Arial" w:hAnsi="Arial"/>
          <w:b/>
          <w:color w:val="804826"/>
          <w:sz w:val="15"/>
        </w:rPr>
        <w:t xml:space="preserve">2 </w:t>
      </w:r>
      <w:r>
        <w:rPr>
          <w:rFonts w:ascii="Georgia" w:hAnsi="Georgia"/>
          <w:sz w:val="19"/>
        </w:rPr>
        <w:t>Son of man, because that Tyre has said against Jerusalem, Aha, she is broken that was the gate of the peoples; she is turned to me; I shall be replenished, now that she is laid waste:</w:t>
      </w:r>
    </w:p>
    <w:p>
      <w:pPr>
        <w:pStyle w:val="Scripture"/>
      </w:pPr>
      <w:r>
        <w:rPr>
          <w:rFonts w:ascii="Arial" w:hAnsi="Arial"/>
          <w:b/>
          <w:color w:val="804826"/>
          <w:sz w:val="15"/>
        </w:rPr>
        <w:t xml:space="preserve">3 </w:t>
      </w:r>
      <w:r>
        <w:rPr>
          <w:rFonts w:ascii="Georgia" w:hAnsi="Georgia"/>
          <w:sz w:val="19"/>
        </w:rPr>
        <w:t>therefore thus says Adonai YHWH–Yahweh, Behold, I am against you, Tyre, and will cause many nations to come up against you, as the sea causes its waves to come up.</w:t>
      </w:r>
    </w:p>
    <w:p>
      <w:pPr>
        <w:pStyle w:val="Scripture"/>
      </w:pPr>
      <w:r>
        <w:rPr>
          <w:rFonts w:ascii="Arial" w:hAnsi="Arial"/>
          <w:b/>
          <w:color w:val="804826"/>
          <w:sz w:val="15"/>
        </w:rPr>
        <w:t xml:space="preserve">4 </w:t>
      </w:r>
      <w:r>
        <w:rPr>
          <w:rFonts w:ascii="Georgia" w:hAnsi="Georgia"/>
          <w:sz w:val="19"/>
        </w:rPr>
        <w:t>And they shall destroy the walls of Tyre, and break down her towers: I will also scrape her dust from her, and make her a bore rock.</w:t>
      </w:r>
    </w:p>
    <w:p>
      <w:pPr>
        <w:pStyle w:val="Scripture"/>
      </w:pPr>
      <w:r>
        <w:rPr>
          <w:rFonts w:ascii="Arial" w:hAnsi="Arial"/>
          <w:b/>
          <w:color w:val="804826"/>
          <w:sz w:val="15"/>
        </w:rPr>
        <w:t xml:space="preserve">5 </w:t>
      </w:r>
      <w:r>
        <w:rPr>
          <w:rFonts w:ascii="Georgia" w:hAnsi="Georgia"/>
          <w:sz w:val="19"/>
        </w:rPr>
        <w:t>She shall be a place for the spreading of nets in the middle of the sea; for I have spoken it, says Adonai YHWH–Yahweh; and she shall become a spoil to the nations.</w:t>
      </w:r>
    </w:p>
    <w:p>
      <w:pPr>
        <w:pStyle w:val="Scripture"/>
      </w:pPr>
      <w:r>
        <w:rPr>
          <w:rFonts w:ascii="Arial" w:hAnsi="Arial"/>
          <w:b/>
          <w:color w:val="804826"/>
          <w:sz w:val="15"/>
        </w:rPr>
        <w:t xml:space="preserve">6 </w:t>
      </w:r>
      <w:r>
        <w:rPr>
          <w:rFonts w:ascii="Georgia" w:hAnsi="Georgia"/>
          <w:sz w:val="19"/>
        </w:rPr>
        <w:t>And her daughters that are in the field shall be slain with the sword: and they shall know that I am YHWH–Yahweh.</w:t>
      </w:r>
    </w:p>
    <w:p>
      <w:pPr>
        <w:pStyle w:val="Scripture"/>
      </w:pPr>
      <w:r>
        <w:rPr>
          <w:rFonts w:ascii="Arial" w:hAnsi="Arial"/>
          <w:b/>
          <w:color w:val="804826"/>
          <w:sz w:val="15"/>
        </w:rPr>
        <w:t xml:space="preserve">7 </w:t>
      </w:r>
      <w:r>
        <w:rPr>
          <w:rFonts w:ascii="Georgia" w:hAnsi="Georgia"/>
          <w:sz w:val="19"/>
        </w:rPr>
        <w:t>For thus says Adonai YHWH–Yahweh: Behold, I will bring upon Tyre Nebuchadrezzar king of Babylon, king of kings, from the north, with horses, and with chariots, and with horsemen, and a company, and much people.</w:t>
      </w:r>
    </w:p>
    <w:p>
      <w:pPr>
        <w:pStyle w:val="Scripture"/>
      </w:pPr>
      <w:r>
        <w:rPr>
          <w:rFonts w:ascii="Arial" w:hAnsi="Arial"/>
          <w:b/>
          <w:color w:val="804826"/>
          <w:sz w:val="15"/>
        </w:rPr>
        <w:t xml:space="preserve">8 </w:t>
      </w:r>
      <w:r>
        <w:rPr>
          <w:rFonts w:ascii="Georgia" w:hAnsi="Georgia"/>
          <w:sz w:val="19"/>
        </w:rPr>
        <w:t>He shall slay with the sword your daughters in the field; and he shall make forts against you, and cast up a mound against you, and raise up the buckler against you.</w:t>
      </w:r>
    </w:p>
    <w:p>
      <w:pPr>
        <w:pStyle w:val="Scripture"/>
      </w:pPr>
      <w:r>
        <w:rPr>
          <w:rFonts w:ascii="Arial" w:hAnsi="Arial"/>
          <w:b/>
          <w:color w:val="804826"/>
          <w:sz w:val="15"/>
        </w:rPr>
        <w:t xml:space="preserve">9 </w:t>
      </w:r>
      <w:r>
        <w:rPr>
          <w:rFonts w:ascii="Georgia" w:hAnsi="Georgia"/>
          <w:sz w:val="19"/>
        </w:rPr>
        <w:t>And he shall set his battering engines against your walls, and with his axes he shall break down your towers.</w:t>
      </w:r>
    </w:p>
    <w:p>
      <w:pPr>
        <w:pStyle w:val="Scripture"/>
      </w:pPr>
      <w:r>
        <w:rPr>
          <w:rFonts w:ascii="Arial" w:hAnsi="Arial"/>
          <w:b/>
          <w:color w:val="804826"/>
          <w:sz w:val="15"/>
        </w:rPr>
        <w:t xml:space="preserve">10 </w:t>
      </w:r>
      <w:r>
        <w:rPr>
          <w:rFonts w:ascii="Georgia" w:hAnsi="Georgia"/>
          <w:sz w:val="19"/>
        </w:rPr>
        <w:t>By reason of the abundance of his horses their dust shall cover you: your walls shall shake at the noise of the horsemen, and of the wagons, and of the chariots, when he shall enter into your gates, as men enter into a city in what is made a breach.</w:t>
      </w:r>
    </w:p>
    <w:p>
      <w:pPr>
        <w:pStyle w:val="Scripture"/>
      </w:pPr>
      <w:r>
        <w:rPr>
          <w:rFonts w:ascii="Arial" w:hAnsi="Arial"/>
          <w:b/>
          <w:color w:val="804826"/>
          <w:sz w:val="15"/>
        </w:rPr>
        <w:t xml:space="preserve">11 </w:t>
      </w:r>
      <w:r>
        <w:rPr>
          <w:rFonts w:ascii="Georgia" w:hAnsi="Georgia"/>
          <w:sz w:val="19"/>
        </w:rPr>
        <w:t>With the hoofs of his horses shall he tread down all your streets; he shall slay your people with the sword; and the pillars of your strength shall go down to the ground.</w:t>
      </w:r>
    </w:p>
    <w:p>
      <w:pPr>
        <w:pStyle w:val="Scripture"/>
      </w:pPr>
      <w:r>
        <w:rPr>
          <w:rFonts w:ascii="Arial" w:hAnsi="Arial"/>
          <w:b/>
          <w:color w:val="804826"/>
          <w:sz w:val="15"/>
        </w:rPr>
        <w:t xml:space="preserve">12 </w:t>
      </w:r>
      <w:r>
        <w:rPr>
          <w:rFonts w:ascii="Georgia" w:hAnsi="Georgia"/>
          <w:sz w:val="19"/>
        </w:rPr>
        <w:t>And they shall make a spoil of your riches, and make a prey of your merchandise; and they shall break down your walls, and destroy your pleasant houses; and they shall lay your stones and your timber and your dust in the middle of the waters.</w:t>
      </w:r>
    </w:p>
    <w:p>
      <w:pPr>
        <w:pStyle w:val="Scripture"/>
      </w:pPr>
      <w:r>
        <w:rPr>
          <w:rFonts w:ascii="Arial" w:hAnsi="Arial"/>
          <w:b/>
          <w:color w:val="804826"/>
          <w:sz w:val="15"/>
        </w:rPr>
        <w:t xml:space="preserve">13 </w:t>
      </w:r>
      <w:r>
        <w:rPr>
          <w:rFonts w:ascii="Georgia" w:hAnsi="Georgia"/>
          <w:sz w:val="19"/>
        </w:rPr>
        <w:t>And I will cause the noise of your songs to cease; and the sound of your harps shall be no more heard.</w:t>
      </w:r>
    </w:p>
    <w:p>
      <w:pPr>
        <w:pStyle w:val="Scripture"/>
      </w:pPr>
      <w:r>
        <w:rPr>
          <w:rFonts w:ascii="Arial" w:hAnsi="Arial"/>
          <w:b/>
          <w:color w:val="804826"/>
          <w:sz w:val="15"/>
        </w:rPr>
        <w:t xml:space="preserve">14 </w:t>
      </w:r>
      <w:r>
        <w:rPr>
          <w:rFonts w:ascii="Georgia" w:hAnsi="Georgia"/>
          <w:sz w:val="19"/>
        </w:rPr>
        <w:t>And I will make you a bore rock; you shall be a place for the spreading of nets; you shall be built no more: for I YHWH–Yahweh have spoken it, says Adonai YHWH–Yahweh.</w:t>
      </w:r>
    </w:p>
    <w:p>
      <w:pPr>
        <w:pStyle w:val="Scripture"/>
      </w:pPr>
      <w:r>
        <w:rPr>
          <w:rFonts w:ascii="Arial" w:hAnsi="Arial"/>
          <w:b/>
          <w:color w:val="804826"/>
          <w:sz w:val="15"/>
        </w:rPr>
        <w:t xml:space="preserve">15 </w:t>
      </w:r>
      <w:r>
        <w:rPr>
          <w:rFonts w:ascii="Georgia" w:hAnsi="Georgia"/>
          <w:sz w:val="19"/>
        </w:rPr>
        <w:t>Thus says Adonai YHWH–Yahweh to Tyre: shall not the isles shake at the sound of your fall, when the wounded groan, when the slaughter is made in the middle of you?</w:t>
      </w:r>
    </w:p>
    <w:p>
      <w:pPr>
        <w:pStyle w:val="Scripture"/>
      </w:pPr>
      <w:r>
        <w:rPr>
          <w:rFonts w:ascii="Arial" w:hAnsi="Arial"/>
          <w:b/>
          <w:color w:val="804826"/>
          <w:sz w:val="15"/>
        </w:rPr>
        <w:t xml:space="preserve">16 </w:t>
      </w:r>
      <w:r>
        <w:rPr>
          <w:rFonts w:ascii="Georgia" w:hAnsi="Georgia"/>
          <w:sz w:val="19"/>
        </w:rPr>
        <w:t>Then all the princes of the sea shall come down from their thrones, and lay aside their robes, and strip off their embroidered garments: they shall clothe themselves with trembling; they shall sit upon the ground, and shall tremble every moment, and be astonished at you.</w:t>
      </w:r>
    </w:p>
    <w:p>
      <w:pPr>
        <w:pStyle w:val="Scripture"/>
      </w:pPr>
      <w:r>
        <w:rPr>
          <w:rFonts w:ascii="Arial" w:hAnsi="Arial"/>
          <w:b/>
          <w:color w:val="804826"/>
          <w:sz w:val="15"/>
        </w:rPr>
        <w:t xml:space="preserve">17 </w:t>
      </w:r>
      <w:r>
        <w:rPr>
          <w:rFonts w:ascii="Georgia" w:hAnsi="Georgia"/>
          <w:sz w:val="19"/>
        </w:rPr>
        <w:t>And they shall take up a lamentation over you, and say to you, How are you destroyed, that were inhabited by seafaring men, the renowned city, that was strong in the sea, she and her inhabitants, that caused their terror to be on all that dwelt there!</w:t>
      </w:r>
    </w:p>
    <w:p>
      <w:pPr>
        <w:pStyle w:val="Scripture"/>
      </w:pPr>
      <w:r>
        <w:rPr>
          <w:rFonts w:ascii="Arial" w:hAnsi="Arial"/>
          <w:b/>
          <w:color w:val="804826"/>
          <w:sz w:val="15"/>
        </w:rPr>
        <w:t xml:space="preserve">18 </w:t>
      </w:r>
      <w:r>
        <w:rPr>
          <w:rFonts w:ascii="Georgia" w:hAnsi="Georgia"/>
          <w:sz w:val="19"/>
        </w:rPr>
        <w:t>Now shall the isles tremble in the day of your fall; indeed, the isles that are in the sea shall be dismayed at your departure.</w:t>
      </w:r>
    </w:p>
    <w:p>
      <w:pPr>
        <w:pStyle w:val="Scripture"/>
      </w:pPr>
      <w:r>
        <w:rPr>
          <w:rFonts w:ascii="Arial" w:hAnsi="Arial"/>
          <w:b/>
          <w:color w:val="804826"/>
          <w:sz w:val="15"/>
        </w:rPr>
        <w:t xml:space="preserve">19 </w:t>
      </w:r>
      <w:r>
        <w:rPr>
          <w:rFonts w:ascii="Georgia" w:hAnsi="Georgia"/>
          <w:sz w:val="19"/>
        </w:rPr>
        <w:t>For thus says Adonai YHWH–Yahweh: When I shall make you a desolate city, like the cities that are not inhabited; when I shall bring up the deep upon you, and the great waters shall cover you;</w:t>
      </w:r>
    </w:p>
    <w:p>
      <w:pPr>
        <w:pStyle w:val="Scripture"/>
      </w:pPr>
      <w:r>
        <w:rPr>
          <w:rFonts w:ascii="Arial" w:hAnsi="Arial"/>
          <w:b/>
          <w:color w:val="804826"/>
          <w:sz w:val="15"/>
        </w:rPr>
        <w:t xml:space="preserve">20 </w:t>
      </w:r>
      <w:r>
        <w:rPr>
          <w:rFonts w:ascii="Georgia" w:hAnsi="Georgia"/>
          <w:sz w:val="19"/>
        </w:rPr>
        <w:t>then will I bring you down with them that descend into the pit, to the people of old time, and will make you to dwell in the nether parts of the earth, in the places that are desolate of old, with them that go down to the pit, that you be not inhabited; and I will set glory in the land of the living:</w:t>
      </w:r>
    </w:p>
    <w:p>
      <w:pPr>
        <w:pStyle w:val="Scripture"/>
      </w:pPr>
      <w:r>
        <w:rPr>
          <w:rFonts w:ascii="Arial" w:hAnsi="Arial"/>
          <w:b/>
          <w:color w:val="804826"/>
          <w:sz w:val="15"/>
        </w:rPr>
        <w:t xml:space="preserve">21 </w:t>
      </w:r>
      <w:r>
        <w:rPr>
          <w:rFonts w:ascii="Georgia" w:hAnsi="Georgia"/>
          <w:sz w:val="19"/>
        </w:rPr>
        <w:t>I will make you a terror, and you shall no more have any being; though you be sought for, yet shall you never be found again, says Adonai YHWH–Yahweh.</w:t>
      </w:r>
    </w:p>
    <w:p>
      <w:pPr>
        <w:pStyle w:val="Heading2"/>
      </w:pPr>
      <w:r>
        <w:t>Chapter 27</w:t>
      </w:r>
    </w:p>
    <w:p>
      <w:pPr>
        <w:pStyle w:val="Scripture"/>
      </w:pPr>
      <w:r>
        <w:rPr>
          <w:rFonts w:ascii="Arial" w:hAnsi="Arial"/>
          <w:b/>
          <w:color w:val="804826"/>
          <w:sz w:val="15"/>
        </w:rPr>
        <w:t xml:space="preserve">1 </w:t>
      </w:r>
      <w:r>
        <w:rPr>
          <w:rFonts w:ascii="Georgia" w:hAnsi="Georgia"/>
          <w:sz w:val="19"/>
        </w:rPr>
        <w:t>The word of YHWH–Yahweh came again to me, saying,</w:t>
      </w:r>
    </w:p>
    <w:p>
      <w:pPr>
        <w:pStyle w:val="Scripture"/>
      </w:pPr>
      <w:r>
        <w:rPr>
          <w:rFonts w:ascii="Arial" w:hAnsi="Arial"/>
          <w:b/>
          <w:color w:val="804826"/>
          <w:sz w:val="15"/>
        </w:rPr>
        <w:t xml:space="preserve">2 </w:t>
      </w:r>
      <w:r>
        <w:rPr>
          <w:rFonts w:ascii="Georgia" w:hAnsi="Georgia"/>
          <w:sz w:val="19"/>
        </w:rPr>
        <w:t>And you, son of man, take up a lamentation over Tyre;</w:t>
      </w:r>
    </w:p>
    <w:p>
      <w:pPr>
        <w:pStyle w:val="Scripture"/>
      </w:pPr>
      <w:r>
        <w:rPr>
          <w:rFonts w:ascii="Arial" w:hAnsi="Arial"/>
          <w:b/>
          <w:color w:val="804826"/>
          <w:sz w:val="15"/>
        </w:rPr>
        <w:t xml:space="preserve">3 </w:t>
      </w:r>
      <w:r>
        <w:rPr>
          <w:rFonts w:ascii="Georgia" w:hAnsi="Georgia"/>
          <w:sz w:val="19"/>
        </w:rPr>
        <w:t>and say to Tyre, you that dwell at the entry of the sea, that are the merchant of the peoples to many isles, thus says Adonai YHWH–Yahweh: You, Tyre, have said, I am perfect in beauty.</w:t>
      </w:r>
    </w:p>
    <w:p>
      <w:pPr>
        <w:pStyle w:val="Scripture"/>
      </w:pPr>
      <w:r>
        <w:rPr>
          <w:rFonts w:ascii="Arial" w:hAnsi="Arial"/>
          <w:b/>
          <w:color w:val="804826"/>
          <w:sz w:val="15"/>
        </w:rPr>
        <w:t xml:space="preserve">4 </w:t>
      </w:r>
      <w:r>
        <w:rPr>
          <w:rFonts w:ascii="Georgia" w:hAnsi="Georgia"/>
          <w:sz w:val="19"/>
        </w:rPr>
        <w:t>Your borders are in the heart of the seas; your builders have perfected your beauty.</w:t>
      </w:r>
    </w:p>
    <w:p>
      <w:pPr>
        <w:pStyle w:val="Scripture"/>
      </w:pPr>
      <w:r>
        <w:rPr>
          <w:rFonts w:ascii="Arial" w:hAnsi="Arial"/>
          <w:b/>
          <w:color w:val="804826"/>
          <w:sz w:val="15"/>
        </w:rPr>
        <w:t xml:space="preserve">5 </w:t>
      </w:r>
      <w:r>
        <w:rPr>
          <w:rFonts w:ascii="Georgia" w:hAnsi="Georgia"/>
          <w:sz w:val="19"/>
        </w:rPr>
        <w:t>They have made all your planks of fir-trees from Senir; they have taken a cedar from Lebanon to make a mast for you.</w:t>
      </w:r>
    </w:p>
    <w:p>
      <w:pPr>
        <w:pStyle w:val="Scripture"/>
      </w:pPr>
      <w:r>
        <w:rPr>
          <w:rFonts w:ascii="Arial" w:hAnsi="Arial"/>
          <w:b/>
          <w:color w:val="804826"/>
          <w:sz w:val="15"/>
        </w:rPr>
        <w:t xml:space="preserve">6 </w:t>
      </w:r>
      <w:r>
        <w:rPr>
          <w:rFonts w:ascii="Georgia" w:hAnsi="Georgia"/>
          <w:sz w:val="19"/>
        </w:rPr>
        <w:t>Of the oaks of Bashan have they made your oars; they have made your benches of ivory inlaid in boxwood, from the isles of Kittim.</w:t>
      </w:r>
    </w:p>
    <w:p>
      <w:pPr>
        <w:pStyle w:val="Scripture"/>
      </w:pPr>
      <w:r>
        <w:rPr>
          <w:rFonts w:ascii="Arial" w:hAnsi="Arial"/>
          <w:b/>
          <w:color w:val="804826"/>
          <w:sz w:val="15"/>
        </w:rPr>
        <w:t xml:space="preserve">7 </w:t>
      </w:r>
      <w:r>
        <w:rPr>
          <w:rFonts w:ascii="Georgia" w:hAnsi="Georgia"/>
          <w:sz w:val="19"/>
        </w:rPr>
        <w:t>Of fine linen with embroidered cloth from Egypt was your sail, that it might be to you for an ensign; blue and purple from the isles of Elishah was your awning.</w:t>
      </w:r>
    </w:p>
    <w:p>
      <w:pPr>
        <w:pStyle w:val="Scripture"/>
      </w:pPr>
      <w:r>
        <w:rPr>
          <w:rFonts w:ascii="Arial" w:hAnsi="Arial"/>
          <w:b/>
          <w:color w:val="804826"/>
          <w:sz w:val="15"/>
        </w:rPr>
        <w:t xml:space="preserve">8 </w:t>
      </w:r>
      <w:r>
        <w:rPr>
          <w:rFonts w:ascii="Georgia" w:hAnsi="Georgia"/>
          <w:sz w:val="19"/>
        </w:rPr>
        <w:t>The inhabitants of Sidon and Arvad were your rowers: your wise men, Tyre, were in you, they were your pilots.</w:t>
      </w:r>
    </w:p>
    <w:p>
      <w:pPr>
        <w:pStyle w:val="Scripture"/>
      </w:pPr>
      <w:r>
        <w:rPr>
          <w:rFonts w:ascii="Arial" w:hAnsi="Arial"/>
          <w:b/>
          <w:color w:val="804826"/>
          <w:sz w:val="15"/>
        </w:rPr>
        <w:t xml:space="preserve">9 </w:t>
      </w:r>
      <w:r>
        <w:rPr>
          <w:rFonts w:ascii="Georgia" w:hAnsi="Georgia"/>
          <w:sz w:val="19"/>
        </w:rPr>
        <w:t>The old men of Gebal and the wise men of it were in you your calkers: all the ships of the sea with their mariners were in you to deal in your merchandise.</w:t>
      </w:r>
    </w:p>
    <w:p>
      <w:pPr>
        <w:pStyle w:val="Scripture"/>
      </w:pPr>
      <w:r>
        <w:rPr>
          <w:rFonts w:ascii="Arial" w:hAnsi="Arial"/>
          <w:b/>
          <w:color w:val="804826"/>
          <w:sz w:val="15"/>
        </w:rPr>
        <w:t xml:space="preserve">10 </w:t>
      </w:r>
      <w:r>
        <w:rPr>
          <w:rFonts w:ascii="Georgia" w:hAnsi="Georgia"/>
          <w:sz w:val="19"/>
        </w:rPr>
        <w:t>Persia and Lud and Put were in your army, your men of war: they hanged the shield and helmet in you; they set forth your comeliness.</w:t>
      </w:r>
    </w:p>
    <w:p>
      <w:pPr>
        <w:pStyle w:val="Scripture"/>
      </w:pPr>
      <w:r>
        <w:rPr>
          <w:rFonts w:ascii="Arial" w:hAnsi="Arial"/>
          <w:b/>
          <w:color w:val="804826"/>
          <w:sz w:val="15"/>
        </w:rPr>
        <w:t xml:space="preserve">11 </w:t>
      </w:r>
      <w:r>
        <w:rPr>
          <w:rFonts w:ascii="Georgia" w:hAnsi="Georgia"/>
          <w:sz w:val="19"/>
        </w:rPr>
        <w:t>The men of Arvad with your army were upon your walls around, and valorous men were in your towers; they hanged their shields upon your walls around; they have perfected your beauty.</w:t>
      </w:r>
    </w:p>
    <w:p>
      <w:pPr>
        <w:pStyle w:val="Scripture"/>
      </w:pPr>
      <w:r>
        <w:rPr>
          <w:rFonts w:ascii="Arial" w:hAnsi="Arial"/>
          <w:b/>
          <w:color w:val="804826"/>
          <w:sz w:val="15"/>
        </w:rPr>
        <w:t xml:space="preserve">12 </w:t>
      </w:r>
      <w:r>
        <w:rPr>
          <w:rFonts w:ascii="Georgia" w:hAnsi="Georgia"/>
          <w:sz w:val="19"/>
        </w:rPr>
        <w:t>Tarshish was your merchant by reason of the multitude of all kinds of riches; with silver, iron, tin, and lead, they traded for your possessions.</w:t>
      </w:r>
    </w:p>
    <w:p>
      <w:pPr>
        <w:pStyle w:val="Scripture"/>
      </w:pPr>
      <w:r>
        <w:rPr>
          <w:rFonts w:ascii="Arial" w:hAnsi="Arial"/>
          <w:b/>
          <w:color w:val="804826"/>
          <w:sz w:val="15"/>
        </w:rPr>
        <w:t xml:space="preserve">13 </w:t>
      </w:r>
      <w:r>
        <w:rPr>
          <w:rFonts w:ascii="Georgia" w:hAnsi="Georgia"/>
          <w:sz w:val="19"/>
        </w:rPr>
        <w:t>Javan, Tubal, and Meshech, they were your traffickers; they traded the persons of men and vessels of brass for your merchandise.</w:t>
      </w:r>
    </w:p>
    <w:p>
      <w:pPr>
        <w:pStyle w:val="Scripture"/>
      </w:pPr>
      <w:r>
        <w:rPr>
          <w:rFonts w:ascii="Arial" w:hAnsi="Arial"/>
          <w:b/>
          <w:color w:val="804826"/>
          <w:sz w:val="15"/>
        </w:rPr>
        <w:t xml:space="preserve">14 </w:t>
      </w:r>
      <w:r>
        <w:rPr>
          <w:rFonts w:ascii="Georgia" w:hAnsi="Georgia"/>
          <w:sz w:val="19"/>
        </w:rPr>
        <w:t>They of the house of Togarmah traded for your possessions with horses and war-horses and mules.</w:t>
      </w:r>
    </w:p>
    <w:p>
      <w:pPr>
        <w:pStyle w:val="Scripture"/>
      </w:pPr>
      <w:r>
        <w:rPr>
          <w:rFonts w:ascii="Arial" w:hAnsi="Arial"/>
          <w:b/>
          <w:color w:val="804826"/>
          <w:sz w:val="15"/>
        </w:rPr>
        <w:t xml:space="preserve">15 </w:t>
      </w:r>
      <w:r>
        <w:rPr>
          <w:rFonts w:ascii="Georgia" w:hAnsi="Georgia"/>
          <w:sz w:val="19"/>
        </w:rPr>
        <w:t>The men of Dedan were your traffickers; many isles were the mart of your hand: they brought you in exchange horns of ivory and ebony.</w:t>
      </w:r>
    </w:p>
    <w:p>
      <w:pPr>
        <w:pStyle w:val="Scripture"/>
      </w:pPr>
      <w:r>
        <w:rPr>
          <w:rFonts w:ascii="Arial" w:hAnsi="Arial"/>
          <w:b/>
          <w:color w:val="804826"/>
          <w:sz w:val="15"/>
        </w:rPr>
        <w:t xml:space="preserve">16 </w:t>
      </w:r>
      <w:r>
        <w:rPr>
          <w:rFonts w:ascii="Georgia" w:hAnsi="Georgia"/>
          <w:sz w:val="19"/>
        </w:rPr>
        <w:t>Syria was your merchant by reason of the multitude of your handiworks: they traded for your possessions with emeralds, purple, and embroidered cloth, and fine linen, and coral, and rubies.</w:t>
      </w:r>
    </w:p>
    <w:p>
      <w:pPr>
        <w:pStyle w:val="Scripture"/>
      </w:pPr>
      <w:r>
        <w:rPr>
          <w:rFonts w:ascii="Arial" w:hAnsi="Arial"/>
          <w:b/>
          <w:color w:val="804826"/>
          <w:sz w:val="15"/>
        </w:rPr>
        <w:t xml:space="preserve">17 </w:t>
      </w:r>
      <w:r>
        <w:rPr>
          <w:rFonts w:ascii="Georgia" w:hAnsi="Georgia"/>
          <w:sz w:val="19"/>
        </w:rPr>
        <w:t>Judah, and the land of Israel, they were your traffickers: they traded for your merchandise wheat of Minnith, and pannag, and honey, and oil, and balm.</w:t>
      </w:r>
    </w:p>
    <w:p>
      <w:pPr>
        <w:pStyle w:val="Scripture"/>
      </w:pPr>
      <w:r>
        <w:rPr>
          <w:rFonts w:ascii="Arial" w:hAnsi="Arial"/>
          <w:b/>
          <w:color w:val="804826"/>
          <w:sz w:val="15"/>
        </w:rPr>
        <w:t xml:space="preserve">18 </w:t>
      </w:r>
      <w:r>
        <w:rPr>
          <w:rFonts w:ascii="Georgia" w:hAnsi="Georgia"/>
          <w:sz w:val="19"/>
        </w:rPr>
        <w:t>Damascus was your merchant for the multitude of your handiworks, by reason of the multitude of all kinds of riches, with the wine of Helbon, and white wool.</w:t>
      </w:r>
    </w:p>
    <w:p>
      <w:pPr>
        <w:pStyle w:val="Scripture"/>
      </w:pPr>
      <w:r>
        <w:rPr>
          <w:rFonts w:ascii="Arial" w:hAnsi="Arial"/>
          <w:b/>
          <w:color w:val="804826"/>
          <w:sz w:val="15"/>
        </w:rPr>
        <w:t xml:space="preserve">19 </w:t>
      </w:r>
      <w:r>
        <w:rPr>
          <w:rFonts w:ascii="Georgia" w:hAnsi="Georgia"/>
          <w:sz w:val="19"/>
        </w:rPr>
        <w:t>Vedan and Javan traded with yarn for your possessions: bright iron, cassia, and calamus, were among your merchandise.</w:t>
      </w:r>
    </w:p>
    <w:p>
      <w:pPr>
        <w:pStyle w:val="Scripture"/>
      </w:pPr>
      <w:r>
        <w:rPr>
          <w:rFonts w:ascii="Arial" w:hAnsi="Arial"/>
          <w:b/>
          <w:color w:val="804826"/>
          <w:sz w:val="15"/>
        </w:rPr>
        <w:t xml:space="preserve">20 </w:t>
      </w:r>
      <w:r>
        <w:rPr>
          <w:rFonts w:ascii="Georgia" w:hAnsi="Georgia"/>
          <w:sz w:val="19"/>
        </w:rPr>
        <w:t>Dedan was your trafficker in precious cloths for riding.</w:t>
      </w:r>
    </w:p>
    <w:p>
      <w:pPr>
        <w:pStyle w:val="Scripture"/>
      </w:pPr>
      <w:r>
        <w:rPr>
          <w:rFonts w:ascii="Arial" w:hAnsi="Arial"/>
          <w:b/>
          <w:color w:val="804826"/>
          <w:sz w:val="15"/>
        </w:rPr>
        <w:t xml:space="preserve">21 </w:t>
      </w:r>
      <w:r>
        <w:rPr>
          <w:rFonts w:ascii="Georgia" w:hAnsi="Georgia"/>
          <w:sz w:val="19"/>
        </w:rPr>
        <w:t>Arabia, and all the princes of Kedar, they were the merchants of your hand; in lambs, and rams, and goats, in these were they your merchants.</w:t>
      </w:r>
    </w:p>
    <w:p>
      <w:pPr>
        <w:pStyle w:val="Scripture"/>
      </w:pPr>
      <w:r>
        <w:rPr>
          <w:rFonts w:ascii="Arial" w:hAnsi="Arial"/>
          <w:b/>
          <w:color w:val="804826"/>
          <w:sz w:val="15"/>
        </w:rPr>
        <w:t xml:space="preserve">22 </w:t>
      </w:r>
      <w:r>
        <w:rPr>
          <w:rFonts w:ascii="Georgia" w:hAnsi="Georgia"/>
          <w:sz w:val="19"/>
        </w:rPr>
        <w:t>The traffickers of Sheba and Raamah, they were your traffickers; they traded for your possessions with the chief of all spices, and with all precious stones, and gold.</w:t>
      </w:r>
    </w:p>
    <w:p>
      <w:pPr>
        <w:pStyle w:val="Scripture"/>
      </w:pPr>
      <w:r>
        <w:rPr>
          <w:rFonts w:ascii="Arial" w:hAnsi="Arial"/>
          <w:b/>
          <w:color w:val="804826"/>
          <w:sz w:val="15"/>
        </w:rPr>
        <w:t xml:space="preserve">23 </w:t>
      </w:r>
      <w:r>
        <w:rPr>
          <w:rFonts w:ascii="Georgia" w:hAnsi="Georgia"/>
          <w:sz w:val="19"/>
        </w:rPr>
        <w:t>Haran and Canneh and Eden, the traffickers of Sheba, Asshur and Chilmad, were your traffickers.</w:t>
      </w:r>
    </w:p>
    <w:p>
      <w:pPr>
        <w:pStyle w:val="Scripture"/>
      </w:pPr>
      <w:r>
        <w:rPr>
          <w:rFonts w:ascii="Arial" w:hAnsi="Arial"/>
          <w:b/>
          <w:color w:val="804826"/>
          <w:sz w:val="15"/>
        </w:rPr>
        <w:t xml:space="preserve">24 </w:t>
      </w:r>
      <w:r>
        <w:rPr>
          <w:rFonts w:ascii="Georgia" w:hAnsi="Georgia"/>
          <w:sz w:val="19"/>
        </w:rPr>
        <w:t>These were your traffickers in choice possessions, in wrappings of blue and embroidered cloth, and in chests of rich apparel, bound with cords and made of cedar, among your merchandise.</w:t>
      </w:r>
    </w:p>
    <w:p>
      <w:pPr>
        <w:pStyle w:val="Scripture"/>
      </w:pPr>
      <w:r>
        <w:rPr>
          <w:rFonts w:ascii="Arial" w:hAnsi="Arial"/>
          <w:b/>
          <w:color w:val="804826"/>
          <w:sz w:val="15"/>
        </w:rPr>
        <w:t xml:space="preserve">25 </w:t>
      </w:r>
      <w:r>
        <w:rPr>
          <w:rFonts w:ascii="Georgia" w:hAnsi="Georgia"/>
          <w:sz w:val="19"/>
        </w:rPr>
        <w:t>The ships of Tarshish were your caravans for your merchandise: and you were replenished, and made very glorious in the heart of the seas.</w:t>
      </w:r>
    </w:p>
    <w:p>
      <w:pPr>
        <w:pStyle w:val="Scripture"/>
      </w:pPr>
      <w:r>
        <w:rPr>
          <w:rFonts w:ascii="Arial" w:hAnsi="Arial"/>
          <w:b/>
          <w:color w:val="804826"/>
          <w:sz w:val="15"/>
        </w:rPr>
        <w:t xml:space="preserve">26 </w:t>
      </w:r>
      <w:r>
        <w:rPr>
          <w:rFonts w:ascii="Georgia" w:hAnsi="Georgia"/>
          <w:sz w:val="19"/>
        </w:rPr>
        <w:t>Your rowers have brought you into great waters: the east wind has broken you in the heart of the seas.</w:t>
      </w:r>
    </w:p>
    <w:p>
      <w:pPr>
        <w:pStyle w:val="Scripture"/>
      </w:pPr>
      <w:r>
        <w:rPr>
          <w:rFonts w:ascii="Arial" w:hAnsi="Arial"/>
          <w:b/>
          <w:color w:val="804826"/>
          <w:sz w:val="15"/>
        </w:rPr>
        <w:t xml:space="preserve">27 </w:t>
      </w:r>
      <w:r>
        <w:rPr>
          <w:rFonts w:ascii="Georgia" w:hAnsi="Georgia"/>
          <w:sz w:val="19"/>
        </w:rPr>
        <w:t>Your riches, and your possessions, your merchandise, your mariners, and your pilots, your calkers, and the dealers in your merchandise, and all your men of war, that are in you, with all your company which is in the middle of you, shall fall into the heart of the seas in the day of your ruin.</w:t>
      </w:r>
    </w:p>
    <w:p>
      <w:pPr>
        <w:pStyle w:val="Scripture"/>
      </w:pPr>
      <w:r>
        <w:rPr>
          <w:rFonts w:ascii="Arial" w:hAnsi="Arial"/>
          <w:b/>
          <w:color w:val="804826"/>
          <w:sz w:val="15"/>
        </w:rPr>
        <w:t xml:space="preserve">28 </w:t>
      </w:r>
      <w:r>
        <w:rPr>
          <w:rFonts w:ascii="Georgia" w:hAnsi="Georgia"/>
          <w:sz w:val="19"/>
        </w:rPr>
        <w:t>At the sound of the cry of your pilots the suburbs shall shake.</w:t>
      </w:r>
    </w:p>
    <w:p>
      <w:pPr>
        <w:pStyle w:val="Scripture"/>
      </w:pPr>
      <w:r>
        <w:rPr>
          <w:rFonts w:ascii="Arial" w:hAnsi="Arial"/>
          <w:b/>
          <w:color w:val="804826"/>
          <w:sz w:val="15"/>
        </w:rPr>
        <w:t xml:space="preserve">29 </w:t>
      </w:r>
      <w:r>
        <w:rPr>
          <w:rFonts w:ascii="Georgia" w:hAnsi="Georgia"/>
          <w:sz w:val="19"/>
        </w:rPr>
        <w:t>And all that handled the oar, the mariners, and all the pilots of the sea, shall come down from their ships; they shall stand upon the land,</w:t>
      </w:r>
    </w:p>
    <w:p>
      <w:pPr>
        <w:pStyle w:val="Scripture"/>
      </w:pPr>
      <w:r>
        <w:rPr>
          <w:rFonts w:ascii="Arial" w:hAnsi="Arial"/>
          <w:b/>
          <w:color w:val="804826"/>
          <w:sz w:val="15"/>
        </w:rPr>
        <w:t xml:space="preserve">30 </w:t>
      </w:r>
      <w:r>
        <w:rPr>
          <w:rFonts w:ascii="Georgia" w:hAnsi="Georgia"/>
          <w:sz w:val="19"/>
        </w:rPr>
        <w:t>and shall cause their voice to be heard over you, and shall cry bitterly, and shall cast up dust upon their heads, they shall wallow themselves in the ashes:</w:t>
      </w:r>
    </w:p>
    <w:p>
      <w:pPr>
        <w:pStyle w:val="Scripture"/>
      </w:pPr>
      <w:r>
        <w:rPr>
          <w:rFonts w:ascii="Arial" w:hAnsi="Arial"/>
          <w:b/>
          <w:color w:val="804826"/>
          <w:sz w:val="15"/>
        </w:rPr>
        <w:t xml:space="preserve">31 </w:t>
      </w:r>
      <w:r>
        <w:rPr>
          <w:rFonts w:ascii="Georgia" w:hAnsi="Georgia"/>
          <w:sz w:val="19"/>
        </w:rPr>
        <w:t>and they shall make themselves bald for you, and gird them with sackcloth, and they shall weep for you in bitterness of soul with bitter mourning.</w:t>
      </w:r>
    </w:p>
    <w:p>
      <w:pPr>
        <w:pStyle w:val="Scripture"/>
      </w:pPr>
      <w:r>
        <w:rPr>
          <w:rFonts w:ascii="Arial" w:hAnsi="Arial"/>
          <w:b/>
          <w:color w:val="804826"/>
          <w:sz w:val="15"/>
        </w:rPr>
        <w:t xml:space="preserve">32 </w:t>
      </w:r>
      <w:r>
        <w:rPr>
          <w:rFonts w:ascii="Georgia" w:hAnsi="Georgia"/>
          <w:sz w:val="19"/>
        </w:rPr>
        <w:t>And in their wailing they shall take up a lamentation for you, and lament over you, saying, Who is there like Tyre, like her that is brought to silence in the middle of the sea?</w:t>
      </w:r>
    </w:p>
    <w:p>
      <w:pPr>
        <w:pStyle w:val="Scripture"/>
      </w:pPr>
      <w:r>
        <w:rPr>
          <w:rFonts w:ascii="Arial" w:hAnsi="Arial"/>
          <w:b/>
          <w:color w:val="804826"/>
          <w:sz w:val="15"/>
        </w:rPr>
        <w:t xml:space="preserve">33 </w:t>
      </w:r>
      <w:r>
        <w:rPr>
          <w:rFonts w:ascii="Georgia" w:hAnsi="Georgia"/>
          <w:sz w:val="19"/>
        </w:rPr>
        <w:t>When your possessions went forth out of the seas, you filledst many peoples; you did enrich the kings of the earth with the multitude of your riches and of your merchandise.</w:t>
      </w:r>
    </w:p>
    <w:p>
      <w:pPr>
        <w:pStyle w:val="Scripture"/>
      </w:pPr>
      <w:r>
        <w:rPr>
          <w:rFonts w:ascii="Arial" w:hAnsi="Arial"/>
          <w:b/>
          <w:color w:val="804826"/>
          <w:sz w:val="15"/>
        </w:rPr>
        <w:t xml:space="preserve">34 </w:t>
      </w:r>
      <w:r>
        <w:rPr>
          <w:rFonts w:ascii="Georgia" w:hAnsi="Georgia"/>
          <w:sz w:val="19"/>
        </w:rPr>
        <w:t>In the time that you were broken by the seas in the depths of the waters, your merchandise and all your company did fall in the middle of you.</w:t>
      </w:r>
    </w:p>
    <w:p>
      <w:pPr>
        <w:pStyle w:val="Scripture"/>
      </w:pPr>
      <w:r>
        <w:rPr>
          <w:rFonts w:ascii="Arial" w:hAnsi="Arial"/>
          <w:b/>
          <w:color w:val="804826"/>
          <w:sz w:val="15"/>
        </w:rPr>
        <w:t xml:space="preserve">35 </w:t>
      </w:r>
      <w:r>
        <w:rPr>
          <w:rFonts w:ascii="Georgia" w:hAnsi="Georgia"/>
          <w:sz w:val="19"/>
        </w:rPr>
        <w:t>All the inhabitants of the isles are astonished at you, and their kings are horribly afraid; they are troubled in their countenance.</w:t>
      </w:r>
    </w:p>
    <w:p>
      <w:pPr>
        <w:pStyle w:val="Scripture"/>
      </w:pPr>
      <w:r>
        <w:rPr>
          <w:rFonts w:ascii="Arial" w:hAnsi="Arial"/>
          <w:b/>
          <w:color w:val="804826"/>
          <w:sz w:val="15"/>
        </w:rPr>
        <w:t xml:space="preserve">36 </w:t>
      </w:r>
      <w:r>
        <w:rPr>
          <w:rFonts w:ascii="Georgia" w:hAnsi="Georgia"/>
          <w:sz w:val="19"/>
        </w:rPr>
        <w:t>The merchants among the peoples hiss at you; you are become a terror, and you shall nevermore have any being.</w:t>
      </w:r>
    </w:p>
    <w:p>
      <w:pPr>
        <w:pStyle w:val="Heading2"/>
      </w:pPr>
      <w:r>
        <w:t>Chapter 28</w:t>
      </w:r>
    </w:p>
    <w:p>
      <w:pPr>
        <w:pStyle w:val="Scripture"/>
      </w:pPr>
      <w:r>
        <w:rPr>
          <w:rFonts w:ascii="Arial" w:hAnsi="Arial"/>
          <w:b/>
          <w:color w:val="804826"/>
          <w:sz w:val="15"/>
        </w:rPr>
        <w:t xml:space="preserve">1 </w:t>
      </w:r>
      <w:r>
        <w:rPr>
          <w:rFonts w:ascii="Georgia" w:hAnsi="Georgia"/>
          <w:sz w:val="19"/>
        </w:rPr>
        <w:t>The word of YHWH–Yahweh came again to me, saying,</w:t>
      </w:r>
    </w:p>
    <w:p>
      <w:pPr>
        <w:pStyle w:val="Scripture"/>
      </w:pPr>
      <w:r>
        <w:rPr>
          <w:rFonts w:ascii="Arial" w:hAnsi="Arial"/>
          <w:b/>
          <w:color w:val="804826"/>
          <w:sz w:val="15"/>
        </w:rPr>
        <w:t xml:space="preserve">2 </w:t>
      </w:r>
      <w:r>
        <w:rPr>
          <w:rFonts w:ascii="Georgia" w:hAnsi="Georgia"/>
          <w:sz w:val="19"/>
        </w:rPr>
        <w:t>Son of man, say to the prince of Tyre, Thus says Adonai YHWH–Yahweh: Because your heart is lifted up, and you have said, I am a god, I sit in the seat of Elohim, in the middle of the seas; yet you are man, and not Elohim, though you did set your heart as the heart of Elohim;-</w:t>
      </w:r>
    </w:p>
    <w:p>
      <w:pPr>
        <w:pStyle w:val="Scripture"/>
      </w:pPr>
      <w:r>
        <w:rPr>
          <w:rFonts w:ascii="Arial" w:hAnsi="Arial"/>
          <w:b/>
          <w:color w:val="804826"/>
          <w:sz w:val="15"/>
        </w:rPr>
        <w:t xml:space="preserve">3 </w:t>
      </w:r>
      <w:r>
        <w:rPr>
          <w:rFonts w:ascii="Georgia" w:hAnsi="Georgia"/>
          <w:sz w:val="19"/>
        </w:rPr>
        <w:t>behold, you are wiser than Daniel; there is no secret that is hidden from you;</w:t>
      </w:r>
    </w:p>
    <w:p>
      <w:pPr>
        <w:pStyle w:val="Scripture"/>
      </w:pPr>
      <w:r>
        <w:rPr>
          <w:rFonts w:ascii="Arial" w:hAnsi="Arial"/>
          <w:b/>
          <w:color w:val="804826"/>
          <w:sz w:val="15"/>
        </w:rPr>
        <w:t xml:space="preserve">4 </w:t>
      </w:r>
      <w:r>
        <w:rPr>
          <w:rFonts w:ascii="Georgia" w:hAnsi="Georgia"/>
          <w:sz w:val="19"/>
        </w:rPr>
        <w:t>by your wisdom and by your understanding you have gotten you riches, and have gotten gold and silver into your treasures;</w:t>
      </w:r>
    </w:p>
    <w:p>
      <w:pPr>
        <w:pStyle w:val="Scripture"/>
      </w:pPr>
      <w:r>
        <w:rPr>
          <w:rFonts w:ascii="Arial" w:hAnsi="Arial"/>
          <w:b/>
          <w:color w:val="804826"/>
          <w:sz w:val="15"/>
        </w:rPr>
        <w:t xml:space="preserve">5 </w:t>
      </w:r>
      <w:r>
        <w:rPr>
          <w:rFonts w:ascii="Georgia" w:hAnsi="Georgia"/>
          <w:sz w:val="19"/>
        </w:rPr>
        <w:t>by your great wisdom and by your trade have you increased your riches, and your heart is lifted up because of your riches;-</w:t>
      </w:r>
    </w:p>
    <w:p>
      <w:pPr>
        <w:pStyle w:val="Scripture"/>
      </w:pPr>
      <w:r>
        <w:rPr>
          <w:rFonts w:ascii="Arial" w:hAnsi="Arial"/>
          <w:b/>
          <w:color w:val="804826"/>
          <w:sz w:val="15"/>
        </w:rPr>
        <w:t xml:space="preserve">6 </w:t>
      </w:r>
      <w:r>
        <w:rPr>
          <w:rFonts w:ascii="Georgia" w:hAnsi="Georgia"/>
          <w:sz w:val="19"/>
        </w:rPr>
        <w:t>therefore thus says Adonai YHWH–Yahweh: Because you have set your heart as the heart of Elohim,</w:t>
      </w:r>
    </w:p>
    <w:p>
      <w:pPr>
        <w:pStyle w:val="Scripture"/>
      </w:pPr>
      <w:r>
        <w:rPr>
          <w:rFonts w:ascii="Arial" w:hAnsi="Arial"/>
          <w:b/>
          <w:color w:val="804826"/>
          <w:sz w:val="15"/>
        </w:rPr>
        <w:t xml:space="preserve">7 </w:t>
      </w:r>
      <w:r>
        <w:rPr>
          <w:rFonts w:ascii="Georgia" w:hAnsi="Georgia"/>
          <w:sz w:val="19"/>
        </w:rPr>
        <w:t>therefore, behold, I will bring strangers upon you, the terrible of the nations; and they shall draw their swords against the beauty of your wisdom, and they shall defile your brightness.</w:t>
      </w:r>
    </w:p>
    <w:p>
      <w:pPr>
        <w:pStyle w:val="Scripture"/>
      </w:pPr>
      <w:r>
        <w:rPr>
          <w:rFonts w:ascii="Arial" w:hAnsi="Arial"/>
          <w:b/>
          <w:color w:val="804826"/>
          <w:sz w:val="15"/>
        </w:rPr>
        <w:t xml:space="preserve">8 </w:t>
      </w:r>
      <w:r>
        <w:rPr>
          <w:rFonts w:ascii="Georgia" w:hAnsi="Georgia"/>
          <w:sz w:val="19"/>
        </w:rPr>
        <w:t>They shall bring you down to the pit; and you shall die the death of them that are slain, in the heart of the seas.</w:t>
      </w:r>
    </w:p>
    <w:p>
      <w:pPr>
        <w:pStyle w:val="Scripture"/>
      </w:pPr>
      <w:r>
        <w:rPr>
          <w:rFonts w:ascii="Arial" w:hAnsi="Arial"/>
          <w:b/>
          <w:color w:val="804826"/>
          <w:sz w:val="15"/>
        </w:rPr>
        <w:t xml:space="preserve">9 </w:t>
      </w:r>
      <w:r>
        <w:rPr>
          <w:rFonts w:ascii="Georgia" w:hAnsi="Georgia"/>
          <w:sz w:val="19"/>
        </w:rPr>
        <w:t>Will you yet say before him that slays you, I am Elohim? but you are man, and not Elohim, in the hand of him that wounds you.</w:t>
      </w:r>
    </w:p>
    <w:p>
      <w:pPr>
        <w:pStyle w:val="Scripture"/>
      </w:pPr>
      <w:r>
        <w:rPr>
          <w:rFonts w:ascii="Arial" w:hAnsi="Arial"/>
          <w:b/>
          <w:color w:val="804826"/>
          <w:sz w:val="15"/>
        </w:rPr>
        <w:t xml:space="preserve">10 </w:t>
      </w:r>
      <w:r>
        <w:rPr>
          <w:rFonts w:ascii="Georgia" w:hAnsi="Georgia"/>
          <w:sz w:val="19"/>
        </w:rPr>
        <w:t>You shall die the death of the uncircumcised by the hand of strangers: for I have spoken it, says Adonai YHWH–Yahweh.</w:t>
      </w:r>
    </w:p>
    <w:p>
      <w:pPr>
        <w:pStyle w:val="Scripture"/>
      </w:pPr>
      <w:r>
        <w:rPr>
          <w:rFonts w:ascii="Arial" w:hAnsi="Arial"/>
          <w:b/>
          <w:color w:val="804826"/>
          <w:sz w:val="15"/>
        </w:rPr>
        <w:t xml:space="preserve">11 </w:t>
      </w:r>
      <w:r>
        <w:rPr>
          <w:rFonts w:ascii="Georgia" w:hAnsi="Georgia"/>
          <w:sz w:val="19"/>
        </w:rPr>
        <w:t>Moreover the word of YHWH–Yahweh came to me, saying,</w:t>
      </w:r>
    </w:p>
    <w:p>
      <w:pPr>
        <w:pStyle w:val="Scripture"/>
      </w:pPr>
      <w:r>
        <w:rPr>
          <w:rFonts w:ascii="Arial" w:hAnsi="Arial"/>
          <w:b/>
          <w:color w:val="804826"/>
          <w:sz w:val="15"/>
        </w:rPr>
        <w:t xml:space="preserve">12 </w:t>
      </w:r>
      <w:r>
        <w:rPr>
          <w:rFonts w:ascii="Georgia" w:hAnsi="Georgia"/>
          <w:sz w:val="19"/>
        </w:rPr>
        <w:t>Son of man, take up a lamentation over the king of Tyre, and say to him, Thus says Adonai YHWH–Yahweh: You were the seal of perfection, full of wisdom, and perfect in beauty.</w:t>
      </w:r>
    </w:p>
    <w:p>
      <w:pPr>
        <w:pStyle w:val="Scripture"/>
      </w:pPr>
      <w:r>
        <w:rPr>
          <w:rFonts w:ascii="Arial" w:hAnsi="Arial"/>
          <w:b/>
          <w:color w:val="804826"/>
          <w:sz w:val="15"/>
        </w:rPr>
        <w:t xml:space="preserve">13 </w:t>
      </w:r>
      <w:r>
        <w:rPr>
          <w:rFonts w:ascii="Georgia" w:hAnsi="Georgia"/>
          <w:sz w:val="19"/>
        </w:rPr>
        <w:t>You were in Eden, the garden of Elohim; every precious stone was your covering, the sardius, the topaz, and the diamond, the beryl, the onyx, and the jasper, the sapphire, the emerald, and the carbuncle, and gold: the workmanship of your tambourines and of your pipes was in you; in the day that you were created they were prepared.</w:t>
      </w:r>
    </w:p>
    <w:p>
      <w:pPr>
        <w:pStyle w:val="Scripture"/>
      </w:pPr>
      <w:r>
        <w:rPr>
          <w:rFonts w:ascii="Arial" w:hAnsi="Arial"/>
          <w:b/>
          <w:color w:val="804826"/>
          <w:sz w:val="15"/>
        </w:rPr>
        <w:t xml:space="preserve">14 </w:t>
      </w:r>
      <w:r>
        <w:rPr>
          <w:rFonts w:ascii="Georgia" w:hAnsi="Georgia"/>
          <w:sz w:val="19"/>
        </w:rPr>
        <w:t>You were the anointed cherub that covers: and I set you, so that you were upon the holy mountain of Elohim; you have walked up and down in the middle of the stones of fire.</w:t>
      </w:r>
    </w:p>
    <w:p>
      <w:pPr>
        <w:pStyle w:val="Scripture"/>
      </w:pPr>
      <w:r>
        <w:rPr>
          <w:rFonts w:ascii="Arial" w:hAnsi="Arial"/>
          <w:b/>
          <w:color w:val="804826"/>
          <w:sz w:val="15"/>
        </w:rPr>
        <w:t xml:space="preserve">15 </w:t>
      </w:r>
      <w:r>
        <w:rPr>
          <w:rFonts w:ascii="Georgia" w:hAnsi="Georgia"/>
          <w:sz w:val="19"/>
        </w:rPr>
        <w:t>You were perfect in your ways from the day that you were created, till unrighteousness was found in you.</w:t>
      </w:r>
    </w:p>
    <w:p>
      <w:pPr>
        <w:pStyle w:val="Scripture"/>
      </w:pPr>
      <w:r>
        <w:rPr>
          <w:rFonts w:ascii="Arial" w:hAnsi="Arial"/>
          <w:b/>
          <w:color w:val="804826"/>
          <w:sz w:val="15"/>
        </w:rPr>
        <w:t xml:space="preserve">16 </w:t>
      </w:r>
      <w:r>
        <w:rPr>
          <w:rFonts w:ascii="Georgia" w:hAnsi="Georgia"/>
          <w:sz w:val="19"/>
        </w:rPr>
        <w:t>By the abundance of your trade they filled the middle of you with violence, and you have sinned: therefore have I cast you as profane out of the mountain of Elohim; and I have destroyed you, covering cherub, from the middle of the stones of fire.</w:t>
      </w:r>
    </w:p>
    <w:p>
      <w:pPr>
        <w:pStyle w:val="Scripture"/>
      </w:pPr>
      <w:r>
        <w:rPr>
          <w:rFonts w:ascii="Arial" w:hAnsi="Arial"/>
          <w:b/>
          <w:color w:val="804826"/>
          <w:sz w:val="15"/>
        </w:rPr>
        <w:t xml:space="preserve">17 </w:t>
      </w:r>
      <w:r>
        <w:rPr>
          <w:rFonts w:ascii="Georgia" w:hAnsi="Georgia"/>
          <w:sz w:val="19"/>
        </w:rPr>
        <w:t>Your heart was lifted up because of your beauty; you have corrupted your wisdom by reason of your brightness: I have cast you to the ground; I have laid you before kings, that they may behold you.</w:t>
      </w:r>
    </w:p>
    <w:p>
      <w:pPr>
        <w:pStyle w:val="Scripture"/>
      </w:pPr>
      <w:r>
        <w:rPr>
          <w:rFonts w:ascii="Arial" w:hAnsi="Arial"/>
          <w:b/>
          <w:color w:val="804826"/>
          <w:sz w:val="15"/>
        </w:rPr>
        <w:t xml:space="preserve">18 </w:t>
      </w:r>
      <w:r>
        <w:rPr>
          <w:rFonts w:ascii="Georgia" w:hAnsi="Georgia"/>
          <w:sz w:val="19"/>
        </w:rPr>
        <w:t>By the multitude of your iniquities, in the unrighteousness of your trade, you have profaned your sanctuaries; therefore have I brought forth a fire from the middle of you; it has devoured you, and I have turned you to ashes upon the earth in the sight of all them that behold you.</w:t>
      </w:r>
    </w:p>
    <w:p>
      <w:pPr>
        <w:pStyle w:val="Scripture"/>
      </w:pPr>
      <w:r>
        <w:rPr>
          <w:rFonts w:ascii="Arial" w:hAnsi="Arial"/>
          <w:b/>
          <w:color w:val="804826"/>
          <w:sz w:val="15"/>
        </w:rPr>
        <w:t xml:space="preserve">19 </w:t>
      </w:r>
      <w:r>
        <w:rPr>
          <w:rFonts w:ascii="Georgia" w:hAnsi="Georgia"/>
          <w:sz w:val="19"/>
        </w:rPr>
        <w:t>All they that know you among the peoples shall be astonished at you: you are become a terror, and you shall nevermore have any being.</w:t>
      </w:r>
    </w:p>
    <w:p>
      <w:pPr>
        <w:pStyle w:val="Scripture"/>
      </w:pPr>
      <w:r>
        <w:rPr>
          <w:rFonts w:ascii="Arial" w:hAnsi="Arial"/>
          <w:b/>
          <w:color w:val="804826"/>
          <w:sz w:val="15"/>
        </w:rPr>
        <w:t xml:space="preserve">20 </w:t>
      </w:r>
      <w:r>
        <w:rPr>
          <w:rFonts w:ascii="Georgia" w:hAnsi="Georgia"/>
          <w:sz w:val="19"/>
        </w:rPr>
        <w:t>And the word of YHWH–Yahweh came to me, saying,</w:t>
      </w:r>
    </w:p>
    <w:p>
      <w:pPr>
        <w:pStyle w:val="Scripture"/>
      </w:pPr>
      <w:r>
        <w:rPr>
          <w:rFonts w:ascii="Arial" w:hAnsi="Arial"/>
          <w:b/>
          <w:color w:val="804826"/>
          <w:sz w:val="15"/>
        </w:rPr>
        <w:t xml:space="preserve">21 </w:t>
      </w:r>
      <w:r>
        <w:rPr>
          <w:rFonts w:ascii="Georgia" w:hAnsi="Georgia"/>
          <w:sz w:val="19"/>
        </w:rPr>
        <w:t>Son of man, set your face toward Sidon, and prophesy against it,</w:t>
      </w:r>
    </w:p>
    <w:p>
      <w:pPr>
        <w:pStyle w:val="Scripture"/>
      </w:pPr>
      <w:r>
        <w:rPr>
          <w:rFonts w:ascii="Arial" w:hAnsi="Arial"/>
          <w:b/>
          <w:color w:val="804826"/>
          <w:sz w:val="15"/>
        </w:rPr>
        <w:t xml:space="preserve">22 </w:t>
      </w:r>
      <w:r>
        <w:rPr>
          <w:rFonts w:ascii="Georgia" w:hAnsi="Georgia"/>
          <w:sz w:val="19"/>
        </w:rPr>
        <w:t>and say, Thus says Adonai YHWH–Yahweh: Behold, I am against you, Sidon; and I will be glorified in the middle of you; and they shall know that I am YHWH–Yahweh, when I shall have executed judgments in her, and shall be sanctified in her.</w:t>
      </w:r>
    </w:p>
    <w:p>
      <w:pPr>
        <w:pStyle w:val="Scripture"/>
      </w:pPr>
      <w:r>
        <w:rPr>
          <w:rFonts w:ascii="Arial" w:hAnsi="Arial"/>
          <w:b/>
          <w:color w:val="804826"/>
          <w:sz w:val="15"/>
        </w:rPr>
        <w:t xml:space="preserve">23 </w:t>
      </w:r>
      <w:r>
        <w:rPr>
          <w:rFonts w:ascii="Georgia" w:hAnsi="Georgia"/>
          <w:sz w:val="19"/>
        </w:rPr>
        <w:t>For I will send plague into her, and blood into her streets; and the wounded shall fall in the middle of her, with the sword upon her on every side; and they shall know that I am YHWH–Yahweh.</w:t>
      </w:r>
    </w:p>
    <w:p>
      <w:pPr>
        <w:pStyle w:val="Scripture"/>
      </w:pPr>
      <w:r>
        <w:rPr>
          <w:rFonts w:ascii="Arial" w:hAnsi="Arial"/>
          <w:b/>
          <w:color w:val="804826"/>
          <w:sz w:val="15"/>
        </w:rPr>
        <w:t xml:space="preserve">24 </w:t>
      </w:r>
      <w:r>
        <w:rPr>
          <w:rFonts w:ascii="Georgia" w:hAnsi="Georgia"/>
          <w:sz w:val="19"/>
        </w:rPr>
        <w:t>And there shall be no more a pricking brier to the house of Israel, nor a hurting thorn of any that are around them, that did despite to them; and they shall know that I am Adonai YHWH–Yahweh.</w:t>
      </w:r>
    </w:p>
    <w:p>
      <w:pPr>
        <w:pStyle w:val="Scripture"/>
      </w:pPr>
      <w:r>
        <w:rPr>
          <w:rFonts w:ascii="Arial" w:hAnsi="Arial"/>
          <w:b/>
          <w:color w:val="804826"/>
          <w:sz w:val="15"/>
        </w:rPr>
        <w:t xml:space="preserve">25 </w:t>
      </w:r>
      <w:r>
        <w:rPr>
          <w:rFonts w:ascii="Georgia" w:hAnsi="Georgia"/>
          <w:sz w:val="19"/>
        </w:rPr>
        <w:t>Thus says Adonai YHWH–Yahweh: When I shall have gathered the house of Israel from the peoples among whom they are scattered, and shall be sanctified in them in the sight of the nations, then shall they dwell in their own land which I gave to my servant Jacob.</w:t>
      </w:r>
    </w:p>
    <w:p>
      <w:pPr>
        <w:pStyle w:val="Scripture"/>
      </w:pPr>
      <w:r>
        <w:rPr>
          <w:rFonts w:ascii="Arial" w:hAnsi="Arial"/>
          <w:b/>
          <w:color w:val="804826"/>
          <w:sz w:val="15"/>
        </w:rPr>
        <w:t xml:space="preserve">26 </w:t>
      </w:r>
      <w:r>
        <w:rPr>
          <w:rFonts w:ascii="Georgia" w:hAnsi="Georgia"/>
          <w:sz w:val="19"/>
        </w:rPr>
        <w:t>And they shall dwell securely in it; indeed, they shall build houses, and plant vineyards, and shall dwell securely, when I have executed judgments upon all those that do them despite around them; and they shall know that I am YHWH–Yahweh their Elohim.</w:t>
      </w:r>
    </w:p>
    <w:p>
      <w:pPr>
        <w:pStyle w:val="Heading2"/>
      </w:pPr>
      <w:r>
        <w:t>Chapter 29</w:t>
      </w:r>
    </w:p>
    <w:p>
      <w:pPr>
        <w:pStyle w:val="Scripture"/>
      </w:pPr>
      <w:r>
        <w:rPr>
          <w:rFonts w:ascii="Arial" w:hAnsi="Arial"/>
          <w:b/>
          <w:color w:val="804826"/>
          <w:sz w:val="15"/>
        </w:rPr>
        <w:t xml:space="preserve">1 </w:t>
      </w:r>
      <w:r>
        <w:rPr>
          <w:rFonts w:ascii="Georgia" w:hAnsi="Georgia"/>
          <w:sz w:val="19"/>
        </w:rPr>
        <w:t>In the tenth year, in the tenth month, in the twelfth day of the month, the word of YHWH–Yahweh came to me, saying,</w:t>
      </w:r>
    </w:p>
    <w:p>
      <w:pPr>
        <w:pStyle w:val="Scripture"/>
      </w:pPr>
      <w:r>
        <w:rPr>
          <w:rFonts w:ascii="Arial" w:hAnsi="Arial"/>
          <w:b/>
          <w:color w:val="804826"/>
          <w:sz w:val="15"/>
        </w:rPr>
        <w:t xml:space="preserve">2 </w:t>
      </w:r>
      <w:r>
        <w:rPr>
          <w:rFonts w:ascii="Georgia" w:hAnsi="Georgia"/>
          <w:sz w:val="19"/>
        </w:rPr>
        <w:t>Son of man, set your face against Pharaoh king of Egypt, and prophesy against him, and against all Egypt;</w:t>
      </w:r>
    </w:p>
    <w:p>
      <w:pPr>
        <w:pStyle w:val="Scripture"/>
      </w:pPr>
      <w:r>
        <w:rPr>
          <w:rFonts w:ascii="Arial" w:hAnsi="Arial"/>
          <w:b/>
          <w:color w:val="804826"/>
          <w:sz w:val="15"/>
        </w:rPr>
        <w:t xml:space="preserve">3 </w:t>
      </w:r>
      <w:r>
        <w:rPr>
          <w:rFonts w:ascii="Georgia" w:hAnsi="Georgia"/>
          <w:sz w:val="19"/>
        </w:rPr>
        <w:t>speak, and say, Thus says Adonai YHWH–Yahweh: Behold, I am against you, Pharaoh king of Egypt, the great monster that lies in the middle of his rivers, that has said, My river is my own, and I have made it for myself.</w:t>
      </w:r>
    </w:p>
    <w:p>
      <w:pPr>
        <w:pStyle w:val="Scripture"/>
      </w:pPr>
      <w:r>
        <w:rPr>
          <w:rFonts w:ascii="Arial" w:hAnsi="Arial"/>
          <w:b/>
          <w:color w:val="804826"/>
          <w:sz w:val="15"/>
        </w:rPr>
        <w:t xml:space="preserve">4 </w:t>
      </w:r>
      <w:r>
        <w:rPr>
          <w:rFonts w:ascii="Georgia" w:hAnsi="Georgia"/>
          <w:sz w:val="19"/>
        </w:rPr>
        <w:t>And I will put hooks in your jaws, and I will cause the fish of your rivers to stick to your scales; and I will bring you up out of the middle of your rivers, with all the fish of your rivers which stick to your scales.</w:t>
      </w:r>
    </w:p>
    <w:p>
      <w:pPr>
        <w:pStyle w:val="Scripture"/>
      </w:pPr>
      <w:r>
        <w:rPr>
          <w:rFonts w:ascii="Arial" w:hAnsi="Arial"/>
          <w:b/>
          <w:color w:val="804826"/>
          <w:sz w:val="15"/>
        </w:rPr>
        <w:t xml:space="preserve">5 </w:t>
      </w:r>
      <w:r>
        <w:rPr>
          <w:rFonts w:ascii="Georgia" w:hAnsi="Georgia"/>
          <w:sz w:val="19"/>
        </w:rPr>
        <w:t>And I will cast you forth into the wilderness, you and all the fish of your rivers: you shall fall upon the open field; you shall not be brought together, nor gathered; I have given you for food to the beasts of the earth and to the birds of the heavens.</w:t>
      </w:r>
    </w:p>
    <w:p>
      <w:pPr>
        <w:pStyle w:val="Scripture"/>
      </w:pPr>
      <w:r>
        <w:rPr>
          <w:rFonts w:ascii="Arial" w:hAnsi="Arial"/>
          <w:b/>
          <w:color w:val="804826"/>
          <w:sz w:val="15"/>
        </w:rPr>
        <w:t xml:space="preserve">6 </w:t>
      </w:r>
      <w:r>
        <w:rPr>
          <w:rFonts w:ascii="Georgia" w:hAnsi="Georgia"/>
          <w:sz w:val="19"/>
        </w:rPr>
        <w:t>And all the inhabitants of Egypt shall know that I am YHWH–Yahweh, because they have been a staff of reed to the house of Israel.</w:t>
      </w:r>
    </w:p>
    <w:p>
      <w:pPr>
        <w:pStyle w:val="Scripture"/>
      </w:pPr>
      <w:r>
        <w:rPr>
          <w:rFonts w:ascii="Arial" w:hAnsi="Arial"/>
          <w:b/>
          <w:color w:val="804826"/>
          <w:sz w:val="15"/>
        </w:rPr>
        <w:t xml:space="preserve">7 </w:t>
      </w:r>
      <w:r>
        <w:rPr>
          <w:rFonts w:ascii="Georgia" w:hAnsi="Georgia"/>
          <w:sz w:val="19"/>
        </w:rPr>
        <w:t>When they took hold of you by your hand, you broke and tore all their shoulders; and when they leaned upon you, you broke and made all their backs unsteady.</w:t>
      </w:r>
    </w:p>
    <w:p>
      <w:pPr>
        <w:pStyle w:val="Scripture"/>
      </w:pPr>
      <w:r>
        <w:rPr>
          <w:rFonts w:ascii="Arial" w:hAnsi="Arial"/>
          <w:b/>
          <w:color w:val="804826"/>
          <w:sz w:val="15"/>
        </w:rPr>
        <w:t xml:space="preserve">8 </w:t>
      </w:r>
      <w:r>
        <w:rPr>
          <w:rFonts w:ascii="Georgia" w:hAnsi="Georgia"/>
          <w:sz w:val="19"/>
        </w:rPr>
        <w:t>Therefore thus says Adonai YHWH–Yahweh: Behold, I will bring a sword upon you, and will cut off from you man and beast.</w:t>
      </w:r>
    </w:p>
    <w:p>
      <w:pPr>
        <w:pStyle w:val="Scripture"/>
      </w:pPr>
      <w:r>
        <w:rPr>
          <w:rFonts w:ascii="Arial" w:hAnsi="Arial"/>
          <w:b/>
          <w:color w:val="804826"/>
          <w:sz w:val="15"/>
        </w:rPr>
        <w:t xml:space="preserve">9 </w:t>
      </w:r>
      <w:r>
        <w:rPr>
          <w:rFonts w:ascii="Georgia" w:hAnsi="Georgia"/>
          <w:sz w:val="19"/>
        </w:rPr>
        <w:t>And the land of Egypt shall be a desolation and a waste; and they shall know that I am YHWH–Yahweh. Because he has said, The river is my, and I have made it;</w:t>
      </w:r>
    </w:p>
    <w:p>
      <w:pPr>
        <w:pStyle w:val="Scripture"/>
      </w:pPr>
      <w:r>
        <w:rPr>
          <w:rFonts w:ascii="Arial" w:hAnsi="Arial"/>
          <w:b/>
          <w:color w:val="804826"/>
          <w:sz w:val="15"/>
        </w:rPr>
        <w:t xml:space="preserve">10 </w:t>
      </w:r>
      <w:r>
        <w:rPr>
          <w:rFonts w:ascii="Georgia" w:hAnsi="Georgia"/>
          <w:sz w:val="19"/>
        </w:rPr>
        <w:t>therefore, behold, I am against you, and against your rivers, and I will make the land of Egypt an utter waste and desolation, from the tower of Seveneh even to the border of Ethiopia.</w:t>
      </w:r>
    </w:p>
    <w:p>
      <w:pPr>
        <w:pStyle w:val="Scripture"/>
      </w:pPr>
      <w:r>
        <w:rPr>
          <w:rFonts w:ascii="Arial" w:hAnsi="Arial"/>
          <w:b/>
          <w:color w:val="804826"/>
          <w:sz w:val="15"/>
        </w:rPr>
        <w:t xml:space="preserve">11 </w:t>
      </w:r>
      <w:r>
        <w:rPr>
          <w:rFonts w:ascii="Georgia" w:hAnsi="Georgia"/>
          <w:sz w:val="19"/>
        </w:rPr>
        <w:t>No foot of man shall pass through it, nor foot of beast shall pass through it, neither shall it be inhabited forty years.</w:t>
      </w:r>
    </w:p>
    <w:p>
      <w:pPr>
        <w:pStyle w:val="Scripture"/>
      </w:pPr>
      <w:r>
        <w:rPr>
          <w:rFonts w:ascii="Arial" w:hAnsi="Arial"/>
          <w:b/>
          <w:color w:val="804826"/>
          <w:sz w:val="15"/>
        </w:rPr>
        <w:t xml:space="preserve">12 </w:t>
      </w:r>
      <w:r>
        <w:rPr>
          <w:rFonts w:ascii="Georgia" w:hAnsi="Georgia"/>
          <w:sz w:val="19"/>
        </w:rPr>
        <w:t>And I will make the land of Egypt a desolation in the middle of the countries that are desolate; and her cities among the cities that are laid waste shall be a desolation forty years; and I will scatter the Egyptians among the nations, and will disperse them through the countries.</w:t>
      </w:r>
    </w:p>
    <w:p>
      <w:pPr>
        <w:pStyle w:val="Scripture"/>
      </w:pPr>
      <w:r>
        <w:rPr>
          <w:rFonts w:ascii="Arial" w:hAnsi="Arial"/>
          <w:b/>
          <w:color w:val="804826"/>
          <w:sz w:val="15"/>
        </w:rPr>
        <w:t xml:space="preserve">13 </w:t>
      </w:r>
      <w:r>
        <w:rPr>
          <w:rFonts w:ascii="Georgia" w:hAnsi="Georgia"/>
          <w:sz w:val="19"/>
        </w:rPr>
        <w:t>For thus says Adonai YHWH–Yahweh: At the end of forty years will I gather the Egyptians from the peoples where they were scattered;</w:t>
      </w:r>
    </w:p>
    <w:p>
      <w:pPr>
        <w:pStyle w:val="Scripture"/>
      </w:pPr>
      <w:r>
        <w:rPr>
          <w:rFonts w:ascii="Arial" w:hAnsi="Arial"/>
          <w:b/>
          <w:color w:val="804826"/>
          <w:sz w:val="15"/>
        </w:rPr>
        <w:t xml:space="preserve">14 </w:t>
      </w:r>
      <w:r>
        <w:rPr>
          <w:rFonts w:ascii="Georgia" w:hAnsi="Georgia"/>
          <w:sz w:val="19"/>
        </w:rPr>
        <w:t>and I will bring back the captivity of Egypt, and will cause them to return into the land of Pathros, into the land of their birth; and they shall be there a base kingdom.</w:t>
      </w:r>
    </w:p>
    <w:p>
      <w:pPr>
        <w:pStyle w:val="Scripture"/>
      </w:pPr>
      <w:r>
        <w:rPr>
          <w:rFonts w:ascii="Arial" w:hAnsi="Arial"/>
          <w:b/>
          <w:color w:val="804826"/>
          <w:sz w:val="15"/>
        </w:rPr>
        <w:t xml:space="preserve">15 </w:t>
      </w:r>
      <w:r>
        <w:rPr>
          <w:rFonts w:ascii="Georgia" w:hAnsi="Georgia"/>
          <w:sz w:val="19"/>
        </w:rPr>
        <w:t>It shall be the lowest of the kingdoms; neither shall it any more lift itself up above the nations: and I will diminish them, that they shall no more rule over the nations.</w:t>
      </w:r>
    </w:p>
    <w:p>
      <w:pPr>
        <w:pStyle w:val="Scripture"/>
      </w:pPr>
      <w:r>
        <w:rPr>
          <w:rFonts w:ascii="Arial" w:hAnsi="Arial"/>
          <w:b/>
          <w:color w:val="804826"/>
          <w:sz w:val="15"/>
        </w:rPr>
        <w:t xml:space="preserve">16 </w:t>
      </w:r>
      <w:r>
        <w:rPr>
          <w:rFonts w:ascii="Georgia" w:hAnsi="Georgia"/>
          <w:sz w:val="19"/>
        </w:rPr>
        <w:t>And it shall be no more the confidence of the house of Israel, bringing iniquity to remembrance, when they turn to look after them: and they shall know that I am Adonai YHWH–Yahweh.</w:t>
      </w:r>
    </w:p>
    <w:p>
      <w:pPr>
        <w:pStyle w:val="Scripture"/>
      </w:pPr>
      <w:r>
        <w:rPr>
          <w:rFonts w:ascii="Arial" w:hAnsi="Arial"/>
          <w:b/>
          <w:color w:val="804826"/>
          <w:sz w:val="15"/>
        </w:rPr>
        <w:t xml:space="preserve">17 </w:t>
      </w:r>
      <w:r>
        <w:rPr>
          <w:rFonts w:ascii="Georgia" w:hAnsi="Georgia"/>
          <w:sz w:val="19"/>
        </w:rPr>
        <w:t>And it came to pass in the seven and twentieth year, in the first month, in the first day of the month, the word of YHWH–Yahweh came to me, saying,</w:t>
      </w:r>
    </w:p>
    <w:p>
      <w:pPr>
        <w:pStyle w:val="Scripture"/>
      </w:pPr>
      <w:r>
        <w:rPr>
          <w:rFonts w:ascii="Arial" w:hAnsi="Arial"/>
          <w:b/>
          <w:color w:val="804826"/>
          <w:sz w:val="15"/>
        </w:rPr>
        <w:t xml:space="preserve">18 </w:t>
      </w:r>
      <w:r>
        <w:rPr>
          <w:rFonts w:ascii="Georgia" w:hAnsi="Georgia"/>
          <w:sz w:val="19"/>
        </w:rPr>
        <w:t>Son of man, Nebuchadrezzar king of Babylon caused his army to serve a great service against Tyre: every head was made bald, and every shoulder was worn; yet had he no wages, nor his army, from Tyre, for the service that he had served against it.</w:t>
      </w:r>
    </w:p>
    <w:p>
      <w:pPr>
        <w:pStyle w:val="Scripture"/>
      </w:pPr>
      <w:r>
        <w:rPr>
          <w:rFonts w:ascii="Arial" w:hAnsi="Arial"/>
          <w:b/>
          <w:color w:val="804826"/>
          <w:sz w:val="15"/>
        </w:rPr>
        <w:t xml:space="preserve">19 </w:t>
      </w:r>
      <w:r>
        <w:rPr>
          <w:rFonts w:ascii="Georgia" w:hAnsi="Georgia"/>
          <w:sz w:val="19"/>
        </w:rPr>
        <w:t>Therefore thus says Adonai YHWH–Yahweh: Behold, I will give the land of Egypt to Nebuchadrezzar king of Babylon; and he shall carry off her multitude, and take her spoil, and take her prey; and it shall be the wages for his army.</w:t>
      </w:r>
    </w:p>
    <w:p>
      <w:pPr>
        <w:pStyle w:val="Scripture"/>
      </w:pPr>
      <w:r>
        <w:rPr>
          <w:rFonts w:ascii="Arial" w:hAnsi="Arial"/>
          <w:b/>
          <w:color w:val="804826"/>
          <w:sz w:val="15"/>
        </w:rPr>
        <w:t xml:space="preserve">20 </w:t>
      </w:r>
      <w:r>
        <w:rPr>
          <w:rFonts w:ascii="Georgia" w:hAnsi="Georgia"/>
          <w:sz w:val="19"/>
        </w:rPr>
        <w:t>I have given him the land of Egypt as his recompense for which he served, because they done for me, says Adonai YHWH–Yahweh.</w:t>
      </w:r>
    </w:p>
    <w:p>
      <w:pPr>
        <w:pStyle w:val="Scripture"/>
      </w:pPr>
      <w:r>
        <w:rPr>
          <w:rFonts w:ascii="Arial" w:hAnsi="Arial"/>
          <w:b/>
          <w:color w:val="804826"/>
          <w:sz w:val="15"/>
        </w:rPr>
        <w:t xml:space="preserve">21 </w:t>
      </w:r>
      <w:r>
        <w:rPr>
          <w:rFonts w:ascii="Georgia" w:hAnsi="Georgia"/>
          <w:sz w:val="19"/>
        </w:rPr>
        <w:t>In that day will I cause a horn to bud forth to the house of Israel, and I will give you the opening of the mouth in the middle of them; and they shall know that I am YHWH–Yahweh.</w:t>
      </w:r>
    </w:p>
    <w:p>
      <w:pPr>
        <w:pStyle w:val="Heading2"/>
      </w:pPr>
      <w:r>
        <w:t>Chapter 30</w:t>
      </w:r>
    </w:p>
    <w:p>
      <w:pPr>
        <w:pStyle w:val="Scripture"/>
      </w:pPr>
      <w:r>
        <w:rPr>
          <w:rFonts w:ascii="Arial" w:hAnsi="Arial"/>
          <w:b/>
          <w:color w:val="804826"/>
          <w:sz w:val="15"/>
        </w:rPr>
        <w:t xml:space="preserve">1 </w:t>
      </w:r>
      <w:r>
        <w:rPr>
          <w:rFonts w:ascii="Georgia" w:hAnsi="Georgia"/>
          <w:sz w:val="19"/>
        </w:rPr>
        <w:t>The word of YHWH–Yahweh came again to me, saying,</w:t>
      </w:r>
    </w:p>
    <w:p>
      <w:pPr>
        <w:pStyle w:val="Scripture"/>
      </w:pPr>
      <w:r>
        <w:rPr>
          <w:rFonts w:ascii="Arial" w:hAnsi="Arial"/>
          <w:b/>
          <w:color w:val="804826"/>
          <w:sz w:val="15"/>
        </w:rPr>
        <w:t xml:space="preserve">2 </w:t>
      </w:r>
      <w:r>
        <w:rPr>
          <w:rFonts w:ascii="Georgia" w:hAnsi="Georgia"/>
          <w:sz w:val="19"/>
        </w:rPr>
        <w:t>Son of man, prophesy, and say, Thus says Adonai YHWH–Yahweh: Wail you, Alas for the day!</w:t>
      </w:r>
    </w:p>
    <w:p>
      <w:pPr>
        <w:pStyle w:val="Scripture"/>
      </w:pPr>
      <w:r>
        <w:rPr>
          <w:rFonts w:ascii="Arial" w:hAnsi="Arial"/>
          <w:b/>
          <w:color w:val="804826"/>
          <w:sz w:val="15"/>
        </w:rPr>
        <w:t xml:space="preserve">3 </w:t>
      </w:r>
      <w:r>
        <w:rPr>
          <w:rFonts w:ascii="Georgia" w:hAnsi="Georgia"/>
          <w:sz w:val="19"/>
        </w:rPr>
        <w:t>For the day is near, even the day of YHWH–Yahweh is near; it shall be a day of clouds, a time of the nations.</w:t>
      </w:r>
    </w:p>
    <w:p>
      <w:pPr>
        <w:pStyle w:val="Scripture"/>
      </w:pPr>
      <w:r>
        <w:rPr>
          <w:rFonts w:ascii="Arial" w:hAnsi="Arial"/>
          <w:b/>
          <w:color w:val="804826"/>
          <w:sz w:val="15"/>
        </w:rPr>
        <w:t xml:space="preserve">4 </w:t>
      </w:r>
      <w:r>
        <w:rPr>
          <w:rFonts w:ascii="Georgia" w:hAnsi="Georgia"/>
          <w:sz w:val="19"/>
        </w:rPr>
        <w:t>And a sword shall come upon Egypt, and anguish shall be in Ethiopia, when the slain shall fall in Egypt; and they shall take away her multitude, and her foundations shall be broken down.</w:t>
      </w:r>
    </w:p>
    <w:p>
      <w:pPr>
        <w:pStyle w:val="Scripture"/>
      </w:pPr>
      <w:r>
        <w:rPr>
          <w:rFonts w:ascii="Arial" w:hAnsi="Arial"/>
          <w:b/>
          <w:color w:val="804826"/>
          <w:sz w:val="15"/>
        </w:rPr>
        <w:t xml:space="preserve">5 </w:t>
      </w:r>
      <w:r>
        <w:rPr>
          <w:rFonts w:ascii="Georgia" w:hAnsi="Georgia"/>
          <w:sz w:val="19"/>
        </w:rPr>
        <w:t>Ethiopia, and Put, and Lud, and all the mingled people, and Cub, and the children of the land that is in league, shall fall with them by the sword.</w:t>
      </w:r>
    </w:p>
    <w:p>
      <w:pPr>
        <w:pStyle w:val="Scripture"/>
      </w:pPr>
      <w:r>
        <w:rPr>
          <w:rFonts w:ascii="Arial" w:hAnsi="Arial"/>
          <w:b/>
          <w:color w:val="804826"/>
          <w:sz w:val="15"/>
        </w:rPr>
        <w:t xml:space="preserve">6 </w:t>
      </w:r>
      <w:r>
        <w:rPr>
          <w:rFonts w:ascii="Georgia" w:hAnsi="Georgia"/>
          <w:sz w:val="19"/>
        </w:rPr>
        <w:t>Thus says YHWH–Yahweh: They also that uphold Egypt shall fall; and the pride of her power shall come down: from the tower of Seveneh shall they fall in it by the sword, says Adonai YHWH–Yahweh.</w:t>
      </w:r>
    </w:p>
    <w:p>
      <w:pPr>
        <w:pStyle w:val="Scripture"/>
      </w:pPr>
      <w:r>
        <w:rPr>
          <w:rFonts w:ascii="Arial" w:hAnsi="Arial"/>
          <w:b/>
          <w:color w:val="804826"/>
          <w:sz w:val="15"/>
        </w:rPr>
        <w:t xml:space="preserve">7 </w:t>
      </w:r>
      <w:r>
        <w:rPr>
          <w:rFonts w:ascii="Georgia" w:hAnsi="Georgia"/>
          <w:sz w:val="19"/>
        </w:rPr>
        <w:t>And they shall be desolate in the middle of the countries that are desolate; and her cities shall be in the middle of the cities that are wasted.</w:t>
      </w:r>
    </w:p>
    <w:p>
      <w:pPr>
        <w:pStyle w:val="Scripture"/>
      </w:pPr>
      <w:r>
        <w:rPr>
          <w:rFonts w:ascii="Arial" w:hAnsi="Arial"/>
          <w:b/>
          <w:color w:val="804826"/>
          <w:sz w:val="15"/>
        </w:rPr>
        <w:t xml:space="preserve">8 </w:t>
      </w:r>
      <w:r>
        <w:rPr>
          <w:rFonts w:ascii="Georgia" w:hAnsi="Georgia"/>
          <w:sz w:val="19"/>
        </w:rPr>
        <w:t>And they shall know at I am YHWH–Yahweh, when I have set a fire in Egypt, and all her helpers are destroyed.</w:t>
      </w:r>
    </w:p>
    <w:p>
      <w:pPr>
        <w:pStyle w:val="Scripture"/>
      </w:pPr>
      <w:r>
        <w:rPr>
          <w:rFonts w:ascii="Arial" w:hAnsi="Arial"/>
          <w:b/>
          <w:color w:val="804826"/>
          <w:sz w:val="15"/>
        </w:rPr>
        <w:t xml:space="preserve">9 </w:t>
      </w:r>
      <w:r>
        <w:rPr>
          <w:rFonts w:ascii="Georgia" w:hAnsi="Georgia"/>
          <w:sz w:val="19"/>
        </w:rPr>
        <w:t>In that day shall messengers go forth from before me in ships to make the careless Ethiopians afraid; and there shall be anguish upon them, as in the day of Egypt; for, behold, it comes.</w:t>
      </w:r>
    </w:p>
    <w:p>
      <w:pPr>
        <w:pStyle w:val="Scripture"/>
      </w:pPr>
      <w:r>
        <w:rPr>
          <w:rFonts w:ascii="Arial" w:hAnsi="Arial"/>
          <w:b/>
          <w:color w:val="804826"/>
          <w:sz w:val="15"/>
        </w:rPr>
        <w:t xml:space="preserve">10 </w:t>
      </w:r>
      <w:r>
        <w:rPr>
          <w:rFonts w:ascii="Georgia" w:hAnsi="Georgia"/>
          <w:sz w:val="19"/>
        </w:rPr>
        <w:t>Thus says Adonai YHWH–Yahweh: I will also make the multitude of Egypt to cease, by the hand of Nebuchadrezzar king of Babylon.</w:t>
      </w:r>
    </w:p>
    <w:p>
      <w:pPr>
        <w:pStyle w:val="Scripture"/>
      </w:pPr>
      <w:r>
        <w:rPr>
          <w:rFonts w:ascii="Arial" w:hAnsi="Arial"/>
          <w:b/>
          <w:color w:val="804826"/>
          <w:sz w:val="15"/>
        </w:rPr>
        <w:t xml:space="preserve">11 </w:t>
      </w:r>
      <w:r>
        <w:rPr>
          <w:rFonts w:ascii="Georgia" w:hAnsi="Georgia"/>
          <w:sz w:val="19"/>
        </w:rPr>
        <w:t>He and his people with him, the terrible of the nations, shall be brought in to destroy the land; and they shall draw their swords against Egypt, and fill the land with the slain.</w:t>
      </w:r>
    </w:p>
    <w:p>
      <w:pPr>
        <w:pStyle w:val="Scripture"/>
      </w:pPr>
      <w:r>
        <w:rPr>
          <w:rFonts w:ascii="Arial" w:hAnsi="Arial"/>
          <w:b/>
          <w:color w:val="804826"/>
          <w:sz w:val="15"/>
        </w:rPr>
        <w:t xml:space="preserve">12 </w:t>
      </w:r>
      <w:r>
        <w:rPr>
          <w:rFonts w:ascii="Georgia" w:hAnsi="Georgia"/>
          <w:sz w:val="19"/>
        </w:rPr>
        <w:t>And I will make the rivers dry, and will sell the land into the hand of evil men; and I will make the land desolate, and all that is in it, by the hand of strangers: I, YHWH–Yahweh, have spoken it.</w:t>
      </w:r>
    </w:p>
    <w:p>
      <w:pPr>
        <w:pStyle w:val="Scripture"/>
      </w:pPr>
      <w:r>
        <w:rPr>
          <w:rFonts w:ascii="Arial" w:hAnsi="Arial"/>
          <w:b/>
          <w:color w:val="804826"/>
          <w:sz w:val="15"/>
        </w:rPr>
        <w:t xml:space="preserve">13 </w:t>
      </w:r>
      <w:r>
        <w:rPr>
          <w:rFonts w:ascii="Georgia" w:hAnsi="Georgia"/>
          <w:sz w:val="19"/>
        </w:rPr>
        <w:t>Thus says Adonai YHWH–Yahweh: I will also destroy the idols, and I will cause the images to cease from Memphis; and there shall be no more a prince from the land of Egypt: and I will put a fear in the land of Egypt.</w:t>
      </w:r>
    </w:p>
    <w:p>
      <w:pPr>
        <w:pStyle w:val="Scripture"/>
      </w:pPr>
      <w:r>
        <w:rPr>
          <w:rFonts w:ascii="Arial" w:hAnsi="Arial"/>
          <w:b/>
          <w:color w:val="804826"/>
          <w:sz w:val="15"/>
        </w:rPr>
        <w:t xml:space="preserve">14 </w:t>
      </w:r>
      <w:r>
        <w:rPr>
          <w:rFonts w:ascii="Georgia" w:hAnsi="Georgia"/>
          <w:sz w:val="19"/>
        </w:rPr>
        <w:t>And I will make Pathros desolate, and will set a fire in Zoan, and will execute judgments upon No.</w:t>
      </w:r>
    </w:p>
    <w:p>
      <w:pPr>
        <w:pStyle w:val="Scripture"/>
      </w:pPr>
      <w:r>
        <w:rPr>
          <w:rFonts w:ascii="Arial" w:hAnsi="Arial"/>
          <w:b/>
          <w:color w:val="804826"/>
          <w:sz w:val="15"/>
        </w:rPr>
        <w:t xml:space="preserve">15 </w:t>
      </w:r>
      <w:r>
        <w:rPr>
          <w:rFonts w:ascii="Georgia" w:hAnsi="Georgia"/>
          <w:sz w:val="19"/>
        </w:rPr>
        <w:t>And I will pour my wrath upon Sin, the stronghold of Egypt; and I will cut off the multitude of No.</w:t>
      </w:r>
    </w:p>
    <w:p>
      <w:pPr>
        <w:pStyle w:val="Scripture"/>
      </w:pPr>
      <w:r>
        <w:rPr>
          <w:rFonts w:ascii="Arial" w:hAnsi="Arial"/>
          <w:b/>
          <w:color w:val="804826"/>
          <w:sz w:val="15"/>
        </w:rPr>
        <w:t xml:space="preserve">16 </w:t>
      </w:r>
      <w:r>
        <w:rPr>
          <w:rFonts w:ascii="Georgia" w:hAnsi="Georgia"/>
          <w:sz w:val="19"/>
        </w:rPr>
        <w:t>And I will set a fire in Egypt: Sin shall be in great anguish, and No shall be broken up; and Memphis shall have adversaries in the day-time.</w:t>
      </w:r>
    </w:p>
    <w:p>
      <w:pPr>
        <w:pStyle w:val="Scripture"/>
      </w:pPr>
      <w:r>
        <w:rPr>
          <w:rFonts w:ascii="Arial" w:hAnsi="Arial"/>
          <w:b/>
          <w:color w:val="804826"/>
          <w:sz w:val="15"/>
        </w:rPr>
        <w:t xml:space="preserve">17 </w:t>
      </w:r>
      <w:r>
        <w:rPr>
          <w:rFonts w:ascii="Georgia" w:hAnsi="Georgia"/>
          <w:sz w:val="19"/>
        </w:rPr>
        <w:t>The young men of Aven and of Pibeseth shall fall by the sword; and these cities shall go into captivity.</w:t>
      </w:r>
    </w:p>
    <w:p>
      <w:pPr>
        <w:pStyle w:val="Scripture"/>
      </w:pPr>
      <w:r>
        <w:rPr>
          <w:rFonts w:ascii="Arial" w:hAnsi="Arial"/>
          <w:b/>
          <w:color w:val="804826"/>
          <w:sz w:val="15"/>
        </w:rPr>
        <w:t xml:space="preserve">18 </w:t>
      </w:r>
      <w:r>
        <w:rPr>
          <w:rFonts w:ascii="Georgia" w:hAnsi="Georgia"/>
          <w:sz w:val="19"/>
        </w:rPr>
        <w:t>At Tehaphnehes also the day shall withdraw itself, when I shall break there the yokes of Egypt, and the pride of her power shall cease in her: as for her, a cloud shall cover her, and her daughters shall go into captivity.</w:t>
      </w:r>
    </w:p>
    <w:p>
      <w:pPr>
        <w:pStyle w:val="Scripture"/>
      </w:pPr>
      <w:r>
        <w:rPr>
          <w:rFonts w:ascii="Arial" w:hAnsi="Arial"/>
          <w:b/>
          <w:color w:val="804826"/>
          <w:sz w:val="15"/>
        </w:rPr>
        <w:t xml:space="preserve">19 </w:t>
      </w:r>
      <w:r>
        <w:rPr>
          <w:rFonts w:ascii="Georgia" w:hAnsi="Georgia"/>
          <w:sz w:val="19"/>
        </w:rPr>
        <w:t>Thus will I execute judgments upon Egypt; and they shall know that I am YHWH–Yahweh.</w:t>
      </w:r>
    </w:p>
    <w:p>
      <w:pPr>
        <w:pStyle w:val="Scripture"/>
      </w:pPr>
      <w:r>
        <w:rPr>
          <w:rFonts w:ascii="Arial" w:hAnsi="Arial"/>
          <w:b/>
          <w:color w:val="804826"/>
          <w:sz w:val="15"/>
        </w:rPr>
        <w:t xml:space="preserve">20 </w:t>
      </w:r>
      <w:r>
        <w:rPr>
          <w:rFonts w:ascii="Georgia" w:hAnsi="Georgia"/>
          <w:sz w:val="19"/>
        </w:rPr>
        <w:t>And it came to pass in the eleventh year, in the first month, in the seventh day of the month, that the word of YHWH–Yahweh came to me, saying,</w:t>
      </w:r>
    </w:p>
    <w:p>
      <w:pPr>
        <w:pStyle w:val="Scripture"/>
      </w:pPr>
      <w:r>
        <w:rPr>
          <w:rFonts w:ascii="Arial" w:hAnsi="Arial"/>
          <w:b/>
          <w:color w:val="804826"/>
          <w:sz w:val="15"/>
        </w:rPr>
        <w:t xml:space="preserve">21 </w:t>
      </w:r>
      <w:r>
        <w:rPr>
          <w:rFonts w:ascii="Georgia" w:hAnsi="Georgia"/>
          <w:sz w:val="19"/>
        </w:rPr>
        <w:t>Son of man, I have broken the arm of Pharaoh king of Egypt; and, behold, it has not been bound up, to apply healing medicines, to put a bandage to bind it, that it be strong to hold the sword.</w:t>
      </w:r>
    </w:p>
    <w:p>
      <w:pPr>
        <w:pStyle w:val="Scripture"/>
      </w:pPr>
      <w:r>
        <w:rPr>
          <w:rFonts w:ascii="Arial" w:hAnsi="Arial"/>
          <w:b/>
          <w:color w:val="804826"/>
          <w:sz w:val="15"/>
        </w:rPr>
        <w:t xml:space="preserve">22 </w:t>
      </w:r>
      <w:r>
        <w:rPr>
          <w:rFonts w:ascii="Georgia" w:hAnsi="Georgia"/>
          <w:sz w:val="19"/>
        </w:rPr>
        <w:t>Therefore thus says Adonai YHWH–Yahweh: Behold, I am against Pharaoh king of Egypt, and will break his arms, the strong arm, and that which was broken; and I will cause the sword to fall out of his hand.</w:t>
      </w:r>
    </w:p>
    <w:p>
      <w:pPr>
        <w:pStyle w:val="Scripture"/>
      </w:pPr>
      <w:r>
        <w:rPr>
          <w:rFonts w:ascii="Arial" w:hAnsi="Arial"/>
          <w:b/>
          <w:color w:val="804826"/>
          <w:sz w:val="15"/>
        </w:rPr>
        <w:t xml:space="preserve">23 </w:t>
      </w:r>
      <w:r>
        <w:rPr>
          <w:rFonts w:ascii="Georgia" w:hAnsi="Georgia"/>
          <w:sz w:val="19"/>
        </w:rPr>
        <w:t>And I will scatter the Egyptians among the nations, and will disperse them through the countries.</w:t>
      </w:r>
    </w:p>
    <w:p>
      <w:pPr>
        <w:pStyle w:val="Scripture"/>
      </w:pPr>
      <w:r>
        <w:rPr>
          <w:rFonts w:ascii="Arial" w:hAnsi="Arial"/>
          <w:b/>
          <w:color w:val="804826"/>
          <w:sz w:val="15"/>
        </w:rPr>
        <w:t xml:space="preserve">24 </w:t>
      </w:r>
      <w:r>
        <w:rPr>
          <w:rFonts w:ascii="Georgia" w:hAnsi="Georgia"/>
          <w:sz w:val="19"/>
        </w:rPr>
        <w:t>And I will strengthen the arms of the king of Babylon, and put my sword in his hand: but I will break the arms of Pharaoh, and he shall groan before him with the groanings of a deadly wounded man.</w:t>
      </w:r>
    </w:p>
    <w:p>
      <w:pPr>
        <w:pStyle w:val="Scripture"/>
      </w:pPr>
      <w:r>
        <w:rPr>
          <w:rFonts w:ascii="Arial" w:hAnsi="Arial"/>
          <w:b/>
          <w:color w:val="804826"/>
          <w:sz w:val="15"/>
        </w:rPr>
        <w:t xml:space="preserve">25 </w:t>
      </w:r>
      <w:r>
        <w:rPr>
          <w:rFonts w:ascii="Georgia" w:hAnsi="Georgia"/>
          <w:sz w:val="19"/>
        </w:rPr>
        <w:t>And I will hold up the arms of the king of Babylon; and the arms of Pharaoh shall fall down; and they shall know that I am YHWH–Yahweh, when I shall put my sword into the hand of the king of Babylon, and he shall stretch it out upon the land of Egypt.</w:t>
      </w:r>
    </w:p>
    <w:p>
      <w:pPr>
        <w:pStyle w:val="Scripture"/>
      </w:pPr>
      <w:r>
        <w:rPr>
          <w:rFonts w:ascii="Arial" w:hAnsi="Arial"/>
          <w:b/>
          <w:color w:val="804826"/>
          <w:sz w:val="15"/>
        </w:rPr>
        <w:t xml:space="preserve">26 </w:t>
      </w:r>
      <w:r>
        <w:rPr>
          <w:rFonts w:ascii="Georgia" w:hAnsi="Georgia"/>
          <w:sz w:val="19"/>
        </w:rPr>
        <w:t>And I will scatter the Egyptians among the nations, and disperse them through the countries; and they shall know that I am YHWH–Yahweh.</w:t>
      </w:r>
    </w:p>
    <w:p>
      <w:pPr>
        <w:pStyle w:val="Heading2"/>
      </w:pPr>
      <w:r>
        <w:t>Chapter 31</w:t>
      </w:r>
    </w:p>
    <w:p>
      <w:pPr>
        <w:pStyle w:val="Scripture"/>
      </w:pPr>
      <w:r>
        <w:rPr>
          <w:rFonts w:ascii="Arial" w:hAnsi="Arial"/>
          <w:b/>
          <w:color w:val="804826"/>
          <w:sz w:val="15"/>
        </w:rPr>
        <w:t xml:space="preserve">1 </w:t>
      </w:r>
      <w:r>
        <w:rPr>
          <w:rFonts w:ascii="Georgia" w:hAnsi="Georgia"/>
          <w:sz w:val="19"/>
        </w:rPr>
        <w:t>And it came to pass in the eleventh year, in the third month, in the first day of the month, that the word of YHWH–Yahweh came to me, saying,</w:t>
      </w:r>
    </w:p>
    <w:p>
      <w:pPr>
        <w:pStyle w:val="Scripture"/>
      </w:pPr>
      <w:r>
        <w:rPr>
          <w:rFonts w:ascii="Arial" w:hAnsi="Arial"/>
          <w:b/>
          <w:color w:val="804826"/>
          <w:sz w:val="15"/>
        </w:rPr>
        <w:t xml:space="preserve">2 </w:t>
      </w:r>
      <w:r>
        <w:rPr>
          <w:rFonts w:ascii="Georgia" w:hAnsi="Georgia"/>
          <w:sz w:val="19"/>
        </w:rPr>
        <w:t>Son of man, say to Pharaoh king of Egypt, and to his multitude: Whom are you like in your greatness?</w:t>
      </w:r>
    </w:p>
    <w:p>
      <w:pPr>
        <w:pStyle w:val="Scripture"/>
      </w:pPr>
      <w:r>
        <w:rPr>
          <w:rFonts w:ascii="Arial" w:hAnsi="Arial"/>
          <w:b/>
          <w:color w:val="804826"/>
          <w:sz w:val="15"/>
        </w:rPr>
        <w:t xml:space="preserve">3 </w:t>
      </w:r>
      <w:r>
        <w:rPr>
          <w:rFonts w:ascii="Georgia" w:hAnsi="Georgia"/>
          <w:sz w:val="19"/>
        </w:rPr>
        <w:t>Behold, the Assyrian was a cedar in Lebanon with fair branches, and with a forest-like shade, and of high stature; and its top was among the thick boughs.</w:t>
      </w:r>
    </w:p>
    <w:p>
      <w:pPr>
        <w:pStyle w:val="Scripture"/>
      </w:pPr>
      <w:r>
        <w:rPr>
          <w:rFonts w:ascii="Arial" w:hAnsi="Arial"/>
          <w:b/>
          <w:color w:val="804826"/>
          <w:sz w:val="15"/>
        </w:rPr>
        <w:t xml:space="preserve">4 </w:t>
      </w:r>
      <w:r>
        <w:rPr>
          <w:rFonts w:ascii="Georgia" w:hAnsi="Georgia"/>
          <w:sz w:val="19"/>
        </w:rPr>
        <w:t>The waters nourished it, the deep made it to grow: the rivers of it ran around its plantation; and it sent out its channels to all the trees of the field.</w:t>
      </w:r>
    </w:p>
    <w:p>
      <w:pPr>
        <w:pStyle w:val="Scripture"/>
      </w:pPr>
      <w:r>
        <w:rPr>
          <w:rFonts w:ascii="Arial" w:hAnsi="Arial"/>
          <w:b/>
          <w:color w:val="804826"/>
          <w:sz w:val="15"/>
        </w:rPr>
        <w:t xml:space="preserve">5 </w:t>
      </w:r>
      <w:r>
        <w:rPr>
          <w:rFonts w:ascii="Georgia" w:hAnsi="Georgia"/>
          <w:sz w:val="19"/>
        </w:rPr>
        <w:t>Therefore its stature was exalted above all the trees of the field; and its boughs were multiplied, and its branches became long by reason of many waters, when it shot them forth.</w:t>
      </w:r>
    </w:p>
    <w:p>
      <w:pPr>
        <w:pStyle w:val="Scripture"/>
      </w:pPr>
      <w:r>
        <w:rPr>
          <w:rFonts w:ascii="Arial" w:hAnsi="Arial"/>
          <w:b/>
          <w:color w:val="804826"/>
          <w:sz w:val="15"/>
        </w:rPr>
        <w:t xml:space="preserve">6 </w:t>
      </w:r>
      <w:r>
        <w:rPr>
          <w:rFonts w:ascii="Georgia" w:hAnsi="Georgia"/>
          <w:sz w:val="19"/>
        </w:rPr>
        <w:t>All the birds of the heavens made their nests in its boughs; and under its branches did all the beasts of the field bring forth their young; and under its shadow dwelt all great nations.</w:t>
      </w:r>
    </w:p>
    <w:p>
      <w:pPr>
        <w:pStyle w:val="Scripture"/>
      </w:pPr>
      <w:r>
        <w:rPr>
          <w:rFonts w:ascii="Arial" w:hAnsi="Arial"/>
          <w:b/>
          <w:color w:val="804826"/>
          <w:sz w:val="15"/>
        </w:rPr>
        <w:t xml:space="preserve">7 </w:t>
      </w:r>
      <w:r>
        <w:rPr>
          <w:rFonts w:ascii="Georgia" w:hAnsi="Georgia"/>
          <w:sz w:val="19"/>
        </w:rPr>
        <w:t>Thus was it fair in its greatness, in the length of its branches; for its root was by many waters.</w:t>
      </w:r>
    </w:p>
    <w:p>
      <w:pPr>
        <w:pStyle w:val="Scripture"/>
      </w:pPr>
      <w:r>
        <w:rPr>
          <w:rFonts w:ascii="Arial" w:hAnsi="Arial"/>
          <w:b/>
          <w:color w:val="804826"/>
          <w:sz w:val="15"/>
        </w:rPr>
        <w:t xml:space="preserve">8 </w:t>
      </w:r>
      <w:r>
        <w:rPr>
          <w:rFonts w:ascii="Georgia" w:hAnsi="Georgia"/>
          <w:sz w:val="19"/>
        </w:rPr>
        <w:t>The cedars in the garden of Elohim could not hide it; the fir-trees were not like its boughs, and the plane-trees were not as its branches; nor was any tree in the garden of Elohim like to it in its beauty.</w:t>
      </w:r>
    </w:p>
    <w:p>
      <w:pPr>
        <w:pStyle w:val="Scripture"/>
      </w:pPr>
      <w:r>
        <w:rPr>
          <w:rFonts w:ascii="Arial" w:hAnsi="Arial"/>
          <w:b/>
          <w:color w:val="804826"/>
          <w:sz w:val="15"/>
        </w:rPr>
        <w:t xml:space="preserve">9 </w:t>
      </w:r>
      <w:r>
        <w:rPr>
          <w:rFonts w:ascii="Georgia" w:hAnsi="Georgia"/>
          <w:sz w:val="19"/>
        </w:rPr>
        <w:t>I made it fair by the multitude of its branches, so that all the trees of Eden, that were in the garden of Elohim, envied it.</w:t>
      </w:r>
    </w:p>
    <w:p>
      <w:pPr>
        <w:pStyle w:val="Scripture"/>
      </w:pPr>
      <w:r>
        <w:rPr>
          <w:rFonts w:ascii="Arial" w:hAnsi="Arial"/>
          <w:b/>
          <w:color w:val="804826"/>
          <w:sz w:val="15"/>
        </w:rPr>
        <w:t xml:space="preserve">10 </w:t>
      </w:r>
      <w:r>
        <w:rPr>
          <w:rFonts w:ascii="Georgia" w:hAnsi="Georgia"/>
          <w:sz w:val="19"/>
        </w:rPr>
        <w:t>Therefore thus said Adonai YHWH–Yahweh: Because you are exalted in stature, and he has set his top among the thick boughs, and his heart is lifted up in his height;</w:t>
      </w:r>
    </w:p>
    <w:p>
      <w:pPr>
        <w:pStyle w:val="Scripture"/>
      </w:pPr>
      <w:r>
        <w:rPr>
          <w:rFonts w:ascii="Arial" w:hAnsi="Arial"/>
          <w:b/>
          <w:color w:val="804826"/>
          <w:sz w:val="15"/>
        </w:rPr>
        <w:t xml:space="preserve">11 </w:t>
      </w:r>
      <w:r>
        <w:rPr>
          <w:rFonts w:ascii="Georgia" w:hAnsi="Georgia"/>
          <w:sz w:val="19"/>
        </w:rPr>
        <w:t>I will even deliver him into the hand of the mighty one of the nations; he shall surely deal with him; I have driven him out for his wickedness.</w:t>
      </w:r>
    </w:p>
    <w:p>
      <w:pPr>
        <w:pStyle w:val="Scripture"/>
      </w:pPr>
      <w:r>
        <w:rPr>
          <w:rFonts w:ascii="Arial" w:hAnsi="Arial"/>
          <w:b/>
          <w:color w:val="804826"/>
          <w:sz w:val="15"/>
        </w:rPr>
        <w:t xml:space="preserve">12 </w:t>
      </w:r>
      <w:r>
        <w:rPr>
          <w:rFonts w:ascii="Georgia" w:hAnsi="Georgia"/>
          <w:sz w:val="19"/>
        </w:rPr>
        <w:t>And strangers, the terrible of the nations, have cut him off, and have left him: upon the mountains and in all the valleys his branches are fallen, and his boughs are broken by all the watercourses of the land; and all the peoples of the earth are gone down from his shadow, and have left him.</w:t>
      </w:r>
    </w:p>
    <w:p>
      <w:pPr>
        <w:pStyle w:val="Scripture"/>
      </w:pPr>
      <w:r>
        <w:rPr>
          <w:rFonts w:ascii="Arial" w:hAnsi="Arial"/>
          <w:b/>
          <w:color w:val="804826"/>
          <w:sz w:val="15"/>
        </w:rPr>
        <w:t xml:space="preserve">13 </w:t>
      </w:r>
      <w:r>
        <w:rPr>
          <w:rFonts w:ascii="Georgia" w:hAnsi="Georgia"/>
          <w:sz w:val="19"/>
        </w:rPr>
        <w:t>Upon his ruin all the birds of the heavens shall dwell, and all the beasts of the field shall be upon his branches;</w:t>
      </w:r>
    </w:p>
    <w:p>
      <w:pPr>
        <w:pStyle w:val="Scripture"/>
      </w:pPr>
      <w:r>
        <w:rPr>
          <w:rFonts w:ascii="Arial" w:hAnsi="Arial"/>
          <w:b/>
          <w:color w:val="804826"/>
          <w:sz w:val="15"/>
        </w:rPr>
        <w:t xml:space="preserve">14 </w:t>
      </w:r>
      <w:r>
        <w:rPr>
          <w:rFonts w:ascii="Georgia" w:hAnsi="Georgia"/>
          <w:sz w:val="19"/>
        </w:rPr>
        <w:t>to the end that none of all the trees by the waters exalt themselves in their stature, neither set their top among the thick boughs, nor that their mighty ones stand up on their height, even all that drink water: for they are all delivered to death, to the nether parts of the earth, in the middle of the children of men, with them that go down to the pit.</w:t>
      </w:r>
    </w:p>
    <w:p>
      <w:pPr>
        <w:pStyle w:val="Scripture"/>
      </w:pPr>
      <w:r>
        <w:rPr>
          <w:rFonts w:ascii="Arial" w:hAnsi="Arial"/>
          <w:b/>
          <w:color w:val="804826"/>
          <w:sz w:val="15"/>
        </w:rPr>
        <w:t xml:space="preserve">15 </w:t>
      </w:r>
      <w:r>
        <w:rPr>
          <w:rFonts w:ascii="Georgia" w:hAnsi="Georgia"/>
          <w:sz w:val="19"/>
        </w:rPr>
        <w:t>Thus says Adonai YHWH–Yahweh: In the day when he went down to Sheol I caused a mourning: I covered the deep for him, and I restrained the rivers of it; and the great waters were stayed; and I caused Lebanon to mourn for him, and all the trees of the field fainted for him.</w:t>
      </w:r>
    </w:p>
    <w:p>
      <w:pPr>
        <w:pStyle w:val="Scripture"/>
      </w:pPr>
      <w:r>
        <w:rPr>
          <w:rFonts w:ascii="Arial" w:hAnsi="Arial"/>
          <w:b/>
          <w:color w:val="804826"/>
          <w:sz w:val="15"/>
        </w:rPr>
        <w:t xml:space="preserve">16 </w:t>
      </w:r>
      <w:r>
        <w:rPr>
          <w:rFonts w:ascii="Georgia" w:hAnsi="Georgia"/>
          <w:sz w:val="19"/>
        </w:rPr>
        <w:t>I made the nations to shake at the sound of his fall, when I cast him down to Sheol with them that descend into the pit; and all the trees of Eden, the choice and best of Lebanon, all that drink water, were comforted in the nether parts of the earth.</w:t>
      </w:r>
    </w:p>
    <w:p>
      <w:pPr>
        <w:pStyle w:val="Scripture"/>
      </w:pPr>
      <w:r>
        <w:rPr>
          <w:rFonts w:ascii="Arial" w:hAnsi="Arial"/>
          <w:b/>
          <w:color w:val="804826"/>
          <w:sz w:val="15"/>
        </w:rPr>
        <w:t xml:space="preserve">17 </w:t>
      </w:r>
      <w:r>
        <w:rPr>
          <w:rFonts w:ascii="Georgia" w:hAnsi="Georgia"/>
          <w:sz w:val="19"/>
        </w:rPr>
        <w:t>They also went down into Sheol with him to them that are slain by the sword; indeed, they that were his arm, that dwelt under his shadow in the middle of the nations.</w:t>
      </w:r>
    </w:p>
    <w:p>
      <w:pPr>
        <w:pStyle w:val="Scripture"/>
      </w:pPr>
      <w:r>
        <w:rPr>
          <w:rFonts w:ascii="Arial" w:hAnsi="Arial"/>
          <w:b/>
          <w:color w:val="804826"/>
          <w:sz w:val="15"/>
        </w:rPr>
        <w:t xml:space="preserve">18 </w:t>
      </w:r>
      <w:r>
        <w:rPr>
          <w:rFonts w:ascii="Georgia" w:hAnsi="Georgia"/>
          <w:sz w:val="19"/>
        </w:rPr>
        <w:t>To whom are you thus like in glory and in greatness among the trees of Eden? yet shall you be brought down with the trees of Eden to the nether parts of the earth: you shall lie in the middle of the uncircumcised, with them that are slain by the sword. This is Pharaoh and all his multitude, says Adonai YHWH–Yahweh.</w:t>
      </w:r>
    </w:p>
    <w:p>
      <w:pPr>
        <w:pStyle w:val="Heading2"/>
      </w:pPr>
      <w:r>
        <w:t>Chapter 32</w:t>
      </w:r>
    </w:p>
    <w:p>
      <w:pPr>
        <w:pStyle w:val="Scripture"/>
      </w:pPr>
      <w:r>
        <w:rPr>
          <w:rFonts w:ascii="Arial" w:hAnsi="Arial"/>
          <w:b/>
          <w:color w:val="804826"/>
          <w:sz w:val="15"/>
        </w:rPr>
        <w:t xml:space="preserve">1 </w:t>
      </w:r>
      <w:r>
        <w:rPr>
          <w:rFonts w:ascii="Georgia" w:hAnsi="Georgia"/>
          <w:sz w:val="19"/>
        </w:rPr>
        <w:t>And it came to pass in the twelfth year, in the twelfth month, in the first day of the month, that the word of YHWH–Yahweh came to me, saying,</w:t>
      </w:r>
    </w:p>
    <w:p>
      <w:pPr>
        <w:pStyle w:val="Scripture"/>
      </w:pPr>
      <w:r>
        <w:rPr>
          <w:rFonts w:ascii="Arial" w:hAnsi="Arial"/>
          <w:b/>
          <w:color w:val="804826"/>
          <w:sz w:val="15"/>
        </w:rPr>
        <w:t xml:space="preserve">2 </w:t>
      </w:r>
      <w:r>
        <w:rPr>
          <w:rFonts w:ascii="Georgia" w:hAnsi="Georgia"/>
          <w:sz w:val="19"/>
        </w:rPr>
        <w:t>Son of man, take up a lamentation over Pharaoh king of Egypt, and say to him, You were likened to a young lion of the nations: yet are you as a monster in the seas; and you did break forth with your rivers, and troubledst the waters with your feet, and fouledst their rivers.</w:t>
      </w:r>
    </w:p>
    <w:p>
      <w:pPr>
        <w:pStyle w:val="Scripture"/>
      </w:pPr>
      <w:r>
        <w:rPr>
          <w:rFonts w:ascii="Arial" w:hAnsi="Arial"/>
          <w:b/>
          <w:color w:val="804826"/>
          <w:sz w:val="15"/>
        </w:rPr>
        <w:t xml:space="preserve">3 </w:t>
      </w:r>
      <w:r>
        <w:rPr>
          <w:rFonts w:ascii="Georgia" w:hAnsi="Georgia"/>
          <w:sz w:val="19"/>
        </w:rPr>
        <w:t>Thus says Adonai YHWH–Yahweh: I will spread out my net upon you with a company of many peoples; and they shall bring you up in my net.</w:t>
      </w:r>
    </w:p>
    <w:p>
      <w:pPr>
        <w:pStyle w:val="Scripture"/>
      </w:pPr>
      <w:r>
        <w:rPr>
          <w:rFonts w:ascii="Arial" w:hAnsi="Arial"/>
          <w:b/>
          <w:color w:val="804826"/>
          <w:sz w:val="15"/>
        </w:rPr>
        <w:t xml:space="preserve">4 </w:t>
      </w:r>
      <w:r>
        <w:rPr>
          <w:rFonts w:ascii="Georgia" w:hAnsi="Georgia"/>
          <w:sz w:val="19"/>
        </w:rPr>
        <w:t>And I will leave you upon the land, I will cast you forth upon the open field, and will cause all the birds of the heavens to settle upon you, and I will satisfy the beasts of the whole earth with you.</w:t>
      </w:r>
    </w:p>
    <w:p>
      <w:pPr>
        <w:pStyle w:val="Scripture"/>
      </w:pPr>
      <w:r>
        <w:rPr>
          <w:rFonts w:ascii="Arial" w:hAnsi="Arial"/>
          <w:b/>
          <w:color w:val="804826"/>
          <w:sz w:val="15"/>
        </w:rPr>
        <w:t xml:space="preserve">5 </w:t>
      </w:r>
      <w:r>
        <w:rPr>
          <w:rFonts w:ascii="Georgia" w:hAnsi="Georgia"/>
          <w:sz w:val="19"/>
        </w:rPr>
        <w:t>And I will lay your flesh upon the mountains, and fill the valleys with your height.</w:t>
      </w:r>
    </w:p>
    <w:p>
      <w:pPr>
        <w:pStyle w:val="Scripture"/>
      </w:pPr>
      <w:r>
        <w:rPr>
          <w:rFonts w:ascii="Arial" w:hAnsi="Arial"/>
          <w:b/>
          <w:color w:val="804826"/>
          <w:sz w:val="15"/>
        </w:rPr>
        <w:t xml:space="preserve">6 </w:t>
      </w:r>
      <w:r>
        <w:rPr>
          <w:rFonts w:ascii="Georgia" w:hAnsi="Georgia"/>
          <w:sz w:val="19"/>
        </w:rPr>
        <w:t>I will also water with your blood the land in what you swim, even to the mountains; and the watercourses shall be full of you.</w:t>
      </w:r>
    </w:p>
    <w:p>
      <w:pPr>
        <w:pStyle w:val="Scripture"/>
      </w:pPr>
      <w:r>
        <w:rPr>
          <w:rFonts w:ascii="Arial" w:hAnsi="Arial"/>
          <w:b/>
          <w:color w:val="804826"/>
          <w:sz w:val="15"/>
        </w:rPr>
        <w:t xml:space="preserve">7 </w:t>
      </w:r>
      <w:r>
        <w:rPr>
          <w:rFonts w:ascii="Georgia" w:hAnsi="Georgia"/>
          <w:sz w:val="19"/>
        </w:rPr>
        <w:t>And when I shall extinguish you, I will cover the heavens, and make the stars of it dark; I will cover the sun with a cloud, and the moon shall not give its light.</w:t>
      </w:r>
    </w:p>
    <w:p>
      <w:pPr>
        <w:pStyle w:val="Scripture"/>
      </w:pPr>
      <w:r>
        <w:rPr>
          <w:rFonts w:ascii="Arial" w:hAnsi="Arial"/>
          <w:b/>
          <w:color w:val="804826"/>
          <w:sz w:val="15"/>
        </w:rPr>
        <w:t xml:space="preserve">8 </w:t>
      </w:r>
      <w:r>
        <w:rPr>
          <w:rFonts w:ascii="Georgia" w:hAnsi="Georgia"/>
          <w:sz w:val="19"/>
        </w:rPr>
        <w:t>All the bright lights of heaven will I make dark over you, and set darkness upon your land, says Adonai YHWH–Yahweh.</w:t>
      </w:r>
    </w:p>
    <w:p>
      <w:pPr>
        <w:pStyle w:val="Scripture"/>
      </w:pPr>
      <w:r>
        <w:rPr>
          <w:rFonts w:ascii="Arial" w:hAnsi="Arial"/>
          <w:b/>
          <w:color w:val="804826"/>
          <w:sz w:val="15"/>
        </w:rPr>
        <w:t xml:space="preserve">9 </w:t>
      </w:r>
      <w:r>
        <w:rPr>
          <w:rFonts w:ascii="Georgia" w:hAnsi="Georgia"/>
          <w:sz w:val="19"/>
        </w:rPr>
        <w:t>I will also vex the hearts of many peoples, when I shall bring your destruction among the nations, into the countries which you have not known.</w:t>
      </w:r>
    </w:p>
    <w:p>
      <w:pPr>
        <w:pStyle w:val="Scripture"/>
      </w:pPr>
      <w:r>
        <w:rPr>
          <w:rFonts w:ascii="Arial" w:hAnsi="Arial"/>
          <w:b/>
          <w:color w:val="804826"/>
          <w:sz w:val="15"/>
        </w:rPr>
        <w:t xml:space="preserve">10 </w:t>
      </w:r>
      <w:r>
        <w:rPr>
          <w:rFonts w:ascii="Georgia" w:hAnsi="Georgia"/>
          <w:sz w:val="19"/>
        </w:rPr>
        <w:t>Indeed, I will make many peoples amazed at you, and their kings shall be horribly afraid for you, when I shall brandish my sword before them; and they shall tremble at every moment, every man for his own life, in the day of your fall.</w:t>
      </w:r>
    </w:p>
    <w:p>
      <w:pPr>
        <w:pStyle w:val="Scripture"/>
      </w:pPr>
      <w:r>
        <w:rPr>
          <w:rFonts w:ascii="Arial" w:hAnsi="Arial"/>
          <w:b/>
          <w:color w:val="804826"/>
          <w:sz w:val="15"/>
        </w:rPr>
        <w:t xml:space="preserve">11 </w:t>
      </w:r>
      <w:r>
        <w:rPr>
          <w:rFonts w:ascii="Georgia" w:hAnsi="Georgia"/>
          <w:sz w:val="19"/>
        </w:rPr>
        <w:t>For thus says Adonai YHWH–Yahweh: The sword of the king of Babylon shall come upon you.</w:t>
      </w:r>
    </w:p>
    <w:p>
      <w:pPr>
        <w:pStyle w:val="Scripture"/>
      </w:pPr>
      <w:r>
        <w:rPr>
          <w:rFonts w:ascii="Arial" w:hAnsi="Arial"/>
          <w:b/>
          <w:color w:val="804826"/>
          <w:sz w:val="15"/>
        </w:rPr>
        <w:t xml:space="preserve">12 </w:t>
      </w:r>
      <w:r>
        <w:rPr>
          <w:rFonts w:ascii="Georgia" w:hAnsi="Georgia"/>
          <w:sz w:val="19"/>
        </w:rPr>
        <w:t>By the swords of the mighty will I cause your multitude to fall; the terrible of the nations are they all: and they shall bring to nothing the pride of Egypt, and all the multitude of it shall be destroyed.</w:t>
      </w:r>
    </w:p>
    <w:p>
      <w:pPr>
        <w:pStyle w:val="Scripture"/>
      </w:pPr>
      <w:r>
        <w:rPr>
          <w:rFonts w:ascii="Arial" w:hAnsi="Arial"/>
          <w:b/>
          <w:color w:val="804826"/>
          <w:sz w:val="15"/>
        </w:rPr>
        <w:t xml:space="preserve">13 </w:t>
      </w:r>
      <w:r>
        <w:rPr>
          <w:rFonts w:ascii="Georgia" w:hAnsi="Georgia"/>
          <w:sz w:val="19"/>
        </w:rPr>
        <w:t>I will destroy also all the beasts of it from beside many waters; neither shall the foot of man trouble them any more, nor the hoofs of beasts trouble them.</w:t>
      </w:r>
    </w:p>
    <w:p>
      <w:pPr>
        <w:pStyle w:val="Scripture"/>
      </w:pPr>
      <w:r>
        <w:rPr>
          <w:rFonts w:ascii="Arial" w:hAnsi="Arial"/>
          <w:b/>
          <w:color w:val="804826"/>
          <w:sz w:val="15"/>
        </w:rPr>
        <w:t xml:space="preserve">14 </w:t>
      </w:r>
      <w:r>
        <w:rPr>
          <w:rFonts w:ascii="Georgia" w:hAnsi="Georgia"/>
          <w:sz w:val="19"/>
        </w:rPr>
        <w:t>Then will I make their waters clear, and cause their rivers to run like oil, says Adonai YHWH–Yahweh.</w:t>
      </w:r>
    </w:p>
    <w:p>
      <w:pPr>
        <w:pStyle w:val="Scripture"/>
      </w:pPr>
      <w:r>
        <w:rPr>
          <w:rFonts w:ascii="Arial" w:hAnsi="Arial"/>
          <w:b/>
          <w:color w:val="804826"/>
          <w:sz w:val="15"/>
        </w:rPr>
        <w:t xml:space="preserve">15 </w:t>
      </w:r>
      <w:r>
        <w:rPr>
          <w:rFonts w:ascii="Georgia" w:hAnsi="Georgia"/>
          <w:sz w:val="19"/>
        </w:rPr>
        <w:t>When I shall make the land of Egypt desolate and waste, a land destitute of that of which it was full, when I shall strike all them that dwell in it, then shall they know that I am YHWH–Yahweh.</w:t>
      </w:r>
    </w:p>
    <w:p>
      <w:pPr>
        <w:pStyle w:val="Scripture"/>
      </w:pPr>
      <w:r>
        <w:rPr>
          <w:rFonts w:ascii="Arial" w:hAnsi="Arial"/>
          <w:b/>
          <w:color w:val="804826"/>
          <w:sz w:val="15"/>
        </w:rPr>
        <w:t xml:space="preserve">16 </w:t>
      </w:r>
      <w:r>
        <w:rPr>
          <w:rFonts w:ascii="Georgia" w:hAnsi="Georgia"/>
          <w:sz w:val="19"/>
        </w:rPr>
        <w:t>This is the lamentation with which they shall lament; the daughters of the nations shall lament with it; over Egypt, and over all her multitude, shall they lament with it, says Adonai YHWH–Yahweh.</w:t>
      </w:r>
    </w:p>
    <w:p>
      <w:pPr>
        <w:pStyle w:val="Scripture"/>
      </w:pPr>
      <w:r>
        <w:rPr>
          <w:rFonts w:ascii="Arial" w:hAnsi="Arial"/>
          <w:b/>
          <w:color w:val="804826"/>
          <w:sz w:val="15"/>
        </w:rPr>
        <w:t xml:space="preserve">17 </w:t>
      </w:r>
      <w:r>
        <w:rPr>
          <w:rFonts w:ascii="Georgia" w:hAnsi="Georgia"/>
          <w:sz w:val="19"/>
        </w:rPr>
        <w:t>It came to pass also in the twelfth year, in the fifteenth day of the month, that the word of YHWH–Yahweh came to me, saying,</w:t>
      </w:r>
    </w:p>
    <w:p>
      <w:pPr>
        <w:pStyle w:val="Scripture"/>
      </w:pPr>
      <w:r>
        <w:rPr>
          <w:rFonts w:ascii="Arial" w:hAnsi="Arial"/>
          <w:b/>
          <w:color w:val="804826"/>
          <w:sz w:val="15"/>
        </w:rPr>
        <w:t xml:space="preserve">18 </w:t>
      </w:r>
      <w:r>
        <w:rPr>
          <w:rFonts w:ascii="Georgia" w:hAnsi="Georgia"/>
          <w:sz w:val="19"/>
        </w:rPr>
        <w:t>Son of man, wail for the multitude of Egypt, and cast them down, even her, and the daughters of the famous nations, to the nether parts of the earth, with them that go down into the pit.</w:t>
      </w:r>
    </w:p>
    <w:p>
      <w:pPr>
        <w:pStyle w:val="Scripture"/>
      </w:pPr>
      <w:r>
        <w:rPr>
          <w:rFonts w:ascii="Arial" w:hAnsi="Arial"/>
          <w:b/>
          <w:color w:val="804826"/>
          <w:sz w:val="15"/>
        </w:rPr>
        <w:t xml:space="preserve">19 </w:t>
      </w:r>
      <w:r>
        <w:rPr>
          <w:rFonts w:ascii="Georgia" w:hAnsi="Georgia"/>
          <w:sz w:val="19"/>
        </w:rPr>
        <w:t>Whom do you pass in beauty? go down, and be you laid with the uncircumcised.</w:t>
      </w:r>
    </w:p>
    <w:p>
      <w:pPr>
        <w:pStyle w:val="Scripture"/>
      </w:pPr>
      <w:r>
        <w:rPr>
          <w:rFonts w:ascii="Arial" w:hAnsi="Arial"/>
          <w:b/>
          <w:color w:val="804826"/>
          <w:sz w:val="15"/>
        </w:rPr>
        <w:t xml:space="preserve">20 </w:t>
      </w:r>
      <w:r>
        <w:rPr>
          <w:rFonts w:ascii="Georgia" w:hAnsi="Georgia"/>
          <w:sz w:val="19"/>
        </w:rPr>
        <w:t>They shall fall in the middle of them that are slain by the sword: she is delivered to the sword; draw her away and all her multitudes.</w:t>
      </w:r>
    </w:p>
    <w:p>
      <w:pPr>
        <w:pStyle w:val="Scripture"/>
      </w:pPr>
      <w:r>
        <w:rPr>
          <w:rFonts w:ascii="Arial" w:hAnsi="Arial"/>
          <w:b/>
          <w:color w:val="804826"/>
          <w:sz w:val="15"/>
        </w:rPr>
        <w:t xml:space="preserve">21 </w:t>
      </w:r>
      <w:r>
        <w:rPr>
          <w:rFonts w:ascii="Georgia" w:hAnsi="Georgia"/>
          <w:sz w:val="19"/>
        </w:rPr>
        <w:t>The strong among the mighty shall speak to him out of the middle of Sheol with them that help him: they are gone down, they lie still, even the uncircumcised, slain by the sword.</w:t>
      </w:r>
    </w:p>
    <w:p>
      <w:pPr>
        <w:pStyle w:val="Scripture"/>
      </w:pPr>
      <w:r>
        <w:rPr>
          <w:rFonts w:ascii="Arial" w:hAnsi="Arial"/>
          <w:b/>
          <w:color w:val="804826"/>
          <w:sz w:val="15"/>
        </w:rPr>
        <w:t xml:space="preserve">22 </w:t>
      </w:r>
      <w:r>
        <w:rPr>
          <w:rFonts w:ascii="Georgia" w:hAnsi="Georgia"/>
          <w:sz w:val="19"/>
        </w:rPr>
        <w:t>Asshur is there and all her company; her graves are around her; all of them slain, fallen by the sword;</w:t>
      </w:r>
    </w:p>
    <w:p>
      <w:pPr>
        <w:pStyle w:val="Scripture"/>
      </w:pPr>
      <w:r>
        <w:rPr>
          <w:rFonts w:ascii="Arial" w:hAnsi="Arial"/>
          <w:b/>
          <w:color w:val="804826"/>
          <w:sz w:val="15"/>
        </w:rPr>
        <w:t xml:space="preserve">23 </w:t>
      </w:r>
      <w:r>
        <w:rPr>
          <w:rFonts w:ascii="Georgia" w:hAnsi="Georgia"/>
          <w:sz w:val="19"/>
        </w:rPr>
        <w:t>whose graves are set in the uttermost parts of the pit, and her company is around her grave; all of them slain, fallen by the sword, who caused terror in the land of the living.</w:t>
      </w:r>
    </w:p>
    <w:p>
      <w:pPr>
        <w:pStyle w:val="Scripture"/>
      </w:pPr>
      <w:r>
        <w:rPr>
          <w:rFonts w:ascii="Arial" w:hAnsi="Arial"/>
          <w:b/>
          <w:color w:val="804826"/>
          <w:sz w:val="15"/>
        </w:rPr>
        <w:t xml:space="preserve">24 </w:t>
      </w:r>
      <w:r>
        <w:rPr>
          <w:rFonts w:ascii="Georgia" w:hAnsi="Georgia"/>
          <w:sz w:val="19"/>
        </w:rPr>
        <w:t>There is Elam and all her multitude around her grave; all of them slain, fallen by the sword, who are gone down uncircumcised into the nether parts of the earth, who caused their terror in the land of the living, and have borne their shame with them that go down to the pit.</w:t>
      </w:r>
    </w:p>
    <w:p>
      <w:pPr>
        <w:pStyle w:val="Scripture"/>
      </w:pPr>
      <w:r>
        <w:rPr>
          <w:rFonts w:ascii="Arial" w:hAnsi="Arial"/>
          <w:b/>
          <w:color w:val="804826"/>
          <w:sz w:val="15"/>
        </w:rPr>
        <w:t xml:space="preserve">25 </w:t>
      </w:r>
      <w:r>
        <w:rPr>
          <w:rFonts w:ascii="Georgia" w:hAnsi="Georgia"/>
          <w:sz w:val="19"/>
        </w:rPr>
        <w:t>They have set her a bed in the middle of the slain with all her multitude; her graves are around her; all of them uncircumcised, slain by the sword; for their terror was caused in the land of the living, and they have borne their shame with them that go down to the pit: he is put in the middle of them that are slain.</w:t>
      </w:r>
    </w:p>
    <w:p>
      <w:pPr>
        <w:pStyle w:val="Scripture"/>
      </w:pPr>
      <w:r>
        <w:rPr>
          <w:rFonts w:ascii="Arial" w:hAnsi="Arial"/>
          <w:b/>
          <w:color w:val="804826"/>
          <w:sz w:val="15"/>
        </w:rPr>
        <w:t xml:space="preserve">26 </w:t>
      </w:r>
      <w:r>
        <w:rPr>
          <w:rFonts w:ascii="Georgia" w:hAnsi="Georgia"/>
          <w:sz w:val="19"/>
        </w:rPr>
        <w:t>There is Meshech, Tubal, and all their multitude; their graves are around them; all of them uncircumcised, slain by the sword; for they caused their terror in the land of the living.</w:t>
      </w:r>
    </w:p>
    <w:p>
      <w:pPr>
        <w:pStyle w:val="Scripture"/>
      </w:pPr>
      <w:r>
        <w:rPr>
          <w:rFonts w:ascii="Arial" w:hAnsi="Arial"/>
          <w:b/>
          <w:color w:val="804826"/>
          <w:sz w:val="15"/>
        </w:rPr>
        <w:t xml:space="preserve">27 </w:t>
      </w:r>
      <w:r>
        <w:rPr>
          <w:rFonts w:ascii="Georgia" w:hAnsi="Georgia"/>
          <w:sz w:val="19"/>
        </w:rPr>
        <w:t>And they shall not lie with the mighty that are fallen of the uncircumcised, that are gone down to Sheol with their weapons of war, and have laid their swords under their heads, and their iniquities are upon their bones; for they were the terror of the mighty in the land of the living.</w:t>
      </w:r>
    </w:p>
    <w:p>
      <w:pPr>
        <w:pStyle w:val="Scripture"/>
      </w:pPr>
      <w:r>
        <w:rPr>
          <w:rFonts w:ascii="Arial" w:hAnsi="Arial"/>
          <w:b/>
          <w:color w:val="804826"/>
          <w:sz w:val="15"/>
        </w:rPr>
        <w:t xml:space="preserve">28 </w:t>
      </w:r>
      <w:r>
        <w:rPr>
          <w:rFonts w:ascii="Georgia" w:hAnsi="Georgia"/>
          <w:sz w:val="19"/>
        </w:rPr>
        <w:t>But you shall be broken in the middle of the uncircumcised, and shall lie with them that are slain by the sword.</w:t>
      </w:r>
    </w:p>
    <w:p>
      <w:pPr>
        <w:pStyle w:val="Scripture"/>
      </w:pPr>
      <w:r>
        <w:rPr>
          <w:rFonts w:ascii="Arial" w:hAnsi="Arial"/>
          <w:b/>
          <w:color w:val="804826"/>
          <w:sz w:val="15"/>
        </w:rPr>
        <w:t xml:space="preserve">29 </w:t>
      </w:r>
      <w:r>
        <w:rPr>
          <w:rFonts w:ascii="Georgia" w:hAnsi="Georgia"/>
          <w:sz w:val="19"/>
        </w:rPr>
        <w:t>There is Edom, her kings and all her princes, who in their might are laid with them that are slain by the sword: they shall lie with the uncircumcised, and with them that go down to the pit.</w:t>
      </w:r>
    </w:p>
    <w:p>
      <w:pPr>
        <w:pStyle w:val="Scripture"/>
      </w:pPr>
      <w:r>
        <w:rPr>
          <w:rFonts w:ascii="Arial" w:hAnsi="Arial"/>
          <w:b/>
          <w:color w:val="804826"/>
          <w:sz w:val="15"/>
        </w:rPr>
        <w:t xml:space="preserve">30 </w:t>
      </w:r>
      <w:r>
        <w:rPr>
          <w:rFonts w:ascii="Georgia" w:hAnsi="Georgia"/>
          <w:sz w:val="19"/>
        </w:rPr>
        <w:t>There are the princes of the north, all of them, and all the Sidonians, who are gone down with the slain; in the terror which they caused by their might they are put to shame; and they lie uncircumcised with them that are slain by the sword, and bear their shame with them that go down to the pit.</w:t>
      </w:r>
    </w:p>
    <w:p>
      <w:pPr>
        <w:pStyle w:val="Scripture"/>
      </w:pPr>
      <w:r>
        <w:rPr>
          <w:rFonts w:ascii="Arial" w:hAnsi="Arial"/>
          <w:b/>
          <w:color w:val="804826"/>
          <w:sz w:val="15"/>
        </w:rPr>
        <w:t xml:space="preserve">31 </w:t>
      </w:r>
      <w:r>
        <w:rPr>
          <w:rFonts w:ascii="Georgia" w:hAnsi="Georgia"/>
          <w:sz w:val="19"/>
        </w:rPr>
        <w:t>Pharaoh shall see them, and shall be comforted over all his multitude, even Pharaoh and all his army, slain by the sword, says Adonai YHWH–Yahweh.</w:t>
      </w:r>
    </w:p>
    <w:p>
      <w:pPr>
        <w:pStyle w:val="Scripture"/>
      </w:pPr>
      <w:r>
        <w:rPr>
          <w:rFonts w:ascii="Arial" w:hAnsi="Arial"/>
          <w:b/>
          <w:color w:val="804826"/>
          <w:sz w:val="15"/>
        </w:rPr>
        <w:t xml:space="preserve">32 </w:t>
      </w:r>
      <w:r>
        <w:rPr>
          <w:rFonts w:ascii="Georgia" w:hAnsi="Georgia"/>
          <w:sz w:val="19"/>
        </w:rPr>
        <w:t>For I have put his terror in the land of the living; and he shall be laid in the middle of the uncircumcised, with them that are slain by the sword, even Pharaoh and all his multitude, says Adonai YHWH–Yahweh.</w:t>
      </w:r>
    </w:p>
    <w:p>
      <w:pPr>
        <w:pStyle w:val="Heading2"/>
      </w:pPr>
      <w:r>
        <w:t>Chapter 33</w:t>
      </w:r>
    </w:p>
    <w:p>
      <w:pPr>
        <w:pStyle w:val="Scripture"/>
      </w:pPr>
      <w:r>
        <w:rPr>
          <w:rFonts w:ascii="Arial" w:hAnsi="Arial"/>
          <w:b/>
          <w:color w:val="804826"/>
          <w:sz w:val="15"/>
        </w:rPr>
        <w:t xml:space="preserve">1 </w:t>
      </w:r>
      <w:r>
        <w:rPr>
          <w:rFonts w:ascii="Georgia" w:hAnsi="Georgia"/>
          <w:sz w:val="19"/>
        </w:rPr>
        <w:t>And the word of YHWH–Yahweh came to me, saying,</w:t>
      </w:r>
    </w:p>
    <w:p>
      <w:pPr>
        <w:pStyle w:val="Scripture"/>
      </w:pPr>
      <w:r>
        <w:rPr>
          <w:rFonts w:ascii="Arial" w:hAnsi="Arial"/>
          <w:b/>
          <w:color w:val="804826"/>
          <w:sz w:val="15"/>
        </w:rPr>
        <w:t xml:space="preserve">2 </w:t>
      </w:r>
      <w:r>
        <w:rPr>
          <w:rFonts w:ascii="Georgia" w:hAnsi="Georgia"/>
          <w:sz w:val="19"/>
        </w:rPr>
        <w:t>Son of man, speak to the children of your people, and say to them, When I bring the sword upon a land, and the people of the land take a man from among them, and set him for their watchman;</w:t>
      </w:r>
    </w:p>
    <w:p>
      <w:pPr>
        <w:pStyle w:val="Scripture"/>
      </w:pPr>
      <w:r>
        <w:rPr>
          <w:rFonts w:ascii="Arial" w:hAnsi="Arial"/>
          <w:b/>
          <w:color w:val="804826"/>
          <w:sz w:val="15"/>
        </w:rPr>
        <w:t xml:space="preserve">3 </w:t>
      </w:r>
      <w:r>
        <w:rPr>
          <w:rFonts w:ascii="Georgia" w:hAnsi="Georgia"/>
          <w:sz w:val="19"/>
        </w:rPr>
        <w:t>if, when he sees the sword come upon the land, he blow the trumpet, and warn the people;</w:t>
      </w:r>
    </w:p>
    <w:p>
      <w:pPr>
        <w:pStyle w:val="Scripture"/>
      </w:pPr>
      <w:r>
        <w:rPr>
          <w:rFonts w:ascii="Arial" w:hAnsi="Arial"/>
          <w:b/>
          <w:color w:val="804826"/>
          <w:sz w:val="15"/>
        </w:rPr>
        <w:t xml:space="preserve">4 </w:t>
      </w:r>
      <w:r>
        <w:rPr>
          <w:rFonts w:ascii="Georgia" w:hAnsi="Georgia"/>
          <w:sz w:val="19"/>
        </w:rPr>
        <w:t>then whosoever hears the sound of the trumpet, and takes not warning, if the sword come, and take him away, his blood shall be upon his own head.</w:t>
      </w:r>
    </w:p>
    <w:p>
      <w:pPr>
        <w:pStyle w:val="Scripture"/>
      </w:pPr>
      <w:r>
        <w:rPr>
          <w:rFonts w:ascii="Arial" w:hAnsi="Arial"/>
          <w:b/>
          <w:color w:val="804826"/>
          <w:sz w:val="15"/>
        </w:rPr>
        <w:t xml:space="preserve">5 </w:t>
      </w:r>
      <w:r>
        <w:rPr>
          <w:rFonts w:ascii="Georgia" w:hAnsi="Georgia"/>
          <w:sz w:val="19"/>
        </w:rPr>
        <w:t>He heard the sound of the trumpet, and took not warning; his blood shall be upon him; whereas if he had taken warning, he would have delivered his soul.</w:t>
      </w:r>
    </w:p>
    <w:p>
      <w:pPr>
        <w:pStyle w:val="Scripture"/>
      </w:pPr>
      <w:r>
        <w:rPr>
          <w:rFonts w:ascii="Arial" w:hAnsi="Arial"/>
          <w:b/>
          <w:color w:val="804826"/>
          <w:sz w:val="15"/>
        </w:rPr>
        <w:t xml:space="preserve">6 </w:t>
      </w:r>
      <w:r>
        <w:rPr>
          <w:rFonts w:ascii="Georgia" w:hAnsi="Georgia"/>
          <w:sz w:val="19"/>
        </w:rPr>
        <w:t>But if the watchman see the sword come, and blow not the trumpet, and the people be not warned, and the sword come, and take any person from among them; he is taken away in his iniquity, but his blood will I require at the watchman's hand.</w:t>
      </w:r>
    </w:p>
    <w:p>
      <w:pPr>
        <w:pStyle w:val="Scripture"/>
      </w:pPr>
      <w:r>
        <w:rPr>
          <w:rFonts w:ascii="Arial" w:hAnsi="Arial"/>
          <w:b/>
          <w:color w:val="804826"/>
          <w:sz w:val="15"/>
        </w:rPr>
        <w:t xml:space="preserve">7 </w:t>
      </w:r>
      <w:r>
        <w:rPr>
          <w:rFonts w:ascii="Georgia" w:hAnsi="Georgia"/>
          <w:sz w:val="19"/>
        </w:rPr>
        <w:t>So you, son of man, I have set you a watchman to the house of Israel; therefore hear the word at my mouth, and give them warning from me.</w:t>
      </w:r>
    </w:p>
    <w:p>
      <w:pPr>
        <w:pStyle w:val="Scripture"/>
      </w:pPr>
      <w:r>
        <w:rPr>
          <w:rFonts w:ascii="Arial" w:hAnsi="Arial"/>
          <w:b/>
          <w:color w:val="804826"/>
          <w:sz w:val="15"/>
        </w:rPr>
        <w:t xml:space="preserve">8 </w:t>
      </w:r>
      <w:r>
        <w:rPr>
          <w:rFonts w:ascii="Georgia" w:hAnsi="Georgia"/>
          <w:sz w:val="19"/>
        </w:rPr>
        <w:t>When I say to the wicked, wicked man, you shall surely die, and you do not speak to warn the wicked from his way; that wicked man shall die in his iniquity, but his blood will I require at your hand.</w:t>
      </w:r>
    </w:p>
    <w:p>
      <w:pPr>
        <w:pStyle w:val="Scripture"/>
      </w:pPr>
      <w:r>
        <w:rPr>
          <w:rFonts w:ascii="Arial" w:hAnsi="Arial"/>
          <w:b/>
          <w:color w:val="804826"/>
          <w:sz w:val="15"/>
        </w:rPr>
        <w:t xml:space="preserve">9 </w:t>
      </w:r>
      <w:r>
        <w:rPr>
          <w:rFonts w:ascii="Georgia" w:hAnsi="Georgia"/>
          <w:sz w:val="19"/>
        </w:rPr>
        <w:t>Nevertheless, if you warn the wicked of his way to turn from it, and he turn not from his way; he shall die in his iniquity, but you have delivered your soul.</w:t>
      </w:r>
    </w:p>
    <w:p>
      <w:pPr>
        <w:pStyle w:val="Scripture"/>
      </w:pPr>
      <w:r>
        <w:rPr>
          <w:rFonts w:ascii="Arial" w:hAnsi="Arial"/>
          <w:b/>
          <w:color w:val="804826"/>
          <w:sz w:val="15"/>
        </w:rPr>
        <w:t xml:space="preserve">10 </w:t>
      </w:r>
      <w:r>
        <w:rPr>
          <w:rFonts w:ascii="Georgia" w:hAnsi="Georgia"/>
          <w:sz w:val="19"/>
        </w:rPr>
        <w:t>And you, son of man, say to the house of Israel: Thus you speak, saying, Our transgressions and our sins are upon us, and we pine away in them; how then can we live?</w:t>
      </w:r>
    </w:p>
    <w:p>
      <w:pPr>
        <w:pStyle w:val="Scripture"/>
      </w:pPr>
      <w:r>
        <w:rPr>
          <w:rFonts w:ascii="Arial" w:hAnsi="Arial"/>
          <w:b/>
          <w:color w:val="804826"/>
          <w:sz w:val="15"/>
        </w:rPr>
        <w:t xml:space="preserve">11 </w:t>
      </w:r>
      <w:r>
        <w:rPr>
          <w:rFonts w:ascii="Georgia" w:hAnsi="Georgia"/>
          <w:sz w:val="19"/>
        </w:rPr>
        <w:t>Say to them, As I live, says Adonai YHWH–Yahweh, I have no pleasure in the death of the wicked; but that the wicked turn from his way and live: turn you, turn you from your evil ways; for why will you die, house of Israel?</w:t>
      </w:r>
    </w:p>
    <w:p>
      <w:pPr>
        <w:pStyle w:val="Scripture"/>
      </w:pPr>
      <w:r>
        <w:rPr>
          <w:rFonts w:ascii="Arial" w:hAnsi="Arial"/>
          <w:b/>
          <w:color w:val="804826"/>
          <w:sz w:val="15"/>
        </w:rPr>
        <w:t xml:space="preserve">12 </w:t>
      </w:r>
      <w:r>
        <w:rPr>
          <w:rFonts w:ascii="Georgia" w:hAnsi="Georgia"/>
          <w:sz w:val="19"/>
        </w:rPr>
        <w:t>And you, son of man, say to the children of your people, The righteousness of the righteous shall not deliver him in the day of his transgression; and as for the wickedness of the wicked, he shall not fall by it in the day that he turns from his wickedness; neither shall he that is righteous be able to live by it in the day that he sins.</w:t>
      </w:r>
    </w:p>
    <w:p>
      <w:pPr>
        <w:pStyle w:val="Scripture"/>
      </w:pPr>
      <w:r>
        <w:rPr>
          <w:rFonts w:ascii="Arial" w:hAnsi="Arial"/>
          <w:b/>
          <w:color w:val="804826"/>
          <w:sz w:val="15"/>
        </w:rPr>
        <w:t xml:space="preserve">13 </w:t>
      </w:r>
      <w:r>
        <w:rPr>
          <w:rFonts w:ascii="Georgia" w:hAnsi="Georgia"/>
          <w:sz w:val="19"/>
        </w:rPr>
        <w:t>When I say to the righteous, that he shall surely live; if he trust to his righteousness, and commit iniquity, none of his righteous deeds shall be remembered; but in his iniquity that he has committed, in it shall he die.</w:t>
      </w:r>
    </w:p>
    <w:p>
      <w:pPr>
        <w:pStyle w:val="Scripture"/>
      </w:pPr>
      <w:r>
        <w:rPr>
          <w:rFonts w:ascii="Arial" w:hAnsi="Arial"/>
          <w:b/>
          <w:color w:val="804826"/>
          <w:sz w:val="15"/>
        </w:rPr>
        <w:t xml:space="preserve">14 </w:t>
      </w:r>
      <w:r>
        <w:rPr>
          <w:rFonts w:ascii="Georgia" w:hAnsi="Georgia"/>
          <w:sz w:val="19"/>
        </w:rPr>
        <w:t>Again, when I say to the wicked, You shall surely die; if he turn from his sin, and do that which is lawful and right;</w:t>
      </w:r>
    </w:p>
    <w:p>
      <w:pPr>
        <w:pStyle w:val="Scripture"/>
      </w:pPr>
      <w:r>
        <w:rPr>
          <w:rFonts w:ascii="Arial" w:hAnsi="Arial"/>
          <w:b/>
          <w:color w:val="804826"/>
          <w:sz w:val="15"/>
        </w:rPr>
        <w:t xml:space="preserve">15 </w:t>
      </w:r>
      <w:r>
        <w:rPr>
          <w:rFonts w:ascii="Georgia" w:hAnsi="Georgia"/>
          <w:sz w:val="19"/>
        </w:rPr>
        <w:t>if the wicked restore the pledge, give again that which he had taken by robbery, walk in the statutes of life, committing no iniquity; he shall surely live, he shall not die.</w:t>
      </w:r>
    </w:p>
    <w:p>
      <w:pPr>
        <w:pStyle w:val="Scripture"/>
      </w:pPr>
      <w:r>
        <w:rPr>
          <w:rFonts w:ascii="Arial" w:hAnsi="Arial"/>
          <w:b/>
          <w:color w:val="804826"/>
          <w:sz w:val="15"/>
        </w:rPr>
        <w:t xml:space="preserve">16 </w:t>
      </w:r>
      <w:r>
        <w:rPr>
          <w:rFonts w:ascii="Georgia" w:hAnsi="Georgia"/>
          <w:sz w:val="19"/>
        </w:rPr>
        <w:t>None of his sins that he has committed shall be remembered against him: he has done that which is lawful and right; he shall surely live.</w:t>
      </w:r>
    </w:p>
    <w:p>
      <w:pPr>
        <w:pStyle w:val="Scripture"/>
      </w:pPr>
      <w:r>
        <w:rPr>
          <w:rFonts w:ascii="Arial" w:hAnsi="Arial"/>
          <w:b/>
          <w:color w:val="804826"/>
          <w:sz w:val="15"/>
        </w:rPr>
        <w:t xml:space="preserve">17 </w:t>
      </w:r>
      <w:r>
        <w:rPr>
          <w:rFonts w:ascii="Georgia" w:hAnsi="Georgia"/>
          <w:sz w:val="19"/>
        </w:rPr>
        <w:t>Yet the children of your people say, The way of Adonai is not equal: but as for them, their way is not equal.</w:t>
      </w:r>
    </w:p>
    <w:p>
      <w:pPr>
        <w:pStyle w:val="Scripture"/>
      </w:pPr>
      <w:r>
        <w:rPr>
          <w:rFonts w:ascii="Arial" w:hAnsi="Arial"/>
          <w:b/>
          <w:color w:val="804826"/>
          <w:sz w:val="15"/>
        </w:rPr>
        <w:t xml:space="preserve">18 </w:t>
      </w:r>
      <w:r>
        <w:rPr>
          <w:rFonts w:ascii="Georgia" w:hAnsi="Georgia"/>
          <w:sz w:val="19"/>
        </w:rPr>
        <w:t>When the righteous turns from his righteousness, and commits iniquity, he shall even die in it.</w:t>
      </w:r>
    </w:p>
    <w:p>
      <w:pPr>
        <w:pStyle w:val="Scripture"/>
      </w:pPr>
      <w:r>
        <w:rPr>
          <w:rFonts w:ascii="Arial" w:hAnsi="Arial"/>
          <w:b/>
          <w:color w:val="804826"/>
          <w:sz w:val="15"/>
        </w:rPr>
        <w:t xml:space="preserve">19 </w:t>
      </w:r>
      <w:r>
        <w:rPr>
          <w:rFonts w:ascii="Georgia" w:hAnsi="Georgia"/>
          <w:sz w:val="19"/>
        </w:rPr>
        <w:t>And when the wicked turns from his wickedness, and does that which is lawful and right, he shall live by it.</w:t>
      </w:r>
    </w:p>
    <w:p>
      <w:pPr>
        <w:pStyle w:val="Scripture"/>
      </w:pPr>
      <w:r>
        <w:rPr>
          <w:rFonts w:ascii="Arial" w:hAnsi="Arial"/>
          <w:b/>
          <w:color w:val="804826"/>
          <w:sz w:val="15"/>
        </w:rPr>
        <w:t xml:space="preserve">20 </w:t>
      </w:r>
      <w:r>
        <w:rPr>
          <w:rFonts w:ascii="Georgia" w:hAnsi="Georgia"/>
          <w:sz w:val="19"/>
        </w:rPr>
        <w:t>Yet you say, The way of Adonai is not equal. house of Israel, I will judge you every one after his ways.</w:t>
      </w:r>
    </w:p>
    <w:p>
      <w:pPr>
        <w:pStyle w:val="Scripture"/>
      </w:pPr>
      <w:r>
        <w:rPr>
          <w:rFonts w:ascii="Arial" w:hAnsi="Arial"/>
          <w:b/>
          <w:color w:val="804826"/>
          <w:sz w:val="15"/>
        </w:rPr>
        <w:t xml:space="preserve">21 </w:t>
      </w:r>
      <w:r>
        <w:rPr>
          <w:rFonts w:ascii="Georgia" w:hAnsi="Georgia"/>
          <w:sz w:val="19"/>
        </w:rPr>
        <w:t>And it came to pass in the twelfth year of our captivity, in the tenth month, in the fifth day of the month, that one that had escaped out of Jerusalem came to me, saying, The city is smitten.</w:t>
      </w:r>
    </w:p>
    <w:p>
      <w:pPr>
        <w:pStyle w:val="Scripture"/>
      </w:pPr>
      <w:r>
        <w:rPr>
          <w:rFonts w:ascii="Arial" w:hAnsi="Arial"/>
          <w:b/>
          <w:color w:val="804826"/>
          <w:sz w:val="15"/>
        </w:rPr>
        <w:t xml:space="preserve">22 </w:t>
      </w:r>
      <w:r>
        <w:rPr>
          <w:rFonts w:ascii="Georgia" w:hAnsi="Georgia"/>
          <w:sz w:val="19"/>
        </w:rPr>
        <w:t>Now the hand of YHWH–Yahweh had been upon me in the evening, before he that was escaped came; and he had opened my mouth, until he came to me in the morning; and my mouth was opened, and I was no more dumb.</w:t>
      </w:r>
    </w:p>
    <w:p>
      <w:pPr>
        <w:pStyle w:val="Scripture"/>
      </w:pPr>
      <w:r>
        <w:rPr>
          <w:rFonts w:ascii="Arial" w:hAnsi="Arial"/>
          <w:b/>
          <w:color w:val="804826"/>
          <w:sz w:val="15"/>
        </w:rPr>
        <w:t xml:space="preserve">23 </w:t>
      </w:r>
      <w:r>
        <w:rPr>
          <w:rFonts w:ascii="Georgia" w:hAnsi="Georgia"/>
          <w:sz w:val="19"/>
        </w:rPr>
        <w:t>And the word of YHWH–Yahweh came to me, saying,</w:t>
      </w:r>
    </w:p>
    <w:p>
      <w:pPr>
        <w:pStyle w:val="Scripture"/>
      </w:pPr>
      <w:r>
        <w:rPr>
          <w:rFonts w:ascii="Arial" w:hAnsi="Arial"/>
          <w:b/>
          <w:color w:val="804826"/>
          <w:sz w:val="15"/>
        </w:rPr>
        <w:t xml:space="preserve">24 </w:t>
      </w:r>
      <w:r>
        <w:rPr>
          <w:rFonts w:ascii="Georgia" w:hAnsi="Georgia"/>
          <w:sz w:val="19"/>
        </w:rPr>
        <w:t>Son of man, they that inhabit those waste places in the land of Israel speak, saying, Abraham was one, and he inherited the land: but we are many; the land is given us for inheritance.</w:t>
      </w:r>
    </w:p>
    <w:p>
      <w:pPr>
        <w:pStyle w:val="Scripture"/>
      </w:pPr>
      <w:r>
        <w:rPr>
          <w:rFonts w:ascii="Arial" w:hAnsi="Arial"/>
          <w:b/>
          <w:color w:val="804826"/>
          <w:sz w:val="15"/>
        </w:rPr>
        <w:t xml:space="preserve">25 </w:t>
      </w:r>
      <w:r>
        <w:rPr>
          <w:rFonts w:ascii="Georgia" w:hAnsi="Georgia"/>
          <w:sz w:val="19"/>
        </w:rPr>
        <w:t>Therefore say to them, Thus says Adonai YHWH–Yahweh: You eat with the blood, and lift up your eyes to your idols, and shed blood: and shall you possess the land?</w:t>
      </w:r>
    </w:p>
    <w:p>
      <w:pPr>
        <w:pStyle w:val="Scripture"/>
      </w:pPr>
      <w:r>
        <w:rPr>
          <w:rFonts w:ascii="Arial" w:hAnsi="Arial"/>
          <w:b/>
          <w:color w:val="804826"/>
          <w:sz w:val="15"/>
        </w:rPr>
        <w:t xml:space="preserve">26 </w:t>
      </w:r>
      <w:r>
        <w:rPr>
          <w:rFonts w:ascii="Georgia" w:hAnsi="Georgia"/>
          <w:sz w:val="19"/>
        </w:rPr>
        <w:t>You stand upon your sword, you work abomination, and you defile every one his neighbor's wife: and shall you possess the land?</w:t>
      </w:r>
    </w:p>
    <w:p>
      <w:pPr>
        <w:pStyle w:val="Scripture"/>
      </w:pPr>
      <w:r>
        <w:rPr>
          <w:rFonts w:ascii="Arial" w:hAnsi="Arial"/>
          <w:b/>
          <w:color w:val="804826"/>
          <w:sz w:val="15"/>
        </w:rPr>
        <w:t xml:space="preserve">27 </w:t>
      </w:r>
      <w:r>
        <w:rPr>
          <w:rFonts w:ascii="Georgia" w:hAnsi="Georgia"/>
          <w:sz w:val="19"/>
        </w:rPr>
        <w:t>Thus shall you say to them, Thus says Adonai YHWH–Yahweh: As I live, surely they that are in the waste places shall fall by the sword; and him that is in the open field will I give to the beasts to be devoured; and they that are in the strongholds and in the caves shall die of the plague.</w:t>
      </w:r>
    </w:p>
    <w:p>
      <w:pPr>
        <w:pStyle w:val="Scripture"/>
      </w:pPr>
      <w:r>
        <w:rPr>
          <w:rFonts w:ascii="Arial" w:hAnsi="Arial"/>
          <w:b/>
          <w:color w:val="804826"/>
          <w:sz w:val="15"/>
        </w:rPr>
        <w:t xml:space="preserve">28 </w:t>
      </w:r>
      <w:r>
        <w:rPr>
          <w:rFonts w:ascii="Georgia" w:hAnsi="Georgia"/>
          <w:sz w:val="19"/>
        </w:rPr>
        <w:t>And I will make the land a desolation and an astonishment; and the pride of her power shall cease; and the mountains of Israel shall be desolate, so that none shall pass through.</w:t>
      </w:r>
    </w:p>
    <w:p>
      <w:pPr>
        <w:pStyle w:val="Scripture"/>
      </w:pPr>
      <w:r>
        <w:rPr>
          <w:rFonts w:ascii="Arial" w:hAnsi="Arial"/>
          <w:b/>
          <w:color w:val="804826"/>
          <w:sz w:val="15"/>
        </w:rPr>
        <w:t xml:space="preserve">29 </w:t>
      </w:r>
      <w:r>
        <w:rPr>
          <w:rFonts w:ascii="Georgia" w:hAnsi="Georgia"/>
          <w:sz w:val="19"/>
        </w:rPr>
        <w:t>Then shall they know that I am YHWH–Yahweh, when I have made the land a desolation and an astonishment, because of all their abominations which they have committed.</w:t>
      </w:r>
    </w:p>
    <w:p>
      <w:pPr>
        <w:pStyle w:val="Scripture"/>
      </w:pPr>
      <w:r>
        <w:rPr>
          <w:rFonts w:ascii="Arial" w:hAnsi="Arial"/>
          <w:b/>
          <w:color w:val="804826"/>
          <w:sz w:val="15"/>
        </w:rPr>
        <w:t xml:space="preserve">30 </w:t>
      </w:r>
      <w:r>
        <w:rPr>
          <w:rFonts w:ascii="Georgia" w:hAnsi="Georgia"/>
          <w:sz w:val="19"/>
        </w:rPr>
        <w:t>And as for you, son of man, the children of your people talk of you by the walls and in the doors of the houses, and speak one to another, every one to his brother, saying, Come, I pray you, and hear what is the word that comes forth from YHWH–Yahweh.</w:t>
      </w:r>
    </w:p>
    <w:p>
      <w:pPr>
        <w:pStyle w:val="Scripture"/>
      </w:pPr>
      <w:r>
        <w:rPr>
          <w:rFonts w:ascii="Arial" w:hAnsi="Arial"/>
          <w:b/>
          <w:color w:val="804826"/>
          <w:sz w:val="15"/>
        </w:rPr>
        <w:t xml:space="preserve">31 </w:t>
      </w:r>
      <w:r>
        <w:rPr>
          <w:rFonts w:ascii="Georgia" w:hAnsi="Georgia"/>
          <w:sz w:val="19"/>
        </w:rPr>
        <w:t>And they come to you as the people comes, and they sit before you as my people, and they hear your words, but do them not; for with their mouth they show much love, but their heart goes after their gain.</w:t>
      </w:r>
    </w:p>
    <w:p>
      <w:pPr>
        <w:pStyle w:val="Scripture"/>
      </w:pPr>
      <w:r>
        <w:rPr>
          <w:rFonts w:ascii="Arial" w:hAnsi="Arial"/>
          <w:b/>
          <w:color w:val="804826"/>
          <w:sz w:val="15"/>
        </w:rPr>
        <w:t xml:space="preserve">32 </w:t>
      </w:r>
      <w:r>
        <w:rPr>
          <w:rFonts w:ascii="Georgia" w:hAnsi="Georgia"/>
          <w:sz w:val="19"/>
        </w:rPr>
        <w:t>And, behold, you are to them as a very lovely song of one that has a pleasant voice, and can play well on an instrument; for they hear your words, but they do them not.</w:t>
      </w:r>
    </w:p>
    <w:p>
      <w:pPr>
        <w:pStyle w:val="Scripture"/>
      </w:pPr>
      <w:r>
        <w:rPr>
          <w:rFonts w:ascii="Arial" w:hAnsi="Arial"/>
          <w:b/>
          <w:color w:val="804826"/>
          <w:sz w:val="15"/>
        </w:rPr>
        <w:t xml:space="preserve">33 </w:t>
      </w:r>
      <w:r>
        <w:rPr>
          <w:rFonts w:ascii="Georgia" w:hAnsi="Georgia"/>
          <w:sz w:val="19"/>
        </w:rPr>
        <w:t>And when this comes to pass, (behold, it comes,) then shall they know that a prophet has been among them.</w:t>
      </w:r>
    </w:p>
    <w:p>
      <w:pPr>
        <w:pStyle w:val="Heading2"/>
      </w:pPr>
      <w:r>
        <w:t>Chapter 34</w:t>
      </w:r>
    </w:p>
    <w:p>
      <w:pPr>
        <w:pStyle w:val="Scripture"/>
      </w:pPr>
      <w:r>
        <w:rPr>
          <w:rFonts w:ascii="Arial" w:hAnsi="Arial"/>
          <w:b/>
          <w:color w:val="804826"/>
          <w:sz w:val="15"/>
        </w:rPr>
        <w:t xml:space="preserve">1 </w:t>
      </w:r>
      <w:r>
        <w:rPr>
          <w:rFonts w:ascii="Georgia" w:hAnsi="Georgia"/>
          <w:sz w:val="19"/>
        </w:rPr>
        <w:t>And the word of YHWH–Yahweh came to me, saying,</w:t>
      </w:r>
    </w:p>
    <w:p>
      <w:pPr>
        <w:pStyle w:val="Scripture"/>
      </w:pPr>
      <w:r>
        <w:rPr>
          <w:rFonts w:ascii="Arial" w:hAnsi="Arial"/>
          <w:b/>
          <w:color w:val="804826"/>
          <w:sz w:val="15"/>
        </w:rPr>
        <w:t xml:space="preserve">2 </w:t>
      </w:r>
      <w:r>
        <w:rPr>
          <w:rFonts w:ascii="Georgia" w:hAnsi="Georgia"/>
          <w:sz w:val="19"/>
        </w:rPr>
        <w:t>Son of man, prophesy against the shepherds of Israel, prophesy, and say to them, even to the shepherds, Thus says Adonai YHWH–Yahweh: Woe to the shepherds of Israel that do feed themselves! should not the shepherds feed the sheep?</w:t>
      </w:r>
    </w:p>
    <w:p>
      <w:pPr>
        <w:pStyle w:val="Scripture"/>
      </w:pPr>
      <w:r>
        <w:rPr>
          <w:rFonts w:ascii="Arial" w:hAnsi="Arial"/>
          <w:b/>
          <w:color w:val="804826"/>
          <w:sz w:val="15"/>
        </w:rPr>
        <w:t xml:space="preserve">3 </w:t>
      </w:r>
      <w:r>
        <w:rPr>
          <w:rFonts w:ascii="Georgia" w:hAnsi="Georgia"/>
          <w:sz w:val="19"/>
        </w:rPr>
        <w:t>You eat the fat, and you clothe you with the wool, you kill the fatlings; but you feed not the sheep.</w:t>
      </w:r>
    </w:p>
    <w:p>
      <w:pPr>
        <w:pStyle w:val="Scripture"/>
      </w:pPr>
      <w:r>
        <w:rPr>
          <w:rFonts w:ascii="Arial" w:hAnsi="Arial"/>
          <w:b/>
          <w:color w:val="804826"/>
          <w:sz w:val="15"/>
        </w:rPr>
        <w:t xml:space="preserve">4 </w:t>
      </w:r>
      <w:r>
        <w:rPr>
          <w:rFonts w:ascii="Georgia" w:hAnsi="Georgia"/>
          <w:sz w:val="19"/>
        </w:rPr>
        <w:t>The diseased have you not strengthened, neither have you healed that which was sick, neither have you bound up that which was broken, neither have you brought back that which was driven away, neither have you sought that which was lost; but with force and with rigor have you ruled over them.</w:t>
      </w:r>
    </w:p>
    <w:p>
      <w:pPr>
        <w:pStyle w:val="Scripture"/>
      </w:pPr>
      <w:r>
        <w:rPr>
          <w:rFonts w:ascii="Arial" w:hAnsi="Arial"/>
          <w:b/>
          <w:color w:val="804826"/>
          <w:sz w:val="15"/>
        </w:rPr>
        <w:t xml:space="preserve">5 </w:t>
      </w:r>
      <w:r>
        <w:rPr>
          <w:rFonts w:ascii="Georgia" w:hAnsi="Georgia"/>
          <w:sz w:val="19"/>
        </w:rPr>
        <w:t>And they were scattered, because there was no shepherd; and they became food to all the beasts of the field, and were scattered.</w:t>
      </w:r>
    </w:p>
    <w:p>
      <w:pPr>
        <w:pStyle w:val="Scripture"/>
      </w:pPr>
      <w:r>
        <w:rPr>
          <w:rFonts w:ascii="Arial" w:hAnsi="Arial"/>
          <w:b/>
          <w:color w:val="804826"/>
          <w:sz w:val="15"/>
        </w:rPr>
        <w:t xml:space="preserve">6 </w:t>
      </w:r>
      <w:r>
        <w:rPr>
          <w:rFonts w:ascii="Georgia" w:hAnsi="Georgia"/>
          <w:sz w:val="19"/>
        </w:rPr>
        <w:t>My sheep wandered through all the mountains, and upon every high hill: indeed, my sheep were scattered upon all the face of the earth; and there was none that did search or seek after them.</w:t>
      </w:r>
    </w:p>
    <w:p>
      <w:pPr>
        <w:pStyle w:val="Scripture"/>
      </w:pPr>
      <w:r>
        <w:rPr>
          <w:rFonts w:ascii="Arial" w:hAnsi="Arial"/>
          <w:b/>
          <w:color w:val="804826"/>
          <w:sz w:val="15"/>
        </w:rPr>
        <w:t xml:space="preserve">7 </w:t>
      </w:r>
      <w:r>
        <w:rPr>
          <w:rFonts w:ascii="Georgia" w:hAnsi="Georgia"/>
          <w:sz w:val="19"/>
        </w:rPr>
        <w:t>Therefore, you shepherds, hear the word of YHWH–Yahweh:</w:t>
      </w:r>
    </w:p>
    <w:p>
      <w:pPr>
        <w:pStyle w:val="Scripture"/>
      </w:pPr>
      <w:r>
        <w:rPr>
          <w:rFonts w:ascii="Arial" w:hAnsi="Arial"/>
          <w:b/>
          <w:color w:val="804826"/>
          <w:sz w:val="15"/>
        </w:rPr>
        <w:t xml:space="preserve">8 </w:t>
      </w:r>
      <w:r>
        <w:rPr>
          <w:rFonts w:ascii="Georgia" w:hAnsi="Georgia"/>
          <w:sz w:val="19"/>
        </w:rPr>
        <w:t>As I live, says Adonai YHWH–Yahweh, surely because my sheep became a prey, and my sheep became food to all the beasts of the field, because there was no shepherd, neither did my shepherds search for my sheep, but the shepherds fed themselves, and fed not my sheep;</w:t>
      </w:r>
    </w:p>
    <w:p>
      <w:pPr>
        <w:pStyle w:val="Scripture"/>
      </w:pPr>
      <w:r>
        <w:rPr>
          <w:rFonts w:ascii="Arial" w:hAnsi="Arial"/>
          <w:b/>
          <w:color w:val="804826"/>
          <w:sz w:val="15"/>
        </w:rPr>
        <w:t xml:space="preserve">9 </w:t>
      </w:r>
      <w:r>
        <w:rPr>
          <w:rFonts w:ascii="Georgia" w:hAnsi="Georgia"/>
          <w:sz w:val="19"/>
        </w:rPr>
        <w:t>therefore, you shepherds, hear the word of YHWH–Yahweh:</w:t>
      </w:r>
    </w:p>
    <w:p>
      <w:pPr>
        <w:pStyle w:val="Scripture"/>
      </w:pPr>
      <w:r>
        <w:rPr>
          <w:rFonts w:ascii="Arial" w:hAnsi="Arial"/>
          <w:b/>
          <w:color w:val="804826"/>
          <w:sz w:val="15"/>
        </w:rPr>
        <w:t xml:space="preserve">10 </w:t>
      </w:r>
      <w:r>
        <w:rPr>
          <w:rFonts w:ascii="Georgia" w:hAnsi="Georgia"/>
          <w:sz w:val="19"/>
        </w:rPr>
        <w:t>Thus says Adonai YHWH–Yahweh: Behold, I am against the shepherds; and I will require my sheep at their hand, and cause them to cease from feeding the sheep; neither shall the shepherds feed themselves any more; and I will deliver my sheep from their mouth, that they may not be food for them.</w:t>
      </w:r>
    </w:p>
    <w:p>
      <w:pPr>
        <w:pStyle w:val="Scripture"/>
      </w:pPr>
      <w:r>
        <w:rPr>
          <w:rFonts w:ascii="Arial" w:hAnsi="Arial"/>
          <w:b/>
          <w:color w:val="804826"/>
          <w:sz w:val="15"/>
        </w:rPr>
        <w:t xml:space="preserve">11 </w:t>
      </w:r>
      <w:r>
        <w:rPr>
          <w:rFonts w:ascii="Georgia" w:hAnsi="Georgia"/>
          <w:sz w:val="19"/>
        </w:rPr>
        <w:t>For thus says Adonai YHWH–Yahweh: Behold, I myself, even I, will search for my sheep, and will seek them out.</w:t>
      </w:r>
    </w:p>
    <w:p>
      <w:pPr>
        <w:pStyle w:val="Scripture"/>
      </w:pPr>
      <w:r>
        <w:rPr>
          <w:rFonts w:ascii="Arial" w:hAnsi="Arial"/>
          <w:b/>
          <w:color w:val="804826"/>
          <w:sz w:val="15"/>
        </w:rPr>
        <w:t xml:space="preserve">12 </w:t>
      </w:r>
      <w:r>
        <w:rPr>
          <w:rFonts w:ascii="Georgia" w:hAnsi="Georgia"/>
          <w:sz w:val="19"/>
        </w:rPr>
        <w:t>As a shepherd seeks out his flock in the day that he is among his sheep that are scattered abroad, so will I seek out my sheep; and I will deliver them out of all places where they have been scattered in the cloudy and dark day.</w:t>
      </w:r>
    </w:p>
    <w:p>
      <w:pPr>
        <w:pStyle w:val="Scripture"/>
      </w:pPr>
      <w:r>
        <w:rPr>
          <w:rFonts w:ascii="Arial" w:hAnsi="Arial"/>
          <w:b/>
          <w:color w:val="804826"/>
          <w:sz w:val="15"/>
        </w:rPr>
        <w:t xml:space="preserve">13 </w:t>
      </w:r>
      <w:r>
        <w:rPr>
          <w:rFonts w:ascii="Georgia" w:hAnsi="Georgia"/>
          <w:sz w:val="19"/>
        </w:rPr>
        <w:t>And I will bring them out from the peoples, and gather them from the countries, and will bring them into their own land; and I will feed them upon the mountains of Israel, by the watercourses, and in all the inhabited places of the country.</w:t>
      </w:r>
    </w:p>
    <w:p>
      <w:pPr>
        <w:pStyle w:val="Scripture"/>
      </w:pPr>
      <w:r>
        <w:rPr>
          <w:rFonts w:ascii="Arial" w:hAnsi="Arial"/>
          <w:b/>
          <w:color w:val="804826"/>
          <w:sz w:val="15"/>
        </w:rPr>
        <w:t xml:space="preserve">14 </w:t>
      </w:r>
      <w:r>
        <w:rPr>
          <w:rFonts w:ascii="Georgia" w:hAnsi="Georgia"/>
          <w:sz w:val="19"/>
        </w:rPr>
        <w:t>I will feed them with good pasture; and upon the mountains of the height of Israel shall their fold be: there shall they lie down in a good fold; and on fat pasture shall they feed upon the mountains of Israel.</w:t>
      </w:r>
    </w:p>
    <w:p>
      <w:pPr>
        <w:pStyle w:val="Scripture"/>
      </w:pPr>
      <w:r>
        <w:rPr>
          <w:rFonts w:ascii="Arial" w:hAnsi="Arial"/>
          <w:b/>
          <w:color w:val="804826"/>
          <w:sz w:val="15"/>
        </w:rPr>
        <w:t xml:space="preserve">15 </w:t>
      </w:r>
      <w:r>
        <w:rPr>
          <w:rFonts w:ascii="Georgia" w:hAnsi="Georgia"/>
          <w:sz w:val="19"/>
        </w:rPr>
        <w:t>I myself will be the shepherd of my sheep, and I will cause them to lie down, says Adonai YHWH–Yahweh.</w:t>
      </w:r>
    </w:p>
    <w:p>
      <w:pPr>
        <w:pStyle w:val="Scripture"/>
      </w:pPr>
      <w:r>
        <w:rPr>
          <w:rFonts w:ascii="Arial" w:hAnsi="Arial"/>
          <w:b/>
          <w:color w:val="804826"/>
          <w:sz w:val="15"/>
        </w:rPr>
        <w:t xml:space="preserve">16 </w:t>
      </w:r>
      <w:r>
        <w:rPr>
          <w:rFonts w:ascii="Georgia" w:hAnsi="Georgia"/>
          <w:sz w:val="19"/>
        </w:rPr>
        <w:t>I will seek that which was lost, and will bring back that which was driven away, and will bind up that which was broken, and will strengthen that which was sick: but the fat and the strong I will destroy; I will feed them in justice.</w:t>
      </w:r>
    </w:p>
    <w:p>
      <w:pPr>
        <w:pStyle w:val="Scripture"/>
      </w:pPr>
      <w:r>
        <w:rPr>
          <w:rFonts w:ascii="Arial" w:hAnsi="Arial"/>
          <w:b/>
          <w:color w:val="804826"/>
          <w:sz w:val="15"/>
        </w:rPr>
        <w:t xml:space="preserve">17 </w:t>
      </w:r>
      <w:r>
        <w:rPr>
          <w:rFonts w:ascii="Georgia" w:hAnsi="Georgia"/>
          <w:sz w:val="19"/>
        </w:rPr>
        <w:t>And as for you, my flock, thus says Adonai YHWH–Yahweh: Behold, I judge between sheep and sheep, the rams and the male goats.</w:t>
      </w:r>
    </w:p>
    <w:p>
      <w:pPr>
        <w:pStyle w:val="Scripture"/>
      </w:pPr>
      <w:r>
        <w:rPr>
          <w:rFonts w:ascii="Arial" w:hAnsi="Arial"/>
          <w:b/>
          <w:color w:val="804826"/>
          <w:sz w:val="15"/>
        </w:rPr>
        <w:t xml:space="preserve">18 </w:t>
      </w:r>
      <w:r>
        <w:rPr>
          <w:rFonts w:ascii="Georgia" w:hAnsi="Georgia"/>
          <w:sz w:val="19"/>
        </w:rPr>
        <w:t>Seems it a small thing to you to have fed upon the good pasture, but you must tread down with your feet the residue of your pasture? and to have drunk of the clear waters, but you must foul the residue with your feet?</w:t>
      </w:r>
    </w:p>
    <w:p>
      <w:pPr>
        <w:pStyle w:val="Scripture"/>
      </w:pPr>
      <w:r>
        <w:rPr>
          <w:rFonts w:ascii="Arial" w:hAnsi="Arial"/>
          <w:b/>
          <w:color w:val="804826"/>
          <w:sz w:val="15"/>
        </w:rPr>
        <w:t xml:space="preserve">19 </w:t>
      </w:r>
      <w:r>
        <w:rPr>
          <w:rFonts w:ascii="Georgia" w:hAnsi="Georgia"/>
          <w:sz w:val="19"/>
        </w:rPr>
        <w:t>And as for my sheep, they eat that which you have trampled with your feet, and they drink that which you have fouled with your feet.</w:t>
      </w:r>
    </w:p>
    <w:p>
      <w:pPr>
        <w:pStyle w:val="Scripture"/>
      </w:pPr>
      <w:r>
        <w:rPr>
          <w:rFonts w:ascii="Arial" w:hAnsi="Arial"/>
          <w:b/>
          <w:color w:val="804826"/>
          <w:sz w:val="15"/>
        </w:rPr>
        <w:t xml:space="preserve">20 </w:t>
      </w:r>
      <w:r>
        <w:rPr>
          <w:rFonts w:ascii="Georgia" w:hAnsi="Georgia"/>
          <w:sz w:val="19"/>
        </w:rPr>
        <w:t>Therefore thus says Adonai YHWH–Yahweh to them: Behold, I, even I, will judge between the fat sheep and the lean sheep.</w:t>
      </w:r>
    </w:p>
    <w:p>
      <w:pPr>
        <w:pStyle w:val="Scripture"/>
      </w:pPr>
      <w:r>
        <w:rPr>
          <w:rFonts w:ascii="Arial" w:hAnsi="Arial"/>
          <w:b/>
          <w:color w:val="804826"/>
          <w:sz w:val="15"/>
        </w:rPr>
        <w:t xml:space="preserve">21 </w:t>
      </w:r>
      <w:r>
        <w:rPr>
          <w:rFonts w:ascii="Georgia" w:hAnsi="Georgia"/>
          <w:sz w:val="19"/>
        </w:rPr>
        <w:t>Because you thrust with side and with shoulder, and push all the diseased with your horns, till you have scattered them abroad;</w:t>
      </w:r>
    </w:p>
    <w:p>
      <w:pPr>
        <w:pStyle w:val="Scripture"/>
      </w:pPr>
      <w:r>
        <w:rPr>
          <w:rFonts w:ascii="Arial" w:hAnsi="Arial"/>
          <w:b/>
          <w:color w:val="804826"/>
          <w:sz w:val="15"/>
        </w:rPr>
        <w:t xml:space="preserve">22 </w:t>
      </w:r>
      <w:r>
        <w:rPr>
          <w:rFonts w:ascii="Georgia" w:hAnsi="Georgia"/>
          <w:sz w:val="19"/>
        </w:rPr>
        <w:t>therefore will I save my flock, and they shall no more be a prey; and I will judge between sheep and sheep.</w:t>
      </w:r>
    </w:p>
    <w:p>
      <w:pPr>
        <w:pStyle w:val="Scripture"/>
      </w:pPr>
      <w:r>
        <w:rPr>
          <w:rFonts w:ascii="Arial" w:hAnsi="Arial"/>
          <w:b/>
          <w:color w:val="804826"/>
          <w:sz w:val="15"/>
        </w:rPr>
        <w:t xml:space="preserve">23 </w:t>
      </w:r>
      <w:r>
        <w:rPr>
          <w:rFonts w:ascii="Georgia" w:hAnsi="Georgia"/>
          <w:sz w:val="19"/>
        </w:rPr>
        <w:t>And I will set up one shepherd over them, and he shall feed them, even my servant David; he shall feed them, and he shall be their shepherd.</w:t>
      </w:r>
    </w:p>
    <w:p>
      <w:pPr>
        <w:pStyle w:val="Scripture"/>
      </w:pPr>
      <w:r>
        <w:rPr>
          <w:rFonts w:ascii="Arial" w:hAnsi="Arial"/>
          <w:b/>
          <w:color w:val="804826"/>
          <w:sz w:val="15"/>
        </w:rPr>
        <w:t xml:space="preserve">24 </w:t>
      </w:r>
      <w:r>
        <w:rPr>
          <w:rFonts w:ascii="Georgia" w:hAnsi="Georgia"/>
          <w:sz w:val="19"/>
        </w:rPr>
        <w:t>And I, YHWH–Yahweh, will be their Elohim, and my servant David prince among them; I, YHWH–Yahweh, have spoken it.</w:t>
      </w:r>
    </w:p>
    <w:p>
      <w:pPr>
        <w:pStyle w:val="Scripture"/>
      </w:pPr>
      <w:r>
        <w:rPr>
          <w:rFonts w:ascii="Arial" w:hAnsi="Arial"/>
          <w:b/>
          <w:color w:val="804826"/>
          <w:sz w:val="15"/>
        </w:rPr>
        <w:t xml:space="preserve">25 </w:t>
      </w:r>
      <w:r>
        <w:rPr>
          <w:rFonts w:ascii="Georgia" w:hAnsi="Georgia"/>
          <w:sz w:val="19"/>
        </w:rPr>
        <w:t>And I will make with them a covenant of peace, and will cause evil beasts to cease out of the land; and they shall dwell securely in the wilderness, and sleep in the woods.</w:t>
      </w:r>
    </w:p>
    <w:p>
      <w:pPr>
        <w:pStyle w:val="Scripture"/>
      </w:pPr>
      <w:r>
        <w:rPr>
          <w:rFonts w:ascii="Arial" w:hAnsi="Arial"/>
          <w:b/>
          <w:color w:val="804826"/>
          <w:sz w:val="15"/>
        </w:rPr>
        <w:t xml:space="preserve">26 </w:t>
      </w:r>
      <w:r>
        <w:rPr>
          <w:rFonts w:ascii="Georgia" w:hAnsi="Georgia"/>
          <w:sz w:val="19"/>
        </w:rPr>
        <w:t>And I will make them and the places around my hill a blessing; and I will cause the shower to come down in its season; there shall be showers of blessing.</w:t>
      </w:r>
    </w:p>
    <w:p>
      <w:pPr>
        <w:pStyle w:val="Scripture"/>
      </w:pPr>
      <w:r>
        <w:rPr>
          <w:rFonts w:ascii="Arial" w:hAnsi="Arial"/>
          <w:b/>
          <w:color w:val="804826"/>
          <w:sz w:val="15"/>
        </w:rPr>
        <w:t xml:space="preserve">27 </w:t>
      </w:r>
      <w:r>
        <w:rPr>
          <w:rFonts w:ascii="Georgia" w:hAnsi="Georgia"/>
          <w:sz w:val="19"/>
        </w:rPr>
        <w:t>And the tree of the field shall yield its fruit, and the earth shall yield its increase, and they shall be secure in their land; and they shall know that I am YHWH–Yahweh, when I have broken the bars of their yoke, and have delivered them out of the hand of those that made male servants of them.</w:t>
      </w:r>
    </w:p>
    <w:p>
      <w:pPr>
        <w:pStyle w:val="Scripture"/>
      </w:pPr>
      <w:r>
        <w:rPr>
          <w:rFonts w:ascii="Arial" w:hAnsi="Arial"/>
          <w:b/>
          <w:color w:val="804826"/>
          <w:sz w:val="15"/>
        </w:rPr>
        <w:t xml:space="preserve">28 </w:t>
      </w:r>
      <w:r>
        <w:rPr>
          <w:rFonts w:ascii="Georgia" w:hAnsi="Georgia"/>
          <w:sz w:val="19"/>
        </w:rPr>
        <w:t>And they shall no more be a prey to the nations, neither shall the beasts of the earth devour them; but they shall dwell securely, and none shall make them afraid.</w:t>
      </w:r>
    </w:p>
    <w:p>
      <w:pPr>
        <w:pStyle w:val="Scripture"/>
      </w:pPr>
      <w:r>
        <w:rPr>
          <w:rFonts w:ascii="Arial" w:hAnsi="Arial"/>
          <w:b/>
          <w:color w:val="804826"/>
          <w:sz w:val="15"/>
        </w:rPr>
        <w:t xml:space="preserve">29 </w:t>
      </w:r>
      <w:r>
        <w:rPr>
          <w:rFonts w:ascii="Georgia" w:hAnsi="Georgia"/>
          <w:sz w:val="19"/>
        </w:rPr>
        <w:t>And I will raise up to them a plantation for renown, and they shall be no more consumed with famine in the land, neither bear the shame of the nations any more.</w:t>
      </w:r>
    </w:p>
    <w:p>
      <w:pPr>
        <w:pStyle w:val="Scripture"/>
      </w:pPr>
      <w:r>
        <w:rPr>
          <w:rFonts w:ascii="Arial" w:hAnsi="Arial"/>
          <w:b/>
          <w:color w:val="804826"/>
          <w:sz w:val="15"/>
        </w:rPr>
        <w:t xml:space="preserve">30 </w:t>
      </w:r>
      <w:r>
        <w:rPr>
          <w:rFonts w:ascii="Georgia" w:hAnsi="Georgia"/>
          <w:sz w:val="19"/>
        </w:rPr>
        <w:t>And they shall know that I, YHWH–Yahweh, their Elohim am with them, and that they, the house of Israel, are my people, says Adonai YHWH–Yahweh.</w:t>
      </w:r>
    </w:p>
    <w:p>
      <w:pPr>
        <w:pStyle w:val="Scripture"/>
      </w:pPr>
      <w:r>
        <w:rPr>
          <w:rFonts w:ascii="Arial" w:hAnsi="Arial"/>
          <w:b/>
          <w:color w:val="804826"/>
          <w:sz w:val="15"/>
        </w:rPr>
        <w:t xml:space="preserve">31 </w:t>
      </w:r>
      <w:r>
        <w:rPr>
          <w:rFonts w:ascii="Georgia" w:hAnsi="Georgia"/>
          <w:sz w:val="19"/>
        </w:rPr>
        <w:t>And you my sheep, the sheep of my pasture, are men, and I am your Elohim, says Adonai YHWH–Yahweh.</w:t>
      </w:r>
    </w:p>
    <w:p>
      <w:pPr>
        <w:pStyle w:val="Heading2"/>
      </w:pPr>
      <w:r>
        <w:t>Chapter 35</w:t>
      </w:r>
    </w:p>
    <w:p>
      <w:pPr>
        <w:pStyle w:val="Scripture"/>
      </w:pPr>
      <w:r>
        <w:rPr>
          <w:rFonts w:ascii="Arial" w:hAnsi="Arial"/>
          <w:b/>
          <w:color w:val="804826"/>
          <w:sz w:val="15"/>
        </w:rPr>
        <w:t xml:space="preserve">1 </w:t>
      </w:r>
      <w:r>
        <w:rPr>
          <w:rFonts w:ascii="Georgia" w:hAnsi="Georgia"/>
          <w:sz w:val="19"/>
        </w:rPr>
        <w:t>Moreover the word of YHWH–Yahweh came to me, saying,</w:t>
      </w:r>
    </w:p>
    <w:p>
      <w:pPr>
        <w:pStyle w:val="Scripture"/>
      </w:pPr>
      <w:r>
        <w:rPr>
          <w:rFonts w:ascii="Arial" w:hAnsi="Arial"/>
          <w:b/>
          <w:color w:val="804826"/>
          <w:sz w:val="15"/>
        </w:rPr>
        <w:t xml:space="preserve">2 </w:t>
      </w:r>
      <w:r>
        <w:rPr>
          <w:rFonts w:ascii="Georgia" w:hAnsi="Georgia"/>
          <w:sz w:val="19"/>
        </w:rPr>
        <w:t>Son of man, set your face against mount Seir, and prophesy against it,</w:t>
      </w:r>
    </w:p>
    <w:p>
      <w:pPr>
        <w:pStyle w:val="Scripture"/>
      </w:pPr>
      <w:r>
        <w:rPr>
          <w:rFonts w:ascii="Arial" w:hAnsi="Arial"/>
          <w:b/>
          <w:color w:val="804826"/>
          <w:sz w:val="15"/>
        </w:rPr>
        <w:t xml:space="preserve">3 </w:t>
      </w:r>
      <w:r>
        <w:rPr>
          <w:rFonts w:ascii="Georgia" w:hAnsi="Georgia"/>
          <w:sz w:val="19"/>
        </w:rPr>
        <w:t>and say to it, Thus says Adonai YHWH–Yahweh: Behold, I am against you, mount Seir, and I will stretch out my hand against you, and I will make you a desolation and an astonishment.</w:t>
      </w:r>
    </w:p>
    <w:p>
      <w:pPr>
        <w:pStyle w:val="Scripture"/>
      </w:pPr>
      <w:r>
        <w:rPr>
          <w:rFonts w:ascii="Arial" w:hAnsi="Arial"/>
          <w:b/>
          <w:color w:val="804826"/>
          <w:sz w:val="15"/>
        </w:rPr>
        <w:t xml:space="preserve">4 </w:t>
      </w:r>
      <w:r>
        <w:rPr>
          <w:rFonts w:ascii="Georgia" w:hAnsi="Georgia"/>
          <w:sz w:val="19"/>
        </w:rPr>
        <w:t>I will lay your cities waste, and you shall be desolate; and you shall know that I am YHWH–Yahweh.</w:t>
      </w:r>
    </w:p>
    <w:p>
      <w:pPr>
        <w:pStyle w:val="Scripture"/>
      </w:pPr>
      <w:r>
        <w:rPr>
          <w:rFonts w:ascii="Arial" w:hAnsi="Arial"/>
          <w:b/>
          <w:color w:val="804826"/>
          <w:sz w:val="15"/>
        </w:rPr>
        <w:t xml:space="preserve">5 </w:t>
      </w:r>
      <w:r>
        <w:rPr>
          <w:rFonts w:ascii="Georgia" w:hAnsi="Georgia"/>
          <w:sz w:val="19"/>
        </w:rPr>
        <w:t>Because you have had a perpetual enmity, and have given over the children of Israel to the power of the sword in the time of their calamity, in the time of the iniquity of the end;</w:t>
      </w:r>
    </w:p>
    <w:p>
      <w:pPr>
        <w:pStyle w:val="Scripture"/>
      </w:pPr>
      <w:r>
        <w:rPr>
          <w:rFonts w:ascii="Arial" w:hAnsi="Arial"/>
          <w:b/>
          <w:color w:val="804826"/>
          <w:sz w:val="15"/>
        </w:rPr>
        <w:t xml:space="preserve">6 </w:t>
      </w:r>
      <w:r>
        <w:rPr>
          <w:rFonts w:ascii="Georgia" w:hAnsi="Georgia"/>
          <w:sz w:val="19"/>
        </w:rPr>
        <w:t>therefore, as I live, says Adonai YHWH–Yahweh, I will prepare you to blood, and blood shall pursue you: since you have not hated blood, therefore blood shall pursue you.</w:t>
      </w:r>
    </w:p>
    <w:p>
      <w:pPr>
        <w:pStyle w:val="Scripture"/>
      </w:pPr>
      <w:r>
        <w:rPr>
          <w:rFonts w:ascii="Arial" w:hAnsi="Arial"/>
          <w:b/>
          <w:color w:val="804826"/>
          <w:sz w:val="15"/>
        </w:rPr>
        <w:t xml:space="preserve">7 </w:t>
      </w:r>
      <w:r>
        <w:rPr>
          <w:rFonts w:ascii="Georgia" w:hAnsi="Georgia"/>
          <w:sz w:val="19"/>
        </w:rPr>
        <w:t>Thus will I make mount Seir an astonishment and a desolation; and I will cut off from it him that passes through and him that returns.</w:t>
      </w:r>
    </w:p>
    <w:p>
      <w:pPr>
        <w:pStyle w:val="Scripture"/>
      </w:pPr>
      <w:r>
        <w:rPr>
          <w:rFonts w:ascii="Arial" w:hAnsi="Arial"/>
          <w:b/>
          <w:color w:val="804826"/>
          <w:sz w:val="15"/>
        </w:rPr>
        <w:t xml:space="preserve">8 </w:t>
      </w:r>
      <w:r>
        <w:rPr>
          <w:rFonts w:ascii="Georgia" w:hAnsi="Georgia"/>
          <w:sz w:val="19"/>
        </w:rPr>
        <w:t>And I will fill its mountains with its slain: in your hills and in your valleys and in all your watercourses shall they fall that are slain with the sword.</w:t>
      </w:r>
    </w:p>
    <w:p>
      <w:pPr>
        <w:pStyle w:val="Scripture"/>
      </w:pPr>
      <w:r>
        <w:rPr>
          <w:rFonts w:ascii="Arial" w:hAnsi="Arial"/>
          <w:b/>
          <w:color w:val="804826"/>
          <w:sz w:val="15"/>
        </w:rPr>
        <w:t xml:space="preserve">9 </w:t>
      </w:r>
      <w:r>
        <w:rPr>
          <w:rFonts w:ascii="Georgia" w:hAnsi="Georgia"/>
          <w:sz w:val="19"/>
        </w:rPr>
        <w:t>I will make you a perpetual desolation, and your cities shall not be inhabited; and you shall know that I am YHWH–Yahweh.</w:t>
      </w:r>
    </w:p>
    <w:p>
      <w:pPr>
        <w:pStyle w:val="Scripture"/>
      </w:pPr>
      <w:r>
        <w:rPr>
          <w:rFonts w:ascii="Arial" w:hAnsi="Arial"/>
          <w:b/>
          <w:color w:val="804826"/>
          <w:sz w:val="15"/>
        </w:rPr>
        <w:t xml:space="preserve">10 </w:t>
      </w:r>
      <w:r>
        <w:rPr>
          <w:rFonts w:ascii="Georgia" w:hAnsi="Georgia"/>
          <w:sz w:val="19"/>
        </w:rPr>
        <w:t>Because you have said, These two nations and these two countries shall be my, and we will possess it; whereas YHWH–Yahweh was there:</w:t>
      </w:r>
    </w:p>
    <w:p>
      <w:pPr>
        <w:pStyle w:val="Scripture"/>
      </w:pPr>
      <w:r>
        <w:rPr>
          <w:rFonts w:ascii="Arial" w:hAnsi="Arial"/>
          <w:b/>
          <w:color w:val="804826"/>
          <w:sz w:val="15"/>
        </w:rPr>
        <w:t xml:space="preserve">11 </w:t>
      </w:r>
      <w:r>
        <w:rPr>
          <w:rFonts w:ascii="Georgia" w:hAnsi="Georgia"/>
          <w:sz w:val="19"/>
        </w:rPr>
        <w:t>therefore, as I live, says Adonai YHWH–Yahweh, I will do according to your anger, and according to your envy which you have showed out of your hatred against them; and I will make myself known among them, when I shall judge you.</w:t>
      </w:r>
    </w:p>
    <w:p>
      <w:pPr>
        <w:pStyle w:val="Scripture"/>
      </w:pPr>
      <w:r>
        <w:rPr>
          <w:rFonts w:ascii="Arial" w:hAnsi="Arial"/>
          <w:b/>
          <w:color w:val="804826"/>
          <w:sz w:val="15"/>
        </w:rPr>
        <w:t xml:space="preserve">12 </w:t>
      </w:r>
      <w:r>
        <w:rPr>
          <w:rFonts w:ascii="Georgia" w:hAnsi="Georgia"/>
          <w:sz w:val="19"/>
        </w:rPr>
        <w:t>And you shall know that I, YHWH–Yahweh, have heard all your revilings which you have spoken against the mountains of Israel, saying, They are laid desolate, they are given us to devour.</w:t>
      </w:r>
    </w:p>
    <w:p>
      <w:pPr>
        <w:pStyle w:val="Scripture"/>
      </w:pPr>
      <w:r>
        <w:rPr>
          <w:rFonts w:ascii="Arial" w:hAnsi="Arial"/>
          <w:b/>
          <w:color w:val="804826"/>
          <w:sz w:val="15"/>
        </w:rPr>
        <w:t xml:space="preserve">13 </w:t>
      </w:r>
      <w:r>
        <w:rPr>
          <w:rFonts w:ascii="Georgia" w:hAnsi="Georgia"/>
          <w:sz w:val="19"/>
        </w:rPr>
        <w:t>And you have magnified yourselves against me with your mouth, and have multiplied your words against me: I have heard it.</w:t>
      </w:r>
    </w:p>
    <w:p>
      <w:pPr>
        <w:pStyle w:val="Scripture"/>
      </w:pPr>
      <w:r>
        <w:rPr>
          <w:rFonts w:ascii="Arial" w:hAnsi="Arial"/>
          <w:b/>
          <w:color w:val="804826"/>
          <w:sz w:val="15"/>
        </w:rPr>
        <w:t xml:space="preserve">14 </w:t>
      </w:r>
      <w:r>
        <w:rPr>
          <w:rFonts w:ascii="Georgia" w:hAnsi="Georgia"/>
          <w:sz w:val="19"/>
        </w:rPr>
        <w:t>Thus says Adonai YHWH–Yahweh: When the whole earth rejoices, I will make you desolate.</w:t>
      </w:r>
    </w:p>
    <w:p>
      <w:pPr>
        <w:pStyle w:val="Scripture"/>
      </w:pPr>
      <w:r>
        <w:rPr>
          <w:rFonts w:ascii="Arial" w:hAnsi="Arial"/>
          <w:b/>
          <w:color w:val="804826"/>
          <w:sz w:val="15"/>
        </w:rPr>
        <w:t xml:space="preserve">15 </w:t>
      </w:r>
      <w:r>
        <w:rPr>
          <w:rFonts w:ascii="Georgia" w:hAnsi="Georgia"/>
          <w:sz w:val="19"/>
        </w:rPr>
        <w:t>As you did rejoice over the inheritance of the house of Israel, because it was desolate, so will I do to you: you shall be desolate, mount Seir, and all Edom, even all of it; and they shall know that I am YHWH–Yahweh.</w:t>
      </w:r>
    </w:p>
    <w:p>
      <w:pPr>
        <w:pStyle w:val="Heading2"/>
      </w:pPr>
      <w:r>
        <w:t>Chapter 36</w:t>
      </w:r>
    </w:p>
    <w:p>
      <w:pPr>
        <w:pStyle w:val="Scripture"/>
      </w:pPr>
      <w:r>
        <w:rPr>
          <w:rFonts w:ascii="Arial" w:hAnsi="Arial"/>
          <w:b/>
          <w:color w:val="804826"/>
          <w:sz w:val="15"/>
        </w:rPr>
        <w:t xml:space="preserve">1 </w:t>
      </w:r>
      <w:r>
        <w:rPr>
          <w:rFonts w:ascii="Georgia" w:hAnsi="Georgia"/>
          <w:sz w:val="19"/>
        </w:rPr>
        <w:t>And you, son of man, prophesy to the mountains of Israel, and say, You mountains of Israel, hear the word of YHWH–Yahweh.</w:t>
      </w:r>
    </w:p>
    <w:p>
      <w:pPr>
        <w:pStyle w:val="Scripture"/>
      </w:pPr>
      <w:r>
        <w:rPr>
          <w:rFonts w:ascii="Arial" w:hAnsi="Arial"/>
          <w:b/>
          <w:color w:val="804826"/>
          <w:sz w:val="15"/>
        </w:rPr>
        <w:t xml:space="preserve">2 </w:t>
      </w:r>
      <w:r>
        <w:rPr>
          <w:rFonts w:ascii="Georgia" w:hAnsi="Georgia"/>
          <w:sz w:val="19"/>
        </w:rPr>
        <w:t>Thus says Adonai YHWH–Yahweh: Because the enemy has said against you, Aha! and, The ancient high places are ours in possession;</w:t>
      </w:r>
    </w:p>
    <w:p>
      <w:pPr>
        <w:pStyle w:val="Scripture"/>
      </w:pPr>
      <w:r>
        <w:rPr>
          <w:rFonts w:ascii="Arial" w:hAnsi="Arial"/>
          <w:b/>
          <w:color w:val="804826"/>
          <w:sz w:val="15"/>
        </w:rPr>
        <w:t xml:space="preserve">3 </w:t>
      </w:r>
      <w:r>
        <w:rPr>
          <w:rFonts w:ascii="Georgia" w:hAnsi="Georgia"/>
          <w:sz w:val="19"/>
        </w:rPr>
        <w:t>therefore prophesy, and say, Thus says Adonai YHWH–Yahweh: Because, even because they have made you desolate, and swallowed you up on every side, that you might be a possession to the residue of the nations, and you are taken up in the lips of talkers, and the evil report of the people;</w:t>
      </w:r>
    </w:p>
    <w:p>
      <w:pPr>
        <w:pStyle w:val="Scripture"/>
      </w:pPr>
      <w:r>
        <w:rPr>
          <w:rFonts w:ascii="Arial" w:hAnsi="Arial"/>
          <w:b/>
          <w:color w:val="804826"/>
          <w:sz w:val="15"/>
        </w:rPr>
        <w:t xml:space="preserve">4 </w:t>
      </w:r>
      <w:r>
        <w:rPr>
          <w:rFonts w:ascii="Georgia" w:hAnsi="Georgia"/>
          <w:sz w:val="19"/>
        </w:rPr>
        <w:t>therefore, you mountains of Israel, hear the word of Adonai YHWH–Yahweh: Thus says Adonai YHWH–Yahweh to the mountains and to the hills, to the watercourses and to the valleys, to the desolate wastes and to the cities that are forsaken, which are become a prey and derision to the residue of the nations that are around;</w:t>
      </w:r>
    </w:p>
    <w:p>
      <w:pPr>
        <w:pStyle w:val="Scripture"/>
      </w:pPr>
      <w:r>
        <w:rPr>
          <w:rFonts w:ascii="Arial" w:hAnsi="Arial"/>
          <w:b/>
          <w:color w:val="804826"/>
          <w:sz w:val="15"/>
        </w:rPr>
        <w:t xml:space="preserve">5 </w:t>
      </w:r>
      <w:r>
        <w:rPr>
          <w:rFonts w:ascii="Georgia" w:hAnsi="Georgia"/>
          <w:sz w:val="19"/>
        </w:rPr>
        <w:t>therefore thus says Adonai YHWH–Yahweh: Surely in the fire of my jealousy have I spoken against the residue of the nations, and against all Edom, that have appointed my land to themselves for a possession with the joy of all their heart, with despite of soul, to cast it out for a prey.</w:t>
      </w:r>
    </w:p>
    <w:p>
      <w:pPr>
        <w:pStyle w:val="Scripture"/>
      </w:pPr>
      <w:r>
        <w:rPr>
          <w:rFonts w:ascii="Arial" w:hAnsi="Arial"/>
          <w:b/>
          <w:color w:val="804826"/>
          <w:sz w:val="15"/>
        </w:rPr>
        <w:t xml:space="preserve">6 </w:t>
      </w:r>
      <w:r>
        <w:rPr>
          <w:rFonts w:ascii="Georgia" w:hAnsi="Georgia"/>
          <w:sz w:val="19"/>
        </w:rPr>
        <w:t>Therefore prophesy concerning the land of Israel, and say to the mountains and to the hills, to the watercourses and to the valleys, Thus says Adonai YHWH–Yahweh: Behold, I have spoken in my jealousy and in my wrath, because you have borne the shame of the nations:</w:t>
      </w:r>
    </w:p>
    <w:p>
      <w:pPr>
        <w:pStyle w:val="Scripture"/>
      </w:pPr>
      <w:r>
        <w:rPr>
          <w:rFonts w:ascii="Arial" w:hAnsi="Arial"/>
          <w:b/>
          <w:color w:val="804826"/>
          <w:sz w:val="15"/>
        </w:rPr>
        <w:t xml:space="preserve">7 </w:t>
      </w:r>
      <w:r>
        <w:rPr>
          <w:rFonts w:ascii="Georgia" w:hAnsi="Georgia"/>
          <w:sz w:val="19"/>
        </w:rPr>
        <w:t>therefore thus says Adonai YHWH–Yahweh: I have sworn, saying, Surely the nations that are around you, they shall bear their shame.</w:t>
      </w:r>
    </w:p>
    <w:p>
      <w:pPr>
        <w:pStyle w:val="Scripture"/>
      </w:pPr>
      <w:r>
        <w:rPr>
          <w:rFonts w:ascii="Arial" w:hAnsi="Arial"/>
          <w:b/>
          <w:color w:val="804826"/>
          <w:sz w:val="15"/>
        </w:rPr>
        <w:t xml:space="preserve">8 </w:t>
      </w:r>
      <w:r>
        <w:rPr>
          <w:rFonts w:ascii="Georgia" w:hAnsi="Georgia"/>
          <w:sz w:val="19"/>
        </w:rPr>
        <w:t>But you, mountains of Israel, you shall shoot forth your branches, and yield your fruit to my people Israel; for they are at hand to come.</w:t>
      </w:r>
    </w:p>
    <w:p>
      <w:pPr>
        <w:pStyle w:val="Scripture"/>
      </w:pPr>
      <w:r>
        <w:rPr>
          <w:rFonts w:ascii="Arial" w:hAnsi="Arial"/>
          <w:b/>
          <w:color w:val="804826"/>
          <w:sz w:val="15"/>
        </w:rPr>
        <w:t xml:space="preserve">9 </w:t>
      </w:r>
      <w:r>
        <w:rPr>
          <w:rFonts w:ascii="Georgia" w:hAnsi="Georgia"/>
          <w:sz w:val="19"/>
        </w:rPr>
        <w:t>For, behold, I am for you, and I will turn into you, and you shall be tilled and sown;</w:t>
      </w:r>
    </w:p>
    <w:p>
      <w:pPr>
        <w:pStyle w:val="Scripture"/>
      </w:pPr>
      <w:r>
        <w:rPr>
          <w:rFonts w:ascii="Arial" w:hAnsi="Arial"/>
          <w:b/>
          <w:color w:val="804826"/>
          <w:sz w:val="15"/>
        </w:rPr>
        <w:t xml:space="preserve">10 </w:t>
      </w:r>
      <w:r>
        <w:rPr>
          <w:rFonts w:ascii="Georgia" w:hAnsi="Georgia"/>
          <w:sz w:val="19"/>
        </w:rPr>
        <w:t>and I will multiply men upon you, all the house of Israel, even all of it; and the cities shall be inhabited, and the waste places shall be builded;</w:t>
      </w:r>
    </w:p>
    <w:p>
      <w:pPr>
        <w:pStyle w:val="Scripture"/>
      </w:pPr>
      <w:r>
        <w:rPr>
          <w:rFonts w:ascii="Arial" w:hAnsi="Arial"/>
          <w:b/>
          <w:color w:val="804826"/>
          <w:sz w:val="15"/>
        </w:rPr>
        <w:t xml:space="preserve">11 </w:t>
      </w:r>
      <w:r>
        <w:rPr>
          <w:rFonts w:ascii="Georgia" w:hAnsi="Georgia"/>
          <w:sz w:val="19"/>
        </w:rPr>
        <w:t>and I will multiply upon you man and beast; and they shall increase and be fruitful; and I will cause you to be inhabited after your former estate, and will do better to you than at your beginnings: and you shall know that I am YHWH–Yahweh.</w:t>
      </w:r>
    </w:p>
    <w:p>
      <w:pPr>
        <w:pStyle w:val="Scripture"/>
      </w:pPr>
      <w:r>
        <w:rPr>
          <w:rFonts w:ascii="Arial" w:hAnsi="Arial"/>
          <w:b/>
          <w:color w:val="804826"/>
          <w:sz w:val="15"/>
        </w:rPr>
        <w:t xml:space="preserve">12 </w:t>
      </w:r>
      <w:r>
        <w:rPr>
          <w:rFonts w:ascii="Georgia" w:hAnsi="Georgia"/>
          <w:sz w:val="19"/>
        </w:rPr>
        <w:t>Indeed, I will cause men to walk upon you, even my people Israel; and they shall possess you, and you shall be their inheritance, and you shall no more henceforth bereave them of children.</w:t>
      </w:r>
    </w:p>
    <w:p>
      <w:pPr>
        <w:pStyle w:val="Scripture"/>
      </w:pPr>
      <w:r>
        <w:rPr>
          <w:rFonts w:ascii="Arial" w:hAnsi="Arial"/>
          <w:b/>
          <w:color w:val="804826"/>
          <w:sz w:val="15"/>
        </w:rPr>
        <w:t xml:space="preserve">13 </w:t>
      </w:r>
      <w:r>
        <w:rPr>
          <w:rFonts w:ascii="Georgia" w:hAnsi="Georgia"/>
          <w:sz w:val="19"/>
        </w:rPr>
        <w:t>Thus says Adonai YHWH–Yahweh: Because they say to you, You land are a devourer of men, and have been a bereaver of your nation;</w:t>
      </w:r>
    </w:p>
    <w:p>
      <w:pPr>
        <w:pStyle w:val="Scripture"/>
      </w:pPr>
      <w:r>
        <w:rPr>
          <w:rFonts w:ascii="Arial" w:hAnsi="Arial"/>
          <w:b/>
          <w:color w:val="804826"/>
          <w:sz w:val="15"/>
        </w:rPr>
        <w:t xml:space="preserve">14 </w:t>
      </w:r>
      <w:r>
        <w:rPr>
          <w:rFonts w:ascii="Georgia" w:hAnsi="Georgia"/>
          <w:sz w:val="19"/>
        </w:rPr>
        <w:t>therefore you shall devour men no more, neither bereave your nation any more, says Adonai YHWH–Yahweh;</w:t>
      </w:r>
    </w:p>
    <w:p>
      <w:pPr>
        <w:pStyle w:val="Scripture"/>
      </w:pPr>
      <w:r>
        <w:rPr>
          <w:rFonts w:ascii="Arial" w:hAnsi="Arial"/>
          <w:b/>
          <w:color w:val="804826"/>
          <w:sz w:val="15"/>
        </w:rPr>
        <w:t xml:space="preserve">15 </w:t>
      </w:r>
      <w:r>
        <w:rPr>
          <w:rFonts w:ascii="Georgia" w:hAnsi="Georgia"/>
          <w:sz w:val="19"/>
        </w:rPr>
        <w:t>neither will I let you hear any more the shame of the nations, neither shall you bear the reproach of the peoples any more, neither shall you cause your nation to stumble any more, says Adonai YHWH–Yahweh.</w:t>
      </w:r>
    </w:p>
    <w:p>
      <w:pPr>
        <w:pStyle w:val="Scripture"/>
      </w:pPr>
      <w:r>
        <w:rPr>
          <w:rFonts w:ascii="Arial" w:hAnsi="Arial"/>
          <w:b/>
          <w:color w:val="804826"/>
          <w:sz w:val="15"/>
        </w:rPr>
        <w:t xml:space="preserve">16 </w:t>
      </w:r>
      <w:r>
        <w:rPr>
          <w:rFonts w:ascii="Georgia" w:hAnsi="Georgia"/>
          <w:sz w:val="19"/>
        </w:rPr>
        <w:t>Moreover the word of YHWH–Yahweh came to me, saying,</w:t>
      </w:r>
    </w:p>
    <w:p>
      <w:pPr>
        <w:pStyle w:val="Scripture"/>
      </w:pPr>
      <w:r>
        <w:rPr>
          <w:rFonts w:ascii="Arial" w:hAnsi="Arial"/>
          <w:b/>
          <w:color w:val="804826"/>
          <w:sz w:val="15"/>
        </w:rPr>
        <w:t xml:space="preserve">17 </w:t>
      </w:r>
      <w:r>
        <w:rPr>
          <w:rFonts w:ascii="Georgia" w:hAnsi="Georgia"/>
          <w:sz w:val="19"/>
        </w:rPr>
        <w:t>Son of man, when the house of Israel dwelt in their own land, they defiled it by their way and by their doings: their way before me was as the uncleanness of a woman in her impurity.</w:t>
      </w:r>
    </w:p>
    <w:p>
      <w:pPr>
        <w:pStyle w:val="Scripture"/>
      </w:pPr>
      <w:r>
        <w:rPr>
          <w:rFonts w:ascii="Arial" w:hAnsi="Arial"/>
          <w:b/>
          <w:color w:val="804826"/>
          <w:sz w:val="15"/>
        </w:rPr>
        <w:t xml:space="preserve">18 </w:t>
      </w:r>
      <w:r>
        <w:rPr>
          <w:rFonts w:ascii="Georgia" w:hAnsi="Georgia"/>
          <w:sz w:val="19"/>
        </w:rPr>
        <w:t>Therefore I poured out my wrath upon them for the blood which they had poured out upon the land, and because they had defiled it with their idols;</w:t>
      </w:r>
    </w:p>
    <w:p>
      <w:pPr>
        <w:pStyle w:val="Scripture"/>
      </w:pPr>
      <w:r>
        <w:rPr>
          <w:rFonts w:ascii="Arial" w:hAnsi="Arial"/>
          <w:b/>
          <w:color w:val="804826"/>
          <w:sz w:val="15"/>
        </w:rPr>
        <w:t xml:space="preserve">19 </w:t>
      </w:r>
      <w:r>
        <w:rPr>
          <w:rFonts w:ascii="Georgia" w:hAnsi="Georgia"/>
          <w:sz w:val="19"/>
        </w:rPr>
        <w:t>and I scattered them among the nations, and they were dispersed through the countries: according to their way and according to their doings I judged them.</w:t>
      </w:r>
    </w:p>
    <w:p>
      <w:pPr>
        <w:pStyle w:val="Scripture"/>
      </w:pPr>
      <w:r>
        <w:rPr>
          <w:rFonts w:ascii="Arial" w:hAnsi="Arial"/>
          <w:b/>
          <w:color w:val="804826"/>
          <w:sz w:val="15"/>
        </w:rPr>
        <w:t xml:space="preserve">20 </w:t>
      </w:r>
      <w:r>
        <w:rPr>
          <w:rFonts w:ascii="Georgia" w:hAnsi="Georgia"/>
          <w:sz w:val="19"/>
        </w:rPr>
        <w:t>And when they came to the nations, where they went, they profaned my holy name; in that men said of them, These are the people of YHWH–Yahweh, and are gone forth out of his land.</w:t>
      </w:r>
    </w:p>
    <w:p>
      <w:pPr>
        <w:pStyle w:val="Scripture"/>
      </w:pPr>
      <w:r>
        <w:rPr>
          <w:rFonts w:ascii="Arial" w:hAnsi="Arial"/>
          <w:b/>
          <w:color w:val="804826"/>
          <w:sz w:val="15"/>
        </w:rPr>
        <w:t xml:space="preserve">21 </w:t>
      </w:r>
      <w:r>
        <w:rPr>
          <w:rFonts w:ascii="Georgia" w:hAnsi="Georgia"/>
          <w:sz w:val="19"/>
        </w:rPr>
        <w:t>But I had regard for my holy name, which the house of Israel had profaned among the nations, where they went.</w:t>
      </w:r>
    </w:p>
    <w:p>
      <w:pPr>
        <w:pStyle w:val="Scripture"/>
      </w:pPr>
      <w:r>
        <w:rPr>
          <w:rFonts w:ascii="Arial" w:hAnsi="Arial"/>
          <w:b/>
          <w:color w:val="804826"/>
          <w:sz w:val="15"/>
        </w:rPr>
        <w:t xml:space="preserve">22 </w:t>
      </w:r>
      <w:r>
        <w:rPr>
          <w:rFonts w:ascii="Georgia" w:hAnsi="Georgia"/>
          <w:sz w:val="19"/>
        </w:rPr>
        <w:t>Therefore say to the house of Israel, Thus says Adonai YHWH–Yahweh: I do not this for your sake, house of Israel, but for my holy name, which you have profaned among the nations, where you went.</w:t>
      </w:r>
    </w:p>
    <w:p>
      <w:pPr>
        <w:pStyle w:val="Scripture"/>
      </w:pPr>
      <w:r>
        <w:rPr>
          <w:rFonts w:ascii="Arial" w:hAnsi="Arial"/>
          <w:b/>
          <w:color w:val="804826"/>
          <w:sz w:val="15"/>
        </w:rPr>
        <w:t xml:space="preserve">23 </w:t>
      </w:r>
      <w:r>
        <w:rPr>
          <w:rFonts w:ascii="Georgia" w:hAnsi="Georgia"/>
          <w:sz w:val="19"/>
        </w:rPr>
        <w:t>And I will sanctify my great name, which has been profaned among the nations, which you have profaned in the middle of them; and the nations shall know that I am YHWH–Yahweh, says Adonai YHWH–Yahweh, when I shall be sanctified in you before their eyes.</w:t>
      </w:r>
    </w:p>
    <w:p>
      <w:pPr>
        <w:pStyle w:val="Scripture"/>
      </w:pPr>
      <w:r>
        <w:rPr>
          <w:rFonts w:ascii="Arial" w:hAnsi="Arial"/>
          <w:b/>
          <w:color w:val="804826"/>
          <w:sz w:val="15"/>
        </w:rPr>
        <w:t xml:space="preserve">24 </w:t>
      </w:r>
      <w:r>
        <w:rPr>
          <w:rFonts w:ascii="Georgia" w:hAnsi="Georgia"/>
          <w:sz w:val="19"/>
        </w:rPr>
        <w:t>For I will take you from among the nations, and gather you out of all the countries, and will bring you into your own land.</w:t>
      </w:r>
    </w:p>
    <w:p>
      <w:pPr>
        <w:pStyle w:val="Scripture"/>
      </w:pPr>
      <w:r>
        <w:rPr>
          <w:rFonts w:ascii="Arial" w:hAnsi="Arial"/>
          <w:b/>
          <w:color w:val="804826"/>
          <w:sz w:val="15"/>
        </w:rPr>
        <w:t xml:space="preserve">25 </w:t>
      </w:r>
      <w:r>
        <w:rPr>
          <w:rFonts w:ascii="Georgia" w:hAnsi="Georgia"/>
          <w:sz w:val="19"/>
        </w:rPr>
        <w:t>And I will sprinkle clean water upon you, and you shall be clean: from all your filthiness, and from all your idols, will I cleanse you.</w:t>
      </w:r>
    </w:p>
    <w:p>
      <w:pPr>
        <w:pStyle w:val="Scripture"/>
      </w:pPr>
      <w:r>
        <w:rPr>
          <w:rFonts w:ascii="Arial" w:hAnsi="Arial"/>
          <w:b/>
          <w:color w:val="804826"/>
          <w:sz w:val="15"/>
        </w:rPr>
        <w:t xml:space="preserve">26 </w:t>
      </w:r>
      <w:r>
        <w:rPr>
          <w:rFonts w:ascii="Georgia" w:hAnsi="Georgia"/>
          <w:sz w:val="19"/>
        </w:rPr>
        <w:t>A new heart also will I give you, and a new spirit will I put within you; and I will take away the stony heart out of your flesh, and I will give you a heart of flesh.</w:t>
      </w:r>
    </w:p>
    <w:p>
      <w:pPr>
        <w:pStyle w:val="Scripture"/>
      </w:pPr>
      <w:r>
        <w:rPr>
          <w:rFonts w:ascii="Arial" w:hAnsi="Arial"/>
          <w:b/>
          <w:color w:val="804826"/>
          <w:sz w:val="15"/>
        </w:rPr>
        <w:t xml:space="preserve">27 </w:t>
      </w:r>
      <w:r>
        <w:rPr>
          <w:rFonts w:ascii="Georgia" w:hAnsi="Georgia"/>
          <w:sz w:val="19"/>
        </w:rPr>
        <w:t>And I will put my Spirit within you, and cause you to walk in my statutes, and you shall keep my ordinances, and do them.</w:t>
      </w:r>
    </w:p>
    <w:p>
      <w:pPr>
        <w:pStyle w:val="Scripture"/>
      </w:pPr>
      <w:r>
        <w:rPr>
          <w:rFonts w:ascii="Arial" w:hAnsi="Arial"/>
          <w:b/>
          <w:color w:val="804826"/>
          <w:sz w:val="15"/>
        </w:rPr>
        <w:t xml:space="preserve">28 </w:t>
      </w:r>
      <w:r>
        <w:rPr>
          <w:rFonts w:ascii="Georgia" w:hAnsi="Georgia"/>
          <w:sz w:val="19"/>
        </w:rPr>
        <w:t>And you shall dwell in the land that I gave to your fathers; and you shall be my people, and I will be your Elohim.</w:t>
      </w:r>
    </w:p>
    <w:p>
      <w:pPr>
        <w:pStyle w:val="Scripture"/>
      </w:pPr>
      <w:r>
        <w:rPr>
          <w:rFonts w:ascii="Arial" w:hAnsi="Arial"/>
          <w:b/>
          <w:color w:val="804826"/>
          <w:sz w:val="15"/>
        </w:rPr>
        <w:t xml:space="preserve">29 </w:t>
      </w:r>
      <w:r>
        <w:rPr>
          <w:rFonts w:ascii="Georgia" w:hAnsi="Georgia"/>
          <w:sz w:val="19"/>
        </w:rPr>
        <w:t>And I will save you from all your uncleannesses: and I will call for the grain, and will multiply it, and lay no famine upon you.</w:t>
      </w:r>
    </w:p>
    <w:p>
      <w:pPr>
        <w:pStyle w:val="Scripture"/>
      </w:pPr>
      <w:r>
        <w:rPr>
          <w:rFonts w:ascii="Arial" w:hAnsi="Arial"/>
          <w:b/>
          <w:color w:val="804826"/>
          <w:sz w:val="15"/>
        </w:rPr>
        <w:t xml:space="preserve">30 </w:t>
      </w:r>
      <w:r>
        <w:rPr>
          <w:rFonts w:ascii="Georgia" w:hAnsi="Georgia"/>
          <w:sz w:val="19"/>
        </w:rPr>
        <w:t>And I will multiply the fruit of the tree, and the increase of the field, that you may receive no more the reproach of famine among the nations.</w:t>
      </w:r>
    </w:p>
    <w:p>
      <w:pPr>
        <w:pStyle w:val="Scripture"/>
      </w:pPr>
      <w:r>
        <w:rPr>
          <w:rFonts w:ascii="Arial" w:hAnsi="Arial"/>
          <w:b/>
          <w:color w:val="804826"/>
          <w:sz w:val="15"/>
        </w:rPr>
        <w:t xml:space="preserve">31 </w:t>
      </w:r>
      <w:r>
        <w:rPr>
          <w:rFonts w:ascii="Georgia" w:hAnsi="Georgia"/>
          <w:sz w:val="19"/>
        </w:rPr>
        <w:t>Then shall you remember your evil ways, and your doings that were not good; and you shall loathe yourselves in your own sight for your iniquities and for your abominations.</w:t>
      </w:r>
    </w:p>
    <w:p>
      <w:pPr>
        <w:pStyle w:val="Scripture"/>
      </w:pPr>
      <w:r>
        <w:rPr>
          <w:rFonts w:ascii="Arial" w:hAnsi="Arial"/>
          <w:b/>
          <w:color w:val="804826"/>
          <w:sz w:val="15"/>
        </w:rPr>
        <w:t xml:space="preserve">32 </w:t>
      </w:r>
      <w:r>
        <w:rPr>
          <w:rFonts w:ascii="Georgia" w:hAnsi="Georgia"/>
          <w:sz w:val="19"/>
        </w:rPr>
        <w:t>Nor for your sake do I this, says Adonai YHWH–Yahweh, be it known to you: be ashamed and ashamed for your ways, house of Israel.</w:t>
      </w:r>
    </w:p>
    <w:p>
      <w:pPr>
        <w:pStyle w:val="Scripture"/>
      </w:pPr>
      <w:r>
        <w:rPr>
          <w:rFonts w:ascii="Arial" w:hAnsi="Arial"/>
          <w:b/>
          <w:color w:val="804826"/>
          <w:sz w:val="15"/>
        </w:rPr>
        <w:t xml:space="preserve">33 </w:t>
      </w:r>
      <w:r>
        <w:rPr>
          <w:rFonts w:ascii="Georgia" w:hAnsi="Georgia"/>
          <w:sz w:val="19"/>
        </w:rPr>
        <w:t>Thus says Adonai YHWH–Yahweh: In the day that I cleanse you from all your iniquities, I will cause the cities to be inhabited, and the waste places shall be builded.</w:t>
      </w:r>
    </w:p>
    <w:p>
      <w:pPr>
        <w:pStyle w:val="Scripture"/>
      </w:pPr>
      <w:r>
        <w:rPr>
          <w:rFonts w:ascii="Arial" w:hAnsi="Arial"/>
          <w:b/>
          <w:color w:val="804826"/>
          <w:sz w:val="15"/>
        </w:rPr>
        <w:t xml:space="preserve">34 </w:t>
      </w:r>
      <w:r>
        <w:rPr>
          <w:rFonts w:ascii="Georgia" w:hAnsi="Georgia"/>
          <w:sz w:val="19"/>
        </w:rPr>
        <w:t>And the land that was desolate shall be tilled, whereas it was a desolation in the sight of all that passed by.</w:t>
      </w:r>
    </w:p>
    <w:p>
      <w:pPr>
        <w:pStyle w:val="Scripture"/>
      </w:pPr>
      <w:r>
        <w:rPr>
          <w:rFonts w:ascii="Arial" w:hAnsi="Arial"/>
          <w:b/>
          <w:color w:val="804826"/>
          <w:sz w:val="15"/>
        </w:rPr>
        <w:t xml:space="preserve">35 </w:t>
      </w:r>
      <w:r>
        <w:rPr>
          <w:rFonts w:ascii="Georgia" w:hAnsi="Georgia"/>
          <w:sz w:val="19"/>
        </w:rPr>
        <w:t>And they shall say, This land that was desolate is become like the garden of Eden; and the waste and desolate and ruined cities are fortified and inhabited.</w:t>
      </w:r>
    </w:p>
    <w:p>
      <w:pPr>
        <w:pStyle w:val="Scripture"/>
      </w:pPr>
      <w:r>
        <w:rPr>
          <w:rFonts w:ascii="Arial" w:hAnsi="Arial"/>
          <w:b/>
          <w:color w:val="804826"/>
          <w:sz w:val="15"/>
        </w:rPr>
        <w:t xml:space="preserve">36 </w:t>
      </w:r>
      <w:r>
        <w:rPr>
          <w:rFonts w:ascii="Georgia" w:hAnsi="Georgia"/>
          <w:sz w:val="19"/>
        </w:rPr>
        <w:t>Then the nations that are left around you shall know that I, YHWH–Yahweh, have builded the ruined places, and planted that which was desolate: I, YHWH–Yahweh, have spoken it, and I will do it.</w:t>
      </w:r>
    </w:p>
    <w:p>
      <w:pPr>
        <w:pStyle w:val="Scripture"/>
      </w:pPr>
      <w:r>
        <w:rPr>
          <w:rFonts w:ascii="Arial" w:hAnsi="Arial"/>
          <w:b/>
          <w:color w:val="804826"/>
          <w:sz w:val="15"/>
        </w:rPr>
        <w:t xml:space="preserve">37 </w:t>
      </w:r>
      <w:r>
        <w:rPr>
          <w:rFonts w:ascii="Georgia" w:hAnsi="Georgia"/>
          <w:sz w:val="19"/>
        </w:rPr>
        <w:t>Thus says Adonai YHWH–Yahweh: For this, moreover, will I be inquired of by the house of Israel, to do it for them: I will increase them with men like a flock.</w:t>
      </w:r>
    </w:p>
    <w:p>
      <w:pPr>
        <w:pStyle w:val="Scripture"/>
      </w:pPr>
      <w:r>
        <w:rPr>
          <w:rFonts w:ascii="Arial" w:hAnsi="Arial"/>
          <w:b/>
          <w:color w:val="804826"/>
          <w:sz w:val="15"/>
        </w:rPr>
        <w:t xml:space="preserve">38 </w:t>
      </w:r>
      <w:r>
        <w:rPr>
          <w:rFonts w:ascii="Georgia" w:hAnsi="Georgia"/>
          <w:sz w:val="19"/>
        </w:rPr>
        <w:t>As the flock for sacrifice, as the flock of Jerusalem in her appointed feasts, so shall the waste cities be filled with flocks of men; and they shall know that I am YHWH–Yahweh.</w:t>
      </w:r>
    </w:p>
    <w:p>
      <w:pPr>
        <w:pStyle w:val="Heading2"/>
      </w:pPr>
      <w:r>
        <w:t>Chapter 37</w:t>
      </w:r>
    </w:p>
    <w:p>
      <w:pPr>
        <w:pStyle w:val="Scripture"/>
      </w:pPr>
      <w:r>
        <w:rPr>
          <w:rFonts w:ascii="Arial" w:hAnsi="Arial"/>
          <w:b/>
          <w:color w:val="804826"/>
          <w:sz w:val="15"/>
        </w:rPr>
        <w:t xml:space="preserve">1 </w:t>
      </w:r>
      <w:r>
        <w:rPr>
          <w:rFonts w:ascii="Georgia" w:hAnsi="Georgia"/>
          <w:sz w:val="19"/>
        </w:rPr>
        <w:t>The hand of YHWH–Yahweh was upon me, and he brought me out in the Spirit of YHWH–Yahweh, and set me down in the middle of the valley; and it was full of bones.</w:t>
      </w:r>
    </w:p>
    <w:p>
      <w:pPr>
        <w:pStyle w:val="Scripture"/>
      </w:pPr>
      <w:r>
        <w:rPr>
          <w:rFonts w:ascii="Arial" w:hAnsi="Arial"/>
          <w:b/>
          <w:color w:val="804826"/>
          <w:sz w:val="15"/>
        </w:rPr>
        <w:t xml:space="preserve">2 </w:t>
      </w:r>
      <w:r>
        <w:rPr>
          <w:rFonts w:ascii="Georgia" w:hAnsi="Georgia"/>
          <w:sz w:val="19"/>
        </w:rPr>
        <w:t>And he caused me to pass by them around: and, behold, there were very many in the open valley; and, behold, they were very dry.</w:t>
      </w:r>
    </w:p>
    <w:p>
      <w:pPr>
        <w:pStyle w:val="Scripture"/>
      </w:pPr>
      <w:r>
        <w:rPr>
          <w:rFonts w:ascii="Arial" w:hAnsi="Arial"/>
          <w:b/>
          <w:color w:val="804826"/>
          <w:sz w:val="15"/>
        </w:rPr>
        <w:t xml:space="preserve">3 </w:t>
      </w:r>
      <w:r>
        <w:rPr>
          <w:rFonts w:ascii="Georgia" w:hAnsi="Georgia"/>
          <w:sz w:val="19"/>
        </w:rPr>
        <w:t>And he said to me, Son of man, can these bones live? And I answered, Adonai YHWH–Yahweh, you know.</w:t>
      </w:r>
    </w:p>
    <w:p>
      <w:pPr>
        <w:pStyle w:val="Scripture"/>
      </w:pPr>
      <w:r>
        <w:rPr>
          <w:rFonts w:ascii="Arial" w:hAnsi="Arial"/>
          <w:b/>
          <w:color w:val="804826"/>
          <w:sz w:val="15"/>
        </w:rPr>
        <w:t xml:space="preserve">4 </w:t>
      </w:r>
      <w:r>
        <w:rPr>
          <w:rFonts w:ascii="Georgia" w:hAnsi="Georgia"/>
          <w:sz w:val="19"/>
        </w:rPr>
        <w:t>Again he said to me, Prophesy over these bones, and say to them, you dry bones, hear the word of YHWH–Yahweh.</w:t>
      </w:r>
    </w:p>
    <w:p>
      <w:pPr>
        <w:pStyle w:val="Scripture"/>
      </w:pPr>
      <w:r>
        <w:rPr>
          <w:rFonts w:ascii="Arial" w:hAnsi="Arial"/>
          <w:b/>
          <w:color w:val="804826"/>
          <w:sz w:val="15"/>
        </w:rPr>
        <w:t xml:space="preserve">5 </w:t>
      </w:r>
      <w:r>
        <w:rPr>
          <w:rFonts w:ascii="Georgia" w:hAnsi="Georgia"/>
          <w:sz w:val="19"/>
        </w:rPr>
        <w:t>Thus says Adonai YHWH–Yahweh to these bones: Behold, I will cause breath to enter into you, and you shall live.</w:t>
      </w:r>
    </w:p>
    <w:p>
      <w:pPr>
        <w:pStyle w:val="Scripture"/>
      </w:pPr>
      <w:r>
        <w:rPr>
          <w:rFonts w:ascii="Arial" w:hAnsi="Arial"/>
          <w:b/>
          <w:color w:val="804826"/>
          <w:sz w:val="15"/>
        </w:rPr>
        <w:t xml:space="preserve">6 </w:t>
      </w:r>
      <w:r>
        <w:rPr>
          <w:rFonts w:ascii="Georgia" w:hAnsi="Georgia"/>
          <w:sz w:val="19"/>
        </w:rPr>
        <w:t>And I will lay sinews upon you, and will bring up flesh upon you, and cover you with skin, and put breath in you, and you shall live; and you shall know that I am YHWH–Yahweh.</w:t>
      </w:r>
    </w:p>
    <w:p>
      <w:pPr>
        <w:pStyle w:val="Scripture"/>
      </w:pPr>
      <w:r>
        <w:rPr>
          <w:rFonts w:ascii="Arial" w:hAnsi="Arial"/>
          <w:b/>
          <w:color w:val="804826"/>
          <w:sz w:val="15"/>
        </w:rPr>
        <w:t xml:space="preserve">7 </w:t>
      </w:r>
      <w:r>
        <w:rPr>
          <w:rFonts w:ascii="Georgia" w:hAnsi="Georgia"/>
          <w:sz w:val="19"/>
        </w:rPr>
        <w:t>So I prophesied as I was commanded: and as I prophesied, there was a noise, and, behold, an earthquake; and the bones came together, bone to its bone.</w:t>
      </w:r>
    </w:p>
    <w:p>
      <w:pPr>
        <w:pStyle w:val="Scripture"/>
      </w:pPr>
      <w:r>
        <w:rPr>
          <w:rFonts w:ascii="Arial" w:hAnsi="Arial"/>
          <w:b/>
          <w:color w:val="804826"/>
          <w:sz w:val="15"/>
        </w:rPr>
        <w:t xml:space="preserve">8 </w:t>
      </w:r>
      <w:r>
        <w:rPr>
          <w:rFonts w:ascii="Georgia" w:hAnsi="Georgia"/>
          <w:sz w:val="19"/>
        </w:rPr>
        <w:t>And I beheld, and, behold, there were sinews upon them, and flesh came up, and skin covered them above; but there was no breath in them.</w:t>
      </w:r>
    </w:p>
    <w:p>
      <w:pPr>
        <w:pStyle w:val="Scripture"/>
      </w:pPr>
      <w:r>
        <w:rPr>
          <w:rFonts w:ascii="Arial" w:hAnsi="Arial"/>
          <w:b/>
          <w:color w:val="804826"/>
          <w:sz w:val="15"/>
        </w:rPr>
        <w:t xml:space="preserve">9 </w:t>
      </w:r>
      <w:r>
        <w:rPr>
          <w:rFonts w:ascii="Georgia" w:hAnsi="Georgia"/>
          <w:sz w:val="19"/>
        </w:rPr>
        <w:t>Then said he to me, Prophesy to the wind, prophesy, son of man, and say to the wind, Thus says Adonai YHWH–Yahweh: Come from the four winds, breath, and breathe upon these slain, that they may live.</w:t>
      </w:r>
    </w:p>
    <w:p>
      <w:pPr>
        <w:pStyle w:val="Scripture"/>
      </w:pPr>
      <w:r>
        <w:rPr>
          <w:rFonts w:ascii="Arial" w:hAnsi="Arial"/>
          <w:b/>
          <w:color w:val="804826"/>
          <w:sz w:val="15"/>
        </w:rPr>
        <w:t xml:space="preserve">10 </w:t>
      </w:r>
      <w:r>
        <w:rPr>
          <w:rFonts w:ascii="Georgia" w:hAnsi="Georgia"/>
          <w:sz w:val="19"/>
        </w:rPr>
        <w:t>So I prophesied as he commanded me, and the breath came into them, and they lived, and stood up upon their feet, an exceeding great army.</w:t>
      </w:r>
    </w:p>
    <w:p>
      <w:pPr>
        <w:pStyle w:val="Scripture"/>
      </w:pPr>
      <w:r>
        <w:rPr>
          <w:rFonts w:ascii="Arial" w:hAnsi="Arial"/>
          <w:b/>
          <w:color w:val="804826"/>
          <w:sz w:val="15"/>
        </w:rPr>
        <w:t xml:space="preserve">11 </w:t>
      </w:r>
      <w:r>
        <w:rPr>
          <w:rFonts w:ascii="Georgia" w:hAnsi="Georgia"/>
          <w:sz w:val="19"/>
        </w:rPr>
        <w:t>Then he said to me, Son of man, these bones are the whole house of Israel: behold, they say, Our bones are dried up, and our hope is lost; we are clean cut off.</w:t>
      </w:r>
    </w:p>
    <w:p>
      <w:pPr>
        <w:pStyle w:val="Scripture"/>
      </w:pPr>
      <w:r>
        <w:rPr>
          <w:rFonts w:ascii="Arial" w:hAnsi="Arial"/>
          <w:b/>
          <w:color w:val="804826"/>
          <w:sz w:val="15"/>
        </w:rPr>
        <w:t xml:space="preserve">12 </w:t>
      </w:r>
      <w:r>
        <w:rPr>
          <w:rFonts w:ascii="Georgia" w:hAnsi="Georgia"/>
          <w:sz w:val="19"/>
        </w:rPr>
        <w:t>Therefore prophesy, and say to them, Thus says Adonai YHWH–Yahweh: Behold, I will open your graves, and cause you to come up out of your graves, my people; and I will bring you into the land of Israel.</w:t>
      </w:r>
    </w:p>
    <w:p>
      <w:pPr>
        <w:pStyle w:val="Scripture"/>
      </w:pPr>
      <w:r>
        <w:rPr>
          <w:rFonts w:ascii="Arial" w:hAnsi="Arial"/>
          <w:b/>
          <w:color w:val="804826"/>
          <w:sz w:val="15"/>
        </w:rPr>
        <w:t xml:space="preserve">13 </w:t>
      </w:r>
      <w:r>
        <w:rPr>
          <w:rFonts w:ascii="Georgia" w:hAnsi="Georgia"/>
          <w:sz w:val="19"/>
        </w:rPr>
        <w:t>And you shall know that I am YHWH–Yahweh, when I have opened your graves, and caused you to come up out of your graves, my people.</w:t>
      </w:r>
    </w:p>
    <w:p>
      <w:pPr>
        <w:pStyle w:val="Scripture"/>
      </w:pPr>
      <w:r>
        <w:rPr>
          <w:rFonts w:ascii="Arial" w:hAnsi="Arial"/>
          <w:b/>
          <w:color w:val="804826"/>
          <w:sz w:val="15"/>
        </w:rPr>
        <w:t xml:space="preserve">14 </w:t>
      </w:r>
      <w:r>
        <w:rPr>
          <w:rFonts w:ascii="Georgia" w:hAnsi="Georgia"/>
          <w:sz w:val="19"/>
        </w:rPr>
        <w:t>And I will put my Spirit in you, and you shall live, and I will place you in your own land: and you shall know that I, YHWH–Yahweh, have spoken it and performed it, says YHWH–Yahweh.</w:t>
      </w:r>
    </w:p>
    <w:p>
      <w:pPr>
        <w:pStyle w:val="Scripture"/>
      </w:pPr>
      <w:r>
        <w:rPr>
          <w:rFonts w:ascii="Arial" w:hAnsi="Arial"/>
          <w:b/>
          <w:color w:val="804826"/>
          <w:sz w:val="15"/>
        </w:rPr>
        <w:t xml:space="preserve">15 </w:t>
      </w:r>
      <w:r>
        <w:rPr>
          <w:rFonts w:ascii="Georgia" w:hAnsi="Georgia"/>
          <w:sz w:val="19"/>
        </w:rPr>
        <w:t>The word of YHWH–Yahweh came again to me, saying,</w:t>
      </w:r>
    </w:p>
    <w:p>
      <w:pPr>
        <w:pStyle w:val="Scripture"/>
      </w:pPr>
      <w:r>
        <w:rPr>
          <w:rFonts w:ascii="Arial" w:hAnsi="Arial"/>
          <w:b/>
          <w:color w:val="804826"/>
          <w:sz w:val="15"/>
        </w:rPr>
        <w:t xml:space="preserve">16 </w:t>
      </w:r>
      <w:r>
        <w:rPr>
          <w:rFonts w:ascii="Georgia" w:hAnsi="Georgia"/>
          <w:sz w:val="19"/>
        </w:rPr>
        <w:t>And you, son of man, take you one stick, and write upon it, For Judah, and for the children of Israel his companions: then take another stick, and write upon it, For Joseph, the stick of Ephraim, and for all the house of Israel his companions:</w:t>
      </w:r>
    </w:p>
    <w:p>
      <w:pPr>
        <w:pStyle w:val="Scripture"/>
      </w:pPr>
      <w:r>
        <w:rPr>
          <w:rFonts w:ascii="Arial" w:hAnsi="Arial"/>
          <w:b/>
          <w:color w:val="804826"/>
          <w:sz w:val="15"/>
        </w:rPr>
        <w:t xml:space="preserve">17 </w:t>
      </w:r>
      <w:r>
        <w:rPr>
          <w:rFonts w:ascii="Georgia" w:hAnsi="Georgia"/>
          <w:sz w:val="19"/>
        </w:rPr>
        <w:t>and join them for you one to another into one stick, that they may become one in your hand.</w:t>
      </w:r>
    </w:p>
    <w:p>
      <w:pPr>
        <w:pStyle w:val="Scripture"/>
      </w:pPr>
      <w:r>
        <w:rPr>
          <w:rFonts w:ascii="Arial" w:hAnsi="Arial"/>
          <w:b/>
          <w:color w:val="804826"/>
          <w:sz w:val="15"/>
        </w:rPr>
        <w:t xml:space="preserve">18 </w:t>
      </w:r>
      <w:r>
        <w:rPr>
          <w:rFonts w:ascii="Georgia" w:hAnsi="Georgia"/>
          <w:sz w:val="19"/>
        </w:rPr>
        <w:t>And when the children of your people shall speak to you, saying, Will you not show us what you mean by these?</w:t>
      </w:r>
    </w:p>
    <w:p>
      <w:pPr>
        <w:pStyle w:val="Scripture"/>
      </w:pPr>
      <w:r>
        <w:rPr>
          <w:rFonts w:ascii="Arial" w:hAnsi="Arial"/>
          <w:b/>
          <w:color w:val="804826"/>
          <w:sz w:val="15"/>
        </w:rPr>
        <w:t xml:space="preserve">19 </w:t>
      </w:r>
      <w:r>
        <w:rPr>
          <w:rFonts w:ascii="Georgia" w:hAnsi="Georgia"/>
          <w:sz w:val="19"/>
        </w:rPr>
        <w:t>say to them, Thus says Adonai YHWH–Yahweh: Behold, I will take the stick of Joseph, which is in the hand of Ephraim, and the tribes of Israel his companions; and I will put them with it, even with the stick of Judah, and make them one stick, and they shall be one in my hand.</w:t>
      </w:r>
    </w:p>
    <w:p>
      <w:pPr>
        <w:pStyle w:val="Scripture"/>
      </w:pPr>
      <w:r>
        <w:rPr>
          <w:rFonts w:ascii="Arial" w:hAnsi="Arial"/>
          <w:b/>
          <w:color w:val="804826"/>
          <w:sz w:val="15"/>
        </w:rPr>
        <w:t xml:space="preserve">20 </w:t>
      </w:r>
      <w:r>
        <w:rPr>
          <w:rFonts w:ascii="Georgia" w:hAnsi="Georgia"/>
          <w:sz w:val="19"/>
        </w:rPr>
        <w:t>And the sticks on which you write shall be in your hand before their eyes.</w:t>
      </w:r>
    </w:p>
    <w:p>
      <w:pPr>
        <w:pStyle w:val="Scripture"/>
      </w:pPr>
      <w:r>
        <w:rPr>
          <w:rFonts w:ascii="Arial" w:hAnsi="Arial"/>
          <w:b/>
          <w:color w:val="804826"/>
          <w:sz w:val="15"/>
        </w:rPr>
        <w:t xml:space="preserve">21 </w:t>
      </w:r>
      <w:r>
        <w:rPr>
          <w:rFonts w:ascii="Georgia" w:hAnsi="Georgia"/>
          <w:sz w:val="19"/>
        </w:rPr>
        <w:t>And say to them, Thus says Adonai YHWH–Yahweh: Behold, I will take the children of Israel from among the nations, where they are gone, and will gather them on every side, and bring them into their own land:</w:t>
      </w:r>
    </w:p>
    <w:p>
      <w:pPr>
        <w:pStyle w:val="Scripture"/>
      </w:pPr>
      <w:r>
        <w:rPr>
          <w:rFonts w:ascii="Arial" w:hAnsi="Arial"/>
          <w:b/>
          <w:color w:val="804826"/>
          <w:sz w:val="15"/>
        </w:rPr>
        <w:t xml:space="preserve">22 </w:t>
      </w:r>
      <w:r>
        <w:rPr>
          <w:rFonts w:ascii="Georgia" w:hAnsi="Georgia"/>
          <w:sz w:val="19"/>
        </w:rPr>
        <w:t>and I will make them one nation in the land, upon the mountains of Israel; and one king shall be king to them all; and they shall be no more two nations, neither shall they be divided into two kingdoms any more at all;</w:t>
      </w:r>
    </w:p>
    <w:p>
      <w:pPr>
        <w:pStyle w:val="Scripture"/>
      </w:pPr>
      <w:r>
        <w:rPr>
          <w:rFonts w:ascii="Arial" w:hAnsi="Arial"/>
          <w:b/>
          <w:color w:val="804826"/>
          <w:sz w:val="15"/>
        </w:rPr>
        <w:t xml:space="preserve">23 </w:t>
      </w:r>
      <w:r>
        <w:rPr>
          <w:rFonts w:ascii="Georgia" w:hAnsi="Georgia"/>
          <w:sz w:val="19"/>
        </w:rPr>
        <w:t>neither shall they defile themselves any more with their idols, nor with their detestable things, nor with any of their transgressions; but I will save them out of all their dwelling-places, in what they have sinned, and will cleanse them: so shall they be my people, and I will be their Elohim.</w:t>
      </w:r>
    </w:p>
    <w:p>
      <w:pPr>
        <w:pStyle w:val="Scripture"/>
      </w:pPr>
      <w:r>
        <w:rPr>
          <w:rFonts w:ascii="Arial" w:hAnsi="Arial"/>
          <w:b/>
          <w:color w:val="804826"/>
          <w:sz w:val="15"/>
        </w:rPr>
        <w:t xml:space="preserve">24 </w:t>
      </w:r>
      <w:r>
        <w:rPr>
          <w:rFonts w:ascii="Georgia" w:hAnsi="Georgia"/>
          <w:sz w:val="19"/>
        </w:rPr>
        <w:t>And my servant David shall be king over them; and they all shall have one shepherd: they shall also walk in my ordinances, and observe my statutes, and do them.</w:t>
      </w:r>
    </w:p>
    <w:p>
      <w:pPr>
        <w:pStyle w:val="Scripture"/>
      </w:pPr>
      <w:r>
        <w:rPr>
          <w:rFonts w:ascii="Arial" w:hAnsi="Arial"/>
          <w:b/>
          <w:color w:val="804826"/>
          <w:sz w:val="15"/>
        </w:rPr>
        <w:t xml:space="preserve">25 </w:t>
      </w:r>
      <w:r>
        <w:rPr>
          <w:rFonts w:ascii="Georgia" w:hAnsi="Georgia"/>
          <w:sz w:val="19"/>
        </w:rPr>
        <w:t>And they shall dwell in the land that I have given to Jacob my servant, in what your fathers dwelt; and they shall dwell in it, they, and their children, and their children's children, forever: and David my servant shall be their prince forever.</w:t>
      </w:r>
    </w:p>
    <w:p>
      <w:pPr>
        <w:pStyle w:val="Scripture"/>
      </w:pPr>
      <w:r>
        <w:rPr>
          <w:rFonts w:ascii="Arial" w:hAnsi="Arial"/>
          <w:b/>
          <w:color w:val="804826"/>
          <w:sz w:val="15"/>
        </w:rPr>
        <w:t xml:space="preserve">26 </w:t>
      </w:r>
      <w:r>
        <w:rPr>
          <w:rFonts w:ascii="Georgia" w:hAnsi="Georgia"/>
          <w:sz w:val="19"/>
        </w:rPr>
        <w:t>Moreover I will make a covenant of peace with them; it shall be an everlasting covenant with them; and I will place them, and multiply them, and will set my sanctuary in the middle of them for evermore.</w:t>
      </w:r>
    </w:p>
    <w:p>
      <w:pPr>
        <w:pStyle w:val="Scripture"/>
      </w:pPr>
      <w:r>
        <w:rPr>
          <w:rFonts w:ascii="Arial" w:hAnsi="Arial"/>
          <w:b/>
          <w:color w:val="804826"/>
          <w:sz w:val="15"/>
        </w:rPr>
        <w:t xml:space="preserve">27 </w:t>
      </w:r>
      <w:r>
        <w:rPr>
          <w:rFonts w:ascii="Georgia" w:hAnsi="Georgia"/>
          <w:sz w:val="19"/>
        </w:rPr>
        <w:t>My tabernacle also shall be with them; and I will be their Elohim, and they shall be my people.</w:t>
      </w:r>
    </w:p>
    <w:p>
      <w:pPr>
        <w:pStyle w:val="Scripture"/>
      </w:pPr>
      <w:r>
        <w:rPr>
          <w:rFonts w:ascii="Arial" w:hAnsi="Arial"/>
          <w:b/>
          <w:color w:val="804826"/>
          <w:sz w:val="15"/>
        </w:rPr>
        <w:t xml:space="preserve">28 </w:t>
      </w:r>
      <w:r>
        <w:rPr>
          <w:rFonts w:ascii="Georgia" w:hAnsi="Georgia"/>
          <w:sz w:val="19"/>
        </w:rPr>
        <w:t>And the nations shall know that I am YHWH–Yahweh that sanctifies Israel, when my sanctuary shall be in the middle of them for evermore.</w:t>
      </w:r>
    </w:p>
    <w:p>
      <w:pPr>
        <w:pStyle w:val="Heading2"/>
      </w:pPr>
      <w:r>
        <w:t>Chapter 38</w:t>
      </w:r>
    </w:p>
    <w:p>
      <w:pPr>
        <w:pStyle w:val="Scripture"/>
      </w:pPr>
      <w:r>
        <w:rPr>
          <w:rFonts w:ascii="Arial" w:hAnsi="Arial"/>
          <w:b/>
          <w:color w:val="804826"/>
          <w:sz w:val="15"/>
        </w:rPr>
        <w:t xml:space="preserve">1 </w:t>
      </w:r>
      <w:r>
        <w:rPr>
          <w:rFonts w:ascii="Georgia" w:hAnsi="Georgia"/>
          <w:sz w:val="19"/>
        </w:rPr>
        <w:t>And the word of YHWH–Yahweh came to me, saying,</w:t>
      </w:r>
    </w:p>
    <w:p>
      <w:pPr>
        <w:pStyle w:val="Scripture"/>
      </w:pPr>
      <w:r>
        <w:rPr>
          <w:rFonts w:ascii="Arial" w:hAnsi="Arial"/>
          <w:b/>
          <w:color w:val="804826"/>
          <w:sz w:val="15"/>
        </w:rPr>
        <w:t xml:space="preserve">2 </w:t>
      </w:r>
      <w:r>
        <w:rPr>
          <w:rFonts w:ascii="Georgia" w:hAnsi="Georgia"/>
          <w:sz w:val="19"/>
        </w:rPr>
        <w:t>Son of man, set your face toward Gog, of the land of Magog, the prince of Rosh, Meshech, and Tubal, and prophesy against him,</w:t>
      </w:r>
    </w:p>
    <w:p>
      <w:pPr>
        <w:pStyle w:val="Scripture"/>
      </w:pPr>
      <w:r>
        <w:rPr>
          <w:rFonts w:ascii="Arial" w:hAnsi="Arial"/>
          <w:b/>
          <w:color w:val="804826"/>
          <w:sz w:val="15"/>
        </w:rPr>
        <w:t xml:space="preserve">3 </w:t>
      </w:r>
      <w:r>
        <w:rPr>
          <w:rFonts w:ascii="Georgia" w:hAnsi="Georgia"/>
          <w:sz w:val="19"/>
        </w:rPr>
        <w:t>and say, Thus says Adonai YHWH–Yahweh: Behold, I am against you, Gog, prince of Rosh, Meshech, and Tubal:</w:t>
      </w:r>
    </w:p>
    <w:p>
      <w:pPr>
        <w:pStyle w:val="Scripture"/>
      </w:pPr>
      <w:r>
        <w:rPr>
          <w:rFonts w:ascii="Arial" w:hAnsi="Arial"/>
          <w:b/>
          <w:color w:val="804826"/>
          <w:sz w:val="15"/>
        </w:rPr>
        <w:t xml:space="preserve">4 </w:t>
      </w:r>
      <w:r>
        <w:rPr>
          <w:rFonts w:ascii="Georgia" w:hAnsi="Georgia"/>
          <w:sz w:val="19"/>
        </w:rPr>
        <w:t>and I will turn you about, and put hooks into your jaws, and I will bring you forth, and all your army, horses and horsemen, all of them clothed in full armor, a great company with buckler and shield, all of them handling swords;</w:t>
      </w:r>
    </w:p>
    <w:p>
      <w:pPr>
        <w:pStyle w:val="Scripture"/>
      </w:pPr>
      <w:r>
        <w:rPr>
          <w:rFonts w:ascii="Arial" w:hAnsi="Arial"/>
          <w:b/>
          <w:color w:val="804826"/>
          <w:sz w:val="15"/>
        </w:rPr>
        <w:t xml:space="preserve">5 </w:t>
      </w:r>
      <w:r>
        <w:rPr>
          <w:rFonts w:ascii="Georgia" w:hAnsi="Georgia"/>
          <w:sz w:val="19"/>
        </w:rPr>
        <w:t>Persia, Cush, and Put with them, all of them with shield and helmet;</w:t>
      </w:r>
    </w:p>
    <w:p>
      <w:pPr>
        <w:pStyle w:val="Scripture"/>
      </w:pPr>
      <w:r>
        <w:rPr>
          <w:rFonts w:ascii="Arial" w:hAnsi="Arial"/>
          <w:b/>
          <w:color w:val="804826"/>
          <w:sz w:val="15"/>
        </w:rPr>
        <w:t xml:space="preserve">6 </w:t>
      </w:r>
      <w:r>
        <w:rPr>
          <w:rFonts w:ascii="Georgia" w:hAnsi="Georgia"/>
          <w:sz w:val="19"/>
        </w:rPr>
        <w:t>Gomer, and all his hordes; the house of Togarmah in the uttermost parts of the north, and all his hordes; even many peoples with you.</w:t>
      </w:r>
    </w:p>
    <w:p>
      <w:pPr>
        <w:pStyle w:val="Scripture"/>
      </w:pPr>
      <w:r>
        <w:rPr>
          <w:rFonts w:ascii="Arial" w:hAnsi="Arial"/>
          <w:b/>
          <w:color w:val="804826"/>
          <w:sz w:val="15"/>
        </w:rPr>
        <w:t xml:space="preserve">7 </w:t>
      </w:r>
      <w:r>
        <w:rPr>
          <w:rFonts w:ascii="Georgia" w:hAnsi="Georgia"/>
          <w:sz w:val="19"/>
        </w:rPr>
        <w:t>Be you prepared, indeed, prepare yourself, you, and all your companies that are assembled to you, and be you a guard to them.</w:t>
      </w:r>
    </w:p>
    <w:p>
      <w:pPr>
        <w:pStyle w:val="Scripture"/>
      </w:pPr>
      <w:r>
        <w:rPr>
          <w:rFonts w:ascii="Arial" w:hAnsi="Arial"/>
          <w:b/>
          <w:color w:val="804826"/>
          <w:sz w:val="15"/>
        </w:rPr>
        <w:t xml:space="preserve">8 </w:t>
      </w:r>
      <w:r>
        <w:rPr>
          <w:rFonts w:ascii="Georgia" w:hAnsi="Georgia"/>
          <w:sz w:val="19"/>
        </w:rPr>
        <w:t>After many days you shall be visited: in the latter years you shall come into the land that is brought back from the sword, that is gathered out of many peoples, upon the mountains of Israel, which have been a continual waste; but it is brought forth out of the peoples, and they shall dwell securely, all of them.</w:t>
      </w:r>
    </w:p>
    <w:p>
      <w:pPr>
        <w:pStyle w:val="Scripture"/>
      </w:pPr>
      <w:r>
        <w:rPr>
          <w:rFonts w:ascii="Arial" w:hAnsi="Arial"/>
          <w:b/>
          <w:color w:val="804826"/>
          <w:sz w:val="15"/>
        </w:rPr>
        <w:t xml:space="preserve">9 </w:t>
      </w:r>
      <w:r>
        <w:rPr>
          <w:rFonts w:ascii="Georgia" w:hAnsi="Georgia"/>
          <w:sz w:val="19"/>
        </w:rPr>
        <w:t>And you shall ascend, you shall come like a storm, you shall be like a cloud to cover the land, you, and all your hordes, and many peoples with you.</w:t>
      </w:r>
    </w:p>
    <w:p>
      <w:pPr>
        <w:pStyle w:val="Scripture"/>
      </w:pPr>
      <w:r>
        <w:rPr>
          <w:rFonts w:ascii="Arial" w:hAnsi="Arial"/>
          <w:b/>
          <w:color w:val="804826"/>
          <w:sz w:val="15"/>
        </w:rPr>
        <w:t xml:space="preserve">10 </w:t>
      </w:r>
      <w:r>
        <w:rPr>
          <w:rFonts w:ascii="Georgia" w:hAnsi="Georgia"/>
          <w:sz w:val="19"/>
        </w:rPr>
        <w:t>Thus says Adonai YHWH–Yahweh: It shall come to pass in that day, that things shall come into your mind, and you shall devise an evil device:</w:t>
      </w:r>
    </w:p>
    <w:p>
      <w:pPr>
        <w:pStyle w:val="Scripture"/>
      </w:pPr>
      <w:r>
        <w:rPr>
          <w:rFonts w:ascii="Arial" w:hAnsi="Arial"/>
          <w:b/>
          <w:color w:val="804826"/>
          <w:sz w:val="15"/>
        </w:rPr>
        <w:t xml:space="preserve">11 </w:t>
      </w:r>
      <w:r>
        <w:rPr>
          <w:rFonts w:ascii="Georgia" w:hAnsi="Georgia"/>
          <w:sz w:val="19"/>
        </w:rPr>
        <w:t>and you shall say, I will go up to the land of unwalled villages; I will go to them that are at rest, that dwell securely, all of them dwelling without walls, and having neither bars nor gates;</w:t>
      </w:r>
    </w:p>
    <w:p>
      <w:pPr>
        <w:pStyle w:val="Scripture"/>
      </w:pPr>
      <w:r>
        <w:rPr>
          <w:rFonts w:ascii="Arial" w:hAnsi="Arial"/>
          <w:b/>
          <w:color w:val="804826"/>
          <w:sz w:val="15"/>
        </w:rPr>
        <w:t xml:space="preserve">12 </w:t>
      </w:r>
      <w:r>
        <w:rPr>
          <w:rFonts w:ascii="Georgia" w:hAnsi="Georgia"/>
          <w:sz w:val="19"/>
        </w:rPr>
        <w:t>to take the spoil and to take the prey; to turn your hand against the waste places that are now inhabited, and against the people that are gathered out of the nations, that have gotten cattle and goods, that dwell in the middle of the earth.</w:t>
      </w:r>
    </w:p>
    <w:p>
      <w:pPr>
        <w:pStyle w:val="Scripture"/>
      </w:pPr>
      <w:r>
        <w:rPr>
          <w:rFonts w:ascii="Arial" w:hAnsi="Arial"/>
          <w:b/>
          <w:color w:val="804826"/>
          <w:sz w:val="15"/>
        </w:rPr>
        <w:t xml:space="preserve">13 </w:t>
      </w:r>
      <w:r>
        <w:rPr>
          <w:rFonts w:ascii="Georgia" w:hAnsi="Georgia"/>
          <w:sz w:val="19"/>
        </w:rPr>
        <w:t>Sheba, and Dedan, and the merchants of Tarshish, with all the young lions of it, shall say to you, Are you come to take the spoil? have you assembled your company to take the prey? to carry away silver and gold, to take away cattle and goods, to take great spoil?</w:t>
      </w:r>
    </w:p>
    <w:p>
      <w:pPr>
        <w:pStyle w:val="Scripture"/>
      </w:pPr>
      <w:r>
        <w:rPr>
          <w:rFonts w:ascii="Arial" w:hAnsi="Arial"/>
          <w:b/>
          <w:color w:val="804826"/>
          <w:sz w:val="15"/>
        </w:rPr>
        <w:t xml:space="preserve">14 </w:t>
      </w:r>
      <w:r>
        <w:rPr>
          <w:rFonts w:ascii="Georgia" w:hAnsi="Georgia"/>
          <w:sz w:val="19"/>
        </w:rPr>
        <w:t>Therefore, son of man, prophesy, and say to Gog, Thus says Adonai YHWH–Yahweh: In that day when my people Israel dwells securely, shall you not know it?</w:t>
      </w:r>
    </w:p>
    <w:p>
      <w:pPr>
        <w:pStyle w:val="Scripture"/>
      </w:pPr>
      <w:r>
        <w:rPr>
          <w:rFonts w:ascii="Arial" w:hAnsi="Arial"/>
          <w:b/>
          <w:color w:val="804826"/>
          <w:sz w:val="15"/>
        </w:rPr>
        <w:t xml:space="preserve">15 </w:t>
      </w:r>
      <w:r>
        <w:rPr>
          <w:rFonts w:ascii="Georgia" w:hAnsi="Georgia"/>
          <w:sz w:val="19"/>
        </w:rPr>
        <w:t>And you shall come from your place out of the uttermost parts of the north, you, and many peoples with you, all of them riding upon horses, a great company and a mighty army;</w:t>
      </w:r>
    </w:p>
    <w:p>
      <w:pPr>
        <w:pStyle w:val="Scripture"/>
      </w:pPr>
      <w:r>
        <w:rPr>
          <w:rFonts w:ascii="Arial" w:hAnsi="Arial"/>
          <w:b/>
          <w:color w:val="804826"/>
          <w:sz w:val="15"/>
        </w:rPr>
        <w:t xml:space="preserve">16 </w:t>
      </w:r>
      <w:r>
        <w:rPr>
          <w:rFonts w:ascii="Georgia" w:hAnsi="Georgia"/>
          <w:sz w:val="19"/>
        </w:rPr>
        <w:t>and you shall come up against my people Israel, as a cloud to cover the land: it shall come to pass in the latter days, that I will bring you against my land, that the nations may know me, when I shall be sanctified in you, Gog, before their eyes.</w:t>
      </w:r>
    </w:p>
    <w:p>
      <w:pPr>
        <w:pStyle w:val="Scripture"/>
      </w:pPr>
      <w:r>
        <w:rPr>
          <w:rFonts w:ascii="Arial" w:hAnsi="Arial"/>
          <w:b/>
          <w:color w:val="804826"/>
          <w:sz w:val="15"/>
        </w:rPr>
        <w:t xml:space="preserve">17 </w:t>
      </w:r>
      <w:r>
        <w:rPr>
          <w:rFonts w:ascii="Georgia" w:hAnsi="Georgia"/>
          <w:sz w:val="19"/>
        </w:rPr>
        <w:t>Thus says Adonai YHWH–Yahweh: Are you he of whom I spoke in old time by my servants the prophets of Israel, that prophesied in those days for many years that I would bring you against them?</w:t>
      </w:r>
    </w:p>
    <w:p>
      <w:pPr>
        <w:pStyle w:val="Scripture"/>
      </w:pPr>
      <w:r>
        <w:rPr>
          <w:rFonts w:ascii="Arial" w:hAnsi="Arial"/>
          <w:b/>
          <w:color w:val="804826"/>
          <w:sz w:val="15"/>
        </w:rPr>
        <w:t xml:space="preserve">18 </w:t>
      </w:r>
      <w:r>
        <w:rPr>
          <w:rFonts w:ascii="Georgia" w:hAnsi="Georgia"/>
          <w:sz w:val="19"/>
        </w:rPr>
        <w:t>And it shall come to pass in that day, when Gog shall come against the land of Israel, says Adonai YHWH–Yahweh, that my wrath shall come up into my nostrils.</w:t>
      </w:r>
    </w:p>
    <w:p>
      <w:pPr>
        <w:pStyle w:val="Scripture"/>
      </w:pPr>
      <w:r>
        <w:rPr>
          <w:rFonts w:ascii="Arial" w:hAnsi="Arial"/>
          <w:b/>
          <w:color w:val="804826"/>
          <w:sz w:val="15"/>
        </w:rPr>
        <w:t xml:space="preserve">19 </w:t>
      </w:r>
      <w:r>
        <w:rPr>
          <w:rFonts w:ascii="Georgia" w:hAnsi="Georgia"/>
          <w:sz w:val="19"/>
        </w:rPr>
        <w:t>For in my jealousy and in the fire of my wrath have I spoken, Surely in that day there shall be a great shaking in the land of Israel;</w:t>
      </w:r>
    </w:p>
    <w:p>
      <w:pPr>
        <w:pStyle w:val="Scripture"/>
      </w:pPr>
      <w:r>
        <w:rPr>
          <w:rFonts w:ascii="Arial" w:hAnsi="Arial"/>
          <w:b/>
          <w:color w:val="804826"/>
          <w:sz w:val="15"/>
        </w:rPr>
        <w:t xml:space="preserve">20 </w:t>
      </w:r>
      <w:r>
        <w:rPr>
          <w:rFonts w:ascii="Georgia" w:hAnsi="Georgia"/>
          <w:sz w:val="19"/>
        </w:rPr>
        <w:t>so that the fishes of the sea, and the birds of the heavens, and the beasts of the field, and all creeping things that creep upon the earth, and all the men that are upon the face of the earth, shall shake at my presence, and the mountains shall be thrown down, and the steep places shall fall, and every wall shall fall to the ground.</w:t>
      </w:r>
    </w:p>
    <w:p>
      <w:pPr>
        <w:pStyle w:val="Scripture"/>
      </w:pPr>
      <w:r>
        <w:rPr>
          <w:rFonts w:ascii="Arial" w:hAnsi="Arial"/>
          <w:b/>
          <w:color w:val="804826"/>
          <w:sz w:val="15"/>
        </w:rPr>
        <w:t xml:space="preserve">21 </w:t>
      </w:r>
      <w:r>
        <w:rPr>
          <w:rFonts w:ascii="Georgia" w:hAnsi="Georgia"/>
          <w:sz w:val="19"/>
        </w:rPr>
        <w:t>And I will call for a sword against him to all my mountains, says Adonai YHWH–Yahweh: every man's sword shall be against his brother.</w:t>
      </w:r>
    </w:p>
    <w:p>
      <w:pPr>
        <w:pStyle w:val="Scripture"/>
      </w:pPr>
      <w:r>
        <w:rPr>
          <w:rFonts w:ascii="Arial" w:hAnsi="Arial"/>
          <w:b/>
          <w:color w:val="804826"/>
          <w:sz w:val="15"/>
        </w:rPr>
        <w:t xml:space="preserve">22 </w:t>
      </w:r>
      <w:r>
        <w:rPr>
          <w:rFonts w:ascii="Georgia" w:hAnsi="Georgia"/>
          <w:sz w:val="19"/>
        </w:rPr>
        <w:t>And with plague and with blood will I enter into judgment with him; and I will rain upon him, and upon his hordes, and upon the many peoples that are with him, an overflowing shower, and great hailstones, fire, and brimstone.</w:t>
      </w:r>
    </w:p>
    <w:p>
      <w:pPr>
        <w:pStyle w:val="Scripture"/>
      </w:pPr>
      <w:r>
        <w:rPr>
          <w:rFonts w:ascii="Arial" w:hAnsi="Arial"/>
          <w:b/>
          <w:color w:val="804826"/>
          <w:sz w:val="15"/>
        </w:rPr>
        <w:t xml:space="preserve">23 </w:t>
      </w:r>
      <w:r>
        <w:rPr>
          <w:rFonts w:ascii="Georgia" w:hAnsi="Georgia"/>
          <w:sz w:val="19"/>
        </w:rPr>
        <w:t>And I will magnify myself, and sanctify myself, and I will make myself known in the eyes of many nations; and they shall know that I am YHWH–Yahweh.</w:t>
      </w:r>
    </w:p>
    <w:p>
      <w:pPr>
        <w:pStyle w:val="Heading2"/>
      </w:pPr>
      <w:r>
        <w:t>Chapter 39</w:t>
      </w:r>
    </w:p>
    <w:p>
      <w:pPr>
        <w:pStyle w:val="Scripture"/>
      </w:pPr>
      <w:r>
        <w:rPr>
          <w:rFonts w:ascii="Arial" w:hAnsi="Arial"/>
          <w:b/>
          <w:color w:val="804826"/>
          <w:sz w:val="15"/>
        </w:rPr>
        <w:t xml:space="preserve">1 </w:t>
      </w:r>
      <w:r>
        <w:rPr>
          <w:rFonts w:ascii="Georgia" w:hAnsi="Georgia"/>
          <w:sz w:val="19"/>
        </w:rPr>
        <w:t>And you, son of man, prophesy against Gog, and say, Thus says Adonai YHWH–Yahweh: Behold, I am against you, Gog, prince of Rosh, Meshech, and Tubal:</w:t>
      </w:r>
    </w:p>
    <w:p>
      <w:pPr>
        <w:pStyle w:val="Scripture"/>
      </w:pPr>
      <w:r>
        <w:rPr>
          <w:rFonts w:ascii="Arial" w:hAnsi="Arial"/>
          <w:b/>
          <w:color w:val="804826"/>
          <w:sz w:val="15"/>
        </w:rPr>
        <w:t xml:space="preserve">2 </w:t>
      </w:r>
      <w:r>
        <w:rPr>
          <w:rFonts w:ascii="Georgia" w:hAnsi="Georgia"/>
          <w:sz w:val="19"/>
        </w:rPr>
        <w:t>and I will turn you about, and will lead you on, and will cause you to come up from the uttermost parts of the north; and I will bring you upon the mountains of Israel;</w:t>
      </w:r>
    </w:p>
    <w:p>
      <w:pPr>
        <w:pStyle w:val="Scripture"/>
      </w:pPr>
      <w:r>
        <w:rPr>
          <w:rFonts w:ascii="Arial" w:hAnsi="Arial"/>
          <w:b/>
          <w:color w:val="804826"/>
          <w:sz w:val="15"/>
        </w:rPr>
        <w:t xml:space="preserve">3 </w:t>
      </w:r>
      <w:r>
        <w:rPr>
          <w:rFonts w:ascii="Georgia" w:hAnsi="Georgia"/>
          <w:sz w:val="19"/>
        </w:rPr>
        <w:t>and I will strike your bow out of your left hand, and will cause your arrows to fall out of your right hand.</w:t>
      </w:r>
    </w:p>
    <w:p>
      <w:pPr>
        <w:pStyle w:val="Scripture"/>
      </w:pPr>
      <w:r>
        <w:rPr>
          <w:rFonts w:ascii="Arial" w:hAnsi="Arial"/>
          <w:b/>
          <w:color w:val="804826"/>
          <w:sz w:val="15"/>
        </w:rPr>
        <w:t xml:space="preserve">4 </w:t>
      </w:r>
      <w:r>
        <w:rPr>
          <w:rFonts w:ascii="Georgia" w:hAnsi="Georgia"/>
          <w:sz w:val="19"/>
        </w:rPr>
        <w:t>You shall fall upon the mountains of Israel, you, and all your hordes, and the peoples that are with you: I will give you to the ravenous birds of every sort, and to the beasts of the field to be devoured.</w:t>
      </w:r>
    </w:p>
    <w:p>
      <w:pPr>
        <w:pStyle w:val="Scripture"/>
      </w:pPr>
      <w:r>
        <w:rPr>
          <w:rFonts w:ascii="Arial" w:hAnsi="Arial"/>
          <w:b/>
          <w:color w:val="804826"/>
          <w:sz w:val="15"/>
        </w:rPr>
        <w:t xml:space="preserve">5 </w:t>
      </w:r>
      <w:r>
        <w:rPr>
          <w:rFonts w:ascii="Georgia" w:hAnsi="Georgia"/>
          <w:sz w:val="19"/>
        </w:rPr>
        <w:t>You shall fall upon the open field; for I have spoken it, says Adonai YHWH–Yahweh.</w:t>
      </w:r>
    </w:p>
    <w:p>
      <w:pPr>
        <w:pStyle w:val="Scripture"/>
      </w:pPr>
      <w:r>
        <w:rPr>
          <w:rFonts w:ascii="Arial" w:hAnsi="Arial"/>
          <w:b/>
          <w:color w:val="804826"/>
          <w:sz w:val="15"/>
        </w:rPr>
        <w:t xml:space="preserve">6 </w:t>
      </w:r>
      <w:r>
        <w:rPr>
          <w:rFonts w:ascii="Georgia" w:hAnsi="Georgia"/>
          <w:sz w:val="19"/>
        </w:rPr>
        <w:t>And I will send a fire on Magog, and on them that dwell securely in the isles; and they shall know that I am YHWH–Yahweh.</w:t>
      </w:r>
    </w:p>
    <w:p>
      <w:pPr>
        <w:pStyle w:val="Scripture"/>
      </w:pPr>
      <w:r>
        <w:rPr>
          <w:rFonts w:ascii="Arial" w:hAnsi="Arial"/>
          <w:b/>
          <w:color w:val="804826"/>
          <w:sz w:val="15"/>
        </w:rPr>
        <w:t xml:space="preserve">7 </w:t>
      </w:r>
      <w:r>
        <w:rPr>
          <w:rFonts w:ascii="Georgia" w:hAnsi="Georgia"/>
          <w:sz w:val="19"/>
        </w:rPr>
        <w:t>And my holy name will I make known in the middle of my people Israel; neither will I suffer my holy name to be profaned any more: and the nations shall know that I am YHWH–Yahweh, the Holy One in Israel.</w:t>
      </w:r>
    </w:p>
    <w:p>
      <w:pPr>
        <w:pStyle w:val="Scripture"/>
      </w:pPr>
      <w:r>
        <w:rPr>
          <w:rFonts w:ascii="Arial" w:hAnsi="Arial"/>
          <w:b/>
          <w:color w:val="804826"/>
          <w:sz w:val="15"/>
        </w:rPr>
        <w:t xml:space="preserve">8 </w:t>
      </w:r>
      <w:r>
        <w:rPr>
          <w:rFonts w:ascii="Georgia" w:hAnsi="Georgia"/>
          <w:sz w:val="19"/>
        </w:rPr>
        <w:t>Behold, it comes, and it shall be done, says Adonai YHWH–Yahweh; this is the day of which I have spoken.</w:t>
      </w:r>
    </w:p>
    <w:p>
      <w:pPr>
        <w:pStyle w:val="Scripture"/>
      </w:pPr>
      <w:r>
        <w:rPr>
          <w:rFonts w:ascii="Arial" w:hAnsi="Arial"/>
          <w:b/>
          <w:color w:val="804826"/>
          <w:sz w:val="15"/>
        </w:rPr>
        <w:t xml:space="preserve">9 </w:t>
      </w:r>
      <w:r>
        <w:rPr>
          <w:rFonts w:ascii="Georgia" w:hAnsi="Georgia"/>
          <w:sz w:val="19"/>
        </w:rPr>
        <w:t>And they that dwell in the cities of Israel shall go forth, and shall make fires of the weapons and burn them, both the shields and the bucklers, the bows and the arrows, and the handstaves, and the spears, and they shall make fires of them seven years;</w:t>
      </w:r>
    </w:p>
    <w:p>
      <w:pPr>
        <w:pStyle w:val="Scripture"/>
      </w:pPr>
      <w:r>
        <w:rPr>
          <w:rFonts w:ascii="Arial" w:hAnsi="Arial"/>
          <w:b/>
          <w:color w:val="804826"/>
          <w:sz w:val="15"/>
        </w:rPr>
        <w:t xml:space="preserve">10 </w:t>
      </w:r>
      <w:r>
        <w:rPr>
          <w:rFonts w:ascii="Georgia" w:hAnsi="Georgia"/>
          <w:sz w:val="19"/>
        </w:rPr>
        <w:t>so that they shall take no wood out of the field, neither cut down any out of the forests; for they shall make fires of the weapons; and they shall plunder those that plundered them, and rob those that robbed them, says Adonai YHWH–Yahweh.</w:t>
      </w:r>
    </w:p>
    <w:p>
      <w:pPr>
        <w:pStyle w:val="Scripture"/>
      </w:pPr>
      <w:r>
        <w:rPr>
          <w:rFonts w:ascii="Arial" w:hAnsi="Arial"/>
          <w:b/>
          <w:color w:val="804826"/>
          <w:sz w:val="15"/>
        </w:rPr>
        <w:t xml:space="preserve">11 </w:t>
      </w:r>
      <w:r>
        <w:rPr>
          <w:rFonts w:ascii="Georgia" w:hAnsi="Georgia"/>
          <w:sz w:val="19"/>
        </w:rPr>
        <w:t>And it shall come to pass in that day, that I will give to Gog a place for burial in Israel, the valley of them that pass through on the east of the sea; and it shall stop them that pass through: and there shall they bury Gog and all his multitude; and they shall call it The valley of Hamon-gog.</w:t>
      </w:r>
    </w:p>
    <w:p>
      <w:pPr>
        <w:pStyle w:val="Scripture"/>
      </w:pPr>
      <w:r>
        <w:rPr>
          <w:rFonts w:ascii="Arial" w:hAnsi="Arial"/>
          <w:b/>
          <w:color w:val="804826"/>
          <w:sz w:val="15"/>
        </w:rPr>
        <w:t xml:space="preserve">12 </w:t>
      </w:r>
      <w:r>
        <w:rPr>
          <w:rFonts w:ascii="Georgia" w:hAnsi="Georgia"/>
          <w:sz w:val="19"/>
        </w:rPr>
        <w:t>And seven months shall the house of Israel be burying them, that they may cleanse the land.</w:t>
      </w:r>
    </w:p>
    <w:p>
      <w:pPr>
        <w:pStyle w:val="Scripture"/>
      </w:pPr>
      <w:r>
        <w:rPr>
          <w:rFonts w:ascii="Arial" w:hAnsi="Arial"/>
          <w:b/>
          <w:color w:val="804826"/>
          <w:sz w:val="15"/>
        </w:rPr>
        <w:t xml:space="preserve">13 </w:t>
      </w:r>
      <w:r>
        <w:rPr>
          <w:rFonts w:ascii="Georgia" w:hAnsi="Georgia"/>
          <w:sz w:val="19"/>
        </w:rPr>
        <w:t>Indeed, all the people of the land shall bury them; and it shall be to them a renown in the day that I shall be glorified, says Adonai YHWH–Yahweh.</w:t>
      </w:r>
    </w:p>
    <w:p>
      <w:pPr>
        <w:pStyle w:val="Scripture"/>
      </w:pPr>
      <w:r>
        <w:rPr>
          <w:rFonts w:ascii="Arial" w:hAnsi="Arial"/>
          <w:b/>
          <w:color w:val="804826"/>
          <w:sz w:val="15"/>
        </w:rPr>
        <w:t xml:space="preserve">14 </w:t>
      </w:r>
      <w:r>
        <w:rPr>
          <w:rFonts w:ascii="Georgia" w:hAnsi="Georgia"/>
          <w:sz w:val="19"/>
        </w:rPr>
        <w:t>And they shall set apart men of continual employment, that shall pass through the land, and, with them that pass through, those that bury them that remain upon the face of the land, to cleanse it: after the end of seven months shall they search.</w:t>
      </w:r>
    </w:p>
    <w:p>
      <w:pPr>
        <w:pStyle w:val="Scripture"/>
      </w:pPr>
      <w:r>
        <w:rPr>
          <w:rFonts w:ascii="Arial" w:hAnsi="Arial"/>
          <w:b/>
          <w:color w:val="804826"/>
          <w:sz w:val="15"/>
        </w:rPr>
        <w:t xml:space="preserve">15 </w:t>
      </w:r>
      <w:r>
        <w:rPr>
          <w:rFonts w:ascii="Georgia" w:hAnsi="Georgia"/>
          <w:sz w:val="19"/>
        </w:rPr>
        <w:t>And they that pass through the land shall pass through; and when any sees a man's bone, then shall he set up a sign by it, till the buriers have buried it in the valley of Hamon-gog.</w:t>
      </w:r>
    </w:p>
    <w:p>
      <w:pPr>
        <w:pStyle w:val="Scripture"/>
      </w:pPr>
      <w:r>
        <w:rPr>
          <w:rFonts w:ascii="Arial" w:hAnsi="Arial"/>
          <w:b/>
          <w:color w:val="804826"/>
          <w:sz w:val="15"/>
        </w:rPr>
        <w:t xml:space="preserve">16 </w:t>
      </w:r>
      <w:r>
        <w:rPr>
          <w:rFonts w:ascii="Georgia" w:hAnsi="Georgia"/>
          <w:sz w:val="19"/>
        </w:rPr>
        <w:t>And Hamonah shall also be the name of a city. Thus shall they cleanse the land.</w:t>
      </w:r>
    </w:p>
    <w:p>
      <w:pPr>
        <w:pStyle w:val="Scripture"/>
      </w:pPr>
      <w:r>
        <w:rPr>
          <w:rFonts w:ascii="Arial" w:hAnsi="Arial"/>
          <w:b/>
          <w:color w:val="804826"/>
          <w:sz w:val="15"/>
        </w:rPr>
        <w:t xml:space="preserve">17 </w:t>
      </w:r>
      <w:r>
        <w:rPr>
          <w:rFonts w:ascii="Georgia" w:hAnsi="Georgia"/>
          <w:sz w:val="19"/>
        </w:rPr>
        <w:t>And you, son of man, thus says Adonai YHWH–Yahweh: Speak to the birds of every sort, and to every beast of the field, Assemble yourselves, and come; gather yourselves on every side to my sacrifice that I do sacrifice for you, even a great sacrifice upon the mountains of Israel, that you may eat flesh and drink blood.</w:t>
      </w:r>
    </w:p>
    <w:p>
      <w:pPr>
        <w:pStyle w:val="Scripture"/>
      </w:pPr>
      <w:r>
        <w:rPr>
          <w:rFonts w:ascii="Arial" w:hAnsi="Arial"/>
          <w:b/>
          <w:color w:val="804826"/>
          <w:sz w:val="15"/>
        </w:rPr>
        <w:t xml:space="preserve">18 </w:t>
      </w:r>
      <w:r>
        <w:rPr>
          <w:rFonts w:ascii="Georgia" w:hAnsi="Georgia"/>
          <w:sz w:val="19"/>
        </w:rPr>
        <w:t>You shall eat the flesh of the mighty, and drink the blood of the princes of the earth, of rams, of lambs, and of goats, of bulls, all of them fatlings of Bashan.</w:t>
      </w:r>
    </w:p>
    <w:p>
      <w:pPr>
        <w:pStyle w:val="Scripture"/>
      </w:pPr>
      <w:r>
        <w:rPr>
          <w:rFonts w:ascii="Arial" w:hAnsi="Arial"/>
          <w:b/>
          <w:color w:val="804826"/>
          <w:sz w:val="15"/>
        </w:rPr>
        <w:t xml:space="preserve">19 </w:t>
      </w:r>
      <w:r>
        <w:rPr>
          <w:rFonts w:ascii="Georgia" w:hAnsi="Georgia"/>
          <w:sz w:val="19"/>
        </w:rPr>
        <w:t>And you shall eat fat till you be full, and drink blood till you be drunken, of my sacrifice which I have sacrificed for you.</w:t>
      </w:r>
    </w:p>
    <w:p>
      <w:pPr>
        <w:pStyle w:val="Scripture"/>
      </w:pPr>
      <w:r>
        <w:rPr>
          <w:rFonts w:ascii="Arial" w:hAnsi="Arial"/>
          <w:b/>
          <w:color w:val="804826"/>
          <w:sz w:val="15"/>
        </w:rPr>
        <w:t xml:space="preserve">20 </w:t>
      </w:r>
      <w:r>
        <w:rPr>
          <w:rFonts w:ascii="Georgia" w:hAnsi="Georgia"/>
          <w:sz w:val="19"/>
        </w:rPr>
        <w:t>And you shall be filled at my table with horses and chariots, with mighty men, and with all men of war, says Adonai YHWH–Yahweh.</w:t>
      </w:r>
    </w:p>
    <w:p>
      <w:pPr>
        <w:pStyle w:val="Scripture"/>
      </w:pPr>
      <w:r>
        <w:rPr>
          <w:rFonts w:ascii="Arial" w:hAnsi="Arial"/>
          <w:b/>
          <w:color w:val="804826"/>
          <w:sz w:val="15"/>
        </w:rPr>
        <w:t xml:space="preserve">21 </w:t>
      </w:r>
      <w:r>
        <w:rPr>
          <w:rFonts w:ascii="Georgia" w:hAnsi="Georgia"/>
          <w:sz w:val="19"/>
        </w:rPr>
        <w:t>And I will set my glory among the nations; and all the nations shall see my judgment that I have executed, and my hand that I have laid upon them.</w:t>
      </w:r>
    </w:p>
    <w:p>
      <w:pPr>
        <w:pStyle w:val="Scripture"/>
      </w:pPr>
      <w:r>
        <w:rPr>
          <w:rFonts w:ascii="Arial" w:hAnsi="Arial"/>
          <w:b/>
          <w:color w:val="804826"/>
          <w:sz w:val="15"/>
        </w:rPr>
        <w:t xml:space="preserve">22 </w:t>
      </w:r>
      <w:r>
        <w:rPr>
          <w:rFonts w:ascii="Georgia" w:hAnsi="Georgia"/>
          <w:sz w:val="19"/>
        </w:rPr>
        <w:t>So the house of Israel shall know that I am YHWH–Yahweh their Elohim, from that day and forward.</w:t>
      </w:r>
    </w:p>
    <w:p>
      <w:pPr>
        <w:pStyle w:val="Scripture"/>
      </w:pPr>
      <w:r>
        <w:rPr>
          <w:rFonts w:ascii="Arial" w:hAnsi="Arial"/>
          <w:b/>
          <w:color w:val="804826"/>
          <w:sz w:val="15"/>
        </w:rPr>
        <w:t xml:space="preserve">23 </w:t>
      </w:r>
      <w:r>
        <w:rPr>
          <w:rFonts w:ascii="Georgia" w:hAnsi="Georgia"/>
          <w:sz w:val="19"/>
        </w:rPr>
        <w:t>And the nations shall know that the house of Israel went into captivity for their iniquity; because they trespassed against me, and I hid my face from them: so I gave them into the hand of their adversaries, and they fell all of them by the sword.</w:t>
      </w:r>
    </w:p>
    <w:p>
      <w:pPr>
        <w:pStyle w:val="Scripture"/>
      </w:pPr>
      <w:r>
        <w:rPr>
          <w:rFonts w:ascii="Arial" w:hAnsi="Arial"/>
          <w:b/>
          <w:color w:val="804826"/>
          <w:sz w:val="15"/>
        </w:rPr>
        <w:t xml:space="preserve">24 </w:t>
      </w:r>
      <w:r>
        <w:rPr>
          <w:rFonts w:ascii="Georgia" w:hAnsi="Georgia"/>
          <w:sz w:val="19"/>
        </w:rPr>
        <w:t>According to their uncleanness and according to their transgressions did I to them; and I hid my face from them.</w:t>
      </w:r>
    </w:p>
    <w:p>
      <w:pPr>
        <w:pStyle w:val="Scripture"/>
      </w:pPr>
      <w:r>
        <w:rPr>
          <w:rFonts w:ascii="Arial" w:hAnsi="Arial"/>
          <w:b/>
          <w:color w:val="804826"/>
          <w:sz w:val="15"/>
        </w:rPr>
        <w:t xml:space="preserve">25 </w:t>
      </w:r>
      <w:r>
        <w:rPr>
          <w:rFonts w:ascii="Georgia" w:hAnsi="Georgia"/>
          <w:sz w:val="19"/>
        </w:rPr>
        <w:t>Therefore thus says Adonai YHWH–Yahweh: Now will I bring back the captivity of Jacob, and have mercy upon the whole house of Israel; and I will be jealous for my holy name.</w:t>
      </w:r>
    </w:p>
    <w:p>
      <w:pPr>
        <w:pStyle w:val="Scripture"/>
      </w:pPr>
      <w:r>
        <w:rPr>
          <w:rFonts w:ascii="Arial" w:hAnsi="Arial"/>
          <w:b/>
          <w:color w:val="804826"/>
          <w:sz w:val="15"/>
        </w:rPr>
        <w:t xml:space="preserve">26 </w:t>
      </w:r>
      <w:r>
        <w:rPr>
          <w:rFonts w:ascii="Georgia" w:hAnsi="Georgia"/>
          <w:sz w:val="19"/>
        </w:rPr>
        <w:t>And they shall bear their shame, and all their trespasses by which they have trespassed against me, when they shall dwell securely in their land, and none shall make them afraid;</w:t>
      </w:r>
    </w:p>
    <w:p>
      <w:pPr>
        <w:pStyle w:val="Scripture"/>
      </w:pPr>
      <w:r>
        <w:rPr>
          <w:rFonts w:ascii="Arial" w:hAnsi="Arial"/>
          <w:b/>
          <w:color w:val="804826"/>
          <w:sz w:val="15"/>
        </w:rPr>
        <w:t xml:space="preserve">27 </w:t>
      </w:r>
      <w:r>
        <w:rPr>
          <w:rFonts w:ascii="Georgia" w:hAnsi="Georgia"/>
          <w:sz w:val="19"/>
        </w:rPr>
        <w:t>when I have brought them back from the peoples, and gathered them out of their enemies' lands, and am sanctified in them in the sight of many nations.</w:t>
      </w:r>
    </w:p>
    <w:p>
      <w:pPr>
        <w:pStyle w:val="Scripture"/>
      </w:pPr>
      <w:r>
        <w:rPr>
          <w:rFonts w:ascii="Arial" w:hAnsi="Arial"/>
          <w:b/>
          <w:color w:val="804826"/>
          <w:sz w:val="15"/>
        </w:rPr>
        <w:t xml:space="preserve">28 </w:t>
      </w:r>
      <w:r>
        <w:rPr>
          <w:rFonts w:ascii="Georgia" w:hAnsi="Georgia"/>
          <w:sz w:val="19"/>
        </w:rPr>
        <w:t>And they shall know that I am YHWH–Yahweh their Elohim, in that I caused them to go into captivity among the nations, and have gathered them to their own land; and I will leave none of them any more there;</w:t>
      </w:r>
    </w:p>
    <w:p>
      <w:pPr>
        <w:pStyle w:val="Scripture"/>
      </w:pPr>
      <w:r>
        <w:rPr>
          <w:rFonts w:ascii="Arial" w:hAnsi="Arial"/>
          <w:b/>
          <w:color w:val="804826"/>
          <w:sz w:val="15"/>
        </w:rPr>
        <w:t xml:space="preserve">29 </w:t>
      </w:r>
      <w:r>
        <w:rPr>
          <w:rFonts w:ascii="Georgia" w:hAnsi="Georgia"/>
          <w:sz w:val="19"/>
        </w:rPr>
        <w:t>neither will I hide my face any more from them; for I have poured out my Spirit upon the house of Israel, says Adonai YHWH–Yahweh.</w:t>
      </w:r>
    </w:p>
    <w:p>
      <w:pPr>
        <w:pStyle w:val="Heading2"/>
      </w:pPr>
      <w:r>
        <w:t>Chapter 40</w:t>
      </w:r>
    </w:p>
    <w:p>
      <w:pPr>
        <w:pStyle w:val="Scripture"/>
      </w:pPr>
      <w:r>
        <w:rPr>
          <w:rFonts w:ascii="Arial" w:hAnsi="Arial"/>
          <w:b/>
          <w:color w:val="804826"/>
          <w:sz w:val="15"/>
        </w:rPr>
        <w:t xml:space="preserve">1 </w:t>
      </w:r>
      <w:r>
        <w:rPr>
          <w:rFonts w:ascii="Georgia" w:hAnsi="Georgia"/>
          <w:sz w:val="19"/>
        </w:rPr>
        <w:t>In the five and twentieth year of our captivity, in the beginning of the year, in the tenth day of the month, in the fourteenth year after that the city was smitten, in the selfsame day, the hand of YHWH–Yahweh was upon me, and he brought me there.</w:t>
      </w:r>
    </w:p>
    <w:p>
      <w:pPr>
        <w:pStyle w:val="Scripture"/>
      </w:pPr>
      <w:r>
        <w:rPr>
          <w:rFonts w:ascii="Arial" w:hAnsi="Arial"/>
          <w:b/>
          <w:color w:val="804826"/>
          <w:sz w:val="15"/>
        </w:rPr>
        <w:t xml:space="preserve">2 </w:t>
      </w:r>
      <w:r>
        <w:rPr>
          <w:rFonts w:ascii="Georgia" w:hAnsi="Georgia"/>
          <w:sz w:val="19"/>
        </w:rPr>
        <w:t>In the visions of Elohim brought he me into the land of Israel, and set me down upon a very high mountain, on which was as it were the frame of a city on the south.</w:t>
      </w:r>
    </w:p>
    <w:p>
      <w:pPr>
        <w:pStyle w:val="Scripture"/>
      </w:pPr>
      <w:r>
        <w:rPr>
          <w:rFonts w:ascii="Arial" w:hAnsi="Arial"/>
          <w:b/>
          <w:color w:val="804826"/>
          <w:sz w:val="15"/>
        </w:rPr>
        <w:t xml:space="preserve">3 </w:t>
      </w:r>
      <w:r>
        <w:rPr>
          <w:rFonts w:ascii="Georgia" w:hAnsi="Georgia"/>
          <w:sz w:val="19"/>
        </w:rPr>
        <w:t>And he brought me there; and, behold, there was a man, whose appearance was like the appearance of brass, with a line of flax in his hand, and a measuring reed; and he stood in the gate.</w:t>
      </w:r>
    </w:p>
    <w:p>
      <w:pPr>
        <w:pStyle w:val="Scripture"/>
      </w:pPr>
      <w:r>
        <w:rPr>
          <w:rFonts w:ascii="Arial" w:hAnsi="Arial"/>
          <w:b/>
          <w:color w:val="804826"/>
          <w:sz w:val="15"/>
        </w:rPr>
        <w:t xml:space="preserve">4 </w:t>
      </w:r>
      <w:r>
        <w:rPr>
          <w:rFonts w:ascii="Georgia" w:hAnsi="Georgia"/>
          <w:sz w:val="19"/>
        </w:rPr>
        <w:t>And the man said to me, Son of man, behold with your eyes, and hear with your ears, and set your heart upon all that I shall show you; for, to the intent that I may show them to you, are you brought here: declare all that you see to the house of Israel.</w:t>
      </w:r>
    </w:p>
    <w:p>
      <w:pPr>
        <w:pStyle w:val="Scripture"/>
      </w:pPr>
      <w:r>
        <w:rPr>
          <w:rFonts w:ascii="Arial" w:hAnsi="Arial"/>
          <w:b/>
          <w:color w:val="804826"/>
          <w:sz w:val="15"/>
        </w:rPr>
        <w:t xml:space="preserve">5 </w:t>
      </w:r>
      <w:r>
        <w:rPr>
          <w:rFonts w:ascii="Georgia" w:hAnsi="Georgia"/>
          <w:sz w:val="19"/>
        </w:rPr>
        <w:t>And, behold, a wall on the outside of the house around, and in the man's hand a measuring reed six cubits long, of a cubit and a handbreadth each: so he measured the thickness of the building, one reed; and the height, one reed.</w:t>
      </w:r>
    </w:p>
    <w:p>
      <w:pPr>
        <w:pStyle w:val="Scripture"/>
      </w:pPr>
      <w:r>
        <w:rPr>
          <w:rFonts w:ascii="Arial" w:hAnsi="Arial"/>
          <w:b/>
          <w:color w:val="804826"/>
          <w:sz w:val="15"/>
        </w:rPr>
        <w:t xml:space="preserve">6 </w:t>
      </w:r>
      <w:r>
        <w:rPr>
          <w:rFonts w:ascii="Georgia" w:hAnsi="Georgia"/>
          <w:sz w:val="19"/>
        </w:rPr>
        <w:t>Then came he to the gate which looks toward the east, and went up the steps of it: and he measured the threshold of the gate, one reed broad; and the other threshold, one reed broad.</w:t>
      </w:r>
    </w:p>
    <w:p>
      <w:pPr>
        <w:pStyle w:val="Scripture"/>
      </w:pPr>
      <w:r>
        <w:rPr>
          <w:rFonts w:ascii="Arial" w:hAnsi="Arial"/>
          <w:b/>
          <w:color w:val="804826"/>
          <w:sz w:val="15"/>
        </w:rPr>
        <w:t xml:space="preserve">7 </w:t>
      </w:r>
      <w:r>
        <w:rPr>
          <w:rFonts w:ascii="Georgia" w:hAnsi="Georgia"/>
          <w:sz w:val="19"/>
        </w:rPr>
        <w:t>And every lodge was one reed long, and one reed broad; and the space between the lodges was five cubits; and the threshold of the gate by the porch of the gate toward the house was one reed.</w:t>
      </w:r>
    </w:p>
    <w:p>
      <w:pPr>
        <w:pStyle w:val="Scripture"/>
      </w:pPr>
      <w:r>
        <w:rPr>
          <w:rFonts w:ascii="Arial" w:hAnsi="Arial"/>
          <w:b/>
          <w:color w:val="804826"/>
          <w:sz w:val="15"/>
        </w:rPr>
        <w:t xml:space="preserve">8 </w:t>
      </w:r>
      <w:r>
        <w:rPr>
          <w:rFonts w:ascii="Georgia" w:hAnsi="Georgia"/>
          <w:sz w:val="19"/>
        </w:rPr>
        <w:t>He measured also the porch of the gate toward the house, one reed.</w:t>
      </w:r>
    </w:p>
    <w:p>
      <w:pPr>
        <w:pStyle w:val="Scripture"/>
      </w:pPr>
      <w:r>
        <w:rPr>
          <w:rFonts w:ascii="Arial" w:hAnsi="Arial"/>
          <w:b/>
          <w:color w:val="804826"/>
          <w:sz w:val="15"/>
        </w:rPr>
        <w:t xml:space="preserve">9 </w:t>
      </w:r>
      <w:r>
        <w:rPr>
          <w:rFonts w:ascii="Georgia" w:hAnsi="Georgia"/>
          <w:sz w:val="19"/>
        </w:rPr>
        <w:t>Then measured he the porch of the gate, eight cubits; and the posts of it, two cubits; and the porch of the gate was toward the house.</w:t>
      </w:r>
    </w:p>
    <w:p>
      <w:pPr>
        <w:pStyle w:val="Scripture"/>
      </w:pPr>
      <w:r>
        <w:rPr>
          <w:rFonts w:ascii="Arial" w:hAnsi="Arial"/>
          <w:b/>
          <w:color w:val="804826"/>
          <w:sz w:val="15"/>
        </w:rPr>
        <w:t xml:space="preserve">10 </w:t>
      </w:r>
      <w:r>
        <w:rPr>
          <w:rFonts w:ascii="Georgia" w:hAnsi="Georgia"/>
          <w:sz w:val="19"/>
        </w:rPr>
        <w:t>And the lodges of the gate eastward were three on this side, and three on that side; they three were of one measure: and the posts had one measure on this side and on that side.</w:t>
      </w:r>
    </w:p>
    <w:p>
      <w:pPr>
        <w:pStyle w:val="Scripture"/>
      </w:pPr>
      <w:r>
        <w:rPr>
          <w:rFonts w:ascii="Arial" w:hAnsi="Arial"/>
          <w:b/>
          <w:color w:val="804826"/>
          <w:sz w:val="15"/>
        </w:rPr>
        <w:t xml:space="preserve">11 </w:t>
      </w:r>
      <w:r>
        <w:rPr>
          <w:rFonts w:ascii="Georgia" w:hAnsi="Georgia"/>
          <w:sz w:val="19"/>
        </w:rPr>
        <w:t>And he measured the breadth of the opening of the gate, ten cubits; and the length of the gate, thirteen cubits;</w:t>
      </w:r>
    </w:p>
    <w:p>
      <w:pPr>
        <w:pStyle w:val="Scripture"/>
      </w:pPr>
      <w:r>
        <w:rPr>
          <w:rFonts w:ascii="Arial" w:hAnsi="Arial"/>
          <w:b/>
          <w:color w:val="804826"/>
          <w:sz w:val="15"/>
        </w:rPr>
        <w:t xml:space="preserve">12 </w:t>
      </w:r>
      <w:r>
        <w:rPr>
          <w:rFonts w:ascii="Georgia" w:hAnsi="Georgia"/>
          <w:sz w:val="19"/>
        </w:rPr>
        <w:t>and a border before the lodges, one cubit on this side, and a border, one cubit on that side; and the lodges, six cubits on this side, and six cubits on that side.</w:t>
      </w:r>
    </w:p>
    <w:p>
      <w:pPr>
        <w:pStyle w:val="Scripture"/>
      </w:pPr>
      <w:r>
        <w:rPr>
          <w:rFonts w:ascii="Arial" w:hAnsi="Arial"/>
          <w:b/>
          <w:color w:val="804826"/>
          <w:sz w:val="15"/>
        </w:rPr>
        <w:t xml:space="preserve">13 </w:t>
      </w:r>
      <w:r>
        <w:rPr>
          <w:rFonts w:ascii="Georgia" w:hAnsi="Georgia"/>
          <w:sz w:val="19"/>
        </w:rPr>
        <w:t>And he measured the gate from the roof of the one lodge to the roof of the other, a breadth of five and twenty cubits; door against door.</w:t>
      </w:r>
    </w:p>
    <w:p>
      <w:pPr>
        <w:pStyle w:val="Scripture"/>
      </w:pPr>
      <w:r>
        <w:rPr>
          <w:rFonts w:ascii="Arial" w:hAnsi="Arial"/>
          <w:b/>
          <w:color w:val="804826"/>
          <w:sz w:val="15"/>
        </w:rPr>
        <w:t xml:space="preserve">14 </w:t>
      </w:r>
      <w:r>
        <w:rPr>
          <w:rFonts w:ascii="Georgia" w:hAnsi="Georgia"/>
          <w:sz w:val="19"/>
        </w:rPr>
        <w:t>He made also posts, sixty cubits; and the court reached to the posts, around the gate.</w:t>
      </w:r>
    </w:p>
    <w:p>
      <w:pPr>
        <w:pStyle w:val="Scripture"/>
      </w:pPr>
      <w:r>
        <w:rPr>
          <w:rFonts w:ascii="Arial" w:hAnsi="Arial"/>
          <w:b/>
          <w:color w:val="804826"/>
          <w:sz w:val="15"/>
        </w:rPr>
        <w:t xml:space="preserve">15 </w:t>
      </w:r>
      <w:r>
        <w:rPr>
          <w:rFonts w:ascii="Georgia" w:hAnsi="Georgia"/>
          <w:sz w:val="19"/>
        </w:rPr>
        <w:t>And from the forefront of the gate at the entrance to the forefront of the inner porch of the gate were fifty cubits.</w:t>
      </w:r>
    </w:p>
    <w:p>
      <w:pPr>
        <w:pStyle w:val="Scripture"/>
      </w:pPr>
      <w:r>
        <w:rPr>
          <w:rFonts w:ascii="Arial" w:hAnsi="Arial"/>
          <w:b/>
          <w:color w:val="804826"/>
          <w:sz w:val="15"/>
        </w:rPr>
        <w:t xml:space="preserve">16 </w:t>
      </w:r>
      <w:r>
        <w:rPr>
          <w:rFonts w:ascii="Georgia" w:hAnsi="Georgia"/>
          <w:sz w:val="19"/>
        </w:rPr>
        <w:t>And there were closed windows to the lodges, and to their posts within the gate around, and likewise to the arches; and windows were around inward; and upon each post were palm-trees.</w:t>
      </w:r>
    </w:p>
    <w:p>
      <w:pPr>
        <w:pStyle w:val="Scripture"/>
      </w:pPr>
      <w:r>
        <w:rPr>
          <w:rFonts w:ascii="Arial" w:hAnsi="Arial"/>
          <w:b/>
          <w:color w:val="804826"/>
          <w:sz w:val="15"/>
        </w:rPr>
        <w:t xml:space="preserve">17 </w:t>
      </w:r>
      <w:r>
        <w:rPr>
          <w:rFonts w:ascii="Georgia" w:hAnsi="Georgia"/>
          <w:sz w:val="19"/>
        </w:rPr>
        <w:t>Then brought he me into the outer court; and, behold, there were chambers and a pavement, made for the court around: thirty chambers were upon the pavement.</w:t>
      </w:r>
    </w:p>
    <w:p>
      <w:pPr>
        <w:pStyle w:val="Scripture"/>
      </w:pPr>
      <w:r>
        <w:rPr>
          <w:rFonts w:ascii="Arial" w:hAnsi="Arial"/>
          <w:b/>
          <w:color w:val="804826"/>
          <w:sz w:val="15"/>
        </w:rPr>
        <w:t xml:space="preserve">18 </w:t>
      </w:r>
      <w:r>
        <w:rPr>
          <w:rFonts w:ascii="Georgia" w:hAnsi="Georgia"/>
          <w:sz w:val="19"/>
        </w:rPr>
        <w:t>And the pavement was by the side of the gates, answerable to the length of the gates, even the lower pavement.</w:t>
      </w:r>
    </w:p>
    <w:p>
      <w:pPr>
        <w:pStyle w:val="Scripture"/>
      </w:pPr>
      <w:r>
        <w:rPr>
          <w:rFonts w:ascii="Arial" w:hAnsi="Arial"/>
          <w:b/>
          <w:color w:val="804826"/>
          <w:sz w:val="15"/>
        </w:rPr>
        <w:t xml:space="preserve">19 </w:t>
      </w:r>
      <w:r>
        <w:rPr>
          <w:rFonts w:ascii="Georgia" w:hAnsi="Georgia"/>
          <w:sz w:val="19"/>
        </w:rPr>
        <w:t>Then he measured the breadth from the forefront of the lower gate to the forefront of the inner court without, a hundred cubits, both on the east and on the north.</w:t>
      </w:r>
    </w:p>
    <w:p>
      <w:pPr>
        <w:pStyle w:val="Scripture"/>
      </w:pPr>
      <w:r>
        <w:rPr>
          <w:rFonts w:ascii="Arial" w:hAnsi="Arial"/>
          <w:b/>
          <w:color w:val="804826"/>
          <w:sz w:val="15"/>
        </w:rPr>
        <w:t xml:space="preserve">20 </w:t>
      </w:r>
      <w:r>
        <w:rPr>
          <w:rFonts w:ascii="Georgia" w:hAnsi="Georgia"/>
          <w:sz w:val="19"/>
        </w:rPr>
        <w:t>And the gate of the outer court whose prospect is toward the north, he measured the length of it and the breadth of it.</w:t>
      </w:r>
    </w:p>
    <w:p>
      <w:pPr>
        <w:pStyle w:val="Scripture"/>
      </w:pPr>
      <w:r>
        <w:rPr>
          <w:rFonts w:ascii="Arial" w:hAnsi="Arial"/>
          <w:b/>
          <w:color w:val="804826"/>
          <w:sz w:val="15"/>
        </w:rPr>
        <w:t xml:space="preserve">21 </w:t>
      </w:r>
      <w:r>
        <w:rPr>
          <w:rFonts w:ascii="Georgia" w:hAnsi="Georgia"/>
          <w:sz w:val="19"/>
        </w:rPr>
        <w:t>And the lodges of it were three on this side and three on that side; and the posts of it and the arches of it were after the measure of the first gate: the length of it was fifty cubits, and the breadth five and twenty cubits.</w:t>
      </w:r>
    </w:p>
    <w:p>
      <w:pPr>
        <w:pStyle w:val="Scripture"/>
      </w:pPr>
      <w:r>
        <w:rPr>
          <w:rFonts w:ascii="Arial" w:hAnsi="Arial"/>
          <w:b/>
          <w:color w:val="804826"/>
          <w:sz w:val="15"/>
        </w:rPr>
        <w:t xml:space="preserve">22 </w:t>
      </w:r>
      <w:r>
        <w:rPr>
          <w:rFonts w:ascii="Georgia" w:hAnsi="Georgia"/>
          <w:sz w:val="19"/>
        </w:rPr>
        <w:t>And the windows of it, and the arches of it, and the palm-trees of it, were after the measure of the gate whose prospect is toward the east; and they went up to it by seven steps; and the arches of it were before them.</w:t>
      </w:r>
    </w:p>
    <w:p>
      <w:pPr>
        <w:pStyle w:val="Scripture"/>
      </w:pPr>
      <w:r>
        <w:rPr>
          <w:rFonts w:ascii="Arial" w:hAnsi="Arial"/>
          <w:b/>
          <w:color w:val="804826"/>
          <w:sz w:val="15"/>
        </w:rPr>
        <w:t xml:space="preserve">23 </w:t>
      </w:r>
      <w:r>
        <w:rPr>
          <w:rFonts w:ascii="Georgia" w:hAnsi="Georgia"/>
          <w:sz w:val="19"/>
        </w:rPr>
        <w:t>And there was a gate to the inner court over against the other gate, both on the north and on the east; and he measured from gate to gate a hundred cubits.</w:t>
      </w:r>
    </w:p>
    <w:p>
      <w:pPr>
        <w:pStyle w:val="Scripture"/>
      </w:pPr>
      <w:r>
        <w:rPr>
          <w:rFonts w:ascii="Arial" w:hAnsi="Arial"/>
          <w:b/>
          <w:color w:val="804826"/>
          <w:sz w:val="15"/>
        </w:rPr>
        <w:t xml:space="preserve">24 </w:t>
      </w:r>
      <w:r>
        <w:rPr>
          <w:rFonts w:ascii="Georgia" w:hAnsi="Georgia"/>
          <w:sz w:val="19"/>
        </w:rPr>
        <w:t>And he led me toward the south; and, behold, a gate toward the south: and he measured the posts of it and the arches of it according to these measures.</w:t>
      </w:r>
    </w:p>
    <w:p>
      <w:pPr>
        <w:pStyle w:val="Scripture"/>
      </w:pPr>
      <w:r>
        <w:rPr>
          <w:rFonts w:ascii="Arial" w:hAnsi="Arial"/>
          <w:b/>
          <w:color w:val="804826"/>
          <w:sz w:val="15"/>
        </w:rPr>
        <w:t xml:space="preserve">25 </w:t>
      </w:r>
      <w:r>
        <w:rPr>
          <w:rFonts w:ascii="Georgia" w:hAnsi="Georgia"/>
          <w:sz w:val="19"/>
        </w:rPr>
        <w:t>And there were windows in it and in the arches of it around, like those windows: the length was fifty cubits, and the breadth five and twenty cubits.</w:t>
      </w:r>
    </w:p>
    <w:p>
      <w:pPr>
        <w:pStyle w:val="Scripture"/>
      </w:pPr>
      <w:r>
        <w:rPr>
          <w:rFonts w:ascii="Arial" w:hAnsi="Arial"/>
          <w:b/>
          <w:color w:val="804826"/>
          <w:sz w:val="15"/>
        </w:rPr>
        <w:t xml:space="preserve">26 </w:t>
      </w:r>
      <w:r>
        <w:rPr>
          <w:rFonts w:ascii="Georgia" w:hAnsi="Georgia"/>
          <w:sz w:val="19"/>
        </w:rPr>
        <w:t>And there were seven steps to go up to it, and the arches of it were before them; and it had palm-trees, one on this side, and another on that side, upon the posts of it.</w:t>
      </w:r>
    </w:p>
    <w:p>
      <w:pPr>
        <w:pStyle w:val="Scripture"/>
      </w:pPr>
      <w:r>
        <w:rPr>
          <w:rFonts w:ascii="Arial" w:hAnsi="Arial"/>
          <w:b/>
          <w:color w:val="804826"/>
          <w:sz w:val="15"/>
        </w:rPr>
        <w:t xml:space="preserve">27 </w:t>
      </w:r>
      <w:r>
        <w:rPr>
          <w:rFonts w:ascii="Georgia" w:hAnsi="Georgia"/>
          <w:sz w:val="19"/>
        </w:rPr>
        <w:t>And there was a gate to the inner court toward the south: and he measured from gate to gate toward the south a hundred cubits.</w:t>
      </w:r>
    </w:p>
    <w:p>
      <w:pPr>
        <w:pStyle w:val="Scripture"/>
      </w:pPr>
      <w:r>
        <w:rPr>
          <w:rFonts w:ascii="Arial" w:hAnsi="Arial"/>
          <w:b/>
          <w:color w:val="804826"/>
          <w:sz w:val="15"/>
        </w:rPr>
        <w:t xml:space="preserve">28 </w:t>
      </w:r>
      <w:r>
        <w:rPr>
          <w:rFonts w:ascii="Georgia" w:hAnsi="Georgia"/>
          <w:sz w:val="19"/>
        </w:rPr>
        <w:t>Then he brought me to the inner court by the south gate: and he measured the south gate according to these measures;</w:t>
      </w:r>
    </w:p>
    <w:p>
      <w:pPr>
        <w:pStyle w:val="Scripture"/>
      </w:pPr>
      <w:r>
        <w:rPr>
          <w:rFonts w:ascii="Arial" w:hAnsi="Arial"/>
          <w:b/>
          <w:color w:val="804826"/>
          <w:sz w:val="15"/>
        </w:rPr>
        <w:t xml:space="preserve">29 </w:t>
      </w:r>
      <w:r>
        <w:rPr>
          <w:rFonts w:ascii="Georgia" w:hAnsi="Georgia"/>
          <w:sz w:val="19"/>
        </w:rPr>
        <w:t>and the lodges of it, and the posts of it, and the arches of it, according to these measures: and there were windows in it and in the arches of it around; it was fifty cubits long, and five and twenty cubits broad.</w:t>
      </w:r>
    </w:p>
    <w:p>
      <w:pPr>
        <w:pStyle w:val="Scripture"/>
      </w:pPr>
      <w:r>
        <w:rPr>
          <w:rFonts w:ascii="Arial" w:hAnsi="Arial"/>
          <w:b/>
          <w:color w:val="804826"/>
          <w:sz w:val="15"/>
        </w:rPr>
        <w:t xml:space="preserve">30 </w:t>
      </w:r>
      <w:r>
        <w:rPr>
          <w:rFonts w:ascii="Georgia" w:hAnsi="Georgia"/>
          <w:sz w:val="19"/>
        </w:rPr>
        <w:t>And there were arches around, five and twenty cubits long, and five cubits broad.</w:t>
      </w:r>
    </w:p>
    <w:p>
      <w:pPr>
        <w:pStyle w:val="Scripture"/>
      </w:pPr>
      <w:r>
        <w:rPr>
          <w:rFonts w:ascii="Arial" w:hAnsi="Arial"/>
          <w:b/>
          <w:color w:val="804826"/>
          <w:sz w:val="15"/>
        </w:rPr>
        <w:t xml:space="preserve">31 </w:t>
      </w:r>
      <w:r>
        <w:rPr>
          <w:rFonts w:ascii="Georgia" w:hAnsi="Georgia"/>
          <w:sz w:val="19"/>
        </w:rPr>
        <w:t>And the arches of it were toward the outer court; and palm-trees were upon the posts of it: and the ascent to it had eight steps.</w:t>
      </w:r>
    </w:p>
    <w:p>
      <w:pPr>
        <w:pStyle w:val="Scripture"/>
      </w:pPr>
      <w:r>
        <w:rPr>
          <w:rFonts w:ascii="Arial" w:hAnsi="Arial"/>
          <w:b/>
          <w:color w:val="804826"/>
          <w:sz w:val="15"/>
        </w:rPr>
        <w:t xml:space="preserve">32 </w:t>
      </w:r>
      <w:r>
        <w:rPr>
          <w:rFonts w:ascii="Georgia" w:hAnsi="Georgia"/>
          <w:sz w:val="19"/>
        </w:rPr>
        <w:t>And he brought me into the inner court toward the east: and he measured the gate according to these measures;</w:t>
      </w:r>
    </w:p>
    <w:p>
      <w:pPr>
        <w:pStyle w:val="Scripture"/>
      </w:pPr>
      <w:r>
        <w:rPr>
          <w:rFonts w:ascii="Arial" w:hAnsi="Arial"/>
          <w:b/>
          <w:color w:val="804826"/>
          <w:sz w:val="15"/>
        </w:rPr>
        <w:t xml:space="preserve">33 </w:t>
      </w:r>
      <w:r>
        <w:rPr>
          <w:rFonts w:ascii="Georgia" w:hAnsi="Georgia"/>
          <w:sz w:val="19"/>
        </w:rPr>
        <w:t>and the lodges of it, and the posts of it, and the arches of it, according to these measures: and there were windows in it and in the arches of it around; it was fifty cubits long, and five and twenty cubits broad.</w:t>
      </w:r>
    </w:p>
    <w:p>
      <w:pPr>
        <w:pStyle w:val="Scripture"/>
      </w:pPr>
      <w:r>
        <w:rPr>
          <w:rFonts w:ascii="Arial" w:hAnsi="Arial"/>
          <w:b/>
          <w:color w:val="804826"/>
          <w:sz w:val="15"/>
        </w:rPr>
        <w:t xml:space="preserve">34 </w:t>
      </w:r>
      <w:r>
        <w:rPr>
          <w:rFonts w:ascii="Georgia" w:hAnsi="Georgia"/>
          <w:sz w:val="19"/>
        </w:rPr>
        <w:t>And the arches of it were toward the outer court; and palm-trees were upon the posts of it, on this side, and on that side: and the ascent to it had eight steps.</w:t>
      </w:r>
    </w:p>
    <w:p>
      <w:pPr>
        <w:pStyle w:val="Scripture"/>
      </w:pPr>
      <w:r>
        <w:rPr>
          <w:rFonts w:ascii="Arial" w:hAnsi="Arial"/>
          <w:b/>
          <w:color w:val="804826"/>
          <w:sz w:val="15"/>
        </w:rPr>
        <w:t xml:space="preserve">35 </w:t>
      </w:r>
      <w:r>
        <w:rPr>
          <w:rFonts w:ascii="Georgia" w:hAnsi="Georgia"/>
          <w:sz w:val="19"/>
        </w:rPr>
        <w:t>And he brought me to the north gate: and he measured it according to these measures;</w:t>
      </w:r>
    </w:p>
    <w:p>
      <w:pPr>
        <w:pStyle w:val="Scripture"/>
      </w:pPr>
      <w:r>
        <w:rPr>
          <w:rFonts w:ascii="Arial" w:hAnsi="Arial"/>
          <w:b/>
          <w:color w:val="804826"/>
          <w:sz w:val="15"/>
        </w:rPr>
        <w:t xml:space="preserve">36 </w:t>
      </w:r>
      <w:r>
        <w:rPr>
          <w:rFonts w:ascii="Georgia" w:hAnsi="Georgia"/>
          <w:sz w:val="19"/>
        </w:rPr>
        <w:t>the lodges of it, the posts of it, and the arches of it: and there were windows in it around; the length was fifty cubits, and the breadth five and twenty cubits.</w:t>
      </w:r>
    </w:p>
    <w:p>
      <w:pPr>
        <w:pStyle w:val="Scripture"/>
      </w:pPr>
      <w:r>
        <w:rPr>
          <w:rFonts w:ascii="Arial" w:hAnsi="Arial"/>
          <w:b/>
          <w:color w:val="804826"/>
          <w:sz w:val="15"/>
        </w:rPr>
        <w:t xml:space="preserve">37 </w:t>
      </w:r>
      <w:r>
        <w:rPr>
          <w:rFonts w:ascii="Georgia" w:hAnsi="Georgia"/>
          <w:sz w:val="19"/>
        </w:rPr>
        <w:t>And the posts of it were toward the outer court; and palm-trees were upon the posts of it, on this side, and on that side: and the ascent to it had eight steps.</w:t>
      </w:r>
    </w:p>
    <w:p>
      <w:pPr>
        <w:pStyle w:val="Scripture"/>
      </w:pPr>
      <w:r>
        <w:rPr>
          <w:rFonts w:ascii="Arial" w:hAnsi="Arial"/>
          <w:b/>
          <w:color w:val="804826"/>
          <w:sz w:val="15"/>
        </w:rPr>
        <w:t xml:space="preserve">38 </w:t>
      </w:r>
      <w:r>
        <w:rPr>
          <w:rFonts w:ascii="Georgia" w:hAnsi="Georgia"/>
          <w:sz w:val="19"/>
        </w:rPr>
        <w:t>And a chamber with the door of it was by the posts at the gates; there they washed the burned-offering.</w:t>
      </w:r>
    </w:p>
    <w:p>
      <w:pPr>
        <w:pStyle w:val="Scripture"/>
      </w:pPr>
      <w:r>
        <w:rPr>
          <w:rFonts w:ascii="Arial" w:hAnsi="Arial"/>
          <w:b/>
          <w:color w:val="804826"/>
          <w:sz w:val="15"/>
        </w:rPr>
        <w:t xml:space="preserve">39 </w:t>
      </w:r>
      <w:r>
        <w:rPr>
          <w:rFonts w:ascii="Georgia" w:hAnsi="Georgia"/>
          <w:sz w:val="19"/>
        </w:rPr>
        <w:t>And in the porch of the gate were two tables on this side, and two tables on that side, to slay on it the burned-offering and the sin-offering and the trespass-offering.</w:t>
      </w:r>
    </w:p>
    <w:p>
      <w:pPr>
        <w:pStyle w:val="Scripture"/>
      </w:pPr>
      <w:r>
        <w:rPr>
          <w:rFonts w:ascii="Arial" w:hAnsi="Arial"/>
          <w:b/>
          <w:color w:val="804826"/>
          <w:sz w:val="15"/>
        </w:rPr>
        <w:t xml:space="preserve">40 </w:t>
      </w:r>
      <w:r>
        <w:rPr>
          <w:rFonts w:ascii="Georgia" w:hAnsi="Georgia"/>
          <w:sz w:val="19"/>
        </w:rPr>
        <w:t>And on the one side without, as one goes up to the entry of the gate toward the north, were two tables; and on the other side, which belonged to the porch of the gate, were two tables.</w:t>
      </w:r>
    </w:p>
    <w:p>
      <w:pPr>
        <w:pStyle w:val="Scripture"/>
      </w:pPr>
      <w:r>
        <w:rPr>
          <w:rFonts w:ascii="Arial" w:hAnsi="Arial"/>
          <w:b/>
          <w:color w:val="804826"/>
          <w:sz w:val="15"/>
        </w:rPr>
        <w:t xml:space="preserve">41 </w:t>
      </w:r>
      <w:r>
        <w:rPr>
          <w:rFonts w:ascii="Georgia" w:hAnsi="Georgia"/>
          <w:sz w:val="19"/>
        </w:rPr>
        <w:t>Four tables were on this side, and four tables on that side, by the side of the gate; eight tables, whereupon they slew the sacrifices.</w:t>
      </w:r>
    </w:p>
    <w:p>
      <w:pPr>
        <w:pStyle w:val="Scripture"/>
      </w:pPr>
      <w:r>
        <w:rPr>
          <w:rFonts w:ascii="Arial" w:hAnsi="Arial"/>
          <w:b/>
          <w:color w:val="804826"/>
          <w:sz w:val="15"/>
        </w:rPr>
        <w:t xml:space="preserve">42 </w:t>
      </w:r>
      <w:r>
        <w:rPr>
          <w:rFonts w:ascii="Georgia" w:hAnsi="Georgia"/>
          <w:sz w:val="19"/>
        </w:rPr>
        <w:t>And there were four tables for the burned-offering, of cut stone, a cubit and a half long, and a cubit and a half broad, and one cubit high; whereupon they laid the instruments with which they slew the burned-offering and the sacrifice.</w:t>
      </w:r>
    </w:p>
    <w:p>
      <w:pPr>
        <w:pStyle w:val="Scripture"/>
      </w:pPr>
      <w:r>
        <w:rPr>
          <w:rFonts w:ascii="Arial" w:hAnsi="Arial"/>
          <w:b/>
          <w:color w:val="804826"/>
          <w:sz w:val="15"/>
        </w:rPr>
        <w:t xml:space="preserve">43 </w:t>
      </w:r>
      <w:r>
        <w:rPr>
          <w:rFonts w:ascii="Georgia" w:hAnsi="Georgia"/>
          <w:sz w:val="19"/>
        </w:rPr>
        <w:t>And the hooks, a handbreadth long, were fastened within around: and upon the tables was the flesh of the offering.</w:t>
      </w:r>
    </w:p>
    <w:p>
      <w:pPr>
        <w:pStyle w:val="Scripture"/>
      </w:pPr>
      <w:r>
        <w:rPr>
          <w:rFonts w:ascii="Arial" w:hAnsi="Arial"/>
          <w:b/>
          <w:color w:val="804826"/>
          <w:sz w:val="15"/>
        </w:rPr>
        <w:t xml:space="preserve">44 </w:t>
      </w:r>
      <w:r>
        <w:rPr>
          <w:rFonts w:ascii="Georgia" w:hAnsi="Georgia"/>
          <w:sz w:val="19"/>
        </w:rPr>
        <w:t>And without the inner gate were chambers for the singers in the inner court, which was at the side of the north gate; and their prospect was toward the south; one at the side of the east gate having the prospect toward the north.</w:t>
      </w:r>
    </w:p>
    <w:p>
      <w:pPr>
        <w:pStyle w:val="Scripture"/>
      </w:pPr>
      <w:r>
        <w:rPr>
          <w:rFonts w:ascii="Arial" w:hAnsi="Arial"/>
          <w:b/>
          <w:color w:val="804826"/>
          <w:sz w:val="15"/>
        </w:rPr>
        <w:t xml:space="preserve">45 </w:t>
      </w:r>
      <w:r>
        <w:rPr>
          <w:rFonts w:ascii="Georgia" w:hAnsi="Georgia"/>
          <w:sz w:val="19"/>
        </w:rPr>
        <w:t>And he said to me, This chamber, whose prospect is toward the south, is for the priests, the keepers of the charge of the house;</w:t>
      </w:r>
    </w:p>
    <w:p>
      <w:pPr>
        <w:pStyle w:val="Scripture"/>
      </w:pPr>
      <w:r>
        <w:rPr>
          <w:rFonts w:ascii="Arial" w:hAnsi="Arial"/>
          <w:b/>
          <w:color w:val="804826"/>
          <w:sz w:val="15"/>
        </w:rPr>
        <w:t xml:space="preserve">46 </w:t>
      </w:r>
      <w:r>
        <w:rPr>
          <w:rFonts w:ascii="Georgia" w:hAnsi="Georgia"/>
          <w:sz w:val="19"/>
        </w:rPr>
        <w:t>and the chamber whose prospect is toward the north is for the priests, the keepers of the charge of the altar: these are the sons of Zadok, who from among the sons of Levi come near to YHWH–Yahweh to minister to him.</w:t>
      </w:r>
    </w:p>
    <w:p>
      <w:pPr>
        <w:pStyle w:val="Scripture"/>
      </w:pPr>
      <w:r>
        <w:rPr>
          <w:rFonts w:ascii="Arial" w:hAnsi="Arial"/>
          <w:b/>
          <w:color w:val="804826"/>
          <w:sz w:val="15"/>
        </w:rPr>
        <w:t xml:space="preserve">47 </w:t>
      </w:r>
      <w:r>
        <w:rPr>
          <w:rFonts w:ascii="Georgia" w:hAnsi="Georgia"/>
          <w:sz w:val="19"/>
        </w:rPr>
        <w:t>And he measured the court, a hundred cubits long, and a hundred cubits broad, foursquare; and the altar was before the house.</w:t>
      </w:r>
    </w:p>
    <w:p>
      <w:pPr>
        <w:pStyle w:val="Scripture"/>
      </w:pPr>
      <w:r>
        <w:rPr>
          <w:rFonts w:ascii="Arial" w:hAnsi="Arial"/>
          <w:b/>
          <w:color w:val="804826"/>
          <w:sz w:val="15"/>
        </w:rPr>
        <w:t xml:space="preserve">48 </w:t>
      </w:r>
      <w:r>
        <w:rPr>
          <w:rFonts w:ascii="Georgia" w:hAnsi="Georgia"/>
          <w:sz w:val="19"/>
        </w:rPr>
        <w:t>Then he brought me to the porch of the house, and measured each post of the porch, five cubits on this side, and five cubits on that side: and the breadth of the gate was three cubits on this side, and three cubits on that side.</w:t>
      </w:r>
    </w:p>
    <w:p>
      <w:pPr>
        <w:pStyle w:val="Scripture"/>
      </w:pPr>
      <w:r>
        <w:rPr>
          <w:rFonts w:ascii="Arial" w:hAnsi="Arial"/>
          <w:b/>
          <w:color w:val="804826"/>
          <w:sz w:val="15"/>
        </w:rPr>
        <w:t xml:space="preserve">49 </w:t>
      </w:r>
      <w:r>
        <w:rPr>
          <w:rFonts w:ascii="Georgia" w:hAnsi="Georgia"/>
          <w:sz w:val="19"/>
        </w:rPr>
        <w:t>The length of the porch was twenty cubits, and the breadth eleven cubits; even by the steps by which they went up to it: and there were pillars by the posts, one on this side, and another on that side.</w:t>
      </w:r>
    </w:p>
    <w:p>
      <w:pPr>
        <w:pStyle w:val="Heading2"/>
      </w:pPr>
      <w:r>
        <w:t>Chapter 41</w:t>
      </w:r>
    </w:p>
    <w:p>
      <w:pPr>
        <w:pStyle w:val="Scripture"/>
      </w:pPr>
      <w:r>
        <w:rPr>
          <w:rFonts w:ascii="Arial" w:hAnsi="Arial"/>
          <w:b/>
          <w:color w:val="804826"/>
          <w:sz w:val="15"/>
        </w:rPr>
        <w:t xml:space="preserve">1 </w:t>
      </w:r>
      <w:r>
        <w:rPr>
          <w:rFonts w:ascii="Georgia" w:hAnsi="Georgia"/>
          <w:sz w:val="19"/>
        </w:rPr>
        <w:t>And he brought me to the temple, and measured the posts, six cubits broad on the one side, and six cubits broad on the other side, which was the breadth of the tabernacle.</w:t>
      </w:r>
    </w:p>
    <w:p>
      <w:pPr>
        <w:pStyle w:val="Scripture"/>
      </w:pPr>
      <w:r>
        <w:rPr>
          <w:rFonts w:ascii="Arial" w:hAnsi="Arial"/>
          <w:b/>
          <w:color w:val="804826"/>
          <w:sz w:val="15"/>
        </w:rPr>
        <w:t xml:space="preserve">2 </w:t>
      </w:r>
      <w:r>
        <w:rPr>
          <w:rFonts w:ascii="Georgia" w:hAnsi="Georgia"/>
          <w:sz w:val="19"/>
        </w:rPr>
        <w:t>And the breadth of the entrance was ten cubits; and the sides of the entrance were five cubits on the one side, and five cubits on the other side: and he measured the length of it, forty cubits, and the breadth, twenty cubits.</w:t>
      </w:r>
    </w:p>
    <w:p>
      <w:pPr>
        <w:pStyle w:val="Scripture"/>
      </w:pPr>
      <w:r>
        <w:rPr>
          <w:rFonts w:ascii="Arial" w:hAnsi="Arial"/>
          <w:b/>
          <w:color w:val="804826"/>
          <w:sz w:val="15"/>
        </w:rPr>
        <w:t xml:space="preserve">3 </w:t>
      </w:r>
      <w:r>
        <w:rPr>
          <w:rFonts w:ascii="Georgia" w:hAnsi="Georgia"/>
          <w:sz w:val="19"/>
        </w:rPr>
        <w:t>Then went he inward, and measured each post of the entrance, two cubits; and the entrance, six cubits; and the breadth of the entrance, seven cubits.</w:t>
      </w:r>
    </w:p>
    <w:p>
      <w:pPr>
        <w:pStyle w:val="Scripture"/>
      </w:pPr>
      <w:r>
        <w:rPr>
          <w:rFonts w:ascii="Arial" w:hAnsi="Arial"/>
          <w:b/>
          <w:color w:val="804826"/>
          <w:sz w:val="15"/>
        </w:rPr>
        <w:t xml:space="preserve">4 </w:t>
      </w:r>
      <w:r>
        <w:rPr>
          <w:rFonts w:ascii="Georgia" w:hAnsi="Georgia"/>
          <w:sz w:val="19"/>
        </w:rPr>
        <w:t>And he measured the length of it, twenty cubits, and the breadth, twenty cubits, before the temple: and he said to me, This is the most holy place.</w:t>
      </w:r>
    </w:p>
    <w:p>
      <w:pPr>
        <w:pStyle w:val="Scripture"/>
      </w:pPr>
      <w:r>
        <w:rPr>
          <w:rFonts w:ascii="Arial" w:hAnsi="Arial"/>
          <w:b/>
          <w:color w:val="804826"/>
          <w:sz w:val="15"/>
        </w:rPr>
        <w:t xml:space="preserve">5 </w:t>
      </w:r>
      <w:r>
        <w:rPr>
          <w:rFonts w:ascii="Georgia" w:hAnsi="Georgia"/>
          <w:sz w:val="19"/>
        </w:rPr>
        <w:t>Then he measured the wall of the house, six cubits; and the breadth of every side-chamber, four cubits, around the house on every side.</w:t>
      </w:r>
    </w:p>
    <w:p>
      <w:pPr>
        <w:pStyle w:val="Scripture"/>
      </w:pPr>
      <w:r>
        <w:rPr>
          <w:rFonts w:ascii="Arial" w:hAnsi="Arial"/>
          <w:b/>
          <w:color w:val="804826"/>
          <w:sz w:val="15"/>
        </w:rPr>
        <w:t xml:space="preserve">6 </w:t>
      </w:r>
      <w:r>
        <w:rPr>
          <w:rFonts w:ascii="Georgia" w:hAnsi="Georgia"/>
          <w:sz w:val="19"/>
        </w:rPr>
        <w:t>And the side-chambers were in three stories, one over another, and thirty in order; and they entered into the wall which belonged to the house for the side-chambers around, that they might have hold in it, and not have hold in the wall of the house.</w:t>
      </w:r>
    </w:p>
    <w:p>
      <w:pPr>
        <w:pStyle w:val="Scripture"/>
      </w:pPr>
      <w:r>
        <w:rPr>
          <w:rFonts w:ascii="Arial" w:hAnsi="Arial"/>
          <w:b/>
          <w:color w:val="804826"/>
          <w:sz w:val="15"/>
        </w:rPr>
        <w:t xml:space="preserve">7 </w:t>
      </w:r>
      <w:r>
        <w:rPr>
          <w:rFonts w:ascii="Georgia" w:hAnsi="Georgia"/>
          <w:sz w:val="19"/>
        </w:rPr>
        <w:t>And the side-chambers were broader as they encompassed the house higher and higher; for the encompassing of the house went higher and higher around the house: therefore the breadth of the house continued upward; and so one went up from the lowest chamber to the highest by the middle chamber.</w:t>
      </w:r>
    </w:p>
    <w:p>
      <w:pPr>
        <w:pStyle w:val="Scripture"/>
      </w:pPr>
      <w:r>
        <w:rPr>
          <w:rFonts w:ascii="Arial" w:hAnsi="Arial"/>
          <w:b/>
          <w:color w:val="804826"/>
          <w:sz w:val="15"/>
        </w:rPr>
        <w:t xml:space="preserve">8 </w:t>
      </w:r>
      <w:r>
        <w:rPr>
          <w:rFonts w:ascii="Georgia" w:hAnsi="Georgia"/>
          <w:sz w:val="19"/>
        </w:rPr>
        <w:t>I saw also that the house had a raised basement around: the foundations of the side-chambers were a full reed of six great cubits.</w:t>
      </w:r>
    </w:p>
    <w:p>
      <w:pPr>
        <w:pStyle w:val="Scripture"/>
      </w:pPr>
      <w:r>
        <w:rPr>
          <w:rFonts w:ascii="Arial" w:hAnsi="Arial"/>
          <w:b/>
          <w:color w:val="804826"/>
          <w:sz w:val="15"/>
        </w:rPr>
        <w:t xml:space="preserve">9 </w:t>
      </w:r>
      <w:r>
        <w:rPr>
          <w:rFonts w:ascii="Georgia" w:hAnsi="Georgia"/>
          <w:sz w:val="19"/>
        </w:rPr>
        <w:t>The thickness of the wall, which was for the side-chambers, on the outside, was five cubits: and that which was left was the place of the side-chambers that belonged to the house.</w:t>
      </w:r>
    </w:p>
    <w:p>
      <w:pPr>
        <w:pStyle w:val="Scripture"/>
      </w:pPr>
      <w:r>
        <w:rPr>
          <w:rFonts w:ascii="Arial" w:hAnsi="Arial"/>
          <w:b/>
          <w:color w:val="804826"/>
          <w:sz w:val="15"/>
        </w:rPr>
        <w:t xml:space="preserve">10 </w:t>
      </w:r>
      <w:r>
        <w:rPr>
          <w:rFonts w:ascii="Georgia" w:hAnsi="Georgia"/>
          <w:sz w:val="19"/>
        </w:rPr>
        <w:t>And between the chambers was a breadth of twenty cubits around the house on every side.</w:t>
      </w:r>
    </w:p>
    <w:p>
      <w:pPr>
        <w:pStyle w:val="Scripture"/>
      </w:pPr>
      <w:r>
        <w:rPr>
          <w:rFonts w:ascii="Arial" w:hAnsi="Arial"/>
          <w:b/>
          <w:color w:val="804826"/>
          <w:sz w:val="15"/>
        </w:rPr>
        <w:t xml:space="preserve">11 </w:t>
      </w:r>
      <w:r>
        <w:rPr>
          <w:rFonts w:ascii="Georgia" w:hAnsi="Georgia"/>
          <w:sz w:val="19"/>
        </w:rPr>
        <w:t>And the doors of the side-chambers were toward the place that was left, one door toward the north, and another door toward the south: and the breadth of the place that was left was five cubits around.</w:t>
      </w:r>
    </w:p>
    <w:p>
      <w:pPr>
        <w:pStyle w:val="Scripture"/>
      </w:pPr>
      <w:r>
        <w:rPr>
          <w:rFonts w:ascii="Arial" w:hAnsi="Arial"/>
          <w:b/>
          <w:color w:val="804826"/>
          <w:sz w:val="15"/>
        </w:rPr>
        <w:t xml:space="preserve">12 </w:t>
      </w:r>
      <w:r>
        <w:rPr>
          <w:rFonts w:ascii="Georgia" w:hAnsi="Georgia"/>
          <w:sz w:val="19"/>
        </w:rPr>
        <w:t>And the building that was before the separate place at the side toward the west was seventy cubits broad; and the wall of the building was five cubits thick around, and the length of it ninety cubits.</w:t>
      </w:r>
    </w:p>
    <w:p>
      <w:pPr>
        <w:pStyle w:val="Scripture"/>
      </w:pPr>
      <w:r>
        <w:rPr>
          <w:rFonts w:ascii="Arial" w:hAnsi="Arial"/>
          <w:b/>
          <w:color w:val="804826"/>
          <w:sz w:val="15"/>
        </w:rPr>
        <w:t xml:space="preserve">13 </w:t>
      </w:r>
      <w:r>
        <w:rPr>
          <w:rFonts w:ascii="Georgia" w:hAnsi="Georgia"/>
          <w:sz w:val="19"/>
        </w:rPr>
        <w:t>So he measured the house, a hundred cubits long; and the separate place, and the building, with the walls of it, a hundred cubits long;</w:t>
      </w:r>
    </w:p>
    <w:p>
      <w:pPr>
        <w:pStyle w:val="Scripture"/>
      </w:pPr>
      <w:r>
        <w:rPr>
          <w:rFonts w:ascii="Arial" w:hAnsi="Arial"/>
          <w:b/>
          <w:color w:val="804826"/>
          <w:sz w:val="15"/>
        </w:rPr>
        <w:t xml:space="preserve">14 </w:t>
      </w:r>
      <w:r>
        <w:rPr>
          <w:rFonts w:ascii="Georgia" w:hAnsi="Georgia"/>
          <w:sz w:val="19"/>
        </w:rPr>
        <w:t>also the breadth of the face of the house, and of the separate place toward the east, a hundred cubits.</w:t>
      </w:r>
    </w:p>
    <w:p>
      <w:pPr>
        <w:pStyle w:val="Scripture"/>
      </w:pPr>
      <w:r>
        <w:rPr>
          <w:rFonts w:ascii="Arial" w:hAnsi="Arial"/>
          <w:b/>
          <w:color w:val="804826"/>
          <w:sz w:val="15"/>
        </w:rPr>
        <w:t xml:space="preserve">15 </w:t>
      </w:r>
      <w:r>
        <w:rPr>
          <w:rFonts w:ascii="Georgia" w:hAnsi="Georgia"/>
          <w:sz w:val="19"/>
        </w:rPr>
        <w:t>And he measured the length of the building before the separate place which was at the back of it, and the galleries of it on the one side and on the other side, a hundred cubits; and the inner temple, and the porches of the court;</w:t>
      </w:r>
    </w:p>
    <w:p>
      <w:pPr>
        <w:pStyle w:val="Scripture"/>
      </w:pPr>
      <w:r>
        <w:rPr>
          <w:rFonts w:ascii="Arial" w:hAnsi="Arial"/>
          <w:b/>
          <w:color w:val="804826"/>
          <w:sz w:val="15"/>
        </w:rPr>
        <w:t xml:space="preserve">16 </w:t>
      </w:r>
      <w:r>
        <w:rPr>
          <w:rFonts w:ascii="Georgia" w:hAnsi="Georgia"/>
          <w:sz w:val="19"/>
        </w:rPr>
        <w:t>the thresholds, and the closed windows, and the galleries around on their three stories, over against the threshold, ceiled with wood around, and from the ground up to the windows, (now the windows were covered),</w:t>
      </w:r>
    </w:p>
    <w:p>
      <w:pPr>
        <w:pStyle w:val="Scripture"/>
      </w:pPr>
      <w:r>
        <w:rPr>
          <w:rFonts w:ascii="Arial" w:hAnsi="Arial"/>
          <w:b/>
          <w:color w:val="804826"/>
          <w:sz w:val="15"/>
        </w:rPr>
        <w:t xml:space="preserve">17 </w:t>
      </w:r>
      <w:r>
        <w:rPr>
          <w:rFonts w:ascii="Georgia" w:hAnsi="Georgia"/>
          <w:sz w:val="19"/>
        </w:rPr>
        <w:t>to the space above the door, even to the inner house, and without, and by all the wall around within and without, by measure.</w:t>
      </w:r>
    </w:p>
    <w:p>
      <w:pPr>
        <w:pStyle w:val="Scripture"/>
      </w:pPr>
      <w:r>
        <w:rPr>
          <w:rFonts w:ascii="Arial" w:hAnsi="Arial"/>
          <w:b/>
          <w:color w:val="804826"/>
          <w:sz w:val="15"/>
        </w:rPr>
        <w:t xml:space="preserve">18 </w:t>
      </w:r>
      <w:r>
        <w:rPr>
          <w:rFonts w:ascii="Georgia" w:hAnsi="Georgia"/>
          <w:sz w:val="19"/>
        </w:rPr>
        <w:t>And it was made with cherubim and palm-trees; and a palm-tree was between cherub and cherub, and every cherub had two faces;</w:t>
      </w:r>
    </w:p>
    <w:p>
      <w:pPr>
        <w:pStyle w:val="Scripture"/>
      </w:pPr>
      <w:r>
        <w:rPr>
          <w:rFonts w:ascii="Arial" w:hAnsi="Arial"/>
          <w:b/>
          <w:color w:val="804826"/>
          <w:sz w:val="15"/>
        </w:rPr>
        <w:t xml:space="preserve">19 </w:t>
      </w:r>
      <w:r>
        <w:rPr>
          <w:rFonts w:ascii="Georgia" w:hAnsi="Georgia"/>
          <w:sz w:val="19"/>
        </w:rPr>
        <w:t>so that there was the face of a man toward the palm-tree on the one side, and the face of a young lion toward the palm-tree on the other side. thus was it made through all the house around:</w:t>
      </w:r>
    </w:p>
    <w:p>
      <w:pPr>
        <w:pStyle w:val="Scripture"/>
      </w:pPr>
      <w:r>
        <w:rPr>
          <w:rFonts w:ascii="Arial" w:hAnsi="Arial"/>
          <w:b/>
          <w:color w:val="804826"/>
          <w:sz w:val="15"/>
        </w:rPr>
        <w:t xml:space="preserve">20 </w:t>
      </w:r>
      <w:r>
        <w:rPr>
          <w:rFonts w:ascii="Georgia" w:hAnsi="Georgia"/>
          <w:sz w:val="19"/>
        </w:rPr>
        <w:t>from the ground to above the door were cherubim and palm-trees made: thus was the wall of the temple.</w:t>
      </w:r>
    </w:p>
    <w:p>
      <w:pPr>
        <w:pStyle w:val="Scripture"/>
      </w:pPr>
      <w:r>
        <w:rPr>
          <w:rFonts w:ascii="Arial" w:hAnsi="Arial"/>
          <w:b/>
          <w:color w:val="804826"/>
          <w:sz w:val="15"/>
        </w:rPr>
        <w:t xml:space="preserve">21 </w:t>
      </w:r>
      <w:r>
        <w:rPr>
          <w:rFonts w:ascii="Georgia" w:hAnsi="Georgia"/>
          <w:sz w:val="19"/>
        </w:rPr>
        <w:t>As for the temple, the door-posts were squared; and as for the face of the sanctuary, the appearance of it was as the appearance of the temple.</w:t>
      </w:r>
    </w:p>
    <w:p>
      <w:pPr>
        <w:pStyle w:val="Scripture"/>
      </w:pPr>
      <w:r>
        <w:rPr>
          <w:rFonts w:ascii="Arial" w:hAnsi="Arial"/>
          <w:b/>
          <w:color w:val="804826"/>
          <w:sz w:val="15"/>
        </w:rPr>
        <w:t xml:space="preserve">22 </w:t>
      </w:r>
      <w:r>
        <w:rPr>
          <w:rFonts w:ascii="Georgia" w:hAnsi="Georgia"/>
          <w:sz w:val="19"/>
        </w:rPr>
        <w:t>The altar was of wood, three cubits high, and the length of it two cubits; and the corners of it, and the length of it, and the walls of it, were of wood: and he said to me, This is the table that is before YHWH–Yahweh.</w:t>
      </w:r>
    </w:p>
    <w:p>
      <w:pPr>
        <w:pStyle w:val="Scripture"/>
      </w:pPr>
      <w:r>
        <w:rPr>
          <w:rFonts w:ascii="Arial" w:hAnsi="Arial"/>
          <w:b/>
          <w:color w:val="804826"/>
          <w:sz w:val="15"/>
        </w:rPr>
        <w:t xml:space="preserve">23 </w:t>
      </w:r>
      <w:r>
        <w:rPr>
          <w:rFonts w:ascii="Georgia" w:hAnsi="Georgia"/>
          <w:sz w:val="19"/>
        </w:rPr>
        <w:t>And the temple and the sanctuary had two doors.</w:t>
      </w:r>
    </w:p>
    <w:p>
      <w:pPr>
        <w:pStyle w:val="Scripture"/>
      </w:pPr>
      <w:r>
        <w:rPr>
          <w:rFonts w:ascii="Arial" w:hAnsi="Arial"/>
          <w:b/>
          <w:color w:val="804826"/>
          <w:sz w:val="15"/>
        </w:rPr>
        <w:t xml:space="preserve">24 </w:t>
      </w:r>
      <w:r>
        <w:rPr>
          <w:rFonts w:ascii="Georgia" w:hAnsi="Georgia"/>
          <w:sz w:val="19"/>
        </w:rPr>
        <w:t>And the doors had two leaves apiece, two turning leaves: two leaves for the one door, and two leaves for the other.</w:t>
      </w:r>
    </w:p>
    <w:p>
      <w:pPr>
        <w:pStyle w:val="Scripture"/>
      </w:pPr>
      <w:r>
        <w:rPr>
          <w:rFonts w:ascii="Arial" w:hAnsi="Arial"/>
          <w:b/>
          <w:color w:val="804826"/>
          <w:sz w:val="15"/>
        </w:rPr>
        <w:t xml:space="preserve">25 </w:t>
      </w:r>
      <w:r>
        <w:rPr>
          <w:rFonts w:ascii="Georgia" w:hAnsi="Georgia"/>
          <w:sz w:val="19"/>
        </w:rPr>
        <w:t>And there were made on them, on the doors of the temple, cherubim and palm-trees, like as were made upon the walls; and there was a threshold of wood upon the face of the porch without.</w:t>
      </w:r>
    </w:p>
    <w:p>
      <w:pPr>
        <w:pStyle w:val="Scripture"/>
      </w:pPr>
      <w:r>
        <w:rPr>
          <w:rFonts w:ascii="Arial" w:hAnsi="Arial"/>
          <w:b/>
          <w:color w:val="804826"/>
          <w:sz w:val="15"/>
        </w:rPr>
        <w:t xml:space="preserve">26 </w:t>
      </w:r>
      <w:r>
        <w:rPr>
          <w:rFonts w:ascii="Georgia" w:hAnsi="Georgia"/>
          <w:sz w:val="19"/>
        </w:rPr>
        <w:t>And there were closed windows and palm-trees on the one side and on the other side, on the sides of the porch: thus were the side-chambers of the house, and the thresholds.</w:t>
      </w:r>
    </w:p>
    <w:p>
      <w:pPr>
        <w:pStyle w:val="Heading2"/>
      </w:pPr>
      <w:r>
        <w:t>Chapter 42</w:t>
      </w:r>
    </w:p>
    <w:p>
      <w:pPr>
        <w:pStyle w:val="Scripture"/>
      </w:pPr>
      <w:r>
        <w:rPr>
          <w:rFonts w:ascii="Arial" w:hAnsi="Arial"/>
          <w:b/>
          <w:color w:val="804826"/>
          <w:sz w:val="15"/>
        </w:rPr>
        <w:t xml:space="preserve">1 </w:t>
      </w:r>
      <w:r>
        <w:rPr>
          <w:rFonts w:ascii="Georgia" w:hAnsi="Georgia"/>
          <w:sz w:val="19"/>
        </w:rPr>
        <w:t>Then he brought me forth into the outer court, the way toward the north: and he brought me into the chamber that was over against the separate place, and which was over against the building toward the north.</w:t>
      </w:r>
    </w:p>
    <w:p>
      <w:pPr>
        <w:pStyle w:val="Scripture"/>
      </w:pPr>
      <w:r>
        <w:rPr>
          <w:rFonts w:ascii="Arial" w:hAnsi="Arial"/>
          <w:b/>
          <w:color w:val="804826"/>
          <w:sz w:val="15"/>
        </w:rPr>
        <w:t xml:space="preserve">2 </w:t>
      </w:r>
      <w:r>
        <w:rPr>
          <w:rFonts w:ascii="Georgia" w:hAnsi="Georgia"/>
          <w:sz w:val="19"/>
        </w:rPr>
        <w:t>Before the length of a hundred cubits was the north door, and the breadth was fifty cubits.</w:t>
      </w:r>
    </w:p>
    <w:p>
      <w:pPr>
        <w:pStyle w:val="Scripture"/>
      </w:pPr>
      <w:r>
        <w:rPr>
          <w:rFonts w:ascii="Arial" w:hAnsi="Arial"/>
          <w:b/>
          <w:color w:val="804826"/>
          <w:sz w:val="15"/>
        </w:rPr>
        <w:t xml:space="preserve">3 </w:t>
      </w:r>
      <w:r>
        <w:rPr>
          <w:rFonts w:ascii="Georgia" w:hAnsi="Georgia"/>
          <w:sz w:val="19"/>
        </w:rPr>
        <w:t>Over against the twenty cubits which belonged to the inner court, and over against the pavement which belonged to the outer court, was gallery against gallery in the third story.</w:t>
      </w:r>
    </w:p>
    <w:p>
      <w:pPr>
        <w:pStyle w:val="Scripture"/>
      </w:pPr>
      <w:r>
        <w:rPr>
          <w:rFonts w:ascii="Arial" w:hAnsi="Arial"/>
          <w:b/>
          <w:color w:val="804826"/>
          <w:sz w:val="15"/>
        </w:rPr>
        <w:t xml:space="preserve">4 </w:t>
      </w:r>
      <w:r>
        <w:rPr>
          <w:rFonts w:ascii="Georgia" w:hAnsi="Georgia"/>
          <w:sz w:val="19"/>
        </w:rPr>
        <w:t>And before the chambers was a walk of ten cubits' breadth inward, a way of one cubit; and their doors were toward the north.</w:t>
      </w:r>
    </w:p>
    <w:p>
      <w:pPr>
        <w:pStyle w:val="Scripture"/>
      </w:pPr>
      <w:r>
        <w:rPr>
          <w:rFonts w:ascii="Arial" w:hAnsi="Arial"/>
          <w:b/>
          <w:color w:val="804826"/>
          <w:sz w:val="15"/>
        </w:rPr>
        <w:t xml:space="preserve">5 </w:t>
      </w:r>
      <w:r>
        <w:rPr>
          <w:rFonts w:ascii="Georgia" w:hAnsi="Georgia"/>
          <w:sz w:val="19"/>
        </w:rPr>
        <w:t>Now the upper chambers were shorter; for the galleries took away from these, more than from the lower and the middlemost, in the building.</w:t>
      </w:r>
    </w:p>
    <w:p>
      <w:pPr>
        <w:pStyle w:val="Scripture"/>
      </w:pPr>
      <w:r>
        <w:rPr>
          <w:rFonts w:ascii="Arial" w:hAnsi="Arial"/>
          <w:b/>
          <w:color w:val="804826"/>
          <w:sz w:val="15"/>
        </w:rPr>
        <w:t xml:space="preserve">6 </w:t>
      </w:r>
      <w:r>
        <w:rPr>
          <w:rFonts w:ascii="Georgia" w:hAnsi="Georgia"/>
          <w:sz w:val="19"/>
        </w:rPr>
        <w:t>For they were in three stories, and they had not pillars as the pillars of the courts: therefore the uppermost was straitened more than the lowest and the middlemost from the ground.</w:t>
      </w:r>
    </w:p>
    <w:p>
      <w:pPr>
        <w:pStyle w:val="Scripture"/>
      </w:pPr>
      <w:r>
        <w:rPr>
          <w:rFonts w:ascii="Arial" w:hAnsi="Arial"/>
          <w:b/>
          <w:color w:val="804826"/>
          <w:sz w:val="15"/>
        </w:rPr>
        <w:t xml:space="preserve">7 </w:t>
      </w:r>
      <w:r>
        <w:rPr>
          <w:rFonts w:ascii="Georgia" w:hAnsi="Georgia"/>
          <w:sz w:val="19"/>
        </w:rPr>
        <w:t>And the wall that was without by the side of the chambers, toward the outer court before the chambers, the length of it was fifty cubits.</w:t>
      </w:r>
    </w:p>
    <w:p>
      <w:pPr>
        <w:pStyle w:val="Scripture"/>
      </w:pPr>
      <w:r>
        <w:rPr>
          <w:rFonts w:ascii="Arial" w:hAnsi="Arial"/>
          <w:b/>
          <w:color w:val="804826"/>
          <w:sz w:val="15"/>
        </w:rPr>
        <w:t xml:space="preserve">8 </w:t>
      </w:r>
      <w:r>
        <w:rPr>
          <w:rFonts w:ascii="Georgia" w:hAnsi="Georgia"/>
          <w:sz w:val="19"/>
        </w:rPr>
        <w:t>For the length of the chambers that were in the outer court was fifty cubits: and, behold, before the temple were a hundred cubits.</w:t>
      </w:r>
    </w:p>
    <w:p>
      <w:pPr>
        <w:pStyle w:val="Scripture"/>
      </w:pPr>
      <w:r>
        <w:rPr>
          <w:rFonts w:ascii="Arial" w:hAnsi="Arial"/>
          <w:b/>
          <w:color w:val="804826"/>
          <w:sz w:val="15"/>
        </w:rPr>
        <w:t xml:space="preserve">9 </w:t>
      </w:r>
      <w:r>
        <w:rPr>
          <w:rFonts w:ascii="Georgia" w:hAnsi="Georgia"/>
          <w:sz w:val="19"/>
        </w:rPr>
        <w:t>And from under these chambers was the entry on the east side, as one goes into them from the outer court.</w:t>
      </w:r>
    </w:p>
    <w:p>
      <w:pPr>
        <w:pStyle w:val="Scripture"/>
      </w:pPr>
      <w:r>
        <w:rPr>
          <w:rFonts w:ascii="Arial" w:hAnsi="Arial"/>
          <w:b/>
          <w:color w:val="804826"/>
          <w:sz w:val="15"/>
        </w:rPr>
        <w:t xml:space="preserve">10 </w:t>
      </w:r>
      <w:r>
        <w:rPr>
          <w:rFonts w:ascii="Georgia" w:hAnsi="Georgia"/>
          <w:sz w:val="19"/>
        </w:rPr>
        <w:t>In the thickness of the wall of the court toward the east, before the separate place, and before the building, there were chambers.</w:t>
      </w:r>
    </w:p>
    <w:p>
      <w:pPr>
        <w:pStyle w:val="Scripture"/>
      </w:pPr>
      <w:r>
        <w:rPr>
          <w:rFonts w:ascii="Arial" w:hAnsi="Arial"/>
          <w:b/>
          <w:color w:val="804826"/>
          <w:sz w:val="15"/>
        </w:rPr>
        <w:t xml:space="preserve">11 </w:t>
      </w:r>
      <w:r>
        <w:rPr>
          <w:rFonts w:ascii="Georgia" w:hAnsi="Georgia"/>
          <w:sz w:val="19"/>
        </w:rPr>
        <w:t>And the way before them was like the appearance of the way of the chambers which were toward the north; according to their length so was their breadth: and all their egresses were both according to their fashions, and according to their doors.</w:t>
      </w:r>
    </w:p>
    <w:p>
      <w:pPr>
        <w:pStyle w:val="Scripture"/>
      </w:pPr>
      <w:r>
        <w:rPr>
          <w:rFonts w:ascii="Arial" w:hAnsi="Arial"/>
          <w:b/>
          <w:color w:val="804826"/>
          <w:sz w:val="15"/>
        </w:rPr>
        <w:t xml:space="preserve">12 </w:t>
      </w:r>
      <w:r>
        <w:rPr>
          <w:rFonts w:ascii="Georgia" w:hAnsi="Georgia"/>
          <w:sz w:val="19"/>
        </w:rPr>
        <w:t>And according to the doors of the chambers that were toward the south was a door at the head of the way, even the way directly before the wall toward the east, as one enters into them.</w:t>
      </w:r>
    </w:p>
    <w:p>
      <w:pPr>
        <w:pStyle w:val="Scripture"/>
      </w:pPr>
      <w:r>
        <w:rPr>
          <w:rFonts w:ascii="Arial" w:hAnsi="Arial"/>
          <w:b/>
          <w:color w:val="804826"/>
          <w:sz w:val="15"/>
        </w:rPr>
        <w:t xml:space="preserve">13 </w:t>
      </w:r>
      <w:r>
        <w:rPr>
          <w:rFonts w:ascii="Georgia" w:hAnsi="Georgia"/>
          <w:sz w:val="19"/>
        </w:rPr>
        <w:t>Then said he to me, The north chambers and the south chambers, which are before the separate place, they are the holy chambers, where the priests that are near to YHWH–Yahweh shall eat the most holy things: there shall they lay the most holy things, and the grain offering, and the sin-offering, and the trespass-offering; for the place is holy.</w:t>
      </w:r>
    </w:p>
    <w:p>
      <w:pPr>
        <w:pStyle w:val="Scripture"/>
      </w:pPr>
      <w:r>
        <w:rPr>
          <w:rFonts w:ascii="Arial" w:hAnsi="Arial"/>
          <w:b/>
          <w:color w:val="804826"/>
          <w:sz w:val="15"/>
        </w:rPr>
        <w:t xml:space="preserve">14 </w:t>
      </w:r>
      <w:r>
        <w:rPr>
          <w:rFonts w:ascii="Georgia" w:hAnsi="Georgia"/>
          <w:sz w:val="19"/>
        </w:rPr>
        <w:t>When the priests enter in, then shall they not go out of the holy place into the outer court, but there they shall lay their garments in what they minister; for they are holy: and they shall put on other garments, and shall approach to that which pertains to the people.</w:t>
      </w:r>
    </w:p>
    <w:p>
      <w:pPr>
        <w:pStyle w:val="Scripture"/>
      </w:pPr>
      <w:r>
        <w:rPr>
          <w:rFonts w:ascii="Arial" w:hAnsi="Arial"/>
          <w:b/>
          <w:color w:val="804826"/>
          <w:sz w:val="15"/>
        </w:rPr>
        <w:t xml:space="preserve">15 </w:t>
      </w:r>
      <w:r>
        <w:rPr>
          <w:rFonts w:ascii="Georgia" w:hAnsi="Georgia"/>
          <w:sz w:val="19"/>
        </w:rPr>
        <w:t>Now when he had made an end of measuring the inner house, he brought me forth by the way of the gate whose prospect is toward the east, and measured it around.</w:t>
      </w:r>
    </w:p>
    <w:p>
      <w:pPr>
        <w:pStyle w:val="Scripture"/>
      </w:pPr>
      <w:r>
        <w:rPr>
          <w:rFonts w:ascii="Arial" w:hAnsi="Arial"/>
          <w:b/>
          <w:color w:val="804826"/>
          <w:sz w:val="15"/>
        </w:rPr>
        <w:t xml:space="preserve">16 </w:t>
      </w:r>
      <w:r>
        <w:rPr>
          <w:rFonts w:ascii="Georgia" w:hAnsi="Georgia"/>
          <w:sz w:val="19"/>
        </w:rPr>
        <w:t>He measured on the east side with the measuring reed five hundred reeds, with the measuring reed around.</w:t>
      </w:r>
    </w:p>
    <w:p>
      <w:pPr>
        <w:pStyle w:val="Scripture"/>
      </w:pPr>
      <w:r>
        <w:rPr>
          <w:rFonts w:ascii="Arial" w:hAnsi="Arial"/>
          <w:b/>
          <w:color w:val="804826"/>
          <w:sz w:val="15"/>
        </w:rPr>
        <w:t xml:space="preserve">17 </w:t>
      </w:r>
      <w:r>
        <w:rPr>
          <w:rFonts w:ascii="Georgia" w:hAnsi="Georgia"/>
          <w:sz w:val="19"/>
        </w:rPr>
        <w:t>He measured on the north side five hundred reeds with the measuring reed around.</w:t>
      </w:r>
    </w:p>
    <w:p>
      <w:pPr>
        <w:pStyle w:val="Scripture"/>
      </w:pPr>
      <w:r>
        <w:rPr>
          <w:rFonts w:ascii="Arial" w:hAnsi="Arial"/>
          <w:b/>
          <w:color w:val="804826"/>
          <w:sz w:val="15"/>
        </w:rPr>
        <w:t xml:space="preserve">18 </w:t>
      </w:r>
      <w:r>
        <w:rPr>
          <w:rFonts w:ascii="Georgia" w:hAnsi="Georgia"/>
          <w:sz w:val="19"/>
        </w:rPr>
        <w:t>He measured on the south side five hundred reeds with the measuring reed.</w:t>
      </w:r>
    </w:p>
    <w:p>
      <w:pPr>
        <w:pStyle w:val="Scripture"/>
      </w:pPr>
      <w:r>
        <w:rPr>
          <w:rFonts w:ascii="Arial" w:hAnsi="Arial"/>
          <w:b/>
          <w:color w:val="804826"/>
          <w:sz w:val="15"/>
        </w:rPr>
        <w:t xml:space="preserve">19 </w:t>
      </w:r>
      <w:r>
        <w:rPr>
          <w:rFonts w:ascii="Georgia" w:hAnsi="Georgia"/>
          <w:sz w:val="19"/>
        </w:rPr>
        <w:t>He turned about to the west side, and measured five hundred reeds with the measuring reed.</w:t>
      </w:r>
    </w:p>
    <w:p>
      <w:pPr>
        <w:pStyle w:val="Scripture"/>
      </w:pPr>
      <w:r>
        <w:rPr>
          <w:rFonts w:ascii="Arial" w:hAnsi="Arial"/>
          <w:b/>
          <w:color w:val="804826"/>
          <w:sz w:val="15"/>
        </w:rPr>
        <w:t xml:space="preserve">20 </w:t>
      </w:r>
      <w:r>
        <w:rPr>
          <w:rFonts w:ascii="Georgia" w:hAnsi="Georgia"/>
          <w:sz w:val="19"/>
        </w:rPr>
        <w:t>He measured it on the four sides: it had a wall around, the length five hundred, and the breadth five hundred, to make a separation between that which was holy and that which was common.</w:t>
      </w:r>
    </w:p>
    <w:p>
      <w:pPr>
        <w:pStyle w:val="Heading2"/>
      </w:pPr>
      <w:r>
        <w:t>Chapter 43</w:t>
      </w:r>
    </w:p>
    <w:p>
      <w:pPr>
        <w:pStyle w:val="Scripture"/>
      </w:pPr>
      <w:r>
        <w:rPr>
          <w:rFonts w:ascii="Arial" w:hAnsi="Arial"/>
          <w:b/>
          <w:color w:val="804826"/>
          <w:sz w:val="15"/>
        </w:rPr>
        <w:t xml:space="preserve">1 </w:t>
      </w:r>
      <w:r>
        <w:rPr>
          <w:rFonts w:ascii="Georgia" w:hAnsi="Georgia"/>
          <w:sz w:val="19"/>
        </w:rPr>
        <w:t>Afterward he brought me to the gate, even the gate that looks toward the east.</w:t>
      </w:r>
    </w:p>
    <w:p>
      <w:pPr>
        <w:pStyle w:val="Scripture"/>
      </w:pPr>
      <w:r>
        <w:rPr>
          <w:rFonts w:ascii="Arial" w:hAnsi="Arial"/>
          <w:b/>
          <w:color w:val="804826"/>
          <w:sz w:val="15"/>
        </w:rPr>
        <w:t xml:space="preserve">2 </w:t>
      </w:r>
      <w:r>
        <w:rPr>
          <w:rFonts w:ascii="Georgia" w:hAnsi="Georgia"/>
          <w:sz w:val="19"/>
        </w:rPr>
        <w:t>And, behold, the glory of the Elohim of Israel came from the way of the east: and his voice was like the sound of many waters; and the earth shined with his glory.</w:t>
      </w:r>
    </w:p>
    <w:p>
      <w:pPr>
        <w:pStyle w:val="Scripture"/>
      </w:pPr>
      <w:r>
        <w:rPr>
          <w:rFonts w:ascii="Arial" w:hAnsi="Arial"/>
          <w:b/>
          <w:color w:val="804826"/>
          <w:sz w:val="15"/>
        </w:rPr>
        <w:t xml:space="preserve">3 </w:t>
      </w:r>
      <w:r>
        <w:rPr>
          <w:rFonts w:ascii="Georgia" w:hAnsi="Georgia"/>
          <w:sz w:val="19"/>
        </w:rPr>
        <w:t>And it was according to the appearance of the vision which I saw, even according to the vision that I saw when I came to destroy the city; and the visions were like the vision that I saw by the river Chebar; and I fell upon my face.</w:t>
      </w:r>
    </w:p>
    <w:p>
      <w:pPr>
        <w:pStyle w:val="Scripture"/>
      </w:pPr>
      <w:r>
        <w:rPr>
          <w:rFonts w:ascii="Arial" w:hAnsi="Arial"/>
          <w:b/>
          <w:color w:val="804826"/>
          <w:sz w:val="15"/>
        </w:rPr>
        <w:t xml:space="preserve">4 </w:t>
      </w:r>
      <w:r>
        <w:rPr>
          <w:rFonts w:ascii="Georgia" w:hAnsi="Georgia"/>
          <w:sz w:val="19"/>
        </w:rPr>
        <w:t>And the glory of YHWH–Yahweh came into the house by the way of the gate whose prospect is toward the east.</w:t>
      </w:r>
    </w:p>
    <w:p>
      <w:pPr>
        <w:pStyle w:val="Scripture"/>
      </w:pPr>
      <w:r>
        <w:rPr>
          <w:rFonts w:ascii="Arial" w:hAnsi="Arial"/>
          <w:b/>
          <w:color w:val="804826"/>
          <w:sz w:val="15"/>
        </w:rPr>
        <w:t xml:space="preserve">5 </w:t>
      </w:r>
      <w:r>
        <w:rPr>
          <w:rFonts w:ascii="Georgia" w:hAnsi="Georgia"/>
          <w:sz w:val="19"/>
        </w:rPr>
        <w:t>And the Spirit took me up, and brought me into the inner court; and, behold, the glory of YHWH–Yahweh filled the house.</w:t>
      </w:r>
    </w:p>
    <w:p>
      <w:pPr>
        <w:pStyle w:val="Scripture"/>
      </w:pPr>
      <w:r>
        <w:rPr>
          <w:rFonts w:ascii="Arial" w:hAnsi="Arial"/>
          <w:b/>
          <w:color w:val="804826"/>
          <w:sz w:val="15"/>
        </w:rPr>
        <w:t xml:space="preserve">6 </w:t>
      </w:r>
      <w:r>
        <w:rPr>
          <w:rFonts w:ascii="Georgia" w:hAnsi="Georgia"/>
          <w:sz w:val="19"/>
        </w:rPr>
        <w:t>And I heard one speaking to me out of the house; and a man stood by me.</w:t>
      </w:r>
    </w:p>
    <w:p>
      <w:pPr>
        <w:pStyle w:val="Scripture"/>
      </w:pPr>
      <w:r>
        <w:rPr>
          <w:rFonts w:ascii="Arial" w:hAnsi="Arial"/>
          <w:b/>
          <w:color w:val="804826"/>
          <w:sz w:val="15"/>
        </w:rPr>
        <w:t xml:space="preserve">7 </w:t>
      </w:r>
      <w:r>
        <w:rPr>
          <w:rFonts w:ascii="Georgia" w:hAnsi="Georgia"/>
          <w:sz w:val="19"/>
        </w:rPr>
        <w:t>And he said to me, Son of man, this is the place of my throne, and the place of the soles of my feet, where I will dwell in the middle of the children of Israel forever. And the house of Israel shall no more defile my holy name, neither they, nor their kings, by their prostitution, and by the dead bodies of their kings in their high places;</w:t>
      </w:r>
    </w:p>
    <w:p>
      <w:pPr>
        <w:pStyle w:val="Scripture"/>
      </w:pPr>
      <w:r>
        <w:rPr>
          <w:rFonts w:ascii="Arial" w:hAnsi="Arial"/>
          <w:b/>
          <w:color w:val="804826"/>
          <w:sz w:val="15"/>
        </w:rPr>
        <w:t xml:space="preserve">8 </w:t>
      </w:r>
      <w:r>
        <w:rPr>
          <w:rFonts w:ascii="Georgia" w:hAnsi="Georgia"/>
          <w:sz w:val="19"/>
        </w:rPr>
        <w:t>in their setting of their threshold by my threshold, and their door-post beside my door-post, and there was but the wall between me and them; and they have defiled my holy name by their abominations which they have committed: therefore I have consumed them in my anger.</w:t>
      </w:r>
    </w:p>
    <w:p>
      <w:pPr>
        <w:pStyle w:val="Scripture"/>
      </w:pPr>
      <w:r>
        <w:rPr>
          <w:rFonts w:ascii="Arial" w:hAnsi="Arial"/>
          <w:b/>
          <w:color w:val="804826"/>
          <w:sz w:val="15"/>
        </w:rPr>
        <w:t xml:space="preserve">9 </w:t>
      </w:r>
      <w:r>
        <w:rPr>
          <w:rFonts w:ascii="Georgia" w:hAnsi="Georgia"/>
          <w:sz w:val="19"/>
        </w:rPr>
        <w:t>Now let them put away their prostitution, and the dead bodies of their kings, far from me; and I will dwell in the middle of them forever.</w:t>
      </w:r>
    </w:p>
    <w:p>
      <w:pPr>
        <w:pStyle w:val="Scripture"/>
      </w:pPr>
      <w:r>
        <w:rPr>
          <w:rFonts w:ascii="Arial" w:hAnsi="Arial"/>
          <w:b/>
          <w:color w:val="804826"/>
          <w:sz w:val="15"/>
        </w:rPr>
        <w:t xml:space="preserve">10 </w:t>
      </w:r>
      <w:r>
        <w:rPr>
          <w:rFonts w:ascii="Georgia" w:hAnsi="Georgia"/>
          <w:sz w:val="19"/>
        </w:rPr>
        <w:t>You, son of man, show the house to the house of Israel, that they may be ashamed of their iniquities; and let them measure the pattern.</w:t>
      </w:r>
    </w:p>
    <w:p>
      <w:pPr>
        <w:pStyle w:val="Scripture"/>
      </w:pPr>
      <w:r>
        <w:rPr>
          <w:rFonts w:ascii="Arial" w:hAnsi="Arial"/>
          <w:b/>
          <w:color w:val="804826"/>
          <w:sz w:val="15"/>
        </w:rPr>
        <w:t xml:space="preserve">11 </w:t>
      </w:r>
      <w:r>
        <w:rPr>
          <w:rFonts w:ascii="Georgia" w:hAnsi="Georgia"/>
          <w:sz w:val="19"/>
        </w:rPr>
        <w:t>And if they be ashamed of all that they have done, make known to them the form of the house, and the fashion of it, and the egresses of it, and the entrances of it, and all the forms of it, and all the ordinances of it, and all the forms of it, and all the laws of it; and write it in their sight; that they may keep the whole form of it, and all the ordinances of it, and do them.</w:t>
      </w:r>
    </w:p>
    <w:p>
      <w:pPr>
        <w:pStyle w:val="Scripture"/>
      </w:pPr>
      <w:r>
        <w:rPr>
          <w:rFonts w:ascii="Arial" w:hAnsi="Arial"/>
          <w:b/>
          <w:color w:val="804826"/>
          <w:sz w:val="15"/>
        </w:rPr>
        <w:t xml:space="preserve">12 </w:t>
      </w:r>
      <w:r>
        <w:rPr>
          <w:rFonts w:ascii="Georgia" w:hAnsi="Georgia"/>
          <w:sz w:val="19"/>
        </w:rPr>
        <w:t>This is the law of the house: upon the top of the mountain the whole limit of it around shall be most holy. Behold, this is the law of the house.</w:t>
      </w:r>
    </w:p>
    <w:p>
      <w:pPr>
        <w:pStyle w:val="Scripture"/>
      </w:pPr>
      <w:r>
        <w:rPr>
          <w:rFonts w:ascii="Arial" w:hAnsi="Arial"/>
          <w:b/>
          <w:color w:val="804826"/>
          <w:sz w:val="15"/>
        </w:rPr>
        <w:t xml:space="preserve">13 </w:t>
      </w:r>
      <w:r>
        <w:rPr>
          <w:rFonts w:ascii="Georgia" w:hAnsi="Georgia"/>
          <w:sz w:val="19"/>
        </w:rPr>
        <w:t>And these are the measures of the altar by cubits (the cubit is a cubit and a handbreadth): the bottom shall be a cubit, and the breadth a cubit, and the border of it by the edge of it around a span; and this shall be the base of the altar.</w:t>
      </w:r>
    </w:p>
    <w:p>
      <w:pPr>
        <w:pStyle w:val="Scripture"/>
      </w:pPr>
      <w:r>
        <w:rPr>
          <w:rFonts w:ascii="Arial" w:hAnsi="Arial"/>
          <w:b/>
          <w:color w:val="804826"/>
          <w:sz w:val="15"/>
        </w:rPr>
        <w:t xml:space="preserve">14 </w:t>
      </w:r>
      <w:r>
        <w:rPr>
          <w:rFonts w:ascii="Georgia" w:hAnsi="Georgia"/>
          <w:sz w:val="19"/>
        </w:rPr>
        <w:t>And from the bottom upon the ground to the lower ledge shall be two cubits, and the breadth one cubit; and from the lesser ledge to the greater ledge shall be four cubits, and the breadth a cubit.</w:t>
      </w:r>
    </w:p>
    <w:p>
      <w:pPr>
        <w:pStyle w:val="Scripture"/>
      </w:pPr>
      <w:r>
        <w:rPr>
          <w:rFonts w:ascii="Arial" w:hAnsi="Arial"/>
          <w:b/>
          <w:color w:val="804826"/>
          <w:sz w:val="15"/>
        </w:rPr>
        <w:t xml:space="preserve">15 </w:t>
      </w:r>
      <w:r>
        <w:rPr>
          <w:rFonts w:ascii="Georgia" w:hAnsi="Georgia"/>
          <w:sz w:val="19"/>
        </w:rPr>
        <w:t>And the upper altar shall be four cubits; and from the altar hearth and upward there shall be four horns.</w:t>
      </w:r>
    </w:p>
    <w:p>
      <w:pPr>
        <w:pStyle w:val="Scripture"/>
      </w:pPr>
      <w:r>
        <w:rPr>
          <w:rFonts w:ascii="Arial" w:hAnsi="Arial"/>
          <w:b/>
          <w:color w:val="804826"/>
          <w:sz w:val="15"/>
        </w:rPr>
        <w:t xml:space="preserve">16 </w:t>
      </w:r>
      <w:r>
        <w:rPr>
          <w:rFonts w:ascii="Georgia" w:hAnsi="Georgia"/>
          <w:sz w:val="19"/>
        </w:rPr>
        <w:t>And the altar hearth shall be twelve cubits long by twelve broad, square in the four sides of it.</w:t>
      </w:r>
    </w:p>
    <w:p>
      <w:pPr>
        <w:pStyle w:val="Scripture"/>
      </w:pPr>
      <w:r>
        <w:rPr>
          <w:rFonts w:ascii="Arial" w:hAnsi="Arial"/>
          <w:b/>
          <w:color w:val="804826"/>
          <w:sz w:val="15"/>
        </w:rPr>
        <w:t xml:space="preserve">17 </w:t>
      </w:r>
      <w:r>
        <w:rPr>
          <w:rFonts w:ascii="Georgia" w:hAnsi="Georgia"/>
          <w:sz w:val="19"/>
        </w:rPr>
        <w:t>And the ledge shall be fourteen cubits long by fourteen broad in the four sides of it; and the border about it shall be half a cubit; and the bottom of it shall be a cubit around; and the steps of it shall look toward the east.</w:t>
      </w:r>
    </w:p>
    <w:p>
      <w:pPr>
        <w:pStyle w:val="Scripture"/>
      </w:pPr>
      <w:r>
        <w:rPr>
          <w:rFonts w:ascii="Arial" w:hAnsi="Arial"/>
          <w:b/>
          <w:color w:val="804826"/>
          <w:sz w:val="15"/>
        </w:rPr>
        <w:t xml:space="preserve">18 </w:t>
      </w:r>
      <w:r>
        <w:rPr>
          <w:rFonts w:ascii="Georgia" w:hAnsi="Georgia"/>
          <w:sz w:val="19"/>
        </w:rPr>
        <w:t>And he said to me, Son of man, thus says Adonai YHWH–Yahweh: These are the ordinances of the altar in the day when they shall make it, to offer burned-offerings on it, and to sprinkle blood on it.</w:t>
      </w:r>
    </w:p>
    <w:p>
      <w:pPr>
        <w:pStyle w:val="Scripture"/>
      </w:pPr>
      <w:r>
        <w:rPr>
          <w:rFonts w:ascii="Arial" w:hAnsi="Arial"/>
          <w:b/>
          <w:color w:val="804826"/>
          <w:sz w:val="15"/>
        </w:rPr>
        <w:t xml:space="preserve">19 </w:t>
      </w:r>
      <w:r>
        <w:rPr>
          <w:rFonts w:ascii="Georgia" w:hAnsi="Georgia"/>
          <w:sz w:val="19"/>
        </w:rPr>
        <w:t>You shall give to the priests the Levites that are of the seed of Zadok, who are near to me, to minister to me, says Adonai YHWH–Yahweh, a young bullock for a sin-offering.</w:t>
      </w:r>
    </w:p>
    <w:p>
      <w:pPr>
        <w:pStyle w:val="Scripture"/>
      </w:pPr>
      <w:r>
        <w:rPr>
          <w:rFonts w:ascii="Arial" w:hAnsi="Arial"/>
          <w:b/>
          <w:color w:val="804826"/>
          <w:sz w:val="15"/>
        </w:rPr>
        <w:t xml:space="preserve">20 </w:t>
      </w:r>
      <w:r>
        <w:rPr>
          <w:rFonts w:ascii="Georgia" w:hAnsi="Georgia"/>
          <w:sz w:val="19"/>
        </w:rPr>
        <w:t>And you shall take of the blood of it, and put it on the four horns of it, and on the four corners of the ledge, and upon the border around: thus shall you cleanse it and make atonement for it.</w:t>
      </w:r>
    </w:p>
    <w:p>
      <w:pPr>
        <w:pStyle w:val="Scripture"/>
      </w:pPr>
      <w:r>
        <w:rPr>
          <w:rFonts w:ascii="Arial" w:hAnsi="Arial"/>
          <w:b/>
          <w:color w:val="804826"/>
          <w:sz w:val="15"/>
        </w:rPr>
        <w:t xml:space="preserve">21 </w:t>
      </w:r>
      <w:r>
        <w:rPr>
          <w:rFonts w:ascii="Georgia" w:hAnsi="Georgia"/>
          <w:sz w:val="19"/>
        </w:rPr>
        <w:t>You shall also take the bullock of the sin-offering, and it shall be burned in the appointed place of the house, without the sanctuary.</w:t>
      </w:r>
    </w:p>
    <w:p>
      <w:pPr>
        <w:pStyle w:val="Scripture"/>
      </w:pPr>
      <w:r>
        <w:rPr>
          <w:rFonts w:ascii="Arial" w:hAnsi="Arial"/>
          <w:b/>
          <w:color w:val="804826"/>
          <w:sz w:val="15"/>
        </w:rPr>
        <w:t xml:space="preserve">22 </w:t>
      </w:r>
      <w:r>
        <w:rPr>
          <w:rFonts w:ascii="Georgia" w:hAnsi="Georgia"/>
          <w:sz w:val="19"/>
        </w:rPr>
        <w:t>And on the second day you shall offer a he-goat without blemish for a sin-offering; and they shall cleanse the altar, as they did cleanse it with the bullock.</w:t>
      </w:r>
    </w:p>
    <w:p>
      <w:pPr>
        <w:pStyle w:val="Scripture"/>
      </w:pPr>
      <w:r>
        <w:rPr>
          <w:rFonts w:ascii="Arial" w:hAnsi="Arial"/>
          <w:b/>
          <w:color w:val="804826"/>
          <w:sz w:val="15"/>
        </w:rPr>
        <w:t xml:space="preserve">23 </w:t>
      </w:r>
      <w:r>
        <w:rPr>
          <w:rFonts w:ascii="Georgia" w:hAnsi="Georgia"/>
          <w:sz w:val="19"/>
        </w:rPr>
        <w:t>When you have made an end of cleansing it, you shall offer a young bullock without blemish, and a ram out of the flock without blemish.</w:t>
      </w:r>
    </w:p>
    <w:p>
      <w:pPr>
        <w:pStyle w:val="Scripture"/>
      </w:pPr>
      <w:r>
        <w:rPr>
          <w:rFonts w:ascii="Arial" w:hAnsi="Arial"/>
          <w:b/>
          <w:color w:val="804826"/>
          <w:sz w:val="15"/>
        </w:rPr>
        <w:t xml:space="preserve">24 </w:t>
      </w:r>
      <w:r>
        <w:rPr>
          <w:rFonts w:ascii="Georgia" w:hAnsi="Georgia"/>
          <w:sz w:val="19"/>
        </w:rPr>
        <w:t>And you shall bring them near before YHWH–Yahweh, and the priests shall cast salt upon them, and they shall offer them up for a burned-offering to YHWH–Yahweh.</w:t>
      </w:r>
    </w:p>
    <w:p>
      <w:pPr>
        <w:pStyle w:val="Scripture"/>
      </w:pPr>
      <w:r>
        <w:rPr>
          <w:rFonts w:ascii="Arial" w:hAnsi="Arial"/>
          <w:b/>
          <w:color w:val="804826"/>
          <w:sz w:val="15"/>
        </w:rPr>
        <w:t xml:space="preserve">25 </w:t>
      </w:r>
      <w:r>
        <w:rPr>
          <w:rFonts w:ascii="Georgia" w:hAnsi="Georgia"/>
          <w:sz w:val="19"/>
        </w:rPr>
        <w:t>Seven days shall you prepare every day a goat for a sin-offering: they shall also prepare a young bullock, and a ram out of the flock, without blemish.</w:t>
      </w:r>
    </w:p>
    <w:p>
      <w:pPr>
        <w:pStyle w:val="Scripture"/>
      </w:pPr>
      <w:r>
        <w:rPr>
          <w:rFonts w:ascii="Arial" w:hAnsi="Arial"/>
          <w:b/>
          <w:color w:val="804826"/>
          <w:sz w:val="15"/>
        </w:rPr>
        <w:t xml:space="preserve">26 </w:t>
      </w:r>
      <w:r>
        <w:rPr>
          <w:rFonts w:ascii="Georgia" w:hAnsi="Georgia"/>
          <w:sz w:val="19"/>
        </w:rPr>
        <w:t>Seven days shall they make atonement for the altar and purify it; so shall they consecrate it.</w:t>
      </w:r>
    </w:p>
    <w:p>
      <w:pPr>
        <w:pStyle w:val="Scripture"/>
      </w:pPr>
      <w:r>
        <w:rPr>
          <w:rFonts w:ascii="Arial" w:hAnsi="Arial"/>
          <w:b/>
          <w:color w:val="804826"/>
          <w:sz w:val="15"/>
        </w:rPr>
        <w:t xml:space="preserve">27 </w:t>
      </w:r>
      <w:r>
        <w:rPr>
          <w:rFonts w:ascii="Georgia" w:hAnsi="Georgia"/>
          <w:sz w:val="19"/>
        </w:rPr>
        <w:t>And when they have accomplished the days, it shall be that upon the eighth day, and forward, the priests shall make your burned-offerings upon the altar, and your peace-offerings; and I will accept you, says Adonai YHWH–Yahweh.</w:t>
      </w:r>
    </w:p>
    <w:p>
      <w:pPr>
        <w:pStyle w:val="Heading2"/>
      </w:pPr>
      <w:r>
        <w:t>Chapter 44</w:t>
      </w:r>
    </w:p>
    <w:p>
      <w:pPr>
        <w:pStyle w:val="Scripture"/>
      </w:pPr>
      <w:r>
        <w:rPr>
          <w:rFonts w:ascii="Arial" w:hAnsi="Arial"/>
          <w:b/>
          <w:color w:val="804826"/>
          <w:sz w:val="15"/>
        </w:rPr>
        <w:t xml:space="preserve">1 </w:t>
      </w:r>
      <w:r>
        <w:rPr>
          <w:rFonts w:ascii="Georgia" w:hAnsi="Georgia"/>
          <w:sz w:val="19"/>
        </w:rPr>
        <w:t>Then he brought me back by the way of the outer gate of the sanctuary, which looks toward the east; and it was shut.</w:t>
      </w:r>
    </w:p>
    <w:p>
      <w:pPr>
        <w:pStyle w:val="Scripture"/>
      </w:pPr>
      <w:r>
        <w:rPr>
          <w:rFonts w:ascii="Arial" w:hAnsi="Arial"/>
          <w:b/>
          <w:color w:val="804826"/>
          <w:sz w:val="15"/>
        </w:rPr>
        <w:t xml:space="preserve">2 </w:t>
      </w:r>
      <w:r>
        <w:rPr>
          <w:rFonts w:ascii="Georgia" w:hAnsi="Georgia"/>
          <w:sz w:val="19"/>
        </w:rPr>
        <w:t>And YHWH–Yahweh said to me, This gate shall be shut; it shall not be opened, neither shall any man enter in by it; for YHWH–Yahweh, the Elohim of Israel, has entered in by it; therefore it shall be shut.</w:t>
      </w:r>
    </w:p>
    <w:p>
      <w:pPr>
        <w:pStyle w:val="Scripture"/>
      </w:pPr>
      <w:r>
        <w:rPr>
          <w:rFonts w:ascii="Arial" w:hAnsi="Arial"/>
          <w:b/>
          <w:color w:val="804826"/>
          <w:sz w:val="15"/>
        </w:rPr>
        <w:t xml:space="preserve">3 </w:t>
      </w:r>
      <w:r>
        <w:rPr>
          <w:rFonts w:ascii="Georgia" w:hAnsi="Georgia"/>
          <w:sz w:val="19"/>
        </w:rPr>
        <w:t>As for the prince, he shall sit in it as prince to eat bread before YHWH–Yahweh; he shall enter by the way of the porch of the gate, and shall go out by the way of the same.</w:t>
      </w:r>
    </w:p>
    <w:p>
      <w:pPr>
        <w:pStyle w:val="Scripture"/>
      </w:pPr>
      <w:r>
        <w:rPr>
          <w:rFonts w:ascii="Arial" w:hAnsi="Arial"/>
          <w:b/>
          <w:color w:val="804826"/>
          <w:sz w:val="15"/>
        </w:rPr>
        <w:t xml:space="preserve">4 </w:t>
      </w:r>
      <w:r>
        <w:rPr>
          <w:rFonts w:ascii="Georgia" w:hAnsi="Georgia"/>
          <w:sz w:val="19"/>
        </w:rPr>
        <w:t>Then he brought me by the way of the north gate before the house; and I looked, and, behold, the glory of YHWH–Yahweh filled the house of YHWH–Yahweh: and I fell upon my face.</w:t>
      </w:r>
    </w:p>
    <w:p>
      <w:pPr>
        <w:pStyle w:val="Scripture"/>
      </w:pPr>
      <w:r>
        <w:rPr>
          <w:rFonts w:ascii="Arial" w:hAnsi="Arial"/>
          <w:b/>
          <w:color w:val="804826"/>
          <w:sz w:val="15"/>
        </w:rPr>
        <w:t xml:space="preserve">5 </w:t>
      </w:r>
      <w:r>
        <w:rPr>
          <w:rFonts w:ascii="Georgia" w:hAnsi="Georgia"/>
          <w:sz w:val="19"/>
        </w:rPr>
        <w:t>And YHWH–Yahweh said to me, Son of man, mark well, and behold with your eyes, and hear with your ears all that I say to you concerning all the ordinances of the house of YHWH–Yahweh, and all the laws of it; and mark well the entrance of the house, with every egress of the sanctuary.</w:t>
      </w:r>
    </w:p>
    <w:p>
      <w:pPr>
        <w:pStyle w:val="Scripture"/>
      </w:pPr>
      <w:r>
        <w:rPr>
          <w:rFonts w:ascii="Arial" w:hAnsi="Arial"/>
          <w:b/>
          <w:color w:val="804826"/>
          <w:sz w:val="15"/>
        </w:rPr>
        <w:t xml:space="preserve">6 </w:t>
      </w:r>
      <w:r>
        <w:rPr>
          <w:rFonts w:ascii="Georgia" w:hAnsi="Georgia"/>
          <w:sz w:val="19"/>
        </w:rPr>
        <w:t>And you shall say to the rebellious, even to the house of Israel, Thus says Adonai YHWH–Yahweh: you house of Israel, let it suffice you of all your abominations,</w:t>
      </w:r>
    </w:p>
    <w:p>
      <w:pPr>
        <w:pStyle w:val="Scripture"/>
      </w:pPr>
      <w:r>
        <w:rPr>
          <w:rFonts w:ascii="Arial" w:hAnsi="Arial"/>
          <w:b/>
          <w:color w:val="804826"/>
          <w:sz w:val="15"/>
        </w:rPr>
        <w:t xml:space="preserve">7 </w:t>
      </w:r>
      <w:r>
        <w:rPr>
          <w:rFonts w:ascii="Georgia" w:hAnsi="Georgia"/>
          <w:sz w:val="19"/>
        </w:rPr>
        <w:t>in that you have brought in foreigners, uncircumcised in heart and uncircumcised in flesh, to be in my sanctuary, to profane it, even my house, when you offer my bread, the fat and the blood, and they have broken my covenant, to add to all your abominations.</w:t>
      </w:r>
    </w:p>
    <w:p>
      <w:pPr>
        <w:pStyle w:val="Scripture"/>
      </w:pPr>
      <w:r>
        <w:rPr>
          <w:rFonts w:ascii="Arial" w:hAnsi="Arial"/>
          <w:b/>
          <w:color w:val="804826"/>
          <w:sz w:val="15"/>
        </w:rPr>
        <w:t xml:space="preserve">8 </w:t>
      </w:r>
      <w:r>
        <w:rPr>
          <w:rFonts w:ascii="Georgia" w:hAnsi="Georgia"/>
          <w:sz w:val="19"/>
        </w:rPr>
        <w:t>And you have not kept the charge of my holy things; but you have set keepers of my charge in my sanctuary for yourselves.</w:t>
      </w:r>
    </w:p>
    <w:p>
      <w:pPr>
        <w:pStyle w:val="Scripture"/>
      </w:pPr>
      <w:r>
        <w:rPr>
          <w:rFonts w:ascii="Arial" w:hAnsi="Arial"/>
          <w:b/>
          <w:color w:val="804826"/>
          <w:sz w:val="15"/>
        </w:rPr>
        <w:t xml:space="preserve">9 </w:t>
      </w:r>
      <w:r>
        <w:rPr>
          <w:rFonts w:ascii="Georgia" w:hAnsi="Georgia"/>
          <w:sz w:val="19"/>
        </w:rPr>
        <w:t>Thus says Adonai YHWH–Yahweh, No foreigner, uncircumcised in heart and uncircumcised in flesh, shall enter into my sanctuary, of any foreigners that are among the children of Israel.</w:t>
      </w:r>
    </w:p>
    <w:p>
      <w:pPr>
        <w:pStyle w:val="Scripture"/>
      </w:pPr>
      <w:r>
        <w:rPr>
          <w:rFonts w:ascii="Arial" w:hAnsi="Arial"/>
          <w:b/>
          <w:color w:val="804826"/>
          <w:sz w:val="15"/>
        </w:rPr>
        <w:t xml:space="preserve">10 </w:t>
      </w:r>
      <w:r>
        <w:rPr>
          <w:rFonts w:ascii="Georgia" w:hAnsi="Georgia"/>
          <w:sz w:val="19"/>
        </w:rPr>
        <w:t>But the Levites that went far from me, when Israel went astray, that went astray from me after their idols, they shall bear their iniquity.</w:t>
      </w:r>
    </w:p>
    <w:p>
      <w:pPr>
        <w:pStyle w:val="Scripture"/>
      </w:pPr>
      <w:r>
        <w:rPr>
          <w:rFonts w:ascii="Arial" w:hAnsi="Arial"/>
          <w:b/>
          <w:color w:val="804826"/>
          <w:sz w:val="15"/>
        </w:rPr>
        <w:t xml:space="preserve">11 </w:t>
      </w:r>
      <w:r>
        <w:rPr>
          <w:rFonts w:ascii="Georgia" w:hAnsi="Georgia"/>
          <w:sz w:val="19"/>
        </w:rPr>
        <w:t>Yet they shall be ministers in my sanctuary, having oversight at the gates of the house, and ministering in the house: they shall slay the burned-offering and the sacrifice for the people, and they shall stand before them to minister to them.</w:t>
      </w:r>
    </w:p>
    <w:p>
      <w:pPr>
        <w:pStyle w:val="Scripture"/>
      </w:pPr>
      <w:r>
        <w:rPr>
          <w:rFonts w:ascii="Arial" w:hAnsi="Arial"/>
          <w:b/>
          <w:color w:val="804826"/>
          <w:sz w:val="15"/>
        </w:rPr>
        <w:t xml:space="preserve">12 </w:t>
      </w:r>
      <w:r>
        <w:rPr>
          <w:rFonts w:ascii="Georgia" w:hAnsi="Georgia"/>
          <w:sz w:val="19"/>
        </w:rPr>
        <w:t>Because they ministered to them before their idols, and became a stumbling block of iniquity to the house of Israel; therefore have I lifted up my hand against them, says Adonai YHWH–Yahweh, and they shall bear their iniquity.</w:t>
      </w:r>
    </w:p>
    <w:p>
      <w:pPr>
        <w:pStyle w:val="Scripture"/>
      </w:pPr>
      <w:r>
        <w:rPr>
          <w:rFonts w:ascii="Arial" w:hAnsi="Arial"/>
          <w:b/>
          <w:color w:val="804826"/>
          <w:sz w:val="15"/>
        </w:rPr>
        <w:t xml:space="preserve">13 </w:t>
      </w:r>
      <w:r>
        <w:rPr>
          <w:rFonts w:ascii="Georgia" w:hAnsi="Georgia"/>
          <w:sz w:val="19"/>
        </w:rPr>
        <w:t>And they shall not come near to me, to execute the office of priest to me, nor to come near to any of my holy things, to the things that are most holy; but they shall bear their shame, and their abominations which they have committed.</w:t>
      </w:r>
    </w:p>
    <w:p>
      <w:pPr>
        <w:pStyle w:val="Scripture"/>
      </w:pPr>
      <w:r>
        <w:rPr>
          <w:rFonts w:ascii="Arial" w:hAnsi="Arial"/>
          <w:b/>
          <w:color w:val="804826"/>
          <w:sz w:val="15"/>
        </w:rPr>
        <w:t xml:space="preserve">14 </w:t>
      </w:r>
      <w:r>
        <w:rPr>
          <w:rFonts w:ascii="Georgia" w:hAnsi="Georgia"/>
          <w:sz w:val="19"/>
        </w:rPr>
        <w:t>Yet will I make them keepers of the charge of the house, for all the service of it, and for all that shall be done in it.</w:t>
      </w:r>
    </w:p>
    <w:p>
      <w:pPr>
        <w:pStyle w:val="Scripture"/>
      </w:pPr>
      <w:r>
        <w:rPr>
          <w:rFonts w:ascii="Arial" w:hAnsi="Arial"/>
          <w:b/>
          <w:color w:val="804826"/>
          <w:sz w:val="15"/>
        </w:rPr>
        <w:t xml:space="preserve">15 </w:t>
      </w:r>
      <w:r>
        <w:rPr>
          <w:rFonts w:ascii="Georgia" w:hAnsi="Georgia"/>
          <w:sz w:val="19"/>
        </w:rPr>
        <w:t>But the priests the Levites, the sons of Zadok, that kept the charge of my sanctuary when the children of Israel went astray from me, they shall come near to me to minister to me; and they shall stand before me to offer to me the fat and the blood, says Adonai YHWH–Yahweh:</w:t>
      </w:r>
    </w:p>
    <w:p>
      <w:pPr>
        <w:pStyle w:val="Scripture"/>
      </w:pPr>
      <w:r>
        <w:rPr>
          <w:rFonts w:ascii="Arial" w:hAnsi="Arial"/>
          <w:b/>
          <w:color w:val="804826"/>
          <w:sz w:val="15"/>
        </w:rPr>
        <w:t xml:space="preserve">16 </w:t>
      </w:r>
      <w:r>
        <w:rPr>
          <w:rFonts w:ascii="Georgia" w:hAnsi="Georgia"/>
          <w:sz w:val="19"/>
        </w:rPr>
        <w:t>they shall enter into my sanctuary, and they shall come near to my table, to minister to me, and they shall keep my charge.</w:t>
      </w:r>
    </w:p>
    <w:p>
      <w:pPr>
        <w:pStyle w:val="Scripture"/>
      </w:pPr>
      <w:r>
        <w:rPr>
          <w:rFonts w:ascii="Arial" w:hAnsi="Arial"/>
          <w:b/>
          <w:color w:val="804826"/>
          <w:sz w:val="15"/>
        </w:rPr>
        <w:t xml:space="preserve">17 </w:t>
      </w:r>
      <w:r>
        <w:rPr>
          <w:rFonts w:ascii="Georgia" w:hAnsi="Georgia"/>
          <w:sz w:val="19"/>
        </w:rPr>
        <w:t>And it shall be that, when they enter in at the gates of the inner court, they shall be clothed with linen garments; and no wool shall come upon them, while they minister in the gates of the inner court, and within.</w:t>
      </w:r>
    </w:p>
    <w:p>
      <w:pPr>
        <w:pStyle w:val="Scripture"/>
      </w:pPr>
      <w:r>
        <w:rPr>
          <w:rFonts w:ascii="Arial" w:hAnsi="Arial"/>
          <w:b/>
          <w:color w:val="804826"/>
          <w:sz w:val="15"/>
        </w:rPr>
        <w:t xml:space="preserve">18 </w:t>
      </w:r>
      <w:r>
        <w:rPr>
          <w:rFonts w:ascii="Georgia" w:hAnsi="Georgia"/>
          <w:sz w:val="19"/>
        </w:rPr>
        <w:t>They shall have linen tires upon their heads, and shall have linen breeches upon their waist; they shall not gird themselves with anything that causes sweat.</w:t>
      </w:r>
    </w:p>
    <w:p>
      <w:pPr>
        <w:pStyle w:val="Scripture"/>
      </w:pPr>
      <w:r>
        <w:rPr>
          <w:rFonts w:ascii="Arial" w:hAnsi="Arial"/>
          <w:b/>
          <w:color w:val="804826"/>
          <w:sz w:val="15"/>
        </w:rPr>
        <w:t xml:space="preserve">19 </w:t>
      </w:r>
      <w:r>
        <w:rPr>
          <w:rFonts w:ascii="Georgia" w:hAnsi="Georgia"/>
          <w:sz w:val="19"/>
        </w:rPr>
        <w:t>And when they go forth into the outer court, even into the outer court to the people, they shall put off their garments in what they minister, and lay them in the holy chambers; and they shall put on other garments, that they sanctify not the people with their garments.</w:t>
      </w:r>
    </w:p>
    <w:p>
      <w:pPr>
        <w:pStyle w:val="Scripture"/>
      </w:pPr>
      <w:r>
        <w:rPr>
          <w:rFonts w:ascii="Arial" w:hAnsi="Arial"/>
          <w:b/>
          <w:color w:val="804826"/>
          <w:sz w:val="15"/>
        </w:rPr>
        <w:t xml:space="preserve">20 </w:t>
      </w:r>
      <w:r>
        <w:rPr>
          <w:rFonts w:ascii="Georgia" w:hAnsi="Georgia"/>
          <w:sz w:val="19"/>
        </w:rPr>
        <w:t>Neither shall they shave their heads, nor suffer their locks to grow long; they shall only cut off the hair of their heads.</w:t>
      </w:r>
    </w:p>
    <w:p>
      <w:pPr>
        <w:pStyle w:val="Scripture"/>
      </w:pPr>
      <w:r>
        <w:rPr>
          <w:rFonts w:ascii="Arial" w:hAnsi="Arial"/>
          <w:b/>
          <w:color w:val="804826"/>
          <w:sz w:val="15"/>
        </w:rPr>
        <w:t xml:space="preserve">21 </w:t>
      </w:r>
      <w:r>
        <w:rPr>
          <w:rFonts w:ascii="Georgia" w:hAnsi="Georgia"/>
          <w:sz w:val="19"/>
        </w:rPr>
        <w:t>Neither shall any of the priests drink wine, when they enter into the inner court.</w:t>
      </w:r>
    </w:p>
    <w:p>
      <w:pPr>
        <w:pStyle w:val="Scripture"/>
      </w:pPr>
      <w:r>
        <w:rPr>
          <w:rFonts w:ascii="Arial" w:hAnsi="Arial"/>
          <w:b/>
          <w:color w:val="804826"/>
          <w:sz w:val="15"/>
        </w:rPr>
        <w:t xml:space="preserve">22 </w:t>
      </w:r>
      <w:r>
        <w:rPr>
          <w:rFonts w:ascii="Georgia" w:hAnsi="Georgia"/>
          <w:sz w:val="19"/>
        </w:rPr>
        <w:t>Neither shall they take for their wives a widow, nor her that is put away; but they shall take virgins of the seed of the house of Israel, or a widow that is the widow of a priest.</w:t>
      </w:r>
    </w:p>
    <w:p>
      <w:pPr>
        <w:pStyle w:val="Scripture"/>
      </w:pPr>
      <w:r>
        <w:rPr>
          <w:rFonts w:ascii="Arial" w:hAnsi="Arial"/>
          <w:b/>
          <w:color w:val="804826"/>
          <w:sz w:val="15"/>
        </w:rPr>
        <w:t xml:space="preserve">23 </w:t>
      </w:r>
      <w:r>
        <w:rPr>
          <w:rFonts w:ascii="Georgia" w:hAnsi="Georgia"/>
          <w:sz w:val="19"/>
        </w:rPr>
        <w:t>And they shall teach my people the difference between the holy and the common, and cause them to discern between the unclean and the clean.</w:t>
      </w:r>
    </w:p>
    <w:p>
      <w:pPr>
        <w:pStyle w:val="Scripture"/>
      </w:pPr>
      <w:r>
        <w:rPr>
          <w:rFonts w:ascii="Arial" w:hAnsi="Arial"/>
          <w:b/>
          <w:color w:val="804826"/>
          <w:sz w:val="15"/>
        </w:rPr>
        <w:t xml:space="preserve">24 </w:t>
      </w:r>
      <w:r>
        <w:rPr>
          <w:rFonts w:ascii="Georgia" w:hAnsi="Georgia"/>
          <w:sz w:val="19"/>
        </w:rPr>
        <w:t>And in a controversy they shall stand to judge; according to my ordinances shall they judge it: and they shall keep my laws and my statutes in all my appointed feasts; and they shall hallow my sabbaths.</w:t>
      </w:r>
    </w:p>
    <w:p>
      <w:pPr>
        <w:pStyle w:val="Scripture"/>
      </w:pPr>
      <w:r>
        <w:rPr>
          <w:rFonts w:ascii="Arial" w:hAnsi="Arial"/>
          <w:b/>
          <w:color w:val="804826"/>
          <w:sz w:val="15"/>
        </w:rPr>
        <w:t xml:space="preserve">25 </w:t>
      </w:r>
      <w:r>
        <w:rPr>
          <w:rFonts w:ascii="Georgia" w:hAnsi="Georgia"/>
          <w:sz w:val="19"/>
        </w:rPr>
        <w:t>And they shall go in to no dead person to defile themselves; but for father, or for mother, or for son, or for daughter, for brother, or for sister that has had no husband, they may defile themselves.</w:t>
      </w:r>
    </w:p>
    <w:p>
      <w:pPr>
        <w:pStyle w:val="Scripture"/>
      </w:pPr>
      <w:r>
        <w:rPr>
          <w:rFonts w:ascii="Arial" w:hAnsi="Arial"/>
          <w:b/>
          <w:color w:val="804826"/>
          <w:sz w:val="15"/>
        </w:rPr>
        <w:t xml:space="preserve">26 </w:t>
      </w:r>
      <w:r>
        <w:rPr>
          <w:rFonts w:ascii="Georgia" w:hAnsi="Georgia"/>
          <w:sz w:val="19"/>
        </w:rPr>
        <w:t>And after he is cleansed, they shall reckon to him seven days.</w:t>
      </w:r>
    </w:p>
    <w:p>
      <w:pPr>
        <w:pStyle w:val="Scripture"/>
      </w:pPr>
      <w:r>
        <w:rPr>
          <w:rFonts w:ascii="Arial" w:hAnsi="Arial"/>
          <w:b/>
          <w:color w:val="804826"/>
          <w:sz w:val="15"/>
        </w:rPr>
        <w:t xml:space="preserve">27 </w:t>
      </w:r>
      <w:r>
        <w:rPr>
          <w:rFonts w:ascii="Georgia" w:hAnsi="Georgia"/>
          <w:sz w:val="19"/>
        </w:rPr>
        <w:t>And in the day that he goes into the sanctuary, into the inner court, to minister in the sanctuary, he shall offer his sin-offering, says Adonai YHWH–Yahweh.</w:t>
      </w:r>
    </w:p>
    <w:p>
      <w:pPr>
        <w:pStyle w:val="Scripture"/>
      </w:pPr>
      <w:r>
        <w:rPr>
          <w:rFonts w:ascii="Arial" w:hAnsi="Arial"/>
          <w:b/>
          <w:color w:val="804826"/>
          <w:sz w:val="15"/>
        </w:rPr>
        <w:t xml:space="preserve">28 </w:t>
      </w:r>
      <w:r>
        <w:rPr>
          <w:rFonts w:ascii="Georgia" w:hAnsi="Georgia"/>
          <w:sz w:val="19"/>
        </w:rPr>
        <w:t>And they shall have an inheritance: I am their inheritance; and you shall give them no possession in Israel; I am their possession.</w:t>
      </w:r>
    </w:p>
    <w:p>
      <w:pPr>
        <w:pStyle w:val="Scripture"/>
      </w:pPr>
      <w:r>
        <w:rPr>
          <w:rFonts w:ascii="Arial" w:hAnsi="Arial"/>
          <w:b/>
          <w:color w:val="804826"/>
          <w:sz w:val="15"/>
        </w:rPr>
        <w:t xml:space="preserve">29 </w:t>
      </w:r>
      <w:r>
        <w:rPr>
          <w:rFonts w:ascii="Georgia" w:hAnsi="Georgia"/>
          <w:sz w:val="19"/>
        </w:rPr>
        <w:t>They shall eat the grain offering, and the sin-offering, and the trespass-offering; and every devoted thing in Israel shall be theirs.</w:t>
      </w:r>
    </w:p>
    <w:p>
      <w:pPr>
        <w:pStyle w:val="Scripture"/>
      </w:pPr>
      <w:r>
        <w:rPr>
          <w:rFonts w:ascii="Arial" w:hAnsi="Arial"/>
          <w:b/>
          <w:color w:val="804826"/>
          <w:sz w:val="15"/>
        </w:rPr>
        <w:t xml:space="preserve">30 </w:t>
      </w:r>
      <w:r>
        <w:rPr>
          <w:rFonts w:ascii="Georgia" w:hAnsi="Georgia"/>
          <w:sz w:val="19"/>
        </w:rPr>
        <w:t>And the first of all the first-fruits of every thing, and every offering of everything, of all your oblations, shall be for the priest: you shall also give to the priests the first of your dough, to cause a blessing to rest on your house.</w:t>
      </w:r>
    </w:p>
    <w:p>
      <w:pPr>
        <w:pStyle w:val="Scripture"/>
      </w:pPr>
      <w:r>
        <w:rPr>
          <w:rFonts w:ascii="Arial" w:hAnsi="Arial"/>
          <w:b/>
          <w:color w:val="804826"/>
          <w:sz w:val="15"/>
        </w:rPr>
        <w:t xml:space="preserve">31 </w:t>
      </w:r>
      <w:r>
        <w:rPr>
          <w:rFonts w:ascii="Georgia" w:hAnsi="Georgia"/>
          <w:sz w:val="19"/>
        </w:rPr>
        <w:t>The priests shall not eat of anything that dies of itself, or is torn, whether it be bird or beast.</w:t>
      </w:r>
    </w:p>
    <w:p>
      <w:pPr>
        <w:pStyle w:val="Heading2"/>
      </w:pPr>
      <w:r>
        <w:t>Chapter 45</w:t>
      </w:r>
    </w:p>
    <w:p>
      <w:pPr>
        <w:pStyle w:val="Scripture"/>
      </w:pPr>
      <w:r>
        <w:rPr>
          <w:rFonts w:ascii="Arial" w:hAnsi="Arial"/>
          <w:b/>
          <w:color w:val="804826"/>
          <w:sz w:val="15"/>
        </w:rPr>
        <w:t xml:space="preserve">1 </w:t>
      </w:r>
      <w:r>
        <w:rPr>
          <w:rFonts w:ascii="Georgia" w:hAnsi="Georgia"/>
          <w:sz w:val="19"/>
        </w:rPr>
        <w:t>Moreover, when you shall divide by lot the land for inheritance, you shall offer an offering to YHWH–Yahweh, a holy portion of the land; the length shall be the length of five and twenty thousand reeds, and the breadth shall be ten thousand: it shall be holy in all the border of it around.</w:t>
      </w:r>
    </w:p>
    <w:p>
      <w:pPr>
        <w:pStyle w:val="Scripture"/>
      </w:pPr>
      <w:r>
        <w:rPr>
          <w:rFonts w:ascii="Arial" w:hAnsi="Arial"/>
          <w:b/>
          <w:color w:val="804826"/>
          <w:sz w:val="15"/>
        </w:rPr>
        <w:t xml:space="preserve">2 </w:t>
      </w:r>
      <w:r>
        <w:rPr>
          <w:rFonts w:ascii="Georgia" w:hAnsi="Georgia"/>
          <w:sz w:val="19"/>
        </w:rPr>
        <w:t>Of this there shall be for the holy place five hundred in length by five hundred in breadth, square around; and fifty cubits for the suburbs of it around.</w:t>
      </w:r>
    </w:p>
    <w:p>
      <w:pPr>
        <w:pStyle w:val="Scripture"/>
      </w:pPr>
      <w:r>
        <w:rPr>
          <w:rFonts w:ascii="Arial" w:hAnsi="Arial"/>
          <w:b/>
          <w:color w:val="804826"/>
          <w:sz w:val="15"/>
        </w:rPr>
        <w:t xml:space="preserve">3 </w:t>
      </w:r>
      <w:r>
        <w:rPr>
          <w:rFonts w:ascii="Georgia" w:hAnsi="Georgia"/>
          <w:sz w:val="19"/>
        </w:rPr>
        <w:t>And of this measure shall you measure a length of five and twenty thousand, and a breadth of ten thousand: and in it shall be the sanctuary, which is most holy.</w:t>
      </w:r>
    </w:p>
    <w:p>
      <w:pPr>
        <w:pStyle w:val="Scripture"/>
      </w:pPr>
      <w:r>
        <w:rPr>
          <w:rFonts w:ascii="Arial" w:hAnsi="Arial"/>
          <w:b/>
          <w:color w:val="804826"/>
          <w:sz w:val="15"/>
        </w:rPr>
        <w:t xml:space="preserve">4 </w:t>
      </w:r>
      <w:r>
        <w:rPr>
          <w:rFonts w:ascii="Georgia" w:hAnsi="Georgia"/>
          <w:sz w:val="19"/>
        </w:rPr>
        <w:t>It is a holy portion of the land; it shall be for the priests, the ministers of the sanctuary, that come near to minister to YHWH–Yahweh; and it shall be a place for their houses, and a holy place for the sanctuary.</w:t>
      </w:r>
    </w:p>
    <w:p>
      <w:pPr>
        <w:pStyle w:val="Scripture"/>
      </w:pPr>
      <w:r>
        <w:rPr>
          <w:rFonts w:ascii="Arial" w:hAnsi="Arial"/>
          <w:b/>
          <w:color w:val="804826"/>
          <w:sz w:val="15"/>
        </w:rPr>
        <w:t xml:space="preserve">5 </w:t>
      </w:r>
      <w:r>
        <w:rPr>
          <w:rFonts w:ascii="Georgia" w:hAnsi="Georgia"/>
          <w:sz w:val="19"/>
        </w:rPr>
        <w:t>And five and twenty thousand in length, and ten thousand in breadth, shall be to the Levites, the ministers of the house, for a possession to themselves, for twenty chambers.</w:t>
      </w:r>
    </w:p>
    <w:p>
      <w:pPr>
        <w:pStyle w:val="Scripture"/>
      </w:pPr>
      <w:r>
        <w:rPr>
          <w:rFonts w:ascii="Arial" w:hAnsi="Arial"/>
          <w:b/>
          <w:color w:val="804826"/>
          <w:sz w:val="15"/>
        </w:rPr>
        <w:t xml:space="preserve">6 </w:t>
      </w:r>
      <w:r>
        <w:rPr>
          <w:rFonts w:ascii="Georgia" w:hAnsi="Georgia"/>
          <w:sz w:val="19"/>
        </w:rPr>
        <w:t>And you shall appoint the possession of the city five thousand broad, and five and twenty thousand long, side by side with the offering of the holy portion: it shall be for the whole house of Israel.</w:t>
      </w:r>
    </w:p>
    <w:p>
      <w:pPr>
        <w:pStyle w:val="Scripture"/>
      </w:pPr>
      <w:r>
        <w:rPr>
          <w:rFonts w:ascii="Arial" w:hAnsi="Arial"/>
          <w:b/>
          <w:color w:val="804826"/>
          <w:sz w:val="15"/>
        </w:rPr>
        <w:t xml:space="preserve">7 </w:t>
      </w:r>
      <w:r>
        <w:rPr>
          <w:rFonts w:ascii="Georgia" w:hAnsi="Georgia"/>
          <w:sz w:val="19"/>
        </w:rPr>
        <w:t>And whatever is for the prince shall be on the one side and on the other side of the holy offering and of the possession of the city, in front of the holy offering and in front of the possession of the city, on the west side westward, and on the east side eastward; and in length answerable to one of the portions, from the west border to the east border.</w:t>
      </w:r>
    </w:p>
    <w:p>
      <w:pPr>
        <w:pStyle w:val="Scripture"/>
      </w:pPr>
      <w:r>
        <w:rPr>
          <w:rFonts w:ascii="Arial" w:hAnsi="Arial"/>
          <w:b/>
          <w:color w:val="804826"/>
          <w:sz w:val="15"/>
        </w:rPr>
        <w:t xml:space="preserve">8 </w:t>
      </w:r>
      <w:r>
        <w:rPr>
          <w:rFonts w:ascii="Georgia" w:hAnsi="Georgia"/>
          <w:sz w:val="19"/>
        </w:rPr>
        <w:t>In the land it shall be to him for a possession in Israel: and my princes shall no more oppress my people; but they shall give the land to the house of Israel according to their tribes.</w:t>
      </w:r>
    </w:p>
    <w:p>
      <w:pPr>
        <w:pStyle w:val="Scripture"/>
      </w:pPr>
      <w:r>
        <w:rPr>
          <w:rFonts w:ascii="Arial" w:hAnsi="Arial"/>
          <w:b/>
          <w:color w:val="804826"/>
          <w:sz w:val="15"/>
        </w:rPr>
        <w:t xml:space="preserve">9 </w:t>
      </w:r>
      <w:r>
        <w:rPr>
          <w:rFonts w:ascii="Georgia" w:hAnsi="Georgia"/>
          <w:sz w:val="19"/>
        </w:rPr>
        <w:t>Thus says Adonai YHWH–Yahweh: Let it suffice you, princes of Israel: remove violence and spoil, and execute justice and righteousness; take away your exactions from my people, says Adonai YHWH–Yahweh.</w:t>
      </w:r>
    </w:p>
    <w:p>
      <w:pPr>
        <w:pStyle w:val="Scripture"/>
      </w:pPr>
      <w:r>
        <w:rPr>
          <w:rFonts w:ascii="Arial" w:hAnsi="Arial"/>
          <w:b/>
          <w:color w:val="804826"/>
          <w:sz w:val="15"/>
        </w:rPr>
        <w:t xml:space="preserve">10 </w:t>
      </w:r>
      <w:r>
        <w:rPr>
          <w:rFonts w:ascii="Georgia" w:hAnsi="Georgia"/>
          <w:sz w:val="19"/>
        </w:rPr>
        <w:t>You shall have just scales, and a just ephah, and a just bath.</w:t>
      </w:r>
    </w:p>
    <w:p>
      <w:pPr>
        <w:pStyle w:val="Scripture"/>
      </w:pPr>
      <w:r>
        <w:rPr>
          <w:rFonts w:ascii="Arial" w:hAnsi="Arial"/>
          <w:b/>
          <w:color w:val="804826"/>
          <w:sz w:val="15"/>
        </w:rPr>
        <w:t xml:space="preserve">11 </w:t>
      </w:r>
      <w:r>
        <w:rPr>
          <w:rFonts w:ascii="Georgia" w:hAnsi="Georgia"/>
          <w:sz w:val="19"/>
        </w:rPr>
        <w:t>The ephah and the bath shall be of one measure, that the bath may contain the tenth part of a homer, and the ephah the tenth part of a homer: the measure of it shall be after the homer.</w:t>
      </w:r>
    </w:p>
    <w:p>
      <w:pPr>
        <w:pStyle w:val="Scripture"/>
      </w:pPr>
      <w:r>
        <w:rPr>
          <w:rFonts w:ascii="Arial" w:hAnsi="Arial"/>
          <w:b/>
          <w:color w:val="804826"/>
          <w:sz w:val="15"/>
        </w:rPr>
        <w:t xml:space="preserve">12 </w:t>
      </w:r>
      <w:r>
        <w:rPr>
          <w:rFonts w:ascii="Georgia" w:hAnsi="Georgia"/>
          <w:sz w:val="19"/>
        </w:rPr>
        <w:t>And the shekel shall be twenty gerahs; twenty shekels, five and twenty shekels, fifteen shekels, shall be your maneh.</w:t>
      </w:r>
    </w:p>
    <w:p>
      <w:pPr>
        <w:pStyle w:val="Scripture"/>
      </w:pPr>
      <w:r>
        <w:rPr>
          <w:rFonts w:ascii="Arial" w:hAnsi="Arial"/>
          <w:b/>
          <w:color w:val="804826"/>
          <w:sz w:val="15"/>
        </w:rPr>
        <w:t xml:space="preserve">13 </w:t>
      </w:r>
      <w:r>
        <w:rPr>
          <w:rFonts w:ascii="Georgia" w:hAnsi="Georgia"/>
          <w:sz w:val="19"/>
        </w:rPr>
        <w:t>This is the offering that you shall offer: the sixth part of an ephah from a homer of wheat; and you shall give the sixth part of an ephah from a homer of barley;</w:t>
      </w:r>
    </w:p>
    <w:p>
      <w:pPr>
        <w:pStyle w:val="Scripture"/>
      </w:pPr>
      <w:r>
        <w:rPr>
          <w:rFonts w:ascii="Arial" w:hAnsi="Arial"/>
          <w:b/>
          <w:color w:val="804826"/>
          <w:sz w:val="15"/>
        </w:rPr>
        <w:t xml:space="preserve">14 </w:t>
      </w:r>
      <w:r>
        <w:rPr>
          <w:rFonts w:ascii="Georgia" w:hAnsi="Georgia"/>
          <w:sz w:val="19"/>
        </w:rPr>
        <w:t>and the set portion of oil, of the bath of oil, the tenth part of a bath out of the cor, which is ten baths, even a homer; (for ten baths are a homer;)</w:t>
      </w:r>
    </w:p>
    <w:p>
      <w:pPr>
        <w:pStyle w:val="Scripture"/>
      </w:pPr>
      <w:r>
        <w:rPr>
          <w:rFonts w:ascii="Arial" w:hAnsi="Arial"/>
          <w:b/>
          <w:color w:val="804826"/>
          <w:sz w:val="15"/>
        </w:rPr>
        <w:t xml:space="preserve">15 </w:t>
      </w:r>
      <w:r>
        <w:rPr>
          <w:rFonts w:ascii="Georgia" w:hAnsi="Georgia"/>
          <w:sz w:val="19"/>
        </w:rPr>
        <w:t>and one lamb of the flock, out of two hundred, from the well-watered pastures of Israel;—for a grain offering, and for a burned-offering, and for peace-offerings, to make atonement for them, says Adonai YHWH–Yahweh.</w:t>
      </w:r>
    </w:p>
    <w:p>
      <w:pPr>
        <w:pStyle w:val="Scripture"/>
      </w:pPr>
      <w:r>
        <w:rPr>
          <w:rFonts w:ascii="Arial" w:hAnsi="Arial"/>
          <w:b/>
          <w:color w:val="804826"/>
          <w:sz w:val="15"/>
        </w:rPr>
        <w:t xml:space="preserve">16 </w:t>
      </w:r>
      <w:r>
        <w:rPr>
          <w:rFonts w:ascii="Georgia" w:hAnsi="Georgia"/>
          <w:sz w:val="19"/>
        </w:rPr>
        <w:t>All the people of the land shall give to this offering for the prince in Israel.</w:t>
      </w:r>
    </w:p>
    <w:p>
      <w:pPr>
        <w:pStyle w:val="Scripture"/>
      </w:pPr>
      <w:r>
        <w:rPr>
          <w:rFonts w:ascii="Arial" w:hAnsi="Arial"/>
          <w:b/>
          <w:color w:val="804826"/>
          <w:sz w:val="15"/>
        </w:rPr>
        <w:t xml:space="preserve">17 </w:t>
      </w:r>
      <w:r>
        <w:rPr>
          <w:rFonts w:ascii="Georgia" w:hAnsi="Georgia"/>
          <w:sz w:val="19"/>
        </w:rPr>
        <w:t>And it shall be the prince's part to give the burned-offerings, and the meal-offerings, and the drink-offerings, in the feasts, and on the new moons, and on the sabbaths, in all the appointed feasts of the house of Israel: he shall prepare the sin-offering, and the grain offering, and the burned-offering, and the peace-offerings, to make atonement for the house of Israel.</w:t>
      </w:r>
    </w:p>
    <w:p>
      <w:pPr>
        <w:pStyle w:val="Scripture"/>
      </w:pPr>
      <w:r>
        <w:rPr>
          <w:rFonts w:ascii="Arial" w:hAnsi="Arial"/>
          <w:b/>
          <w:color w:val="804826"/>
          <w:sz w:val="15"/>
        </w:rPr>
        <w:t xml:space="preserve">18 </w:t>
      </w:r>
      <w:r>
        <w:rPr>
          <w:rFonts w:ascii="Georgia" w:hAnsi="Georgia"/>
          <w:sz w:val="19"/>
        </w:rPr>
        <w:t>Thus says Adonai YHWH–Yahweh: In the first month, in the first day of the month, you shall take a young bullock without blemish; and you shall cleanse the sanctuary.</w:t>
      </w:r>
    </w:p>
    <w:p>
      <w:pPr>
        <w:pStyle w:val="Scripture"/>
      </w:pPr>
      <w:r>
        <w:rPr>
          <w:rFonts w:ascii="Arial" w:hAnsi="Arial"/>
          <w:b/>
          <w:color w:val="804826"/>
          <w:sz w:val="15"/>
        </w:rPr>
        <w:t xml:space="preserve">19 </w:t>
      </w:r>
      <w:r>
        <w:rPr>
          <w:rFonts w:ascii="Georgia" w:hAnsi="Georgia"/>
          <w:sz w:val="19"/>
        </w:rPr>
        <w:t>And the priest shall take of the blood of the sin-offering, and put it upon the door-posts of the house, and upon the four corners of the ledge of the altar, and upon the posts of the gate of the inner court.</w:t>
      </w:r>
    </w:p>
    <w:p>
      <w:pPr>
        <w:pStyle w:val="Scripture"/>
      </w:pPr>
      <w:r>
        <w:rPr>
          <w:rFonts w:ascii="Arial" w:hAnsi="Arial"/>
          <w:b/>
          <w:color w:val="804826"/>
          <w:sz w:val="15"/>
        </w:rPr>
        <w:t xml:space="preserve">20 </w:t>
      </w:r>
      <w:r>
        <w:rPr>
          <w:rFonts w:ascii="Georgia" w:hAnsi="Georgia"/>
          <w:sz w:val="19"/>
        </w:rPr>
        <w:t>And so you shall do on the seventh day of the month for every one that goes astray, and for him that is simple: so shall you make atonement for the house.</w:t>
      </w:r>
    </w:p>
    <w:p>
      <w:pPr>
        <w:pStyle w:val="Scripture"/>
      </w:pPr>
      <w:r>
        <w:rPr>
          <w:rFonts w:ascii="Arial" w:hAnsi="Arial"/>
          <w:b/>
          <w:color w:val="804826"/>
          <w:sz w:val="15"/>
        </w:rPr>
        <w:t xml:space="preserve">21 </w:t>
      </w:r>
      <w:r>
        <w:rPr>
          <w:rFonts w:ascii="Georgia" w:hAnsi="Georgia"/>
          <w:sz w:val="19"/>
        </w:rPr>
        <w:t>In the first month, in the fourteenth day of the month, you shall have the passover, a feast of seven days; unleavened bread shall be eaten.</w:t>
      </w:r>
    </w:p>
    <w:p>
      <w:pPr>
        <w:pStyle w:val="Scripture"/>
      </w:pPr>
      <w:r>
        <w:rPr>
          <w:rFonts w:ascii="Arial" w:hAnsi="Arial"/>
          <w:b/>
          <w:color w:val="804826"/>
          <w:sz w:val="15"/>
        </w:rPr>
        <w:t xml:space="preserve">22 </w:t>
      </w:r>
      <w:r>
        <w:rPr>
          <w:rFonts w:ascii="Georgia" w:hAnsi="Georgia"/>
          <w:sz w:val="19"/>
        </w:rPr>
        <w:t>And upon that day shall the prince prepare for himself and for all the people of the land a bullock for a sin-offering.</w:t>
      </w:r>
    </w:p>
    <w:p>
      <w:pPr>
        <w:pStyle w:val="Scripture"/>
      </w:pPr>
      <w:r>
        <w:rPr>
          <w:rFonts w:ascii="Arial" w:hAnsi="Arial"/>
          <w:b/>
          <w:color w:val="804826"/>
          <w:sz w:val="15"/>
        </w:rPr>
        <w:t xml:space="preserve">23 </w:t>
      </w:r>
      <w:r>
        <w:rPr>
          <w:rFonts w:ascii="Georgia" w:hAnsi="Georgia"/>
          <w:sz w:val="19"/>
        </w:rPr>
        <w:t>And the seven days of the feast he shall prepare a burned-offering to YHWH–Yahweh, seven bulls and seven rams without blemish daily the seven days; and a he-goat daily for a sin-offering.</w:t>
      </w:r>
    </w:p>
    <w:p>
      <w:pPr>
        <w:pStyle w:val="Scripture"/>
      </w:pPr>
      <w:r>
        <w:rPr>
          <w:rFonts w:ascii="Arial" w:hAnsi="Arial"/>
          <w:b/>
          <w:color w:val="804826"/>
          <w:sz w:val="15"/>
        </w:rPr>
        <w:t xml:space="preserve">24 </w:t>
      </w:r>
      <w:r>
        <w:rPr>
          <w:rFonts w:ascii="Georgia" w:hAnsi="Georgia"/>
          <w:sz w:val="19"/>
        </w:rPr>
        <w:t>And he shall prepare a grain offering, an ephah for a bullock, and an ephah for a ram, and a hin of oil to an ephah.</w:t>
      </w:r>
    </w:p>
    <w:p>
      <w:pPr>
        <w:pStyle w:val="Scripture"/>
      </w:pPr>
      <w:r>
        <w:rPr>
          <w:rFonts w:ascii="Arial" w:hAnsi="Arial"/>
          <w:b/>
          <w:color w:val="804826"/>
          <w:sz w:val="15"/>
        </w:rPr>
        <w:t xml:space="preserve">25 </w:t>
      </w:r>
      <w:r>
        <w:rPr>
          <w:rFonts w:ascii="Georgia" w:hAnsi="Georgia"/>
          <w:sz w:val="19"/>
        </w:rPr>
        <w:t>In the seventh month, in the fifteenth day of the month, in the feast, shall he do the like the seven days; according to the sin-offering, according to the burned-offering, and according to the grain offering, and according to the oil.</w:t>
      </w:r>
    </w:p>
    <w:p>
      <w:pPr>
        <w:pStyle w:val="Heading2"/>
      </w:pPr>
      <w:r>
        <w:t>Chapter 46</w:t>
      </w:r>
    </w:p>
    <w:p>
      <w:pPr>
        <w:pStyle w:val="Scripture"/>
      </w:pPr>
      <w:r>
        <w:rPr>
          <w:rFonts w:ascii="Arial" w:hAnsi="Arial"/>
          <w:b/>
          <w:color w:val="804826"/>
          <w:sz w:val="15"/>
        </w:rPr>
        <w:t xml:space="preserve">1 </w:t>
      </w:r>
      <w:r>
        <w:rPr>
          <w:rFonts w:ascii="Georgia" w:hAnsi="Georgia"/>
          <w:sz w:val="19"/>
        </w:rPr>
        <w:t>Thus says Adonai YHWH–Yahweh: The gate of the inner court that looks toward the east shall be shut the six working days; but on the sabbath day it shall be opened, and on the day of the new moon it shall be opened.</w:t>
      </w:r>
    </w:p>
    <w:p>
      <w:pPr>
        <w:pStyle w:val="Scripture"/>
      </w:pPr>
      <w:r>
        <w:rPr>
          <w:rFonts w:ascii="Arial" w:hAnsi="Arial"/>
          <w:b/>
          <w:color w:val="804826"/>
          <w:sz w:val="15"/>
        </w:rPr>
        <w:t xml:space="preserve">2 </w:t>
      </w:r>
      <w:r>
        <w:rPr>
          <w:rFonts w:ascii="Georgia" w:hAnsi="Georgia"/>
          <w:sz w:val="19"/>
        </w:rPr>
        <w:t>And the prince shall enter by the way of the porch of the gate without, and shall stand by the post of the gate; and the priests shall prepare his burned-offering and his peace-offerings, and he shall worship at the threshold of the gate: then he shall go forth; but the gate shall not be shut until the evening.</w:t>
      </w:r>
    </w:p>
    <w:p>
      <w:pPr>
        <w:pStyle w:val="Scripture"/>
      </w:pPr>
      <w:r>
        <w:rPr>
          <w:rFonts w:ascii="Arial" w:hAnsi="Arial"/>
          <w:b/>
          <w:color w:val="804826"/>
          <w:sz w:val="15"/>
        </w:rPr>
        <w:t xml:space="preserve">3 </w:t>
      </w:r>
      <w:r>
        <w:rPr>
          <w:rFonts w:ascii="Georgia" w:hAnsi="Georgia"/>
          <w:sz w:val="19"/>
        </w:rPr>
        <w:t>And the people of the land shall worship at the door of that gate before YHWH–Yahweh on the sabbaths and on the new moons.</w:t>
      </w:r>
    </w:p>
    <w:p>
      <w:pPr>
        <w:pStyle w:val="Scripture"/>
      </w:pPr>
      <w:r>
        <w:rPr>
          <w:rFonts w:ascii="Arial" w:hAnsi="Arial"/>
          <w:b/>
          <w:color w:val="804826"/>
          <w:sz w:val="15"/>
        </w:rPr>
        <w:t xml:space="preserve">4 </w:t>
      </w:r>
      <w:r>
        <w:rPr>
          <w:rFonts w:ascii="Georgia" w:hAnsi="Georgia"/>
          <w:sz w:val="19"/>
        </w:rPr>
        <w:t>And the burned-offering that the prince shall offer to YHWH–Yahweh shall be on the sabbath day six lambs without blemish and a ram without blemish;</w:t>
      </w:r>
    </w:p>
    <w:p>
      <w:pPr>
        <w:pStyle w:val="Scripture"/>
      </w:pPr>
      <w:r>
        <w:rPr>
          <w:rFonts w:ascii="Arial" w:hAnsi="Arial"/>
          <w:b/>
          <w:color w:val="804826"/>
          <w:sz w:val="15"/>
        </w:rPr>
        <w:t xml:space="preserve">5 </w:t>
      </w:r>
      <w:r>
        <w:rPr>
          <w:rFonts w:ascii="Georgia" w:hAnsi="Georgia"/>
          <w:sz w:val="19"/>
        </w:rPr>
        <w:t>and the grain offering shall be an ephah for the ram, and the grain offering for the lambs as he is able to give, and a hin of oil to an ephah.</w:t>
      </w:r>
    </w:p>
    <w:p>
      <w:pPr>
        <w:pStyle w:val="Scripture"/>
      </w:pPr>
      <w:r>
        <w:rPr>
          <w:rFonts w:ascii="Arial" w:hAnsi="Arial"/>
          <w:b/>
          <w:color w:val="804826"/>
          <w:sz w:val="15"/>
        </w:rPr>
        <w:t xml:space="preserve">6 </w:t>
      </w:r>
      <w:r>
        <w:rPr>
          <w:rFonts w:ascii="Georgia" w:hAnsi="Georgia"/>
          <w:sz w:val="19"/>
        </w:rPr>
        <w:t>And on the day of the new moon it shall be a young bullock without blemish, and six lambs, and a ram; they shall be without blemish:</w:t>
      </w:r>
    </w:p>
    <w:p>
      <w:pPr>
        <w:pStyle w:val="Scripture"/>
      </w:pPr>
      <w:r>
        <w:rPr>
          <w:rFonts w:ascii="Arial" w:hAnsi="Arial"/>
          <w:b/>
          <w:color w:val="804826"/>
          <w:sz w:val="15"/>
        </w:rPr>
        <w:t xml:space="preserve">7 </w:t>
      </w:r>
      <w:r>
        <w:rPr>
          <w:rFonts w:ascii="Georgia" w:hAnsi="Georgia"/>
          <w:sz w:val="19"/>
        </w:rPr>
        <w:t>and he shall prepare a grain offering, an ephah for the bullock, and an ephah for the ram, and for the lambs according as he is able, and a hin of oil to an ephah.</w:t>
      </w:r>
    </w:p>
    <w:p>
      <w:pPr>
        <w:pStyle w:val="Scripture"/>
      </w:pPr>
      <w:r>
        <w:rPr>
          <w:rFonts w:ascii="Arial" w:hAnsi="Arial"/>
          <w:b/>
          <w:color w:val="804826"/>
          <w:sz w:val="15"/>
        </w:rPr>
        <w:t xml:space="preserve">8 </w:t>
      </w:r>
      <w:r>
        <w:rPr>
          <w:rFonts w:ascii="Georgia" w:hAnsi="Georgia"/>
          <w:sz w:val="19"/>
        </w:rPr>
        <w:t>And when the prince shall enter, he shall go in by the way of the porch of the gate, and he shall go forth by the way of it.</w:t>
      </w:r>
    </w:p>
    <w:p>
      <w:pPr>
        <w:pStyle w:val="Scripture"/>
      </w:pPr>
      <w:r>
        <w:rPr>
          <w:rFonts w:ascii="Arial" w:hAnsi="Arial"/>
          <w:b/>
          <w:color w:val="804826"/>
          <w:sz w:val="15"/>
        </w:rPr>
        <w:t xml:space="preserve">9 </w:t>
      </w:r>
      <w:r>
        <w:rPr>
          <w:rFonts w:ascii="Georgia" w:hAnsi="Georgia"/>
          <w:sz w:val="19"/>
        </w:rPr>
        <w:t>But when the people of the land shall come before YHWH–Yahweh in the appointed feasts, he that enters by the way of the north gate to worship shall go forth by the way of the south gate; and he that enters by the way of the south gate shall go forth by the way of the north gate: he shall not return by the way of the gate by which he came in, but shall go forth straight before him.</w:t>
      </w:r>
    </w:p>
    <w:p>
      <w:pPr>
        <w:pStyle w:val="Scripture"/>
      </w:pPr>
      <w:r>
        <w:rPr>
          <w:rFonts w:ascii="Arial" w:hAnsi="Arial"/>
          <w:b/>
          <w:color w:val="804826"/>
          <w:sz w:val="15"/>
        </w:rPr>
        <w:t xml:space="preserve">10 </w:t>
      </w:r>
      <w:r>
        <w:rPr>
          <w:rFonts w:ascii="Georgia" w:hAnsi="Georgia"/>
          <w:sz w:val="19"/>
        </w:rPr>
        <w:t>And the prince, when they go in, shall go in in the middle of them; and when they go forth, they shall go forth together.</w:t>
      </w:r>
    </w:p>
    <w:p>
      <w:pPr>
        <w:pStyle w:val="Scripture"/>
      </w:pPr>
      <w:r>
        <w:rPr>
          <w:rFonts w:ascii="Arial" w:hAnsi="Arial"/>
          <w:b/>
          <w:color w:val="804826"/>
          <w:sz w:val="15"/>
        </w:rPr>
        <w:t xml:space="preserve">11 </w:t>
      </w:r>
      <w:r>
        <w:rPr>
          <w:rFonts w:ascii="Georgia" w:hAnsi="Georgia"/>
          <w:sz w:val="19"/>
        </w:rPr>
        <w:t>And in the feasts and in the solemnities the grain offering shall be an ephah for a bullock, and an ephah for a ram, and for the lambs as he is able to give, and a hin of oil to an ephah.</w:t>
      </w:r>
    </w:p>
    <w:p>
      <w:pPr>
        <w:pStyle w:val="Scripture"/>
      </w:pPr>
      <w:r>
        <w:rPr>
          <w:rFonts w:ascii="Arial" w:hAnsi="Arial"/>
          <w:b/>
          <w:color w:val="804826"/>
          <w:sz w:val="15"/>
        </w:rPr>
        <w:t xml:space="preserve">12 </w:t>
      </w:r>
      <w:r>
        <w:rPr>
          <w:rFonts w:ascii="Georgia" w:hAnsi="Georgia"/>
          <w:sz w:val="19"/>
        </w:rPr>
        <w:t>And when the prince shall prepare a freewill-offering, a burned-offering or peace-offerings as a freewill-offering to YHWH–Yahweh, one shall open for him the gate that looks toward the east; and he shall prepare his burned-offering and his peace-offerings, as he does on the sabbath day: then he shall go forth; and after his going forth one shall shut the gate.</w:t>
      </w:r>
    </w:p>
    <w:p>
      <w:pPr>
        <w:pStyle w:val="Scripture"/>
      </w:pPr>
      <w:r>
        <w:rPr>
          <w:rFonts w:ascii="Arial" w:hAnsi="Arial"/>
          <w:b/>
          <w:color w:val="804826"/>
          <w:sz w:val="15"/>
        </w:rPr>
        <w:t xml:space="preserve">13 </w:t>
      </w:r>
      <w:r>
        <w:rPr>
          <w:rFonts w:ascii="Georgia" w:hAnsi="Georgia"/>
          <w:sz w:val="19"/>
        </w:rPr>
        <w:t>And you shall prepare a lamb a year old without blemish for a burned-offering to YHWH–Yahweh daily: morning by morning shall you prepare it.</w:t>
      </w:r>
    </w:p>
    <w:p>
      <w:pPr>
        <w:pStyle w:val="Scripture"/>
      </w:pPr>
      <w:r>
        <w:rPr>
          <w:rFonts w:ascii="Arial" w:hAnsi="Arial"/>
          <w:b/>
          <w:color w:val="804826"/>
          <w:sz w:val="15"/>
        </w:rPr>
        <w:t xml:space="preserve">14 </w:t>
      </w:r>
      <w:r>
        <w:rPr>
          <w:rFonts w:ascii="Georgia" w:hAnsi="Georgia"/>
          <w:sz w:val="19"/>
        </w:rPr>
        <w:t>And you shall prepare a grain offering with it morning by morning, the sixth part of an ephah, and the third part of a hin of oil, to moisten the fine flour; a grain offering to YHWH–Yahweh continually by a perpetual ordinance.</w:t>
      </w:r>
    </w:p>
    <w:p>
      <w:pPr>
        <w:pStyle w:val="Scripture"/>
      </w:pPr>
      <w:r>
        <w:rPr>
          <w:rFonts w:ascii="Arial" w:hAnsi="Arial"/>
          <w:b/>
          <w:color w:val="804826"/>
          <w:sz w:val="15"/>
        </w:rPr>
        <w:t xml:space="preserve">15 </w:t>
      </w:r>
      <w:r>
        <w:rPr>
          <w:rFonts w:ascii="Georgia" w:hAnsi="Georgia"/>
          <w:sz w:val="19"/>
        </w:rPr>
        <w:t>Thus shall they prepare the lamb, and the grain offering, and the oil, morning by morning, for a continual burned-offering.</w:t>
      </w:r>
    </w:p>
    <w:p>
      <w:pPr>
        <w:pStyle w:val="Scripture"/>
      </w:pPr>
      <w:r>
        <w:rPr>
          <w:rFonts w:ascii="Arial" w:hAnsi="Arial"/>
          <w:b/>
          <w:color w:val="804826"/>
          <w:sz w:val="15"/>
        </w:rPr>
        <w:t xml:space="preserve">16 </w:t>
      </w:r>
      <w:r>
        <w:rPr>
          <w:rFonts w:ascii="Georgia" w:hAnsi="Georgia"/>
          <w:sz w:val="19"/>
        </w:rPr>
        <w:t>Thus says Adonai YHWH–Yahweh: If the prince give a gift to any of his sons, it is his inheritance, it shall belong to his sons; it is their possession by inheritance.</w:t>
      </w:r>
    </w:p>
    <w:p>
      <w:pPr>
        <w:pStyle w:val="Scripture"/>
      </w:pPr>
      <w:r>
        <w:rPr>
          <w:rFonts w:ascii="Arial" w:hAnsi="Arial"/>
          <w:b/>
          <w:color w:val="804826"/>
          <w:sz w:val="15"/>
        </w:rPr>
        <w:t xml:space="preserve">17 </w:t>
      </w:r>
      <w:r>
        <w:rPr>
          <w:rFonts w:ascii="Georgia" w:hAnsi="Georgia"/>
          <w:sz w:val="19"/>
        </w:rPr>
        <w:t>But if he give of his inheritance a gift to one of his servants, it shall be his to the year of liberty; then it shall return to the prince; but as for his inheritance, it shall be for his sons.</w:t>
      </w:r>
    </w:p>
    <w:p>
      <w:pPr>
        <w:pStyle w:val="Scripture"/>
      </w:pPr>
      <w:r>
        <w:rPr>
          <w:rFonts w:ascii="Arial" w:hAnsi="Arial"/>
          <w:b/>
          <w:color w:val="804826"/>
          <w:sz w:val="15"/>
        </w:rPr>
        <w:t xml:space="preserve">18 </w:t>
      </w:r>
      <w:r>
        <w:rPr>
          <w:rFonts w:ascii="Georgia" w:hAnsi="Georgia"/>
          <w:sz w:val="19"/>
        </w:rPr>
        <w:t>Moreover the prince shall not take of the people's inheritance, to thrust them out of their possession; he shall give inheritance to his sons out of his own possession, that my people be not scattered every man from his possession.</w:t>
      </w:r>
    </w:p>
    <w:p>
      <w:pPr>
        <w:pStyle w:val="Scripture"/>
      </w:pPr>
      <w:r>
        <w:rPr>
          <w:rFonts w:ascii="Arial" w:hAnsi="Arial"/>
          <w:b/>
          <w:color w:val="804826"/>
          <w:sz w:val="15"/>
        </w:rPr>
        <w:t xml:space="preserve">19 </w:t>
      </w:r>
      <w:r>
        <w:rPr>
          <w:rFonts w:ascii="Georgia" w:hAnsi="Georgia"/>
          <w:sz w:val="19"/>
        </w:rPr>
        <w:t>Then he brought me through the entry, which was at the side of the gate, into the holy chambers for the priests, which looked toward the north: and, behold, there was a place on the hinder part westward.</w:t>
      </w:r>
    </w:p>
    <w:p>
      <w:pPr>
        <w:pStyle w:val="Scripture"/>
      </w:pPr>
      <w:r>
        <w:rPr>
          <w:rFonts w:ascii="Arial" w:hAnsi="Arial"/>
          <w:b/>
          <w:color w:val="804826"/>
          <w:sz w:val="15"/>
        </w:rPr>
        <w:t xml:space="preserve">20 </w:t>
      </w:r>
      <w:r>
        <w:rPr>
          <w:rFonts w:ascii="Georgia" w:hAnsi="Georgia"/>
          <w:sz w:val="19"/>
        </w:rPr>
        <w:t>And he said to me, This is the place where the priests shall boil the trespass-offering and the sin-offering, and where they shall bake the grain offering; that they bring them not forth into the outer court, to sanctify the people.</w:t>
      </w:r>
    </w:p>
    <w:p>
      <w:pPr>
        <w:pStyle w:val="Scripture"/>
      </w:pPr>
      <w:r>
        <w:rPr>
          <w:rFonts w:ascii="Arial" w:hAnsi="Arial"/>
          <w:b/>
          <w:color w:val="804826"/>
          <w:sz w:val="15"/>
        </w:rPr>
        <w:t xml:space="preserve">21 </w:t>
      </w:r>
      <w:r>
        <w:rPr>
          <w:rFonts w:ascii="Georgia" w:hAnsi="Georgia"/>
          <w:sz w:val="19"/>
        </w:rPr>
        <w:t>Then he brought me forth into the outer court, and caused me to pass by the four corners of the court; and, behold, in every corner of the court there was a court.</w:t>
      </w:r>
    </w:p>
    <w:p>
      <w:pPr>
        <w:pStyle w:val="Scripture"/>
      </w:pPr>
      <w:r>
        <w:rPr>
          <w:rFonts w:ascii="Arial" w:hAnsi="Arial"/>
          <w:b/>
          <w:color w:val="804826"/>
          <w:sz w:val="15"/>
        </w:rPr>
        <w:t xml:space="preserve">22 </w:t>
      </w:r>
      <w:r>
        <w:rPr>
          <w:rFonts w:ascii="Georgia" w:hAnsi="Georgia"/>
          <w:sz w:val="19"/>
        </w:rPr>
        <w:t>In the four corners of the court there were courts inclosed, forty cubits long and thirty broad: these four in the corners were of one measure.</w:t>
      </w:r>
    </w:p>
    <w:p>
      <w:pPr>
        <w:pStyle w:val="Scripture"/>
      </w:pPr>
      <w:r>
        <w:rPr>
          <w:rFonts w:ascii="Arial" w:hAnsi="Arial"/>
          <w:b/>
          <w:color w:val="804826"/>
          <w:sz w:val="15"/>
        </w:rPr>
        <w:t xml:space="preserve">23 </w:t>
      </w:r>
      <w:r>
        <w:rPr>
          <w:rFonts w:ascii="Georgia" w:hAnsi="Georgia"/>
          <w:sz w:val="19"/>
        </w:rPr>
        <w:t>And there was a wall around in them, around the four, and boiling-places were made under the walls around.</w:t>
      </w:r>
    </w:p>
    <w:p>
      <w:pPr>
        <w:pStyle w:val="Scripture"/>
      </w:pPr>
      <w:r>
        <w:rPr>
          <w:rFonts w:ascii="Arial" w:hAnsi="Arial"/>
          <w:b/>
          <w:color w:val="804826"/>
          <w:sz w:val="15"/>
        </w:rPr>
        <w:t xml:space="preserve">24 </w:t>
      </w:r>
      <w:r>
        <w:rPr>
          <w:rFonts w:ascii="Georgia" w:hAnsi="Georgia"/>
          <w:sz w:val="19"/>
        </w:rPr>
        <w:t>Then said he to me, These are the boiling-houses, where the ministers of the house shall boil the sacrifice of the people.</w:t>
      </w:r>
    </w:p>
    <w:p>
      <w:pPr>
        <w:pStyle w:val="Heading2"/>
      </w:pPr>
      <w:r>
        <w:t>Chapter 47</w:t>
      </w:r>
    </w:p>
    <w:p>
      <w:pPr>
        <w:pStyle w:val="Scripture"/>
      </w:pPr>
      <w:r>
        <w:rPr>
          <w:rFonts w:ascii="Arial" w:hAnsi="Arial"/>
          <w:b/>
          <w:color w:val="804826"/>
          <w:sz w:val="15"/>
        </w:rPr>
        <w:t xml:space="preserve">1 </w:t>
      </w:r>
      <w:r>
        <w:rPr>
          <w:rFonts w:ascii="Georgia" w:hAnsi="Georgia"/>
          <w:sz w:val="19"/>
        </w:rPr>
        <w:t>And he brought me back to the door of the house; and, behold, waters issued out from under the threshold of the house eastward; (for the forefront of the house was toward the east;) and the waters came down from under, from the right side of the house, on the south of the altar.</w:t>
      </w:r>
    </w:p>
    <w:p>
      <w:pPr>
        <w:pStyle w:val="Scripture"/>
      </w:pPr>
      <w:r>
        <w:rPr>
          <w:rFonts w:ascii="Arial" w:hAnsi="Arial"/>
          <w:b/>
          <w:color w:val="804826"/>
          <w:sz w:val="15"/>
        </w:rPr>
        <w:t xml:space="preserve">2 </w:t>
      </w:r>
      <w:r>
        <w:rPr>
          <w:rFonts w:ascii="Georgia" w:hAnsi="Georgia"/>
          <w:sz w:val="19"/>
        </w:rPr>
        <w:t>Then he brought me out by the way of the gate northward, and led me round by the way without to the outer gate, by the way of the gate that looks toward the east; and, behold, there ran out waters on the right side.</w:t>
      </w:r>
    </w:p>
    <w:p>
      <w:pPr>
        <w:pStyle w:val="Scripture"/>
      </w:pPr>
      <w:r>
        <w:rPr>
          <w:rFonts w:ascii="Arial" w:hAnsi="Arial"/>
          <w:b/>
          <w:color w:val="804826"/>
          <w:sz w:val="15"/>
        </w:rPr>
        <w:t xml:space="preserve">3 </w:t>
      </w:r>
      <w:r>
        <w:rPr>
          <w:rFonts w:ascii="Georgia" w:hAnsi="Georgia"/>
          <w:sz w:val="19"/>
        </w:rPr>
        <w:t>When the man went forth eastward with the line in his hand, he measured a thousand cubits, and he caused me to pass through the waters, waters that were to the ankles.</w:t>
      </w:r>
    </w:p>
    <w:p>
      <w:pPr>
        <w:pStyle w:val="Scripture"/>
      </w:pPr>
      <w:r>
        <w:rPr>
          <w:rFonts w:ascii="Arial" w:hAnsi="Arial"/>
          <w:b/>
          <w:color w:val="804826"/>
          <w:sz w:val="15"/>
        </w:rPr>
        <w:t xml:space="preserve">4 </w:t>
      </w:r>
      <w:r>
        <w:rPr>
          <w:rFonts w:ascii="Georgia" w:hAnsi="Georgia"/>
          <w:sz w:val="19"/>
        </w:rPr>
        <w:t>Again he measured a thousand, and caused me to pass through the waters, waters that were to the knees. Again he measured a thousand, and caused me to pass through the waters, waters that were to the waist.</w:t>
      </w:r>
    </w:p>
    <w:p>
      <w:pPr>
        <w:pStyle w:val="Scripture"/>
      </w:pPr>
      <w:r>
        <w:rPr>
          <w:rFonts w:ascii="Arial" w:hAnsi="Arial"/>
          <w:b/>
          <w:color w:val="804826"/>
          <w:sz w:val="15"/>
        </w:rPr>
        <w:t xml:space="preserve">5 </w:t>
      </w:r>
      <w:r>
        <w:rPr>
          <w:rFonts w:ascii="Georgia" w:hAnsi="Georgia"/>
          <w:sz w:val="19"/>
        </w:rPr>
        <w:t>Afterward he measured a thousand; and it was a river that I could not pass through; for the waters were risen, waters to swim in, a river that could not be passed through.</w:t>
      </w:r>
    </w:p>
    <w:p>
      <w:pPr>
        <w:pStyle w:val="Scripture"/>
      </w:pPr>
      <w:r>
        <w:rPr>
          <w:rFonts w:ascii="Arial" w:hAnsi="Arial"/>
          <w:b/>
          <w:color w:val="804826"/>
          <w:sz w:val="15"/>
        </w:rPr>
        <w:t xml:space="preserve">6 </w:t>
      </w:r>
      <w:r>
        <w:rPr>
          <w:rFonts w:ascii="Georgia" w:hAnsi="Georgia"/>
          <w:sz w:val="19"/>
        </w:rPr>
        <w:t>And he said to me, Son of man, have you seen this? Then he brought me, and caused me to return to the bank of the river.</w:t>
      </w:r>
    </w:p>
    <w:p>
      <w:pPr>
        <w:pStyle w:val="Scripture"/>
      </w:pPr>
      <w:r>
        <w:rPr>
          <w:rFonts w:ascii="Arial" w:hAnsi="Arial"/>
          <w:b/>
          <w:color w:val="804826"/>
          <w:sz w:val="15"/>
        </w:rPr>
        <w:t xml:space="preserve">7 </w:t>
      </w:r>
      <w:r>
        <w:rPr>
          <w:rFonts w:ascii="Georgia" w:hAnsi="Georgia"/>
          <w:sz w:val="19"/>
        </w:rPr>
        <w:t>Now when I had returned, behold, upon the bank of the river were very many trees on the one side and on the other.</w:t>
      </w:r>
    </w:p>
    <w:p>
      <w:pPr>
        <w:pStyle w:val="Scripture"/>
      </w:pPr>
      <w:r>
        <w:rPr>
          <w:rFonts w:ascii="Arial" w:hAnsi="Arial"/>
          <w:b/>
          <w:color w:val="804826"/>
          <w:sz w:val="15"/>
        </w:rPr>
        <w:t xml:space="preserve">8 </w:t>
      </w:r>
      <w:r>
        <w:rPr>
          <w:rFonts w:ascii="Georgia" w:hAnsi="Georgia"/>
          <w:sz w:val="19"/>
        </w:rPr>
        <w:t>Then said he to me, These waters issue forth toward the eastern region, and shall go down into the Arabah; and they shall go toward the sea; into the sea shall the waters go which were made to issue forth; and the waters shall be healed.</w:t>
      </w:r>
    </w:p>
    <w:p>
      <w:pPr>
        <w:pStyle w:val="Scripture"/>
      </w:pPr>
      <w:r>
        <w:rPr>
          <w:rFonts w:ascii="Arial" w:hAnsi="Arial"/>
          <w:b/>
          <w:color w:val="804826"/>
          <w:sz w:val="15"/>
        </w:rPr>
        <w:t xml:space="preserve">9 </w:t>
      </w:r>
      <w:r>
        <w:rPr>
          <w:rFonts w:ascii="Georgia" w:hAnsi="Georgia"/>
          <w:sz w:val="19"/>
        </w:rPr>
        <w:t>And it shall come to pass, that every living creature which moves, in every place where the rivers come, shall live; and there shall be a very great multitude of fish; for these waters are come there, and the waters of the sea shall be healed, and everything shall live wherever the river comes.</w:t>
      </w:r>
    </w:p>
    <w:p>
      <w:pPr>
        <w:pStyle w:val="Scripture"/>
      </w:pPr>
      <w:r>
        <w:rPr>
          <w:rFonts w:ascii="Arial" w:hAnsi="Arial"/>
          <w:b/>
          <w:color w:val="804826"/>
          <w:sz w:val="15"/>
        </w:rPr>
        <w:t xml:space="preserve">10 </w:t>
      </w:r>
      <w:r>
        <w:rPr>
          <w:rFonts w:ascii="Georgia" w:hAnsi="Georgia"/>
          <w:sz w:val="19"/>
        </w:rPr>
        <w:t>And it shall come to pass, that fishers shall stand by it: from En-gedi even to En-eglaim shall be a place for the spreading of nets; their fish shall be after their kinds, as the fish of the great sea, exceeding many.</w:t>
      </w:r>
    </w:p>
    <w:p>
      <w:pPr>
        <w:pStyle w:val="Scripture"/>
      </w:pPr>
      <w:r>
        <w:rPr>
          <w:rFonts w:ascii="Arial" w:hAnsi="Arial"/>
          <w:b/>
          <w:color w:val="804826"/>
          <w:sz w:val="15"/>
        </w:rPr>
        <w:t xml:space="preserve">11 </w:t>
      </w:r>
      <w:r>
        <w:rPr>
          <w:rFonts w:ascii="Georgia" w:hAnsi="Georgia"/>
          <w:sz w:val="19"/>
        </w:rPr>
        <w:t>But the miry places of it, and the marshes of it, shall not be healed; they shall be given up to salt.</w:t>
      </w:r>
    </w:p>
    <w:p>
      <w:pPr>
        <w:pStyle w:val="Scripture"/>
      </w:pPr>
      <w:r>
        <w:rPr>
          <w:rFonts w:ascii="Arial" w:hAnsi="Arial"/>
          <w:b/>
          <w:color w:val="804826"/>
          <w:sz w:val="15"/>
        </w:rPr>
        <w:t xml:space="preserve">12 </w:t>
      </w:r>
      <w:r>
        <w:rPr>
          <w:rFonts w:ascii="Georgia" w:hAnsi="Georgia"/>
          <w:sz w:val="19"/>
        </w:rPr>
        <w:t>And by the river upon the bank of it, on this side and on that side, shall grow every tree for food, whose leaf shall not where, neither shall the fruit of it fail: it shall bring forth new fruit every month, because the waters of it issue out of the sanctuary; and the fruit of it shall be for food, and the leaf of it for healing.</w:t>
      </w:r>
    </w:p>
    <w:p>
      <w:pPr>
        <w:pStyle w:val="Scripture"/>
      </w:pPr>
      <w:r>
        <w:rPr>
          <w:rFonts w:ascii="Arial" w:hAnsi="Arial"/>
          <w:b/>
          <w:color w:val="804826"/>
          <w:sz w:val="15"/>
        </w:rPr>
        <w:t xml:space="preserve">13 </w:t>
      </w:r>
      <w:r>
        <w:rPr>
          <w:rFonts w:ascii="Georgia" w:hAnsi="Georgia"/>
          <w:sz w:val="19"/>
        </w:rPr>
        <w:t>Thus says Adonai YHWH–Yahweh: This shall be the border, by which you shall divide the land for inheritance according to the twelve tribes of Israel: Joseph shall have two portions.</w:t>
      </w:r>
    </w:p>
    <w:p>
      <w:pPr>
        <w:pStyle w:val="Scripture"/>
      </w:pPr>
      <w:r>
        <w:rPr>
          <w:rFonts w:ascii="Arial" w:hAnsi="Arial"/>
          <w:b/>
          <w:color w:val="804826"/>
          <w:sz w:val="15"/>
        </w:rPr>
        <w:t xml:space="preserve">14 </w:t>
      </w:r>
      <w:r>
        <w:rPr>
          <w:rFonts w:ascii="Georgia" w:hAnsi="Georgia"/>
          <w:sz w:val="19"/>
        </w:rPr>
        <w:t>And you shall inherit it, one as well as another; for I swore to give it to your fathers: and this land shall fall to you for inheritance.</w:t>
      </w:r>
    </w:p>
    <w:p>
      <w:pPr>
        <w:pStyle w:val="Scripture"/>
      </w:pPr>
      <w:r>
        <w:rPr>
          <w:rFonts w:ascii="Arial" w:hAnsi="Arial"/>
          <w:b/>
          <w:color w:val="804826"/>
          <w:sz w:val="15"/>
        </w:rPr>
        <w:t xml:space="preserve">15 </w:t>
      </w:r>
      <w:r>
        <w:rPr>
          <w:rFonts w:ascii="Georgia" w:hAnsi="Georgia"/>
          <w:sz w:val="19"/>
        </w:rPr>
        <w:t>And this shall be the border of the land: On the north side, from the great sea, by the way of Hethlon, to the entrance of Zedad;</w:t>
      </w:r>
    </w:p>
    <w:p>
      <w:pPr>
        <w:pStyle w:val="Scripture"/>
      </w:pPr>
      <w:r>
        <w:rPr>
          <w:rFonts w:ascii="Arial" w:hAnsi="Arial"/>
          <w:b/>
          <w:color w:val="804826"/>
          <w:sz w:val="15"/>
        </w:rPr>
        <w:t xml:space="preserve">16 </w:t>
      </w:r>
      <w:r>
        <w:rPr>
          <w:rFonts w:ascii="Georgia" w:hAnsi="Georgia"/>
          <w:sz w:val="19"/>
        </w:rPr>
        <w:t>Hamath, Berothah, Sibraim, which is between the border of Damascus and the border of Hamath; Hazer-hatticon, which is by the border of Hauran.</w:t>
      </w:r>
    </w:p>
    <w:p>
      <w:pPr>
        <w:pStyle w:val="Scripture"/>
      </w:pPr>
      <w:r>
        <w:rPr>
          <w:rFonts w:ascii="Arial" w:hAnsi="Arial"/>
          <w:b/>
          <w:color w:val="804826"/>
          <w:sz w:val="15"/>
        </w:rPr>
        <w:t xml:space="preserve">17 </w:t>
      </w:r>
      <w:r>
        <w:rPr>
          <w:rFonts w:ascii="Georgia" w:hAnsi="Georgia"/>
          <w:sz w:val="19"/>
        </w:rPr>
        <w:t>And the border from the sea, shall be Hazar-enon at the border of Damascus; and on the north northward is the border of Hamath. This is the north side.</w:t>
      </w:r>
    </w:p>
    <w:p>
      <w:pPr>
        <w:pStyle w:val="Scripture"/>
      </w:pPr>
      <w:r>
        <w:rPr>
          <w:rFonts w:ascii="Arial" w:hAnsi="Arial"/>
          <w:b/>
          <w:color w:val="804826"/>
          <w:sz w:val="15"/>
        </w:rPr>
        <w:t xml:space="preserve">18 </w:t>
      </w:r>
      <w:r>
        <w:rPr>
          <w:rFonts w:ascii="Georgia" w:hAnsi="Georgia"/>
          <w:sz w:val="19"/>
        </w:rPr>
        <w:t>And the east side, between Hauran and Damascus and Gilead, and the land of Israel, shall be the Jordan; from the north border to the east sea shall you measure. This is the east side.</w:t>
      </w:r>
    </w:p>
    <w:p>
      <w:pPr>
        <w:pStyle w:val="Scripture"/>
      </w:pPr>
      <w:r>
        <w:rPr>
          <w:rFonts w:ascii="Arial" w:hAnsi="Arial"/>
          <w:b/>
          <w:color w:val="804826"/>
          <w:sz w:val="15"/>
        </w:rPr>
        <w:t xml:space="preserve">19 </w:t>
      </w:r>
      <w:r>
        <w:rPr>
          <w:rFonts w:ascii="Georgia" w:hAnsi="Georgia"/>
          <w:sz w:val="19"/>
        </w:rPr>
        <w:t>And the south side southward shall be from Tamar as far as the waters of Meriboth-kadesh, to the brook of Egypt, to the great sea. This is the south side southward.</w:t>
      </w:r>
    </w:p>
    <w:p>
      <w:pPr>
        <w:pStyle w:val="Scripture"/>
      </w:pPr>
      <w:r>
        <w:rPr>
          <w:rFonts w:ascii="Arial" w:hAnsi="Arial"/>
          <w:b/>
          <w:color w:val="804826"/>
          <w:sz w:val="15"/>
        </w:rPr>
        <w:t xml:space="preserve">20 </w:t>
      </w:r>
      <w:r>
        <w:rPr>
          <w:rFonts w:ascii="Georgia" w:hAnsi="Georgia"/>
          <w:sz w:val="19"/>
        </w:rPr>
        <w:t>And the west side shall be the great sea, from the south border as far as over against the entrance of Hamath. This is the west side.</w:t>
      </w:r>
    </w:p>
    <w:p>
      <w:pPr>
        <w:pStyle w:val="Scripture"/>
      </w:pPr>
      <w:r>
        <w:rPr>
          <w:rFonts w:ascii="Arial" w:hAnsi="Arial"/>
          <w:b/>
          <w:color w:val="804826"/>
          <w:sz w:val="15"/>
        </w:rPr>
        <w:t xml:space="preserve">21 </w:t>
      </w:r>
      <w:r>
        <w:rPr>
          <w:rFonts w:ascii="Georgia" w:hAnsi="Georgia"/>
          <w:sz w:val="19"/>
        </w:rPr>
        <w:t>So shall you divide this land to you according to the tribes of Israel.</w:t>
      </w:r>
    </w:p>
    <w:p>
      <w:pPr>
        <w:pStyle w:val="Scripture"/>
      </w:pPr>
      <w:r>
        <w:rPr>
          <w:rFonts w:ascii="Arial" w:hAnsi="Arial"/>
          <w:b/>
          <w:color w:val="804826"/>
          <w:sz w:val="15"/>
        </w:rPr>
        <w:t xml:space="preserve">22 </w:t>
      </w:r>
      <w:r>
        <w:rPr>
          <w:rFonts w:ascii="Georgia" w:hAnsi="Georgia"/>
          <w:sz w:val="19"/>
        </w:rPr>
        <w:t>And it shall come to pass, that you shall divide it by lot for an inheritance to you and to the strangers that sojourn among you, who shall beget children among you; and they shall be to you as the home-born among the children of Israel; they shall have inheritance with you among the tribes of Israel.</w:t>
      </w:r>
    </w:p>
    <w:p>
      <w:pPr>
        <w:pStyle w:val="Scripture"/>
      </w:pPr>
      <w:r>
        <w:rPr>
          <w:rFonts w:ascii="Arial" w:hAnsi="Arial"/>
          <w:b/>
          <w:color w:val="804826"/>
          <w:sz w:val="15"/>
        </w:rPr>
        <w:t xml:space="preserve">23 </w:t>
      </w:r>
      <w:r>
        <w:rPr>
          <w:rFonts w:ascii="Georgia" w:hAnsi="Georgia"/>
          <w:sz w:val="19"/>
        </w:rPr>
        <w:t>And it shall come to pass, that in what tribe the stranger resides, there shall you give him his inheritance, says Adonai YHWH–Yahweh.</w:t>
      </w:r>
    </w:p>
    <w:p>
      <w:pPr>
        <w:pStyle w:val="Heading2"/>
      </w:pPr>
      <w:r>
        <w:t>Chapter 48</w:t>
      </w:r>
    </w:p>
    <w:p>
      <w:pPr>
        <w:pStyle w:val="Scripture"/>
      </w:pPr>
      <w:r>
        <w:rPr>
          <w:rFonts w:ascii="Arial" w:hAnsi="Arial"/>
          <w:b/>
          <w:color w:val="804826"/>
          <w:sz w:val="15"/>
        </w:rPr>
        <w:t xml:space="preserve">1 </w:t>
      </w:r>
      <w:r>
        <w:rPr>
          <w:rFonts w:ascii="Georgia" w:hAnsi="Georgia"/>
          <w:sz w:val="19"/>
        </w:rPr>
        <w:t>Now these are the names of the tribes: From the north end, beside the way of Hethlon to the entrance of Hamath, Hazar-enan at the border of Damascus, northward beside Hamath, (and they shall have their sides east and west,) Dan, one portion.</w:t>
      </w:r>
    </w:p>
    <w:p>
      <w:pPr>
        <w:pStyle w:val="Scripture"/>
      </w:pPr>
      <w:r>
        <w:rPr>
          <w:rFonts w:ascii="Arial" w:hAnsi="Arial"/>
          <w:b/>
          <w:color w:val="804826"/>
          <w:sz w:val="15"/>
        </w:rPr>
        <w:t xml:space="preserve">2 </w:t>
      </w:r>
      <w:r>
        <w:rPr>
          <w:rFonts w:ascii="Georgia" w:hAnsi="Georgia"/>
          <w:sz w:val="19"/>
        </w:rPr>
        <w:t>And by the border of Dan, from the east side to the west side, Asher, one portion.</w:t>
      </w:r>
    </w:p>
    <w:p>
      <w:pPr>
        <w:pStyle w:val="Scripture"/>
      </w:pPr>
      <w:r>
        <w:rPr>
          <w:rFonts w:ascii="Arial" w:hAnsi="Arial"/>
          <w:b/>
          <w:color w:val="804826"/>
          <w:sz w:val="15"/>
        </w:rPr>
        <w:t xml:space="preserve">3 </w:t>
      </w:r>
      <w:r>
        <w:rPr>
          <w:rFonts w:ascii="Georgia" w:hAnsi="Georgia"/>
          <w:sz w:val="19"/>
        </w:rPr>
        <w:t>And by the border of Asher, from the east side even to the west side, Naphtali, one portion.</w:t>
      </w:r>
    </w:p>
    <w:p>
      <w:pPr>
        <w:pStyle w:val="Scripture"/>
      </w:pPr>
      <w:r>
        <w:rPr>
          <w:rFonts w:ascii="Arial" w:hAnsi="Arial"/>
          <w:b/>
          <w:color w:val="804826"/>
          <w:sz w:val="15"/>
        </w:rPr>
        <w:t xml:space="preserve">4 </w:t>
      </w:r>
      <w:r>
        <w:rPr>
          <w:rFonts w:ascii="Georgia" w:hAnsi="Georgia"/>
          <w:sz w:val="19"/>
        </w:rPr>
        <w:t>And by the border of Naphtali, from the east side to the west side, Manasseh, one portion.</w:t>
      </w:r>
    </w:p>
    <w:p>
      <w:pPr>
        <w:pStyle w:val="Scripture"/>
      </w:pPr>
      <w:r>
        <w:rPr>
          <w:rFonts w:ascii="Arial" w:hAnsi="Arial"/>
          <w:b/>
          <w:color w:val="804826"/>
          <w:sz w:val="15"/>
        </w:rPr>
        <w:t xml:space="preserve">5 </w:t>
      </w:r>
      <w:r>
        <w:rPr>
          <w:rFonts w:ascii="Georgia" w:hAnsi="Georgia"/>
          <w:sz w:val="19"/>
        </w:rPr>
        <w:t>And by the border of Manasseh, from the east side to the west side, Ephraim, one portion.</w:t>
      </w:r>
    </w:p>
    <w:p>
      <w:pPr>
        <w:pStyle w:val="Scripture"/>
      </w:pPr>
      <w:r>
        <w:rPr>
          <w:rFonts w:ascii="Arial" w:hAnsi="Arial"/>
          <w:b/>
          <w:color w:val="804826"/>
          <w:sz w:val="15"/>
        </w:rPr>
        <w:t xml:space="preserve">6 </w:t>
      </w:r>
      <w:r>
        <w:rPr>
          <w:rFonts w:ascii="Georgia" w:hAnsi="Georgia"/>
          <w:sz w:val="19"/>
        </w:rPr>
        <w:t>And by the border of Ephraim, from the east side even to the west side, Reuben, one portion.</w:t>
      </w:r>
    </w:p>
    <w:p>
      <w:pPr>
        <w:pStyle w:val="Scripture"/>
      </w:pPr>
      <w:r>
        <w:rPr>
          <w:rFonts w:ascii="Arial" w:hAnsi="Arial"/>
          <w:b/>
          <w:color w:val="804826"/>
          <w:sz w:val="15"/>
        </w:rPr>
        <w:t xml:space="preserve">7 </w:t>
      </w:r>
      <w:r>
        <w:rPr>
          <w:rFonts w:ascii="Georgia" w:hAnsi="Georgia"/>
          <w:sz w:val="19"/>
        </w:rPr>
        <w:t>And by the border of Reuben, from the east side to the west side, Judah, one portion.</w:t>
      </w:r>
    </w:p>
    <w:p>
      <w:pPr>
        <w:pStyle w:val="Scripture"/>
      </w:pPr>
      <w:r>
        <w:rPr>
          <w:rFonts w:ascii="Arial" w:hAnsi="Arial"/>
          <w:b/>
          <w:color w:val="804826"/>
          <w:sz w:val="15"/>
        </w:rPr>
        <w:t xml:space="preserve">8 </w:t>
      </w:r>
      <w:r>
        <w:rPr>
          <w:rFonts w:ascii="Georgia" w:hAnsi="Georgia"/>
          <w:sz w:val="19"/>
        </w:rPr>
        <w:t>And by the border of Judah, from the east side to the west side, shall be the offering which you shall offer, five and twenty thousand reeds in breadth, and in length as one of the portions, from the east side to the west side: and the sanctuary shall be in the middle of it.</w:t>
      </w:r>
    </w:p>
    <w:p>
      <w:pPr>
        <w:pStyle w:val="Scripture"/>
      </w:pPr>
      <w:r>
        <w:rPr>
          <w:rFonts w:ascii="Arial" w:hAnsi="Arial"/>
          <w:b/>
          <w:color w:val="804826"/>
          <w:sz w:val="15"/>
        </w:rPr>
        <w:t xml:space="preserve">9 </w:t>
      </w:r>
      <w:r>
        <w:rPr>
          <w:rFonts w:ascii="Georgia" w:hAnsi="Georgia"/>
          <w:sz w:val="19"/>
        </w:rPr>
        <w:t>The offering that you shall offer to YHWH–Yahweh shall be five and twenty thousand reeds in length, and ten thousand in breadth.</w:t>
      </w:r>
    </w:p>
    <w:p>
      <w:pPr>
        <w:pStyle w:val="Scripture"/>
      </w:pPr>
      <w:r>
        <w:rPr>
          <w:rFonts w:ascii="Arial" w:hAnsi="Arial"/>
          <w:b/>
          <w:color w:val="804826"/>
          <w:sz w:val="15"/>
        </w:rPr>
        <w:t xml:space="preserve">10 </w:t>
      </w:r>
      <w:r>
        <w:rPr>
          <w:rFonts w:ascii="Georgia" w:hAnsi="Georgia"/>
          <w:sz w:val="19"/>
        </w:rPr>
        <w:t>And for these, even for the priests, shall be the holy offering: toward the north five and twenty thousand in length, and toward the west ten thousand in breadth, and toward the east ten thousand in breadth, and toward the south five and twenty thousand in length: and the sanctuary of YHWH–Yahweh shall be in the middle of it.</w:t>
      </w:r>
    </w:p>
    <w:p>
      <w:pPr>
        <w:pStyle w:val="Scripture"/>
      </w:pPr>
      <w:r>
        <w:rPr>
          <w:rFonts w:ascii="Arial" w:hAnsi="Arial"/>
          <w:b/>
          <w:color w:val="804826"/>
          <w:sz w:val="15"/>
        </w:rPr>
        <w:t xml:space="preserve">11 </w:t>
      </w:r>
      <w:r>
        <w:rPr>
          <w:rFonts w:ascii="Georgia" w:hAnsi="Georgia"/>
          <w:sz w:val="19"/>
        </w:rPr>
        <w:t>It shall be for the priests that are sanctified of the sons of Zadok, that have kept my charge, that went not astray when the children of Israel went astray, as the Levites went astray.</w:t>
      </w:r>
    </w:p>
    <w:p>
      <w:pPr>
        <w:pStyle w:val="Scripture"/>
      </w:pPr>
      <w:r>
        <w:rPr>
          <w:rFonts w:ascii="Arial" w:hAnsi="Arial"/>
          <w:b/>
          <w:color w:val="804826"/>
          <w:sz w:val="15"/>
        </w:rPr>
        <w:t xml:space="preserve">12 </w:t>
      </w:r>
      <w:r>
        <w:rPr>
          <w:rFonts w:ascii="Georgia" w:hAnsi="Georgia"/>
          <w:sz w:val="19"/>
        </w:rPr>
        <w:t>And it shall be to them an offering from the offering of the land, a thing most holy, by the border of the Levites.</w:t>
      </w:r>
    </w:p>
    <w:p>
      <w:pPr>
        <w:pStyle w:val="Scripture"/>
      </w:pPr>
      <w:r>
        <w:rPr>
          <w:rFonts w:ascii="Arial" w:hAnsi="Arial"/>
          <w:b/>
          <w:color w:val="804826"/>
          <w:sz w:val="15"/>
        </w:rPr>
        <w:t xml:space="preserve">13 </w:t>
      </w:r>
      <w:r>
        <w:rPr>
          <w:rFonts w:ascii="Georgia" w:hAnsi="Georgia"/>
          <w:sz w:val="19"/>
        </w:rPr>
        <w:t>And answerable to the border of the priests, the Levites shall have five and twenty thousand in length, and ten thousand in breadth: all the length shall be five and twenty thousand, and the breadth ten thousand.</w:t>
      </w:r>
    </w:p>
    <w:p>
      <w:pPr>
        <w:pStyle w:val="Scripture"/>
      </w:pPr>
      <w:r>
        <w:rPr>
          <w:rFonts w:ascii="Arial" w:hAnsi="Arial"/>
          <w:b/>
          <w:color w:val="804826"/>
          <w:sz w:val="15"/>
        </w:rPr>
        <w:t xml:space="preserve">14 </w:t>
      </w:r>
      <w:r>
        <w:rPr>
          <w:rFonts w:ascii="Georgia" w:hAnsi="Georgia"/>
          <w:sz w:val="19"/>
        </w:rPr>
        <w:t>And they shall sell none of it, nor exchange it, nor shall the first-fruits of the land be alienated; for it is holy to YHWH–Yahweh.</w:t>
      </w:r>
    </w:p>
    <w:p>
      <w:pPr>
        <w:pStyle w:val="Scripture"/>
      </w:pPr>
      <w:r>
        <w:rPr>
          <w:rFonts w:ascii="Arial" w:hAnsi="Arial"/>
          <w:b/>
          <w:color w:val="804826"/>
          <w:sz w:val="15"/>
        </w:rPr>
        <w:t xml:space="preserve">15 </w:t>
      </w:r>
      <w:r>
        <w:rPr>
          <w:rFonts w:ascii="Georgia" w:hAnsi="Georgia"/>
          <w:sz w:val="19"/>
        </w:rPr>
        <w:t>And the five thousand that are left in the breadth, in front of the five and twenty thousand, shall be for common use, for the city, for dwelling and for suburbs; and the city shall be in the middle of it.</w:t>
      </w:r>
    </w:p>
    <w:p>
      <w:pPr>
        <w:pStyle w:val="Scripture"/>
      </w:pPr>
      <w:r>
        <w:rPr>
          <w:rFonts w:ascii="Arial" w:hAnsi="Arial"/>
          <w:b/>
          <w:color w:val="804826"/>
          <w:sz w:val="15"/>
        </w:rPr>
        <w:t xml:space="preserve">16 </w:t>
      </w:r>
      <w:r>
        <w:rPr>
          <w:rFonts w:ascii="Georgia" w:hAnsi="Georgia"/>
          <w:sz w:val="19"/>
        </w:rPr>
        <w:t>And these shall be the measures of it: the north side four thousand and five hundred, and the south side four thousand and five hundred, and on the east side four thousand and five hundred, and the west side four thousand and five hundred.</w:t>
      </w:r>
    </w:p>
    <w:p>
      <w:pPr>
        <w:pStyle w:val="Scripture"/>
      </w:pPr>
      <w:r>
        <w:rPr>
          <w:rFonts w:ascii="Arial" w:hAnsi="Arial"/>
          <w:b/>
          <w:color w:val="804826"/>
          <w:sz w:val="15"/>
        </w:rPr>
        <w:t xml:space="preserve">17 </w:t>
      </w:r>
      <w:r>
        <w:rPr>
          <w:rFonts w:ascii="Georgia" w:hAnsi="Georgia"/>
          <w:sz w:val="19"/>
        </w:rPr>
        <w:t>And the city shall have suburbs: toward the north two hundred and fifty, and toward the south two hundred and fifty, and toward the east two hundred and fifty, and toward the west two hundred and fifty.</w:t>
      </w:r>
    </w:p>
    <w:p>
      <w:pPr>
        <w:pStyle w:val="Scripture"/>
      </w:pPr>
      <w:r>
        <w:rPr>
          <w:rFonts w:ascii="Arial" w:hAnsi="Arial"/>
          <w:b/>
          <w:color w:val="804826"/>
          <w:sz w:val="15"/>
        </w:rPr>
        <w:t xml:space="preserve">18 </w:t>
      </w:r>
      <w:r>
        <w:rPr>
          <w:rFonts w:ascii="Georgia" w:hAnsi="Georgia"/>
          <w:sz w:val="19"/>
        </w:rPr>
        <w:t>And the residue in the length, answerable to the holy offering, shall be ten thousand eastward, and ten thousand westward; and it shall be answerable to the holy offering; and the increase of it shall be for food to them that labor in the city.</w:t>
      </w:r>
    </w:p>
    <w:p>
      <w:pPr>
        <w:pStyle w:val="Scripture"/>
      </w:pPr>
      <w:r>
        <w:rPr>
          <w:rFonts w:ascii="Arial" w:hAnsi="Arial"/>
          <w:b/>
          <w:color w:val="804826"/>
          <w:sz w:val="15"/>
        </w:rPr>
        <w:t xml:space="preserve">19 </w:t>
      </w:r>
      <w:r>
        <w:rPr>
          <w:rFonts w:ascii="Georgia" w:hAnsi="Georgia"/>
          <w:sz w:val="19"/>
        </w:rPr>
        <w:t>And they that labor in the city, out of all the tribes of Israel, shall till it.</w:t>
      </w:r>
    </w:p>
    <w:p>
      <w:pPr>
        <w:pStyle w:val="Scripture"/>
      </w:pPr>
      <w:r>
        <w:rPr>
          <w:rFonts w:ascii="Arial" w:hAnsi="Arial"/>
          <w:b/>
          <w:color w:val="804826"/>
          <w:sz w:val="15"/>
        </w:rPr>
        <w:t xml:space="preserve">20 </w:t>
      </w:r>
      <w:r>
        <w:rPr>
          <w:rFonts w:ascii="Georgia" w:hAnsi="Georgia"/>
          <w:sz w:val="19"/>
        </w:rPr>
        <w:t>All the offering shall be five and twenty thousand by five and twenty thousand: you shall offer the holy offering four-square, with the possession of the city.</w:t>
      </w:r>
    </w:p>
    <w:p>
      <w:pPr>
        <w:pStyle w:val="Scripture"/>
      </w:pPr>
      <w:r>
        <w:rPr>
          <w:rFonts w:ascii="Arial" w:hAnsi="Arial"/>
          <w:b/>
          <w:color w:val="804826"/>
          <w:sz w:val="15"/>
        </w:rPr>
        <w:t xml:space="preserve">21 </w:t>
      </w:r>
      <w:r>
        <w:rPr>
          <w:rFonts w:ascii="Georgia" w:hAnsi="Georgia"/>
          <w:sz w:val="19"/>
        </w:rPr>
        <w:t>And the residue shall be for the prince, on the one side and on the other of the holy offering and of the possession of the city; in front of the five and twenty thousand of the offering toward the east border, and westward in front of the five and twenty thousand toward the west border, answerable to the portions, it shall be for the prince: and the holy offering and the sanctuary of the house shall be in the middle of it.</w:t>
      </w:r>
    </w:p>
    <w:p>
      <w:pPr>
        <w:pStyle w:val="Scripture"/>
      </w:pPr>
      <w:r>
        <w:rPr>
          <w:rFonts w:ascii="Arial" w:hAnsi="Arial"/>
          <w:b/>
          <w:color w:val="804826"/>
          <w:sz w:val="15"/>
        </w:rPr>
        <w:t xml:space="preserve">22 </w:t>
      </w:r>
      <w:r>
        <w:rPr>
          <w:rFonts w:ascii="Georgia" w:hAnsi="Georgia"/>
          <w:sz w:val="19"/>
        </w:rPr>
        <w:t>Moreover from the possession of the Levites, and from the possession of the city, being in the middle of that which is the prince's, between the border of Judah and the border of Benjamin, it shall be for the prince.</w:t>
      </w:r>
    </w:p>
    <w:p>
      <w:pPr>
        <w:pStyle w:val="Scripture"/>
      </w:pPr>
      <w:r>
        <w:rPr>
          <w:rFonts w:ascii="Arial" w:hAnsi="Arial"/>
          <w:b/>
          <w:color w:val="804826"/>
          <w:sz w:val="15"/>
        </w:rPr>
        <w:t xml:space="preserve">23 </w:t>
      </w:r>
      <w:r>
        <w:rPr>
          <w:rFonts w:ascii="Georgia" w:hAnsi="Georgia"/>
          <w:sz w:val="19"/>
        </w:rPr>
        <w:t>And as for the rest of the tribes: from the east side to the west side, Benjamin, one portion.</w:t>
      </w:r>
    </w:p>
    <w:p>
      <w:pPr>
        <w:pStyle w:val="Scripture"/>
      </w:pPr>
      <w:r>
        <w:rPr>
          <w:rFonts w:ascii="Arial" w:hAnsi="Arial"/>
          <w:b/>
          <w:color w:val="804826"/>
          <w:sz w:val="15"/>
        </w:rPr>
        <w:t xml:space="preserve">24 </w:t>
      </w:r>
      <w:r>
        <w:rPr>
          <w:rFonts w:ascii="Georgia" w:hAnsi="Georgia"/>
          <w:sz w:val="19"/>
        </w:rPr>
        <w:t>And by the border of Benjamin, from the east side to the west side, Simeon, one portion.</w:t>
      </w:r>
    </w:p>
    <w:p>
      <w:pPr>
        <w:pStyle w:val="Scripture"/>
      </w:pPr>
      <w:r>
        <w:rPr>
          <w:rFonts w:ascii="Arial" w:hAnsi="Arial"/>
          <w:b/>
          <w:color w:val="804826"/>
          <w:sz w:val="15"/>
        </w:rPr>
        <w:t xml:space="preserve">25 </w:t>
      </w:r>
      <w:r>
        <w:rPr>
          <w:rFonts w:ascii="Georgia" w:hAnsi="Georgia"/>
          <w:sz w:val="19"/>
        </w:rPr>
        <w:t>And by the border of Simeon, from the east side to the west side, Issachar, one portion.</w:t>
      </w:r>
    </w:p>
    <w:p>
      <w:pPr>
        <w:pStyle w:val="Scripture"/>
      </w:pPr>
      <w:r>
        <w:rPr>
          <w:rFonts w:ascii="Arial" w:hAnsi="Arial"/>
          <w:b/>
          <w:color w:val="804826"/>
          <w:sz w:val="15"/>
        </w:rPr>
        <w:t xml:space="preserve">26 </w:t>
      </w:r>
      <w:r>
        <w:rPr>
          <w:rFonts w:ascii="Georgia" w:hAnsi="Georgia"/>
          <w:sz w:val="19"/>
        </w:rPr>
        <w:t>And by the border of Issachar, from the east side to the west side, Zebulun, one portion.</w:t>
      </w:r>
    </w:p>
    <w:p>
      <w:pPr>
        <w:pStyle w:val="Scripture"/>
      </w:pPr>
      <w:r>
        <w:rPr>
          <w:rFonts w:ascii="Arial" w:hAnsi="Arial"/>
          <w:b/>
          <w:color w:val="804826"/>
          <w:sz w:val="15"/>
        </w:rPr>
        <w:t xml:space="preserve">27 </w:t>
      </w:r>
      <w:r>
        <w:rPr>
          <w:rFonts w:ascii="Georgia" w:hAnsi="Georgia"/>
          <w:sz w:val="19"/>
        </w:rPr>
        <w:t>And by the border of Zebulun, from the east side to the west side, Gad, one portion.</w:t>
      </w:r>
    </w:p>
    <w:p>
      <w:pPr>
        <w:pStyle w:val="Scripture"/>
      </w:pPr>
      <w:r>
        <w:rPr>
          <w:rFonts w:ascii="Arial" w:hAnsi="Arial"/>
          <w:b/>
          <w:color w:val="804826"/>
          <w:sz w:val="15"/>
        </w:rPr>
        <w:t xml:space="preserve">28 </w:t>
      </w:r>
      <w:r>
        <w:rPr>
          <w:rFonts w:ascii="Georgia" w:hAnsi="Georgia"/>
          <w:sz w:val="19"/>
        </w:rPr>
        <w:t>And by the border of Gad, at the south side southward, the border shall be even from Tamar to the waters of Meribath-kadesh, to the brook of Egypt, to the great sea.</w:t>
      </w:r>
    </w:p>
    <w:p>
      <w:pPr>
        <w:pStyle w:val="Scripture"/>
      </w:pPr>
      <w:r>
        <w:rPr>
          <w:rFonts w:ascii="Arial" w:hAnsi="Arial"/>
          <w:b/>
          <w:color w:val="804826"/>
          <w:sz w:val="15"/>
        </w:rPr>
        <w:t xml:space="preserve">29 </w:t>
      </w:r>
      <w:r>
        <w:rPr>
          <w:rFonts w:ascii="Georgia" w:hAnsi="Georgia"/>
          <w:sz w:val="19"/>
        </w:rPr>
        <w:t>This is the land which you shall divide by lot to the tribes of Israel for inheritance, and these are their several portions, says Adonai YHWH–Yahweh.</w:t>
      </w:r>
    </w:p>
    <w:p>
      <w:pPr>
        <w:pStyle w:val="Scripture"/>
      </w:pPr>
      <w:r>
        <w:rPr>
          <w:rFonts w:ascii="Arial" w:hAnsi="Arial"/>
          <w:b/>
          <w:color w:val="804826"/>
          <w:sz w:val="15"/>
        </w:rPr>
        <w:t xml:space="preserve">30 </w:t>
      </w:r>
      <w:r>
        <w:rPr>
          <w:rFonts w:ascii="Georgia" w:hAnsi="Georgia"/>
          <w:sz w:val="19"/>
        </w:rPr>
        <w:t>And these are the egresses of the city: On the north side four thousand and five hundred reeds by measure;</w:t>
      </w:r>
    </w:p>
    <w:p>
      <w:pPr>
        <w:pStyle w:val="Scripture"/>
      </w:pPr>
      <w:r>
        <w:rPr>
          <w:rFonts w:ascii="Arial" w:hAnsi="Arial"/>
          <w:b/>
          <w:color w:val="804826"/>
          <w:sz w:val="15"/>
        </w:rPr>
        <w:t xml:space="preserve">31 </w:t>
      </w:r>
      <w:r>
        <w:rPr>
          <w:rFonts w:ascii="Georgia" w:hAnsi="Georgia"/>
          <w:sz w:val="19"/>
        </w:rPr>
        <w:t>and the gates of the city shall be after the names of the tribes of Israel, three gates northward: the gate of Reuben, one; the gate of Judah, one; the gate of Levi, one.</w:t>
      </w:r>
    </w:p>
    <w:p>
      <w:pPr>
        <w:pStyle w:val="Scripture"/>
      </w:pPr>
      <w:r>
        <w:rPr>
          <w:rFonts w:ascii="Arial" w:hAnsi="Arial"/>
          <w:b/>
          <w:color w:val="804826"/>
          <w:sz w:val="15"/>
        </w:rPr>
        <w:t xml:space="preserve">32 </w:t>
      </w:r>
      <w:r>
        <w:rPr>
          <w:rFonts w:ascii="Georgia" w:hAnsi="Georgia"/>
          <w:sz w:val="19"/>
        </w:rPr>
        <w:t>And at the east side four thousand and five hundred reeds, and three gates: even the gate of Joseph, one; the gate of Benjamin, one; the gate of Dan, one.</w:t>
      </w:r>
    </w:p>
    <w:p>
      <w:pPr>
        <w:pStyle w:val="Scripture"/>
      </w:pPr>
      <w:r>
        <w:rPr>
          <w:rFonts w:ascii="Arial" w:hAnsi="Arial"/>
          <w:b/>
          <w:color w:val="804826"/>
          <w:sz w:val="15"/>
        </w:rPr>
        <w:t xml:space="preserve">33 </w:t>
      </w:r>
      <w:r>
        <w:rPr>
          <w:rFonts w:ascii="Georgia" w:hAnsi="Georgia"/>
          <w:sz w:val="19"/>
        </w:rPr>
        <w:t>And at the south side four thousand and five hundred reeds by measure, and three gates: the gate of Simeon, one; the gate of Issachar, one; the gate of Zebulun, one.</w:t>
      </w:r>
    </w:p>
    <w:p>
      <w:pPr>
        <w:pStyle w:val="Scripture"/>
      </w:pPr>
      <w:r>
        <w:rPr>
          <w:rFonts w:ascii="Arial" w:hAnsi="Arial"/>
          <w:b/>
          <w:color w:val="804826"/>
          <w:sz w:val="15"/>
        </w:rPr>
        <w:t xml:space="preserve">34 </w:t>
      </w:r>
      <w:r>
        <w:rPr>
          <w:rFonts w:ascii="Georgia" w:hAnsi="Georgia"/>
          <w:sz w:val="19"/>
        </w:rPr>
        <w:t>At the west side four thousand and five hundred reeds, with their three gates: the gate of Gad, one; the gate of Asher, one; the gate of Naphtali, one</w:t>
      </w:r>
    </w:p>
    <w:p>
      <w:pPr>
        <w:pStyle w:val="Scripture"/>
      </w:pPr>
      <w:r>
        <w:rPr>
          <w:rFonts w:ascii="Arial" w:hAnsi="Arial"/>
          <w:b/>
          <w:color w:val="804826"/>
          <w:sz w:val="15"/>
        </w:rPr>
        <w:t xml:space="preserve">35 </w:t>
      </w:r>
      <w:r>
        <w:rPr>
          <w:rFonts w:ascii="Georgia" w:hAnsi="Georgia"/>
          <w:sz w:val="19"/>
        </w:rPr>
        <w:t>The city shall measure eighteen thousand measures around, and from that day its name shall be YHWH–Yahweh Shammah: YHWH–Yahweh Is There.</w:t>
      </w:r>
    </w:p>
    <w:p>
      <w:r>
        <w:br w:type="page"/>
      </w:r>
    </w:p>
    <w:p>
      <w:bookmarkStart w:id="27" w:name="book_27"/>
      <w:pPr>
        <w:pStyle w:val="Heading1"/>
        <w:jc w:val="center"/>
      </w:pPr>
      <w:r>
        <w:t>DANIEL</w:t>
      </w:r>
      <w:bookmarkEnd w:id="27"/>
    </w:p>
    <w:p>
      <w:pPr>
        <w:spacing w:after="320"/>
        <w:jc w:val="center"/>
      </w:pPr>
      <w:r>
        <w:rPr>
          <w:i/>
          <w:color w:val="6E6E6E"/>
        </w:rPr>
        <w:t>12 chapters</w:t>
      </w:r>
    </w:p>
    <w:p>
      <w:pPr>
        <w:pStyle w:val="Heading2"/>
      </w:pPr>
      <w:r>
        <w:t>Chapter 1</w:t>
      </w:r>
    </w:p>
    <w:p>
      <w:pPr>
        <w:pStyle w:val="Scripture"/>
      </w:pPr>
      <w:r>
        <w:rPr>
          <w:rFonts w:ascii="Arial" w:hAnsi="Arial"/>
          <w:b/>
          <w:color w:val="804826"/>
          <w:sz w:val="15"/>
        </w:rPr>
        <w:t xml:space="preserve">1 </w:t>
      </w:r>
      <w:r>
        <w:rPr>
          <w:rFonts w:ascii="Georgia" w:hAnsi="Georgia"/>
          <w:sz w:val="19"/>
        </w:rPr>
        <w:t>In the third year of the reign of Jehoiakim king of Judah came Nebuchadnezzar king of Babylon to Jerusalem, and besieged it.</w:t>
      </w:r>
    </w:p>
    <w:p>
      <w:pPr>
        <w:pStyle w:val="Scripture"/>
      </w:pPr>
      <w:r>
        <w:rPr>
          <w:rFonts w:ascii="Arial" w:hAnsi="Arial"/>
          <w:b/>
          <w:color w:val="804826"/>
          <w:sz w:val="15"/>
        </w:rPr>
        <w:t xml:space="preserve">2 </w:t>
      </w:r>
      <w:r>
        <w:rPr>
          <w:rFonts w:ascii="Georgia" w:hAnsi="Georgia"/>
          <w:sz w:val="19"/>
        </w:rPr>
        <w:t>And Adonai gave Jehoiakim king of Judah into his hand, with part of the vessels of the house of Elohim; and he carried them into the land of Shinar to the house of his god: and he brought the vessels into the treasure-house of his god.</w:t>
      </w:r>
    </w:p>
    <w:p>
      <w:pPr>
        <w:pStyle w:val="Scripture"/>
      </w:pPr>
      <w:r>
        <w:rPr>
          <w:rFonts w:ascii="Arial" w:hAnsi="Arial"/>
          <w:b/>
          <w:color w:val="804826"/>
          <w:sz w:val="15"/>
        </w:rPr>
        <w:t xml:space="preserve">3 </w:t>
      </w:r>
      <w:r>
        <w:rPr>
          <w:rFonts w:ascii="Georgia" w:hAnsi="Georgia"/>
          <w:sz w:val="19"/>
        </w:rPr>
        <w:t>And the king spoke to Ashpenaz the master of his eunuchs, that he should bring in certain of the children of Israel, even of the royal family and of the nobles;</w:t>
      </w:r>
    </w:p>
    <w:p>
      <w:pPr>
        <w:pStyle w:val="Scripture"/>
      </w:pPr>
      <w:r>
        <w:rPr>
          <w:rFonts w:ascii="Arial" w:hAnsi="Arial"/>
          <w:b/>
          <w:color w:val="804826"/>
          <w:sz w:val="15"/>
        </w:rPr>
        <w:t xml:space="preserve">4 </w:t>
      </w:r>
      <w:r>
        <w:rPr>
          <w:rFonts w:ascii="Georgia" w:hAnsi="Georgia"/>
          <w:sz w:val="19"/>
        </w:rPr>
        <w:t>youths in whom was no blemish, but well-favored, and skillful in all wisdom, and endued with knowledge, and understanding learning, and such as had ability to stand in the king's palace; and that he should teach them the learning and the tongue of the Chaldeans.</w:t>
      </w:r>
    </w:p>
    <w:p>
      <w:pPr>
        <w:pStyle w:val="Scripture"/>
      </w:pPr>
      <w:r>
        <w:rPr>
          <w:rFonts w:ascii="Arial" w:hAnsi="Arial"/>
          <w:b/>
          <w:color w:val="804826"/>
          <w:sz w:val="15"/>
        </w:rPr>
        <w:t xml:space="preserve">5 </w:t>
      </w:r>
      <w:r>
        <w:rPr>
          <w:rFonts w:ascii="Georgia" w:hAnsi="Georgia"/>
          <w:sz w:val="19"/>
        </w:rPr>
        <w:t>And the king appointed for them a daily portion of the king's delicacies, and of the wine which he drank, and that they should be nourished three years; that at the end of it they should stand before the king.</w:t>
      </w:r>
    </w:p>
    <w:p>
      <w:pPr>
        <w:pStyle w:val="Scripture"/>
      </w:pPr>
      <w:r>
        <w:rPr>
          <w:rFonts w:ascii="Arial" w:hAnsi="Arial"/>
          <w:b/>
          <w:color w:val="804826"/>
          <w:sz w:val="15"/>
        </w:rPr>
        <w:t xml:space="preserve">6 </w:t>
      </w:r>
      <w:r>
        <w:rPr>
          <w:rFonts w:ascii="Georgia" w:hAnsi="Georgia"/>
          <w:sz w:val="19"/>
        </w:rPr>
        <w:t>Now among these were, of the children of Judah, Daniel, Hananiah, Mishael, and Azariah.</w:t>
      </w:r>
    </w:p>
    <w:p>
      <w:pPr>
        <w:pStyle w:val="Scripture"/>
      </w:pPr>
      <w:r>
        <w:rPr>
          <w:rFonts w:ascii="Arial" w:hAnsi="Arial"/>
          <w:b/>
          <w:color w:val="804826"/>
          <w:sz w:val="15"/>
        </w:rPr>
        <w:t xml:space="preserve">7 </w:t>
      </w:r>
      <w:r>
        <w:rPr>
          <w:rFonts w:ascii="Georgia" w:hAnsi="Georgia"/>
          <w:sz w:val="19"/>
        </w:rPr>
        <w:t>And the prince of the eunuchs gave names to them: to Daniel he gave the name of Belteshazzar; and to Hananiah, of Shadrach; and to Mishael, of Meshach; and to Azariah, of Abed-nego.</w:t>
      </w:r>
    </w:p>
    <w:p>
      <w:pPr>
        <w:pStyle w:val="Scripture"/>
      </w:pPr>
      <w:r>
        <w:rPr>
          <w:rFonts w:ascii="Arial" w:hAnsi="Arial"/>
          <w:b/>
          <w:color w:val="804826"/>
          <w:sz w:val="15"/>
        </w:rPr>
        <w:t xml:space="preserve">8 </w:t>
      </w:r>
      <w:r>
        <w:rPr>
          <w:rFonts w:ascii="Georgia" w:hAnsi="Georgia"/>
          <w:sz w:val="19"/>
        </w:rPr>
        <w:t>But Daniel purposed in his heart that he would not defile himself with the king's delicacies, nor with the wine which he drank: therefore he requested of the prince of the eunuchs that he might not defile himself.</w:t>
      </w:r>
    </w:p>
    <w:p>
      <w:pPr>
        <w:pStyle w:val="Scripture"/>
      </w:pPr>
      <w:r>
        <w:rPr>
          <w:rFonts w:ascii="Arial" w:hAnsi="Arial"/>
          <w:b/>
          <w:color w:val="804826"/>
          <w:sz w:val="15"/>
        </w:rPr>
        <w:t xml:space="preserve">9 </w:t>
      </w:r>
      <w:r>
        <w:rPr>
          <w:rFonts w:ascii="Georgia" w:hAnsi="Georgia"/>
          <w:sz w:val="19"/>
        </w:rPr>
        <w:t>Now Elohim made Daniel to find kindness and compassion in the sight of the prince of the eunuchs.</w:t>
      </w:r>
    </w:p>
    <w:p>
      <w:pPr>
        <w:pStyle w:val="Scripture"/>
      </w:pPr>
      <w:r>
        <w:rPr>
          <w:rFonts w:ascii="Arial" w:hAnsi="Arial"/>
          <w:b/>
          <w:color w:val="804826"/>
          <w:sz w:val="15"/>
        </w:rPr>
        <w:t xml:space="preserve">10 </w:t>
      </w:r>
      <w:r>
        <w:rPr>
          <w:rFonts w:ascii="Georgia" w:hAnsi="Georgia"/>
          <w:sz w:val="19"/>
        </w:rPr>
        <w:t>And the prince of the eunuchs said to Daniel, I fear my lord the king, who has appointed your food and your drink: for why should he see your faces worse looking than the youths that are of your own age? so would you endanger my head with the king.</w:t>
      </w:r>
    </w:p>
    <w:p>
      <w:pPr>
        <w:pStyle w:val="Scripture"/>
      </w:pPr>
      <w:r>
        <w:rPr>
          <w:rFonts w:ascii="Arial" w:hAnsi="Arial"/>
          <w:b/>
          <w:color w:val="804826"/>
          <w:sz w:val="15"/>
        </w:rPr>
        <w:t xml:space="preserve">11 </w:t>
      </w:r>
      <w:r>
        <w:rPr>
          <w:rFonts w:ascii="Georgia" w:hAnsi="Georgia"/>
          <w:sz w:val="19"/>
        </w:rPr>
        <w:t>Then said Daniel to the steward whom the prince of the eunuchs had appointed over Daniel, Hananiah, Mishael, and Azariah:</w:t>
      </w:r>
    </w:p>
    <w:p>
      <w:pPr>
        <w:pStyle w:val="Scripture"/>
      </w:pPr>
      <w:r>
        <w:rPr>
          <w:rFonts w:ascii="Arial" w:hAnsi="Arial"/>
          <w:b/>
          <w:color w:val="804826"/>
          <w:sz w:val="15"/>
        </w:rPr>
        <w:t xml:space="preserve">12 </w:t>
      </w:r>
      <w:r>
        <w:rPr>
          <w:rFonts w:ascii="Georgia" w:hAnsi="Georgia"/>
          <w:sz w:val="19"/>
        </w:rPr>
        <w:t>Prove your servants, I beseech you, ten days; and let them give us vegetables to eat, and water to drink.</w:t>
      </w:r>
    </w:p>
    <w:p>
      <w:pPr>
        <w:pStyle w:val="Scripture"/>
      </w:pPr>
      <w:r>
        <w:rPr>
          <w:rFonts w:ascii="Arial" w:hAnsi="Arial"/>
          <w:b/>
          <w:color w:val="804826"/>
          <w:sz w:val="15"/>
        </w:rPr>
        <w:t xml:space="preserve">13 </w:t>
      </w:r>
      <w:r>
        <w:rPr>
          <w:rFonts w:ascii="Georgia" w:hAnsi="Georgia"/>
          <w:sz w:val="19"/>
        </w:rPr>
        <w:t>Then let our appearances be looked upon before you, and the appearance of the youths that eat of the king's delicacies; and as you see, deal with your servants.</w:t>
      </w:r>
    </w:p>
    <w:p>
      <w:pPr>
        <w:pStyle w:val="Scripture"/>
      </w:pPr>
      <w:r>
        <w:rPr>
          <w:rFonts w:ascii="Arial" w:hAnsi="Arial"/>
          <w:b/>
          <w:color w:val="804826"/>
          <w:sz w:val="15"/>
        </w:rPr>
        <w:t xml:space="preserve">14 </w:t>
      </w:r>
      <w:r>
        <w:rPr>
          <w:rFonts w:ascii="Georgia" w:hAnsi="Georgia"/>
          <w:sz w:val="19"/>
        </w:rPr>
        <w:t>So he listened to them in this matter, and proved them ten days.</w:t>
      </w:r>
    </w:p>
    <w:p>
      <w:pPr>
        <w:pStyle w:val="Scripture"/>
      </w:pPr>
      <w:r>
        <w:rPr>
          <w:rFonts w:ascii="Arial" w:hAnsi="Arial"/>
          <w:b/>
          <w:color w:val="804826"/>
          <w:sz w:val="15"/>
        </w:rPr>
        <w:t xml:space="preserve">15 </w:t>
      </w:r>
      <w:r>
        <w:rPr>
          <w:rFonts w:ascii="Georgia" w:hAnsi="Georgia"/>
          <w:sz w:val="19"/>
        </w:rPr>
        <w:t>And at the end of ten days their appearances appeared fairer, and they were fatter in flesh, than all the youths that did eat of the king's delicacies.</w:t>
      </w:r>
    </w:p>
    <w:p>
      <w:pPr>
        <w:pStyle w:val="Scripture"/>
      </w:pPr>
      <w:r>
        <w:rPr>
          <w:rFonts w:ascii="Arial" w:hAnsi="Arial"/>
          <w:b/>
          <w:color w:val="804826"/>
          <w:sz w:val="15"/>
        </w:rPr>
        <w:t xml:space="preserve">16 </w:t>
      </w:r>
      <w:r>
        <w:rPr>
          <w:rFonts w:ascii="Georgia" w:hAnsi="Georgia"/>
          <w:sz w:val="19"/>
        </w:rPr>
        <w:t>So the steward took away their delicacies, and the wine that they should drink, and gave them vegetables.</w:t>
      </w:r>
    </w:p>
    <w:p>
      <w:pPr>
        <w:pStyle w:val="Scripture"/>
      </w:pPr>
      <w:r>
        <w:rPr>
          <w:rFonts w:ascii="Arial" w:hAnsi="Arial"/>
          <w:b/>
          <w:color w:val="804826"/>
          <w:sz w:val="15"/>
        </w:rPr>
        <w:t xml:space="preserve">17 </w:t>
      </w:r>
      <w:r>
        <w:rPr>
          <w:rFonts w:ascii="Georgia" w:hAnsi="Georgia"/>
          <w:sz w:val="19"/>
        </w:rPr>
        <w:t>Now as for these four youths, Elohim gave them knowledge and skill in all learning and wisdom: and Daniel had understanding in all visions and dreams.</w:t>
      </w:r>
    </w:p>
    <w:p>
      <w:pPr>
        <w:pStyle w:val="Scripture"/>
      </w:pPr>
      <w:r>
        <w:rPr>
          <w:rFonts w:ascii="Arial" w:hAnsi="Arial"/>
          <w:b/>
          <w:color w:val="804826"/>
          <w:sz w:val="15"/>
        </w:rPr>
        <w:t xml:space="preserve">18 </w:t>
      </w:r>
      <w:r>
        <w:rPr>
          <w:rFonts w:ascii="Georgia" w:hAnsi="Georgia"/>
          <w:sz w:val="19"/>
        </w:rPr>
        <w:t>And at the end of the days which the king had appointed for bringing them in, the prince of the eunuchs brought them in before Nebuchadnezzar.</w:t>
      </w:r>
    </w:p>
    <w:p>
      <w:pPr>
        <w:pStyle w:val="Scripture"/>
      </w:pPr>
      <w:r>
        <w:rPr>
          <w:rFonts w:ascii="Arial" w:hAnsi="Arial"/>
          <w:b/>
          <w:color w:val="804826"/>
          <w:sz w:val="15"/>
        </w:rPr>
        <w:t xml:space="preserve">19 </w:t>
      </w:r>
      <w:r>
        <w:rPr>
          <w:rFonts w:ascii="Georgia" w:hAnsi="Georgia"/>
          <w:sz w:val="19"/>
        </w:rPr>
        <w:t>And the king communed with them; and among them all was found none like Daniel, Hananiah, Mishael, and Azariah: therefore stood they before the king.</w:t>
      </w:r>
    </w:p>
    <w:p>
      <w:pPr>
        <w:pStyle w:val="Scripture"/>
      </w:pPr>
      <w:r>
        <w:rPr>
          <w:rFonts w:ascii="Arial" w:hAnsi="Arial"/>
          <w:b/>
          <w:color w:val="804826"/>
          <w:sz w:val="15"/>
        </w:rPr>
        <w:t xml:space="preserve">20 </w:t>
      </w:r>
      <w:r>
        <w:rPr>
          <w:rFonts w:ascii="Georgia" w:hAnsi="Georgia"/>
          <w:sz w:val="19"/>
        </w:rPr>
        <w:t>And in every matter of wisdom and understanding, concerning which the king inquired of them, he found them ten times better than all the magicians and enchanters that were in all his realm.</w:t>
      </w:r>
    </w:p>
    <w:p>
      <w:pPr>
        <w:pStyle w:val="Scripture"/>
      </w:pPr>
      <w:r>
        <w:rPr>
          <w:rFonts w:ascii="Arial" w:hAnsi="Arial"/>
          <w:b/>
          <w:color w:val="804826"/>
          <w:sz w:val="15"/>
        </w:rPr>
        <w:t xml:space="preserve">21 </w:t>
      </w:r>
      <w:r>
        <w:rPr>
          <w:rFonts w:ascii="Georgia" w:hAnsi="Georgia"/>
          <w:sz w:val="19"/>
        </w:rPr>
        <w:t>And Daniel continued even to the first year of king Cyrus.</w:t>
      </w:r>
    </w:p>
    <w:p>
      <w:pPr>
        <w:pStyle w:val="Heading2"/>
      </w:pPr>
      <w:r>
        <w:t>Chapter 2</w:t>
      </w:r>
    </w:p>
    <w:p>
      <w:pPr>
        <w:pStyle w:val="Scripture"/>
      </w:pPr>
      <w:r>
        <w:rPr>
          <w:rFonts w:ascii="Arial" w:hAnsi="Arial"/>
          <w:b/>
          <w:color w:val="804826"/>
          <w:sz w:val="15"/>
        </w:rPr>
        <w:t xml:space="preserve">1 </w:t>
      </w:r>
      <w:r>
        <w:rPr>
          <w:rFonts w:ascii="Georgia" w:hAnsi="Georgia"/>
          <w:sz w:val="19"/>
        </w:rPr>
        <w:t>And in the second year of the reign of Nebuchadnezzar, Nebuchadnezzar dreamed dreams; and his spirit was troubled, and his sleep went from him.</w:t>
      </w:r>
    </w:p>
    <w:p>
      <w:pPr>
        <w:pStyle w:val="Scripture"/>
      </w:pPr>
      <w:r>
        <w:rPr>
          <w:rFonts w:ascii="Arial" w:hAnsi="Arial"/>
          <w:b/>
          <w:color w:val="804826"/>
          <w:sz w:val="15"/>
        </w:rPr>
        <w:t xml:space="preserve">2 </w:t>
      </w:r>
      <w:r>
        <w:rPr>
          <w:rFonts w:ascii="Georgia" w:hAnsi="Georgia"/>
          <w:sz w:val="19"/>
        </w:rPr>
        <w:t>Then the king commanded to call the magicians, and the enchanters, and the sorcerers, and the Chaldeans, to tell the king his dreams. So they came in and stood before the king.</w:t>
      </w:r>
    </w:p>
    <w:p>
      <w:pPr>
        <w:pStyle w:val="Scripture"/>
      </w:pPr>
      <w:r>
        <w:rPr>
          <w:rFonts w:ascii="Arial" w:hAnsi="Arial"/>
          <w:b/>
          <w:color w:val="804826"/>
          <w:sz w:val="15"/>
        </w:rPr>
        <w:t xml:space="preserve">3 </w:t>
      </w:r>
      <w:r>
        <w:rPr>
          <w:rFonts w:ascii="Georgia" w:hAnsi="Georgia"/>
          <w:sz w:val="19"/>
        </w:rPr>
        <w:t>And the king said to them, I have dreamed a dream, and my spirit is troubled to know the dream.</w:t>
      </w:r>
    </w:p>
    <w:p>
      <w:pPr>
        <w:pStyle w:val="Scripture"/>
      </w:pPr>
      <w:r>
        <w:rPr>
          <w:rFonts w:ascii="Arial" w:hAnsi="Arial"/>
          <w:b/>
          <w:color w:val="804826"/>
          <w:sz w:val="15"/>
        </w:rPr>
        <w:t xml:space="preserve">4 </w:t>
      </w:r>
      <w:r>
        <w:rPr>
          <w:rFonts w:ascii="Georgia" w:hAnsi="Georgia"/>
          <w:sz w:val="19"/>
        </w:rPr>
        <w:t>Then spoke the Chaldeans to the king in the Syrian language, king, live forever: tell your servants the dream, and we will show the interpretation.</w:t>
      </w:r>
    </w:p>
    <w:p>
      <w:pPr>
        <w:pStyle w:val="Scripture"/>
      </w:pPr>
      <w:r>
        <w:rPr>
          <w:rFonts w:ascii="Arial" w:hAnsi="Arial"/>
          <w:b/>
          <w:color w:val="804826"/>
          <w:sz w:val="15"/>
        </w:rPr>
        <w:t xml:space="preserve">5 </w:t>
      </w:r>
      <w:r>
        <w:rPr>
          <w:rFonts w:ascii="Georgia" w:hAnsi="Georgia"/>
          <w:sz w:val="19"/>
        </w:rPr>
        <w:t>The king answered and said to the Chaldeans, The thing is gone from me: if you make not known to me the dream and the interpretation of it, you shall be cut in pieces, and your houses shall be made a dunghill.</w:t>
      </w:r>
    </w:p>
    <w:p>
      <w:pPr>
        <w:pStyle w:val="Scripture"/>
      </w:pPr>
      <w:r>
        <w:rPr>
          <w:rFonts w:ascii="Arial" w:hAnsi="Arial"/>
          <w:b/>
          <w:color w:val="804826"/>
          <w:sz w:val="15"/>
        </w:rPr>
        <w:t xml:space="preserve">6 </w:t>
      </w:r>
      <w:r>
        <w:rPr>
          <w:rFonts w:ascii="Georgia" w:hAnsi="Georgia"/>
          <w:sz w:val="19"/>
        </w:rPr>
        <w:t>But if you show the dream and the interpretation of it, you shall receive of me gifts and rewards and great honor: therefore show me the dream and the interpretation of it.</w:t>
      </w:r>
    </w:p>
    <w:p>
      <w:pPr>
        <w:pStyle w:val="Scripture"/>
      </w:pPr>
      <w:r>
        <w:rPr>
          <w:rFonts w:ascii="Arial" w:hAnsi="Arial"/>
          <w:b/>
          <w:color w:val="804826"/>
          <w:sz w:val="15"/>
        </w:rPr>
        <w:t xml:space="preserve">7 </w:t>
      </w:r>
      <w:r>
        <w:rPr>
          <w:rFonts w:ascii="Georgia" w:hAnsi="Georgia"/>
          <w:sz w:val="19"/>
        </w:rPr>
        <w:t>They answered the second time and said, Let the king tell his servants the dream, and we will show the interpretation.</w:t>
      </w:r>
    </w:p>
    <w:p>
      <w:pPr>
        <w:pStyle w:val="Scripture"/>
      </w:pPr>
      <w:r>
        <w:rPr>
          <w:rFonts w:ascii="Arial" w:hAnsi="Arial"/>
          <w:b/>
          <w:color w:val="804826"/>
          <w:sz w:val="15"/>
        </w:rPr>
        <w:t xml:space="preserve">8 </w:t>
      </w:r>
      <w:r>
        <w:rPr>
          <w:rFonts w:ascii="Georgia" w:hAnsi="Georgia"/>
          <w:sz w:val="19"/>
        </w:rPr>
        <w:t>The king answered and said, I know of a certainty that you would gain time, because you see the thing is gone from me.</w:t>
      </w:r>
    </w:p>
    <w:p>
      <w:pPr>
        <w:pStyle w:val="Scripture"/>
      </w:pPr>
      <w:r>
        <w:rPr>
          <w:rFonts w:ascii="Arial" w:hAnsi="Arial"/>
          <w:b/>
          <w:color w:val="804826"/>
          <w:sz w:val="15"/>
        </w:rPr>
        <w:t xml:space="preserve">9 </w:t>
      </w:r>
      <w:r>
        <w:rPr>
          <w:rFonts w:ascii="Georgia" w:hAnsi="Georgia"/>
          <w:sz w:val="19"/>
        </w:rPr>
        <w:t>But if you make not known to me the dream, there is but one law for you; for you have prepared lying and corrupt words to speak before me, till the time be changed: therefore tell me the dream, and I shall know that you can show me the interpretation of it.</w:t>
      </w:r>
    </w:p>
    <w:p>
      <w:pPr>
        <w:pStyle w:val="Scripture"/>
      </w:pPr>
      <w:r>
        <w:rPr>
          <w:rFonts w:ascii="Arial" w:hAnsi="Arial"/>
          <w:b/>
          <w:color w:val="804826"/>
          <w:sz w:val="15"/>
        </w:rPr>
        <w:t xml:space="preserve">10 </w:t>
      </w:r>
      <w:r>
        <w:rPr>
          <w:rFonts w:ascii="Georgia" w:hAnsi="Georgia"/>
          <w:sz w:val="19"/>
        </w:rPr>
        <w:t>The Chaldeans answered before the king, and said, There is not a man upon the earth that can show the king's matter, because no king, lord, or ruler, has asked such a thing of any magician, or enchanter, or Chaldean.</w:t>
      </w:r>
    </w:p>
    <w:p>
      <w:pPr>
        <w:pStyle w:val="Scripture"/>
      </w:pPr>
      <w:r>
        <w:rPr>
          <w:rFonts w:ascii="Arial" w:hAnsi="Arial"/>
          <w:b/>
          <w:color w:val="804826"/>
          <w:sz w:val="15"/>
        </w:rPr>
        <w:t xml:space="preserve">11 </w:t>
      </w:r>
      <w:r>
        <w:rPr>
          <w:rFonts w:ascii="Georgia" w:hAnsi="Georgia"/>
          <w:sz w:val="19"/>
        </w:rPr>
        <w:t>And it is a rare thing that the king requires, and there is no other that can show it before the king, except the gods, whose dwelling is not with flesh.</w:t>
      </w:r>
    </w:p>
    <w:p>
      <w:pPr>
        <w:pStyle w:val="Scripture"/>
      </w:pPr>
      <w:r>
        <w:rPr>
          <w:rFonts w:ascii="Arial" w:hAnsi="Arial"/>
          <w:b/>
          <w:color w:val="804826"/>
          <w:sz w:val="15"/>
        </w:rPr>
        <w:t xml:space="preserve">12 </w:t>
      </w:r>
      <w:r>
        <w:rPr>
          <w:rFonts w:ascii="Georgia" w:hAnsi="Georgia"/>
          <w:sz w:val="19"/>
        </w:rPr>
        <w:t>For this cause the king was angry and very furious, and commanded to destroy all the wise men of Babylon.</w:t>
      </w:r>
    </w:p>
    <w:p>
      <w:pPr>
        <w:pStyle w:val="Scripture"/>
      </w:pPr>
      <w:r>
        <w:rPr>
          <w:rFonts w:ascii="Arial" w:hAnsi="Arial"/>
          <w:b/>
          <w:color w:val="804826"/>
          <w:sz w:val="15"/>
        </w:rPr>
        <w:t xml:space="preserve">13 </w:t>
      </w:r>
      <w:r>
        <w:rPr>
          <w:rFonts w:ascii="Georgia" w:hAnsi="Georgia"/>
          <w:sz w:val="19"/>
        </w:rPr>
        <w:t>So the decree went forth, and the wise men were to be slain; and they sought Daniel and his companions to be slain.</w:t>
      </w:r>
    </w:p>
    <w:p>
      <w:pPr>
        <w:pStyle w:val="Scripture"/>
      </w:pPr>
      <w:r>
        <w:rPr>
          <w:rFonts w:ascii="Arial" w:hAnsi="Arial"/>
          <w:b/>
          <w:color w:val="804826"/>
          <w:sz w:val="15"/>
        </w:rPr>
        <w:t xml:space="preserve">14 </w:t>
      </w:r>
      <w:r>
        <w:rPr>
          <w:rFonts w:ascii="Georgia" w:hAnsi="Georgia"/>
          <w:sz w:val="19"/>
        </w:rPr>
        <w:t>Then Daniel returned answer with counsel and prudence to Arioch the captain of the king's guard, who was gone forth to slay the wise men of Babylon;</w:t>
      </w:r>
    </w:p>
    <w:p>
      <w:pPr>
        <w:pStyle w:val="Scripture"/>
      </w:pPr>
      <w:r>
        <w:rPr>
          <w:rFonts w:ascii="Arial" w:hAnsi="Arial"/>
          <w:b/>
          <w:color w:val="804826"/>
          <w:sz w:val="15"/>
        </w:rPr>
        <w:t xml:space="preserve">15 </w:t>
      </w:r>
      <w:r>
        <w:rPr>
          <w:rFonts w:ascii="Georgia" w:hAnsi="Georgia"/>
          <w:sz w:val="19"/>
        </w:rPr>
        <w:t>he answered and said to Arioch the king's captain, Therefore is the decree so urgent from the king? Then Arioch made the thing known to Daniel.</w:t>
      </w:r>
    </w:p>
    <w:p>
      <w:pPr>
        <w:pStyle w:val="Scripture"/>
      </w:pPr>
      <w:r>
        <w:rPr>
          <w:rFonts w:ascii="Arial" w:hAnsi="Arial"/>
          <w:b/>
          <w:color w:val="804826"/>
          <w:sz w:val="15"/>
        </w:rPr>
        <w:t xml:space="preserve">16 </w:t>
      </w:r>
      <w:r>
        <w:rPr>
          <w:rFonts w:ascii="Georgia" w:hAnsi="Georgia"/>
          <w:sz w:val="19"/>
        </w:rPr>
        <w:t>And Daniel went in, and desired of the king that he would appoint him a time, and he would show the king the interpretation.</w:t>
      </w:r>
    </w:p>
    <w:p>
      <w:pPr>
        <w:pStyle w:val="Scripture"/>
      </w:pPr>
      <w:r>
        <w:rPr>
          <w:rFonts w:ascii="Arial" w:hAnsi="Arial"/>
          <w:b/>
          <w:color w:val="804826"/>
          <w:sz w:val="15"/>
        </w:rPr>
        <w:t xml:space="preserve">17 </w:t>
      </w:r>
      <w:r>
        <w:rPr>
          <w:rFonts w:ascii="Georgia" w:hAnsi="Georgia"/>
          <w:sz w:val="19"/>
        </w:rPr>
        <w:t>Then Daniel went to his house, and made the thing known to Hananiah, Mishael, and Azariah, his companions:</w:t>
      </w:r>
    </w:p>
    <w:p>
      <w:pPr>
        <w:pStyle w:val="Scripture"/>
      </w:pPr>
      <w:r>
        <w:rPr>
          <w:rFonts w:ascii="Arial" w:hAnsi="Arial"/>
          <w:b/>
          <w:color w:val="804826"/>
          <w:sz w:val="15"/>
        </w:rPr>
        <w:t xml:space="preserve">18 </w:t>
      </w:r>
      <w:r>
        <w:rPr>
          <w:rFonts w:ascii="Georgia" w:hAnsi="Georgia"/>
          <w:sz w:val="19"/>
        </w:rPr>
        <w:t>that they would desire mercies of the Elah of heaven concerning this secret; that Daniel and his companions should not perish with the rest of the wise men of Babylon.</w:t>
      </w:r>
    </w:p>
    <w:p>
      <w:pPr>
        <w:pStyle w:val="Scripture"/>
      </w:pPr>
      <w:r>
        <w:rPr>
          <w:rFonts w:ascii="Arial" w:hAnsi="Arial"/>
          <w:b/>
          <w:color w:val="804826"/>
          <w:sz w:val="15"/>
        </w:rPr>
        <w:t xml:space="preserve">19 </w:t>
      </w:r>
      <w:r>
        <w:rPr>
          <w:rFonts w:ascii="Georgia" w:hAnsi="Georgia"/>
          <w:sz w:val="19"/>
        </w:rPr>
        <w:t>Then was the secret revealed to Daniel in a vision of the night. Then Daniel blessed the Elah of heaven.</w:t>
      </w:r>
    </w:p>
    <w:p>
      <w:pPr>
        <w:pStyle w:val="Scripture"/>
      </w:pPr>
      <w:r>
        <w:rPr>
          <w:rFonts w:ascii="Arial" w:hAnsi="Arial"/>
          <w:b/>
          <w:color w:val="804826"/>
          <w:sz w:val="15"/>
        </w:rPr>
        <w:t xml:space="preserve">20 </w:t>
      </w:r>
      <w:r>
        <w:rPr>
          <w:rFonts w:ascii="Georgia" w:hAnsi="Georgia"/>
          <w:sz w:val="19"/>
        </w:rPr>
        <w:t>Daniel answered, “Blessed be the name of Elah forever and ever, for wisdom and might belong to him.</w:t>
      </w:r>
    </w:p>
    <w:p>
      <w:pPr>
        <w:pStyle w:val="Scripture"/>
      </w:pPr>
      <w:r>
        <w:rPr>
          <w:rFonts w:ascii="Arial" w:hAnsi="Arial"/>
          <w:b/>
          <w:color w:val="804826"/>
          <w:sz w:val="15"/>
        </w:rPr>
        <w:t xml:space="preserve">21 </w:t>
      </w:r>
      <w:r>
        <w:rPr>
          <w:rFonts w:ascii="Georgia" w:hAnsi="Georgia"/>
          <w:sz w:val="19"/>
        </w:rPr>
        <w:t>And he changes the times and the seasons; he removes kings, and sets up kings; he gives wisdom to the wise, and knowledge to them that have understanding;</w:t>
      </w:r>
    </w:p>
    <w:p>
      <w:pPr>
        <w:pStyle w:val="Scripture"/>
      </w:pPr>
      <w:r>
        <w:rPr>
          <w:rFonts w:ascii="Arial" w:hAnsi="Arial"/>
          <w:b/>
          <w:color w:val="804826"/>
          <w:sz w:val="15"/>
        </w:rPr>
        <w:t xml:space="preserve">22 </w:t>
      </w:r>
      <w:r>
        <w:rPr>
          <w:rFonts w:ascii="Georgia" w:hAnsi="Georgia"/>
          <w:sz w:val="19"/>
        </w:rPr>
        <w:t>he reveals the deep and secret things; he knows what is in the darkness, and the light dwells with him.</w:t>
      </w:r>
    </w:p>
    <w:p>
      <w:pPr>
        <w:pStyle w:val="Scripture"/>
      </w:pPr>
      <w:r>
        <w:rPr>
          <w:rFonts w:ascii="Arial" w:hAnsi="Arial"/>
          <w:b/>
          <w:color w:val="804826"/>
          <w:sz w:val="15"/>
        </w:rPr>
        <w:t xml:space="preserve">23 </w:t>
      </w:r>
      <w:r>
        <w:rPr>
          <w:rFonts w:ascii="Georgia" w:hAnsi="Georgia"/>
          <w:sz w:val="19"/>
        </w:rPr>
        <w:t>I thank you, and praise you, you Elah of my fathers, who have given me wisdom and might, and have now made known to me what we desired of you; for you have made known to us the king's matter.</w:t>
      </w:r>
    </w:p>
    <w:p>
      <w:pPr>
        <w:pStyle w:val="Scripture"/>
      </w:pPr>
      <w:r>
        <w:rPr>
          <w:rFonts w:ascii="Arial" w:hAnsi="Arial"/>
          <w:b/>
          <w:color w:val="804826"/>
          <w:sz w:val="15"/>
        </w:rPr>
        <w:t xml:space="preserve">24 </w:t>
      </w:r>
      <w:r>
        <w:rPr>
          <w:rFonts w:ascii="Georgia" w:hAnsi="Georgia"/>
          <w:sz w:val="19"/>
        </w:rPr>
        <w:t>Therefore Daniel went in to Arioch, whom the king had appointed to destroy the wise men of Babylon; he went and said thus to him: Destroy not the wise men of Babylon; bring me in before the king, and I will show to the king the interpretation.</w:t>
      </w:r>
    </w:p>
    <w:p>
      <w:pPr>
        <w:pStyle w:val="Scripture"/>
      </w:pPr>
      <w:r>
        <w:rPr>
          <w:rFonts w:ascii="Arial" w:hAnsi="Arial"/>
          <w:b/>
          <w:color w:val="804826"/>
          <w:sz w:val="15"/>
        </w:rPr>
        <w:t xml:space="preserve">25 </w:t>
      </w:r>
      <w:r>
        <w:rPr>
          <w:rFonts w:ascii="Georgia" w:hAnsi="Georgia"/>
          <w:sz w:val="19"/>
        </w:rPr>
        <w:t>Then Arioch brought in Daniel before the king in haste, and said thus to him, I have found a man of the children of the captivity of Judah, that will make known to the king the interpretation.</w:t>
      </w:r>
    </w:p>
    <w:p>
      <w:pPr>
        <w:pStyle w:val="Scripture"/>
      </w:pPr>
      <w:r>
        <w:rPr>
          <w:rFonts w:ascii="Arial" w:hAnsi="Arial"/>
          <w:b/>
          <w:color w:val="804826"/>
          <w:sz w:val="15"/>
        </w:rPr>
        <w:t xml:space="preserve">26 </w:t>
      </w:r>
      <w:r>
        <w:rPr>
          <w:rFonts w:ascii="Georgia" w:hAnsi="Georgia"/>
          <w:sz w:val="19"/>
        </w:rPr>
        <w:t>The king answered and said to Daniel, whose name was Belteshazzar, Are you able to make known to me the dream which I have seen, and the interpretation of it?</w:t>
      </w:r>
    </w:p>
    <w:p>
      <w:pPr>
        <w:pStyle w:val="Scripture"/>
      </w:pPr>
      <w:r>
        <w:rPr>
          <w:rFonts w:ascii="Arial" w:hAnsi="Arial"/>
          <w:b/>
          <w:color w:val="804826"/>
          <w:sz w:val="15"/>
        </w:rPr>
        <w:t xml:space="preserve">27 </w:t>
      </w:r>
      <w:r>
        <w:rPr>
          <w:rFonts w:ascii="Georgia" w:hAnsi="Georgia"/>
          <w:sz w:val="19"/>
        </w:rPr>
        <w:t>Daniel answered before the king, and said, The secret which the king has demanded can neither wise men, enchanters, magicians, nor astrologers, show to the king;</w:t>
      </w:r>
    </w:p>
    <w:p>
      <w:pPr>
        <w:pStyle w:val="Scripture"/>
      </w:pPr>
      <w:r>
        <w:rPr>
          <w:rFonts w:ascii="Arial" w:hAnsi="Arial"/>
          <w:b/>
          <w:color w:val="804826"/>
          <w:sz w:val="15"/>
        </w:rPr>
        <w:t xml:space="preserve">28 </w:t>
      </w:r>
      <w:r>
        <w:rPr>
          <w:rFonts w:ascii="Georgia" w:hAnsi="Georgia"/>
          <w:sz w:val="19"/>
        </w:rPr>
        <w:t>but there is an Elah in heaven that reveals secrets, and he has made known to the king Nebuchadnezzar what shall be in the latter days. Your dream, and the visions of your head upon your bed, are these:</w:t>
      </w:r>
    </w:p>
    <w:p>
      <w:pPr>
        <w:pStyle w:val="Scripture"/>
      </w:pPr>
      <w:r>
        <w:rPr>
          <w:rFonts w:ascii="Arial" w:hAnsi="Arial"/>
          <w:b/>
          <w:color w:val="804826"/>
          <w:sz w:val="15"/>
        </w:rPr>
        <w:t xml:space="preserve">29 </w:t>
      </w:r>
      <w:r>
        <w:rPr>
          <w:rFonts w:ascii="Georgia" w:hAnsi="Georgia"/>
          <w:sz w:val="19"/>
        </w:rPr>
        <w:t>as for you, king, your thoughts came into your mind upon your bed, what should come to pass hereafter; and he that reveals secrets has made known to you what shall come to pass.</w:t>
      </w:r>
    </w:p>
    <w:p>
      <w:pPr>
        <w:pStyle w:val="Scripture"/>
      </w:pPr>
      <w:r>
        <w:rPr>
          <w:rFonts w:ascii="Arial" w:hAnsi="Arial"/>
          <w:b/>
          <w:color w:val="804826"/>
          <w:sz w:val="15"/>
        </w:rPr>
        <w:t xml:space="preserve">30 </w:t>
      </w:r>
      <w:r>
        <w:rPr>
          <w:rFonts w:ascii="Georgia" w:hAnsi="Georgia"/>
          <w:sz w:val="19"/>
        </w:rPr>
        <w:t>But as for me, this secret is not revealed to me for any wisdom that I have more than any living, but to the intent that the interpretation may be made known to the king, and that you may know the thoughts of your heart.</w:t>
      </w:r>
    </w:p>
    <w:p>
      <w:pPr>
        <w:pStyle w:val="Scripture"/>
      </w:pPr>
      <w:r>
        <w:rPr>
          <w:rFonts w:ascii="Arial" w:hAnsi="Arial"/>
          <w:b/>
          <w:color w:val="804826"/>
          <w:sz w:val="15"/>
        </w:rPr>
        <w:t xml:space="preserve">31 </w:t>
      </w:r>
      <w:r>
        <w:rPr>
          <w:rFonts w:ascii="Georgia" w:hAnsi="Georgia"/>
          <w:sz w:val="19"/>
        </w:rPr>
        <w:t>You, king, saw, and, behold, a great image. This image, which was mighty, and whose brightness was excellent, stood before you; and the aspect of it was terrible.</w:t>
      </w:r>
    </w:p>
    <w:p>
      <w:pPr>
        <w:pStyle w:val="Scripture"/>
      </w:pPr>
      <w:r>
        <w:rPr>
          <w:rFonts w:ascii="Arial" w:hAnsi="Arial"/>
          <w:b/>
          <w:color w:val="804826"/>
          <w:sz w:val="15"/>
        </w:rPr>
        <w:t xml:space="preserve">32 </w:t>
      </w:r>
      <w:r>
        <w:rPr>
          <w:rFonts w:ascii="Georgia" w:hAnsi="Georgia"/>
          <w:sz w:val="19"/>
        </w:rPr>
        <w:t>As for this image, its head was of fine gold, its breast and its arms of silver, its belly and its thighs of bronze,</w:t>
      </w:r>
    </w:p>
    <w:p>
      <w:pPr>
        <w:pStyle w:val="Scripture"/>
      </w:pPr>
      <w:r>
        <w:rPr>
          <w:rFonts w:ascii="Arial" w:hAnsi="Arial"/>
          <w:b/>
          <w:color w:val="804826"/>
          <w:sz w:val="15"/>
        </w:rPr>
        <w:t xml:space="preserve">33 </w:t>
      </w:r>
      <w:r>
        <w:rPr>
          <w:rFonts w:ascii="Georgia" w:hAnsi="Georgia"/>
          <w:sz w:val="19"/>
        </w:rPr>
        <w:t>its legs of iron, its feet part of iron, and part of clay.</w:t>
      </w:r>
    </w:p>
    <w:p>
      <w:pPr>
        <w:pStyle w:val="Scripture"/>
      </w:pPr>
      <w:r>
        <w:rPr>
          <w:rFonts w:ascii="Arial" w:hAnsi="Arial"/>
          <w:b/>
          <w:color w:val="804826"/>
          <w:sz w:val="15"/>
        </w:rPr>
        <w:t xml:space="preserve">34 </w:t>
      </w:r>
      <w:r>
        <w:rPr>
          <w:rFonts w:ascii="Georgia" w:hAnsi="Georgia"/>
          <w:sz w:val="19"/>
        </w:rPr>
        <w:t>You saw till that a stone was cut out without hands, which struck the image upon its feet that were of iron and clay, and broke them in pieces.</w:t>
      </w:r>
    </w:p>
    <w:p>
      <w:pPr>
        <w:pStyle w:val="Scripture"/>
      </w:pPr>
      <w:r>
        <w:rPr>
          <w:rFonts w:ascii="Arial" w:hAnsi="Arial"/>
          <w:b/>
          <w:color w:val="804826"/>
          <w:sz w:val="15"/>
        </w:rPr>
        <w:t xml:space="preserve">35 </w:t>
      </w:r>
      <w:r>
        <w:rPr>
          <w:rFonts w:ascii="Georgia" w:hAnsi="Georgia"/>
          <w:sz w:val="19"/>
        </w:rPr>
        <w:t>Then was the iron, the clay, the bronze, the silver, and the gold, broken in pieces together, and became like the chaff of the summer threshing-floors; and the wind carried them away, so that no place was found for them: and the stone that struck the image became a great mountain, and filled the whole earth.</w:t>
      </w:r>
    </w:p>
    <w:p>
      <w:pPr>
        <w:pStyle w:val="Scripture"/>
      </w:pPr>
      <w:r>
        <w:rPr>
          <w:rFonts w:ascii="Arial" w:hAnsi="Arial"/>
          <w:b/>
          <w:color w:val="804826"/>
          <w:sz w:val="15"/>
        </w:rPr>
        <w:t xml:space="preserve">36 </w:t>
      </w:r>
      <w:r>
        <w:rPr>
          <w:rFonts w:ascii="Georgia" w:hAnsi="Georgia"/>
          <w:sz w:val="19"/>
        </w:rPr>
        <w:t>This is the dream; and we will tell the interpretation of it before the king.</w:t>
      </w:r>
    </w:p>
    <w:p>
      <w:pPr>
        <w:pStyle w:val="Scripture"/>
      </w:pPr>
      <w:r>
        <w:rPr>
          <w:rFonts w:ascii="Arial" w:hAnsi="Arial"/>
          <w:b/>
          <w:color w:val="804826"/>
          <w:sz w:val="15"/>
        </w:rPr>
        <w:t xml:space="preserve">37 </w:t>
      </w:r>
      <w:r>
        <w:rPr>
          <w:rFonts w:ascii="Georgia" w:hAnsi="Georgia"/>
          <w:sz w:val="19"/>
        </w:rPr>
        <w:t>You, king, are king of kings, to whom the Elah of heaven has given the kingdom, the power, and the strength, and the glory;</w:t>
      </w:r>
    </w:p>
    <w:p>
      <w:pPr>
        <w:pStyle w:val="Scripture"/>
      </w:pPr>
      <w:r>
        <w:rPr>
          <w:rFonts w:ascii="Arial" w:hAnsi="Arial"/>
          <w:b/>
          <w:color w:val="804826"/>
          <w:sz w:val="15"/>
        </w:rPr>
        <w:t xml:space="preserve">38 </w:t>
      </w:r>
      <w:r>
        <w:rPr>
          <w:rFonts w:ascii="Georgia" w:hAnsi="Georgia"/>
          <w:sz w:val="19"/>
        </w:rPr>
        <w:t>and wherever the children of men dwell, the beasts of the field and the birds of the heavens has he given into your hand, and has made you to rule over them all: you are the head of gold.</w:t>
      </w:r>
    </w:p>
    <w:p>
      <w:pPr>
        <w:pStyle w:val="Scripture"/>
      </w:pPr>
      <w:r>
        <w:rPr>
          <w:rFonts w:ascii="Arial" w:hAnsi="Arial"/>
          <w:b/>
          <w:color w:val="804826"/>
          <w:sz w:val="15"/>
        </w:rPr>
        <w:t xml:space="preserve">39 </w:t>
      </w:r>
      <w:r>
        <w:rPr>
          <w:rFonts w:ascii="Georgia" w:hAnsi="Georgia"/>
          <w:sz w:val="19"/>
        </w:rPr>
        <w:t>And after you shall arise another kingdom inferior to you; and another third kingdom of bronze, which shall bear rule over all the earth.</w:t>
      </w:r>
    </w:p>
    <w:p>
      <w:pPr>
        <w:pStyle w:val="Scripture"/>
      </w:pPr>
      <w:r>
        <w:rPr>
          <w:rFonts w:ascii="Arial" w:hAnsi="Arial"/>
          <w:b/>
          <w:color w:val="804826"/>
          <w:sz w:val="15"/>
        </w:rPr>
        <w:t xml:space="preserve">40 </w:t>
      </w:r>
      <w:r>
        <w:rPr>
          <w:rFonts w:ascii="Georgia" w:hAnsi="Georgia"/>
          <w:sz w:val="19"/>
        </w:rPr>
        <w:t>And the fourth kingdom shall be strong as iron, because iron breaks in pieces and subdues all things; and as iron that crushes all these, shall it break in pieces and crush.</w:t>
      </w:r>
    </w:p>
    <w:p>
      <w:pPr>
        <w:pStyle w:val="Scripture"/>
      </w:pPr>
      <w:r>
        <w:rPr>
          <w:rFonts w:ascii="Arial" w:hAnsi="Arial"/>
          <w:b/>
          <w:color w:val="804826"/>
          <w:sz w:val="15"/>
        </w:rPr>
        <w:t xml:space="preserve">41 </w:t>
      </w:r>
      <w:r>
        <w:rPr>
          <w:rFonts w:ascii="Georgia" w:hAnsi="Georgia"/>
          <w:sz w:val="19"/>
        </w:rPr>
        <w:t>And whereas you saw the feet and toes, part of potters' clay, and part of iron, it shall be a divided kingdom; but there shall be in it of the strength of the iron, because you saw the iron mixed with muddy clay.</w:t>
      </w:r>
    </w:p>
    <w:p>
      <w:pPr>
        <w:pStyle w:val="Scripture"/>
      </w:pPr>
      <w:r>
        <w:rPr>
          <w:rFonts w:ascii="Arial" w:hAnsi="Arial"/>
          <w:b/>
          <w:color w:val="804826"/>
          <w:sz w:val="15"/>
        </w:rPr>
        <w:t xml:space="preserve">42 </w:t>
      </w:r>
      <w:r>
        <w:rPr>
          <w:rFonts w:ascii="Georgia" w:hAnsi="Georgia"/>
          <w:sz w:val="19"/>
        </w:rPr>
        <w:t>And as the toes of the feet were part of iron, and part of clay, so the kingdom shall be partly strong, and partly broken.</w:t>
      </w:r>
    </w:p>
    <w:p>
      <w:pPr>
        <w:pStyle w:val="Scripture"/>
      </w:pPr>
      <w:r>
        <w:rPr>
          <w:rFonts w:ascii="Arial" w:hAnsi="Arial"/>
          <w:b/>
          <w:color w:val="804826"/>
          <w:sz w:val="15"/>
        </w:rPr>
        <w:t xml:space="preserve">43 </w:t>
      </w:r>
      <w:r>
        <w:rPr>
          <w:rFonts w:ascii="Georgia" w:hAnsi="Georgia"/>
          <w:sz w:val="19"/>
        </w:rPr>
        <w:t>And whereas you saw the iron mixed with muddy clay, they shall mingle themselves with the seed of men; but they shall not cleave one to another, even as iron does not mingle with clay.</w:t>
      </w:r>
    </w:p>
    <w:p>
      <w:pPr>
        <w:pStyle w:val="Scripture"/>
      </w:pPr>
      <w:r>
        <w:rPr>
          <w:rFonts w:ascii="Arial" w:hAnsi="Arial"/>
          <w:b/>
          <w:color w:val="804826"/>
          <w:sz w:val="15"/>
        </w:rPr>
        <w:t xml:space="preserve">44 </w:t>
      </w:r>
      <w:r>
        <w:rPr>
          <w:rFonts w:ascii="Georgia" w:hAnsi="Georgia"/>
          <w:sz w:val="19"/>
        </w:rPr>
        <w:t>And in the days of those kings shall the Elah of heaven set up a kingdom which shall never be destroyed, nor shall the sovereignty of it be left to another people; but it shall break in pieces and consume all these kingdoms, and it shall stand forever.</w:t>
      </w:r>
    </w:p>
    <w:p>
      <w:pPr>
        <w:pStyle w:val="Scripture"/>
      </w:pPr>
      <w:r>
        <w:rPr>
          <w:rFonts w:ascii="Arial" w:hAnsi="Arial"/>
          <w:b/>
          <w:color w:val="804826"/>
          <w:sz w:val="15"/>
        </w:rPr>
        <w:t xml:space="preserve">45 </w:t>
      </w:r>
      <w:r>
        <w:rPr>
          <w:rFonts w:ascii="Georgia" w:hAnsi="Georgia"/>
          <w:sz w:val="19"/>
        </w:rPr>
        <w:t>because you saw that a stone was cut out of the mountain without hands, and that it broke in pieces the iron, the bronze, the clay, the silver, and the gold; the great Elah has made known to the king what shall come to pass hereafter: and the dream is certain, and the interpretation of it sure.</w:t>
      </w:r>
    </w:p>
    <w:p>
      <w:pPr>
        <w:pStyle w:val="Scripture"/>
      </w:pPr>
      <w:r>
        <w:rPr>
          <w:rFonts w:ascii="Arial" w:hAnsi="Arial"/>
          <w:b/>
          <w:color w:val="804826"/>
          <w:sz w:val="15"/>
        </w:rPr>
        <w:t xml:space="preserve">46 </w:t>
      </w:r>
      <w:r>
        <w:rPr>
          <w:rFonts w:ascii="Georgia" w:hAnsi="Georgia"/>
          <w:sz w:val="19"/>
        </w:rPr>
        <w:t>Then the king Nebuchadnezzar fell upon his face, and worshipped Daniel, and commanded that they should offer an offering and incense to him.</w:t>
      </w:r>
    </w:p>
    <w:p>
      <w:pPr>
        <w:pStyle w:val="Scripture"/>
      </w:pPr>
      <w:r>
        <w:rPr>
          <w:rFonts w:ascii="Arial" w:hAnsi="Arial"/>
          <w:b/>
          <w:color w:val="804826"/>
          <w:sz w:val="15"/>
        </w:rPr>
        <w:t xml:space="preserve">47 </w:t>
      </w:r>
      <w:r>
        <w:rPr>
          <w:rFonts w:ascii="Georgia" w:hAnsi="Georgia"/>
          <w:sz w:val="19"/>
        </w:rPr>
        <w:t>The king answered Daniel, “Truly, your Elah is Elah of elahin and Mare of kings, a revealer of mysteries, since you have been able to reveal this mystery.”</w:t>
      </w:r>
    </w:p>
    <w:p>
      <w:pPr>
        <w:pStyle w:val="Scripture"/>
      </w:pPr>
      <w:r>
        <w:rPr>
          <w:rFonts w:ascii="Arial" w:hAnsi="Arial"/>
          <w:b/>
          <w:color w:val="804826"/>
          <w:sz w:val="15"/>
        </w:rPr>
        <w:t xml:space="preserve">48 </w:t>
      </w:r>
      <w:r>
        <w:rPr>
          <w:rFonts w:ascii="Georgia" w:hAnsi="Georgia"/>
          <w:sz w:val="19"/>
        </w:rPr>
        <w:t>Then the king made Daniel great, and gave him many great gifts, and made him to rule over the whole province of Babylon, and to be chief governor over all the wise men of Babylon.</w:t>
      </w:r>
    </w:p>
    <w:p>
      <w:pPr>
        <w:pStyle w:val="Scripture"/>
      </w:pPr>
      <w:r>
        <w:rPr>
          <w:rFonts w:ascii="Arial" w:hAnsi="Arial"/>
          <w:b/>
          <w:color w:val="804826"/>
          <w:sz w:val="15"/>
        </w:rPr>
        <w:t xml:space="preserve">49 </w:t>
      </w:r>
      <w:r>
        <w:rPr>
          <w:rFonts w:ascii="Georgia" w:hAnsi="Georgia"/>
          <w:sz w:val="19"/>
        </w:rPr>
        <w:t>And Daniel requested of the king, and he appointed Shadrach, Meshach, and Abed-nego, over the affairs of the province of Babylon: but Daniel was in the gate of the king.</w:t>
      </w:r>
    </w:p>
    <w:p>
      <w:pPr>
        <w:pStyle w:val="Heading2"/>
      </w:pPr>
      <w:r>
        <w:t>Chapter 3</w:t>
      </w:r>
    </w:p>
    <w:p>
      <w:pPr>
        <w:pStyle w:val="Scripture"/>
      </w:pPr>
      <w:r>
        <w:rPr>
          <w:rFonts w:ascii="Arial" w:hAnsi="Arial"/>
          <w:b/>
          <w:color w:val="804826"/>
          <w:sz w:val="15"/>
        </w:rPr>
        <w:t xml:space="preserve">1 </w:t>
      </w:r>
      <w:r>
        <w:rPr>
          <w:rFonts w:ascii="Georgia" w:hAnsi="Georgia"/>
          <w:sz w:val="19"/>
        </w:rPr>
        <w:t>Nebuchadnezzar the king made an image of gold, whose height was sixty cubits, and the breadth of it six cubits: he set it up in the plain of Dura, in the province of Babylon.</w:t>
      </w:r>
    </w:p>
    <w:p>
      <w:pPr>
        <w:pStyle w:val="Scripture"/>
      </w:pPr>
      <w:r>
        <w:rPr>
          <w:rFonts w:ascii="Arial" w:hAnsi="Arial"/>
          <w:b/>
          <w:color w:val="804826"/>
          <w:sz w:val="15"/>
        </w:rPr>
        <w:t xml:space="preserve">2 </w:t>
      </w:r>
      <w:r>
        <w:rPr>
          <w:rFonts w:ascii="Georgia" w:hAnsi="Georgia"/>
          <w:sz w:val="19"/>
        </w:rPr>
        <w:t>Then Nebuchadnezzar the king sent to gather together the satraps, the deputies, and the governors, the judges, the treasurers, the counsellors, the sheriffs, and all the rulers of the provinces, to come to the dedication of the image which Nebuchadnezzar the king had set up.</w:t>
      </w:r>
    </w:p>
    <w:p>
      <w:pPr>
        <w:pStyle w:val="Scripture"/>
      </w:pPr>
      <w:r>
        <w:rPr>
          <w:rFonts w:ascii="Arial" w:hAnsi="Arial"/>
          <w:b/>
          <w:color w:val="804826"/>
          <w:sz w:val="15"/>
        </w:rPr>
        <w:t xml:space="preserve">3 </w:t>
      </w:r>
      <w:r>
        <w:rPr>
          <w:rFonts w:ascii="Georgia" w:hAnsi="Georgia"/>
          <w:sz w:val="19"/>
        </w:rPr>
        <w:t>Then the satraps, the deputies, and the governors, the judges, the treasurers, the counsellors, the sheriffs, and all the rulers of the provinces, were gathered together to the dedication of the image that Nebuchadnezzar the king had set up; and they stood before the image that Nebuchadnezzar had set up.</w:t>
      </w:r>
    </w:p>
    <w:p>
      <w:pPr>
        <w:pStyle w:val="Scripture"/>
      </w:pPr>
      <w:r>
        <w:rPr>
          <w:rFonts w:ascii="Arial" w:hAnsi="Arial"/>
          <w:b/>
          <w:color w:val="804826"/>
          <w:sz w:val="15"/>
        </w:rPr>
        <w:t xml:space="preserve">4 </w:t>
      </w:r>
      <w:r>
        <w:rPr>
          <w:rFonts w:ascii="Georgia" w:hAnsi="Georgia"/>
          <w:sz w:val="19"/>
        </w:rPr>
        <w:t>Then the herald cried aloud, To you it is commanded, peoples, nations, and languages,</w:t>
      </w:r>
    </w:p>
    <w:p>
      <w:pPr>
        <w:pStyle w:val="Scripture"/>
      </w:pPr>
      <w:r>
        <w:rPr>
          <w:rFonts w:ascii="Arial" w:hAnsi="Arial"/>
          <w:b/>
          <w:color w:val="804826"/>
          <w:sz w:val="15"/>
        </w:rPr>
        <w:t xml:space="preserve">5 </w:t>
      </w:r>
      <w:r>
        <w:rPr>
          <w:rFonts w:ascii="Georgia" w:hAnsi="Georgia"/>
          <w:sz w:val="19"/>
        </w:rPr>
        <w:t>that when you hear the sound of the horn, flute, lyre, trigon, harp, and bagpipe, and all kinds of music, you fall down and worship the golden image that Nebuchadnezzar the king has set up;</w:t>
      </w:r>
    </w:p>
    <w:p>
      <w:pPr>
        <w:pStyle w:val="Scripture"/>
      </w:pPr>
      <w:r>
        <w:rPr>
          <w:rFonts w:ascii="Arial" w:hAnsi="Arial"/>
          <w:b/>
          <w:color w:val="804826"/>
          <w:sz w:val="15"/>
        </w:rPr>
        <w:t xml:space="preserve">6 </w:t>
      </w:r>
      <w:r>
        <w:rPr>
          <w:rFonts w:ascii="Georgia" w:hAnsi="Georgia"/>
          <w:sz w:val="19"/>
        </w:rPr>
        <w:t>and whoso falls not down and worships shall the same hour be cast into the middle of a burning fiery furnace.</w:t>
      </w:r>
    </w:p>
    <w:p>
      <w:pPr>
        <w:pStyle w:val="Scripture"/>
      </w:pPr>
      <w:r>
        <w:rPr>
          <w:rFonts w:ascii="Arial" w:hAnsi="Arial"/>
          <w:b/>
          <w:color w:val="804826"/>
          <w:sz w:val="15"/>
        </w:rPr>
        <w:t xml:space="preserve">7 </w:t>
      </w:r>
      <w:r>
        <w:rPr>
          <w:rFonts w:ascii="Georgia" w:hAnsi="Georgia"/>
          <w:sz w:val="19"/>
        </w:rPr>
        <w:t>Therefore at that time, when all the peoples heard the sound of the horn, flute, lyre, trigon, and harp, and all kinds of music, all the peoples, the nations, and the languages, fell down and worshipped the golden image that Nebuchadnezzar the king had set up.</w:t>
      </w:r>
    </w:p>
    <w:p>
      <w:pPr>
        <w:pStyle w:val="Scripture"/>
      </w:pPr>
      <w:r>
        <w:rPr>
          <w:rFonts w:ascii="Arial" w:hAnsi="Arial"/>
          <w:b/>
          <w:color w:val="804826"/>
          <w:sz w:val="15"/>
        </w:rPr>
        <w:t xml:space="preserve">8 </w:t>
      </w:r>
      <w:r>
        <w:rPr>
          <w:rFonts w:ascii="Georgia" w:hAnsi="Georgia"/>
          <w:sz w:val="19"/>
        </w:rPr>
        <w:t>Therefore at that time certain Chaldeans came near, and brought accusation against the Jews.</w:t>
      </w:r>
    </w:p>
    <w:p>
      <w:pPr>
        <w:pStyle w:val="Scripture"/>
      </w:pPr>
      <w:r>
        <w:rPr>
          <w:rFonts w:ascii="Arial" w:hAnsi="Arial"/>
          <w:b/>
          <w:color w:val="804826"/>
          <w:sz w:val="15"/>
        </w:rPr>
        <w:t xml:space="preserve">9 </w:t>
      </w:r>
      <w:r>
        <w:rPr>
          <w:rFonts w:ascii="Georgia" w:hAnsi="Georgia"/>
          <w:sz w:val="19"/>
        </w:rPr>
        <w:t>They answered and said to Nebuchadnezzar the king, king, live forever.</w:t>
      </w:r>
    </w:p>
    <w:p>
      <w:pPr>
        <w:pStyle w:val="Scripture"/>
      </w:pPr>
      <w:r>
        <w:rPr>
          <w:rFonts w:ascii="Arial" w:hAnsi="Arial"/>
          <w:b/>
          <w:color w:val="804826"/>
          <w:sz w:val="15"/>
        </w:rPr>
        <w:t xml:space="preserve">10 </w:t>
      </w:r>
      <w:r>
        <w:rPr>
          <w:rFonts w:ascii="Georgia" w:hAnsi="Georgia"/>
          <w:sz w:val="19"/>
        </w:rPr>
        <w:t>You, king, have made a decree, that every man that shall hear the sound of the horn, flute, lyre, trigon, harp, and bagpipe, and all kinds of music, shall fall down and worship the golden image;</w:t>
      </w:r>
    </w:p>
    <w:p>
      <w:pPr>
        <w:pStyle w:val="Scripture"/>
      </w:pPr>
      <w:r>
        <w:rPr>
          <w:rFonts w:ascii="Arial" w:hAnsi="Arial"/>
          <w:b/>
          <w:color w:val="804826"/>
          <w:sz w:val="15"/>
        </w:rPr>
        <w:t xml:space="preserve">11 </w:t>
      </w:r>
      <w:r>
        <w:rPr>
          <w:rFonts w:ascii="Georgia" w:hAnsi="Georgia"/>
          <w:sz w:val="19"/>
        </w:rPr>
        <w:t>and whoso falls not down and worships, shall be cast into the middle of a burning fiery furnace.</w:t>
      </w:r>
    </w:p>
    <w:p>
      <w:pPr>
        <w:pStyle w:val="Scripture"/>
      </w:pPr>
      <w:r>
        <w:rPr>
          <w:rFonts w:ascii="Arial" w:hAnsi="Arial"/>
          <w:b/>
          <w:color w:val="804826"/>
          <w:sz w:val="15"/>
        </w:rPr>
        <w:t xml:space="preserve">12 </w:t>
      </w:r>
      <w:r>
        <w:rPr>
          <w:rFonts w:ascii="Georgia" w:hAnsi="Georgia"/>
          <w:sz w:val="19"/>
        </w:rPr>
        <w:t>There are certain Jews whom you have appointed over the affairs of the province of Babylon: Shadrach, Meshach, and Abed-nego; these men, king, have not regarded you: they serve not your gods, nor worship the golden image which you have set up.</w:t>
      </w:r>
    </w:p>
    <w:p>
      <w:pPr>
        <w:pStyle w:val="Scripture"/>
      </w:pPr>
      <w:r>
        <w:rPr>
          <w:rFonts w:ascii="Arial" w:hAnsi="Arial"/>
          <w:b/>
          <w:color w:val="804826"/>
          <w:sz w:val="15"/>
        </w:rPr>
        <w:t xml:space="preserve">13 </w:t>
      </w:r>
      <w:r>
        <w:rPr>
          <w:rFonts w:ascii="Georgia" w:hAnsi="Georgia"/>
          <w:sz w:val="19"/>
        </w:rPr>
        <w:t>Then Nebuchadnezzar in his rage and fury commanded to bring Shadrach, Meshach, and Abed-nego. Then they brought these men before the king.</w:t>
      </w:r>
    </w:p>
    <w:p>
      <w:pPr>
        <w:pStyle w:val="Scripture"/>
      </w:pPr>
      <w:r>
        <w:rPr>
          <w:rFonts w:ascii="Arial" w:hAnsi="Arial"/>
          <w:b/>
          <w:color w:val="804826"/>
          <w:sz w:val="15"/>
        </w:rPr>
        <w:t xml:space="preserve">14 </w:t>
      </w:r>
      <w:r>
        <w:rPr>
          <w:rFonts w:ascii="Georgia" w:hAnsi="Georgia"/>
          <w:sz w:val="19"/>
        </w:rPr>
        <w:t>Nebuchadnezzar answered and said to them, Is it of purpose, Shadrach, Meshach, and Abed-nego, that you serve not my god, nor worship the golden image which I have set up?</w:t>
      </w:r>
    </w:p>
    <w:p>
      <w:pPr>
        <w:pStyle w:val="Scripture"/>
      </w:pPr>
      <w:r>
        <w:rPr>
          <w:rFonts w:ascii="Arial" w:hAnsi="Arial"/>
          <w:b/>
          <w:color w:val="804826"/>
          <w:sz w:val="15"/>
        </w:rPr>
        <w:t xml:space="preserve">15 </w:t>
      </w:r>
      <w:r>
        <w:rPr>
          <w:rFonts w:ascii="Georgia" w:hAnsi="Georgia"/>
          <w:sz w:val="19"/>
        </w:rPr>
        <w:t>Now if you are ready that when you hear the sound of the horn, flute, lyre, trigon, harp, and bagpipe, and all kinds of music, you fall down and worship the image which I have made, well: but if you do not worship, you shall be immediately cast into the middle of a burning fiery furnace; and who is that god that shall deliver you out of my hands?</w:t>
      </w:r>
    </w:p>
    <w:p>
      <w:pPr>
        <w:pStyle w:val="Scripture"/>
      </w:pPr>
      <w:r>
        <w:rPr>
          <w:rFonts w:ascii="Arial" w:hAnsi="Arial"/>
          <w:b/>
          <w:color w:val="804826"/>
          <w:sz w:val="15"/>
        </w:rPr>
        <w:t xml:space="preserve">16 </w:t>
      </w:r>
      <w:r>
        <w:rPr>
          <w:rFonts w:ascii="Georgia" w:hAnsi="Georgia"/>
          <w:sz w:val="19"/>
        </w:rPr>
        <w:t>Shadrach, Meshach, and Abed-nego answered and said to the king, Nebuchadnezzar, we have no need to answer you in this matter.</w:t>
      </w:r>
    </w:p>
    <w:p>
      <w:pPr>
        <w:pStyle w:val="Scripture"/>
      </w:pPr>
      <w:r>
        <w:rPr>
          <w:rFonts w:ascii="Arial" w:hAnsi="Arial"/>
          <w:b/>
          <w:color w:val="804826"/>
          <w:sz w:val="15"/>
        </w:rPr>
        <w:t xml:space="preserve">17 </w:t>
      </w:r>
      <w:r>
        <w:rPr>
          <w:rFonts w:ascii="Georgia" w:hAnsi="Georgia"/>
          <w:sz w:val="19"/>
        </w:rPr>
        <w:t>If it be so, our Elah whom we serve is able to deliver us from the burning fiery furnace; and he will deliver us out of your hand, king.</w:t>
      </w:r>
    </w:p>
    <w:p>
      <w:pPr>
        <w:pStyle w:val="Scripture"/>
      </w:pPr>
      <w:r>
        <w:rPr>
          <w:rFonts w:ascii="Arial" w:hAnsi="Arial"/>
          <w:b/>
          <w:color w:val="804826"/>
          <w:sz w:val="15"/>
        </w:rPr>
        <w:t xml:space="preserve">18 </w:t>
      </w:r>
      <w:r>
        <w:rPr>
          <w:rFonts w:ascii="Georgia" w:hAnsi="Georgia"/>
          <w:sz w:val="19"/>
        </w:rPr>
        <w:t>But if not, be it known to you, king, that we will not serve your gods, nor worship the golden image which you have set up.</w:t>
      </w:r>
    </w:p>
    <w:p>
      <w:pPr>
        <w:pStyle w:val="Scripture"/>
      </w:pPr>
      <w:r>
        <w:rPr>
          <w:rFonts w:ascii="Arial" w:hAnsi="Arial"/>
          <w:b/>
          <w:color w:val="804826"/>
          <w:sz w:val="15"/>
        </w:rPr>
        <w:t xml:space="preserve">19 </w:t>
      </w:r>
      <w:r>
        <w:rPr>
          <w:rFonts w:ascii="Georgia" w:hAnsi="Georgia"/>
          <w:sz w:val="19"/>
        </w:rPr>
        <w:t>Then was Nebuchadnezzar full of fury, and the form of his visage was changed against Shadrach, Meshach, and Abed-nego: therefore he spoke, and commanded that they should heat the furnace seven times more than it was wont to be heated.</w:t>
      </w:r>
    </w:p>
    <w:p>
      <w:pPr>
        <w:pStyle w:val="Scripture"/>
      </w:pPr>
      <w:r>
        <w:rPr>
          <w:rFonts w:ascii="Arial" w:hAnsi="Arial"/>
          <w:b/>
          <w:color w:val="804826"/>
          <w:sz w:val="15"/>
        </w:rPr>
        <w:t xml:space="preserve">20 </w:t>
      </w:r>
      <w:r>
        <w:rPr>
          <w:rFonts w:ascii="Georgia" w:hAnsi="Georgia"/>
          <w:sz w:val="19"/>
        </w:rPr>
        <w:t>And he commanded certain mighty men that were in his army to bind Shadrach, Meshach, and Abed-nego, and to cast them into the burning fiery furnace.</w:t>
      </w:r>
    </w:p>
    <w:p>
      <w:pPr>
        <w:pStyle w:val="Scripture"/>
      </w:pPr>
      <w:r>
        <w:rPr>
          <w:rFonts w:ascii="Arial" w:hAnsi="Arial"/>
          <w:b/>
          <w:color w:val="804826"/>
          <w:sz w:val="15"/>
        </w:rPr>
        <w:t xml:space="preserve">21 </w:t>
      </w:r>
      <w:r>
        <w:rPr>
          <w:rFonts w:ascii="Georgia" w:hAnsi="Georgia"/>
          <w:sz w:val="19"/>
        </w:rPr>
        <w:t>Then these men were bound in their hosen, their tunics, and their mantles, and their other garments, and were cast into the middle of the burning fiery furnace.</w:t>
      </w:r>
    </w:p>
    <w:p>
      <w:pPr>
        <w:pStyle w:val="Scripture"/>
      </w:pPr>
      <w:r>
        <w:rPr>
          <w:rFonts w:ascii="Arial" w:hAnsi="Arial"/>
          <w:b/>
          <w:color w:val="804826"/>
          <w:sz w:val="15"/>
        </w:rPr>
        <w:t xml:space="preserve">22 </w:t>
      </w:r>
      <w:r>
        <w:rPr>
          <w:rFonts w:ascii="Georgia" w:hAnsi="Georgia"/>
          <w:sz w:val="19"/>
        </w:rPr>
        <w:t>Therefore because the king's commandment was urgent, and the furnace exceeding hot, the flame of the fire slew those men that took up Shadrach, Meshach, and Abed-nego.</w:t>
      </w:r>
    </w:p>
    <w:p>
      <w:pPr>
        <w:pStyle w:val="Scripture"/>
      </w:pPr>
      <w:r>
        <w:rPr>
          <w:rFonts w:ascii="Arial" w:hAnsi="Arial"/>
          <w:b/>
          <w:color w:val="804826"/>
          <w:sz w:val="15"/>
        </w:rPr>
        <w:t xml:space="preserve">23 </w:t>
      </w:r>
      <w:r>
        <w:rPr>
          <w:rFonts w:ascii="Georgia" w:hAnsi="Georgia"/>
          <w:sz w:val="19"/>
        </w:rPr>
        <w:t>And these three men, Shadrach, Meshach, and Abed-nego, fell down bound into the middle of the burning fiery furnace.</w:t>
      </w:r>
    </w:p>
    <w:p>
      <w:pPr>
        <w:pStyle w:val="Scripture"/>
      </w:pPr>
      <w:r>
        <w:rPr>
          <w:rFonts w:ascii="Arial" w:hAnsi="Arial"/>
          <w:b/>
          <w:color w:val="804826"/>
          <w:sz w:val="15"/>
        </w:rPr>
        <w:t xml:space="preserve">24 </w:t>
      </w:r>
      <w:r>
        <w:rPr>
          <w:rFonts w:ascii="Georgia" w:hAnsi="Georgia"/>
          <w:sz w:val="19"/>
        </w:rPr>
        <w:t>Then Nebuchadnezzar the king was astonished, and rose up in haste: he spoke and said to his counsellors, Did not we cast three men bound into the middle of the fire? They answered and said to the king, True, king.</w:t>
      </w:r>
    </w:p>
    <w:p>
      <w:pPr>
        <w:pStyle w:val="Scripture"/>
      </w:pPr>
      <w:r>
        <w:rPr>
          <w:rFonts w:ascii="Arial" w:hAnsi="Arial"/>
          <w:b/>
          <w:color w:val="804826"/>
          <w:sz w:val="15"/>
        </w:rPr>
        <w:t xml:space="preserve">25 </w:t>
      </w:r>
      <w:r>
        <w:rPr>
          <w:rFonts w:ascii="Georgia" w:hAnsi="Georgia"/>
          <w:sz w:val="19"/>
        </w:rPr>
        <w:t>He answered and said, Behold, I see four men loose, walking in the middle of the fire, and they have no hurt; and the aspect of the fourth is like a son of the gods.</w:t>
      </w:r>
    </w:p>
    <w:p>
      <w:pPr>
        <w:pStyle w:val="Scripture"/>
      </w:pPr>
      <w:r>
        <w:rPr>
          <w:rFonts w:ascii="Arial" w:hAnsi="Arial"/>
          <w:b/>
          <w:color w:val="804826"/>
          <w:sz w:val="15"/>
        </w:rPr>
        <w:t xml:space="preserve">26 </w:t>
      </w:r>
      <w:r>
        <w:rPr>
          <w:rFonts w:ascii="Georgia" w:hAnsi="Georgia"/>
          <w:sz w:val="19"/>
        </w:rPr>
        <w:t>Then Nebuchadnezzar came near the entrance of the burning fiery furnace and said, “Shadrach, Meshach, and Abednego, servants of Elah Illaya, come out and come here!” Then Shadrach, Meshach, and Abednego came out of the fire.</w:t>
      </w:r>
    </w:p>
    <w:p>
      <w:pPr>
        <w:pStyle w:val="Scripture"/>
      </w:pPr>
      <w:r>
        <w:rPr>
          <w:rFonts w:ascii="Arial" w:hAnsi="Arial"/>
          <w:b/>
          <w:color w:val="804826"/>
          <w:sz w:val="15"/>
        </w:rPr>
        <w:t xml:space="preserve">27 </w:t>
      </w:r>
      <w:r>
        <w:rPr>
          <w:rFonts w:ascii="Georgia" w:hAnsi="Georgia"/>
          <w:sz w:val="19"/>
        </w:rPr>
        <w:t>And the satraps, the deputies, and the governors, and the king's counsellors, being gathered together, saw these men, that the fire had no power upon their bodies, nor was the hair of their head singed, neither were their hosen changed, nor had the smell of fire passed on them.</w:t>
      </w:r>
    </w:p>
    <w:p>
      <w:pPr>
        <w:pStyle w:val="Scripture"/>
      </w:pPr>
      <w:r>
        <w:rPr>
          <w:rFonts w:ascii="Arial" w:hAnsi="Arial"/>
          <w:b/>
          <w:color w:val="804826"/>
          <w:sz w:val="15"/>
        </w:rPr>
        <w:t xml:space="preserve">28 </w:t>
      </w:r>
      <w:r>
        <w:rPr>
          <w:rFonts w:ascii="Georgia" w:hAnsi="Georgia"/>
          <w:sz w:val="19"/>
        </w:rPr>
        <w:t>Nebuchadnezzar spoke and said, Blessed be the Elah of Shadrach, Meshach, and Abed-nego, who has sent his angel, and delivered his servants that trusted in him, and have changed the king's word, and have yielded their bodies, that they might not serve nor worship any god, except their own Elah.</w:t>
      </w:r>
    </w:p>
    <w:p>
      <w:pPr>
        <w:pStyle w:val="Scripture"/>
      </w:pPr>
      <w:r>
        <w:rPr>
          <w:rFonts w:ascii="Arial" w:hAnsi="Arial"/>
          <w:b/>
          <w:color w:val="804826"/>
          <w:sz w:val="15"/>
        </w:rPr>
        <w:t xml:space="preserve">29 </w:t>
      </w:r>
      <w:r>
        <w:rPr>
          <w:rFonts w:ascii="Georgia" w:hAnsi="Georgia"/>
          <w:sz w:val="19"/>
        </w:rPr>
        <w:t>Therefore I make a decree, that every people, nation, and language, which speak anything amiss against the Elah of Shadrach, Meshach, and Abed-nego, shall be cut in pieces, and their houses shall be made a dunghill; because there is no other god that is able to deliver after this sort.</w:t>
      </w:r>
    </w:p>
    <w:p>
      <w:pPr>
        <w:pStyle w:val="Scripture"/>
      </w:pPr>
      <w:r>
        <w:rPr>
          <w:rFonts w:ascii="Arial" w:hAnsi="Arial"/>
          <w:b/>
          <w:color w:val="804826"/>
          <w:sz w:val="15"/>
        </w:rPr>
        <w:t xml:space="preserve">30 </w:t>
      </w:r>
      <w:r>
        <w:rPr>
          <w:rFonts w:ascii="Georgia" w:hAnsi="Georgia"/>
          <w:sz w:val="19"/>
        </w:rPr>
        <w:t>Then the king promoted Shadrach, Meshach, and Abed-nego in the province of Babylon.</w:t>
      </w:r>
    </w:p>
    <w:p>
      <w:pPr>
        <w:pStyle w:val="Heading2"/>
      </w:pPr>
      <w:r>
        <w:t>Chapter 4</w:t>
      </w:r>
    </w:p>
    <w:p>
      <w:pPr>
        <w:pStyle w:val="Scripture"/>
      </w:pPr>
      <w:r>
        <w:rPr>
          <w:rFonts w:ascii="Arial" w:hAnsi="Arial"/>
          <w:b/>
          <w:color w:val="804826"/>
          <w:sz w:val="15"/>
        </w:rPr>
        <w:t xml:space="preserve">1 </w:t>
      </w:r>
      <w:r>
        <w:rPr>
          <w:rFonts w:ascii="Georgia" w:hAnsi="Georgia"/>
          <w:sz w:val="19"/>
        </w:rPr>
        <w:t>Nebuchadnezzar the king, to all the peoples, nations, and languages, that dwell in all the earth: Peace be multiplied to you.</w:t>
      </w:r>
    </w:p>
    <w:p>
      <w:pPr>
        <w:pStyle w:val="Scripture"/>
      </w:pPr>
      <w:r>
        <w:rPr>
          <w:rFonts w:ascii="Arial" w:hAnsi="Arial"/>
          <w:b/>
          <w:color w:val="804826"/>
          <w:sz w:val="15"/>
        </w:rPr>
        <w:t xml:space="preserve">2 </w:t>
      </w:r>
      <w:r>
        <w:rPr>
          <w:rFonts w:ascii="Georgia" w:hAnsi="Georgia"/>
          <w:sz w:val="19"/>
        </w:rPr>
        <w:t>It has seemed good to me to declare the signs and wonders that Elah Illaya has worked toward me.</w:t>
      </w:r>
    </w:p>
    <w:p>
      <w:pPr>
        <w:pStyle w:val="Scripture"/>
      </w:pPr>
      <w:r>
        <w:rPr>
          <w:rFonts w:ascii="Arial" w:hAnsi="Arial"/>
          <w:b/>
          <w:color w:val="804826"/>
          <w:sz w:val="15"/>
        </w:rPr>
        <w:t xml:space="preserve">3 </w:t>
      </w:r>
      <w:r>
        <w:rPr>
          <w:rFonts w:ascii="Georgia" w:hAnsi="Georgia"/>
          <w:sz w:val="19"/>
        </w:rPr>
        <w:t>How great are his signs! and how mighty are his wonders! his kingdom is an everlasting kingdom, and his dominion is from generation to generation.</w:t>
      </w:r>
    </w:p>
    <w:p>
      <w:pPr>
        <w:pStyle w:val="Scripture"/>
      </w:pPr>
      <w:r>
        <w:rPr>
          <w:rFonts w:ascii="Arial" w:hAnsi="Arial"/>
          <w:b/>
          <w:color w:val="804826"/>
          <w:sz w:val="15"/>
        </w:rPr>
        <w:t xml:space="preserve">4 </w:t>
      </w:r>
      <w:r>
        <w:rPr>
          <w:rFonts w:ascii="Georgia" w:hAnsi="Georgia"/>
          <w:sz w:val="19"/>
        </w:rPr>
        <w:t>I, Nebuchadnezzar, was at rest in my house, and flourishing in my palace.</w:t>
      </w:r>
    </w:p>
    <w:p>
      <w:pPr>
        <w:pStyle w:val="Scripture"/>
      </w:pPr>
      <w:r>
        <w:rPr>
          <w:rFonts w:ascii="Arial" w:hAnsi="Arial"/>
          <w:b/>
          <w:color w:val="804826"/>
          <w:sz w:val="15"/>
        </w:rPr>
        <w:t xml:space="preserve">5 </w:t>
      </w:r>
      <w:r>
        <w:rPr>
          <w:rFonts w:ascii="Georgia" w:hAnsi="Georgia"/>
          <w:sz w:val="19"/>
        </w:rPr>
        <w:t>I saw a dream which made me afraid; and the thoughts upon my bed and the visions of my head troubled me.</w:t>
      </w:r>
    </w:p>
    <w:p>
      <w:pPr>
        <w:pStyle w:val="Scripture"/>
      </w:pPr>
      <w:r>
        <w:rPr>
          <w:rFonts w:ascii="Arial" w:hAnsi="Arial"/>
          <w:b/>
          <w:color w:val="804826"/>
          <w:sz w:val="15"/>
        </w:rPr>
        <w:t xml:space="preserve">6 </w:t>
      </w:r>
      <w:r>
        <w:rPr>
          <w:rFonts w:ascii="Georgia" w:hAnsi="Georgia"/>
          <w:sz w:val="19"/>
        </w:rPr>
        <w:t>Therefore made I a decree to bring in all the wise men of Babylon before me, that they might make known to me the interpretation of the dream.</w:t>
      </w:r>
    </w:p>
    <w:p>
      <w:pPr>
        <w:pStyle w:val="Scripture"/>
      </w:pPr>
      <w:r>
        <w:rPr>
          <w:rFonts w:ascii="Arial" w:hAnsi="Arial"/>
          <w:b/>
          <w:color w:val="804826"/>
          <w:sz w:val="15"/>
        </w:rPr>
        <w:t xml:space="preserve">7 </w:t>
      </w:r>
      <w:r>
        <w:rPr>
          <w:rFonts w:ascii="Georgia" w:hAnsi="Georgia"/>
          <w:sz w:val="19"/>
        </w:rPr>
        <w:t>Then came in the magicians, the enchanters, the Chaldeans, and the astrologers; and I told the dream before them; but they did not make known to me the interpretation of it.</w:t>
      </w:r>
    </w:p>
    <w:p>
      <w:pPr>
        <w:pStyle w:val="Scripture"/>
      </w:pPr>
      <w:r>
        <w:rPr>
          <w:rFonts w:ascii="Arial" w:hAnsi="Arial"/>
          <w:b/>
          <w:color w:val="804826"/>
          <w:sz w:val="15"/>
        </w:rPr>
        <w:t xml:space="preserve">8 </w:t>
      </w:r>
      <w:r>
        <w:rPr>
          <w:rFonts w:ascii="Georgia" w:hAnsi="Georgia"/>
          <w:sz w:val="19"/>
        </w:rPr>
        <w:t>But at the last Daniel came in before me, whose name was Belteshazzar, according to the name of my god, and in whom is the spirit of the holy gods: and I told the dream before him, saying,</w:t>
      </w:r>
    </w:p>
    <w:p>
      <w:pPr>
        <w:pStyle w:val="Scripture"/>
      </w:pPr>
      <w:r>
        <w:rPr>
          <w:rFonts w:ascii="Arial" w:hAnsi="Arial"/>
          <w:b/>
          <w:color w:val="804826"/>
          <w:sz w:val="15"/>
        </w:rPr>
        <w:t xml:space="preserve">9 </w:t>
      </w:r>
      <w:r>
        <w:rPr>
          <w:rFonts w:ascii="Georgia" w:hAnsi="Georgia"/>
          <w:sz w:val="19"/>
        </w:rPr>
        <w:t>Belteshazzar, master of the magicians, because I know that the spirit of the holy gods is in you, and no secret troubles you, tell me the visions of my dream that I have seen, and the interpretation of it.</w:t>
      </w:r>
    </w:p>
    <w:p>
      <w:pPr>
        <w:pStyle w:val="Scripture"/>
      </w:pPr>
      <w:r>
        <w:rPr>
          <w:rFonts w:ascii="Arial" w:hAnsi="Arial"/>
          <w:b/>
          <w:color w:val="804826"/>
          <w:sz w:val="15"/>
        </w:rPr>
        <w:t xml:space="preserve">10 </w:t>
      </w:r>
      <w:r>
        <w:rPr>
          <w:rFonts w:ascii="Georgia" w:hAnsi="Georgia"/>
          <w:sz w:val="19"/>
        </w:rPr>
        <w:t>Thus were the visions of my head upon my bed: I saw, and, behold, a tree in the middle of the earth; and the height of it was great.</w:t>
      </w:r>
    </w:p>
    <w:p>
      <w:pPr>
        <w:pStyle w:val="Scripture"/>
      </w:pPr>
      <w:r>
        <w:rPr>
          <w:rFonts w:ascii="Arial" w:hAnsi="Arial"/>
          <w:b/>
          <w:color w:val="804826"/>
          <w:sz w:val="15"/>
        </w:rPr>
        <w:t xml:space="preserve">11 </w:t>
      </w:r>
      <w:r>
        <w:rPr>
          <w:rFonts w:ascii="Georgia" w:hAnsi="Georgia"/>
          <w:sz w:val="19"/>
        </w:rPr>
        <w:t>The tree grew, and was strong, and the height of it reached to heaven, and the sight of it to the end of all the earth.</w:t>
      </w:r>
    </w:p>
    <w:p>
      <w:pPr>
        <w:pStyle w:val="Scripture"/>
      </w:pPr>
      <w:r>
        <w:rPr>
          <w:rFonts w:ascii="Arial" w:hAnsi="Arial"/>
          <w:b/>
          <w:color w:val="804826"/>
          <w:sz w:val="15"/>
        </w:rPr>
        <w:t xml:space="preserve">12 </w:t>
      </w:r>
      <w:r>
        <w:rPr>
          <w:rFonts w:ascii="Georgia" w:hAnsi="Georgia"/>
          <w:sz w:val="19"/>
        </w:rPr>
        <w:t>The leaves of it were fair, and the fruit of it much, and in it was food for all: the beasts of the field had shadow under it, and the birds of the heavens dwelt in the branches of it, and all flesh was fed from it.</w:t>
      </w:r>
    </w:p>
    <w:p>
      <w:pPr>
        <w:pStyle w:val="Scripture"/>
      </w:pPr>
      <w:r>
        <w:rPr>
          <w:rFonts w:ascii="Arial" w:hAnsi="Arial"/>
          <w:b/>
          <w:color w:val="804826"/>
          <w:sz w:val="15"/>
        </w:rPr>
        <w:t xml:space="preserve">13 </w:t>
      </w:r>
      <w:r>
        <w:rPr>
          <w:rFonts w:ascii="Georgia" w:hAnsi="Georgia"/>
          <w:sz w:val="19"/>
        </w:rPr>
        <w:t>I saw in the visions of my head upon my bed, and, behold, a watcher and a holy one came down from heaven.</w:t>
      </w:r>
    </w:p>
    <w:p>
      <w:pPr>
        <w:pStyle w:val="Scripture"/>
      </w:pPr>
      <w:r>
        <w:rPr>
          <w:rFonts w:ascii="Arial" w:hAnsi="Arial"/>
          <w:b/>
          <w:color w:val="804826"/>
          <w:sz w:val="15"/>
        </w:rPr>
        <w:t xml:space="preserve">14 </w:t>
      </w:r>
      <w:r>
        <w:rPr>
          <w:rFonts w:ascii="Georgia" w:hAnsi="Georgia"/>
          <w:sz w:val="19"/>
        </w:rPr>
        <w:t>He cried aloud, and said thus, Hew down the tree, and cut off its branches, shake off its leaves, and scatter its fruit: let the beasts get away from under it, and the fowls from its branches.</w:t>
      </w:r>
    </w:p>
    <w:p>
      <w:pPr>
        <w:pStyle w:val="Scripture"/>
      </w:pPr>
      <w:r>
        <w:rPr>
          <w:rFonts w:ascii="Arial" w:hAnsi="Arial"/>
          <w:b/>
          <w:color w:val="804826"/>
          <w:sz w:val="15"/>
        </w:rPr>
        <w:t xml:space="preserve">15 </w:t>
      </w:r>
      <w:r>
        <w:rPr>
          <w:rFonts w:ascii="Georgia" w:hAnsi="Georgia"/>
          <w:sz w:val="19"/>
        </w:rPr>
        <w:t>Nevertheless leave the stump of its roots in the earth, even with a band of iron and bronze, in the tender grass of the field; and let it be wet with the dew of heaven: and let his portion be with the beasts in the grass of the earth:</w:t>
      </w:r>
    </w:p>
    <w:p>
      <w:pPr>
        <w:pStyle w:val="Scripture"/>
      </w:pPr>
      <w:r>
        <w:rPr>
          <w:rFonts w:ascii="Arial" w:hAnsi="Arial"/>
          <w:b/>
          <w:color w:val="804826"/>
          <w:sz w:val="15"/>
        </w:rPr>
        <w:t xml:space="preserve">16 </w:t>
      </w:r>
      <w:r>
        <w:rPr>
          <w:rFonts w:ascii="Georgia" w:hAnsi="Georgia"/>
          <w:sz w:val="19"/>
        </w:rPr>
        <w:t>let his heart be changed from man's, and let a beast's heart be given to him; and let seven times pass over him.</w:t>
      </w:r>
    </w:p>
    <w:p>
      <w:pPr>
        <w:pStyle w:val="Scripture"/>
      </w:pPr>
      <w:r>
        <w:rPr>
          <w:rFonts w:ascii="Arial" w:hAnsi="Arial"/>
          <w:b/>
          <w:color w:val="804826"/>
          <w:sz w:val="15"/>
        </w:rPr>
        <w:t xml:space="preserve">17 </w:t>
      </w:r>
      <w:r>
        <w:rPr>
          <w:rFonts w:ascii="Georgia" w:hAnsi="Georgia"/>
          <w:sz w:val="19"/>
        </w:rPr>
        <w:t>This sentence is by the decree of the watchers, and the decision is by the word of the holy ones, so that the living may know that Illaya rules in the kingdom of men, gives it to whomever he wills, and sets over it the lowliest of men.</w:t>
      </w:r>
    </w:p>
    <w:p>
      <w:pPr>
        <w:pStyle w:val="Scripture"/>
      </w:pPr>
      <w:r>
        <w:rPr>
          <w:rFonts w:ascii="Arial" w:hAnsi="Arial"/>
          <w:b/>
          <w:color w:val="804826"/>
          <w:sz w:val="15"/>
        </w:rPr>
        <w:t xml:space="preserve">18 </w:t>
      </w:r>
      <w:r>
        <w:rPr>
          <w:rFonts w:ascii="Georgia" w:hAnsi="Georgia"/>
          <w:sz w:val="19"/>
        </w:rPr>
        <w:t>This dream I, king Nebuchadnezzar, have seen; and you, Belteshazzar, declare the interpretation, because all the wise men of my kingdom are not able to make known to me the interpretation; but you are able; for the spirit of the holy gods is in you.</w:t>
      </w:r>
    </w:p>
    <w:p>
      <w:pPr>
        <w:pStyle w:val="Scripture"/>
      </w:pPr>
      <w:r>
        <w:rPr>
          <w:rFonts w:ascii="Arial" w:hAnsi="Arial"/>
          <w:b/>
          <w:color w:val="804826"/>
          <w:sz w:val="15"/>
        </w:rPr>
        <w:t xml:space="preserve">19 </w:t>
      </w:r>
      <w:r>
        <w:rPr>
          <w:rFonts w:ascii="Georgia" w:hAnsi="Georgia"/>
          <w:sz w:val="19"/>
        </w:rPr>
        <w:t>Then Daniel, whose name was Belteshazzar, was stricken dumb for a while, and his thoughts troubled him. The king answered and said, Belteshazzar, let not the dream, or the interpretation, trouble you. Belteshazzar answered and said, My lord, the dream be to them that hate you, and the interpretation of it to your adversaries.</w:t>
      </w:r>
    </w:p>
    <w:p>
      <w:pPr>
        <w:pStyle w:val="Scripture"/>
      </w:pPr>
      <w:r>
        <w:rPr>
          <w:rFonts w:ascii="Arial" w:hAnsi="Arial"/>
          <w:b/>
          <w:color w:val="804826"/>
          <w:sz w:val="15"/>
        </w:rPr>
        <w:t xml:space="preserve">20 </w:t>
      </w:r>
      <w:r>
        <w:rPr>
          <w:rFonts w:ascii="Georgia" w:hAnsi="Georgia"/>
          <w:sz w:val="19"/>
        </w:rPr>
        <w:t>The tree that you saw, which grew, and was strong, whose height reached to heaven, and the sight of it to all the earth;</w:t>
      </w:r>
    </w:p>
    <w:p>
      <w:pPr>
        <w:pStyle w:val="Scripture"/>
      </w:pPr>
      <w:r>
        <w:rPr>
          <w:rFonts w:ascii="Arial" w:hAnsi="Arial"/>
          <w:b/>
          <w:color w:val="804826"/>
          <w:sz w:val="15"/>
        </w:rPr>
        <w:t xml:space="preserve">21 </w:t>
      </w:r>
      <w:r>
        <w:rPr>
          <w:rFonts w:ascii="Georgia" w:hAnsi="Georgia"/>
          <w:sz w:val="19"/>
        </w:rPr>
        <w:t>whose leaves were fair, and the fruit of it much, and in it was food for all; under which the beasts of the field dwelt, and upon whose branches the birds of the heavens had their habitation:</w:t>
      </w:r>
    </w:p>
    <w:p>
      <w:pPr>
        <w:pStyle w:val="Scripture"/>
      </w:pPr>
      <w:r>
        <w:rPr>
          <w:rFonts w:ascii="Arial" w:hAnsi="Arial"/>
          <w:b/>
          <w:color w:val="804826"/>
          <w:sz w:val="15"/>
        </w:rPr>
        <w:t xml:space="preserve">22 </w:t>
      </w:r>
      <w:r>
        <w:rPr>
          <w:rFonts w:ascii="Georgia" w:hAnsi="Georgia"/>
          <w:sz w:val="19"/>
        </w:rPr>
        <w:t>it is you, king, that are grown and become strong; for your greatness is grown, and reaches to heaven, and your dominion to the end of the earth.</w:t>
      </w:r>
    </w:p>
    <w:p>
      <w:pPr>
        <w:pStyle w:val="Scripture"/>
      </w:pPr>
      <w:r>
        <w:rPr>
          <w:rFonts w:ascii="Arial" w:hAnsi="Arial"/>
          <w:b/>
          <w:color w:val="804826"/>
          <w:sz w:val="15"/>
        </w:rPr>
        <w:t xml:space="preserve">23 </w:t>
      </w:r>
      <w:r>
        <w:rPr>
          <w:rFonts w:ascii="Georgia" w:hAnsi="Georgia"/>
          <w:sz w:val="19"/>
        </w:rPr>
        <w:t>And whereas the king saw a watcher and a holy one coming down from heaven, and saying, Hew down the tree, and destroy it; nevertheless leave the stump of the roots of it in the earth, even with a band of iron and bronze, in the tender grass of the field, and let it be wet with the dew of heaven: and let his portion be with the beasts of the field, till seven times pass over him;</w:t>
      </w:r>
    </w:p>
    <w:p>
      <w:pPr>
        <w:pStyle w:val="Scripture"/>
      </w:pPr>
      <w:r>
        <w:rPr>
          <w:rFonts w:ascii="Arial" w:hAnsi="Arial"/>
          <w:b/>
          <w:color w:val="804826"/>
          <w:sz w:val="15"/>
        </w:rPr>
        <w:t xml:space="preserve">24 </w:t>
      </w:r>
      <w:r>
        <w:rPr>
          <w:rFonts w:ascii="Georgia" w:hAnsi="Georgia"/>
          <w:sz w:val="19"/>
        </w:rPr>
        <w:t>This is the interpretation, king, and it is the decree of Illaya, which has come upon my master the king:</w:t>
      </w:r>
    </w:p>
    <w:p>
      <w:pPr>
        <w:pStyle w:val="Scripture"/>
      </w:pPr>
      <w:r>
        <w:rPr>
          <w:rFonts w:ascii="Arial" w:hAnsi="Arial"/>
          <w:b/>
          <w:color w:val="804826"/>
          <w:sz w:val="15"/>
        </w:rPr>
        <w:t xml:space="preserve">25 </w:t>
      </w:r>
      <w:r>
        <w:rPr>
          <w:rFonts w:ascii="Georgia" w:hAnsi="Georgia"/>
          <w:sz w:val="19"/>
        </w:rPr>
        <w:t>You shall be driven from men, and your dwelling shall be with the animals of the field. You shall be made to eat grass like oxen and shall be wet with the dew of heaven. Seven periods of time shall pass over you, until you know that Illaya rules in the kingdom of men and gives it to whomever he wills.</w:t>
      </w:r>
    </w:p>
    <w:p>
      <w:pPr>
        <w:pStyle w:val="Scripture"/>
      </w:pPr>
      <w:r>
        <w:rPr>
          <w:rFonts w:ascii="Arial" w:hAnsi="Arial"/>
          <w:b/>
          <w:color w:val="804826"/>
          <w:sz w:val="15"/>
        </w:rPr>
        <w:t xml:space="preserve">26 </w:t>
      </w:r>
      <w:r>
        <w:rPr>
          <w:rFonts w:ascii="Georgia" w:hAnsi="Georgia"/>
          <w:sz w:val="19"/>
        </w:rPr>
        <w:t>And whereas they commanded to leave the stump of the roots of the tree; your kingdom shall be sure to you, after that you shall have known that the heavens do rule.</w:t>
      </w:r>
    </w:p>
    <w:p>
      <w:pPr>
        <w:pStyle w:val="Scripture"/>
      </w:pPr>
      <w:r>
        <w:rPr>
          <w:rFonts w:ascii="Arial" w:hAnsi="Arial"/>
          <w:b/>
          <w:color w:val="804826"/>
          <w:sz w:val="15"/>
        </w:rPr>
        <w:t xml:space="preserve">27 </w:t>
      </w:r>
      <w:r>
        <w:rPr>
          <w:rFonts w:ascii="Georgia" w:hAnsi="Georgia"/>
          <w:sz w:val="19"/>
        </w:rPr>
        <w:t>Therefore, king, let my counsel be acceptable to you, and break off your sins by righteousness, and your iniquities by showing mercy to the poor; if there may be a lengthening of your tranquillity.</w:t>
      </w:r>
    </w:p>
    <w:p>
      <w:pPr>
        <w:pStyle w:val="Scripture"/>
      </w:pPr>
      <w:r>
        <w:rPr>
          <w:rFonts w:ascii="Arial" w:hAnsi="Arial"/>
          <w:b/>
          <w:color w:val="804826"/>
          <w:sz w:val="15"/>
        </w:rPr>
        <w:t xml:space="preserve">28 </w:t>
      </w:r>
      <w:r>
        <w:rPr>
          <w:rFonts w:ascii="Georgia" w:hAnsi="Georgia"/>
          <w:sz w:val="19"/>
        </w:rPr>
        <w:t>All this came upon the king Nebuchadnezzar.</w:t>
      </w:r>
    </w:p>
    <w:p>
      <w:pPr>
        <w:pStyle w:val="Scripture"/>
      </w:pPr>
      <w:r>
        <w:rPr>
          <w:rFonts w:ascii="Arial" w:hAnsi="Arial"/>
          <w:b/>
          <w:color w:val="804826"/>
          <w:sz w:val="15"/>
        </w:rPr>
        <w:t xml:space="preserve">29 </w:t>
      </w:r>
      <w:r>
        <w:rPr>
          <w:rFonts w:ascii="Georgia" w:hAnsi="Georgia"/>
          <w:sz w:val="19"/>
        </w:rPr>
        <w:t>At the end of twelve months he was walking in the royal palace of Babylon.</w:t>
      </w:r>
    </w:p>
    <w:p>
      <w:pPr>
        <w:pStyle w:val="Scripture"/>
      </w:pPr>
      <w:r>
        <w:rPr>
          <w:rFonts w:ascii="Arial" w:hAnsi="Arial"/>
          <w:b/>
          <w:color w:val="804826"/>
          <w:sz w:val="15"/>
        </w:rPr>
        <w:t xml:space="preserve">30 </w:t>
      </w:r>
      <w:r>
        <w:rPr>
          <w:rFonts w:ascii="Georgia" w:hAnsi="Georgia"/>
          <w:sz w:val="19"/>
        </w:rPr>
        <w:t>The king spoke and said, Is not this great Babylon, which I have built for the royal dwelling-place, by the might of my power and for the glory of my majesty?</w:t>
      </w:r>
    </w:p>
    <w:p>
      <w:pPr>
        <w:pStyle w:val="Scripture"/>
      </w:pPr>
      <w:r>
        <w:rPr>
          <w:rFonts w:ascii="Arial" w:hAnsi="Arial"/>
          <w:b/>
          <w:color w:val="804826"/>
          <w:sz w:val="15"/>
        </w:rPr>
        <w:t xml:space="preserve">31 </w:t>
      </w:r>
      <w:r>
        <w:rPr>
          <w:rFonts w:ascii="Georgia" w:hAnsi="Georgia"/>
          <w:sz w:val="19"/>
        </w:rPr>
        <w:t>While the word was in the king's mouth, there fell a voice from heaven, saying, king Nebuchadnezzar, to you it is spoken: The kingdom is departed from you:</w:t>
      </w:r>
    </w:p>
    <w:p>
      <w:pPr>
        <w:pStyle w:val="Scripture"/>
      </w:pPr>
      <w:r>
        <w:rPr>
          <w:rFonts w:ascii="Arial" w:hAnsi="Arial"/>
          <w:b/>
          <w:color w:val="804826"/>
          <w:sz w:val="15"/>
        </w:rPr>
        <w:t xml:space="preserve">32 </w:t>
      </w:r>
      <w:r>
        <w:rPr>
          <w:rFonts w:ascii="Georgia" w:hAnsi="Georgia"/>
          <w:sz w:val="19"/>
        </w:rPr>
        <w:t>and you shall be driven from men; and your dwelling shall be with the animals of the field; you shall be made to eat grass as oxen; and seven times shall pass over you; until you know that the Illaya rules in the kingdom of men, and gives it to whomever he will.</w:t>
      </w:r>
    </w:p>
    <w:p>
      <w:pPr>
        <w:pStyle w:val="Scripture"/>
      </w:pPr>
      <w:r>
        <w:rPr>
          <w:rFonts w:ascii="Arial" w:hAnsi="Arial"/>
          <w:b/>
          <w:color w:val="804826"/>
          <w:sz w:val="15"/>
        </w:rPr>
        <w:t xml:space="preserve">33 </w:t>
      </w:r>
      <w:r>
        <w:rPr>
          <w:rFonts w:ascii="Georgia" w:hAnsi="Georgia"/>
          <w:sz w:val="19"/>
        </w:rPr>
        <w:t>The same hour was the thing fulfilled upon Nebuchadnezzar: and he was driven from men, and did eat grass as oxen, and his body was wet with the dew of heaven, till his hair was grown like eagles' feathers, and his nails like birds' claws.</w:t>
      </w:r>
    </w:p>
    <w:p>
      <w:pPr>
        <w:pStyle w:val="Scripture"/>
      </w:pPr>
      <w:r>
        <w:rPr>
          <w:rFonts w:ascii="Arial" w:hAnsi="Arial"/>
          <w:b/>
          <w:color w:val="804826"/>
          <w:sz w:val="15"/>
        </w:rPr>
        <w:t xml:space="preserve">34 </w:t>
      </w:r>
      <w:r>
        <w:rPr>
          <w:rFonts w:ascii="Georgia" w:hAnsi="Georgia"/>
          <w:sz w:val="19"/>
        </w:rPr>
        <w:t>And at the end of the days I, Nebuchadnezzar, lifted up my eyes to heaven, and my understanding returned to me, and I blessed the Illaya, and I praised and honored him that lives forever; for his dominion is an everlasting dominion, and his kingdom from generation to generation.</w:t>
      </w:r>
    </w:p>
    <w:p>
      <w:pPr>
        <w:pStyle w:val="Scripture"/>
      </w:pPr>
      <w:r>
        <w:rPr>
          <w:rFonts w:ascii="Arial" w:hAnsi="Arial"/>
          <w:b/>
          <w:color w:val="804826"/>
          <w:sz w:val="15"/>
        </w:rPr>
        <w:t xml:space="preserve">35 </w:t>
      </w:r>
      <w:r>
        <w:rPr>
          <w:rFonts w:ascii="Georgia" w:hAnsi="Georgia"/>
          <w:sz w:val="19"/>
        </w:rPr>
        <w:t>And all the inhabitants of the earth are reputed as nothing; and he does according to his will in the army of heaven, and among the inhabitants of the earth; and none can stay his hand, or say to him, What do you?</w:t>
      </w:r>
    </w:p>
    <w:p>
      <w:pPr>
        <w:pStyle w:val="Scripture"/>
      </w:pPr>
      <w:r>
        <w:rPr>
          <w:rFonts w:ascii="Arial" w:hAnsi="Arial"/>
          <w:b/>
          <w:color w:val="804826"/>
          <w:sz w:val="15"/>
        </w:rPr>
        <w:t xml:space="preserve">36 </w:t>
      </w:r>
      <w:r>
        <w:rPr>
          <w:rFonts w:ascii="Georgia" w:hAnsi="Georgia"/>
          <w:sz w:val="19"/>
        </w:rPr>
        <w:t>At the same time my understanding returned to me; and for the glory of my kingdom, my majesty and brightness returned to me; and my counsellors and my lords sought to me; and I was established in my kingdom, and excellent greatness was added to me.</w:t>
      </w:r>
    </w:p>
    <w:p>
      <w:pPr>
        <w:pStyle w:val="Scripture"/>
      </w:pPr>
      <w:r>
        <w:rPr>
          <w:rFonts w:ascii="Arial" w:hAnsi="Arial"/>
          <w:b/>
          <w:color w:val="804826"/>
          <w:sz w:val="15"/>
        </w:rPr>
        <w:t xml:space="preserve">37 </w:t>
      </w:r>
      <w:r>
        <w:rPr>
          <w:rFonts w:ascii="Georgia" w:hAnsi="Georgia"/>
          <w:sz w:val="19"/>
        </w:rPr>
        <w:t>Now I, Nebuchadnezzar, praise and extol and honor the King of heaven; for all his works are truth, and his ways justice; and those that walk in pride he is able to abase.</w:t>
      </w:r>
    </w:p>
    <w:p>
      <w:pPr>
        <w:pStyle w:val="Heading2"/>
      </w:pPr>
      <w:r>
        <w:t>Chapter 5</w:t>
      </w:r>
    </w:p>
    <w:p>
      <w:pPr>
        <w:pStyle w:val="Scripture"/>
      </w:pPr>
      <w:r>
        <w:rPr>
          <w:rFonts w:ascii="Arial" w:hAnsi="Arial"/>
          <w:b/>
          <w:color w:val="804826"/>
          <w:sz w:val="15"/>
        </w:rPr>
        <w:t xml:space="preserve">1 </w:t>
      </w:r>
      <w:r>
        <w:rPr>
          <w:rFonts w:ascii="Georgia" w:hAnsi="Georgia"/>
          <w:sz w:val="19"/>
        </w:rPr>
        <w:t>Belshazzar the king made a great feast to a thousand of his lords, and drank wine before the thousand.</w:t>
      </w:r>
    </w:p>
    <w:p>
      <w:pPr>
        <w:pStyle w:val="Scripture"/>
      </w:pPr>
      <w:r>
        <w:rPr>
          <w:rFonts w:ascii="Arial" w:hAnsi="Arial"/>
          <w:b/>
          <w:color w:val="804826"/>
          <w:sz w:val="15"/>
        </w:rPr>
        <w:t xml:space="preserve">2 </w:t>
      </w:r>
      <w:r>
        <w:rPr>
          <w:rFonts w:ascii="Georgia" w:hAnsi="Georgia"/>
          <w:sz w:val="19"/>
        </w:rPr>
        <w:t>Belshazzar, while he tasted the wine, commanded to bring the golden and silver vessels which Nebuchadnezzar his father had taken out of the temple which was in Jerusalem; that the king and his lords, his wives and his concubines, might drink therefrom.</w:t>
      </w:r>
    </w:p>
    <w:p>
      <w:pPr>
        <w:pStyle w:val="Scripture"/>
      </w:pPr>
      <w:r>
        <w:rPr>
          <w:rFonts w:ascii="Arial" w:hAnsi="Arial"/>
          <w:b/>
          <w:color w:val="804826"/>
          <w:sz w:val="15"/>
        </w:rPr>
        <w:t xml:space="preserve">3 </w:t>
      </w:r>
      <w:r>
        <w:rPr>
          <w:rFonts w:ascii="Georgia" w:hAnsi="Georgia"/>
          <w:sz w:val="19"/>
        </w:rPr>
        <w:t>Then they brought the golden vessels that were taken out of the temple of the house of Elah which was at Jerusalem; and the king and his lords, his wives and his concubines, drank from them.</w:t>
      </w:r>
    </w:p>
    <w:p>
      <w:pPr>
        <w:pStyle w:val="Scripture"/>
      </w:pPr>
      <w:r>
        <w:rPr>
          <w:rFonts w:ascii="Arial" w:hAnsi="Arial"/>
          <w:b/>
          <w:color w:val="804826"/>
          <w:sz w:val="15"/>
        </w:rPr>
        <w:t xml:space="preserve">4 </w:t>
      </w:r>
      <w:r>
        <w:rPr>
          <w:rFonts w:ascii="Georgia" w:hAnsi="Georgia"/>
          <w:sz w:val="19"/>
        </w:rPr>
        <w:t>They drank wine, and praised the gods of gold, and of silver, of bronze, of iron, of wood, and of stone.</w:t>
      </w:r>
    </w:p>
    <w:p>
      <w:pPr>
        <w:pStyle w:val="Scripture"/>
      </w:pPr>
      <w:r>
        <w:rPr>
          <w:rFonts w:ascii="Arial" w:hAnsi="Arial"/>
          <w:b/>
          <w:color w:val="804826"/>
          <w:sz w:val="15"/>
        </w:rPr>
        <w:t xml:space="preserve">5 </w:t>
      </w:r>
      <w:r>
        <w:rPr>
          <w:rFonts w:ascii="Georgia" w:hAnsi="Georgia"/>
          <w:sz w:val="19"/>
        </w:rPr>
        <w:t>In the same hour came forth the fingers of a man's hand, and wrote over against the candlestick upon the plaster of the wall of the king's palace: and the king saw the part of the hand that wrote.</w:t>
      </w:r>
    </w:p>
    <w:p>
      <w:pPr>
        <w:pStyle w:val="Scripture"/>
      </w:pPr>
      <w:r>
        <w:rPr>
          <w:rFonts w:ascii="Arial" w:hAnsi="Arial"/>
          <w:b/>
          <w:color w:val="804826"/>
          <w:sz w:val="15"/>
        </w:rPr>
        <w:t xml:space="preserve">6 </w:t>
      </w:r>
      <w:r>
        <w:rPr>
          <w:rFonts w:ascii="Georgia" w:hAnsi="Georgia"/>
          <w:sz w:val="19"/>
        </w:rPr>
        <w:t>Then the king's appearance was changed in him, and his thoughts troubled him; and the joints of his waist were loosed, and his knees struck one against another.</w:t>
      </w:r>
    </w:p>
    <w:p>
      <w:pPr>
        <w:pStyle w:val="Scripture"/>
      </w:pPr>
      <w:r>
        <w:rPr>
          <w:rFonts w:ascii="Arial" w:hAnsi="Arial"/>
          <w:b/>
          <w:color w:val="804826"/>
          <w:sz w:val="15"/>
        </w:rPr>
        <w:t xml:space="preserve">7 </w:t>
      </w:r>
      <w:r>
        <w:rPr>
          <w:rFonts w:ascii="Georgia" w:hAnsi="Georgia"/>
          <w:sz w:val="19"/>
        </w:rPr>
        <w:t>The king cried aloud to bring in the enchanters, the Chaldeans, and the astrologers. The king spoke and said to the wise men of Babylon, Whosoever shall read this writing, and show me the interpretation of it, shall be clothed with purple, and have a chain of gold about his neck, and shall be the third ruler in the kingdom.</w:t>
      </w:r>
    </w:p>
    <w:p>
      <w:pPr>
        <w:pStyle w:val="Scripture"/>
      </w:pPr>
      <w:r>
        <w:rPr>
          <w:rFonts w:ascii="Arial" w:hAnsi="Arial"/>
          <w:b/>
          <w:color w:val="804826"/>
          <w:sz w:val="15"/>
        </w:rPr>
        <w:t xml:space="preserve">8 </w:t>
      </w:r>
      <w:r>
        <w:rPr>
          <w:rFonts w:ascii="Georgia" w:hAnsi="Georgia"/>
          <w:sz w:val="19"/>
        </w:rPr>
        <w:t>Then came in all the king's wise men; but they could not read the writing, nor make known to the king the interpretation.</w:t>
      </w:r>
    </w:p>
    <w:p>
      <w:pPr>
        <w:pStyle w:val="Scripture"/>
      </w:pPr>
      <w:r>
        <w:rPr>
          <w:rFonts w:ascii="Arial" w:hAnsi="Arial"/>
          <w:b/>
          <w:color w:val="804826"/>
          <w:sz w:val="15"/>
        </w:rPr>
        <w:t xml:space="preserve">9 </w:t>
      </w:r>
      <w:r>
        <w:rPr>
          <w:rFonts w:ascii="Georgia" w:hAnsi="Georgia"/>
          <w:sz w:val="19"/>
        </w:rPr>
        <w:t>Then was king Belshazzar greatly troubled, and his appearance was changed in him, and his lords were perplexed.</w:t>
      </w:r>
    </w:p>
    <w:p>
      <w:pPr>
        <w:pStyle w:val="Scripture"/>
      </w:pPr>
      <w:r>
        <w:rPr>
          <w:rFonts w:ascii="Arial" w:hAnsi="Arial"/>
          <w:b/>
          <w:color w:val="804826"/>
          <w:sz w:val="15"/>
        </w:rPr>
        <w:t xml:space="preserve">10 </w:t>
      </w:r>
      <w:r>
        <w:rPr>
          <w:rFonts w:ascii="Georgia" w:hAnsi="Georgia"/>
          <w:sz w:val="19"/>
        </w:rPr>
        <w:t>Now the queen by reason of the words of the king and his lords came into the banquet house: the queen spoke and said, king, live forever; let not your thoughts trouble you, nor let your appearance be changed.</w:t>
      </w:r>
    </w:p>
    <w:p>
      <w:pPr>
        <w:pStyle w:val="Scripture"/>
      </w:pPr>
      <w:r>
        <w:rPr>
          <w:rFonts w:ascii="Arial" w:hAnsi="Arial"/>
          <w:b/>
          <w:color w:val="804826"/>
          <w:sz w:val="15"/>
        </w:rPr>
        <w:t xml:space="preserve">11 </w:t>
      </w:r>
      <w:r>
        <w:rPr>
          <w:rFonts w:ascii="Georgia" w:hAnsi="Georgia"/>
          <w:sz w:val="19"/>
        </w:rPr>
        <w:t>There is a man in your kingdom, in whom is the spirit of the holy gods; and in the days of your father light and understanding and wisdom, like the wisdom of the gods, were found in him; and the king Nebuchadnezzar your father, the king, I say, your father, made him master of the magicians, enchanters, Chaldeans, and astrologers;</w:t>
      </w:r>
    </w:p>
    <w:p>
      <w:pPr>
        <w:pStyle w:val="Scripture"/>
      </w:pPr>
      <w:r>
        <w:rPr>
          <w:rFonts w:ascii="Arial" w:hAnsi="Arial"/>
          <w:b/>
          <w:color w:val="804826"/>
          <w:sz w:val="15"/>
        </w:rPr>
        <w:t xml:space="preserve">12 </w:t>
      </w:r>
      <w:r>
        <w:rPr>
          <w:rFonts w:ascii="Georgia" w:hAnsi="Georgia"/>
          <w:sz w:val="19"/>
        </w:rPr>
        <w:t>because an excellent spirit, and knowledge, and understanding, interpreting of dreams, and showing of riddles, and resolving difficulties, were found in the same Daniel, whom the king named Belteshazzar. Now let Daniel be called, and he will show the interpretation.</w:t>
      </w:r>
    </w:p>
    <w:p>
      <w:pPr>
        <w:pStyle w:val="Scripture"/>
      </w:pPr>
      <w:r>
        <w:rPr>
          <w:rFonts w:ascii="Arial" w:hAnsi="Arial"/>
          <w:b/>
          <w:color w:val="804826"/>
          <w:sz w:val="15"/>
        </w:rPr>
        <w:t xml:space="preserve">13 </w:t>
      </w:r>
      <w:r>
        <w:rPr>
          <w:rFonts w:ascii="Georgia" w:hAnsi="Georgia"/>
          <w:sz w:val="19"/>
        </w:rPr>
        <w:t>Then was Daniel brought in before the king. The king spoke and said to Daniel, Are you that Daniel, who are of the children of the captivity of Judah, whom the king my father brought out of Judah?</w:t>
      </w:r>
    </w:p>
    <w:p>
      <w:pPr>
        <w:pStyle w:val="Scripture"/>
      </w:pPr>
      <w:r>
        <w:rPr>
          <w:rFonts w:ascii="Arial" w:hAnsi="Arial"/>
          <w:b/>
          <w:color w:val="804826"/>
          <w:sz w:val="15"/>
        </w:rPr>
        <w:t xml:space="preserve">14 </w:t>
      </w:r>
      <w:r>
        <w:rPr>
          <w:rFonts w:ascii="Georgia" w:hAnsi="Georgia"/>
          <w:sz w:val="19"/>
        </w:rPr>
        <w:t>I have heard of you, that the spirit of the gods is in you, and that light and understanding and excellent wisdom are found in you.</w:t>
      </w:r>
    </w:p>
    <w:p>
      <w:pPr>
        <w:pStyle w:val="Scripture"/>
      </w:pPr>
      <w:r>
        <w:rPr>
          <w:rFonts w:ascii="Arial" w:hAnsi="Arial"/>
          <w:b/>
          <w:color w:val="804826"/>
          <w:sz w:val="15"/>
        </w:rPr>
        <w:t xml:space="preserve">15 </w:t>
      </w:r>
      <w:r>
        <w:rPr>
          <w:rFonts w:ascii="Georgia" w:hAnsi="Georgia"/>
          <w:sz w:val="19"/>
        </w:rPr>
        <w:t>And now the wise men, the enchanters, have been brought in before me, that they should read this writing, and make known to me the interpretation of it; but they could not show the interpretation of the thing.</w:t>
      </w:r>
    </w:p>
    <w:p>
      <w:pPr>
        <w:pStyle w:val="Scripture"/>
      </w:pPr>
      <w:r>
        <w:rPr>
          <w:rFonts w:ascii="Arial" w:hAnsi="Arial"/>
          <w:b/>
          <w:color w:val="804826"/>
          <w:sz w:val="15"/>
        </w:rPr>
        <w:t xml:space="preserve">16 </w:t>
      </w:r>
      <w:r>
        <w:rPr>
          <w:rFonts w:ascii="Georgia" w:hAnsi="Georgia"/>
          <w:sz w:val="19"/>
        </w:rPr>
        <w:t>But I have heard of you, that you can give interpretations, and dissolve doubts; now if you can read the writing, and make known to me the interpretation of it, you shall be clothed with purple, and have a chain of gold about your neck, and shall be the third ruler in the kingdom.</w:t>
      </w:r>
    </w:p>
    <w:p>
      <w:pPr>
        <w:pStyle w:val="Scripture"/>
      </w:pPr>
      <w:r>
        <w:rPr>
          <w:rFonts w:ascii="Arial" w:hAnsi="Arial"/>
          <w:b/>
          <w:color w:val="804826"/>
          <w:sz w:val="15"/>
        </w:rPr>
        <w:t xml:space="preserve">17 </w:t>
      </w:r>
      <w:r>
        <w:rPr>
          <w:rFonts w:ascii="Georgia" w:hAnsi="Georgia"/>
          <w:sz w:val="19"/>
        </w:rPr>
        <w:t>Then Daniel answered and said before the king, Let your gifts be to yourself, and give your rewards to another; nevertheless I will read the writing to the king, and make known to him the interpretation.</w:t>
      </w:r>
    </w:p>
    <w:p>
      <w:pPr>
        <w:pStyle w:val="Scripture"/>
      </w:pPr>
      <w:r>
        <w:rPr>
          <w:rFonts w:ascii="Arial" w:hAnsi="Arial"/>
          <w:b/>
          <w:color w:val="804826"/>
          <w:sz w:val="15"/>
        </w:rPr>
        <w:t xml:space="preserve">18 </w:t>
      </w:r>
      <w:r>
        <w:rPr>
          <w:rFonts w:ascii="Georgia" w:hAnsi="Georgia"/>
          <w:sz w:val="19"/>
        </w:rPr>
        <w:t>King, Elah Illaya gave Nebuchadnezzar your father the kingdom, greatness, glory, and majesty.</w:t>
      </w:r>
    </w:p>
    <w:p>
      <w:pPr>
        <w:pStyle w:val="Scripture"/>
      </w:pPr>
      <w:r>
        <w:rPr>
          <w:rFonts w:ascii="Arial" w:hAnsi="Arial"/>
          <w:b/>
          <w:color w:val="804826"/>
          <w:sz w:val="15"/>
        </w:rPr>
        <w:t xml:space="preserve">19 </w:t>
      </w:r>
      <w:r>
        <w:rPr>
          <w:rFonts w:ascii="Georgia" w:hAnsi="Georgia"/>
          <w:sz w:val="19"/>
        </w:rPr>
        <w:t>and because of the greatness that he gave him, all the peoples, nations, and languages trembled and feared before him: whom he would he slew, and whom he would he kept alive; and whom he would he raised up, and whom he would he put down.</w:t>
      </w:r>
    </w:p>
    <w:p>
      <w:pPr>
        <w:pStyle w:val="Scripture"/>
      </w:pPr>
      <w:r>
        <w:rPr>
          <w:rFonts w:ascii="Arial" w:hAnsi="Arial"/>
          <w:b/>
          <w:color w:val="804826"/>
          <w:sz w:val="15"/>
        </w:rPr>
        <w:t xml:space="preserve">20 </w:t>
      </w:r>
      <w:r>
        <w:rPr>
          <w:rFonts w:ascii="Georgia" w:hAnsi="Georgia"/>
          <w:sz w:val="19"/>
        </w:rPr>
        <w:t>But when his heart was lifted up, and his spirit was hardened so that he dealt proudly, he was deposed from his kingly throne, and they took his glory from him:</w:t>
      </w:r>
    </w:p>
    <w:p>
      <w:pPr>
        <w:pStyle w:val="Scripture"/>
      </w:pPr>
      <w:r>
        <w:rPr>
          <w:rFonts w:ascii="Arial" w:hAnsi="Arial"/>
          <w:b/>
          <w:color w:val="804826"/>
          <w:sz w:val="15"/>
        </w:rPr>
        <w:t xml:space="preserve">21 </w:t>
      </w:r>
      <w:r>
        <w:rPr>
          <w:rFonts w:ascii="Georgia" w:hAnsi="Georgia"/>
          <w:sz w:val="19"/>
        </w:rPr>
        <w:t>He was driven from the sons of men, and his heart was made like that of the animals. His dwelling was with the wild donkeys; he was fed grass like oxen, and his body was wet with the dew of heaven, until he knew that Elah Illaya rules in the kingdom of men and appoints over it whomever he wills.</w:t>
      </w:r>
    </w:p>
    <w:p>
      <w:pPr>
        <w:pStyle w:val="Scripture"/>
      </w:pPr>
      <w:r>
        <w:rPr>
          <w:rFonts w:ascii="Arial" w:hAnsi="Arial"/>
          <w:b/>
          <w:color w:val="804826"/>
          <w:sz w:val="15"/>
        </w:rPr>
        <w:t xml:space="preserve">22 </w:t>
      </w:r>
      <w:r>
        <w:rPr>
          <w:rFonts w:ascii="Georgia" w:hAnsi="Georgia"/>
          <w:sz w:val="19"/>
        </w:rPr>
        <w:t>And you his son, Belshazzar, have not humbled your heart, though you knew all this,</w:t>
      </w:r>
    </w:p>
    <w:p>
      <w:pPr>
        <w:pStyle w:val="Scripture"/>
      </w:pPr>
      <w:r>
        <w:rPr>
          <w:rFonts w:ascii="Arial" w:hAnsi="Arial"/>
          <w:b/>
          <w:color w:val="804826"/>
          <w:sz w:val="15"/>
        </w:rPr>
        <w:t xml:space="preserve">23 </w:t>
      </w:r>
      <w:r>
        <w:rPr>
          <w:rFonts w:ascii="Georgia" w:hAnsi="Georgia"/>
          <w:sz w:val="19"/>
        </w:rPr>
        <w:t>but have lifted up yourself against Adonai of heaven; and they have brought the vessels of his house before you, and you and your lords, your wives and your concubines, have drunk wine from them; and you have praised the gods of silver and gold, of bronze, iron, wood, and stone, which see not, nor hear, nor know; and the Elah in whose hand your breath is, and whose are all your ways, have you not glorified.</w:t>
      </w:r>
    </w:p>
    <w:p>
      <w:pPr>
        <w:pStyle w:val="Scripture"/>
      </w:pPr>
      <w:r>
        <w:rPr>
          <w:rFonts w:ascii="Arial" w:hAnsi="Arial"/>
          <w:b/>
          <w:color w:val="804826"/>
          <w:sz w:val="15"/>
        </w:rPr>
        <w:t xml:space="preserve">24 </w:t>
      </w:r>
      <w:r>
        <w:rPr>
          <w:rFonts w:ascii="Georgia" w:hAnsi="Georgia"/>
          <w:sz w:val="19"/>
        </w:rPr>
        <w:t>Then was the part of the hand sent from before him, and this writing was inscribed.</w:t>
      </w:r>
    </w:p>
    <w:p>
      <w:pPr>
        <w:pStyle w:val="Scripture"/>
      </w:pPr>
      <w:r>
        <w:rPr>
          <w:rFonts w:ascii="Arial" w:hAnsi="Arial"/>
          <w:b/>
          <w:color w:val="804826"/>
          <w:sz w:val="15"/>
        </w:rPr>
        <w:t xml:space="preserve">25 </w:t>
      </w:r>
      <w:r>
        <w:rPr>
          <w:rFonts w:ascii="Georgia" w:hAnsi="Georgia"/>
          <w:sz w:val="19"/>
        </w:rPr>
        <w:t>And this is the writing that was inscribed: MENE, MENE, TEKEL, UPHARSIN.</w:t>
      </w:r>
    </w:p>
    <w:p>
      <w:pPr>
        <w:pStyle w:val="Scripture"/>
      </w:pPr>
      <w:r>
        <w:rPr>
          <w:rFonts w:ascii="Arial" w:hAnsi="Arial"/>
          <w:b/>
          <w:color w:val="804826"/>
          <w:sz w:val="15"/>
        </w:rPr>
        <w:t xml:space="preserve">26 </w:t>
      </w:r>
      <w:r>
        <w:rPr>
          <w:rFonts w:ascii="Georgia" w:hAnsi="Georgia"/>
          <w:sz w:val="19"/>
        </w:rPr>
        <w:t>This is the interpretation of the thing: MENE; Elah has numbered your kingdom, and brought it to an end;</w:t>
      </w:r>
    </w:p>
    <w:p>
      <w:pPr>
        <w:pStyle w:val="Scripture"/>
      </w:pPr>
      <w:r>
        <w:rPr>
          <w:rFonts w:ascii="Arial" w:hAnsi="Arial"/>
          <w:b/>
          <w:color w:val="804826"/>
          <w:sz w:val="15"/>
        </w:rPr>
        <w:t xml:space="preserve">27 </w:t>
      </w:r>
      <w:r>
        <w:rPr>
          <w:rFonts w:ascii="Georgia" w:hAnsi="Georgia"/>
          <w:sz w:val="19"/>
        </w:rPr>
        <w:t>TEKEL; you are weighed in the scales, and are found wanting.</w:t>
      </w:r>
    </w:p>
    <w:p>
      <w:pPr>
        <w:pStyle w:val="Scripture"/>
      </w:pPr>
      <w:r>
        <w:rPr>
          <w:rFonts w:ascii="Arial" w:hAnsi="Arial"/>
          <w:b/>
          <w:color w:val="804826"/>
          <w:sz w:val="15"/>
        </w:rPr>
        <w:t xml:space="preserve">28 </w:t>
      </w:r>
      <w:r>
        <w:rPr>
          <w:rFonts w:ascii="Georgia" w:hAnsi="Georgia"/>
          <w:sz w:val="19"/>
        </w:rPr>
        <w:t>PERES; your kingdom is divided, and given to the Medes and Persians.</w:t>
      </w:r>
    </w:p>
    <w:p>
      <w:pPr>
        <w:pStyle w:val="Scripture"/>
      </w:pPr>
      <w:r>
        <w:rPr>
          <w:rFonts w:ascii="Arial" w:hAnsi="Arial"/>
          <w:b/>
          <w:color w:val="804826"/>
          <w:sz w:val="15"/>
        </w:rPr>
        <w:t xml:space="preserve">29 </w:t>
      </w:r>
      <w:r>
        <w:rPr>
          <w:rFonts w:ascii="Georgia" w:hAnsi="Georgia"/>
          <w:sz w:val="19"/>
        </w:rPr>
        <w:t>Then commanded Belshazzar, and they clothed Daniel with purple, and put a chain of gold about his neck, and made proclamation concerning him, that he should be the third ruler in the kingdom.</w:t>
      </w:r>
    </w:p>
    <w:p>
      <w:pPr>
        <w:pStyle w:val="Scripture"/>
      </w:pPr>
      <w:r>
        <w:rPr>
          <w:rFonts w:ascii="Arial" w:hAnsi="Arial"/>
          <w:b/>
          <w:color w:val="804826"/>
          <w:sz w:val="15"/>
        </w:rPr>
        <w:t xml:space="preserve">30 </w:t>
      </w:r>
      <w:r>
        <w:rPr>
          <w:rFonts w:ascii="Georgia" w:hAnsi="Georgia"/>
          <w:sz w:val="19"/>
        </w:rPr>
        <w:t>In that night Belshazzar the Chaldean King was slain.</w:t>
      </w:r>
    </w:p>
    <w:p>
      <w:pPr>
        <w:pStyle w:val="Scripture"/>
      </w:pPr>
      <w:r>
        <w:rPr>
          <w:rFonts w:ascii="Arial" w:hAnsi="Arial"/>
          <w:b/>
          <w:color w:val="804826"/>
          <w:sz w:val="15"/>
        </w:rPr>
        <w:t xml:space="preserve">31 </w:t>
      </w:r>
      <w:r>
        <w:rPr>
          <w:rFonts w:ascii="Georgia" w:hAnsi="Georgia"/>
          <w:sz w:val="19"/>
        </w:rPr>
        <w:t>And Darius the Mede received the kingdom, being about sixty and two years old.</w:t>
      </w:r>
    </w:p>
    <w:p>
      <w:pPr>
        <w:pStyle w:val="Heading2"/>
      </w:pPr>
      <w:r>
        <w:t>Chapter 6</w:t>
      </w:r>
    </w:p>
    <w:p>
      <w:pPr>
        <w:pStyle w:val="Scripture"/>
      </w:pPr>
      <w:r>
        <w:rPr>
          <w:rFonts w:ascii="Arial" w:hAnsi="Arial"/>
          <w:b/>
          <w:color w:val="804826"/>
          <w:sz w:val="15"/>
        </w:rPr>
        <w:t xml:space="preserve">1 </w:t>
      </w:r>
      <w:r>
        <w:rPr>
          <w:rFonts w:ascii="Georgia" w:hAnsi="Georgia"/>
          <w:sz w:val="19"/>
        </w:rPr>
        <w:t>It pleased Darius to set over the kingdom a hundred and twenty satraps, who should be throughout the whole kingdom;</w:t>
      </w:r>
    </w:p>
    <w:p>
      <w:pPr>
        <w:pStyle w:val="Scripture"/>
      </w:pPr>
      <w:r>
        <w:rPr>
          <w:rFonts w:ascii="Arial" w:hAnsi="Arial"/>
          <w:b/>
          <w:color w:val="804826"/>
          <w:sz w:val="15"/>
        </w:rPr>
        <w:t xml:space="preserve">2 </w:t>
      </w:r>
      <w:r>
        <w:rPr>
          <w:rFonts w:ascii="Georgia" w:hAnsi="Georgia"/>
          <w:sz w:val="19"/>
        </w:rPr>
        <w:t>and over them three presidents, of whom Daniel was one; that these satraps might give account to them, and that the king should have no damage.</w:t>
      </w:r>
    </w:p>
    <w:p>
      <w:pPr>
        <w:pStyle w:val="Scripture"/>
      </w:pPr>
      <w:r>
        <w:rPr>
          <w:rFonts w:ascii="Arial" w:hAnsi="Arial"/>
          <w:b/>
          <w:color w:val="804826"/>
          <w:sz w:val="15"/>
        </w:rPr>
        <w:t xml:space="preserve">3 </w:t>
      </w:r>
      <w:r>
        <w:rPr>
          <w:rFonts w:ascii="Georgia" w:hAnsi="Georgia"/>
          <w:sz w:val="19"/>
        </w:rPr>
        <w:t>Then this Daniel was distinguished above the presidents and the satraps, because an excellent spirit was in him; and the king thought to set him over the whole realm.</w:t>
      </w:r>
    </w:p>
    <w:p>
      <w:pPr>
        <w:pStyle w:val="Scripture"/>
      </w:pPr>
      <w:r>
        <w:rPr>
          <w:rFonts w:ascii="Arial" w:hAnsi="Arial"/>
          <w:b/>
          <w:color w:val="804826"/>
          <w:sz w:val="15"/>
        </w:rPr>
        <w:t xml:space="preserve">4 </w:t>
      </w:r>
      <w:r>
        <w:rPr>
          <w:rFonts w:ascii="Georgia" w:hAnsi="Georgia"/>
          <w:sz w:val="19"/>
        </w:rPr>
        <w:t>Then the presidents and the satraps sought to find occasion against Daniel as touching the kingdom; but they could find no occasion nor fault, because he was faithful, neither was there any error or fault found in him.</w:t>
      </w:r>
    </w:p>
    <w:p>
      <w:pPr>
        <w:pStyle w:val="Scripture"/>
      </w:pPr>
      <w:r>
        <w:rPr>
          <w:rFonts w:ascii="Arial" w:hAnsi="Arial"/>
          <w:b/>
          <w:color w:val="804826"/>
          <w:sz w:val="15"/>
        </w:rPr>
        <w:t xml:space="preserve">5 </w:t>
      </w:r>
      <w:r>
        <w:rPr>
          <w:rFonts w:ascii="Georgia" w:hAnsi="Georgia"/>
          <w:sz w:val="19"/>
        </w:rPr>
        <w:t>Then said these men, We shall not find any occasion against this Daniel, except we find it against him concerning the law of his Elah.</w:t>
      </w:r>
    </w:p>
    <w:p>
      <w:pPr>
        <w:pStyle w:val="Scripture"/>
      </w:pPr>
      <w:r>
        <w:rPr>
          <w:rFonts w:ascii="Arial" w:hAnsi="Arial"/>
          <w:b/>
          <w:color w:val="804826"/>
          <w:sz w:val="15"/>
        </w:rPr>
        <w:t xml:space="preserve">6 </w:t>
      </w:r>
      <w:r>
        <w:rPr>
          <w:rFonts w:ascii="Georgia" w:hAnsi="Georgia"/>
          <w:sz w:val="19"/>
        </w:rPr>
        <w:t>Then these presidents and satraps assembled together to the king, and said thus to him, King Darius, live forever.</w:t>
      </w:r>
    </w:p>
    <w:p>
      <w:pPr>
        <w:pStyle w:val="Scripture"/>
      </w:pPr>
      <w:r>
        <w:rPr>
          <w:rFonts w:ascii="Arial" w:hAnsi="Arial"/>
          <w:b/>
          <w:color w:val="804826"/>
          <w:sz w:val="15"/>
        </w:rPr>
        <w:t xml:space="preserve">7 </w:t>
      </w:r>
      <w:r>
        <w:rPr>
          <w:rFonts w:ascii="Georgia" w:hAnsi="Georgia"/>
          <w:sz w:val="19"/>
        </w:rPr>
        <w:t>All the presidents of the kingdom, the deputies and the satraps, the counsellors and the governors, have consulted together to establish a royal statute, and to make a strong decree, that whosoever shall ask a petition of any god or man for thirty days, save of you, king, he shall be cast into the den of lions.</w:t>
      </w:r>
    </w:p>
    <w:p>
      <w:pPr>
        <w:pStyle w:val="Scripture"/>
      </w:pPr>
      <w:r>
        <w:rPr>
          <w:rFonts w:ascii="Arial" w:hAnsi="Arial"/>
          <w:b/>
          <w:color w:val="804826"/>
          <w:sz w:val="15"/>
        </w:rPr>
        <w:t xml:space="preserve">8 </w:t>
      </w:r>
      <w:r>
        <w:rPr>
          <w:rFonts w:ascii="Georgia" w:hAnsi="Georgia"/>
          <w:sz w:val="19"/>
        </w:rPr>
        <w:t>Now, king, establish the decree, and sign the writing, that it not be changed, according to the law of the Medes and Persians, which changes not.</w:t>
      </w:r>
    </w:p>
    <w:p>
      <w:pPr>
        <w:pStyle w:val="Scripture"/>
      </w:pPr>
      <w:r>
        <w:rPr>
          <w:rFonts w:ascii="Arial" w:hAnsi="Arial"/>
          <w:b/>
          <w:color w:val="804826"/>
          <w:sz w:val="15"/>
        </w:rPr>
        <w:t xml:space="preserve">9 </w:t>
      </w:r>
      <w:r>
        <w:rPr>
          <w:rFonts w:ascii="Georgia" w:hAnsi="Georgia"/>
          <w:sz w:val="19"/>
        </w:rPr>
        <w:t>Therefore king Darius signed the writing and the decree.</w:t>
      </w:r>
    </w:p>
    <w:p>
      <w:pPr>
        <w:pStyle w:val="Scripture"/>
      </w:pPr>
      <w:r>
        <w:rPr>
          <w:rFonts w:ascii="Arial" w:hAnsi="Arial"/>
          <w:b/>
          <w:color w:val="804826"/>
          <w:sz w:val="15"/>
        </w:rPr>
        <w:t xml:space="preserve">10 </w:t>
      </w:r>
      <w:r>
        <w:rPr>
          <w:rFonts w:ascii="Georgia" w:hAnsi="Georgia"/>
          <w:sz w:val="19"/>
        </w:rPr>
        <w:t>And when Daniel knew that the writing was signed, he went into his house (now his windows were open in his chamber toward Jerusalem) and he kneeled upon his knees three times a day, and prayed, and gave thanks before his Elah, as he did formerly.</w:t>
      </w:r>
    </w:p>
    <w:p>
      <w:pPr>
        <w:pStyle w:val="Scripture"/>
      </w:pPr>
      <w:r>
        <w:rPr>
          <w:rFonts w:ascii="Arial" w:hAnsi="Arial"/>
          <w:b/>
          <w:color w:val="804826"/>
          <w:sz w:val="15"/>
        </w:rPr>
        <w:t xml:space="preserve">11 </w:t>
      </w:r>
      <w:r>
        <w:rPr>
          <w:rFonts w:ascii="Georgia" w:hAnsi="Georgia"/>
          <w:sz w:val="19"/>
        </w:rPr>
        <w:t>Then these men assembled together, and found Daniel making petition and supplication before his Elah.</w:t>
      </w:r>
    </w:p>
    <w:p>
      <w:pPr>
        <w:pStyle w:val="Scripture"/>
      </w:pPr>
      <w:r>
        <w:rPr>
          <w:rFonts w:ascii="Arial" w:hAnsi="Arial"/>
          <w:b/>
          <w:color w:val="804826"/>
          <w:sz w:val="15"/>
        </w:rPr>
        <w:t xml:space="preserve">12 </w:t>
      </w:r>
      <w:r>
        <w:rPr>
          <w:rFonts w:ascii="Georgia" w:hAnsi="Georgia"/>
          <w:sz w:val="19"/>
        </w:rPr>
        <w:t>Then they came near, and spoke before the king concerning the king's decree: Have you not signed an decree, that every man that shall make petition to any god or man within thirty days, save to you, king, shall be cast into the den of lions? The king answered and said, The thing is true, according to the law of the Medes and Persians, which changes not.</w:t>
      </w:r>
    </w:p>
    <w:p>
      <w:pPr>
        <w:pStyle w:val="Scripture"/>
      </w:pPr>
      <w:r>
        <w:rPr>
          <w:rFonts w:ascii="Arial" w:hAnsi="Arial"/>
          <w:b/>
          <w:color w:val="804826"/>
          <w:sz w:val="15"/>
        </w:rPr>
        <w:t xml:space="preserve">13 </w:t>
      </w:r>
      <w:r>
        <w:rPr>
          <w:rFonts w:ascii="Georgia" w:hAnsi="Georgia"/>
          <w:sz w:val="19"/>
        </w:rPr>
        <w:t>Then answered they and said before the king, That Daniel, who is of the children of the captivity of Judah, regards not you, king, nor the decree that you have signed, but makes his petition three times a day.</w:t>
      </w:r>
    </w:p>
    <w:p>
      <w:pPr>
        <w:pStyle w:val="Scripture"/>
      </w:pPr>
      <w:r>
        <w:rPr>
          <w:rFonts w:ascii="Arial" w:hAnsi="Arial"/>
          <w:b/>
          <w:color w:val="804826"/>
          <w:sz w:val="15"/>
        </w:rPr>
        <w:t xml:space="preserve">14 </w:t>
      </w:r>
      <w:r>
        <w:rPr>
          <w:rFonts w:ascii="Georgia" w:hAnsi="Georgia"/>
          <w:sz w:val="19"/>
        </w:rPr>
        <w:t>Then the king, when he heard these words, was greatly displeased, and set his heart on Daniel to deliver him; and he labored till the going down of the sun to rescue him.</w:t>
      </w:r>
    </w:p>
    <w:p>
      <w:pPr>
        <w:pStyle w:val="Scripture"/>
      </w:pPr>
      <w:r>
        <w:rPr>
          <w:rFonts w:ascii="Arial" w:hAnsi="Arial"/>
          <w:b/>
          <w:color w:val="804826"/>
          <w:sz w:val="15"/>
        </w:rPr>
        <w:t xml:space="preserve">15 </w:t>
      </w:r>
      <w:r>
        <w:rPr>
          <w:rFonts w:ascii="Georgia" w:hAnsi="Georgia"/>
          <w:sz w:val="19"/>
        </w:rPr>
        <w:t>Then these men assembled together to the king, and said to the king, Know, king, that it is a law of the Medes and Persians, that no decree nor statute which the king establishes may be changed.</w:t>
      </w:r>
    </w:p>
    <w:p>
      <w:pPr>
        <w:pStyle w:val="Scripture"/>
      </w:pPr>
      <w:r>
        <w:rPr>
          <w:rFonts w:ascii="Arial" w:hAnsi="Arial"/>
          <w:b/>
          <w:color w:val="804826"/>
          <w:sz w:val="15"/>
        </w:rPr>
        <w:t xml:space="preserve">16 </w:t>
      </w:r>
      <w:r>
        <w:rPr>
          <w:rFonts w:ascii="Georgia" w:hAnsi="Georgia"/>
          <w:sz w:val="19"/>
        </w:rPr>
        <w:t>Then the king commanded, and they brought Daniel, and cast him into the den of lions. Now the king spoke and said to Daniel, Your Elah whom you serve continually, he will deliver you.</w:t>
      </w:r>
    </w:p>
    <w:p>
      <w:pPr>
        <w:pStyle w:val="Scripture"/>
      </w:pPr>
      <w:r>
        <w:rPr>
          <w:rFonts w:ascii="Arial" w:hAnsi="Arial"/>
          <w:b/>
          <w:color w:val="804826"/>
          <w:sz w:val="15"/>
        </w:rPr>
        <w:t xml:space="preserve">17 </w:t>
      </w:r>
      <w:r>
        <w:rPr>
          <w:rFonts w:ascii="Georgia" w:hAnsi="Georgia"/>
          <w:sz w:val="19"/>
        </w:rPr>
        <w:t>And a stone was brought, and laid upon the mouth of the den; and the king sealed it with his own signet, and with the signet of his lords; that nothing might be changed concerning Daniel.</w:t>
      </w:r>
    </w:p>
    <w:p>
      <w:pPr>
        <w:pStyle w:val="Scripture"/>
      </w:pPr>
      <w:r>
        <w:rPr>
          <w:rFonts w:ascii="Arial" w:hAnsi="Arial"/>
          <w:b/>
          <w:color w:val="804826"/>
          <w:sz w:val="15"/>
        </w:rPr>
        <w:t xml:space="preserve">18 </w:t>
      </w:r>
      <w:r>
        <w:rPr>
          <w:rFonts w:ascii="Georgia" w:hAnsi="Georgia"/>
          <w:sz w:val="19"/>
        </w:rPr>
        <w:t>Then the king went to his palace, and passed the night fasting; neither were instruments of music brought before him: and his sleep fled from him.</w:t>
      </w:r>
    </w:p>
    <w:p>
      <w:pPr>
        <w:pStyle w:val="Scripture"/>
      </w:pPr>
      <w:r>
        <w:rPr>
          <w:rFonts w:ascii="Arial" w:hAnsi="Arial"/>
          <w:b/>
          <w:color w:val="804826"/>
          <w:sz w:val="15"/>
        </w:rPr>
        <w:t xml:space="preserve">19 </w:t>
      </w:r>
      <w:r>
        <w:rPr>
          <w:rFonts w:ascii="Georgia" w:hAnsi="Georgia"/>
          <w:sz w:val="19"/>
        </w:rPr>
        <w:t>Then the king arose very early in the morning, and went in haste to the den of lions.</w:t>
      </w:r>
    </w:p>
    <w:p>
      <w:pPr>
        <w:pStyle w:val="Scripture"/>
      </w:pPr>
      <w:r>
        <w:rPr>
          <w:rFonts w:ascii="Arial" w:hAnsi="Arial"/>
          <w:b/>
          <w:color w:val="804826"/>
          <w:sz w:val="15"/>
        </w:rPr>
        <w:t xml:space="preserve">20 </w:t>
      </w:r>
      <w:r>
        <w:rPr>
          <w:rFonts w:ascii="Georgia" w:hAnsi="Georgia"/>
          <w:sz w:val="19"/>
        </w:rPr>
        <w:t>And when he came near to the den to Daniel, he cried with a lamentable voice; the king spoke and said to Daniel, Daniel, servant of the living Elah, is your Elah, whom you serve continually, able to deliver you from the lions?</w:t>
      </w:r>
    </w:p>
    <w:p>
      <w:pPr>
        <w:pStyle w:val="Scripture"/>
      </w:pPr>
      <w:r>
        <w:rPr>
          <w:rFonts w:ascii="Arial" w:hAnsi="Arial"/>
          <w:b/>
          <w:color w:val="804826"/>
          <w:sz w:val="15"/>
        </w:rPr>
        <w:t xml:space="preserve">21 </w:t>
      </w:r>
      <w:r>
        <w:rPr>
          <w:rFonts w:ascii="Georgia" w:hAnsi="Georgia"/>
          <w:sz w:val="19"/>
        </w:rPr>
        <w:t>Then said Daniel to the king, king, live forever.</w:t>
      </w:r>
    </w:p>
    <w:p>
      <w:pPr>
        <w:pStyle w:val="Scripture"/>
      </w:pPr>
      <w:r>
        <w:rPr>
          <w:rFonts w:ascii="Arial" w:hAnsi="Arial"/>
          <w:b/>
          <w:color w:val="804826"/>
          <w:sz w:val="15"/>
        </w:rPr>
        <w:t xml:space="preserve">22 </w:t>
      </w:r>
      <w:r>
        <w:rPr>
          <w:rFonts w:ascii="Georgia" w:hAnsi="Georgia"/>
          <w:sz w:val="19"/>
        </w:rPr>
        <w:t>My Elah has sent his angel, and has shut the lions' mouths, and they have not hurt me; because before him innocency was found in me; and also before you, king, have I done no hurt.</w:t>
      </w:r>
    </w:p>
    <w:p>
      <w:pPr>
        <w:pStyle w:val="Scripture"/>
      </w:pPr>
      <w:r>
        <w:rPr>
          <w:rFonts w:ascii="Arial" w:hAnsi="Arial"/>
          <w:b/>
          <w:color w:val="804826"/>
          <w:sz w:val="15"/>
        </w:rPr>
        <w:t xml:space="preserve">23 </w:t>
      </w:r>
      <w:r>
        <w:rPr>
          <w:rFonts w:ascii="Georgia" w:hAnsi="Georgia"/>
          <w:sz w:val="19"/>
        </w:rPr>
        <w:t>Then was the king exceeding glad, and commanded that they should take Daniel up out of the den. So Daniel was taken up out of the den, and no manner of hurt was found upon him, because he had trusted in his Elah.</w:t>
      </w:r>
    </w:p>
    <w:p>
      <w:pPr>
        <w:pStyle w:val="Scripture"/>
      </w:pPr>
      <w:r>
        <w:rPr>
          <w:rFonts w:ascii="Arial" w:hAnsi="Arial"/>
          <w:b/>
          <w:color w:val="804826"/>
          <w:sz w:val="15"/>
        </w:rPr>
        <w:t xml:space="preserve">24 </w:t>
      </w:r>
      <w:r>
        <w:rPr>
          <w:rFonts w:ascii="Georgia" w:hAnsi="Georgia"/>
          <w:sz w:val="19"/>
        </w:rPr>
        <w:t>And the king commanded, and they brought those men that had accused Daniel, and they cast them into the den of lions, them, their children, and their wives; and the lions had the mastery of them, and broke all their bones in pieces, before they came to the bottom of the den.</w:t>
      </w:r>
    </w:p>
    <w:p>
      <w:pPr>
        <w:pStyle w:val="Scripture"/>
      </w:pPr>
      <w:r>
        <w:rPr>
          <w:rFonts w:ascii="Arial" w:hAnsi="Arial"/>
          <w:b/>
          <w:color w:val="804826"/>
          <w:sz w:val="15"/>
        </w:rPr>
        <w:t xml:space="preserve">25 </w:t>
      </w:r>
      <w:r>
        <w:rPr>
          <w:rFonts w:ascii="Georgia" w:hAnsi="Georgia"/>
          <w:sz w:val="19"/>
        </w:rPr>
        <w:t>Then king Darius wrote to all the peoples, nations, and languages, that dwell in all the earth: Peace be multiplied to you.</w:t>
      </w:r>
    </w:p>
    <w:p>
      <w:pPr>
        <w:pStyle w:val="Scripture"/>
      </w:pPr>
      <w:r>
        <w:rPr>
          <w:rFonts w:ascii="Arial" w:hAnsi="Arial"/>
          <w:b/>
          <w:color w:val="804826"/>
          <w:sz w:val="15"/>
        </w:rPr>
        <w:t xml:space="preserve">26 </w:t>
      </w:r>
      <w:r>
        <w:rPr>
          <w:rFonts w:ascii="Georgia" w:hAnsi="Georgia"/>
          <w:sz w:val="19"/>
        </w:rPr>
        <w:t>I make a decree, that in all the dominion of my kingdom men tremble and fear before the Elah of Daniel; for he is the living Elah, and stedfast forever, And his kingdom that which shall not be destroyed; and his dominion shall be even to the end.</w:t>
      </w:r>
    </w:p>
    <w:p>
      <w:pPr>
        <w:pStyle w:val="Scripture"/>
      </w:pPr>
      <w:r>
        <w:rPr>
          <w:rFonts w:ascii="Arial" w:hAnsi="Arial"/>
          <w:b/>
          <w:color w:val="804826"/>
          <w:sz w:val="15"/>
        </w:rPr>
        <w:t xml:space="preserve">27 </w:t>
      </w:r>
      <w:r>
        <w:rPr>
          <w:rFonts w:ascii="Georgia" w:hAnsi="Georgia"/>
          <w:sz w:val="19"/>
        </w:rPr>
        <w:t>He delivers and rescues, and he works signs and wonders in heaven and in earth, who has delivered Daniel from the power of the lions.</w:t>
      </w:r>
    </w:p>
    <w:p>
      <w:pPr>
        <w:pStyle w:val="Scripture"/>
      </w:pPr>
      <w:r>
        <w:rPr>
          <w:rFonts w:ascii="Arial" w:hAnsi="Arial"/>
          <w:b/>
          <w:color w:val="804826"/>
          <w:sz w:val="15"/>
        </w:rPr>
        <w:t xml:space="preserve">28 </w:t>
      </w:r>
      <w:r>
        <w:rPr>
          <w:rFonts w:ascii="Georgia" w:hAnsi="Georgia"/>
          <w:sz w:val="19"/>
        </w:rPr>
        <w:t>So this Daniel prospered in the reign of Darius, and in the reign of Cyrus the Persian.</w:t>
      </w:r>
    </w:p>
    <w:p>
      <w:pPr>
        <w:pStyle w:val="Heading2"/>
      </w:pPr>
      <w:r>
        <w:t>Chapter 7</w:t>
      </w:r>
    </w:p>
    <w:p>
      <w:pPr>
        <w:pStyle w:val="Scripture"/>
      </w:pPr>
      <w:r>
        <w:rPr>
          <w:rFonts w:ascii="Arial" w:hAnsi="Arial"/>
          <w:b/>
          <w:color w:val="804826"/>
          <w:sz w:val="15"/>
        </w:rPr>
        <w:t xml:space="preserve">1 </w:t>
      </w:r>
      <w:r>
        <w:rPr>
          <w:rFonts w:ascii="Georgia" w:hAnsi="Georgia"/>
          <w:sz w:val="19"/>
        </w:rPr>
        <w:t>In the first year of Belshazzar king of Babylon Daniel had a dream and visions of his head upon his bed: then he wrote the dream and told the sum of the matters.</w:t>
      </w:r>
    </w:p>
    <w:p>
      <w:pPr>
        <w:pStyle w:val="Scripture"/>
      </w:pPr>
      <w:r>
        <w:rPr>
          <w:rFonts w:ascii="Arial" w:hAnsi="Arial"/>
          <w:b/>
          <w:color w:val="804826"/>
          <w:sz w:val="15"/>
        </w:rPr>
        <w:t xml:space="preserve">2 </w:t>
      </w:r>
      <w:r>
        <w:rPr>
          <w:rFonts w:ascii="Georgia" w:hAnsi="Georgia"/>
          <w:sz w:val="19"/>
        </w:rPr>
        <w:t>Daniel spoke and said, I saw in my vision by night, and, behold, the four winds of heaven broke forth upon the great sea.</w:t>
      </w:r>
    </w:p>
    <w:p>
      <w:pPr>
        <w:pStyle w:val="Scripture"/>
      </w:pPr>
      <w:r>
        <w:rPr>
          <w:rFonts w:ascii="Arial" w:hAnsi="Arial"/>
          <w:b/>
          <w:color w:val="804826"/>
          <w:sz w:val="15"/>
        </w:rPr>
        <w:t xml:space="preserve">3 </w:t>
      </w:r>
      <w:r>
        <w:rPr>
          <w:rFonts w:ascii="Georgia" w:hAnsi="Georgia"/>
          <w:sz w:val="19"/>
        </w:rPr>
        <w:t>And four great beasts came up from the sea, different one from another.</w:t>
      </w:r>
    </w:p>
    <w:p>
      <w:pPr>
        <w:pStyle w:val="Scripture"/>
      </w:pPr>
      <w:r>
        <w:rPr>
          <w:rFonts w:ascii="Arial" w:hAnsi="Arial"/>
          <w:b/>
          <w:color w:val="804826"/>
          <w:sz w:val="15"/>
        </w:rPr>
        <w:t xml:space="preserve">4 </w:t>
      </w:r>
      <w:r>
        <w:rPr>
          <w:rFonts w:ascii="Georgia" w:hAnsi="Georgia"/>
          <w:sz w:val="19"/>
        </w:rPr>
        <w:t>The first was like a lion, and had eagle's wings: I beheld till the wings of it were plucked, and it was lifted up from the earth, and made to stand upon two feet as a man; and a man's heart was given to it.</w:t>
      </w:r>
    </w:p>
    <w:p>
      <w:pPr>
        <w:pStyle w:val="Scripture"/>
      </w:pPr>
      <w:r>
        <w:rPr>
          <w:rFonts w:ascii="Arial" w:hAnsi="Arial"/>
          <w:b/>
          <w:color w:val="804826"/>
          <w:sz w:val="15"/>
        </w:rPr>
        <w:t xml:space="preserve">5 </w:t>
      </w:r>
      <w:r>
        <w:rPr>
          <w:rFonts w:ascii="Georgia" w:hAnsi="Georgia"/>
          <w:sz w:val="19"/>
        </w:rPr>
        <w:t>And, behold, another beast, a second, like to a bear; and it was raised up on one side, and three ribs were in its mouth between its teeth: and they said thus to it, Arise, devour much flesh.</w:t>
      </w:r>
    </w:p>
    <w:p>
      <w:pPr>
        <w:pStyle w:val="Scripture"/>
      </w:pPr>
      <w:r>
        <w:rPr>
          <w:rFonts w:ascii="Arial" w:hAnsi="Arial"/>
          <w:b/>
          <w:color w:val="804826"/>
          <w:sz w:val="15"/>
        </w:rPr>
        <w:t xml:space="preserve">6 </w:t>
      </w:r>
      <w:r>
        <w:rPr>
          <w:rFonts w:ascii="Georgia" w:hAnsi="Georgia"/>
          <w:sz w:val="19"/>
        </w:rPr>
        <w:t>After this I beheld, and, behold, another, like a leopard, which had upon its back four wings of a bird; the beast had also four heads; and dominion was given to it.</w:t>
      </w:r>
    </w:p>
    <w:p>
      <w:pPr>
        <w:pStyle w:val="Scripture"/>
      </w:pPr>
      <w:r>
        <w:rPr>
          <w:rFonts w:ascii="Arial" w:hAnsi="Arial"/>
          <w:b/>
          <w:color w:val="804826"/>
          <w:sz w:val="15"/>
        </w:rPr>
        <w:t xml:space="preserve">7 </w:t>
      </w:r>
      <w:r>
        <w:rPr>
          <w:rFonts w:ascii="Georgia" w:hAnsi="Georgia"/>
          <w:sz w:val="19"/>
        </w:rPr>
        <w:t>After this I saw in the night-visions, and, behold, a fourth beast, terrible and powerful, and strong exceedingly; and it had great iron teeth; it devoured and broke in pieces, and stamped the remainder with its feet: and it was different from all the beasts that were before it; and it had ten horns.</w:t>
      </w:r>
    </w:p>
    <w:p>
      <w:pPr>
        <w:pStyle w:val="Scripture"/>
      </w:pPr>
      <w:r>
        <w:rPr>
          <w:rFonts w:ascii="Arial" w:hAnsi="Arial"/>
          <w:b/>
          <w:color w:val="804826"/>
          <w:sz w:val="15"/>
        </w:rPr>
        <w:t xml:space="preserve">8 </w:t>
      </w:r>
      <w:r>
        <w:rPr>
          <w:rFonts w:ascii="Georgia" w:hAnsi="Georgia"/>
          <w:sz w:val="19"/>
        </w:rPr>
        <w:t>I considered the horns, and, behold, there came up among them another horn, a little one, before which three of the first horns were plucked up by the roots: and, behold, in this horn were eyes like the eyes of a man, and a mouth speaking great things.</w:t>
      </w:r>
    </w:p>
    <w:p>
      <w:pPr>
        <w:pStyle w:val="Scripture"/>
      </w:pPr>
      <w:r>
        <w:rPr>
          <w:rFonts w:ascii="Arial" w:hAnsi="Arial"/>
          <w:b/>
          <w:color w:val="804826"/>
          <w:sz w:val="15"/>
        </w:rPr>
        <w:t xml:space="preserve">9 </w:t>
      </w:r>
      <w:r>
        <w:rPr>
          <w:rFonts w:ascii="Georgia" w:hAnsi="Georgia"/>
          <w:sz w:val="19"/>
        </w:rPr>
        <w:t>I beheld till thrones were placed, and one that was ancient of days did sit: his clothing was white as snow, and the hair of his head like pure wool; his throne was fiery flames, and the wheels of it burning fire.</w:t>
      </w:r>
    </w:p>
    <w:p>
      <w:pPr>
        <w:pStyle w:val="Scripture"/>
      </w:pPr>
      <w:r>
        <w:rPr>
          <w:rFonts w:ascii="Arial" w:hAnsi="Arial"/>
          <w:b/>
          <w:color w:val="804826"/>
          <w:sz w:val="15"/>
        </w:rPr>
        <w:t xml:space="preserve">10 </w:t>
      </w:r>
      <w:r>
        <w:rPr>
          <w:rFonts w:ascii="Georgia" w:hAnsi="Georgia"/>
          <w:sz w:val="19"/>
        </w:rPr>
        <w:t>A fiery stream issued and came forth from before him: thousands of thousands ministered to him, and ten thousand times ten thousand stood before him: the judgment was set, and the books were opened.</w:t>
      </w:r>
    </w:p>
    <w:p>
      <w:pPr>
        <w:pStyle w:val="Scripture"/>
      </w:pPr>
      <w:r>
        <w:rPr>
          <w:rFonts w:ascii="Arial" w:hAnsi="Arial"/>
          <w:b/>
          <w:color w:val="804826"/>
          <w:sz w:val="15"/>
        </w:rPr>
        <w:t xml:space="preserve">11 </w:t>
      </w:r>
      <w:r>
        <w:rPr>
          <w:rFonts w:ascii="Georgia" w:hAnsi="Georgia"/>
          <w:sz w:val="19"/>
        </w:rPr>
        <w:t>I beheld at that time because of the voice of the great words which the horn spoke; I beheld even till the beast was slain, and its body destroyed, and it was given to be burned with fire.</w:t>
      </w:r>
    </w:p>
    <w:p>
      <w:pPr>
        <w:pStyle w:val="Scripture"/>
      </w:pPr>
      <w:r>
        <w:rPr>
          <w:rFonts w:ascii="Arial" w:hAnsi="Arial"/>
          <w:b/>
          <w:color w:val="804826"/>
          <w:sz w:val="15"/>
        </w:rPr>
        <w:t xml:space="preserve">12 </w:t>
      </w:r>
      <w:r>
        <w:rPr>
          <w:rFonts w:ascii="Georgia" w:hAnsi="Georgia"/>
          <w:sz w:val="19"/>
        </w:rPr>
        <w:t>And as for the rest of the beasts, their dominion was taken away: yet their lives were prolonged for a season and a time.</w:t>
      </w:r>
    </w:p>
    <w:p>
      <w:pPr>
        <w:pStyle w:val="Scripture"/>
      </w:pPr>
      <w:r>
        <w:rPr>
          <w:rFonts w:ascii="Arial" w:hAnsi="Arial"/>
          <w:b/>
          <w:color w:val="804826"/>
          <w:sz w:val="15"/>
        </w:rPr>
        <w:t xml:space="preserve">13 </w:t>
      </w:r>
      <w:r>
        <w:rPr>
          <w:rFonts w:ascii="Georgia" w:hAnsi="Georgia"/>
          <w:sz w:val="19"/>
        </w:rPr>
        <w:t>I saw in the night-visions, and, behold, there came with the clouds of heaven one like to a son of man, and he came even to the ancient of days, and they brought him near before him.</w:t>
      </w:r>
    </w:p>
    <w:p>
      <w:pPr>
        <w:pStyle w:val="Scripture"/>
      </w:pPr>
      <w:r>
        <w:rPr>
          <w:rFonts w:ascii="Arial" w:hAnsi="Arial"/>
          <w:b/>
          <w:color w:val="804826"/>
          <w:sz w:val="15"/>
        </w:rPr>
        <w:t xml:space="preserve">14 </w:t>
      </w:r>
      <w:r>
        <w:rPr>
          <w:rFonts w:ascii="Georgia" w:hAnsi="Georgia"/>
          <w:sz w:val="19"/>
        </w:rPr>
        <w:t>And there was given him dominion, and glory, and a kingdom, that all the peoples, nations, and languages should serve him: his dominion is an everlasting dominion, which shall not pass away, and his kingdom that which shall not be destroyed.</w:t>
      </w:r>
    </w:p>
    <w:p>
      <w:pPr>
        <w:pStyle w:val="Scripture"/>
      </w:pPr>
      <w:r>
        <w:rPr>
          <w:rFonts w:ascii="Arial" w:hAnsi="Arial"/>
          <w:b/>
          <w:color w:val="804826"/>
          <w:sz w:val="15"/>
        </w:rPr>
        <w:t xml:space="preserve">15 </w:t>
      </w:r>
      <w:r>
        <w:rPr>
          <w:rFonts w:ascii="Georgia" w:hAnsi="Georgia"/>
          <w:sz w:val="19"/>
        </w:rPr>
        <w:t>As for me, Daniel, my spirit was grieved in the middle of my body, and the visions of my head troubled me.</w:t>
      </w:r>
    </w:p>
    <w:p>
      <w:pPr>
        <w:pStyle w:val="Scripture"/>
      </w:pPr>
      <w:r>
        <w:rPr>
          <w:rFonts w:ascii="Arial" w:hAnsi="Arial"/>
          <w:b/>
          <w:color w:val="804826"/>
          <w:sz w:val="15"/>
        </w:rPr>
        <w:t xml:space="preserve">16 </w:t>
      </w:r>
      <w:r>
        <w:rPr>
          <w:rFonts w:ascii="Georgia" w:hAnsi="Georgia"/>
          <w:sz w:val="19"/>
        </w:rPr>
        <w:t>I came near to one of them that stood by, and asked him the truth concerning all this. So he told me, and made me know the interpretation of the things.</w:t>
      </w:r>
    </w:p>
    <w:p>
      <w:pPr>
        <w:pStyle w:val="Scripture"/>
      </w:pPr>
      <w:r>
        <w:rPr>
          <w:rFonts w:ascii="Arial" w:hAnsi="Arial"/>
          <w:b/>
          <w:color w:val="804826"/>
          <w:sz w:val="15"/>
        </w:rPr>
        <w:t xml:space="preserve">17 </w:t>
      </w:r>
      <w:r>
        <w:rPr>
          <w:rFonts w:ascii="Georgia" w:hAnsi="Georgia"/>
          <w:sz w:val="19"/>
        </w:rPr>
        <w:t>These great beasts, which are four, are four kings, that shall arise out of the earth.</w:t>
      </w:r>
    </w:p>
    <w:p>
      <w:pPr>
        <w:pStyle w:val="Scripture"/>
      </w:pPr>
      <w:r>
        <w:rPr>
          <w:rFonts w:ascii="Arial" w:hAnsi="Arial"/>
          <w:b/>
          <w:color w:val="804826"/>
          <w:sz w:val="15"/>
        </w:rPr>
        <w:t xml:space="preserve">18 </w:t>
      </w:r>
      <w:r>
        <w:rPr>
          <w:rFonts w:ascii="Georgia" w:hAnsi="Georgia"/>
          <w:sz w:val="19"/>
        </w:rPr>
        <w:t>But the holy ones of Illaya shall receive the kingdom and possess the kingdom forever, forever and ever.</w:t>
      </w:r>
    </w:p>
    <w:p>
      <w:pPr>
        <w:pStyle w:val="Scripture"/>
      </w:pPr>
      <w:r>
        <w:rPr>
          <w:rFonts w:ascii="Arial" w:hAnsi="Arial"/>
          <w:b/>
          <w:color w:val="804826"/>
          <w:sz w:val="15"/>
        </w:rPr>
        <w:t xml:space="preserve">19 </w:t>
      </w:r>
      <w:r>
        <w:rPr>
          <w:rFonts w:ascii="Georgia" w:hAnsi="Georgia"/>
          <w:sz w:val="19"/>
        </w:rPr>
        <w:t>Then I desired to know the truth concerning the fourth beast, which was different from all of them, exceeding terrible, whose teeth were of iron, and its nails of bronze; which devoured, broke in pieces, and stamped the remainder with its feet;</w:t>
      </w:r>
    </w:p>
    <w:p>
      <w:pPr>
        <w:pStyle w:val="Scripture"/>
      </w:pPr>
      <w:r>
        <w:rPr>
          <w:rFonts w:ascii="Arial" w:hAnsi="Arial"/>
          <w:b/>
          <w:color w:val="804826"/>
          <w:sz w:val="15"/>
        </w:rPr>
        <w:t xml:space="preserve">20 </w:t>
      </w:r>
      <w:r>
        <w:rPr>
          <w:rFonts w:ascii="Georgia" w:hAnsi="Georgia"/>
          <w:sz w:val="19"/>
        </w:rPr>
        <w:t>and concerning the ten horns that were on its head, and the other horn which came up, and before which three fell, even that horn that had eyes, and a mouth that spoke great things, whose look was more imposing than its fellows.</w:t>
      </w:r>
    </w:p>
    <w:p>
      <w:pPr>
        <w:pStyle w:val="Scripture"/>
      </w:pPr>
      <w:r>
        <w:rPr>
          <w:rFonts w:ascii="Arial" w:hAnsi="Arial"/>
          <w:b/>
          <w:color w:val="804826"/>
          <w:sz w:val="15"/>
        </w:rPr>
        <w:t xml:space="preserve">21 </w:t>
      </w:r>
      <w:r>
        <w:rPr>
          <w:rFonts w:ascii="Georgia" w:hAnsi="Georgia"/>
          <w:sz w:val="19"/>
        </w:rPr>
        <w:t>I beheld, and the same horn made war with the saints, and prevailed against them;</w:t>
      </w:r>
    </w:p>
    <w:p>
      <w:pPr>
        <w:pStyle w:val="Scripture"/>
      </w:pPr>
      <w:r>
        <w:rPr>
          <w:rFonts w:ascii="Arial" w:hAnsi="Arial"/>
          <w:b/>
          <w:color w:val="804826"/>
          <w:sz w:val="15"/>
        </w:rPr>
        <w:t xml:space="preserve">22 </w:t>
      </w:r>
      <w:r>
        <w:rPr>
          <w:rFonts w:ascii="Georgia" w:hAnsi="Georgia"/>
          <w:sz w:val="19"/>
        </w:rPr>
        <w:t>until the Ancient of Days came, and judgment was given to the holy ones of Illaya, and the time came when the holy ones possessed the kingdom.</w:t>
      </w:r>
    </w:p>
    <w:p>
      <w:pPr>
        <w:pStyle w:val="Scripture"/>
      </w:pPr>
      <w:r>
        <w:rPr>
          <w:rFonts w:ascii="Arial" w:hAnsi="Arial"/>
          <w:b/>
          <w:color w:val="804826"/>
          <w:sz w:val="15"/>
        </w:rPr>
        <w:t xml:space="preserve">23 </w:t>
      </w:r>
      <w:r>
        <w:rPr>
          <w:rFonts w:ascii="Georgia" w:hAnsi="Georgia"/>
          <w:sz w:val="19"/>
        </w:rPr>
        <w:t>Thus he said, The fourth beast shall be a fourth kingdom upon earth, which shall be different from all the kingdoms, and shall devour the whole earth, and shall tread it down, and break it in pieces.</w:t>
      </w:r>
    </w:p>
    <w:p>
      <w:pPr>
        <w:pStyle w:val="Scripture"/>
      </w:pPr>
      <w:r>
        <w:rPr>
          <w:rFonts w:ascii="Arial" w:hAnsi="Arial"/>
          <w:b/>
          <w:color w:val="804826"/>
          <w:sz w:val="15"/>
        </w:rPr>
        <w:t xml:space="preserve">24 </w:t>
      </w:r>
      <w:r>
        <w:rPr>
          <w:rFonts w:ascii="Georgia" w:hAnsi="Georgia"/>
          <w:sz w:val="19"/>
        </w:rPr>
        <w:t>And as for the ten horns, out of this kingdom shall ten kings arise: and another shall arise after them; and he shall be different from the former, and he shall put down three kings.</w:t>
      </w:r>
    </w:p>
    <w:p>
      <w:pPr>
        <w:pStyle w:val="Scripture"/>
      </w:pPr>
      <w:r>
        <w:rPr>
          <w:rFonts w:ascii="Arial" w:hAnsi="Arial"/>
          <w:b/>
          <w:color w:val="804826"/>
          <w:sz w:val="15"/>
        </w:rPr>
        <w:t xml:space="preserve">25 </w:t>
      </w:r>
      <w:r>
        <w:rPr>
          <w:rFonts w:ascii="Georgia" w:hAnsi="Georgia"/>
          <w:sz w:val="19"/>
        </w:rPr>
        <w:t>He shall speak words against Illaya and wear down the holy ones of Illaya. He shall intend to change appointed times and law, and they shall be given into his hand for a time, times, and half a time.</w:t>
      </w:r>
    </w:p>
    <w:p>
      <w:pPr>
        <w:pStyle w:val="Scripture"/>
      </w:pPr>
      <w:r>
        <w:rPr>
          <w:rFonts w:ascii="Arial" w:hAnsi="Arial"/>
          <w:b/>
          <w:color w:val="804826"/>
          <w:sz w:val="15"/>
        </w:rPr>
        <w:t xml:space="preserve">26 </w:t>
      </w:r>
      <w:r>
        <w:rPr>
          <w:rFonts w:ascii="Georgia" w:hAnsi="Georgia"/>
          <w:sz w:val="19"/>
        </w:rPr>
        <w:t>But the judgment shall be set, and they shall take away his dominion, to consume and to destroy it to the end.</w:t>
      </w:r>
    </w:p>
    <w:p>
      <w:pPr>
        <w:pStyle w:val="Scripture"/>
      </w:pPr>
      <w:r>
        <w:rPr>
          <w:rFonts w:ascii="Arial" w:hAnsi="Arial"/>
          <w:b/>
          <w:color w:val="804826"/>
          <w:sz w:val="15"/>
        </w:rPr>
        <w:t xml:space="preserve">27 </w:t>
      </w:r>
      <w:r>
        <w:rPr>
          <w:rFonts w:ascii="Georgia" w:hAnsi="Georgia"/>
          <w:sz w:val="19"/>
        </w:rPr>
        <w:t>The kingdom, dominion, and greatness of the kingdoms under the whole heaven shall be given to the people of the holy ones of Illaya. His kingdom is an everlasting kingdom, and all dominions shall serve and obey him.</w:t>
      </w:r>
    </w:p>
    <w:p>
      <w:pPr>
        <w:pStyle w:val="Scripture"/>
      </w:pPr>
      <w:r>
        <w:rPr>
          <w:rFonts w:ascii="Arial" w:hAnsi="Arial"/>
          <w:b/>
          <w:color w:val="804826"/>
          <w:sz w:val="15"/>
        </w:rPr>
        <w:t xml:space="preserve">28 </w:t>
      </w:r>
      <w:r>
        <w:rPr>
          <w:rFonts w:ascii="Georgia" w:hAnsi="Georgia"/>
          <w:sz w:val="19"/>
        </w:rPr>
        <w:t>Here is the end of the matter. As for me, Daniel, my thoughts much troubled me, and my appearance was changed in me: but I kept the matter in my heart.</w:t>
      </w:r>
    </w:p>
    <w:p>
      <w:pPr>
        <w:pStyle w:val="Heading2"/>
      </w:pPr>
      <w:r>
        <w:t>Chapter 8</w:t>
      </w:r>
    </w:p>
    <w:p>
      <w:pPr>
        <w:pStyle w:val="Scripture"/>
      </w:pPr>
      <w:r>
        <w:rPr>
          <w:rFonts w:ascii="Arial" w:hAnsi="Arial"/>
          <w:b/>
          <w:color w:val="804826"/>
          <w:sz w:val="15"/>
        </w:rPr>
        <w:t xml:space="preserve">1 </w:t>
      </w:r>
      <w:r>
        <w:rPr>
          <w:rFonts w:ascii="Georgia" w:hAnsi="Georgia"/>
          <w:sz w:val="19"/>
        </w:rPr>
        <w:t>In the third year of the reign of king Belshazzar a vision appeared to me, even to me, Daniel, after that which appeared to me at the first.</w:t>
      </w:r>
    </w:p>
    <w:p>
      <w:pPr>
        <w:pStyle w:val="Scripture"/>
      </w:pPr>
      <w:r>
        <w:rPr>
          <w:rFonts w:ascii="Arial" w:hAnsi="Arial"/>
          <w:b/>
          <w:color w:val="804826"/>
          <w:sz w:val="15"/>
        </w:rPr>
        <w:t xml:space="preserve">2 </w:t>
      </w:r>
      <w:r>
        <w:rPr>
          <w:rFonts w:ascii="Georgia" w:hAnsi="Georgia"/>
          <w:sz w:val="19"/>
        </w:rPr>
        <w:t>And I saw in the vision; now it was so, that when I saw, I was in Shushan the palace, which is in the province of Elam; and I saw in the vision, and I was by the river Ulai.</w:t>
      </w:r>
    </w:p>
    <w:p>
      <w:pPr>
        <w:pStyle w:val="Scripture"/>
      </w:pPr>
      <w:r>
        <w:rPr>
          <w:rFonts w:ascii="Arial" w:hAnsi="Arial"/>
          <w:b/>
          <w:color w:val="804826"/>
          <w:sz w:val="15"/>
        </w:rPr>
        <w:t xml:space="preserve">3 </w:t>
      </w:r>
      <w:r>
        <w:rPr>
          <w:rFonts w:ascii="Georgia" w:hAnsi="Georgia"/>
          <w:sz w:val="19"/>
        </w:rPr>
        <w:t>Then I lifted up my eyes, and saw, and, behold, there stood before the river a ram which had two horns: and the two horns were high; but one was higher than the other, and the higher came up last.</w:t>
      </w:r>
    </w:p>
    <w:p>
      <w:pPr>
        <w:pStyle w:val="Scripture"/>
      </w:pPr>
      <w:r>
        <w:rPr>
          <w:rFonts w:ascii="Arial" w:hAnsi="Arial"/>
          <w:b/>
          <w:color w:val="804826"/>
          <w:sz w:val="15"/>
        </w:rPr>
        <w:t xml:space="preserve">4 </w:t>
      </w:r>
      <w:r>
        <w:rPr>
          <w:rFonts w:ascii="Georgia" w:hAnsi="Georgia"/>
          <w:sz w:val="19"/>
        </w:rPr>
        <w:t>I saw the ram pushing westward, and northward, and southward; and no beasts could stand before him, neither was there any that could deliver out of his hand; but he did according to his will, and magnified himself.</w:t>
      </w:r>
    </w:p>
    <w:p>
      <w:pPr>
        <w:pStyle w:val="Scripture"/>
      </w:pPr>
      <w:r>
        <w:rPr>
          <w:rFonts w:ascii="Arial" w:hAnsi="Arial"/>
          <w:b/>
          <w:color w:val="804826"/>
          <w:sz w:val="15"/>
        </w:rPr>
        <w:t xml:space="preserve">5 </w:t>
      </w:r>
      <w:r>
        <w:rPr>
          <w:rFonts w:ascii="Georgia" w:hAnsi="Georgia"/>
          <w:sz w:val="19"/>
        </w:rPr>
        <w:t>And as I was considering, behold, a he-goat came from the west over the face of the whole earth, and touched not the ground: and the goat had a notable horn between his eyes.</w:t>
      </w:r>
    </w:p>
    <w:p>
      <w:pPr>
        <w:pStyle w:val="Scripture"/>
      </w:pPr>
      <w:r>
        <w:rPr>
          <w:rFonts w:ascii="Arial" w:hAnsi="Arial"/>
          <w:b/>
          <w:color w:val="804826"/>
          <w:sz w:val="15"/>
        </w:rPr>
        <w:t xml:space="preserve">6 </w:t>
      </w:r>
      <w:r>
        <w:rPr>
          <w:rFonts w:ascii="Georgia" w:hAnsi="Georgia"/>
          <w:sz w:val="19"/>
        </w:rPr>
        <w:t>And he came to the ram that had the two horns, which I saw standing before the river, and ran upon him in the fury of his power.</w:t>
      </w:r>
    </w:p>
    <w:p>
      <w:pPr>
        <w:pStyle w:val="Scripture"/>
      </w:pPr>
      <w:r>
        <w:rPr>
          <w:rFonts w:ascii="Arial" w:hAnsi="Arial"/>
          <w:b/>
          <w:color w:val="804826"/>
          <w:sz w:val="15"/>
        </w:rPr>
        <w:t xml:space="preserve">7 </w:t>
      </w:r>
      <w:r>
        <w:rPr>
          <w:rFonts w:ascii="Georgia" w:hAnsi="Georgia"/>
          <w:sz w:val="19"/>
        </w:rPr>
        <w:t>And I saw him come close to the ram, and he was moved with anger against him, and struck the ram, and broke his two horns; and there was no power in the ram to stand before him; but he cast him down to the ground, and trampled upon him; and there was none that could deliver the ram out of his hand.</w:t>
      </w:r>
    </w:p>
    <w:p>
      <w:pPr>
        <w:pStyle w:val="Scripture"/>
      </w:pPr>
      <w:r>
        <w:rPr>
          <w:rFonts w:ascii="Arial" w:hAnsi="Arial"/>
          <w:b/>
          <w:color w:val="804826"/>
          <w:sz w:val="15"/>
        </w:rPr>
        <w:t xml:space="preserve">8 </w:t>
      </w:r>
      <w:r>
        <w:rPr>
          <w:rFonts w:ascii="Georgia" w:hAnsi="Georgia"/>
          <w:sz w:val="19"/>
        </w:rPr>
        <w:t>And the he-goat magnified himself exceedingly: and when he was strong, the great horn was broken; and instead of it there came up four notable horns toward the four winds of heaven.</w:t>
      </w:r>
    </w:p>
    <w:p>
      <w:pPr>
        <w:pStyle w:val="Scripture"/>
      </w:pPr>
      <w:r>
        <w:rPr>
          <w:rFonts w:ascii="Arial" w:hAnsi="Arial"/>
          <w:b/>
          <w:color w:val="804826"/>
          <w:sz w:val="15"/>
        </w:rPr>
        <w:t xml:space="preserve">9 </w:t>
      </w:r>
      <w:r>
        <w:rPr>
          <w:rFonts w:ascii="Georgia" w:hAnsi="Georgia"/>
          <w:sz w:val="19"/>
        </w:rPr>
        <w:t>And out of one of them came forth a little horn, which grew exceeding great, toward the south, and toward the east, and toward the glorious land.</w:t>
      </w:r>
    </w:p>
    <w:p>
      <w:pPr>
        <w:pStyle w:val="Scripture"/>
      </w:pPr>
      <w:r>
        <w:rPr>
          <w:rFonts w:ascii="Arial" w:hAnsi="Arial"/>
          <w:b/>
          <w:color w:val="804826"/>
          <w:sz w:val="15"/>
        </w:rPr>
        <w:t xml:space="preserve">10 </w:t>
      </w:r>
      <w:r>
        <w:rPr>
          <w:rFonts w:ascii="Georgia" w:hAnsi="Georgia"/>
          <w:sz w:val="19"/>
        </w:rPr>
        <w:t>And it grew great, even to the host of heaven; and some of the host and of the stars it cast down to the ground, and trampled upon them.</w:t>
      </w:r>
    </w:p>
    <w:p>
      <w:pPr>
        <w:pStyle w:val="Scripture"/>
      </w:pPr>
      <w:r>
        <w:rPr>
          <w:rFonts w:ascii="Arial" w:hAnsi="Arial"/>
          <w:b/>
          <w:color w:val="804826"/>
          <w:sz w:val="15"/>
        </w:rPr>
        <w:t xml:space="preserve">11 </w:t>
      </w:r>
      <w:r>
        <w:rPr>
          <w:rFonts w:ascii="Georgia" w:hAnsi="Georgia"/>
          <w:sz w:val="19"/>
        </w:rPr>
        <w:t>Indeed, it magnified itself, even to the prince of the host; and it took away from him the continual burned-offering, and the place of his sanctuary was cast down.</w:t>
      </w:r>
    </w:p>
    <w:p>
      <w:pPr>
        <w:pStyle w:val="Scripture"/>
      </w:pPr>
      <w:r>
        <w:rPr>
          <w:rFonts w:ascii="Arial" w:hAnsi="Arial"/>
          <w:b/>
          <w:color w:val="804826"/>
          <w:sz w:val="15"/>
        </w:rPr>
        <w:t xml:space="preserve">12 </w:t>
      </w:r>
      <w:r>
        <w:rPr>
          <w:rFonts w:ascii="Georgia" w:hAnsi="Georgia"/>
          <w:sz w:val="19"/>
        </w:rPr>
        <w:t>And the host was given over to it together with the continual burned-offering through transgression; and it cast down truth to the ground, and it did its pleasure and prospered.</w:t>
      </w:r>
    </w:p>
    <w:p>
      <w:pPr>
        <w:pStyle w:val="Scripture"/>
      </w:pPr>
      <w:r>
        <w:rPr>
          <w:rFonts w:ascii="Arial" w:hAnsi="Arial"/>
          <w:b/>
          <w:color w:val="804826"/>
          <w:sz w:val="15"/>
        </w:rPr>
        <w:t xml:space="preserve">13 </w:t>
      </w:r>
      <w:r>
        <w:rPr>
          <w:rFonts w:ascii="Georgia" w:hAnsi="Georgia"/>
          <w:sz w:val="19"/>
        </w:rPr>
        <w:t>Then I heard a holy one speaking; and another holy one said to that certain one who spoke, How long shall be the vision concerning the continual burned-offering, and the transgression that makes desolate, to give both the sanctuary and the host to be trampled under foot?</w:t>
      </w:r>
    </w:p>
    <w:p>
      <w:pPr>
        <w:pStyle w:val="Scripture"/>
      </w:pPr>
      <w:r>
        <w:rPr>
          <w:rFonts w:ascii="Arial" w:hAnsi="Arial"/>
          <w:b/>
          <w:color w:val="804826"/>
          <w:sz w:val="15"/>
        </w:rPr>
        <w:t xml:space="preserve">14 </w:t>
      </w:r>
      <w:r>
        <w:rPr>
          <w:rFonts w:ascii="Georgia" w:hAnsi="Georgia"/>
          <w:sz w:val="19"/>
        </w:rPr>
        <w:t>And he said to me, To two thousand and three hundred evenings and mornings; then shall the sanctuary be cleansed.</w:t>
      </w:r>
    </w:p>
    <w:p>
      <w:pPr>
        <w:pStyle w:val="Scripture"/>
      </w:pPr>
      <w:r>
        <w:rPr>
          <w:rFonts w:ascii="Arial" w:hAnsi="Arial"/>
          <w:b/>
          <w:color w:val="804826"/>
          <w:sz w:val="15"/>
        </w:rPr>
        <w:t xml:space="preserve">15 </w:t>
      </w:r>
      <w:r>
        <w:rPr>
          <w:rFonts w:ascii="Georgia" w:hAnsi="Georgia"/>
          <w:sz w:val="19"/>
        </w:rPr>
        <w:t>And it came to pass, when I, even I Daniel, had seen the vision, that I sought to understand it; and, behold, there stood before me as the appearance of a man.</w:t>
      </w:r>
    </w:p>
    <w:p>
      <w:pPr>
        <w:pStyle w:val="Scripture"/>
      </w:pPr>
      <w:r>
        <w:rPr>
          <w:rFonts w:ascii="Arial" w:hAnsi="Arial"/>
          <w:b/>
          <w:color w:val="804826"/>
          <w:sz w:val="15"/>
        </w:rPr>
        <w:t xml:space="preserve">16 </w:t>
      </w:r>
      <w:r>
        <w:rPr>
          <w:rFonts w:ascii="Georgia" w:hAnsi="Georgia"/>
          <w:sz w:val="19"/>
        </w:rPr>
        <w:t>And I heard a man's voice between the banks of the Ulai, which called, and said, Gabriel, make this man to understand the vision.</w:t>
      </w:r>
    </w:p>
    <w:p>
      <w:pPr>
        <w:pStyle w:val="Scripture"/>
      </w:pPr>
      <w:r>
        <w:rPr>
          <w:rFonts w:ascii="Arial" w:hAnsi="Arial"/>
          <w:b/>
          <w:color w:val="804826"/>
          <w:sz w:val="15"/>
        </w:rPr>
        <w:t xml:space="preserve">17 </w:t>
      </w:r>
      <w:r>
        <w:rPr>
          <w:rFonts w:ascii="Georgia" w:hAnsi="Georgia"/>
          <w:sz w:val="19"/>
        </w:rPr>
        <w:t>So he came near where I stood; and when he came, I was terrified, and fell upon my face: but he said to me, Understand, son of man; for the vision belongs to the time of the end.</w:t>
      </w:r>
    </w:p>
    <w:p>
      <w:pPr>
        <w:pStyle w:val="Scripture"/>
      </w:pPr>
      <w:r>
        <w:rPr>
          <w:rFonts w:ascii="Arial" w:hAnsi="Arial"/>
          <w:b/>
          <w:color w:val="804826"/>
          <w:sz w:val="15"/>
        </w:rPr>
        <w:t xml:space="preserve">18 </w:t>
      </w:r>
      <w:r>
        <w:rPr>
          <w:rFonts w:ascii="Georgia" w:hAnsi="Georgia"/>
          <w:sz w:val="19"/>
        </w:rPr>
        <w:t>Now as he was speaking with me, I fell into a deep sleep with my face toward the ground; but he touched me, and set me upright.</w:t>
      </w:r>
    </w:p>
    <w:p>
      <w:pPr>
        <w:pStyle w:val="Scripture"/>
      </w:pPr>
      <w:r>
        <w:rPr>
          <w:rFonts w:ascii="Arial" w:hAnsi="Arial"/>
          <w:b/>
          <w:color w:val="804826"/>
          <w:sz w:val="15"/>
        </w:rPr>
        <w:t xml:space="preserve">19 </w:t>
      </w:r>
      <w:r>
        <w:rPr>
          <w:rFonts w:ascii="Georgia" w:hAnsi="Georgia"/>
          <w:sz w:val="19"/>
        </w:rPr>
        <w:t>And he said, Behold, I will make you know what shall be in the latter time of the indignation; for it belongs to the appointed time of the end.</w:t>
      </w:r>
    </w:p>
    <w:p>
      <w:pPr>
        <w:pStyle w:val="Scripture"/>
      </w:pPr>
      <w:r>
        <w:rPr>
          <w:rFonts w:ascii="Arial" w:hAnsi="Arial"/>
          <w:b/>
          <w:color w:val="804826"/>
          <w:sz w:val="15"/>
        </w:rPr>
        <w:t xml:space="preserve">20 </w:t>
      </w:r>
      <w:r>
        <w:rPr>
          <w:rFonts w:ascii="Georgia" w:hAnsi="Georgia"/>
          <w:sz w:val="19"/>
        </w:rPr>
        <w:t>The ram which you saw, that had the two horns, they are the kings of Media and Persia.</w:t>
      </w:r>
    </w:p>
    <w:p>
      <w:pPr>
        <w:pStyle w:val="Scripture"/>
      </w:pPr>
      <w:r>
        <w:rPr>
          <w:rFonts w:ascii="Arial" w:hAnsi="Arial"/>
          <w:b/>
          <w:color w:val="804826"/>
          <w:sz w:val="15"/>
        </w:rPr>
        <w:t xml:space="preserve">21 </w:t>
      </w:r>
      <w:r>
        <w:rPr>
          <w:rFonts w:ascii="Georgia" w:hAnsi="Georgia"/>
          <w:sz w:val="19"/>
        </w:rPr>
        <w:t>And the shaggy male goat is the king of Greece: and the great horn that is between his eyes is the first king.</w:t>
      </w:r>
    </w:p>
    <w:p>
      <w:pPr>
        <w:pStyle w:val="Scripture"/>
      </w:pPr>
      <w:r>
        <w:rPr>
          <w:rFonts w:ascii="Arial" w:hAnsi="Arial"/>
          <w:b/>
          <w:color w:val="804826"/>
          <w:sz w:val="15"/>
        </w:rPr>
        <w:t xml:space="preserve">22 </w:t>
      </w:r>
      <w:r>
        <w:rPr>
          <w:rFonts w:ascii="Georgia" w:hAnsi="Georgia"/>
          <w:sz w:val="19"/>
        </w:rPr>
        <w:t>And as for that which was broken, in the place of which four stood up, four kingdoms shall stand up out of the nation, but not with his power.</w:t>
      </w:r>
    </w:p>
    <w:p>
      <w:pPr>
        <w:pStyle w:val="Scripture"/>
      </w:pPr>
      <w:r>
        <w:rPr>
          <w:rFonts w:ascii="Arial" w:hAnsi="Arial"/>
          <w:b/>
          <w:color w:val="804826"/>
          <w:sz w:val="15"/>
        </w:rPr>
        <w:t xml:space="preserve">23 </w:t>
      </w:r>
      <w:r>
        <w:rPr>
          <w:rFonts w:ascii="Georgia" w:hAnsi="Georgia"/>
          <w:sz w:val="19"/>
        </w:rPr>
        <w:t>And in the latter time of their kingdom, when the transgressors have come to the full, a king of fierce appearance, and understanding riddles, shall stand up.</w:t>
      </w:r>
    </w:p>
    <w:p>
      <w:pPr>
        <w:pStyle w:val="Scripture"/>
      </w:pPr>
      <w:r>
        <w:rPr>
          <w:rFonts w:ascii="Arial" w:hAnsi="Arial"/>
          <w:b/>
          <w:color w:val="804826"/>
          <w:sz w:val="15"/>
        </w:rPr>
        <w:t xml:space="preserve">24 </w:t>
      </w:r>
      <w:r>
        <w:rPr>
          <w:rFonts w:ascii="Georgia" w:hAnsi="Georgia"/>
          <w:sz w:val="19"/>
        </w:rPr>
        <w:t>And his power shall be mighty, but not by his own power; and he shall destroy wonderfully, and shall prosper and do his pleasure; and he shall destroy the mighty ones and the holy people.</w:t>
      </w:r>
    </w:p>
    <w:p>
      <w:pPr>
        <w:pStyle w:val="Scripture"/>
      </w:pPr>
      <w:r>
        <w:rPr>
          <w:rFonts w:ascii="Arial" w:hAnsi="Arial"/>
          <w:b/>
          <w:color w:val="804826"/>
          <w:sz w:val="15"/>
        </w:rPr>
        <w:t xml:space="preserve">25 </w:t>
      </w:r>
      <w:r>
        <w:rPr>
          <w:rFonts w:ascii="Georgia" w:hAnsi="Georgia"/>
          <w:sz w:val="19"/>
        </w:rPr>
        <w:t>And through his cunning he shall cause craft to prosper in his hand; and he shall magnify himself in his heart, and in their security shall he destroy many: he shall also stand up against the prince of princes; but he shall be broken without hand.</w:t>
      </w:r>
    </w:p>
    <w:p>
      <w:pPr>
        <w:pStyle w:val="Scripture"/>
      </w:pPr>
      <w:r>
        <w:rPr>
          <w:rFonts w:ascii="Arial" w:hAnsi="Arial"/>
          <w:b/>
          <w:color w:val="804826"/>
          <w:sz w:val="15"/>
        </w:rPr>
        <w:t xml:space="preserve">26 </w:t>
      </w:r>
      <w:r>
        <w:rPr>
          <w:rFonts w:ascii="Georgia" w:hAnsi="Georgia"/>
          <w:sz w:val="19"/>
        </w:rPr>
        <w:t>And the vision of the evenings and mornings which has been told is true: but shut you up the vision; for it belongs to many days to come.</w:t>
      </w:r>
    </w:p>
    <w:p>
      <w:pPr>
        <w:pStyle w:val="Scripture"/>
      </w:pPr>
      <w:r>
        <w:rPr>
          <w:rFonts w:ascii="Arial" w:hAnsi="Arial"/>
          <w:b/>
          <w:color w:val="804826"/>
          <w:sz w:val="15"/>
        </w:rPr>
        <w:t xml:space="preserve">27 </w:t>
      </w:r>
      <w:r>
        <w:rPr>
          <w:rFonts w:ascii="Georgia" w:hAnsi="Georgia"/>
          <w:sz w:val="19"/>
        </w:rPr>
        <w:t>And I, Daniel, fainted, and was sick certain days; then I rose up, and did the king's business: and I wondered at the vision, but none understood it.</w:t>
      </w:r>
    </w:p>
    <w:p>
      <w:pPr>
        <w:pStyle w:val="Heading2"/>
      </w:pPr>
      <w:r>
        <w:t>Chapter 9</w:t>
      </w:r>
    </w:p>
    <w:p>
      <w:pPr>
        <w:pStyle w:val="Scripture"/>
      </w:pPr>
      <w:r>
        <w:rPr>
          <w:rFonts w:ascii="Arial" w:hAnsi="Arial"/>
          <w:b/>
          <w:color w:val="804826"/>
          <w:sz w:val="15"/>
        </w:rPr>
        <w:t xml:space="preserve">1 </w:t>
      </w:r>
      <w:r>
        <w:rPr>
          <w:rFonts w:ascii="Georgia" w:hAnsi="Georgia"/>
          <w:sz w:val="19"/>
        </w:rPr>
        <w:t>In the first year of Darius the son of Ahasuerus, of the seed of the Medes, who was made king over the realm of the Chaldeans,</w:t>
      </w:r>
    </w:p>
    <w:p>
      <w:pPr>
        <w:pStyle w:val="Scripture"/>
      </w:pPr>
      <w:r>
        <w:rPr>
          <w:rFonts w:ascii="Arial" w:hAnsi="Arial"/>
          <w:b/>
          <w:color w:val="804826"/>
          <w:sz w:val="15"/>
        </w:rPr>
        <w:t xml:space="preserve">2 </w:t>
      </w:r>
      <w:r>
        <w:rPr>
          <w:rFonts w:ascii="Georgia" w:hAnsi="Georgia"/>
          <w:sz w:val="19"/>
        </w:rPr>
        <w:t>in the first year of his reign I, Daniel, understood by the books the number of the years of which the word of YHWH–Yahweh came to Jeremiah the prophet, for the accomplishing of the desolations of Jerusalem, even seventy years.</w:t>
      </w:r>
    </w:p>
    <w:p>
      <w:pPr>
        <w:pStyle w:val="Scripture"/>
      </w:pPr>
      <w:r>
        <w:rPr>
          <w:rFonts w:ascii="Arial" w:hAnsi="Arial"/>
          <w:b/>
          <w:color w:val="804826"/>
          <w:sz w:val="15"/>
        </w:rPr>
        <w:t xml:space="preserve">3 </w:t>
      </w:r>
      <w:r>
        <w:rPr>
          <w:rFonts w:ascii="Georgia" w:hAnsi="Georgia"/>
          <w:sz w:val="19"/>
        </w:rPr>
        <w:t>And I set my face to Adonai Elohim, to seek by prayer and supplications, with fasting and sackcloth and ashes.</w:t>
      </w:r>
    </w:p>
    <w:p>
      <w:pPr>
        <w:pStyle w:val="Scripture"/>
      </w:pPr>
      <w:r>
        <w:rPr>
          <w:rFonts w:ascii="Arial" w:hAnsi="Arial"/>
          <w:b/>
          <w:color w:val="804826"/>
          <w:sz w:val="15"/>
        </w:rPr>
        <w:t xml:space="preserve">4 </w:t>
      </w:r>
      <w:r>
        <w:rPr>
          <w:rFonts w:ascii="Georgia" w:hAnsi="Georgia"/>
          <w:sz w:val="19"/>
        </w:rPr>
        <w:t>And I prayed to YHWH–Yahweh my Elohim, and made confession, and said, Oh, Adonai, the great and dreadful Elohim, who keeps covenant and lovingkindness with them that love him and keep his commandments,</w:t>
      </w:r>
    </w:p>
    <w:p>
      <w:pPr>
        <w:pStyle w:val="Scripture"/>
      </w:pPr>
      <w:r>
        <w:rPr>
          <w:rFonts w:ascii="Arial" w:hAnsi="Arial"/>
          <w:b/>
          <w:color w:val="804826"/>
          <w:sz w:val="15"/>
        </w:rPr>
        <w:t xml:space="preserve">5 </w:t>
      </w:r>
      <w:r>
        <w:rPr>
          <w:rFonts w:ascii="Georgia" w:hAnsi="Georgia"/>
          <w:sz w:val="19"/>
        </w:rPr>
        <w:t>we have sinned, and have dealt perversely, and have done wickedly, and have rebelled, even turning aside from your precepts and from your ordinances;</w:t>
      </w:r>
    </w:p>
    <w:p>
      <w:pPr>
        <w:pStyle w:val="Scripture"/>
      </w:pPr>
      <w:r>
        <w:rPr>
          <w:rFonts w:ascii="Arial" w:hAnsi="Arial"/>
          <w:b/>
          <w:color w:val="804826"/>
          <w:sz w:val="15"/>
        </w:rPr>
        <w:t xml:space="preserve">6 </w:t>
      </w:r>
      <w:r>
        <w:rPr>
          <w:rFonts w:ascii="Georgia" w:hAnsi="Georgia"/>
          <w:sz w:val="19"/>
        </w:rPr>
        <w:t>neither have we listened to your servants the prophets, that spoke in your name to our kings, our princes, and our fathers, and to all the people of the land.</w:t>
      </w:r>
    </w:p>
    <w:p>
      <w:pPr>
        <w:pStyle w:val="Scripture"/>
      </w:pPr>
      <w:r>
        <w:rPr>
          <w:rFonts w:ascii="Arial" w:hAnsi="Arial"/>
          <w:b/>
          <w:color w:val="804826"/>
          <w:sz w:val="15"/>
        </w:rPr>
        <w:t xml:space="preserve">7 </w:t>
      </w:r>
      <w:r>
        <w:rPr>
          <w:rFonts w:ascii="Georgia" w:hAnsi="Georgia"/>
          <w:sz w:val="19"/>
        </w:rPr>
        <w:t>Adonai, righteousness belongs to you, but to us confusion of face, as at this day; to the men of Judah, and to the inhabitants of Jerusalem, and to all Israel, that are near, and that are far off, through all the countries where you have driven them, because of their trespass that they have trespassed against you.</w:t>
      </w:r>
    </w:p>
    <w:p>
      <w:pPr>
        <w:pStyle w:val="Scripture"/>
      </w:pPr>
      <w:r>
        <w:rPr>
          <w:rFonts w:ascii="Arial" w:hAnsi="Arial"/>
          <w:b/>
          <w:color w:val="804826"/>
          <w:sz w:val="15"/>
        </w:rPr>
        <w:t xml:space="preserve">8 </w:t>
      </w:r>
      <w:r>
        <w:rPr>
          <w:rFonts w:ascii="Georgia" w:hAnsi="Georgia"/>
          <w:sz w:val="19"/>
        </w:rPr>
        <w:t>Adonai, to us belongs confusion of face, to our kings, to our princes, and to our fathers, because we have sinned against you.</w:t>
      </w:r>
    </w:p>
    <w:p>
      <w:pPr>
        <w:pStyle w:val="Scripture"/>
      </w:pPr>
      <w:r>
        <w:rPr>
          <w:rFonts w:ascii="Arial" w:hAnsi="Arial"/>
          <w:b/>
          <w:color w:val="804826"/>
          <w:sz w:val="15"/>
        </w:rPr>
        <w:t xml:space="preserve">9 </w:t>
      </w:r>
      <w:r>
        <w:rPr>
          <w:rFonts w:ascii="Georgia" w:hAnsi="Georgia"/>
          <w:sz w:val="19"/>
        </w:rPr>
        <w:t>To Adonai our Elohim belong mercies and forgiveness; for we have rebelled against him;</w:t>
      </w:r>
    </w:p>
    <w:p>
      <w:pPr>
        <w:pStyle w:val="Scripture"/>
      </w:pPr>
      <w:r>
        <w:rPr>
          <w:rFonts w:ascii="Arial" w:hAnsi="Arial"/>
          <w:b/>
          <w:color w:val="804826"/>
          <w:sz w:val="15"/>
        </w:rPr>
        <w:t xml:space="preserve">10 </w:t>
      </w:r>
      <w:r>
        <w:rPr>
          <w:rFonts w:ascii="Georgia" w:hAnsi="Georgia"/>
          <w:sz w:val="19"/>
        </w:rPr>
        <w:t>neither have we obeyed the voice of YHWH–Yahweh our Elohim, to walk in his laws, which he set before us by his servants the prophets.</w:t>
      </w:r>
    </w:p>
    <w:p>
      <w:pPr>
        <w:pStyle w:val="Scripture"/>
      </w:pPr>
      <w:r>
        <w:rPr>
          <w:rFonts w:ascii="Arial" w:hAnsi="Arial"/>
          <w:b/>
          <w:color w:val="804826"/>
          <w:sz w:val="15"/>
        </w:rPr>
        <w:t xml:space="preserve">11 </w:t>
      </w:r>
      <w:r>
        <w:rPr>
          <w:rFonts w:ascii="Georgia" w:hAnsi="Georgia"/>
          <w:sz w:val="19"/>
        </w:rPr>
        <w:t>Indeed, all Israel have transgressed your law, even turning aside, that they should not obey your voice: therefore has the curse been poured out upon us, and the oath that is written in the law of Moses the servant of Elohim; for we have sinned against him.</w:t>
      </w:r>
    </w:p>
    <w:p>
      <w:pPr>
        <w:pStyle w:val="Scripture"/>
      </w:pPr>
      <w:r>
        <w:rPr>
          <w:rFonts w:ascii="Arial" w:hAnsi="Arial"/>
          <w:b/>
          <w:color w:val="804826"/>
          <w:sz w:val="15"/>
        </w:rPr>
        <w:t xml:space="preserve">12 </w:t>
      </w:r>
      <w:r>
        <w:rPr>
          <w:rFonts w:ascii="Georgia" w:hAnsi="Georgia"/>
          <w:sz w:val="19"/>
        </w:rPr>
        <w:t>And he has confirmed his words, which he spoke against us, and against our judges that judged us, by bringing upon us a great evil; for under the whole heaven has not been done as has been done upon Jerusalem.</w:t>
      </w:r>
    </w:p>
    <w:p>
      <w:pPr>
        <w:pStyle w:val="Scripture"/>
      </w:pPr>
      <w:r>
        <w:rPr>
          <w:rFonts w:ascii="Arial" w:hAnsi="Arial"/>
          <w:b/>
          <w:color w:val="804826"/>
          <w:sz w:val="15"/>
        </w:rPr>
        <w:t xml:space="preserve">13 </w:t>
      </w:r>
      <w:r>
        <w:rPr>
          <w:rFonts w:ascii="Georgia" w:hAnsi="Georgia"/>
          <w:sz w:val="19"/>
        </w:rPr>
        <w:t>As it is written in the law of Moses, all this evil is come upon us: yet have we not entreated the favor of YHWH–Yahweh our Elohim, that we should turn from our iniquities, and have discernment in your truth.</w:t>
      </w:r>
    </w:p>
    <w:p>
      <w:pPr>
        <w:pStyle w:val="Scripture"/>
      </w:pPr>
      <w:r>
        <w:rPr>
          <w:rFonts w:ascii="Arial" w:hAnsi="Arial"/>
          <w:b/>
          <w:color w:val="804826"/>
          <w:sz w:val="15"/>
        </w:rPr>
        <w:t xml:space="preserve">14 </w:t>
      </w:r>
      <w:r>
        <w:rPr>
          <w:rFonts w:ascii="Georgia" w:hAnsi="Georgia"/>
          <w:sz w:val="19"/>
        </w:rPr>
        <w:t>Therefore has YHWH–Yahweh watched over the evil, and brought it upon us; for YHWH–Yahweh our Elohim is righteous in all his works which he does, and we have not obeyed his voice.</w:t>
      </w:r>
    </w:p>
    <w:p>
      <w:pPr>
        <w:pStyle w:val="Scripture"/>
      </w:pPr>
      <w:r>
        <w:rPr>
          <w:rFonts w:ascii="Arial" w:hAnsi="Arial"/>
          <w:b/>
          <w:color w:val="804826"/>
          <w:sz w:val="15"/>
        </w:rPr>
        <w:t xml:space="preserve">15 </w:t>
      </w:r>
      <w:r>
        <w:rPr>
          <w:rFonts w:ascii="Georgia" w:hAnsi="Georgia"/>
          <w:sz w:val="19"/>
        </w:rPr>
        <w:t>And now, Adonai our Elohim, that have brought your people forth out of the land of Egypt with a mighty hand, and have gotten you renown, as at this day; we have sinned, we have done wickedly.</w:t>
      </w:r>
    </w:p>
    <w:p>
      <w:pPr>
        <w:pStyle w:val="Scripture"/>
      </w:pPr>
      <w:r>
        <w:rPr>
          <w:rFonts w:ascii="Arial" w:hAnsi="Arial"/>
          <w:b/>
          <w:color w:val="804826"/>
          <w:sz w:val="15"/>
        </w:rPr>
        <w:t xml:space="preserve">16 </w:t>
      </w:r>
      <w:r>
        <w:rPr>
          <w:rFonts w:ascii="Georgia" w:hAnsi="Georgia"/>
          <w:sz w:val="19"/>
        </w:rPr>
        <w:t>Adonai, according to all your righteousness, let your anger and your wrath, I pray you, be turned away from your city Jerusalem, your holy mountain; because for our sins, and for the iniquities of our fathers, Jerusalem and your people are become a reproach to all that are around us.</w:t>
      </w:r>
    </w:p>
    <w:p>
      <w:pPr>
        <w:pStyle w:val="Scripture"/>
      </w:pPr>
      <w:r>
        <w:rPr>
          <w:rFonts w:ascii="Arial" w:hAnsi="Arial"/>
          <w:b/>
          <w:color w:val="804826"/>
          <w:sz w:val="15"/>
        </w:rPr>
        <w:t xml:space="preserve">17 </w:t>
      </w:r>
      <w:r>
        <w:rPr>
          <w:rFonts w:ascii="Georgia" w:hAnsi="Georgia"/>
          <w:sz w:val="19"/>
        </w:rPr>
        <w:t>Now therefore, our Elohim, listen to the prayer of your servant, and to his supplications, and cause your face to shine upon your sanctuary that is desolate, for Adonai's sake.</w:t>
      </w:r>
    </w:p>
    <w:p>
      <w:pPr>
        <w:pStyle w:val="Scripture"/>
      </w:pPr>
      <w:r>
        <w:rPr>
          <w:rFonts w:ascii="Arial" w:hAnsi="Arial"/>
          <w:b/>
          <w:color w:val="804826"/>
          <w:sz w:val="15"/>
        </w:rPr>
        <w:t xml:space="preserve">18 </w:t>
      </w:r>
      <w:r>
        <w:rPr>
          <w:rFonts w:ascii="Georgia" w:hAnsi="Georgia"/>
          <w:sz w:val="19"/>
        </w:rPr>
        <w:t>my Elohim, incline your ear, and hear; open your eyes, and behold our desolations, and the city which is called by your name: for we do not present our supplications before you for our righteousness, but for your great mercies' sake.</w:t>
      </w:r>
    </w:p>
    <w:p>
      <w:pPr>
        <w:pStyle w:val="Scripture"/>
      </w:pPr>
      <w:r>
        <w:rPr>
          <w:rFonts w:ascii="Arial" w:hAnsi="Arial"/>
          <w:b/>
          <w:color w:val="804826"/>
          <w:sz w:val="15"/>
        </w:rPr>
        <w:t xml:space="preserve">19 </w:t>
      </w:r>
      <w:r>
        <w:rPr>
          <w:rFonts w:ascii="Georgia" w:hAnsi="Georgia"/>
          <w:sz w:val="19"/>
        </w:rPr>
        <w:t>Adonai, hear; Adonai, forgive; Adonai, listen and do; defer not, for your own sake, my Elohim, because your city and your people are called by your name.</w:t>
      </w:r>
    </w:p>
    <w:p>
      <w:pPr>
        <w:pStyle w:val="Scripture"/>
      </w:pPr>
      <w:r>
        <w:rPr>
          <w:rFonts w:ascii="Arial" w:hAnsi="Arial"/>
          <w:b/>
          <w:color w:val="804826"/>
          <w:sz w:val="15"/>
        </w:rPr>
        <w:t xml:space="preserve">20 </w:t>
      </w:r>
      <w:r>
        <w:rPr>
          <w:rFonts w:ascii="Georgia" w:hAnsi="Georgia"/>
          <w:sz w:val="19"/>
        </w:rPr>
        <w:t>And while I was speaking, and praying, and confessing my sin and the sin of my people Israel, and presenting my supplication before YHWH–Yahweh my Elohim for the holy mountain of my Elohim;</w:t>
      </w:r>
    </w:p>
    <w:p>
      <w:pPr>
        <w:pStyle w:val="Scripture"/>
      </w:pPr>
      <w:r>
        <w:rPr>
          <w:rFonts w:ascii="Arial" w:hAnsi="Arial"/>
          <w:b/>
          <w:color w:val="804826"/>
          <w:sz w:val="15"/>
        </w:rPr>
        <w:t xml:space="preserve">21 </w:t>
      </w:r>
      <w:r>
        <w:rPr>
          <w:rFonts w:ascii="Georgia" w:hAnsi="Georgia"/>
          <w:sz w:val="19"/>
        </w:rPr>
        <w:t>indeed, while I was speaking in prayer, the man Gabriel, whom I had seen in the vision at the beginning, being caused to fly swiftly, touched me about the time of the evening offering.</w:t>
      </w:r>
    </w:p>
    <w:p>
      <w:pPr>
        <w:pStyle w:val="Scripture"/>
      </w:pPr>
      <w:r>
        <w:rPr>
          <w:rFonts w:ascii="Arial" w:hAnsi="Arial"/>
          <w:b/>
          <w:color w:val="804826"/>
          <w:sz w:val="15"/>
        </w:rPr>
        <w:t xml:space="preserve">22 </w:t>
      </w:r>
      <w:r>
        <w:rPr>
          <w:rFonts w:ascii="Georgia" w:hAnsi="Georgia"/>
          <w:sz w:val="19"/>
        </w:rPr>
        <w:t>And he instructed me, and talked with me, and said, Daniel, I am now come forth to give you wisdom and understanding.</w:t>
      </w:r>
    </w:p>
    <w:p>
      <w:pPr>
        <w:pStyle w:val="Scripture"/>
      </w:pPr>
      <w:r>
        <w:rPr>
          <w:rFonts w:ascii="Arial" w:hAnsi="Arial"/>
          <w:b/>
          <w:color w:val="804826"/>
          <w:sz w:val="15"/>
        </w:rPr>
        <w:t xml:space="preserve">23 </w:t>
      </w:r>
      <w:r>
        <w:rPr>
          <w:rFonts w:ascii="Georgia" w:hAnsi="Georgia"/>
          <w:sz w:val="19"/>
        </w:rPr>
        <w:t>At the beginning of your supplications the commandment went forth, and I am come to tell you; for you are greatly beloved: therefore consider the matter, and understand the vision.</w:t>
      </w:r>
    </w:p>
    <w:p>
      <w:pPr>
        <w:pStyle w:val="Scripture"/>
      </w:pPr>
      <w:r>
        <w:rPr>
          <w:rFonts w:ascii="Arial" w:hAnsi="Arial"/>
          <w:b/>
          <w:color w:val="804826"/>
          <w:sz w:val="15"/>
        </w:rPr>
        <w:t xml:space="preserve">24 </w:t>
      </w:r>
      <w:r>
        <w:rPr>
          <w:rFonts w:ascii="Georgia" w:hAnsi="Georgia"/>
          <w:sz w:val="19"/>
        </w:rPr>
        <w:t>Seventy weeks are decreed upon your people and upon your holy city, to finish transgression, and to make an end of sins, and to make reconciliation for iniquity, and to bring in everlasting righteousness, and to seal up vision and prophecy, and to anoint the most holy.</w:t>
      </w:r>
    </w:p>
    <w:p>
      <w:pPr>
        <w:pStyle w:val="Scripture"/>
      </w:pPr>
      <w:r>
        <w:rPr>
          <w:rFonts w:ascii="Arial" w:hAnsi="Arial"/>
          <w:b/>
          <w:color w:val="804826"/>
          <w:sz w:val="15"/>
        </w:rPr>
        <w:t xml:space="preserve">25 </w:t>
      </w:r>
      <w:r>
        <w:rPr>
          <w:rFonts w:ascii="Georgia" w:hAnsi="Georgia"/>
          <w:sz w:val="19"/>
        </w:rPr>
        <w:t>Know therefore and discern, that from the going forth of the commandment to restore and to build Jerusalem to the anointed one, the prince, shall be seven weeks, and sixty and two weeks: it shall be built again, with street and moat, even in troublous times.</w:t>
      </w:r>
    </w:p>
    <w:p>
      <w:pPr>
        <w:pStyle w:val="Scripture"/>
      </w:pPr>
      <w:r>
        <w:rPr>
          <w:rFonts w:ascii="Arial" w:hAnsi="Arial"/>
          <w:b/>
          <w:color w:val="804826"/>
          <w:sz w:val="15"/>
        </w:rPr>
        <w:t xml:space="preserve">26 </w:t>
      </w:r>
      <w:r>
        <w:rPr>
          <w:rFonts w:ascii="Georgia" w:hAnsi="Georgia"/>
          <w:sz w:val="19"/>
        </w:rPr>
        <w:t>And after the sixty and two weeks shall the anointed one be cut off, and shall have nothing: and the people of the prince that shall come shall destroy the city and the sanctuary; and the end of it shall be with a flood, and even to the end shall be war; desolations are determined.</w:t>
      </w:r>
    </w:p>
    <w:p>
      <w:pPr>
        <w:pStyle w:val="Scripture"/>
      </w:pPr>
      <w:r>
        <w:rPr>
          <w:rFonts w:ascii="Arial" w:hAnsi="Arial"/>
          <w:b/>
          <w:color w:val="804826"/>
          <w:sz w:val="15"/>
        </w:rPr>
        <w:t xml:space="preserve">27 </w:t>
      </w:r>
      <w:r>
        <w:rPr>
          <w:rFonts w:ascii="Georgia" w:hAnsi="Georgia"/>
          <w:sz w:val="19"/>
        </w:rPr>
        <w:t>And he shall make a firm covenant with many for one week: and in the middle of the week he shall cause the sacrifice and the offering to cease; and upon the wing of abominations shall come one that makes desolate; and even to the full end, and that determined, shall wrath be poured out upon the desolate.</w:t>
      </w:r>
    </w:p>
    <w:p>
      <w:pPr>
        <w:pStyle w:val="Heading2"/>
      </w:pPr>
      <w:r>
        <w:t>Chapter 10</w:t>
      </w:r>
    </w:p>
    <w:p>
      <w:pPr>
        <w:pStyle w:val="Scripture"/>
      </w:pPr>
      <w:r>
        <w:rPr>
          <w:rFonts w:ascii="Arial" w:hAnsi="Arial"/>
          <w:b/>
          <w:color w:val="804826"/>
          <w:sz w:val="15"/>
        </w:rPr>
        <w:t xml:space="preserve">1 </w:t>
      </w:r>
      <w:r>
        <w:rPr>
          <w:rFonts w:ascii="Georgia" w:hAnsi="Georgia"/>
          <w:sz w:val="19"/>
        </w:rPr>
        <w:t>In the third year of Cyrus king of Persia a thing was revealed to Daniel, whose name was called Belteshazzar; and the thing was true, even a great warfare: and he understood the thing, and had understanding of the vision.</w:t>
      </w:r>
    </w:p>
    <w:p>
      <w:pPr>
        <w:pStyle w:val="Scripture"/>
      </w:pPr>
      <w:r>
        <w:rPr>
          <w:rFonts w:ascii="Arial" w:hAnsi="Arial"/>
          <w:b/>
          <w:color w:val="804826"/>
          <w:sz w:val="15"/>
        </w:rPr>
        <w:t xml:space="preserve">2 </w:t>
      </w:r>
      <w:r>
        <w:rPr>
          <w:rFonts w:ascii="Georgia" w:hAnsi="Georgia"/>
          <w:sz w:val="19"/>
        </w:rPr>
        <w:t>In those days I, Daniel, was mourning three whole weeks.</w:t>
      </w:r>
    </w:p>
    <w:p>
      <w:pPr>
        <w:pStyle w:val="Scripture"/>
      </w:pPr>
      <w:r>
        <w:rPr>
          <w:rFonts w:ascii="Arial" w:hAnsi="Arial"/>
          <w:b/>
          <w:color w:val="804826"/>
          <w:sz w:val="15"/>
        </w:rPr>
        <w:t xml:space="preserve">3 </w:t>
      </w:r>
      <w:r>
        <w:rPr>
          <w:rFonts w:ascii="Georgia" w:hAnsi="Georgia"/>
          <w:sz w:val="19"/>
        </w:rPr>
        <w:t>I ate no rich food, neither came flesh nor wine into my mouth, neither did I anoint myself at all, till three whole weeks were fulfilled.</w:t>
      </w:r>
    </w:p>
    <w:p>
      <w:pPr>
        <w:pStyle w:val="Scripture"/>
      </w:pPr>
      <w:r>
        <w:rPr>
          <w:rFonts w:ascii="Arial" w:hAnsi="Arial"/>
          <w:b/>
          <w:color w:val="804826"/>
          <w:sz w:val="15"/>
        </w:rPr>
        <w:t xml:space="preserve">4 </w:t>
      </w:r>
      <w:r>
        <w:rPr>
          <w:rFonts w:ascii="Georgia" w:hAnsi="Georgia"/>
          <w:sz w:val="19"/>
        </w:rPr>
        <w:t>And in the four and twentieth day of the first month, as I was by the side of the great river, which is Hiddekel,</w:t>
      </w:r>
    </w:p>
    <w:p>
      <w:pPr>
        <w:pStyle w:val="Scripture"/>
      </w:pPr>
      <w:r>
        <w:rPr>
          <w:rFonts w:ascii="Arial" w:hAnsi="Arial"/>
          <w:b/>
          <w:color w:val="804826"/>
          <w:sz w:val="15"/>
        </w:rPr>
        <w:t xml:space="preserve">5 </w:t>
      </w:r>
      <w:r>
        <w:rPr>
          <w:rFonts w:ascii="Georgia" w:hAnsi="Georgia"/>
          <w:sz w:val="19"/>
        </w:rPr>
        <w:t>I lifted up my eyes, and looked, and, behold, a man clothed in linen, whose waist were girded with pure gold of Uphaz:</w:t>
      </w:r>
    </w:p>
    <w:p>
      <w:pPr>
        <w:pStyle w:val="Scripture"/>
      </w:pPr>
      <w:r>
        <w:rPr>
          <w:rFonts w:ascii="Arial" w:hAnsi="Arial"/>
          <w:b/>
          <w:color w:val="804826"/>
          <w:sz w:val="15"/>
        </w:rPr>
        <w:t xml:space="preserve">6 </w:t>
      </w:r>
      <w:r>
        <w:rPr>
          <w:rFonts w:ascii="Georgia" w:hAnsi="Georgia"/>
          <w:sz w:val="19"/>
        </w:rPr>
        <w:t>his body also was like the beryl, and his face as the appearance of lightning, and his eyes as flaming torches, and his arms and his feet like to burnished bronze, and the voice of his words like the voice of a multitude.</w:t>
      </w:r>
    </w:p>
    <w:p>
      <w:pPr>
        <w:pStyle w:val="Scripture"/>
      </w:pPr>
      <w:r>
        <w:rPr>
          <w:rFonts w:ascii="Arial" w:hAnsi="Arial"/>
          <w:b/>
          <w:color w:val="804826"/>
          <w:sz w:val="15"/>
        </w:rPr>
        <w:t xml:space="preserve">7 </w:t>
      </w:r>
      <w:r>
        <w:rPr>
          <w:rFonts w:ascii="Georgia" w:hAnsi="Georgia"/>
          <w:sz w:val="19"/>
        </w:rPr>
        <w:t>And I, Daniel, alone saw the vision; for the men that were with me saw not the vision; but great trembling fell upon them, and they fled to hide themselves.</w:t>
      </w:r>
    </w:p>
    <w:p>
      <w:pPr>
        <w:pStyle w:val="Scripture"/>
      </w:pPr>
      <w:r>
        <w:rPr>
          <w:rFonts w:ascii="Arial" w:hAnsi="Arial"/>
          <w:b/>
          <w:color w:val="804826"/>
          <w:sz w:val="15"/>
        </w:rPr>
        <w:t xml:space="preserve">8 </w:t>
      </w:r>
      <w:r>
        <w:rPr>
          <w:rFonts w:ascii="Georgia" w:hAnsi="Georgia"/>
          <w:sz w:val="19"/>
        </w:rPr>
        <w:t>So I was left alone, and saw this great vision, and there remained no strength in me; for my comeliness was turned in me into corruption, and I retained no strength.</w:t>
      </w:r>
    </w:p>
    <w:p>
      <w:pPr>
        <w:pStyle w:val="Scripture"/>
      </w:pPr>
      <w:r>
        <w:rPr>
          <w:rFonts w:ascii="Arial" w:hAnsi="Arial"/>
          <w:b/>
          <w:color w:val="804826"/>
          <w:sz w:val="15"/>
        </w:rPr>
        <w:t xml:space="preserve">9 </w:t>
      </w:r>
      <w:r>
        <w:rPr>
          <w:rFonts w:ascii="Georgia" w:hAnsi="Georgia"/>
          <w:sz w:val="19"/>
        </w:rPr>
        <w:t>Yet heard I the voice of his words; and when I heard the voice of his words, then was I fallen into a deep sleep on my face, with my face toward the ground.</w:t>
      </w:r>
    </w:p>
    <w:p>
      <w:pPr>
        <w:pStyle w:val="Scripture"/>
      </w:pPr>
      <w:r>
        <w:rPr>
          <w:rFonts w:ascii="Arial" w:hAnsi="Arial"/>
          <w:b/>
          <w:color w:val="804826"/>
          <w:sz w:val="15"/>
        </w:rPr>
        <w:t xml:space="preserve">10 </w:t>
      </w:r>
      <w:r>
        <w:rPr>
          <w:rFonts w:ascii="Georgia" w:hAnsi="Georgia"/>
          <w:sz w:val="19"/>
        </w:rPr>
        <w:t>And, behold, a hand touched me, which set me upon my knees and upon the palms of my hands.</w:t>
      </w:r>
    </w:p>
    <w:p>
      <w:pPr>
        <w:pStyle w:val="Scripture"/>
      </w:pPr>
      <w:r>
        <w:rPr>
          <w:rFonts w:ascii="Arial" w:hAnsi="Arial"/>
          <w:b/>
          <w:color w:val="804826"/>
          <w:sz w:val="15"/>
        </w:rPr>
        <w:t xml:space="preserve">11 </w:t>
      </w:r>
      <w:r>
        <w:rPr>
          <w:rFonts w:ascii="Georgia" w:hAnsi="Georgia"/>
          <w:sz w:val="19"/>
        </w:rPr>
        <w:t>And he said to me, Daniel, you man greatly beloved, understand the words that I speak to you, and stand upright; for to you am I now sent. And when he had spoken this word to me, I stood trembling.</w:t>
      </w:r>
    </w:p>
    <w:p>
      <w:pPr>
        <w:pStyle w:val="Scripture"/>
      </w:pPr>
      <w:r>
        <w:rPr>
          <w:rFonts w:ascii="Arial" w:hAnsi="Arial"/>
          <w:b/>
          <w:color w:val="804826"/>
          <w:sz w:val="15"/>
        </w:rPr>
        <w:t xml:space="preserve">12 </w:t>
      </w:r>
      <w:r>
        <w:rPr>
          <w:rFonts w:ascii="Georgia" w:hAnsi="Georgia"/>
          <w:sz w:val="19"/>
        </w:rPr>
        <w:t>Then said he to me, Fear not, Daniel; for from the first day that you did set your heart to understand, and to humble yourself before your Elohim, your words were heard: and I am come for your words' sake.</w:t>
      </w:r>
    </w:p>
    <w:p>
      <w:pPr>
        <w:pStyle w:val="Scripture"/>
      </w:pPr>
      <w:r>
        <w:rPr>
          <w:rFonts w:ascii="Arial" w:hAnsi="Arial"/>
          <w:b/>
          <w:color w:val="804826"/>
          <w:sz w:val="15"/>
        </w:rPr>
        <w:t xml:space="preserve">13 </w:t>
      </w:r>
      <w:r>
        <w:rPr>
          <w:rFonts w:ascii="Georgia" w:hAnsi="Georgia"/>
          <w:sz w:val="19"/>
        </w:rPr>
        <w:t>But the prince of the kingdom of Persia withstood me one and twenty days; but, behold, Michael, one of the chief princes, came to help me: and I remained there with the kings of Persia.</w:t>
      </w:r>
    </w:p>
    <w:p>
      <w:pPr>
        <w:pStyle w:val="Scripture"/>
      </w:pPr>
      <w:r>
        <w:rPr>
          <w:rFonts w:ascii="Arial" w:hAnsi="Arial"/>
          <w:b/>
          <w:color w:val="804826"/>
          <w:sz w:val="15"/>
        </w:rPr>
        <w:t xml:space="preserve">14 </w:t>
      </w:r>
      <w:r>
        <w:rPr>
          <w:rFonts w:ascii="Georgia" w:hAnsi="Georgia"/>
          <w:sz w:val="19"/>
        </w:rPr>
        <w:t>Now I am come to make you understand what shall befall your people in the latter days; for the vision is yet for many days:</w:t>
      </w:r>
    </w:p>
    <w:p>
      <w:pPr>
        <w:pStyle w:val="Scripture"/>
      </w:pPr>
      <w:r>
        <w:rPr>
          <w:rFonts w:ascii="Arial" w:hAnsi="Arial"/>
          <w:b/>
          <w:color w:val="804826"/>
          <w:sz w:val="15"/>
        </w:rPr>
        <w:t xml:space="preserve">15 </w:t>
      </w:r>
      <w:r>
        <w:rPr>
          <w:rFonts w:ascii="Georgia" w:hAnsi="Georgia"/>
          <w:sz w:val="19"/>
        </w:rPr>
        <w:t>and when he had spoken to me according to these words, I set my face toward the ground, and was dumb.</w:t>
      </w:r>
    </w:p>
    <w:p>
      <w:pPr>
        <w:pStyle w:val="Scripture"/>
      </w:pPr>
      <w:r>
        <w:rPr>
          <w:rFonts w:ascii="Arial" w:hAnsi="Arial"/>
          <w:b/>
          <w:color w:val="804826"/>
          <w:sz w:val="15"/>
        </w:rPr>
        <w:t xml:space="preserve">16 </w:t>
      </w:r>
      <w:r>
        <w:rPr>
          <w:rFonts w:ascii="Georgia" w:hAnsi="Georgia"/>
          <w:sz w:val="19"/>
        </w:rPr>
        <w:t>And, behold, one in the likeness of the sons of men touched my lips: then I opened my mouth, and spoke and said to him that stood before me, my lord, by reason of the vision my sorrows are turned upon me, and I retain no strength.</w:t>
      </w:r>
    </w:p>
    <w:p>
      <w:pPr>
        <w:pStyle w:val="Scripture"/>
      </w:pPr>
      <w:r>
        <w:rPr>
          <w:rFonts w:ascii="Arial" w:hAnsi="Arial"/>
          <w:b/>
          <w:color w:val="804826"/>
          <w:sz w:val="15"/>
        </w:rPr>
        <w:t xml:space="preserve">17 </w:t>
      </w:r>
      <w:r>
        <w:rPr>
          <w:rFonts w:ascii="Georgia" w:hAnsi="Georgia"/>
          <w:sz w:val="19"/>
        </w:rPr>
        <w:t>For how can the servant of this my lord talk with this my lord? for as for me, immediately there remained no strength in me, neither was there breath left in me.</w:t>
      </w:r>
    </w:p>
    <w:p>
      <w:pPr>
        <w:pStyle w:val="Scripture"/>
      </w:pPr>
      <w:r>
        <w:rPr>
          <w:rFonts w:ascii="Arial" w:hAnsi="Arial"/>
          <w:b/>
          <w:color w:val="804826"/>
          <w:sz w:val="15"/>
        </w:rPr>
        <w:t xml:space="preserve">18 </w:t>
      </w:r>
      <w:r>
        <w:rPr>
          <w:rFonts w:ascii="Georgia" w:hAnsi="Georgia"/>
          <w:sz w:val="19"/>
        </w:rPr>
        <w:t>Then there touched me again one like the appearance of a man, and he strengthened me.</w:t>
      </w:r>
    </w:p>
    <w:p>
      <w:pPr>
        <w:pStyle w:val="Scripture"/>
      </w:pPr>
      <w:r>
        <w:rPr>
          <w:rFonts w:ascii="Arial" w:hAnsi="Arial"/>
          <w:b/>
          <w:color w:val="804826"/>
          <w:sz w:val="15"/>
        </w:rPr>
        <w:t xml:space="preserve">19 </w:t>
      </w:r>
      <w:r>
        <w:rPr>
          <w:rFonts w:ascii="Georgia" w:hAnsi="Georgia"/>
          <w:sz w:val="19"/>
        </w:rPr>
        <w:t>And he said, man greatly beloved, fear not: peace be to you, be strong, indeed, be strong. And when he spoke to me, I was strengthened, and said, Let my lord speak; for you have strengthened me.</w:t>
      </w:r>
    </w:p>
    <w:p>
      <w:pPr>
        <w:pStyle w:val="Scripture"/>
      </w:pPr>
      <w:r>
        <w:rPr>
          <w:rFonts w:ascii="Arial" w:hAnsi="Arial"/>
          <w:b/>
          <w:color w:val="804826"/>
          <w:sz w:val="15"/>
        </w:rPr>
        <w:t xml:space="preserve">20 </w:t>
      </w:r>
      <w:r>
        <w:rPr>
          <w:rFonts w:ascii="Georgia" w:hAnsi="Georgia"/>
          <w:sz w:val="19"/>
        </w:rPr>
        <w:t>Then said he, Know you therefore I am come to you? and now will I return to fight with the prince of Persia: and when I go forth, behold, the prince of Greece shall come.</w:t>
      </w:r>
    </w:p>
    <w:p>
      <w:pPr>
        <w:pStyle w:val="Scripture"/>
      </w:pPr>
      <w:r>
        <w:rPr>
          <w:rFonts w:ascii="Arial" w:hAnsi="Arial"/>
          <w:b/>
          <w:color w:val="804826"/>
          <w:sz w:val="15"/>
        </w:rPr>
        <w:t xml:space="preserve">21 </w:t>
      </w:r>
      <w:r>
        <w:rPr>
          <w:rFonts w:ascii="Georgia" w:hAnsi="Georgia"/>
          <w:sz w:val="19"/>
        </w:rPr>
        <w:t>But I will tell you that which is inscribed in the writing of truth: and there is none that holds with me against these, but Michael your prince.</w:t>
      </w:r>
    </w:p>
    <w:p>
      <w:pPr>
        <w:pStyle w:val="Heading2"/>
      </w:pPr>
      <w:r>
        <w:t>Chapter 11</w:t>
      </w:r>
    </w:p>
    <w:p>
      <w:pPr>
        <w:pStyle w:val="Scripture"/>
      </w:pPr>
      <w:r>
        <w:rPr>
          <w:rFonts w:ascii="Arial" w:hAnsi="Arial"/>
          <w:b/>
          <w:color w:val="804826"/>
          <w:sz w:val="15"/>
        </w:rPr>
        <w:t xml:space="preserve">1 </w:t>
      </w:r>
      <w:r>
        <w:rPr>
          <w:rFonts w:ascii="Georgia" w:hAnsi="Georgia"/>
          <w:sz w:val="19"/>
        </w:rPr>
        <w:t>And as for me, in the first year of Darius the Mede, I stood up to confirm and strengthen him.</w:t>
      </w:r>
    </w:p>
    <w:p>
      <w:pPr>
        <w:pStyle w:val="Scripture"/>
      </w:pPr>
      <w:r>
        <w:rPr>
          <w:rFonts w:ascii="Arial" w:hAnsi="Arial"/>
          <w:b/>
          <w:color w:val="804826"/>
          <w:sz w:val="15"/>
        </w:rPr>
        <w:t xml:space="preserve">2 </w:t>
      </w:r>
      <w:r>
        <w:rPr>
          <w:rFonts w:ascii="Georgia" w:hAnsi="Georgia"/>
          <w:sz w:val="19"/>
        </w:rPr>
        <w:t>And now will I show you the truth. Behold, there shall stand up yet three kings in Persia; and the fourth shall be far richer than they all: and when he is grew strong through his riches, he shall stir up all against the realm of Greece.</w:t>
      </w:r>
    </w:p>
    <w:p>
      <w:pPr>
        <w:pStyle w:val="Scripture"/>
      </w:pPr>
      <w:r>
        <w:rPr>
          <w:rFonts w:ascii="Arial" w:hAnsi="Arial"/>
          <w:b/>
          <w:color w:val="804826"/>
          <w:sz w:val="15"/>
        </w:rPr>
        <w:t xml:space="preserve">3 </w:t>
      </w:r>
      <w:r>
        <w:rPr>
          <w:rFonts w:ascii="Georgia" w:hAnsi="Georgia"/>
          <w:sz w:val="19"/>
        </w:rPr>
        <w:t>And a mighty king shall stand up, that shall rule with great dominion, and do according to his will.</w:t>
      </w:r>
    </w:p>
    <w:p>
      <w:pPr>
        <w:pStyle w:val="Scripture"/>
      </w:pPr>
      <w:r>
        <w:rPr>
          <w:rFonts w:ascii="Arial" w:hAnsi="Arial"/>
          <w:b/>
          <w:color w:val="804826"/>
          <w:sz w:val="15"/>
        </w:rPr>
        <w:t xml:space="preserve">4 </w:t>
      </w:r>
      <w:r>
        <w:rPr>
          <w:rFonts w:ascii="Georgia" w:hAnsi="Georgia"/>
          <w:sz w:val="19"/>
        </w:rPr>
        <w:t>And when he shall stand up, his kingdom shall be broken, and shall be divided toward the four winds of heaven, but not to his descendants, nor according to his dominion with which he ruled; for his kingdom shall be plucked up, even for others besides these.</w:t>
      </w:r>
    </w:p>
    <w:p>
      <w:pPr>
        <w:pStyle w:val="Scripture"/>
      </w:pPr>
      <w:r>
        <w:rPr>
          <w:rFonts w:ascii="Arial" w:hAnsi="Arial"/>
          <w:b/>
          <w:color w:val="804826"/>
          <w:sz w:val="15"/>
        </w:rPr>
        <w:t xml:space="preserve">5 </w:t>
      </w:r>
      <w:r>
        <w:rPr>
          <w:rFonts w:ascii="Georgia" w:hAnsi="Georgia"/>
          <w:sz w:val="19"/>
        </w:rPr>
        <w:t>And the king of the south shall be strong, and one of his princes; and he shall be strong above him, and have dominion; his dominion shall be a great dominion.</w:t>
      </w:r>
    </w:p>
    <w:p>
      <w:pPr>
        <w:pStyle w:val="Scripture"/>
      </w:pPr>
      <w:r>
        <w:rPr>
          <w:rFonts w:ascii="Arial" w:hAnsi="Arial"/>
          <w:b/>
          <w:color w:val="804826"/>
          <w:sz w:val="15"/>
        </w:rPr>
        <w:t xml:space="preserve">6 </w:t>
      </w:r>
      <w:r>
        <w:rPr>
          <w:rFonts w:ascii="Georgia" w:hAnsi="Georgia"/>
          <w:sz w:val="19"/>
        </w:rPr>
        <w:t>And at the end of years they shall join themselves together; and the daughter of the king of the south shall come to the king of the north to make an agreement: but she shall not retain the strength of her arm; neither shall he stand, nor his arm; but she shall be given up, and they that brought her, and he that fathered her, and he that strengthened her in those times.</w:t>
      </w:r>
    </w:p>
    <w:p>
      <w:pPr>
        <w:pStyle w:val="Scripture"/>
      </w:pPr>
      <w:r>
        <w:rPr>
          <w:rFonts w:ascii="Arial" w:hAnsi="Arial"/>
          <w:b/>
          <w:color w:val="804826"/>
          <w:sz w:val="15"/>
        </w:rPr>
        <w:t xml:space="preserve">7 </w:t>
      </w:r>
      <w:r>
        <w:rPr>
          <w:rFonts w:ascii="Georgia" w:hAnsi="Georgia"/>
          <w:sz w:val="19"/>
        </w:rPr>
        <w:t>But out of a shoot from her roots shall one stand up in his place, who shall come to the army, and shall enter into the fortress of the king of the north, and shall deal against them, and shall prevail.</w:t>
      </w:r>
    </w:p>
    <w:p>
      <w:pPr>
        <w:pStyle w:val="Scripture"/>
      </w:pPr>
      <w:r>
        <w:rPr>
          <w:rFonts w:ascii="Arial" w:hAnsi="Arial"/>
          <w:b/>
          <w:color w:val="804826"/>
          <w:sz w:val="15"/>
        </w:rPr>
        <w:t xml:space="preserve">8 </w:t>
      </w:r>
      <w:r>
        <w:rPr>
          <w:rFonts w:ascii="Georgia" w:hAnsi="Georgia"/>
          <w:sz w:val="19"/>
        </w:rPr>
        <w:t>And also their gods, with their molten images, and with their goodly vessels of silver and of gold, shall he carry captive into Egypt; and he shall refrain some years from the king of the north.</w:t>
      </w:r>
    </w:p>
    <w:p>
      <w:pPr>
        <w:pStyle w:val="Scripture"/>
      </w:pPr>
      <w:r>
        <w:rPr>
          <w:rFonts w:ascii="Arial" w:hAnsi="Arial"/>
          <w:b/>
          <w:color w:val="804826"/>
          <w:sz w:val="15"/>
        </w:rPr>
        <w:t xml:space="preserve">9 </w:t>
      </w:r>
      <w:r>
        <w:rPr>
          <w:rFonts w:ascii="Georgia" w:hAnsi="Georgia"/>
          <w:sz w:val="19"/>
        </w:rPr>
        <w:t>And he shall come into the realm of the king of the south, but he shall return into his own land.</w:t>
      </w:r>
    </w:p>
    <w:p>
      <w:pPr>
        <w:pStyle w:val="Scripture"/>
      </w:pPr>
      <w:r>
        <w:rPr>
          <w:rFonts w:ascii="Arial" w:hAnsi="Arial"/>
          <w:b/>
          <w:color w:val="804826"/>
          <w:sz w:val="15"/>
        </w:rPr>
        <w:t xml:space="preserve">10 </w:t>
      </w:r>
      <w:r>
        <w:rPr>
          <w:rFonts w:ascii="Georgia" w:hAnsi="Georgia"/>
          <w:sz w:val="19"/>
        </w:rPr>
        <w:t>And his sons shall war, and shall assemble a multitude of great forces, which shall come on, and overflow, and pass through; and they shall return and war, even to his fortress.</w:t>
      </w:r>
    </w:p>
    <w:p>
      <w:pPr>
        <w:pStyle w:val="Scripture"/>
      </w:pPr>
      <w:r>
        <w:rPr>
          <w:rFonts w:ascii="Arial" w:hAnsi="Arial"/>
          <w:b/>
          <w:color w:val="804826"/>
          <w:sz w:val="15"/>
        </w:rPr>
        <w:t xml:space="preserve">11 </w:t>
      </w:r>
      <w:r>
        <w:rPr>
          <w:rFonts w:ascii="Georgia" w:hAnsi="Georgia"/>
          <w:sz w:val="19"/>
        </w:rPr>
        <w:t>And the king of the south shall be moved with anger, and shall come forth and fight with him, even with the king of the north; and he shall set forth a great multitude, and the multitude shall be given into his hand.</w:t>
      </w:r>
    </w:p>
    <w:p>
      <w:pPr>
        <w:pStyle w:val="Scripture"/>
      </w:pPr>
      <w:r>
        <w:rPr>
          <w:rFonts w:ascii="Arial" w:hAnsi="Arial"/>
          <w:b/>
          <w:color w:val="804826"/>
          <w:sz w:val="15"/>
        </w:rPr>
        <w:t xml:space="preserve">12 </w:t>
      </w:r>
      <w:r>
        <w:rPr>
          <w:rFonts w:ascii="Georgia" w:hAnsi="Georgia"/>
          <w:sz w:val="19"/>
        </w:rPr>
        <w:t>And the multitude shall be lifted up, and his heart shall be exalted; and he shall cast down tens of thousands, but he shall not prevail.</w:t>
      </w:r>
    </w:p>
    <w:p>
      <w:pPr>
        <w:pStyle w:val="Scripture"/>
      </w:pPr>
      <w:r>
        <w:rPr>
          <w:rFonts w:ascii="Arial" w:hAnsi="Arial"/>
          <w:b/>
          <w:color w:val="804826"/>
          <w:sz w:val="15"/>
        </w:rPr>
        <w:t xml:space="preserve">13 </w:t>
      </w:r>
      <w:r>
        <w:rPr>
          <w:rFonts w:ascii="Georgia" w:hAnsi="Georgia"/>
          <w:sz w:val="19"/>
        </w:rPr>
        <w:t>And the king of the north shall return, and shall set forth a multitude greater than the former; and he shall come on at the end of the times, even of years, with a great army and with much substance.</w:t>
      </w:r>
    </w:p>
    <w:p>
      <w:pPr>
        <w:pStyle w:val="Scripture"/>
      </w:pPr>
      <w:r>
        <w:rPr>
          <w:rFonts w:ascii="Arial" w:hAnsi="Arial"/>
          <w:b/>
          <w:color w:val="804826"/>
          <w:sz w:val="15"/>
        </w:rPr>
        <w:t xml:space="preserve">14 </w:t>
      </w:r>
      <w:r>
        <w:rPr>
          <w:rFonts w:ascii="Georgia" w:hAnsi="Georgia"/>
          <w:sz w:val="19"/>
        </w:rPr>
        <w:t>And in those times there shall many stand up against the king of the south: also the children of the violent among your people shall lift themselves up to establish the vision; but they shall fall.</w:t>
      </w:r>
    </w:p>
    <w:p>
      <w:pPr>
        <w:pStyle w:val="Scripture"/>
      </w:pPr>
      <w:r>
        <w:rPr>
          <w:rFonts w:ascii="Arial" w:hAnsi="Arial"/>
          <w:b/>
          <w:color w:val="804826"/>
          <w:sz w:val="15"/>
        </w:rPr>
        <w:t xml:space="preserve">15 </w:t>
      </w:r>
      <w:r>
        <w:rPr>
          <w:rFonts w:ascii="Georgia" w:hAnsi="Georgia"/>
          <w:sz w:val="19"/>
        </w:rPr>
        <w:t>So the king of the north shall come, and cast up a mound, and take a well-fortified city: and the forces of the south shall not stand, neither his chosen people, neither shall there be any strength to stand.</w:t>
      </w:r>
    </w:p>
    <w:p>
      <w:pPr>
        <w:pStyle w:val="Scripture"/>
      </w:pPr>
      <w:r>
        <w:rPr>
          <w:rFonts w:ascii="Arial" w:hAnsi="Arial"/>
          <w:b/>
          <w:color w:val="804826"/>
          <w:sz w:val="15"/>
        </w:rPr>
        <w:t xml:space="preserve">16 </w:t>
      </w:r>
      <w:r>
        <w:rPr>
          <w:rFonts w:ascii="Georgia" w:hAnsi="Georgia"/>
          <w:sz w:val="19"/>
        </w:rPr>
        <w:t>But he that comes against him shall do according to his own will, and none shall stand before him; and he shall stand in the glorious land, and in his hand shall be destruction.</w:t>
      </w:r>
    </w:p>
    <w:p>
      <w:pPr>
        <w:pStyle w:val="Scripture"/>
      </w:pPr>
      <w:r>
        <w:rPr>
          <w:rFonts w:ascii="Arial" w:hAnsi="Arial"/>
          <w:b/>
          <w:color w:val="804826"/>
          <w:sz w:val="15"/>
        </w:rPr>
        <w:t xml:space="preserve">17 </w:t>
      </w:r>
      <w:r>
        <w:rPr>
          <w:rFonts w:ascii="Georgia" w:hAnsi="Georgia"/>
          <w:sz w:val="19"/>
        </w:rPr>
        <w:t>And he shall set his face to come with the strength of his whole kingdom, and with him equitable conditions; and he shall perform them: and he shall give him the daughter of women, to corrupt her; but she shall not stand, neither be for him.</w:t>
      </w:r>
    </w:p>
    <w:p>
      <w:pPr>
        <w:pStyle w:val="Scripture"/>
      </w:pPr>
      <w:r>
        <w:rPr>
          <w:rFonts w:ascii="Arial" w:hAnsi="Arial"/>
          <w:b/>
          <w:color w:val="804826"/>
          <w:sz w:val="15"/>
        </w:rPr>
        <w:t xml:space="preserve">18 </w:t>
      </w:r>
      <w:r>
        <w:rPr>
          <w:rFonts w:ascii="Georgia" w:hAnsi="Georgia"/>
          <w:sz w:val="19"/>
        </w:rPr>
        <w:t>After this shall he turn his face to the isles, and shall take many: but a prince shall cause the reproach offered by him to cease; indeed, moreover, he shall cause his reproach to turn upon him.</w:t>
      </w:r>
    </w:p>
    <w:p>
      <w:pPr>
        <w:pStyle w:val="Scripture"/>
      </w:pPr>
      <w:r>
        <w:rPr>
          <w:rFonts w:ascii="Arial" w:hAnsi="Arial"/>
          <w:b/>
          <w:color w:val="804826"/>
          <w:sz w:val="15"/>
        </w:rPr>
        <w:t xml:space="preserve">19 </w:t>
      </w:r>
      <w:r>
        <w:rPr>
          <w:rFonts w:ascii="Georgia" w:hAnsi="Georgia"/>
          <w:sz w:val="19"/>
        </w:rPr>
        <w:t>Then he shall turn his face toward the fortresses of his own land; but he shall stumble and fall, and shall not be found.</w:t>
      </w:r>
    </w:p>
    <w:p>
      <w:pPr>
        <w:pStyle w:val="Scripture"/>
      </w:pPr>
      <w:r>
        <w:rPr>
          <w:rFonts w:ascii="Arial" w:hAnsi="Arial"/>
          <w:b/>
          <w:color w:val="804826"/>
          <w:sz w:val="15"/>
        </w:rPr>
        <w:t xml:space="preserve">20 </w:t>
      </w:r>
      <w:r>
        <w:rPr>
          <w:rFonts w:ascii="Georgia" w:hAnsi="Georgia"/>
          <w:sz w:val="19"/>
        </w:rPr>
        <w:t>Then shall stand up in his place one that shall cause an exactor to pass through the glory of the kingdom; but within few days he shall be destroyed, neither in anger, nor in battle.</w:t>
      </w:r>
    </w:p>
    <w:p>
      <w:pPr>
        <w:pStyle w:val="Scripture"/>
      </w:pPr>
      <w:r>
        <w:rPr>
          <w:rFonts w:ascii="Arial" w:hAnsi="Arial"/>
          <w:b/>
          <w:color w:val="804826"/>
          <w:sz w:val="15"/>
        </w:rPr>
        <w:t xml:space="preserve">21 </w:t>
      </w:r>
      <w:r>
        <w:rPr>
          <w:rFonts w:ascii="Georgia" w:hAnsi="Georgia"/>
          <w:sz w:val="19"/>
        </w:rPr>
        <w:t>And in his place shall stand up a contemptible person, to whom they had not given the honor of the kingdom: but he shall come in time of security, and shall obtain the kingdom by flatteries.</w:t>
      </w:r>
    </w:p>
    <w:p>
      <w:pPr>
        <w:pStyle w:val="Scripture"/>
      </w:pPr>
      <w:r>
        <w:rPr>
          <w:rFonts w:ascii="Arial" w:hAnsi="Arial"/>
          <w:b/>
          <w:color w:val="804826"/>
          <w:sz w:val="15"/>
        </w:rPr>
        <w:t xml:space="preserve">22 </w:t>
      </w:r>
      <w:r>
        <w:rPr>
          <w:rFonts w:ascii="Georgia" w:hAnsi="Georgia"/>
          <w:sz w:val="19"/>
        </w:rPr>
        <w:t>And the overwhelming forces shall be overwhelmed from before him, and shall be broken; indeed, also the prince of the covenant.</w:t>
      </w:r>
    </w:p>
    <w:p>
      <w:pPr>
        <w:pStyle w:val="Scripture"/>
      </w:pPr>
      <w:r>
        <w:rPr>
          <w:rFonts w:ascii="Arial" w:hAnsi="Arial"/>
          <w:b/>
          <w:color w:val="804826"/>
          <w:sz w:val="15"/>
        </w:rPr>
        <w:t xml:space="preserve">23 </w:t>
      </w:r>
      <w:r>
        <w:rPr>
          <w:rFonts w:ascii="Georgia" w:hAnsi="Georgia"/>
          <w:sz w:val="19"/>
        </w:rPr>
        <w:t>And after the league made with him he shall work deceitfully; for he shall come up, and shall become strong, with a small people.</w:t>
      </w:r>
    </w:p>
    <w:p>
      <w:pPr>
        <w:pStyle w:val="Scripture"/>
      </w:pPr>
      <w:r>
        <w:rPr>
          <w:rFonts w:ascii="Arial" w:hAnsi="Arial"/>
          <w:b/>
          <w:color w:val="804826"/>
          <w:sz w:val="15"/>
        </w:rPr>
        <w:t xml:space="preserve">24 </w:t>
      </w:r>
      <w:r>
        <w:rPr>
          <w:rFonts w:ascii="Georgia" w:hAnsi="Georgia"/>
          <w:sz w:val="19"/>
        </w:rPr>
        <w:t>In time of security shall he come even upon the richest areas of the province; and he shall do that which his fathers have not done, nor his fathers' fathers; he shall scatter among them prey, and spoil, and substance: indeed, he shall devise his devices against the strongholds, even for a time.</w:t>
      </w:r>
    </w:p>
    <w:p>
      <w:pPr>
        <w:pStyle w:val="Scripture"/>
      </w:pPr>
      <w:r>
        <w:rPr>
          <w:rFonts w:ascii="Arial" w:hAnsi="Arial"/>
          <w:b/>
          <w:color w:val="804826"/>
          <w:sz w:val="15"/>
        </w:rPr>
        <w:t xml:space="preserve">25 </w:t>
      </w:r>
      <w:r>
        <w:rPr>
          <w:rFonts w:ascii="Georgia" w:hAnsi="Georgia"/>
          <w:sz w:val="19"/>
        </w:rPr>
        <w:t>And he shall stir up his power and his courage against the king of the south with a great army; and the king of the south shall war in battle with an exceeding great and mighty army; but he shall not stand; for they shall devise devices against him.</w:t>
      </w:r>
    </w:p>
    <w:p>
      <w:pPr>
        <w:pStyle w:val="Scripture"/>
      </w:pPr>
      <w:r>
        <w:rPr>
          <w:rFonts w:ascii="Arial" w:hAnsi="Arial"/>
          <w:b/>
          <w:color w:val="804826"/>
          <w:sz w:val="15"/>
        </w:rPr>
        <w:t xml:space="preserve">26 </w:t>
      </w:r>
      <w:r>
        <w:rPr>
          <w:rFonts w:ascii="Georgia" w:hAnsi="Georgia"/>
          <w:sz w:val="19"/>
        </w:rPr>
        <w:t>Indeed, they that eat of his delicacies shall destroy him, and his army shall overflow; and many shall fall down slain.</w:t>
      </w:r>
    </w:p>
    <w:p>
      <w:pPr>
        <w:pStyle w:val="Scripture"/>
      </w:pPr>
      <w:r>
        <w:rPr>
          <w:rFonts w:ascii="Arial" w:hAnsi="Arial"/>
          <w:b/>
          <w:color w:val="804826"/>
          <w:sz w:val="15"/>
        </w:rPr>
        <w:t xml:space="preserve">27 </w:t>
      </w:r>
      <w:r>
        <w:rPr>
          <w:rFonts w:ascii="Georgia" w:hAnsi="Georgia"/>
          <w:sz w:val="19"/>
        </w:rPr>
        <w:t>And as for both these kings, their hearts shall be to do evil, and they shall speak lies at one table: but it shall not prosper; for yet the end shall be at the time appointed.</w:t>
      </w:r>
    </w:p>
    <w:p>
      <w:pPr>
        <w:pStyle w:val="Scripture"/>
      </w:pPr>
      <w:r>
        <w:rPr>
          <w:rFonts w:ascii="Arial" w:hAnsi="Arial"/>
          <w:b/>
          <w:color w:val="804826"/>
          <w:sz w:val="15"/>
        </w:rPr>
        <w:t xml:space="preserve">28 </w:t>
      </w:r>
      <w:r>
        <w:rPr>
          <w:rFonts w:ascii="Georgia" w:hAnsi="Georgia"/>
          <w:sz w:val="19"/>
        </w:rPr>
        <w:t>Then shall he return into his land with great substance; and his heart shall be against the holy covenant; and he shall do his pleasure, and return to his own land.</w:t>
      </w:r>
    </w:p>
    <w:p>
      <w:pPr>
        <w:pStyle w:val="Scripture"/>
      </w:pPr>
      <w:r>
        <w:rPr>
          <w:rFonts w:ascii="Arial" w:hAnsi="Arial"/>
          <w:b/>
          <w:color w:val="804826"/>
          <w:sz w:val="15"/>
        </w:rPr>
        <w:t xml:space="preserve">29 </w:t>
      </w:r>
      <w:r>
        <w:rPr>
          <w:rFonts w:ascii="Georgia" w:hAnsi="Georgia"/>
          <w:sz w:val="19"/>
        </w:rPr>
        <w:t>At the time appointed he shall return, and come into the south; but it shall not be in the latter time as it was in the former.</w:t>
      </w:r>
    </w:p>
    <w:p>
      <w:pPr>
        <w:pStyle w:val="Scripture"/>
      </w:pPr>
      <w:r>
        <w:rPr>
          <w:rFonts w:ascii="Arial" w:hAnsi="Arial"/>
          <w:b/>
          <w:color w:val="804826"/>
          <w:sz w:val="15"/>
        </w:rPr>
        <w:t xml:space="preserve">30 </w:t>
      </w:r>
      <w:r>
        <w:rPr>
          <w:rFonts w:ascii="Georgia" w:hAnsi="Georgia"/>
          <w:sz w:val="19"/>
        </w:rPr>
        <w:t>For ships of Kittim shall come against him; therefore he shall be grieved, and shall return, and have indignation against the holy covenant, and shall do his pleasure: he shall even return, and have regard to them that forsake the holy covenant.</w:t>
      </w:r>
    </w:p>
    <w:p>
      <w:pPr>
        <w:pStyle w:val="Scripture"/>
      </w:pPr>
      <w:r>
        <w:rPr>
          <w:rFonts w:ascii="Arial" w:hAnsi="Arial"/>
          <w:b/>
          <w:color w:val="804826"/>
          <w:sz w:val="15"/>
        </w:rPr>
        <w:t xml:space="preserve">31 </w:t>
      </w:r>
      <w:r>
        <w:rPr>
          <w:rFonts w:ascii="Georgia" w:hAnsi="Georgia"/>
          <w:sz w:val="19"/>
        </w:rPr>
        <w:t>And forces shall stand on his part, and they shall profane the sanctuary, even the fortress, and shall take away the continual burned-offering, and they shall set up the abomination that makes desolate.</w:t>
      </w:r>
    </w:p>
    <w:p>
      <w:pPr>
        <w:pStyle w:val="Scripture"/>
      </w:pPr>
      <w:r>
        <w:rPr>
          <w:rFonts w:ascii="Arial" w:hAnsi="Arial"/>
          <w:b/>
          <w:color w:val="804826"/>
          <w:sz w:val="15"/>
        </w:rPr>
        <w:t xml:space="preserve">32 </w:t>
      </w:r>
      <w:r>
        <w:rPr>
          <w:rFonts w:ascii="Georgia" w:hAnsi="Georgia"/>
          <w:sz w:val="19"/>
        </w:rPr>
        <w:t>And such as do wickedly against the covenant shall he pervert by flatteries; but the people that know their Elohim shall be strong, and do exploits.</w:t>
      </w:r>
    </w:p>
    <w:p>
      <w:pPr>
        <w:pStyle w:val="Scripture"/>
      </w:pPr>
      <w:r>
        <w:rPr>
          <w:rFonts w:ascii="Arial" w:hAnsi="Arial"/>
          <w:b/>
          <w:color w:val="804826"/>
          <w:sz w:val="15"/>
        </w:rPr>
        <w:t xml:space="preserve">33 </w:t>
      </w:r>
      <w:r>
        <w:rPr>
          <w:rFonts w:ascii="Georgia" w:hAnsi="Georgia"/>
          <w:sz w:val="19"/>
        </w:rPr>
        <w:t>And they that are wise among the people shall instruct many; yet they shall fall by the sword and by flame, by captivity and by spoil, many days.</w:t>
      </w:r>
    </w:p>
    <w:p>
      <w:pPr>
        <w:pStyle w:val="Scripture"/>
      </w:pPr>
      <w:r>
        <w:rPr>
          <w:rFonts w:ascii="Arial" w:hAnsi="Arial"/>
          <w:b/>
          <w:color w:val="804826"/>
          <w:sz w:val="15"/>
        </w:rPr>
        <w:t xml:space="preserve">34 </w:t>
      </w:r>
      <w:r>
        <w:rPr>
          <w:rFonts w:ascii="Georgia" w:hAnsi="Georgia"/>
          <w:sz w:val="19"/>
        </w:rPr>
        <w:t>Now when they shall fall, they shall be helped with a little help; but many shall join themselves to them with flatteries.</w:t>
      </w:r>
    </w:p>
    <w:p>
      <w:pPr>
        <w:pStyle w:val="Scripture"/>
      </w:pPr>
      <w:r>
        <w:rPr>
          <w:rFonts w:ascii="Arial" w:hAnsi="Arial"/>
          <w:b/>
          <w:color w:val="804826"/>
          <w:sz w:val="15"/>
        </w:rPr>
        <w:t xml:space="preserve">35 </w:t>
      </w:r>
      <w:r>
        <w:rPr>
          <w:rFonts w:ascii="Georgia" w:hAnsi="Georgia"/>
          <w:sz w:val="19"/>
        </w:rPr>
        <w:t>And some of them that are wise shall fall, to refine them, and to purify, and to make them white, even to the time of the end; because it is yet for the time appointed.</w:t>
      </w:r>
    </w:p>
    <w:p>
      <w:pPr>
        <w:pStyle w:val="Scripture"/>
      </w:pPr>
      <w:r>
        <w:rPr>
          <w:rFonts w:ascii="Arial" w:hAnsi="Arial"/>
          <w:b/>
          <w:color w:val="804826"/>
          <w:sz w:val="15"/>
        </w:rPr>
        <w:t xml:space="preserve">36 </w:t>
      </w:r>
      <w:r>
        <w:rPr>
          <w:rFonts w:ascii="Georgia" w:hAnsi="Georgia"/>
          <w:sz w:val="19"/>
        </w:rPr>
        <w:t>And the king shall do according to his will; and he shall exalt himself, and magnify himself above every god, and shall speak marvellous things against the Elohim of gods; and he shall prosper till the indignation be accomplished; for that which is determined shall be done.</w:t>
      </w:r>
    </w:p>
    <w:p>
      <w:pPr>
        <w:pStyle w:val="Scripture"/>
      </w:pPr>
      <w:r>
        <w:rPr>
          <w:rFonts w:ascii="Arial" w:hAnsi="Arial"/>
          <w:b/>
          <w:color w:val="804826"/>
          <w:sz w:val="15"/>
        </w:rPr>
        <w:t xml:space="preserve">37 </w:t>
      </w:r>
      <w:r>
        <w:rPr>
          <w:rFonts w:ascii="Georgia" w:hAnsi="Georgia"/>
          <w:sz w:val="19"/>
        </w:rPr>
        <w:t>Neither shall he regard the gods of his fathers, nor the desire of women, nor regard any god; for he shall magnify himself above all.</w:t>
      </w:r>
    </w:p>
    <w:p>
      <w:pPr>
        <w:pStyle w:val="Scripture"/>
      </w:pPr>
      <w:r>
        <w:rPr>
          <w:rFonts w:ascii="Arial" w:hAnsi="Arial"/>
          <w:b/>
          <w:color w:val="804826"/>
          <w:sz w:val="15"/>
        </w:rPr>
        <w:t xml:space="preserve">38 </w:t>
      </w:r>
      <w:r>
        <w:rPr>
          <w:rFonts w:ascii="Georgia" w:hAnsi="Georgia"/>
          <w:sz w:val="19"/>
        </w:rPr>
        <w:t>But in his place shall he honor the god of fortresses; and a god whom his fathers knew not shall he honor with gold, and silver, and with precious stones, and pleasant things.</w:t>
      </w:r>
    </w:p>
    <w:p>
      <w:pPr>
        <w:pStyle w:val="Scripture"/>
      </w:pPr>
      <w:r>
        <w:rPr>
          <w:rFonts w:ascii="Arial" w:hAnsi="Arial"/>
          <w:b/>
          <w:color w:val="804826"/>
          <w:sz w:val="15"/>
        </w:rPr>
        <w:t xml:space="preserve">39 </w:t>
      </w:r>
      <w:r>
        <w:rPr>
          <w:rFonts w:ascii="Georgia" w:hAnsi="Georgia"/>
          <w:sz w:val="19"/>
        </w:rPr>
        <w:t>And he shall deal with the strongest fortresses by the help of a foreign god: whosoever acknowledges him he will increase with glory; and he shall cause them to rule over many, and shall divide the land for a price.</w:t>
      </w:r>
    </w:p>
    <w:p>
      <w:pPr>
        <w:pStyle w:val="Scripture"/>
      </w:pPr>
      <w:r>
        <w:rPr>
          <w:rFonts w:ascii="Arial" w:hAnsi="Arial"/>
          <w:b/>
          <w:color w:val="804826"/>
          <w:sz w:val="15"/>
        </w:rPr>
        <w:t xml:space="preserve">40 </w:t>
      </w:r>
      <w:r>
        <w:rPr>
          <w:rFonts w:ascii="Georgia" w:hAnsi="Georgia"/>
          <w:sz w:val="19"/>
        </w:rPr>
        <w:t>And at the time of the end shall the king of the south contend with him; and the king of the north shall come against him like a whirlwind, with chariots, and with horsemen, and with many ships; and he shall enter into the countries, and shall overflow and pass through.</w:t>
      </w:r>
    </w:p>
    <w:p>
      <w:pPr>
        <w:pStyle w:val="Scripture"/>
      </w:pPr>
      <w:r>
        <w:rPr>
          <w:rFonts w:ascii="Arial" w:hAnsi="Arial"/>
          <w:b/>
          <w:color w:val="804826"/>
          <w:sz w:val="15"/>
        </w:rPr>
        <w:t xml:space="preserve">41 </w:t>
      </w:r>
      <w:r>
        <w:rPr>
          <w:rFonts w:ascii="Georgia" w:hAnsi="Georgia"/>
          <w:sz w:val="19"/>
        </w:rPr>
        <w:t>He shall enter also into the glorious land, and many countries shall be overthrown; but these shall be delivered out of his hand: Edom, and Moab, and the chief of the children of Ammon.</w:t>
      </w:r>
    </w:p>
    <w:p>
      <w:pPr>
        <w:pStyle w:val="Scripture"/>
      </w:pPr>
      <w:r>
        <w:rPr>
          <w:rFonts w:ascii="Arial" w:hAnsi="Arial"/>
          <w:b/>
          <w:color w:val="804826"/>
          <w:sz w:val="15"/>
        </w:rPr>
        <w:t xml:space="preserve">42 </w:t>
      </w:r>
      <w:r>
        <w:rPr>
          <w:rFonts w:ascii="Georgia" w:hAnsi="Georgia"/>
          <w:sz w:val="19"/>
        </w:rPr>
        <w:t>He shall stretch forth his hand also upon the countries; and the land of Egypt shall not escape.</w:t>
      </w:r>
    </w:p>
    <w:p>
      <w:pPr>
        <w:pStyle w:val="Scripture"/>
      </w:pPr>
      <w:r>
        <w:rPr>
          <w:rFonts w:ascii="Arial" w:hAnsi="Arial"/>
          <w:b/>
          <w:color w:val="804826"/>
          <w:sz w:val="15"/>
        </w:rPr>
        <w:t xml:space="preserve">43 </w:t>
      </w:r>
      <w:r>
        <w:rPr>
          <w:rFonts w:ascii="Georgia" w:hAnsi="Georgia"/>
          <w:sz w:val="19"/>
        </w:rPr>
        <w:t>But he shall have power over the treasures of gold and of silver, and over all the precious things of Egypt; and the Libyans and the Ethiopians shall be at his steps.</w:t>
      </w:r>
    </w:p>
    <w:p>
      <w:pPr>
        <w:pStyle w:val="Scripture"/>
      </w:pPr>
      <w:r>
        <w:rPr>
          <w:rFonts w:ascii="Arial" w:hAnsi="Arial"/>
          <w:b/>
          <w:color w:val="804826"/>
          <w:sz w:val="15"/>
        </w:rPr>
        <w:t xml:space="preserve">44 </w:t>
      </w:r>
      <w:r>
        <w:rPr>
          <w:rFonts w:ascii="Georgia" w:hAnsi="Georgia"/>
          <w:sz w:val="19"/>
        </w:rPr>
        <w:t>But tidings out of the east and out of the north shall trouble him; and he shall go forth with great fury to destroy and utterly to sweep away many.</w:t>
      </w:r>
    </w:p>
    <w:p>
      <w:pPr>
        <w:pStyle w:val="Scripture"/>
      </w:pPr>
      <w:r>
        <w:rPr>
          <w:rFonts w:ascii="Arial" w:hAnsi="Arial"/>
          <w:b/>
          <w:color w:val="804826"/>
          <w:sz w:val="15"/>
        </w:rPr>
        <w:t xml:space="preserve">45 </w:t>
      </w:r>
      <w:r>
        <w:rPr>
          <w:rFonts w:ascii="Georgia" w:hAnsi="Georgia"/>
          <w:sz w:val="19"/>
        </w:rPr>
        <w:t>And he shall plant the tents of his palace between the sea and the glorious holy mountain; yet he shall come to his end, and none shall help him.</w:t>
      </w:r>
    </w:p>
    <w:p>
      <w:pPr>
        <w:pStyle w:val="Heading2"/>
      </w:pPr>
      <w:r>
        <w:t>Chapter 12</w:t>
      </w:r>
    </w:p>
    <w:p>
      <w:pPr>
        <w:pStyle w:val="Scripture"/>
      </w:pPr>
      <w:r>
        <w:rPr>
          <w:rFonts w:ascii="Arial" w:hAnsi="Arial"/>
          <w:b/>
          <w:color w:val="804826"/>
          <w:sz w:val="15"/>
        </w:rPr>
        <w:t xml:space="preserve">1 </w:t>
      </w:r>
      <w:r>
        <w:rPr>
          <w:rFonts w:ascii="Georgia" w:hAnsi="Georgia"/>
          <w:sz w:val="19"/>
        </w:rPr>
        <w:t>And at that time shall Michael stand up, the great prince who stands for the children of your people; and there shall be a time of trouble, such as never was since there was a nation even to that same time: and at that time your people shall be delivered, every one that shall be found written in the book.</w:t>
      </w:r>
    </w:p>
    <w:p>
      <w:pPr>
        <w:pStyle w:val="Scripture"/>
      </w:pPr>
      <w:r>
        <w:rPr>
          <w:rFonts w:ascii="Arial" w:hAnsi="Arial"/>
          <w:b/>
          <w:color w:val="804826"/>
          <w:sz w:val="15"/>
        </w:rPr>
        <w:t xml:space="preserve">2 </w:t>
      </w:r>
      <w:r>
        <w:rPr>
          <w:rFonts w:ascii="Georgia" w:hAnsi="Georgia"/>
          <w:sz w:val="19"/>
        </w:rPr>
        <w:t>And many of them that sleep in the dust of the earth shall awake, some to everlasting life, and some to shame and everlasting contempt.</w:t>
      </w:r>
    </w:p>
    <w:p>
      <w:pPr>
        <w:pStyle w:val="Scripture"/>
      </w:pPr>
      <w:r>
        <w:rPr>
          <w:rFonts w:ascii="Arial" w:hAnsi="Arial"/>
          <w:b/>
          <w:color w:val="804826"/>
          <w:sz w:val="15"/>
        </w:rPr>
        <w:t xml:space="preserve">3 </w:t>
      </w:r>
      <w:r>
        <w:rPr>
          <w:rFonts w:ascii="Georgia" w:hAnsi="Georgia"/>
          <w:sz w:val="19"/>
        </w:rPr>
        <w:t>And they that are wise shall shine as the brightness of the firmament; and they that turn many to righteousness as the stars forever and ever.</w:t>
      </w:r>
    </w:p>
    <w:p>
      <w:pPr>
        <w:pStyle w:val="Scripture"/>
      </w:pPr>
      <w:r>
        <w:rPr>
          <w:rFonts w:ascii="Arial" w:hAnsi="Arial"/>
          <w:b/>
          <w:color w:val="804826"/>
          <w:sz w:val="15"/>
        </w:rPr>
        <w:t xml:space="preserve">4 </w:t>
      </w:r>
      <w:r>
        <w:rPr>
          <w:rFonts w:ascii="Georgia" w:hAnsi="Georgia"/>
          <w:sz w:val="19"/>
        </w:rPr>
        <w:t>But you, Daniel, shut up the words, and seal the book, even to the time of the end: many shall run to and fro, and knowledge shall be increased.</w:t>
      </w:r>
    </w:p>
    <w:p>
      <w:pPr>
        <w:pStyle w:val="Scripture"/>
      </w:pPr>
      <w:r>
        <w:rPr>
          <w:rFonts w:ascii="Arial" w:hAnsi="Arial"/>
          <w:b/>
          <w:color w:val="804826"/>
          <w:sz w:val="15"/>
        </w:rPr>
        <w:t xml:space="preserve">5 </w:t>
      </w:r>
      <w:r>
        <w:rPr>
          <w:rFonts w:ascii="Georgia" w:hAnsi="Georgia"/>
          <w:sz w:val="19"/>
        </w:rPr>
        <w:t>Then I, Daniel, looked, and, behold, there stood other two, the one on the brink of the river on this side, and the other on the brink of the river on that side.</w:t>
      </w:r>
    </w:p>
    <w:p>
      <w:pPr>
        <w:pStyle w:val="Scripture"/>
      </w:pPr>
      <w:r>
        <w:rPr>
          <w:rFonts w:ascii="Arial" w:hAnsi="Arial"/>
          <w:b/>
          <w:color w:val="804826"/>
          <w:sz w:val="15"/>
        </w:rPr>
        <w:t xml:space="preserve">6 </w:t>
      </w:r>
      <w:r>
        <w:rPr>
          <w:rFonts w:ascii="Georgia" w:hAnsi="Georgia"/>
          <w:sz w:val="19"/>
        </w:rPr>
        <w:t>And one said to the man clothed in linen, who was above the waters of the river, How long shall it be to the end of these wonders?</w:t>
      </w:r>
    </w:p>
    <w:p>
      <w:pPr>
        <w:pStyle w:val="Scripture"/>
      </w:pPr>
      <w:r>
        <w:rPr>
          <w:rFonts w:ascii="Arial" w:hAnsi="Arial"/>
          <w:b/>
          <w:color w:val="804826"/>
          <w:sz w:val="15"/>
        </w:rPr>
        <w:t xml:space="preserve">7 </w:t>
      </w:r>
      <w:r>
        <w:rPr>
          <w:rFonts w:ascii="Georgia" w:hAnsi="Georgia"/>
          <w:sz w:val="19"/>
        </w:rPr>
        <w:t>And I heard the man clothed in linen, who was above the waters of the river, when he held up his right hand and his left hand to heaven, and swore by him that lives forever that it shall be for a time, times, and a half; and when they have made an end of breaking in pieces the power of the holy people, all these things shall be finished.</w:t>
      </w:r>
    </w:p>
    <w:p>
      <w:pPr>
        <w:pStyle w:val="Scripture"/>
      </w:pPr>
      <w:r>
        <w:rPr>
          <w:rFonts w:ascii="Arial" w:hAnsi="Arial"/>
          <w:b/>
          <w:color w:val="804826"/>
          <w:sz w:val="15"/>
        </w:rPr>
        <w:t xml:space="preserve">8 </w:t>
      </w:r>
      <w:r>
        <w:rPr>
          <w:rFonts w:ascii="Georgia" w:hAnsi="Georgia"/>
          <w:sz w:val="19"/>
        </w:rPr>
        <w:t>And I heard, but I understood not: then said I, my lord, what shall be the issue of these things?</w:t>
      </w:r>
    </w:p>
    <w:p>
      <w:pPr>
        <w:pStyle w:val="Scripture"/>
      </w:pPr>
      <w:r>
        <w:rPr>
          <w:rFonts w:ascii="Arial" w:hAnsi="Arial"/>
          <w:b/>
          <w:color w:val="804826"/>
          <w:sz w:val="15"/>
        </w:rPr>
        <w:t xml:space="preserve">9 </w:t>
      </w:r>
      <w:r>
        <w:rPr>
          <w:rFonts w:ascii="Georgia" w:hAnsi="Georgia"/>
          <w:sz w:val="19"/>
        </w:rPr>
        <w:t>And he said, Go your way, Daniel; for the words are shut up and sealed till the time of the end.</w:t>
      </w:r>
    </w:p>
    <w:p>
      <w:pPr>
        <w:pStyle w:val="Scripture"/>
      </w:pPr>
      <w:r>
        <w:rPr>
          <w:rFonts w:ascii="Arial" w:hAnsi="Arial"/>
          <w:b/>
          <w:color w:val="804826"/>
          <w:sz w:val="15"/>
        </w:rPr>
        <w:t xml:space="preserve">10 </w:t>
      </w:r>
      <w:r>
        <w:rPr>
          <w:rFonts w:ascii="Georgia" w:hAnsi="Georgia"/>
          <w:sz w:val="19"/>
        </w:rPr>
        <w:t>Many shall purify themselves, and make themselves white, and be refined; but the wicked shall do wickedly; and none of the wicked shall understand; but they that are wise shall understand.</w:t>
      </w:r>
    </w:p>
    <w:p>
      <w:pPr>
        <w:pStyle w:val="Scripture"/>
      </w:pPr>
      <w:r>
        <w:rPr>
          <w:rFonts w:ascii="Arial" w:hAnsi="Arial"/>
          <w:b/>
          <w:color w:val="804826"/>
          <w:sz w:val="15"/>
        </w:rPr>
        <w:t xml:space="preserve">11 </w:t>
      </w:r>
      <w:r>
        <w:rPr>
          <w:rFonts w:ascii="Georgia" w:hAnsi="Georgia"/>
          <w:sz w:val="19"/>
        </w:rPr>
        <w:t>And from the time that the continual burned-offering shall be taken away, and the abomination that makes desolate set up, there shall be a thousand and two hundred and ninety days.</w:t>
      </w:r>
    </w:p>
    <w:p>
      <w:pPr>
        <w:pStyle w:val="Scripture"/>
      </w:pPr>
      <w:r>
        <w:rPr>
          <w:rFonts w:ascii="Arial" w:hAnsi="Arial"/>
          <w:b/>
          <w:color w:val="804826"/>
          <w:sz w:val="15"/>
        </w:rPr>
        <w:t xml:space="preserve">12 </w:t>
      </w:r>
      <w:r>
        <w:rPr>
          <w:rFonts w:ascii="Georgia" w:hAnsi="Georgia"/>
          <w:sz w:val="19"/>
        </w:rPr>
        <w:t>Blessed is he that waits, and comes to the thousand three hundred and five and thirty days</w:t>
      </w:r>
    </w:p>
    <w:p>
      <w:pPr>
        <w:pStyle w:val="Scripture"/>
      </w:pPr>
      <w:r>
        <w:rPr>
          <w:rFonts w:ascii="Arial" w:hAnsi="Arial"/>
          <w:b/>
          <w:color w:val="804826"/>
          <w:sz w:val="15"/>
        </w:rPr>
        <w:t xml:space="preserve">13 </w:t>
      </w:r>
      <w:r>
        <w:rPr>
          <w:rFonts w:ascii="Georgia" w:hAnsi="Georgia"/>
          <w:sz w:val="19"/>
        </w:rPr>
        <w:t>But go your way until the end; for you shall rest, and shall stand in your lot, at the end of the days.</w:t>
      </w:r>
    </w:p>
    <w:p>
      <w:r>
        <w:br w:type="page"/>
      </w:r>
    </w:p>
    <w:p>
      <w:bookmarkStart w:id="28" w:name="book_28"/>
      <w:pPr>
        <w:pStyle w:val="Heading1"/>
        <w:jc w:val="center"/>
      </w:pPr>
      <w:r>
        <w:t>HOSEA</w:t>
      </w:r>
      <w:bookmarkEnd w:id="28"/>
    </w:p>
    <w:p>
      <w:pPr>
        <w:spacing w:after="320"/>
        <w:jc w:val="center"/>
      </w:pPr>
      <w:r>
        <w:rPr>
          <w:i/>
          <w:color w:val="6E6E6E"/>
        </w:rPr>
        <w:t>14 chapters</w:t>
      </w:r>
    </w:p>
    <w:p>
      <w:pPr>
        <w:pStyle w:val="Heading2"/>
      </w:pPr>
      <w:r>
        <w:t>Chapter 1</w:t>
      </w:r>
    </w:p>
    <w:p>
      <w:pPr>
        <w:pStyle w:val="Scripture"/>
      </w:pPr>
      <w:r>
        <w:rPr>
          <w:rFonts w:ascii="Arial" w:hAnsi="Arial"/>
          <w:b/>
          <w:color w:val="804826"/>
          <w:sz w:val="15"/>
        </w:rPr>
        <w:t xml:space="preserve">1 </w:t>
      </w:r>
      <w:r>
        <w:rPr>
          <w:rFonts w:ascii="Georgia" w:hAnsi="Georgia"/>
          <w:sz w:val="19"/>
        </w:rPr>
        <w:t>The word of YHWH–Yahweh that came to Hosea the son of Beeri, in the days of Uzziah, Jotham, Ahaz, and Hezekiah, kings of Judah, and in the days of Jeroboam the son of Joash, king of Israel.</w:t>
      </w:r>
    </w:p>
    <w:p>
      <w:pPr>
        <w:pStyle w:val="Scripture"/>
      </w:pPr>
      <w:r>
        <w:rPr>
          <w:rFonts w:ascii="Arial" w:hAnsi="Arial"/>
          <w:b/>
          <w:color w:val="804826"/>
          <w:sz w:val="15"/>
        </w:rPr>
        <w:t xml:space="preserve">2 </w:t>
      </w:r>
      <w:r>
        <w:rPr>
          <w:rFonts w:ascii="Georgia" w:hAnsi="Georgia"/>
          <w:sz w:val="19"/>
        </w:rPr>
        <w:t>When YHWH–Yahweh spoke at the first by Hosea, YHWH–Yahweh said to Hosea, Go, take to you a wife of prostitution and children of prostitution; for the land does commit great prostitution, departing from YHWH–Yahweh.</w:t>
      </w:r>
    </w:p>
    <w:p>
      <w:pPr>
        <w:pStyle w:val="Scripture"/>
      </w:pPr>
      <w:r>
        <w:rPr>
          <w:rFonts w:ascii="Arial" w:hAnsi="Arial"/>
          <w:b/>
          <w:color w:val="804826"/>
          <w:sz w:val="15"/>
        </w:rPr>
        <w:t xml:space="preserve">3 </w:t>
      </w:r>
      <w:r>
        <w:rPr>
          <w:rFonts w:ascii="Georgia" w:hAnsi="Georgia"/>
          <w:sz w:val="19"/>
        </w:rPr>
        <w:t>So he went and took Gomer the daughter of Diblaim; and she conceived, and bore him a son.</w:t>
      </w:r>
    </w:p>
    <w:p>
      <w:pPr>
        <w:pStyle w:val="Scripture"/>
      </w:pPr>
      <w:r>
        <w:rPr>
          <w:rFonts w:ascii="Arial" w:hAnsi="Arial"/>
          <w:b/>
          <w:color w:val="804826"/>
          <w:sz w:val="15"/>
        </w:rPr>
        <w:t xml:space="preserve">4 </w:t>
      </w:r>
      <w:r>
        <w:rPr>
          <w:rFonts w:ascii="Georgia" w:hAnsi="Georgia"/>
          <w:sz w:val="19"/>
        </w:rPr>
        <w:t>And YHWH–Yahweh said to him, Call his name Jezreel; for yet a little while, and I will avenge the blood of Jezreel upon the house of Jehu, and will cause the kingdom of the house of Israel to cease.</w:t>
      </w:r>
    </w:p>
    <w:p>
      <w:pPr>
        <w:pStyle w:val="Scripture"/>
      </w:pPr>
      <w:r>
        <w:rPr>
          <w:rFonts w:ascii="Arial" w:hAnsi="Arial"/>
          <w:b/>
          <w:color w:val="804826"/>
          <w:sz w:val="15"/>
        </w:rPr>
        <w:t xml:space="preserve">5 </w:t>
      </w:r>
      <w:r>
        <w:rPr>
          <w:rFonts w:ascii="Georgia" w:hAnsi="Georgia"/>
          <w:sz w:val="19"/>
        </w:rPr>
        <w:t>And it shall come to pass at that day, that I will break the bow of Israel in the valley of Jezreel.</w:t>
      </w:r>
    </w:p>
    <w:p>
      <w:pPr>
        <w:pStyle w:val="Scripture"/>
      </w:pPr>
      <w:r>
        <w:rPr>
          <w:rFonts w:ascii="Arial" w:hAnsi="Arial"/>
          <w:b/>
          <w:color w:val="804826"/>
          <w:sz w:val="15"/>
        </w:rPr>
        <w:t xml:space="preserve">6 </w:t>
      </w:r>
      <w:r>
        <w:rPr>
          <w:rFonts w:ascii="Georgia" w:hAnsi="Georgia"/>
          <w:sz w:val="19"/>
        </w:rPr>
        <w:t>She conceived again and bore a daughter. YHWH–Yahweh said to him, “Call her name Lo-Ruhamah, meaning No Mercy, for I will no longer have mercy on the house of Israel, that I should forgive them in any way.”</w:t>
      </w:r>
    </w:p>
    <w:p>
      <w:pPr>
        <w:pStyle w:val="Scripture"/>
      </w:pPr>
      <w:r>
        <w:rPr>
          <w:rFonts w:ascii="Arial" w:hAnsi="Arial"/>
          <w:b/>
          <w:color w:val="804826"/>
          <w:sz w:val="15"/>
        </w:rPr>
        <w:t xml:space="preserve">7 </w:t>
      </w:r>
      <w:r>
        <w:rPr>
          <w:rFonts w:ascii="Georgia" w:hAnsi="Georgia"/>
          <w:sz w:val="19"/>
        </w:rPr>
        <w:t>But I will have mercy upon the house of Judah, and will save them by YHWH–Yahweh their Elohim, and will not save them by bow, nor by sword, nor by battle, by horses, nor by horsemen.</w:t>
      </w:r>
    </w:p>
    <w:p>
      <w:pPr>
        <w:pStyle w:val="Scripture"/>
      </w:pPr>
      <w:r>
        <w:rPr>
          <w:rFonts w:ascii="Arial" w:hAnsi="Arial"/>
          <w:b/>
          <w:color w:val="804826"/>
          <w:sz w:val="15"/>
        </w:rPr>
        <w:t xml:space="preserve">8 </w:t>
      </w:r>
      <w:r>
        <w:rPr>
          <w:rFonts w:ascii="Georgia" w:hAnsi="Georgia"/>
          <w:sz w:val="19"/>
        </w:rPr>
        <w:t>Now when she had weaned Lo-ruhamah, she conceived, and bore a son.</w:t>
      </w:r>
    </w:p>
    <w:p>
      <w:pPr>
        <w:pStyle w:val="Scripture"/>
      </w:pPr>
      <w:r>
        <w:rPr>
          <w:rFonts w:ascii="Arial" w:hAnsi="Arial"/>
          <w:b/>
          <w:color w:val="804826"/>
          <w:sz w:val="15"/>
        </w:rPr>
        <w:t xml:space="preserve">9 </w:t>
      </w:r>
      <w:r>
        <w:rPr>
          <w:rFonts w:ascii="Georgia" w:hAnsi="Georgia"/>
          <w:sz w:val="19"/>
        </w:rPr>
        <w:t>YHWH–Yahweh said, “Call his name Lo-Ammi, meaning Not My People, for you are not my people, and I will not be your Elohim.”</w:t>
      </w:r>
    </w:p>
    <w:p>
      <w:pPr>
        <w:pStyle w:val="Scripture"/>
      </w:pPr>
      <w:r>
        <w:rPr>
          <w:rFonts w:ascii="Arial" w:hAnsi="Arial"/>
          <w:b/>
          <w:color w:val="804826"/>
          <w:sz w:val="15"/>
        </w:rPr>
        <w:t xml:space="preserve">10 </w:t>
      </w:r>
      <w:r>
        <w:rPr>
          <w:rFonts w:ascii="Georgia" w:hAnsi="Georgia"/>
          <w:sz w:val="19"/>
        </w:rPr>
        <w:t>Yet the number of the children of Israel shall be as the sand of the sea, which cannot be measured nor numbered; and it shall come to pass that, in the place where it was said to them, You are not my people, it shall be said to them, You are the sons of the living Elohim.</w:t>
      </w:r>
    </w:p>
    <w:p>
      <w:pPr>
        <w:pStyle w:val="Scripture"/>
      </w:pPr>
      <w:r>
        <w:rPr>
          <w:rFonts w:ascii="Arial" w:hAnsi="Arial"/>
          <w:b/>
          <w:color w:val="804826"/>
          <w:sz w:val="15"/>
        </w:rPr>
        <w:t xml:space="preserve">11 </w:t>
      </w:r>
      <w:r>
        <w:rPr>
          <w:rFonts w:ascii="Georgia" w:hAnsi="Georgia"/>
          <w:sz w:val="19"/>
        </w:rPr>
        <w:t>And the children of Judah and the children of Israel shall be gathered together, and they shall appoint themselves one head, and shall go up from the land; for great shall be the day of Jezreel.</w:t>
      </w:r>
    </w:p>
    <w:p>
      <w:pPr>
        <w:pStyle w:val="Heading2"/>
      </w:pPr>
      <w:r>
        <w:t>Chapter 2</w:t>
      </w:r>
    </w:p>
    <w:p>
      <w:pPr>
        <w:pStyle w:val="Scripture"/>
      </w:pPr>
      <w:r>
        <w:rPr>
          <w:rFonts w:ascii="Arial" w:hAnsi="Arial"/>
          <w:b/>
          <w:color w:val="804826"/>
          <w:sz w:val="15"/>
        </w:rPr>
        <w:t xml:space="preserve">1 </w:t>
      </w:r>
      <w:r>
        <w:rPr>
          <w:rFonts w:ascii="Georgia" w:hAnsi="Georgia"/>
          <w:sz w:val="19"/>
        </w:rPr>
        <w:t>Say to your brothers, “Ammi, My People,” and to your sisters, “Ruhamah, She Has Received Mercy.”</w:t>
      </w:r>
    </w:p>
    <w:p>
      <w:pPr>
        <w:pStyle w:val="Scripture"/>
      </w:pPr>
      <w:r>
        <w:rPr>
          <w:rFonts w:ascii="Arial" w:hAnsi="Arial"/>
          <w:b/>
          <w:color w:val="804826"/>
          <w:sz w:val="15"/>
        </w:rPr>
        <w:t xml:space="preserve">2 </w:t>
      </w:r>
      <w:r>
        <w:rPr>
          <w:rFonts w:ascii="Georgia" w:hAnsi="Georgia"/>
          <w:sz w:val="19"/>
        </w:rPr>
        <w:t>Contend with your mother, contend; for she is not my wife, neither am I her husband; and let her put away her acts of prostitution from her face, and her adulteries from between her breasts;</w:t>
      </w:r>
    </w:p>
    <w:p>
      <w:pPr>
        <w:pStyle w:val="Scripture"/>
      </w:pPr>
      <w:r>
        <w:rPr>
          <w:rFonts w:ascii="Arial" w:hAnsi="Arial"/>
          <w:b/>
          <w:color w:val="804826"/>
          <w:sz w:val="15"/>
        </w:rPr>
        <w:t xml:space="preserve">3 </w:t>
      </w:r>
      <w:r>
        <w:rPr>
          <w:rFonts w:ascii="Georgia" w:hAnsi="Georgia"/>
          <w:sz w:val="19"/>
        </w:rPr>
        <w:t>otherwise I will strip her naked, and set her as in the day that she was born, and make her as a wilderness, and set her like a dry land, and slay her with thirst.</w:t>
      </w:r>
    </w:p>
    <w:p>
      <w:pPr>
        <w:pStyle w:val="Scripture"/>
      </w:pPr>
      <w:r>
        <w:rPr>
          <w:rFonts w:ascii="Arial" w:hAnsi="Arial"/>
          <w:b/>
          <w:color w:val="804826"/>
          <w:sz w:val="15"/>
        </w:rPr>
        <w:t xml:space="preserve">4 </w:t>
      </w:r>
      <w:r>
        <w:rPr>
          <w:rFonts w:ascii="Georgia" w:hAnsi="Georgia"/>
          <w:sz w:val="19"/>
        </w:rPr>
        <w:t>Indeed, upon her children will I have no mercy; for they are children of prostitution;</w:t>
      </w:r>
    </w:p>
    <w:p>
      <w:pPr>
        <w:pStyle w:val="Scripture"/>
      </w:pPr>
      <w:r>
        <w:rPr>
          <w:rFonts w:ascii="Arial" w:hAnsi="Arial"/>
          <w:b/>
          <w:color w:val="804826"/>
          <w:sz w:val="15"/>
        </w:rPr>
        <w:t xml:space="preserve">5 </w:t>
      </w:r>
      <w:r>
        <w:rPr>
          <w:rFonts w:ascii="Georgia" w:hAnsi="Georgia"/>
          <w:sz w:val="19"/>
        </w:rPr>
        <w:t>for their mother has engaged in prostitution; she that conceived them has done shamefully; for she said, I will go after my lovers, that give me my bread and my water, my wool and my flax, my oil and my drink.</w:t>
      </w:r>
    </w:p>
    <w:p>
      <w:pPr>
        <w:pStyle w:val="Scripture"/>
      </w:pPr>
      <w:r>
        <w:rPr>
          <w:rFonts w:ascii="Arial" w:hAnsi="Arial"/>
          <w:b/>
          <w:color w:val="804826"/>
          <w:sz w:val="15"/>
        </w:rPr>
        <w:t xml:space="preserve">6 </w:t>
      </w:r>
      <w:r>
        <w:rPr>
          <w:rFonts w:ascii="Georgia" w:hAnsi="Georgia"/>
          <w:sz w:val="19"/>
        </w:rPr>
        <w:t>Therefore, behold, I will hedge up your way with thorns, and I will build a wall against her, that she shall not find her paths.</w:t>
      </w:r>
    </w:p>
    <w:p>
      <w:pPr>
        <w:pStyle w:val="Scripture"/>
      </w:pPr>
      <w:r>
        <w:rPr>
          <w:rFonts w:ascii="Arial" w:hAnsi="Arial"/>
          <w:b/>
          <w:color w:val="804826"/>
          <w:sz w:val="15"/>
        </w:rPr>
        <w:t xml:space="preserve">7 </w:t>
      </w:r>
      <w:r>
        <w:rPr>
          <w:rFonts w:ascii="Georgia" w:hAnsi="Georgia"/>
          <w:sz w:val="19"/>
        </w:rPr>
        <w:t>And she shall follow after her lovers, but she shall not overtake them; and she shall seek them, but shall not find them: then shall she say, I will go and return to my first husband; for then was it better with me than now.</w:t>
      </w:r>
    </w:p>
    <w:p>
      <w:pPr>
        <w:pStyle w:val="Scripture"/>
      </w:pPr>
      <w:r>
        <w:rPr>
          <w:rFonts w:ascii="Arial" w:hAnsi="Arial"/>
          <w:b/>
          <w:color w:val="804826"/>
          <w:sz w:val="15"/>
        </w:rPr>
        <w:t xml:space="preserve">8 </w:t>
      </w:r>
      <w:r>
        <w:rPr>
          <w:rFonts w:ascii="Georgia" w:hAnsi="Georgia"/>
          <w:sz w:val="19"/>
        </w:rPr>
        <w:t>For she did not know that I gave her the grain, and the new wine, and the oil, and multiplied to her silver and gold, which they used for Baal.</w:t>
      </w:r>
    </w:p>
    <w:p>
      <w:pPr>
        <w:pStyle w:val="Scripture"/>
      </w:pPr>
      <w:r>
        <w:rPr>
          <w:rFonts w:ascii="Arial" w:hAnsi="Arial"/>
          <w:b/>
          <w:color w:val="804826"/>
          <w:sz w:val="15"/>
        </w:rPr>
        <w:t xml:space="preserve">9 </w:t>
      </w:r>
      <w:r>
        <w:rPr>
          <w:rFonts w:ascii="Georgia" w:hAnsi="Georgia"/>
          <w:sz w:val="19"/>
        </w:rPr>
        <w:t>Therefore will I take back my grain in the time of it, and my new wine in the season of it, and will pluck away my wool and my flax which should have covered her nakedness.</w:t>
      </w:r>
    </w:p>
    <w:p>
      <w:pPr>
        <w:pStyle w:val="Scripture"/>
      </w:pPr>
      <w:r>
        <w:rPr>
          <w:rFonts w:ascii="Arial" w:hAnsi="Arial"/>
          <w:b/>
          <w:color w:val="804826"/>
          <w:sz w:val="15"/>
        </w:rPr>
        <w:t xml:space="preserve">10 </w:t>
      </w:r>
      <w:r>
        <w:rPr>
          <w:rFonts w:ascii="Georgia" w:hAnsi="Georgia"/>
          <w:sz w:val="19"/>
        </w:rPr>
        <w:t>And now will I uncover her depravity in the sight of her lovers, and none shall deliver her out of my hand.</w:t>
      </w:r>
    </w:p>
    <w:p>
      <w:pPr>
        <w:pStyle w:val="Scripture"/>
      </w:pPr>
      <w:r>
        <w:rPr>
          <w:rFonts w:ascii="Arial" w:hAnsi="Arial"/>
          <w:b/>
          <w:color w:val="804826"/>
          <w:sz w:val="15"/>
        </w:rPr>
        <w:t xml:space="preserve">11 </w:t>
      </w:r>
      <w:r>
        <w:rPr>
          <w:rFonts w:ascii="Georgia" w:hAnsi="Georgia"/>
          <w:sz w:val="19"/>
        </w:rPr>
        <w:t>I will also cause all her mirth to cease, her feasts, her new moons, and her sabbaths, and all her solemn assemblies.</w:t>
      </w:r>
    </w:p>
    <w:p>
      <w:pPr>
        <w:pStyle w:val="Scripture"/>
      </w:pPr>
      <w:r>
        <w:rPr>
          <w:rFonts w:ascii="Arial" w:hAnsi="Arial"/>
          <w:b/>
          <w:color w:val="804826"/>
          <w:sz w:val="15"/>
        </w:rPr>
        <w:t xml:space="preserve">12 </w:t>
      </w:r>
      <w:r>
        <w:rPr>
          <w:rFonts w:ascii="Georgia" w:hAnsi="Georgia"/>
          <w:sz w:val="19"/>
        </w:rPr>
        <w:t>And I will lay waste her vines and her fig-trees, of which she has said, These are my hire that my lovers have given me; and I will make them a forest, and the beasts of the field shall eat them.</w:t>
      </w:r>
    </w:p>
    <w:p>
      <w:pPr>
        <w:pStyle w:val="Scripture"/>
      </w:pPr>
      <w:r>
        <w:rPr>
          <w:rFonts w:ascii="Arial" w:hAnsi="Arial"/>
          <w:b/>
          <w:color w:val="804826"/>
          <w:sz w:val="15"/>
        </w:rPr>
        <w:t xml:space="preserve">13 </w:t>
      </w:r>
      <w:r>
        <w:rPr>
          <w:rFonts w:ascii="Georgia" w:hAnsi="Georgia"/>
          <w:sz w:val="19"/>
        </w:rPr>
        <w:t>And I will visit upon her the days of the Baalim, to which she burned incense, when she adorned herself with her earrings and her jewels, and went after her lovers, and forgot me, says YHWH–Yahweh.</w:t>
      </w:r>
    </w:p>
    <w:p>
      <w:pPr>
        <w:pStyle w:val="Scripture"/>
      </w:pPr>
      <w:r>
        <w:rPr>
          <w:rFonts w:ascii="Arial" w:hAnsi="Arial"/>
          <w:b/>
          <w:color w:val="804826"/>
          <w:sz w:val="15"/>
        </w:rPr>
        <w:t xml:space="preserve">14 </w:t>
      </w:r>
      <w:r>
        <w:rPr>
          <w:rFonts w:ascii="Georgia" w:hAnsi="Georgia"/>
          <w:sz w:val="19"/>
        </w:rPr>
        <w:t>Therefore, behold, I will allure her, and bring her into the wilderness, and speak comfortably to her.</w:t>
      </w:r>
    </w:p>
    <w:p>
      <w:pPr>
        <w:pStyle w:val="Scripture"/>
      </w:pPr>
      <w:r>
        <w:rPr>
          <w:rFonts w:ascii="Arial" w:hAnsi="Arial"/>
          <w:b/>
          <w:color w:val="804826"/>
          <w:sz w:val="15"/>
        </w:rPr>
        <w:t xml:space="preserve">15 </w:t>
      </w:r>
      <w:r>
        <w:rPr>
          <w:rFonts w:ascii="Georgia" w:hAnsi="Georgia"/>
          <w:sz w:val="19"/>
        </w:rPr>
        <w:t>And I will give her her vineyards from there, and the valley of Achor for a door of hope; and she shall make answer there, as in the days of her youth, and as in the day when she came up out of the land of Egypt.</w:t>
      </w:r>
    </w:p>
    <w:p>
      <w:pPr>
        <w:pStyle w:val="Scripture"/>
      </w:pPr>
      <w:r>
        <w:rPr>
          <w:rFonts w:ascii="Arial" w:hAnsi="Arial"/>
          <w:b/>
          <w:color w:val="804826"/>
          <w:sz w:val="15"/>
        </w:rPr>
        <w:t xml:space="preserve">16 </w:t>
      </w:r>
      <w:r>
        <w:rPr>
          <w:rFonts w:ascii="Georgia" w:hAnsi="Georgia"/>
          <w:sz w:val="19"/>
        </w:rPr>
        <w:t>“In that day,” says YHWH–Yahweh, “you shall call me Ishi, My Husband, and shall no longer call me Baali, My Master.”</w:t>
      </w:r>
    </w:p>
    <w:p>
      <w:pPr>
        <w:pStyle w:val="Scripture"/>
      </w:pPr>
      <w:r>
        <w:rPr>
          <w:rFonts w:ascii="Arial" w:hAnsi="Arial"/>
          <w:b/>
          <w:color w:val="804826"/>
          <w:sz w:val="15"/>
        </w:rPr>
        <w:t xml:space="preserve">17 </w:t>
      </w:r>
      <w:r>
        <w:rPr>
          <w:rFonts w:ascii="Georgia" w:hAnsi="Georgia"/>
          <w:sz w:val="19"/>
        </w:rPr>
        <w:t>For I will take away the names of the Baalim out of her mouth, and they shall no more be mentioned by their name.</w:t>
      </w:r>
    </w:p>
    <w:p>
      <w:pPr>
        <w:pStyle w:val="Scripture"/>
      </w:pPr>
      <w:r>
        <w:rPr>
          <w:rFonts w:ascii="Arial" w:hAnsi="Arial"/>
          <w:b/>
          <w:color w:val="804826"/>
          <w:sz w:val="15"/>
        </w:rPr>
        <w:t xml:space="preserve">18 </w:t>
      </w:r>
      <w:r>
        <w:rPr>
          <w:rFonts w:ascii="Georgia" w:hAnsi="Georgia"/>
          <w:sz w:val="19"/>
        </w:rPr>
        <w:t>And in that day will I make a covenant for them with the beasts of the field, and with the birds of the heavens, and with the creeping things of the ground: and I will break the bow and the sword and the battle out of the land, and will make them to lie down safely.</w:t>
      </w:r>
    </w:p>
    <w:p>
      <w:pPr>
        <w:pStyle w:val="Scripture"/>
      </w:pPr>
      <w:r>
        <w:rPr>
          <w:rFonts w:ascii="Arial" w:hAnsi="Arial"/>
          <w:b/>
          <w:color w:val="804826"/>
          <w:sz w:val="15"/>
        </w:rPr>
        <w:t xml:space="preserve">19 </w:t>
      </w:r>
      <w:r>
        <w:rPr>
          <w:rFonts w:ascii="Georgia" w:hAnsi="Georgia"/>
          <w:sz w:val="19"/>
        </w:rPr>
        <w:t>And I will betroth you to me forever; indeed, I will betroth you to me in righteousness, and in justice, and in lovingkindness, and in mercies.</w:t>
      </w:r>
    </w:p>
    <w:p>
      <w:pPr>
        <w:pStyle w:val="Scripture"/>
      </w:pPr>
      <w:r>
        <w:rPr>
          <w:rFonts w:ascii="Arial" w:hAnsi="Arial"/>
          <w:b/>
          <w:color w:val="804826"/>
          <w:sz w:val="15"/>
        </w:rPr>
        <w:t xml:space="preserve">20 </w:t>
      </w:r>
      <w:r>
        <w:rPr>
          <w:rFonts w:ascii="Georgia" w:hAnsi="Georgia"/>
          <w:sz w:val="19"/>
        </w:rPr>
        <w:t>I will even betroth you to me in faithfulness; and you shall know YHWH–Yahweh.</w:t>
      </w:r>
    </w:p>
    <w:p>
      <w:pPr>
        <w:pStyle w:val="Scripture"/>
      </w:pPr>
      <w:r>
        <w:rPr>
          <w:rFonts w:ascii="Arial" w:hAnsi="Arial"/>
          <w:b/>
          <w:color w:val="804826"/>
          <w:sz w:val="15"/>
        </w:rPr>
        <w:t xml:space="preserve">21 </w:t>
      </w:r>
      <w:r>
        <w:rPr>
          <w:rFonts w:ascii="Georgia" w:hAnsi="Georgia"/>
          <w:sz w:val="19"/>
        </w:rPr>
        <w:t>And it shall come to pass in that day, I will answer, says YHWH–Yahweh, I will answer the heavens, and they shall answer the earth;</w:t>
      </w:r>
    </w:p>
    <w:p>
      <w:pPr>
        <w:pStyle w:val="Scripture"/>
      </w:pPr>
      <w:r>
        <w:rPr>
          <w:rFonts w:ascii="Arial" w:hAnsi="Arial"/>
          <w:b/>
          <w:color w:val="804826"/>
          <w:sz w:val="15"/>
        </w:rPr>
        <w:t xml:space="preserve">22 </w:t>
      </w:r>
      <w:r>
        <w:rPr>
          <w:rFonts w:ascii="Georgia" w:hAnsi="Georgia"/>
          <w:sz w:val="19"/>
        </w:rPr>
        <w:t>and the earth shall answer the grain, and the new wine, and the oil; and they shall answer Jezreel.</w:t>
      </w:r>
    </w:p>
    <w:p>
      <w:pPr>
        <w:pStyle w:val="Scripture"/>
      </w:pPr>
      <w:r>
        <w:rPr>
          <w:rFonts w:ascii="Arial" w:hAnsi="Arial"/>
          <w:b/>
          <w:color w:val="804826"/>
          <w:sz w:val="15"/>
        </w:rPr>
        <w:t xml:space="preserve">23 </w:t>
      </w:r>
      <w:r>
        <w:rPr>
          <w:rFonts w:ascii="Georgia" w:hAnsi="Georgia"/>
          <w:sz w:val="19"/>
        </w:rPr>
        <w:t>I will sow her for myself in the earth. I will have mercy on Lo-Ruhamah, who had not received mercy. I will say to Lo-Ammi, who was not my people, “You are my people,” and they shall say, “You are my Elohim.”</w:t>
      </w:r>
    </w:p>
    <w:p>
      <w:pPr>
        <w:pStyle w:val="Heading2"/>
      </w:pPr>
      <w:r>
        <w:t>Chapter 3</w:t>
      </w:r>
    </w:p>
    <w:p>
      <w:pPr>
        <w:pStyle w:val="Scripture"/>
      </w:pPr>
      <w:r>
        <w:rPr>
          <w:rFonts w:ascii="Arial" w:hAnsi="Arial"/>
          <w:b/>
          <w:color w:val="804826"/>
          <w:sz w:val="15"/>
        </w:rPr>
        <w:t xml:space="preserve">1 </w:t>
      </w:r>
      <w:r>
        <w:rPr>
          <w:rFonts w:ascii="Georgia" w:hAnsi="Georgia"/>
          <w:sz w:val="19"/>
        </w:rPr>
        <w:t>And YHWH–Yahweh said to me, Go again, love a woman beloved of her friend, and an adulteress, even as YHWH–Yahweh loves the children of Israel, though they turn to other gods, and love cakes of raisins.</w:t>
      </w:r>
    </w:p>
    <w:p>
      <w:pPr>
        <w:pStyle w:val="Scripture"/>
      </w:pPr>
      <w:r>
        <w:rPr>
          <w:rFonts w:ascii="Arial" w:hAnsi="Arial"/>
          <w:b/>
          <w:color w:val="804826"/>
          <w:sz w:val="15"/>
        </w:rPr>
        <w:t xml:space="preserve">2 </w:t>
      </w:r>
      <w:r>
        <w:rPr>
          <w:rFonts w:ascii="Georgia" w:hAnsi="Georgia"/>
          <w:sz w:val="19"/>
        </w:rPr>
        <w:t>So I bought her to me for fifteen pieces of silver, and a homer of barley, and a half-homer of barley;</w:t>
      </w:r>
    </w:p>
    <w:p>
      <w:pPr>
        <w:pStyle w:val="Scripture"/>
      </w:pPr>
      <w:r>
        <w:rPr>
          <w:rFonts w:ascii="Arial" w:hAnsi="Arial"/>
          <w:b/>
          <w:color w:val="804826"/>
          <w:sz w:val="15"/>
        </w:rPr>
        <w:t xml:space="preserve">3 </w:t>
      </w:r>
      <w:r>
        <w:rPr>
          <w:rFonts w:ascii="Georgia" w:hAnsi="Georgia"/>
          <w:sz w:val="19"/>
        </w:rPr>
        <w:t>and I said to her, You shall abide for me many days; you shall not engage in prostitution, and you shall not be any man's wife: so will I also be toward you.</w:t>
      </w:r>
    </w:p>
    <w:p>
      <w:pPr>
        <w:pStyle w:val="Scripture"/>
      </w:pPr>
      <w:r>
        <w:rPr>
          <w:rFonts w:ascii="Arial" w:hAnsi="Arial"/>
          <w:b/>
          <w:color w:val="804826"/>
          <w:sz w:val="15"/>
        </w:rPr>
        <w:t xml:space="preserve">4 </w:t>
      </w:r>
      <w:r>
        <w:rPr>
          <w:rFonts w:ascii="Georgia" w:hAnsi="Georgia"/>
          <w:sz w:val="19"/>
        </w:rPr>
        <w:t>For the children of Israel shall abide many days without king, and without prince, and without sacrifice, and without pillar, and without ephod or household idols:</w:t>
      </w:r>
    </w:p>
    <w:p>
      <w:pPr>
        <w:pStyle w:val="Scripture"/>
      </w:pPr>
      <w:r>
        <w:rPr>
          <w:rFonts w:ascii="Arial" w:hAnsi="Arial"/>
          <w:b/>
          <w:color w:val="804826"/>
          <w:sz w:val="15"/>
        </w:rPr>
        <w:t xml:space="preserve">5 </w:t>
      </w:r>
      <w:r>
        <w:rPr>
          <w:rFonts w:ascii="Georgia" w:hAnsi="Georgia"/>
          <w:sz w:val="19"/>
        </w:rPr>
        <w:t>afterward shall the children of Israel return, and seek YHWH–Yahweh their Elohim, and David their king, and shall come with fear to YHWH–Yahweh and to his goodness in the latter days.</w:t>
      </w:r>
    </w:p>
    <w:p>
      <w:pPr>
        <w:pStyle w:val="Heading2"/>
      </w:pPr>
      <w:r>
        <w:t>Chapter 4</w:t>
      </w:r>
    </w:p>
    <w:p>
      <w:pPr>
        <w:pStyle w:val="Scripture"/>
      </w:pPr>
      <w:r>
        <w:rPr>
          <w:rFonts w:ascii="Arial" w:hAnsi="Arial"/>
          <w:b/>
          <w:color w:val="804826"/>
          <w:sz w:val="15"/>
        </w:rPr>
        <w:t xml:space="preserve">1 </w:t>
      </w:r>
      <w:r>
        <w:rPr>
          <w:rFonts w:ascii="Georgia" w:hAnsi="Georgia"/>
          <w:sz w:val="19"/>
        </w:rPr>
        <w:t>Hear the word of YHWH–Yahweh, you children of Israel; for YHWH–Yahweh has a controversy with the inhabitants of the land, because there is no truth, nor goodness, nor knowledge of Elohim in the land.</w:t>
      </w:r>
    </w:p>
    <w:p>
      <w:pPr>
        <w:pStyle w:val="Scripture"/>
      </w:pPr>
      <w:r>
        <w:rPr>
          <w:rFonts w:ascii="Arial" w:hAnsi="Arial"/>
          <w:b/>
          <w:color w:val="804826"/>
          <w:sz w:val="15"/>
        </w:rPr>
        <w:t xml:space="preserve">2 </w:t>
      </w:r>
      <w:r>
        <w:rPr>
          <w:rFonts w:ascii="Georgia" w:hAnsi="Georgia"/>
          <w:sz w:val="19"/>
        </w:rPr>
        <w:t>There is nothing but swearing and breaking faith, and killing, and stealing, and committing adultery; they break out, and blood touches blood.</w:t>
      </w:r>
    </w:p>
    <w:p>
      <w:pPr>
        <w:pStyle w:val="Scripture"/>
      </w:pPr>
      <w:r>
        <w:rPr>
          <w:rFonts w:ascii="Arial" w:hAnsi="Arial"/>
          <w:b/>
          <w:color w:val="804826"/>
          <w:sz w:val="15"/>
        </w:rPr>
        <w:t xml:space="preserve">3 </w:t>
      </w:r>
      <w:r>
        <w:rPr>
          <w:rFonts w:ascii="Georgia" w:hAnsi="Georgia"/>
          <w:sz w:val="19"/>
        </w:rPr>
        <w:t>Therefore shall the land mourn, and every one that dwells in it shall languish, with the beasts of the field and the birds of the heavens; indeed, the fishes of the sea also shall be taken away.</w:t>
      </w:r>
    </w:p>
    <w:p>
      <w:pPr>
        <w:pStyle w:val="Scripture"/>
      </w:pPr>
      <w:r>
        <w:rPr>
          <w:rFonts w:ascii="Arial" w:hAnsi="Arial"/>
          <w:b/>
          <w:color w:val="804826"/>
          <w:sz w:val="15"/>
        </w:rPr>
        <w:t xml:space="preserve">4 </w:t>
      </w:r>
      <w:r>
        <w:rPr>
          <w:rFonts w:ascii="Georgia" w:hAnsi="Georgia"/>
          <w:sz w:val="19"/>
        </w:rPr>
        <w:t>Yet let no man strive, neither let any man reprove; for your people are as they that strive with the priest.</w:t>
      </w:r>
    </w:p>
    <w:p>
      <w:pPr>
        <w:pStyle w:val="Scripture"/>
      </w:pPr>
      <w:r>
        <w:rPr>
          <w:rFonts w:ascii="Arial" w:hAnsi="Arial"/>
          <w:b/>
          <w:color w:val="804826"/>
          <w:sz w:val="15"/>
        </w:rPr>
        <w:t xml:space="preserve">5 </w:t>
      </w:r>
      <w:r>
        <w:rPr>
          <w:rFonts w:ascii="Georgia" w:hAnsi="Georgia"/>
          <w:sz w:val="19"/>
        </w:rPr>
        <w:t>And you shall stumble in the day, and the prophet also shall stumble with you in the night; and I will destroy your mother.</w:t>
      </w:r>
    </w:p>
    <w:p>
      <w:pPr>
        <w:pStyle w:val="Scripture"/>
      </w:pPr>
      <w:r>
        <w:rPr>
          <w:rFonts w:ascii="Arial" w:hAnsi="Arial"/>
          <w:b/>
          <w:color w:val="804826"/>
          <w:sz w:val="15"/>
        </w:rPr>
        <w:t xml:space="preserve">6 </w:t>
      </w:r>
      <w:r>
        <w:rPr>
          <w:rFonts w:ascii="Georgia" w:hAnsi="Georgia"/>
          <w:sz w:val="19"/>
        </w:rPr>
        <w:t>My people are destroyed for lack of knowledge: because you have rejected knowledge, I will also reject you, that you shall be no priest to me: seeing you have forgotten the law of your Elohim, I also will forget your children.</w:t>
      </w:r>
    </w:p>
    <w:p>
      <w:pPr>
        <w:pStyle w:val="Scripture"/>
      </w:pPr>
      <w:r>
        <w:rPr>
          <w:rFonts w:ascii="Arial" w:hAnsi="Arial"/>
          <w:b/>
          <w:color w:val="804826"/>
          <w:sz w:val="15"/>
        </w:rPr>
        <w:t xml:space="preserve">7 </w:t>
      </w:r>
      <w:r>
        <w:rPr>
          <w:rFonts w:ascii="Georgia" w:hAnsi="Georgia"/>
          <w:sz w:val="19"/>
        </w:rPr>
        <w:t>As they were multiplied, so they sinned against me: I will change their glory into shame.</w:t>
      </w:r>
    </w:p>
    <w:p>
      <w:pPr>
        <w:pStyle w:val="Scripture"/>
      </w:pPr>
      <w:r>
        <w:rPr>
          <w:rFonts w:ascii="Arial" w:hAnsi="Arial"/>
          <w:b/>
          <w:color w:val="804826"/>
          <w:sz w:val="15"/>
        </w:rPr>
        <w:t xml:space="preserve">8 </w:t>
      </w:r>
      <w:r>
        <w:rPr>
          <w:rFonts w:ascii="Georgia" w:hAnsi="Georgia"/>
          <w:sz w:val="19"/>
        </w:rPr>
        <w:t>They feed on the sin of my people, and set their heart on their iniquity.</w:t>
      </w:r>
    </w:p>
    <w:p>
      <w:pPr>
        <w:pStyle w:val="Scripture"/>
      </w:pPr>
      <w:r>
        <w:rPr>
          <w:rFonts w:ascii="Arial" w:hAnsi="Arial"/>
          <w:b/>
          <w:color w:val="804826"/>
          <w:sz w:val="15"/>
        </w:rPr>
        <w:t xml:space="preserve">9 </w:t>
      </w:r>
      <w:r>
        <w:rPr>
          <w:rFonts w:ascii="Georgia" w:hAnsi="Georgia"/>
          <w:sz w:val="19"/>
        </w:rPr>
        <w:t>And it shall be, like people, like priest; and I will punish them for their ways, and will repay them their doings.</w:t>
      </w:r>
    </w:p>
    <w:p>
      <w:pPr>
        <w:pStyle w:val="Scripture"/>
      </w:pPr>
      <w:r>
        <w:rPr>
          <w:rFonts w:ascii="Arial" w:hAnsi="Arial"/>
          <w:b/>
          <w:color w:val="804826"/>
          <w:sz w:val="15"/>
        </w:rPr>
        <w:t xml:space="preserve">10 </w:t>
      </w:r>
      <w:r>
        <w:rPr>
          <w:rFonts w:ascii="Georgia" w:hAnsi="Georgia"/>
          <w:sz w:val="19"/>
        </w:rPr>
        <w:t>And they shall eat, and not have enough; they shall engage in prostitution, and shall not increase; because they have left off taking heed to YHWH–Yahweh.</w:t>
      </w:r>
    </w:p>
    <w:p>
      <w:pPr>
        <w:pStyle w:val="Scripture"/>
      </w:pPr>
      <w:r>
        <w:rPr>
          <w:rFonts w:ascii="Arial" w:hAnsi="Arial"/>
          <w:b/>
          <w:color w:val="804826"/>
          <w:sz w:val="15"/>
        </w:rPr>
        <w:t xml:space="preserve">11 </w:t>
      </w:r>
      <w:r>
        <w:rPr>
          <w:rFonts w:ascii="Georgia" w:hAnsi="Georgia"/>
          <w:sz w:val="19"/>
        </w:rPr>
        <w:t>Prostitution and wine and new wine take away the understanding.</w:t>
      </w:r>
    </w:p>
    <w:p>
      <w:pPr>
        <w:pStyle w:val="Scripture"/>
      </w:pPr>
      <w:r>
        <w:rPr>
          <w:rFonts w:ascii="Arial" w:hAnsi="Arial"/>
          <w:b/>
          <w:color w:val="804826"/>
          <w:sz w:val="15"/>
        </w:rPr>
        <w:t xml:space="preserve">12 </w:t>
      </w:r>
      <w:r>
        <w:rPr>
          <w:rFonts w:ascii="Georgia" w:hAnsi="Georgia"/>
          <w:sz w:val="19"/>
        </w:rPr>
        <w:t>My people ask counsel at their stock, and their staff declares to them; for the spirit of prostitution has caused them to err, and they have engaged in prostitution, departing from under their Elohim.</w:t>
      </w:r>
    </w:p>
    <w:p>
      <w:pPr>
        <w:pStyle w:val="Scripture"/>
      </w:pPr>
      <w:r>
        <w:rPr>
          <w:rFonts w:ascii="Arial" w:hAnsi="Arial"/>
          <w:b/>
          <w:color w:val="804826"/>
          <w:sz w:val="15"/>
        </w:rPr>
        <w:t xml:space="preserve">13 </w:t>
      </w:r>
      <w:r>
        <w:rPr>
          <w:rFonts w:ascii="Georgia" w:hAnsi="Georgia"/>
          <w:sz w:val="19"/>
        </w:rPr>
        <w:t>They sacrifice upon the tops of the mountains, and burn incense upon the hills, under oaks and poplars and terebinths, because the shadow of it is good: therefore your daughters engage in prostitution, and your brides commit adultery.</w:t>
      </w:r>
    </w:p>
    <w:p>
      <w:pPr>
        <w:pStyle w:val="Scripture"/>
      </w:pPr>
      <w:r>
        <w:rPr>
          <w:rFonts w:ascii="Arial" w:hAnsi="Arial"/>
          <w:b/>
          <w:color w:val="804826"/>
          <w:sz w:val="15"/>
        </w:rPr>
        <w:t xml:space="preserve">14 </w:t>
      </w:r>
      <w:r>
        <w:rPr>
          <w:rFonts w:ascii="Georgia" w:hAnsi="Georgia"/>
          <w:sz w:val="19"/>
        </w:rPr>
        <w:t>I will not punish your daughters when they engage in prostitution, nor your brides when they commit adultery; for the men themselves go apart with prostitutes, and they sacrifice with the prostitutes; and the people that does not understand shall be overthrown.</w:t>
      </w:r>
    </w:p>
    <w:p>
      <w:pPr>
        <w:pStyle w:val="Scripture"/>
      </w:pPr>
      <w:r>
        <w:rPr>
          <w:rFonts w:ascii="Arial" w:hAnsi="Arial"/>
          <w:b/>
          <w:color w:val="804826"/>
          <w:sz w:val="15"/>
        </w:rPr>
        <w:t xml:space="preserve">15 </w:t>
      </w:r>
      <w:r>
        <w:rPr>
          <w:rFonts w:ascii="Georgia" w:hAnsi="Georgia"/>
          <w:sz w:val="19"/>
        </w:rPr>
        <w:t>Though you, Israel, engage in prostitution, yet let not Judah offend; and come not you to Gilgal, neither go you up to Beth-aven, nor swear, As YHWH–Yahweh lives.</w:t>
      </w:r>
    </w:p>
    <w:p>
      <w:pPr>
        <w:pStyle w:val="Scripture"/>
      </w:pPr>
      <w:r>
        <w:rPr>
          <w:rFonts w:ascii="Arial" w:hAnsi="Arial"/>
          <w:b/>
          <w:color w:val="804826"/>
          <w:sz w:val="15"/>
        </w:rPr>
        <w:t xml:space="preserve">16 </w:t>
      </w:r>
      <w:r>
        <w:rPr>
          <w:rFonts w:ascii="Georgia" w:hAnsi="Georgia"/>
          <w:sz w:val="19"/>
        </w:rPr>
        <w:t>For Israel has behaved himself stubbornly, like a stubborn heifer: now will YHWH–Yahweh feed them as a lamb in a large place.</w:t>
      </w:r>
    </w:p>
    <w:p>
      <w:pPr>
        <w:pStyle w:val="Scripture"/>
      </w:pPr>
      <w:r>
        <w:rPr>
          <w:rFonts w:ascii="Arial" w:hAnsi="Arial"/>
          <w:b/>
          <w:color w:val="804826"/>
          <w:sz w:val="15"/>
        </w:rPr>
        <w:t xml:space="preserve">17 </w:t>
      </w:r>
      <w:r>
        <w:rPr>
          <w:rFonts w:ascii="Georgia" w:hAnsi="Georgia"/>
          <w:sz w:val="19"/>
        </w:rPr>
        <w:t>Ephraim is joined to idols; let him alone.</w:t>
      </w:r>
    </w:p>
    <w:p>
      <w:pPr>
        <w:pStyle w:val="Scripture"/>
      </w:pPr>
      <w:r>
        <w:rPr>
          <w:rFonts w:ascii="Arial" w:hAnsi="Arial"/>
          <w:b/>
          <w:color w:val="804826"/>
          <w:sz w:val="15"/>
        </w:rPr>
        <w:t xml:space="preserve">18 </w:t>
      </w:r>
      <w:r>
        <w:rPr>
          <w:rFonts w:ascii="Georgia" w:hAnsi="Georgia"/>
          <w:sz w:val="19"/>
        </w:rPr>
        <w:t>Their drink is become sour; they engage in prostitution continually; her rulers dearly love shame.</w:t>
      </w:r>
    </w:p>
    <w:p>
      <w:pPr>
        <w:pStyle w:val="Scripture"/>
      </w:pPr>
      <w:r>
        <w:rPr>
          <w:rFonts w:ascii="Arial" w:hAnsi="Arial"/>
          <w:b/>
          <w:color w:val="804826"/>
          <w:sz w:val="15"/>
        </w:rPr>
        <w:t xml:space="preserve">19 </w:t>
      </w:r>
      <w:r>
        <w:rPr>
          <w:rFonts w:ascii="Georgia" w:hAnsi="Georgia"/>
          <w:sz w:val="19"/>
        </w:rPr>
        <w:t>The wind has wrapped her up in its wings; and they shall be put to shame because of their sacrifices.</w:t>
      </w:r>
    </w:p>
    <w:p>
      <w:pPr>
        <w:pStyle w:val="Heading2"/>
      </w:pPr>
      <w:r>
        <w:t>Chapter 5</w:t>
      </w:r>
    </w:p>
    <w:p>
      <w:pPr>
        <w:pStyle w:val="Scripture"/>
      </w:pPr>
      <w:r>
        <w:rPr>
          <w:rFonts w:ascii="Arial" w:hAnsi="Arial"/>
          <w:b/>
          <w:color w:val="804826"/>
          <w:sz w:val="15"/>
        </w:rPr>
        <w:t xml:space="preserve">1 </w:t>
      </w:r>
      <w:r>
        <w:rPr>
          <w:rFonts w:ascii="Georgia" w:hAnsi="Georgia"/>
          <w:sz w:val="19"/>
        </w:rPr>
        <w:t>Hear this, you priests, and listen, house of Israel, and give ear, house of the king; for to you pertains the judgment; for you have been a snare at Mizpah, and a net spread upon Tabor.</w:t>
      </w:r>
    </w:p>
    <w:p>
      <w:pPr>
        <w:pStyle w:val="Scripture"/>
      </w:pPr>
      <w:r>
        <w:rPr>
          <w:rFonts w:ascii="Arial" w:hAnsi="Arial"/>
          <w:b/>
          <w:color w:val="804826"/>
          <w:sz w:val="15"/>
        </w:rPr>
        <w:t xml:space="preserve">2 </w:t>
      </w:r>
      <w:r>
        <w:rPr>
          <w:rFonts w:ascii="Georgia" w:hAnsi="Georgia"/>
          <w:sz w:val="19"/>
        </w:rPr>
        <w:t>And the rebels are gone deep in making slaughter; but I am a rebuker of them all.</w:t>
      </w:r>
    </w:p>
    <w:p>
      <w:pPr>
        <w:pStyle w:val="Scripture"/>
      </w:pPr>
      <w:r>
        <w:rPr>
          <w:rFonts w:ascii="Arial" w:hAnsi="Arial"/>
          <w:b/>
          <w:color w:val="804826"/>
          <w:sz w:val="15"/>
        </w:rPr>
        <w:t xml:space="preserve">3 </w:t>
      </w:r>
      <w:r>
        <w:rPr>
          <w:rFonts w:ascii="Georgia" w:hAnsi="Georgia"/>
          <w:sz w:val="19"/>
        </w:rPr>
        <w:t>I know Ephraim, and Israel is not hid from me; for now, Ephraim, you have engaged in prostitution, Israel is defiled.</w:t>
      </w:r>
    </w:p>
    <w:p>
      <w:pPr>
        <w:pStyle w:val="Scripture"/>
      </w:pPr>
      <w:r>
        <w:rPr>
          <w:rFonts w:ascii="Arial" w:hAnsi="Arial"/>
          <w:b/>
          <w:color w:val="804826"/>
          <w:sz w:val="15"/>
        </w:rPr>
        <w:t xml:space="preserve">4 </w:t>
      </w:r>
      <w:r>
        <w:rPr>
          <w:rFonts w:ascii="Georgia" w:hAnsi="Georgia"/>
          <w:sz w:val="19"/>
        </w:rPr>
        <w:t>Their doings will not suffer them to turn to their Elohim; for the spirit of prostitution is within them, and they know not YHWH–Yahweh.</w:t>
      </w:r>
    </w:p>
    <w:p>
      <w:pPr>
        <w:pStyle w:val="Scripture"/>
      </w:pPr>
      <w:r>
        <w:rPr>
          <w:rFonts w:ascii="Arial" w:hAnsi="Arial"/>
          <w:b/>
          <w:color w:val="804826"/>
          <w:sz w:val="15"/>
        </w:rPr>
        <w:t xml:space="preserve">5 </w:t>
      </w:r>
      <w:r>
        <w:rPr>
          <w:rFonts w:ascii="Georgia" w:hAnsi="Georgia"/>
          <w:sz w:val="19"/>
        </w:rPr>
        <w:t>And the pride of Israel does testify to his face: therefore Israel and Ephraim shall stumble in their iniquity; Judah also shall stumble with them.</w:t>
      </w:r>
    </w:p>
    <w:p>
      <w:pPr>
        <w:pStyle w:val="Scripture"/>
      </w:pPr>
      <w:r>
        <w:rPr>
          <w:rFonts w:ascii="Arial" w:hAnsi="Arial"/>
          <w:b/>
          <w:color w:val="804826"/>
          <w:sz w:val="15"/>
        </w:rPr>
        <w:t xml:space="preserve">6 </w:t>
      </w:r>
      <w:r>
        <w:rPr>
          <w:rFonts w:ascii="Georgia" w:hAnsi="Georgia"/>
          <w:sz w:val="19"/>
        </w:rPr>
        <w:t>They shall go with their flocks and with their herds to seek YHWH–Yahweh; but they shall not find him: he has withdrawn himself from them.</w:t>
      </w:r>
    </w:p>
    <w:p>
      <w:pPr>
        <w:pStyle w:val="Scripture"/>
      </w:pPr>
      <w:r>
        <w:rPr>
          <w:rFonts w:ascii="Arial" w:hAnsi="Arial"/>
          <w:b/>
          <w:color w:val="804826"/>
          <w:sz w:val="15"/>
        </w:rPr>
        <w:t xml:space="preserve">7 </w:t>
      </w:r>
      <w:r>
        <w:rPr>
          <w:rFonts w:ascii="Georgia" w:hAnsi="Georgia"/>
          <w:sz w:val="19"/>
        </w:rPr>
        <w:t>They have dealt treacherously against YHWH–Yahweh; for they have borne strange children: now shall the new moon devour them with their fields.</w:t>
      </w:r>
    </w:p>
    <w:p>
      <w:pPr>
        <w:pStyle w:val="Scripture"/>
      </w:pPr>
      <w:r>
        <w:rPr>
          <w:rFonts w:ascii="Arial" w:hAnsi="Arial"/>
          <w:b/>
          <w:color w:val="804826"/>
          <w:sz w:val="15"/>
        </w:rPr>
        <w:t xml:space="preserve">8 </w:t>
      </w:r>
      <w:r>
        <w:rPr>
          <w:rFonts w:ascii="Georgia" w:hAnsi="Georgia"/>
          <w:sz w:val="19"/>
        </w:rPr>
        <w:t>Blow you the horn in Gibeah, and the trumpet in Ramah: sound an alarm at Beth-aven; behind you, Benjamin.</w:t>
      </w:r>
    </w:p>
    <w:p>
      <w:pPr>
        <w:pStyle w:val="Scripture"/>
      </w:pPr>
      <w:r>
        <w:rPr>
          <w:rFonts w:ascii="Arial" w:hAnsi="Arial"/>
          <w:b/>
          <w:color w:val="804826"/>
          <w:sz w:val="15"/>
        </w:rPr>
        <w:t xml:space="preserve">9 </w:t>
      </w:r>
      <w:r>
        <w:rPr>
          <w:rFonts w:ascii="Georgia" w:hAnsi="Georgia"/>
          <w:sz w:val="19"/>
        </w:rPr>
        <w:t>Ephraim shall become a desolation in the day of rebuke: among the tribes of Israel have I made known that which shall surely be.</w:t>
      </w:r>
    </w:p>
    <w:p>
      <w:pPr>
        <w:pStyle w:val="Scripture"/>
      </w:pPr>
      <w:r>
        <w:rPr>
          <w:rFonts w:ascii="Arial" w:hAnsi="Arial"/>
          <w:b/>
          <w:color w:val="804826"/>
          <w:sz w:val="15"/>
        </w:rPr>
        <w:t xml:space="preserve">10 </w:t>
      </w:r>
      <w:r>
        <w:rPr>
          <w:rFonts w:ascii="Georgia" w:hAnsi="Georgia"/>
          <w:sz w:val="19"/>
        </w:rPr>
        <w:t>The princes of Judah are like them that remove the landmark: I will pour out my wrath upon them like water.</w:t>
      </w:r>
    </w:p>
    <w:p>
      <w:pPr>
        <w:pStyle w:val="Scripture"/>
      </w:pPr>
      <w:r>
        <w:rPr>
          <w:rFonts w:ascii="Arial" w:hAnsi="Arial"/>
          <w:b/>
          <w:color w:val="804826"/>
          <w:sz w:val="15"/>
        </w:rPr>
        <w:t xml:space="preserve">11 </w:t>
      </w:r>
      <w:r>
        <w:rPr>
          <w:rFonts w:ascii="Georgia" w:hAnsi="Georgia"/>
          <w:sz w:val="19"/>
        </w:rPr>
        <w:t>Ephraim is oppressed, he is crushed in judgment; because he was content to walk after man's command.</w:t>
      </w:r>
    </w:p>
    <w:p>
      <w:pPr>
        <w:pStyle w:val="Scripture"/>
      </w:pPr>
      <w:r>
        <w:rPr>
          <w:rFonts w:ascii="Arial" w:hAnsi="Arial"/>
          <w:b/>
          <w:color w:val="804826"/>
          <w:sz w:val="15"/>
        </w:rPr>
        <w:t xml:space="preserve">12 </w:t>
      </w:r>
      <w:r>
        <w:rPr>
          <w:rFonts w:ascii="Georgia" w:hAnsi="Georgia"/>
          <w:sz w:val="19"/>
        </w:rPr>
        <w:t>Therefore am I to Ephraim as a moth, and to the house of Judah as decay.</w:t>
      </w:r>
    </w:p>
    <w:p>
      <w:pPr>
        <w:pStyle w:val="Scripture"/>
      </w:pPr>
      <w:r>
        <w:rPr>
          <w:rFonts w:ascii="Arial" w:hAnsi="Arial"/>
          <w:b/>
          <w:color w:val="804826"/>
          <w:sz w:val="15"/>
        </w:rPr>
        <w:t xml:space="preserve">13 </w:t>
      </w:r>
      <w:r>
        <w:rPr>
          <w:rFonts w:ascii="Georgia" w:hAnsi="Georgia"/>
          <w:sz w:val="19"/>
        </w:rPr>
        <w:t>When Ephraim saw his sickness, and Judah saw his wound, then went Ephraim to Assyria, and sent to king Jareb: but he is not able to heal you, neither will he cure you of your wound.</w:t>
      </w:r>
    </w:p>
    <w:p>
      <w:pPr>
        <w:pStyle w:val="Scripture"/>
      </w:pPr>
      <w:r>
        <w:rPr>
          <w:rFonts w:ascii="Arial" w:hAnsi="Arial"/>
          <w:b/>
          <w:color w:val="804826"/>
          <w:sz w:val="15"/>
        </w:rPr>
        <w:t xml:space="preserve">14 </w:t>
      </w:r>
      <w:r>
        <w:rPr>
          <w:rFonts w:ascii="Georgia" w:hAnsi="Georgia"/>
          <w:sz w:val="19"/>
        </w:rPr>
        <w:t>For I will be to Ephraim as a lion, and as a young lion to the house of Judah: I, even I, will tear and go away; I will carry off, and there shall be none to deliver.</w:t>
      </w:r>
    </w:p>
    <w:p>
      <w:pPr>
        <w:pStyle w:val="Scripture"/>
      </w:pPr>
      <w:r>
        <w:rPr>
          <w:rFonts w:ascii="Arial" w:hAnsi="Arial"/>
          <w:b/>
          <w:color w:val="804826"/>
          <w:sz w:val="15"/>
        </w:rPr>
        <w:t xml:space="preserve">15 </w:t>
      </w:r>
      <w:r>
        <w:rPr>
          <w:rFonts w:ascii="Georgia" w:hAnsi="Georgia"/>
          <w:sz w:val="19"/>
        </w:rPr>
        <w:t>I will go and return to my place, till they acknowledge their guilt, and seek my face: in their affliction they will seek me earnestly.</w:t>
      </w:r>
    </w:p>
    <w:p>
      <w:pPr>
        <w:pStyle w:val="Heading2"/>
      </w:pPr>
      <w:r>
        <w:t>Chapter 6</w:t>
      </w:r>
    </w:p>
    <w:p>
      <w:pPr>
        <w:pStyle w:val="Scripture"/>
      </w:pPr>
      <w:r>
        <w:rPr>
          <w:rFonts w:ascii="Arial" w:hAnsi="Arial"/>
          <w:b/>
          <w:color w:val="804826"/>
          <w:sz w:val="15"/>
        </w:rPr>
        <w:t xml:space="preserve">1 </w:t>
      </w:r>
      <w:r>
        <w:rPr>
          <w:rFonts w:ascii="Georgia" w:hAnsi="Georgia"/>
          <w:sz w:val="19"/>
        </w:rPr>
        <w:t>Come, and let us return to YHWH–Yahweh; for he has torn, and he will heal us; he has struck, and he will bind us up.</w:t>
      </w:r>
    </w:p>
    <w:p>
      <w:pPr>
        <w:pStyle w:val="Scripture"/>
      </w:pPr>
      <w:r>
        <w:rPr>
          <w:rFonts w:ascii="Arial" w:hAnsi="Arial"/>
          <w:b/>
          <w:color w:val="804826"/>
          <w:sz w:val="15"/>
        </w:rPr>
        <w:t xml:space="preserve">2 </w:t>
      </w:r>
      <w:r>
        <w:rPr>
          <w:rFonts w:ascii="Georgia" w:hAnsi="Georgia"/>
          <w:sz w:val="19"/>
        </w:rPr>
        <w:t>After two days will he revive us: on the third day he will raise us up, and we shall live before him.</w:t>
      </w:r>
    </w:p>
    <w:p>
      <w:pPr>
        <w:pStyle w:val="Scripture"/>
      </w:pPr>
      <w:r>
        <w:rPr>
          <w:rFonts w:ascii="Arial" w:hAnsi="Arial"/>
          <w:b/>
          <w:color w:val="804826"/>
          <w:sz w:val="15"/>
        </w:rPr>
        <w:t xml:space="preserve">3 </w:t>
      </w:r>
      <w:r>
        <w:rPr>
          <w:rFonts w:ascii="Georgia" w:hAnsi="Georgia"/>
          <w:sz w:val="19"/>
        </w:rPr>
        <w:t>And let us know, let us follow on to know YHWH–Yahweh: his going forth is sure as the morning; and he will come to us as the rain, as the spring rain that waters the earth.</w:t>
      </w:r>
    </w:p>
    <w:p>
      <w:pPr>
        <w:pStyle w:val="Scripture"/>
      </w:pPr>
      <w:r>
        <w:rPr>
          <w:rFonts w:ascii="Arial" w:hAnsi="Arial"/>
          <w:b/>
          <w:color w:val="804826"/>
          <w:sz w:val="15"/>
        </w:rPr>
        <w:t xml:space="preserve">4 </w:t>
      </w:r>
      <w:r>
        <w:rPr>
          <w:rFonts w:ascii="Georgia" w:hAnsi="Georgia"/>
          <w:sz w:val="19"/>
        </w:rPr>
        <w:t>Ephraim, what shall I do to you? Judah, what shall I do to you? for your goodness is as a morning cloud, and as the dew that goes early away.</w:t>
      </w:r>
    </w:p>
    <w:p>
      <w:pPr>
        <w:pStyle w:val="Scripture"/>
      </w:pPr>
      <w:r>
        <w:rPr>
          <w:rFonts w:ascii="Arial" w:hAnsi="Arial"/>
          <w:b/>
          <w:color w:val="804826"/>
          <w:sz w:val="15"/>
        </w:rPr>
        <w:t xml:space="preserve">5 </w:t>
      </w:r>
      <w:r>
        <w:rPr>
          <w:rFonts w:ascii="Georgia" w:hAnsi="Georgia"/>
          <w:sz w:val="19"/>
        </w:rPr>
        <w:t>Therefore have I cut them by the prophets; I have slain them by the words of my mouth: and your judgments are as the light that goes forth.</w:t>
      </w:r>
    </w:p>
    <w:p>
      <w:pPr>
        <w:pStyle w:val="Scripture"/>
      </w:pPr>
      <w:r>
        <w:rPr>
          <w:rFonts w:ascii="Arial" w:hAnsi="Arial"/>
          <w:b/>
          <w:color w:val="804826"/>
          <w:sz w:val="15"/>
        </w:rPr>
        <w:t xml:space="preserve">6 </w:t>
      </w:r>
      <w:r>
        <w:rPr>
          <w:rFonts w:ascii="Georgia" w:hAnsi="Georgia"/>
          <w:sz w:val="19"/>
        </w:rPr>
        <w:t>For I desire covenant faithfulness and not sacrifice, and the knowledge of Elohim more than burned offerings.</w:t>
      </w:r>
    </w:p>
    <w:p>
      <w:pPr>
        <w:pStyle w:val="Scripture"/>
      </w:pPr>
      <w:r>
        <w:rPr>
          <w:rFonts w:ascii="Arial" w:hAnsi="Arial"/>
          <w:b/>
          <w:color w:val="804826"/>
          <w:sz w:val="15"/>
        </w:rPr>
        <w:t xml:space="preserve">7 </w:t>
      </w:r>
      <w:r>
        <w:rPr>
          <w:rFonts w:ascii="Georgia" w:hAnsi="Georgia"/>
          <w:sz w:val="19"/>
        </w:rPr>
        <w:t>But they like Adam have transgressed the covenant: there have they dealt treacherously against me.</w:t>
      </w:r>
    </w:p>
    <w:p>
      <w:pPr>
        <w:pStyle w:val="Scripture"/>
      </w:pPr>
      <w:r>
        <w:rPr>
          <w:rFonts w:ascii="Arial" w:hAnsi="Arial"/>
          <w:b/>
          <w:color w:val="804826"/>
          <w:sz w:val="15"/>
        </w:rPr>
        <w:t xml:space="preserve">8 </w:t>
      </w:r>
      <w:r>
        <w:rPr>
          <w:rFonts w:ascii="Georgia" w:hAnsi="Georgia"/>
          <w:sz w:val="19"/>
        </w:rPr>
        <w:t>Gilead is a city of them that work iniquity; it is stained with blood.</w:t>
      </w:r>
    </w:p>
    <w:p>
      <w:pPr>
        <w:pStyle w:val="Scripture"/>
      </w:pPr>
      <w:r>
        <w:rPr>
          <w:rFonts w:ascii="Arial" w:hAnsi="Arial"/>
          <w:b/>
          <w:color w:val="804826"/>
          <w:sz w:val="15"/>
        </w:rPr>
        <w:t xml:space="preserve">9 </w:t>
      </w:r>
      <w:r>
        <w:rPr>
          <w:rFonts w:ascii="Georgia" w:hAnsi="Georgia"/>
          <w:sz w:val="19"/>
        </w:rPr>
        <w:t>And as troops of robbers wait for a man, so the company of priests murder in the way toward Shechem; indeed, they have committed depravity.</w:t>
      </w:r>
    </w:p>
    <w:p>
      <w:pPr>
        <w:pStyle w:val="Scripture"/>
      </w:pPr>
      <w:r>
        <w:rPr>
          <w:rFonts w:ascii="Arial" w:hAnsi="Arial"/>
          <w:b/>
          <w:color w:val="804826"/>
          <w:sz w:val="15"/>
        </w:rPr>
        <w:t xml:space="preserve">10 </w:t>
      </w:r>
      <w:r>
        <w:rPr>
          <w:rFonts w:ascii="Georgia" w:hAnsi="Georgia"/>
          <w:sz w:val="19"/>
        </w:rPr>
        <w:t>In the house of Israel I have seen a horrible thing: there prostitution is found in Ephraim, Israel is defiled.</w:t>
      </w:r>
    </w:p>
    <w:p>
      <w:pPr>
        <w:pStyle w:val="Scripture"/>
      </w:pPr>
      <w:r>
        <w:rPr>
          <w:rFonts w:ascii="Arial" w:hAnsi="Arial"/>
          <w:b/>
          <w:color w:val="804826"/>
          <w:sz w:val="15"/>
        </w:rPr>
        <w:t xml:space="preserve">11 </w:t>
      </w:r>
      <w:r>
        <w:rPr>
          <w:rFonts w:ascii="Georgia" w:hAnsi="Georgia"/>
          <w:sz w:val="19"/>
        </w:rPr>
        <w:t>Also, Judah, there is a harvest appointed for you, when I bring back the captivity of my people.</w:t>
      </w:r>
    </w:p>
    <w:p>
      <w:pPr>
        <w:pStyle w:val="Heading2"/>
      </w:pPr>
      <w:r>
        <w:t>Chapter 7</w:t>
      </w:r>
    </w:p>
    <w:p>
      <w:pPr>
        <w:pStyle w:val="Scripture"/>
      </w:pPr>
      <w:r>
        <w:rPr>
          <w:rFonts w:ascii="Arial" w:hAnsi="Arial"/>
          <w:b/>
          <w:color w:val="804826"/>
          <w:sz w:val="15"/>
        </w:rPr>
        <w:t xml:space="preserve">1 </w:t>
      </w:r>
      <w:r>
        <w:rPr>
          <w:rFonts w:ascii="Georgia" w:hAnsi="Georgia"/>
          <w:sz w:val="19"/>
        </w:rPr>
        <w:t>When I would heal Israel, then is the iniquity of Ephraim uncovered, and the wickedness of Samaria; for they commit falsehood, and the thief enters in, and the troop of robbers ravages without.</w:t>
      </w:r>
    </w:p>
    <w:p>
      <w:pPr>
        <w:pStyle w:val="Scripture"/>
      </w:pPr>
      <w:r>
        <w:rPr>
          <w:rFonts w:ascii="Arial" w:hAnsi="Arial"/>
          <w:b/>
          <w:color w:val="804826"/>
          <w:sz w:val="15"/>
        </w:rPr>
        <w:t xml:space="preserve">2 </w:t>
      </w:r>
      <w:r>
        <w:rPr>
          <w:rFonts w:ascii="Georgia" w:hAnsi="Georgia"/>
          <w:sz w:val="19"/>
        </w:rPr>
        <w:t>And they consider not in their hearts that I remember all their wickedness: now have their own doings beset them about; they are before my face.</w:t>
      </w:r>
    </w:p>
    <w:p>
      <w:pPr>
        <w:pStyle w:val="Scripture"/>
      </w:pPr>
      <w:r>
        <w:rPr>
          <w:rFonts w:ascii="Arial" w:hAnsi="Arial"/>
          <w:b/>
          <w:color w:val="804826"/>
          <w:sz w:val="15"/>
        </w:rPr>
        <w:t xml:space="preserve">3 </w:t>
      </w:r>
      <w:r>
        <w:rPr>
          <w:rFonts w:ascii="Georgia" w:hAnsi="Georgia"/>
          <w:sz w:val="19"/>
        </w:rPr>
        <w:t>They make the king glad with their wickedness, and the princes with their lies.</w:t>
      </w:r>
    </w:p>
    <w:p>
      <w:pPr>
        <w:pStyle w:val="Scripture"/>
      </w:pPr>
      <w:r>
        <w:rPr>
          <w:rFonts w:ascii="Arial" w:hAnsi="Arial"/>
          <w:b/>
          <w:color w:val="804826"/>
          <w:sz w:val="15"/>
        </w:rPr>
        <w:t xml:space="preserve">4 </w:t>
      </w:r>
      <w:r>
        <w:rPr>
          <w:rFonts w:ascii="Georgia" w:hAnsi="Georgia"/>
          <w:sz w:val="19"/>
        </w:rPr>
        <w:t>They are all adulterers; they are as an oven heated by the baker; he ceases to stir the fire, from the kneading of the dough, until it be leavened.</w:t>
      </w:r>
    </w:p>
    <w:p>
      <w:pPr>
        <w:pStyle w:val="Scripture"/>
      </w:pPr>
      <w:r>
        <w:rPr>
          <w:rFonts w:ascii="Arial" w:hAnsi="Arial"/>
          <w:b/>
          <w:color w:val="804826"/>
          <w:sz w:val="15"/>
        </w:rPr>
        <w:t xml:space="preserve">5 </w:t>
      </w:r>
      <w:r>
        <w:rPr>
          <w:rFonts w:ascii="Georgia" w:hAnsi="Georgia"/>
          <w:sz w:val="19"/>
        </w:rPr>
        <w:t>On the day of our king the princes made themselves sick with the heat of wine; he stretched out his hand with scoffers.</w:t>
      </w:r>
    </w:p>
    <w:p>
      <w:pPr>
        <w:pStyle w:val="Scripture"/>
      </w:pPr>
      <w:r>
        <w:rPr>
          <w:rFonts w:ascii="Arial" w:hAnsi="Arial"/>
          <w:b/>
          <w:color w:val="804826"/>
          <w:sz w:val="15"/>
        </w:rPr>
        <w:t xml:space="preserve">6 </w:t>
      </w:r>
      <w:r>
        <w:rPr>
          <w:rFonts w:ascii="Georgia" w:hAnsi="Georgia"/>
          <w:sz w:val="19"/>
        </w:rPr>
        <w:t>For they have made ready their heart like an oven, while they lie in wait: their baker sleeps all the night; in the morning it burns as a flaming fire.</w:t>
      </w:r>
    </w:p>
    <w:p>
      <w:pPr>
        <w:pStyle w:val="Scripture"/>
      </w:pPr>
      <w:r>
        <w:rPr>
          <w:rFonts w:ascii="Arial" w:hAnsi="Arial"/>
          <w:b/>
          <w:color w:val="804826"/>
          <w:sz w:val="15"/>
        </w:rPr>
        <w:t xml:space="preserve">7 </w:t>
      </w:r>
      <w:r>
        <w:rPr>
          <w:rFonts w:ascii="Georgia" w:hAnsi="Georgia"/>
          <w:sz w:val="19"/>
        </w:rPr>
        <w:t>They are all hot as an oven, and devour their judges; all their kings are fallen: there is none among them that calls to me.</w:t>
      </w:r>
    </w:p>
    <w:p>
      <w:pPr>
        <w:pStyle w:val="Scripture"/>
      </w:pPr>
      <w:r>
        <w:rPr>
          <w:rFonts w:ascii="Arial" w:hAnsi="Arial"/>
          <w:b/>
          <w:color w:val="804826"/>
          <w:sz w:val="15"/>
        </w:rPr>
        <w:t xml:space="preserve">8 </w:t>
      </w:r>
      <w:r>
        <w:rPr>
          <w:rFonts w:ascii="Georgia" w:hAnsi="Georgia"/>
          <w:sz w:val="19"/>
        </w:rPr>
        <w:t>Ephraim, he mixes himself among the peoples; Ephraim is a cake not turned.</w:t>
      </w:r>
    </w:p>
    <w:p>
      <w:pPr>
        <w:pStyle w:val="Scripture"/>
      </w:pPr>
      <w:r>
        <w:rPr>
          <w:rFonts w:ascii="Arial" w:hAnsi="Arial"/>
          <w:b/>
          <w:color w:val="804826"/>
          <w:sz w:val="15"/>
        </w:rPr>
        <w:t xml:space="preserve">9 </w:t>
      </w:r>
      <w:r>
        <w:rPr>
          <w:rFonts w:ascii="Georgia" w:hAnsi="Georgia"/>
          <w:sz w:val="19"/>
        </w:rPr>
        <w:t>Strangers have devoured his strength, and he knows it not: indeed, gray hairs are here and there upon him, and he knows it not.</w:t>
      </w:r>
    </w:p>
    <w:p>
      <w:pPr>
        <w:pStyle w:val="Scripture"/>
      </w:pPr>
      <w:r>
        <w:rPr>
          <w:rFonts w:ascii="Arial" w:hAnsi="Arial"/>
          <w:b/>
          <w:color w:val="804826"/>
          <w:sz w:val="15"/>
        </w:rPr>
        <w:t xml:space="preserve">10 </w:t>
      </w:r>
      <w:r>
        <w:rPr>
          <w:rFonts w:ascii="Georgia" w:hAnsi="Georgia"/>
          <w:sz w:val="19"/>
        </w:rPr>
        <w:t>And the pride of Israel does testify to his face: yet they have not returned to YHWH–Yahweh their Elohim, nor sought him, for all this.</w:t>
      </w:r>
    </w:p>
    <w:p>
      <w:pPr>
        <w:pStyle w:val="Scripture"/>
      </w:pPr>
      <w:r>
        <w:rPr>
          <w:rFonts w:ascii="Arial" w:hAnsi="Arial"/>
          <w:b/>
          <w:color w:val="804826"/>
          <w:sz w:val="15"/>
        </w:rPr>
        <w:t xml:space="preserve">11 </w:t>
      </w:r>
      <w:r>
        <w:rPr>
          <w:rFonts w:ascii="Georgia" w:hAnsi="Georgia"/>
          <w:sz w:val="19"/>
        </w:rPr>
        <w:t>And Ephraim is like a senseless dove, without understanding: they call to Egypt, they go to Assyria.</w:t>
      </w:r>
    </w:p>
    <w:p>
      <w:pPr>
        <w:pStyle w:val="Scripture"/>
      </w:pPr>
      <w:r>
        <w:rPr>
          <w:rFonts w:ascii="Arial" w:hAnsi="Arial"/>
          <w:b/>
          <w:color w:val="804826"/>
          <w:sz w:val="15"/>
        </w:rPr>
        <w:t xml:space="preserve">12 </w:t>
      </w:r>
      <w:r>
        <w:rPr>
          <w:rFonts w:ascii="Georgia" w:hAnsi="Georgia"/>
          <w:sz w:val="19"/>
        </w:rPr>
        <w:t>When they shall go, I will spread my net upon them; I will bring them down as the birds of the heavens; I will chastise them, as their congregation has heard.</w:t>
      </w:r>
    </w:p>
    <w:p>
      <w:pPr>
        <w:pStyle w:val="Scripture"/>
      </w:pPr>
      <w:r>
        <w:rPr>
          <w:rFonts w:ascii="Arial" w:hAnsi="Arial"/>
          <w:b/>
          <w:color w:val="804826"/>
          <w:sz w:val="15"/>
        </w:rPr>
        <w:t xml:space="preserve">13 </w:t>
      </w:r>
      <w:r>
        <w:rPr>
          <w:rFonts w:ascii="Georgia" w:hAnsi="Georgia"/>
          <w:sz w:val="19"/>
        </w:rPr>
        <w:t>Woe to them! for they have wandered from me; destruction to them! for they have trespassed against me: though I would redeem them, yet they have spoken lies against me.</w:t>
      </w:r>
    </w:p>
    <w:p>
      <w:pPr>
        <w:pStyle w:val="Scripture"/>
      </w:pPr>
      <w:r>
        <w:rPr>
          <w:rFonts w:ascii="Arial" w:hAnsi="Arial"/>
          <w:b/>
          <w:color w:val="804826"/>
          <w:sz w:val="15"/>
        </w:rPr>
        <w:t xml:space="preserve">14 </w:t>
      </w:r>
      <w:r>
        <w:rPr>
          <w:rFonts w:ascii="Georgia" w:hAnsi="Georgia"/>
          <w:sz w:val="19"/>
        </w:rPr>
        <w:t>And they have not cried to me with their heart, but they howl upon their beds: they assemble themselves for grain and new wine; they rebel against me.</w:t>
      </w:r>
    </w:p>
    <w:p>
      <w:pPr>
        <w:pStyle w:val="Scripture"/>
      </w:pPr>
      <w:r>
        <w:rPr>
          <w:rFonts w:ascii="Arial" w:hAnsi="Arial"/>
          <w:b/>
          <w:color w:val="804826"/>
          <w:sz w:val="15"/>
        </w:rPr>
        <w:t xml:space="preserve">15 </w:t>
      </w:r>
      <w:r>
        <w:rPr>
          <w:rFonts w:ascii="Georgia" w:hAnsi="Georgia"/>
          <w:sz w:val="19"/>
        </w:rPr>
        <w:t>Though I have taught and strengthened their arms, yet do they devise evil against me.</w:t>
      </w:r>
    </w:p>
    <w:p>
      <w:pPr>
        <w:pStyle w:val="Scripture"/>
      </w:pPr>
      <w:r>
        <w:rPr>
          <w:rFonts w:ascii="Arial" w:hAnsi="Arial"/>
          <w:b/>
          <w:color w:val="804826"/>
          <w:sz w:val="15"/>
        </w:rPr>
        <w:t xml:space="preserve">16 </w:t>
      </w:r>
      <w:r>
        <w:rPr>
          <w:rFonts w:ascii="Georgia" w:hAnsi="Georgia"/>
          <w:sz w:val="19"/>
        </w:rPr>
        <w:t>They return, but not to him that is on high; they are like a deceitful bow; their princes shall fall by the sword for the rage of their tongue: this shall be their derision in the land of Egypt.</w:t>
      </w:r>
    </w:p>
    <w:p>
      <w:pPr>
        <w:pStyle w:val="Heading2"/>
      </w:pPr>
      <w:r>
        <w:t>Chapter 8</w:t>
      </w:r>
    </w:p>
    <w:p>
      <w:pPr>
        <w:pStyle w:val="Scripture"/>
      </w:pPr>
      <w:r>
        <w:rPr>
          <w:rFonts w:ascii="Arial" w:hAnsi="Arial"/>
          <w:b/>
          <w:color w:val="804826"/>
          <w:sz w:val="15"/>
        </w:rPr>
        <w:t xml:space="preserve">1 </w:t>
      </w:r>
      <w:r>
        <w:rPr>
          <w:rFonts w:ascii="Georgia" w:hAnsi="Georgia"/>
          <w:sz w:val="19"/>
        </w:rPr>
        <w:t>Set the trumpet to your mouth. As an eagle he comes against the house of YHWH–Yahweh, because they have transgressed my covenant, and trespassed against my law.</w:t>
      </w:r>
    </w:p>
    <w:p>
      <w:pPr>
        <w:pStyle w:val="Scripture"/>
      </w:pPr>
      <w:r>
        <w:rPr>
          <w:rFonts w:ascii="Arial" w:hAnsi="Arial"/>
          <w:b/>
          <w:color w:val="804826"/>
          <w:sz w:val="15"/>
        </w:rPr>
        <w:t xml:space="preserve">2 </w:t>
      </w:r>
      <w:r>
        <w:rPr>
          <w:rFonts w:ascii="Georgia" w:hAnsi="Georgia"/>
          <w:sz w:val="19"/>
        </w:rPr>
        <w:t>They shall cry to me, My Elohim, we Israel know you.</w:t>
      </w:r>
    </w:p>
    <w:p>
      <w:pPr>
        <w:pStyle w:val="Scripture"/>
      </w:pPr>
      <w:r>
        <w:rPr>
          <w:rFonts w:ascii="Arial" w:hAnsi="Arial"/>
          <w:b/>
          <w:color w:val="804826"/>
          <w:sz w:val="15"/>
        </w:rPr>
        <w:t xml:space="preserve">3 </w:t>
      </w:r>
      <w:r>
        <w:rPr>
          <w:rFonts w:ascii="Georgia" w:hAnsi="Georgia"/>
          <w:sz w:val="19"/>
        </w:rPr>
        <w:t>Israel has cast off that which is good: the enemy shall pursue him.</w:t>
      </w:r>
    </w:p>
    <w:p>
      <w:pPr>
        <w:pStyle w:val="Scripture"/>
      </w:pPr>
      <w:r>
        <w:rPr>
          <w:rFonts w:ascii="Arial" w:hAnsi="Arial"/>
          <w:b/>
          <w:color w:val="804826"/>
          <w:sz w:val="15"/>
        </w:rPr>
        <w:t xml:space="preserve">4 </w:t>
      </w:r>
      <w:r>
        <w:rPr>
          <w:rFonts w:ascii="Georgia" w:hAnsi="Georgia"/>
          <w:sz w:val="19"/>
        </w:rPr>
        <w:t>They have set up kings, but not by me; they have made princes, and I knew it not: of their silver and their gold have they made them idols, that they may be cut off.</w:t>
      </w:r>
    </w:p>
    <w:p>
      <w:pPr>
        <w:pStyle w:val="Scripture"/>
      </w:pPr>
      <w:r>
        <w:rPr>
          <w:rFonts w:ascii="Arial" w:hAnsi="Arial"/>
          <w:b/>
          <w:color w:val="804826"/>
          <w:sz w:val="15"/>
        </w:rPr>
        <w:t xml:space="preserve">5 </w:t>
      </w:r>
      <w:r>
        <w:rPr>
          <w:rFonts w:ascii="Georgia" w:hAnsi="Georgia"/>
          <w:sz w:val="19"/>
        </w:rPr>
        <w:t>He has cast off your calf, Samaria; my anger is kindled against them: how long will it be before they attain to innocency?</w:t>
      </w:r>
    </w:p>
    <w:p>
      <w:pPr>
        <w:pStyle w:val="Scripture"/>
      </w:pPr>
      <w:r>
        <w:rPr>
          <w:rFonts w:ascii="Arial" w:hAnsi="Arial"/>
          <w:b/>
          <w:color w:val="804826"/>
          <w:sz w:val="15"/>
        </w:rPr>
        <w:t xml:space="preserve">6 </w:t>
      </w:r>
      <w:r>
        <w:rPr>
          <w:rFonts w:ascii="Georgia" w:hAnsi="Georgia"/>
          <w:sz w:val="19"/>
        </w:rPr>
        <w:t>For from Israel is even this; the workman made it, and it is no Elohim; indeed, the calf of Samaria shall be broken in pieces.</w:t>
      </w:r>
    </w:p>
    <w:p>
      <w:pPr>
        <w:pStyle w:val="Scripture"/>
      </w:pPr>
      <w:r>
        <w:rPr>
          <w:rFonts w:ascii="Arial" w:hAnsi="Arial"/>
          <w:b/>
          <w:color w:val="804826"/>
          <w:sz w:val="15"/>
        </w:rPr>
        <w:t xml:space="preserve">7 </w:t>
      </w:r>
      <w:r>
        <w:rPr>
          <w:rFonts w:ascii="Georgia" w:hAnsi="Georgia"/>
          <w:sz w:val="19"/>
        </w:rPr>
        <w:t>For they sow the wind, and they shall reap the whirlwind: he has no standing grain; the blade shall yield no meal; if so be it yield, strangers shall swallow it up.</w:t>
      </w:r>
    </w:p>
    <w:p>
      <w:pPr>
        <w:pStyle w:val="Scripture"/>
      </w:pPr>
      <w:r>
        <w:rPr>
          <w:rFonts w:ascii="Arial" w:hAnsi="Arial"/>
          <w:b/>
          <w:color w:val="804826"/>
          <w:sz w:val="15"/>
        </w:rPr>
        <w:t xml:space="preserve">8 </w:t>
      </w:r>
      <w:r>
        <w:rPr>
          <w:rFonts w:ascii="Georgia" w:hAnsi="Georgia"/>
          <w:sz w:val="19"/>
        </w:rPr>
        <w:t>Israel is swallowed up: now are they among the nations as a vessel in what none delights.</w:t>
      </w:r>
    </w:p>
    <w:p>
      <w:pPr>
        <w:pStyle w:val="Scripture"/>
      </w:pPr>
      <w:r>
        <w:rPr>
          <w:rFonts w:ascii="Arial" w:hAnsi="Arial"/>
          <w:b/>
          <w:color w:val="804826"/>
          <w:sz w:val="15"/>
        </w:rPr>
        <w:t xml:space="preserve">9 </w:t>
      </w:r>
      <w:r>
        <w:rPr>
          <w:rFonts w:ascii="Georgia" w:hAnsi="Georgia"/>
          <w:sz w:val="19"/>
        </w:rPr>
        <w:t>For they are gone up to Assyria, like a wild donkey alone by himself: Ephraim has hired lovers.</w:t>
      </w:r>
    </w:p>
    <w:p>
      <w:pPr>
        <w:pStyle w:val="Scripture"/>
      </w:pPr>
      <w:r>
        <w:rPr>
          <w:rFonts w:ascii="Arial" w:hAnsi="Arial"/>
          <w:b/>
          <w:color w:val="804826"/>
          <w:sz w:val="15"/>
        </w:rPr>
        <w:t xml:space="preserve">10 </w:t>
      </w:r>
      <w:r>
        <w:rPr>
          <w:rFonts w:ascii="Georgia" w:hAnsi="Georgia"/>
          <w:sz w:val="19"/>
        </w:rPr>
        <w:t>Indeed, though they hire among the nations, now will I gather them; and they begin to be diminished by reason of the burden of the king of princes.</w:t>
      </w:r>
    </w:p>
    <w:p>
      <w:pPr>
        <w:pStyle w:val="Scripture"/>
      </w:pPr>
      <w:r>
        <w:rPr>
          <w:rFonts w:ascii="Arial" w:hAnsi="Arial"/>
          <w:b/>
          <w:color w:val="804826"/>
          <w:sz w:val="15"/>
        </w:rPr>
        <w:t xml:space="preserve">11 </w:t>
      </w:r>
      <w:r>
        <w:rPr>
          <w:rFonts w:ascii="Georgia" w:hAnsi="Georgia"/>
          <w:sz w:val="19"/>
        </w:rPr>
        <w:t>Because Ephraim has multiplied altars for sinning, altars have been to him for sinning.</w:t>
      </w:r>
    </w:p>
    <w:p>
      <w:pPr>
        <w:pStyle w:val="Scripture"/>
      </w:pPr>
      <w:r>
        <w:rPr>
          <w:rFonts w:ascii="Arial" w:hAnsi="Arial"/>
          <w:b/>
          <w:color w:val="804826"/>
          <w:sz w:val="15"/>
        </w:rPr>
        <w:t xml:space="preserve">12 </w:t>
      </w:r>
      <w:r>
        <w:rPr>
          <w:rFonts w:ascii="Georgia" w:hAnsi="Georgia"/>
          <w:sz w:val="19"/>
        </w:rPr>
        <w:t>I wrote for him the ten thousand things of my law; but they are counted as a strange thing.</w:t>
      </w:r>
    </w:p>
    <w:p>
      <w:pPr>
        <w:pStyle w:val="Scripture"/>
      </w:pPr>
      <w:r>
        <w:rPr>
          <w:rFonts w:ascii="Arial" w:hAnsi="Arial"/>
          <w:b/>
          <w:color w:val="804826"/>
          <w:sz w:val="15"/>
        </w:rPr>
        <w:t xml:space="preserve">13 </w:t>
      </w:r>
      <w:r>
        <w:rPr>
          <w:rFonts w:ascii="Georgia" w:hAnsi="Georgia"/>
          <w:sz w:val="19"/>
        </w:rPr>
        <w:t>As for the sacrifices of my offerings, they sacrifice flesh and eat it; but YHWH–Yahweh accepts them not: now will he remember their iniquity, and visit their sins; they shall return to Egypt.</w:t>
      </w:r>
    </w:p>
    <w:p>
      <w:pPr>
        <w:pStyle w:val="Scripture"/>
      </w:pPr>
      <w:r>
        <w:rPr>
          <w:rFonts w:ascii="Arial" w:hAnsi="Arial"/>
          <w:b/>
          <w:color w:val="804826"/>
          <w:sz w:val="15"/>
        </w:rPr>
        <w:t xml:space="preserve">14 </w:t>
      </w:r>
      <w:r>
        <w:rPr>
          <w:rFonts w:ascii="Georgia" w:hAnsi="Georgia"/>
          <w:sz w:val="19"/>
        </w:rPr>
        <w:t>For Israel has forgotten his Maker, and built palaces; and Judah has multiplied fortified cities: but I will send a fire upon his cities, and it shall devour the castles of it.</w:t>
      </w:r>
    </w:p>
    <w:p>
      <w:pPr>
        <w:pStyle w:val="Heading2"/>
      </w:pPr>
      <w:r>
        <w:t>Chapter 9</w:t>
      </w:r>
    </w:p>
    <w:p>
      <w:pPr>
        <w:pStyle w:val="Scripture"/>
      </w:pPr>
      <w:r>
        <w:rPr>
          <w:rFonts w:ascii="Arial" w:hAnsi="Arial"/>
          <w:b/>
          <w:color w:val="804826"/>
          <w:sz w:val="15"/>
        </w:rPr>
        <w:t xml:space="preserve">1 </w:t>
      </w:r>
      <w:r>
        <w:rPr>
          <w:rFonts w:ascii="Georgia" w:hAnsi="Georgia"/>
          <w:sz w:val="19"/>
        </w:rPr>
        <w:t>Rejoice not, Israel, for joy, like the peoples; for you have engaged in prostitution, departing from your Elohim; you have loved hire upon every grain-floor.</w:t>
      </w:r>
    </w:p>
    <w:p>
      <w:pPr>
        <w:pStyle w:val="Scripture"/>
      </w:pPr>
      <w:r>
        <w:rPr>
          <w:rFonts w:ascii="Arial" w:hAnsi="Arial"/>
          <w:b/>
          <w:color w:val="804826"/>
          <w:sz w:val="15"/>
        </w:rPr>
        <w:t xml:space="preserve">2 </w:t>
      </w:r>
      <w:r>
        <w:rPr>
          <w:rFonts w:ascii="Georgia" w:hAnsi="Georgia"/>
          <w:sz w:val="19"/>
        </w:rPr>
        <w:t>The threshing-floor and the winepress shall not feed them, and the new wine shall fail her.</w:t>
      </w:r>
    </w:p>
    <w:p>
      <w:pPr>
        <w:pStyle w:val="Scripture"/>
      </w:pPr>
      <w:r>
        <w:rPr>
          <w:rFonts w:ascii="Arial" w:hAnsi="Arial"/>
          <w:b/>
          <w:color w:val="804826"/>
          <w:sz w:val="15"/>
        </w:rPr>
        <w:t xml:space="preserve">3 </w:t>
      </w:r>
      <w:r>
        <w:rPr>
          <w:rFonts w:ascii="Georgia" w:hAnsi="Georgia"/>
          <w:sz w:val="19"/>
        </w:rPr>
        <w:t>They shall not dwell in YHWH–Yahweh’s land; but Ephraim shall return to Egypt, and they shall eat unclean food in Assyria.</w:t>
      </w:r>
    </w:p>
    <w:p>
      <w:pPr>
        <w:pStyle w:val="Scripture"/>
      </w:pPr>
      <w:r>
        <w:rPr>
          <w:rFonts w:ascii="Arial" w:hAnsi="Arial"/>
          <w:b/>
          <w:color w:val="804826"/>
          <w:sz w:val="15"/>
        </w:rPr>
        <w:t xml:space="preserve">4 </w:t>
      </w:r>
      <w:r>
        <w:rPr>
          <w:rFonts w:ascii="Georgia" w:hAnsi="Georgia"/>
          <w:sz w:val="19"/>
        </w:rPr>
        <w:t>They shall not pour out wine-offerings to YHWH–Yahweh, neither shall they be pleasing to him: their sacrifices shall be to them as the bread of mourners; all that eat of it shall be polluted; for their bread shall be for their appetite; it shall not come into the house of YHWH–Yahweh.</w:t>
      </w:r>
    </w:p>
    <w:p>
      <w:pPr>
        <w:pStyle w:val="Scripture"/>
      </w:pPr>
      <w:r>
        <w:rPr>
          <w:rFonts w:ascii="Arial" w:hAnsi="Arial"/>
          <w:b/>
          <w:color w:val="804826"/>
          <w:sz w:val="15"/>
        </w:rPr>
        <w:t xml:space="preserve">5 </w:t>
      </w:r>
      <w:r>
        <w:rPr>
          <w:rFonts w:ascii="Georgia" w:hAnsi="Georgia"/>
          <w:sz w:val="19"/>
        </w:rPr>
        <w:t>What will you do in the day of sacred assembly, and in the day of the feast of YHWH–Yahweh?</w:t>
      </w:r>
    </w:p>
    <w:p>
      <w:pPr>
        <w:pStyle w:val="Scripture"/>
      </w:pPr>
      <w:r>
        <w:rPr>
          <w:rFonts w:ascii="Arial" w:hAnsi="Arial"/>
          <w:b/>
          <w:color w:val="804826"/>
          <w:sz w:val="15"/>
        </w:rPr>
        <w:t xml:space="preserve">6 </w:t>
      </w:r>
      <w:r>
        <w:rPr>
          <w:rFonts w:ascii="Georgia" w:hAnsi="Georgia"/>
          <w:sz w:val="19"/>
        </w:rPr>
        <w:t>For, behold, they are gone away from destruction; yet Egypt shall gather them up, Memphis shall bury them; their pleasant things of silver, nettles shall possess them; thorns shall be in their tents.</w:t>
      </w:r>
    </w:p>
    <w:p>
      <w:pPr>
        <w:pStyle w:val="Scripture"/>
      </w:pPr>
      <w:r>
        <w:rPr>
          <w:rFonts w:ascii="Arial" w:hAnsi="Arial"/>
          <w:b/>
          <w:color w:val="804826"/>
          <w:sz w:val="15"/>
        </w:rPr>
        <w:t xml:space="preserve">7 </w:t>
      </w:r>
      <w:r>
        <w:rPr>
          <w:rFonts w:ascii="Georgia" w:hAnsi="Georgia"/>
          <w:sz w:val="19"/>
        </w:rPr>
        <w:t>The days of visitation are come, the days of recompense are come; Israel shall know it: the prophet is a fool, the man that has the spirit is mad, for the abundance of your iniquity, and because the enmity is great.</w:t>
      </w:r>
    </w:p>
    <w:p>
      <w:pPr>
        <w:pStyle w:val="Scripture"/>
      </w:pPr>
      <w:r>
        <w:rPr>
          <w:rFonts w:ascii="Arial" w:hAnsi="Arial"/>
          <w:b/>
          <w:color w:val="804826"/>
          <w:sz w:val="15"/>
        </w:rPr>
        <w:t xml:space="preserve">8 </w:t>
      </w:r>
      <w:r>
        <w:rPr>
          <w:rFonts w:ascii="Georgia" w:hAnsi="Georgia"/>
          <w:sz w:val="19"/>
        </w:rPr>
        <w:t>Ephraim was a watchman with my Elohim: as for the prophet, a birdcatcher's trap is in all his ways, and enmity in the house of his Elohim.</w:t>
      </w:r>
    </w:p>
    <w:p>
      <w:pPr>
        <w:pStyle w:val="Scripture"/>
      </w:pPr>
      <w:r>
        <w:rPr>
          <w:rFonts w:ascii="Arial" w:hAnsi="Arial"/>
          <w:b/>
          <w:color w:val="804826"/>
          <w:sz w:val="15"/>
        </w:rPr>
        <w:t xml:space="preserve">9 </w:t>
      </w:r>
      <w:r>
        <w:rPr>
          <w:rFonts w:ascii="Georgia" w:hAnsi="Georgia"/>
          <w:sz w:val="19"/>
        </w:rPr>
        <w:t>They have deeply corrupted themselves, as in the days of Gibeah: he will remember their iniquity, he will visit their sins.</w:t>
      </w:r>
    </w:p>
    <w:p>
      <w:pPr>
        <w:pStyle w:val="Scripture"/>
      </w:pPr>
      <w:r>
        <w:rPr>
          <w:rFonts w:ascii="Arial" w:hAnsi="Arial"/>
          <w:b/>
          <w:color w:val="804826"/>
          <w:sz w:val="15"/>
        </w:rPr>
        <w:t xml:space="preserve">10 </w:t>
      </w:r>
      <w:r>
        <w:rPr>
          <w:rFonts w:ascii="Georgia" w:hAnsi="Georgia"/>
          <w:sz w:val="19"/>
        </w:rPr>
        <w:t>I found Israel like grapes in the wilderness; I saw your fathers as the first fruit in the fig-tree at its first season: but they came to Baal-peor, and consecrated themselves to the shameful thing, and became abominable like that which they loved.</w:t>
      </w:r>
    </w:p>
    <w:p>
      <w:pPr>
        <w:pStyle w:val="Scripture"/>
      </w:pPr>
      <w:r>
        <w:rPr>
          <w:rFonts w:ascii="Arial" w:hAnsi="Arial"/>
          <w:b/>
          <w:color w:val="804826"/>
          <w:sz w:val="15"/>
        </w:rPr>
        <w:t xml:space="preserve">11 </w:t>
      </w:r>
      <w:r>
        <w:rPr>
          <w:rFonts w:ascii="Georgia" w:hAnsi="Georgia"/>
          <w:sz w:val="19"/>
        </w:rPr>
        <w:t>As for Ephraim, their glory shall fly away like a bird: there shall be no birth, and none with child, and no conception.</w:t>
      </w:r>
    </w:p>
    <w:p>
      <w:pPr>
        <w:pStyle w:val="Scripture"/>
      </w:pPr>
      <w:r>
        <w:rPr>
          <w:rFonts w:ascii="Arial" w:hAnsi="Arial"/>
          <w:b/>
          <w:color w:val="804826"/>
          <w:sz w:val="15"/>
        </w:rPr>
        <w:t xml:space="preserve">12 </w:t>
      </w:r>
      <w:r>
        <w:rPr>
          <w:rFonts w:ascii="Georgia" w:hAnsi="Georgia"/>
          <w:sz w:val="19"/>
        </w:rPr>
        <w:t>Though they bring up their children, yet will I bereave them, so that not a man shall be left: indeed, woe also to them when I depart from them!</w:t>
      </w:r>
    </w:p>
    <w:p>
      <w:pPr>
        <w:pStyle w:val="Scripture"/>
      </w:pPr>
      <w:r>
        <w:rPr>
          <w:rFonts w:ascii="Arial" w:hAnsi="Arial"/>
          <w:b/>
          <w:color w:val="804826"/>
          <w:sz w:val="15"/>
        </w:rPr>
        <w:t xml:space="preserve">13 </w:t>
      </w:r>
      <w:r>
        <w:rPr>
          <w:rFonts w:ascii="Georgia" w:hAnsi="Georgia"/>
          <w:sz w:val="19"/>
        </w:rPr>
        <w:t>Ephraim, like as I have seen Tyre, is planted in a pleasant place: but Ephraim shall bring out his children to the killer.</w:t>
      </w:r>
    </w:p>
    <w:p>
      <w:pPr>
        <w:pStyle w:val="Scripture"/>
      </w:pPr>
      <w:r>
        <w:rPr>
          <w:rFonts w:ascii="Arial" w:hAnsi="Arial"/>
          <w:b/>
          <w:color w:val="804826"/>
          <w:sz w:val="15"/>
        </w:rPr>
        <w:t xml:space="preserve">14 </w:t>
      </w:r>
      <w:r>
        <w:rPr>
          <w:rFonts w:ascii="Georgia" w:hAnsi="Georgia"/>
          <w:sz w:val="19"/>
        </w:rPr>
        <w:t>Give them, YHWH–Yahweh-what will you give? give them a womb that miscarries and dry breasts.</w:t>
      </w:r>
    </w:p>
    <w:p>
      <w:pPr>
        <w:pStyle w:val="Scripture"/>
      </w:pPr>
      <w:r>
        <w:rPr>
          <w:rFonts w:ascii="Arial" w:hAnsi="Arial"/>
          <w:b/>
          <w:color w:val="804826"/>
          <w:sz w:val="15"/>
        </w:rPr>
        <w:t xml:space="preserve">15 </w:t>
      </w:r>
      <w:r>
        <w:rPr>
          <w:rFonts w:ascii="Georgia" w:hAnsi="Georgia"/>
          <w:sz w:val="19"/>
        </w:rPr>
        <w:t>All their wickedness is in Gilgal; for there I hated them: because of the wickedness of their doings I will drive them out of my house; I will love them no more; all their princes are rebels.</w:t>
      </w:r>
    </w:p>
    <w:p>
      <w:pPr>
        <w:pStyle w:val="Scripture"/>
      </w:pPr>
      <w:r>
        <w:rPr>
          <w:rFonts w:ascii="Arial" w:hAnsi="Arial"/>
          <w:b/>
          <w:color w:val="804826"/>
          <w:sz w:val="15"/>
        </w:rPr>
        <w:t xml:space="preserve">16 </w:t>
      </w:r>
      <w:r>
        <w:rPr>
          <w:rFonts w:ascii="Georgia" w:hAnsi="Georgia"/>
          <w:sz w:val="19"/>
        </w:rPr>
        <w:t>Ephraim is struck, their root is dried up, they shall bear no fruit: indeed, though they bring forth, yet will I slay the beloved fruit of their womb.</w:t>
      </w:r>
    </w:p>
    <w:p>
      <w:pPr>
        <w:pStyle w:val="Scripture"/>
      </w:pPr>
      <w:r>
        <w:rPr>
          <w:rFonts w:ascii="Arial" w:hAnsi="Arial"/>
          <w:b/>
          <w:color w:val="804826"/>
          <w:sz w:val="15"/>
        </w:rPr>
        <w:t xml:space="preserve">17 </w:t>
      </w:r>
      <w:r>
        <w:rPr>
          <w:rFonts w:ascii="Georgia" w:hAnsi="Georgia"/>
          <w:sz w:val="19"/>
        </w:rPr>
        <w:t>My Elohim will cast them away, because they did not listen to him; and they shall be wanderers among the nations.</w:t>
      </w:r>
    </w:p>
    <w:p>
      <w:pPr>
        <w:pStyle w:val="Heading2"/>
      </w:pPr>
      <w:r>
        <w:t>Chapter 10</w:t>
      </w:r>
    </w:p>
    <w:p>
      <w:pPr>
        <w:pStyle w:val="Scripture"/>
      </w:pPr>
      <w:r>
        <w:rPr>
          <w:rFonts w:ascii="Arial" w:hAnsi="Arial"/>
          <w:b/>
          <w:color w:val="804826"/>
          <w:sz w:val="15"/>
        </w:rPr>
        <w:t xml:space="preserve">1 </w:t>
      </w:r>
      <w:r>
        <w:rPr>
          <w:rFonts w:ascii="Georgia" w:hAnsi="Georgia"/>
          <w:sz w:val="19"/>
        </w:rPr>
        <w:t>Israel is a luxuriant vine, that puts forth his fruit: according to the abundance of his fruit he has multiplied his altars; according to the goodness of their land they have made goodly pillars.</w:t>
      </w:r>
    </w:p>
    <w:p>
      <w:pPr>
        <w:pStyle w:val="Scripture"/>
      </w:pPr>
      <w:r>
        <w:rPr>
          <w:rFonts w:ascii="Arial" w:hAnsi="Arial"/>
          <w:b/>
          <w:color w:val="804826"/>
          <w:sz w:val="15"/>
        </w:rPr>
        <w:t xml:space="preserve">2 </w:t>
      </w:r>
      <w:r>
        <w:rPr>
          <w:rFonts w:ascii="Georgia" w:hAnsi="Georgia"/>
          <w:sz w:val="19"/>
        </w:rPr>
        <w:t>Their heart is divided; now shall they be found guilty: he will strike their altars, he will destroy their pillars.</w:t>
      </w:r>
    </w:p>
    <w:p>
      <w:pPr>
        <w:pStyle w:val="Scripture"/>
      </w:pPr>
      <w:r>
        <w:rPr>
          <w:rFonts w:ascii="Arial" w:hAnsi="Arial"/>
          <w:b/>
          <w:color w:val="804826"/>
          <w:sz w:val="15"/>
        </w:rPr>
        <w:t xml:space="preserve">3 </w:t>
      </w:r>
      <w:r>
        <w:rPr>
          <w:rFonts w:ascii="Georgia" w:hAnsi="Georgia"/>
          <w:sz w:val="19"/>
        </w:rPr>
        <w:t>Surely now shall they say, We have no king; for we fear not YHWH–Yahweh; and the king, what can he do for us?</w:t>
      </w:r>
    </w:p>
    <w:p>
      <w:pPr>
        <w:pStyle w:val="Scripture"/>
      </w:pPr>
      <w:r>
        <w:rPr>
          <w:rFonts w:ascii="Arial" w:hAnsi="Arial"/>
          <w:b/>
          <w:color w:val="804826"/>
          <w:sz w:val="15"/>
        </w:rPr>
        <w:t xml:space="preserve">4 </w:t>
      </w:r>
      <w:r>
        <w:rPr>
          <w:rFonts w:ascii="Georgia" w:hAnsi="Georgia"/>
          <w:sz w:val="19"/>
        </w:rPr>
        <w:t>They speak vain words, swearing falsely in making covenants: therefore judgment springs up as hemlock in the furrows of the field.</w:t>
      </w:r>
    </w:p>
    <w:p>
      <w:pPr>
        <w:pStyle w:val="Scripture"/>
      </w:pPr>
      <w:r>
        <w:rPr>
          <w:rFonts w:ascii="Arial" w:hAnsi="Arial"/>
          <w:b/>
          <w:color w:val="804826"/>
          <w:sz w:val="15"/>
        </w:rPr>
        <w:t xml:space="preserve">5 </w:t>
      </w:r>
      <w:r>
        <w:rPr>
          <w:rFonts w:ascii="Georgia" w:hAnsi="Georgia"/>
          <w:sz w:val="19"/>
        </w:rPr>
        <w:t>The inhabitants of Samaria shall be in terror for the calves of Beth-aven; for the people of it shall mourn over it, and the priests of it that rejoiced over it, for the glory of it, because it is departed from it.</w:t>
      </w:r>
    </w:p>
    <w:p>
      <w:pPr>
        <w:pStyle w:val="Scripture"/>
      </w:pPr>
      <w:r>
        <w:rPr>
          <w:rFonts w:ascii="Arial" w:hAnsi="Arial"/>
          <w:b/>
          <w:color w:val="804826"/>
          <w:sz w:val="15"/>
        </w:rPr>
        <w:t xml:space="preserve">6 </w:t>
      </w:r>
      <w:r>
        <w:rPr>
          <w:rFonts w:ascii="Georgia" w:hAnsi="Georgia"/>
          <w:sz w:val="19"/>
        </w:rPr>
        <w:t>It also shall be carried to Assyria for a present to king Jareb: Ephraim shall receive shame, and Israel shall be ashamed of his own counsel.</w:t>
      </w:r>
    </w:p>
    <w:p>
      <w:pPr>
        <w:pStyle w:val="Scripture"/>
      </w:pPr>
      <w:r>
        <w:rPr>
          <w:rFonts w:ascii="Arial" w:hAnsi="Arial"/>
          <w:b/>
          <w:color w:val="804826"/>
          <w:sz w:val="15"/>
        </w:rPr>
        <w:t xml:space="preserve">7 </w:t>
      </w:r>
      <w:r>
        <w:rPr>
          <w:rFonts w:ascii="Georgia" w:hAnsi="Georgia"/>
          <w:sz w:val="19"/>
        </w:rPr>
        <w:t>As for Samaria, her king is cut off, as foam upon the water.</w:t>
      </w:r>
    </w:p>
    <w:p>
      <w:pPr>
        <w:pStyle w:val="Scripture"/>
      </w:pPr>
      <w:r>
        <w:rPr>
          <w:rFonts w:ascii="Arial" w:hAnsi="Arial"/>
          <w:b/>
          <w:color w:val="804826"/>
          <w:sz w:val="15"/>
        </w:rPr>
        <w:t xml:space="preserve">8 </w:t>
      </w:r>
      <w:r>
        <w:rPr>
          <w:rFonts w:ascii="Georgia" w:hAnsi="Georgia"/>
          <w:sz w:val="19"/>
        </w:rPr>
        <w:t>The high places also of Aven, the sin of Israel, shall be destroyed: the thorn and the thistle shall come up on their altars; and they shall say to the mountains, Cover us; and to the hills, Fall on us.</w:t>
      </w:r>
    </w:p>
    <w:p>
      <w:pPr>
        <w:pStyle w:val="Scripture"/>
      </w:pPr>
      <w:r>
        <w:rPr>
          <w:rFonts w:ascii="Arial" w:hAnsi="Arial"/>
          <w:b/>
          <w:color w:val="804826"/>
          <w:sz w:val="15"/>
        </w:rPr>
        <w:t xml:space="preserve">9 </w:t>
      </w:r>
      <w:r>
        <w:rPr>
          <w:rFonts w:ascii="Georgia" w:hAnsi="Georgia"/>
          <w:sz w:val="19"/>
        </w:rPr>
        <w:t>Israel, you have sinned from the days of Gibeah: there they stood; the battle against the children of iniquity does not overtake them in Gibeah.</w:t>
      </w:r>
    </w:p>
    <w:p>
      <w:pPr>
        <w:pStyle w:val="Scripture"/>
      </w:pPr>
      <w:r>
        <w:rPr>
          <w:rFonts w:ascii="Arial" w:hAnsi="Arial"/>
          <w:b/>
          <w:color w:val="804826"/>
          <w:sz w:val="15"/>
        </w:rPr>
        <w:t xml:space="preserve">10 </w:t>
      </w:r>
      <w:r>
        <w:rPr>
          <w:rFonts w:ascii="Georgia" w:hAnsi="Georgia"/>
          <w:sz w:val="19"/>
        </w:rPr>
        <w:t>When it is my desire, I will chastise them; and the peoples shall be gathered against them, when they are bound to their two transgressions.</w:t>
      </w:r>
    </w:p>
    <w:p>
      <w:pPr>
        <w:pStyle w:val="Scripture"/>
      </w:pPr>
      <w:r>
        <w:rPr>
          <w:rFonts w:ascii="Arial" w:hAnsi="Arial"/>
          <w:b/>
          <w:color w:val="804826"/>
          <w:sz w:val="15"/>
        </w:rPr>
        <w:t xml:space="preserve">11 </w:t>
      </w:r>
      <w:r>
        <w:rPr>
          <w:rFonts w:ascii="Georgia" w:hAnsi="Georgia"/>
          <w:sz w:val="19"/>
        </w:rPr>
        <w:t>And Ephraim is a heifer that is taught, that loves to tread out the grain; but I have passed over upon her fair neck: I will set a rider on Ephraim; Judah shall plow, Jacob shall break his clods.</w:t>
      </w:r>
    </w:p>
    <w:p>
      <w:pPr>
        <w:pStyle w:val="Scripture"/>
      </w:pPr>
      <w:r>
        <w:rPr>
          <w:rFonts w:ascii="Arial" w:hAnsi="Arial"/>
          <w:b/>
          <w:color w:val="804826"/>
          <w:sz w:val="15"/>
        </w:rPr>
        <w:t xml:space="preserve">12 </w:t>
      </w:r>
      <w:r>
        <w:rPr>
          <w:rFonts w:ascii="Georgia" w:hAnsi="Georgia"/>
          <w:sz w:val="19"/>
        </w:rPr>
        <w:t>Sow to yourselves in righteousness, reap according to kindness; break up your fallow ground; for it is time to seek YHWH–Yahweh, till he come and rain righteousness upon you.</w:t>
      </w:r>
    </w:p>
    <w:p>
      <w:pPr>
        <w:pStyle w:val="Scripture"/>
      </w:pPr>
      <w:r>
        <w:rPr>
          <w:rFonts w:ascii="Arial" w:hAnsi="Arial"/>
          <w:b/>
          <w:color w:val="804826"/>
          <w:sz w:val="15"/>
        </w:rPr>
        <w:t xml:space="preserve">13 </w:t>
      </w:r>
      <w:r>
        <w:rPr>
          <w:rFonts w:ascii="Georgia" w:hAnsi="Georgia"/>
          <w:sz w:val="19"/>
        </w:rPr>
        <w:t>You have plowed wickedness, you have reaped iniquity; you have eaten the fruit of lies; for you did trust in your way, in the multitude of your mighty men.</w:t>
      </w:r>
    </w:p>
    <w:p>
      <w:pPr>
        <w:pStyle w:val="Scripture"/>
      </w:pPr>
      <w:r>
        <w:rPr>
          <w:rFonts w:ascii="Arial" w:hAnsi="Arial"/>
          <w:b/>
          <w:color w:val="804826"/>
          <w:sz w:val="15"/>
        </w:rPr>
        <w:t xml:space="preserve">14 </w:t>
      </w:r>
      <w:r>
        <w:rPr>
          <w:rFonts w:ascii="Georgia" w:hAnsi="Georgia"/>
          <w:sz w:val="19"/>
        </w:rPr>
        <w:t>Therefore shall a tumult arise among your people, and all your fortresses shall be destroyed, as Shalman destroyed Beth-arbel in the day of battle: the mother was dashed in pieces with her children.</w:t>
      </w:r>
    </w:p>
    <w:p>
      <w:pPr>
        <w:pStyle w:val="Scripture"/>
      </w:pPr>
      <w:r>
        <w:rPr>
          <w:rFonts w:ascii="Arial" w:hAnsi="Arial"/>
          <w:b/>
          <w:color w:val="804826"/>
          <w:sz w:val="15"/>
        </w:rPr>
        <w:t xml:space="preserve">15 </w:t>
      </w:r>
      <w:r>
        <w:rPr>
          <w:rFonts w:ascii="Georgia" w:hAnsi="Georgia"/>
          <w:sz w:val="19"/>
        </w:rPr>
        <w:t>So shall Beth-el do to you because of your great wickedness: at daybreak shall the king of Israel be utterly cut off.</w:t>
      </w:r>
    </w:p>
    <w:p>
      <w:pPr>
        <w:pStyle w:val="Heading2"/>
      </w:pPr>
      <w:r>
        <w:t>Chapter 11</w:t>
      </w:r>
    </w:p>
    <w:p>
      <w:pPr>
        <w:pStyle w:val="Scripture"/>
      </w:pPr>
      <w:r>
        <w:rPr>
          <w:rFonts w:ascii="Arial" w:hAnsi="Arial"/>
          <w:b/>
          <w:color w:val="804826"/>
          <w:sz w:val="15"/>
        </w:rPr>
        <w:t xml:space="preserve">1 </w:t>
      </w:r>
      <w:r>
        <w:rPr>
          <w:rFonts w:ascii="Georgia" w:hAnsi="Georgia"/>
          <w:sz w:val="19"/>
        </w:rPr>
        <w:t>When Israel was a child, then I loved him, and called my son out of Egypt.</w:t>
      </w:r>
    </w:p>
    <w:p>
      <w:pPr>
        <w:pStyle w:val="Scripture"/>
      </w:pPr>
      <w:r>
        <w:rPr>
          <w:rFonts w:ascii="Arial" w:hAnsi="Arial"/>
          <w:b/>
          <w:color w:val="804826"/>
          <w:sz w:val="15"/>
        </w:rPr>
        <w:t xml:space="preserve">2 </w:t>
      </w:r>
      <w:r>
        <w:rPr>
          <w:rFonts w:ascii="Georgia" w:hAnsi="Georgia"/>
          <w:sz w:val="19"/>
        </w:rPr>
        <w:t>The more the prophets called them, the more they went from them: they sacrificed to the Baalim, and burned incense to carved images.</w:t>
      </w:r>
    </w:p>
    <w:p>
      <w:pPr>
        <w:pStyle w:val="Scripture"/>
      </w:pPr>
      <w:r>
        <w:rPr>
          <w:rFonts w:ascii="Arial" w:hAnsi="Arial"/>
          <w:b/>
          <w:color w:val="804826"/>
          <w:sz w:val="15"/>
        </w:rPr>
        <w:t xml:space="preserve">3 </w:t>
      </w:r>
      <w:r>
        <w:rPr>
          <w:rFonts w:ascii="Georgia" w:hAnsi="Georgia"/>
          <w:sz w:val="19"/>
        </w:rPr>
        <w:t>Yet I taught Ephraim to walk; I took them on my arms; but they knew not that I healed them.</w:t>
      </w:r>
    </w:p>
    <w:p>
      <w:pPr>
        <w:pStyle w:val="Scripture"/>
      </w:pPr>
      <w:r>
        <w:rPr>
          <w:rFonts w:ascii="Arial" w:hAnsi="Arial"/>
          <w:b/>
          <w:color w:val="804826"/>
          <w:sz w:val="15"/>
        </w:rPr>
        <w:t xml:space="preserve">4 </w:t>
      </w:r>
      <w:r>
        <w:rPr>
          <w:rFonts w:ascii="Georgia" w:hAnsi="Georgia"/>
          <w:sz w:val="19"/>
        </w:rPr>
        <w:t>I drew them with cords of a man, with bands of love; and I was to them as they that lift up the yoke on their jaws; and I laid food before them.</w:t>
      </w:r>
    </w:p>
    <w:p>
      <w:pPr>
        <w:pStyle w:val="Scripture"/>
      </w:pPr>
      <w:r>
        <w:rPr>
          <w:rFonts w:ascii="Arial" w:hAnsi="Arial"/>
          <w:b/>
          <w:color w:val="804826"/>
          <w:sz w:val="15"/>
        </w:rPr>
        <w:t xml:space="preserve">5 </w:t>
      </w:r>
      <w:r>
        <w:rPr>
          <w:rFonts w:ascii="Georgia" w:hAnsi="Georgia"/>
          <w:sz w:val="19"/>
        </w:rPr>
        <w:t>They shall not return into the land of Egypt; but the Assyrian shall be their king, because they refused to return to me.</w:t>
      </w:r>
    </w:p>
    <w:p>
      <w:pPr>
        <w:pStyle w:val="Scripture"/>
      </w:pPr>
      <w:r>
        <w:rPr>
          <w:rFonts w:ascii="Arial" w:hAnsi="Arial"/>
          <w:b/>
          <w:color w:val="804826"/>
          <w:sz w:val="15"/>
        </w:rPr>
        <w:t xml:space="preserve">6 </w:t>
      </w:r>
      <w:r>
        <w:rPr>
          <w:rFonts w:ascii="Georgia" w:hAnsi="Georgia"/>
          <w:sz w:val="19"/>
        </w:rPr>
        <w:t>And the sword shall fall upon their cities, and shall consume their bars, and devour them, because of their own counsels.</w:t>
      </w:r>
    </w:p>
    <w:p>
      <w:pPr>
        <w:pStyle w:val="Scripture"/>
      </w:pPr>
      <w:r>
        <w:rPr>
          <w:rFonts w:ascii="Arial" w:hAnsi="Arial"/>
          <w:b/>
          <w:color w:val="804826"/>
          <w:sz w:val="15"/>
        </w:rPr>
        <w:t xml:space="preserve">7 </w:t>
      </w:r>
      <w:r>
        <w:rPr>
          <w:rFonts w:ascii="Georgia" w:hAnsi="Georgia"/>
          <w:sz w:val="19"/>
        </w:rPr>
        <w:t>And my people are bent on unfaithfulness from me: though they call them to him that is on high, none at all will exalt him.</w:t>
      </w:r>
    </w:p>
    <w:p>
      <w:pPr>
        <w:pStyle w:val="Scripture"/>
      </w:pPr>
      <w:r>
        <w:rPr>
          <w:rFonts w:ascii="Arial" w:hAnsi="Arial"/>
          <w:b/>
          <w:color w:val="804826"/>
          <w:sz w:val="15"/>
        </w:rPr>
        <w:t xml:space="preserve">8 </w:t>
      </w:r>
      <w:r>
        <w:rPr>
          <w:rFonts w:ascii="Georgia" w:hAnsi="Georgia"/>
          <w:sz w:val="19"/>
        </w:rPr>
        <w:t>How shall I give you up, Ephraim? how shall I cast you off, Israel? how shall I make you as Admah? how shall I set you as Zeboiim? my heart is turned within me, my compassions are kindled together.</w:t>
      </w:r>
    </w:p>
    <w:p>
      <w:pPr>
        <w:pStyle w:val="Scripture"/>
      </w:pPr>
      <w:r>
        <w:rPr>
          <w:rFonts w:ascii="Arial" w:hAnsi="Arial"/>
          <w:b/>
          <w:color w:val="804826"/>
          <w:sz w:val="15"/>
        </w:rPr>
        <w:t xml:space="preserve">9 </w:t>
      </w:r>
      <w:r>
        <w:rPr>
          <w:rFonts w:ascii="Georgia" w:hAnsi="Georgia"/>
          <w:sz w:val="19"/>
        </w:rPr>
        <w:t>I will not execute the fierceness of my anger. I will not return to destroy Ephraim, for I am El and not man, the Holy One among you; and I will not come in wrath.</w:t>
      </w:r>
    </w:p>
    <w:p>
      <w:pPr>
        <w:pStyle w:val="Scripture"/>
      </w:pPr>
      <w:r>
        <w:rPr>
          <w:rFonts w:ascii="Arial" w:hAnsi="Arial"/>
          <w:b/>
          <w:color w:val="804826"/>
          <w:sz w:val="15"/>
        </w:rPr>
        <w:t xml:space="preserve">10 </w:t>
      </w:r>
      <w:r>
        <w:rPr>
          <w:rFonts w:ascii="Georgia" w:hAnsi="Georgia"/>
          <w:sz w:val="19"/>
        </w:rPr>
        <w:t>They shall walk after YHWH–Yahweh, who will roar like a lion; for he will roar, and the children shall come trembling from the west.</w:t>
      </w:r>
    </w:p>
    <w:p>
      <w:pPr>
        <w:pStyle w:val="Scripture"/>
      </w:pPr>
      <w:r>
        <w:rPr>
          <w:rFonts w:ascii="Arial" w:hAnsi="Arial"/>
          <w:b/>
          <w:color w:val="804826"/>
          <w:sz w:val="15"/>
        </w:rPr>
        <w:t xml:space="preserve">11 </w:t>
      </w:r>
      <w:r>
        <w:rPr>
          <w:rFonts w:ascii="Georgia" w:hAnsi="Georgia"/>
          <w:sz w:val="19"/>
        </w:rPr>
        <w:t>They shall come trembling as a bird out of Egypt, and as a dove out of the land of Assyria; and I will make them to dwell in their houses, says YHWH–Yahweh.</w:t>
      </w:r>
    </w:p>
    <w:p>
      <w:pPr>
        <w:pStyle w:val="Scripture"/>
      </w:pPr>
      <w:r>
        <w:rPr>
          <w:rFonts w:ascii="Arial" w:hAnsi="Arial"/>
          <w:b/>
          <w:color w:val="804826"/>
          <w:sz w:val="15"/>
        </w:rPr>
        <w:t xml:space="preserve">12 </w:t>
      </w:r>
      <w:r>
        <w:rPr>
          <w:rFonts w:ascii="Georgia" w:hAnsi="Georgia"/>
          <w:sz w:val="19"/>
        </w:rPr>
        <w:t>Ephraim surrounds me about with falsehood, and the house of Israel with deceit; but Judah yet rules with Elohim, and is faithful with the Holy One.</w:t>
      </w:r>
    </w:p>
    <w:p>
      <w:pPr>
        <w:pStyle w:val="Heading2"/>
      </w:pPr>
      <w:r>
        <w:t>Chapter 12</w:t>
      </w:r>
    </w:p>
    <w:p>
      <w:pPr>
        <w:pStyle w:val="Scripture"/>
      </w:pPr>
      <w:r>
        <w:rPr>
          <w:rFonts w:ascii="Arial" w:hAnsi="Arial"/>
          <w:b/>
          <w:color w:val="804826"/>
          <w:sz w:val="15"/>
        </w:rPr>
        <w:t xml:space="preserve">1 </w:t>
      </w:r>
      <w:r>
        <w:rPr>
          <w:rFonts w:ascii="Georgia" w:hAnsi="Georgia"/>
          <w:sz w:val="19"/>
        </w:rPr>
        <w:t>Ephraim feeds on wind, and follows after the east wind: he continually multiplies lies and desolation; and they make a covenant with Assyria, and oil is carried into Egypt.</w:t>
      </w:r>
    </w:p>
    <w:p>
      <w:pPr>
        <w:pStyle w:val="Scripture"/>
      </w:pPr>
      <w:r>
        <w:rPr>
          <w:rFonts w:ascii="Arial" w:hAnsi="Arial"/>
          <w:b/>
          <w:color w:val="804826"/>
          <w:sz w:val="15"/>
        </w:rPr>
        <w:t xml:space="preserve">2 </w:t>
      </w:r>
      <w:r>
        <w:rPr>
          <w:rFonts w:ascii="Georgia" w:hAnsi="Georgia"/>
          <w:sz w:val="19"/>
        </w:rPr>
        <w:t>YHWH–Yahweh has also a controversy with Judah, and will punish Jacob according to his ways; according to his doings will he recompense him.</w:t>
      </w:r>
    </w:p>
    <w:p>
      <w:pPr>
        <w:pStyle w:val="Scripture"/>
      </w:pPr>
      <w:r>
        <w:rPr>
          <w:rFonts w:ascii="Arial" w:hAnsi="Arial"/>
          <w:b/>
          <w:color w:val="804826"/>
          <w:sz w:val="15"/>
        </w:rPr>
        <w:t xml:space="preserve">3 </w:t>
      </w:r>
      <w:r>
        <w:rPr>
          <w:rFonts w:ascii="Georgia" w:hAnsi="Georgia"/>
          <w:sz w:val="19"/>
        </w:rPr>
        <w:t>In the womb he took his brother by the heel; and in his manhood he had power with Elohim:</w:t>
      </w:r>
    </w:p>
    <w:p>
      <w:pPr>
        <w:pStyle w:val="Scripture"/>
      </w:pPr>
      <w:r>
        <w:rPr>
          <w:rFonts w:ascii="Arial" w:hAnsi="Arial"/>
          <w:b/>
          <w:color w:val="804826"/>
          <w:sz w:val="15"/>
        </w:rPr>
        <w:t xml:space="preserve">4 </w:t>
      </w:r>
      <w:r>
        <w:rPr>
          <w:rFonts w:ascii="Georgia" w:hAnsi="Georgia"/>
          <w:sz w:val="19"/>
        </w:rPr>
        <w:t>indeed, he had power over the angel, and prevailed; he wept, and made supplication to him: he found him at Beth-el, and there he spoke with us,</w:t>
      </w:r>
    </w:p>
    <w:p>
      <w:pPr>
        <w:pStyle w:val="Scripture"/>
      </w:pPr>
      <w:r>
        <w:rPr>
          <w:rFonts w:ascii="Arial" w:hAnsi="Arial"/>
          <w:b/>
          <w:color w:val="804826"/>
          <w:sz w:val="15"/>
        </w:rPr>
        <w:t xml:space="preserve">5 </w:t>
      </w:r>
      <w:r>
        <w:rPr>
          <w:rFonts w:ascii="Georgia" w:hAnsi="Georgia"/>
          <w:sz w:val="19"/>
        </w:rPr>
        <w:t>even YHWH–Yahweh, Elohim of hosts; YHWH–Yahweh is his memorial name.</w:t>
      </w:r>
    </w:p>
    <w:p>
      <w:pPr>
        <w:pStyle w:val="Scripture"/>
      </w:pPr>
      <w:r>
        <w:rPr>
          <w:rFonts w:ascii="Arial" w:hAnsi="Arial"/>
          <w:b/>
          <w:color w:val="804826"/>
          <w:sz w:val="15"/>
        </w:rPr>
        <w:t xml:space="preserve">6 </w:t>
      </w:r>
      <w:r>
        <w:rPr>
          <w:rFonts w:ascii="Georgia" w:hAnsi="Georgia"/>
          <w:sz w:val="19"/>
        </w:rPr>
        <w:t>Therefore turn you to your Elohim: keep kindness and justice, and wait for your Elohim continually.</w:t>
      </w:r>
    </w:p>
    <w:p>
      <w:pPr>
        <w:pStyle w:val="Scripture"/>
      </w:pPr>
      <w:r>
        <w:rPr>
          <w:rFonts w:ascii="Arial" w:hAnsi="Arial"/>
          <w:b/>
          <w:color w:val="804826"/>
          <w:sz w:val="15"/>
        </w:rPr>
        <w:t xml:space="preserve">7 </w:t>
      </w:r>
      <w:r>
        <w:rPr>
          <w:rFonts w:ascii="Georgia" w:hAnsi="Georgia"/>
          <w:sz w:val="19"/>
        </w:rPr>
        <w:t>He is a merchant, the scales of deceit are in his hand: he loves to oppress.</w:t>
      </w:r>
    </w:p>
    <w:p>
      <w:pPr>
        <w:pStyle w:val="Scripture"/>
      </w:pPr>
      <w:r>
        <w:rPr>
          <w:rFonts w:ascii="Arial" w:hAnsi="Arial"/>
          <w:b/>
          <w:color w:val="804826"/>
          <w:sz w:val="15"/>
        </w:rPr>
        <w:t xml:space="preserve">8 </w:t>
      </w:r>
      <w:r>
        <w:rPr>
          <w:rFonts w:ascii="Georgia" w:hAnsi="Georgia"/>
          <w:sz w:val="19"/>
        </w:rPr>
        <w:t>And Ephraim said, Surely I am become rich, I have found me wealth: in all my labors they shall find in me no iniquity that were sin.</w:t>
      </w:r>
    </w:p>
    <w:p>
      <w:pPr>
        <w:pStyle w:val="Scripture"/>
      </w:pPr>
      <w:r>
        <w:rPr>
          <w:rFonts w:ascii="Arial" w:hAnsi="Arial"/>
          <w:b/>
          <w:color w:val="804826"/>
          <w:sz w:val="15"/>
        </w:rPr>
        <w:t xml:space="preserve">9 </w:t>
      </w:r>
      <w:r>
        <w:rPr>
          <w:rFonts w:ascii="Georgia" w:hAnsi="Georgia"/>
          <w:sz w:val="19"/>
        </w:rPr>
        <w:t>But I am YHWH–Yahweh your Elohim from the land of Egypt; I will yet again make you to dwell in tents, as in the days of the appointed festival.</w:t>
      </w:r>
    </w:p>
    <w:p>
      <w:pPr>
        <w:pStyle w:val="Scripture"/>
      </w:pPr>
      <w:r>
        <w:rPr>
          <w:rFonts w:ascii="Arial" w:hAnsi="Arial"/>
          <w:b/>
          <w:color w:val="804826"/>
          <w:sz w:val="15"/>
        </w:rPr>
        <w:t xml:space="preserve">10 </w:t>
      </w:r>
      <w:r>
        <w:rPr>
          <w:rFonts w:ascii="Georgia" w:hAnsi="Georgia"/>
          <w:sz w:val="19"/>
        </w:rPr>
        <w:t>I have also spoken to the prophets, and I have multiplied visions; and by the ministry of the prophets have I used symbolic acts.</w:t>
      </w:r>
    </w:p>
    <w:p>
      <w:pPr>
        <w:pStyle w:val="Scripture"/>
      </w:pPr>
      <w:r>
        <w:rPr>
          <w:rFonts w:ascii="Arial" w:hAnsi="Arial"/>
          <w:b/>
          <w:color w:val="804826"/>
          <w:sz w:val="15"/>
        </w:rPr>
        <w:t xml:space="preserve">11 </w:t>
      </w:r>
      <w:r>
        <w:rPr>
          <w:rFonts w:ascii="Georgia" w:hAnsi="Georgia"/>
          <w:sz w:val="19"/>
        </w:rPr>
        <w:t>Is Gilead iniquity? they are altogether false; in Gilgal they sacrifice bulls; indeed, their altars are as heaps in the furrows of the field.</w:t>
      </w:r>
    </w:p>
    <w:p>
      <w:pPr>
        <w:pStyle w:val="Scripture"/>
      </w:pPr>
      <w:r>
        <w:rPr>
          <w:rFonts w:ascii="Arial" w:hAnsi="Arial"/>
          <w:b/>
          <w:color w:val="804826"/>
          <w:sz w:val="15"/>
        </w:rPr>
        <w:t xml:space="preserve">12 </w:t>
      </w:r>
      <w:r>
        <w:rPr>
          <w:rFonts w:ascii="Georgia" w:hAnsi="Georgia"/>
          <w:sz w:val="19"/>
        </w:rPr>
        <w:t>And Jacob fled into the field of Aram, and Israel served for a wife, and for a wife he kept sheep.</w:t>
      </w:r>
    </w:p>
    <w:p>
      <w:pPr>
        <w:pStyle w:val="Scripture"/>
      </w:pPr>
      <w:r>
        <w:rPr>
          <w:rFonts w:ascii="Arial" w:hAnsi="Arial"/>
          <w:b/>
          <w:color w:val="804826"/>
          <w:sz w:val="15"/>
        </w:rPr>
        <w:t xml:space="preserve">13 </w:t>
      </w:r>
      <w:r>
        <w:rPr>
          <w:rFonts w:ascii="Georgia" w:hAnsi="Georgia"/>
          <w:sz w:val="19"/>
        </w:rPr>
        <w:t>And by a prophet YHWH–Yahweh brought Israel up out of Egypt, and by a prophet was he preserved.</w:t>
      </w:r>
    </w:p>
    <w:p>
      <w:pPr>
        <w:pStyle w:val="Scripture"/>
      </w:pPr>
      <w:r>
        <w:rPr>
          <w:rFonts w:ascii="Arial" w:hAnsi="Arial"/>
          <w:b/>
          <w:color w:val="804826"/>
          <w:sz w:val="15"/>
        </w:rPr>
        <w:t xml:space="preserve">14 </w:t>
      </w:r>
      <w:r>
        <w:rPr>
          <w:rFonts w:ascii="Georgia" w:hAnsi="Georgia"/>
          <w:sz w:val="19"/>
        </w:rPr>
        <w:t>Ephraim has provoked to anger most bitterly: therefore shall his blood be left upon him, and his reproach shall his Adonai return to him.</w:t>
      </w:r>
    </w:p>
    <w:p>
      <w:pPr>
        <w:pStyle w:val="Heading2"/>
      </w:pPr>
      <w:r>
        <w:t>Chapter 13</w:t>
      </w:r>
    </w:p>
    <w:p>
      <w:pPr>
        <w:pStyle w:val="Scripture"/>
      </w:pPr>
      <w:r>
        <w:rPr>
          <w:rFonts w:ascii="Arial" w:hAnsi="Arial"/>
          <w:b/>
          <w:color w:val="804826"/>
          <w:sz w:val="15"/>
        </w:rPr>
        <w:t xml:space="preserve">1 </w:t>
      </w:r>
      <w:r>
        <w:rPr>
          <w:rFonts w:ascii="Georgia" w:hAnsi="Georgia"/>
          <w:sz w:val="19"/>
        </w:rPr>
        <w:t>When Ephraim spoke, there was trembling; he exalted himself in Israel; but when he offended in Baal, he died.</w:t>
      </w:r>
    </w:p>
    <w:p>
      <w:pPr>
        <w:pStyle w:val="Scripture"/>
      </w:pPr>
      <w:r>
        <w:rPr>
          <w:rFonts w:ascii="Arial" w:hAnsi="Arial"/>
          <w:b/>
          <w:color w:val="804826"/>
          <w:sz w:val="15"/>
        </w:rPr>
        <w:t xml:space="preserve">2 </w:t>
      </w:r>
      <w:r>
        <w:rPr>
          <w:rFonts w:ascii="Georgia" w:hAnsi="Georgia"/>
          <w:sz w:val="19"/>
        </w:rPr>
        <w:t>And now they sin more and more, and have made them molten images of their silver, even idols according to their own understanding, all of them the work of the craftsmen: they say of them, Let the men that sacrifice kiss the calves.</w:t>
      </w:r>
    </w:p>
    <w:p>
      <w:pPr>
        <w:pStyle w:val="Scripture"/>
      </w:pPr>
      <w:r>
        <w:rPr>
          <w:rFonts w:ascii="Arial" w:hAnsi="Arial"/>
          <w:b/>
          <w:color w:val="804826"/>
          <w:sz w:val="15"/>
        </w:rPr>
        <w:t xml:space="preserve">3 </w:t>
      </w:r>
      <w:r>
        <w:rPr>
          <w:rFonts w:ascii="Georgia" w:hAnsi="Georgia"/>
          <w:sz w:val="19"/>
        </w:rPr>
        <w:t>Therefore they shall be as the morning cloud, and as the dew that passes early away, as the chaff that is driven with the whirlwind out of the threshing-floor, and as the smoke out of the chimney.</w:t>
      </w:r>
    </w:p>
    <w:p>
      <w:pPr>
        <w:pStyle w:val="Scripture"/>
      </w:pPr>
      <w:r>
        <w:rPr>
          <w:rFonts w:ascii="Arial" w:hAnsi="Arial"/>
          <w:b/>
          <w:color w:val="804826"/>
          <w:sz w:val="15"/>
        </w:rPr>
        <w:t xml:space="preserve">4 </w:t>
      </w:r>
      <w:r>
        <w:rPr>
          <w:rFonts w:ascii="Georgia" w:hAnsi="Georgia"/>
          <w:sz w:val="19"/>
        </w:rPr>
        <w:t>Yet I am YHWH–Yahweh your Elohim from the land of Egypt. You shall acknowledge no Elohim besides me, for there is no saviour besides me.</w:t>
      </w:r>
    </w:p>
    <w:p>
      <w:pPr>
        <w:pStyle w:val="Scripture"/>
      </w:pPr>
      <w:r>
        <w:rPr>
          <w:rFonts w:ascii="Arial" w:hAnsi="Arial"/>
          <w:b/>
          <w:color w:val="804826"/>
          <w:sz w:val="15"/>
        </w:rPr>
        <w:t xml:space="preserve">5 </w:t>
      </w:r>
      <w:r>
        <w:rPr>
          <w:rFonts w:ascii="Georgia" w:hAnsi="Georgia"/>
          <w:sz w:val="19"/>
        </w:rPr>
        <w:t>I did know you in the wilderness, in the land of great drought.</w:t>
      </w:r>
    </w:p>
    <w:p>
      <w:pPr>
        <w:pStyle w:val="Scripture"/>
      </w:pPr>
      <w:r>
        <w:rPr>
          <w:rFonts w:ascii="Arial" w:hAnsi="Arial"/>
          <w:b/>
          <w:color w:val="804826"/>
          <w:sz w:val="15"/>
        </w:rPr>
        <w:t xml:space="preserve">6 </w:t>
      </w:r>
      <w:r>
        <w:rPr>
          <w:rFonts w:ascii="Georgia" w:hAnsi="Georgia"/>
          <w:sz w:val="19"/>
        </w:rPr>
        <w:t>According to their pasture, so were they filled; they were filled, and their heart was exalted: therefore have they forgotten me.</w:t>
      </w:r>
    </w:p>
    <w:p>
      <w:pPr>
        <w:pStyle w:val="Scripture"/>
      </w:pPr>
      <w:r>
        <w:rPr>
          <w:rFonts w:ascii="Arial" w:hAnsi="Arial"/>
          <w:b/>
          <w:color w:val="804826"/>
          <w:sz w:val="15"/>
        </w:rPr>
        <w:t xml:space="preserve">7 </w:t>
      </w:r>
      <w:r>
        <w:rPr>
          <w:rFonts w:ascii="Georgia" w:hAnsi="Georgia"/>
          <w:sz w:val="19"/>
        </w:rPr>
        <w:t>Therefore am I to them as a lion; as a leopard will I watch by the way;</w:t>
      </w:r>
    </w:p>
    <w:p>
      <w:pPr>
        <w:pStyle w:val="Scripture"/>
      </w:pPr>
      <w:r>
        <w:rPr>
          <w:rFonts w:ascii="Arial" w:hAnsi="Arial"/>
          <w:b/>
          <w:color w:val="804826"/>
          <w:sz w:val="15"/>
        </w:rPr>
        <w:t xml:space="preserve">8 </w:t>
      </w:r>
      <w:r>
        <w:rPr>
          <w:rFonts w:ascii="Georgia" w:hAnsi="Georgia"/>
          <w:sz w:val="19"/>
        </w:rPr>
        <w:t>I will meet them as a bear that is bereaved of her cubs, and will rend the caul of their heart; and there will I devour them like a lioness; the wild beast shall tear them.</w:t>
      </w:r>
    </w:p>
    <w:p>
      <w:pPr>
        <w:pStyle w:val="Scripture"/>
      </w:pPr>
      <w:r>
        <w:rPr>
          <w:rFonts w:ascii="Arial" w:hAnsi="Arial"/>
          <w:b/>
          <w:color w:val="804826"/>
          <w:sz w:val="15"/>
        </w:rPr>
        <w:t xml:space="preserve">9 </w:t>
      </w:r>
      <w:r>
        <w:rPr>
          <w:rFonts w:ascii="Georgia" w:hAnsi="Georgia"/>
          <w:sz w:val="19"/>
        </w:rPr>
        <w:t>It is your destruction, Israel, that you are against me, against your help.</w:t>
      </w:r>
    </w:p>
    <w:p>
      <w:pPr>
        <w:pStyle w:val="Scripture"/>
      </w:pPr>
      <w:r>
        <w:rPr>
          <w:rFonts w:ascii="Arial" w:hAnsi="Arial"/>
          <w:b/>
          <w:color w:val="804826"/>
          <w:sz w:val="15"/>
        </w:rPr>
        <w:t xml:space="preserve">10 </w:t>
      </w:r>
      <w:r>
        <w:rPr>
          <w:rFonts w:ascii="Georgia" w:hAnsi="Georgia"/>
          <w:sz w:val="19"/>
        </w:rPr>
        <w:t>Where now is your king, that he may save you in all your cities? and your judges, of whom you said, Give me a king and princes?</w:t>
      </w:r>
    </w:p>
    <w:p>
      <w:pPr>
        <w:pStyle w:val="Scripture"/>
      </w:pPr>
      <w:r>
        <w:rPr>
          <w:rFonts w:ascii="Arial" w:hAnsi="Arial"/>
          <w:b/>
          <w:color w:val="804826"/>
          <w:sz w:val="15"/>
        </w:rPr>
        <w:t xml:space="preserve">11 </w:t>
      </w:r>
      <w:r>
        <w:rPr>
          <w:rFonts w:ascii="Georgia" w:hAnsi="Georgia"/>
          <w:sz w:val="19"/>
        </w:rPr>
        <w:t>I have given you a king in my anger, and have taken him away in my wrath.</w:t>
      </w:r>
    </w:p>
    <w:p>
      <w:pPr>
        <w:pStyle w:val="Scripture"/>
      </w:pPr>
      <w:r>
        <w:rPr>
          <w:rFonts w:ascii="Arial" w:hAnsi="Arial"/>
          <w:b/>
          <w:color w:val="804826"/>
          <w:sz w:val="15"/>
        </w:rPr>
        <w:t xml:space="preserve">12 </w:t>
      </w:r>
      <w:r>
        <w:rPr>
          <w:rFonts w:ascii="Georgia" w:hAnsi="Georgia"/>
          <w:sz w:val="19"/>
        </w:rPr>
        <w:t>The iniquity of Ephraim is bound up; his sin is laid up in store.</w:t>
      </w:r>
    </w:p>
    <w:p>
      <w:pPr>
        <w:pStyle w:val="Scripture"/>
      </w:pPr>
      <w:r>
        <w:rPr>
          <w:rFonts w:ascii="Arial" w:hAnsi="Arial"/>
          <w:b/>
          <w:color w:val="804826"/>
          <w:sz w:val="15"/>
        </w:rPr>
        <w:t xml:space="preserve">13 </w:t>
      </w:r>
      <w:r>
        <w:rPr>
          <w:rFonts w:ascii="Georgia" w:hAnsi="Georgia"/>
          <w:sz w:val="19"/>
        </w:rPr>
        <w:t>The sorrows of a travailing woman shall come upon him: he is an unwise son; for it is time he should not tarry in the place of the breaking forth of children.</w:t>
      </w:r>
    </w:p>
    <w:p>
      <w:pPr>
        <w:pStyle w:val="Scripture"/>
      </w:pPr>
      <w:r>
        <w:rPr>
          <w:rFonts w:ascii="Arial" w:hAnsi="Arial"/>
          <w:b/>
          <w:color w:val="804826"/>
          <w:sz w:val="15"/>
        </w:rPr>
        <w:t xml:space="preserve">14 </w:t>
      </w:r>
      <w:r>
        <w:rPr>
          <w:rFonts w:ascii="Georgia" w:hAnsi="Georgia"/>
          <w:sz w:val="19"/>
        </w:rPr>
        <w:t>I will ransom them from the power of Sheol; I will redeem them from death: death, where are your plagues? Sheol, where is your destruction? repentance shall be hid from my eyes.</w:t>
      </w:r>
    </w:p>
    <w:p>
      <w:pPr>
        <w:pStyle w:val="Scripture"/>
      </w:pPr>
      <w:r>
        <w:rPr>
          <w:rFonts w:ascii="Arial" w:hAnsi="Arial"/>
          <w:b/>
          <w:color w:val="804826"/>
          <w:sz w:val="15"/>
        </w:rPr>
        <w:t xml:space="preserve">15 </w:t>
      </w:r>
      <w:r>
        <w:rPr>
          <w:rFonts w:ascii="Georgia" w:hAnsi="Georgia"/>
          <w:sz w:val="19"/>
        </w:rPr>
        <w:t>Though he be fruitful among his brethren, an east wind shall come, the breath of YHWH–Yahweh coming up from the wilderness; and his spring shall become dry, and his fountain shall be dried up: he shall make spoil of the treasure of all goodly vessels.</w:t>
      </w:r>
    </w:p>
    <w:p>
      <w:pPr>
        <w:pStyle w:val="Scripture"/>
      </w:pPr>
      <w:r>
        <w:rPr>
          <w:rFonts w:ascii="Arial" w:hAnsi="Arial"/>
          <w:b/>
          <w:color w:val="804826"/>
          <w:sz w:val="15"/>
        </w:rPr>
        <w:t xml:space="preserve">16 </w:t>
      </w:r>
      <w:r>
        <w:rPr>
          <w:rFonts w:ascii="Georgia" w:hAnsi="Georgia"/>
          <w:sz w:val="19"/>
        </w:rPr>
        <w:t>Samaria shall bear her guilt; for she has rebelled against her Elohim: they shall fall by the sword; their infants shall be dashed in pieces, and their women with child shall be ripped up.</w:t>
      </w:r>
    </w:p>
    <w:p>
      <w:pPr>
        <w:pStyle w:val="Heading2"/>
      </w:pPr>
      <w:r>
        <w:t>Chapter 14</w:t>
      </w:r>
    </w:p>
    <w:p>
      <w:pPr>
        <w:pStyle w:val="Scripture"/>
      </w:pPr>
      <w:r>
        <w:rPr>
          <w:rFonts w:ascii="Arial" w:hAnsi="Arial"/>
          <w:b/>
          <w:color w:val="804826"/>
          <w:sz w:val="15"/>
        </w:rPr>
        <w:t xml:space="preserve">1 </w:t>
      </w:r>
      <w:r>
        <w:rPr>
          <w:rFonts w:ascii="Georgia" w:hAnsi="Georgia"/>
          <w:sz w:val="19"/>
        </w:rPr>
        <w:t>Israel, return to YHWH–Yahweh your Elohim; for you have fallen by your iniquity.</w:t>
      </w:r>
    </w:p>
    <w:p>
      <w:pPr>
        <w:pStyle w:val="Scripture"/>
      </w:pPr>
      <w:r>
        <w:rPr>
          <w:rFonts w:ascii="Arial" w:hAnsi="Arial"/>
          <w:b/>
          <w:color w:val="804826"/>
          <w:sz w:val="15"/>
        </w:rPr>
        <w:t xml:space="preserve">2 </w:t>
      </w:r>
      <w:r>
        <w:rPr>
          <w:rFonts w:ascii="Georgia" w:hAnsi="Georgia"/>
          <w:sz w:val="19"/>
        </w:rPr>
        <w:t>Take words with you and return to YHWH–Yahweh. Say to him, “Take away all iniquity and receive us graciously; then we will offer the bulls of our lips.”</w:t>
      </w:r>
    </w:p>
    <w:p>
      <w:pPr>
        <w:pStyle w:val="Scripture"/>
      </w:pPr>
      <w:r>
        <w:rPr>
          <w:rFonts w:ascii="Arial" w:hAnsi="Arial"/>
          <w:b/>
          <w:color w:val="804826"/>
          <w:sz w:val="15"/>
        </w:rPr>
        <w:t xml:space="preserve">3 </w:t>
      </w:r>
      <w:r>
        <w:rPr>
          <w:rFonts w:ascii="Georgia" w:hAnsi="Georgia"/>
          <w:sz w:val="19"/>
        </w:rPr>
        <w:t>Assyria shall not save us; we will not ride upon horses; neither will we say any more to the work of our hands, You are our gods; for in you the fatherless finds mercy.</w:t>
      </w:r>
    </w:p>
    <w:p>
      <w:pPr>
        <w:pStyle w:val="Scripture"/>
      </w:pPr>
      <w:r>
        <w:rPr>
          <w:rFonts w:ascii="Arial" w:hAnsi="Arial"/>
          <w:b/>
          <w:color w:val="804826"/>
          <w:sz w:val="15"/>
        </w:rPr>
        <w:t xml:space="preserve">4 </w:t>
      </w:r>
      <w:r>
        <w:rPr>
          <w:rFonts w:ascii="Georgia" w:hAnsi="Georgia"/>
          <w:sz w:val="19"/>
        </w:rPr>
        <w:t>I will heal their unfaithfulness, I will love them freely; for my anger is turned away from him.</w:t>
      </w:r>
    </w:p>
    <w:p>
      <w:pPr>
        <w:pStyle w:val="Scripture"/>
      </w:pPr>
      <w:r>
        <w:rPr>
          <w:rFonts w:ascii="Arial" w:hAnsi="Arial"/>
          <w:b/>
          <w:color w:val="804826"/>
          <w:sz w:val="15"/>
        </w:rPr>
        <w:t xml:space="preserve">5 </w:t>
      </w:r>
      <w:r>
        <w:rPr>
          <w:rFonts w:ascii="Georgia" w:hAnsi="Georgia"/>
          <w:sz w:val="19"/>
        </w:rPr>
        <w:t>I will be as the dew to Israel; he shall blossom as the lily, and cast forth his roots as Lebanon.</w:t>
      </w:r>
    </w:p>
    <w:p>
      <w:pPr>
        <w:pStyle w:val="Scripture"/>
      </w:pPr>
      <w:r>
        <w:rPr>
          <w:rFonts w:ascii="Arial" w:hAnsi="Arial"/>
          <w:b/>
          <w:color w:val="804826"/>
          <w:sz w:val="15"/>
        </w:rPr>
        <w:t xml:space="preserve">6 </w:t>
      </w:r>
      <w:r>
        <w:rPr>
          <w:rFonts w:ascii="Georgia" w:hAnsi="Georgia"/>
          <w:sz w:val="19"/>
        </w:rPr>
        <w:t>His branches shall spread, and his beauty shall be as the olive-tree, and his smell as Lebanon.</w:t>
      </w:r>
    </w:p>
    <w:p>
      <w:pPr>
        <w:pStyle w:val="Scripture"/>
      </w:pPr>
      <w:r>
        <w:rPr>
          <w:rFonts w:ascii="Arial" w:hAnsi="Arial"/>
          <w:b/>
          <w:color w:val="804826"/>
          <w:sz w:val="15"/>
        </w:rPr>
        <w:t xml:space="preserve">7 </w:t>
      </w:r>
      <w:r>
        <w:rPr>
          <w:rFonts w:ascii="Georgia" w:hAnsi="Georgia"/>
          <w:sz w:val="19"/>
        </w:rPr>
        <w:t>They that dwell under his shadow shall return; they shall revive as the grain, and blossom as the vine: the scent of it shall be as the wine of Lebanon.</w:t>
      </w:r>
    </w:p>
    <w:p>
      <w:pPr>
        <w:pStyle w:val="Scripture"/>
      </w:pPr>
      <w:r>
        <w:rPr>
          <w:rFonts w:ascii="Arial" w:hAnsi="Arial"/>
          <w:b/>
          <w:color w:val="804826"/>
          <w:sz w:val="15"/>
        </w:rPr>
        <w:t xml:space="preserve">8 </w:t>
      </w:r>
      <w:r>
        <w:rPr>
          <w:rFonts w:ascii="Georgia" w:hAnsi="Georgia"/>
          <w:sz w:val="19"/>
        </w:rPr>
        <w:t>Ephraim shall say, What have I to do any more with idols? I have answered, and will regard him: I am like a green fir-tree; from me is your fruit found.</w:t>
      </w:r>
    </w:p>
    <w:p>
      <w:pPr>
        <w:pStyle w:val="Scripture"/>
      </w:pPr>
      <w:r>
        <w:rPr>
          <w:rFonts w:ascii="Arial" w:hAnsi="Arial"/>
          <w:b/>
          <w:color w:val="804826"/>
          <w:sz w:val="15"/>
        </w:rPr>
        <w:t xml:space="preserve">9 </w:t>
      </w:r>
      <w:r>
        <w:rPr>
          <w:rFonts w:ascii="Georgia" w:hAnsi="Georgia"/>
          <w:sz w:val="19"/>
        </w:rPr>
        <w:t>Who is wise, that he may understand these things? prudent, that he may know them? for the ways of YHWH–Yahweh are right, and the just shall walk in them; but transgressors shall fall in it.</w:t>
      </w:r>
    </w:p>
    <w:p>
      <w:r>
        <w:br w:type="page"/>
      </w:r>
    </w:p>
    <w:p>
      <w:bookmarkStart w:id="29" w:name="book_29"/>
      <w:pPr>
        <w:pStyle w:val="Heading1"/>
        <w:jc w:val="center"/>
      </w:pPr>
      <w:r>
        <w:t>JOEL</w:t>
      </w:r>
      <w:bookmarkEnd w:id="29"/>
    </w:p>
    <w:p>
      <w:pPr>
        <w:spacing w:after="320"/>
        <w:jc w:val="center"/>
      </w:pPr>
      <w:r>
        <w:rPr>
          <w:i/>
          <w:color w:val="6E6E6E"/>
        </w:rPr>
        <w:t>3 chapters</w:t>
      </w:r>
    </w:p>
    <w:p>
      <w:pPr>
        <w:pStyle w:val="Heading2"/>
      </w:pPr>
      <w:r>
        <w:t>Chapter 1</w:t>
      </w:r>
    </w:p>
    <w:p>
      <w:pPr>
        <w:pStyle w:val="Scripture"/>
      </w:pPr>
      <w:r>
        <w:rPr>
          <w:rFonts w:ascii="Arial" w:hAnsi="Arial"/>
          <w:b/>
          <w:color w:val="804826"/>
          <w:sz w:val="15"/>
        </w:rPr>
        <w:t xml:space="preserve">1 </w:t>
      </w:r>
      <w:r>
        <w:rPr>
          <w:rFonts w:ascii="Georgia" w:hAnsi="Georgia"/>
          <w:sz w:val="19"/>
        </w:rPr>
        <w:t>The word of YHWH–Yahweh that came to Joel son of Pethuel.</w:t>
      </w:r>
    </w:p>
    <w:p>
      <w:pPr>
        <w:pStyle w:val="Scripture"/>
      </w:pPr>
      <w:r>
        <w:rPr>
          <w:rFonts w:ascii="Arial" w:hAnsi="Arial"/>
          <w:b/>
          <w:color w:val="804826"/>
          <w:sz w:val="15"/>
        </w:rPr>
        <w:t xml:space="preserve">2 </w:t>
      </w:r>
      <w:r>
        <w:rPr>
          <w:rFonts w:ascii="Georgia" w:hAnsi="Georgia"/>
          <w:sz w:val="19"/>
        </w:rPr>
        <w:t>Hear this, you elders, and listen, all inhabitants of the land. Has anything like this happened in your days or in the days of your ancestors?</w:t>
      </w:r>
    </w:p>
    <w:p>
      <w:pPr>
        <w:pStyle w:val="Scripture"/>
      </w:pPr>
      <w:r>
        <w:rPr>
          <w:rFonts w:ascii="Arial" w:hAnsi="Arial"/>
          <w:b/>
          <w:color w:val="804826"/>
          <w:sz w:val="15"/>
        </w:rPr>
        <w:t xml:space="preserve">3 </w:t>
      </w:r>
      <w:r>
        <w:rPr>
          <w:rFonts w:ascii="Georgia" w:hAnsi="Georgia"/>
          <w:sz w:val="19"/>
        </w:rPr>
        <w:t>Tell your children about it. Let your children tell their children, and their children tell the next generation.</w:t>
      </w:r>
    </w:p>
    <w:p>
      <w:pPr>
        <w:pStyle w:val="Scripture"/>
      </w:pPr>
      <w:r>
        <w:rPr>
          <w:rFonts w:ascii="Arial" w:hAnsi="Arial"/>
          <w:b/>
          <w:color w:val="804826"/>
          <w:sz w:val="15"/>
        </w:rPr>
        <w:t xml:space="preserve">4 </w:t>
      </w:r>
      <w:r>
        <w:rPr>
          <w:rFonts w:ascii="Georgia" w:hAnsi="Georgia"/>
          <w:sz w:val="19"/>
        </w:rPr>
        <w:t>What the gnawing locust left, the swarming locust has eaten; what the swarming locust left, the crawling locust has eaten; and what the crawling locust left, the devouring locust has eaten.</w:t>
      </w:r>
    </w:p>
    <w:p>
      <w:pPr>
        <w:pStyle w:val="Scripture"/>
      </w:pPr>
      <w:r>
        <w:rPr>
          <w:rFonts w:ascii="Arial" w:hAnsi="Arial"/>
          <w:b/>
          <w:color w:val="804826"/>
          <w:sz w:val="15"/>
        </w:rPr>
        <w:t xml:space="preserve">5 </w:t>
      </w:r>
      <w:r>
        <w:rPr>
          <w:rFonts w:ascii="Georgia" w:hAnsi="Georgia"/>
          <w:sz w:val="19"/>
        </w:rPr>
        <w:t>Awake, you drunkards, and weep; and wail, all you drinkers of wine, because of the sweet wine; for it has been cut off from your mouth.</w:t>
      </w:r>
    </w:p>
    <w:p>
      <w:pPr>
        <w:pStyle w:val="Scripture"/>
      </w:pPr>
      <w:r>
        <w:rPr>
          <w:rFonts w:ascii="Arial" w:hAnsi="Arial"/>
          <w:b/>
          <w:color w:val="804826"/>
          <w:sz w:val="15"/>
        </w:rPr>
        <w:t xml:space="preserve">6 </w:t>
      </w:r>
      <w:r>
        <w:rPr>
          <w:rFonts w:ascii="Georgia" w:hAnsi="Georgia"/>
          <w:sz w:val="19"/>
        </w:rPr>
        <w:t>For a nation has come up upon my land, strong, and without number; his teeth are the teeth of a lion, and he has the fangs of a lioness.</w:t>
      </w:r>
    </w:p>
    <w:p>
      <w:pPr>
        <w:pStyle w:val="Scripture"/>
      </w:pPr>
      <w:r>
        <w:rPr>
          <w:rFonts w:ascii="Arial" w:hAnsi="Arial"/>
          <w:b/>
          <w:color w:val="804826"/>
          <w:sz w:val="15"/>
        </w:rPr>
        <w:t xml:space="preserve">7 </w:t>
      </w:r>
      <w:r>
        <w:rPr>
          <w:rFonts w:ascii="Georgia" w:hAnsi="Georgia"/>
          <w:sz w:val="19"/>
        </w:rPr>
        <w:t>It has devastated my vine and stripped the bark from my fig tree. It has stripped it bare and cast it away; its branches have turned white.</w:t>
      </w:r>
    </w:p>
    <w:p>
      <w:pPr>
        <w:pStyle w:val="Scripture"/>
      </w:pPr>
      <w:r>
        <w:rPr>
          <w:rFonts w:ascii="Arial" w:hAnsi="Arial"/>
          <w:b/>
          <w:color w:val="804826"/>
          <w:sz w:val="15"/>
        </w:rPr>
        <w:t xml:space="preserve">8 </w:t>
      </w:r>
      <w:r>
        <w:rPr>
          <w:rFonts w:ascii="Georgia" w:hAnsi="Georgia"/>
          <w:sz w:val="19"/>
        </w:rPr>
        <w:t>Lament like a virgin clothed in sackcloth for the husband of her youth.</w:t>
      </w:r>
    </w:p>
    <w:p>
      <w:pPr>
        <w:pStyle w:val="Scripture"/>
      </w:pPr>
      <w:r>
        <w:rPr>
          <w:rFonts w:ascii="Arial" w:hAnsi="Arial"/>
          <w:b/>
          <w:color w:val="804826"/>
          <w:sz w:val="15"/>
        </w:rPr>
        <w:t xml:space="preserve">9 </w:t>
      </w:r>
      <w:r>
        <w:rPr>
          <w:rFonts w:ascii="Georgia" w:hAnsi="Georgia"/>
          <w:sz w:val="19"/>
        </w:rPr>
        <w:t>The grain offering and drink offering have been cut off from the house of YHWH–Yahweh. The priests, the ministers of YHWH–Yahweh, mourn.</w:t>
      </w:r>
    </w:p>
    <w:p>
      <w:pPr>
        <w:pStyle w:val="Scripture"/>
      </w:pPr>
      <w:r>
        <w:rPr>
          <w:rFonts w:ascii="Arial" w:hAnsi="Arial"/>
          <w:b/>
          <w:color w:val="804826"/>
          <w:sz w:val="15"/>
        </w:rPr>
        <w:t xml:space="preserve">10 </w:t>
      </w:r>
      <w:r>
        <w:rPr>
          <w:rFonts w:ascii="Georgia" w:hAnsi="Georgia"/>
          <w:sz w:val="19"/>
        </w:rPr>
        <w:t>The field has been devastated, the land mourns; for the grain is destroyed, the new wine has dried up, the oil withers.</w:t>
      </w:r>
    </w:p>
    <w:p>
      <w:pPr>
        <w:pStyle w:val="Scripture"/>
      </w:pPr>
      <w:r>
        <w:rPr>
          <w:rFonts w:ascii="Arial" w:hAnsi="Arial"/>
          <w:b/>
          <w:color w:val="804826"/>
          <w:sz w:val="15"/>
        </w:rPr>
        <w:t xml:space="preserve">11 </w:t>
      </w:r>
      <w:r>
        <w:rPr>
          <w:rFonts w:ascii="Georgia" w:hAnsi="Georgia"/>
          <w:sz w:val="19"/>
        </w:rPr>
        <w:t>Be ashamed, you farmers; wail, you vine growers, over the wheat and barley, for the harvest of the field has perished.</w:t>
      </w:r>
    </w:p>
    <w:p>
      <w:pPr>
        <w:pStyle w:val="Scripture"/>
      </w:pPr>
      <w:r>
        <w:rPr>
          <w:rFonts w:ascii="Arial" w:hAnsi="Arial"/>
          <w:b/>
          <w:color w:val="804826"/>
          <w:sz w:val="15"/>
        </w:rPr>
        <w:t xml:space="preserve">12 </w:t>
      </w:r>
      <w:r>
        <w:rPr>
          <w:rFonts w:ascii="Georgia" w:hAnsi="Georgia"/>
          <w:sz w:val="19"/>
        </w:rPr>
        <w:t>The vine has withered and the fig tree droops. The pomegranate, palm, and apple trees, even all the trees of the field, have withered. Joy has vanished from humanity.</w:t>
      </w:r>
    </w:p>
    <w:p>
      <w:pPr>
        <w:pStyle w:val="Scripture"/>
      </w:pPr>
      <w:r>
        <w:rPr>
          <w:rFonts w:ascii="Arial" w:hAnsi="Arial"/>
          <w:b/>
          <w:color w:val="804826"/>
          <w:sz w:val="15"/>
        </w:rPr>
        <w:t xml:space="preserve">13 </w:t>
      </w:r>
      <w:r>
        <w:rPr>
          <w:rFonts w:ascii="Georgia" w:hAnsi="Georgia"/>
          <w:sz w:val="19"/>
        </w:rPr>
        <w:t>Put on sackcloth and mourn, you priests. Wail, you ministers of the altar. Come, spend the night in sackcloth, you ministers of my Elohim, for the grain offering and drink offering are withheld from the house of your Elohim.</w:t>
      </w:r>
    </w:p>
    <w:p>
      <w:pPr>
        <w:pStyle w:val="Scripture"/>
      </w:pPr>
      <w:r>
        <w:rPr>
          <w:rFonts w:ascii="Arial" w:hAnsi="Arial"/>
          <w:b/>
          <w:color w:val="804826"/>
          <w:sz w:val="15"/>
        </w:rPr>
        <w:t xml:space="preserve">14 </w:t>
      </w:r>
      <w:r>
        <w:rPr>
          <w:rFonts w:ascii="Georgia" w:hAnsi="Georgia"/>
          <w:sz w:val="19"/>
        </w:rPr>
        <w:t>Sanctify a fast, call a solemn assembly, gather the elders and all the inhabitants of the land to the house of YHWH–Yahweh your Elohim, and cry to YHWH–Yahweh.</w:t>
      </w:r>
    </w:p>
    <w:p>
      <w:pPr>
        <w:pStyle w:val="Scripture"/>
      </w:pPr>
      <w:r>
        <w:rPr>
          <w:rFonts w:ascii="Arial" w:hAnsi="Arial"/>
          <w:b/>
          <w:color w:val="804826"/>
          <w:sz w:val="15"/>
        </w:rPr>
        <w:t xml:space="preserve">15 </w:t>
      </w:r>
      <w:r>
        <w:rPr>
          <w:rFonts w:ascii="Georgia" w:hAnsi="Georgia"/>
          <w:sz w:val="19"/>
        </w:rPr>
        <w:t>Alas for the day! For the day of YHWH–Yahweh is near, and it will come as destruction from Shaddai.</w:t>
      </w:r>
    </w:p>
    <w:p>
      <w:pPr>
        <w:pStyle w:val="Scripture"/>
      </w:pPr>
      <w:r>
        <w:rPr>
          <w:rFonts w:ascii="Arial" w:hAnsi="Arial"/>
          <w:b/>
          <w:color w:val="804826"/>
          <w:sz w:val="15"/>
        </w:rPr>
        <w:t xml:space="preserve">16 </w:t>
      </w:r>
      <w:r>
        <w:rPr>
          <w:rFonts w:ascii="Georgia" w:hAnsi="Georgia"/>
          <w:sz w:val="19"/>
        </w:rPr>
        <w:t>Is not the food cut off before our very eyes, yes, joy and gladness from the house of our Elohim?</w:t>
      </w:r>
    </w:p>
    <w:p>
      <w:pPr>
        <w:pStyle w:val="Scripture"/>
      </w:pPr>
      <w:r>
        <w:rPr>
          <w:rFonts w:ascii="Arial" w:hAnsi="Arial"/>
          <w:b/>
          <w:color w:val="804826"/>
          <w:sz w:val="15"/>
        </w:rPr>
        <w:t xml:space="preserve">17 </w:t>
      </w:r>
      <w:r>
        <w:rPr>
          <w:rFonts w:ascii="Georgia" w:hAnsi="Georgia"/>
          <w:sz w:val="19"/>
        </w:rPr>
        <w:t>The seeds shrivel beneath the clods. The storehouses lie in ruins and the barns have collapsed, because the grain has withered.</w:t>
      </w:r>
    </w:p>
    <w:p>
      <w:pPr>
        <w:pStyle w:val="Scripture"/>
      </w:pPr>
      <w:r>
        <w:rPr>
          <w:rFonts w:ascii="Arial" w:hAnsi="Arial"/>
          <w:b/>
          <w:color w:val="804826"/>
          <w:sz w:val="15"/>
        </w:rPr>
        <w:t xml:space="preserve">18 </w:t>
      </w:r>
      <w:r>
        <w:rPr>
          <w:rFonts w:ascii="Georgia" w:hAnsi="Georgia"/>
          <w:sz w:val="19"/>
        </w:rPr>
        <w:t>How the animals groan! The herds of cattle wander in confusion because they have no pasture; even the flocks of sheep suffer.</w:t>
      </w:r>
    </w:p>
    <w:p>
      <w:pPr>
        <w:pStyle w:val="Scripture"/>
      </w:pPr>
      <w:r>
        <w:rPr>
          <w:rFonts w:ascii="Arial" w:hAnsi="Arial"/>
          <w:b/>
          <w:color w:val="804826"/>
          <w:sz w:val="15"/>
        </w:rPr>
        <w:t xml:space="preserve">19 </w:t>
      </w:r>
      <w:r>
        <w:rPr>
          <w:rFonts w:ascii="Georgia" w:hAnsi="Georgia"/>
          <w:sz w:val="19"/>
        </w:rPr>
        <w:t>YHWH–Yahweh, I cry to you, for fire has devoured the pastures of the wilderness, and flame has burned all the trees of the field.</w:t>
      </w:r>
    </w:p>
    <w:p>
      <w:pPr>
        <w:pStyle w:val="Scripture"/>
      </w:pPr>
      <w:r>
        <w:rPr>
          <w:rFonts w:ascii="Arial" w:hAnsi="Arial"/>
          <w:b/>
          <w:color w:val="804826"/>
          <w:sz w:val="15"/>
        </w:rPr>
        <w:t xml:space="preserve">20 </w:t>
      </w:r>
      <w:r>
        <w:rPr>
          <w:rFonts w:ascii="Georgia" w:hAnsi="Georgia"/>
          <w:sz w:val="19"/>
        </w:rPr>
        <w:t>Even the animals of the field long for you, because the streams have dried up and fire has devoured the pastures of the wilderness.</w:t>
      </w:r>
    </w:p>
    <w:p>
      <w:pPr>
        <w:pStyle w:val="Heading2"/>
      </w:pPr>
      <w:r>
        <w:t>Chapter 2</w:t>
      </w:r>
    </w:p>
    <w:p>
      <w:pPr>
        <w:pStyle w:val="Scripture"/>
      </w:pPr>
      <w:r>
        <w:rPr>
          <w:rFonts w:ascii="Arial" w:hAnsi="Arial"/>
          <w:b/>
          <w:color w:val="804826"/>
          <w:sz w:val="15"/>
        </w:rPr>
        <w:t xml:space="preserve">1 </w:t>
      </w:r>
      <w:r>
        <w:rPr>
          <w:rFonts w:ascii="Georgia" w:hAnsi="Georgia"/>
          <w:sz w:val="19"/>
        </w:rPr>
        <w:t>Blow the shofar in Zion, and sound an alarm on my holy mountain! Let all the inhabitants of the land tremble, for the day of YHWH–Yahweh is coming; it is near:</w:t>
      </w:r>
    </w:p>
    <w:p>
      <w:pPr>
        <w:pStyle w:val="Scripture"/>
      </w:pPr>
      <w:r>
        <w:rPr>
          <w:rFonts w:ascii="Arial" w:hAnsi="Arial"/>
          <w:b/>
          <w:color w:val="804826"/>
          <w:sz w:val="15"/>
        </w:rPr>
        <w:t xml:space="preserve">2 </w:t>
      </w:r>
      <w:r>
        <w:rPr>
          <w:rFonts w:ascii="Georgia" w:hAnsi="Georgia"/>
          <w:sz w:val="19"/>
        </w:rPr>
        <w:t>It is a day of darkness and gloom, a day of clouds and thick darkness. Like dawn spreading over the mountains, a great and mighty people appears. Nothing like them has ever existed, nor will anything like them appear again for generations to come.</w:t>
      </w:r>
    </w:p>
    <w:p>
      <w:pPr>
        <w:pStyle w:val="Scripture"/>
      </w:pPr>
      <w:r>
        <w:rPr>
          <w:rFonts w:ascii="Arial" w:hAnsi="Arial"/>
          <w:b/>
          <w:color w:val="804826"/>
          <w:sz w:val="15"/>
        </w:rPr>
        <w:t xml:space="preserve">3 </w:t>
      </w:r>
      <w:r>
        <w:rPr>
          <w:rFonts w:ascii="Georgia" w:hAnsi="Georgia"/>
          <w:sz w:val="19"/>
        </w:rPr>
        <w:t>Fire devours before them, and flame burns behind them. The land before them is like the Garden of Eden, but behind them it is a desolate wilderness. Nothing escapes them.</w:t>
      </w:r>
    </w:p>
    <w:p>
      <w:pPr>
        <w:pStyle w:val="Scripture"/>
      </w:pPr>
      <w:r>
        <w:rPr>
          <w:rFonts w:ascii="Arial" w:hAnsi="Arial"/>
          <w:b/>
          <w:color w:val="804826"/>
          <w:sz w:val="15"/>
        </w:rPr>
        <w:t xml:space="preserve">4 </w:t>
      </w:r>
      <w:r>
        <w:rPr>
          <w:rFonts w:ascii="Georgia" w:hAnsi="Georgia"/>
          <w:sz w:val="19"/>
        </w:rPr>
        <w:t>Their appearance is like the appearance of horses, and they run like warhorses.</w:t>
      </w:r>
    </w:p>
    <w:p>
      <w:pPr>
        <w:pStyle w:val="Scripture"/>
      </w:pPr>
      <w:r>
        <w:rPr>
          <w:rFonts w:ascii="Arial" w:hAnsi="Arial"/>
          <w:b/>
          <w:color w:val="804826"/>
          <w:sz w:val="15"/>
        </w:rPr>
        <w:t xml:space="preserve">5 </w:t>
      </w:r>
      <w:r>
        <w:rPr>
          <w:rFonts w:ascii="Georgia" w:hAnsi="Georgia"/>
          <w:sz w:val="19"/>
        </w:rPr>
        <w:t>They leap over the mountaintops with a sound like chariots, like flames consuming stubble, like a mighty army drawn up for battle.</w:t>
      </w:r>
    </w:p>
    <w:p>
      <w:pPr>
        <w:pStyle w:val="Scripture"/>
      </w:pPr>
      <w:r>
        <w:rPr>
          <w:rFonts w:ascii="Arial" w:hAnsi="Arial"/>
          <w:b/>
          <w:color w:val="804826"/>
          <w:sz w:val="15"/>
        </w:rPr>
        <w:t xml:space="preserve">6 </w:t>
      </w:r>
      <w:r>
        <w:rPr>
          <w:rFonts w:ascii="Georgia" w:hAnsi="Georgia"/>
          <w:sz w:val="19"/>
        </w:rPr>
        <w:t>Before them the peoples are in anguish; every face grows pale.</w:t>
      </w:r>
    </w:p>
    <w:p>
      <w:pPr>
        <w:pStyle w:val="Scripture"/>
      </w:pPr>
      <w:r>
        <w:rPr>
          <w:rFonts w:ascii="Arial" w:hAnsi="Arial"/>
          <w:b/>
          <w:color w:val="804826"/>
          <w:sz w:val="15"/>
        </w:rPr>
        <w:t xml:space="preserve">7 </w:t>
      </w:r>
      <w:r>
        <w:rPr>
          <w:rFonts w:ascii="Georgia" w:hAnsi="Georgia"/>
          <w:sz w:val="19"/>
        </w:rPr>
        <w:t>They run like warriors and scale the wall like soldiers. Each marches straight ahead, and they do not break ranks.</w:t>
      </w:r>
    </w:p>
    <w:p>
      <w:pPr>
        <w:pStyle w:val="Scripture"/>
      </w:pPr>
      <w:r>
        <w:rPr>
          <w:rFonts w:ascii="Arial" w:hAnsi="Arial"/>
          <w:b/>
          <w:color w:val="804826"/>
          <w:sz w:val="15"/>
        </w:rPr>
        <w:t xml:space="preserve">8 </w:t>
      </w:r>
      <w:r>
        <w:rPr>
          <w:rFonts w:ascii="Georgia" w:hAnsi="Georgia"/>
          <w:sz w:val="19"/>
        </w:rPr>
        <w:t>They do not push one another; each marches in his own path. They break through the defences without turning aside.</w:t>
      </w:r>
    </w:p>
    <w:p>
      <w:pPr>
        <w:pStyle w:val="Scripture"/>
      </w:pPr>
      <w:r>
        <w:rPr>
          <w:rFonts w:ascii="Arial" w:hAnsi="Arial"/>
          <w:b/>
          <w:color w:val="804826"/>
          <w:sz w:val="15"/>
        </w:rPr>
        <w:t xml:space="preserve">9 </w:t>
      </w:r>
      <w:r>
        <w:rPr>
          <w:rFonts w:ascii="Georgia" w:hAnsi="Georgia"/>
          <w:sz w:val="19"/>
        </w:rPr>
        <w:t>They rush upon the city, run along the wall, climb into the houses, and enter through the windows like thieves.</w:t>
      </w:r>
    </w:p>
    <w:p>
      <w:pPr>
        <w:pStyle w:val="Scripture"/>
      </w:pPr>
      <w:r>
        <w:rPr>
          <w:rFonts w:ascii="Arial" w:hAnsi="Arial"/>
          <w:b/>
          <w:color w:val="804826"/>
          <w:sz w:val="15"/>
        </w:rPr>
        <w:t xml:space="preserve">10 </w:t>
      </w:r>
      <w:r>
        <w:rPr>
          <w:rFonts w:ascii="Georgia" w:hAnsi="Georgia"/>
          <w:sz w:val="19"/>
        </w:rPr>
        <w:t>The earth quakes before them; the heavens tremble; the sun and the moon are darkened, and the stars withdraw their shining.</w:t>
      </w:r>
    </w:p>
    <w:p>
      <w:pPr>
        <w:pStyle w:val="Scripture"/>
      </w:pPr>
      <w:r>
        <w:rPr>
          <w:rFonts w:ascii="Arial" w:hAnsi="Arial"/>
          <w:b/>
          <w:color w:val="804826"/>
          <w:sz w:val="15"/>
        </w:rPr>
        <w:t xml:space="preserve">11 </w:t>
      </w:r>
      <w:r>
        <w:rPr>
          <w:rFonts w:ascii="Georgia" w:hAnsi="Georgia"/>
          <w:sz w:val="19"/>
        </w:rPr>
        <w:t>YHWH–Yahweh raises his voice before his army, for his camp is very great, and the one who carries out his word is mighty. The day of YHWH–Yahweh is great and very awe-inspiring. Who can endure it?</w:t>
      </w:r>
    </w:p>
    <w:p>
      <w:pPr>
        <w:pStyle w:val="Scripture"/>
      </w:pPr>
      <w:r>
        <w:rPr>
          <w:rFonts w:ascii="Arial" w:hAnsi="Arial"/>
          <w:b/>
          <w:color w:val="804826"/>
          <w:sz w:val="15"/>
        </w:rPr>
        <w:t xml:space="preserve">12 </w:t>
      </w:r>
      <w:r>
        <w:rPr>
          <w:rFonts w:ascii="Georgia" w:hAnsi="Georgia"/>
          <w:sz w:val="19"/>
        </w:rPr>
        <w:t>“Yet even now,” says YHWH–Yahweh, “return to me with all your heart, with fasting, weeping, and mourning.”</w:t>
      </w:r>
    </w:p>
    <w:p>
      <w:pPr>
        <w:pStyle w:val="Scripture"/>
      </w:pPr>
      <w:r>
        <w:rPr>
          <w:rFonts w:ascii="Arial" w:hAnsi="Arial"/>
          <w:b/>
          <w:color w:val="804826"/>
          <w:sz w:val="15"/>
        </w:rPr>
        <w:t xml:space="preserve">13 </w:t>
      </w:r>
      <w:r>
        <w:rPr>
          <w:rFonts w:ascii="Georgia" w:hAnsi="Georgia"/>
          <w:sz w:val="19"/>
        </w:rPr>
        <w:t>Tear your heart and not merely your garments. Return to YHWH–Yahweh your Elohim, for he is gracious and compassionate, slow to anger, abundant in covenant faithfulness, and he relents from sending disaster.</w:t>
      </w:r>
    </w:p>
    <w:p>
      <w:pPr>
        <w:pStyle w:val="Scripture"/>
      </w:pPr>
      <w:r>
        <w:rPr>
          <w:rFonts w:ascii="Arial" w:hAnsi="Arial"/>
          <w:b/>
          <w:color w:val="804826"/>
          <w:sz w:val="15"/>
        </w:rPr>
        <w:t xml:space="preserve">14 </w:t>
      </w:r>
      <w:r>
        <w:rPr>
          <w:rFonts w:ascii="Georgia" w:hAnsi="Georgia"/>
          <w:sz w:val="19"/>
        </w:rPr>
        <w:t>Who knows whether he will turn and relent, and leave a blessing behind him, even a grain offering and a drink offering for YHWH–Yahweh your Elohim?</w:t>
      </w:r>
    </w:p>
    <w:p>
      <w:pPr>
        <w:pStyle w:val="Scripture"/>
      </w:pPr>
      <w:r>
        <w:rPr>
          <w:rFonts w:ascii="Arial" w:hAnsi="Arial"/>
          <w:b/>
          <w:color w:val="804826"/>
          <w:sz w:val="15"/>
        </w:rPr>
        <w:t xml:space="preserve">15 </w:t>
      </w:r>
      <w:r>
        <w:rPr>
          <w:rFonts w:ascii="Georgia" w:hAnsi="Georgia"/>
          <w:sz w:val="19"/>
        </w:rPr>
        <w:t>Blow the trumpet in Zion, sanctify a fast, call a solemn assembly;</w:t>
      </w:r>
    </w:p>
    <w:p>
      <w:pPr>
        <w:pStyle w:val="Scripture"/>
      </w:pPr>
      <w:r>
        <w:rPr>
          <w:rFonts w:ascii="Arial" w:hAnsi="Arial"/>
          <w:b/>
          <w:color w:val="804826"/>
          <w:sz w:val="15"/>
        </w:rPr>
        <w:t xml:space="preserve">16 </w:t>
      </w:r>
      <w:r>
        <w:rPr>
          <w:rFonts w:ascii="Georgia" w:hAnsi="Georgia"/>
          <w:sz w:val="19"/>
        </w:rPr>
        <w:t>Gather the people and consecrate the assembly. Assemble the elders; gather the children and nursing infants. Let the bridegroom leave his room and the bride her chamber.</w:t>
      </w:r>
    </w:p>
    <w:p>
      <w:pPr>
        <w:pStyle w:val="Scripture"/>
      </w:pPr>
      <w:r>
        <w:rPr>
          <w:rFonts w:ascii="Arial" w:hAnsi="Arial"/>
          <w:b/>
          <w:color w:val="804826"/>
          <w:sz w:val="15"/>
        </w:rPr>
        <w:t xml:space="preserve">17 </w:t>
      </w:r>
      <w:r>
        <w:rPr>
          <w:rFonts w:ascii="Georgia" w:hAnsi="Georgia"/>
          <w:sz w:val="19"/>
        </w:rPr>
        <w:t>Let the priests, the ministers of YHWH–Yahweh, weep between the porch and the altar. Let them pray, “Spare your people, YHWH–Yahweh, and do not make your inheritance a disgrace, a proverb among the nations. Why should they say among the peoples, ‘Where is their Elohim?’”</w:t>
      </w:r>
    </w:p>
    <w:p>
      <w:pPr>
        <w:pStyle w:val="Scripture"/>
      </w:pPr>
      <w:r>
        <w:rPr>
          <w:rFonts w:ascii="Arial" w:hAnsi="Arial"/>
          <w:b/>
          <w:color w:val="804826"/>
          <w:sz w:val="15"/>
        </w:rPr>
        <w:t xml:space="preserve">18 </w:t>
      </w:r>
      <w:r>
        <w:rPr>
          <w:rFonts w:ascii="Georgia" w:hAnsi="Georgia"/>
          <w:sz w:val="19"/>
        </w:rPr>
        <w:t>Then YHWH–Yahweh was zealous for his land and had compassion on his people.</w:t>
      </w:r>
    </w:p>
    <w:p>
      <w:pPr>
        <w:pStyle w:val="Scripture"/>
      </w:pPr>
      <w:r>
        <w:rPr>
          <w:rFonts w:ascii="Arial" w:hAnsi="Arial"/>
          <w:b/>
          <w:color w:val="804826"/>
          <w:sz w:val="15"/>
        </w:rPr>
        <w:t xml:space="preserve">19 </w:t>
      </w:r>
      <w:r>
        <w:rPr>
          <w:rFonts w:ascii="Georgia" w:hAnsi="Georgia"/>
          <w:sz w:val="19"/>
        </w:rPr>
        <w:t>YHWH–Yahweh answered his people: “Behold, I will send you grain, new wine, and oil, and you will be satisfied with them. I will no longer make you a disgrace among the nations.</w:t>
      </w:r>
    </w:p>
    <w:p>
      <w:pPr>
        <w:pStyle w:val="Scripture"/>
      </w:pPr>
      <w:r>
        <w:rPr>
          <w:rFonts w:ascii="Arial" w:hAnsi="Arial"/>
          <w:b/>
          <w:color w:val="804826"/>
          <w:sz w:val="15"/>
        </w:rPr>
        <w:t xml:space="preserve">20 </w:t>
      </w:r>
      <w:r>
        <w:rPr>
          <w:rFonts w:ascii="Georgia" w:hAnsi="Georgia"/>
          <w:sz w:val="19"/>
        </w:rPr>
        <w:t>I will remove the northern army far from you and drive it into a barren and desolate land, its front ranks into the eastern sea and its rear ranks into the western sea. Its stench and foul smell will rise, because it has done great things.”</w:t>
      </w:r>
    </w:p>
    <w:p>
      <w:pPr>
        <w:pStyle w:val="Scripture"/>
      </w:pPr>
      <w:r>
        <w:rPr>
          <w:rFonts w:ascii="Arial" w:hAnsi="Arial"/>
          <w:b/>
          <w:color w:val="804826"/>
          <w:sz w:val="15"/>
        </w:rPr>
        <w:t xml:space="preserve">21 </w:t>
      </w:r>
      <w:r>
        <w:rPr>
          <w:rFonts w:ascii="Georgia" w:hAnsi="Georgia"/>
          <w:sz w:val="19"/>
        </w:rPr>
        <w:t>Do not fear, land; be glad and rejoice, for YHWH–Yahweh has done great things.</w:t>
      </w:r>
    </w:p>
    <w:p>
      <w:pPr>
        <w:pStyle w:val="Scripture"/>
      </w:pPr>
      <w:r>
        <w:rPr>
          <w:rFonts w:ascii="Arial" w:hAnsi="Arial"/>
          <w:b/>
          <w:color w:val="804826"/>
          <w:sz w:val="15"/>
        </w:rPr>
        <w:t xml:space="preserve">22 </w:t>
      </w:r>
      <w:r>
        <w:rPr>
          <w:rFonts w:ascii="Georgia" w:hAnsi="Georgia"/>
          <w:sz w:val="19"/>
        </w:rPr>
        <w:t>Do not be afraid, animals of the field, for the pastures of the wilderness are becoming green. The trees bear their fruit, and the fig tree and vine yield abundantly.</w:t>
      </w:r>
    </w:p>
    <w:p>
      <w:pPr>
        <w:pStyle w:val="Scripture"/>
      </w:pPr>
      <w:r>
        <w:rPr>
          <w:rFonts w:ascii="Arial" w:hAnsi="Arial"/>
          <w:b/>
          <w:color w:val="804826"/>
          <w:sz w:val="15"/>
        </w:rPr>
        <w:t xml:space="preserve">23 </w:t>
      </w:r>
      <w:r>
        <w:rPr>
          <w:rFonts w:ascii="Georgia" w:hAnsi="Georgia"/>
          <w:sz w:val="19"/>
        </w:rPr>
        <w:t>Rejoice, children of Zion, and be glad in YHWH–Yahweh your Elohim, for he gives you the early rain in righteousness. He sends down rain for you, the early rain and the latter rain, as before.</w:t>
      </w:r>
    </w:p>
    <w:p>
      <w:pPr>
        <w:pStyle w:val="Scripture"/>
      </w:pPr>
      <w:r>
        <w:rPr>
          <w:rFonts w:ascii="Arial" w:hAnsi="Arial"/>
          <w:b/>
          <w:color w:val="804826"/>
          <w:sz w:val="15"/>
        </w:rPr>
        <w:t xml:space="preserve">24 </w:t>
      </w:r>
      <w:r>
        <w:rPr>
          <w:rFonts w:ascii="Georgia" w:hAnsi="Georgia"/>
          <w:sz w:val="19"/>
        </w:rPr>
        <w:t>The threshing floors will be full of wheat, and the winepresses will overflow with new wine and oil.</w:t>
      </w:r>
    </w:p>
    <w:p>
      <w:pPr>
        <w:pStyle w:val="Scripture"/>
      </w:pPr>
      <w:r>
        <w:rPr>
          <w:rFonts w:ascii="Arial" w:hAnsi="Arial"/>
          <w:b/>
          <w:color w:val="804826"/>
          <w:sz w:val="15"/>
        </w:rPr>
        <w:t xml:space="preserve">25 </w:t>
      </w:r>
      <w:r>
        <w:rPr>
          <w:rFonts w:ascii="Georgia" w:hAnsi="Georgia"/>
          <w:sz w:val="19"/>
        </w:rPr>
        <w:t>I will restore to you the years that the swarming, crawling, devouring, and gnawing locusts have eaten, my great army that I sent among you.</w:t>
      </w:r>
    </w:p>
    <w:p>
      <w:pPr>
        <w:pStyle w:val="Scripture"/>
      </w:pPr>
      <w:r>
        <w:rPr>
          <w:rFonts w:ascii="Arial" w:hAnsi="Arial"/>
          <w:b/>
          <w:color w:val="804826"/>
          <w:sz w:val="15"/>
        </w:rPr>
        <w:t xml:space="preserve">26 </w:t>
      </w:r>
      <w:r>
        <w:rPr>
          <w:rFonts w:ascii="Georgia" w:hAnsi="Georgia"/>
          <w:sz w:val="19"/>
        </w:rPr>
        <w:t>You will have plenty to eat and be satisfied, and you will praise the name of YHWH–Yahweh your Elohim, who has dealt wondrously with you. My people will never again be put to shame.</w:t>
      </w:r>
    </w:p>
    <w:p>
      <w:pPr>
        <w:pStyle w:val="Scripture"/>
      </w:pPr>
      <w:r>
        <w:rPr>
          <w:rFonts w:ascii="Arial" w:hAnsi="Arial"/>
          <w:b/>
          <w:color w:val="804826"/>
          <w:sz w:val="15"/>
        </w:rPr>
        <w:t xml:space="preserve">27 </w:t>
      </w:r>
      <w:r>
        <w:rPr>
          <w:rFonts w:ascii="Georgia" w:hAnsi="Georgia"/>
          <w:sz w:val="19"/>
        </w:rPr>
        <w:t>You will know that I am among Israel, and that I am YHWH–Yahweh your Elohim, and there is no other. My people will never again be put to shame.</w:t>
      </w:r>
    </w:p>
    <w:p>
      <w:pPr>
        <w:pStyle w:val="Scripture"/>
      </w:pPr>
      <w:r>
        <w:rPr>
          <w:rFonts w:ascii="Arial" w:hAnsi="Arial"/>
          <w:b/>
          <w:color w:val="804826"/>
          <w:sz w:val="15"/>
        </w:rPr>
        <w:t xml:space="preserve">28 </w:t>
      </w:r>
      <w:r>
        <w:rPr>
          <w:rFonts w:ascii="Georgia" w:hAnsi="Georgia"/>
          <w:sz w:val="19"/>
        </w:rPr>
        <w:t>Afterward I will pour out my Spirit on all flesh. Your sons and your daughters will prophesy; your elders will dream dreams, and your young men will see visions.</w:t>
      </w:r>
    </w:p>
    <w:p>
      <w:pPr>
        <w:pStyle w:val="Scripture"/>
      </w:pPr>
      <w:r>
        <w:rPr>
          <w:rFonts w:ascii="Arial" w:hAnsi="Arial"/>
          <w:b/>
          <w:color w:val="804826"/>
          <w:sz w:val="15"/>
        </w:rPr>
        <w:t xml:space="preserve">29 </w:t>
      </w:r>
      <w:r>
        <w:rPr>
          <w:rFonts w:ascii="Georgia" w:hAnsi="Georgia"/>
          <w:sz w:val="19"/>
        </w:rPr>
        <w:t>Even on the male and female servants I will pour out my Spirit in those days.</w:t>
      </w:r>
    </w:p>
    <w:p>
      <w:pPr>
        <w:pStyle w:val="Scripture"/>
      </w:pPr>
      <w:r>
        <w:rPr>
          <w:rFonts w:ascii="Arial" w:hAnsi="Arial"/>
          <w:b/>
          <w:color w:val="804826"/>
          <w:sz w:val="15"/>
        </w:rPr>
        <w:t xml:space="preserve">30 </w:t>
      </w:r>
      <w:r>
        <w:rPr>
          <w:rFonts w:ascii="Georgia" w:hAnsi="Georgia"/>
          <w:sz w:val="19"/>
        </w:rPr>
        <w:t>And I will show wonders in the heavens and in the earth: blood, and fire, and pillars of smoke.</w:t>
      </w:r>
    </w:p>
    <w:p>
      <w:pPr>
        <w:pStyle w:val="Scripture"/>
      </w:pPr>
      <w:r>
        <w:rPr>
          <w:rFonts w:ascii="Arial" w:hAnsi="Arial"/>
          <w:b/>
          <w:color w:val="804826"/>
          <w:sz w:val="15"/>
        </w:rPr>
        <w:t xml:space="preserve">31 </w:t>
      </w:r>
      <w:r>
        <w:rPr>
          <w:rFonts w:ascii="Georgia" w:hAnsi="Georgia"/>
          <w:sz w:val="19"/>
        </w:rPr>
        <w:t>The sun will be turned to darkness and the moon to blood before the great and awe-inspiring day of YHWH–Yahweh comes.</w:t>
      </w:r>
    </w:p>
    <w:p>
      <w:pPr>
        <w:pStyle w:val="Scripture"/>
      </w:pPr>
      <w:r>
        <w:rPr>
          <w:rFonts w:ascii="Arial" w:hAnsi="Arial"/>
          <w:b/>
          <w:color w:val="804826"/>
          <w:sz w:val="15"/>
        </w:rPr>
        <w:t xml:space="preserve">32 </w:t>
      </w:r>
      <w:r>
        <w:rPr>
          <w:rFonts w:ascii="Georgia" w:hAnsi="Georgia"/>
          <w:sz w:val="19"/>
        </w:rPr>
        <w:t>Everyone who calls on the name of YHWH–Yahweh will be saved. For on Mount Zion and in Jerusalem there will be survivors, as YHWH–Yahweh has said, even among the remnant whom YHWH–Yahweh calls.</w:t>
      </w:r>
    </w:p>
    <w:p>
      <w:pPr>
        <w:pStyle w:val="Heading2"/>
      </w:pPr>
      <w:r>
        <w:t>Chapter 3</w:t>
      </w:r>
    </w:p>
    <w:p>
      <w:pPr>
        <w:pStyle w:val="Scripture"/>
      </w:pPr>
      <w:r>
        <w:rPr>
          <w:rFonts w:ascii="Arial" w:hAnsi="Arial"/>
          <w:b/>
          <w:color w:val="804826"/>
          <w:sz w:val="15"/>
        </w:rPr>
        <w:t xml:space="preserve">1 </w:t>
      </w:r>
      <w:r>
        <w:rPr>
          <w:rFonts w:ascii="Georgia" w:hAnsi="Georgia"/>
          <w:sz w:val="19"/>
        </w:rPr>
        <w:t>Behold, in those days and at that time, when I restore the fortunes of Judah and Jerusalem,</w:t>
      </w:r>
    </w:p>
    <w:p>
      <w:pPr>
        <w:pStyle w:val="Scripture"/>
      </w:pPr>
      <w:r>
        <w:rPr>
          <w:rFonts w:ascii="Arial" w:hAnsi="Arial"/>
          <w:b/>
          <w:color w:val="804826"/>
          <w:sz w:val="15"/>
        </w:rPr>
        <w:t xml:space="preserve">2 </w:t>
      </w:r>
      <w:r>
        <w:rPr>
          <w:rFonts w:ascii="Georgia" w:hAnsi="Georgia"/>
          <w:sz w:val="19"/>
        </w:rPr>
        <w:t>I will gather all the nations and bring them down into the Valley of Jehoshaphat. There I will enter into judgment with them concerning my people, Israel my inheritance, whom they scattered among the nations; they divided up my land</w:t>
      </w:r>
    </w:p>
    <w:p>
      <w:pPr>
        <w:pStyle w:val="Scripture"/>
      </w:pPr>
      <w:r>
        <w:rPr>
          <w:rFonts w:ascii="Arial" w:hAnsi="Arial"/>
          <w:b/>
          <w:color w:val="804826"/>
          <w:sz w:val="15"/>
        </w:rPr>
        <w:t xml:space="preserve">3 </w:t>
      </w:r>
      <w:r>
        <w:rPr>
          <w:rFonts w:ascii="Georgia" w:hAnsi="Georgia"/>
          <w:sz w:val="19"/>
        </w:rPr>
        <w:t>and cast lots for my people. They traded a boy for a prostitute and sold a girl for wine to drink.</w:t>
      </w:r>
    </w:p>
    <w:p>
      <w:pPr>
        <w:pStyle w:val="Scripture"/>
      </w:pPr>
      <w:r>
        <w:rPr>
          <w:rFonts w:ascii="Arial" w:hAnsi="Arial"/>
          <w:b/>
          <w:color w:val="804826"/>
          <w:sz w:val="15"/>
        </w:rPr>
        <w:t xml:space="preserve">4 </w:t>
      </w:r>
      <w:r>
        <w:rPr>
          <w:rFonts w:ascii="Georgia" w:hAnsi="Georgia"/>
          <w:sz w:val="19"/>
        </w:rPr>
        <w:t>What are you to me, Tyre, Sidon, and all the regions of Philistia? Are you repaying me for something? If you are repaying me, I will swiftly return your payment upon your own heads.</w:t>
      </w:r>
    </w:p>
    <w:p>
      <w:pPr>
        <w:pStyle w:val="Scripture"/>
      </w:pPr>
      <w:r>
        <w:rPr>
          <w:rFonts w:ascii="Arial" w:hAnsi="Arial"/>
          <w:b/>
          <w:color w:val="804826"/>
          <w:sz w:val="15"/>
        </w:rPr>
        <w:t xml:space="preserve">5 </w:t>
      </w:r>
      <w:r>
        <w:rPr>
          <w:rFonts w:ascii="Georgia" w:hAnsi="Georgia"/>
          <w:sz w:val="19"/>
        </w:rPr>
        <w:t>You took my silver and gold and carried my precious treasures into your temples.</w:t>
      </w:r>
    </w:p>
    <w:p>
      <w:pPr>
        <w:pStyle w:val="Scripture"/>
      </w:pPr>
      <w:r>
        <w:rPr>
          <w:rFonts w:ascii="Arial" w:hAnsi="Arial"/>
          <w:b/>
          <w:color w:val="804826"/>
          <w:sz w:val="15"/>
        </w:rPr>
        <w:t xml:space="preserve">6 </w:t>
      </w:r>
      <w:r>
        <w:rPr>
          <w:rFonts w:ascii="Georgia" w:hAnsi="Georgia"/>
          <w:sz w:val="19"/>
        </w:rPr>
        <w:t>You sold the people of Judah and Jerusalem to the Greeks, removing them far from their own territory.</w:t>
      </w:r>
    </w:p>
    <w:p>
      <w:pPr>
        <w:pStyle w:val="Scripture"/>
      </w:pPr>
      <w:r>
        <w:rPr>
          <w:rFonts w:ascii="Arial" w:hAnsi="Arial"/>
          <w:b/>
          <w:color w:val="804826"/>
          <w:sz w:val="15"/>
        </w:rPr>
        <w:t xml:space="preserve">7 </w:t>
      </w:r>
      <w:r>
        <w:rPr>
          <w:rFonts w:ascii="Georgia" w:hAnsi="Georgia"/>
          <w:sz w:val="19"/>
        </w:rPr>
        <w:t>Behold, I will stir them up from the place where you sold them, and I will return your payment upon your own heads.</w:t>
      </w:r>
    </w:p>
    <w:p>
      <w:pPr>
        <w:pStyle w:val="Scripture"/>
      </w:pPr>
      <w:r>
        <w:rPr>
          <w:rFonts w:ascii="Arial" w:hAnsi="Arial"/>
          <w:b/>
          <w:color w:val="804826"/>
          <w:sz w:val="15"/>
        </w:rPr>
        <w:t xml:space="preserve">8 </w:t>
      </w:r>
      <w:r>
        <w:rPr>
          <w:rFonts w:ascii="Georgia" w:hAnsi="Georgia"/>
          <w:sz w:val="19"/>
        </w:rPr>
        <w:t>I will sell your sons and daughters into the hands of the people of Judah, and they will sell them to the people of Sheba, a distant nation, for YHWH–Yahweh has spoken.</w:t>
      </w:r>
    </w:p>
    <w:p>
      <w:pPr>
        <w:pStyle w:val="Scripture"/>
      </w:pPr>
      <w:r>
        <w:rPr>
          <w:rFonts w:ascii="Arial" w:hAnsi="Arial"/>
          <w:b/>
          <w:color w:val="804826"/>
          <w:sz w:val="15"/>
        </w:rPr>
        <w:t xml:space="preserve">9 </w:t>
      </w:r>
      <w:r>
        <w:rPr>
          <w:rFonts w:ascii="Georgia" w:hAnsi="Georgia"/>
          <w:sz w:val="19"/>
        </w:rPr>
        <w:t>Proclaim this among the nations: prepare for war! Rouse the warriors! Let all the soldiers draw near and advance.</w:t>
      </w:r>
    </w:p>
    <w:p>
      <w:pPr>
        <w:pStyle w:val="Scripture"/>
      </w:pPr>
      <w:r>
        <w:rPr>
          <w:rFonts w:ascii="Arial" w:hAnsi="Arial"/>
          <w:b/>
          <w:color w:val="804826"/>
          <w:sz w:val="15"/>
        </w:rPr>
        <w:t xml:space="preserve">10 </w:t>
      </w:r>
      <w:r>
        <w:rPr>
          <w:rFonts w:ascii="Georgia" w:hAnsi="Georgia"/>
          <w:sz w:val="19"/>
        </w:rPr>
        <w:t>Hammer your plowshares into swords and your pruning hooks into spears. Let the weak say, “I am strong!”</w:t>
      </w:r>
    </w:p>
    <w:p>
      <w:pPr>
        <w:pStyle w:val="Scripture"/>
      </w:pPr>
      <w:r>
        <w:rPr>
          <w:rFonts w:ascii="Arial" w:hAnsi="Arial"/>
          <w:b/>
          <w:color w:val="804826"/>
          <w:sz w:val="15"/>
        </w:rPr>
        <w:t xml:space="preserve">11 </w:t>
      </w:r>
      <w:r>
        <w:rPr>
          <w:rFonts w:ascii="Georgia" w:hAnsi="Georgia"/>
          <w:sz w:val="19"/>
        </w:rPr>
        <w:t>Hurry and come, all you surrounding nations, and gather yourselves together. YHWH–Yahweh, bring down your mighty ones there!</w:t>
      </w:r>
    </w:p>
    <w:p>
      <w:pPr>
        <w:pStyle w:val="Scripture"/>
      </w:pPr>
      <w:r>
        <w:rPr>
          <w:rFonts w:ascii="Arial" w:hAnsi="Arial"/>
          <w:b/>
          <w:color w:val="804826"/>
          <w:sz w:val="15"/>
        </w:rPr>
        <w:t xml:space="preserve">12 </w:t>
      </w:r>
      <w:r>
        <w:rPr>
          <w:rFonts w:ascii="Georgia" w:hAnsi="Georgia"/>
          <w:sz w:val="19"/>
        </w:rPr>
        <w:t>Let the nations rouse themselves and come up to the Valley of Jehoshaphat, for there I will sit to judge all the surrounding nations.</w:t>
      </w:r>
    </w:p>
    <w:p>
      <w:pPr>
        <w:pStyle w:val="Scripture"/>
      </w:pPr>
      <w:r>
        <w:rPr>
          <w:rFonts w:ascii="Arial" w:hAnsi="Arial"/>
          <w:b/>
          <w:color w:val="804826"/>
          <w:sz w:val="15"/>
        </w:rPr>
        <w:t xml:space="preserve">13 </w:t>
      </w:r>
      <w:r>
        <w:rPr>
          <w:rFonts w:ascii="Georgia" w:hAnsi="Georgia"/>
          <w:sz w:val="19"/>
        </w:rPr>
        <w:t>Swing the sickle, for the harvest is ripe. Come and tread, for the winepress is full and the vats overflow, because their wickedness is great.</w:t>
      </w:r>
    </w:p>
    <w:p>
      <w:pPr>
        <w:pStyle w:val="Scripture"/>
      </w:pPr>
      <w:r>
        <w:rPr>
          <w:rFonts w:ascii="Arial" w:hAnsi="Arial"/>
          <w:b/>
          <w:color w:val="804826"/>
          <w:sz w:val="15"/>
        </w:rPr>
        <w:t xml:space="preserve">14 </w:t>
      </w:r>
      <w:r>
        <w:rPr>
          <w:rFonts w:ascii="Georgia" w:hAnsi="Georgia"/>
          <w:sz w:val="19"/>
        </w:rPr>
        <w:t>Crowds, crowds in the valley of decision! For the day of YHWH–Yahweh is near in the valley of decision.</w:t>
      </w:r>
    </w:p>
    <w:p>
      <w:pPr>
        <w:pStyle w:val="Scripture"/>
      </w:pPr>
      <w:r>
        <w:rPr>
          <w:rFonts w:ascii="Arial" w:hAnsi="Arial"/>
          <w:b/>
          <w:color w:val="804826"/>
          <w:sz w:val="15"/>
        </w:rPr>
        <w:t xml:space="preserve">15 </w:t>
      </w:r>
      <w:r>
        <w:rPr>
          <w:rFonts w:ascii="Georgia" w:hAnsi="Georgia"/>
          <w:sz w:val="19"/>
        </w:rPr>
        <w:t>The sun and the moon are darkened, and the stars withdraw their shining.</w:t>
      </w:r>
    </w:p>
    <w:p>
      <w:pPr>
        <w:pStyle w:val="Scripture"/>
      </w:pPr>
      <w:r>
        <w:rPr>
          <w:rFonts w:ascii="Arial" w:hAnsi="Arial"/>
          <w:b/>
          <w:color w:val="804826"/>
          <w:sz w:val="15"/>
        </w:rPr>
        <w:t xml:space="preserve">16 </w:t>
      </w:r>
      <w:r>
        <w:rPr>
          <w:rFonts w:ascii="Georgia" w:hAnsi="Georgia"/>
          <w:sz w:val="19"/>
        </w:rPr>
        <w:t>YHWH–Yahweh will roar from Zion and raise his voice from Jerusalem; the heavens and the earth will shake. But YHWH–Yahweh will be a refuge for his people and a stronghold for the children of Israel.</w:t>
      </w:r>
    </w:p>
    <w:p>
      <w:pPr>
        <w:pStyle w:val="Scripture"/>
      </w:pPr>
      <w:r>
        <w:rPr>
          <w:rFonts w:ascii="Arial" w:hAnsi="Arial"/>
          <w:b/>
          <w:color w:val="804826"/>
          <w:sz w:val="15"/>
        </w:rPr>
        <w:t xml:space="preserve">17 </w:t>
      </w:r>
      <w:r>
        <w:rPr>
          <w:rFonts w:ascii="Georgia" w:hAnsi="Georgia"/>
          <w:sz w:val="19"/>
        </w:rPr>
        <w:t>Then you will know that I am YHWH–Yahweh your Elohim, dwelling in Zion, my holy mountain. Jerusalem will be holy, and foreigners will never again pass through her.</w:t>
      </w:r>
    </w:p>
    <w:p>
      <w:pPr>
        <w:pStyle w:val="Scripture"/>
      </w:pPr>
      <w:r>
        <w:rPr>
          <w:rFonts w:ascii="Arial" w:hAnsi="Arial"/>
          <w:b/>
          <w:color w:val="804826"/>
          <w:sz w:val="15"/>
        </w:rPr>
        <w:t xml:space="preserve">18 </w:t>
      </w:r>
      <w:r>
        <w:rPr>
          <w:rFonts w:ascii="Georgia" w:hAnsi="Georgia"/>
          <w:sz w:val="19"/>
        </w:rPr>
        <w:t>In that day the mountains will drip with sweet wine, the hills will flow with milk, and all the streams of Judah will flow with water. A fountain will come from the house of YHWH–Yahweh and water the Valley of Shittim.</w:t>
      </w:r>
    </w:p>
    <w:p>
      <w:pPr>
        <w:pStyle w:val="Scripture"/>
      </w:pPr>
      <w:r>
        <w:rPr>
          <w:rFonts w:ascii="Arial" w:hAnsi="Arial"/>
          <w:b/>
          <w:color w:val="804826"/>
          <w:sz w:val="15"/>
        </w:rPr>
        <w:t xml:space="preserve">19 </w:t>
      </w:r>
      <w:r>
        <w:rPr>
          <w:rFonts w:ascii="Georgia" w:hAnsi="Georgia"/>
          <w:sz w:val="19"/>
        </w:rPr>
        <w:t>Egypt will become a wasteland, and Edom a desolate wilderness, because of the violence done to the people of Judah, whose innocent blood they shed in their land.</w:t>
      </w:r>
    </w:p>
    <w:p>
      <w:pPr>
        <w:pStyle w:val="Scripture"/>
      </w:pPr>
      <w:r>
        <w:rPr>
          <w:rFonts w:ascii="Arial" w:hAnsi="Arial"/>
          <w:b/>
          <w:color w:val="804826"/>
          <w:sz w:val="15"/>
        </w:rPr>
        <w:t xml:space="preserve">20 </w:t>
      </w:r>
      <w:r>
        <w:rPr>
          <w:rFonts w:ascii="Georgia" w:hAnsi="Georgia"/>
          <w:sz w:val="19"/>
        </w:rPr>
        <w:t>But Judah will remain forever, and Jerusalem from generation to generation.</w:t>
      </w:r>
    </w:p>
    <w:p>
      <w:pPr>
        <w:pStyle w:val="Scripture"/>
      </w:pPr>
      <w:r>
        <w:rPr>
          <w:rFonts w:ascii="Arial" w:hAnsi="Arial"/>
          <w:b/>
          <w:color w:val="804826"/>
          <w:sz w:val="15"/>
        </w:rPr>
        <w:t xml:space="preserve">21 </w:t>
      </w:r>
      <w:r>
        <w:rPr>
          <w:rFonts w:ascii="Georgia" w:hAnsi="Georgia"/>
          <w:sz w:val="19"/>
        </w:rPr>
        <w:t>I will avenge their blood, which I have not yet avenged, for YHWH–Yahweh dwells in Zion.</w:t>
      </w:r>
    </w:p>
    <w:p>
      <w:r>
        <w:br w:type="page"/>
      </w:r>
    </w:p>
    <w:p>
      <w:bookmarkStart w:id="30" w:name="book_30"/>
      <w:pPr>
        <w:pStyle w:val="Heading1"/>
        <w:jc w:val="center"/>
      </w:pPr>
      <w:r>
        <w:t>AMOS</w:t>
      </w:r>
      <w:bookmarkEnd w:id="30"/>
    </w:p>
    <w:p>
      <w:pPr>
        <w:spacing w:after="320"/>
        <w:jc w:val="center"/>
      </w:pPr>
      <w:r>
        <w:rPr>
          <w:i/>
          <w:color w:val="6E6E6E"/>
        </w:rPr>
        <w:t>9 chapters</w:t>
      </w:r>
    </w:p>
    <w:p>
      <w:pPr>
        <w:pStyle w:val="Heading2"/>
      </w:pPr>
      <w:r>
        <w:t>Chapter 1</w:t>
      </w:r>
    </w:p>
    <w:p>
      <w:pPr>
        <w:pStyle w:val="Scripture"/>
      </w:pPr>
      <w:r>
        <w:rPr>
          <w:rFonts w:ascii="Arial" w:hAnsi="Arial"/>
          <w:b/>
          <w:color w:val="804826"/>
          <w:sz w:val="15"/>
        </w:rPr>
        <w:t xml:space="preserve">1 </w:t>
      </w:r>
      <w:r>
        <w:rPr>
          <w:rFonts w:ascii="Georgia" w:hAnsi="Georgia"/>
          <w:sz w:val="19"/>
        </w:rPr>
        <w:t>The words of Amos, who was among the herdsmen of Tekoa, which he saw concerning Israel in the days of Uzziah king of Judah, and in the days of Jeroboam the son of Joash king of Israel, two years before the earthquake.</w:t>
      </w:r>
    </w:p>
    <w:p>
      <w:pPr>
        <w:pStyle w:val="Scripture"/>
      </w:pPr>
      <w:r>
        <w:rPr>
          <w:rFonts w:ascii="Arial" w:hAnsi="Arial"/>
          <w:b/>
          <w:color w:val="804826"/>
          <w:sz w:val="15"/>
        </w:rPr>
        <w:t xml:space="preserve">2 </w:t>
      </w:r>
      <w:r>
        <w:rPr>
          <w:rFonts w:ascii="Georgia" w:hAnsi="Georgia"/>
          <w:sz w:val="19"/>
        </w:rPr>
        <w:t>He said: “YHWH–Yahweh will roar from Zion and raise his voice from Jerusalem. The pastures of the shepherds will mourn, and the summit of Carmel will wither.”</w:t>
      </w:r>
    </w:p>
    <w:p>
      <w:pPr>
        <w:pStyle w:val="Scripture"/>
      </w:pPr>
      <w:r>
        <w:rPr>
          <w:rFonts w:ascii="Arial" w:hAnsi="Arial"/>
          <w:b/>
          <w:color w:val="804826"/>
          <w:sz w:val="15"/>
        </w:rPr>
        <w:t xml:space="preserve">3 </w:t>
      </w:r>
      <w:r>
        <w:rPr>
          <w:rFonts w:ascii="Georgia" w:hAnsi="Georgia"/>
          <w:sz w:val="19"/>
        </w:rPr>
        <w:t>This is what YHWH–Yahweh says: “For three rebellions of Damascus, and for four, I will not revoke its punishment, because they threshed Gilead with iron threshing sledges.</w:t>
      </w:r>
    </w:p>
    <w:p>
      <w:pPr>
        <w:pStyle w:val="Scripture"/>
      </w:pPr>
      <w:r>
        <w:rPr>
          <w:rFonts w:ascii="Arial" w:hAnsi="Arial"/>
          <w:b/>
          <w:color w:val="804826"/>
          <w:sz w:val="15"/>
        </w:rPr>
        <w:t xml:space="preserve">4 </w:t>
      </w:r>
      <w:r>
        <w:rPr>
          <w:rFonts w:ascii="Georgia" w:hAnsi="Georgia"/>
          <w:sz w:val="19"/>
        </w:rPr>
        <w:t>but I will send a fire into the house of Hazael, and it will devour the citadels of Ben-hadad.</w:t>
      </w:r>
    </w:p>
    <w:p>
      <w:pPr>
        <w:pStyle w:val="Scripture"/>
      </w:pPr>
      <w:r>
        <w:rPr>
          <w:rFonts w:ascii="Arial" w:hAnsi="Arial"/>
          <w:b/>
          <w:color w:val="804826"/>
          <w:sz w:val="15"/>
        </w:rPr>
        <w:t xml:space="preserve">5 </w:t>
      </w:r>
      <w:r>
        <w:rPr>
          <w:rFonts w:ascii="Georgia" w:hAnsi="Georgia"/>
          <w:sz w:val="19"/>
        </w:rPr>
        <w:t>I will break the gate-bar of Damascus and cut off the inhabitants of the Valley of Aven and the one who holds the sceptre in Beth-eden. The people of Aram will go into exile to Kir,” says YHWH–Yahweh.</w:t>
      </w:r>
    </w:p>
    <w:p>
      <w:pPr>
        <w:pStyle w:val="Scripture"/>
      </w:pPr>
      <w:r>
        <w:rPr>
          <w:rFonts w:ascii="Arial" w:hAnsi="Arial"/>
          <w:b/>
          <w:color w:val="804826"/>
          <w:sz w:val="15"/>
        </w:rPr>
        <w:t xml:space="preserve">6 </w:t>
      </w:r>
      <w:r>
        <w:rPr>
          <w:rFonts w:ascii="Georgia" w:hAnsi="Georgia"/>
          <w:sz w:val="19"/>
        </w:rPr>
        <w:t>This is what YHWH–Yahweh says: “For three rebellions of Gaza, and for four, I will not revoke its punishment, because they carried an entire population into exile and handed them over to Edom.</w:t>
      </w:r>
    </w:p>
    <w:p>
      <w:pPr>
        <w:pStyle w:val="Scripture"/>
      </w:pPr>
      <w:r>
        <w:rPr>
          <w:rFonts w:ascii="Arial" w:hAnsi="Arial"/>
          <w:b/>
          <w:color w:val="804826"/>
          <w:sz w:val="15"/>
        </w:rPr>
        <w:t xml:space="preserve">7 </w:t>
      </w:r>
      <w:r>
        <w:rPr>
          <w:rFonts w:ascii="Georgia" w:hAnsi="Georgia"/>
          <w:sz w:val="19"/>
        </w:rPr>
        <w:t>but I will send a fire on the wall of Gaza, and it will devour the citadels of it.</w:t>
      </w:r>
    </w:p>
    <w:p>
      <w:pPr>
        <w:pStyle w:val="Scripture"/>
      </w:pPr>
      <w:r>
        <w:rPr>
          <w:rFonts w:ascii="Arial" w:hAnsi="Arial"/>
          <w:b/>
          <w:color w:val="804826"/>
          <w:sz w:val="15"/>
        </w:rPr>
        <w:t xml:space="preserve">8 </w:t>
      </w:r>
      <w:r>
        <w:rPr>
          <w:rFonts w:ascii="Georgia" w:hAnsi="Georgia"/>
          <w:sz w:val="19"/>
        </w:rPr>
        <w:t>I will cut off the inhabitants of Ashdod and the one who holds the sceptre in Ashkelon. I will turn my hand against Ekron, and the survivors of the Philistines will perish,” says Adonai YHWH–Yahweh.</w:t>
      </w:r>
    </w:p>
    <w:p>
      <w:pPr>
        <w:pStyle w:val="Scripture"/>
      </w:pPr>
      <w:r>
        <w:rPr>
          <w:rFonts w:ascii="Arial" w:hAnsi="Arial"/>
          <w:b/>
          <w:color w:val="804826"/>
          <w:sz w:val="15"/>
        </w:rPr>
        <w:t xml:space="preserve">9 </w:t>
      </w:r>
      <w:r>
        <w:rPr>
          <w:rFonts w:ascii="Georgia" w:hAnsi="Georgia"/>
          <w:sz w:val="19"/>
        </w:rPr>
        <w:t>This is what YHWH–Yahweh says: “For three rebellions of Tyre, and for four, I will not revoke its punishment, because they handed over an entire population to Edom and did not remember the covenant of brotherhood.</w:t>
      </w:r>
    </w:p>
    <w:p>
      <w:pPr>
        <w:pStyle w:val="Scripture"/>
      </w:pPr>
      <w:r>
        <w:rPr>
          <w:rFonts w:ascii="Arial" w:hAnsi="Arial"/>
          <w:b/>
          <w:color w:val="804826"/>
          <w:sz w:val="15"/>
        </w:rPr>
        <w:t xml:space="preserve">10 </w:t>
      </w:r>
      <w:r>
        <w:rPr>
          <w:rFonts w:ascii="Georgia" w:hAnsi="Georgia"/>
          <w:sz w:val="19"/>
        </w:rPr>
        <w:t>I will send fire upon the wall of Tyre, and it will devour its citadels.”</w:t>
      </w:r>
    </w:p>
    <w:p>
      <w:pPr>
        <w:pStyle w:val="Scripture"/>
      </w:pPr>
      <w:r>
        <w:rPr>
          <w:rFonts w:ascii="Arial" w:hAnsi="Arial"/>
          <w:b/>
          <w:color w:val="804826"/>
          <w:sz w:val="15"/>
        </w:rPr>
        <w:t xml:space="preserve">11 </w:t>
      </w:r>
      <w:r>
        <w:rPr>
          <w:rFonts w:ascii="Georgia" w:hAnsi="Georgia"/>
          <w:sz w:val="19"/>
        </w:rPr>
        <w:t>This is what YHWH–Yahweh says: “For three rebellions of Edom, and for four, I will not revoke its punishment, because he pursued his brother with the sword, cast off all compassion, let his anger rage continually, and kept his fury forever.</w:t>
      </w:r>
    </w:p>
    <w:p>
      <w:pPr>
        <w:pStyle w:val="Scripture"/>
      </w:pPr>
      <w:r>
        <w:rPr>
          <w:rFonts w:ascii="Arial" w:hAnsi="Arial"/>
          <w:b/>
          <w:color w:val="804826"/>
          <w:sz w:val="15"/>
        </w:rPr>
        <w:t xml:space="preserve">12 </w:t>
      </w:r>
      <w:r>
        <w:rPr>
          <w:rFonts w:ascii="Georgia" w:hAnsi="Georgia"/>
          <w:sz w:val="19"/>
        </w:rPr>
        <w:t>I will send fire upon Teman, and it will devour the citadels of Bozrah.”</w:t>
      </w:r>
    </w:p>
    <w:p>
      <w:pPr>
        <w:pStyle w:val="Scripture"/>
      </w:pPr>
      <w:r>
        <w:rPr>
          <w:rFonts w:ascii="Arial" w:hAnsi="Arial"/>
          <w:b/>
          <w:color w:val="804826"/>
          <w:sz w:val="15"/>
        </w:rPr>
        <w:t xml:space="preserve">13 </w:t>
      </w:r>
      <w:r>
        <w:rPr>
          <w:rFonts w:ascii="Georgia" w:hAnsi="Georgia"/>
          <w:sz w:val="19"/>
        </w:rPr>
        <w:t>This is what YHWH–Yahweh says: “For three rebellions of the Ammonites, and for four, I will not revoke its punishment, because they ripped open the pregnant women of Gilead to expand their territory.</w:t>
      </w:r>
    </w:p>
    <w:p>
      <w:pPr>
        <w:pStyle w:val="Scripture"/>
      </w:pPr>
      <w:r>
        <w:rPr>
          <w:rFonts w:ascii="Arial" w:hAnsi="Arial"/>
          <w:b/>
          <w:color w:val="804826"/>
          <w:sz w:val="15"/>
        </w:rPr>
        <w:t xml:space="preserve">14 </w:t>
      </w:r>
      <w:r>
        <w:rPr>
          <w:rFonts w:ascii="Georgia" w:hAnsi="Georgia"/>
          <w:sz w:val="19"/>
        </w:rPr>
        <w:t>But I will kindle a fire in the wall of Rabbah, and it will devour the citadels of it, with shouting in the day of battle, with a tempest in the day of the whirlwind;</w:t>
      </w:r>
    </w:p>
    <w:p>
      <w:pPr>
        <w:pStyle w:val="Scripture"/>
      </w:pPr>
      <w:r>
        <w:rPr>
          <w:rFonts w:ascii="Arial" w:hAnsi="Arial"/>
          <w:b/>
          <w:color w:val="804826"/>
          <w:sz w:val="15"/>
        </w:rPr>
        <w:t xml:space="preserve">15 </w:t>
      </w:r>
      <w:r>
        <w:rPr>
          <w:rFonts w:ascii="Georgia" w:hAnsi="Georgia"/>
          <w:sz w:val="19"/>
        </w:rPr>
        <w:t>Their king will go into exile, together with his officials,” says YHWH–Yahweh.</w:t>
      </w:r>
    </w:p>
    <w:p>
      <w:pPr>
        <w:pStyle w:val="Heading2"/>
      </w:pPr>
      <w:r>
        <w:t>Chapter 2</w:t>
      </w:r>
    </w:p>
    <w:p>
      <w:pPr>
        <w:pStyle w:val="Scripture"/>
      </w:pPr>
      <w:r>
        <w:rPr>
          <w:rFonts w:ascii="Arial" w:hAnsi="Arial"/>
          <w:b/>
          <w:color w:val="804826"/>
          <w:sz w:val="15"/>
        </w:rPr>
        <w:t xml:space="preserve">1 </w:t>
      </w:r>
      <w:r>
        <w:rPr>
          <w:rFonts w:ascii="Georgia" w:hAnsi="Georgia"/>
          <w:sz w:val="19"/>
        </w:rPr>
        <w:t>This is what YHWH–Yahweh says: “For three rebellions of Moab, and for four, I will not revoke its punishment, because he burned the bones of the king of Edom to lime.</w:t>
      </w:r>
    </w:p>
    <w:p>
      <w:pPr>
        <w:pStyle w:val="Scripture"/>
      </w:pPr>
      <w:r>
        <w:rPr>
          <w:rFonts w:ascii="Arial" w:hAnsi="Arial"/>
          <w:b/>
          <w:color w:val="804826"/>
          <w:sz w:val="15"/>
        </w:rPr>
        <w:t xml:space="preserve">2 </w:t>
      </w:r>
      <w:r>
        <w:rPr>
          <w:rFonts w:ascii="Georgia" w:hAnsi="Georgia"/>
          <w:sz w:val="19"/>
        </w:rPr>
        <w:t>but I will send a fire upon Moab, and it will devour the citadels of Kerioth; and Moab will die with tumult, with shouting, and with the sound of the trumpet;</w:t>
      </w:r>
    </w:p>
    <w:p>
      <w:pPr>
        <w:pStyle w:val="Scripture"/>
      </w:pPr>
      <w:r>
        <w:rPr>
          <w:rFonts w:ascii="Arial" w:hAnsi="Arial"/>
          <w:b/>
          <w:color w:val="804826"/>
          <w:sz w:val="15"/>
        </w:rPr>
        <w:t xml:space="preserve">3 </w:t>
      </w:r>
      <w:r>
        <w:rPr>
          <w:rFonts w:ascii="Georgia" w:hAnsi="Georgia"/>
          <w:sz w:val="19"/>
        </w:rPr>
        <w:t>I will cut off the judge from its midst and kill all its officials with him,” says YHWH–Yahweh.</w:t>
      </w:r>
    </w:p>
    <w:p>
      <w:pPr>
        <w:pStyle w:val="Scripture"/>
      </w:pPr>
      <w:r>
        <w:rPr>
          <w:rFonts w:ascii="Arial" w:hAnsi="Arial"/>
          <w:b/>
          <w:color w:val="804826"/>
          <w:sz w:val="15"/>
        </w:rPr>
        <w:t xml:space="preserve">4 </w:t>
      </w:r>
      <w:r>
        <w:rPr>
          <w:rFonts w:ascii="Georgia" w:hAnsi="Georgia"/>
          <w:sz w:val="19"/>
        </w:rPr>
        <w:t>This is what YHWH–Yahweh says: “For three rebellions of Judah, and for four, I will not revoke its punishment, because they rejected the Torah of YHWH–Yahweh and did not keep his statutes. Their lies led them astray, the same lies their ancestors followed.</w:t>
      </w:r>
    </w:p>
    <w:p>
      <w:pPr>
        <w:pStyle w:val="Scripture"/>
      </w:pPr>
      <w:r>
        <w:rPr>
          <w:rFonts w:ascii="Arial" w:hAnsi="Arial"/>
          <w:b/>
          <w:color w:val="804826"/>
          <w:sz w:val="15"/>
        </w:rPr>
        <w:t xml:space="preserve">5 </w:t>
      </w:r>
      <w:r>
        <w:rPr>
          <w:rFonts w:ascii="Georgia" w:hAnsi="Georgia"/>
          <w:sz w:val="19"/>
        </w:rPr>
        <w:t>I will send fire upon Judah, and it will devour the citadels of Jerusalem.”</w:t>
      </w:r>
    </w:p>
    <w:p>
      <w:pPr>
        <w:pStyle w:val="Scripture"/>
      </w:pPr>
      <w:r>
        <w:rPr>
          <w:rFonts w:ascii="Arial" w:hAnsi="Arial"/>
          <w:b/>
          <w:color w:val="804826"/>
          <w:sz w:val="15"/>
        </w:rPr>
        <w:t xml:space="preserve">6 </w:t>
      </w:r>
      <w:r>
        <w:rPr>
          <w:rFonts w:ascii="Georgia" w:hAnsi="Georgia"/>
          <w:sz w:val="19"/>
        </w:rPr>
        <w:t>This is what YHWH–Yahweh says: “For three rebellions of Israel, and for four, I will not revoke its punishment, because they sold the righteous for silver and the needy for a pair of sandals.</w:t>
      </w:r>
    </w:p>
    <w:p>
      <w:pPr>
        <w:pStyle w:val="Scripture"/>
      </w:pPr>
      <w:r>
        <w:rPr>
          <w:rFonts w:ascii="Arial" w:hAnsi="Arial"/>
          <w:b/>
          <w:color w:val="804826"/>
          <w:sz w:val="15"/>
        </w:rPr>
        <w:t xml:space="preserve">7 </w:t>
      </w:r>
      <w:r>
        <w:rPr>
          <w:rFonts w:ascii="Georgia" w:hAnsi="Georgia"/>
          <w:sz w:val="19"/>
        </w:rPr>
        <w:t>They trample the heads of the poor into the dust of the earth and deny justice to the humble. A man and his father have relations with the same young woman, profaning my holy name.</w:t>
      </w:r>
    </w:p>
    <w:p>
      <w:pPr>
        <w:pStyle w:val="Scripture"/>
      </w:pPr>
      <w:r>
        <w:rPr>
          <w:rFonts w:ascii="Arial" w:hAnsi="Arial"/>
          <w:b/>
          <w:color w:val="804826"/>
          <w:sz w:val="15"/>
        </w:rPr>
        <w:t xml:space="preserve">8 </w:t>
      </w:r>
      <w:r>
        <w:rPr>
          <w:rFonts w:ascii="Georgia" w:hAnsi="Georgia"/>
          <w:sz w:val="19"/>
        </w:rPr>
        <w:t>and they lie down beside every altar upon clothes taken in collateral; and in the house of their Elohim they drink the wine bought with fines.</w:t>
      </w:r>
    </w:p>
    <w:p>
      <w:pPr>
        <w:pStyle w:val="Scripture"/>
      </w:pPr>
      <w:r>
        <w:rPr>
          <w:rFonts w:ascii="Arial" w:hAnsi="Arial"/>
          <w:b/>
          <w:color w:val="804826"/>
          <w:sz w:val="15"/>
        </w:rPr>
        <w:t xml:space="preserve">9 </w:t>
      </w:r>
      <w:r>
        <w:rPr>
          <w:rFonts w:ascii="Georgia" w:hAnsi="Georgia"/>
          <w:sz w:val="19"/>
        </w:rPr>
        <w:t>Yet I destroyed the Amorite before them, though his height was like the cedars and he was strong as the oaks. I destroyed his fruit above and his roots beneath.</w:t>
      </w:r>
    </w:p>
    <w:p>
      <w:pPr>
        <w:pStyle w:val="Scripture"/>
      </w:pPr>
      <w:r>
        <w:rPr>
          <w:rFonts w:ascii="Arial" w:hAnsi="Arial"/>
          <w:b/>
          <w:color w:val="804826"/>
          <w:sz w:val="15"/>
        </w:rPr>
        <w:t xml:space="preserve">10 </w:t>
      </w:r>
      <w:r>
        <w:rPr>
          <w:rFonts w:ascii="Georgia" w:hAnsi="Georgia"/>
          <w:sz w:val="19"/>
        </w:rPr>
        <w:t>Also I brought you up out of the land of Egypt, and led you forty years in the wilderness, to possess the land of the Amorite.</w:t>
      </w:r>
    </w:p>
    <w:p>
      <w:pPr>
        <w:pStyle w:val="Scripture"/>
      </w:pPr>
      <w:r>
        <w:rPr>
          <w:rFonts w:ascii="Arial" w:hAnsi="Arial"/>
          <w:b/>
          <w:color w:val="804826"/>
          <w:sz w:val="15"/>
        </w:rPr>
        <w:t xml:space="preserve">11 </w:t>
      </w:r>
      <w:r>
        <w:rPr>
          <w:rFonts w:ascii="Georgia" w:hAnsi="Georgia"/>
          <w:sz w:val="19"/>
        </w:rPr>
        <w:t>I raised up some of your sons as prophets and some of your young men as Nazirites. Is this not so, children of Israel?” says YHWH–Yahweh.</w:t>
      </w:r>
    </w:p>
    <w:p>
      <w:pPr>
        <w:pStyle w:val="Scripture"/>
      </w:pPr>
      <w:r>
        <w:rPr>
          <w:rFonts w:ascii="Arial" w:hAnsi="Arial"/>
          <w:b/>
          <w:color w:val="804826"/>
          <w:sz w:val="15"/>
        </w:rPr>
        <w:t xml:space="preserve">12 </w:t>
      </w:r>
      <w:r>
        <w:rPr>
          <w:rFonts w:ascii="Georgia" w:hAnsi="Georgia"/>
          <w:sz w:val="19"/>
        </w:rPr>
        <w:t>“But you made the Nazirites drink wine and commanded the prophets not to prophesy.</w:t>
      </w:r>
    </w:p>
    <w:p>
      <w:pPr>
        <w:pStyle w:val="Scripture"/>
      </w:pPr>
      <w:r>
        <w:rPr>
          <w:rFonts w:ascii="Arial" w:hAnsi="Arial"/>
          <w:b/>
          <w:color w:val="804826"/>
          <w:sz w:val="15"/>
        </w:rPr>
        <w:t xml:space="preserve">13 </w:t>
      </w:r>
      <w:r>
        <w:rPr>
          <w:rFonts w:ascii="Georgia" w:hAnsi="Georgia"/>
          <w:sz w:val="19"/>
        </w:rPr>
        <w:t>Look, I will press you in your place, as a cart presses that is full of sheaves.</w:t>
      </w:r>
    </w:p>
    <w:p>
      <w:pPr>
        <w:pStyle w:val="Scripture"/>
      </w:pPr>
      <w:r>
        <w:rPr>
          <w:rFonts w:ascii="Arial" w:hAnsi="Arial"/>
          <w:b/>
          <w:color w:val="804826"/>
          <w:sz w:val="15"/>
        </w:rPr>
        <w:t xml:space="preserve">14 </w:t>
      </w:r>
      <w:r>
        <w:rPr>
          <w:rFonts w:ascii="Georgia" w:hAnsi="Georgia"/>
          <w:sz w:val="19"/>
        </w:rPr>
        <w:t>The swift will have nowhere to flee, the strong will not retain his strength, and the warrior will not save himself.</w:t>
      </w:r>
    </w:p>
    <w:p>
      <w:pPr>
        <w:pStyle w:val="Scripture"/>
      </w:pPr>
      <w:r>
        <w:rPr>
          <w:rFonts w:ascii="Arial" w:hAnsi="Arial"/>
          <w:b/>
          <w:color w:val="804826"/>
          <w:sz w:val="15"/>
        </w:rPr>
        <w:t xml:space="preserve">15 </w:t>
      </w:r>
      <w:r>
        <w:rPr>
          <w:rFonts w:ascii="Georgia" w:hAnsi="Georgia"/>
          <w:sz w:val="19"/>
        </w:rPr>
        <w:t>The archer will not stand, the swift runner will not escape, and the horseman will not save himself.</w:t>
      </w:r>
    </w:p>
    <w:p>
      <w:pPr>
        <w:pStyle w:val="Scripture"/>
      </w:pPr>
      <w:r>
        <w:rPr>
          <w:rFonts w:ascii="Arial" w:hAnsi="Arial"/>
          <w:b/>
          <w:color w:val="804826"/>
          <w:sz w:val="15"/>
        </w:rPr>
        <w:t xml:space="preserve">16 </w:t>
      </w:r>
      <w:r>
        <w:rPr>
          <w:rFonts w:ascii="Georgia" w:hAnsi="Georgia"/>
          <w:sz w:val="19"/>
        </w:rPr>
        <w:t>Even the most courageous warrior will flee naked in that day,” says YHWH–Yahweh.</w:t>
      </w:r>
    </w:p>
    <w:p>
      <w:pPr>
        <w:pStyle w:val="Heading2"/>
      </w:pPr>
      <w:r>
        <w:t>Chapter 3</w:t>
      </w:r>
    </w:p>
    <w:p>
      <w:pPr>
        <w:pStyle w:val="Scripture"/>
      </w:pPr>
      <w:r>
        <w:rPr>
          <w:rFonts w:ascii="Arial" w:hAnsi="Arial"/>
          <w:b/>
          <w:color w:val="804826"/>
          <w:sz w:val="15"/>
        </w:rPr>
        <w:t xml:space="preserve">1 </w:t>
      </w:r>
      <w:r>
        <w:rPr>
          <w:rFonts w:ascii="Georgia" w:hAnsi="Georgia"/>
          <w:sz w:val="19"/>
        </w:rPr>
        <w:t>Hear this message that YHWH–Yahweh has spoken against you, children of Israel, against the whole family whom I brought up from the land of Egypt:</w:t>
      </w:r>
    </w:p>
    <w:p>
      <w:pPr>
        <w:pStyle w:val="Scripture"/>
      </w:pPr>
      <w:r>
        <w:rPr>
          <w:rFonts w:ascii="Arial" w:hAnsi="Arial"/>
          <w:b/>
          <w:color w:val="804826"/>
          <w:sz w:val="15"/>
        </w:rPr>
        <w:t xml:space="preserve">2 </w:t>
      </w:r>
      <w:r>
        <w:rPr>
          <w:rFonts w:ascii="Georgia" w:hAnsi="Georgia"/>
          <w:sz w:val="19"/>
        </w:rPr>
        <w:t>“I have known only you among all the families of the earth. Therefore I will punish you for all your sins.</w:t>
      </w:r>
    </w:p>
    <w:p>
      <w:pPr>
        <w:pStyle w:val="Scripture"/>
      </w:pPr>
      <w:r>
        <w:rPr>
          <w:rFonts w:ascii="Arial" w:hAnsi="Arial"/>
          <w:b/>
          <w:color w:val="804826"/>
          <w:sz w:val="15"/>
        </w:rPr>
        <w:t xml:space="preserve">3 </w:t>
      </w:r>
      <w:r>
        <w:rPr>
          <w:rFonts w:ascii="Georgia" w:hAnsi="Georgia"/>
          <w:sz w:val="19"/>
        </w:rPr>
        <w:t>Can two walk together unless they have agreed?</w:t>
      </w:r>
    </w:p>
    <w:p>
      <w:pPr>
        <w:pStyle w:val="Scripture"/>
      </w:pPr>
      <w:r>
        <w:rPr>
          <w:rFonts w:ascii="Arial" w:hAnsi="Arial"/>
          <w:b/>
          <w:color w:val="804826"/>
          <w:sz w:val="15"/>
        </w:rPr>
        <w:t xml:space="preserve">4 </w:t>
      </w:r>
      <w:r>
        <w:rPr>
          <w:rFonts w:ascii="Georgia" w:hAnsi="Georgia"/>
          <w:sz w:val="19"/>
        </w:rPr>
        <w:t>Does a lion roar in the forest when it has no prey? Does a young lion growl from its den when it has caught nothing?</w:t>
      </w:r>
    </w:p>
    <w:p>
      <w:pPr>
        <w:pStyle w:val="Scripture"/>
      </w:pPr>
      <w:r>
        <w:rPr>
          <w:rFonts w:ascii="Arial" w:hAnsi="Arial"/>
          <w:b/>
          <w:color w:val="804826"/>
          <w:sz w:val="15"/>
        </w:rPr>
        <w:t xml:space="preserve">5 </w:t>
      </w:r>
      <w:r>
        <w:rPr>
          <w:rFonts w:ascii="Georgia" w:hAnsi="Georgia"/>
          <w:sz w:val="19"/>
        </w:rPr>
        <w:t>Does a bird fall into a trap on the ground when no snare has been set? Does a trap spring up from the ground without catching anything?</w:t>
      </w:r>
    </w:p>
    <w:p>
      <w:pPr>
        <w:pStyle w:val="Scripture"/>
      </w:pPr>
      <w:r>
        <w:rPr>
          <w:rFonts w:ascii="Arial" w:hAnsi="Arial"/>
          <w:b/>
          <w:color w:val="804826"/>
          <w:sz w:val="15"/>
        </w:rPr>
        <w:t xml:space="preserve">6 </w:t>
      </w:r>
      <w:r>
        <w:rPr>
          <w:rFonts w:ascii="Georgia" w:hAnsi="Georgia"/>
          <w:sz w:val="19"/>
        </w:rPr>
        <w:t>When a shofar sounds in a city, do the people not tremble? When disaster comes upon a city, has YHWH–Yahweh not brought it?”</w:t>
      </w:r>
    </w:p>
    <w:p>
      <w:pPr>
        <w:pStyle w:val="Scripture"/>
      </w:pPr>
      <w:r>
        <w:rPr>
          <w:rFonts w:ascii="Arial" w:hAnsi="Arial"/>
          <w:b/>
          <w:color w:val="804826"/>
          <w:sz w:val="15"/>
        </w:rPr>
        <w:t xml:space="preserve">7 </w:t>
      </w:r>
      <w:r>
        <w:rPr>
          <w:rFonts w:ascii="Georgia" w:hAnsi="Georgia"/>
          <w:sz w:val="19"/>
        </w:rPr>
        <w:t>Surely Adonai YHWH–Yahweh does nothing without revealing his counsel to his servants the prophets.</w:t>
      </w:r>
    </w:p>
    <w:p>
      <w:pPr>
        <w:pStyle w:val="Scripture"/>
      </w:pPr>
      <w:r>
        <w:rPr>
          <w:rFonts w:ascii="Arial" w:hAnsi="Arial"/>
          <w:b/>
          <w:color w:val="804826"/>
          <w:sz w:val="15"/>
        </w:rPr>
        <w:t xml:space="preserve">8 </w:t>
      </w:r>
      <w:r>
        <w:rPr>
          <w:rFonts w:ascii="Georgia" w:hAnsi="Georgia"/>
          <w:sz w:val="19"/>
        </w:rPr>
        <w:t>The lion has roared. Who will not fear? Adonai YHWH–Yahweh has spoken. Who can keep from prophesying?</w:t>
      </w:r>
    </w:p>
    <w:p>
      <w:pPr>
        <w:pStyle w:val="Scripture"/>
      </w:pPr>
      <w:r>
        <w:rPr>
          <w:rFonts w:ascii="Arial" w:hAnsi="Arial"/>
          <w:b/>
          <w:color w:val="804826"/>
          <w:sz w:val="15"/>
        </w:rPr>
        <w:t xml:space="preserve">9 </w:t>
      </w:r>
      <w:r>
        <w:rPr>
          <w:rFonts w:ascii="Georgia" w:hAnsi="Georgia"/>
          <w:sz w:val="19"/>
        </w:rPr>
        <w:t>Proclaim in the citadels of Ashdod and in the citadels of Egypt: “Gather on the mountains of Samaria and see the great turmoil within her and the oppression in her midst.”</w:t>
      </w:r>
    </w:p>
    <w:p>
      <w:pPr>
        <w:pStyle w:val="Scripture"/>
      </w:pPr>
      <w:r>
        <w:rPr>
          <w:rFonts w:ascii="Arial" w:hAnsi="Arial"/>
          <w:b/>
          <w:color w:val="804826"/>
          <w:sz w:val="15"/>
        </w:rPr>
        <w:t xml:space="preserve">10 </w:t>
      </w:r>
      <w:r>
        <w:rPr>
          <w:rFonts w:ascii="Georgia" w:hAnsi="Georgia"/>
          <w:sz w:val="19"/>
        </w:rPr>
        <w:t>For they do not know how to do what is right, says YHWH–Yahweh, who store up violence and plunder in their citadels.</w:t>
      </w:r>
    </w:p>
    <w:p>
      <w:pPr>
        <w:pStyle w:val="Scripture"/>
      </w:pPr>
      <w:r>
        <w:rPr>
          <w:rFonts w:ascii="Arial" w:hAnsi="Arial"/>
          <w:b/>
          <w:color w:val="804826"/>
          <w:sz w:val="15"/>
        </w:rPr>
        <w:t xml:space="preserve">11 </w:t>
      </w:r>
      <w:r>
        <w:rPr>
          <w:rFonts w:ascii="Georgia" w:hAnsi="Georgia"/>
          <w:sz w:val="19"/>
        </w:rPr>
        <w:t>Therefore Adonai YHWH–Yahweh says: “An enemy will surround the land. He will bring down your defences, and your citadels will be plundered.”</w:t>
      </w:r>
    </w:p>
    <w:p>
      <w:pPr>
        <w:pStyle w:val="Scripture"/>
      </w:pPr>
      <w:r>
        <w:rPr>
          <w:rFonts w:ascii="Arial" w:hAnsi="Arial"/>
          <w:b/>
          <w:color w:val="804826"/>
          <w:sz w:val="15"/>
        </w:rPr>
        <w:t xml:space="preserve">12 </w:t>
      </w:r>
      <w:r>
        <w:rPr>
          <w:rFonts w:ascii="Georgia" w:hAnsi="Georgia"/>
          <w:sz w:val="19"/>
        </w:rPr>
        <w:t>YHWH–Yahweh says: “As a shepherd rescues from a lion’s mouth only two legs or a piece of an ear, so will the children of Israel who sit in Samaria be rescued, with only the corner of a couch or part of a bed.”</w:t>
      </w:r>
    </w:p>
    <w:p>
      <w:pPr>
        <w:pStyle w:val="Scripture"/>
      </w:pPr>
      <w:r>
        <w:rPr>
          <w:rFonts w:ascii="Arial" w:hAnsi="Arial"/>
          <w:b/>
          <w:color w:val="804826"/>
          <w:sz w:val="15"/>
        </w:rPr>
        <w:t xml:space="preserve">13 </w:t>
      </w:r>
      <w:r>
        <w:rPr>
          <w:rFonts w:ascii="Georgia" w:hAnsi="Georgia"/>
          <w:sz w:val="19"/>
        </w:rPr>
        <w:t>“Hear and testify against the house of Jacob,” says Adonai YHWH–Yahweh, Elohim of hosts.</w:t>
      </w:r>
    </w:p>
    <w:p>
      <w:pPr>
        <w:pStyle w:val="Scripture"/>
      </w:pPr>
      <w:r>
        <w:rPr>
          <w:rFonts w:ascii="Arial" w:hAnsi="Arial"/>
          <w:b/>
          <w:color w:val="804826"/>
          <w:sz w:val="15"/>
        </w:rPr>
        <w:t xml:space="preserve">14 </w:t>
      </w:r>
      <w:r>
        <w:rPr>
          <w:rFonts w:ascii="Georgia" w:hAnsi="Georgia"/>
          <w:sz w:val="19"/>
        </w:rPr>
        <w:t>“On the day I punish Israel for its rebellions, I will also punish the altars of Bethel. The horns of the altar will be cut off and fall to the ground.</w:t>
      </w:r>
    </w:p>
    <w:p>
      <w:pPr>
        <w:pStyle w:val="Scripture"/>
      </w:pPr>
      <w:r>
        <w:rPr>
          <w:rFonts w:ascii="Arial" w:hAnsi="Arial"/>
          <w:b/>
          <w:color w:val="804826"/>
          <w:sz w:val="15"/>
        </w:rPr>
        <w:t xml:space="preserve">15 </w:t>
      </w:r>
      <w:r>
        <w:rPr>
          <w:rFonts w:ascii="Georgia" w:hAnsi="Georgia"/>
          <w:sz w:val="19"/>
        </w:rPr>
        <w:t>I will strike the winter house together with the summer house. The ivory houses will perish, and the great houses will come to an end,” says YHWH–Yahweh.</w:t>
      </w:r>
    </w:p>
    <w:p>
      <w:pPr>
        <w:pStyle w:val="Heading2"/>
      </w:pPr>
      <w:r>
        <w:t>Chapter 4</w:t>
      </w:r>
    </w:p>
    <w:p>
      <w:pPr>
        <w:pStyle w:val="Scripture"/>
      </w:pPr>
      <w:r>
        <w:rPr>
          <w:rFonts w:ascii="Arial" w:hAnsi="Arial"/>
          <w:b/>
          <w:color w:val="804826"/>
          <w:sz w:val="15"/>
        </w:rPr>
        <w:t xml:space="preserve">1 </w:t>
      </w:r>
      <w:r>
        <w:rPr>
          <w:rFonts w:ascii="Georgia" w:hAnsi="Georgia"/>
          <w:sz w:val="19"/>
        </w:rPr>
        <w:t>Hear this message, you cows of Bashan, that are in the mountain of Samaria, that oppress the poor, that crush the needy, that say to their lords, Bring us something to drink.</w:t>
      </w:r>
    </w:p>
    <w:p>
      <w:pPr>
        <w:pStyle w:val="Scripture"/>
      </w:pPr>
      <w:r>
        <w:rPr>
          <w:rFonts w:ascii="Arial" w:hAnsi="Arial"/>
          <w:b/>
          <w:color w:val="804826"/>
          <w:sz w:val="15"/>
        </w:rPr>
        <w:t xml:space="preserve">2 </w:t>
      </w:r>
      <w:r>
        <w:rPr>
          <w:rFonts w:ascii="Georgia" w:hAnsi="Georgia"/>
          <w:sz w:val="19"/>
        </w:rPr>
        <w:t>Adonai YHWH–Yahweh has sworn by his holiness: “Behold, the days are coming upon you when they will take you away with hooks, even the last of you with fishhooks.</w:t>
      </w:r>
    </w:p>
    <w:p>
      <w:pPr>
        <w:pStyle w:val="Scripture"/>
      </w:pPr>
      <w:r>
        <w:rPr>
          <w:rFonts w:ascii="Arial" w:hAnsi="Arial"/>
          <w:b/>
          <w:color w:val="804826"/>
          <w:sz w:val="15"/>
        </w:rPr>
        <w:t xml:space="preserve">3 </w:t>
      </w:r>
      <w:r>
        <w:rPr>
          <w:rFonts w:ascii="Georgia" w:hAnsi="Georgia"/>
          <w:sz w:val="19"/>
        </w:rPr>
        <w:t>You will go out through breaches in the wall, each one straight ahead, and you will be cast out toward Harmon,” says YHWH–Yahweh.</w:t>
      </w:r>
    </w:p>
    <w:p>
      <w:pPr>
        <w:pStyle w:val="Scripture"/>
      </w:pPr>
      <w:r>
        <w:rPr>
          <w:rFonts w:ascii="Arial" w:hAnsi="Arial"/>
          <w:b/>
          <w:color w:val="804826"/>
          <w:sz w:val="15"/>
        </w:rPr>
        <w:t xml:space="preserve">4 </w:t>
      </w:r>
      <w:r>
        <w:rPr>
          <w:rFonts w:ascii="Georgia" w:hAnsi="Georgia"/>
          <w:sz w:val="19"/>
        </w:rPr>
        <w:t>Come to Bethel and rebel; to Gilgal, and multiply your rebellion; and bring your sacrifices every morning, and your tithes every three days;</w:t>
      </w:r>
    </w:p>
    <w:p>
      <w:pPr>
        <w:pStyle w:val="Scripture"/>
      </w:pPr>
      <w:r>
        <w:rPr>
          <w:rFonts w:ascii="Arial" w:hAnsi="Arial"/>
          <w:b/>
          <w:color w:val="804826"/>
          <w:sz w:val="15"/>
        </w:rPr>
        <w:t xml:space="preserve">5 </w:t>
      </w:r>
      <w:r>
        <w:rPr>
          <w:rFonts w:ascii="Georgia" w:hAnsi="Georgia"/>
          <w:sz w:val="19"/>
        </w:rPr>
        <w:t>Offer leavened bread as a thanksgiving sacrifice and publicly announce your freewill offerings, for this is what you love to do, children of Israel,” says Adonai YHWH–Yahweh.</w:t>
      </w:r>
    </w:p>
    <w:p>
      <w:pPr>
        <w:pStyle w:val="Scripture"/>
      </w:pPr>
      <w:r>
        <w:rPr>
          <w:rFonts w:ascii="Arial" w:hAnsi="Arial"/>
          <w:b/>
          <w:color w:val="804826"/>
          <w:sz w:val="15"/>
        </w:rPr>
        <w:t xml:space="preserve">6 </w:t>
      </w:r>
      <w:r>
        <w:rPr>
          <w:rFonts w:ascii="Georgia" w:hAnsi="Georgia"/>
          <w:sz w:val="19"/>
        </w:rPr>
        <w:t>“I gave you empty stomachs in all your cities and a lack of bread in all your places. Yet you did not return to me,” says YHWH–Yahweh.</w:t>
      </w:r>
    </w:p>
    <w:p>
      <w:pPr>
        <w:pStyle w:val="Scripture"/>
      </w:pPr>
      <w:r>
        <w:rPr>
          <w:rFonts w:ascii="Arial" w:hAnsi="Arial"/>
          <w:b/>
          <w:color w:val="804826"/>
          <w:sz w:val="15"/>
        </w:rPr>
        <w:t xml:space="preserve">7 </w:t>
      </w:r>
      <w:r>
        <w:rPr>
          <w:rFonts w:ascii="Georgia" w:hAnsi="Georgia"/>
          <w:sz w:val="19"/>
        </w:rPr>
        <w:t>“I also withheld rain from you when there were still three months until harvest. I sent rain on one city but not on another. One field received rain, while the field without rain withered.</w:t>
      </w:r>
    </w:p>
    <w:p>
      <w:pPr>
        <w:pStyle w:val="Scripture"/>
      </w:pPr>
      <w:r>
        <w:rPr>
          <w:rFonts w:ascii="Arial" w:hAnsi="Arial"/>
          <w:b/>
          <w:color w:val="804826"/>
          <w:sz w:val="15"/>
        </w:rPr>
        <w:t xml:space="preserve">8 </w:t>
      </w:r>
      <w:r>
        <w:rPr>
          <w:rFonts w:ascii="Georgia" w:hAnsi="Georgia"/>
          <w:sz w:val="19"/>
        </w:rPr>
        <w:t>Two or three cities wandered to another city for water, but they could not satisfy themselves. Yet you did not return to me,” says YHWH–Yahweh.</w:t>
      </w:r>
    </w:p>
    <w:p>
      <w:pPr>
        <w:pStyle w:val="Scripture"/>
      </w:pPr>
      <w:r>
        <w:rPr>
          <w:rFonts w:ascii="Arial" w:hAnsi="Arial"/>
          <w:b/>
          <w:color w:val="804826"/>
          <w:sz w:val="15"/>
        </w:rPr>
        <w:t xml:space="preserve">9 </w:t>
      </w:r>
      <w:r>
        <w:rPr>
          <w:rFonts w:ascii="Georgia" w:hAnsi="Georgia"/>
          <w:sz w:val="19"/>
        </w:rPr>
        <w:t>“I struck you with blight and mildew. Locusts devoured your many gardens, vineyards, fig trees, and olive trees. Yet you did not return to me,” says YHWH–Yahweh.</w:t>
      </w:r>
    </w:p>
    <w:p>
      <w:pPr>
        <w:pStyle w:val="Scripture"/>
      </w:pPr>
      <w:r>
        <w:rPr>
          <w:rFonts w:ascii="Arial" w:hAnsi="Arial"/>
          <w:b/>
          <w:color w:val="804826"/>
          <w:sz w:val="15"/>
        </w:rPr>
        <w:t xml:space="preserve">10 </w:t>
      </w:r>
      <w:r>
        <w:rPr>
          <w:rFonts w:ascii="Georgia" w:hAnsi="Georgia"/>
          <w:sz w:val="19"/>
        </w:rPr>
        <w:t>“I sent a plague among you as I did in Egypt. I killed your young men with the sword and carried away your horses. I made the stench of your camp rise into your nostrils. Yet you did not return to me,” says YHWH–Yahweh.</w:t>
      </w:r>
    </w:p>
    <w:p>
      <w:pPr>
        <w:pStyle w:val="Scripture"/>
      </w:pPr>
      <w:r>
        <w:rPr>
          <w:rFonts w:ascii="Arial" w:hAnsi="Arial"/>
          <w:b/>
          <w:color w:val="804826"/>
          <w:sz w:val="15"/>
        </w:rPr>
        <w:t xml:space="preserve">11 </w:t>
      </w:r>
      <w:r>
        <w:rPr>
          <w:rFonts w:ascii="Georgia" w:hAnsi="Georgia"/>
          <w:sz w:val="19"/>
        </w:rPr>
        <w:t>“I overthrew some of you as Elohim overthrew Sodom and Gomorrah. You were like a burning stick snatched from the fire. Yet you did not return to me,” says YHWH–Yahweh.</w:t>
      </w:r>
    </w:p>
    <w:p>
      <w:pPr>
        <w:pStyle w:val="Scripture"/>
      </w:pPr>
      <w:r>
        <w:rPr>
          <w:rFonts w:ascii="Arial" w:hAnsi="Arial"/>
          <w:b/>
          <w:color w:val="804826"/>
          <w:sz w:val="15"/>
        </w:rPr>
        <w:t xml:space="preserve">12 </w:t>
      </w:r>
      <w:r>
        <w:rPr>
          <w:rFonts w:ascii="Georgia" w:hAnsi="Georgia"/>
          <w:sz w:val="19"/>
        </w:rPr>
        <w:t>“Therefore this is what I will do to you, Israel. Because I will do this to you, prepare to meet your Elohim, Israel.”</w:t>
      </w:r>
    </w:p>
    <w:p>
      <w:pPr>
        <w:pStyle w:val="Scripture"/>
      </w:pPr>
      <w:r>
        <w:rPr>
          <w:rFonts w:ascii="Arial" w:hAnsi="Arial"/>
          <w:b/>
          <w:color w:val="804826"/>
          <w:sz w:val="15"/>
        </w:rPr>
        <w:t xml:space="preserve">13 </w:t>
      </w:r>
      <w:r>
        <w:rPr>
          <w:rFonts w:ascii="Georgia" w:hAnsi="Georgia"/>
          <w:sz w:val="19"/>
        </w:rPr>
        <w:t>For behold, he who forms the mountains, creates the wind, and reveals his thoughts to humanity; who turns dawn into darkness and treads on the heights of the earth: YHWH–Yahweh, Elohim of hosts, is his name.</w:t>
      </w:r>
    </w:p>
    <w:p>
      <w:pPr>
        <w:pStyle w:val="Heading2"/>
      </w:pPr>
      <w:r>
        <w:t>Chapter 5</w:t>
      </w:r>
    </w:p>
    <w:p>
      <w:pPr>
        <w:pStyle w:val="Scripture"/>
      </w:pPr>
      <w:r>
        <w:rPr>
          <w:rFonts w:ascii="Arial" w:hAnsi="Arial"/>
          <w:b/>
          <w:color w:val="804826"/>
          <w:sz w:val="15"/>
        </w:rPr>
        <w:t xml:space="preserve">1 </w:t>
      </w:r>
      <w:r>
        <w:rPr>
          <w:rFonts w:ascii="Georgia" w:hAnsi="Georgia"/>
          <w:sz w:val="19"/>
        </w:rPr>
        <w:t>Hear this message that I take up as a lamentation over you, house of Israel:</w:t>
      </w:r>
    </w:p>
    <w:p>
      <w:pPr>
        <w:pStyle w:val="Scripture"/>
      </w:pPr>
      <w:r>
        <w:rPr>
          <w:rFonts w:ascii="Arial" w:hAnsi="Arial"/>
          <w:b/>
          <w:color w:val="804826"/>
          <w:sz w:val="15"/>
        </w:rPr>
        <w:t xml:space="preserve">2 </w:t>
      </w:r>
      <w:r>
        <w:rPr>
          <w:rFonts w:ascii="Georgia" w:hAnsi="Georgia"/>
          <w:sz w:val="19"/>
        </w:rPr>
        <w:t>“Virgin Israel has fallen, never to rise again. She lies abandoned on her land, with no one to raise her up.”</w:t>
      </w:r>
    </w:p>
    <w:p>
      <w:pPr>
        <w:pStyle w:val="Scripture"/>
      </w:pPr>
      <w:r>
        <w:rPr>
          <w:rFonts w:ascii="Arial" w:hAnsi="Arial"/>
          <w:b/>
          <w:color w:val="804826"/>
          <w:sz w:val="15"/>
        </w:rPr>
        <w:t xml:space="preserve">3 </w:t>
      </w:r>
      <w:r>
        <w:rPr>
          <w:rFonts w:ascii="Georgia" w:hAnsi="Georgia"/>
          <w:sz w:val="19"/>
        </w:rPr>
        <w:t>For Adonai YHWH–Yahweh says: “The city that marches out with a thousand will have only a hundred left, and the one that marches out with a hundred will have only ten left to the house of Israel.”</w:t>
      </w:r>
    </w:p>
    <w:p>
      <w:pPr>
        <w:pStyle w:val="Scripture"/>
      </w:pPr>
      <w:r>
        <w:rPr>
          <w:rFonts w:ascii="Arial" w:hAnsi="Arial"/>
          <w:b/>
          <w:color w:val="804826"/>
          <w:sz w:val="15"/>
        </w:rPr>
        <w:t xml:space="preserve">4 </w:t>
      </w:r>
      <w:r>
        <w:rPr>
          <w:rFonts w:ascii="Georgia" w:hAnsi="Georgia"/>
          <w:sz w:val="19"/>
        </w:rPr>
        <w:t>For YHWH–Yahweh says to the house of Israel: “Seek me and live.</w:t>
      </w:r>
    </w:p>
    <w:p>
      <w:pPr>
        <w:pStyle w:val="Scripture"/>
      </w:pPr>
      <w:r>
        <w:rPr>
          <w:rFonts w:ascii="Arial" w:hAnsi="Arial"/>
          <w:b/>
          <w:color w:val="804826"/>
          <w:sz w:val="15"/>
        </w:rPr>
        <w:t xml:space="preserve">5 </w:t>
      </w:r>
      <w:r>
        <w:rPr>
          <w:rFonts w:ascii="Georgia" w:hAnsi="Georgia"/>
          <w:sz w:val="19"/>
        </w:rPr>
        <w:t>Do not seek Bethel, enter Gilgal, or cross over to Beersheba. Gilgal will surely go into exile, and Bethel will come to nothing.”</w:t>
      </w:r>
    </w:p>
    <w:p>
      <w:pPr>
        <w:pStyle w:val="Scripture"/>
      </w:pPr>
      <w:r>
        <w:rPr>
          <w:rFonts w:ascii="Arial" w:hAnsi="Arial"/>
          <w:b/>
          <w:color w:val="804826"/>
          <w:sz w:val="15"/>
        </w:rPr>
        <w:t xml:space="preserve">6 </w:t>
      </w:r>
      <w:r>
        <w:rPr>
          <w:rFonts w:ascii="Georgia" w:hAnsi="Georgia"/>
          <w:sz w:val="19"/>
        </w:rPr>
        <w:t>Seek YHWH–Yahweh and live, or he will break out like fire against the house of Joseph. It will consume Bethel, with no one to extinguish it.</w:t>
      </w:r>
    </w:p>
    <w:p>
      <w:pPr>
        <w:pStyle w:val="Scripture"/>
      </w:pPr>
      <w:r>
        <w:rPr>
          <w:rFonts w:ascii="Arial" w:hAnsi="Arial"/>
          <w:b/>
          <w:color w:val="804826"/>
          <w:sz w:val="15"/>
        </w:rPr>
        <w:t xml:space="preserve">7 </w:t>
      </w:r>
      <w:r>
        <w:rPr>
          <w:rFonts w:ascii="Georgia" w:hAnsi="Georgia"/>
          <w:sz w:val="19"/>
        </w:rPr>
        <w:t>You who turn justice into bitterness, and cast righteousness down to the ground,</w:t>
      </w:r>
    </w:p>
    <w:p>
      <w:pPr>
        <w:pStyle w:val="Scripture"/>
      </w:pPr>
      <w:r>
        <w:rPr>
          <w:rFonts w:ascii="Arial" w:hAnsi="Arial"/>
          <w:b/>
          <w:color w:val="804826"/>
          <w:sz w:val="15"/>
        </w:rPr>
        <w:t xml:space="preserve">8 </w:t>
      </w:r>
      <w:r>
        <w:rPr>
          <w:rFonts w:ascii="Georgia" w:hAnsi="Georgia"/>
          <w:sz w:val="19"/>
        </w:rPr>
        <w:t>Seek him who made the Pleiades and Orion, who turns deep darkness into morning and darkens day into night; who calls for the waters of the sea and pours them over the surface of the earth. YHWH–Yahweh is his name.</w:t>
      </w:r>
    </w:p>
    <w:p>
      <w:pPr>
        <w:pStyle w:val="Scripture"/>
      </w:pPr>
      <w:r>
        <w:rPr>
          <w:rFonts w:ascii="Arial" w:hAnsi="Arial"/>
          <w:b/>
          <w:color w:val="804826"/>
          <w:sz w:val="15"/>
        </w:rPr>
        <w:t xml:space="preserve">9 </w:t>
      </w:r>
      <w:r>
        <w:rPr>
          <w:rFonts w:ascii="Georgia" w:hAnsi="Georgia"/>
          <w:sz w:val="19"/>
        </w:rPr>
        <w:t>that brings sudden destruction upon the strong, so that destruction comes upon the fortress.</w:t>
      </w:r>
    </w:p>
    <w:p>
      <w:pPr>
        <w:pStyle w:val="Scripture"/>
      </w:pPr>
      <w:r>
        <w:rPr>
          <w:rFonts w:ascii="Arial" w:hAnsi="Arial"/>
          <w:b/>
          <w:color w:val="804826"/>
          <w:sz w:val="15"/>
        </w:rPr>
        <w:t xml:space="preserve">10 </w:t>
      </w:r>
      <w:r>
        <w:rPr>
          <w:rFonts w:ascii="Georgia" w:hAnsi="Georgia"/>
          <w:sz w:val="19"/>
        </w:rPr>
        <w:t>They hate the one who rebukes in court and detest the one who speaks truthfully.</w:t>
      </w:r>
    </w:p>
    <w:p>
      <w:pPr>
        <w:pStyle w:val="Scripture"/>
      </w:pPr>
      <w:r>
        <w:rPr>
          <w:rFonts w:ascii="Arial" w:hAnsi="Arial"/>
          <w:b/>
          <w:color w:val="804826"/>
          <w:sz w:val="15"/>
        </w:rPr>
        <w:t xml:space="preserve">11 </w:t>
      </w:r>
      <w:r>
        <w:rPr>
          <w:rFonts w:ascii="Georgia" w:hAnsi="Georgia"/>
          <w:sz w:val="19"/>
        </w:rPr>
        <w:t>Therefore, because you trample the poor and take a tax of grain from them, you have built houses of cut stone, but you will not live in them. You have planted pleasant vineyards, but you will not drink their wine.</w:t>
      </w:r>
    </w:p>
    <w:p>
      <w:pPr>
        <w:pStyle w:val="Scripture"/>
      </w:pPr>
      <w:r>
        <w:rPr>
          <w:rFonts w:ascii="Arial" w:hAnsi="Arial"/>
          <w:b/>
          <w:color w:val="804826"/>
          <w:sz w:val="15"/>
        </w:rPr>
        <w:t xml:space="preserve">12 </w:t>
      </w:r>
      <w:r>
        <w:rPr>
          <w:rFonts w:ascii="Georgia" w:hAnsi="Georgia"/>
          <w:sz w:val="19"/>
        </w:rPr>
        <w:t>For I know your many rebellions and your great sins: you oppress the righteous, accept bribes, and deny justice to the needy in court.</w:t>
      </w:r>
    </w:p>
    <w:p>
      <w:pPr>
        <w:pStyle w:val="Scripture"/>
      </w:pPr>
      <w:r>
        <w:rPr>
          <w:rFonts w:ascii="Arial" w:hAnsi="Arial"/>
          <w:b/>
          <w:color w:val="804826"/>
          <w:sz w:val="15"/>
        </w:rPr>
        <w:t xml:space="preserve">13 </w:t>
      </w:r>
      <w:r>
        <w:rPr>
          <w:rFonts w:ascii="Georgia" w:hAnsi="Georgia"/>
          <w:sz w:val="19"/>
        </w:rPr>
        <w:t>Therefore the prudent remain silent at such a time, for it is an evil time.</w:t>
      </w:r>
    </w:p>
    <w:p>
      <w:pPr>
        <w:pStyle w:val="Scripture"/>
      </w:pPr>
      <w:r>
        <w:rPr>
          <w:rFonts w:ascii="Arial" w:hAnsi="Arial"/>
          <w:b/>
          <w:color w:val="804826"/>
          <w:sz w:val="15"/>
        </w:rPr>
        <w:t xml:space="preserve">14 </w:t>
      </w:r>
      <w:r>
        <w:rPr>
          <w:rFonts w:ascii="Georgia" w:hAnsi="Georgia"/>
          <w:sz w:val="19"/>
        </w:rPr>
        <w:t>Seek good and not evil, so that you may live. Then YHWH–Yahweh, Elohim of hosts, will be with you, as you say.</w:t>
      </w:r>
    </w:p>
    <w:p>
      <w:pPr>
        <w:pStyle w:val="Scripture"/>
      </w:pPr>
      <w:r>
        <w:rPr>
          <w:rFonts w:ascii="Arial" w:hAnsi="Arial"/>
          <w:b/>
          <w:color w:val="804826"/>
          <w:sz w:val="15"/>
        </w:rPr>
        <w:t xml:space="preserve">15 </w:t>
      </w:r>
      <w:r>
        <w:rPr>
          <w:rFonts w:ascii="Georgia" w:hAnsi="Georgia"/>
          <w:sz w:val="19"/>
        </w:rPr>
        <w:t>Hate evil and love good; establish justice in court. Perhaps YHWH–Yahweh, Elohim of hosts, will be gracious to the survivors of Joseph.</w:t>
      </w:r>
    </w:p>
    <w:p>
      <w:pPr>
        <w:pStyle w:val="Scripture"/>
      </w:pPr>
      <w:r>
        <w:rPr>
          <w:rFonts w:ascii="Arial" w:hAnsi="Arial"/>
          <w:b/>
          <w:color w:val="804826"/>
          <w:sz w:val="15"/>
        </w:rPr>
        <w:t xml:space="preserve">16 </w:t>
      </w:r>
      <w:r>
        <w:rPr>
          <w:rFonts w:ascii="Georgia" w:hAnsi="Georgia"/>
          <w:sz w:val="19"/>
        </w:rPr>
        <w:t>Therefore this is what YHWH–Yahweh, Elohim of hosts, Adonai, says: “There will be lamentation in every public square, and they will cry, ‘Alas! Alas!’ in every street. They will call the farmer to mourning and professional mourners to lament.</w:t>
      </w:r>
    </w:p>
    <w:p>
      <w:pPr>
        <w:pStyle w:val="Scripture"/>
      </w:pPr>
      <w:r>
        <w:rPr>
          <w:rFonts w:ascii="Arial" w:hAnsi="Arial"/>
          <w:b/>
          <w:color w:val="804826"/>
          <w:sz w:val="15"/>
        </w:rPr>
        <w:t xml:space="preserve">17 </w:t>
      </w:r>
      <w:r>
        <w:rPr>
          <w:rFonts w:ascii="Georgia" w:hAnsi="Georgia"/>
          <w:sz w:val="19"/>
        </w:rPr>
        <w:t>There will be lamentation in every vineyard, for I will pass through your midst,” says YHWH–Yahweh.</w:t>
      </w:r>
    </w:p>
    <w:p>
      <w:pPr>
        <w:pStyle w:val="Scripture"/>
      </w:pPr>
      <w:r>
        <w:rPr>
          <w:rFonts w:ascii="Arial" w:hAnsi="Arial"/>
          <w:b/>
          <w:color w:val="804826"/>
          <w:sz w:val="15"/>
        </w:rPr>
        <w:t xml:space="preserve">18 </w:t>
      </w:r>
      <w:r>
        <w:rPr>
          <w:rFonts w:ascii="Georgia" w:hAnsi="Georgia"/>
          <w:sz w:val="19"/>
        </w:rPr>
        <w:t>Woe to you who desire the day of YHWH–Yahweh! Why do you desire it? The day of YHWH–Yahweh is darkness and not light.</w:t>
      </w:r>
    </w:p>
    <w:p>
      <w:pPr>
        <w:pStyle w:val="Scripture"/>
      </w:pPr>
      <w:r>
        <w:rPr>
          <w:rFonts w:ascii="Arial" w:hAnsi="Arial"/>
          <w:b/>
          <w:color w:val="804826"/>
          <w:sz w:val="15"/>
        </w:rPr>
        <w:t xml:space="preserve">19 </w:t>
      </w:r>
      <w:r>
        <w:rPr>
          <w:rFonts w:ascii="Georgia" w:hAnsi="Georgia"/>
          <w:sz w:val="19"/>
        </w:rPr>
        <w:t>It will be as if someone fled from a lion and met a bear, or entered a house, leaned a hand against the wall, and was bitten by a snake.</w:t>
      </w:r>
    </w:p>
    <w:p>
      <w:pPr>
        <w:pStyle w:val="Scripture"/>
      </w:pPr>
      <w:r>
        <w:rPr>
          <w:rFonts w:ascii="Arial" w:hAnsi="Arial"/>
          <w:b/>
          <w:color w:val="804826"/>
          <w:sz w:val="15"/>
        </w:rPr>
        <w:t xml:space="preserve">20 </w:t>
      </w:r>
      <w:r>
        <w:rPr>
          <w:rFonts w:ascii="Georgia" w:hAnsi="Georgia"/>
          <w:sz w:val="19"/>
        </w:rPr>
        <w:t>Will not the day of YHWH–Yahweh be darkness and not light, pitch-dark with no brightness in it?</w:t>
      </w:r>
    </w:p>
    <w:p>
      <w:pPr>
        <w:pStyle w:val="Scripture"/>
      </w:pPr>
      <w:r>
        <w:rPr>
          <w:rFonts w:ascii="Arial" w:hAnsi="Arial"/>
          <w:b/>
          <w:color w:val="804826"/>
          <w:sz w:val="15"/>
        </w:rPr>
        <w:t xml:space="preserve">21 </w:t>
      </w:r>
      <w:r>
        <w:rPr>
          <w:rFonts w:ascii="Georgia" w:hAnsi="Georgia"/>
          <w:sz w:val="19"/>
        </w:rPr>
        <w:t>“I hate and reject your festivals, and I take no delight in your sacred gatherings.</w:t>
      </w:r>
    </w:p>
    <w:p>
      <w:pPr>
        <w:pStyle w:val="Scripture"/>
      </w:pPr>
      <w:r>
        <w:rPr>
          <w:rFonts w:ascii="Arial" w:hAnsi="Arial"/>
          <w:b/>
          <w:color w:val="804826"/>
          <w:sz w:val="15"/>
        </w:rPr>
        <w:t xml:space="preserve">22 </w:t>
      </w:r>
      <w:r>
        <w:rPr>
          <w:rFonts w:ascii="Georgia" w:hAnsi="Georgia"/>
          <w:sz w:val="19"/>
        </w:rPr>
        <w:t>Even though you offer me burnt offerings and grain offerings, I will not accept them, nor will I regard the fellowship offerings of your fattened animals.</w:t>
      </w:r>
    </w:p>
    <w:p>
      <w:pPr>
        <w:pStyle w:val="Scripture"/>
      </w:pPr>
      <w:r>
        <w:rPr>
          <w:rFonts w:ascii="Arial" w:hAnsi="Arial"/>
          <w:b/>
          <w:color w:val="804826"/>
          <w:sz w:val="15"/>
        </w:rPr>
        <w:t xml:space="preserve">23 </w:t>
      </w:r>
      <w:r>
        <w:rPr>
          <w:rFonts w:ascii="Georgia" w:hAnsi="Georgia"/>
          <w:sz w:val="19"/>
        </w:rPr>
        <w:t>Take away from me the noise of your songs. I will not listen to the music of your harps.</w:t>
      </w:r>
    </w:p>
    <w:p>
      <w:pPr>
        <w:pStyle w:val="Scripture"/>
      </w:pPr>
      <w:r>
        <w:rPr>
          <w:rFonts w:ascii="Arial" w:hAnsi="Arial"/>
          <w:b/>
          <w:color w:val="804826"/>
          <w:sz w:val="15"/>
        </w:rPr>
        <w:t xml:space="preserve">24 </w:t>
      </w:r>
      <w:r>
        <w:rPr>
          <w:rFonts w:ascii="Georgia" w:hAnsi="Georgia"/>
          <w:sz w:val="19"/>
        </w:rPr>
        <w:t>But let justice roll down like waters, and righteousness like an ever-flowing stream.</w:t>
      </w:r>
    </w:p>
    <w:p>
      <w:pPr>
        <w:pStyle w:val="Scripture"/>
      </w:pPr>
      <w:r>
        <w:rPr>
          <w:rFonts w:ascii="Arial" w:hAnsi="Arial"/>
          <w:b/>
          <w:color w:val="804826"/>
          <w:sz w:val="15"/>
        </w:rPr>
        <w:t xml:space="preserve">25 </w:t>
      </w:r>
      <w:r>
        <w:rPr>
          <w:rFonts w:ascii="Georgia" w:hAnsi="Georgia"/>
          <w:sz w:val="19"/>
        </w:rPr>
        <w:t>Did you bring to me sacrifices and offerings in the wilderness forty years, House of Israel?</w:t>
      </w:r>
    </w:p>
    <w:p>
      <w:pPr>
        <w:pStyle w:val="Scripture"/>
      </w:pPr>
      <w:r>
        <w:rPr>
          <w:rFonts w:ascii="Arial" w:hAnsi="Arial"/>
          <w:b/>
          <w:color w:val="804826"/>
          <w:sz w:val="15"/>
        </w:rPr>
        <w:t xml:space="preserve">26 </w:t>
      </w:r>
      <w:r>
        <w:rPr>
          <w:rFonts w:ascii="Georgia" w:hAnsi="Georgia"/>
          <w:sz w:val="19"/>
        </w:rPr>
        <w:t>You carried the shrine of your king and the pedestal of your idols, the star of the deity you made for yourselves.</w:t>
      </w:r>
    </w:p>
    <w:p>
      <w:pPr>
        <w:pStyle w:val="Scripture"/>
      </w:pPr>
      <w:r>
        <w:rPr>
          <w:rFonts w:ascii="Arial" w:hAnsi="Arial"/>
          <w:b/>
          <w:color w:val="804826"/>
          <w:sz w:val="15"/>
        </w:rPr>
        <w:t xml:space="preserve">27 </w:t>
      </w:r>
      <w:r>
        <w:rPr>
          <w:rFonts w:ascii="Georgia" w:hAnsi="Georgia"/>
          <w:sz w:val="19"/>
        </w:rPr>
        <w:t>Therefore I will send you into exile beyond Damascus,” says YHWH–Yahweh, whose name is Elohim of hosts.</w:t>
      </w:r>
    </w:p>
    <w:p>
      <w:pPr>
        <w:pStyle w:val="Heading2"/>
      </w:pPr>
      <w:r>
        <w:t>Chapter 6</w:t>
      </w:r>
    </w:p>
    <w:p>
      <w:pPr>
        <w:pStyle w:val="Scripture"/>
      </w:pPr>
      <w:r>
        <w:rPr>
          <w:rFonts w:ascii="Arial" w:hAnsi="Arial"/>
          <w:b/>
          <w:color w:val="804826"/>
          <w:sz w:val="15"/>
        </w:rPr>
        <w:t xml:space="preserve">1 </w:t>
      </w:r>
      <w:r>
        <w:rPr>
          <w:rFonts w:ascii="Georgia" w:hAnsi="Georgia"/>
          <w:sz w:val="19"/>
        </w:rPr>
        <w:t>Woe to those who are complacent in Zion and secure on Mount Samaria, the notable leaders of the foremost nation, to whom the house of Israel comes.</w:t>
      </w:r>
    </w:p>
    <w:p>
      <w:pPr>
        <w:pStyle w:val="Scripture"/>
      </w:pPr>
      <w:r>
        <w:rPr>
          <w:rFonts w:ascii="Arial" w:hAnsi="Arial"/>
          <w:b/>
          <w:color w:val="804826"/>
          <w:sz w:val="15"/>
        </w:rPr>
        <w:t xml:space="preserve">2 </w:t>
      </w:r>
      <w:r>
        <w:rPr>
          <w:rFonts w:ascii="Georgia" w:hAnsi="Georgia"/>
          <w:sz w:val="19"/>
        </w:rPr>
        <w:t>Go to Calneh and see. From there go to great Hamath, then go down to Gath of the Philistines. Are they better than these kingdoms? Is their territory greater than yours?</w:t>
      </w:r>
    </w:p>
    <w:p>
      <w:pPr>
        <w:pStyle w:val="Scripture"/>
      </w:pPr>
      <w:r>
        <w:rPr>
          <w:rFonts w:ascii="Arial" w:hAnsi="Arial"/>
          <w:b/>
          <w:color w:val="804826"/>
          <w:sz w:val="15"/>
        </w:rPr>
        <w:t xml:space="preserve">3 </w:t>
      </w:r>
      <w:r>
        <w:rPr>
          <w:rFonts w:ascii="Georgia" w:hAnsi="Georgia"/>
          <w:sz w:val="19"/>
        </w:rPr>
        <w:t>You put the day of disaster far away, yet bring the reign of violence near.</w:t>
      </w:r>
    </w:p>
    <w:p>
      <w:pPr>
        <w:pStyle w:val="Scripture"/>
      </w:pPr>
      <w:r>
        <w:rPr>
          <w:rFonts w:ascii="Arial" w:hAnsi="Arial"/>
          <w:b/>
          <w:color w:val="804826"/>
          <w:sz w:val="15"/>
        </w:rPr>
        <w:t xml:space="preserve">4 </w:t>
      </w:r>
      <w:r>
        <w:rPr>
          <w:rFonts w:ascii="Georgia" w:hAnsi="Georgia"/>
          <w:sz w:val="19"/>
        </w:rPr>
        <w:t>You lie on beds of ivory, sprawl on your couches, and eat lambs from the flock and calves from the stall.</w:t>
      </w:r>
    </w:p>
    <w:p>
      <w:pPr>
        <w:pStyle w:val="Scripture"/>
      </w:pPr>
      <w:r>
        <w:rPr>
          <w:rFonts w:ascii="Arial" w:hAnsi="Arial"/>
          <w:b/>
          <w:color w:val="804826"/>
          <w:sz w:val="15"/>
        </w:rPr>
        <w:t xml:space="preserve">5 </w:t>
      </w:r>
      <w:r>
        <w:rPr>
          <w:rFonts w:ascii="Georgia" w:hAnsi="Georgia"/>
          <w:sz w:val="19"/>
        </w:rPr>
        <w:t>You improvise songs to the sound of the harp and invent musical instruments like David.</w:t>
      </w:r>
    </w:p>
    <w:p>
      <w:pPr>
        <w:pStyle w:val="Scripture"/>
      </w:pPr>
      <w:r>
        <w:rPr>
          <w:rFonts w:ascii="Arial" w:hAnsi="Arial"/>
          <w:b/>
          <w:color w:val="804826"/>
          <w:sz w:val="15"/>
        </w:rPr>
        <w:t xml:space="preserve">6 </w:t>
      </w:r>
      <w:r>
        <w:rPr>
          <w:rFonts w:ascii="Georgia" w:hAnsi="Georgia"/>
          <w:sz w:val="19"/>
        </w:rPr>
        <w:t>You drink wine by the bowlful and anoint yourselves with the finest oils, but you do not grieve over Joseph’s ruin.</w:t>
      </w:r>
    </w:p>
    <w:p>
      <w:pPr>
        <w:pStyle w:val="Scripture"/>
      </w:pPr>
      <w:r>
        <w:rPr>
          <w:rFonts w:ascii="Arial" w:hAnsi="Arial"/>
          <w:b/>
          <w:color w:val="804826"/>
          <w:sz w:val="15"/>
        </w:rPr>
        <w:t xml:space="preserve">7 </w:t>
      </w:r>
      <w:r>
        <w:rPr>
          <w:rFonts w:ascii="Georgia" w:hAnsi="Georgia"/>
          <w:sz w:val="19"/>
        </w:rPr>
        <w:t>Therefore they will be the first to go into exile, and the revelry of those who sprawled on couches will end.</w:t>
      </w:r>
    </w:p>
    <w:p>
      <w:pPr>
        <w:pStyle w:val="Scripture"/>
      </w:pPr>
      <w:r>
        <w:rPr>
          <w:rFonts w:ascii="Arial" w:hAnsi="Arial"/>
          <w:b/>
          <w:color w:val="804826"/>
          <w:sz w:val="15"/>
        </w:rPr>
        <w:t xml:space="preserve">8 </w:t>
      </w:r>
      <w:r>
        <w:rPr>
          <w:rFonts w:ascii="Georgia" w:hAnsi="Georgia"/>
          <w:sz w:val="19"/>
        </w:rPr>
        <w:t>Adonai YHWH–Yahweh has sworn by himself, declares YHWH–Yahweh, Elohim of hosts: “I abhor Jacob’s pride and hate his citadels. I will hand over the city and everything in it.”</w:t>
      </w:r>
    </w:p>
    <w:p>
      <w:pPr>
        <w:pStyle w:val="Scripture"/>
      </w:pPr>
      <w:r>
        <w:rPr>
          <w:rFonts w:ascii="Arial" w:hAnsi="Arial"/>
          <w:b/>
          <w:color w:val="804826"/>
          <w:sz w:val="15"/>
        </w:rPr>
        <w:t xml:space="preserve">9 </w:t>
      </w:r>
      <w:r>
        <w:rPr>
          <w:rFonts w:ascii="Georgia" w:hAnsi="Georgia"/>
          <w:sz w:val="19"/>
        </w:rPr>
        <w:t>If ten people remain in one house, they too will die.</w:t>
      </w:r>
    </w:p>
    <w:p>
      <w:pPr>
        <w:pStyle w:val="Scripture"/>
      </w:pPr>
      <w:r>
        <w:rPr>
          <w:rFonts w:ascii="Arial" w:hAnsi="Arial"/>
          <w:b/>
          <w:color w:val="804826"/>
          <w:sz w:val="15"/>
        </w:rPr>
        <w:t xml:space="preserve">10 </w:t>
      </w:r>
      <w:r>
        <w:rPr>
          <w:rFonts w:ascii="Georgia" w:hAnsi="Georgia"/>
          <w:sz w:val="19"/>
        </w:rPr>
        <w:t>When a relative who burns the dead comes to carry the bones out of the house and asks someone in its inner room, “Is anyone else with you?” and the answer is, “No,” he will say, “Be quiet! We must not mention the name of YHWH–Yahweh.”</w:t>
      </w:r>
    </w:p>
    <w:p>
      <w:pPr>
        <w:pStyle w:val="Scripture"/>
      </w:pPr>
      <w:r>
        <w:rPr>
          <w:rFonts w:ascii="Arial" w:hAnsi="Arial"/>
          <w:b/>
          <w:color w:val="804826"/>
          <w:sz w:val="15"/>
        </w:rPr>
        <w:t xml:space="preserve">11 </w:t>
      </w:r>
      <w:r>
        <w:rPr>
          <w:rFonts w:ascii="Georgia" w:hAnsi="Georgia"/>
          <w:sz w:val="19"/>
        </w:rPr>
        <w:t>For behold, YHWH–Yahweh gives the command, and the great house is shattered into fragments and the small house into pieces.</w:t>
      </w:r>
    </w:p>
    <w:p>
      <w:pPr>
        <w:pStyle w:val="Scripture"/>
      </w:pPr>
      <w:r>
        <w:rPr>
          <w:rFonts w:ascii="Arial" w:hAnsi="Arial"/>
          <w:b/>
          <w:color w:val="804826"/>
          <w:sz w:val="15"/>
        </w:rPr>
        <w:t xml:space="preserve">12 </w:t>
      </w:r>
      <w:r>
        <w:rPr>
          <w:rFonts w:ascii="Georgia" w:hAnsi="Georgia"/>
          <w:sz w:val="19"/>
        </w:rPr>
        <w:t>Do horses run on rocky cliffs? Does one plough the sea with oxen? Yet you have turned justice into poison and the fruit of righteousness into bitterness.</w:t>
      </w:r>
    </w:p>
    <w:p>
      <w:pPr>
        <w:pStyle w:val="Scripture"/>
      </w:pPr>
      <w:r>
        <w:rPr>
          <w:rFonts w:ascii="Arial" w:hAnsi="Arial"/>
          <w:b/>
          <w:color w:val="804826"/>
          <w:sz w:val="15"/>
        </w:rPr>
        <w:t xml:space="preserve">13 </w:t>
      </w:r>
      <w:r>
        <w:rPr>
          <w:rFonts w:ascii="Georgia" w:hAnsi="Georgia"/>
          <w:sz w:val="19"/>
        </w:rPr>
        <w:t>You rejoice over Lo-debar and say, “Have we not captured Karnaim by our own strength?”</w:t>
      </w:r>
    </w:p>
    <w:p>
      <w:pPr>
        <w:pStyle w:val="Scripture"/>
      </w:pPr>
      <w:r>
        <w:rPr>
          <w:rFonts w:ascii="Arial" w:hAnsi="Arial"/>
          <w:b/>
          <w:color w:val="804826"/>
          <w:sz w:val="15"/>
        </w:rPr>
        <w:t xml:space="preserve">14 </w:t>
      </w:r>
      <w:r>
        <w:rPr>
          <w:rFonts w:ascii="Georgia" w:hAnsi="Georgia"/>
          <w:sz w:val="19"/>
        </w:rPr>
        <w:t>“Behold, I will raise up a nation against you, house of Israel,” says YHWH–Yahweh, Elohim of hosts. “They will oppress you from Lebo-hamath to the Wadi Arabah.”</w:t>
      </w:r>
    </w:p>
    <w:p>
      <w:pPr>
        <w:pStyle w:val="Heading2"/>
      </w:pPr>
      <w:r>
        <w:t>Chapter 7</w:t>
      </w:r>
    </w:p>
    <w:p>
      <w:pPr>
        <w:pStyle w:val="Scripture"/>
      </w:pPr>
      <w:r>
        <w:rPr>
          <w:rFonts w:ascii="Arial" w:hAnsi="Arial"/>
          <w:b/>
          <w:color w:val="804826"/>
          <w:sz w:val="15"/>
        </w:rPr>
        <w:t xml:space="preserve">1 </w:t>
      </w:r>
      <w:r>
        <w:rPr>
          <w:rFonts w:ascii="Georgia" w:hAnsi="Georgia"/>
          <w:sz w:val="19"/>
        </w:rPr>
        <w:t>This is what Adonai YHWH–Yahweh showed me: behold, he was forming a swarm of locusts when the late crop began to grow, after the king’s mowing.</w:t>
      </w:r>
    </w:p>
    <w:p>
      <w:pPr>
        <w:pStyle w:val="Scripture"/>
      </w:pPr>
      <w:r>
        <w:rPr>
          <w:rFonts w:ascii="Arial" w:hAnsi="Arial"/>
          <w:b/>
          <w:color w:val="804826"/>
          <w:sz w:val="15"/>
        </w:rPr>
        <w:t xml:space="preserve">2 </w:t>
      </w:r>
      <w:r>
        <w:rPr>
          <w:rFonts w:ascii="Georgia" w:hAnsi="Georgia"/>
          <w:sz w:val="19"/>
        </w:rPr>
        <w:t>When they finished eating the grass of the land, I said, “Adonai YHWH–Yahweh, please forgive! How can Jacob survive? He is so small.”</w:t>
      </w:r>
    </w:p>
    <w:p>
      <w:pPr>
        <w:pStyle w:val="Scripture"/>
      </w:pPr>
      <w:r>
        <w:rPr>
          <w:rFonts w:ascii="Arial" w:hAnsi="Arial"/>
          <w:b/>
          <w:color w:val="804826"/>
          <w:sz w:val="15"/>
        </w:rPr>
        <w:t xml:space="preserve">3 </w:t>
      </w:r>
      <w:r>
        <w:rPr>
          <w:rFonts w:ascii="Georgia" w:hAnsi="Georgia"/>
          <w:sz w:val="19"/>
        </w:rPr>
        <w:t>YHWH–Yahweh relented concerning this. “It will not happen,” says YHWH–Yahweh.</w:t>
      </w:r>
    </w:p>
    <w:p>
      <w:pPr>
        <w:pStyle w:val="Scripture"/>
      </w:pPr>
      <w:r>
        <w:rPr>
          <w:rFonts w:ascii="Arial" w:hAnsi="Arial"/>
          <w:b/>
          <w:color w:val="804826"/>
          <w:sz w:val="15"/>
        </w:rPr>
        <w:t xml:space="preserve">4 </w:t>
      </w:r>
      <w:r>
        <w:rPr>
          <w:rFonts w:ascii="Georgia" w:hAnsi="Georgia"/>
          <w:sz w:val="19"/>
        </w:rPr>
        <w:t>This is what Adonai YHWH–Yahweh showed me: behold, Adonai YHWH–Yahweh called for judgment by fire. It consumed the great deep and began to consume the land.</w:t>
      </w:r>
    </w:p>
    <w:p>
      <w:pPr>
        <w:pStyle w:val="Scripture"/>
      </w:pPr>
      <w:r>
        <w:rPr>
          <w:rFonts w:ascii="Arial" w:hAnsi="Arial"/>
          <w:b/>
          <w:color w:val="804826"/>
          <w:sz w:val="15"/>
        </w:rPr>
        <w:t xml:space="preserve">5 </w:t>
      </w:r>
      <w:r>
        <w:rPr>
          <w:rFonts w:ascii="Georgia" w:hAnsi="Georgia"/>
          <w:sz w:val="19"/>
        </w:rPr>
        <w:t>Then I said, “Adonai YHWH–Yahweh, please stop! How can Jacob survive? He is so small.”</w:t>
      </w:r>
    </w:p>
    <w:p>
      <w:pPr>
        <w:pStyle w:val="Scripture"/>
      </w:pPr>
      <w:r>
        <w:rPr>
          <w:rFonts w:ascii="Arial" w:hAnsi="Arial"/>
          <w:b/>
          <w:color w:val="804826"/>
          <w:sz w:val="15"/>
        </w:rPr>
        <w:t xml:space="preserve">6 </w:t>
      </w:r>
      <w:r>
        <w:rPr>
          <w:rFonts w:ascii="Georgia" w:hAnsi="Georgia"/>
          <w:sz w:val="19"/>
        </w:rPr>
        <w:t>YHWH–Yahweh relented concerning this. “This also will not happen,” says Adonai YHWH–Yahweh.</w:t>
      </w:r>
    </w:p>
    <w:p>
      <w:pPr>
        <w:pStyle w:val="Scripture"/>
      </w:pPr>
      <w:r>
        <w:rPr>
          <w:rFonts w:ascii="Arial" w:hAnsi="Arial"/>
          <w:b/>
          <w:color w:val="804826"/>
          <w:sz w:val="15"/>
        </w:rPr>
        <w:t xml:space="preserve">7 </w:t>
      </w:r>
      <w:r>
        <w:rPr>
          <w:rFonts w:ascii="Georgia" w:hAnsi="Georgia"/>
          <w:sz w:val="19"/>
        </w:rPr>
        <w:t>This is what he showed me: behold, Adonai stood beside a wall built with a plumb line, with a plumb line in his hand.</w:t>
      </w:r>
    </w:p>
    <w:p>
      <w:pPr>
        <w:pStyle w:val="Scripture"/>
      </w:pPr>
      <w:r>
        <w:rPr>
          <w:rFonts w:ascii="Arial" w:hAnsi="Arial"/>
          <w:b/>
          <w:color w:val="804826"/>
          <w:sz w:val="15"/>
        </w:rPr>
        <w:t xml:space="preserve">8 </w:t>
      </w:r>
      <w:r>
        <w:rPr>
          <w:rFonts w:ascii="Georgia" w:hAnsi="Georgia"/>
          <w:sz w:val="19"/>
        </w:rPr>
        <w:t>YHWH–Yahweh said to me, “Amos, what do you see?” I answered, “A plumb line.” Then Adonai said, “Behold, I will set a plumb line among my people Israel. I will no longer spare them.</w:t>
      </w:r>
    </w:p>
    <w:p>
      <w:pPr>
        <w:pStyle w:val="Scripture"/>
      </w:pPr>
      <w:r>
        <w:rPr>
          <w:rFonts w:ascii="Arial" w:hAnsi="Arial"/>
          <w:b/>
          <w:color w:val="804826"/>
          <w:sz w:val="15"/>
        </w:rPr>
        <w:t xml:space="preserve">9 </w:t>
      </w:r>
      <w:r>
        <w:rPr>
          <w:rFonts w:ascii="Georgia" w:hAnsi="Georgia"/>
          <w:sz w:val="19"/>
        </w:rPr>
        <w:t>The high places of Isaac will be devastated and the sanctuaries of Israel laid waste. I will rise against the house of Jeroboam with the sword.”</w:t>
      </w:r>
    </w:p>
    <w:p>
      <w:pPr>
        <w:pStyle w:val="Scripture"/>
      </w:pPr>
      <w:r>
        <w:rPr>
          <w:rFonts w:ascii="Arial" w:hAnsi="Arial"/>
          <w:b/>
          <w:color w:val="804826"/>
          <w:sz w:val="15"/>
        </w:rPr>
        <w:t xml:space="preserve">10 </w:t>
      </w:r>
      <w:r>
        <w:rPr>
          <w:rFonts w:ascii="Georgia" w:hAnsi="Georgia"/>
          <w:sz w:val="19"/>
        </w:rPr>
        <w:t>Then Amaziah, the priest of Bethel, sent word to Jeroboam king of Israel: “Amos has conspired against you within the house of Israel. The land cannot endure all his words.</w:t>
      </w:r>
    </w:p>
    <w:p>
      <w:pPr>
        <w:pStyle w:val="Scripture"/>
      </w:pPr>
      <w:r>
        <w:rPr>
          <w:rFonts w:ascii="Arial" w:hAnsi="Arial"/>
          <w:b/>
          <w:color w:val="804826"/>
          <w:sz w:val="15"/>
        </w:rPr>
        <w:t xml:space="preserve">11 </w:t>
      </w:r>
      <w:r>
        <w:rPr>
          <w:rFonts w:ascii="Georgia" w:hAnsi="Georgia"/>
          <w:sz w:val="19"/>
        </w:rPr>
        <w:t>For Amos says, ‘Jeroboam will die by the sword, and Israel will surely go into exile away from its land.’”</w:t>
      </w:r>
    </w:p>
    <w:p>
      <w:pPr>
        <w:pStyle w:val="Scripture"/>
      </w:pPr>
      <w:r>
        <w:rPr>
          <w:rFonts w:ascii="Arial" w:hAnsi="Arial"/>
          <w:b/>
          <w:color w:val="804826"/>
          <w:sz w:val="15"/>
        </w:rPr>
        <w:t xml:space="preserve">12 </w:t>
      </w:r>
      <w:r>
        <w:rPr>
          <w:rFonts w:ascii="Georgia" w:hAnsi="Georgia"/>
          <w:sz w:val="19"/>
        </w:rPr>
        <w:t>Amaziah said to Amos, “Seer, go! Flee to the land of Judah. Earn your bread and prophesy there.</w:t>
      </w:r>
    </w:p>
    <w:p>
      <w:pPr>
        <w:pStyle w:val="Scripture"/>
      </w:pPr>
      <w:r>
        <w:rPr>
          <w:rFonts w:ascii="Arial" w:hAnsi="Arial"/>
          <w:b/>
          <w:color w:val="804826"/>
          <w:sz w:val="15"/>
        </w:rPr>
        <w:t xml:space="preserve">13 </w:t>
      </w:r>
      <w:r>
        <w:rPr>
          <w:rFonts w:ascii="Georgia" w:hAnsi="Georgia"/>
          <w:sz w:val="19"/>
        </w:rPr>
        <w:t>But never prophesy again at Bethel, for it is the king’s sanctuary and a royal house.”</w:t>
      </w:r>
    </w:p>
    <w:p>
      <w:pPr>
        <w:pStyle w:val="Scripture"/>
      </w:pPr>
      <w:r>
        <w:rPr>
          <w:rFonts w:ascii="Arial" w:hAnsi="Arial"/>
          <w:b/>
          <w:color w:val="804826"/>
          <w:sz w:val="15"/>
        </w:rPr>
        <w:t xml:space="preserve">14 </w:t>
      </w:r>
      <w:r>
        <w:rPr>
          <w:rFonts w:ascii="Georgia" w:hAnsi="Georgia"/>
          <w:sz w:val="19"/>
        </w:rPr>
        <w:t>Amos answered Amaziah, “I was neither a prophet nor a prophet’s son. I was a herdsman and a tender of sycamore fig trees.</w:t>
      </w:r>
    </w:p>
    <w:p>
      <w:pPr>
        <w:pStyle w:val="Scripture"/>
      </w:pPr>
      <w:r>
        <w:rPr>
          <w:rFonts w:ascii="Arial" w:hAnsi="Arial"/>
          <w:b/>
          <w:color w:val="804826"/>
          <w:sz w:val="15"/>
        </w:rPr>
        <w:t xml:space="preserve">15 </w:t>
      </w:r>
      <w:r>
        <w:rPr>
          <w:rFonts w:ascii="Georgia" w:hAnsi="Georgia"/>
          <w:sz w:val="19"/>
        </w:rPr>
        <w:t>YHWH–Yahweh took me from tending the flock and said to me, ‘Go, prophesy to my people Israel.’</w:t>
      </w:r>
    </w:p>
    <w:p>
      <w:pPr>
        <w:pStyle w:val="Scripture"/>
      </w:pPr>
      <w:r>
        <w:rPr>
          <w:rFonts w:ascii="Arial" w:hAnsi="Arial"/>
          <w:b/>
          <w:color w:val="804826"/>
          <w:sz w:val="15"/>
        </w:rPr>
        <w:t xml:space="preserve">16 </w:t>
      </w:r>
      <w:r>
        <w:rPr>
          <w:rFonts w:ascii="Georgia" w:hAnsi="Georgia"/>
          <w:sz w:val="19"/>
        </w:rPr>
        <w:t>Now hear the word of YHWH–Yahweh. You say, ‘Do not prophesy against Israel or preach against the house of Isaac.’</w:t>
      </w:r>
    </w:p>
    <w:p>
      <w:pPr>
        <w:pStyle w:val="Scripture"/>
      </w:pPr>
      <w:r>
        <w:rPr>
          <w:rFonts w:ascii="Arial" w:hAnsi="Arial"/>
          <w:b/>
          <w:color w:val="804826"/>
          <w:sz w:val="15"/>
        </w:rPr>
        <w:t xml:space="preserve">17 </w:t>
      </w:r>
      <w:r>
        <w:rPr>
          <w:rFonts w:ascii="Georgia" w:hAnsi="Georgia"/>
          <w:sz w:val="19"/>
        </w:rPr>
        <w:t>Therefore YHWH–Yahweh says: ‘Your wife will become a prostitute in the city, your sons and daughters will fall by the sword, and your land will be divided with a measuring line. You yourself will die in an unclean land, and Israel will surely go into exile away from its land.’”</w:t>
      </w:r>
    </w:p>
    <w:p>
      <w:pPr>
        <w:pStyle w:val="Heading2"/>
      </w:pPr>
      <w:r>
        <w:t>Chapter 8</w:t>
      </w:r>
    </w:p>
    <w:p>
      <w:pPr>
        <w:pStyle w:val="Scripture"/>
      </w:pPr>
      <w:r>
        <w:rPr>
          <w:rFonts w:ascii="Arial" w:hAnsi="Arial"/>
          <w:b/>
          <w:color w:val="804826"/>
          <w:sz w:val="15"/>
        </w:rPr>
        <w:t xml:space="preserve">1 </w:t>
      </w:r>
      <w:r>
        <w:rPr>
          <w:rFonts w:ascii="Georgia" w:hAnsi="Georgia"/>
          <w:sz w:val="19"/>
        </w:rPr>
        <w:t>This is what Adonai YHWH–Yahweh showed me: behold, a basket of summer fruit.</w:t>
      </w:r>
    </w:p>
    <w:p>
      <w:pPr>
        <w:pStyle w:val="Scripture"/>
      </w:pPr>
      <w:r>
        <w:rPr>
          <w:rFonts w:ascii="Arial" w:hAnsi="Arial"/>
          <w:b/>
          <w:color w:val="804826"/>
          <w:sz w:val="15"/>
        </w:rPr>
        <w:t xml:space="preserve">2 </w:t>
      </w:r>
      <w:r>
        <w:rPr>
          <w:rFonts w:ascii="Georgia" w:hAnsi="Georgia"/>
          <w:sz w:val="19"/>
        </w:rPr>
        <w:t>He said, “Amos, what do you see?” I answered, “A basket of summer fruit.” Then YHWH–Yahweh said to me, “The end has come upon my people Israel. I will no longer spare them.</w:t>
      </w:r>
    </w:p>
    <w:p>
      <w:pPr>
        <w:pStyle w:val="Scripture"/>
      </w:pPr>
      <w:r>
        <w:rPr>
          <w:rFonts w:ascii="Arial" w:hAnsi="Arial"/>
          <w:b/>
          <w:color w:val="804826"/>
          <w:sz w:val="15"/>
        </w:rPr>
        <w:t xml:space="preserve">3 </w:t>
      </w:r>
      <w:r>
        <w:rPr>
          <w:rFonts w:ascii="Georgia" w:hAnsi="Georgia"/>
          <w:sz w:val="19"/>
        </w:rPr>
        <w:t>The temple songs will become lamentations in that day,” says Adonai YHWH–Yahweh. “There will be many dead bodies, thrown everywhere in silence.”</w:t>
      </w:r>
    </w:p>
    <w:p>
      <w:pPr>
        <w:pStyle w:val="Scripture"/>
      </w:pPr>
      <w:r>
        <w:rPr>
          <w:rFonts w:ascii="Arial" w:hAnsi="Arial"/>
          <w:b/>
          <w:color w:val="804826"/>
          <w:sz w:val="15"/>
        </w:rPr>
        <w:t xml:space="preserve">4 </w:t>
      </w:r>
      <w:r>
        <w:rPr>
          <w:rFonts w:ascii="Georgia" w:hAnsi="Georgia"/>
          <w:sz w:val="19"/>
        </w:rPr>
        <w:t>Hear this, you who trample the needy and destroy the poor of the land,</w:t>
      </w:r>
    </w:p>
    <w:p>
      <w:pPr>
        <w:pStyle w:val="Scripture"/>
      </w:pPr>
      <w:r>
        <w:rPr>
          <w:rFonts w:ascii="Arial" w:hAnsi="Arial"/>
          <w:b/>
          <w:color w:val="804826"/>
          <w:sz w:val="15"/>
        </w:rPr>
        <w:t xml:space="preserve">5 </w:t>
      </w:r>
      <w:r>
        <w:rPr>
          <w:rFonts w:ascii="Georgia" w:hAnsi="Georgia"/>
          <w:sz w:val="19"/>
        </w:rPr>
        <w:t>saying, “When will the new moon be over so that we may sell grain, and the Sabbath end so that we may market wheat? We will make the ephah measure smaller, the shekel weight heavier, and cheat with dishonest scales.</w:t>
      </w:r>
    </w:p>
    <w:p>
      <w:pPr>
        <w:pStyle w:val="Scripture"/>
      </w:pPr>
      <w:r>
        <w:rPr>
          <w:rFonts w:ascii="Arial" w:hAnsi="Arial"/>
          <w:b/>
          <w:color w:val="804826"/>
          <w:sz w:val="15"/>
        </w:rPr>
        <w:t xml:space="preserve">6 </w:t>
      </w:r>
      <w:r>
        <w:rPr>
          <w:rFonts w:ascii="Georgia" w:hAnsi="Georgia"/>
          <w:sz w:val="19"/>
        </w:rPr>
        <w:t>We will buy the poor for silver and the needy for a pair of sandals, and sell even the sweepings of the wheat.”</w:t>
      </w:r>
    </w:p>
    <w:p>
      <w:pPr>
        <w:pStyle w:val="Scripture"/>
      </w:pPr>
      <w:r>
        <w:rPr>
          <w:rFonts w:ascii="Arial" w:hAnsi="Arial"/>
          <w:b/>
          <w:color w:val="804826"/>
          <w:sz w:val="15"/>
        </w:rPr>
        <w:t xml:space="preserve">7 </w:t>
      </w:r>
      <w:r>
        <w:rPr>
          <w:rFonts w:ascii="Georgia" w:hAnsi="Georgia"/>
          <w:sz w:val="19"/>
        </w:rPr>
        <w:t>YHWH–Yahweh has sworn by the Pride of Jacob: “Surely I will never forget any of their deeds.</w:t>
      </w:r>
    </w:p>
    <w:p>
      <w:pPr>
        <w:pStyle w:val="Scripture"/>
      </w:pPr>
      <w:r>
        <w:rPr>
          <w:rFonts w:ascii="Arial" w:hAnsi="Arial"/>
          <w:b/>
          <w:color w:val="804826"/>
          <w:sz w:val="15"/>
        </w:rPr>
        <w:t xml:space="preserve">8 </w:t>
      </w:r>
      <w:r>
        <w:rPr>
          <w:rFonts w:ascii="Georgia" w:hAnsi="Georgia"/>
          <w:sz w:val="19"/>
        </w:rPr>
        <w:t>Will not the land tremble because of this, and everyone who lives in it mourn? All of it will rise like the Nile, surge, and sink again like the Nile of Egypt.</w:t>
      </w:r>
    </w:p>
    <w:p>
      <w:pPr>
        <w:pStyle w:val="Scripture"/>
      </w:pPr>
      <w:r>
        <w:rPr>
          <w:rFonts w:ascii="Arial" w:hAnsi="Arial"/>
          <w:b/>
          <w:color w:val="804826"/>
          <w:sz w:val="15"/>
        </w:rPr>
        <w:t xml:space="preserve">9 </w:t>
      </w:r>
      <w:r>
        <w:rPr>
          <w:rFonts w:ascii="Georgia" w:hAnsi="Georgia"/>
          <w:sz w:val="19"/>
        </w:rPr>
        <w:t>In that day,” says Adonai YHWH–Yahweh, “I will cause the sun to set at noon and darken the earth in broad daylight.</w:t>
      </w:r>
    </w:p>
    <w:p>
      <w:pPr>
        <w:pStyle w:val="Scripture"/>
      </w:pPr>
      <w:r>
        <w:rPr>
          <w:rFonts w:ascii="Arial" w:hAnsi="Arial"/>
          <w:b/>
          <w:color w:val="804826"/>
          <w:sz w:val="15"/>
        </w:rPr>
        <w:t xml:space="preserve">10 </w:t>
      </w:r>
      <w:r>
        <w:rPr>
          <w:rFonts w:ascii="Georgia" w:hAnsi="Georgia"/>
          <w:sz w:val="19"/>
        </w:rPr>
        <w:t>I will turn your festivals into mourning and all your songs into lamentation. I will put sackcloth around every waist and shave every head bald. I will make it like mourning for an only son, and its end like a bitter day.”</w:t>
      </w:r>
    </w:p>
    <w:p>
      <w:pPr>
        <w:pStyle w:val="Scripture"/>
      </w:pPr>
      <w:r>
        <w:rPr>
          <w:rFonts w:ascii="Arial" w:hAnsi="Arial"/>
          <w:b/>
          <w:color w:val="804826"/>
          <w:sz w:val="15"/>
        </w:rPr>
        <w:t xml:space="preserve">11 </w:t>
      </w:r>
      <w:r>
        <w:rPr>
          <w:rFonts w:ascii="Georgia" w:hAnsi="Georgia"/>
          <w:sz w:val="19"/>
        </w:rPr>
        <w:t>“Behold, the days are coming,” says Adonai YHWH–Yahweh, “when I will send a famine upon the land, not a famine for food or a thirst for water, but for hearing the words of YHWH–Yahweh.</w:t>
      </w:r>
    </w:p>
    <w:p>
      <w:pPr>
        <w:pStyle w:val="Scripture"/>
      </w:pPr>
      <w:r>
        <w:rPr>
          <w:rFonts w:ascii="Arial" w:hAnsi="Arial"/>
          <w:b/>
          <w:color w:val="804826"/>
          <w:sz w:val="15"/>
        </w:rPr>
        <w:t xml:space="preserve">12 </w:t>
      </w:r>
      <w:r>
        <w:rPr>
          <w:rFonts w:ascii="Georgia" w:hAnsi="Georgia"/>
          <w:sz w:val="19"/>
        </w:rPr>
        <w:t>They will wander from sea to sea and roam from north to east, seeking the word of YHWH–Yahweh, but they will not find it.”</w:t>
      </w:r>
    </w:p>
    <w:p>
      <w:pPr>
        <w:pStyle w:val="Scripture"/>
      </w:pPr>
      <w:r>
        <w:rPr>
          <w:rFonts w:ascii="Arial" w:hAnsi="Arial"/>
          <w:b/>
          <w:color w:val="804826"/>
          <w:sz w:val="15"/>
        </w:rPr>
        <w:t xml:space="preserve">13 </w:t>
      </w:r>
      <w:r>
        <w:rPr>
          <w:rFonts w:ascii="Georgia" w:hAnsi="Georgia"/>
          <w:sz w:val="19"/>
        </w:rPr>
        <w:t>In that day beautiful young women and young men will faint from thirst.</w:t>
      </w:r>
    </w:p>
    <w:p>
      <w:pPr>
        <w:pStyle w:val="Scripture"/>
      </w:pPr>
      <w:r>
        <w:rPr>
          <w:rFonts w:ascii="Arial" w:hAnsi="Arial"/>
          <w:b/>
          <w:color w:val="804826"/>
          <w:sz w:val="15"/>
        </w:rPr>
        <w:t xml:space="preserve">14 </w:t>
      </w:r>
      <w:r>
        <w:rPr>
          <w:rFonts w:ascii="Georgia" w:hAnsi="Georgia"/>
          <w:sz w:val="19"/>
        </w:rPr>
        <w:t>Those who swear by the guilt of Samaria and say, “As your god lives, Dan,” or, “As the way of Beersheba lives,” will fall and never rise again.</w:t>
      </w:r>
    </w:p>
    <w:p>
      <w:pPr>
        <w:pStyle w:val="Heading2"/>
      </w:pPr>
      <w:r>
        <w:t>Chapter 9</w:t>
      </w:r>
    </w:p>
    <w:p>
      <w:pPr>
        <w:pStyle w:val="Scripture"/>
      </w:pPr>
      <w:r>
        <w:rPr>
          <w:rFonts w:ascii="Arial" w:hAnsi="Arial"/>
          <w:b/>
          <w:color w:val="804826"/>
          <w:sz w:val="15"/>
        </w:rPr>
        <w:t xml:space="preserve">1 </w:t>
      </w:r>
      <w:r>
        <w:rPr>
          <w:rFonts w:ascii="Georgia" w:hAnsi="Georgia"/>
          <w:sz w:val="19"/>
        </w:rPr>
        <w:t>I saw Adonai standing beside the altar, and he said: “Strike the tops of the pillars so that the thresholds shake. Break them upon the heads of all the people. I will kill the rest with the sword. Not one of them will escape; no fugitive will get away.</w:t>
      </w:r>
    </w:p>
    <w:p>
      <w:pPr>
        <w:pStyle w:val="Scripture"/>
      </w:pPr>
      <w:r>
        <w:rPr>
          <w:rFonts w:ascii="Arial" w:hAnsi="Arial"/>
          <w:b/>
          <w:color w:val="804826"/>
          <w:sz w:val="15"/>
        </w:rPr>
        <w:t xml:space="preserve">2 </w:t>
      </w:r>
      <w:r>
        <w:rPr>
          <w:rFonts w:ascii="Georgia" w:hAnsi="Georgia"/>
          <w:sz w:val="19"/>
        </w:rPr>
        <w:t>Though they dig down into Sheol, my hand will take them from there. Though they climb up to heaven, I will bring them down from there.</w:t>
      </w:r>
    </w:p>
    <w:p>
      <w:pPr>
        <w:pStyle w:val="Scripture"/>
      </w:pPr>
      <w:r>
        <w:rPr>
          <w:rFonts w:ascii="Arial" w:hAnsi="Arial"/>
          <w:b/>
          <w:color w:val="804826"/>
          <w:sz w:val="15"/>
        </w:rPr>
        <w:t xml:space="preserve">3 </w:t>
      </w:r>
      <w:r>
        <w:rPr>
          <w:rFonts w:ascii="Georgia" w:hAnsi="Georgia"/>
          <w:sz w:val="19"/>
        </w:rPr>
        <w:t>Though they hide on the summit of Carmel, I will search for them and capture them. Though they hide from my sight at the bottom of the sea, I will command the sea serpent to bite them.</w:t>
      </w:r>
    </w:p>
    <w:p>
      <w:pPr>
        <w:pStyle w:val="Scripture"/>
      </w:pPr>
      <w:r>
        <w:rPr>
          <w:rFonts w:ascii="Arial" w:hAnsi="Arial"/>
          <w:b/>
          <w:color w:val="804826"/>
          <w:sz w:val="15"/>
        </w:rPr>
        <w:t xml:space="preserve">4 </w:t>
      </w:r>
      <w:r>
        <w:rPr>
          <w:rFonts w:ascii="Georgia" w:hAnsi="Georgia"/>
          <w:sz w:val="19"/>
        </w:rPr>
        <w:t>Though they go into exile before their enemies, I will command the sword to kill them there. I will set my eyes upon them for harm and not for good.”</w:t>
      </w:r>
    </w:p>
    <w:p>
      <w:pPr>
        <w:pStyle w:val="Scripture"/>
      </w:pPr>
      <w:r>
        <w:rPr>
          <w:rFonts w:ascii="Arial" w:hAnsi="Arial"/>
          <w:b/>
          <w:color w:val="804826"/>
          <w:sz w:val="15"/>
        </w:rPr>
        <w:t xml:space="preserve">5 </w:t>
      </w:r>
      <w:r>
        <w:rPr>
          <w:rFonts w:ascii="Georgia" w:hAnsi="Georgia"/>
          <w:sz w:val="19"/>
        </w:rPr>
        <w:t>Adonai YHWH–Yahweh of hosts touches the land, and it melts; all who live in it mourn. All of it rises like the Nile and sinks again like the Nile of Egypt.</w:t>
      </w:r>
    </w:p>
    <w:p>
      <w:pPr>
        <w:pStyle w:val="Scripture"/>
      </w:pPr>
      <w:r>
        <w:rPr>
          <w:rFonts w:ascii="Arial" w:hAnsi="Arial"/>
          <w:b/>
          <w:color w:val="804826"/>
          <w:sz w:val="15"/>
        </w:rPr>
        <w:t xml:space="preserve">6 </w:t>
      </w:r>
      <w:r>
        <w:rPr>
          <w:rFonts w:ascii="Georgia" w:hAnsi="Georgia"/>
          <w:sz w:val="19"/>
        </w:rPr>
        <w:t>He builds his upper chambers in the heavens and establishes his vault over the earth. He calls for the waters of the sea and pours them over the surface of the earth. YHWH–Yahweh is his name.</w:t>
      </w:r>
    </w:p>
    <w:p>
      <w:pPr>
        <w:pStyle w:val="Scripture"/>
      </w:pPr>
      <w:r>
        <w:rPr>
          <w:rFonts w:ascii="Arial" w:hAnsi="Arial"/>
          <w:b/>
          <w:color w:val="804826"/>
          <w:sz w:val="15"/>
        </w:rPr>
        <w:t xml:space="preserve">7 </w:t>
      </w:r>
      <w:r>
        <w:rPr>
          <w:rFonts w:ascii="Georgia" w:hAnsi="Georgia"/>
          <w:sz w:val="19"/>
        </w:rPr>
        <w:t>“Are you not like the people of Cush to me, children of Israel?” says YHWH–Yahweh. “Did I not bring Israel up from the land of Egypt, the Philistines from Caphtor, and the Arameans from Kir?</w:t>
      </w:r>
    </w:p>
    <w:p>
      <w:pPr>
        <w:pStyle w:val="Scripture"/>
      </w:pPr>
      <w:r>
        <w:rPr>
          <w:rFonts w:ascii="Arial" w:hAnsi="Arial"/>
          <w:b/>
          <w:color w:val="804826"/>
          <w:sz w:val="15"/>
        </w:rPr>
        <w:t xml:space="preserve">8 </w:t>
      </w:r>
      <w:r>
        <w:rPr>
          <w:rFonts w:ascii="Georgia" w:hAnsi="Georgia"/>
          <w:sz w:val="19"/>
        </w:rPr>
        <w:t>Behold, the eyes of Adonai YHWH–Yahweh are upon the sinful kingdom, and I will destroy it from the face of the earth. Yet I will not completely destroy the house of Jacob,” says YHWH–Yahweh.</w:t>
      </w:r>
    </w:p>
    <w:p>
      <w:pPr>
        <w:pStyle w:val="Scripture"/>
      </w:pPr>
      <w:r>
        <w:rPr>
          <w:rFonts w:ascii="Arial" w:hAnsi="Arial"/>
          <w:b/>
          <w:color w:val="804826"/>
          <w:sz w:val="15"/>
        </w:rPr>
        <w:t xml:space="preserve">9 </w:t>
      </w:r>
      <w:r>
        <w:rPr>
          <w:rFonts w:ascii="Georgia" w:hAnsi="Georgia"/>
          <w:sz w:val="19"/>
        </w:rPr>
        <w:t>For behold, I will give the command and shake the house of Israel among all the nations, as grain is shaken in a sieve, yet not the smallest pebble will fall to the ground.</w:t>
      </w:r>
    </w:p>
    <w:p>
      <w:pPr>
        <w:pStyle w:val="Scripture"/>
      </w:pPr>
      <w:r>
        <w:rPr>
          <w:rFonts w:ascii="Arial" w:hAnsi="Arial"/>
          <w:b/>
          <w:color w:val="804826"/>
          <w:sz w:val="15"/>
        </w:rPr>
        <w:t xml:space="preserve">10 </w:t>
      </w:r>
      <w:r>
        <w:rPr>
          <w:rFonts w:ascii="Georgia" w:hAnsi="Georgia"/>
          <w:sz w:val="19"/>
        </w:rPr>
        <w:t>All the sinners among my people will die by the sword, those who say, ‘Disaster will not overtake or confront us.’</w:t>
      </w:r>
    </w:p>
    <w:p>
      <w:pPr>
        <w:pStyle w:val="Scripture"/>
      </w:pPr>
      <w:r>
        <w:rPr>
          <w:rFonts w:ascii="Arial" w:hAnsi="Arial"/>
          <w:b/>
          <w:color w:val="804826"/>
          <w:sz w:val="15"/>
        </w:rPr>
        <w:t xml:space="preserve">11 </w:t>
      </w:r>
      <w:r>
        <w:rPr>
          <w:rFonts w:ascii="Georgia" w:hAnsi="Georgia"/>
          <w:sz w:val="19"/>
        </w:rPr>
        <w:t>In that day I will restore David’s fallen tent. I will repair its breaches, restore its ruins, and rebuild it as in days of old,</w:t>
      </w:r>
    </w:p>
    <w:p>
      <w:pPr>
        <w:pStyle w:val="Scripture"/>
      </w:pPr>
      <w:r>
        <w:rPr>
          <w:rFonts w:ascii="Arial" w:hAnsi="Arial"/>
          <w:b/>
          <w:color w:val="804826"/>
          <w:sz w:val="15"/>
        </w:rPr>
        <w:t xml:space="preserve">12 </w:t>
      </w:r>
      <w:r>
        <w:rPr>
          <w:rFonts w:ascii="Georgia" w:hAnsi="Georgia"/>
          <w:sz w:val="19"/>
        </w:rPr>
        <w:t>so that they may possess the remnant of Edom and all the nations called by my name,” says YHWH–Yahweh, who does this.</w:t>
      </w:r>
    </w:p>
    <w:p>
      <w:pPr>
        <w:pStyle w:val="Scripture"/>
      </w:pPr>
      <w:r>
        <w:rPr>
          <w:rFonts w:ascii="Arial" w:hAnsi="Arial"/>
          <w:b/>
          <w:color w:val="804826"/>
          <w:sz w:val="15"/>
        </w:rPr>
        <w:t xml:space="preserve">13 </w:t>
      </w:r>
      <w:r>
        <w:rPr>
          <w:rFonts w:ascii="Georgia" w:hAnsi="Georgia"/>
          <w:sz w:val="19"/>
        </w:rPr>
        <w:t>“Behold, the days are coming,” says YHWH–Yahweh, “when the ploughman will overtake the reaper and the grape treader the one sowing seed. The mountains will drip with sweet wine, and all the hills will flow with it.</w:t>
      </w:r>
    </w:p>
    <w:p>
      <w:pPr>
        <w:pStyle w:val="Scripture"/>
      </w:pPr>
      <w:r>
        <w:rPr>
          <w:rFonts w:ascii="Arial" w:hAnsi="Arial"/>
          <w:b/>
          <w:color w:val="804826"/>
          <w:sz w:val="15"/>
        </w:rPr>
        <w:t xml:space="preserve">14 </w:t>
      </w:r>
      <w:r>
        <w:rPr>
          <w:rFonts w:ascii="Georgia" w:hAnsi="Georgia"/>
          <w:sz w:val="19"/>
        </w:rPr>
        <w:t>I will restore the fortunes of my people Israel. They will rebuild the ruined cities and live in them. They will plant vineyards and drink their wine; they will make gardens and eat their fruit.</w:t>
      </w:r>
    </w:p>
    <w:p>
      <w:pPr>
        <w:pStyle w:val="Scripture"/>
      </w:pPr>
      <w:r>
        <w:rPr>
          <w:rFonts w:ascii="Arial" w:hAnsi="Arial"/>
          <w:b/>
          <w:color w:val="804826"/>
          <w:sz w:val="15"/>
        </w:rPr>
        <w:t xml:space="preserve">15 </w:t>
      </w:r>
      <w:r>
        <w:rPr>
          <w:rFonts w:ascii="Georgia" w:hAnsi="Georgia"/>
          <w:sz w:val="19"/>
        </w:rPr>
        <w:t>I will plant them in their land, and they will never again be uprooted from the land I have given them,” says YHWH–Yahweh your Elohim.</w:t>
      </w:r>
    </w:p>
    <w:p>
      <w:r>
        <w:br w:type="page"/>
      </w:r>
    </w:p>
    <w:p>
      <w:bookmarkStart w:id="31" w:name="book_31"/>
      <w:pPr>
        <w:pStyle w:val="Heading1"/>
        <w:jc w:val="center"/>
      </w:pPr>
      <w:r>
        <w:t>OBADIAH</w:t>
      </w:r>
      <w:bookmarkEnd w:id="31"/>
    </w:p>
    <w:p>
      <w:pPr>
        <w:spacing w:after="320"/>
        <w:jc w:val="center"/>
      </w:pPr>
      <w:r>
        <w:rPr>
          <w:i/>
          <w:color w:val="6E6E6E"/>
        </w:rPr>
        <w:t>1 chapter</w:t>
      </w:r>
    </w:p>
    <w:p>
      <w:pPr>
        <w:pStyle w:val="Heading2"/>
      </w:pPr>
      <w:r>
        <w:t>Chapter 1</w:t>
      </w:r>
    </w:p>
    <w:p>
      <w:pPr>
        <w:pStyle w:val="Scripture"/>
      </w:pPr>
      <w:r>
        <w:rPr>
          <w:rFonts w:ascii="Arial" w:hAnsi="Arial"/>
          <w:b/>
          <w:color w:val="804826"/>
          <w:sz w:val="15"/>
        </w:rPr>
        <w:t xml:space="preserve">1 </w:t>
      </w:r>
      <w:r>
        <w:rPr>
          <w:rFonts w:ascii="Georgia" w:hAnsi="Georgia"/>
          <w:sz w:val="19"/>
        </w:rPr>
        <w:t>The vision of Obadiah. This is what Adonai YHWH–Yahweh says concerning Edom: “We have heard a report from YHWH–Yahweh, and a messenger has been sent among the nations, saying, ‘Rise up! Let us rise against her for battle!’”</w:t>
      </w:r>
    </w:p>
    <w:p>
      <w:pPr>
        <w:pStyle w:val="Scripture"/>
      </w:pPr>
      <w:r>
        <w:rPr>
          <w:rFonts w:ascii="Arial" w:hAnsi="Arial"/>
          <w:b/>
          <w:color w:val="804826"/>
          <w:sz w:val="15"/>
        </w:rPr>
        <w:t xml:space="preserve">2 </w:t>
      </w:r>
      <w:r>
        <w:rPr>
          <w:rFonts w:ascii="Georgia" w:hAnsi="Georgia"/>
          <w:sz w:val="19"/>
        </w:rPr>
        <w:t>“Behold, I have made you small among the nations. You are greatly despised.</w:t>
      </w:r>
    </w:p>
    <w:p>
      <w:pPr>
        <w:pStyle w:val="Scripture"/>
      </w:pPr>
      <w:r>
        <w:rPr>
          <w:rFonts w:ascii="Arial" w:hAnsi="Arial"/>
          <w:b/>
          <w:color w:val="804826"/>
          <w:sz w:val="15"/>
        </w:rPr>
        <w:t xml:space="preserve">3 </w:t>
      </w:r>
      <w:r>
        <w:rPr>
          <w:rFonts w:ascii="Georgia" w:hAnsi="Georgia"/>
          <w:sz w:val="19"/>
        </w:rPr>
        <w:t>The pride of your heart has deceived you, you who live in the clefts of the rock, whose dwelling is high, and who say in your heart, ‘Who will bring me down to the ground?’</w:t>
      </w:r>
    </w:p>
    <w:p>
      <w:pPr>
        <w:pStyle w:val="Scripture"/>
      </w:pPr>
      <w:r>
        <w:rPr>
          <w:rFonts w:ascii="Arial" w:hAnsi="Arial"/>
          <w:b/>
          <w:color w:val="804826"/>
          <w:sz w:val="15"/>
        </w:rPr>
        <w:t xml:space="preserve">4 </w:t>
      </w:r>
      <w:r>
        <w:rPr>
          <w:rFonts w:ascii="Georgia" w:hAnsi="Georgia"/>
          <w:sz w:val="19"/>
        </w:rPr>
        <w:t>Though you soar high like the eagle and make your nest among the stars, I will bring you down from there,” says YHWH–Yahweh.</w:t>
      </w:r>
    </w:p>
    <w:p>
      <w:pPr>
        <w:pStyle w:val="Scripture"/>
      </w:pPr>
      <w:r>
        <w:rPr>
          <w:rFonts w:ascii="Arial" w:hAnsi="Arial"/>
          <w:b/>
          <w:color w:val="804826"/>
          <w:sz w:val="15"/>
        </w:rPr>
        <w:t xml:space="preserve">5 </w:t>
      </w:r>
      <w:r>
        <w:rPr>
          <w:rFonts w:ascii="Georgia" w:hAnsi="Georgia"/>
          <w:sz w:val="19"/>
        </w:rPr>
        <w:t>“If thieves came to you, or robbers by night, how completely you would be destroyed! Would they not steal only what they wanted? If grape gatherers came to you, would they not leave some grapes behind?</w:t>
      </w:r>
    </w:p>
    <w:p>
      <w:pPr>
        <w:pStyle w:val="Scripture"/>
      </w:pPr>
      <w:r>
        <w:rPr>
          <w:rFonts w:ascii="Arial" w:hAnsi="Arial"/>
          <w:b/>
          <w:color w:val="804826"/>
          <w:sz w:val="15"/>
        </w:rPr>
        <w:t xml:space="preserve">6 </w:t>
      </w:r>
      <w:r>
        <w:rPr>
          <w:rFonts w:ascii="Georgia" w:hAnsi="Georgia"/>
          <w:sz w:val="19"/>
        </w:rPr>
        <w:t>How thoroughly Esau has been searched! How his hidden treasures have been uncovered!</w:t>
      </w:r>
    </w:p>
    <w:p>
      <w:pPr>
        <w:pStyle w:val="Scripture"/>
      </w:pPr>
      <w:r>
        <w:rPr>
          <w:rFonts w:ascii="Arial" w:hAnsi="Arial"/>
          <w:b/>
          <w:color w:val="804826"/>
          <w:sz w:val="15"/>
        </w:rPr>
        <w:t xml:space="preserve">7 </w:t>
      </w:r>
      <w:r>
        <w:rPr>
          <w:rFonts w:ascii="Georgia" w:hAnsi="Georgia"/>
          <w:sz w:val="19"/>
        </w:rPr>
        <w:t>All your allies have driven you to the border. Those who were at peace with you have deceived and defeated you. Those who eat your bread have set a trap beneath you. There is no understanding in him.”</w:t>
      </w:r>
    </w:p>
    <w:p>
      <w:pPr>
        <w:pStyle w:val="Scripture"/>
      </w:pPr>
      <w:r>
        <w:rPr>
          <w:rFonts w:ascii="Arial" w:hAnsi="Arial"/>
          <w:b/>
          <w:color w:val="804826"/>
          <w:sz w:val="15"/>
        </w:rPr>
        <w:t xml:space="preserve">8 </w:t>
      </w:r>
      <w:r>
        <w:rPr>
          <w:rFonts w:ascii="Georgia" w:hAnsi="Georgia"/>
          <w:sz w:val="19"/>
        </w:rPr>
        <w:t>“Will I not, in that day,” says YHWH–Yahweh, “destroy the wise from Edom and understanding from the mountain of Esau?</w:t>
      </w:r>
    </w:p>
    <w:p>
      <w:pPr>
        <w:pStyle w:val="Scripture"/>
      </w:pPr>
      <w:r>
        <w:rPr>
          <w:rFonts w:ascii="Arial" w:hAnsi="Arial"/>
          <w:b/>
          <w:color w:val="804826"/>
          <w:sz w:val="15"/>
        </w:rPr>
        <w:t xml:space="preserve">9 </w:t>
      </w:r>
      <w:r>
        <w:rPr>
          <w:rFonts w:ascii="Georgia" w:hAnsi="Georgia"/>
          <w:sz w:val="19"/>
        </w:rPr>
        <w:t>Your warriors, Teman, will be terrified, so that everyone on the mountain of Esau will be cut down in the slaughter.</w:t>
      </w:r>
    </w:p>
    <w:p>
      <w:pPr>
        <w:pStyle w:val="Scripture"/>
      </w:pPr>
      <w:r>
        <w:rPr>
          <w:rFonts w:ascii="Arial" w:hAnsi="Arial"/>
          <w:b/>
          <w:color w:val="804826"/>
          <w:sz w:val="15"/>
        </w:rPr>
        <w:t xml:space="preserve">10 </w:t>
      </w:r>
      <w:r>
        <w:rPr>
          <w:rFonts w:ascii="Georgia" w:hAnsi="Georgia"/>
          <w:sz w:val="19"/>
        </w:rPr>
        <w:t>Because of the violence done to your brother Jacob, shame will cover you, and you will be cut off forever.</w:t>
      </w:r>
    </w:p>
    <w:p>
      <w:pPr>
        <w:pStyle w:val="Scripture"/>
      </w:pPr>
      <w:r>
        <w:rPr>
          <w:rFonts w:ascii="Arial" w:hAnsi="Arial"/>
          <w:b/>
          <w:color w:val="804826"/>
          <w:sz w:val="15"/>
        </w:rPr>
        <w:t xml:space="preserve">11 </w:t>
      </w:r>
      <w:r>
        <w:rPr>
          <w:rFonts w:ascii="Georgia" w:hAnsi="Georgia"/>
          <w:sz w:val="19"/>
        </w:rPr>
        <w:t>On the day you stood apart, when strangers carried away his wealth, foreigners entered his gates, and they cast lots for Jerusalem, you were like one of them.</w:t>
      </w:r>
    </w:p>
    <w:p>
      <w:pPr>
        <w:pStyle w:val="Scripture"/>
      </w:pPr>
      <w:r>
        <w:rPr>
          <w:rFonts w:ascii="Arial" w:hAnsi="Arial"/>
          <w:b/>
          <w:color w:val="804826"/>
          <w:sz w:val="15"/>
        </w:rPr>
        <w:t xml:space="preserve">12 </w:t>
      </w:r>
      <w:r>
        <w:rPr>
          <w:rFonts w:ascii="Georgia" w:hAnsi="Georgia"/>
          <w:sz w:val="19"/>
        </w:rPr>
        <w:t>You should not have looked with satisfaction on your brother’s day, the day of his disaster. You should not have rejoiced over the people of Judah on the day of their destruction or boasted on the day of distress.</w:t>
      </w:r>
    </w:p>
    <w:p>
      <w:pPr>
        <w:pStyle w:val="Scripture"/>
      </w:pPr>
      <w:r>
        <w:rPr>
          <w:rFonts w:ascii="Arial" w:hAnsi="Arial"/>
          <w:b/>
          <w:color w:val="804826"/>
          <w:sz w:val="15"/>
        </w:rPr>
        <w:t xml:space="preserve">13 </w:t>
      </w:r>
      <w:r>
        <w:rPr>
          <w:rFonts w:ascii="Georgia" w:hAnsi="Georgia"/>
          <w:sz w:val="19"/>
        </w:rPr>
        <w:t>You should not have entered the gate of my people on the day of their calamity. You should not have looked with satisfaction on their suffering on the day of their calamity or seized their wealth on the day of their calamity.</w:t>
      </w:r>
    </w:p>
    <w:p>
      <w:pPr>
        <w:pStyle w:val="Scripture"/>
      </w:pPr>
      <w:r>
        <w:rPr>
          <w:rFonts w:ascii="Arial" w:hAnsi="Arial"/>
          <w:b/>
          <w:color w:val="804826"/>
          <w:sz w:val="15"/>
        </w:rPr>
        <w:t xml:space="preserve">14 </w:t>
      </w:r>
      <w:r>
        <w:rPr>
          <w:rFonts w:ascii="Georgia" w:hAnsi="Georgia"/>
          <w:sz w:val="19"/>
        </w:rPr>
        <w:t>You should not have stood at the crossroads to cut down those who escaped, or handed over the survivors on the day of distress.</w:t>
      </w:r>
    </w:p>
    <w:p>
      <w:pPr>
        <w:pStyle w:val="Scripture"/>
      </w:pPr>
      <w:r>
        <w:rPr>
          <w:rFonts w:ascii="Arial" w:hAnsi="Arial"/>
          <w:b/>
          <w:color w:val="804826"/>
          <w:sz w:val="15"/>
        </w:rPr>
        <w:t xml:space="preserve">15 </w:t>
      </w:r>
      <w:r>
        <w:rPr>
          <w:rFonts w:ascii="Georgia" w:hAnsi="Georgia"/>
          <w:sz w:val="19"/>
        </w:rPr>
        <w:t>For the day of YHWH–Yahweh is near upon all the nations. As you have done, it will be done to you; your deeds will return upon your own head.</w:t>
      </w:r>
    </w:p>
    <w:p>
      <w:pPr>
        <w:pStyle w:val="Scripture"/>
      </w:pPr>
      <w:r>
        <w:rPr>
          <w:rFonts w:ascii="Arial" w:hAnsi="Arial"/>
          <w:b/>
          <w:color w:val="804826"/>
          <w:sz w:val="15"/>
        </w:rPr>
        <w:t xml:space="preserve">16 </w:t>
      </w:r>
      <w:r>
        <w:rPr>
          <w:rFonts w:ascii="Georgia" w:hAnsi="Georgia"/>
          <w:sz w:val="19"/>
        </w:rPr>
        <w:t>For just as you drank on my holy mountain, so all the nations will drink continually. They will drink and swallow, and they will become as though they had never existed.</w:t>
      </w:r>
    </w:p>
    <w:p>
      <w:pPr>
        <w:pStyle w:val="Scripture"/>
      </w:pPr>
      <w:r>
        <w:rPr>
          <w:rFonts w:ascii="Arial" w:hAnsi="Arial"/>
          <w:b/>
          <w:color w:val="804826"/>
          <w:sz w:val="15"/>
        </w:rPr>
        <w:t xml:space="preserve">17 </w:t>
      </w:r>
      <w:r>
        <w:rPr>
          <w:rFonts w:ascii="Georgia" w:hAnsi="Georgia"/>
          <w:sz w:val="19"/>
        </w:rPr>
        <w:t>But on Mount Zion there will be survivors, and it will be holy. The house of Jacob will possess its inheritance.</w:t>
      </w:r>
    </w:p>
    <w:p>
      <w:pPr>
        <w:pStyle w:val="Scripture"/>
      </w:pPr>
      <w:r>
        <w:rPr>
          <w:rFonts w:ascii="Arial" w:hAnsi="Arial"/>
          <w:b/>
          <w:color w:val="804826"/>
          <w:sz w:val="15"/>
        </w:rPr>
        <w:t xml:space="preserve">18 </w:t>
      </w:r>
      <w:r>
        <w:rPr>
          <w:rFonts w:ascii="Georgia" w:hAnsi="Georgia"/>
          <w:sz w:val="19"/>
        </w:rPr>
        <w:t>The house of Jacob will be a fire, the house of Joseph a flame, and the house of Esau stubble. They will set them on fire and consume them, and no survivor will remain from the house of Esau, for YHWH–Yahweh has spoken.</w:t>
      </w:r>
    </w:p>
    <w:p>
      <w:pPr>
        <w:pStyle w:val="Scripture"/>
      </w:pPr>
      <w:r>
        <w:rPr>
          <w:rFonts w:ascii="Arial" w:hAnsi="Arial"/>
          <w:b/>
          <w:color w:val="804826"/>
          <w:sz w:val="15"/>
        </w:rPr>
        <w:t xml:space="preserve">19 </w:t>
      </w:r>
      <w:r>
        <w:rPr>
          <w:rFonts w:ascii="Georgia" w:hAnsi="Georgia"/>
          <w:sz w:val="19"/>
        </w:rPr>
        <w:t>Those of the Negev will possess the mountain of Esau, and those of the Shephelah will possess the land of the Philistines. They will possess the territory of Ephraim and Samaria, and Benjamin will possess Gilead.</w:t>
      </w:r>
    </w:p>
    <w:p>
      <w:pPr>
        <w:pStyle w:val="Scripture"/>
      </w:pPr>
      <w:r>
        <w:rPr>
          <w:rFonts w:ascii="Arial" w:hAnsi="Arial"/>
          <w:b/>
          <w:color w:val="804826"/>
          <w:sz w:val="15"/>
        </w:rPr>
        <w:t xml:space="preserve">20 </w:t>
      </w:r>
      <w:r>
        <w:rPr>
          <w:rFonts w:ascii="Georgia" w:hAnsi="Georgia"/>
          <w:sz w:val="19"/>
        </w:rPr>
        <w:t>The exiles of this army of the children of Israel who are among the Canaanites will possess the land as far as Zarephath. The exiles from Jerusalem who are in Sepharad will possess the cities of the Negev.</w:t>
      </w:r>
    </w:p>
    <w:p>
      <w:pPr>
        <w:pStyle w:val="Scripture"/>
      </w:pPr>
      <w:r>
        <w:rPr>
          <w:rFonts w:ascii="Arial" w:hAnsi="Arial"/>
          <w:b/>
          <w:color w:val="804826"/>
          <w:sz w:val="15"/>
        </w:rPr>
        <w:t xml:space="preserve">21 </w:t>
      </w:r>
      <w:r>
        <w:rPr>
          <w:rFonts w:ascii="Georgia" w:hAnsi="Georgia"/>
          <w:sz w:val="19"/>
        </w:rPr>
        <w:t>Deliverers will go up on Mount Zion to judge the mountain of Esau, and the kingdom will belong to YHWH–Yahweh.</w:t>
      </w:r>
    </w:p>
    <w:p>
      <w:r>
        <w:br w:type="page"/>
      </w:r>
    </w:p>
    <w:p>
      <w:bookmarkStart w:id="32" w:name="book_32"/>
      <w:pPr>
        <w:pStyle w:val="Heading1"/>
        <w:jc w:val="center"/>
      </w:pPr>
      <w:r>
        <w:t>JONAH</w:t>
      </w:r>
      <w:bookmarkEnd w:id="32"/>
    </w:p>
    <w:p>
      <w:pPr>
        <w:spacing w:after="320"/>
        <w:jc w:val="center"/>
      </w:pPr>
      <w:r>
        <w:rPr>
          <w:i/>
          <w:color w:val="6E6E6E"/>
        </w:rPr>
        <w:t>4 chapters</w:t>
      </w:r>
    </w:p>
    <w:p>
      <w:pPr>
        <w:pStyle w:val="Heading2"/>
      </w:pPr>
      <w:r>
        <w:t>Chapter 1</w:t>
      </w:r>
    </w:p>
    <w:p>
      <w:pPr>
        <w:pStyle w:val="Scripture"/>
      </w:pPr>
      <w:r>
        <w:rPr>
          <w:rFonts w:ascii="Arial" w:hAnsi="Arial"/>
          <w:b/>
          <w:color w:val="804826"/>
          <w:sz w:val="15"/>
        </w:rPr>
        <w:t xml:space="preserve">1 </w:t>
      </w:r>
      <w:r>
        <w:rPr>
          <w:rFonts w:ascii="Georgia" w:hAnsi="Georgia"/>
          <w:sz w:val="19"/>
        </w:rPr>
        <w:t>Now the word of YHWH–Yahweh came to Jonah son of Amittai:</w:t>
      </w:r>
    </w:p>
    <w:p>
      <w:pPr>
        <w:pStyle w:val="Scripture"/>
      </w:pPr>
      <w:r>
        <w:rPr>
          <w:rFonts w:ascii="Arial" w:hAnsi="Arial"/>
          <w:b/>
          <w:color w:val="804826"/>
          <w:sz w:val="15"/>
        </w:rPr>
        <w:t xml:space="preserve">2 </w:t>
      </w:r>
      <w:r>
        <w:rPr>
          <w:rFonts w:ascii="Georgia" w:hAnsi="Georgia"/>
          <w:sz w:val="19"/>
        </w:rPr>
        <w:t>“Arise, go to Nineveh, that great city, and proclaim judgment against it, for their wickedness has come up before me.”</w:t>
      </w:r>
    </w:p>
    <w:p>
      <w:pPr>
        <w:pStyle w:val="Scripture"/>
      </w:pPr>
      <w:r>
        <w:rPr>
          <w:rFonts w:ascii="Arial" w:hAnsi="Arial"/>
          <w:b/>
          <w:color w:val="804826"/>
          <w:sz w:val="15"/>
        </w:rPr>
        <w:t xml:space="preserve">3 </w:t>
      </w:r>
      <w:r>
        <w:rPr>
          <w:rFonts w:ascii="Georgia" w:hAnsi="Georgia"/>
          <w:sz w:val="19"/>
        </w:rPr>
        <w:t>But Jonah arose to flee to Tarshish, away from the presence of YHWH–Yahweh. He went down to Joppa and found a ship bound for Tarshish. He paid the fare and went aboard to travel with them to Tarshish, away from the presence of YHWH–Yahweh.</w:t>
      </w:r>
    </w:p>
    <w:p>
      <w:pPr>
        <w:pStyle w:val="Scripture"/>
      </w:pPr>
      <w:r>
        <w:rPr>
          <w:rFonts w:ascii="Arial" w:hAnsi="Arial"/>
          <w:b/>
          <w:color w:val="804826"/>
          <w:sz w:val="15"/>
        </w:rPr>
        <w:t xml:space="preserve">4 </w:t>
      </w:r>
      <w:r>
        <w:rPr>
          <w:rFonts w:ascii="Georgia" w:hAnsi="Georgia"/>
          <w:sz w:val="19"/>
        </w:rPr>
        <w:t>But YHWH–Yahweh sent a powerful wind upon the sea, and such a violent storm arose that the ship was in danger of breaking apart.</w:t>
      </w:r>
    </w:p>
    <w:p>
      <w:pPr>
        <w:pStyle w:val="Scripture"/>
      </w:pPr>
      <w:r>
        <w:rPr>
          <w:rFonts w:ascii="Arial" w:hAnsi="Arial"/>
          <w:b/>
          <w:color w:val="804826"/>
          <w:sz w:val="15"/>
        </w:rPr>
        <w:t xml:space="preserve">5 </w:t>
      </w:r>
      <w:r>
        <w:rPr>
          <w:rFonts w:ascii="Georgia" w:hAnsi="Georgia"/>
          <w:sz w:val="19"/>
        </w:rPr>
        <w:t>The sailors were afraid, and each cried out to his own elohim. They threw the ship’s cargo into the sea to lighten it. But Jonah had gone down into the innermost part of the ship, where he lay fast asleep.</w:t>
      </w:r>
    </w:p>
    <w:p>
      <w:pPr>
        <w:pStyle w:val="Scripture"/>
      </w:pPr>
      <w:r>
        <w:rPr>
          <w:rFonts w:ascii="Arial" w:hAnsi="Arial"/>
          <w:b/>
          <w:color w:val="804826"/>
          <w:sz w:val="15"/>
        </w:rPr>
        <w:t xml:space="preserve">6 </w:t>
      </w:r>
      <w:r>
        <w:rPr>
          <w:rFonts w:ascii="Georgia" w:hAnsi="Georgia"/>
          <w:sz w:val="19"/>
        </w:rPr>
        <w:t>The captain came to him and said, “How can you sleep? Get up and call upon your Elohim! Perhaps Elohim will take notice of us so that we do not perish.”</w:t>
      </w:r>
    </w:p>
    <w:p>
      <w:pPr>
        <w:pStyle w:val="Scripture"/>
      </w:pPr>
      <w:r>
        <w:rPr>
          <w:rFonts w:ascii="Arial" w:hAnsi="Arial"/>
          <w:b/>
          <w:color w:val="804826"/>
          <w:sz w:val="15"/>
        </w:rPr>
        <w:t xml:space="preserve">7 </w:t>
      </w:r>
      <w:r>
        <w:rPr>
          <w:rFonts w:ascii="Georgia" w:hAnsi="Georgia"/>
          <w:sz w:val="19"/>
        </w:rPr>
        <w:t>They said to one another, “Come, let us cast lots so that we may know who is responsible for this disaster.” They cast lots, and the lot fell upon Jonah.</w:t>
      </w:r>
    </w:p>
    <w:p>
      <w:pPr>
        <w:pStyle w:val="Scripture"/>
      </w:pPr>
      <w:r>
        <w:rPr>
          <w:rFonts w:ascii="Arial" w:hAnsi="Arial"/>
          <w:b/>
          <w:color w:val="804826"/>
          <w:sz w:val="15"/>
        </w:rPr>
        <w:t xml:space="preserve">8 </w:t>
      </w:r>
      <w:r>
        <w:rPr>
          <w:rFonts w:ascii="Georgia" w:hAnsi="Georgia"/>
          <w:sz w:val="19"/>
        </w:rPr>
        <w:t>Then they said to him, “Tell us, please, who is responsible for this disaster? What is your occupation? Where do you come from? What is your country, and from what people are you?”</w:t>
      </w:r>
    </w:p>
    <w:p>
      <w:pPr>
        <w:pStyle w:val="Scripture"/>
      </w:pPr>
      <w:r>
        <w:rPr>
          <w:rFonts w:ascii="Arial" w:hAnsi="Arial"/>
          <w:b/>
          <w:color w:val="804826"/>
          <w:sz w:val="15"/>
        </w:rPr>
        <w:t xml:space="preserve">9 </w:t>
      </w:r>
      <w:r>
        <w:rPr>
          <w:rFonts w:ascii="Georgia" w:hAnsi="Georgia"/>
          <w:sz w:val="19"/>
        </w:rPr>
        <w:t>He answered, “I am a Hebrew, and I fear YHWH–Yahweh, Elohim of heaven, who made the sea and the dry land.”</w:t>
      </w:r>
    </w:p>
    <w:p>
      <w:pPr>
        <w:pStyle w:val="Scripture"/>
      </w:pPr>
      <w:r>
        <w:rPr>
          <w:rFonts w:ascii="Arial" w:hAnsi="Arial"/>
          <w:b/>
          <w:color w:val="804826"/>
          <w:sz w:val="15"/>
        </w:rPr>
        <w:t xml:space="preserve">10 </w:t>
      </w:r>
      <w:r>
        <w:rPr>
          <w:rFonts w:ascii="Georgia" w:hAnsi="Georgia"/>
          <w:sz w:val="19"/>
        </w:rPr>
        <w:t>Then the men became exceedingly afraid and asked him, “What have you done?” For they knew that he was fleeing from the presence of YHWH–Yahweh because he had told them.</w:t>
      </w:r>
    </w:p>
    <w:p>
      <w:pPr>
        <w:pStyle w:val="Scripture"/>
      </w:pPr>
      <w:r>
        <w:rPr>
          <w:rFonts w:ascii="Arial" w:hAnsi="Arial"/>
          <w:b/>
          <w:color w:val="804826"/>
          <w:sz w:val="15"/>
        </w:rPr>
        <w:t xml:space="preserve">11 </w:t>
      </w:r>
      <w:r>
        <w:rPr>
          <w:rFonts w:ascii="Georgia" w:hAnsi="Georgia"/>
          <w:sz w:val="19"/>
        </w:rPr>
        <w:t>Then they asked him, “What should we do with you so that the sea may become calm for us?” For the sea was growing more and more violent.</w:t>
      </w:r>
    </w:p>
    <w:p>
      <w:pPr>
        <w:pStyle w:val="Scripture"/>
      </w:pPr>
      <w:r>
        <w:rPr>
          <w:rFonts w:ascii="Arial" w:hAnsi="Arial"/>
          <w:b/>
          <w:color w:val="804826"/>
          <w:sz w:val="15"/>
        </w:rPr>
        <w:t xml:space="preserve">12 </w:t>
      </w:r>
      <w:r>
        <w:rPr>
          <w:rFonts w:ascii="Georgia" w:hAnsi="Georgia"/>
          <w:sz w:val="19"/>
        </w:rPr>
        <w:t>He said to them, “Pick me up and throw me into the sea. Then the sea will become calm for you, for I know that this great storm has come upon you because of me.”</w:t>
      </w:r>
    </w:p>
    <w:p>
      <w:pPr>
        <w:pStyle w:val="Scripture"/>
      </w:pPr>
      <w:r>
        <w:rPr>
          <w:rFonts w:ascii="Arial" w:hAnsi="Arial"/>
          <w:b/>
          <w:color w:val="804826"/>
          <w:sz w:val="15"/>
        </w:rPr>
        <w:t xml:space="preserve">13 </w:t>
      </w:r>
      <w:r>
        <w:rPr>
          <w:rFonts w:ascii="Georgia" w:hAnsi="Georgia"/>
          <w:sz w:val="19"/>
        </w:rPr>
        <w:t>Nevertheless, the men rowed hard to return to land, but they could not, for the sea grew more and more violent against them.</w:t>
      </w:r>
    </w:p>
    <w:p>
      <w:pPr>
        <w:pStyle w:val="Scripture"/>
      </w:pPr>
      <w:r>
        <w:rPr>
          <w:rFonts w:ascii="Arial" w:hAnsi="Arial"/>
          <w:b/>
          <w:color w:val="804826"/>
          <w:sz w:val="15"/>
        </w:rPr>
        <w:t xml:space="preserve">14 </w:t>
      </w:r>
      <w:r>
        <w:rPr>
          <w:rFonts w:ascii="Georgia" w:hAnsi="Georgia"/>
          <w:sz w:val="19"/>
        </w:rPr>
        <w:t>Therefore they cried to YHWH–Yahweh: “Please, YHWH–Yahweh, do not let us perish because of this man’s life, and do not hold us guilty of innocent blood. For you, YHWH–Yahweh, have done as you pleased.”</w:t>
      </w:r>
    </w:p>
    <w:p>
      <w:pPr>
        <w:pStyle w:val="Scripture"/>
      </w:pPr>
      <w:r>
        <w:rPr>
          <w:rFonts w:ascii="Arial" w:hAnsi="Arial"/>
          <w:b/>
          <w:color w:val="804826"/>
          <w:sz w:val="15"/>
        </w:rPr>
        <w:t xml:space="preserve">15 </w:t>
      </w:r>
      <w:r>
        <w:rPr>
          <w:rFonts w:ascii="Georgia" w:hAnsi="Georgia"/>
          <w:sz w:val="19"/>
        </w:rPr>
        <w:t>So they picked up Jonah and threw him into the sea, and the sea stopped raging.</w:t>
      </w:r>
    </w:p>
    <w:p>
      <w:pPr>
        <w:pStyle w:val="Scripture"/>
      </w:pPr>
      <w:r>
        <w:rPr>
          <w:rFonts w:ascii="Arial" w:hAnsi="Arial"/>
          <w:b/>
          <w:color w:val="804826"/>
          <w:sz w:val="15"/>
        </w:rPr>
        <w:t xml:space="preserve">16 </w:t>
      </w:r>
      <w:r>
        <w:rPr>
          <w:rFonts w:ascii="Georgia" w:hAnsi="Georgia"/>
          <w:sz w:val="19"/>
        </w:rPr>
        <w:t>Then the men greatly feared YHWH–Yahweh. They offered a sacrifice to YHWH–Yahweh and made vows.</w:t>
      </w:r>
    </w:p>
    <w:p>
      <w:pPr>
        <w:pStyle w:val="Scripture"/>
      </w:pPr>
      <w:r>
        <w:rPr>
          <w:rFonts w:ascii="Arial" w:hAnsi="Arial"/>
          <w:b/>
          <w:color w:val="804826"/>
          <w:sz w:val="15"/>
        </w:rPr>
        <w:t xml:space="preserve">17 </w:t>
      </w:r>
      <w:r>
        <w:rPr>
          <w:rFonts w:ascii="Georgia" w:hAnsi="Georgia"/>
          <w:sz w:val="19"/>
        </w:rPr>
        <w:t>YHWH–Yahweh appointed a great fish to swallow Jonah, and Jonah was in the belly of the fish for three days and three nights.</w:t>
      </w:r>
    </w:p>
    <w:p>
      <w:pPr>
        <w:pStyle w:val="Heading2"/>
      </w:pPr>
      <w:r>
        <w:t>Chapter 2</w:t>
      </w:r>
    </w:p>
    <w:p>
      <w:pPr>
        <w:pStyle w:val="Scripture"/>
      </w:pPr>
      <w:r>
        <w:rPr>
          <w:rFonts w:ascii="Arial" w:hAnsi="Arial"/>
          <w:b/>
          <w:color w:val="804826"/>
          <w:sz w:val="15"/>
        </w:rPr>
        <w:t xml:space="preserve">1 </w:t>
      </w:r>
      <w:r>
        <w:rPr>
          <w:rFonts w:ascii="Georgia" w:hAnsi="Georgia"/>
          <w:sz w:val="19"/>
        </w:rPr>
        <w:t>Then Jonah prayed to YHWH–Yahweh his Elohim from the belly of the fish.</w:t>
      </w:r>
    </w:p>
    <w:p>
      <w:pPr>
        <w:pStyle w:val="Scripture"/>
      </w:pPr>
      <w:r>
        <w:rPr>
          <w:rFonts w:ascii="Arial" w:hAnsi="Arial"/>
          <w:b/>
          <w:color w:val="804826"/>
          <w:sz w:val="15"/>
        </w:rPr>
        <w:t xml:space="preserve">2 </w:t>
      </w:r>
      <w:r>
        <w:rPr>
          <w:rFonts w:ascii="Georgia" w:hAnsi="Georgia"/>
          <w:sz w:val="19"/>
        </w:rPr>
        <w:t>He said: “In my distress I called to YHWH–Yahweh, and he answered me. From the belly of Sheol I cried out, and you heard my voice.</w:t>
      </w:r>
    </w:p>
    <w:p>
      <w:pPr>
        <w:pStyle w:val="Scripture"/>
      </w:pPr>
      <w:r>
        <w:rPr>
          <w:rFonts w:ascii="Arial" w:hAnsi="Arial"/>
          <w:b/>
          <w:color w:val="804826"/>
          <w:sz w:val="15"/>
        </w:rPr>
        <w:t xml:space="preserve">3 </w:t>
      </w:r>
      <w:r>
        <w:rPr>
          <w:rFonts w:ascii="Georgia" w:hAnsi="Georgia"/>
          <w:sz w:val="19"/>
        </w:rPr>
        <w:t>You cast me into the depths, into the heart of the seas, and the flood surrounded me. All your waves and breakers swept over me.</w:t>
      </w:r>
    </w:p>
    <w:p>
      <w:pPr>
        <w:pStyle w:val="Scripture"/>
      </w:pPr>
      <w:r>
        <w:rPr>
          <w:rFonts w:ascii="Arial" w:hAnsi="Arial"/>
          <w:b/>
          <w:color w:val="804826"/>
          <w:sz w:val="15"/>
        </w:rPr>
        <w:t xml:space="preserve">4 </w:t>
      </w:r>
      <w:r>
        <w:rPr>
          <w:rFonts w:ascii="Georgia" w:hAnsi="Georgia"/>
          <w:sz w:val="19"/>
        </w:rPr>
        <w:t>Then I said, ‘I have been cast out from before your eyes, yet I will look again toward your holy temple.’</w:t>
      </w:r>
    </w:p>
    <w:p>
      <w:pPr>
        <w:pStyle w:val="Scripture"/>
      </w:pPr>
      <w:r>
        <w:rPr>
          <w:rFonts w:ascii="Arial" w:hAnsi="Arial"/>
          <w:b/>
          <w:color w:val="804826"/>
          <w:sz w:val="15"/>
        </w:rPr>
        <w:t xml:space="preserve">5 </w:t>
      </w:r>
      <w:r>
        <w:rPr>
          <w:rFonts w:ascii="Georgia" w:hAnsi="Georgia"/>
          <w:sz w:val="19"/>
        </w:rPr>
        <w:t>The waters surrounded me, threatening my life. The deep enclosed me, and seaweed wrapped around my head.</w:t>
      </w:r>
    </w:p>
    <w:p>
      <w:pPr>
        <w:pStyle w:val="Scripture"/>
      </w:pPr>
      <w:r>
        <w:rPr>
          <w:rFonts w:ascii="Arial" w:hAnsi="Arial"/>
          <w:b/>
          <w:color w:val="804826"/>
          <w:sz w:val="15"/>
        </w:rPr>
        <w:t xml:space="preserve">6 </w:t>
      </w:r>
      <w:r>
        <w:rPr>
          <w:rFonts w:ascii="Georgia" w:hAnsi="Georgia"/>
          <w:sz w:val="19"/>
        </w:rPr>
        <w:t>I descended to the foundations of the mountains. The earth with its bars closed over me forever, yet you brought my life up from the pit, YHWH–Yahweh my Elohim.</w:t>
      </w:r>
    </w:p>
    <w:p>
      <w:pPr>
        <w:pStyle w:val="Scripture"/>
      </w:pPr>
      <w:r>
        <w:rPr>
          <w:rFonts w:ascii="Arial" w:hAnsi="Arial"/>
          <w:b/>
          <w:color w:val="804826"/>
          <w:sz w:val="15"/>
        </w:rPr>
        <w:t xml:space="preserve">7 </w:t>
      </w:r>
      <w:r>
        <w:rPr>
          <w:rFonts w:ascii="Georgia" w:hAnsi="Georgia"/>
          <w:sz w:val="19"/>
        </w:rPr>
        <w:t>When my life was fading away, I remembered YHWH–Yahweh, and my prayer came to you in your holy temple.</w:t>
      </w:r>
    </w:p>
    <w:p>
      <w:pPr>
        <w:pStyle w:val="Scripture"/>
      </w:pPr>
      <w:r>
        <w:rPr>
          <w:rFonts w:ascii="Arial" w:hAnsi="Arial"/>
          <w:b/>
          <w:color w:val="804826"/>
          <w:sz w:val="15"/>
        </w:rPr>
        <w:t xml:space="preserve">8 </w:t>
      </w:r>
      <w:r>
        <w:rPr>
          <w:rFonts w:ascii="Georgia" w:hAnsi="Georgia"/>
          <w:sz w:val="19"/>
        </w:rPr>
        <w:t>Those who cling to worthless idols forsake the covenant faithfulness available to them.</w:t>
      </w:r>
    </w:p>
    <w:p>
      <w:pPr>
        <w:pStyle w:val="Scripture"/>
      </w:pPr>
      <w:r>
        <w:rPr>
          <w:rFonts w:ascii="Arial" w:hAnsi="Arial"/>
          <w:b/>
          <w:color w:val="804826"/>
          <w:sz w:val="15"/>
        </w:rPr>
        <w:t xml:space="preserve">9 </w:t>
      </w:r>
      <w:r>
        <w:rPr>
          <w:rFonts w:ascii="Georgia" w:hAnsi="Georgia"/>
          <w:sz w:val="19"/>
        </w:rPr>
        <w:t>But I will sacrifice to you with a voice of thanksgiving. I will fulfil what I have vowed. Salvation belongs to YHWH–Yahweh.”</w:t>
      </w:r>
    </w:p>
    <w:p>
      <w:pPr>
        <w:pStyle w:val="Scripture"/>
      </w:pPr>
      <w:r>
        <w:rPr>
          <w:rFonts w:ascii="Arial" w:hAnsi="Arial"/>
          <w:b/>
          <w:color w:val="804826"/>
          <w:sz w:val="15"/>
        </w:rPr>
        <w:t xml:space="preserve">10 </w:t>
      </w:r>
      <w:r>
        <w:rPr>
          <w:rFonts w:ascii="Georgia" w:hAnsi="Georgia"/>
          <w:sz w:val="19"/>
        </w:rPr>
        <w:t>Then YHWH–Yahweh spoke to the fish, and it vomited Jonah onto the dry land.</w:t>
      </w:r>
    </w:p>
    <w:p>
      <w:pPr>
        <w:pStyle w:val="Heading2"/>
      </w:pPr>
      <w:r>
        <w:t>Chapter 3</w:t>
      </w:r>
    </w:p>
    <w:p>
      <w:pPr>
        <w:pStyle w:val="Scripture"/>
      </w:pPr>
      <w:r>
        <w:rPr>
          <w:rFonts w:ascii="Arial" w:hAnsi="Arial"/>
          <w:b/>
          <w:color w:val="804826"/>
          <w:sz w:val="15"/>
        </w:rPr>
        <w:t xml:space="preserve">1 </w:t>
      </w:r>
      <w:r>
        <w:rPr>
          <w:rFonts w:ascii="Georgia" w:hAnsi="Georgia"/>
          <w:sz w:val="19"/>
        </w:rPr>
        <w:t>The word of YHWH–Yahweh came to Jonah a second time:</w:t>
      </w:r>
    </w:p>
    <w:p>
      <w:pPr>
        <w:pStyle w:val="Scripture"/>
      </w:pPr>
      <w:r>
        <w:rPr>
          <w:rFonts w:ascii="Arial" w:hAnsi="Arial"/>
          <w:b/>
          <w:color w:val="804826"/>
          <w:sz w:val="15"/>
        </w:rPr>
        <w:t xml:space="preserve">2 </w:t>
      </w:r>
      <w:r>
        <w:rPr>
          <w:rFonts w:ascii="Georgia" w:hAnsi="Georgia"/>
          <w:sz w:val="19"/>
        </w:rPr>
        <w:t>“Arise, go to Nineveh, that great city, and proclaim to it the message that I give you.”</w:t>
      </w:r>
    </w:p>
    <w:p>
      <w:pPr>
        <w:pStyle w:val="Scripture"/>
      </w:pPr>
      <w:r>
        <w:rPr>
          <w:rFonts w:ascii="Arial" w:hAnsi="Arial"/>
          <w:b/>
          <w:color w:val="804826"/>
          <w:sz w:val="15"/>
        </w:rPr>
        <w:t xml:space="preserve">3 </w:t>
      </w:r>
      <w:r>
        <w:rPr>
          <w:rFonts w:ascii="Georgia" w:hAnsi="Georgia"/>
          <w:sz w:val="19"/>
        </w:rPr>
        <w:t>So Jonah arose and went to Nineveh according to the word of YHWH–Yahweh. Now Nineveh was an exceedingly great city, a three-day journey across.</w:t>
      </w:r>
    </w:p>
    <w:p>
      <w:pPr>
        <w:pStyle w:val="Scripture"/>
      </w:pPr>
      <w:r>
        <w:rPr>
          <w:rFonts w:ascii="Arial" w:hAnsi="Arial"/>
          <w:b/>
          <w:color w:val="804826"/>
          <w:sz w:val="15"/>
        </w:rPr>
        <w:t xml:space="preserve">4 </w:t>
      </w:r>
      <w:r>
        <w:rPr>
          <w:rFonts w:ascii="Georgia" w:hAnsi="Georgia"/>
          <w:sz w:val="19"/>
        </w:rPr>
        <w:t>Jonah began to enter the city, travelling for one day, and he proclaimed, “Forty more days, and Nineveh will be overthrown!”</w:t>
      </w:r>
    </w:p>
    <w:p>
      <w:pPr>
        <w:pStyle w:val="Scripture"/>
      </w:pPr>
      <w:r>
        <w:rPr>
          <w:rFonts w:ascii="Arial" w:hAnsi="Arial"/>
          <w:b/>
          <w:color w:val="804826"/>
          <w:sz w:val="15"/>
        </w:rPr>
        <w:t xml:space="preserve">5 </w:t>
      </w:r>
      <w:r>
        <w:rPr>
          <w:rFonts w:ascii="Georgia" w:hAnsi="Georgia"/>
          <w:sz w:val="19"/>
        </w:rPr>
        <w:t>The people of Nineveh believed Elohim. They proclaimed a fast and put on sackcloth, from the greatest to the least.</w:t>
      </w:r>
    </w:p>
    <w:p>
      <w:pPr>
        <w:pStyle w:val="Scripture"/>
      </w:pPr>
      <w:r>
        <w:rPr>
          <w:rFonts w:ascii="Arial" w:hAnsi="Arial"/>
          <w:b/>
          <w:color w:val="804826"/>
          <w:sz w:val="15"/>
        </w:rPr>
        <w:t xml:space="preserve">6 </w:t>
      </w:r>
      <w:r>
        <w:rPr>
          <w:rFonts w:ascii="Georgia" w:hAnsi="Georgia"/>
          <w:sz w:val="19"/>
        </w:rPr>
        <w:t>When the message reached the king of Nineveh, he rose from his throne, removed his royal robe, covered himself with sackcloth, and sat in ashes.</w:t>
      </w:r>
    </w:p>
    <w:p>
      <w:pPr>
        <w:pStyle w:val="Scripture"/>
      </w:pPr>
      <w:r>
        <w:rPr>
          <w:rFonts w:ascii="Arial" w:hAnsi="Arial"/>
          <w:b/>
          <w:color w:val="804826"/>
          <w:sz w:val="15"/>
        </w:rPr>
        <w:t xml:space="preserve">7 </w:t>
      </w:r>
      <w:r>
        <w:rPr>
          <w:rFonts w:ascii="Georgia" w:hAnsi="Georgia"/>
          <w:sz w:val="19"/>
        </w:rPr>
        <w:t>He issued a proclamation throughout Nineveh by the decree of the king and his nobles: “Let neither human nor animal, herd nor flock, taste anything. Let them neither feed nor drink water.</w:t>
      </w:r>
    </w:p>
    <w:p>
      <w:pPr>
        <w:pStyle w:val="Scripture"/>
      </w:pPr>
      <w:r>
        <w:rPr>
          <w:rFonts w:ascii="Arial" w:hAnsi="Arial"/>
          <w:b/>
          <w:color w:val="804826"/>
          <w:sz w:val="15"/>
        </w:rPr>
        <w:t xml:space="preserve">8 </w:t>
      </w:r>
      <w:r>
        <w:rPr>
          <w:rFonts w:ascii="Georgia" w:hAnsi="Georgia"/>
          <w:sz w:val="19"/>
        </w:rPr>
        <w:t>Let both humans and animals be covered with sackcloth. Let everyone cry mightily to Elohim, and let each person turn from his evil way and from the violence in his hands.</w:t>
      </w:r>
    </w:p>
    <w:p>
      <w:pPr>
        <w:pStyle w:val="Scripture"/>
      </w:pPr>
      <w:r>
        <w:rPr>
          <w:rFonts w:ascii="Arial" w:hAnsi="Arial"/>
          <w:b/>
          <w:color w:val="804826"/>
          <w:sz w:val="15"/>
        </w:rPr>
        <w:t xml:space="preserve">9 </w:t>
      </w:r>
      <w:r>
        <w:rPr>
          <w:rFonts w:ascii="Georgia" w:hAnsi="Georgia"/>
          <w:sz w:val="19"/>
        </w:rPr>
        <w:t>Who knows? Elohim may turn and relent, turning away from his fierce anger, so that we do not perish.”</w:t>
      </w:r>
    </w:p>
    <w:p>
      <w:pPr>
        <w:pStyle w:val="Scripture"/>
      </w:pPr>
      <w:r>
        <w:rPr>
          <w:rFonts w:ascii="Arial" w:hAnsi="Arial"/>
          <w:b/>
          <w:color w:val="804826"/>
          <w:sz w:val="15"/>
        </w:rPr>
        <w:t xml:space="preserve">10 </w:t>
      </w:r>
      <w:r>
        <w:rPr>
          <w:rFonts w:ascii="Georgia" w:hAnsi="Georgia"/>
          <w:sz w:val="19"/>
        </w:rPr>
        <w:t>Elohim saw what they did, how they turned from their evil way. Elohim relented from the disaster he had said he would bring upon them, and he did not do it.</w:t>
      </w:r>
    </w:p>
    <w:p>
      <w:pPr>
        <w:pStyle w:val="Heading2"/>
      </w:pPr>
      <w:r>
        <w:t>Chapter 4</w:t>
      </w:r>
    </w:p>
    <w:p>
      <w:pPr>
        <w:pStyle w:val="Scripture"/>
      </w:pPr>
      <w:r>
        <w:rPr>
          <w:rFonts w:ascii="Arial" w:hAnsi="Arial"/>
          <w:b/>
          <w:color w:val="804826"/>
          <w:sz w:val="15"/>
        </w:rPr>
        <w:t xml:space="preserve">1 </w:t>
      </w:r>
      <w:r>
        <w:rPr>
          <w:rFonts w:ascii="Georgia" w:hAnsi="Georgia"/>
          <w:sz w:val="19"/>
        </w:rPr>
        <w:t>But this greatly displeased Jonah, and he became angry.</w:t>
      </w:r>
    </w:p>
    <w:p>
      <w:pPr>
        <w:pStyle w:val="Scripture"/>
      </w:pPr>
      <w:r>
        <w:rPr>
          <w:rFonts w:ascii="Arial" w:hAnsi="Arial"/>
          <w:b/>
          <w:color w:val="804826"/>
          <w:sz w:val="15"/>
        </w:rPr>
        <w:t xml:space="preserve">2 </w:t>
      </w:r>
      <w:r>
        <w:rPr>
          <w:rFonts w:ascii="Georgia" w:hAnsi="Georgia"/>
          <w:sz w:val="19"/>
        </w:rPr>
        <w:t>He prayed to YHWH–Yahweh: “Please, YHWH–Yahweh, is this not what I said while I was still in my own country? That is why I hurried to flee to Tarshish, for I knew that you are a gracious and compassionate Elohim, slow to anger, abundant in covenant faithfulness, and one who relents from sending disaster.</w:t>
      </w:r>
    </w:p>
    <w:p>
      <w:pPr>
        <w:pStyle w:val="Scripture"/>
      </w:pPr>
      <w:r>
        <w:rPr>
          <w:rFonts w:ascii="Arial" w:hAnsi="Arial"/>
          <w:b/>
          <w:color w:val="804826"/>
          <w:sz w:val="15"/>
        </w:rPr>
        <w:t xml:space="preserve">3 </w:t>
      </w:r>
      <w:r>
        <w:rPr>
          <w:rFonts w:ascii="Georgia" w:hAnsi="Georgia"/>
          <w:sz w:val="19"/>
        </w:rPr>
        <w:t>Now, YHWH–Yahweh, please take my life from me, for it is better for me to die than to live.”</w:t>
      </w:r>
    </w:p>
    <w:p>
      <w:pPr>
        <w:pStyle w:val="Scripture"/>
      </w:pPr>
      <w:r>
        <w:rPr>
          <w:rFonts w:ascii="Arial" w:hAnsi="Arial"/>
          <w:b/>
          <w:color w:val="804826"/>
          <w:sz w:val="15"/>
        </w:rPr>
        <w:t xml:space="preserve">4 </w:t>
      </w:r>
      <w:r>
        <w:rPr>
          <w:rFonts w:ascii="Georgia" w:hAnsi="Georgia"/>
          <w:sz w:val="19"/>
        </w:rPr>
        <w:t>YHWH–Yahweh said, “Is it right for you to be angry?”</w:t>
      </w:r>
    </w:p>
    <w:p>
      <w:pPr>
        <w:pStyle w:val="Scripture"/>
      </w:pPr>
      <w:r>
        <w:rPr>
          <w:rFonts w:ascii="Arial" w:hAnsi="Arial"/>
          <w:b/>
          <w:color w:val="804826"/>
          <w:sz w:val="15"/>
        </w:rPr>
        <w:t xml:space="preserve">5 </w:t>
      </w:r>
      <w:r>
        <w:rPr>
          <w:rFonts w:ascii="Georgia" w:hAnsi="Georgia"/>
          <w:sz w:val="19"/>
        </w:rPr>
        <w:t>Then Jonah went out of the city and sat east of it. He made himself a shelter there and sat under its shade, waiting to see what would happen to the city.</w:t>
      </w:r>
    </w:p>
    <w:p>
      <w:pPr>
        <w:pStyle w:val="Scripture"/>
      </w:pPr>
      <w:r>
        <w:rPr>
          <w:rFonts w:ascii="Arial" w:hAnsi="Arial"/>
          <w:b/>
          <w:color w:val="804826"/>
          <w:sz w:val="15"/>
        </w:rPr>
        <w:t xml:space="preserve">6 </w:t>
      </w:r>
      <w:r>
        <w:rPr>
          <w:rFonts w:ascii="Georgia" w:hAnsi="Georgia"/>
          <w:sz w:val="19"/>
        </w:rPr>
        <w:t>YHWH–Yahweh Elohim appointed a plant and caused it to grow over Jonah to shade his head and relieve his discomfort. Jonah was extremely glad because of the plant.</w:t>
      </w:r>
    </w:p>
    <w:p>
      <w:pPr>
        <w:pStyle w:val="Scripture"/>
      </w:pPr>
      <w:r>
        <w:rPr>
          <w:rFonts w:ascii="Arial" w:hAnsi="Arial"/>
          <w:b/>
          <w:color w:val="804826"/>
          <w:sz w:val="15"/>
        </w:rPr>
        <w:t xml:space="preserve">7 </w:t>
      </w:r>
      <w:r>
        <w:rPr>
          <w:rFonts w:ascii="Georgia" w:hAnsi="Georgia"/>
          <w:sz w:val="19"/>
        </w:rPr>
        <w:t>But at dawn the next day Elohim appointed a worm, and it attacked the plant so that it withered.</w:t>
      </w:r>
    </w:p>
    <w:p>
      <w:pPr>
        <w:pStyle w:val="Scripture"/>
      </w:pPr>
      <w:r>
        <w:rPr>
          <w:rFonts w:ascii="Arial" w:hAnsi="Arial"/>
          <w:b/>
          <w:color w:val="804826"/>
          <w:sz w:val="15"/>
        </w:rPr>
        <w:t xml:space="preserve">8 </w:t>
      </w:r>
      <w:r>
        <w:rPr>
          <w:rFonts w:ascii="Georgia" w:hAnsi="Georgia"/>
          <w:sz w:val="19"/>
        </w:rPr>
        <w:t>When the sun rose, Elohim appointed a scorching east wind. The sun beat down upon Jonah’s head until he became faint. He asked to die and said, “It is better for me to die than to live.”</w:t>
      </w:r>
    </w:p>
    <w:p>
      <w:pPr>
        <w:pStyle w:val="Scripture"/>
      </w:pPr>
      <w:r>
        <w:rPr>
          <w:rFonts w:ascii="Arial" w:hAnsi="Arial"/>
          <w:b/>
          <w:color w:val="804826"/>
          <w:sz w:val="15"/>
        </w:rPr>
        <w:t xml:space="preserve">9 </w:t>
      </w:r>
      <w:r>
        <w:rPr>
          <w:rFonts w:ascii="Georgia" w:hAnsi="Georgia"/>
          <w:sz w:val="19"/>
        </w:rPr>
        <w:t>Elohim said to Jonah, “Is it right for you to be angry about the plant?” He answered, “It is right for me to be angry, even to death.”</w:t>
      </w:r>
    </w:p>
    <w:p>
      <w:pPr>
        <w:pStyle w:val="Scripture"/>
      </w:pPr>
      <w:r>
        <w:rPr>
          <w:rFonts w:ascii="Arial" w:hAnsi="Arial"/>
          <w:b/>
          <w:color w:val="804826"/>
          <w:sz w:val="15"/>
        </w:rPr>
        <w:t xml:space="preserve">10 </w:t>
      </w:r>
      <w:r>
        <w:rPr>
          <w:rFonts w:ascii="Georgia" w:hAnsi="Georgia"/>
          <w:sz w:val="19"/>
        </w:rPr>
        <w:t>YHWH–Yahweh said, “You had compassion on the plant, though you did not labour for it or make it grow. It appeared in one night and perished in one night.</w:t>
      </w:r>
    </w:p>
    <w:p>
      <w:pPr>
        <w:pStyle w:val="Scripture"/>
      </w:pPr>
      <w:r>
        <w:rPr>
          <w:rFonts w:ascii="Arial" w:hAnsi="Arial"/>
          <w:b/>
          <w:color w:val="804826"/>
          <w:sz w:val="15"/>
        </w:rPr>
        <w:t xml:space="preserve">11 </w:t>
      </w:r>
      <w:r>
        <w:rPr>
          <w:rFonts w:ascii="Georgia" w:hAnsi="Georgia"/>
          <w:sz w:val="19"/>
        </w:rPr>
        <w:t>Should I not have compassion on Nineveh, that great city, in which there are more than 120,000 people who cannot distinguish their right hand from their left, as well as many animals?”</w:t>
      </w:r>
    </w:p>
    <w:p>
      <w:r>
        <w:br w:type="page"/>
      </w:r>
    </w:p>
    <w:p>
      <w:bookmarkStart w:id="33" w:name="book_33"/>
      <w:pPr>
        <w:pStyle w:val="Heading1"/>
        <w:jc w:val="center"/>
      </w:pPr>
      <w:r>
        <w:t>MICAH</w:t>
      </w:r>
      <w:bookmarkEnd w:id="33"/>
    </w:p>
    <w:p>
      <w:pPr>
        <w:spacing w:after="320"/>
        <w:jc w:val="center"/>
      </w:pPr>
      <w:r>
        <w:rPr>
          <w:i/>
          <w:color w:val="6E6E6E"/>
        </w:rPr>
        <w:t>7 chapters</w:t>
      </w:r>
    </w:p>
    <w:p>
      <w:pPr>
        <w:pStyle w:val="Heading2"/>
      </w:pPr>
      <w:r>
        <w:t>Chapter 1</w:t>
      </w:r>
    </w:p>
    <w:p>
      <w:pPr>
        <w:pStyle w:val="Scripture"/>
      </w:pPr>
      <w:r>
        <w:rPr>
          <w:rFonts w:ascii="Arial" w:hAnsi="Arial"/>
          <w:b/>
          <w:color w:val="804826"/>
          <w:sz w:val="15"/>
        </w:rPr>
        <w:t xml:space="preserve">1 </w:t>
      </w:r>
      <w:r>
        <w:rPr>
          <w:rFonts w:ascii="Georgia" w:hAnsi="Georgia"/>
          <w:sz w:val="19"/>
        </w:rPr>
        <w:t>The word of YHWH–Yahweh that came to Micah the Morashtite in the days of Jotham, Ahaz, and Hezekiah, kings of Judah, which he saw concerning Samaria and Jerusalem.</w:t>
      </w:r>
    </w:p>
    <w:p>
      <w:pPr>
        <w:pStyle w:val="Scripture"/>
      </w:pPr>
      <w:r>
        <w:rPr>
          <w:rFonts w:ascii="Arial" w:hAnsi="Arial"/>
          <w:b/>
          <w:color w:val="804826"/>
          <w:sz w:val="15"/>
        </w:rPr>
        <w:t xml:space="preserve">2 </w:t>
      </w:r>
      <w:r>
        <w:rPr>
          <w:rFonts w:ascii="Georgia" w:hAnsi="Georgia"/>
          <w:sz w:val="19"/>
        </w:rPr>
        <w:t>Hear, all you peoples! Listen, earth and all who are in it! Let Adonai YHWH–Yahweh be a witness against you, Adonai from his holy temple.</w:t>
      </w:r>
    </w:p>
    <w:p>
      <w:pPr>
        <w:pStyle w:val="Scripture"/>
      </w:pPr>
      <w:r>
        <w:rPr>
          <w:rFonts w:ascii="Arial" w:hAnsi="Arial"/>
          <w:b/>
          <w:color w:val="804826"/>
          <w:sz w:val="15"/>
        </w:rPr>
        <w:t xml:space="preserve">3 </w:t>
      </w:r>
      <w:r>
        <w:rPr>
          <w:rFonts w:ascii="Georgia" w:hAnsi="Georgia"/>
          <w:sz w:val="19"/>
        </w:rPr>
        <w:t>For behold, YHWH–Yahweh is coming from his dwelling place. He will descend and tread upon the high places of the earth.</w:t>
      </w:r>
    </w:p>
    <w:p>
      <w:pPr>
        <w:pStyle w:val="Scripture"/>
      </w:pPr>
      <w:r>
        <w:rPr>
          <w:rFonts w:ascii="Arial" w:hAnsi="Arial"/>
          <w:b/>
          <w:color w:val="804826"/>
          <w:sz w:val="15"/>
        </w:rPr>
        <w:t xml:space="preserve">4 </w:t>
      </w:r>
      <w:r>
        <w:rPr>
          <w:rFonts w:ascii="Georgia" w:hAnsi="Georgia"/>
          <w:sz w:val="19"/>
        </w:rPr>
        <w:t>The mountains will melt beneath him, and the valleys will split apart like wax before fire, like waters poured down a steep slope.</w:t>
      </w:r>
    </w:p>
    <w:p>
      <w:pPr>
        <w:pStyle w:val="Scripture"/>
      </w:pPr>
      <w:r>
        <w:rPr>
          <w:rFonts w:ascii="Arial" w:hAnsi="Arial"/>
          <w:b/>
          <w:color w:val="804826"/>
          <w:sz w:val="15"/>
        </w:rPr>
        <w:t xml:space="preserve">5 </w:t>
      </w:r>
      <w:r>
        <w:rPr>
          <w:rFonts w:ascii="Georgia" w:hAnsi="Georgia"/>
          <w:sz w:val="19"/>
        </w:rPr>
        <w:t>All this is because of Jacob’s rebellion and the sins of the house of Israel. What is Jacob’s rebellion? Is it not Samaria? What are Judah’s high places? Are they not Jerusalem?</w:t>
      </w:r>
    </w:p>
    <w:p>
      <w:pPr>
        <w:pStyle w:val="Scripture"/>
      </w:pPr>
      <w:r>
        <w:rPr>
          <w:rFonts w:ascii="Arial" w:hAnsi="Arial"/>
          <w:b/>
          <w:color w:val="804826"/>
          <w:sz w:val="15"/>
        </w:rPr>
        <w:t xml:space="preserve">6 </w:t>
      </w:r>
      <w:r>
        <w:rPr>
          <w:rFonts w:ascii="Georgia" w:hAnsi="Georgia"/>
          <w:sz w:val="19"/>
        </w:rPr>
        <w:t>“Therefore I will make Samaria a heap of ruins in the open country, a place for planting vineyards. I will pour her stones into the valley and uncover her foundations.</w:t>
      </w:r>
    </w:p>
    <w:p>
      <w:pPr>
        <w:pStyle w:val="Scripture"/>
      </w:pPr>
      <w:r>
        <w:rPr>
          <w:rFonts w:ascii="Arial" w:hAnsi="Arial"/>
          <w:b/>
          <w:color w:val="804826"/>
          <w:sz w:val="15"/>
        </w:rPr>
        <w:t xml:space="preserve">7 </w:t>
      </w:r>
      <w:r>
        <w:rPr>
          <w:rFonts w:ascii="Georgia" w:hAnsi="Georgia"/>
          <w:sz w:val="19"/>
        </w:rPr>
        <w:t>All her carved idols will be broken to pieces, all her wages burned with fire, and all her images destroyed. She gathered them from the wages of prostitution, and they will return to the wages of prostitution.”</w:t>
      </w:r>
    </w:p>
    <w:p>
      <w:pPr>
        <w:pStyle w:val="Scripture"/>
      </w:pPr>
      <w:r>
        <w:rPr>
          <w:rFonts w:ascii="Arial" w:hAnsi="Arial"/>
          <w:b/>
          <w:color w:val="804826"/>
          <w:sz w:val="15"/>
        </w:rPr>
        <w:t xml:space="preserve">8 </w:t>
      </w:r>
      <w:r>
        <w:rPr>
          <w:rFonts w:ascii="Georgia" w:hAnsi="Georgia"/>
          <w:sz w:val="19"/>
        </w:rPr>
        <w:t>Because of this I will lament and wail. I will go barefoot and naked. I will howl like jackals and mourn like ostriches.</w:t>
      </w:r>
    </w:p>
    <w:p>
      <w:pPr>
        <w:pStyle w:val="Scripture"/>
      </w:pPr>
      <w:r>
        <w:rPr>
          <w:rFonts w:ascii="Arial" w:hAnsi="Arial"/>
          <w:b/>
          <w:color w:val="804826"/>
          <w:sz w:val="15"/>
        </w:rPr>
        <w:t xml:space="preserve">9 </w:t>
      </w:r>
      <w:r>
        <w:rPr>
          <w:rFonts w:ascii="Georgia" w:hAnsi="Georgia"/>
          <w:sz w:val="19"/>
        </w:rPr>
        <w:t>For Samaria’s wound is incurable. It has reached Judah and come to the gate of my people, even to Jerusalem.</w:t>
      </w:r>
    </w:p>
    <w:p>
      <w:pPr>
        <w:pStyle w:val="Scripture"/>
      </w:pPr>
      <w:r>
        <w:rPr>
          <w:rFonts w:ascii="Arial" w:hAnsi="Arial"/>
          <w:b/>
          <w:color w:val="804826"/>
          <w:sz w:val="15"/>
        </w:rPr>
        <w:t xml:space="preserve">10 </w:t>
      </w:r>
      <w:r>
        <w:rPr>
          <w:rFonts w:ascii="Georgia" w:hAnsi="Georgia"/>
          <w:sz w:val="19"/>
        </w:rPr>
        <w:t>Do not announce it in Gath; do not weep at all. In Beth-le-aphrah roll yourselves in the dust.</w:t>
      </w:r>
    </w:p>
    <w:p>
      <w:pPr>
        <w:pStyle w:val="Scripture"/>
      </w:pPr>
      <w:r>
        <w:rPr>
          <w:rFonts w:ascii="Arial" w:hAnsi="Arial"/>
          <w:b/>
          <w:color w:val="804826"/>
          <w:sz w:val="15"/>
        </w:rPr>
        <w:t xml:space="preserve">11 </w:t>
      </w:r>
      <w:r>
        <w:rPr>
          <w:rFonts w:ascii="Georgia" w:hAnsi="Georgia"/>
          <w:sz w:val="19"/>
        </w:rPr>
        <w:t>Pass on in nakedness and shame, inhabitants of Shaphir. The inhabitants of Zaanan will not come out. The lamentation of Beth-ezel will take away your place of refuge.</w:t>
      </w:r>
    </w:p>
    <w:p>
      <w:pPr>
        <w:pStyle w:val="Scripture"/>
      </w:pPr>
      <w:r>
        <w:rPr>
          <w:rFonts w:ascii="Arial" w:hAnsi="Arial"/>
          <w:b/>
          <w:color w:val="804826"/>
          <w:sz w:val="15"/>
        </w:rPr>
        <w:t xml:space="preserve">12 </w:t>
      </w:r>
      <w:r>
        <w:rPr>
          <w:rFonts w:ascii="Georgia" w:hAnsi="Georgia"/>
          <w:sz w:val="19"/>
        </w:rPr>
        <w:t>The inhabitants of Maroth wait anxiously for good, because disaster has come down from YHWH–Yahweh to the gate of Jerusalem.</w:t>
      </w:r>
    </w:p>
    <w:p>
      <w:pPr>
        <w:pStyle w:val="Scripture"/>
      </w:pPr>
      <w:r>
        <w:rPr>
          <w:rFonts w:ascii="Arial" w:hAnsi="Arial"/>
          <w:b/>
          <w:color w:val="804826"/>
          <w:sz w:val="15"/>
        </w:rPr>
        <w:t xml:space="preserve">13 </w:t>
      </w:r>
      <w:r>
        <w:rPr>
          <w:rFonts w:ascii="Georgia" w:hAnsi="Georgia"/>
          <w:sz w:val="19"/>
        </w:rPr>
        <w:t>Harness the chariot to the swift horse, inhabitants of Lachish. She was the beginning of sin for the daughter of Zion, for the rebellions of Israel were found in you.</w:t>
      </w:r>
    </w:p>
    <w:p>
      <w:pPr>
        <w:pStyle w:val="Scripture"/>
      </w:pPr>
      <w:r>
        <w:rPr>
          <w:rFonts w:ascii="Arial" w:hAnsi="Arial"/>
          <w:b/>
          <w:color w:val="804826"/>
          <w:sz w:val="15"/>
        </w:rPr>
        <w:t xml:space="preserve">14 </w:t>
      </w:r>
      <w:r>
        <w:rPr>
          <w:rFonts w:ascii="Georgia" w:hAnsi="Georgia"/>
          <w:sz w:val="19"/>
        </w:rPr>
        <w:t>Therefore you will give parting gifts to Moresheth-gath. The houses of Achzib will prove deceptive to the kings of Israel.</w:t>
      </w:r>
    </w:p>
    <w:p>
      <w:pPr>
        <w:pStyle w:val="Scripture"/>
      </w:pPr>
      <w:r>
        <w:rPr>
          <w:rFonts w:ascii="Arial" w:hAnsi="Arial"/>
          <w:b/>
          <w:color w:val="804826"/>
          <w:sz w:val="15"/>
        </w:rPr>
        <w:t xml:space="preserve">15 </w:t>
      </w:r>
      <w:r>
        <w:rPr>
          <w:rFonts w:ascii="Georgia" w:hAnsi="Georgia"/>
          <w:sz w:val="19"/>
        </w:rPr>
        <w:t>I will again bring a conqueror against you, inhabitants of Mareshah. The glory of Israel will come to Adullam.</w:t>
      </w:r>
    </w:p>
    <w:p>
      <w:pPr>
        <w:pStyle w:val="Scripture"/>
      </w:pPr>
      <w:r>
        <w:rPr>
          <w:rFonts w:ascii="Arial" w:hAnsi="Arial"/>
          <w:b/>
          <w:color w:val="804826"/>
          <w:sz w:val="15"/>
        </w:rPr>
        <w:t xml:space="preserve">16 </w:t>
      </w:r>
      <w:r>
        <w:rPr>
          <w:rFonts w:ascii="Georgia" w:hAnsi="Georgia"/>
          <w:sz w:val="19"/>
        </w:rPr>
        <w:t>Shave your heads for the children you delight in. Make yourselves as bald as an eagle, for your children will go from you into exile.</w:t>
      </w:r>
    </w:p>
    <w:p>
      <w:pPr>
        <w:pStyle w:val="Heading2"/>
      </w:pPr>
      <w:r>
        <w:t>Chapter 2</w:t>
      </w:r>
    </w:p>
    <w:p>
      <w:pPr>
        <w:pStyle w:val="Scripture"/>
      </w:pPr>
      <w:r>
        <w:rPr>
          <w:rFonts w:ascii="Arial" w:hAnsi="Arial"/>
          <w:b/>
          <w:color w:val="804826"/>
          <w:sz w:val="15"/>
        </w:rPr>
        <w:t xml:space="preserve">1 </w:t>
      </w:r>
      <w:r>
        <w:rPr>
          <w:rFonts w:ascii="Georgia" w:hAnsi="Georgia"/>
          <w:sz w:val="19"/>
        </w:rPr>
        <w:t>Woe to those who plan sin and devise evil on their beds! At morning light they carry it out because it is in the power of their hand.</w:t>
      </w:r>
    </w:p>
    <w:p>
      <w:pPr>
        <w:pStyle w:val="Scripture"/>
      </w:pPr>
      <w:r>
        <w:rPr>
          <w:rFonts w:ascii="Arial" w:hAnsi="Arial"/>
          <w:b/>
          <w:color w:val="804826"/>
          <w:sz w:val="15"/>
        </w:rPr>
        <w:t xml:space="preserve">2 </w:t>
      </w:r>
      <w:r>
        <w:rPr>
          <w:rFonts w:ascii="Georgia" w:hAnsi="Georgia"/>
          <w:sz w:val="19"/>
        </w:rPr>
        <w:t>They covet fields and seize them, houses and take them away. They oppress a man and his household, a person and his inheritance.</w:t>
      </w:r>
    </w:p>
    <w:p>
      <w:pPr>
        <w:pStyle w:val="Scripture"/>
      </w:pPr>
      <w:r>
        <w:rPr>
          <w:rFonts w:ascii="Arial" w:hAnsi="Arial"/>
          <w:b/>
          <w:color w:val="804826"/>
          <w:sz w:val="15"/>
        </w:rPr>
        <w:t xml:space="preserve">3 </w:t>
      </w:r>
      <w:r>
        <w:rPr>
          <w:rFonts w:ascii="Georgia" w:hAnsi="Georgia"/>
          <w:sz w:val="19"/>
        </w:rPr>
        <w:t>Therefore YHWH–Yahweh says: “Behold, I am planning disaster against this family, from which you will not remove your necks. You will not walk proudly, for it will be an evil time.</w:t>
      </w:r>
    </w:p>
    <w:p>
      <w:pPr>
        <w:pStyle w:val="Scripture"/>
      </w:pPr>
      <w:r>
        <w:rPr>
          <w:rFonts w:ascii="Arial" w:hAnsi="Arial"/>
          <w:b/>
          <w:color w:val="804826"/>
          <w:sz w:val="15"/>
        </w:rPr>
        <w:t xml:space="preserve">4 </w:t>
      </w:r>
      <w:r>
        <w:rPr>
          <w:rFonts w:ascii="Georgia" w:hAnsi="Georgia"/>
          <w:sz w:val="19"/>
        </w:rPr>
        <w:t>In that day they will take up a taunt against you and lament bitterly: “We are utterly ruined! He changes the inheritance of my people. How he removes it from me! He divides our fields among the rebellious.”</w:t>
      </w:r>
    </w:p>
    <w:p>
      <w:pPr>
        <w:pStyle w:val="Scripture"/>
      </w:pPr>
      <w:r>
        <w:rPr>
          <w:rFonts w:ascii="Arial" w:hAnsi="Arial"/>
          <w:b/>
          <w:color w:val="804826"/>
          <w:sz w:val="15"/>
        </w:rPr>
        <w:t xml:space="preserve">5 </w:t>
      </w:r>
      <w:r>
        <w:rPr>
          <w:rFonts w:ascii="Georgia" w:hAnsi="Georgia"/>
          <w:sz w:val="19"/>
        </w:rPr>
        <w:t>Therefore you will have no one to cast the measuring line by lot in the assembly of YHWH–Yahweh.</w:t>
      </w:r>
    </w:p>
    <w:p>
      <w:pPr>
        <w:pStyle w:val="Scripture"/>
      </w:pPr>
      <w:r>
        <w:rPr>
          <w:rFonts w:ascii="Arial" w:hAnsi="Arial"/>
          <w:b/>
          <w:color w:val="804826"/>
          <w:sz w:val="15"/>
        </w:rPr>
        <w:t xml:space="preserve">6 </w:t>
      </w:r>
      <w:r>
        <w:rPr>
          <w:rFonts w:ascii="Georgia" w:hAnsi="Georgia"/>
          <w:sz w:val="19"/>
        </w:rPr>
        <w:t>“Do not prophesy,” they prophesy. “They should not prophesy about these things; disgrace will not overtake us.”</w:t>
      </w:r>
    </w:p>
    <w:p>
      <w:pPr>
        <w:pStyle w:val="Scripture"/>
      </w:pPr>
      <w:r>
        <w:rPr>
          <w:rFonts w:ascii="Arial" w:hAnsi="Arial"/>
          <w:b/>
          <w:color w:val="804826"/>
          <w:sz w:val="15"/>
        </w:rPr>
        <w:t xml:space="preserve">7 </w:t>
      </w:r>
      <w:r>
        <w:rPr>
          <w:rFonts w:ascii="Georgia" w:hAnsi="Georgia"/>
          <w:sz w:val="19"/>
        </w:rPr>
        <w:t>Should it be said, house of Jacob, “Is the Spirit of YHWH–Yahweh impatient? Are these his deeds?” Do not my words bring good to the one who walks uprightly?</w:t>
      </w:r>
    </w:p>
    <w:p>
      <w:pPr>
        <w:pStyle w:val="Scripture"/>
      </w:pPr>
      <w:r>
        <w:rPr>
          <w:rFonts w:ascii="Arial" w:hAnsi="Arial"/>
          <w:b/>
          <w:color w:val="804826"/>
          <w:sz w:val="15"/>
        </w:rPr>
        <w:t xml:space="preserve">8 </w:t>
      </w:r>
      <w:r>
        <w:rPr>
          <w:rFonts w:ascii="Georgia" w:hAnsi="Georgia"/>
          <w:sz w:val="19"/>
        </w:rPr>
        <w:t>But recently my people have risen like an enemy. You strip the robe from the garment of peaceful travellers who have no thought of war.</w:t>
      </w:r>
    </w:p>
    <w:p>
      <w:pPr>
        <w:pStyle w:val="Scripture"/>
      </w:pPr>
      <w:r>
        <w:rPr>
          <w:rFonts w:ascii="Arial" w:hAnsi="Arial"/>
          <w:b/>
          <w:color w:val="804826"/>
          <w:sz w:val="15"/>
        </w:rPr>
        <w:t xml:space="preserve">9 </w:t>
      </w:r>
      <w:r>
        <w:rPr>
          <w:rFonts w:ascii="Georgia" w:hAnsi="Georgia"/>
          <w:sz w:val="19"/>
        </w:rPr>
        <w:t>You drive the women of my people from their pleasant homes. You take my splendour from their young children forever.</w:t>
      </w:r>
    </w:p>
    <w:p>
      <w:pPr>
        <w:pStyle w:val="Scripture"/>
      </w:pPr>
      <w:r>
        <w:rPr>
          <w:rFonts w:ascii="Arial" w:hAnsi="Arial"/>
          <w:b/>
          <w:color w:val="804826"/>
          <w:sz w:val="15"/>
        </w:rPr>
        <w:t xml:space="preserve">10 </w:t>
      </w:r>
      <w:r>
        <w:rPr>
          <w:rFonts w:ascii="Georgia" w:hAnsi="Georgia"/>
          <w:sz w:val="19"/>
        </w:rPr>
        <w:t>Arise and depart, for this is not your resting place. Because of uncleanness, it will be destroyed with grievous destruction.</w:t>
      </w:r>
    </w:p>
    <w:p>
      <w:pPr>
        <w:pStyle w:val="Scripture"/>
      </w:pPr>
      <w:r>
        <w:rPr>
          <w:rFonts w:ascii="Arial" w:hAnsi="Arial"/>
          <w:b/>
          <w:color w:val="804826"/>
          <w:sz w:val="15"/>
        </w:rPr>
        <w:t xml:space="preserve">11 </w:t>
      </w:r>
      <w:r>
        <w:rPr>
          <w:rFonts w:ascii="Georgia" w:hAnsi="Georgia"/>
          <w:sz w:val="19"/>
        </w:rPr>
        <w:t>If a man walking in falsehood lies and says, “I will prophesy to you about wine and strong drink,” he would be the prophet for this people!</w:t>
      </w:r>
    </w:p>
    <w:p>
      <w:pPr>
        <w:pStyle w:val="Scripture"/>
      </w:pPr>
      <w:r>
        <w:rPr>
          <w:rFonts w:ascii="Arial" w:hAnsi="Arial"/>
          <w:b/>
          <w:color w:val="804826"/>
          <w:sz w:val="15"/>
        </w:rPr>
        <w:t xml:space="preserve">12 </w:t>
      </w:r>
      <w:r>
        <w:rPr>
          <w:rFonts w:ascii="Georgia" w:hAnsi="Georgia"/>
          <w:sz w:val="19"/>
        </w:rPr>
        <w:t>“I will surely gather all of you, Jacob. I will surely assemble the survivors of Israel. I will put them together like sheep in a fold, like a flock in its pasture. The place will resound with people.</w:t>
      </w:r>
    </w:p>
    <w:p>
      <w:pPr>
        <w:pStyle w:val="Scripture"/>
      </w:pPr>
      <w:r>
        <w:rPr>
          <w:rFonts w:ascii="Arial" w:hAnsi="Arial"/>
          <w:b/>
          <w:color w:val="804826"/>
          <w:sz w:val="15"/>
        </w:rPr>
        <w:t xml:space="preserve">13 </w:t>
      </w:r>
      <w:r>
        <w:rPr>
          <w:rFonts w:ascii="Georgia" w:hAnsi="Georgia"/>
          <w:sz w:val="19"/>
        </w:rPr>
        <w:t>The one who breaks open the way will go up before them. They will break through the gate and go out through it. Their king will pass before them, with YHWH–Yahweh at their head.”</w:t>
      </w:r>
    </w:p>
    <w:p>
      <w:pPr>
        <w:pStyle w:val="Heading2"/>
      </w:pPr>
      <w:r>
        <w:t>Chapter 3</w:t>
      </w:r>
    </w:p>
    <w:p>
      <w:pPr>
        <w:pStyle w:val="Scripture"/>
      </w:pPr>
      <w:r>
        <w:rPr>
          <w:rFonts w:ascii="Arial" w:hAnsi="Arial"/>
          <w:b/>
          <w:color w:val="804826"/>
          <w:sz w:val="15"/>
        </w:rPr>
        <w:t xml:space="preserve">1 </w:t>
      </w:r>
      <w:r>
        <w:rPr>
          <w:rFonts w:ascii="Georgia" w:hAnsi="Georgia"/>
          <w:sz w:val="19"/>
        </w:rPr>
        <w:t>I said: “Please listen, heads of Jacob and rulers of the house of Israel. Should you not know justice?</w:t>
      </w:r>
    </w:p>
    <w:p>
      <w:pPr>
        <w:pStyle w:val="Scripture"/>
      </w:pPr>
      <w:r>
        <w:rPr>
          <w:rFonts w:ascii="Arial" w:hAnsi="Arial"/>
          <w:b/>
          <w:color w:val="804826"/>
          <w:sz w:val="15"/>
        </w:rPr>
        <w:t xml:space="preserve">2 </w:t>
      </w:r>
      <w:r>
        <w:rPr>
          <w:rFonts w:ascii="Georgia" w:hAnsi="Georgia"/>
          <w:sz w:val="19"/>
        </w:rPr>
        <w:t>You hate good and love evil. You tear the skin from my people and the flesh from their bones.</w:t>
      </w:r>
    </w:p>
    <w:p>
      <w:pPr>
        <w:pStyle w:val="Scripture"/>
      </w:pPr>
      <w:r>
        <w:rPr>
          <w:rFonts w:ascii="Arial" w:hAnsi="Arial"/>
          <w:b/>
          <w:color w:val="804826"/>
          <w:sz w:val="15"/>
        </w:rPr>
        <w:t xml:space="preserve">3 </w:t>
      </w:r>
      <w:r>
        <w:rPr>
          <w:rFonts w:ascii="Georgia" w:hAnsi="Georgia"/>
          <w:sz w:val="19"/>
        </w:rPr>
        <w:t>You eat the flesh of my people, strip off their skin, break their bones, and chop them like meat for the pot, like flesh in a cauldron.</w:t>
      </w:r>
    </w:p>
    <w:p>
      <w:pPr>
        <w:pStyle w:val="Scripture"/>
      </w:pPr>
      <w:r>
        <w:rPr>
          <w:rFonts w:ascii="Arial" w:hAnsi="Arial"/>
          <w:b/>
          <w:color w:val="804826"/>
          <w:sz w:val="15"/>
        </w:rPr>
        <w:t xml:space="preserve">4 </w:t>
      </w:r>
      <w:r>
        <w:rPr>
          <w:rFonts w:ascii="Georgia" w:hAnsi="Georgia"/>
          <w:sz w:val="19"/>
        </w:rPr>
        <w:t>Then they will cry to YHWH–Yahweh, but he will not answer them. He will hide his face from them at that time because they have done evil.</w:t>
      </w:r>
    </w:p>
    <w:p>
      <w:pPr>
        <w:pStyle w:val="Scripture"/>
      </w:pPr>
      <w:r>
        <w:rPr>
          <w:rFonts w:ascii="Arial" w:hAnsi="Arial"/>
          <w:b/>
          <w:color w:val="804826"/>
          <w:sz w:val="15"/>
        </w:rPr>
        <w:t xml:space="preserve">5 </w:t>
      </w:r>
      <w:r>
        <w:rPr>
          <w:rFonts w:ascii="Georgia" w:hAnsi="Georgia"/>
          <w:sz w:val="19"/>
        </w:rPr>
        <w:t>YHWH–Yahweh says concerning the prophets who lead my people astray, who proclaim “Peace” when they have food to bite, but declare war against anyone who puts nothing into their mouths:</w:t>
      </w:r>
    </w:p>
    <w:p>
      <w:pPr>
        <w:pStyle w:val="Scripture"/>
      </w:pPr>
      <w:r>
        <w:rPr>
          <w:rFonts w:ascii="Arial" w:hAnsi="Arial"/>
          <w:b/>
          <w:color w:val="804826"/>
          <w:sz w:val="15"/>
        </w:rPr>
        <w:t xml:space="preserve">6 </w:t>
      </w:r>
      <w:r>
        <w:rPr>
          <w:rFonts w:ascii="Georgia" w:hAnsi="Georgia"/>
          <w:sz w:val="19"/>
        </w:rPr>
        <w:t>“Therefore night will come upon you without vision, and darkness without divination. The sun will set upon the prophets, and the day will grow dark over them.</w:t>
      </w:r>
    </w:p>
    <w:p>
      <w:pPr>
        <w:pStyle w:val="Scripture"/>
      </w:pPr>
      <w:r>
        <w:rPr>
          <w:rFonts w:ascii="Arial" w:hAnsi="Arial"/>
          <w:b/>
          <w:color w:val="804826"/>
          <w:sz w:val="15"/>
        </w:rPr>
        <w:t xml:space="preserve">7 </w:t>
      </w:r>
      <w:r>
        <w:rPr>
          <w:rFonts w:ascii="Georgia" w:hAnsi="Georgia"/>
          <w:sz w:val="19"/>
        </w:rPr>
        <w:t>The seers will be ashamed and the diviners disgraced. They will all cover their lips, for there is no answer from Elohim.”</w:t>
      </w:r>
    </w:p>
    <w:p>
      <w:pPr>
        <w:pStyle w:val="Scripture"/>
      </w:pPr>
      <w:r>
        <w:rPr>
          <w:rFonts w:ascii="Arial" w:hAnsi="Arial"/>
          <w:b/>
          <w:color w:val="804826"/>
          <w:sz w:val="15"/>
        </w:rPr>
        <w:t xml:space="preserve">8 </w:t>
      </w:r>
      <w:r>
        <w:rPr>
          <w:rFonts w:ascii="Georgia" w:hAnsi="Georgia"/>
          <w:sz w:val="19"/>
        </w:rPr>
        <w:t>But as for me, I am filled with power by the Spirit of YHWH–Yahweh, and with justice and might, to declare Jacob’s rebellion and Israel’s sin.</w:t>
      </w:r>
    </w:p>
    <w:p>
      <w:pPr>
        <w:pStyle w:val="Scripture"/>
      </w:pPr>
      <w:r>
        <w:rPr>
          <w:rFonts w:ascii="Arial" w:hAnsi="Arial"/>
          <w:b/>
          <w:color w:val="804826"/>
          <w:sz w:val="15"/>
        </w:rPr>
        <w:t xml:space="preserve">9 </w:t>
      </w:r>
      <w:r>
        <w:rPr>
          <w:rFonts w:ascii="Georgia" w:hAnsi="Georgia"/>
          <w:sz w:val="19"/>
        </w:rPr>
        <w:t>Please hear this, heads of the house of Jacob and rulers of the house of Israel, who detest justice and pervert everything that is right.</w:t>
      </w:r>
    </w:p>
    <w:p>
      <w:pPr>
        <w:pStyle w:val="Scripture"/>
      </w:pPr>
      <w:r>
        <w:rPr>
          <w:rFonts w:ascii="Arial" w:hAnsi="Arial"/>
          <w:b/>
          <w:color w:val="804826"/>
          <w:sz w:val="15"/>
        </w:rPr>
        <w:t xml:space="preserve">10 </w:t>
      </w:r>
      <w:r>
        <w:rPr>
          <w:rFonts w:ascii="Georgia" w:hAnsi="Georgia"/>
          <w:sz w:val="19"/>
        </w:rPr>
        <w:t>They build up Zion with blood, and Jerusalem with sin.</w:t>
      </w:r>
    </w:p>
    <w:p>
      <w:pPr>
        <w:pStyle w:val="Scripture"/>
      </w:pPr>
      <w:r>
        <w:rPr>
          <w:rFonts w:ascii="Arial" w:hAnsi="Arial"/>
          <w:b/>
          <w:color w:val="804826"/>
          <w:sz w:val="15"/>
        </w:rPr>
        <w:t xml:space="preserve">11 </w:t>
      </w:r>
      <w:r>
        <w:rPr>
          <w:rFonts w:ascii="Georgia" w:hAnsi="Georgia"/>
          <w:sz w:val="19"/>
        </w:rPr>
        <w:t>Her leaders judge for a bribe, her priests teach for payment, and her prophets practise divination for money. Yet they lean upon YHWH–Yahweh and say, “Is not YHWH–Yahweh among us? No disaster will come upon us.”</w:t>
      </w:r>
    </w:p>
    <w:p>
      <w:pPr>
        <w:pStyle w:val="Scripture"/>
      </w:pPr>
      <w:r>
        <w:rPr>
          <w:rFonts w:ascii="Arial" w:hAnsi="Arial"/>
          <w:b/>
          <w:color w:val="804826"/>
          <w:sz w:val="15"/>
        </w:rPr>
        <w:t xml:space="preserve">12 </w:t>
      </w:r>
      <w:r>
        <w:rPr>
          <w:rFonts w:ascii="Georgia" w:hAnsi="Georgia"/>
          <w:sz w:val="19"/>
        </w:rPr>
        <w:t>Therefore, because of you, Zion will be ploughed like a field, Jerusalem will become a heap of ruins, and the temple mountain will become a wooded height.</w:t>
      </w:r>
    </w:p>
    <w:p>
      <w:pPr>
        <w:pStyle w:val="Heading2"/>
      </w:pPr>
      <w:r>
        <w:t>Chapter 4</w:t>
      </w:r>
    </w:p>
    <w:p>
      <w:pPr>
        <w:pStyle w:val="Scripture"/>
      </w:pPr>
      <w:r>
        <w:rPr>
          <w:rFonts w:ascii="Arial" w:hAnsi="Arial"/>
          <w:b/>
          <w:color w:val="804826"/>
          <w:sz w:val="15"/>
        </w:rPr>
        <w:t xml:space="preserve">1 </w:t>
      </w:r>
      <w:r>
        <w:rPr>
          <w:rFonts w:ascii="Georgia" w:hAnsi="Georgia"/>
          <w:sz w:val="19"/>
        </w:rPr>
        <w:t>In the latter days, the mountain of the house of YHWH–Yahweh will be established as the highest of the mountains and raised above the hills, and peoples will stream to it.</w:t>
      </w:r>
    </w:p>
    <w:p>
      <w:pPr>
        <w:pStyle w:val="Scripture"/>
      </w:pPr>
      <w:r>
        <w:rPr>
          <w:rFonts w:ascii="Arial" w:hAnsi="Arial"/>
          <w:b/>
          <w:color w:val="804826"/>
          <w:sz w:val="15"/>
        </w:rPr>
        <w:t xml:space="preserve">2 </w:t>
      </w:r>
      <w:r>
        <w:rPr>
          <w:rFonts w:ascii="Georgia" w:hAnsi="Georgia"/>
          <w:sz w:val="19"/>
        </w:rPr>
        <w:t>Many nations will come and say, “Come, let us go up to the mountain of YHWH–Yahweh, to the house of the Elohim of Jacob. He will teach us his ways, and we will walk in his paths.” For Torah will go out from Zion, and the word of YHWH–Yahweh from Jerusalem.</w:t>
      </w:r>
    </w:p>
    <w:p>
      <w:pPr>
        <w:pStyle w:val="Scripture"/>
      </w:pPr>
      <w:r>
        <w:rPr>
          <w:rFonts w:ascii="Arial" w:hAnsi="Arial"/>
          <w:b/>
          <w:color w:val="804826"/>
          <w:sz w:val="15"/>
        </w:rPr>
        <w:t xml:space="preserve">3 </w:t>
      </w:r>
      <w:r>
        <w:rPr>
          <w:rFonts w:ascii="Georgia" w:hAnsi="Georgia"/>
          <w:sz w:val="19"/>
        </w:rPr>
        <w:t>He will judge between many peoples and decide matters for strong nations far away. They will hammer their swords into ploughshares and their spears into pruning hooks. Nation will not lift sword against nation, nor will they learn war anymore.</w:t>
      </w:r>
    </w:p>
    <w:p>
      <w:pPr>
        <w:pStyle w:val="Scripture"/>
      </w:pPr>
      <w:r>
        <w:rPr>
          <w:rFonts w:ascii="Arial" w:hAnsi="Arial"/>
          <w:b/>
          <w:color w:val="804826"/>
          <w:sz w:val="15"/>
        </w:rPr>
        <w:t xml:space="preserve">4 </w:t>
      </w:r>
      <w:r>
        <w:rPr>
          <w:rFonts w:ascii="Georgia" w:hAnsi="Georgia"/>
          <w:sz w:val="19"/>
        </w:rPr>
        <w:t>Each person will sit under his vine and under his fig tree, and no one will make them afraid, for the mouth of YHWH–Yahweh of hosts has spoken.</w:t>
      </w:r>
    </w:p>
    <w:p>
      <w:pPr>
        <w:pStyle w:val="Scripture"/>
      </w:pPr>
      <w:r>
        <w:rPr>
          <w:rFonts w:ascii="Arial" w:hAnsi="Arial"/>
          <w:b/>
          <w:color w:val="804826"/>
          <w:sz w:val="15"/>
        </w:rPr>
        <w:t xml:space="preserve">5 </w:t>
      </w:r>
      <w:r>
        <w:rPr>
          <w:rFonts w:ascii="Georgia" w:hAnsi="Georgia"/>
          <w:sz w:val="19"/>
        </w:rPr>
        <w:t>For all peoples walk, each in the name of its elohim, but we will walk in the name of YHWH–Yahweh our Elohim forever and ever.</w:t>
      </w:r>
    </w:p>
    <w:p>
      <w:pPr>
        <w:pStyle w:val="Scripture"/>
      </w:pPr>
      <w:r>
        <w:rPr>
          <w:rFonts w:ascii="Arial" w:hAnsi="Arial"/>
          <w:b/>
          <w:color w:val="804826"/>
          <w:sz w:val="15"/>
        </w:rPr>
        <w:t xml:space="preserve">6 </w:t>
      </w:r>
      <w:r>
        <w:rPr>
          <w:rFonts w:ascii="Georgia" w:hAnsi="Georgia"/>
          <w:sz w:val="19"/>
        </w:rPr>
        <w:t>“In that day,” says YHWH–Yahweh, “I will gather the lame, assemble the outcast, and gather those whom I have afflicted.</w:t>
      </w:r>
    </w:p>
    <w:p>
      <w:pPr>
        <w:pStyle w:val="Scripture"/>
      </w:pPr>
      <w:r>
        <w:rPr>
          <w:rFonts w:ascii="Arial" w:hAnsi="Arial"/>
          <w:b/>
          <w:color w:val="804826"/>
          <w:sz w:val="15"/>
        </w:rPr>
        <w:t xml:space="preserve">7 </w:t>
      </w:r>
      <w:r>
        <w:rPr>
          <w:rFonts w:ascii="Georgia" w:hAnsi="Georgia"/>
          <w:sz w:val="19"/>
        </w:rPr>
        <w:t>I will make the lame into survivors and the outcast into a strong nation. YHWH–Yahweh will reign over them on Mount Zion from that time and forever.</w:t>
      </w:r>
    </w:p>
    <w:p>
      <w:pPr>
        <w:pStyle w:val="Scripture"/>
      </w:pPr>
      <w:r>
        <w:rPr>
          <w:rFonts w:ascii="Arial" w:hAnsi="Arial"/>
          <w:b/>
          <w:color w:val="804826"/>
          <w:sz w:val="15"/>
        </w:rPr>
        <w:t xml:space="preserve">8 </w:t>
      </w:r>
      <w:r>
        <w:rPr>
          <w:rFonts w:ascii="Georgia" w:hAnsi="Georgia"/>
          <w:sz w:val="19"/>
        </w:rPr>
        <w:t>You, Migdal-eder, stronghold of the daughter of Zion, the former dominion will come to you, the kingdom of the daughter of Jerusalem.</w:t>
      </w:r>
    </w:p>
    <w:p>
      <w:pPr>
        <w:pStyle w:val="Scripture"/>
      </w:pPr>
      <w:r>
        <w:rPr>
          <w:rFonts w:ascii="Arial" w:hAnsi="Arial"/>
          <w:b/>
          <w:color w:val="804826"/>
          <w:sz w:val="15"/>
        </w:rPr>
        <w:t xml:space="preserve">9 </w:t>
      </w:r>
      <w:r>
        <w:rPr>
          <w:rFonts w:ascii="Georgia" w:hAnsi="Georgia"/>
          <w:sz w:val="19"/>
        </w:rPr>
        <w:t>Why do you now cry aloud? Is there no king among you? Has your counsellor perished, so that pain seizes you like a woman in labour?</w:t>
      </w:r>
    </w:p>
    <w:p>
      <w:pPr>
        <w:pStyle w:val="Scripture"/>
      </w:pPr>
      <w:r>
        <w:rPr>
          <w:rFonts w:ascii="Arial" w:hAnsi="Arial"/>
          <w:b/>
          <w:color w:val="804826"/>
          <w:sz w:val="15"/>
        </w:rPr>
        <w:t xml:space="preserve">10 </w:t>
      </w:r>
      <w:r>
        <w:rPr>
          <w:rFonts w:ascii="Georgia" w:hAnsi="Georgia"/>
          <w:sz w:val="19"/>
        </w:rPr>
        <w:t>Writhe and labour to give birth, daughter of Zion, like a woman in labour. For now you will leave the city, dwell in the open field, and go to Babylon. There you will be rescued; there YHWH–Yahweh will redeem you from the hand of your enemies.</w:t>
      </w:r>
    </w:p>
    <w:p>
      <w:pPr>
        <w:pStyle w:val="Scripture"/>
      </w:pPr>
      <w:r>
        <w:rPr>
          <w:rFonts w:ascii="Arial" w:hAnsi="Arial"/>
          <w:b/>
          <w:color w:val="804826"/>
          <w:sz w:val="15"/>
        </w:rPr>
        <w:t xml:space="preserve">11 </w:t>
      </w:r>
      <w:r>
        <w:rPr>
          <w:rFonts w:ascii="Georgia" w:hAnsi="Georgia"/>
          <w:sz w:val="19"/>
        </w:rPr>
        <w:t>Now many nations are assembled against you. They say, “Let her be defiled, and let our eyes gloat over Zion.”</w:t>
      </w:r>
    </w:p>
    <w:p>
      <w:pPr>
        <w:pStyle w:val="Scripture"/>
      </w:pPr>
      <w:r>
        <w:rPr>
          <w:rFonts w:ascii="Arial" w:hAnsi="Arial"/>
          <w:b/>
          <w:color w:val="804826"/>
          <w:sz w:val="15"/>
        </w:rPr>
        <w:t xml:space="preserve">12 </w:t>
      </w:r>
      <w:r>
        <w:rPr>
          <w:rFonts w:ascii="Georgia" w:hAnsi="Georgia"/>
          <w:sz w:val="19"/>
        </w:rPr>
        <w:t>But they do not know the thoughts of YHWH–Yahweh or understand his counsel, for he has gathered them like sheaves to the threshing floor.</w:t>
      </w:r>
    </w:p>
    <w:p>
      <w:pPr>
        <w:pStyle w:val="Scripture"/>
      </w:pPr>
      <w:r>
        <w:rPr>
          <w:rFonts w:ascii="Arial" w:hAnsi="Arial"/>
          <w:b/>
          <w:color w:val="804826"/>
          <w:sz w:val="15"/>
        </w:rPr>
        <w:t xml:space="preserve">13 </w:t>
      </w:r>
      <w:r>
        <w:rPr>
          <w:rFonts w:ascii="Georgia" w:hAnsi="Georgia"/>
          <w:sz w:val="19"/>
        </w:rPr>
        <w:t>“Arise and thresh, daughter of Zion, for I will make your horn iron and your hooves bronze. You will crush many peoples.” I will devote their unjust gain to YHWH–Yahweh and their wealth to Adonai of all the earth.</w:t>
      </w:r>
    </w:p>
    <w:p>
      <w:pPr>
        <w:pStyle w:val="Heading2"/>
      </w:pPr>
      <w:r>
        <w:t>Chapter 5</w:t>
      </w:r>
    </w:p>
    <w:p>
      <w:pPr>
        <w:pStyle w:val="Scripture"/>
      </w:pPr>
      <w:r>
        <w:rPr>
          <w:rFonts w:ascii="Arial" w:hAnsi="Arial"/>
          <w:b/>
          <w:color w:val="804826"/>
          <w:sz w:val="15"/>
        </w:rPr>
        <w:t xml:space="preserve">1 </w:t>
      </w:r>
      <w:r>
        <w:rPr>
          <w:rFonts w:ascii="Georgia" w:hAnsi="Georgia"/>
          <w:sz w:val="19"/>
        </w:rPr>
        <w:t>Now gather yourself in troops, daughter of troops. A siege has been laid against us. They will strike the ruler of Israel on the cheek with a rod.</w:t>
      </w:r>
    </w:p>
    <w:p>
      <w:pPr>
        <w:pStyle w:val="Scripture"/>
      </w:pPr>
      <w:r>
        <w:rPr>
          <w:rFonts w:ascii="Arial" w:hAnsi="Arial"/>
          <w:b/>
          <w:color w:val="804826"/>
          <w:sz w:val="15"/>
        </w:rPr>
        <w:t xml:space="preserve">2 </w:t>
      </w:r>
      <w:r>
        <w:rPr>
          <w:rFonts w:ascii="Georgia" w:hAnsi="Georgia"/>
          <w:sz w:val="19"/>
        </w:rPr>
        <w:t>But you, Bethlehem Ephrathah, though you are small among the clans of Judah, from you one will come forth for me to be ruler in Israel, whose origins are from ancient days.</w:t>
      </w:r>
    </w:p>
    <w:p>
      <w:pPr>
        <w:pStyle w:val="Scripture"/>
      </w:pPr>
      <w:r>
        <w:rPr>
          <w:rFonts w:ascii="Arial" w:hAnsi="Arial"/>
          <w:b/>
          <w:color w:val="804826"/>
          <w:sz w:val="15"/>
        </w:rPr>
        <w:t xml:space="preserve">3 </w:t>
      </w:r>
      <w:r>
        <w:rPr>
          <w:rFonts w:ascii="Georgia" w:hAnsi="Georgia"/>
          <w:sz w:val="19"/>
        </w:rPr>
        <w:t>Therefore he will give them up until the time when she who is in labour gives birth. Then the remainder of his brothers will return to the children of Israel.</w:t>
      </w:r>
    </w:p>
    <w:p>
      <w:pPr>
        <w:pStyle w:val="Scripture"/>
      </w:pPr>
      <w:r>
        <w:rPr>
          <w:rFonts w:ascii="Arial" w:hAnsi="Arial"/>
          <w:b/>
          <w:color w:val="804826"/>
          <w:sz w:val="15"/>
        </w:rPr>
        <w:t xml:space="preserve">4 </w:t>
      </w:r>
      <w:r>
        <w:rPr>
          <w:rFonts w:ascii="Georgia" w:hAnsi="Georgia"/>
          <w:sz w:val="19"/>
        </w:rPr>
        <w:t>He will stand and shepherd his flock in the strength of YHWH–Yahweh, in the majesty of the name of YHWH–Yahweh his Elohim. They will dwell securely, for then he will be great to the ends of the earth.</w:t>
      </w:r>
    </w:p>
    <w:p>
      <w:pPr>
        <w:pStyle w:val="Scripture"/>
      </w:pPr>
      <w:r>
        <w:rPr>
          <w:rFonts w:ascii="Arial" w:hAnsi="Arial"/>
          <w:b/>
          <w:color w:val="804826"/>
          <w:sz w:val="15"/>
        </w:rPr>
        <w:t xml:space="preserve">5 </w:t>
      </w:r>
      <w:r>
        <w:rPr>
          <w:rFonts w:ascii="Georgia" w:hAnsi="Georgia"/>
          <w:sz w:val="19"/>
        </w:rPr>
        <w:t>He will be our peace. When Assyria comes into our land and marches through our fortresses, we will raise against it seven shepherds and eight leaders of men.</w:t>
      </w:r>
    </w:p>
    <w:p>
      <w:pPr>
        <w:pStyle w:val="Scripture"/>
      </w:pPr>
      <w:r>
        <w:rPr>
          <w:rFonts w:ascii="Arial" w:hAnsi="Arial"/>
          <w:b/>
          <w:color w:val="804826"/>
          <w:sz w:val="15"/>
        </w:rPr>
        <w:t xml:space="preserve">6 </w:t>
      </w:r>
      <w:r>
        <w:rPr>
          <w:rFonts w:ascii="Georgia" w:hAnsi="Georgia"/>
          <w:sz w:val="19"/>
        </w:rPr>
        <w:t>They will shepherd the land of Assyria with the sword and the land of Nimrod at its entrances. He will deliver us from the Assyrian when he enters our land and marches within our borders.</w:t>
      </w:r>
    </w:p>
    <w:p>
      <w:pPr>
        <w:pStyle w:val="Scripture"/>
      </w:pPr>
      <w:r>
        <w:rPr>
          <w:rFonts w:ascii="Arial" w:hAnsi="Arial"/>
          <w:b/>
          <w:color w:val="804826"/>
          <w:sz w:val="15"/>
        </w:rPr>
        <w:t xml:space="preserve">7 </w:t>
      </w:r>
      <w:r>
        <w:rPr>
          <w:rFonts w:ascii="Georgia" w:hAnsi="Georgia"/>
          <w:sz w:val="19"/>
        </w:rPr>
        <w:t>The survivors of Jacob will be among many peoples like dew from YHWH–Yahweh, like showers upon the grass, which do not wait for anyone or depend upon humanity.</w:t>
      </w:r>
    </w:p>
    <w:p>
      <w:pPr>
        <w:pStyle w:val="Scripture"/>
      </w:pPr>
      <w:r>
        <w:rPr>
          <w:rFonts w:ascii="Arial" w:hAnsi="Arial"/>
          <w:b/>
          <w:color w:val="804826"/>
          <w:sz w:val="15"/>
        </w:rPr>
        <w:t xml:space="preserve">8 </w:t>
      </w:r>
      <w:r>
        <w:rPr>
          <w:rFonts w:ascii="Georgia" w:hAnsi="Georgia"/>
          <w:sz w:val="19"/>
        </w:rPr>
        <w:t>The survivors of Jacob will be among the nations, in the midst of many peoples, like a lion among the animals of the forest, like a young lion among flocks of sheep. When it passes through, it tramples and tears in pieces, and no one can rescue.</w:t>
      </w:r>
    </w:p>
    <w:p>
      <w:pPr>
        <w:pStyle w:val="Scripture"/>
      </w:pPr>
      <w:r>
        <w:rPr>
          <w:rFonts w:ascii="Arial" w:hAnsi="Arial"/>
          <w:b/>
          <w:color w:val="804826"/>
          <w:sz w:val="15"/>
        </w:rPr>
        <w:t xml:space="preserve">9 </w:t>
      </w:r>
      <w:r>
        <w:rPr>
          <w:rFonts w:ascii="Georgia" w:hAnsi="Georgia"/>
          <w:sz w:val="19"/>
        </w:rPr>
        <w:t>Let your hand be lifted up above your adversaries, and let all your enemies be cut off.</w:t>
      </w:r>
    </w:p>
    <w:p>
      <w:pPr>
        <w:pStyle w:val="Scripture"/>
      </w:pPr>
      <w:r>
        <w:rPr>
          <w:rFonts w:ascii="Arial" w:hAnsi="Arial"/>
          <w:b/>
          <w:color w:val="804826"/>
          <w:sz w:val="15"/>
        </w:rPr>
        <w:t xml:space="preserve">10 </w:t>
      </w:r>
      <w:r>
        <w:rPr>
          <w:rFonts w:ascii="Georgia" w:hAnsi="Georgia"/>
          <w:sz w:val="19"/>
        </w:rPr>
        <w:t>“In that day,” says YHWH–Yahweh, “I will cut off your horses from among you and destroy your chariots.</w:t>
      </w:r>
    </w:p>
    <w:p>
      <w:pPr>
        <w:pStyle w:val="Scripture"/>
      </w:pPr>
      <w:r>
        <w:rPr>
          <w:rFonts w:ascii="Arial" w:hAnsi="Arial"/>
          <w:b/>
          <w:color w:val="804826"/>
          <w:sz w:val="15"/>
        </w:rPr>
        <w:t xml:space="preserve">11 </w:t>
      </w:r>
      <w:r>
        <w:rPr>
          <w:rFonts w:ascii="Georgia" w:hAnsi="Georgia"/>
          <w:sz w:val="19"/>
        </w:rPr>
        <w:t>I will cut off the cities of your land and tear down all your fortresses.</w:t>
      </w:r>
    </w:p>
    <w:p>
      <w:pPr>
        <w:pStyle w:val="Scripture"/>
      </w:pPr>
      <w:r>
        <w:rPr>
          <w:rFonts w:ascii="Arial" w:hAnsi="Arial"/>
          <w:b/>
          <w:color w:val="804826"/>
          <w:sz w:val="15"/>
        </w:rPr>
        <w:t xml:space="preserve">12 </w:t>
      </w:r>
      <w:r>
        <w:rPr>
          <w:rFonts w:ascii="Georgia" w:hAnsi="Georgia"/>
          <w:sz w:val="19"/>
        </w:rPr>
        <w:t>I will cut witchcraft from your hand, and you will have no more fortune-tellers.</w:t>
      </w:r>
    </w:p>
    <w:p>
      <w:pPr>
        <w:pStyle w:val="Scripture"/>
      </w:pPr>
      <w:r>
        <w:rPr>
          <w:rFonts w:ascii="Arial" w:hAnsi="Arial"/>
          <w:b/>
          <w:color w:val="804826"/>
          <w:sz w:val="15"/>
        </w:rPr>
        <w:t xml:space="preserve">13 </w:t>
      </w:r>
      <w:r>
        <w:rPr>
          <w:rFonts w:ascii="Georgia" w:hAnsi="Georgia"/>
          <w:sz w:val="19"/>
        </w:rPr>
        <w:t>I will cut off your carved idols and sacred pillars from among you, and you will no longer worship the work of your hands.</w:t>
      </w:r>
    </w:p>
    <w:p>
      <w:pPr>
        <w:pStyle w:val="Scripture"/>
      </w:pPr>
      <w:r>
        <w:rPr>
          <w:rFonts w:ascii="Arial" w:hAnsi="Arial"/>
          <w:b/>
          <w:color w:val="804826"/>
          <w:sz w:val="15"/>
        </w:rPr>
        <w:t xml:space="preserve">14 </w:t>
      </w:r>
      <w:r>
        <w:rPr>
          <w:rFonts w:ascii="Georgia" w:hAnsi="Georgia"/>
          <w:sz w:val="19"/>
        </w:rPr>
        <w:t>I will uproot your Asherah poles from among you and destroy your cities.</w:t>
      </w:r>
    </w:p>
    <w:p>
      <w:pPr>
        <w:pStyle w:val="Scripture"/>
      </w:pPr>
      <w:r>
        <w:rPr>
          <w:rFonts w:ascii="Arial" w:hAnsi="Arial"/>
          <w:b/>
          <w:color w:val="804826"/>
          <w:sz w:val="15"/>
        </w:rPr>
        <w:t xml:space="preserve">15 </w:t>
      </w:r>
      <w:r>
        <w:rPr>
          <w:rFonts w:ascii="Georgia" w:hAnsi="Georgia"/>
          <w:sz w:val="19"/>
        </w:rPr>
        <w:t>I will execute vengeance in anger and wrath upon the nations that did not obey.”</w:t>
      </w:r>
    </w:p>
    <w:p>
      <w:pPr>
        <w:pStyle w:val="Heading2"/>
      </w:pPr>
      <w:r>
        <w:t>Chapter 6</w:t>
      </w:r>
    </w:p>
    <w:p>
      <w:pPr>
        <w:pStyle w:val="Scripture"/>
      </w:pPr>
      <w:r>
        <w:rPr>
          <w:rFonts w:ascii="Arial" w:hAnsi="Arial"/>
          <w:b/>
          <w:color w:val="804826"/>
          <w:sz w:val="15"/>
        </w:rPr>
        <w:t xml:space="preserve">1 </w:t>
      </w:r>
      <w:r>
        <w:rPr>
          <w:rFonts w:ascii="Georgia" w:hAnsi="Georgia"/>
          <w:sz w:val="19"/>
        </w:rPr>
        <w:t>Hear what YHWH–Yahweh says: “Arise, present your case before the mountains, and let the hills hear your voice.</w:t>
      </w:r>
    </w:p>
    <w:p>
      <w:pPr>
        <w:pStyle w:val="Scripture"/>
      </w:pPr>
      <w:r>
        <w:rPr>
          <w:rFonts w:ascii="Arial" w:hAnsi="Arial"/>
          <w:b/>
          <w:color w:val="804826"/>
          <w:sz w:val="15"/>
        </w:rPr>
        <w:t xml:space="preserve">2 </w:t>
      </w:r>
      <w:r>
        <w:rPr>
          <w:rFonts w:ascii="Georgia" w:hAnsi="Georgia"/>
          <w:sz w:val="19"/>
        </w:rPr>
        <w:t>Hear the case of YHWH–Yahweh, mountains and enduring foundations of the earth, for YHWH–Yahweh has a case against his people and will contend with Israel.</w:t>
      </w:r>
    </w:p>
    <w:p>
      <w:pPr>
        <w:pStyle w:val="Scripture"/>
      </w:pPr>
      <w:r>
        <w:rPr>
          <w:rFonts w:ascii="Arial" w:hAnsi="Arial"/>
          <w:b/>
          <w:color w:val="804826"/>
          <w:sz w:val="15"/>
        </w:rPr>
        <w:t xml:space="preserve">3 </w:t>
      </w:r>
      <w:r>
        <w:rPr>
          <w:rFonts w:ascii="Georgia" w:hAnsi="Georgia"/>
          <w:sz w:val="19"/>
        </w:rPr>
        <w:t>“My people, what have I done to you? How have I wearied you? Testify against me.</w:t>
      </w:r>
    </w:p>
    <w:p>
      <w:pPr>
        <w:pStyle w:val="Scripture"/>
      </w:pPr>
      <w:r>
        <w:rPr>
          <w:rFonts w:ascii="Arial" w:hAnsi="Arial"/>
          <w:b/>
          <w:color w:val="804826"/>
          <w:sz w:val="15"/>
        </w:rPr>
        <w:t xml:space="preserve">4 </w:t>
      </w:r>
      <w:r>
        <w:rPr>
          <w:rFonts w:ascii="Georgia" w:hAnsi="Georgia"/>
          <w:sz w:val="19"/>
        </w:rPr>
        <w:t>For I brought you up from the land of Egypt and redeemed you from the house of slavery. I sent Moses, Aaron, and Miriam before you.</w:t>
      </w:r>
    </w:p>
    <w:p>
      <w:pPr>
        <w:pStyle w:val="Scripture"/>
      </w:pPr>
      <w:r>
        <w:rPr>
          <w:rFonts w:ascii="Arial" w:hAnsi="Arial"/>
          <w:b/>
          <w:color w:val="804826"/>
          <w:sz w:val="15"/>
        </w:rPr>
        <w:t xml:space="preserve">5 </w:t>
      </w:r>
      <w:r>
        <w:rPr>
          <w:rFonts w:ascii="Georgia" w:hAnsi="Georgia"/>
          <w:sz w:val="19"/>
        </w:rPr>
        <w:t>My people, remember what Balak king of Moab planned and what Balaam son of Beor answered him, from Shittim to Gilgal, so that you may know the righteous acts of YHWH–Yahweh.”</w:t>
      </w:r>
    </w:p>
    <w:p>
      <w:pPr>
        <w:pStyle w:val="Scripture"/>
      </w:pPr>
      <w:r>
        <w:rPr>
          <w:rFonts w:ascii="Arial" w:hAnsi="Arial"/>
          <w:b/>
          <w:color w:val="804826"/>
          <w:sz w:val="15"/>
        </w:rPr>
        <w:t xml:space="preserve">6 </w:t>
      </w:r>
      <w:r>
        <w:rPr>
          <w:rFonts w:ascii="Georgia" w:hAnsi="Georgia"/>
          <w:sz w:val="19"/>
        </w:rPr>
        <w:t>With what shall I come before YHWH–Yahweh and bow myself before Elohim on high? Shall I come before him with burnt offerings, with year-old calves?</w:t>
      </w:r>
    </w:p>
    <w:p>
      <w:pPr>
        <w:pStyle w:val="Scripture"/>
      </w:pPr>
      <w:r>
        <w:rPr>
          <w:rFonts w:ascii="Arial" w:hAnsi="Arial"/>
          <w:b/>
          <w:color w:val="804826"/>
          <w:sz w:val="15"/>
        </w:rPr>
        <w:t xml:space="preserve">7 </w:t>
      </w:r>
      <w:r>
        <w:rPr>
          <w:rFonts w:ascii="Georgia" w:hAnsi="Georgia"/>
          <w:sz w:val="19"/>
        </w:rPr>
        <w:t>Will YHWH–Yahweh be pleased with thousands of rams or ten thousand rivers of oil? Shall I give my firstborn for my rebellion, the fruit of my body for the sin of my soul?</w:t>
      </w:r>
    </w:p>
    <w:p>
      <w:pPr>
        <w:pStyle w:val="Scripture"/>
      </w:pPr>
      <w:r>
        <w:rPr>
          <w:rFonts w:ascii="Arial" w:hAnsi="Arial"/>
          <w:b/>
          <w:color w:val="804826"/>
          <w:sz w:val="15"/>
        </w:rPr>
        <w:t xml:space="preserve">8 </w:t>
      </w:r>
      <w:r>
        <w:rPr>
          <w:rFonts w:ascii="Georgia" w:hAnsi="Georgia"/>
          <w:sz w:val="19"/>
        </w:rPr>
        <w:t>He has told you, humanity, what is good. What does YHWH–Yahweh require of you but to do justice, love covenant faithfulness, and walk humbly with your Elohim?</w:t>
      </w:r>
    </w:p>
    <w:p>
      <w:pPr>
        <w:pStyle w:val="Scripture"/>
      </w:pPr>
      <w:r>
        <w:rPr>
          <w:rFonts w:ascii="Arial" w:hAnsi="Arial"/>
          <w:b/>
          <w:color w:val="804826"/>
          <w:sz w:val="15"/>
        </w:rPr>
        <w:t xml:space="preserve">9 </w:t>
      </w:r>
      <w:r>
        <w:rPr>
          <w:rFonts w:ascii="Georgia" w:hAnsi="Georgia"/>
          <w:sz w:val="19"/>
        </w:rPr>
        <w:t>The voice of YHWH–Yahweh calls to the city, and wisdom fears your name: “Listen to the rod and to the one who appointed it.</w:t>
      </w:r>
    </w:p>
    <w:p>
      <w:pPr>
        <w:pStyle w:val="Scripture"/>
      </w:pPr>
      <w:r>
        <w:rPr>
          <w:rFonts w:ascii="Arial" w:hAnsi="Arial"/>
          <w:b/>
          <w:color w:val="804826"/>
          <w:sz w:val="15"/>
        </w:rPr>
        <w:t xml:space="preserve">10 </w:t>
      </w:r>
      <w:r>
        <w:rPr>
          <w:rFonts w:ascii="Georgia" w:hAnsi="Georgia"/>
          <w:sz w:val="19"/>
        </w:rPr>
        <w:t>Are there still treasures of wickedness in the house of the wicked and a fraudulent short measure?</w:t>
      </w:r>
    </w:p>
    <w:p>
      <w:pPr>
        <w:pStyle w:val="Scripture"/>
      </w:pPr>
      <w:r>
        <w:rPr>
          <w:rFonts w:ascii="Arial" w:hAnsi="Arial"/>
          <w:b/>
          <w:color w:val="804826"/>
          <w:sz w:val="15"/>
        </w:rPr>
        <w:t xml:space="preserve">11 </w:t>
      </w:r>
      <w:r>
        <w:rPr>
          <w:rFonts w:ascii="Georgia" w:hAnsi="Georgia"/>
          <w:sz w:val="19"/>
        </w:rPr>
        <w:t>Can I regard someone as innocent who uses dishonest scales and a bag of false weights?</w:t>
      </w:r>
    </w:p>
    <w:p>
      <w:pPr>
        <w:pStyle w:val="Scripture"/>
      </w:pPr>
      <w:r>
        <w:rPr>
          <w:rFonts w:ascii="Arial" w:hAnsi="Arial"/>
          <w:b/>
          <w:color w:val="804826"/>
          <w:sz w:val="15"/>
        </w:rPr>
        <w:t xml:space="preserve">12 </w:t>
      </w:r>
      <w:r>
        <w:rPr>
          <w:rFonts w:ascii="Georgia" w:hAnsi="Georgia"/>
          <w:sz w:val="19"/>
        </w:rPr>
        <w:t>The rich people of the city are full of violence. Its inhabitants speak lies, and their tongues are deceitful in their mouths.</w:t>
      </w:r>
    </w:p>
    <w:p>
      <w:pPr>
        <w:pStyle w:val="Scripture"/>
      </w:pPr>
      <w:r>
        <w:rPr>
          <w:rFonts w:ascii="Arial" w:hAnsi="Arial"/>
          <w:b/>
          <w:color w:val="804826"/>
          <w:sz w:val="15"/>
        </w:rPr>
        <w:t xml:space="preserve">13 </w:t>
      </w:r>
      <w:r>
        <w:rPr>
          <w:rFonts w:ascii="Georgia" w:hAnsi="Georgia"/>
          <w:sz w:val="19"/>
        </w:rPr>
        <w:t>Therefore I have begun to strike you with a grievous wound and to devastate you because of your sins.</w:t>
      </w:r>
    </w:p>
    <w:p>
      <w:pPr>
        <w:pStyle w:val="Scripture"/>
      </w:pPr>
      <w:r>
        <w:rPr>
          <w:rFonts w:ascii="Arial" w:hAnsi="Arial"/>
          <w:b/>
          <w:color w:val="804826"/>
          <w:sz w:val="15"/>
        </w:rPr>
        <w:t xml:space="preserve">14 </w:t>
      </w:r>
      <w:r>
        <w:rPr>
          <w:rFonts w:ascii="Georgia" w:hAnsi="Georgia"/>
          <w:sz w:val="19"/>
        </w:rPr>
        <w:t>You will eat but not be satisfied, and hunger will remain within you. You will try to carry goods away but will not save them; whatever you save I will give to the sword.</w:t>
      </w:r>
    </w:p>
    <w:p>
      <w:pPr>
        <w:pStyle w:val="Scripture"/>
      </w:pPr>
      <w:r>
        <w:rPr>
          <w:rFonts w:ascii="Arial" w:hAnsi="Arial"/>
          <w:b/>
          <w:color w:val="804826"/>
          <w:sz w:val="15"/>
        </w:rPr>
        <w:t xml:space="preserve">15 </w:t>
      </w:r>
      <w:r>
        <w:rPr>
          <w:rFonts w:ascii="Georgia" w:hAnsi="Georgia"/>
          <w:sz w:val="19"/>
        </w:rPr>
        <w:t>You will sow but not reap. You will tread olives but not anoint yourself with oil, and press grapes but not drink the wine.</w:t>
      </w:r>
    </w:p>
    <w:p>
      <w:pPr>
        <w:pStyle w:val="Scripture"/>
      </w:pPr>
      <w:r>
        <w:rPr>
          <w:rFonts w:ascii="Arial" w:hAnsi="Arial"/>
          <w:b/>
          <w:color w:val="804826"/>
          <w:sz w:val="15"/>
        </w:rPr>
        <w:t xml:space="preserve">16 </w:t>
      </w:r>
      <w:r>
        <w:rPr>
          <w:rFonts w:ascii="Georgia" w:hAnsi="Georgia"/>
          <w:sz w:val="19"/>
        </w:rPr>
        <w:t>You have kept the practices of Omri and all the works of the house of Ahab, and you walk in their counsels. Therefore I will make you a devastation, and the city’s inhabitants an object of scorn. You will bear the disgrace of my people.”</w:t>
      </w:r>
    </w:p>
    <w:p>
      <w:pPr>
        <w:pStyle w:val="Heading2"/>
      </w:pPr>
      <w:r>
        <w:t>Chapter 7</w:t>
      </w:r>
    </w:p>
    <w:p>
      <w:pPr>
        <w:pStyle w:val="Scripture"/>
      </w:pPr>
      <w:r>
        <w:rPr>
          <w:rFonts w:ascii="Arial" w:hAnsi="Arial"/>
          <w:b/>
          <w:color w:val="804826"/>
          <w:sz w:val="15"/>
        </w:rPr>
        <w:t xml:space="preserve">1 </w:t>
      </w:r>
      <w:r>
        <w:rPr>
          <w:rFonts w:ascii="Georgia" w:hAnsi="Georgia"/>
          <w:sz w:val="19"/>
        </w:rPr>
        <w:t>Woe is me! I am like one gathering summer fruit after the grape harvest: there is no cluster to eat, no early fig that I desire.</w:t>
      </w:r>
    </w:p>
    <w:p>
      <w:pPr>
        <w:pStyle w:val="Scripture"/>
      </w:pPr>
      <w:r>
        <w:rPr>
          <w:rFonts w:ascii="Arial" w:hAnsi="Arial"/>
          <w:b/>
          <w:color w:val="804826"/>
          <w:sz w:val="15"/>
        </w:rPr>
        <w:t xml:space="preserve">2 </w:t>
      </w:r>
      <w:r>
        <w:rPr>
          <w:rFonts w:ascii="Georgia" w:hAnsi="Georgia"/>
          <w:sz w:val="19"/>
        </w:rPr>
        <w:t>The faithful have perished from the earth, and no one upright remains among humanity. They all lie in wait for blood; each hunts his brother with a net.</w:t>
      </w:r>
    </w:p>
    <w:p>
      <w:pPr>
        <w:pStyle w:val="Scripture"/>
      </w:pPr>
      <w:r>
        <w:rPr>
          <w:rFonts w:ascii="Arial" w:hAnsi="Arial"/>
          <w:b/>
          <w:color w:val="804826"/>
          <w:sz w:val="15"/>
        </w:rPr>
        <w:t xml:space="preserve">3 </w:t>
      </w:r>
      <w:r>
        <w:rPr>
          <w:rFonts w:ascii="Georgia" w:hAnsi="Georgia"/>
          <w:sz w:val="19"/>
        </w:rPr>
        <w:t>Both hands are skilled at doing evil. The ruler demands a gift, the judge accepts a bribe, and the powerful dictate what they desire. Together they weave their schemes.</w:t>
      </w:r>
    </w:p>
    <w:p>
      <w:pPr>
        <w:pStyle w:val="Scripture"/>
      </w:pPr>
      <w:r>
        <w:rPr>
          <w:rFonts w:ascii="Arial" w:hAnsi="Arial"/>
          <w:b/>
          <w:color w:val="804826"/>
          <w:sz w:val="15"/>
        </w:rPr>
        <w:t xml:space="preserve">4 </w:t>
      </w:r>
      <w:r>
        <w:rPr>
          <w:rFonts w:ascii="Georgia" w:hAnsi="Georgia"/>
          <w:sz w:val="19"/>
        </w:rPr>
        <w:t>The best of them is like a briar; the most upright is worse than a thorn hedge. The day announced by your watchmen, the day of your punishment, has come. Now their confusion begins.</w:t>
      </w:r>
    </w:p>
    <w:p>
      <w:pPr>
        <w:pStyle w:val="Scripture"/>
      </w:pPr>
      <w:r>
        <w:rPr>
          <w:rFonts w:ascii="Arial" w:hAnsi="Arial"/>
          <w:b/>
          <w:color w:val="804826"/>
          <w:sz w:val="15"/>
        </w:rPr>
        <w:t xml:space="preserve">5 </w:t>
      </w:r>
      <w:r>
        <w:rPr>
          <w:rFonts w:ascii="Georgia" w:hAnsi="Georgia"/>
          <w:sz w:val="19"/>
        </w:rPr>
        <w:t>Do not trust a neighbour or put confidence in a close friend. Guard the doors of your mouth even from the woman who lies in your embrace.</w:t>
      </w:r>
    </w:p>
    <w:p>
      <w:pPr>
        <w:pStyle w:val="Scripture"/>
      </w:pPr>
      <w:r>
        <w:rPr>
          <w:rFonts w:ascii="Arial" w:hAnsi="Arial"/>
          <w:b/>
          <w:color w:val="804826"/>
          <w:sz w:val="15"/>
        </w:rPr>
        <w:t xml:space="preserve">6 </w:t>
      </w:r>
      <w:r>
        <w:rPr>
          <w:rFonts w:ascii="Georgia" w:hAnsi="Georgia"/>
          <w:sz w:val="19"/>
        </w:rPr>
        <w:t>For a son dishonours his father, a daughter rises against her mother, and a daughter-in-law against her mother-in-law. A person’s enemies are members of his own household.</w:t>
      </w:r>
    </w:p>
    <w:p>
      <w:pPr>
        <w:pStyle w:val="Scripture"/>
      </w:pPr>
      <w:r>
        <w:rPr>
          <w:rFonts w:ascii="Arial" w:hAnsi="Arial"/>
          <w:b/>
          <w:color w:val="804826"/>
          <w:sz w:val="15"/>
        </w:rPr>
        <w:t xml:space="preserve">7 </w:t>
      </w:r>
      <w:r>
        <w:rPr>
          <w:rFonts w:ascii="Georgia" w:hAnsi="Georgia"/>
          <w:sz w:val="19"/>
        </w:rPr>
        <w:t>But as for me, I will look to YHWH–Yahweh. I will wait for the Elohim of my salvation. My Elohim will hear me.</w:t>
      </w:r>
    </w:p>
    <w:p>
      <w:pPr>
        <w:pStyle w:val="Scripture"/>
      </w:pPr>
      <w:r>
        <w:rPr>
          <w:rFonts w:ascii="Arial" w:hAnsi="Arial"/>
          <w:b/>
          <w:color w:val="804826"/>
          <w:sz w:val="15"/>
        </w:rPr>
        <w:t xml:space="preserve">8 </w:t>
      </w:r>
      <w:r>
        <w:rPr>
          <w:rFonts w:ascii="Georgia" w:hAnsi="Georgia"/>
          <w:sz w:val="19"/>
        </w:rPr>
        <w:t>Do not rejoice over me, my enemy. Though I fall, I will rise. Though I sit in darkness, YHWH–Yahweh will be a light to me.</w:t>
      </w:r>
    </w:p>
    <w:p>
      <w:pPr>
        <w:pStyle w:val="Scripture"/>
      </w:pPr>
      <w:r>
        <w:rPr>
          <w:rFonts w:ascii="Arial" w:hAnsi="Arial"/>
          <w:b/>
          <w:color w:val="804826"/>
          <w:sz w:val="15"/>
        </w:rPr>
        <w:t xml:space="preserve">9 </w:t>
      </w:r>
      <w:r>
        <w:rPr>
          <w:rFonts w:ascii="Georgia" w:hAnsi="Georgia"/>
          <w:sz w:val="19"/>
        </w:rPr>
        <w:t>I will bear the indignation of YHWH–Yahweh because I have sinned against him, until he pleads my case and executes judgment for me. He will bring me into the light, and I will see his righteousness.</w:t>
      </w:r>
    </w:p>
    <w:p>
      <w:pPr>
        <w:pStyle w:val="Scripture"/>
      </w:pPr>
      <w:r>
        <w:rPr>
          <w:rFonts w:ascii="Arial" w:hAnsi="Arial"/>
          <w:b/>
          <w:color w:val="804826"/>
          <w:sz w:val="15"/>
        </w:rPr>
        <w:t xml:space="preserve">10 </w:t>
      </w:r>
      <w:r>
        <w:rPr>
          <w:rFonts w:ascii="Georgia" w:hAnsi="Georgia"/>
          <w:sz w:val="19"/>
        </w:rPr>
        <w:t>Then my enemy will see it, and shame will cover the one who said to me, “Where is YHWH–Yahweh your Elohim?” My eyes will look upon her; now she will be trampled like mud in the streets.</w:t>
      </w:r>
    </w:p>
    <w:p>
      <w:pPr>
        <w:pStyle w:val="Scripture"/>
      </w:pPr>
      <w:r>
        <w:rPr>
          <w:rFonts w:ascii="Arial" w:hAnsi="Arial"/>
          <w:b/>
          <w:color w:val="804826"/>
          <w:sz w:val="15"/>
        </w:rPr>
        <w:t xml:space="preserve">11 </w:t>
      </w:r>
      <w:r>
        <w:rPr>
          <w:rFonts w:ascii="Georgia" w:hAnsi="Georgia"/>
          <w:sz w:val="19"/>
        </w:rPr>
        <w:t>A day is coming for rebuilding your walls. In that day your boundary will be extended.</w:t>
      </w:r>
    </w:p>
    <w:p>
      <w:pPr>
        <w:pStyle w:val="Scripture"/>
      </w:pPr>
      <w:r>
        <w:rPr>
          <w:rFonts w:ascii="Arial" w:hAnsi="Arial"/>
          <w:b/>
          <w:color w:val="804826"/>
          <w:sz w:val="15"/>
        </w:rPr>
        <w:t xml:space="preserve">12 </w:t>
      </w:r>
      <w:r>
        <w:rPr>
          <w:rFonts w:ascii="Georgia" w:hAnsi="Georgia"/>
          <w:sz w:val="19"/>
        </w:rPr>
        <w:t>In that day people will come to you from Assyria and the cities of Egypt, from Egypt to the River, from sea to sea and mountain to mountain.</w:t>
      </w:r>
    </w:p>
    <w:p>
      <w:pPr>
        <w:pStyle w:val="Scripture"/>
      </w:pPr>
      <w:r>
        <w:rPr>
          <w:rFonts w:ascii="Arial" w:hAnsi="Arial"/>
          <w:b/>
          <w:color w:val="804826"/>
          <w:sz w:val="15"/>
        </w:rPr>
        <w:t xml:space="preserve">13 </w:t>
      </w:r>
      <w:r>
        <w:rPr>
          <w:rFonts w:ascii="Georgia" w:hAnsi="Georgia"/>
          <w:sz w:val="19"/>
        </w:rPr>
        <w:t>Yet the land will become desolate because of those who live in it, as the fruit of their deeds.</w:t>
      </w:r>
    </w:p>
    <w:p>
      <w:pPr>
        <w:pStyle w:val="Scripture"/>
      </w:pPr>
      <w:r>
        <w:rPr>
          <w:rFonts w:ascii="Arial" w:hAnsi="Arial"/>
          <w:b/>
          <w:color w:val="804826"/>
          <w:sz w:val="15"/>
        </w:rPr>
        <w:t xml:space="preserve">14 </w:t>
      </w:r>
      <w:r>
        <w:rPr>
          <w:rFonts w:ascii="Georgia" w:hAnsi="Georgia"/>
          <w:sz w:val="19"/>
        </w:rPr>
        <w:t>Shepherd your people with your staff, the flock of your inheritance, who dwell alone in a forest in the midst of Carmel. Let them feed in Bashan and Gilead as in days long ago.</w:t>
      </w:r>
    </w:p>
    <w:p>
      <w:pPr>
        <w:pStyle w:val="Scripture"/>
      </w:pPr>
      <w:r>
        <w:rPr>
          <w:rFonts w:ascii="Arial" w:hAnsi="Arial"/>
          <w:b/>
          <w:color w:val="804826"/>
          <w:sz w:val="15"/>
        </w:rPr>
        <w:t xml:space="preserve">15 </w:t>
      </w:r>
      <w:r>
        <w:rPr>
          <w:rFonts w:ascii="Georgia" w:hAnsi="Georgia"/>
          <w:sz w:val="19"/>
        </w:rPr>
        <w:t>“As in the days when you came out of the land of Egypt, I will show them marvellous things.”</w:t>
      </w:r>
    </w:p>
    <w:p>
      <w:pPr>
        <w:pStyle w:val="Scripture"/>
      </w:pPr>
      <w:r>
        <w:rPr>
          <w:rFonts w:ascii="Arial" w:hAnsi="Arial"/>
          <w:b/>
          <w:color w:val="804826"/>
          <w:sz w:val="15"/>
        </w:rPr>
        <w:t xml:space="preserve">16 </w:t>
      </w:r>
      <w:r>
        <w:rPr>
          <w:rFonts w:ascii="Georgia" w:hAnsi="Georgia"/>
          <w:sz w:val="19"/>
        </w:rPr>
        <w:t>The nations will see and be ashamed of all their might. They will put their hands over their mouths, and their ears will become deaf.</w:t>
      </w:r>
    </w:p>
    <w:p>
      <w:pPr>
        <w:pStyle w:val="Scripture"/>
      </w:pPr>
      <w:r>
        <w:rPr>
          <w:rFonts w:ascii="Arial" w:hAnsi="Arial"/>
          <w:b/>
          <w:color w:val="804826"/>
          <w:sz w:val="15"/>
        </w:rPr>
        <w:t xml:space="preserve">17 </w:t>
      </w:r>
      <w:r>
        <w:rPr>
          <w:rFonts w:ascii="Georgia" w:hAnsi="Georgia"/>
          <w:sz w:val="19"/>
        </w:rPr>
        <w:t>They will lick dust like a serpent. Like crawling things of the earth, they will come trembling from their strongholds. They will turn in fear to YHWH–Yahweh our Elohim and be afraid because of you.</w:t>
      </w:r>
    </w:p>
    <w:p>
      <w:pPr>
        <w:pStyle w:val="Scripture"/>
      </w:pPr>
      <w:r>
        <w:rPr>
          <w:rFonts w:ascii="Arial" w:hAnsi="Arial"/>
          <w:b/>
          <w:color w:val="804826"/>
          <w:sz w:val="15"/>
        </w:rPr>
        <w:t xml:space="preserve">18 </w:t>
      </w:r>
      <w:r>
        <w:rPr>
          <w:rFonts w:ascii="Georgia" w:hAnsi="Georgia"/>
          <w:sz w:val="19"/>
        </w:rPr>
        <w:t>Who is an El like you, forgiving sin and passing over the rebellion of the survivors of his inheritance? He does not retain his anger forever because he delights in covenant faithfulness.</w:t>
      </w:r>
    </w:p>
    <w:p>
      <w:pPr>
        <w:pStyle w:val="Scripture"/>
      </w:pPr>
      <w:r>
        <w:rPr>
          <w:rFonts w:ascii="Arial" w:hAnsi="Arial"/>
          <w:b/>
          <w:color w:val="804826"/>
          <w:sz w:val="15"/>
        </w:rPr>
        <w:t xml:space="preserve">19 </w:t>
      </w:r>
      <w:r>
        <w:rPr>
          <w:rFonts w:ascii="Georgia" w:hAnsi="Georgia"/>
          <w:sz w:val="19"/>
        </w:rPr>
        <w:t>He will again have compassion on us. He will trample our sins underfoot, and you will cast all their sins into the depths of the sea.</w:t>
      </w:r>
    </w:p>
    <w:p>
      <w:pPr>
        <w:pStyle w:val="Scripture"/>
      </w:pPr>
      <w:r>
        <w:rPr>
          <w:rFonts w:ascii="Arial" w:hAnsi="Arial"/>
          <w:b/>
          <w:color w:val="804826"/>
          <w:sz w:val="15"/>
        </w:rPr>
        <w:t xml:space="preserve">20 </w:t>
      </w:r>
      <w:r>
        <w:rPr>
          <w:rFonts w:ascii="Georgia" w:hAnsi="Georgia"/>
          <w:sz w:val="19"/>
        </w:rPr>
        <w:t>You will give truth to Jacob and covenant faithfulness to Abraham, as you swore to our ancestors from days long ago.</w:t>
      </w:r>
    </w:p>
    <w:p>
      <w:r>
        <w:br w:type="page"/>
      </w:r>
    </w:p>
    <w:p>
      <w:bookmarkStart w:id="34" w:name="book_34"/>
      <w:pPr>
        <w:pStyle w:val="Heading1"/>
        <w:jc w:val="center"/>
      </w:pPr>
      <w:r>
        <w:t>NAHUM</w:t>
      </w:r>
      <w:bookmarkEnd w:id="34"/>
    </w:p>
    <w:p>
      <w:pPr>
        <w:spacing w:after="320"/>
        <w:jc w:val="center"/>
      </w:pPr>
      <w:r>
        <w:rPr>
          <w:i/>
          <w:color w:val="6E6E6E"/>
        </w:rPr>
        <w:t>3 chapters</w:t>
      </w:r>
    </w:p>
    <w:p>
      <w:pPr>
        <w:pStyle w:val="Heading2"/>
      </w:pPr>
      <w:r>
        <w:t>Chapter 1</w:t>
      </w:r>
    </w:p>
    <w:p>
      <w:pPr>
        <w:pStyle w:val="Scripture"/>
      </w:pPr>
      <w:r>
        <w:rPr>
          <w:rFonts w:ascii="Arial" w:hAnsi="Arial"/>
          <w:b/>
          <w:color w:val="804826"/>
          <w:sz w:val="15"/>
        </w:rPr>
        <w:t xml:space="preserve">1 </w:t>
      </w:r>
      <w:r>
        <w:rPr>
          <w:rFonts w:ascii="Georgia" w:hAnsi="Georgia"/>
          <w:sz w:val="19"/>
        </w:rPr>
        <w:t>The oracle concerning Nineveh. The book of the vision of Nahum the Elkoshite.</w:t>
      </w:r>
    </w:p>
    <w:p>
      <w:pPr>
        <w:pStyle w:val="Scripture"/>
      </w:pPr>
      <w:r>
        <w:rPr>
          <w:rFonts w:ascii="Arial" w:hAnsi="Arial"/>
          <w:b/>
          <w:color w:val="804826"/>
          <w:sz w:val="15"/>
        </w:rPr>
        <w:t xml:space="preserve">2 </w:t>
      </w:r>
      <w:r>
        <w:rPr>
          <w:rFonts w:ascii="Georgia" w:hAnsi="Georgia"/>
          <w:sz w:val="19"/>
        </w:rPr>
        <w:t>YHWH–Yahweh is a jealous and avenging El. YHWH–Yahweh takes vengeance and is full of wrath. YHWH–Yahweh takes vengeance upon his adversaries and reserves wrath for his enemies.</w:t>
      </w:r>
    </w:p>
    <w:p>
      <w:pPr>
        <w:pStyle w:val="Scripture"/>
      </w:pPr>
      <w:r>
        <w:rPr>
          <w:rFonts w:ascii="Arial" w:hAnsi="Arial"/>
          <w:b/>
          <w:color w:val="804826"/>
          <w:sz w:val="15"/>
        </w:rPr>
        <w:t xml:space="preserve">3 </w:t>
      </w:r>
      <w:r>
        <w:rPr>
          <w:rFonts w:ascii="Georgia" w:hAnsi="Georgia"/>
          <w:sz w:val="19"/>
        </w:rPr>
        <w:t>YHWH–Yahweh is slow to anger and great in power, but he will by no means leave the guilty unpunished. YHWH–Yahweh has his way in the whirlwind and storm, and the clouds are the dust beneath his feet.</w:t>
      </w:r>
    </w:p>
    <w:p>
      <w:pPr>
        <w:pStyle w:val="Scripture"/>
      </w:pPr>
      <w:r>
        <w:rPr>
          <w:rFonts w:ascii="Arial" w:hAnsi="Arial"/>
          <w:b/>
          <w:color w:val="804826"/>
          <w:sz w:val="15"/>
        </w:rPr>
        <w:t xml:space="preserve">4 </w:t>
      </w:r>
      <w:r>
        <w:rPr>
          <w:rFonts w:ascii="Georgia" w:hAnsi="Georgia"/>
          <w:sz w:val="19"/>
        </w:rPr>
        <w:t>He rebukes the sea and makes it dry; he dries up all the rivers. Bashan and Carmel wither, and the flower of Lebanon fades.</w:t>
      </w:r>
    </w:p>
    <w:p>
      <w:pPr>
        <w:pStyle w:val="Scripture"/>
      </w:pPr>
      <w:r>
        <w:rPr>
          <w:rFonts w:ascii="Arial" w:hAnsi="Arial"/>
          <w:b/>
          <w:color w:val="804826"/>
          <w:sz w:val="15"/>
        </w:rPr>
        <w:t xml:space="preserve">5 </w:t>
      </w:r>
      <w:r>
        <w:rPr>
          <w:rFonts w:ascii="Georgia" w:hAnsi="Georgia"/>
          <w:sz w:val="19"/>
        </w:rPr>
        <w:t>The mountains quake before him and the hills melt. The earth heaves at his presence, the world and all who live in it.</w:t>
      </w:r>
    </w:p>
    <w:p>
      <w:pPr>
        <w:pStyle w:val="Scripture"/>
      </w:pPr>
      <w:r>
        <w:rPr>
          <w:rFonts w:ascii="Arial" w:hAnsi="Arial"/>
          <w:b/>
          <w:color w:val="804826"/>
          <w:sz w:val="15"/>
        </w:rPr>
        <w:t xml:space="preserve">6 </w:t>
      </w:r>
      <w:r>
        <w:rPr>
          <w:rFonts w:ascii="Georgia" w:hAnsi="Georgia"/>
          <w:sz w:val="19"/>
        </w:rPr>
        <w:t>Who can stand before his indignation? Who can endure the fierceness of his anger? His wrath is poured out like fire, and the rocks are shattered before him.</w:t>
      </w:r>
    </w:p>
    <w:p>
      <w:pPr>
        <w:pStyle w:val="Scripture"/>
      </w:pPr>
      <w:r>
        <w:rPr>
          <w:rFonts w:ascii="Arial" w:hAnsi="Arial"/>
          <w:b/>
          <w:color w:val="804826"/>
          <w:sz w:val="15"/>
        </w:rPr>
        <w:t xml:space="preserve">7 </w:t>
      </w:r>
      <w:r>
        <w:rPr>
          <w:rFonts w:ascii="Georgia" w:hAnsi="Georgia"/>
          <w:sz w:val="19"/>
        </w:rPr>
        <w:t>YHWH–Yahweh is good, a stronghold in the day of trouble, and he knows those who take refuge in him.</w:t>
      </w:r>
    </w:p>
    <w:p>
      <w:pPr>
        <w:pStyle w:val="Scripture"/>
      </w:pPr>
      <w:r>
        <w:rPr>
          <w:rFonts w:ascii="Arial" w:hAnsi="Arial"/>
          <w:b/>
          <w:color w:val="804826"/>
          <w:sz w:val="15"/>
        </w:rPr>
        <w:t xml:space="preserve">8 </w:t>
      </w:r>
      <w:r>
        <w:rPr>
          <w:rFonts w:ascii="Georgia" w:hAnsi="Georgia"/>
          <w:sz w:val="19"/>
        </w:rPr>
        <w:t>But with an overwhelming flood he will make a complete end of Nineveh’s place and pursue his enemies into darkness.</w:t>
      </w:r>
    </w:p>
    <w:p>
      <w:pPr>
        <w:pStyle w:val="Scripture"/>
      </w:pPr>
      <w:r>
        <w:rPr>
          <w:rFonts w:ascii="Arial" w:hAnsi="Arial"/>
          <w:b/>
          <w:color w:val="804826"/>
          <w:sz w:val="15"/>
        </w:rPr>
        <w:t xml:space="preserve">9 </w:t>
      </w:r>
      <w:r>
        <w:rPr>
          <w:rFonts w:ascii="Georgia" w:hAnsi="Georgia"/>
          <w:sz w:val="19"/>
        </w:rPr>
        <w:t>What are you plotting against YHWH–Yahweh? He will make a complete end. Trouble will not rise a second time.</w:t>
      </w:r>
    </w:p>
    <w:p>
      <w:pPr>
        <w:pStyle w:val="Scripture"/>
      </w:pPr>
      <w:r>
        <w:rPr>
          <w:rFonts w:ascii="Arial" w:hAnsi="Arial"/>
          <w:b/>
          <w:color w:val="804826"/>
          <w:sz w:val="15"/>
        </w:rPr>
        <w:t xml:space="preserve">10 </w:t>
      </w:r>
      <w:r>
        <w:rPr>
          <w:rFonts w:ascii="Georgia" w:hAnsi="Georgia"/>
          <w:sz w:val="19"/>
        </w:rPr>
        <w:t>Though they are entangled like thorns and drunk with their drink, they will be consumed like completely dry stubble.</w:t>
      </w:r>
    </w:p>
    <w:p>
      <w:pPr>
        <w:pStyle w:val="Scripture"/>
      </w:pPr>
      <w:r>
        <w:rPr>
          <w:rFonts w:ascii="Arial" w:hAnsi="Arial"/>
          <w:b/>
          <w:color w:val="804826"/>
          <w:sz w:val="15"/>
        </w:rPr>
        <w:t xml:space="preserve">11 </w:t>
      </w:r>
      <w:r>
        <w:rPr>
          <w:rFonts w:ascii="Georgia" w:hAnsi="Georgia"/>
          <w:sz w:val="19"/>
        </w:rPr>
        <w:t>One has come from you, Nineveh, who plots evil against YHWH–Yahweh and counsels wickedness.</w:t>
      </w:r>
    </w:p>
    <w:p>
      <w:pPr>
        <w:pStyle w:val="Scripture"/>
      </w:pPr>
      <w:r>
        <w:rPr>
          <w:rFonts w:ascii="Arial" w:hAnsi="Arial"/>
          <w:b/>
          <w:color w:val="804826"/>
          <w:sz w:val="15"/>
        </w:rPr>
        <w:t xml:space="preserve">12 </w:t>
      </w:r>
      <w:r>
        <w:rPr>
          <w:rFonts w:ascii="Georgia" w:hAnsi="Georgia"/>
          <w:sz w:val="19"/>
        </w:rPr>
        <w:t>YHWH–Yahweh says: “Though they are at full strength and numerous, they will be cut down and pass away. Though I have afflicted you, Judah, I will afflict you no more.</w:t>
      </w:r>
    </w:p>
    <w:p>
      <w:pPr>
        <w:pStyle w:val="Scripture"/>
      </w:pPr>
      <w:r>
        <w:rPr>
          <w:rFonts w:ascii="Arial" w:hAnsi="Arial"/>
          <w:b/>
          <w:color w:val="804826"/>
          <w:sz w:val="15"/>
        </w:rPr>
        <w:t xml:space="preserve">13 </w:t>
      </w:r>
      <w:r>
        <w:rPr>
          <w:rFonts w:ascii="Georgia" w:hAnsi="Georgia"/>
          <w:sz w:val="19"/>
        </w:rPr>
        <w:t>Now I will break his yoke from your neck and tear your bonds apart.”</w:t>
      </w:r>
    </w:p>
    <w:p>
      <w:pPr>
        <w:pStyle w:val="Scripture"/>
      </w:pPr>
      <w:r>
        <w:rPr>
          <w:rFonts w:ascii="Arial" w:hAnsi="Arial"/>
          <w:b/>
          <w:color w:val="804826"/>
          <w:sz w:val="15"/>
        </w:rPr>
        <w:t xml:space="preserve">14 </w:t>
      </w:r>
      <w:r>
        <w:rPr>
          <w:rFonts w:ascii="Georgia" w:hAnsi="Georgia"/>
          <w:sz w:val="19"/>
        </w:rPr>
        <w:t>YHWH–Yahweh has commanded concerning you, Nineveh: “Your name will have no more descendants. I will cut off the carved and cast idols from the house of your elohim. I will prepare your grave, for you are worthless.”</w:t>
      </w:r>
    </w:p>
    <w:p>
      <w:pPr>
        <w:pStyle w:val="Scripture"/>
      </w:pPr>
      <w:r>
        <w:rPr>
          <w:rFonts w:ascii="Arial" w:hAnsi="Arial"/>
          <w:b/>
          <w:color w:val="804826"/>
          <w:sz w:val="15"/>
        </w:rPr>
        <w:t xml:space="preserve">15 </w:t>
      </w:r>
      <w:r>
        <w:rPr>
          <w:rFonts w:ascii="Georgia" w:hAnsi="Georgia"/>
          <w:sz w:val="19"/>
        </w:rPr>
        <w:t>Behold, upon the mountains are the feet of the one who brings good news and proclaims peace! Judah, celebrate your feasts and fulfil your vows, for the wicked one will never again pass through you. He is completely cut off.</w:t>
      </w:r>
    </w:p>
    <w:p>
      <w:pPr>
        <w:pStyle w:val="Heading2"/>
      </w:pPr>
      <w:r>
        <w:t>Chapter 2</w:t>
      </w:r>
    </w:p>
    <w:p>
      <w:pPr>
        <w:pStyle w:val="Scripture"/>
      </w:pPr>
      <w:r>
        <w:rPr>
          <w:rFonts w:ascii="Arial" w:hAnsi="Arial"/>
          <w:b/>
          <w:color w:val="804826"/>
          <w:sz w:val="15"/>
        </w:rPr>
        <w:t xml:space="preserve">1 </w:t>
      </w:r>
      <w:r>
        <w:rPr>
          <w:rFonts w:ascii="Georgia" w:hAnsi="Georgia"/>
          <w:sz w:val="19"/>
        </w:rPr>
        <w:t>The one who shatters has come up against you. Guard the fortress! Watch the road! Brace yourselves! Strengthen your defences!</w:t>
      </w:r>
    </w:p>
    <w:p>
      <w:pPr>
        <w:pStyle w:val="Scripture"/>
      </w:pPr>
      <w:r>
        <w:rPr>
          <w:rFonts w:ascii="Arial" w:hAnsi="Arial"/>
          <w:b/>
          <w:color w:val="804826"/>
          <w:sz w:val="15"/>
        </w:rPr>
        <w:t xml:space="preserve">2 </w:t>
      </w:r>
      <w:r>
        <w:rPr>
          <w:rFonts w:ascii="Georgia" w:hAnsi="Georgia"/>
          <w:sz w:val="19"/>
        </w:rPr>
        <w:t>For YHWH–Yahweh is restoring the splendour of Jacob, like the splendour of Israel, though plunderers have stripped them and destroyed their vine branches.</w:t>
      </w:r>
    </w:p>
    <w:p>
      <w:pPr>
        <w:pStyle w:val="Scripture"/>
      </w:pPr>
      <w:r>
        <w:rPr>
          <w:rFonts w:ascii="Arial" w:hAnsi="Arial"/>
          <w:b/>
          <w:color w:val="804826"/>
          <w:sz w:val="15"/>
        </w:rPr>
        <w:t xml:space="preserve">3 </w:t>
      </w:r>
      <w:r>
        <w:rPr>
          <w:rFonts w:ascii="Georgia" w:hAnsi="Georgia"/>
          <w:sz w:val="19"/>
        </w:rPr>
        <w:t>The shields of his warriors are red, and the soldiers are clothed in scarlet. The chariots flash with steel on the day he prepares for battle, and the cypress spears are brandished.</w:t>
      </w:r>
    </w:p>
    <w:p>
      <w:pPr>
        <w:pStyle w:val="Scripture"/>
      </w:pPr>
      <w:r>
        <w:rPr>
          <w:rFonts w:ascii="Arial" w:hAnsi="Arial"/>
          <w:b/>
          <w:color w:val="804826"/>
          <w:sz w:val="15"/>
        </w:rPr>
        <w:t xml:space="preserve">4 </w:t>
      </w:r>
      <w:r>
        <w:rPr>
          <w:rFonts w:ascii="Georgia" w:hAnsi="Georgia"/>
          <w:sz w:val="19"/>
        </w:rPr>
        <w:t>The chariots race wildly through the streets and rush back and forth through the squares. They look like flaming torches and dart about like lightning.</w:t>
      </w:r>
    </w:p>
    <w:p>
      <w:pPr>
        <w:pStyle w:val="Scripture"/>
      </w:pPr>
      <w:r>
        <w:rPr>
          <w:rFonts w:ascii="Arial" w:hAnsi="Arial"/>
          <w:b/>
          <w:color w:val="804826"/>
          <w:sz w:val="15"/>
        </w:rPr>
        <w:t xml:space="preserve">5 </w:t>
      </w:r>
      <w:r>
        <w:rPr>
          <w:rFonts w:ascii="Georgia" w:hAnsi="Georgia"/>
          <w:sz w:val="19"/>
        </w:rPr>
        <w:t>He summons his officers. They stumble as they advance, hurry to the wall, and set up the protective siege cover.</w:t>
      </w:r>
    </w:p>
    <w:p>
      <w:pPr>
        <w:pStyle w:val="Scripture"/>
      </w:pPr>
      <w:r>
        <w:rPr>
          <w:rFonts w:ascii="Arial" w:hAnsi="Arial"/>
          <w:b/>
          <w:color w:val="804826"/>
          <w:sz w:val="15"/>
        </w:rPr>
        <w:t xml:space="preserve">6 </w:t>
      </w:r>
      <w:r>
        <w:rPr>
          <w:rFonts w:ascii="Georgia" w:hAnsi="Georgia"/>
          <w:sz w:val="19"/>
        </w:rPr>
        <w:t>The river gates are opened, and the palace collapses.</w:t>
      </w:r>
    </w:p>
    <w:p>
      <w:pPr>
        <w:pStyle w:val="Scripture"/>
      </w:pPr>
      <w:r>
        <w:rPr>
          <w:rFonts w:ascii="Arial" w:hAnsi="Arial"/>
          <w:b/>
          <w:color w:val="804826"/>
          <w:sz w:val="15"/>
        </w:rPr>
        <w:t xml:space="preserve">7 </w:t>
      </w:r>
      <w:r>
        <w:rPr>
          <w:rFonts w:ascii="Georgia" w:hAnsi="Georgia"/>
          <w:sz w:val="19"/>
        </w:rPr>
        <w:t>It is decreed: she is exposed and carried away. Her female servants moan like doves and beat their breasts.</w:t>
      </w:r>
    </w:p>
    <w:p>
      <w:pPr>
        <w:pStyle w:val="Scripture"/>
      </w:pPr>
      <w:r>
        <w:rPr>
          <w:rFonts w:ascii="Arial" w:hAnsi="Arial"/>
          <w:b/>
          <w:color w:val="804826"/>
          <w:sz w:val="15"/>
        </w:rPr>
        <w:t xml:space="preserve">8 </w:t>
      </w:r>
      <w:r>
        <w:rPr>
          <w:rFonts w:ascii="Georgia" w:hAnsi="Georgia"/>
          <w:sz w:val="19"/>
        </w:rPr>
        <w:t>Nineveh has long been like a pool full of water, yet its people are fleeing. “Stop! Stop!” they cry, but no one turns back.</w:t>
      </w:r>
    </w:p>
    <w:p>
      <w:pPr>
        <w:pStyle w:val="Scripture"/>
      </w:pPr>
      <w:r>
        <w:rPr>
          <w:rFonts w:ascii="Arial" w:hAnsi="Arial"/>
          <w:b/>
          <w:color w:val="804826"/>
          <w:sz w:val="15"/>
        </w:rPr>
        <w:t xml:space="preserve">9 </w:t>
      </w:r>
      <w:r>
        <w:rPr>
          <w:rFonts w:ascii="Georgia" w:hAnsi="Georgia"/>
          <w:sz w:val="19"/>
        </w:rPr>
        <w:t>Plunder the silver! Plunder the gold! There is no end to the treasure, the abundance of every precious object.</w:t>
      </w:r>
    </w:p>
    <w:p>
      <w:pPr>
        <w:pStyle w:val="Scripture"/>
      </w:pPr>
      <w:r>
        <w:rPr>
          <w:rFonts w:ascii="Arial" w:hAnsi="Arial"/>
          <w:b/>
          <w:color w:val="804826"/>
          <w:sz w:val="15"/>
        </w:rPr>
        <w:t xml:space="preserve">10 </w:t>
      </w:r>
      <w:r>
        <w:rPr>
          <w:rFonts w:ascii="Georgia" w:hAnsi="Georgia"/>
          <w:sz w:val="19"/>
        </w:rPr>
        <w:t>She is empty, desolate, and devastated. Hearts melt, knees tremble, anguish grips every waist, and every face grows pale.</w:t>
      </w:r>
    </w:p>
    <w:p>
      <w:pPr>
        <w:pStyle w:val="Scripture"/>
      </w:pPr>
      <w:r>
        <w:rPr>
          <w:rFonts w:ascii="Arial" w:hAnsi="Arial"/>
          <w:b/>
          <w:color w:val="804826"/>
          <w:sz w:val="15"/>
        </w:rPr>
        <w:t xml:space="preserve">11 </w:t>
      </w:r>
      <w:r>
        <w:rPr>
          <w:rFonts w:ascii="Georgia" w:hAnsi="Georgia"/>
          <w:sz w:val="19"/>
        </w:rPr>
        <w:t>Where is the lions’ den, the feeding place of the young lions, where the lion, lioness, and cub walked with nothing to frighten them?</w:t>
      </w:r>
    </w:p>
    <w:p>
      <w:pPr>
        <w:pStyle w:val="Scripture"/>
      </w:pPr>
      <w:r>
        <w:rPr>
          <w:rFonts w:ascii="Arial" w:hAnsi="Arial"/>
          <w:b/>
          <w:color w:val="804826"/>
          <w:sz w:val="15"/>
        </w:rPr>
        <w:t xml:space="preserve">12 </w:t>
      </w:r>
      <w:r>
        <w:rPr>
          <w:rFonts w:ascii="Georgia" w:hAnsi="Georgia"/>
          <w:sz w:val="19"/>
        </w:rPr>
        <w:t>The lion tore enough prey for his cubs and strangled prey for his lionesses. He filled his caves with prey and his dens with torn flesh.</w:t>
      </w:r>
    </w:p>
    <w:p>
      <w:pPr>
        <w:pStyle w:val="Scripture"/>
      </w:pPr>
      <w:r>
        <w:rPr>
          <w:rFonts w:ascii="Arial" w:hAnsi="Arial"/>
          <w:b/>
          <w:color w:val="804826"/>
          <w:sz w:val="15"/>
        </w:rPr>
        <w:t xml:space="preserve">13 </w:t>
      </w:r>
      <w:r>
        <w:rPr>
          <w:rFonts w:ascii="Georgia" w:hAnsi="Georgia"/>
          <w:sz w:val="19"/>
        </w:rPr>
        <w:t>“Behold, I am against you,” says YHWH–Yahweh of hosts. “I will burn your chariots in smoke, and the sword will devour your young lions. I will cut off your prey from the earth, and the voice of your messengers will no longer be heard.”</w:t>
      </w:r>
    </w:p>
    <w:p>
      <w:pPr>
        <w:pStyle w:val="Heading2"/>
      </w:pPr>
      <w:r>
        <w:t>Chapter 3</w:t>
      </w:r>
    </w:p>
    <w:p>
      <w:pPr>
        <w:pStyle w:val="Scripture"/>
      </w:pPr>
      <w:r>
        <w:rPr>
          <w:rFonts w:ascii="Arial" w:hAnsi="Arial"/>
          <w:b/>
          <w:color w:val="804826"/>
          <w:sz w:val="15"/>
        </w:rPr>
        <w:t xml:space="preserve">1 </w:t>
      </w:r>
      <w:r>
        <w:rPr>
          <w:rFonts w:ascii="Georgia" w:hAnsi="Georgia"/>
          <w:sz w:val="19"/>
        </w:rPr>
        <w:t>Woe to the city of blood! It is completely full of lies and plunder; its prey never departs.</w:t>
      </w:r>
    </w:p>
    <w:p>
      <w:pPr>
        <w:pStyle w:val="Scripture"/>
      </w:pPr>
      <w:r>
        <w:rPr>
          <w:rFonts w:ascii="Arial" w:hAnsi="Arial"/>
          <w:b/>
          <w:color w:val="804826"/>
          <w:sz w:val="15"/>
        </w:rPr>
        <w:t xml:space="preserve">2 </w:t>
      </w:r>
      <w:r>
        <w:rPr>
          <w:rFonts w:ascii="Georgia" w:hAnsi="Georgia"/>
          <w:sz w:val="19"/>
        </w:rPr>
        <w:t>The crack of the whip, the rumble of wheels, galloping horses, and bounding chariots!</w:t>
      </w:r>
    </w:p>
    <w:p>
      <w:pPr>
        <w:pStyle w:val="Scripture"/>
      </w:pPr>
      <w:r>
        <w:rPr>
          <w:rFonts w:ascii="Arial" w:hAnsi="Arial"/>
          <w:b/>
          <w:color w:val="804826"/>
          <w:sz w:val="15"/>
        </w:rPr>
        <w:t xml:space="preserve">3 </w:t>
      </w:r>
      <w:r>
        <w:rPr>
          <w:rFonts w:ascii="Georgia" w:hAnsi="Georgia"/>
          <w:sz w:val="19"/>
        </w:rPr>
        <w:t>Horsemen charge, swords flash, and spears glitter. There are multitudes of slain and great heaps of corpses, bodies without end. They stumble over the bodies.</w:t>
      </w:r>
    </w:p>
    <w:p>
      <w:pPr>
        <w:pStyle w:val="Scripture"/>
      </w:pPr>
      <w:r>
        <w:rPr>
          <w:rFonts w:ascii="Arial" w:hAnsi="Arial"/>
          <w:b/>
          <w:color w:val="804826"/>
          <w:sz w:val="15"/>
        </w:rPr>
        <w:t xml:space="preserve">4 </w:t>
      </w:r>
      <w:r>
        <w:rPr>
          <w:rFonts w:ascii="Georgia" w:hAnsi="Georgia"/>
          <w:sz w:val="19"/>
        </w:rPr>
        <w:t>This is because of the countless acts of prostitution of the beautiful prostitute, the mistress of sorceries, who enslaves nations by her prostitution and families by her sorceries.</w:t>
      </w:r>
    </w:p>
    <w:p>
      <w:pPr>
        <w:pStyle w:val="Scripture"/>
      </w:pPr>
      <w:r>
        <w:rPr>
          <w:rFonts w:ascii="Arial" w:hAnsi="Arial"/>
          <w:b/>
          <w:color w:val="804826"/>
          <w:sz w:val="15"/>
        </w:rPr>
        <w:t xml:space="preserve">5 </w:t>
      </w:r>
      <w:r>
        <w:rPr>
          <w:rFonts w:ascii="Georgia" w:hAnsi="Georgia"/>
          <w:sz w:val="19"/>
        </w:rPr>
        <w:t>“Behold, I am against you,” says YHWH–Yahweh of hosts. “I will lift your skirts over your face and show the nations your nakedness and the kingdoms your shame.</w:t>
      </w:r>
    </w:p>
    <w:p>
      <w:pPr>
        <w:pStyle w:val="Scripture"/>
      </w:pPr>
      <w:r>
        <w:rPr>
          <w:rFonts w:ascii="Arial" w:hAnsi="Arial"/>
          <w:b/>
          <w:color w:val="804826"/>
          <w:sz w:val="15"/>
        </w:rPr>
        <w:t xml:space="preserve">6 </w:t>
      </w:r>
      <w:r>
        <w:rPr>
          <w:rFonts w:ascii="Georgia" w:hAnsi="Georgia"/>
          <w:sz w:val="19"/>
        </w:rPr>
        <w:t>I will throw filth upon you, make you contemptible, and turn you into a spectacle.</w:t>
      </w:r>
    </w:p>
    <w:p>
      <w:pPr>
        <w:pStyle w:val="Scripture"/>
      </w:pPr>
      <w:r>
        <w:rPr>
          <w:rFonts w:ascii="Arial" w:hAnsi="Arial"/>
          <w:b/>
          <w:color w:val="804826"/>
          <w:sz w:val="15"/>
        </w:rPr>
        <w:t xml:space="preserve">7 </w:t>
      </w:r>
      <w:r>
        <w:rPr>
          <w:rFonts w:ascii="Georgia" w:hAnsi="Georgia"/>
          <w:sz w:val="19"/>
        </w:rPr>
        <w:t>Everyone who sees you will flee and say, ‘Nineveh is devastated! Who will mourn for her?’ Where can I find anyone to comfort you?”</w:t>
      </w:r>
    </w:p>
    <w:p>
      <w:pPr>
        <w:pStyle w:val="Scripture"/>
      </w:pPr>
      <w:r>
        <w:rPr>
          <w:rFonts w:ascii="Arial" w:hAnsi="Arial"/>
          <w:b/>
          <w:color w:val="804826"/>
          <w:sz w:val="15"/>
        </w:rPr>
        <w:t xml:space="preserve">8 </w:t>
      </w:r>
      <w:r>
        <w:rPr>
          <w:rFonts w:ascii="Georgia" w:hAnsi="Georgia"/>
          <w:sz w:val="19"/>
        </w:rPr>
        <w:t>Are you better than No-amon, which sat among the rivers and was surrounded by water, whose rampart was the sea and whose wall was water?</w:t>
      </w:r>
    </w:p>
    <w:p>
      <w:pPr>
        <w:pStyle w:val="Scripture"/>
      </w:pPr>
      <w:r>
        <w:rPr>
          <w:rFonts w:ascii="Arial" w:hAnsi="Arial"/>
          <w:b/>
          <w:color w:val="804826"/>
          <w:sz w:val="15"/>
        </w:rPr>
        <w:t xml:space="preserve">9 </w:t>
      </w:r>
      <w:r>
        <w:rPr>
          <w:rFonts w:ascii="Georgia" w:hAnsi="Georgia"/>
          <w:sz w:val="19"/>
        </w:rPr>
        <w:t>Cush and Egypt were her boundless strength; Put and Libya were her allies.</w:t>
      </w:r>
    </w:p>
    <w:p>
      <w:pPr>
        <w:pStyle w:val="Scripture"/>
      </w:pPr>
      <w:r>
        <w:rPr>
          <w:rFonts w:ascii="Arial" w:hAnsi="Arial"/>
          <w:b/>
          <w:color w:val="804826"/>
          <w:sz w:val="15"/>
        </w:rPr>
        <w:t xml:space="preserve">10 </w:t>
      </w:r>
      <w:r>
        <w:rPr>
          <w:rFonts w:ascii="Georgia" w:hAnsi="Georgia"/>
          <w:sz w:val="19"/>
        </w:rPr>
        <w:t>Yet she was carried away into exile. Her young children were dashed to pieces at every street corner. Lots were cast for her honoured men, and all her great men were bound in chains.</w:t>
      </w:r>
    </w:p>
    <w:p>
      <w:pPr>
        <w:pStyle w:val="Scripture"/>
      </w:pPr>
      <w:r>
        <w:rPr>
          <w:rFonts w:ascii="Arial" w:hAnsi="Arial"/>
          <w:b/>
          <w:color w:val="804826"/>
          <w:sz w:val="15"/>
        </w:rPr>
        <w:t xml:space="preserve">11 </w:t>
      </w:r>
      <w:r>
        <w:rPr>
          <w:rFonts w:ascii="Georgia" w:hAnsi="Georgia"/>
          <w:sz w:val="19"/>
        </w:rPr>
        <w:t>You too will become drunk and hide yourself. You too will seek refuge from the enemy.</w:t>
      </w:r>
    </w:p>
    <w:p>
      <w:pPr>
        <w:pStyle w:val="Scripture"/>
      </w:pPr>
      <w:r>
        <w:rPr>
          <w:rFonts w:ascii="Arial" w:hAnsi="Arial"/>
          <w:b/>
          <w:color w:val="804826"/>
          <w:sz w:val="15"/>
        </w:rPr>
        <w:t xml:space="preserve">12 </w:t>
      </w:r>
      <w:r>
        <w:rPr>
          <w:rFonts w:ascii="Georgia" w:hAnsi="Georgia"/>
          <w:sz w:val="19"/>
        </w:rPr>
        <w:t>All your fortresses are like fig trees with first-ripe figs. When shaken, the figs fall into the eater’s mouth.</w:t>
      </w:r>
    </w:p>
    <w:p>
      <w:pPr>
        <w:pStyle w:val="Scripture"/>
      </w:pPr>
      <w:r>
        <w:rPr>
          <w:rFonts w:ascii="Arial" w:hAnsi="Arial"/>
          <w:b/>
          <w:color w:val="804826"/>
          <w:sz w:val="15"/>
        </w:rPr>
        <w:t xml:space="preserve">13 </w:t>
      </w:r>
      <w:r>
        <w:rPr>
          <w:rFonts w:ascii="Georgia" w:hAnsi="Georgia"/>
          <w:sz w:val="19"/>
        </w:rPr>
        <w:t>Behold, your troops within you are like women. The gates of your land stand wide open to your enemies, and fire has consumed their bars.</w:t>
      </w:r>
    </w:p>
    <w:p>
      <w:pPr>
        <w:pStyle w:val="Scripture"/>
      </w:pPr>
      <w:r>
        <w:rPr>
          <w:rFonts w:ascii="Arial" w:hAnsi="Arial"/>
          <w:b/>
          <w:color w:val="804826"/>
          <w:sz w:val="15"/>
        </w:rPr>
        <w:t xml:space="preserve">14 </w:t>
      </w:r>
      <w:r>
        <w:rPr>
          <w:rFonts w:ascii="Georgia" w:hAnsi="Georgia"/>
          <w:sz w:val="19"/>
        </w:rPr>
        <w:t>Draw water for the siege! Strengthen your fortresses! Enter the clay, tread the mortar, and reinforce the brick mould!</w:t>
      </w:r>
    </w:p>
    <w:p>
      <w:pPr>
        <w:pStyle w:val="Scripture"/>
      </w:pPr>
      <w:r>
        <w:rPr>
          <w:rFonts w:ascii="Arial" w:hAnsi="Arial"/>
          <w:b/>
          <w:color w:val="804826"/>
          <w:sz w:val="15"/>
        </w:rPr>
        <w:t xml:space="preserve">15 </w:t>
      </w:r>
      <w:r>
        <w:rPr>
          <w:rFonts w:ascii="Georgia" w:hAnsi="Georgia"/>
          <w:sz w:val="19"/>
        </w:rPr>
        <w:t>There fire will devour you, and the sword will cut you down. It will consume you like the devouring locust. Multiply yourselves like the devouring locust; multiply like the swarming locust!</w:t>
      </w:r>
    </w:p>
    <w:p>
      <w:pPr>
        <w:pStyle w:val="Scripture"/>
      </w:pPr>
      <w:r>
        <w:rPr>
          <w:rFonts w:ascii="Arial" w:hAnsi="Arial"/>
          <w:b/>
          <w:color w:val="804826"/>
          <w:sz w:val="15"/>
        </w:rPr>
        <w:t xml:space="preserve">16 </w:t>
      </w:r>
      <w:r>
        <w:rPr>
          <w:rFonts w:ascii="Georgia" w:hAnsi="Georgia"/>
          <w:sz w:val="19"/>
        </w:rPr>
        <w:t>You have multiplied your merchants beyond the stars of heaven, but like the devouring locust they strip the land and fly away.</w:t>
      </w:r>
    </w:p>
    <w:p>
      <w:pPr>
        <w:pStyle w:val="Scripture"/>
      </w:pPr>
      <w:r>
        <w:rPr>
          <w:rFonts w:ascii="Arial" w:hAnsi="Arial"/>
          <w:b/>
          <w:color w:val="804826"/>
          <w:sz w:val="15"/>
        </w:rPr>
        <w:t xml:space="preserve">17 </w:t>
      </w:r>
      <w:r>
        <w:rPr>
          <w:rFonts w:ascii="Georgia" w:hAnsi="Georgia"/>
          <w:sz w:val="19"/>
        </w:rPr>
        <w:t>Your officials are like swarming locusts, and your commanders like hordes of grasshoppers that settle on walls on a cold day. When the sun rises, they fly away, and no one knows where they have gone.</w:t>
      </w:r>
    </w:p>
    <w:p>
      <w:pPr>
        <w:pStyle w:val="Scripture"/>
      </w:pPr>
      <w:r>
        <w:rPr>
          <w:rFonts w:ascii="Arial" w:hAnsi="Arial"/>
          <w:b/>
          <w:color w:val="804826"/>
          <w:sz w:val="15"/>
        </w:rPr>
        <w:t xml:space="preserve">18 </w:t>
      </w:r>
      <w:r>
        <w:rPr>
          <w:rFonts w:ascii="Georgia" w:hAnsi="Georgia"/>
          <w:sz w:val="19"/>
        </w:rPr>
        <w:t>Your shepherds are asleep, king of Assyria. Your nobles lie at rest. Your people are scattered upon the mountains, with no one to gather them.</w:t>
      </w:r>
    </w:p>
    <w:p>
      <w:pPr>
        <w:pStyle w:val="Scripture"/>
      </w:pPr>
      <w:r>
        <w:rPr>
          <w:rFonts w:ascii="Arial" w:hAnsi="Arial"/>
          <w:b/>
          <w:color w:val="804826"/>
          <w:sz w:val="15"/>
        </w:rPr>
        <w:t xml:space="preserve">19 </w:t>
      </w:r>
      <w:r>
        <w:rPr>
          <w:rFonts w:ascii="Georgia" w:hAnsi="Georgia"/>
          <w:sz w:val="19"/>
        </w:rPr>
        <w:t>There is no healing for your wound; your injury is fatal. Everyone who hears the report about you claps in triumph, for who has not suffered under your continual wickedness?</w:t>
      </w:r>
    </w:p>
    <w:p>
      <w:r>
        <w:br w:type="page"/>
      </w:r>
    </w:p>
    <w:p>
      <w:bookmarkStart w:id="35" w:name="book_35"/>
      <w:pPr>
        <w:pStyle w:val="Heading1"/>
        <w:jc w:val="center"/>
      </w:pPr>
      <w:r>
        <w:t>HABAKKUK</w:t>
      </w:r>
      <w:bookmarkEnd w:id="35"/>
    </w:p>
    <w:p>
      <w:pPr>
        <w:spacing w:after="320"/>
        <w:jc w:val="center"/>
      </w:pPr>
      <w:r>
        <w:rPr>
          <w:i/>
          <w:color w:val="6E6E6E"/>
        </w:rPr>
        <w:t>3 chapters</w:t>
      </w:r>
    </w:p>
    <w:p>
      <w:pPr>
        <w:pStyle w:val="Heading2"/>
      </w:pPr>
      <w:r>
        <w:t>Chapter 1</w:t>
      </w:r>
    </w:p>
    <w:p>
      <w:pPr>
        <w:pStyle w:val="Scripture"/>
      </w:pPr>
      <w:r>
        <w:rPr>
          <w:rFonts w:ascii="Arial" w:hAnsi="Arial"/>
          <w:b/>
          <w:color w:val="804826"/>
          <w:sz w:val="15"/>
        </w:rPr>
        <w:t xml:space="preserve">1 </w:t>
      </w:r>
      <w:r>
        <w:rPr>
          <w:rFonts w:ascii="Georgia" w:hAnsi="Georgia"/>
          <w:sz w:val="19"/>
        </w:rPr>
        <w:t>The oracle that Habakkuk the prophet saw.</w:t>
      </w:r>
    </w:p>
    <w:p>
      <w:pPr>
        <w:pStyle w:val="Scripture"/>
      </w:pPr>
      <w:r>
        <w:rPr>
          <w:rFonts w:ascii="Arial" w:hAnsi="Arial"/>
          <w:b/>
          <w:color w:val="804826"/>
          <w:sz w:val="15"/>
        </w:rPr>
        <w:t xml:space="preserve">2 </w:t>
      </w:r>
      <w:r>
        <w:rPr>
          <w:rFonts w:ascii="Georgia" w:hAnsi="Georgia"/>
          <w:sz w:val="19"/>
        </w:rPr>
        <w:t>YHWH–Yahweh, how long shall I cry for help, and you will not hear? I cry out to you, “Violence!” yet you do not save.</w:t>
      </w:r>
    </w:p>
    <w:p>
      <w:pPr>
        <w:pStyle w:val="Scripture"/>
      </w:pPr>
      <w:r>
        <w:rPr>
          <w:rFonts w:ascii="Arial" w:hAnsi="Arial"/>
          <w:b/>
          <w:color w:val="804826"/>
          <w:sz w:val="15"/>
        </w:rPr>
        <w:t xml:space="preserve">3 </w:t>
      </w:r>
      <w:r>
        <w:rPr>
          <w:rFonts w:ascii="Georgia" w:hAnsi="Georgia"/>
          <w:sz w:val="19"/>
        </w:rPr>
        <w:t>Why do you make me see iniquity and look upon wrongdoing? Destruction and violence are before me; strife continues, and conflict rises.</w:t>
      </w:r>
    </w:p>
    <w:p>
      <w:pPr>
        <w:pStyle w:val="Scripture"/>
      </w:pPr>
      <w:r>
        <w:rPr>
          <w:rFonts w:ascii="Arial" w:hAnsi="Arial"/>
          <w:b/>
          <w:color w:val="804826"/>
          <w:sz w:val="15"/>
        </w:rPr>
        <w:t xml:space="preserve">4 </w:t>
      </w:r>
      <w:r>
        <w:rPr>
          <w:rFonts w:ascii="Georgia" w:hAnsi="Georgia"/>
          <w:sz w:val="19"/>
        </w:rPr>
        <w:t>Therefore Torah is paralysed, and justice never prevails. The wicked surround the righteous, so justice comes out perverted.</w:t>
      </w:r>
    </w:p>
    <w:p>
      <w:pPr>
        <w:pStyle w:val="Scripture"/>
      </w:pPr>
      <w:r>
        <w:rPr>
          <w:rFonts w:ascii="Arial" w:hAnsi="Arial"/>
          <w:b/>
          <w:color w:val="804826"/>
          <w:sz w:val="15"/>
        </w:rPr>
        <w:t xml:space="preserve">5 </w:t>
      </w:r>
      <w:r>
        <w:rPr>
          <w:rFonts w:ascii="Georgia" w:hAnsi="Georgia"/>
          <w:sz w:val="19"/>
        </w:rPr>
        <w:t>“Look among the nations and see! Be astonished and amazed, for I am doing a work in your days that you would not believe even if it were told to you.</w:t>
      </w:r>
    </w:p>
    <w:p>
      <w:pPr>
        <w:pStyle w:val="Scripture"/>
      </w:pPr>
      <w:r>
        <w:rPr>
          <w:rFonts w:ascii="Arial" w:hAnsi="Arial"/>
          <w:b/>
          <w:color w:val="804826"/>
          <w:sz w:val="15"/>
        </w:rPr>
        <w:t xml:space="preserve">6 </w:t>
      </w:r>
      <w:r>
        <w:rPr>
          <w:rFonts w:ascii="Georgia" w:hAnsi="Georgia"/>
          <w:sz w:val="19"/>
        </w:rPr>
        <w:t>For behold, I am raising up the Chaldeans, that bitter and impetuous nation. They march across the breadth of the earth to seize dwelling places that are not theirs.</w:t>
      </w:r>
    </w:p>
    <w:p>
      <w:pPr>
        <w:pStyle w:val="Scripture"/>
      </w:pPr>
      <w:r>
        <w:rPr>
          <w:rFonts w:ascii="Arial" w:hAnsi="Arial"/>
          <w:b/>
          <w:color w:val="804826"/>
          <w:sz w:val="15"/>
        </w:rPr>
        <w:t xml:space="preserve">7 </w:t>
      </w:r>
      <w:r>
        <w:rPr>
          <w:rFonts w:ascii="Georgia" w:hAnsi="Georgia"/>
          <w:sz w:val="19"/>
        </w:rPr>
        <w:t>They are terrifying and dreadful. Their justice and dignity come from themselves.</w:t>
      </w:r>
    </w:p>
    <w:p>
      <w:pPr>
        <w:pStyle w:val="Scripture"/>
      </w:pPr>
      <w:r>
        <w:rPr>
          <w:rFonts w:ascii="Arial" w:hAnsi="Arial"/>
          <w:b/>
          <w:color w:val="804826"/>
          <w:sz w:val="15"/>
        </w:rPr>
        <w:t xml:space="preserve">8 </w:t>
      </w:r>
      <w:r>
        <w:rPr>
          <w:rFonts w:ascii="Georgia" w:hAnsi="Georgia"/>
          <w:sz w:val="19"/>
        </w:rPr>
        <w:t>Their horses are swifter than leopards and fiercer than evening wolves. Their horsemen charge proudly; their riders come from far away. They fly like an eagle rushing to devour.</w:t>
      </w:r>
    </w:p>
    <w:p>
      <w:pPr>
        <w:pStyle w:val="Scripture"/>
      </w:pPr>
      <w:r>
        <w:rPr>
          <w:rFonts w:ascii="Arial" w:hAnsi="Arial"/>
          <w:b/>
          <w:color w:val="804826"/>
          <w:sz w:val="15"/>
        </w:rPr>
        <w:t xml:space="preserve">9 </w:t>
      </w:r>
      <w:r>
        <w:rPr>
          <w:rFonts w:ascii="Georgia" w:hAnsi="Georgia"/>
          <w:sz w:val="19"/>
        </w:rPr>
        <w:t>They all come for violence. Their faces press forward, and they gather captives like sand.</w:t>
      </w:r>
    </w:p>
    <w:p>
      <w:pPr>
        <w:pStyle w:val="Scripture"/>
      </w:pPr>
      <w:r>
        <w:rPr>
          <w:rFonts w:ascii="Arial" w:hAnsi="Arial"/>
          <w:b/>
          <w:color w:val="804826"/>
          <w:sz w:val="15"/>
        </w:rPr>
        <w:t xml:space="preserve">10 </w:t>
      </w:r>
      <w:r>
        <w:rPr>
          <w:rFonts w:ascii="Georgia" w:hAnsi="Georgia"/>
          <w:sz w:val="19"/>
        </w:rPr>
        <w:t>They scoff at kings, and rulers are a joke to them. They laugh at every fortress, pile up earth, and capture it.</w:t>
      </w:r>
    </w:p>
    <w:p>
      <w:pPr>
        <w:pStyle w:val="Scripture"/>
      </w:pPr>
      <w:r>
        <w:rPr>
          <w:rFonts w:ascii="Arial" w:hAnsi="Arial"/>
          <w:b/>
          <w:color w:val="804826"/>
          <w:sz w:val="15"/>
        </w:rPr>
        <w:t xml:space="preserve">11 </w:t>
      </w:r>
      <w:r>
        <w:rPr>
          <w:rFonts w:ascii="Georgia" w:hAnsi="Georgia"/>
          <w:sz w:val="19"/>
        </w:rPr>
        <w:t>Then they sweep past like the wind and move on. They are guilty, those whose own strength is their elohim.”</w:t>
      </w:r>
    </w:p>
    <w:p>
      <w:pPr>
        <w:pStyle w:val="Scripture"/>
      </w:pPr>
      <w:r>
        <w:rPr>
          <w:rFonts w:ascii="Arial" w:hAnsi="Arial"/>
          <w:b/>
          <w:color w:val="804826"/>
          <w:sz w:val="15"/>
        </w:rPr>
        <w:t xml:space="preserve">12 </w:t>
      </w:r>
      <w:r>
        <w:rPr>
          <w:rFonts w:ascii="Georgia" w:hAnsi="Georgia"/>
          <w:sz w:val="19"/>
        </w:rPr>
        <w:t>Are you not from everlasting, YHWH–Yahweh my Elohim, my Holy One? We will not die. YHWH–Yahweh, you have appointed them to execute judgment; O Rock, you have established them to bring correction.</w:t>
      </w:r>
    </w:p>
    <w:p>
      <w:pPr>
        <w:pStyle w:val="Scripture"/>
      </w:pPr>
      <w:r>
        <w:rPr>
          <w:rFonts w:ascii="Arial" w:hAnsi="Arial"/>
          <w:b/>
          <w:color w:val="804826"/>
          <w:sz w:val="15"/>
        </w:rPr>
        <w:t xml:space="preserve">13 </w:t>
      </w:r>
      <w:r>
        <w:rPr>
          <w:rFonts w:ascii="Georgia" w:hAnsi="Georgia"/>
          <w:sz w:val="19"/>
        </w:rPr>
        <w:t>Your eyes are too pure to look upon evil, and you cannot tolerate wrongdoing. Why, then, do you look upon those who act treacherously? Why are you silent when the wicked swallow up those more righteous than themselves?</w:t>
      </w:r>
    </w:p>
    <w:p>
      <w:pPr>
        <w:pStyle w:val="Scripture"/>
      </w:pPr>
      <w:r>
        <w:rPr>
          <w:rFonts w:ascii="Arial" w:hAnsi="Arial"/>
          <w:b/>
          <w:color w:val="804826"/>
          <w:sz w:val="15"/>
        </w:rPr>
        <w:t xml:space="preserve">14 </w:t>
      </w:r>
      <w:r>
        <w:rPr>
          <w:rFonts w:ascii="Georgia" w:hAnsi="Georgia"/>
          <w:sz w:val="19"/>
        </w:rPr>
        <w:t>Why do you make humanity like the fish of the sea, like creeping things that have no ruler?</w:t>
      </w:r>
    </w:p>
    <w:p>
      <w:pPr>
        <w:pStyle w:val="Scripture"/>
      </w:pPr>
      <w:r>
        <w:rPr>
          <w:rFonts w:ascii="Arial" w:hAnsi="Arial"/>
          <w:b/>
          <w:color w:val="804826"/>
          <w:sz w:val="15"/>
        </w:rPr>
        <w:t xml:space="preserve">15 </w:t>
      </w:r>
      <w:r>
        <w:rPr>
          <w:rFonts w:ascii="Georgia" w:hAnsi="Georgia"/>
          <w:sz w:val="19"/>
        </w:rPr>
        <w:t>The wicked pull them all up with a hook, catch them in their net, and gather them in their dragnet. Therefore they rejoice and are glad.</w:t>
      </w:r>
    </w:p>
    <w:p>
      <w:pPr>
        <w:pStyle w:val="Scripture"/>
      </w:pPr>
      <w:r>
        <w:rPr>
          <w:rFonts w:ascii="Arial" w:hAnsi="Arial"/>
          <w:b/>
          <w:color w:val="804826"/>
          <w:sz w:val="15"/>
        </w:rPr>
        <w:t xml:space="preserve">16 </w:t>
      </w:r>
      <w:r>
        <w:rPr>
          <w:rFonts w:ascii="Georgia" w:hAnsi="Georgia"/>
          <w:sz w:val="19"/>
        </w:rPr>
        <w:t>They sacrifice to their net and burn incense to their dragnet, because by these their portion is rich and their food abundant.</w:t>
      </w:r>
    </w:p>
    <w:p>
      <w:pPr>
        <w:pStyle w:val="Scripture"/>
      </w:pPr>
      <w:r>
        <w:rPr>
          <w:rFonts w:ascii="Arial" w:hAnsi="Arial"/>
          <w:b/>
          <w:color w:val="804826"/>
          <w:sz w:val="15"/>
        </w:rPr>
        <w:t xml:space="preserve">17 </w:t>
      </w:r>
      <w:r>
        <w:rPr>
          <w:rFonts w:ascii="Georgia" w:hAnsi="Georgia"/>
          <w:sz w:val="19"/>
        </w:rPr>
        <w:t>Will they therefore keep emptying their net and mercilessly slaughtering nations without end?</w:t>
      </w:r>
    </w:p>
    <w:p>
      <w:pPr>
        <w:pStyle w:val="Heading2"/>
      </w:pPr>
      <w:r>
        <w:t>Chapter 2</w:t>
      </w:r>
    </w:p>
    <w:p>
      <w:pPr>
        <w:pStyle w:val="Scripture"/>
      </w:pPr>
      <w:r>
        <w:rPr>
          <w:rFonts w:ascii="Arial" w:hAnsi="Arial"/>
          <w:b/>
          <w:color w:val="804826"/>
          <w:sz w:val="15"/>
        </w:rPr>
        <w:t xml:space="preserve">1 </w:t>
      </w:r>
      <w:r>
        <w:rPr>
          <w:rFonts w:ascii="Georgia" w:hAnsi="Georgia"/>
          <w:sz w:val="19"/>
        </w:rPr>
        <w:t>I will stand at my watchpost and station myself on the tower. I will look to see what he will say to me and how I should answer concerning my complaint.</w:t>
      </w:r>
    </w:p>
    <w:p>
      <w:pPr>
        <w:pStyle w:val="Scripture"/>
      </w:pPr>
      <w:r>
        <w:rPr>
          <w:rFonts w:ascii="Arial" w:hAnsi="Arial"/>
          <w:b/>
          <w:color w:val="804826"/>
          <w:sz w:val="15"/>
        </w:rPr>
        <w:t xml:space="preserve">2 </w:t>
      </w:r>
      <w:r>
        <w:rPr>
          <w:rFonts w:ascii="Georgia" w:hAnsi="Georgia"/>
          <w:sz w:val="19"/>
        </w:rPr>
        <w:t>Then YHWH–Yahweh answered me: “Write the vision and make it plain on tablets, so that the one who reads it may run.</w:t>
      </w:r>
    </w:p>
    <w:p>
      <w:pPr>
        <w:pStyle w:val="Scripture"/>
      </w:pPr>
      <w:r>
        <w:rPr>
          <w:rFonts w:ascii="Arial" w:hAnsi="Arial"/>
          <w:b/>
          <w:color w:val="804826"/>
          <w:sz w:val="15"/>
        </w:rPr>
        <w:t xml:space="preserve">3 </w:t>
      </w:r>
      <w:r>
        <w:rPr>
          <w:rFonts w:ascii="Georgia" w:hAnsi="Georgia"/>
          <w:sz w:val="19"/>
        </w:rPr>
        <w:t>For the vision still awaits its appointed time. It hastens toward the end and will not lie. Though it seems to delay, wait for it, because it will surely come and will not be late.</w:t>
      </w:r>
    </w:p>
    <w:p>
      <w:pPr>
        <w:pStyle w:val="Scripture"/>
      </w:pPr>
      <w:r>
        <w:rPr>
          <w:rFonts w:ascii="Arial" w:hAnsi="Arial"/>
          <w:b/>
          <w:color w:val="804826"/>
          <w:sz w:val="15"/>
        </w:rPr>
        <w:t xml:space="preserve">4 </w:t>
      </w:r>
      <w:r>
        <w:rPr>
          <w:rFonts w:ascii="Georgia" w:hAnsi="Georgia"/>
          <w:sz w:val="19"/>
        </w:rPr>
        <w:t>Behold, the proud one’s soul is not upright within him, but the righteous will live by his faithfulness.</w:t>
      </w:r>
    </w:p>
    <w:p>
      <w:pPr>
        <w:pStyle w:val="Scripture"/>
      </w:pPr>
      <w:r>
        <w:rPr>
          <w:rFonts w:ascii="Arial" w:hAnsi="Arial"/>
          <w:b/>
          <w:color w:val="804826"/>
          <w:sz w:val="15"/>
        </w:rPr>
        <w:t xml:space="preserve">5 </w:t>
      </w:r>
      <w:r>
        <w:rPr>
          <w:rFonts w:ascii="Georgia" w:hAnsi="Georgia"/>
          <w:sz w:val="19"/>
        </w:rPr>
        <w:t>Indeed, wine betrays the arrogant man, and he cannot remain at rest. He enlarges his appetite like Sheol; like death, he is never satisfied. He gathers all nations to himself and collects all peoples for himself.</w:t>
      </w:r>
    </w:p>
    <w:p>
      <w:pPr>
        <w:pStyle w:val="Scripture"/>
      </w:pPr>
      <w:r>
        <w:rPr>
          <w:rFonts w:ascii="Arial" w:hAnsi="Arial"/>
          <w:b/>
          <w:color w:val="804826"/>
          <w:sz w:val="15"/>
        </w:rPr>
        <w:t xml:space="preserve">6 </w:t>
      </w:r>
      <w:r>
        <w:rPr>
          <w:rFonts w:ascii="Georgia" w:hAnsi="Georgia"/>
          <w:sz w:val="19"/>
        </w:rPr>
        <w:t>Will not all these take up a taunt against him, with riddles and mocking proverbs? They will say, “Woe to the one who piles up what is not his! How long will this continue? Woe to the one who loads himself with pledges!”</w:t>
      </w:r>
    </w:p>
    <w:p>
      <w:pPr>
        <w:pStyle w:val="Scripture"/>
      </w:pPr>
      <w:r>
        <w:rPr>
          <w:rFonts w:ascii="Arial" w:hAnsi="Arial"/>
          <w:b/>
          <w:color w:val="804826"/>
          <w:sz w:val="15"/>
        </w:rPr>
        <w:t xml:space="preserve">7 </w:t>
      </w:r>
      <w:r>
        <w:rPr>
          <w:rFonts w:ascii="Georgia" w:hAnsi="Georgia"/>
          <w:sz w:val="19"/>
        </w:rPr>
        <w:t>Will your creditors not suddenly arise, and those who make you tremble awaken? Then you will become plunder for them.</w:t>
      </w:r>
    </w:p>
    <w:p>
      <w:pPr>
        <w:pStyle w:val="Scripture"/>
      </w:pPr>
      <w:r>
        <w:rPr>
          <w:rFonts w:ascii="Arial" w:hAnsi="Arial"/>
          <w:b/>
          <w:color w:val="804826"/>
          <w:sz w:val="15"/>
        </w:rPr>
        <w:t xml:space="preserve">8 </w:t>
      </w:r>
      <w:r>
        <w:rPr>
          <w:rFonts w:ascii="Georgia" w:hAnsi="Georgia"/>
          <w:sz w:val="19"/>
        </w:rPr>
        <w:t>Because you have plundered many nations, all the peoples who remain will plunder you. This will happen because of human bloodshed and violence against the land, the city, and all who live in it.</w:t>
      </w:r>
    </w:p>
    <w:p>
      <w:pPr>
        <w:pStyle w:val="Scripture"/>
      </w:pPr>
      <w:r>
        <w:rPr>
          <w:rFonts w:ascii="Arial" w:hAnsi="Arial"/>
          <w:b/>
          <w:color w:val="804826"/>
          <w:sz w:val="15"/>
        </w:rPr>
        <w:t xml:space="preserve">9 </w:t>
      </w:r>
      <w:r>
        <w:rPr>
          <w:rFonts w:ascii="Georgia" w:hAnsi="Georgia"/>
          <w:sz w:val="19"/>
        </w:rPr>
        <w:t>Woe to the one who gains evil profit for his house, setting his nest on high to escape the reach of disaster!</w:t>
      </w:r>
    </w:p>
    <w:p>
      <w:pPr>
        <w:pStyle w:val="Scripture"/>
      </w:pPr>
      <w:r>
        <w:rPr>
          <w:rFonts w:ascii="Arial" w:hAnsi="Arial"/>
          <w:b/>
          <w:color w:val="804826"/>
          <w:sz w:val="15"/>
        </w:rPr>
        <w:t xml:space="preserve">10 </w:t>
      </w:r>
      <w:r>
        <w:rPr>
          <w:rFonts w:ascii="Georgia" w:hAnsi="Georgia"/>
          <w:sz w:val="19"/>
        </w:rPr>
        <w:t>By cutting off many peoples, you have planned shame for your house and sinned against your own life.</w:t>
      </w:r>
    </w:p>
    <w:p>
      <w:pPr>
        <w:pStyle w:val="Scripture"/>
      </w:pPr>
      <w:r>
        <w:rPr>
          <w:rFonts w:ascii="Arial" w:hAnsi="Arial"/>
          <w:b/>
          <w:color w:val="804826"/>
          <w:sz w:val="15"/>
        </w:rPr>
        <w:t xml:space="preserve">11 </w:t>
      </w:r>
      <w:r>
        <w:rPr>
          <w:rFonts w:ascii="Georgia" w:hAnsi="Georgia"/>
          <w:sz w:val="19"/>
        </w:rPr>
        <w:t>For the stone will cry out from the wall, and the beam from the timber will answer it.</w:t>
      </w:r>
    </w:p>
    <w:p>
      <w:pPr>
        <w:pStyle w:val="Scripture"/>
      </w:pPr>
      <w:r>
        <w:rPr>
          <w:rFonts w:ascii="Arial" w:hAnsi="Arial"/>
          <w:b/>
          <w:color w:val="804826"/>
          <w:sz w:val="15"/>
        </w:rPr>
        <w:t xml:space="preserve">12 </w:t>
      </w:r>
      <w:r>
        <w:rPr>
          <w:rFonts w:ascii="Georgia" w:hAnsi="Georgia"/>
          <w:sz w:val="19"/>
        </w:rPr>
        <w:t>Woe to the one who builds a town with bloodshed and establishes a city through iniquity!</w:t>
      </w:r>
    </w:p>
    <w:p>
      <w:pPr>
        <w:pStyle w:val="Scripture"/>
      </w:pPr>
      <w:r>
        <w:rPr>
          <w:rFonts w:ascii="Arial" w:hAnsi="Arial"/>
          <w:b/>
          <w:color w:val="804826"/>
          <w:sz w:val="15"/>
        </w:rPr>
        <w:t xml:space="preserve">13 </w:t>
      </w:r>
      <w:r>
        <w:rPr>
          <w:rFonts w:ascii="Georgia" w:hAnsi="Georgia"/>
          <w:sz w:val="19"/>
        </w:rPr>
        <w:t>Behold, is it not from YHWH–Yahweh of hosts that peoples labour only to feed the fire and nations exhaust themselves for nothing?</w:t>
      </w:r>
    </w:p>
    <w:p>
      <w:pPr>
        <w:pStyle w:val="Scripture"/>
      </w:pPr>
      <w:r>
        <w:rPr>
          <w:rFonts w:ascii="Arial" w:hAnsi="Arial"/>
          <w:b/>
          <w:color w:val="804826"/>
          <w:sz w:val="15"/>
        </w:rPr>
        <w:t xml:space="preserve">14 </w:t>
      </w:r>
      <w:r>
        <w:rPr>
          <w:rFonts w:ascii="Georgia" w:hAnsi="Georgia"/>
          <w:sz w:val="19"/>
        </w:rPr>
        <w:t>For the earth will be filled with the knowledge of the glory of YHWH–Yahweh as the waters cover the sea.</w:t>
      </w:r>
    </w:p>
    <w:p>
      <w:pPr>
        <w:pStyle w:val="Scripture"/>
      </w:pPr>
      <w:r>
        <w:rPr>
          <w:rFonts w:ascii="Arial" w:hAnsi="Arial"/>
          <w:b/>
          <w:color w:val="804826"/>
          <w:sz w:val="15"/>
        </w:rPr>
        <w:t xml:space="preserve">15 </w:t>
      </w:r>
      <w:r>
        <w:rPr>
          <w:rFonts w:ascii="Georgia" w:hAnsi="Georgia"/>
          <w:sz w:val="19"/>
        </w:rPr>
        <w:t>Woe to the one who gives his neighbour drink, mixing in your venom and making him drunk so that you may gaze upon his nakedness!</w:t>
      </w:r>
    </w:p>
    <w:p>
      <w:pPr>
        <w:pStyle w:val="Scripture"/>
      </w:pPr>
      <w:r>
        <w:rPr>
          <w:rFonts w:ascii="Arial" w:hAnsi="Arial"/>
          <w:b/>
          <w:color w:val="804826"/>
          <w:sz w:val="15"/>
        </w:rPr>
        <w:t xml:space="preserve">16 </w:t>
      </w:r>
      <w:r>
        <w:rPr>
          <w:rFonts w:ascii="Georgia" w:hAnsi="Georgia"/>
          <w:sz w:val="19"/>
        </w:rPr>
        <w:t>You will be filled with shame instead of glory. You too must drink and expose your uncircumcision. The cup in YHWH–Yahweh’s right hand will come around to you, and disgrace will cover your glory.</w:t>
      </w:r>
    </w:p>
    <w:p>
      <w:pPr>
        <w:pStyle w:val="Scripture"/>
      </w:pPr>
      <w:r>
        <w:rPr>
          <w:rFonts w:ascii="Arial" w:hAnsi="Arial"/>
          <w:b/>
          <w:color w:val="804826"/>
          <w:sz w:val="15"/>
        </w:rPr>
        <w:t xml:space="preserve">17 </w:t>
      </w:r>
      <w:r>
        <w:rPr>
          <w:rFonts w:ascii="Georgia" w:hAnsi="Georgia"/>
          <w:sz w:val="19"/>
        </w:rPr>
        <w:t>The violence done to Lebanon will overwhelm you, and the destruction of its animals will terrify you. This will happen because of human bloodshed and violence against the land, the city, and all who live in it.</w:t>
      </w:r>
    </w:p>
    <w:p>
      <w:pPr>
        <w:pStyle w:val="Scripture"/>
      </w:pPr>
      <w:r>
        <w:rPr>
          <w:rFonts w:ascii="Arial" w:hAnsi="Arial"/>
          <w:b/>
          <w:color w:val="804826"/>
          <w:sz w:val="15"/>
        </w:rPr>
        <w:t xml:space="preserve">18 </w:t>
      </w:r>
      <w:r>
        <w:rPr>
          <w:rFonts w:ascii="Georgia" w:hAnsi="Georgia"/>
          <w:sz w:val="19"/>
        </w:rPr>
        <w:t>What benefit is a carved image after its maker has shaped it? What benefit is a cast image, a teacher of lies? Its maker trusts in what he has formed, even though he makes speechless idols.</w:t>
      </w:r>
    </w:p>
    <w:p>
      <w:pPr>
        <w:pStyle w:val="Scripture"/>
      </w:pPr>
      <w:r>
        <w:rPr>
          <w:rFonts w:ascii="Arial" w:hAnsi="Arial"/>
          <w:b/>
          <w:color w:val="804826"/>
          <w:sz w:val="15"/>
        </w:rPr>
        <w:t xml:space="preserve">19 </w:t>
      </w:r>
      <w:r>
        <w:rPr>
          <w:rFonts w:ascii="Georgia" w:hAnsi="Georgia"/>
          <w:sz w:val="19"/>
        </w:rPr>
        <w:t>Woe to the one who says to wood, “Awake!” or to a silent stone, “Arise!” Can it teach? Behold, it is covered with gold and silver, but there is no breath at all within it.</w:t>
      </w:r>
    </w:p>
    <w:p>
      <w:pPr>
        <w:pStyle w:val="Scripture"/>
      </w:pPr>
      <w:r>
        <w:rPr>
          <w:rFonts w:ascii="Arial" w:hAnsi="Arial"/>
          <w:b/>
          <w:color w:val="804826"/>
          <w:sz w:val="15"/>
        </w:rPr>
        <w:t xml:space="preserve">20 </w:t>
      </w:r>
      <w:r>
        <w:rPr>
          <w:rFonts w:ascii="Georgia" w:hAnsi="Georgia"/>
          <w:sz w:val="19"/>
        </w:rPr>
        <w:t>But YHWH–Yahweh is in his holy temple. Let all the earth be silent before him.</w:t>
      </w:r>
    </w:p>
    <w:p>
      <w:pPr>
        <w:pStyle w:val="Heading2"/>
      </w:pPr>
      <w:r>
        <w:t>Chapter 3</w:t>
      </w:r>
    </w:p>
    <w:p>
      <w:pPr>
        <w:pStyle w:val="Scripture"/>
      </w:pPr>
      <w:r>
        <w:rPr>
          <w:rFonts w:ascii="Arial" w:hAnsi="Arial"/>
          <w:b/>
          <w:color w:val="804826"/>
          <w:sz w:val="15"/>
        </w:rPr>
        <w:t xml:space="preserve">1 </w:t>
      </w:r>
      <w:r>
        <w:rPr>
          <w:rFonts w:ascii="Georgia" w:hAnsi="Georgia"/>
          <w:sz w:val="19"/>
        </w:rPr>
        <w:t>A prayer of Habakkuk the prophet, according to Shigionoth.</w:t>
      </w:r>
    </w:p>
    <w:p>
      <w:pPr>
        <w:pStyle w:val="Scripture"/>
      </w:pPr>
      <w:r>
        <w:rPr>
          <w:rFonts w:ascii="Arial" w:hAnsi="Arial"/>
          <w:b/>
          <w:color w:val="804826"/>
          <w:sz w:val="15"/>
        </w:rPr>
        <w:t xml:space="preserve">2 </w:t>
      </w:r>
      <w:r>
        <w:rPr>
          <w:rFonts w:ascii="Georgia" w:hAnsi="Georgia"/>
          <w:sz w:val="19"/>
        </w:rPr>
        <w:t>YHWH–Yahweh, I have heard the report about you, and I stand in awe. YHWH–Yahweh, revive your work in the midst of the years; in the midst of the years make it known. In wrath remember mercy.</w:t>
      </w:r>
    </w:p>
    <w:p>
      <w:pPr>
        <w:pStyle w:val="Scripture"/>
      </w:pPr>
      <w:r>
        <w:rPr>
          <w:rFonts w:ascii="Arial" w:hAnsi="Arial"/>
          <w:b/>
          <w:color w:val="804826"/>
          <w:sz w:val="15"/>
        </w:rPr>
        <w:t xml:space="preserve">3 </w:t>
      </w:r>
      <w:r>
        <w:rPr>
          <w:rFonts w:ascii="Georgia" w:hAnsi="Georgia"/>
          <w:sz w:val="19"/>
        </w:rPr>
        <w:t>Elohim came from Teman, and the Holy One from Mount Paran. Selah. His glory covered the heavens, and the earth was full of his praise.</w:t>
      </w:r>
    </w:p>
    <w:p>
      <w:pPr>
        <w:pStyle w:val="Scripture"/>
      </w:pPr>
      <w:r>
        <w:rPr>
          <w:rFonts w:ascii="Arial" w:hAnsi="Arial"/>
          <w:b/>
          <w:color w:val="804826"/>
          <w:sz w:val="15"/>
        </w:rPr>
        <w:t xml:space="preserve">4 </w:t>
      </w:r>
      <w:r>
        <w:rPr>
          <w:rFonts w:ascii="Georgia" w:hAnsi="Georgia"/>
          <w:sz w:val="19"/>
        </w:rPr>
        <w:t>His brightness was like the light. Rays flashed from his hand, and there his power was concealed.</w:t>
      </w:r>
    </w:p>
    <w:p>
      <w:pPr>
        <w:pStyle w:val="Scripture"/>
      </w:pPr>
      <w:r>
        <w:rPr>
          <w:rFonts w:ascii="Arial" w:hAnsi="Arial"/>
          <w:b/>
          <w:color w:val="804826"/>
          <w:sz w:val="15"/>
        </w:rPr>
        <w:t xml:space="preserve">5 </w:t>
      </w:r>
      <w:r>
        <w:rPr>
          <w:rFonts w:ascii="Georgia" w:hAnsi="Georgia"/>
          <w:sz w:val="19"/>
        </w:rPr>
        <w:t>Pestilence went before him, and fiery bolts went out at his feet.</w:t>
      </w:r>
    </w:p>
    <w:p>
      <w:pPr>
        <w:pStyle w:val="Scripture"/>
      </w:pPr>
      <w:r>
        <w:rPr>
          <w:rFonts w:ascii="Arial" w:hAnsi="Arial"/>
          <w:b/>
          <w:color w:val="804826"/>
          <w:sz w:val="15"/>
        </w:rPr>
        <w:t xml:space="preserve">6 </w:t>
      </w:r>
      <w:r>
        <w:rPr>
          <w:rFonts w:ascii="Georgia" w:hAnsi="Georgia"/>
          <w:sz w:val="19"/>
        </w:rPr>
        <w:t>He stood and measured the earth. He looked and made the nations tremble. The ancient mountains were shattered, and the everlasting hills bowed down. His ways are everlasting.</w:t>
      </w:r>
    </w:p>
    <w:p>
      <w:pPr>
        <w:pStyle w:val="Scripture"/>
      </w:pPr>
      <w:r>
        <w:rPr>
          <w:rFonts w:ascii="Arial" w:hAnsi="Arial"/>
          <w:b/>
          <w:color w:val="804826"/>
          <w:sz w:val="15"/>
        </w:rPr>
        <w:t xml:space="preserve">7 </w:t>
      </w:r>
      <w:r>
        <w:rPr>
          <w:rFonts w:ascii="Georgia" w:hAnsi="Georgia"/>
          <w:sz w:val="19"/>
        </w:rPr>
        <w:t>I saw the tents of Cushan in distress; the curtains of the land of Midian trembled.</w:t>
      </w:r>
    </w:p>
    <w:p>
      <w:pPr>
        <w:pStyle w:val="Scripture"/>
      </w:pPr>
      <w:r>
        <w:rPr>
          <w:rFonts w:ascii="Arial" w:hAnsi="Arial"/>
          <w:b/>
          <w:color w:val="804826"/>
          <w:sz w:val="15"/>
        </w:rPr>
        <w:t xml:space="preserve">8 </w:t>
      </w:r>
      <w:r>
        <w:rPr>
          <w:rFonts w:ascii="Georgia" w:hAnsi="Georgia"/>
          <w:sz w:val="19"/>
        </w:rPr>
        <w:t>Was YHWH–Yahweh angry with the rivers? Was your anger against the rivers, or your wrath against the sea, when you rode upon your horses, upon your chariots of salvation?</w:t>
      </w:r>
    </w:p>
    <w:p>
      <w:pPr>
        <w:pStyle w:val="Scripture"/>
      </w:pPr>
      <w:r>
        <w:rPr>
          <w:rFonts w:ascii="Arial" w:hAnsi="Arial"/>
          <w:b/>
          <w:color w:val="804826"/>
          <w:sz w:val="15"/>
        </w:rPr>
        <w:t xml:space="preserve">9 </w:t>
      </w:r>
      <w:r>
        <w:rPr>
          <w:rFonts w:ascii="Georgia" w:hAnsi="Georgia"/>
          <w:sz w:val="19"/>
        </w:rPr>
        <w:t>You uncovered your bow completely; the sworn promises to the tribes were a sure word. Selah. You split the earth with rivers.</w:t>
      </w:r>
    </w:p>
    <w:p>
      <w:pPr>
        <w:pStyle w:val="Scripture"/>
      </w:pPr>
      <w:r>
        <w:rPr>
          <w:rFonts w:ascii="Arial" w:hAnsi="Arial"/>
          <w:b/>
          <w:color w:val="804826"/>
          <w:sz w:val="15"/>
        </w:rPr>
        <w:t xml:space="preserve">10 </w:t>
      </w:r>
      <w:r>
        <w:rPr>
          <w:rFonts w:ascii="Georgia" w:hAnsi="Georgia"/>
          <w:sz w:val="19"/>
        </w:rPr>
        <w:t>The mountains saw you and trembled. A torrent of waters swept past; the deep gave forth its voice and lifted its hands on high.</w:t>
      </w:r>
    </w:p>
    <w:p>
      <w:pPr>
        <w:pStyle w:val="Scripture"/>
      </w:pPr>
      <w:r>
        <w:rPr>
          <w:rFonts w:ascii="Arial" w:hAnsi="Arial"/>
          <w:b/>
          <w:color w:val="804826"/>
          <w:sz w:val="15"/>
        </w:rPr>
        <w:t xml:space="preserve">11 </w:t>
      </w:r>
      <w:r>
        <w:rPr>
          <w:rFonts w:ascii="Georgia" w:hAnsi="Georgia"/>
          <w:sz w:val="19"/>
        </w:rPr>
        <w:t>The sun and moon stood still in their dwelling at the light of your flying arrows, at the radiance of your glittering spear.</w:t>
      </w:r>
    </w:p>
    <w:p>
      <w:pPr>
        <w:pStyle w:val="Scripture"/>
      </w:pPr>
      <w:r>
        <w:rPr>
          <w:rFonts w:ascii="Arial" w:hAnsi="Arial"/>
          <w:b/>
          <w:color w:val="804826"/>
          <w:sz w:val="15"/>
        </w:rPr>
        <w:t xml:space="preserve">12 </w:t>
      </w:r>
      <w:r>
        <w:rPr>
          <w:rFonts w:ascii="Georgia" w:hAnsi="Georgia"/>
          <w:sz w:val="19"/>
        </w:rPr>
        <w:t>You marched through the land in indignation; you threshed the nations in anger.</w:t>
      </w:r>
    </w:p>
    <w:p>
      <w:pPr>
        <w:pStyle w:val="Scripture"/>
      </w:pPr>
      <w:r>
        <w:rPr>
          <w:rFonts w:ascii="Arial" w:hAnsi="Arial"/>
          <w:b/>
          <w:color w:val="804826"/>
          <w:sz w:val="15"/>
        </w:rPr>
        <w:t xml:space="preserve">13 </w:t>
      </w:r>
      <w:r>
        <w:rPr>
          <w:rFonts w:ascii="Georgia" w:hAnsi="Georgia"/>
          <w:sz w:val="19"/>
        </w:rPr>
        <w:t>You went out for the salvation of your people, for the salvation of your anointed one. You crushed the head of the wicked house, laying it bare from foundation to neck. Selah.</w:t>
      </w:r>
    </w:p>
    <w:p>
      <w:pPr>
        <w:pStyle w:val="Scripture"/>
      </w:pPr>
      <w:r>
        <w:rPr>
          <w:rFonts w:ascii="Arial" w:hAnsi="Arial"/>
          <w:b/>
          <w:color w:val="804826"/>
          <w:sz w:val="15"/>
        </w:rPr>
        <w:t xml:space="preserve">14 </w:t>
      </w:r>
      <w:r>
        <w:rPr>
          <w:rFonts w:ascii="Georgia" w:hAnsi="Georgia"/>
          <w:sz w:val="19"/>
        </w:rPr>
        <w:t>You pierced the heads of his warriors with their own spears. They came like a whirlwind to scatter me, rejoicing as if to devour the poor in secret.</w:t>
      </w:r>
    </w:p>
    <w:p>
      <w:pPr>
        <w:pStyle w:val="Scripture"/>
      </w:pPr>
      <w:r>
        <w:rPr>
          <w:rFonts w:ascii="Arial" w:hAnsi="Arial"/>
          <w:b/>
          <w:color w:val="804826"/>
          <w:sz w:val="15"/>
        </w:rPr>
        <w:t xml:space="preserve">15 </w:t>
      </w:r>
      <w:r>
        <w:rPr>
          <w:rFonts w:ascii="Georgia" w:hAnsi="Georgia"/>
          <w:sz w:val="19"/>
        </w:rPr>
        <w:t>You trampled through the sea with your horses, through the surging heap of mighty waters.</w:t>
      </w:r>
    </w:p>
    <w:p>
      <w:pPr>
        <w:pStyle w:val="Scripture"/>
      </w:pPr>
      <w:r>
        <w:rPr>
          <w:rFonts w:ascii="Arial" w:hAnsi="Arial"/>
          <w:b/>
          <w:color w:val="804826"/>
          <w:sz w:val="15"/>
        </w:rPr>
        <w:t xml:space="preserve">16 </w:t>
      </w:r>
      <w:r>
        <w:rPr>
          <w:rFonts w:ascii="Georgia" w:hAnsi="Georgia"/>
          <w:sz w:val="19"/>
        </w:rPr>
        <w:t>I heard, and my body trembled; my lips quivered at the sound. Decay entered my bones, and I trembled where I stood. Yet I must wait quietly for the day of trouble, when the invader comes against the people.</w:t>
      </w:r>
    </w:p>
    <w:p>
      <w:pPr>
        <w:pStyle w:val="Scripture"/>
      </w:pPr>
      <w:r>
        <w:rPr>
          <w:rFonts w:ascii="Arial" w:hAnsi="Arial"/>
          <w:b/>
          <w:color w:val="804826"/>
          <w:sz w:val="15"/>
        </w:rPr>
        <w:t xml:space="preserve">17 </w:t>
      </w:r>
      <w:r>
        <w:rPr>
          <w:rFonts w:ascii="Georgia" w:hAnsi="Georgia"/>
          <w:sz w:val="19"/>
        </w:rPr>
        <w:t>Though the fig tree does not blossom and no fruit is on the vines, though the olive crop fails and the fields produce no food, though the flock is cut off from the fold and no herd is in the stalls,</w:t>
      </w:r>
    </w:p>
    <w:p>
      <w:pPr>
        <w:pStyle w:val="Scripture"/>
      </w:pPr>
      <w:r>
        <w:rPr>
          <w:rFonts w:ascii="Arial" w:hAnsi="Arial"/>
          <w:b/>
          <w:color w:val="804826"/>
          <w:sz w:val="15"/>
        </w:rPr>
        <w:t xml:space="preserve">18 </w:t>
      </w:r>
      <w:r>
        <w:rPr>
          <w:rFonts w:ascii="Georgia" w:hAnsi="Georgia"/>
          <w:sz w:val="19"/>
        </w:rPr>
        <w:t>yet I will rejoice in YHWH–Yahweh; I will exult in the Elohim of my salvation.</w:t>
      </w:r>
    </w:p>
    <w:p>
      <w:pPr>
        <w:pStyle w:val="Scripture"/>
      </w:pPr>
      <w:r>
        <w:rPr>
          <w:rFonts w:ascii="Arial" w:hAnsi="Arial"/>
          <w:b/>
          <w:color w:val="804826"/>
          <w:sz w:val="15"/>
        </w:rPr>
        <w:t xml:space="preserve">19 </w:t>
      </w:r>
      <w:r>
        <w:rPr>
          <w:rFonts w:ascii="Georgia" w:hAnsi="Georgia"/>
          <w:sz w:val="19"/>
        </w:rPr>
        <w:t>Adonai YHWH–Yahweh is my strength. He makes my feet like the feet of a deer and enables me to walk upon my high places.</w:t>
      </w:r>
    </w:p>
    <w:p>
      <w:r>
        <w:br w:type="page"/>
      </w:r>
    </w:p>
    <w:p>
      <w:bookmarkStart w:id="36" w:name="book_36"/>
      <w:pPr>
        <w:pStyle w:val="Heading1"/>
        <w:jc w:val="center"/>
      </w:pPr>
      <w:r>
        <w:t>ZEPHANIAH</w:t>
      </w:r>
      <w:bookmarkEnd w:id="36"/>
    </w:p>
    <w:p>
      <w:pPr>
        <w:spacing w:after="320"/>
        <w:jc w:val="center"/>
      </w:pPr>
      <w:r>
        <w:rPr>
          <w:i/>
          <w:color w:val="6E6E6E"/>
        </w:rPr>
        <w:t>3 chapters</w:t>
      </w:r>
    </w:p>
    <w:p>
      <w:pPr>
        <w:pStyle w:val="Heading2"/>
      </w:pPr>
      <w:r>
        <w:t>Chapter 1</w:t>
      </w:r>
    </w:p>
    <w:p>
      <w:pPr>
        <w:pStyle w:val="Scripture"/>
      </w:pPr>
      <w:r>
        <w:rPr>
          <w:rFonts w:ascii="Arial" w:hAnsi="Arial"/>
          <w:b/>
          <w:color w:val="804826"/>
          <w:sz w:val="15"/>
        </w:rPr>
        <w:t xml:space="preserve">1 </w:t>
      </w:r>
      <w:r>
        <w:rPr>
          <w:rFonts w:ascii="Georgia" w:hAnsi="Georgia"/>
          <w:sz w:val="19"/>
        </w:rPr>
        <w:t>The word of YHWH–Yahweh that came to Zephaniah son of Cushi, son of Gedaliah, son of Amariah, son of Hezekiah, during the days of Josiah son of Amon, king of Judah.</w:t>
      </w:r>
    </w:p>
    <w:p>
      <w:pPr>
        <w:pStyle w:val="Scripture"/>
      </w:pPr>
      <w:r>
        <w:rPr>
          <w:rFonts w:ascii="Arial" w:hAnsi="Arial"/>
          <w:b/>
          <w:color w:val="804826"/>
          <w:sz w:val="15"/>
        </w:rPr>
        <w:t xml:space="preserve">2 </w:t>
      </w:r>
      <w:r>
        <w:rPr>
          <w:rFonts w:ascii="Georgia" w:hAnsi="Georgia"/>
          <w:sz w:val="19"/>
        </w:rPr>
        <w:t>“I will utterly sweep away everything from the face of the ground,” declares YHWH–Yahweh.</w:t>
      </w:r>
    </w:p>
    <w:p>
      <w:pPr>
        <w:pStyle w:val="Scripture"/>
      </w:pPr>
      <w:r>
        <w:rPr>
          <w:rFonts w:ascii="Arial" w:hAnsi="Arial"/>
          <w:b/>
          <w:color w:val="804826"/>
          <w:sz w:val="15"/>
        </w:rPr>
        <w:t xml:space="preserve">3 </w:t>
      </w:r>
      <w:r>
        <w:rPr>
          <w:rFonts w:ascii="Georgia" w:hAnsi="Georgia"/>
          <w:sz w:val="19"/>
        </w:rPr>
        <w:t>“I will sweep away humanity and animals. I will sweep away the birds of the heavens, the fish of the sea, and the stumbling blocks together with the wicked. I will cut humanity off from the face of the ground,” declares YHWH–Yahweh.</w:t>
      </w:r>
    </w:p>
    <w:p>
      <w:pPr>
        <w:pStyle w:val="Scripture"/>
      </w:pPr>
      <w:r>
        <w:rPr>
          <w:rFonts w:ascii="Arial" w:hAnsi="Arial"/>
          <w:b/>
          <w:color w:val="804826"/>
          <w:sz w:val="15"/>
        </w:rPr>
        <w:t xml:space="preserve">4 </w:t>
      </w:r>
      <w:r>
        <w:rPr>
          <w:rFonts w:ascii="Georgia" w:hAnsi="Georgia"/>
          <w:sz w:val="19"/>
        </w:rPr>
        <w:t>“I will stretch out my hand against Judah and against all the inhabitants of Jerusalem. I will cut off from this place the remnant of Baal, along with the name of the idolatrous priests and the other priests.</w:t>
      </w:r>
    </w:p>
    <w:p>
      <w:pPr>
        <w:pStyle w:val="Scripture"/>
      </w:pPr>
      <w:r>
        <w:rPr>
          <w:rFonts w:ascii="Arial" w:hAnsi="Arial"/>
          <w:b/>
          <w:color w:val="804826"/>
          <w:sz w:val="15"/>
        </w:rPr>
        <w:t xml:space="preserve">5 </w:t>
      </w:r>
      <w:r>
        <w:rPr>
          <w:rFonts w:ascii="Georgia" w:hAnsi="Georgia"/>
          <w:sz w:val="19"/>
        </w:rPr>
        <w:t>I will cut off those who bow down upon the rooftops to the host of heaven, those who bow down and swear by YHWH–Yahweh yet also swear by Malcam,</w:t>
      </w:r>
    </w:p>
    <w:p>
      <w:pPr>
        <w:pStyle w:val="Scripture"/>
      </w:pPr>
      <w:r>
        <w:rPr>
          <w:rFonts w:ascii="Arial" w:hAnsi="Arial"/>
          <w:b/>
          <w:color w:val="804826"/>
          <w:sz w:val="15"/>
        </w:rPr>
        <w:t xml:space="preserve">6 </w:t>
      </w:r>
      <w:r>
        <w:rPr>
          <w:rFonts w:ascii="Georgia" w:hAnsi="Georgia"/>
          <w:sz w:val="19"/>
        </w:rPr>
        <w:t>those who have turned back from following YHWH–Yahweh, and those who have neither sought YHWH–Yahweh nor inquired of him.”</w:t>
      </w:r>
    </w:p>
    <w:p>
      <w:pPr>
        <w:pStyle w:val="Scripture"/>
      </w:pPr>
      <w:r>
        <w:rPr>
          <w:rFonts w:ascii="Arial" w:hAnsi="Arial"/>
          <w:b/>
          <w:color w:val="804826"/>
          <w:sz w:val="15"/>
        </w:rPr>
        <w:t xml:space="preserve">7 </w:t>
      </w:r>
      <w:r>
        <w:rPr>
          <w:rFonts w:ascii="Georgia" w:hAnsi="Georgia"/>
          <w:sz w:val="19"/>
        </w:rPr>
        <w:t>Be silent before Adonai YHWH–Yahweh, for the day of YHWH–Yahweh is near. YHWH–Yahweh has prepared a sacrifice and consecrated his invited guests.</w:t>
      </w:r>
    </w:p>
    <w:p>
      <w:pPr>
        <w:pStyle w:val="Scripture"/>
      </w:pPr>
      <w:r>
        <w:rPr>
          <w:rFonts w:ascii="Arial" w:hAnsi="Arial"/>
          <w:b/>
          <w:color w:val="804826"/>
          <w:sz w:val="15"/>
        </w:rPr>
        <w:t xml:space="preserve">8 </w:t>
      </w:r>
      <w:r>
        <w:rPr>
          <w:rFonts w:ascii="Georgia" w:hAnsi="Georgia"/>
          <w:sz w:val="19"/>
        </w:rPr>
        <w:t>“On the day of YHWH–Yahweh’s sacrifice, I will punish the officials, the king’s sons, and all who dress in foreign clothing.</w:t>
      </w:r>
    </w:p>
    <w:p>
      <w:pPr>
        <w:pStyle w:val="Scripture"/>
      </w:pPr>
      <w:r>
        <w:rPr>
          <w:rFonts w:ascii="Arial" w:hAnsi="Arial"/>
          <w:b/>
          <w:color w:val="804826"/>
          <w:sz w:val="15"/>
        </w:rPr>
        <w:t xml:space="preserve">9 </w:t>
      </w:r>
      <w:r>
        <w:rPr>
          <w:rFonts w:ascii="Georgia" w:hAnsi="Georgia"/>
          <w:sz w:val="19"/>
        </w:rPr>
        <w:t>On that day I will punish all who leap over the threshold and fill their master’s house with violence and deceit.</w:t>
      </w:r>
    </w:p>
    <w:p>
      <w:pPr>
        <w:pStyle w:val="Scripture"/>
      </w:pPr>
      <w:r>
        <w:rPr>
          <w:rFonts w:ascii="Arial" w:hAnsi="Arial"/>
          <w:b/>
          <w:color w:val="804826"/>
          <w:sz w:val="15"/>
        </w:rPr>
        <w:t xml:space="preserve">10 </w:t>
      </w:r>
      <w:r>
        <w:rPr>
          <w:rFonts w:ascii="Georgia" w:hAnsi="Georgia"/>
          <w:sz w:val="19"/>
        </w:rPr>
        <w:t>On that day,” declares YHWH–Yahweh, “a cry will be heard from the Fish Gate, wailing from the Second Quarter, and a great crashing from the hills.</w:t>
      </w:r>
    </w:p>
    <w:p>
      <w:pPr>
        <w:pStyle w:val="Scripture"/>
      </w:pPr>
      <w:r>
        <w:rPr>
          <w:rFonts w:ascii="Arial" w:hAnsi="Arial"/>
          <w:b/>
          <w:color w:val="804826"/>
          <w:sz w:val="15"/>
        </w:rPr>
        <w:t xml:space="preserve">11 </w:t>
      </w:r>
      <w:r>
        <w:rPr>
          <w:rFonts w:ascii="Georgia" w:hAnsi="Georgia"/>
          <w:sz w:val="19"/>
        </w:rPr>
        <w:t>Wail, inhabitants of Maktesh, for all the merchant people are ruined; all who weigh out silver are cut off.</w:t>
      </w:r>
    </w:p>
    <w:p>
      <w:pPr>
        <w:pStyle w:val="Scripture"/>
      </w:pPr>
      <w:r>
        <w:rPr>
          <w:rFonts w:ascii="Arial" w:hAnsi="Arial"/>
          <w:b/>
          <w:color w:val="804826"/>
          <w:sz w:val="15"/>
        </w:rPr>
        <w:t xml:space="preserve">12 </w:t>
      </w:r>
      <w:r>
        <w:rPr>
          <w:rFonts w:ascii="Georgia" w:hAnsi="Georgia"/>
          <w:sz w:val="19"/>
        </w:rPr>
        <w:t>At that time I will search Jerusalem with lamps and punish those who are settled upon their dregs, who say in their hearts, ‘YHWH–Yahweh will do neither good nor evil.’</w:t>
      </w:r>
    </w:p>
    <w:p>
      <w:pPr>
        <w:pStyle w:val="Scripture"/>
      </w:pPr>
      <w:r>
        <w:rPr>
          <w:rFonts w:ascii="Arial" w:hAnsi="Arial"/>
          <w:b/>
          <w:color w:val="804826"/>
          <w:sz w:val="15"/>
        </w:rPr>
        <w:t xml:space="preserve">13 </w:t>
      </w:r>
      <w:r>
        <w:rPr>
          <w:rFonts w:ascii="Georgia" w:hAnsi="Georgia"/>
          <w:sz w:val="19"/>
        </w:rPr>
        <w:t>Their wealth will become plunder and their houses a desolation. They will build houses but not live in them; they will plant vineyards but not drink their wine.”</w:t>
      </w:r>
    </w:p>
    <w:p>
      <w:pPr>
        <w:pStyle w:val="Scripture"/>
      </w:pPr>
      <w:r>
        <w:rPr>
          <w:rFonts w:ascii="Arial" w:hAnsi="Arial"/>
          <w:b/>
          <w:color w:val="804826"/>
          <w:sz w:val="15"/>
        </w:rPr>
        <w:t xml:space="preserve">14 </w:t>
      </w:r>
      <w:r>
        <w:rPr>
          <w:rFonts w:ascii="Georgia" w:hAnsi="Georgia"/>
          <w:sz w:val="19"/>
        </w:rPr>
        <w:t>The great day of YHWH–Yahweh is near, near and approaching very quickly. Listen! The day of YHWH–Yahweh is bitter; even the mighty warrior cries out there.</w:t>
      </w:r>
    </w:p>
    <w:p>
      <w:pPr>
        <w:pStyle w:val="Scripture"/>
      </w:pPr>
      <w:r>
        <w:rPr>
          <w:rFonts w:ascii="Arial" w:hAnsi="Arial"/>
          <w:b/>
          <w:color w:val="804826"/>
          <w:sz w:val="15"/>
        </w:rPr>
        <w:t xml:space="preserve">15 </w:t>
      </w:r>
      <w:r>
        <w:rPr>
          <w:rFonts w:ascii="Georgia" w:hAnsi="Georgia"/>
          <w:sz w:val="19"/>
        </w:rPr>
        <w:t>That day is a day of wrath, a day of trouble and distress, a day of devastation and desolation, a day of darkness and gloom, a day of clouds and thick darkness,</w:t>
      </w:r>
    </w:p>
    <w:p>
      <w:pPr>
        <w:pStyle w:val="Scripture"/>
      </w:pPr>
      <w:r>
        <w:rPr>
          <w:rFonts w:ascii="Arial" w:hAnsi="Arial"/>
          <w:b/>
          <w:color w:val="804826"/>
          <w:sz w:val="15"/>
        </w:rPr>
        <w:t xml:space="preserve">16 </w:t>
      </w:r>
      <w:r>
        <w:rPr>
          <w:rFonts w:ascii="Georgia" w:hAnsi="Georgia"/>
          <w:sz w:val="19"/>
        </w:rPr>
        <w:t>a day of shofar blast and battle cry against the fortified cities and the high corner towers.</w:t>
      </w:r>
    </w:p>
    <w:p>
      <w:pPr>
        <w:pStyle w:val="Scripture"/>
      </w:pPr>
      <w:r>
        <w:rPr>
          <w:rFonts w:ascii="Arial" w:hAnsi="Arial"/>
          <w:b/>
          <w:color w:val="804826"/>
          <w:sz w:val="15"/>
        </w:rPr>
        <w:t xml:space="preserve">17 </w:t>
      </w:r>
      <w:r>
        <w:rPr>
          <w:rFonts w:ascii="Georgia" w:hAnsi="Georgia"/>
          <w:sz w:val="19"/>
        </w:rPr>
        <w:t>“I will bring distress upon humanity so that they walk like the blind, because they have sinned against YHWH–Yahweh. Their blood will be poured out like dust and their flesh like dung.</w:t>
      </w:r>
    </w:p>
    <w:p>
      <w:pPr>
        <w:pStyle w:val="Scripture"/>
      </w:pPr>
      <w:r>
        <w:rPr>
          <w:rFonts w:ascii="Arial" w:hAnsi="Arial"/>
          <w:b/>
          <w:color w:val="804826"/>
          <w:sz w:val="15"/>
        </w:rPr>
        <w:t xml:space="preserve">18 </w:t>
      </w:r>
      <w:r>
        <w:rPr>
          <w:rFonts w:ascii="Georgia" w:hAnsi="Georgia"/>
          <w:sz w:val="19"/>
        </w:rPr>
        <w:t>Neither their silver nor their gold will be able to deliver them on the day of YHWH–Yahweh’s wrath. The whole land will be consumed by the fire of his jealousy, for he will make a sudden and terrible end of all who live in the land.”</w:t>
      </w:r>
    </w:p>
    <w:p>
      <w:pPr>
        <w:pStyle w:val="Heading2"/>
      </w:pPr>
      <w:r>
        <w:t>Chapter 2</w:t>
      </w:r>
    </w:p>
    <w:p>
      <w:pPr>
        <w:pStyle w:val="Scripture"/>
      </w:pPr>
      <w:r>
        <w:rPr>
          <w:rFonts w:ascii="Arial" w:hAnsi="Arial"/>
          <w:b/>
          <w:color w:val="804826"/>
          <w:sz w:val="15"/>
        </w:rPr>
        <w:t xml:space="preserve">1 </w:t>
      </w:r>
      <w:r>
        <w:rPr>
          <w:rFonts w:ascii="Georgia" w:hAnsi="Georgia"/>
          <w:sz w:val="19"/>
        </w:rPr>
        <w:t>Gather yourselves together; yes, gather together, nation without shame,</w:t>
      </w:r>
    </w:p>
    <w:p>
      <w:pPr>
        <w:pStyle w:val="Scripture"/>
      </w:pPr>
      <w:r>
        <w:rPr>
          <w:rFonts w:ascii="Arial" w:hAnsi="Arial"/>
          <w:b/>
          <w:color w:val="804826"/>
          <w:sz w:val="15"/>
        </w:rPr>
        <w:t xml:space="preserve">2 </w:t>
      </w:r>
      <w:r>
        <w:rPr>
          <w:rFonts w:ascii="Georgia" w:hAnsi="Georgia"/>
          <w:sz w:val="19"/>
        </w:rPr>
        <w:t>before the decree takes effect and the day passes like chaff, before the fierce anger of YHWH–Yahweh comes upon you, before the day of YHWH–Yahweh’s anger comes upon you.</w:t>
      </w:r>
    </w:p>
    <w:p>
      <w:pPr>
        <w:pStyle w:val="Scripture"/>
      </w:pPr>
      <w:r>
        <w:rPr>
          <w:rFonts w:ascii="Arial" w:hAnsi="Arial"/>
          <w:b/>
          <w:color w:val="804826"/>
          <w:sz w:val="15"/>
        </w:rPr>
        <w:t xml:space="preserve">3 </w:t>
      </w:r>
      <w:r>
        <w:rPr>
          <w:rFonts w:ascii="Georgia" w:hAnsi="Georgia"/>
          <w:sz w:val="19"/>
        </w:rPr>
        <w:t>Seek YHWH–Yahweh, all you humble people of the earth who obey his just rulings. Seek righteousness; seek humility. Perhaps you will be sheltered on the day of YHWH–Yahweh’s anger.</w:t>
      </w:r>
    </w:p>
    <w:p>
      <w:pPr>
        <w:pStyle w:val="Scripture"/>
      </w:pPr>
      <w:r>
        <w:rPr>
          <w:rFonts w:ascii="Arial" w:hAnsi="Arial"/>
          <w:b/>
          <w:color w:val="804826"/>
          <w:sz w:val="15"/>
        </w:rPr>
        <w:t xml:space="preserve">4 </w:t>
      </w:r>
      <w:r>
        <w:rPr>
          <w:rFonts w:ascii="Georgia" w:hAnsi="Georgia"/>
          <w:sz w:val="19"/>
        </w:rPr>
        <w:t>For Gaza will be abandoned, and Ashkelon will become a desolation. Ashdod will be driven out at noon, and Ekron will be uprooted.</w:t>
      </w:r>
    </w:p>
    <w:p>
      <w:pPr>
        <w:pStyle w:val="Scripture"/>
      </w:pPr>
      <w:r>
        <w:rPr>
          <w:rFonts w:ascii="Arial" w:hAnsi="Arial"/>
          <w:b/>
          <w:color w:val="804826"/>
          <w:sz w:val="15"/>
        </w:rPr>
        <w:t xml:space="preserve">5 </w:t>
      </w:r>
      <w:r>
        <w:rPr>
          <w:rFonts w:ascii="Georgia" w:hAnsi="Georgia"/>
          <w:sz w:val="19"/>
        </w:rPr>
        <w:t>Woe to you who live by the seacoast, nation of the Cherethites! The word of YHWH–Yahweh is against you, Canaan, land of the Philistines: “I will destroy you until no inhabitant remains.”</w:t>
      </w:r>
    </w:p>
    <w:p>
      <w:pPr>
        <w:pStyle w:val="Scripture"/>
      </w:pPr>
      <w:r>
        <w:rPr>
          <w:rFonts w:ascii="Arial" w:hAnsi="Arial"/>
          <w:b/>
          <w:color w:val="804826"/>
          <w:sz w:val="15"/>
        </w:rPr>
        <w:t xml:space="preserve">6 </w:t>
      </w:r>
      <w:r>
        <w:rPr>
          <w:rFonts w:ascii="Georgia" w:hAnsi="Georgia"/>
          <w:sz w:val="19"/>
        </w:rPr>
        <w:t>The seacoast will become pastureland, with shelters for shepherds and folds for flocks.</w:t>
      </w:r>
    </w:p>
    <w:p>
      <w:pPr>
        <w:pStyle w:val="Scripture"/>
      </w:pPr>
      <w:r>
        <w:rPr>
          <w:rFonts w:ascii="Arial" w:hAnsi="Arial"/>
          <w:b/>
          <w:color w:val="804826"/>
          <w:sz w:val="15"/>
        </w:rPr>
        <w:t xml:space="preserve">7 </w:t>
      </w:r>
      <w:r>
        <w:rPr>
          <w:rFonts w:ascii="Georgia" w:hAnsi="Georgia"/>
          <w:sz w:val="19"/>
        </w:rPr>
        <w:t>The coast will belong to the remnant of the house of Judah; there they will pasture their flocks. In the evening they will lie down in the houses of Ashkelon, for YHWH–Yahweh their Elohim will attend to them and restore their fortunes.</w:t>
      </w:r>
    </w:p>
    <w:p>
      <w:pPr>
        <w:pStyle w:val="Scripture"/>
      </w:pPr>
      <w:r>
        <w:rPr>
          <w:rFonts w:ascii="Arial" w:hAnsi="Arial"/>
          <w:b/>
          <w:color w:val="804826"/>
          <w:sz w:val="15"/>
        </w:rPr>
        <w:t xml:space="preserve">8 </w:t>
      </w:r>
      <w:r>
        <w:rPr>
          <w:rFonts w:ascii="Georgia" w:hAnsi="Georgia"/>
          <w:sz w:val="19"/>
        </w:rPr>
        <w:t>“I have heard Moab’s taunts and the insults of the children of Ammon, with which they have mocked my people and boasted against their territory.</w:t>
      </w:r>
    </w:p>
    <w:p>
      <w:pPr>
        <w:pStyle w:val="Scripture"/>
      </w:pPr>
      <w:r>
        <w:rPr>
          <w:rFonts w:ascii="Arial" w:hAnsi="Arial"/>
          <w:b/>
          <w:color w:val="804826"/>
          <w:sz w:val="15"/>
        </w:rPr>
        <w:t xml:space="preserve">9 </w:t>
      </w:r>
      <w:r>
        <w:rPr>
          <w:rFonts w:ascii="Georgia" w:hAnsi="Georgia"/>
          <w:sz w:val="19"/>
        </w:rPr>
        <w:t>Therefore, as I live,” declares YHWH–Yahweh of hosts, the Elohim of Israel, “Moab will become like Sodom and the children of Ammon like Gomorrah, a place possessed by nettles and salt pits, a permanent desolation. The remnant of my people will plunder them, and the survivors of my nation will inherit their land.”</w:t>
      </w:r>
    </w:p>
    <w:p>
      <w:pPr>
        <w:pStyle w:val="Scripture"/>
      </w:pPr>
      <w:r>
        <w:rPr>
          <w:rFonts w:ascii="Arial" w:hAnsi="Arial"/>
          <w:b/>
          <w:color w:val="804826"/>
          <w:sz w:val="15"/>
        </w:rPr>
        <w:t xml:space="preserve">10 </w:t>
      </w:r>
      <w:r>
        <w:rPr>
          <w:rFonts w:ascii="Georgia" w:hAnsi="Georgia"/>
          <w:sz w:val="19"/>
        </w:rPr>
        <w:t>This is what they will receive for their pride, because they mocked and exalted themselves against the people of YHWH–Yahweh of hosts.</w:t>
      </w:r>
    </w:p>
    <w:p>
      <w:pPr>
        <w:pStyle w:val="Scripture"/>
      </w:pPr>
      <w:r>
        <w:rPr>
          <w:rFonts w:ascii="Arial" w:hAnsi="Arial"/>
          <w:b/>
          <w:color w:val="804826"/>
          <w:sz w:val="15"/>
        </w:rPr>
        <w:t xml:space="preserve">11 </w:t>
      </w:r>
      <w:r>
        <w:rPr>
          <w:rFonts w:ascii="Georgia" w:hAnsi="Georgia"/>
          <w:sz w:val="19"/>
        </w:rPr>
        <w:t>YHWH–Yahweh will be fearsome against them, for he will cause all the elohim of the earth to waste away. Everyone will bow down to him from their own place, even all the coastlands of the nations.</w:t>
      </w:r>
    </w:p>
    <w:p>
      <w:pPr>
        <w:pStyle w:val="Scripture"/>
      </w:pPr>
      <w:r>
        <w:rPr>
          <w:rFonts w:ascii="Arial" w:hAnsi="Arial"/>
          <w:b/>
          <w:color w:val="804826"/>
          <w:sz w:val="15"/>
        </w:rPr>
        <w:t xml:space="preserve">12 </w:t>
      </w:r>
      <w:r>
        <w:rPr>
          <w:rFonts w:ascii="Georgia" w:hAnsi="Georgia"/>
          <w:sz w:val="19"/>
        </w:rPr>
        <w:t>“You Cushites also will be slain by my sword.”</w:t>
      </w:r>
    </w:p>
    <w:p>
      <w:pPr>
        <w:pStyle w:val="Scripture"/>
      </w:pPr>
      <w:r>
        <w:rPr>
          <w:rFonts w:ascii="Arial" w:hAnsi="Arial"/>
          <w:b/>
          <w:color w:val="804826"/>
          <w:sz w:val="15"/>
        </w:rPr>
        <w:t xml:space="preserve">13 </w:t>
      </w:r>
      <w:r>
        <w:rPr>
          <w:rFonts w:ascii="Georgia" w:hAnsi="Georgia"/>
          <w:sz w:val="19"/>
        </w:rPr>
        <w:t>He will stretch out his hand against the north, destroy Assyria, and make Nineveh a desolation, dry like the wilderness.</w:t>
      </w:r>
    </w:p>
    <w:p>
      <w:pPr>
        <w:pStyle w:val="Scripture"/>
      </w:pPr>
      <w:r>
        <w:rPr>
          <w:rFonts w:ascii="Arial" w:hAnsi="Arial"/>
          <w:b/>
          <w:color w:val="804826"/>
          <w:sz w:val="15"/>
        </w:rPr>
        <w:t xml:space="preserve">14 </w:t>
      </w:r>
      <w:r>
        <w:rPr>
          <w:rFonts w:ascii="Georgia" w:hAnsi="Georgia"/>
          <w:sz w:val="19"/>
        </w:rPr>
        <w:t>Herds and every kind of wild animal will lie down within her. Both the pelican and the porcupine will lodge among the capitals of her pillars. Their cries will echo through the windows; desolation will lie at the thresholds, for he has exposed the cedar work.</w:t>
      </w:r>
    </w:p>
    <w:p>
      <w:pPr>
        <w:pStyle w:val="Scripture"/>
      </w:pPr>
      <w:r>
        <w:rPr>
          <w:rFonts w:ascii="Arial" w:hAnsi="Arial"/>
          <w:b/>
          <w:color w:val="804826"/>
          <w:sz w:val="15"/>
        </w:rPr>
        <w:t xml:space="preserve">15 </w:t>
      </w:r>
      <w:r>
        <w:rPr>
          <w:rFonts w:ascii="Georgia" w:hAnsi="Georgia"/>
          <w:sz w:val="19"/>
        </w:rPr>
        <w:t>This is the joyful city that lived securely and said in her heart, “I am, and there is no one besides me.” How she has become a desolation, a resting place for animals! Everyone who passes by her will hiss and shake a fist.</w:t>
      </w:r>
    </w:p>
    <w:p>
      <w:pPr>
        <w:pStyle w:val="Heading2"/>
      </w:pPr>
      <w:r>
        <w:t>Chapter 3</w:t>
      </w:r>
    </w:p>
    <w:p>
      <w:pPr>
        <w:pStyle w:val="Scripture"/>
      </w:pPr>
      <w:r>
        <w:rPr>
          <w:rFonts w:ascii="Arial" w:hAnsi="Arial"/>
          <w:b/>
          <w:color w:val="804826"/>
          <w:sz w:val="15"/>
        </w:rPr>
        <w:t xml:space="preserve">1 </w:t>
      </w:r>
      <w:r>
        <w:rPr>
          <w:rFonts w:ascii="Georgia" w:hAnsi="Georgia"/>
          <w:sz w:val="19"/>
        </w:rPr>
        <w:t>Woe to the rebellious, defiled, and oppressive city!</w:t>
      </w:r>
    </w:p>
    <w:p>
      <w:pPr>
        <w:pStyle w:val="Scripture"/>
      </w:pPr>
      <w:r>
        <w:rPr>
          <w:rFonts w:ascii="Arial" w:hAnsi="Arial"/>
          <w:b/>
          <w:color w:val="804826"/>
          <w:sz w:val="15"/>
        </w:rPr>
        <w:t xml:space="preserve">2 </w:t>
      </w:r>
      <w:r>
        <w:rPr>
          <w:rFonts w:ascii="Georgia" w:hAnsi="Georgia"/>
          <w:sz w:val="19"/>
        </w:rPr>
        <w:t>She did not obey the voice or accept correction. She did not trust in YHWH–Yahweh or draw near to her Elohim.</w:t>
      </w:r>
    </w:p>
    <w:p>
      <w:pPr>
        <w:pStyle w:val="Scripture"/>
      </w:pPr>
      <w:r>
        <w:rPr>
          <w:rFonts w:ascii="Arial" w:hAnsi="Arial"/>
          <w:b/>
          <w:color w:val="804826"/>
          <w:sz w:val="15"/>
        </w:rPr>
        <w:t xml:space="preserve">3 </w:t>
      </w:r>
      <w:r>
        <w:rPr>
          <w:rFonts w:ascii="Georgia" w:hAnsi="Georgia"/>
          <w:sz w:val="19"/>
        </w:rPr>
        <w:t>Her officials within her are roaring lions. Her judges are evening wolves that leave nothing for the morning.</w:t>
      </w:r>
    </w:p>
    <w:p>
      <w:pPr>
        <w:pStyle w:val="Scripture"/>
      </w:pPr>
      <w:r>
        <w:rPr>
          <w:rFonts w:ascii="Arial" w:hAnsi="Arial"/>
          <w:b/>
          <w:color w:val="804826"/>
          <w:sz w:val="15"/>
        </w:rPr>
        <w:t xml:space="preserve">4 </w:t>
      </w:r>
      <w:r>
        <w:rPr>
          <w:rFonts w:ascii="Georgia" w:hAnsi="Georgia"/>
          <w:sz w:val="19"/>
        </w:rPr>
        <w:t>Her prophets are reckless and treacherous people. Her priests have profaned the sanctuary and violated Torah.</w:t>
      </w:r>
    </w:p>
    <w:p>
      <w:pPr>
        <w:pStyle w:val="Scripture"/>
      </w:pPr>
      <w:r>
        <w:rPr>
          <w:rFonts w:ascii="Arial" w:hAnsi="Arial"/>
          <w:b/>
          <w:color w:val="804826"/>
          <w:sz w:val="15"/>
        </w:rPr>
        <w:t xml:space="preserve">5 </w:t>
      </w:r>
      <w:r>
        <w:rPr>
          <w:rFonts w:ascii="Georgia" w:hAnsi="Georgia"/>
          <w:sz w:val="19"/>
        </w:rPr>
        <w:t>YHWH–Yahweh is righteous within her; he commits no injustice. Morning by morning he brings his justice to light; he never fails. Yet the unjust know no shame.</w:t>
      </w:r>
    </w:p>
    <w:p>
      <w:pPr>
        <w:pStyle w:val="Scripture"/>
      </w:pPr>
      <w:r>
        <w:rPr>
          <w:rFonts w:ascii="Arial" w:hAnsi="Arial"/>
          <w:b/>
          <w:color w:val="804826"/>
          <w:sz w:val="15"/>
        </w:rPr>
        <w:t xml:space="preserve">6 </w:t>
      </w:r>
      <w:r>
        <w:rPr>
          <w:rFonts w:ascii="Georgia" w:hAnsi="Georgia"/>
          <w:sz w:val="19"/>
        </w:rPr>
        <w:t>“I have cut off nations; their corner towers lie desolate. I have made their streets deserted, with no one passing through. Their cities are destroyed, without a person or inhabitant.</w:t>
      </w:r>
    </w:p>
    <w:p>
      <w:pPr>
        <w:pStyle w:val="Scripture"/>
      </w:pPr>
      <w:r>
        <w:rPr>
          <w:rFonts w:ascii="Arial" w:hAnsi="Arial"/>
          <w:b/>
          <w:color w:val="804826"/>
          <w:sz w:val="15"/>
        </w:rPr>
        <w:t xml:space="preserve">7 </w:t>
      </w:r>
      <w:r>
        <w:rPr>
          <w:rFonts w:ascii="Georgia" w:hAnsi="Georgia"/>
          <w:sz w:val="19"/>
        </w:rPr>
        <w:t>I said, ‘Surely you will fear me and accept correction. Then her dwelling will not be cut off according to everything I have appointed against her.’ But they rose early and corrupted all their deeds.</w:t>
      </w:r>
    </w:p>
    <w:p>
      <w:pPr>
        <w:pStyle w:val="Scripture"/>
      </w:pPr>
      <w:r>
        <w:rPr>
          <w:rFonts w:ascii="Arial" w:hAnsi="Arial"/>
          <w:b/>
          <w:color w:val="804826"/>
          <w:sz w:val="15"/>
        </w:rPr>
        <w:t xml:space="preserve">8 </w:t>
      </w:r>
      <w:r>
        <w:rPr>
          <w:rFonts w:ascii="Georgia" w:hAnsi="Georgia"/>
          <w:sz w:val="19"/>
        </w:rPr>
        <w:t>Therefore wait for me,” declares YHWH–Yahweh, “until the day I rise to take the prey. My decision is to gather the nations and assemble the kingdoms, to pour out upon them my indignation, all my fierce anger. The whole earth will be consumed by the fire of my jealousy.</w:t>
      </w:r>
    </w:p>
    <w:p>
      <w:pPr>
        <w:pStyle w:val="Scripture"/>
      </w:pPr>
      <w:r>
        <w:rPr>
          <w:rFonts w:ascii="Arial" w:hAnsi="Arial"/>
          <w:b/>
          <w:color w:val="804826"/>
          <w:sz w:val="15"/>
        </w:rPr>
        <w:t xml:space="preserve">9 </w:t>
      </w:r>
      <w:r>
        <w:rPr>
          <w:rFonts w:ascii="Georgia" w:hAnsi="Georgia"/>
          <w:sz w:val="19"/>
        </w:rPr>
        <w:t>Then I will give the peoples purified speech, so that they may all call upon the name of YHWH–Yahweh and serve him with one accord.</w:t>
      </w:r>
    </w:p>
    <w:p>
      <w:pPr>
        <w:pStyle w:val="Scripture"/>
      </w:pPr>
      <w:r>
        <w:rPr>
          <w:rFonts w:ascii="Arial" w:hAnsi="Arial"/>
          <w:b/>
          <w:color w:val="804826"/>
          <w:sz w:val="15"/>
        </w:rPr>
        <w:t xml:space="preserve">10 </w:t>
      </w:r>
      <w:r>
        <w:rPr>
          <w:rFonts w:ascii="Georgia" w:hAnsi="Georgia"/>
          <w:sz w:val="19"/>
        </w:rPr>
        <w:t>From beyond the rivers of Cush, my worshippers, the daughter of my dispersed people, will bring my offering.</w:t>
      </w:r>
    </w:p>
    <w:p>
      <w:pPr>
        <w:pStyle w:val="Scripture"/>
      </w:pPr>
      <w:r>
        <w:rPr>
          <w:rFonts w:ascii="Arial" w:hAnsi="Arial"/>
          <w:b/>
          <w:color w:val="804826"/>
          <w:sz w:val="15"/>
        </w:rPr>
        <w:t xml:space="preserve">11 </w:t>
      </w:r>
      <w:r>
        <w:rPr>
          <w:rFonts w:ascii="Georgia" w:hAnsi="Georgia"/>
          <w:sz w:val="19"/>
        </w:rPr>
        <w:t>On that day you will no longer be ashamed because of all the deeds by which you rebelled against me. Then I will remove from among you those who proudly exult, and you will never again be arrogant on my holy mountain.</w:t>
      </w:r>
    </w:p>
    <w:p>
      <w:pPr>
        <w:pStyle w:val="Scripture"/>
      </w:pPr>
      <w:r>
        <w:rPr>
          <w:rFonts w:ascii="Arial" w:hAnsi="Arial"/>
          <w:b/>
          <w:color w:val="804826"/>
          <w:sz w:val="15"/>
        </w:rPr>
        <w:t xml:space="preserve">12 </w:t>
      </w:r>
      <w:r>
        <w:rPr>
          <w:rFonts w:ascii="Georgia" w:hAnsi="Georgia"/>
          <w:sz w:val="19"/>
        </w:rPr>
        <w:t>But I will leave among you a humble and lowly people, and they will take refuge in the name of YHWH–Yahweh.</w:t>
      </w:r>
    </w:p>
    <w:p>
      <w:pPr>
        <w:pStyle w:val="Scripture"/>
      </w:pPr>
      <w:r>
        <w:rPr>
          <w:rFonts w:ascii="Arial" w:hAnsi="Arial"/>
          <w:b/>
          <w:color w:val="804826"/>
          <w:sz w:val="15"/>
        </w:rPr>
        <w:t xml:space="preserve">13 </w:t>
      </w:r>
      <w:r>
        <w:rPr>
          <w:rFonts w:ascii="Georgia" w:hAnsi="Georgia"/>
          <w:sz w:val="19"/>
        </w:rPr>
        <w:t>The remnant of Israel will commit no injustice and speak no lies, nor will a deceitful tongue be found in their mouths. They will feed and lie down, and no one will make them afraid.”</w:t>
      </w:r>
    </w:p>
    <w:p>
      <w:pPr>
        <w:pStyle w:val="Scripture"/>
      </w:pPr>
      <w:r>
        <w:rPr>
          <w:rFonts w:ascii="Arial" w:hAnsi="Arial"/>
          <w:b/>
          <w:color w:val="804826"/>
          <w:sz w:val="15"/>
        </w:rPr>
        <w:t xml:space="preserve">14 </w:t>
      </w:r>
      <w:r>
        <w:rPr>
          <w:rFonts w:ascii="Georgia" w:hAnsi="Georgia"/>
          <w:sz w:val="19"/>
        </w:rPr>
        <w:t>Sing, daughter of Zion! Shout, Israel! Be glad and rejoice with all your heart, daughter of Jerusalem!</w:t>
      </w:r>
    </w:p>
    <w:p>
      <w:pPr>
        <w:pStyle w:val="Scripture"/>
      </w:pPr>
      <w:r>
        <w:rPr>
          <w:rFonts w:ascii="Arial" w:hAnsi="Arial"/>
          <w:b/>
          <w:color w:val="804826"/>
          <w:sz w:val="15"/>
        </w:rPr>
        <w:t xml:space="preserve">15 </w:t>
      </w:r>
      <w:r>
        <w:rPr>
          <w:rFonts w:ascii="Georgia" w:hAnsi="Georgia"/>
          <w:sz w:val="19"/>
        </w:rPr>
        <w:t>YHWH–Yahweh has removed your judgments and cast out your enemy. The King of Israel, YHWH–Yahweh, is within you; you will no longer fear disaster.</w:t>
      </w:r>
    </w:p>
    <w:p>
      <w:pPr>
        <w:pStyle w:val="Scripture"/>
      </w:pPr>
      <w:r>
        <w:rPr>
          <w:rFonts w:ascii="Arial" w:hAnsi="Arial"/>
          <w:b/>
          <w:color w:val="804826"/>
          <w:sz w:val="15"/>
        </w:rPr>
        <w:t xml:space="preserve">16 </w:t>
      </w:r>
      <w:r>
        <w:rPr>
          <w:rFonts w:ascii="Georgia" w:hAnsi="Georgia"/>
          <w:sz w:val="19"/>
        </w:rPr>
        <w:t>On that day it will be said to Jerusalem, “Do not fear, Zion; do not let your hands grow weak.</w:t>
      </w:r>
    </w:p>
    <w:p>
      <w:pPr>
        <w:pStyle w:val="Scripture"/>
      </w:pPr>
      <w:r>
        <w:rPr>
          <w:rFonts w:ascii="Arial" w:hAnsi="Arial"/>
          <w:b/>
          <w:color w:val="804826"/>
          <w:sz w:val="15"/>
        </w:rPr>
        <w:t xml:space="preserve">17 </w:t>
      </w:r>
      <w:r>
        <w:rPr>
          <w:rFonts w:ascii="Georgia" w:hAnsi="Georgia"/>
          <w:sz w:val="19"/>
        </w:rPr>
        <w:t>YHWH–Yahweh your Elohim is within you, a mighty warrior who saves. He will rejoice over you with gladness; he will quiet you in his love; he will rejoice over you with singing.”</w:t>
      </w:r>
    </w:p>
    <w:p>
      <w:pPr>
        <w:pStyle w:val="Scripture"/>
      </w:pPr>
      <w:r>
        <w:rPr>
          <w:rFonts w:ascii="Arial" w:hAnsi="Arial"/>
          <w:b/>
          <w:color w:val="804826"/>
          <w:sz w:val="15"/>
        </w:rPr>
        <w:t xml:space="preserve">18 </w:t>
      </w:r>
      <w:r>
        <w:rPr>
          <w:rFonts w:ascii="Georgia" w:hAnsi="Georgia"/>
          <w:sz w:val="19"/>
        </w:rPr>
        <w:t>“I will gather those who grieve because they cannot attend the appointed assembly. They belong to you, and its reproach has been a burden to them.</w:t>
      </w:r>
    </w:p>
    <w:p>
      <w:pPr>
        <w:pStyle w:val="Scripture"/>
      </w:pPr>
      <w:r>
        <w:rPr>
          <w:rFonts w:ascii="Arial" w:hAnsi="Arial"/>
          <w:b/>
          <w:color w:val="804826"/>
          <w:sz w:val="15"/>
        </w:rPr>
        <w:t xml:space="preserve">19 </w:t>
      </w:r>
      <w:r>
        <w:rPr>
          <w:rFonts w:ascii="Georgia" w:hAnsi="Georgia"/>
          <w:sz w:val="19"/>
        </w:rPr>
        <w:t>Behold, at that time I will deal with all who oppress you. I will save the lame and gather those who were driven away. I will give them praise and renown in every land where they have endured shame.</w:t>
      </w:r>
    </w:p>
    <w:p>
      <w:pPr>
        <w:pStyle w:val="Scripture"/>
      </w:pPr>
      <w:r>
        <w:rPr>
          <w:rFonts w:ascii="Arial" w:hAnsi="Arial"/>
          <w:b/>
          <w:color w:val="804826"/>
          <w:sz w:val="15"/>
        </w:rPr>
        <w:t xml:space="preserve">20 </w:t>
      </w:r>
      <w:r>
        <w:rPr>
          <w:rFonts w:ascii="Georgia" w:hAnsi="Georgia"/>
          <w:sz w:val="19"/>
        </w:rPr>
        <w:t>At that time I will bring you in; at that time I will gather you. I will give you renown and praise among all the peoples of the earth when I restore your fortunes before your eyes,” declares YHWH–Yahweh.</w:t>
      </w:r>
    </w:p>
    <w:p>
      <w:r>
        <w:br w:type="page"/>
      </w:r>
    </w:p>
    <w:p>
      <w:bookmarkStart w:id="37" w:name="book_37"/>
      <w:pPr>
        <w:pStyle w:val="Heading1"/>
        <w:jc w:val="center"/>
      </w:pPr>
      <w:r>
        <w:t>HAGGAI</w:t>
      </w:r>
      <w:bookmarkEnd w:id="37"/>
    </w:p>
    <w:p>
      <w:pPr>
        <w:spacing w:after="320"/>
        <w:jc w:val="center"/>
      </w:pPr>
      <w:r>
        <w:rPr>
          <w:i/>
          <w:color w:val="6E6E6E"/>
        </w:rPr>
        <w:t>2 chapters</w:t>
      </w:r>
    </w:p>
    <w:p>
      <w:pPr>
        <w:pStyle w:val="Heading2"/>
      </w:pPr>
      <w:r>
        <w:t>Chapter 1</w:t>
      </w:r>
    </w:p>
    <w:p>
      <w:pPr>
        <w:pStyle w:val="Scripture"/>
      </w:pPr>
      <w:r>
        <w:rPr>
          <w:rFonts w:ascii="Arial" w:hAnsi="Arial"/>
          <w:b/>
          <w:color w:val="804826"/>
          <w:sz w:val="15"/>
        </w:rPr>
        <w:t xml:space="preserve">1 </w:t>
      </w:r>
      <w:r>
        <w:rPr>
          <w:rFonts w:ascii="Georgia" w:hAnsi="Georgia"/>
          <w:sz w:val="19"/>
        </w:rPr>
        <w:t>In the second year of King Darius, on the first day of the sixth month, the word of YHWH–Yahweh came through Haggai the prophet to Zerubbabel son of Shealtiel, governor of Judah, and to Joshua son of Jehozadak, the high priest:</w:t>
      </w:r>
    </w:p>
    <w:p>
      <w:pPr>
        <w:pStyle w:val="Scripture"/>
      </w:pPr>
      <w:r>
        <w:rPr>
          <w:rFonts w:ascii="Arial" w:hAnsi="Arial"/>
          <w:b/>
          <w:color w:val="804826"/>
          <w:sz w:val="15"/>
        </w:rPr>
        <w:t xml:space="preserve">2 </w:t>
      </w:r>
      <w:r>
        <w:rPr>
          <w:rFonts w:ascii="Georgia" w:hAnsi="Georgia"/>
          <w:sz w:val="19"/>
        </w:rPr>
        <w:t>“YHWH–Yahweh of hosts says this: These people say, ‘The time has not yet come for the house of YHWH–Yahweh to be rebuilt.’”</w:t>
      </w:r>
    </w:p>
    <w:p>
      <w:pPr>
        <w:pStyle w:val="Scripture"/>
      </w:pPr>
      <w:r>
        <w:rPr>
          <w:rFonts w:ascii="Arial" w:hAnsi="Arial"/>
          <w:b/>
          <w:color w:val="804826"/>
          <w:sz w:val="15"/>
        </w:rPr>
        <w:t xml:space="preserve">3 </w:t>
      </w:r>
      <w:r>
        <w:rPr>
          <w:rFonts w:ascii="Georgia" w:hAnsi="Georgia"/>
          <w:sz w:val="19"/>
        </w:rPr>
        <w:t>Then the word of YHWH–Yahweh came through Haggai the prophet:</w:t>
      </w:r>
    </w:p>
    <w:p>
      <w:pPr>
        <w:pStyle w:val="Scripture"/>
      </w:pPr>
      <w:r>
        <w:rPr>
          <w:rFonts w:ascii="Arial" w:hAnsi="Arial"/>
          <w:b/>
          <w:color w:val="804826"/>
          <w:sz w:val="15"/>
        </w:rPr>
        <w:t xml:space="preserve">4 </w:t>
      </w:r>
      <w:r>
        <w:rPr>
          <w:rFonts w:ascii="Georgia" w:hAnsi="Georgia"/>
          <w:sz w:val="19"/>
        </w:rPr>
        <w:t>“Is it time for you yourselves to live in panelled houses while this house lies in ruins?</w:t>
      </w:r>
    </w:p>
    <w:p>
      <w:pPr>
        <w:pStyle w:val="Scripture"/>
      </w:pPr>
      <w:r>
        <w:rPr>
          <w:rFonts w:ascii="Arial" w:hAnsi="Arial"/>
          <w:b/>
          <w:color w:val="804826"/>
          <w:sz w:val="15"/>
        </w:rPr>
        <w:t xml:space="preserve">5 </w:t>
      </w:r>
      <w:r>
        <w:rPr>
          <w:rFonts w:ascii="Georgia" w:hAnsi="Georgia"/>
          <w:sz w:val="19"/>
        </w:rPr>
        <w:t>Now, therefore, YHWH–Yahweh of hosts says this: Consider your ways.</w:t>
      </w:r>
    </w:p>
    <w:p>
      <w:pPr>
        <w:pStyle w:val="Scripture"/>
      </w:pPr>
      <w:r>
        <w:rPr>
          <w:rFonts w:ascii="Arial" w:hAnsi="Arial"/>
          <w:b/>
          <w:color w:val="804826"/>
          <w:sz w:val="15"/>
        </w:rPr>
        <w:t xml:space="preserve">6 </w:t>
      </w:r>
      <w:r>
        <w:rPr>
          <w:rFonts w:ascii="Georgia" w:hAnsi="Georgia"/>
          <w:sz w:val="19"/>
        </w:rPr>
        <w:t>You have sown much but harvested little. You eat but never have enough. You drink but are never filled. You put on clothes but no one is warm. The one who earns wages puts them into a bag full of holes.”</w:t>
      </w:r>
    </w:p>
    <w:p>
      <w:pPr>
        <w:pStyle w:val="Scripture"/>
      </w:pPr>
      <w:r>
        <w:rPr>
          <w:rFonts w:ascii="Arial" w:hAnsi="Arial"/>
          <w:b/>
          <w:color w:val="804826"/>
          <w:sz w:val="15"/>
        </w:rPr>
        <w:t xml:space="preserve">7 </w:t>
      </w:r>
      <w:r>
        <w:rPr>
          <w:rFonts w:ascii="Georgia" w:hAnsi="Georgia"/>
          <w:sz w:val="19"/>
        </w:rPr>
        <w:t>YHWH–Yahweh of hosts says this: “Consider your ways.</w:t>
      </w:r>
    </w:p>
    <w:p>
      <w:pPr>
        <w:pStyle w:val="Scripture"/>
      </w:pPr>
      <w:r>
        <w:rPr>
          <w:rFonts w:ascii="Arial" w:hAnsi="Arial"/>
          <w:b/>
          <w:color w:val="804826"/>
          <w:sz w:val="15"/>
        </w:rPr>
        <w:t xml:space="preserve">8 </w:t>
      </w:r>
      <w:r>
        <w:rPr>
          <w:rFonts w:ascii="Georgia" w:hAnsi="Georgia"/>
          <w:sz w:val="19"/>
        </w:rPr>
        <w:t>Go up into the mountains, bring timber, and build the house. I will take pleasure in it and be glorified,” says YHWH–Yahweh.</w:t>
      </w:r>
    </w:p>
    <w:p>
      <w:pPr>
        <w:pStyle w:val="Scripture"/>
      </w:pPr>
      <w:r>
        <w:rPr>
          <w:rFonts w:ascii="Arial" w:hAnsi="Arial"/>
          <w:b/>
          <w:color w:val="804826"/>
          <w:sz w:val="15"/>
        </w:rPr>
        <w:t xml:space="preserve">9 </w:t>
      </w:r>
      <w:r>
        <w:rPr>
          <w:rFonts w:ascii="Georgia" w:hAnsi="Georgia"/>
          <w:sz w:val="19"/>
        </w:rPr>
        <w:t>“You expected much, but behold, it came to little. When you brought it home, I blew it away. Why?” declares YHWH–Yahweh of hosts. “Because my house lies in ruins while each of you runs to his own house.</w:t>
      </w:r>
    </w:p>
    <w:p>
      <w:pPr>
        <w:pStyle w:val="Scripture"/>
      </w:pPr>
      <w:r>
        <w:rPr>
          <w:rFonts w:ascii="Arial" w:hAnsi="Arial"/>
          <w:b/>
          <w:color w:val="804826"/>
          <w:sz w:val="15"/>
        </w:rPr>
        <w:t xml:space="preserve">10 </w:t>
      </w:r>
      <w:r>
        <w:rPr>
          <w:rFonts w:ascii="Georgia" w:hAnsi="Georgia"/>
          <w:sz w:val="19"/>
        </w:rPr>
        <w:t>Therefore the heavens above you have withheld their dew, and the earth has withheld its produce.</w:t>
      </w:r>
    </w:p>
    <w:p>
      <w:pPr>
        <w:pStyle w:val="Scripture"/>
      </w:pPr>
      <w:r>
        <w:rPr>
          <w:rFonts w:ascii="Arial" w:hAnsi="Arial"/>
          <w:b/>
          <w:color w:val="804826"/>
          <w:sz w:val="15"/>
        </w:rPr>
        <w:t xml:space="preserve">11 </w:t>
      </w:r>
      <w:r>
        <w:rPr>
          <w:rFonts w:ascii="Georgia" w:hAnsi="Georgia"/>
          <w:sz w:val="19"/>
        </w:rPr>
        <w:t>I called for a drought upon the land and mountains, upon the grain, new wine, and oil, upon everything the ground produces, upon people and livestock, and upon all the labour of your hands.”</w:t>
      </w:r>
    </w:p>
    <w:p>
      <w:pPr>
        <w:pStyle w:val="Scripture"/>
      </w:pPr>
      <w:r>
        <w:rPr>
          <w:rFonts w:ascii="Arial" w:hAnsi="Arial"/>
          <w:b/>
          <w:color w:val="804826"/>
          <w:sz w:val="15"/>
        </w:rPr>
        <w:t xml:space="preserve">12 </w:t>
      </w:r>
      <w:r>
        <w:rPr>
          <w:rFonts w:ascii="Georgia" w:hAnsi="Georgia"/>
          <w:sz w:val="19"/>
        </w:rPr>
        <w:t>Then Zerubbabel son of Shealtiel, Joshua son of Jehozadak the high priest, and all the remnant of the people obeyed the voice of YHWH–Yahweh their Elohim and the words of Haggai the prophet, because YHWH–Yahweh their Elohim had sent him. The people feared before YHWH–Yahweh.</w:t>
      </w:r>
    </w:p>
    <w:p>
      <w:pPr>
        <w:pStyle w:val="Scripture"/>
      </w:pPr>
      <w:r>
        <w:rPr>
          <w:rFonts w:ascii="Arial" w:hAnsi="Arial"/>
          <w:b/>
          <w:color w:val="804826"/>
          <w:sz w:val="15"/>
        </w:rPr>
        <w:t xml:space="preserve">13 </w:t>
      </w:r>
      <w:r>
        <w:rPr>
          <w:rFonts w:ascii="Georgia" w:hAnsi="Georgia"/>
          <w:sz w:val="19"/>
        </w:rPr>
        <w:t>Then Haggai, the messenger of YHWH–Yahweh, delivered the message of YHWH–Yahweh to the people: “I am with you,” declares YHWH–Yahweh.</w:t>
      </w:r>
    </w:p>
    <w:p>
      <w:pPr>
        <w:pStyle w:val="Scripture"/>
      </w:pPr>
      <w:r>
        <w:rPr>
          <w:rFonts w:ascii="Arial" w:hAnsi="Arial"/>
          <w:b/>
          <w:color w:val="804826"/>
          <w:sz w:val="15"/>
        </w:rPr>
        <w:t xml:space="preserve">14 </w:t>
      </w:r>
      <w:r>
        <w:rPr>
          <w:rFonts w:ascii="Georgia" w:hAnsi="Georgia"/>
          <w:sz w:val="19"/>
        </w:rPr>
        <w:t>YHWH–Yahweh stirred up the spirit of Zerubbabel son of Shealtiel, governor of Judah; the spirit of Joshua son of Jehozadak, the high priest; and the spirit of all the remnant of the people. They came and began work on the house of YHWH–Yahweh of hosts, their Elohim,</w:t>
      </w:r>
    </w:p>
    <w:p>
      <w:pPr>
        <w:pStyle w:val="Scripture"/>
      </w:pPr>
      <w:r>
        <w:rPr>
          <w:rFonts w:ascii="Arial" w:hAnsi="Arial"/>
          <w:b/>
          <w:color w:val="804826"/>
          <w:sz w:val="15"/>
        </w:rPr>
        <w:t xml:space="preserve">15 </w:t>
      </w:r>
      <w:r>
        <w:rPr>
          <w:rFonts w:ascii="Georgia" w:hAnsi="Georgia"/>
          <w:sz w:val="19"/>
        </w:rPr>
        <w:t>on the twenty-fourth day of the sixth month, in the second year of King Darius.</w:t>
      </w:r>
    </w:p>
    <w:p>
      <w:pPr>
        <w:pStyle w:val="Heading2"/>
      </w:pPr>
      <w:r>
        <w:t>Chapter 2</w:t>
      </w:r>
    </w:p>
    <w:p>
      <w:pPr>
        <w:pStyle w:val="Scripture"/>
      </w:pPr>
      <w:r>
        <w:rPr>
          <w:rFonts w:ascii="Arial" w:hAnsi="Arial"/>
          <w:b/>
          <w:color w:val="804826"/>
          <w:sz w:val="15"/>
        </w:rPr>
        <w:t xml:space="preserve">1 </w:t>
      </w:r>
      <w:r>
        <w:rPr>
          <w:rFonts w:ascii="Georgia" w:hAnsi="Georgia"/>
          <w:sz w:val="19"/>
        </w:rPr>
        <w:t>On the twenty-first day of the seventh month, the word of YHWH–Yahweh came through Haggai the prophet:</w:t>
      </w:r>
    </w:p>
    <w:p>
      <w:pPr>
        <w:pStyle w:val="Scripture"/>
      </w:pPr>
      <w:r>
        <w:rPr>
          <w:rFonts w:ascii="Arial" w:hAnsi="Arial"/>
          <w:b/>
          <w:color w:val="804826"/>
          <w:sz w:val="15"/>
        </w:rPr>
        <w:t xml:space="preserve">2 </w:t>
      </w:r>
      <w:r>
        <w:rPr>
          <w:rFonts w:ascii="Georgia" w:hAnsi="Georgia"/>
          <w:sz w:val="19"/>
        </w:rPr>
        <w:t>“Speak now to Zerubbabel son of Shealtiel, governor of Judah; to Joshua son of Jehozadak, the high priest; and to the remnant of the people. Say to them:</w:t>
      </w:r>
    </w:p>
    <w:p>
      <w:pPr>
        <w:pStyle w:val="Scripture"/>
      </w:pPr>
      <w:r>
        <w:rPr>
          <w:rFonts w:ascii="Arial" w:hAnsi="Arial"/>
          <w:b/>
          <w:color w:val="804826"/>
          <w:sz w:val="15"/>
        </w:rPr>
        <w:t xml:space="preserve">3 </w:t>
      </w:r>
      <w:r>
        <w:rPr>
          <w:rFonts w:ascii="Georgia" w:hAnsi="Georgia"/>
          <w:sz w:val="19"/>
        </w:rPr>
        <w:t>‘Who among you remains who saw this house in its former glory? How does it look to you now? Does it not seem like nothing in your eyes?</w:t>
      </w:r>
    </w:p>
    <w:p>
      <w:pPr>
        <w:pStyle w:val="Scripture"/>
      </w:pPr>
      <w:r>
        <w:rPr>
          <w:rFonts w:ascii="Arial" w:hAnsi="Arial"/>
          <w:b/>
          <w:color w:val="804826"/>
          <w:sz w:val="15"/>
        </w:rPr>
        <w:t xml:space="preserve">4 </w:t>
      </w:r>
      <w:r>
        <w:rPr>
          <w:rFonts w:ascii="Georgia" w:hAnsi="Georgia"/>
          <w:sz w:val="19"/>
        </w:rPr>
        <w:t>Yet now be strong, Zerubbabel,’ declares YHWH–Yahweh. ‘Be strong, Joshua son of Jehozadak, the high priest. Be strong, all you people of the land,’ declares YHWH–Yahweh, ‘and work, for I am with you,’ declares YHWH–Yahweh of hosts.</w:t>
      </w:r>
    </w:p>
    <w:p>
      <w:pPr>
        <w:pStyle w:val="Scripture"/>
      </w:pPr>
      <w:r>
        <w:rPr>
          <w:rFonts w:ascii="Arial" w:hAnsi="Arial"/>
          <w:b/>
          <w:color w:val="804826"/>
          <w:sz w:val="15"/>
        </w:rPr>
        <w:t xml:space="preserve">5 </w:t>
      </w:r>
      <w:r>
        <w:rPr>
          <w:rFonts w:ascii="Georgia" w:hAnsi="Georgia"/>
          <w:sz w:val="19"/>
        </w:rPr>
        <w:t>‘This is according to the word of the covenant I made with you when you came out of Egypt. My Spirit remains among you. Do not fear.’</w:t>
      </w:r>
    </w:p>
    <w:p>
      <w:pPr>
        <w:pStyle w:val="Scripture"/>
      </w:pPr>
      <w:r>
        <w:rPr>
          <w:rFonts w:ascii="Arial" w:hAnsi="Arial"/>
          <w:b/>
          <w:color w:val="804826"/>
          <w:sz w:val="15"/>
        </w:rPr>
        <w:t xml:space="preserve">6 </w:t>
      </w:r>
      <w:r>
        <w:rPr>
          <w:rFonts w:ascii="Georgia" w:hAnsi="Georgia"/>
          <w:sz w:val="19"/>
        </w:rPr>
        <w:t>For YHWH–Yahweh of hosts says this: ‘Once more, in a little while, I will shake the heavens and the earth, the sea and the dry land.</w:t>
      </w:r>
    </w:p>
    <w:p>
      <w:pPr>
        <w:pStyle w:val="Scripture"/>
      </w:pPr>
      <w:r>
        <w:rPr>
          <w:rFonts w:ascii="Arial" w:hAnsi="Arial"/>
          <w:b/>
          <w:color w:val="804826"/>
          <w:sz w:val="15"/>
        </w:rPr>
        <w:t xml:space="preserve">7 </w:t>
      </w:r>
      <w:r>
        <w:rPr>
          <w:rFonts w:ascii="Georgia" w:hAnsi="Georgia"/>
          <w:sz w:val="19"/>
        </w:rPr>
        <w:t>I will shake all nations, and the precious things of all nations will come. I will fill this house with glory,’ says YHWH–Yahweh of hosts.</w:t>
      </w:r>
    </w:p>
    <w:p>
      <w:pPr>
        <w:pStyle w:val="Scripture"/>
      </w:pPr>
      <w:r>
        <w:rPr>
          <w:rFonts w:ascii="Arial" w:hAnsi="Arial"/>
          <w:b/>
          <w:color w:val="804826"/>
          <w:sz w:val="15"/>
        </w:rPr>
        <w:t xml:space="preserve">8 </w:t>
      </w:r>
      <w:r>
        <w:rPr>
          <w:rFonts w:ascii="Georgia" w:hAnsi="Georgia"/>
          <w:sz w:val="19"/>
        </w:rPr>
        <w:t>‘The silver is mine, and the gold is mine,’ declares YHWH–Yahweh of hosts.</w:t>
      </w:r>
    </w:p>
    <w:p>
      <w:pPr>
        <w:pStyle w:val="Scripture"/>
      </w:pPr>
      <w:r>
        <w:rPr>
          <w:rFonts w:ascii="Arial" w:hAnsi="Arial"/>
          <w:b/>
          <w:color w:val="804826"/>
          <w:sz w:val="15"/>
        </w:rPr>
        <w:t xml:space="preserve">9 </w:t>
      </w:r>
      <w:r>
        <w:rPr>
          <w:rFonts w:ascii="Georgia" w:hAnsi="Georgia"/>
          <w:sz w:val="19"/>
        </w:rPr>
        <w:t>‘The latter glory of this house will be greater than the former,’ says YHWH–Yahweh of hosts, ‘and in this place I will give shalom,’ declares YHWH–Yahweh of hosts.”</w:t>
      </w:r>
    </w:p>
    <w:p>
      <w:pPr>
        <w:pStyle w:val="Scripture"/>
      </w:pPr>
      <w:r>
        <w:rPr>
          <w:rFonts w:ascii="Arial" w:hAnsi="Arial"/>
          <w:b/>
          <w:color w:val="804826"/>
          <w:sz w:val="15"/>
        </w:rPr>
        <w:t xml:space="preserve">10 </w:t>
      </w:r>
      <w:r>
        <w:rPr>
          <w:rFonts w:ascii="Georgia" w:hAnsi="Georgia"/>
          <w:sz w:val="19"/>
        </w:rPr>
        <w:t>On the twenty-fourth day of the ninth month, in the second year of Darius, the word of YHWH–Yahweh came through Haggai the prophet:</w:t>
      </w:r>
    </w:p>
    <w:p>
      <w:pPr>
        <w:pStyle w:val="Scripture"/>
      </w:pPr>
      <w:r>
        <w:rPr>
          <w:rFonts w:ascii="Arial" w:hAnsi="Arial"/>
          <w:b/>
          <w:color w:val="804826"/>
          <w:sz w:val="15"/>
        </w:rPr>
        <w:t xml:space="preserve">11 </w:t>
      </w:r>
      <w:r>
        <w:rPr>
          <w:rFonts w:ascii="Georgia" w:hAnsi="Georgia"/>
          <w:sz w:val="19"/>
        </w:rPr>
        <w:t>“YHWH–Yahweh of hosts says this: Ask the priests for a ruling from Torah:</w:t>
      </w:r>
    </w:p>
    <w:p>
      <w:pPr>
        <w:pStyle w:val="Scripture"/>
      </w:pPr>
      <w:r>
        <w:rPr>
          <w:rFonts w:ascii="Arial" w:hAnsi="Arial"/>
          <w:b/>
          <w:color w:val="804826"/>
          <w:sz w:val="15"/>
        </w:rPr>
        <w:t xml:space="preserve">12 </w:t>
      </w:r>
      <w:r>
        <w:rPr>
          <w:rFonts w:ascii="Georgia" w:hAnsi="Georgia"/>
          <w:sz w:val="19"/>
        </w:rPr>
        <w:t>‘If someone carries consecrated meat in the fold of his garment and the fold touches bread, stew, wine, oil, or any other food, does that food become holy?’” The priests answered, “No.”</w:t>
      </w:r>
    </w:p>
    <w:p>
      <w:pPr>
        <w:pStyle w:val="Scripture"/>
      </w:pPr>
      <w:r>
        <w:rPr>
          <w:rFonts w:ascii="Arial" w:hAnsi="Arial"/>
          <w:b/>
          <w:color w:val="804826"/>
          <w:sz w:val="15"/>
        </w:rPr>
        <w:t xml:space="preserve">13 </w:t>
      </w:r>
      <w:r>
        <w:rPr>
          <w:rFonts w:ascii="Georgia" w:hAnsi="Georgia"/>
          <w:sz w:val="19"/>
        </w:rPr>
        <w:t>Then Haggai asked, “If someone who is unclean because of contact with a dead body touches any of these things, does it become unclean?” The priests answered, “It becomes unclean.”</w:t>
      </w:r>
    </w:p>
    <w:p>
      <w:pPr>
        <w:pStyle w:val="Scripture"/>
      </w:pPr>
      <w:r>
        <w:rPr>
          <w:rFonts w:ascii="Arial" w:hAnsi="Arial"/>
          <w:b/>
          <w:color w:val="804826"/>
          <w:sz w:val="15"/>
        </w:rPr>
        <w:t xml:space="preserve">14 </w:t>
      </w:r>
      <w:r>
        <w:rPr>
          <w:rFonts w:ascii="Georgia" w:hAnsi="Georgia"/>
          <w:sz w:val="19"/>
        </w:rPr>
        <w:t>Then Haggai responded, “So it is with this people and this nation before me,” declares YHWH–Yahweh. “So it is with every work of their hands, and what they offer there is unclean.</w:t>
      </w:r>
    </w:p>
    <w:p>
      <w:pPr>
        <w:pStyle w:val="Scripture"/>
      </w:pPr>
      <w:r>
        <w:rPr>
          <w:rFonts w:ascii="Arial" w:hAnsi="Arial"/>
          <w:b/>
          <w:color w:val="804826"/>
          <w:sz w:val="15"/>
        </w:rPr>
        <w:t xml:space="preserve">15 </w:t>
      </w:r>
      <w:r>
        <w:rPr>
          <w:rFonts w:ascii="Georgia" w:hAnsi="Georgia"/>
          <w:sz w:val="19"/>
        </w:rPr>
        <w:t>Now consider carefully from this day backward, before one stone was placed upon another in the temple of YHWH–Yahweh.</w:t>
      </w:r>
    </w:p>
    <w:p>
      <w:pPr>
        <w:pStyle w:val="Scripture"/>
      </w:pPr>
      <w:r>
        <w:rPr>
          <w:rFonts w:ascii="Arial" w:hAnsi="Arial"/>
          <w:b/>
          <w:color w:val="804826"/>
          <w:sz w:val="15"/>
        </w:rPr>
        <w:t xml:space="preserve">16 </w:t>
      </w:r>
      <w:r>
        <w:rPr>
          <w:rFonts w:ascii="Georgia" w:hAnsi="Georgia"/>
          <w:sz w:val="19"/>
        </w:rPr>
        <w:t>During that time, when someone came to a heap expecting twenty measures, there were only ten. When someone came to the winepress expecting to draw fifty measures, there were only twenty.</w:t>
      </w:r>
    </w:p>
    <w:p>
      <w:pPr>
        <w:pStyle w:val="Scripture"/>
      </w:pPr>
      <w:r>
        <w:rPr>
          <w:rFonts w:ascii="Arial" w:hAnsi="Arial"/>
          <w:b/>
          <w:color w:val="804826"/>
          <w:sz w:val="15"/>
        </w:rPr>
        <w:t xml:space="preserve">17 </w:t>
      </w:r>
      <w:r>
        <w:rPr>
          <w:rFonts w:ascii="Georgia" w:hAnsi="Georgia"/>
          <w:sz w:val="19"/>
        </w:rPr>
        <w:t>I struck you and all the work of your hands with blight, mildew, and hail, yet you did not return to me,” declares YHWH–Yahweh.</w:t>
      </w:r>
    </w:p>
    <w:p>
      <w:pPr>
        <w:pStyle w:val="Scripture"/>
      </w:pPr>
      <w:r>
        <w:rPr>
          <w:rFonts w:ascii="Arial" w:hAnsi="Arial"/>
          <w:b/>
          <w:color w:val="804826"/>
          <w:sz w:val="15"/>
        </w:rPr>
        <w:t xml:space="preserve">18 </w:t>
      </w:r>
      <w:r>
        <w:rPr>
          <w:rFonts w:ascii="Georgia" w:hAnsi="Georgia"/>
          <w:sz w:val="19"/>
        </w:rPr>
        <w:t>“Consider carefully from this day backward, from the twenty-fourth day of the ninth month, from the day when the foundation of the temple of YHWH–Yahweh was laid. Consider it:</w:t>
      </w:r>
    </w:p>
    <w:p>
      <w:pPr>
        <w:pStyle w:val="Scripture"/>
      </w:pPr>
      <w:r>
        <w:rPr>
          <w:rFonts w:ascii="Arial" w:hAnsi="Arial"/>
          <w:b/>
          <w:color w:val="804826"/>
          <w:sz w:val="15"/>
        </w:rPr>
        <w:t xml:space="preserve">19 </w:t>
      </w:r>
      <w:r>
        <w:rPr>
          <w:rFonts w:ascii="Georgia" w:hAnsi="Georgia"/>
          <w:sz w:val="19"/>
        </w:rPr>
        <w:t>Is the seed still in the storehouse? Until now, the vine, fig tree, pomegranate, and olive tree have produced nothing. But from this day I will bless you.”</w:t>
      </w:r>
    </w:p>
    <w:p>
      <w:pPr>
        <w:pStyle w:val="Scripture"/>
      </w:pPr>
      <w:r>
        <w:rPr>
          <w:rFonts w:ascii="Arial" w:hAnsi="Arial"/>
          <w:b/>
          <w:color w:val="804826"/>
          <w:sz w:val="15"/>
        </w:rPr>
        <w:t xml:space="preserve">20 </w:t>
      </w:r>
      <w:r>
        <w:rPr>
          <w:rFonts w:ascii="Georgia" w:hAnsi="Georgia"/>
          <w:sz w:val="19"/>
        </w:rPr>
        <w:t>The word of YHWH–Yahweh came to Haggai a second time on the twenty-fourth day of the month:</w:t>
      </w:r>
    </w:p>
    <w:p>
      <w:pPr>
        <w:pStyle w:val="Scripture"/>
      </w:pPr>
      <w:r>
        <w:rPr>
          <w:rFonts w:ascii="Arial" w:hAnsi="Arial"/>
          <w:b/>
          <w:color w:val="804826"/>
          <w:sz w:val="15"/>
        </w:rPr>
        <w:t xml:space="preserve">21 </w:t>
      </w:r>
      <w:r>
        <w:rPr>
          <w:rFonts w:ascii="Georgia" w:hAnsi="Georgia"/>
          <w:sz w:val="19"/>
        </w:rPr>
        <w:t>“Speak to Zerubbabel, governor of Judah, and say: ‘I will shake the heavens and the earth.</w:t>
      </w:r>
    </w:p>
    <w:p>
      <w:pPr>
        <w:pStyle w:val="Scripture"/>
      </w:pPr>
      <w:r>
        <w:rPr>
          <w:rFonts w:ascii="Arial" w:hAnsi="Arial"/>
          <w:b/>
          <w:color w:val="804826"/>
          <w:sz w:val="15"/>
        </w:rPr>
        <w:t xml:space="preserve">22 </w:t>
      </w:r>
      <w:r>
        <w:rPr>
          <w:rFonts w:ascii="Georgia" w:hAnsi="Georgia"/>
          <w:sz w:val="19"/>
        </w:rPr>
        <w:t>I will overthrow royal thrones and destroy the power of the kingdoms of the nations. I will overthrow chariots and their riders. Horses and their riders will fall, each by the sword of his brother.</w:t>
      </w:r>
    </w:p>
    <w:p>
      <w:pPr>
        <w:pStyle w:val="Scripture"/>
      </w:pPr>
      <w:r>
        <w:rPr>
          <w:rFonts w:ascii="Arial" w:hAnsi="Arial"/>
          <w:b/>
          <w:color w:val="804826"/>
          <w:sz w:val="15"/>
        </w:rPr>
        <w:t xml:space="preserve">23 </w:t>
      </w:r>
      <w:r>
        <w:rPr>
          <w:rFonts w:ascii="Georgia" w:hAnsi="Georgia"/>
          <w:sz w:val="19"/>
        </w:rPr>
        <w:t>On that day,’ declares YHWH–Yahweh of hosts, ‘I will take you, Zerubbabel my servant, son of Shealtiel,’ declares YHWH–Yahweh, ‘and make you like a signet ring, for I have chosen you,’ declares YHWH–Yahweh of hosts.”</w:t>
      </w:r>
    </w:p>
    <w:p>
      <w:r>
        <w:br w:type="page"/>
      </w:r>
    </w:p>
    <w:p>
      <w:bookmarkStart w:id="38" w:name="book_38"/>
      <w:pPr>
        <w:pStyle w:val="Heading1"/>
        <w:jc w:val="center"/>
      </w:pPr>
      <w:r>
        <w:t>ZECHARIAH</w:t>
      </w:r>
      <w:bookmarkEnd w:id="38"/>
    </w:p>
    <w:p>
      <w:pPr>
        <w:spacing w:after="320"/>
        <w:jc w:val="center"/>
      </w:pPr>
      <w:r>
        <w:rPr>
          <w:i/>
          <w:color w:val="6E6E6E"/>
        </w:rPr>
        <w:t>14 chapters</w:t>
      </w:r>
    </w:p>
    <w:p>
      <w:pPr>
        <w:pStyle w:val="Heading2"/>
      </w:pPr>
      <w:r>
        <w:t>Chapter 1</w:t>
      </w:r>
    </w:p>
    <w:p>
      <w:pPr>
        <w:pStyle w:val="Scripture"/>
      </w:pPr>
      <w:r>
        <w:rPr>
          <w:rFonts w:ascii="Arial" w:hAnsi="Arial"/>
          <w:b/>
          <w:color w:val="804826"/>
          <w:sz w:val="15"/>
        </w:rPr>
        <w:t xml:space="preserve">1 </w:t>
      </w:r>
      <w:r>
        <w:rPr>
          <w:rFonts w:ascii="Georgia" w:hAnsi="Georgia"/>
          <w:sz w:val="19"/>
        </w:rPr>
        <w:t>In the eighth month, in the second year of Darius, came the word of YHWH–Yahweh to Zechariah the son of Berechiah, the son of Iddo, the prophet, saying,</w:t>
      </w:r>
    </w:p>
    <w:p>
      <w:pPr>
        <w:pStyle w:val="Scripture"/>
      </w:pPr>
      <w:r>
        <w:rPr>
          <w:rFonts w:ascii="Arial" w:hAnsi="Arial"/>
          <w:b/>
          <w:color w:val="804826"/>
          <w:sz w:val="15"/>
        </w:rPr>
        <w:t xml:space="preserve">2 </w:t>
      </w:r>
      <w:r>
        <w:rPr>
          <w:rFonts w:ascii="Georgia" w:hAnsi="Georgia"/>
          <w:sz w:val="19"/>
        </w:rPr>
        <w:t>YHWH–Yahweh was very angry with your fathers.</w:t>
      </w:r>
    </w:p>
    <w:p>
      <w:pPr>
        <w:pStyle w:val="Scripture"/>
      </w:pPr>
      <w:r>
        <w:rPr>
          <w:rFonts w:ascii="Arial" w:hAnsi="Arial"/>
          <w:b/>
          <w:color w:val="804826"/>
          <w:sz w:val="15"/>
        </w:rPr>
        <w:t xml:space="preserve">3 </w:t>
      </w:r>
      <w:r>
        <w:rPr>
          <w:rFonts w:ascii="Georgia" w:hAnsi="Georgia"/>
          <w:sz w:val="19"/>
        </w:rPr>
        <w:t>Therefore say you to them, YHWH–Yahweh of hosts says: Return to me, declares YHWH–Yahweh of hosts, and I will return to you, declares YHWH–Yahweh of hosts.</w:t>
      </w:r>
    </w:p>
    <w:p>
      <w:pPr>
        <w:pStyle w:val="Scripture"/>
      </w:pPr>
      <w:r>
        <w:rPr>
          <w:rFonts w:ascii="Arial" w:hAnsi="Arial"/>
          <w:b/>
          <w:color w:val="804826"/>
          <w:sz w:val="15"/>
        </w:rPr>
        <w:t xml:space="preserve">4 </w:t>
      </w:r>
      <w:r>
        <w:rPr>
          <w:rFonts w:ascii="Georgia" w:hAnsi="Georgia"/>
          <w:sz w:val="19"/>
        </w:rPr>
        <w:t>Do not be as your fathers, to whom the former prophets cried, saying, YHWH–Yahweh of hosts says: Return now from your evil ways, and from your evil doings: but they did not hear, nor listen to me, declares YHWH–Yahweh.</w:t>
      </w:r>
    </w:p>
    <w:p>
      <w:pPr>
        <w:pStyle w:val="Scripture"/>
      </w:pPr>
      <w:r>
        <w:rPr>
          <w:rFonts w:ascii="Arial" w:hAnsi="Arial"/>
          <w:b/>
          <w:color w:val="804826"/>
          <w:sz w:val="15"/>
        </w:rPr>
        <w:t xml:space="preserve">5 </w:t>
      </w:r>
      <w:r>
        <w:rPr>
          <w:rFonts w:ascii="Georgia" w:hAnsi="Georgia"/>
          <w:sz w:val="19"/>
        </w:rPr>
        <w:t>Your fathers, where are they? and the prophets, do they live for ever?</w:t>
      </w:r>
    </w:p>
    <w:p>
      <w:pPr>
        <w:pStyle w:val="Scripture"/>
      </w:pPr>
      <w:r>
        <w:rPr>
          <w:rFonts w:ascii="Arial" w:hAnsi="Arial"/>
          <w:b/>
          <w:color w:val="804826"/>
          <w:sz w:val="15"/>
        </w:rPr>
        <w:t xml:space="preserve">6 </w:t>
      </w:r>
      <w:r>
        <w:rPr>
          <w:rFonts w:ascii="Georgia" w:hAnsi="Georgia"/>
          <w:sz w:val="19"/>
        </w:rPr>
        <w:t>But my words and my statutes, which I commanded my servants the prophets, did they not overtake your fathers? and they turned and said, Like as YHWH–Yahweh of hosts thought to do to us, according to our ways, and according to our doings, so has he dealt with us.</w:t>
      </w:r>
    </w:p>
    <w:p>
      <w:pPr>
        <w:pStyle w:val="Scripture"/>
      </w:pPr>
      <w:r>
        <w:rPr>
          <w:rFonts w:ascii="Arial" w:hAnsi="Arial"/>
          <w:b/>
          <w:color w:val="804826"/>
          <w:sz w:val="15"/>
        </w:rPr>
        <w:t xml:space="preserve">7 </w:t>
      </w:r>
      <w:r>
        <w:rPr>
          <w:rFonts w:ascii="Georgia" w:hAnsi="Georgia"/>
          <w:sz w:val="19"/>
        </w:rPr>
        <w:t>on the twenty-fourth day of the eleventh month, which is the month Shebat, in the second year of Darius, came the word of YHWH–Yahweh to Zechariah the son of Berechiah, the son of Iddo, the prophet, saying,</w:t>
      </w:r>
    </w:p>
    <w:p>
      <w:pPr>
        <w:pStyle w:val="Scripture"/>
      </w:pPr>
      <w:r>
        <w:rPr>
          <w:rFonts w:ascii="Arial" w:hAnsi="Arial"/>
          <w:b/>
          <w:color w:val="804826"/>
          <w:sz w:val="15"/>
        </w:rPr>
        <w:t xml:space="preserve">8 </w:t>
      </w:r>
      <w:r>
        <w:rPr>
          <w:rFonts w:ascii="Georgia" w:hAnsi="Georgia"/>
          <w:sz w:val="19"/>
        </w:rPr>
        <w:t>I saw in the night, and, behold, a man riding on a red horse, and he stood among the myrtle-trees that were in the bottom; and behind him there were horses, red, sorrel, and white.</w:t>
      </w:r>
    </w:p>
    <w:p>
      <w:pPr>
        <w:pStyle w:val="Scripture"/>
      </w:pPr>
      <w:r>
        <w:rPr>
          <w:rFonts w:ascii="Arial" w:hAnsi="Arial"/>
          <w:b/>
          <w:color w:val="804826"/>
          <w:sz w:val="15"/>
        </w:rPr>
        <w:t xml:space="preserve">9 </w:t>
      </w:r>
      <w:r>
        <w:rPr>
          <w:rFonts w:ascii="Georgia" w:hAnsi="Georgia"/>
          <w:sz w:val="19"/>
        </w:rPr>
        <w:t>Then I said, O my lord, what are these? And the angel that talked with me said to me, I will show you what these are.</w:t>
      </w:r>
    </w:p>
    <w:p>
      <w:pPr>
        <w:pStyle w:val="Scripture"/>
      </w:pPr>
      <w:r>
        <w:rPr>
          <w:rFonts w:ascii="Arial" w:hAnsi="Arial"/>
          <w:b/>
          <w:color w:val="804826"/>
          <w:sz w:val="15"/>
        </w:rPr>
        <w:t xml:space="preserve">10 </w:t>
      </w:r>
      <w:r>
        <w:rPr>
          <w:rFonts w:ascii="Georgia" w:hAnsi="Georgia"/>
          <w:sz w:val="19"/>
        </w:rPr>
        <w:t>And the man that stood among the myrtle-trees answered and said, These are they whom YHWH–Yahweh has sent to walk throughout the earth.</w:t>
      </w:r>
    </w:p>
    <w:p>
      <w:pPr>
        <w:pStyle w:val="Scripture"/>
      </w:pPr>
      <w:r>
        <w:rPr>
          <w:rFonts w:ascii="Arial" w:hAnsi="Arial"/>
          <w:b/>
          <w:color w:val="804826"/>
          <w:sz w:val="15"/>
        </w:rPr>
        <w:t xml:space="preserve">11 </w:t>
      </w:r>
      <w:r>
        <w:rPr>
          <w:rFonts w:ascii="Georgia" w:hAnsi="Georgia"/>
          <w:sz w:val="19"/>
        </w:rPr>
        <w:t>And they answered the angel of YHWH–Yahweh that stood among the myrtle-trees, and said, We have walked throughout the earth, and, behold, all the earth sits still, and is at rest.</w:t>
      </w:r>
    </w:p>
    <w:p>
      <w:pPr>
        <w:pStyle w:val="Scripture"/>
      </w:pPr>
      <w:r>
        <w:rPr>
          <w:rFonts w:ascii="Arial" w:hAnsi="Arial"/>
          <w:b/>
          <w:color w:val="804826"/>
          <w:sz w:val="15"/>
        </w:rPr>
        <w:t xml:space="preserve">12 </w:t>
      </w:r>
      <w:r>
        <w:rPr>
          <w:rFonts w:ascii="Georgia" w:hAnsi="Georgia"/>
          <w:sz w:val="19"/>
        </w:rPr>
        <w:t>Then the angel of YHWH–Yahweh answered and said, YHWH–Yahweh of hosts, how long will you not have mercy on Jerusalem and on the cities of Judah, against which you have had indignation these seventy years?</w:t>
      </w:r>
    </w:p>
    <w:p>
      <w:pPr>
        <w:pStyle w:val="Scripture"/>
      </w:pPr>
      <w:r>
        <w:rPr>
          <w:rFonts w:ascii="Arial" w:hAnsi="Arial"/>
          <w:b/>
          <w:color w:val="804826"/>
          <w:sz w:val="15"/>
        </w:rPr>
        <w:t xml:space="preserve">13 </w:t>
      </w:r>
      <w:r>
        <w:rPr>
          <w:rFonts w:ascii="Georgia" w:hAnsi="Georgia"/>
          <w:sz w:val="19"/>
        </w:rPr>
        <w:t>And YHWH–Yahweh answered the angel that talked with me with good words, even comfortable words.</w:t>
      </w:r>
    </w:p>
    <w:p>
      <w:pPr>
        <w:pStyle w:val="Scripture"/>
      </w:pPr>
      <w:r>
        <w:rPr>
          <w:rFonts w:ascii="Arial" w:hAnsi="Arial"/>
          <w:b/>
          <w:color w:val="804826"/>
          <w:sz w:val="15"/>
        </w:rPr>
        <w:t xml:space="preserve">14 </w:t>
      </w:r>
      <w:r>
        <w:rPr>
          <w:rFonts w:ascii="Georgia" w:hAnsi="Georgia"/>
          <w:sz w:val="19"/>
        </w:rPr>
        <w:t>So the angel that talked with me said to me, Cry out, saying, YHWH–Yahweh of hosts says: I am jealous for Jerusalem and for Zion with a great jealousy.</w:t>
      </w:r>
    </w:p>
    <w:p>
      <w:pPr>
        <w:pStyle w:val="Scripture"/>
      </w:pPr>
      <w:r>
        <w:rPr>
          <w:rFonts w:ascii="Arial" w:hAnsi="Arial"/>
          <w:b/>
          <w:color w:val="804826"/>
          <w:sz w:val="15"/>
        </w:rPr>
        <w:t xml:space="preserve">15 </w:t>
      </w:r>
      <w:r>
        <w:rPr>
          <w:rFonts w:ascii="Georgia" w:hAnsi="Georgia"/>
          <w:sz w:val="19"/>
        </w:rPr>
        <w:t>And I am very very angry with the nations that are at ease; for I was but a little displeased, and they helped forward the affliction.</w:t>
      </w:r>
    </w:p>
    <w:p>
      <w:pPr>
        <w:pStyle w:val="Scripture"/>
      </w:pPr>
      <w:r>
        <w:rPr>
          <w:rFonts w:ascii="Arial" w:hAnsi="Arial"/>
          <w:b/>
          <w:color w:val="804826"/>
          <w:sz w:val="15"/>
        </w:rPr>
        <w:t xml:space="preserve">16 </w:t>
      </w:r>
      <w:r>
        <w:rPr>
          <w:rFonts w:ascii="Georgia" w:hAnsi="Georgia"/>
          <w:sz w:val="19"/>
        </w:rPr>
        <w:t>Therefore YHWH–Yahweh says: I have returned to Jerusalem with compassion; my house will be built in it, declares YHWH–Yahweh of hosts, and a line will be stretched out over Jerusalem.</w:t>
      </w:r>
    </w:p>
    <w:p>
      <w:pPr>
        <w:pStyle w:val="Scripture"/>
      </w:pPr>
      <w:r>
        <w:rPr>
          <w:rFonts w:ascii="Arial" w:hAnsi="Arial"/>
          <w:b/>
          <w:color w:val="804826"/>
          <w:sz w:val="15"/>
        </w:rPr>
        <w:t xml:space="preserve">17 </w:t>
      </w:r>
      <w:r>
        <w:rPr>
          <w:rFonts w:ascii="Georgia" w:hAnsi="Georgia"/>
          <w:sz w:val="19"/>
        </w:rPr>
        <w:t>Cry out again, saying, YHWH–Yahweh of hosts says: My cities will again overflow with prosperity; and YHWH–Yahweh will again comfort Zion, and will again choose Jerusalem.</w:t>
      </w:r>
    </w:p>
    <w:p>
      <w:pPr>
        <w:pStyle w:val="Scripture"/>
      </w:pPr>
      <w:r>
        <w:rPr>
          <w:rFonts w:ascii="Arial" w:hAnsi="Arial"/>
          <w:b/>
          <w:color w:val="804826"/>
          <w:sz w:val="15"/>
        </w:rPr>
        <w:t xml:space="preserve">18 </w:t>
      </w:r>
      <w:r>
        <w:rPr>
          <w:rFonts w:ascii="Georgia" w:hAnsi="Georgia"/>
          <w:sz w:val="19"/>
        </w:rPr>
        <w:t>And I looked up and saw, and, behold, four horns.</w:t>
      </w:r>
    </w:p>
    <w:p>
      <w:pPr>
        <w:pStyle w:val="Scripture"/>
      </w:pPr>
      <w:r>
        <w:rPr>
          <w:rFonts w:ascii="Arial" w:hAnsi="Arial"/>
          <w:b/>
          <w:color w:val="804826"/>
          <w:sz w:val="15"/>
        </w:rPr>
        <w:t xml:space="preserve">19 </w:t>
      </w:r>
      <w:r>
        <w:rPr>
          <w:rFonts w:ascii="Georgia" w:hAnsi="Georgia"/>
          <w:sz w:val="19"/>
        </w:rPr>
        <w:t>And I said to the angel that talked with me, What are these? And he answered me, These are the horns which have scattered Judah, Israel, and Jerusalem.</w:t>
      </w:r>
    </w:p>
    <w:p>
      <w:pPr>
        <w:pStyle w:val="Scripture"/>
      </w:pPr>
      <w:r>
        <w:rPr>
          <w:rFonts w:ascii="Arial" w:hAnsi="Arial"/>
          <w:b/>
          <w:color w:val="804826"/>
          <w:sz w:val="15"/>
        </w:rPr>
        <w:t xml:space="preserve">20 </w:t>
      </w:r>
      <w:r>
        <w:rPr>
          <w:rFonts w:ascii="Georgia" w:hAnsi="Georgia"/>
          <w:sz w:val="19"/>
        </w:rPr>
        <w:t>And YHWH–Yahweh showed me four smiths.</w:t>
      </w:r>
    </w:p>
    <w:p>
      <w:pPr>
        <w:pStyle w:val="Scripture"/>
      </w:pPr>
      <w:r>
        <w:rPr>
          <w:rFonts w:ascii="Arial" w:hAnsi="Arial"/>
          <w:b/>
          <w:color w:val="804826"/>
          <w:sz w:val="15"/>
        </w:rPr>
        <w:t xml:space="preserve">21 </w:t>
      </w:r>
      <w:r>
        <w:rPr>
          <w:rFonts w:ascii="Georgia" w:hAnsi="Georgia"/>
          <w:sz w:val="19"/>
        </w:rPr>
        <w:t>Then I said, What have these come to do? And he spoke, saying, These are the horns which scattered Judah, so that no man did lift up his head; but these have come to terrify them, to cast down the horns of the nations, which lifted up their horn against the land of Judah to scatter it.</w:t>
      </w:r>
    </w:p>
    <w:p>
      <w:pPr>
        <w:pStyle w:val="Heading2"/>
      </w:pPr>
      <w:r>
        <w:t>Chapter 2</w:t>
      </w:r>
    </w:p>
    <w:p>
      <w:pPr>
        <w:pStyle w:val="Scripture"/>
      </w:pPr>
      <w:r>
        <w:rPr>
          <w:rFonts w:ascii="Arial" w:hAnsi="Arial"/>
          <w:b/>
          <w:color w:val="804826"/>
          <w:sz w:val="15"/>
        </w:rPr>
        <w:t xml:space="preserve">1 </w:t>
      </w:r>
      <w:r>
        <w:rPr>
          <w:rFonts w:ascii="Georgia" w:hAnsi="Georgia"/>
          <w:sz w:val="19"/>
        </w:rPr>
        <w:t>And I looked up and saw, and, behold, a man with a measuring line in his hand.</w:t>
      </w:r>
    </w:p>
    <w:p>
      <w:pPr>
        <w:pStyle w:val="Scripture"/>
      </w:pPr>
      <w:r>
        <w:rPr>
          <w:rFonts w:ascii="Arial" w:hAnsi="Arial"/>
          <w:b/>
          <w:color w:val="804826"/>
          <w:sz w:val="15"/>
        </w:rPr>
        <w:t xml:space="preserve">2 </w:t>
      </w:r>
      <w:r>
        <w:rPr>
          <w:rFonts w:ascii="Georgia" w:hAnsi="Georgia"/>
          <w:sz w:val="19"/>
        </w:rPr>
        <w:t>Then I said, Where go you? And he said to me, To measure Jerusalem, to see what is the breadth of it, and what is the length of it.</w:t>
      </w:r>
    </w:p>
    <w:p>
      <w:pPr>
        <w:pStyle w:val="Scripture"/>
      </w:pPr>
      <w:r>
        <w:rPr>
          <w:rFonts w:ascii="Arial" w:hAnsi="Arial"/>
          <w:b/>
          <w:color w:val="804826"/>
          <w:sz w:val="15"/>
        </w:rPr>
        <w:t xml:space="preserve">3 </w:t>
      </w:r>
      <w:r>
        <w:rPr>
          <w:rFonts w:ascii="Georgia" w:hAnsi="Georgia"/>
          <w:sz w:val="19"/>
        </w:rPr>
        <w:t>And, behold, the angel that talked with me went out, and another angel went out to meet him,</w:t>
      </w:r>
    </w:p>
    <w:p>
      <w:pPr>
        <w:pStyle w:val="Scripture"/>
      </w:pPr>
      <w:r>
        <w:rPr>
          <w:rFonts w:ascii="Arial" w:hAnsi="Arial"/>
          <w:b/>
          <w:color w:val="804826"/>
          <w:sz w:val="15"/>
        </w:rPr>
        <w:t xml:space="preserve">4 </w:t>
      </w:r>
      <w:r>
        <w:rPr>
          <w:rFonts w:ascii="Georgia" w:hAnsi="Georgia"/>
          <w:sz w:val="19"/>
        </w:rPr>
        <w:t>and said to him, Run, speak to this young man, saying, Jerusalem will be inhabited as villages without walls, because of the multitude of men and cattle in it.</w:t>
      </w:r>
    </w:p>
    <w:p>
      <w:pPr>
        <w:pStyle w:val="Scripture"/>
      </w:pPr>
      <w:r>
        <w:rPr>
          <w:rFonts w:ascii="Arial" w:hAnsi="Arial"/>
          <w:b/>
          <w:color w:val="804826"/>
          <w:sz w:val="15"/>
        </w:rPr>
        <w:t xml:space="preserve">5 </w:t>
      </w:r>
      <w:r>
        <w:rPr>
          <w:rFonts w:ascii="Georgia" w:hAnsi="Georgia"/>
          <w:sz w:val="19"/>
        </w:rPr>
        <w:t>For I, declares YHWH–Yahweh, will be to her a wall of fire around, and I will be the glory among her.</w:t>
      </w:r>
    </w:p>
    <w:p>
      <w:pPr>
        <w:pStyle w:val="Scripture"/>
      </w:pPr>
      <w:r>
        <w:rPr>
          <w:rFonts w:ascii="Arial" w:hAnsi="Arial"/>
          <w:b/>
          <w:color w:val="804826"/>
          <w:sz w:val="15"/>
        </w:rPr>
        <w:t xml:space="preserve">6 </w:t>
      </w:r>
      <w:r>
        <w:rPr>
          <w:rFonts w:ascii="Georgia" w:hAnsi="Georgia"/>
          <w:sz w:val="19"/>
        </w:rPr>
        <w:t>Ho, ho, flee from the land of the north, declares YHWH–Yahweh; for I have spread you abroad as the four winds of the heavens, declares YHWH–Yahweh.</w:t>
      </w:r>
    </w:p>
    <w:p>
      <w:pPr>
        <w:pStyle w:val="Scripture"/>
      </w:pPr>
      <w:r>
        <w:rPr>
          <w:rFonts w:ascii="Arial" w:hAnsi="Arial"/>
          <w:b/>
          <w:color w:val="804826"/>
          <w:sz w:val="15"/>
        </w:rPr>
        <w:t xml:space="preserve">7 </w:t>
      </w:r>
      <w:r>
        <w:rPr>
          <w:rFonts w:ascii="Georgia" w:hAnsi="Georgia"/>
          <w:sz w:val="19"/>
        </w:rPr>
        <w:t>Come, Zion! Escape, you that live with the daughter of Babylon.</w:t>
      </w:r>
    </w:p>
    <w:p>
      <w:pPr>
        <w:pStyle w:val="Scripture"/>
      </w:pPr>
      <w:r>
        <w:rPr>
          <w:rFonts w:ascii="Arial" w:hAnsi="Arial"/>
          <w:b/>
          <w:color w:val="804826"/>
          <w:sz w:val="15"/>
        </w:rPr>
        <w:t xml:space="preserve">8 </w:t>
      </w:r>
      <w:r>
        <w:rPr>
          <w:rFonts w:ascii="Georgia" w:hAnsi="Georgia"/>
          <w:sz w:val="19"/>
        </w:rPr>
        <w:t>For YHWH–Yahweh of hosts says: After glory has he sent me to the nations which plundered you; for the one who touches you touches the apple of his eye.</w:t>
      </w:r>
    </w:p>
    <w:p>
      <w:pPr>
        <w:pStyle w:val="Scripture"/>
      </w:pPr>
      <w:r>
        <w:rPr>
          <w:rFonts w:ascii="Arial" w:hAnsi="Arial"/>
          <w:b/>
          <w:color w:val="804826"/>
          <w:sz w:val="15"/>
        </w:rPr>
        <w:t xml:space="preserve">9 </w:t>
      </w:r>
      <w:r>
        <w:rPr>
          <w:rFonts w:ascii="Georgia" w:hAnsi="Georgia"/>
          <w:sz w:val="19"/>
        </w:rPr>
        <w:t>For, behold, I will shake my hand over them, and they will be a spoil to those that served them; and you will know that YHWH–Yahweh of hosts has sent me.</w:t>
      </w:r>
    </w:p>
    <w:p>
      <w:pPr>
        <w:pStyle w:val="Scripture"/>
      </w:pPr>
      <w:r>
        <w:rPr>
          <w:rFonts w:ascii="Arial" w:hAnsi="Arial"/>
          <w:b/>
          <w:color w:val="804826"/>
          <w:sz w:val="15"/>
        </w:rPr>
        <w:t xml:space="preserve">10 </w:t>
      </w:r>
      <w:r>
        <w:rPr>
          <w:rFonts w:ascii="Georgia" w:hAnsi="Georgia"/>
          <w:sz w:val="19"/>
        </w:rPr>
        <w:t>Sing and rejoice, O daughter of Zion; for, behold, I come, and I will dwell among you, declares YHWH–Yahweh.</w:t>
      </w:r>
    </w:p>
    <w:p>
      <w:pPr>
        <w:pStyle w:val="Scripture"/>
      </w:pPr>
      <w:r>
        <w:rPr>
          <w:rFonts w:ascii="Arial" w:hAnsi="Arial"/>
          <w:b/>
          <w:color w:val="804826"/>
          <w:sz w:val="15"/>
        </w:rPr>
        <w:t xml:space="preserve">11 </w:t>
      </w:r>
      <w:r>
        <w:rPr>
          <w:rFonts w:ascii="Georgia" w:hAnsi="Georgia"/>
          <w:sz w:val="19"/>
        </w:rPr>
        <w:t>And many nations will join themselves to YHWH–Yahweh in that day, and will be my people; and I will dwell among you, and you will know that YHWH–Yahweh of hosts has sent me to you.</w:t>
      </w:r>
    </w:p>
    <w:p>
      <w:pPr>
        <w:pStyle w:val="Scripture"/>
      </w:pPr>
      <w:r>
        <w:rPr>
          <w:rFonts w:ascii="Arial" w:hAnsi="Arial"/>
          <w:b/>
          <w:color w:val="804826"/>
          <w:sz w:val="15"/>
        </w:rPr>
        <w:t xml:space="preserve">12 </w:t>
      </w:r>
      <w:r>
        <w:rPr>
          <w:rFonts w:ascii="Georgia" w:hAnsi="Georgia"/>
          <w:sz w:val="19"/>
        </w:rPr>
        <w:t>And YHWH–Yahweh will inherit Judah as his portion in the holy land, and will again choose Jerusalem.</w:t>
      </w:r>
    </w:p>
    <w:p>
      <w:pPr>
        <w:pStyle w:val="Scripture"/>
      </w:pPr>
      <w:r>
        <w:rPr>
          <w:rFonts w:ascii="Arial" w:hAnsi="Arial"/>
          <w:b/>
          <w:color w:val="804826"/>
          <w:sz w:val="15"/>
        </w:rPr>
        <w:t xml:space="preserve">13 </w:t>
      </w:r>
      <w:r>
        <w:rPr>
          <w:rFonts w:ascii="Georgia" w:hAnsi="Georgia"/>
          <w:sz w:val="19"/>
        </w:rPr>
        <w:t>Be silent, all flesh, before YHWH–Yahweh; for he is roused from his holy habitation.</w:t>
      </w:r>
    </w:p>
    <w:p>
      <w:pPr>
        <w:pStyle w:val="Heading2"/>
      </w:pPr>
      <w:r>
        <w:t>Chapter 3</w:t>
      </w:r>
    </w:p>
    <w:p>
      <w:pPr>
        <w:pStyle w:val="Scripture"/>
      </w:pPr>
      <w:r>
        <w:rPr>
          <w:rFonts w:ascii="Arial" w:hAnsi="Arial"/>
          <w:b/>
          <w:color w:val="804826"/>
          <w:sz w:val="15"/>
        </w:rPr>
        <w:t xml:space="preserve">1 </w:t>
      </w:r>
      <w:r>
        <w:rPr>
          <w:rFonts w:ascii="Georgia" w:hAnsi="Georgia"/>
          <w:sz w:val="19"/>
        </w:rPr>
        <w:t>And he showed me Joshua the high priest standing before the angel of YHWH–Yahweh, and Satan standing at his right hand to be his adversary.</w:t>
      </w:r>
    </w:p>
    <w:p>
      <w:pPr>
        <w:pStyle w:val="Scripture"/>
      </w:pPr>
      <w:r>
        <w:rPr>
          <w:rFonts w:ascii="Arial" w:hAnsi="Arial"/>
          <w:b/>
          <w:color w:val="804826"/>
          <w:sz w:val="15"/>
        </w:rPr>
        <w:t xml:space="preserve">2 </w:t>
      </w:r>
      <w:r>
        <w:rPr>
          <w:rFonts w:ascii="Georgia" w:hAnsi="Georgia"/>
          <w:sz w:val="19"/>
        </w:rPr>
        <w:t>And YHWH–Yahweh said to Satan, YHWH–Yahweh rebuke you, O Satan; yes, YHWH–Yahweh that has chosen Jerusalem rebuke you: is not this a brand plucked out of the fire?</w:t>
      </w:r>
    </w:p>
    <w:p>
      <w:pPr>
        <w:pStyle w:val="Scripture"/>
      </w:pPr>
      <w:r>
        <w:rPr>
          <w:rFonts w:ascii="Arial" w:hAnsi="Arial"/>
          <w:b/>
          <w:color w:val="804826"/>
          <w:sz w:val="15"/>
        </w:rPr>
        <w:t xml:space="preserve">3 </w:t>
      </w:r>
      <w:r>
        <w:rPr>
          <w:rFonts w:ascii="Georgia" w:hAnsi="Georgia"/>
          <w:sz w:val="19"/>
        </w:rPr>
        <w:t>Now Joshua was clothed with filthy garments, and was standing before the angel.</w:t>
      </w:r>
    </w:p>
    <w:p>
      <w:pPr>
        <w:pStyle w:val="Scripture"/>
      </w:pPr>
      <w:r>
        <w:rPr>
          <w:rFonts w:ascii="Arial" w:hAnsi="Arial"/>
          <w:b/>
          <w:color w:val="804826"/>
          <w:sz w:val="15"/>
        </w:rPr>
        <w:t xml:space="preserve">4 </w:t>
      </w:r>
      <w:r>
        <w:rPr>
          <w:rFonts w:ascii="Georgia" w:hAnsi="Georgia"/>
          <w:sz w:val="19"/>
        </w:rPr>
        <w:t>And he answered and spoke to those that stood before him, saying, Take the filthy garments from him. And to him he said, Behold, I have caused your iniquity to pass from you, and I will clothe you with rich clothing.</w:t>
      </w:r>
    </w:p>
    <w:p>
      <w:pPr>
        <w:pStyle w:val="Scripture"/>
      </w:pPr>
      <w:r>
        <w:rPr>
          <w:rFonts w:ascii="Arial" w:hAnsi="Arial"/>
          <w:b/>
          <w:color w:val="804826"/>
          <w:sz w:val="15"/>
        </w:rPr>
        <w:t xml:space="preserve">5 </w:t>
      </w:r>
      <w:r>
        <w:rPr>
          <w:rFonts w:ascii="Georgia" w:hAnsi="Georgia"/>
          <w:sz w:val="19"/>
        </w:rPr>
        <w:t>And I said, Let them set a clean turban on his head. So they set a clean turban on his head, and clothed him with garments; and the angel of YHWH–Yahweh was standing by.</w:t>
      </w:r>
    </w:p>
    <w:p>
      <w:pPr>
        <w:pStyle w:val="Scripture"/>
      </w:pPr>
      <w:r>
        <w:rPr>
          <w:rFonts w:ascii="Arial" w:hAnsi="Arial"/>
          <w:b/>
          <w:color w:val="804826"/>
          <w:sz w:val="15"/>
        </w:rPr>
        <w:t xml:space="preserve">6 </w:t>
      </w:r>
      <w:r>
        <w:rPr>
          <w:rFonts w:ascii="Georgia" w:hAnsi="Georgia"/>
          <w:sz w:val="19"/>
        </w:rPr>
        <w:t>And the angel of YHWH–Yahweh protested to Joshua, saying,</w:t>
      </w:r>
    </w:p>
    <w:p>
      <w:pPr>
        <w:pStyle w:val="Scripture"/>
      </w:pPr>
      <w:r>
        <w:rPr>
          <w:rFonts w:ascii="Arial" w:hAnsi="Arial"/>
          <w:b/>
          <w:color w:val="804826"/>
          <w:sz w:val="15"/>
        </w:rPr>
        <w:t xml:space="preserve">7 </w:t>
      </w:r>
      <w:r>
        <w:rPr>
          <w:rFonts w:ascii="Georgia" w:hAnsi="Georgia"/>
          <w:sz w:val="19"/>
        </w:rPr>
        <w:t>YHWH–Yahweh of hosts says: If you will walk in my ways, and if you will keep my charge, then you also will judge my house, and will also keep my courts, and I will give you a place of access among these that stand by.</w:t>
      </w:r>
    </w:p>
    <w:p>
      <w:pPr>
        <w:pStyle w:val="Scripture"/>
      </w:pPr>
      <w:r>
        <w:rPr>
          <w:rFonts w:ascii="Arial" w:hAnsi="Arial"/>
          <w:b/>
          <w:color w:val="804826"/>
          <w:sz w:val="15"/>
        </w:rPr>
        <w:t xml:space="preserve">8 </w:t>
      </w:r>
      <w:r>
        <w:rPr>
          <w:rFonts w:ascii="Georgia" w:hAnsi="Georgia"/>
          <w:sz w:val="19"/>
        </w:rPr>
        <w:t>Hear now, O Joshua the high priest, you and your fellows that sit before you; for they are men that are a sign: for, behold, I will bring out my servant the Branch.</w:t>
      </w:r>
    </w:p>
    <w:p>
      <w:pPr>
        <w:pStyle w:val="Scripture"/>
      </w:pPr>
      <w:r>
        <w:rPr>
          <w:rFonts w:ascii="Arial" w:hAnsi="Arial"/>
          <w:b/>
          <w:color w:val="804826"/>
          <w:sz w:val="15"/>
        </w:rPr>
        <w:t xml:space="preserve">9 </w:t>
      </w:r>
      <w:r>
        <w:rPr>
          <w:rFonts w:ascii="Georgia" w:hAnsi="Georgia"/>
          <w:sz w:val="19"/>
        </w:rPr>
        <w:t>For, behold, the stone that I have set before Joshua; on one stone are seven eyes: behold, I will engrave the graving of it, declares YHWH–Yahweh of hosts, and I will remove the iniquity of that land in one day.</w:t>
      </w:r>
    </w:p>
    <w:p>
      <w:pPr>
        <w:pStyle w:val="Scripture"/>
      </w:pPr>
      <w:r>
        <w:rPr>
          <w:rFonts w:ascii="Arial" w:hAnsi="Arial"/>
          <w:b/>
          <w:color w:val="804826"/>
          <w:sz w:val="15"/>
        </w:rPr>
        <w:t xml:space="preserve">10 </w:t>
      </w:r>
      <w:r>
        <w:rPr>
          <w:rFonts w:ascii="Georgia" w:hAnsi="Georgia"/>
          <w:sz w:val="19"/>
        </w:rPr>
        <w:t>In that day, declares YHWH–Yahweh of hosts, will you invite every man his neighbor under the vine and under the fig-tree.</w:t>
      </w:r>
    </w:p>
    <w:p>
      <w:pPr>
        <w:pStyle w:val="Heading2"/>
      </w:pPr>
      <w:r>
        <w:t>Chapter 4</w:t>
      </w:r>
    </w:p>
    <w:p>
      <w:pPr>
        <w:pStyle w:val="Scripture"/>
      </w:pPr>
      <w:r>
        <w:rPr>
          <w:rFonts w:ascii="Arial" w:hAnsi="Arial"/>
          <w:b/>
          <w:color w:val="804826"/>
          <w:sz w:val="15"/>
        </w:rPr>
        <w:t xml:space="preserve">1 </w:t>
      </w:r>
      <w:r>
        <w:rPr>
          <w:rFonts w:ascii="Georgia" w:hAnsi="Georgia"/>
          <w:sz w:val="19"/>
        </w:rPr>
        <w:t>And the angel that talked with me came again, and waked me, as a man that is wakened out of his sleep.</w:t>
      </w:r>
    </w:p>
    <w:p>
      <w:pPr>
        <w:pStyle w:val="Scripture"/>
      </w:pPr>
      <w:r>
        <w:rPr>
          <w:rFonts w:ascii="Arial" w:hAnsi="Arial"/>
          <w:b/>
          <w:color w:val="804826"/>
          <w:sz w:val="15"/>
        </w:rPr>
        <w:t xml:space="preserve">2 </w:t>
      </w:r>
      <w:r>
        <w:rPr>
          <w:rFonts w:ascii="Georgia" w:hAnsi="Georgia"/>
          <w:sz w:val="19"/>
        </w:rPr>
        <w:t>And he said to me, What do you see? And I said, I have seen, and, behold, a lampstand all of gold, with its bowl on the top of it, and its seven lamps on it; there are seven pipes to each of the lamps, which are on the top of it;</w:t>
      </w:r>
    </w:p>
    <w:p>
      <w:pPr>
        <w:pStyle w:val="Scripture"/>
      </w:pPr>
      <w:r>
        <w:rPr>
          <w:rFonts w:ascii="Arial" w:hAnsi="Arial"/>
          <w:b/>
          <w:color w:val="804826"/>
          <w:sz w:val="15"/>
        </w:rPr>
        <w:t xml:space="preserve">3 </w:t>
      </w:r>
      <w:r>
        <w:rPr>
          <w:rFonts w:ascii="Georgia" w:hAnsi="Georgia"/>
          <w:sz w:val="19"/>
        </w:rPr>
        <w:t>and two olive-trees by it, one on the right side of the bowl, and the other on the left side of it.</w:t>
      </w:r>
    </w:p>
    <w:p>
      <w:pPr>
        <w:pStyle w:val="Scripture"/>
      </w:pPr>
      <w:r>
        <w:rPr>
          <w:rFonts w:ascii="Arial" w:hAnsi="Arial"/>
          <w:b/>
          <w:color w:val="804826"/>
          <w:sz w:val="15"/>
        </w:rPr>
        <w:t xml:space="preserve">4 </w:t>
      </w:r>
      <w:r>
        <w:rPr>
          <w:rFonts w:ascii="Georgia" w:hAnsi="Georgia"/>
          <w:sz w:val="19"/>
        </w:rPr>
        <w:t>And I answered and spoke to the angel that talked with me, saying, What are these, my lord?</w:t>
      </w:r>
    </w:p>
    <w:p>
      <w:pPr>
        <w:pStyle w:val="Scripture"/>
      </w:pPr>
      <w:r>
        <w:rPr>
          <w:rFonts w:ascii="Arial" w:hAnsi="Arial"/>
          <w:b/>
          <w:color w:val="804826"/>
          <w:sz w:val="15"/>
        </w:rPr>
        <w:t xml:space="preserve">5 </w:t>
      </w:r>
      <w:r>
        <w:rPr>
          <w:rFonts w:ascii="Georgia" w:hAnsi="Georgia"/>
          <w:sz w:val="19"/>
        </w:rPr>
        <w:t>Then the angel that talked with me answered and said to me, Do you not know what these are? And I said, No, my lord.</w:t>
      </w:r>
    </w:p>
    <w:p>
      <w:pPr>
        <w:pStyle w:val="Scripture"/>
      </w:pPr>
      <w:r>
        <w:rPr>
          <w:rFonts w:ascii="Arial" w:hAnsi="Arial"/>
          <w:b/>
          <w:color w:val="804826"/>
          <w:sz w:val="15"/>
        </w:rPr>
        <w:t xml:space="preserve">6 </w:t>
      </w:r>
      <w:r>
        <w:rPr>
          <w:rFonts w:ascii="Georgia" w:hAnsi="Georgia"/>
          <w:sz w:val="19"/>
        </w:rPr>
        <w:t>Then he answered and spoke to me, saying, This is the word of YHWH–Yahweh to Zerubbabel, saying, Not by might, nor by power, but by my Spirit, declares YHWH–Yahweh of hosts.</w:t>
      </w:r>
    </w:p>
    <w:p>
      <w:pPr>
        <w:pStyle w:val="Scripture"/>
      </w:pPr>
      <w:r>
        <w:rPr>
          <w:rFonts w:ascii="Arial" w:hAnsi="Arial"/>
          <w:b/>
          <w:color w:val="804826"/>
          <w:sz w:val="15"/>
        </w:rPr>
        <w:t xml:space="preserve">7 </w:t>
      </w:r>
      <w:r>
        <w:rPr>
          <w:rFonts w:ascii="Georgia" w:hAnsi="Georgia"/>
          <w:sz w:val="19"/>
        </w:rPr>
        <w:t>Who are you, O great mountain? before Zerubbabel you will become a plain; and he will bring out the top stone with shoutings of Grace, grace, to it.</w:t>
      </w:r>
    </w:p>
    <w:p>
      <w:pPr>
        <w:pStyle w:val="Scripture"/>
      </w:pPr>
      <w:r>
        <w:rPr>
          <w:rFonts w:ascii="Arial" w:hAnsi="Arial"/>
          <w:b/>
          <w:color w:val="804826"/>
          <w:sz w:val="15"/>
        </w:rPr>
        <w:t xml:space="preserve">8 </w:t>
      </w:r>
      <w:r>
        <w:rPr>
          <w:rFonts w:ascii="Georgia" w:hAnsi="Georgia"/>
          <w:sz w:val="19"/>
        </w:rPr>
        <w:t>Moreover the word of YHWH–Yahweh came to me, saying,</w:t>
      </w:r>
    </w:p>
    <w:p>
      <w:pPr>
        <w:pStyle w:val="Scripture"/>
      </w:pPr>
      <w:r>
        <w:rPr>
          <w:rFonts w:ascii="Arial" w:hAnsi="Arial"/>
          <w:b/>
          <w:color w:val="804826"/>
          <w:sz w:val="15"/>
        </w:rPr>
        <w:t xml:space="preserve">9 </w:t>
      </w:r>
      <w:r>
        <w:rPr>
          <w:rFonts w:ascii="Georgia" w:hAnsi="Georgia"/>
          <w:sz w:val="19"/>
        </w:rPr>
        <w:t>The hands of Zerubbabel have laid the foundation of this house; his hands will also finish it; and you will know that YHWH–Yahweh of hosts has sent me to you.</w:t>
      </w:r>
    </w:p>
    <w:p>
      <w:pPr>
        <w:pStyle w:val="Scripture"/>
      </w:pPr>
      <w:r>
        <w:rPr>
          <w:rFonts w:ascii="Arial" w:hAnsi="Arial"/>
          <w:b/>
          <w:color w:val="804826"/>
          <w:sz w:val="15"/>
        </w:rPr>
        <w:t xml:space="preserve">10 </w:t>
      </w:r>
      <w:r>
        <w:rPr>
          <w:rFonts w:ascii="Georgia" w:hAnsi="Georgia"/>
          <w:sz w:val="19"/>
        </w:rPr>
        <w:t>For who has despised the day of small things? for these seven will rejoice, and will see the plummet in the hand of Zerubbabel; these are the eyes of YHWH–Yahweh, which run throughout the whole earth.</w:t>
      </w:r>
    </w:p>
    <w:p>
      <w:pPr>
        <w:pStyle w:val="Scripture"/>
      </w:pPr>
      <w:r>
        <w:rPr>
          <w:rFonts w:ascii="Arial" w:hAnsi="Arial"/>
          <w:b/>
          <w:color w:val="804826"/>
          <w:sz w:val="15"/>
        </w:rPr>
        <w:t xml:space="preserve">11 </w:t>
      </w:r>
      <w:r>
        <w:rPr>
          <w:rFonts w:ascii="Georgia" w:hAnsi="Georgia"/>
          <w:sz w:val="19"/>
        </w:rPr>
        <w:t>Then I answered, and said to him, What are these two olive-trees on the right side of the lampstand and on the left side of it?</w:t>
      </w:r>
    </w:p>
    <w:p>
      <w:pPr>
        <w:pStyle w:val="Scripture"/>
      </w:pPr>
      <w:r>
        <w:rPr>
          <w:rFonts w:ascii="Arial" w:hAnsi="Arial"/>
          <w:b/>
          <w:color w:val="804826"/>
          <w:sz w:val="15"/>
        </w:rPr>
        <w:t xml:space="preserve">12 </w:t>
      </w:r>
      <w:r>
        <w:rPr>
          <w:rFonts w:ascii="Georgia" w:hAnsi="Georgia"/>
          <w:sz w:val="19"/>
        </w:rPr>
        <w:t>And I answered the second time, and said to him, What are these two olive-branches, which are beside the two golden spouts, that empty the golden oil out of themselves?</w:t>
      </w:r>
    </w:p>
    <w:p>
      <w:pPr>
        <w:pStyle w:val="Scripture"/>
      </w:pPr>
      <w:r>
        <w:rPr>
          <w:rFonts w:ascii="Arial" w:hAnsi="Arial"/>
          <w:b/>
          <w:color w:val="804826"/>
          <w:sz w:val="15"/>
        </w:rPr>
        <w:t xml:space="preserve">13 </w:t>
      </w:r>
      <w:r>
        <w:rPr>
          <w:rFonts w:ascii="Georgia" w:hAnsi="Georgia"/>
          <w:sz w:val="19"/>
        </w:rPr>
        <w:t>And he answered me and said, Do you not know what these are? And I said, No, my lord.</w:t>
      </w:r>
    </w:p>
    <w:p>
      <w:pPr>
        <w:pStyle w:val="Scripture"/>
      </w:pPr>
      <w:r>
        <w:rPr>
          <w:rFonts w:ascii="Arial" w:hAnsi="Arial"/>
          <w:b/>
          <w:color w:val="804826"/>
          <w:sz w:val="15"/>
        </w:rPr>
        <w:t xml:space="preserve">14 </w:t>
      </w:r>
      <w:r>
        <w:rPr>
          <w:rFonts w:ascii="Georgia" w:hAnsi="Georgia"/>
          <w:sz w:val="19"/>
        </w:rPr>
        <w:t>Then he said, These are the two anointed ones, that stand by Adonai of the whole earth.</w:t>
      </w:r>
    </w:p>
    <w:p>
      <w:pPr>
        <w:pStyle w:val="Heading2"/>
      </w:pPr>
      <w:r>
        <w:t>Chapter 5</w:t>
      </w:r>
    </w:p>
    <w:p>
      <w:pPr>
        <w:pStyle w:val="Scripture"/>
      </w:pPr>
      <w:r>
        <w:rPr>
          <w:rFonts w:ascii="Arial" w:hAnsi="Arial"/>
          <w:b/>
          <w:color w:val="804826"/>
          <w:sz w:val="15"/>
        </w:rPr>
        <w:t xml:space="preserve">1 </w:t>
      </w:r>
      <w:r>
        <w:rPr>
          <w:rFonts w:ascii="Georgia" w:hAnsi="Georgia"/>
          <w:sz w:val="19"/>
        </w:rPr>
        <w:t>Then again I looked up and saw, and, behold, a flying scroll.</w:t>
      </w:r>
    </w:p>
    <w:p>
      <w:pPr>
        <w:pStyle w:val="Scripture"/>
      </w:pPr>
      <w:r>
        <w:rPr>
          <w:rFonts w:ascii="Arial" w:hAnsi="Arial"/>
          <w:b/>
          <w:color w:val="804826"/>
          <w:sz w:val="15"/>
        </w:rPr>
        <w:t xml:space="preserve">2 </w:t>
      </w:r>
      <w:r>
        <w:rPr>
          <w:rFonts w:ascii="Georgia" w:hAnsi="Georgia"/>
          <w:sz w:val="19"/>
        </w:rPr>
        <w:t>And he said to me, What do you see? And I answered, I see a flying scroll; the length of it is twenty cubits, and the breadth of it ten cubits.</w:t>
      </w:r>
    </w:p>
    <w:p>
      <w:pPr>
        <w:pStyle w:val="Scripture"/>
      </w:pPr>
      <w:r>
        <w:rPr>
          <w:rFonts w:ascii="Arial" w:hAnsi="Arial"/>
          <w:b/>
          <w:color w:val="804826"/>
          <w:sz w:val="15"/>
        </w:rPr>
        <w:t xml:space="preserve">3 </w:t>
      </w:r>
      <w:r>
        <w:rPr>
          <w:rFonts w:ascii="Georgia" w:hAnsi="Georgia"/>
          <w:sz w:val="19"/>
        </w:rPr>
        <w:t>Then he said to me, This is the curse that goes forth over the face of the whole land: for every one that steals will be cut off on the one side according to it; and every one that swears will be cut off on the other side according to it.</w:t>
      </w:r>
    </w:p>
    <w:p>
      <w:pPr>
        <w:pStyle w:val="Scripture"/>
      </w:pPr>
      <w:r>
        <w:rPr>
          <w:rFonts w:ascii="Arial" w:hAnsi="Arial"/>
          <w:b/>
          <w:color w:val="804826"/>
          <w:sz w:val="15"/>
        </w:rPr>
        <w:t xml:space="preserve">4 </w:t>
      </w:r>
      <w:r>
        <w:rPr>
          <w:rFonts w:ascii="Georgia" w:hAnsi="Georgia"/>
          <w:sz w:val="19"/>
        </w:rPr>
        <w:t>I will cause it to go out, declares YHWH–Yahweh of hosts, and it will enter into the house of the thief, and into the house of him that swears falsely by my name; and it will abide among his house, and will consume it with the timber of it and the stones of it.</w:t>
      </w:r>
    </w:p>
    <w:p>
      <w:pPr>
        <w:pStyle w:val="Scripture"/>
      </w:pPr>
      <w:r>
        <w:rPr>
          <w:rFonts w:ascii="Arial" w:hAnsi="Arial"/>
          <w:b/>
          <w:color w:val="804826"/>
          <w:sz w:val="15"/>
        </w:rPr>
        <w:t xml:space="preserve">5 </w:t>
      </w:r>
      <w:r>
        <w:rPr>
          <w:rFonts w:ascii="Georgia" w:hAnsi="Georgia"/>
          <w:sz w:val="19"/>
        </w:rPr>
        <w:t>Then the angel that talked with me went out, and said to me, Lift up now your eyes, and see what is this that goes forth.</w:t>
      </w:r>
    </w:p>
    <w:p>
      <w:pPr>
        <w:pStyle w:val="Scripture"/>
      </w:pPr>
      <w:r>
        <w:rPr>
          <w:rFonts w:ascii="Arial" w:hAnsi="Arial"/>
          <w:b/>
          <w:color w:val="804826"/>
          <w:sz w:val="15"/>
        </w:rPr>
        <w:t xml:space="preserve">6 </w:t>
      </w:r>
      <w:r>
        <w:rPr>
          <w:rFonts w:ascii="Georgia" w:hAnsi="Georgia"/>
          <w:sz w:val="19"/>
        </w:rPr>
        <w:t>And I said, What is it? And he said, This is the ephah that goes forth. He said moreover, This is their appearance in all the land</w:t>
      </w:r>
    </w:p>
    <w:p>
      <w:pPr>
        <w:pStyle w:val="Scripture"/>
      </w:pPr>
      <w:r>
        <w:rPr>
          <w:rFonts w:ascii="Arial" w:hAnsi="Arial"/>
          <w:b/>
          <w:color w:val="804826"/>
          <w:sz w:val="15"/>
        </w:rPr>
        <w:t xml:space="preserve">7 </w:t>
      </w:r>
      <w:r>
        <w:rPr>
          <w:rFonts w:ascii="Georgia" w:hAnsi="Georgia"/>
          <w:sz w:val="19"/>
        </w:rPr>
        <w:t>(and, behold, there was lifted up a talent of lead); and this is a woman sitting among the ephah.</w:t>
      </w:r>
    </w:p>
    <w:p>
      <w:pPr>
        <w:pStyle w:val="Scripture"/>
      </w:pPr>
      <w:r>
        <w:rPr>
          <w:rFonts w:ascii="Arial" w:hAnsi="Arial"/>
          <w:b/>
          <w:color w:val="804826"/>
          <w:sz w:val="15"/>
        </w:rPr>
        <w:t xml:space="preserve">8 </w:t>
      </w:r>
      <w:r>
        <w:rPr>
          <w:rFonts w:ascii="Georgia" w:hAnsi="Georgia"/>
          <w:sz w:val="19"/>
        </w:rPr>
        <w:t>And he said, This is Wickedness: and he cast her down into the midst of the ephah; and he cast the weight of lead on the mouth of it.</w:t>
      </w:r>
    </w:p>
    <w:p>
      <w:pPr>
        <w:pStyle w:val="Scripture"/>
      </w:pPr>
      <w:r>
        <w:rPr>
          <w:rFonts w:ascii="Arial" w:hAnsi="Arial"/>
          <w:b/>
          <w:color w:val="804826"/>
          <w:sz w:val="15"/>
        </w:rPr>
        <w:t xml:space="preserve">9 </w:t>
      </w:r>
      <w:r>
        <w:rPr>
          <w:rFonts w:ascii="Georgia" w:hAnsi="Georgia"/>
          <w:sz w:val="19"/>
        </w:rPr>
        <w:t>Then I looked up, and saw, and, behold, there came forth two women, and the wind was in their wings; now they had wings like the wings of a stork; and they lifted up the ephah between earth and heaven.</w:t>
      </w:r>
    </w:p>
    <w:p>
      <w:pPr>
        <w:pStyle w:val="Scripture"/>
      </w:pPr>
      <w:r>
        <w:rPr>
          <w:rFonts w:ascii="Arial" w:hAnsi="Arial"/>
          <w:b/>
          <w:color w:val="804826"/>
          <w:sz w:val="15"/>
        </w:rPr>
        <w:t xml:space="preserve">10 </w:t>
      </w:r>
      <w:r>
        <w:rPr>
          <w:rFonts w:ascii="Georgia" w:hAnsi="Georgia"/>
          <w:sz w:val="19"/>
        </w:rPr>
        <w:t>Then I said to the angel that talked with me, Where do these bear the ephah?</w:t>
      </w:r>
    </w:p>
    <w:p>
      <w:pPr>
        <w:pStyle w:val="Scripture"/>
      </w:pPr>
      <w:r>
        <w:rPr>
          <w:rFonts w:ascii="Arial" w:hAnsi="Arial"/>
          <w:b/>
          <w:color w:val="804826"/>
          <w:sz w:val="15"/>
        </w:rPr>
        <w:t xml:space="preserve">11 </w:t>
      </w:r>
      <w:r>
        <w:rPr>
          <w:rFonts w:ascii="Georgia" w:hAnsi="Georgia"/>
          <w:sz w:val="19"/>
        </w:rPr>
        <w:t>And he said to me, To build her a house in the land of Shinar: and when it is prepared, she will be set there in her own place.</w:t>
      </w:r>
    </w:p>
    <w:p>
      <w:pPr>
        <w:pStyle w:val="Heading2"/>
      </w:pPr>
      <w:r>
        <w:t>Chapter 6</w:t>
      </w:r>
    </w:p>
    <w:p>
      <w:pPr>
        <w:pStyle w:val="Scripture"/>
      </w:pPr>
      <w:r>
        <w:rPr>
          <w:rFonts w:ascii="Arial" w:hAnsi="Arial"/>
          <w:b/>
          <w:color w:val="804826"/>
          <w:sz w:val="15"/>
        </w:rPr>
        <w:t xml:space="preserve">1 </w:t>
      </w:r>
      <w:r>
        <w:rPr>
          <w:rFonts w:ascii="Georgia" w:hAnsi="Georgia"/>
          <w:sz w:val="19"/>
        </w:rPr>
        <w:t>And again I looked up and saw, and, behold, there came four chariots out from between two mountains; and the mountains were mountains of brass.</w:t>
      </w:r>
    </w:p>
    <w:p>
      <w:pPr>
        <w:pStyle w:val="Scripture"/>
      </w:pPr>
      <w:r>
        <w:rPr>
          <w:rFonts w:ascii="Arial" w:hAnsi="Arial"/>
          <w:b/>
          <w:color w:val="804826"/>
          <w:sz w:val="15"/>
        </w:rPr>
        <w:t xml:space="preserve">2 </w:t>
      </w:r>
      <w:r>
        <w:rPr>
          <w:rFonts w:ascii="Georgia" w:hAnsi="Georgia"/>
          <w:sz w:val="19"/>
        </w:rPr>
        <w:t>In the first chariot were red horses; and in the second chariot black horses;</w:t>
      </w:r>
    </w:p>
    <w:p>
      <w:pPr>
        <w:pStyle w:val="Scripture"/>
      </w:pPr>
      <w:r>
        <w:rPr>
          <w:rFonts w:ascii="Arial" w:hAnsi="Arial"/>
          <w:b/>
          <w:color w:val="804826"/>
          <w:sz w:val="15"/>
        </w:rPr>
        <w:t xml:space="preserve">3 </w:t>
      </w:r>
      <w:r>
        <w:rPr>
          <w:rFonts w:ascii="Georgia" w:hAnsi="Georgia"/>
          <w:sz w:val="19"/>
        </w:rPr>
        <w:t>and in the third chariot white horses; and in the fourth chariot grizzled strong horses.</w:t>
      </w:r>
    </w:p>
    <w:p>
      <w:pPr>
        <w:pStyle w:val="Scripture"/>
      </w:pPr>
      <w:r>
        <w:rPr>
          <w:rFonts w:ascii="Arial" w:hAnsi="Arial"/>
          <w:b/>
          <w:color w:val="804826"/>
          <w:sz w:val="15"/>
        </w:rPr>
        <w:t xml:space="preserve">4 </w:t>
      </w:r>
      <w:r>
        <w:rPr>
          <w:rFonts w:ascii="Georgia" w:hAnsi="Georgia"/>
          <w:sz w:val="19"/>
        </w:rPr>
        <w:t>Then I answered and said to the angel that talked with me, What are these, my lord?</w:t>
      </w:r>
    </w:p>
    <w:p>
      <w:pPr>
        <w:pStyle w:val="Scripture"/>
      </w:pPr>
      <w:r>
        <w:rPr>
          <w:rFonts w:ascii="Arial" w:hAnsi="Arial"/>
          <w:b/>
          <w:color w:val="804826"/>
          <w:sz w:val="15"/>
        </w:rPr>
        <w:t xml:space="preserve">5 </w:t>
      </w:r>
      <w:r>
        <w:rPr>
          <w:rFonts w:ascii="Georgia" w:hAnsi="Georgia"/>
          <w:sz w:val="19"/>
        </w:rPr>
        <w:t>And the angel answered and said to me, These are the four winds of heaven, which go out from standing before Adonai of all the earth.</w:t>
      </w:r>
    </w:p>
    <w:p>
      <w:pPr>
        <w:pStyle w:val="Scripture"/>
      </w:pPr>
      <w:r>
        <w:rPr>
          <w:rFonts w:ascii="Arial" w:hAnsi="Arial"/>
          <w:b/>
          <w:color w:val="804826"/>
          <w:sz w:val="15"/>
        </w:rPr>
        <w:t xml:space="preserve">6 </w:t>
      </w:r>
      <w:r>
        <w:rPr>
          <w:rFonts w:ascii="Georgia" w:hAnsi="Georgia"/>
          <w:sz w:val="19"/>
        </w:rPr>
        <w:t>The chariot in which are the black horses goes forth toward the north country; and the white went out after them; and the grizzled went out toward the south country.</w:t>
      </w:r>
    </w:p>
    <w:p>
      <w:pPr>
        <w:pStyle w:val="Scripture"/>
      </w:pPr>
      <w:r>
        <w:rPr>
          <w:rFonts w:ascii="Arial" w:hAnsi="Arial"/>
          <w:b/>
          <w:color w:val="804826"/>
          <w:sz w:val="15"/>
        </w:rPr>
        <w:t xml:space="preserve">7 </w:t>
      </w:r>
      <w:r>
        <w:rPr>
          <w:rFonts w:ascii="Georgia" w:hAnsi="Georgia"/>
          <w:sz w:val="19"/>
        </w:rPr>
        <w:t>And the strong went out, and sought to go that they might walk throughout the earth: and he said, Go from here, walk throughout the earth. So they walked throughout the earth.</w:t>
      </w:r>
    </w:p>
    <w:p>
      <w:pPr>
        <w:pStyle w:val="Scripture"/>
      </w:pPr>
      <w:r>
        <w:rPr>
          <w:rFonts w:ascii="Arial" w:hAnsi="Arial"/>
          <w:b/>
          <w:color w:val="804826"/>
          <w:sz w:val="15"/>
        </w:rPr>
        <w:t xml:space="preserve">8 </w:t>
      </w:r>
      <w:r>
        <w:rPr>
          <w:rFonts w:ascii="Georgia" w:hAnsi="Georgia"/>
          <w:sz w:val="19"/>
        </w:rPr>
        <w:t>Then he called to me, and spoke to me, saying, Behold, those who go toward the north country have quieted my spirit in the north country.</w:t>
      </w:r>
    </w:p>
    <w:p>
      <w:pPr>
        <w:pStyle w:val="Scripture"/>
      </w:pPr>
      <w:r>
        <w:rPr>
          <w:rFonts w:ascii="Arial" w:hAnsi="Arial"/>
          <w:b/>
          <w:color w:val="804826"/>
          <w:sz w:val="15"/>
        </w:rPr>
        <w:t xml:space="preserve">9 </w:t>
      </w:r>
      <w:r>
        <w:rPr>
          <w:rFonts w:ascii="Georgia" w:hAnsi="Georgia"/>
          <w:sz w:val="19"/>
        </w:rPr>
        <w:t>And the word of YHWH–Yahweh came to me, saying,</w:t>
      </w:r>
    </w:p>
    <w:p>
      <w:pPr>
        <w:pStyle w:val="Scripture"/>
      </w:pPr>
      <w:r>
        <w:rPr>
          <w:rFonts w:ascii="Arial" w:hAnsi="Arial"/>
          <w:b/>
          <w:color w:val="804826"/>
          <w:sz w:val="15"/>
        </w:rPr>
        <w:t xml:space="preserve">10 </w:t>
      </w:r>
      <w:r>
        <w:rPr>
          <w:rFonts w:ascii="Georgia" w:hAnsi="Georgia"/>
          <w:sz w:val="19"/>
        </w:rPr>
        <w:t>Take of them of the captivity, even of Heldai, of Tobijah, and of Jedaiah; and come that same day, and go into the house of Josiah the son of Zephaniah, where they have come from Babylon;</w:t>
      </w:r>
    </w:p>
    <w:p>
      <w:pPr>
        <w:pStyle w:val="Scripture"/>
      </w:pPr>
      <w:r>
        <w:rPr>
          <w:rFonts w:ascii="Arial" w:hAnsi="Arial"/>
          <w:b/>
          <w:color w:val="804826"/>
          <w:sz w:val="15"/>
        </w:rPr>
        <w:t xml:space="preserve">11 </w:t>
      </w:r>
      <w:r>
        <w:rPr>
          <w:rFonts w:ascii="Georgia" w:hAnsi="Georgia"/>
          <w:sz w:val="19"/>
        </w:rPr>
        <w:t>yes, take of them silver and gold, and make crowns, and set them on the head of Joshua the son of Jehozadak, the high priest;</w:t>
      </w:r>
    </w:p>
    <w:p>
      <w:pPr>
        <w:pStyle w:val="Scripture"/>
      </w:pPr>
      <w:r>
        <w:rPr>
          <w:rFonts w:ascii="Arial" w:hAnsi="Arial"/>
          <w:b/>
          <w:color w:val="804826"/>
          <w:sz w:val="15"/>
        </w:rPr>
        <w:t xml:space="preserve">12 </w:t>
      </w:r>
      <w:r>
        <w:rPr>
          <w:rFonts w:ascii="Georgia" w:hAnsi="Georgia"/>
          <w:sz w:val="19"/>
        </w:rPr>
        <w:t>and speak to him, saying, Thus speaks YHWH–Yahweh of hosts, saying, Behold, the man whose name is the Branch: and he will grow up out of his place; and he will build the temple of YHWH–Yahweh;</w:t>
      </w:r>
    </w:p>
    <w:p>
      <w:pPr>
        <w:pStyle w:val="Scripture"/>
      </w:pPr>
      <w:r>
        <w:rPr>
          <w:rFonts w:ascii="Arial" w:hAnsi="Arial"/>
          <w:b/>
          <w:color w:val="804826"/>
          <w:sz w:val="15"/>
        </w:rPr>
        <w:t xml:space="preserve">13 </w:t>
      </w:r>
      <w:r>
        <w:rPr>
          <w:rFonts w:ascii="Georgia" w:hAnsi="Georgia"/>
          <w:sz w:val="19"/>
        </w:rPr>
        <w:t>even he will build the temple of YHWH–Yahweh; and he will bear the glory, and will sit and rule on his throne; and he will be a priest on his throne; and the counsel of peace will be between them both.</w:t>
      </w:r>
    </w:p>
    <w:p>
      <w:pPr>
        <w:pStyle w:val="Scripture"/>
      </w:pPr>
      <w:r>
        <w:rPr>
          <w:rFonts w:ascii="Arial" w:hAnsi="Arial"/>
          <w:b/>
          <w:color w:val="804826"/>
          <w:sz w:val="15"/>
        </w:rPr>
        <w:t xml:space="preserve">14 </w:t>
      </w:r>
      <w:r>
        <w:rPr>
          <w:rFonts w:ascii="Georgia" w:hAnsi="Georgia"/>
          <w:sz w:val="19"/>
        </w:rPr>
        <w:t>And the crowns will be to Helem, and to Tobijah, and to Jedaiah, and to Hen the son of Zephaniah, for a memorial in the temple of YHWH–Yahweh.</w:t>
      </w:r>
    </w:p>
    <w:p>
      <w:pPr>
        <w:pStyle w:val="Scripture"/>
      </w:pPr>
      <w:r>
        <w:rPr>
          <w:rFonts w:ascii="Arial" w:hAnsi="Arial"/>
          <w:b/>
          <w:color w:val="804826"/>
          <w:sz w:val="15"/>
        </w:rPr>
        <w:t xml:space="preserve">15 </w:t>
      </w:r>
      <w:r>
        <w:rPr>
          <w:rFonts w:ascii="Georgia" w:hAnsi="Georgia"/>
          <w:sz w:val="19"/>
        </w:rPr>
        <w:t>And those who are far off will come and build in the temple of YHWH–Yahweh; and you will know that YHWH–Yahweh of hosts has sent me to you. And this will happen, if you will diligently obey the voice of YHWH–Yahweh your Elohim.</w:t>
      </w:r>
    </w:p>
    <w:p>
      <w:pPr>
        <w:pStyle w:val="Heading2"/>
      </w:pPr>
      <w:r>
        <w:t>Chapter 7</w:t>
      </w:r>
    </w:p>
    <w:p>
      <w:pPr>
        <w:pStyle w:val="Scripture"/>
      </w:pPr>
      <w:r>
        <w:rPr>
          <w:rFonts w:ascii="Arial" w:hAnsi="Arial"/>
          <w:b/>
          <w:color w:val="804826"/>
          <w:sz w:val="15"/>
        </w:rPr>
        <w:t xml:space="preserve">1 </w:t>
      </w:r>
      <w:r>
        <w:rPr>
          <w:rFonts w:ascii="Georgia" w:hAnsi="Georgia"/>
          <w:sz w:val="19"/>
        </w:rPr>
        <w:t>And it happened in the fourth year of king Darius, that the word of YHWH–Yahweh came to Zechariah in the fourth day of the ninth month, even in Chislev.</w:t>
      </w:r>
    </w:p>
    <w:p>
      <w:pPr>
        <w:pStyle w:val="Scripture"/>
      </w:pPr>
      <w:r>
        <w:rPr>
          <w:rFonts w:ascii="Arial" w:hAnsi="Arial"/>
          <w:b/>
          <w:color w:val="804826"/>
          <w:sz w:val="15"/>
        </w:rPr>
        <w:t xml:space="preserve">2 </w:t>
      </w:r>
      <w:r>
        <w:rPr>
          <w:rFonts w:ascii="Georgia" w:hAnsi="Georgia"/>
          <w:sz w:val="19"/>
        </w:rPr>
        <w:t>Now they of Beth-el had sent Sharezer and Regem-melech, and their men, to seek the favour of YHWH–Yahweh,</w:t>
      </w:r>
    </w:p>
    <w:p>
      <w:pPr>
        <w:pStyle w:val="Scripture"/>
      </w:pPr>
      <w:r>
        <w:rPr>
          <w:rFonts w:ascii="Arial" w:hAnsi="Arial"/>
          <w:b/>
          <w:color w:val="804826"/>
          <w:sz w:val="15"/>
        </w:rPr>
        <w:t xml:space="preserve">3 </w:t>
      </w:r>
      <w:r>
        <w:rPr>
          <w:rFonts w:ascii="Georgia" w:hAnsi="Georgia"/>
          <w:sz w:val="19"/>
        </w:rPr>
        <w:t>and to speak to the priests of the house of YHWH–Yahweh of hosts, and to the prophets, saying, Should I weep in the fifth month, abstaining, as I have done these so many years?</w:t>
      </w:r>
    </w:p>
    <w:p>
      <w:pPr>
        <w:pStyle w:val="Scripture"/>
      </w:pPr>
      <w:r>
        <w:rPr>
          <w:rFonts w:ascii="Arial" w:hAnsi="Arial"/>
          <w:b/>
          <w:color w:val="804826"/>
          <w:sz w:val="15"/>
        </w:rPr>
        <w:t xml:space="preserve">4 </w:t>
      </w:r>
      <w:r>
        <w:rPr>
          <w:rFonts w:ascii="Georgia" w:hAnsi="Georgia"/>
          <w:sz w:val="19"/>
        </w:rPr>
        <w:t>Then came the word of YHWH–Yahweh of hosts to me, saying,</w:t>
      </w:r>
    </w:p>
    <w:p>
      <w:pPr>
        <w:pStyle w:val="Scripture"/>
      </w:pPr>
      <w:r>
        <w:rPr>
          <w:rFonts w:ascii="Arial" w:hAnsi="Arial"/>
          <w:b/>
          <w:color w:val="804826"/>
          <w:sz w:val="15"/>
        </w:rPr>
        <w:t xml:space="preserve">5 </w:t>
      </w:r>
      <w:r>
        <w:rPr>
          <w:rFonts w:ascii="Georgia" w:hAnsi="Georgia"/>
          <w:sz w:val="19"/>
        </w:rPr>
        <w:t>Speak to all the people of the land, and to the priests, saying, When you fasted and mourned in the fifth and in the seventh month, even these seventy years, did you at all fast to me, even to me?</w:t>
      </w:r>
    </w:p>
    <w:p>
      <w:pPr>
        <w:pStyle w:val="Scripture"/>
      </w:pPr>
      <w:r>
        <w:rPr>
          <w:rFonts w:ascii="Arial" w:hAnsi="Arial"/>
          <w:b/>
          <w:color w:val="804826"/>
          <w:sz w:val="15"/>
        </w:rPr>
        <w:t xml:space="preserve">6 </w:t>
      </w:r>
      <w:r>
        <w:rPr>
          <w:rFonts w:ascii="Georgia" w:hAnsi="Georgia"/>
          <w:sz w:val="19"/>
        </w:rPr>
        <w:t>And when you eat, and when you drink, do not you eat for yourselves, and drink for yourselves?</w:t>
      </w:r>
    </w:p>
    <w:p>
      <w:pPr>
        <w:pStyle w:val="Scripture"/>
      </w:pPr>
      <w:r>
        <w:rPr>
          <w:rFonts w:ascii="Arial" w:hAnsi="Arial"/>
          <w:b/>
          <w:color w:val="804826"/>
          <w:sz w:val="15"/>
        </w:rPr>
        <w:t xml:space="preserve">7 </w:t>
      </w:r>
      <w:r>
        <w:rPr>
          <w:rFonts w:ascii="Georgia" w:hAnsi="Georgia"/>
          <w:sz w:val="19"/>
        </w:rPr>
        <w:t>Should you not hear the words which YHWH–Yahweh cried by the former prophets, when Jerusalem was inhabited and in prosperity, and the cities of it around her, and the South and the lowland were inhabited?</w:t>
      </w:r>
    </w:p>
    <w:p>
      <w:pPr>
        <w:pStyle w:val="Scripture"/>
      </w:pPr>
      <w:r>
        <w:rPr>
          <w:rFonts w:ascii="Arial" w:hAnsi="Arial"/>
          <w:b/>
          <w:color w:val="804826"/>
          <w:sz w:val="15"/>
        </w:rPr>
        <w:t xml:space="preserve">8 </w:t>
      </w:r>
      <w:r>
        <w:rPr>
          <w:rFonts w:ascii="Georgia" w:hAnsi="Georgia"/>
          <w:sz w:val="19"/>
        </w:rPr>
        <w:t>And the word of YHWH–Yahweh came to Zechariah, saying,</w:t>
      </w:r>
    </w:p>
    <w:p>
      <w:pPr>
        <w:pStyle w:val="Scripture"/>
      </w:pPr>
      <w:r>
        <w:rPr>
          <w:rFonts w:ascii="Arial" w:hAnsi="Arial"/>
          <w:b/>
          <w:color w:val="804826"/>
          <w:sz w:val="15"/>
        </w:rPr>
        <w:t xml:space="preserve">9 </w:t>
      </w:r>
      <w:r>
        <w:rPr>
          <w:rFonts w:ascii="Georgia" w:hAnsi="Georgia"/>
          <w:sz w:val="19"/>
        </w:rPr>
        <w:t>YHWH–Yahweh of hosts says: Execute true judgment, and show kindness and compassion every man to his brother;</w:t>
      </w:r>
    </w:p>
    <w:p>
      <w:pPr>
        <w:pStyle w:val="Scripture"/>
      </w:pPr>
      <w:r>
        <w:rPr>
          <w:rFonts w:ascii="Arial" w:hAnsi="Arial"/>
          <w:b/>
          <w:color w:val="804826"/>
          <w:sz w:val="15"/>
        </w:rPr>
        <w:t xml:space="preserve">10 </w:t>
      </w:r>
      <w:r>
        <w:rPr>
          <w:rFonts w:ascii="Georgia" w:hAnsi="Georgia"/>
          <w:sz w:val="19"/>
        </w:rPr>
        <w:t>and do not oppress the widow, nor the fatherless, the resident foreigner, nor the poor; and let none of you devise evil against his brother in your heart.</w:t>
      </w:r>
    </w:p>
    <w:p>
      <w:pPr>
        <w:pStyle w:val="Scripture"/>
      </w:pPr>
      <w:r>
        <w:rPr>
          <w:rFonts w:ascii="Arial" w:hAnsi="Arial"/>
          <w:b/>
          <w:color w:val="804826"/>
          <w:sz w:val="15"/>
        </w:rPr>
        <w:t xml:space="preserve">11 </w:t>
      </w:r>
      <w:r>
        <w:rPr>
          <w:rFonts w:ascii="Georgia" w:hAnsi="Georgia"/>
          <w:sz w:val="19"/>
        </w:rPr>
        <w:t>But they refused to listen, and pulled away the shoulder, and stopped their ears, that they might not hear.</w:t>
      </w:r>
    </w:p>
    <w:p>
      <w:pPr>
        <w:pStyle w:val="Scripture"/>
      </w:pPr>
      <w:r>
        <w:rPr>
          <w:rFonts w:ascii="Arial" w:hAnsi="Arial"/>
          <w:b/>
          <w:color w:val="804826"/>
          <w:sz w:val="15"/>
        </w:rPr>
        <w:t xml:space="preserve">12 </w:t>
      </w:r>
      <w:r>
        <w:rPr>
          <w:rFonts w:ascii="Georgia" w:hAnsi="Georgia"/>
          <w:sz w:val="19"/>
        </w:rPr>
        <w:t>Yes, they made their hearts as an adamant stone, so that they would not hear Torah, and the words which YHWH–Yahweh of hosts had sent by his Spirit by the former prophets: therefore there came great wrath from YHWH–Yahweh of hosts.</w:t>
      </w:r>
    </w:p>
    <w:p>
      <w:pPr>
        <w:pStyle w:val="Scripture"/>
      </w:pPr>
      <w:r>
        <w:rPr>
          <w:rFonts w:ascii="Arial" w:hAnsi="Arial"/>
          <w:b/>
          <w:color w:val="804826"/>
          <w:sz w:val="15"/>
        </w:rPr>
        <w:t xml:space="preserve">13 </w:t>
      </w:r>
      <w:r>
        <w:rPr>
          <w:rFonts w:ascii="Georgia" w:hAnsi="Georgia"/>
          <w:sz w:val="19"/>
        </w:rPr>
        <w:t>And it happened that, as he cried, and they would not hear, so they will cry, and I will not hear, declares YHWH–Yahweh of hosts;</w:t>
      </w:r>
    </w:p>
    <w:p>
      <w:pPr>
        <w:pStyle w:val="Scripture"/>
      </w:pPr>
      <w:r>
        <w:rPr>
          <w:rFonts w:ascii="Arial" w:hAnsi="Arial"/>
          <w:b/>
          <w:color w:val="804826"/>
          <w:sz w:val="15"/>
        </w:rPr>
        <w:t xml:space="preserve">14 </w:t>
      </w:r>
      <w:r>
        <w:rPr>
          <w:rFonts w:ascii="Georgia" w:hAnsi="Georgia"/>
          <w:sz w:val="19"/>
        </w:rPr>
        <w:t>but I will scatter them with a whirlwind among all the nations which they have not known. Thus the land was desolate after them, so that no man passed through nor returned: for they laid the pleasant land desolate.</w:t>
      </w:r>
    </w:p>
    <w:p>
      <w:pPr>
        <w:pStyle w:val="Heading2"/>
      </w:pPr>
      <w:r>
        <w:t>Chapter 8</w:t>
      </w:r>
    </w:p>
    <w:p>
      <w:pPr>
        <w:pStyle w:val="Scripture"/>
      </w:pPr>
      <w:r>
        <w:rPr>
          <w:rFonts w:ascii="Arial" w:hAnsi="Arial"/>
          <w:b/>
          <w:color w:val="804826"/>
          <w:sz w:val="15"/>
        </w:rPr>
        <w:t xml:space="preserve">1 </w:t>
      </w:r>
      <w:r>
        <w:rPr>
          <w:rFonts w:ascii="Georgia" w:hAnsi="Georgia"/>
          <w:sz w:val="19"/>
        </w:rPr>
        <w:t>And the word of YHWH–Yahweh of hosts came to me, saying,</w:t>
      </w:r>
    </w:p>
    <w:p>
      <w:pPr>
        <w:pStyle w:val="Scripture"/>
      </w:pPr>
      <w:r>
        <w:rPr>
          <w:rFonts w:ascii="Arial" w:hAnsi="Arial"/>
          <w:b/>
          <w:color w:val="804826"/>
          <w:sz w:val="15"/>
        </w:rPr>
        <w:t xml:space="preserve">2 </w:t>
      </w:r>
      <w:r>
        <w:rPr>
          <w:rFonts w:ascii="Georgia" w:hAnsi="Georgia"/>
          <w:sz w:val="19"/>
        </w:rPr>
        <w:t>YHWH–Yahweh of hosts says: I am jealous for Zion with great jealousy, and I am jealous for her with great wrath.</w:t>
      </w:r>
    </w:p>
    <w:p>
      <w:pPr>
        <w:pStyle w:val="Scripture"/>
      </w:pPr>
      <w:r>
        <w:rPr>
          <w:rFonts w:ascii="Arial" w:hAnsi="Arial"/>
          <w:b/>
          <w:color w:val="804826"/>
          <w:sz w:val="15"/>
        </w:rPr>
        <w:t xml:space="preserve">3 </w:t>
      </w:r>
      <w:r>
        <w:rPr>
          <w:rFonts w:ascii="Georgia" w:hAnsi="Georgia"/>
          <w:sz w:val="19"/>
        </w:rPr>
        <w:t>YHWH–Yahweh says: I have returned to Zion, and will dwell among Jerusalem: and Jerusalem will be called The city of truth; and the mountain of YHWH–Yahweh of hosts, The holy mountain.</w:t>
      </w:r>
    </w:p>
    <w:p>
      <w:pPr>
        <w:pStyle w:val="Scripture"/>
      </w:pPr>
      <w:r>
        <w:rPr>
          <w:rFonts w:ascii="Arial" w:hAnsi="Arial"/>
          <w:b/>
          <w:color w:val="804826"/>
          <w:sz w:val="15"/>
        </w:rPr>
        <w:t xml:space="preserve">4 </w:t>
      </w:r>
      <w:r>
        <w:rPr>
          <w:rFonts w:ascii="Georgia" w:hAnsi="Georgia"/>
          <w:sz w:val="19"/>
        </w:rPr>
        <w:t>YHWH–Yahweh of hosts says: There will again old men and old women dwell in the streets of Jerusalem, every man with his staff in his hand because of old age.</w:t>
      </w:r>
    </w:p>
    <w:p>
      <w:pPr>
        <w:pStyle w:val="Scripture"/>
      </w:pPr>
      <w:r>
        <w:rPr>
          <w:rFonts w:ascii="Arial" w:hAnsi="Arial"/>
          <w:b/>
          <w:color w:val="804826"/>
          <w:sz w:val="15"/>
        </w:rPr>
        <w:t xml:space="preserve">5 </w:t>
      </w:r>
      <w:r>
        <w:rPr>
          <w:rFonts w:ascii="Georgia" w:hAnsi="Georgia"/>
          <w:sz w:val="19"/>
        </w:rPr>
        <w:t>And the streets of the city will be full of boys and girls playing in the streets of it.</w:t>
      </w:r>
    </w:p>
    <w:p>
      <w:pPr>
        <w:pStyle w:val="Scripture"/>
      </w:pPr>
      <w:r>
        <w:rPr>
          <w:rFonts w:ascii="Arial" w:hAnsi="Arial"/>
          <w:b/>
          <w:color w:val="804826"/>
          <w:sz w:val="15"/>
        </w:rPr>
        <w:t xml:space="preserve">6 </w:t>
      </w:r>
      <w:r>
        <w:rPr>
          <w:rFonts w:ascii="Georgia" w:hAnsi="Georgia"/>
          <w:sz w:val="19"/>
        </w:rPr>
        <w:t>YHWH–Yahweh of hosts says: If it is marvellous in the eyes of the remnant of this people in those days, should it also be marvellous in my eyes? declares YHWH–Yahweh of hosts.</w:t>
      </w:r>
    </w:p>
    <w:p>
      <w:pPr>
        <w:pStyle w:val="Scripture"/>
      </w:pPr>
      <w:r>
        <w:rPr>
          <w:rFonts w:ascii="Arial" w:hAnsi="Arial"/>
          <w:b/>
          <w:color w:val="804826"/>
          <w:sz w:val="15"/>
        </w:rPr>
        <w:t xml:space="preserve">7 </w:t>
      </w:r>
      <w:r>
        <w:rPr>
          <w:rFonts w:ascii="Georgia" w:hAnsi="Georgia"/>
          <w:sz w:val="19"/>
        </w:rPr>
        <w:t>YHWH–Yahweh of hosts says: Behold, I will save my people from the east country, and from the west country;</w:t>
      </w:r>
    </w:p>
    <w:p>
      <w:pPr>
        <w:pStyle w:val="Scripture"/>
      </w:pPr>
      <w:r>
        <w:rPr>
          <w:rFonts w:ascii="Arial" w:hAnsi="Arial"/>
          <w:b/>
          <w:color w:val="804826"/>
          <w:sz w:val="15"/>
        </w:rPr>
        <w:t xml:space="preserve">8 </w:t>
      </w:r>
      <w:r>
        <w:rPr>
          <w:rFonts w:ascii="Georgia" w:hAnsi="Georgia"/>
          <w:sz w:val="19"/>
        </w:rPr>
        <w:t>and I will bring them, and they will dwell among Jerusalem; and they will be my people, and I will be their Elohim, in truth and in righteousness.</w:t>
      </w:r>
    </w:p>
    <w:p>
      <w:pPr>
        <w:pStyle w:val="Scripture"/>
      </w:pPr>
      <w:r>
        <w:rPr>
          <w:rFonts w:ascii="Arial" w:hAnsi="Arial"/>
          <w:b/>
          <w:color w:val="804826"/>
          <w:sz w:val="15"/>
        </w:rPr>
        <w:t xml:space="preserve">9 </w:t>
      </w:r>
      <w:r>
        <w:rPr>
          <w:rFonts w:ascii="Georgia" w:hAnsi="Georgia"/>
          <w:sz w:val="19"/>
        </w:rPr>
        <w:t>YHWH–Yahweh of hosts says: Let your hands be strong, you that hear in these days these words from the mouth of the prophets that were in the day that the foundation of the house of YHWH–Yahweh of hosts was laid, even the temple, that it might be built.</w:t>
      </w:r>
    </w:p>
    <w:p>
      <w:pPr>
        <w:pStyle w:val="Scripture"/>
      </w:pPr>
      <w:r>
        <w:rPr>
          <w:rFonts w:ascii="Arial" w:hAnsi="Arial"/>
          <w:b/>
          <w:color w:val="804826"/>
          <w:sz w:val="15"/>
        </w:rPr>
        <w:t xml:space="preserve">10 </w:t>
      </w:r>
      <w:r>
        <w:rPr>
          <w:rFonts w:ascii="Georgia" w:hAnsi="Georgia"/>
          <w:sz w:val="19"/>
        </w:rPr>
        <w:t>For before those days there was no hire for man, nor any hire for beast; neither was there any peace to him that went out or came in, because of the adversary: for I set all men every one against his neighbor.</w:t>
      </w:r>
    </w:p>
    <w:p>
      <w:pPr>
        <w:pStyle w:val="Scripture"/>
      </w:pPr>
      <w:r>
        <w:rPr>
          <w:rFonts w:ascii="Arial" w:hAnsi="Arial"/>
          <w:b/>
          <w:color w:val="804826"/>
          <w:sz w:val="15"/>
        </w:rPr>
        <w:t xml:space="preserve">11 </w:t>
      </w:r>
      <w:r>
        <w:rPr>
          <w:rFonts w:ascii="Georgia" w:hAnsi="Georgia"/>
          <w:sz w:val="19"/>
        </w:rPr>
        <w:t>But now I will not be to the remnant of this people as in the former days, declares YHWH–Yahweh of hosts.</w:t>
      </w:r>
    </w:p>
    <w:p>
      <w:pPr>
        <w:pStyle w:val="Scripture"/>
      </w:pPr>
      <w:r>
        <w:rPr>
          <w:rFonts w:ascii="Arial" w:hAnsi="Arial"/>
          <w:b/>
          <w:color w:val="804826"/>
          <w:sz w:val="15"/>
        </w:rPr>
        <w:t xml:space="preserve">12 </w:t>
      </w:r>
      <w:r>
        <w:rPr>
          <w:rFonts w:ascii="Georgia" w:hAnsi="Georgia"/>
          <w:sz w:val="19"/>
        </w:rPr>
        <w:t>For there will be the seed of peace; the vine will give its fruit, and the ground will give its increase, and the heavens will give their dew; and I will cause the remnant of this people to inherit all these things.</w:t>
      </w:r>
    </w:p>
    <w:p>
      <w:pPr>
        <w:pStyle w:val="Scripture"/>
      </w:pPr>
      <w:r>
        <w:rPr>
          <w:rFonts w:ascii="Arial" w:hAnsi="Arial"/>
          <w:b/>
          <w:color w:val="804826"/>
          <w:sz w:val="15"/>
        </w:rPr>
        <w:t xml:space="preserve">13 </w:t>
      </w:r>
      <w:r>
        <w:rPr>
          <w:rFonts w:ascii="Georgia" w:hAnsi="Georgia"/>
          <w:sz w:val="19"/>
        </w:rPr>
        <w:t>And it will happen that, as you were a curse among the nations, O house of Judah and house of Israel, so I will save you, and you will be a blessing. Fear not, but let your hands be strong.</w:t>
      </w:r>
    </w:p>
    <w:p>
      <w:pPr>
        <w:pStyle w:val="Scripture"/>
      </w:pPr>
      <w:r>
        <w:rPr>
          <w:rFonts w:ascii="Arial" w:hAnsi="Arial"/>
          <w:b/>
          <w:color w:val="804826"/>
          <w:sz w:val="15"/>
        </w:rPr>
        <w:t xml:space="preserve">14 </w:t>
      </w:r>
      <w:r>
        <w:rPr>
          <w:rFonts w:ascii="Georgia" w:hAnsi="Georgia"/>
          <w:sz w:val="19"/>
        </w:rPr>
        <w:t>For YHWH–Yahweh of hosts says: As I thought to do evil to you, when your fathers provoked me to wrath, declares YHWH–Yahweh of hosts, and I did not relent;</w:t>
      </w:r>
    </w:p>
    <w:p>
      <w:pPr>
        <w:pStyle w:val="Scripture"/>
      </w:pPr>
      <w:r>
        <w:rPr>
          <w:rFonts w:ascii="Arial" w:hAnsi="Arial"/>
          <w:b/>
          <w:color w:val="804826"/>
          <w:sz w:val="15"/>
        </w:rPr>
        <w:t xml:space="preserve">15 </w:t>
      </w:r>
      <w:r>
        <w:rPr>
          <w:rFonts w:ascii="Georgia" w:hAnsi="Georgia"/>
          <w:sz w:val="19"/>
        </w:rPr>
        <w:t>so again have I thought in these days to do good to Jerusalem and to the house of Judah: do not fear.</w:t>
      </w:r>
    </w:p>
    <w:p>
      <w:pPr>
        <w:pStyle w:val="Scripture"/>
      </w:pPr>
      <w:r>
        <w:rPr>
          <w:rFonts w:ascii="Arial" w:hAnsi="Arial"/>
          <w:b/>
          <w:color w:val="804826"/>
          <w:sz w:val="15"/>
        </w:rPr>
        <w:t xml:space="preserve">16 </w:t>
      </w:r>
      <w:r>
        <w:rPr>
          <w:rFonts w:ascii="Georgia" w:hAnsi="Georgia"/>
          <w:sz w:val="19"/>
        </w:rPr>
        <w:t>These are the things that you will do: each of you speak the truth with his neighbor; execute the judgment of truth and peace in your gates;</w:t>
      </w:r>
    </w:p>
    <w:p>
      <w:pPr>
        <w:pStyle w:val="Scripture"/>
      </w:pPr>
      <w:r>
        <w:rPr>
          <w:rFonts w:ascii="Arial" w:hAnsi="Arial"/>
          <w:b/>
          <w:color w:val="804826"/>
          <w:sz w:val="15"/>
        </w:rPr>
        <w:t xml:space="preserve">17 </w:t>
      </w:r>
      <w:r>
        <w:rPr>
          <w:rFonts w:ascii="Georgia" w:hAnsi="Georgia"/>
          <w:sz w:val="19"/>
        </w:rPr>
        <w:t>and let none of you devise evil in your hearts against his neighbor; and do not love false oaths: for all these are things that I hate, declares YHWH–Yahweh.</w:t>
      </w:r>
    </w:p>
    <w:p>
      <w:pPr>
        <w:pStyle w:val="Scripture"/>
      </w:pPr>
      <w:r>
        <w:rPr>
          <w:rFonts w:ascii="Arial" w:hAnsi="Arial"/>
          <w:b/>
          <w:color w:val="804826"/>
          <w:sz w:val="15"/>
        </w:rPr>
        <w:t xml:space="preserve">18 </w:t>
      </w:r>
      <w:r>
        <w:rPr>
          <w:rFonts w:ascii="Georgia" w:hAnsi="Georgia"/>
          <w:sz w:val="19"/>
        </w:rPr>
        <w:t>And the word of YHWH–Yahweh of hosts came to me, saying,</w:t>
      </w:r>
    </w:p>
    <w:p>
      <w:pPr>
        <w:pStyle w:val="Scripture"/>
      </w:pPr>
      <w:r>
        <w:rPr>
          <w:rFonts w:ascii="Arial" w:hAnsi="Arial"/>
          <w:b/>
          <w:color w:val="804826"/>
          <w:sz w:val="15"/>
        </w:rPr>
        <w:t xml:space="preserve">19 </w:t>
      </w:r>
      <w:r>
        <w:rPr>
          <w:rFonts w:ascii="Georgia" w:hAnsi="Georgia"/>
          <w:sz w:val="19"/>
        </w:rPr>
        <w:t>YHWH–Yahweh of hosts says: The fast of the fourth month, and the fast of the fifth, and the fast of the seventh, and the fast of the tenth, will be to the house of Judah joy and gladness, and cheerful feasts; therefore love truth and peace.</w:t>
      </w:r>
    </w:p>
    <w:p>
      <w:pPr>
        <w:pStyle w:val="Scripture"/>
      </w:pPr>
      <w:r>
        <w:rPr>
          <w:rFonts w:ascii="Arial" w:hAnsi="Arial"/>
          <w:b/>
          <w:color w:val="804826"/>
          <w:sz w:val="15"/>
        </w:rPr>
        <w:t xml:space="preserve">20 </w:t>
      </w:r>
      <w:r>
        <w:rPr>
          <w:rFonts w:ascii="Georgia" w:hAnsi="Georgia"/>
          <w:sz w:val="19"/>
        </w:rPr>
        <w:t>YHWH–Yahweh of hosts says: It will again come to pass, that there will come peoples, and the inhabitants of many cities;</w:t>
      </w:r>
    </w:p>
    <w:p>
      <w:pPr>
        <w:pStyle w:val="Scripture"/>
      </w:pPr>
      <w:r>
        <w:rPr>
          <w:rFonts w:ascii="Arial" w:hAnsi="Arial"/>
          <w:b/>
          <w:color w:val="804826"/>
          <w:sz w:val="15"/>
        </w:rPr>
        <w:t xml:space="preserve">21 </w:t>
      </w:r>
      <w:r>
        <w:rPr>
          <w:rFonts w:ascii="Georgia" w:hAnsi="Georgia"/>
          <w:sz w:val="19"/>
        </w:rPr>
        <w:t>and the inhabitants of one city will go to another, saying, Let us go speedily to seek the favour of YHWH–Yahweh, and to seek YHWH–Yahweh of hosts: I will go also.</w:t>
      </w:r>
    </w:p>
    <w:p>
      <w:pPr>
        <w:pStyle w:val="Scripture"/>
      </w:pPr>
      <w:r>
        <w:rPr>
          <w:rFonts w:ascii="Arial" w:hAnsi="Arial"/>
          <w:b/>
          <w:color w:val="804826"/>
          <w:sz w:val="15"/>
        </w:rPr>
        <w:t xml:space="preserve">22 </w:t>
      </w:r>
      <w:r>
        <w:rPr>
          <w:rFonts w:ascii="Georgia" w:hAnsi="Georgia"/>
          <w:sz w:val="19"/>
        </w:rPr>
        <w:t>Yes, many peoples and strong nations will come to seek YHWH–Yahweh of hosts in Jerusalem, and to seek the favour of YHWH–Yahweh.</w:t>
      </w:r>
    </w:p>
    <w:p>
      <w:pPr>
        <w:pStyle w:val="Scripture"/>
      </w:pPr>
      <w:r>
        <w:rPr>
          <w:rFonts w:ascii="Arial" w:hAnsi="Arial"/>
          <w:b/>
          <w:color w:val="804826"/>
          <w:sz w:val="15"/>
        </w:rPr>
        <w:t xml:space="preserve">23 </w:t>
      </w:r>
      <w:r>
        <w:rPr>
          <w:rFonts w:ascii="Georgia" w:hAnsi="Georgia"/>
          <w:sz w:val="19"/>
        </w:rPr>
        <w:t>YHWH–Yahweh of hosts says: In those days it will happen, that ten men will take hold, out of all the languages of the nations, they will take hold of the skirt of him that is a Jew, saying, We will go with you, for we have heard that Elohim is with you.</w:t>
      </w:r>
    </w:p>
    <w:p>
      <w:pPr>
        <w:pStyle w:val="Heading2"/>
      </w:pPr>
      <w:r>
        <w:t>Chapter 9</w:t>
      </w:r>
    </w:p>
    <w:p>
      <w:pPr>
        <w:pStyle w:val="Scripture"/>
      </w:pPr>
      <w:r>
        <w:rPr>
          <w:rFonts w:ascii="Arial" w:hAnsi="Arial"/>
          <w:b/>
          <w:color w:val="804826"/>
          <w:sz w:val="15"/>
        </w:rPr>
        <w:t xml:space="preserve">1 </w:t>
      </w:r>
      <w:r>
        <w:rPr>
          <w:rFonts w:ascii="Georgia" w:hAnsi="Georgia"/>
          <w:sz w:val="19"/>
        </w:rPr>
        <w:t>The burden of the word of YHWH–Yahweh on the land of Hadrach, and Damascus will be its resting-place (for the eye of man and of all the tribes of Israel is toward YHWH–Yahweh);</w:t>
      </w:r>
    </w:p>
    <w:p>
      <w:pPr>
        <w:pStyle w:val="Scripture"/>
      </w:pPr>
      <w:r>
        <w:rPr>
          <w:rFonts w:ascii="Arial" w:hAnsi="Arial"/>
          <w:b/>
          <w:color w:val="804826"/>
          <w:sz w:val="15"/>
        </w:rPr>
        <w:t xml:space="preserve">2 </w:t>
      </w:r>
      <w:r>
        <w:rPr>
          <w:rFonts w:ascii="Georgia" w:hAnsi="Georgia"/>
          <w:sz w:val="19"/>
        </w:rPr>
        <w:t>and Hamath, also, which borders on it; Tyre and Sidon, because they are very wise.</w:t>
      </w:r>
    </w:p>
    <w:p>
      <w:pPr>
        <w:pStyle w:val="Scripture"/>
      </w:pPr>
      <w:r>
        <w:rPr>
          <w:rFonts w:ascii="Arial" w:hAnsi="Arial"/>
          <w:b/>
          <w:color w:val="804826"/>
          <w:sz w:val="15"/>
        </w:rPr>
        <w:t xml:space="preserve">3 </w:t>
      </w:r>
      <w:r>
        <w:rPr>
          <w:rFonts w:ascii="Georgia" w:hAnsi="Georgia"/>
          <w:sz w:val="19"/>
        </w:rPr>
        <w:t>And Tyre did build herself a stronghold, and heaped up silver as the dust, and fine gold as the mire of the streets.</w:t>
      </w:r>
    </w:p>
    <w:p>
      <w:pPr>
        <w:pStyle w:val="Scripture"/>
      </w:pPr>
      <w:r>
        <w:rPr>
          <w:rFonts w:ascii="Arial" w:hAnsi="Arial"/>
          <w:b/>
          <w:color w:val="804826"/>
          <w:sz w:val="15"/>
        </w:rPr>
        <w:t xml:space="preserve">4 </w:t>
      </w:r>
      <w:r>
        <w:rPr>
          <w:rFonts w:ascii="Georgia" w:hAnsi="Georgia"/>
          <w:sz w:val="19"/>
        </w:rPr>
        <w:t>Behold, Adonai will dispossess her, and he will strike her power in the sea; and she will be devoured with fire.</w:t>
      </w:r>
    </w:p>
    <w:p>
      <w:pPr>
        <w:pStyle w:val="Scripture"/>
      </w:pPr>
      <w:r>
        <w:rPr>
          <w:rFonts w:ascii="Arial" w:hAnsi="Arial"/>
          <w:b/>
          <w:color w:val="804826"/>
          <w:sz w:val="15"/>
        </w:rPr>
        <w:t xml:space="preserve">5 </w:t>
      </w:r>
      <w:r>
        <w:rPr>
          <w:rFonts w:ascii="Georgia" w:hAnsi="Georgia"/>
          <w:sz w:val="19"/>
        </w:rPr>
        <w:t>Ashkelon will see it, and fear; Gaza also, and will be deeply distressed; and Ekron, for her expectation will be put to shame; and the king will perish from Gaza, and Ashkelon will not be inhabited.</w:t>
      </w:r>
    </w:p>
    <w:p>
      <w:pPr>
        <w:pStyle w:val="Scripture"/>
      </w:pPr>
      <w:r>
        <w:rPr>
          <w:rFonts w:ascii="Arial" w:hAnsi="Arial"/>
          <w:b/>
          <w:color w:val="804826"/>
          <w:sz w:val="15"/>
        </w:rPr>
        <w:t xml:space="preserve">6 </w:t>
      </w:r>
      <w:r>
        <w:rPr>
          <w:rFonts w:ascii="Georgia" w:hAnsi="Georgia"/>
          <w:sz w:val="19"/>
        </w:rPr>
        <w:t>And a mixed people will dwell in Ashdod, and I will cut off the pride of the Philistines.</w:t>
      </w:r>
    </w:p>
    <w:p>
      <w:pPr>
        <w:pStyle w:val="Scripture"/>
      </w:pPr>
      <w:r>
        <w:rPr>
          <w:rFonts w:ascii="Arial" w:hAnsi="Arial"/>
          <w:b/>
          <w:color w:val="804826"/>
          <w:sz w:val="15"/>
        </w:rPr>
        <w:t xml:space="preserve">7 </w:t>
      </w:r>
      <w:r>
        <w:rPr>
          <w:rFonts w:ascii="Georgia" w:hAnsi="Georgia"/>
          <w:sz w:val="19"/>
        </w:rPr>
        <w:t>And I will take away his blood out of his mouth, and his abominations from between his teeth; and he also will be a remnant for our Elohim; and he will be as a chieftain in Judah, and Ekron as a Jebusite.</w:t>
      </w:r>
    </w:p>
    <w:p>
      <w:pPr>
        <w:pStyle w:val="Scripture"/>
      </w:pPr>
      <w:r>
        <w:rPr>
          <w:rFonts w:ascii="Arial" w:hAnsi="Arial"/>
          <w:b/>
          <w:color w:val="804826"/>
          <w:sz w:val="15"/>
        </w:rPr>
        <w:t xml:space="preserve">8 </w:t>
      </w:r>
      <w:r>
        <w:rPr>
          <w:rFonts w:ascii="Georgia" w:hAnsi="Georgia"/>
          <w:sz w:val="19"/>
        </w:rPr>
        <w:t>And I will encamp about my house against the army, that none pass through or return; and no oppressor will pass through them any more: for now have I seen with my eyes.</w:t>
      </w:r>
    </w:p>
    <w:p>
      <w:pPr>
        <w:pStyle w:val="Scripture"/>
      </w:pPr>
      <w:r>
        <w:rPr>
          <w:rFonts w:ascii="Arial" w:hAnsi="Arial"/>
          <w:b/>
          <w:color w:val="804826"/>
          <w:sz w:val="15"/>
        </w:rPr>
        <w:t xml:space="preserve">9 </w:t>
      </w:r>
      <w:r>
        <w:rPr>
          <w:rFonts w:ascii="Georgia" w:hAnsi="Georgia"/>
          <w:sz w:val="19"/>
        </w:rPr>
        <w:t>Rejoice greatly, O daughter of Zion; shout, O daughter of Jerusalem: behold, your king comes to you; he is just, and having salvation; lowly, and riding on an donkey, even on a colt the foal of an donkey.</w:t>
      </w:r>
    </w:p>
    <w:p>
      <w:pPr>
        <w:pStyle w:val="Scripture"/>
      </w:pPr>
      <w:r>
        <w:rPr>
          <w:rFonts w:ascii="Arial" w:hAnsi="Arial"/>
          <w:b/>
          <w:color w:val="804826"/>
          <w:sz w:val="15"/>
        </w:rPr>
        <w:t xml:space="preserve">10 </w:t>
      </w:r>
      <w:r>
        <w:rPr>
          <w:rFonts w:ascii="Georgia" w:hAnsi="Georgia"/>
          <w:sz w:val="19"/>
        </w:rPr>
        <w:t>And I will cut off the chariot from Ephraim, and the horse from Jerusalem; and the battle bow will be cut off; and he will speak peace to the nations: and his dominion will be from sea to sea, and from the River to the ends of the earth.</w:t>
      </w:r>
    </w:p>
    <w:p>
      <w:pPr>
        <w:pStyle w:val="Scripture"/>
      </w:pPr>
      <w:r>
        <w:rPr>
          <w:rFonts w:ascii="Arial" w:hAnsi="Arial"/>
          <w:b/>
          <w:color w:val="804826"/>
          <w:sz w:val="15"/>
        </w:rPr>
        <w:t xml:space="preserve">11 </w:t>
      </w:r>
      <w:r>
        <w:rPr>
          <w:rFonts w:ascii="Georgia" w:hAnsi="Georgia"/>
          <w:sz w:val="19"/>
        </w:rPr>
        <w:t>As for you also, because of the blood of your covenant I have set free your prisoners from the pit in which is no water.</w:t>
      </w:r>
    </w:p>
    <w:p>
      <w:pPr>
        <w:pStyle w:val="Scripture"/>
      </w:pPr>
      <w:r>
        <w:rPr>
          <w:rFonts w:ascii="Arial" w:hAnsi="Arial"/>
          <w:b/>
          <w:color w:val="804826"/>
          <w:sz w:val="15"/>
        </w:rPr>
        <w:t xml:space="preserve">12 </w:t>
      </w:r>
      <w:r>
        <w:rPr>
          <w:rFonts w:ascii="Georgia" w:hAnsi="Georgia"/>
          <w:sz w:val="19"/>
        </w:rPr>
        <w:t>Return to the stronghold, you prisoners of hope: even to-day do I declare that I will render double to you.</w:t>
      </w:r>
    </w:p>
    <w:p>
      <w:pPr>
        <w:pStyle w:val="Scripture"/>
      </w:pPr>
      <w:r>
        <w:rPr>
          <w:rFonts w:ascii="Arial" w:hAnsi="Arial"/>
          <w:b/>
          <w:color w:val="804826"/>
          <w:sz w:val="15"/>
        </w:rPr>
        <w:t xml:space="preserve">13 </w:t>
      </w:r>
      <w:r>
        <w:rPr>
          <w:rFonts w:ascii="Georgia" w:hAnsi="Georgia"/>
          <w:sz w:val="19"/>
        </w:rPr>
        <w:t>For I have bent Judah for me, I have filled the bow with Ephraim; and I will stir up your sons, O Zion, against your sons, O Greece, and will make you as the sword of a mighty man.</w:t>
      </w:r>
    </w:p>
    <w:p>
      <w:pPr>
        <w:pStyle w:val="Scripture"/>
      </w:pPr>
      <w:r>
        <w:rPr>
          <w:rFonts w:ascii="Arial" w:hAnsi="Arial"/>
          <w:b/>
          <w:color w:val="804826"/>
          <w:sz w:val="15"/>
        </w:rPr>
        <w:t xml:space="preserve">14 </w:t>
      </w:r>
      <w:r>
        <w:rPr>
          <w:rFonts w:ascii="Georgia" w:hAnsi="Georgia"/>
          <w:sz w:val="19"/>
        </w:rPr>
        <w:t>And YHWH–Yahweh will be seen over them; and his arrow will go out as the lightning; and Adonai YHWH–Yahweh will blow the trumpet, and will go with whirlwinds of the south.</w:t>
      </w:r>
    </w:p>
    <w:p>
      <w:pPr>
        <w:pStyle w:val="Scripture"/>
      </w:pPr>
      <w:r>
        <w:rPr>
          <w:rFonts w:ascii="Arial" w:hAnsi="Arial"/>
          <w:b/>
          <w:color w:val="804826"/>
          <w:sz w:val="15"/>
        </w:rPr>
        <w:t xml:space="preserve">15 </w:t>
      </w:r>
      <w:r>
        <w:rPr>
          <w:rFonts w:ascii="Georgia" w:hAnsi="Georgia"/>
          <w:sz w:val="19"/>
        </w:rPr>
        <w:t>YHWH–Yahweh of hosts will defend them; and they will devour, and will tread down the sling-stones; and they will drink, and make a noise as with wine; and they will be filled like bowls, like the corners of the altar.</w:t>
      </w:r>
    </w:p>
    <w:p>
      <w:pPr>
        <w:pStyle w:val="Scripture"/>
      </w:pPr>
      <w:r>
        <w:rPr>
          <w:rFonts w:ascii="Arial" w:hAnsi="Arial"/>
          <w:b/>
          <w:color w:val="804826"/>
          <w:sz w:val="15"/>
        </w:rPr>
        <w:t xml:space="preserve">16 </w:t>
      </w:r>
      <w:r>
        <w:rPr>
          <w:rFonts w:ascii="Georgia" w:hAnsi="Georgia"/>
          <w:sz w:val="19"/>
        </w:rPr>
        <w:t>And YHWH–Yahweh their Elohim will save them in that day as the flock of his people; for they will be as the stones of a crown, lifted on high over his land.</w:t>
      </w:r>
    </w:p>
    <w:p>
      <w:pPr>
        <w:pStyle w:val="Scripture"/>
      </w:pPr>
      <w:r>
        <w:rPr>
          <w:rFonts w:ascii="Arial" w:hAnsi="Arial"/>
          <w:b/>
          <w:color w:val="804826"/>
          <w:sz w:val="15"/>
        </w:rPr>
        <w:t xml:space="preserve">17 </w:t>
      </w:r>
      <w:r>
        <w:rPr>
          <w:rFonts w:ascii="Georgia" w:hAnsi="Georgia"/>
          <w:sz w:val="19"/>
        </w:rPr>
        <w:t>For how great is his goodness, and how great is his beauty! grain will make the young men flourish, and new wine the virgins.</w:t>
      </w:r>
    </w:p>
    <w:p>
      <w:pPr>
        <w:pStyle w:val="Heading2"/>
      </w:pPr>
      <w:r>
        <w:t>Chapter 10</w:t>
      </w:r>
    </w:p>
    <w:p>
      <w:pPr>
        <w:pStyle w:val="Scripture"/>
      </w:pPr>
      <w:r>
        <w:rPr>
          <w:rFonts w:ascii="Arial" w:hAnsi="Arial"/>
          <w:b/>
          <w:color w:val="804826"/>
          <w:sz w:val="15"/>
        </w:rPr>
        <w:t xml:space="preserve">1 </w:t>
      </w:r>
      <w:r>
        <w:rPr>
          <w:rFonts w:ascii="Georgia" w:hAnsi="Georgia"/>
          <w:sz w:val="19"/>
        </w:rPr>
        <w:t>Ask YHWH–Yahweh rain in the time of the latter rain, even of YHWH–Yahweh that makes lightnings; and he will give them showers of rain, to every one grass in the field.</w:t>
      </w:r>
    </w:p>
    <w:p>
      <w:pPr>
        <w:pStyle w:val="Scripture"/>
      </w:pPr>
      <w:r>
        <w:rPr>
          <w:rFonts w:ascii="Arial" w:hAnsi="Arial"/>
          <w:b/>
          <w:color w:val="804826"/>
          <w:sz w:val="15"/>
        </w:rPr>
        <w:t xml:space="preserve">2 </w:t>
      </w:r>
      <w:r>
        <w:rPr>
          <w:rFonts w:ascii="Georgia" w:hAnsi="Georgia"/>
          <w:sz w:val="19"/>
        </w:rPr>
        <w:t>For the teraphim have spoken falsehood, and the diviners have seen a lie; and they have told false dreams, they give empty comfort: therefore they go their way like sheep, they are afflicted, because there is no shepherd.</w:t>
      </w:r>
    </w:p>
    <w:p>
      <w:pPr>
        <w:pStyle w:val="Scripture"/>
      </w:pPr>
      <w:r>
        <w:rPr>
          <w:rFonts w:ascii="Arial" w:hAnsi="Arial"/>
          <w:b/>
          <w:color w:val="804826"/>
          <w:sz w:val="15"/>
        </w:rPr>
        <w:t xml:space="preserve">3 </w:t>
      </w:r>
      <w:r>
        <w:rPr>
          <w:rFonts w:ascii="Georgia" w:hAnsi="Georgia"/>
          <w:sz w:val="19"/>
        </w:rPr>
        <w:t>my anger is kindled against the shepherds, and I will punish the he-goats; for YHWH–Yahweh of hosts has visited his flock, the house of Judah, and will make them as his splendid horse in the battle.</w:t>
      </w:r>
    </w:p>
    <w:p>
      <w:pPr>
        <w:pStyle w:val="Scripture"/>
      </w:pPr>
      <w:r>
        <w:rPr>
          <w:rFonts w:ascii="Arial" w:hAnsi="Arial"/>
          <w:b/>
          <w:color w:val="804826"/>
          <w:sz w:val="15"/>
        </w:rPr>
        <w:t xml:space="preserve">4 </w:t>
      </w:r>
      <w:r>
        <w:rPr>
          <w:rFonts w:ascii="Georgia" w:hAnsi="Georgia"/>
          <w:sz w:val="19"/>
        </w:rPr>
        <w:t>From him will come out the corner-stone, from him the nail, from him the battle bow, from him every ruler together.</w:t>
      </w:r>
    </w:p>
    <w:p>
      <w:pPr>
        <w:pStyle w:val="Scripture"/>
      </w:pPr>
      <w:r>
        <w:rPr>
          <w:rFonts w:ascii="Arial" w:hAnsi="Arial"/>
          <w:b/>
          <w:color w:val="804826"/>
          <w:sz w:val="15"/>
        </w:rPr>
        <w:t xml:space="preserve">5 </w:t>
      </w:r>
      <w:r>
        <w:rPr>
          <w:rFonts w:ascii="Georgia" w:hAnsi="Georgia"/>
          <w:sz w:val="19"/>
        </w:rPr>
        <w:t>And they will be as mighty men, treading down their enemies in the mire of the streets in the battle; and they will fight, because YHWH–Yahweh is with them; and the riders on horses will be confounded.</w:t>
      </w:r>
    </w:p>
    <w:p>
      <w:pPr>
        <w:pStyle w:val="Scripture"/>
      </w:pPr>
      <w:r>
        <w:rPr>
          <w:rFonts w:ascii="Arial" w:hAnsi="Arial"/>
          <w:b/>
          <w:color w:val="804826"/>
          <w:sz w:val="15"/>
        </w:rPr>
        <w:t xml:space="preserve">6 </w:t>
      </w:r>
      <w:r>
        <w:rPr>
          <w:rFonts w:ascii="Georgia" w:hAnsi="Georgia"/>
          <w:sz w:val="19"/>
        </w:rPr>
        <w:t>And I will strengthen the house of Judah, and I will save the house of Joseph, and I will bring them back; for I have mercy on them; and they will be as though I had not cast them off: for I am YHWH–Yahweh their Elohim, and I will hear them.</w:t>
      </w:r>
    </w:p>
    <w:p>
      <w:pPr>
        <w:pStyle w:val="Scripture"/>
      </w:pPr>
      <w:r>
        <w:rPr>
          <w:rFonts w:ascii="Arial" w:hAnsi="Arial"/>
          <w:b/>
          <w:color w:val="804826"/>
          <w:sz w:val="15"/>
        </w:rPr>
        <w:t xml:space="preserve">7 </w:t>
      </w:r>
      <w:r>
        <w:rPr>
          <w:rFonts w:ascii="Georgia" w:hAnsi="Georgia"/>
          <w:sz w:val="19"/>
        </w:rPr>
        <w:t>And they of Ephraim will be like a mighty man, and their heart will rejoice as with wine; yes, their children will see it, and rejoice; their heart will be glad in YHWH–Yahweh.</w:t>
      </w:r>
    </w:p>
    <w:p>
      <w:pPr>
        <w:pStyle w:val="Scripture"/>
      </w:pPr>
      <w:r>
        <w:rPr>
          <w:rFonts w:ascii="Arial" w:hAnsi="Arial"/>
          <w:b/>
          <w:color w:val="804826"/>
          <w:sz w:val="15"/>
        </w:rPr>
        <w:t xml:space="preserve">8 </w:t>
      </w:r>
      <w:r>
        <w:rPr>
          <w:rFonts w:ascii="Georgia" w:hAnsi="Georgia"/>
          <w:sz w:val="19"/>
        </w:rPr>
        <w:t>I will hiss for them, and gather them; for I have redeemed them; and they will increase as they have increased.</w:t>
      </w:r>
    </w:p>
    <w:p>
      <w:pPr>
        <w:pStyle w:val="Scripture"/>
      </w:pPr>
      <w:r>
        <w:rPr>
          <w:rFonts w:ascii="Arial" w:hAnsi="Arial"/>
          <w:b/>
          <w:color w:val="804826"/>
          <w:sz w:val="15"/>
        </w:rPr>
        <w:t xml:space="preserve">9 </w:t>
      </w:r>
      <w:r>
        <w:rPr>
          <w:rFonts w:ascii="Georgia" w:hAnsi="Georgia"/>
          <w:sz w:val="19"/>
        </w:rPr>
        <w:t>And I will sow them among the peoples; and they will remember me in far countries; and they will live with their children, and will return.</w:t>
      </w:r>
    </w:p>
    <w:p>
      <w:pPr>
        <w:pStyle w:val="Scripture"/>
      </w:pPr>
      <w:r>
        <w:rPr>
          <w:rFonts w:ascii="Arial" w:hAnsi="Arial"/>
          <w:b/>
          <w:color w:val="804826"/>
          <w:sz w:val="15"/>
        </w:rPr>
        <w:t xml:space="preserve">10 </w:t>
      </w:r>
      <w:r>
        <w:rPr>
          <w:rFonts w:ascii="Georgia" w:hAnsi="Georgia"/>
          <w:sz w:val="19"/>
        </w:rPr>
        <w:t>I will bring them again also out of the land of Egypt, and gather them out of Assyria; and I will bring them into the land of Gilead and Lebanon; and place will not be found for them.</w:t>
      </w:r>
    </w:p>
    <w:p>
      <w:pPr>
        <w:pStyle w:val="Scripture"/>
      </w:pPr>
      <w:r>
        <w:rPr>
          <w:rFonts w:ascii="Arial" w:hAnsi="Arial"/>
          <w:b/>
          <w:color w:val="804826"/>
          <w:sz w:val="15"/>
        </w:rPr>
        <w:t xml:space="preserve">11 </w:t>
      </w:r>
      <w:r>
        <w:rPr>
          <w:rFonts w:ascii="Georgia" w:hAnsi="Georgia"/>
          <w:sz w:val="19"/>
        </w:rPr>
        <w:t>And he will pass through the sea of affliction, and will strike the waves in the sea, and all the depths of the Nile will dry up; and the pride of Assyria will be brought down, and the sceptre of Egypt will depart.</w:t>
      </w:r>
    </w:p>
    <w:p>
      <w:pPr>
        <w:pStyle w:val="Scripture"/>
      </w:pPr>
      <w:r>
        <w:rPr>
          <w:rFonts w:ascii="Arial" w:hAnsi="Arial"/>
          <w:b/>
          <w:color w:val="804826"/>
          <w:sz w:val="15"/>
        </w:rPr>
        <w:t xml:space="preserve">12 </w:t>
      </w:r>
      <w:r>
        <w:rPr>
          <w:rFonts w:ascii="Georgia" w:hAnsi="Georgia"/>
          <w:sz w:val="19"/>
        </w:rPr>
        <w:t>And I will strengthen them in YHWH–Yahweh; and they will walk in his name, declares YHWH–Yahweh.</w:t>
      </w:r>
    </w:p>
    <w:p>
      <w:pPr>
        <w:pStyle w:val="Heading2"/>
      </w:pPr>
      <w:r>
        <w:t>Chapter 11</w:t>
      </w:r>
    </w:p>
    <w:p>
      <w:pPr>
        <w:pStyle w:val="Scripture"/>
      </w:pPr>
      <w:r>
        <w:rPr>
          <w:rFonts w:ascii="Arial" w:hAnsi="Arial"/>
          <w:b/>
          <w:color w:val="804826"/>
          <w:sz w:val="15"/>
        </w:rPr>
        <w:t xml:space="preserve">1 </w:t>
      </w:r>
      <w:r>
        <w:rPr>
          <w:rFonts w:ascii="Georgia" w:hAnsi="Georgia"/>
          <w:sz w:val="19"/>
        </w:rPr>
        <w:t>Open your doors, O Lebanon, that the fire may devour your cedars.</w:t>
      </w:r>
    </w:p>
    <w:p>
      <w:pPr>
        <w:pStyle w:val="Scripture"/>
      </w:pPr>
      <w:r>
        <w:rPr>
          <w:rFonts w:ascii="Arial" w:hAnsi="Arial"/>
          <w:b/>
          <w:color w:val="804826"/>
          <w:sz w:val="15"/>
        </w:rPr>
        <w:t xml:space="preserve">2 </w:t>
      </w:r>
      <w:r>
        <w:rPr>
          <w:rFonts w:ascii="Georgia" w:hAnsi="Georgia"/>
          <w:sz w:val="19"/>
        </w:rPr>
        <w:t>Wail, O fir-tree, for the cedar is fallen, because the splendid ones are destroyed: wail, O you oaks of Bashan, for the strong forest has fallen.</w:t>
      </w:r>
    </w:p>
    <w:p>
      <w:pPr>
        <w:pStyle w:val="Scripture"/>
      </w:pPr>
      <w:r>
        <w:rPr>
          <w:rFonts w:ascii="Arial" w:hAnsi="Arial"/>
          <w:b/>
          <w:color w:val="804826"/>
          <w:sz w:val="15"/>
        </w:rPr>
        <w:t xml:space="preserve">3 </w:t>
      </w:r>
      <w:r>
        <w:rPr>
          <w:rFonts w:ascii="Georgia" w:hAnsi="Georgia"/>
          <w:sz w:val="19"/>
        </w:rPr>
        <w:t>A voice of the wailing of the shepherds! for their glory is destroyed: a voice of the roaring of young lions! for the pride of the Jordan is laid waste.</w:t>
      </w:r>
    </w:p>
    <w:p>
      <w:pPr>
        <w:pStyle w:val="Scripture"/>
      </w:pPr>
      <w:r>
        <w:rPr>
          <w:rFonts w:ascii="Arial" w:hAnsi="Arial"/>
          <w:b/>
          <w:color w:val="804826"/>
          <w:sz w:val="15"/>
        </w:rPr>
        <w:t xml:space="preserve">4 </w:t>
      </w:r>
      <w:r>
        <w:rPr>
          <w:rFonts w:ascii="Georgia" w:hAnsi="Georgia"/>
          <w:sz w:val="19"/>
        </w:rPr>
        <w:t>Thus declares YHWH–Yahweh my Elohim: Feed the flock of slaughter;</w:t>
      </w:r>
    </w:p>
    <w:p>
      <w:pPr>
        <w:pStyle w:val="Scripture"/>
      </w:pPr>
      <w:r>
        <w:rPr>
          <w:rFonts w:ascii="Arial" w:hAnsi="Arial"/>
          <w:b/>
          <w:color w:val="804826"/>
          <w:sz w:val="15"/>
        </w:rPr>
        <w:t xml:space="preserve">5 </w:t>
      </w:r>
      <w:r>
        <w:rPr>
          <w:rFonts w:ascii="Georgia" w:hAnsi="Georgia"/>
          <w:sz w:val="19"/>
        </w:rPr>
        <w:t>whose possessors slay them, and do not consider themselves guilty; and those who sell them say, Blessed be YHWH–Yahweh, for I am rich; and their own shepherds do not pity them.</w:t>
      </w:r>
    </w:p>
    <w:p>
      <w:pPr>
        <w:pStyle w:val="Scripture"/>
      </w:pPr>
      <w:r>
        <w:rPr>
          <w:rFonts w:ascii="Arial" w:hAnsi="Arial"/>
          <w:b/>
          <w:color w:val="804826"/>
          <w:sz w:val="15"/>
        </w:rPr>
        <w:t xml:space="preserve">6 </w:t>
      </w:r>
      <w:r>
        <w:rPr>
          <w:rFonts w:ascii="Georgia" w:hAnsi="Georgia"/>
          <w:sz w:val="19"/>
        </w:rPr>
        <w:t>For I will no more pity the inhabitants of the land, declares YHWH–Yahweh; but, behold, I will deliver the men every one into his neighbor's hand, and into the hand of his king; and they will strike the land, and out of their hand I will not deliver them.</w:t>
      </w:r>
    </w:p>
    <w:p>
      <w:pPr>
        <w:pStyle w:val="Scripture"/>
      </w:pPr>
      <w:r>
        <w:rPr>
          <w:rFonts w:ascii="Arial" w:hAnsi="Arial"/>
          <w:b/>
          <w:color w:val="804826"/>
          <w:sz w:val="15"/>
        </w:rPr>
        <w:t xml:space="preserve">7 </w:t>
      </w:r>
      <w:r>
        <w:rPr>
          <w:rFonts w:ascii="Georgia" w:hAnsi="Georgia"/>
          <w:sz w:val="19"/>
        </w:rPr>
        <w:t>So I fed the flock of slaughter, especially the poor of the flock. And I took to me two staffs; the one I called Beauty, and the other I called Bands; and I fed the flock.</w:t>
      </w:r>
    </w:p>
    <w:p>
      <w:pPr>
        <w:pStyle w:val="Scripture"/>
      </w:pPr>
      <w:r>
        <w:rPr>
          <w:rFonts w:ascii="Arial" w:hAnsi="Arial"/>
          <w:b/>
          <w:color w:val="804826"/>
          <w:sz w:val="15"/>
        </w:rPr>
        <w:t xml:space="preserve">8 </w:t>
      </w:r>
      <w:r>
        <w:rPr>
          <w:rFonts w:ascii="Georgia" w:hAnsi="Georgia"/>
          <w:sz w:val="19"/>
        </w:rPr>
        <w:t>And I cut off the three shepherds in one month; for my soul was weary of them, and their soul also loathed me.</w:t>
      </w:r>
    </w:p>
    <w:p>
      <w:pPr>
        <w:pStyle w:val="Scripture"/>
      </w:pPr>
      <w:r>
        <w:rPr>
          <w:rFonts w:ascii="Arial" w:hAnsi="Arial"/>
          <w:b/>
          <w:color w:val="804826"/>
          <w:sz w:val="15"/>
        </w:rPr>
        <w:t xml:space="preserve">9 </w:t>
      </w:r>
      <w:r>
        <w:rPr>
          <w:rFonts w:ascii="Georgia" w:hAnsi="Georgia"/>
          <w:sz w:val="19"/>
        </w:rPr>
        <w:t>Then I said, I will not feed you: that which dies, let it die; and that which is to be cut off, let it be cut off; and let them that are left eat every one the flesh of another.</w:t>
      </w:r>
    </w:p>
    <w:p>
      <w:pPr>
        <w:pStyle w:val="Scripture"/>
      </w:pPr>
      <w:r>
        <w:rPr>
          <w:rFonts w:ascii="Arial" w:hAnsi="Arial"/>
          <w:b/>
          <w:color w:val="804826"/>
          <w:sz w:val="15"/>
        </w:rPr>
        <w:t xml:space="preserve">10 </w:t>
      </w:r>
      <w:r>
        <w:rPr>
          <w:rFonts w:ascii="Georgia" w:hAnsi="Georgia"/>
          <w:sz w:val="19"/>
        </w:rPr>
        <w:t>And I took my staff Beauty, and cut it apart, that I might break my covenant which I had made with all the peoples.</w:t>
      </w:r>
    </w:p>
    <w:p>
      <w:pPr>
        <w:pStyle w:val="Scripture"/>
      </w:pPr>
      <w:r>
        <w:rPr>
          <w:rFonts w:ascii="Arial" w:hAnsi="Arial"/>
          <w:b/>
          <w:color w:val="804826"/>
          <w:sz w:val="15"/>
        </w:rPr>
        <w:t xml:space="preserve">11 </w:t>
      </w:r>
      <w:r>
        <w:rPr>
          <w:rFonts w:ascii="Georgia" w:hAnsi="Georgia"/>
          <w:sz w:val="19"/>
        </w:rPr>
        <w:t>And it was broken in that day; and thus the poor of the flock that gave heed to me knew that it was the word of YHWH–Yahweh.</w:t>
      </w:r>
    </w:p>
    <w:p>
      <w:pPr>
        <w:pStyle w:val="Scripture"/>
      </w:pPr>
      <w:r>
        <w:rPr>
          <w:rFonts w:ascii="Arial" w:hAnsi="Arial"/>
          <w:b/>
          <w:color w:val="804826"/>
          <w:sz w:val="15"/>
        </w:rPr>
        <w:t xml:space="preserve">12 </w:t>
      </w:r>
      <w:r>
        <w:rPr>
          <w:rFonts w:ascii="Georgia" w:hAnsi="Georgia"/>
          <w:sz w:val="19"/>
        </w:rPr>
        <w:t>And I said to them, If you think good, give me my hire; and if not, keep it. So they weighed for my hire thirty pieces of silver.</w:t>
      </w:r>
    </w:p>
    <w:p>
      <w:pPr>
        <w:pStyle w:val="Scripture"/>
      </w:pPr>
      <w:r>
        <w:rPr>
          <w:rFonts w:ascii="Arial" w:hAnsi="Arial"/>
          <w:b/>
          <w:color w:val="804826"/>
          <w:sz w:val="15"/>
        </w:rPr>
        <w:t xml:space="preserve">13 </w:t>
      </w:r>
      <w:r>
        <w:rPr>
          <w:rFonts w:ascii="Georgia" w:hAnsi="Georgia"/>
          <w:sz w:val="19"/>
        </w:rPr>
        <w:t>And YHWH–Yahweh said to me, Cast it to the potter, the splendid price that I was prized at by them. And I took the thirty pieces of silver, and cast them to the potter, in the house of YHWH–Yahweh.</w:t>
      </w:r>
    </w:p>
    <w:p>
      <w:pPr>
        <w:pStyle w:val="Scripture"/>
      </w:pPr>
      <w:r>
        <w:rPr>
          <w:rFonts w:ascii="Arial" w:hAnsi="Arial"/>
          <w:b/>
          <w:color w:val="804826"/>
          <w:sz w:val="15"/>
        </w:rPr>
        <w:t xml:space="preserve">14 </w:t>
      </w:r>
      <w:r>
        <w:rPr>
          <w:rFonts w:ascii="Georgia" w:hAnsi="Georgia"/>
          <w:sz w:val="19"/>
        </w:rPr>
        <w:t>Then I cut apart my other staff, even Bands, that I might break the brotherhood between Judah and Israel.</w:t>
      </w:r>
    </w:p>
    <w:p>
      <w:pPr>
        <w:pStyle w:val="Scripture"/>
      </w:pPr>
      <w:r>
        <w:rPr>
          <w:rFonts w:ascii="Arial" w:hAnsi="Arial"/>
          <w:b/>
          <w:color w:val="804826"/>
          <w:sz w:val="15"/>
        </w:rPr>
        <w:t xml:space="preserve">15 </w:t>
      </w:r>
      <w:r>
        <w:rPr>
          <w:rFonts w:ascii="Georgia" w:hAnsi="Georgia"/>
          <w:sz w:val="19"/>
        </w:rPr>
        <w:t>And YHWH–Yahweh said to me, Take again the instruments of a foolish shepherd.</w:t>
      </w:r>
    </w:p>
    <w:p>
      <w:pPr>
        <w:pStyle w:val="Scripture"/>
      </w:pPr>
      <w:r>
        <w:rPr>
          <w:rFonts w:ascii="Arial" w:hAnsi="Arial"/>
          <w:b/>
          <w:color w:val="804826"/>
          <w:sz w:val="15"/>
        </w:rPr>
        <w:t xml:space="preserve">16 </w:t>
      </w:r>
      <w:r>
        <w:rPr>
          <w:rFonts w:ascii="Georgia" w:hAnsi="Georgia"/>
          <w:sz w:val="19"/>
        </w:rPr>
        <w:t>For, behold, I will raise up a shepherd in the land, who will not visit those that are cut off, will not seek those that are scattered, nor heal that which is broken, nor feed that which is sound; but he will eat the flesh of the fat sheep, and will tear their hoofs in pieces.</w:t>
      </w:r>
    </w:p>
    <w:p>
      <w:pPr>
        <w:pStyle w:val="Scripture"/>
      </w:pPr>
      <w:r>
        <w:rPr>
          <w:rFonts w:ascii="Arial" w:hAnsi="Arial"/>
          <w:b/>
          <w:color w:val="804826"/>
          <w:sz w:val="15"/>
        </w:rPr>
        <w:t xml:space="preserve">17 </w:t>
      </w:r>
      <w:r>
        <w:rPr>
          <w:rFonts w:ascii="Georgia" w:hAnsi="Georgia"/>
          <w:sz w:val="19"/>
        </w:rPr>
        <w:t>Woe to the worthless shepherd that leaves the flock! the sword will be on his arm, and on his right eye: his arm will be completely withered, and his right eye will be utterly darkened.</w:t>
      </w:r>
    </w:p>
    <w:p>
      <w:pPr>
        <w:pStyle w:val="Heading2"/>
      </w:pPr>
      <w:r>
        <w:t>Chapter 12</w:t>
      </w:r>
    </w:p>
    <w:p>
      <w:pPr>
        <w:pStyle w:val="Scripture"/>
      </w:pPr>
      <w:r>
        <w:rPr>
          <w:rFonts w:ascii="Arial" w:hAnsi="Arial"/>
          <w:b/>
          <w:color w:val="804826"/>
          <w:sz w:val="15"/>
        </w:rPr>
        <w:t xml:space="preserve">1 </w:t>
      </w:r>
      <w:r>
        <w:rPr>
          <w:rFonts w:ascii="Georgia" w:hAnsi="Georgia"/>
          <w:sz w:val="19"/>
        </w:rPr>
        <w:t>The burden of the word of YHWH–Yahweh concerning Israel. YHWH–Yahweh says: who stretches forth the heavens, and lays the foundation of the earth, and forms the spirit of man within him:</w:t>
      </w:r>
    </w:p>
    <w:p>
      <w:pPr>
        <w:pStyle w:val="Scripture"/>
      </w:pPr>
      <w:r>
        <w:rPr>
          <w:rFonts w:ascii="Arial" w:hAnsi="Arial"/>
          <w:b/>
          <w:color w:val="804826"/>
          <w:sz w:val="15"/>
        </w:rPr>
        <w:t xml:space="preserve">2 </w:t>
      </w:r>
      <w:r>
        <w:rPr>
          <w:rFonts w:ascii="Georgia" w:hAnsi="Georgia"/>
          <w:sz w:val="19"/>
        </w:rPr>
        <w:t>behold, I will make Jerusalem a cup of reeling to all the peoples around, and on Judah also it will be in the siege against Jerusalem.</w:t>
      </w:r>
    </w:p>
    <w:p>
      <w:pPr>
        <w:pStyle w:val="Scripture"/>
      </w:pPr>
      <w:r>
        <w:rPr>
          <w:rFonts w:ascii="Arial" w:hAnsi="Arial"/>
          <w:b/>
          <w:color w:val="804826"/>
          <w:sz w:val="15"/>
        </w:rPr>
        <w:t xml:space="preserve">3 </w:t>
      </w:r>
      <w:r>
        <w:rPr>
          <w:rFonts w:ascii="Georgia" w:hAnsi="Georgia"/>
          <w:sz w:val="19"/>
        </w:rPr>
        <w:t>And it will happen in that day, that I will make Jerusalem a burdensome stone for all the peoples; all that burden themselves with it will be severely wounded; and all the nations of the earth will be gathered together against it.</w:t>
      </w:r>
    </w:p>
    <w:p>
      <w:pPr>
        <w:pStyle w:val="Scripture"/>
      </w:pPr>
      <w:r>
        <w:rPr>
          <w:rFonts w:ascii="Arial" w:hAnsi="Arial"/>
          <w:b/>
          <w:color w:val="804826"/>
          <w:sz w:val="15"/>
        </w:rPr>
        <w:t xml:space="preserve">4 </w:t>
      </w:r>
      <w:r>
        <w:rPr>
          <w:rFonts w:ascii="Georgia" w:hAnsi="Georgia"/>
          <w:sz w:val="19"/>
        </w:rPr>
        <w:t>In that day, declares YHWH–Yahweh, I will strike every horse with terror, and his rider with madness; and I will open my eyes on the house of Judah, and will strike every horse of the peoples with blindness.</w:t>
      </w:r>
    </w:p>
    <w:p>
      <w:pPr>
        <w:pStyle w:val="Scripture"/>
      </w:pPr>
      <w:r>
        <w:rPr>
          <w:rFonts w:ascii="Arial" w:hAnsi="Arial"/>
          <w:b/>
          <w:color w:val="804826"/>
          <w:sz w:val="15"/>
        </w:rPr>
        <w:t xml:space="preserve">5 </w:t>
      </w:r>
      <w:r>
        <w:rPr>
          <w:rFonts w:ascii="Georgia" w:hAnsi="Georgia"/>
          <w:sz w:val="19"/>
        </w:rPr>
        <w:t>And the chieftains of Judah will say in their heart, The inhabitants of Jerusalem are my strength in YHWH–Yahweh of hosts their Elohim.</w:t>
      </w:r>
    </w:p>
    <w:p>
      <w:pPr>
        <w:pStyle w:val="Scripture"/>
      </w:pPr>
      <w:r>
        <w:rPr>
          <w:rFonts w:ascii="Arial" w:hAnsi="Arial"/>
          <w:b/>
          <w:color w:val="804826"/>
          <w:sz w:val="15"/>
        </w:rPr>
        <w:t xml:space="preserve">6 </w:t>
      </w:r>
      <w:r>
        <w:rPr>
          <w:rFonts w:ascii="Georgia" w:hAnsi="Georgia"/>
          <w:sz w:val="19"/>
        </w:rPr>
        <w:t>In that day I will make the chieftains of Judah like a pan of fire among wood, and like a flaming torch among sheaves; and they will devour all the peoples around, on the right hand and on the left; and they of Jerusalem will again dwell in their own place, even in Jerusalem.</w:t>
      </w:r>
    </w:p>
    <w:p>
      <w:pPr>
        <w:pStyle w:val="Scripture"/>
      </w:pPr>
      <w:r>
        <w:rPr>
          <w:rFonts w:ascii="Arial" w:hAnsi="Arial"/>
          <w:b/>
          <w:color w:val="804826"/>
          <w:sz w:val="15"/>
        </w:rPr>
        <w:t xml:space="preserve">7 </w:t>
      </w:r>
      <w:r>
        <w:rPr>
          <w:rFonts w:ascii="Georgia" w:hAnsi="Georgia"/>
          <w:sz w:val="19"/>
        </w:rPr>
        <w:t>YHWH–Yahweh also will save the tents of Judah first, that the glory of the house of David and the glory of the inhabitants of Jerusalem be not magnified above Judah.</w:t>
      </w:r>
    </w:p>
    <w:p>
      <w:pPr>
        <w:pStyle w:val="Scripture"/>
      </w:pPr>
      <w:r>
        <w:rPr>
          <w:rFonts w:ascii="Arial" w:hAnsi="Arial"/>
          <w:b/>
          <w:color w:val="804826"/>
          <w:sz w:val="15"/>
        </w:rPr>
        <w:t xml:space="preserve">8 </w:t>
      </w:r>
      <w:r>
        <w:rPr>
          <w:rFonts w:ascii="Georgia" w:hAnsi="Georgia"/>
          <w:sz w:val="19"/>
        </w:rPr>
        <w:t>On that day YHWH–Yahweh will defend the inhabitants of Jerusalem: and the one who is feeble among them at that day will be as David; and the house of David will be as Elohim, as the angel of YHWH–Yahweh before them.</w:t>
      </w:r>
    </w:p>
    <w:p>
      <w:pPr>
        <w:pStyle w:val="Scripture"/>
      </w:pPr>
      <w:r>
        <w:rPr>
          <w:rFonts w:ascii="Arial" w:hAnsi="Arial"/>
          <w:b/>
          <w:color w:val="804826"/>
          <w:sz w:val="15"/>
        </w:rPr>
        <w:t xml:space="preserve">9 </w:t>
      </w:r>
      <w:r>
        <w:rPr>
          <w:rFonts w:ascii="Georgia" w:hAnsi="Georgia"/>
          <w:sz w:val="19"/>
        </w:rPr>
        <w:t>And it will happen in that day, that I will seek to destroy all the nations that come against Jerusalem.</w:t>
      </w:r>
    </w:p>
    <w:p>
      <w:pPr>
        <w:pStyle w:val="Scripture"/>
      </w:pPr>
      <w:r>
        <w:rPr>
          <w:rFonts w:ascii="Arial" w:hAnsi="Arial"/>
          <w:b/>
          <w:color w:val="804826"/>
          <w:sz w:val="15"/>
        </w:rPr>
        <w:t xml:space="preserve">10 </w:t>
      </w:r>
      <w:r>
        <w:rPr>
          <w:rFonts w:ascii="Georgia" w:hAnsi="Georgia"/>
          <w:sz w:val="19"/>
        </w:rPr>
        <w:t>And I will pour on the house of David, and on the inhabitants of Jerusalem, the spirit of grace and of supplication; and they will look to me whom they have pierced; and they will mourn for him, as one mourns for his only son, and will be in bitterness for him, as one that is in bitterness for his first-born.</w:t>
      </w:r>
    </w:p>
    <w:p>
      <w:pPr>
        <w:pStyle w:val="Scripture"/>
      </w:pPr>
      <w:r>
        <w:rPr>
          <w:rFonts w:ascii="Arial" w:hAnsi="Arial"/>
          <w:b/>
          <w:color w:val="804826"/>
          <w:sz w:val="15"/>
        </w:rPr>
        <w:t xml:space="preserve">11 </w:t>
      </w:r>
      <w:r>
        <w:rPr>
          <w:rFonts w:ascii="Georgia" w:hAnsi="Georgia"/>
          <w:sz w:val="19"/>
        </w:rPr>
        <w:t>On that day there will be a great mourning in Jerusalem, as the mourning of Hadadrimmon in the valley of Megiddon.</w:t>
      </w:r>
    </w:p>
    <w:p>
      <w:pPr>
        <w:pStyle w:val="Scripture"/>
      </w:pPr>
      <w:r>
        <w:rPr>
          <w:rFonts w:ascii="Arial" w:hAnsi="Arial"/>
          <w:b/>
          <w:color w:val="804826"/>
          <w:sz w:val="15"/>
        </w:rPr>
        <w:t xml:space="preserve">12 </w:t>
      </w:r>
      <w:r>
        <w:rPr>
          <w:rFonts w:ascii="Georgia" w:hAnsi="Georgia"/>
          <w:sz w:val="19"/>
        </w:rPr>
        <w:t>And the land will mourn, every family apart; the family of the house of David apart, and their wives apart; the family of the house of Nathan apart, and their wives apart;</w:t>
      </w:r>
    </w:p>
    <w:p>
      <w:pPr>
        <w:pStyle w:val="Scripture"/>
      </w:pPr>
      <w:r>
        <w:rPr>
          <w:rFonts w:ascii="Arial" w:hAnsi="Arial"/>
          <w:b/>
          <w:color w:val="804826"/>
          <w:sz w:val="15"/>
        </w:rPr>
        <w:t xml:space="preserve">13 </w:t>
      </w:r>
      <w:r>
        <w:rPr>
          <w:rFonts w:ascii="Georgia" w:hAnsi="Georgia"/>
          <w:sz w:val="19"/>
        </w:rPr>
        <w:t>the family of the house of Levi apart, and their wives apart; the family of the Shimeites apart, and their wives apart;</w:t>
      </w:r>
    </w:p>
    <w:p>
      <w:pPr>
        <w:pStyle w:val="Scripture"/>
      </w:pPr>
      <w:r>
        <w:rPr>
          <w:rFonts w:ascii="Arial" w:hAnsi="Arial"/>
          <w:b/>
          <w:color w:val="804826"/>
          <w:sz w:val="15"/>
        </w:rPr>
        <w:t xml:space="preserve">14 </w:t>
      </w:r>
      <w:r>
        <w:rPr>
          <w:rFonts w:ascii="Georgia" w:hAnsi="Georgia"/>
          <w:sz w:val="19"/>
        </w:rPr>
        <w:t>all the families that remain, every family apart, and their wives apart.</w:t>
      </w:r>
    </w:p>
    <w:p>
      <w:pPr>
        <w:pStyle w:val="Heading2"/>
      </w:pPr>
      <w:r>
        <w:t>Chapter 13</w:t>
      </w:r>
    </w:p>
    <w:p>
      <w:pPr>
        <w:pStyle w:val="Scripture"/>
      </w:pPr>
      <w:r>
        <w:rPr>
          <w:rFonts w:ascii="Arial" w:hAnsi="Arial"/>
          <w:b/>
          <w:color w:val="804826"/>
          <w:sz w:val="15"/>
        </w:rPr>
        <w:t xml:space="preserve">1 </w:t>
      </w:r>
      <w:r>
        <w:rPr>
          <w:rFonts w:ascii="Georgia" w:hAnsi="Georgia"/>
          <w:sz w:val="19"/>
        </w:rPr>
        <w:t>In that day there will be a fountain opened to the house of David and to the inhabitants of Jerusalem, for sin and for uncleanness.</w:t>
      </w:r>
    </w:p>
    <w:p>
      <w:pPr>
        <w:pStyle w:val="Scripture"/>
      </w:pPr>
      <w:r>
        <w:rPr>
          <w:rFonts w:ascii="Arial" w:hAnsi="Arial"/>
          <w:b/>
          <w:color w:val="804826"/>
          <w:sz w:val="15"/>
        </w:rPr>
        <w:t xml:space="preserve">2 </w:t>
      </w:r>
      <w:r>
        <w:rPr>
          <w:rFonts w:ascii="Georgia" w:hAnsi="Georgia"/>
          <w:sz w:val="19"/>
        </w:rPr>
        <w:t>And it will happen in that day, declares YHWH–Yahweh of hosts, that I will cut off the names of the idols out of the land, and they will no more be remembered; and also I will cause the prophets and the unclean spirit to pass out of the land.</w:t>
      </w:r>
    </w:p>
    <w:p>
      <w:pPr>
        <w:pStyle w:val="Scripture"/>
      </w:pPr>
      <w:r>
        <w:rPr>
          <w:rFonts w:ascii="Arial" w:hAnsi="Arial"/>
          <w:b/>
          <w:color w:val="804826"/>
          <w:sz w:val="15"/>
        </w:rPr>
        <w:t xml:space="preserve">3 </w:t>
      </w:r>
      <w:r>
        <w:rPr>
          <w:rFonts w:ascii="Georgia" w:hAnsi="Georgia"/>
          <w:sz w:val="19"/>
        </w:rPr>
        <w:t>And it will happen that, when any will again prophesy, then his father and his mother that fathered him will say to him, You will not live; for you speak lies in the name of YHWH–Yahweh; and his father and his mother that fathered him will thrust him through when he prophesies.</w:t>
      </w:r>
    </w:p>
    <w:p>
      <w:pPr>
        <w:pStyle w:val="Scripture"/>
      </w:pPr>
      <w:r>
        <w:rPr>
          <w:rFonts w:ascii="Arial" w:hAnsi="Arial"/>
          <w:b/>
          <w:color w:val="804826"/>
          <w:sz w:val="15"/>
        </w:rPr>
        <w:t xml:space="preserve">4 </w:t>
      </w:r>
      <w:r>
        <w:rPr>
          <w:rFonts w:ascii="Georgia" w:hAnsi="Georgia"/>
          <w:sz w:val="19"/>
        </w:rPr>
        <w:t>And it will happen in that day, that the prophets will be ashamed every one of his vision, when he prophesies; they will no longer wear a hairy mantle to deceive:</w:t>
      </w:r>
    </w:p>
    <w:p>
      <w:pPr>
        <w:pStyle w:val="Scripture"/>
      </w:pPr>
      <w:r>
        <w:rPr>
          <w:rFonts w:ascii="Arial" w:hAnsi="Arial"/>
          <w:b/>
          <w:color w:val="804826"/>
          <w:sz w:val="15"/>
        </w:rPr>
        <w:t xml:space="preserve">5 </w:t>
      </w:r>
      <w:r>
        <w:rPr>
          <w:rFonts w:ascii="Georgia" w:hAnsi="Georgia"/>
          <w:sz w:val="19"/>
        </w:rPr>
        <w:t>but he will say, I am no prophet, I am a farmer; for I have been made a slave from my youth.</w:t>
      </w:r>
    </w:p>
    <w:p>
      <w:pPr>
        <w:pStyle w:val="Scripture"/>
      </w:pPr>
      <w:r>
        <w:rPr>
          <w:rFonts w:ascii="Arial" w:hAnsi="Arial"/>
          <w:b/>
          <w:color w:val="804826"/>
          <w:sz w:val="15"/>
        </w:rPr>
        <w:t xml:space="preserve">6 </w:t>
      </w:r>
      <w:r>
        <w:rPr>
          <w:rFonts w:ascii="Georgia" w:hAnsi="Georgia"/>
          <w:sz w:val="19"/>
        </w:rPr>
        <w:t>And one will say to him, What are these wounds between your arms? Then he will answer, Those with which I was wounded in the house of my friends.</w:t>
      </w:r>
    </w:p>
    <w:p>
      <w:pPr>
        <w:pStyle w:val="Scripture"/>
      </w:pPr>
      <w:r>
        <w:rPr>
          <w:rFonts w:ascii="Arial" w:hAnsi="Arial"/>
          <w:b/>
          <w:color w:val="804826"/>
          <w:sz w:val="15"/>
        </w:rPr>
        <w:t xml:space="preserve">7 </w:t>
      </w:r>
      <w:r>
        <w:rPr>
          <w:rFonts w:ascii="Georgia" w:hAnsi="Georgia"/>
          <w:sz w:val="19"/>
        </w:rPr>
        <w:t>Awake, O sword, against my shepherd, and against the man that is my fellow, declares YHWH–Yahweh of hosts: strike the shepherd, and the sheep will be scattered; and I will turn my hand on the little ones.</w:t>
      </w:r>
    </w:p>
    <w:p>
      <w:pPr>
        <w:pStyle w:val="Scripture"/>
      </w:pPr>
      <w:r>
        <w:rPr>
          <w:rFonts w:ascii="Arial" w:hAnsi="Arial"/>
          <w:b/>
          <w:color w:val="804826"/>
          <w:sz w:val="15"/>
        </w:rPr>
        <w:t xml:space="preserve">8 </w:t>
      </w:r>
      <w:r>
        <w:rPr>
          <w:rFonts w:ascii="Georgia" w:hAnsi="Georgia"/>
          <w:sz w:val="19"/>
        </w:rPr>
        <w:t>And it will happen, that in all the land, declares YHWH–Yahweh, two parts in it will be cut off and die; but the third will be left in it.</w:t>
      </w:r>
    </w:p>
    <w:p>
      <w:pPr>
        <w:pStyle w:val="Scripture"/>
      </w:pPr>
      <w:r>
        <w:rPr>
          <w:rFonts w:ascii="Arial" w:hAnsi="Arial"/>
          <w:b/>
          <w:color w:val="804826"/>
          <w:sz w:val="15"/>
        </w:rPr>
        <w:t xml:space="preserve">9 </w:t>
      </w:r>
      <w:r>
        <w:rPr>
          <w:rFonts w:ascii="Georgia" w:hAnsi="Georgia"/>
          <w:sz w:val="19"/>
        </w:rPr>
        <w:t>And I will bring the third part into the fire, and will refine them as silver is refined, and will try them as gold is tried. They will call on my name, and I will hear them: I will say, It is my people; and they will say, YHWH–Yahweh is my Elohim.</w:t>
      </w:r>
    </w:p>
    <w:p>
      <w:pPr>
        <w:pStyle w:val="Heading2"/>
      </w:pPr>
      <w:r>
        <w:t>Chapter 14</w:t>
      </w:r>
    </w:p>
    <w:p>
      <w:pPr>
        <w:pStyle w:val="Scripture"/>
      </w:pPr>
      <w:r>
        <w:rPr>
          <w:rFonts w:ascii="Arial" w:hAnsi="Arial"/>
          <w:b/>
          <w:color w:val="804826"/>
          <w:sz w:val="15"/>
        </w:rPr>
        <w:t xml:space="preserve">1 </w:t>
      </w:r>
      <w:r>
        <w:rPr>
          <w:rFonts w:ascii="Georgia" w:hAnsi="Georgia"/>
          <w:sz w:val="19"/>
        </w:rPr>
        <w:t>Behold, a day of YHWH–Yahweh comes, when your spoil will be divided among you.</w:t>
      </w:r>
    </w:p>
    <w:p>
      <w:pPr>
        <w:pStyle w:val="Scripture"/>
      </w:pPr>
      <w:r>
        <w:rPr>
          <w:rFonts w:ascii="Arial" w:hAnsi="Arial"/>
          <w:b/>
          <w:color w:val="804826"/>
          <w:sz w:val="15"/>
        </w:rPr>
        <w:t xml:space="preserve">2 </w:t>
      </w:r>
      <w:r>
        <w:rPr>
          <w:rFonts w:ascii="Georgia" w:hAnsi="Georgia"/>
          <w:sz w:val="19"/>
        </w:rPr>
        <w:t>For I will gather all nations against Jerusalem to battle; and the city will be taken, and the houses rifled, and the women raped; and half of the city will go out into captivity, and the remainder of the people will not be cut off from the city.</w:t>
      </w:r>
    </w:p>
    <w:p>
      <w:pPr>
        <w:pStyle w:val="Scripture"/>
      </w:pPr>
      <w:r>
        <w:rPr>
          <w:rFonts w:ascii="Arial" w:hAnsi="Arial"/>
          <w:b/>
          <w:color w:val="804826"/>
          <w:sz w:val="15"/>
        </w:rPr>
        <w:t xml:space="preserve">3 </w:t>
      </w:r>
      <w:r>
        <w:rPr>
          <w:rFonts w:ascii="Georgia" w:hAnsi="Georgia"/>
          <w:sz w:val="19"/>
        </w:rPr>
        <w:t>Then will YHWH–Yahweh go out, and fight against those nations, as when he fought in the day of battle.</w:t>
      </w:r>
    </w:p>
    <w:p>
      <w:pPr>
        <w:pStyle w:val="Scripture"/>
      </w:pPr>
      <w:r>
        <w:rPr>
          <w:rFonts w:ascii="Arial" w:hAnsi="Arial"/>
          <w:b/>
          <w:color w:val="804826"/>
          <w:sz w:val="15"/>
        </w:rPr>
        <w:t xml:space="preserve">4 </w:t>
      </w:r>
      <w:r>
        <w:rPr>
          <w:rFonts w:ascii="Georgia" w:hAnsi="Georgia"/>
          <w:sz w:val="19"/>
        </w:rPr>
        <w:t>And his feet will stand in that day on the mount of Olives, which is before Jerusalem on the east; and the mount of Olives will split in the midst of it toward the east and toward the west, and there will be a very great valley; and half of the mountain will move toward the north, and half of it toward the south.</w:t>
      </w:r>
    </w:p>
    <w:p>
      <w:pPr>
        <w:pStyle w:val="Scripture"/>
      </w:pPr>
      <w:r>
        <w:rPr>
          <w:rFonts w:ascii="Arial" w:hAnsi="Arial"/>
          <w:b/>
          <w:color w:val="804826"/>
          <w:sz w:val="15"/>
        </w:rPr>
        <w:t xml:space="preserve">5 </w:t>
      </w:r>
      <w:r>
        <w:rPr>
          <w:rFonts w:ascii="Georgia" w:hAnsi="Georgia"/>
          <w:sz w:val="19"/>
        </w:rPr>
        <w:t>And you will flee by the valley of my mountains; for the valley of the mountains will reach to Azel; yes, you will flee, like as you fled from before the earthquake in the days of Uzziah king of Judah; and YHWH–Yahweh my Elohim will come, and all the holy ones with you.</w:t>
      </w:r>
    </w:p>
    <w:p>
      <w:pPr>
        <w:pStyle w:val="Scripture"/>
      </w:pPr>
      <w:r>
        <w:rPr>
          <w:rFonts w:ascii="Arial" w:hAnsi="Arial"/>
          <w:b/>
          <w:color w:val="804826"/>
          <w:sz w:val="15"/>
        </w:rPr>
        <w:t xml:space="preserve">6 </w:t>
      </w:r>
      <w:r>
        <w:rPr>
          <w:rFonts w:ascii="Georgia" w:hAnsi="Georgia"/>
          <w:sz w:val="19"/>
        </w:rPr>
        <w:t>And it will happen in that day, that there will not be light; the bright ones will withdraw themselves:</w:t>
      </w:r>
    </w:p>
    <w:p>
      <w:pPr>
        <w:pStyle w:val="Scripture"/>
      </w:pPr>
      <w:r>
        <w:rPr>
          <w:rFonts w:ascii="Arial" w:hAnsi="Arial"/>
          <w:b/>
          <w:color w:val="804826"/>
          <w:sz w:val="15"/>
        </w:rPr>
        <w:t xml:space="preserve">7 </w:t>
      </w:r>
      <w:r>
        <w:rPr>
          <w:rFonts w:ascii="Georgia" w:hAnsi="Georgia"/>
          <w:sz w:val="19"/>
        </w:rPr>
        <w:t>but it will be one day which is known to YHWH–Yahweh; not day, and not night; but it will happen, that at evening time there will be light.</w:t>
      </w:r>
    </w:p>
    <w:p>
      <w:pPr>
        <w:pStyle w:val="Scripture"/>
      </w:pPr>
      <w:r>
        <w:rPr>
          <w:rFonts w:ascii="Arial" w:hAnsi="Arial"/>
          <w:b/>
          <w:color w:val="804826"/>
          <w:sz w:val="15"/>
        </w:rPr>
        <w:t xml:space="preserve">8 </w:t>
      </w:r>
      <w:r>
        <w:rPr>
          <w:rFonts w:ascii="Georgia" w:hAnsi="Georgia"/>
          <w:sz w:val="19"/>
        </w:rPr>
        <w:t>And it will happen in that day, that living waters will go out from Jerusalem; half of them toward the eastern sea, and half of them toward the western sea: in summer and in winter it will be.</w:t>
      </w:r>
    </w:p>
    <w:p>
      <w:pPr>
        <w:pStyle w:val="Scripture"/>
      </w:pPr>
      <w:r>
        <w:rPr>
          <w:rFonts w:ascii="Arial" w:hAnsi="Arial"/>
          <w:b/>
          <w:color w:val="804826"/>
          <w:sz w:val="15"/>
        </w:rPr>
        <w:t xml:space="preserve">9 </w:t>
      </w:r>
      <w:r>
        <w:rPr>
          <w:rFonts w:ascii="Georgia" w:hAnsi="Georgia"/>
          <w:sz w:val="19"/>
        </w:rPr>
        <w:t>And YHWH–Yahweh will be King over all the earth: in that day will YHWH–Yahweh be one, and his name one.</w:t>
      </w:r>
    </w:p>
    <w:p>
      <w:pPr>
        <w:pStyle w:val="Scripture"/>
      </w:pPr>
      <w:r>
        <w:rPr>
          <w:rFonts w:ascii="Arial" w:hAnsi="Arial"/>
          <w:b/>
          <w:color w:val="804826"/>
          <w:sz w:val="15"/>
        </w:rPr>
        <w:t xml:space="preserve">10 </w:t>
      </w:r>
      <w:r>
        <w:rPr>
          <w:rFonts w:ascii="Georgia" w:hAnsi="Georgia"/>
          <w:sz w:val="19"/>
        </w:rPr>
        <w:t>All the land will be made like the Arabah, from Geba to Rimmon south of Jerusalem; and she will be lifted up, and will dwell in her place, from Benjamin's gate to the place of the first gate, to the corner gate, and from the tower of Hananel to the king's wine-presses.</w:t>
      </w:r>
    </w:p>
    <w:p>
      <w:pPr>
        <w:pStyle w:val="Scripture"/>
      </w:pPr>
      <w:r>
        <w:rPr>
          <w:rFonts w:ascii="Arial" w:hAnsi="Arial"/>
          <w:b/>
          <w:color w:val="804826"/>
          <w:sz w:val="15"/>
        </w:rPr>
        <w:t xml:space="preserve">11 </w:t>
      </w:r>
      <w:r>
        <w:rPr>
          <w:rFonts w:ascii="Georgia" w:hAnsi="Georgia"/>
          <w:sz w:val="19"/>
        </w:rPr>
        <w:t>And men will dwell in it, and there will be no more curse; but Jerusalem will dwell safely.</w:t>
      </w:r>
    </w:p>
    <w:p>
      <w:pPr>
        <w:pStyle w:val="Scripture"/>
      </w:pPr>
      <w:r>
        <w:rPr>
          <w:rFonts w:ascii="Arial" w:hAnsi="Arial"/>
          <w:b/>
          <w:color w:val="804826"/>
          <w:sz w:val="15"/>
        </w:rPr>
        <w:t xml:space="preserve">12 </w:t>
      </w:r>
      <w:r>
        <w:rPr>
          <w:rFonts w:ascii="Georgia" w:hAnsi="Georgia"/>
          <w:sz w:val="19"/>
        </w:rPr>
        <w:t>And this will be the plague with which YHWH–Yahweh will strike all the peoples that have warred against Jerusalem: their flesh will consume away while they stand on their feet, and their eyes will consume away in their sockets, and their tongue will consume away in their mouth.</w:t>
      </w:r>
    </w:p>
    <w:p>
      <w:pPr>
        <w:pStyle w:val="Scripture"/>
      </w:pPr>
      <w:r>
        <w:rPr>
          <w:rFonts w:ascii="Arial" w:hAnsi="Arial"/>
          <w:b/>
          <w:color w:val="804826"/>
          <w:sz w:val="15"/>
        </w:rPr>
        <w:t xml:space="preserve">13 </w:t>
      </w:r>
      <w:r>
        <w:rPr>
          <w:rFonts w:ascii="Georgia" w:hAnsi="Georgia"/>
          <w:sz w:val="19"/>
        </w:rPr>
        <w:t>And it will happen in that day, that a great tumult from YHWH–Yahweh will be among them; and they will lay hold every one on the hand of his neighbor, and his hand will rise up against the hand of his neighbor.</w:t>
      </w:r>
    </w:p>
    <w:p>
      <w:pPr>
        <w:pStyle w:val="Scripture"/>
      </w:pPr>
      <w:r>
        <w:rPr>
          <w:rFonts w:ascii="Arial" w:hAnsi="Arial"/>
          <w:b/>
          <w:color w:val="804826"/>
          <w:sz w:val="15"/>
        </w:rPr>
        <w:t xml:space="preserve">14 </w:t>
      </w:r>
      <w:r>
        <w:rPr>
          <w:rFonts w:ascii="Georgia" w:hAnsi="Georgia"/>
          <w:sz w:val="19"/>
        </w:rPr>
        <w:t>And Judah also will fight at Jerusalem; and the wealth of all the nations around will be gathered together, gold, and silver, and clothing, in great abundance.</w:t>
      </w:r>
    </w:p>
    <w:p>
      <w:pPr>
        <w:pStyle w:val="Scripture"/>
      </w:pPr>
      <w:r>
        <w:rPr>
          <w:rFonts w:ascii="Arial" w:hAnsi="Arial"/>
          <w:b/>
          <w:color w:val="804826"/>
          <w:sz w:val="15"/>
        </w:rPr>
        <w:t xml:space="preserve">15 </w:t>
      </w:r>
      <w:r>
        <w:rPr>
          <w:rFonts w:ascii="Georgia" w:hAnsi="Georgia"/>
          <w:sz w:val="19"/>
        </w:rPr>
        <w:t>And so will be the plague of the horse, of the mule, of the camel, and of the donkey, and of all the beasts that will be in those camps, as that plague.</w:t>
      </w:r>
    </w:p>
    <w:p>
      <w:pPr>
        <w:pStyle w:val="Scripture"/>
      </w:pPr>
      <w:r>
        <w:rPr>
          <w:rFonts w:ascii="Arial" w:hAnsi="Arial"/>
          <w:b/>
          <w:color w:val="804826"/>
          <w:sz w:val="15"/>
        </w:rPr>
        <w:t xml:space="preserve">16 </w:t>
      </w:r>
      <w:r>
        <w:rPr>
          <w:rFonts w:ascii="Georgia" w:hAnsi="Georgia"/>
          <w:sz w:val="19"/>
        </w:rPr>
        <w:t>And it will happen, that every one that is left of all the nations that came against Jerusalem will go up from year to year to worship the King, YHWH–Yahweh of hosts, and to keep the Feast of Sukkot.</w:t>
      </w:r>
    </w:p>
    <w:p>
      <w:pPr>
        <w:pStyle w:val="Scripture"/>
      </w:pPr>
      <w:r>
        <w:rPr>
          <w:rFonts w:ascii="Arial" w:hAnsi="Arial"/>
          <w:b/>
          <w:color w:val="804826"/>
          <w:sz w:val="15"/>
        </w:rPr>
        <w:t xml:space="preserve">17 </w:t>
      </w:r>
      <w:r>
        <w:rPr>
          <w:rFonts w:ascii="Georgia" w:hAnsi="Georgia"/>
          <w:sz w:val="19"/>
        </w:rPr>
        <w:t>And it will be, that whoever of all the families of the earth goes not up to Jerusalem to worship the King, YHWH–Yahweh of hosts, on them there will be no rain.</w:t>
      </w:r>
    </w:p>
    <w:p>
      <w:pPr>
        <w:pStyle w:val="Scripture"/>
      </w:pPr>
      <w:r>
        <w:rPr>
          <w:rFonts w:ascii="Arial" w:hAnsi="Arial"/>
          <w:b/>
          <w:color w:val="804826"/>
          <w:sz w:val="15"/>
        </w:rPr>
        <w:t xml:space="preserve">18 </w:t>
      </w:r>
      <w:r>
        <w:rPr>
          <w:rFonts w:ascii="Georgia" w:hAnsi="Georgia"/>
          <w:sz w:val="19"/>
        </w:rPr>
        <w:t>And if the family of Egypt do not go up, and do not come, will it not be on them; there will be the plague with which YHWH–Yahweh will strike the nations that do not go up to keep the Feast of Sukkot.</w:t>
      </w:r>
    </w:p>
    <w:p>
      <w:pPr>
        <w:pStyle w:val="Scripture"/>
      </w:pPr>
      <w:r>
        <w:rPr>
          <w:rFonts w:ascii="Arial" w:hAnsi="Arial"/>
          <w:b/>
          <w:color w:val="804826"/>
          <w:sz w:val="15"/>
        </w:rPr>
        <w:t xml:space="preserve">19 </w:t>
      </w:r>
      <w:r>
        <w:rPr>
          <w:rFonts w:ascii="Georgia" w:hAnsi="Georgia"/>
          <w:sz w:val="19"/>
        </w:rPr>
        <w:t>This will be the punishment of Egypt, and the punishment of all the nations that do not go up to keep the Feast of Sukkot.</w:t>
      </w:r>
    </w:p>
    <w:p>
      <w:pPr>
        <w:pStyle w:val="Scripture"/>
      </w:pPr>
      <w:r>
        <w:rPr>
          <w:rFonts w:ascii="Arial" w:hAnsi="Arial"/>
          <w:b/>
          <w:color w:val="804826"/>
          <w:sz w:val="15"/>
        </w:rPr>
        <w:t xml:space="preserve">20 </w:t>
      </w:r>
      <w:r>
        <w:rPr>
          <w:rFonts w:ascii="Georgia" w:hAnsi="Georgia"/>
          <w:sz w:val="19"/>
        </w:rPr>
        <w:t>On that day there will be on the bells of the horses, HOLY To YHWH–Yahweh; and the pots in YHWH–Yahweh's house will be like the bowls before the altar</w:t>
      </w:r>
    </w:p>
    <w:p>
      <w:pPr>
        <w:pStyle w:val="Scripture"/>
      </w:pPr>
      <w:r>
        <w:rPr>
          <w:rFonts w:ascii="Arial" w:hAnsi="Arial"/>
          <w:b/>
          <w:color w:val="804826"/>
          <w:sz w:val="15"/>
        </w:rPr>
        <w:t xml:space="preserve">21 </w:t>
      </w:r>
      <w:r>
        <w:rPr>
          <w:rFonts w:ascii="Georgia" w:hAnsi="Georgia"/>
          <w:sz w:val="19"/>
        </w:rPr>
        <w:t>Yes, every pot in Jerusalem and in Judah will be holy to YHWH–Yahweh of hosts; and all those who sacrifice will come and take of them, and boil in it: and in that day there will no longer be a Canaanite in the house of YHWH–Yahweh of hosts.</w:t>
      </w:r>
    </w:p>
    <w:p>
      <w:r>
        <w:br w:type="page"/>
      </w:r>
    </w:p>
    <w:p>
      <w:bookmarkStart w:id="39" w:name="book_39"/>
      <w:pPr>
        <w:pStyle w:val="Heading1"/>
        <w:jc w:val="center"/>
      </w:pPr>
      <w:r>
        <w:t>MALACHI</w:t>
      </w:r>
      <w:bookmarkEnd w:id="39"/>
    </w:p>
    <w:p>
      <w:pPr>
        <w:spacing w:after="320"/>
        <w:jc w:val="center"/>
      </w:pPr>
      <w:r>
        <w:rPr>
          <w:i/>
          <w:color w:val="6E6E6E"/>
        </w:rPr>
        <w:t>4 chapters</w:t>
      </w:r>
    </w:p>
    <w:p>
      <w:pPr>
        <w:pStyle w:val="Heading2"/>
      </w:pPr>
      <w:r>
        <w:t>Chapter 1</w:t>
      </w:r>
    </w:p>
    <w:p>
      <w:pPr>
        <w:pStyle w:val="Scripture"/>
      </w:pPr>
      <w:r>
        <w:rPr>
          <w:rFonts w:ascii="Arial" w:hAnsi="Arial"/>
          <w:b/>
          <w:color w:val="804826"/>
          <w:sz w:val="15"/>
        </w:rPr>
        <w:t xml:space="preserve">1 </w:t>
      </w:r>
      <w:r>
        <w:rPr>
          <w:rFonts w:ascii="Georgia" w:hAnsi="Georgia"/>
          <w:sz w:val="19"/>
        </w:rPr>
        <w:t>The burden of the word of YHWH–Yahweh to Israel by Malachi.</w:t>
      </w:r>
    </w:p>
    <w:p>
      <w:pPr>
        <w:pStyle w:val="Scripture"/>
      </w:pPr>
      <w:r>
        <w:rPr>
          <w:rFonts w:ascii="Arial" w:hAnsi="Arial"/>
          <w:b/>
          <w:color w:val="804826"/>
          <w:sz w:val="15"/>
        </w:rPr>
        <w:t xml:space="preserve">2 </w:t>
      </w:r>
      <w:r>
        <w:rPr>
          <w:rFonts w:ascii="Georgia" w:hAnsi="Georgia"/>
          <w:sz w:val="19"/>
        </w:rPr>
        <w:t>I have loved you, declares YHWH–Yahweh. Yet you say, How have you loved us? Was not Esau Jacob's brother, declares YHWH–Yahweh: yet I loved Jacob;</w:t>
      </w:r>
    </w:p>
    <w:p>
      <w:pPr>
        <w:pStyle w:val="Scripture"/>
      </w:pPr>
      <w:r>
        <w:rPr>
          <w:rFonts w:ascii="Arial" w:hAnsi="Arial"/>
          <w:b/>
          <w:color w:val="804826"/>
          <w:sz w:val="15"/>
        </w:rPr>
        <w:t xml:space="preserve">3 </w:t>
      </w:r>
      <w:r>
        <w:rPr>
          <w:rFonts w:ascii="Georgia" w:hAnsi="Georgia"/>
          <w:sz w:val="19"/>
        </w:rPr>
        <w:t>but Esau I hated, and made his mountains a desolation, and gave his heritage to the jackals of the wilderness.</w:t>
      </w:r>
    </w:p>
    <w:p>
      <w:pPr>
        <w:pStyle w:val="Scripture"/>
      </w:pPr>
      <w:r>
        <w:rPr>
          <w:rFonts w:ascii="Arial" w:hAnsi="Arial"/>
          <w:b/>
          <w:color w:val="804826"/>
          <w:sz w:val="15"/>
        </w:rPr>
        <w:t xml:space="preserve">4 </w:t>
      </w:r>
      <w:r>
        <w:rPr>
          <w:rFonts w:ascii="Georgia" w:hAnsi="Georgia"/>
          <w:sz w:val="19"/>
        </w:rPr>
        <w:t>Whereas Edom says, We are beaten down, but we will return and build the waste places; YHWH–Yahweh of hosts says: They will build, but I will throw down; and men will call them The border of wickedness, and The people against whom YHWH–Yahweh has indignation for ever.</w:t>
      </w:r>
    </w:p>
    <w:p>
      <w:pPr>
        <w:pStyle w:val="Scripture"/>
      </w:pPr>
      <w:r>
        <w:rPr>
          <w:rFonts w:ascii="Arial" w:hAnsi="Arial"/>
          <w:b/>
          <w:color w:val="804826"/>
          <w:sz w:val="15"/>
        </w:rPr>
        <w:t xml:space="preserve">5 </w:t>
      </w:r>
      <w:r>
        <w:rPr>
          <w:rFonts w:ascii="Georgia" w:hAnsi="Georgia"/>
          <w:sz w:val="19"/>
        </w:rPr>
        <w:t>And your eyes will see, and you will say, YHWH–Yahweh be magnified beyond the border of Israel.</w:t>
      </w:r>
    </w:p>
    <w:p>
      <w:pPr>
        <w:pStyle w:val="Scripture"/>
      </w:pPr>
      <w:r>
        <w:rPr>
          <w:rFonts w:ascii="Arial" w:hAnsi="Arial"/>
          <w:b/>
          <w:color w:val="804826"/>
          <w:sz w:val="15"/>
        </w:rPr>
        <w:t xml:space="preserve">6 </w:t>
      </w:r>
      <w:r>
        <w:rPr>
          <w:rFonts w:ascii="Georgia" w:hAnsi="Georgia"/>
          <w:sz w:val="19"/>
        </w:rPr>
        <w:t>A son honours his father, and a servant his master: if then I am a father, where is my honor? and if I am a master, where is my fear? declares YHWH–Yahweh of hosts to you, O priests, that despise my name. And you say, How have we despised your name?</w:t>
      </w:r>
    </w:p>
    <w:p>
      <w:pPr>
        <w:pStyle w:val="Scripture"/>
      </w:pPr>
      <w:r>
        <w:rPr>
          <w:rFonts w:ascii="Arial" w:hAnsi="Arial"/>
          <w:b/>
          <w:color w:val="804826"/>
          <w:sz w:val="15"/>
        </w:rPr>
        <w:t xml:space="preserve">7 </w:t>
      </w:r>
      <w:r>
        <w:rPr>
          <w:rFonts w:ascii="Georgia" w:hAnsi="Georgia"/>
          <w:sz w:val="19"/>
        </w:rPr>
        <w:t>You offer polluted bread on my altar. And you say, How have we polluted you? In that you say, The table of YHWH–Yahweh is contemptible.</w:t>
      </w:r>
    </w:p>
    <w:p>
      <w:pPr>
        <w:pStyle w:val="Scripture"/>
      </w:pPr>
      <w:r>
        <w:rPr>
          <w:rFonts w:ascii="Arial" w:hAnsi="Arial"/>
          <w:b/>
          <w:color w:val="804826"/>
          <w:sz w:val="15"/>
        </w:rPr>
        <w:t xml:space="preserve">8 </w:t>
      </w:r>
      <w:r>
        <w:rPr>
          <w:rFonts w:ascii="Georgia" w:hAnsi="Georgia"/>
          <w:sz w:val="19"/>
        </w:rPr>
        <w:t>And when you offer the blind for sacrifice, it is no evil! and when you offer the lame and sick, it is no evil! Present it now to your governor; would he be pleased with you? or would he show you favour? declares YHWH–Yahweh of hosts.</w:t>
      </w:r>
    </w:p>
    <w:p>
      <w:pPr>
        <w:pStyle w:val="Scripture"/>
      </w:pPr>
      <w:r>
        <w:rPr>
          <w:rFonts w:ascii="Arial" w:hAnsi="Arial"/>
          <w:b/>
          <w:color w:val="804826"/>
          <w:sz w:val="15"/>
        </w:rPr>
        <w:t xml:space="preserve">9 </w:t>
      </w:r>
      <w:r>
        <w:rPr>
          <w:rFonts w:ascii="Georgia" w:hAnsi="Georgia"/>
          <w:sz w:val="19"/>
        </w:rPr>
        <w:t>And now, I pray you, seek the favour of Elohim, that he may be gracious to us: this has been because of you: would he show any of you favour? declares YHWH–Yahweh of hosts.</w:t>
      </w:r>
    </w:p>
    <w:p>
      <w:pPr>
        <w:pStyle w:val="Scripture"/>
      </w:pPr>
      <w:r>
        <w:rPr>
          <w:rFonts w:ascii="Arial" w:hAnsi="Arial"/>
          <w:b/>
          <w:color w:val="804826"/>
          <w:sz w:val="15"/>
        </w:rPr>
        <w:t xml:space="preserve">10 </w:t>
      </w:r>
      <w:r>
        <w:rPr>
          <w:rFonts w:ascii="Georgia" w:hAnsi="Georgia"/>
          <w:sz w:val="19"/>
        </w:rPr>
        <w:t>Oh that there were one among you that would shut the doors, that you might not kindle fire on my altar in vain! I have no pleasure in you, declares YHWH–Yahweh of hosts, neither I will accept an offering at your hand.</w:t>
      </w:r>
    </w:p>
    <w:p>
      <w:pPr>
        <w:pStyle w:val="Scripture"/>
      </w:pPr>
      <w:r>
        <w:rPr>
          <w:rFonts w:ascii="Arial" w:hAnsi="Arial"/>
          <w:b/>
          <w:color w:val="804826"/>
          <w:sz w:val="15"/>
        </w:rPr>
        <w:t xml:space="preserve">11 </w:t>
      </w:r>
      <w:r>
        <w:rPr>
          <w:rFonts w:ascii="Georgia" w:hAnsi="Georgia"/>
          <w:sz w:val="19"/>
        </w:rPr>
        <w:t>For from sunrise to sunset my name will be great among the nations; and in every place incense will be offered to my name, and a pure offering: for my name will be great among the nations, declares YHWH–Yahweh of hosts.</w:t>
      </w:r>
    </w:p>
    <w:p>
      <w:pPr>
        <w:pStyle w:val="Scripture"/>
      </w:pPr>
      <w:r>
        <w:rPr>
          <w:rFonts w:ascii="Arial" w:hAnsi="Arial"/>
          <w:b/>
          <w:color w:val="804826"/>
          <w:sz w:val="15"/>
        </w:rPr>
        <w:t xml:space="preserve">12 </w:t>
      </w:r>
      <w:r>
        <w:rPr>
          <w:rFonts w:ascii="Georgia" w:hAnsi="Georgia"/>
          <w:sz w:val="19"/>
        </w:rPr>
        <w:t>But you profane it, in that you say, The table of YHWH–Yahweh is polluted, and the fruit of it, even its food, is contemptible.</w:t>
      </w:r>
    </w:p>
    <w:p>
      <w:pPr>
        <w:pStyle w:val="Scripture"/>
      </w:pPr>
      <w:r>
        <w:rPr>
          <w:rFonts w:ascii="Arial" w:hAnsi="Arial"/>
          <w:b/>
          <w:color w:val="804826"/>
          <w:sz w:val="15"/>
        </w:rPr>
        <w:t xml:space="preserve">13 </w:t>
      </w:r>
      <w:r>
        <w:rPr>
          <w:rFonts w:ascii="Georgia" w:hAnsi="Georgia"/>
          <w:sz w:val="19"/>
        </w:rPr>
        <w:t>You say also, Behold, what a burden this is! and you have treated it with contempt, declares YHWH–Yahweh of hosts; and you have brought that which was stolen, and the lame, and the sick; thus you bring the offering: should I accept this at your hand? declares YHWH–Yahweh.</w:t>
      </w:r>
    </w:p>
    <w:p>
      <w:pPr>
        <w:pStyle w:val="Scripture"/>
      </w:pPr>
      <w:r>
        <w:rPr>
          <w:rFonts w:ascii="Arial" w:hAnsi="Arial"/>
          <w:b/>
          <w:color w:val="804826"/>
          <w:sz w:val="15"/>
        </w:rPr>
        <w:t xml:space="preserve">14 </w:t>
      </w:r>
      <w:r>
        <w:rPr>
          <w:rFonts w:ascii="Georgia" w:hAnsi="Georgia"/>
          <w:sz w:val="19"/>
        </w:rPr>
        <w:t>But cursed be the deceiver, who has in his flock a male, and makes a vow, and sacrifices to Adonai a blemished thing; for I am a great King, declares YHWH–Yahweh of hosts, and my name is awe-inspiring among the nations.</w:t>
      </w:r>
    </w:p>
    <w:p>
      <w:pPr>
        <w:pStyle w:val="Heading2"/>
      </w:pPr>
      <w:r>
        <w:t>Chapter 2</w:t>
      </w:r>
    </w:p>
    <w:p>
      <w:pPr>
        <w:pStyle w:val="Scripture"/>
      </w:pPr>
      <w:r>
        <w:rPr>
          <w:rFonts w:ascii="Arial" w:hAnsi="Arial"/>
          <w:b/>
          <w:color w:val="804826"/>
          <w:sz w:val="15"/>
        </w:rPr>
        <w:t xml:space="preserve">1 </w:t>
      </w:r>
      <w:r>
        <w:rPr>
          <w:rFonts w:ascii="Georgia" w:hAnsi="Georgia"/>
          <w:sz w:val="19"/>
        </w:rPr>
        <w:t>And now, O you priests, this commandment is for you.</w:t>
      </w:r>
    </w:p>
    <w:p>
      <w:pPr>
        <w:pStyle w:val="Scripture"/>
      </w:pPr>
      <w:r>
        <w:rPr>
          <w:rFonts w:ascii="Arial" w:hAnsi="Arial"/>
          <w:b/>
          <w:color w:val="804826"/>
          <w:sz w:val="15"/>
        </w:rPr>
        <w:t xml:space="preserve">2 </w:t>
      </w:r>
      <w:r>
        <w:rPr>
          <w:rFonts w:ascii="Georgia" w:hAnsi="Georgia"/>
          <w:sz w:val="19"/>
        </w:rPr>
        <w:t>If you do not listen, and if you do not take it to heart, to give glory to my name, declares YHWH–Yahweh of hosts, then I will send the curse on you, and I will curse your blessings; yes, I have cursed them already, because you do not lay it to heart.</w:t>
      </w:r>
    </w:p>
    <w:p>
      <w:pPr>
        <w:pStyle w:val="Scripture"/>
      </w:pPr>
      <w:r>
        <w:rPr>
          <w:rFonts w:ascii="Arial" w:hAnsi="Arial"/>
          <w:b/>
          <w:color w:val="804826"/>
          <w:sz w:val="15"/>
        </w:rPr>
        <w:t xml:space="preserve">3 </w:t>
      </w:r>
      <w:r>
        <w:rPr>
          <w:rFonts w:ascii="Georgia" w:hAnsi="Georgia"/>
          <w:sz w:val="19"/>
        </w:rPr>
        <w:t>Behold, I will rebuke your seed, and will spread dung on your faces, even the dung of your feasts; and you will be taken away with it.</w:t>
      </w:r>
    </w:p>
    <w:p>
      <w:pPr>
        <w:pStyle w:val="Scripture"/>
      </w:pPr>
      <w:r>
        <w:rPr>
          <w:rFonts w:ascii="Arial" w:hAnsi="Arial"/>
          <w:b/>
          <w:color w:val="804826"/>
          <w:sz w:val="15"/>
        </w:rPr>
        <w:t xml:space="preserve">4 </w:t>
      </w:r>
      <w:r>
        <w:rPr>
          <w:rFonts w:ascii="Georgia" w:hAnsi="Georgia"/>
          <w:sz w:val="19"/>
        </w:rPr>
        <w:t>And you will know that I have sent this commandment to you, that my covenant may be with Levi, declares YHWH–Yahweh of hosts.</w:t>
      </w:r>
    </w:p>
    <w:p>
      <w:pPr>
        <w:pStyle w:val="Scripture"/>
      </w:pPr>
      <w:r>
        <w:rPr>
          <w:rFonts w:ascii="Arial" w:hAnsi="Arial"/>
          <w:b/>
          <w:color w:val="804826"/>
          <w:sz w:val="15"/>
        </w:rPr>
        <w:t xml:space="preserve">5 </w:t>
      </w:r>
      <w:r>
        <w:rPr>
          <w:rFonts w:ascii="Georgia" w:hAnsi="Georgia"/>
          <w:sz w:val="19"/>
        </w:rPr>
        <w:t>My covenant was with him of life and peace; and I gave them to him that he might fear; and he feared me, and stood in awe of my name.</w:t>
      </w:r>
    </w:p>
    <w:p>
      <w:pPr>
        <w:pStyle w:val="Scripture"/>
      </w:pPr>
      <w:r>
        <w:rPr>
          <w:rFonts w:ascii="Arial" w:hAnsi="Arial"/>
          <w:b/>
          <w:color w:val="804826"/>
          <w:sz w:val="15"/>
        </w:rPr>
        <w:t xml:space="preserve">6 </w:t>
      </w:r>
      <w:r>
        <w:rPr>
          <w:rFonts w:ascii="Georgia" w:hAnsi="Georgia"/>
          <w:sz w:val="19"/>
        </w:rPr>
        <w:t>Torah of truth was in his mouth, and unrighteousness was not found in his lips: he walked with me in peace and uprightness, and turned many away from iniquity.</w:t>
      </w:r>
    </w:p>
    <w:p>
      <w:pPr>
        <w:pStyle w:val="Scripture"/>
      </w:pPr>
      <w:r>
        <w:rPr>
          <w:rFonts w:ascii="Arial" w:hAnsi="Arial"/>
          <w:b/>
          <w:color w:val="804826"/>
          <w:sz w:val="15"/>
        </w:rPr>
        <w:t xml:space="preserve">7 </w:t>
      </w:r>
      <w:r>
        <w:rPr>
          <w:rFonts w:ascii="Georgia" w:hAnsi="Georgia"/>
          <w:sz w:val="19"/>
        </w:rPr>
        <w:t>For the priest's lips should keep knowledge, and they should seek Torah at his mouth; for he is the messenger of YHWH–Yahweh of hosts.</w:t>
      </w:r>
    </w:p>
    <w:p>
      <w:pPr>
        <w:pStyle w:val="Scripture"/>
      </w:pPr>
      <w:r>
        <w:rPr>
          <w:rFonts w:ascii="Arial" w:hAnsi="Arial"/>
          <w:b/>
          <w:color w:val="804826"/>
          <w:sz w:val="15"/>
        </w:rPr>
        <w:t xml:space="preserve">8 </w:t>
      </w:r>
      <w:r>
        <w:rPr>
          <w:rFonts w:ascii="Georgia" w:hAnsi="Georgia"/>
          <w:sz w:val="19"/>
        </w:rPr>
        <w:t>But you are turned aside out of the way; you have caused many to stumble in Torah; you have corrupted the covenant of Levi, declares YHWH–Yahweh of hosts.</w:t>
      </w:r>
    </w:p>
    <w:p>
      <w:pPr>
        <w:pStyle w:val="Scripture"/>
      </w:pPr>
      <w:r>
        <w:rPr>
          <w:rFonts w:ascii="Arial" w:hAnsi="Arial"/>
          <w:b/>
          <w:color w:val="804826"/>
          <w:sz w:val="15"/>
        </w:rPr>
        <w:t xml:space="preserve">9 </w:t>
      </w:r>
      <w:r>
        <w:rPr>
          <w:rFonts w:ascii="Georgia" w:hAnsi="Georgia"/>
          <w:sz w:val="19"/>
        </w:rPr>
        <w:t>Therefore have I also made you contemptible and humiliated before all the people, according as you have not kept my ways, but have had shown partiality in Torah.</w:t>
      </w:r>
    </w:p>
    <w:p>
      <w:pPr>
        <w:pStyle w:val="Scripture"/>
      </w:pPr>
      <w:r>
        <w:rPr>
          <w:rFonts w:ascii="Arial" w:hAnsi="Arial"/>
          <w:b/>
          <w:color w:val="804826"/>
          <w:sz w:val="15"/>
        </w:rPr>
        <w:t xml:space="preserve">10 </w:t>
      </w:r>
      <w:r>
        <w:rPr>
          <w:rFonts w:ascii="Georgia" w:hAnsi="Georgia"/>
          <w:sz w:val="19"/>
        </w:rPr>
        <w:t>Have we not all one father? has not one Elohim created us? why do we act faithlessly every man against his brother, profaning the covenant of our fathers?</w:t>
      </w:r>
    </w:p>
    <w:p>
      <w:pPr>
        <w:pStyle w:val="Scripture"/>
      </w:pPr>
      <w:r>
        <w:rPr>
          <w:rFonts w:ascii="Arial" w:hAnsi="Arial"/>
          <w:b/>
          <w:color w:val="804826"/>
          <w:sz w:val="15"/>
        </w:rPr>
        <w:t xml:space="preserve">11 </w:t>
      </w:r>
      <w:r>
        <w:rPr>
          <w:rFonts w:ascii="Georgia" w:hAnsi="Georgia"/>
          <w:sz w:val="19"/>
        </w:rPr>
        <w:t>Judah has acted faithlessly, and an abomination is committed in Israel and in Jerusalem; for Judah has profaned the holiness of YHWH–Yahweh which he loves, and has married the daughter of a foreign elohim.</w:t>
      </w:r>
    </w:p>
    <w:p>
      <w:pPr>
        <w:pStyle w:val="Scripture"/>
      </w:pPr>
      <w:r>
        <w:rPr>
          <w:rFonts w:ascii="Arial" w:hAnsi="Arial"/>
          <w:b/>
          <w:color w:val="804826"/>
          <w:sz w:val="15"/>
        </w:rPr>
        <w:t xml:space="preserve">12 </w:t>
      </w:r>
      <w:r>
        <w:rPr>
          <w:rFonts w:ascii="Georgia" w:hAnsi="Georgia"/>
          <w:sz w:val="19"/>
        </w:rPr>
        <w:t>YHWH–Yahweh will cut off, to the man that does this, him that awakens and him that answers, out of the tents of Jacob, and him that offers an offering to YHWH–Yahweh of hosts.</w:t>
      </w:r>
    </w:p>
    <w:p>
      <w:pPr>
        <w:pStyle w:val="Scripture"/>
      </w:pPr>
      <w:r>
        <w:rPr>
          <w:rFonts w:ascii="Arial" w:hAnsi="Arial"/>
          <w:b/>
          <w:color w:val="804826"/>
          <w:sz w:val="15"/>
        </w:rPr>
        <w:t xml:space="preserve">13 </w:t>
      </w:r>
      <w:r>
        <w:rPr>
          <w:rFonts w:ascii="Georgia" w:hAnsi="Georgia"/>
          <w:sz w:val="19"/>
        </w:rPr>
        <w:t>And this again you do: you cover the altar of YHWH–Yahweh with tears, with weeping, and with sighing, so that he no longer regards the offering, nor receives it with good will at your hand.</w:t>
      </w:r>
    </w:p>
    <w:p>
      <w:pPr>
        <w:pStyle w:val="Scripture"/>
      </w:pPr>
      <w:r>
        <w:rPr>
          <w:rFonts w:ascii="Arial" w:hAnsi="Arial"/>
          <w:b/>
          <w:color w:val="804826"/>
          <w:sz w:val="15"/>
        </w:rPr>
        <w:t xml:space="preserve">14 </w:t>
      </w:r>
      <w:r>
        <w:rPr>
          <w:rFonts w:ascii="Georgia" w:hAnsi="Georgia"/>
          <w:sz w:val="19"/>
        </w:rPr>
        <w:t>Yet you say, Why? Because YHWH–Yahweh has been witness between you and the wife of your youth, against whom you have acted faithlessly, though she is your companion, and the wife of your covenant.</w:t>
      </w:r>
    </w:p>
    <w:p>
      <w:pPr>
        <w:pStyle w:val="Scripture"/>
      </w:pPr>
      <w:r>
        <w:rPr>
          <w:rFonts w:ascii="Arial" w:hAnsi="Arial"/>
          <w:b/>
          <w:color w:val="804826"/>
          <w:sz w:val="15"/>
        </w:rPr>
        <w:t xml:space="preserve">15 </w:t>
      </w:r>
      <w:r>
        <w:rPr>
          <w:rFonts w:ascii="Georgia" w:hAnsi="Georgia"/>
          <w:sz w:val="19"/>
        </w:rPr>
        <w:t>And did he not make one, although he had the residue of the Spirit? And why one? He sought a godly seed. Therefore guard your spirit, and let none act faithlessly against the wife of his youth.</w:t>
      </w:r>
    </w:p>
    <w:p>
      <w:pPr>
        <w:pStyle w:val="Scripture"/>
      </w:pPr>
      <w:r>
        <w:rPr>
          <w:rFonts w:ascii="Arial" w:hAnsi="Arial"/>
          <w:b/>
          <w:color w:val="804826"/>
          <w:sz w:val="15"/>
        </w:rPr>
        <w:t xml:space="preserve">16 </w:t>
      </w:r>
      <w:r>
        <w:rPr>
          <w:rFonts w:ascii="Georgia" w:hAnsi="Georgia"/>
          <w:sz w:val="19"/>
        </w:rPr>
        <w:t>For I hate divorce, declares YHWH–Yahweh, the Elohim of Israel, and him that covers his garment with violence, declares YHWH–Yahweh of hosts: therefore guard your spirit, that you do not act faithlessly.</w:t>
      </w:r>
    </w:p>
    <w:p>
      <w:pPr>
        <w:pStyle w:val="Scripture"/>
      </w:pPr>
      <w:r>
        <w:rPr>
          <w:rFonts w:ascii="Arial" w:hAnsi="Arial"/>
          <w:b/>
          <w:color w:val="804826"/>
          <w:sz w:val="15"/>
        </w:rPr>
        <w:t xml:space="preserve">17 </w:t>
      </w:r>
      <w:r>
        <w:rPr>
          <w:rFonts w:ascii="Georgia" w:hAnsi="Georgia"/>
          <w:sz w:val="19"/>
        </w:rPr>
        <w:t>You have wearied YHWH–Yahweh with your words. Yet you say, How have we wearied him? In that you say, Every one that does evil is good in the sight of YHWH–Yahweh, and he delights in them; or where is the Elohim of justice?</w:t>
      </w:r>
    </w:p>
    <w:p>
      <w:pPr>
        <w:pStyle w:val="Heading2"/>
      </w:pPr>
      <w:r>
        <w:t>Chapter 3</w:t>
      </w:r>
    </w:p>
    <w:p>
      <w:pPr>
        <w:pStyle w:val="Scripture"/>
      </w:pPr>
      <w:r>
        <w:rPr>
          <w:rFonts w:ascii="Arial" w:hAnsi="Arial"/>
          <w:b/>
          <w:color w:val="804826"/>
          <w:sz w:val="15"/>
        </w:rPr>
        <w:t xml:space="preserve">1 </w:t>
      </w:r>
      <w:r>
        <w:rPr>
          <w:rFonts w:ascii="Georgia" w:hAnsi="Georgia"/>
          <w:sz w:val="19"/>
        </w:rPr>
        <w:t>Behold, I send my messenger, and he will prepare the way before me: and Adonai, whom you seek, will suddenly come to his temple; and the messenger of the covenant, whom you desire, behold, he comes, declares YHWH–Yahweh of hosts.</w:t>
      </w:r>
    </w:p>
    <w:p>
      <w:pPr>
        <w:pStyle w:val="Scripture"/>
      </w:pPr>
      <w:r>
        <w:rPr>
          <w:rFonts w:ascii="Arial" w:hAnsi="Arial"/>
          <w:b/>
          <w:color w:val="804826"/>
          <w:sz w:val="15"/>
        </w:rPr>
        <w:t xml:space="preserve">2 </w:t>
      </w:r>
      <w:r>
        <w:rPr>
          <w:rFonts w:ascii="Georgia" w:hAnsi="Georgia"/>
          <w:sz w:val="19"/>
        </w:rPr>
        <w:t>But who can abide the day of his coming? and who will stand when he appears? for he is like a refiner's fire, and like launderer’s soap:</w:t>
      </w:r>
    </w:p>
    <w:p>
      <w:pPr>
        <w:pStyle w:val="Scripture"/>
      </w:pPr>
      <w:r>
        <w:rPr>
          <w:rFonts w:ascii="Arial" w:hAnsi="Arial"/>
          <w:b/>
          <w:color w:val="804826"/>
          <w:sz w:val="15"/>
        </w:rPr>
        <w:t xml:space="preserve">3 </w:t>
      </w:r>
      <w:r>
        <w:rPr>
          <w:rFonts w:ascii="Georgia" w:hAnsi="Georgia"/>
          <w:sz w:val="19"/>
        </w:rPr>
        <w:t>and he will sit as a refiner and purifier of silver, and he will purify the sons of Levi, and refine them as gold and silver; and they will offer to YHWH–Yahweh offerings in righteousness.</w:t>
      </w:r>
    </w:p>
    <w:p>
      <w:pPr>
        <w:pStyle w:val="Scripture"/>
      </w:pPr>
      <w:r>
        <w:rPr>
          <w:rFonts w:ascii="Arial" w:hAnsi="Arial"/>
          <w:b/>
          <w:color w:val="804826"/>
          <w:sz w:val="15"/>
        </w:rPr>
        <w:t xml:space="preserve">4 </w:t>
      </w:r>
      <w:r>
        <w:rPr>
          <w:rFonts w:ascii="Georgia" w:hAnsi="Georgia"/>
          <w:sz w:val="19"/>
        </w:rPr>
        <w:t>Then the offering of Judah and Jerusalem will be pleasing to YHWH–Yahweh, as in the days of old, and as in ancient years.</w:t>
      </w:r>
    </w:p>
    <w:p>
      <w:pPr>
        <w:pStyle w:val="Scripture"/>
      </w:pPr>
      <w:r>
        <w:rPr>
          <w:rFonts w:ascii="Arial" w:hAnsi="Arial"/>
          <w:b/>
          <w:color w:val="804826"/>
          <w:sz w:val="15"/>
        </w:rPr>
        <w:t xml:space="preserve">5 </w:t>
      </w:r>
      <w:r>
        <w:rPr>
          <w:rFonts w:ascii="Georgia" w:hAnsi="Georgia"/>
          <w:sz w:val="19"/>
        </w:rPr>
        <w:t>And I will come near to you to judgment; and I will be a swift witness against the sorcerers, and against the adulterers, and against the false swearers, and against those that oppress hired workers in their wages, the widow, and orphans, and that turn aside the resident foreigner from his right, and do not fear me, declares YHWH–Yahweh of hosts.</w:t>
      </w:r>
    </w:p>
    <w:p>
      <w:pPr>
        <w:pStyle w:val="Scripture"/>
      </w:pPr>
      <w:r>
        <w:rPr>
          <w:rFonts w:ascii="Arial" w:hAnsi="Arial"/>
          <w:b/>
          <w:color w:val="804826"/>
          <w:sz w:val="15"/>
        </w:rPr>
        <w:t xml:space="preserve">6 </w:t>
      </w:r>
      <w:r>
        <w:rPr>
          <w:rFonts w:ascii="Georgia" w:hAnsi="Georgia"/>
          <w:sz w:val="19"/>
        </w:rPr>
        <w:t>For I, YHWH–Yahweh, do not change; therefore you, O sons of Jacob, are not consumed.</w:t>
      </w:r>
    </w:p>
    <w:p>
      <w:pPr>
        <w:pStyle w:val="Scripture"/>
      </w:pPr>
      <w:r>
        <w:rPr>
          <w:rFonts w:ascii="Arial" w:hAnsi="Arial"/>
          <w:b/>
          <w:color w:val="804826"/>
          <w:sz w:val="15"/>
        </w:rPr>
        <w:t xml:space="preserve">7 </w:t>
      </w:r>
      <w:r>
        <w:rPr>
          <w:rFonts w:ascii="Georgia" w:hAnsi="Georgia"/>
          <w:sz w:val="19"/>
        </w:rPr>
        <w:t>From the days of your fathers you have turned aside from my ordinances, and have not kept them. Return to me, and I will return to you, declares YHWH–Yahweh of hosts. But you say, How will we return?</w:t>
      </w:r>
    </w:p>
    <w:p>
      <w:pPr>
        <w:pStyle w:val="Scripture"/>
      </w:pPr>
      <w:r>
        <w:rPr>
          <w:rFonts w:ascii="Arial" w:hAnsi="Arial"/>
          <w:b/>
          <w:color w:val="804826"/>
          <w:sz w:val="15"/>
        </w:rPr>
        <w:t xml:space="preserve">8 </w:t>
      </w:r>
      <w:r>
        <w:rPr>
          <w:rFonts w:ascii="Georgia" w:hAnsi="Georgia"/>
          <w:sz w:val="19"/>
        </w:rPr>
        <w:t>Will a man rob Elohim? yet you rob me. But you say, How have we robbed you? In tithes and offerings.</w:t>
      </w:r>
    </w:p>
    <w:p>
      <w:pPr>
        <w:pStyle w:val="Scripture"/>
      </w:pPr>
      <w:r>
        <w:rPr>
          <w:rFonts w:ascii="Arial" w:hAnsi="Arial"/>
          <w:b/>
          <w:color w:val="804826"/>
          <w:sz w:val="15"/>
        </w:rPr>
        <w:t xml:space="preserve">9 </w:t>
      </w:r>
      <w:r>
        <w:rPr>
          <w:rFonts w:ascii="Georgia" w:hAnsi="Georgia"/>
          <w:sz w:val="19"/>
        </w:rPr>
        <w:t>You are cursed with the curse; for you rob me, even this whole nation.</w:t>
      </w:r>
    </w:p>
    <w:p>
      <w:pPr>
        <w:pStyle w:val="Scripture"/>
      </w:pPr>
      <w:r>
        <w:rPr>
          <w:rFonts w:ascii="Arial" w:hAnsi="Arial"/>
          <w:b/>
          <w:color w:val="804826"/>
          <w:sz w:val="15"/>
        </w:rPr>
        <w:t xml:space="preserve">10 </w:t>
      </w:r>
      <w:r>
        <w:rPr>
          <w:rFonts w:ascii="Georgia" w:hAnsi="Georgia"/>
          <w:sz w:val="19"/>
        </w:rPr>
        <w:t>Bring the whole tithe into the store-house, that there may be food in my house, and test me in this, declares YHWH–Yahweh of hosts, if I will not open you the windows of heaven, and pour you out a blessing, that there will not be room enough to receive it.</w:t>
      </w:r>
    </w:p>
    <w:p>
      <w:pPr>
        <w:pStyle w:val="Scripture"/>
      </w:pPr>
      <w:r>
        <w:rPr>
          <w:rFonts w:ascii="Arial" w:hAnsi="Arial"/>
          <w:b/>
          <w:color w:val="804826"/>
          <w:sz w:val="15"/>
        </w:rPr>
        <w:t xml:space="preserve">11 </w:t>
      </w:r>
      <w:r>
        <w:rPr>
          <w:rFonts w:ascii="Georgia" w:hAnsi="Georgia"/>
          <w:sz w:val="19"/>
        </w:rPr>
        <w:t>And I will rebuke the devourer for your sakes, and he will not destroy the fruits of your ground; your vine will not drop its fruit before its time in the field, declares YHWH–Yahweh of hosts.</w:t>
      </w:r>
    </w:p>
    <w:p>
      <w:pPr>
        <w:pStyle w:val="Scripture"/>
      </w:pPr>
      <w:r>
        <w:rPr>
          <w:rFonts w:ascii="Arial" w:hAnsi="Arial"/>
          <w:b/>
          <w:color w:val="804826"/>
          <w:sz w:val="15"/>
        </w:rPr>
        <w:t xml:space="preserve">12 </w:t>
      </w:r>
      <w:r>
        <w:rPr>
          <w:rFonts w:ascii="Georgia" w:hAnsi="Georgia"/>
          <w:sz w:val="19"/>
        </w:rPr>
        <w:t>And all nations will call you happy; for you will be a delightful land, declares YHWH–Yahweh of hosts.</w:t>
      </w:r>
    </w:p>
    <w:p>
      <w:pPr>
        <w:pStyle w:val="Scripture"/>
      </w:pPr>
      <w:r>
        <w:rPr>
          <w:rFonts w:ascii="Arial" w:hAnsi="Arial"/>
          <w:b/>
          <w:color w:val="804826"/>
          <w:sz w:val="15"/>
        </w:rPr>
        <w:t xml:space="preserve">13 </w:t>
      </w:r>
      <w:r>
        <w:rPr>
          <w:rFonts w:ascii="Georgia" w:hAnsi="Georgia"/>
          <w:sz w:val="19"/>
        </w:rPr>
        <w:t>Your words have been harsh against me, declares YHWH–Yahweh. Yet you say, What have we spoken against you?</w:t>
      </w:r>
    </w:p>
    <w:p>
      <w:pPr>
        <w:pStyle w:val="Scripture"/>
      </w:pPr>
      <w:r>
        <w:rPr>
          <w:rFonts w:ascii="Arial" w:hAnsi="Arial"/>
          <w:b/>
          <w:color w:val="804826"/>
          <w:sz w:val="15"/>
        </w:rPr>
        <w:t xml:space="preserve">14 </w:t>
      </w:r>
      <w:r>
        <w:rPr>
          <w:rFonts w:ascii="Georgia" w:hAnsi="Georgia"/>
          <w:sz w:val="19"/>
        </w:rPr>
        <w:t>You have said, It is futile to serve Elohim; and what profit is it that we have kept his charge, and that we have walked mournfully before YHWH–Yahweh of hosts?</w:t>
      </w:r>
    </w:p>
    <w:p>
      <w:pPr>
        <w:pStyle w:val="Scripture"/>
      </w:pPr>
      <w:r>
        <w:rPr>
          <w:rFonts w:ascii="Arial" w:hAnsi="Arial"/>
          <w:b/>
          <w:color w:val="804826"/>
          <w:sz w:val="15"/>
        </w:rPr>
        <w:t xml:space="preserve">15 </w:t>
      </w:r>
      <w:r>
        <w:rPr>
          <w:rFonts w:ascii="Georgia" w:hAnsi="Georgia"/>
          <w:sz w:val="19"/>
        </w:rPr>
        <w:t>And now we call the arrogant blessed; yes, those who work wickedness are built up; yes, they tempt Elohim, and escape.</w:t>
      </w:r>
    </w:p>
    <w:p>
      <w:pPr>
        <w:pStyle w:val="Scripture"/>
      </w:pPr>
      <w:r>
        <w:rPr>
          <w:rFonts w:ascii="Arial" w:hAnsi="Arial"/>
          <w:b/>
          <w:color w:val="804826"/>
          <w:sz w:val="15"/>
        </w:rPr>
        <w:t xml:space="preserve">16 </w:t>
      </w:r>
      <w:r>
        <w:rPr>
          <w:rFonts w:ascii="Georgia" w:hAnsi="Georgia"/>
          <w:sz w:val="19"/>
        </w:rPr>
        <w:t>Then those who feared YHWH–Yahweh spoke one with another; and YHWH–Yahweh listened, and heard, and a book of remembrance was written before him, for them that feared YHWH–Yahweh, and that honoured his name.</w:t>
      </w:r>
    </w:p>
    <w:p>
      <w:pPr>
        <w:pStyle w:val="Scripture"/>
      </w:pPr>
      <w:r>
        <w:rPr>
          <w:rFonts w:ascii="Arial" w:hAnsi="Arial"/>
          <w:b/>
          <w:color w:val="804826"/>
          <w:sz w:val="15"/>
        </w:rPr>
        <w:t xml:space="preserve">17 </w:t>
      </w:r>
      <w:r>
        <w:rPr>
          <w:rFonts w:ascii="Georgia" w:hAnsi="Georgia"/>
          <w:sz w:val="19"/>
        </w:rPr>
        <w:t>And they will be my, declares YHWH–Yahweh of hosts, even my treasured possession, in the day when I act; and I will spare them, as a man spares his own son that serves him.</w:t>
      </w:r>
    </w:p>
    <w:p>
      <w:pPr>
        <w:pStyle w:val="Scripture"/>
      </w:pPr>
      <w:r>
        <w:rPr>
          <w:rFonts w:ascii="Arial" w:hAnsi="Arial"/>
          <w:b/>
          <w:color w:val="804826"/>
          <w:sz w:val="15"/>
        </w:rPr>
        <w:t xml:space="preserve">18 </w:t>
      </w:r>
      <w:r>
        <w:rPr>
          <w:rFonts w:ascii="Georgia" w:hAnsi="Georgia"/>
          <w:sz w:val="19"/>
        </w:rPr>
        <w:t>Then you will again discern between the righteous and the wicked, between him that serves Elohim and him that serves him not.</w:t>
      </w:r>
    </w:p>
    <w:p>
      <w:pPr>
        <w:pStyle w:val="Heading2"/>
      </w:pPr>
      <w:r>
        <w:t>Chapter 4</w:t>
      </w:r>
    </w:p>
    <w:p>
      <w:pPr>
        <w:pStyle w:val="Scripture"/>
      </w:pPr>
      <w:r>
        <w:rPr>
          <w:rFonts w:ascii="Arial" w:hAnsi="Arial"/>
          <w:b/>
          <w:color w:val="804826"/>
          <w:sz w:val="15"/>
        </w:rPr>
        <w:t xml:space="preserve">1 </w:t>
      </w:r>
      <w:r>
        <w:rPr>
          <w:rFonts w:ascii="Georgia" w:hAnsi="Georgia"/>
          <w:sz w:val="19"/>
        </w:rPr>
        <w:t>For, behold, the day comes, it burns as a furnace; and all the proud, and all that work wickedness, will be stubble; and the day that comes will burn them up, declares YHWH–Yahweh of hosts, that it will leave them neither root nor branch.</w:t>
      </w:r>
    </w:p>
    <w:p>
      <w:pPr>
        <w:pStyle w:val="Scripture"/>
      </w:pPr>
      <w:r>
        <w:rPr>
          <w:rFonts w:ascii="Arial" w:hAnsi="Arial"/>
          <w:b/>
          <w:color w:val="804826"/>
          <w:sz w:val="15"/>
        </w:rPr>
        <w:t xml:space="preserve">2 </w:t>
      </w:r>
      <w:r>
        <w:rPr>
          <w:rFonts w:ascii="Georgia" w:hAnsi="Georgia"/>
          <w:sz w:val="19"/>
        </w:rPr>
        <w:t>But to you that fear my name will the sun of righteousness arise with healing in its wings; and you will go out, and leap as calves of the stall.</w:t>
      </w:r>
    </w:p>
    <w:p>
      <w:pPr>
        <w:pStyle w:val="Scripture"/>
      </w:pPr>
      <w:r>
        <w:rPr>
          <w:rFonts w:ascii="Arial" w:hAnsi="Arial"/>
          <w:b/>
          <w:color w:val="804826"/>
          <w:sz w:val="15"/>
        </w:rPr>
        <w:t xml:space="preserve">3 </w:t>
      </w:r>
      <w:r>
        <w:rPr>
          <w:rFonts w:ascii="Georgia" w:hAnsi="Georgia"/>
          <w:sz w:val="19"/>
        </w:rPr>
        <w:t>And you will tread down the wicked; for they will be ashes under the soles of your feet in the day when I act, declares YHWH–Yahweh of hosts.</w:t>
      </w:r>
    </w:p>
    <w:p>
      <w:pPr>
        <w:pStyle w:val="Scripture"/>
      </w:pPr>
      <w:r>
        <w:rPr>
          <w:rFonts w:ascii="Arial" w:hAnsi="Arial"/>
          <w:b/>
          <w:color w:val="804826"/>
          <w:sz w:val="15"/>
        </w:rPr>
        <w:t xml:space="preserve">4 </w:t>
      </w:r>
      <w:r>
        <w:rPr>
          <w:rFonts w:ascii="Georgia" w:hAnsi="Georgia"/>
          <w:sz w:val="19"/>
        </w:rPr>
        <w:t>Remember Torah of Moses my servant, which I commanded to him in Horeb for all Israel, even statutes and ordinances.</w:t>
      </w:r>
    </w:p>
    <w:p>
      <w:pPr>
        <w:pStyle w:val="Scripture"/>
      </w:pPr>
      <w:r>
        <w:rPr>
          <w:rFonts w:ascii="Arial" w:hAnsi="Arial"/>
          <w:b/>
          <w:color w:val="804826"/>
          <w:sz w:val="15"/>
        </w:rPr>
        <w:t xml:space="preserve">5 </w:t>
      </w:r>
      <w:r>
        <w:rPr>
          <w:rFonts w:ascii="Georgia" w:hAnsi="Georgia"/>
          <w:sz w:val="19"/>
        </w:rPr>
        <w:t>Behold, I will send you Elijah the prophet before the great and awe-inspiring day of YHWH–Yahweh comes.</w:t>
      </w:r>
    </w:p>
    <w:p>
      <w:pPr>
        <w:pStyle w:val="Scripture"/>
      </w:pPr>
      <w:r>
        <w:rPr>
          <w:rFonts w:ascii="Arial" w:hAnsi="Arial"/>
          <w:b/>
          <w:color w:val="804826"/>
          <w:sz w:val="15"/>
        </w:rPr>
        <w:t xml:space="preserve">6 </w:t>
      </w:r>
      <w:r>
        <w:rPr>
          <w:rFonts w:ascii="Georgia" w:hAnsi="Georgia"/>
          <w:sz w:val="19"/>
        </w:rPr>
        <w:t>And he will turn the heart of the fathers to the children, and the heart of the children to their fathers; otherwise I will come and strike the earth with a curse.</w:t>
      </w:r>
    </w:p>
    <w:p>
      <w:r>
        <w:br w:type="page"/>
      </w:r>
    </w:p>
    <w:p>
      <w:pPr>
        <w:spacing w:before="3600"/>
        <w:jc w:val="center"/>
      </w:pPr>
      <w:r>
        <w:rPr>
          <w:rFonts w:ascii="Georgia" w:hAnsi="Georgia"/>
          <w:b/>
          <w:color w:val="5B3423"/>
          <w:sz w:val="60"/>
        </w:rPr>
        <w:t>NEW TESTAMENT</w:t>
      </w:r>
    </w:p>
    <w:p>
      <w:pPr>
        <w:jc w:val="center"/>
      </w:pPr>
      <w:r>
        <w:rPr>
          <w:rFonts w:ascii="Georgia" w:hAnsi="Georgia"/>
          <w:i/>
          <w:color w:val="646464"/>
          <w:sz w:val="24"/>
        </w:rPr>
        <w:t>Twenty-seven books</w:t>
      </w:r>
    </w:p>
    <w:p>
      <w:r>
        <w:br w:type="page"/>
      </w:r>
    </w:p>
    <w:p>
      <w:bookmarkStart w:id="40" w:name="book_40"/>
      <w:pPr>
        <w:pStyle w:val="Heading1"/>
        <w:jc w:val="center"/>
      </w:pPr>
      <w:r>
        <w:t>MATTHEW</w:t>
      </w:r>
      <w:bookmarkEnd w:id="40"/>
    </w:p>
    <w:p>
      <w:pPr>
        <w:spacing w:after="320"/>
        <w:jc w:val="center"/>
      </w:pPr>
      <w:r>
        <w:rPr>
          <w:i/>
          <w:color w:val="6E6E6E"/>
        </w:rPr>
        <w:t>28 chapters</w:t>
      </w:r>
    </w:p>
    <w:p>
      <w:pPr>
        <w:pStyle w:val="Heading2"/>
      </w:pPr>
      <w:r>
        <w:t>Chapter 1</w:t>
      </w:r>
    </w:p>
    <w:p>
      <w:pPr>
        <w:pStyle w:val="Scripture"/>
      </w:pPr>
      <w:r>
        <w:rPr>
          <w:rFonts w:ascii="Arial" w:hAnsi="Arial"/>
          <w:b/>
          <w:color w:val="804826"/>
          <w:sz w:val="15"/>
        </w:rPr>
        <w:t xml:space="preserve">1 </w:t>
      </w:r>
      <w:r>
        <w:rPr>
          <w:rFonts w:ascii="Georgia" w:hAnsi="Georgia"/>
          <w:sz w:val="19"/>
        </w:rPr>
        <w:t>The book of the generation of Jesus the Messiah, the son of David, the son of Abraham.</w:t>
      </w:r>
    </w:p>
    <w:p>
      <w:pPr>
        <w:pStyle w:val="Scripture"/>
      </w:pPr>
      <w:r>
        <w:rPr>
          <w:rFonts w:ascii="Arial" w:hAnsi="Arial"/>
          <w:b/>
          <w:color w:val="804826"/>
          <w:sz w:val="15"/>
        </w:rPr>
        <w:t xml:space="preserve">2 </w:t>
      </w:r>
      <w:r>
        <w:rPr>
          <w:rFonts w:ascii="Georgia" w:hAnsi="Georgia"/>
          <w:sz w:val="19"/>
        </w:rPr>
        <w:t>Abraham fathered Isaac; and Isaac fathered Jacob; and Jacob fathered Judah and his brothers;</w:t>
      </w:r>
    </w:p>
    <w:p>
      <w:pPr>
        <w:pStyle w:val="Scripture"/>
      </w:pPr>
      <w:r>
        <w:rPr>
          <w:rFonts w:ascii="Arial" w:hAnsi="Arial"/>
          <w:b/>
          <w:color w:val="804826"/>
          <w:sz w:val="15"/>
        </w:rPr>
        <w:t xml:space="preserve">3 </w:t>
      </w:r>
      <w:r>
        <w:rPr>
          <w:rFonts w:ascii="Georgia" w:hAnsi="Georgia"/>
          <w:sz w:val="19"/>
        </w:rPr>
        <w:t>and Judah fathered Perez and Zerah of Tamar; and Perez fathered Hezron; and Hezron fathered Ram;</w:t>
      </w:r>
    </w:p>
    <w:p>
      <w:pPr>
        <w:pStyle w:val="Scripture"/>
      </w:pPr>
      <w:r>
        <w:rPr>
          <w:rFonts w:ascii="Arial" w:hAnsi="Arial"/>
          <w:b/>
          <w:color w:val="804826"/>
          <w:sz w:val="15"/>
        </w:rPr>
        <w:t xml:space="preserve">4 </w:t>
      </w:r>
      <w:r>
        <w:rPr>
          <w:rFonts w:ascii="Georgia" w:hAnsi="Georgia"/>
          <w:sz w:val="19"/>
        </w:rPr>
        <w:t>and Ram fathered Amminadab; and Amminadab fathered Nahshon; and Nahshon fathered Salmon;</w:t>
      </w:r>
    </w:p>
    <w:p>
      <w:pPr>
        <w:pStyle w:val="Scripture"/>
      </w:pPr>
      <w:r>
        <w:rPr>
          <w:rFonts w:ascii="Arial" w:hAnsi="Arial"/>
          <w:b/>
          <w:color w:val="804826"/>
          <w:sz w:val="15"/>
        </w:rPr>
        <w:t xml:space="preserve">5 </w:t>
      </w:r>
      <w:r>
        <w:rPr>
          <w:rFonts w:ascii="Georgia" w:hAnsi="Georgia"/>
          <w:sz w:val="19"/>
        </w:rPr>
        <w:t>and Salmon fathered Boaz of Rahab; and Boaz fathered Obed of Ruth; and Obed fathered Jesse;</w:t>
      </w:r>
    </w:p>
    <w:p>
      <w:pPr>
        <w:pStyle w:val="Scripture"/>
      </w:pPr>
      <w:r>
        <w:rPr>
          <w:rFonts w:ascii="Arial" w:hAnsi="Arial"/>
          <w:b/>
          <w:color w:val="804826"/>
          <w:sz w:val="15"/>
        </w:rPr>
        <w:t xml:space="preserve">6 </w:t>
      </w:r>
      <w:r>
        <w:rPr>
          <w:rFonts w:ascii="Georgia" w:hAnsi="Georgia"/>
          <w:sz w:val="19"/>
        </w:rPr>
        <w:t>and Jesse fathered David the king. And David fathered Solomon of her that had been the wife of Uriah;</w:t>
      </w:r>
    </w:p>
    <w:p>
      <w:pPr>
        <w:pStyle w:val="Scripture"/>
      </w:pPr>
      <w:r>
        <w:rPr>
          <w:rFonts w:ascii="Arial" w:hAnsi="Arial"/>
          <w:b/>
          <w:color w:val="804826"/>
          <w:sz w:val="15"/>
        </w:rPr>
        <w:t xml:space="preserve">7 </w:t>
      </w:r>
      <w:r>
        <w:rPr>
          <w:rFonts w:ascii="Georgia" w:hAnsi="Georgia"/>
          <w:sz w:val="19"/>
        </w:rPr>
        <w:t>and Solomon fathered Rehoboam; and Rehoboam fathered Abijah; and Abijah fathered Asa;</w:t>
      </w:r>
    </w:p>
    <w:p>
      <w:pPr>
        <w:pStyle w:val="Scripture"/>
      </w:pPr>
      <w:r>
        <w:rPr>
          <w:rFonts w:ascii="Arial" w:hAnsi="Arial"/>
          <w:b/>
          <w:color w:val="804826"/>
          <w:sz w:val="15"/>
        </w:rPr>
        <w:t xml:space="preserve">8 </w:t>
      </w:r>
      <w:r>
        <w:rPr>
          <w:rFonts w:ascii="Georgia" w:hAnsi="Georgia"/>
          <w:sz w:val="19"/>
        </w:rPr>
        <w:t>and Asa fathered Jehoshaphat; and Jehoshaphat fathered Joram; and Joram fathered Uzziah;</w:t>
      </w:r>
    </w:p>
    <w:p>
      <w:pPr>
        <w:pStyle w:val="Scripture"/>
      </w:pPr>
      <w:r>
        <w:rPr>
          <w:rFonts w:ascii="Arial" w:hAnsi="Arial"/>
          <w:b/>
          <w:color w:val="804826"/>
          <w:sz w:val="15"/>
        </w:rPr>
        <w:t xml:space="preserve">9 </w:t>
      </w:r>
      <w:r>
        <w:rPr>
          <w:rFonts w:ascii="Georgia" w:hAnsi="Georgia"/>
          <w:sz w:val="19"/>
        </w:rPr>
        <w:t>and Uzziah fathered Jotham; and Jotham fathered Ahaz; and Ahaz fathered Hezekiah;</w:t>
      </w:r>
    </w:p>
    <w:p>
      <w:pPr>
        <w:pStyle w:val="Scripture"/>
      </w:pPr>
      <w:r>
        <w:rPr>
          <w:rFonts w:ascii="Arial" w:hAnsi="Arial"/>
          <w:b/>
          <w:color w:val="804826"/>
          <w:sz w:val="15"/>
        </w:rPr>
        <w:t xml:space="preserve">10 </w:t>
      </w:r>
      <w:r>
        <w:rPr>
          <w:rFonts w:ascii="Georgia" w:hAnsi="Georgia"/>
          <w:sz w:val="19"/>
        </w:rPr>
        <w:t>and Hezekiah fathered Manasseh; and Manasseh fathered Amon; and Amon fathered Josiah;</w:t>
      </w:r>
    </w:p>
    <w:p>
      <w:pPr>
        <w:pStyle w:val="Scripture"/>
      </w:pPr>
      <w:r>
        <w:rPr>
          <w:rFonts w:ascii="Arial" w:hAnsi="Arial"/>
          <w:b/>
          <w:color w:val="804826"/>
          <w:sz w:val="15"/>
        </w:rPr>
        <w:t xml:space="preserve">11 </w:t>
      </w:r>
      <w:r>
        <w:rPr>
          <w:rFonts w:ascii="Georgia" w:hAnsi="Georgia"/>
          <w:sz w:val="19"/>
        </w:rPr>
        <w:t>and Josiah fathered Jechoniah and his brothers, at the time of the carrying away to Babylon.</w:t>
      </w:r>
    </w:p>
    <w:p>
      <w:pPr>
        <w:pStyle w:val="Scripture"/>
      </w:pPr>
      <w:r>
        <w:rPr>
          <w:rFonts w:ascii="Arial" w:hAnsi="Arial"/>
          <w:b/>
          <w:color w:val="804826"/>
          <w:sz w:val="15"/>
        </w:rPr>
        <w:t xml:space="preserve">12 </w:t>
      </w:r>
      <w:r>
        <w:rPr>
          <w:rFonts w:ascii="Georgia" w:hAnsi="Georgia"/>
          <w:sz w:val="19"/>
        </w:rPr>
        <w:t>And after the carrying away to Babylon, Jechoniah fathered Shealtiel; and Shealtiel fathered Zerubbabel;</w:t>
      </w:r>
    </w:p>
    <w:p>
      <w:pPr>
        <w:pStyle w:val="Scripture"/>
      </w:pPr>
      <w:r>
        <w:rPr>
          <w:rFonts w:ascii="Arial" w:hAnsi="Arial"/>
          <w:b/>
          <w:color w:val="804826"/>
          <w:sz w:val="15"/>
        </w:rPr>
        <w:t xml:space="preserve">13 </w:t>
      </w:r>
      <w:r>
        <w:rPr>
          <w:rFonts w:ascii="Georgia" w:hAnsi="Georgia"/>
          <w:sz w:val="19"/>
        </w:rPr>
        <w:t>and Zerubbabel fathered Abiud; and Abiud fathered Eliakim; and Eliakim fathered Azor;</w:t>
      </w:r>
    </w:p>
    <w:p>
      <w:pPr>
        <w:pStyle w:val="Scripture"/>
      </w:pPr>
      <w:r>
        <w:rPr>
          <w:rFonts w:ascii="Arial" w:hAnsi="Arial"/>
          <w:b/>
          <w:color w:val="804826"/>
          <w:sz w:val="15"/>
        </w:rPr>
        <w:t xml:space="preserve">14 </w:t>
      </w:r>
      <w:r>
        <w:rPr>
          <w:rFonts w:ascii="Georgia" w:hAnsi="Georgia"/>
          <w:sz w:val="19"/>
        </w:rPr>
        <w:t>and Azor fathered Sadoc; and Sadoc fathered Achim; and Achim fathered Eliud;</w:t>
      </w:r>
    </w:p>
    <w:p>
      <w:pPr>
        <w:pStyle w:val="Scripture"/>
      </w:pPr>
      <w:r>
        <w:rPr>
          <w:rFonts w:ascii="Arial" w:hAnsi="Arial"/>
          <w:b/>
          <w:color w:val="804826"/>
          <w:sz w:val="15"/>
        </w:rPr>
        <w:t xml:space="preserve">15 </w:t>
      </w:r>
      <w:r>
        <w:rPr>
          <w:rFonts w:ascii="Georgia" w:hAnsi="Georgia"/>
          <w:sz w:val="19"/>
        </w:rPr>
        <w:t>and Eliud fathered Eleazar; and Eleazar fathered Matthan; and Matthan fathered Jacob;</w:t>
      </w:r>
    </w:p>
    <w:p>
      <w:pPr>
        <w:pStyle w:val="Scripture"/>
      </w:pPr>
      <w:r>
        <w:rPr>
          <w:rFonts w:ascii="Arial" w:hAnsi="Arial"/>
          <w:b/>
          <w:color w:val="804826"/>
          <w:sz w:val="15"/>
        </w:rPr>
        <w:t xml:space="preserve">16 </w:t>
      </w:r>
      <w:r>
        <w:rPr>
          <w:rFonts w:ascii="Georgia" w:hAnsi="Georgia"/>
          <w:sz w:val="19"/>
        </w:rPr>
        <w:t>and Jacob fathered Joseph the husband of Mary, of whom was born Jesus, who is called Messiah.</w:t>
      </w:r>
    </w:p>
    <w:p>
      <w:pPr>
        <w:pStyle w:val="Scripture"/>
      </w:pPr>
      <w:r>
        <w:rPr>
          <w:rFonts w:ascii="Arial" w:hAnsi="Arial"/>
          <w:b/>
          <w:color w:val="804826"/>
          <w:sz w:val="15"/>
        </w:rPr>
        <w:t xml:space="preserve">17 </w:t>
      </w:r>
      <w:r>
        <w:rPr>
          <w:rFonts w:ascii="Georgia" w:hAnsi="Georgia"/>
          <w:sz w:val="19"/>
        </w:rPr>
        <w:t>So all the generations from Abraham to David are fourteen generations; and from David to the carrying away to Babylon fourteen generations; and from the carrying away to Babylon to the Messiah fourteen generations.</w:t>
      </w:r>
    </w:p>
    <w:p>
      <w:pPr>
        <w:pStyle w:val="Scripture"/>
      </w:pPr>
      <w:r>
        <w:rPr>
          <w:rFonts w:ascii="Arial" w:hAnsi="Arial"/>
          <w:b/>
          <w:color w:val="804826"/>
          <w:sz w:val="15"/>
        </w:rPr>
        <w:t xml:space="preserve">18 </w:t>
      </w:r>
      <w:r>
        <w:rPr>
          <w:rFonts w:ascii="Georgia" w:hAnsi="Georgia"/>
          <w:sz w:val="19"/>
        </w:rPr>
        <w:t>Now the birth of Jesus the Messiah was in this way: When his mother Mary had been betrothed to Joseph, before they came together she was found with child of the Holy Spirit.</w:t>
      </w:r>
    </w:p>
    <w:p>
      <w:pPr>
        <w:pStyle w:val="Scripture"/>
      </w:pPr>
      <w:r>
        <w:rPr>
          <w:rFonts w:ascii="Arial" w:hAnsi="Arial"/>
          <w:b/>
          <w:color w:val="804826"/>
          <w:sz w:val="15"/>
        </w:rPr>
        <w:t xml:space="preserve">19 </w:t>
      </w:r>
      <w:r>
        <w:rPr>
          <w:rFonts w:ascii="Georgia" w:hAnsi="Georgia"/>
          <w:sz w:val="19"/>
        </w:rPr>
        <w:t>And Joseph her husband, being a righteous man, and not willing to make her a public example, was minded to put her away privily.</w:t>
      </w:r>
    </w:p>
    <w:p>
      <w:pPr>
        <w:pStyle w:val="Scripture"/>
      </w:pPr>
      <w:r>
        <w:rPr>
          <w:rFonts w:ascii="Arial" w:hAnsi="Arial"/>
          <w:b/>
          <w:color w:val="804826"/>
          <w:sz w:val="15"/>
        </w:rPr>
        <w:t xml:space="preserve">20 </w:t>
      </w:r>
      <w:r>
        <w:rPr>
          <w:rFonts w:ascii="Georgia" w:hAnsi="Georgia"/>
          <w:sz w:val="19"/>
        </w:rPr>
        <w:t>But when he considered these things, Listen, an angel of the Lord appeared to him in a dream, saying, Joseph, you son of David, do not be afraid to take Mary your wife: for that which is conceived in her is of the Holy Spirit.</w:t>
      </w:r>
    </w:p>
    <w:p>
      <w:pPr>
        <w:pStyle w:val="Scripture"/>
      </w:pPr>
      <w:r>
        <w:rPr>
          <w:rFonts w:ascii="Arial" w:hAnsi="Arial"/>
          <w:b/>
          <w:color w:val="804826"/>
          <w:sz w:val="15"/>
        </w:rPr>
        <w:t xml:space="preserve">21 </w:t>
      </w:r>
      <w:r>
        <w:rPr>
          <w:rFonts w:ascii="Georgia" w:hAnsi="Georgia"/>
          <w:sz w:val="19"/>
        </w:rPr>
        <w:t>And she will give birth to a son; and you will call his name JESUS; for it is the one who will save his people from their sins.</w:t>
      </w:r>
    </w:p>
    <w:p>
      <w:pPr>
        <w:pStyle w:val="Scripture"/>
      </w:pPr>
      <w:r>
        <w:rPr>
          <w:rFonts w:ascii="Arial" w:hAnsi="Arial"/>
          <w:b/>
          <w:color w:val="804826"/>
          <w:sz w:val="15"/>
        </w:rPr>
        <w:t xml:space="preserve">22 </w:t>
      </w:r>
      <w:r>
        <w:rPr>
          <w:rFonts w:ascii="Georgia" w:hAnsi="Georgia"/>
          <w:sz w:val="19"/>
        </w:rPr>
        <w:t>Now all this has come to pass, that it might be fulfilled which was spoken by the Lord through the prophet, saying,</w:t>
      </w:r>
    </w:p>
    <w:p>
      <w:pPr>
        <w:pStyle w:val="Scripture"/>
      </w:pPr>
      <w:r>
        <w:rPr>
          <w:rFonts w:ascii="Arial" w:hAnsi="Arial"/>
          <w:b/>
          <w:color w:val="804826"/>
          <w:sz w:val="15"/>
        </w:rPr>
        <w:t xml:space="preserve">23 </w:t>
      </w:r>
      <w:r>
        <w:rPr>
          <w:rFonts w:ascii="Georgia" w:hAnsi="Georgia"/>
          <w:sz w:val="19"/>
        </w:rPr>
        <w:t>Listen, the virgin will be with child, and will give birth to a son, And they will call his name Immanuel; which is, translated, God with us.</w:t>
      </w:r>
    </w:p>
    <w:p>
      <w:pPr>
        <w:pStyle w:val="Scripture"/>
      </w:pPr>
      <w:r>
        <w:rPr>
          <w:rFonts w:ascii="Arial" w:hAnsi="Arial"/>
          <w:b/>
          <w:color w:val="804826"/>
          <w:sz w:val="15"/>
        </w:rPr>
        <w:t xml:space="preserve">24 </w:t>
      </w:r>
      <w:r>
        <w:rPr>
          <w:rFonts w:ascii="Georgia" w:hAnsi="Georgia"/>
          <w:sz w:val="19"/>
        </w:rPr>
        <w:t>And Joseph arose from his sleep, and did as the angel of the Lord commanded him, and took Mary as his wife;</w:t>
      </w:r>
    </w:p>
    <w:p>
      <w:pPr>
        <w:pStyle w:val="Scripture"/>
      </w:pPr>
      <w:r>
        <w:rPr>
          <w:rFonts w:ascii="Arial" w:hAnsi="Arial"/>
          <w:b/>
          <w:color w:val="804826"/>
          <w:sz w:val="15"/>
        </w:rPr>
        <w:t xml:space="preserve">25 </w:t>
      </w:r>
      <w:r>
        <w:rPr>
          <w:rFonts w:ascii="Georgia" w:hAnsi="Georgia"/>
          <w:sz w:val="19"/>
        </w:rPr>
        <w:t>and knew her not till she had brought forth a son: and he called his name JESUS.</w:t>
      </w:r>
    </w:p>
    <w:p>
      <w:pPr>
        <w:pStyle w:val="Heading2"/>
      </w:pPr>
      <w:r>
        <w:t>Chapter 2</w:t>
      </w:r>
    </w:p>
    <w:p>
      <w:pPr>
        <w:pStyle w:val="Scripture"/>
      </w:pPr>
      <w:r>
        <w:rPr>
          <w:rFonts w:ascii="Arial" w:hAnsi="Arial"/>
          <w:b/>
          <w:color w:val="804826"/>
          <w:sz w:val="15"/>
        </w:rPr>
        <w:t xml:space="preserve">1 </w:t>
      </w:r>
      <w:r>
        <w:rPr>
          <w:rFonts w:ascii="Georgia" w:hAnsi="Georgia"/>
          <w:sz w:val="19"/>
        </w:rPr>
        <w:t>Now when Jesus was born in Bethlehem of Judaea in the days of Herod the king, Listen, Magi from the east came to Jerusalem, saying,</w:t>
      </w:r>
    </w:p>
    <w:p>
      <w:pPr>
        <w:pStyle w:val="Scripture"/>
      </w:pPr>
      <w:r>
        <w:rPr>
          <w:rFonts w:ascii="Arial" w:hAnsi="Arial"/>
          <w:b/>
          <w:color w:val="804826"/>
          <w:sz w:val="15"/>
        </w:rPr>
        <w:t xml:space="preserve">2 </w:t>
      </w:r>
      <w:r>
        <w:rPr>
          <w:rFonts w:ascii="Georgia" w:hAnsi="Georgia"/>
          <w:sz w:val="19"/>
        </w:rPr>
        <w:t>Where is the one who is born King of the Jews? for we saw his star in the east, and have come to worship him.</w:t>
      </w:r>
    </w:p>
    <w:p>
      <w:pPr>
        <w:pStyle w:val="Scripture"/>
      </w:pPr>
      <w:r>
        <w:rPr>
          <w:rFonts w:ascii="Arial" w:hAnsi="Arial"/>
          <w:b/>
          <w:color w:val="804826"/>
          <w:sz w:val="15"/>
        </w:rPr>
        <w:t xml:space="preserve">3 </w:t>
      </w:r>
      <w:r>
        <w:rPr>
          <w:rFonts w:ascii="Georgia" w:hAnsi="Georgia"/>
          <w:sz w:val="19"/>
        </w:rPr>
        <w:t>And when Herod the king heard it, he was troubled, and all Jerusalem with him.</w:t>
      </w:r>
    </w:p>
    <w:p>
      <w:pPr>
        <w:pStyle w:val="Scripture"/>
      </w:pPr>
      <w:r>
        <w:rPr>
          <w:rFonts w:ascii="Arial" w:hAnsi="Arial"/>
          <w:b/>
          <w:color w:val="804826"/>
          <w:sz w:val="15"/>
        </w:rPr>
        <w:t xml:space="preserve">4 </w:t>
      </w:r>
      <w:r>
        <w:rPr>
          <w:rFonts w:ascii="Georgia" w:hAnsi="Georgia"/>
          <w:sz w:val="19"/>
        </w:rPr>
        <w:t>And gathering together all the ruling priests and scribes of the people, he inquired of them where the Messiah should be born.</w:t>
      </w:r>
    </w:p>
    <w:p>
      <w:pPr>
        <w:pStyle w:val="Scripture"/>
      </w:pPr>
      <w:r>
        <w:rPr>
          <w:rFonts w:ascii="Arial" w:hAnsi="Arial"/>
          <w:b/>
          <w:color w:val="804826"/>
          <w:sz w:val="15"/>
        </w:rPr>
        <w:t xml:space="preserve">5 </w:t>
      </w:r>
      <w:r>
        <w:rPr>
          <w:rFonts w:ascii="Georgia" w:hAnsi="Georgia"/>
          <w:sz w:val="19"/>
        </w:rPr>
        <w:t>And they said to him, In Bethlehem of Judaea: for thus it is written through the prophet,</w:t>
      </w:r>
    </w:p>
    <w:p>
      <w:pPr>
        <w:pStyle w:val="Scripture"/>
      </w:pPr>
      <w:r>
        <w:rPr>
          <w:rFonts w:ascii="Arial" w:hAnsi="Arial"/>
          <w:b/>
          <w:color w:val="804826"/>
          <w:sz w:val="15"/>
        </w:rPr>
        <w:t xml:space="preserve">6 </w:t>
      </w:r>
      <w:r>
        <w:rPr>
          <w:rFonts w:ascii="Georgia" w:hAnsi="Georgia"/>
          <w:sz w:val="19"/>
        </w:rPr>
        <w:t>And you Bethlehem, land of Judah, Are by no means least among the princes of Judah: For out of you will come a governor, Who will be shepherd of my people Israel.</w:t>
      </w:r>
    </w:p>
    <w:p>
      <w:pPr>
        <w:pStyle w:val="Scripture"/>
      </w:pPr>
      <w:r>
        <w:rPr>
          <w:rFonts w:ascii="Arial" w:hAnsi="Arial"/>
          <w:b/>
          <w:color w:val="804826"/>
          <w:sz w:val="15"/>
        </w:rPr>
        <w:t xml:space="preserve">7 </w:t>
      </w:r>
      <w:r>
        <w:rPr>
          <w:rFonts w:ascii="Georgia" w:hAnsi="Georgia"/>
          <w:sz w:val="19"/>
        </w:rPr>
        <w:t>Then Herod privily called the Wise-men, and learned of them exactly what time the star appeared.</w:t>
      </w:r>
    </w:p>
    <w:p>
      <w:pPr>
        <w:pStyle w:val="Scripture"/>
      </w:pPr>
      <w:r>
        <w:rPr>
          <w:rFonts w:ascii="Arial" w:hAnsi="Arial"/>
          <w:b/>
          <w:color w:val="804826"/>
          <w:sz w:val="15"/>
        </w:rPr>
        <w:t xml:space="preserve">8 </w:t>
      </w:r>
      <w:r>
        <w:rPr>
          <w:rFonts w:ascii="Georgia" w:hAnsi="Georgia"/>
          <w:sz w:val="19"/>
        </w:rPr>
        <w:t>And he sent them to Bethlehem, and said, Go and search out exactly concerning the child; and when you have found him, bring me word, that I also may come and worship him.</w:t>
      </w:r>
    </w:p>
    <w:p>
      <w:pPr>
        <w:pStyle w:val="Scripture"/>
      </w:pPr>
      <w:r>
        <w:rPr>
          <w:rFonts w:ascii="Arial" w:hAnsi="Arial"/>
          <w:b/>
          <w:color w:val="804826"/>
          <w:sz w:val="15"/>
        </w:rPr>
        <w:t xml:space="preserve">9 </w:t>
      </w:r>
      <w:r>
        <w:rPr>
          <w:rFonts w:ascii="Georgia" w:hAnsi="Georgia"/>
          <w:sz w:val="19"/>
        </w:rPr>
        <w:t>And they, having heard the king, went their way; and lo, the star, which they saw in the east, went before them, till it came and stood over where the child was.</w:t>
      </w:r>
    </w:p>
    <w:p>
      <w:pPr>
        <w:pStyle w:val="Scripture"/>
      </w:pPr>
      <w:r>
        <w:rPr>
          <w:rFonts w:ascii="Arial" w:hAnsi="Arial"/>
          <w:b/>
          <w:color w:val="804826"/>
          <w:sz w:val="15"/>
        </w:rPr>
        <w:t xml:space="preserve">10 </w:t>
      </w:r>
      <w:r>
        <w:rPr>
          <w:rFonts w:ascii="Georgia" w:hAnsi="Georgia"/>
          <w:sz w:val="19"/>
        </w:rPr>
        <w:t>And when they saw the star, they rejoiced with exceeding great joy.</w:t>
      </w:r>
    </w:p>
    <w:p>
      <w:pPr>
        <w:pStyle w:val="Scripture"/>
      </w:pPr>
      <w:r>
        <w:rPr>
          <w:rFonts w:ascii="Arial" w:hAnsi="Arial"/>
          <w:b/>
          <w:color w:val="804826"/>
          <w:sz w:val="15"/>
        </w:rPr>
        <w:t xml:space="preserve">11 </w:t>
      </w:r>
      <w:r>
        <w:rPr>
          <w:rFonts w:ascii="Georgia" w:hAnsi="Georgia"/>
          <w:sz w:val="19"/>
        </w:rPr>
        <w:t>And they came into the house and saw the child with Mary his mother; and they fell down and worshipped him; and opening their treasures they offered to him gifts, gold and frankincense and myrrh.</w:t>
      </w:r>
    </w:p>
    <w:p>
      <w:pPr>
        <w:pStyle w:val="Scripture"/>
      </w:pPr>
      <w:r>
        <w:rPr>
          <w:rFonts w:ascii="Arial" w:hAnsi="Arial"/>
          <w:b/>
          <w:color w:val="804826"/>
          <w:sz w:val="15"/>
        </w:rPr>
        <w:t xml:space="preserve">12 </w:t>
      </w:r>
      <w:r>
        <w:rPr>
          <w:rFonts w:ascii="Georgia" w:hAnsi="Georgia"/>
          <w:sz w:val="19"/>
        </w:rPr>
        <w:t>And being warned by God in a dream that they should not return to Herod, they departed into their own country another way.</w:t>
      </w:r>
    </w:p>
    <w:p>
      <w:pPr>
        <w:pStyle w:val="Scripture"/>
      </w:pPr>
      <w:r>
        <w:rPr>
          <w:rFonts w:ascii="Arial" w:hAnsi="Arial"/>
          <w:b/>
          <w:color w:val="804826"/>
          <w:sz w:val="15"/>
        </w:rPr>
        <w:t xml:space="preserve">13 </w:t>
      </w:r>
      <w:r>
        <w:rPr>
          <w:rFonts w:ascii="Georgia" w:hAnsi="Georgia"/>
          <w:sz w:val="19"/>
        </w:rPr>
        <w:t>Now when they were departed, Listen, an angel of the Lord appeared to Joseph in a dream, saying, Arise and take the child and his mother, and flee into Egypt, and remain there until I tell you: for Herod will seek the child to destroy him.</w:t>
      </w:r>
    </w:p>
    <w:p>
      <w:pPr>
        <w:pStyle w:val="Scripture"/>
      </w:pPr>
      <w:r>
        <w:rPr>
          <w:rFonts w:ascii="Arial" w:hAnsi="Arial"/>
          <w:b/>
          <w:color w:val="804826"/>
          <w:sz w:val="15"/>
        </w:rPr>
        <w:t xml:space="preserve">14 </w:t>
      </w:r>
      <w:r>
        <w:rPr>
          <w:rFonts w:ascii="Georgia" w:hAnsi="Georgia"/>
          <w:sz w:val="19"/>
        </w:rPr>
        <w:t>And he arose and took the child and his mother by night, and departed into Egypt;</w:t>
      </w:r>
    </w:p>
    <w:p>
      <w:pPr>
        <w:pStyle w:val="Scripture"/>
      </w:pPr>
      <w:r>
        <w:rPr>
          <w:rFonts w:ascii="Arial" w:hAnsi="Arial"/>
          <w:b/>
          <w:color w:val="804826"/>
          <w:sz w:val="15"/>
        </w:rPr>
        <w:t xml:space="preserve">15 </w:t>
      </w:r>
      <w:r>
        <w:rPr>
          <w:rFonts w:ascii="Georgia" w:hAnsi="Georgia"/>
          <w:sz w:val="19"/>
        </w:rPr>
        <w:t>and was there until the death of Herod: that it might be fulfilled which was spoken by the Lord through the prophet, saying, Out of Egypt did I call my son.</w:t>
      </w:r>
    </w:p>
    <w:p>
      <w:pPr>
        <w:pStyle w:val="Scripture"/>
      </w:pPr>
      <w:r>
        <w:rPr>
          <w:rFonts w:ascii="Arial" w:hAnsi="Arial"/>
          <w:b/>
          <w:color w:val="804826"/>
          <w:sz w:val="15"/>
        </w:rPr>
        <w:t xml:space="preserve">16 </w:t>
      </w:r>
      <w:r>
        <w:rPr>
          <w:rFonts w:ascii="Georgia" w:hAnsi="Georgia"/>
          <w:sz w:val="19"/>
        </w:rPr>
        <w:t>Then Herod, when he saw that he was deceived by the Wise-men, was furious, and sent men, and killed all the male children that were in Bethlehem, and in all the borders of it, from two years old and under, according to the time which he had exactly learned of the Wise-men.</w:t>
      </w:r>
    </w:p>
    <w:p>
      <w:pPr>
        <w:pStyle w:val="Scripture"/>
      </w:pPr>
      <w:r>
        <w:rPr>
          <w:rFonts w:ascii="Arial" w:hAnsi="Arial"/>
          <w:b/>
          <w:color w:val="804826"/>
          <w:sz w:val="15"/>
        </w:rPr>
        <w:t xml:space="preserve">17 </w:t>
      </w:r>
      <w:r>
        <w:rPr>
          <w:rFonts w:ascii="Georgia" w:hAnsi="Georgia"/>
          <w:sz w:val="19"/>
        </w:rPr>
        <w:t>Then what was spoken was fulfilled that which was spoken through Jeremiah the prophet, saying,</w:t>
      </w:r>
    </w:p>
    <w:p>
      <w:pPr>
        <w:pStyle w:val="Scripture"/>
      </w:pPr>
      <w:r>
        <w:rPr>
          <w:rFonts w:ascii="Arial" w:hAnsi="Arial"/>
          <w:b/>
          <w:color w:val="804826"/>
          <w:sz w:val="15"/>
        </w:rPr>
        <w:t xml:space="preserve">18 </w:t>
      </w:r>
      <w:r>
        <w:rPr>
          <w:rFonts w:ascii="Georgia" w:hAnsi="Georgia"/>
          <w:sz w:val="19"/>
        </w:rPr>
        <w:t>A voice was heard in Ramah, Weeping and great mourning, Rachel weeping for her children; And she would not be comforted, because they are not.</w:t>
      </w:r>
    </w:p>
    <w:p>
      <w:pPr>
        <w:pStyle w:val="Scripture"/>
      </w:pPr>
      <w:r>
        <w:rPr>
          <w:rFonts w:ascii="Arial" w:hAnsi="Arial"/>
          <w:b/>
          <w:color w:val="804826"/>
          <w:sz w:val="15"/>
        </w:rPr>
        <w:t xml:space="preserve">19 </w:t>
      </w:r>
      <w:r>
        <w:rPr>
          <w:rFonts w:ascii="Georgia" w:hAnsi="Georgia"/>
          <w:sz w:val="19"/>
        </w:rPr>
        <w:t>But when Herod was dead, Listen, an angel of the Lord appears in a dream to Joseph in Egypt, saying,</w:t>
      </w:r>
    </w:p>
    <w:p>
      <w:pPr>
        <w:pStyle w:val="Scripture"/>
      </w:pPr>
      <w:r>
        <w:rPr>
          <w:rFonts w:ascii="Arial" w:hAnsi="Arial"/>
          <w:b/>
          <w:color w:val="804826"/>
          <w:sz w:val="15"/>
        </w:rPr>
        <w:t xml:space="preserve">20 </w:t>
      </w:r>
      <w:r>
        <w:rPr>
          <w:rFonts w:ascii="Georgia" w:hAnsi="Georgia"/>
          <w:sz w:val="19"/>
        </w:rPr>
        <w:t>Arise and take the child and his mother, and go into the land of Israel: for they are dead that sought the child's life.</w:t>
      </w:r>
    </w:p>
    <w:p>
      <w:pPr>
        <w:pStyle w:val="Scripture"/>
      </w:pPr>
      <w:r>
        <w:rPr>
          <w:rFonts w:ascii="Arial" w:hAnsi="Arial"/>
          <w:b/>
          <w:color w:val="804826"/>
          <w:sz w:val="15"/>
        </w:rPr>
        <w:t xml:space="preserve">21 </w:t>
      </w:r>
      <w:r>
        <w:rPr>
          <w:rFonts w:ascii="Georgia" w:hAnsi="Georgia"/>
          <w:sz w:val="19"/>
        </w:rPr>
        <w:t>And he arose and took the child and his mother, and came into the land of Israel.</w:t>
      </w:r>
    </w:p>
    <w:p>
      <w:pPr>
        <w:pStyle w:val="Scripture"/>
      </w:pPr>
      <w:r>
        <w:rPr>
          <w:rFonts w:ascii="Arial" w:hAnsi="Arial"/>
          <w:b/>
          <w:color w:val="804826"/>
          <w:sz w:val="15"/>
        </w:rPr>
        <w:t xml:space="preserve">22 </w:t>
      </w:r>
      <w:r>
        <w:rPr>
          <w:rFonts w:ascii="Georgia" w:hAnsi="Georgia"/>
          <w:sz w:val="19"/>
        </w:rPr>
        <w:t>But when he heard that Archelaus was reigning over Judaea in place of his father Herod, he was afraid to go there; and being warned by God in a dream, he withdrew to the region of Galilee,</w:t>
      </w:r>
    </w:p>
    <w:p>
      <w:pPr>
        <w:pStyle w:val="Scripture"/>
      </w:pPr>
      <w:r>
        <w:rPr>
          <w:rFonts w:ascii="Arial" w:hAnsi="Arial"/>
          <w:b/>
          <w:color w:val="804826"/>
          <w:sz w:val="15"/>
        </w:rPr>
        <w:t xml:space="preserve">23 </w:t>
      </w:r>
      <w:r>
        <w:rPr>
          <w:rFonts w:ascii="Georgia" w:hAnsi="Georgia"/>
          <w:sz w:val="19"/>
        </w:rPr>
        <w:t>and came and dwelt in a city called Nazareth; that it might be fulfilled which was spoken through the prophets, that he should be called a Nazarene.</w:t>
      </w:r>
    </w:p>
    <w:p>
      <w:pPr>
        <w:pStyle w:val="Heading2"/>
      </w:pPr>
      <w:r>
        <w:t>Chapter 3</w:t>
      </w:r>
    </w:p>
    <w:p>
      <w:pPr>
        <w:pStyle w:val="Scripture"/>
      </w:pPr>
      <w:r>
        <w:rPr>
          <w:rFonts w:ascii="Arial" w:hAnsi="Arial"/>
          <w:b/>
          <w:color w:val="804826"/>
          <w:sz w:val="15"/>
        </w:rPr>
        <w:t xml:space="preserve">1 </w:t>
      </w:r>
      <w:r>
        <w:rPr>
          <w:rFonts w:ascii="Georgia" w:hAnsi="Georgia"/>
          <w:sz w:val="19"/>
        </w:rPr>
        <w:t>And In those days John came the Baptist, preaching in the wilderness of Judaea, saying,</w:t>
      </w:r>
    </w:p>
    <w:p>
      <w:pPr>
        <w:pStyle w:val="Scripture"/>
      </w:pPr>
      <w:r>
        <w:rPr>
          <w:rFonts w:ascii="Arial" w:hAnsi="Arial"/>
          <w:b/>
          <w:color w:val="804826"/>
          <w:sz w:val="15"/>
        </w:rPr>
        <w:t xml:space="preserve">2 </w:t>
      </w:r>
      <w:r>
        <w:rPr>
          <w:rFonts w:ascii="Georgia" w:hAnsi="Georgia"/>
          <w:sz w:val="19"/>
        </w:rPr>
        <w:t>Repent; for the Kingdom of Heaven has drawn near.</w:t>
      </w:r>
    </w:p>
    <w:p>
      <w:pPr>
        <w:pStyle w:val="Scripture"/>
      </w:pPr>
      <w:r>
        <w:rPr>
          <w:rFonts w:ascii="Arial" w:hAnsi="Arial"/>
          <w:b/>
          <w:color w:val="804826"/>
          <w:sz w:val="15"/>
        </w:rPr>
        <w:t xml:space="preserve">3 </w:t>
      </w:r>
      <w:r>
        <w:rPr>
          <w:rFonts w:ascii="Georgia" w:hAnsi="Georgia"/>
          <w:sz w:val="19"/>
        </w:rPr>
        <w:t>For this is the one who was spoken of through Isaiah the prophet, saying, The voice of one calling out in the wilderness, Prepare the way of the Lord, Make his paths straight.</w:t>
      </w:r>
    </w:p>
    <w:p>
      <w:pPr>
        <w:pStyle w:val="Scripture"/>
      </w:pPr>
      <w:r>
        <w:rPr>
          <w:rFonts w:ascii="Arial" w:hAnsi="Arial"/>
          <w:b/>
          <w:color w:val="804826"/>
          <w:sz w:val="15"/>
        </w:rPr>
        <w:t xml:space="preserve">4 </w:t>
      </w:r>
      <w:r>
        <w:rPr>
          <w:rFonts w:ascii="Georgia" w:hAnsi="Georgia"/>
          <w:sz w:val="19"/>
        </w:rPr>
        <w:t>Now John himself had his clothing of camel's hair, and a leathern girdle about his loins; and his food was locusts and wild honey.</w:t>
      </w:r>
    </w:p>
    <w:p>
      <w:pPr>
        <w:pStyle w:val="Scripture"/>
      </w:pPr>
      <w:r>
        <w:rPr>
          <w:rFonts w:ascii="Arial" w:hAnsi="Arial"/>
          <w:b/>
          <w:color w:val="804826"/>
          <w:sz w:val="15"/>
        </w:rPr>
        <w:t xml:space="preserve">5 </w:t>
      </w:r>
      <w:r>
        <w:rPr>
          <w:rFonts w:ascii="Georgia" w:hAnsi="Georgia"/>
          <w:sz w:val="19"/>
        </w:rPr>
        <w:t>Then went out to him Jerusalem, and all Judaea, and all the region around the Jordan;</w:t>
      </w:r>
    </w:p>
    <w:p>
      <w:pPr>
        <w:pStyle w:val="Scripture"/>
      </w:pPr>
      <w:r>
        <w:rPr>
          <w:rFonts w:ascii="Arial" w:hAnsi="Arial"/>
          <w:b/>
          <w:color w:val="804826"/>
          <w:sz w:val="15"/>
        </w:rPr>
        <w:t xml:space="preserve">6 </w:t>
      </w:r>
      <w:r>
        <w:rPr>
          <w:rFonts w:ascii="Georgia" w:hAnsi="Georgia"/>
          <w:sz w:val="19"/>
        </w:rPr>
        <w:t>and they were baptized of him in the river Jordan, confessing their sins.</w:t>
      </w:r>
    </w:p>
    <w:p>
      <w:pPr>
        <w:pStyle w:val="Scripture"/>
      </w:pPr>
      <w:r>
        <w:rPr>
          <w:rFonts w:ascii="Arial" w:hAnsi="Arial"/>
          <w:b/>
          <w:color w:val="804826"/>
          <w:sz w:val="15"/>
        </w:rPr>
        <w:t xml:space="preserve">7 </w:t>
      </w:r>
      <w:r>
        <w:rPr>
          <w:rFonts w:ascii="Georgia" w:hAnsi="Georgia"/>
          <w:sz w:val="19"/>
        </w:rPr>
        <w:t>But when he saw many of the Pharisees and Sadducees coming to his baptism, he said to them, You offspring of vipers, who warned you to flee from the wrath to come?</w:t>
      </w:r>
    </w:p>
    <w:p>
      <w:pPr>
        <w:pStyle w:val="Scripture"/>
      </w:pPr>
      <w:r>
        <w:rPr>
          <w:rFonts w:ascii="Arial" w:hAnsi="Arial"/>
          <w:b/>
          <w:color w:val="804826"/>
          <w:sz w:val="15"/>
        </w:rPr>
        <w:t xml:space="preserve">8 </w:t>
      </w:r>
      <w:r>
        <w:rPr>
          <w:rFonts w:ascii="Georgia" w:hAnsi="Georgia"/>
          <w:sz w:val="19"/>
        </w:rPr>
        <w:t>produce therefore fruit worthy of repentance:</w:t>
      </w:r>
    </w:p>
    <w:p>
      <w:pPr>
        <w:pStyle w:val="Scripture"/>
      </w:pPr>
      <w:r>
        <w:rPr>
          <w:rFonts w:ascii="Arial" w:hAnsi="Arial"/>
          <w:b/>
          <w:color w:val="804826"/>
          <w:sz w:val="15"/>
        </w:rPr>
        <w:t xml:space="preserve">9 </w:t>
      </w:r>
      <w:r>
        <w:rPr>
          <w:rFonts w:ascii="Georgia" w:hAnsi="Georgia"/>
          <w:sz w:val="19"/>
        </w:rPr>
        <w:t>and think not to say within yourselves, We have Abraham to our father: for I say to you, that God is able of these stones to raise up children to Abraham.</w:t>
      </w:r>
    </w:p>
    <w:p>
      <w:pPr>
        <w:pStyle w:val="Scripture"/>
      </w:pPr>
      <w:r>
        <w:rPr>
          <w:rFonts w:ascii="Arial" w:hAnsi="Arial"/>
          <w:b/>
          <w:color w:val="804826"/>
          <w:sz w:val="15"/>
        </w:rPr>
        <w:t xml:space="preserve">10 </w:t>
      </w:r>
      <w:r>
        <w:rPr>
          <w:rFonts w:ascii="Georgia" w:hAnsi="Georgia"/>
          <w:sz w:val="19"/>
        </w:rPr>
        <w:t>And even now the axe lies at the root of the trees: every tree therefore that does not produce good fruit is cut down, and cast into the fire.</w:t>
      </w:r>
    </w:p>
    <w:p>
      <w:pPr>
        <w:pStyle w:val="Scripture"/>
      </w:pPr>
      <w:r>
        <w:rPr>
          <w:rFonts w:ascii="Arial" w:hAnsi="Arial"/>
          <w:b/>
          <w:color w:val="804826"/>
          <w:sz w:val="15"/>
        </w:rPr>
        <w:t xml:space="preserve">11 </w:t>
      </w:r>
      <w:r>
        <w:rPr>
          <w:rFonts w:ascii="Georgia" w:hAnsi="Georgia"/>
          <w:sz w:val="19"/>
        </w:rPr>
        <w:t>I indeed baptize you in water to repentance: but the one who comes after me is mightier than I, whose sandals I am not worthy to carry: he will baptize you in the Holy Spirit and in fire:</w:t>
      </w:r>
    </w:p>
    <w:p>
      <w:pPr>
        <w:pStyle w:val="Scripture"/>
      </w:pPr>
      <w:r>
        <w:rPr>
          <w:rFonts w:ascii="Arial" w:hAnsi="Arial"/>
          <w:b/>
          <w:color w:val="804826"/>
          <w:sz w:val="15"/>
        </w:rPr>
        <w:t xml:space="preserve">12 </w:t>
      </w:r>
      <w:r>
        <w:rPr>
          <w:rFonts w:ascii="Georgia" w:hAnsi="Georgia"/>
          <w:sz w:val="19"/>
        </w:rPr>
        <w:t>whose fan is in his hand, and he will thoroughly cleanse his threshing-floor; and he will gather his wheat into the garner, but the chaff he will burn up with unquenchable fire.</w:t>
      </w:r>
    </w:p>
    <w:p>
      <w:pPr>
        <w:pStyle w:val="Scripture"/>
      </w:pPr>
      <w:r>
        <w:rPr>
          <w:rFonts w:ascii="Arial" w:hAnsi="Arial"/>
          <w:b/>
          <w:color w:val="804826"/>
          <w:sz w:val="15"/>
        </w:rPr>
        <w:t xml:space="preserve">13 </w:t>
      </w:r>
      <w:r>
        <w:rPr>
          <w:rFonts w:ascii="Georgia" w:hAnsi="Georgia"/>
          <w:sz w:val="19"/>
        </w:rPr>
        <w:t>Then Jesus came from Galilee to the Jordan to John, to be baptized of him.</w:t>
      </w:r>
    </w:p>
    <w:p>
      <w:pPr>
        <w:pStyle w:val="Scripture"/>
      </w:pPr>
      <w:r>
        <w:rPr>
          <w:rFonts w:ascii="Arial" w:hAnsi="Arial"/>
          <w:b/>
          <w:color w:val="804826"/>
          <w:sz w:val="15"/>
        </w:rPr>
        <w:t xml:space="preserve">14 </w:t>
      </w:r>
      <w:r>
        <w:rPr>
          <w:rFonts w:ascii="Georgia" w:hAnsi="Georgia"/>
          <w:sz w:val="19"/>
        </w:rPr>
        <w:t>But John would have hindered him, saying, I have need to be baptized of you, and come you to me?</w:t>
      </w:r>
    </w:p>
    <w:p>
      <w:pPr>
        <w:pStyle w:val="Scripture"/>
      </w:pPr>
      <w:r>
        <w:rPr>
          <w:rFonts w:ascii="Arial" w:hAnsi="Arial"/>
          <w:b/>
          <w:color w:val="804826"/>
          <w:sz w:val="15"/>
        </w:rPr>
        <w:t xml:space="preserve">15 </w:t>
      </w:r>
      <w:r>
        <w:rPr>
          <w:rFonts w:ascii="Georgia" w:hAnsi="Georgia"/>
          <w:sz w:val="19"/>
        </w:rPr>
        <w:t>But Jesus answering said to him, Suffer it now: for thus it becomes us to fulfil all righteousness. Then he allows him.</w:t>
      </w:r>
    </w:p>
    <w:p>
      <w:pPr>
        <w:pStyle w:val="Scripture"/>
      </w:pPr>
      <w:r>
        <w:rPr>
          <w:rFonts w:ascii="Arial" w:hAnsi="Arial"/>
          <w:b/>
          <w:color w:val="804826"/>
          <w:sz w:val="15"/>
        </w:rPr>
        <w:t xml:space="preserve">16 </w:t>
      </w:r>
      <w:r>
        <w:rPr>
          <w:rFonts w:ascii="Georgia" w:hAnsi="Georgia"/>
          <w:sz w:val="19"/>
        </w:rPr>
        <w:t>And Jesus when he was baptized, went up immediately from the water: and lo, the heavens were opened to him, and he saw the Spirit of God descending as a dove, and coming on him;</w:t>
      </w:r>
    </w:p>
    <w:p>
      <w:pPr>
        <w:pStyle w:val="Scripture"/>
      </w:pPr>
      <w:r>
        <w:rPr>
          <w:rFonts w:ascii="Arial" w:hAnsi="Arial"/>
          <w:b/>
          <w:color w:val="804826"/>
          <w:sz w:val="15"/>
        </w:rPr>
        <w:t xml:space="preserve">17 </w:t>
      </w:r>
      <w:r>
        <w:rPr>
          <w:rFonts w:ascii="Georgia" w:hAnsi="Georgia"/>
          <w:sz w:val="19"/>
        </w:rPr>
        <w:t>and lo, a voice out of the heavens, saying, This is my beloved Son, in whom I am well pleased.</w:t>
      </w:r>
    </w:p>
    <w:p>
      <w:pPr>
        <w:pStyle w:val="Heading2"/>
      </w:pPr>
      <w:r>
        <w:t>Chapter 4</w:t>
      </w:r>
    </w:p>
    <w:p>
      <w:pPr>
        <w:pStyle w:val="Scripture"/>
      </w:pPr>
      <w:r>
        <w:rPr>
          <w:rFonts w:ascii="Arial" w:hAnsi="Arial"/>
          <w:b/>
          <w:color w:val="804826"/>
          <w:sz w:val="15"/>
        </w:rPr>
        <w:t xml:space="preserve">1 </w:t>
      </w:r>
      <w:r>
        <w:rPr>
          <w:rFonts w:ascii="Georgia" w:hAnsi="Georgia"/>
          <w:sz w:val="19"/>
        </w:rPr>
        <w:t>Then Jesus was led up by the Spirit into the wilderness to be tempted by the devil.</w:t>
      </w:r>
    </w:p>
    <w:p>
      <w:pPr>
        <w:pStyle w:val="Scripture"/>
      </w:pPr>
      <w:r>
        <w:rPr>
          <w:rFonts w:ascii="Arial" w:hAnsi="Arial"/>
          <w:b/>
          <w:color w:val="804826"/>
          <w:sz w:val="15"/>
        </w:rPr>
        <w:t xml:space="preserve">2 </w:t>
      </w:r>
      <w:r>
        <w:rPr>
          <w:rFonts w:ascii="Georgia" w:hAnsi="Georgia"/>
          <w:sz w:val="19"/>
        </w:rPr>
        <w:t>And when he had fasted forty days and forty nights, he afterward hungered.</w:t>
      </w:r>
    </w:p>
    <w:p>
      <w:pPr>
        <w:pStyle w:val="Scripture"/>
      </w:pPr>
      <w:r>
        <w:rPr>
          <w:rFonts w:ascii="Arial" w:hAnsi="Arial"/>
          <w:b/>
          <w:color w:val="804826"/>
          <w:sz w:val="15"/>
        </w:rPr>
        <w:t xml:space="preserve">3 </w:t>
      </w:r>
      <w:r>
        <w:rPr>
          <w:rFonts w:ascii="Georgia" w:hAnsi="Georgia"/>
          <w:sz w:val="19"/>
        </w:rPr>
        <w:t>And the tempter came and said to him, If you are the Son of God, command that these stones become bread.</w:t>
      </w:r>
    </w:p>
    <w:p>
      <w:pPr>
        <w:pStyle w:val="Scripture"/>
      </w:pPr>
      <w:r>
        <w:rPr>
          <w:rFonts w:ascii="Arial" w:hAnsi="Arial"/>
          <w:b/>
          <w:color w:val="804826"/>
          <w:sz w:val="15"/>
        </w:rPr>
        <w:t xml:space="preserve">4 </w:t>
      </w:r>
      <w:r>
        <w:rPr>
          <w:rFonts w:ascii="Georgia" w:hAnsi="Georgia"/>
          <w:sz w:val="19"/>
        </w:rPr>
        <w:t>But he answered, It is written, Man will not live by bread alone, but by every word that proceeds out of the mouth of God.</w:t>
      </w:r>
    </w:p>
    <w:p>
      <w:pPr>
        <w:pStyle w:val="Scripture"/>
      </w:pPr>
      <w:r>
        <w:rPr>
          <w:rFonts w:ascii="Arial" w:hAnsi="Arial"/>
          <w:b/>
          <w:color w:val="804826"/>
          <w:sz w:val="15"/>
        </w:rPr>
        <w:t xml:space="preserve">5 </w:t>
      </w:r>
      <w:r>
        <w:rPr>
          <w:rFonts w:ascii="Georgia" w:hAnsi="Georgia"/>
          <w:sz w:val="19"/>
        </w:rPr>
        <w:t>Then the devil takes him into the Holy City; and he set him on the pinnacle of the temple,</w:t>
      </w:r>
    </w:p>
    <w:p>
      <w:pPr>
        <w:pStyle w:val="Scripture"/>
      </w:pPr>
      <w:r>
        <w:rPr>
          <w:rFonts w:ascii="Arial" w:hAnsi="Arial"/>
          <w:b/>
          <w:color w:val="804826"/>
          <w:sz w:val="15"/>
        </w:rPr>
        <w:t xml:space="preserve">6 </w:t>
      </w:r>
      <w:r>
        <w:rPr>
          <w:rFonts w:ascii="Georgia" w:hAnsi="Georgia"/>
          <w:sz w:val="19"/>
        </w:rPr>
        <w:t>and says to him, If you are the Son of God, cast yourself down: for it is written, He will give his angels charge concerning you: and, On their hands they will bear you up, Lest perhaps you dash your foot against a stone.</w:t>
      </w:r>
    </w:p>
    <w:p>
      <w:pPr>
        <w:pStyle w:val="Scripture"/>
      </w:pPr>
      <w:r>
        <w:rPr>
          <w:rFonts w:ascii="Arial" w:hAnsi="Arial"/>
          <w:b/>
          <w:color w:val="804826"/>
          <w:sz w:val="15"/>
        </w:rPr>
        <w:t xml:space="preserve">7 </w:t>
      </w:r>
      <w:r>
        <w:rPr>
          <w:rFonts w:ascii="Georgia" w:hAnsi="Georgia"/>
          <w:sz w:val="19"/>
        </w:rPr>
        <w:t>Jesus said to him, Again it is written, You will not put to the test the Lord your God.</w:t>
      </w:r>
    </w:p>
    <w:p>
      <w:pPr>
        <w:pStyle w:val="Scripture"/>
      </w:pPr>
      <w:r>
        <w:rPr>
          <w:rFonts w:ascii="Arial" w:hAnsi="Arial"/>
          <w:b/>
          <w:color w:val="804826"/>
          <w:sz w:val="15"/>
        </w:rPr>
        <w:t xml:space="preserve">8 </w:t>
      </w:r>
      <w:r>
        <w:rPr>
          <w:rFonts w:ascii="Georgia" w:hAnsi="Georgia"/>
          <w:sz w:val="19"/>
        </w:rPr>
        <w:t>Again, the devil takes him to an very high mountain, and shows him all the kingdoms of the world, and the glory of them;</w:t>
      </w:r>
    </w:p>
    <w:p>
      <w:pPr>
        <w:pStyle w:val="Scripture"/>
      </w:pPr>
      <w:r>
        <w:rPr>
          <w:rFonts w:ascii="Arial" w:hAnsi="Arial"/>
          <w:b/>
          <w:color w:val="804826"/>
          <w:sz w:val="15"/>
        </w:rPr>
        <w:t xml:space="preserve">9 </w:t>
      </w:r>
      <w:r>
        <w:rPr>
          <w:rFonts w:ascii="Georgia" w:hAnsi="Georgia"/>
          <w:sz w:val="19"/>
        </w:rPr>
        <w:t>and he said to him, All these things I will give you, if you will fall down and worship me.</w:t>
      </w:r>
    </w:p>
    <w:p>
      <w:pPr>
        <w:pStyle w:val="Scripture"/>
      </w:pPr>
      <w:r>
        <w:rPr>
          <w:rFonts w:ascii="Arial" w:hAnsi="Arial"/>
          <w:b/>
          <w:color w:val="804826"/>
          <w:sz w:val="15"/>
        </w:rPr>
        <w:t xml:space="preserve">10 </w:t>
      </w:r>
      <w:r>
        <w:rPr>
          <w:rFonts w:ascii="Georgia" w:hAnsi="Georgia"/>
          <w:sz w:val="19"/>
        </w:rPr>
        <w:t>Then Jesus said to him, Go away, Satan: for it is written, You will worship the Lord your God, and him only will you serve.</w:t>
      </w:r>
    </w:p>
    <w:p>
      <w:pPr>
        <w:pStyle w:val="Scripture"/>
      </w:pPr>
      <w:r>
        <w:rPr>
          <w:rFonts w:ascii="Arial" w:hAnsi="Arial"/>
          <w:b/>
          <w:color w:val="804826"/>
          <w:sz w:val="15"/>
        </w:rPr>
        <w:t xml:space="preserve">11 </w:t>
      </w:r>
      <w:r>
        <w:rPr>
          <w:rFonts w:ascii="Georgia" w:hAnsi="Georgia"/>
          <w:sz w:val="19"/>
        </w:rPr>
        <w:t>Then the devil leaves him; and Listen, angels came and ministered to him.</w:t>
      </w:r>
    </w:p>
    <w:p>
      <w:pPr>
        <w:pStyle w:val="Scripture"/>
      </w:pPr>
      <w:r>
        <w:rPr>
          <w:rFonts w:ascii="Arial" w:hAnsi="Arial"/>
          <w:b/>
          <w:color w:val="804826"/>
          <w:sz w:val="15"/>
        </w:rPr>
        <w:t xml:space="preserve">12 </w:t>
      </w:r>
      <w:r>
        <w:rPr>
          <w:rFonts w:ascii="Georgia" w:hAnsi="Georgia"/>
          <w:sz w:val="19"/>
        </w:rPr>
        <w:t>Now when he heard that John was delivered up, he withdrew into Galilee;</w:t>
      </w:r>
    </w:p>
    <w:p>
      <w:pPr>
        <w:pStyle w:val="Scripture"/>
      </w:pPr>
      <w:r>
        <w:rPr>
          <w:rFonts w:ascii="Arial" w:hAnsi="Arial"/>
          <w:b/>
          <w:color w:val="804826"/>
          <w:sz w:val="15"/>
        </w:rPr>
        <w:t xml:space="preserve">13 </w:t>
      </w:r>
      <w:r>
        <w:rPr>
          <w:rFonts w:ascii="Georgia" w:hAnsi="Georgia"/>
          <w:sz w:val="19"/>
        </w:rPr>
        <w:t>and leaving Nazareth, he came and dwelt in Capernaum, which is by the sea, in the borders of Zebulun and Naphtali:</w:t>
      </w:r>
    </w:p>
    <w:p>
      <w:pPr>
        <w:pStyle w:val="Scripture"/>
      </w:pPr>
      <w:r>
        <w:rPr>
          <w:rFonts w:ascii="Arial" w:hAnsi="Arial"/>
          <w:b/>
          <w:color w:val="804826"/>
          <w:sz w:val="15"/>
        </w:rPr>
        <w:t xml:space="preserve">14 </w:t>
      </w:r>
      <w:r>
        <w:rPr>
          <w:rFonts w:ascii="Georgia" w:hAnsi="Georgia"/>
          <w:sz w:val="19"/>
        </w:rPr>
        <w:t>that it might be fulfilled which was spoken through Isaiah the prophet, saying,</w:t>
      </w:r>
    </w:p>
    <w:p>
      <w:pPr>
        <w:pStyle w:val="Scripture"/>
      </w:pPr>
      <w:r>
        <w:rPr>
          <w:rFonts w:ascii="Arial" w:hAnsi="Arial"/>
          <w:b/>
          <w:color w:val="804826"/>
          <w:sz w:val="15"/>
        </w:rPr>
        <w:t xml:space="preserve">15 </w:t>
      </w:r>
      <w:r>
        <w:rPr>
          <w:rFonts w:ascii="Georgia" w:hAnsi="Georgia"/>
          <w:sz w:val="19"/>
        </w:rPr>
        <w:t>The land of Zebulun and the land of Naphtali, Toward the sea, beyond the Jordan, Galilee of the Gentiles,</w:t>
      </w:r>
    </w:p>
    <w:p>
      <w:pPr>
        <w:pStyle w:val="Scripture"/>
      </w:pPr>
      <w:r>
        <w:rPr>
          <w:rFonts w:ascii="Arial" w:hAnsi="Arial"/>
          <w:b/>
          <w:color w:val="804826"/>
          <w:sz w:val="15"/>
        </w:rPr>
        <w:t xml:space="preserve">16 </w:t>
      </w:r>
      <w:r>
        <w:rPr>
          <w:rFonts w:ascii="Georgia" w:hAnsi="Georgia"/>
          <w:sz w:val="19"/>
        </w:rPr>
        <w:t>The people that sat in darkness Saw a great light, And to them that sat in the region and shadow of death, To them did light spring up.</w:t>
      </w:r>
    </w:p>
    <w:p>
      <w:pPr>
        <w:pStyle w:val="Scripture"/>
      </w:pPr>
      <w:r>
        <w:rPr>
          <w:rFonts w:ascii="Arial" w:hAnsi="Arial"/>
          <w:b/>
          <w:color w:val="804826"/>
          <w:sz w:val="15"/>
        </w:rPr>
        <w:t xml:space="preserve">17 </w:t>
      </w:r>
      <w:r>
        <w:rPr>
          <w:rFonts w:ascii="Georgia" w:hAnsi="Georgia"/>
          <w:sz w:val="19"/>
        </w:rPr>
        <w:t>From that time began Jesus to preach, and to say, Repent; for the Kingdom of Heaven has drawn near.</w:t>
      </w:r>
    </w:p>
    <w:p>
      <w:pPr>
        <w:pStyle w:val="Scripture"/>
      </w:pPr>
      <w:r>
        <w:rPr>
          <w:rFonts w:ascii="Arial" w:hAnsi="Arial"/>
          <w:b/>
          <w:color w:val="804826"/>
          <w:sz w:val="15"/>
        </w:rPr>
        <w:t xml:space="preserve">18 </w:t>
      </w:r>
      <w:r>
        <w:rPr>
          <w:rFonts w:ascii="Georgia" w:hAnsi="Georgia"/>
          <w:sz w:val="19"/>
        </w:rPr>
        <w:t>And walking by the sea of Galilee, he saw two brothers, Simon who is called Peter, and Andrew his brother, casting a net into the sea; for they were fishers.</w:t>
      </w:r>
    </w:p>
    <w:p>
      <w:pPr>
        <w:pStyle w:val="Scripture"/>
      </w:pPr>
      <w:r>
        <w:rPr>
          <w:rFonts w:ascii="Arial" w:hAnsi="Arial"/>
          <w:b/>
          <w:color w:val="804826"/>
          <w:sz w:val="15"/>
        </w:rPr>
        <w:t xml:space="preserve">19 </w:t>
      </w:r>
      <w:r>
        <w:rPr>
          <w:rFonts w:ascii="Georgia" w:hAnsi="Georgia"/>
          <w:sz w:val="19"/>
        </w:rPr>
        <w:t>And he says to them, Come you after me, and I will make you fishers of men.</w:t>
      </w:r>
    </w:p>
    <w:p>
      <w:pPr>
        <w:pStyle w:val="Scripture"/>
      </w:pPr>
      <w:r>
        <w:rPr>
          <w:rFonts w:ascii="Arial" w:hAnsi="Arial"/>
          <w:b/>
          <w:color w:val="804826"/>
          <w:sz w:val="15"/>
        </w:rPr>
        <w:t xml:space="preserve">20 </w:t>
      </w:r>
      <w:r>
        <w:rPr>
          <w:rFonts w:ascii="Georgia" w:hAnsi="Georgia"/>
          <w:sz w:val="19"/>
        </w:rPr>
        <w:t>And they immediately left the nets, and followed him.</w:t>
      </w:r>
    </w:p>
    <w:p>
      <w:pPr>
        <w:pStyle w:val="Scripture"/>
      </w:pPr>
      <w:r>
        <w:rPr>
          <w:rFonts w:ascii="Arial" w:hAnsi="Arial"/>
          <w:b/>
          <w:color w:val="804826"/>
          <w:sz w:val="15"/>
        </w:rPr>
        <w:t xml:space="preserve">21 </w:t>
      </w:r>
      <w:r>
        <w:rPr>
          <w:rFonts w:ascii="Georgia" w:hAnsi="Georgia"/>
          <w:sz w:val="19"/>
        </w:rPr>
        <w:t>And going on from from there he saw two other brothers, James the son of Zebedee, and John his brother, in the boat with Zebedee their father, mending their nets; and he called them.</w:t>
      </w:r>
    </w:p>
    <w:p>
      <w:pPr>
        <w:pStyle w:val="Scripture"/>
      </w:pPr>
      <w:r>
        <w:rPr>
          <w:rFonts w:ascii="Arial" w:hAnsi="Arial"/>
          <w:b/>
          <w:color w:val="804826"/>
          <w:sz w:val="15"/>
        </w:rPr>
        <w:t xml:space="preserve">22 </w:t>
      </w:r>
      <w:r>
        <w:rPr>
          <w:rFonts w:ascii="Georgia" w:hAnsi="Georgia"/>
          <w:sz w:val="19"/>
        </w:rPr>
        <w:t>And they immediately left the boat and their father, and followed him.</w:t>
      </w:r>
    </w:p>
    <w:p>
      <w:pPr>
        <w:pStyle w:val="Scripture"/>
      </w:pPr>
      <w:r>
        <w:rPr>
          <w:rFonts w:ascii="Arial" w:hAnsi="Arial"/>
          <w:b/>
          <w:color w:val="804826"/>
          <w:sz w:val="15"/>
        </w:rPr>
        <w:t xml:space="preserve">23 </w:t>
      </w:r>
      <w:r>
        <w:rPr>
          <w:rFonts w:ascii="Georgia" w:hAnsi="Georgia"/>
          <w:sz w:val="19"/>
        </w:rPr>
        <w:t>And Jesus went about in all Galilee, teaching in their synagogues, and preaching the gospel of the kingdom, and healing every kind of disease and every kind of sickness among the people.</w:t>
      </w:r>
    </w:p>
    <w:p>
      <w:pPr>
        <w:pStyle w:val="Scripture"/>
      </w:pPr>
      <w:r>
        <w:rPr>
          <w:rFonts w:ascii="Arial" w:hAnsi="Arial"/>
          <w:b/>
          <w:color w:val="804826"/>
          <w:sz w:val="15"/>
        </w:rPr>
        <w:t xml:space="preserve">24 </w:t>
      </w:r>
      <w:r>
        <w:rPr>
          <w:rFonts w:ascii="Georgia" w:hAnsi="Georgia"/>
          <w:sz w:val="19"/>
        </w:rPr>
        <w:t>And the report of him went forth into all Syria: and they brought to him all that were sick, holden with divers diseases and torments, demon-possessed, and epileptic, and palsied; and he healed them.</w:t>
      </w:r>
    </w:p>
    <w:p>
      <w:pPr>
        <w:pStyle w:val="Scripture"/>
      </w:pPr>
      <w:r>
        <w:rPr>
          <w:rFonts w:ascii="Arial" w:hAnsi="Arial"/>
          <w:b/>
          <w:color w:val="804826"/>
          <w:sz w:val="15"/>
        </w:rPr>
        <w:t xml:space="preserve">25 </w:t>
      </w:r>
      <w:r>
        <w:rPr>
          <w:rFonts w:ascii="Georgia" w:hAnsi="Georgia"/>
          <w:sz w:val="19"/>
        </w:rPr>
        <w:t>And there followed him great multitudes from Galilee and Decapolis and Jerusalem and Judaea and from beyond the Jordan.</w:t>
      </w:r>
    </w:p>
    <w:p>
      <w:pPr>
        <w:pStyle w:val="Heading2"/>
      </w:pPr>
      <w:r>
        <w:t>Chapter 5</w:t>
      </w:r>
    </w:p>
    <w:p>
      <w:pPr>
        <w:pStyle w:val="Scripture"/>
      </w:pPr>
      <w:r>
        <w:rPr>
          <w:rFonts w:ascii="Arial" w:hAnsi="Arial"/>
          <w:b/>
          <w:color w:val="804826"/>
          <w:sz w:val="15"/>
        </w:rPr>
        <w:t xml:space="preserve">1 </w:t>
      </w:r>
      <w:r>
        <w:rPr>
          <w:rFonts w:ascii="Georgia" w:hAnsi="Georgia"/>
          <w:sz w:val="19"/>
        </w:rPr>
        <w:t>And seeing the multitudes, he went up into the mountain: and when he had sat down, his disciples came to him:</w:t>
      </w:r>
    </w:p>
    <w:p>
      <w:pPr>
        <w:pStyle w:val="Scripture"/>
      </w:pPr>
      <w:r>
        <w:rPr>
          <w:rFonts w:ascii="Arial" w:hAnsi="Arial"/>
          <w:b/>
          <w:color w:val="804826"/>
          <w:sz w:val="15"/>
        </w:rPr>
        <w:t xml:space="preserve">2 </w:t>
      </w:r>
      <w:r>
        <w:rPr>
          <w:rFonts w:ascii="Georgia" w:hAnsi="Georgia"/>
          <w:sz w:val="19"/>
        </w:rPr>
        <w:t>and he opened his mouth and taught them, saying,</w:t>
      </w:r>
    </w:p>
    <w:p>
      <w:pPr>
        <w:pStyle w:val="Scripture"/>
      </w:pPr>
      <w:r>
        <w:rPr>
          <w:rFonts w:ascii="Arial" w:hAnsi="Arial"/>
          <w:b/>
          <w:color w:val="804826"/>
          <w:sz w:val="15"/>
        </w:rPr>
        <w:t xml:space="preserve">3 </w:t>
      </w:r>
      <w:r>
        <w:rPr>
          <w:rFonts w:ascii="Georgia" w:hAnsi="Georgia"/>
          <w:sz w:val="19"/>
        </w:rPr>
        <w:t>Blessed are the poor in spirit: for theirs is the Kingdom of Heaven.</w:t>
      </w:r>
    </w:p>
    <w:p>
      <w:pPr>
        <w:pStyle w:val="Scripture"/>
      </w:pPr>
      <w:r>
        <w:rPr>
          <w:rFonts w:ascii="Arial" w:hAnsi="Arial"/>
          <w:b/>
          <w:color w:val="804826"/>
          <w:sz w:val="15"/>
        </w:rPr>
        <w:t xml:space="preserve">4 </w:t>
      </w:r>
      <w:r>
        <w:rPr>
          <w:rFonts w:ascii="Georgia" w:hAnsi="Georgia"/>
          <w:sz w:val="19"/>
        </w:rPr>
        <w:t>Blessed are those who mourn: for they will be comforted.</w:t>
      </w:r>
    </w:p>
    <w:p>
      <w:pPr>
        <w:pStyle w:val="Scripture"/>
      </w:pPr>
      <w:r>
        <w:rPr>
          <w:rFonts w:ascii="Arial" w:hAnsi="Arial"/>
          <w:b/>
          <w:color w:val="804826"/>
          <w:sz w:val="15"/>
        </w:rPr>
        <w:t xml:space="preserve">5 </w:t>
      </w:r>
      <w:r>
        <w:rPr>
          <w:rFonts w:ascii="Georgia" w:hAnsi="Georgia"/>
          <w:sz w:val="19"/>
        </w:rPr>
        <w:t>Blessed are the meek: for they will inherit the earth.</w:t>
      </w:r>
    </w:p>
    <w:p>
      <w:pPr>
        <w:pStyle w:val="Scripture"/>
      </w:pPr>
      <w:r>
        <w:rPr>
          <w:rFonts w:ascii="Arial" w:hAnsi="Arial"/>
          <w:b/>
          <w:color w:val="804826"/>
          <w:sz w:val="15"/>
        </w:rPr>
        <w:t xml:space="preserve">6 </w:t>
      </w:r>
      <w:r>
        <w:rPr>
          <w:rFonts w:ascii="Georgia" w:hAnsi="Georgia"/>
          <w:sz w:val="19"/>
        </w:rPr>
        <w:t>Blessed are those who hunger and thirst after righteousness: for they will be filled.</w:t>
      </w:r>
    </w:p>
    <w:p>
      <w:pPr>
        <w:pStyle w:val="Scripture"/>
      </w:pPr>
      <w:r>
        <w:rPr>
          <w:rFonts w:ascii="Arial" w:hAnsi="Arial"/>
          <w:b/>
          <w:color w:val="804826"/>
          <w:sz w:val="15"/>
        </w:rPr>
        <w:t xml:space="preserve">7 </w:t>
      </w:r>
      <w:r>
        <w:rPr>
          <w:rFonts w:ascii="Georgia" w:hAnsi="Georgia"/>
          <w:sz w:val="19"/>
        </w:rPr>
        <w:t>Blessed are the merciful: for they will obtain mercy.</w:t>
      </w:r>
    </w:p>
    <w:p>
      <w:pPr>
        <w:pStyle w:val="Scripture"/>
      </w:pPr>
      <w:r>
        <w:rPr>
          <w:rFonts w:ascii="Arial" w:hAnsi="Arial"/>
          <w:b/>
          <w:color w:val="804826"/>
          <w:sz w:val="15"/>
        </w:rPr>
        <w:t xml:space="preserve">8 </w:t>
      </w:r>
      <w:r>
        <w:rPr>
          <w:rFonts w:ascii="Georgia" w:hAnsi="Georgia"/>
          <w:sz w:val="19"/>
        </w:rPr>
        <w:t>Blessed are the pure in heart: for they will see God.</w:t>
      </w:r>
    </w:p>
    <w:p>
      <w:pPr>
        <w:pStyle w:val="Scripture"/>
      </w:pPr>
      <w:r>
        <w:rPr>
          <w:rFonts w:ascii="Arial" w:hAnsi="Arial"/>
          <w:b/>
          <w:color w:val="804826"/>
          <w:sz w:val="15"/>
        </w:rPr>
        <w:t xml:space="preserve">9 </w:t>
      </w:r>
      <w:r>
        <w:rPr>
          <w:rFonts w:ascii="Georgia" w:hAnsi="Georgia"/>
          <w:sz w:val="19"/>
        </w:rPr>
        <w:t>Blessed are the peacemakers: for they will be called sons of God.</w:t>
      </w:r>
    </w:p>
    <w:p>
      <w:pPr>
        <w:pStyle w:val="Scripture"/>
      </w:pPr>
      <w:r>
        <w:rPr>
          <w:rFonts w:ascii="Arial" w:hAnsi="Arial"/>
          <w:b/>
          <w:color w:val="804826"/>
          <w:sz w:val="15"/>
        </w:rPr>
        <w:t xml:space="preserve">10 </w:t>
      </w:r>
      <w:r>
        <w:rPr>
          <w:rFonts w:ascii="Georgia" w:hAnsi="Georgia"/>
          <w:sz w:val="19"/>
        </w:rPr>
        <w:t>Blessed are those who have been persecuted for righteousness' sake: for theirs is the Kingdom of Heaven.</w:t>
      </w:r>
    </w:p>
    <w:p>
      <w:pPr>
        <w:pStyle w:val="Scripture"/>
      </w:pPr>
      <w:r>
        <w:rPr>
          <w:rFonts w:ascii="Arial" w:hAnsi="Arial"/>
          <w:b/>
          <w:color w:val="804826"/>
          <w:sz w:val="15"/>
        </w:rPr>
        <w:t xml:space="preserve">11 </w:t>
      </w:r>
      <w:r>
        <w:rPr>
          <w:rFonts w:ascii="Georgia" w:hAnsi="Georgia"/>
          <w:sz w:val="19"/>
        </w:rPr>
        <w:t>Blessed are you when people insult you, and persecute you, and say every kind of evil against you falsely, for my sake.</w:t>
      </w:r>
    </w:p>
    <w:p>
      <w:pPr>
        <w:pStyle w:val="Scripture"/>
      </w:pPr>
      <w:r>
        <w:rPr>
          <w:rFonts w:ascii="Arial" w:hAnsi="Arial"/>
          <w:b/>
          <w:color w:val="804826"/>
          <w:sz w:val="15"/>
        </w:rPr>
        <w:t xml:space="preserve">12 </w:t>
      </w:r>
      <w:r>
        <w:rPr>
          <w:rFonts w:ascii="Georgia" w:hAnsi="Georgia"/>
          <w:sz w:val="19"/>
        </w:rPr>
        <w:t>Rejoice, and be exceeding glad: for great is your reward in heaven: for so persecuted they the prophets that were before you.</w:t>
      </w:r>
    </w:p>
    <w:p>
      <w:pPr>
        <w:pStyle w:val="Scripture"/>
      </w:pPr>
      <w:r>
        <w:rPr>
          <w:rFonts w:ascii="Arial" w:hAnsi="Arial"/>
          <w:b/>
          <w:color w:val="804826"/>
          <w:sz w:val="15"/>
        </w:rPr>
        <w:t xml:space="preserve">13 </w:t>
      </w:r>
      <w:r>
        <w:rPr>
          <w:rFonts w:ascii="Georgia" w:hAnsi="Georgia"/>
          <w:sz w:val="19"/>
        </w:rPr>
        <w:t>You are the salt of the earth: but if the salt has lost its flavour, with which will it be salted? it is then no longer good for anything, but to be cast out and trodden under foot of men.</w:t>
      </w:r>
    </w:p>
    <w:p>
      <w:pPr>
        <w:pStyle w:val="Scripture"/>
      </w:pPr>
      <w:r>
        <w:rPr>
          <w:rFonts w:ascii="Arial" w:hAnsi="Arial"/>
          <w:b/>
          <w:color w:val="804826"/>
          <w:sz w:val="15"/>
        </w:rPr>
        <w:t xml:space="preserve">14 </w:t>
      </w:r>
      <w:r>
        <w:rPr>
          <w:rFonts w:ascii="Georgia" w:hAnsi="Georgia"/>
          <w:sz w:val="19"/>
        </w:rPr>
        <w:t>You are the light of the world. A city set on a hill cannot be hidden.</w:t>
      </w:r>
    </w:p>
    <w:p>
      <w:pPr>
        <w:pStyle w:val="Scripture"/>
      </w:pPr>
      <w:r>
        <w:rPr>
          <w:rFonts w:ascii="Arial" w:hAnsi="Arial"/>
          <w:b/>
          <w:color w:val="804826"/>
          <w:sz w:val="15"/>
        </w:rPr>
        <w:t xml:space="preserve">15 </w:t>
      </w:r>
      <w:r>
        <w:rPr>
          <w:rFonts w:ascii="Georgia" w:hAnsi="Georgia"/>
          <w:sz w:val="19"/>
        </w:rPr>
        <w:t>Neither do men light a lamp, and put it under the bushel, but on the stand; and it shines to all that are in the house.</w:t>
      </w:r>
    </w:p>
    <w:p>
      <w:pPr>
        <w:pStyle w:val="Scripture"/>
      </w:pPr>
      <w:r>
        <w:rPr>
          <w:rFonts w:ascii="Arial" w:hAnsi="Arial"/>
          <w:b/>
          <w:color w:val="804826"/>
          <w:sz w:val="15"/>
        </w:rPr>
        <w:t xml:space="preserve">16 </w:t>
      </w:r>
      <w:r>
        <w:rPr>
          <w:rFonts w:ascii="Georgia" w:hAnsi="Georgia"/>
          <w:sz w:val="19"/>
        </w:rPr>
        <w:t>Even so let your light shine before men; that they may see your good works, and glorify your Father who is in heaven.</w:t>
      </w:r>
    </w:p>
    <w:p>
      <w:pPr>
        <w:pStyle w:val="Scripture"/>
      </w:pPr>
      <w:r>
        <w:rPr>
          <w:rFonts w:ascii="Arial" w:hAnsi="Arial"/>
          <w:b/>
          <w:color w:val="804826"/>
          <w:sz w:val="15"/>
        </w:rPr>
        <w:t xml:space="preserve">17 </w:t>
      </w:r>
      <w:r>
        <w:rPr>
          <w:rFonts w:ascii="Georgia" w:hAnsi="Georgia"/>
          <w:sz w:val="19"/>
        </w:rPr>
        <w:t>Think not that I came to destroy the Torah or the prophets: I came not to destroy, but to fulfil.</w:t>
      </w:r>
    </w:p>
    <w:p>
      <w:pPr>
        <w:pStyle w:val="Scripture"/>
      </w:pPr>
      <w:r>
        <w:rPr>
          <w:rFonts w:ascii="Arial" w:hAnsi="Arial"/>
          <w:b/>
          <w:color w:val="804826"/>
          <w:sz w:val="15"/>
        </w:rPr>
        <w:t xml:space="preserve">18 </w:t>
      </w:r>
      <w:r>
        <w:rPr>
          <w:rFonts w:ascii="Georgia" w:hAnsi="Georgia"/>
          <w:sz w:val="19"/>
        </w:rPr>
        <w:t>For Truly I say to you, Till heaven and earth pass away, one jot or one tittle will by no means pass away from the Torah, till all things be accomplished.</w:t>
      </w:r>
    </w:p>
    <w:p>
      <w:pPr>
        <w:pStyle w:val="Scripture"/>
      </w:pPr>
      <w:r>
        <w:rPr>
          <w:rFonts w:ascii="Arial" w:hAnsi="Arial"/>
          <w:b/>
          <w:color w:val="804826"/>
          <w:sz w:val="15"/>
        </w:rPr>
        <w:t xml:space="preserve">19 </w:t>
      </w:r>
      <w:r>
        <w:rPr>
          <w:rFonts w:ascii="Georgia" w:hAnsi="Georgia"/>
          <w:sz w:val="19"/>
        </w:rPr>
        <w:t>Whoever therefore will break one of these least commandments, and will teach men so, will be called least in the Kingdom of Heaven: but whoever will do and teach them, he will be called great in the Kingdom of Heaven.</w:t>
      </w:r>
    </w:p>
    <w:p>
      <w:pPr>
        <w:pStyle w:val="Scripture"/>
      </w:pPr>
      <w:r>
        <w:rPr>
          <w:rFonts w:ascii="Arial" w:hAnsi="Arial"/>
          <w:b/>
          <w:color w:val="804826"/>
          <w:sz w:val="15"/>
        </w:rPr>
        <w:t xml:space="preserve">20 </w:t>
      </w:r>
      <w:r>
        <w:rPr>
          <w:rFonts w:ascii="Georgia" w:hAnsi="Georgia"/>
          <w:sz w:val="19"/>
        </w:rPr>
        <w:t>For I say to you, that unless your righteousness exceeds the righteousness of the scribes and Pharisees, you will by no means enter into the Kingdom of Heaven.</w:t>
      </w:r>
    </w:p>
    <w:p>
      <w:pPr>
        <w:pStyle w:val="Scripture"/>
      </w:pPr>
      <w:r>
        <w:rPr>
          <w:rFonts w:ascii="Arial" w:hAnsi="Arial"/>
          <w:b/>
          <w:color w:val="804826"/>
          <w:sz w:val="15"/>
        </w:rPr>
        <w:t xml:space="preserve">21 </w:t>
      </w:r>
      <w:r>
        <w:rPr>
          <w:rFonts w:ascii="Georgia" w:hAnsi="Georgia"/>
          <w:sz w:val="19"/>
        </w:rPr>
        <w:t>You have heard that it was said to them of old time, You will not kill; and whoever will kill will be liable to the judgment:</w:t>
      </w:r>
    </w:p>
    <w:p>
      <w:pPr>
        <w:pStyle w:val="Scripture"/>
      </w:pPr>
      <w:r>
        <w:rPr>
          <w:rFonts w:ascii="Arial" w:hAnsi="Arial"/>
          <w:b/>
          <w:color w:val="804826"/>
          <w:sz w:val="15"/>
        </w:rPr>
        <w:t xml:space="preserve">22 </w:t>
      </w:r>
      <w:r>
        <w:rPr>
          <w:rFonts w:ascii="Georgia" w:hAnsi="Georgia"/>
          <w:sz w:val="19"/>
        </w:rPr>
        <w:t>but I say to you, that every one who is angry with his brother will be liable to the judgment; and whoever will say to his brother, Raca, will be liable to the council; and whoever will say, You fool, will be liable to the fiery Gehenna.</w:t>
      </w:r>
    </w:p>
    <w:p>
      <w:pPr>
        <w:pStyle w:val="Scripture"/>
      </w:pPr>
      <w:r>
        <w:rPr>
          <w:rFonts w:ascii="Arial" w:hAnsi="Arial"/>
          <w:b/>
          <w:color w:val="804826"/>
          <w:sz w:val="15"/>
        </w:rPr>
        <w:t xml:space="preserve">23 </w:t>
      </w:r>
      <w:r>
        <w:rPr>
          <w:rFonts w:ascii="Georgia" w:hAnsi="Georgia"/>
          <w:sz w:val="19"/>
        </w:rPr>
        <w:t>If therefore you are offering your gift at the altar, and there remember that your brother has aught against you,</w:t>
      </w:r>
    </w:p>
    <w:p>
      <w:pPr>
        <w:pStyle w:val="Scripture"/>
      </w:pPr>
      <w:r>
        <w:rPr>
          <w:rFonts w:ascii="Arial" w:hAnsi="Arial"/>
          <w:b/>
          <w:color w:val="804826"/>
          <w:sz w:val="15"/>
        </w:rPr>
        <w:t xml:space="preserve">24 </w:t>
      </w:r>
      <w:r>
        <w:rPr>
          <w:rFonts w:ascii="Georgia" w:hAnsi="Georgia"/>
          <w:sz w:val="19"/>
        </w:rPr>
        <w:t>leave there your gift before the altar, and go your way, first be reconciled to your brother, and then come and offer your gift.</w:t>
      </w:r>
    </w:p>
    <w:p>
      <w:pPr>
        <w:pStyle w:val="Scripture"/>
      </w:pPr>
      <w:r>
        <w:rPr>
          <w:rFonts w:ascii="Arial" w:hAnsi="Arial"/>
          <w:b/>
          <w:color w:val="804826"/>
          <w:sz w:val="15"/>
        </w:rPr>
        <w:t xml:space="preserve">25 </w:t>
      </w:r>
      <w:r>
        <w:rPr>
          <w:rFonts w:ascii="Georgia" w:hAnsi="Georgia"/>
          <w:sz w:val="19"/>
        </w:rPr>
        <w:t>Agree with yours adversary quickly, while you are with him in the way; lest perhaps the adversary deliver you to the judge, and the judge deliver you to the officer, and you be cast into prison.</w:t>
      </w:r>
    </w:p>
    <w:p>
      <w:pPr>
        <w:pStyle w:val="Scripture"/>
      </w:pPr>
      <w:r>
        <w:rPr>
          <w:rFonts w:ascii="Arial" w:hAnsi="Arial"/>
          <w:b/>
          <w:color w:val="804826"/>
          <w:sz w:val="15"/>
        </w:rPr>
        <w:t xml:space="preserve">26 </w:t>
      </w:r>
      <w:r>
        <w:rPr>
          <w:rFonts w:ascii="Georgia" w:hAnsi="Georgia"/>
          <w:sz w:val="19"/>
        </w:rPr>
        <w:t>Truly I say to you, you will by no means come out from there, till you have paid the last farthing.</w:t>
      </w:r>
    </w:p>
    <w:p>
      <w:pPr>
        <w:pStyle w:val="Scripture"/>
      </w:pPr>
      <w:r>
        <w:rPr>
          <w:rFonts w:ascii="Arial" w:hAnsi="Arial"/>
          <w:b/>
          <w:color w:val="804826"/>
          <w:sz w:val="15"/>
        </w:rPr>
        <w:t xml:space="preserve">27 </w:t>
      </w:r>
      <w:r>
        <w:rPr>
          <w:rFonts w:ascii="Georgia" w:hAnsi="Georgia"/>
          <w:sz w:val="19"/>
        </w:rPr>
        <w:t>You have heard that it was said, You will not commit adultery:</w:t>
      </w:r>
    </w:p>
    <w:p>
      <w:pPr>
        <w:pStyle w:val="Scripture"/>
      </w:pPr>
      <w:r>
        <w:rPr>
          <w:rFonts w:ascii="Arial" w:hAnsi="Arial"/>
          <w:b/>
          <w:color w:val="804826"/>
          <w:sz w:val="15"/>
        </w:rPr>
        <w:t xml:space="preserve">28 </w:t>
      </w:r>
      <w:r>
        <w:rPr>
          <w:rFonts w:ascii="Georgia" w:hAnsi="Georgia"/>
          <w:sz w:val="19"/>
        </w:rPr>
        <w:t>but I say to you, that every one that looks on a woman to lust after her has committed adultery with her already in his heart.</w:t>
      </w:r>
    </w:p>
    <w:p>
      <w:pPr>
        <w:pStyle w:val="Scripture"/>
      </w:pPr>
      <w:r>
        <w:rPr>
          <w:rFonts w:ascii="Arial" w:hAnsi="Arial"/>
          <w:b/>
          <w:color w:val="804826"/>
          <w:sz w:val="15"/>
        </w:rPr>
        <w:t xml:space="preserve">29 </w:t>
      </w:r>
      <w:r>
        <w:rPr>
          <w:rFonts w:ascii="Georgia" w:hAnsi="Georgia"/>
          <w:sz w:val="19"/>
        </w:rPr>
        <w:t>And if your right eye causes you to stumble, pluck it out, and cast it from you: for it is profitable for you that one of your members should perish, and not your whole body be cast into hell.</w:t>
      </w:r>
    </w:p>
    <w:p>
      <w:pPr>
        <w:pStyle w:val="Scripture"/>
      </w:pPr>
      <w:r>
        <w:rPr>
          <w:rFonts w:ascii="Arial" w:hAnsi="Arial"/>
          <w:b/>
          <w:color w:val="804826"/>
          <w:sz w:val="15"/>
        </w:rPr>
        <w:t xml:space="preserve">30 </w:t>
      </w:r>
      <w:r>
        <w:rPr>
          <w:rFonts w:ascii="Georgia" w:hAnsi="Georgia"/>
          <w:sz w:val="19"/>
        </w:rPr>
        <w:t>And if your right hand causes you to stumble, cut it off, and cast it from you: for it is profitable for you that one of your members should perish, and not your whole body go into hell.</w:t>
      </w:r>
    </w:p>
    <w:p>
      <w:pPr>
        <w:pStyle w:val="Scripture"/>
      </w:pPr>
      <w:r>
        <w:rPr>
          <w:rFonts w:ascii="Arial" w:hAnsi="Arial"/>
          <w:b/>
          <w:color w:val="804826"/>
          <w:sz w:val="15"/>
        </w:rPr>
        <w:t xml:space="preserve">31 </w:t>
      </w:r>
      <w:r>
        <w:rPr>
          <w:rFonts w:ascii="Georgia" w:hAnsi="Georgia"/>
          <w:sz w:val="19"/>
        </w:rPr>
        <w:t>It was said also, Whoever will divorce his wife, let him give her a writing of divorcement:</w:t>
      </w:r>
    </w:p>
    <w:p>
      <w:pPr>
        <w:pStyle w:val="Scripture"/>
      </w:pPr>
      <w:r>
        <w:rPr>
          <w:rFonts w:ascii="Arial" w:hAnsi="Arial"/>
          <w:b/>
          <w:color w:val="804826"/>
          <w:sz w:val="15"/>
        </w:rPr>
        <w:t xml:space="preserve">32 </w:t>
      </w:r>
      <w:r>
        <w:rPr>
          <w:rFonts w:ascii="Georgia" w:hAnsi="Georgia"/>
          <w:sz w:val="19"/>
        </w:rPr>
        <w:t>but I say to you, that every one that puts away his wife, saving for the cause of fornication, makes her an adulteress: and whoever will marry her when she is divorce commits adultery.</w:t>
      </w:r>
    </w:p>
    <w:p>
      <w:pPr>
        <w:pStyle w:val="Scripture"/>
      </w:pPr>
      <w:r>
        <w:rPr>
          <w:rFonts w:ascii="Arial" w:hAnsi="Arial"/>
          <w:b/>
          <w:color w:val="804826"/>
          <w:sz w:val="15"/>
        </w:rPr>
        <w:t xml:space="preserve">33 </w:t>
      </w:r>
      <w:r>
        <w:rPr>
          <w:rFonts w:ascii="Georgia" w:hAnsi="Georgia"/>
          <w:sz w:val="19"/>
        </w:rPr>
        <w:t>Again, you have heard that it was said to them of old time, You will not forswear yourself, but will perform to the Lord yours oaths:</w:t>
      </w:r>
    </w:p>
    <w:p>
      <w:pPr>
        <w:pStyle w:val="Scripture"/>
      </w:pPr>
      <w:r>
        <w:rPr>
          <w:rFonts w:ascii="Arial" w:hAnsi="Arial"/>
          <w:b/>
          <w:color w:val="804826"/>
          <w:sz w:val="15"/>
        </w:rPr>
        <w:t xml:space="preserve">34 </w:t>
      </w:r>
      <w:r>
        <w:rPr>
          <w:rFonts w:ascii="Georgia" w:hAnsi="Georgia"/>
          <w:sz w:val="19"/>
        </w:rPr>
        <w:t>but I say to you, do not swear at all; neither by the heaven, for it is the throne of God;</w:t>
      </w:r>
    </w:p>
    <w:p>
      <w:pPr>
        <w:pStyle w:val="Scripture"/>
      </w:pPr>
      <w:r>
        <w:rPr>
          <w:rFonts w:ascii="Arial" w:hAnsi="Arial"/>
          <w:b/>
          <w:color w:val="804826"/>
          <w:sz w:val="15"/>
        </w:rPr>
        <w:t xml:space="preserve">35 </w:t>
      </w:r>
      <w:r>
        <w:rPr>
          <w:rFonts w:ascii="Georgia" w:hAnsi="Georgia"/>
          <w:sz w:val="19"/>
        </w:rPr>
        <w:t>nor by the earth, for it is the footstool of his feet; nor by Jerusalem, for it is the city of the great King.</w:t>
      </w:r>
    </w:p>
    <w:p>
      <w:pPr>
        <w:pStyle w:val="Scripture"/>
      </w:pPr>
      <w:r>
        <w:rPr>
          <w:rFonts w:ascii="Arial" w:hAnsi="Arial"/>
          <w:b/>
          <w:color w:val="804826"/>
          <w:sz w:val="15"/>
        </w:rPr>
        <w:t xml:space="preserve">36 </w:t>
      </w:r>
      <w:r>
        <w:rPr>
          <w:rFonts w:ascii="Georgia" w:hAnsi="Georgia"/>
          <w:sz w:val="19"/>
        </w:rPr>
        <w:t>Neither should you swear by your head, for you can not make one hair white or black.</w:t>
      </w:r>
    </w:p>
    <w:p>
      <w:pPr>
        <w:pStyle w:val="Scripture"/>
      </w:pPr>
      <w:r>
        <w:rPr>
          <w:rFonts w:ascii="Arial" w:hAnsi="Arial"/>
          <w:b/>
          <w:color w:val="804826"/>
          <w:sz w:val="15"/>
        </w:rPr>
        <w:t xml:space="preserve">37 </w:t>
      </w:r>
      <w:r>
        <w:rPr>
          <w:rFonts w:ascii="Georgia" w:hAnsi="Georgia"/>
          <w:sz w:val="19"/>
        </w:rPr>
        <w:t>But let your speech be, Yes, yes; No, no: and whatever is more than these is of the evil one.</w:t>
      </w:r>
    </w:p>
    <w:p>
      <w:pPr>
        <w:pStyle w:val="Scripture"/>
      </w:pPr>
      <w:r>
        <w:rPr>
          <w:rFonts w:ascii="Arial" w:hAnsi="Arial"/>
          <w:b/>
          <w:color w:val="804826"/>
          <w:sz w:val="15"/>
        </w:rPr>
        <w:t xml:space="preserve">38 </w:t>
      </w:r>
      <w:r>
        <w:rPr>
          <w:rFonts w:ascii="Georgia" w:hAnsi="Georgia"/>
          <w:sz w:val="19"/>
        </w:rPr>
        <w:t>You have heard that it was said, An eye for an eye, and a tooth for a tooth:</w:t>
      </w:r>
    </w:p>
    <w:p>
      <w:pPr>
        <w:pStyle w:val="Scripture"/>
      </w:pPr>
      <w:r>
        <w:rPr>
          <w:rFonts w:ascii="Arial" w:hAnsi="Arial"/>
          <w:b/>
          <w:color w:val="804826"/>
          <w:sz w:val="15"/>
        </w:rPr>
        <w:t xml:space="preserve">39 </w:t>
      </w:r>
      <w:r>
        <w:rPr>
          <w:rFonts w:ascii="Georgia" w:hAnsi="Georgia"/>
          <w:sz w:val="19"/>
        </w:rPr>
        <w:t>but I say to you, resist not him that is evil: but whoever strikes you on your right cheek, turn to him the other also.</w:t>
      </w:r>
    </w:p>
    <w:p>
      <w:pPr>
        <w:pStyle w:val="Scripture"/>
      </w:pPr>
      <w:r>
        <w:rPr>
          <w:rFonts w:ascii="Arial" w:hAnsi="Arial"/>
          <w:b/>
          <w:color w:val="804826"/>
          <w:sz w:val="15"/>
        </w:rPr>
        <w:t xml:space="preserve">40 </w:t>
      </w:r>
      <w:r>
        <w:rPr>
          <w:rFonts w:ascii="Georgia" w:hAnsi="Georgia"/>
          <w:sz w:val="19"/>
        </w:rPr>
        <w:t>And if any man would go to law with you, and take away your coat, let him have your cloak also.</w:t>
      </w:r>
    </w:p>
    <w:p>
      <w:pPr>
        <w:pStyle w:val="Scripture"/>
      </w:pPr>
      <w:r>
        <w:rPr>
          <w:rFonts w:ascii="Arial" w:hAnsi="Arial"/>
          <w:b/>
          <w:color w:val="804826"/>
          <w:sz w:val="15"/>
        </w:rPr>
        <w:t xml:space="preserve">41 </w:t>
      </w:r>
      <w:r>
        <w:rPr>
          <w:rFonts w:ascii="Georgia" w:hAnsi="Georgia"/>
          <w:sz w:val="19"/>
        </w:rPr>
        <w:t>And whoever will compel you to go one mile, go with him two.</w:t>
      </w:r>
    </w:p>
    <w:p>
      <w:pPr>
        <w:pStyle w:val="Scripture"/>
      </w:pPr>
      <w:r>
        <w:rPr>
          <w:rFonts w:ascii="Arial" w:hAnsi="Arial"/>
          <w:b/>
          <w:color w:val="804826"/>
          <w:sz w:val="15"/>
        </w:rPr>
        <w:t xml:space="preserve">42 </w:t>
      </w:r>
      <w:r>
        <w:rPr>
          <w:rFonts w:ascii="Georgia" w:hAnsi="Georgia"/>
          <w:sz w:val="19"/>
        </w:rPr>
        <w:t>Give to him that asks you, and from him that would borrow of you do not turn away.</w:t>
      </w:r>
    </w:p>
    <w:p>
      <w:pPr>
        <w:pStyle w:val="Scripture"/>
      </w:pPr>
      <w:r>
        <w:rPr>
          <w:rFonts w:ascii="Arial" w:hAnsi="Arial"/>
          <w:b/>
          <w:color w:val="804826"/>
          <w:sz w:val="15"/>
        </w:rPr>
        <w:t xml:space="preserve">43 </w:t>
      </w:r>
      <w:r>
        <w:rPr>
          <w:rFonts w:ascii="Georgia" w:hAnsi="Georgia"/>
          <w:sz w:val="19"/>
        </w:rPr>
        <w:t>You have heard that it was said, You will love your neighbor, and hate yours enemy:</w:t>
      </w:r>
    </w:p>
    <w:p>
      <w:pPr>
        <w:pStyle w:val="Scripture"/>
      </w:pPr>
      <w:r>
        <w:rPr>
          <w:rFonts w:ascii="Arial" w:hAnsi="Arial"/>
          <w:b/>
          <w:color w:val="804826"/>
          <w:sz w:val="15"/>
        </w:rPr>
        <w:t xml:space="preserve">44 </w:t>
      </w:r>
      <w:r>
        <w:rPr>
          <w:rFonts w:ascii="Georgia" w:hAnsi="Georgia"/>
          <w:sz w:val="19"/>
        </w:rPr>
        <w:t>but I say to you, love your enemies, and pray for them that persecute you;</w:t>
      </w:r>
    </w:p>
    <w:p>
      <w:pPr>
        <w:pStyle w:val="Scripture"/>
      </w:pPr>
      <w:r>
        <w:rPr>
          <w:rFonts w:ascii="Arial" w:hAnsi="Arial"/>
          <w:b/>
          <w:color w:val="804826"/>
          <w:sz w:val="15"/>
        </w:rPr>
        <w:t xml:space="preserve">45 </w:t>
      </w:r>
      <w:r>
        <w:rPr>
          <w:rFonts w:ascii="Georgia" w:hAnsi="Georgia"/>
          <w:sz w:val="19"/>
        </w:rPr>
        <w:t>that you may be sons of your Father who is in heaven: for he makes his sun to rise on the evil and the good, and sends rain on the just and the unjust.</w:t>
      </w:r>
    </w:p>
    <w:p>
      <w:pPr>
        <w:pStyle w:val="Scripture"/>
      </w:pPr>
      <w:r>
        <w:rPr>
          <w:rFonts w:ascii="Arial" w:hAnsi="Arial"/>
          <w:b/>
          <w:color w:val="804826"/>
          <w:sz w:val="15"/>
        </w:rPr>
        <w:t xml:space="preserve">46 </w:t>
      </w:r>
      <w:r>
        <w:rPr>
          <w:rFonts w:ascii="Georgia" w:hAnsi="Georgia"/>
          <w:sz w:val="19"/>
        </w:rPr>
        <w:t>For if you love them that love you, what reward have you? do not even the tax collectors the same?</w:t>
      </w:r>
    </w:p>
    <w:p>
      <w:pPr>
        <w:pStyle w:val="Scripture"/>
      </w:pPr>
      <w:r>
        <w:rPr>
          <w:rFonts w:ascii="Arial" w:hAnsi="Arial"/>
          <w:b/>
          <w:color w:val="804826"/>
          <w:sz w:val="15"/>
        </w:rPr>
        <w:t xml:space="preserve">47 </w:t>
      </w:r>
      <w:r>
        <w:rPr>
          <w:rFonts w:ascii="Georgia" w:hAnsi="Georgia"/>
          <w:sz w:val="19"/>
        </w:rPr>
        <w:t>And if you salute your brothers only, what do you more than others? do not even the Gentiles the same?</w:t>
      </w:r>
    </w:p>
    <w:p>
      <w:pPr>
        <w:pStyle w:val="Scripture"/>
      </w:pPr>
      <w:r>
        <w:rPr>
          <w:rFonts w:ascii="Arial" w:hAnsi="Arial"/>
          <w:b/>
          <w:color w:val="804826"/>
          <w:sz w:val="15"/>
        </w:rPr>
        <w:t xml:space="preserve">48 </w:t>
      </w:r>
      <w:r>
        <w:rPr>
          <w:rFonts w:ascii="Georgia" w:hAnsi="Georgia"/>
          <w:sz w:val="19"/>
        </w:rPr>
        <w:t>Therefore, you will be perfect, as your heavenly Father is perfect.</w:t>
      </w:r>
    </w:p>
    <w:p>
      <w:pPr>
        <w:pStyle w:val="Heading2"/>
      </w:pPr>
      <w:r>
        <w:t>Chapter 6</w:t>
      </w:r>
    </w:p>
    <w:p>
      <w:pPr>
        <w:pStyle w:val="Scripture"/>
      </w:pPr>
      <w:r>
        <w:rPr>
          <w:rFonts w:ascii="Arial" w:hAnsi="Arial"/>
          <w:b/>
          <w:color w:val="804826"/>
          <w:sz w:val="15"/>
        </w:rPr>
        <w:t xml:space="preserve">1 </w:t>
      </w:r>
      <w:r>
        <w:rPr>
          <w:rFonts w:ascii="Georgia" w:hAnsi="Georgia"/>
          <w:sz w:val="19"/>
        </w:rPr>
        <w:t>Be careful that you do not practise your righteousness before men, to be seen by them: else you have no reward with your Father who is in heaven.</w:t>
      </w:r>
    </w:p>
    <w:p>
      <w:pPr>
        <w:pStyle w:val="Scripture"/>
      </w:pPr>
      <w:r>
        <w:rPr>
          <w:rFonts w:ascii="Arial" w:hAnsi="Arial"/>
          <w:b/>
          <w:color w:val="804826"/>
          <w:sz w:val="15"/>
        </w:rPr>
        <w:t xml:space="preserve">2 </w:t>
      </w:r>
      <w:r>
        <w:rPr>
          <w:rFonts w:ascii="Georgia" w:hAnsi="Georgia"/>
          <w:sz w:val="19"/>
        </w:rPr>
        <w:t>When therefore you do charitable gifts, do not sound a trumpet before you, as the hypocrites do in the synagogues and in the streets, that they may have praise from people. Truly I say to you, They have received their reward.</w:t>
      </w:r>
    </w:p>
    <w:p>
      <w:pPr>
        <w:pStyle w:val="Scripture"/>
      </w:pPr>
      <w:r>
        <w:rPr>
          <w:rFonts w:ascii="Arial" w:hAnsi="Arial"/>
          <w:b/>
          <w:color w:val="804826"/>
          <w:sz w:val="15"/>
        </w:rPr>
        <w:t xml:space="preserve">3 </w:t>
      </w:r>
      <w:r>
        <w:rPr>
          <w:rFonts w:ascii="Georgia" w:hAnsi="Georgia"/>
          <w:sz w:val="19"/>
        </w:rPr>
        <w:t>But when you do charitable gifts, do not let your left hand know what your right hand does:</w:t>
      </w:r>
    </w:p>
    <w:p>
      <w:pPr>
        <w:pStyle w:val="Scripture"/>
      </w:pPr>
      <w:r>
        <w:rPr>
          <w:rFonts w:ascii="Arial" w:hAnsi="Arial"/>
          <w:b/>
          <w:color w:val="804826"/>
          <w:sz w:val="15"/>
        </w:rPr>
        <w:t xml:space="preserve">4 </w:t>
      </w:r>
      <w:r>
        <w:rPr>
          <w:rFonts w:ascii="Georgia" w:hAnsi="Georgia"/>
          <w:sz w:val="19"/>
        </w:rPr>
        <w:t>that yours charitable gifts may be in secret: and your Father who sees in secret will recompense you.</w:t>
      </w:r>
    </w:p>
    <w:p>
      <w:pPr>
        <w:pStyle w:val="Scripture"/>
      </w:pPr>
      <w:r>
        <w:rPr>
          <w:rFonts w:ascii="Arial" w:hAnsi="Arial"/>
          <w:b/>
          <w:color w:val="804826"/>
          <w:sz w:val="15"/>
        </w:rPr>
        <w:t xml:space="preserve">5 </w:t>
      </w:r>
      <w:r>
        <w:rPr>
          <w:rFonts w:ascii="Georgia" w:hAnsi="Georgia"/>
          <w:sz w:val="19"/>
        </w:rPr>
        <w:t>And when you pray, you must not be like the hypocrites: for they love to stand and pray in the synagogues and in the corners of the streets, that they may be seen of men. Truly I say to you, They have received their reward.</w:t>
      </w:r>
    </w:p>
    <w:p>
      <w:pPr>
        <w:pStyle w:val="Scripture"/>
      </w:pPr>
      <w:r>
        <w:rPr>
          <w:rFonts w:ascii="Arial" w:hAnsi="Arial"/>
          <w:b/>
          <w:color w:val="804826"/>
          <w:sz w:val="15"/>
        </w:rPr>
        <w:t xml:space="preserve">6 </w:t>
      </w:r>
      <w:r>
        <w:rPr>
          <w:rFonts w:ascii="Georgia" w:hAnsi="Georgia"/>
          <w:sz w:val="19"/>
        </w:rPr>
        <w:t>But you, when you pray, enter into yours inner chamber, and having shut your door, pray to your Father who is in secret, and your Father who sees in secret will recompense you.</w:t>
      </w:r>
    </w:p>
    <w:p>
      <w:pPr>
        <w:pStyle w:val="Scripture"/>
      </w:pPr>
      <w:r>
        <w:rPr>
          <w:rFonts w:ascii="Arial" w:hAnsi="Arial"/>
          <w:b/>
          <w:color w:val="804826"/>
          <w:sz w:val="15"/>
        </w:rPr>
        <w:t xml:space="preserve">7 </w:t>
      </w:r>
      <w:r>
        <w:rPr>
          <w:rFonts w:ascii="Georgia" w:hAnsi="Georgia"/>
          <w:sz w:val="19"/>
        </w:rPr>
        <w:t>And in praying do not use empty repetitions, as the Gentiles do: for they think that they will be heard for their many words.</w:t>
      </w:r>
    </w:p>
    <w:p>
      <w:pPr>
        <w:pStyle w:val="Scripture"/>
      </w:pPr>
      <w:r>
        <w:rPr>
          <w:rFonts w:ascii="Arial" w:hAnsi="Arial"/>
          <w:b/>
          <w:color w:val="804826"/>
          <w:sz w:val="15"/>
        </w:rPr>
        <w:t xml:space="preserve">8 </w:t>
      </w:r>
      <w:r>
        <w:rPr>
          <w:rFonts w:ascii="Georgia" w:hAnsi="Georgia"/>
          <w:sz w:val="19"/>
        </w:rPr>
        <w:t>Be not therefore like to them: for your Father knows what things you have need of, before you ask him.</w:t>
      </w:r>
    </w:p>
    <w:p>
      <w:pPr>
        <w:pStyle w:val="Scripture"/>
      </w:pPr>
      <w:r>
        <w:rPr>
          <w:rFonts w:ascii="Arial" w:hAnsi="Arial"/>
          <w:b/>
          <w:color w:val="804826"/>
          <w:sz w:val="15"/>
        </w:rPr>
        <w:t xml:space="preserve">9 </w:t>
      </w:r>
      <w:r>
        <w:rPr>
          <w:rFonts w:ascii="Georgia" w:hAnsi="Georgia"/>
          <w:sz w:val="19"/>
        </w:rPr>
        <w:t>After this manner therefore pray you. Our Father who are in heaven, Hallowed be your name.</w:t>
      </w:r>
    </w:p>
    <w:p>
      <w:pPr>
        <w:pStyle w:val="Scripture"/>
      </w:pPr>
      <w:r>
        <w:rPr>
          <w:rFonts w:ascii="Arial" w:hAnsi="Arial"/>
          <w:b/>
          <w:color w:val="804826"/>
          <w:sz w:val="15"/>
        </w:rPr>
        <w:t xml:space="preserve">10 </w:t>
      </w:r>
      <w:r>
        <w:rPr>
          <w:rFonts w:ascii="Georgia" w:hAnsi="Georgia"/>
          <w:sz w:val="19"/>
        </w:rPr>
        <w:t>Your kingdom come. Your will be done, as in heaven, so on earth.</w:t>
      </w:r>
    </w:p>
    <w:p>
      <w:pPr>
        <w:pStyle w:val="Scripture"/>
      </w:pPr>
      <w:r>
        <w:rPr>
          <w:rFonts w:ascii="Arial" w:hAnsi="Arial"/>
          <w:b/>
          <w:color w:val="804826"/>
          <w:sz w:val="15"/>
        </w:rPr>
        <w:t xml:space="preserve">11 </w:t>
      </w:r>
      <w:r>
        <w:rPr>
          <w:rFonts w:ascii="Georgia" w:hAnsi="Georgia"/>
          <w:sz w:val="19"/>
        </w:rPr>
        <w:t>Give us this day our daily bread.</w:t>
      </w:r>
    </w:p>
    <w:p>
      <w:pPr>
        <w:pStyle w:val="Scripture"/>
      </w:pPr>
      <w:r>
        <w:rPr>
          <w:rFonts w:ascii="Arial" w:hAnsi="Arial"/>
          <w:b/>
          <w:color w:val="804826"/>
          <w:sz w:val="15"/>
        </w:rPr>
        <w:t xml:space="preserve">12 </w:t>
      </w:r>
      <w:r>
        <w:rPr>
          <w:rFonts w:ascii="Georgia" w:hAnsi="Georgia"/>
          <w:sz w:val="19"/>
        </w:rPr>
        <w:t>And forgive us our debts, as we also have forgiven our debtors.</w:t>
      </w:r>
    </w:p>
    <w:p>
      <w:pPr>
        <w:pStyle w:val="Scripture"/>
      </w:pPr>
      <w:r>
        <w:rPr>
          <w:rFonts w:ascii="Arial" w:hAnsi="Arial"/>
          <w:b/>
          <w:color w:val="804826"/>
          <w:sz w:val="15"/>
        </w:rPr>
        <w:t xml:space="preserve">13 </w:t>
      </w:r>
      <w:r>
        <w:rPr>
          <w:rFonts w:ascii="Georgia" w:hAnsi="Georgia"/>
          <w:sz w:val="19"/>
        </w:rPr>
        <w:t>And bring us not into temptation, but deliver us from evil:for yours is the kingdom, and the power, and the glory forever, Amen.</w:t>
      </w:r>
    </w:p>
    <w:p>
      <w:pPr>
        <w:pStyle w:val="Scripture"/>
      </w:pPr>
      <w:r>
        <w:rPr>
          <w:rFonts w:ascii="Arial" w:hAnsi="Arial"/>
          <w:b/>
          <w:color w:val="804826"/>
          <w:sz w:val="15"/>
        </w:rPr>
        <w:t xml:space="preserve">14 </w:t>
      </w:r>
      <w:r>
        <w:rPr>
          <w:rFonts w:ascii="Georgia" w:hAnsi="Georgia"/>
          <w:sz w:val="19"/>
        </w:rPr>
        <w:t>For if you forgive men their trespasses, your heavenly Father will also forgive you.</w:t>
      </w:r>
    </w:p>
    <w:p>
      <w:pPr>
        <w:pStyle w:val="Scripture"/>
      </w:pPr>
      <w:r>
        <w:rPr>
          <w:rFonts w:ascii="Arial" w:hAnsi="Arial"/>
          <w:b/>
          <w:color w:val="804826"/>
          <w:sz w:val="15"/>
        </w:rPr>
        <w:t xml:space="preserve">15 </w:t>
      </w:r>
      <w:r>
        <w:rPr>
          <w:rFonts w:ascii="Georgia" w:hAnsi="Georgia"/>
          <w:sz w:val="19"/>
        </w:rPr>
        <w:t>But if you do not forgive men their trespasses, your Father will not forgive your trespasses.</w:t>
      </w:r>
    </w:p>
    <w:p>
      <w:pPr>
        <w:pStyle w:val="Scripture"/>
      </w:pPr>
      <w:r>
        <w:rPr>
          <w:rFonts w:ascii="Arial" w:hAnsi="Arial"/>
          <w:b/>
          <w:color w:val="804826"/>
          <w:sz w:val="15"/>
        </w:rPr>
        <w:t xml:space="preserve">16 </w:t>
      </w:r>
      <w:r>
        <w:rPr>
          <w:rFonts w:ascii="Georgia" w:hAnsi="Georgia"/>
          <w:sz w:val="19"/>
        </w:rPr>
        <w:t>Moreover when you fast, do not look gloomy like the hypocrites: for they disfigure their faces, that they may be seen of men to fast. Truly I say to you, They have received their reward.</w:t>
      </w:r>
    </w:p>
    <w:p>
      <w:pPr>
        <w:pStyle w:val="Scripture"/>
      </w:pPr>
      <w:r>
        <w:rPr>
          <w:rFonts w:ascii="Arial" w:hAnsi="Arial"/>
          <w:b/>
          <w:color w:val="804826"/>
          <w:sz w:val="15"/>
        </w:rPr>
        <w:t xml:space="preserve">17 </w:t>
      </w:r>
      <w:r>
        <w:rPr>
          <w:rFonts w:ascii="Georgia" w:hAnsi="Georgia"/>
          <w:sz w:val="19"/>
        </w:rPr>
        <w:t>But you, when you fast, anoint your head, and wash your face;</w:t>
      </w:r>
    </w:p>
    <w:p>
      <w:pPr>
        <w:pStyle w:val="Scripture"/>
      </w:pPr>
      <w:r>
        <w:rPr>
          <w:rFonts w:ascii="Arial" w:hAnsi="Arial"/>
          <w:b/>
          <w:color w:val="804826"/>
          <w:sz w:val="15"/>
        </w:rPr>
        <w:t xml:space="preserve">18 </w:t>
      </w:r>
      <w:r>
        <w:rPr>
          <w:rFonts w:ascii="Georgia" w:hAnsi="Georgia"/>
          <w:sz w:val="19"/>
        </w:rPr>
        <w:t>that you be not seen of men to fast, but of your Father who is in secret: and your Father, who sees in secret, will recompense you.</w:t>
      </w:r>
    </w:p>
    <w:p>
      <w:pPr>
        <w:pStyle w:val="Scripture"/>
      </w:pPr>
      <w:r>
        <w:rPr>
          <w:rFonts w:ascii="Arial" w:hAnsi="Arial"/>
          <w:b/>
          <w:color w:val="804826"/>
          <w:sz w:val="15"/>
        </w:rPr>
        <w:t xml:space="preserve">19 </w:t>
      </w:r>
      <w:r>
        <w:rPr>
          <w:rFonts w:ascii="Georgia" w:hAnsi="Georgia"/>
          <w:sz w:val="19"/>
        </w:rPr>
        <w:t>Lay not up for yourselves treasures on the earth, where moth and rust consume, and where thieves break through and steal:</w:t>
      </w:r>
    </w:p>
    <w:p>
      <w:pPr>
        <w:pStyle w:val="Scripture"/>
      </w:pPr>
      <w:r>
        <w:rPr>
          <w:rFonts w:ascii="Arial" w:hAnsi="Arial"/>
          <w:b/>
          <w:color w:val="804826"/>
          <w:sz w:val="15"/>
        </w:rPr>
        <w:t xml:space="preserve">20 </w:t>
      </w:r>
      <w:r>
        <w:rPr>
          <w:rFonts w:ascii="Georgia" w:hAnsi="Georgia"/>
          <w:sz w:val="19"/>
        </w:rPr>
        <w:t>but lay up for yourselves treasures in heaven, where neither moth nor rust consumes, and where thieves do not break through nor steal:</w:t>
      </w:r>
    </w:p>
    <w:p>
      <w:pPr>
        <w:pStyle w:val="Scripture"/>
      </w:pPr>
      <w:r>
        <w:rPr>
          <w:rFonts w:ascii="Arial" w:hAnsi="Arial"/>
          <w:b/>
          <w:color w:val="804826"/>
          <w:sz w:val="15"/>
        </w:rPr>
        <w:t xml:space="preserve">21 </w:t>
      </w:r>
      <w:r>
        <w:rPr>
          <w:rFonts w:ascii="Georgia" w:hAnsi="Georgia"/>
          <w:sz w:val="19"/>
        </w:rPr>
        <w:t>for where your treasure is, there will your heart be also.</w:t>
      </w:r>
    </w:p>
    <w:p>
      <w:pPr>
        <w:pStyle w:val="Scripture"/>
      </w:pPr>
      <w:r>
        <w:rPr>
          <w:rFonts w:ascii="Arial" w:hAnsi="Arial"/>
          <w:b/>
          <w:color w:val="804826"/>
          <w:sz w:val="15"/>
        </w:rPr>
        <w:t xml:space="preserve">22 </w:t>
      </w:r>
      <w:r>
        <w:rPr>
          <w:rFonts w:ascii="Georgia" w:hAnsi="Georgia"/>
          <w:sz w:val="19"/>
        </w:rPr>
        <w:t>The lamp of the body is the eye: if therefore your eye is healthy, your whole body will be full of light.</w:t>
      </w:r>
    </w:p>
    <w:p>
      <w:pPr>
        <w:pStyle w:val="Scripture"/>
      </w:pPr>
      <w:r>
        <w:rPr>
          <w:rFonts w:ascii="Arial" w:hAnsi="Arial"/>
          <w:b/>
          <w:color w:val="804826"/>
          <w:sz w:val="15"/>
        </w:rPr>
        <w:t xml:space="preserve">23 </w:t>
      </w:r>
      <w:r>
        <w:rPr>
          <w:rFonts w:ascii="Georgia" w:hAnsi="Georgia"/>
          <w:sz w:val="19"/>
        </w:rPr>
        <w:t>But if your eye is unhealthy, your whole body will be full of darkness. If therefore the light that is in you be darkness, how great is the darkness!</w:t>
      </w:r>
    </w:p>
    <w:p>
      <w:pPr>
        <w:pStyle w:val="Scripture"/>
      </w:pPr>
      <w:r>
        <w:rPr>
          <w:rFonts w:ascii="Arial" w:hAnsi="Arial"/>
          <w:b/>
          <w:color w:val="804826"/>
          <w:sz w:val="15"/>
        </w:rPr>
        <w:t xml:space="preserve">24 </w:t>
      </w:r>
      <w:r>
        <w:rPr>
          <w:rFonts w:ascii="Georgia" w:hAnsi="Georgia"/>
          <w:sz w:val="19"/>
        </w:rPr>
        <w:t>no one can serve two masters; for either he will hate the one, and love the other; or else he will hold to one, and despise the other. You cannot serve God and mammon.</w:t>
      </w:r>
    </w:p>
    <w:p>
      <w:pPr>
        <w:pStyle w:val="Scripture"/>
      </w:pPr>
      <w:r>
        <w:rPr>
          <w:rFonts w:ascii="Arial" w:hAnsi="Arial"/>
          <w:b/>
          <w:color w:val="804826"/>
          <w:sz w:val="15"/>
        </w:rPr>
        <w:t xml:space="preserve">25 </w:t>
      </w:r>
      <w:r>
        <w:rPr>
          <w:rFonts w:ascii="Georgia" w:hAnsi="Georgia"/>
          <w:sz w:val="19"/>
        </w:rPr>
        <w:t>Therefore I say to you, do not be anxious for your life, what you will eat, or what you will drink; nor yet for your body, what you will put on. Is not the life more than the food, and the body than the clothing?</w:t>
      </w:r>
    </w:p>
    <w:p>
      <w:pPr>
        <w:pStyle w:val="Scripture"/>
      </w:pPr>
      <w:r>
        <w:rPr>
          <w:rFonts w:ascii="Arial" w:hAnsi="Arial"/>
          <w:b/>
          <w:color w:val="804826"/>
          <w:sz w:val="15"/>
        </w:rPr>
        <w:t xml:space="preserve">26 </w:t>
      </w:r>
      <w:r>
        <w:rPr>
          <w:rFonts w:ascii="Georgia" w:hAnsi="Georgia"/>
          <w:sz w:val="19"/>
        </w:rPr>
        <w:t>Look at the birds of the heaven, that they do not sow, nor reap, nor gather into barns; and your heavenly Father feeds them. Are you not of much more value then they?</w:t>
      </w:r>
    </w:p>
    <w:p>
      <w:pPr>
        <w:pStyle w:val="Scripture"/>
      </w:pPr>
      <w:r>
        <w:rPr>
          <w:rFonts w:ascii="Arial" w:hAnsi="Arial"/>
          <w:b/>
          <w:color w:val="804826"/>
          <w:sz w:val="15"/>
        </w:rPr>
        <w:t xml:space="preserve">27 </w:t>
      </w:r>
      <w:r>
        <w:rPr>
          <w:rFonts w:ascii="Georgia" w:hAnsi="Georgia"/>
          <w:sz w:val="19"/>
        </w:rPr>
        <w:t>And which of you by being anxious can add one cubit to the measure of his life?</w:t>
      </w:r>
    </w:p>
    <w:p>
      <w:pPr>
        <w:pStyle w:val="Scripture"/>
      </w:pPr>
      <w:r>
        <w:rPr>
          <w:rFonts w:ascii="Arial" w:hAnsi="Arial"/>
          <w:b/>
          <w:color w:val="804826"/>
          <w:sz w:val="15"/>
        </w:rPr>
        <w:t xml:space="preserve">28 </w:t>
      </w:r>
      <w:r>
        <w:rPr>
          <w:rFonts w:ascii="Georgia" w:hAnsi="Georgia"/>
          <w:sz w:val="19"/>
        </w:rPr>
        <w:t>And why are you anxious concerning clothing? Consider the lilies of the field, how they grow; they toil not, neither do they spin:</w:t>
      </w:r>
    </w:p>
    <w:p>
      <w:pPr>
        <w:pStyle w:val="Scripture"/>
      </w:pPr>
      <w:r>
        <w:rPr>
          <w:rFonts w:ascii="Arial" w:hAnsi="Arial"/>
          <w:b/>
          <w:color w:val="804826"/>
          <w:sz w:val="15"/>
        </w:rPr>
        <w:t xml:space="preserve">29 </w:t>
      </w:r>
      <w:r>
        <w:rPr>
          <w:rFonts w:ascii="Georgia" w:hAnsi="Georgia"/>
          <w:sz w:val="19"/>
        </w:rPr>
        <w:t>yet I say to you, that even Solomon in all his glory was not arrayed like one of these.</w:t>
      </w:r>
    </w:p>
    <w:p>
      <w:pPr>
        <w:pStyle w:val="Scripture"/>
      </w:pPr>
      <w:r>
        <w:rPr>
          <w:rFonts w:ascii="Arial" w:hAnsi="Arial"/>
          <w:b/>
          <w:color w:val="804826"/>
          <w:sz w:val="15"/>
        </w:rPr>
        <w:t xml:space="preserve">30 </w:t>
      </w:r>
      <w:r>
        <w:rPr>
          <w:rFonts w:ascii="Georgia" w:hAnsi="Georgia"/>
          <w:sz w:val="19"/>
        </w:rPr>
        <w:t>But if God does so clothe the grass of the field, which today is, and to-tomorrow is cast into the oven, will he not much more clothe you, you of little faith?</w:t>
      </w:r>
    </w:p>
    <w:p>
      <w:pPr>
        <w:pStyle w:val="Scripture"/>
      </w:pPr>
      <w:r>
        <w:rPr>
          <w:rFonts w:ascii="Arial" w:hAnsi="Arial"/>
          <w:b/>
          <w:color w:val="804826"/>
          <w:sz w:val="15"/>
        </w:rPr>
        <w:t xml:space="preserve">31 </w:t>
      </w:r>
      <w:r>
        <w:rPr>
          <w:rFonts w:ascii="Georgia" w:hAnsi="Georgia"/>
          <w:sz w:val="19"/>
        </w:rPr>
        <w:t>Therefore, do not be anxious, saying, What will we eat? or, What will we drink? or, Wherewithal will we be clothed?</w:t>
      </w:r>
    </w:p>
    <w:p>
      <w:pPr>
        <w:pStyle w:val="Scripture"/>
      </w:pPr>
      <w:r>
        <w:rPr>
          <w:rFonts w:ascii="Arial" w:hAnsi="Arial"/>
          <w:b/>
          <w:color w:val="804826"/>
          <w:sz w:val="15"/>
        </w:rPr>
        <w:t xml:space="preserve">32 </w:t>
      </w:r>
      <w:r>
        <w:rPr>
          <w:rFonts w:ascii="Georgia" w:hAnsi="Georgia"/>
          <w:sz w:val="19"/>
        </w:rPr>
        <w:t>For after all these things do the Gentiles seek; for your heavenly Father knows that you have need of all these things.</w:t>
      </w:r>
    </w:p>
    <w:p>
      <w:pPr>
        <w:pStyle w:val="Scripture"/>
      </w:pPr>
      <w:r>
        <w:rPr>
          <w:rFonts w:ascii="Arial" w:hAnsi="Arial"/>
          <w:b/>
          <w:color w:val="804826"/>
          <w:sz w:val="15"/>
        </w:rPr>
        <w:t xml:space="preserve">33 </w:t>
      </w:r>
      <w:r>
        <w:rPr>
          <w:rFonts w:ascii="Georgia" w:hAnsi="Georgia"/>
          <w:sz w:val="19"/>
        </w:rPr>
        <w:t>But seek first his kingdom, and his righteousness; and all these things will be added to you.</w:t>
      </w:r>
    </w:p>
    <w:p>
      <w:pPr>
        <w:pStyle w:val="Scripture"/>
      </w:pPr>
      <w:r>
        <w:rPr>
          <w:rFonts w:ascii="Arial" w:hAnsi="Arial"/>
          <w:b/>
          <w:color w:val="804826"/>
          <w:sz w:val="15"/>
        </w:rPr>
        <w:t xml:space="preserve">34 </w:t>
      </w:r>
      <w:r>
        <w:rPr>
          <w:rFonts w:ascii="Georgia" w:hAnsi="Georgia"/>
          <w:sz w:val="19"/>
        </w:rPr>
        <w:t>Therefore, do not be anxious for the tomorrow: for the tomorrow will be anxious for itself. Sufficient to the day is the evil of it.</w:t>
      </w:r>
    </w:p>
    <w:p>
      <w:pPr>
        <w:pStyle w:val="Heading2"/>
      </w:pPr>
      <w:r>
        <w:t>Chapter 7</w:t>
      </w:r>
    </w:p>
    <w:p>
      <w:pPr>
        <w:pStyle w:val="Scripture"/>
      </w:pPr>
      <w:r>
        <w:rPr>
          <w:rFonts w:ascii="Arial" w:hAnsi="Arial"/>
          <w:b/>
          <w:color w:val="804826"/>
          <w:sz w:val="15"/>
        </w:rPr>
        <w:t xml:space="preserve">1 </w:t>
      </w:r>
      <w:r>
        <w:rPr>
          <w:rFonts w:ascii="Georgia" w:hAnsi="Georgia"/>
          <w:sz w:val="19"/>
        </w:rPr>
        <w:t>Do not judge, so that you will not be judged.</w:t>
      </w:r>
    </w:p>
    <w:p>
      <w:pPr>
        <w:pStyle w:val="Scripture"/>
      </w:pPr>
      <w:r>
        <w:rPr>
          <w:rFonts w:ascii="Arial" w:hAnsi="Arial"/>
          <w:b/>
          <w:color w:val="804826"/>
          <w:sz w:val="15"/>
        </w:rPr>
        <w:t xml:space="preserve">2 </w:t>
      </w:r>
      <w:r>
        <w:rPr>
          <w:rFonts w:ascii="Georgia" w:hAnsi="Georgia"/>
          <w:sz w:val="19"/>
        </w:rPr>
        <w:t>For with what judgment you judge, you will be judged: and with what measure you measure, it will be measured to you.</w:t>
      </w:r>
    </w:p>
    <w:p>
      <w:pPr>
        <w:pStyle w:val="Scripture"/>
      </w:pPr>
      <w:r>
        <w:rPr>
          <w:rFonts w:ascii="Arial" w:hAnsi="Arial"/>
          <w:b/>
          <w:color w:val="804826"/>
          <w:sz w:val="15"/>
        </w:rPr>
        <w:t xml:space="preserve">3 </w:t>
      </w:r>
      <w:r>
        <w:rPr>
          <w:rFonts w:ascii="Georgia" w:hAnsi="Georgia"/>
          <w:sz w:val="19"/>
        </w:rPr>
        <w:t>And why see you the speck that is in your brother's eye, but consider not the log that is in your own eye?</w:t>
      </w:r>
    </w:p>
    <w:p>
      <w:pPr>
        <w:pStyle w:val="Scripture"/>
      </w:pPr>
      <w:r>
        <w:rPr>
          <w:rFonts w:ascii="Arial" w:hAnsi="Arial"/>
          <w:b/>
          <w:color w:val="804826"/>
          <w:sz w:val="15"/>
        </w:rPr>
        <w:t xml:space="preserve">4 </w:t>
      </w:r>
      <w:r>
        <w:rPr>
          <w:rFonts w:ascii="Georgia" w:hAnsi="Georgia"/>
          <w:sz w:val="19"/>
        </w:rPr>
        <w:t>Or how will you say to your brother, Let me cast out the speck out of your eye; and lo, the log is in your own eye?</w:t>
      </w:r>
    </w:p>
    <w:p>
      <w:pPr>
        <w:pStyle w:val="Scripture"/>
      </w:pPr>
      <w:r>
        <w:rPr>
          <w:rFonts w:ascii="Arial" w:hAnsi="Arial"/>
          <w:b/>
          <w:color w:val="804826"/>
          <w:sz w:val="15"/>
        </w:rPr>
        <w:t xml:space="preserve">5 </w:t>
      </w:r>
      <w:r>
        <w:rPr>
          <w:rFonts w:ascii="Georgia" w:hAnsi="Georgia"/>
          <w:sz w:val="19"/>
        </w:rPr>
        <w:t>You hypocrite, cast out first the log out of your own eye; and then will you see clearly to cast out the speck out of your brother's eye.</w:t>
      </w:r>
    </w:p>
    <w:p>
      <w:pPr>
        <w:pStyle w:val="Scripture"/>
      </w:pPr>
      <w:r>
        <w:rPr>
          <w:rFonts w:ascii="Arial" w:hAnsi="Arial"/>
          <w:b/>
          <w:color w:val="804826"/>
          <w:sz w:val="15"/>
        </w:rPr>
        <w:t xml:space="preserve">6 </w:t>
      </w:r>
      <w:r>
        <w:rPr>
          <w:rFonts w:ascii="Georgia" w:hAnsi="Georgia"/>
          <w:sz w:val="19"/>
        </w:rPr>
        <w:t>Do not give that which is holy to the dogs, and do not throw your pearls before the swine, lest perhaps they trample them under their feet, and turn and tear you to pieces.</w:t>
      </w:r>
    </w:p>
    <w:p>
      <w:pPr>
        <w:pStyle w:val="Scripture"/>
      </w:pPr>
      <w:r>
        <w:rPr>
          <w:rFonts w:ascii="Arial" w:hAnsi="Arial"/>
          <w:b/>
          <w:color w:val="804826"/>
          <w:sz w:val="15"/>
        </w:rPr>
        <w:t xml:space="preserve">7 </w:t>
      </w:r>
      <w:r>
        <w:rPr>
          <w:rFonts w:ascii="Georgia" w:hAnsi="Georgia"/>
          <w:sz w:val="19"/>
        </w:rPr>
        <w:t>Ask, and it will be given you; seek, and you will find; knock, and it will be opened to you:</w:t>
      </w:r>
    </w:p>
    <w:p>
      <w:pPr>
        <w:pStyle w:val="Scripture"/>
      </w:pPr>
      <w:r>
        <w:rPr>
          <w:rFonts w:ascii="Arial" w:hAnsi="Arial"/>
          <w:b/>
          <w:color w:val="804826"/>
          <w:sz w:val="15"/>
        </w:rPr>
        <w:t xml:space="preserve">8 </w:t>
      </w:r>
      <w:r>
        <w:rPr>
          <w:rFonts w:ascii="Georgia" w:hAnsi="Georgia"/>
          <w:sz w:val="19"/>
        </w:rPr>
        <w:t>for every one that asks receives; and the one who seeks finds; and to him that knocks it will be opened.</w:t>
      </w:r>
    </w:p>
    <w:p>
      <w:pPr>
        <w:pStyle w:val="Scripture"/>
      </w:pPr>
      <w:r>
        <w:rPr>
          <w:rFonts w:ascii="Arial" w:hAnsi="Arial"/>
          <w:b/>
          <w:color w:val="804826"/>
          <w:sz w:val="15"/>
        </w:rPr>
        <w:t xml:space="preserve">9 </w:t>
      </w:r>
      <w:r>
        <w:rPr>
          <w:rFonts w:ascii="Georgia" w:hAnsi="Georgia"/>
          <w:sz w:val="19"/>
        </w:rPr>
        <w:t>Or what man is there of you, who, if his son will ask him for a loaf, will give him a stone;</w:t>
      </w:r>
    </w:p>
    <w:p>
      <w:pPr>
        <w:pStyle w:val="Scripture"/>
      </w:pPr>
      <w:r>
        <w:rPr>
          <w:rFonts w:ascii="Arial" w:hAnsi="Arial"/>
          <w:b/>
          <w:color w:val="804826"/>
          <w:sz w:val="15"/>
        </w:rPr>
        <w:t xml:space="preserve">10 </w:t>
      </w:r>
      <w:r>
        <w:rPr>
          <w:rFonts w:ascii="Georgia" w:hAnsi="Georgia"/>
          <w:sz w:val="19"/>
        </w:rPr>
        <w:t>or if he will ask for a fish, will give him a serpent?</w:t>
      </w:r>
    </w:p>
    <w:p>
      <w:pPr>
        <w:pStyle w:val="Scripture"/>
      </w:pPr>
      <w:r>
        <w:rPr>
          <w:rFonts w:ascii="Arial" w:hAnsi="Arial"/>
          <w:b/>
          <w:color w:val="804826"/>
          <w:sz w:val="15"/>
        </w:rPr>
        <w:t xml:space="preserve">11 </w:t>
      </w:r>
      <w:r>
        <w:rPr>
          <w:rFonts w:ascii="Georgia" w:hAnsi="Georgia"/>
          <w:sz w:val="19"/>
        </w:rPr>
        <w:t>If you then, being evil, know how to give good gifts to your children, how much more will your Father who is in heaven give good things to them that ask him?</w:t>
      </w:r>
    </w:p>
    <w:p>
      <w:pPr>
        <w:pStyle w:val="Scripture"/>
      </w:pPr>
      <w:r>
        <w:rPr>
          <w:rFonts w:ascii="Arial" w:hAnsi="Arial"/>
          <w:b/>
          <w:color w:val="804826"/>
          <w:sz w:val="15"/>
        </w:rPr>
        <w:t xml:space="preserve">12 </w:t>
      </w:r>
      <w:r>
        <w:rPr>
          <w:rFonts w:ascii="Georgia" w:hAnsi="Georgia"/>
          <w:sz w:val="19"/>
        </w:rPr>
        <w:t>All things therefore whatever you would that men should do to you, even so do you also to them: for this is the Torah and the Prophets.</w:t>
      </w:r>
    </w:p>
    <w:p>
      <w:pPr>
        <w:pStyle w:val="Scripture"/>
      </w:pPr>
      <w:r>
        <w:rPr>
          <w:rFonts w:ascii="Arial" w:hAnsi="Arial"/>
          <w:b/>
          <w:color w:val="804826"/>
          <w:sz w:val="15"/>
        </w:rPr>
        <w:t xml:space="preserve">13 </w:t>
      </w:r>
      <w:r>
        <w:rPr>
          <w:rFonts w:ascii="Georgia" w:hAnsi="Georgia"/>
          <w:sz w:val="19"/>
        </w:rPr>
        <w:t>Enter you in by the narrow gate: for wide is the gate, and broad is the way, that leads to destruction, and many are those who enter in by it.</w:t>
      </w:r>
    </w:p>
    <w:p>
      <w:pPr>
        <w:pStyle w:val="Scripture"/>
      </w:pPr>
      <w:r>
        <w:rPr>
          <w:rFonts w:ascii="Arial" w:hAnsi="Arial"/>
          <w:b/>
          <w:color w:val="804826"/>
          <w:sz w:val="15"/>
        </w:rPr>
        <w:t xml:space="preserve">14 </w:t>
      </w:r>
      <w:r>
        <w:rPr>
          <w:rFonts w:ascii="Georgia" w:hAnsi="Georgia"/>
          <w:sz w:val="19"/>
        </w:rPr>
        <w:t>For narrow is the gate, and narrow the way, that leads to life, and few are those who find it.</w:t>
      </w:r>
    </w:p>
    <w:p>
      <w:pPr>
        <w:pStyle w:val="Scripture"/>
      </w:pPr>
      <w:r>
        <w:rPr>
          <w:rFonts w:ascii="Arial" w:hAnsi="Arial"/>
          <w:b/>
          <w:color w:val="804826"/>
          <w:sz w:val="15"/>
        </w:rPr>
        <w:t xml:space="preserve">15 </w:t>
      </w:r>
      <w:r>
        <w:rPr>
          <w:rFonts w:ascii="Georgia" w:hAnsi="Georgia"/>
          <w:sz w:val="19"/>
        </w:rPr>
        <w:t>Beware of false prophets, who come to you in sheep's clothing, but inwardly are ravening wolves.</w:t>
      </w:r>
    </w:p>
    <w:p>
      <w:pPr>
        <w:pStyle w:val="Scripture"/>
      </w:pPr>
      <w:r>
        <w:rPr>
          <w:rFonts w:ascii="Arial" w:hAnsi="Arial"/>
          <w:b/>
          <w:color w:val="804826"/>
          <w:sz w:val="15"/>
        </w:rPr>
        <w:t xml:space="preserve">16 </w:t>
      </w:r>
      <w:r>
        <w:rPr>
          <w:rFonts w:ascii="Georgia" w:hAnsi="Georgia"/>
          <w:sz w:val="19"/>
        </w:rPr>
        <w:t>By their fruits you will know them. Do men gather grapes of thorns, or figs of thistles?</w:t>
      </w:r>
    </w:p>
    <w:p>
      <w:pPr>
        <w:pStyle w:val="Scripture"/>
      </w:pPr>
      <w:r>
        <w:rPr>
          <w:rFonts w:ascii="Arial" w:hAnsi="Arial"/>
          <w:b/>
          <w:color w:val="804826"/>
          <w:sz w:val="15"/>
        </w:rPr>
        <w:t xml:space="preserve">17 </w:t>
      </w:r>
      <w:r>
        <w:rPr>
          <w:rFonts w:ascii="Georgia" w:hAnsi="Georgia"/>
          <w:sz w:val="19"/>
        </w:rPr>
        <w:t>Even so every good tree brings forth good fruit; but the corrupt tree brings forth evil fruit.</w:t>
      </w:r>
    </w:p>
    <w:p>
      <w:pPr>
        <w:pStyle w:val="Scripture"/>
      </w:pPr>
      <w:r>
        <w:rPr>
          <w:rFonts w:ascii="Arial" w:hAnsi="Arial"/>
          <w:b/>
          <w:color w:val="804826"/>
          <w:sz w:val="15"/>
        </w:rPr>
        <w:t xml:space="preserve">18 </w:t>
      </w:r>
      <w:r>
        <w:rPr>
          <w:rFonts w:ascii="Georgia" w:hAnsi="Georgia"/>
          <w:sz w:val="19"/>
        </w:rPr>
        <w:t>A good tree cannot produce evil fruit, neither can a corrupt tree produce good fruit.</w:t>
      </w:r>
    </w:p>
    <w:p>
      <w:pPr>
        <w:pStyle w:val="Scripture"/>
      </w:pPr>
      <w:r>
        <w:rPr>
          <w:rFonts w:ascii="Arial" w:hAnsi="Arial"/>
          <w:b/>
          <w:color w:val="804826"/>
          <w:sz w:val="15"/>
        </w:rPr>
        <w:t xml:space="preserve">19 </w:t>
      </w:r>
      <w:r>
        <w:rPr>
          <w:rFonts w:ascii="Georgia" w:hAnsi="Georgia"/>
          <w:sz w:val="19"/>
        </w:rPr>
        <w:t>Every tree that does not produce good fruit is cut down, and cast into the fire.</w:t>
      </w:r>
    </w:p>
    <w:p>
      <w:pPr>
        <w:pStyle w:val="Scripture"/>
      </w:pPr>
      <w:r>
        <w:rPr>
          <w:rFonts w:ascii="Arial" w:hAnsi="Arial"/>
          <w:b/>
          <w:color w:val="804826"/>
          <w:sz w:val="15"/>
        </w:rPr>
        <w:t xml:space="preserve">20 </w:t>
      </w:r>
      <w:r>
        <w:rPr>
          <w:rFonts w:ascii="Georgia" w:hAnsi="Georgia"/>
          <w:sz w:val="19"/>
        </w:rPr>
        <w:t>Therefore by their fruits you will know them.</w:t>
      </w:r>
    </w:p>
    <w:p>
      <w:pPr>
        <w:pStyle w:val="Scripture"/>
      </w:pPr>
      <w:r>
        <w:rPr>
          <w:rFonts w:ascii="Arial" w:hAnsi="Arial"/>
          <w:b/>
          <w:color w:val="804826"/>
          <w:sz w:val="15"/>
        </w:rPr>
        <w:t xml:space="preserve">21 </w:t>
      </w:r>
      <w:r>
        <w:rPr>
          <w:rFonts w:ascii="Georgia" w:hAnsi="Georgia"/>
          <w:sz w:val="19"/>
        </w:rPr>
        <w:t>Not every one that says to me, Lord, Lord, will enter into the Kingdom of Heaven; but the one who does the will of my Father who is in heaven.</w:t>
      </w:r>
    </w:p>
    <w:p>
      <w:pPr>
        <w:pStyle w:val="Scripture"/>
      </w:pPr>
      <w:r>
        <w:rPr>
          <w:rFonts w:ascii="Arial" w:hAnsi="Arial"/>
          <w:b/>
          <w:color w:val="804826"/>
          <w:sz w:val="15"/>
        </w:rPr>
        <w:t xml:space="preserve">22 </w:t>
      </w:r>
      <w:r>
        <w:rPr>
          <w:rFonts w:ascii="Georgia" w:hAnsi="Georgia"/>
          <w:sz w:val="19"/>
        </w:rPr>
        <w:t>Many will say to me in that day, Lord, Lord, did we not prophesy by your name, and by your name cast out demons, and by your name do many mighty works?</w:t>
      </w:r>
    </w:p>
    <w:p>
      <w:pPr>
        <w:pStyle w:val="Scripture"/>
      </w:pPr>
      <w:r>
        <w:rPr>
          <w:rFonts w:ascii="Arial" w:hAnsi="Arial"/>
          <w:b/>
          <w:color w:val="804826"/>
          <w:sz w:val="15"/>
        </w:rPr>
        <w:t xml:space="preserve">23 </w:t>
      </w:r>
      <w:r>
        <w:rPr>
          <w:rFonts w:ascii="Georgia" w:hAnsi="Georgia"/>
          <w:sz w:val="19"/>
        </w:rPr>
        <w:t>And then I will profess to them, I never knew you: depart from me, you that work lawlessness.</w:t>
      </w:r>
    </w:p>
    <w:p>
      <w:pPr>
        <w:pStyle w:val="Scripture"/>
      </w:pPr>
      <w:r>
        <w:rPr>
          <w:rFonts w:ascii="Arial" w:hAnsi="Arial"/>
          <w:b/>
          <w:color w:val="804826"/>
          <w:sz w:val="15"/>
        </w:rPr>
        <w:t xml:space="preserve">24 </w:t>
      </w:r>
      <w:r>
        <w:rPr>
          <w:rFonts w:ascii="Georgia" w:hAnsi="Georgia"/>
          <w:sz w:val="19"/>
        </w:rPr>
        <w:t>Every one therefore that hears these words of mine, and does them, will be likened to a wise man, who built his house on the rock:</w:t>
      </w:r>
    </w:p>
    <w:p>
      <w:pPr>
        <w:pStyle w:val="Scripture"/>
      </w:pPr>
      <w:r>
        <w:rPr>
          <w:rFonts w:ascii="Arial" w:hAnsi="Arial"/>
          <w:b/>
          <w:color w:val="804826"/>
          <w:sz w:val="15"/>
        </w:rPr>
        <w:t xml:space="preserve">25 </w:t>
      </w:r>
      <w:r>
        <w:rPr>
          <w:rFonts w:ascii="Georgia" w:hAnsi="Georgia"/>
          <w:sz w:val="19"/>
        </w:rPr>
        <w:t>and the rain descended, and the floods came, and the winds blew, and beat on that house; and if fell not: for it was founded on the rock.</w:t>
      </w:r>
    </w:p>
    <w:p>
      <w:pPr>
        <w:pStyle w:val="Scripture"/>
      </w:pPr>
      <w:r>
        <w:rPr>
          <w:rFonts w:ascii="Arial" w:hAnsi="Arial"/>
          <w:b/>
          <w:color w:val="804826"/>
          <w:sz w:val="15"/>
        </w:rPr>
        <w:t xml:space="preserve">26 </w:t>
      </w:r>
      <w:r>
        <w:rPr>
          <w:rFonts w:ascii="Georgia" w:hAnsi="Georgia"/>
          <w:sz w:val="19"/>
        </w:rPr>
        <w:t>And every one that hears these words of mine, and does not do them, will be likened to a foolish man, who built his house on the sand:</w:t>
      </w:r>
    </w:p>
    <w:p>
      <w:pPr>
        <w:pStyle w:val="Scripture"/>
      </w:pPr>
      <w:r>
        <w:rPr>
          <w:rFonts w:ascii="Arial" w:hAnsi="Arial"/>
          <w:b/>
          <w:color w:val="804826"/>
          <w:sz w:val="15"/>
        </w:rPr>
        <w:t xml:space="preserve">27 </w:t>
      </w:r>
      <w:r>
        <w:rPr>
          <w:rFonts w:ascii="Georgia" w:hAnsi="Georgia"/>
          <w:sz w:val="19"/>
        </w:rPr>
        <w:t>and the rain descended, and the floods came, and the winds blew, and smote on that house; and it fell: and great was the fall of it.</w:t>
      </w:r>
    </w:p>
    <w:p>
      <w:pPr>
        <w:pStyle w:val="Scripture"/>
      </w:pPr>
      <w:r>
        <w:rPr>
          <w:rFonts w:ascii="Arial" w:hAnsi="Arial"/>
          <w:b/>
          <w:color w:val="804826"/>
          <w:sz w:val="15"/>
        </w:rPr>
        <w:t xml:space="preserve">28 </w:t>
      </w:r>
      <w:r>
        <w:rPr>
          <w:rFonts w:ascii="Georgia" w:hAnsi="Georgia"/>
          <w:sz w:val="19"/>
        </w:rPr>
        <w:t>And it happened, when Jesus had finished these words, the multitudes were amazed at his teaching:</w:t>
      </w:r>
    </w:p>
    <w:p>
      <w:pPr>
        <w:pStyle w:val="Scripture"/>
      </w:pPr>
      <w:r>
        <w:rPr>
          <w:rFonts w:ascii="Arial" w:hAnsi="Arial"/>
          <w:b/>
          <w:color w:val="804826"/>
          <w:sz w:val="15"/>
        </w:rPr>
        <w:t xml:space="preserve">29 </w:t>
      </w:r>
      <w:r>
        <w:rPr>
          <w:rFonts w:ascii="Georgia" w:hAnsi="Georgia"/>
          <w:sz w:val="19"/>
        </w:rPr>
        <w:t>for he taught them as one having authority, and not as their scribes.</w:t>
      </w:r>
    </w:p>
    <w:p>
      <w:pPr>
        <w:pStyle w:val="Heading2"/>
      </w:pPr>
      <w:r>
        <w:t>Chapter 8</w:t>
      </w:r>
    </w:p>
    <w:p>
      <w:pPr>
        <w:pStyle w:val="Scripture"/>
      </w:pPr>
      <w:r>
        <w:rPr>
          <w:rFonts w:ascii="Arial" w:hAnsi="Arial"/>
          <w:b/>
          <w:color w:val="804826"/>
          <w:sz w:val="15"/>
        </w:rPr>
        <w:t xml:space="preserve">1 </w:t>
      </w:r>
      <w:r>
        <w:rPr>
          <w:rFonts w:ascii="Georgia" w:hAnsi="Georgia"/>
          <w:sz w:val="19"/>
        </w:rPr>
        <w:t>And when he had come down from the mountain, great multitudes followed him.</w:t>
      </w:r>
    </w:p>
    <w:p>
      <w:pPr>
        <w:pStyle w:val="Scripture"/>
      </w:pPr>
      <w:r>
        <w:rPr>
          <w:rFonts w:ascii="Arial" w:hAnsi="Arial"/>
          <w:b/>
          <w:color w:val="804826"/>
          <w:sz w:val="15"/>
        </w:rPr>
        <w:t xml:space="preserve">2 </w:t>
      </w:r>
      <w:r>
        <w:rPr>
          <w:rFonts w:ascii="Georgia" w:hAnsi="Georgia"/>
          <w:sz w:val="19"/>
        </w:rPr>
        <w:t>And Listen, there came to him a man with leprosy and worshipped him, saying, Lord, if you will, you can make me clean.</w:t>
      </w:r>
    </w:p>
    <w:p>
      <w:pPr>
        <w:pStyle w:val="Scripture"/>
      </w:pPr>
      <w:r>
        <w:rPr>
          <w:rFonts w:ascii="Arial" w:hAnsi="Arial"/>
          <w:b/>
          <w:color w:val="804826"/>
          <w:sz w:val="15"/>
        </w:rPr>
        <w:t xml:space="preserve">3 </w:t>
      </w:r>
      <w:r>
        <w:rPr>
          <w:rFonts w:ascii="Georgia" w:hAnsi="Georgia"/>
          <w:sz w:val="19"/>
        </w:rPr>
        <w:t>And he stretched out his hand, and touched him, saying, I will; be made clean. And immediately his leprosy was cleansed.</w:t>
      </w:r>
    </w:p>
    <w:p>
      <w:pPr>
        <w:pStyle w:val="Scripture"/>
      </w:pPr>
      <w:r>
        <w:rPr>
          <w:rFonts w:ascii="Arial" w:hAnsi="Arial"/>
          <w:b/>
          <w:color w:val="804826"/>
          <w:sz w:val="15"/>
        </w:rPr>
        <w:t xml:space="preserve">4 </w:t>
      </w:r>
      <w:r>
        <w:rPr>
          <w:rFonts w:ascii="Georgia" w:hAnsi="Georgia"/>
          <w:sz w:val="19"/>
        </w:rPr>
        <w:t>And Jesus says to him, See you tell no one; but go, show yourself to the priest, and offer the gift that Moses commanded, for a testimony to them.</w:t>
      </w:r>
    </w:p>
    <w:p>
      <w:pPr>
        <w:pStyle w:val="Scripture"/>
      </w:pPr>
      <w:r>
        <w:rPr>
          <w:rFonts w:ascii="Arial" w:hAnsi="Arial"/>
          <w:b/>
          <w:color w:val="804826"/>
          <w:sz w:val="15"/>
        </w:rPr>
        <w:t xml:space="preserve">5 </w:t>
      </w:r>
      <w:r>
        <w:rPr>
          <w:rFonts w:ascii="Georgia" w:hAnsi="Georgia"/>
          <w:sz w:val="19"/>
        </w:rPr>
        <w:t>And when he was entered into Capernaum, there came to him a centurion, beseeching him,</w:t>
      </w:r>
    </w:p>
    <w:p>
      <w:pPr>
        <w:pStyle w:val="Scripture"/>
      </w:pPr>
      <w:r>
        <w:rPr>
          <w:rFonts w:ascii="Arial" w:hAnsi="Arial"/>
          <w:b/>
          <w:color w:val="804826"/>
          <w:sz w:val="15"/>
        </w:rPr>
        <w:t xml:space="preserve">6 </w:t>
      </w:r>
      <w:r>
        <w:rPr>
          <w:rFonts w:ascii="Georgia" w:hAnsi="Georgia"/>
          <w:sz w:val="19"/>
        </w:rPr>
        <w:t>and saying, Lord, my servant lies in the house paralysed man, grievously tormented.</w:t>
      </w:r>
    </w:p>
    <w:p>
      <w:pPr>
        <w:pStyle w:val="Scripture"/>
      </w:pPr>
      <w:r>
        <w:rPr>
          <w:rFonts w:ascii="Arial" w:hAnsi="Arial"/>
          <w:b/>
          <w:color w:val="804826"/>
          <w:sz w:val="15"/>
        </w:rPr>
        <w:t xml:space="preserve">7 </w:t>
      </w:r>
      <w:r>
        <w:rPr>
          <w:rFonts w:ascii="Georgia" w:hAnsi="Georgia"/>
          <w:sz w:val="19"/>
        </w:rPr>
        <w:t>And he says to him, I will come and heal him.</w:t>
      </w:r>
    </w:p>
    <w:p>
      <w:pPr>
        <w:pStyle w:val="Scripture"/>
      </w:pPr>
      <w:r>
        <w:rPr>
          <w:rFonts w:ascii="Arial" w:hAnsi="Arial"/>
          <w:b/>
          <w:color w:val="804826"/>
          <w:sz w:val="15"/>
        </w:rPr>
        <w:t xml:space="preserve">8 </w:t>
      </w:r>
      <w:r>
        <w:rPr>
          <w:rFonts w:ascii="Georgia" w:hAnsi="Georgia"/>
          <w:sz w:val="19"/>
        </w:rPr>
        <w:t>And the centurion answered, Lord, I am not worthy that you should come under my roof; but only say the word, and my servant will be healed.</w:t>
      </w:r>
    </w:p>
    <w:p>
      <w:pPr>
        <w:pStyle w:val="Scripture"/>
      </w:pPr>
      <w:r>
        <w:rPr>
          <w:rFonts w:ascii="Arial" w:hAnsi="Arial"/>
          <w:b/>
          <w:color w:val="804826"/>
          <w:sz w:val="15"/>
        </w:rPr>
        <w:t xml:space="preserve">9 </w:t>
      </w:r>
      <w:r>
        <w:rPr>
          <w:rFonts w:ascii="Georgia" w:hAnsi="Georgia"/>
          <w:sz w:val="19"/>
        </w:rPr>
        <w:t>For I also am a man under authority, having under myself soldiers: and I say to this one, Go, and he goes; and to another, Come, and he comes; and to my servant, Do this, and he does it.</w:t>
      </w:r>
    </w:p>
    <w:p>
      <w:pPr>
        <w:pStyle w:val="Scripture"/>
      </w:pPr>
      <w:r>
        <w:rPr>
          <w:rFonts w:ascii="Arial" w:hAnsi="Arial"/>
          <w:b/>
          <w:color w:val="804826"/>
          <w:sz w:val="15"/>
        </w:rPr>
        <w:t xml:space="preserve">10 </w:t>
      </w:r>
      <w:r>
        <w:rPr>
          <w:rFonts w:ascii="Georgia" w:hAnsi="Georgia"/>
          <w:sz w:val="19"/>
        </w:rPr>
        <w:t>And when Jesus heard it, he marvelled, and said to them that followed, Truly I say to you, I have not found so great faith, no, not in Israel.</w:t>
      </w:r>
    </w:p>
    <w:p>
      <w:pPr>
        <w:pStyle w:val="Scripture"/>
      </w:pPr>
      <w:r>
        <w:rPr>
          <w:rFonts w:ascii="Arial" w:hAnsi="Arial"/>
          <w:b/>
          <w:color w:val="804826"/>
          <w:sz w:val="15"/>
        </w:rPr>
        <w:t xml:space="preserve">11 </w:t>
      </w:r>
      <w:r>
        <w:rPr>
          <w:rFonts w:ascii="Georgia" w:hAnsi="Georgia"/>
          <w:sz w:val="19"/>
        </w:rPr>
        <w:t>And I say to you, that many will come from the east and the west, and will sit down with Abraham, and Isaac, and Jacob, in the Kingdom of Heaven:</w:t>
      </w:r>
    </w:p>
    <w:p>
      <w:pPr>
        <w:pStyle w:val="Scripture"/>
      </w:pPr>
      <w:r>
        <w:rPr>
          <w:rFonts w:ascii="Arial" w:hAnsi="Arial"/>
          <w:b/>
          <w:color w:val="804826"/>
          <w:sz w:val="15"/>
        </w:rPr>
        <w:t xml:space="preserve">12 </w:t>
      </w:r>
      <w:r>
        <w:rPr>
          <w:rFonts w:ascii="Georgia" w:hAnsi="Georgia"/>
          <w:sz w:val="19"/>
        </w:rPr>
        <w:t>but the sons of the kingdom will be cast forth into the outer darkness: there will be the weeping and the grinding of teeth.</w:t>
      </w:r>
    </w:p>
    <w:p>
      <w:pPr>
        <w:pStyle w:val="Scripture"/>
      </w:pPr>
      <w:r>
        <w:rPr>
          <w:rFonts w:ascii="Arial" w:hAnsi="Arial"/>
          <w:b/>
          <w:color w:val="804826"/>
          <w:sz w:val="15"/>
        </w:rPr>
        <w:t xml:space="preserve">13 </w:t>
      </w:r>
      <w:r>
        <w:rPr>
          <w:rFonts w:ascii="Georgia" w:hAnsi="Georgia"/>
          <w:sz w:val="19"/>
        </w:rPr>
        <w:t>And Jesus said to the centurion, Go your way; as you have believed, so be it done to you. And the servant was healed in that hour.</w:t>
      </w:r>
    </w:p>
    <w:p>
      <w:pPr>
        <w:pStyle w:val="Scripture"/>
      </w:pPr>
      <w:r>
        <w:rPr>
          <w:rFonts w:ascii="Arial" w:hAnsi="Arial"/>
          <w:b/>
          <w:color w:val="804826"/>
          <w:sz w:val="15"/>
        </w:rPr>
        <w:t xml:space="preserve">14 </w:t>
      </w:r>
      <w:r>
        <w:rPr>
          <w:rFonts w:ascii="Georgia" w:hAnsi="Georgia"/>
          <w:sz w:val="19"/>
        </w:rPr>
        <w:t>And when Jesus had come into Peter's house, he saw his wife's mother lying sick of a fever.</w:t>
      </w:r>
    </w:p>
    <w:p>
      <w:pPr>
        <w:pStyle w:val="Scripture"/>
      </w:pPr>
      <w:r>
        <w:rPr>
          <w:rFonts w:ascii="Arial" w:hAnsi="Arial"/>
          <w:b/>
          <w:color w:val="804826"/>
          <w:sz w:val="15"/>
        </w:rPr>
        <w:t xml:space="preserve">15 </w:t>
      </w:r>
      <w:r>
        <w:rPr>
          <w:rFonts w:ascii="Georgia" w:hAnsi="Georgia"/>
          <w:sz w:val="19"/>
        </w:rPr>
        <w:t>And he touched her hand, and the fever left her; and she arose, and ministered to him.</w:t>
      </w:r>
    </w:p>
    <w:p>
      <w:pPr>
        <w:pStyle w:val="Scripture"/>
      </w:pPr>
      <w:r>
        <w:rPr>
          <w:rFonts w:ascii="Arial" w:hAnsi="Arial"/>
          <w:b/>
          <w:color w:val="804826"/>
          <w:sz w:val="15"/>
        </w:rPr>
        <w:t xml:space="preserve">16 </w:t>
      </w:r>
      <w:r>
        <w:rPr>
          <w:rFonts w:ascii="Georgia" w:hAnsi="Georgia"/>
          <w:sz w:val="19"/>
        </w:rPr>
        <w:t>And when evening came, they brought to him many who were demon-possessed: and he cast out the spirits with a word, and healed all that were sick:</w:t>
      </w:r>
    </w:p>
    <w:p>
      <w:pPr>
        <w:pStyle w:val="Scripture"/>
      </w:pPr>
      <w:r>
        <w:rPr>
          <w:rFonts w:ascii="Arial" w:hAnsi="Arial"/>
          <w:b/>
          <w:color w:val="804826"/>
          <w:sz w:val="15"/>
        </w:rPr>
        <w:t xml:space="preserve">17 </w:t>
      </w:r>
      <w:r>
        <w:rPr>
          <w:rFonts w:ascii="Georgia" w:hAnsi="Georgia"/>
          <w:sz w:val="19"/>
        </w:rPr>
        <w:t>that it might be fulfilled which was spoken through Isaiah the prophet, saying: Himself took our infirmities, and bare our diseases.</w:t>
      </w:r>
    </w:p>
    <w:p>
      <w:pPr>
        <w:pStyle w:val="Scripture"/>
      </w:pPr>
      <w:r>
        <w:rPr>
          <w:rFonts w:ascii="Arial" w:hAnsi="Arial"/>
          <w:b/>
          <w:color w:val="804826"/>
          <w:sz w:val="15"/>
        </w:rPr>
        <w:t xml:space="preserve">18 </w:t>
      </w:r>
      <w:r>
        <w:rPr>
          <w:rFonts w:ascii="Georgia" w:hAnsi="Georgia"/>
          <w:sz w:val="19"/>
        </w:rPr>
        <w:t>Now when Jesus saw great multitudes about him, he gave commandments to depart to the other side.</w:t>
      </w:r>
    </w:p>
    <w:p>
      <w:pPr>
        <w:pStyle w:val="Scripture"/>
      </w:pPr>
      <w:r>
        <w:rPr>
          <w:rFonts w:ascii="Arial" w:hAnsi="Arial"/>
          <w:b/>
          <w:color w:val="804826"/>
          <w:sz w:val="15"/>
        </w:rPr>
        <w:t xml:space="preserve">19 </w:t>
      </w:r>
      <w:r>
        <w:rPr>
          <w:rFonts w:ascii="Georgia" w:hAnsi="Georgia"/>
          <w:sz w:val="19"/>
        </w:rPr>
        <w:t>And there came a scribe, and said to him, Teacher, I will follow you whithersoever you go.</w:t>
      </w:r>
    </w:p>
    <w:p>
      <w:pPr>
        <w:pStyle w:val="Scripture"/>
      </w:pPr>
      <w:r>
        <w:rPr>
          <w:rFonts w:ascii="Arial" w:hAnsi="Arial"/>
          <w:b/>
          <w:color w:val="804826"/>
          <w:sz w:val="15"/>
        </w:rPr>
        <w:t xml:space="preserve">20 </w:t>
      </w:r>
      <w:r>
        <w:rPr>
          <w:rFonts w:ascii="Georgia" w:hAnsi="Georgia"/>
          <w:sz w:val="19"/>
        </w:rPr>
        <w:t>And Jesus says to him, The foxes have holes, and the birds of the heaven have nests; but the Son of Man has nowhere to lay his head.</w:t>
      </w:r>
    </w:p>
    <w:p>
      <w:pPr>
        <w:pStyle w:val="Scripture"/>
      </w:pPr>
      <w:r>
        <w:rPr>
          <w:rFonts w:ascii="Arial" w:hAnsi="Arial"/>
          <w:b/>
          <w:color w:val="804826"/>
          <w:sz w:val="15"/>
        </w:rPr>
        <w:t xml:space="preserve">21 </w:t>
      </w:r>
      <w:r>
        <w:rPr>
          <w:rFonts w:ascii="Georgia" w:hAnsi="Georgia"/>
          <w:sz w:val="19"/>
        </w:rPr>
        <w:t>And another of the disciples said to him, Lord, allow me first to go and bury my father.</w:t>
      </w:r>
    </w:p>
    <w:p>
      <w:pPr>
        <w:pStyle w:val="Scripture"/>
      </w:pPr>
      <w:r>
        <w:rPr>
          <w:rFonts w:ascii="Arial" w:hAnsi="Arial"/>
          <w:b/>
          <w:color w:val="804826"/>
          <w:sz w:val="15"/>
        </w:rPr>
        <w:t xml:space="preserve">22 </w:t>
      </w:r>
      <w:r>
        <w:rPr>
          <w:rFonts w:ascii="Georgia" w:hAnsi="Georgia"/>
          <w:sz w:val="19"/>
        </w:rPr>
        <w:t>But Jesus says to him, Follow me; and leave the dead to bury their own dead.</w:t>
      </w:r>
    </w:p>
    <w:p>
      <w:pPr>
        <w:pStyle w:val="Scripture"/>
      </w:pPr>
      <w:r>
        <w:rPr>
          <w:rFonts w:ascii="Arial" w:hAnsi="Arial"/>
          <w:b/>
          <w:color w:val="804826"/>
          <w:sz w:val="15"/>
        </w:rPr>
        <w:t xml:space="preserve">23 </w:t>
      </w:r>
      <w:r>
        <w:rPr>
          <w:rFonts w:ascii="Georgia" w:hAnsi="Georgia"/>
          <w:sz w:val="19"/>
        </w:rPr>
        <w:t>And when he was entered into a boat, his disciples followed him.</w:t>
      </w:r>
    </w:p>
    <w:p>
      <w:pPr>
        <w:pStyle w:val="Scripture"/>
      </w:pPr>
      <w:r>
        <w:rPr>
          <w:rFonts w:ascii="Arial" w:hAnsi="Arial"/>
          <w:b/>
          <w:color w:val="804826"/>
          <w:sz w:val="15"/>
        </w:rPr>
        <w:t xml:space="preserve">24 </w:t>
      </w:r>
      <w:r>
        <w:rPr>
          <w:rFonts w:ascii="Georgia" w:hAnsi="Georgia"/>
          <w:sz w:val="19"/>
        </w:rPr>
        <w:t>And Listen, there arose a great tempest in the sea, insomuch that the boat was covered with the waves: but he was asleep.</w:t>
      </w:r>
    </w:p>
    <w:p>
      <w:pPr>
        <w:pStyle w:val="Scripture"/>
      </w:pPr>
      <w:r>
        <w:rPr>
          <w:rFonts w:ascii="Arial" w:hAnsi="Arial"/>
          <w:b/>
          <w:color w:val="804826"/>
          <w:sz w:val="15"/>
        </w:rPr>
        <w:t xml:space="preserve">25 </w:t>
      </w:r>
      <w:r>
        <w:rPr>
          <w:rFonts w:ascii="Georgia" w:hAnsi="Georgia"/>
          <w:sz w:val="19"/>
        </w:rPr>
        <w:t>And they came to him, and awoke him, saying, Save, Lord; we perish.</w:t>
      </w:r>
    </w:p>
    <w:p>
      <w:pPr>
        <w:pStyle w:val="Scripture"/>
      </w:pPr>
      <w:r>
        <w:rPr>
          <w:rFonts w:ascii="Arial" w:hAnsi="Arial"/>
          <w:b/>
          <w:color w:val="804826"/>
          <w:sz w:val="15"/>
        </w:rPr>
        <w:t xml:space="preserve">26 </w:t>
      </w:r>
      <w:r>
        <w:rPr>
          <w:rFonts w:ascii="Georgia" w:hAnsi="Georgia"/>
          <w:sz w:val="19"/>
        </w:rPr>
        <w:t>And he says to them, Why are you fearful, you of little faith? Then he arose, and rebuked the winds and the sea; and there was a great calm.</w:t>
      </w:r>
    </w:p>
    <w:p>
      <w:pPr>
        <w:pStyle w:val="Scripture"/>
      </w:pPr>
      <w:r>
        <w:rPr>
          <w:rFonts w:ascii="Arial" w:hAnsi="Arial"/>
          <w:b/>
          <w:color w:val="804826"/>
          <w:sz w:val="15"/>
        </w:rPr>
        <w:t xml:space="preserve">27 </w:t>
      </w:r>
      <w:r>
        <w:rPr>
          <w:rFonts w:ascii="Georgia" w:hAnsi="Georgia"/>
          <w:sz w:val="19"/>
        </w:rPr>
        <w:t>And the men marvelled, saying, What manner of man is this, that even the winds and the sea obey him?</w:t>
      </w:r>
    </w:p>
    <w:p>
      <w:pPr>
        <w:pStyle w:val="Scripture"/>
      </w:pPr>
      <w:r>
        <w:rPr>
          <w:rFonts w:ascii="Arial" w:hAnsi="Arial"/>
          <w:b/>
          <w:color w:val="804826"/>
          <w:sz w:val="15"/>
        </w:rPr>
        <w:t xml:space="preserve">28 </w:t>
      </w:r>
      <w:r>
        <w:rPr>
          <w:rFonts w:ascii="Georgia" w:hAnsi="Georgia"/>
          <w:sz w:val="19"/>
        </w:rPr>
        <w:t>And when he had come to the other side into the country of the Gadarenes, there met him two demon-possessed, coming forth out of the tombs, extremely violent, so that no one could pass by that way.</w:t>
      </w:r>
    </w:p>
    <w:p>
      <w:pPr>
        <w:pStyle w:val="Scripture"/>
      </w:pPr>
      <w:r>
        <w:rPr>
          <w:rFonts w:ascii="Arial" w:hAnsi="Arial"/>
          <w:b/>
          <w:color w:val="804826"/>
          <w:sz w:val="15"/>
        </w:rPr>
        <w:t xml:space="preserve">29 </w:t>
      </w:r>
      <w:r>
        <w:rPr>
          <w:rFonts w:ascii="Georgia" w:hAnsi="Georgia"/>
          <w:sz w:val="19"/>
        </w:rPr>
        <w:t>And Listen, they cried out, saying, What have we to do with you, you Son of God? have you come here to torment us before the time?</w:t>
      </w:r>
    </w:p>
    <w:p>
      <w:pPr>
        <w:pStyle w:val="Scripture"/>
      </w:pPr>
      <w:r>
        <w:rPr>
          <w:rFonts w:ascii="Arial" w:hAnsi="Arial"/>
          <w:b/>
          <w:color w:val="804826"/>
          <w:sz w:val="15"/>
        </w:rPr>
        <w:t xml:space="preserve">30 </w:t>
      </w:r>
      <w:r>
        <w:rPr>
          <w:rFonts w:ascii="Georgia" w:hAnsi="Georgia"/>
          <w:sz w:val="19"/>
        </w:rPr>
        <w:t>Now there was afar off from them a herd of many swine feeding.</w:t>
      </w:r>
    </w:p>
    <w:p>
      <w:pPr>
        <w:pStyle w:val="Scripture"/>
      </w:pPr>
      <w:r>
        <w:rPr>
          <w:rFonts w:ascii="Arial" w:hAnsi="Arial"/>
          <w:b/>
          <w:color w:val="804826"/>
          <w:sz w:val="15"/>
        </w:rPr>
        <w:t xml:space="preserve">31 </w:t>
      </w:r>
      <w:r>
        <w:rPr>
          <w:rFonts w:ascii="Georgia" w:hAnsi="Georgia"/>
          <w:sz w:val="19"/>
        </w:rPr>
        <w:t>And the demons besought him, saying, If you cast us out, send us away into the herd of swine.</w:t>
      </w:r>
    </w:p>
    <w:p>
      <w:pPr>
        <w:pStyle w:val="Scripture"/>
      </w:pPr>
      <w:r>
        <w:rPr>
          <w:rFonts w:ascii="Arial" w:hAnsi="Arial"/>
          <w:b/>
          <w:color w:val="804826"/>
          <w:sz w:val="15"/>
        </w:rPr>
        <w:t xml:space="preserve">32 </w:t>
      </w:r>
      <w:r>
        <w:rPr>
          <w:rFonts w:ascii="Georgia" w:hAnsi="Georgia"/>
          <w:sz w:val="19"/>
        </w:rPr>
        <w:t>And he said to them, Go. And they came out, and went into the swine: and Listen, the whole herd rushed down the steep into the sea, and perished in the waters.</w:t>
      </w:r>
    </w:p>
    <w:p>
      <w:pPr>
        <w:pStyle w:val="Scripture"/>
      </w:pPr>
      <w:r>
        <w:rPr>
          <w:rFonts w:ascii="Arial" w:hAnsi="Arial"/>
          <w:b/>
          <w:color w:val="804826"/>
          <w:sz w:val="15"/>
        </w:rPr>
        <w:t xml:space="preserve">33 </w:t>
      </w:r>
      <w:r>
        <w:rPr>
          <w:rFonts w:ascii="Georgia" w:hAnsi="Georgia"/>
          <w:sz w:val="19"/>
        </w:rPr>
        <w:t>And those who fed them fled, and went away into the city, and told everything, and what was befallen to them that were demon-possessed.</w:t>
      </w:r>
    </w:p>
    <w:p>
      <w:pPr>
        <w:pStyle w:val="Scripture"/>
      </w:pPr>
      <w:r>
        <w:rPr>
          <w:rFonts w:ascii="Arial" w:hAnsi="Arial"/>
          <w:b/>
          <w:color w:val="804826"/>
          <w:sz w:val="15"/>
        </w:rPr>
        <w:t xml:space="preserve">34 </w:t>
      </w:r>
      <w:r>
        <w:rPr>
          <w:rFonts w:ascii="Georgia" w:hAnsi="Georgia"/>
          <w:sz w:val="19"/>
        </w:rPr>
        <w:t>And Listen, all the city came out to meet Jesus: and when they saw him, they besought him that he would depart from their borders.</w:t>
      </w:r>
    </w:p>
    <w:p>
      <w:pPr>
        <w:pStyle w:val="Heading2"/>
      </w:pPr>
      <w:r>
        <w:t>Chapter 9</w:t>
      </w:r>
    </w:p>
    <w:p>
      <w:pPr>
        <w:pStyle w:val="Scripture"/>
      </w:pPr>
      <w:r>
        <w:rPr>
          <w:rFonts w:ascii="Arial" w:hAnsi="Arial"/>
          <w:b/>
          <w:color w:val="804826"/>
          <w:sz w:val="15"/>
        </w:rPr>
        <w:t xml:space="preserve">1 </w:t>
      </w:r>
      <w:r>
        <w:rPr>
          <w:rFonts w:ascii="Georgia" w:hAnsi="Georgia"/>
          <w:sz w:val="19"/>
        </w:rPr>
        <w:t>And he entered into a boat, and crossed over, and came into his own city.</w:t>
      </w:r>
    </w:p>
    <w:p>
      <w:pPr>
        <w:pStyle w:val="Scripture"/>
      </w:pPr>
      <w:r>
        <w:rPr>
          <w:rFonts w:ascii="Arial" w:hAnsi="Arial"/>
          <w:b/>
          <w:color w:val="804826"/>
          <w:sz w:val="15"/>
        </w:rPr>
        <w:t xml:space="preserve">2 </w:t>
      </w:r>
      <w:r>
        <w:rPr>
          <w:rFonts w:ascii="Georgia" w:hAnsi="Georgia"/>
          <w:sz w:val="19"/>
        </w:rPr>
        <w:t>And Listen, they brought to him a man paralysed man, lying on a bed: and Jesus seeing their faith said to the paralysed man, Son, take courage; your sins are forgiven.</w:t>
      </w:r>
    </w:p>
    <w:p>
      <w:pPr>
        <w:pStyle w:val="Scripture"/>
      </w:pPr>
      <w:r>
        <w:rPr>
          <w:rFonts w:ascii="Arial" w:hAnsi="Arial"/>
          <w:b/>
          <w:color w:val="804826"/>
          <w:sz w:val="15"/>
        </w:rPr>
        <w:t xml:space="preserve">3 </w:t>
      </w:r>
      <w:r>
        <w:rPr>
          <w:rFonts w:ascii="Georgia" w:hAnsi="Georgia"/>
          <w:sz w:val="19"/>
        </w:rPr>
        <w:t>And Listen, certain of the scribes said among themselves, This man blasphemes.</w:t>
      </w:r>
    </w:p>
    <w:p>
      <w:pPr>
        <w:pStyle w:val="Scripture"/>
      </w:pPr>
      <w:r>
        <w:rPr>
          <w:rFonts w:ascii="Arial" w:hAnsi="Arial"/>
          <w:b/>
          <w:color w:val="804826"/>
          <w:sz w:val="15"/>
        </w:rPr>
        <w:t xml:space="preserve">4 </w:t>
      </w:r>
      <w:r>
        <w:rPr>
          <w:rFonts w:ascii="Georgia" w:hAnsi="Georgia"/>
          <w:sz w:val="19"/>
        </w:rPr>
        <w:t>And Jesus knowing their thoughts said, Why think you evil in your hearts?</w:t>
      </w:r>
    </w:p>
    <w:p>
      <w:pPr>
        <w:pStyle w:val="Scripture"/>
      </w:pPr>
      <w:r>
        <w:rPr>
          <w:rFonts w:ascii="Arial" w:hAnsi="Arial"/>
          <w:b/>
          <w:color w:val="804826"/>
          <w:sz w:val="15"/>
        </w:rPr>
        <w:t xml:space="preserve">5 </w:t>
      </w:r>
      <w:r>
        <w:rPr>
          <w:rFonts w:ascii="Georgia" w:hAnsi="Georgia"/>
          <w:sz w:val="19"/>
        </w:rPr>
        <w:t>For which is easier, to say, Your sins are forgiven; or to say, Arise, and walk?</w:t>
      </w:r>
    </w:p>
    <w:p>
      <w:pPr>
        <w:pStyle w:val="Scripture"/>
      </w:pPr>
      <w:r>
        <w:rPr>
          <w:rFonts w:ascii="Arial" w:hAnsi="Arial"/>
          <w:b/>
          <w:color w:val="804826"/>
          <w:sz w:val="15"/>
        </w:rPr>
        <w:t xml:space="preserve">6 </w:t>
      </w:r>
      <w:r>
        <w:rPr>
          <w:rFonts w:ascii="Georgia" w:hAnsi="Georgia"/>
          <w:sz w:val="19"/>
        </w:rPr>
        <w:t>But that you may know that the Son of Man has authority on earth to forgive sins (then he says to the paralysed man), Arise, and take up your bed, and go up to your house.</w:t>
      </w:r>
    </w:p>
    <w:p>
      <w:pPr>
        <w:pStyle w:val="Scripture"/>
      </w:pPr>
      <w:r>
        <w:rPr>
          <w:rFonts w:ascii="Arial" w:hAnsi="Arial"/>
          <w:b/>
          <w:color w:val="804826"/>
          <w:sz w:val="15"/>
        </w:rPr>
        <w:t xml:space="preserve">7 </w:t>
      </w:r>
      <w:r>
        <w:rPr>
          <w:rFonts w:ascii="Georgia" w:hAnsi="Georgia"/>
          <w:sz w:val="19"/>
        </w:rPr>
        <w:t>And he arose, and departed to his house.</w:t>
      </w:r>
    </w:p>
    <w:p>
      <w:pPr>
        <w:pStyle w:val="Scripture"/>
      </w:pPr>
      <w:r>
        <w:rPr>
          <w:rFonts w:ascii="Arial" w:hAnsi="Arial"/>
          <w:b/>
          <w:color w:val="804826"/>
          <w:sz w:val="15"/>
        </w:rPr>
        <w:t xml:space="preserve">8 </w:t>
      </w:r>
      <w:r>
        <w:rPr>
          <w:rFonts w:ascii="Georgia" w:hAnsi="Georgia"/>
          <w:sz w:val="19"/>
        </w:rPr>
        <w:t>But when the multitudes saw it, they were afraid, and glorified God, who had given such authority to men.</w:t>
      </w:r>
    </w:p>
    <w:p>
      <w:pPr>
        <w:pStyle w:val="Scripture"/>
      </w:pPr>
      <w:r>
        <w:rPr>
          <w:rFonts w:ascii="Arial" w:hAnsi="Arial"/>
          <w:b/>
          <w:color w:val="804826"/>
          <w:sz w:val="15"/>
        </w:rPr>
        <w:t xml:space="preserve">9 </w:t>
      </w:r>
      <w:r>
        <w:rPr>
          <w:rFonts w:ascii="Georgia" w:hAnsi="Georgia"/>
          <w:sz w:val="19"/>
        </w:rPr>
        <w:t>And as Jesus passed by from from there, he saw a man, called Matthew, sitting at the place of toll: and he says to him, Follow me. And he arose, and followed him.</w:t>
      </w:r>
    </w:p>
    <w:p>
      <w:pPr>
        <w:pStyle w:val="Scripture"/>
      </w:pPr>
      <w:r>
        <w:rPr>
          <w:rFonts w:ascii="Arial" w:hAnsi="Arial"/>
          <w:b/>
          <w:color w:val="804826"/>
          <w:sz w:val="15"/>
        </w:rPr>
        <w:t xml:space="preserve">10 </w:t>
      </w:r>
      <w:r>
        <w:rPr>
          <w:rFonts w:ascii="Georgia" w:hAnsi="Georgia"/>
          <w:sz w:val="19"/>
        </w:rPr>
        <w:t>And it happened, as he reclined at the table in the house, Listen, many tax collectors and sinners came and sat down with Jesus and his disciples.</w:t>
      </w:r>
    </w:p>
    <w:p>
      <w:pPr>
        <w:pStyle w:val="Scripture"/>
      </w:pPr>
      <w:r>
        <w:rPr>
          <w:rFonts w:ascii="Arial" w:hAnsi="Arial"/>
          <w:b/>
          <w:color w:val="804826"/>
          <w:sz w:val="15"/>
        </w:rPr>
        <w:t xml:space="preserve">11 </w:t>
      </w:r>
      <w:r>
        <w:rPr>
          <w:rFonts w:ascii="Georgia" w:hAnsi="Georgia"/>
          <w:sz w:val="19"/>
        </w:rPr>
        <w:t>And when the Pharisees saw it, they said to his disciples, Why eats your Teacher with the tax collectors and sinners?</w:t>
      </w:r>
    </w:p>
    <w:p>
      <w:pPr>
        <w:pStyle w:val="Scripture"/>
      </w:pPr>
      <w:r>
        <w:rPr>
          <w:rFonts w:ascii="Arial" w:hAnsi="Arial"/>
          <w:b/>
          <w:color w:val="804826"/>
          <w:sz w:val="15"/>
        </w:rPr>
        <w:t xml:space="preserve">12 </w:t>
      </w:r>
      <w:r>
        <w:rPr>
          <w:rFonts w:ascii="Georgia" w:hAnsi="Georgia"/>
          <w:sz w:val="19"/>
        </w:rPr>
        <w:t>But when he heard it, he said, those who are whole have no need of a physician, but those who are sick.</w:t>
      </w:r>
    </w:p>
    <w:p>
      <w:pPr>
        <w:pStyle w:val="Scripture"/>
      </w:pPr>
      <w:r>
        <w:rPr>
          <w:rFonts w:ascii="Arial" w:hAnsi="Arial"/>
          <w:b/>
          <w:color w:val="804826"/>
          <w:sz w:val="15"/>
        </w:rPr>
        <w:t xml:space="preserve">13 </w:t>
      </w:r>
      <w:r>
        <w:rPr>
          <w:rFonts w:ascii="Georgia" w:hAnsi="Georgia"/>
          <w:sz w:val="19"/>
        </w:rPr>
        <w:t>But go you and learn what this means, I desire mercy, and not sacrifice, for I came not to call the righteous, but sinners.</w:t>
      </w:r>
    </w:p>
    <w:p>
      <w:pPr>
        <w:pStyle w:val="Scripture"/>
      </w:pPr>
      <w:r>
        <w:rPr>
          <w:rFonts w:ascii="Arial" w:hAnsi="Arial"/>
          <w:b/>
          <w:color w:val="804826"/>
          <w:sz w:val="15"/>
        </w:rPr>
        <w:t xml:space="preserve">14 </w:t>
      </w:r>
      <w:r>
        <w:rPr>
          <w:rFonts w:ascii="Georgia" w:hAnsi="Georgia"/>
          <w:sz w:val="19"/>
        </w:rPr>
        <w:t>Then came to him the disciples of John, saying, Why do we and the Pharisees fast often, but your disciples do not fast?</w:t>
      </w:r>
    </w:p>
    <w:p>
      <w:pPr>
        <w:pStyle w:val="Scripture"/>
      </w:pPr>
      <w:r>
        <w:rPr>
          <w:rFonts w:ascii="Arial" w:hAnsi="Arial"/>
          <w:b/>
          <w:color w:val="804826"/>
          <w:sz w:val="15"/>
        </w:rPr>
        <w:t xml:space="preserve">15 </w:t>
      </w:r>
      <w:r>
        <w:rPr>
          <w:rFonts w:ascii="Georgia" w:hAnsi="Georgia"/>
          <w:sz w:val="19"/>
        </w:rPr>
        <w:t>And Jesus said to them, Can the sons of the bridechamber mourn, as long as the bridegroom is with them? but the days will come, when the bridegroom will be taken away from them, and then they will fast.</w:t>
      </w:r>
    </w:p>
    <w:p>
      <w:pPr>
        <w:pStyle w:val="Scripture"/>
      </w:pPr>
      <w:r>
        <w:rPr>
          <w:rFonts w:ascii="Arial" w:hAnsi="Arial"/>
          <w:b/>
          <w:color w:val="804826"/>
          <w:sz w:val="15"/>
        </w:rPr>
        <w:t xml:space="preserve">16 </w:t>
      </w:r>
      <w:r>
        <w:rPr>
          <w:rFonts w:ascii="Georgia" w:hAnsi="Georgia"/>
          <w:sz w:val="19"/>
        </w:rPr>
        <w:t>And no one puts a piece of undressed cloth on an old garment; for that which should fill it up takes from the garment, and a worse rent is made.</w:t>
      </w:r>
    </w:p>
    <w:p>
      <w:pPr>
        <w:pStyle w:val="Scripture"/>
      </w:pPr>
      <w:r>
        <w:rPr>
          <w:rFonts w:ascii="Arial" w:hAnsi="Arial"/>
          <w:b/>
          <w:color w:val="804826"/>
          <w:sz w:val="15"/>
        </w:rPr>
        <w:t xml:space="preserve">17 </w:t>
      </w:r>
      <w:r>
        <w:rPr>
          <w:rFonts w:ascii="Georgia" w:hAnsi="Georgia"/>
          <w:sz w:val="19"/>
        </w:rPr>
        <w:t>Neither do men put new wine into old wineskins: else the skins burst, and the wine is spilled, and the skins perish: but they put new wine into fresh wine-skins, and both are preserved.</w:t>
      </w:r>
    </w:p>
    <w:p>
      <w:pPr>
        <w:pStyle w:val="Scripture"/>
      </w:pPr>
      <w:r>
        <w:rPr>
          <w:rFonts w:ascii="Arial" w:hAnsi="Arial"/>
          <w:b/>
          <w:color w:val="804826"/>
          <w:sz w:val="15"/>
        </w:rPr>
        <w:t xml:space="preserve">18 </w:t>
      </w:r>
      <w:r>
        <w:rPr>
          <w:rFonts w:ascii="Georgia" w:hAnsi="Georgia"/>
          <w:sz w:val="19"/>
        </w:rPr>
        <w:t>While he spoke these things to them, Listen, there came a ruler, and worshipped him, saying, My daughter is even now dead: but come and lay your hand on her, and she will live.</w:t>
      </w:r>
    </w:p>
    <w:p>
      <w:pPr>
        <w:pStyle w:val="Scripture"/>
      </w:pPr>
      <w:r>
        <w:rPr>
          <w:rFonts w:ascii="Arial" w:hAnsi="Arial"/>
          <w:b/>
          <w:color w:val="804826"/>
          <w:sz w:val="15"/>
        </w:rPr>
        <w:t xml:space="preserve">19 </w:t>
      </w:r>
      <w:r>
        <w:rPr>
          <w:rFonts w:ascii="Georgia" w:hAnsi="Georgia"/>
          <w:sz w:val="19"/>
        </w:rPr>
        <w:t>And Jesus arose, and followed him, and so did his disciples.</w:t>
      </w:r>
    </w:p>
    <w:p>
      <w:pPr>
        <w:pStyle w:val="Scripture"/>
      </w:pPr>
      <w:r>
        <w:rPr>
          <w:rFonts w:ascii="Arial" w:hAnsi="Arial"/>
          <w:b/>
          <w:color w:val="804826"/>
          <w:sz w:val="15"/>
        </w:rPr>
        <w:t xml:space="preserve">20 </w:t>
      </w:r>
      <w:r>
        <w:rPr>
          <w:rFonts w:ascii="Georgia" w:hAnsi="Georgia"/>
          <w:sz w:val="19"/>
        </w:rPr>
        <w:t>And Listen, a woman, who had an issue of blood twelve years, came behind him, and touched the border of his garment:</w:t>
      </w:r>
    </w:p>
    <w:p>
      <w:pPr>
        <w:pStyle w:val="Scripture"/>
      </w:pPr>
      <w:r>
        <w:rPr>
          <w:rFonts w:ascii="Arial" w:hAnsi="Arial"/>
          <w:b/>
          <w:color w:val="804826"/>
          <w:sz w:val="15"/>
        </w:rPr>
        <w:t xml:space="preserve">21 </w:t>
      </w:r>
      <w:r>
        <w:rPr>
          <w:rFonts w:ascii="Georgia" w:hAnsi="Georgia"/>
          <w:sz w:val="19"/>
        </w:rPr>
        <w:t>for she said within herself, If I only touch his garment, I will be healed.</w:t>
      </w:r>
    </w:p>
    <w:p>
      <w:pPr>
        <w:pStyle w:val="Scripture"/>
      </w:pPr>
      <w:r>
        <w:rPr>
          <w:rFonts w:ascii="Arial" w:hAnsi="Arial"/>
          <w:b/>
          <w:color w:val="804826"/>
          <w:sz w:val="15"/>
        </w:rPr>
        <w:t xml:space="preserve">22 </w:t>
      </w:r>
      <w:r>
        <w:rPr>
          <w:rFonts w:ascii="Georgia" w:hAnsi="Georgia"/>
          <w:sz w:val="19"/>
        </w:rPr>
        <w:t>But Jesus turning and seeing her said, Daughter, take courage; your faith has made you whole. And the woman was made whole from that hour.</w:t>
      </w:r>
    </w:p>
    <w:p>
      <w:pPr>
        <w:pStyle w:val="Scripture"/>
      </w:pPr>
      <w:r>
        <w:rPr>
          <w:rFonts w:ascii="Arial" w:hAnsi="Arial"/>
          <w:b/>
          <w:color w:val="804826"/>
          <w:sz w:val="15"/>
        </w:rPr>
        <w:t xml:space="preserve">23 </w:t>
      </w:r>
      <w:r>
        <w:rPr>
          <w:rFonts w:ascii="Georgia" w:hAnsi="Georgia"/>
          <w:sz w:val="19"/>
        </w:rPr>
        <w:t>And when Jesus came into the ruler's house, and saw the flute-players, and the crowd making a tumult,</w:t>
      </w:r>
    </w:p>
    <w:p>
      <w:pPr>
        <w:pStyle w:val="Scripture"/>
      </w:pPr>
      <w:r>
        <w:rPr>
          <w:rFonts w:ascii="Arial" w:hAnsi="Arial"/>
          <w:b/>
          <w:color w:val="804826"/>
          <w:sz w:val="15"/>
        </w:rPr>
        <w:t xml:space="preserve">24 </w:t>
      </w:r>
      <w:r>
        <w:rPr>
          <w:rFonts w:ascii="Georgia" w:hAnsi="Georgia"/>
          <w:sz w:val="19"/>
        </w:rPr>
        <w:t>he said, Give place: for the damsel is not dead, but sleeps. And they laughed him to scorn.</w:t>
      </w:r>
    </w:p>
    <w:p>
      <w:pPr>
        <w:pStyle w:val="Scripture"/>
      </w:pPr>
      <w:r>
        <w:rPr>
          <w:rFonts w:ascii="Arial" w:hAnsi="Arial"/>
          <w:b/>
          <w:color w:val="804826"/>
          <w:sz w:val="15"/>
        </w:rPr>
        <w:t xml:space="preserve">25 </w:t>
      </w:r>
      <w:r>
        <w:rPr>
          <w:rFonts w:ascii="Georgia" w:hAnsi="Georgia"/>
          <w:sz w:val="19"/>
        </w:rPr>
        <w:t>But when the crowd was put forth, he entered in, and took her by the hand; and the damsel arose.</w:t>
      </w:r>
    </w:p>
    <w:p>
      <w:pPr>
        <w:pStyle w:val="Scripture"/>
      </w:pPr>
      <w:r>
        <w:rPr>
          <w:rFonts w:ascii="Arial" w:hAnsi="Arial"/>
          <w:b/>
          <w:color w:val="804826"/>
          <w:sz w:val="15"/>
        </w:rPr>
        <w:t xml:space="preserve">26 </w:t>
      </w:r>
      <w:r>
        <w:rPr>
          <w:rFonts w:ascii="Georgia" w:hAnsi="Georgia"/>
          <w:sz w:val="19"/>
        </w:rPr>
        <w:t>And the fame hereof went forth into all that land.</w:t>
      </w:r>
    </w:p>
    <w:p>
      <w:pPr>
        <w:pStyle w:val="Scripture"/>
      </w:pPr>
      <w:r>
        <w:rPr>
          <w:rFonts w:ascii="Arial" w:hAnsi="Arial"/>
          <w:b/>
          <w:color w:val="804826"/>
          <w:sz w:val="15"/>
        </w:rPr>
        <w:t xml:space="preserve">27 </w:t>
      </w:r>
      <w:r>
        <w:rPr>
          <w:rFonts w:ascii="Georgia" w:hAnsi="Georgia"/>
          <w:sz w:val="19"/>
        </w:rPr>
        <w:t>And as Jesus passed by from from there, two blind men followed him, crying out, and saying, Have mercy on us, you son of David.</w:t>
      </w:r>
    </w:p>
    <w:p>
      <w:pPr>
        <w:pStyle w:val="Scripture"/>
      </w:pPr>
      <w:r>
        <w:rPr>
          <w:rFonts w:ascii="Arial" w:hAnsi="Arial"/>
          <w:b/>
          <w:color w:val="804826"/>
          <w:sz w:val="15"/>
        </w:rPr>
        <w:t xml:space="preserve">28 </w:t>
      </w:r>
      <w:r>
        <w:rPr>
          <w:rFonts w:ascii="Georgia" w:hAnsi="Georgia"/>
          <w:sz w:val="19"/>
        </w:rPr>
        <w:t>And when he had come into the house, the blind men came to him: and Jesus said to them, Do you believe that I am able to do this? They said to him, Yes, Lord.</w:t>
      </w:r>
    </w:p>
    <w:p>
      <w:pPr>
        <w:pStyle w:val="Scripture"/>
      </w:pPr>
      <w:r>
        <w:rPr>
          <w:rFonts w:ascii="Arial" w:hAnsi="Arial"/>
          <w:b/>
          <w:color w:val="804826"/>
          <w:sz w:val="15"/>
        </w:rPr>
        <w:t xml:space="preserve">29 </w:t>
      </w:r>
      <w:r>
        <w:rPr>
          <w:rFonts w:ascii="Georgia" w:hAnsi="Georgia"/>
          <w:sz w:val="19"/>
        </w:rPr>
        <w:t>Then touched he their eyes, saying, According to your faith be it done to you.</w:t>
      </w:r>
    </w:p>
    <w:p>
      <w:pPr>
        <w:pStyle w:val="Scripture"/>
      </w:pPr>
      <w:r>
        <w:rPr>
          <w:rFonts w:ascii="Arial" w:hAnsi="Arial"/>
          <w:b/>
          <w:color w:val="804826"/>
          <w:sz w:val="15"/>
        </w:rPr>
        <w:t xml:space="preserve">30 </w:t>
      </w:r>
      <w:r>
        <w:rPr>
          <w:rFonts w:ascii="Georgia" w:hAnsi="Georgia"/>
          <w:sz w:val="19"/>
        </w:rPr>
        <w:t>And their eyes were opened. And Jesus strictly charged them, saying, See that no one know it.</w:t>
      </w:r>
    </w:p>
    <w:p>
      <w:pPr>
        <w:pStyle w:val="Scripture"/>
      </w:pPr>
      <w:r>
        <w:rPr>
          <w:rFonts w:ascii="Arial" w:hAnsi="Arial"/>
          <w:b/>
          <w:color w:val="804826"/>
          <w:sz w:val="15"/>
        </w:rPr>
        <w:t xml:space="preserve">31 </w:t>
      </w:r>
      <w:r>
        <w:rPr>
          <w:rFonts w:ascii="Georgia" w:hAnsi="Georgia"/>
          <w:sz w:val="19"/>
        </w:rPr>
        <w:t>But they went forth, and spread abroad his fame in all that land.</w:t>
      </w:r>
    </w:p>
    <w:p>
      <w:pPr>
        <w:pStyle w:val="Scripture"/>
      </w:pPr>
      <w:r>
        <w:rPr>
          <w:rFonts w:ascii="Arial" w:hAnsi="Arial"/>
          <w:b/>
          <w:color w:val="804826"/>
          <w:sz w:val="15"/>
        </w:rPr>
        <w:t xml:space="preserve">32 </w:t>
      </w:r>
      <w:r>
        <w:rPr>
          <w:rFonts w:ascii="Georgia" w:hAnsi="Georgia"/>
          <w:sz w:val="19"/>
        </w:rPr>
        <w:t>And as they went forth, Listen, there was brought to him a dumb man possessed with a demon.</w:t>
      </w:r>
    </w:p>
    <w:p>
      <w:pPr>
        <w:pStyle w:val="Scripture"/>
      </w:pPr>
      <w:r>
        <w:rPr>
          <w:rFonts w:ascii="Arial" w:hAnsi="Arial"/>
          <w:b/>
          <w:color w:val="804826"/>
          <w:sz w:val="15"/>
        </w:rPr>
        <w:t xml:space="preserve">33 </w:t>
      </w:r>
      <w:r>
        <w:rPr>
          <w:rFonts w:ascii="Georgia" w:hAnsi="Georgia"/>
          <w:sz w:val="19"/>
        </w:rPr>
        <w:t>And when the demon was cast out, the dumb man spoke: and the multitudes marvelled, saying, It was never so seen in Israel.</w:t>
      </w:r>
    </w:p>
    <w:p>
      <w:pPr>
        <w:pStyle w:val="Scripture"/>
      </w:pPr>
      <w:r>
        <w:rPr>
          <w:rFonts w:ascii="Arial" w:hAnsi="Arial"/>
          <w:b/>
          <w:color w:val="804826"/>
          <w:sz w:val="15"/>
        </w:rPr>
        <w:t xml:space="preserve">34 </w:t>
      </w:r>
      <w:r>
        <w:rPr>
          <w:rFonts w:ascii="Georgia" w:hAnsi="Georgia"/>
          <w:sz w:val="19"/>
        </w:rPr>
        <w:t>But the Pharisees said, He casts out demons by the ruler of the demons.</w:t>
      </w:r>
    </w:p>
    <w:p>
      <w:pPr>
        <w:pStyle w:val="Scripture"/>
      </w:pPr>
      <w:r>
        <w:rPr>
          <w:rFonts w:ascii="Arial" w:hAnsi="Arial"/>
          <w:b/>
          <w:color w:val="804826"/>
          <w:sz w:val="15"/>
        </w:rPr>
        <w:t xml:space="preserve">35 </w:t>
      </w:r>
      <w:r>
        <w:rPr>
          <w:rFonts w:ascii="Georgia" w:hAnsi="Georgia"/>
          <w:sz w:val="19"/>
        </w:rPr>
        <w:t>And Jesus went about all the cities and the villages, teaching in their synagogues, and preaching the gospel of the kingdom, and healing every kind of disease and every kind of sickness.</w:t>
      </w:r>
    </w:p>
    <w:p>
      <w:pPr>
        <w:pStyle w:val="Scripture"/>
      </w:pPr>
      <w:r>
        <w:rPr>
          <w:rFonts w:ascii="Arial" w:hAnsi="Arial"/>
          <w:b/>
          <w:color w:val="804826"/>
          <w:sz w:val="15"/>
        </w:rPr>
        <w:t xml:space="preserve">36 </w:t>
      </w:r>
      <w:r>
        <w:rPr>
          <w:rFonts w:ascii="Georgia" w:hAnsi="Georgia"/>
          <w:sz w:val="19"/>
        </w:rPr>
        <w:t>But when he saw the multitudes, he was moved with compassion for them, because they were distressed and scattered, as sheep not having a shepherd.</w:t>
      </w:r>
    </w:p>
    <w:p>
      <w:pPr>
        <w:pStyle w:val="Scripture"/>
      </w:pPr>
      <w:r>
        <w:rPr>
          <w:rFonts w:ascii="Arial" w:hAnsi="Arial"/>
          <w:b/>
          <w:color w:val="804826"/>
          <w:sz w:val="15"/>
        </w:rPr>
        <w:t xml:space="preserve">37 </w:t>
      </w:r>
      <w:r>
        <w:rPr>
          <w:rFonts w:ascii="Georgia" w:hAnsi="Georgia"/>
          <w:sz w:val="19"/>
        </w:rPr>
        <w:t>Then he says to his disciples, The harvest indeed is plenteous, but the workers are few.</w:t>
      </w:r>
    </w:p>
    <w:p>
      <w:pPr>
        <w:pStyle w:val="Scripture"/>
      </w:pPr>
      <w:r>
        <w:rPr>
          <w:rFonts w:ascii="Arial" w:hAnsi="Arial"/>
          <w:b/>
          <w:color w:val="804826"/>
          <w:sz w:val="15"/>
        </w:rPr>
        <w:t xml:space="preserve">38 </w:t>
      </w:r>
      <w:r>
        <w:rPr>
          <w:rFonts w:ascii="Georgia" w:hAnsi="Georgia"/>
          <w:sz w:val="19"/>
        </w:rPr>
        <w:t>Therefore, pray to the Lord of the harvest to send workers into his harvest.</w:t>
      </w:r>
    </w:p>
    <w:p>
      <w:pPr>
        <w:pStyle w:val="Heading2"/>
      </w:pPr>
      <w:r>
        <w:t>Chapter 10</w:t>
      </w:r>
    </w:p>
    <w:p>
      <w:pPr>
        <w:pStyle w:val="Scripture"/>
      </w:pPr>
      <w:r>
        <w:rPr>
          <w:rFonts w:ascii="Arial" w:hAnsi="Arial"/>
          <w:b/>
          <w:color w:val="804826"/>
          <w:sz w:val="15"/>
        </w:rPr>
        <w:t xml:space="preserve">1 </w:t>
      </w:r>
      <w:r>
        <w:rPr>
          <w:rFonts w:ascii="Georgia" w:hAnsi="Georgia"/>
          <w:sz w:val="19"/>
        </w:rPr>
        <w:t>And he called to him his twelve disciples, and gave them authority over unclean spirits, to cast them out, and to heal every kind of disease and every kind of sickness.</w:t>
      </w:r>
    </w:p>
    <w:p>
      <w:pPr>
        <w:pStyle w:val="Scripture"/>
      </w:pPr>
      <w:r>
        <w:rPr>
          <w:rFonts w:ascii="Arial" w:hAnsi="Arial"/>
          <w:b/>
          <w:color w:val="804826"/>
          <w:sz w:val="15"/>
        </w:rPr>
        <w:t xml:space="preserve">2 </w:t>
      </w:r>
      <w:r>
        <w:rPr>
          <w:rFonts w:ascii="Georgia" w:hAnsi="Georgia"/>
          <w:sz w:val="19"/>
        </w:rPr>
        <w:t>Now the names of the twelve apostles are these: The first, Simon, who is called Peter, and Andrew his brother; James the son of Zebedee, and John his brother;</w:t>
      </w:r>
    </w:p>
    <w:p>
      <w:pPr>
        <w:pStyle w:val="Scripture"/>
      </w:pPr>
      <w:r>
        <w:rPr>
          <w:rFonts w:ascii="Arial" w:hAnsi="Arial"/>
          <w:b/>
          <w:color w:val="804826"/>
          <w:sz w:val="15"/>
        </w:rPr>
        <w:t xml:space="preserve">3 </w:t>
      </w:r>
      <w:r>
        <w:rPr>
          <w:rFonts w:ascii="Georgia" w:hAnsi="Georgia"/>
          <w:sz w:val="19"/>
        </w:rPr>
        <w:t>Philip, and Bartholomew; Thomas, and Matthew the tax collector; James the son of Alphaeus, and Thaddaeus;</w:t>
      </w:r>
    </w:p>
    <w:p>
      <w:pPr>
        <w:pStyle w:val="Scripture"/>
      </w:pPr>
      <w:r>
        <w:rPr>
          <w:rFonts w:ascii="Arial" w:hAnsi="Arial"/>
          <w:b/>
          <w:color w:val="804826"/>
          <w:sz w:val="15"/>
        </w:rPr>
        <w:t xml:space="preserve">4 </w:t>
      </w:r>
      <w:r>
        <w:rPr>
          <w:rFonts w:ascii="Georgia" w:hAnsi="Georgia"/>
          <w:sz w:val="19"/>
        </w:rPr>
        <w:t>Simon the Cananaean, and Judas Iscariot, who also betrayed him.</w:t>
      </w:r>
    </w:p>
    <w:p>
      <w:pPr>
        <w:pStyle w:val="Scripture"/>
      </w:pPr>
      <w:r>
        <w:rPr>
          <w:rFonts w:ascii="Arial" w:hAnsi="Arial"/>
          <w:b/>
          <w:color w:val="804826"/>
          <w:sz w:val="15"/>
        </w:rPr>
        <w:t xml:space="preserve">5 </w:t>
      </w:r>
      <w:r>
        <w:rPr>
          <w:rFonts w:ascii="Georgia" w:hAnsi="Georgia"/>
          <w:sz w:val="19"/>
        </w:rPr>
        <w:t>These twelve Jesus sent men, and charged them, saying, Do not go into any way of the Gentiles, and do not enter any city of the Samaritans:</w:t>
      </w:r>
    </w:p>
    <w:p>
      <w:pPr>
        <w:pStyle w:val="Scripture"/>
      </w:pPr>
      <w:r>
        <w:rPr>
          <w:rFonts w:ascii="Arial" w:hAnsi="Arial"/>
          <w:b/>
          <w:color w:val="804826"/>
          <w:sz w:val="15"/>
        </w:rPr>
        <w:t xml:space="preserve">6 </w:t>
      </w:r>
      <w:r>
        <w:rPr>
          <w:rFonts w:ascii="Georgia" w:hAnsi="Georgia"/>
          <w:sz w:val="19"/>
        </w:rPr>
        <w:t>but go rather to the lost sheep of the house of Israel.</w:t>
      </w:r>
    </w:p>
    <w:p>
      <w:pPr>
        <w:pStyle w:val="Scripture"/>
      </w:pPr>
      <w:r>
        <w:rPr>
          <w:rFonts w:ascii="Arial" w:hAnsi="Arial"/>
          <w:b/>
          <w:color w:val="804826"/>
          <w:sz w:val="15"/>
        </w:rPr>
        <w:t xml:space="preserve">7 </w:t>
      </w:r>
      <w:r>
        <w:rPr>
          <w:rFonts w:ascii="Georgia" w:hAnsi="Georgia"/>
          <w:sz w:val="19"/>
        </w:rPr>
        <w:t>And as you go, preach, saying, The Kingdom of Heaven has drawn near.</w:t>
      </w:r>
    </w:p>
    <w:p>
      <w:pPr>
        <w:pStyle w:val="Scripture"/>
      </w:pPr>
      <w:r>
        <w:rPr>
          <w:rFonts w:ascii="Arial" w:hAnsi="Arial"/>
          <w:b/>
          <w:color w:val="804826"/>
          <w:sz w:val="15"/>
        </w:rPr>
        <w:t xml:space="preserve">8 </w:t>
      </w:r>
      <w:r>
        <w:rPr>
          <w:rFonts w:ascii="Georgia" w:hAnsi="Georgia"/>
          <w:sz w:val="19"/>
        </w:rPr>
        <w:t>Heal the sick, raise the dead, cleanse the lepers, cast out demons: freely you received, freely give.</w:t>
      </w:r>
    </w:p>
    <w:p>
      <w:pPr>
        <w:pStyle w:val="Scripture"/>
      </w:pPr>
      <w:r>
        <w:rPr>
          <w:rFonts w:ascii="Arial" w:hAnsi="Arial"/>
          <w:b/>
          <w:color w:val="804826"/>
          <w:sz w:val="15"/>
        </w:rPr>
        <w:t xml:space="preserve">9 </w:t>
      </w:r>
      <w:r>
        <w:rPr>
          <w:rFonts w:ascii="Georgia" w:hAnsi="Georgia"/>
          <w:sz w:val="19"/>
        </w:rPr>
        <w:t>Get you no gold, nor silver, nor brass in your purses;</w:t>
      </w:r>
    </w:p>
    <w:p>
      <w:pPr>
        <w:pStyle w:val="Scripture"/>
      </w:pPr>
      <w:r>
        <w:rPr>
          <w:rFonts w:ascii="Arial" w:hAnsi="Arial"/>
          <w:b/>
          <w:color w:val="804826"/>
          <w:sz w:val="15"/>
        </w:rPr>
        <w:t xml:space="preserve">10 </w:t>
      </w:r>
      <w:r>
        <w:rPr>
          <w:rFonts w:ascii="Georgia" w:hAnsi="Georgia"/>
          <w:sz w:val="19"/>
        </w:rPr>
        <w:t>no travel bag for your journey, or two coats, nor sandals, nor staff: for the laborer is worthy of his food.</w:t>
      </w:r>
    </w:p>
    <w:p>
      <w:pPr>
        <w:pStyle w:val="Scripture"/>
      </w:pPr>
      <w:r>
        <w:rPr>
          <w:rFonts w:ascii="Arial" w:hAnsi="Arial"/>
          <w:b/>
          <w:color w:val="804826"/>
          <w:sz w:val="15"/>
        </w:rPr>
        <w:t xml:space="preserve">11 </w:t>
      </w:r>
      <w:r>
        <w:rPr>
          <w:rFonts w:ascii="Georgia" w:hAnsi="Georgia"/>
          <w:sz w:val="19"/>
        </w:rPr>
        <w:t>And into whatever city or village you will enter, search out who in it is worthy; and there abide till you go forth.</w:t>
      </w:r>
    </w:p>
    <w:p>
      <w:pPr>
        <w:pStyle w:val="Scripture"/>
      </w:pPr>
      <w:r>
        <w:rPr>
          <w:rFonts w:ascii="Arial" w:hAnsi="Arial"/>
          <w:b/>
          <w:color w:val="804826"/>
          <w:sz w:val="15"/>
        </w:rPr>
        <w:t xml:space="preserve">12 </w:t>
      </w:r>
      <w:r>
        <w:rPr>
          <w:rFonts w:ascii="Georgia" w:hAnsi="Georgia"/>
          <w:sz w:val="19"/>
        </w:rPr>
        <w:t>And as you enter into the house, greet it.</w:t>
      </w:r>
    </w:p>
    <w:p>
      <w:pPr>
        <w:pStyle w:val="Scripture"/>
      </w:pPr>
      <w:r>
        <w:rPr>
          <w:rFonts w:ascii="Arial" w:hAnsi="Arial"/>
          <w:b/>
          <w:color w:val="804826"/>
          <w:sz w:val="15"/>
        </w:rPr>
        <w:t xml:space="preserve">13 </w:t>
      </w:r>
      <w:r>
        <w:rPr>
          <w:rFonts w:ascii="Georgia" w:hAnsi="Georgia"/>
          <w:sz w:val="19"/>
        </w:rPr>
        <w:t>And if the house be worthy, let your peace come on it: but If it is not worthy, let your peace return to you.</w:t>
      </w:r>
    </w:p>
    <w:p>
      <w:pPr>
        <w:pStyle w:val="Scripture"/>
      </w:pPr>
      <w:r>
        <w:rPr>
          <w:rFonts w:ascii="Arial" w:hAnsi="Arial"/>
          <w:b/>
          <w:color w:val="804826"/>
          <w:sz w:val="15"/>
        </w:rPr>
        <w:t xml:space="preserve">14 </w:t>
      </w:r>
      <w:r>
        <w:rPr>
          <w:rFonts w:ascii="Georgia" w:hAnsi="Georgia"/>
          <w:sz w:val="19"/>
        </w:rPr>
        <w:t>And whoever will not receive you, nor hear your words, as you go forth out of that house or that city, shake the dust from your feet.</w:t>
      </w:r>
    </w:p>
    <w:p>
      <w:pPr>
        <w:pStyle w:val="Scripture"/>
      </w:pPr>
      <w:r>
        <w:rPr>
          <w:rFonts w:ascii="Arial" w:hAnsi="Arial"/>
          <w:b/>
          <w:color w:val="804826"/>
          <w:sz w:val="15"/>
        </w:rPr>
        <w:t xml:space="preserve">15 </w:t>
      </w:r>
      <w:r>
        <w:rPr>
          <w:rFonts w:ascii="Georgia" w:hAnsi="Georgia"/>
          <w:sz w:val="19"/>
        </w:rPr>
        <w:t>Truly I say to you, It will be more tolerable for the land of Sodom and Gomorrah in the day of judgment, than for that town.</w:t>
      </w:r>
    </w:p>
    <w:p>
      <w:pPr>
        <w:pStyle w:val="Scripture"/>
      </w:pPr>
      <w:r>
        <w:rPr>
          <w:rFonts w:ascii="Arial" w:hAnsi="Arial"/>
          <w:b/>
          <w:color w:val="804826"/>
          <w:sz w:val="15"/>
        </w:rPr>
        <w:t xml:space="preserve">16 </w:t>
      </w:r>
      <w:r>
        <w:rPr>
          <w:rFonts w:ascii="Georgia" w:hAnsi="Georgia"/>
          <w:sz w:val="19"/>
        </w:rPr>
        <w:t>Listen, I send you forth as sheep among wolves: be Therefore, you wise as serpents, and harmless as doves.</w:t>
      </w:r>
    </w:p>
    <w:p>
      <w:pPr>
        <w:pStyle w:val="Scripture"/>
      </w:pPr>
      <w:r>
        <w:rPr>
          <w:rFonts w:ascii="Arial" w:hAnsi="Arial"/>
          <w:b/>
          <w:color w:val="804826"/>
          <w:sz w:val="15"/>
        </w:rPr>
        <w:t xml:space="preserve">17 </w:t>
      </w:r>
      <w:r>
        <w:rPr>
          <w:rFonts w:ascii="Georgia" w:hAnsi="Georgia"/>
          <w:sz w:val="19"/>
        </w:rPr>
        <w:t>But beware of men: for they will deliver you up to councils, and in their synagogues they will scourge you;</w:t>
      </w:r>
    </w:p>
    <w:p>
      <w:pPr>
        <w:pStyle w:val="Scripture"/>
      </w:pPr>
      <w:r>
        <w:rPr>
          <w:rFonts w:ascii="Arial" w:hAnsi="Arial"/>
          <w:b/>
          <w:color w:val="804826"/>
          <w:sz w:val="15"/>
        </w:rPr>
        <w:t xml:space="preserve">18 </w:t>
      </w:r>
      <w:r>
        <w:rPr>
          <w:rFonts w:ascii="Georgia" w:hAnsi="Georgia"/>
          <w:sz w:val="19"/>
        </w:rPr>
        <w:t>yes and you will be brought before governors and kings for my sake, for a testimony to them and to the Gentiles.</w:t>
      </w:r>
    </w:p>
    <w:p>
      <w:pPr>
        <w:pStyle w:val="Scripture"/>
      </w:pPr>
      <w:r>
        <w:rPr>
          <w:rFonts w:ascii="Arial" w:hAnsi="Arial"/>
          <w:b/>
          <w:color w:val="804826"/>
          <w:sz w:val="15"/>
        </w:rPr>
        <w:t xml:space="preserve">19 </w:t>
      </w:r>
      <w:r>
        <w:rPr>
          <w:rFonts w:ascii="Georgia" w:hAnsi="Georgia"/>
          <w:sz w:val="19"/>
        </w:rPr>
        <w:t>But when they deliver you up, do not be anxious how or what you will speak: for it will be given you in that hour what you will speak.</w:t>
      </w:r>
    </w:p>
    <w:p>
      <w:pPr>
        <w:pStyle w:val="Scripture"/>
      </w:pPr>
      <w:r>
        <w:rPr>
          <w:rFonts w:ascii="Arial" w:hAnsi="Arial"/>
          <w:b/>
          <w:color w:val="804826"/>
          <w:sz w:val="15"/>
        </w:rPr>
        <w:t xml:space="preserve">20 </w:t>
      </w:r>
      <w:r>
        <w:rPr>
          <w:rFonts w:ascii="Georgia" w:hAnsi="Georgia"/>
          <w:sz w:val="19"/>
        </w:rPr>
        <w:t>For it is not you that speak, but the Spirit of your Father that speaks in you.</w:t>
      </w:r>
    </w:p>
    <w:p>
      <w:pPr>
        <w:pStyle w:val="Scripture"/>
      </w:pPr>
      <w:r>
        <w:rPr>
          <w:rFonts w:ascii="Arial" w:hAnsi="Arial"/>
          <w:b/>
          <w:color w:val="804826"/>
          <w:sz w:val="15"/>
        </w:rPr>
        <w:t xml:space="preserve">21 </w:t>
      </w:r>
      <w:r>
        <w:rPr>
          <w:rFonts w:ascii="Georgia" w:hAnsi="Georgia"/>
          <w:sz w:val="19"/>
        </w:rPr>
        <w:t>And brother will deliver up brother to death, and the father his child: and children will rise up against parents, and cause them to be put to death.</w:t>
      </w:r>
    </w:p>
    <w:p>
      <w:pPr>
        <w:pStyle w:val="Scripture"/>
      </w:pPr>
      <w:r>
        <w:rPr>
          <w:rFonts w:ascii="Arial" w:hAnsi="Arial"/>
          <w:b/>
          <w:color w:val="804826"/>
          <w:sz w:val="15"/>
        </w:rPr>
        <w:t xml:space="preserve">22 </w:t>
      </w:r>
      <w:r>
        <w:rPr>
          <w:rFonts w:ascii="Georgia" w:hAnsi="Georgia"/>
          <w:sz w:val="19"/>
        </w:rPr>
        <w:t>And you will be hated by everyone for my name's sake: but the one who endures to the end, the same will be saved.</w:t>
      </w:r>
    </w:p>
    <w:p>
      <w:pPr>
        <w:pStyle w:val="Scripture"/>
      </w:pPr>
      <w:r>
        <w:rPr>
          <w:rFonts w:ascii="Arial" w:hAnsi="Arial"/>
          <w:b/>
          <w:color w:val="804826"/>
          <w:sz w:val="15"/>
        </w:rPr>
        <w:t xml:space="preserve">23 </w:t>
      </w:r>
      <w:r>
        <w:rPr>
          <w:rFonts w:ascii="Georgia" w:hAnsi="Georgia"/>
          <w:sz w:val="19"/>
        </w:rPr>
        <w:t>But when they persecute you in this city, flee into the next: for Truly I say to you, You will not have gone through the cities of Israel, till the Son of Man be come.</w:t>
      </w:r>
    </w:p>
    <w:p>
      <w:pPr>
        <w:pStyle w:val="Scripture"/>
      </w:pPr>
      <w:r>
        <w:rPr>
          <w:rFonts w:ascii="Arial" w:hAnsi="Arial"/>
          <w:b/>
          <w:color w:val="804826"/>
          <w:sz w:val="15"/>
        </w:rPr>
        <w:t xml:space="preserve">24 </w:t>
      </w:r>
      <w:r>
        <w:rPr>
          <w:rFonts w:ascii="Georgia" w:hAnsi="Georgia"/>
          <w:sz w:val="19"/>
        </w:rPr>
        <w:t>A disciple is not above his teacher, nor a servant above his lord.</w:t>
      </w:r>
    </w:p>
    <w:p>
      <w:pPr>
        <w:pStyle w:val="Scripture"/>
      </w:pPr>
      <w:r>
        <w:rPr>
          <w:rFonts w:ascii="Arial" w:hAnsi="Arial"/>
          <w:b/>
          <w:color w:val="804826"/>
          <w:sz w:val="15"/>
        </w:rPr>
        <w:t xml:space="preserve">25 </w:t>
      </w:r>
      <w:r>
        <w:rPr>
          <w:rFonts w:ascii="Georgia" w:hAnsi="Georgia"/>
          <w:sz w:val="19"/>
        </w:rPr>
        <w:t>It is enough for the disciple that he be as his teacher, and the servant as his lord. If they have called the master of the house Beelzebub, how much more the members of his household!</w:t>
      </w:r>
    </w:p>
    <w:p>
      <w:pPr>
        <w:pStyle w:val="Scripture"/>
      </w:pPr>
      <w:r>
        <w:rPr>
          <w:rFonts w:ascii="Arial" w:hAnsi="Arial"/>
          <w:b/>
          <w:color w:val="804826"/>
          <w:sz w:val="15"/>
        </w:rPr>
        <w:t xml:space="preserve">26 </w:t>
      </w:r>
      <w:r>
        <w:rPr>
          <w:rFonts w:ascii="Georgia" w:hAnsi="Georgia"/>
          <w:sz w:val="19"/>
        </w:rPr>
        <w:t>Fear them not therefore: for there is nothing covered, that will not be revealed; and hidden, that will not be known.</w:t>
      </w:r>
    </w:p>
    <w:p>
      <w:pPr>
        <w:pStyle w:val="Scripture"/>
      </w:pPr>
      <w:r>
        <w:rPr>
          <w:rFonts w:ascii="Arial" w:hAnsi="Arial"/>
          <w:b/>
          <w:color w:val="804826"/>
          <w:sz w:val="15"/>
        </w:rPr>
        <w:t xml:space="preserve">27 </w:t>
      </w:r>
      <w:r>
        <w:rPr>
          <w:rFonts w:ascii="Georgia" w:hAnsi="Georgia"/>
          <w:sz w:val="19"/>
        </w:rPr>
        <w:t>What I tell you in the darkness, speak you in the light; and what you hear in the ear, proclaim on the house-tops.</w:t>
      </w:r>
    </w:p>
    <w:p>
      <w:pPr>
        <w:pStyle w:val="Scripture"/>
      </w:pPr>
      <w:r>
        <w:rPr>
          <w:rFonts w:ascii="Arial" w:hAnsi="Arial"/>
          <w:b/>
          <w:color w:val="804826"/>
          <w:sz w:val="15"/>
        </w:rPr>
        <w:t xml:space="preserve">28 </w:t>
      </w:r>
      <w:r>
        <w:rPr>
          <w:rFonts w:ascii="Georgia" w:hAnsi="Georgia"/>
          <w:sz w:val="19"/>
        </w:rPr>
        <w:t>And be not afraid of them that kill the body, but are not able to kill the soul: but rather fear him who is able to destroy both soul and body in Gehenna.</w:t>
      </w:r>
    </w:p>
    <w:p>
      <w:pPr>
        <w:pStyle w:val="Scripture"/>
      </w:pPr>
      <w:r>
        <w:rPr>
          <w:rFonts w:ascii="Arial" w:hAnsi="Arial"/>
          <w:b/>
          <w:color w:val="804826"/>
          <w:sz w:val="15"/>
        </w:rPr>
        <w:t xml:space="preserve">29 </w:t>
      </w:r>
      <w:r>
        <w:rPr>
          <w:rFonts w:ascii="Georgia" w:hAnsi="Georgia"/>
          <w:sz w:val="19"/>
        </w:rPr>
        <w:t>Are not two sparrows sold for a penny? and not one of them will fall on the ground without your Father:</w:t>
      </w:r>
    </w:p>
    <w:p>
      <w:pPr>
        <w:pStyle w:val="Scripture"/>
      </w:pPr>
      <w:r>
        <w:rPr>
          <w:rFonts w:ascii="Arial" w:hAnsi="Arial"/>
          <w:b/>
          <w:color w:val="804826"/>
          <w:sz w:val="15"/>
        </w:rPr>
        <w:t xml:space="preserve">30 </w:t>
      </w:r>
      <w:r>
        <w:rPr>
          <w:rFonts w:ascii="Georgia" w:hAnsi="Georgia"/>
          <w:sz w:val="19"/>
        </w:rPr>
        <w:t>but the very hairs of your head are all numbered.</w:t>
      </w:r>
    </w:p>
    <w:p>
      <w:pPr>
        <w:pStyle w:val="Scripture"/>
      </w:pPr>
      <w:r>
        <w:rPr>
          <w:rFonts w:ascii="Arial" w:hAnsi="Arial"/>
          <w:b/>
          <w:color w:val="804826"/>
          <w:sz w:val="15"/>
        </w:rPr>
        <w:t xml:space="preserve">31 </w:t>
      </w:r>
      <w:r>
        <w:rPr>
          <w:rFonts w:ascii="Georgia" w:hAnsi="Georgia"/>
          <w:sz w:val="19"/>
        </w:rPr>
        <w:t>Fear not therefore: you are of more value than many sparrows.</w:t>
      </w:r>
    </w:p>
    <w:p>
      <w:pPr>
        <w:pStyle w:val="Scripture"/>
      </w:pPr>
      <w:r>
        <w:rPr>
          <w:rFonts w:ascii="Arial" w:hAnsi="Arial"/>
          <w:b/>
          <w:color w:val="804826"/>
          <w:sz w:val="15"/>
        </w:rPr>
        <w:t xml:space="preserve">32 </w:t>
      </w:r>
      <w:r>
        <w:rPr>
          <w:rFonts w:ascii="Georgia" w:hAnsi="Georgia"/>
          <w:sz w:val="19"/>
        </w:rPr>
        <w:t>Every one therefore who will confess me before men, him I will also confess before my Father who is in heaven.</w:t>
      </w:r>
    </w:p>
    <w:p>
      <w:pPr>
        <w:pStyle w:val="Scripture"/>
      </w:pPr>
      <w:r>
        <w:rPr>
          <w:rFonts w:ascii="Arial" w:hAnsi="Arial"/>
          <w:b/>
          <w:color w:val="804826"/>
          <w:sz w:val="15"/>
        </w:rPr>
        <w:t xml:space="preserve">33 </w:t>
      </w:r>
      <w:r>
        <w:rPr>
          <w:rFonts w:ascii="Georgia" w:hAnsi="Georgia"/>
          <w:sz w:val="19"/>
        </w:rPr>
        <w:t>But whoever will deny me before men, him I will also deny before my Father who is in heaven.</w:t>
      </w:r>
    </w:p>
    <w:p>
      <w:pPr>
        <w:pStyle w:val="Scripture"/>
      </w:pPr>
      <w:r>
        <w:rPr>
          <w:rFonts w:ascii="Arial" w:hAnsi="Arial"/>
          <w:b/>
          <w:color w:val="804826"/>
          <w:sz w:val="15"/>
        </w:rPr>
        <w:t xml:space="preserve">34 </w:t>
      </w:r>
      <w:r>
        <w:rPr>
          <w:rFonts w:ascii="Georgia" w:hAnsi="Georgia"/>
          <w:sz w:val="19"/>
        </w:rPr>
        <w:t>Think not that I came to send peace on the earth: I came not to send peace, but a sword.</w:t>
      </w:r>
    </w:p>
    <w:p>
      <w:pPr>
        <w:pStyle w:val="Scripture"/>
      </w:pPr>
      <w:r>
        <w:rPr>
          <w:rFonts w:ascii="Arial" w:hAnsi="Arial"/>
          <w:b/>
          <w:color w:val="804826"/>
          <w:sz w:val="15"/>
        </w:rPr>
        <w:t xml:space="preserve">35 </w:t>
      </w:r>
      <w:r>
        <w:rPr>
          <w:rFonts w:ascii="Georgia" w:hAnsi="Georgia"/>
          <w:sz w:val="19"/>
        </w:rPr>
        <w:t>For I came to set a man at variance against his father, and the daughter against her mother, and the daughter in law against her mother in law:</w:t>
      </w:r>
    </w:p>
    <w:p>
      <w:pPr>
        <w:pStyle w:val="Scripture"/>
      </w:pPr>
      <w:r>
        <w:rPr>
          <w:rFonts w:ascii="Arial" w:hAnsi="Arial"/>
          <w:b/>
          <w:color w:val="804826"/>
          <w:sz w:val="15"/>
        </w:rPr>
        <w:t xml:space="preserve">36 </w:t>
      </w:r>
      <w:r>
        <w:rPr>
          <w:rFonts w:ascii="Georgia" w:hAnsi="Georgia"/>
          <w:sz w:val="19"/>
        </w:rPr>
        <w:t>and a man's enemies will be members of his own household.</w:t>
      </w:r>
    </w:p>
    <w:p>
      <w:pPr>
        <w:pStyle w:val="Scripture"/>
      </w:pPr>
      <w:r>
        <w:rPr>
          <w:rFonts w:ascii="Arial" w:hAnsi="Arial"/>
          <w:b/>
          <w:color w:val="804826"/>
          <w:sz w:val="15"/>
        </w:rPr>
        <w:t xml:space="preserve">37 </w:t>
      </w:r>
      <w:r>
        <w:rPr>
          <w:rFonts w:ascii="Georgia" w:hAnsi="Georgia"/>
          <w:sz w:val="19"/>
        </w:rPr>
        <w:t>the one who loves father or mother more than me is not worthy of me; and the one who loves son or daughter more than me is not worthy of me.</w:t>
      </w:r>
    </w:p>
    <w:p>
      <w:pPr>
        <w:pStyle w:val="Scripture"/>
      </w:pPr>
      <w:r>
        <w:rPr>
          <w:rFonts w:ascii="Arial" w:hAnsi="Arial"/>
          <w:b/>
          <w:color w:val="804826"/>
          <w:sz w:val="15"/>
        </w:rPr>
        <w:t xml:space="preserve">38 </w:t>
      </w:r>
      <w:r>
        <w:rPr>
          <w:rFonts w:ascii="Georgia" w:hAnsi="Georgia"/>
          <w:sz w:val="19"/>
        </w:rPr>
        <w:t>And the one who does not take his cross and follow after me, is not worthy of me.</w:t>
      </w:r>
    </w:p>
    <w:p>
      <w:pPr>
        <w:pStyle w:val="Scripture"/>
      </w:pPr>
      <w:r>
        <w:rPr>
          <w:rFonts w:ascii="Arial" w:hAnsi="Arial"/>
          <w:b/>
          <w:color w:val="804826"/>
          <w:sz w:val="15"/>
        </w:rPr>
        <w:t xml:space="preserve">39 </w:t>
      </w:r>
      <w:r>
        <w:rPr>
          <w:rFonts w:ascii="Georgia" w:hAnsi="Georgia"/>
          <w:sz w:val="19"/>
        </w:rPr>
        <w:t>the one who finds his life will lose it; and the one who loses his life for my sake will find it.</w:t>
      </w:r>
    </w:p>
    <w:p>
      <w:pPr>
        <w:pStyle w:val="Scripture"/>
      </w:pPr>
      <w:r>
        <w:rPr>
          <w:rFonts w:ascii="Arial" w:hAnsi="Arial"/>
          <w:b/>
          <w:color w:val="804826"/>
          <w:sz w:val="15"/>
        </w:rPr>
        <w:t xml:space="preserve">40 </w:t>
      </w:r>
      <w:r>
        <w:rPr>
          <w:rFonts w:ascii="Georgia" w:hAnsi="Georgia"/>
          <w:sz w:val="19"/>
        </w:rPr>
        <w:t>the one who receives you receives me, and the one who receives me receives him that sent me.</w:t>
      </w:r>
    </w:p>
    <w:p>
      <w:pPr>
        <w:pStyle w:val="Scripture"/>
      </w:pPr>
      <w:r>
        <w:rPr>
          <w:rFonts w:ascii="Arial" w:hAnsi="Arial"/>
          <w:b/>
          <w:color w:val="804826"/>
          <w:sz w:val="15"/>
        </w:rPr>
        <w:t xml:space="preserve">41 </w:t>
      </w:r>
      <w:r>
        <w:rPr>
          <w:rFonts w:ascii="Georgia" w:hAnsi="Georgia"/>
          <w:sz w:val="19"/>
        </w:rPr>
        <w:t>the one who receives a prophet in the name of a prophet will receive a prophet's reward: and the one who receives a righteous man in the name of a righteous man will receive a righteous man's reward.</w:t>
      </w:r>
    </w:p>
    <w:p>
      <w:pPr>
        <w:pStyle w:val="Scripture"/>
      </w:pPr>
      <w:r>
        <w:rPr>
          <w:rFonts w:ascii="Arial" w:hAnsi="Arial"/>
          <w:b/>
          <w:color w:val="804826"/>
          <w:sz w:val="15"/>
        </w:rPr>
        <w:t xml:space="preserve">42 </w:t>
      </w:r>
      <w:r>
        <w:rPr>
          <w:rFonts w:ascii="Georgia" w:hAnsi="Georgia"/>
          <w:sz w:val="19"/>
        </w:rPr>
        <w:t>And whoever will give to drink to one of these little ones a cup of cold water only, in the name of a disciple, Truly I say to you he will by no means lose his reward.</w:t>
      </w:r>
    </w:p>
    <w:p>
      <w:pPr>
        <w:pStyle w:val="Heading2"/>
      </w:pPr>
      <w:r>
        <w:t>Chapter 11</w:t>
      </w:r>
    </w:p>
    <w:p>
      <w:pPr>
        <w:pStyle w:val="Scripture"/>
      </w:pPr>
      <w:r>
        <w:rPr>
          <w:rFonts w:ascii="Arial" w:hAnsi="Arial"/>
          <w:b/>
          <w:color w:val="804826"/>
          <w:sz w:val="15"/>
        </w:rPr>
        <w:t xml:space="preserve">1 </w:t>
      </w:r>
      <w:r>
        <w:rPr>
          <w:rFonts w:ascii="Georgia" w:hAnsi="Georgia"/>
          <w:sz w:val="19"/>
        </w:rPr>
        <w:t>And it happened when Jesus had finished commanding his twelve disciples, he departed from there to teach and preach in their cities.</w:t>
      </w:r>
    </w:p>
    <w:p>
      <w:pPr>
        <w:pStyle w:val="Scripture"/>
      </w:pPr>
      <w:r>
        <w:rPr>
          <w:rFonts w:ascii="Arial" w:hAnsi="Arial"/>
          <w:b/>
          <w:color w:val="804826"/>
          <w:sz w:val="15"/>
        </w:rPr>
        <w:t xml:space="preserve">2 </w:t>
      </w:r>
      <w:r>
        <w:rPr>
          <w:rFonts w:ascii="Georgia" w:hAnsi="Georgia"/>
          <w:sz w:val="19"/>
        </w:rPr>
        <w:t>Now when John heard in the prison the works of the Messiah, he sent by his disciples</w:t>
      </w:r>
    </w:p>
    <w:p>
      <w:pPr>
        <w:pStyle w:val="Scripture"/>
      </w:pPr>
      <w:r>
        <w:rPr>
          <w:rFonts w:ascii="Arial" w:hAnsi="Arial"/>
          <w:b/>
          <w:color w:val="804826"/>
          <w:sz w:val="15"/>
        </w:rPr>
        <w:t xml:space="preserve">3 </w:t>
      </w:r>
      <w:r>
        <w:rPr>
          <w:rFonts w:ascii="Georgia" w:hAnsi="Georgia"/>
          <w:sz w:val="19"/>
        </w:rPr>
        <w:t>and said to him, Are you the one who comes, or look we for another?</w:t>
      </w:r>
    </w:p>
    <w:p>
      <w:pPr>
        <w:pStyle w:val="Scripture"/>
      </w:pPr>
      <w:r>
        <w:rPr>
          <w:rFonts w:ascii="Arial" w:hAnsi="Arial"/>
          <w:b/>
          <w:color w:val="804826"/>
          <w:sz w:val="15"/>
        </w:rPr>
        <w:t xml:space="preserve">4 </w:t>
      </w:r>
      <w:r>
        <w:rPr>
          <w:rFonts w:ascii="Georgia" w:hAnsi="Georgia"/>
          <w:sz w:val="19"/>
        </w:rPr>
        <w:t>And Jesus answered to them, Go and tell John the things which you hear and see:</w:t>
      </w:r>
    </w:p>
    <w:p>
      <w:pPr>
        <w:pStyle w:val="Scripture"/>
      </w:pPr>
      <w:r>
        <w:rPr>
          <w:rFonts w:ascii="Arial" w:hAnsi="Arial"/>
          <w:b/>
          <w:color w:val="804826"/>
          <w:sz w:val="15"/>
        </w:rPr>
        <w:t xml:space="preserve">5 </w:t>
      </w:r>
      <w:r>
        <w:rPr>
          <w:rFonts w:ascii="Georgia" w:hAnsi="Georgia"/>
          <w:sz w:val="19"/>
        </w:rPr>
        <w:t>the blind receive their sight, and the lame walk, the lepers are cleansed, and the deaf hear, and the dead are raised up, and the poor have good news preached to them.</w:t>
      </w:r>
    </w:p>
    <w:p>
      <w:pPr>
        <w:pStyle w:val="Scripture"/>
      </w:pPr>
      <w:r>
        <w:rPr>
          <w:rFonts w:ascii="Arial" w:hAnsi="Arial"/>
          <w:b/>
          <w:color w:val="804826"/>
          <w:sz w:val="15"/>
        </w:rPr>
        <w:t xml:space="preserve">6 </w:t>
      </w:r>
      <w:r>
        <w:rPr>
          <w:rFonts w:ascii="Georgia" w:hAnsi="Georgia"/>
          <w:sz w:val="19"/>
        </w:rPr>
        <w:t>And blessed is he, whoever will find no occasion of stumbling in me.</w:t>
      </w:r>
    </w:p>
    <w:p>
      <w:pPr>
        <w:pStyle w:val="Scripture"/>
      </w:pPr>
      <w:r>
        <w:rPr>
          <w:rFonts w:ascii="Arial" w:hAnsi="Arial"/>
          <w:b/>
          <w:color w:val="804826"/>
          <w:sz w:val="15"/>
        </w:rPr>
        <w:t xml:space="preserve">7 </w:t>
      </w:r>
      <w:r>
        <w:rPr>
          <w:rFonts w:ascii="Georgia" w:hAnsi="Georgia"/>
          <w:sz w:val="19"/>
        </w:rPr>
        <w:t>And as these went their way, Jesus began to say to the multitudes concerning John, What did you go out into the wilderness to Listen,? a reed shaken with the wind?</w:t>
      </w:r>
    </w:p>
    <w:p>
      <w:pPr>
        <w:pStyle w:val="Scripture"/>
      </w:pPr>
      <w:r>
        <w:rPr>
          <w:rFonts w:ascii="Arial" w:hAnsi="Arial"/>
          <w:b/>
          <w:color w:val="804826"/>
          <w:sz w:val="15"/>
        </w:rPr>
        <w:t xml:space="preserve">8 </w:t>
      </w:r>
      <w:r>
        <w:rPr>
          <w:rFonts w:ascii="Georgia" w:hAnsi="Georgia"/>
          <w:sz w:val="19"/>
        </w:rPr>
        <w:t>But What did you go out to see? a man clothed in soft clothing? Listen, those who wear soft clothing are in king's houses.</w:t>
      </w:r>
    </w:p>
    <w:p>
      <w:pPr>
        <w:pStyle w:val="Scripture"/>
      </w:pPr>
      <w:r>
        <w:rPr>
          <w:rFonts w:ascii="Arial" w:hAnsi="Arial"/>
          <w:b/>
          <w:color w:val="804826"/>
          <w:sz w:val="15"/>
        </w:rPr>
        <w:t xml:space="preserve">9 </w:t>
      </w:r>
      <w:r>
        <w:rPr>
          <w:rFonts w:ascii="Georgia" w:hAnsi="Georgia"/>
          <w:sz w:val="19"/>
        </w:rPr>
        <w:t>But why went you out? to see a prophet? Yes, I say to you, and much more than a prophet.</w:t>
      </w:r>
    </w:p>
    <w:p>
      <w:pPr>
        <w:pStyle w:val="Scripture"/>
      </w:pPr>
      <w:r>
        <w:rPr>
          <w:rFonts w:ascii="Arial" w:hAnsi="Arial"/>
          <w:b/>
          <w:color w:val="804826"/>
          <w:sz w:val="15"/>
        </w:rPr>
        <w:t xml:space="preserve">10 </w:t>
      </w:r>
      <w:r>
        <w:rPr>
          <w:rFonts w:ascii="Georgia" w:hAnsi="Georgia"/>
          <w:sz w:val="19"/>
        </w:rPr>
        <w:t>This is he, of whom it is written, Listen, I send my messenger before your face, Who will prepare your way before you.</w:t>
      </w:r>
    </w:p>
    <w:p>
      <w:pPr>
        <w:pStyle w:val="Scripture"/>
      </w:pPr>
      <w:r>
        <w:rPr>
          <w:rFonts w:ascii="Arial" w:hAnsi="Arial"/>
          <w:b/>
          <w:color w:val="804826"/>
          <w:sz w:val="15"/>
        </w:rPr>
        <w:t xml:space="preserve">11 </w:t>
      </w:r>
      <w:r>
        <w:rPr>
          <w:rFonts w:ascii="Georgia" w:hAnsi="Georgia"/>
          <w:sz w:val="19"/>
        </w:rPr>
        <w:t>Truly I say to you, Among them that are born of women there has not arisen a greater than John the Baptist: yet the one who is but little in the Kingdom of Heaven is greater than he.</w:t>
      </w:r>
    </w:p>
    <w:p>
      <w:pPr>
        <w:pStyle w:val="Scripture"/>
      </w:pPr>
      <w:r>
        <w:rPr>
          <w:rFonts w:ascii="Arial" w:hAnsi="Arial"/>
          <w:b/>
          <w:color w:val="804826"/>
          <w:sz w:val="15"/>
        </w:rPr>
        <w:t xml:space="preserve">12 </w:t>
      </w:r>
      <w:r>
        <w:rPr>
          <w:rFonts w:ascii="Georgia" w:hAnsi="Georgia"/>
          <w:sz w:val="19"/>
        </w:rPr>
        <w:t>And from the days of John the Baptist until now the Kingdom of Heaven allows violence, and men of violence take it by force.</w:t>
      </w:r>
    </w:p>
    <w:p>
      <w:pPr>
        <w:pStyle w:val="Scripture"/>
      </w:pPr>
      <w:r>
        <w:rPr>
          <w:rFonts w:ascii="Arial" w:hAnsi="Arial"/>
          <w:b/>
          <w:color w:val="804826"/>
          <w:sz w:val="15"/>
        </w:rPr>
        <w:t xml:space="preserve">13 </w:t>
      </w:r>
      <w:r>
        <w:rPr>
          <w:rFonts w:ascii="Georgia" w:hAnsi="Georgia"/>
          <w:sz w:val="19"/>
        </w:rPr>
        <w:t>For all the prophets and the Torah prophesied until John.</w:t>
      </w:r>
    </w:p>
    <w:p>
      <w:pPr>
        <w:pStyle w:val="Scripture"/>
      </w:pPr>
      <w:r>
        <w:rPr>
          <w:rFonts w:ascii="Arial" w:hAnsi="Arial"/>
          <w:b/>
          <w:color w:val="804826"/>
          <w:sz w:val="15"/>
        </w:rPr>
        <w:t xml:space="preserve">14 </w:t>
      </w:r>
      <w:r>
        <w:rPr>
          <w:rFonts w:ascii="Georgia" w:hAnsi="Georgia"/>
          <w:sz w:val="19"/>
        </w:rPr>
        <w:t>And if you are willing to receive it, this is Elijah, that is to come.</w:t>
      </w:r>
    </w:p>
    <w:p>
      <w:pPr>
        <w:pStyle w:val="Scripture"/>
      </w:pPr>
      <w:r>
        <w:rPr>
          <w:rFonts w:ascii="Arial" w:hAnsi="Arial"/>
          <w:b/>
          <w:color w:val="804826"/>
          <w:sz w:val="15"/>
        </w:rPr>
        <w:t xml:space="preserve">15 </w:t>
      </w:r>
      <w:r>
        <w:rPr>
          <w:rFonts w:ascii="Georgia" w:hAnsi="Georgia"/>
          <w:sz w:val="19"/>
        </w:rPr>
        <w:t>the one who has ears, let him hear.</w:t>
      </w:r>
    </w:p>
    <w:p>
      <w:pPr>
        <w:pStyle w:val="Scripture"/>
      </w:pPr>
      <w:r>
        <w:rPr>
          <w:rFonts w:ascii="Arial" w:hAnsi="Arial"/>
          <w:b/>
          <w:color w:val="804826"/>
          <w:sz w:val="15"/>
        </w:rPr>
        <w:t xml:space="preserve">16 </w:t>
      </w:r>
      <w:r>
        <w:rPr>
          <w:rFonts w:ascii="Georgia" w:hAnsi="Georgia"/>
          <w:sz w:val="19"/>
        </w:rPr>
        <w:t>But whereunto I will liken this generation? It is like to children sitting in the marketplaces, who call to their fellows</w:t>
      </w:r>
    </w:p>
    <w:p>
      <w:pPr>
        <w:pStyle w:val="Scripture"/>
      </w:pPr>
      <w:r>
        <w:rPr>
          <w:rFonts w:ascii="Arial" w:hAnsi="Arial"/>
          <w:b/>
          <w:color w:val="804826"/>
          <w:sz w:val="15"/>
        </w:rPr>
        <w:t xml:space="preserve">17 </w:t>
      </w:r>
      <w:r>
        <w:rPr>
          <w:rFonts w:ascii="Georgia" w:hAnsi="Georgia"/>
          <w:sz w:val="19"/>
        </w:rPr>
        <w:t>and say, We piped to you, and you did not dance; we wailed, and you did not mourn.</w:t>
      </w:r>
    </w:p>
    <w:p>
      <w:pPr>
        <w:pStyle w:val="Scripture"/>
      </w:pPr>
      <w:r>
        <w:rPr>
          <w:rFonts w:ascii="Arial" w:hAnsi="Arial"/>
          <w:b/>
          <w:color w:val="804826"/>
          <w:sz w:val="15"/>
        </w:rPr>
        <w:t xml:space="preserve">18 </w:t>
      </w:r>
      <w:r>
        <w:rPr>
          <w:rFonts w:ascii="Georgia" w:hAnsi="Georgia"/>
          <w:sz w:val="19"/>
        </w:rPr>
        <w:t>For John came neither eating nor drinking, and they say, He has a demon.</w:t>
      </w:r>
    </w:p>
    <w:p>
      <w:pPr>
        <w:pStyle w:val="Scripture"/>
      </w:pPr>
      <w:r>
        <w:rPr>
          <w:rFonts w:ascii="Arial" w:hAnsi="Arial"/>
          <w:b/>
          <w:color w:val="804826"/>
          <w:sz w:val="15"/>
        </w:rPr>
        <w:t xml:space="preserve">19 </w:t>
      </w:r>
      <w:r>
        <w:rPr>
          <w:rFonts w:ascii="Georgia" w:hAnsi="Georgia"/>
          <w:sz w:val="19"/>
        </w:rPr>
        <w:t>The Son of Man came eating and drinking, and they say, Listen, a gluttonous man and a winebibber, a friend of tax collectors and sinners! And wisdom is vindicated by her works.</w:t>
      </w:r>
    </w:p>
    <w:p>
      <w:pPr>
        <w:pStyle w:val="Scripture"/>
      </w:pPr>
      <w:r>
        <w:rPr>
          <w:rFonts w:ascii="Arial" w:hAnsi="Arial"/>
          <w:b/>
          <w:color w:val="804826"/>
          <w:sz w:val="15"/>
        </w:rPr>
        <w:t xml:space="preserve">20 </w:t>
      </w:r>
      <w:r>
        <w:rPr>
          <w:rFonts w:ascii="Georgia" w:hAnsi="Georgia"/>
          <w:sz w:val="19"/>
        </w:rPr>
        <w:t>Then began he to upbraid the cities in which most of his mighty works were done, because they repented not.</w:t>
      </w:r>
    </w:p>
    <w:p>
      <w:pPr>
        <w:pStyle w:val="Scripture"/>
      </w:pPr>
      <w:r>
        <w:rPr>
          <w:rFonts w:ascii="Arial" w:hAnsi="Arial"/>
          <w:b/>
          <w:color w:val="804826"/>
          <w:sz w:val="15"/>
        </w:rPr>
        <w:t xml:space="preserve">21 </w:t>
      </w:r>
      <w:r>
        <w:rPr>
          <w:rFonts w:ascii="Georgia" w:hAnsi="Georgia"/>
          <w:sz w:val="19"/>
        </w:rPr>
        <w:t>woe to you, Chorazin! woe to you, Bethsaida! for if the mighty works had been done in Tyre and Sidon which were done in you, they would have repented long ago in sackcloth and ashes.</w:t>
      </w:r>
    </w:p>
    <w:p>
      <w:pPr>
        <w:pStyle w:val="Scripture"/>
      </w:pPr>
      <w:r>
        <w:rPr>
          <w:rFonts w:ascii="Arial" w:hAnsi="Arial"/>
          <w:b/>
          <w:color w:val="804826"/>
          <w:sz w:val="15"/>
        </w:rPr>
        <w:t xml:space="preserve">22 </w:t>
      </w:r>
      <w:r>
        <w:rPr>
          <w:rFonts w:ascii="Georgia" w:hAnsi="Georgia"/>
          <w:sz w:val="19"/>
        </w:rPr>
        <w:t>But I say to you, it will be more tolerable for Tyre and Sidon in the day of judgment than for you.</w:t>
      </w:r>
    </w:p>
    <w:p>
      <w:pPr>
        <w:pStyle w:val="Scripture"/>
      </w:pPr>
      <w:r>
        <w:rPr>
          <w:rFonts w:ascii="Arial" w:hAnsi="Arial"/>
          <w:b/>
          <w:color w:val="804826"/>
          <w:sz w:val="15"/>
        </w:rPr>
        <w:t xml:space="preserve">23 </w:t>
      </w:r>
      <w:r>
        <w:rPr>
          <w:rFonts w:ascii="Georgia" w:hAnsi="Georgia"/>
          <w:sz w:val="19"/>
        </w:rPr>
        <w:t>And you, Capernaum, will you be exalted to heaven? you will go down to Hades: for if the mighty works had been done in Sodom which were done in you, it would have remained until this day.</w:t>
      </w:r>
    </w:p>
    <w:p>
      <w:pPr>
        <w:pStyle w:val="Scripture"/>
      </w:pPr>
      <w:r>
        <w:rPr>
          <w:rFonts w:ascii="Arial" w:hAnsi="Arial"/>
          <w:b/>
          <w:color w:val="804826"/>
          <w:sz w:val="15"/>
        </w:rPr>
        <w:t xml:space="preserve">24 </w:t>
      </w:r>
      <w:r>
        <w:rPr>
          <w:rFonts w:ascii="Georgia" w:hAnsi="Georgia"/>
          <w:sz w:val="19"/>
        </w:rPr>
        <w:t>But I say to you that it will be more tolerable for the land of Sodom in the day of judgment, than for you.</w:t>
      </w:r>
    </w:p>
    <w:p>
      <w:pPr>
        <w:pStyle w:val="Scripture"/>
      </w:pPr>
      <w:r>
        <w:rPr>
          <w:rFonts w:ascii="Arial" w:hAnsi="Arial"/>
          <w:b/>
          <w:color w:val="804826"/>
          <w:sz w:val="15"/>
        </w:rPr>
        <w:t xml:space="preserve">25 </w:t>
      </w:r>
      <w:r>
        <w:rPr>
          <w:rFonts w:ascii="Georgia" w:hAnsi="Georgia"/>
          <w:sz w:val="19"/>
        </w:rPr>
        <w:t>At that season Jesus answered, I thank you, O Father, Lord of heaven and earth, that you did hide these things from the wise and understanding, and did reveal them to babes:</w:t>
      </w:r>
    </w:p>
    <w:p>
      <w:pPr>
        <w:pStyle w:val="Scripture"/>
      </w:pPr>
      <w:r>
        <w:rPr>
          <w:rFonts w:ascii="Arial" w:hAnsi="Arial"/>
          <w:b/>
          <w:color w:val="804826"/>
          <w:sz w:val="15"/>
        </w:rPr>
        <w:t xml:space="preserve">26 </w:t>
      </w:r>
      <w:r>
        <w:rPr>
          <w:rFonts w:ascii="Georgia" w:hAnsi="Georgia"/>
          <w:sz w:val="19"/>
        </w:rPr>
        <w:t>yes, Father, for so it was well-pleasing in your sight.</w:t>
      </w:r>
    </w:p>
    <w:p>
      <w:pPr>
        <w:pStyle w:val="Scripture"/>
      </w:pPr>
      <w:r>
        <w:rPr>
          <w:rFonts w:ascii="Arial" w:hAnsi="Arial"/>
          <w:b/>
          <w:color w:val="804826"/>
          <w:sz w:val="15"/>
        </w:rPr>
        <w:t xml:space="preserve">27 </w:t>
      </w:r>
      <w:r>
        <w:rPr>
          <w:rFonts w:ascii="Georgia" w:hAnsi="Georgia"/>
          <w:sz w:val="19"/>
        </w:rPr>
        <w:t>All things have been delivered to me of my Father: and no one knows the Son, save the Father; neither does any know the Father, save the Son, and he to whomsoever the Son wills to reveal him.</w:t>
      </w:r>
    </w:p>
    <w:p>
      <w:pPr>
        <w:pStyle w:val="Scripture"/>
      </w:pPr>
      <w:r>
        <w:rPr>
          <w:rFonts w:ascii="Arial" w:hAnsi="Arial"/>
          <w:b/>
          <w:color w:val="804826"/>
          <w:sz w:val="15"/>
        </w:rPr>
        <w:t xml:space="preserve">28 </w:t>
      </w:r>
      <w:r>
        <w:rPr>
          <w:rFonts w:ascii="Georgia" w:hAnsi="Georgia"/>
          <w:sz w:val="19"/>
        </w:rPr>
        <w:t>Come to me, all you that labor and are heavy laden, and I will give you rest.</w:t>
      </w:r>
    </w:p>
    <w:p>
      <w:pPr>
        <w:pStyle w:val="Scripture"/>
      </w:pPr>
      <w:r>
        <w:rPr>
          <w:rFonts w:ascii="Arial" w:hAnsi="Arial"/>
          <w:b/>
          <w:color w:val="804826"/>
          <w:sz w:val="15"/>
        </w:rPr>
        <w:t xml:space="preserve">29 </w:t>
      </w:r>
      <w:r>
        <w:rPr>
          <w:rFonts w:ascii="Georgia" w:hAnsi="Georgia"/>
          <w:sz w:val="19"/>
        </w:rPr>
        <w:t>Take my yoke on you, and learn of me; for I am meek and lowly in heart: and you will find rest to your souls.</w:t>
      </w:r>
    </w:p>
    <w:p>
      <w:pPr>
        <w:pStyle w:val="Scripture"/>
      </w:pPr>
      <w:r>
        <w:rPr>
          <w:rFonts w:ascii="Arial" w:hAnsi="Arial"/>
          <w:b/>
          <w:color w:val="804826"/>
          <w:sz w:val="15"/>
        </w:rPr>
        <w:t xml:space="preserve">30 </w:t>
      </w:r>
      <w:r>
        <w:rPr>
          <w:rFonts w:ascii="Georgia" w:hAnsi="Georgia"/>
          <w:sz w:val="19"/>
        </w:rPr>
        <w:t>For my yoke is easy, and my burden is light.</w:t>
      </w:r>
    </w:p>
    <w:p>
      <w:pPr>
        <w:pStyle w:val="Heading2"/>
      </w:pPr>
      <w:r>
        <w:t>Chapter 12</w:t>
      </w:r>
    </w:p>
    <w:p>
      <w:pPr>
        <w:pStyle w:val="Scripture"/>
      </w:pPr>
      <w:r>
        <w:rPr>
          <w:rFonts w:ascii="Arial" w:hAnsi="Arial"/>
          <w:b/>
          <w:color w:val="804826"/>
          <w:sz w:val="15"/>
        </w:rPr>
        <w:t xml:space="preserve">1 </w:t>
      </w:r>
      <w:r>
        <w:rPr>
          <w:rFonts w:ascii="Georgia" w:hAnsi="Georgia"/>
          <w:sz w:val="19"/>
        </w:rPr>
        <w:t>At that season Jesus went on the Sabbath through the grainfields; and his disciples were hungry and began to pluck heads of grain and eat.</w:t>
      </w:r>
    </w:p>
    <w:p>
      <w:pPr>
        <w:pStyle w:val="Scripture"/>
      </w:pPr>
      <w:r>
        <w:rPr>
          <w:rFonts w:ascii="Arial" w:hAnsi="Arial"/>
          <w:b/>
          <w:color w:val="804826"/>
          <w:sz w:val="15"/>
        </w:rPr>
        <w:t xml:space="preserve">2 </w:t>
      </w:r>
      <w:r>
        <w:rPr>
          <w:rFonts w:ascii="Georgia" w:hAnsi="Georgia"/>
          <w:sz w:val="19"/>
        </w:rPr>
        <w:t>But the Pharisees, when they saw it, said to him, Listen, your disciples do that which it is not lawful to do on the sabbath.</w:t>
      </w:r>
    </w:p>
    <w:p>
      <w:pPr>
        <w:pStyle w:val="Scripture"/>
      </w:pPr>
      <w:r>
        <w:rPr>
          <w:rFonts w:ascii="Arial" w:hAnsi="Arial"/>
          <w:b/>
          <w:color w:val="804826"/>
          <w:sz w:val="15"/>
        </w:rPr>
        <w:t xml:space="preserve">3 </w:t>
      </w:r>
      <w:r>
        <w:rPr>
          <w:rFonts w:ascii="Georgia" w:hAnsi="Georgia"/>
          <w:sz w:val="19"/>
        </w:rPr>
        <w:t>But he said to them, Have you not read what David did, when he was hungry, and those who were with him;</w:t>
      </w:r>
    </w:p>
    <w:p>
      <w:pPr>
        <w:pStyle w:val="Scripture"/>
      </w:pPr>
      <w:r>
        <w:rPr>
          <w:rFonts w:ascii="Arial" w:hAnsi="Arial"/>
          <w:b/>
          <w:color w:val="804826"/>
          <w:sz w:val="15"/>
        </w:rPr>
        <w:t xml:space="preserve">4 </w:t>
      </w:r>
      <w:r>
        <w:rPr>
          <w:rFonts w:ascii="Georgia" w:hAnsi="Georgia"/>
          <w:sz w:val="19"/>
        </w:rPr>
        <w:t>how he entered into the house of God, and ate the showbread, which it was not lawful for him to eat, neither for them that were with him, but only for the priests?</w:t>
      </w:r>
    </w:p>
    <w:p>
      <w:pPr>
        <w:pStyle w:val="Scripture"/>
      </w:pPr>
      <w:r>
        <w:rPr>
          <w:rFonts w:ascii="Arial" w:hAnsi="Arial"/>
          <w:b/>
          <w:color w:val="804826"/>
          <w:sz w:val="15"/>
        </w:rPr>
        <w:t xml:space="preserve">5 </w:t>
      </w:r>
      <w:r>
        <w:rPr>
          <w:rFonts w:ascii="Georgia" w:hAnsi="Georgia"/>
          <w:sz w:val="19"/>
        </w:rPr>
        <w:t>Or have you not read in the Torah, that on the Sabbath the priests in the temple profane the sabbath, and are guiltless?</w:t>
      </w:r>
    </w:p>
    <w:p>
      <w:pPr>
        <w:pStyle w:val="Scripture"/>
      </w:pPr>
      <w:r>
        <w:rPr>
          <w:rFonts w:ascii="Arial" w:hAnsi="Arial"/>
          <w:b/>
          <w:color w:val="804826"/>
          <w:sz w:val="15"/>
        </w:rPr>
        <w:t xml:space="preserve">6 </w:t>
      </w:r>
      <w:r>
        <w:rPr>
          <w:rFonts w:ascii="Georgia" w:hAnsi="Georgia"/>
          <w:sz w:val="19"/>
        </w:rPr>
        <w:t>But I say to you, that one greater than the temple is here.</w:t>
      </w:r>
    </w:p>
    <w:p>
      <w:pPr>
        <w:pStyle w:val="Scripture"/>
      </w:pPr>
      <w:r>
        <w:rPr>
          <w:rFonts w:ascii="Arial" w:hAnsi="Arial"/>
          <w:b/>
          <w:color w:val="804826"/>
          <w:sz w:val="15"/>
        </w:rPr>
        <w:t xml:space="preserve">7 </w:t>
      </w:r>
      <w:r>
        <w:rPr>
          <w:rFonts w:ascii="Georgia" w:hAnsi="Georgia"/>
          <w:sz w:val="19"/>
        </w:rPr>
        <w:t>But if you had known what this means, I desire mercy, and not sacrifice, you would not have condemned the guiltless.</w:t>
      </w:r>
    </w:p>
    <w:p>
      <w:pPr>
        <w:pStyle w:val="Scripture"/>
      </w:pPr>
      <w:r>
        <w:rPr>
          <w:rFonts w:ascii="Arial" w:hAnsi="Arial"/>
          <w:b/>
          <w:color w:val="804826"/>
          <w:sz w:val="15"/>
        </w:rPr>
        <w:t xml:space="preserve">8 </w:t>
      </w:r>
      <w:r>
        <w:rPr>
          <w:rFonts w:ascii="Georgia" w:hAnsi="Georgia"/>
          <w:sz w:val="19"/>
        </w:rPr>
        <w:t>For the Son of Man is Lord of the Sabbath.</w:t>
      </w:r>
    </w:p>
    <w:p>
      <w:pPr>
        <w:pStyle w:val="Scripture"/>
      </w:pPr>
      <w:r>
        <w:rPr>
          <w:rFonts w:ascii="Arial" w:hAnsi="Arial"/>
          <w:b/>
          <w:color w:val="804826"/>
          <w:sz w:val="15"/>
        </w:rPr>
        <w:t xml:space="preserve">9 </w:t>
      </w:r>
      <w:r>
        <w:rPr>
          <w:rFonts w:ascii="Georgia" w:hAnsi="Georgia"/>
          <w:sz w:val="19"/>
        </w:rPr>
        <w:t>And he departed from there, and went into their synagogue:</w:t>
      </w:r>
    </w:p>
    <w:p>
      <w:pPr>
        <w:pStyle w:val="Scripture"/>
      </w:pPr>
      <w:r>
        <w:rPr>
          <w:rFonts w:ascii="Arial" w:hAnsi="Arial"/>
          <w:b/>
          <w:color w:val="804826"/>
          <w:sz w:val="15"/>
        </w:rPr>
        <w:t xml:space="preserve">10 </w:t>
      </w:r>
      <w:r>
        <w:rPr>
          <w:rFonts w:ascii="Georgia" w:hAnsi="Georgia"/>
          <w:sz w:val="19"/>
        </w:rPr>
        <w:t>and Listen, a man having a withered hand. And they asked him, saying, Is it lawful to heal on the Sabbath? that they might accuse him.</w:t>
      </w:r>
    </w:p>
    <w:p>
      <w:pPr>
        <w:pStyle w:val="Scripture"/>
      </w:pPr>
      <w:r>
        <w:rPr>
          <w:rFonts w:ascii="Arial" w:hAnsi="Arial"/>
          <w:b/>
          <w:color w:val="804826"/>
          <w:sz w:val="15"/>
        </w:rPr>
        <w:t xml:space="preserve">11 </w:t>
      </w:r>
      <w:r>
        <w:rPr>
          <w:rFonts w:ascii="Georgia" w:hAnsi="Georgia"/>
          <w:sz w:val="19"/>
        </w:rPr>
        <w:t>And he said to them, What man will there be of you, that will have one sheep, and if this fall into a pit on the Sabbath, will he not lay hold on it, and lift it out?</w:t>
      </w:r>
    </w:p>
    <w:p>
      <w:pPr>
        <w:pStyle w:val="Scripture"/>
      </w:pPr>
      <w:r>
        <w:rPr>
          <w:rFonts w:ascii="Arial" w:hAnsi="Arial"/>
          <w:b/>
          <w:color w:val="804826"/>
          <w:sz w:val="15"/>
        </w:rPr>
        <w:t xml:space="preserve">12 </w:t>
      </w:r>
      <w:r>
        <w:rPr>
          <w:rFonts w:ascii="Georgia" w:hAnsi="Georgia"/>
          <w:sz w:val="19"/>
        </w:rPr>
        <w:t>How much then is a man of more value than a sheep! Why it is permitted to do good on the Sabbath.</w:t>
      </w:r>
    </w:p>
    <w:p>
      <w:pPr>
        <w:pStyle w:val="Scripture"/>
      </w:pPr>
      <w:r>
        <w:rPr>
          <w:rFonts w:ascii="Arial" w:hAnsi="Arial"/>
          <w:b/>
          <w:color w:val="804826"/>
          <w:sz w:val="15"/>
        </w:rPr>
        <w:t xml:space="preserve">13 </w:t>
      </w:r>
      <w:r>
        <w:rPr>
          <w:rFonts w:ascii="Georgia" w:hAnsi="Georgia"/>
          <w:sz w:val="19"/>
        </w:rPr>
        <w:t>Then he says to the man, stretch out your hand. And he stretched it forth; and it was restored whole, as the other.</w:t>
      </w:r>
    </w:p>
    <w:p>
      <w:pPr>
        <w:pStyle w:val="Scripture"/>
      </w:pPr>
      <w:r>
        <w:rPr>
          <w:rFonts w:ascii="Arial" w:hAnsi="Arial"/>
          <w:b/>
          <w:color w:val="804826"/>
          <w:sz w:val="15"/>
        </w:rPr>
        <w:t xml:space="preserve">14 </w:t>
      </w:r>
      <w:r>
        <w:rPr>
          <w:rFonts w:ascii="Georgia" w:hAnsi="Georgia"/>
          <w:sz w:val="19"/>
        </w:rPr>
        <w:t>But the Pharisees went out, and took counsel against him, how they might destroy him.</w:t>
      </w:r>
    </w:p>
    <w:p>
      <w:pPr>
        <w:pStyle w:val="Scripture"/>
      </w:pPr>
      <w:r>
        <w:rPr>
          <w:rFonts w:ascii="Arial" w:hAnsi="Arial"/>
          <w:b/>
          <w:color w:val="804826"/>
          <w:sz w:val="15"/>
        </w:rPr>
        <w:t xml:space="preserve">15 </w:t>
      </w:r>
      <w:r>
        <w:rPr>
          <w:rFonts w:ascii="Georgia" w:hAnsi="Georgia"/>
          <w:sz w:val="19"/>
        </w:rPr>
        <w:t>And Jesus perceiving it withdrew from from there: and many followed him; and he healed them all,</w:t>
      </w:r>
    </w:p>
    <w:p>
      <w:pPr>
        <w:pStyle w:val="Scripture"/>
      </w:pPr>
      <w:r>
        <w:rPr>
          <w:rFonts w:ascii="Arial" w:hAnsi="Arial"/>
          <w:b/>
          <w:color w:val="804826"/>
          <w:sz w:val="15"/>
        </w:rPr>
        <w:t xml:space="preserve">16 </w:t>
      </w:r>
      <w:r>
        <w:rPr>
          <w:rFonts w:ascii="Georgia" w:hAnsi="Georgia"/>
          <w:sz w:val="19"/>
        </w:rPr>
        <w:t>and charged them that they should not make him known:</w:t>
      </w:r>
    </w:p>
    <w:p>
      <w:pPr>
        <w:pStyle w:val="Scripture"/>
      </w:pPr>
      <w:r>
        <w:rPr>
          <w:rFonts w:ascii="Arial" w:hAnsi="Arial"/>
          <w:b/>
          <w:color w:val="804826"/>
          <w:sz w:val="15"/>
        </w:rPr>
        <w:t xml:space="preserve">17 </w:t>
      </w:r>
      <w:r>
        <w:rPr>
          <w:rFonts w:ascii="Georgia" w:hAnsi="Georgia"/>
          <w:sz w:val="19"/>
        </w:rPr>
        <w:t>that it might be fulfilled which was spoken through Isaiah the prophet, saying,</w:t>
      </w:r>
    </w:p>
    <w:p>
      <w:pPr>
        <w:pStyle w:val="Scripture"/>
      </w:pPr>
      <w:r>
        <w:rPr>
          <w:rFonts w:ascii="Arial" w:hAnsi="Arial"/>
          <w:b/>
          <w:color w:val="804826"/>
          <w:sz w:val="15"/>
        </w:rPr>
        <w:t xml:space="preserve">18 </w:t>
      </w:r>
      <w:r>
        <w:rPr>
          <w:rFonts w:ascii="Georgia" w:hAnsi="Georgia"/>
          <w:sz w:val="19"/>
        </w:rPr>
        <w:t>Listen, my servant whom I have chosen; My beloved in whom my soul is well pleased: I will put my Spirit on him, And he will declare judgment to the Gentiles.</w:t>
      </w:r>
    </w:p>
    <w:p>
      <w:pPr>
        <w:pStyle w:val="Scripture"/>
      </w:pPr>
      <w:r>
        <w:rPr>
          <w:rFonts w:ascii="Arial" w:hAnsi="Arial"/>
          <w:b/>
          <w:color w:val="804826"/>
          <w:sz w:val="15"/>
        </w:rPr>
        <w:t xml:space="preserve">19 </w:t>
      </w:r>
      <w:r>
        <w:rPr>
          <w:rFonts w:ascii="Georgia" w:hAnsi="Georgia"/>
          <w:sz w:val="19"/>
        </w:rPr>
        <w:t>He will not strive, nor cry aloud; Neither will any one hear his voice in the streets.</w:t>
      </w:r>
    </w:p>
    <w:p>
      <w:pPr>
        <w:pStyle w:val="Scripture"/>
      </w:pPr>
      <w:r>
        <w:rPr>
          <w:rFonts w:ascii="Arial" w:hAnsi="Arial"/>
          <w:b/>
          <w:color w:val="804826"/>
          <w:sz w:val="15"/>
        </w:rPr>
        <w:t xml:space="preserve">20 </w:t>
      </w:r>
      <w:r>
        <w:rPr>
          <w:rFonts w:ascii="Georgia" w:hAnsi="Georgia"/>
          <w:sz w:val="19"/>
        </w:rPr>
        <w:t>A bruised reed will he not break, And smoking flax will he not quench, Till he send forth judgment to victory.</w:t>
      </w:r>
    </w:p>
    <w:p>
      <w:pPr>
        <w:pStyle w:val="Scripture"/>
      </w:pPr>
      <w:r>
        <w:rPr>
          <w:rFonts w:ascii="Arial" w:hAnsi="Arial"/>
          <w:b/>
          <w:color w:val="804826"/>
          <w:sz w:val="15"/>
        </w:rPr>
        <w:t xml:space="preserve">21 </w:t>
      </w:r>
      <w:r>
        <w:rPr>
          <w:rFonts w:ascii="Georgia" w:hAnsi="Georgia"/>
          <w:sz w:val="19"/>
        </w:rPr>
        <w:t>And in his name will the Gentiles hope.</w:t>
      </w:r>
    </w:p>
    <w:p>
      <w:pPr>
        <w:pStyle w:val="Scripture"/>
      </w:pPr>
      <w:r>
        <w:rPr>
          <w:rFonts w:ascii="Arial" w:hAnsi="Arial"/>
          <w:b/>
          <w:color w:val="804826"/>
          <w:sz w:val="15"/>
        </w:rPr>
        <w:t xml:space="preserve">22 </w:t>
      </w:r>
      <w:r>
        <w:rPr>
          <w:rFonts w:ascii="Georgia" w:hAnsi="Georgia"/>
          <w:sz w:val="19"/>
        </w:rPr>
        <w:t>Then they brought to him one possessed with a demon, blind and dumb: and he healed him, insomuch that the dumb man spoke and saw.</w:t>
      </w:r>
    </w:p>
    <w:p>
      <w:pPr>
        <w:pStyle w:val="Scripture"/>
      </w:pPr>
      <w:r>
        <w:rPr>
          <w:rFonts w:ascii="Arial" w:hAnsi="Arial"/>
          <w:b/>
          <w:color w:val="804826"/>
          <w:sz w:val="15"/>
        </w:rPr>
        <w:t xml:space="preserve">23 </w:t>
      </w:r>
      <w:r>
        <w:rPr>
          <w:rFonts w:ascii="Georgia" w:hAnsi="Georgia"/>
          <w:sz w:val="19"/>
        </w:rPr>
        <w:t>And all the multitudes were amazed, and said, Can this be the son of David?</w:t>
      </w:r>
    </w:p>
    <w:p>
      <w:pPr>
        <w:pStyle w:val="Scripture"/>
      </w:pPr>
      <w:r>
        <w:rPr>
          <w:rFonts w:ascii="Arial" w:hAnsi="Arial"/>
          <w:b/>
          <w:color w:val="804826"/>
          <w:sz w:val="15"/>
        </w:rPr>
        <w:t xml:space="preserve">24 </w:t>
      </w:r>
      <w:r>
        <w:rPr>
          <w:rFonts w:ascii="Georgia" w:hAnsi="Georgia"/>
          <w:sz w:val="19"/>
        </w:rPr>
        <w:t>But when the Pharisees heard it, they said, This man does not cast out demons, but by Beelzebub the prince of the demons.</w:t>
      </w:r>
    </w:p>
    <w:p>
      <w:pPr>
        <w:pStyle w:val="Scripture"/>
      </w:pPr>
      <w:r>
        <w:rPr>
          <w:rFonts w:ascii="Arial" w:hAnsi="Arial"/>
          <w:b/>
          <w:color w:val="804826"/>
          <w:sz w:val="15"/>
        </w:rPr>
        <w:t xml:space="preserve">25 </w:t>
      </w:r>
      <w:r>
        <w:rPr>
          <w:rFonts w:ascii="Georgia" w:hAnsi="Georgia"/>
          <w:sz w:val="19"/>
        </w:rPr>
        <w:t>And knowing their thoughts he said to them, Every kingdom divided against itself is brought to desolation; and every city or house divided against itself will not stand:</w:t>
      </w:r>
    </w:p>
    <w:p>
      <w:pPr>
        <w:pStyle w:val="Scripture"/>
      </w:pPr>
      <w:r>
        <w:rPr>
          <w:rFonts w:ascii="Arial" w:hAnsi="Arial"/>
          <w:b/>
          <w:color w:val="804826"/>
          <w:sz w:val="15"/>
        </w:rPr>
        <w:t xml:space="preserve">26 </w:t>
      </w:r>
      <w:r>
        <w:rPr>
          <w:rFonts w:ascii="Georgia" w:hAnsi="Georgia"/>
          <w:sz w:val="19"/>
        </w:rPr>
        <w:t>and if Satan casts out Satan, he is divided against himself; how then will his kingdom stand?</w:t>
      </w:r>
    </w:p>
    <w:p>
      <w:pPr>
        <w:pStyle w:val="Scripture"/>
      </w:pPr>
      <w:r>
        <w:rPr>
          <w:rFonts w:ascii="Arial" w:hAnsi="Arial"/>
          <w:b/>
          <w:color w:val="804826"/>
          <w:sz w:val="15"/>
        </w:rPr>
        <w:t xml:space="preserve">27 </w:t>
      </w:r>
      <w:r>
        <w:rPr>
          <w:rFonts w:ascii="Georgia" w:hAnsi="Georgia"/>
          <w:sz w:val="19"/>
        </w:rPr>
        <w:t>And if I by Beelzebub cast out demons, by whom do your sons cast them out? therefore will they be your judges.</w:t>
      </w:r>
    </w:p>
    <w:p>
      <w:pPr>
        <w:pStyle w:val="Scripture"/>
      </w:pPr>
      <w:r>
        <w:rPr>
          <w:rFonts w:ascii="Arial" w:hAnsi="Arial"/>
          <w:b/>
          <w:color w:val="804826"/>
          <w:sz w:val="15"/>
        </w:rPr>
        <w:t xml:space="preserve">28 </w:t>
      </w:r>
      <w:r>
        <w:rPr>
          <w:rFonts w:ascii="Georgia" w:hAnsi="Georgia"/>
          <w:sz w:val="19"/>
        </w:rPr>
        <w:t>But if I by the Spirit of God cast out demons, then is the kingdom of God come on you.</w:t>
      </w:r>
    </w:p>
    <w:p>
      <w:pPr>
        <w:pStyle w:val="Scripture"/>
      </w:pPr>
      <w:r>
        <w:rPr>
          <w:rFonts w:ascii="Arial" w:hAnsi="Arial"/>
          <w:b/>
          <w:color w:val="804826"/>
          <w:sz w:val="15"/>
        </w:rPr>
        <w:t xml:space="preserve">29 </w:t>
      </w:r>
      <w:r>
        <w:rPr>
          <w:rFonts w:ascii="Georgia" w:hAnsi="Georgia"/>
          <w:sz w:val="19"/>
        </w:rPr>
        <w:t>Or how can one enter into the house of the strong man, and spoil his goods, except he first bind the strong man? and then he will spoil his house.</w:t>
      </w:r>
    </w:p>
    <w:p>
      <w:pPr>
        <w:pStyle w:val="Scripture"/>
      </w:pPr>
      <w:r>
        <w:rPr>
          <w:rFonts w:ascii="Arial" w:hAnsi="Arial"/>
          <w:b/>
          <w:color w:val="804826"/>
          <w:sz w:val="15"/>
        </w:rPr>
        <w:t xml:space="preserve">30 </w:t>
      </w:r>
      <w:r>
        <w:rPr>
          <w:rFonts w:ascii="Georgia" w:hAnsi="Georgia"/>
          <w:sz w:val="19"/>
        </w:rPr>
        <w:t>the one who is not with me is against me, and the one who gathers not with me scatters.</w:t>
      </w:r>
    </w:p>
    <w:p>
      <w:pPr>
        <w:pStyle w:val="Scripture"/>
      </w:pPr>
      <w:r>
        <w:rPr>
          <w:rFonts w:ascii="Arial" w:hAnsi="Arial"/>
          <w:b/>
          <w:color w:val="804826"/>
          <w:sz w:val="15"/>
        </w:rPr>
        <w:t xml:space="preserve">31 </w:t>
      </w:r>
      <w:r>
        <w:rPr>
          <w:rFonts w:ascii="Georgia" w:hAnsi="Georgia"/>
          <w:sz w:val="19"/>
        </w:rPr>
        <w:t>Therefore I say to you, Every sin and blasphemy will be forgiven to men; but the blasphemy against the Spirit will not be forgiven.</w:t>
      </w:r>
    </w:p>
    <w:p>
      <w:pPr>
        <w:pStyle w:val="Scripture"/>
      </w:pPr>
      <w:r>
        <w:rPr>
          <w:rFonts w:ascii="Arial" w:hAnsi="Arial"/>
          <w:b/>
          <w:color w:val="804826"/>
          <w:sz w:val="15"/>
        </w:rPr>
        <w:t xml:space="preserve">32 </w:t>
      </w:r>
      <w:r>
        <w:rPr>
          <w:rFonts w:ascii="Georgia" w:hAnsi="Georgia"/>
          <w:sz w:val="19"/>
        </w:rPr>
        <w:t>And whoever will speak a word against the Son of Man, it will be forgiven him; but whoever will speak against the Holy Spirit, it will not be forgiven him, neither in this world, nor in that which is to come.</w:t>
      </w:r>
    </w:p>
    <w:p>
      <w:pPr>
        <w:pStyle w:val="Scripture"/>
      </w:pPr>
      <w:r>
        <w:rPr>
          <w:rFonts w:ascii="Arial" w:hAnsi="Arial"/>
          <w:b/>
          <w:color w:val="804826"/>
          <w:sz w:val="15"/>
        </w:rPr>
        <w:t xml:space="preserve">33 </w:t>
      </w:r>
      <w:r>
        <w:rPr>
          <w:rFonts w:ascii="Georgia" w:hAnsi="Georgia"/>
          <w:sz w:val="19"/>
        </w:rPr>
        <w:t>Either make the tree good, and its fruit good; or make the tree corrupt, and its fruit corrupt: for the tree is known by its fruit.</w:t>
      </w:r>
    </w:p>
    <w:p>
      <w:pPr>
        <w:pStyle w:val="Scripture"/>
      </w:pPr>
      <w:r>
        <w:rPr>
          <w:rFonts w:ascii="Arial" w:hAnsi="Arial"/>
          <w:b/>
          <w:color w:val="804826"/>
          <w:sz w:val="15"/>
        </w:rPr>
        <w:t xml:space="preserve">34 </w:t>
      </w:r>
      <w:r>
        <w:rPr>
          <w:rFonts w:ascii="Georgia" w:hAnsi="Georgia"/>
          <w:sz w:val="19"/>
        </w:rPr>
        <w:t>You offspring of vipers, how can you, being evil, speak good things? for out of the abundance of the heart the mouth speaks.</w:t>
      </w:r>
    </w:p>
    <w:p>
      <w:pPr>
        <w:pStyle w:val="Scripture"/>
      </w:pPr>
      <w:r>
        <w:rPr>
          <w:rFonts w:ascii="Arial" w:hAnsi="Arial"/>
          <w:b/>
          <w:color w:val="804826"/>
          <w:sz w:val="15"/>
        </w:rPr>
        <w:t xml:space="preserve">35 </w:t>
      </w:r>
      <w:r>
        <w:rPr>
          <w:rFonts w:ascii="Georgia" w:hAnsi="Georgia"/>
          <w:sz w:val="19"/>
        </w:rPr>
        <w:t>The good man out of his good treasure brings forth good things: and the evil man out of his evil treasure brings forth evil things.</w:t>
      </w:r>
    </w:p>
    <w:p>
      <w:pPr>
        <w:pStyle w:val="Scripture"/>
      </w:pPr>
      <w:r>
        <w:rPr>
          <w:rFonts w:ascii="Arial" w:hAnsi="Arial"/>
          <w:b/>
          <w:color w:val="804826"/>
          <w:sz w:val="15"/>
        </w:rPr>
        <w:t xml:space="preserve">36 </w:t>
      </w:r>
      <w:r>
        <w:rPr>
          <w:rFonts w:ascii="Georgia" w:hAnsi="Georgia"/>
          <w:sz w:val="19"/>
        </w:rPr>
        <w:t>And I say to you, that every idle word that men will speak, they will give account of it in the day of judgment.</w:t>
      </w:r>
    </w:p>
    <w:p>
      <w:pPr>
        <w:pStyle w:val="Scripture"/>
      </w:pPr>
      <w:r>
        <w:rPr>
          <w:rFonts w:ascii="Arial" w:hAnsi="Arial"/>
          <w:b/>
          <w:color w:val="804826"/>
          <w:sz w:val="15"/>
        </w:rPr>
        <w:t xml:space="preserve">37 </w:t>
      </w:r>
      <w:r>
        <w:rPr>
          <w:rFonts w:ascii="Georgia" w:hAnsi="Georgia"/>
          <w:sz w:val="19"/>
        </w:rPr>
        <w:t>For by your words you will be justified, and by your words you will be condemned.</w:t>
      </w:r>
    </w:p>
    <w:p>
      <w:pPr>
        <w:pStyle w:val="Scripture"/>
      </w:pPr>
      <w:r>
        <w:rPr>
          <w:rFonts w:ascii="Arial" w:hAnsi="Arial"/>
          <w:b/>
          <w:color w:val="804826"/>
          <w:sz w:val="15"/>
        </w:rPr>
        <w:t xml:space="preserve">38 </w:t>
      </w:r>
      <w:r>
        <w:rPr>
          <w:rFonts w:ascii="Georgia" w:hAnsi="Georgia"/>
          <w:sz w:val="19"/>
        </w:rPr>
        <w:t>Then certain of the scribes and Pharisees answered him, saying, Teacher, we would see a sign from you.</w:t>
      </w:r>
    </w:p>
    <w:p>
      <w:pPr>
        <w:pStyle w:val="Scripture"/>
      </w:pPr>
      <w:r>
        <w:rPr>
          <w:rFonts w:ascii="Arial" w:hAnsi="Arial"/>
          <w:b/>
          <w:color w:val="804826"/>
          <w:sz w:val="15"/>
        </w:rPr>
        <w:t xml:space="preserve">39 </w:t>
      </w:r>
      <w:r>
        <w:rPr>
          <w:rFonts w:ascii="Georgia" w:hAnsi="Georgia"/>
          <w:sz w:val="19"/>
        </w:rPr>
        <w:t>But he answered to them, An evil and adulterous generation seeks after a sign; and there will no sign be given it but the sign of Jonah the prophet:</w:t>
      </w:r>
    </w:p>
    <w:p>
      <w:pPr>
        <w:pStyle w:val="Scripture"/>
      </w:pPr>
      <w:r>
        <w:rPr>
          <w:rFonts w:ascii="Arial" w:hAnsi="Arial"/>
          <w:b/>
          <w:color w:val="804826"/>
          <w:sz w:val="15"/>
        </w:rPr>
        <w:t xml:space="preserve">40 </w:t>
      </w:r>
      <w:r>
        <w:rPr>
          <w:rFonts w:ascii="Georgia" w:hAnsi="Georgia"/>
          <w:sz w:val="19"/>
        </w:rPr>
        <w:t>for as Jonah was three days and three nights in the belly of the whale; so will the Son of Man be three days and three nights in the heart of the earth.</w:t>
      </w:r>
    </w:p>
    <w:p>
      <w:pPr>
        <w:pStyle w:val="Scripture"/>
      </w:pPr>
      <w:r>
        <w:rPr>
          <w:rFonts w:ascii="Arial" w:hAnsi="Arial"/>
          <w:b/>
          <w:color w:val="804826"/>
          <w:sz w:val="15"/>
        </w:rPr>
        <w:t xml:space="preserve">41 </w:t>
      </w:r>
      <w:r>
        <w:rPr>
          <w:rFonts w:ascii="Georgia" w:hAnsi="Georgia"/>
          <w:sz w:val="19"/>
        </w:rPr>
        <w:t>The men of Nineveh will stand up in the judgment with this generation, and will condemn it: for they repented at the preaching of Jonah; and Listen, a greater than Jonah is here.</w:t>
      </w:r>
    </w:p>
    <w:p>
      <w:pPr>
        <w:pStyle w:val="Scripture"/>
      </w:pPr>
      <w:r>
        <w:rPr>
          <w:rFonts w:ascii="Arial" w:hAnsi="Arial"/>
          <w:b/>
          <w:color w:val="804826"/>
          <w:sz w:val="15"/>
        </w:rPr>
        <w:t xml:space="preserve">42 </w:t>
      </w:r>
      <w:r>
        <w:rPr>
          <w:rFonts w:ascii="Georgia" w:hAnsi="Georgia"/>
          <w:sz w:val="19"/>
        </w:rPr>
        <w:t>The queen of the South will rise up in the judgment with this generation, and will condemn it: for she came from the ends of the earth to hear the wisdom of Solomon; and Listen, a greater than Solomon is here.</w:t>
      </w:r>
    </w:p>
    <w:p>
      <w:pPr>
        <w:pStyle w:val="Scripture"/>
      </w:pPr>
      <w:r>
        <w:rPr>
          <w:rFonts w:ascii="Arial" w:hAnsi="Arial"/>
          <w:b/>
          <w:color w:val="804826"/>
          <w:sz w:val="15"/>
        </w:rPr>
        <w:t xml:space="preserve">43 </w:t>
      </w:r>
      <w:r>
        <w:rPr>
          <w:rFonts w:ascii="Georgia" w:hAnsi="Georgia"/>
          <w:sz w:val="19"/>
        </w:rPr>
        <w:t>But the unclean spirit, when he is gone out of the man, passes through waterless places, seeking rest, and finds it not.</w:t>
      </w:r>
    </w:p>
    <w:p>
      <w:pPr>
        <w:pStyle w:val="Scripture"/>
      </w:pPr>
      <w:r>
        <w:rPr>
          <w:rFonts w:ascii="Arial" w:hAnsi="Arial"/>
          <w:b/>
          <w:color w:val="804826"/>
          <w:sz w:val="15"/>
        </w:rPr>
        <w:t xml:space="preserve">44 </w:t>
      </w:r>
      <w:r>
        <w:rPr>
          <w:rFonts w:ascii="Georgia" w:hAnsi="Georgia"/>
          <w:sz w:val="19"/>
        </w:rPr>
        <w:t>Then he says, I will return into my house from where I came out; and when he has come, he finds it empty, swept, and garnished.</w:t>
      </w:r>
    </w:p>
    <w:p>
      <w:pPr>
        <w:pStyle w:val="Scripture"/>
      </w:pPr>
      <w:r>
        <w:rPr>
          <w:rFonts w:ascii="Arial" w:hAnsi="Arial"/>
          <w:b/>
          <w:color w:val="804826"/>
          <w:sz w:val="15"/>
        </w:rPr>
        <w:t xml:space="preserve">45 </w:t>
      </w:r>
      <w:r>
        <w:rPr>
          <w:rFonts w:ascii="Georgia" w:hAnsi="Georgia"/>
          <w:sz w:val="19"/>
        </w:rPr>
        <w:t>Then goes he, and takes with himself seven other spirits more evil than himself, and they enter in and dwell there: and the last state of that man becomes worse than the first. Even so will it be also to this evil generation.</w:t>
      </w:r>
    </w:p>
    <w:p>
      <w:pPr>
        <w:pStyle w:val="Scripture"/>
      </w:pPr>
      <w:r>
        <w:rPr>
          <w:rFonts w:ascii="Arial" w:hAnsi="Arial"/>
          <w:b/>
          <w:color w:val="804826"/>
          <w:sz w:val="15"/>
        </w:rPr>
        <w:t xml:space="preserve">46 </w:t>
      </w:r>
      <w:r>
        <w:rPr>
          <w:rFonts w:ascii="Georgia" w:hAnsi="Georgia"/>
          <w:sz w:val="19"/>
        </w:rPr>
        <w:t>While he was yet speaking to the multitudes, Listen, his mother and his brothers stood without, seeking to speak to him.</w:t>
      </w:r>
    </w:p>
    <w:p>
      <w:pPr>
        <w:pStyle w:val="Scripture"/>
      </w:pPr>
      <w:r>
        <w:rPr>
          <w:rFonts w:ascii="Arial" w:hAnsi="Arial"/>
          <w:b/>
          <w:color w:val="804826"/>
          <w:sz w:val="15"/>
        </w:rPr>
        <w:t xml:space="preserve">47 </w:t>
      </w:r>
      <w:r>
        <w:rPr>
          <w:rFonts w:ascii="Georgia" w:hAnsi="Georgia"/>
          <w:sz w:val="19"/>
        </w:rPr>
        <w:t>And one said to him, Listen, your mother and your brothers stand without, seeking to speak to you.</w:t>
      </w:r>
    </w:p>
    <w:p>
      <w:pPr>
        <w:pStyle w:val="Scripture"/>
      </w:pPr>
      <w:r>
        <w:rPr>
          <w:rFonts w:ascii="Arial" w:hAnsi="Arial"/>
          <w:b/>
          <w:color w:val="804826"/>
          <w:sz w:val="15"/>
        </w:rPr>
        <w:t xml:space="preserve">48 </w:t>
      </w:r>
      <w:r>
        <w:rPr>
          <w:rFonts w:ascii="Georgia" w:hAnsi="Georgia"/>
          <w:sz w:val="19"/>
        </w:rPr>
        <w:t>But he answered to him that told him, Who is my mother? and who are my brothers?</w:t>
      </w:r>
    </w:p>
    <w:p>
      <w:pPr>
        <w:pStyle w:val="Scripture"/>
      </w:pPr>
      <w:r>
        <w:rPr>
          <w:rFonts w:ascii="Arial" w:hAnsi="Arial"/>
          <w:b/>
          <w:color w:val="804826"/>
          <w:sz w:val="15"/>
        </w:rPr>
        <w:t xml:space="preserve">49 </w:t>
      </w:r>
      <w:r>
        <w:rPr>
          <w:rFonts w:ascii="Georgia" w:hAnsi="Georgia"/>
          <w:sz w:val="19"/>
        </w:rPr>
        <w:t>And he stretched out his hand towards his disciples, and said, Listen, my mother and my brothers!</w:t>
      </w:r>
    </w:p>
    <w:p>
      <w:pPr>
        <w:pStyle w:val="Scripture"/>
      </w:pPr>
      <w:r>
        <w:rPr>
          <w:rFonts w:ascii="Arial" w:hAnsi="Arial"/>
          <w:b/>
          <w:color w:val="804826"/>
          <w:sz w:val="15"/>
        </w:rPr>
        <w:t xml:space="preserve">50 </w:t>
      </w:r>
      <w:r>
        <w:rPr>
          <w:rFonts w:ascii="Georgia" w:hAnsi="Georgia"/>
          <w:sz w:val="19"/>
        </w:rPr>
        <w:t>For whoever will do the will of my Father who is in heaven, he is my brother, and sister, and mother.</w:t>
      </w:r>
    </w:p>
    <w:p>
      <w:pPr>
        <w:pStyle w:val="Heading2"/>
      </w:pPr>
      <w:r>
        <w:t>Chapter 13</w:t>
      </w:r>
    </w:p>
    <w:p>
      <w:pPr>
        <w:pStyle w:val="Scripture"/>
      </w:pPr>
      <w:r>
        <w:rPr>
          <w:rFonts w:ascii="Arial" w:hAnsi="Arial"/>
          <w:b/>
          <w:color w:val="804826"/>
          <w:sz w:val="15"/>
        </w:rPr>
        <w:t xml:space="preserve">1 </w:t>
      </w:r>
      <w:r>
        <w:rPr>
          <w:rFonts w:ascii="Georgia" w:hAnsi="Georgia"/>
          <w:sz w:val="19"/>
        </w:rPr>
        <w:t>On that day Jesus went out of the house, and sat by the shore.</w:t>
      </w:r>
    </w:p>
    <w:p>
      <w:pPr>
        <w:pStyle w:val="Scripture"/>
      </w:pPr>
      <w:r>
        <w:rPr>
          <w:rFonts w:ascii="Arial" w:hAnsi="Arial"/>
          <w:b/>
          <w:color w:val="804826"/>
          <w:sz w:val="15"/>
        </w:rPr>
        <w:t xml:space="preserve">2 </w:t>
      </w:r>
      <w:r>
        <w:rPr>
          <w:rFonts w:ascii="Georgia" w:hAnsi="Georgia"/>
          <w:sz w:val="19"/>
        </w:rPr>
        <w:t>And there were gathered to him great multitudes, so that he entered into a boat, and sat; and all the multitude stood on the beach.</w:t>
      </w:r>
    </w:p>
    <w:p>
      <w:pPr>
        <w:pStyle w:val="Scripture"/>
      </w:pPr>
      <w:r>
        <w:rPr>
          <w:rFonts w:ascii="Arial" w:hAnsi="Arial"/>
          <w:b/>
          <w:color w:val="804826"/>
          <w:sz w:val="15"/>
        </w:rPr>
        <w:t xml:space="preserve">3 </w:t>
      </w:r>
      <w:r>
        <w:rPr>
          <w:rFonts w:ascii="Georgia" w:hAnsi="Georgia"/>
          <w:sz w:val="19"/>
        </w:rPr>
        <w:t>And he spoke to them many things in parables, saying, Listen, the sower went forth to sow;</w:t>
      </w:r>
    </w:p>
    <w:p>
      <w:pPr>
        <w:pStyle w:val="Scripture"/>
      </w:pPr>
      <w:r>
        <w:rPr>
          <w:rFonts w:ascii="Arial" w:hAnsi="Arial"/>
          <w:b/>
          <w:color w:val="804826"/>
          <w:sz w:val="15"/>
        </w:rPr>
        <w:t xml:space="preserve">4 </w:t>
      </w:r>
      <w:r>
        <w:rPr>
          <w:rFonts w:ascii="Georgia" w:hAnsi="Georgia"/>
          <w:sz w:val="19"/>
        </w:rPr>
        <w:t>and as he sowed, some seeds fell by the way side, and the birds came and devoured them:</w:t>
      </w:r>
    </w:p>
    <w:p>
      <w:pPr>
        <w:pStyle w:val="Scripture"/>
      </w:pPr>
      <w:r>
        <w:rPr>
          <w:rFonts w:ascii="Arial" w:hAnsi="Arial"/>
          <w:b/>
          <w:color w:val="804826"/>
          <w:sz w:val="15"/>
        </w:rPr>
        <w:t xml:space="preserve">5 </w:t>
      </w:r>
      <w:r>
        <w:rPr>
          <w:rFonts w:ascii="Georgia" w:hAnsi="Georgia"/>
          <w:sz w:val="19"/>
        </w:rPr>
        <w:t>and others fell on the rocky places, where they had not much earth: and immediately they sprang up, because they had no deepness of earth:</w:t>
      </w:r>
    </w:p>
    <w:p>
      <w:pPr>
        <w:pStyle w:val="Scripture"/>
      </w:pPr>
      <w:r>
        <w:rPr>
          <w:rFonts w:ascii="Arial" w:hAnsi="Arial"/>
          <w:b/>
          <w:color w:val="804826"/>
          <w:sz w:val="15"/>
        </w:rPr>
        <w:t xml:space="preserve">6 </w:t>
      </w:r>
      <w:r>
        <w:rPr>
          <w:rFonts w:ascii="Georgia" w:hAnsi="Georgia"/>
          <w:sz w:val="19"/>
        </w:rPr>
        <w:t>and when the sun was risen, they were scorched; and because they had no root, they withered away.</w:t>
      </w:r>
    </w:p>
    <w:p>
      <w:pPr>
        <w:pStyle w:val="Scripture"/>
      </w:pPr>
      <w:r>
        <w:rPr>
          <w:rFonts w:ascii="Arial" w:hAnsi="Arial"/>
          <w:b/>
          <w:color w:val="804826"/>
          <w:sz w:val="15"/>
        </w:rPr>
        <w:t xml:space="preserve">7 </w:t>
      </w:r>
      <w:r>
        <w:rPr>
          <w:rFonts w:ascii="Georgia" w:hAnsi="Georgia"/>
          <w:sz w:val="19"/>
        </w:rPr>
        <w:t>And others fell on the thorns; and the thorns grew up and choked them:</w:t>
      </w:r>
    </w:p>
    <w:p>
      <w:pPr>
        <w:pStyle w:val="Scripture"/>
      </w:pPr>
      <w:r>
        <w:rPr>
          <w:rFonts w:ascii="Arial" w:hAnsi="Arial"/>
          <w:b/>
          <w:color w:val="804826"/>
          <w:sz w:val="15"/>
        </w:rPr>
        <w:t xml:space="preserve">8 </w:t>
      </w:r>
      <w:r>
        <w:rPr>
          <w:rFonts w:ascii="Georgia" w:hAnsi="Georgia"/>
          <w:sz w:val="19"/>
        </w:rPr>
        <w:t>and others fell on the good ground, and yielded fruit, some a hundredfold, some sixty, some thirty.</w:t>
      </w:r>
    </w:p>
    <w:p>
      <w:pPr>
        <w:pStyle w:val="Scripture"/>
      </w:pPr>
      <w:r>
        <w:rPr>
          <w:rFonts w:ascii="Arial" w:hAnsi="Arial"/>
          <w:b/>
          <w:color w:val="804826"/>
          <w:sz w:val="15"/>
        </w:rPr>
        <w:t xml:space="preserve">9 </w:t>
      </w:r>
      <w:r>
        <w:rPr>
          <w:rFonts w:ascii="Georgia" w:hAnsi="Georgia"/>
          <w:sz w:val="19"/>
        </w:rPr>
        <w:t>the one who has ears, let him hear.</w:t>
      </w:r>
    </w:p>
    <w:p>
      <w:pPr>
        <w:pStyle w:val="Scripture"/>
      </w:pPr>
      <w:r>
        <w:rPr>
          <w:rFonts w:ascii="Arial" w:hAnsi="Arial"/>
          <w:b/>
          <w:color w:val="804826"/>
          <w:sz w:val="15"/>
        </w:rPr>
        <w:t xml:space="preserve">10 </w:t>
      </w:r>
      <w:r>
        <w:rPr>
          <w:rFonts w:ascii="Georgia" w:hAnsi="Georgia"/>
          <w:sz w:val="19"/>
        </w:rPr>
        <w:t>And the disciples came, and said to him, Why speak you to them in parables?</w:t>
      </w:r>
    </w:p>
    <w:p>
      <w:pPr>
        <w:pStyle w:val="Scripture"/>
      </w:pPr>
      <w:r>
        <w:rPr>
          <w:rFonts w:ascii="Arial" w:hAnsi="Arial"/>
          <w:b/>
          <w:color w:val="804826"/>
          <w:sz w:val="15"/>
        </w:rPr>
        <w:t xml:space="preserve">11 </w:t>
      </w:r>
      <w:r>
        <w:rPr>
          <w:rFonts w:ascii="Georgia" w:hAnsi="Georgia"/>
          <w:sz w:val="19"/>
        </w:rPr>
        <w:t>And he answered to them, To you it is given to know the mysteries of the Kingdom of Heaven, but to them it is not given.</w:t>
      </w:r>
    </w:p>
    <w:p>
      <w:pPr>
        <w:pStyle w:val="Scripture"/>
      </w:pPr>
      <w:r>
        <w:rPr>
          <w:rFonts w:ascii="Arial" w:hAnsi="Arial"/>
          <w:b/>
          <w:color w:val="804826"/>
          <w:sz w:val="15"/>
        </w:rPr>
        <w:t xml:space="preserve">12 </w:t>
      </w:r>
      <w:r>
        <w:rPr>
          <w:rFonts w:ascii="Georgia" w:hAnsi="Georgia"/>
          <w:sz w:val="19"/>
        </w:rPr>
        <w:t>For whoever has, to him will be given, and he will have abundance: but whoever has not, from him will be taken away even that which he has.</w:t>
      </w:r>
    </w:p>
    <w:p>
      <w:pPr>
        <w:pStyle w:val="Scripture"/>
      </w:pPr>
      <w:r>
        <w:rPr>
          <w:rFonts w:ascii="Arial" w:hAnsi="Arial"/>
          <w:b/>
          <w:color w:val="804826"/>
          <w:sz w:val="15"/>
        </w:rPr>
        <w:t xml:space="preserve">13 </w:t>
      </w:r>
      <w:r>
        <w:rPr>
          <w:rFonts w:ascii="Georgia" w:hAnsi="Georgia"/>
          <w:sz w:val="19"/>
        </w:rPr>
        <w:t>Therefore speak I to them in parables; because seeing they see not, and hearing they hear not, neither do they understand.</w:t>
      </w:r>
    </w:p>
    <w:p>
      <w:pPr>
        <w:pStyle w:val="Scripture"/>
      </w:pPr>
      <w:r>
        <w:rPr>
          <w:rFonts w:ascii="Arial" w:hAnsi="Arial"/>
          <w:b/>
          <w:color w:val="804826"/>
          <w:sz w:val="15"/>
        </w:rPr>
        <w:t xml:space="preserve">14 </w:t>
      </w:r>
      <w:r>
        <w:rPr>
          <w:rFonts w:ascii="Georgia" w:hAnsi="Georgia"/>
          <w:sz w:val="19"/>
        </w:rPr>
        <w:t>And to them is fulfilled the prophecy of Isaiah, which says, By hearing you will hear, and will by no means understand; And seeing you will see, and will by no means perceive:</w:t>
      </w:r>
    </w:p>
    <w:p>
      <w:pPr>
        <w:pStyle w:val="Scripture"/>
      </w:pPr>
      <w:r>
        <w:rPr>
          <w:rFonts w:ascii="Arial" w:hAnsi="Arial"/>
          <w:b/>
          <w:color w:val="804826"/>
          <w:sz w:val="15"/>
        </w:rPr>
        <w:t xml:space="preserve">15 </w:t>
      </w:r>
      <w:r>
        <w:rPr>
          <w:rFonts w:ascii="Georgia" w:hAnsi="Georgia"/>
          <w:sz w:val="19"/>
        </w:rPr>
        <w:t>For this people's heart is waxed gross, And their ears are dull of hearing, And their eyes they have closed; Lest perhaps they should perceive with their eyes, And hear with their ears, And understand with their heart, And should turn again, And I should heal them.</w:t>
      </w:r>
    </w:p>
    <w:p>
      <w:pPr>
        <w:pStyle w:val="Scripture"/>
      </w:pPr>
      <w:r>
        <w:rPr>
          <w:rFonts w:ascii="Arial" w:hAnsi="Arial"/>
          <w:b/>
          <w:color w:val="804826"/>
          <w:sz w:val="15"/>
        </w:rPr>
        <w:t xml:space="preserve">16 </w:t>
      </w:r>
      <w:r>
        <w:rPr>
          <w:rFonts w:ascii="Georgia" w:hAnsi="Georgia"/>
          <w:sz w:val="19"/>
        </w:rPr>
        <w:t>But Blessed are your eyes, for they see; and your ears, for they hear.</w:t>
      </w:r>
    </w:p>
    <w:p>
      <w:pPr>
        <w:pStyle w:val="Scripture"/>
      </w:pPr>
      <w:r>
        <w:rPr>
          <w:rFonts w:ascii="Arial" w:hAnsi="Arial"/>
          <w:b/>
          <w:color w:val="804826"/>
          <w:sz w:val="15"/>
        </w:rPr>
        <w:t xml:space="preserve">17 </w:t>
      </w:r>
      <w:r>
        <w:rPr>
          <w:rFonts w:ascii="Georgia" w:hAnsi="Georgia"/>
          <w:sz w:val="19"/>
        </w:rPr>
        <w:t>For Truly I say to you, that many prophets and righteous men desired to see the things which you see, and saw them not; and to hear the things which you hear, and heard them not.</w:t>
      </w:r>
    </w:p>
    <w:p>
      <w:pPr>
        <w:pStyle w:val="Scripture"/>
      </w:pPr>
      <w:r>
        <w:rPr>
          <w:rFonts w:ascii="Arial" w:hAnsi="Arial"/>
          <w:b/>
          <w:color w:val="804826"/>
          <w:sz w:val="15"/>
        </w:rPr>
        <w:t xml:space="preserve">18 </w:t>
      </w:r>
      <w:r>
        <w:rPr>
          <w:rFonts w:ascii="Georgia" w:hAnsi="Georgia"/>
          <w:sz w:val="19"/>
        </w:rPr>
        <w:t>Hear then you the parable of the sower.</w:t>
      </w:r>
    </w:p>
    <w:p>
      <w:pPr>
        <w:pStyle w:val="Scripture"/>
      </w:pPr>
      <w:r>
        <w:rPr>
          <w:rFonts w:ascii="Arial" w:hAnsi="Arial"/>
          <w:b/>
          <w:color w:val="804826"/>
          <w:sz w:val="15"/>
        </w:rPr>
        <w:t xml:space="preserve">19 </w:t>
      </w:r>
      <w:r>
        <w:rPr>
          <w:rFonts w:ascii="Georgia" w:hAnsi="Georgia"/>
          <w:sz w:val="19"/>
        </w:rPr>
        <w:t>When any one hears the word of the kingdom, and understands it not, then comes the evil one, and snatches away that which has been sown in his heart. This is the one who was sown by the way side.</w:t>
      </w:r>
    </w:p>
    <w:p>
      <w:pPr>
        <w:pStyle w:val="Scripture"/>
      </w:pPr>
      <w:r>
        <w:rPr>
          <w:rFonts w:ascii="Arial" w:hAnsi="Arial"/>
          <w:b/>
          <w:color w:val="804826"/>
          <w:sz w:val="15"/>
        </w:rPr>
        <w:t xml:space="preserve">20 </w:t>
      </w:r>
      <w:r>
        <w:rPr>
          <w:rFonts w:ascii="Georgia" w:hAnsi="Georgia"/>
          <w:sz w:val="19"/>
        </w:rPr>
        <w:t>And the one who was sown on the rocky places, this is the one who hears the word, and immediately with joy receives it;</w:t>
      </w:r>
    </w:p>
    <w:p>
      <w:pPr>
        <w:pStyle w:val="Scripture"/>
      </w:pPr>
      <w:r>
        <w:rPr>
          <w:rFonts w:ascii="Arial" w:hAnsi="Arial"/>
          <w:b/>
          <w:color w:val="804826"/>
          <w:sz w:val="15"/>
        </w:rPr>
        <w:t xml:space="preserve">21 </w:t>
      </w:r>
      <w:r>
        <w:rPr>
          <w:rFonts w:ascii="Georgia" w:hAnsi="Georgia"/>
          <w:sz w:val="19"/>
        </w:rPr>
        <w:t>yet has he not root in himself, but endures for a while; and when tribulation or persecution arises because of the word, immediately he stumbles.</w:t>
      </w:r>
    </w:p>
    <w:p>
      <w:pPr>
        <w:pStyle w:val="Scripture"/>
      </w:pPr>
      <w:r>
        <w:rPr>
          <w:rFonts w:ascii="Arial" w:hAnsi="Arial"/>
          <w:b/>
          <w:color w:val="804826"/>
          <w:sz w:val="15"/>
        </w:rPr>
        <w:t xml:space="preserve">22 </w:t>
      </w:r>
      <w:r>
        <w:rPr>
          <w:rFonts w:ascii="Georgia" w:hAnsi="Georgia"/>
          <w:sz w:val="19"/>
        </w:rPr>
        <w:t>And the one who was sown among the thorns, this is the one who hears the word; and the care of the world, and the deceitfulness of riches, choke the word, and he becomes unfruitful.</w:t>
      </w:r>
    </w:p>
    <w:p>
      <w:pPr>
        <w:pStyle w:val="Scripture"/>
      </w:pPr>
      <w:r>
        <w:rPr>
          <w:rFonts w:ascii="Arial" w:hAnsi="Arial"/>
          <w:b/>
          <w:color w:val="804826"/>
          <w:sz w:val="15"/>
        </w:rPr>
        <w:t xml:space="preserve">23 </w:t>
      </w:r>
      <w:r>
        <w:rPr>
          <w:rFonts w:ascii="Georgia" w:hAnsi="Georgia"/>
          <w:sz w:val="19"/>
        </w:rPr>
        <w:t>And the one who was sown on the good ground, this is the one who hears the word, and understands it; who Truly bears fruit, and brings forth, some a hundredfold, some sixty, some thirty.</w:t>
      </w:r>
    </w:p>
    <w:p>
      <w:pPr>
        <w:pStyle w:val="Scripture"/>
      </w:pPr>
      <w:r>
        <w:rPr>
          <w:rFonts w:ascii="Arial" w:hAnsi="Arial"/>
          <w:b/>
          <w:color w:val="804826"/>
          <w:sz w:val="15"/>
        </w:rPr>
        <w:t xml:space="preserve">24 </w:t>
      </w:r>
      <w:r>
        <w:rPr>
          <w:rFonts w:ascii="Georgia" w:hAnsi="Georgia"/>
          <w:sz w:val="19"/>
        </w:rPr>
        <w:t>Another parable set he before them, saying, The Kingdom of Heaven is likened to a man that sowed good seed in his field:</w:t>
      </w:r>
    </w:p>
    <w:p>
      <w:pPr>
        <w:pStyle w:val="Scripture"/>
      </w:pPr>
      <w:r>
        <w:rPr>
          <w:rFonts w:ascii="Arial" w:hAnsi="Arial"/>
          <w:b/>
          <w:color w:val="804826"/>
          <w:sz w:val="15"/>
        </w:rPr>
        <w:t xml:space="preserve">25 </w:t>
      </w:r>
      <w:r>
        <w:rPr>
          <w:rFonts w:ascii="Georgia" w:hAnsi="Georgia"/>
          <w:sz w:val="19"/>
        </w:rPr>
        <w:t>but while men slept, his enemy came and sowed tares also among the wheat, and went away.</w:t>
      </w:r>
    </w:p>
    <w:p>
      <w:pPr>
        <w:pStyle w:val="Scripture"/>
      </w:pPr>
      <w:r>
        <w:rPr>
          <w:rFonts w:ascii="Arial" w:hAnsi="Arial"/>
          <w:b/>
          <w:color w:val="804826"/>
          <w:sz w:val="15"/>
        </w:rPr>
        <w:t xml:space="preserve">26 </w:t>
      </w:r>
      <w:r>
        <w:rPr>
          <w:rFonts w:ascii="Georgia" w:hAnsi="Georgia"/>
          <w:sz w:val="19"/>
        </w:rPr>
        <w:t>But when the blade sprang up and brought forth fruit, then appeared the tares also.</w:t>
      </w:r>
    </w:p>
    <w:p>
      <w:pPr>
        <w:pStyle w:val="Scripture"/>
      </w:pPr>
      <w:r>
        <w:rPr>
          <w:rFonts w:ascii="Arial" w:hAnsi="Arial"/>
          <w:b/>
          <w:color w:val="804826"/>
          <w:sz w:val="15"/>
        </w:rPr>
        <w:t xml:space="preserve">27 </w:t>
      </w:r>
      <w:r>
        <w:rPr>
          <w:rFonts w:ascii="Georgia" w:hAnsi="Georgia"/>
          <w:sz w:val="19"/>
        </w:rPr>
        <w:t>And the servants of the householder came and said to him, Sir, did you not sow good seed in your field? from where then has it tares?</w:t>
      </w:r>
    </w:p>
    <w:p>
      <w:pPr>
        <w:pStyle w:val="Scripture"/>
      </w:pPr>
      <w:r>
        <w:rPr>
          <w:rFonts w:ascii="Arial" w:hAnsi="Arial"/>
          <w:b/>
          <w:color w:val="804826"/>
          <w:sz w:val="15"/>
        </w:rPr>
        <w:t xml:space="preserve">28 </w:t>
      </w:r>
      <w:r>
        <w:rPr>
          <w:rFonts w:ascii="Georgia" w:hAnsi="Georgia"/>
          <w:sz w:val="19"/>
        </w:rPr>
        <w:t>And he said to them, An enemy has done this. And the servants say to him, Will you then that we go and gather them up?</w:t>
      </w:r>
    </w:p>
    <w:p>
      <w:pPr>
        <w:pStyle w:val="Scripture"/>
      </w:pPr>
      <w:r>
        <w:rPr>
          <w:rFonts w:ascii="Arial" w:hAnsi="Arial"/>
          <w:b/>
          <w:color w:val="804826"/>
          <w:sz w:val="15"/>
        </w:rPr>
        <w:t xml:space="preserve">29 </w:t>
      </w:r>
      <w:r>
        <w:rPr>
          <w:rFonts w:ascii="Georgia" w:hAnsi="Georgia"/>
          <w:sz w:val="19"/>
        </w:rPr>
        <w:t>But he says, No; lest perhaps while you gather up the tares, you root up the wheat with them.</w:t>
      </w:r>
    </w:p>
    <w:p>
      <w:pPr>
        <w:pStyle w:val="Scripture"/>
      </w:pPr>
      <w:r>
        <w:rPr>
          <w:rFonts w:ascii="Arial" w:hAnsi="Arial"/>
          <w:b/>
          <w:color w:val="804826"/>
          <w:sz w:val="15"/>
        </w:rPr>
        <w:t xml:space="preserve">30 </w:t>
      </w:r>
      <w:r>
        <w:rPr>
          <w:rFonts w:ascii="Georgia" w:hAnsi="Georgia"/>
          <w:sz w:val="19"/>
        </w:rPr>
        <w:t>Let both grow together until the harvest: and in the time of the harvest I will say to the reapers, Gather up first the tares, and bind them in bundles to burn them; but gather the wheat into my barn.</w:t>
      </w:r>
    </w:p>
    <w:p>
      <w:pPr>
        <w:pStyle w:val="Scripture"/>
      </w:pPr>
      <w:r>
        <w:rPr>
          <w:rFonts w:ascii="Arial" w:hAnsi="Arial"/>
          <w:b/>
          <w:color w:val="804826"/>
          <w:sz w:val="15"/>
        </w:rPr>
        <w:t xml:space="preserve">31 </w:t>
      </w:r>
      <w:r>
        <w:rPr>
          <w:rFonts w:ascii="Georgia" w:hAnsi="Georgia"/>
          <w:sz w:val="19"/>
        </w:rPr>
        <w:t>Another parable set he before them, saying, The Kingdom of Heaven is like to a grain of mustard seed, which a man took, and sowed in his field:</w:t>
      </w:r>
    </w:p>
    <w:p>
      <w:pPr>
        <w:pStyle w:val="Scripture"/>
      </w:pPr>
      <w:r>
        <w:rPr>
          <w:rFonts w:ascii="Arial" w:hAnsi="Arial"/>
          <w:b/>
          <w:color w:val="804826"/>
          <w:sz w:val="15"/>
        </w:rPr>
        <w:t xml:space="preserve">32 </w:t>
      </w:r>
      <w:r>
        <w:rPr>
          <w:rFonts w:ascii="Georgia" w:hAnsi="Georgia"/>
          <w:sz w:val="19"/>
        </w:rPr>
        <w:t>which indeed is less than all seeds; but when it is grown, it is greater than the herbs, and becomes a tree, so that the birds of the heaven come and lodge in the branches of it.</w:t>
      </w:r>
    </w:p>
    <w:p>
      <w:pPr>
        <w:pStyle w:val="Scripture"/>
      </w:pPr>
      <w:r>
        <w:rPr>
          <w:rFonts w:ascii="Arial" w:hAnsi="Arial"/>
          <w:b/>
          <w:color w:val="804826"/>
          <w:sz w:val="15"/>
        </w:rPr>
        <w:t xml:space="preserve">33 </w:t>
      </w:r>
      <w:r>
        <w:rPr>
          <w:rFonts w:ascii="Georgia" w:hAnsi="Georgia"/>
          <w:sz w:val="19"/>
        </w:rPr>
        <w:t>Another parable spoke he to them; The Kingdom of Heaven is like to leaven, which a woman took, and hidden in three measures of meal, till it was all leavened.</w:t>
      </w:r>
    </w:p>
    <w:p>
      <w:pPr>
        <w:pStyle w:val="Scripture"/>
      </w:pPr>
      <w:r>
        <w:rPr>
          <w:rFonts w:ascii="Arial" w:hAnsi="Arial"/>
          <w:b/>
          <w:color w:val="804826"/>
          <w:sz w:val="15"/>
        </w:rPr>
        <w:t xml:space="preserve">34 </w:t>
      </w:r>
      <w:r>
        <w:rPr>
          <w:rFonts w:ascii="Georgia" w:hAnsi="Georgia"/>
          <w:sz w:val="19"/>
        </w:rPr>
        <w:t>All these things spoke Jesus in parables to the multitudes; and without a parable spoke he nothing to them:</w:t>
      </w:r>
    </w:p>
    <w:p>
      <w:pPr>
        <w:pStyle w:val="Scripture"/>
      </w:pPr>
      <w:r>
        <w:rPr>
          <w:rFonts w:ascii="Arial" w:hAnsi="Arial"/>
          <w:b/>
          <w:color w:val="804826"/>
          <w:sz w:val="15"/>
        </w:rPr>
        <w:t xml:space="preserve">35 </w:t>
      </w:r>
      <w:r>
        <w:rPr>
          <w:rFonts w:ascii="Georgia" w:hAnsi="Georgia"/>
          <w:sz w:val="19"/>
        </w:rPr>
        <w:t>that it might be fulfilled which was spoken through the prophet, saying, I will open my mouth in parables; I will utter things hidden from the foundation of the world.</w:t>
      </w:r>
    </w:p>
    <w:p>
      <w:pPr>
        <w:pStyle w:val="Scripture"/>
      </w:pPr>
      <w:r>
        <w:rPr>
          <w:rFonts w:ascii="Arial" w:hAnsi="Arial"/>
          <w:b/>
          <w:color w:val="804826"/>
          <w:sz w:val="15"/>
        </w:rPr>
        <w:t xml:space="preserve">36 </w:t>
      </w:r>
      <w:r>
        <w:rPr>
          <w:rFonts w:ascii="Georgia" w:hAnsi="Georgia"/>
          <w:sz w:val="19"/>
        </w:rPr>
        <w:t>Then he left the multitudes, and went into the house: and his disciples came to him, saying, Explain to us the parable of the tares of the field.</w:t>
      </w:r>
    </w:p>
    <w:p>
      <w:pPr>
        <w:pStyle w:val="Scripture"/>
      </w:pPr>
      <w:r>
        <w:rPr>
          <w:rFonts w:ascii="Arial" w:hAnsi="Arial"/>
          <w:b/>
          <w:color w:val="804826"/>
          <w:sz w:val="15"/>
        </w:rPr>
        <w:t xml:space="preserve">37 </w:t>
      </w:r>
      <w:r>
        <w:rPr>
          <w:rFonts w:ascii="Georgia" w:hAnsi="Georgia"/>
          <w:sz w:val="19"/>
        </w:rPr>
        <w:t>And he answered, the sower the good seed is the Son of Man;</w:t>
      </w:r>
    </w:p>
    <w:p>
      <w:pPr>
        <w:pStyle w:val="Scripture"/>
      </w:pPr>
      <w:r>
        <w:rPr>
          <w:rFonts w:ascii="Arial" w:hAnsi="Arial"/>
          <w:b/>
          <w:color w:val="804826"/>
          <w:sz w:val="15"/>
        </w:rPr>
        <w:t xml:space="preserve">38 </w:t>
      </w:r>
      <w:r>
        <w:rPr>
          <w:rFonts w:ascii="Georgia" w:hAnsi="Georgia"/>
          <w:sz w:val="19"/>
        </w:rPr>
        <w:t>and the field is the world; and the good seed, these are the sons of the kingdom; and the tares are the sons of the evil one;</w:t>
      </w:r>
    </w:p>
    <w:p>
      <w:pPr>
        <w:pStyle w:val="Scripture"/>
      </w:pPr>
      <w:r>
        <w:rPr>
          <w:rFonts w:ascii="Arial" w:hAnsi="Arial"/>
          <w:b/>
          <w:color w:val="804826"/>
          <w:sz w:val="15"/>
        </w:rPr>
        <w:t xml:space="preserve">39 </w:t>
      </w:r>
      <w:r>
        <w:rPr>
          <w:rFonts w:ascii="Georgia" w:hAnsi="Georgia"/>
          <w:sz w:val="19"/>
        </w:rPr>
        <w:t>and the enemy that sowed them is the devil: and the harvest is the end of the age; and the reapers are angels.</w:t>
      </w:r>
    </w:p>
    <w:p>
      <w:pPr>
        <w:pStyle w:val="Scripture"/>
      </w:pPr>
      <w:r>
        <w:rPr>
          <w:rFonts w:ascii="Arial" w:hAnsi="Arial"/>
          <w:b/>
          <w:color w:val="804826"/>
          <w:sz w:val="15"/>
        </w:rPr>
        <w:t xml:space="preserve">40 </w:t>
      </w:r>
      <w:r>
        <w:rPr>
          <w:rFonts w:ascii="Georgia" w:hAnsi="Georgia"/>
          <w:sz w:val="19"/>
        </w:rPr>
        <w:t>As therefore the tares are gathered up and burned with fire; so will it be in the end of the age.</w:t>
      </w:r>
    </w:p>
    <w:p>
      <w:pPr>
        <w:pStyle w:val="Scripture"/>
      </w:pPr>
      <w:r>
        <w:rPr>
          <w:rFonts w:ascii="Arial" w:hAnsi="Arial"/>
          <w:b/>
          <w:color w:val="804826"/>
          <w:sz w:val="15"/>
        </w:rPr>
        <w:t xml:space="preserve">41 </w:t>
      </w:r>
      <w:r>
        <w:rPr>
          <w:rFonts w:ascii="Georgia" w:hAnsi="Georgia"/>
          <w:sz w:val="19"/>
        </w:rPr>
        <w:t>The Son of Man will send forth his angels, and they will gather out of his kingdom all things that cause stumbling, and them that do lawlessness,</w:t>
      </w:r>
    </w:p>
    <w:p>
      <w:pPr>
        <w:pStyle w:val="Scripture"/>
      </w:pPr>
      <w:r>
        <w:rPr>
          <w:rFonts w:ascii="Arial" w:hAnsi="Arial"/>
          <w:b/>
          <w:color w:val="804826"/>
          <w:sz w:val="15"/>
        </w:rPr>
        <w:t xml:space="preserve">42 </w:t>
      </w:r>
      <w:r>
        <w:rPr>
          <w:rFonts w:ascii="Georgia" w:hAnsi="Georgia"/>
          <w:sz w:val="19"/>
        </w:rPr>
        <w:t>and will cast them into the furnace of fire: there will be the weeping and the grinding of teeth.</w:t>
      </w:r>
    </w:p>
    <w:p>
      <w:pPr>
        <w:pStyle w:val="Scripture"/>
      </w:pPr>
      <w:r>
        <w:rPr>
          <w:rFonts w:ascii="Arial" w:hAnsi="Arial"/>
          <w:b/>
          <w:color w:val="804826"/>
          <w:sz w:val="15"/>
        </w:rPr>
        <w:t xml:space="preserve">43 </w:t>
      </w:r>
      <w:r>
        <w:rPr>
          <w:rFonts w:ascii="Georgia" w:hAnsi="Georgia"/>
          <w:sz w:val="19"/>
        </w:rPr>
        <w:t>Then will the righteous shine forth as the sun in the kingdom of their Father. the one who has ears, let him hear.</w:t>
      </w:r>
    </w:p>
    <w:p>
      <w:pPr>
        <w:pStyle w:val="Scripture"/>
      </w:pPr>
      <w:r>
        <w:rPr>
          <w:rFonts w:ascii="Arial" w:hAnsi="Arial"/>
          <w:b/>
          <w:color w:val="804826"/>
          <w:sz w:val="15"/>
        </w:rPr>
        <w:t xml:space="preserve">44 </w:t>
      </w:r>
      <w:r>
        <w:rPr>
          <w:rFonts w:ascii="Georgia" w:hAnsi="Georgia"/>
          <w:sz w:val="19"/>
        </w:rPr>
        <w:t>The Kingdom of Heaven is like to a treasure hidden in the field; which a man found, and hidden; and in his joy he goes and sells all that he has, and buys that field.</w:t>
      </w:r>
    </w:p>
    <w:p>
      <w:pPr>
        <w:pStyle w:val="Scripture"/>
      </w:pPr>
      <w:r>
        <w:rPr>
          <w:rFonts w:ascii="Arial" w:hAnsi="Arial"/>
          <w:b/>
          <w:color w:val="804826"/>
          <w:sz w:val="15"/>
        </w:rPr>
        <w:t xml:space="preserve">45 </w:t>
      </w:r>
      <w:r>
        <w:rPr>
          <w:rFonts w:ascii="Georgia" w:hAnsi="Georgia"/>
          <w:sz w:val="19"/>
        </w:rPr>
        <w:t>Again, the Kingdom of Heaven is like to a man that is a merchant seeking goodly pearls:</w:t>
      </w:r>
    </w:p>
    <w:p>
      <w:pPr>
        <w:pStyle w:val="Scripture"/>
      </w:pPr>
      <w:r>
        <w:rPr>
          <w:rFonts w:ascii="Arial" w:hAnsi="Arial"/>
          <w:b/>
          <w:color w:val="804826"/>
          <w:sz w:val="15"/>
        </w:rPr>
        <w:t xml:space="preserve">46 </w:t>
      </w:r>
      <w:r>
        <w:rPr>
          <w:rFonts w:ascii="Georgia" w:hAnsi="Georgia"/>
          <w:sz w:val="19"/>
        </w:rPr>
        <w:t>and having found one pearl of great price, he went and sold all that he had, and bought it.</w:t>
      </w:r>
    </w:p>
    <w:p>
      <w:pPr>
        <w:pStyle w:val="Scripture"/>
      </w:pPr>
      <w:r>
        <w:rPr>
          <w:rFonts w:ascii="Arial" w:hAnsi="Arial"/>
          <w:b/>
          <w:color w:val="804826"/>
          <w:sz w:val="15"/>
        </w:rPr>
        <w:t xml:space="preserve">47 </w:t>
      </w:r>
      <w:r>
        <w:rPr>
          <w:rFonts w:ascii="Georgia" w:hAnsi="Georgia"/>
          <w:sz w:val="19"/>
        </w:rPr>
        <w:t>Again, the Kingdom of Heaven is like to a net, that was cast into the sea, and gathered of every kind:</w:t>
      </w:r>
    </w:p>
    <w:p>
      <w:pPr>
        <w:pStyle w:val="Scripture"/>
      </w:pPr>
      <w:r>
        <w:rPr>
          <w:rFonts w:ascii="Arial" w:hAnsi="Arial"/>
          <w:b/>
          <w:color w:val="804826"/>
          <w:sz w:val="15"/>
        </w:rPr>
        <w:t xml:space="preserve">48 </w:t>
      </w:r>
      <w:r>
        <w:rPr>
          <w:rFonts w:ascii="Georgia" w:hAnsi="Georgia"/>
          <w:sz w:val="19"/>
        </w:rPr>
        <w:t>which, when it was filled, they drew up on the beach; and they sat down, and gathered the good into vessels, but the bad they cast away.</w:t>
      </w:r>
    </w:p>
    <w:p>
      <w:pPr>
        <w:pStyle w:val="Scripture"/>
      </w:pPr>
      <w:r>
        <w:rPr>
          <w:rFonts w:ascii="Arial" w:hAnsi="Arial"/>
          <w:b/>
          <w:color w:val="804826"/>
          <w:sz w:val="15"/>
        </w:rPr>
        <w:t xml:space="preserve">49 </w:t>
      </w:r>
      <w:r>
        <w:rPr>
          <w:rFonts w:ascii="Georgia" w:hAnsi="Georgia"/>
          <w:sz w:val="19"/>
        </w:rPr>
        <w:t>So will it be in the end of the age: the angels will come, and sever the wicked from among the righteous,</w:t>
      </w:r>
    </w:p>
    <w:p>
      <w:pPr>
        <w:pStyle w:val="Scripture"/>
      </w:pPr>
      <w:r>
        <w:rPr>
          <w:rFonts w:ascii="Arial" w:hAnsi="Arial"/>
          <w:b/>
          <w:color w:val="804826"/>
          <w:sz w:val="15"/>
        </w:rPr>
        <w:t xml:space="preserve">50 </w:t>
      </w:r>
      <w:r>
        <w:rPr>
          <w:rFonts w:ascii="Georgia" w:hAnsi="Georgia"/>
          <w:sz w:val="19"/>
        </w:rPr>
        <w:t>and will cast them into the furnace of fire: there will be the weeping and the grinding of teeth.</w:t>
      </w:r>
    </w:p>
    <w:p>
      <w:pPr>
        <w:pStyle w:val="Scripture"/>
      </w:pPr>
      <w:r>
        <w:rPr>
          <w:rFonts w:ascii="Arial" w:hAnsi="Arial"/>
          <w:b/>
          <w:color w:val="804826"/>
          <w:sz w:val="15"/>
        </w:rPr>
        <w:t xml:space="preserve">51 </w:t>
      </w:r>
      <w:r>
        <w:rPr>
          <w:rFonts w:ascii="Georgia" w:hAnsi="Georgia"/>
          <w:sz w:val="19"/>
        </w:rPr>
        <w:t>Have you understood all these things? They said to him, Yes.</w:t>
      </w:r>
    </w:p>
    <w:p>
      <w:pPr>
        <w:pStyle w:val="Scripture"/>
      </w:pPr>
      <w:r>
        <w:rPr>
          <w:rFonts w:ascii="Arial" w:hAnsi="Arial"/>
          <w:b/>
          <w:color w:val="804826"/>
          <w:sz w:val="15"/>
        </w:rPr>
        <w:t xml:space="preserve">52 </w:t>
      </w:r>
      <w:r>
        <w:rPr>
          <w:rFonts w:ascii="Georgia" w:hAnsi="Georgia"/>
          <w:sz w:val="19"/>
        </w:rPr>
        <w:t>And he said to them, Therefore every scribe who has been made a disciple to the Kingdom of Heaven is like to a man that is a householder, who brings forth out of his treasure things new and old.</w:t>
      </w:r>
    </w:p>
    <w:p>
      <w:pPr>
        <w:pStyle w:val="Scripture"/>
      </w:pPr>
      <w:r>
        <w:rPr>
          <w:rFonts w:ascii="Arial" w:hAnsi="Arial"/>
          <w:b/>
          <w:color w:val="804826"/>
          <w:sz w:val="15"/>
        </w:rPr>
        <w:t xml:space="preserve">53 </w:t>
      </w:r>
      <w:r>
        <w:rPr>
          <w:rFonts w:ascii="Georgia" w:hAnsi="Georgia"/>
          <w:sz w:val="19"/>
        </w:rPr>
        <w:t>And it happened, when Jesus had finished these parables, he departed from there.</w:t>
      </w:r>
    </w:p>
    <w:p>
      <w:pPr>
        <w:pStyle w:val="Scripture"/>
      </w:pPr>
      <w:r>
        <w:rPr>
          <w:rFonts w:ascii="Arial" w:hAnsi="Arial"/>
          <w:b/>
          <w:color w:val="804826"/>
          <w:sz w:val="15"/>
        </w:rPr>
        <w:t xml:space="preserve">54 </w:t>
      </w:r>
      <w:r>
        <w:rPr>
          <w:rFonts w:ascii="Georgia" w:hAnsi="Georgia"/>
          <w:sz w:val="19"/>
        </w:rPr>
        <w:t>And coming into his own country he taught them in their synagogue, insomuch that they were amazed, and said, From where has this man this wisdom, and these mighty works?</w:t>
      </w:r>
    </w:p>
    <w:p>
      <w:pPr>
        <w:pStyle w:val="Scripture"/>
      </w:pPr>
      <w:r>
        <w:rPr>
          <w:rFonts w:ascii="Arial" w:hAnsi="Arial"/>
          <w:b/>
          <w:color w:val="804826"/>
          <w:sz w:val="15"/>
        </w:rPr>
        <w:t xml:space="preserve">55 </w:t>
      </w:r>
      <w:r>
        <w:rPr>
          <w:rFonts w:ascii="Georgia" w:hAnsi="Georgia"/>
          <w:sz w:val="19"/>
        </w:rPr>
        <w:t>Is not this the carpenter's son? is not his mother called Mary? and his brothers, James, and Joseph, and Simon, and Judas?</w:t>
      </w:r>
    </w:p>
    <w:p>
      <w:pPr>
        <w:pStyle w:val="Scripture"/>
      </w:pPr>
      <w:r>
        <w:rPr>
          <w:rFonts w:ascii="Arial" w:hAnsi="Arial"/>
          <w:b/>
          <w:color w:val="804826"/>
          <w:sz w:val="15"/>
        </w:rPr>
        <w:t xml:space="preserve">56 </w:t>
      </w:r>
      <w:r>
        <w:rPr>
          <w:rFonts w:ascii="Georgia" w:hAnsi="Georgia"/>
          <w:sz w:val="19"/>
        </w:rPr>
        <w:t>And his sisters, are they not all with us? From where then has this man all these things?</w:t>
      </w:r>
    </w:p>
    <w:p>
      <w:pPr>
        <w:pStyle w:val="Scripture"/>
      </w:pPr>
      <w:r>
        <w:rPr>
          <w:rFonts w:ascii="Arial" w:hAnsi="Arial"/>
          <w:b/>
          <w:color w:val="804826"/>
          <w:sz w:val="15"/>
        </w:rPr>
        <w:t xml:space="preserve">57 </w:t>
      </w:r>
      <w:r>
        <w:rPr>
          <w:rFonts w:ascii="Georgia" w:hAnsi="Georgia"/>
          <w:sz w:val="19"/>
        </w:rPr>
        <w:t>And they were offended in him. But Jesus said to them, A prophet is not without honor, save in his own country, and in his own house.</w:t>
      </w:r>
    </w:p>
    <w:p>
      <w:pPr>
        <w:pStyle w:val="Scripture"/>
      </w:pPr>
      <w:r>
        <w:rPr>
          <w:rFonts w:ascii="Arial" w:hAnsi="Arial"/>
          <w:b/>
          <w:color w:val="804826"/>
          <w:sz w:val="15"/>
        </w:rPr>
        <w:t xml:space="preserve">58 </w:t>
      </w:r>
      <w:r>
        <w:rPr>
          <w:rFonts w:ascii="Georgia" w:hAnsi="Georgia"/>
          <w:sz w:val="19"/>
        </w:rPr>
        <w:t>And he did not many mighty works there because of their unbelief.</w:t>
      </w:r>
    </w:p>
    <w:p>
      <w:pPr>
        <w:pStyle w:val="Heading2"/>
      </w:pPr>
      <w:r>
        <w:t>Chapter 14</w:t>
      </w:r>
    </w:p>
    <w:p>
      <w:pPr>
        <w:pStyle w:val="Scripture"/>
      </w:pPr>
      <w:r>
        <w:rPr>
          <w:rFonts w:ascii="Arial" w:hAnsi="Arial"/>
          <w:b/>
          <w:color w:val="804826"/>
          <w:sz w:val="15"/>
        </w:rPr>
        <w:t xml:space="preserve">1 </w:t>
      </w:r>
      <w:r>
        <w:rPr>
          <w:rFonts w:ascii="Georgia" w:hAnsi="Georgia"/>
          <w:sz w:val="19"/>
        </w:rPr>
        <w:t>At that season Herod the tetrarch heard the report concerning Jesus,</w:t>
      </w:r>
    </w:p>
    <w:p>
      <w:pPr>
        <w:pStyle w:val="Scripture"/>
      </w:pPr>
      <w:r>
        <w:rPr>
          <w:rFonts w:ascii="Arial" w:hAnsi="Arial"/>
          <w:b/>
          <w:color w:val="804826"/>
          <w:sz w:val="15"/>
        </w:rPr>
        <w:t xml:space="preserve">2 </w:t>
      </w:r>
      <w:r>
        <w:rPr>
          <w:rFonts w:ascii="Georgia" w:hAnsi="Georgia"/>
          <w:sz w:val="19"/>
        </w:rPr>
        <w:t>and said to his servants, This is John the Baptist; he is risen from the dead; and therefore do these powers work in him.</w:t>
      </w:r>
    </w:p>
    <w:p>
      <w:pPr>
        <w:pStyle w:val="Scripture"/>
      </w:pPr>
      <w:r>
        <w:rPr>
          <w:rFonts w:ascii="Arial" w:hAnsi="Arial"/>
          <w:b/>
          <w:color w:val="804826"/>
          <w:sz w:val="15"/>
        </w:rPr>
        <w:t xml:space="preserve">3 </w:t>
      </w:r>
      <w:r>
        <w:rPr>
          <w:rFonts w:ascii="Georgia" w:hAnsi="Georgia"/>
          <w:sz w:val="19"/>
        </w:rPr>
        <w:t>For Herod had laid hold on John, and bound him, and put him in prison for the sake of Herodias, his brother Philip's wife.</w:t>
      </w:r>
    </w:p>
    <w:p>
      <w:pPr>
        <w:pStyle w:val="Scripture"/>
      </w:pPr>
      <w:r>
        <w:rPr>
          <w:rFonts w:ascii="Arial" w:hAnsi="Arial"/>
          <w:b/>
          <w:color w:val="804826"/>
          <w:sz w:val="15"/>
        </w:rPr>
        <w:t xml:space="preserve">4 </w:t>
      </w:r>
      <w:r>
        <w:rPr>
          <w:rFonts w:ascii="Georgia" w:hAnsi="Georgia"/>
          <w:sz w:val="19"/>
        </w:rPr>
        <w:t>For John said to him, It is not lawful for you to have her.</w:t>
      </w:r>
    </w:p>
    <w:p>
      <w:pPr>
        <w:pStyle w:val="Scripture"/>
      </w:pPr>
      <w:r>
        <w:rPr>
          <w:rFonts w:ascii="Arial" w:hAnsi="Arial"/>
          <w:b/>
          <w:color w:val="804826"/>
          <w:sz w:val="15"/>
        </w:rPr>
        <w:t xml:space="preserve">5 </w:t>
      </w:r>
      <w:r>
        <w:rPr>
          <w:rFonts w:ascii="Georgia" w:hAnsi="Georgia"/>
          <w:sz w:val="19"/>
        </w:rPr>
        <w:t>And when he would have put him to death, he feared the multitude, because they counted him as a prophet.</w:t>
      </w:r>
    </w:p>
    <w:p>
      <w:pPr>
        <w:pStyle w:val="Scripture"/>
      </w:pPr>
      <w:r>
        <w:rPr>
          <w:rFonts w:ascii="Arial" w:hAnsi="Arial"/>
          <w:b/>
          <w:color w:val="804826"/>
          <w:sz w:val="15"/>
        </w:rPr>
        <w:t xml:space="preserve">6 </w:t>
      </w:r>
      <w:r>
        <w:rPr>
          <w:rFonts w:ascii="Georgia" w:hAnsi="Georgia"/>
          <w:sz w:val="19"/>
        </w:rPr>
        <w:t>But when Herod's birthday came, the daughter of Herodias danced in the midst, and pleased Herod.</w:t>
      </w:r>
    </w:p>
    <w:p>
      <w:pPr>
        <w:pStyle w:val="Scripture"/>
      </w:pPr>
      <w:r>
        <w:rPr>
          <w:rFonts w:ascii="Arial" w:hAnsi="Arial"/>
          <w:b/>
          <w:color w:val="804826"/>
          <w:sz w:val="15"/>
        </w:rPr>
        <w:t xml:space="preserve">7 </w:t>
      </w:r>
      <w:r>
        <w:rPr>
          <w:rFonts w:ascii="Georgia" w:hAnsi="Georgia"/>
          <w:sz w:val="19"/>
        </w:rPr>
        <w:t>Whereupon he promised with an oath to give her whatever she should ask.</w:t>
      </w:r>
    </w:p>
    <w:p>
      <w:pPr>
        <w:pStyle w:val="Scripture"/>
      </w:pPr>
      <w:r>
        <w:rPr>
          <w:rFonts w:ascii="Arial" w:hAnsi="Arial"/>
          <w:b/>
          <w:color w:val="804826"/>
          <w:sz w:val="15"/>
        </w:rPr>
        <w:t xml:space="preserve">8 </w:t>
      </w:r>
      <w:r>
        <w:rPr>
          <w:rFonts w:ascii="Georgia" w:hAnsi="Georgia"/>
          <w:sz w:val="19"/>
        </w:rPr>
        <w:t>And she, being put forward by her mother, says, Give me here on a platter the head of John the Baptist.</w:t>
      </w:r>
    </w:p>
    <w:p>
      <w:pPr>
        <w:pStyle w:val="Scripture"/>
      </w:pPr>
      <w:r>
        <w:rPr>
          <w:rFonts w:ascii="Arial" w:hAnsi="Arial"/>
          <w:b/>
          <w:color w:val="804826"/>
          <w:sz w:val="15"/>
        </w:rPr>
        <w:t xml:space="preserve">9 </w:t>
      </w:r>
      <w:r>
        <w:rPr>
          <w:rFonts w:ascii="Georgia" w:hAnsi="Georgia"/>
          <w:sz w:val="19"/>
        </w:rPr>
        <w:t>And the king was grieved; but for the sake of his oaths, and of them that reclined at the table with him, he commanded it to be given;</w:t>
      </w:r>
    </w:p>
    <w:p>
      <w:pPr>
        <w:pStyle w:val="Scripture"/>
      </w:pPr>
      <w:r>
        <w:rPr>
          <w:rFonts w:ascii="Arial" w:hAnsi="Arial"/>
          <w:b/>
          <w:color w:val="804826"/>
          <w:sz w:val="15"/>
        </w:rPr>
        <w:t xml:space="preserve">10 </w:t>
      </w:r>
      <w:r>
        <w:rPr>
          <w:rFonts w:ascii="Georgia" w:hAnsi="Georgia"/>
          <w:sz w:val="19"/>
        </w:rPr>
        <w:t>and he sent and beheaded John in the prison.</w:t>
      </w:r>
    </w:p>
    <w:p>
      <w:pPr>
        <w:pStyle w:val="Scripture"/>
      </w:pPr>
      <w:r>
        <w:rPr>
          <w:rFonts w:ascii="Arial" w:hAnsi="Arial"/>
          <w:b/>
          <w:color w:val="804826"/>
          <w:sz w:val="15"/>
        </w:rPr>
        <w:t xml:space="preserve">11 </w:t>
      </w:r>
      <w:r>
        <w:rPr>
          <w:rFonts w:ascii="Georgia" w:hAnsi="Georgia"/>
          <w:sz w:val="19"/>
        </w:rPr>
        <w:t>And his head was brought on a platter, and given to the damsel: and she brought it to her mother.</w:t>
      </w:r>
    </w:p>
    <w:p>
      <w:pPr>
        <w:pStyle w:val="Scripture"/>
      </w:pPr>
      <w:r>
        <w:rPr>
          <w:rFonts w:ascii="Arial" w:hAnsi="Arial"/>
          <w:b/>
          <w:color w:val="804826"/>
          <w:sz w:val="15"/>
        </w:rPr>
        <w:t xml:space="preserve">12 </w:t>
      </w:r>
      <w:r>
        <w:rPr>
          <w:rFonts w:ascii="Georgia" w:hAnsi="Georgia"/>
          <w:sz w:val="19"/>
        </w:rPr>
        <w:t>And his disciples came, and took up the corpse, and buried him; and they went and told Jesus.</w:t>
      </w:r>
    </w:p>
    <w:p>
      <w:pPr>
        <w:pStyle w:val="Scripture"/>
      </w:pPr>
      <w:r>
        <w:rPr>
          <w:rFonts w:ascii="Arial" w:hAnsi="Arial"/>
          <w:b/>
          <w:color w:val="804826"/>
          <w:sz w:val="15"/>
        </w:rPr>
        <w:t xml:space="preserve">13 </w:t>
      </w:r>
      <w:r>
        <w:rPr>
          <w:rFonts w:ascii="Georgia" w:hAnsi="Georgia"/>
          <w:sz w:val="19"/>
        </w:rPr>
        <w:t>Now when Jesus heard it, he withdrew from from there in a boat, to a desert place apart: and when the multitudes heard of it, they followed him on foot from the cities.</w:t>
      </w:r>
    </w:p>
    <w:p>
      <w:pPr>
        <w:pStyle w:val="Scripture"/>
      </w:pPr>
      <w:r>
        <w:rPr>
          <w:rFonts w:ascii="Arial" w:hAnsi="Arial"/>
          <w:b/>
          <w:color w:val="804826"/>
          <w:sz w:val="15"/>
        </w:rPr>
        <w:t xml:space="preserve">14 </w:t>
      </w:r>
      <w:r>
        <w:rPr>
          <w:rFonts w:ascii="Georgia" w:hAnsi="Georgia"/>
          <w:sz w:val="19"/>
        </w:rPr>
        <w:t>And he came forth, and saw a great multitude, and he had compassion on them, and healed their sick.</w:t>
      </w:r>
    </w:p>
    <w:p>
      <w:pPr>
        <w:pStyle w:val="Scripture"/>
      </w:pPr>
      <w:r>
        <w:rPr>
          <w:rFonts w:ascii="Arial" w:hAnsi="Arial"/>
          <w:b/>
          <w:color w:val="804826"/>
          <w:sz w:val="15"/>
        </w:rPr>
        <w:t xml:space="preserve">15 </w:t>
      </w:r>
      <w:r>
        <w:rPr>
          <w:rFonts w:ascii="Georgia" w:hAnsi="Georgia"/>
          <w:sz w:val="19"/>
        </w:rPr>
        <w:t>And when evening came, the disciples came to him, saying, The place is desert, and the time is already past; send the multitudes away, that they may go into the villages, and buy themselves food.</w:t>
      </w:r>
    </w:p>
    <w:p>
      <w:pPr>
        <w:pStyle w:val="Scripture"/>
      </w:pPr>
      <w:r>
        <w:rPr>
          <w:rFonts w:ascii="Arial" w:hAnsi="Arial"/>
          <w:b/>
          <w:color w:val="804826"/>
          <w:sz w:val="15"/>
        </w:rPr>
        <w:t xml:space="preserve">16 </w:t>
      </w:r>
      <w:r>
        <w:rPr>
          <w:rFonts w:ascii="Georgia" w:hAnsi="Georgia"/>
          <w:sz w:val="19"/>
        </w:rPr>
        <w:t>But Jesus said to them, They have no need to go away; give you them to eat.</w:t>
      </w:r>
    </w:p>
    <w:p>
      <w:pPr>
        <w:pStyle w:val="Scripture"/>
      </w:pPr>
      <w:r>
        <w:rPr>
          <w:rFonts w:ascii="Arial" w:hAnsi="Arial"/>
          <w:b/>
          <w:color w:val="804826"/>
          <w:sz w:val="15"/>
        </w:rPr>
        <w:t xml:space="preserve">17 </w:t>
      </w:r>
      <w:r>
        <w:rPr>
          <w:rFonts w:ascii="Georgia" w:hAnsi="Georgia"/>
          <w:sz w:val="19"/>
        </w:rPr>
        <w:t>And They said to him, We have here but five loaves, and two fishes.</w:t>
      </w:r>
    </w:p>
    <w:p>
      <w:pPr>
        <w:pStyle w:val="Scripture"/>
      </w:pPr>
      <w:r>
        <w:rPr>
          <w:rFonts w:ascii="Arial" w:hAnsi="Arial"/>
          <w:b/>
          <w:color w:val="804826"/>
          <w:sz w:val="15"/>
        </w:rPr>
        <w:t xml:space="preserve">18 </w:t>
      </w:r>
      <w:r>
        <w:rPr>
          <w:rFonts w:ascii="Georgia" w:hAnsi="Georgia"/>
          <w:sz w:val="19"/>
        </w:rPr>
        <w:t>And he said, Bring them hither to me.</w:t>
      </w:r>
    </w:p>
    <w:p>
      <w:pPr>
        <w:pStyle w:val="Scripture"/>
      </w:pPr>
      <w:r>
        <w:rPr>
          <w:rFonts w:ascii="Arial" w:hAnsi="Arial"/>
          <w:b/>
          <w:color w:val="804826"/>
          <w:sz w:val="15"/>
        </w:rPr>
        <w:t xml:space="preserve">19 </w:t>
      </w:r>
      <w:r>
        <w:rPr>
          <w:rFonts w:ascii="Georgia" w:hAnsi="Georgia"/>
          <w:sz w:val="19"/>
        </w:rPr>
        <w:t>And he commanded the multitudes to sit down on the grass; and he took the five loaves, and the two fishes, and looking up to heaven, he blessed, and brake and gave the loaves to the disciples, and the disciples to the multitudes.</w:t>
      </w:r>
    </w:p>
    <w:p>
      <w:pPr>
        <w:pStyle w:val="Scripture"/>
      </w:pPr>
      <w:r>
        <w:rPr>
          <w:rFonts w:ascii="Arial" w:hAnsi="Arial"/>
          <w:b/>
          <w:color w:val="804826"/>
          <w:sz w:val="15"/>
        </w:rPr>
        <w:t xml:space="preserve">20 </w:t>
      </w:r>
      <w:r>
        <w:rPr>
          <w:rFonts w:ascii="Georgia" w:hAnsi="Georgia"/>
          <w:sz w:val="19"/>
        </w:rPr>
        <w:t>And they all ate, and were filled: and they took up that which remained over of the broken pieces, twelve baskets full.</w:t>
      </w:r>
    </w:p>
    <w:p>
      <w:pPr>
        <w:pStyle w:val="Scripture"/>
      </w:pPr>
      <w:r>
        <w:rPr>
          <w:rFonts w:ascii="Arial" w:hAnsi="Arial"/>
          <w:b/>
          <w:color w:val="804826"/>
          <w:sz w:val="15"/>
        </w:rPr>
        <w:t xml:space="preserve">21 </w:t>
      </w:r>
      <w:r>
        <w:rPr>
          <w:rFonts w:ascii="Georgia" w:hAnsi="Georgia"/>
          <w:sz w:val="19"/>
        </w:rPr>
        <w:t>And those who did eat were about five thousand men, besides women and children.</w:t>
      </w:r>
    </w:p>
    <w:p>
      <w:pPr>
        <w:pStyle w:val="Scripture"/>
      </w:pPr>
      <w:r>
        <w:rPr>
          <w:rFonts w:ascii="Arial" w:hAnsi="Arial"/>
          <w:b/>
          <w:color w:val="804826"/>
          <w:sz w:val="15"/>
        </w:rPr>
        <w:t xml:space="preserve">22 </w:t>
      </w:r>
      <w:r>
        <w:rPr>
          <w:rFonts w:ascii="Georgia" w:hAnsi="Georgia"/>
          <w:sz w:val="19"/>
        </w:rPr>
        <w:t>And immediately he constrained the disciples to enter into the boat, and to go before him to the other side, till he should send the multitudes away.</w:t>
      </w:r>
    </w:p>
    <w:p>
      <w:pPr>
        <w:pStyle w:val="Scripture"/>
      </w:pPr>
      <w:r>
        <w:rPr>
          <w:rFonts w:ascii="Arial" w:hAnsi="Arial"/>
          <w:b/>
          <w:color w:val="804826"/>
          <w:sz w:val="15"/>
        </w:rPr>
        <w:t xml:space="preserve">23 </w:t>
      </w:r>
      <w:r>
        <w:rPr>
          <w:rFonts w:ascii="Georgia" w:hAnsi="Georgia"/>
          <w:sz w:val="19"/>
        </w:rPr>
        <w:t>And after he had sent the multitudes away, he went up into the mountain apart to pray: and when evening came, he was there alone.</w:t>
      </w:r>
    </w:p>
    <w:p>
      <w:pPr>
        <w:pStyle w:val="Scripture"/>
      </w:pPr>
      <w:r>
        <w:rPr>
          <w:rFonts w:ascii="Arial" w:hAnsi="Arial"/>
          <w:b/>
          <w:color w:val="804826"/>
          <w:sz w:val="15"/>
        </w:rPr>
        <w:t xml:space="preserve">24 </w:t>
      </w:r>
      <w:r>
        <w:rPr>
          <w:rFonts w:ascii="Georgia" w:hAnsi="Georgia"/>
          <w:sz w:val="19"/>
        </w:rPr>
        <w:t>But the boat was now among the sea, distressed by the waves; for the wind was contrary.</w:t>
      </w:r>
    </w:p>
    <w:p>
      <w:pPr>
        <w:pStyle w:val="Scripture"/>
      </w:pPr>
      <w:r>
        <w:rPr>
          <w:rFonts w:ascii="Arial" w:hAnsi="Arial"/>
          <w:b/>
          <w:color w:val="804826"/>
          <w:sz w:val="15"/>
        </w:rPr>
        <w:t xml:space="preserve">25 </w:t>
      </w:r>
      <w:r>
        <w:rPr>
          <w:rFonts w:ascii="Georgia" w:hAnsi="Georgia"/>
          <w:sz w:val="19"/>
        </w:rPr>
        <w:t>And in the fourth watch of the night he came to them, walking on the lake.</w:t>
      </w:r>
    </w:p>
    <w:p>
      <w:pPr>
        <w:pStyle w:val="Scripture"/>
      </w:pPr>
      <w:r>
        <w:rPr>
          <w:rFonts w:ascii="Arial" w:hAnsi="Arial"/>
          <w:b/>
          <w:color w:val="804826"/>
          <w:sz w:val="15"/>
        </w:rPr>
        <w:t xml:space="preserve">26 </w:t>
      </w:r>
      <w:r>
        <w:rPr>
          <w:rFonts w:ascii="Georgia" w:hAnsi="Georgia"/>
          <w:sz w:val="19"/>
        </w:rPr>
        <w:t>And when the disciples saw him walking on the lake, they were troubled, saying, It is a ghost; and they cried out for fear.</w:t>
      </w:r>
    </w:p>
    <w:p>
      <w:pPr>
        <w:pStyle w:val="Scripture"/>
      </w:pPr>
      <w:r>
        <w:rPr>
          <w:rFonts w:ascii="Arial" w:hAnsi="Arial"/>
          <w:b/>
          <w:color w:val="804826"/>
          <w:sz w:val="15"/>
        </w:rPr>
        <w:t xml:space="preserve">27 </w:t>
      </w:r>
      <w:r>
        <w:rPr>
          <w:rFonts w:ascii="Georgia" w:hAnsi="Georgia"/>
          <w:sz w:val="19"/>
        </w:rPr>
        <w:t>But immediately Jesus spoke to them, saying take courage; it is I; be not afraid.</w:t>
      </w:r>
    </w:p>
    <w:p>
      <w:pPr>
        <w:pStyle w:val="Scripture"/>
      </w:pPr>
      <w:r>
        <w:rPr>
          <w:rFonts w:ascii="Arial" w:hAnsi="Arial"/>
          <w:b/>
          <w:color w:val="804826"/>
          <w:sz w:val="15"/>
        </w:rPr>
        <w:t xml:space="preserve">28 </w:t>
      </w:r>
      <w:r>
        <w:rPr>
          <w:rFonts w:ascii="Georgia" w:hAnsi="Georgia"/>
          <w:sz w:val="19"/>
        </w:rPr>
        <w:t>And Peter answered him and said, Lord, If it is you, bid me come to you on the waters.</w:t>
      </w:r>
    </w:p>
    <w:p>
      <w:pPr>
        <w:pStyle w:val="Scripture"/>
      </w:pPr>
      <w:r>
        <w:rPr>
          <w:rFonts w:ascii="Arial" w:hAnsi="Arial"/>
          <w:b/>
          <w:color w:val="804826"/>
          <w:sz w:val="15"/>
        </w:rPr>
        <w:t xml:space="preserve">29 </w:t>
      </w:r>
      <w:r>
        <w:rPr>
          <w:rFonts w:ascii="Georgia" w:hAnsi="Georgia"/>
          <w:sz w:val="19"/>
        </w:rPr>
        <w:t>And he said, Come. And Peter went down from the boat, and walked on the waters to come to Jesus.</w:t>
      </w:r>
    </w:p>
    <w:p>
      <w:pPr>
        <w:pStyle w:val="Scripture"/>
      </w:pPr>
      <w:r>
        <w:rPr>
          <w:rFonts w:ascii="Arial" w:hAnsi="Arial"/>
          <w:b/>
          <w:color w:val="804826"/>
          <w:sz w:val="15"/>
        </w:rPr>
        <w:t xml:space="preserve">30 </w:t>
      </w:r>
      <w:r>
        <w:rPr>
          <w:rFonts w:ascii="Georgia" w:hAnsi="Georgia"/>
          <w:sz w:val="19"/>
        </w:rPr>
        <w:t>But when he saw the wind, he was afraid; and beginning to sink, he cried out, saying, Lord, save me.</w:t>
      </w:r>
    </w:p>
    <w:p>
      <w:pPr>
        <w:pStyle w:val="Scripture"/>
      </w:pPr>
      <w:r>
        <w:rPr>
          <w:rFonts w:ascii="Arial" w:hAnsi="Arial"/>
          <w:b/>
          <w:color w:val="804826"/>
          <w:sz w:val="15"/>
        </w:rPr>
        <w:t xml:space="preserve">31 </w:t>
      </w:r>
      <w:r>
        <w:rPr>
          <w:rFonts w:ascii="Georgia" w:hAnsi="Georgia"/>
          <w:sz w:val="19"/>
        </w:rPr>
        <w:t>And immediately Jesus stretched out his hand, and took hold of him, and says to him, you of little faith, why did you doubt?</w:t>
      </w:r>
    </w:p>
    <w:p>
      <w:pPr>
        <w:pStyle w:val="Scripture"/>
      </w:pPr>
      <w:r>
        <w:rPr>
          <w:rFonts w:ascii="Arial" w:hAnsi="Arial"/>
          <w:b/>
          <w:color w:val="804826"/>
          <w:sz w:val="15"/>
        </w:rPr>
        <w:t xml:space="preserve">32 </w:t>
      </w:r>
      <w:r>
        <w:rPr>
          <w:rFonts w:ascii="Georgia" w:hAnsi="Georgia"/>
          <w:sz w:val="19"/>
        </w:rPr>
        <w:t>And when they were gone up into the boat, the wind ceased.</w:t>
      </w:r>
    </w:p>
    <w:p>
      <w:pPr>
        <w:pStyle w:val="Scripture"/>
      </w:pPr>
      <w:r>
        <w:rPr>
          <w:rFonts w:ascii="Arial" w:hAnsi="Arial"/>
          <w:b/>
          <w:color w:val="804826"/>
          <w:sz w:val="15"/>
        </w:rPr>
        <w:t xml:space="preserve">33 </w:t>
      </w:r>
      <w:r>
        <w:rPr>
          <w:rFonts w:ascii="Georgia" w:hAnsi="Georgia"/>
          <w:sz w:val="19"/>
        </w:rPr>
        <w:t>And those who were in the boat worshipped him, saying, Of a truth you are the Son of God.</w:t>
      </w:r>
    </w:p>
    <w:p>
      <w:pPr>
        <w:pStyle w:val="Scripture"/>
      </w:pPr>
      <w:r>
        <w:rPr>
          <w:rFonts w:ascii="Arial" w:hAnsi="Arial"/>
          <w:b/>
          <w:color w:val="804826"/>
          <w:sz w:val="15"/>
        </w:rPr>
        <w:t xml:space="preserve">34 </w:t>
      </w:r>
      <w:r>
        <w:rPr>
          <w:rFonts w:ascii="Georgia" w:hAnsi="Georgia"/>
          <w:sz w:val="19"/>
        </w:rPr>
        <w:t>And when they had crossed over, they came to the land, to Gennesaret.</w:t>
      </w:r>
    </w:p>
    <w:p>
      <w:pPr>
        <w:pStyle w:val="Scripture"/>
      </w:pPr>
      <w:r>
        <w:rPr>
          <w:rFonts w:ascii="Arial" w:hAnsi="Arial"/>
          <w:b/>
          <w:color w:val="804826"/>
          <w:sz w:val="15"/>
        </w:rPr>
        <w:t xml:space="preserve">35 </w:t>
      </w:r>
      <w:r>
        <w:rPr>
          <w:rFonts w:ascii="Georgia" w:hAnsi="Georgia"/>
          <w:sz w:val="19"/>
        </w:rPr>
        <w:t>And when the men of that place knew him, they sent into all that region around, and brought to him all that were sick,</w:t>
      </w:r>
    </w:p>
    <w:p>
      <w:pPr>
        <w:pStyle w:val="Scripture"/>
      </w:pPr>
      <w:r>
        <w:rPr>
          <w:rFonts w:ascii="Arial" w:hAnsi="Arial"/>
          <w:b/>
          <w:color w:val="804826"/>
          <w:sz w:val="15"/>
        </w:rPr>
        <w:t xml:space="preserve">36 </w:t>
      </w:r>
      <w:r>
        <w:rPr>
          <w:rFonts w:ascii="Georgia" w:hAnsi="Georgia"/>
          <w:sz w:val="19"/>
        </w:rPr>
        <w:t>and they begged him that they might only touch the border of his garment: and as many as touched were made whole.</w:t>
      </w:r>
    </w:p>
    <w:p>
      <w:pPr>
        <w:pStyle w:val="Heading2"/>
      </w:pPr>
      <w:r>
        <w:t>Chapter 15</w:t>
      </w:r>
    </w:p>
    <w:p>
      <w:pPr>
        <w:pStyle w:val="Scripture"/>
      </w:pPr>
      <w:r>
        <w:rPr>
          <w:rFonts w:ascii="Arial" w:hAnsi="Arial"/>
          <w:b/>
          <w:color w:val="804826"/>
          <w:sz w:val="15"/>
        </w:rPr>
        <w:t xml:space="preserve">1 </w:t>
      </w:r>
      <w:r>
        <w:rPr>
          <w:rFonts w:ascii="Georgia" w:hAnsi="Georgia"/>
          <w:sz w:val="19"/>
        </w:rPr>
        <w:t>Then Pharisees and scribes from Jerusalem came to Jesus and asked,</w:t>
      </w:r>
    </w:p>
    <w:p>
      <w:pPr>
        <w:pStyle w:val="Scripture"/>
      </w:pPr>
      <w:r>
        <w:rPr>
          <w:rFonts w:ascii="Arial" w:hAnsi="Arial"/>
          <w:b/>
          <w:color w:val="804826"/>
          <w:sz w:val="15"/>
        </w:rPr>
        <w:t xml:space="preserve">2 </w:t>
      </w:r>
      <w:r>
        <w:rPr>
          <w:rFonts w:ascii="Georgia" w:hAnsi="Georgia"/>
          <w:sz w:val="19"/>
        </w:rPr>
        <w:t>Why do your disciples transgress the tradition of the elders? for they wash not their hands when they eat bread.</w:t>
      </w:r>
    </w:p>
    <w:p>
      <w:pPr>
        <w:pStyle w:val="Scripture"/>
      </w:pPr>
      <w:r>
        <w:rPr>
          <w:rFonts w:ascii="Arial" w:hAnsi="Arial"/>
          <w:b/>
          <w:color w:val="804826"/>
          <w:sz w:val="15"/>
        </w:rPr>
        <w:t xml:space="preserve">3 </w:t>
      </w:r>
      <w:r>
        <w:rPr>
          <w:rFonts w:ascii="Georgia" w:hAnsi="Georgia"/>
          <w:sz w:val="19"/>
        </w:rPr>
        <w:t>And he answered to them, Why do you also transgress the commandment of God because of your tradition?</w:t>
      </w:r>
    </w:p>
    <w:p>
      <w:pPr>
        <w:pStyle w:val="Scripture"/>
      </w:pPr>
      <w:r>
        <w:rPr>
          <w:rFonts w:ascii="Arial" w:hAnsi="Arial"/>
          <w:b/>
          <w:color w:val="804826"/>
          <w:sz w:val="15"/>
        </w:rPr>
        <w:t xml:space="preserve">4 </w:t>
      </w:r>
      <w:r>
        <w:rPr>
          <w:rFonts w:ascii="Georgia" w:hAnsi="Georgia"/>
          <w:sz w:val="19"/>
        </w:rPr>
        <w:t>For God said, Honor your father and your mother: and, the one who speaks evil of father or mother, let him die the death.</w:t>
      </w:r>
    </w:p>
    <w:p>
      <w:pPr>
        <w:pStyle w:val="Scripture"/>
      </w:pPr>
      <w:r>
        <w:rPr>
          <w:rFonts w:ascii="Arial" w:hAnsi="Arial"/>
          <w:b/>
          <w:color w:val="804826"/>
          <w:sz w:val="15"/>
        </w:rPr>
        <w:t xml:space="preserve">5 </w:t>
      </w:r>
      <w:r>
        <w:rPr>
          <w:rFonts w:ascii="Georgia" w:hAnsi="Georgia"/>
          <w:sz w:val="19"/>
        </w:rPr>
        <w:t>But you say, whoever will say to his father or his mother, That with which you might have been profited by me is given to God;</w:t>
      </w:r>
    </w:p>
    <w:p>
      <w:pPr>
        <w:pStyle w:val="Scripture"/>
      </w:pPr>
      <w:r>
        <w:rPr>
          <w:rFonts w:ascii="Arial" w:hAnsi="Arial"/>
          <w:b/>
          <w:color w:val="804826"/>
          <w:sz w:val="15"/>
        </w:rPr>
        <w:t xml:space="preserve">6 </w:t>
      </w:r>
      <w:r>
        <w:rPr>
          <w:rFonts w:ascii="Georgia" w:hAnsi="Georgia"/>
          <w:sz w:val="19"/>
        </w:rPr>
        <w:t>he will not honor his father. And you have made void the word of God because of your tradition.</w:t>
      </w:r>
    </w:p>
    <w:p>
      <w:pPr>
        <w:pStyle w:val="Scripture"/>
      </w:pPr>
      <w:r>
        <w:rPr>
          <w:rFonts w:ascii="Arial" w:hAnsi="Arial"/>
          <w:b/>
          <w:color w:val="804826"/>
          <w:sz w:val="15"/>
        </w:rPr>
        <w:t xml:space="preserve">7 </w:t>
      </w:r>
      <w:r>
        <w:rPr>
          <w:rFonts w:ascii="Georgia" w:hAnsi="Georgia"/>
          <w:sz w:val="19"/>
        </w:rPr>
        <w:t>You hypocrites, well did Isaiah prophesy of you, saying,</w:t>
      </w:r>
    </w:p>
    <w:p>
      <w:pPr>
        <w:pStyle w:val="Scripture"/>
      </w:pPr>
      <w:r>
        <w:rPr>
          <w:rFonts w:ascii="Arial" w:hAnsi="Arial"/>
          <w:b/>
          <w:color w:val="804826"/>
          <w:sz w:val="15"/>
        </w:rPr>
        <w:t xml:space="preserve">8 </w:t>
      </w:r>
      <w:r>
        <w:rPr>
          <w:rFonts w:ascii="Georgia" w:hAnsi="Georgia"/>
          <w:sz w:val="19"/>
        </w:rPr>
        <w:t>This people honours me with their lips; But their heart is far from me.</w:t>
      </w:r>
    </w:p>
    <w:p>
      <w:pPr>
        <w:pStyle w:val="Scripture"/>
      </w:pPr>
      <w:r>
        <w:rPr>
          <w:rFonts w:ascii="Arial" w:hAnsi="Arial"/>
          <w:b/>
          <w:color w:val="804826"/>
          <w:sz w:val="15"/>
        </w:rPr>
        <w:t xml:space="preserve">9 </w:t>
      </w:r>
      <w:r>
        <w:rPr>
          <w:rFonts w:ascii="Georgia" w:hAnsi="Georgia"/>
          <w:sz w:val="19"/>
        </w:rPr>
        <w:t>But in vain do they worship me, Teaching as their doctrines the precepts of men.</w:t>
      </w:r>
    </w:p>
    <w:p>
      <w:pPr>
        <w:pStyle w:val="Scripture"/>
      </w:pPr>
      <w:r>
        <w:rPr>
          <w:rFonts w:ascii="Arial" w:hAnsi="Arial"/>
          <w:b/>
          <w:color w:val="804826"/>
          <w:sz w:val="15"/>
        </w:rPr>
        <w:t xml:space="preserve">10 </w:t>
      </w:r>
      <w:r>
        <w:rPr>
          <w:rFonts w:ascii="Georgia" w:hAnsi="Georgia"/>
          <w:sz w:val="19"/>
        </w:rPr>
        <w:t>And he called to him the multitude, and said to them, Hear, and understand:</w:t>
      </w:r>
    </w:p>
    <w:p>
      <w:pPr>
        <w:pStyle w:val="Scripture"/>
      </w:pPr>
      <w:r>
        <w:rPr>
          <w:rFonts w:ascii="Arial" w:hAnsi="Arial"/>
          <w:b/>
          <w:color w:val="804826"/>
          <w:sz w:val="15"/>
        </w:rPr>
        <w:t xml:space="preserve">11 </w:t>
      </w:r>
      <w:r>
        <w:rPr>
          <w:rFonts w:ascii="Georgia" w:hAnsi="Georgia"/>
          <w:sz w:val="19"/>
        </w:rPr>
        <w:t>Not that which enters into the mouth defiles the man; but that which proceeds out of the mouth, this defiles the man.</w:t>
      </w:r>
    </w:p>
    <w:p>
      <w:pPr>
        <w:pStyle w:val="Scripture"/>
      </w:pPr>
      <w:r>
        <w:rPr>
          <w:rFonts w:ascii="Arial" w:hAnsi="Arial"/>
          <w:b/>
          <w:color w:val="804826"/>
          <w:sz w:val="15"/>
        </w:rPr>
        <w:t xml:space="preserve">12 </w:t>
      </w:r>
      <w:r>
        <w:rPr>
          <w:rFonts w:ascii="Georgia" w:hAnsi="Georgia"/>
          <w:sz w:val="19"/>
        </w:rPr>
        <w:t>Then came the disciples, and said to him, Know you that the Pharisees were offended, when they heard this saying?</w:t>
      </w:r>
    </w:p>
    <w:p>
      <w:pPr>
        <w:pStyle w:val="Scripture"/>
      </w:pPr>
      <w:r>
        <w:rPr>
          <w:rFonts w:ascii="Arial" w:hAnsi="Arial"/>
          <w:b/>
          <w:color w:val="804826"/>
          <w:sz w:val="15"/>
        </w:rPr>
        <w:t xml:space="preserve">13 </w:t>
      </w:r>
      <w:r>
        <w:rPr>
          <w:rFonts w:ascii="Georgia" w:hAnsi="Georgia"/>
          <w:sz w:val="19"/>
        </w:rPr>
        <w:t>But he answered, Every plant which my heavenly Father planted not, will be rooted up.</w:t>
      </w:r>
    </w:p>
    <w:p>
      <w:pPr>
        <w:pStyle w:val="Scripture"/>
      </w:pPr>
      <w:r>
        <w:rPr>
          <w:rFonts w:ascii="Arial" w:hAnsi="Arial"/>
          <w:b/>
          <w:color w:val="804826"/>
          <w:sz w:val="15"/>
        </w:rPr>
        <w:t xml:space="preserve">14 </w:t>
      </w:r>
      <w:r>
        <w:rPr>
          <w:rFonts w:ascii="Georgia" w:hAnsi="Georgia"/>
          <w:sz w:val="19"/>
        </w:rPr>
        <w:t>Let them alone: they are blind guides. And if the blind guide the blind, both will fall into a pit.</w:t>
      </w:r>
    </w:p>
    <w:p>
      <w:pPr>
        <w:pStyle w:val="Scripture"/>
      </w:pPr>
      <w:r>
        <w:rPr>
          <w:rFonts w:ascii="Arial" w:hAnsi="Arial"/>
          <w:b/>
          <w:color w:val="804826"/>
          <w:sz w:val="15"/>
        </w:rPr>
        <w:t xml:space="preserve">15 </w:t>
      </w:r>
      <w:r>
        <w:rPr>
          <w:rFonts w:ascii="Georgia" w:hAnsi="Georgia"/>
          <w:sz w:val="19"/>
        </w:rPr>
        <w:t>And Peter answered to him, Declare to us the parable.</w:t>
      </w:r>
    </w:p>
    <w:p>
      <w:pPr>
        <w:pStyle w:val="Scripture"/>
      </w:pPr>
      <w:r>
        <w:rPr>
          <w:rFonts w:ascii="Arial" w:hAnsi="Arial"/>
          <w:b/>
          <w:color w:val="804826"/>
          <w:sz w:val="15"/>
        </w:rPr>
        <w:t xml:space="preserve">16 </w:t>
      </w:r>
      <w:r>
        <w:rPr>
          <w:rFonts w:ascii="Georgia" w:hAnsi="Georgia"/>
          <w:sz w:val="19"/>
        </w:rPr>
        <w:t>And he said, Are you also even yet without understanding?</w:t>
      </w:r>
    </w:p>
    <w:p>
      <w:pPr>
        <w:pStyle w:val="Scripture"/>
      </w:pPr>
      <w:r>
        <w:rPr>
          <w:rFonts w:ascii="Arial" w:hAnsi="Arial"/>
          <w:b/>
          <w:color w:val="804826"/>
          <w:sz w:val="15"/>
        </w:rPr>
        <w:t xml:space="preserve">17 </w:t>
      </w:r>
      <w:r>
        <w:rPr>
          <w:rFonts w:ascii="Georgia" w:hAnsi="Georgia"/>
          <w:sz w:val="19"/>
        </w:rPr>
        <w:t>Perceive you not, that whatever goes into the mouth passes into the belly, and is cast out into the draught?</w:t>
      </w:r>
    </w:p>
    <w:p>
      <w:pPr>
        <w:pStyle w:val="Scripture"/>
      </w:pPr>
      <w:r>
        <w:rPr>
          <w:rFonts w:ascii="Arial" w:hAnsi="Arial"/>
          <w:b/>
          <w:color w:val="804826"/>
          <w:sz w:val="15"/>
        </w:rPr>
        <w:t xml:space="preserve">18 </w:t>
      </w:r>
      <w:r>
        <w:rPr>
          <w:rFonts w:ascii="Georgia" w:hAnsi="Georgia"/>
          <w:sz w:val="19"/>
        </w:rPr>
        <w:t>But the things which proceed out of the mouth come out of the heart; and they defile the man.</w:t>
      </w:r>
    </w:p>
    <w:p>
      <w:pPr>
        <w:pStyle w:val="Scripture"/>
      </w:pPr>
      <w:r>
        <w:rPr>
          <w:rFonts w:ascii="Arial" w:hAnsi="Arial"/>
          <w:b/>
          <w:color w:val="804826"/>
          <w:sz w:val="15"/>
        </w:rPr>
        <w:t xml:space="preserve">19 </w:t>
      </w:r>
      <w:r>
        <w:rPr>
          <w:rFonts w:ascii="Georgia" w:hAnsi="Georgia"/>
          <w:sz w:val="19"/>
        </w:rPr>
        <w:t>For out of the heart come evil thoughts, murders, adulteries, fornications, thefts, false witness, railings:</w:t>
      </w:r>
    </w:p>
    <w:p>
      <w:pPr>
        <w:pStyle w:val="Scripture"/>
      </w:pPr>
      <w:r>
        <w:rPr>
          <w:rFonts w:ascii="Arial" w:hAnsi="Arial"/>
          <w:b/>
          <w:color w:val="804826"/>
          <w:sz w:val="15"/>
        </w:rPr>
        <w:t xml:space="preserve">20 </w:t>
      </w:r>
      <w:r>
        <w:rPr>
          <w:rFonts w:ascii="Georgia" w:hAnsi="Georgia"/>
          <w:sz w:val="19"/>
        </w:rPr>
        <w:t>these are the things which defile the man; but to eat with unwashen hands defiles not the man.</w:t>
      </w:r>
    </w:p>
    <w:p>
      <w:pPr>
        <w:pStyle w:val="Scripture"/>
      </w:pPr>
      <w:r>
        <w:rPr>
          <w:rFonts w:ascii="Arial" w:hAnsi="Arial"/>
          <w:b/>
          <w:color w:val="804826"/>
          <w:sz w:val="15"/>
        </w:rPr>
        <w:t xml:space="preserve">21 </w:t>
      </w:r>
      <w:r>
        <w:rPr>
          <w:rFonts w:ascii="Georgia" w:hAnsi="Georgia"/>
          <w:sz w:val="19"/>
        </w:rPr>
        <w:t>And Jesus went out from there, and withdrew to the region of Tyre and Sidon.</w:t>
      </w:r>
    </w:p>
    <w:p>
      <w:pPr>
        <w:pStyle w:val="Scripture"/>
      </w:pPr>
      <w:r>
        <w:rPr>
          <w:rFonts w:ascii="Arial" w:hAnsi="Arial"/>
          <w:b/>
          <w:color w:val="804826"/>
          <w:sz w:val="15"/>
        </w:rPr>
        <w:t xml:space="preserve">22 </w:t>
      </w:r>
      <w:r>
        <w:rPr>
          <w:rFonts w:ascii="Georgia" w:hAnsi="Georgia"/>
          <w:sz w:val="19"/>
        </w:rPr>
        <w:t>And Listen, a Canaanitish woman came out from those borders, and cried, saying, Have mercy on me, O Lord, you son of David; my daughter is grievously vexed with a demon.</w:t>
      </w:r>
    </w:p>
    <w:p>
      <w:pPr>
        <w:pStyle w:val="Scripture"/>
      </w:pPr>
      <w:r>
        <w:rPr>
          <w:rFonts w:ascii="Arial" w:hAnsi="Arial"/>
          <w:b/>
          <w:color w:val="804826"/>
          <w:sz w:val="15"/>
        </w:rPr>
        <w:t xml:space="preserve">23 </w:t>
      </w:r>
      <w:r>
        <w:rPr>
          <w:rFonts w:ascii="Georgia" w:hAnsi="Georgia"/>
          <w:sz w:val="19"/>
        </w:rPr>
        <w:t>But he answered her not a word. And his disciples came and begged him, saying, Send her away; for she cries after us.</w:t>
      </w:r>
    </w:p>
    <w:p>
      <w:pPr>
        <w:pStyle w:val="Scripture"/>
      </w:pPr>
      <w:r>
        <w:rPr>
          <w:rFonts w:ascii="Arial" w:hAnsi="Arial"/>
          <w:b/>
          <w:color w:val="804826"/>
          <w:sz w:val="15"/>
        </w:rPr>
        <w:t xml:space="preserve">24 </w:t>
      </w:r>
      <w:r>
        <w:rPr>
          <w:rFonts w:ascii="Georgia" w:hAnsi="Georgia"/>
          <w:sz w:val="19"/>
        </w:rPr>
        <w:t>But he answered, I was not sent but to the lost sheep of the house of Israel.</w:t>
      </w:r>
    </w:p>
    <w:p>
      <w:pPr>
        <w:pStyle w:val="Scripture"/>
      </w:pPr>
      <w:r>
        <w:rPr>
          <w:rFonts w:ascii="Arial" w:hAnsi="Arial"/>
          <w:b/>
          <w:color w:val="804826"/>
          <w:sz w:val="15"/>
        </w:rPr>
        <w:t xml:space="preserve">25 </w:t>
      </w:r>
      <w:r>
        <w:rPr>
          <w:rFonts w:ascii="Georgia" w:hAnsi="Georgia"/>
          <w:sz w:val="19"/>
        </w:rPr>
        <w:t>But she came and worshipped him, saying, Lord, help me.</w:t>
      </w:r>
    </w:p>
    <w:p>
      <w:pPr>
        <w:pStyle w:val="Scripture"/>
      </w:pPr>
      <w:r>
        <w:rPr>
          <w:rFonts w:ascii="Arial" w:hAnsi="Arial"/>
          <w:b/>
          <w:color w:val="804826"/>
          <w:sz w:val="15"/>
        </w:rPr>
        <w:t xml:space="preserve">26 </w:t>
      </w:r>
      <w:r>
        <w:rPr>
          <w:rFonts w:ascii="Georgia" w:hAnsi="Georgia"/>
          <w:sz w:val="19"/>
        </w:rPr>
        <w:t>And he answered, It is not meet to take the children's bread and throw it to the dogs.</w:t>
      </w:r>
    </w:p>
    <w:p>
      <w:pPr>
        <w:pStyle w:val="Scripture"/>
      </w:pPr>
      <w:r>
        <w:rPr>
          <w:rFonts w:ascii="Arial" w:hAnsi="Arial"/>
          <w:b/>
          <w:color w:val="804826"/>
          <w:sz w:val="15"/>
        </w:rPr>
        <w:t xml:space="preserve">27 </w:t>
      </w:r>
      <w:r>
        <w:rPr>
          <w:rFonts w:ascii="Georgia" w:hAnsi="Georgia"/>
          <w:sz w:val="19"/>
        </w:rPr>
        <w:t>But she said, Yes, Lord: for even the dogs eat of the crumbs which fall from their masters' table.</w:t>
      </w:r>
    </w:p>
    <w:p>
      <w:pPr>
        <w:pStyle w:val="Scripture"/>
      </w:pPr>
      <w:r>
        <w:rPr>
          <w:rFonts w:ascii="Arial" w:hAnsi="Arial"/>
          <w:b/>
          <w:color w:val="804826"/>
          <w:sz w:val="15"/>
        </w:rPr>
        <w:t xml:space="preserve">28 </w:t>
      </w:r>
      <w:r>
        <w:rPr>
          <w:rFonts w:ascii="Georgia" w:hAnsi="Georgia"/>
          <w:sz w:val="19"/>
        </w:rPr>
        <w:t>Then Jesus answered to her, O woman, great is your faith: be it done to you just as you will. And her daughter was healed from that hour.</w:t>
      </w:r>
    </w:p>
    <w:p>
      <w:pPr>
        <w:pStyle w:val="Scripture"/>
      </w:pPr>
      <w:r>
        <w:rPr>
          <w:rFonts w:ascii="Arial" w:hAnsi="Arial"/>
          <w:b/>
          <w:color w:val="804826"/>
          <w:sz w:val="15"/>
        </w:rPr>
        <w:t xml:space="preserve">29 </w:t>
      </w:r>
      <w:r>
        <w:rPr>
          <w:rFonts w:ascii="Georgia" w:hAnsi="Georgia"/>
          <w:sz w:val="19"/>
        </w:rPr>
        <w:t>And Jesus departed from there, and came nigh to the sea of Galilee; and he went up into the mountain, and sat there.</w:t>
      </w:r>
    </w:p>
    <w:p>
      <w:pPr>
        <w:pStyle w:val="Scripture"/>
      </w:pPr>
      <w:r>
        <w:rPr>
          <w:rFonts w:ascii="Arial" w:hAnsi="Arial"/>
          <w:b/>
          <w:color w:val="804826"/>
          <w:sz w:val="15"/>
        </w:rPr>
        <w:t xml:space="preserve">30 </w:t>
      </w:r>
      <w:r>
        <w:rPr>
          <w:rFonts w:ascii="Georgia" w:hAnsi="Georgia"/>
          <w:sz w:val="19"/>
        </w:rPr>
        <w:t>And there came to him great multitudes, having with them the lame, blind, dumb, maimed, and many others, and they cast them down at this feet; and he healed them:</w:t>
      </w:r>
    </w:p>
    <w:p>
      <w:pPr>
        <w:pStyle w:val="Scripture"/>
      </w:pPr>
      <w:r>
        <w:rPr>
          <w:rFonts w:ascii="Arial" w:hAnsi="Arial"/>
          <w:b/>
          <w:color w:val="804826"/>
          <w:sz w:val="15"/>
        </w:rPr>
        <w:t xml:space="preserve">31 </w:t>
      </w:r>
      <w:r>
        <w:rPr>
          <w:rFonts w:ascii="Georgia" w:hAnsi="Georgia"/>
          <w:sz w:val="19"/>
        </w:rPr>
        <w:t>insomuch that the multitude wondered, when they saw the dumb speaking, the maimed whole, and lame walking, and the blind seeing: and they glorified the God of Israel.</w:t>
      </w:r>
    </w:p>
    <w:p>
      <w:pPr>
        <w:pStyle w:val="Scripture"/>
      </w:pPr>
      <w:r>
        <w:rPr>
          <w:rFonts w:ascii="Arial" w:hAnsi="Arial"/>
          <w:b/>
          <w:color w:val="804826"/>
          <w:sz w:val="15"/>
        </w:rPr>
        <w:t xml:space="preserve">32 </w:t>
      </w:r>
      <w:r>
        <w:rPr>
          <w:rFonts w:ascii="Georgia" w:hAnsi="Georgia"/>
          <w:sz w:val="19"/>
        </w:rPr>
        <w:t>And Jesus called to him his disciples, and said, I have compassion on the multitude, because they continue with me now three days and have nothing to eat: and I would not send them away fasting, lest perhaps they faint on the way.</w:t>
      </w:r>
    </w:p>
    <w:p>
      <w:pPr>
        <w:pStyle w:val="Scripture"/>
      </w:pPr>
      <w:r>
        <w:rPr>
          <w:rFonts w:ascii="Arial" w:hAnsi="Arial"/>
          <w:b/>
          <w:color w:val="804826"/>
          <w:sz w:val="15"/>
        </w:rPr>
        <w:t xml:space="preserve">33 </w:t>
      </w:r>
      <w:r>
        <w:rPr>
          <w:rFonts w:ascii="Georgia" w:hAnsi="Georgia"/>
          <w:sz w:val="19"/>
        </w:rPr>
        <w:t>And the disciples say to him, From where should we have so many loaves in a deserted place as to fill so great a multitude?</w:t>
      </w:r>
    </w:p>
    <w:p>
      <w:pPr>
        <w:pStyle w:val="Scripture"/>
      </w:pPr>
      <w:r>
        <w:rPr>
          <w:rFonts w:ascii="Arial" w:hAnsi="Arial"/>
          <w:b/>
          <w:color w:val="804826"/>
          <w:sz w:val="15"/>
        </w:rPr>
        <w:t xml:space="preserve">34 </w:t>
      </w:r>
      <w:r>
        <w:rPr>
          <w:rFonts w:ascii="Georgia" w:hAnsi="Georgia"/>
          <w:sz w:val="19"/>
        </w:rPr>
        <w:t>And Jesus said to them, How many loaves have you? And they said, Seven, and a few small fishes.</w:t>
      </w:r>
    </w:p>
    <w:p>
      <w:pPr>
        <w:pStyle w:val="Scripture"/>
      </w:pPr>
      <w:r>
        <w:rPr>
          <w:rFonts w:ascii="Arial" w:hAnsi="Arial"/>
          <w:b/>
          <w:color w:val="804826"/>
          <w:sz w:val="15"/>
        </w:rPr>
        <w:t xml:space="preserve">35 </w:t>
      </w:r>
      <w:r>
        <w:rPr>
          <w:rFonts w:ascii="Georgia" w:hAnsi="Georgia"/>
          <w:sz w:val="19"/>
        </w:rPr>
        <w:t>And he commanded the multitude to sit down on the ground;</w:t>
      </w:r>
    </w:p>
    <w:p>
      <w:pPr>
        <w:pStyle w:val="Scripture"/>
      </w:pPr>
      <w:r>
        <w:rPr>
          <w:rFonts w:ascii="Arial" w:hAnsi="Arial"/>
          <w:b/>
          <w:color w:val="804826"/>
          <w:sz w:val="15"/>
        </w:rPr>
        <w:t xml:space="preserve">36 </w:t>
      </w:r>
      <w:r>
        <w:rPr>
          <w:rFonts w:ascii="Georgia" w:hAnsi="Georgia"/>
          <w:sz w:val="19"/>
        </w:rPr>
        <w:t>and he took the seven loaves and the fishes; and he gave thanks and brake, and gave to the disciples, and the disciples to the multitudes.</w:t>
      </w:r>
    </w:p>
    <w:p>
      <w:pPr>
        <w:pStyle w:val="Scripture"/>
      </w:pPr>
      <w:r>
        <w:rPr>
          <w:rFonts w:ascii="Arial" w:hAnsi="Arial"/>
          <w:b/>
          <w:color w:val="804826"/>
          <w:sz w:val="15"/>
        </w:rPr>
        <w:t xml:space="preserve">37 </w:t>
      </w:r>
      <w:r>
        <w:rPr>
          <w:rFonts w:ascii="Georgia" w:hAnsi="Georgia"/>
          <w:sz w:val="19"/>
        </w:rPr>
        <w:t>And they all ate, and were filled: and they took up that which remained over of the broken pieces, seven baskets full.</w:t>
      </w:r>
    </w:p>
    <w:p>
      <w:pPr>
        <w:pStyle w:val="Scripture"/>
      </w:pPr>
      <w:r>
        <w:rPr>
          <w:rFonts w:ascii="Arial" w:hAnsi="Arial"/>
          <w:b/>
          <w:color w:val="804826"/>
          <w:sz w:val="15"/>
        </w:rPr>
        <w:t xml:space="preserve">38 </w:t>
      </w:r>
      <w:r>
        <w:rPr>
          <w:rFonts w:ascii="Georgia" w:hAnsi="Georgia"/>
          <w:sz w:val="19"/>
        </w:rPr>
        <w:t>And those who did eat were four thousand men, besides women and children.</w:t>
      </w:r>
    </w:p>
    <w:p>
      <w:pPr>
        <w:pStyle w:val="Scripture"/>
      </w:pPr>
      <w:r>
        <w:rPr>
          <w:rFonts w:ascii="Arial" w:hAnsi="Arial"/>
          <w:b/>
          <w:color w:val="804826"/>
          <w:sz w:val="15"/>
        </w:rPr>
        <w:t xml:space="preserve">39 </w:t>
      </w:r>
      <w:r>
        <w:rPr>
          <w:rFonts w:ascii="Georgia" w:hAnsi="Georgia"/>
          <w:sz w:val="19"/>
        </w:rPr>
        <w:t>And he sent away the multitudes, and entered into the boat, and came into the region of Magadan.</w:t>
      </w:r>
    </w:p>
    <w:p>
      <w:pPr>
        <w:pStyle w:val="Heading2"/>
      </w:pPr>
      <w:r>
        <w:t>Chapter 16</w:t>
      </w:r>
    </w:p>
    <w:p>
      <w:pPr>
        <w:pStyle w:val="Scripture"/>
      </w:pPr>
      <w:r>
        <w:rPr>
          <w:rFonts w:ascii="Arial" w:hAnsi="Arial"/>
          <w:b/>
          <w:color w:val="804826"/>
          <w:sz w:val="15"/>
        </w:rPr>
        <w:t xml:space="preserve">1 </w:t>
      </w:r>
      <w:r>
        <w:rPr>
          <w:rFonts w:ascii="Georgia" w:hAnsi="Georgia"/>
          <w:sz w:val="19"/>
        </w:rPr>
        <w:t>The Pharisees and Sadducees came and tested him by asking him to show them a sign from heaven.</w:t>
      </w:r>
    </w:p>
    <w:p>
      <w:pPr>
        <w:pStyle w:val="Scripture"/>
      </w:pPr>
      <w:r>
        <w:rPr>
          <w:rFonts w:ascii="Arial" w:hAnsi="Arial"/>
          <w:b/>
          <w:color w:val="804826"/>
          <w:sz w:val="15"/>
        </w:rPr>
        <w:t xml:space="preserve">2 </w:t>
      </w:r>
      <w:r>
        <w:rPr>
          <w:rFonts w:ascii="Georgia" w:hAnsi="Georgia"/>
          <w:sz w:val="19"/>
        </w:rPr>
        <w:t>But he answered to them, When it is evening, you say, It will be fair weather: for the heaven is red.</w:t>
      </w:r>
    </w:p>
    <w:p>
      <w:pPr>
        <w:pStyle w:val="Scripture"/>
      </w:pPr>
      <w:r>
        <w:rPr>
          <w:rFonts w:ascii="Arial" w:hAnsi="Arial"/>
          <w:b/>
          <w:color w:val="804826"/>
          <w:sz w:val="15"/>
        </w:rPr>
        <w:t xml:space="preserve">3 </w:t>
      </w:r>
      <w:r>
        <w:rPr>
          <w:rFonts w:ascii="Georgia" w:hAnsi="Georgia"/>
          <w:sz w:val="19"/>
        </w:rPr>
        <w:t>And in the morning, It will be foul weather today: for the heaven is red and lowering. You know how to discern the face of the heaven; but you cannot discern the signs of the times.</w:t>
      </w:r>
    </w:p>
    <w:p>
      <w:pPr>
        <w:pStyle w:val="Scripture"/>
      </w:pPr>
      <w:r>
        <w:rPr>
          <w:rFonts w:ascii="Arial" w:hAnsi="Arial"/>
          <w:b/>
          <w:color w:val="804826"/>
          <w:sz w:val="15"/>
        </w:rPr>
        <w:t xml:space="preserve">4 </w:t>
      </w:r>
      <w:r>
        <w:rPr>
          <w:rFonts w:ascii="Georgia" w:hAnsi="Georgia"/>
          <w:sz w:val="19"/>
        </w:rPr>
        <w:t>An evil and adulterous generation seeks after a sign; and there will no sign be given to it, but the sign of Jonah. And he left them, and departed.</w:t>
      </w:r>
    </w:p>
    <w:p>
      <w:pPr>
        <w:pStyle w:val="Scripture"/>
      </w:pPr>
      <w:r>
        <w:rPr>
          <w:rFonts w:ascii="Arial" w:hAnsi="Arial"/>
          <w:b/>
          <w:color w:val="804826"/>
          <w:sz w:val="15"/>
        </w:rPr>
        <w:t xml:space="preserve">5 </w:t>
      </w:r>
      <w:r>
        <w:rPr>
          <w:rFonts w:ascii="Georgia" w:hAnsi="Georgia"/>
          <w:sz w:val="19"/>
        </w:rPr>
        <w:t>And the disciples came to the other side and forgot to take bread.</w:t>
      </w:r>
    </w:p>
    <w:p>
      <w:pPr>
        <w:pStyle w:val="Scripture"/>
      </w:pPr>
      <w:r>
        <w:rPr>
          <w:rFonts w:ascii="Arial" w:hAnsi="Arial"/>
          <w:b/>
          <w:color w:val="804826"/>
          <w:sz w:val="15"/>
        </w:rPr>
        <w:t xml:space="preserve">6 </w:t>
      </w:r>
      <w:r>
        <w:rPr>
          <w:rFonts w:ascii="Georgia" w:hAnsi="Georgia"/>
          <w:sz w:val="19"/>
        </w:rPr>
        <w:t>And Jesus said to them, Be careful and beware of the leaven of the Pharisees and Sadducees.</w:t>
      </w:r>
    </w:p>
    <w:p>
      <w:pPr>
        <w:pStyle w:val="Scripture"/>
      </w:pPr>
      <w:r>
        <w:rPr>
          <w:rFonts w:ascii="Arial" w:hAnsi="Arial"/>
          <w:b/>
          <w:color w:val="804826"/>
          <w:sz w:val="15"/>
        </w:rPr>
        <w:t xml:space="preserve">7 </w:t>
      </w:r>
      <w:r>
        <w:rPr>
          <w:rFonts w:ascii="Georgia" w:hAnsi="Georgia"/>
          <w:sz w:val="19"/>
        </w:rPr>
        <w:t>And they reasoned among themselves, saying, We took no bread.</w:t>
      </w:r>
    </w:p>
    <w:p>
      <w:pPr>
        <w:pStyle w:val="Scripture"/>
      </w:pPr>
      <w:r>
        <w:rPr>
          <w:rFonts w:ascii="Arial" w:hAnsi="Arial"/>
          <w:b/>
          <w:color w:val="804826"/>
          <w:sz w:val="15"/>
        </w:rPr>
        <w:t xml:space="preserve">8 </w:t>
      </w:r>
      <w:r>
        <w:rPr>
          <w:rFonts w:ascii="Georgia" w:hAnsi="Georgia"/>
          <w:sz w:val="19"/>
        </w:rPr>
        <w:t>And Jesus perceiving it said, you of little faith, why reason you among yourselves, because you have no bread?</w:t>
      </w:r>
    </w:p>
    <w:p>
      <w:pPr>
        <w:pStyle w:val="Scripture"/>
      </w:pPr>
      <w:r>
        <w:rPr>
          <w:rFonts w:ascii="Arial" w:hAnsi="Arial"/>
          <w:b/>
          <w:color w:val="804826"/>
          <w:sz w:val="15"/>
        </w:rPr>
        <w:t xml:space="preserve">9 </w:t>
      </w:r>
      <w:r>
        <w:rPr>
          <w:rFonts w:ascii="Georgia" w:hAnsi="Georgia"/>
          <w:sz w:val="19"/>
        </w:rPr>
        <w:t>Do you not yet perceive, neither remember the five loaves of the five thousand, and how many baskets you took up?</w:t>
      </w:r>
    </w:p>
    <w:p>
      <w:pPr>
        <w:pStyle w:val="Scripture"/>
      </w:pPr>
      <w:r>
        <w:rPr>
          <w:rFonts w:ascii="Arial" w:hAnsi="Arial"/>
          <w:b/>
          <w:color w:val="804826"/>
          <w:sz w:val="15"/>
        </w:rPr>
        <w:t xml:space="preserve">10 </w:t>
      </w:r>
      <w:r>
        <w:rPr>
          <w:rFonts w:ascii="Georgia" w:hAnsi="Georgia"/>
          <w:sz w:val="19"/>
        </w:rPr>
        <w:t>Neither the seven loaves of the four thousand, and how many baskets you took up?</w:t>
      </w:r>
    </w:p>
    <w:p>
      <w:pPr>
        <w:pStyle w:val="Scripture"/>
      </w:pPr>
      <w:r>
        <w:rPr>
          <w:rFonts w:ascii="Arial" w:hAnsi="Arial"/>
          <w:b/>
          <w:color w:val="804826"/>
          <w:sz w:val="15"/>
        </w:rPr>
        <w:t xml:space="preserve">11 </w:t>
      </w:r>
      <w:r>
        <w:rPr>
          <w:rFonts w:ascii="Georgia" w:hAnsi="Georgia"/>
          <w:sz w:val="19"/>
        </w:rPr>
        <w:t>How is it that you do not perceive that I spoke not to you concerning bread? But beware of the leaven of the Pharisees and Sadducees.</w:t>
      </w:r>
    </w:p>
    <w:p>
      <w:pPr>
        <w:pStyle w:val="Scripture"/>
      </w:pPr>
      <w:r>
        <w:rPr>
          <w:rFonts w:ascii="Arial" w:hAnsi="Arial"/>
          <w:b/>
          <w:color w:val="804826"/>
          <w:sz w:val="15"/>
        </w:rPr>
        <w:t xml:space="preserve">12 </w:t>
      </w:r>
      <w:r>
        <w:rPr>
          <w:rFonts w:ascii="Georgia" w:hAnsi="Georgia"/>
          <w:sz w:val="19"/>
        </w:rPr>
        <w:t>Then understood those who he bade them not beware of the leaven of bread, but of the teaching of the Pharisees and Sadducees.</w:t>
      </w:r>
    </w:p>
    <w:p>
      <w:pPr>
        <w:pStyle w:val="Scripture"/>
      </w:pPr>
      <w:r>
        <w:rPr>
          <w:rFonts w:ascii="Arial" w:hAnsi="Arial"/>
          <w:b/>
          <w:color w:val="804826"/>
          <w:sz w:val="15"/>
        </w:rPr>
        <w:t xml:space="preserve">13 </w:t>
      </w:r>
      <w:r>
        <w:rPr>
          <w:rFonts w:ascii="Georgia" w:hAnsi="Georgia"/>
          <w:sz w:val="19"/>
        </w:rPr>
        <w:t>Now when Jesus came to the region of Caesarea Philippi, he asked his disciples, saying, Who do people say that the Son of Man is?</w:t>
      </w:r>
    </w:p>
    <w:p>
      <w:pPr>
        <w:pStyle w:val="Scripture"/>
      </w:pPr>
      <w:r>
        <w:rPr>
          <w:rFonts w:ascii="Arial" w:hAnsi="Arial"/>
          <w:b/>
          <w:color w:val="804826"/>
          <w:sz w:val="15"/>
        </w:rPr>
        <w:t xml:space="preserve">14 </w:t>
      </w:r>
      <w:r>
        <w:rPr>
          <w:rFonts w:ascii="Georgia" w:hAnsi="Georgia"/>
          <w:sz w:val="19"/>
        </w:rPr>
        <w:t>And they said, Some say John the Baptist; some, Elijah; and others, Jeremiah, or one of the prophets.</w:t>
      </w:r>
    </w:p>
    <w:p>
      <w:pPr>
        <w:pStyle w:val="Scripture"/>
      </w:pPr>
      <w:r>
        <w:rPr>
          <w:rFonts w:ascii="Arial" w:hAnsi="Arial"/>
          <w:b/>
          <w:color w:val="804826"/>
          <w:sz w:val="15"/>
        </w:rPr>
        <w:t xml:space="preserve">15 </w:t>
      </w:r>
      <w:r>
        <w:rPr>
          <w:rFonts w:ascii="Georgia" w:hAnsi="Georgia"/>
          <w:sz w:val="19"/>
        </w:rPr>
        <w:t>He says to them, But who say you that I am?</w:t>
      </w:r>
    </w:p>
    <w:p>
      <w:pPr>
        <w:pStyle w:val="Scripture"/>
      </w:pPr>
      <w:r>
        <w:rPr>
          <w:rFonts w:ascii="Arial" w:hAnsi="Arial"/>
          <w:b/>
          <w:color w:val="804826"/>
          <w:sz w:val="15"/>
        </w:rPr>
        <w:t xml:space="preserve">16 </w:t>
      </w:r>
      <w:r>
        <w:rPr>
          <w:rFonts w:ascii="Georgia" w:hAnsi="Georgia"/>
          <w:sz w:val="19"/>
        </w:rPr>
        <w:t>And Simon Peter answered, You are the Messiah, the Son of the living God.</w:t>
      </w:r>
    </w:p>
    <w:p>
      <w:pPr>
        <w:pStyle w:val="Scripture"/>
      </w:pPr>
      <w:r>
        <w:rPr>
          <w:rFonts w:ascii="Arial" w:hAnsi="Arial"/>
          <w:b/>
          <w:color w:val="804826"/>
          <w:sz w:val="15"/>
        </w:rPr>
        <w:t xml:space="preserve">17 </w:t>
      </w:r>
      <w:r>
        <w:rPr>
          <w:rFonts w:ascii="Georgia" w:hAnsi="Georgia"/>
          <w:sz w:val="19"/>
        </w:rPr>
        <w:t>And Jesus answered to him, Blessed are you, Simon Bar-jonah: for flesh and blood has not revealed it to you, but my Father who is in heaven.</w:t>
      </w:r>
    </w:p>
    <w:p>
      <w:pPr>
        <w:pStyle w:val="Scripture"/>
      </w:pPr>
      <w:r>
        <w:rPr>
          <w:rFonts w:ascii="Arial" w:hAnsi="Arial"/>
          <w:b/>
          <w:color w:val="804826"/>
          <w:sz w:val="15"/>
        </w:rPr>
        <w:t xml:space="preserve">18 </w:t>
      </w:r>
      <w:r>
        <w:rPr>
          <w:rFonts w:ascii="Georgia" w:hAnsi="Georgia"/>
          <w:sz w:val="19"/>
        </w:rPr>
        <w:t>And I also say to you, that you are Peter, and on this rock I will build my church; and the gates of Hades will not prevail against it.</w:t>
      </w:r>
    </w:p>
    <w:p>
      <w:pPr>
        <w:pStyle w:val="Scripture"/>
      </w:pPr>
      <w:r>
        <w:rPr>
          <w:rFonts w:ascii="Arial" w:hAnsi="Arial"/>
          <w:b/>
          <w:color w:val="804826"/>
          <w:sz w:val="15"/>
        </w:rPr>
        <w:t xml:space="preserve">19 </w:t>
      </w:r>
      <w:r>
        <w:rPr>
          <w:rFonts w:ascii="Georgia" w:hAnsi="Georgia"/>
          <w:sz w:val="19"/>
        </w:rPr>
        <w:t>I will give to you the keys of the Kingdom of Heaven: and whatever you will bind on earth will be bound in heaven; and whatever you will loose on earth will be loosed in heaven.</w:t>
      </w:r>
    </w:p>
    <w:p>
      <w:pPr>
        <w:pStyle w:val="Scripture"/>
      </w:pPr>
      <w:r>
        <w:rPr>
          <w:rFonts w:ascii="Arial" w:hAnsi="Arial"/>
          <w:b/>
          <w:color w:val="804826"/>
          <w:sz w:val="15"/>
        </w:rPr>
        <w:t xml:space="preserve">20 </w:t>
      </w:r>
      <w:r>
        <w:rPr>
          <w:rFonts w:ascii="Georgia" w:hAnsi="Georgia"/>
          <w:sz w:val="19"/>
        </w:rPr>
        <w:t>Then charged he the disciples that they should tell no one that he was the Messiah.</w:t>
      </w:r>
    </w:p>
    <w:p>
      <w:pPr>
        <w:pStyle w:val="Scripture"/>
      </w:pPr>
      <w:r>
        <w:rPr>
          <w:rFonts w:ascii="Arial" w:hAnsi="Arial"/>
          <w:b/>
          <w:color w:val="804826"/>
          <w:sz w:val="15"/>
        </w:rPr>
        <w:t xml:space="preserve">21 </w:t>
      </w:r>
      <w:r>
        <w:rPr>
          <w:rFonts w:ascii="Georgia" w:hAnsi="Georgia"/>
          <w:sz w:val="19"/>
        </w:rPr>
        <w:t>From that time began Jesus to show to his disciples, that he must go to Jerusalem, and suffer many things of the elders and chief priests and scribes, and be killed, and the third day be raised up.</w:t>
      </w:r>
    </w:p>
    <w:p>
      <w:pPr>
        <w:pStyle w:val="Scripture"/>
      </w:pPr>
      <w:r>
        <w:rPr>
          <w:rFonts w:ascii="Arial" w:hAnsi="Arial"/>
          <w:b/>
          <w:color w:val="804826"/>
          <w:sz w:val="15"/>
        </w:rPr>
        <w:t xml:space="preserve">22 </w:t>
      </w:r>
      <w:r>
        <w:rPr>
          <w:rFonts w:ascii="Georgia" w:hAnsi="Georgia"/>
          <w:sz w:val="19"/>
        </w:rPr>
        <w:t>And Peter took him, and began to rebuke him, saying, Be it far from you, Lord: this will never be to you.</w:t>
      </w:r>
    </w:p>
    <w:p>
      <w:pPr>
        <w:pStyle w:val="Scripture"/>
      </w:pPr>
      <w:r>
        <w:rPr>
          <w:rFonts w:ascii="Arial" w:hAnsi="Arial"/>
          <w:b/>
          <w:color w:val="804826"/>
          <w:sz w:val="15"/>
        </w:rPr>
        <w:t xml:space="preserve">23 </w:t>
      </w:r>
      <w:r>
        <w:rPr>
          <w:rFonts w:ascii="Georgia" w:hAnsi="Georgia"/>
          <w:sz w:val="19"/>
        </w:rPr>
        <w:t>But he turned, and said to Peter, Get you behind me, Satan: you are a stumbling-block to me: for you mind not the things of God, but the things of men.</w:t>
      </w:r>
    </w:p>
    <w:p>
      <w:pPr>
        <w:pStyle w:val="Scripture"/>
      </w:pPr>
      <w:r>
        <w:rPr>
          <w:rFonts w:ascii="Arial" w:hAnsi="Arial"/>
          <w:b/>
          <w:color w:val="804826"/>
          <w:sz w:val="15"/>
        </w:rPr>
        <w:t xml:space="preserve">24 </w:t>
      </w:r>
      <w:r>
        <w:rPr>
          <w:rFonts w:ascii="Georgia" w:hAnsi="Georgia"/>
          <w:sz w:val="19"/>
        </w:rPr>
        <w:t>Then said Jesus to his disciples, If anyone wants to follow me, let him deny himself, and take up his cross, and follow me.</w:t>
      </w:r>
    </w:p>
    <w:p>
      <w:pPr>
        <w:pStyle w:val="Scripture"/>
      </w:pPr>
      <w:r>
        <w:rPr>
          <w:rFonts w:ascii="Arial" w:hAnsi="Arial"/>
          <w:b/>
          <w:color w:val="804826"/>
          <w:sz w:val="15"/>
        </w:rPr>
        <w:t xml:space="preserve">25 </w:t>
      </w:r>
      <w:r>
        <w:rPr>
          <w:rFonts w:ascii="Georgia" w:hAnsi="Georgia"/>
          <w:sz w:val="19"/>
        </w:rPr>
        <w:t>For whoever would save his life will lose it: and whoever will lose his life for my sake will find it.</w:t>
      </w:r>
    </w:p>
    <w:p>
      <w:pPr>
        <w:pStyle w:val="Scripture"/>
      </w:pPr>
      <w:r>
        <w:rPr>
          <w:rFonts w:ascii="Arial" w:hAnsi="Arial"/>
          <w:b/>
          <w:color w:val="804826"/>
          <w:sz w:val="15"/>
        </w:rPr>
        <w:t xml:space="preserve">26 </w:t>
      </w:r>
      <w:r>
        <w:rPr>
          <w:rFonts w:ascii="Georgia" w:hAnsi="Georgia"/>
          <w:sz w:val="19"/>
        </w:rPr>
        <w:t>For what will a man be profited, if he will gain the whole world, and forfeit his life? or what will a man give in exchange for his life?</w:t>
      </w:r>
    </w:p>
    <w:p>
      <w:pPr>
        <w:pStyle w:val="Scripture"/>
      </w:pPr>
      <w:r>
        <w:rPr>
          <w:rFonts w:ascii="Arial" w:hAnsi="Arial"/>
          <w:b/>
          <w:color w:val="804826"/>
          <w:sz w:val="15"/>
        </w:rPr>
        <w:t xml:space="preserve">27 </w:t>
      </w:r>
      <w:r>
        <w:rPr>
          <w:rFonts w:ascii="Georgia" w:hAnsi="Georgia"/>
          <w:sz w:val="19"/>
        </w:rPr>
        <w:t>For the Son of Man will come in the glory of his Father with his angels; and then will he render to every man according to his deeds.</w:t>
      </w:r>
    </w:p>
    <w:p>
      <w:pPr>
        <w:pStyle w:val="Scripture"/>
      </w:pPr>
      <w:r>
        <w:rPr>
          <w:rFonts w:ascii="Arial" w:hAnsi="Arial"/>
          <w:b/>
          <w:color w:val="804826"/>
          <w:sz w:val="15"/>
        </w:rPr>
        <w:t xml:space="preserve">28 </w:t>
      </w:r>
      <w:r>
        <w:rPr>
          <w:rFonts w:ascii="Georgia" w:hAnsi="Georgia"/>
          <w:sz w:val="19"/>
        </w:rPr>
        <w:t>Truly I say to you, there are some of them that stand here, who will by no means taste of death, till they see the Son of Man coming in his kingdom.</w:t>
      </w:r>
    </w:p>
    <w:p>
      <w:pPr>
        <w:pStyle w:val="Heading2"/>
      </w:pPr>
      <w:r>
        <w:t>Chapter 17</w:t>
      </w:r>
    </w:p>
    <w:p>
      <w:pPr>
        <w:pStyle w:val="Scripture"/>
      </w:pPr>
      <w:r>
        <w:rPr>
          <w:rFonts w:ascii="Arial" w:hAnsi="Arial"/>
          <w:b/>
          <w:color w:val="804826"/>
          <w:sz w:val="15"/>
        </w:rPr>
        <w:t xml:space="preserve">1 </w:t>
      </w:r>
      <w:r>
        <w:rPr>
          <w:rFonts w:ascii="Georgia" w:hAnsi="Georgia"/>
          <w:sz w:val="19"/>
        </w:rPr>
        <w:t>And after six days Jesus took with him Peter, and James, and John his brother, and led them up a high mountain privately:</w:t>
      </w:r>
    </w:p>
    <w:p>
      <w:pPr>
        <w:pStyle w:val="Scripture"/>
      </w:pPr>
      <w:r>
        <w:rPr>
          <w:rFonts w:ascii="Arial" w:hAnsi="Arial"/>
          <w:b/>
          <w:color w:val="804826"/>
          <w:sz w:val="15"/>
        </w:rPr>
        <w:t xml:space="preserve">2 </w:t>
      </w:r>
      <w:r>
        <w:rPr>
          <w:rFonts w:ascii="Georgia" w:hAnsi="Georgia"/>
          <w:sz w:val="19"/>
        </w:rPr>
        <w:t>and he was transfigured before them; and his face did shine as the sun, and his garments became white as the light.</w:t>
      </w:r>
    </w:p>
    <w:p>
      <w:pPr>
        <w:pStyle w:val="Scripture"/>
      </w:pPr>
      <w:r>
        <w:rPr>
          <w:rFonts w:ascii="Arial" w:hAnsi="Arial"/>
          <w:b/>
          <w:color w:val="804826"/>
          <w:sz w:val="15"/>
        </w:rPr>
        <w:t xml:space="preserve">3 </w:t>
      </w:r>
      <w:r>
        <w:rPr>
          <w:rFonts w:ascii="Georgia" w:hAnsi="Georgia"/>
          <w:sz w:val="19"/>
        </w:rPr>
        <w:t>And Listen, there appeared to them Moses and Elijah talking with him.</w:t>
      </w:r>
    </w:p>
    <w:p>
      <w:pPr>
        <w:pStyle w:val="Scripture"/>
      </w:pPr>
      <w:r>
        <w:rPr>
          <w:rFonts w:ascii="Arial" w:hAnsi="Arial"/>
          <w:b/>
          <w:color w:val="804826"/>
          <w:sz w:val="15"/>
        </w:rPr>
        <w:t xml:space="preserve">4 </w:t>
      </w:r>
      <w:r>
        <w:rPr>
          <w:rFonts w:ascii="Georgia" w:hAnsi="Georgia"/>
          <w:sz w:val="19"/>
        </w:rPr>
        <w:t>And Peter answered, and said to Jesus, Lord, it is good for us to be here: if you will, I will make here three tabernacles; one for you, and one for Moses, and one for Elijah.</w:t>
      </w:r>
    </w:p>
    <w:p>
      <w:pPr>
        <w:pStyle w:val="Scripture"/>
      </w:pPr>
      <w:r>
        <w:rPr>
          <w:rFonts w:ascii="Arial" w:hAnsi="Arial"/>
          <w:b/>
          <w:color w:val="804826"/>
          <w:sz w:val="15"/>
        </w:rPr>
        <w:t xml:space="preserve">5 </w:t>
      </w:r>
      <w:r>
        <w:rPr>
          <w:rFonts w:ascii="Georgia" w:hAnsi="Georgia"/>
          <w:sz w:val="19"/>
        </w:rPr>
        <w:t>While he was yet speaking, Listen, a bright cloud overshadowed them: and Listen, a voice out of the cloud, saying, This is my beloved Son, in whom I am well pleased; hear you him.</w:t>
      </w:r>
    </w:p>
    <w:p>
      <w:pPr>
        <w:pStyle w:val="Scripture"/>
      </w:pPr>
      <w:r>
        <w:rPr>
          <w:rFonts w:ascii="Arial" w:hAnsi="Arial"/>
          <w:b/>
          <w:color w:val="804826"/>
          <w:sz w:val="15"/>
        </w:rPr>
        <w:t xml:space="preserve">6 </w:t>
      </w:r>
      <w:r>
        <w:rPr>
          <w:rFonts w:ascii="Georgia" w:hAnsi="Georgia"/>
          <w:sz w:val="19"/>
        </w:rPr>
        <w:t>And when the disciples heard it, they fell on their face, and were sore afraid.</w:t>
      </w:r>
    </w:p>
    <w:p>
      <w:pPr>
        <w:pStyle w:val="Scripture"/>
      </w:pPr>
      <w:r>
        <w:rPr>
          <w:rFonts w:ascii="Arial" w:hAnsi="Arial"/>
          <w:b/>
          <w:color w:val="804826"/>
          <w:sz w:val="15"/>
        </w:rPr>
        <w:t xml:space="preserve">7 </w:t>
      </w:r>
      <w:r>
        <w:rPr>
          <w:rFonts w:ascii="Georgia" w:hAnsi="Georgia"/>
          <w:sz w:val="19"/>
        </w:rPr>
        <w:t>And Jesus came and touched them and said, Arise, and be not afraid.</w:t>
      </w:r>
    </w:p>
    <w:p>
      <w:pPr>
        <w:pStyle w:val="Scripture"/>
      </w:pPr>
      <w:r>
        <w:rPr>
          <w:rFonts w:ascii="Arial" w:hAnsi="Arial"/>
          <w:b/>
          <w:color w:val="804826"/>
          <w:sz w:val="15"/>
        </w:rPr>
        <w:t xml:space="preserve">8 </w:t>
      </w:r>
      <w:r>
        <w:rPr>
          <w:rFonts w:ascii="Georgia" w:hAnsi="Georgia"/>
          <w:sz w:val="19"/>
        </w:rPr>
        <w:t>And lifting up their eyes, they saw no one, save Jesus only.</w:t>
      </w:r>
    </w:p>
    <w:p>
      <w:pPr>
        <w:pStyle w:val="Scripture"/>
      </w:pPr>
      <w:r>
        <w:rPr>
          <w:rFonts w:ascii="Arial" w:hAnsi="Arial"/>
          <w:b/>
          <w:color w:val="804826"/>
          <w:sz w:val="15"/>
        </w:rPr>
        <w:t xml:space="preserve">9 </w:t>
      </w:r>
      <w:r>
        <w:rPr>
          <w:rFonts w:ascii="Georgia" w:hAnsi="Georgia"/>
          <w:sz w:val="19"/>
        </w:rPr>
        <w:t>And as they were coming down from the mountain, Jesus commanded them, saying, Tell the vision to no one, until the Son of Man be risen from the dead.</w:t>
      </w:r>
    </w:p>
    <w:p>
      <w:pPr>
        <w:pStyle w:val="Scripture"/>
      </w:pPr>
      <w:r>
        <w:rPr>
          <w:rFonts w:ascii="Arial" w:hAnsi="Arial"/>
          <w:b/>
          <w:color w:val="804826"/>
          <w:sz w:val="15"/>
        </w:rPr>
        <w:t xml:space="preserve">10 </w:t>
      </w:r>
      <w:r>
        <w:rPr>
          <w:rFonts w:ascii="Georgia" w:hAnsi="Georgia"/>
          <w:sz w:val="19"/>
        </w:rPr>
        <w:t>And his disciples asked him, saying, Why then say the scribes that Elijah must first come?</w:t>
      </w:r>
    </w:p>
    <w:p>
      <w:pPr>
        <w:pStyle w:val="Scripture"/>
      </w:pPr>
      <w:r>
        <w:rPr>
          <w:rFonts w:ascii="Arial" w:hAnsi="Arial"/>
          <w:b/>
          <w:color w:val="804826"/>
          <w:sz w:val="15"/>
        </w:rPr>
        <w:t xml:space="preserve">11 </w:t>
      </w:r>
      <w:r>
        <w:rPr>
          <w:rFonts w:ascii="Georgia" w:hAnsi="Georgia"/>
          <w:sz w:val="19"/>
        </w:rPr>
        <w:t>And he answered, Elijah indeed comes, and will restore all things:</w:t>
      </w:r>
    </w:p>
    <w:p>
      <w:pPr>
        <w:pStyle w:val="Scripture"/>
      </w:pPr>
      <w:r>
        <w:rPr>
          <w:rFonts w:ascii="Arial" w:hAnsi="Arial"/>
          <w:b/>
          <w:color w:val="804826"/>
          <w:sz w:val="15"/>
        </w:rPr>
        <w:t xml:space="preserve">12 </w:t>
      </w:r>
      <w:r>
        <w:rPr>
          <w:rFonts w:ascii="Georgia" w:hAnsi="Georgia"/>
          <w:sz w:val="19"/>
        </w:rPr>
        <w:t>but I say into you, that Elijah has come already, and they knew him not, but did to him whatever they would. Even so will the Son of Man also suffer of them.</w:t>
      </w:r>
    </w:p>
    <w:p>
      <w:pPr>
        <w:pStyle w:val="Scripture"/>
      </w:pPr>
      <w:r>
        <w:rPr>
          <w:rFonts w:ascii="Arial" w:hAnsi="Arial"/>
          <w:b/>
          <w:color w:val="804826"/>
          <w:sz w:val="15"/>
        </w:rPr>
        <w:t xml:space="preserve">13 </w:t>
      </w:r>
      <w:r>
        <w:rPr>
          <w:rFonts w:ascii="Georgia" w:hAnsi="Georgia"/>
          <w:sz w:val="19"/>
        </w:rPr>
        <w:t>Then understood the disciples that he spoke to them of John the Baptist.</w:t>
      </w:r>
    </w:p>
    <w:p>
      <w:pPr>
        <w:pStyle w:val="Scripture"/>
      </w:pPr>
      <w:r>
        <w:rPr>
          <w:rFonts w:ascii="Arial" w:hAnsi="Arial"/>
          <w:b/>
          <w:color w:val="804826"/>
          <w:sz w:val="15"/>
        </w:rPr>
        <w:t xml:space="preserve">14 </w:t>
      </w:r>
      <w:r>
        <w:rPr>
          <w:rFonts w:ascii="Georgia" w:hAnsi="Georgia"/>
          <w:sz w:val="19"/>
        </w:rPr>
        <w:t>And when they had come to the multitude, there came to him a man, kneeling to him, saying,</w:t>
      </w:r>
    </w:p>
    <w:p>
      <w:pPr>
        <w:pStyle w:val="Scripture"/>
      </w:pPr>
      <w:r>
        <w:rPr>
          <w:rFonts w:ascii="Arial" w:hAnsi="Arial"/>
          <w:b/>
          <w:color w:val="804826"/>
          <w:sz w:val="15"/>
        </w:rPr>
        <w:t xml:space="preserve">15 </w:t>
      </w:r>
      <w:r>
        <w:rPr>
          <w:rFonts w:ascii="Georgia" w:hAnsi="Georgia"/>
          <w:sz w:val="19"/>
        </w:rPr>
        <w:t>Lord, have mercy on my son: for he is epileptic, and allows grievously; for often-times he falls into the fire, and off-times into the water.</w:t>
      </w:r>
    </w:p>
    <w:p>
      <w:pPr>
        <w:pStyle w:val="Scripture"/>
      </w:pPr>
      <w:r>
        <w:rPr>
          <w:rFonts w:ascii="Arial" w:hAnsi="Arial"/>
          <w:b/>
          <w:color w:val="804826"/>
          <w:sz w:val="15"/>
        </w:rPr>
        <w:t xml:space="preserve">16 </w:t>
      </w:r>
      <w:r>
        <w:rPr>
          <w:rFonts w:ascii="Georgia" w:hAnsi="Georgia"/>
          <w:sz w:val="19"/>
        </w:rPr>
        <w:t>And I brought him to your disciples, and they could not cure him.</w:t>
      </w:r>
    </w:p>
    <w:p>
      <w:pPr>
        <w:pStyle w:val="Scripture"/>
      </w:pPr>
      <w:r>
        <w:rPr>
          <w:rFonts w:ascii="Arial" w:hAnsi="Arial"/>
          <w:b/>
          <w:color w:val="804826"/>
          <w:sz w:val="15"/>
        </w:rPr>
        <w:t xml:space="preserve">17 </w:t>
      </w:r>
      <w:r>
        <w:rPr>
          <w:rFonts w:ascii="Georgia" w:hAnsi="Georgia"/>
          <w:sz w:val="19"/>
        </w:rPr>
        <w:t>And Jesus answered, O faithless and corrupt generation, how long I will be with you? how long I will bear with you? bring him hither to me.</w:t>
      </w:r>
    </w:p>
    <w:p>
      <w:pPr>
        <w:pStyle w:val="Scripture"/>
      </w:pPr>
      <w:r>
        <w:rPr>
          <w:rFonts w:ascii="Arial" w:hAnsi="Arial"/>
          <w:b/>
          <w:color w:val="804826"/>
          <w:sz w:val="15"/>
        </w:rPr>
        <w:t xml:space="preserve">18 </w:t>
      </w:r>
      <w:r>
        <w:rPr>
          <w:rFonts w:ascii="Georgia" w:hAnsi="Georgia"/>
          <w:sz w:val="19"/>
        </w:rPr>
        <w:t>And Jesus rebuked him; and the demon went out of him: and the boy was cured from that hour.</w:t>
      </w:r>
    </w:p>
    <w:p>
      <w:pPr>
        <w:pStyle w:val="Scripture"/>
      </w:pPr>
      <w:r>
        <w:rPr>
          <w:rFonts w:ascii="Arial" w:hAnsi="Arial"/>
          <w:b/>
          <w:color w:val="804826"/>
          <w:sz w:val="15"/>
        </w:rPr>
        <w:t xml:space="preserve">19 </w:t>
      </w:r>
      <w:r>
        <w:rPr>
          <w:rFonts w:ascii="Georgia" w:hAnsi="Georgia"/>
          <w:sz w:val="19"/>
        </w:rPr>
        <w:t>Then came the disciples to Jesus apart, and said, Why could not we cast it out?</w:t>
      </w:r>
    </w:p>
    <w:p>
      <w:pPr>
        <w:pStyle w:val="Scripture"/>
      </w:pPr>
      <w:r>
        <w:rPr>
          <w:rFonts w:ascii="Arial" w:hAnsi="Arial"/>
          <w:b/>
          <w:color w:val="804826"/>
          <w:sz w:val="15"/>
        </w:rPr>
        <w:t xml:space="preserve">20 </w:t>
      </w:r>
      <w:r>
        <w:rPr>
          <w:rFonts w:ascii="Georgia" w:hAnsi="Georgia"/>
          <w:sz w:val="19"/>
        </w:rPr>
        <w:t>And he says to them, Because of your little faith: for Truly I say to you, If you have faith as a grain of mustard seed, you will say to this mountain, Remove from here to yonder place; and it will remove; and nothing will be impossible to you.</w:t>
      </w:r>
    </w:p>
    <w:p>
      <w:pPr>
        <w:pStyle w:val="Scripture"/>
      </w:pPr>
      <w:r>
        <w:rPr>
          <w:rFonts w:ascii="Arial" w:hAnsi="Arial"/>
          <w:b/>
          <w:color w:val="804826"/>
          <w:sz w:val="15"/>
        </w:rPr>
        <w:t xml:space="preserve">21 </w:t>
      </w:r>
      <w:r>
        <w:rPr>
          <w:rFonts w:ascii="Georgia" w:hAnsi="Georgia"/>
          <w:sz w:val="19"/>
        </w:rPr>
        <w:t>But this kind goes not out save by prayer and fasting.</w:t>
      </w:r>
    </w:p>
    <w:p>
      <w:pPr>
        <w:pStyle w:val="Scripture"/>
      </w:pPr>
      <w:r>
        <w:rPr>
          <w:rFonts w:ascii="Arial" w:hAnsi="Arial"/>
          <w:b/>
          <w:color w:val="804826"/>
          <w:sz w:val="15"/>
        </w:rPr>
        <w:t xml:space="preserve">22 </w:t>
      </w:r>
      <w:r>
        <w:rPr>
          <w:rFonts w:ascii="Georgia" w:hAnsi="Georgia"/>
          <w:sz w:val="19"/>
        </w:rPr>
        <w:t>And while they abode in Galilee, Jesus said to them, The Son of Man will be delivered up into the hands of men;</w:t>
      </w:r>
    </w:p>
    <w:p>
      <w:pPr>
        <w:pStyle w:val="Scripture"/>
      </w:pPr>
      <w:r>
        <w:rPr>
          <w:rFonts w:ascii="Arial" w:hAnsi="Arial"/>
          <w:b/>
          <w:color w:val="804826"/>
          <w:sz w:val="15"/>
        </w:rPr>
        <w:t xml:space="preserve">23 </w:t>
      </w:r>
      <w:r>
        <w:rPr>
          <w:rFonts w:ascii="Georgia" w:hAnsi="Georgia"/>
          <w:sz w:val="19"/>
        </w:rPr>
        <w:t>and they will kill him, and the third day he will be raised up. And they were exceeding sorry.</w:t>
      </w:r>
    </w:p>
    <w:p>
      <w:pPr>
        <w:pStyle w:val="Scripture"/>
      </w:pPr>
      <w:r>
        <w:rPr>
          <w:rFonts w:ascii="Arial" w:hAnsi="Arial"/>
          <w:b/>
          <w:color w:val="804826"/>
          <w:sz w:val="15"/>
        </w:rPr>
        <w:t xml:space="preserve">24 </w:t>
      </w:r>
      <w:r>
        <w:rPr>
          <w:rFonts w:ascii="Georgia" w:hAnsi="Georgia"/>
          <w:sz w:val="19"/>
        </w:rPr>
        <w:t>And when they had come to Capernaum, those who received the half-shekel came to Peter, and said, Does not your teacher pay the half-shekel?</w:t>
      </w:r>
    </w:p>
    <w:p>
      <w:pPr>
        <w:pStyle w:val="Scripture"/>
      </w:pPr>
      <w:r>
        <w:rPr>
          <w:rFonts w:ascii="Arial" w:hAnsi="Arial"/>
          <w:b/>
          <w:color w:val="804826"/>
          <w:sz w:val="15"/>
        </w:rPr>
        <w:t xml:space="preserve">25 </w:t>
      </w:r>
      <w:r>
        <w:rPr>
          <w:rFonts w:ascii="Georgia" w:hAnsi="Georgia"/>
          <w:sz w:val="19"/>
        </w:rPr>
        <w:t>He says, Yes. And when he came into the house, Jesus spoke first to him, saying, What think you, Simon? the kings of the earth, from whom do they receive toll or tribute? from their sons, or from strangers?</w:t>
      </w:r>
    </w:p>
    <w:p>
      <w:pPr>
        <w:pStyle w:val="Scripture"/>
      </w:pPr>
      <w:r>
        <w:rPr>
          <w:rFonts w:ascii="Arial" w:hAnsi="Arial"/>
          <w:b/>
          <w:color w:val="804826"/>
          <w:sz w:val="15"/>
        </w:rPr>
        <w:t xml:space="preserve">26 </w:t>
      </w:r>
      <w:r>
        <w:rPr>
          <w:rFonts w:ascii="Georgia" w:hAnsi="Georgia"/>
          <w:sz w:val="19"/>
        </w:rPr>
        <w:t>And when he said, From strangers, Jesus said to him, Therefore the sons are free.</w:t>
      </w:r>
    </w:p>
    <w:p>
      <w:pPr>
        <w:pStyle w:val="Scripture"/>
      </w:pPr>
      <w:r>
        <w:rPr>
          <w:rFonts w:ascii="Arial" w:hAnsi="Arial"/>
          <w:b/>
          <w:color w:val="804826"/>
          <w:sz w:val="15"/>
        </w:rPr>
        <w:t xml:space="preserve">27 </w:t>
      </w:r>
      <w:r>
        <w:rPr>
          <w:rFonts w:ascii="Georgia" w:hAnsi="Georgia"/>
          <w:sz w:val="19"/>
        </w:rPr>
        <w:t>But, lest we cause them to stumble, go you to the sea, and cast a hook, and take up the fish that first comes up; and when you have opened his mouth, you will find a shekel: that take, and give to them for me and you.</w:t>
      </w:r>
    </w:p>
    <w:p>
      <w:pPr>
        <w:pStyle w:val="Heading2"/>
      </w:pPr>
      <w:r>
        <w:t>Chapter 18</w:t>
      </w:r>
    </w:p>
    <w:p>
      <w:pPr>
        <w:pStyle w:val="Scripture"/>
      </w:pPr>
      <w:r>
        <w:rPr>
          <w:rFonts w:ascii="Arial" w:hAnsi="Arial"/>
          <w:b/>
          <w:color w:val="804826"/>
          <w:sz w:val="15"/>
        </w:rPr>
        <w:t xml:space="preserve">1 </w:t>
      </w:r>
      <w:r>
        <w:rPr>
          <w:rFonts w:ascii="Georgia" w:hAnsi="Georgia"/>
          <w:sz w:val="19"/>
        </w:rPr>
        <w:t>At that time the disciples came to Jesus and asked, Who then is greatest in the Kingdom of Heaven?</w:t>
      </w:r>
    </w:p>
    <w:p>
      <w:pPr>
        <w:pStyle w:val="Scripture"/>
      </w:pPr>
      <w:r>
        <w:rPr>
          <w:rFonts w:ascii="Arial" w:hAnsi="Arial"/>
          <w:b/>
          <w:color w:val="804826"/>
          <w:sz w:val="15"/>
        </w:rPr>
        <w:t xml:space="preserve">2 </w:t>
      </w:r>
      <w:r>
        <w:rPr>
          <w:rFonts w:ascii="Georgia" w:hAnsi="Georgia"/>
          <w:sz w:val="19"/>
        </w:rPr>
        <w:t>And he called to him a little child, and set him among them,</w:t>
      </w:r>
    </w:p>
    <w:p>
      <w:pPr>
        <w:pStyle w:val="Scripture"/>
      </w:pPr>
      <w:r>
        <w:rPr>
          <w:rFonts w:ascii="Arial" w:hAnsi="Arial"/>
          <w:b/>
          <w:color w:val="804826"/>
          <w:sz w:val="15"/>
        </w:rPr>
        <w:t xml:space="preserve">3 </w:t>
      </w:r>
      <w:r>
        <w:rPr>
          <w:rFonts w:ascii="Georgia" w:hAnsi="Georgia"/>
          <w:sz w:val="19"/>
        </w:rPr>
        <w:t>and said, Truly I say to you, Except you turn, and become as little children, you will by no means enter into the Kingdom of Heaven.</w:t>
      </w:r>
    </w:p>
    <w:p>
      <w:pPr>
        <w:pStyle w:val="Scripture"/>
      </w:pPr>
      <w:r>
        <w:rPr>
          <w:rFonts w:ascii="Arial" w:hAnsi="Arial"/>
          <w:b/>
          <w:color w:val="804826"/>
          <w:sz w:val="15"/>
        </w:rPr>
        <w:t xml:space="preserve">4 </w:t>
      </w:r>
      <w:r>
        <w:rPr>
          <w:rFonts w:ascii="Georgia" w:hAnsi="Georgia"/>
          <w:sz w:val="19"/>
        </w:rPr>
        <w:t>Whoever therefore will humble himself as this little child, the same is the greatest in the Kingdom of Heaven.</w:t>
      </w:r>
    </w:p>
    <w:p>
      <w:pPr>
        <w:pStyle w:val="Scripture"/>
      </w:pPr>
      <w:r>
        <w:rPr>
          <w:rFonts w:ascii="Arial" w:hAnsi="Arial"/>
          <w:b/>
          <w:color w:val="804826"/>
          <w:sz w:val="15"/>
        </w:rPr>
        <w:t xml:space="preserve">5 </w:t>
      </w:r>
      <w:r>
        <w:rPr>
          <w:rFonts w:ascii="Georgia" w:hAnsi="Georgia"/>
          <w:sz w:val="19"/>
        </w:rPr>
        <w:t>And whoso will receive one such little child in my name receives me:</w:t>
      </w:r>
    </w:p>
    <w:p>
      <w:pPr>
        <w:pStyle w:val="Scripture"/>
      </w:pPr>
      <w:r>
        <w:rPr>
          <w:rFonts w:ascii="Arial" w:hAnsi="Arial"/>
          <w:b/>
          <w:color w:val="804826"/>
          <w:sz w:val="15"/>
        </w:rPr>
        <w:t xml:space="preserve">6 </w:t>
      </w:r>
      <w:r>
        <w:rPr>
          <w:rFonts w:ascii="Georgia" w:hAnsi="Georgia"/>
          <w:sz w:val="19"/>
        </w:rPr>
        <w:t>But whoso will cause one of these little ones that believe on me to stumble, it is profitable for him that a great millstone should be hanged about his neck, and that he should be sunk in the depth of the sea.</w:t>
      </w:r>
    </w:p>
    <w:p>
      <w:pPr>
        <w:pStyle w:val="Scripture"/>
      </w:pPr>
      <w:r>
        <w:rPr>
          <w:rFonts w:ascii="Arial" w:hAnsi="Arial"/>
          <w:b/>
          <w:color w:val="804826"/>
          <w:sz w:val="15"/>
        </w:rPr>
        <w:t xml:space="preserve">7 </w:t>
      </w:r>
      <w:r>
        <w:rPr>
          <w:rFonts w:ascii="Georgia" w:hAnsi="Georgia"/>
          <w:sz w:val="19"/>
        </w:rPr>
        <w:t>Woe to the world because of occasions of stumbling! for it must needs be that the occasions come; but woe to that man through whom the occasion comes!</w:t>
      </w:r>
    </w:p>
    <w:p>
      <w:pPr>
        <w:pStyle w:val="Scripture"/>
      </w:pPr>
      <w:r>
        <w:rPr>
          <w:rFonts w:ascii="Arial" w:hAnsi="Arial"/>
          <w:b/>
          <w:color w:val="804826"/>
          <w:sz w:val="15"/>
        </w:rPr>
        <w:t xml:space="preserve">8 </w:t>
      </w:r>
      <w:r>
        <w:rPr>
          <w:rFonts w:ascii="Georgia" w:hAnsi="Georgia"/>
          <w:sz w:val="19"/>
        </w:rPr>
        <w:t>And if your hand or your foot causes you to stumble, cut it off, and cast it from you: it is good for you to enter into life maimed or halt, rather than having two hands or two feet to be cast into the eternal fire.</w:t>
      </w:r>
    </w:p>
    <w:p>
      <w:pPr>
        <w:pStyle w:val="Scripture"/>
      </w:pPr>
      <w:r>
        <w:rPr>
          <w:rFonts w:ascii="Arial" w:hAnsi="Arial"/>
          <w:b/>
          <w:color w:val="804826"/>
          <w:sz w:val="15"/>
        </w:rPr>
        <w:t xml:space="preserve">9 </w:t>
      </w:r>
      <w:r>
        <w:rPr>
          <w:rFonts w:ascii="Georgia" w:hAnsi="Georgia"/>
          <w:sz w:val="19"/>
        </w:rPr>
        <w:t>And if your eye causes you to stumble, pluck it out, and cast it from you: it is good for you to enter into life with one eye, rather than having two eyes to be cast into the fiery Gehenna.</w:t>
      </w:r>
    </w:p>
    <w:p>
      <w:pPr>
        <w:pStyle w:val="Scripture"/>
      </w:pPr>
      <w:r>
        <w:rPr>
          <w:rFonts w:ascii="Arial" w:hAnsi="Arial"/>
          <w:b/>
          <w:color w:val="804826"/>
          <w:sz w:val="15"/>
        </w:rPr>
        <w:t xml:space="preserve">10 </w:t>
      </w:r>
      <w:r>
        <w:rPr>
          <w:rFonts w:ascii="Georgia" w:hAnsi="Georgia"/>
          <w:sz w:val="19"/>
        </w:rPr>
        <w:t>See that you despise not one of these little ones; for I say to you, that in heaven their angels do always Listen, the face of my Father who is in heaven.</w:t>
      </w:r>
    </w:p>
    <w:p>
      <w:pPr>
        <w:pStyle w:val="Scripture"/>
      </w:pPr>
      <w:r>
        <w:rPr>
          <w:rFonts w:ascii="Arial" w:hAnsi="Arial"/>
          <w:b/>
          <w:color w:val="804826"/>
          <w:sz w:val="15"/>
        </w:rPr>
        <w:t xml:space="preserve">11 </w:t>
      </w:r>
      <w:r>
        <w:rPr>
          <w:rFonts w:ascii="Georgia" w:hAnsi="Georgia"/>
          <w:sz w:val="19"/>
        </w:rPr>
        <w:t>For the Son of Man came to save that which was lost.</w:t>
      </w:r>
    </w:p>
    <w:p>
      <w:pPr>
        <w:pStyle w:val="Scripture"/>
      </w:pPr>
      <w:r>
        <w:rPr>
          <w:rFonts w:ascii="Arial" w:hAnsi="Arial"/>
          <w:b/>
          <w:color w:val="804826"/>
          <w:sz w:val="15"/>
        </w:rPr>
        <w:t xml:space="preserve">12 </w:t>
      </w:r>
      <w:r>
        <w:rPr>
          <w:rFonts w:ascii="Georgia" w:hAnsi="Georgia"/>
          <w:sz w:val="19"/>
        </w:rPr>
        <w:t>How think you? if any man have a hundred sheep, and one of them be gone astray, does he not leave the ninety and nine, and go to the mountains, and seek that which goes astray?</w:t>
      </w:r>
    </w:p>
    <w:p>
      <w:pPr>
        <w:pStyle w:val="Scripture"/>
      </w:pPr>
      <w:r>
        <w:rPr>
          <w:rFonts w:ascii="Arial" w:hAnsi="Arial"/>
          <w:b/>
          <w:color w:val="804826"/>
          <w:sz w:val="15"/>
        </w:rPr>
        <w:t xml:space="preserve">13 </w:t>
      </w:r>
      <w:r>
        <w:rPr>
          <w:rFonts w:ascii="Georgia" w:hAnsi="Georgia"/>
          <w:sz w:val="19"/>
        </w:rPr>
        <w:t>And if so be that he find it, Truly I say to you, he rejoices over it more than over the ninety and nine which have not gone astray.</w:t>
      </w:r>
    </w:p>
    <w:p>
      <w:pPr>
        <w:pStyle w:val="Scripture"/>
      </w:pPr>
      <w:r>
        <w:rPr>
          <w:rFonts w:ascii="Arial" w:hAnsi="Arial"/>
          <w:b/>
          <w:color w:val="804826"/>
          <w:sz w:val="15"/>
        </w:rPr>
        <w:t xml:space="preserve">14 </w:t>
      </w:r>
      <w:r>
        <w:rPr>
          <w:rFonts w:ascii="Georgia" w:hAnsi="Georgia"/>
          <w:sz w:val="19"/>
        </w:rPr>
        <w:t>Even so it is not the will of your Father who is in heaven, that one of these little ones should perish.</w:t>
      </w:r>
    </w:p>
    <w:p>
      <w:pPr>
        <w:pStyle w:val="Scripture"/>
      </w:pPr>
      <w:r>
        <w:rPr>
          <w:rFonts w:ascii="Arial" w:hAnsi="Arial"/>
          <w:b/>
          <w:color w:val="804826"/>
          <w:sz w:val="15"/>
        </w:rPr>
        <w:t xml:space="preserve">15 </w:t>
      </w:r>
      <w:r>
        <w:rPr>
          <w:rFonts w:ascii="Georgia" w:hAnsi="Georgia"/>
          <w:sz w:val="19"/>
        </w:rPr>
        <w:t>And if your brother sin against you, go, show him his fault between you and him alone: if he hear you, you have gained your brother.</w:t>
      </w:r>
    </w:p>
    <w:p>
      <w:pPr>
        <w:pStyle w:val="Scripture"/>
      </w:pPr>
      <w:r>
        <w:rPr>
          <w:rFonts w:ascii="Arial" w:hAnsi="Arial"/>
          <w:b/>
          <w:color w:val="804826"/>
          <w:sz w:val="15"/>
        </w:rPr>
        <w:t xml:space="preserve">16 </w:t>
      </w:r>
      <w:r>
        <w:rPr>
          <w:rFonts w:ascii="Georgia" w:hAnsi="Georgia"/>
          <w:sz w:val="19"/>
        </w:rPr>
        <w:t>But if he hear you not, take with you one or two more, that at the mouth of two witnesses or three every word may be established.</w:t>
      </w:r>
    </w:p>
    <w:p>
      <w:pPr>
        <w:pStyle w:val="Scripture"/>
      </w:pPr>
      <w:r>
        <w:rPr>
          <w:rFonts w:ascii="Arial" w:hAnsi="Arial"/>
          <w:b/>
          <w:color w:val="804826"/>
          <w:sz w:val="15"/>
        </w:rPr>
        <w:t xml:space="preserve">17 </w:t>
      </w:r>
      <w:r>
        <w:rPr>
          <w:rFonts w:ascii="Georgia" w:hAnsi="Georgia"/>
          <w:sz w:val="19"/>
        </w:rPr>
        <w:t>And if he refuse to hear them, tell it to the church: and if he refuse to hear the church also, let him be to you as the Gentile and the tax collector.</w:t>
      </w:r>
    </w:p>
    <w:p>
      <w:pPr>
        <w:pStyle w:val="Scripture"/>
      </w:pPr>
      <w:r>
        <w:rPr>
          <w:rFonts w:ascii="Arial" w:hAnsi="Arial"/>
          <w:b/>
          <w:color w:val="804826"/>
          <w:sz w:val="15"/>
        </w:rPr>
        <w:t xml:space="preserve">18 </w:t>
      </w:r>
      <w:r>
        <w:rPr>
          <w:rFonts w:ascii="Georgia" w:hAnsi="Georgia"/>
          <w:sz w:val="19"/>
        </w:rPr>
        <w:t>Truly I say to you, what things soever you will bind on earth will be bound in heaven; and what things soever you will loose on earth will be loosed in heaven.</w:t>
      </w:r>
    </w:p>
    <w:p>
      <w:pPr>
        <w:pStyle w:val="Scripture"/>
      </w:pPr>
      <w:r>
        <w:rPr>
          <w:rFonts w:ascii="Arial" w:hAnsi="Arial"/>
          <w:b/>
          <w:color w:val="804826"/>
          <w:sz w:val="15"/>
        </w:rPr>
        <w:t xml:space="preserve">19 </w:t>
      </w:r>
      <w:r>
        <w:rPr>
          <w:rFonts w:ascii="Georgia" w:hAnsi="Georgia"/>
          <w:sz w:val="19"/>
        </w:rPr>
        <w:t>Again I say to you, that if two of you will agree on earth as touching anything that they will ask, it will be done for them of my Father who is in heaven.</w:t>
      </w:r>
    </w:p>
    <w:p>
      <w:pPr>
        <w:pStyle w:val="Scripture"/>
      </w:pPr>
      <w:r>
        <w:rPr>
          <w:rFonts w:ascii="Arial" w:hAnsi="Arial"/>
          <w:b/>
          <w:color w:val="804826"/>
          <w:sz w:val="15"/>
        </w:rPr>
        <w:t xml:space="preserve">20 </w:t>
      </w:r>
      <w:r>
        <w:rPr>
          <w:rFonts w:ascii="Georgia" w:hAnsi="Georgia"/>
          <w:sz w:val="19"/>
        </w:rPr>
        <w:t>For where two or three are gathered together in my name, there am I among them.</w:t>
      </w:r>
    </w:p>
    <w:p>
      <w:pPr>
        <w:pStyle w:val="Scripture"/>
      </w:pPr>
      <w:r>
        <w:rPr>
          <w:rFonts w:ascii="Arial" w:hAnsi="Arial"/>
          <w:b/>
          <w:color w:val="804826"/>
          <w:sz w:val="15"/>
        </w:rPr>
        <w:t xml:space="preserve">21 </w:t>
      </w:r>
      <w:r>
        <w:rPr>
          <w:rFonts w:ascii="Georgia" w:hAnsi="Georgia"/>
          <w:sz w:val="19"/>
        </w:rPr>
        <w:t>Then came Peter and said to him, Lord, how often will my brother sin against me, and I forgive him? until seven times?</w:t>
      </w:r>
    </w:p>
    <w:p>
      <w:pPr>
        <w:pStyle w:val="Scripture"/>
      </w:pPr>
      <w:r>
        <w:rPr>
          <w:rFonts w:ascii="Arial" w:hAnsi="Arial"/>
          <w:b/>
          <w:color w:val="804826"/>
          <w:sz w:val="15"/>
        </w:rPr>
        <w:t xml:space="preserve">22 </w:t>
      </w:r>
      <w:r>
        <w:rPr>
          <w:rFonts w:ascii="Georgia" w:hAnsi="Georgia"/>
          <w:sz w:val="19"/>
        </w:rPr>
        <w:t>Jesus says to him, I say not to you, Until seven times; but, Until seventy-seven times.</w:t>
      </w:r>
    </w:p>
    <w:p>
      <w:pPr>
        <w:pStyle w:val="Scripture"/>
      </w:pPr>
      <w:r>
        <w:rPr>
          <w:rFonts w:ascii="Arial" w:hAnsi="Arial"/>
          <w:b/>
          <w:color w:val="804826"/>
          <w:sz w:val="15"/>
        </w:rPr>
        <w:t xml:space="preserve">23 </w:t>
      </w:r>
      <w:r>
        <w:rPr>
          <w:rFonts w:ascii="Georgia" w:hAnsi="Georgia"/>
          <w:sz w:val="19"/>
        </w:rPr>
        <w:t>Therefore is the Kingdom of Heaven likened to a certain king, who would make a reckoning with his servants.</w:t>
      </w:r>
    </w:p>
    <w:p>
      <w:pPr>
        <w:pStyle w:val="Scripture"/>
      </w:pPr>
      <w:r>
        <w:rPr>
          <w:rFonts w:ascii="Arial" w:hAnsi="Arial"/>
          <w:b/>
          <w:color w:val="804826"/>
          <w:sz w:val="15"/>
        </w:rPr>
        <w:t xml:space="preserve">24 </w:t>
      </w:r>
      <w:r>
        <w:rPr>
          <w:rFonts w:ascii="Georgia" w:hAnsi="Georgia"/>
          <w:sz w:val="19"/>
        </w:rPr>
        <w:t>And when he had begun to reckon, one was brought to him, that owed him ten thousand talents.</w:t>
      </w:r>
    </w:p>
    <w:p>
      <w:pPr>
        <w:pStyle w:val="Scripture"/>
      </w:pPr>
      <w:r>
        <w:rPr>
          <w:rFonts w:ascii="Arial" w:hAnsi="Arial"/>
          <w:b/>
          <w:color w:val="804826"/>
          <w:sz w:val="15"/>
        </w:rPr>
        <w:t xml:space="preserve">25 </w:t>
      </w:r>
      <w:r>
        <w:rPr>
          <w:rFonts w:ascii="Georgia" w:hAnsi="Georgia"/>
          <w:sz w:val="19"/>
        </w:rPr>
        <w:t>But forasmuch as he had not with which to pay, his lord commanded him to be sold, and his wife, and children, and all that he had, and payment to be made.</w:t>
      </w:r>
    </w:p>
    <w:p>
      <w:pPr>
        <w:pStyle w:val="Scripture"/>
      </w:pPr>
      <w:r>
        <w:rPr>
          <w:rFonts w:ascii="Arial" w:hAnsi="Arial"/>
          <w:b/>
          <w:color w:val="804826"/>
          <w:sz w:val="15"/>
        </w:rPr>
        <w:t xml:space="preserve">26 </w:t>
      </w:r>
      <w:r>
        <w:rPr>
          <w:rFonts w:ascii="Georgia" w:hAnsi="Georgia"/>
          <w:sz w:val="19"/>
        </w:rPr>
        <w:t>The servant therefore fell down and worshipped him, saying, Lord, have patience with me, and I will pay you all.</w:t>
      </w:r>
    </w:p>
    <w:p>
      <w:pPr>
        <w:pStyle w:val="Scripture"/>
      </w:pPr>
      <w:r>
        <w:rPr>
          <w:rFonts w:ascii="Arial" w:hAnsi="Arial"/>
          <w:b/>
          <w:color w:val="804826"/>
          <w:sz w:val="15"/>
        </w:rPr>
        <w:t xml:space="preserve">27 </w:t>
      </w:r>
      <w:r>
        <w:rPr>
          <w:rFonts w:ascii="Georgia" w:hAnsi="Georgia"/>
          <w:sz w:val="19"/>
        </w:rPr>
        <w:t>And the lord of that servant, being moved with compassion, released him, and forgave him the debt.</w:t>
      </w:r>
    </w:p>
    <w:p>
      <w:pPr>
        <w:pStyle w:val="Scripture"/>
      </w:pPr>
      <w:r>
        <w:rPr>
          <w:rFonts w:ascii="Arial" w:hAnsi="Arial"/>
          <w:b/>
          <w:color w:val="804826"/>
          <w:sz w:val="15"/>
        </w:rPr>
        <w:t xml:space="preserve">28 </w:t>
      </w:r>
      <w:r>
        <w:rPr>
          <w:rFonts w:ascii="Georgia" w:hAnsi="Georgia"/>
          <w:sz w:val="19"/>
        </w:rPr>
        <w:t>But that servant went out, and found one of his fellow-servants, who owed him a hundred shillings: and he laid hold on him, and took him by the throat, saying, Pay what you owe.</w:t>
      </w:r>
    </w:p>
    <w:p>
      <w:pPr>
        <w:pStyle w:val="Scripture"/>
      </w:pPr>
      <w:r>
        <w:rPr>
          <w:rFonts w:ascii="Arial" w:hAnsi="Arial"/>
          <w:b/>
          <w:color w:val="804826"/>
          <w:sz w:val="15"/>
        </w:rPr>
        <w:t xml:space="preserve">29 </w:t>
      </w:r>
      <w:r>
        <w:rPr>
          <w:rFonts w:ascii="Georgia" w:hAnsi="Georgia"/>
          <w:sz w:val="19"/>
        </w:rPr>
        <w:t>So his fellow-servant fell down and begged him, saying, Have patience with me, and I will pay you.</w:t>
      </w:r>
    </w:p>
    <w:p>
      <w:pPr>
        <w:pStyle w:val="Scripture"/>
      </w:pPr>
      <w:r>
        <w:rPr>
          <w:rFonts w:ascii="Arial" w:hAnsi="Arial"/>
          <w:b/>
          <w:color w:val="804826"/>
          <w:sz w:val="15"/>
        </w:rPr>
        <w:t xml:space="preserve">30 </w:t>
      </w:r>
      <w:r>
        <w:rPr>
          <w:rFonts w:ascii="Georgia" w:hAnsi="Georgia"/>
          <w:sz w:val="19"/>
        </w:rPr>
        <w:t>And he would not: but went and cast him into prison, till he should pay that which was due.</w:t>
      </w:r>
    </w:p>
    <w:p>
      <w:pPr>
        <w:pStyle w:val="Scripture"/>
      </w:pPr>
      <w:r>
        <w:rPr>
          <w:rFonts w:ascii="Arial" w:hAnsi="Arial"/>
          <w:b/>
          <w:color w:val="804826"/>
          <w:sz w:val="15"/>
        </w:rPr>
        <w:t xml:space="preserve">31 </w:t>
      </w:r>
      <w:r>
        <w:rPr>
          <w:rFonts w:ascii="Georgia" w:hAnsi="Georgia"/>
          <w:sz w:val="19"/>
        </w:rPr>
        <w:t>So when his fellow-servants saw what was done, they were exceeding sorry, and came and told to their lord all that was done.</w:t>
      </w:r>
    </w:p>
    <w:p>
      <w:pPr>
        <w:pStyle w:val="Scripture"/>
      </w:pPr>
      <w:r>
        <w:rPr>
          <w:rFonts w:ascii="Arial" w:hAnsi="Arial"/>
          <w:b/>
          <w:color w:val="804826"/>
          <w:sz w:val="15"/>
        </w:rPr>
        <w:t xml:space="preserve">32 </w:t>
      </w:r>
      <w:r>
        <w:rPr>
          <w:rFonts w:ascii="Georgia" w:hAnsi="Georgia"/>
          <w:sz w:val="19"/>
        </w:rPr>
        <w:t>Then his lord called him to him, and says to him, You wicked servant, I forgave you all that debt, because you begged me:</w:t>
      </w:r>
    </w:p>
    <w:p>
      <w:pPr>
        <w:pStyle w:val="Scripture"/>
      </w:pPr>
      <w:r>
        <w:rPr>
          <w:rFonts w:ascii="Arial" w:hAnsi="Arial"/>
          <w:b/>
          <w:color w:val="804826"/>
          <w:sz w:val="15"/>
        </w:rPr>
        <w:t xml:space="preserve">33 </w:t>
      </w:r>
      <w:r>
        <w:rPr>
          <w:rFonts w:ascii="Georgia" w:hAnsi="Georgia"/>
          <w:sz w:val="19"/>
        </w:rPr>
        <w:t>should not you also have had mercy on your fellow-servant, just as I had mercy on you?</w:t>
      </w:r>
    </w:p>
    <w:p>
      <w:pPr>
        <w:pStyle w:val="Scripture"/>
      </w:pPr>
      <w:r>
        <w:rPr>
          <w:rFonts w:ascii="Arial" w:hAnsi="Arial"/>
          <w:b/>
          <w:color w:val="804826"/>
          <w:sz w:val="15"/>
        </w:rPr>
        <w:t xml:space="preserve">34 </w:t>
      </w:r>
      <w:r>
        <w:rPr>
          <w:rFonts w:ascii="Georgia" w:hAnsi="Georgia"/>
          <w:sz w:val="19"/>
        </w:rPr>
        <w:t>And his lord was angry, and delivered him to the tormentors, till he should pay all that was due.</w:t>
      </w:r>
    </w:p>
    <w:p>
      <w:pPr>
        <w:pStyle w:val="Scripture"/>
      </w:pPr>
      <w:r>
        <w:rPr>
          <w:rFonts w:ascii="Arial" w:hAnsi="Arial"/>
          <w:b/>
          <w:color w:val="804826"/>
          <w:sz w:val="15"/>
        </w:rPr>
        <w:t xml:space="preserve">35 </w:t>
      </w:r>
      <w:r>
        <w:rPr>
          <w:rFonts w:ascii="Georgia" w:hAnsi="Georgia"/>
          <w:sz w:val="19"/>
        </w:rPr>
        <w:t>So will also my heavenly Father do to you, if you do not forgive every one his brother from your hearts.</w:t>
      </w:r>
    </w:p>
    <w:p>
      <w:pPr>
        <w:pStyle w:val="Heading2"/>
      </w:pPr>
      <w:r>
        <w:t>Chapter 19</w:t>
      </w:r>
    </w:p>
    <w:p>
      <w:pPr>
        <w:pStyle w:val="Scripture"/>
      </w:pPr>
      <w:r>
        <w:rPr>
          <w:rFonts w:ascii="Arial" w:hAnsi="Arial"/>
          <w:b/>
          <w:color w:val="804826"/>
          <w:sz w:val="15"/>
        </w:rPr>
        <w:t xml:space="preserve">1 </w:t>
      </w:r>
      <w:r>
        <w:rPr>
          <w:rFonts w:ascii="Georgia" w:hAnsi="Georgia"/>
          <w:sz w:val="19"/>
        </w:rPr>
        <w:t>And it happened when Jesus had finished these words, he departed from Galilee, and came into the region of Judaea beyond the Jordan;</w:t>
      </w:r>
    </w:p>
    <w:p>
      <w:pPr>
        <w:pStyle w:val="Scripture"/>
      </w:pPr>
      <w:r>
        <w:rPr>
          <w:rFonts w:ascii="Arial" w:hAnsi="Arial"/>
          <w:b/>
          <w:color w:val="804826"/>
          <w:sz w:val="15"/>
        </w:rPr>
        <w:t xml:space="preserve">2 </w:t>
      </w:r>
      <w:r>
        <w:rPr>
          <w:rFonts w:ascii="Georgia" w:hAnsi="Georgia"/>
          <w:sz w:val="19"/>
        </w:rPr>
        <w:t>and great multitudes followed him; and he healed them there.</w:t>
      </w:r>
    </w:p>
    <w:p>
      <w:pPr>
        <w:pStyle w:val="Scripture"/>
      </w:pPr>
      <w:r>
        <w:rPr>
          <w:rFonts w:ascii="Arial" w:hAnsi="Arial"/>
          <w:b/>
          <w:color w:val="804826"/>
          <w:sz w:val="15"/>
        </w:rPr>
        <w:t xml:space="preserve">3 </w:t>
      </w:r>
      <w:r>
        <w:rPr>
          <w:rFonts w:ascii="Georgia" w:hAnsi="Georgia"/>
          <w:sz w:val="19"/>
        </w:rPr>
        <w:t>And there came to him Pharisees, trying him, and saying, Is it lawful for a man to divorce his wife for every cause?</w:t>
      </w:r>
    </w:p>
    <w:p>
      <w:pPr>
        <w:pStyle w:val="Scripture"/>
      </w:pPr>
      <w:r>
        <w:rPr>
          <w:rFonts w:ascii="Arial" w:hAnsi="Arial"/>
          <w:b/>
          <w:color w:val="804826"/>
          <w:sz w:val="15"/>
        </w:rPr>
        <w:t xml:space="preserve">4 </w:t>
      </w:r>
      <w:r>
        <w:rPr>
          <w:rFonts w:ascii="Georgia" w:hAnsi="Georgia"/>
          <w:sz w:val="19"/>
        </w:rPr>
        <w:t>And he answered, Have you not read, that he who made them from the beginning made them male and female,</w:t>
      </w:r>
    </w:p>
    <w:p>
      <w:pPr>
        <w:pStyle w:val="Scripture"/>
      </w:pPr>
      <w:r>
        <w:rPr>
          <w:rFonts w:ascii="Arial" w:hAnsi="Arial"/>
          <w:b/>
          <w:color w:val="804826"/>
          <w:sz w:val="15"/>
        </w:rPr>
        <w:t xml:space="preserve">5 </w:t>
      </w:r>
      <w:r>
        <w:rPr>
          <w:rFonts w:ascii="Georgia" w:hAnsi="Georgia"/>
          <w:sz w:val="19"/>
        </w:rPr>
        <w:t>and said, For this cause will a man leave his father and mother, and will cleave to his wife; and the two will become one flesh?</w:t>
      </w:r>
    </w:p>
    <w:p>
      <w:pPr>
        <w:pStyle w:val="Scripture"/>
      </w:pPr>
      <w:r>
        <w:rPr>
          <w:rFonts w:ascii="Arial" w:hAnsi="Arial"/>
          <w:b/>
          <w:color w:val="804826"/>
          <w:sz w:val="15"/>
        </w:rPr>
        <w:t xml:space="preserve">6 </w:t>
      </w:r>
      <w:r>
        <w:rPr>
          <w:rFonts w:ascii="Georgia" w:hAnsi="Georgia"/>
          <w:sz w:val="19"/>
        </w:rPr>
        <w:t>So that they are no more two, but one flesh. What therefore God has joined together, do not let man put asunder.</w:t>
      </w:r>
    </w:p>
    <w:p>
      <w:pPr>
        <w:pStyle w:val="Scripture"/>
      </w:pPr>
      <w:r>
        <w:rPr>
          <w:rFonts w:ascii="Arial" w:hAnsi="Arial"/>
          <w:b/>
          <w:color w:val="804826"/>
          <w:sz w:val="15"/>
        </w:rPr>
        <w:t xml:space="preserve">7 </w:t>
      </w:r>
      <w:r>
        <w:rPr>
          <w:rFonts w:ascii="Georgia" w:hAnsi="Georgia"/>
          <w:sz w:val="19"/>
        </w:rPr>
        <w:t>They said to him, Why then did Moses command to give a bill of divorcement, and to put her away?</w:t>
      </w:r>
    </w:p>
    <w:p>
      <w:pPr>
        <w:pStyle w:val="Scripture"/>
      </w:pPr>
      <w:r>
        <w:rPr>
          <w:rFonts w:ascii="Arial" w:hAnsi="Arial"/>
          <w:b/>
          <w:color w:val="804826"/>
          <w:sz w:val="15"/>
        </w:rPr>
        <w:t xml:space="preserve">8 </w:t>
      </w:r>
      <w:r>
        <w:rPr>
          <w:rFonts w:ascii="Georgia" w:hAnsi="Georgia"/>
          <w:sz w:val="19"/>
        </w:rPr>
        <w:t>He says to them, Moses for your hardness of heart suffered you to divorce your wives: but it was not this way from the beginning.</w:t>
      </w:r>
    </w:p>
    <w:p>
      <w:pPr>
        <w:pStyle w:val="Scripture"/>
      </w:pPr>
      <w:r>
        <w:rPr>
          <w:rFonts w:ascii="Arial" w:hAnsi="Arial"/>
          <w:b/>
          <w:color w:val="804826"/>
          <w:sz w:val="15"/>
        </w:rPr>
        <w:t xml:space="preserve">9 </w:t>
      </w:r>
      <w:r>
        <w:rPr>
          <w:rFonts w:ascii="Georgia" w:hAnsi="Georgia"/>
          <w:sz w:val="19"/>
        </w:rPr>
        <w:t>And I say to you, Whoever will divorce his wife, except for fornication, and will marry another, commits adultery: and the one who marries her when she is divorce commits adultery.</w:t>
      </w:r>
    </w:p>
    <w:p>
      <w:pPr>
        <w:pStyle w:val="Scripture"/>
      </w:pPr>
      <w:r>
        <w:rPr>
          <w:rFonts w:ascii="Arial" w:hAnsi="Arial"/>
          <w:b/>
          <w:color w:val="804826"/>
          <w:sz w:val="15"/>
        </w:rPr>
        <w:t xml:space="preserve">10 </w:t>
      </w:r>
      <w:r>
        <w:rPr>
          <w:rFonts w:ascii="Georgia" w:hAnsi="Georgia"/>
          <w:sz w:val="19"/>
        </w:rPr>
        <w:t>The disciples say to him, If the case of the man is so with his wife, it is not expedient to marry.</w:t>
      </w:r>
    </w:p>
    <w:p>
      <w:pPr>
        <w:pStyle w:val="Scripture"/>
      </w:pPr>
      <w:r>
        <w:rPr>
          <w:rFonts w:ascii="Arial" w:hAnsi="Arial"/>
          <w:b/>
          <w:color w:val="804826"/>
          <w:sz w:val="15"/>
        </w:rPr>
        <w:t xml:space="preserve">11 </w:t>
      </w:r>
      <w:r>
        <w:rPr>
          <w:rFonts w:ascii="Georgia" w:hAnsi="Georgia"/>
          <w:sz w:val="19"/>
        </w:rPr>
        <w:t>But he said to them, Not all men can receive this saying, but they to whom it is given.</w:t>
      </w:r>
    </w:p>
    <w:p>
      <w:pPr>
        <w:pStyle w:val="Scripture"/>
      </w:pPr>
      <w:r>
        <w:rPr>
          <w:rFonts w:ascii="Arial" w:hAnsi="Arial"/>
          <w:b/>
          <w:color w:val="804826"/>
          <w:sz w:val="15"/>
        </w:rPr>
        <w:t xml:space="preserve">12 </w:t>
      </w:r>
      <w:r>
        <w:rPr>
          <w:rFonts w:ascii="Georgia" w:hAnsi="Georgia"/>
          <w:sz w:val="19"/>
        </w:rPr>
        <w:t>For there are eunuchs, that were so born from their mother's womb: and there are eunuchs, that were made eunuchs by men: and there are eunuchs, that made themselves eunuchs for the Kingdom of Heaven's sake. the one who is able to receive it, let him receive it.</w:t>
      </w:r>
    </w:p>
    <w:p>
      <w:pPr>
        <w:pStyle w:val="Scripture"/>
      </w:pPr>
      <w:r>
        <w:rPr>
          <w:rFonts w:ascii="Arial" w:hAnsi="Arial"/>
          <w:b/>
          <w:color w:val="804826"/>
          <w:sz w:val="15"/>
        </w:rPr>
        <w:t xml:space="preserve">13 </w:t>
      </w:r>
      <w:r>
        <w:rPr>
          <w:rFonts w:ascii="Georgia" w:hAnsi="Georgia"/>
          <w:sz w:val="19"/>
        </w:rPr>
        <w:t>Then were there brought to him little children, that he should lay his hands on them, and pray: and the disciples rebuked them.</w:t>
      </w:r>
    </w:p>
    <w:p>
      <w:pPr>
        <w:pStyle w:val="Scripture"/>
      </w:pPr>
      <w:r>
        <w:rPr>
          <w:rFonts w:ascii="Arial" w:hAnsi="Arial"/>
          <w:b/>
          <w:color w:val="804826"/>
          <w:sz w:val="15"/>
        </w:rPr>
        <w:t xml:space="preserve">14 </w:t>
      </w:r>
      <w:r>
        <w:rPr>
          <w:rFonts w:ascii="Georgia" w:hAnsi="Georgia"/>
          <w:sz w:val="19"/>
        </w:rPr>
        <w:t>But Jesus said, Allow the little children, and forbid them not, to come to me: for to such belongs the Kingdom of Heaven.</w:t>
      </w:r>
    </w:p>
    <w:p>
      <w:pPr>
        <w:pStyle w:val="Scripture"/>
      </w:pPr>
      <w:r>
        <w:rPr>
          <w:rFonts w:ascii="Arial" w:hAnsi="Arial"/>
          <w:b/>
          <w:color w:val="804826"/>
          <w:sz w:val="15"/>
        </w:rPr>
        <w:t xml:space="preserve">15 </w:t>
      </w:r>
      <w:r>
        <w:rPr>
          <w:rFonts w:ascii="Georgia" w:hAnsi="Georgia"/>
          <w:sz w:val="19"/>
        </w:rPr>
        <w:t>And he laid his hands on them, and departed from there.</w:t>
      </w:r>
    </w:p>
    <w:p>
      <w:pPr>
        <w:pStyle w:val="Scripture"/>
      </w:pPr>
      <w:r>
        <w:rPr>
          <w:rFonts w:ascii="Arial" w:hAnsi="Arial"/>
          <w:b/>
          <w:color w:val="804826"/>
          <w:sz w:val="15"/>
        </w:rPr>
        <w:t xml:space="preserve">16 </w:t>
      </w:r>
      <w:r>
        <w:rPr>
          <w:rFonts w:ascii="Georgia" w:hAnsi="Georgia"/>
          <w:sz w:val="19"/>
        </w:rPr>
        <w:t>And Listen, one came to him and said, Teacher, what good thing I will do, that I may have eternal life?</w:t>
      </w:r>
    </w:p>
    <w:p>
      <w:pPr>
        <w:pStyle w:val="Scripture"/>
      </w:pPr>
      <w:r>
        <w:rPr>
          <w:rFonts w:ascii="Arial" w:hAnsi="Arial"/>
          <w:b/>
          <w:color w:val="804826"/>
          <w:sz w:val="15"/>
        </w:rPr>
        <w:t xml:space="preserve">17 </w:t>
      </w:r>
      <w:r>
        <w:rPr>
          <w:rFonts w:ascii="Georgia" w:hAnsi="Georgia"/>
          <w:sz w:val="19"/>
        </w:rPr>
        <w:t>And he said to him, Why ask you me concerning that which is good? One there is who is good: but if you would enter into life, keep the commandments.</w:t>
      </w:r>
    </w:p>
    <w:p>
      <w:pPr>
        <w:pStyle w:val="Scripture"/>
      </w:pPr>
      <w:r>
        <w:rPr>
          <w:rFonts w:ascii="Arial" w:hAnsi="Arial"/>
          <w:b/>
          <w:color w:val="804826"/>
          <w:sz w:val="15"/>
        </w:rPr>
        <w:t xml:space="preserve">18 </w:t>
      </w:r>
      <w:r>
        <w:rPr>
          <w:rFonts w:ascii="Georgia" w:hAnsi="Georgia"/>
          <w:sz w:val="19"/>
        </w:rPr>
        <w:t>He says to him, Which? And Jesus said, You will not kill, You will not commit adultery, You will not steal, You will not bear false witness,</w:t>
      </w:r>
    </w:p>
    <w:p>
      <w:pPr>
        <w:pStyle w:val="Scripture"/>
      </w:pPr>
      <w:r>
        <w:rPr>
          <w:rFonts w:ascii="Arial" w:hAnsi="Arial"/>
          <w:b/>
          <w:color w:val="804826"/>
          <w:sz w:val="15"/>
        </w:rPr>
        <w:t xml:space="preserve">19 </w:t>
      </w:r>
      <w:r>
        <w:rPr>
          <w:rFonts w:ascii="Georgia" w:hAnsi="Georgia"/>
          <w:sz w:val="19"/>
        </w:rPr>
        <w:t>Honor your father and mother; and, You will love your neighbor as yourself.</w:t>
      </w:r>
    </w:p>
    <w:p>
      <w:pPr>
        <w:pStyle w:val="Scripture"/>
      </w:pPr>
      <w:r>
        <w:rPr>
          <w:rFonts w:ascii="Arial" w:hAnsi="Arial"/>
          <w:b/>
          <w:color w:val="804826"/>
          <w:sz w:val="15"/>
        </w:rPr>
        <w:t xml:space="preserve">20 </w:t>
      </w:r>
      <w:r>
        <w:rPr>
          <w:rFonts w:ascii="Georgia" w:hAnsi="Georgia"/>
          <w:sz w:val="19"/>
        </w:rPr>
        <w:t>The young man says to him, All these things have I observed: What do I still lack?</w:t>
      </w:r>
    </w:p>
    <w:p>
      <w:pPr>
        <w:pStyle w:val="Scripture"/>
      </w:pPr>
      <w:r>
        <w:rPr>
          <w:rFonts w:ascii="Arial" w:hAnsi="Arial"/>
          <w:b/>
          <w:color w:val="804826"/>
          <w:sz w:val="15"/>
        </w:rPr>
        <w:t xml:space="preserve">21 </w:t>
      </w:r>
      <w:r>
        <w:rPr>
          <w:rFonts w:ascii="Georgia" w:hAnsi="Georgia"/>
          <w:sz w:val="19"/>
        </w:rPr>
        <w:t>Jesus said to him, If you would be perfect, go, sell that which you have, and give to the poor, and you will have treasure in heaven: and come, follow me.</w:t>
      </w:r>
    </w:p>
    <w:p>
      <w:pPr>
        <w:pStyle w:val="Scripture"/>
      </w:pPr>
      <w:r>
        <w:rPr>
          <w:rFonts w:ascii="Arial" w:hAnsi="Arial"/>
          <w:b/>
          <w:color w:val="804826"/>
          <w:sz w:val="15"/>
        </w:rPr>
        <w:t xml:space="preserve">22 </w:t>
      </w:r>
      <w:r>
        <w:rPr>
          <w:rFonts w:ascii="Georgia" w:hAnsi="Georgia"/>
          <w:sz w:val="19"/>
        </w:rPr>
        <w:t>But when the young man heard the saying, he went away sorrowful; for he was one that had great possessions.</w:t>
      </w:r>
    </w:p>
    <w:p>
      <w:pPr>
        <w:pStyle w:val="Scripture"/>
      </w:pPr>
      <w:r>
        <w:rPr>
          <w:rFonts w:ascii="Arial" w:hAnsi="Arial"/>
          <w:b/>
          <w:color w:val="804826"/>
          <w:sz w:val="15"/>
        </w:rPr>
        <w:t xml:space="preserve">23 </w:t>
      </w:r>
      <w:r>
        <w:rPr>
          <w:rFonts w:ascii="Georgia" w:hAnsi="Georgia"/>
          <w:sz w:val="19"/>
        </w:rPr>
        <w:t>And Jesus said to his disciples, Truly I say to you, It is hard for a rich man to enter into the Kingdom of Heaven.</w:t>
      </w:r>
    </w:p>
    <w:p>
      <w:pPr>
        <w:pStyle w:val="Scripture"/>
      </w:pPr>
      <w:r>
        <w:rPr>
          <w:rFonts w:ascii="Arial" w:hAnsi="Arial"/>
          <w:b/>
          <w:color w:val="804826"/>
          <w:sz w:val="15"/>
        </w:rPr>
        <w:t xml:space="preserve">24 </w:t>
      </w:r>
      <w:r>
        <w:rPr>
          <w:rFonts w:ascii="Georgia" w:hAnsi="Georgia"/>
          <w:sz w:val="19"/>
        </w:rPr>
        <w:t>And again I say to you, It is easier for a camel to go through a needle's eye, than for a rich man to enter into the kingdom of God.</w:t>
      </w:r>
    </w:p>
    <w:p>
      <w:pPr>
        <w:pStyle w:val="Scripture"/>
      </w:pPr>
      <w:r>
        <w:rPr>
          <w:rFonts w:ascii="Arial" w:hAnsi="Arial"/>
          <w:b/>
          <w:color w:val="804826"/>
          <w:sz w:val="15"/>
        </w:rPr>
        <w:t xml:space="preserve">25 </w:t>
      </w:r>
      <w:r>
        <w:rPr>
          <w:rFonts w:ascii="Georgia" w:hAnsi="Georgia"/>
          <w:sz w:val="19"/>
        </w:rPr>
        <w:t>And when the disciples heard it, they were amazed exceedingly, saying, Who then can be saved?</w:t>
      </w:r>
    </w:p>
    <w:p>
      <w:pPr>
        <w:pStyle w:val="Scripture"/>
      </w:pPr>
      <w:r>
        <w:rPr>
          <w:rFonts w:ascii="Arial" w:hAnsi="Arial"/>
          <w:b/>
          <w:color w:val="804826"/>
          <w:sz w:val="15"/>
        </w:rPr>
        <w:t xml:space="preserve">26 </w:t>
      </w:r>
      <w:r>
        <w:rPr>
          <w:rFonts w:ascii="Georgia" w:hAnsi="Georgia"/>
          <w:sz w:val="19"/>
        </w:rPr>
        <w:t>And Jesus looking on them said to them, with people this is impossible; but with God all things are possible.</w:t>
      </w:r>
    </w:p>
    <w:p>
      <w:pPr>
        <w:pStyle w:val="Scripture"/>
      </w:pPr>
      <w:r>
        <w:rPr>
          <w:rFonts w:ascii="Arial" w:hAnsi="Arial"/>
          <w:b/>
          <w:color w:val="804826"/>
          <w:sz w:val="15"/>
        </w:rPr>
        <w:t xml:space="preserve">27 </w:t>
      </w:r>
      <w:r>
        <w:rPr>
          <w:rFonts w:ascii="Georgia" w:hAnsi="Georgia"/>
          <w:sz w:val="19"/>
        </w:rPr>
        <w:t>Then answered Peter and said to him, Lo, we have left all, and followed you; what then will we have?</w:t>
      </w:r>
    </w:p>
    <w:p>
      <w:pPr>
        <w:pStyle w:val="Scripture"/>
      </w:pPr>
      <w:r>
        <w:rPr>
          <w:rFonts w:ascii="Arial" w:hAnsi="Arial"/>
          <w:b/>
          <w:color w:val="804826"/>
          <w:sz w:val="15"/>
        </w:rPr>
        <w:t xml:space="preserve">28 </w:t>
      </w:r>
      <w:r>
        <w:rPr>
          <w:rFonts w:ascii="Georgia" w:hAnsi="Georgia"/>
          <w:sz w:val="19"/>
        </w:rPr>
        <w:t>And Jesus said to them, Truly I say to you, that you who have followed me, in the renewal of all things when the Son of Man will sit on the throne of his glory, you also will sit on twelve thrones, judging the twelve tribes of Israel.</w:t>
      </w:r>
    </w:p>
    <w:p>
      <w:pPr>
        <w:pStyle w:val="Scripture"/>
      </w:pPr>
      <w:r>
        <w:rPr>
          <w:rFonts w:ascii="Arial" w:hAnsi="Arial"/>
          <w:b/>
          <w:color w:val="804826"/>
          <w:sz w:val="15"/>
        </w:rPr>
        <w:t xml:space="preserve">29 </w:t>
      </w:r>
      <w:r>
        <w:rPr>
          <w:rFonts w:ascii="Georgia" w:hAnsi="Georgia"/>
          <w:sz w:val="19"/>
        </w:rPr>
        <w:t>And every one that has left houses, or brothers, or sisters, or father, or mother, or children, or lands, for my name's sake, will receive a hundredfold, and will inherit eternal life.</w:t>
      </w:r>
    </w:p>
    <w:p>
      <w:pPr>
        <w:pStyle w:val="Scripture"/>
      </w:pPr>
      <w:r>
        <w:rPr>
          <w:rFonts w:ascii="Arial" w:hAnsi="Arial"/>
          <w:b/>
          <w:color w:val="804826"/>
          <w:sz w:val="15"/>
        </w:rPr>
        <w:t xml:space="preserve">30 </w:t>
      </w:r>
      <w:r>
        <w:rPr>
          <w:rFonts w:ascii="Georgia" w:hAnsi="Georgia"/>
          <w:sz w:val="19"/>
        </w:rPr>
        <w:t>But many will be last that are first; and first that are last.</w:t>
      </w:r>
    </w:p>
    <w:p>
      <w:pPr>
        <w:pStyle w:val="Heading2"/>
      </w:pPr>
      <w:r>
        <w:t>Chapter 20</w:t>
      </w:r>
    </w:p>
    <w:p>
      <w:pPr>
        <w:pStyle w:val="Scripture"/>
      </w:pPr>
      <w:r>
        <w:rPr>
          <w:rFonts w:ascii="Arial" w:hAnsi="Arial"/>
          <w:b/>
          <w:color w:val="804826"/>
          <w:sz w:val="15"/>
        </w:rPr>
        <w:t xml:space="preserve">1 </w:t>
      </w:r>
      <w:r>
        <w:rPr>
          <w:rFonts w:ascii="Georgia" w:hAnsi="Georgia"/>
          <w:sz w:val="19"/>
        </w:rPr>
        <w:t>For the Kingdom of Heaven is like a landowner, who went out early in the morning to hire workers for his vineyard.</w:t>
      </w:r>
    </w:p>
    <w:p>
      <w:pPr>
        <w:pStyle w:val="Scripture"/>
      </w:pPr>
      <w:r>
        <w:rPr>
          <w:rFonts w:ascii="Arial" w:hAnsi="Arial"/>
          <w:b/>
          <w:color w:val="804826"/>
          <w:sz w:val="15"/>
        </w:rPr>
        <w:t xml:space="preserve">2 </w:t>
      </w:r>
      <w:r>
        <w:rPr>
          <w:rFonts w:ascii="Georgia" w:hAnsi="Georgia"/>
          <w:sz w:val="19"/>
        </w:rPr>
        <w:t>And when he had agreed with the workers for a shilling a day, he sent them into his vineyard.</w:t>
      </w:r>
    </w:p>
    <w:p>
      <w:pPr>
        <w:pStyle w:val="Scripture"/>
      </w:pPr>
      <w:r>
        <w:rPr>
          <w:rFonts w:ascii="Arial" w:hAnsi="Arial"/>
          <w:b/>
          <w:color w:val="804826"/>
          <w:sz w:val="15"/>
        </w:rPr>
        <w:t xml:space="preserve">3 </w:t>
      </w:r>
      <w:r>
        <w:rPr>
          <w:rFonts w:ascii="Georgia" w:hAnsi="Georgia"/>
          <w:sz w:val="19"/>
        </w:rPr>
        <w:t>And he went out about the third hour, and saw others standing in the marketplace idle;</w:t>
      </w:r>
    </w:p>
    <w:p>
      <w:pPr>
        <w:pStyle w:val="Scripture"/>
      </w:pPr>
      <w:r>
        <w:rPr>
          <w:rFonts w:ascii="Arial" w:hAnsi="Arial"/>
          <w:b/>
          <w:color w:val="804826"/>
          <w:sz w:val="15"/>
        </w:rPr>
        <w:t xml:space="preserve">4 </w:t>
      </w:r>
      <w:r>
        <w:rPr>
          <w:rFonts w:ascii="Georgia" w:hAnsi="Georgia"/>
          <w:sz w:val="19"/>
        </w:rPr>
        <w:t>and to them he said, Go you also into the vineyard, and whatever is right I will give you. And they went their way.</w:t>
      </w:r>
    </w:p>
    <w:p>
      <w:pPr>
        <w:pStyle w:val="Scripture"/>
      </w:pPr>
      <w:r>
        <w:rPr>
          <w:rFonts w:ascii="Arial" w:hAnsi="Arial"/>
          <w:b/>
          <w:color w:val="804826"/>
          <w:sz w:val="15"/>
        </w:rPr>
        <w:t xml:space="preserve">5 </w:t>
      </w:r>
      <w:r>
        <w:rPr>
          <w:rFonts w:ascii="Georgia" w:hAnsi="Georgia"/>
          <w:sz w:val="19"/>
        </w:rPr>
        <w:t>Again he went out about the sixth and the ninth hour, and did likewise.</w:t>
      </w:r>
    </w:p>
    <w:p>
      <w:pPr>
        <w:pStyle w:val="Scripture"/>
      </w:pPr>
      <w:r>
        <w:rPr>
          <w:rFonts w:ascii="Arial" w:hAnsi="Arial"/>
          <w:b/>
          <w:color w:val="804826"/>
          <w:sz w:val="15"/>
        </w:rPr>
        <w:t xml:space="preserve">6 </w:t>
      </w:r>
      <w:r>
        <w:rPr>
          <w:rFonts w:ascii="Georgia" w:hAnsi="Georgia"/>
          <w:sz w:val="19"/>
        </w:rPr>
        <w:t>And about the eleventh hour he went out, and found others standing; and he says to them, Why stand you here all the day idle?</w:t>
      </w:r>
    </w:p>
    <w:p>
      <w:pPr>
        <w:pStyle w:val="Scripture"/>
      </w:pPr>
      <w:r>
        <w:rPr>
          <w:rFonts w:ascii="Arial" w:hAnsi="Arial"/>
          <w:b/>
          <w:color w:val="804826"/>
          <w:sz w:val="15"/>
        </w:rPr>
        <w:t xml:space="preserve">7 </w:t>
      </w:r>
      <w:r>
        <w:rPr>
          <w:rFonts w:ascii="Georgia" w:hAnsi="Georgia"/>
          <w:sz w:val="19"/>
        </w:rPr>
        <w:t>They said to him, Because no one has hired us. He says to them, Go you also into the vineyard.</w:t>
      </w:r>
    </w:p>
    <w:p>
      <w:pPr>
        <w:pStyle w:val="Scripture"/>
      </w:pPr>
      <w:r>
        <w:rPr>
          <w:rFonts w:ascii="Arial" w:hAnsi="Arial"/>
          <w:b/>
          <w:color w:val="804826"/>
          <w:sz w:val="15"/>
        </w:rPr>
        <w:t xml:space="preserve">8 </w:t>
      </w:r>
      <w:r>
        <w:rPr>
          <w:rFonts w:ascii="Georgia" w:hAnsi="Georgia"/>
          <w:sz w:val="19"/>
        </w:rPr>
        <w:t>And when evening came, the lord of the vineyard says to his steward, Call the workers, and pay them their hire, beginning from the last to the first.</w:t>
      </w:r>
    </w:p>
    <w:p>
      <w:pPr>
        <w:pStyle w:val="Scripture"/>
      </w:pPr>
      <w:r>
        <w:rPr>
          <w:rFonts w:ascii="Arial" w:hAnsi="Arial"/>
          <w:b/>
          <w:color w:val="804826"/>
          <w:sz w:val="15"/>
        </w:rPr>
        <w:t xml:space="preserve">9 </w:t>
      </w:r>
      <w:r>
        <w:rPr>
          <w:rFonts w:ascii="Georgia" w:hAnsi="Georgia"/>
          <w:sz w:val="19"/>
        </w:rPr>
        <w:t>And when they came that were hired about the eleventh hour, they received every man a shilling.</w:t>
      </w:r>
    </w:p>
    <w:p>
      <w:pPr>
        <w:pStyle w:val="Scripture"/>
      </w:pPr>
      <w:r>
        <w:rPr>
          <w:rFonts w:ascii="Arial" w:hAnsi="Arial"/>
          <w:b/>
          <w:color w:val="804826"/>
          <w:sz w:val="15"/>
        </w:rPr>
        <w:t xml:space="preserve">10 </w:t>
      </w:r>
      <w:r>
        <w:rPr>
          <w:rFonts w:ascii="Georgia" w:hAnsi="Georgia"/>
          <w:sz w:val="19"/>
        </w:rPr>
        <w:t>And when the first came, they supposed that they would receive more; and they likewise received every man a shilling.</w:t>
      </w:r>
    </w:p>
    <w:p>
      <w:pPr>
        <w:pStyle w:val="Scripture"/>
      </w:pPr>
      <w:r>
        <w:rPr>
          <w:rFonts w:ascii="Arial" w:hAnsi="Arial"/>
          <w:b/>
          <w:color w:val="804826"/>
          <w:sz w:val="15"/>
        </w:rPr>
        <w:t xml:space="preserve">11 </w:t>
      </w:r>
      <w:r>
        <w:rPr>
          <w:rFonts w:ascii="Georgia" w:hAnsi="Georgia"/>
          <w:sz w:val="19"/>
        </w:rPr>
        <w:t>And when they received it, they murmured against the householder,</w:t>
      </w:r>
    </w:p>
    <w:p>
      <w:pPr>
        <w:pStyle w:val="Scripture"/>
      </w:pPr>
      <w:r>
        <w:rPr>
          <w:rFonts w:ascii="Arial" w:hAnsi="Arial"/>
          <w:b/>
          <w:color w:val="804826"/>
          <w:sz w:val="15"/>
        </w:rPr>
        <w:t xml:space="preserve">12 </w:t>
      </w:r>
      <w:r>
        <w:rPr>
          <w:rFonts w:ascii="Georgia" w:hAnsi="Georgia"/>
          <w:sz w:val="19"/>
        </w:rPr>
        <w:t>saying, These last have spent but one hour, and you have made them equal to us, who have borne the burden of the day and the scorching heat.</w:t>
      </w:r>
    </w:p>
    <w:p>
      <w:pPr>
        <w:pStyle w:val="Scripture"/>
      </w:pPr>
      <w:r>
        <w:rPr>
          <w:rFonts w:ascii="Arial" w:hAnsi="Arial"/>
          <w:b/>
          <w:color w:val="804826"/>
          <w:sz w:val="15"/>
        </w:rPr>
        <w:t xml:space="preserve">13 </w:t>
      </w:r>
      <w:r>
        <w:rPr>
          <w:rFonts w:ascii="Georgia" w:hAnsi="Georgia"/>
          <w:sz w:val="19"/>
        </w:rPr>
        <w:t>But he answered to one of them, Friend, I do you no wrong: did not you agree with me for a shilling?</w:t>
      </w:r>
    </w:p>
    <w:p>
      <w:pPr>
        <w:pStyle w:val="Scripture"/>
      </w:pPr>
      <w:r>
        <w:rPr>
          <w:rFonts w:ascii="Arial" w:hAnsi="Arial"/>
          <w:b/>
          <w:color w:val="804826"/>
          <w:sz w:val="15"/>
        </w:rPr>
        <w:t xml:space="preserve">14 </w:t>
      </w:r>
      <w:r>
        <w:rPr>
          <w:rFonts w:ascii="Georgia" w:hAnsi="Georgia"/>
          <w:sz w:val="19"/>
        </w:rPr>
        <w:t>Take up that which is yours, and go your way; it is my will to give to this last, just as to you.</w:t>
      </w:r>
    </w:p>
    <w:p>
      <w:pPr>
        <w:pStyle w:val="Scripture"/>
      </w:pPr>
      <w:r>
        <w:rPr>
          <w:rFonts w:ascii="Arial" w:hAnsi="Arial"/>
          <w:b/>
          <w:color w:val="804826"/>
          <w:sz w:val="15"/>
        </w:rPr>
        <w:t xml:space="preserve">15 </w:t>
      </w:r>
      <w:r>
        <w:rPr>
          <w:rFonts w:ascii="Georgia" w:hAnsi="Georgia"/>
          <w:sz w:val="19"/>
        </w:rPr>
        <w:t>Is it not lawful for me to do what I will with My own? or Are you envious, because I am good?</w:t>
      </w:r>
    </w:p>
    <w:p>
      <w:pPr>
        <w:pStyle w:val="Scripture"/>
      </w:pPr>
      <w:r>
        <w:rPr>
          <w:rFonts w:ascii="Arial" w:hAnsi="Arial"/>
          <w:b/>
          <w:color w:val="804826"/>
          <w:sz w:val="15"/>
        </w:rPr>
        <w:t xml:space="preserve">16 </w:t>
      </w:r>
      <w:r>
        <w:rPr>
          <w:rFonts w:ascii="Georgia" w:hAnsi="Georgia"/>
          <w:sz w:val="19"/>
        </w:rPr>
        <w:t>So the last will be first, and the first last.</w:t>
      </w:r>
    </w:p>
    <w:p>
      <w:pPr>
        <w:pStyle w:val="Scripture"/>
      </w:pPr>
      <w:r>
        <w:rPr>
          <w:rFonts w:ascii="Arial" w:hAnsi="Arial"/>
          <w:b/>
          <w:color w:val="804826"/>
          <w:sz w:val="15"/>
        </w:rPr>
        <w:t xml:space="preserve">17 </w:t>
      </w:r>
      <w:r>
        <w:rPr>
          <w:rFonts w:ascii="Georgia" w:hAnsi="Georgia"/>
          <w:sz w:val="19"/>
        </w:rPr>
        <w:t>And as Jesus was going up to Jerusalem, he took the twelve disciples apart, and on the way he said to them,</w:t>
      </w:r>
    </w:p>
    <w:p>
      <w:pPr>
        <w:pStyle w:val="Scripture"/>
      </w:pPr>
      <w:r>
        <w:rPr>
          <w:rFonts w:ascii="Arial" w:hAnsi="Arial"/>
          <w:b/>
          <w:color w:val="804826"/>
          <w:sz w:val="15"/>
        </w:rPr>
        <w:t xml:space="preserve">18 </w:t>
      </w:r>
      <w:r>
        <w:rPr>
          <w:rFonts w:ascii="Georgia" w:hAnsi="Georgia"/>
          <w:sz w:val="19"/>
        </w:rPr>
        <w:t>Listen, we go up to Jerusalem; and the Son of Man will be delivered to the chief priests and scribes; and they will condemn him to death,</w:t>
      </w:r>
    </w:p>
    <w:p>
      <w:pPr>
        <w:pStyle w:val="Scripture"/>
      </w:pPr>
      <w:r>
        <w:rPr>
          <w:rFonts w:ascii="Arial" w:hAnsi="Arial"/>
          <w:b/>
          <w:color w:val="804826"/>
          <w:sz w:val="15"/>
        </w:rPr>
        <w:t xml:space="preserve">19 </w:t>
      </w:r>
      <w:r>
        <w:rPr>
          <w:rFonts w:ascii="Georgia" w:hAnsi="Georgia"/>
          <w:sz w:val="19"/>
        </w:rPr>
        <w:t>and will deliver him to the Gentiles to mock, and to scourge, and to crucify: and the third day he will be raised up.</w:t>
      </w:r>
    </w:p>
    <w:p>
      <w:pPr>
        <w:pStyle w:val="Scripture"/>
      </w:pPr>
      <w:r>
        <w:rPr>
          <w:rFonts w:ascii="Arial" w:hAnsi="Arial"/>
          <w:b/>
          <w:color w:val="804826"/>
          <w:sz w:val="15"/>
        </w:rPr>
        <w:t xml:space="preserve">20 </w:t>
      </w:r>
      <w:r>
        <w:rPr>
          <w:rFonts w:ascii="Georgia" w:hAnsi="Georgia"/>
          <w:sz w:val="19"/>
        </w:rPr>
        <w:t>Then came to him the mother of the sons of Zebedee with her sons, worshipping him, and asking a certain thing of him.</w:t>
      </w:r>
    </w:p>
    <w:p>
      <w:pPr>
        <w:pStyle w:val="Scripture"/>
      </w:pPr>
      <w:r>
        <w:rPr>
          <w:rFonts w:ascii="Arial" w:hAnsi="Arial"/>
          <w:b/>
          <w:color w:val="804826"/>
          <w:sz w:val="15"/>
        </w:rPr>
        <w:t xml:space="preserve">21 </w:t>
      </w:r>
      <w:r>
        <w:rPr>
          <w:rFonts w:ascii="Georgia" w:hAnsi="Georgia"/>
          <w:sz w:val="19"/>
        </w:rPr>
        <w:t>And he said to her, What would you? She says to him, Command that these my two sons may sit, one on your right hand, and one on your left hand, in your kingdom.</w:t>
      </w:r>
    </w:p>
    <w:p>
      <w:pPr>
        <w:pStyle w:val="Scripture"/>
      </w:pPr>
      <w:r>
        <w:rPr>
          <w:rFonts w:ascii="Arial" w:hAnsi="Arial"/>
          <w:b/>
          <w:color w:val="804826"/>
          <w:sz w:val="15"/>
        </w:rPr>
        <w:t xml:space="preserve">22 </w:t>
      </w:r>
      <w:r>
        <w:rPr>
          <w:rFonts w:ascii="Georgia" w:hAnsi="Georgia"/>
          <w:sz w:val="19"/>
        </w:rPr>
        <w:t>But Jesus answered, You know not what you ask. Are you able to drink the cup that I am about to drink? They said to him, We are able.</w:t>
      </w:r>
    </w:p>
    <w:p>
      <w:pPr>
        <w:pStyle w:val="Scripture"/>
      </w:pPr>
      <w:r>
        <w:rPr>
          <w:rFonts w:ascii="Arial" w:hAnsi="Arial"/>
          <w:b/>
          <w:color w:val="804826"/>
          <w:sz w:val="15"/>
        </w:rPr>
        <w:t xml:space="preserve">23 </w:t>
      </w:r>
      <w:r>
        <w:rPr>
          <w:rFonts w:ascii="Georgia" w:hAnsi="Georgia"/>
          <w:sz w:val="19"/>
        </w:rPr>
        <w:t>He says to them, My cup indeed you will drink: but to sit on my right hand, and on my left hand, is not My to give; but it is for them for whom it has been prepared of my Father.</w:t>
      </w:r>
    </w:p>
    <w:p>
      <w:pPr>
        <w:pStyle w:val="Scripture"/>
      </w:pPr>
      <w:r>
        <w:rPr>
          <w:rFonts w:ascii="Arial" w:hAnsi="Arial"/>
          <w:b/>
          <w:color w:val="804826"/>
          <w:sz w:val="15"/>
        </w:rPr>
        <w:t xml:space="preserve">24 </w:t>
      </w:r>
      <w:r>
        <w:rPr>
          <w:rFonts w:ascii="Georgia" w:hAnsi="Georgia"/>
          <w:sz w:val="19"/>
        </w:rPr>
        <w:t>And when the ten heard it, they were moved with indignation concerning the two brothers.</w:t>
      </w:r>
    </w:p>
    <w:p>
      <w:pPr>
        <w:pStyle w:val="Scripture"/>
      </w:pPr>
      <w:r>
        <w:rPr>
          <w:rFonts w:ascii="Arial" w:hAnsi="Arial"/>
          <w:b/>
          <w:color w:val="804826"/>
          <w:sz w:val="15"/>
        </w:rPr>
        <w:t xml:space="preserve">25 </w:t>
      </w:r>
      <w:r>
        <w:rPr>
          <w:rFonts w:ascii="Georgia" w:hAnsi="Georgia"/>
          <w:sz w:val="19"/>
        </w:rPr>
        <w:t>But Jesus called them to him, and said, You know that the rulers of the Gentiles lord it over them, and their great ones exercise authority over them.</w:t>
      </w:r>
    </w:p>
    <w:p>
      <w:pPr>
        <w:pStyle w:val="Scripture"/>
      </w:pPr>
      <w:r>
        <w:rPr>
          <w:rFonts w:ascii="Arial" w:hAnsi="Arial"/>
          <w:b/>
          <w:color w:val="804826"/>
          <w:sz w:val="15"/>
        </w:rPr>
        <w:t xml:space="preserve">26 </w:t>
      </w:r>
      <w:r>
        <w:rPr>
          <w:rFonts w:ascii="Georgia" w:hAnsi="Georgia"/>
          <w:sz w:val="19"/>
        </w:rPr>
        <w:t>Not so will it be among you: but whoever would become great among you will be your minister;</w:t>
      </w:r>
    </w:p>
    <w:p>
      <w:pPr>
        <w:pStyle w:val="Scripture"/>
      </w:pPr>
      <w:r>
        <w:rPr>
          <w:rFonts w:ascii="Arial" w:hAnsi="Arial"/>
          <w:b/>
          <w:color w:val="804826"/>
          <w:sz w:val="15"/>
        </w:rPr>
        <w:t xml:space="preserve">27 </w:t>
      </w:r>
      <w:r>
        <w:rPr>
          <w:rFonts w:ascii="Georgia" w:hAnsi="Georgia"/>
          <w:sz w:val="19"/>
        </w:rPr>
        <w:t>and whoever would be first among you will be your servant:</w:t>
      </w:r>
    </w:p>
    <w:p>
      <w:pPr>
        <w:pStyle w:val="Scripture"/>
      </w:pPr>
      <w:r>
        <w:rPr>
          <w:rFonts w:ascii="Arial" w:hAnsi="Arial"/>
          <w:b/>
          <w:color w:val="804826"/>
          <w:sz w:val="15"/>
        </w:rPr>
        <w:t xml:space="preserve">28 </w:t>
      </w:r>
      <w:r>
        <w:rPr>
          <w:rFonts w:ascii="Georgia" w:hAnsi="Georgia"/>
          <w:sz w:val="19"/>
        </w:rPr>
        <w:t>just as the Son of Man came not to be ministered to, but to minister, and to give his life a ransom for many.</w:t>
      </w:r>
    </w:p>
    <w:p>
      <w:pPr>
        <w:pStyle w:val="Scripture"/>
      </w:pPr>
      <w:r>
        <w:rPr>
          <w:rFonts w:ascii="Arial" w:hAnsi="Arial"/>
          <w:b/>
          <w:color w:val="804826"/>
          <w:sz w:val="15"/>
        </w:rPr>
        <w:t xml:space="preserve">29 </w:t>
      </w:r>
      <w:r>
        <w:rPr>
          <w:rFonts w:ascii="Georgia" w:hAnsi="Georgia"/>
          <w:sz w:val="19"/>
        </w:rPr>
        <w:t>And as they went out from Jericho, a great multitude followed him.</w:t>
      </w:r>
    </w:p>
    <w:p>
      <w:pPr>
        <w:pStyle w:val="Scripture"/>
      </w:pPr>
      <w:r>
        <w:rPr>
          <w:rFonts w:ascii="Arial" w:hAnsi="Arial"/>
          <w:b/>
          <w:color w:val="804826"/>
          <w:sz w:val="15"/>
        </w:rPr>
        <w:t xml:space="preserve">30 </w:t>
      </w:r>
      <w:r>
        <w:rPr>
          <w:rFonts w:ascii="Georgia" w:hAnsi="Georgia"/>
          <w:sz w:val="19"/>
        </w:rPr>
        <w:t>And Listen, two blind men sitting by the way side, when they heard that Jesus was passing by, cried out, saying, Lord, have mercy on us, you son of David.</w:t>
      </w:r>
    </w:p>
    <w:p>
      <w:pPr>
        <w:pStyle w:val="Scripture"/>
      </w:pPr>
      <w:r>
        <w:rPr>
          <w:rFonts w:ascii="Arial" w:hAnsi="Arial"/>
          <w:b/>
          <w:color w:val="804826"/>
          <w:sz w:val="15"/>
        </w:rPr>
        <w:t xml:space="preserve">31 </w:t>
      </w:r>
      <w:r>
        <w:rPr>
          <w:rFonts w:ascii="Georgia" w:hAnsi="Georgia"/>
          <w:sz w:val="19"/>
        </w:rPr>
        <w:t>And the multitude rebuked them, that they should hold their peace: but they cried out the more, saying, Lord, have mercy on us, you son of David.</w:t>
      </w:r>
    </w:p>
    <w:p>
      <w:pPr>
        <w:pStyle w:val="Scripture"/>
      </w:pPr>
      <w:r>
        <w:rPr>
          <w:rFonts w:ascii="Arial" w:hAnsi="Arial"/>
          <w:b/>
          <w:color w:val="804826"/>
          <w:sz w:val="15"/>
        </w:rPr>
        <w:t xml:space="preserve">32 </w:t>
      </w:r>
      <w:r>
        <w:rPr>
          <w:rFonts w:ascii="Georgia" w:hAnsi="Georgia"/>
          <w:sz w:val="19"/>
        </w:rPr>
        <w:t>And Jesus stood still, and called them, and said, What will you that I should do to you?</w:t>
      </w:r>
    </w:p>
    <w:p>
      <w:pPr>
        <w:pStyle w:val="Scripture"/>
      </w:pPr>
      <w:r>
        <w:rPr>
          <w:rFonts w:ascii="Arial" w:hAnsi="Arial"/>
          <w:b/>
          <w:color w:val="804826"/>
          <w:sz w:val="15"/>
        </w:rPr>
        <w:t xml:space="preserve">33 </w:t>
      </w:r>
      <w:r>
        <w:rPr>
          <w:rFonts w:ascii="Georgia" w:hAnsi="Georgia"/>
          <w:sz w:val="19"/>
        </w:rPr>
        <w:t>They said to him, Lord, that our eyes may be opened.</w:t>
      </w:r>
    </w:p>
    <w:p>
      <w:pPr>
        <w:pStyle w:val="Scripture"/>
      </w:pPr>
      <w:r>
        <w:rPr>
          <w:rFonts w:ascii="Arial" w:hAnsi="Arial"/>
          <w:b/>
          <w:color w:val="804826"/>
          <w:sz w:val="15"/>
        </w:rPr>
        <w:t xml:space="preserve">34 </w:t>
      </w:r>
      <w:r>
        <w:rPr>
          <w:rFonts w:ascii="Georgia" w:hAnsi="Georgia"/>
          <w:sz w:val="19"/>
        </w:rPr>
        <w:t>And Jesus, being moved with compassion, touched their eyes; and immediately they received their sight, and followed him.</w:t>
      </w:r>
    </w:p>
    <w:p>
      <w:pPr>
        <w:pStyle w:val="Heading2"/>
      </w:pPr>
      <w:r>
        <w:t>Chapter 21</w:t>
      </w:r>
    </w:p>
    <w:p>
      <w:pPr>
        <w:pStyle w:val="Scripture"/>
      </w:pPr>
      <w:r>
        <w:rPr>
          <w:rFonts w:ascii="Arial" w:hAnsi="Arial"/>
          <w:b/>
          <w:color w:val="804826"/>
          <w:sz w:val="15"/>
        </w:rPr>
        <w:t xml:space="preserve">1 </w:t>
      </w:r>
      <w:r>
        <w:rPr>
          <w:rFonts w:ascii="Georgia" w:hAnsi="Georgia"/>
          <w:sz w:val="19"/>
        </w:rPr>
        <w:t>And when they drew near to Jerusalem, and came to Bethphage, to the Mount of Olives, then Jesus sent two disciples,</w:t>
      </w:r>
    </w:p>
    <w:p>
      <w:pPr>
        <w:pStyle w:val="Scripture"/>
      </w:pPr>
      <w:r>
        <w:rPr>
          <w:rFonts w:ascii="Arial" w:hAnsi="Arial"/>
          <w:b/>
          <w:color w:val="804826"/>
          <w:sz w:val="15"/>
        </w:rPr>
        <w:t xml:space="preserve">2 </w:t>
      </w:r>
      <w:r>
        <w:rPr>
          <w:rFonts w:ascii="Georgia" w:hAnsi="Georgia"/>
          <w:sz w:val="19"/>
        </w:rPr>
        <w:t>saying to them, Go into the village that is over against you, and immediately you will find an donkey tied, and a colt with her: loose them, and bring them to me.</w:t>
      </w:r>
    </w:p>
    <w:p>
      <w:pPr>
        <w:pStyle w:val="Scripture"/>
      </w:pPr>
      <w:r>
        <w:rPr>
          <w:rFonts w:ascii="Arial" w:hAnsi="Arial"/>
          <w:b/>
          <w:color w:val="804826"/>
          <w:sz w:val="15"/>
        </w:rPr>
        <w:t xml:space="preserve">3 </w:t>
      </w:r>
      <w:r>
        <w:rPr>
          <w:rFonts w:ascii="Georgia" w:hAnsi="Georgia"/>
          <w:sz w:val="19"/>
        </w:rPr>
        <w:t>And if any one say anything to you, you will say, The Lord has need of them; and immediately he will send them.</w:t>
      </w:r>
    </w:p>
    <w:p>
      <w:pPr>
        <w:pStyle w:val="Scripture"/>
      </w:pPr>
      <w:r>
        <w:rPr>
          <w:rFonts w:ascii="Arial" w:hAnsi="Arial"/>
          <w:b/>
          <w:color w:val="804826"/>
          <w:sz w:val="15"/>
        </w:rPr>
        <w:t xml:space="preserve">4 </w:t>
      </w:r>
      <w:r>
        <w:rPr>
          <w:rFonts w:ascii="Georgia" w:hAnsi="Georgia"/>
          <w:sz w:val="19"/>
        </w:rPr>
        <w:t>Now this has come to pass, that it might be fulfilled which was spoken through the prophet, saying,</w:t>
      </w:r>
    </w:p>
    <w:p>
      <w:pPr>
        <w:pStyle w:val="Scripture"/>
      </w:pPr>
      <w:r>
        <w:rPr>
          <w:rFonts w:ascii="Arial" w:hAnsi="Arial"/>
          <w:b/>
          <w:color w:val="804826"/>
          <w:sz w:val="15"/>
        </w:rPr>
        <w:t xml:space="preserve">5 </w:t>
      </w:r>
      <w:r>
        <w:rPr>
          <w:rFonts w:ascii="Georgia" w:hAnsi="Georgia"/>
          <w:sz w:val="19"/>
        </w:rPr>
        <w:t>Tell you the daughter of Zion, Listen, your King comes to you, Meek, and riding on an donkey, And on a colt the foal of an donkey.</w:t>
      </w:r>
    </w:p>
    <w:p>
      <w:pPr>
        <w:pStyle w:val="Scripture"/>
      </w:pPr>
      <w:r>
        <w:rPr>
          <w:rFonts w:ascii="Arial" w:hAnsi="Arial"/>
          <w:b/>
          <w:color w:val="804826"/>
          <w:sz w:val="15"/>
        </w:rPr>
        <w:t xml:space="preserve">6 </w:t>
      </w:r>
      <w:r>
        <w:rPr>
          <w:rFonts w:ascii="Georgia" w:hAnsi="Georgia"/>
          <w:sz w:val="19"/>
        </w:rPr>
        <w:t>And the disciples went, and did just as Jesus appointed them,</w:t>
      </w:r>
    </w:p>
    <w:p>
      <w:pPr>
        <w:pStyle w:val="Scripture"/>
      </w:pPr>
      <w:r>
        <w:rPr>
          <w:rFonts w:ascii="Arial" w:hAnsi="Arial"/>
          <w:b/>
          <w:color w:val="804826"/>
          <w:sz w:val="15"/>
        </w:rPr>
        <w:t xml:space="preserve">7 </w:t>
      </w:r>
      <w:r>
        <w:rPr>
          <w:rFonts w:ascii="Georgia" w:hAnsi="Georgia"/>
          <w:sz w:val="19"/>
        </w:rPr>
        <w:t>and brought the donkey, and the colt, and put on them their garments; and he sat on it.</w:t>
      </w:r>
    </w:p>
    <w:p>
      <w:pPr>
        <w:pStyle w:val="Scripture"/>
      </w:pPr>
      <w:r>
        <w:rPr>
          <w:rFonts w:ascii="Arial" w:hAnsi="Arial"/>
          <w:b/>
          <w:color w:val="804826"/>
          <w:sz w:val="15"/>
        </w:rPr>
        <w:t xml:space="preserve">8 </w:t>
      </w:r>
      <w:r>
        <w:rPr>
          <w:rFonts w:ascii="Georgia" w:hAnsi="Georgia"/>
          <w:sz w:val="19"/>
        </w:rPr>
        <w:t>And the most part of the multitude spread their garments in the way; and others cut branches from the trees, and spread them in the way.</w:t>
      </w:r>
    </w:p>
    <w:p>
      <w:pPr>
        <w:pStyle w:val="Scripture"/>
      </w:pPr>
      <w:r>
        <w:rPr>
          <w:rFonts w:ascii="Arial" w:hAnsi="Arial"/>
          <w:b/>
          <w:color w:val="804826"/>
          <w:sz w:val="15"/>
        </w:rPr>
        <w:t xml:space="preserve">9 </w:t>
      </w:r>
      <w:r>
        <w:rPr>
          <w:rFonts w:ascii="Georgia" w:hAnsi="Georgia"/>
          <w:sz w:val="19"/>
        </w:rPr>
        <w:t>And the multitudes that went before him, and that followed, cried, saying, Hosanna to the Son of David: Blessed is the one who comes in the name of the Lord; Hosanna in the highest.</w:t>
      </w:r>
    </w:p>
    <w:p>
      <w:pPr>
        <w:pStyle w:val="Scripture"/>
      </w:pPr>
      <w:r>
        <w:rPr>
          <w:rFonts w:ascii="Arial" w:hAnsi="Arial"/>
          <w:b/>
          <w:color w:val="804826"/>
          <w:sz w:val="15"/>
        </w:rPr>
        <w:t xml:space="preserve">10 </w:t>
      </w:r>
      <w:r>
        <w:rPr>
          <w:rFonts w:ascii="Georgia" w:hAnsi="Georgia"/>
          <w:sz w:val="19"/>
        </w:rPr>
        <w:t>And when he had come into Jerusalem, all the city was stirred, saying, Who is this?</w:t>
      </w:r>
    </w:p>
    <w:p>
      <w:pPr>
        <w:pStyle w:val="Scripture"/>
      </w:pPr>
      <w:r>
        <w:rPr>
          <w:rFonts w:ascii="Arial" w:hAnsi="Arial"/>
          <w:b/>
          <w:color w:val="804826"/>
          <w:sz w:val="15"/>
        </w:rPr>
        <w:t xml:space="preserve">11 </w:t>
      </w:r>
      <w:r>
        <w:rPr>
          <w:rFonts w:ascii="Georgia" w:hAnsi="Georgia"/>
          <w:sz w:val="19"/>
        </w:rPr>
        <w:t>And the multitudes said, This is the prophet, Jesus, from Nazareth of Galilee.</w:t>
      </w:r>
    </w:p>
    <w:p>
      <w:pPr>
        <w:pStyle w:val="Scripture"/>
      </w:pPr>
      <w:r>
        <w:rPr>
          <w:rFonts w:ascii="Arial" w:hAnsi="Arial"/>
          <w:b/>
          <w:color w:val="804826"/>
          <w:sz w:val="15"/>
        </w:rPr>
        <w:t xml:space="preserve">12 </w:t>
      </w:r>
      <w:r>
        <w:rPr>
          <w:rFonts w:ascii="Georgia" w:hAnsi="Georgia"/>
          <w:sz w:val="19"/>
        </w:rPr>
        <w:t>And Jesus entered into the temple of God, and cast out all them that sold and bought in the temple, and overthrew the tables of he money changers, and the seats of them that sold the doves;</w:t>
      </w:r>
    </w:p>
    <w:p>
      <w:pPr>
        <w:pStyle w:val="Scripture"/>
      </w:pPr>
      <w:r>
        <w:rPr>
          <w:rFonts w:ascii="Arial" w:hAnsi="Arial"/>
          <w:b/>
          <w:color w:val="804826"/>
          <w:sz w:val="15"/>
        </w:rPr>
        <w:t xml:space="preserve">13 </w:t>
      </w:r>
      <w:r>
        <w:rPr>
          <w:rFonts w:ascii="Georgia" w:hAnsi="Georgia"/>
          <w:sz w:val="19"/>
        </w:rPr>
        <w:t>and he says to them, It is written, My house will be called a house of prayer: but you make it a den of robbers.</w:t>
      </w:r>
    </w:p>
    <w:p>
      <w:pPr>
        <w:pStyle w:val="Scripture"/>
      </w:pPr>
      <w:r>
        <w:rPr>
          <w:rFonts w:ascii="Arial" w:hAnsi="Arial"/>
          <w:b/>
          <w:color w:val="804826"/>
          <w:sz w:val="15"/>
        </w:rPr>
        <w:t xml:space="preserve">14 </w:t>
      </w:r>
      <w:r>
        <w:rPr>
          <w:rFonts w:ascii="Georgia" w:hAnsi="Georgia"/>
          <w:sz w:val="19"/>
        </w:rPr>
        <w:t>And the blind and the lame came to him in the temple; and he healed them.</w:t>
      </w:r>
    </w:p>
    <w:p>
      <w:pPr>
        <w:pStyle w:val="Scripture"/>
      </w:pPr>
      <w:r>
        <w:rPr>
          <w:rFonts w:ascii="Arial" w:hAnsi="Arial"/>
          <w:b/>
          <w:color w:val="804826"/>
          <w:sz w:val="15"/>
        </w:rPr>
        <w:t xml:space="preserve">15 </w:t>
      </w:r>
      <w:r>
        <w:rPr>
          <w:rFonts w:ascii="Georgia" w:hAnsi="Georgia"/>
          <w:sz w:val="19"/>
        </w:rPr>
        <w:t>But when the chief priests and the scribes saw the wonderful things that he did, and the children that were crying in the temple and saying, Hosanna to the Son of David; they were moved with indignation,</w:t>
      </w:r>
    </w:p>
    <w:p>
      <w:pPr>
        <w:pStyle w:val="Scripture"/>
      </w:pPr>
      <w:r>
        <w:rPr>
          <w:rFonts w:ascii="Arial" w:hAnsi="Arial"/>
          <w:b/>
          <w:color w:val="804826"/>
          <w:sz w:val="15"/>
        </w:rPr>
        <w:t xml:space="preserve">16 </w:t>
      </w:r>
      <w:r>
        <w:rPr>
          <w:rFonts w:ascii="Georgia" w:hAnsi="Georgia"/>
          <w:sz w:val="19"/>
        </w:rPr>
        <w:t>and said to him, Hear you what these are saying? And Jesus said to them, Yes: did you never read, Out of the mouth of babes and sucklings you has perfected praise?</w:t>
      </w:r>
    </w:p>
    <w:p>
      <w:pPr>
        <w:pStyle w:val="Scripture"/>
      </w:pPr>
      <w:r>
        <w:rPr>
          <w:rFonts w:ascii="Arial" w:hAnsi="Arial"/>
          <w:b/>
          <w:color w:val="804826"/>
          <w:sz w:val="15"/>
        </w:rPr>
        <w:t xml:space="preserve">17 </w:t>
      </w:r>
      <w:r>
        <w:rPr>
          <w:rFonts w:ascii="Georgia" w:hAnsi="Georgia"/>
          <w:sz w:val="19"/>
        </w:rPr>
        <w:t>And he left them, and went forth out of the city to Bethany, and lodged there.</w:t>
      </w:r>
    </w:p>
    <w:p>
      <w:pPr>
        <w:pStyle w:val="Scripture"/>
      </w:pPr>
      <w:r>
        <w:rPr>
          <w:rFonts w:ascii="Arial" w:hAnsi="Arial"/>
          <w:b/>
          <w:color w:val="804826"/>
          <w:sz w:val="15"/>
        </w:rPr>
        <w:t xml:space="preserve">18 </w:t>
      </w:r>
      <w:r>
        <w:rPr>
          <w:rFonts w:ascii="Georgia" w:hAnsi="Georgia"/>
          <w:sz w:val="19"/>
        </w:rPr>
        <w:t>Now in the morning as he returned to the city, he hungered.</w:t>
      </w:r>
    </w:p>
    <w:p>
      <w:pPr>
        <w:pStyle w:val="Scripture"/>
      </w:pPr>
      <w:r>
        <w:rPr>
          <w:rFonts w:ascii="Arial" w:hAnsi="Arial"/>
          <w:b/>
          <w:color w:val="804826"/>
          <w:sz w:val="15"/>
        </w:rPr>
        <w:t xml:space="preserve">19 </w:t>
      </w:r>
      <w:r>
        <w:rPr>
          <w:rFonts w:ascii="Georgia" w:hAnsi="Georgia"/>
          <w:sz w:val="19"/>
        </w:rPr>
        <w:t>And seeing a fig tree by the way side, he came to it, and found nothing on it, but leaves only; and he says to it, Let there be no fruit from you henceforward for ever. And immediately the fig tree withered away.</w:t>
      </w:r>
    </w:p>
    <w:p>
      <w:pPr>
        <w:pStyle w:val="Scripture"/>
      </w:pPr>
      <w:r>
        <w:rPr>
          <w:rFonts w:ascii="Arial" w:hAnsi="Arial"/>
          <w:b/>
          <w:color w:val="804826"/>
          <w:sz w:val="15"/>
        </w:rPr>
        <w:t xml:space="preserve">20 </w:t>
      </w:r>
      <w:r>
        <w:rPr>
          <w:rFonts w:ascii="Georgia" w:hAnsi="Georgia"/>
          <w:sz w:val="19"/>
        </w:rPr>
        <w:t>And when the disciples saw it, they marvelled, saying, How did the fig tree immediately wither away?</w:t>
      </w:r>
    </w:p>
    <w:p>
      <w:pPr>
        <w:pStyle w:val="Scripture"/>
      </w:pPr>
      <w:r>
        <w:rPr>
          <w:rFonts w:ascii="Arial" w:hAnsi="Arial"/>
          <w:b/>
          <w:color w:val="804826"/>
          <w:sz w:val="15"/>
        </w:rPr>
        <w:t xml:space="preserve">21 </w:t>
      </w:r>
      <w:r>
        <w:rPr>
          <w:rFonts w:ascii="Georgia" w:hAnsi="Georgia"/>
          <w:sz w:val="19"/>
        </w:rPr>
        <w:t>And Jesus answered to them, Truly I say to you, If you have faith, and doubt not, you will not only do what is done to the fig tree, but even if you will say to this mountain, Be you taken up and cast into the sea, it will be done.</w:t>
      </w:r>
    </w:p>
    <w:p>
      <w:pPr>
        <w:pStyle w:val="Scripture"/>
      </w:pPr>
      <w:r>
        <w:rPr>
          <w:rFonts w:ascii="Arial" w:hAnsi="Arial"/>
          <w:b/>
          <w:color w:val="804826"/>
          <w:sz w:val="15"/>
        </w:rPr>
        <w:t xml:space="preserve">22 </w:t>
      </w:r>
      <w:r>
        <w:rPr>
          <w:rFonts w:ascii="Georgia" w:hAnsi="Georgia"/>
          <w:sz w:val="19"/>
        </w:rPr>
        <w:t>And all things, whatever you will ask in prayer, believing, you will receive.</w:t>
      </w:r>
    </w:p>
    <w:p>
      <w:pPr>
        <w:pStyle w:val="Scripture"/>
      </w:pPr>
      <w:r>
        <w:rPr>
          <w:rFonts w:ascii="Arial" w:hAnsi="Arial"/>
          <w:b/>
          <w:color w:val="804826"/>
          <w:sz w:val="15"/>
        </w:rPr>
        <w:t xml:space="preserve">23 </w:t>
      </w:r>
      <w:r>
        <w:rPr>
          <w:rFonts w:ascii="Georgia" w:hAnsi="Georgia"/>
          <w:sz w:val="19"/>
        </w:rPr>
        <w:t>And when he had come into the temple, the chief priests and the elders of the people came to him as he was teaching, and said, By what authority do you these things? and who gave you this authority?</w:t>
      </w:r>
    </w:p>
    <w:p>
      <w:pPr>
        <w:pStyle w:val="Scripture"/>
      </w:pPr>
      <w:r>
        <w:rPr>
          <w:rFonts w:ascii="Arial" w:hAnsi="Arial"/>
          <w:b/>
          <w:color w:val="804826"/>
          <w:sz w:val="15"/>
        </w:rPr>
        <w:t xml:space="preserve">24 </w:t>
      </w:r>
      <w:r>
        <w:rPr>
          <w:rFonts w:ascii="Georgia" w:hAnsi="Georgia"/>
          <w:sz w:val="19"/>
        </w:rPr>
        <w:t>And Jesus answered to them, I also will ask you one question, which if you tell me, I likewise will tell you by what authority I do these things.</w:t>
      </w:r>
    </w:p>
    <w:p>
      <w:pPr>
        <w:pStyle w:val="Scripture"/>
      </w:pPr>
      <w:r>
        <w:rPr>
          <w:rFonts w:ascii="Arial" w:hAnsi="Arial"/>
          <w:b/>
          <w:color w:val="804826"/>
          <w:sz w:val="15"/>
        </w:rPr>
        <w:t xml:space="preserve">25 </w:t>
      </w:r>
      <w:r>
        <w:rPr>
          <w:rFonts w:ascii="Georgia" w:hAnsi="Georgia"/>
          <w:sz w:val="19"/>
        </w:rPr>
        <w:t>The baptism of John, from where was it? from heaven or from men? And they reasoned with themselves, saying, If we will say, From heaven; he will say to us, Why then did you not believe him?</w:t>
      </w:r>
    </w:p>
    <w:p>
      <w:pPr>
        <w:pStyle w:val="Scripture"/>
      </w:pPr>
      <w:r>
        <w:rPr>
          <w:rFonts w:ascii="Arial" w:hAnsi="Arial"/>
          <w:b/>
          <w:color w:val="804826"/>
          <w:sz w:val="15"/>
        </w:rPr>
        <w:t xml:space="preserve">26 </w:t>
      </w:r>
      <w:r>
        <w:rPr>
          <w:rFonts w:ascii="Georgia" w:hAnsi="Georgia"/>
          <w:sz w:val="19"/>
        </w:rPr>
        <w:t>But if we will say, From men; we fear the multitude; for all hold John as a prophet.</w:t>
      </w:r>
    </w:p>
    <w:p>
      <w:pPr>
        <w:pStyle w:val="Scripture"/>
      </w:pPr>
      <w:r>
        <w:rPr>
          <w:rFonts w:ascii="Arial" w:hAnsi="Arial"/>
          <w:b/>
          <w:color w:val="804826"/>
          <w:sz w:val="15"/>
        </w:rPr>
        <w:t xml:space="preserve">27 </w:t>
      </w:r>
      <w:r>
        <w:rPr>
          <w:rFonts w:ascii="Georgia" w:hAnsi="Georgia"/>
          <w:sz w:val="19"/>
        </w:rPr>
        <w:t>And they answered Jesus, and said, We know not. He also said to them, Neither tell I you by what authority I do these things.</w:t>
      </w:r>
    </w:p>
    <w:p>
      <w:pPr>
        <w:pStyle w:val="Scripture"/>
      </w:pPr>
      <w:r>
        <w:rPr>
          <w:rFonts w:ascii="Arial" w:hAnsi="Arial"/>
          <w:b/>
          <w:color w:val="804826"/>
          <w:sz w:val="15"/>
        </w:rPr>
        <w:t xml:space="preserve">28 </w:t>
      </w:r>
      <w:r>
        <w:rPr>
          <w:rFonts w:ascii="Georgia" w:hAnsi="Georgia"/>
          <w:sz w:val="19"/>
        </w:rPr>
        <w:t>But what think you? A man had two sons; and he came to the first, and said, Son, go work today in the vineyard.</w:t>
      </w:r>
    </w:p>
    <w:p>
      <w:pPr>
        <w:pStyle w:val="Scripture"/>
      </w:pPr>
      <w:r>
        <w:rPr>
          <w:rFonts w:ascii="Arial" w:hAnsi="Arial"/>
          <w:b/>
          <w:color w:val="804826"/>
          <w:sz w:val="15"/>
        </w:rPr>
        <w:t xml:space="preserve">29 </w:t>
      </w:r>
      <w:r>
        <w:rPr>
          <w:rFonts w:ascii="Georgia" w:hAnsi="Georgia"/>
          <w:sz w:val="19"/>
        </w:rPr>
        <w:t>And he answered, I will not: but afterward he repented himself, and went.</w:t>
      </w:r>
    </w:p>
    <w:p>
      <w:pPr>
        <w:pStyle w:val="Scripture"/>
      </w:pPr>
      <w:r>
        <w:rPr>
          <w:rFonts w:ascii="Arial" w:hAnsi="Arial"/>
          <w:b/>
          <w:color w:val="804826"/>
          <w:sz w:val="15"/>
        </w:rPr>
        <w:t xml:space="preserve">30 </w:t>
      </w:r>
      <w:r>
        <w:rPr>
          <w:rFonts w:ascii="Georgia" w:hAnsi="Georgia"/>
          <w:sz w:val="19"/>
        </w:rPr>
        <w:t>And he came to the second, and said likewise. And he answered, I go, sir: and went not.</w:t>
      </w:r>
    </w:p>
    <w:p>
      <w:pPr>
        <w:pStyle w:val="Scripture"/>
      </w:pPr>
      <w:r>
        <w:rPr>
          <w:rFonts w:ascii="Arial" w:hAnsi="Arial"/>
          <w:b/>
          <w:color w:val="804826"/>
          <w:sz w:val="15"/>
        </w:rPr>
        <w:t xml:space="preserve">31 </w:t>
      </w:r>
      <w:r>
        <w:rPr>
          <w:rFonts w:ascii="Georgia" w:hAnsi="Georgia"/>
          <w:sz w:val="19"/>
        </w:rPr>
        <w:t>Which of the two did the will of his father? They say, The first. Jesus said to them, Truly I say to you, that the tax collectors and the harlots go into the kingdom of God before you.</w:t>
      </w:r>
    </w:p>
    <w:p>
      <w:pPr>
        <w:pStyle w:val="Scripture"/>
      </w:pPr>
      <w:r>
        <w:rPr>
          <w:rFonts w:ascii="Arial" w:hAnsi="Arial"/>
          <w:b/>
          <w:color w:val="804826"/>
          <w:sz w:val="15"/>
        </w:rPr>
        <w:t xml:space="preserve">32 </w:t>
      </w:r>
      <w:r>
        <w:rPr>
          <w:rFonts w:ascii="Georgia" w:hAnsi="Georgia"/>
          <w:sz w:val="19"/>
        </w:rPr>
        <w:t>For John came to you in the way of righteousness, and you believed him not; but the tax collectors and the harlots believed him: and you, when you saw it, did not even repent yourselves afterward, that you might believe him.</w:t>
      </w:r>
    </w:p>
    <w:p>
      <w:pPr>
        <w:pStyle w:val="Scripture"/>
      </w:pPr>
      <w:r>
        <w:rPr>
          <w:rFonts w:ascii="Arial" w:hAnsi="Arial"/>
          <w:b/>
          <w:color w:val="804826"/>
          <w:sz w:val="15"/>
        </w:rPr>
        <w:t xml:space="preserve">33 </w:t>
      </w:r>
      <w:r>
        <w:rPr>
          <w:rFonts w:ascii="Georgia" w:hAnsi="Georgia"/>
          <w:sz w:val="19"/>
        </w:rPr>
        <w:t>Hear another parable: There was a man that was a landowner, who planted a vineyard, and set a hedge about it, and digged a winepress in it, and built a tower, and leased it to tenant farmers, and went into another country.</w:t>
      </w:r>
    </w:p>
    <w:p>
      <w:pPr>
        <w:pStyle w:val="Scripture"/>
      </w:pPr>
      <w:r>
        <w:rPr>
          <w:rFonts w:ascii="Arial" w:hAnsi="Arial"/>
          <w:b/>
          <w:color w:val="804826"/>
          <w:sz w:val="15"/>
        </w:rPr>
        <w:t xml:space="preserve">34 </w:t>
      </w:r>
      <w:r>
        <w:rPr>
          <w:rFonts w:ascii="Georgia" w:hAnsi="Georgia"/>
          <w:sz w:val="19"/>
        </w:rPr>
        <w:t>And when the season of the fruits drew near, he sent his servants to the tenant farmers, to receive his fruits.</w:t>
      </w:r>
    </w:p>
    <w:p>
      <w:pPr>
        <w:pStyle w:val="Scripture"/>
      </w:pPr>
      <w:r>
        <w:rPr>
          <w:rFonts w:ascii="Arial" w:hAnsi="Arial"/>
          <w:b/>
          <w:color w:val="804826"/>
          <w:sz w:val="15"/>
        </w:rPr>
        <w:t xml:space="preserve">35 </w:t>
      </w:r>
      <w:r>
        <w:rPr>
          <w:rFonts w:ascii="Georgia" w:hAnsi="Georgia"/>
          <w:sz w:val="19"/>
        </w:rPr>
        <w:t>And the tenant farmers took his servants, and beat one, and killed another, and stoned another.</w:t>
      </w:r>
    </w:p>
    <w:p>
      <w:pPr>
        <w:pStyle w:val="Scripture"/>
      </w:pPr>
      <w:r>
        <w:rPr>
          <w:rFonts w:ascii="Arial" w:hAnsi="Arial"/>
          <w:b/>
          <w:color w:val="804826"/>
          <w:sz w:val="15"/>
        </w:rPr>
        <w:t xml:space="preserve">36 </w:t>
      </w:r>
      <w:r>
        <w:rPr>
          <w:rFonts w:ascii="Georgia" w:hAnsi="Georgia"/>
          <w:sz w:val="19"/>
        </w:rPr>
        <w:t>Again, he sent other servants more than the first: and they did to them in like manner.</w:t>
      </w:r>
    </w:p>
    <w:p>
      <w:pPr>
        <w:pStyle w:val="Scripture"/>
      </w:pPr>
      <w:r>
        <w:rPr>
          <w:rFonts w:ascii="Arial" w:hAnsi="Arial"/>
          <w:b/>
          <w:color w:val="804826"/>
          <w:sz w:val="15"/>
        </w:rPr>
        <w:t xml:space="preserve">37 </w:t>
      </w:r>
      <w:r>
        <w:rPr>
          <w:rFonts w:ascii="Georgia" w:hAnsi="Georgia"/>
          <w:sz w:val="19"/>
        </w:rPr>
        <w:t>But afterward he sent to them his son, saying, They will reverence my son.</w:t>
      </w:r>
    </w:p>
    <w:p>
      <w:pPr>
        <w:pStyle w:val="Scripture"/>
      </w:pPr>
      <w:r>
        <w:rPr>
          <w:rFonts w:ascii="Arial" w:hAnsi="Arial"/>
          <w:b/>
          <w:color w:val="804826"/>
          <w:sz w:val="15"/>
        </w:rPr>
        <w:t xml:space="preserve">38 </w:t>
      </w:r>
      <w:r>
        <w:rPr>
          <w:rFonts w:ascii="Georgia" w:hAnsi="Georgia"/>
          <w:sz w:val="19"/>
        </w:rPr>
        <w:t>But the tenant farmers, when they saw the son, said among themselves, This is the heir; come, let us kill him, and take his inheritance.</w:t>
      </w:r>
    </w:p>
    <w:p>
      <w:pPr>
        <w:pStyle w:val="Scripture"/>
      </w:pPr>
      <w:r>
        <w:rPr>
          <w:rFonts w:ascii="Arial" w:hAnsi="Arial"/>
          <w:b/>
          <w:color w:val="804826"/>
          <w:sz w:val="15"/>
        </w:rPr>
        <w:t xml:space="preserve">39 </w:t>
      </w:r>
      <w:r>
        <w:rPr>
          <w:rFonts w:ascii="Georgia" w:hAnsi="Georgia"/>
          <w:sz w:val="19"/>
        </w:rPr>
        <w:t>And they took him, and cast him forth out of the vineyard, and killed him.</w:t>
      </w:r>
    </w:p>
    <w:p>
      <w:pPr>
        <w:pStyle w:val="Scripture"/>
      </w:pPr>
      <w:r>
        <w:rPr>
          <w:rFonts w:ascii="Arial" w:hAnsi="Arial"/>
          <w:b/>
          <w:color w:val="804826"/>
          <w:sz w:val="15"/>
        </w:rPr>
        <w:t xml:space="preserve">40 </w:t>
      </w:r>
      <w:r>
        <w:rPr>
          <w:rFonts w:ascii="Georgia" w:hAnsi="Georgia"/>
          <w:sz w:val="19"/>
        </w:rPr>
        <w:t>When therefore the lord of the vineyard will come, what will he do to those tenant farmers?</w:t>
      </w:r>
    </w:p>
    <w:p>
      <w:pPr>
        <w:pStyle w:val="Scripture"/>
      </w:pPr>
      <w:r>
        <w:rPr>
          <w:rFonts w:ascii="Arial" w:hAnsi="Arial"/>
          <w:b/>
          <w:color w:val="804826"/>
          <w:sz w:val="15"/>
        </w:rPr>
        <w:t xml:space="preserve">41 </w:t>
      </w:r>
      <w:r>
        <w:rPr>
          <w:rFonts w:ascii="Georgia" w:hAnsi="Georgia"/>
          <w:sz w:val="19"/>
        </w:rPr>
        <w:t>They said to him, He will miserably destroy those miserable men, and will let out the vineyard to other tenant farmers, who will render him the fruits in their seasons.</w:t>
      </w:r>
    </w:p>
    <w:p>
      <w:pPr>
        <w:pStyle w:val="Scripture"/>
      </w:pPr>
      <w:r>
        <w:rPr>
          <w:rFonts w:ascii="Arial" w:hAnsi="Arial"/>
          <w:b/>
          <w:color w:val="804826"/>
          <w:sz w:val="15"/>
        </w:rPr>
        <w:t xml:space="preserve">42 </w:t>
      </w:r>
      <w:r>
        <w:rPr>
          <w:rFonts w:ascii="Georgia" w:hAnsi="Georgia"/>
          <w:sz w:val="19"/>
        </w:rPr>
        <w:t>Jesus said to them, Did you never read in the scriptures, The stone which the builders rejected, The same was made the head of the corner; This was from the Lord, And it is marvelous in our eyes?</w:t>
      </w:r>
    </w:p>
    <w:p>
      <w:pPr>
        <w:pStyle w:val="Scripture"/>
      </w:pPr>
      <w:r>
        <w:rPr>
          <w:rFonts w:ascii="Arial" w:hAnsi="Arial"/>
          <w:b/>
          <w:color w:val="804826"/>
          <w:sz w:val="15"/>
        </w:rPr>
        <w:t xml:space="preserve">43 </w:t>
      </w:r>
      <w:r>
        <w:rPr>
          <w:rFonts w:ascii="Georgia" w:hAnsi="Georgia"/>
          <w:sz w:val="19"/>
        </w:rPr>
        <w:t>Therefore say I to you, The kingdom of God will be taken away from you, and will be given to a nation bringing forth the fruits of it.</w:t>
      </w:r>
    </w:p>
    <w:p>
      <w:pPr>
        <w:pStyle w:val="Scripture"/>
      </w:pPr>
      <w:r>
        <w:rPr>
          <w:rFonts w:ascii="Arial" w:hAnsi="Arial"/>
          <w:b/>
          <w:color w:val="804826"/>
          <w:sz w:val="15"/>
        </w:rPr>
        <w:t xml:space="preserve">44 </w:t>
      </w:r>
      <w:r>
        <w:rPr>
          <w:rFonts w:ascii="Georgia" w:hAnsi="Georgia"/>
          <w:sz w:val="19"/>
        </w:rPr>
        <w:t>And the one who falls on this stone will be broken to pieces: but on whomsoever it will fall, it will scatter him as dust.</w:t>
      </w:r>
    </w:p>
    <w:p>
      <w:pPr>
        <w:pStyle w:val="Scripture"/>
      </w:pPr>
      <w:r>
        <w:rPr>
          <w:rFonts w:ascii="Arial" w:hAnsi="Arial"/>
          <w:b/>
          <w:color w:val="804826"/>
          <w:sz w:val="15"/>
        </w:rPr>
        <w:t xml:space="preserve">45 </w:t>
      </w:r>
      <w:r>
        <w:rPr>
          <w:rFonts w:ascii="Georgia" w:hAnsi="Georgia"/>
          <w:sz w:val="19"/>
        </w:rPr>
        <w:t>And when the chief priests and the Pharisees heard his parables, they perceived that he spoke of them.</w:t>
      </w:r>
    </w:p>
    <w:p>
      <w:pPr>
        <w:pStyle w:val="Scripture"/>
      </w:pPr>
      <w:r>
        <w:rPr>
          <w:rFonts w:ascii="Arial" w:hAnsi="Arial"/>
          <w:b/>
          <w:color w:val="804826"/>
          <w:sz w:val="15"/>
        </w:rPr>
        <w:t xml:space="preserve">46 </w:t>
      </w:r>
      <w:r>
        <w:rPr>
          <w:rFonts w:ascii="Georgia" w:hAnsi="Georgia"/>
          <w:sz w:val="19"/>
        </w:rPr>
        <w:t>And when they sought to lay hold on him, they feared the multitudes, because they took him for a prophet.</w:t>
      </w:r>
    </w:p>
    <w:p>
      <w:pPr>
        <w:pStyle w:val="Heading2"/>
      </w:pPr>
      <w:r>
        <w:t>Chapter 22</w:t>
      </w:r>
    </w:p>
    <w:p>
      <w:pPr>
        <w:pStyle w:val="Scripture"/>
      </w:pPr>
      <w:r>
        <w:rPr>
          <w:rFonts w:ascii="Arial" w:hAnsi="Arial"/>
          <w:b/>
          <w:color w:val="804826"/>
          <w:sz w:val="15"/>
        </w:rPr>
        <w:t xml:space="preserve">1 </w:t>
      </w:r>
      <w:r>
        <w:rPr>
          <w:rFonts w:ascii="Georgia" w:hAnsi="Georgia"/>
          <w:sz w:val="19"/>
        </w:rPr>
        <w:t>Jesus again addressed them in parables, saying,</w:t>
      </w:r>
    </w:p>
    <w:p>
      <w:pPr>
        <w:pStyle w:val="Scripture"/>
      </w:pPr>
      <w:r>
        <w:rPr>
          <w:rFonts w:ascii="Arial" w:hAnsi="Arial"/>
          <w:b/>
          <w:color w:val="804826"/>
          <w:sz w:val="15"/>
        </w:rPr>
        <w:t xml:space="preserve">2 </w:t>
      </w:r>
      <w:r>
        <w:rPr>
          <w:rFonts w:ascii="Georgia" w:hAnsi="Georgia"/>
          <w:sz w:val="19"/>
        </w:rPr>
        <w:t>The Kingdom of Heaven is likened to a certain king, who made a wedding banquet for his son,</w:t>
      </w:r>
    </w:p>
    <w:p>
      <w:pPr>
        <w:pStyle w:val="Scripture"/>
      </w:pPr>
      <w:r>
        <w:rPr>
          <w:rFonts w:ascii="Arial" w:hAnsi="Arial"/>
          <w:b/>
          <w:color w:val="804826"/>
          <w:sz w:val="15"/>
        </w:rPr>
        <w:t xml:space="preserve">3 </w:t>
      </w:r>
      <w:r>
        <w:rPr>
          <w:rFonts w:ascii="Georgia" w:hAnsi="Georgia"/>
          <w:sz w:val="19"/>
        </w:rPr>
        <w:t>and sent men his servants to call them that were bidden to the wedding banquet: and they would not come.</w:t>
      </w:r>
    </w:p>
    <w:p>
      <w:pPr>
        <w:pStyle w:val="Scripture"/>
      </w:pPr>
      <w:r>
        <w:rPr>
          <w:rFonts w:ascii="Arial" w:hAnsi="Arial"/>
          <w:b/>
          <w:color w:val="804826"/>
          <w:sz w:val="15"/>
        </w:rPr>
        <w:t xml:space="preserve">4 </w:t>
      </w:r>
      <w:r>
        <w:rPr>
          <w:rFonts w:ascii="Georgia" w:hAnsi="Georgia"/>
          <w:sz w:val="19"/>
        </w:rPr>
        <w:t>Again he sent men other servants, saying, Tell them that are bidden, Listen, I have made ready my dinner; my oxen and my fatlings are killed, and all things are ready: come to the wedding banquet.</w:t>
      </w:r>
    </w:p>
    <w:p>
      <w:pPr>
        <w:pStyle w:val="Scripture"/>
      </w:pPr>
      <w:r>
        <w:rPr>
          <w:rFonts w:ascii="Arial" w:hAnsi="Arial"/>
          <w:b/>
          <w:color w:val="804826"/>
          <w:sz w:val="15"/>
        </w:rPr>
        <w:t xml:space="preserve">5 </w:t>
      </w:r>
      <w:r>
        <w:rPr>
          <w:rFonts w:ascii="Georgia" w:hAnsi="Georgia"/>
          <w:sz w:val="19"/>
        </w:rPr>
        <w:t>But they made light of it, and went their ways, one to his own farm, another to his merchandise;</w:t>
      </w:r>
    </w:p>
    <w:p>
      <w:pPr>
        <w:pStyle w:val="Scripture"/>
      </w:pPr>
      <w:r>
        <w:rPr>
          <w:rFonts w:ascii="Arial" w:hAnsi="Arial"/>
          <w:b/>
          <w:color w:val="804826"/>
          <w:sz w:val="15"/>
        </w:rPr>
        <w:t xml:space="preserve">6 </w:t>
      </w:r>
      <w:r>
        <w:rPr>
          <w:rFonts w:ascii="Georgia" w:hAnsi="Georgia"/>
          <w:sz w:val="19"/>
        </w:rPr>
        <w:t>and the rest laid hold on his servants, and treated them shamefully, and killed them.</w:t>
      </w:r>
    </w:p>
    <w:p>
      <w:pPr>
        <w:pStyle w:val="Scripture"/>
      </w:pPr>
      <w:r>
        <w:rPr>
          <w:rFonts w:ascii="Arial" w:hAnsi="Arial"/>
          <w:b/>
          <w:color w:val="804826"/>
          <w:sz w:val="15"/>
        </w:rPr>
        <w:t xml:space="preserve">7 </w:t>
      </w:r>
      <w:r>
        <w:rPr>
          <w:rFonts w:ascii="Georgia" w:hAnsi="Georgia"/>
          <w:sz w:val="19"/>
        </w:rPr>
        <w:t>But the king was angry; and he sent his armies, and destroyed those murderers, and burned their city.</w:t>
      </w:r>
    </w:p>
    <w:p>
      <w:pPr>
        <w:pStyle w:val="Scripture"/>
      </w:pPr>
      <w:r>
        <w:rPr>
          <w:rFonts w:ascii="Arial" w:hAnsi="Arial"/>
          <w:b/>
          <w:color w:val="804826"/>
          <w:sz w:val="15"/>
        </w:rPr>
        <w:t xml:space="preserve">8 </w:t>
      </w:r>
      <w:r>
        <w:rPr>
          <w:rFonts w:ascii="Georgia" w:hAnsi="Georgia"/>
          <w:sz w:val="19"/>
        </w:rPr>
        <w:t>Then he says to his servants, The wedding is ready, but those who were bidden were not worthy.</w:t>
      </w:r>
    </w:p>
    <w:p>
      <w:pPr>
        <w:pStyle w:val="Scripture"/>
      </w:pPr>
      <w:r>
        <w:rPr>
          <w:rFonts w:ascii="Arial" w:hAnsi="Arial"/>
          <w:b/>
          <w:color w:val="804826"/>
          <w:sz w:val="15"/>
        </w:rPr>
        <w:t xml:space="preserve">9 </w:t>
      </w:r>
      <w:r>
        <w:rPr>
          <w:rFonts w:ascii="Georgia" w:hAnsi="Georgia"/>
          <w:sz w:val="19"/>
        </w:rPr>
        <w:t>Go Therefore, you to the partings of the highways, and as many as you will find, bid to the wedding banquet.</w:t>
      </w:r>
    </w:p>
    <w:p>
      <w:pPr>
        <w:pStyle w:val="Scripture"/>
      </w:pPr>
      <w:r>
        <w:rPr>
          <w:rFonts w:ascii="Arial" w:hAnsi="Arial"/>
          <w:b/>
          <w:color w:val="804826"/>
          <w:sz w:val="15"/>
        </w:rPr>
        <w:t xml:space="preserve">10 </w:t>
      </w:r>
      <w:r>
        <w:rPr>
          <w:rFonts w:ascii="Georgia" w:hAnsi="Georgia"/>
          <w:sz w:val="19"/>
        </w:rPr>
        <w:t>And those servants went out into the highways, and gathered together all as many as they found, both bad and good: and the wedding was filled with guests.</w:t>
      </w:r>
    </w:p>
    <w:p>
      <w:pPr>
        <w:pStyle w:val="Scripture"/>
      </w:pPr>
      <w:r>
        <w:rPr>
          <w:rFonts w:ascii="Arial" w:hAnsi="Arial"/>
          <w:b/>
          <w:color w:val="804826"/>
          <w:sz w:val="15"/>
        </w:rPr>
        <w:t xml:space="preserve">11 </w:t>
      </w:r>
      <w:r>
        <w:rPr>
          <w:rFonts w:ascii="Georgia" w:hAnsi="Georgia"/>
          <w:sz w:val="19"/>
        </w:rPr>
        <w:t>But when the king came in to Listen, the guests, he saw there a man who had not on a wedding garment:</w:t>
      </w:r>
    </w:p>
    <w:p>
      <w:pPr>
        <w:pStyle w:val="Scripture"/>
      </w:pPr>
      <w:r>
        <w:rPr>
          <w:rFonts w:ascii="Arial" w:hAnsi="Arial"/>
          <w:b/>
          <w:color w:val="804826"/>
          <w:sz w:val="15"/>
        </w:rPr>
        <w:t xml:space="preserve">12 </w:t>
      </w:r>
      <w:r>
        <w:rPr>
          <w:rFonts w:ascii="Georgia" w:hAnsi="Georgia"/>
          <w:sz w:val="19"/>
        </w:rPr>
        <w:t>and he says to him, Friend, how came you in hither not having a wedding garment? And he was speechless.</w:t>
      </w:r>
    </w:p>
    <w:p>
      <w:pPr>
        <w:pStyle w:val="Scripture"/>
      </w:pPr>
      <w:r>
        <w:rPr>
          <w:rFonts w:ascii="Arial" w:hAnsi="Arial"/>
          <w:b/>
          <w:color w:val="804826"/>
          <w:sz w:val="15"/>
        </w:rPr>
        <w:t xml:space="preserve">13 </w:t>
      </w:r>
      <w:r>
        <w:rPr>
          <w:rFonts w:ascii="Georgia" w:hAnsi="Georgia"/>
          <w:sz w:val="19"/>
        </w:rPr>
        <w:t>Then the king said to the servants, Bind him hand and foot, and cast him out into the outer darkness; there will be the weeping and the grinding of teeth.</w:t>
      </w:r>
    </w:p>
    <w:p>
      <w:pPr>
        <w:pStyle w:val="Scripture"/>
      </w:pPr>
      <w:r>
        <w:rPr>
          <w:rFonts w:ascii="Arial" w:hAnsi="Arial"/>
          <w:b/>
          <w:color w:val="804826"/>
          <w:sz w:val="15"/>
        </w:rPr>
        <w:t xml:space="preserve">14 </w:t>
      </w:r>
      <w:r>
        <w:rPr>
          <w:rFonts w:ascii="Georgia" w:hAnsi="Georgia"/>
          <w:sz w:val="19"/>
        </w:rPr>
        <w:t>For many are called, but few chosen.</w:t>
      </w:r>
    </w:p>
    <w:p>
      <w:pPr>
        <w:pStyle w:val="Scripture"/>
      </w:pPr>
      <w:r>
        <w:rPr>
          <w:rFonts w:ascii="Arial" w:hAnsi="Arial"/>
          <w:b/>
          <w:color w:val="804826"/>
          <w:sz w:val="15"/>
        </w:rPr>
        <w:t xml:space="preserve">15 </w:t>
      </w:r>
      <w:r>
        <w:rPr>
          <w:rFonts w:ascii="Georgia" w:hAnsi="Georgia"/>
          <w:sz w:val="19"/>
        </w:rPr>
        <w:t>Then went the Pharisees, and took counsel how they might ensnare him in his talk.</w:t>
      </w:r>
    </w:p>
    <w:p>
      <w:pPr>
        <w:pStyle w:val="Scripture"/>
      </w:pPr>
      <w:r>
        <w:rPr>
          <w:rFonts w:ascii="Arial" w:hAnsi="Arial"/>
          <w:b/>
          <w:color w:val="804826"/>
          <w:sz w:val="15"/>
        </w:rPr>
        <w:t xml:space="preserve">16 </w:t>
      </w:r>
      <w:r>
        <w:rPr>
          <w:rFonts w:ascii="Georgia" w:hAnsi="Georgia"/>
          <w:sz w:val="19"/>
        </w:rPr>
        <w:t>And they send to him their disciples, with the Herodians, saying, Teacher, we know that you are true, and teach the way of God in truth, and care not for any one: for you regard not the person of men.</w:t>
      </w:r>
    </w:p>
    <w:p>
      <w:pPr>
        <w:pStyle w:val="Scripture"/>
      </w:pPr>
      <w:r>
        <w:rPr>
          <w:rFonts w:ascii="Arial" w:hAnsi="Arial"/>
          <w:b/>
          <w:color w:val="804826"/>
          <w:sz w:val="15"/>
        </w:rPr>
        <w:t xml:space="preserve">17 </w:t>
      </w:r>
      <w:r>
        <w:rPr>
          <w:rFonts w:ascii="Georgia" w:hAnsi="Georgia"/>
          <w:sz w:val="19"/>
        </w:rPr>
        <w:t>Tell us therefore, What think you? Is it lawful to give taxes to Caesar, or not?</w:t>
      </w:r>
    </w:p>
    <w:p>
      <w:pPr>
        <w:pStyle w:val="Scripture"/>
      </w:pPr>
      <w:r>
        <w:rPr>
          <w:rFonts w:ascii="Arial" w:hAnsi="Arial"/>
          <w:b/>
          <w:color w:val="804826"/>
          <w:sz w:val="15"/>
        </w:rPr>
        <w:t xml:space="preserve">18 </w:t>
      </w:r>
      <w:r>
        <w:rPr>
          <w:rFonts w:ascii="Georgia" w:hAnsi="Georgia"/>
          <w:sz w:val="19"/>
        </w:rPr>
        <w:t>But Jesus perceived their wickedness, and said, Why make you trial of me, you hypocrites?</w:t>
      </w:r>
    </w:p>
    <w:p>
      <w:pPr>
        <w:pStyle w:val="Scripture"/>
      </w:pPr>
      <w:r>
        <w:rPr>
          <w:rFonts w:ascii="Arial" w:hAnsi="Arial"/>
          <w:b/>
          <w:color w:val="804826"/>
          <w:sz w:val="15"/>
        </w:rPr>
        <w:t xml:space="preserve">19 </w:t>
      </w:r>
      <w:r>
        <w:rPr>
          <w:rFonts w:ascii="Georgia" w:hAnsi="Georgia"/>
          <w:sz w:val="19"/>
        </w:rPr>
        <w:t>Show me the Temple tax. And they brought to him a denarius.</w:t>
      </w:r>
    </w:p>
    <w:p>
      <w:pPr>
        <w:pStyle w:val="Scripture"/>
      </w:pPr>
      <w:r>
        <w:rPr>
          <w:rFonts w:ascii="Arial" w:hAnsi="Arial"/>
          <w:b/>
          <w:color w:val="804826"/>
          <w:sz w:val="15"/>
        </w:rPr>
        <w:t xml:space="preserve">20 </w:t>
      </w:r>
      <w:r>
        <w:rPr>
          <w:rFonts w:ascii="Georgia" w:hAnsi="Georgia"/>
          <w:sz w:val="19"/>
        </w:rPr>
        <w:t>And he says to them, Whose is this image and inscription?</w:t>
      </w:r>
    </w:p>
    <w:p>
      <w:pPr>
        <w:pStyle w:val="Scripture"/>
      </w:pPr>
      <w:r>
        <w:rPr>
          <w:rFonts w:ascii="Arial" w:hAnsi="Arial"/>
          <w:b/>
          <w:color w:val="804826"/>
          <w:sz w:val="15"/>
        </w:rPr>
        <w:t xml:space="preserve">21 </w:t>
      </w:r>
      <w:r>
        <w:rPr>
          <w:rFonts w:ascii="Georgia" w:hAnsi="Georgia"/>
          <w:sz w:val="19"/>
        </w:rPr>
        <w:t>They said to him, Caesar's. Then he says to them, Render therefore to Caesar the things that are Caesar's; and to God the things that are God's.</w:t>
      </w:r>
    </w:p>
    <w:p>
      <w:pPr>
        <w:pStyle w:val="Scripture"/>
      </w:pPr>
      <w:r>
        <w:rPr>
          <w:rFonts w:ascii="Arial" w:hAnsi="Arial"/>
          <w:b/>
          <w:color w:val="804826"/>
          <w:sz w:val="15"/>
        </w:rPr>
        <w:t xml:space="preserve">22 </w:t>
      </w:r>
      <w:r>
        <w:rPr>
          <w:rFonts w:ascii="Georgia" w:hAnsi="Georgia"/>
          <w:sz w:val="19"/>
        </w:rPr>
        <w:t>And when they heard it, they marvelled, and left him, and went away.</w:t>
      </w:r>
    </w:p>
    <w:p>
      <w:pPr>
        <w:pStyle w:val="Scripture"/>
      </w:pPr>
      <w:r>
        <w:rPr>
          <w:rFonts w:ascii="Arial" w:hAnsi="Arial"/>
          <w:b/>
          <w:color w:val="804826"/>
          <w:sz w:val="15"/>
        </w:rPr>
        <w:t xml:space="preserve">23 </w:t>
      </w:r>
      <w:r>
        <w:rPr>
          <w:rFonts w:ascii="Georgia" w:hAnsi="Georgia"/>
          <w:sz w:val="19"/>
        </w:rPr>
        <w:t>On that day there came to him Sadducees, those who say that there is no resurrection: and they asked him,</w:t>
      </w:r>
    </w:p>
    <w:p>
      <w:pPr>
        <w:pStyle w:val="Scripture"/>
      </w:pPr>
      <w:r>
        <w:rPr>
          <w:rFonts w:ascii="Arial" w:hAnsi="Arial"/>
          <w:b/>
          <w:color w:val="804826"/>
          <w:sz w:val="15"/>
        </w:rPr>
        <w:t xml:space="preserve">24 </w:t>
      </w:r>
      <w:r>
        <w:rPr>
          <w:rFonts w:ascii="Georgia" w:hAnsi="Georgia"/>
          <w:sz w:val="19"/>
        </w:rPr>
        <w:t>saying, Teacher, Moses said, If a man die, having no children, his brother will marry his wife, and raise up seed to his brother.</w:t>
      </w:r>
    </w:p>
    <w:p>
      <w:pPr>
        <w:pStyle w:val="Scripture"/>
      </w:pPr>
      <w:r>
        <w:rPr>
          <w:rFonts w:ascii="Arial" w:hAnsi="Arial"/>
          <w:b/>
          <w:color w:val="804826"/>
          <w:sz w:val="15"/>
        </w:rPr>
        <w:t xml:space="preserve">25 </w:t>
      </w:r>
      <w:r>
        <w:rPr>
          <w:rFonts w:ascii="Georgia" w:hAnsi="Georgia"/>
          <w:sz w:val="19"/>
        </w:rPr>
        <w:t>Now there were with us seven brothers: and the first married and deceased, and having no seed left his wife to his brother;</w:t>
      </w:r>
    </w:p>
    <w:p>
      <w:pPr>
        <w:pStyle w:val="Scripture"/>
      </w:pPr>
      <w:r>
        <w:rPr>
          <w:rFonts w:ascii="Arial" w:hAnsi="Arial"/>
          <w:b/>
          <w:color w:val="804826"/>
          <w:sz w:val="15"/>
        </w:rPr>
        <w:t xml:space="preserve">26 </w:t>
      </w:r>
      <w:r>
        <w:rPr>
          <w:rFonts w:ascii="Georgia" w:hAnsi="Georgia"/>
          <w:sz w:val="19"/>
        </w:rPr>
        <w:t>in like manner the second also, and the third, to the seventh.</w:t>
      </w:r>
    </w:p>
    <w:p>
      <w:pPr>
        <w:pStyle w:val="Scripture"/>
      </w:pPr>
      <w:r>
        <w:rPr>
          <w:rFonts w:ascii="Arial" w:hAnsi="Arial"/>
          <w:b/>
          <w:color w:val="804826"/>
          <w:sz w:val="15"/>
        </w:rPr>
        <w:t xml:space="preserve">27 </w:t>
      </w:r>
      <w:r>
        <w:rPr>
          <w:rFonts w:ascii="Georgia" w:hAnsi="Georgia"/>
          <w:sz w:val="19"/>
        </w:rPr>
        <w:t>And after them all, the woman died.</w:t>
      </w:r>
    </w:p>
    <w:p>
      <w:pPr>
        <w:pStyle w:val="Scripture"/>
      </w:pPr>
      <w:r>
        <w:rPr>
          <w:rFonts w:ascii="Arial" w:hAnsi="Arial"/>
          <w:b/>
          <w:color w:val="804826"/>
          <w:sz w:val="15"/>
        </w:rPr>
        <w:t xml:space="preserve">28 </w:t>
      </w:r>
      <w:r>
        <w:rPr>
          <w:rFonts w:ascii="Georgia" w:hAnsi="Georgia"/>
          <w:sz w:val="19"/>
        </w:rPr>
        <w:t>In the resurrection therefore whose wife will she be of the seven? for they all had her.</w:t>
      </w:r>
    </w:p>
    <w:p>
      <w:pPr>
        <w:pStyle w:val="Scripture"/>
      </w:pPr>
      <w:r>
        <w:rPr>
          <w:rFonts w:ascii="Arial" w:hAnsi="Arial"/>
          <w:b/>
          <w:color w:val="804826"/>
          <w:sz w:val="15"/>
        </w:rPr>
        <w:t xml:space="preserve">29 </w:t>
      </w:r>
      <w:r>
        <w:rPr>
          <w:rFonts w:ascii="Georgia" w:hAnsi="Georgia"/>
          <w:sz w:val="19"/>
        </w:rPr>
        <w:t>But Jesus answered to them, You do err, not knowing the scriptures, nor the power of God.</w:t>
      </w:r>
    </w:p>
    <w:p>
      <w:pPr>
        <w:pStyle w:val="Scripture"/>
      </w:pPr>
      <w:r>
        <w:rPr>
          <w:rFonts w:ascii="Arial" w:hAnsi="Arial"/>
          <w:b/>
          <w:color w:val="804826"/>
          <w:sz w:val="15"/>
        </w:rPr>
        <w:t xml:space="preserve">30 </w:t>
      </w:r>
      <w:r>
        <w:rPr>
          <w:rFonts w:ascii="Georgia" w:hAnsi="Georgia"/>
          <w:sz w:val="19"/>
        </w:rPr>
        <w:t>For in the resurrection they neither marry, nor are given in marriage, but are as angels in heaven.</w:t>
      </w:r>
    </w:p>
    <w:p>
      <w:pPr>
        <w:pStyle w:val="Scripture"/>
      </w:pPr>
      <w:r>
        <w:rPr>
          <w:rFonts w:ascii="Arial" w:hAnsi="Arial"/>
          <w:b/>
          <w:color w:val="804826"/>
          <w:sz w:val="15"/>
        </w:rPr>
        <w:t xml:space="preserve">31 </w:t>
      </w:r>
      <w:r>
        <w:rPr>
          <w:rFonts w:ascii="Georgia" w:hAnsi="Georgia"/>
          <w:sz w:val="19"/>
        </w:rPr>
        <w:t>But as touching the resurrection of the dead, have you not read that which was spoken to you by God, saying,</w:t>
      </w:r>
    </w:p>
    <w:p>
      <w:pPr>
        <w:pStyle w:val="Scripture"/>
      </w:pPr>
      <w:r>
        <w:rPr>
          <w:rFonts w:ascii="Arial" w:hAnsi="Arial"/>
          <w:b/>
          <w:color w:val="804826"/>
          <w:sz w:val="15"/>
        </w:rPr>
        <w:t xml:space="preserve">32 </w:t>
      </w:r>
      <w:r>
        <w:rPr>
          <w:rFonts w:ascii="Georgia" w:hAnsi="Georgia"/>
          <w:sz w:val="19"/>
        </w:rPr>
        <w:t>I am the God of Abraham, and the God of Isaac, and the God of Jacob? God is not the God of the dead, but of the living.</w:t>
      </w:r>
    </w:p>
    <w:p>
      <w:pPr>
        <w:pStyle w:val="Scripture"/>
      </w:pPr>
      <w:r>
        <w:rPr>
          <w:rFonts w:ascii="Arial" w:hAnsi="Arial"/>
          <w:b/>
          <w:color w:val="804826"/>
          <w:sz w:val="15"/>
        </w:rPr>
        <w:t xml:space="preserve">33 </w:t>
      </w:r>
      <w:r>
        <w:rPr>
          <w:rFonts w:ascii="Georgia" w:hAnsi="Georgia"/>
          <w:sz w:val="19"/>
        </w:rPr>
        <w:t>And when the multitudes heard it, they were amazed at his teaching.</w:t>
      </w:r>
    </w:p>
    <w:p>
      <w:pPr>
        <w:pStyle w:val="Scripture"/>
      </w:pPr>
      <w:r>
        <w:rPr>
          <w:rFonts w:ascii="Arial" w:hAnsi="Arial"/>
          <w:b/>
          <w:color w:val="804826"/>
          <w:sz w:val="15"/>
        </w:rPr>
        <w:t xml:space="preserve">34 </w:t>
      </w:r>
      <w:r>
        <w:rPr>
          <w:rFonts w:ascii="Georgia" w:hAnsi="Georgia"/>
          <w:sz w:val="19"/>
        </w:rPr>
        <w:t>But the Pharisees, when they heard that he had put the Sadducees to silence, gathered themselves together.</w:t>
      </w:r>
    </w:p>
    <w:p>
      <w:pPr>
        <w:pStyle w:val="Scripture"/>
      </w:pPr>
      <w:r>
        <w:rPr>
          <w:rFonts w:ascii="Arial" w:hAnsi="Arial"/>
          <w:b/>
          <w:color w:val="804826"/>
          <w:sz w:val="15"/>
        </w:rPr>
        <w:t xml:space="preserve">35 </w:t>
      </w:r>
      <w:r>
        <w:rPr>
          <w:rFonts w:ascii="Georgia" w:hAnsi="Georgia"/>
          <w:sz w:val="19"/>
        </w:rPr>
        <w:t>And one of them, a lawyer, asked him a question, trying him:</w:t>
      </w:r>
    </w:p>
    <w:p>
      <w:pPr>
        <w:pStyle w:val="Scripture"/>
      </w:pPr>
      <w:r>
        <w:rPr>
          <w:rFonts w:ascii="Arial" w:hAnsi="Arial"/>
          <w:b/>
          <w:color w:val="804826"/>
          <w:sz w:val="15"/>
        </w:rPr>
        <w:t xml:space="preserve">36 </w:t>
      </w:r>
      <w:r>
        <w:rPr>
          <w:rFonts w:ascii="Georgia" w:hAnsi="Georgia"/>
          <w:sz w:val="19"/>
        </w:rPr>
        <w:t>Teacher, which is the great commandment in the Torah?</w:t>
      </w:r>
    </w:p>
    <w:p>
      <w:pPr>
        <w:pStyle w:val="Scripture"/>
      </w:pPr>
      <w:r>
        <w:rPr>
          <w:rFonts w:ascii="Arial" w:hAnsi="Arial"/>
          <w:b/>
          <w:color w:val="804826"/>
          <w:sz w:val="15"/>
        </w:rPr>
        <w:t xml:space="preserve">37 </w:t>
      </w:r>
      <w:r>
        <w:rPr>
          <w:rFonts w:ascii="Georgia" w:hAnsi="Georgia"/>
          <w:sz w:val="19"/>
        </w:rPr>
        <w:t>And he said to him, You will love the Lord your God with all your heart, and with all your soul, and with all your mind.</w:t>
      </w:r>
    </w:p>
    <w:p>
      <w:pPr>
        <w:pStyle w:val="Scripture"/>
      </w:pPr>
      <w:r>
        <w:rPr>
          <w:rFonts w:ascii="Arial" w:hAnsi="Arial"/>
          <w:b/>
          <w:color w:val="804826"/>
          <w:sz w:val="15"/>
        </w:rPr>
        <w:t xml:space="preserve">38 </w:t>
      </w:r>
      <w:r>
        <w:rPr>
          <w:rFonts w:ascii="Georgia" w:hAnsi="Georgia"/>
          <w:sz w:val="19"/>
        </w:rPr>
        <w:t>This is the great and first commandment.</w:t>
      </w:r>
    </w:p>
    <w:p>
      <w:pPr>
        <w:pStyle w:val="Scripture"/>
      </w:pPr>
      <w:r>
        <w:rPr>
          <w:rFonts w:ascii="Arial" w:hAnsi="Arial"/>
          <w:b/>
          <w:color w:val="804826"/>
          <w:sz w:val="15"/>
        </w:rPr>
        <w:t xml:space="preserve">39 </w:t>
      </w:r>
      <w:r>
        <w:rPr>
          <w:rFonts w:ascii="Georgia" w:hAnsi="Georgia"/>
          <w:sz w:val="19"/>
        </w:rPr>
        <w:t>And a second like to it is this, You will love your neighbor as yourself.</w:t>
      </w:r>
    </w:p>
    <w:p>
      <w:pPr>
        <w:pStyle w:val="Scripture"/>
      </w:pPr>
      <w:r>
        <w:rPr>
          <w:rFonts w:ascii="Arial" w:hAnsi="Arial"/>
          <w:b/>
          <w:color w:val="804826"/>
          <w:sz w:val="15"/>
        </w:rPr>
        <w:t xml:space="preserve">40 </w:t>
      </w:r>
      <w:r>
        <w:rPr>
          <w:rFonts w:ascii="Georgia" w:hAnsi="Georgia"/>
          <w:sz w:val="19"/>
        </w:rPr>
        <w:t>On these two commandments the whole law hangs, and the prophets.</w:t>
      </w:r>
    </w:p>
    <w:p>
      <w:pPr>
        <w:pStyle w:val="Scripture"/>
      </w:pPr>
      <w:r>
        <w:rPr>
          <w:rFonts w:ascii="Arial" w:hAnsi="Arial"/>
          <w:b/>
          <w:color w:val="804826"/>
          <w:sz w:val="15"/>
        </w:rPr>
        <w:t xml:space="preserve">41 </w:t>
      </w:r>
      <w:r>
        <w:rPr>
          <w:rFonts w:ascii="Georgia" w:hAnsi="Georgia"/>
          <w:sz w:val="19"/>
        </w:rPr>
        <w:t>Now while the Pharisees were gathered together, Jesus asked them a question,</w:t>
      </w:r>
    </w:p>
    <w:p>
      <w:pPr>
        <w:pStyle w:val="Scripture"/>
      </w:pPr>
      <w:r>
        <w:rPr>
          <w:rFonts w:ascii="Arial" w:hAnsi="Arial"/>
          <w:b/>
          <w:color w:val="804826"/>
          <w:sz w:val="15"/>
        </w:rPr>
        <w:t xml:space="preserve">42 </w:t>
      </w:r>
      <w:r>
        <w:rPr>
          <w:rFonts w:ascii="Georgia" w:hAnsi="Georgia"/>
          <w:sz w:val="19"/>
        </w:rPr>
        <w:t>saying, What think you of the Messiah? whose son is he? They said to him, the Son of David.</w:t>
      </w:r>
    </w:p>
    <w:p>
      <w:pPr>
        <w:pStyle w:val="Scripture"/>
      </w:pPr>
      <w:r>
        <w:rPr>
          <w:rFonts w:ascii="Arial" w:hAnsi="Arial"/>
          <w:b/>
          <w:color w:val="804826"/>
          <w:sz w:val="15"/>
        </w:rPr>
        <w:t xml:space="preserve">43 </w:t>
      </w:r>
      <w:r>
        <w:rPr>
          <w:rFonts w:ascii="Georgia" w:hAnsi="Georgia"/>
          <w:sz w:val="19"/>
        </w:rPr>
        <w:t>He says to them, How then does David in the Spirit call him Lord, saying,</w:t>
      </w:r>
    </w:p>
    <w:p>
      <w:pPr>
        <w:pStyle w:val="Scripture"/>
      </w:pPr>
      <w:r>
        <w:rPr>
          <w:rFonts w:ascii="Arial" w:hAnsi="Arial"/>
          <w:b/>
          <w:color w:val="804826"/>
          <w:sz w:val="15"/>
        </w:rPr>
        <w:t xml:space="preserve">44 </w:t>
      </w:r>
      <w:r>
        <w:rPr>
          <w:rFonts w:ascii="Georgia" w:hAnsi="Georgia"/>
          <w:sz w:val="19"/>
        </w:rPr>
        <w:t>The Lord said to my Lord, Sit you on my right hand, Till I put yours enemies underneath your feet?</w:t>
      </w:r>
    </w:p>
    <w:p>
      <w:pPr>
        <w:pStyle w:val="Scripture"/>
      </w:pPr>
      <w:r>
        <w:rPr>
          <w:rFonts w:ascii="Arial" w:hAnsi="Arial"/>
          <w:b/>
          <w:color w:val="804826"/>
          <w:sz w:val="15"/>
        </w:rPr>
        <w:t xml:space="preserve">45 </w:t>
      </w:r>
      <w:r>
        <w:rPr>
          <w:rFonts w:ascii="Georgia" w:hAnsi="Georgia"/>
          <w:sz w:val="19"/>
        </w:rPr>
        <w:t>If David then calls him Lord, how is he his son?</w:t>
      </w:r>
    </w:p>
    <w:p>
      <w:pPr>
        <w:pStyle w:val="Scripture"/>
      </w:pPr>
      <w:r>
        <w:rPr>
          <w:rFonts w:ascii="Arial" w:hAnsi="Arial"/>
          <w:b/>
          <w:color w:val="804826"/>
          <w:sz w:val="15"/>
        </w:rPr>
        <w:t xml:space="preserve">46 </w:t>
      </w:r>
      <w:r>
        <w:rPr>
          <w:rFonts w:ascii="Georgia" w:hAnsi="Georgia"/>
          <w:sz w:val="19"/>
        </w:rPr>
        <w:t>And no one was able to answer him a word, neither dared any man from that day forth ask him any more questions.</w:t>
      </w:r>
    </w:p>
    <w:p>
      <w:pPr>
        <w:pStyle w:val="Heading2"/>
      </w:pPr>
      <w:r>
        <w:t>Chapter 23</w:t>
      </w:r>
    </w:p>
    <w:p>
      <w:pPr>
        <w:pStyle w:val="Scripture"/>
      </w:pPr>
      <w:r>
        <w:rPr>
          <w:rFonts w:ascii="Arial" w:hAnsi="Arial"/>
          <w:b/>
          <w:color w:val="804826"/>
          <w:sz w:val="15"/>
        </w:rPr>
        <w:t xml:space="preserve">1 </w:t>
      </w:r>
      <w:r>
        <w:rPr>
          <w:rFonts w:ascii="Georgia" w:hAnsi="Georgia"/>
          <w:sz w:val="19"/>
        </w:rPr>
        <w:t>Then Jesus spoke to the multitudes and to his disciples,</w:t>
      </w:r>
    </w:p>
    <w:p>
      <w:pPr>
        <w:pStyle w:val="Scripture"/>
      </w:pPr>
      <w:r>
        <w:rPr>
          <w:rFonts w:ascii="Arial" w:hAnsi="Arial"/>
          <w:b/>
          <w:color w:val="804826"/>
          <w:sz w:val="15"/>
        </w:rPr>
        <w:t xml:space="preserve">2 </w:t>
      </w:r>
      <w:r>
        <w:rPr>
          <w:rFonts w:ascii="Georgia" w:hAnsi="Georgia"/>
          <w:sz w:val="19"/>
        </w:rPr>
        <w:t>saying, The scribes and the Pharisees sit on Moses seat:</w:t>
      </w:r>
    </w:p>
    <w:p>
      <w:pPr>
        <w:pStyle w:val="Scripture"/>
      </w:pPr>
      <w:r>
        <w:rPr>
          <w:rFonts w:ascii="Arial" w:hAnsi="Arial"/>
          <w:b/>
          <w:color w:val="804826"/>
          <w:sz w:val="15"/>
        </w:rPr>
        <w:t xml:space="preserve">3 </w:t>
      </w:r>
      <w:r>
        <w:rPr>
          <w:rFonts w:ascii="Georgia" w:hAnsi="Georgia"/>
          <w:sz w:val="19"/>
        </w:rPr>
        <w:t>all things therefore whatever they bid you, these do and observe: but do not you after their works; for they say, and do not.</w:t>
      </w:r>
    </w:p>
    <w:p>
      <w:pPr>
        <w:pStyle w:val="Scripture"/>
      </w:pPr>
      <w:r>
        <w:rPr>
          <w:rFonts w:ascii="Arial" w:hAnsi="Arial"/>
          <w:b/>
          <w:color w:val="804826"/>
          <w:sz w:val="15"/>
        </w:rPr>
        <w:t xml:space="preserve">4 </w:t>
      </w:r>
      <w:r>
        <w:rPr>
          <w:rFonts w:ascii="Georgia" w:hAnsi="Georgia"/>
          <w:sz w:val="19"/>
        </w:rPr>
        <w:t>Yes, they bind heavy burdens and grievous to be borne, and lay them on men's shoulders; but they themselves will not move them with their finger.</w:t>
      </w:r>
    </w:p>
    <w:p>
      <w:pPr>
        <w:pStyle w:val="Scripture"/>
      </w:pPr>
      <w:r>
        <w:rPr>
          <w:rFonts w:ascii="Arial" w:hAnsi="Arial"/>
          <w:b/>
          <w:color w:val="804826"/>
          <w:sz w:val="15"/>
        </w:rPr>
        <w:t xml:space="preserve">5 </w:t>
      </w:r>
      <w:r>
        <w:rPr>
          <w:rFonts w:ascii="Georgia" w:hAnsi="Georgia"/>
          <w:sz w:val="19"/>
        </w:rPr>
        <w:t>But all their works they do to be seen by people: for they make broad their phylacteries, and enlarge the region of their garments,</w:t>
      </w:r>
    </w:p>
    <w:p>
      <w:pPr>
        <w:pStyle w:val="Scripture"/>
      </w:pPr>
      <w:r>
        <w:rPr>
          <w:rFonts w:ascii="Arial" w:hAnsi="Arial"/>
          <w:b/>
          <w:color w:val="804826"/>
          <w:sz w:val="15"/>
        </w:rPr>
        <w:t xml:space="preserve">6 </w:t>
      </w:r>
      <w:r>
        <w:rPr>
          <w:rFonts w:ascii="Georgia" w:hAnsi="Georgia"/>
          <w:sz w:val="19"/>
        </w:rPr>
        <w:t>and love the chief place at feasts, and the chief seats in the synagogues,</w:t>
      </w:r>
    </w:p>
    <w:p>
      <w:pPr>
        <w:pStyle w:val="Scripture"/>
      </w:pPr>
      <w:r>
        <w:rPr>
          <w:rFonts w:ascii="Arial" w:hAnsi="Arial"/>
          <w:b/>
          <w:color w:val="804826"/>
          <w:sz w:val="15"/>
        </w:rPr>
        <w:t xml:space="preserve">7 </w:t>
      </w:r>
      <w:r>
        <w:rPr>
          <w:rFonts w:ascii="Georgia" w:hAnsi="Georgia"/>
          <w:sz w:val="19"/>
        </w:rPr>
        <w:t>and the salutations in the marketplaces, and to be called of men, Rabbi.</w:t>
      </w:r>
    </w:p>
    <w:p>
      <w:pPr>
        <w:pStyle w:val="Scripture"/>
      </w:pPr>
      <w:r>
        <w:rPr>
          <w:rFonts w:ascii="Arial" w:hAnsi="Arial"/>
          <w:b/>
          <w:color w:val="804826"/>
          <w:sz w:val="15"/>
        </w:rPr>
        <w:t xml:space="preserve">8 </w:t>
      </w:r>
      <w:r>
        <w:rPr>
          <w:rFonts w:ascii="Georgia" w:hAnsi="Georgia"/>
          <w:sz w:val="19"/>
        </w:rPr>
        <w:t>But be not you called Rabbi: for one is your teacher, and all you are brothers.</w:t>
      </w:r>
    </w:p>
    <w:p>
      <w:pPr>
        <w:pStyle w:val="Scripture"/>
      </w:pPr>
      <w:r>
        <w:rPr>
          <w:rFonts w:ascii="Arial" w:hAnsi="Arial"/>
          <w:b/>
          <w:color w:val="804826"/>
          <w:sz w:val="15"/>
        </w:rPr>
        <w:t xml:space="preserve">9 </w:t>
      </w:r>
      <w:r>
        <w:rPr>
          <w:rFonts w:ascii="Georgia" w:hAnsi="Georgia"/>
          <w:sz w:val="19"/>
        </w:rPr>
        <w:t>And call no one your father on the earth: for one is your Father, even he who is in heaven.</w:t>
      </w:r>
    </w:p>
    <w:p>
      <w:pPr>
        <w:pStyle w:val="Scripture"/>
      </w:pPr>
      <w:r>
        <w:rPr>
          <w:rFonts w:ascii="Arial" w:hAnsi="Arial"/>
          <w:b/>
          <w:color w:val="804826"/>
          <w:sz w:val="15"/>
        </w:rPr>
        <w:t xml:space="preserve">10 </w:t>
      </w:r>
      <w:r>
        <w:rPr>
          <w:rFonts w:ascii="Georgia" w:hAnsi="Georgia"/>
          <w:sz w:val="19"/>
        </w:rPr>
        <w:t>Neither be you called masters: for one is your master, even the Messiah.</w:t>
      </w:r>
    </w:p>
    <w:p>
      <w:pPr>
        <w:pStyle w:val="Scripture"/>
      </w:pPr>
      <w:r>
        <w:rPr>
          <w:rFonts w:ascii="Arial" w:hAnsi="Arial"/>
          <w:b/>
          <w:color w:val="804826"/>
          <w:sz w:val="15"/>
        </w:rPr>
        <w:t xml:space="preserve">11 </w:t>
      </w:r>
      <w:r>
        <w:rPr>
          <w:rFonts w:ascii="Georgia" w:hAnsi="Georgia"/>
          <w:sz w:val="19"/>
        </w:rPr>
        <w:t>But the one who is greatest among you will be your servant.</w:t>
      </w:r>
    </w:p>
    <w:p>
      <w:pPr>
        <w:pStyle w:val="Scripture"/>
      </w:pPr>
      <w:r>
        <w:rPr>
          <w:rFonts w:ascii="Arial" w:hAnsi="Arial"/>
          <w:b/>
          <w:color w:val="804826"/>
          <w:sz w:val="15"/>
        </w:rPr>
        <w:t xml:space="preserve">12 </w:t>
      </w:r>
      <w:r>
        <w:rPr>
          <w:rFonts w:ascii="Georgia" w:hAnsi="Georgia"/>
          <w:sz w:val="19"/>
        </w:rPr>
        <w:t>And whoever will exalt himself will be humbled; and whoever will humble himself will be exalted.</w:t>
      </w:r>
    </w:p>
    <w:p>
      <w:pPr>
        <w:pStyle w:val="Scripture"/>
      </w:pPr>
      <w:r>
        <w:rPr>
          <w:rFonts w:ascii="Arial" w:hAnsi="Arial"/>
          <w:b/>
          <w:color w:val="804826"/>
          <w:sz w:val="15"/>
        </w:rPr>
        <w:t xml:space="preserve">13 </w:t>
      </w:r>
      <w:r>
        <w:rPr>
          <w:rFonts w:ascii="Georgia" w:hAnsi="Georgia"/>
          <w:sz w:val="19"/>
        </w:rPr>
        <w:t>But woe to you, scribes and Pharisees, hypocrites! because you shut the Kingdom of Heaven against men: for you enter not in yourselves, neither suffer you them that are entering in to enter.</w:t>
      </w:r>
    </w:p>
    <w:p>
      <w:pPr>
        <w:pStyle w:val="Scripture"/>
      </w:pPr>
      <w:r>
        <w:rPr>
          <w:rFonts w:ascii="Arial" w:hAnsi="Arial"/>
          <w:b/>
          <w:color w:val="804826"/>
          <w:sz w:val="15"/>
        </w:rPr>
        <w:t xml:space="preserve">14 </w:t>
      </w:r>
      <w:r>
        <w:rPr>
          <w:rFonts w:ascii="Georgia" w:hAnsi="Georgia"/>
          <w:sz w:val="19"/>
        </w:rPr>
        <w:t>woe to you, scribes and Pharisees, hypocrites! for you devour widows' houses, even while for a pretence you make long prayers: therefore you will receive greater condemnation.</w:t>
      </w:r>
    </w:p>
    <w:p>
      <w:pPr>
        <w:pStyle w:val="Scripture"/>
      </w:pPr>
      <w:r>
        <w:rPr>
          <w:rFonts w:ascii="Arial" w:hAnsi="Arial"/>
          <w:b/>
          <w:color w:val="804826"/>
          <w:sz w:val="15"/>
        </w:rPr>
        <w:t xml:space="preserve">15 </w:t>
      </w:r>
      <w:r>
        <w:rPr>
          <w:rFonts w:ascii="Georgia" w:hAnsi="Georgia"/>
          <w:sz w:val="19"/>
        </w:rPr>
        <w:t>woe to you, scribes and Pharisees, hypocrites! for you compass sea and land to make one proselyte; and when he is become so, you make him twofold more a son of hell than yourselves.</w:t>
      </w:r>
    </w:p>
    <w:p>
      <w:pPr>
        <w:pStyle w:val="Scripture"/>
      </w:pPr>
      <w:r>
        <w:rPr>
          <w:rFonts w:ascii="Arial" w:hAnsi="Arial"/>
          <w:b/>
          <w:color w:val="804826"/>
          <w:sz w:val="15"/>
        </w:rPr>
        <w:t xml:space="preserve">16 </w:t>
      </w:r>
      <w:r>
        <w:rPr>
          <w:rFonts w:ascii="Georgia" w:hAnsi="Georgia"/>
          <w:sz w:val="19"/>
        </w:rPr>
        <w:t>woe to you, you blind guides, that say, Whoever will swear by the temple, it is nothing; but whoever will swear by the gold of the temple, he is a debtor.</w:t>
      </w:r>
    </w:p>
    <w:p>
      <w:pPr>
        <w:pStyle w:val="Scripture"/>
      </w:pPr>
      <w:r>
        <w:rPr>
          <w:rFonts w:ascii="Arial" w:hAnsi="Arial"/>
          <w:b/>
          <w:color w:val="804826"/>
          <w:sz w:val="15"/>
        </w:rPr>
        <w:t xml:space="preserve">17 </w:t>
      </w:r>
      <w:r>
        <w:rPr>
          <w:rFonts w:ascii="Georgia" w:hAnsi="Georgia"/>
          <w:sz w:val="19"/>
        </w:rPr>
        <w:t>You fools and blind: for which is greater, the gold, or the temple that has sanctified the gold?</w:t>
      </w:r>
    </w:p>
    <w:p>
      <w:pPr>
        <w:pStyle w:val="Scripture"/>
      </w:pPr>
      <w:r>
        <w:rPr>
          <w:rFonts w:ascii="Arial" w:hAnsi="Arial"/>
          <w:b/>
          <w:color w:val="804826"/>
          <w:sz w:val="15"/>
        </w:rPr>
        <w:t xml:space="preserve">18 </w:t>
      </w:r>
      <w:r>
        <w:rPr>
          <w:rFonts w:ascii="Georgia" w:hAnsi="Georgia"/>
          <w:sz w:val="19"/>
        </w:rPr>
        <w:t>And, Whoever will swear by the altar, it is nothing; but whoever will swear by the gift that is on it, he is a debtor.</w:t>
      </w:r>
    </w:p>
    <w:p>
      <w:pPr>
        <w:pStyle w:val="Scripture"/>
      </w:pPr>
      <w:r>
        <w:rPr>
          <w:rFonts w:ascii="Arial" w:hAnsi="Arial"/>
          <w:b/>
          <w:color w:val="804826"/>
          <w:sz w:val="15"/>
        </w:rPr>
        <w:t xml:space="preserve">19 </w:t>
      </w:r>
      <w:r>
        <w:rPr>
          <w:rFonts w:ascii="Georgia" w:hAnsi="Georgia"/>
          <w:sz w:val="19"/>
        </w:rPr>
        <w:t>You blind: for which is greater, the gift, or the altar that sanctifies the gift?</w:t>
      </w:r>
    </w:p>
    <w:p>
      <w:pPr>
        <w:pStyle w:val="Scripture"/>
      </w:pPr>
      <w:r>
        <w:rPr>
          <w:rFonts w:ascii="Arial" w:hAnsi="Arial"/>
          <w:b/>
          <w:color w:val="804826"/>
          <w:sz w:val="15"/>
        </w:rPr>
        <w:t xml:space="preserve">20 </w:t>
      </w:r>
      <w:r>
        <w:rPr>
          <w:rFonts w:ascii="Georgia" w:hAnsi="Georgia"/>
          <w:sz w:val="19"/>
        </w:rPr>
        <w:t>He therefore that swears by the altar, swears by it, and by all things on it.</w:t>
      </w:r>
    </w:p>
    <w:p>
      <w:pPr>
        <w:pStyle w:val="Scripture"/>
      </w:pPr>
      <w:r>
        <w:rPr>
          <w:rFonts w:ascii="Arial" w:hAnsi="Arial"/>
          <w:b/>
          <w:color w:val="804826"/>
          <w:sz w:val="15"/>
        </w:rPr>
        <w:t xml:space="preserve">21 </w:t>
      </w:r>
      <w:r>
        <w:rPr>
          <w:rFonts w:ascii="Georgia" w:hAnsi="Georgia"/>
          <w:sz w:val="19"/>
        </w:rPr>
        <w:t>And the one who swears by the temple, swears by it, and by him that dwells in it.</w:t>
      </w:r>
    </w:p>
    <w:p>
      <w:pPr>
        <w:pStyle w:val="Scripture"/>
      </w:pPr>
      <w:r>
        <w:rPr>
          <w:rFonts w:ascii="Arial" w:hAnsi="Arial"/>
          <w:b/>
          <w:color w:val="804826"/>
          <w:sz w:val="15"/>
        </w:rPr>
        <w:t xml:space="preserve">22 </w:t>
      </w:r>
      <w:r>
        <w:rPr>
          <w:rFonts w:ascii="Georgia" w:hAnsi="Georgia"/>
          <w:sz w:val="19"/>
        </w:rPr>
        <w:t>And the one who swears by the heaven, swears by the throne of God, and by him that sits on it.</w:t>
      </w:r>
    </w:p>
    <w:p>
      <w:pPr>
        <w:pStyle w:val="Scripture"/>
      </w:pPr>
      <w:r>
        <w:rPr>
          <w:rFonts w:ascii="Arial" w:hAnsi="Arial"/>
          <w:b/>
          <w:color w:val="804826"/>
          <w:sz w:val="15"/>
        </w:rPr>
        <w:t xml:space="preserve">23 </w:t>
      </w:r>
      <w:r>
        <w:rPr>
          <w:rFonts w:ascii="Georgia" w:hAnsi="Georgia"/>
          <w:sz w:val="19"/>
        </w:rPr>
        <w:t>woe to you, scribes and Pharisees, hypocrites! for you tithe mint and anise and cummin, and have left undone the weightier matters of the Torah, justice, and mercy, and faith: but these you ought to have done, and not to have left the other undone.</w:t>
      </w:r>
    </w:p>
    <w:p>
      <w:pPr>
        <w:pStyle w:val="Scripture"/>
      </w:pPr>
      <w:r>
        <w:rPr>
          <w:rFonts w:ascii="Arial" w:hAnsi="Arial"/>
          <w:b/>
          <w:color w:val="804826"/>
          <w:sz w:val="15"/>
        </w:rPr>
        <w:t xml:space="preserve">24 </w:t>
      </w:r>
      <w:r>
        <w:rPr>
          <w:rFonts w:ascii="Georgia" w:hAnsi="Georgia"/>
          <w:sz w:val="19"/>
        </w:rPr>
        <w:t>You blind guides, that strain out a gnat, and swallow the camel!</w:t>
      </w:r>
    </w:p>
    <w:p>
      <w:pPr>
        <w:pStyle w:val="Scripture"/>
      </w:pPr>
      <w:r>
        <w:rPr>
          <w:rFonts w:ascii="Arial" w:hAnsi="Arial"/>
          <w:b/>
          <w:color w:val="804826"/>
          <w:sz w:val="15"/>
        </w:rPr>
        <w:t xml:space="preserve">25 </w:t>
      </w:r>
      <w:r>
        <w:rPr>
          <w:rFonts w:ascii="Georgia" w:hAnsi="Georgia"/>
          <w:sz w:val="19"/>
        </w:rPr>
        <w:t>woe to you, scribes and Pharisees, hypocrites! for you cleanse the outside of the cup and of the platter, but within they are full from extortion and excess.</w:t>
      </w:r>
    </w:p>
    <w:p>
      <w:pPr>
        <w:pStyle w:val="Scripture"/>
      </w:pPr>
      <w:r>
        <w:rPr>
          <w:rFonts w:ascii="Arial" w:hAnsi="Arial"/>
          <w:b/>
          <w:color w:val="804826"/>
          <w:sz w:val="15"/>
        </w:rPr>
        <w:t xml:space="preserve">26 </w:t>
      </w:r>
      <w:r>
        <w:rPr>
          <w:rFonts w:ascii="Georgia" w:hAnsi="Georgia"/>
          <w:sz w:val="19"/>
        </w:rPr>
        <w:t>You blind Pharisee, cleanse first the inside of the cup and of the platter, that the outside of it may become clean also.</w:t>
      </w:r>
    </w:p>
    <w:p>
      <w:pPr>
        <w:pStyle w:val="Scripture"/>
      </w:pPr>
      <w:r>
        <w:rPr>
          <w:rFonts w:ascii="Arial" w:hAnsi="Arial"/>
          <w:b/>
          <w:color w:val="804826"/>
          <w:sz w:val="15"/>
        </w:rPr>
        <w:t xml:space="preserve">27 </w:t>
      </w:r>
      <w:r>
        <w:rPr>
          <w:rFonts w:ascii="Georgia" w:hAnsi="Georgia"/>
          <w:sz w:val="19"/>
        </w:rPr>
        <w:t>woe to you, scribes and Pharisees, hypocrites! for you are like to whitewashed tombs, which outwardly appear beautiful, but inwardly are full of dead men's bones, and of all uncleanness.</w:t>
      </w:r>
    </w:p>
    <w:p>
      <w:pPr>
        <w:pStyle w:val="Scripture"/>
      </w:pPr>
      <w:r>
        <w:rPr>
          <w:rFonts w:ascii="Arial" w:hAnsi="Arial"/>
          <w:b/>
          <w:color w:val="804826"/>
          <w:sz w:val="15"/>
        </w:rPr>
        <w:t xml:space="preserve">28 </w:t>
      </w:r>
      <w:r>
        <w:rPr>
          <w:rFonts w:ascii="Georgia" w:hAnsi="Georgia"/>
          <w:sz w:val="19"/>
        </w:rPr>
        <w:t>Even so you also outwardly appear righteous to men, but inwardly you are full of hypocrisy and lawlessness.</w:t>
      </w:r>
    </w:p>
    <w:p>
      <w:pPr>
        <w:pStyle w:val="Scripture"/>
      </w:pPr>
      <w:r>
        <w:rPr>
          <w:rFonts w:ascii="Arial" w:hAnsi="Arial"/>
          <w:b/>
          <w:color w:val="804826"/>
          <w:sz w:val="15"/>
        </w:rPr>
        <w:t xml:space="preserve">29 </w:t>
      </w:r>
      <w:r>
        <w:rPr>
          <w:rFonts w:ascii="Georgia" w:hAnsi="Georgia"/>
          <w:sz w:val="19"/>
        </w:rPr>
        <w:t>woe to you, scribes and Pharisees, hypocrites! for you build the sepulchres of the prophets, and garnish the tombs of the righteous,</w:t>
      </w:r>
    </w:p>
    <w:p>
      <w:pPr>
        <w:pStyle w:val="Scripture"/>
      </w:pPr>
      <w:r>
        <w:rPr>
          <w:rFonts w:ascii="Arial" w:hAnsi="Arial"/>
          <w:b/>
          <w:color w:val="804826"/>
          <w:sz w:val="15"/>
        </w:rPr>
        <w:t xml:space="preserve">30 </w:t>
      </w:r>
      <w:r>
        <w:rPr>
          <w:rFonts w:ascii="Georgia" w:hAnsi="Georgia"/>
          <w:sz w:val="19"/>
        </w:rPr>
        <w:t>and say, If we had been in the days of our fathers, we should not have been partakers with them in the blood of the prophets.</w:t>
      </w:r>
    </w:p>
    <w:p>
      <w:pPr>
        <w:pStyle w:val="Scripture"/>
      </w:pPr>
      <w:r>
        <w:rPr>
          <w:rFonts w:ascii="Arial" w:hAnsi="Arial"/>
          <w:b/>
          <w:color w:val="804826"/>
          <w:sz w:val="15"/>
        </w:rPr>
        <w:t xml:space="preserve">31 </w:t>
      </w:r>
      <w:r>
        <w:rPr>
          <w:rFonts w:ascii="Georgia" w:hAnsi="Georgia"/>
          <w:sz w:val="19"/>
        </w:rPr>
        <w:t>Why you witness to yourselves, that you are sons of them that killed the prophets.</w:t>
      </w:r>
    </w:p>
    <w:p>
      <w:pPr>
        <w:pStyle w:val="Scripture"/>
      </w:pPr>
      <w:r>
        <w:rPr>
          <w:rFonts w:ascii="Arial" w:hAnsi="Arial"/>
          <w:b/>
          <w:color w:val="804826"/>
          <w:sz w:val="15"/>
        </w:rPr>
        <w:t xml:space="preserve">32 </w:t>
      </w:r>
      <w:r>
        <w:rPr>
          <w:rFonts w:ascii="Georgia" w:hAnsi="Georgia"/>
          <w:sz w:val="19"/>
        </w:rPr>
        <w:t>Fill you up then the measure of your fathers.</w:t>
      </w:r>
    </w:p>
    <w:p>
      <w:pPr>
        <w:pStyle w:val="Scripture"/>
      </w:pPr>
      <w:r>
        <w:rPr>
          <w:rFonts w:ascii="Arial" w:hAnsi="Arial"/>
          <w:b/>
          <w:color w:val="804826"/>
          <w:sz w:val="15"/>
        </w:rPr>
        <w:t xml:space="preserve">33 </w:t>
      </w:r>
      <w:r>
        <w:rPr>
          <w:rFonts w:ascii="Georgia" w:hAnsi="Georgia"/>
          <w:sz w:val="19"/>
        </w:rPr>
        <w:t>You serpents, you offspring of vipers, how will you escape the judgment of hell?</w:t>
      </w:r>
    </w:p>
    <w:p>
      <w:pPr>
        <w:pStyle w:val="Scripture"/>
      </w:pPr>
      <w:r>
        <w:rPr>
          <w:rFonts w:ascii="Arial" w:hAnsi="Arial"/>
          <w:b/>
          <w:color w:val="804826"/>
          <w:sz w:val="15"/>
        </w:rPr>
        <w:t xml:space="preserve">34 </w:t>
      </w:r>
      <w:r>
        <w:rPr>
          <w:rFonts w:ascii="Georgia" w:hAnsi="Georgia"/>
          <w:sz w:val="19"/>
        </w:rPr>
        <w:t>Therefore, Listen, I send to you prophets, and wise men, and scribes: some of them will you kill and crucify; and some of them will you scourge in your synagogues, and persecute from city to city:</w:t>
      </w:r>
    </w:p>
    <w:p>
      <w:pPr>
        <w:pStyle w:val="Scripture"/>
      </w:pPr>
      <w:r>
        <w:rPr>
          <w:rFonts w:ascii="Arial" w:hAnsi="Arial"/>
          <w:b/>
          <w:color w:val="804826"/>
          <w:sz w:val="15"/>
        </w:rPr>
        <w:t xml:space="preserve">35 </w:t>
      </w:r>
      <w:r>
        <w:rPr>
          <w:rFonts w:ascii="Georgia" w:hAnsi="Georgia"/>
          <w:sz w:val="19"/>
        </w:rPr>
        <w:t>that on you may come all the righteous blood shed on the earth, from the blood of Abel the righteous to the blood of Zachariah son of Barachiah, whom you killed between the sanctuary and the altar.</w:t>
      </w:r>
    </w:p>
    <w:p>
      <w:pPr>
        <w:pStyle w:val="Scripture"/>
      </w:pPr>
      <w:r>
        <w:rPr>
          <w:rFonts w:ascii="Arial" w:hAnsi="Arial"/>
          <w:b/>
          <w:color w:val="804826"/>
          <w:sz w:val="15"/>
        </w:rPr>
        <w:t xml:space="preserve">36 </w:t>
      </w:r>
      <w:r>
        <w:rPr>
          <w:rFonts w:ascii="Georgia" w:hAnsi="Georgia"/>
          <w:sz w:val="19"/>
        </w:rPr>
        <w:t>Truly I say to you, All these things will come on this generation.</w:t>
      </w:r>
    </w:p>
    <w:p>
      <w:pPr>
        <w:pStyle w:val="Scripture"/>
      </w:pPr>
      <w:r>
        <w:rPr>
          <w:rFonts w:ascii="Arial" w:hAnsi="Arial"/>
          <w:b/>
          <w:color w:val="804826"/>
          <w:sz w:val="15"/>
        </w:rPr>
        <w:t xml:space="preserve">37 </w:t>
      </w:r>
      <w:r>
        <w:rPr>
          <w:rFonts w:ascii="Georgia" w:hAnsi="Georgia"/>
          <w:sz w:val="19"/>
        </w:rPr>
        <w:t>O Jerusalem, Jerusalem, that kills the prophets, and stones them that are sent to her! how often would I have gathered your children together, just as a hen gathers her chickens under her wings, and you would not!</w:t>
      </w:r>
    </w:p>
    <w:p>
      <w:pPr>
        <w:pStyle w:val="Scripture"/>
      </w:pPr>
      <w:r>
        <w:rPr>
          <w:rFonts w:ascii="Arial" w:hAnsi="Arial"/>
          <w:b/>
          <w:color w:val="804826"/>
          <w:sz w:val="15"/>
        </w:rPr>
        <w:t xml:space="preserve">38 </w:t>
      </w:r>
      <w:r>
        <w:rPr>
          <w:rFonts w:ascii="Georgia" w:hAnsi="Georgia"/>
          <w:sz w:val="19"/>
        </w:rPr>
        <w:t>Listen, your house is left to you desolate.</w:t>
      </w:r>
    </w:p>
    <w:p>
      <w:pPr>
        <w:pStyle w:val="Scripture"/>
      </w:pPr>
      <w:r>
        <w:rPr>
          <w:rFonts w:ascii="Arial" w:hAnsi="Arial"/>
          <w:b/>
          <w:color w:val="804826"/>
          <w:sz w:val="15"/>
        </w:rPr>
        <w:t xml:space="preserve">39 </w:t>
      </w:r>
      <w:r>
        <w:rPr>
          <w:rFonts w:ascii="Georgia" w:hAnsi="Georgia"/>
          <w:sz w:val="19"/>
        </w:rPr>
        <w:t>For I say to you, You will not see me from now on, till you will say, Blessed is the one who comes in the name of the Lord.</w:t>
      </w:r>
    </w:p>
    <w:p>
      <w:pPr>
        <w:pStyle w:val="Heading2"/>
      </w:pPr>
      <w:r>
        <w:t>Chapter 24</w:t>
      </w:r>
    </w:p>
    <w:p>
      <w:pPr>
        <w:pStyle w:val="Scripture"/>
      </w:pPr>
      <w:r>
        <w:rPr>
          <w:rFonts w:ascii="Arial" w:hAnsi="Arial"/>
          <w:b/>
          <w:color w:val="804826"/>
          <w:sz w:val="15"/>
        </w:rPr>
        <w:t xml:space="preserve">1 </w:t>
      </w:r>
      <w:r>
        <w:rPr>
          <w:rFonts w:ascii="Georgia" w:hAnsi="Georgia"/>
          <w:sz w:val="19"/>
        </w:rPr>
        <w:t>Jesus left the Temple and was walking away; and his disciples came to him to show him the buildings of the temple.</w:t>
      </w:r>
    </w:p>
    <w:p>
      <w:pPr>
        <w:pStyle w:val="Scripture"/>
      </w:pPr>
      <w:r>
        <w:rPr>
          <w:rFonts w:ascii="Arial" w:hAnsi="Arial"/>
          <w:b/>
          <w:color w:val="804826"/>
          <w:sz w:val="15"/>
        </w:rPr>
        <w:t xml:space="preserve">2 </w:t>
      </w:r>
      <w:r>
        <w:rPr>
          <w:rFonts w:ascii="Georgia" w:hAnsi="Georgia"/>
          <w:sz w:val="19"/>
        </w:rPr>
        <w:t>But he answered to them, See you not all these things? Truly I say to you, There will not be left here one stone on another, that will not be thrown down.</w:t>
      </w:r>
    </w:p>
    <w:p>
      <w:pPr>
        <w:pStyle w:val="Scripture"/>
      </w:pPr>
      <w:r>
        <w:rPr>
          <w:rFonts w:ascii="Arial" w:hAnsi="Arial"/>
          <w:b/>
          <w:color w:val="804826"/>
          <w:sz w:val="15"/>
        </w:rPr>
        <w:t xml:space="preserve">3 </w:t>
      </w:r>
      <w:r>
        <w:rPr>
          <w:rFonts w:ascii="Georgia" w:hAnsi="Georgia"/>
          <w:sz w:val="19"/>
        </w:rPr>
        <w:t>And as he sat on the Mount of Olives, the disciples came to him privately, saying, Tell us, when will these things be? and what will be the sign of your coming, and of the end of the age?</w:t>
      </w:r>
    </w:p>
    <w:p>
      <w:pPr>
        <w:pStyle w:val="Scripture"/>
      </w:pPr>
      <w:r>
        <w:rPr>
          <w:rFonts w:ascii="Arial" w:hAnsi="Arial"/>
          <w:b/>
          <w:color w:val="804826"/>
          <w:sz w:val="15"/>
        </w:rPr>
        <w:t xml:space="preserve">4 </w:t>
      </w:r>
      <w:r>
        <w:rPr>
          <w:rFonts w:ascii="Georgia" w:hAnsi="Georgia"/>
          <w:sz w:val="19"/>
        </w:rPr>
        <w:t>And Jesus answered to them, Be careful that no one lead you astray.</w:t>
      </w:r>
    </w:p>
    <w:p>
      <w:pPr>
        <w:pStyle w:val="Scripture"/>
      </w:pPr>
      <w:r>
        <w:rPr>
          <w:rFonts w:ascii="Arial" w:hAnsi="Arial"/>
          <w:b/>
          <w:color w:val="804826"/>
          <w:sz w:val="15"/>
        </w:rPr>
        <w:t xml:space="preserve">5 </w:t>
      </w:r>
      <w:r>
        <w:rPr>
          <w:rFonts w:ascii="Georgia" w:hAnsi="Georgia"/>
          <w:sz w:val="19"/>
        </w:rPr>
        <w:t>For many will come in my name, saying, I am the Messiah; and will lead many astray.</w:t>
      </w:r>
    </w:p>
    <w:p>
      <w:pPr>
        <w:pStyle w:val="Scripture"/>
      </w:pPr>
      <w:r>
        <w:rPr>
          <w:rFonts w:ascii="Arial" w:hAnsi="Arial"/>
          <w:b/>
          <w:color w:val="804826"/>
          <w:sz w:val="15"/>
        </w:rPr>
        <w:t xml:space="preserve">6 </w:t>
      </w:r>
      <w:r>
        <w:rPr>
          <w:rFonts w:ascii="Georgia" w:hAnsi="Georgia"/>
          <w:sz w:val="19"/>
        </w:rPr>
        <w:t>And you will hear of wars and rumors of wars; see that you be not troubled: for these things must needs come to pass; but the end is not yet.</w:t>
      </w:r>
    </w:p>
    <w:p>
      <w:pPr>
        <w:pStyle w:val="Scripture"/>
      </w:pPr>
      <w:r>
        <w:rPr>
          <w:rFonts w:ascii="Arial" w:hAnsi="Arial"/>
          <w:b/>
          <w:color w:val="804826"/>
          <w:sz w:val="15"/>
        </w:rPr>
        <w:t xml:space="preserve">7 </w:t>
      </w:r>
      <w:r>
        <w:rPr>
          <w:rFonts w:ascii="Georgia" w:hAnsi="Georgia"/>
          <w:sz w:val="19"/>
        </w:rPr>
        <w:t>For nation will rise against nation, and kingdom against kingdom; and there will be famines and earthquakes in divers places.</w:t>
      </w:r>
    </w:p>
    <w:p>
      <w:pPr>
        <w:pStyle w:val="Scripture"/>
      </w:pPr>
      <w:r>
        <w:rPr>
          <w:rFonts w:ascii="Arial" w:hAnsi="Arial"/>
          <w:b/>
          <w:color w:val="804826"/>
          <w:sz w:val="15"/>
        </w:rPr>
        <w:t xml:space="preserve">8 </w:t>
      </w:r>
      <w:r>
        <w:rPr>
          <w:rFonts w:ascii="Georgia" w:hAnsi="Georgia"/>
          <w:sz w:val="19"/>
        </w:rPr>
        <w:t>But all these things are the beginning of labour pains.</w:t>
      </w:r>
    </w:p>
    <w:p>
      <w:pPr>
        <w:pStyle w:val="Scripture"/>
      </w:pPr>
      <w:r>
        <w:rPr>
          <w:rFonts w:ascii="Arial" w:hAnsi="Arial"/>
          <w:b/>
          <w:color w:val="804826"/>
          <w:sz w:val="15"/>
        </w:rPr>
        <w:t xml:space="preserve">9 </w:t>
      </w:r>
      <w:r>
        <w:rPr>
          <w:rFonts w:ascii="Georgia" w:hAnsi="Georgia"/>
          <w:sz w:val="19"/>
        </w:rPr>
        <w:t>Then will they deliver you up to distress, and will kill you: and you will be hated of all the nations for my name's sake.</w:t>
      </w:r>
    </w:p>
    <w:p>
      <w:pPr>
        <w:pStyle w:val="Scripture"/>
      </w:pPr>
      <w:r>
        <w:rPr>
          <w:rFonts w:ascii="Arial" w:hAnsi="Arial"/>
          <w:b/>
          <w:color w:val="804826"/>
          <w:sz w:val="15"/>
        </w:rPr>
        <w:t xml:space="preserve">10 </w:t>
      </w:r>
      <w:r>
        <w:rPr>
          <w:rFonts w:ascii="Georgia" w:hAnsi="Georgia"/>
          <w:sz w:val="19"/>
        </w:rPr>
        <w:t>And then will many stumble, and will deliver up one another, and will hate one another.</w:t>
      </w:r>
    </w:p>
    <w:p>
      <w:pPr>
        <w:pStyle w:val="Scripture"/>
      </w:pPr>
      <w:r>
        <w:rPr>
          <w:rFonts w:ascii="Arial" w:hAnsi="Arial"/>
          <w:b/>
          <w:color w:val="804826"/>
          <w:sz w:val="15"/>
        </w:rPr>
        <w:t xml:space="preserve">11 </w:t>
      </w:r>
      <w:r>
        <w:rPr>
          <w:rFonts w:ascii="Georgia" w:hAnsi="Georgia"/>
          <w:sz w:val="19"/>
        </w:rPr>
        <w:t>And many false prophets will arise, and will lead many astray.</w:t>
      </w:r>
    </w:p>
    <w:p>
      <w:pPr>
        <w:pStyle w:val="Scripture"/>
      </w:pPr>
      <w:r>
        <w:rPr>
          <w:rFonts w:ascii="Arial" w:hAnsi="Arial"/>
          <w:b/>
          <w:color w:val="804826"/>
          <w:sz w:val="15"/>
        </w:rPr>
        <w:t xml:space="preserve">12 </w:t>
      </w:r>
      <w:r>
        <w:rPr>
          <w:rFonts w:ascii="Georgia" w:hAnsi="Georgia"/>
          <w:sz w:val="19"/>
        </w:rPr>
        <w:t>And because lawlessness will be multiplied, the love of the many will wax cold.</w:t>
      </w:r>
    </w:p>
    <w:p>
      <w:pPr>
        <w:pStyle w:val="Scripture"/>
      </w:pPr>
      <w:r>
        <w:rPr>
          <w:rFonts w:ascii="Arial" w:hAnsi="Arial"/>
          <w:b/>
          <w:color w:val="804826"/>
          <w:sz w:val="15"/>
        </w:rPr>
        <w:t xml:space="preserve">13 </w:t>
      </w:r>
      <w:r>
        <w:rPr>
          <w:rFonts w:ascii="Georgia" w:hAnsi="Georgia"/>
          <w:sz w:val="19"/>
        </w:rPr>
        <w:t>But the one who endures to the end, the same will be saved.</w:t>
      </w:r>
    </w:p>
    <w:p>
      <w:pPr>
        <w:pStyle w:val="Scripture"/>
      </w:pPr>
      <w:r>
        <w:rPr>
          <w:rFonts w:ascii="Arial" w:hAnsi="Arial"/>
          <w:b/>
          <w:color w:val="804826"/>
          <w:sz w:val="15"/>
        </w:rPr>
        <w:t xml:space="preserve">14 </w:t>
      </w:r>
      <w:r>
        <w:rPr>
          <w:rFonts w:ascii="Georgia" w:hAnsi="Georgia"/>
          <w:sz w:val="19"/>
        </w:rPr>
        <w:t>And this gospel of the kingdom will be preached in the whole world for a testimony to all the nations; and then will the end come.</w:t>
      </w:r>
    </w:p>
    <w:p>
      <w:pPr>
        <w:pStyle w:val="Scripture"/>
      </w:pPr>
      <w:r>
        <w:rPr>
          <w:rFonts w:ascii="Arial" w:hAnsi="Arial"/>
          <w:b/>
          <w:color w:val="804826"/>
          <w:sz w:val="15"/>
        </w:rPr>
        <w:t xml:space="preserve">15 </w:t>
      </w:r>
      <w:r>
        <w:rPr>
          <w:rFonts w:ascii="Georgia" w:hAnsi="Georgia"/>
          <w:sz w:val="19"/>
        </w:rPr>
        <w:t>When therefore you see the abomination of desolation, which was spoken of through Daniel the prophet, standing in the holy place (let him that reads understand),</w:t>
      </w:r>
    </w:p>
    <w:p>
      <w:pPr>
        <w:pStyle w:val="Scripture"/>
      </w:pPr>
      <w:r>
        <w:rPr>
          <w:rFonts w:ascii="Arial" w:hAnsi="Arial"/>
          <w:b/>
          <w:color w:val="804826"/>
          <w:sz w:val="15"/>
        </w:rPr>
        <w:t xml:space="preserve">16 </w:t>
      </w:r>
      <w:r>
        <w:rPr>
          <w:rFonts w:ascii="Georgia" w:hAnsi="Georgia"/>
          <w:sz w:val="19"/>
        </w:rPr>
        <w:t>then let them that are in Judaea flee to the mountains:</w:t>
      </w:r>
    </w:p>
    <w:p>
      <w:pPr>
        <w:pStyle w:val="Scripture"/>
      </w:pPr>
      <w:r>
        <w:rPr>
          <w:rFonts w:ascii="Arial" w:hAnsi="Arial"/>
          <w:b/>
          <w:color w:val="804826"/>
          <w:sz w:val="15"/>
        </w:rPr>
        <w:t xml:space="preserve">17 </w:t>
      </w:r>
      <w:r>
        <w:rPr>
          <w:rFonts w:ascii="Georgia" w:hAnsi="Georgia"/>
          <w:sz w:val="19"/>
        </w:rPr>
        <w:t>let him that is on the rooftop not go down to take out things that are in his house:</w:t>
      </w:r>
    </w:p>
    <w:p>
      <w:pPr>
        <w:pStyle w:val="Scripture"/>
      </w:pPr>
      <w:r>
        <w:rPr>
          <w:rFonts w:ascii="Arial" w:hAnsi="Arial"/>
          <w:b/>
          <w:color w:val="804826"/>
          <w:sz w:val="15"/>
        </w:rPr>
        <w:t xml:space="preserve">18 </w:t>
      </w:r>
      <w:r>
        <w:rPr>
          <w:rFonts w:ascii="Georgia" w:hAnsi="Georgia"/>
          <w:sz w:val="19"/>
        </w:rPr>
        <w:t>and let him that is in the field not return back to take his cloak.</w:t>
      </w:r>
    </w:p>
    <w:p>
      <w:pPr>
        <w:pStyle w:val="Scripture"/>
      </w:pPr>
      <w:r>
        <w:rPr>
          <w:rFonts w:ascii="Arial" w:hAnsi="Arial"/>
          <w:b/>
          <w:color w:val="804826"/>
          <w:sz w:val="15"/>
        </w:rPr>
        <w:t xml:space="preserve">19 </w:t>
      </w:r>
      <w:r>
        <w:rPr>
          <w:rFonts w:ascii="Georgia" w:hAnsi="Georgia"/>
          <w:sz w:val="19"/>
        </w:rPr>
        <w:t>But woe to them that are with child and to them that give suck in those days!</w:t>
      </w:r>
    </w:p>
    <w:p>
      <w:pPr>
        <w:pStyle w:val="Scripture"/>
      </w:pPr>
      <w:r>
        <w:rPr>
          <w:rFonts w:ascii="Arial" w:hAnsi="Arial"/>
          <w:b/>
          <w:color w:val="804826"/>
          <w:sz w:val="15"/>
        </w:rPr>
        <w:t xml:space="preserve">20 </w:t>
      </w:r>
      <w:r>
        <w:rPr>
          <w:rFonts w:ascii="Georgia" w:hAnsi="Georgia"/>
          <w:sz w:val="19"/>
        </w:rPr>
        <w:t>And pray you that your flight be not in the winter, neither on a sabbath:</w:t>
      </w:r>
    </w:p>
    <w:p>
      <w:pPr>
        <w:pStyle w:val="Scripture"/>
      </w:pPr>
      <w:r>
        <w:rPr>
          <w:rFonts w:ascii="Arial" w:hAnsi="Arial"/>
          <w:b/>
          <w:color w:val="804826"/>
          <w:sz w:val="15"/>
        </w:rPr>
        <w:t xml:space="preserve">21 </w:t>
      </w:r>
      <w:r>
        <w:rPr>
          <w:rFonts w:ascii="Georgia" w:hAnsi="Georgia"/>
          <w:sz w:val="19"/>
        </w:rPr>
        <w:t>for then will be great distress, such as has not been from the beginning of the world until now, no, nor ever will be.</w:t>
      </w:r>
    </w:p>
    <w:p>
      <w:pPr>
        <w:pStyle w:val="Scripture"/>
      </w:pPr>
      <w:r>
        <w:rPr>
          <w:rFonts w:ascii="Arial" w:hAnsi="Arial"/>
          <w:b/>
          <w:color w:val="804826"/>
          <w:sz w:val="15"/>
        </w:rPr>
        <w:t xml:space="preserve">22 </w:t>
      </w:r>
      <w:r>
        <w:rPr>
          <w:rFonts w:ascii="Georgia" w:hAnsi="Georgia"/>
          <w:sz w:val="19"/>
        </w:rPr>
        <w:t>And except those days had been shortened, no flesh would have been saved: but for the elect's sake those days will be shortened.</w:t>
      </w:r>
    </w:p>
    <w:p>
      <w:pPr>
        <w:pStyle w:val="Scripture"/>
      </w:pPr>
      <w:r>
        <w:rPr>
          <w:rFonts w:ascii="Arial" w:hAnsi="Arial"/>
          <w:b/>
          <w:color w:val="804826"/>
          <w:sz w:val="15"/>
        </w:rPr>
        <w:t xml:space="preserve">23 </w:t>
      </w:r>
      <w:r>
        <w:rPr>
          <w:rFonts w:ascii="Georgia" w:hAnsi="Georgia"/>
          <w:sz w:val="19"/>
        </w:rPr>
        <w:t>Then if any man will say to you, Lo, here is the Messiah, or, Here; believe it not.</w:t>
      </w:r>
    </w:p>
    <w:p>
      <w:pPr>
        <w:pStyle w:val="Scripture"/>
      </w:pPr>
      <w:r>
        <w:rPr>
          <w:rFonts w:ascii="Arial" w:hAnsi="Arial"/>
          <w:b/>
          <w:color w:val="804826"/>
          <w:sz w:val="15"/>
        </w:rPr>
        <w:t xml:space="preserve">24 </w:t>
      </w:r>
      <w:r>
        <w:rPr>
          <w:rFonts w:ascii="Georgia" w:hAnsi="Georgia"/>
          <w:sz w:val="19"/>
        </w:rPr>
        <w:t>For there will arise false Christs, and false prophets, and will show great signs and wonders; so as to lead astray, if possible, even the elect.</w:t>
      </w:r>
    </w:p>
    <w:p>
      <w:pPr>
        <w:pStyle w:val="Scripture"/>
      </w:pPr>
      <w:r>
        <w:rPr>
          <w:rFonts w:ascii="Arial" w:hAnsi="Arial"/>
          <w:b/>
          <w:color w:val="804826"/>
          <w:sz w:val="15"/>
        </w:rPr>
        <w:t xml:space="preserve">25 </w:t>
      </w:r>
      <w:r>
        <w:rPr>
          <w:rFonts w:ascii="Georgia" w:hAnsi="Georgia"/>
          <w:sz w:val="19"/>
        </w:rPr>
        <w:t>Listen, I have told you beforehand.</w:t>
      </w:r>
    </w:p>
    <w:p>
      <w:pPr>
        <w:pStyle w:val="Scripture"/>
      </w:pPr>
      <w:r>
        <w:rPr>
          <w:rFonts w:ascii="Arial" w:hAnsi="Arial"/>
          <w:b/>
          <w:color w:val="804826"/>
          <w:sz w:val="15"/>
        </w:rPr>
        <w:t xml:space="preserve">26 </w:t>
      </w:r>
      <w:r>
        <w:rPr>
          <w:rFonts w:ascii="Georgia" w:hAnsi="Georgia"/>
          <w:sz w:val="19"/>
        </w:rPr>
        <w:t>If therefore they will say to you, Listen, he is in the wilderness; go not forth: Listen, he is in the inner chambers; believe it not.</w:t>
      </w:r>
    </w:p>
    <w:p>
      <w:pPr>
        <w:pStyle w:val="Scripture"/>
      </w:pPr>
      <w:r>
        <w:rPr>
          <w:rFonts w:ascii="Arial" w:hAnsi="Arial"/>
          <w:b/>
          <w:color w:val="804826"/>
          <w:sz w:val="15"/>
        </w:rPr>
        <w:t xml:space="preserve">27 </w:t>
      </w:r>
      <w:r>
        <w:rPr>
          <w:rFonts w:ascii="Georgia" w:hAnsi="Georgia"/>
          <w:sz w:val="19"/>
        </w:rPr>
        <w:t>For as the lightning comes forth from the east, and is seen even to the west; so will be the coming of the Son of Man.</w:t>
      </w:r>
    </w:p>
    <w:p>
      <w:pPr>
        <w:pStyle w:val="Scripture"/>
      </w:pPr>
      <w:r>
        <w:rPr>
          <w:rFonts w:ascii="Arial" w:hAnsi="Arial"/>
          <w:b/>
          <w:color w:val="804826"/>
          <w:sz w:val="15"/>
        </w:rPr>
        <w:t xml:space="preserve">28 </w:t>
      </w:r>
      <w:r>
        <w:rPr>
          <w:rFonts w:ascii="Georgia" w:hAnsi="Georgia"/>
          <w:sz w:val="19"/>
        </w:rPr>
        <w:t>Wherever the carcass is, there will the eagles be gathered together.</w:t>
      </w:r>
    </w:p>
    <w:p>
      <w:pPr>
        <w:pStyle w:val="Scripture"/>
      </w:pPr>
      <w:r>
        <w:rPr>
          <w:rFonts w:ascii="Arial" w:hAnsi="Arial"/>
          <w:b/>
          <w:color w:val="804826"/>
          <w:sz w:val="15"/>
        </w:rPr>
        <w:t xml:space="preserve">29 </w:t>
      </w:r>
      <w:r>
        <w:rPr>
          <w:rFonts w:ascii="Georgia" w:hAnsi="Georgia"/>
          <w:sz w:val="19"/>
        </w:rPr>
        <w:t>But immediately after the distress of those days the sun will be darkened, and the moon will not give her light, and the stars will fall from heaven, and the powers of the heavens will be shaken:</w:t>
      </w:r>
    </w:p>
    <w:p>
      <w:pPr>
        <w:pStyle w:val="Scripture"/>
      </w:pPr>
      <w:r>
        <w:rPr>
          <w:rFonts w:ascii="Arial" w:hAnsi="Arial"/>
          <w:b/>
          <w:color w:val="804826"/>
          <w:sz w:val="15"/>
        </w:rPr>
        <w:t xml:space="preserve">30 </w:t>
      </w:r>
      <w:r>
        <w:rPr>
          <w:rFonts w:ascii="Georgia" w:hAnsi="Georgia"/>
          <w:sz w:val="19"/>
        </w:rPr>
        <w:t>and then will appear the sign of the Son of Man in heaven: and then will all the tribes of the earth mourn, and they will see the Son of Man coming on the clouds of heaven with power and great glory.</w:t>
      </w:r>
    </w:p>
    <w:p>
      <w:pPr>
        <w:pStyle w:val="Scripture"/>
      </w:pPr>
      <w:r>
        <w:rPr>
          <w:rFonts w:ascii="Arial" w:hAnsi="Arial"/>
          <w:b/>
          <w:color w:val="804826"/>
          <w:sz w:val="15"/>
        </w:rPr>
        <w:t xml:space="preserve">31 </w:t>
      </w:r>
      <w:r>
        <w:rPr>
          <w:rFonts w:ascii="Georgia" w:hAnsi="Georgia"/>
          <w:sz w:val="19"/>
        </w:rPr>
        <w:t>And he will send forth his angels with a great sound of a trumpet, and they will gather together his elect from the four winds, from one end of heaven to the other.</w:t>
      </w:r>
    </w:p>
    <w:p>
      <w:pPr>
        <w:pStyle w:val="Scripture"/>
      </w:pPr>
      <w:r>
        <w:rPr>
          <w:rFonts w:ascii="Arial" w:hAnsi="Arial"/>
          <w:b/>
          <w:color w:val="804826"/>
          <w:sz w:val="15"/>
        </w:rPr>
        <w:t xml:space="preserve">32 </w:t>
      </w:r>
      <w:r>
        <w:rPr>
          <w:rFonts w:ascii="Georgia" w:hAnsi="Georgia"/>
          <w:sz w:val="19"/>
        </w:rPr>
        <w:t>Now from the fig tree learn her parable: when her branch is now become tender, and puts forth its leaves, you know that the summer is near;</w:t>
      </w:r>
    </w:p>
    <w:p>
      <w:pPr>
        <w:pStyle w:val="Scripture"/>
      </w:pPr>
      <w:r>
        <w:rPr>
          <w:rFonts w:ascii="Arial" w:hAnsi="Arial"/>
          <w:b/>
          <w:color w:val="804826"/>
          <w:sz w:val="15"/>
        </w:rPr>
        <w:t xml:space="preserve">33 </w:t>
      </w:r>
      <w:r>
        <w:rPr>
          <w:rFonts w:ascii="Georgia" w:hAnsi="Georgia"/>
          <w:sz w:val="19"/>
        </w:rPr>
        <w:t>even so you also, when you see all these things, know you that he is near, even at the doors.</w:t>
      </w:r>
    </w:p>
    <w:p>
      <w:pPr>
        <w:pStyle w:val="Scripture"/>
      </w:pPr>
      <w:r>
        <w:rPr>
          <w:rFonts w:ascii="Arial" w:hAnsi="Arial"/>
          <w:b/>
          <w:color w:val="804826"/>
          <w:sz w:val="15"/>
        </w:rPr>
        <w:t xml:space="preserve">34 </w:t>
      </w:r>
      <w:r>
        <w:rPr>
          <w:rFonts w:ascii="Georgia" w:hAnsi="Georgia"/>
          <w:sz w:val="19"/>
        </w:rPr>
        <w:t>Truly I say to you, This generation will not pass away, till all these things be accomplished.</w:t>
      </w:r>
    </w:p>
    <w:p>
      <w:pPr>
        <w:pStyle w:val="Scripture"/>
      </w:pPr>
      <w:r>
        <w:rPr>
          <w:rFonts w:ascii="Arial" w:hAnsi="Arial"/>
          <w:b/>
          <w:color w:val="804826"/>
          <w:sz w:val="15"/>
        </w:rPr>
        <w:t xml:space="preserve">35 </w:t>
      </w:r>
      <w:r>
        <w:rPr>
          <w:rFonts w:ascii="Georgia" w:hAnsi="Georgia"/>
          <w:sz w:val="19"/>
        </w:rPr>
        <w:t>Heaven and earth will pass away, but my words will not pass away.</w:t>
      </w:r>
    </w:p>
    <w:p>
      <w:pPr>
        <w:pStyle w:val="Scripture"/>
      </w:pPr>
      <w:r>
        <w:rPr>
          <w:rFonts w:ascii="Arial" w:hAnsi="Arial"/>
          <w:b/>
          <w:color w:val="804826"/>
          <w:sz w:val="15"/>
        </w:rPr>
        <w:t xml:space="preserve">36 </w:t>
      </w:r>
      <w:r>
        <w:rPr>
          <w:rFonts w:ascii="Georgia" w:hAnsi="Georgia"/>
          <w:sz w:val="19"/>
        </w:rPr>
        <w:t>But of that day and hour knows no one, not even the angels of heaven, neither the Son, but the Father only.</w:t>
      </w:r>
    </w:p>
    <w:p>
      <w:pPr>
        <w:pStyle w:val="Scripture"/>
      </w:pPr>
      <w:r>
        <w:rPr>
          <w:rFonts w:ascii="Arial" w:hAnsi="Arial"/>
          <w:b/>
          <w:color w:val="804826"/>
          <w:sz w:val="15"/>
        </w:rPr>
        <w:t xml:space="preserve">37 </w:t>
      </w:r>
      <w:r>
        <w:rPr>
          <w:rFonts w:ascii="Georgia" w:hAnsi="Georgia"/>
          <w:sz w:val="19"/>
        </w:rPr>
        <w:t>And as were the days of Noah, so will be the coming of the Son of Man.</w:t>
      </w:r>
    </w:p>
    <w:p>
      <w:pPr>
        <w:pStyle w:val="Scripture"/>
      </w:pPr>
      <w:r>
        <w:rPr>
          <w:rFonts w:ascii="Arial" w:hAnsi="Arial"/>
          <w:b/>
          <w:color w:val="804826"/>
          <w:sz w:val="15"/>
        </w:rPr>
        <w:t xml:space="preserve">38 </w:t>
      </w:r>
      <w:r>
        <w:rPr>
          <w:rFonts w:ascii="Georgia" w:hAnsi="Georgia"/>
          <w:sz w:val="19"/>
        </w:rPr>
        <w:t>For as in those days which were before the flood they were eating and drinking, marrying and giving in marriage, until the day that Noah entered into the ark,</w:t>
      </w:r>
    </w:p>
    <w:p>
      <w:pPr>
        <w:pStyle w:val="Scripture"/>
      </w:pPr>
      <w:r>
        <w:rPr>
          <w:rFonts w:ascii="Arial" w:hAnsi="Arial"/>
          <w:b/>
          <w:color w:val="804826"/>
          <w:sz w:val="15"/>
        </w:rPr>
        <w:t xml:space="preserve">39 </w:t>
      </w:r>
      <w:r>
        <w:rPr>
          <w:rFonts w:ascii="Georgia" w:hAnsi="Georgia"/>
          <w:sz w:val="19"/>
        </w:rPr>
        <w:t>and they knew not until the flood came, and took them all away; so will be the coming of the Son of Man.</w:t>
      </w:r>
    </w:p>
    <w:p>
      <w:pPr>
        <w:pStyle w:val="Scripture"/>
      </w:pPr>
      <w:r>
        <w:rPr>
          <w:rFonts w:ascii="Arial" w:hAnsi="Arial"/>
          <w:b/>
          <w:color w:val="804826"/>
          <w:sz w:val="15"/>
        </w:rPr>
        <w:t xml:space="preserve">40 </w:t>
      </w:r>
      <w:r>
        <w:rPr>
          <w:rFonts w:ascii="Georgia" w:hAnsi="Georgia"/>
          <w:sz w:val="19"/>
        </w:rPr>
        <w:t>Then will two man be in the field; one is taken, and one is left:</w:t>
      </w:r>
    </w:p>
    <w:p>
      <w:pPr>
        <w:pStyle w:val="Scripture"/>
      </w:pPr>
      <w:r>
        <w:rPr>
          <w:rFonts w:ascii="Arial" w:hAnsi="Arial"/>
          <w:b/>
          <w:color w:val="804826"/>
          <w:sz w:val="15"/>
        </w:rPr>
        <w:t xml:space="preserve">41 </w:t>
      </w:r>
      <w:r>
        <w:rPr>
          <w:rFonts w:ascii="Georgia" w:hAnsi="Georgia"/>
          <w:sz w:val="19"/>
        </w:rPr>
        <w:t>two women will be grinding at the mill; one is taken, and one is left.</w:t>
      </w:r>
    </w:p>
    <w:p>
      <w:pPr>
        <w:pStyle w:val="Scripture"/>
      </w:pPr>
      <w:r>
        <w:rPr>
          <w:rFonts w:ascii="Arial" w:hAnsi="Arial"/>
          <w:b/>
          <w:color w:val="804826"/>
          <w:sz w:val="15"/>
        </w:rPr>
        <w:t xml:space="preserve">42 </w:t>
      </w:r>
      <w:r>
        <w:rPr>
          <w:rFonts w:ascii="Georgia" w:hAnsi="Georgia"/>
          <w:sz w:val="19"/>
        </w:rPr>
        <w:t>Watch therefore: for you know not on what day your Lord comes.</w:t>
      </w:r>
    </w:p>
    <w:p>
      <w:pPr>
        <w:pStyle w:val="Scripture"/>
      </w:pPr>
      <w:r>
        <w:rPr>
          <w:rFonts w:ascii="Arial" w:hAnsi="Arial"/>
          <w:b/>
          <w:color w:val="804826"/>
          <w:sz w:val="15"/>
        </w:rPr>
        <w:t xml:space="preserve">43 </w:t>
      </w:r>
      <w:r>
        <w:rPr>
          <w:rFonts w:ascii="Georgia" w:hAnsi="Georgia"/>
          <w:sz w:val="19"/>
        </w:rPr>
        <w:t>But know this, that if the master of the house had known in what watch the thief was coming, he would have watched, and would not have suffered his house to be broken through.</w:t>
      </w:r>
    </w:p>
    <w:p>
      <w:pPr>
        <w:pStyle w:val="Scripture"/>
      </w:pPr>
      <w:r>
        <w:rPr>
          <w:rFonts w:ascii="Arial" w:hAnsi="Arial"/>
          <w:b/>
          <w:color w:val="804826"/>
          <w:sz w:val="15"/>
        </w:rPr>
        <w:t xml:space="preserve">44 </w:t>
      </w:r>
      <w:r>
        <w:rPr>
          <w:rFonts w:ascii="Georgia" w:hAnsi="Georgia"/>
          <w:sz w:val="19"/>
        </w:rPr>
        <w:t>Therefore be you also ready; for in an hour that you think not the Son of Man comes.</w:t>
      </w:r>
    </w:p>
    <w:p>
      <w:pPr>
        <w:pStyle w:val="Scripture"/>
      </w:pPr>
      <w:r>
        <w:rPr>
          <w:rFonts w:ascii="Arial" w:hAnsi="Arial"/>
          <w:b/>
          <w:color w:val="804826"/>
          <w:sz w:val="15"/>
        </w:rPr>
        <w:t xml:space="preserve">45 </w:t>
      </w:r>
      <w:r>
        <w:rPr>
          <w:rFonts w:ascii="Georgia" w:hAnsi="Georgia"/>
          <w:sz w:val="19"/>
        </w:rPr>
        <w:t>Who then is the faithful and wise servant, whom his lord has set over his household, to give them their food in due season?</w:t>
      </w:r>
    </w:p>
    <w:p>
      <w:pPr>
        <w:pStyle w:val="Scripture"/>
      </w:pPr>
      <w:r>
        <w:rPr>
          <w:rFonts w:ascii="Arial" w:hAnsi="Arial"/>
          <w:b/>
          <w:color w:val="804826"/>
          <w:sz w:val="15"/>
        </w:rPr>
        <w:t xml:space="preserve">46 </w:t>
      </w:r>
      <w:r>
        <w:rPr>
          <w:rFonts w:ascii="Georgia" w:hAnsi="Georgia"/>
          <w:sz w:val="19"/>
        </w:rPr>
        <w:t>Blessed is that servant, whom his lord when he comes will find so doing.</w:t>
      </w:r>
    </w:p>
    <w:p>
      <w:pPr>
        <w:pStyle w:val="Scripture"/>
      </w:pPr>
      <w:r>
        <w:rPr>
          <w:rFonts w:ascii="Arial" w:hAnsi="Arial"/>
          <w:b/>
          <w:color w:val="804826"/>
          <w:sz w:val="15"/>
        </w:rPr>
        <w:t xml:space="preserve">47 </w:t>
      </w:r>
      <w:r>
        <w:rPr>
          <w:rFonts w:ascii="Georgia" w:hAnsi="Georgia"/>
          <w:sz w:val="19"/>
        </w:rPr>
        <w:t>Truly I say to you, that he will set him over all that he has.</w:t>
      </w:r>
    </w:p>
    <w:p>
      <w:pPr>
        <w:pStyle w:val="Scripture"/>
      </w:pPr>
      <w:r>
        <w:rPr>
          <w:rFonts w:ascii="Arial" w:hAnsi="Arial"/>
          <w:b/>
          <w:color w:val="804826"/>
          <w:sz w:val="15"/>
        </w:rPr>
        <w:t xml:space="preserve">48 </w:t>
      </w:r>
      <w:r>
        <w:rPr>
          <w:rFonts w:ascii="Georgia" w:hAnsi="Georgia"/>
          <w:sz w:val="19"/>
        </w:rPr>
        <w:t>But if that evil servant will say in his heart, My lord delays;</w:t>
      </w:r>
    </w:p>
    <w:p>
      <w:pPr>
        <w:pStyle w:val="Scripture"/>
      </w:pPr>
      <w:r>
        <w:rPr>
          <w:rFonts w:ascii="Arial" w:hAnsi="Arial"/>
          <w:b/>
          <w:color w:val="804826"/>
          <w:sz w:val="15"/>
        </w:rPr>
        <w:t xml:space="preserve">49 </w:t>
      </w:r>
      <w:r>
        <w:rPr>
          <w:rFonts w:ascii="Georgia" w:hAnsi="Georgia"/>
          <w:sz w:val="19"/>
        </w:rPr>
        <w:t>and will begin to beat his fellow-servants, and will eat and drink with the drunken;</w:t>
      </w:r>
    </w:p>
    <w:p>
      <w:pPr>
        <w:pStyle w:val="Scripture"/>
      </w:pPr>
      <w:r>
        <w:rPr>
          <w:rFonts w:ascii="Arial" w:hAnsi="Arial"/>
          <w:b/>
          <w:color w:val="804826"/>
          <w:sz w:val="15"/>
        </w:rPr>
        <w:t xml:space="preserve">50 </w:t>
      </w:r>
      <w:r>
        <w:rPr>
          <w:rFonts w:ascii="Georgia" w:hAnsi="Georgia"/>
          <w:sz w:val="19"/>
        </w:rPr>
        <w:t>the lord of that servant will come in a day when he expects not, and in an hour when he knows not,</w:t>
      </w:r>
    </w:p>
    <w:p>
      <w:pPr>
        <w:pStyle w:val="Scripture"/>
      </w:pPr>
      <w:r>
        <w:rPr>
          <w:rFonts w:ascii="Arial" w:hAnsi="Arial"/>
          <w:b/>
          <w:color w:val="804826"/>
          <w:sz w:val="15"/>
        </w:rPr>
        <w:t xml:space="preserve">51 </w:t>
      </w:r>
      <w:r>
        <w:rPr>
          <w:rFonts w:ascii="Georgia" w:hAnsi="Georgia"/>
          <w:sz w:val="19"/>
        </w:rPr>
        <w:t>and will cut him asunder, and appoint his portion with the hypocrites: there will be the weeping and the grinding of teeth.</w:t>
      </w:r>
    </w:p>
    <w:p>
      <w:pPr>
        <w:pStyle w:val="Heading2"/>
      </w:pPr>
      <w:r>
        <w:t>Chapter 25</w:t>
      </w:r>
    </w:p>
    <w:p>
      <w:pPr>
        <w:pStyle w:val="Scripture"/>
      </w:pPr>
      <w:r>
        <w:rPr>
          <w:rFonts w:ascii="Arial" w:hAnsi="Arial"/>
          <w:b/>
          <w:color w:val="804826"/>
          <w:sz w:val="15"/>
        </w:rPr>
        <w:t xml:space="preserve">1 </w:t>
      </w:r>
      <w:r>
        <w:rPr>
          <w:rFonts w:ascii="Georgia" w:hAnsi="Georgia"/>
          <w:sz w:val="19"/>
        </w:rPr>
        <w:t>Then the Kingdom of Heaven will be like ten virgins, who took their lamps, and went out to meet the bridegroom.</w:t>
      </w:r>
    </w:p>
    <w:p>
      <w:pPr>
        <w:pStyle w:val="Scripture"/>
      </w:pPr>
      <w:r>
        <w:rPr>
          <w:rFonts w:ascii="Arial" w:hAnsi="Arial"/>
          <w:b/>
          <w:color w:val="804826"/>
          <w:sz w:val="15"/>
        </w:rPr>
        <w:t xml:space="preserve">2 </w:t>
      </w:r>
      <w:r>
        <w:rPr>
          <w:rFonts w:ascii="Georgia" w:hAnsi="Georgia"/>
          <w:sz w:val="19"/>
        </w:rPr>
        <w:t>And five of them were foolish, and five were wise.</w:t>
      </w:r>
    </w:p>
    <w:p>
      <w:pPr>
        <w:pStyle w:val="Scripture"/>
      </w:pPr>
      <w:r>
        <w:rPr>
          <w:rFonts w:ascii="Arial" w:hAnsi="Arial"/>
          <w:b/>
          <w:color w:val="804826"/>
          <w:sz w:val="15"/>
        </w:rPr>
        <w:t xml:space="preserve">3 </w:t>
      </w:r>
      <w:r>
        <w:rPr>
          <w:rFonts w:ascii="Georgia" w:hAnsi="Georgia"/>
          <w:sz w:val="19"/>
        </w:rPr>
        <w:t>For the foolish, when they took their lamps, took no oil with them:</w:t>
      </w:r>
    </w:p>
    <w:p>
      <w:pPr>
        <w:pStyle w:val="Scripture"/>
      </w:pPr>
      <w:r>
        <w:rPr>
          <w:rFonts w:ascii="Arial" w:hAnsi="Arial"/>
          <w:b/>
          <w:color w:val="804826"/>
          <w:sz w:val="15"/>
        </w:rPr>
        <w:t xml:space="preserve">4 </w:t>
      </w:r>
      <w:r>
        <w:rPr>
          <w:rFonts w:ascii="Georgia" w:hAnsi="Georgia"/>
          <w:sz w:val="19"/>
        </w:rPr>
        <w:t>but the wise took oil in their vessels with their lamps.</w:t>
      </w:r>
    </w:p>
    <w:p>
      <w:pPr>
        <w:pStyle w:val="Scripture"/>
      </w:pPr>
      <w:r>
        <w:rPr>
          <w:rFonts w:ascii="Arial" w:hAnsi="Arial"/>
          <w:b/>
          <w:color w:val="804826"/>
          <w:sz w:val="15"/>
        </w:rPr>
        <w:t xml:space="preserve">5 </w:t>
      </w:r>
      <w:r>
        <w:rPr>
          <w:rFonts w:ascii="Georgia" w:hAnsi="Georgia"/>
          <w:sz w:val="19"/>
        </w:rPr>
        <w:t>Now while the bridegroom tarried, they all slumbered and slept.</w:t>
      </w:r>
    </w:p>
    <w:p>
      <w:pPr>
        <w:pStyle w:val="Scripture"/>
      </w:pPr>
      <w:r>
        <w:rPr>
          <w:rFonts w:ascii="Arial" w:hAnsi="Arial"/>
          <w:b/>
          <w:color w:val="804826"/>
          <w:sz w:val="15"/>
        </w:rPr>
        <w:t xml:space="preserve">6 </w:t>
      </w:r>
      <w:r>
        <w:rPr>
          <w:rFonts w:ascii="Georgia" w:hAnsi="Georgia"/>
          <w:sz w:val="19"/>
        </w:rPr>
        <w:t>But at midnight there is a cry, Listen, the bridegroom! Come you forth to meet him.</w:t>
      </w:r>
    </w:p>
    <w:p>
      <w:pPr>
        <w:pStyle w:val="Scripture"/>
      </w:pPr>
      <w:r>
        <w:rPr>
          <w:rFonts w:ascii="Arial" w:hAnsi="Arial"/>
          <w:b/>
          <w:color w:val="804826"/>
          <w:sz w:val="15"/>
        </w:rPr>
        <w:t xml:space="preserve">7 </w:t>
      </w:r>
      <w:r>
        <w:rPr>
          <w:rFonts w:ascii="Georgia" w:hAnsi="Georgia"/>
          <w:sz w:val="19"/>
        </w:rPr>
        <w:t>Then all those virgins arose, and trimmed their lamps.</w:t>
      </w:r>
    </w:p>
    <w:p>
      <w:pPr>
        <w:pStyle w:val="Scripture"/>
      </w:pPr>
      <w:r>
        <w:rPr>
          <w:rFonts w:ascii="Arial" w:hAnsi="Arial"/>
          <w:b/>
          <w:color w:val="804826"/>
          <w:sz w:val="15"/>
        </w:rPr>
        <w:t xml:space="preserve">8 </w:t>
      </w:r>
      <w:r>
        <w:rPr>
          <w:rFonts w:ascii="Georgia" w:hAnsi="Georgia"/>
          <w:sz w:val="19"/>
        </w:rPr>
        <w:t>And the foolish said to the wise, Give us of your oil; for our lamps are going out.</w:t>
      </w:r>
    </w:p>
    <w:p>
      <w:pPr>
        <w:pStyle w:val="Scripture"/>
      </w:pPr>
      <w:r>
        <w:rPr>
          <w:rFonts w:ascii="Arial" w:hAnsi="Arial"/>
          <w:b/>
          <w:color w:val="804826"/>
          <w:sz w:val="15"/>
        </w:rPr>
        <w:t xml:space="preserve">9 </w:t>
      </w:r>
      <w:r>
        <w:rPr>
          <w:rFonts w:ascii="Georgia" w:hAnsi="Georgia"/>
          <w:sz w:val="19"/>
        </w:rPr>
        <w:t>But the wise answered, saying, Perhaps there will not be enough for us and you: go you rather to them that sell, and buy for yourselves.</w:t>
      </w:r>
    </w:p>
    <w:p>
      <w:pPr>
        <w:pStyle w:val="Scripture"/>
      </w:pPr>
      <w:r>
        <w:rPr>
          <w:rFonts w:ascii="Arial" w:hAnsi="Arial"/>
          <w:b/>
          <w:color w:val="804826"/>
          <w:sz w:val="15"/>
        </w:rPr>
        <w:t xml:space="preserve">10 </w:t>
      </w:r>
      <w:r>
        <w:rPr>
          <w:rFonts w:ascii="Georgia" w:hAnsi="Georgia"/>
          <w:sz w:val="19"/>
        </w:rPr>
        <w:t>And while they went away to buy, the bridegroom came; and those who were ready went in with him to the wedding banquet: and the door was shut.</w:t>
      </w:r>
    </w:p>
    <w:p>
      <w:pPr>
        <w:pStyle w:val="Scripture"/>
      </w:pPr>
      <w:r>
        <w:rPr>
          <w:rFonts w:ascii="Arial" w:hAnsi="Arial"/>
          <w:b/>
          <w:color w:val="804826"/>
          <w:sz w:val="15"/>
        </w:rPr>
        <w:t xml:space="preserve">11 </w:t>
      </w:r>
      <w:r>
        <w:rPr>
          <w:rFonts w:ascii="Georgia" w:hAnsi="Georgia"/>
          <w:sz w:val="19"/>
        </w:rPr>
        <w:t>Afterward came also the other virgins, saying, Lord, Lord, open to us.</w:t>
      </w:r>
    </w:p>
    <w:p>
      <w:pPr>
        <w:pStyle w:val="Scripture"/>
      </w:pPr>
      <w:r>
        <w:rPr>
          <w:rFonts w:ascii="Arial" w:hAnsi="Arial"/>
          <w:b/>
          <w:color w:val="804826"/>
          <w:sz w:val="15"/>
        </w:rPr>
        <w:t xml:space="preserve">12 </w:t>
      </w:r>
      <w:r>
        <w:rPr>
          <w:rFonts w:ascii="Georgia" w:hAnsi="Georgia"/>
          <w:sz w:val="19"/>
        </w:rPr>
        <w:t>But he answered, Truly I say to you, I know you not.</w:t>
      </w:r>
    </w:p>
    <w:p>
      <w:pPr>
        <w:pStyle w:val="Scripture"/>
      </w:pPr>
      <w:r>
        <w:rPr>
          <w:rFonts w:ascii="Arial" w:hAnsi="Arial"/>
          <w:b/>
          <w:color w:val="804826"/>
          <w:sz w:val="15"/>
        </w:rPr>
        <w:t xml:space="preserve">13 </w:t>
      </w:r>
      <w:r>
        <w:rPr>
          <w:rFonts w:ascii="Georgia" w:hAnsi="Georgia"/>
          <w:sz w:val="19"/>
        </w:rPr>
        <w:t>Watch therefore, for you know not the day nor the hour.</w:t>
      </w:r>
    </w:p>
    <w:p>
      <w:pPr>
        <w:pStyle w:val="Scripture"/>
      </w:pPr>
      <w:r>
        <w:rPr>
          <w:rFonts w:ascii="Arial" w:hAnsi="Arial"/>
          <w:b/>
          <w:color w:val="804826"/>
          <w:sz w:val="15"/>
        </w:rPr>
        <w:t xml:space="preserve">14 </w:t>
      </w:r>
      <w:r>
        <w:rPr>
          <w:rFonts w:ascii="Georgia" w:hAnsi="Georgia"/>
          <w:sz w:val="19"/>
        </w:rPr>
        <w:t>For it is as when a man, going into another country, called his own servants, and delivered to them his goods.</w:t>
      </w:r>
    </w:p>
    <w:p>
      <w:pPr>
        <w:pStyle w:val="Scripture"/>
      </w:pPr>
      <w:r>
        <w:rPr>
          <w:rFonts w:ascii="Arial" w:hAnsi="Arial"/>
          <w:b/>
          <w:color w:val="804826"/>
          <w:sz w:val="15"/>
        </w:rPr>
        <w:t xml:space="preserve">15 </w:t>
      </w:r>
      <w:r>
        <w:rPr>
          <w:rFonts w:ascii="Georgia" w:hAnsi="Georgia"/>
          <w:sz w:val="19"/>
        </w:rPr>
        <w:t>And to one he gave five talents, to another two, to another one; to each according to his several ability; and he went on his journey.</w:t>
      </w:r>
    </w:p>
    <w:p>
      <w:pPr>
        <w:pStyle w:val="Scripture"/>
      </w:pPr>
      <w:r>
        <w:rPr>
          <w:rFonts w:ascii="Arial" w:hAnsi="Arial"/>
          <w:b/>
          <w:color w:val="804826"/>
          <w:sz w:val="15"/>
        </w:rPr>
        <w:t xml:space="preserve">16 </w:t>
      </w:r>
      <w:r>
        <w:rPr>
          <w:rFonts w:ascii="Georgia" w:hAnsi="Georgia"/>
          <w:sz w:val="19"/>
        </w:rPr>
        <w:t>immediately the one who received the five talents went and traded with them, and made other five talents.</w:t>
      </w:r>
    </w:p>
    <w:p>
      <w:pPr>
        <w:pStyle w:val="Scripture"/>
      </w:pPr>
      <w:r>
        <w:rPr>
          <w:rFonts w:ascii="Arial" w:hAnsi="Arial"/>
          <w:b/>
          <w:color w:val="804826"/>
          <w:sz w:val="15"/>
        </w:rPr>
        <w:t xml:space="preserve">17 </w:t>
      </w:r>
      <w:r>
        <w:rPr>
          <w:rFonts w:ascii="Georgia" w:hAnsi="Georgia"/>
          <w:sz w:val="19"/>
        </w:rPr>
        <w:t>In like manner he also that received the two gained other two.</w:t>
      </w:r>
    </w:p>
    <w:p>
      <w:pPr>
        <w:pStyle w:val="Scripture"/>
      </w:pPr>
      <w:r>
        <w:rPr>
          <w:rFonts w:ascii="Arial" w:hAnsi="Arial"/>
          <w:b/>
          <w:color w:val="804826"/>
          <w:sz w:val="15"/>
        </w:rPr>
        <w:t xml:space="preserve">18 </w:t>
      </w:r>
      <w:r>
        <w:rPr>
          <w:rFonts w:ascii="Georgia" w:hAnsi="Georgia"/>
          <w:sz w:val="19"/>
        </w:rPr>
        <w:t>But the one who received the one went away and digged in the earth, and hidden his lord's money.</w:t>
      </w:r>
    </w:p>
    <w:p>
      <w:pPr>
        <w:pStyle w:val="Scripture"/>
      </w:pPr>
      <w:r>
        <w:rPr>
          <w:rFonts w:ascii="Arial" w:hAnsi="Arial"/>
          <w:b/>
          <w:color w:val="804826"/>
          <w:sz w:val="15"/>
        </w:rPr>
        <w:t xml:space="preserve">19 </w:t>
      </w:r>
      <w:r>
        <w:rPr>
          <w:rFonts w:ascii="Georgia" w:hAnsi="Georgia"/>
          <w:sz w:val="19"/>
        </w:rPr>
        <w:t>Now after a long time the lord of those servants comes, and makes a reckoning with them.</w:t>
      </w:r>
    </w:p>
    <w:p>
      <w:pPr>
        <w:pStyle w:val="Scripture"/>
      </w:pPr>
      <w:r>
        <w:rPr>
          <w:rFonts w:ascii="Arial" w:hAnsi="Arial"/>
          <w:b/>
          <w:color w:val="804826"/>
          <w:sz w:val="15"/>
        </w:rPr>
        <w:t xml:space="preserve">20 </w:t>
      </w:r>
      <w:r>
        <w:rPr>
          <w:rFonts w:ascii="Georgia" w:hAnsi="Georgia"/>
          <w:sz w:val="19"/>
        </w:rPr>
        <w:t>And the one who received the five talents came and brought other five talents, saying, Lord, you deliveredst to me five talents: lo, I have gained other five talents.</w:t>
      </w:r>
    </w:p>
    <w:p>
      <w:pPr>
        <w:pStyle w:val="Scripture"/>
      </w:pPr>
      <w:r>
        <w:rPr>
          <w:rFonts w:ascii="Arial" w:hAnsi="Arial"/>
          <w:b/>
          <w:color w:val="804826"/>
          <w:sz w:val="15"/>
        </w:rPr>
        <w:t xml:space="preserve">21 </w:t>
      </w:r>
      <w:r>
        <w:rPr>
          <w:rFonts w:ascii="Georgia" w:hAnsi="Georgia"/>
          <w:sz w:val="19"/>
        </w:rPr>
        <w:t>His lord said to him, Well done, good and faithful servant: you have been faithful over a few things, I will set you over many things; enter you into the joy of your lord.</w:t>
      </w:r>
    </w:p>
    <w:p>
      <w:pPr>
        <w:pStyle w:val="Scripture"/>
      </w:pPr>
      <w:r>
        <w:rPr>
          <w:rFonts w:ascii="Arial" w:hAnsi="Arial"/>
          <w:b/>
          <w:color w:val="804826"/>
          <w:sz w:val="15"/>
        </w:rPr>
        <w:t xml:space="preserve">22 </w:t>
      </w:r>
      <w:r>
        <w:rPr>
          <w:rFonts w:ascii="Georgia" w:hAnsi="Georgia"/>
          <w:sz w:val="19"/>
        </w:rPr>
        <w:t>And he also that received the two talents came and said, Lord, you deliveredst to me two talents: lo, I have gained other two talents.</w:t>
      </w:r>
    </w:p>
    <w:p>
      <w:pPr>
        <w:pStyle w:val="Scripture"/>
      </w:pPr>
      <w:r>
        <w:rPr>
          <w:rFonts w:ascii="Arial" w:hAnsi="Arial"/>
          <w:b/>
          <w:color w:val="804826"/>
          <w:sz w:val="15"/>
        </w:rPr>
        <w:t xml:space="preserve">23 </w:t>
      </w:r>
      <w:r>
        <w:rPr>
          <w:rFonts w:ascii="Georgia" w:hAnsi="Georgia"/>
          <w:sz w:val="19"/>
        </w:rPr>
        <w:t>His lord said to him, Well done, good and faithful servant: you have been faithful over a few things, I will set you over many things; enter you into the joy of your lord.</w:t>
      </w:r>
    </w:p>
    <w:p>
      <w:pPr>
        <w:pStyle w:val="Scripture"/>
      </w:pPr>
      <w:r>
        <w:rPr>
          <w:rFonts w:ascii="Arial" w:hAnsi="Arial"/>
          <w:b/>
          <w:color w:val="804826"/>
          <w:sz w:val="15"/>
        </w:rPr>
        <w:t xml:space="preserve">24 </w:t>
      </w:r>
      <w:r>
        <w:rPr>
          <w:rFonts w:ascii="Georgia" w:hAnsi="Georgia"/>
          <w:sz w:val="19"/>
        </w:rPr>
        <w:t>And he also that had received the one talent came and said, Lord, I knew you that you are a hard man, reaping where you did not sow, and gathering where you did not scatter;</w:t>
      </w:r>
    </w:p>
    <w:p>
      <w:pPr>
        <w:pStyle w:val="Scripture"/>
      </w:pPr>
      <w:r>
        <w:rPr>
          <w:rFonts w:ascii="Arial" w:hAnsi="Arial"/>
          <w:b/>
          <w:color w:val="804826"/>
          <w:sz w:val="15"/>
        </w:rPr>
        <w:t xml:space="preserve">25 </w:t>
      </w:r>
      <w:r>
        <w:rPr>
          <w:rFonts w:ascii="Georgia" w:hAnsi="Georgia"/>
          <w:sz w:val="19"/>
        </w:rPr>
        <w:t>and I was afraid, and went away and hidden your talent in the earth: lo, you have your own.</w:t>
      </w:r>
    </w:p>
    <w:p>
      <w:pPr>
        <w:pStyle w:val="Scripture"/>
      </w:pPr>
      <w:r>
        <w:rPr>
          <w:rFonts w:ascii="Arial" w:hAnsi="Arial"/>
          <w:b/>
          <w:color w:val="804826"/>
          <w:sz w:val="15"/>
        </w:rPr>
        <w:t xml:space="preserve">26 </w:t>
      </w:r>
      <w:r>
        <w:rPr>
          <w:rFonts w:ascii="Georgia" w:hAnsi="Georgia"/>
          <w:sz w:val="19"/>
        </w:rPr>
        <w:t>But his lord answered to him, You wicked and slothful servant, you knew that I reap where I sowed not, and gather where I did not scatter;</w:t>
      </w:r>
    </w:p>
    <w:p>
      <w:pPr>
        <w:pStyle w:val="Scripture"/>
      </w:pPr>
      <w:r>
        <w:rPr>
          <w:rFonts w:ascii="Arial" w:hAnsi="Arial"/>
          <w:b/>
          <w:color w:val="804826"/>
          <w:sz w:val="15"/>
        </w:rPr>
        <w:t xml:space="preserve">27 </w:t>
      </w:r>
      <w:r>
        <w:rPr>
          <w:rFonts w:ascii="Georgia" w:hAnsi="Georgia"/>
          <w:sz w:val="19"/>
        </w:rPr>
        <w:t>you should therefore to have put my money to the bankers, and at my coming I should have received back My own with interest.</w:t>
      </w:r>
    </w:p>
    <w:p>
      <w:pPr>
        <w:pStyle w:val="Scripture"/>
      </w:pPr>
      <w:r>
        <w:rPr>
          <w:rFonts w:ascii="Arial" w:hAnsi="Arial"/>
          <w:b/>
          <w:color w:val="804826"/>
          <w:sz w:val="15"/>
        </w:rPr>
        <w:t xml:space="preserve">28 </w:t>
      </w:r>
      <w:r>
        <w:rPr>
          <w:rFonts w:ascii="Georgia" w:hAnsi="Georgia"/>
          <w:sz w:val="19"/>
        </w:rPr>
        <w:t>Take you away therefore the talent from him, and give it to him that has the ten talents.</w:t>
      </w:r>
    </w:p>
    <w:p>
      <w:pPr>
        <w:pStyle w:val="Scripture"/>
      </w:pPr>
      <w:r>
        <w:rPr>
          <w:rFonts w:ascii="Arial" w:hAnsi="Arial"/>
          <w:b/>
          <w:color w:val="804826"/>
          <w:sz w:val="15"/>
        </w:rPr>
        <w:t xml:space="preserve">29 </w:t>
      </w:r>
      <w:r>
        <w:rPr>
          <w:rFonts w:ascii="Georgia" w:hAnsi="Georgia"/>
          <w:sz w:val="19"/>
        </w:rPr>
        <w:t>For to every one that has will be given, and he will have abundance: but from him that has not, even that which he has will be taken away.</w:t>
      </w:r>
    </w:p>
    <w:p>
      <w:pPr>
        <w:pStyle w:val="Scripture"/>
      </w:pPr>
      <w:r>
        <w:rPr>
          <w:rFonts w:ascii="Arial" w:hAnsi="Arial"/>
          <w:b/>
          <w:color w:val="804826"/>
          <w:sz w:val="15"/>
        </w:rPr>
        <w:t xml:space="preserve">30 </w:t>
      </w:r>
      <w:r>
        <w:rPr>
          <w:rFonts w:ascii="Georgia" w:hAnsi="Georgia"/>
          <w:sz w:val="19"/>
        </w:rPr>
        <w:t>And cast you out the unprofitable servant into the outer darkness: there will be the weeping and the grinding of teeth.</w:t>
      </w:r>
    </w:p>
    <w:p>
      <w:pPr>
        <w:pStyle w:val="Scripture"/>
      </w:pPr>
      <w:r>
        <w:rPr>
          <w:rFonts w:ascii="Arial" w:hAnsi="Arial"/>
          <w:b/>
          <w:color w:val="804826"/>
          <w:sz w:val="15"/>
        </w:rPr>
        <w:t xml:space="preserve">31 </w:t>
      </w:r>
      <w:r>
        <w:rPr>
          <w:rFonts w:ascii="Georgia" w:hAnsi="Georgia"/>
          <w:sz w:val="19"/>
        </w:rPr>
        <w:t>But when the Son of Man will come in his glory, and all the angels with him, then will he sit on the throne of his glory:</w:t>
      </w:r>
    </w:p>
    <w:p>
      <w:pPr>
        <w:pStyle w:val="Scripture"/>
      </w:pPr>
      <w:r>
        <w:rPr>
          <w:rFonts w:ascii="Arial" w:hAnsi="Arial"/>
          <w:b/>
          <w:color w:val="804826"/>
          <w:sz w:val="15"/>
        </w:rPr>
        <w:t xml:space="preserve">32 </w:t>
      </w:r>
      <w:r>
        <w:rPr>
          <w:rFonts w:ascii="Georgia" w:hAnsi="Georgia"/>
          <w:sz w:val="19"/>
        </w:rPr>
        <w:t>and before him will be gathered all the nations: and he will separate them one from another, as the shepherd separates the sheep from the goats;</w:t>
      </w:r>
    </w:p>
    <w:p>
      <w:pPr>
        <w:pStyle w:val="Scripture"/>
      </w:pPr>
      <w:r>
        <w:rPr>
          <w:rFonts w:ascii="Arial" w:hAnsi="Arial"/>
          <w:b/>
          <w:color w:val="804826"/>
          <w:sz w:val="15"/>
        </w:rPr>
        <w:t xml:space="preserve">33 </w:t>
      </w:r>
      <w:r>
        <w:rPr>
          <w:rFonts w:ascii="Georgia" w:hAnsi="Georgia"/>
          <w:sz w:val="19"/>
        </w:rPr>
        <w:t>and he will set the sheep on his right hand, but the goats on the left.</w:t>
      </w:r>
    </w:p>
    <w:p>
      <w:pPr>
        <w:pStyle w:val="Scripture"/>
      </w:pPr>
      <w:r>
        <w:rPr>
          <w:rFonts w:ascii="Arial" w:hAnsi="Arial"/>
          <w:b/>
          <w:color w:val="804826"/>
          <w:sz w:val="15"/>
        </w:rPr>
        <w:t xml:space="preserve">34 </w:t>
      </w:r>
      <w:r>
        <w:rPr>
          <w:rFonts w:ascii="Georgia" w:hAnsi="Georgia"/>
          <w:sz w:val="19"/>
        </w:rPr>
        <w:t>Then will the King say to them on his right hand, Come, you blessed of my Father, inherit the kingdom prepared for you from the foundation of the world:</w:t>
      </w:r>
    </w:p>
    <w:p>
      <w:pPr>
        <w:pStyle w:val="Scripture"/>
      </w:pPr>
      <w:r>
        <w:rPr>
          <w:rFonts w:ascii="Arial" w:hAnsi="Arial"/>
          <w:b/>
          <w:color w:val="804826"/>
          <w:sz w:val="15"/>
        </w:rPr>
        <w:t xml:space="preserve">35 </w:t>
      </w:r>
      <w:r>
        <w:rPr>
          <w:rFonts w:ascii="Georgia" w:hAnsi="Georgia"/>
          <w:sz w:val="19"/>
        </w:rPr>
        <w:t>for I was hungry, and you gave me to eat; I was thirsty, and you gave me drink; I was a stranger, and you took me in;</w:t>
      </w:r>
    </w:p>
    <w:p>
      <w:pPr>
        <w:pStyle w:val="Scripture"/>
      </w:pPr>
      <w:r>
        <w:rPr>
          <w:rFonts w:ascii="Arial" w:hAnsi="Arial"/>
          <w:b/>
          <w:color w:val="804826"/>
          <w:sz w:val="15"/>
        </w:rPr>
        <w:t xml:space="preserve">36 </w:t>
      </w:r>
      <w:r>
        <w:rPr>
          <w:rFonts w:ascii="Georgia" w:hAnsi="Georgia"/>
          <w:sz w:val="19"/>
        </w:rPr>
        <w:t>naked, and you clothed me; I was sick, and you visited me; I was in prison, and you came to me.</w:t>
      </w:r>
    </w:p>
    <w:p>
      <w:pPr>
        <w:pStyle w:val="Scripture"/>
      </w:pPr>
      <w:r>
        <w:rPr>
          <w:rFonts w:ascii="Arial" w:hAnsi="Arial"/>
          <w:b/>
          <w:color w:val="804826"/>
          <w:sz w:val="15"/>
        </w:rPr>
        <w:t xml:space="preserve">37 </w:t>
      </w:r>
      <w:r>
        <w:rPr>
          <w:rFonts w:ascii="Georgia" w:hAnsi="Georgia"/>
          <w:sz w:val="19"/>
        </w:rPr>
        <w:t>Then will the righteous answer him, saying, Lord, when saw we you hungry, and fed you? or athirst, and gave you drink?</w:t>
      </w:r>
    </w:p>
    <w:p>
      <w:pPr>
        <w:pStyle w:val="Scripture"/>
      </w:pPr>
      <w:r>
        <w:rPr>
          <w:rFonts w:ascii="Arial" w:hAnsi="Arial"/>
          <w:b/>
          <w:color w:val="804826"/>
          <w:sz w:val="15"/>
        </w:rPr>
        <w:t xml:space="preserve">38 </w:t>
      </w:r>
      <w:r>
        <w:rPr>
          <w:rFonts w:ascii="Georgia" w:hAnsi="Georgia"/>
          <w:sz w:val="19"/>
        </w:rPr>
        <w:t>And when saw we you a stranger, and took you in? or naked, and clothed you?</w:t>
      </w:r>
    </w:p>
    <w:p>
      <w:pPr>
        <w:pStyle w:val="Scripture"/>
      </w:pPr>
      <w:r>
        <w:rPr>
          <w:rFonts w:ascii="Arial" w:hAnsi="Arial"/>
          <w:b/>
          <w:color w:val="804826"/>
          <w:sz w:val="15"/>
        </w:rPr>
        <w:t xml:space="preserve">39 </w:t>
      </w:r>
      <w:r>
        <w:rPr>
          <w:rFonts w:ascii="Georgia" w:hAnsi="Georgia"/>
          <w:sz w:val="19"/>
        </w:rPr>
        <w:t>And when saw we you sick, or in prison, and came to you?</w:t>
      </w:r>
    </w:p>
    <w:p>
      <w:pPr>
        <w:pStyle w:val="Scripture"/>
      </w:pPr>
      <w:r>
        <w:rPr>
          <w:rFonts w:ascii="Arial" w:hAnsi="Arial"/>
          <w:b/>
          <w:color w:val="804826"/>
          <w:sz w:val="15"/>
        </w:rPr>
        <w:t xml:space="preserve">40 </w:t>
      </w:r>
      <w:r>
        <w:rPr>
          <w:rFonts w:ascii="Georgia" w:hAnsi="Georgia"/>
          <w:sz w:val="19"/>
        </w:rPr>
        <w:t>And the King will answer and say to them, Truly I say to you, Inasmuch as you did it to one of these my brothers, even these least, you did it to me.</w:t>
      </w:r>
    </w:p>
    <w:p>
      <w:pPr>
        <w:pStyle w:val="Scripture"/>
      </w:pPr>
      <w:r>
        <w:rPr>
          <w:rFonts w:ascii="Arial" w:hAnsi="Arial"/>
          <w:b/>
          <w:color w:val="804826"/>
          <w:sz w:val="15"/>
        </w:rPr>
        <w:t xml:space="preserve">41 </w:t>
      </w:r>
      <w:r>
        <w:rPr>
          <w:rFonts w:ascii="Georgia" w:hAnsi="Georgia"/>
          <w:sz w:val="19"/>
        </w:rPr>
        <w:t>Then will he say also to them on the left hand, Depart from me, you cursed, into the eternal fire which is prepared for the devil and his angels:</w:t>
      </w:r>
    </w:p>
    <w:p>
      <w:pPr>
        <w:pStyle w:val="Scripture"/>
      </w:pPr>
      <w:r>
        <w:rPr>
          <w:rFonts w:ascii="Arial" w:hAnsi="Arial"/>
          <w:b/>
          <w:color w:val="804826"/>
          <w:sz w:val="15"/>
        </w:rPr>
        <w:t xml:space="preserve">42 </w:t>
      </w:r>
      <w:r>
        <w:rPr>
          <w:rFonts w:ascii="Georgia" w:hAnsi="Georgia"/>
          <w:sz w:val="19"/>
        </w:rPr>
        <w:t>for I was hungry, and you did not give me to eat; I was thirsty, and you gave me no drink;</w:t>
      </w:r>
    </w:p>
    <w:p>
      <w:pPr>
        <w:pStyle w:val="Scripture"/>
      </w:pPr>
      <w:r>
        <w:rPr>
          <w:rFonts w:ascii="Arial" w:hAnsi="Arial"/>
          <w:b/>
          <w:color w:val="804826"/>
          <w:sz w:val="15"/>
        </w:rPr>
        <w:t xml:space="preserve">43 </w:t>
      </w:r>
      <w:r>
        <w:rPr>
          <w:rFonts w:ascii="Georgia" w:hAnsi="Georgia"/>
          <w:sz w:val="19"/>
        </w:rPr>
        <w:t>I was a stranger, and you took me not in; naked, and you clothed me not; sick, and in prison, and you visited me not.</w:t>
      </w:r>
    </w:p>
    <w:p>
      <w:pPr>
        <w:pStyle w:val="Scripture"/>
      </w:pPr>
      <w:r>
        <w:rPr>
          <w:rFonts w:ascii="Arial" w:hAnsi="Arial"/>
          <w:b/>
          <w:color w:val="804826"/>
          <w:sz w:val="15"/>
        </w:rPr>
        <w:t xml:space="preserve">44 </w:t>
      </w:r>
      <w:r>
        <w:rPr>
          <w:rFonts w:ascii="Georgia" w:hAnsi="Georgia"/>
          <w:sz w:val="19"/>
        </w:rPr>
        <w:t>Then will they also answer, saying, Lord, when saw we you hungry, or athirst, or a stranger, or naked, or sick, or in prison, and did not minister to you?</w:t>
      </w:r>
    </w:p>
    <w:p>
      <w:pPr>
        <w:pStyle w:val="Scripture"/>
      </w:pPr>
      <w:r>
        <w:rPr>
          <w:rFonts w:ascii="Arial" w:hAnsi="Arial"/>
          <w:b/>
          <w:color w:val="804826"/>
          <w:sz w:val="15"/>
        </w:rPr>
        <w:t xml:space="preserve">45 </w:t>
      </w:r>
      <w:r>
        <w:rPr>
          <w:rFonts w:ascii="Georgia" w:hAnsi="Georgia"/>
          <w:sz w:val="19"/>
        </w:rPr>
        <w:t>Then will he answer them, saying, Truly I say to you, Inasmuch as you did it not to one of these least, you did it not to me.</w:t>
      </w:r>
    </w:p>
    <w:p>
      <w:pPr>
        <w:pStyle w:val="Scripture"/>
      </w:pPr>
      <w:r>
        <w:rPr>
          <w:rFonts w:ascii="Arial" w:hAnsi="Arial"/>
          <w:b/>
          <w:color w:val="804826"/>
          <w:sz w:val="15"/>
        </w:rPr>
        <w:t xml:space="preserve">46 </w:t>
      </w:r>
      <w:r>
        <w:rPr>
          <w:rFonts w:ascii="Georgia" w:hAnsi="Georgia"/>
          <w:sz w:val="19"/>
        </w:rPr>
        <w:t>And these will go away into eternal punishment: but the righteous into eternal life.</w:t>
      </w:r>
    </w:p>
    <w:p>
      <w:pPr>
        <w:pStyle w:val="Heading2"/>
      </w:pPr>
      <w:r>
        <w:t>Chapter 26</w:t>
      </w:r>
    </w:p>
    <w:p>
      <w:pPr>
        <w:pStyle w:val="Scripture"/>
      </w:pPr>
      <w:r>
        <w:rPr>
          <w:rFonts w:ascii="Arial" w:hAnsi="Arial"/>
          <w:b/>
          <w:color w:val="804826"/>
          <w:sz w:val="15"/>
        </w:rPr>
        <w:t xml:space="preserve">1 </w:t>
      </w:r>
      <w:r>
        <w:rPr>
          <w:rFonts w:ascii="Georgia" w:hAnsi="Georgia"/>
          <w:sz w:val="19"/>
        </w:rPr>
        <w:t>And it happened, when Jesus had finished all these words, he said to his disciples,</w:t>
      </w:r>
    </w:p>
    <w:p>
      <w:pPr>
        <w:pStyle w:val="Scripture"/>
      </w:pPr>
      <w:r>
        <w:rPr>
          <w:rFonts w:ascii="Arial" w:hAnsi="Arial"/>
          <w:b/>
          <w:color w:val="804826"/>
          <w:sz w:val="15"/>
        </w:rPr>
        <w:t xml:space="preserve">2 </w:t>
      </w:r>
      <w:r>
        <w:rPr>
          <w:rFonts w:ascii="Georgia" w:hAnsi="Georgia"/>
          <w:sz w:val="19"/>
        </w:rPr>
        <w:t>You know that after two days the passover comes, and the Son of Man is delivered up to be crucified.</w:t>
      </w:r>
    </w:p>
    <w:p>
      <w:pPr>
        <w:pStyle w:val="Scripture"/>
      </w:pPr>
      <w:r>
        <w:rPr>
          <w:rFonts w:ascii="Arial" w:hAnsi="Arial"/>
          <w:b/>
          <w:color w:val="804826"/>
          <w:sz w:val="15"/>
        </w:rPr>
        <w:t xml:space="preserve">3 </w:t>
      </w:r>
      <w:r>
        <w:rPr>
          <w:rFonts w:ascii="Georgia" w:hAnsi="Georgia"/>
          <w:sz w:val="19"/>
        </w:rPr>
        <w:t>Then were gathered together the chief priests, and the elders of the people, to the court of the high priest, who was called Caiaphas;</w:t>
      </w:r>
    </w:p>
    <w:p>
      <w:pPr>
        <w:pStyle w:val="Scripture"/>
      </w:pPr>
      <w:r>
        <w:rPr>
          <w:rFonts w:ascii="Arial" w:hAnsi="Arial"/>
          <w:b/>
          <w:color w:val="804826"/>
          <w:sz w:val="15"/>
        </w:rPr>
        <w:t xml:space="preserve">4 </w:t>
      </w:r>
      <w:r>
        <w:rPr>
          <w:rFonts w:ascii="Georgia" w:hAnsi="Georgia"/>
          <w:sz w:val="19"/>
        </w:rPr>
        <w:t>and they took counsel together that they might take Jesus by subtlety, and kill him.</w:t>
      </w:r>
    </w:p>
    <w:p>
      <w:pPr>
        <w:pStyle w:val="Scripture"/>
      </w:pPr>
      <w:r>
        <w:rPr>
          <w:rFonts w:ascii="Arial" w:hAnsi="Arial"/>
          <w:b/>
          <w:color w:val="804826"/>
          <w:sz w:val="15"/>
        </w:rPr>
        <w:t xml:space="preserve">5 </w:t>
      </w:r>
      <w:r>
        <w:rPr>
          <w:rFonts w:ascii="Georgia" w:hAnsi="Georgia"/>
          <w:sz w:val="19"/>
        </w:rPr>
        <w:t>But they said, Not during the feast, lest a tumult arise among people.</w:t>
      </w:r>
    </w:p>
    <w:p>
      <w:pPr>
        <w:pStyle w:val="Scripture"/>
      </w:pPr>
      <w:r>
        <w:rPr>
          <w:rFonts w:ascii="Arial" w:hAnsi="Arial"/>
          <w:b/>
          <w:color w:val="804826"/>
          <w:sz w:val="15"/>
        </w:rPr>
        <w:t xml:space="preserve">6 </w:t>
      </w:r>
      <w:r>
        <w:rPr>
          <w:rFonts w:ascii="Georgia" w:hAnsi="Georgia"/>
          <w:sz w:val="19"/>
        </w:rPr>
        <w:t>Now when Jesus was in Bethany, in the house of Simon the man with leprosy,</w:t>
      </w:r>
    </w:p>
    <w:p>
      <w:pPr>
        <w:pStyle w:val="Scripture"/>
      </w:pPr>
      <w:r>
        <w:rPr>
          <w:rFonts w:ascii="Arial" w:hAnsi="Arial"/>
          <w:b/>
          <w:color w:val="804826"/>
          <w:sz w:val="15"/>
        </w:rPr>
        <w:t xml:space="preserve">7 </w:t>
      </w:r>
      <w:r>
        <w:rPr>
          <w:rFonts w:ascii="Georgia" w:hAnsi="Georgia"/>
          <w:sz w:val="19"/>
        </w:rPr>
        <w:t>there came to him a woman having an alabaster cruse of exceeding expensive perfume, and she poured it on his head, as he reclined at the table.</w:t>
      </w:r>
    </w:p>
    <w:p>
      <w:pPr>
        <w:pStyle w:val="Scripture"/>
      </w:pPr>
      <w:r>
        <w:rPr>
          <w:rFonts w:ascii="Arial" w:hAnsi="Arial"/>
          <w:b/>
          <w:color w:val="804826"/>
          <w:sz w:val="15"/>
        </w:rPr>
        <w:t xml:space="preserve">8 </w:t>
      </w:r>
      <w:r>
        <w:rPr>
          <w:rFonts w:ascii="Georgia" w:hAnsi="Georgia"/>
          <w:sz w:val="19"/>
        </w:rPr>
        <w:t>But when the disciples saw it, they had indignation, saying, To what purpose is this waste?</w:t>
      </w:r>
    </w:p>
    <w:p>
      <w:pPr>
        <w:pStyle w:val="Scripture"/>
      </w:pPr>
      <w:r>
        <w:rPr>
          <w:rFonts w:ascii="Arial" w:hAnsi="Arial"/>
          <w:b/>
          <w:color w:val="804826"/>
          <w:sz w:val="15"/>
        </w:rPr>
        <w:t xml:space="preserve">9 </w:t>
      </w:r>
      <w:r>
        <w:rPr>
          <w:rFonts w:ascii="Georgia" w:hAnsi="Georgia"/>
          <w:sz w:val="19"/>
        </w:rPr>
        <w:t>For this ointment might have been sold for much, and given to the poor.</w:t>
      </w:r>
    </w:p>
    <w:p>
      <w:pPr>
        <w:pStyle w:val="Scripture"/>
      </w:pPr>
      <w:r>
        <w:rPr>
          <w:rFonts w:ascii="Arial" w:hAnsi="Arial"/>
          <w:b/>
          <w:color w:val="804826"/>
          <w:sz w:val="15"/>
        </w:rPr>
        <w:t xml:space="preserve">10 </w:t>
      </w:r>
      <w:r>
        <w:rPr>
          <w:rFonts w:ascii="Georgia" w:hAnsi="Georgia"/>
          <w:sz w:val="19"/>
        </w:rPr>
        <w:t>But Jesus perceiving it said to them, Why trouble you the woman? for she has wrought a good work on me.</w:t>
      </w:r>
    </w:p>
    <w:p>
      <w:pPr>
        <w:pStyle w:val="Scripture"/>
      </w:pPr>
      <w:r>
        <w:rPr>
          <w:rFonts w:ascii="Arial" w:hAnsi="Arial"/>
          <w:b/>
          <w:color w:val="804826"/>
          <w:sz w:val="15"/>
        </w:rPr>
        <w:t xml:space="preserve">11 </w:t>
      </w:r>
      <w:r>
        <w:rPr>
          <w:rFonts w:ascii="Georgia" w:hAnsi="Georgia"/>
          <w:sz w:val="19"/>
        </w:rPr>
        <w:t>For you have the poor always with you; but me you have not always.</w:t>
      </w:r>
    </w:p>
    <w:p>
      <w:pPr>
        <w:pStyle w:val="Scripture"/>
      </w:pPr>
      <w:r>
        <w:rPr>
          <w:rFonts w:ascii="Arial" w:hAnsi="Arial"/>
          <w:b/>
          <w:color w:val="804826"/>
          <w:sz w:val="15"/>
        </w:rPr>
        <w:t xml:space="preserve">12 </w:t>
      </w:r>
      <w:r>
        <w:rPr>
          <w:rFonts w:ascii="Georgia" w:hAnsi="Georgia"/>
          <w:sz w:val="19"/>
        </w:rPr>
        <w:t>For in that she poured this ointment on my body, she did it to prepare me for burial.</w:t>
      </w:r>
    </w:p>
    <w:p>
      <w:pPr>
        <w:pStyle w:val="Scripture"/>
      </w:pPr>
      <w:r>
        <w:rPr>
          <w:rFonts w:ascii="Arial" w:hAnsi="Arial"/>
          <w:b/>
          <w:color w:val="804826"/>
          <w:sz w:val="15"/>
        </w:rPr>
        <w:t xml:space="preserve">13 </w:t>
      </w:r>
      <w:r>
        <w:rPr>
          <w:rFonts w:ascii="Georgia" w:hAnsi="Georgia"/>
          <w:sz w:val="19"/>
        </w:rPr>
        <w:t>Truly I say to you, Wherever this gospel will be preached in the whole world, that also which this woman has done will be spoken of for a memorial of her.</w:t>
      </w:r>
    </w:p>
    <w:p>
      <w:pPr>
        <w:pStyle w:val="Scripture"/>
      </w:pPr>
      <w:r>
        <w:rPr>
          <w:rFonts w:ascii="Arial" w:hAnsi="Arial"/>
          <w:b/>
          <w:color w:val="804826"/>
          <w:sz w:val="15"/>
        </w:rPr>
        <w:t xml:space="preserve">14 </w:t>
      </w:r>
      <w:r>
        <w:rPr>
          <w:rFonts w:ascii="Georgia" w:hAnsi="Georgia"/>
          <w:sz w:val="19"/>
        </w:rPr>
        <w:t>Then one of the twelve, who was called Judas Iscariot, went to the chief priests,</w:t>
      </w:r>
    </w:p>
    <w:p>
      <w:pPr>
        <w:pStyle w:val="Scripture"/>
      </w:pPr>
      <w:r>
        <w:rPr>
          <w:rFonts w:ascii="Arial" w:hAnsi="Arial"/>
          <w:b/>
          <w:color w:val="804826"/>
          <w:sz w:val="15"/>
        </w:rPr>
        <w:t xml:space="preserve">15 </w:t>
      </w:r>
      <w:r>
        <w:rPr>
          <w:rFonts w:ascii="Georgia" w:hAnsi="Georgia"/>
          <w:sz w:val="19"/>
        </w:rPr>
        <w:t>and said, What are you willing to give me, and I will deliver him to you? And they weighed to him thirty pieces of silver.</w:t>
      </w:r>
    </w:p>
    <w:p>
      <w:pPr>
        <w:pStyle w:val="Scripture"/>
      </w:pPr>
      <w:r>
        <w:rPr>
          <w:rFonts w:ascii="Arial" w:hAnsi="Arial"/>
          <w:b/>
          <w:color w:val="804826"/>
          <w:sz w:val="15"/>
        </w:rPr>
        <w:t xml:space="preserve">16 </w:t>
      </w:r>
      <w:r>
        <w:rPr>
          <w:rFonts w:ascii="Georgia" w:hAnsi="Georgia"/>
          <w:sz w:val="19"/>
        </w:rPr>
        <w:t>And from that time he sought opportunity to deliver him to them.</w:t>
      </w:r>
    </w:p>
    <w:p>
      <w:pPr>
        <w:pStyle w:val="Scripture"/>
      </w:pPr>
      <w:r>
        <w:rPr>
          <w:rFonts w:ascii="Arial" w:hAnsi="Arial"/>
          <w:b/>
          <w:color w:val="804826"/>
          <w:sz w:val="15"/>
        </w:rPr>
        <w:t xml:space="preserve">17 </w:t>
      </w:r>
      <w:r>
        <w:rPr>
          <w:rFonts w:ascii="Georgia" w:hAnsi="Georgia"/>
          <w:sz w:val="19"/>
        </w:rPr>
        <w:t>Now on the first day of unleavened bread the disciples came to Jesus, saying, Where will you that we make ready for you to eat the passover?</w:t>
      </w:r>
    </w:p>
    <w:p>
      <w:pPr>
        <w:pStyle w:val="Scripture"/>
      </w:pPr>
      <w:r>
        <w:rPr>
          <w:rFonts w:ascii="Arial" w:hAnsi="Arial"/>
          <w:b/>
          <w:color w:val="804826"/>
          <w:sz w:val="15"/>
        </w:rPr>
        <w:t xml:space="preserve">18 </w:t>
      </w:r>
      <w:r>
        <w:rPr>
          <w:rFonts w:ascii="Georgia" w:hAnsi="Georgia"/>
          <w:sz w:val="19"/>
        </w:rPr>
        <w:t>And he said, Go into the city to such a man, and say to him, The Teacher says, My time has drawn near; I keep the passover at your house with my disciples.</w:t>
      </w:r>
    </w:p>
    <w:p>
      <w:pPr>
        <w:pStyle w:val="Scripture"/>
      </w:pPr>
      <w:r>
        <w:rPr>
          <w:rFonts w:ascii="Arial" w:hAnsi="Arial"/>
          <w:b/>
          <w:color w:val="804826"/>
          <w:sz w:val="15"/>
        </w:rPr>
        <w:t xml:space="preserve">19 </w:t>
      </w:r>
      <w:r>
        <w:rPr>
          <w:rFonts w:ascii="Georgia" w:hAnsi="Georgia"/>
          <w:sz w:val="19"/>
        </w:rPr>
        <w:t>And the disciples did as Jesus appointed them; and they made ready the passover.</w:t>
      </w:r>
    </w:p>
    <w:p>
      <w:pPr>
        <w:pStyle w:val="Scripture"/>
      </w:pPr>
      <w:r>
        <w:rPr>
          <w:rFonts w:ascii="Arial" w:hAnsi="Arial"/>
          <w:b/>
          <w:color w:val="804826"/>
          <w:sz w:val="15"/>
        </w:rPr>
        <w:t xml:space="preserve">20 </w:t>
      </w:r>
      <w:r>
        <w:rPr>
          <w:rFonts w:ascii="Georgia" w:hAnsi="Georgia"/>
          <w:sz w:val="19"/>
        </w:rPr>
        <w:t>Now when evening came, he was sitting at food with the twelve disciples;</w:t>
      </w:r>
    </w:p>
    <w:p>
      <w:pPr>
        <w:pStyle w:val="Scripture"/>
      </w:pPr>
      <w:r>
        <w:rPr>
          <w:rFonts w:ascii="Arial" w:hAnsi="Arial"/>
          <w:b/>
          <w:color w:val="804826"/>
          <w:sz w:val="15"/>
        </w:rPr>
        <w:t xml:space="preserve">21 </w:t>
      </w:r>
      <w:r>
        <w:rPr>
          <w:rFonts w:ascii="Georgia" w:hAnsi="Georgia"/>
          <w:sz w:val="19"/>
        </w:rPr>
        <w:t>and as they were eating, he said, Truly I say to you, that one of you will betray me.</w:t>
      </w:r>
    </w:p>
    <w:p>
      <w:pPr>
        <w:pStyle w:val="Scripture"/>
      </w:pPr>
      <w:r>
        <w:rPr>
          <w:rFonts w:ascii="Arial" w:hAnsi="Arial"/>
          <w:b/>
          <w:color w:val="804826"/>
          <w:sz w:val="15"/>
        </w:rPr>
        <w:t xml:space="preserve">22 </w:t>
      </w:r>
      <w:r>
        <w:rPr>
          <w:rFonts w:ascii="Georgia" w:hAnsi="Georgia"/>
          <w:sz w:val="19"/>
        </w:rPr>
        <w:t>And they were exceeding sorrowful, and began to say to him every one, Is it I, Lord?</w:t>
      </w:r>
    </w:p>
    <w:p>
      <w:pPr>
        <w:pStyle w:val="Scripture"/>
      </w:pPr>
      <w:r>
        <w:rPr>
          <w:rFonts w:ascii="Arial" w:hAnsi="Arial"/>
          <w:b/>
          <w:color w:val="804826"/>
          <w:sz w:val="15"/>
        </w:rPr>
        <w:t xml:space="preserve">23 </w:t>
      </w:r>
      <w:r>
        <w:rPr>
          <w:rFonts w:ascii="Georgia" w:hAnsi="Georgia"/>
          <w:sz w:val="19"/>
        </w:rPr>
        <w:t>And he answered, the one who dipped his hand with me in the dish, the same will betray me.</w:t>
      </w:r>
    </w:p>
    <w:p>
      <w:pPr>
        <w:pStyle w:val="Scripture"/>
      </w:pPr>
      <w:r>
        <w:rPr>
          <w:rFonts w:ascii="Arial" w:hAnsi="Arial"/>
          <w:b/>
          <w:color w:val="804826"/>
          <w:sz w:val="15"/>
        </w:rPr>
        <w:t xml:space="preserve">24 </w:t>
      </w:r>
      <w:r>
        <w:rPr>
          <w:rFonts w:ascii="Georgia" w:hAnsi="Georgia"/>
          <w:sz w:val="19"/>
        </w:rPr>
        <w:t>The Son of Man goes, just as it is written of him: but woe to that man through whom the Son of Man is betrayed! good were it for that man if he had not been born.</w:t>
      </w:r>
    </w:p>
    <w:p>
      <w:pPr>
        <w:pStyle w:val="Scripture"/>
      </w:pPr>
      <w:r>
        <w:rPr>
          <w:rFonts w:ascii="Arial" w:hAnsi="Arial"/>
          <w:b/>
          <w:color w:val="804826"/>
          <w:sz w:val="15"/>
        </w:rPr>
        <w:t xml:space="preserve">25 </w:t>
      </w:r>
      <w:r>
        <w:rPr>
          <w:rFonts w:ascii="Georgia" w:hAnsi="Georgia"/>
          <w:sz w:val="19"/>
        </w:rPr>
        <w:t>And Judas, who betrayed him, answered, Is it I, Rabbi? He says to him, You have said.</w:t>
      </w:r>
    </w:p>
    <w:p>
      <w:pPr>
        <w:pStyle w:val="Scripture"/>
      </w:pPr>
      <w:r>
        <w:rPr>
          <w:rFonts w:ascii="Arial" w:hAnsi="Arial"/>
          <w:b/>
          <w:color w:val="804826"/>
          <w:sz w:val="15"/>
        </w:rPr>
        <w:t xml:space="preserve">26 </w:t>
      </w:r>
      <w:r>
        <w:rPr>
          <w:rFonts w:ascii="Georgia" w:hAnsi="Georgia"/>
          <w:sz w:val="19"/>
        </w:rPr>
        <w:t>And as they were eating, Jesus took bread, and blessed, and brake it; and he gave to the disciples, and said, Take, eat; this is my body.</w:t>
      </w:r>
    </w:p>
    <w:p>
      <w:pPr>
        <w:pStyle w:val="Scripture"/>
      </w:pPr>
      <w:r>
        <w:rPr>
          <w:rFonts w:ascii="Arial" w:hAnsi="Arial"/>
          <w:b/>
          <w:color w:val="804826"/>
          <w:sz w:val="15"/>
        </w:rPr>
        <w:t xml:space="preserve">27 </w:t>
      </w:r>
      <w:r>
        <w:rPr>
          <w:rFonts w:ascii="Georgia" w:hAnsi="Georgia"/>
          <w:sz w:val="19"/>
        </w:rPr>
        <w:t>And he took a cup, and gave thanks, and gave to them, saying, Drink you all of it;</w:t>
      </w:r>
    </w:p>
    <w:p>
      <w:pPr>
        <w:pStyle w:val="Scripture"/>
      </w:pPr>
      <w:r>
        <w:rPr>
          <w:rFonts w:ascii="Arial" w:hAnsi="Arial"/>
          <w:b/>
          <w:color w:val="804826"/>
          <w:sz w:val="15"/>
        </w:rPr>
        <w:t xml:space="preserve">28 </w:t>
      </w:r>
      <w:r>
        <w:rPr>
          <w:rFonts w:ascii="Georgia" w:hAnsi="Georgia"/>
          <w:sz w:val="19"/>
        </w:rPr>
        <w:t>for This is my blood of the covenant, which is poured out for many to remission of sins.</w:t>
      </w:r>
    </w:p>
    <w:p>
      <w:pPr>
        <w:pStyle w:val="Scripture"/>
      </w:pPr>
      <w:r>
        <w:rPr>
          <w:rFonts w:ascii="Arial" w:hAnsi="Arial"/>
          <w:b/>
          <w:color w:val="804826"/>
          <w:sz w:val="15"/>
        </w:rPr>
        <w:t xml:space="preserve">29 </w:t>
      </w:r>
      <w:r>
        <w:rPr>
          <w:rFonts w:ascii="Georgia" w:hAnsi="Georgia"/>
          <w:sz w:val="19"/>
        </w:rPr>
        <w:t>But I say to you, I will not drink from now on of this fruit of the vine, until that day when I drink it new with you in my Father's kingdom.</w:t>
      </w:r>
    </w:p>
    <w:p>
      <w:pPr>
        <w:pStyle w:val="Scripture"/>
      </w:pPr>
      <w:r>
        <w:rPr>
          <w:rFonts w:ascii="Arial" w:hAnsi="Arial"/>
          <w:b/>
          <w:color w:val="804826"/>
          <w:sz w:val="15"/>
        </w:rPr>
        <w:t xml:space="preserve">30 </w:t>
      </w:r>
      <w:r>
        <w:rPr>
          <w:rFonts w:ascii="Georgia" w:hAnsi="Georgia"/>
          <w:sz w:val="19"/>
        </w:rPr>
        <w:t>And when they had sung a hymn, they went out to the Mount of Olives.</w:t>
      </w:r>
    </w:p>
    <w:p>
      <w:pPr>
        <w:pStyle w:val="Scripture"/>
      </w:pPr>
      <w:r>
        <w:rPr>
          <w:rFonts w:ascii="Arial" w:hAnsi="Arial"/>
          <w:b/>
          <w:color w:val="804826"/>
          <w:sz w:val="15"/>
        </w:rPr>
        <w:t xml:space="preserve">31 </w:t>
      </w:r>
      <w:r>
        <w:rPr>
          <w:rFonts w:ascii="Georgia" w:hAnsi="Georgia"/>
          <w:sz w:val="19"/>
        </w:rPr>
        <w:t>Then Jesus said to them, All you will be offended in me this night: for it is written, I will strike the shepherd, and the sheep of the flock will be scattered abroad.</w:t>
      </w:r>
    </w:p>
    <w:p>
      <w:pPr>
        <w:pStyle w:val="Scripture"/>
      </w:pPr>
      <w:r>
        <w:rPr>
          <w:rFonts w:ascii="Arial" w:hAnsi="Arial"/>
          <w:b/>
          <w:color w:val="804826"/>
          <w:sz w:val="15"/>
        </w:rPr>
        <w:t xml:space="preserve">32 </w:t>
      </w:r>
      <w:r>
        <w:rPr>
          <w:rFonts w:ascii="Georgia" w:hAnsi="Georgia"/>
          <w:sz w:val="19"/>
        </w:rPr>
        <w:t>But after I am raised up, I will go before you into Galilee.</w:t>
      </w:r>
    </w:p>
    <w:p>
      <w:pPr>
        <w:pStyle w:val="Scripture"/>
      </w:pPr>
      <w:r>
        <w:rPr>
          <w:rFonts w:ascii="Arial" w:hAnsi="Arial"/>
          <w:b/>
          <w:color w:val="804826"/>
          <w:sz w:val="15"/>
        </w:rPr>
        <w:t xml:space="preserve">33 </w:t>
      </w:r>
      <w:r>
        <w:rPr>
          <w:rFonts w:ascii="Georgia" w:hAnsi="Georgia"/>
          <w:sz w:val="19"/>
        </w:rPr>
        <w:t>But Peter answered to him, If all will be offended in you, I will never be offended.</w:t>
      </w:r>
    </w:p>
    <w:p>
      <w:pPr>
        <w:pStyle w:val="Scripture"/>
      </w:pPr>
      <w:r>
        <w:rPr>
          <w:rFonts w:ascii="Arial" w:hAnsi="Arial"/>
          <w:b/>
          <w:color w:val="804826"/>
          <w:sz w:val="15"/>
        </w:rPr>
        <w:t xml:space="preserve">34 </w:t>
      </w:r>
      <w:r>
        <w:rPr>
          <w:rFonts w:ascii="Georgia" w:hAnsi="Georgia"/>
          <w:sz w:val="19"/>
        </w:rPr>
        <w:t>Jesus said to him, Truly I say to you, that this night, before the rooster crow, you will deny me thrice.</w:t>
      </w:r>
    </w:p>
    <w:p>
      <w:pPr>
        <w:pStyle w:val="Scripture"/>
      </w:pPr>
      <w:r>
        <w:rPr>
          <w:rFonts w:ascii="Arial" w:hAnsi="Arial"/>
          <w:b/>
          <w:color w:val="804826"/>
          <w:sz w:val="15"/>
        </w:rPr>
        <w:t xml:space="preserve">35 </w:t>
      </w:r>
      <w:r>
        <w:rPr>
          <w:rFonts w:ascii="Georgia" w:hAnsi="Georgia"/>
          <w:sz w:val="19"/>
        </w:rPr>
        <w:t>Peter says to him, Even if I must die with you, yet I will not deny you. Likewise also said all the disciples.</w:t>
      </w:r>
    </w:p>
    <w:p>
      <w:pPr>
        <w:pStyle w:val="Scripture"/>
      </w:pPr>
      <w:r>
        <w:rPr>
          <w:rFonts w:ascii="Arial" w:hAnsi="Arial"/>
          <w:b/>
          <w:color w:val="804826"/>
          <w:sz w:val="15"/>
        </w:rPr>
        <w:t xml:space="preserve">36 </w:t>
      </w:r>
      <w:r>
        <w:rPr>
          <w:rFonts w:ascii="Georgia" w:hAnsi="Georgia"/>
          <w:sz w:val="19"/>
        </w:rPr>
        <w:t>Then Jesus came with them to a place called Gethsemane, and says to his disciples, Sit you here, while I go yonder and pray.</w:t>
      </w:r>
    </w:p>
    <w:p>
      <w:pPr>
        <w:pStyle w:val="Scripture"/>
      </w:pPr>
      <w:r>
        <w:rPr>
          <w:rFonts w:ascii="Arial" w:hAnsi="Arial"/>
          <w:b/>
          <w:color w:val="804826"/>
          <w:sz w:val="15"/>
        </w:rPr>
        <w:t xml:space="preserve">37 </w:t>
      </w:r>
      <w:r>
        <w:rPr>
          <w:rFonts w:ascii="Georgia" w:hAnsi="Georgia"/>
          <w:sz w:val="19"/>
        </w:rPr>
        <w:t>And he took with him Peter and the two sons of Zebedee, and began to be sorrowful and deeply troubled.</w:t>
      </w:r>
    </w:p>
    <w:p>
      <w:pPr>
        <w:pStyle w:val="Scripture"/>
      </w:pPr>
      <w:r>
        <w:rPr>
          <w:rFonts w:ascii="Arial" w:hAnsi="Arial"/>
          <w:b/>
          <w:color w:val="804826"/>
          <w:sz w:val="15"/>
        </w:rPr>
        <w:t xml:space="preserve">38 </w:t>
      </w:r>
      <w:r>
        <w:rPr>
          <w:rFonts w:ascii="Georgia" w:hAnsi="Georgia"/>
          <w:sz w:val="19"/>
        </w:rPr>
        <w:t>Then he says to them, My soul is deeply sorrowful, even to death: abide you here, and watch with me.</w:t>
      </w:r>
    </w:p>
    <w:p>
      <w:pPr>
        <w:pStyle w:val="Scripture"/>
      </w:pPr>
      <w:r>
        <w:rPr>
          <w:rFonts w:ascii="Arial" w:hAnsi="Arial"/>
          <w:b/>
          <w:color w:val="804826"/>
          <w:sz w:val="15"/>
        </w:rPr>
        <w:t xml:space="preserve">39 </w:t>
      </w:r>
      <w:r>
        <w:rPr>
          <w:rFonts w:ascii="Georgia" w:hAnsi="Georgia"/>
          <w:sz w:val="19"/>
        </w:rPr>
        <w:t>And he went forward a little, and fell on his face, and prayed, saying, My Father, If it is possible, let this cup pass away from me: nevertheless, not as I will, but as you will.</w:t>
      </w:r>
    </w:p>
    <w:p>
      <w:pPr>
        <w:pStyle w:val="Scripture"/>
      </w:pPr>
      <w:r>
        <w:rPr>
          <w:rFonts w:ascii="Arial" w:hAnsi="Arial"/>
          <w:b/>
          <w:color w:val="804826"/>
          <w:sz w:val="15"/>
        </w:rPr>
        <w:t xml:space="preserve">40 </w:t>
      </w:r>
      <w:r>
        <w:rPr>
          <w:rFonts w:ascii="Georgia" w:hAnsi="Georgia"/>
          <w:sz w:val="19"/>
        </w:rPr>
        <w:t>And he comes to the disciples, and finds them sleeping, and says to Peter, What, could you not watch with me one hour?</w:t>
      </w:r>
    </w:p>
    <w:p>
      <w:pPr>
        <w:pStyle w:val="Scripture"/>
      </w:pPr>
      <w:r>
        <w:rPr>
          <w:rFonts w:ascii="Arial" w:hAnsi="Arial"/>
          <w:b/>
          <w:color w:val="804826"/>
          <w:sz w:val="15"/>
        </w:rPr>
        <w:t xml:space="preserve">41 </w:t>
      </w:r>
      <w:r>
        <w:rPr>
          <w:rFonts w:ascii="Georgia" w:hAnsi="Georgia"/>
          <w:sz w:val="19"/>
        </w:rPr>
        <w:t>Watch and pray, that you do not enter temptation: the spirit indeed is willing, but the flesh is weak.</w:t>
      </w:r>
    </w:p>
    <w:p>
      <w:pPr>
        <w:pStyle w:val="Scripture"/>
      </w:pPr>
      <w:r>
        <w:rPr>
          <w:rFonts w:ascii="Arial" w:hAnsi="Arial"/>
          <w:b/>
          <w:color w:val="804826"/>
          <w:sz w:val="15"/>
        </w:rPr>
        <w:t xml:space="preserve">42 </w:t>
      </w:r>
      <w:r>
        <w:rPr>
          <w:rFonts w:ascii="Georgia" w:hAnsi="Georgia"/>
          <w:sz w:val="19"/>
        </w:rPr>
        <w:t>Again a second time he went away, and prayed, saying, My Father, if this cannot pass away, except I drink it, your will be done.</w:t>
      </w:r>
    </w:p>
    <w:p>
      <w:pPr>
        <w:pStyle w:val="Scripture"/>
      </w:pPr>
      <w:r>
        <w:rPr>
          <w:rFonts w:ascii="Arial" w:hAnsi="Arial"/>
          <w:b/>
          <w:color w:val="804826"/>
          <w:sz w:val="15"/>
        </w:rPr>
        <w:t xml:space="preserve">43 </w:t>
      </w:r>
      <w:r>
        <w:rPr>
          <w:rFonts w:ascii="Georgia" w:hAnsi="Georgia"/>
          <w:sz w:val="19"/>
        </w:rPr>
        <w:t>And he came again and found them sleeping, for their eyes were heavy.</w:t>
      </w:r>
    </w:p>
    <w:p>
      <w:pPr>
        <w:pStyle w:val="Scripture"/>
      </w:pPr>
      <w:r>
        <w:rPr>
          <w:rFonts w:ascii="Arial" w:hAnsi="Arial"/>
          <w:b/>
          <w:color w:val="804826"/>
          <w:sz w:val="15"/>
        </w:rPr>
        <w:t xml:space="preserve">44 </w:t>
      </w:r>
      <w:r>
        <w:rPr>
          <w:rFonts w:ascii="Georgia" w:hAnsi="Georgia"/>
          <w:sz w:val="19"/>
        </w:rPr>
        <w:t>And he left them again, and went away, and prayed a third time, saying again the same words.</w:t>
      </w:r>
    </w:p>
    <w:p>
      <w:pPr>
        <w:pStyle w:val="Scripture"/>
      </w:pPr>
      <w:r>
        <w:rPr>
          <w:rFonts w:ascii="Arial" w:hAnsi="Arial"/>
          <w:b/>
          <w:color w:val="804826"/>
          <w:sz w:val="15"/>
        </w:rPr>
        <w:t xml:space="preserve">45 </w:t>
      </w:r>
      <w:r>
        <w:rPr>
          <w:rFonts w:ascii="Georgia" w:hAnsi="Georgia"/>
          <w:sz w:val="19"/>
        </w:rPr>
        <w:t>Then he came to the disciples, and says to them, Sleep on now, and take your rest: Listen, the hour has drawn near, and the Son of Man is betrayed into the hands of sinners.</w:t>
      </w:r>
    </w:p>
    <w:p>
      <w:pPr>
        <w:pStyle w:val="Scripture"/>
      </w:pPr>
      <w:r>
        <w:rPr>
          <w:rFonts w:ascii="Arial" w:hAnsi="Arial"/>
          <w:b/>
          <w:color w:val="804826"/>
          <w:sz w:val="15"/>
        </w:rPr>
        <w:t xml:space="preserve">46 </w:t>
      </w:r>
      <w:r>
        <w:rPr>
          <w:rFonts w:ascii="Georgia" w:hAnsi="Georgia"/>
          <w:sz w:val="19"/>
        </w:rPr>
        <w:t>Arise, let us be going: Listen, he has drawn near that betrays me.</w:t>
      </w:r>
    </w:p>
    <w:p>
      <w:pPr>
        <w:pStyle w:val="Scripture"/>
      </w:pPr>
      <w:r>
        <w:rPr>
          <w:rFonts w:ascii="Arial" w:hAnsi="Arial"/>
          <w:b/>
          <w:color w:val="804826"/>
          <w:sz w:val="15"/>
        </w:rPr>
        <w:t xml:space="preserve">47 </w:t>
      </w:r>
      <w:r>
        <w:rPr>
          <w:rFonts w:ascii="Georgia" w:hAnsi="Georgia"/>
          <w:sz w:val="19"/>
        </w:rPr>
        <w:t>And while he yet spoke, lo, Judas, one of the twelve, came, and with him a great multitude with swords and clubs, from the chief priest and elders of the people.</w:t>
      </w:r>
    </w:p>
    <w:p>
      <w:pPr>
        <w:pStyle w:val="Scripture"/>
      </w:pPr>
      <w:r>
        <w:rPr>
          <w:rFonts w:ascii="Arial" w:hAnsi="Arial"/>
          <w:b/>
          <w:color w:val="804826"/>
          <w:sz w:val="15"/>
        </w:rPr>
        <w:t xml:space="preserve">48 </w:t>
      </w:r>
      <w:r>
        <w:rPr>
          <w:rFonts w:ascii="Georgia" w:hAnsi="Georgia"/>
          <w:sz w:val="19"/>
        </w:rPr>
        <w:t>Now the one who betrayed him gave them a sign, saying, Whomsoever I will kiss, that is he: take him.</w:t>
      </w:r>
    </w:p>
    <w:p>
      <w:pPr>
        <w:pStyle w:val="Scripture"/>
      </w:pPr>
      <w:r>
        <w:rPr>
          <w:rFonts w:ascii="Arial" w:hAnsi="Arial"/>
          <w:b/>
          <w:color w:val="804826"/>
          <w:sz w:val="15"/>
        </w:rPr>
        <w:t xml:space="preserve">49 </w:t>
      </w:r>
      <w:r>
        <w:rPr>
          <w:rFonts w:ascii="Georgia" w:hAnsi="Georgia"/>
          <w:sz w:val="19"/>
        </w:rPr>
        <w:t>And immediately he came to Jesus, and said, Hail, Rabbi; and kissed him.</w:t>
      </w:r>
    </w:p>
    <w:p>
      <w:pPr>
        <w:pStyle w:val="Scripture"/>
      </w:pPr>
      <w:r>
        <w:rPr>
          <w:rFonts w:ascii="Arial" w:hAnsi="Arial"/>
          <w:b/>
          <w:color w:val="804826"/>
          <w:sz w:val="15"/>
        </w:rPr>
        <w:t xml:space="preserve">50 </w:t>
      </w:r>
      <w:r>
        <w:rPr>
          <w:rFonts w:ascii="Georgia" w:hAnsi="Georgia"/>
          <w:sz w:val="19"/>
        </w:rPr>
        <w:t>And Jesus said to him, Friend, do that for which you have come. Then they came and laid hands on Jesus, and took him.</w:t>
      </w:r>
    </w:p>
    <w:p>
      <w:pPr>
        <w:pStyle w:val="Scripture"/>
      </w:pPr>
      <w:r>
        <w:rPr>
          <w:rFonts w:ascii="Arial" w:hAnsi="Arial"/>
          <w:b/>
          <w:color w:val="804826"/>
          <w:sz w:val="15"/>
        </w:rPr>
        <w:t xml:space="preserve">51 </w:t>
      </w:r>
      <w:r>
        <w:rPr>
          <w:rFonts w:ascii="Georgia" w:hAnsi="Georgia"/>
          <w:sz w:val="19"/>
        </w:rPr>
        <w:t>And Listen, one of them that were with Jesus stretched out his hand, and drew his sword, and struck the servant of the high priest, and struck off his ear.</w:t>
      </w:r>
    </w:p>
    <w:p>
      <w:pPr>
        <w:pStyle w:val="Scripture"/>
      </w:pPr>
      <w:r>
        <w:rPr>
          <w:rFonts w:ascii="Arial" w:hAnsi="Arial"/>
          <w:b/>
          <w:color w:val="804826"/>
          <w:sz w:val="15"/>
        </w:rPr>
        <w:t xml:space="preserve">52 </w:t>
      </w:r>
      <w:r>
        <w:rPr>
          <w:rFonts w:ascii="Georgia" w:hAnsi="Georgia"/>
          <w:sz w:val="19"/>
        </w:rPr>
        <w:t>Then Jesus said to him, Put up again your sword into its place: for all those who take the sword will perish with the sword.</w:t>
      </w:r>
    </w:p>
    <w:p>
      <w:pPr>
        <w:pStyle w:val="Scripture"/>
      </w:pPr>
      <w:r>
        <w:rPr>
          <w:rFonts w:ascii="Arial" w:hAnsi="Arial"/>
          <w:b/>
          <w:color w:val="804826"/>
          <w:sz w:val="15"/>
        </w:rPr>
        <w:t xml:space="preserve">53 </w:t>
      </w:r>
      <w:r>
        <w:rPr>
          <w:rFonts w:ascii="Georgia" w:hAnsi="Georgia"/>
          <w:sz w:val="19"/>
        </w:rPr>
        <w:t>Or think you that I cannot beseech my Father, and he will even now send me more than twelve legions of angels?</w:t>
      </w:r>
    </w:p>
    <w:p>
      <w:pPr>
        <w:pStyle w:val="Scripture"/>
      </w:pPr>
      <w:r>
        <w:rPr>
          <w:rFonts w:ascii="Arial" w:hAnsi="Arial"/>
          <w:b/>
          <w:color w:val="804826"/>
          <w:sz w:val="15"/>
        </w:rPr>
        <w:t xml:space="preserve">54 </w:t>
      </w:r>
      <w:r>
        <w:rPr>
          <w:rFonts w:ascii="Georgia" w:hAnsi="Georgia"/>
          <w:sz w:val="19"/>
        </w:rPr>
        <w:t>How then should the scriptures be fulfilled that thus it must be?</w:t>
      </w:r>
    </w:p>
    <w:p>
      <w:pPr>
        <w:pStyle w:val="Scripture"/>
      </w:pPr>
      <w:r>
        <w:rPr>
          <w:rFonts w:ascii="Arial" w:hAnsi="Arial"/>
          <w:b/>
          <w:color w:val="804826"/>
          <w:sz w:val="15"/>
        </w:rPr>
        <w:t xml:space="preserve">55 </w:t>
      </w:r>
      <w:r>
        <w:rPr>
          <w:rFonts w:ascii="Georgia" w:hAnsi="Georgia"/>
          <w:sz w:val="19"/>
        </w:rPr>
        <w:t>In that hour said Jesus to the multitudes, Are you come out as against a robber with swords and clubs to seize me? I sat daily in the temple teaching, and you took me not.</w:t>
      </w:r>
    </w:p>
    <w:p>
      <w:pPr>
        <w:pStyle w:val="Scripture"/>
      </w:pPr>
      <w:r>
        <w:rPr>
          <w:rFonts w:ascii="Arial" w:hAnsi="Arial"/>
          <w:b/>
          <w:color w:val="804826"/>
          <w:sz w:val="15"/>
        </w:rPr>
        <w:t xml:space="preserve">56 </w:t>
      </w:r>
      <w:r>
        <w:rPr>
          <w:rFonts w:ascii="Georgia" w:hAnsi="Georgia"/>
          <w:sz w:val="19"/>
        </w:rPr>
        <w:t>But all this has come to pass, that the scriptures of the prophets might be fulfilled. Then all the disciples left him, and fled.</w:t>
      </w:r>
    </w:p>
    <w:p>
      <w:pPr>
        <w:pStyle w:val="Scripture"/>
      </w:pPr>
      <w:r>
        <w:rPr>
          <w:rFonts w:ascii="Arial" w:hAnsi="Arial"/>
          <w:b/>
          <w:color w:val="804826"/>
          <w:sz w:val="15"/>
        </w:rPr>
        <w:t xml:space="preserve">57 </w:t>
      </w:r>
      <w:r>
        <w:rPr>
          <w:rFonts w:ascii="Georgia" w:hAnsi="Georgia"/>
          <w:sz w:val="19"/>
        </w:rPr>
        <w:t>And those who had taken Jesus led him away to the house of Caiaphas the high priest, where the scribes and the elders were gathered together.</w:t>
      </w:r>
    </w:p>
    <w:p>
      <w:pPr>
        <w:pStyle w:val="Scripture"/>
      </w:pPr>
      <w:r>
        <w:rPr>
          <w:rFonts w:ascii="Arial" w:hAnsi="Arial"/>
          <w:b/>
          <w:color w:val="804826"/>
          <w:sz w:val="15"/>
        </w:rPr>
        <w:t xml:space="preserve">58 </w:t>
      </w:r>
      <w:r>
        <w:rPr>
          <w:rFonts w:ascii="Georgia" w:hAnsi="Georgia"/>
          <w:sz w:val="19"/>
        </w:rPr>
        <w:t>But Peter followed him afar off, to the court of the high priest, and entered in, and sat with the officers, to see the end.</w:t>
      </w:r>
    </w:p>
    <w:p>
      <w:pPr>
        <w:pStyle w:val="Scripture"/>
      </w:pPr>
      <w:r>
        <w:rPr>
          <w:rFonts w:ascii="Arial" w:hAnsi="Arial"/>
          <w:b/>
          <w:color w:val="804826"/>
          <w:sz w:val="15"/>
        </w:rPr>
        <w:t xml:space="preserve">59 </w:t>
      </w:r>
      <w:r>
        <w:rPr>
          <w:rFonts w:ascii="Georgia" w:hAnsi="Georgia"/>
          <w:sz w:val="19"/>
        </w:rPr>
        <w:t>Now the chief priests and the whole council sought false witness against Jesus, that they might put him to death;</w:t>
      </w:r>
    </w:p>
    <w:p>
      <w:pPr>
        <w:pStyle w:val="Scripture"/>
      </w:pPr>
      <w:r>
        <w:rPr>
          <w:rFonts w:ascii="Arial" w:hAnsi="Arial"/>
          <w:b/>
          <w:color w:val="804826"/>
          <w:sz w:val="15"/>
        </w:rPr>
        <w:t xml:space="preserve">60 </w:t>
      </w:r>
      <w:r>
        <w:rPr>
          <w:rFonts w:ascii="Georgia" w:hAnsi="Georgia"/>
          <w:sz w:val="19"/>
        </w:rPr>
        <w:t>and they found it not, though many false witnesses came. But afterward came two,</w:t>
      </w:r>
    </w:p>
    <w:p>
      <w:pPr>
        <w:pStyle w:val="Scripture"/>
      </w:pPr>
      <w:r>
        <w:rPr>
          <w:rFonts w:ascii="Arial" w:hAnsi="Arial"/>
          <w:b/>
          <w:color w:val="804826"/>
          <w:sz w:val="15"/>
        </w:rPr>
        <w:t xml:space="preserve">61 </w:t>
      </w:r>
      <w:r>
        <w:rPr>
          <w:rFonts w:ascii="Georgia" w:hAnsi="Georgia"/>
          <w:sz w:val="19"/>
        </w:rPr>
        <w:t>and said, This man said, I am able to destroy the temple of God, and to build it in three days.</w:t>
      </w:r>
    </w:p>
    <w:p>
      <w:pPr>
        <w:pStyle w:val="Scripture"/>
      </w:pPr>
      <w:r>
        <w:rPr>
          <w:rFonts w:ascii="Arial" w:hAnsi="Arial"/>
          <w:b/>
          <w:color w:val="804826"/>
          <w:sz w:val="15"/>
        </w:rPr>
        <w:t xml:space="preserve">62 </w:t>
      </w:r>
      <w:r>
        <w:rPr>
          <w:rFonts w:ascii="Georgia" w:hAnsi="Georgia"/>
          <w:sz w:val="19"/>
        </w:rPr>
        <w:t>And the high priest stood up, and said to him, Answer you nothing? what is it which these witness against you?</w:t>
      </w:r>
    </w:p>
    <w:p>
      <w:pPr>
        <w:pStyle w:val="Scripture"/>
      </w:pPr>
      <w:r>
        <w:rPr>
          <w:rFonts w:ascii="Arial" w:hAnsi="Arial"/>
          <w:b/>
          <w:color w:val="804826"/>
          <w:sz w:val="15"/>
        </w:rPr>
        <w:t xml:space="preserve">63 </w:t>
      </w:r>
      <w:r>
        <w:rPr>
          <w:rFonts w:ascii="Georgia" w:hAnsi="Georgia"/>
          <w:sz w:val="19"/>
        </w:rPr>
        <w:t>But Jesus held his peace. And the high priest said to him, I adjure you by the living God, that you tell us whether you are the Messiah, the Son of God.</w:t>
      </w:r>
    </w:p>
    <w:p>
      <w:pPr>
        <w:pStyle w:val="Scripture"/>
      </w:pPr>
      <w:r>
        <w:rPr>
          <w:rFonts w:ascii="Arial" w:hAnsi="Arial"/>
          <w:b/>
          <w:color w:val="804826"/>
          <w:sz w:val="15"/>
        </w:rPr>
        <w:t xml:space="preserve">64 </w:t>
      </w:r>
      <w:r>
        <w:rPr>
          <w:rFonts w:ascii="Georgia" w:hAnsi="Georgia"/>
          <w:sz w:val="19"/>
        </w:rPr>
        <w:t>Jesus said to him, You have said: nevertheless I say to you, From now on you will see the Son of Man sitting at the right hand of Power, and coming on the clouds of heaven.</w:t>
      </w:r>
    </w:p>
    <w:p>
      <w:pPr>
        <w:pStyle w:val="Scripture"/>
      </w:pPr>
      <w:r>
        <w:rPr>
          <w:rFonts w:ascii="Arial" w:hAnsi="Arial"/>
          <w:b/>
          <w:color w:val="804826"/>
          <w:sz w:val="15"/>
        </w:rPr>
        <w:t xml:space="preserve">65 </w:t>
      </w:r>
      <w:r>
        <w:rPr>
          <w:rFonts w:ascii="Georgia" w:hAnsi="Georgia"/>
          <w:sz w:val="19"/>
        </w:rPr>
        <w:t>Then the high priest tore his garments, saying, He has spoken blasphemy: what further need have we of witnesses? Listen, now you have heard the blasphemy:</w:t>
      </w:r>
    </w:p>
    <w:p>
      <w:pPr>
        <w:pStyle w:val="Scripture"/>
      </w:pPr>
      <w:r>
        <w:rPr>
          <w:rFonts w:ascii="Arial" w:hAnsi="Arial"/>
          <w:b/>
          <w:color w:val="804826"/>
          <w:sz w:val="15"/>
        </w:rPr>
        <w:t xml:space="preserve">66 </w:t>
      </w:r>
      <w:r>
        <w:rPr>
          <w:rFonts w:ascii="Georgia" w:hAnsi="Georgia"/>
          <w:sz w:val="19"/>
        </w:rPr>
        <w:t>what think you? They answered, He is worthy of death.</w:t>
      </w:r>
    </w:p>
    <w:p>
      <w:pPr>
        <w:pStyle w:val="Scripture"/>
      </w:pPr>
      <w:r>
        <w:rPr>
          <w:rFonts w:ascii="Arial" w:hAnsi="Arial"/>
          <w:b/>
          <w:color w:val="804826"/>
          <w:sz w:val="15"/>
        </w:rPr>
        <w:t xml:space="preserve">67 </w:t>
      </w:r>
      <w:r>
        <w:rPr>
          <w:rFonts w:ascii="Georgia" w:hAnsi="Georgia"/>
          <w:sz w:val="19"/>
        </w:rPr>
        <w:t>Then did they spat in his face and strike him: and some struck him with the palms of their hands,</w:t>
      </w:r>
    </w:p>
    <w:p>
      <w:pPr>
        <w:pStyle w:val="Scripture"/>
      </w:pPr>
      <w:r>
        <w:rPr>
          <w:rFonts w:ascii="Arial" w:hAnsi="Arial"/>
          <w:b/>
          <w:color w:val="804826"/>
          <w:sz w:val="15"/>
        </w:rPr>
        <w:t xml:space="preserve">68 </w:t>
      </w:r>
      <w:r>
        <w:rPr>
          <w:rFonts w:ascii="Georgia" w:hAnsi="Georgia"/>
          <w:sz w:val="19"/>
        </w:rPr>
        <w:t>saying, Prophesy to us, you Messiah: who is the one who struck you?</w:t>
      </w:r>
    </w:p>
    <w:p>
      <w:pPr>
        <w:pStyle w:val="Scripture"/>
      </w:pPr>
      <w:r>
        <w:rPr>
          <w:rFonts w:ascii="Arial" w:hAnsi="Arial"/>
          <w:b/>
          <w:color w:val="804826"/>
          <w:sz w:val="15"/>
        </w:rPr>
        <w:t xml:space="preserve">69 </w:t>
      </w:r>
      <w:r>
        <w:rPr>
          <w:rFonts w:ascii="Georgia" w:hAnsi="Georgia"/>
          <w:sz w:val="19"/>
        </w:rPr>
        <w:t>Now Peter was sitting without in the court: and a maid came to him, saying, You also wast with Jesus the Galilaean.</w:t>
      </w:r>
    </w:p>
    <w:p>
      <w:pPr>
        <w:pStyle w:val="Scripture"/>
      </w:pPr>
      <w:r>
        <w:rPr>
          <w:rFonts w:ascii="Arial" w:hAnsi="Arial"/>
          <w:b/>
          <w:color w:val="804826"/>
          <w:sz w:val="15"/>
        </w:rPr>
        <w:t xml:space="preserve">70 </w:t>
      </w:r>
      <w:r>
        <w:rPr>
          <w:rFonts w:ascii="Georgia" w:hAnsi="Georgia"/>
          <w:sz w:val="19"/>
        </w:rPr>
        <w:t>But he denied before them all, saying, I know not what you say.</w:t>
      </w:r>
    </w:p>
    <w:p>
      <w:pPr>
        <w:pStyle w:val="Scripture"/>
      </w:pPr>
      <w:r>
        <w:rPr>
          <w:rFonts w:ascii="Arial" w:hAnsi="Arial"/>
          <w:b/>
          <w:color w:val="804826"/>
          <w:sz w:val="15"/>
        </w:rPr>
        <w:t xml:space="preserve">71 </w:t>
      </w:r>
      <w:r>
        <w:rPr>
          <w:rFonts w:ascii="Georgia" w:hAnsi="Georgia"/>
          <w:sz w:val="19"/>
        </w:rPr>
        <w:t>And when he was gone out into the porch, another maid saw him, and says to them that were there, This man also was with Jesus of Nazareth.</w:t>
      </w:r>
    </w:p>
    <w:p>
      <w:pPr>
        <w:pStyle w:val="Scripture"/>
      </w:pPr>
      <w:r>
        <w:rPr>
          <w:rFonts w:ascii="Arial" w:hAnsi="Arial"/>
          <w:b/>
          <w:color w:val="804826"/>
          <w:sz w:val="15"/>
        </w:rPr>
        <w:t xml:space="preserve">72 </w:t>
      </w:r>
      <w:r>
        <w:rPr>
          <w:rFonts w:ascii="Georgia" w:hAnsi="Georgia"/>
          <w:sz w:val="19"/>
        </w:rPr>
        <w:t>And again he denied with an oath, I know not the man.</w:t>
      </w:r>
    </w:p>
    <w:p>
      <w:pPr>
        <w:pStyle w:val="Scripture"/>
      </w:pPr>
      <w:r>
        <w:rPr>
          <w:rFonts w:ascii="Arial" w:hAnsi="Arial"/>
          <w:b/>
          <w:color w:val="804826"/>
          <w:sz w:val="15"/>
        </w:rPr>
        <w:t xml:space="preserve">73 </w:t>
      </w:r>
      <w:r>
        <w:rPr>
          <w:rFonts w:ascii="Georgia" w:hAnsi="Georgia"/>
          <w:sz w:val="19"/>
        </w:rPr>
        <w:t>And after a little while those who stood by came and said to Peter, Of a truth you also are one of them; for your speech makes you known.</w:t>
      </w:r>
    </w:p>
    <w:p>
      <w:pPr>
        <w:pStyle w:val="Scripture"/>
      </w:pPr>
      <w:r>
        <w:rPr>
          <w:rFonts w:ascii="Arial" w:hAnsi="Arial"/>
          <w:b/>
          <w:color w:val="804826"/>
          <w:sz w:val="15"/>
        </w:rPr>
        <w:t xml:space="preserve">74 </w:t>
      </w:r>
      <w:r>
        <w:rPr>
          <w:rFonts w:ascii="Georgia" w:hAnsi="Georgia"/>
          <w:sz w:val="19"/>
        </w:rPr>
        <w:t>Then began he to curse and to swear, I know not the man. And immediately the rooster crew.</w:t>
      </w:r>
    </w:p>
    <w:p>
      <w:pPr>
        <w:pStyle w:val="Scripture"/>
      </w:pPr>
      <w:r>
        <w:rPr>
          <w:rFonts w:ascii="Arial" w:hAnsi="Arial"/>
          <w:b/>
          <w:color w:val="804826"/>
          <w:sz w:val="15"/>
        </w:rPr>
        <w:t xml:space="preserve">75 </w:t>
      </w:r>
      <w:r>
        <w:rPr>
          <w:rFonts w:ascii="Georgia" w:hAnsi="Georgia"/>
          <w:sz w:val="19"/>
        </w:rPr>
        <w:t>And Peter remembered the word which Jesus had said, Before the rooster crow, you will deny me thrice. And he went out, and wept bitterly.</w:t>
      </w:r>
    </w:p>
    <w:p>
      <w:pPr>
        <w:pStyle w:val="Heading2"/>
      </w:pPr>
      <w:r>
        <w:t>Chapter 27</w:t>
      </w:r>
    </w:p>
    <w:p>
      <w:pPr>
        <w:pStyle w:val="Scripture"/>
      </w:pPr>
      <w:r>
        <w:rPr>
          <w:rFonts w:ascii="Arial" w:hAnsi="Arial"/>
          <w:b/>
          <w:color w:val="804826"/>
          <w:sz w:val="15"/>
        </w:rPr>
        <w:t xml:space="preserve">1 </w:t>
      </w:r>
      <w:r>
        <w:rPr>
          <w:rFonts w:ascii="Georgia" w:hAnsi="Georgia"/>
          <w:sz w:val="19"/>
        </w:rPr>
        <w:t>Now when morning had come, all the ruling priests and the elders of the people plotted against Jesus to have him put to death:</w:t>
      </w:r>
    </w:p>
    <w:p>
      <w:pPr>
        <w:pStyle w:val="Scripture"/>
      </w:pPr>
      <w:r>
        <w:rPr>
          <w:rFonts w:ascii="Arial" w:hAnsi="Arial"/>
          <w:b/>
          <w:color w:val="804826"/>
          <w:sz w:val="15"/>
        </w:rPr>
        <w:t xml:space="preserve">2 </w:t>
      </w:r>
      <w:r>
        <w:rPr>
          <w:rFonts w:ascii="Georgia" w:hAnsi="Georgia"/>
          <w:sz w:val="19"/>
        </w:rPr>
        <w:t>and they bound him, and led him away, and delivered him up to Pilate the governor.</w:t>
      </w:r>
    </w:p>
    <w:p>
      <w:pPr>
        <w:pStyle w:val="Scripture"/>
      </w:pPr>
      <w:r>
        <w:rPr>
          <w:rFonts w:ascii="Arial" w:hAnsi="Arial"/>
          <w:b/>
          <w:color w:val="804826"/>
          <w:sz w:val="15"/>
        </w:rPr>
        <w:t xml:space="preserve">3 </w:t>
      </w:r>
      <w:r>
        <w:rPr>
          <w:rFonts w:ascii="Georgia" w:hAnsi="Georgia"/>
          <w:sz w:val="19"/>
        </w:rPr>
        <w:t>Then Judas, who betrayed him, when he saw that he was condemned, repented himself, and brought back the thirty pieces of silver to the chief priests and elders,</w:t>
      </w:r>
    </w:p>
    <w:p>
      <w:pPr>
        <w:pStyle w:val="Scripture"/>
      </w:pPr>
      <w:r>
        <w:rPr>
          <w:rFonts w:ascii="Arial" w:hAnsi="Arial"/>
          <w:b/>
          <w:color w:val="804826"/>
          <w:sz w:val="15"/>
        </w:rPr>
        <w:t xml:space="preserve">4 </w:t>
      </w:r>
      <w:r>
        <w:rPr>
          <w:rFonts w:ascii="Georgia" w:hAnsi="Georgia"/>
          <w:sz w:val="19"/>
        </w:rPr>
        <w:t>saying, I have sinned in that I betrayed innocent blood. But they said, What is that to us? see you to it.</w:t>
      </w:r>
    </w:p>
    <w:p>
      <w:pPr>
        <w:pStyle w:val="Scripture"/>
      </w:pPr>
      <w:r>
        <w:rPr>
          <w:rFonts w:ascii="Arial" w:hAnsi="Arial"/>
          <w:b/>
          <w:color w:val="804826"/>
          <w:sz w:val="15"/>
        </w:rPr>
        <w:t xml:space="preserve">5 </w:t>
      </w:r>
      <w:r>
        <w:rPr>
          <w:rFonts w:ascii="Georgia" w:hAnsi="Georgia"/>
          <w:sz w:val="19"/>
        </w:rPr>
        <w:t>And he cast down the pieces of silver into the sanctuary, and departed; and he went away and hanged himself.</w:t>
      </w:r>
    </w:p>
    <w:p>
      <w:pPr>
        <w:pStyle w:val="Scripture"/>
      </w:pPr>
      <w:r>
        <w:rPr>
          <w:rFonts w:ascii="Arial" w:hAnsi="Arial"/>
          <w:b/>
          <w:color w:val="804826"/>
          <w:sz w:val="15"/>
        </w:rPr>
        <w:t xml:space="preserve">6 </w:t>
      </w:r>
      <w:r>
        <w:rPr>
          <w:rFonts w:ascii="Georgia" w:hAnsi="Georgia"/>
          <w:sz w:val="19"/>
        </w:rPr>
        <w:t>And the chief priests took the pieces of silver, and said, It is not lawful to put them into the treasury, since it is the price of blood.</w:t>
      </w:r>
    </w:p>
    <w:p>
      <w:pPr>
        <w:pStyle w:val="Scripture"/>
      </w:pPr>
      <w:r>
        <w:rPr>
          <w:rFonts w:ascii="Arial" w:hAnsi="Arial"/>
          <w:b/>
          <w:color w:val="804826"/>
          <w:sz w:val="15"/>
        </w:rPr>
        <w:t xml:space="preserve">7 </w:t>
      </w:r>
      <w:r>
        <w:rPr>
          <w:rFonts w:ascii="Georgia" w:hAnsi="Georgia"/>
          <w:sz w:val="19"/>
        </w:rPr>
        <w:t>And they took counsel, and bought with them the potter's field, to bury strangers in.</w:t>
      </w:r>
    </w:p>
    <w:p>
      <w:pPr>
        <w:pStyle w:val="Scripture"/>
      </w:pPr>
      <w:r>
        <w:rPr>
          <w:rFonts w:ascii="Arial" w:hAnsi="Arial"/>
          <w:b/>
          <w:color w:val="804826"/>
          <w:sz w:val="15"/>
        </w:rPr>
        <w:t xml:space="preserve">8 </w:t>
      </w:r>
      <w:r>
        <w:rPr>
          <w:rFonts w:ascii="Georgia" w:hAnsi="Georgia"/>
          <w:sz w:val="19"/>
        </w:rPr>
        <w:t>Why that field was called, the field of blood, to this day.</w:t>
      </w:r>
    </w:p>
    <w:p>
      <w:pPr>
        <w:pStyle w:val="Scripture"/>
      </w:pPr>
      <w:r>
        <w:rPr>
          <w:rFonts w:ascii="Arial" w:hAnsi="Arial"/>
          <w:b/>
          <w:color w:val="804826"/>
          <w:sz w:val="15"/>
        </w:rPr>
        <w:t xml:space="preserve">9 </w:t>
      </w:r>
      <w:r>
        <w:rPr>
          <w:rFonts w:ascii="Georgia" w:hAnsi="Georgia"/>
          <w:sz w:val="19"/>
        </w:rPr>
        <w:t>Then what was spoken was fulfilled that which was spoken through Jeremiah the prophet, saying, And they took the thirty pieces of silver, the price of him that was priced, whom certain of the children of Israel did price;</w:t>
      </w:r>
    </w:p>
    <w:p>
      <w:pPr>
        <w:pStyle w:val="Scripture"/>
      </w:pPr>
      <w:r>
        <w:rPr>
          <w:rFonts w:ascii="Arial" w:hAnsi="Arial"/>
          <w:b/>
          <w:color w:val="804826"/>
          <w:sz w:val="15"/>
        </w:rPr>
        <w:t xml:space="preserve">10 </w:t>
      </w:r>
      <w:r>
        <w:rPr>
          <w:rFonts w:ascii="Georgia" w:hAnsi="Georgia"/>
          <w:sz w:val="19"/>
        </w:rPr>
        <w:t>and they gave them for the potter's field, as the Lord appointed me.</w:t>
      </w:r>
    </w:p>
    <w:p>
      <w:pPr>
        <w:pStyle w:val="Scripture"/>
      </w:pPr>
      <w:r>
        <w:rPr>
          <w:rFonts w:ascii="Arial" w:hAnsi="Arial"/>
          <w:b/>
          <w:color w:val="804826"/>
          <w:sz w:val="15"/>
        </w:rPr>
        <w:t xml:space="preserve">11 </w:t>
      </w:r>
      <w:r>
        <w:rPr>
          <w:rFonts w:ascii="Georgia" w:hAnsi="Georgia"/>
          <w:sz w:val="19"/>
        </w:rPr>
        <w:t>Now Jesus stood before the governor: and the governor asked him, saying, Are you the King of the Jews? And Jesus said to him, You say.</w:t>
      </w:r>
    </w:p>
    <w:p>
      <w:pPr>
        <w:pStyle w:val="Scripture"/>
      </w:pPr>
      <w:r>
        <w:rPr>
          <w:rFonts w:ascii="Arial" w:hAnsi="Arial"/>
          <w:b/>
          <w:color w:val="804826"/>
          <w:sz w:val="15"/>
        </w:rPr>
        <w:t xml:space="preserve">12 </w:t>
      </w:r>
      <w:r>
        <w:rPr>
          <w:rFonts w:ascii="Georgia" w:hAnsi="Georgia"/>
          <w:sz w:val="19"/>
        </w:rPr>
        <w:t>And when he was accused by the chief priests and elders, he answered nothing.</w:t>
      </w:r>
    </w:p>
    <w:p>
      <w:pPr>
        <w:pStyle w:val="Scripture"/>
      </w:pPr>
      <w:r>
        <w:rPr>
          <w:rFonts w:ascii="Arial" w:hAnsi="Arial"/>
          <w:b/>
          <w:color w:val="804826"/>
          <w:sz w:val="15"/>
        </w:rPr>
        <w:t xml:space="preserve">13 </w:t>
      </w:r>
      <w:r>
        <w:rPr>
          <w:rFonts w:ascii="Georgia" w:hAnsi="Georgia"/>
          <w:sz w:val="19"/>
        </w:rPr>
        <w:t>Then says Pilate to him, Hear you not how many things they witness against you?</w:t>
      </w:r>
    </w:p>
    <w:p>
      <w:pPr>
        <w:pStyle w:val="Scripture"/>
      </w:pPr>
      <w:r>
        <w:rPr>
          <w:rFonts w:ascii="Arial" w:hAnsi="Arial"/>
          <w:b/>
          <w:color w:val="804826"/>
          <w:sz w:val="15"/>
        </w:rPr>
        <w:t xml:space="preserve">14 </w:t>
      </w:r>
      <w:r>
        <w:rPr>
          <w:rFonts w:ascii="Georgia" w:hAnsi="Georgia"/>
          <w:sz w:val="19"/>
        </w:rPr>
        <w:t>And he gave him no answer, not even to one word: insomuch that the governor marvelled greatly.</w:t>
      </w:r>
    </w:p>
    <w:p>
      <w:pPr>
        <w:pStyle w:val="Scripture"/>
      </w:pPr>
      <w:r>
        <w:rPr>
          <w:rFonts w:ascii="Arial" w:hAnsi="Arial"/>
          <w:b/>
          <w:color w:val="804826"/>
          <w:sz w:val="15"/>
        </w:rPr>
        <w:t xml:space="preserve">15 </w:t>
      </w:r>
      <w:r>
        <w:rPr>
          <w:rFonts w:ascii="Georgia" w:hAnsi="Georgia"/>
          <w:sz w:val="19"/>
        </w:rPr>
        <w:t>Now at the feast the governor was wont to release to the multitude one prisoner, whom they would.</w:t>
      </w:r>
    </w:p>
    <w:p>
      <w:pPr>
        <w:pStyle w:val="Scripture"/>
      </w:pPr>
      <w:r>
        <w:rPr>
          <w:rFonts w:ascii="Arial" w:hAnsi="Arial"/>
          <w:b/>
          <w:color w:val="804826"/>
          <w:sz w:val="15"/>
        </w:rPr>
        <w:t xml:space="preserve">16 </w:t>
      </w:r>
      <w:r>
        <w:rPr>
          <w:rFonts w:ascii="Georgia" w:hAnsi="Georgia"/>
          <w:sz w:val="19"/>
        </w:rPr>
        <w:t>And they had then a notable prisoner, called Barabbas.</w:t>
      </w:r>
    </w:p>
    <w:p>
      <w:pPr>
        <w:pStyle w:val="Scripture"/>
      </w:pPr>
      <w:r>
        <w:rPr>
          <w:rFonts w:ascii="Arial" w:hAnsi="Arial"/>
          <w:b/>
          <w:color w:val="804826"/>
          <w:sz w:val="15"/>
        </w:rPr>
        <w:t xml:space="preserve">17 </w:t>
      </w:r>
      <w:r>
        <w:rPr>
          <w:rFonts w:ascii="Georgia" w:hAnsi="Georgia"/>
          <w:sz w:val="19"/>
        </w:rPr>
        <w:t>When therefore they were gathered together, Pilate said to them, Whom will you that I release to you? Barabbas, or Jesus who is called Messiah?</w:t>
      </w:r>
    </w:p>
    <w:p>
      <w:pPr>
        <w:pStyle w:val="Scripture"/>
      </w:pPr>
      <w:r>
        <w:rPr>
          <w:rFonts w:ascii="Arial" w:hAnsi="Arial"/>
          <w:b/>
          <w:color w:val="804826"/>
          <w:sz w:val="15"/>
        </w:rPr>
        <w:t xml:space="preserve">18 </w:t>
      </w:r>
      <w:r>
        <w:rPr>
          <w:rFonts w:ascii="Georgia" w:hAnsi="Georgia"/>
          <w:sz w:val="19"/>
        </w:rPr>
        <w:t>For he knew that for envy they had delivered him up.</w:t>
      </w:r>
    </w:p>
    <w:p>
      <w:pPr>
        <w:pStyle w:val="Scripture"/>
      </w:pPr>
      <w:r>
        <w:rPr>
          <w:rFonts w:ascii="Arial" w:hAnsi="Arial"/>
          <w:b/>
          <w:color w:val="804826"/>
          <w:sz w:val="15"/>
        </w:rPr>
        <w:t xml:space="preserve">19 </w:t>
      </w:r>
      <w:r>
        <w:rPr>
          <w:rFonts w:ascii="Georgia" w:hAnsi="Georgia"/>
          <w:sz w:val="19"/>
        </w:rPr>
        <w:t>And while he was sitting on the judgment-seat, his wife sent to him, saying, Have you nothing to do with that righteous man; for I have suffered many things this day in a dream because of him.</w:t>
      </w:r>
    </w:p>
    <w:p>
      <w:pPr>
        <w:pStyle w:val="Scripture"/>
      </w:pPr>
      <w:r>
        <w:rPr>
          <w:rFonts w:ascii="Arial" w:hAnsi="Arial"/>
          <w:b/>
          <w:color w:val="804826"/>
          <w:sz w:val="15"/>
        </w:rPr>
        <w:t xml:space="preserve">20 </w:t>
      </w:r>
      <w:r>
        <w:rPr>
          <w:rFonts w:ascii="Georgia" w:hAnsi="Georgia"/>
          <w:sz w:val="19"/>
        </w:rPr>
        <w:t>Now the chief priests and the elders persuaded the multitudes that they should ask for Barabbas, and destroy Jesus.</w:t>
      </w:r>
    </w:p>
    <w:p>
      <w:pPr>
        <w:pStyle w:val="Scripture"/>
      </w:pPr>
      <w:r>
        <w:rPr>
          <w:rFonts w:ascii="Arial" w:hAnsi="Arial"/>
          <w:b/>
          <w:color w:val="804826"/>
          <w:sz w:val="15"/>
        </w:rPr>
        <w:t xml:space="preserve">21 </w:t>
      </w:r>
      <w:r>
        <w:rPr>
          <w:rFonts w:ascii="Georgia" w:hAnsi="Georgia"/>
          <w:sz w:val="19"/>
        </w:rPr>
        <w:t>But the governor answered to them, Which of the two will you that I release to you? And they said, Barabbas.</w:t>
      </w:r>
    </w:p>
    <w:p>
      <w:pPr>
        <w:pStyle w:val="Scripture"/>
      </w:pPr>
      <w:r>
        <w:rPr>
          <w:rFonts w:ascii="Arial" w:hAnsi="Arial"/>
          <w:b/>
          <w:color w:val="804826"/>
          <w:sz w:val="15"/>
        </w:rPr>
        <w:t xml:space="preserve">22 </w:t>
      </w:r>
      <w:r>
        <w:rPr>
          <w:rFonts w:ascii="Georgia" w:hAnsi="Georgia"/>
          <w:sz w:val="19"/>
        </w:rPr>
        <w:t>Pilate says to them, What then I will do to Jesus who is called Messiah? They all say, Let him be crucified.</w:t>
      </w:r>
    </w:p>
    <w:p>
      <w:pPr>
        <w:pStyle w:val="Scripture"/>
      </w:pPr>
      <w:r>
        <w:rPr>
          <w:rFonts w:ascii="Arial" w:hAnsi="Arial"/>
          <w:b/>
          <w:color w:val="804826"/>
          <w:sz w:val="15"/>
        </w:rPr>
        <w:t xml:space="preserve">23 </w:t>
      </w:r>
      <w:r>
        <w:rPr>
          <w:rFonts w:ascii="Georgia" w:hAnsi="Georgia"/>
          <w:sz w:val="19"/>
        </w:rPr>
        <w:t>And he said, Why, what evil has he done? But they cried out exceedingly, saying, Let him be crucified.</w:t>
      </w:r>
    </w:p>
    <w:p>
      <w:pPr>
        <w:pStyle w:val="Scripture"/>
      </w:pPr>
      <w:r>
        <w:rPr>
          <w:rFonts w:ascii="Arial" w:hAnsi="Arial"/>
          <w:b/>
          <w:color w:val="804826"/>
          <w:sz w:val="15"/>
        </w:rPr>
        <w:t xml:space="preserve">24 </w:t>
      </w:r>
      <w:r>
        <w:rPr>
          <w:rFonts w:ascii="Georgia" w:hAnsi="Georgia"/>
          <w:sz w:val="19"/>
        </w:rPr>
        <w:t>So when Pilate saw that he prevailed nothing, but rather that a tumult was arising, he took water, and washed his hands before the multitude, saying, I am innocent of the blood of this righteous man; see you to it.</w:t>
      </w:r>
    </w:p>
    <w:p>
      <w:pPr>
        <w:pStyle w:val="Scripture"/>
      </w:pPr>
      <w:r>
        <w:rPr>
          <w:rFonts w:ascii="Arial" w:hAnsi="Arial"/>
          <w:b/>
          <w:color w:val="804826"/>
          <w:sz w:val="15"/>
        </w:rPr>
        <w:t xml:space="preserve">25 </w:t>
      </w:r>
      <w:r>
        <w:rPr>
          <w:rFonts w:ascii="Georgia" w:hAnsi="Georgia"/>
          <w:sz w:val="19"/>
        </w:rPr>
        <w:t>And all the people answered, His blood be on us, and on our children.</w:t>
      </w:r>
    </w:p>
    <w:p>
      <w:pPr>
        <w:pStyle w:val="Scripture"/>
      </w:pPr>
      <w:r>
        <w:rPr>
          <w:rFonts w:ascii="Arial" w:hAnsi="Arial"/>
          <w:b/>
          <w:color w:val="804826"/>
          <w:sz w:val="15"/>
        </w:rPr>
        <w:t xml:space="preserve">26 </w:t>
      </w:r>
      <w:r>
        <w:rPr>
          <w:rFonts w:ascii="Georgia" w:hAnsi="Georgia"/>
          <w:sz w:val="19"/>
        </w:rPr>
        <w:t>Then released he to them Barabbas; but Jesus he flogged and delivered to be crucified.</w:t>
      </w:r>
    </w:p>
    <w:p>
      <w:pPr>
        <w:pStyle w:val="Scripture"/>
      </w:pPr>
      <w:r>
        <w:rPr>
          <w:rFonts w:ascii="Arial" w:hAnsi="Arial"/>
          <w:b/>
          <w:color w:val="804826"/>
          <w:sz w:val="15"/>
        </w:rPr>
        <w:t xml:space="preserve">27 </w:t>
      </w:r>
      <w:r>
        <w:rPr>
          <w:rFonts w:ascii="Georgia" w:hAnsi="Georgia"/>
          <w:sz w:val="19"/>
        </w:rPr>
        <w:t>Then the soldiers of the governor took Jesus into the Praetorium, and gathered to him the whole band.</w:t>
      </w:r>
    </w:p>
    <w:p>
      <w:pPr>
        <w:pStyle w:val="Scripture"/>
      </w:pPr>
      <w:r>
        <w:rPr>
          <w:rFonts w:ascii="Arial" w:hAnsi="Arial"/>
          <w:b/>
          <w:color w:val="804826"/>
          <w:sz w:val="15"/>
        </w:rPr>
        <w:t xml:space="preserve">28 </w:t>
      </w:r>
      <w:r>
        <w:rPr>
          <w:rFonts w:ascii="Georgia" w:hAnsi="Georgia"/>
          <w:sz w:val="19"/>
        </w:rPr>
        <w:t>And they stripped him, and put on him a scarlet robe.</w:t>
      </w:r>
    </w:p>
    <w:p>
      <w:pPr>
        <w:pStyle w:val="Scripture"/>
      </w:pPr>
      <w:r>
        <w:rPr>
          <w:rFonts w:ascii="Arial" w:hAnsi="Arial"/>
          <w:b/>
          <w:color w:val="804826"/>
          <w:sz w:val="15"/>
        </w:rPr>
        <w:t xml:space="preserve">29 </w:t>
      </w:r>
      <w:r>
        <w:rPr>
          <w:rFonts w:ascii="Georgia" w:hAnsi="Georgia"/>
          <w:sz w:val="19"/>
        </w:rPr>
        <w:t>And they platted a crown of thorns and put it on his head, and a reed in his right hand; and they kneeled down before him, and mocked him, saying, Hail, King of the Jews!</w:t>
      </w:r>
    </w:p>
    <w:p>
      <w:pPr>
        <w:pStyle w:val="Scripture"/>
      </w:pPr>
      <w:r>
        <w:rPr>
          <w:rFonts w:ascii="Arial" w:hAnsi="Arial"/>
          <w:b/>
          <w:color w:val="804826"/>
          <w:sz w:val="15"/>
        </w:rPr>
        <w:t xml:space="preserve">30 </w:t>
      </w:r>
      <w:r>
        <w:rPr>
          <w:rFonts w:ascii="Georgia" w:hAnsi="Georgia"/>
          <w:sz w:val="19"/>
        </w:rPr>
        <w:t>And they spat on him, and took the reed and struck him on the head.</w:t>
      </w:r>
    </w:p>
    <w:p>
      <w:pPr>
        <w:pStyle w:val="Scripture"/>
      </w:pPr>
      <w:r>
        <w:rPr>
          <w:rFonts w:ascii="Arial" w:hAnsi="Arial"/>
          <w:b/>
          <w:color w:val="804826"/>
          <w:sz w:val="15"/>
        </w:rPr>
        <w:t xml:space="preserve">31 </w:t>
      </w:r>
      <w:r>
        <w:rPr>
          <w:rFonts w:ascii="Georgia" w:hAnsi="Georgia"/>
          <w:sz w:val="19"/>
        </w:rPr>
        <w:t>And when they had mocked him, they took off from him the robe, and put on him his garments, and led him away to crucify him.</w:t>
      </w:r>
    </w:p>
    <w:p>
      <w:pPr>
        <w:pStyle w:val="Scripture"/>
      </w:pPr>
      <w:r>
        <w:rPr>
          <w:rFonts w:ascii="Arial" w:hAnsi="Arial"/>
          <w:b/>
          <w:color w:val="804826"/>
          <w:sz w:val="15"/>
        </w:rPr>
        <w:t xml:space="preserve">32 </w:t>
      </w:r>
      <w:r>
        <w:rPr>
          <w:rFonts w:ascii="Georgia" w:hAnsi="Georgia"/>
          <w:sz w:val="19"/>
        </w:rPr>
        <w:t>And as they came out, they found a man of Cyrene, Simon by name: him they forced to carry it, that he might bear his cross.</w:t>
      </w:r>
    </w:p>
    <w:p>
      <w:pPr>
        <w:pStyle w:val="Scripture"/>
      </w:pPr>
      <w:r>
        <w:rPr>
          <w:rFonts w:ascii="Arial" w:hAnsi="Arial"/>
          <w:b/>
          <w:color w:val="804826"/>
          <w:sz w:val="15"/>
        </w:rPr>
        <w:t xml:space="preserve">33 </w:t>
      </w:r>
      <w:r>
        <w:rPr>
          <w:rFonts w:ascii="Georgia" w:hAnsi="Georgia"/>
          <w:sz w:val="19"/>
        </w:rPr>
        <w:t>And they had come to a place called Golgotha, that is to say, The place of a skull,</w:t>
      </w:r>
    </w:p>
    <w:p>
      <w:pPr>
        <w:pStyle w:val="Scripture"/>
      </w:pPr>
      <w:r>
        <w:rPr>
          <w:rFonts w:ascii="Arial" w:hAnsi="Arial"/>
          <w:b/>
          <w:color w:val="804826"/>
          <w:sz w:val="15"/>
        </w:rPr>
        <w:t xml:space="preserve">34 </w:t>
      </w:r>
      <w:r>
        <w:rPr>
          <w:rFonts w:ascii="Georgia" w:hAnsi="Georgia"/>
          <w:sz w:val="19"/>
        </w:rPr>
        <w:t>they gave him wine to drink mingled with gall: and when he had tasted it, he would not drink.</w:t>
      </w:r>
    </w:p>
    <w:p>
      <w:pPr>
        <w:pStyle w:val="Scripture"/>
      </w:pPr>
      <w:r>
        <w:rPr>
          <w:rFonts w:ascii="Arial" w:hAnsi="Arial"/>
          <w:b/>
          <w:color w:val="804826"/>
          <w:sz w:val="15"/>
        </w:rPr>
        <w:t xml:space="preserve">35 </w:t>
      </w:r>
      <w:r>
        <w:rPr>
          <w:rFonts w:ascii="Georgia" w:hAnsi="Georgia"/>
          <w:sz w:val="19"/>
        </w:rPr>
        <w:t>And when they had crucified him, they divided his garments among them, casting lots;</w:t>
      </w:r>
    </w:p>
    <w:p>
      <w:pPr>
        <w:pStyle w:val="Scripture"/>
      </w:pPr>
      <w:r>
        <w:rPr>
          <w:rFonts w:ascii="Arial" w:hAnsi="Arial"/>
          <w:b/>
          <w:color w:val="804826"/>
          <w:sz w:val="15"/>
        </w:rPr>
        <w:t xml:space="preserve">36 </w:t>
      </w:r>
      <w:r>
        <w:rPr>
          <w:rFonts w:ascii="Georgia" w:hAnsi="Georgia"/>
          <w:sz w:val="19"/>
        </w:rPr>
        <w:t>and they sat and watched him there.</w:t>
      </w:r>
    </w:p>
    <w:p>
      <w:pPr>
        <w:pStyle w:val="Scripture"/>
      </w:pPr>
      <w:r>
        <w:rPr>
          <w:rFonts w:ascii="Arial" w:hAnsi="Arial"/>
          <w:b/>
          <w:color w:val="804826"/>
          <w:sz w:val="15"/>
        </w:rPr>
        <w:t xml:space="preserve">37 </w:t>
      </w:r>
      <w:r>
        <w:rPr>
          <w:rFonts w:ascii="Georgia" w:hAnsi="Georgia"/>
          <w:sz w:val="19"/>
        </w:rPr>
        <w:t>And they set up over his head his accusation written, THIS IS JESUS THE KING OF THE JEWS.</w:t>
      </w:r>
    </w:p>
    <w:p>
      <w:pPr>
        <w:pStyle w:val="Scripture"/>
      </w:pPr>
      <w:r>
        <w:rPr>
          <w:rFonts w:ascii="Arial" w:hAnsi="Arial"/>
          <w:b/>
          <w:color w:val="804826"/>
          <w:sz w:val="15"/>
        </w:rPr>
        <w:t xml:space="preserve">38 </w:t>
      </w:r>
      <w:r>
        <w:rPr>
          <w:rFonts w:ascii="Georgia" w:hAnsi="Georgia"/>
          <w:sz w:val="19"/>
        </w:rPr>
        <w:t>Then are there crucified with him two robbers, one on the right hand and one on the left.</w:t>
      </w:r>
    </w:p>
    <w:p>
      <w:pPr>
        <w:pStyle w:val="Scripture"/>
      </w:pPr>
      <w:r>
        <w:rPr>
          <w:rFonts w:ascii="Arial" w:hAnsi="Arial"/>
          <w:b/>
          <w:color w:val="804826"/>
          <w:sz w:val="15"/>
        </w:rPr>
        <w:t xml:space="preserve">39 </w:t>
      </w:r>
      <w:r>
        <w:rPr>
          <w:rFonts w:ascii="Georgia" w:hAnsi="Georgia"/>
          <w:sz w:val="19"/>
        </w:rPr>
        <w:t>And those who passed by railed on him, wagging their heads,</w:t>
      </w:r>
    </w:p>
    <w:p>
      <w:pPr>
        <w:pStyle w:val="Scripture"/>
      </w:pPr>
      <w:r>
        <w:rPr>
          <w:rFonts w:ascii="Arial" w:hAnsi="Arial"/>
          <w:b/>
          <w:color w:val="804826"/>
          <w:sz w:val="15"/>
        </w:rPr>
        <w:t xml:space="preserve">40 </w:t>
      </w:r>
      <w:r>
        <w:rPr>
          <w:rFonts w:ascii="Georgia" w:hAnsi="Georgia"/>
          <w:sz w:val="19"/>
        </w:rPr>
        <w:t>and saying, You that destroy the temple, and build it in three days, Except yourself: if you are the Son of God, come down from the cross.</w:t>
      </w:r>
    </w:p>
    <w:p>
      <w:pPr>
        <w:pStyle w:val="Scripture"/>
      </w:pPr>
      <w:r>
        <w:rPr>
          <w:rFonts w:ascii="Arial" w:hAnsi="Arial"/>
          <w:b/>
          <w:color w:val="804826"/>
          <w:sz w:val="15"/>
        </w:rPr>
        <w:t xml:space="preserve">41 </w:t>
      </w:r>
      <w:r>
        <w:rPr>
          <w:rFonts w:ascii="Georgia" w:hAnsi="Georgia"/>
          <w:sz w:val="19"/>
        </w:rPr>
        <w:t>In like manner also the chief priests mocking him, with the scribes and elders, said,</w:t>
      </w:r>
    </w:p>
    <w:p>
      <w:pPr>
        <w:pStyle w:val="Scripture"/>
      </w:pPr>
      <w:r>
        <w:rPr>
          <w:rFonts w:ascii="Arial" w:hAnsi="Arial"/>
          <w:b/>
          <w:color w:val="804826"/>
          <w:sz w:val="15"/>
        </w:rPr>
        <w:t xml:space="preserve">42 </w:t>
      </w:r>
      <w:r>
        <w:rPr>
          <w:rFonts w:ascii="Georgia" w:hAnsi="Georgia"/>
          <w:sz w:val="19"/>
        </w:rPr>
        <w:t>He saved others; himself he cannot save. He is the King of Israel; let him now come down from the cross, and we will believe on him.</w:t>
      </w:r>
    </w:p>
    <w:p>
      <w:pPr>
        <w:pStyle w:val="Scripture"/>
      </w:pPr>
      <w:r>
        <w:rPr>
          <w:rFonts w:ascii="Arial" w:hAnsi="Arial"/>
          <w:b/>
          <w:color w:val="804826"/>
          <w:sz w:val="15"/>
        </w:rPr>
        <w:t xml:space="preserve">43 </w:t>
      </w:r>
      <w:r>
        <w:rPr>
          <w:rFonts w:ascii="Georgia" w:hAnsi="Georgia"/>
          <w:sz w:val="19"/>
        </w:rPr>
        <w:t>He trusts on God; let him deliver him now, if he desires him: for he said, I am the Son of God.</w:t>
      </w:r>
    </w:p>
    <w:p>
      <w:pPr>
        <w:pStyle w:val="Scripture"/>
      </w:pPr>
      <w:r>
        <w:rPr>
          <w:rFonts w:ascii="Arial" w:hAnsi="Arial"/>
          <w:b/>
          <w:color w:val="804826"/>
          <w:sz w:val="15"/>
        </w:rPr>
        <w:t xml:space="preserve">44 </w:t>
      </w:r>
      <w:r>
        <w:rPr>
          <w:rFonts w:ascii="Georgia" w:hAnsi="Georgia"/>
          <w:sz w:val="19"/>
        </w:rPr>
        <w:t>And the robbers also that were crucified with him cast on him the same reproach.</w:t>
      </w:r>
    </w:p>
    <w:p>
      <w:pPr>
        <w:pStyle w:val="Scripture"/>
      </w:pPr>
      <w:r>
        <w:rPr>
          <w:rFonts w:ascii="Arial" w:hAnsi="Arial"/>
          <w:b/>
          <w:color w:val="804826"/>
          <w:sz w:val="15"/>
        </w:rPr>
        <w:t xml:space="preserve">45 </w:t>
      </w:r>
      <w:r>
        <w:rPr>
          <w:rFonts w:ascii="Georgia" w:hAnsi="Georgia"/>
          <w:sz w:val="19"/>
        </w:rPr>
        <w:t>Now from the sixth hour there was darkness over all the land until the ninth hour.</w:t>
      </w:r>
    </w:p>
    <w:p>
      <w:pPr>
        <w:pStyle w:val="Scripture"/>
      </w:pPr>
      <w:r>
        <w:rPr>
          <w:rFonts w:ascii="Arial" w:hAnsi="Arial"/>
          <w:b/>
          <w:color w:val="804826"/>
          <w:sz w:val="15"/>
        </w:rPr>
        <w:t xml:space="preserve">46 </w:t>
      </w:r>
      <w:r>
        <w:rPr>
          <w:rFonts w:ascii="Georgia" w:hAnsi="Georgia"/>
          <w:sz w:val="19"/>
        </w:rPr>
        <w:t>And about the ninth hour Jesus cried with a loud voice, saying, Eli, Eli, lama sabachthani? that is, My God, my God, why have you forsaken me?</w:t>
      </w:r>
    </w:p>
    <w:p>
      <w:pPr>
        <w:pStyle w:val="Scripture"/>
      </w:pPr>
      <w:r>
        <w:rPr>
          <w:rFonts w:ascii="Arial" w:hAnsi="Arial"/>
          <w:b/>
          <w:color w:val="804826"/>
          <w:sz w:val="15"/>
        </w:rPr>
        <w:t xml:space="preserve">47 </w:t>
      </w:r>
      <w:r>
        <w:rPr>
          <w:rFonts w:ascii="Georgia" w:hAnsi="Georgia"/>
          <w:sz w:val="19"/>
        </w:rPr>
        <w:t>And some of them stood there, when they heard it, said, This man calls Elijah.</w:t>
      </w:r>
    </w:p>
    <w:p>
      <w:pPr>
        <w:pStyle w:val="Scripture"/>
      </w:pPr>
      <w:r>
        <w:rPr>
          <w:rFonts w:ascii="Arial" w:hAnsi="Arial"/>
          <w:b/>
          <w:color w:val="804826"/>
          <w:sz w:val="15"/>
        </w:rPr>
        <w:t xml:space="preserve">48 </w:t>
      </w:r>
      <w:r>
        <w:rPr>
          <w:rFonts w:ascii="Georgia" w:hAnsi="Georgia"/>
          <w:sz w:val="19"/>
        </w:rPr>
        <w:t>And immediately one of them ran, and took a sponge, and filled it with sour wine, and put it on a reed, and gave him to drink.</w:t>
      </w:r>
    </w:p>
    <w:p>
      <w:pPr>
        <w:pStyle w:val="Scripture"/>
      </w:pPr>
      <w:r>
        <w:rPr>
          <w:rFonts w:ascii="Arial" w:hAnsi="Arial"/>
          <w:b/>
          <w:color w:val="804826"/>
          <w:sz w:val="15"/>
        </w:rPr>
        <w:t xml:space="preserve">49 </w:t>
      </w:r>
      <w:r>
        <w:rPr>
          <w:rFonts w:ascii="Georgia" w:hAnsi="Georgia"/>
          <w:sz w:val="19"/>
        </w:rPr>
        <w:t>And the rest said, Let be; let us see whether Elijah comes to save him.</w:t>
      </w:r>
    </w:p>
    <w:p>
      <w:pPr>
        <w:pStyle w:val="Scripture"/>
      </w:pPr>
      <w:r>
        <w:rPr>
          <w:rFonts w:ascii="Arial" w:hAnsi="Arial"/>
          <w:b/>
          <w:color w:val="804826"/>
          <w:sz w:val="15"/>
        </w:rPr>
        <w:t xml:space="preserve">50 </w:t>
      </w:r>
      <w:r>
        <w:rPr>
          <w:rFonts w:ascii="Georgia" w:hAnsi="Georgia"/>
          <w:sz w:val="19"/>
        </w:rPr>
        <w:t>And Jesus cried again with a loud voice, and gave up his spirit.</w:t>
      </w:r>
    </w:p>
    <w:p>
      <w:pPr>
        <w:pStyle w:val="Scripture"/>
      </w:pPr>
      <w:r>
        <w:rPr>
          <w:rFonts w:ascii="Arial" w:hAnsi="Arial"/>
          <w:b/>
          <w:color w:val="804826"/>
          <w:sz w:val="15"/>
        </w:rPr>
        <w:t xml:space="preserve">51 </w:t>
      </w:r>
      <w:r>
        <w:rPr>
          <w:rFonts w:ascii="Georgia" w:hAnsi="Georgia"/>
          <w:sz w:val="19"/>
        </w:rPr>
        <w:t>And Listen, the veil of the temple was tore in two from the top to the bottom; and the earth did quake; and the rocks were tore;</w:t>
      </w:r>
    </w:p>
    <w:p>
      <w:pPr>
        <w:pStyle w:val="Scripture"/>
      </w:pPr>
      <w:r>
        <w:rPr>
          <w:rFonts w:ascii="Arial" w:hAnsi="Arial"/>
          <w:b/>
          <w:color w:val="804826"/>
          <w:sz w:val="15"/>
        </w:rPr>
        <w:t xml:space="preserve">52 </w:t>
      </w:r>
      <w:r>
        <w:rPr>
          <w:rFonts w:ascii="Georgia" w:hAnsi="Georgia"/>
          <w:sz w:val="19"/>
        </w:rPr>
        <w:t>and the tombs were opened; and many bodies of the saints that had fallen asleep were raised;</w:t>
      </w:r>
    </w:p>
    <w:p>
      <w:pPr>
        <w:pStyle w:val="Scripture"/>
      </w:pPr>
      <w:r>
        <w:rPr>
          <w:rFonts w:ascii="Arial" w:hAnsi="Arial"/>
          <w:b/>
          <w:color w:val="804826"/>
          <w:sz w:val="15"/>
        </w:rPr>
        <w:t xml:space="preserve">53 </w:t>
      </w:r>
      <w:r>
        <w:rPr>
          <w:rFonts w:ascii="Georgia" w:hAnsi="Georgia"/>
          <w:sz w:val="19"/>
        </w:rPr>
        <w:t>and coming forth out of the tombs after his resurrection they entered into the Holy City and appeared to many.</w:t>
      </w:r>
    </w:p>
    <w:p>
      <w:pPr>
        <w:pStyle w:val="Scripture"/>
      </w:pPr>
      <w:r>
        <w:rPr>
          <w:rFonts w:ascii="Arial" w:hAnsi="Arial"/>
          <w:b/>
          <w:color w:val="804826"/>
          <w:sz w:val="15"/>
        </w:rPr>
        <w:t xml:space="preserve">54 </w:t>
      </w:r>
      <w:r>
        <w:rPr>
          <w:rFonts w:ascii="Georgia" w:hAnsi="Georgia"/>
          <w:sz w:val="19"/>
        </w:rPr>
        <w:t>Now the centurion, and those who were with him watching Jesus, when they saw the earthquake, and the things that were done, feared exceedingly, saying, Truly this was the Son of God.</w:t>
      </w:r>
    </w:p>
    <w:p>
      <w:pPr>
        <w:pStyle w:val="Scripture"/>
      </w:pPr>
      <w:r>
        <w:rPr>
          <w:rFonts w:ascii="Arial" w:hAnsi="Arial"/>
          <w:b/>
          <w:color w:val="804826"/>
          <w:sz w:val="15"/>
        </w:rPr>
        <w:t xml:space="preserve">55 </w:t>
      </w:r>
      <w:r>
        <w:rPr>
          <w:rFonts w:ascii="Georgia" w:hAnsi="Georgia"/>
          <w:sz w:val="19"/>
        </w:rPr>
        <w:t>And many women were there beholding from afar, who had followed Jesus from Galilee, ministering to him:</w:t>
      </w:r>
    </w:p>
    <w:p>
      <w:pPr>
        <w:pStyle w:val="Scripture"/>
      </w:pPr>
      <w:r>
        <w:rPr>
          <w:rFonts w:ascii="Arial" w:hAnsi="Arial"/>
          <w:b/>
          <w:color w:val="804826"/>
          <w:sz w:val="15"/>
        </w:rPr>
        <w:t xml:space="preserve">56 </w:t>
      </w:r>
      <w:r>
        <w:rPr>
          <w:rFonts w:ascii="Georgia" w:hAnsi="Georgia"/>
          <w:sz w:val="19"/>
        </w:rPr>
        <w:t>among whom was Mary Magdalene, and Mary the mother of James and Joses, and the mother of the sons of Zebedee.</w:t>
      </w:r>
    </w:p>
    <w:p>
      <w:pPr>
        <w:pStyle w:val="Scripture"/>
      </w:pPr>
      <w:r>
        <w:rPr>
          <w:rFonts w:ascii="Arial" w:hAnsi="Arial"/>
          <w:b/>
          <w:color w:val="804826"/>
          <w:sz w:val="15"/>
        </w:rPr>
        <w:t xml:space="preserve">57 </w:t>
      </w:r>
      <w:r>
        <w:rPr>
          <w:rFonts w:ascii="Georgia" w:hAnsi="Georgia"/>
          <w:sz w:val="19"/>
        </w:rPr>
        <w:t>And when evening came, there came a rich man from Arimathaea, named Joseph, who also himself was Jesus' disciple:</w:t>
      </w:r>
    </w:p>
    <w:p>
      <w:pPr>
        <w:pStyle w:val="Scripture"/>
      </w:pPr>
      <w:r>
        <w:rPr>
          <w:rFonts w:ascii="Arial" w:hAnsi="Arial"/>
          <w:b/>
          <w:color w:val="804826"/>
          <w:sz w:val="15"/>
        </w:rPr>
        <w:t xml:space="preserve">58 </w:t>
      </w:r>
      <w:r>
        <w:rPr>
          <w:rFonts w:ascii="Georgia" w:hAnsi="Georgia"/>
          <w:sz w:val="19"/>
        </w:rPr>
        <w:t>this man went to Pilate, and asked for the body of Jesus. Then Pilate commanded it to be given up.</w:t>
      </w:r>
    </w:p>
    <w:p>
      <w:pPr>
        <w:pStyle w:val="Scripture"/>
      </w:pPr>
      <w:r>
        <w:rPr>
          <w:rFonts w:ascii="Arial" w:hAnsi="Arial"/>
          <w:b/>
          <w:color w:val="804826"/>
          <w:sz w:val="15"/>
        </w:rPr>
        <w:t xml:space="preserve">59 </w:t>
      </w:r>
      <w:r>
        <w:rPr>
          <w:rFonts w:ascii="Georgia" w:hAnsi="Georgia"/>
          <w:sz w:val="19"/>
        </w:rPr>
        <w:t>And Joseph took the body, and wrapped it in a clean linen cloth,</w:t>
      </w:r>
    </w:p>
    <w:p>
      <w:pPr>
        <w:pStyle w:val="Scripture"/>
      </w:pPr>
      <w:r>
        <w:rPr>
          <w:rFonts w:ascii="Arial" w:hAnsi="Arial"/>
          <w:b/>
          <w:color w:val="804826"/>
          <w:sz w:val="15"/>
        </w:rPr>
        <w:t xml:space="preserve">60 </w:t>
      </w:r>
      <w:r>
        <w:rPr>
          <w:rFonts w:ascii="Georgia" w:hAnsi="Georgia"/>
          <w:sz w:val="19"/>
        </w:rPr>
        <w:t>and laid it in his own new tomb, which he had hewn out in the rock: and he rolled a great stone to the door of the tomb, and departed.</w:t>
      </w:r>
    </w:p>
    <w:p>
      <w:pPr>
        <w:pStyle w:val="Scripture"/>
      </w:pPr>
      <w:r>
        <w:rPr>
          <w:rFonts w:ascii="Arial" w:hAnsi="Arial"/>
          <w:b/>
          <w:color w:val="804826"/>
          <w:sz w:val="15"/>
        </w:rPr>
        <w:t xml:space="preserve">61 </w:t>
      </w:r>
      <w:r>
        <w:rPr>
          <w:rFonts w:ascii="Georgia" w:hAnsi="Georgia"/>
          <w:sz w:val="19"/>
        </w:rPr>
        <w:t>And Mary Magdalene was there, and the other Mary, sitting over against the tomb.</w:t>
      </w:r>
    </w:p>
    <w:p>
      <w:pPr>
        <w:pStyle w:val="Scripture"/>
      </w:pPr>
      <w:r>
        <w:rPr>
          <w:rFonts w:ascii="Arial" w:hAnsi="Arial"/>
          <w:b/>
          <w:color w:val="804826"/>
          <w:sz w:val="15"/>
        </w:rPr>
        <w:t xml:space="preserve">62 </w:t>
      </w:r>
      <w:r>
        <w:rPr>
          <w:rFonts w:ascii="Georgia" w:hAnsi="Georgia"/>
          <w:sz w:val="19"/>
        </w:rPr>
        <w:t>Now on the tomorrow, which is the day after Preparation Day, the chief priests and the Pharisees were gathered together to Pilate,</w:t>
      </w:r>
    </w:p>
    <w:p>
      <w:pPr>
        <w:pStyle w:val="Scripture"/>
      </w:pPr>
      <w:r>
        <w:rPr>
          <w:rFonts w:ascii="Arial" w:hAnsi="Arial"/>
          <w:b/>
          <w:color w:val="804826"/>
          <w:sz w:val="15"/>
        </w:rPr>
        <w:t xml:space="preserve">63 </w:t>
      </w:r>
      <w:r>
        <w:rPr>
          <w:rFonts w:ascii="Georgia" w:hAnsi="Georgia"/>
          <w:sz w:val="19"/>
        </w:rPr>
        <w:t>saying, Sir, we remember that that deceiver said while he was yet alive, After three days I rise again.</w:t>
      </w:r>
    </w:p>
    <w:p>
      <w:pPr>
        <w:pStyle w:val="Scripture"/>
      </w:pPr>
      <w:r>
        <w:rPr>
          <w:rFonts w:ascii="Arial" w:hAnsi="Arial"/>
          <w:b/>
          <w:color w:val="804826"/>
          <w:sz w:val="15"/>
        </w:rPr>
        <w:t xml:space="preserve">64 </w:t>
      </w:r>
      <w:r>
        <w:rPr>
          <w:rFonts w:ascii="Georgia" w:hAnsi="Georgia"/>
          <w:sz w:val="19"/>
        </w:rPr>
        <w:t>Command therefore that the tomb be made sure until the third day, lest perhaps his disciples come and steal him away, and say to the people, He is risen from the dead: and the last error will be worse than the first.</w:t>
      </w:r>
    </w:p>
    <w:p>
      <w:pPr>
        <w:pStyle w:val="Scripture"/>
      </w:pPr>
      <w:r>
        <w:rPr>
          <w:rFonts w:ascii="Arial" w:hAnsi="Arial"/>
          <w:b/>
          <w:color w:val="804826"/>
          <w:sz w:val="15"/>
        </w:rPr>
        <w:t xml:space="preserve">65 </w:t>
      </w:r>
      <w:r>
        <w:rPr>
          <w:rFonts w:ascii="Georgia" w:hAnsi="Georgia"/>
          <w:sz w:val="19"/>
        </w:rPr>
        <w:t>Pilate said to them, You have a guard: go, secure it as well as you can.</w:t>
      </w:r>
    </w:p>
    <w:p>
      <w:pPr>
        <w:pStyle w:val="Scripture"/>
      </w:pPr>
      <w:r>
        <w:rPr>
          <w:rFonts w:ascii="Arial" w:hAnsi="Arial"/>
          <w:b/>
          <w:color w:val="804826"/>
          <w:sz w:val="15"/>
        </w:rPr>
        <w:t xml:space="preserve">66 </w:t>
      </w:r>
      <w:r>
        <w:rPr>
          <w:rFonts w:ascii="Georgia" w:hAnsi="Georgia"/>
          <w:sz w:val="19"/>
        </w:rPr>
        <w:t>So they went, and made the tomb sure, sealing the stone, the guard being with them.</w:t>
      </w:r>
    </w:p>
    <w:p>
      <w:pPr>
        <w:pStyle w:val="Heading2"/>
      </w:pPr>
      <w:r>
        <w:t>Chapter 28</w:t>
      </w:r>
    </w:p>
    <w:p>
      <w:pPr>
        <w:pStyle w:val="Scripture"/>
      </w:pPr>
      <w:r>
        <w:rPr>
          <w:rFonts w:ascii="Arial" w:hAnsi="Arial"/>
          <w:b/>
          <w:color w:val="804826"/>
          <w:sz w:val="15"/>
        </w:rPr>
        <w:t xml:space="preserve">1 </w:t>
      </w:r>
      <w:r>
        <w:rPr>
          <w:rFonts w:ascii="Georgia" w:hAnsi="Georgia"/>
          <w:sz w:val="19"/>
        </w:rPr>
        <w:t>After the Sabbath, as dawn began on the first day of the week, Mary Magdalene and the other Mary came to see the tomb.</w:t>
      </w:r>
    </w:p>
    <w:p>
      <w:pPr>
        <w:pStyle w:val="Scripture"/>
      </w:pPr>
      <w:r>
        <w:rPr>
          <w:rFonts w:ascii="Arial" w:hAnsi="Arial"/>
          <w:b/>
          <w:color w:val="804826"/>
          <w:sz w:val="15"/>
        </w:rPr>
        <w:t xml:space="preserve">2 </w:t>
      </w:r>
      <w:r>
        <w:rPr>
          <w:rFonts w:ascii="Georgia" w:hAnsi="Georgia"/>
          <w:sz w:val="19"/>
        </w:rPr>
        <w:t>And Listen, there was a great earthquake; for an angel of the Lord descended from heaven, and came and rolled away the stone, and sat on it.</w:t>
      </w:r>
    </w:p>
    <w:p>
      <w:pPr>
        <w:pStyle w:val="Scripture"/>
      </w:pPr>
      <w:r>
        <w:rPr>
          <w:rFonts w:ascii="Arial" w:hAnsi="Arial"/>
          <w:b/>
          <w:color w:val="804826"/>
          <w:sz w:val="15"/>
        </w:rPr>
        <w:t xml:space="preserve">3 </w:t>
      </w:r>
      <w:r>
        <w:rPr>
          <w:rFonts w:ascii="Georgia" w:hAnsi="Georgia"/>
          <w:sz w:val="19"/>
        </w:rPr>
        <w:t>His appearance was as lightning, and his clothing white as snow:</w:t>
      </w:r>
    </w:p>
    <w:p>
      <w:pPr>
        <w:pStyle w:val="Scripture"/>
      </w:pPr>
      <w:r>
        <w:rPr>
          <w:rFonts w:ascii="Arial" w:hAnsi="Arial"/>
          <w:b/>
          <w:color w:val="804826"/>
          <w:sz w:val="15"/>
        </w:rPr>
        <w:t xml:space="preserve">4 </w:t>
      </w:r>
      <w:r>
        <w:rPr>
          <w:rFonts w:ascii="Georgia" w:hAnsi="Georgia"/>
          <w:sz w:val="19"/>
        </w:rPr>
        <w:t>and for fear of him the watchers did quake, and became as dead men.</w:t>
      </w:r>
    </w:p>
    <w:p>
      <w:pPr>
        <w:pStyle w:val="Scripture"/>
      </w:pPr>
      <w:r>
        <w:rPr>
          <w:rFonts w:ascii="Arial" w:hAnsi="Arial"/>
          <w:b/>
          <w:color w:val="804826"/>
          <w:sz w:val="15"/>
        </w:rPr>
        <w:t xml:space="preserve">5 </w:t>
      </w:r>
      <w:r>
        <w:rPr>
          <w:rFonts w:ascii="Georgia" w:hAnsi="Georgia"/>
          <w:sz w:val="19"/>
        </w:rPr>
        <w:t>And the angel answered to the women, Fear not you; for I know that you seek Jesus, who has been crucified.</w:t>
      </w:r>
    </w:p>
    <w:p>
      <w:pPr>
        <w:pStyle w:val="Scripture"/>
      </w:pPr>
      <w:r>
        <w:rPr>
          <w:rFonts w:ascii="Arial" w:hAnsi="Arial"/>
          <w:b/>
          <w:color w:val="804826"/>
          <w:sz w:val="15"/>
        </w:rPr>
        <w:t xml:space="preserve">6 </w:t>
      </w:r>
      <w:r>
        <w:rPr>
          <w:rFonts w:ascii="Georgia" w:hAnsi="Georgia"/>
          <w:sz w:val="19"/>
        </w:rPr>
        <w:t>He is not here; for he is risen, just as he said. Come, see the place where the Lord lay.</w:t>
      </w:r>
    </w:p>
    <w:p>
      <w:pPr>
        <w:pStyle w:val="Scripture"/>
      </w:pPr>
      <w:r>
        <w:rPr>
          <w:rFonts w:ascii="Arial" w:hAnsi="Arial"/>
          <w:b/>
          <w:color w:val="804826"/>
          <w:sz w:val="15"/>
        </w:rPr>
        <w:t xml:space="preserve">7 </w:t>
      </w:r>
      <w:r>
        <w:rPr>
          <w:rFonts w:ascii="Georgia" w:hAnsi="Georgia"/>
          <w:sz w:val="19"/>
        </w:rPr>
        <w:t>And go quickly, and tell his disciples, He is risen from the dead; and lo, he goes before you into Galilee; there will you see him: lo, I have told you.</w:t>
      </w:r>
    </w:p>
    <w:p>
      <w:pPr>
        <w:pStyle w:val="Scripture"/>
      </w:pPr>
      <w:r>
        <w:rPr>
          <w:rFonts w:ascii="Arial" w:hAnsi="Arial"/>
          <w:b/>
          <w:color w:val="804826"/>
          <w:sz w:val="15"/>
        </w:rPr>
        <w:t xml:space="preserve">8 </w:t>
      </w:r>
      <w:r>
        <w:rPr>
          <w:rFonts w:ascii="Georgia" w:hAnsi="Georgia"/>
          <w:sz w:val="19"/>
        </w:rPr>
        <w:t>And they departed quickly from the tomb with fear and great joy, and ran to bring his disciples word.</w:t>
      </w:r>
    </w:p>
    <w:p>
      <w:pPr>
        <w:pStyle w:val="Scripture"/>
      </w:pPr>
      <w:r>
        <w:rPr>
          <w:rFonts w:ascii="Arial" w:hAnsi="Arial"/>
          <w:b/>
          <w:color w:val="804826"/>
          <w:sz w:val="15"/>
        </w:rPr>
        <w:t xml:space="preserve">9 </w:t>
      </w:r>
      <w:r>
        <w:rPr>
          <w:rFonts w:ascii="Georgia" w:hAnsi="Georgia"/>
          <w:sz w:val="19"/>
        </w:rPr>
        <w:t>And Listen, Jesus met them, saying, All hail. And they came and took hold of his feet, and worshipped him.</w:t>
      </w:r>
    </w:p>
    <w:p>
      <w:pPr>
        <w:pStyle w:val="Scripture"/>
      </w:pPr>
      <w:r>
        <w:rPr>
          <w:rFonts w:ascii="Arial" w:hAnsi="Arial"/>
          <w:b/>
          <w:color w:val="804826"/>
          <w:sz w:val="15"/>
        </w:rPr>
        <w:t xml:space="preserve">10 </w:t>
      </w:r>
      <w:r>
        <w:rPr>
          <w:rFonts w:ascii="Georgia" w:hAnsi="Georgia"/>
          <w:sz w:val="19"/>
        </w:rPr>
        <w:t>Then Jesus said to them, Fear not: go tell my brothers that they depart into Galilee, and there will they see me.</w:t>
      </w:r>
    </w:p>
    <w:p>
      <w:pPr>
        <w:pStyle w:val="Scripture"/>
      </w:pPr>
      <w:r>
        <w:rPr>
          <w:rFonts w:ascii="Arial" w:hAnsi="Arial"/>
          <w:b/>
          <w:color w:val="804826"/>
          <w:sz w:val="15"/>
        </w:rPr>
        <w:t xml:space="preserve">11 </w:t>
      </w:r>
      <w:r>
        <w:rPr>
          <w:rFonts w:ascii="Georgia" w:hAnsi="Georgia"/>
          <w:sz w:val="19"/>
        </w:rPr>
        <w:t>Now while they were going, Listen, some of the guard came into the city, and told to the chief priests all the things that had come to pass.</w:t>
      </w:r>
    </w:p>
    <w:p>
      <w:pPr>
        <w:pStyle w:val="Scripture"/>
      </w:pPr>
      <w:r>
        <w:rPr>
          <w:rFonts w:ascii="Arial" w:hAnsi="Arial"/>
          <w:b/>
          <w:color w:val="804826"/>
          <w:sz w:val="15"/>
        </w:rPr>
        <w:t xml:space="preserve">12 </w:t>
      </w:r>
      <w:r>
        <w:rPr>
          <w:rFonts w:ascii="Georgia" w:hAnsi="Georgia"/>
          <w:sz w:val="19"/>
        </w:rPr>
        <w:t>And when they were assembled with the elders, and had taken counsel, they gave much money to the soldiers,</w:t>
      </w:r>
    </w:p>
    <w:p>
      <w:pPr>
        <w:pStyle w:val="Scripture"/>
      </w:pPr>
      <w:r>
        <w:rPr>
          <w:rFonts w:ascii="Arial" w:hAnsi="Arial"/>
          <w:b/>
          <w:color w:val="804826"/>
          <w:sz w:val="15"/>
        </w:rPr>
        <w:t xml:space="preserve">13 </w:t>
      </w:r>
      <w:r>
        <w:rPr>
          <w:rFonts w:ascii="Georgia" w:hAnsi="Georgia"/>
          <w:sz w:val="19"/>
        </w:rPr>
        <w:t>saying, Say you, His disciples came by night, and stole him away while we slept.</w:t>
      </w:r>
    </w:p>
    <w:p>
      <w:pPr>
        <w:pStyle w:val="Scripture"/>
      </w:pPr>
      <w:r>
        <w:rPr>
          <w:rFonts w:ascii="Arial" w:hAnsi="Arial"/>
          <w:b/>
          <w:color w:val="804826"/>
          <w:sz w:val="15"/>
        </w:rPr>
        <w:t xml:space="preserve">14 </w:t>
      </w:r>
      <w:r>
        <w:rPr>
          <w:rFonts w:ascii="Georgia" w:hAnsi="Georgia"/>
          <w:sz w:val="19"/>
        </w:rPr>
        <w:t>And if this come to the governor's ears, we will persuade him, and rid you of care.</w:t>
      </w:r>
    </w:p>
    <w:p>
      <w:pPr>
        <w:pStyle w:val="Scripture"/>
      </w:pPr>
      <w:r>
        <w:rPr>
          <w:rFonts w:ascii="Arial" w:hAnsi="Arial"/>
          <w:b/>
          <w:color w:val="804826"/>
          <w:sz w:val="15"/>
        </w:rPr>
        <w:t xml:space="preserve">15 </w:t>
      </w:r>
      <w:r>
        <w:rPr>
          <w:rFonts w:ascii="Georgia" w:hAnsi="Georgia"/>
          <w:sz w:val="19"/>
        </w:rPr>
        <w:t>So they took the money, and did as they were taught: and this saying was spread abroad among the Jews, and continues until this day.</w:t>
      </w:r>
    </w:p>
    <w:p>
      <w:pPr>
        <w:pStyle w:val="Scripture"/>
      </w:pPr>
      <w:r>
        <w:rPr>
          <w:rFonts w:ascii="Arial" w:hAnsi="Arial"/>
          <w:b/>
          <w:color w:val="804826"/>
          <w:sz w:val="15"/>
        </w:rPr>
        <w:t xml:space="preserve">16 </w:t>
      </w:r>
      <w:r>
        <w:rPr>
          <w:rFonts w:ascii="Georgia" w:hAnsi="Georgia"/>
          <w:sz w:val="19"/>
        </w:rPr>
        <w:t>But the eleven disciples went into Galilee, to the mountain where Jesus had appointed them.</w:t>
      </w:r>
    </w:p>
    <w:p>
      <w:pPr>
        <w:pStyle w:val="Scripture"/>
      </w:pPr>
      <w:r>
        <w:rPr>
          <w:rFonts w:ascii="Arial" w:hAnsi="Arial"/>
          <w:b/>
          <w:color w:val="804826"/>
          <w:sz w:val="15"/>
        </w:rPr>
        <w:t xml:space="preserve">17 </w:t>
      </w:r>
      <w:r>
        <w:rPr>
          <w:rFonts w:ascii="Georgia" w:hAnsi="Georgia"/>
          <w:sz w:val="19"/>
        </w:rPr>
        <w:t>And when they saw him, they worshipped him; but some doubted.</w:t>
      </w:r>
    </w:p>
    <w:p>
      <w:pPr>
        <w:pStyle w:val="Scripture"/>
      </w:pPr>
      <w:r>
        <w:rPr>
          <w:rFonts w:ascii="Arial" w:hAnsi="Arial"/>
          <w:b/>
          <w:color w:val="804826"/>
          <w:sz w:val="15"/>
        </w:rPr>
        <w:t xml:space="preserve">18 </w:t>
      </w:r>
      <w:r>
        <w:rPr>
          <w:rFonts w:ascii="Georgia" w:hAnsi="Georgia"/>
          <w:sz w:val="19"/>
        </w:rPr>
        <w:t>And Jesus came to them and spoke to them, saying, All authority has been given to me in heaven and on earth.</w:t>
      </w:r>
    </w:p>
    <w:p>
      <w:pPr>
        <w:pStyle w:val="Scripture"/>
      </w:pPr>
      <w:r>
        <w:rPr>
          <w:rFonts w:ascii="Arial" w:hAnsi="Arial"/>
          <w:b/>
          <w:color w:val="804826"/>
          <w:sz w:val="15"/>
        </w:rPr>
        <w:t xml:space="preserve">19 </w:t>
      </w:r>
      <w:r>
        <w:rPr>
          <w:rFonts w:ascii="Georgia" w:hAnsi="Georgia"/>
          <w:sz w:val="19"/>
        </w:rPr>
        <w:t>Go Therefore, you, and make disciples of all the nations, baptizing them into the name of the Father and of the Son and of the Holy Spirit:</w:t>
      </w:r>
    </w:p>
    <w:p>
      <w:pPr>
        <w:pStyle w:val="Scripture"/>
      </w:pPr>
      <w:r>
        <w:rPr>
          <w:rFonts w:ascii="Arial" w:hAnsi="Arial"/>
          <w:b/>
          <w:color w:val="804826"/>
          <w:sz w:val="15"/>
        </w:rPr>
        <w:t xml:space="preserve">20 </w:t>
      </w:r>
      <w:r>
        <w:rPr>
          <w:rFonts w:ascii="Georgia" w:hAnsi="Georgia"/>
          <w:sz w:val="19"/>
        </w:rPr>
        <w:t>teaching them to observe all things whatever I commanded you: and lo, I am with you always, even to the end of the age.</w:t>
      </w:r>
    </w:p>
    <w:p>
      <w:r>
        <w:br w:type="page"/>
      </w:r>
    </w:p>
    <w:p>
      <w:bookmarkStart w:id="41" w:name="book_41"/>
      <w:pPr>
        <w:pStyle w:val="Heading1"/>
        <w:jc w:val="center"/>
      </w:pPr>
      <w:r>
        <w:t>MARK</w:t>
      </w:r>
      <w:bookmarkEnd w:id="41"/>
    </w:p>
    <w:p>
      <w:pPr>
        <w:spacing w:after="320"/>
        <w:jc w:val="center"/>
      </w:pPr>
      <w:r>
        <w:rPr>
          <w:i/>
          <w:color w:val="6E6E6E"/>
        </w:rPr>
        <w:t>16 chapters</w:t>
      </w:r>
    </w:p>
    <w:p>
      <w:pPr>
        <w:pStyle w:val="Heading2"/>
      </w:pPr>
      <w:r>
        <w:t>Chapter 1</w:t>
      </w:r>
    </w:p>
    <w:p>
      <w:pPr>
        <w:pStyle w:val="Scripture"/>
      </w:pPr>
      <w:r>
        <w:rPr>
          <w:rFonts w:ascii="Arial" w:hAnsi="Arial"/>
          <w:b/>
          <w:color w:val="804826"/>
          <w:sz w:val="15"/>
        </w:rPr>
        <w:t xml:space="preserve">1 </w:t>
      </w:r>
      <w:r>
        <w:rPr>
          <w:rFonts w:ascii="Georgia" w:hAnsi="Georgia"/>
          <w:sz w:val="19"/>
        </w:rPr>
        <w:t>The beginning of the good news of Jesus the Messiah, the Son of God.</w:t>
      </w:r>
    </w:p>
    <w:p>
      <w:pPr>
        <w:pStyle w:val="Scripture"/>
      </w:pPr>
      <w:r>
        <w:rPr>
          <w:rFonts w:ascii="Arial" w:hAnsi="Arial"/>
          <w:b/>
          <w:color w:val="804826"/>
          <w:sz w:val="15"/>
        </w:rPr>
        <w:t xml:space="preserve">2 </w:t>
      </w:r>
      <w:r>
        <w:rPr>
          <w:rFonts w:ascii="Georgia" w:hAnsi="Georgia"/>
          <w:sz w:val="19"/>
        </w:rPr>
        <w:t>just as it is written in the prophets, Listen, I send my messenger before your face, Who will prepare your way.</w:t>
      </w:r>
    </w:p>
    <w:p>
      <w:pPr>
        <w:pStyle w:val="Scripture"/>
      </w:pPr>
      <w:r>
        <w:rPr>
          <w:rFonts w:ascii="Arial" w:hAnsi="Arial"/>
          <w:b/>
          <w:color w:val="804826"/>
          <w:sz w:val="15"/>
        </w:rPr>
        <w:t xml:space="preserve">3 </w:t>
      </w:r>
      <w:r>
        <w:rPr>
          <w:rFonts w:ascii="Georgia" w:hAnsi="Georgia"/>
          <w:sz w:val="19"/>
        </w:rPr>
        <w:t>The voice of one calling out in the wilderness, Prepare the way of the Lord, Make his paths straight;</w:t>
      </w:r>
    </w:p>
    <w:p>
      <w:pPr>
        <w:pStyle w:val="Scripture"/>
      </w:pPr>
      <w:r>
        <w:rPr>
          <w:rFonts w:ascii="Arial" w:hAnsi="Arial"/>
          <w:b/>
          <w:color w:val="804826"/>
          <w:sz w:val="15"/>
        </w:rPr>
        <w:t xml:space="preserve">4 </w:t>
      </w:r>
      <w:r>
        <w:rPr>
          <w:rFonts w:ascii="Georgia" w:hAnsi="Georgia"/>
          <w:sz w:val="19"/>
        </w:rPr>
        <w:t>John came, who baptized in the wilderness and preached the baptism of repentance to remission of sins.</w:t>
      </w:r>
    </w:p>
    <w:p>
      <w:pPr>
        <w:pStyle w:val="Scripture"/>
      </w:pPr>
      <w:r>
        <w:rPr>
          <w:rFonts w:ascii="Arial" w:hAnsi="Arial"/>
          <w:b/>
          <w:color w:val="804826"/>
          <w:sz w:val="15"/>
        </w:rPr>
        <w:t xml:space="preserve">5 </w:t>
      </w:r>
      <w:r>
        <w:rPr>
          <w:rFonts w:ascii="Georgia" w:hAnsi="Georgia"/>
          <w:sz w:val="19"/>
        </w:rPr>
        <w:t>And there went out to him all the country of Judaea, and all they of Jerusalem; And they were baptized of him in the river Jordan, confessing their sins.</w:t>
      </w:r>
    </w:p>
    <w:p>
      <w:pPr>
        <w:pStyle w:val="Scripture"/>
      </w:pPr>
      <w:r>
        <w:rPr>
          <w:rFonts w:ascii="Arial" w:hAnsi="Arial"/>
          <w:b/>
          <w:color w:val="804826"/>
          <w:sz w:val="15"/>
        </w:rPr>
        <w:t xml:space="preserve">6 </w:t>
      </w:r>
      <w:r>
        <w:rPr>
          <w:rFonts w:ascii="Georgia" w:hAnsi="Georgia"/>
          <w:sz w:val="19"/>
        </w:rPr>
        <w:t>And John was clothed with camel's hair, and had a leathern girdle about his loins, and did eat locusts and wild honey.</w:t>
      </w:r>
    </w:p>
    <w:p>
      <w:pPr>
        <w:pStyle w:val="Scripture"/>
      </w:pPr>
      <w:r>
        <w:rPr>
          <w:rFonts w:ascii="Arial" w:hAnsi="Arial"/>
          <w:b/>
          <w:color w:val="804826"/>
          <w:sz w:val="15"/>
        </w:rPr>
        <w:t xml:space="preserve">7 </w:t>
      </w:r>
      <w:r>
        <w:rPr>
          <w:rFonts w:ascii="Georgia" w:hAnsi="Georgia"/>
          <w:sz w:val="19"/>
        </w:rPr>
        <w:t>And he preached, saying, There comes after me the one who is mightier than I, the latchet of whose sandals I am not worthy to stoop down and unloose.</w:t>
      </w:r>
    </w:p>
    <w:p>
      <w:pPr>
        <w:pStyle w:val="Scripture"/>
      </w:pPr>
      <w:r>
        <w:rPr>
          <w:rFonts w:ascii="Arial" w:hAnsi="Arial"/>
          <w:b/>
          <w:color w:val="804826"/>
          <w:sz w:val="15"/>
        </w:rPr>
        <w:t xml:space="preserve">8 </w:t>
      </w:r>
      <w:r>
        <w:rPr>
          <w:rFonts w:ascii="Georgia" w:hAnsi="Georgia"/>
          <w:sz w:val="19"/>
        </w:rPr>
        <w:t>I baptized you in water; But he will baptize you in the Holy Spirit.</w:t>
      </w:r>
    </w:p>
    <w:p>
      <w:pPr>
        <w:pStyle w:val="Scripture"/>
      </w:pPr>
      <w:r>
        <w:rPr>
          <w:rFonts w:ascii="Arial" w:hAnsi="Arial"/>
          <w:b/>
          <w:color w:val="804826"/>
          <w:sz w:val="15"/>
        </w:rPr>
        <w:t xml:space="preserve">9 </w:t>
      </w:r>
      <w:r>
        <w:rPr>
          <w:rFonts w:ascii="Georgia" w:hAnsi="Georgia"/>
          <w:sz w:val="19"/>
        </w:rPr>
        <w:t>And it happened in those days, that Jesus came from Nazareth of Galilee, and was baptized of John in the Jordan.</w:t>
      </w:r>
    </w:p>
    <w:p>
      <w:pPr>
        <w:pStyle w:val="Scripture"/>
      </w:pPr>
      <w:r>
        <w:rPr>
          <w:rFonts w:ascii="Arial" w:hAnsi="Arial"/>
          <w:b/>
          <w:color w:val="804826"/>
          <w:sz w:val="15"/>
        </w:rPr>
        <w:t xml:space="preserve">10 </w:t>
      </w:r>
      <w:r>
        <w:rPr>
          <w:rFonts w:ascii="Georgia" w:hAnsi="Georgia"/>
          <w:sz w:val="19"/>
        </w:rPr>
        <w:t>And immediately coming up out of the water, he saw the heavens tore asunder, and the Spirit as a dove descending on him:</w:t>
      </w:r>
    </w:p>
    <w:p>
      <w:pPr>
        <w:pStyle w:val="Scripture"/>
      </w:pPr>
      <w:r>
        <w:rPr>
          <w:rFonts w:ascii="Arial" w:hAnsi="Arial"/>
          <w:b/>
          <w:color w:val="804826"/>
          <w:sz w:val="15"/>
        </w:rPr>
        <w:t xml:space="preserve">11 </w:t>
      </w:r>
      <w:r>
        <w:rPr>
          <w:rFonts w:ascii="Georgia" w:hAnsi="Georgia"/>
          <w:sz w:val="19"/>
        </w:rPr>
        <w:t>And a voice came out of the heavens, You are my beloved Son, in you I am well pleased.</w:t>
      </w:r>
    </w:p>
    <w:p>
      <w:pPr>
        <w:pStyle w:val="Scripture"/>
      </w:pPr>
      <w:r>
        <w:rPr>
          <w:rFonts w:ascii="Arial" w:hAnsi="Arial"/>
          <w:b/>
          <w:color w:val="804826"/>
          <w:sz w:val="15"/>
        </w:rPr>
        <w:t xml:space="preserve">12 </w:t>
      </w:r>
      <w:r>
        <w:rPr>
          <w:rFonts w:ascii="Georgia" w:hAnsi="Georgia"/>
          <w:sz w:val="19"/>
        </w:rPr>
        <w:t>And immediately the Spirit drives him forth into the wilderness.</w:t>
      </w:r>
    </w:p>
    <w:p>
      <w:pPr>
        <w:pStyle w:val="Scripture"/>
      </w:pPr>
      <w:r>
        <w:rPr>
          <w:rFonts w:ascii="Arial" w:hAnsi="Arial"/>
          <w:b/>
          <w:color w:val="804826"/>
          <w:sz w:val="15"/>
        </w:rPr>
        <w:t xml:space="preserve">13 </w:t>
      </w:r>
      <w:r>
        <w:rPr>
          <w:rFonts w:ascii="Georgia" w:hAnsi="Georgia"/>
          <w:sz w:val="19"/>
        </w:rPr>
        <w:t>And he was in the wilderness forty days tempted of Satan; And he was with the wild beasts; And the angels ministered to him.</w:t>
      </w:r>
    </w:p>
    <w:p>
      <w:pPr>
        <w:pStyle w:val="Scripture"/>
      </w:pPr>
      <w:r>
        <w:rPr>
          <w:rFonts w:ascii="Arial" w:hAnsi="Arial"/>
          <w:b/>
          <w:color w:val="804826"/>
          <w:sz w:val="15"/>
        </w:rPr>
        <w:t xml:space="preserve">14 </w:t>
      </w:r>
      <w:r>
        <w:rPr>
          <w:rFonts w:ascii="Georgia" w:hAnsi="Georgia"/>
          <w:sz w:val="19"/>
        </w:rPr>
        <w:t>Now after John was delivered up, Jesus came into Galilee, preaching the gospel of God,</w:t>
      </w:r>
    </w:p>
    <w:p>
      <w:pPr>
        <w:pStyle w:val="Scripture"/>
      </w:pPr>
      <w:r>
        <w:rPr>
          <w:rFonts w:ascii="Arial" w:hAnsi="Arial"/>
          <w:b/>
          <w:color w:val="804826"/>
          <w:sz w:val="15"/>
        </w:rPr>
        <w:t xml:space="preserve">15 </w:t>
      </w:r>
      <w:r>
        <w:rPr>
          <w:rFonts w:ascii="Georgia" w:hAnsi="Georgia"/>
          <w:sz w:val="19"/>
        </w:rPr>
        <w:t>and saying, The time is fulfilled, and the Kingdom of God has drawn near: Repent, and believe in the gospel.</w:t>
      </w:r>
    </w:p>
    <w:p>
      <w:pPr>
        <w:pStyle w:val="Scripture"/>
      </w:pPr>
      <w:r>
        <w:rPr>
          <w:rFonts w:ascii="Arial" w:hAnsi="Arial"/>
          <w:b/>
          <w:color w:val="804826"/>
          <w:sz w:val="15"/>
        </w:rPr>
        <w:t xml:space="preserve">16 </w:t>
      </w:r>
      <w:r>
        <w:rPr>
          <w:rFonts w:ascii="Georgia" w:hAnsi="Georgia"/>
          <w:sz w:val="19"/>
        </w:rPr>
        <w:t>And passing along by the Sea of Galilee, he saw Simon and Andrew the brother of Simon casting a net in the sea; for they were fishers.</w:t>
      </w:r>
    </w:p>
    <w:p>
      <w:pPr>
        <w:pStyle w:val="Scripture"/>
      </w:pPr>
      <w:r>
        <w:rPr>
          <w:rFonts w:ascii="Arial" w:hAnsi="Arial"/>
          <w:b/>
          <w:color w:val="804826"/>
          <w:sz w:val="15"/>
        </w:rPr>
        <w:t xml:space="preserve">17 </w:t>
      </w:r>
      <w:r>
        <w:rPr>
          <w:rFonts w:ascii="Georgia" w:hAnsi="Georgia"/>
          <w:sz w:val="19"/>
        </w:rPr>
        <w:t>And Jesus said to them, Come you after me, and I will make you to become fishers of men.</w:t>
      </w:r>
    </w:p>
    <w:p>
      <w:pPr>
        <w:pStyle w:val="Scripture"/>
      </w:pPr>
      <w:r>
        <w:rPr>
          <w:rFonts w:ascii="Arial" w:hAnsi="Arial"/>
          <w:b/>
          <w:color w:val="804826"/>
          <w:sz w:val="15"/>
        </w:rPr>
        <w:t xml:space="preserve">18 </w:t>
      </w:r>
      <w:r>
        <w:rPr>
          <w:rFonts w:ascii="Georgia" w:hAnsi="Georgia"/>
          <w:sz w:val="19"/>
        </w:rPr>
        <w:t>And immediately they left the nets, and followed him.</w:t>
      </w:r>
    </w:p>
    <w:p>
      <w:pPr>
        <w:pStyle w:val="Scripture"/>
      </w:pPr>
      <w:r>
        <w:rPr>
          <w:rFonts w:ascii="Arial" w:hAnsi="Arial"/>
          <w:b/>
          <w:color w:val="804826"/>
          <w:sz w:val="15"/>
        </w:rPr>
        <w:t xml:space="preserve">19 </w:t>
      </w:r>
      <w:r>
        <w:rPr>
          <w:rFonts w:ascii="Georgia" w:hAnsi="Georgia"/>
          <w:sz w:val="19"/>
        </w:rPr>
        <w:t>And going on a little further, he saw James the son of Zebedee, and John his brother, who also were in the boat mending the nets.</w:t>
      </w:r>
    </w:p>
    <w:p>
      <w:pPr>
        <w:pStyle w:val="Scripture"/>
      </w:pPr>
      <w:r>
        <w:rPr>
          <w:rFonts w:ascii="Arial" w:hAnsi="Arial"/>
          <w:b/>
          <w:color w:val="804826"/>
          <w:sz w:val="15"/>
        </w:rPr>
        <w:t xml:space="preserve">20 </w:t>
      </w:r>
      <w:r>
        <w:rPr>
          <w:rFonts w:ascii="Georgia" w:hAnsi="Georgia"/>
          <w:sz w:val="19"/>
        </w:rPr>
        <w:t>And immediately he called them: and they left their father Zebedee in the boat with the hired servants, and went after him.</w:t>
      </w:r>
    </w:p>
    <w:p>
      <w:pPr>
        <w:pStyle w:val="Scripture"/>
      </w:pPr>
      <w:r>
        <w:rPr>
          <w:rFonts w:ascii="Arial" w:hAnsi="Arial"/>
          <w:b/>
          <w:color w:val="804826"/>
          <w:sz w:val="15"/>
        </w:rPr>
        <w:t xml:space="preserve">21 </w:t>
      </w:r>
      <w:r>
        <w:rPr>
          <w:rFonts w:ascii="Georgia" w:hAnsi="Georgia"/>
          <w:sz w:val="19"/>
        </w:rPr>
        <w:t>And they go into Capernaum; and immediately on the Sabbath he entered into the synagogue and taught.</w:t>
      </w:r>
    </w:p>
    <w:p>
      <w:pPr>
        <w:pStyle w:val="Scripture"/>
      </w:pPr>
      <w:r>
        <w:rPr>
          <w:rFonts w:ascii="Arial" w:hAnsi="Arial"/>
          <w:b/>
          <w:color w:val="804826"/>
          <w:sz w:val="15"/>
        </w:rPr>
        <w:t xml:space="preserve">22 </w:t>
      </w:r>
      <w:r>
        <w:rPr>
          <w:rFonts w:ascii="Georgia" w:hAnsi="Georgia"/>
          <w:sz w:val="19"/>
        </w:rPr>
        <w:t>And they were amazed at his teaching: For he taught them as having authority, and not as the scribes.</w:t>
      </w:r>
    </w:p>
    <w:p>
      <w:pPr>
        <w:pStyle w:val="Scripture"/>
      </w:pPr>
      <w:r>
        <w:rPr>
          <w:rFonts w:ascii="Arial" w:hAnsi="Arial"/>
          <w:b/>
          <w:color w:val="804826"/>
          <w:sz w:val="15"/>
        </w:rPr>
        <w:t xml:space="preserve">23 </w:t>
      </w:r>
      <w:r>
        <w:rPr>
          <w:rFonts w:ascii="Georgia" w:hAnsi="Georgia"/>
          <w:sz w:val="19"/>
        </w:rPr>
        <w:t>And immediately there was in their synagogue a man with an unclean spirit; and he cried out,</w:t>
      </w:r>
    </w:p>
    <w:p>
      <w:pPr>
        <w:pStyle w:val="Scripture"/>
      </w:pPr>
      <w:r>
        <w:rPr>
          <w:rFonts w:ascii="Arial" w:hAnsi="Arial"/>
          <w:b/>
          <w:color w:val="804826"/>
          <w:sz w:val="15"/>
        </w:rPr>
        <w:t xml:space="preserve">24 </w:t>
      </w:r>
      <w:r>
        <w:rPr>
          <w:rFonts w:ascii="Georgia" w:hAnsi="Georgia"/>
          <w:sz w:val="19"/>
        </w:rPr>
        <w:t>saying, What have we to do with you, Jesus you Nazarene? are you come to destroy us? I know you who you are, the Holy One of God.</w:t>
      </w:r>
    </w:p>
    <w:p>
      <w:pPr>
        <w:pStyle w:val="Scripture"/>
      </w:pPr>
      <w:r>
        <w:rPr>
          <w:rFonts w:ascii="Arial" w:hAnsi="Arial"/>
          <w:b/>
          <w:color w:val="804826"/>
          <w:sz w:val="15"/>
        </w:rPr>
        <w:t xml:space="preserve">25 </w:t>
      </w:r>
      <w:r>
        <w:rPr>
          <w:rFonts w:ascii="Georgia" w:hAnsi="Georgia"/>
          <w:sz w:val="19"/>
        </w:rPr>
        <w:t>And Jesus rebuked him, saying, Hold your peace, and come out of him.</w:t>
      </w:r>
    </w:p>
    <w:p>
      <w:pPr>
        <w:pStyle w:val="Scripture"/>
      </w:pPr>
      <w:r>
        <w:rPr>
          <w:rFonts w:ascii="Arial" w:hAnsi="Arial"/>
          <w:b/>
          <w:color w:val="804826"/>
          <w:sz w:val="15"/>
        </w:rPr>
        <w:t xml:space="preserve">26 </w:t>
      </w:r>
      <w:r>
        <w:rPr>
          <w:rFonts w:ascii="Georgia" w:hAnsi="Georgia"/>
          <w:sz w:val="19"/>
        </w:rPr>
        <w:t>And the unclean spirit, tearing him and crying with a loud voice, came out of him.</w:t>
      </w:r>
    </w:p>
    <w:p>
      <w:pPr>
        <w:pStyle w:val="Scripture"/>
      </w:pPr>
      <w:r>
        <w:rPr>
          <w:rFonts w:ascii="Arial" w:hAnsi="Arial"/>
          <w:b/>
          <w:color w:val="804826"/>
          <w:sz w:val="15"/>
        </w:rPr>
        <w:t xml:space="preserve">27 </w:t>
      </w:r>
      <w:r>
        <w:rPr>
          <w:rFonts w:ascii="Georgia" w:hAnsi="Georgia"/>
          <w:sz w:val="19"/>
        </w:rPr>
        <w:t>And they were all amazed, insomuch that they questioned among themselves, saying, What is this? a new teaching! with authority he commands even the unclean spirits, and they obey him.</w:t>
      </w:r>
    </w:p>
    <w:p>
      <w:pPr>
        <w:pStyle w:val="Scripture"/>
      </w:pPr>
      <w:r>
        <w:rPr>
          <w:rFonts w:ascii="Arial" w:hAnsi="Arial"/>
          <w:b/>
          <w:color w:val="804826"/>
          <w:sz w:val="15"/>
        </w:rPr>
        <w:t xml:space="preserve">28 </w:t>
      </w:r>
      <w:r>
        <w:rPr>
          <w:rFonts w:ascii="Georgia" w:hAnsi="Georgia"/>
          <w:sz w:val="19"/>
        </w:rPr>
        <w:t>And the report of him went out immediately everywhere into all the region of Galilee around.</w:t>
      </w:r>
    </w:p>
    <w:p>
      <w:pPr>
        <w:pStyle w:val="Scripture"/>
      </w:pPr>
      <w:r>
        <w:rPr>
          <w:rFonts w:ascii="Arial" w:hAnsi="Arial"/>
          <w:b/>
          <w:color w:val="804826"/>
          <w:sz w:val="15"/>
        </w:rPr>
        <w:t xml:space="preserve">29 </w:t>
      </w:r>
      <w:r>
        <w:rPr>
          <w:rFonts w:ascii="Georgia" w:hAnsi="Georgia"/>
          <w:sz w:val="19"/>
        </w:rPr>
        <w:t>And immediately, when they had come out of the synagogue, they came into the house of Simon and Andrew, with James and John.</w:t>
      </w:r>
    </w:p>
    <w:p>
      <w:pPr>
        <w:pStyle w:val="Scripture"/>
      </w:pPr>
      <w:r>
        <w:rPr>
          <w:rFonts w:ascii="Arial" w:hAnsi="Arial"/>
          <w:b/>
          <w:color w:val="804826"/>
          <w:sz w:val="15"/>
        </w:rPr>
        <w:t xml:space="preserve">30 </w:t>
      </w:r>
      <w:r>
        <w:rPr>
          <w:rFonts w:ascii="Georgia" w:hAnsi="Georgia"/>
          <w:sz w:val="19"/>
        </w:rPr>
        <w:t>Now Simon's wife's mother lay sick of a fever; and immediately they tell him of her:</w:t>
      </w:r>
    </w:p>
    <w:p>
      <w:pPr>
        <w:pStyle w:val="Scripture"/>
      </w:pPr>
      <w:r>
        <w:rPr>
          <w:rFonts w:ascii="Arial" w:hAnsi="Arial"/>
          <w:b/>
          <w:color w:val="804826"/>
          <w:sz w:val="15"/>
        </w:rPr>
        <w:t xml:space="preserve">31 </w:t>
      </w:r>
      <w:r>
        <w:rPr>
          <w:rFonts w:ascii="Georgia" w:hAnsi="Georgia"/>
          <w:sz w:val="19"/>
        </w:rPr>
        <w:t>and he came and took her by the hand, and raised her up; and the fever left her, and she ministered to them.</w:t>
      </w:r>
    </w:p>
    <w:p>
      <w:pPr>
        <w:pStyle w:val="Scripture"/>
      </w:pPr>
      <w:r>
        <w:rPr>
          <w:rFonts w:ascii="Arial" w:hAnsi="Arial"/>
          <w:b/>
          <w:color w:val="804826"/>
          <w:sz w:val="15"/>
        </w:rPr>
        <w:t xml:space="preserve">32 </w:t>
      </w:r>
      <w:r>
        <w:rPr>
          <w:rFonts w:ascii="Georgia" w:hAnsi="Georgia"/>
          <w:sz w:val="19"/>
        </w:rPr>
        <w:t>And at even, when the sun did set, they brought to him all that were sick, and them that were demon-possessed.</w:t>
      </w:r>
    </w:p>
    <w:p>
      <w:pPr>
        <w:pStyle w:val="Scripture"/>
      </w:pPr>
      <w:r>
        <w:rPr>
          <w:rFonts w:ascii="Arial" w:hAnsi="Arial"/>
          <w:b/>
          <w:color w:val="804826"/>
          <w:sz w:val="15"/>
        </w:rPr>
        <w:t xml:space="preserve">33 </w:t>
      </w:r>
      <w:r>
        <w:rPr>
          <w:rFonts w:ascii="Georgia" w:hAnsi="Georgia"/>
          <w:sz w:val="19"/>
        </w:rPr>
        <w:t>And all the city was gathered together at the door.</w:t>
      </w:r>
    </w:p>
    <w:p>
      <w:pPr>
        <w:pStyle w:val="Scripture"/>
      </w:pPr>
      <w:r>
        <w:rPr>
          <w:rFonts w:ascii="Arial" w:hAnsi="Arial"/>
          <w:b/>
          <w:color w:val="804826"/>
          <w:sz w:val="15"/>
        </w:rPr>
        <w:t xml:space="preserve">34 </w:t>
      </w:r>
      <w:r>
        <w:rPr>
          <w:rFonts w:ascii="Georgia" w:hAnsi="Georgia"/>
          <w:sz w:val="19"/>
        </w:rPr>
        <w:t>And he healed many that were sick with divers diseases, and cast out many demons; and he suffered not the demons to speak, because they knew him.</w:t>
      </w:r>
    </w:p>
    <w:p>
      <w:pPr>
        <w:pStyle w:val="Scripture"/>
      </w:pPr>
      <w:r>
        <w:rPr>
          <w:rFonts w:ascii="Arial" w:hAnsi="Arial"/>
          <w:b/>
          <w:color w:val="804826"/>
          <w:sz w:val="15"/>
        </w:rPr>
        <w:t xml:space="preserve">35 </w:t>
      </w:r>
      <w:r>
        <w:rPr>
          <w:rFonts w:ascii="Georgia" w:hAnsi="Georgia"/>
          <w:sz w:val="19"/>
        </w:rPr>
        <w:t>And in the morning, a great while before day, he rose up and went out, and departed into a desert place, and there prayed.</w:t>
      </w:r>
    </w:p>
    <w:p>
      <w:pPr>
        <w:pStyle w:val="Scripture"/>
      </w:pPr>
      <w:r>
        <w:rPr>
          <w:rFonts w:ascii="Arial" w:hAnsi="Arial"/>
          <w:b/>
          <w:color w:val="804826"/>
          <w:sz w:val="15"/>
        </w:rPr>
        <w:t xml:space="preserve">36 </w:t>
      </w:r>
      <w:r>
        <w:rPr>
          <w:rFonts w:ascii="Georgia" w:hAnsi="Georgia"/>
          <w:sz w:val="19"/>
        </w:rPr>
        <w:t>And Simon and those who were with him followed after him;</w:t>
      </w:r>
    </w:p>
    <w:p>
      <w:pPr>
        <w:pStyle w:val="Scripture"/>
      </w:pPr>
      <w:r>
        <w:rPr>
          <w:rFonts w:ascii="Arial" w:hAnsi="Arial"/>
          <w:b/>
          <w:color w:val="804826"/>
          <w:sz w:val="15"/>
        </w:rPr>
        <w:t xml:space="preserve">37 </w:t>
      </w:r>
      <w:r>
        <w:rPr>
          <w:rFonts w:ascii="Georgia" w:hAnsi="Georgia"/>
          <w:sz w:val="19"/>
        </w:rPr>
        <w:t>and they found him, and say to him, All are seeking you.</w:t>
      </w:r>
    </w:p>
    <w:p>
      <w:pPr>
        <w:pStyle w:val="Scripture"/>
      </w:pPr>
      <w:r>
        <w:rPr>
          <w:rFonts w:ascii="Arial" w:hAnsi="Arial"/>
          <w:b/>
          <w:color w:val="804826"/>
          <w:sz w:val="15"/>
        </w:rPr>
        <w:t xml:space="preserve">38 </w:t>
      </w:r>
      <w:r>
        <w:rPr>
          <w:rFonts w:ascii="Georgia" w:hAnsi="Georgia"/>
          <w:sz w:val="19"/>
        </w:rPr>
        <w:t>And he says to them, Let us go elsewhere into the next towns, that I may preach there also; for to this end came I forth.</w:t>
      </w:r>
    </w:p>
    <w:p>
      <w:pPr>
        <w:pStyle w:val="Scripture"/>
      </w:pPr>
      <w:r>
        <w:rPr>
          <w:rFonts w:ascii="Arial" w:hAnsi="Arial"/>
          <w:b/>
          <w:color w:val="804826"/>
          <w:sz w:val="15"/>
        </w:rPr>
        <w:t xml:space="preserve">39 </w:t>
      </w:r>
      <w:r>
        <w:rPr>
          <w:rFonts w:ascii="Georgia" w:hAnsi="Georgia"/>
          <w:sz w:val="19"/>
        </w:rPr>
        <w:t>And he went into their synagogues throughout all Galilee, preaching and casting out demons.</w:t>
      </w:r>
    </w:p>
    <w:p>
      <w:pPr>
        <w:pStyle w:val="Scripture"/>
      </w:pPr>
      <w:r>
        <w:rPr>
          <w:rFonts w:ascii="Arial" w:hAnsi="Arial"/>
          <w:b/>
          <w:color w:val="804826"/>
          <w:sz w:val="15"/>
        </w:rPr>
        <w:t xml:space="preserve">40 </w:t>
      </w:r>
      <w:r>
        <w:rPr>
          <w:rFonts w:ascii="Georgia" w:hAnsi="Georgia"/>
          <w:sz w:val="19"/>
        </w:rPr>
        <w:t>And there came to him a man with leprosy, beseeching him, and kneeling down to him, and saying to him, If you will, you can make me clean.</w:t>
      </w:r>
    </w:p>
    <w:p>
      <w:pPr>
        <w:pStyle w:val="Scripture"/>
      </w:pPr>
      <w:r>
        <w:rPr>
          <w:rFonts w:ascii="Arial" w:hAnsi="Arial"/>
          <w:b/>
          <w:color w:val="804826"/>
          <w:sz w:val="15"/>
        </w:rPr>
        <w:t xml:space="preserve">41 </w:t>
      </w:r>
      <w:r>
        <w:rPr>
          <w:rFonts w:ascii="Georgia" w:hAnsi="Georgia"/>
          <w:sz w:val="19"/>
        </w:rPr>
        <w:t>And being moved with compassion, he stretched out his hand, and touched him, and says to him, I will; be made clean.</w:t>
      </w:r>
    </w:p>
    <w:p>
      <w:pPr>
        <w:pStyle w:val="Scripture"/>
      </w:pPr>
      <w:r>
        <w:rPr>
          <w:rFonts w:ascii="Arial" w:hAnsi="Arial"/>
          <w:b/>
          <w:color w:val="804826"/>
          <w:sz w:val="15"/>
        </w:rPr>
        <w:t xml:space="preserve">42 </w:t>
      </w:r>
      <w:r>
        <w:rPr>
          <w:rFonts w:ascii="Georgia" w:hAnsi="Georgia"/>
          <w:sz w:val="19"/>
        </w:rPr>
        <w:t>And immediately the leprosy departed from him, and he was made clean.</w:t>
      </w:r>
    </w:p>
    <w:p>
      <w:pPr>
        <w:pStyle w:val="Scripture"/>
      </w:pPr>
      <w:r>
        <w:rPr>
          <w:rFonts w:ascii="Arial" w:hAnsi="Arial"/>
          <w:b/>
          <w:color w:val="804826"/>
          <w:sz w:val="15"/>
        </w:rPr>
        <w:t xml:space="preserve">43 </w:t>
      </w:r>
      <w:r>
        <w:rPr>
          <w:rFonts w:ascii="Georgia" w:hAnsi="Georgia"/>
          <w:sz w:val="19"/>
        </w:rPr>
        <w:t>And he strictly charged him, and immediately sent him out,</w:t>
      </w:r>
    </w:p>
    <w:p>
      <w:pPr>
        <w:pStyle w:val="Scripture"/>
      </w:pPr>
      <w:r>
        <w:rPr>
          <w:rFonts w:ascii="Arial" w:hAnsi="Arial"/>
          <w:b/>
          <w:color w:val="804826"/>
          <w:sz w:val="15"/>
        </w:rPr>
        <w:t xml:space="preserve">44 </w:t>
      </w:r>
      <w:r>
        <w:rPr>
          <w:rFonts w:ascii="Georgia" w:hAnsi="Georgia"/>
          <w:sz w:val="19"/>
        </w:rPr>
        <w:t>and says to him, See you say nothing to any man: but go show yourself to the priest, and offer for your cleansing the things which Moses commanded, for a testimony to them.</w:t>
      </w:r>
    </w:p>
    <w:p>
      <w:pPr>
        <w:pStyle w:val="Scripture"/>
      </w:pPr>
      <w:r>
        <w:rPr>
          <w:rFonts w:ascii="Arial" w:hAnsi="Arial"/>
          <w:b/>
          <w:color w:val="804826"/>
          <w:sz w:val="15"/>
        </w:rPr>
        <w:t xml:space="preserve">45 </w:t>
      </w:r>
      <w:r>
        <w:rPr>
          <w:rFonts w:ascii="Georgia" w:hAnsi="Georgia"/>
          <w:sz w:val="19"/>
        </w:rPr>
        <w:t>But he went out, and began to publish it much, and to spread abroad the matter, insomuch that Jesus could no more openly enter into a city, but was without in desert places: and they came to him from every quarter.</w:t>
      </w:r>
    </w:p>
    <w:p>
      <w:pPr>
        <w:pStyle w:val="Heading2"/>
      </w:pPr>
      <w:r>
        <w:t>Chapter 2</w:t>
      </w:r>
    </w:p>
    <w:p>
      <w:pPr>
        <w:pStyle w:val="Scripture"/>
      </w:pPr>
      <w:r>
        <w:rPr>
          <w:rFonts w:ascii="Arial" w:hAnsi="Arial"/>
          <w:b/>
          <w:color w:val="804826"/>
          <w:sz w:val="15"/>
        </w:rPr>
        <w:t xml:space="preserve">1 </w:t>
      </w:r>
      <w:r>
        <w:rPr>
          <w:rFonts w:ascii="Georgia" w:hAnsi="Georgia"/>
          <w:sz w:val="19"/>
        </w:rPr>
        <w:t>And when he entered Capernaum after some days, it was reported that he was in the house.</w:t>
      </w:r>
    </w:p>
    <w:p>
      <w:pPr>
        <w:pStyle w:val="Scripture"/>
      </w:pPr>
      <w:r>
        <w:rPr>
          <w:rFonts w:ascii="Arial" w:hAnsi="Arial"/>
          <w:b/>
          <w:color w:val="804826"/>
          <w:sz w:val="15"/>
        </w:rPr>
        <w:t xml:space="preserve">2 </w:t>
      </w:r>
      <w:r>
        <w:rPr>
          <w:rFonts w:ascii="Georgia" w:hAnsi="Georgia"/>
          <w:sz w:val="19"/>
        </w:rPr>
        <w:t>And many were gathered together, so that there was no longer room for them, no, not even about the door: and he spoke the word to them.</w:t>
      </w:r>
    </w:p>
    <w:p>
      <w:pPr>
        <w:pStyle w:val="Scripture"/>
      </w:pPr>
      <w:r>
        <w:rPr>
          <w:rFonts w:ascii="Arial" w:hAnsi="Arial"/>
          <w:b/>
          <w:color w:val="804826"/>
          <w:sz w:val="15"/>
        </w:rPr>
        <w:t xml:space="preserve">3 </w:t>
      </w:r>
      <w:r>
        <w:rPr>
          <w:rFonts w:ascii="Georgia" w:hAnsi="Georgia"/>
          <w:sz w:val="19"/>
        </w:rPr>
        <w:t>And they come, bringing to him a man paralysed man, borne of four.</w:t>
      </w:r>
    </w:p>
    <w:p>
      <w:pPr>
        <w:pStyle w:val="Scripture"/>
      </w:pPr>
      <w:r>
        <w:rPr>
          <w:rFonts w:ascii="Arial" w:hAnsi="Arial"/>
          <w:b/>
          <w:color w:val="804826"/>
          <w:sz w:val="15"/>
        </w:rPr>
        <w:t xml:space="preserve">4 </w:t>
      </w:r>
      <w:r>
        <w:rPr>
          <w:rFonts w:ascii="Georgia" w:hAnsi="Georgia"/>
          <w:sz w:val="19"/>
        </w:rPr>
        <w:t>And when they could not come near to him for the crowd, they uncovered the roof where he was: and when they had broken it up, they let down the bed whereon the paralysed man lay.</w:t>
      </w:r>
    </w:p>
    <w:p>
      <w:pPr>
        <w:pStyle w:val="Scripture"/>
      </w:pPr>
      <w:r>
        <w:rPr>
          <w:rFonts w:ascii="Arial" w:hAnsi="Arial"/>
          <w:b/>
          <w:color w:val="804826"/>
          <w:sz w:val="15"/>
        </w:rPr>
        <w:t xml:space="preserve">5 </w:t>
      </w:r>
      <w:r>
        <w:rPr>
          <w:rFonts w:ascii="Georgia" w:hAnsi="Georgia"/>
          <w:sz w:val="19"/>
        </w:rPr>
        <w:t>And Jesus seeing their faith says to the paralysed man, Son, your sins are forgiven.</w:t>
      </w:r>
    </w:p>
    <w:p>
      <w:pPr>
        <w:pStyle w:val="Scripture"/>
      </w:pPr>
      <w:r>
        <w:rPr>
          <w:rFonts w:ascii="Arial" w:hAnsi="Arial"/>
          <w:b/>
          <w:color w:val="804826"/>
          <w:sz w:val="15"/>
        </w:rPr>
        <w:t xml:space="preserve">6 </w:t>
      </w:r>
      <w:r>
        <w:rPr>
          <w:rFonts w:ascii="Georgia" w:hAnsi="Georgia"/>
          <w:sz w:val="19"/>
        </w:rPr>
        <w:t>But there were certain of the scribes sitting there, and reasoning in their hearts,</w:t>
      </w:r>
    </w:p>
    <w:p>
      <w:pPr>
        <w:pStyle w:val="Scripture"/>
      </w:pPr>
      <w:r>
        <w:rPr>
          <w:rFonts w:ascii="Arial" w:hAnsi="Arial"/>
          <w:b/>
          <w:color w:val="804826"/>
          <w:sz w:val="15"/>
        </w:rPr>
        <w:t xml:space="preserve">7 </w:t>
      </w:r>
      <w:r>
        <w:rPr>
          <w:rFonts w:ascii="Georgia" w:hAnsi="Georgia"/>
          <w:sz w:val="19"/>
        </w:rPr>
        <w:t>Why does this man thus speak? he blasphemes: who can forgive sins but one, even God?</w:t>
      </w:r>
    </w:p>
    <w:p>
      <w:pPr>
        <w:pStyle w:val="Scripture"/>
      </w:pPr>
      <w:r>
        <w:rPr>
          <w:rFonts w:ascii="Arial" w:hAnsi="Arial"/>
          <w:b/>
          <w:color w:val="804826"/>
          <w:sz w:val="15"/>
        </w:rPr>
        <w:t xml:space="preserve">8 </w:t>
      </w:r>
      <w:r>
        <w:rPr>
          <w:rFonts w:ascii="Georgia" w:hAnsi="Georgia"/>
          <w:sz w:val="19"/>
        </w:rPr>
        <w:t>And immediately Jesus, perceiving in his spirit that they so reasoned among themselves, says to them, Why reason you these things in your hearts?</w:t>
      </w:r>
    </w:p>
    <w:p>
      <w:pPr>
        <w:pStyle w:val="Scripture"/>
      </w:pPr>
      <w:r>
        <w:rPr>
          <w:rFonts w:ascii="Arial" w:hAnsi="Arial"/>
          <w:b/>
          <w:color w:val="804826"/>
          <w:sz w:val="15"/>
        </w:rPr>
        <w:t xml:space="preserve">9 </w:t>
      </w:r>
      <w:r>
        <w:rPr>
          <w:rFonts w:ascii="Georgia" w:hAnsi="Georgia"/>
          <w:sz w:val="19"/>
        </w:rPr>
        <w:t>Which is easier, to say to the paralysed man, Your sins are forgiven; or to say, Arise, and take up your bed, and walk?</w:t>
      </w:r>
    </w:p>
    <w:p>
      <w:pPr>
        <w:pStyle w:val="Scripture"/>
      </w:pPr>
      <w:r>
        <w:rPr>
          <w:rFonts w:ascii="Arial" w:hAnsi="Arial"/>
          <w:b/>
          <w:color w:val="804826"/>
          <w:sz w:val="15"/>
        </w:rPr>
        <w:t xml:space="preserve">10 </w:t>
      </w:r>
      <w:r>
        <w:rPr>
          <w:rFonts w:ascii="Georgia" w:hAnsi="Georgia"/>
          <w:sz w:val="19"/>
        </w:rPr>
        <w:t>But that you may know that the Son of Man has authority on earth to forgive sins (he says to the paralysed man),</w:t>
      </w:r>
    </w:p>
    <w:p>
      <w:pPr>
        <w:pStyle w:val="Scripture"/>
      </w:pPr>
      <w:r>
        <w:rPr>
          <w:rFonts w:ascii="Arial" w:hAnsi="Arial"/>
          <w:b/>
          <w:color w:val="804826"/>
          <w:sz w:val="15"/>
        </w:rPr>
        <w:t xml:space="preserve">11 </w:t>
      </w:r>
      <w:r>
        <w:rPr>
          <w:rFonts w:ascii="Georgia" w:hAnsi="Georgia"/>
          <w:sz w:val="19"/>
        </w:rPr>
        <w:t>I say to you, Arise, take up your bed, and go to your house.</w:t>
      </w:r>
    </w:p>
    <w:p>
      <w:pPr>
        <w:pStyle w:val="Scripture"/>
      </w:pPr>
      <w:r>
        <w:rPr>
          <w:rFonts w:ascii="Arial" w:hAnsi="Arial"/>
          <w:b/>
          <w:color w:val="804826"/>
          <w:sz w:val="15"/>
        </w:rPr>
        <w:t xml:space="preserve">12 </w:t>
      </w:r>
      <w:r>
        <w:rPr>
          <w:rFonts w:ascii="Georgia" w:hAnsi="Georgia"/>
          <w:sz w:val="19"/>
        </w:rPr>
        <w:t>And he arose, and immediately took up the bed, and went forth before them all; insomuch that they were all amazed, and glorified God, saying, We never saw it on this fashion.</w:t>
      </w:r>
    </w:p>
    <w:p>
      <w:pPr>
        <w:pStyle w:val="Scripture"/>
      </w:pPr>
      <w:r>
        <w:rPr>
          <w:rFonts w:ascii="Arial" w:hAnsi="Arial"/>
          <w:b/>
          <w:color w:val="804826"/>
          <w:sz w:val="15"/>
        </w:rPr>
        <w:t xml:space="preserve">13 </w:t>
      </w:r>
      <w:r>
        <w:rPr>
          <w:rFonts w:ascii="Georgia" w:hAnsi="Georgia"/>
          <w:sz w:val="19"/>
        </w:rPr>
        <w:t>And he went forth again by the shore; and all the multitude resorted to him, and he taught them.</w:t>
      </w:r>
    </w:p>
    <w:p>
      <w:pPr>
        <w:pStyle w:val="Scripture"/>
      </w:pPr>
      <w:r>
        <w:rPr>
          <w:rFonts w:ascii="Arial" w:hAnsi="Arial"/>
          <w:b/>
          <w:color w:val="804826"/>
          <w:sz w:val="15"/>
        </w:rPr>
        <w:t xml:space="preserve">14 </w:t>
      </w:r>
      <w:r>
        <w:rPr>
          <w:rFonts w:ascii="Georgia" w:hAnsi="Georgia"/>
          <w:sz w:val="19"/>
        </w:rPr>
        <w:t>And as he passed by, he saw Levi the son of Alphaeus sitting at the place of toll, and he says to him, Follow me. And he arose and followed him.</w:t>
      </w:r>
    </w:p>
    <w:p>
      <w:pPr>
        <w:pStyle w:val="Scripture"/>
      </w:pPr>
      <w:r>
        <w:rPr>
          <w:rFonts w:ascii="Arial" w:hAnsi="Arial"/>
          <w:b/>
          <w:color w:val="804826"/>
          <w:sz w:val="15"/>
        </w:rPr>
        <w:t xml:space="preserve">15 </w:t>
      </w:r>
      <w:r>
        <w:rPr>
          <w:rFonts w:ascii="Georgia" w:hAnsi="Georgia"/>
          <w:sz w:val="19"/>
        </w:rPr>
        <w:t>And it happened, that he was sitting at food in his house, and many tax collectors and sinners sat down with Jesus and his disciples: for there were many, and they followed him.</w:t>
      </w:r>
    </w:p>
    <w:p>
      <w:pPr>
        <w:pStyle w:val="Scripture"/>
      </w:pPr>
      <w:r>
        <w:rPr>
          <w:rFonts w:ascii="Arial" w:hAnsi="Arial"/>
          <w:b/>
          <w:color w:val="804826"/>
          <w:sz w:val="15"/>
        </w:rPr>
        <w:t xml:space="preserve">16 </w:t>
      </w:r>
      <w:r>
        <w:rPr>
          <w:rFonts w:ascii="Georgia" w:hAnsi="Georgia"/>
          <w:sz w:val="19"/>
        </w:rPr>
        <w:t>And the scribes of the Pharisees, when they saw that he was eating with the sinners and tax collectors, said to his disciples, How is it that he eats and drinks with tax collectors and sinners?</w:t>
      </w:r>
    </w:p>
    <w:p>
      <w:pPr>
        <w:pStyle w:val="Scripture"/>
      </w:pPr>
      <w:r>
        <w:rPr>
          <w:rFonts w:ascii="Arial" w:hAnsi="Arial"/>
          <w:b/>
          <w:color w:val="804826"/>
          <w:sz w:val="15"/>
        </w:rPr>
        <w:t xml:space="preserve">17 </w:t>
      </w:r>
      <w:r>
        <w:rPr>
          <w:rFonts w:ascii="Georgia" w:hAnsi="Georgia"/>
          <w:sz w:val="19"/>
        </w:rPr>
        <w:t>And when Jesus heard it, he says to them, those who are whole have no need of a physician, but those who are sick: I came not to call the righteous, but sinners.</w:t>
      </w:r>
    </w:p>
    <w:p>
      <w:pPr>
        <w:pStyle w:val="Scripture"/>
      </w:pPr>
      <w:r>
        <w:rPr>
          <w:rFonts w:ascii="Arial" w:hAnsi="Arial"/>
          <w:b/>
          <w:color w:val="804826"/>
          <w:sz w:val="15"/>
        </w:rPr>
        <w:t xml:space="preserve">18 </w:t>
      </w:r>
      <w:r>
        <w:rPr>
          <w:rFonts w:ascii="Georgia" w:hAnsi="Georgia"/>
          <w:sz w:val="19"/>
        </w:rPr>
        <w:t>And John's disciples and the Pharisees were fasting: and they come and say to him, Why do John's disciples and the disciples of the Pharisees fast, but your disciples do not fast?</w:t>
      </w:r>
    </w:p>
    <w:p>
      <w:pPr>
        <w:pStyle w:val="Scripture"/>
      </w:pPr>
      <w:r>
        <w:rPr>
          <w:rFonts w:ascii="Arial" w:hAnsi="Arial"/>
          <w:b/>
          <w:color w:val="804826"/>
          <w:sz w:val="15"/>
        </w:rPr>
        <w:t xml:space="preserve">19 </w:t>
      </w:r>
      <w:r>
        <w:rPr>
          <w:rFonts w:ascii="Georgia" w:hAnsi="Georgia"/>
          <w:sz w:val="19"/>
        </w:rPr>
        <w:t>And Jesus said to them, Can the sons of the bridechamber fast, while the bridegroom is with them? as long as they have the bridegroom with them, they cannot fast.</w:t>
      </w:r>
    </w:p>
    <w:p>
      <w:pPr>
        <w:pStyle w:val="Scripture"/>
      </w:pPr>
      <w:r>
        <w:rPr>
          <w:rFonts w:ascii="Arial" w:hAnsi="Arial"/>
          <w:b/>
          <w:color w:val="804826"/>
          <w:sz w:val="15"/>
        </w:rPr>
        <w:t xml:space="preserve">20 </w:t>
      </w:r>
      <w:r>
        <w:rPr>
          <w:rFonts w:ascii="Georgia" w:hAnsi="Georgia"/>
          <w:sz w:val="19"/>
        </w:rPr>
        <w:t>But the days will come, when the bridegroom will be taken away from them, and then they will fast in that day.</w:t>
      </w:r>
    </w:p>
    <w:p>
      <w:pPr>
        <w:pStyle w:val="Scripture"/>
      </w:pPr>
      <w:r>
        <w:rPr>
          <w:rFonts w:ascii="Arial" w:hAnsi="Arial"/>
          <w:b/>
          <w:color w:val="804826"/>
          <w:sz w:val="15"/>
        </w:rPr>
        <w:t xml:space="preserve">21 </w:t>
      </w:r>
      <w:r>
        <w:rPr>
          <w:rFonts w:ascii="Georgia" w:hAnsi="Georgia"/>
          <w:sz w:val="19"/>
        </w:rPr>
        <w:t>no one sews a piece of undressed cloth on an old garment: else that which should fill it up takes from it, the new from the old, and a worse tore is made.</w:t>
      </w:r>
    </w:p>
    <w:p>
      <w:pPr>
        <w:pStyle w:val="Scripture"/>
      </w:pPr>
      <w:r>
        <w:rPr>
          <w:rFonts w:ascii="Arial" w:hAnsi="Arial"/>
          <w:b/>
          <w:color w:val="804826"/>
          <w:sz w:val="15"/>
        </w:rPr>
        <w:t xml:space="preserve">22 </w:t>
      </w:r>
      <w:r>
        <w:rPr>
          <w:rFonts w:ascii="Georgia" w:hAnsi="Georgia"/>
          <w:sz w:val="19"/>
        </w:rPr>
        <w:t>And no one puts new wine into old wineskins; else the wine will burst the skins, and the wine perishes, and the skins: but they put new wine into fresh wine-skins.</w:t>
      </w:r>
    </w:p>
    <w:p>
      <w:pPr>
        <w:pStyle w:val="Scripture"/>
      </w:pPr>
      <w:r>
        <w:rPr>
          <w:rFonts w:ascii="Arial" w:hAnsi="Arial"/>
          <w:b/>
          <w:color w:val="804826"/>
          <w:sz w:val="15"/>
        </w:rPr>
        <w:t xml:space="preserve">23 </w:t>
      </w:r>
      <w:r>
        <w:rPr>
          <w:rFonts w:ascii="Georgia" w:hAnsi="Georgia"/>
          <w:sz w:val="19"/>
        </w:rPr>
        <w:t>And it happened, that he was going on the Sabbath through the grainfields; and his disciples began, as they went, to pluck the ears.</w:t>
      </w:r>
    </w:p>
    <w:p>
      <w:pPr>
        <w:pStyle w:val="Scripture"/>
      </w:pPr>
      <w:r>
        <w:rPr>
          <w:rFonts w:ascii="Arial" w:hAnsi="Arial"/>
          <w:b/>
          <w:color w:val="804826"/>
          <w:sz w:val="15"/>
        </w:rPr>
        <w:t xml:space="preserve">24 </w:t>
      </w:r>
      <w:r>
        <w:rPr>
          <w:rFonts w:ascii="Georgia" w:hAnsi="Georgia"/>
          <w:sz w:val="19"/>
        </w:rPr>
        <w:t>And the Pharisees said to him, Listen, why do they on the Sabbath that which is not lawful?</w:t>
      </w:r>
    </w:p>
    <w:p>
      <w:pPr>
        <w:pStyle w:val="Scripture"/>
      </w:pPr>
      <w:r>
        <w:rPr>
          <w:rFonts w:ascii="Arial" w:hAnsi="Arial"/>
          <w:b/>
          <w:color w:val="804826"/>
          <w:sz w:val="15"/>
        </w:rPr>
        <w:t xml:space="preserve">25 </w:t>
      </w:r>
      <w:r>
        <w:rPr>
          <w:rFonts w:ascii="Georgia" w:hAnsi="Georgia"/>
          <w:sz w:val="19"/>
        </w:rPr>
        <w:t>And he said to them, Did you never read what David did, when he had need, and was hungry, he, and those who were with him?</w:t>
      </w:r>
    </w:p>
    <w:p>
      <w:pPr>
        <w:pStyle w:val="Scripture"/>
      </w:pPr>
      <w:r>
        <w:rPr>
          <w:rFonts w:ascii="Arial" w:hAnsi="Arial"/>
          <w:b/>
          <w:color w:val="804826"/>
          <w:sz w:val="15"/>
        </w:rPr>
        <w:t xml:space="preserve">26 </w:t>
      </w:r>
      <w:r>
        <w:rPr>
          <w:rFonts w:ascii="Georgia" w:hAnsi="Georgia"/>
          <w:sz w:val="19"/>
        </w:rPr>
        <w:t>How he entered into the house of God when Abiathar was high priest, and ate the showbread, which it is not lawful to eat save for the priests, and gave also to them that were with him?</w:t>
      </w:r>
    </w:p>
    <w:p>
      <w:pPr>
        <w:pStyle w:val="Scripture"/>
      </w:pPr>
      <w:r>
        <w:rPr>
          <w:rFonts w:ascii="Arial" w:hAnsi="Arial"/>
          <w:b/>
          <w:color w:val="804826"/>
          <w:sz w:val="15"/>
        </w:rPr>
        <w:t xml:space="preserve">27 </w:t>
      </w:r>
      <w:r>
        <w:rPr>
          <w:rFonts w:ascii="Georgia" w:hAnsi="Georgia"/>
          <w:sz w:val="19"/>
        </w:rPr>
        <w:t>And he said to them, the Sabbath was made for man, and not man for the Sabbath:</w:t>
      </w:r>
    </w:p>
    <w:p>
      <w:pPr>
        <w:pStyle w:val="Scripture"/>
      </w:pPr>
      <w:r>
        <w:rPr>
          <w:rFonts w:ascii="Arial" w:hAnsi="Arial"/>
          <w:b/>
          <w:color w:val="804826"/>
          <w:sz w:val="15"/>
        </w:rPr>
        <w:t xml:space="preserve">28 </w:t>
      </w:r>
      <w:r>
        <w:rPr>
          <w:rFonts w:ascii="Georgia" w:hAnsi="Georgia"/>
          <w:sz w:val="19"/>
        </w:rPr>
        <w:t>so that the Son of Man is lord even of the Sabbath.</w:t>
      </w:r>
    </w:p>
    <w:p>
      <w:pPr>
        <w:pStyle w:val="Heading2"/>
      </w:pPr>
      <w:r>
        <w:t>Chapter 3</w:t>
      </w:r>
    </w:p>
    <w:p>
      <w:pPr>
        <w:pStyle w:val="Scripture"/>
      </w:pPr>
      <w:r>
        <w:rPr>
          <w:rFonts w:ascii="Arial" w:hAnsi="Arial"/>
          <w:b/>
          <w:color w:val="804826"/>
          <w:sz w:val="15"/>
        </w:rPr>
        <w:t xml:space="preserve">1 </w:t>
      </w:r>
      <w:r>
        <w:rPr>
          <w:rFonts w:ascii="Georgia" w:hAnsi="Georgia"/>
          <w:sz w:val="19"/>
        </w:rPr>
        <w:t>And he entered the synagogue; and there was a man there who had a withered hand.</w:t>
      </w:r>
    </w:p>
    <w:p>
      <w:pPr>
        <w:pStyle w:val="Scripture"/>
      </w:pPr>
      <w:r>
        <w:rPr>
          <w:rFonts w:ascii="Arial" w:hAnsi="Arial"/>
          <w:b/>
          <w:color w:val="804826"/>
          <w:sz w:val="15"/>
        </w:rPr>
        <w:t xml:space="preserve">2 </w:t>
      </w:r>
      <w:r>
        <w:rPr>
          <w:rFonts w:ascii="Georgia" w:hAnsi="Georgia"/>
          <w:sz w:val="19"/>
        </w:rPr>
        <w:t>And they watched him, whether he would heal him on the Sabbath; that they might accuse him.</w:t>
      </w:r>
    </w:p>
    <w:p>
      <w:pPr>
        <w:pStyle w:val="Scripture"/>
      </w:pPr>
      <w:r>
        <w:rPr>
          <w:rFonts w:ascii="Arial" w:hAnsi="Arial"/>
          <w:b/>
          <w:color w:val="804826"/>
          <w:sz w:val="15"/>
        </w:rPr>
        <w:t xml:space="preserve">3 </w:t>
      </w:r>
      <w:r>
        <w:rPr>
          <w:rFonts w:ascii="Georgia" w:hAnsi="Georgia"/>
          <w:sz w:val="19"/>
        </w:rPr>
        <w:t>And he says to the man that had a withered hand, Stand forth.</w:t>
      </w:r>
    </w:p>
    <w:p>
      <w:pPr>
        <w:pStyle w:val="Scripture"/>
      </w:pPr>
      <w:r>
        <w:rPr>
          <w:rFonts w:ascii="Arial" w:hAnsi="Arial"/>
          <w:b/>
          <w:color w:val="804826"/>
          <w:sz w:val="15"/>
        </w:rPr>
        <w:t xml:space="preserve">4 </w:t>
      </w:r>
      <w:r>
        <w:rPr>
          <w:rFonts w:ascii="Georgia" w:hAnsi="Georgia"/>
          <w:sz w:val="19"/>
        </w:rPr>
        <w:t>And he says to them, Is it lawful on the Sabbath to do good, or to do harm? to save a life, or to kill? But they held their peace.</w:t>
      </w:r>
    </w:p>
    <w:p>
      <w:pPr>
        <w:pStyle w:val="Scripture"/>
      </w:pPr>
      <w:r>
        <w:rPr>
          <w:rFonts w:ascii="Arial" w:hAnsi="Arial"/>
          <w:b/>
          <w:color w:val="804826"/>
          <w:sz w:val="15"/>
        </w:rPr>
        <w:t xml:space="preserve">5 </w:t>
      </w:r>
      <w:r>
        <w:rPr>
          <w:rFonts w:ascii="Georgia" w:hAnsi="Georgia"/>
          <w:sz w:val="19"/>
        </w:rPr>
        <w:t>And when he had looked around on them with anger, being grieved at the hardening of their heart, he says to the man, stretch out your hand. And he stretched it forth; and his hand was restored.</w:t>
      </w:r>
    </w:p>
    <w:p>
      <w:pPr>
        <w:pStyle w:val="Scripture"/>
      </w:pPr>
      <w:r>
        <w:rPr>
          <w:rFonts w:ascii="Arial" w:hAnsi="Arial"/>
          <w:b/>
          <w:color w:val="804826"/>
          <w:sz w:val="15"/>
        </w:rPr>
        <w:t xml:space="preserve">6 </w:t>
      </w:r>
      <w:r>
        <w:rPr>
          <w:rFonts w:ascii="Georgia" w:hAnsi="Georgia"/>
          <w:sz w:val="19"/>
        </w:rPr>
        <w:t>And the Pharisees went out, and immediately with the Herodians plotted against him, how they might destroy him.</w:t>
      </w:r>
    </w:p>
    <w:p>
      <w:pPr>
        <w:pStyle w:val="Scripture"/>
      </w:pPr>
      <w:r>
        <w:rPr>
          <w:rFonts w:ascii="Arial" w:hAnsi="Arial"/>
          <w:b/>
          <w:color w:val="804826"/>
          <w:sz w:val="15"/>
        </w:rPr>
        <w:t xml:space="preserve">7 </w:t>
      </w:r>
      <w:r>
        <w:rPr>
          <w:rFonts w:ascii="Georgia" w:hAnsi="Georgia"/>
          <w:sz w:val="19"/>
        </w:rPr>
        <w:t>And Jesus with his disciples withdrew to the sea: and a great multitude from Galilee followed; and from Judaea,</w:t>
      </w:r>
    </w:p>
    <w:p>
      <w:pPr>
        <w:pStyle w:val="Scripture"/>
      </w:pPr>
      <w:r>
        <w:rPr>
          <w:rFonts w:ascii="Arial" w:hAnsi="Arial"/>
          <w:b/>
          <w:color w:val="804826"/>
          <w:sz w:val="15"/>
        </w:rPr>
        <w:t xml:space="preserve">8 </w:t>
      </w:r>
      <w:r>
        <w:rPr>
          <w:rFonts w:ascii="Georgia" w:hAnsi="Georgia"/>
          <w:sz w:val="19"/>
        </w:rPr>
        <w:t>and from Jerusalem, and from Idumaea, and beyond the Jordan, and about Tyre and Sidon, a great multitude, hearing what great things he did, came to him.</w:t>
      </w:r>
    </w:p>
    <w:p>
      <w:pPr>
        <w:pStyle w:val="Scripture"/>
      </w:pPr>
      <w:r>
        <w:rPr>
          <w:rFonts w:ascii="Arial" w:hAnsi="Arial"/>
          <w:b/>
          <w:color w:val="804826"/>
          <w:sz w:val="15"/>
        </w:rPr>
        <w:t xml:space="preserve">9 </w:t>
      </w:r>
      <w:r>
        <w:rPr>
          <w:rFonts w:ascii="Georgia" w:hAnsi="Georgia"/>
          <w:sz w:val="19"/>
        </w:rPr>
        <w:t>And he spoke to his disciples, that a little boat should wait on him because of the crowd, lest they should throng him:</w:t>
      </w:r>
    </w:p>
    <w:p>
      <w:pPr>
        <w:pStyle w:val="Scripture"/>
      </w:pPr>
      <w:r>
        <w:rPr>
          <w:rFonts w:ascii="Arial" w:hAnsi="Arial"/>
          <w:b/>
          <w:color w:val="804826"/>
          <w:sz w:val="15"/>
        </w:rPr>
        <w:t xml:space="preserve">10 </w:t>
      </w:r>
      <w:r>
        <w:rPr>
          <w:rFonts w:ascii="Georgia" w:hAnsi="Georgia"/>
          <w:sz w:val="19"/>
        </w:rPr>
        <w:t>for he had healed many; insomuch that as many as had plagues pressed on him that they might touch him.</w:t>
      </w:r>
    </w:p>
    <w:p>
      <w:pPr>
        <w:pStyle w:val="Scripture"/>
      </w:pPr>
      <w:r>
        <w:rPr>
          <w:rFonts w:ascii="Arial" w:hAnsi="Arial"/>
          <w:b/>
          <w:color w:val="804826"/>
          <w:sz w:val="15"/>
        </w:rPr>
        <w:t xml:space="preserve">11 </w:t>
      </w:r>
      <w:r>
        <w:rPr>
          <w:rFonts w:ascii="Georgia" w:hAnsi="Georgia"/>
          <w:sz w:val="19"/>
        </w:rPr>
        <w:t>And the unclean spirits, whensoever they beheld him, fell down before him, and cried, saying, You are the Son of God.</w:t>
      </w:r>
    </w:p>
    <w:p>
      <w:pPr>
        <w:pStyle w:val="Scripture"/>
      </w:pPr>
      <w:r>
        <w:rPr>
          <w:rFonts w:ascii="Arial" w:hAnsi="Arial"/>
          <w:b/>
          <w:color w:val="804826"/>
          <w:sz w:val="15"/>
        </w:rPr>
        <w:t xml:space="preserve">12 </w:t>
      </w:r>
      <w:r>
        <w:rPr>
          <w:rFonts w:ascii="Georgia" w:hAnsi="Georgia"/>
          <w:sz w:val="19"/>
        </w:rPr>
        <w:t>And he charged them much that they should not make him known.</w:t>
      </w:r>
    </w:p>
    <w:p>
      <w:pPr>
        <w:pStyle w:val="Scripture"/>
      </w:pPr>
      <w:r>
        <w:rPr>
          <w:rFonts w:ascii="Arial" w:hAnsi="Arial"/>
          <w:b/>
          <w:color w:val="804826"/>
          <w:sz w:val="15"/>
        </w:rPr>
        <w:t xml:space="preserve">13 </w:t>
      </w:r>
      <w:r>
        <w:rPr>
          <w:rFonts w:ascii="Georgia" w:hAnsi="Georgia"/>
          <w:sz w:val="19"/>
        </w:rPr>
        <w:t>And he goes up into the mountain, and calls to him whom he himself would; and they went to him.</w:t>
      </w:r>
    </w:p>
    <w:p>
      <w:pPr>
        <w:pStyle w:val="Scripture"/>
      </w:pPr>
      <w:r>
        <w:rPr>
          <w:rFonts w:ascii="Arial" w:hAnsi="Arial"/>
          <w:b/>
          <w:color w:val="804826"/>
          <w:sz w:val="15"/>
        </w:rPr>
        <w:t xml:space="preserve">14 </w:t>
      </w:r>
      <w:r>
        <w:rPr>
          <w:rFonts w:ascii="Georgia" w:hAnsi="Georgia"/>
          <w:sz w:val="19"/>
        </w:rPr>
        <w:t>And he appointed twelve, that they might be with him, and that he might send them forth to preach,</w:t>
      </w:r>
    </w:p>
    <w:p>
      <w:pPr>
        <w:pStyle w:val="Scripture"/>
      </w:pPr>
      <w:r>
        <w:rPr>
          <w:rFonts w:ascii="Arial" w:hAnsi="Arial"/>
          <w:b/>
          <w:color w:val="804826"/>
          <w:sz w:val="15"/>
        </w:rPr>
        <w:t xml:space="preserve">15 </w:t>
      </w:r>
      <w:r>
        <w:rPr>
          <w:rFonts w:ascii="Georgia" w:hAnsi="Georgia"/>
          <w:sz w:val="19"/>
        </w:rPr>
        <w:t>and to have authority to cast out demons:</w:t>
      </w:r>
    </w:p>
    <w:p>
      <w:pPr>
        <w:pStyle w:val="Scripture"/>
      </w:pPr>
      <w:r>
        <w:rPr>
          <w:rFonts w:ascii="Arial" w:hAnsi="Arial"/>
          <w:b/>
          <w:color w:val="804826"/>
          <w:sz w:val="15"/>
        </w:rPr>
        <w:t xml:space="preserve">16 </w:t>
      </w:r>
      <w:r>
        <w:rPr>
          <w:rFonts w:ascii="Georgia" w:hAnsi="Georgia"/>
          <w:sz w:val="19"/>
        </w:rPr>
        <w:t>and Simon he surnamed Peter;</w:t>
      </w:r>
    </w:p>
    <w:p>
      <w:pPr>
        <w:pStyle w:val="Scripture"/>
      </w:pPr>
      <w:r>
        <w:rPr>
          <w:rFonts w:ascii="Arial" w:hAnsi="Arial"/>
          <w:b/>
          <w:color w:val="804826"/>
          <w:sz w:val="15"/>
        </w:rPr>
        <w:t xml:space="preserve">17 </w:t>
      </w:r>
      <w:r>
        <w:rPr>
          <w:rFonts w:ascii="Georgia" w:hAnsi="Georgia"/>
          <w:sz w:val="19"/>
        </w:rPr>
        <w:t>and James the son of Zebedee, and John the brother of James; and them he surnamed Boanerges, which is, Sons of thunder:</w:t>
      </w:r>
    </w:p>
    <w:p>
      <w:pPr>
        <w:pStyle w:val="Scripture"/>
      </w:pPr>
      <w:r>
        <w:rPr>
          <w:rFonts w:ascii="Arial" w:hAnsi="Arial"/>
          <w:b/>
          <w:color w:val="804826"/>
          <w:sz w:val="15"/>
        </w:rPr>
        <w:t xml:space="preserve">18 </w:t>
      </w:r>
      <w:r>
        <w:rPr>
          <w:rFonts w:ascii="Georgia" w:hAnsi="Georgia"/>
          <w:sz w:val="19"/>
        </w:rPr>
        <w:t>and Andrew, and Philip, and Bartholomew, and Matthew, and Thomas, and James the son of Alphaeus, and Thaddaeus, and Simon the Cananaean,</w:t>
      </w:r>
    </w:p>
    <w:p>
      <w:pPr>
        <w:pStyle w:val="Scripture"/>
      </w:pPr>
      <w:r>
        <w:rPr>
          <w:rFonts w:ascii="Arial" w:hAnsi="Arial"/>
          <w:b/>
          <w:color w:val="804826"/>
          <w:sz w:val="15"/>
        </w:rPr>
        <w:t xml:space="preserve">19 </w:t>
      </w:r>
      <w:r>
        <w:rPr>
          <w:rFonts w:ascii="Georgia" w:hAnsi="Georgia"/>
          <w:sz w:val="19"/>
        </w:rPr>
        <w:t>and Judas Iscariot, who also betrayed him. And he comes into a house.</w:t>
      </w:r>
    </w:p>
    <w:p>
      <w:pPr>
        <w:pStyle w:val="Scripture"/>
      </w:pPr>
      <w:r>
        <w:rPr>
          <w:rFonts w:ascii="Arial" w:hAnsi="Arial"/>
          <w:b/>
          <w:color w:val="804826"/>
          <w:sz w:val="15"/>
        </w:rPr>
        <w:t xml:space="preserve">20 </w:t>
      </w:r>
      <w:r>
        <w:rPr>
          <w:rFonts w:ascii="Georgia" w:hAnsi="Georgia"/>
          <w:sz w:val="19"/>
        </w:rPr>
        <w:t>And the multitude comes together again, so that they could not so much as eat bread.</w:t>
      </w:r>
    </w:p>
    <w:p>
      <w:pPr>
        <w:pStyle w:val="Scripture"/>
      </w:pPr>
      <w:r>
        <w:rPr>
          <w:rFonts w:ascii="Arial" w:hAnsi="Arial"/>
          <w:b/>
          <w:color w:val="804826"/>
          <w:sz w:val="15"/>
        </w:rPr>
        <w:t xml:space="preserve">21 </w:t>
      </w:r>
      <w:r>
        <w:rPr>
          <w:rFonts w:ascii="Georgia" w:hAnsi="Georgia"/>
          <w:sz w:val="19"/>
        </w:rPr>
        <w:t>And when his friends heard it, they went out to lay hold on him: for they said, He is beside himself.</w:t>
      </w:r>
    </w:p>
    <w:p>
      <w:pPr>
        <w:pStyle w:val="Scripture"/>
      </w:pPr>
      <w:r>
        <w:rPr>
          <w:rFonts w:ascii="Arial" w:hAnsi="Arial"/>
          <w:b/>
          <w:color w:val="804826"/>
          <w:sz w:val="15"/>
        </w:rPr>
        <w:t xml:space="preserve">22 </w:t>
      </w:r>
      <w:r>
        <w:rPr>
          <w:rFonts w:ascii="Georgia" w:hAnsi="Georgia"/>
          <w:sz w:val="19"/>
        </w:rPr>
        <w:t>And the scribes that came down from Jerusalem said, He has Beelzebub, and, By the prince of the demons casts he out the demons.</w:t>
      </w:r>
    </w:p>
    <w:p>
      <w:pPr>
        <w:pStyle w:val="Scripture"/>
      </w:pPr>
      <w:r>
        <w:rPr>
          <w:rFonts w:ascii="Arial" w:hAnsi="Arial"/>
          <w:b/>
          <w:color w:val="804826"/>
          <w:sz w:val="15"/>
        </w:rPr>
        <w:t xml:space="preserve">23 </w:t>
      </w:r>
      <w:r>
        <w:rPr>
          <w:rFonts w:ascii="Georgia" w:hAnsi="Georgia"/>
          <w:sz w:val="19"/>
        </w:rPr>
        <w:t>And he called them to him, and said to them in parables, How can Satan cast out Satan?</w:t>
      </w:r>
    </w:p>
    <w:p>
      <w:pPr>
        <w:pStyle w:val="Scripture"/>
      </w:pPr>
      <w:r>
        <w:rPr>
          <w:rFonts w:ascii="Arial" w:hAnsi="Arial"/>
          <w:b/>
          <w:color w:val="804826"/>
          <w:sz w:val="15"/>
        </w:rPr>
        <w:t xml:space="preserve">24 </w:t>
      </w:r>
      <w:r>
        <w:rPr>
          <w:rFonts w:ascii="Georgia" w:hAnsi="Georgia"/>
          <w:sz w:val="19"/>
        </w:rPr>
        <w:t>And if a kingdom be divided against itself, that kingdom cannot stand.</w:t>
      </w:r>
    </w:p>
    <w:p>
      <w:pPr>
        <w:pStyle w:val="Scripture"/>
      </w:pPr>
      <w:r>
        <w:rPr>
          <w:rFonts w:ascii="Arial" w:hAnsi="Arial"/>
          <w:b/>
          <w:color w:val="804826"/>
          <w:sz w:val="15"/>
        </w:rPr>
        <w:t xml:space="preserve">25 </w:t>
      </w:r>
      <w:r>
        <w:rPr>
          <w:rFonts w:ascii="Georgia" w:hAnsi="Georgia"/>
          <w:sz w:val="19"/>
        </w:rPr>
        <w:t>And if a house be divided against itself, that house will not be able to stand.</w:t>
      </w:r>
    </w:p>
    <w:p>
      <w:pPr>
        <w:pStyle w:val="Scripture"/>
      </w:pPr>
      <w:r>
        <w:rPr>
          <w:rFonts w:ascii="Arial" w:hAnsi="Arial"/>
          <w:b/>
          <w:color w:val="804826"/>
          <w:sz w:val="15"/>
        </w:rPr>
        <w:t xml:space="preserve">26 </w:t>
      </w:r>
      <w:r>
        <w:rPr>
          <w:rFonts w:ascii="Georgia" w:hAnsi="Georgia"/>
          <w:sz w:val="19"/>
        </w:rPr>
        <w:t>And if Satan has rise up against himself, and is divided, he cannot stand, but has an end.</w:t>
      </w:r>
    </w:p>
    <w:p>
      <w:pPr>
        <w:pStyle w:val="Scripture"/>
      </w:pPr>
      <w:r>
        <w:rPr>
          <w:rFonts w:ascii="Arial" w:hAnsi="Arial"/>
          <w:b/>
          <w:color w:val="804826"/>
          <w:sz w:val="15"/>
        </w:rPr>
        <w:t xml:space="preserve">27 </w:t>
      </w:r>
      <w:r>
        <w:rPr>
          <w:rFonts w:ascii="Georgia" w:hAnsi="Georgia"/>
          <w:sz w:val="19"/>
        </w:rPr>
        <w:t>But no one can enter into the house of the strong man, and spoil his goods, except he first bind the strong man; and then he will spoil his house.</w:t>
      </w:r>
    </w:p>
    <w:p>
      <w:pPr>
        <w:pStyle w:val="Scripture"/>
      </w:pPr>
      <w:r>
        <w:rPr>
          <w:rFonts w:ascii="Arial" w:hAnsi="Arial"/>
          <w:b/>
          <w:color w:val="804826"/>
          <w:sz w:val="15"/>
        </w:rPr>
        <w:t xml:space="preserve">28 </w:t>
      </w:r>
      <w:r>
        <w:rPr>
          <w:rFonts w:ascii="Georgia" w:hAnsi="Georgia"/>
          <w:sz w:val="19"/>
        </w:rPr>
        <w:t>Truly I say to you, All their sins will be forgiven to the sons of men, and their blasphemies with which soever they will blaspheme:</w:t>
      </w:r>
    </w:p>
    <w:p>
      <w:pPr>
        <w:pStyle w:val="Scripture"/>
      </w:pPr>
      <w:r>
        <w:rPr>
          <w:rFonts w:ascii="Arial" w:hAnsi="Arial"/>
          <w:b/>
          <w:color w:val="804826"/>
          <w:sz w:val="15"/>
        </w:rPr>
        <w:t xml:space="preserve">29 </w:t>
      </w:r>
      <w:r>
        <w:rPr>
          <w:rFonts w:ascii="Georgia" w:hAnsi="Georgia"/>
          <w:sz w:val="19"/>
        </w:rPr>
        <w:t>but whoever will blaspheme against the Holy Spirit has never forgiveness, but is guilty of an eternal sin:</w:t>
      </w:r>
    </w:p>
    <w:p>
      <w:pPr>
        <w:pStyle w:val="Scripture"/>
      </w:pPr>
      <w:r>
        <w:rPr>
          <w:rFonts w:ascii="Arial" w:hAnsi="Arial"/>
          <w:b/>
          <w:color w:val="804826"/>
          <w:sz w:val="15"/>
        </w:rPr>
        <w:t xml:space="preserve">30 </w:t>
      </w:r>
      <w:r>
        <w:rPr>
          <w:rFonts w:ascii="Georgia" w:hAnsi="Georgia"/>
          <w:sz w:val="19"/>
        </w:rPr>
        <w:t>because they said, He has an unclean spirit.</w:t>
      </w:r>
    </w:p>
    <w:p>
      <w:pPr>
        <w:pStyle w:val="Scripture"/>
      </w:pPr>
      <w:r>
        <w:rPr>
          <w:rFonts w:ascii="Arial" w:hAnsi="Arial"/>
          <w:b/>
          <w:color w:val="804826"/>
          <w:sz w:val="15"/>
        </w:rPr>
        <w:t xml:space="preserve">31 </w:t>
      </w:r>
      <w:r>
        <w:rPr>
          <w:rFonts w:ascii="Georgia" w:hAnsi="Georgia"/>
          <w:sz w:val="19"/>
        </w:rPr>
        <w:t>And there come his mother and his brothers; and, standing without, they sent to him, calling him.</w:t>
      </w:r>
    </w:p>
    <w:p>
      <w:pPr>
        <w:pStyle w:val="Scripture"/>
      </w:pPr>
      <w:r>
        <w:rPr>
          <w:rFonts w:ascii="Arial" w:hAnsi="Arial"/>
          <w:b/>
          <w:color w:val="804826"/>
          <w:sz w:val="15"/>
        </w:rPr>
        <w:t xml:space="preserve">32 </w:t>
      </w:r>
      <w:r>
        <w:rPr>
          <w:rFonts w:ascii="Georgia" w:hAnsi="Georgia"/>
          <w:sz w:val="19"/>
        </w:rPr>
        <w:t>And a multitude was sitting about him; and They said to him, Listen, your mother and your brothers without seek for you.</w:t>
      </w:r>
    </w:p>
    <w:p>
      <w:pPr>
        <w:pStyle w:val="Scripture"/>
      </w:pPr>
      <w:r>
        <w:rPr>
          <w:rFonts w:ascii="Arial" w:hAnsi="Arial"/>
          <w:b/>
          <w:color w:val="804826"/>
          <w:sz w:val="15"/>
        </w:rPr>
        <w:t xml:space="preserve">33 </w:t>
      </w:r>
      <w:r>
        <w:rPr>
          <w:rFonts w:ascii="Georgia" w:hAnsi="Georgia"/>
          <w:sz w:val="19"/>
        </w:rPr>
        <w:t>And he answers them, and says, Who is my mother and my brothers?</w:t>
      </w:r>
    </w:p>
    <w:p>
      <w:pPr>
        <w:pStyle w:val="Scripture"/>
      </w:pPr>
      <w:r>
        <w:rPr>
          <w:rFonts w:ascii="Arial" w:hAnsi="Arial"/>
          <w:b/>
          <w:color w:val="804826"/>
          <w:sz w:val="15"/>
        </w:rPr>
        <w:t xml:space="preserve">34 </w:t>
      </w:r>
      <w:r>
        <w:rPr>
          <w:rFonts w:ascii="Georgia" w:hAnsi="Georgia"/>
          <w:sz w:val="19"/>
        </w:rPr>
        <w:t>And looking round on them that sat around him, he says, Listen, my mother and my brothers!</w:t>
      </w:r>
    </w:p>
    <w:p>
      <w:pPr>
        <w:pStyle w:val="Scripture"/>
      </w:pPr>
      <w:r>
        <w:rPr>
          <w:rFonts w:ascii="Arial" w:hAnsi="Arial"/>
          <w:b/>
          <w:color w:val="804826"/>
          <w:sz w:val="15"/>
        </w:rPr>
        <w:t xml:space="preserve">35 </w:t>
      </w:r>
      <w:r>
        <w:rPr>
          <w:rFonts w:ascii="Georgia" w:hAnsi="Georgia"/>
          <w:sz w:val="19"/>
        </w:rPr>
        <w:t>For whoever will do the will of God, the same is my brother, and sister, and mother.</w:t>
      </w:r>
    </w:p>
    <w:p>
      <w:pPr>
        <w:pStyle w:val="Heading2"/>
      </w:pPr>
      <w:r>
        <w:t>Chapter 4</w:t>
      </w:r>
    </w:p>
    <w:p>
      <w:pPr>
        <w:pStyle w:val="Scripture"/>
      </w:pPr>
      <w:r>
        <w:rPr>
          <w:rFonts w:ascii="Arial" w:hAnsi="Arial"/>
          <w:b/>
          <w:color w:val="804826"/>
          <w:sz w:val="15"/>
        </w:rPr>
        <w:t xml:space="preserve">1 </w:t>
      </w:r>
      <w:r>
        <w:rPr>
          <w:rFonts w:ascii="Georgia" w:hAnsi="Georgia"/>
          <w:sz w:val="19"/>
        </w:rPr>
        <w:t>And again he began to teach by the shore. And a very great crowd gathered around him so that he entered into a boat, and sat offshore; and all the crowd was on the shore.</w:t>
      </w:r>
    </w:p>
    <w:p>
      <w:pPr>
        <w:pStyle w:val="Scripture"/>
      </w:pPr>
      <w:r>
        <w:rPr>
          <w:rFonts w:ascii="Arial" w:hAnsi="Arial"/>
          <w:b/>
          <w:color w:val="804826"/>
          <w:sz w:val="15"/>
        </w:rPr>
        <w:t xml:space="preserve">2 </w:t>
      </w:r>
      <w:r>
        <w:rPr>
          <w:rFonts w:ascii="Georgia" w:hAnsi="Georgia"/>
          <w:sz w:val="19"/>
        </w:rPr>
        <w:t>And he taught them many things in parables, and said to them in his teaching,</w:t>
      </w:r>
    </w:p>
    <w:p>
      <w:pPr>
        <w:pStyle w:val="Scripture"/>
      </w:pPr>
      <w:r>
        <w:rPr>
          <w:rFonts w:ascii="Arial" w:hAnsi="Arial"/>
          <w:b/>
          <w:color w:val="804826"/>
          <w:sz w:val="15"/>
        </w:rPr>
        <w:t xml:space="preserve">3 </w:t>
      </w:r>
      <w:r>
        <w:rPr>
          <w:rFonts w:ascii="Georgia" w:hAnsi="Georgia"/>
          <w:sz w:val="19"/>
        </w:rPr>
        <w:t>Listen: Listen, the sower went forth to sow:</w:t>
      </w:r>
    </w:p>
    <w:p>
      <w:pPr>
        <w:pStyle w:val="Scripture"/>
      </w:pPr>
      <w:r>
        <w:rPr>
          <w:rFonts w:ascii="Arial" w:hAnsi="Arial"/>
          <w:b/>
          <w:color w:val="804826"/>
          <w:sz w:val="15"/>
        </w:rPr>
        <w:t xml:space="preserve">4 </w:t>
      </w:r>
      <w:r>
        <w:rPr>
          <w:rFonts w:ascii="Georgia" w:hAnsi="Georgia"/>
          <w:sz w:val="19"/>
        </w:rPr>
        <w:t>and it happened, as he sowed, some seed fell by the way side, and the birds came and devoured it.</w:t>
      </w:r>
    </w:p>
    <w:p>
      <w:pPr>
        <w:pStyle w:val="Scripture"/>
      </w:pPr>
      <w:r>
        <w:rPr>
          <w:rFonts w:ascii="Arial" w:hAnsi="Arial"/>
          <w:b/>
          <w:color w:val="804826"/>
          <w:sz w:val="15"/>
        </w:rPr>
        <w:t xml:space="preserve">5 </w:t>
      </w:r>
      <w:r>
        <w:rPr>
          <w:rFonts w:ascii="Georgia" w:hAnsi="Georgia"/>
          <w:sz w:val="19"/>
        </w:rPr>
        <w:t>And other fell on the rocky ground, where it had not much earth; and immediately it sprang up, because it had no deepness of earth:</w:t>
      </w:r>
    </w:p>
    <w:p>
      <w:pPr>
        <w:pStyle w:val="Scripture"/>
      </w:pPr>
      <w:r>
        <w:rPr>
          <w:rFonts w:ascii="Arial" w:hAnsi="Arial"/>
          <w:b/>
          <w:color w:val="804826"/>
          <w:sz w:val="15"/>
        </w:rPr>
        <w:t xml:space="preserve">6 </w:t>
      </w:r>
      <w:r>
        <w:rPr>
          <w:rFonts w:ascii="Georgia" w:hAnsi="Georgia"/>
          <w:sz w:val="19"/>
        </w:rPr>
        <w:t>and when the sun was risen, it was scorched; and because it had no root, it withered away.</w:t>
      </w:r>
    </w:p>
    <w:p>
      <w:pPr>
        <w:pStyle w:val="Scripture"/>
      </w:pPr>
      <w:r>
        <w:rPr>
          <w:rFonts w:ascii="Arial" w:hAnsi="Arial"/>
          <w:b/>
          <w:color w:val="804826"/>
          <w:sz w:val="15"/>
        </w:rPr>
        <w:t xml:space="preserve">7 </w:t>
      </w:r>
      <w:r>
        <w:rPr>
          <w:rFonts w:ascii="Georgia" w:hAnsi="Georgia"/>
          <w:sz w:val="19"/>
        </w:rPr>
        <w:t>And other fell among the thorns, and the thorns grew up, and choked it, and it yielded no fruit.</w:t>
      </w:r>
    </w:p>
    <w:p>
      <w:pPr>
        <w:pStyle w:val="Scripture"/>
      </w:pPr>
      <w:r>
        <w:rPr>
          <w:rFonts w:ascii="Arial" w:hAnsi="Arial"/>
          <w:b/>
          <w:color w:val="804826"/>
          <w:sz w:val="15"/>
        </w:rPr>
        <w:t xml:space="preserve">8 </w:t>
      </w:r>
      <w:r>
        <w:rPr>
          <w:rFonts w:ascii="Georgia" w:hAnsi="Georgia"/>
          <w:sz w:val="19"/>
        </w:rPr>
        <w:t>And others fell into the good ground, and yielded fruit, growing up and increasing; and brought forth, thirtyfold, and sixtyfold, and a hundredfold.</w:t>
      </w:r>
    </w:p>
    <w:p>
      <w:pPr>
        <w:pStyle w:val="Scripture"/>
      </w:pPr>
      <w:r>
        <w:rPr>
          <w:rFonts w:ascii="Arial" w:hAnsi="Arial"/>
          <w:b/>
          <w:color w:val="804826"/>
          <w:sz w:val="15"/>
        </w:rPr>
        <w:t xml:space="preserve">9 </w:t>
      </w:r>
      <w:r>
        <w:rPr>
          <w:rFonts w:ascii="Georgia" w:hAnsi="Georgia"/>
          <w:sz w:val="19"/>
        </w:rPr>
        <w:t>And he said, Who has ears, let him hear.</w:t>
      </w:r>
    </w:p>
    <w:p>
      <w:pPr>
        <w:pStyle w:val="Scripture"/>
      </w:pPr>
      <w:r>
        <w:rPr>
          <w:rFonts w:ascii="Arial" w:hAnsi="Arial"/>
          <w:b/>
          <w:color w:val="804826"/>
          <w:sz w:val="15"/>
        </w:rPr>
        <w:t xml:space="preserve">10 </w:t>
      </w:r>
      <w:r>
        <w:rPr>
          <w:rFonts w:ascii="Georgia" w:hAnsi="Georgia"/>
          <w:sz w:val="19"/>
        </w:rPr>
        <w:t>And when he was alone, those who were about him with the Twelve asked of him the parables.</w:t>
      </w:r>
    </w:p>
    <w:p>
      <w:pPr>
        <w:pStyle w:val="Scripture"/>
      </w:pPr>
      <w:r>
        <w:rPr>
          <w:rFonts w:ascii="Arial" w:hAnsi="Arial"/>
          <w:b/>
          <w:color w:val="804826"/>
          <w:sz w:val="15"/>
        </w:rPr>
        <w:t xml:space="preserve">11 </w:t>
      </w:r>
      <w:r>
        <w:rPr>
          <w:rFonts w:ascii="Georgia" w:hAnsi="Georgia"/>
          <w:sz w:val="19"/>
        </w:rPr>
        <w:t>And he said to them, To you is given the mystery of the Kingdom of God: but to them that are without, all things are done in parables:</w:t>
      </w:r>
    </w:p>
    <w:p>
      <w:pPr>
        <w:pStyle w:val="Scripture"/>
      </w:pPr>
      <w:r>
        <w:rPr>
          <w:rFonts w:ascii="Arial" w:hAnsi="Arial"/>
          <w:b/>
          <w:color w:val="804826"/>
          <w:sz w:val="15"/>
        </w:rPr>
        <w:t xml:space="preserve">12 </w:t>
      </w:r>
      <w:r>
        <w:rPr>
          <w:rFonts w:ascii="Georgia" w:hAnsi="Georgia"/>
          <w:sz w:val="19"/>
        </w:rPr>
        <w:t>that seeing they may see, and not perceive; and hearing they may hear, and not understand; lest perhaps they should turn again, and it should be forgiven them.</w:t>
      </w:r>
    </w:p>
    <w:p>
      <w:pPr>
        <w:pStyle w:val="Scripture"/>
      </w:pPr>
      <w:r>
        <w:rPr>
          <w:rFonts w:ascii="Arial" w:hAnsi="Arial"/>
          <w:b/>
          <w:color w:val="804826"/>
          <w:sz w:val="15"/>
        </w:rPr>
        <w:t xml:space="preserve">13 </w:t>
      </w:r>
      <w:r>
        <w:rPr>
          <w:rFonts w:ascii="Georgia" w:hAnsi="Georgia"/>
          <w:sz w:val="19"/>
        </w:rPr>
        <w:t>And he says to them, Know you not this parable? and how will you know all the parables?</w:t>
      </w:r>
    </w:p>
    <w:p>
      <w:pPr>
        <w:pStyle w:val="Scripture"/>
      </w:pPr>
      <w:r>
        <w:rPr>
          <w:rFonts w:ascii="Arial" w:hAnsi="Arial"/>
          <w:b/>
          <w:color w:val="804826"/>
          <w:sz w:val="15"/>
        </w:rPr>
        <w:t xml:space="preserve">14 </w:t>
      </w:r>
      <w:r>
        <w:rPr>
          <w:rFonts w:ascii="Georgia" w:hAnsi="Georgia"/>
          <w:sz w:val="19"/>
        </w:rPr>
        <w:t>The sower sows the word.</w:t>
      </w:r>
    </w:p>
    <w:p>
      <w:pPr>
        <w:pStyle w:val="Scripture"/>
      </w:pPr>
      <w:r>
        <w:rPr>
          <w:rFonts w:ascii="Arial" w:hAnsi="Arial"/>
          <w:b/>
          <w:color w:val="804826"/>
          <w:sz w:val="15"/>
        </w:rPr>
        <w:t xml:space="preserve">15 </w:t>
      </w:r>
      <w:r>
        <w:rPr>
          <w:rFonts w:ascii="Georgia" w:hAnsi="Georgia"/>
          <w:sz w:val="19"/>
        </w:rPr>
        <w:t>And these are they by the way side, where the word is sown; and when they have heard, immediately comes Satan, and takes away the word which has been sown in them.</w:t>
      </w:r>
    </w:p>
    <w:p>
      <w:pPr>
        <w:pStyle w:val="Scripture"/>
      </w:pPr>
      <w:r>
        <w:rPr>
          <w:rFonts w:ascii="Arial" w:hAnsi="Arial"/>
          <w:b/>
          <w:color w:val="804826"/>
          <w:sz w:val="15"/>
        </w:rPr>
        <w:t xml:space="preserve">16 </w:t>
      </w:r>
      <w:r>
        <w:rPr>
          <w:rFonts w:ascii="Georgia" w:hAnsi="Georgia"/>
          <w:sz w:val="19"/>
        </w:rPr>
        <w:t>And these in like manner are those who are sown on the rocky places, who, when they have heard the word, immediately receive it with joy;</w:t>
      </w:r>
    </w:p>
    <w:p>
      <w:pPr>
        <w:pStyle w:val="Scripture"/>
      </w:pPr>
      <w:r>
        <w:rPr>
          <w:rFonts w:ascii="Arial" w:hAnsi="Arial"/>
          <w:b/>
          <w:color w:val="804826"/>
          <w:sz w:val="15"/>
        </w:rPr>
        <w:t xml:space="preserve">17 </w:t>
      </w:r>
      <w:r>
        <w:rPr>
          <w:rFonts w:ascii="Georgia" w:hAnsi="Georgia"/>
          <w:sz w:val="19"/>
        </w:rPr>
        <w:t>and they have no root in themselves, but endure for a while; then, when distress or persecution arises because of the word, immediately they stumble.</w:t>
      </w:r>
    </w:p>
    <w:p>
      <w:pPr>
        <w:pStyle w:val="Scripture"/>
      </w:pPr>
      <w:r>
        <w:rPr>
          <w:rFonts w:ascii="Arial" w:hAnsi="Arial"/>
          <w:b/>
          <w:color w:val="804826"/>
          <w:sz w:val="15"/>
        </w:rPr>
        <w:t xml:space="preserve">18 </w:t>
      </w:r>
      <w:r>
        <w:rPr>
          <w:rFonts w:ascii="Georgia" w:hAnsi="Georgia"/>
          <w:sz w:val="19"/>
        </w:rPr>
        <w:t>And others are those who are sown among the thorns; these are those who have heard the word,</w:t>
      </w:r>
    </w:p>
    <w:p>
      <w:pPr>
        <w:pStyle w:val="Scripture"/>
      </w:pPr>
      <w:r>
        <w:rPr>
          <w:rFonts w:ascii="Arial" w:hAnsi="Arial"/>
          <w:b/>
          <w:color w:val="804826"/>
          <w:sz w:val="15"/>
        </w:rPr>
        <w:t xml:space="preserve">19 </w:t>
      </w:r>
      <w:r>
        <w:rPr>
          <w:rFonts w:ascii="Georgia" w:hAnsi="Georgia"/>
          <w:sz w:val="19"/>
        </w:rPr>
        <w:t>and the cares of the world, and the deceitfulness of riches, and the lusts of other things entering in, choke the word, and it becomes unfruitful.</w:t>
      </w:r>
    </w:p>
    <w:p>
      <w:pPr>
        <w:pStyle w:val="Scripture"/>
      </w:pPr>
      <w:r>
        <w:rPr>
          <w:rFonts w:ascii="Arial" w:hAnsi="Arial"/>
          <w:b/>
          <w:color w:val="804826"/>
          <w:sz w:val="15"/>
        </w:rPr>
        <w:t xml:space="preserve">20 </w:t>
      </w:r>
      <w:r>
        <w:rPr>
          <w:rFonts w:ascii="Georgia" w:hAnsi="Georgia"/>
          <w:sz w:val="19"/>
        </w:rPr>
        <w:t>And those are those who were sown on the good ground; such as hear the word, and accept it, and bear fruit, thirtyfold, and sixtyfold, and a hundredfold.</w:t>
      </w:r>
    </w:p>
    <w:p>
      <w:pPr>
        <w:pStyle w:val="Scripture"/>
      </w:pPr>
      <w:r>
        <w:rPr>
          <w:rFonts w:ascii="Arial" w:hAnsi="Arial"/>
          <w:b/>
          <w:color w:val="804826"/>
          <w:sz w:val="15"/>
        </w:rPr>
        <w:t xml:space="preserve">21 </w:t>
      </w:r>
      <w:r>
        <w:rPr>
          <w:rFonts w:ascii="Georgia" w:hAnsi="Georgia"/>
          <w:sz w:val="19"/>
        </w:rPr>
        <w:t>And he said to them, Is the lamp brought to be put under the bushel, or under the bed, and not to be put on the stand?</w:t>
      </w:r>
    </w:p>
    <w:p>
      <w:pPr>
        <w:pStyle w:val="Scripture"/>
      </w:pPr>
      <w:r>
        <w:rPr>
          <w:rFonts w:ascii="Arial" w:hAnsi="Arial"/>
          <w:b/>
          <w:color w:val="804826"/>
          <w:sz w:val="15"/>
        </w:rPr>
        <w:t xml:space="preserve">22 </w:t>
      </w:r>
      <w:r>
        <w:rPr>
          <w:rFonts w:ascii="Georgia" w:hAnsi="Georgia"/>
          <w:sz w:val="19"/>
        </w:rPr>
        <w:t>For there is nothing hidden, save that it should be manifested; neither was anything made secret, but that it should come to light.</w:t>
      </w:r>
    </w:p>
    <w:p>
      <w:pPr>
        <w:pStyle w:val="Scripture"/>
      </w:pPr>
      <w:r>
        <w:rPr>
          <w:rFonts w:ascii="Arial" w:hAnsi="Arial"/>
          <w:b/>
          <w:color w:val="804826"/>
          <w:sz w:val="15"/>
        </w:rPr>
        <w:t xml:space="preserve">23 </w:t>
      </w:r>
      <w:r>
        <w:rPr>
          <w:rFonts w:ascii="Georgia" w:hAnsi="Georgia"/>
          <w:sz w:val="19"/>
        </w:rPr>
        <w:t>If any man has ears, let him hear.</w:t>
      </w:r>
    </w:p>
    <w:p>
      <w:pPr>
        <w:pStyle w:val="Scripture"/>
      </w:pPr>
      <w:r>
        <w:rPr>
          <w:rFonts w:ascii="Arial" w:hAnsi="Arial"/>
          <w:b/>
          <w:color w:val="804826"/>
          <w:sz w:val="15"/>
        </w:rPr>
        <w:t xml:space="preserve">24 </w:t>
      </w:r>
      <w:r>
        <w:rPr>
          <w:rFonts w:ascii="Georgia" w:hAnsi="Georgia"/>
          <w:sz w:val="19"/>
        </w:rPr>
        <w:t>And he said to them, Be careful what you hear: with what measure you measure it will be measured to you; and more will be given to you.</w:t>
      </w:r>
    </w:p>
    <w:p>
      <w:pPr>
        <w:pStyle w:val="Scripture"/>
      </w:pPr>
      <w:r>
        <w:rPr>
          <w:rFonts w:ascii="Arial" w:hAnsi="Arial"/>
          <w:b/>
          <w:color w:val="804826"/>
          <w:sz w:val="15"/>
        </w:rPr>
        <w:t xml:space="preserve">25 </w:t>
      </w:r>
      <w:r>
        <w:rPr>
          <w:rFonts w:ascii="Georgia" w:hAnsi="Georgia"/>
          <w:sz w:val="19"/>
        </w:rPr>
        <w:t>For the one who has, to him will be given: and the one who has not, from him will be taken away even that which he has.</w:t>
      </w:r>
    </w:p>
    <w:p>
      <w:pPr>
        <w:pStyle w:val="Scripture"/>
      </w:pPr>
      <w:r>
        <w:rPr>
          <w:rFonts w:ascii="Arial" w:hAnsi="Arial"/>
          <w:b/>
          <w:color w:val="804826"/>
          <w:sz w:val="15"/>
        </w:rPr>
        <w:t xml:space="preserve">26 </w:t>
      </w:r>
      <w:r>
        <w:rPr>
          <w:rFonts w:ascii="Georgia" w:hAnsi="Georgia"/>
          <w:sz w:val="19"/>
        </w:rPr>
        <w:t>And he said, So is the Kingdom of God, as if a man should cast seed on the earth;</w:t>
      </w:r>
    </w:p>
    <w:p>
      <w:pPr>
        <w:pStyle w:val="Scripture"/>
      </w:pPr>
      <w:r>
        <w:rPr>
          <w:rFonts w:ascii="Arial" w:hAnsi="Arial"/>
          <w:b/>
          <w:color w:val="804826"/>
          <w:sz w:val="15"/>
        </w:rPr>
        <w:t xml:space="preserve">27 </w:t>
      </w:r>
      <w:r>
        <w:rPr>
          <w:rFonts w:ascii="Georgia" w:hAnsi="Georgia"/>
          <w:sz w:val="19"/>
        </w:rPr>
        <w:t>and should sleep and rise night and day, and the seed should spring up and grow, he knows not how.</w:t>
      </w:r>
    </w:p>
    <w:p>
      <w:pPr>
        <w:pStyle w:val="Scripture"/>
      </w:pPr>
      <w:r>
        <w:rPr>
          <w:rFonts w:ascii="Arial" w:hAnsi="Arial"/>
          <w:b/>
          <w:color w:val="804826"/>
          <w:sz w:val="15"/>
        </w:rPr>
        <w:t xml:space="preserve">28 </w:t>
      </w:r>
      <w:r>
        <w:rPr>
          <w:rFonts w:ascii="Georgia" w:hAnsi="Georgia"/>
          <w:sz w:val="19"/>
        </w:rPr>
        <w:t>The earth bears fruit of herself; first the blade, then the ear, then the full grain in the ear.</w:t>
      </w:r>
    </w:p>
    <w:p>
      <w:pPr>
        <w:pStyle w:val="Scripture"/>
      </w:pPr>
      <w:r>
        <w:rPr>
          <w:rFonts w:ascii="Arial" w:hAnsi="Arial"/>
          <w:b/>
          <w:color w:val="804826"/>
          <w:sz w:val="15"/>
        </w:rPr>
        <w:t xml:space="preserve">29 </w:t>
      </w:r>
      <w:r>
        <w:rPr>
          <w:rFonts w:ascii="Georgia" w:hAnsi="Georgia"/>
          <w:sz w:val="19"/>
        </w:rPr>
        <w:t>But when the fruit is ripe, immediately he puts forth the sickle, because the harvest has come.</w:t>
      </w:r>
    </w:p>
    <w:p>
      <w:pPr>
        <w:pStyle w:val="Scripture"/>
      </w:pPr>
      <w:r>
        <w:rPr>
          <w:rFonts w:ascii="Arial" w:hAnsi="Arial"/>
          <w:b/>
          <w:color w:val="804826"/>
          <w:sz w:val="15"/>
        </w:rPr>
        <w:t xml:space="preserve">30 </w:t>
      </w:r>
      <w:r>
        <w:rPr>
          <w:rFonts w:ascii="Georgia" w:hAnsi="Georgia"/>
          <w:sz w:val="19"/>
        </w:rPr>
        <w:t>And he said, How will we liken the Kingdom of God? or in what parable will we set it forth?</w:t>
      </w:r>
    </w:p>
    <w:p>
      <w:pPr>
        <w:pStyle w:val="Scripture"/>
      </w:pPr>
      <w:r>
        <w:rPr>
          <w:rFonts w:ascii="Arial" w:hAnsi="Arial"/>
          <w:b/>
          <w:color w:val="804826"/>
          <w:sz w:val="15"/>
        </w:rPr>
        <w:t xml:space="preserve">31 </w:t>
      </w:r>
      <w:r>
        <w:rPr>
          <w:rFonts w:ascii="Georgia" w:hAnsi="Georgia"/>
          <w:sz w:val="19"/>
        </w:rPr>
        <w:t>It is like a grain of mustard seed, which, when it is sown on the earth, though it be less than all the seeds that are on the earth,</w:t>
      </w:r>
    </w:p>
    <w:p>
      <w:pPr>
        <w:pStyle w:val="Scripture"/>
      </w:pPr>
      <w:r>
        <w:rPr>
          <w:rFonts w:ascii="Arial" w:hAnsi="Arial"/>
          <w:b/>
          <w:color w:val="804826"/>
          <w:sz w:val="15"/>
        </w:rPr>
        <w:t xml:space="preserve">32 </w:t>
      </w:r>
      <w:r>
        <w:rPr>
          <w:rFonts w:ascii="Georgia" w:hAnsi="Georgia"/>
          <w:sz w:val="19"/>
        </w:rPr>
        <w:t>yet when it is sown, grows up, and becomes greater than all the herbs, and puts out great branches; so that the birds of the heaven can lodge under the shadow of it.</w:t>
      </w:r>
    </w:p>
    <w:p>
      <w:pPr>
        <w:pStyle w:val="Scripture"/>
      </w:pPr>
      <w:r>
        <w:rPr>
          <w:rFonts w:ascii="Arial" w:hAnsi="Arial"/>
          <w:b/>
          <w:color w:val="804826"/>
          <w:sz w:val="15"/>
        </w:rPr>
        <w:t xml:space="preserve">33 </w:t>
      </w:r>
      <w:r>
        <w:rPr>
          <w:rFonts w:ascii="Georgia" w:hAnsi="Georgia"/>
          <w:sz w:val="19"/>
        </w:rPr>
        <w:t>And with many such parables spoke he the word to them, as they were able to hear it;</w:t>
      </w:r>
    </w:p>
    <w:p>
      <w:pPr>
        <w:pStyle w:val="Scripture"/>
      </w:pPr>
      <w:r>
        <w:rPr>
          <w:rFonts w:ascii="Arial" w:hAnsi="Arial"/>
          <w:b/>
          <w:color w:val="804826"/>
          <w:sz w:val="15"/>
        </w:rPr>
        <w:t xml:space="preserve">34 </w:t>
      </w:r>
      <w:r>
        <w:rPr>
          <w:rFonts w:ascii="Georgia" w:hAnsi="Georgia"/>
          <w:sz w:val="19"/>
        </w:rPr>
        <w:t>and without a parable spoke he not to them: but privately to his own disciples he expounded all things.</w:t>
      </w:r>
    </w:p>
    <w:p>
      <w:pPr>
        <w:pStyle w:val="Scripture"/>
      </w:pPr>
      <w:r>
        <w:rPr>
          <w:rFonts w:ascii="Arial" w:hAnsi="Arial"/>
          <w:b/>
          <w:color w:val="804826"/>
          <w:sz w:val="15"/>
        </w:rPr>
        <w:t xml:space="preserve">35 </w:t>
      </w:r>
      <w:r>
        <w:rPr>
          <w:rFonts w:ascii="Georgia" w:hAnsi="Georgia"/>
          <w:sz w:val="19"/>
        </w:rPr>
        <w:t>And on that day, when evening came, he says to them, Let us go over to the other side.</w:t>
      </w:r>
    </w:p>
    <w:p>
      <w:pPr>
        <w:pStyle w:val="Scripture"/>
      </w:pPr>
      <w:r>
        <w:rPr>
          <w:rFonts w:ascii="Arial" w:hAnsi="Arial"/>
          <w:b/>
          <w:color w:val="804826"/>
          <w:sz w:val="15"/>
        </w:rPr>
        <w:t xml:space="preserve">36 </w:t>
      </w:r>
      <w:r>
        <w:rPr>
          <w:rFonts w:ascii="Georgia" w:hAnsi="Georgia"/>
          <w:sz w:val="19"/>
        </w:rPr>
        <w:t>And leaving the multitude, they take him with them, just as he was, in the boat. And other boats were with him.</w:t>
      </w:r>
    </w:p>
    <w:p>
      <w:pPr>
        <w:pStyle w:val="Scripture"/>
      </w:pPr>
      <w:r>
        <w:rPr>
          <w:rFonts w:ascii="Arial" w:hAnsi="Arial"/>
          <w:b/>
          <w:color w:val="804826"/>
          <w:sz w:val="15"/>
        </w:rPr>
        <w:t xml:space="preserve">37 </w:t>
      </w:r>
      <w:r>
        <w:rPr>
          <w:rFonts w:ascii="Georgia" w:hAnsi="Georgia"/>
          <w:sz w:val="19"/>
        </w:rPr>
        <w:t>And there arises a great storm of wind, and the waves beat into the boat, insomuch that the boat was now filling.</w:t>
      </w:r>
    </w:p>
    <w:p>
      <w:pPr>
        <w:pStyle w:val="Scripture"/>
      </w:pPr>
      <w:r>
        <w:rPr>
          <w:rFonts w:ascii="Arial" w:hAnsi="Arial"/>
          <w:b/>
          <w:color w:val="804826"/>
          <w:sz w:val="15"/>
        </w:rPr>
        <w:t xml:space="preserve">38 </w:t>
      </w:r>
      <w:r>
        <w:rPr>
          <w:rFonts w:ascii="Georgia" w:hAnsi="Georgia"/>
          <w:sz w:val="19"/>
        </w:rPr>
        <w:t>And he himself was in the stern, asleep on the cushion: and they awake him, and say to him, Teacher, care you not that we perish?</w:t>
      </w:r>
    </w:p>
    <w:p>
      <w:pPr>
        <w:pStyle w:val="Scripture"/>
      </w:pPr>
      <w:r>
        <w:rPr>
          <w:rFonts w:ascii="Arial" w:hAnsi="Arial"/>
          <w:b/>
          <w:color w:val="804826"/>
          <w:sz w:val="15"/>
        </w:rPr>
        <w:t xml:space="preserve">39 </w:t>
      </w:r>
      <w:r>
        <w:rPr>
          <w:rFonts w:ascii="Georgia" w:hAnsi="Georgia"/>
          <w:sz w:val="19"/>
        </w:rPr>
        <w:t>And he awoke, and rebuked the wind, and said to the sea, Peace, be still. And the wind ceased, and there was a great calm.</w:t>
      </w:r>
    </w:p>
    <w:p>
      <w:pPr>
        <w:pStyle w:val="Scripture"/>
      </w:pPr>
      <w:r>
        <w:rPr>
          <w:rFonts w:ascii="Arial" w:hAnsi="Arial"/>
          <w:b/>
          <w:color w:val="804826"/>
          <w:sz w:val="15"/>
        </w:rPr>
        <w:t xml:space="preserve">40 </w:t>
      </w:r>
      <w:r>
        <w:rPr>
          <w:rFonts w:ascii="Georgia" w:hAnsi="Georgia"/>
          <w:sz w:val="19"/>
        </w:rPr>
        <w:t>And he said to them, Why are you fearful? have you not yet faith?</w:t>
      </w:r>
    </w:p>
    <w:p>
      <w:pPr>
        <w:pStyle w:val="Scripture"/>
      </w:pPr>
      <w:r>
        <w:rPr>
          <w:rFonts w:ascii="Arial" w:hAnsi="Arial"/>
          <w:b/>
          <w:color w:val="804826"/>
          <w:sz w:val="15"/>
        </w:rPr>
        <w:t xml:space="preserve">41 </w:t>
      </w:r>
      <w:r>
        <w:rPr>
          <w:rFonts w:ascii="Georgia" w:hAnsi="Georgia"/>
          <w:sz w:val="19"/>
        </w:rPr>
        <w:t>And they feared exceedingly, and said one to another, Who then is this, that even the wind and the sea obey him?</w:t>
      </w:r>
    </w:p>
    <w:p>
      <w:pPr>
        <w:pStyle w:val="Heading2"/>
      </w:pPr>
      <w:r>
        <w:t>Chapter 5</w:t>
      </w:r>
    </w:p>
    <w:p>
      <w:pPr>
        <w:pStyle w:val="Scripture"/>
      </w:pPr>
      <w:r>
        <w:rPr>
          <w:rFonts w:ascii="Arial" w:hAnsi="Arial"/>
          <w:b/>
          <w:color w:val="804826"/>
          <w:sz w:val="15"/>
        </w:rPr>
        <w:t xml:space="preserve">1 </w:t>
      </w:r>
      <w:r>
        <w:rPr>
          <w:rFonts w:ascii="Georgia" w:hAnsi="Georgia"/>
          <w:sz w:val="19"/>
        </w:rPr>
        <w:t>And they came to the other side of the sea, into the country of the Gerasenes.</w:t>
      </w:r>
    </w:p>
    <w:p>
      <w:pPr>
        <w:pStyle w:val="Scripture"/>
      </w:pPr>
      <w:r>
        <w:rPr>
          <w:rFonts w:ascii="Arial" w:hAnsi="Arial"/>
          <w:b/>
          <w:color w:val="804826"/>
          <w:sz w:val="15"/>
        </w:rPr>
        <w:t xml:space="preserve">2 </w:t>
      </w:r>
      <w:r>
        <w:rPr>
          <w:rFonts w:ascii="Georgia" w:hAnsi="Georgia"/>
          <w:sz w:val="19"/>
        </w:rPr>
        <w:t>And when he had come out of the boat, immediately there met him out of the tombs a man with an unclean spirit,</w:t>
      </w:r>
    </w:p>
    <w:p>
      <w:pPr>
        <w:pStyle w:val="Scripture"/>
      </w:pPr>
      <w:r>
        <w:rPr>
          <w:rFonts w:ascii="Arial" w:hAnsi="Arial"/>
          <w:b/>
          <w:color w:val="804826"/>
          <w:sz w:val="15"/>
        </w:rPr>
        <w:t xml:space="preserve">3 </w:t>
      </w:r>
      <w:r>
        <w:rPr>
          <w:rFonts w:ascii="Georgia" w:hAnsi="Georgia"/>
          <w:sz w:val="19"/>
        </w:rPr>
        <w:t>who had his dwelling in the tombs: and no one could any more bind him, no, not with a chain;</w:t>
      </w:r>
    </w:p>
    <w:p>
      <w:pPr>
        <w:pStyle w:val="Scripture"/>
      </w:pPr>
      <w:r>
        <w:rPr>
          <w:rFonts w:ascii="Arial" w:hAnsi="Arial"/>
          <w:b/>
          <w:color w:val="804826"/>
          <w:sz w:val="15"/>
        </w:rPr>
        <w:t xml:space="preserve">4 </w:t>
      </w:r>
      <w:r>
        <w:rPr>
          <w:rFonts w:ascii="Georgia" w:hAnsi="Georgia"/>
          <w:sz w:val="19"/>
        </w:rPr>
        <w:t>because that he had been often bound with fetters and chains, and the chains had been tore asunder by him, and the fetters broken in pieces: and no one had strength to tame him.</w:t>
      </w:r>
    </w:p>
    <w:p>
      <w:pPr>
        <w:pStyle w:val="Scripture"/>
      </w:pPr>
      <w:r>
        <w:rPr>
          <w:rFonts w:ascii="Arial" w:hAnsi="Arial"/>
          <w:b/>
          <w:color w:val="804826"/>
          <w:sz w:val="15"/>
        </w:rPr>
        <w:t xml:space="preserve">5 </w:t>
      </w:r>
      <w:r>
        <w:rPr>
          <w:rFonts w:ascii="Georgia" w:hAnsi="Georgia"/>
          <w:sz w:val="19"/>
        </w:rPr>
        <w:t>And always, night and day, in the tombs and in the mountains, he was crying out, and cutting himself with stones.</w:t>
      </w:r>
    </w:p>
    <w:p>
      <w:pPr>
        <w:pStyle w:val="Scripture"/>
      </w:pPr>
      <w:r>
        <w:rPr>
          <w:rFonts w:ascii="Arial" w:hAnsi="Arial"/>
          <w:b/>
          <w:color w:val="804826"/>
          <w:sz w:val="15"/>
        </w:rPr>
        <w:t xml:space="preserve">6 </w:t>
      </w:r>
      <w:r>
        <w:rPr>
          <w:rFonts w:ascii="Georgia" w:hAnsi="Georgia"/>
          <w:sz w:val="19"/>
        </w:rPr>
        <w:t>And when he saw Jesus from afar, he ran and worshipped him;</w:t>
      </w:r>
    </w:p>
    <w:p>
      <w:pPr>
        <w:pStyle w:val="Scripture"/>
      </w:pPr>
      <w:r>
        <w:rPr>
          <w:rFonts w:ascii="Arial" w:hAnsi="Arial"/>
          <w:b/>
          <w:color w:val="804826"/>
          <w:sz w:val="15"/>
        </w:rPr>
        <w:t xml:space="preserve">7 </w:t>
      </w:r>
      <w:r>
        <w:rPr>
          <w:rFonts w:ascii="Georgia" w:hAnsi="Georgia"/>
          <w:sz w:val="19"/>
        </w:rPr>
        <w:t>and crying out with a loud voice, he says, What have I to do with you, Jesus, you Son of the Most High God? I adjure you by God, torment me not.</w:t>
      </w:r>
    </w:p>
    <w:p>
      <w:pPr>
        <w:pStyle w:val="Scripture"/>
      </w:pPr>
      <w:r>
        <w:rPr>
          <w:rFonts w:ascii="Arial" w:hAnsi="Arial"/>
          <w:b/>
          <w:color w:val="804826"/>
          <w:sz w:val="15"/>
        </w:rPr>
        <w:t xml:space="preserve">8 </w:t>
      </w:r>
      <w:r>
        <w:rPr>
          <w:rFonts w:ascii="Georgia" w:hAnsi="Georgia"/>
          <w:sz w:val="19"/>
        </w:rPr>
        <w:t>For he said to him, come, you unclean spirit, out of the man.</w:t>
      </w:r>
    </w:p>
    <w:p>
      <w:pPr>
        <w:pStyle w:val="Scripture"/>
      </w:pPr>
      <w:r>
        <w:rPr>
          <w:rFonts w:ascii="Arial" w:hAnsi="Arial"/>
          <w:b/>
          <w:color w:val="804826"/>
          <w:sz w:val="15"/>
        </w:rPr>
        <w:t xml:space="preserve">9 </w:t>
      </w:r>
      <w:r>
        <w:rPr>
          <w:rFonts w:ascii="Georgia" w:hAnsi="Georgia"/>
          <w:sz w:val="19"/>
        </w:rPr>
        <w:t>And he asked him, What is your name? And he says to him, My name is Legion; for we are many.</w:t>
      </w:r>
    </w:p>
    <w:p>
      <w:pPr>
        <w:pStyle w:val="Scripture"/>
      </w:pPr>
      <w:r>
        <w:rPr>
          <w:rFonts w:ascii="Arial" w:hAnsi="Arial"/>
          <w:b/>
          <w:color w:val="804826"/>
          <w:sz w:val="15"/>
        </w:rPr>
        <w:t xml:space="preserve">10 </w:t>
      </w:r>
      <w:r>
        <w:rPr>
          <w:rFonts w:ascii="Georgia" w:hAnsi="Georgia"/>
          <w:sz w:val="19"/>
        </w:rPr>
        <w:t>And he begged him much that he would not send them away out of the country.</w:t>
      </w:r>
    </w:p>
    <w:p>
      <w:pPr>
        <w:pStyle w:val="Scripture"/>
      </w:pPr>
      <w:r>
        <w:rPr>
          <w:rFonts w:ascii="Arial" w:hAnsi="Arial"/>
          <w:b/>
          <w:color w:val="804826"/>
          <w:sz w:val="15"/>
        </w:rPr>
        <w:t xml:space="preserve">11 </w:t>
      </w:r>
      <w:r>
        <w:rPr>
          <w:rFonts w:ascii="Georgia" w:hAnsi="Georgia"/>
          <w:sz w:val="19"/>
        </w:rPr>
        <w:t>Now there was there on the mountain side a great herd of swine feeding.</w:t>
      </w:r>
    </w:p>
    <w:p>
      <w:pPr>
        <w:pStyle w:val="Scripture"/>
      </w:pPr>
      <w:r>
        <w:rPr>
          <w:rFonts w:ascii="Arial" w:hAnsi="Arial"/>
          <w:b/>
          <w:color w:val="804826"/>
          <w:sz w:val="15"/>
        </w:rPr>
        <w:t xml:space="preserve">12 </w:t>
      </w:r>
      <w:r>
        <w:rPr>
          <w:rFonts w:ascii="Georgia" w:hAnsi="Georgia"/>
          <w:sz w:val="19"/>
        </w:rPr>
        <w:t>And they begged him, saying, Send us into the swine, that we may enter into them.</w:t>
      </w:r>
    </w:p>
    <w:p>
      <w:pPr>
        <w:pStyle w:val="Scripture"/>
      </w:pPr>
      <w:r>
        <w:rPr>
          <w:rFonts w:ascii="Arial" w:hAnsi="Arial"/>
          <w:b/>
          <w:color w:val="804826"/>
          <w:sz w:val="15"/>
        </w:rPr>
        <w:t xml:space="preserve">13 </w:t>
      </w:r>
      <w:r>
        <w:rPr>
          <w:rFonts w:ascii="Georgia" w:hAnsi="Georgia"/>
          <w:sz w:val="19"/>
        </w:rPr>
        <w:t>And he gave them leave. And the unclean spirits came out, and entered into the swine: and the herd rushed down the steep into the sea, in number about two thousand; and they were drowned in the sea.</w:t>
      </w:r>
    </w:p>
    <w:p>
      <w:pPr>
        <w:pStyle w:val="Scripture"/>
      </w:pPr>
      <w:r>
        <w:rPr>
          <w:rFonts w:ascii="Arial" w:hAnsi="Arial"/>
          <w:b/>
          <w:color w:val="804826"/>
          <w:sz w:val="15"/>
        </w:rPr>
        <w:t xml:space="preserve">14 </w:t>
      </w:r>
      <w:r>
        <w:rPr>
          <w:rFonts w:ascii="Georgia" w:hAnsi="Georgia"/>
          <w:sz w:val="19"/>
        </w:rPr>
        <w:t>And those who fed them fled, and told it in the city, and in the country. And they came to see what it was that had come to pass.</w:t>
      </w:r>
    </w:p>
    <w:p>
      <w:pPr>
        <w:pStyle w:val="Scripture"/>
      </w:pPr>
      <w:r>
        <w:rPr>
          <w:rFonts w:ascii="Arial" w:hAnsi="Arial"/>
          <w:b/>
          <w:color w:val="804826"/>
          <w:sz w:val="15"/>
        </w:rPr>
        <w:t xml:space="preserve">15 </w:t>
      </w:r>
      <w:r>
        <w:rPr>
          <w:rFonts w:ascii="Georgia" w:hAnsi="Georgia"/>
          <w:sz w:val="19"/>
        </w:rPr>
        <w:t>And they come to Jesus, and Listen, him that was demon-possessed sitting, clothed and in his right mind, even him that had the Legion: and they were afraid.</w:t>
      </w:r>
    </w:p>
    <w:p>
      <w:pPr>
        <w:pStyle w:val="Scripture"/>
      </w:pPr>
      <w:r>
        <w:rPr>
          <w:rFonts w:ascii="Arial" w:hAnsi="Arial"/>
          <w:b/>
          <w:color w:val="804826"/>
          <w:sz w:val="15"/>
        </w:rPr>
        <w:t xml:space="preserve">16 </w:t>
      </w:r>
      <w:r>
        <w:rPr>
          <w:rFonts w:ascii="Georgia" w:hAnsi="Georgia"/>
          <w:sz w:val="19"/>
        </w:rPr>
        <w:t>And those who saw it declared to them how it befell him that was demon-possessed, and concerning the swine.</w:t>
      </w:r>
    </w:p>
    <w:p>
      <w:pPr>
        <w:pStyle w:val="Scripture"/>
      </w:pPr>
      <w:r>
        <w:rPr>
          <w:rFonts w:ascii="Arial" w:hAnsi="Arial"/>
          <w:b/>
          <w:color w:val="804826"/>
          <w:sz w:val="15"/>
        </w:rPr>
        <w:t xml:space="preserve">17 </w:t>
      </w:r>
      <w:r>
        <w:rPr>
          <w:rFonts w:ascii="Georgia" w:hAnsi="Georgia"/>
          <w:sz w:val="19"/>
        </w:rPr>
        <w:t>And they began to beseech him to depart from their borders.</w:t>
      </w:r>
    </w:p>
    <w:p>
      <w:pPr>
        <w:pStyle w:val="Scripture"/>
      </w:pPr>
      <w:r>
        <w:rPr>
          <w:rFonts w:ascii="Arial" w:hAnsi="Arial"/>
          <w:b/>
          <w:color w:val="804826"/>
          <w:sz w:val="15"/>
        </w:rPr>
        <w:t xml:space="preserve">18 </w:t>
      </w:r>
      <w:r>
        <w:rPr>
          <w:rFonts w:ascii="Georgia" w:hAnsi="Georgia"/>
          <w:sz w:val="19"/>
        </w:rPr>
        <w:t>And as he was entering into the boat, the one who had been demon-possessed begged him that he might be with him.</w:t>
      </w:r>
    </w:p>
    <w:p>
      <w:pPr>
        <w:pStyle w:val="Scripture"/>
      </w:pPr>
      <w:r>
        <w:rPr>
          <w:rFonts w:ascii="Arial" w:hAnsi="Arial"/>
          <w:b/>
          <w:color w:val="804826"/>
          <w:sz w:val="15"/>
        </w:rPr>
        <w:t xml:space="preserve">19 </w:t>
      </w:r>
      <w:r>
        <w:rPr>
          <w:rFonts w:ascii="Georgia" w:hAnsi="Georgia"/>
          <w:sz w:val="19"/>
        </w:rPr>
        <w:t>And he suffered him not, but says to him, Go to your house to your friends, and tell them how great things the Lord has done for you, and how he had mercy on you.</w:t>
      </w:r>
    </w:p>
    <w:p>
      <w:pPr>
        <w:pStyle w:val="Scripture"/>
      </w:pPr>
      <w:r>
        <w:rPr>
          <w:rFonts w:ascii="Arial" w:hAnsi="Arial"/>
          <w:b/>
          <w:color w:val="804826"/>
          <w:sz w:val="15"/>
        </w:rPr>
        <w:t xml:space="preserve">20 </w:t>
      </w:r>
      <w:r>
        <w:rPr>
          <w:rFonts w:ascii="Georgia" w:hAnsi="Georgia"/>
          <w:sz w:val="19"/>
        </w:rPr>
        <w:t>And he went his way, and began to publish in Decapolis how great things Jesus had done for him: and all men marvelled.</w:t>
      </w:r>
    </w:p>
    <w:p>
      <w:pPr>
        <w:pStyle w:val="Scripture"/>
      </w:pPr>
      <w:r>
        <w:rPr>
          <w:rFonts w:ascii="Arial" w:hAnsi="Arial"/>
          <w:b/>
          <w:color w:val="804826"/>
          <w:sz w:val="15"/>
        </w:rPr>
        <w:t xml:space="preserve">21 </w:t>
      </w:r>
      <w:r>
        <w:rPr>
          <w:rFonts w:ascii="Georgia" w:hAnsi="Georgia"/>
          <w:sz w:val="19"/>
        </w:rPr>
        <w:t>And when Jesus had crossed over again in the boat to the other side, a great multitude was gathered to him; and he was by the sea.</w:t>
      </w:r>
    </w:p>
    <w:p>
      <w:pPr>
        <w:pStyle w:val="Scripture"/>
      </w:pPr>
      <w:r>
        <w:rPr>
          <w:rFonts w:ascii="Arial" w:hAnsi="Arial"/>
          <w:b/>
          <w:color w:val="804826"/>
          <w:sz w:val="15"/>
        </w:rPr>
        <w:t xml:space="preserve">22 </w:t>
      </w:r>
      <w:r>
        <w:rPr>
          <w:rFonts w:ascii="Georgia" w:hAnsi="Georgia"/>
          <w:sz w:val="19"/>
        </w:rPr>
        <w:t>And there comes one of the rulers of the synagogue, Jairus by name; and seeing him, he falls at his feet,</w:t>
      </w:r>
    </w:p>
    <w:p>
      <w:pPr>
        <w:pStyle w:val="Scripture"/>
      </w:pPr>
      <w:r>
        <w:rPr>
          <w:rFonts w:ascii="Arial" w:hAnsi="Arial"/>
          <w:b/>
          <w:color w:val="804826"/>
          <w:sz w:val="15"/>
        </w:rPr>
        <w:t xml:space="preserve">23 </w:t>
      </w:r>
      <w:r>
        <w:rPr>
          <w:rFonts w:ascii="Georgia" w:hAnsi="Georgia"/>
          <w:sz w:val="19"/>
        </w:rPr>
        <w:t>and begs him much, saying, My little daughter is at the point of death: I pray you, that you come and lay your hands on her, that she may be made whole, and live.</w:t>
      </w:r>
    </w:p>
    <w:p>
      <w:pPr>
        <w:pStyle w:val="Scripture"/>
      </w:pPr>
      <w:r>
        <w:rPr>
          <w:rFonts w:ascii="Arial" w:hAnsi="Arial"/>
          <w:b/>
          <w:color w:val="804826"/>
          <w:sz w:val="15"/>
        </w:rPr>
        <w:t xml:space="preserve">24 </w:t>
      </w:r>
      <w:r>
        <w:rPr>
          <w:rFonts w:ascii="Georgia" w:hAnsi="Georgia"/>
          <w:sz w:val="19"/>
        </w:rPr>
        <w:t>And he went with him; and a great multitude followed him, and they thronged him.</w:t>
      </w:r>
    </w:p>
    <w:p>
      <w:pPr>
        <w:pStyle w:val="Scripture"/>
      </w:pPr>
      <w:r>
        <w:rPr>
          <w:rFonts w:ascii="Arial" w:hAnsi="Arial"/>
          <w:b/>
          <w:color w:val="804826"/>
          <w:sz w:val="15"/>
        </w:rPr>
        <w:t xml:space="preserve">25 </w:t>
      </w:r>
      <w:r>
        <w:rPr>
          <w:rFonts w:ascii="Georgia" w:hAnsi="Georgia"/>
          <w:sz w:val="19"/>
        </w:rPr>
        <w:t>And a woman, who had an issue of blood twelve years,</w:t>
      </w:r>
    </w:p>
    <w:p>
      <w:pPr>
        <w:pStyle w:val="Scripture"/>
      </w:pPr>
      <w:r>
        <w:rPr>
          <w:rFonts w:ascii="Arial" w:hAnsi="Arial"/>
          <w:b/>
          <w:color w:val="804826"/>
          <w:sz w:val="15"/>
        </w:rPr>
        <w:t xml:space="preserve">26 </w:t>
      </w:r>
      <w:r>
        <w:rPr>
          <w:rFonts w:ascii="Georgia" w:hAnsi="Georgia"/>
          <w:sz w:val="19"/>
        </w:rPr>
        <w:t>and had suffered many things of many physicians, and had spent all that she had, and was nothing bettered, but rather grew worse,</w:t>
      </w:r>
    </w:p>
    <w:p>
      <w:pPr>
        <w:pStyle w:val="Scripture"/>
      </w:pPr>
      <w:r>
        <w:rPr>
          <w:rFonts w:ascii="Arial" w:hAnsi="Arial"/>
          <w:b/>
          <w:color w:val="804826"/>
          <w:sz w:val="15"/>
        </w:rPr>
        <w:t xml:space="preserve">27 </w:t>
      </w:r>
      <w:r>
        <w:rPr>
          <w:rFonts w:ascii="Georgia" w:hAnsi="Georgia"/>
          <w:sz w:val="19"/>
        </w:rPr>
        <w:t>having heard the things concerning Jesus, came in the crowd behind, and touched his garment.</w:t>
      </w:r>
    </w:p>
    <w:p>
      <w:pPr>
        <w:pStyle w:val="Scripture"/>
      </w:pPr>
      <w:r>
        <w:rPr>
          <w:rFonts w:ascii="Arial" w:hAnsi="Arial"/>
          <w:b/>
          <w:color w:val="804826"/>
          <w:sz w:val="15"/>
        </w:rPr>
        <w:t xml:space="preserve">28 </w:t>
      </w:r>
      <w:r>
        <w:rPr>
          <w:rFonts w:ascii="Georgia" w:hAnsi="Georgia"/>
          <w:sz w:val="19"/>
        </w:rPr>
        <w:t>For she said, If I touch but his garments, I will be healed.</w:t>
      </w:r>
    </w:p>
    <w:p>
      <w:pPr>
        <w:pStyle w:val="Scripture"/>
      </w:pPr>
      <w:r>
        <w:rPr>
          <w:rFonts w:ascii="Arial" w:hAnsi="Arial"/>
          <w:b/>
          <w:color w:val="804826"/>
          <w:sz w:val="15"/>
        </w:rPr>
        <w:t xml:space="preserve">29 </w:t>
      </w:r>
      <w:r>
        <w:rPr>
          <w:rFonts w:ascii="Georgia" w:hAnsi="Georgia"/>
          <w:sz w:val="19"/>
        </w:rPr>
        <w:t>And immediately the fountain of her blood was dried up; and she felt in her body that she was healed of her plague.</w:t>
      </w:r>
    </w:p>
    <w:p>
      <w:pPr>
        <w:pStyle w:val="Scripture"/>
      </w:pPr>
      <w:r>
        <w:rPr>
          <w:rFonts w:ascii="Arial" w:hAnsi="Arial"/>
          <w:b/>
          <w:color w:val="804826"/>
          <w:sz w:val="15"/>
        </w:rPr>
        <w:t xml:space="preserve">30 </w:t>
      </w:r>
      <w:r>
        <w:rPr>
          <w:rFonts w:ascii="Georgia" w:hAnsi="Georgia"/>
          <w:sz w:val="19"/>
        </w:rPr>
        <w:t>And immediately Jesus, perceiving in himself that the power proceeding from him had gone forth, turned him about in the crowd, and said, Who touched my garments?</w:t>
      </w:r>
    </w:p>
    <w:p>
      <w:pPr>
        <w:pStyle w:val="Scripture"/>
      </w:pPr>
      <w:r>
        <w:rPr>
          <w:rFonts w:ascii="Arial" w:hAnsi="Arial"/>
          <w:b/>
          <w:color w:val="804826"/>
          <w:sz w:val="15"/>
        </w:rPr>
        <w:t xml:space="preserve">31 </w:t>
      </w:r>
      <w:r>
        <w:rPr>
          <w:rFonts w:ascii="Georgia" w:hAnsi="Georgia"/>
          <w:sz w:val="19"/>
        </w:rPr>
        <w:t>And his disciples said to him, You see the multitude thronging you, and say you, Who touched me?</w:t>
      </w:r>
    </w:p>
    <w:p>
      <w:pPr>
        <w:pStyle w:val="Scripture"/>
      </w:pPr>
      <w:r>
        <w:rPr>
          <w:rFonts w:ascii="Arial" w:hAnsi="Arial"/>
          <w:b/>
          <w:color w:val="804826"/>
          <w:sz w:val="15"/>
        </w:rPr>
        <w:t xml:space="preserve">32 </w:t>
      </w:r>
      <w:r>
        <w:rPr>
          <w:rFonts w:ascii="Georgia" w:hAnsi="Georgia"/>
          <w:sz w:val="19"/>
        </w:rPr>
        <w:t>And he looked around to see her that had done this thing.</w:t>
      </w:r>
    </w:p>
    <w:p>
      <w:pPr>
        <w:pStyle w:val="Scripture"/>
      </w:pPr>
      <w:r>
        <w:rPr>
          <w:rFonts w:ascii="Arial" w:hAnsi="Arial"/>
          <w:b/>
          <w:color w:val="804826"/>
          <w:sz w:val="15"/>
        </w:rPr>
        <w:t xml:space="preserve">33 </w:t>
      </w:r>
      <w:r>
        <w:rPr>
          <w:rFonts w:ascii="Georgia" w:hAnsi="Georgia"/>
          <w:sz w:val="19"/>
        </w:rPr>
        <w:t>But the woman fearing and trembling, knowing what had been done to her, came and fell down before him, and told him all the truth.</w:t>
      </w:r>
    </w:p>
    <w:p>
      <w:pPr>
        <w:pStyle w:val="Scripture"/>
      </w:pPr>
      <w:r>
        <w:rPr>
          <w:rFonts w:ascii="Arial" w:hAnsi="Arial"/>
          <w:b/>
          <w:color w:val="804826"/>
          <w:sz w:val="15"/>
        </w:rPr>
        <w:t xml:space="preserve">34 </w:t>
      </w:r>
      <w:r>
        <w:rPr>
          <w:rFonts w:ascii="Georgia" w:hAnsi="Georgia"/>
          <w:sz w:val="19"/>
        </w:rPr>
        <w:t>And he said to her, Daughter, your faith has made you whole; go in peace, and be whole of your plague.</w:t>
      </w:r>
    </w:p>
    <w:p>
      <w:pPr>
        <w:pStyle w:val="Scripture"/>
      </w:pPr>
      <w:r>
        <w:rPr>
          <w:rFonts w:ascii="Arial" w:hAnsi="Arial"/>
          <w:b/>
          <w:color w:val="804826"/>
          <w:sz w:val="15"/>
        </w:rPr>
        <w:t xml:space="preserve">35 </w:t>
      </w:r>
      <w:r>
        <w:rPr>
          <w:rFonts w:ascii="Georgia" w:hAnsi="Georgia"/>
          <w:sz w:val="19"/>
        </w:rPr>
        <w:t>While he yet spoke, they come from the ruler of the synagogue's house saying, Your daughter is dead: why trouble you the Teacher any further?</w:t>
      </w:r>
    </w:p>
    <w:p>
      <w:pPr>
        <w:pStyle w:val="Scripture"/>
      </w:pPr>
      <w:r>
        <w:rPr>
          <w:rFonts w:ascii="Arial" w:hAnsi="Arial"/>
          <w:b/>
          <w:color w:val="804826"/>
          <w:sz w:val="15"/>
        </w:rPr>
        <w:t xml:space="preserve">36 </w:t>
      </w:r>
      <w:r>
        <w:rPr>
          <w:rFonts w:ascii="Georgia" w:hAnsi="Georgia"/>
          <w:sz w:val="19"/>
        </w:rPr>
        <w:t>But Jesus, not heeding the word spoken, says to the ruler of the synagogue, Fear not, only believe.</w:t>
      </w:r>
    </w:p>
    <w:p>
      <w:pPr>
        <w:pStyle w:val="Scripture"/>
      </w:pPr>
      <w:r>
        <w:rPr>
          <w:rFonts w:ascii="Arial" w:hAnsi="Arial"/>
          <w:b/>
          <w:color w:val="804826"/>
          <w:sz w:val="15"/>
        </w:rPr>
        <w:t xml:space="preserve">37 </w:t>
      </w:r>
      <w:r>
        <w:rPr>
          <w:rFonts w:ascii="Georgia" w:hAnsi="Georgia"/>
          <w:sz w:val="19"/>
        </w:rPr>
        <w:t>And he suffered no one to follow with him, save Peter, and James, and John the brother of James.</w:t>
      </w:r>
    </w:p>
    <w:p>
      <w:pPr>
        <w:pStyle w:val="Scripture"/>
      </w:pPr>
      <w:r>
        <w:rPr>
          <w:rFonts w:ascii="Arial" w:hAnsi="Arial"/>
          <w:b/>
          <w:color w:val="804826"/>
          <w:sz w:val="15"/>
        </w:rPr>
        <w:t xml:space="preserve">38 </w:t>
      </w:r>
      <w:r>
        <w:rPr>
          <w:rFonts w:ascii="Georgia" w:hAnsi="Georgia"/>
          <w:sz w:val="19"/>
        </w:rPr>
        <w:t>And they come to the house of the ruler of the synagogue; and he sees a tumult, and many weeping and wailing greatly.</w:t>
      </w:r>
    </w:p>
    <w:p>
      <w:pPr>
        <w:pStyle w:val="Scripture"/>
      </w:pPr>
      <w:r>
        <w:rPr>
          <w:rFonts w:ascii="Arial" w:hAnsi="Arial"/>
          <w:b/>
          <w:color w:val="804826"/>
          <w:sz w:val="15"/>
        </w:rPr>
        <w:t xml:space="preserve">39 </w:t>
      </w:r>
      <w:r>
        <w:rPr>
          <w:rFonts w:ascii="Georgia" w:hAnsi="Georgia"/>
          <w:sz w:val="19"/>
        </w:rPr>
        <w:t>And when he was entered in, he says to them, Why make you a tumult, and weep? the child is not dead, but sleeps.</w:t>
      </w:r>
    </w:p>
    <w:p>
      <w:pPr>
        <w:pStyle w:val="Scripture"/>
      </w:pPr>
      <w:r>
        <w:rPr>
          <w:rFonts w:ascii="Arial" w:hAnsi="Arial"/>
          <w:b/>
          <w:color w:val="804826"/>
          <w:sz w:val="15"/>
        </w:rPr>
        <w:t xml:space="preserve">40 </w:t>
      </w:r>
      <w:r>
        <w:rPr>
          <w:rFonts w:ascii="Georgia" w:hAnsi="Georgia"/>
          <w:sz w:val="19"/>
        </w:rPr>
        <w:t>And they laughed him to scorn. But he, having put them all forth, takes the father of the child and her mother and them that were with him, and goes in where the child was.</w:t>
      </w:r>
    </w:p>
    <w:p>
      <w:pPr>
        <w:pStyle w:val="Scripture"/>
      </w:pPr>
      <w:r>
        <w:rPr>
          <w:rFonts w:ascii="Arial" w:hAnsi="Arial"/>
          <w:b/>
          <w:color w:val="804826"/>
          <w:sz w:val="15"/>
        </w:rPr>
        <w:t xml:space="preserve">41 </w:t>
      </w:r>
      <w:r>
        <w:rPr>
          <w:rFonts w:ascii="Georgia" w:hAnsi="Georgia"/>
          <w:sz w:val="19"/>
        </w:rPr>
        <w:t>And taking the child by the hand, he says to her, Talitha cumi; which is, translated, Damsel, I say to you, Arise.</w:t>
      </w:r>
    </w:p>
    <w:p>
      <w:pPr>
        <w:pStyle w:val="Scripture"/>
      </w:pPr>
      <w:r>
        <w:rPr>
          <w:rFonts w:ascii="Arial" w:hAnsi="Arial"/>
          <w:b/>
          <w:color w:val="804826"/>
          <w:sz w:val="15"/>
        </w:rPr>
        <w:t xml:space="preserve">42 </w:t>
      </w:r>
      <w:r>
        <w:rPr>
          <w:rFonts w:ascii="Georgia" w:hAnsi="Georgia"/>
          <w:sz w:val="19"/>
        </w:rPr>
        <w:t>And immediately the damsel rose up, and walked; for she was twelve years old. And they were amazed immediately with a great amazement.</w:t>
      </w:r>
    </w:p>
    <w:p>
      <w:pPr>
        <w:pStyle w:val="Scripture"/>
      </w:pPr>
      <w:r>
        <w:rPr>
          <w:rFonts w:ascii="Arial" w:hAnsi="Arial"/>
          <w:b/>
          <w:color w:val="804826"/>
          <w:sz w:val="15"/>
        </w:rPr>
        <w:t xml:space="preserve">43 </w:t>
      </w:r>
      <w:r>
        <w:rPr>
          <w:rFonts w:ascii="Georgia" w:hAnsi="Georgia"/>
          <w:sz w:val="19"/>
        </w:rPr>
        <w:t>And he charged them much that no one should know this: and he commanded that something should be given her to eat.</w:t>
      </w:r>
    </w:p>
    <w:p>
      <w:pPr>
        <w:pStyle w:val="Heading2"/>
      </w:pPr>
      <w:r>
        <w:t>Chapter 6</w:t>
      </w:r>
    </w:p>
    <w:p>
      <w:pPr>
        <w:pStyle w:val="Scripture"/>
      </w:pPr>
      <w:r>
        <w:rPr>
          <w:rFonts w:ascii="Arial" w:hAnsi="Arial"/>
          <w:b/>
          <w:color w:val="804826"/>
          <w:sz w:val="15"/>
        </w:rPr>
        <w:t xml:space="preserve">1 </w:t>
      </w:r>
      <w:r>
        <w:rPr>
          <w:rFonts w:ascii="Georgia" w:hAnsi="Georgia"/>
          <w:sz w:val="19"/>
        </w:rPr>
        <w:t>And he went out from there; and he came to his hometown; and his disciples followed him.</w:t>
      </w:r>
    </w:p>
    <w:p>
      <w:pPr>
        <w:pStyle w:val="Scripture"/>
      </w:pPr>
      <w:r>
        <w:rPr>
          <w:rFonts w:ascii="Arial" w:hAnsi="Arial"/>
          <w:b/>
          <w:color w:val="804826"/>
          <w:sz w:val="15"/>
        </w:rPr>
        <w:t xml:space="preserve">2 </w:t>
      </w:r>
      <w:r>
        <w:rPr>
          <w:rFonts w:ascii="Georgia" w:hAnsi="Georgia"/>
          <w:sz w:val="19"/>
        </w:rPr>
        <w:t>And when the Sabbath had come, he began to teach in the synagogue: and many hearing him were amazed, saying, From where has this man these things? and, What is the wisdom that is given to this man, and what mean such mighty works wrought by his hands?</w:t>
      </w:r>
    </w:p>
    <w:p>
      <w:pPr>
        <w:pStyle w:val="Scripture"/>
      </w:pPr>
      <w:r>
        <w:rPr>
          <w:rFonts w:ascii="Arial" w:hAnsi="Arial"/>
          <w:b/>
          <w:color w:val="804826"/>
          <w:sz w:val="15"/>
        </w:rPr>
        <w:t xml:space="preserve">3 </w:t>
      </w:r>
      <w:r>
        <w:rPr>
          <w:rFonts w:ascii="Georgia" w:hAnsi="Georgia"/>
          <w:sz w:val="19"/>
        </w:rPr>
        <w:t>Is not this the carpenter, the son of Mary, and brother of James, and Joses, and Judas, and Simon? and are not his sisters here with us? And they were offended in him.</w:t>
      </w:r>
    </w:p>
    <w:p>
      <w:pPr>
        <w:pStyle w:val="Scripture"/>
      </w:pPr>
      <w:r>
        <w:rPr>
          <w:rFonts w:ascii="Arial" w:hAnsi="Arial"/>
          <w:b/>
          <w:color w:val="804826"/>
          <w:sz w:val="15"/>
        </w:rPr>
        <w:t xml:space="preserve">4 </w:t>
      </w:r>
      <w:r>
        <w:rPr>
          <w:rFonts w:ascii="Georgia" w:hAnsi="Georgia"/>
          <w:sz w:val="19"/>
        </w:rPr>
        <w:t>And Jesus said to them, A prophet is not without honor, save in his own country, and among his own kin, and in his own house.</w:t>
      </w:r>
    </w:p>
    <w:p>
      <w:pPr>
        <w:pStyle w:val="Scripture"/>
      </w:pPr>
      <w:r>
        <w:rPr>
          <w:rFonts w:ascii="Arial" w:hAnsi="Arial"/>
          <w:b/>
          <w:color w:val="804826"/>
          <w:sz w:val="15"/>
        </w:rPr>
        <w:t xml:space="preserve">5 </w:t>
      </w:r>
      <w:r>
        <w:rPr>
          <w:rFonts w:ascii="Georgia" w:hAnsi="Georgia"/>
          <w:sz w:val="19"/>
        </w:rPr>
        <w:t>And he could there do no mighty work, save that he laid his hands on a few sick people, and healed them.</w:t>
      </w:r>
    </w:p>
    <w:p>
      <w:pPr>
        <w:pStyle w:val="Scripture"/>
      </w:pPr>
      <w:r>
        <w:rPr>
          <w:rFonts w:ascii="Arial" w:hAnsi="Arial"/>
          <w:b/>
          <w:color w:val="804826"/>
          <w:sz w:val="15"/>
        </w:rPr>
        <w:t xml:space="preserve">6 </w:t>
      </w:r>
      <w:r>
        <w:rPr>
          <w:rFonts w:ascii="Georgia" w:hAnsi="Georgia"/>
          <w:sz w:val="19"/>
        </w:rPr>
        <w:t>And he marvelled because of their unbelief. And he went around the villages teaching.</w:t>
      </w:r>
    </w:p>
    <w:p>
      <w:pPr>
        <w:pStyle w:val="Scripture"/>
      </w:pPr>
      <w:r>
        <w:rPr>
          <w:rFonts w:ascii="Arial" w:hAnsi="Arial"/>
          <w:b/>
          <w:color w:val="804826"/>
          <w:sz w:val="15"/>
        </w:rPr>
        <w:t xml:space="preserve">7 </w:t>
      </w:r>
      <w:r>
        <w:rPr>
          <w:rFonts w:ascii="Georgia" w:hAnsi="Georgia"/>
          <w:sz w:val="19"/>
        </w:rPr>
        <w:t>And he calls to him the Twelve, and began to send them forth by two by two; and he gave them authority over the unclean spirits;</w:t>
      </w:r>
    </w:p>
    <w:p>
      <w:pPr>
        <w:pStyle w:val="Scripture"/>
      </w:pPr>
      <w:r>
        <w:rPr>
          <w:rFonts w:ascii="Arial" w:hAnsi="Arial"/>
          <w:b/>
          <w:color w:val="804826"/>
          <w:sz w:val="15"/>
        </w:rPr>
        <w:t xml:space="preserve">8 </w:t>
      </w:r>
      <w:r>
        <w:rPr>
          <w:rFonts w:ascii="Georgia" w:hAnsi="Georgia"/>
          <w:sz w:val="19"/>
        </w:rPr>
        <w:t>and he charged them that they should take nothing for their journey, save a staff only; no bread, no travel bag, no money in their purse;</w:t>
      </w:r>
    </w:p>
    <w:p>
      <w:pPr>
        <w:pStyle w:val="Scripture"/>
      </w:pPr>
      <w:r>
        <w:rPr>
          <w:rFonts w:ascii="Arial" w:hAnsi="Arial"/>
          <w:b/>
          <w:color w:val="804826"/>
          <w:sz w:val="15"/>
        </w:rPr>
        <w:t xml:space="preserve">9 </w:t>
      </w:r>
      <w:r>
        <w:rPr>
          <w:rFonts w:ascii="Georgia" w:hAnsi="Georgia"/>
          <w:sz w:val="19"/>
        </w:rPr>
        <w:t>but to go shod with sandals: and, he said, put not on two coats.</w:t>
      </w:r>
    </w:p>
    <w:p>
      <w:pPr>
        <w:pStyle w:val="Scripture"/>
      </w:pPr>
      <w:r>
        <w:rPr>
          <w:rFonts w:ascii="Arial" w:hAnsi="Arial"/>
          <w:b/>
          <w:color w:val="804826"/>
          <w:sz w:val="15"/>
        </w:rPr>
        <w:t xml:space="preserve">10 </w:t>
      </w:r>
      <w:r>
        <w:rPr>
          <w:rFonts w:ascii="Georgia" w:hAnsi="Georgia"/>
          <w:sz w:val="19"/>
        </w:rPr>
        <w:t>And he said to them, Wherever you enter into a house, there abide till you depart from there.</w:t>
      </w:r>
    </w:p>
    <w:p>
      <w:pPr>
        <w:pStyle w:val="Scripture"/>
      </w:pPr>
      <w:r>
        <w:rPr>
          <w:rFonts w:ascii="Arial" w:hAnsi="Arial"/>
          <w:b/>
          <w:color w:val="804826"/>
          <w:sz w:val="15"/>
        </w:rPr>
        <w:t xml:space="preserve">11 </w:t>
      </w:r>
      <w:r>
        <w:rPr>
          <w:rFonts w:ascii="Georgia" w:hAnsi="Georgia"/>
          <w:sz w:val="19"/>
        </w:rPr>
        <w:t>And whatever place will not receive you, and they hear you not, as you go forth from there, shake off the dust that is under your feet for a testimony to them.</w:t>
      </w:r>
    </w:p>
    <w:p>
      <w:pPr>
        <w:pStyle w:val="Scripture"/>
      </w:pPr>
      <w:r>
        <w:rPr>
          <w:rFonts w:ascii="Arial" w:hAnsi="Arial"/>
          <w:b/>
          <w:color w:val="804826"/>
          <w:sz w:val="15"/>
        </w:rPr>
        <w:t xml:space="preserve">12 </w:t>
      </w:r>
      <w:r>
        <w:rPr>
          <w:rFonts w:ascii="Georgia" w:hAnsi="Georgia"/>
          <w:sz w:val="19"/>
        </w:rPr>
        <w:t>And they went out, and preached that men should repent.</w:t>
      </w:r>
    </w:p>
    <w:p>
      <w:pPr>
        <w:pStyle w:val="Scripture"/>
      </w:pPr>
      <w:r>
        <w:rPr>
          <w:rFonts w:ascii="Arial" w:hAnsi="Arial"/>
          <w:b/>
          <w:color w:val="804826"/>
          <w:sz w:val="15"/>
        </w:rPr>
        <w:t xml:space="preserve">13 </w:t>
      </w:r>
      <w:r>
        <w:rPr>
          <w:rFonts w:ascii="Georgia" w:hAnsi="Georgia"/>
          <w:sz w:val="19"/>
        </w:rPr>
        <w:t>And they cast out many demons, and anointed with oil many that were sick, and healed them.</w:t>
      </w:r>
    </w:p>
    <w:p>
      <w:pPr>
        <w:pStyle w:val="Scripture"/>
      </w:pPr>
      <w:r>
        <w:rPr>
          <w:rFonts w:ascii="Arial" w:hAnsi="Arial"/>
          <w:b/>
          <w:color w:val="804826"/>
          <w:sz w:val="15"/>
        </w:rPr>
        <w:t xml:space="preserve">14 </w:t>
      </w:r>
      <w:r>
        <w:rPr>
          <w:rFonts w:ascii="Georgia" w:hAnsi="Georgia"/>
          <w:sz w:val="19"/>
        </w:rPr>
        <w:t>And king Herod heard of it; for his name had become known: and he said, John the Baptizer is risen from the dead, and therefore do these powers work in him.</w:t>
      </w:r>
    </w:p>
    <w:p>
      <w:pPr>
        <w:pStyle w:val="Scripture"/>
      </w:pPr>
      <w:r>
        <w:rPr>
          <w:rFonts w:ascii="Arial" w:hAnsi="Arial"/>
          <w:b/>
          <w:color w:val="804826"/>
          <w:sz w:val="15"/>
        </w:rPr>
        <w:t xml:space="preserve">15 </w:t>
      </w:r>
      <w:r>
        <w:rPr>
          <w:rFonts w:ascii="Georgia" w:hAnsi="Georgia"/>
          <w:sz w:val="19"/>
        </w:rPr>
        <w:t>But others said, It is Elijah. And others said, It is a prophet, just as one of the prophets.</w:t>
      </w:r>
    </w:p>
    <w:p>
      <w:pPr>
        <w:pStyle w:val="Scripture"/>
      </w:pPr>
      <w:r>
        <w:rPr>
          <w:rFonts w:ascii="Arial" w:hAnsi="Arial"/>
          <w:b/>
          <w:color w:val="804826"/>
          <w:sz w:val="15"/>
        </w:rPr>
        <w:t xml:space="preserve">16 </w:t>
      </w:r>
      <w:r>
        <w:rPr>
          <w:rFonts w:ascii="Georgia" w:hAnsi="Georgia"/>
          <w:sz w:val="19"/>
        </w:rPr>
        <w:t>But Herod, when he heard of it, said, John, whom I beheaded, he is risen.</w:t>
      </w:r>
    </w:p>
    <w:p>
      <w:pPr>
        <w:pStyle w:val="Scripture"/>
      </w:pPr>
      <w:r>
        <w:rPr>
          <w:rFonts w:ascii="Arial" w:hAnsi="Arial"/>
          <w:b/>
          <w:color w:val="804826"/>
          <w:sz w:val="15"/>
        </w:rPr>
        <w:t xml:space="preserve">17 </w:t>
      </w:r>
      <w:r>
        <w:rPr>
          <w:rFonts w:ascii="Georgia" w:hAnsi="Georgia"/>
          <w:sz w:val="19"/>
        </w:rPr>
        <w:t>For Herod himself had sent men and laid hold on John, and bound him in prison for the sake of Herodias, his brother Philip's wife; for he had married her.</w:t>
      </w:r>
    </w:p>
    <w:p>
      <w:pPr>
        <w:pStyle w:val="Scripture"/>
      </w:pPr>
      <w:r>
        <w:rPr>
          <w:rFonts w:ascii="Arial" w:hAnsi="Arial"/>
          <w:b/>
          <w:color w:val="804826"/>
          <w:sz w:val="15"/>
        </w:rPr>
        <w:t xml:space="preserve">18 </w:t>
      </w:r>
      <w:r>
        <w:rPr>
          <w:rFonts w:ascii="Georgia" w:hAnsi="Georgia"/>
          <w:sz w:val="19"/>
        </w:rPr>
        <w:t>For John said to Herod, It is not lawful for you to have your brother's wife.</w:t>
      </w:r>
    </w:p>
    <w:p>
      <w:pPr>
        <w:pStyle w:val="Scripture"/>
      </w:pPr>
      <w:r>
        <w:rPr>
          <w:rFonts w:ascii="Arial" w:hAnsi="Arial"/>
          <w:b/>
          <w:color w:val="804826"/>
          <w:sz w:val="15"/>
        </w:rPr>
        <w:t xml:space="preserve">19 </w:t>
      </w:r>
      <w:r>
        <w:rPr>
          <w:rFonts w:ascii="Georgia" w:hAnsi="Georgia"/>
          <w:sz w:val="19"/>
        </w:rPr>
        <w:t>And Herodias set herself against him, and desired to kill him; and she could not;</w:t>
      </w:r>
    </w:p>
    <w:p>
      <w:pPr>
        <w:pStyle w:val="Scripture"/>
      </w:pPr>
      <w:r>
        <w:rPr>
          <w:rFonts w:ascii="Arial" w:hAnsi="Arial"/>
          <w:b/>
          <w:color w:val="804826"/>
          <w:sz w:val="15"/>
        </w:rPr>
        <w:t xml:space="preserve">20 </w:t>
      </w:r>
      <w:r>
        <w:rPr>
          <w:rFonts w:ascii="Georgia" w:hAnsi="Georgia"/>
          <w:sz w:val="19"/>
        </w:rPr>
        <w:t>for Herod feared John, knowing that he was a righteous and holy man, and kept him safe. And when he heard him, he was much perplexed; and he heard him gladly.</w:t>
      </w:r>
    </w:p>
    <w:p>
      <w:pPr>
        <w:pStyle w:val="Scripture"/>
      </w:pPr>
      <w:r>
        <w:rPr>
          <w:rFonts w:ascii="Arial" w:hAnsi="Arial"/>
          <w:b/>
          <w:color w:val="804826"/>
          <w:sz w:val="15"/>
        </w:rPr>
        <w:t xml:space="preserve">21 </w:t>
      </w:r>
      <w:r>
        <w:rPr>
          <w:rFonts w:ascii="Georgia" w:hAnsi="Georgia"/>
          <w:sz w:val="19"/>
        </w:rPr>
        <w:t>And when a convenient day had come, that Herod on his birthday made a supper to his lords, and the high captains, and the chief men of Galilee;</w:t>
      </w:r>
    </w:p>
    <w:p>
      <w:pPr>
        <w:pStyle w:val="Scripture"/>
      </w:pPr>
      <w:r>
        <w:rPr>
          <w:rFonts w:ascii="Arial" w:hAnsi="Arial"/>
          <w:b/>
          <w:color w:val="804826"/>
          <w:sz w:val="15"/>
        </w:rPr>
        <w:t xml:space="preserve">22 </w:t>
      </w:r>
      <w:r>
        <w:rPr>
          <w:rFonts w:ascii="Georgia" w:hAnsi="Georgia"/>
          <w:sz w:val="19"/>
        </w:rPr>
        <w:t>and when the daughter of Herodias herself came in and danced, she pleased Herod and them that reclined at the table with him; and the king said to the damsel, Ask of me whatever you will, and I will give it you.</w:t>
      </w:r>
    </w:p>
    <w:p>
      <w:pPr>
        <w:pStyle w:val="Scripture"/>
      </w:pPr>
      <w:r>
        <w:rPr>
          <w:rFonts w:ascii="Arial" w:hAnsi="Arial"/>
          <w:b/>
          <w:color w:val="804826"/>
          <w:sz w:val="15"/>
        </w:rPr>
        <w:t xml:space="preserve">23 </w:t>
      </w:r>
      <w:r>
        <w:rPr>
          <w:rFonts w:ascii="Georgia" w:hAnsi="Georgia"/>
          <w:sz w:val="19"/>
        </w:rPr>
        <w:t>And he sware to her, Whatever you will ask of me, I will give it you, to the half of my kingdom.</w:t>
      </w:r>
    </w:p>
    <w:p>
      <w:pPr>
        <w:pStyle w:val="Scripture"/>
      </w:pPr>
      <w:r>
        <w:rPr>
          <w:rFonts w:ascii="Arial" w:hAnsi="Arial"/>
          <w:b/>
          <w:color w:val="804826"/>
          <w:sz w:val="15"/>
        </w:rPr>
        <w:t xml:space="preserve">24 </w:t>
      </w:r>
      <w:r>
        <w:rPr>
          <w:rFonts w:ascii="Georgia" w:hAnsi="Georgia"/>
          <w:sz w:val="19"/>
        </w:rPr>
        <w:t>And she went out, and said to her mother, What I will ask? And she said, The head of John the Baptizer.</w:t>
      </w:r>
    </w:p>
    <w:p>
      <w:pPr>
        <w:pStyle w:val="Scripture"/>
      </w:pPr>
      <w:r>
        <w:rPr>
          <w:rFonts w:ascii="Arial" w:hAnsi="Arial"/>
          <w:b/>
          <w:color w:val="804826"/>
          <w:sz w:val="15"/>
        </w:rPr>
        <w:t xml:space="preserve">25 </w:t>
      </w:r>
      <w:r>
        <w:rPr>
          <w:rFonts w:ascii="Georgia" w:hAnsi="Georgia"/>
          <w:sz w:val="19"/>
        </w:rPr>
        <w:t>And she came in immediately with haste to the king, and asked, saying, I will that you forthwith give me on a platter the head of John the Baptist.</w:t>
      </w:r>
    </w:p>
    <w:p>
      <w:pPr>
        <w:pStyle w:val="Scripture"/>
      </w:pPr>
      <w:r>
        <w:rPr>
          <w:rFonts w:ascii="Arial" w:hAnsi="Arial"/>
          <w:b/>
          <w:color w:val="804826"/>
          <w:sz w:val="15"/>
        </w:rPr>
        <w:t xml:space="preserve">26 </w:t>
      </w:r>
      <w:r>
        <w:rPr>
          <w:rFonts w:ascii="Georgia" w:hAnsi="Georgia"/>
          <w:sz w:val="19"/>
        </w:rPr>
        <w:t>And the king was exceeding sorry; but for the sake of his oaths, and of them that reclined at the table, he would not reject her.</w:t>
      </w:r>
    </w:p>
    <w:p>
      <w:pPr>
        <w:pStyle w:val="Scripture"/>
      </w:pPr>
      <w:r>
        <w:rPr>
          <w:rFonts w:ascii="Arial" w:hAnsi="Arial"/>
          <w:b/>
          <w:color w:val="804826"/>
          <w:sz w:val="15"/>
        </w:rPr>
        <w:t xml:space="preserve">27 </w:t>
      </w:r>
      <w:r>
        <w:rPr>
          <w:rFonts w:ascii="Georgia" w:hAnsi="Georgia"/>
          <w:sz w:val="19"/>
        </w:rPr>
        <w:t>And immediately the king sent men a soldier of his guard, and commanded to bring his head: and he went and beheaded him in the prison,</w:t>
      </w:r>
    </w:p>
    <w:p>
      <w:pPr>
        <w:pStyle w:val="Scripture"/>
      </w:pPr>
      <w:r>
        <w:rPr>
          <w:rFonts w:ascii="Arial" w:hAnsi="Arial"/>
          <w:b/>
          <w:color w:val="804826"/>
          <w:sz w:val="15"/>
        </w:rPr>
        <w:t xml:space="preserve">28 </w:t>
      </w:r>
      <w:r>
        <w:rPr>
          <w:rFonts w:ascii="Georgia" w:hAnsi="Georgia"/>
          <w:sz w:val="19"/>
        </w:rPr>
        <w:t>and brought his head on a platter, and gave it to the damsel; and the damsel gave it to her mother.</w:t>
      </w:r>
    </w:p>
    <w:p>
      <w:pPr>
        <w:pStyle w:val="Scripture"/>
      </w:pPr>
      <w:r>
        <w:rPr>
          <w:rFonts w:ascii="Arial" w:hAnsi="Arial"/>
          <w:b/>
          <w:color w:val="804826"/>
          <w:sz w:val="15"/>
        </w:rPr>
        <w:t xml:space="preserve">29 </w:t>
      </w:r>
      <w:r>
        <w:rPr>
          <w:rFonts w:ascii="Georgia" w:hAnsi="Georgia"/>
          <w:sz w:val="19"/>
        </w:rPr>
        <w:t>And when his disciples heard of it, they came and took up his corpse, and laid it in a tomb.</w:t>
      </w:r>
    </w:p>
    <w:p>
      <w:pPr>
        <w:pStyle w:val="Scripture"/>
      </w:pPr>
      <w:r>
        <w:rPr>
          <w:rFonts w:ascii="Arial" w:hAnsi="Arial"/>
          <w:b/>
          <w:color w:val="804826"/>
          <w:sz w:val="15"/>
        </w:rPr>
        <w:t xml:space="preserve">30 </w:t>
      </w:r>
      <w:r>
        <w:rPr>
          <w:rFonts w:ascii="Georgia" w:hAnsi="Georgia"/>
          <w:sz w:val="19"/>
        </w:rPr>
        <w:t>And the apostles gather themselves together to Jesus; and they told him all things, whatever they had done, and whatever they had taught.</w:t>
      </w:r>
    </w:p>
    <w:p>
      <w:pPr>
        <w:pStyle w:val="Scripture"/>
      </w:pPr>
      <w:r>
        <w:rPr>
          <w:rFonts w:ascii="Arial" w:hAnsi="Arial"/>
          <w:b/>
          <w:color w:val="804826"/>
          <w:sz w:val="15"/>
        </w:rPr>
        <w:t xml:space="preserve">31 </w:t>
      </w:r>
      <w:r>
        <w:rPr>
          <w:rFonts w:ascii="Georgia" w:hAnsi="Georgia"/>
          <w:sz w:val="19"/>
        </w:rPr>
        <w:t>And he says to them, Come you yourselves apart into a desert place, and rest a while. For there were many coming and going, and they had no leisure so much as to eat.</w:t>
      </w:r>
    </w:p>
    <w:p>
      <w:pPr>
        <w:pStyle w:val="Scripture"/>
      </w:pPr>
      <w:r>
        <w:rPr>
          <w:rFonts w:ascii="Arial" w:hAnsi="Arial"/>
          <w:b/>
          <w:color w:val="804826"/>
          <w:sz w:val="15"/>
        </w:rPr>
        <w:t xml:space="preserve">32 </w:t>
      </w:r>
      <w:r>
        <w:rPr>
          <w:rFonts w:ascii="Georgia" w:hAnsi="Georgia"/>
          <w:sz w:val="19"/>
        </w:rPr>
        <w:t>And they went away in the boat to a desert place apart.</w:t>
      </w:r>
    </w:p>
    <w:p>
      <w:pPr>
        <w:pStyle w:val="Scripture"/>
      </w:pPr>
      <w:r>
        <w:rPr>
          <w:rFonts w:ascii="Arial" w:hAnsi="Arial"/>
          <w:b/>
          <w:color w:val="804826"/>
          <w:sz w:val="15"/>
        </w:rPr>
        <w:t xml:space="preserve">33 </w:t>
      </w:r>
      <w:r>
        <w:rPr>
          <w:rFonts w:ascii="Georgia" w:hAnsi="Georgia"/>
          <w:sz w:val="19"/>
        </w:rPr>
        <w:t>And the people saw them going, and many knew them, and they ran together there on foot from all the cities, and outwent them.</w:t>
      </w:r>
    </w:p>
    <w:p>
      <w:pPr>
        <w:pStyle w:val="Scripture"/>
      </w:pPr>
      <w:r>
        <w:rPr>
          <w:rFonts w:ascii="Arial" w:hAnsi="Arial"/>
          <w:b/>
          <w:color w:val="804826"/>
          <w:sz w:val="15"/>
        </w:rPr>
        <w:t xml:space="preserve">34 </w:t>
      </w:r>
      <w:r>
        <w:rPr>
          <w:rFonts w:ascii="Georgia" w:hAnsi="Georgia"/>
          <w:sz w:val="19"/>
        </w:rPr>
        <w:t>And he came forth and saw a great multitude, and he had compassion on them, because they were as sheep not having a shepherd: and he began to teach them many things.</w:t>
      </w:r>
    </w:p>
    <w:p>
      <w:pPr>
        <w:pStyle w:val="Scripture"/>
      </w:pPr>
      <w:r>
        <w:rPr>
          <w:rFonts w:ascii="Arial" w:hAnsi="Arial"/>
          <w:b/>
          <w:color w:val="804826"/>
          <w:sz w:val="15"/>
        </w:rPr>
        <w:t xml:space="preserve">35 </w:t>
      </w:r>
      <w:r>
        <w:rPr>
          <w:rFonts w:ascii="Georgia" w:hAnsi="Georgia"/>
          <w:sz w:val="19"/>
        </w:rPr>
        <w:t>And when the day was now far spent, his disciples came to him, and said, The place is desert, and the day is now far spent;</w:t>
      </w:r>
    </w:p>
    <w:p>
      <w:pPr>
        <w:pStyle w:val="Scripture"/>
      </w:pPr>
      <w:r>
        <w:rPr>
          <w:rFonts w:ascii="Arial" w:hAnsi="Arial"/>
          <w:b/>
          <w:color w:val="804826"/>
          <w:sz w:val="15"/>
        </w:rPr>
        <w:t xml:space="preserve">36 </w:t>
      </w:r>
      <w:r>
        <w:rPr>
          <w:rFonts w:ascii="Georgia" w:hAnsi="Georgia"/>
          <w:sz w:val="19"/>
        </w:rPr>
        <w:t>send them away, that they may go into the country and villages around, and buy themselves somewhat to eat.</w:t>
      </w:r>
    </w:p>
    <w:p>
      <w:pPr>
        <w:pStyle w:val="Scripture"/>
      </w:pPr>
      <w:r>
        <w:rPr>
          <w:rFonts w:ascii="Arial" w:hAnsi="Arial"/>
          <w:b/>
          <w:color w:val="804826"/>
          <w:sz w:val="15"/>
        </w:rPr>
        <w:t xml:space="preserve">37 </w:t>
      </w:r>
      <w:r>
        <w:rPr>
          <w:rFonts w:ascii="Georgia" w:hAnsi="Georgia"/>
          <w:sz w:val="19"/>
        </w:rPr>
        <w:t>But he answered to them, Give you them to eat. And They said to him, will we go and buy two hundred shillings' worth of bread, and give them to eat?</w:t>
      </w:r>
    </w:p>
    <w:p>
      <w:pPr>
        <w:pStyle w:val="Scripture"/>
      </w:pPr>
      <w:r>
        <w:rPr>
          <w:rFonts w:ascii="Arial" w:hAnsi="Arial"/>
          <w:b/>
          <w:color w:val="804826"/>
          <w:sz w:val="15"/>
        </w:rPr>
        <w:t xml:space="preserve">38 </w:t>
      </w:r>
      <w:r>
        <w:rPr>
          <w:rFonts w:ascii="Georgia" w:hAnsi="Georgia"/>
          <w:sz w:val="19"/>
        </w:rPr>
        <w:t>And he says to them, How many loaves have you? go and see. And when they knew, they say, Five, and two fishes.</w:t>
      </w:r>
    </w:p>
    <w:p>
      <w:pPr>
        <w:pStyle w:val="Scripture"/>
      </w:pPr>
      <w:r>
        <w:rPr>
          <w:rFonts w:ascii="Arial" w:hAnsi="Arial"/>
          <w:b/>
          <w:color w:val="804826"/>
          <w:sz w:val="15"/>
        </w:rPr>
        <w:t xml:space="preserve">39 </w:t>
      </w:r>
      <w:r>
        <w:rPr>
          <w:rFonts w:ascii="Georgia" w:hAnsi="Georgia"/>
          <w:sz w:val="19"/>
        </w:rPr>
        <w:t>And he commanded them that all should sit down by companies on the green grass.</w:t>
      </w:r>
    </w:p>
    <w:p>
      <w:pPr>
        <w:pStyle w:val="Scripture"/>
      </w:pPr>
      <w:r>
        <w:rPr>
          <w:rFonts w:ascii="Arial" w:hAnsi="Arial"/>
          <w:b/>
          <w:color w:val="804826"/>
          <w:sz w:val="15"/>
        </w:rPr>
        <w:t xml:space="preserve">40 </w:t>
      </w:r>
      <w:r>
        <w:rPr>
          <w:rFonts w:ascii="Georgia" w:hAnsi="Georgia"/>
          <w:sz w:val="19"/>
        </w:rPr>
        <w:t>And they sat down in ranks, by hundreds, and by fifties.</w:t>
      </w:r>
    </w:p>
    <w:p>
      <w:pPr>
        <w:pStyle w:val="Scripture"/>
      </w:pPr>
      <w:r>
        <w:rPr>
          <w:rFonts w:ascii="Arial" w:hAnsi="Arial"/>
          <w:b/>
          <w:color w:val="804826"/>
          <w:sz w:val="15"/>
        </w:rPr>
        <w:t xml:space="preserve">41 </w:t>
      </w:r>
      <w:r>
        <w:rPr>
          <w:rFonts w:ascii="Georgia" w:hAnsi="Georgia"/>
          <w:sz w:val="19"/>
        </w:rPr>
        <w:t>And he took the five loaves and the two fishes, and looking up to heaven, he blessed, and brake the loaves; and he gave to the disciples to set before them; and the two fishes divided he among them all.</w:t>
      </w:r>
    </w:p>
    <w:p>
      <w:pPr>
        <w:pStyle w:val="Scripture"/>
      </w:pPr>
      <w:r>
        <w:rPr>
          <w:rFonts w:ascii="Arial" w:hAnsi="Arial"/>
          <w:b/>
          <w:color w:val="804826"/>
          <w:sz w:val="15"/>
        </w:rPr>
        <w:t xml:space="preserve">42 </w:t>
      </w:r>
      <w:r>
        <w:rPr>
          <w:rFonts w:ascii="Georgia" w:hAnsi="Georgia"/>
          <w:sz w:val="19"/>
        </w:rPr>
        <w:t>And they all ate, and were filled.</w:t>
      </w:r>
    </w:p>
    <w:p>
      <w:pPr>
        <w:pStyle w:val="Scripture"/>
      </w:pPr>
      <w:r>
        <w:rPr>
          <w:rFonts w:ascii="Arial" w:hAnsi="Arial"/>
          <w:b/>
          <w:color w:val="804826"/>
          <w:sz w:val="15"/>
        </w:rPr>
        <w:t xml:space="preserve">43 </w:t>
      </w:r>
      <w:r>
        <w:rPr>
          <w:rFonts w:ascii="Georgia" w:hAnsi="Georgia"/>
          <w:sz w:val="19"/>
        </w:rPr>
        <w:t>And they took up broken pieces, twelve basketfuls, and also of the fishes.</w:t>
      </w:r>
    </w:p>
    <w:p>
      <w:pPr>
        <w:pStyle w:val="Scripture"/>
      </w:pPr>
      <w:r>
        <w:rPr>
          <w:rFonts w:ascii="Arial" w:hAnsi="Arial"/>
          <w:b/>
          <w:color w:val="804826"/>
          <w:sz w:val="15"/>
        </w:rPr>
        <w:t xml:space="preserve">44 </w:t>
      </w:r>
      <w:r>
        <w:rPr>
          <w:rFonts w:ascii="Georgia" w:hAnsi="Georgia"/>
          <w:sz w:val="19"/>
        </w:rPr>
        <w:t>And those who ate the loaves were five thousand men.</w:t>
      </w:r>
    </w:p>
    <w:p>
      <w:pPr>
        <w:pStyle w:val="Scripture"/>
      </w:pPr>
      <w:r>
        <w:rPr>
          <w:rFonts w:ascii="Arial" w:hAnsi="Arial"/>
          <w:b/>
          <w:color w:val="804826"/>
          <w:sz w:val="15"/>
        </w:rPr>
        <w:t xml:space="preserve">45 </w:t>
      </w:r>
      <w:r>
        <w:rPr>
          <w:rFonts w:ascii="Georgia" w:hAnsi="Georgia"/>
          <w:sz w:val="19"/>
        </w:rPr>
        <w:t>And immediately he constrained his disciples to enter into the boat, and to go before him to the other side to Bethsaida, while he himself sends the multitude away.</w:t>
      </w:r>
    </w:p>
    <w:p>
      <w:pPr>
        <w:pStyle w:val="Scripture"/>
      </w:pPr>
      <w:r>
        <w:rPr>
          <w:rFonts w:ascii="Arial" w:hAnsi="Arial"/>
          <w:b/>
          <w:color w:val="804826"/>
          <w:sz w:val="15"/>
        </w:rPr>
        <w:t xml:space="preserve">46 </w:t>
      </w:r>
      <w:r>
        <w:rPr>
          <w:rFonts w:ascii="Georgia" w:hAnsi="Georgia"/>
          <w:sz w:val="19"/>
        </w:rPr>
        <w:t>And after he had taken leave of them, he departed into the mountain to pray.</w:t>
      </w:r>
    </w:p>
    <w:p>
      <w:pPr>
        <w:pStyle w:val="Scripture"/>
      </w:pPr>
      <w:r>
        <w:rPr>
          <w:rFonts w:ascii="Arial" w:hAnsi="Arial"/>
          <w:b/>
          <w:color w:val="804826"/>
          <w:sz w:val="15"/>
        </w:rPr>
        <w:t xml:space="preserve">47 </w:t>
      </w:r>
      <w:r>
        <w:rPr>
          <w:rFonts w:ascii="Georgia" w:hAnsi="Georgia"/>
          <w:sz w:val="19"/>
        </w:rPr>
        <w:t>And when evening came, the boat was among the sea, and he alone on the land.</w:t>
      </w:r>
    </w:p>
    <w:p>
      <w:pPr>
        <w:pStyle w:val="Scripture"/>
      </w:pPr>
      <w:r>
        <w:rPr>
          <w:rFonts w:ascii="Arial" w:hAnsi="Arial"/>
          <w:b/>
          <w:color w:val="804826"/>
          <w:sz w:val="15"/>
        </w:rPr>
        <w:t xml:space="preserve">48 </w:t>
      </w:r>
      <w:r>
        <w:rPr>
          <w:rFonts w:ascii="Georgia" w:hAnsi="Georgia"/>
          <w:sz w:val="19"/>
        </w:rPr>
        <w:t>And seeing them distressed in rowing, for the wind was contrary to them, about the fourth watch of the night he comes to them, walking on the water; and he would have passed by them:</w:t>
      </w:r>
    </w:p>
    <w:p>
      <w:pPr>
        <w:pStyle w:val="Scripture"/>
      </w:pPr>
      <w:r>
        <w:rPr>
          <w:rFonts w:ascii="Arial" w:hAnsi="Arial"/>
          <w:b/>
          <w:color w:val="804826"/>
          <w:sz w:val="15"/>
        </w:rPr>
        <w:t xml:space="preserve">49 </w:t>
      </w:r>
      <w:r>
        <w:rPr>
          <w:rFonts w:ascii="Georgia" w:hAnsi="Georgia"/>
          <w:sz w:val="19"/>
        </w:rPr>
        <w:t>but they, when they saw him walking on the water, supposed that it was a ghost, and cried out;</w:t>
      </w:r>
    </w:p>
    <w:p>
      <w:pPr>
        <w:pStyle w:val="Scripture"/>
      </w:pPr>
      <w:r>
        <w:rPr>
          <w:rFonts w:ascii="Arial" w:hAnsi="Arial"/>
          <w:b/>
          <w:color w:val="804826"/>
          <w:sz w:val="15"/>
        </w:rPr>
        <w:t xml:space="preserve">50 </w:t>
      </w:r>
      <w:r>
        <w:rPr>
          <w:rFonts w:ascii="Georgia" w:hAnsi="Georgia"/>
          <w:sz w:val="19"/>
        </w:rPr>
        <w:t>for they all saw him, and were troubled. But he immediately spoke with them, and said to them, take courage: it is I; be not afraid.</w:t>
      </w:r>
    </w:p>
    <w:p>
      <w:pPr>
        <w:pStyle w:val="Scripture"/>
      </w:pPr>
      <w:r>
        <w:rPr>
          <w:rFonts w:ascii="Arial" w:hAnsi="Arial"/>
          <w:b/>
          <w:color w:val="804826"/>
          <w:sz w:val="15"/>
        </w:rPr>
        <w:t xml:space="preserve">51 </w:t>
      </w:r>
      <w:r>
        <w:rPr>
          <w:rFonts w:ascii="Georgia" w:hAnsi="Georgia"/>
          <w:sz w:val="19"/>
        </w:rPr>
        <w:t>And he went up to them into the boat; and the wind ceased: and they were deeply amazed in themselves;</w:t>
      </w:r>
    </w:p>
    <w:p>
      <w:pPr>
        <w:pStyle w:val="Scripture"/>
      </w:pPr>
      <w:r>
        <w:rPr>
          <w:rFonts w:ascii="Arial" w:hAnsi="Arial"/>
          <w:b/>
          <w:color w:val="804826"/>
          <w:sz w:val="15"/>
        </w:rPr>
        <w:t xml:space="preserve">52 </w:t>
      </w:r>
      <w:r>
        <w:rPr>
          <w:rFonts w:ascii="Georgia" w:hAnsi="Georgia"/>
          <w:sz w:val="19"/>
        </w:rPr>
        <w:t>for they understood not concerning the loaves, but their heart was hardened.</w:t>
      </w:r>
    </w:p>
    <w:p>
      <w:pPr>
        <w:pStyle w:val="Scripture"/>
      </w:pPr>
      <w:r>
        <w:rPr>
          <w:rFonts w:ascii="Arial" w:hAnsi="Arial"/>
          <w:b/>
          <w:color w:val="804826"/>
          <w:sz w:val="15"/>
        </w:rPr>
        <w:t xml:space="preserve">53 </w:t>
      </w:r>
      <w:r>
        <w:rPr>
          <w:rFonts w:ascii="Georgia" w:hAnsi="Georgia"/>
          <w:sz w:val="19"/>
        </w:rPr>
        <w:t>And when they had crossed over, they came to the land to Gennesaret, and moored to the shore.</w:t>
      </w:r>
    </w:p>
    <w:p>
      <w:pPr>
        <w:pStyle w:val="Scripture"/>
      </w:pPr>
      <w:r>
        <w:rPr>
          <w:rFonts w:ascii="Arial" w:hAnsi="Arial"/>
          <w:b/>
          <w:color w:val="804826"/>
          <w:sz w:val="15"/>
        </w:rPr>
        <w:t xml:space="preserve">54 </w:t>
      </w:r>
      <w:r>
        <w:rPr>
          <w:rFonts w:ascii="Georgia" w:hAnsi="Georgia"/>
          <w:sz w:val="19"/>
        </w:rPr>
        <w:t>And when they had come out of the boat, immediately the people knew him,</w:t>
      </w:r>
    </w:p>
    <w:p>
      <w:pPr>
        <w:pStyle w:val="Scripture"/>
      </w:pPr>
      <w:r>
        <w:rPr>
          <w:rFonts w:ascii="Arial" w:hAnsi="Arial"/>
          <w:b/>
          <w:color w:val="804826"/>
          <w:sz w:val="15"/>
        </w:rPr>
        <w:t xml:space="preserve">55 </w:t>
      </w:r>
      <w:r>
        <w:rPr>
          <w:rFonts w:ascii="Georgia" w:hAnsi="Georgia"/>
          <w:sz w:val="19"/>
        </w:rPr>
        <w:t>and ran around that whole region, and began to carry about on their beds those that were sick, where they heard he was.</w:t>
      </w:r>
    </w:p>
    <w:p>
      <w:pPr>
        <w:pStyle w:val="Scripture"/>
      </w:pPr>
      <w:r>
        <w:rPr>
          <w:rFonts w:ascii="Arial" w:hAnsi="Arial"/>
          <w:b/>
          <w:color w:val="804826"/>
          <w:sz w:val="15"/>
        </w:rPr>
        <w:t xml:space="preserve">56 </w:t>
      </w:r>
      <w:r>
        <w:rPr>
          <w:rFonts w:ascii="Georgia" w:hAnsi="Georgia"/>
          <w:sz w:val="19"/>
        </w:rPr>
        <w:t>And wherever he entered, into villages, or into cities, or into the country, they laid the sick in the marketplaces, and begged him that they might touch if it were but the border of his garment: and as many as touched him were made whole.</w:t>
      </w:r>
    </w:p>
    <w:p>
      <w:pPr>
        <w:pStyle w:val="Heading2"/>
      </w:pPr>
      <w:r>
        <w:t>Chapter 7</w:t>
      </w:r>
    </w:p>
    <w:p>
      <w:pPr>
        <w:pStyle w:val="Scripture"/>
      </w:pPr>
      <w:r>
        <w:rPr>
          <w:rFonts w:ascii="Arial" w:hAnsi="Arial"/>
          <w:b/>
          <w:color w:val="804826"/>
          <w:sz w:val="15"/>
        </w:rPr>
        <w:t xml:space="preserve">1 </w:t>
      </w:r>
      <w:r>
        <w:rPr>
          <w:rFonts w:ascii="Georgia" w:hAnsi="Georgia"/>
          <w:sz w:val="19"/>
        </w:rPr>
        <w:t>The Pharisees and some scribes who had come from Jerusalem gathered around him,</w:t>
      </w:r>
    </w:p>
    <w:p>
      <w:pPr>
        <w:pStyle w:val="Scripture"/>
      </w:pPr>
      <w:r>
        <w:rPr>
          <w:rFonts w:ascii="Arial" w:hAnsi="Arial"/>
          <w:b/>
          <w:color w:val="804826"/>
          <w:sz w:val="15"/>
        </w:rPr>
        <w:t xml:space="preserve">2 </w:t>
      </w:r>
      <w:r>
        <w:rPr>
          <w:rFonts w:ascii="Georgia" w:hAnsi="Georgia"/>
          <w:sz w:val="19"/>
        </w:rPr>
        <w:t>and had seen that some of his disciples ate their bread with defiled, that is, unwashen, hands.</w:t>
      </w:r>
    </w:p>
    <w:p>
      <w:pPr>
        <w:pStyle w:val="Scripture"/>
      </w:pPr>
      <w:r>
        <w:rPr>
          <w:rFonts w:ascii="Arial" w:hAnsi="Arial"/>
          <w:b/>
          <w:color w:val="804826"/>
          <w:sz w:val="15"/>
        </w:rPr>
        <w:t xml:space="preserve">3 </w:t>
      </w:r>
      <w:r>
        <w:rPr>
          <w:rFonts w:ascii="Georgia" w:hAnsi="Georgia"/>
          <w:sz w:val="19"/>
        </w:rPr>
        <w:t>(For the Pharisees, and all the Jews, except they wash their hands diligently, eat not, holding the tradition of the elders;</w:t>
      </w:r>
    </w:p>
    <w:p>
      <w:pPr>
        <w:pStyle w:val="Scripture"/>
      </w:pPr>
      <w:r>
        <w:rPr>
          <w:rFonts w:ascii="Arial" w:hAnsi="Arial"/>
          <w:b/>
          <w:color w:val="804826"/>
          <w:sz w:val="15"/>
        </w:rPr>
        <w:t xml:space="preserve">4 </w:t>
      </w:r>
      <w:r>
        <w:rPr>
          <w:rFonts w:ascii="Georgia" w:hAnsi="Georgia"/>
          <w:sz w:val="19"/>
        </w:rPr>
        <w:t>and when they come from the market-place, except they bathe themselves, they eat not; and many other things there are, which they have received to hold, washings of cups, and pots, and brasen vessels.)</w:t>
      </w:r>
    </w:p>
    <w:p>
      <w:pPr>
        <w:pStyle w:val="Scripture"/>
      </w:pPr>
      <w:r>
        <w:rPr>
          <w:rFonts w:ascii="Arial" w:hAnsi="Arial"/>
          <w:b/>
          <w:color w:val="804826"/>
          <w:sz w:val="15"/>
        </w:rPr>
        <w:t xml:space="preserve">5 </w:t>
      </w:r>
      <w:r>
        <w:rPr>
          <w:rFonts w:ascii="Georgia" w:hAnsi="Georgia"/>
          <w:sz w:val="19"/>
        </w:rPr>
        <w:t>And the Pharisees and the scribes ask him, Why walk not your disciples according to the tradition of the elders, but eat their bread with defiled hands?</w:t>
      </w:r>
    </w:p>
    <w:p>
      <w:pPr>
        <w:pStyle w:val="Scripture"/>
      </w:pPr>
      <w:r>
        <w:rPr>
          <w:rFonts w:ascii="Arial" w:hAnsi="Arial"/>
          <w:b/>
          <w:color w:val="804826"/>
          <w:sz w:val="15"/>
        </w:rPr>
        <w:t xml:space="preserve">6 </w:t>
      </w:r>
      <w:r>
        <w:rPr>
          <w:rFonts w:ascii="Georgia" w:hAnsi="Georgia"/>
          <w:sz w:val="19"/>
        </w:rPr>
        <w:t>And he said to them, Well did Isaiah prophesy of you hypocrites, as it is written, This people honours me with their lips, But their heart is far from me.</w:t>
      </w:r>
    </w:p>
    <w:p>
      <w:pPr>
        <w:pStyle w:val="Scripture"/>
      </w:pPr>
      <w:r>
        <w:rPr>
          <w:rFonts w:ascii="Arial" w:hAnsi="Arial"/>
          <w:b/>
          <w:color w:val="804826"/>
          <w:sz w:val="15"/>
        </w:rPr>
        <w:t xml:space="preserve">7 </w:t>
      </w:r>
      <w:r>
        <w:rPr>
          <w:rFonts w:ascii="Georgia" w:hAnsi="Georgia"/>
          <w:sz w:val="19"/>
        </w:rPr>
        <w:t>But in vain do they worship me, Teaching as their doctrines the precepts of men.</w:t>
      </w:r>
    </w:p>
    <w:p>
      <w:pPr>
        <w:pStyle w:val="Scripture"/>
      </w:pPr>
      <w:r>
        <w:rPr>
          <w:rFonts w:ascii="Arial" w:hAnsi="Arial"/>
          <w:b/>
          <w:color w:val="804826"/>
          <w:sz w:val="15"/>
        </w:rPr>
        <w:t xml:space="preserve">8 </w:t>
      </w:r>
      <w:r>
        <w:rPr>
          <w:rFonts w:ascii="Georgia" w:hAnsi="Georgia"/>
          <w:sz w:val="19"/>
        </w:rPr>
        <w:t>You leave the commandment of God, and hold fast the tradition of men.</w:t>
      </w:r>
    </w:p>
    <w:p>
      <w:pPr>
        <w:pStyle w:val="Scripture"/>
      </w:pPr>
      <w:r>
        <w:rPr>
          <w:rFonts w:ascii="Arial" w:hAnsi="Arial"/>
          <w:b/>
          <w:color w:val="804826"/>
          <w:sz w:val="15"/>
        </w:rPr>
        <w:t xml:space="preserve">9 </w:t>
      </w:r>
      <w:r>
        <w:rPr>
          <w:rFonts w:ascii="Georgia" w:hAnsi="Georgia"/>
          <w:sz w:val="19"/>
        </w:rPr>
        <w:t>And he said to them, Full well do you reject the commandment of God, that you may keep your tradition.</w:t>
      </w:r>
    </w:p>
    <w:p>
      <w:pPr>
        <w:pStyle w:val="Scripture"/>
      </w:pPr>
      <w:r>
        <w:rPr>
          <w:rFonts w:ascii="Arial" w:hAnsi="Arial"/>
          <w:b/>
          <w:color w:val="804826"/>
          <w:sz w:val="15"/>
        </w:rPr>
        <w:t xml:space="preserve">10 </w:t>
      </w:r>
      <w:r>
        <w:rPr>
          <w:rFonts w:ascii="Georgia" w:hAnsi="Georgia"/>
          <w:sz w:val="19"/>
        </w:rPr>
        <w:t>For Moses said, Honor your father and your mother; and, the one who speaks evil of father or mother, let him die the death:</w:t>
      </w:r>
    </w:p>
    <w:p>
      <w:pPr>
        <w:pStyle w:val="Scripture"/>
      </w:pPr>
      <w:r>
        <w:rPr>
          <w:rFonts w:ascii="Arial" w:hAnsi="Arial"/>
          <w:b/>
          <w:color w:val="804826"/>
          <w:sz w:val="15"/>
        </w:rPr>
        <w:t xml:space="preserve">11 </w:t>
      </w:r>
      <w:r>
        <w:rPr>
          <w:rFonts w:ascii="Georgia" w:hAnsi="Georgia"/>
          <w:sz w:val="19"/>
        </w:rPr>
        <w:t>but you say, If a man will say to his father or his mother, That with which you might have been profited by me is Corban, that is to say, Given to God;</w:t>
      </w:r>
    </w:p>
    <w:p>
      <w:pPr>
        <w:pStyle w:val="Scripture"/>
      </w:pPr>
      <w:r>
        <w:rPr>
          <w:rFonts w:ascii="Arial" w:hAnsi="Arial"/>
          <w:b/>
          <w:color w:val="804826"/>
          <w:sz w:val="15"/>
        </w:rPr>
        <w:t xml:space="preserve">12 </w:t>
      </w:r>
      <w:r>
        <w:rPr>
          <w:rFonts w:ascii="Georgia" w:hAnsi="Georgia"/>
          <w:sz w:val="19"/>
        </w:rPr>
        <w:t>you no longer suffer him to do anything for his father or his mother;</w:t>
      </w:r>
    </w:p>
    <w:p>
      <w:pPr>
        <w:pStyle w:val="Scripture"/>
      </w:pPr>
      <w:r>
        <w:rPr>
          <w:rFonts w:ascii="Arial" w:hAnsi="Arial"/>
          <w:b/>
          <w:color w:val="804826"/>
          <w:sz w:val="15"/>
        </w:rPr>
        <w:t xml:space="preserve">13 </w:t>
      </w:r>
      <w:r>
        <w:rPr>
          <w:rFonts w:ascii="Georgia" w:hAnsi="Georgia"/>
          <w:sz w:val="19"/>
        </w:rPr>
        <w:t>making void the word of God by your tradition, which you have delivered: and many such like things you do.</w:t>
      </w:r>
    </w:p>
    <w:p>
      <w:pPr>
        <w:pStyle w:val="Scripture"/>
      </w:pPr>
      <w:r>
        <w:rPr>
          <w:rFonts w:ascii="Arial" w:hAnsi="Arial"/>
          <w:b/>
          <w:color w:val="804826"/>
          <w:sz w:val="15"/>
        </w:rPr>
        <w:t xml:space="preserve">14 </w:t>
      </w:r>
      <w:r>
        <w:rPr>
          <w:rFonts w:ascii="Georgia" w:hAnsi="Georgia"/>
          <w:sz w:val="19"/>
        </w:rPr>
        <w:t>And he called to him the multitude again, and said to them, Hear me all of you, and understand:</w:t>
      </w:r>
    </w:p>
    <w:p>
      <w:pPr>
        <w:pStyle w:val="Scripture"/>
      </w:pPr>
      <w:r>
        <w:rPr>
          <w:rFonts w:ascii="Arial" w:hAnsi="Arial"/>
          <w:b/>
          <w:color w:val="804826"/>
          <w:sz w:val="15"/>
        </w:rPr>
        <w:t xml:space="preserve">15 </w:t>
      </w:r>
      <w:r>
        <w:rPr>
          <w:rFonts w:ascii="Georgia" w:hAnsi="Georgia"/>
          <w:sz w:val="19"/>
        </w:rPr>
        <w:t>there is nothing from without the man, that going into him can defile him; but the things which proceed out of the man are those that defile the man.</w:t>
      </w:r>
    </w:p>
    <w:p>
      <w:pPr>
        <w:pStyle w:val="Scripture"/>
      </w:pPr>
      <w:r>
        <w:rPr>
          <w:rFonts w:ascii="Arial" w:hAnsi="Arial"/>
          <w:b/>
          <w:color w:val="804826"/>
          <w:sz w:val="15"/>
        </w:rPr>
        <w:t xml:space="preserve">16 </w:t>
      </w:r>
      <w:r>
        <w:rPr>
          <w:rFonts w:ascii="Georgia" w:hAnsi="Georgia"/>
          <w:sz w:val="19"/>
        </w:rPr>
        <w:t>If any man has ears, let him hear.</w:t>
      </w:r>
    </w:p>
    <w:p>
      <w:pPr>
        <w:pStyle w:val="Scripture"/>
      </w:pPr>
      <w:r>
        <w:rPr>
          <w:rFonts w:ascii="Arial" w:hAnsi="Arial"/>
          <w:b/>
          <w:color w:val="804826"/>
          <w:sz w:val="15"/>
        </w:rPr>
        <w:t xml:space="preserve">17 </w:t>
      </w:r>
      <w:r>
        <w:rPr>
          <w:rFonts w:ascii="Georgia" w:hAnsi="Georgia"/>
          <w:sz w:val="19"/>
        </w:rPr>
        <w:t>And when he was entered into the house from the multitude, his disciples asked of him the parable.</w:t>
      </w:r>
    </w:p>
    <w:p>
      <w:pPr>
        <w:pStyle w:val="Scripture"/>
      </w:pPr>
      <w:r>
        <w:rPr>
          <w:rFonts w:ascii="Arial" w:hAnsi="Arial"/>
          <w:b/>
          <w:color w:val="804826"/>
          <w:sz w:val="15"/>
        </w:rPr>
        <w:t xml:space="preserve">18 </w:t>
      </w:r>
      <w:r>
        <w:rPr>
          <w:rFonts w:ascii="Georgia" w:hAnsi="Georgia"/>
          <w:sz w:val="19"/>
        </w:rPr>
        <w:t>And he says to them, Are you so without understanding also? Perceive you not, that whatever from without goes into the man, it cannot defile him;</w:t>
      </w:r>
    </w:p>
    <w:p>
      <w:pPr>
        <w:pStyle w:val="Scripture"/>
      </w:pPr>
      <w:r>
        <w:rPr>
          <w:rFonts w:ascii="Arial" w:hAnsi="Arial"/>
          <w:b/>
          <w:color w:val="804826"/>
          <w:sz w:val="15"/>
        </w:rPr>
        <w:t xml:space="preserve">19 </w:t>
      </w:r>
      <w:r>
        <w:rPr>
          <w:rFonts w:ascii="Georgia" w:hAnsi="Georgia"/>
          <w:sz w:val="19"/>
        </w:rPr>
        <w:t>because it goes not into his heart, but into his belly, and goes out into the draught? This he said, making all meats clean.</w:t>
      </w:r>
    </w:p>
    <w:p>
      <w:pPr>
        <w:pStyle w:val="Scripture"/>
      </w:pPr>
      <w:r>
        <w:rPr>
          <w:rFonts w:ascii="Arial" w:hAnsi="Arial"/>
          <w:b/>
          <w:color w:val="804826"/>
          <w:sz w:val="15"/>
        </w:rPr>
        <w:t xml:space="preserve">20 </w:t>
      </w:r>
      <w:r>
        <w:rPr>
          <w:rFonts w:ascii="Georgia" w:hAnsi="Georgia"/>
          <w:sz w:val="19"/>
        </w:rPr>
        <w:t>And he said, That which proceeds out of the man, that defiles the man.</w:t>
      </w:r>
    </w:p>
    <w:p>
      <w:pPr>
        <w:pStyle w:val="Scripture"/>
      </w:pPr>
      <w:r>
        <w:rPr>
          <w:rFonts w:ascii="Arial" w:hAnsi="Arial"/>
          <w:b/>
          <w:color w:val="804826"/>
          <w:sz w:val="15"/>
        </w:rPr>
        <w:t xml:space="preserve">21 </w:t>
      </w:r>
      <w:r>
        <w:rPr>
          <w:rFonts w:ascii="Georgia" w:hAnsi="Georgia"/>
          <w:sz w:val="19"/>
        </w:rPr>
        <w:t>For from within, out of the heart of men, evil thoughts proceed, fornications, thefts, murders, adulteries,</w:t>
      </w:r>
    </w:p>
    <w:p>
      <w:pPr>
        <w:pStyle w:val="Scripture"/>
      </w:pPr>
      <w:r>
        <w:rPr>
          <w:rFonts w:ascii="Arial" w:hAnsi="Arial"/>
          <w:b/>
          <w:color w:val="804826"/>
          <w:sz w:val="15"/>
        </w:rPr>
        <w:t xml:space="preserve">22 </w:t>
      </w:r>
      <w:r>
        <w:rPr>
          <w:rFonts w:ascii="Georgia" w:hAnsi="Georgia"/>
          <w:sz w:val="19"/>
        </w:rPr>
        <w:t>covetings, wickednesses, deceit, lasciviousness, an unhealthy eye, railing, pride, foolishness:</w:t>
      </w:r>
    </w:p>
    <w:p>
      <w:pPr>
        <w:pStyle w:val="Scripture"/>
      </w:pPr>
      <w:r>
        <w:rPr>
          <w:rFonts w:ascii="Arial" w:hAnsi="Arial"/>
          <w:b/>
          <w:color w:val="804826"/>
          <w:sz w:val="15"/>
        </w:rPr>
        <w:t xml:space="preserve">23 </w:t>
      </w:r>
      <w:r>
        <w:rPr>
          <w:rFonts w:ascii="Georgia" w:hAnsi="Georgia"/>
          <w:sz w:val="19"/>
        </w:rPr>
        <w:t>all these evil things proceed from within, and defile the man.</w:t>
      </w:r>
    </w:p>
    <w:p>
      <w:pPr>
        <w:pStyle w:val="Scripture"/>
      </w:pPr>
      <w:r>
        <w:rPr>
          <w:rFonts w:ascii="Arial" w:hAnsi="Arial"/>
          <w:b/>
          <w:color w:val="804826"/>
          <w:sz w:val="15"/>
        </w:rPr>
        <w:t xml:space="preserve">24 </w:t>
      </w:r>
      <w:r>
        <w:rPr>
          <w:rFonts w:ascii="Georgia" w:hAnsi="Georgia"/>
          <w:sz w:val="19"/>
        </w:rPr>
        <w:t>And from there he arose, and went away into the region of Tyre and Sidon. And he entered into a house, and would have no one know it; and he could not be hidden.</w:t>
      </w:r>
    </w:p>
    <w:p>
      <w:pPr>
        <w:pStyle w:val="Scripture"/>
      </w:pPr>
      <w:r>
        <w:rPr>
          <w:rFonts w:ascii="Arial" w:hAnsi="Arial"/>
          <w:b/>
          <w:color w:val="804826"/>
          <w:sz w:val="15"/>
        </w:rPr>
        <w:t xml:space="preserve">25 </w:t>
      </w:r>
      <w:r>
        <w:rPr>
          <w:rFonts w:ascii="Georgia" w:hAnsi="Georgia"/>
          <w:sz w:val="19"/>
        </w:rPr>
        <w:t>But immediately a woman, whose little daughter had an unclean spirit, having heard of him, came and fell down at his feet.</w:t>
      </w:r>
    </w:p>
    <w:p>
      <w:pPr>
        <w:pStyle w:val="Scripture"/>
      </w:pPr>
      <w:r>
        <w:rPr>
          <w:rFonts w:ascii="Arial" w:hAnsi="Arial"/>
          <w:b/>
          <w:color w:val="804826"/>
          <w:sz w:val="15"/>
        </w:rPr>
        <w:t xml:space="preserve">26 </w:t>
      </w:r>
      <w:r>
        <w:rPr>
          <w:rFonts w:ascii="Georgia" w:hAnsi="Georgia"/>
          <w:sz w:val="19"/>
        </w:rPr>
        <w:t>Now the woman was a Greek, a Syrophoenician by race. And she begged him that he would cast forth the demon out of her daughter.</w:t>
      </w:r>
    </w:p>
    <w:p>
      <w:pPr>
        <w:pStyle w:val="Scripture"/>
      </w:pPr>
      <w:r>
        <w:rPr>
          <w:rFonts w:ascii="Arial" w:hAnsi="Arial"/>
          <w:b/>
          <w:color w:val="804826"/>
          <w:sz w:val="15"/>
        </w:rPr>
        <w:t xml:space="preserve">27 </w:t>
      </w:r>
      <w:r>
        <w:rPr>
          <w:rFonts w:ascii="Georgia" w:hAnsi="Georgia"/>
          <w:sz w:val="19"/>
        </w:rPr>
        <w:t>And he said to her, Let the children first be filled: for it is not meet to take the children's bread and throw it to the dogs.</w:t>
      </w:r>
    </w:p>
    <w:p>
      <w:pPr>
        <w:pStyle w:val="Scripture"/>
      </w:pPr>
      <w:r>
        <w:rPr>
          <w:rFonts w:ascii="Arial" w:hAnsi="Arial"/>
          <w:b/>
          <w:color w:val="804826"/>
          <w:sz w:val="15"/>
        </w:rPr>
        <w:t xml:space="preserve">28 </w:t>
      </w:r>
      <w:r>
        <w:rPr>
          <w:rFonts w:ascii="Georgia" w:hAnsi="Georgia"/>
          <w:sz w:val="19"/>
        </w:rPr>
        <w:t>But she answered and says to him, Yes, Lord; even the dogs under the table eat of the children's crumbs.</w:t>
      </w:r>
    </w:p>
    <w:p>
      <w:pPr>
        <w:pStyle w:val="Scripture"/>
      </w:pPr>
      <w:r>
        <w:rPr>
          <w:rFonts w:ascii="Arial" w:hAnsi="Arial"/>
          <w:b/>
          <w:color w:val="804826"/>
          <w:sz w:val="15"/>
        </w:rPr>
        <w:t xml:space="preserve">29 </w:t>
      </w:r>
      <w:r>
        <w:rPr>
          <w:rFonts w:ascii="Georgia" w:hAnsi="Georgia"/>
          <w:sz w:val="19"/>
        </w:rPr>
        <w:t>And he said to her, For this saying go your way; the demon is gone out of your daughter.</w:t>
      </w:r>
    </w:p>
    <w:p>
      <w:pPr>
        <w:pStyle w:val="Scripture"/>
      </w:pPr>
      <w:r>
        <w:rPr>
          <w:rFonts w:ascii="Arial" w:hAnsi="Arial"/>
          <w:b/>
          <w:color w:val="804826"/>
          <w:sz w:val="15"/>
        </w:rPr>
        <w:t xml:space="preserve">30 </w:t>
      </w:r>
      <w:r>
        <w:rPr>
          <w:rFonts w:ascii="Georgia" w:hAnsi="Georgia"/>
          <w:sz w:val="19"/>
        </w:rPr>
        <w:t>And she went away to her house, and found the child laid on the bed, and the demon gone out.</w:t>
      </w:r>
    </w:p>
    <w:p>
      <w:pPr>
        <w:pStyle w:val="Scripture"/>
      </w:pPr>
      <w:r>
        <w:rPr>
          <w:rFonts w:ascii="Arial" w:hAnsi="Arial"/>
          <w:b/>
          <w:color w:val="804826"/>
          <w:sz w:val="15"/>
        </w:rPr>
        <w:t xml:space="preserve">31 </w:t>
      </w:r>
      <w:r>
        <w:rPr>
          <w:rFonts w:ascii="Georgia" w:hAnsi="Georgia"/>
          <w:sz w:val="19"/>
        </w:rPr>
        <w:t>And again he went out from the region of Tyre, and came through Sidon to the Sea of Galilee, through the midst of the region of Decapolis.</w:t>
      </w:r>
    </w:p>
    <w:p>
      <w:pPr>
        <w:pStyle w:val="Scripture"/>
      </w:pPr>
      <w:r>
        <w:rPr>
          <w:rFonts w:ascii="Arial" w:hAnsi="Arial"/>
          <w:b/>
          <w:color w:val="804826"/>
          <w:sz w:val="15"/>
        </w:rPr>
        <w:t xml:space="preserve">32 </w:t>
      </w:r>
      <w:r>
        <w:rPr>
          <w:rFonts w:ascii="Georgia" w:hAnsi="Georgia"/>
          <w:sz w:val="19"/>
        </w:rPr>
        <w:t>And they bring to him one that was deaf, and had an impediment in his speech; and they beseech him to lay his hand on him.</w:t>
      </w:r>
    </w:p>
    <w:p>
      <w:pPr>
        <w:pStyle w:val="Scripture"/>
      </w:pPr>
      <w:r>
        <w:rPr>
          <w:rFonts w:ascii="Arial" w:hAnsi="Arial"/>
          <w:b/>
          <w:color w:val="804826"/>
          <w:sz w:val="15"/>
        </w:rPr>
        <w:t xml:space="preserve">33 </w:t>
      </w:r>
      <w:r>
        <w:rPr>
          <w:rFonts w:ascii="Georgia" w:hAnsi="Georgia"/>
          <w:sz w:val="19"/>
        </w:rPr>
        <w:t>And he took him aside from the multitude privately, and put his fingers into his ears, and he spat, and touched his tongue;</w:t>
      </w:r>
    </w:p>
    <w:p>
      <w:pPr>
        <w:pStyle w:val="Scripture"/>
      </w:pPr>
      <w:r>
        <w:rPr>
          <w:rFonts w:ascii="Arial" w:hAnsi="Arial"/>
          <w:b/>
          <w:color w:val="804826"/>
          <w:sz w:val="15"/>
        </w:rPr>
        <w:t xml:space="preserve">34 </w:t>
      </w:r>
      <w:r>
        <w:rPr>
          <w:rFonts w:ascii="Georgia" w:hAnsi="Georgia"/>
          <w:sz w:val="19"/>
        </w:rPr>
        <w:t>and looking up to heaven, he sighed, and says to him, Ephphatha, that is, Be opened.</w:t>
      </w:r>
    </w:p>
    <w:p>
      <w:pPr>
        <w:pStyle w:val="Scripture"/>
      </w:pPr>
      <w:r>
        <w:rPr>
          <w:rFonts w:ascii="Arial" w:hAnsi="Arial"/>
          <w:b/>
          <w:color w:val="804826"/>
          <w:sz w:val="15"/>
        </w:rPr>
        <w:t xml:space="preserve">35 </w:t>
      </w:r>
      <w:r>
        <w:rPr>
          <w:rFonts w:ascii="Georgia" w:hAnsi="Georgia"/>
          <w:sz w:val="19"/>
        </w:rPr>
        <w:t>And his ears were opened, and the bond of his tongue was loosed, and he spoke plain.</w:t>
      </w:r>
    </w:p>
    <w:p>
      <w:pPr>
        <w:pStyle w:val="Scripture"/>
      </w:pPr>
      <w:r>
        <w:rPr>
          <w:rFonts w:ascii="Arial" w:hAnsi="Arial"/>
          <w:b/>
          <w:color w:val="804826"/>
          <w:sz w:val="15"/>
        </w:rPr>
        <w:t xml:space="preserve">36 </w:t>
      </w:r>
      <w:r>
        <w:rPr>
          <w:rFonts w:ascii="Georgia" w:hAnsi="Georgia"/>
          <w:sz w:val="19"/>
        </w:rPr>
        <w:t>And he charged them that they should tell no one: but the more he charged them, so much the more a great deal they published it.</w:t>
      </w:r>
    </w:p>
    <w:p>
      <w:pPr>
        <w:pStyle w:val="Scripture"/>
      </w:pPr>
      <w:r>
        <w:rPr>
          <w:rFonts w:ascii="Arial" w:hAnsi="Arial"/>
          <w:b/>
          <w:color w:val="804826"/>
          <w:sz w:val="15"/>
        </w:rPr>
        <w:t xml:space="preserve">37 </w:t>
      </w:r>
      <w:r>
        <w:rPr>
          <w:rFonts w:ascii="Georgia" w:hAnsi="Georgia"/>
          <w:sz w:val="19"/>
        </w:rPr>
        <w:t>And they were beyond measure astonished, saying, He has done all things well; he makes even the deaf to hear, and the dumb to speak.</w:t>
      </w:r>
    </w:p>
    <w:p>
      <w:pPr>
        <w:pStyle w:val="Heading2"/>
      </w:pPr>
      <w:r>
        <w:t>Chapter 8</w:t>
      </w:r>
    </w:p>
    <w:p>
      <w:pPr>
        <w:pStyle w:val="Scripture"/>
      </w:pPr>
      <w:r>
        <w:rPr>
          <w:rFonts w:ascii="Arial" w:hAnsi="Arial"/>
          <w:b/>
          <w:color w:val="804826"/>
          <w:sz w:val="15"/>
        </w:rPr>
        <w:t xml:space="preserve">1 </w:t>
      </w:r>
      <w:r>
        <w:rPr>
          <w:rFonts w:ascii="Georgia" w:hAnsi="Georgia"/>
          <w:sz w:val="19"/>
        </w:rPr>
        <w:t>In those days, when there was again a great multitude, and they had nothing to eat, he called his disciples, and said to them,</w:t>
      </w:r>
    </w:p>
    <w:p>
      <w:pPr>
        <w:pStyle w:val="Scripture"/>
      </w:pPr>
      <w:r>
        <w:rPr>
          <w:rFonts w:ascii="Arial" w:hAnsi="Arial"/>
          <w:b/>
          <w:color w:val="804826"/>
          <w:sz w:val="15"/>
        </w:rPr>
        <w:t xml:space="preserve">2 </w:t>
      </w:r>
      <w:r>
        <w:rPr>
          <w:rFonts w:ascii="Georgia" w:hAnsi="Georgia"/>
          <w:sz w:val="19"/>
        </w:rPr>
        <w:t>I have compassion on the multitude, because they continue with me now three days, and have nothing to eat:</w:t>
      </w:r>
    </w:p>
    <w:p>
      <w:pPr>
        <w:pStyle w:val="Scripture"/>
      </w:pPr>
      <w:r>
        <w:rPr>
          <w:rFonts w:ascii="Arial" w:hAnsi="Arial"/>
          <w:b/>
          <w:color w:val="804826"/>
          <w:sz w:val="15"/>
        </w:rPr>
        <w:t xml:space="preserve">3 </w:t>
      </w:r>
      <w:r>
        <w:rPr>
          <w:rFonts w:ascii="Georgia" w:hAnsi="Georgia"/>
          <w:sz w:val="19"/>
        </w:rPr>
        <w:t>and if I send them away fasting to their home, they will faint on the way; and some of them have come from far.</w:t>
      </w:r>
    </w:p>
    <w:p>
      <w:pPr>
        <w:pStyle w:val="Scripture"/>
      </w:pPr>
      <w:r>
        <w:rPr>
          <w:rFonts w:ascii="Arial" w:hAnsi="Arial"/>
          <w:b/>
          <w:color w:val="804826"/>
          <w:sz w:val="15"/>
        </w:rPr>
        <w:t xml:space="preserve">4 </w:t>
      </w:r>
      <w:r>
        <w:rPr>
          <w:rFonts w:ascii="Georgia" w:hAnsi="Georgia"/>
          <w:sz w:val="19"/>
        </w:rPr>
        <w:t>And his disciples answered him, From where will one be able to fill these men with bread here in a deserted place?</w:t>
      </w:r>
    </w:p>
    <w:p>
      <w:pPr>
        <w:pStyle w:val="Scripture"/>
      </w:pPr>
      <w:r>
        <w:rPr>
          <w:rFonts w:ascii="Arial" w:hAnsi="Arial"/>
          <w:b/>
          <w:color w:val="804826"/>
          <w:sz w:val="15"/>
        </w:rPr>
        <w:t xml:space="preserve">5 </w:t>
      </w:r>
      <w:r>
        <w:rPr>
          <w:rFonts w:ascii="Georgia" w:hAnsi="Georgia"/>
          <w:sz w:val="19"/>
        </w:rPr>
        <w:t>And he asked them, How many loaves have you? And they said, Seven.</w:t>
      </w:r>
    </w:p>
    <w:p>
      <w:pPr>
        <w:pStyle w:val="Scripture"/>
      </w:pPr>
      <w:r>
        <w:rPr>
          <w:rFonts w:ascii="Arial" w:hAnsi="Arial"/>
          <w:b/>
          <w:color w:val="804826"/>
          <w:sz w:val="15"/>
        </w:rPr>
        <w:t xml:space="preserve">6 </w:t>
      </w:r>
      <w:r>
        <w:rPr>
          <w:rFonts w:ascii="Georgia" w:hAnsi="Georgia"/>
          <w:sz w:val="19"/>
        </w:rPr>
        <w:t>And he commands the multitude to sit down on the ground: and he took the seven loaves, and having given thanks, he brake, and gave to his disciples, to set before them; and they set them before the multitude.</w:t>
      </w:r>
    </w:p>
    <w:p>
      <w:pPr>
        <w:pStyle w:val="Scripture"/>
      </w:pPr>
      <w:r>
        <w:rPr>
          <w:rFonts w:ascii="Arial" w:hAnsi="Arial"/>
          <w:b/>
          <w:color w:val="804826"/>
          <w:sz w:val="15"/>
        </w:rPr>
        <w:t xml:space="preserve">7 </w:t>
      </w:r>
      <w:r>
        <w:rPr>
          <w:rFonts w:ascii="Georgia" w:hAnsi="Georgia"/>
          <w:sz w:val="19"/>
        </w:rPr>
        <w:t>And they had a few small fishes: and having blessed them, he commanded to set these also before them.</w:t>
      </w:r>
    </w:p>
    <w:p>
      <w:pPr>
        <w:pStyle w:val="Scripture"/>
      </w:pPr>
      <w:r>
        <w:rPr>
          <w:rFonts w:ascii="Arial" w:hAnsi="Arial"/>
          <w:b/>
          <w:color w:val="804826"/>
          <w:sz w:val="15"/>
        </w:rPr>
        <w:t xml:space="preserve">8 </w:t>
      </w:r>
      <w:r>
        <w:rPr>
          <w:rFonts w:ascii="Georgia" w:hAnsi="Georgia"/>
          <w:sz w:val="19"/>
        </w:rPr>
        <w:t>And they ate, and were filled: and they took up, of broken pieces that remained over, seven baskets.</w:t>
      </w:r>
    </w:p>
    <w:p>
      <w:pPr>
        <w:pStyle w:val="Scripture"/>
      </w:pPr>
      <w:r>
        <w:rPr>
          <w:rFonts w:ascii="Arial" w:hAnsi="Arial"/>
          <w:b/>
          <w:color w:val="804826"/>
          <w:sz w:val="15"/>
        </w:rPr>
        <w:t xml:space="preserve">9 </w:t>
      </w:r>
      <w:r>
        <w:rPr>
          <w:rFonts w:ascii="Georgia" w:hAnsi="Georgia"/>
          <w:sz w:val="19"/>
        </w:rPr>
        <w:t>And they were about four thousand: and he sent them away.</w:t>
      </w:r>
    </w:p>
    <w:p>
      <w:pPr>
        <w:pStyle w:val="Scripture"/>
      </w:pPr>
      <w:r>
        <w:rPr>
          <w:rFonts w:ascii="Arial" w:hAnsi="Arial"/>
          <w:b/>
          <w:color w:val="804826"/>
          <w:sz w:val="15"/>
        </w:rPr>
        <w:t xml:space="preserve">10 </w:t>
      </w:r>
      <w:r>
        <w:rPr>
          <w:rFonts w:ascii="Georgia" w:hAnsi="Georgia"/>
          <w:sz w:val="19"/>
        </w:rPr>
        <w:t>And immediately he entered into the boat with his disciples, and came to the region of Dalmanutha.</w:t>
      </w:r>
    </w:p>
    <w:p>
      <w:pPr>
        <w:pStyle w:val="Scripture"/>
      </w:pPr>
      <w:r>
        <w:rPr>
          <w:rFonts w:ascii="Arial" w:hAnsi="Arial"/>
          <w:b/>
          <w:color w:val="804826"/>
          <w:sz w:val="15"/>
        </w:rPr>
        <w:t xml:space="preserve">11 </w:t>
      </w:r>
      <w:r>
        <w:rPr>
          <w:rFonts w:ascii="Georgia" w:hAnsi="Georgia"/>
          <w:sz w:val="19"/>
        </w:rPr>
        <w:t>And the Pharisees came forth, and began to question with him, seeking of him a sign from heaven, trying him.</w:t>
      </w:r>
    </w:p>
    <w:p>
      <w:pPr>
        <w:pStyle w:val="Scripture"/>
      </w:pPr>
      <w:r>
        <w:rPr>
          <w:rFonts w:ascii="Arial" w:hAnsi="Arial"/>
          <w:b/>
          <w:color w:val="804826"/>
          <w:sz w:val="15"/>
        </w:rPr>
        <w:t xml:space="preserve">12 </w:t>
      </w:r>
      <w:r>
        <w:rPr>
          <w:rFonts w:ascii="Georgia" w:hAnsi="Georgia"/>
          <w:sz w:val="19"/>
        </w:rPr>
        <w:t>And he sighed deeply in his spirit, and says, Why does this generation seek a sign? Truly I say to you, There will no sign be given to this generation.</w:t>
      </w:r>
    </w:p>
    <w:p>
      <w:pPr>
        <w:pStyle w:val="Scripture"/>
      </w:pPr>
      <w:r>
        <w:rPr>
          <w:rFonts w:ascii="Arial" w:hAnsi="Arial"/>
          <w:b/>
          <w:color w:val="804826"/>
          <w:sz w:val="15"/>
        </w:rPr>
        <w:t xml:space="preserve">13 </w:t>
      </w:r>
      <w:r>
        <w:rPr>
          <w:rFonts w:ascii="Georgia" w:hAnsi="Georgia"/>
          <w:sz w:val="19"/>
        </w:rPr>
        <w:t>And he left them, and again entering into the boat departed to the other side.</w:t>
      </w:r>
    </w:p>
    <w:p>
      <w:pPr>
        <w:pStyle w:val="Scripture"/>
      </w:pPr>
      <w:r>
        <w:rPr>
          <w:rFonts w:ascii="Arial" w:hAnsi="Arial"/>
          <w:b/>
          <w:color w:val="804826"/>
          <w:sz w:val="15"/>
        </w:rPr>
        <w:t xml:space="preserve">14 </w:t>
      </w:r>
      <w:r>
        <w:rPr>
          <w:rFonts w:ascii="Georgia" w:hAnsi="Georgia"/>
          <w:sz w:val="19"/>
        </w:rPr>
        <w:t>And they forgot to take bread; and they had not in the boat with them more than one loaf.</w:t>
      </w:r>
    </w:p>
    <w:p>
      <w:pPr>
        <w:pStyle w:val="Scripture"/>
      </w:pPr>
      <w:r>
        <w:rPr>
          <w:rFonts w:ascii="Arial" w:hAnsi="Arial"/>
          <w:b/>
          <w:color w:val="804826"/>
          <w:sz w:val="15"/>
        </w:rPr>
        <w:t xml:space="preserve">15 </w:t>
      </w:r>
      <w:r>
        <w:rPr>
          <w:rFonts w:ascii="Georgia" w:hAnsi="Georgia"/>
          <w:sz w:val="19"/>
        </w:rPr>
        <w:t>And he charged them, saying, Be careful, beware of the leaven of the Pharisees and the leaven of Herod.</w:t>
      </w:r>
    </w:p>
    <w:p>
      <w:pPr>
        <w:pStyle w:val="Scripture"/>
      </w:pPr>
      <w:r>
        <w:rPr>
          <w:rFonts w:ascii="Arial" w:hAnsi="Arial"/>
          <w:b/>
          <w:color w:val="804826"/>
          <w:sz w:val="15"/>
        </w:rPr>
        <w:t xml:space="preserve">16 </w:t>
      </w:r>
      <w:r>
        <w:rPr>
          <w:rFonts w:ascii="Georgia" w:hAnsi="Georgia"/>
          <w:sz w:val="19"/>
        </w:rPr>
        <w:t>And they reasoned one with another, saying, We have no bread.</w:t>
      </w:r>
    </w:p>
    <w:p>
      <w:pPr>
        <w:pStyle w:val="Scripture"/>
      </w:pPr>
      <w:r>
        <w:rPr>
          <w:rFonts w:ascii="Arial" w:hAnsi="Arial"/>
          <w:b/>
          <w:color w:val="804826"/>
          <w:sz w:val="15"/>
        </w:rPr>
        <w:t xml:space="preserve">17 </w:t>
      </w:r>
      <w:r>
        <w:rPr>
          <w:rFonts w:ascii="Georgia" w:hAnsi="Georgia"/>
          <w:sz w:val="19"/>
        </w:rPr>
        <w:t>And Jesus perceiving it says to them, Why reason you, because you have no bread? do you not yet perceive, neither understand? have you your heart hardened?</w:t>
      </w:r>
    </w:p>
    <w:p>
      <w:pPr>
        <w:pStyle w:val="Scripture"/>
      </w:pPr>
      <w:r>
        <w:rPr>
          <w:rFonts w:ascii="Arial" w:hAnsi="Arial"/>
          <w:b/>
          <w:color w:val="804826"/>
          <w:sz w:val="15"/>
        </w:rPr>
        <w:t xml:space="preserve">18 </w:t>
      </w:r>
      <w:r>
        <w:rPr>
          <w:rFonts w:ascii="Georgia" w:hAnsi="Georgia"/>
          <w:sz w:val="19"/>
        </w:rPr>
        <w:t>Having eyes, see you not? and having ears, hear you not? and do you not remember?</w:t>
      </w:r>
    </w:p>
    <w:p>
      <w:pPr>
        <w:pStyle w:val="Scripture"/>
      </w:pPr>
      <w:r>
        <w:rPr>
          <w:rFonts w:ascii="Arial" w:hAnsi="Arial"/>
          <w:b/>
          <w:color w:val="804826"/>
          <w:sz w:val="15"/>
        </w:rPr>
        <w:t xml:space="preserve">19 </w:t>
      </w:r>
      <w:r>
        <w:rPr>
          <w:rFonts w:ascii="Georgia" w:hAnsi="Georgia"/>
          <w:sz w:val="19"/>
        </w:rPr>
        <w:t>When I brake the five loaves among the five thousand, how many baskets full of broken pieces took you up? They said to him, Twelve.</w:t>
      </w:r>
    </w:p>
    <w:p>
      <w:pPr>
        <w:pStyle w:val="Scripture"/>
      </w:pPr>
      <w:r>
        <w:rPr>
          <w:rFonts w:ascii="Arial" w:hAnsi="Arial"/>
          <w:b/>
          <w:color w:val="804826"/>
          <w:sz w:val="15"/>
        </w:rPr>
        <w:t xml:space="preserve">20 </w:t>
      </w:r>
      <w:r>
        <w:rPr>
          <w:rFonts w:ascii="Georgia" w:hAnsi="Georgia"/>
          <w:sz w:val="19"/>
        </w:rPr>
        <w:t>And when the seven among the four thousand, how many basketfuls of broken pieces took you up? And They said to him, Seven.</w:t>
      </w:r>
    </w:p>
    <w:p>
      <w:pPr>
        <w:pStyle w:val="Scripture"/>
      </w:pPr>
      <w:r>
        <w:rPr>
          <w:rFonts w:ascii="Arial" w:hAnsi="Arial"/>
          <w:b/>
          <w:color w:val="804826"/>
          <w:sz w:val="15"/>
        </w:rPr>
        <w:t xml:space="preserve">21 </w:t>
      </w:r>
      <w:r>
        <w:rPr>
          <w:rFonts w:ascii="Georgia" w:hAnsi="Georgia"/>
          <w:sz w:val="19"/>
        </w:rPr>
        <w:t>And he said to them, Do you not yet understand?</w:t>
      </w:r>
    </w:p>
    <w:p>
      <w:pPr>
        <w:pStyle w:val="Scripture"/>
      </w:pPr>
      <w:r>
        <w:rPr>
          <w:rFonts w:ascii="Arial" w:hAnsi="Arial"/>
          <w:b/>
          <w:color w:val="804826"/>
          <w:sz w:val="15"/>
        </w:rPr>
        <w:t xml:space="preserve">22 </w:t>
      </w:r>
      <w:r>
        <w:rPr>
          <w:rFonts w:ascii="Georgia" w:hAnsi="Georgia"/>
          <w:sz w:val="19"/>
        </w:rPr>
        <w:t>And they come to Bethsaida. And they bring to him a blind man, and beseech him to touch him.</w:t>
      </w:r>
    </w:p>
    <w:p>
      <w:pPr>
        <w:pStyle w:val="Scripture"/>
      </w:pPr>
      <w:r>
        <w:rPr>
          <w:rFonts w:ascii="Arial" w:hAnsi="Arial"/>
          <w:b/>
          <w:color w:val="804826"/>
          <w:sz w:val="15"/>
        </w:rPr>
        <w:t xml:space="preserve">23 </w:t>
      </w:r>
      <w:r>
        <w:rPr>
          <w:rFonts w:ascii="Georgia" w:hAnsi="Georgia"/>
          <w:sz w:val="19"/>
        </w:rPr>
        <w:t>And he took hold of the blind man by the hand, and brought him out of the village; and when he had spit on his eyes, and laid his hands on him, he asked him, See you anything?</w:t>
      </w:r>
    </w:p>
    <w:p>
      <w:pPr>
        <w:pStyle w:val="Scripture"/>
      </w:pPr>
      <w:r>
        <w:rPr>
          <w:rFonts w:ascii="Arial" w:hAnsi="Arial"/>
          <w:b/>
          <w:color w:val="804826"/>
          <w:sz w:val="15"/>
        </w:rPr>
        <w:t xml:space="preserve">24 </w:t>
      </w:r>
      <w:r>
        <w:rPr>
          <w:rFonts w:ascii="Georgia" w:hAnsi="Georgia"/>
          <w:sz w:val="19"/>
        </w:rPr>
        <w:t>And he looked up, and said, I see men; for I Listen, them as trees, walking.</w:t>
      </w:r>
    </w:p>
    <w:p>
      <w:pPr>
        <w:pStyle w:val="Scripture"/>
      </w:pPr>
      <w:r>
        <w:rPr>
          <w:rFonts w:ascii="Arial" w:hAnsi="Arial"/>
          <w:b/>
          <w:color w:val="804826"/>
          <w:sz w:val="15"/>
        </w:rPr>
        <w:t xml:space="preserve">25 </w:t>
      </w:r>
      <w:r>
        <w:rPr>
          <w:rFonts w:ascii="Georgia" w:hAnsi="Georgia"/>
          <w:sz w:val="19"/>
        </w:rPr>
        <w:t>Then again he laid his hands on his eyes; and he looked stedfastly, and was restored, and saw all things clearly.</w:t>
      </w:r>
    </w:p>
    <w:p>
      <w:pPr>
        <w:pStyle w:val="Scripture"/>
      </w:pPr>
      <w:r>
        <w:rPr>
          <w:rFonts w:ascii="Arial" w:hAnsi="Arial"/>
          <w:b/>
          <w:color w:val="804826"/>
          <w:sz w:val="15"/>
        </w:rPr>
        <w:t xml:space="preserve">26 </w:t>
      </w:r>
      <w:r>
        <w:rPr>
          <w:rFonts w:ascii="Georgia" w:hAnsi="Georgia"/>
          <w:sz w:val="19"/>
        </w:rPr>
        <w:t>And he sent him away to his home, saying, Do not even enter into the village.</w:t>
      </w:r>
    </w:p>
    <w:p>
      <w:pPr>
        <w:pStyle w:val="Scripture"/>
      </w:pPr>
      <w:r>
        <w:rPr>
          <w:rFonts w:ascii="Arial" w:hAnsi="Arial"/>
          <w:b/>
          <w:color w:val="804826"/>
          <w:sz w:val="15"/>
        </w:rPr>
        <w:t xml:space="preserve">27 </w:t>
      </w:r>
      <w:r>
        <w:rPr>
          <w:rFonts w:ascii="Georgia" w:hAnsi="Georgia"/>
          <w:sz w:val="19"/>
        </w:rPr>
        <w:t>And Jesus went forth, and his disciples, into the villages of Caesarea Philippi: and on the way he asked his disciples, saying to them, Who do people say that I am?</w:t>
      </w:r>
    </w:p>
    <w:p>
      <w:pPr>
        <w:pStyle w:val="Scripture"/>
      </w:pPr>
      <w:r>
        <w:rPr>
          <w:rFonts w:ascii="Arial" w:hAnsi="Arial"/>
          <w:b/>
          <w:color w:val="804826"/>
          <w:sz w:val="15"/>
        </w:rPr>
        <w:t xml:space="preserve">28 </w:t>
      </w:r>
      <w:r>
        <w:rPr>
          <w:rFonts w:ascii="Georgia" w:hAnsi="Georgia"/>
          <w:sz w:val="19"/>
        </w:rPr>
        <w:t>And they told him, saying, John the Baptist; and others, Elijah; but others, One of the prophets.</w:t>
      </w:r>
    </w:p>
    <w:p>
      <w:pPr>
        <w:pStyle w:val="Scripture"/>
      </w:pPr>
      <w:r>
        <w:rPr>
          <w:rFonts w:ascii="Arial" w:hAnsi="Arial"/>
          <w:b/>
          <w:color w:val="804826"/>
          <w:sz w:val="15"/>
        </w:rPr>
        <w:t xml:space="preserve">29 </w:t>
      </w:r>
      <w:r>
        <w:rPr>
          <w:rFonts w:ascii="Georgia" w:hAnsi="Georgia"/>
          <w:sz w:val="19"/>
        </w:rPr>
        <w:t>And he asked them, But who say you that I am? Peter answers and says to him, You are the Messiah.</w:t>
      </w:r>
    </w:p>
    <w:p>
      <w:pPr>
        <w:pStyle w:val="Scripture"/>
      </w:pPr>
      <w:r>
        <w:rPr>
          <w:rFonts w:ascii="Arial" w:hAnsi="Arial"/>
          <w:b/>
          <w:color w:val="804826"/>
          <w:sz w:val="15"/>
        </w:rPr>
        <w:t xml:space="preserve">30 </w:t>
      </w:r>
      <w:r>
        <w:rPr>
          <w:rFonts w:ascii="Georgia" w:hAnsi="Georgia"/>
          <w:sz w:val="19"/>
        </w:rPr>
        <w:t>And he charged them that they should tell no one of him.</w:t>
      </w:r>
    </w:p>
    <w:p>
      <w:pPr>
        <w:pStyle w:val="Scripture"/>
      </w:pPr>
      <w:r>
        <w:rPr>
          <w:rFonts w:ascii="Arial" w:hAnsi="Arial"/>
          <w:b/>
          <w:color w:val="804826"/>
          <w:sz w:val="15"/>
        </w:rPr>
        <w:t xml:space="preserve">31 </w:t>
      </w:r>
      <w:r>
        <w:rPr>
          <w:rFonts w:ascii="Georgia" w:hAnsi="Georgia"/>
          <w:sz w:val="19"/>
        </w:rPr>
        <w:t>And he began to teach them, that the Son of Man must suffer many things, and be rejected by the elders, and the chief priests, and the scribes, and be killed, and after three days rise again.</w:t>
      </w:r>
    </w:p>
    <w:p>
      <w:pPr>
        <w:pStyle w:val="Scripture"/>
      </w:pPr>
      <w:r>
        <w:rPr>
          <w:rFonts w:ascii="Arial" w:hAnsi="Arial"/>
          <w:b/>
          <w:color w:val="804826"/>
          <w:sz w:val="15"/>
        </w:rPr>
        <w:t xml:space="preserve">32 </w:t>
      </w:r>
      <w:r>
        <w:rPr>
          <w:rFonts w:ascii="Georgia" w:hAnsi="Georgia"/>
          <w:sz w:val="19"/>
        </w:rPr>
        <w:t>And he spoke the saying openly. And Peter took him, and began to rebuke him.</w:t>
      </w:r>
    </w:p>
    <w:p>
      <w:pPr>
        <w:pStyle w:val="Scripture"/>
      </w:pPr>
      <w:r>
        <w:rPr>
          <w:rFonts w:ascii="Arial" w:hAnsi="Arial"/>
          <w:b/>
          <w:color w:val="804826"/>
          <w:sz w:val="15"/>
        </w:rPr>
        <w:t xml:space="preserve">33 </w:t>
      </w:r>
      <w:r>
        <w:rPr>
          <w:rFonts w:ascii="Georgia" w:hAnsi="Georgia"/>
          <w:sz w:val="19"/>
        </w:rPr>
        <w:t>But he turning about, and seeing his disciples, rebuked Peter, and says, Get you behind me, Satan; for you mind not the things of God, but the things of men.</w:t>
      </w:r>
    </w:p>
    <w:p>
      <w:pPr>
        <w:pStyle w:val="Scripture"/>
      </w:pPr>
      <w:r>
        <w:rPr>
          <w:rFonts w:ascii="Arial" w:hAnsi="Arial"/>
          <w:b/>
          <w:color w:val="804826"/>
          <w:sz w:val="15"/>
        </w:rPr>
        <w:t xml:space="preserve">34 </w:t>
      </w:r>
      <w:r>
        <w:rPr>
          <w:rFonts w:ascii="Georgia" w:hAnsi="Georgia"/>
          <w:sz w:val="19"/>
        </w:rPr>
        <w:t>And he called to him the multitude with his disciples, and said to them, If anyone wants to follow me, let him deny himself, and take up his cross, and follow me.</w:t>
      </w:r>
    </w:p>
    <w:p>
      <w:pPr>
        <w:pStyle w:val="Scripture"/>
      </w:pPr>
      <w:r>
        <w:rPr>
          <w:rFonts w:ascii="Arial" w:hAnsi="Arial"/>
          <w:b/>
          <w:color w:val="804826"/>
          <w:sz w:val="15"/>
        </w:rPr>
        <w:t xml:space="preserve">35 </w:t>
      </w:r>
      <w:r>
        <w:rPr>
          <w:rFonts w:ascii="Georgia" w:hAnsi="Georgia"/>
          <w:sz w:val="19"/>
        </w:rPr>
        <w:t>For whoever would save his life will lose it; and whoever will lose his life for my sake and the gospel's will save it.</w:t>
      </w:r>
    </w:p>
    <w:p>
      <w:pPr>
        <w:pStyle w:val="Scripture"/>
      </w:pPr>
      <w:r>
        <w:rPr>
          <w:rFonts w:ascii="Arial" w:hAnsi="Arial"/>
          <w:b/>
          <w:color w:val="804826"/>
          <w:sz w:val="15"/>
        </w:rPr>
        <w:t xml:space="preserve">36 </w:t>
      </w:r>
      <w:r>
        <w:rPr>
          <w:rFonts w:ascii="Georgia" w:hAnsi="Georgia"/>
          <w:sz w:val="19"/>
        </w:rPr>
        <w:t>For what does it profit a man, to gain the whole world, and forfeit his life?</w:t>
      </w:r>
    </w:p>
    <w:p>
      <w:pPr>
        <w:pStyle w:val="Scripture"/>
      </w:pPr>
      <w:r>
        <w:rPr>
          <w:rFonts w:ascii="Arial" w:hAnsi="Arial"/>
          <w:b/>
          <w:color w:val="804826"/>
          <w:sz w:val="15"/>
        </w:rPr>
        <w:t xml:space="preserve">37 </w:t>
      </w:r>
      <w:r>
        <w:rPr>
          <w:rFonts w:ascii="Georgia" w:hAnsi="Georgia"/>
          <w:sz w:val="19"/>
        </w:rPr>
        <w:t>For what should a man give in exchange for his life?</w:t>
      </w:r>
    </w:p>
    <w:p>
      <w:pPr>
        <w:pStyle w:val="Scripture"/>
      </w:pPr>
      <w:r>
        <w:rPr>
          <w:rFonts w:ascii="Arial" w:hAnsi="Arial"/>
          <w:b/>
          <w:color w:val="804826"/>
          <w:sz w:val="15"/>
        </w:rPr>
        <w:t xml:space="preserve">38 </w:t>
      </w:r>
      <w:r>
        <w:rPr>
          <w:rFonts w:ascii="Georgia" w:hAnsi="Georgia"/>
          <w:sz w:val="19"/>
        </w:rPr>
        <w:t>For whoever will be ashamed of me and of my words in this adulterous and sinful generation, the Son of Man also will be ashamed of him, when he comes in the glory of his Father with the holy angels.</w:t>
      </w:r>
    </w:p>
    <w:p>
      <w:pPr>
        <w:pStyle w:val="Heading2"/>
      </w:pPr>
      <w:r>
        <w:t>Chapter 9</w:t>
      </w:r>
    </w:p>
    <w:p>
      <w:pPr>
        <w:pStyle w:val="Scripture"/>
      </w:pPr>
      <w:r>
        <w:rPr>
          <w:rFonts w:ascii="Arial" w:hAnsi="Arial"/>
          <w:b/>
          <w:color w:val="804826"/>
          <w:sz w:val="15"/>
        </w:rPr>
        <w:t xml:space="preserve">1 </w:t>
      </w:r>
      <w:r>
        <w:rPr>
          <w:rFonts w:ascii="Georgia" w:hAnsi="Georgia"/>
          <w:sz w:val="19"/>
        </w:rPr>
        <w:t>And he said to them, Truly I say to you, There are some standing here, who will by no means taste death, until they see the Kingdom of God come with power.</w:t>
      </w:r>
    </w:p>
    <w:p>
      <w:pPr>
        <w:pStyle w:val="Scripture"/>
      </w:pPr>
      <w:r>
        <w:rPr>
          <w:rFonts w:ascii="Arial" w:hAnsi="Arial"/>
          <w:b/>
          <w:color w:val="804826"/>
          <w:sz w:val="15"/>
        </w:rPr>
        <w:t xml:space="preserve">2 </w:t>
      </w:r>
      <w:r>
        <w:rPr>
          <w:rFonts w:ascii="Georgia" w:hAnsi="Georgia"/>
          <w:sz w:val="19"/>
        </w:rPr>
        <w:t>And after six days Jesus took with him Peter, and James, and John, and led them up a high mountain privately by themselves: and he was Transfigured before them;</w:t>
      </w:r>
    </w:p>
    <w:p>
      <w:pPr>
        <w:pStyle w:val="Scripture"/>
      </w:pPr>
      <w:r>
        <w:rPr>
          <w:rFonts w:ascii="Arial" w:hAnsi="Arial"/>
          <w:b/>
          <w:color w:val="804826"/>
          <w:sz w:val="15"/>
        </w:rPr>
        <w:t xml:space="preserve">3 </w:t>
      </w:r>
      <w:r>
        <w:rPr>
          <w:rFonts w:ascii="Georgia" w:hAnsi="Georgia"/>
          <w:sz w:val="19"/>
        </w:rPr>
        <w:t>and his garments became glistering, exceeding white, so as no fuller on earth can whiten them.</w:t>
      </w:r>
    </w:p>
    <w:p>
      <w:pPr>
        <w:pStyle w:val="Scripture"/>
      </w:pPr>
      <w:r>
        <w:rPr>
          <w:rFonts w:ascii="Arial" w:hAnsi="Arial"/>
          <w:b/>
          <w:color w:val="804826"/>
          <w:sz w:val="15"/>
        </w:rPr>
        <w:t xml:space="preserve">4 </w:t>
      </w:r>
      <w:r>
        <w:rPr>
          <w:rFonts w:ascii="Georgia" w:hAnsi="Georgia"/>
          <w:sz w:val="19"/>
        </w:rPr>
        <w:t>And there appeared to them Elijah with Moses: and they were talking with Jesus.</w:t>
      </w:r>
    </w:p>
    <w:p>
      <w:pPr>
        <w:pStyle w:val="Scripture"/>
      </w:pPr>
      <w:r>
        <w:rPr>
          <w:rFonts w:ascii="Arial" w:hAnsi="Arial"/>
          <w:b/>
          <w:color w:val="804826"/>
          <w:sz w:val="15"/>
        </w:rPr>
        <w:t xml:space="preserve">5 </w:t>
      </w:r>
      <w:r>
        <w:rPr>
          <w:rFonts w:ascii="Georgia" w:hAnsi="Georgia"/>
          <w:sz w:val="19"/>
        </w:rPr>
        <w:t>And Peter answers and says to Jesus, Rabbi, it is good for us to be here: and let us make three tabernacles; one for you, and one for Moses, and one for Elijah.</w:t>
      </w:r>
    </w:p>
    <w:p>
      <w:pPr>
        <w:pStyle w:val="Scripture"/>
      </w:pPr>
      <w:r>
        <w:rPr>
          <w:rFonts w:ascii="Arial" w:hAnsi="Arial"/>
          <w:b/>
          <w:color w:val="804826"/>
          <w:sz w:val="15"/>
        </w:rPr>
        <w:t xml:space="preserve">6 </w:t>
      </w:r>
      <w:r>
        <w:rPr>
          <w:rFonts w:ascii="Georgia" w:hAnsi="Georgia"/>
          <w:sz w:val="19"/>
        </w:rPr>
        <w:t>For he knew not what to answer; for they became deeply afraid.</w:t>
      </w:r>
    </w:p>
    <w:p>
      <w:pPr>
        <w:pStyle w:val="Scripture"/>
      </w:pPr>
      <w:r>
        <w:rPr>
          <w:rFonts w:ascii="Arial" w:hAnsi="Arial"/>
          <w:b/>
          <w:color w:val="804826"/>
          <w:sz w:val="15"/>
        </w:rPr>
        <w:t xml:space="preserve">7 </w:t>
      </w:r>
      <w:r>
        <w:rPr>
          <w:rFonts w:ascii="Georgia" w:hAnsi="Georgia"/>
          <w:sz w:val="19"/>
        </w:rPr>
        <w:t>And there came a cloud overshadowing them: and there came a voice out of the cloud, This is my beloved Son: hear you him.</w:t>
      </w:r>
    </w:p>
    <w:p>
      <w:pPr>
        <w:pStyle w:val="Scripture"/>
      </w:pPr>
      <w:r>
        <w:rPr>
          <w:rFonts w:ascii="Arial" w:hAnsi="Arial"/>
          <w:b/>
          <w:color w:val="804826"/>
          <w:sz w:val="15"/>
        </w:rPr>
        <w:t xml:space="preserve">8 </w:t>
      </w:r>
      <w:r>
        <w:rPr>
          <w:rFonts w:ascii="Georgia" w:hAnsi="Georgia"/>
          <w:sz w:val="19"/>
        </w:rPr>
        <w:t>And suddenly looking around, they saw no one any more, save Jesus only with themselves.</w:t>
      </w:r>
    </w:p>
    <w:p>
      <w:pPr>
        <w:pStyle w:val="Scripture"/>
      </w:pPr>
      <w:r>
        <w:rPr>
          <w:rFonts w:ascii="Arial" w:hAnsi="Arial"/>
          <w:b/>
          <w:color w:val="804826"/>
          <w:sz w:val="15"/>
        </w:rPr>
        <w:t xml:space="preserve">9 </w:t>
      </w:r>
      <w:r>
        <w:rPr>
          <w:rFonts w:ascii="Georgia" w:hAnsi="Georgia"/>
          <w:sz w:val="19"/>
        </w:rPr>
        <w:t>And as they were coming down from the mountain, he charged them that they should tell no one what things they had seen, save when the Son of Man should have risen again from the dead.</w:t>
      </w:r>
    </w:p>
    <w:p>
      <w:pPr>
        <w:pStyle w:val="Scripture"/>
      </w:pPr>
      <w:r>
        <w:rPr>
          <w:rFonts w:ascii="Arial" w:hAnsi="Arial"/>
          <w:b/>
          <w:color w:val="804826"/>
          <w:sz w:val="15"/>
        </w:rPr>
        <w:t xml:space="preserve">10 </w:t>
      </w:r>
      <w:r>
        <w:rPr>
          <w:rFonts w:ascii="Georgia" w:hAnsi="Georgia"/>
          <w:sz w:val="19"/>
        </w:rPr>
        <w:t>And they kept the saying, questioning among themselves what the rising again from the dead should mean.</w:t>
      </w:r>
    </w:p>
    <w:p>
      <w:pPr>
        <w:pStyle w:val="Scripture"/>
      </w:pPr>
      <w:r>
        <w:rPr>
          <w:rFonts w:ascii="Arial" w:hAnsi="Arial"/>
          <w:b/>
          <w:color w:val="804826"/>
          <w:sz w:val="15"/>
        </w:rPr>
        <w:t xml:space="preserve">11 </w:t>
      </w:r>
      <w:r>
        <w:rPr>
          <w:rFonts w:ascii="Georgia" w:hAnsi="Georgia"/>
          <w:sz w:val="19"/>
        </w:rPr>
        <w:t>And they asked him, saying, How is it that the scribes say that Elijah must first come?</w:t>
      </w:r>
    </w:p>
    <w:p>
      <w:pPr>
        <w:pStyle w:val="Scripture"/>
      </w:pPr>
      <w:r>
        <w:rPr>
          <w:rFonts w:ascii="Arial" w:hAnsi="Arial"/>
          <w:b/>
          <w:color w:val="804826"/>
          <w:sz w:val="15"/>
        </w:rPr>
        <w:t xml:space="preserve">12 </w:t>
      </w:r>
      <w:r>
        <w:rPr>
          <w:rFonts w:ascii="Georgia" w:hAnsi="Georgia"/>
          <w:sz w:val="19"/>
        </w:rPr>
        <w:t>And he said to them, Elijah indeed comes first, and restores all things: and how is it written of the Son of Man, that he should suffer many things and be set at nought?</w:t>
      </w:r>
    </w:p>
    <w:p>
      <w:pPr>
        <w:pStyle w:val="Scripture"/>
      </w:pPr>
      <w:r>
        <w:rPr>
          <w:rFonts w:ascii="Arial" w:hAnsi="Arial"/>
          <w:b/>
          <w:color w:val="804826"/>
          <w:sz w:val="15"/>
        </w:rPr>
        <w:t xml:space="preserve">13 </w:t>
      </w:r>
      <w:r>
        <w:rPr>
          <w:rFonts w:ascii="Georgia" w:hAnsi="Georgia"/>
          <w:sz w:val="19"/>
        </w:rPr>
        <w:t>But I say to you, that Elijah has come, and they have also done to him whatever they would, just as it is written of him.</w:t>
      </w:r>
    </w:p>
    <w:p>
      <w:pPr>
        <w:pStyle w:val="Scripture"/>
      </w:pPr>
      <w:r>
        <w:rPr>
          <w:rFonts w:ascii="Arial" w:hAnsi="Arial"/>
          <w:b/>
          <w:color w:val="804826"/>
          <w:sz w:val="15"/>
        </w:rPr>
        <w:t xml:space="preserve">14 </w:t>
      </w:r>
      <w:r>
        <w:rPr>
          <w:rFonts w:ascii="Georgia" w:hAnsi="Georgia"/>
          <w:sz w:val="19"/>
        </w:rPr>
        <w:t>And when they came to the disciples, they saw a great multitude about them, and scribes questioning with them.</w:t>
      </w:r>
    </w:p>
    <w:p>
      <w:pPr>
        <w:pStyle w:val="Scripture"/>
      </w:pPr>
      <w:r>
        <w:rPr>
          <w:rFonts w:ascii="Arial" w:hAnsi="Arial"/>
          <w:b/>
          <w:color w:val="804826"/>
          <w:sz w:val="15"/>
        </w:rPr>
        <w:t xml:space="preserve">15 </w:t>
      </w:r>
      <w:r>
        <w:rPr>
          <w:rFonts w:ascii="Georgia" w:hAnsi="Georgia"/>
          <w:sz w:val="19"/>
        </w:rPr>
        <w:t>And immediately all the multitude, when they saw him, were greatly amazed, and running to him saluted him.</w:t>
      </w:r>
    </w:p>
    <w:p>
      <w:pPr>
        <w:pStyle w:val="Scripture"/>
      </w:pPr>
      <w:r>
        <w:rPr>
          <w:rFonts w:ascii="Arial" w:hAnsi="Arial"/>
          <w:b/>
          <w:color w:val="804826"/>
          <w:sz w:val="15"/>
        </w:rPr>
        <w:t xml:space="preserve">16 </w:t>
      </w:r>
      <w:r>
        <w:rPr>
          <w:rFonts w:ascii="Georgia" w:hAnsi="Georgia"/>
          <w:sz w:val="19"/>
        </w:rPr>
        <w:t>And he asked them, What question you with them?</w:t>
      </w:r>
    </w:p>
    <w:p>
      <w:pPr>
        <w:pStyle w:val="Scripture"/>
      </w:pPr>
      <w:r>
        <w:rPr>
          <w:rFonts w:ascii="Arial" w:hAnsi="Arial"/>
          <w:b/>
          <w:color w:val="804826"/>
          <w:sz w:val="15"/>
        </w:rPr>
        <w:t xml:space="preserve">17 </w:t>
      </w:r>
      <w:r>
        <w:rPr>
          <w:rFonts w:ascii="Georgia" w:hAnsi="Georgia"/>
          <w:sz w:val="19"/>
        </w:rPr>
        <w:t>And one of the multitude answered him, Teacher, I brought to you my son, who has a dumb spirit;</w:t>
      </w:r>
    </w:p>
    <w:p>
      <w:pPr>
        <w:pStyle w:val="Scripture"/>
      </w:pPr>
      <w:r>
        <w:rPr>
          <w:rFonts w:ascii="Arial" w:hAnsi="Arial"/>
          <w:b/>
          <w:color w:val="804826"/>
          <w:sz w:val="15"/>
        </w:rPr>
        <w:t xml:space="preserve">18 </w:t>
      </w:r>
      <w:r>
        <w:rPr>
          <w:rFonts w:ascii="Georgia" w:hAnsi="Georgia"/>
          <w:sz w:val="19"/>
        </w:rPr>
        <w:t>and wherever it takes him, it throws him down: and he foams, and grinds his teeth, and wastes away away: and I spoke to your disciples that they should cast it out; and they were not able.</w:t>
      </w:r>
    </w:p>
    <w:p>
      <w:pPr>
        <w:pStyle w:val="Scripture"/>
      </w:pPr>
      <w:r>
        <w:rPr>
          <w:rFonts w:ascii="Arial" w:hAnsi="Arial"/>
          <w:b/>
          <w:color w:val="804826"/>
          <w:sz w:val="15"/>
        </w:rPr>
        <w:t xml:space="preserve">19 </w:t>
      </w:r>
      <w:r>
        <w:rPr>
          <w:rFonts w:ascii="Georgia" w:hAnsi="Georgia"/>
          <w:sz w:val="19"/>
        </w:rPr>
        <w:t>And he answers them and says, O faithless generation, how long I will be with you? how long I will bear with you? bring him to me.</w:t>
      </w:r>
    </w:p>
    <w:p>
      <w:pPr>
        <w:pStyle w:val="Scripture"/>
      </w:pPr>
      <w:r>
        <w:rPr>
          <w:rFonts w:ascii="Arial" w:hAnsi="Arial"/>
          <w:b/>
          <w:color w:val="804826"/>
          <w:sz w:val="15"/>
        </w:rPr>
        <w:t xml:space="preserve">20 </w:t>
      </w:r>
      <w:r>
        <w:rPr>
          <w:rFonts w:ascii="Georgia" w:hAnsi="Georgia"/>
          <w:sz w:val="19"/>
        </w:rPr>
        <w:t>And they brought him to him: and when he saw him, immediately the spirit tare him grievously; and he fell on the ground, and wallowed foaming.</w:t>
      </w:r>
    </w:p>
    <w:p>
      <w:pPr>
        <w:pStyle w:val="Scripture"/>
      </w:pPr>
      <w:r>
        <w:rPr>
          <w:rFonts w:ascii="Arial" w:hAnsi="Arial"/>
          <w:b/>
          <w:color w:val="804826"/>
          <w:sz w:val="15"/>
        </w:rPr>
        <w:t xml:space="preserve">21 </w:t>
      </w:r>
      <w:r>
        <w:rPr>
          <w:rFonts w:ascii="Georgia" w:hAnsi="Georgia"/>
          <w:sz w:val="19"/>
        </w:rPr>
        <w:t>And he asked his father, How long time is it since this has come to him? And he said, From a child.</w:t>
      </w:r>
    </w:p>
    <w:p>
      <w:pPr>
        <w:pStyle w:val="Scripture"/>
      </w:pPr>
      <w:r>
        <w:rPr>
          <w:rFonts w:ascii="Arial" w:hAnsi="Arial"/>
          <w:b/>
          <w:color w:val="804826"/>
          <w:sz w:val="15"/>
        </w:rPr>
        <w:t xml:space="preserve">22 </w:t>
      </w:r>
      <w:r>
        <w:rPr>
          <w:rFonts w:ascii="Georgia" w:hAnsi="Georgia"/>
          <w:sz w:val="19"/>
        </w:rPr>
        <w:t>And often-times it has cast him both into the fire and into the waters, to destroy him: but if you can do anything, have compassion on us, and help us.</w:t>
      </w:r>
    </w:p>
    <w:p>
      <w:pPr>
        <w:pStyle w:val="Scripture"/>
      </w:pPr>
      <w:r>
        <w:rPr>
          <w:rFonts w:ascii="Arial" w:hAnsi="Arial"/>
          <w:b/>
          <w:color w:val="804826"/>
          <w:sz w:val="15"/>
        </w:rPr>
        <w:t xml:space="preserve">23 </w:t>
      </w:r>
      <w:r>
        <w:rPr>
          <w:rFonts w:ascii="Georgia" w:hAnsi="Georgia"/>
          <w:sz w:val="19"/>
        </w:rPr>
        <w:t>And Jesus said to him, If you can! All things are possible to him that believes.</w:t>
      </w:r>
    </w:p>
    <w:p>
      <w:pPr>
        <w:pStyle w:val="Scripture"/>
      </w:pPr>
      <w:r>
        <w:rPr>
          <w:rFonts w:ascii="Arial" w:hAnsi="Arial"/>
          <w:b/>
          <w:color w:val="804826"/>
          <w:sz w:val="15"/>
        </w:rPr>
        <w:t xml:space="preserve">24 </w:t>
      </w:r>
      <w:r>
        <w:rPr>
          <w:rFonts w:ascii="Georgia" w:hAnsi="Georgia"/>
          <w:sz w:val="19"/>
        </w:rPr>
        <w:t>immediately the father of the child cried out, and said, Lord, I believe; help you My unbelief.</w:t>
      </w:r>
    </w:p>
    <w:p>
      <w:pPr>
        <w:pStyle w:val="Scripture"/>
      </w:pPr>
      <w:r>
        <w:rPr>
          <w:rFonts w:ascii="Arial" w:hAnsi="Arial"/>
          <w:b/>
          <w:color w:val="804826"/>
          <w:sz w:val="15"/>
        </w:rPr>
        <w:t xml:space="preserve">25 </w:t>
      </w:r>
      <w:r>
        <w:rPr>
          <w:rFonts w:ascii="Georgia" w:hAnsi="Georgia"/>
          <w:sz w:val="19"/>
        </w:rPr>
        <w:t>And when Jesus saw that a multitude came running together, he rebuked the unclean spirit, saying to him, You dumb and deaf spirit, I command you, come out of him, and enter no more into him.</w:t>
      </w:r>
    </w:p>
    <w:p>
      <w:pPr>
        <w:pStyle w:val="Scripture"/>
      </w:pPr>
      <w:r>
        <w:rPr>
          <w:rFonts w:ascii="Arial" w:hAnsi="Arial"/>
          <w:b/>
          <w:color w:val="804826"/>
          <w:sz w:val="15"/>
        </w:rPr>
        <w:t xml:space="preserve">26 </w:t>
      </w:r>
      <w:r>
        <w:rPr>
          <w:rFonts w:ascii="Georgia" w:hAnsi="Georgia"/>
          <w:sz w:val="19"/>
        </w:rPr>
        <w:t>And having cried out, and torn him much, he came out: and the boy became as one dead; insomuch that the more part said, He is dead.</w:t>
      </w:r>
    </w:p>
    <w:p>
      <w:pPr>
        <w:pStyle w:val="Scripture"/>
      </w:pPr>
      <w:r>
        <w:rPr>
          <w:rFonts w:ascii="Arial" w:hAnsi="Arial"/>
          <w:b/>
          <w:color w:val="804826"/>
          <w:sz w:val="15"/>
        </w:rPr>
        <w:t xml:space="preserve">27 </w:t>
      </w:r>
      <w:r>
        <w:rPr>
          <w:rFonts w:ascii="Georgia" w:hAnsi="Georgia"/>
          <w:sz w:val="19"/>
        </w:rPr>
        <w:t>But Jesus took him by the hand, and raised him up; and he arose.</w:t>
      </w:r>
    </w:p>
    <w:p>
      <w:pPr>
        <w:pStyle w:val="Scripture"/>
      </w:pPr>
      <w:r>
        <w:rPr>
          <w:rFonts w:ascii="Arial" w:hAnsi="Arial"/>
          <w:b/>
          <w:color w:val="804826"/>
          <w:sz w:val="15"/>
        </w:rPr>
        <w:t xml:space="preserve">28 </w:t>
      </w:r>
      <w:r>
        <w:rPr>
          <w:rFonts w:ascii="Georgia" w:hAnsi="Georgia"/>
          <w:sz w:val="19"/>
        </w:rPr>
        <w:t>And when he had come into the house, his disciples asked him privately, How is it that we could not cast it out?</w:t>
      </w:r>
    </w:p>
    <w:p>
      <w:pPr>
        <w:pStyle w:val="Scripture"/>
      </w:pPr>
      <w:r>
        <w:rPr>
          <w:rFonts w:ascii="Arial" w:hAnsi="Arial"/>
          <w:b/>
          <w:color w:val="804826"/>
          <w:sz w:val="15"/>
        </w:rPr>
        <w:t xml:space="preserve">29 </w:t>
      </w:r>
      <w:r>
        <w:rPr>
          <w:rFonts w:ascii="Georgia" w:hAnsi="Georgia"/>
          <w:sz w:val="19"/>
        </w:rPr>
        <w:t>And he said to them, This kind can come out by nothing, save by prayer.</w:t>
      </w:r>
    </w:p>
    <w:p>
      <w:pPr>
        <w:pStyle w:val="Scripture"/>
      </w:pPr>
      <w:r>
        <w:rPr>
          <w:rFonts w:ascii="Arial" w:hAnsi="Arial"/>
          <w:b/>
          <w:color w:val="804826"/>
          <w:sz w:val="15"/>
        </w:rPr>
        <w:t xml:space="preserve">30 </w:t>
      </w:r>
      <w:r>
        <w:rPr>
          <w:rFonts w:ascii="Georgia" w:hAnsi="Georgia"/>
          <w:sz w:val="19"/>
        </w:rPr>
        <w:t>And they went forth from there, and passed through Galilee; and he would not that any man should know it.</w:t>
      </w:r>
    </w:p>
    <w:p>
      <w:pPr>
        <w:pStyle w:val="Scripture"/>
      </w:pPr>
      <w:r>
        <w:rPr>
          <w:rFonts w:ascii="Arial" w:hAnsi="Arial"/>
          <w:b/>
          <w:color w:val="804826"/>
          <w:sz w:val="15"/>
        </w:rPr>
        <w:t xml:space="preserve">31 </w:t>
      </w:r>
      <w:r>
        <w:rPr>
          <w:rFonts w:ascii="Georgia" w:hAnsi="Georgia"/>
          <w:sz w:val="19"/>
        </w:rPr>
        <w:t>For he taught his disciples, and said to them, The Son of Man is delivered up into the hands of men, and they will kill him; and when he is killed, after three days he will rise again.</w:t>
      </w:r>
    </w:p>
    <w:p>
      <w:pPr>
        <w:pStyle w:val="Scripture"/>
      </w:pPr>
      <w:r>
        <w:rPr>
          <w:rFonts w:ascii="Arial" w:hAnsi="Arial"/>
          <w:b/>
          <w:color w:val="804826"/>
          <w:sz w:val="15"/>
        </w:rPr>
        <w:t xml:space="preserve">32 </w:t>
      </w:r>
      <w:r>
        <w:rPr>
          <w:rFonts w:ascii="Georgia" w:hAnsi="Georgia"/>
          <w:sz w:val="19"/>
        </w:rPr>
        <w:t>But they understood not the saying, and were afraid to ask him.</w:t>
      </w:r>
    </w:p>
    <w:p>
      <w:pPr>
        <w:pStyle w:val="Scripture"/>
      </w:pPr>
      <w:r>
        <w:rPr>
          <w:rFonts w:ascii="Arial" w:hAnsi="Arial"/>
          <w:b/>
          <w:color w:val="804826"/>
          <w:sz w:val="15"/>
        </w:rPr>
        <w:t xml:space="preserve">33 </w:t>
      </w:r>
      <w:r>
        <w:rPr>
          <w:rFonts w:ascii="Georgia" w:hAnsi="Georgia"/>
          <w:sz w:val="19"/>
        </w:rPr>
        <w:t>And they came to Capernaum: and when he was in the house he asked them, What were you reasoning on the way?</w:t>
      </w:r>
    </w:p>
    <w:p>
      <w:pPr>
        <w:pStyle w:val="Scripture"/>
      </w:pPr>
      <w:r>
        <w:rPr>
          <w:rFonts w:ascii="Arial" w:hAnsi="Arial"/>
          <w:b/>
          <w:color w:val="804826"/>
          <w:sz w:val="15"/>
        </w:rPr>
        <w:t xml:space="preserve">34 </w:t>
      </w:r>
      <w:r>
        <w:rPr>
          <w:rFonts w:ascii="Georgia" w:hAnsi="Georgia"/>
          <w:sz w:val="19"/>
        </w:rPr>
        <w:t>But they held their peace: for they had disputed one with another on the way, who was the greatest.</w:t>
      </w:r>
    </w:p>
    <w:p>
      <w:pPr>
        <w:pStyle w:val="Scripture"/>
      </w:pPr>
      <w:r>
        <w:rPr>
          <w:rFonts w:ascii="Arial" w:hAnsi="Arial"/>
          <w:b/>
          <w:color w:val="804826"/>
          <w:sz w:val="15"/>
        </w:rPr>
        <w:t xml:space="preserve">35 </w:t>
      </w:r>
      <w:r>
        <w:rPr>
          <w:rFonts w:ascii="Georgia" w:hAnsi="Georgia"/>
          <w:sz w:val="19"/>
        </w:rPr>
        <w:t>And he sat down, and called the Twelve; and he says to them, If any man would be first, he will be last of all, and servant of all.</w:t>
      </w:r>
    </w:p>
    <w:p>
      <w:pPr>
        <w:pStyle w:val="Scripture"/>
      </w:pPr>
      <w:r>
        <w:rPr>
          <w:rFonts w:ascii="Arial" w:hAnsi="Arial"/>
          <w:b/>
          <w:color w:val="804826"/>
          <w:sz w:val="15"/>
        </w:rPr>
        <w:t xml:space="preserve">36 </w:t>
      </w:r>
      <w:r>
        <w:rPr>
          <w:rFonts w:ascii="Georgia" w:hAnsi="Georgia"/>
          <w:sz w:val="19"/>
        </w:rPr>
        <w:t>And he took a little child, and set him among them: and taking him in his arms, he said to them,</w:t>
      </w:r>
    </w:p>
    <w:p>
      <w:pPr>
        <w:pStyle w:val="Scripture"/>
      </w:pPr>
      <w:r>
        <w:rPr>
          <w:rFonts w:ascii="Arial" w:hAnsi="Arial"/>
          <w:b/>
          <w:color w:val="804826"/>
          <w:sz w:val="15"/>
        </w:rPr>
        <w:t xml:space="preserve">37 </w:t>
      </w:r>
      <w:r>
        <w:rPr>
          <w:rFonts w:ascii="Georgia" w:hAnsi="Georgia"/>
          <w:sz w:val="19"/>
        </w:rPr>
        <w:t>Whoever will receive one of such little children in my name, receives me: and whoever receives me, receives not me, but him that sent me.</w:t>
      </w:r>
    </w:p>
    <w:p>
      <w:pPr>
        <w:pStyle w:val="Scripture"/>
      </w:pPr>
      <w:r>
        <w:rPr>
          <w:rFonts w:ascii="Arial" w:hAnsi="Arial"/>
          <w:b/>
          <w:color w:val="804826"/>
          <w:sz w:val="15"/>
        </w:rPr>
        <w:t xml:space="preserve">38 </w:t>
      </w:r>
      <w:r>
        <w:rPr>
          <w:rFonts w:ascii="Georgia" w:hAnsi="Georgia"/>
          <w:sz w:val="19"/>
        </w:rPr>
        <w:t>John said to him, Teacher, we saw one casting out demons in your name; and we forbade him, because he followed not us.</w:t>
      </w:r>
    </w:p>
    <w:p>
      <w:pPr>
        <w:pStyle w:val="Scripture"/>
      </w:pPr>
      <w:r>
        <w:rPr>
          <w:rFonts w:ascii="Arial" w:hAnsi="Arial"/>
          <w:b/>
          <w:color w:val="804826"/>
          <w:sz w:val="15"/>
        </w:rPr>
        <w:t xml:space="preserve">39 </w:t>
      </w:r>
      <w:r>
        <w:rPr>
          <w:rFonts w:ascii="Georgia" w:hAnsi="Georgia"/>
          <w:sz w:val="19"/>
        </w:rPr>
        <w:t>But Jesus said, Forbid him not: for there is no one who will do a mighty work in my name, and be able quickly to speak evil of me.</w:t>
      </w:r>
    </w:p>
    <w:p>
      <w:pPr>
        <w:pStyle w:val="Scripture"/>
      </w:pPr>
      <w:r>
        <w:rPr>
          <w:rFonts w:ascii="Arial" w:hAnsi="Arial"/>
          <w:b/>
          <w:color w:val="804826"/>
          <w:sz w:val="15"/>
        </w:rPr>
        <w:t xml:space="preserve">40 </w:t>
      </w:r>
      <w:r>
        <w:rPr>
          <w:rFonts w:ascii="Georgia" w:hAnsi="Georgia"/>
          <w:sz w:val="19"/>
        </w:rPr>
        <w:t>For the one who is not against us is for us.</w:t>
      </w:r>
    </w:p>
    <w:p>
      <w:pPr>
        <w:pStyle w:val="Scripture"/>
      </w:pPr>
      <w:r>
        <w:rPr>
          <w:rFonts w:ascii="Arial" w:hAnsi="Arial"/>
          <w:b/>
          <w:color w:val="804826"/>
          <w:sz w:val="15"/>
        </w:rPr>
        <w:t xml:space="preserve">41 </w:t>
      </w:r>
      <w:r>
        <w:rPr>
          <w:rFonts w:ascii="Georgia" w:hAnsi="Georgia"/>
          <w:sz w:val="19"/>
        </w:rPr>
        <w:t>For whoever will give you a cup of water to drink, because you are Messiah's, Truly I say to you, he will by no means lose his reward.</w:t>
      </w:r>
    </w:p>
    <w:p>
      <w:pPr>
        <w:pStyle w:val="Scripture"/>
      </w:pPr>
      <w:r>
        <w:rPr>
          <w:rFonts w:ascii="Arial" w:hAnsi="Arial"/>
          <w:b/>
          <w:color w:val="804826"/>
          <w:sz w:val="15"/>
        </w:rPr>
        <w:t xml:space="preserve">42 </w:t>
      </w:r>
      <w:r>
        <w:rPr>
          <w:rFonts w:ascii="Georgia" w:hAnsi="Georgia"/>
          <w:sz w:val="19"/>
        </w:rPr>
        <w:t>And whoever will cause one of these little ones that believe on me to stumble, it were better for him if a great millstone were hanged about his neck, and he were cast into the sea.</w:t>
      </w:r>
    </w:p>
    <w:p>
      <w:pPr>
        <w:pStyle w:val="Scripture"/>
      </w:pPr>
      <w:r>
        <w:rPr>
          <w:rFonts w:ascii="Arial" w:hAnsi="Arial"/>
          <w:b/>
          <w:color w:val="804826"/>
          <w:sz w:val="15"/>
        </w:rPr>
        <w:t xml:space="preserve">43 </w:t>
      </w:r>
      <w:r>
        <w:rPr>
          <w:rFonts w:ascii="Georgia" w:hAnsi="Georgia"/>
          <w:sz w:val="19"/>
        </w:rPr>
        <w:t>And if your hand cause you to stumble, cut it off: it is good for you to enter into life maimed, rather than having your two hands to go into hell, into the unquenchable fire.</w:t>
      </w:r>
    </w:p>
    <w:p>
      <w:pPr>
        <w:pStyle w:val="Scripture"/>
      </w:pPr>
      <w:r>
        <w:rPr>
          <w:rFonts w:ascii="Arial" w:hAnsi="Arial"/>
          <w:b/>
          <w:color w:val="804826"/>
          <w:sz w:val="15"/>
        </w:rPr>
        <w:t xml:space="preserve">44 </w:t>
      </w:r>
      <w:r>
        <w:rPr>
          <w:rFonts w:ascii="Georgia" w:hAnsi="Georgia"/>
          <w:sz w:val="19"/>
        </w:rPr>
        <w:t>where their worm dies not, and the fire is not quenched.</w:t>
      </w:r>
    </w:p>
    <w:p>
      <w:pPr>
        <w:pStyle w:val="Scripture"/>
      </w:pPr>
      <w:r>
        <w:rPr>
          <w:rFonts w:ascii="Arial" w:hAnsi="Arial"/>
          <w:b/>
          <w:color w:val="804826"/>
          <w:sz w:val="15"/>
        </w:rPr>
        <w:t xml:space="preserve">45 </w:t>
      </w:r>
      <w:r>
        <w:rPr>
          <w:rFonts w:ascii="Georgia" w:hAnsi="Georgia"/>
          <w:sz w:val="19"/>
        </w:rPr>
        <w:t>And if your foot cause you to stumble, cut it off: it is good for you to enter into life halt, rather than having your two feet to be cast into hell.</w:t>
      </w:r>
    </w:p>
    <w:p>
      <w:pPr>
        <w:pStyle w:val="Scripture"/>
      </w:pPr>
      <w:r>
        <w:rPr>
          <w:rFonts w:ascii="Arial" w:hAnsi="Arial"/>
          <w:b/>
          <w:color w:val="804826"/>
          <w:sz w:val="15"/>
        </w:rPr>
        <w:t xml:space="preserve">46 </w:t>
      </w:r>
      <w:r>
        <w:rPr>
          <w:rFonts w:ascii="Georgia" w:hAnsi="Georgia"/>
          <w:sz w:val="19"/>
        </w:rPr>
        <w:t>where their worm dies not, and the fire is not quenched.</w:t>
      </w:r>
    </w:p>
    <w:p>
      <w:pPr>
        <w:pStyle w:val="Scripture"/>
      </w:pPr>
      <w:r>
        <w:rPr>
          <w:rFonts w:ascii="Arial" w:hAnsi="Arial"/>
          <w:b/>
          <w:color w:val="804826"/>
          <w:sz w:val="15"/>
        </w:rPr>
        <w:t xml:space="preserve">47 </w:t>
      </w:r>
      <w:r>
        <w:rPr>
          <w:rFonts w:ascii="Georgia" w:hAnsi="Georgia"/>
          <w:sz w:val="19"/>
        </w:rPr>
        <w:t>And if your eye cause you to stumble, cast it out: it is good for you to enter into the Kingdom of God with one eye, rather than having two eyes to be cast into hell;</w:t>
      </w:r>
    </w:p>
    <w:p>
      <w:pPr>
        <w:pStyle w:val="Scripture"/>
      </w:pPr>
      <w:r>
        <w:rPr>
          <w:rFonts w:ascii="Arial" w:hAnsi="Arial"/>
          <w:b/>
          <w:color w:val="804826"/>
          <w:sz w:val="15"/>
        </w:rPr>
        <w:t xml:space="preserve">48 </w:t>
      </w:r>
      <w:r>
        <w:rPr>
          <w:rFonts w:ascii="Georgia" w:hAnsi="Georgia"/>
          <w:sz w:val="19"/>
        </w:rPr>
        <w:t>where their worm dies not, and the fire is not quenched.</w:t>
      </w:r>
    </w:p>
    <w:p>
      <w:pPr>
        <w:pStyle w:val="Scripture"/>
      </w:pPr>
      <w:r>
        <w:rPr>
          <w:rFonts w:ascii="Arial" w:hAnsi="Arial"/>
          <w:b/>
          <w:color w:val="804826"/>
          <w:sz w:val="15"/>
        </w:rPr>
        <w:t xml:space="preserve">49 </w:t>
      </w:r>
      <w:r>
        <w:rPr>
          <w:rFonts w:ascii="Georgia" w:hAnsi="Georgia"/>
          <w:sz w:val="19"/>
        </w:rPr>
        <w:t>For every one will be salted with fire.</w:t>
      </w:r>
    </w:p>
    <w:p>
      <w:pPr>
        <w:pStyle w:val="Scripture"/>
      </w:pPr>
      <w:r>
        <w:rPr>
          <w:rFonts w:ascii="Arial" w:hAnsi="Arial"/>
          <w:b/>
          <w:color w:val="804826"/>
          <w:sz w:val="15"/>
        </w:rPr>
        <w:t xml:space="preserve">50 </w:t>
      </w:r>
      <w:r>
        <w:rPr>
          <w:rFonts w:ascii="Georgia" w:hAnsi="Georgia"/>
          <w:sz w:val="19"/>
        </w:rPr>
        <w:t>Salt is good: but if the salt have lost its saltness, with which will you season it? Have salt in yourselves, and be at peace one with another.</w:t>
      </w:r>
    </w:p>
    <w:p>
      <w:pPr>
        <w:pStyle w:val="Heading2"/>
      </w:pPr>
      <w:r>
        <w:t>Chapter 10</w:t>
      </w:r>
    </w:p>
    <w:p>
      <w:pPr>
        <w:pStyle w:val="Scripture"/>
      </w:pPr>
      <w:r>
        <w:rPr>
          <w:rFonts w:ascii="Arial" w:hAnsi="Arial"/>
          <w:b/>
          <w:color w:val="804826"/>
          <w:sz w:val="15"/>
        </w:rPr>
        <w:t xml:space="preserve">1 </w:t>
      </w:r>
      <w:r>
        <w:rPr>
          <w:rFonts w:ascii="Georgia" w:hAnsi="Georgia"/>
          <w:sz w:val="19"/>
        </w:rPr>
        <w:t>And he left there and came into the region of Judaea and beyond the Jordan: and crowds gathered around him again; and, as was his custom, he taught them again.</w:t>
      </w:r>
    </w:p>
    <w:p>
      <w:pPr>
        <w:pStyle w:val="Scripture"/>
      </w:pPr>
      <w:r>
        <w:rPr>
          <w:rFonts w:ascii="Arial" w:hAnsi="Arial"/>
          <w:b/>
          <w:color w:val="804826"/>
          <w:sz w:val="15"/>
        </w:rPr>
        <w:t xml:space="preserve">2 </w:t>
      </w:r>
      <w:r>
        <w:rPr>
          <w:rFonts w:ascii="Georgia" w:hAnsi="Georgia"/>
          <w:sz w:val="19"/>
        </w:rPr>
        <w:t>And there came to him Pharisees, and asked him, Is it lawful for a man to divorce his wife? trying him.</w:t>
      </w:r>
    </w:p>
    <w:p>
      <w:pPr>
        <w:pStyle w:val="Scripture"/>
      </w:pPr>
      <w:r>
        <w:rPr>
          <w:rFonts w:ascii="Arial" w:hAnsi="Arial"/>
          <w:b/>
          <w:color w:val="804826"/>
          <w:sz w:val="15"/>
        </w:rPr>
        <w:t xml:space="preserve">3 </w:t>
      </w:r>
      <w:r>
        <w:rPr>
          <w:rFonts w:ascii="Georgia" w:hAnsi="Georgia"/>
          <w:sz w:val="19"/>
        </w:rPr>
        <w:t>And he answered to them, What did Moses command you?</w:t>
      </w:r>
    </w:p>
    <w:p>
      <w:pPr>
        <w:pStyle w:val="Scripture"/>
      </w:pPr>
      <w:r>
        <w:rPr>
          <w:rFonts w:ascii="Arial" w:hAnsi="Arial"/>
          <w:b/>
          <w:color w:val="804826"/>
          <w:sz w:val="15"/>
        </w:rPr>
        <w:t xml:space="preserve">4 </w:t>
      </w:r>
      <w:r>
        <w:rPr>
          <w:rFonts w:ascii="Georgia" w:hAnsi="Georgia"/>
          <w:sz w:val="19"/>
        </w:rPr>
        <w:t>And they said, Moses suffered to write a bill of divorcement, and to put her away.</w:t>
      </w:r>
    </w:p>
    <w:p>
      <w:pPr>
        <w:pStyle w:val="Scripture"/>
      </w:pPr>
      <w:r>
        <w:rPr>
          <w:rFonts w:ascii="Arial" w:hAnsi="Arial"/>
          <w:b/>
          <w:color w:val="804826"/>
          <w:sz w:val="15"/>
        </w:rPr>
        <w:t xml:space="preserve">5 </w:t>
      </w:r>
      <w:r>
        <w:rPr>
          <w:rFonts w:ascii="Georgia" w:hAnsi="Georgia"/>
          <w:sz w:val="19"/>
        </w:rPr>
        <w:t>But Jesus said to them, For your hardness of heart he wrote you this commandment.</w:t>
      </w:r>
    </w:p>
    <w:p>
      <w:pPr>
        <w:pStyle w:val="Scripture"/>
      </w:pPr>
      <w:r>
        <w:rPr>
          <w:rFonts w:ascii="Arial" w:hAnsi="Arial"/>
          <w:b/>
          <w:color w:val="804826"/>
          <w:sz w:val="15"/>
        </w:rPr>
        <w:t xml:space="preserve">6 </w:t>
      </w:r>
      <w:r>
        <w:rPr>
          <w:rFonts w:ascii="Georgia" w:hAnsi="Georgia"/>
          <w:sz w:val="19"/>
        </w:rPr>
        <w:t>But from the beginning of the creation, Male and female made he them.</w:t>
      </w:r>
    </w:p>
    <w:p>
      <w:pPr>
        <w:pStyle w:val="Scripture"/>
      </w:pPr>
      <w:r>
        <w:rPr>
          <w:rFonts w:ascii="Arial" w:hAnsi="Arial"/>
          <w:b/>
          <w:color w:val="804826"/>
          <w:sz w:val="15"/>
        </w:rPr>
        <w:t xml:space="preserve">7 </w:t>
      </w:r>
      <w:r>
        <w:rPr>
          <w:rFonts w:ascii="Georgia" w:hAnsi="Georgia"/>
          <w:sz w:val="19"/>
        </w:rPr>
        <w:t>For this cause will a man leave his father and mother, and will cleave to his wife;</w:t>
      </w:r>
    </w:p>
    <w:p>
      <w:pPr>
        <w:pStyle w:val="Scripture"/>
      </w:pPr>
      <w:r>
        <w:rPr>
          <w:rFonts w:ascii="Arial" w:hAnsi="Arial"/>
          <w:b/>
          <w:color w:val="804826"/>
          <w:sz w:val="15"/>
        </w:rPr>
        <w:t xml:space="preserve">8 </w:t>
      </w:r>
      <w:r>
        <w:rPr>
          <w:rFonts w:ascii="Georgia" w:hAnsi="Georgia"/>
          <w:sz w:val="19"/>
        </w:rPr>
        <w:t>and the two will become one flesh: so that they are no more two, but one flesh.</w:t>
      </w:r>
    </w:p>
    <w:p>
      <w:pPr>
        <w:pStyle w:val="Scripture"/>
      </w:pPr>
      <w:r>
        <w:rPr>
          <w:rFonts w:ascii="Arial" w:hAnsi="Arial"/>
          <w:b/>
          <w:color w:val="804826"/>
          <w:sz w:val="15"/>
        </w:rPr>
        <w:t xml:space="preserve">9 </w:t>
      </w:r>
      <w:r>
        <w:rPr>
          <w:rFonts w:ascii="Georgia" w:hAnsi="Georgia"/>
          <w:sz w:val="19"/>
        </w:rPr>
        <w:t>What therefore God has joined together, do not let man put asunder.</w:t>
      </w:r>
    </w:p>
    <w:p>
      <w:pPr>
        <w:pStyle w:val="Scripture"/>
      </w:pPr>
      <w:r>
        <w:rPr>
          <w:rFonts w:ascii="Arial" w:hAnsi="Arial"/>
          <w:b/>
          <w:color w:val="804826"/>
          <w:sz w:val="15"/>
        </w:rPr>
        <w:t xml:space="preserve">10 </w:t>
      </w:r>
      <w:r>
        <w:rPr>
          <w:rFonts w:ascii="Georgia" w:hAnsi="Georgia"/>
          <w:sz w:val="19"/>
        </w:rPr>
        <w:t>And in the house the disciples asked him again of this matter.</w:t>
      </w:r>
    </w:p>
    <w:p>
      <w:pPr>
        <w:pStyle w:val="Scripture"/>
      </w:pPr>
      <w:r>
        <w:rPr>
          <w:rFonts w:ascii="Arial" w:hAnsi="Arial"/>
          <w:b/>
          <w:color w:val="804826"/>
          <w:sz w:val="15"/>
        </w:rPr>
        <w:t xml:space="preserve">11 </w:t>
      </w:r>
      <w:r>
        <w:rPr>
          <w:rFonts w:ascii="Georgia" w:hAnsi="Georgia"/>
          <w:sz w:val="19"/>
        </w:rPr>
        <w:t>And he says to them, Whoever will divorce his wife, and marry another, commits adultery against her:</w:t>
      </w:r>
    </w:p>
    <w:p>
      <w:pPr>
        <w:pStyle w:val="Scripture"/>
      </w:pPr>
      <w:r>
        <w:rPr>
          <w:rFonts w:ascii="Arial" w:hAnsi="Arial"/>
          <w:b/>
          <w:color w:val="804826"/>
          <w:sz w:val="15"/>
        </w:rPr>
        <w:t xml:space="preserve">12 </w:t>
      </w:r>
      <w:r>
        <w:rPr>
          <w:rFonts w:ascii="Georgia" w:hAnsi="Georgia"/>
          <w:sz w:val="19"/>
        </w:rPr>
        <w:t>and if she herself will divorce her husband, and marry another, she commits adultery.</w:t>
      </w:r>
    </w:p>
    <w:p>
      <w:pPr>
        <w:pStyle w:val="Scripture"/>
      </w:pPr>
      <w:r>
        <w:rPr>
          <w:rFonts w:ascii="Arial" w:hAnsi="Arial"/>
          <w:b/>
          <w:color w:val="804826"/>
          <w:sz w:val="15"/>
        </w:rPr>
        <w:t xml:space="preserve">13 </w:t>
      </w:r>
      <w:r>
        <w:rPr>
          <w:rFonts w:ascii="Georgia" w:hAnsi="Georgia"/>
          <w:sz w:val="19"/>
        </w:rPr>
        <w:t>And they were bringing to him little children, that he should touch them: and the disciples rebuked them.</w:t>
      </w:r>
    </w:p>
    <w:p>
      <w:pPr>
        <w:pStyle w:val="Scripture"/>
      </w:pPr>
      <w:r>
        <w:rPr>
          <w:rFonts w:ascii="Arial" w:hAnsi="Arial"/>
          <w:b/>
          <w:color w:val="804826"/>
          <w:sz w:val="15"/>
        </w:rPr>
        <w:t xml:space="preserve">14 </w:t>
      </w:r>
      <w:r>
        <w:rPr>
          <w:rFonts w:ascii="Georgia" w:hAnsi="Georgia"/>
          <w:sz w:val="19"/>
        </w:rPr>
        <w:t>But when Jesus saw it, he was moved with indignation, and said to them, Allow the little children to come to me; forbid them not: for to such belongs the Kingdom of God.</w:t>
      </w:r>
    </w:p>
    <w:p>
      <w:pPr>
        <w:pStyle w:val="Scripture"/>
      </w:pPr>
      <w:r>
        <w:rPr>
          <w:rFonts w:ascii="Arial" w:hAnsi="Arial"/>
          <w:b/>
          <w:color w:val="804826"/>
          <w:sz w:val="15"/>
        </w:rPr>
        <w:t xml:space="preserve">15 </w:t>
      </w:r>
      <w:r>
        <w:rPr>
          <w:rFonts w:ascii="Georgia" w:hAnsi="Georgia"/>
          <w:sz w:val="19"/>
        </w:rPr>
        <w:t>Truly I say to you, Whoever will not receive the Kingdom of God as a little child, he will by no means enter in it.</w:t>
      </w:r>
    </w:p>
    <w:p>
      <w:pPr>
        <w:pStyle w:val="Scripture"/>
      </w:pPr>
      <w:r>
        <w:rPr>
          <w:rFonts w:ascii="Arial" w:hAnsi="Arial"/>
          <w:b/>
          <w:color w:val="804826"/>
          <w:sz w:val="15"/>
        </w:rPr>
        <w:t xml:space="preserve">16 </w:t>
      </w:r>
      <w:r>
        <w:rPr>
          <w:rFonts w:ascii="Georgia" w:hAnsi="Georgia"/>
          <w:sz w:val="19"/>
        </w:rPr>
        <w:t>And he took them in his arms, and blessed them, laying his hands on them.</w:t>
      </w:r>
    </w:p>
    <w:p>
      <w:pPr>
        <w:pStyle w:val="Scripture"/>
      </w:pPr>
      <w:r>
        <w:rPr>
          <w:rFonts w:ascii="Arial" w:hAnsi="Arial"/>
          <w:b/>
          <w:color w:val="804826"/>
          <w:sz w:val="15"/>
        </w:rPr>
        <w:t xml:space="preserve">17 </w:t>
      </w:r>
      <w:r>
        <w:rPr>
          <w:rFonts w:ascii="Georgia" w:hAnsi="Georgia"/>
          <w:sz w:val="19"/>
        </w:rPr>
        <w:t>And as he was going forth into the way, there ran one to him, and kneeled to him, and asked him, Good Teacher, what I will do that I may inherit eternal life?</w:t>
      </w:r>
    </w:p>
    <w:p>
      <w:pPr>
        <w:pStyle w:val="Scripture"/>
      </w:pPr>
      <w:r>
        <w:rPr>
          <w:rFonts w:ascii="Arial" w:hAnsi="Arial"/>
          <w:b/>
          <w:color w:val="804826"/>
          <w:sz w:val="15"/>
        </w:rPr>
        <w:t xml:space="preserve">18 </w:t>
      </w:r>
      <w:r>
        <w:rPr>
          <w:rFonts w:ascii="Georgia" w:hAnsi="Georgia"/>
          <w:sz w:val="19"/>
        </w:rPr>
        <w:t>And Jesus said to him, Why call you me good? none is good save one, even God.</w:t>
      </w:r>
    </w:p>
    <w:p>
      <w:pPr>
        <w:pStyle w:val="Scripture"/>
      </w:pPr>
      <w:r>
        <w:rPr>
          <w:rFonts w:ascii="Arial" w:hAnsi="Arial"/>
          <w:b/>
          <w:color w:val="804826"/>
          <w:sz w:val="15"/>
        </w:rPr>
        <w:t xml:space="preserve">19 </w:t>
      </w:r>
      <w:r>
        <w:rPr>
          <w:rFonts w:ascii="Georgia" w:hAnsi="Georgia"/>
          <w:sz w:val="19"/>
        </w:rPr>
        <w:t>You know the commandments, Do not kill, Do not commit adultery, Do not steal, Do not bear false witness, Do not defraud, Honor your father and mother.</w:t>
      </w:r>
    </w:p>
    <w:p>
      <w:pPr>
        <w:pStyle w:val="Scripture"/>
      </w:pPr>
      <w:r>
        <w:rPr>
          <w:rFonts w:ascii="Arial" w:hAnsi="Arial"/>
          <w:b/>
          <w:color w:val="804826"/>
          <w:sz w:val="15"/>
        </w:rPr>
        <w:t xml:space="preserve">20 </w:t>
      </w:r>
      <w:r>
        <w:rPr>
          <w:rFonts w:ascii="Georgia" w:hAnsi="Georgia"/>
          <w:sz w:val="19"/>
        </w:rPr>
        <w:t>And he said to him, Teacher, all these things have I observed from my youth.</w:t>
      </w:r>
    </w:p>
    <w:p>
      <w:pPr>
        <w:pStyle w:val="Scripture"/>
      </w:pPr>
      <w:r>
        <w:rPr>
          <w:rFonts w:ascii="Arial" w:hAnsi="Arial"/>
          <w:b/>
          <w:color w:val="804826"/>
          <w:sz w:val="15"/>
        </w:rPr>
        <w:t xml:space="preserve">21 </w:t>
      </w:r>
      <w:r>
        <w:rPr>
          <w:rFonts w:ascii="Georgia" w:hAnsi="Georgia"/>
          <w:sz w:val="19"/>
        </w:rPr>
        <w:t>And Jesus looking on him loved him, and said to him, One thing you lack: go, sell whatever you have, and give to the poor, and you will have treasure in heaven: and come, follow me.</w:t>
      </w:r>
    </w:p>
    <w:p>
      <w:pPr>
        <w:pStyle w:val="Scripture"/>
      </w:pPr>
      <w:r>
        <w:rPr>
          <w:rFonts w:ascii="Arial" w:hAnsi="Arial"/>
          <w:b/>
          <w:color w:val="804826"/>
          <w:sz w:val="15"/>
        </w:rPr>
        <w:t xml:space="preserve">22 </w:t>
      </w:r>
      <w:r>
        <w:rPr>
          <w:rFonts w:ascii="Georgia" w:hAnsi="Georgia"/>
          <w:sz w:val="19"/>
        </w:rPr>
        <w:t>But his countenance fell at the saying, and he went away sorrowful: for he was one that had great possessions.</w:t>
      </w:r>
    </w:p>
    <w:p>
      <w:pPr>
        <w:pStyle w:val="Scripture"/>
      </w:pPr>
      <w:r>
        <w:rPr>
          <w:rFonts w:ascii="Arial" w:hAnsi="Arial"/>
          <w:b/>
          <w:color w:val="804826"/>
          <w:sz w:val="15"/>
        </w:rPr>
        <w:t xml:space="preserve">23 </w:t>
      </w:r>
      <w:r>
        <w:rPr>
          <w:rFonts w:ascii="Georgia" w:hAnsi="Georgia"/>
          <w:sz w:val="19"/>
        </w:rPr>
        <w:t>And Jesus looked around, and says to his disciples, How hardly will those who have riches enter into the Kingdom of God!</w:t>
      </w:r>
    </w:p>
    <w:p>
      <w:pPr>
        <w:pStyle w:val="Scripture"/>
      </w:pPr>
      <w:r>
        <w:rPr>
          <w:rFonts w:ascii="Arial" w:hAnsi="Arial"/>
          <w:b/>
          <w:color w:val="804826"/>
          <w:sz w:val="15"/>
        </w:rPr>
        <w:t xml:space="preserve">24 </w:t>
      </w:r>
      <w:r>
        <w:rPr>
          <w:rFonts w:ascii="Georgia" w:hAnsi="Georgia"/>
          <w:sz w:val="19"/>
        </w:rPr>
        <w:t>And the disciples were amazed at his words. But Jesus answers again, and said to them, Children, how hard is it for them that trust in riches to enter into the Kingdom of God!</w:t>
      </w:r>
    </w:p>
    <w:p>
      <w:pPr>
        <w:pStyle w:val="Scripture"/>
      </w:pPr>
      <w:r>
        <w:rPr>
          <w:rFonts w:ascii="Arial" w:hAnsi="Arial"/>
          <w:b/>
          <w:color w:val="804826"/>
          <w:sz w:val="15"/>
        </w:rPr>
        <w:t xml:space="preserve">25 </w:t>
      </w:r>
      <w:r>
        <w:rPr>
          <w:rFonts w:ascii="Georgia" w:hAnsi="Georgia"/>
          <w:sz w:val="19"/>
        </w:rPr>
        <w:t>It is easier for a camel to go through a needle's eye, than for a rich man to enter into the Kingdom of God.</w:t>
      </w:r>
    </w:p>
    <w:p>
      <w:pPr>
        <w:pStyle w:val="Scripture"/>
      </w:pPr>
      <w:r>
        <w:rPr>
          <w:rFonts w:ascii="Arial" w:hAnsi="Arial"/>
          <w:b/>
          <w:color w:val="804826"/>
          <w:sz w:val="15"/>
        </w:rPr>
        <w:t xml:space="preserve">26 </w:t>
      </w:r>
      <w:r>
        <w:rPr>
          <w:rFonts w:ascii="Georgia" w:hAnsi="Georgia"/>
          <w:sz w:val="19"/>
        </w:rPr>
        <w:t>And they were amazed exceedingly, saying to him, Then who can be saved?</w:t>
      </w:r>
    </w:p>
    <w:p>
      <w:pPr>
        <w:pStyle w:val="Scripture"/>
      </w:pPr>
      <w:r>
        <w:rPr>
          <w:rFonts w:ascii="Arial" w:hAnsi="Arial"/>
          <w:b/>
          <w:color w:val="804826"/>
          <w:sz w:val="15"/>
        </w:rPr>
        <w:t xml:space="preserve">27 </w:t>
      </w:r>
      <w:r>
        <w:rPr>
          <w:rFonts w:ascii="Georgia" w:hAnsi="Georgia"/>
          <w:sz w:val="19"/>
        </w:rPr>
        <w:t>Jesus looking on them says, With men it is impossible, but not with God: for all things are possible with God.</w:t>
      </w:r>
    </w:p>
    <w:p>
      <w:pPr>
        <w:pStyle w:val="Scripture"/>
      </w:pPr>
      <w:r>
        <w:rPr>
          <w:rFonts w:ascii="Arial" w:hAnsi="Arial"/>
          <w:b/>
          <w:color w:val="804826"/>
          <w:sz w:val="15"/>
        </w:rPr>
        <w:t xml:space="preserve">28 </w:t>
      </w:r>
      <w:r>
        <w:rPr>
          <w:rFonts w:ascii="Georgia" w:hAnsi="Georgia"/>
          <w:sz w:val="19"/>
        </w:rPr>
        <w:t>Peter began to say to him, Lo, we have left all, and have followed you.</w:t>
      </w:r>
    </w:p>
    <w:p>
      <w:pPr>
        <w:pStyle w:val="Scripture"/>
      </w:pPr>
      <w:r>
        <w:rPr>
          <w:rFonts w:ascii="Arial" w:hAnsi="Arial"/>
          <w:b/>
          <w:color w:val="804826"/>
          <w:sz w:val="15"/>
        </w:rPr>
        <w:t xml:space="preserve">29 </w:t>
      </w:r>
      <w:r>
        <w:rPr>
          <w:rFonts w:ascii="Georgia" w:hAnsi="Georgia"/>
          <w:sz w:val="19"/>
        </w:rPr>
        <w:t>Jesus said, Truly I say to you, There is no one that has left house, or brothers, or sisters, or mother, or father, or children, or lands, for my sake, and for the gospel's sake,</w:t>
      </w:r>
    </w:p>
    <w:p>
      <w:pPr>
        <w:pStyle w:val="Scripture"/>
      </w:pPr>
      <w:r>
        <w:rPr>
          <w:rFonts w:ascii="Arial" w:hAnsi="Arial"/>
          <w:b/>
          <w:color w:val="804826"/>
          <w:sz w:val="15"/>
        </w:rPr>
        <w:t xml:space="preserve">30 </w:t>
      </w:r>
      <w:r>
        <w:rPr>
          <w:rFonts w:ascii="Georgia" w:hAnsi="Georgia"/>
          <w:sz w:val="19"/>
        </w:rPr>
        <w:t>but he will receive a hundredfold now in this time, houses, and brothers, and sisters, and mothers, and children, and lands, with persecutions; and in the world to come eternal life.</w:t>
      </w:r>
    </w:p>
    <w:p>
      <w:pPr>
        <w:pStyle w:val="Scripture"/>
      </w:pPr>
      <w:r>
        <w:rPr>
          <w:rFonts w:ascii="Arial" w:hAnsi="Arial"/>
          <w:b/>
          <w:color w:val="804826"/>
          <w:sz w:val="15"/>
        </w:rPr>
        <w:t xml:space="preserve">31 </w:t>
      </w:r>
      <w:r>
        <w:rPr>
          <w:rFonts w:ascii="Georgia" w:hAnsi="Georgia"/>
          <w:sz w:val="19"/>
        </w:rPr>
        <w:t>But many that are first will be last; and the last first.</w:t>
      </w:r>
    </w:p>
    <w:p>
      <w:pPr>
        <w:pStyle w:val="Scripture"/>
      </w:pPr>
      <w:r>
        <w:rPr>
          <w:rFonts w:ascii="Arial" w:hAnsi="Arial"/>
          <w:b/>
          <w:color w:val="804826"/>
          <w:sz w:val="15"/>
        </w:rPr>
        <w:t xml:space="preserve">32 </w:t>
      </w:r>
      <w:r>
        <w:rPr>
          <w:rFonts w:ascii="Georgia" w:hAnsi="Georgia"/>
          <w:sz w:val="19"/>
        </w:rPr>
        <w:t>And they were on the way, going up to Jerusalem; and Jesus was going before them: and they were amazed; and those who followed were afraid. And he took again the Twelve, and began to tell them the things that were to happen to him,</w:t>
      </w:r>
    </w:p>
    <w:p>
      <w:pPr>
        <w:pStyle w:val="Scripture"/>
      </w:pPr>
      <w:r>
        <w:rPr>
          <w:rFonts w:ascii="Arial" w:hAnsi="Arial"/>
          <w:b/>
          <w:color w:val="804826"/>
          <w:sz w:val="15"/>
        </w:rPr>
        <w:t xml:space="preserve">33 </w:t>
      </w:r>
      <w:r>
        <w:rPr>
          <w:rFonts w:ascii="Georgia" w:hAnsi="Georgia"/>
          <w:sz w:val="19"/>
        </w:rPr>
        <w:t>saying, Listen, we go up to Jerusalem; and the Son of Man will be delivered to the chief priests and the scribes; and they will condemn him to death, and will deliver him to the Gentiles:</w:t>
      </w:r>
    </w:p>
    <w:p>
      <w:pPr>
        <w:pStyle w:val="Scripture"/>
      </w:pPr>
      <w:r>
        <w:rPr>
          <w:rFonts w:ascii="Arial" w:hAnsi="Arial"/>
          <w:b/>
          <w:color w:val="804826"/>
          <w:sz w:val="15"/>
        </w:rPr>
        <w:t xml:space="preserve">34 </w:t>
      </w:r>
      <w:r>
        <w:rPr>
          <w:rFonts w:ascii="Georgia" w:hAnsi="Georgia"/>
          <w:sz w:val="19"/>
        </w:rPr>
        <w:t>and they will mock him, and will spit on him, and will scourge him, and will kill him; and after three days he will rise again.</w:t>
      </w:r>
    </w:p>
    <w:p>
      <w:pPr>
        <w:pStyle w:val="Scripture"/>
      </w:pPr>
      <w:r>
        <w:rPr>
          <w:rFonts w:ascii="Arial" w:hAnsi="Arial"/>
          <w:b/>
          <w:color w:val="804826"/>
          <w:sz w:val="15"/>
        </w:rPr>
        <w:t xml:space="preserve">35 </w:t>
      </w:r>
      <w:r>
        <w:rPr>
          <w:rFonts w:ascii="Georgia" w:hAnsi="Georgia"/>
          <w:sz w:val="19"/>
        </w:rPr>
        <w:t>And there come near to him James and John, the sons of Zebedee, saying to him, Teacher, we would that you should do for us whatever we will ask of you.</w:t>
      </w:r>
    </w:p>
    <w:p>
      <w:pPr>
        <w:pStyle w:val="Scripture"/>
      </w:pPr>
      <w:r>
        <w:rPr>
          <w:rFonts w:ascii="Arial" w:hAnsi="Arial"/>
          <w:b/>
          <w:color w:val="804826"/>
          <w:sz w:val="15"/>
        </w:rPr>
        <w:t xml:space="preserve">36 </w:t>
      </w:r>
      <w:r>
        <w:rPr>
          <w:rFonts w:ascii="Georgia" w:hAnsi="Georgia"/>
          <w:sz w:val="19"/>
        </w:rPr>
        <w:t>And he said to them, What would you that I should do for you?</w:t>
      </w:r>
    </w:p>
    <w:p>
      <w:pPr>
        <w:pStyle w:val="Scripture"/>
      </w:pPr>
      <w:r>
        <w:rPr>
          <w:rFonts w:ascii="Arial" w:hAnsi="Arial"/>
          <w:b/>
          <w:color w:val="804826"/>
          <w:sz w:val="15"/>
        </w:rPr>
        <w:t xml:space="preserve">37 </w:t>
      </w:r>
      <w:r>
        <w:rPr>
          <w:rFonts w:ascii="Georgia" w:hAnsi="Georgia"/>
          <w:sz w:val="19"/>
        </w:rPr>
        <w:t>And they said to him, Grant to us that we may sit, one on your right hand, and one on your left hand, in your glory.</w:t>
      </w:r>
    </w:p>
    <w:p>
      <w:pPr>
        <w:pStyle w:val="Scripture"/>
      </w:pPr>
      <w:r>
        <w:rPr>
          <w:rFonts w:ascii="Arial" w:hAnsi="Arial"/>
          <w:b/>
          <w:color w:val="804826"/>
          <w:sz w:val="15"/>
        </w:rPr>
        <w:t xml:space="preserve">38 </w:t>
      </w:r>
      <w:r>
        <w:rPr>
          <w:rFonts w:ascii="Georgia" w:hAnsi="Georgia"/>
          <w:sz w:val="19"/>
        </w:rPr>
        <w:t>But Jesus said to them, You know not what you ask. Are you able to drink the cup that I drink? or to be baptized with the baptism that I am baptized with?</w:t>
      </w:r>
    </w:p>
    <w:p>
      <w:pPr>
        <w:pStyle w:val="Scripture"/>
      </w:pPr>
      <w:r>
        <w:rPr>
          <w:rFonts w:ascii="Arial" w:hAnsi="Arial"/>
          <w:b/>
          <w:color w:val="804826"/>
          <w:sz w:val="15"/>
        </w:rPr>
        <w:t xml:space="preserve">39 </w:t>
      </w:r>
      <w:r>
        <w:rPr>
          <w:rFonts w:ascii="Georgia" w:hAnsi="Georgia"/>
          <w:sz w:val="19"/>
        </w:rPr>
        <w:t>And they said to him, We are able. And Jesus said to them, The cup that I drink you will drink; and with the baptism that I am baptized withal will you be baptized:</w:t>
      </w:r>
    </w:p>
    <w:p>
      <w:pPr>
        <w:pStyle w:val="Scripture"/>
      </w:pPr>
      <w:r>
        <w:rPr>
          <w:rFonts w:ascii="Arial" w:hAnsi="Arial"/>
          <w:b/>
          <w:color w:val="804826"/>
          <w:sz w:val="15"/>
        </w:rPr>
        <w:t xml:space="preserve">40 </w:t>
      </w:r>
      <w:r>
        <w:rPr>
          <w:rFonts w:ascii="Georgia" w:hAnsi="Georgia"/>
          <w:sz w:val="19"/>
        </w:rPr>
        <w:t>but to sit on my right hand or on my left hand is not My to give; but it is for them for whom it has been prepared.</w:t>
      </w:r>
    </w:p>
    <w:p>
      <w:pPr>
        <w:pStyle w:val="Scripture"/>
      </w:pPr>
      <w:r>
        <w:rPr>
          <w:rFonts w:ascii="Arial" w:hAnsi="Arial"/>
          <w:b/>
          <w:color w:val="804826"/>
          <w:sz w:val="15"/>
        </w:rPr>
        <w:t xml:space="preserve">41 </w:t>
      </w:r>
      <w:r>
        <w:rPr>
          <w:rFonts w:ascii="Georgia" w:hAnsi="Georgia"/>
          <w:sz w:val="19"/>
        </w:rPr>
        <w:t>And when the ten heard it, they began to be moved with indignation concerning James and John.</w:t>
      </w:r>
    </w:p>
    <w:p>
      <w:pPr>
        <w:pStyle w:val="Scripture"/>
      </w:pPr>
      <w:r>
        <w:rPr>
          <w:rFonts w:ascii="Arial" w:hAnsi="Arial"/>
          <w:b/>
          <w:color w:val="804826"/>
          <w:sz w:val="15"/>
        </w:rPr>
        <w:t xml:space="preserve">42 </w:t>
      </w:r>
      <w:r>
        <w:rPr>
          <w:rFonts w:ascii="Georgia" w:hAnsi="Georgia"/>
          <w:sz w:val="19"/>
        </w:rPr>
        <w:t>And Jesus called them to him, and said to them, You know that they who are accounted to rule over the Gentiles lord it over them; and their great ones exercise authority over them.</w:t>
      </w:r>
    </w:p>
    <w:p>
      <w:pPr>
        <w:pStyle w:val="Scripture"/>
      </w:pPr>
      <w:r>
        <w:rPr>
          <w:rFonts w:ascii="Arial" w:hAnsi="Arial"/>
          <w:b/>
          <w:color w:val="804826"/>
          <w:sz w:val="15"/>
        </w:rPr>
        <w:t xml:space="preserve">43 </w:t>
      </w:r>
      <w:r>
        <w:rPr>
          <w:rFonts w:ascii="Georgia" w:hAnsi="Georgia"/>
          <w:sz w:val="19"/>
        </w:rPr>
        <w:t>But it is not so among you: but whoever would become great among you, will be your minister;</w:t>
      </w:r>
    </w:p>
    <w:p>
      <w:pPr>
        <w:pStyle w:val="Scripture"/>
      </w:pPr>
      <w:r>
        <w:rPr>
          <w:rFonts w:ascii="Arial" w:hAnsi="Arial"/>
          <w:b/>
          <w:color w:val="804826"/>
          <w:sz w:val="15"/>
        </w:rPr>
        <w:t xml:space="preserve">44 </w:t>
      </w:r>
      <w:r>
        <w:rPr>
          <w:rFonts w:ascii="Georgia" w:hAnsi="Georgia"/>
          <w:sz w:val="19"/>
        </w:rPr>
        <w:t>and whoever would be first among you, will be servant of all.</w:t>
      </w:r>
    </w:p>
    <w:p>
      <w:pPr>
        <w:pStyle w:val="Scripture"/>
      </w:pPr>
      <w:r>
        <w:rPr>
          <w:rFonts w:ascii="Arial" w:hAnsi="Arial"/>
          <w:b/>
          <w:color w:val="804826"/>
          <w:sz w:val="15"/>
        </w:rPr>
        <w:t xml:space="preserve">45 </w:t>
      </w:r>
      <w:r>
        <w:rPr>
          <w:rFonts w:ascii="Georgia" w:hAnsi="Georgia"/>
          <w:sz w:val="19"/>
        </w:rPr>
        <w:t>For the Son of Man also came not to be ministered to, but to minister, and to give his life a ransom for many.</w:t>
      </w:r>
    </w:p>
    <w:p>
      <w:pPr>
        <w:pStyle w:val="Scripture"/>
      </w:pPr>
      <w:r>
        <w:rPr>
          <w:rFonts w:ascii="Arial" w:hAnsi="Arial"/>
          <w:b/>
          <w:color w:val="804826"/>
          <w:sz w:val="15"/>
        </w:rPr>
        <w:t xml:space="preserve">46 </w:t>
      </w:r>
      <w:r>
        <w:rPr>
          <w:rFonts w:ascii="Georgia" w:hAnsi="Georgia"/>
          <w:sz w:val="19"/>
        </w:rPr>
        <w:t>And they come to Jericho: and as he went out from Jericho, with his disciples and a great multitude, the son of Timaeus, Bartimaeus, a blind beggar, was sitting by the way side.</w:t>
      </w:r>
    </w:p>
    <w:p>
      <w:pPr>
        <w:pStyle w:val="Scripture"/>
      </w:pPr>
      <w:r>
        <w:rPr>
          <w:rFonts w:ascii="Arial" w:hAnsi="Arial"/>
          <w:b/>
          <w:color w:val="804826"/>
          <w:sz w:val="15"/>
        </w:rPr>
        <w:t xml:space="preserve">47 </w:t>
      </w:r>
      <w:r>
        <w:rPr>
          <w:rFonts w:ascii="Georgia" w:hAnsi="Georgia"/>
          <w:sz w:val="19"/>
        </w:rPr>
        <w:t>And when he heard that it was Jesus the Nazarene, he began to cry out, and say, Jesus, you son of David, have mercy on me.</w:t>
      </w:r>
    </w:p>
    <w:p>
      <w:pPr>
        <w:pStyle w:val="Scripture"/>
      </w:pPr>
      <w:r>
        <w:rPr>
          <w:rFonts w:ascii="Arial" w:hAnsi="Arial"/>
          <w:b/>
          <w:color w:val="804826"/>
          <w:sz w:val="15"/>
        </w:rPr>
        <w:t xml:space="preserve">48 </w:t>
      </w:r>
      <w:r>
        <w:rPr>
          <w:rFonts w:ascii="Georgia" w:hAnsi="Georgia"/>
          <w:sz w:val="19"/>
        </w:rPr>
        <w:t>And many rebuked him, that he should hold his peace: but he cried out the more a great deal, You son of David, have mercy on me.</w:t>
      </w:r>
    </w:p>
    <w:p>
      <w:pPr>
        <w:pStyle w:val="Scripture"/>
      </w:pPr>
      <w:r>
        <w:rPr>
          <w:rFonts w:ascii="Arial" w:hAnsi="Arial"/>
          <w:b/>
          <w:color w:val="804826"/>
          <w:sz w:val="15"/>
        </w:rPr>
        <w:t xml:space="preserve">49 </w:t>
      </w:r>
      <w:r>
        <w:rPr>
          <w:rFonts w:ascii="Georgia" w:hAnsi="Georgia"/>
          <w:sz w:val="19"/>
        </w:rPr>
        <w:t>And Jesus stood still, and said, Call you him. And they call the blind man, saying to him, take courage: rise, he calls you.</w:t>
      </w:r>
    </w:p>
    <w:p>
      <w:pPr>
        <w:pStyle w:val="Scripture"/>
      </w:pPr>
      <w:r>
        <w:rPr>
          <w:rFonts w:ascii="Arial" w:hAnsi="Arial"/>
          <w:b/>
          <w:color w:val="804826"/>
          <w:sz w:val="15"/>
        </w:rPr>
        <w:t xml:space="preserve">50 </w:t>
      </w:r>
      <w:r>
        <w:rPr>
          <w:rFonts w:ascii="Georgia" w:hAnsi="Georgia"/>
          <w:sz w:val="19"/>
        </w:rPr>
        <w:t>And he, casting away his garment, sprang up, and came to Jesus.</w:t>
      </w:r>
    </w:p>
    <w:p>
      <w:pPr>
        <w:pStyle w:val="Scripture"/>
      </w:pPr>
      <w:r>
        <w:rPr>
          <w:rFonts w:ascii="Arial" w:hAnsi="Arial"/>
          <w:b/>
          <w:color w:val="804826"/>
          <w:sz w:val="15"/>
        </w:rPr>
        <w:t xml:space="preserve">51 </w:t>
      </w:r>
      <w:r>
        <w:rPr>
          <w:rFonts w:ascii="Georgia" w:hAnsi="Georgia"/>
          <w:sz w:val="19"/>
        </w:rPr>
        <w:t>And Jesus answered him, and said, What will you that I should do to you? And the blind man said to him, Rabboni, that I may receive my sight.</w:t>
      </w:r>
    </w:p>
    <w:p>
      <w:pPr>
        <w:pStyle w:val="Scripture"/>
      </w:pPr>
      <w:r>
        <w:rPr>
          <w:rFonts w:ascii="Arial" w:hAnsi="Arial"/>
          <w:b/>
          <w:color w:val="804826"/>
          <w:sz w:val="15"/>
        </w:rPr>
        <w:t xml:space="preserve">52 </w:t>
      </w:r>
      <w:r>
        <w:rPr>
          <w:rFonts w:ascii="Georgia" w:hAnsi="Georgia"/>
          <w:sz w:val="19"/>
        </w:rPr>
        <w:t>And Jesus said to him, Go your way; your faith has made you whole. And immediately he received his sight, and followed him in the way.</w:t>
      </w:r>
    </w:p>
    <w:p>
      <w:pPr>
        <w:pStyle w:val="Heading2"/>
      </w:pPr>
      <w:r>
        <w:t>Chapter 11</w:t>
      </w:r>
    </w:p>
    <w:p>
      <w:pPr>
        <w:pStyle w:val="Scripture"/>
      </w:pPr>
      <w:r>
        <w:rPr>
          <w:rFonts w:ascii="Arial" w:hAnsi="Arial"/>
          <w:b/>
          <w:color w:val="804826"/>
          <w:sz w:val="15"/>
        </w:rPr>
        <w:t xml:space="preserve">1 </w:t>
      </w:r>
      <w:r>
        <w:rPr>
          <w:rFonts w:ascii="Georgia" w:hAnsi="Georgia"/>
          <w:sz w:val="19"/>
        </w:rPr>
        <w:t>And when they drew near to Jerusalem, to Bethphage and Bethany, at the Mount of Olives, he sent two of his disciples,</w:t>
      </w:r>
    </w:p>
    <w:p>
      <w:pPr>
        <w:pStyle w:val="Scripture"/>
      </w:pPr>
      <w:r>
        <w:rPr>
          <w:rFonts w:ascii="Arial" w:hAnsi="Arial"/>
          <w:b/>
          <w:color w:val="804826"/>
          <w:sz w:val="15"/>
        </w:rPr>
        <w:t xml:space="preserve">2 </w:t>
      </w:r>
      <w:r>
        <w:rPr>
          <w:rFonts w:ascii="Georgia" w:hAnsi="Georgia"/>
          <w:sz w:val="19"/>
        </w:rPr>
        <w:t>and said to them, Go your way into the village that is over against you: and immediately as you enter into it, you will find a colt tied, whereon no one ever yet sat; loose him, and bring him.</w:t>
      </w:r>
    </w:p>
    <w:p>
      <w:pPr>
        <w:pStyle w:val="Scripture"/>
      </w:pPr>
      <w:r>
        <w:rPr>
          <w:rFonts w:ascii="Arial" w:hAnsi="Arial"/>
          <w:b/>
          <w:color w:val="804826"/>
          <w:sz w:val="15"/>
        </w:rPr>
        <w:t xml:space="preserve">3 </w:t>
      </w:r>
      <w:r>
        <w:rPr>
          <w:rFonts w:ascii="Georgia" w:hAnsi="Georgia"/>
          <w:sz w:val="19"/>
        </w:rPr>
        <w:t>And if any one say to you, Why do you this? say you, The Lord has need of him; and immediately he will send him back hither.</w:t>
      </w:r>
    </w:p>
    <w:p>
      <w:pPr>
        <w:pStyle w:val="Scripture"/>
      </w:pPr>
      <w:r>
        <w:rPr>
          <w:rFonts w:ascii="Arial" w:hAnsi="Arial"/>
          <w:b/>
          <w:color w:val="804826"/>
          <w:sz w:val="15"/>
        </w:rPr>
        <w:t xml:space="preserve">4 </w:t>
      </w:r>
      <w:r>
        <w:rPr>
          <w:rFonts w:ascii="Georgia" w:hAnsi="Georgia"/>
          <w:sz w:val="19"/>
        </w:rPr>
        <w:t>And they went away, and found a colt tied at the door without in the open street; and they loose him.</w:t>
      </w:r>
    </w:p>
    <w:p>
      <w:pPr>
        <w:pStyle w:val="Scripture"/>
      </w:pPr>
      <w:r>
        <w:rPr>
          <w:rFonts w:ascii="Arial" w:hAnsi="Arial"/>
          <w:b/>
          <w:color w:val="804826"/>
          <w:sz w:val="15"/>
        </w:rPr>
        <w:t xml:space="preserve">5 </w:t>
      </w:r>
      <w:r>
        <w:rPr>
          <w:rFonts w:ascii="Georgia" w:hAnsi="Georgia"/>
          <w:sz w:val="19"/>
        </w:rPr>
        <w:t>And certain of them that stood there said to them, What do you, loosing the colt?</w:t>
      </w:r>
    </w:p>
    <w:p>
      <w:pPr>
        <w:pStyle w:val="Scripture"/>
      </w:pPr>
      <w:r>
        <w:rPr>
          <w:rFonts w:ascii="Arial" w:hAnsi="Arial"/>
          <w:b/>
          <w:color w:val="804826"/>
          <w:sz w:val="15"/>
        </w:rPr>
        <w:t xml:space="preserve">6 </w:t>
      </w:r>
      <w:r>
        <w:rPr>
          <w:rFonts w:ascii="Georgia" w:hAnsi="Georgia"/>
          <w:sz w:val="19"/>
        </w:rPr>
        <w:t>And they said to them just as Jesus had said: and they let them go.</w:t>
      </w:r>
    </w:p>
    <w:p>
      <w:pPr>
        <w:pStyle w:val="Scripture"/>
      </w:pPr>
      <w:r>
        <w:rPr>
          <w:rFonts w:ascii="Arial" w:hAnsi="Arial"/>
          <w:b/>
          <w:color w:val="804826"/>
          <w:sz w:val="15"/>
        </w:rPr>
        <w:t xml:space="preserve">7 </w:t>
      </w:r>
      <w:r>
        <w:rPr>
          <w:rFonts w:ascii="Georgia" w:hAnsi="Georgia"/>
          <w:sz w:val="19"/>
        </w:rPr>
        <w:t>And they bring the colt to Jesus, and cast on him their garments; and he sat on him.</w:t>
      </w:r>
    </w:p>
    <w:p>
      <w:pPr>
        <w:pStyle w:val="Scripture"/>
      </w:pPr>
      <w:r>
        <w:rPr>
          <w:rFonts w:ascii="Arial" w:hAnsi="Arial"/>
          <w:b/>
          <w:color w:val="804826"/>
          <w:sz w:val="15"/>
        </w:rPr>
        <w:t xml:space="preserve">8 </w:t>
      </w:r>
      <w:r>
        <w:rPr>
          <w:rFonts w:ascii="Georgia" w:hAnsi="Georgia"/>
          <w:sz w:val="19"/>
        </w:rPr>
        <w:t>And many spread their garments on the way; and others branches, which they had cut from the fields.</w:t>
      </w:r>
    </w:p>
    <w:p>
      <w:pPr>
        <w:pStyle w:val="Scripture"/>
      </w:pPr>
      <w:r>
        <w:rPr>
          <w:rFonts w:ascii="Arial" w:hAnsi="Arial"/>
          <w:b/>
          <w:color w:val="804826"/>
          <w:sz w:val="15"/>
        </w:rPr>
        <w:t xml:space="preserve">9 </w:t>
      </w:r>
      <w:r>
        <w:rPr>
          <w:rFonts w:ascii="Georgia" w:hAnsi="Georgia"/>
          <w:sz w:val="19"/>
        </w:rPr>
        <w:t>And those who went before, and those who followed, cried, Hosanna; Blessed is the one who comes in the name of the Lord:</w:t>
      </w:r>
    </w:p>
    <w:p>
      <w:pPr>
        <w:pStyle w:val="Scripture"/>
      </w:pPr>
      <w:r>
        <w:rPr>
          <w:rFonts w:ascii="Arial" w:hAnsi="Arial"/>
          <w:b/>
          <w:color w:val="804826"/>
          <w:sz w:val="15"/>
        </w:rPr>
        <w:t xml:space="preserve">10 </w:t>
      </w:r>
      <w:r>
        <w:rPr>
          <w:rFonts w:ascii="Georgia" w:hAnsi="Georgia"/>
          <w:sz w:val="19"/>
        </w:rPr>
        <w:t>Blessed is the kingdom that comes, the kingdom of our father David in the name of the Lord: Hosanna in the highest.</w:t>
      </w:r>
    </w:p>
    <w:p>
      <w:pPr>
        <w:pStyle w:val="Scripture"/>
      </w:pPr>
      <w:r>
        <w:rPr>
          <w:rFonts w:ascii="Arial" w:hAnsi="Arial"/>
          <w:b/>
          <w:color w:val="804826"/>
          <w:sz w:val="15"/>
        </w:rPr>
        <w:t xml:space="preserve">11 </w:t>
      </w:r>
      <w:r>
        <w:rPr>
          <w:rFonts w:ascii="Georgia" w:hAnsi="Georgia"/>
          <w:sz w:val="19"/>
        </w:rPr>
        <w:t>And he entered into Jerusalem, into the temple; and when he had looked around on all things, it being now eventide, he went out to Bethany with the Twelve.</w:t>
      </w:r>
    </w:p>
    <w:p>
      <w:pPr>
        <w:pStyle w:val="Scripture"/>
      </w:pPr>
      <w:r>
        <w:rPr>
          <w:rFonts w:ascii="Arial" w:hAnsi="Arial"/>
          <w:b/>
          <w:color w:val="804826"/>
          <w:sz w:val="15"/>
        </w:rPr>
        <w:t xml:space="preserve">12 </w:t>
      </w:r>
      <w:r>
        <w:rPr>
          <w:rFonts w:ascii="Georgia" w:hAnsi="Georgia"/>
          <w:sz w:val="19"/>
        </w:rPr>
        <w:t>And on the tomorrow, when they had come out from Bethany, he hungered.</w:t>
      </w:r>
    </w:p>
    <w:p>
      <w:pPr>
        <w:pStyle w:val="Scripture"/>
      </w:pPr>
      <w:r>
        <w:rPr>
          <w:rFonts w:ascii="Arial" w:hAnsi="Arial"/>
          <w:b/>
          <w:color w:val="804826"/>
          <w:sz w:val="15"/>
        </w:rPr>
        <w:t xml:space="preserve">13 </w:t>
      </w:r>
      <w:r>
        <w:rPr>
          <w:rFonts w:ascii="Georgia" w:hAnsi="Georgia"/>
          <w:sz w:val="19"/>
        </w:rPr>
        <w:t>And seeing a fig tree afar off having leaves, he came, if perhaps he might find anything on it: and when he came to it, he found nothing but leaves; for it was not the season of figs.</w:t>
      </w:r>
    </w:p>
    <w:p>
      <w:pPr>
        <w:pStyle w:val="Scripture"/>
      </w:pPr>
      <w:r>
        <w:rPr>
          <w:rFonts w:ascii="Arial" w:hAnsi="Arial"/>
          <w:b/>
          <w:color w:val="804826"/>
          <w:sz w:val="15"/>
        </w:rPr>
        <w:t xml:space="preserve">14 </w:t>
      </w:r>
      <w:r>
        <w:rPr>
          <w:rFonts w:ascii="Georgia" w:hAnsi="Georgia"/>
          <w:sz w:val="19"/>
        </w:rPr>
        <w:t>And he answered to it, no one eat fruit from you henceforward for ever. And his disciples heard it.</w:t>
      </w:r>
    </w:p>
    <w:p>
      <w:pPr>
        <w:pStyle w:val="Scripture"/>
      </w:pPr>
      <w:r>
        <w:rPr>
          <w:rFonts w:ascii="Arial" w:hAnsi="Arial"/>
          <w:b/>
          <w:color w:val="804826"/>
          <w:sz w:val="15"/>
        </w:rPr>
        <w:t xml:space="preserve">15 </w:t>
      </w:r>
      <w:r>
        <w:rPr>
          <w:rFonts w:ascii="Georgia" w:hAnsi="Georgia"/>
          <w:sz w:val="19"/>
        </w:rPr>
        <w:t>And they come to Jerusalem: and he entered into the temple, and began to cast out them that sold and them that bought in the temple, and overthrew the tables of the money changers, and the seats of them that sold the doves;</w:t>
      </w:r>
    </w:p>
    <w:p>
      <w:pPr>
        <w:pStyle w:val="Scripture"/>
      </w:pPr>
      <w:r>
        <w:rPr>
          <w:rFonts w:ascii="Arial" w:hAnsi="Arial"/>
          <w:b/>
          <w:color w:val="804826"/>
          <w:sz w:val="15"/>
        </w:rPr>
        <w:t xml:space="preserve">16 </w:t>
      </w:r>
      <w:r>
        <w:rPr>
          <w:rFonts w:ascii="Georgia" w:hAnsi="Georgia"/>
          <w:sz w:val="19"/>
        </w:rPr>
        <w:t>and he would not suffer that any man should carry a vessel through the temple.</w:t>
      </w:r>
    </w:p>
    <w:p>
      <w:pPr>
        <w:pStyle w:val="Scripture"/>
      </w:pPr>
      <w:r>
        <w:rPr>
          <w:rFonts w:ascii="Arial" w:hAnsi="Arial"/>
          <w:b/>
          <w:color w:val="804826"/>
          <w:sz w:val="15"/>
        </w:rPr>
        <w:t xml:space="preserve">17 </w:t>
      </w:r>
      <w:r>
        <w:rPr>
          <w:rFonts w:ascii="Georgia" w:hAnsi="Georgia"/>
          <w:sz w:val="19"/>
        </w:rPr>
        <w:t>And he taught, and said to them, Is it not written, My house will be called a house of prayer for all the nations? but you have made it a den of robbers.</w:t>
      </w:r>
    </w:p>
    <w:p>
      <w:pPr>
        <w:pStyle w:val="Scripture"/>
      </w:pPr>
      <w:r>
        <w:rPr>
          <w:rFonts w:ascii="Arial" w:hAnsi="Arial"/>
          <w:b/>
          <w:color w:val="804826"/>
          <w:sz w:val="15"/>
        </w:rPr>
        <w:t xml:space="preserve">18 </w:t>
      </w:r>
      <w:r>
        <w:rPr>
          <w:rFonts w:ascii="Georgia" w:hAnsi="Georgia"/>
          <w:sz w:val="19"/>
        </w:rPr>
        <w:t>And the chief priests and the scribes heard it, and sought how they might destroy him: for they feared him, for all the multitude was astonished at his teaching.</w:t>
      </w:r>
    </w:p>
    <w:p>
      <w:pPr>
        <w:pStyle w:val="Scripture"/>
      </w:pPr>
      <w:r>
        <w:rPr>
          <w:rFonts w:ascii="Arial" w:hAnsi="Arial"/>
          <w:b/>
          <w:color w:val="804826"/>
          <w:sz w:val="15"/>
        </w:rPr>
        <w:t xml:space="preserve">19 </w:t>
      </w:r>
      <w:r>
        <w:rPr>
          <w:rFonts w:ascii="Georgia" w:hAnsi="Georgia"/>
          <w:sz w:val="19"/>
        </w:rPr>
        <w:t>And every evening he went out of the city.</w:t>
      </w:r>
    </w:p>
    <w:p>
      <w:pPr>
        <w:pStyle w:val="Scripture"/>
      </w:pPr>
      <w:r>
        <w:rPr>
          <w:rFonts w:ascii="Arial" w:hAnsi="Arial"/>
          <w:b/>
          <w:color w:val="804826"/>
          <w:sz w:val="15"/>
        </w:rPr>
        <w:t xml:space="preserve">20 </w:t>
      </w:r>
      <w:r>
        <w:rPr>
          <w:rFonts w:ascii="Georgia" w:hAnsi="Georgia"/>
          <w:sz w:val="19"/>
        </w:rPr>
        <w:t>And as they passed by in the morning, they saw the fig tree withered away from the roots.</w:t>
      </w:r>
    </w:p>
    <w:p>
      <w:pPr>
        <w:pStyle w:val="Scripture"/>
      </w:pPr>
      <w:r>
        <w:rPr>
          <w:rFonts w:ascii="Arial" w:hAnsi="Arial"/>
          <w:b/>
          <w:color w:val="804826"/>
          <w:sz w:val="15"/>
        </w:rPr>
        <w:t xml:space="preserve">21 </w:t>
      </w:r>
      <w:r>
        <w:rPr>
          <w:rFonts w:ascii="Georgia" w:hAnsi="Georgia"/>
          <w:sz w:val="19"/>
        </w:rPr>
        <w:t>And Peter calling to remembrance says to him, Rabbi, Listen, the fig tree which you cursedst is withered away.</w:t>
      </w:r>
    </w:p>
    <w:p>
      <w:pPr>
        <w:pStyle w:val="Scripture"/>
      </w:pPr>
      <w:r>
        <w:rPr>
          <w:rFonts w:ascii="Arial" w:hAnsi="Arial"/>
          <w:b/>
          <w:color w:val="804826"/>
          <w:sz w:val="15"/>
        </w:rPr>
        <w:t xml:space="preserve">22 </w:t>
      </w:r>
      <w:r>
        <w:rPr>
          <w:rFonts w:ascii="Georgia" w:hAnsi="Georgia"/>
          <w:sz w:val="19"/>
        </w:rPr>
        <w:t>And Jesus answering says to them, Have faith in God.</w:t>
      </w:r>
    </w:p>
    <w:p>
      <w:pPr>
        <w:pStyle w:val="Scripture"/>
      </w:pPr>
      <w:r>
        <w:rPr>
          <w:rFonts w:ascii="Arial" w:hAnsi="Arial"/>
          <w:b/>
          <w:color w:val="804826"/>
          <w:sz w:val="15"/>
        </w:rPr>
        <w:t xml:space="preserve">23 </w:t>
      </w:r>
      <w:r>
        <w:rPr>
          <w:rFonts w:ascii="Georgia" w:hAnsi="Georgia"/>
          <w:sz w:val="19"/>
        </w:rPr>
        <w:t>Truly I say to you, Whoever will say to this mountain, Be you taken up and cast into the sea; and will not doubt in his heart, but will believe that what he says comes to pass; he will have it.</w:t>
      </w:r>
    </w:p>
    <w:p>
      <w:pPr>
        <w:pStyle w:val="Scripture"/>
      </w:pPr>
      <w:r>
        <w:rPr>
          <w:rFonts w:ascii="Arial" w:hAnsi="Arial"/>
          <w:b/>
          <w:color w:val="804826"/>
          <w:sz w:val="15"/>
        </w:rPr>
        <w:t xml:space="preserve">24 </w:t>
      </w:r>
      <w:r>
        <w:rPr>
          <w:rFonts w:ascii="Georgia" w:hAnsi="Georgia"/>
          <w:sz w:val="19"/>
        </w:rPr>
        <w:t>Therefore I say to you, All things whatever you pray and ask for, believe that you receive them, and you will have them.</w:t>
      </w:r>
    </w:p>
    <w:p>
      <w:pPr>
        <w:pStyle w:val="Scripture"/>
      </w:pPr>
      <w:r>
        <w:rPr>
          <w:rFonts w:ascii="Arial" w:hAnsi="Arial"/>
          <w:b/>
          <w:color w:val="804826"/>
          <w:sz w:val="15"/>
        </w:rPr>
        <w:t xml:space="preserve">25 </w:t>
      </w:r>
      <w:r>
        <w:rPr>
          <w:rFonts w:ascii="Georgia" w:hAnsi="Georgia"/>
          <w:sz w:val="19"/>
        </w:rPr>
        <w:t>And whensoever you stand praying, forgive, if you have anything against any one; that your Father also who is in heaven may forgive you your trespasses.</w:t>
      </w:r>
    </w:p>
    <w:p>
      <w:pPr>
        <w:pStyle w:val="Scripture"/>
      </w:pPr>
      <w:r>
        <w:rPr>
          <w:rFonts w:ascii="Arial" w:hAnsi="Arial"/>
          <w:b/>
          <w:color w:val="804826"/>
          <w:sz w:val="15"/>
        </w:rPr>
        <w:t xml:space="preserve">26 </w:t>
      </w:r>
      <w:r>
        <w:rPr>
          <w:rFonts w:ascii="Georgia" w:hAnsi="Georgia"/>
          <w:sz w:val="19"/>
        </w:rPr>
        <w:t>But if you do not forgive, your Father will not who is in heaven forgive your trespasses.</w:t>
      </w:r>
    </w:p>
    <w:p>
      <w:pPr>
        <w:pStyle w:val="Scripture"/>
      </w:pPr>
      <w:r>
        <w:rPr>
          <w:rFonts w:ascii="Arial" w:hAnsi="Arial"/>
          <w:b/>
          <w:color w:val="804826"/>
          <w:sz w:val="15"/>
        </w:rPr>
        <w:t xml:space="preserve">27 </w:t>
      </w:r>
      <w:r>
        <w:rPr>
          <w:rFonts w:ascii="Georgia" w:hAnsi="Georgia"/>
          <w:sz w:val="19"/>
        </w:rPr>
        <w:t>And they come again to Jerusalem: and as he was walking in the temple, there come to him the chief priests, and the scribes, and the elders;</w:t>
      </w:r>
    </w:p>
    <w:p>
      <w:pPr>
        <w:pStyle w:val="Scripture"/>
      </w:pPr>
      <w:r>
        <w:rPr>
          <w:rFonts w:ascii="Arial" w:hAnsi="Arial"/>
          <w:b/>
          <w:color w:val="804826"/>
          <w:sz w:val="15"/>
        </w:rPr>
        <w:t xml:space="preserve">28 </w:t>
      </w:r>
      <w:r>
        <w:rPr>
          <w:rFonts w:ascii="Georgia" w:hAnsi="Georgia"/>
          <w:sz w:val="19"/>
        </w:rPr>
        <w:t>and they said to him, By what authority do you these things? or who gave you this authority to do these things?</w:t>
      </w:r>
    </w:p>
    <w:p>
      <w:pPr>
        <w:pStyle w:val="Scripture"/>
      </w:pPr>
      <w:r>
        <w:rPr>
          <w:rFonts w:ascii="Arial" w:hAnsi="Arial"/>
          <w:b/>
          <w:color w:val="804826"/>
          <w:sz w:val="15"/>
        </w:rPr>
        <w:t xml:space="preserve">29 </w:t>
      </w:r>
      <w:r>
        <w:rPr>
          <w:rFonts w:ascii="Georgia" w:hAnsi="Georgia"/>
          <w:sz w:val="19"/>
        </w:rPr>
        <w:t>And Jesus said to them, I will ask of you one question, and answer me, and I will tell you by what authority I do these things.</w:t>
      </w:r>
    </w:p>
    <w:p>
      <w:pPr>
        <w:pStyle w:val="Scripture"/>
      </w:pPr>
      <w:r>
        <w:rPr>
          <w:rFonts w:ascii="Arial" w:hAnsi="Arial"/>
          <w:b/>
          <w:color w:val="804826"/>
          <w:sz w:val="15"/>
        </w:rPr>
        <w:t xml:space="preserve">30 </w:t>
      </w:r>
      <w:r>
        <w:rPr>
          <w:rFonts w:ascii="Georgia" w:hAnsi="Georgia"/>
          <w:sz w:val="19"/>
        </w:rPr>
        <w:t>The baptism of John, was it from heaven, or from men? answer me.</w:t>
      </w:r>
    </w:p>
    <w:p>
      <w:pPr>
        <w:pStyle w:val="Scripture"/>
      </w:pPr>
      <w:r>
        <w:rPr>
          <w:rFonts w:ascii="Arial" w:hAnsi="Arial"/>
          <w:b/>
          <w:color w:val="804826"/>
          <w:sz w:val="15"/>
        </w:rPr>
        <w:t xml:space="preserve">31 </w:t>
      </w:r>
      <w:r>
        <w:rPr>
          <w:rFonts w:ascii="Georgia" w:hAnsi="Georgia"/>
          <w:sz w:val="19"/>
        </w:rPr>
        <w:t>And they reasoned with themselves, saying, If we will say, From heaven; He will say, Why then did you not believe him?</w:t>
      </w:r>
    </w:p>
    <w:p>
      <w:pPr>
        <w:pStyle w:val="Scripture"/>
      </w:pPr>
      <w:r>
        <w:rPr>
          <w:rFonts w:ascii="Arial" w:hAnsi="Arial"/>
          <w:b/>
          <w:color w:val="804826"/>
          <w:sz w:val="15"/>
        </w:rPr>
        <w:t xml:space="preserve">32 </w:t>
      </w:r>
      <w:r>
        <w:rPr>
          <w:rFonts w:ascii="Georgia" w:hAnsi="Georgia"/>
          <w:sz w:val="19"/>
        </w:rPr>
        <w:t>But should we say, From men--they feared the people: for all Truly held John to be a prophet.</w:t>
      </w:r>
    </w:p>
    <w:p>
      <w:pPr>
        <w:pStyle w:val="Scripture"/>
      </w:pPr>
      <w:r>
        <w:rPr>
          <w:rFonts w:ascii="Arial" w:hAnsi="Arial"/>
          <w:b/>
          <w:color w:val="804826"/>
          <w:sz w:val="15"/>
        </w:rPr>
        <w:t xml:space="preserve">33 </w:t>
      </w:r>
      <w:r>
        <w:rPr>
          <w:rFonts w:ascii="Georgia" w:hAnsi="Georgia"/>
          <w:sz w:val="19"/>
        </w:rPr>
        <w:t>And they answered Jesus and say, We know not. And Jesus said to them, Neither tell I you by what authority I do these things.</w:t>
      </w:r>
    </w:p>
    <w:p>
      <w:pPr>
        <w:pStyle w:val="Heading2"/>
      </w:pPr>
      <w:r>
        <w:t>Chapter 12</w:t>
      </w:r>
    </w:p>
    <w:p>
      <w:pPr>
        <w:pStyle w:val="Scripture"/>
      </w:pPr>
      <w:r>
        <w:rPr>
          <w:rFonts w:ascii="Arial" w:hAnsi="Arial"/>
          <w:b/>
          <w:color w:val="804826"/>
          <w:sz w:val="15"/>
        </w:rPr>
        <w:t xml:space="preserve">1 </w:t>
      </w:r>
      <w:r>
        <w:rPr>
          <w:rFonts w:ascii="Georgia" w:hAnsi="Georgia"/>
          <w:sz w:val="19"/>
        </w:rPr>
        <w:t>And he began to speak to them in parables. A man planted a vineyard, and put a wall around it, and dug a pit for the winepress, and built a tower, and leased it to tenant farmers, and went away.</w:t>
      </w:r>
    </w:p>
    <w:p>
      <w:pPr>
        <w:pStyle w:val="Scripture"/>
      </w:pPr>
      <w:r>
        <w:rPr>
          <w:rFonts w:ascii="Arial" w:hAnsi="Arial"/>
          <w:b/>
          <w:color w:val="804826"/>
          <w:sz w:val="15"/>
        </w:rPr>
        <w:t xml:space="preserve">2 </w:t>
      </w:r>
      <w:r>
        <w:rPr>
          <w:rFonts w:ascii="Georgia" w:hAnsi="Georgia"/>
          <w:sz w:val="19"/>
        </w:rPr>
        <w:t>And at the season he sent to the tenant farmers a servant, that he might receive from the tenant farmers of the fruits of the vineyard.</w:t>
      </w:r>
    </w:p>
    <w:p>
      <w:pPr>
        <w:pStyle w:val="Scripture"/>
      </w:pPr>
      <w:r>
        <w:rPr>
          <w:rFonts w:ascii="Arial" w:hAnsi="Arial"/>
          <w:b/>
          <w:color w:val="804826"/>
          <w:sz w:val="15"/>
        </w:rPr>
        <w:t xml:space="preserve">3 </w:t>
      </w:r>
      <w:r>
        <w:rPr>
          <w:rFonts w:ascii="Georgia" w:hAnsi="Georgia"/>
          <w:sz w:val="19"/>
        </w:rPr>
        <w:t>And they took him, and beat him, and sent him away empty.</w:t>
      </w:r>
    </w:p>
    <w:p>
      <w:pPr>
        <w:pStyle w:val="Scripture"/>
      </w:pPr>
      <w:r>
        <w:rPr>
          <w:rFonts w:ascii="Arial" w:hAnsi="Arial"/>
          <w:b/>
          <w:color w:val="804826"/>
          <w:sz w:val="15"/>
        </w:rPr>
        <w:t xml:space="preserve">4 </w:t>
      </w:r>
      <w:r>
        <w:rPr>
          <w:rFonts w:ascii="Georgia" w:hAnsi="Georgia"/>
          <w:sz w:val="19"/>
        </w:rPr>
        <w:t>And again he sent to them another servant; and him they wounded in the head, and handled shamefully.</w:t>
      </w:r>
    </w:p>
    <w:p>
      <w:pPr>
        <w:pStyle w:val="Scripture"/>
      </w:pPr>
      <w:r>
        <w:rPr>
          <w:rFonts w:ascii="Arial" w:hAnsi="Arial"/>
          <w:b/>
          <w:color w:val="804826"/>
          <w:sz w:val="15"/>
        </w:rPr>
        <w:t xml:space="preserve">5 </w:t>
      </w:r>
      <w:r>
        <w:rPr>
          <w:rFonts w:ascii="Georgia" w:hAnsi="Georgia"/>
          <w:sz w:val="19"/>
        </w:rPr>
        <w:t>And he sent another; and him they killed: and many others; beating some, and killing some.</w:t>
      </w:r>
    </w:p>
    <w:p>
      <w:pPr>
        <w:pStyle w:val="Scripture"/>
      </w:pPr>
      <w:r>
        <w:rPr>
          <w:rFonts w:ascii="Arial" w:hAnsi="Arial"/>
          <w:b/>
          <w:color w:val="804826"/>
          <w:sz w:val="15"/>
        </w:rPr>
        <w:t xml:space="preserve">6 </w:t>
      </w:r>
      <w:r>
        <w:rPr>
          <w:rFonts w:ascii="Georgia" w:hAnsi="Georgia"/>
          <w:sz w:val="19"/>
        </w:rPr>
        <w:t>He had yet one, a beloved son: he sent him last to them, saying, They will reverence my son.</w:t>
      </w:r>
    </w:p>
    <w:p>
      <w:pPr>
        <w:pStyle w:val="Scripture"/>
      </w:pPr>
      <w:r>
        <w:rPr>
          <w:rFonts w:ascii="Arial" w:hAnsi="Arial"/>
          <w:b/>
          <w:color w:val="804826"/>
          <w:sz w:val="15"/>
        </w:rPr>
        <w:t xml:space="preserve">7 </w:t>
      </w:r>
      <w:r>
        <w:rPr>
          <w:rFonts w:ascii="Georgia" w:hAnsi="Georgia"/>
          <w:sz w:val="19"/>
        </w:rPr>
        <w:t>But those tenant farmers said among themselves, This is the heir; come, let us kill him, and the inheritance will be ours.</w:t>
      </w:r>
    </w:p>
    <w:p>
      <w:pPr>
        <w:pStyle w:val="Scripture"/>
      </w:pPr>
      <w:r>
        <w:rPr>
          <w:rFonts w:ascii="Arial" w:hAnsi="Arial"/>
          <w:b/>
          <w:color w:val="804826"/>
          <w:sz w:val="15"/>
        </w:rPr>
        <w:t xml:space="preserve">8 </w:t>
      </w:r>
      <w:r>
        <w:rPr>
          <w:rFonts w:ascii="Georgia" w:hAnsi="Georgia"/>
          <w:sz w:val="19"/>
        </w:rPr>
        <w:t>And they took him, and killed him, and cast him forth out of the vineyard.</w:t>
      </w:r>
    </w:p>
    <w:p>
      <w:pPr>
        <w:pStyle w:val="Scripture"/>
      </w:pPr>
      <w:r>
        <w:rPr>
          <w:rFonts w:ascii="Arial" w:hAnsi="Arial"/>
          <w:b/>
          <w:color w:val="804826"/>
          <w:sz w:val="15"/>
        </w:rPr>
        <w:t xml:space="preserve">9 </w:t>
      </w:r>
      <w:r>
        <w:rPr>
          <w:rFonts w:ascii="Georgia" w:hAnsi="Georgia"/>
          <w:sz w:val="19"/>
        </w:rPr>
        <w:t>What therefore will the lord of the vineyard do? he will come and destroy the tenant farmers, and will give the vineyard to others.</w:t>
      </w:r>
    </w:p>
    <w:p>
      <w:pPr>
        <w:pStyle w:val="Scripture"/>
      </w:pPr>
      <w:r>
        <w:rPr>
          <w:rFonts w:ascii="Arial" w:hAnsi="Arial"/>
          <w:b/>
          <w:color w:val="804826"/>
          <w:sz w:val="15"/>
        </w:rPr>
        <w:t xml:space="preserve">10 </w:t>
      </w:r>
      <w:r>
        <w:rPr>
          <w:rFonts w:ascii="Georgia" w:hAnsi="Georgia"/>
          <w:sz w:val="19"/>
        </w:rPr>
        <w:t>Have you not read even this scripture: The stone which the builders rejected, The same was made the head of the corner;</w:t>
      </w:r>
    </w:p>
    <w:p>
      <w:pPr>
        <w:pStyle w:val="Scripture"/>
      </w:pPr>
      <w:r>
        <w:rPr>
          <w:rFonts w:ascii="Arial" w:hAnsi="Arial"/>
          <w:b/>
          <w:color w:val="804826"/>
          <w:sz w:val="15"/>
        </w:rPr>
        <w:t xml:space="preserve">11 </w:t>
      </w:r>
      <w:r>
        <w:rPr>
          <w:rFonts w:ascii="Georgia" w:hAnsi="Georgia"/>
          <w:sz w:val="19"/>
        </w:rPr>
        <w:t>This was from the Lord, And it is marvellous in our eyes?</w:t>
      </w:r>
    </w:p>
    <w:p>
      <w:pPr>
        <w:pStyle w:val="Scripture"/>
      </w:pPr>
      <w:r>
        <w:rPr>
          <w:rFonts w:ascii="Arial" w:hAnsi="Arial"/>
          <w:b/>
          <w:color w:val="804826"/>
          <w:sz w:val="15"/>
        </w:rPr>
        <w:t xml:space="preserve">12 </w:t>
      </w:r>
      <w:r>
        <w:rPr>
          <w:rFonts w:ascii="Georgia" w:hAnsi="Georgia"/>
          <w:sz w:val="19"/>
        </w:rPr>
        <w:t>And they sought to lay hold on him; and they feared the multitude; for they perceived that he spoke the parable against them: and they left him, and went away.</w:t>
      </w:r>
    </w:p>
    <w:p>
      <w:pPr>
        <w:pStyle w:val="Scripture"/>
      </w:pPr>
      <w:r>
        <w:rPr>
          <w:rFonts w:ascii="Arial" w:hAnsi="Arial"/>
          <w:b/>
          <w:color w:val="804826"/>
          <w:sz w:val="15"/>
        </w:rPr>
        <w:t xml:space="preserve">13 </w:t>
      </w:r>
      <w:r>
        <w:rPr>
          <w:rFonts w:ascii="Georgia" w:hAnsi="Georgia"/>
          <w:sz w:val="19"/>
        </w:rPr>
        <w:t>And they send to him certain of the Pharisees and of the Herodians, that they might catch him in talk.</w:t>
      </w:r>
    </w:p>
    <w:p>
      <w:pPr>
        <w:pStyle w:val="Scripture"/>
      </w:pPr>
      <w:r>
        <w:rPr>
          <w:rFonts w:ascii="Arial" w:hAnsi="Arial"/>
          <w:b/>
          <w:color w:val="804826"/>
          <w:sz w:val="15"/>
        </w:rPr>
        <w:t xml:space="preserve">14 </w:t>
      </w:r>
      <w:r>
        <w:rPr>
          <w:rFonts w:ascii="Georgia" w:hAnsi="Georgia"/>
          <w:sz w:val="19"/>
        </w:rPr>
        <w:t>And when they had come, They said to him, Teacher, we know that you are true, and care not for any one; for you regard not the person of men, but of a truth teach the way of God: Is it lawful to give taxes to Caesar, or not?</w:t>
      </w:r>
    </w:p>
    <w:p>
      <w:pPr>
        <w:pStyle w:val="Scripture"/>
      </w:pPr>
      <w:r>
        <w:rPr>
          <w:rFonts w:ascii="Arial" w:hAnsi="Arial"/>
          <w:b/>
          <w:color w:val="804826"/>
          <w:sz w:val="15"/>
        </w:rPr>
        <w:t xml:space="preserve">15 </w:t>
      </w:r>
      <w:r>
        <w:rPr>
          <w:rFonts w:ascii="Georgia" w:hAnsi="Georgia"/>
          <w:sz w:val="19"/>
        </w:rPr>
        <w:t>will we give, or will we not give? But he, knowing their hypocrisy, said to them, Why make you trial of me? bring me a denarius, that I may see it.</w:t>
      </w:r>
    </w:p>
    <w:p>
      <w:pPr>
        <w:pStyle w:val="Scripture"/>
      </w:pPr>
      <w:r>
        <w:rPr>
          <w:rFonts w:ascii="Arial" w:hAnsi="Arial"/>
          <w:b/>
          <w:color w:val="804826"/>
          <w:sz w:val="15"/>
        </w:rPr>
        <w:t xml:space="preserve">16 </w:t>
      </w:r>
      <w:r>
        <w:rPr>
          <w:rFonts w:ascii="Georgia" w:hAnsi="Georgia"/>
          <w:sz w:val="19"/>
        </w:rPr>
        <w:t>And they brought it. And he says to them, Whose is this image and inscription? And they said to him, Caesar's.</w:t>
      </w:r>
    </w:p>
    <w:p>
      <w:pPr>
        <w:pStyle w:val="Scripture"/>
      </w:pPr>
      <w:r>
        <w:rPr>
          <w:rFonts w:ascii="Arial" w:hAnsi="Arial"/>
          <w:b/>
          <w:color w:val="804826"/>
          <w:sz w:val="15"/>
        </w:rPr>
        <w:t xml:space="preserve">17 </w:t>
      </w:r>
      <w:r>
        <w:rPr>
          <w:rFonts w:ascii="Georgia" w:hAnsi="Georgia"/>
          <w:sz w:val="19"/>
        </w:rPr>
        <w:t>And Jesus said to them, Render to Caesar the things that are Caesar's, and to God the things that are God's. And they marvelled greatly at him.</w:t>
      </w:r>
    </w:p>
    <w:p>
      <w:pPr>
        <w:pStyle w:val="Scripture"/>
      </w:pPr>
      <w:r>
        <w:rPr>
          <w:rFonts w:ascii="Arial" w:hAnsi="Arial"/>
          <w:b/>
          <w:color w:val="804826"/>
          <w:sz w:val="15"/>
        </w:rPr>
        <w:t xml:space="preserve">18 </w:t>
      </w:r>
      <w:r>
        <w:rPr>
          <w:rFonts w:ascii="Georgia" w:hAnsi="Georgia"/>
          <w:sz w:val="19"/>
        </w:rPr>
        <w:t>And there come to him Sadducees, who say that there is no resurrection; and they asked him, saying,</w:t>
      </w:r>
    </w:p>
    <w:p>
      <w:pPr>
        <w:pStyle w:val="Scripture"/>
      </w:pPr>
      <w:r>
        <w:rPr>
          <w:rFonts w:ascii="Arial" w:hAnsi="Arial"/>
          <w:b/>
          <w:color w:val="804826"/>
          <w:sz w:val="15"/>
        </w:rPr>
        <w:t xml:space="preserve">19 </w:t>
      </w:r>
      <w:r>
        <w:rPr>
          <w:rFonts w:ascii="Georgia" w:hAnsi="Georgia"/>
          <w:sz w:val="19"/>
        </w:rPr>
        <w:t>Teacher, Moses wrote to us, If a man's brother die, and leave a wife behind him, and leave no child, that his brother should take his wife, and raise up seed to his brother.</w:t>
      </w:r>
    </w:p>
    <w:p>
      <w:pPr>
        <w:pStyle w:val="Scripture"/>
      </w:pPr>
      <w:r>
        <w:rPr>
          <w:rFonts w:ascii="Arial" w:hAnsi="Arial"/>
          <w:b/>
          <w:color w:val="804826"/>
          <w:sz w:val="15"/>
        </w:rPr>
        <w:t xml:space="preserve">20 </w:t>
      </w:r>
      <w:r>
        <w:rPr>
          <w:rFonts w:ascii="Georgia" w:hAnsi="Georgia"/>
          <w:sz w:val="19"/>
        </w:rPr>
        <w:t>There were seven brothers: and the first took a wife, and dying left no seed;</w:t>
      </w:r>
    </w:p>
    <w:p>
      <w:pPr>
        <w:pStyle w:val="Scripture"/>
      </w:pPr>
      <w:r>
        <w:rPr>
          <w:rFonts w:ascii="Arial" w:hAnsi="Arial"/>
          <w:b/>
          <w:color w:val="804826"/>
          <w:sz w:val="15"/>
        </w:rPr>
        <w:t xml:space="preserve">21 </w:t>
      </w:r>
      <w:r>
        <w:rPr>
          <w:rFonts w:ascii="Georgia" w:hAnsi="Georgia"/>
          <w:sz w:val="19"/>
        </w:rPr>
        <w:t>and the second took her, and died, leaving no seed behind him; and the third likewise:</w:t>
      </w:r>
    </w:p>
    <w:p>
      <w:pPr>
        <w:pStyle w:val="Scripture"/>
      </w:pPr>
      <w:r>
        <w:rPr>
          <w:rFonts w:ascii="Arial" w:hAnsi="Arial"/>
          <w:b/>
          <w:color w:val="804826"/>
          <w:sz w:val="15"/>
        </w:rPr>
        <w:t xml:space="preserve">22 </w:t>
      </w:r>
      <w:r>
        <w:rPr>
          <w:rFonts w:ascii="Georgia" w:hAnsi="Georgia"/>
          <w:sz w:val="19"/>
        </w:rPr>
        <w:t>and the seven left no seed. Last of all the woman also died.</w:t>
      </w:r>
    </w:p>
    <w:p>
      <w:pPr>
        <w:pStyle w:val="Scripture"/>
      </w:pPr>
      <w:r>
        <w:rPr>
          <w:rFonts w:ascii="Arial" w:hAnsi="Arial"/>
          <w:b/>
          <w:color w:val="804826"/>
          <w:sz w:val="15"/>
        </w:rPr>
        <w:t xml:space="preserve">23 </w:t>
      </w:r>
      <w:r>
        <w:rPr>
          <w:rFonts w:ascii="Georgia" w:hAnsi="Georgia"/>
          <w:sz w:val="19"/>
        </w:rPr>
        <w:t>In the resurrection whose wife will she be of them? for the seven had her to wife.</w:t>
      </w:r>
    </w:p>
    <w:p>
      <w:pPr>
        <w:pStyle w:val="Scripture"/>
      </w:pPr>
      <w:r>
        <w:rPr>
          <w:rFonts w:ascii="Arial" w:hAnsi="Arial"/>
          <w:b/>
          <w:color w:val="804826"/>
          <w:sz w:val="15"/>
        </w:rPr>
        <w:t xml:space="preserve">24 </w:t>
      </w:r>
      <w:r>
        <w:rPr>
          <w:rFonts w:ascii="Georgia" w:hAnsi="Georgia"/>
          <w:sz w:val="19"/>
        </w:rPr>
        <w:t>Jesus said to them, Is it not for this cause that you err, that you know not the scriptures, nor the power of God?</w:t>
      </w:r>
    </w:p>
    <w:p>
      <w:pPr>
        <w:pStyle w:val="Scripture"/>
      </w:pPr>
      <w:r>
        <w:rPr>
          <w:rFonts w:ascii="Arial" w:hAnsi="Arial"/>
          <w:b/>
          <w:color w:val="804826"/>
          <w:sz w:val="15"/>
        </w:rPr>
        <w:t xml:space="preserve">25 </w:t>
      </w:r>
      <w:r>
        <w:rPr>
          <w:rFonts w:ascii="Georgia" w:hAnsi="Georgia"/>
          <w:sz w:val="19"/>
        </w:rPr>
        <w:t>For when they will rise from the dead, they neither marry, nor are given in marriage; but are as angels in heaven.</w:t>
      </w:r>
    </w:p>
    <w:p>
      <w:pPr>
        <w:pStyle w:val="Scripture"/>
      </w:pPr>
      <w:r>
        <w:rPr>
          <w:rFonts w:ascii="Arial" w:hAnsi="Arial"/>
          <w:b/>
          <w:color w:val="804826"/>
          <w:sz w:val="15"/>
        </w:rPr>
        <w:t xml:space="preserve">26 </w:t>
      </w:r>
      <w:r>
        <w:rPr>
          <w:rFonts w:ascii="Georgia" w:hAnsi="Georgia"/>
          <w:sz w:val="19"/>
        </w:rPr>
        <w:t>But as touching the dead, that they are raised; have you not read in the book of Moses, in the place concerning the Bush, how God spoke to him, saying, I am the God of Abraham, and the God of Isaac, and the God of Jacob?</w:t>
      </w:r>
    </w:p>
    <w:p>
      <w:pPr>
        <w:pStyle w:val="Scripture"/>
      </w:pPr>
      <w:r>
        <w:rPr>
          <w:rFonts w:ascii="Arial" w:hAnsi="Arial"/>
          <w:b/>
          <w:color w:val="804826"/>
          <w:sz w:val="15"/>
        </w:rPr>
        <w:t xml:space="preserve">27 </w:t>
      </w:r>
      <w:r>
        <w:rPr>
          <w:rFonts w:ascii="Georgia" w:hAnsi="Georgia"/>
          <w:sz w:val="19"/>
        </w:rPr>
        <w:t>He is not the God of the dead, but of the living: you do greatly err.</w:t>
      </w:r>
    </w:p>
    <w:p>
      <w:pPr>
        <w:pStyle w:val="Scripture"/>
      </w:pPr>
      <w:r>
        <w:rPr>
          <w:rFonts w:ascii="Arial" w:hAnsi="Arial"/>
          <w:b/>
          <w:color w:val="804826"/>
          <w:sz w:val="15"/>
        </w:rPr>
        <w:t xml:space="preserve">28 </w:t>
      </w:r>
      <w:r>
        <w:rPr>
          <w:rFonts w:ascii="Georgia" w:hAnsi="Georgia"/>
          <w:sz w:val="19"/>
        </w:rPr>
        <w:t>And one of the scribes came, and heard them questioning together, and knowing that he had answered them well, asked him, What commandment is the first of all?</w:t>
      </w:r>
    </w:p>
    <w:p>
      <w:pPr>
        <w:pStyle w:val="Scripture"/>
      </w:pPr>
      <w:r>
        <w:rPr>
          <w:rFonts w:ascii="Arial" w:hAnsi="Arial"/>
          <w:b/>
          <w:color w:val="804826"/>
          <w:sz w:val="15"/>
        </w:rPr>
        <w:t xml:space="preserve">29 </w:t>
      </w:r>
      <w:r>
        <w:rPr>
          <w:rFonts w:ascii="Georgia" w:hAnsi="Georgia"/>
          <w:sz w:val="19"/>
        </w:rPr>
        <w:t>Jesus answered, The first is, Hear, O Israel; The Lord our God, the Lord is one:</w:t>
      </w:r>
    </w:p>
    <w:p>
      <w:pPr>
        <w:pStyle w:val="Scripture"/>
      </w:pPr>
      <w:r>
        <w:rPr>
          <w:rFonts w:ascii="Arial" w:hAnsi="Arial"/>
          <w:b/>
          <w:color w:val="804826"/>
          <w:sz w:val="15"/>
        </w:rPr>
        <w:t xml:space="preserve">30 </w:t>
      </w:r>
      <w:r>
        <w:rPr>
          <w:rFonts w:ascii="Georgia" w:hAnsi="Georgia"/>
          <w:sz w:val="19"/>
        </w:rPr>
        <w:t>and you will love the Lord your God with all your heart, and with all your soul, and with all your mind, and with all your strength.</w:t>
      </w:r>
    </w:p>
    <w:p>
      <w:pPr>
        <w:pStyle w:val="Scripture"/>
      </w:pPr>
      <w:r>
        <w:rPr>
          <w:rFonts w:ascii="Arial" w:hAnsi="Arial"/>
          <w:b/>
          <w:color w:val="804826"/>
          <w:sz w:val="15"/>
        </w:rPr>
        <w:t xml:space="preserve">31 </w:t>
      </w:r>
      <w:r>
        <w:rPr>
          <w:rFonts w:ascii="Georgia" w:hAnsi="Georgia"/>
          <w:sz w:val="19"/>
        </w:rPr>
        <w:t>The second is this, You will love your neighbor as yourself. There is none other commandment greater than these.</w:t>
      </w:r>
    </w:p>
    <w:p>
      <w:pPr>
        <w:pStyle w:val="Scripture"/>
      </w:pPr>
      <w:r>
        <w:rPr>
          <w:rFonts w:ascii="Arial" w:hAnsi="Arial"/>
          <w:b/>
          <w:color w:val="804826"/>
          <w:sz w:val="15"/>
        </w:rPr>
        <w:t xml:space="preserve">32 </w:t>
      </w:r>
      <w:r>
        <w:rPr>
          <w:rFonts w:ascii="Georgia" w:hAnsi="Georgia"/>
          <w:sz w:val="19"/>
        </w:rPr>
        <w:t>And the scribe said to him, Of a truth, Teacher, you have well said that he is one; and there is none other but he:</w:t>
      </w:r>
    </w:p>
    <w:p>
      <w:pPr>
        <w:pStyle w:val="Scripture"/>
      </w:pPr>
      <w:r>
        <w:rPr>
          <w:rFonts w:ascii="Arial" w:hAnsi="Arial"/>
          <w:b/>
          <w:color w:val="804826"/>
          <w:sz w:val="15"/>
        </w:rPr>
        <w:t xml:space="preserve">33 </w:t>
      </w:r>
      <w:r>
        <w:rPr>
          <w:rFonts w:ascii="Georgia" w:hAnsi="Georgia"/>
          <w:sz w:val="19"/>
        </w:rPr>
        <w:t>and to love him with all the heart, and with all the understanding, and with all the strength, and to love his neighbor as himself, is much more than all whole burnt-offerings and sacrifices.</w:t>
      </w:r>
    </w:p>
    <w:p>
      <w:pPr>
        <w:pStyle w:val="Scripture"/>
      </w:pPr>
      <w:r>
        <w:rPr>
          <w:rFonts w:ascii="Arial" w:hAnsi="Arial"/>
          <w:b/>
          <w:color w:val="804826"/>
          <w:sz w:val="15"/>
        </w:rPr>
        <w:t xml:space="preserve">34 </w:t>
      </w:r>
      <w:r>
        <w:rPr>
          <w:rFonts w:ascii="Georgia" w:hAnsi="Georgia"/>
          <w:sz w:val="19"/>
        </w:rPr>
        <w:t>And when Jesus saw that he answered discreetly, he said to him, You are not far from the Kingdom of God. And no one after that dared ask him any question.</w:t>
      </w:r>
    </w:p>
    <w:p>
      <w:pPr>
        <w:pStyle w:val="Scripture"/>
      </w:pPr>
      <w:r>
        <w:rPr>
          <w:rFonts w:ascii="Arial" w:hAnsi="Arial"/>
          <w:b/>
          <w:color w:val="804826"/>
          <w:sz w:val="15"/>
        </w:rPr>
        <w:t xml:space="preserve">35 </w:t>
      </w:r>
      <w:r>
        <w:rPr>
          <w:rFonts w:ascii="Georgia" w:hAnsi="Georgia"/>
          <w:sz w:val="19"/>
        </w:rPr>
        <w:t>And Jesus answered, as he taught in the temple, How say the scribes that the Messiah is the Son of David?</w:t>
      </w:r>
    </w:p>
    <w:p>
      <w:pPr>
        <w:pStyle w:val="Scripture"/>
      </w:pPr>
      <w:r>
        <w:rPr>
          <w:rFonts w:ascii="Arial" w:hAnsi="Arial"/>
          <w:b/>
          <w:color w:val="804826"/>
          <w:sz w:val="15"/>
        </w:rPr>
        <w:t xml:space="preserve">36 </w:t>
      </w:r>
      <w:r>
        <w:rPr>
          <w:rFonts w:ascii="Georgia" w:hAnsi="Georgia"/>
          <w:sz w:val="19"/>
        </w:rPr>
        <w:t>David himself said in the Holy Spirit, The Lord said to my Lord, Sit you on my right hand, Till I make yours enemies the footstool of your feet.</w:t>
      </w:r>
    </w:p>
    <w:p>
      <w:pPr>
        <w:pStyle w:val="Scripture"/>
      </w:pPr>
      <w:r>
        <w:rPr>
          <w:rFonts w:ascii="Arial" w:hAnsi="Arial"/>
          <w:b/>
          <w:color w:val="804826"/>
          <w:sz w:val="15"/>
        </w:rPr>
        <w:t xml:space="preserve">37 </w:t>
      </w:r>
      <w:r>
        <w:rPr>
          <w:rFonts w:ascii="Georgia" w:hAnsi="Georgia"/>
          <w:sz w:val="19"/>
        </w:rPr>
        <w:t>David himself calls him Lord; and from where is he his son? And the common people heard him gladly.</w:t>
      </w:r>
    </w:p>
    <w:p>
      <w:pPr>
        <w:pStyle w:val="Scripture"/>
      </w:pPr>
      <w:r>
        <w:rPr>
          <w:rFonts w:ascii="Arial" w:hAnsi="Arial"/>
          <w:b/>
          <w:color w:val="804826"/>
          <w:sz w:val="15"/>
        </w:rPr>
        <w:t xml:space="preserve">38 </w:t>
      </w:r>
      <w:r>
        <w:rPr>
          <w:rFonts w:ascii="Georgia" w:hAnsi="Georgia"/>
          <w:sz w:val="19"/>
        </w:rPr>
        <w:t>And in his teaching he said, Beware of the scribes, who desire to walk in long robes, and to have salutations in the marketplaces,</w:t>
      </w:r>
    </w:p>
    <w:p>
      <w:pPr>
        <w:pStyle w:val="Scripture"/>
      </w:pPr>
      <w:r>
        <w:rPr>
          <w:rFonts w:ascii="Arial" w:hAnsi="Arial"/>
          <w:b/>
          <w:color w:val="804826"/>
          <w:sz w:val="15"/>
        </w:rPr>
        <w:t xml:space="preserve">39 </w:t>
      </w:r>
      <w:r>
        <w:rPr>
          <w:rFonts w:ascii="Georgia" w:hAnsi="Georgia"/>
          <w:sz w:val="19"/>
        </w:rPr>
        <w:t>and chief seats in the synagogues, and chief places at feasts:</w:t>
      </w:r>
    </w:p>
    <w:p>
      <w:pPr>
        <w:pStyle w:val="Scripture"/>
      </w:pPr>
      <w:r>
        <w:rPr>
          <w:rFonts w:ascii="Arial" w:hAnsi="Arial"/>
          <w:b/>
          <w:color w:val="804826"/>
          <w:sz w:val="15"/>
        </w:rPr>
        <w:t xml:space="preserve">40 </w:t>
      </w:r>
      <w:r>
        <w:rPr>
          <w:rFonts w:ascii="Georgia" w:hAnsi="Georgia"/>
          <w:sz w:val="19"/>
        </w:rPr>
        <w:t>those who devour widows' houses, and for a pretence make long prayers; these will receive greater condemnation.</w:t>
      </w:r>
    </w:p>
    <w:p>
      <w:pPr>
        <w:pStyle w:val="Scripture"/>
      </w:pPr>
      <w:r>
        <w:rPr>
          <w:rFonts w:ascii="Arial" w:hAnsi="Arial"/>
          <w:b/>
          <w:color w:val="804826"/>
          <w:sz w:val="15"/>
        </w:rPr>
        <w:t xml:space="preserve">41 </w:t>
      </w:r>
      <w:r>
        <w:rPr>
          <w:rFonts w:ascii="Georgia" w:hAnsi="Georgia"/>
          <w:sz w:val="19"/>
        </w:rPr>
        <w:t>And he sat down over against the treasury, and beheld how the multitude cast money into the treasury: and many that were rich cast in much.</w:t>
      </w:r>
    </w:p>
    <w:p>
      <w:pPr>
        <w:pStyle w:val="Scripture"/>
      </w:pPr>
      <w:r>
        <w:rPr>
          <w:rFonts w:ascii="Arial" w:hAnsi="Arial"/>
          <w:b/>
          <w:color w:val="804826"/>
          <w:sz w:val="15"/>
        </w:rPr>
        <w:t xml:space="preserve">42 </w:t>
      </w:r>
      <w:r>
        <w:rPr>
          <w:rFonts w:ascii="Georgia" w:hAnsi="Georgia"/>
          <w:sz w:val="19"/>
        </w:rPr>
        <w:t>And there came a poor widow, and she cast in two mites, which make a farthing.</w:t>
      </w:r>
    </w:p>
    <w:p>
      <w:pPr>
        <w:pStyle w:val="Scripture"/>
      </w:pPr>
      <w:r>
        <w:rPr>
          <w:rFonts w:ascii="Arial" w:hAnsi="Arial"/>
          <w:b/>
          <w:color w:val="804826"/>
          <w:sz w:val="15"/>
        </w:rPr>
        <w:t xml:space="preserve">43 </w:t>
      </w:r>
      <w:r>
        <w:rPr>
          <w:rFonts w:ascii="Georgia" w:hAnsi="Georgia"/>
          <w:sz w:val="19"/>
        </w:rPr>
        <w:t>And he called his disciples, and said to them, Truly I say to you, This poor widow cast in more than all those who are casting into the treasury:</w:t>
      </w:r>
    </w:p>
    <w:p>
      <w:pPr>
        <w:pStyle w:val="Scripture"/>
      </w:pPr>
      <w:r>
        <w:rPr>
          <w:rFonts w:ascii="Arial" w:hAnsi="Arial"/>
          <w:b/>
          <w:color w:val="804826"/>
          <w:sz w:val="15"/>
        </w:rPr>
        <w:t xml:space="preserve">44 </w:t>
      </w:r>
      <w:r>
        <w:rPr>
          <w:rFonts w:ascii="Georgia" w:hAnsi="Georgia"/>
          <w:sz w:val="19"/>
        </w:rPr>
        <w:t>for they all did cast in of their superfluity; but she of her want did cast in all that she had, even all her living.</w:t>
      </w:r>
    </w:p>
    <w:p>
      <w:pPr>
        <w:pStyle w:val="Heading2"/>
      </w:pPr>
      <w:r>
        <w:t>Chapter 13</w:t>
      </w:r>
    </w:p>
    <w:p>
      <w:pPr>
        <w:pStyle w:val="Scripture"/>
      </w:pPr>
      <w:r>
        <w:rPr>
          <w:rFonts w:ascii="Arial" w:hAnsi="Arial"/>
          <w:b/>
          <w:color w:val="804826"/>
          <w:sz w:val="15"/>
        </w:rPr>
        <w:t xml:space="preserve">1 </w:t>
      </w:r>
      <w:r>
        <w:rPr>
          <w:rFonts w:ascii="Georgia" w:hAnsi="Georgia"/>
          <w:sz w:val="19"/>
        </w:rPr>
        <w:t>And as he went out of the temple, one of his disciples said to him, Teacher, Listen, what manner of stones and what manner of buildings!</w:t>
      </w:r>
    </w:p>
    <w:p>
      <w:pPr>
        <w:pStyle w:val="Scripture"/>
      </w:pPr>
      <w:r>
        <w:rPr>
          <w:rFonts w:ascii="Arial" w:hAnsi="Arial"/>
          <w:b/>
          <w:color w:val="804826"/>
          <w:sz w:val="15"/>
        </w:rPr>
        <w:t xml:space="preserve">2 </w:t>
      </w:r>
      <w:r>
        <w:rPr>
          <w:rFonts w:ascii="Georgia" w:hAnsi="Georgia"/>
          <w:sz w:val="19"/>
        </w:rPr>
        <w:t>And Jesus said to him, See you these great buildings? there will not be left here one stone on another, which will not be thrown down.</w:t>
      </w:r>
    </w:p>
    <w:p>
      <w:pPr>
        <w:pStyle w:val="Scripture"/>
      </w:pPr>
      <w:r>
        <w:rPr>
          <w:rFonts w:ascii="Arial" w:hAnsi="Arial"/>
          <w:b/>
          <w:color w:val="804826"/>
          <w:sz w:val="15"/>
        </w:rPr>
        <w:t xml:space="preserve">3 </w:t>
      </w:r>
      <w:r>
        <w:rPr>
          <w:rFonts w:ascii="Georgia" w:hAnsi="Georgia"/>
          <w:sz w:val="19"/>
        </w:rPr>
        <w:t>And as he sat on the Mount of Olives over against the temple, Peter and James and John and Andrew asked him privately,</w:t>
      </w:r>
    </w:p>
    <w:p>
      <w:pPr>
        <w:pStyle w:val="Scripture"/>
      </w:pPr>
      <w:r>
        <w:rPr>
          <w:rFonts w:ascii="Arial" w:hAnsi="Arial"/>
          <w:b/>
          <w:color w:val="804826"/>
          <w:sz w:val="15"/>
        </w:rPr>
        <w:t xml:space="preserve">4 </w:t>
      </w:r>
      <w:r>
        <w:rPr>
          <w:rFonts w:ascii="Georgia" w:hAnsi="Georgia"/>
          <w:sz w:val="19"/>
        </w:rPr>
        <w:t>Tell us, when will these things be? and what will be the sign when these things are all about to be accomplished?</w:t>
      </w:r>
    </w:p>
    <w:p>
      <w:pPr>
        <w:pStyle w:val="Scripture"/>
      </w:pPr>
      <w:r>
        <w:rPr>
          <w:rFonts w:ascii="Arial" w:hAnsi="Arial"/>
          <w:b/>
          <w:color w:val="804826"/>
          <w:sz w:val="15"/>
        </w:rPr>
        <w:t xml:space="preserve">5 </w:t>
      </w:r>
      <w:r>
        <w:rPr>
          <w:rFonts w:ascii="Georgia" w:hAnsi="Georgia"/>
          <w:sz w:val="19"/>
        </w:rPr>
        <w:t>And Jesus began to say to them, Be careful that no one lead you astray.</w:t>
      </w:r>
    </w:p>
    <w:p>
      <w:pPr>
        <w:pStyle w:val="Scripture"/>
      </w:pPr>
      <w:r>
        <w:rPr>
          <w:rFonts w:ascii="Arial" w:hAnsi="Arial"/>
          <w:b/>
          <w:color w:val="804826"/>
          <w:sz w:val="15"/>
        </w:rPr>
        <w:t xml:space="preserve">6 </w:t>
      </w:r>
      <w:r>
        <w:rPr>
          <w:rFonts w:ascii="Georgia" w:hAnsi="Georgia"/>
          <w:sz w:val="19"/>
        </w:rPr>
        <w:t>Many will come in my name, saying, I am he; and will lead many astray.</w:t>
      </w:r>
    </w:p>
    <w:p>
      <w:pPr>
        <w:pStyle w:val="Scripture"/>
      </w:pPr>
      <w:r>
        <w:rPr>
          <w:rFonts w:ascii="Arial" w:hAnsi="Arial"/>
          <w:b/>
          <w:color w:val="804826"/>
          <w:sz w:val="15"/>
        </w:rPr>
        <w:t xml:space="preserve">7 </w:t>
      </w:r>
      <w:r>
        <w:rPr>
          <w:rFonts w:ascii="Georgia" w:hAnsi="Georgia"/>
          <w:sz w:val="19"/>
        </w:rPr>
        <w:t>And when you will hear of wars and rumors of wars, be not troubled: these things must needs come to pass; but the end is not yet.</w:t>
      </w:r>
    </w:p>
    <w:p>
      <w:pPr>
        <w:pStyle w:val="Scripture"/>
      </w:pPr>
      <w:r>
        <w:rPr>
          <w:rFonts w:ascii="Arial" w:hAnsi="Arial"/>
          <w:b/>
          <w:color w:val="804826"/>
          <w:sz w:val="15"/>
        </w:rPr>
        <w:t xml:space="preserve">8 </w:t>
      </w:r>
      <w:r>
        <w:rPr>
          <w:rFonts w:ascii="Georgia" w:hAnsi="Georgia"/>
          <w:sz w:val="19"/>
        </w:rPr>
        <w:t>For nation will rise against nation, and kingdom against kingdom; there will be earthquakes in divers places; there will be famines: these things are the beginning of labour pains.</w:t>
      </w:r>
    </w:p>
    <w:p>
      <w:pPr>
        <w:pStyle w:val="Scripture"/>
      </w:pPr>
      <w:r>
        <w:rPr>
          <w:rFonts w:ascii="Arial" w:hAnsi="Arial"/>
          <w:b/>
          <w:color w:val="804826"/>
          <w:sz w:val="15"/>
        </w:rPr>
        <w:t xml:space="preserve">9 </w:t>
      </w:r>
      <w:r>
        <w:rPr>
          <w:rFonts w:ascii="Georgia" w:hAnsi="Georgia"/>
          <w:sz w:val="19"/>
        </w:rPr>
        <w:t>But take you heed to yourselves: for they will deliver you up to councils; and in synagogues will you be beaten; and before governors and kings will you stand for my sake, for a testimony to them.</w:t>
      </w:r>
    </w:p>
    <w:p>
      <w:pPr>
        <w:pStyle w:val="Scripture"/>
      </w:pPr>
      <w:r>
        <w:rPr>
          <w:rFonts w:ascii="Arial" w:hAnsi="Arial"/>
          <w:b/>
          <w:color w:val="804826"/>
          <w:sz w:val="15"/>
        </w:rPr>
        <w:t xml:space="preserve">10 </w:t>
      </w:r>
      <w:r>
        <w:rPr>
          <w:rFonts w:ascii="Georgia" w:hAnsi="Georgia"/>
          <w:sz w:val="19"/>
        </w:rPr>
        <w:t>And the gospel must first be preached to all the nations.</w:t>
      </w:r>
    </w:p>
    <w:p>
      <w:pPr>
        <w:pStyle w:val="Scripture"/>
      </w:pPr>
      <w:r>
        <w:rPr>
          <w:rFonts w:ascii="Arial" w:hAnsi="Arial"/>
          <w:b/>
          <w:color w:val="804826"/>
          <w:sz w:val="15"/>
        </w:rPr>
        <w:t xml:space="preserve">11 </w:t>
      </w:r>
      <w:r>
        <w:rPr>
          <w:rFonts w:ascii="Georgia" w:hAnsi="Georgia"/>
          <w:sz w:val="19"/>
        </w:rPr>
        <w:t>And when they lead you to judgment, and deliver you up, do not be anxious beforehand what you will speak: but whatever will be given you in that hour, that speak you; for it is not you that speak, but the Holy Spirit.</w:t>
      </w:r>
    </w:p>
    <w:p>
      <w:pPr>
        <w:pStyle w:val="Scripture"/>
      </w:pPr>
      <w:r>
        <w:rPr>
          <w:rFonts w:ascii="Arial" w:hAnsi="Arial"/>
          <w:b/>
          <w:color w:val="804826"/>
          <w:sz w:val="15"/>
        </w:rPr>
        <w:t xml:space="preserve">12 </w:t>
      </w:r>
      <w:r>
        <w:rPr>
          <w:rFonts w:ascii="Georgia" w:hAnsi="Georgia"/>
          <w:sz w:val="19"/>
        </w:rPr>
        <w:t>And brother will deliver up brother to death, and the father his child; and children will rise up against parents, and cause them to be put to death.</w:t>
      </w:r>
    </w:p>
    <w:p>
      <w:pPr>
        <w:pStyle w:val="Scripture"/>
      </w:pPr>
      <w:r>
        <w:rPr>
          <w:rFonts w:ascii="Arial" w:hAnsi="Arial"/>
          <w:b/>
          <w:color w:val="804826"/>
          <w:sz w:val="15"/>
        </w:rPr>
        <w:t xml:space="preserve">13 </w:t>
      </w:r>
      <w:r>
        <w:rPr>
          <w:rFonts w:ascii="Georgia" w:hAnsi="Georgia"/>
          <w:sz w:val="19"/>
        </w:rPr>
        <w:t>And you will be hated by everyone for my name's sake: but the one who endures to the end, the same will be saved.</w:t>
      </w:r>
    </w:p>
    <w:p>
      <w:pPr>
        <w:pStyle w:val="Scripture"/>
      </w:pPr>
      <w:r>
        <w:rPr>
          <w:rFonts w:ascii="Arial" w:hAnsi="Arial"/>
          <w:b/>
          <w:color w:val="804826"/>
          <w:sz w:val="15"/>
        </w:rPr>
        <w:t xml:space="preserve">14 </w:t>
      </w:r>
      <w:r>
        <w:rPr>
          <w:rFonts w:ascii="Georgia" w:hAnsi="Georgia"/>
          <w:sz w:val="19"/>
        </w:rPr>
        <w:t>But when you see the abomination of desolation standing where he ought not (let him that reads understand), then let them that are in Judaea flee to the mountains:</w:t>
      </w:r>
    </w:p>
    <w:p>
      <w:pPr>
        <w:pStyle w:val="Scripture"/>
      </w:pPr>
      <w:r>
        <w:rPr>
          <w:rFonts w:ascii="Arial" w:hAnsi="Arial"/>
          <w:b/>
          <w:color w:val="804826"/>
          <w:sz w:val="15"/>
        </w:rPr>
        <w:t xml:space="preserve">15 </w:t>
      </w:r>
      <w:r>
        <w:rPr>
          <w:rFonts w:ascii="Georgia" w:hAnsi="Georgia"/>
          <w:sz w:val="19"/>
        </w:rPr>
        <w:t>and let him that is on the rooftop not go down, nor enter in, to take anything out his house:</w:t>
      </w:r>
    </w:p>
    <w:p>
      <w:pPr>
        <w:pStyle w:val="Scripture"/>
      </w:pPr>
      <w:r>
        <w:rPr>
          <w:rFonts w:ascii="Arial" w:hAnsi="Arial"/>
          <w:b/>
          <w:color w:val="804826"/>
          <w:sz w:val="15"/>
        </w:rPr>
        <w:t xml:space="preserve">16 </w:t>
      </w:r>
      <w:r>
        <w:rPr>
          <w:rFonts w:ascii="Georgia" w:hAnsi="Georgia"/>
          <w:sz w:val="19"/>
        </w:rPr>
        <w:t>and let him that is in the field not return back to take his cloak.</w:t>
      </w:r>
    </w:p>
    <w:p>
      <w:pPr>
        <w:pStyle w:val="Scripture"/>
      </w:pPr>
      <w:r>
        <w:rPr>
          <w:rFonts w:ascii="Arial" w:hAnsi="Arial"/>
          <w:b/>
          <w:color w:val="804826"/>
          <w:sz w:val="15"/>
        </w:rPr>
        <w:t xml:space="preserve">17 </w:t>
      </w:r>
      <w:r>
        <w:rPr>
          <w:rFonts w:ascii="Georgia" w:hAnsi="Georgia"/>
          <w:sz w:val="19"/>
        </w:rPr>
        <w:t>But woe to them that are with child and to them that give suck in those days!</w:t>
      </w:r>
    </w:p>
    <w:p>
      <w:pPr>
        <w:pStyle w:val="Scripture"/>
      </w:pPr>
      <w:r>
        <w:rPr>
          <w:rFonts w:ascii="Arial" w:hAnsi="Arial"/>
          <w:b/>
          <w:color w:val="804826"/>
          <w:sz w:val="15"/>
        </w:rPr>
        <w:t xml:space="preserve">18 </w:t>
      </w:r>
      <w:r>
        <w:rPr>
          <w:rFonts w:ascii="Georgia" w:hAnsi="Georgia"/>
          <w:sz w:val="19"/>
        </w:rPr>
        <w:t>And pray you that it be not in the winter.</w:t>
      </w:r>
    </w:p>
    <w:p>
      <w:pPr>
        <w:pStyle w:val="Scripture"/>
      </w:pPr>
      <w:r>
        <w:rPr>
          <w:rFonts w:ascii="Arial" w:hAnsi="Arial"/>
          <w:b/>
          <w:color w:val="804826"/>
          <w:sz w:val="15"/>
        </w:rPr>
        <w:t xml:space="preserve">19 </w:t>
      </w:r>
      <w:r>
        <w:rPr>
          <w:rFonts w:ascii="Georgia" w:hAnsi="Georgia"/>
          <w:sz w:val="19"/>
        </w:rPr>
        <w:t>For those days will be distress, such as there has not been the like from the beginning of the creation which God created until now, and never will be.</w:t>
      </w:r>
    </w:p>
    <w:p>
      <w:pPr>
        <w:pStyle w:val="Scripture"/>
      </w:pPr>
      <w:r>
        <w:rPr>
          <w:rFonts w:ascii="Arial" w:hAnsi="Arial"/>
          <w:b/>
          <w:color w:val="804826"/>
          <w:sz w:val="15"/>
        </w:rPr>
        <w:t xml:space="preserve">20 </w:t>
      </w:r>
      <w:r>
        <w:rPr>
          <w:rFonts w:ascii="Georgia" w:hAnsi="Georgia"/>
          <w:sz w:val="19"/>
        </w:rPr>
        <w:t>And except the Lord had shortened the days, no flesh would have been saved; but for the elect's sake, whom he chose, he shortened the days.</w:t>
      </w:r>
    </w:p>
    <w:p>
      <w:pPr>
        <w:pStyle w:val="Scripture"/>
      </w:pPr>
      <w:r>
        <w:rPr>
          <w:rFonts w:ascii="Arial" w:hAnsi="Arial"/>
          <w:b/>
          <w:color w:val="804826"/>
          <w:sz w:val="15"/>
        </w:rPr>
        <w:t xml:space="preserve">21 </w:t>
      </w:r>
      <w:r>
        <w:rPr>
          <w:rFonts w:ascii="Georgia" w:hAnsi="Georgia"/>
          <w:sz w:val="19"/>
        </w:rPr>
        <w:t>And then if any man will say to you, Lo, here is the Messiah; or, Lo, there; believe it not:</w:t>
      </w:r>
    </w:p>
    <w:p>
      <w:pPr>
        <w:pStyle w:val="Scripture"/>
      </w:pPr>
      <w:r>
        <w:rPr>
          <w:rFonts w:ascii="Arial" w:hAnsi="Arial"/>
          <w:b/>
          <w:color w:val="804826"/>
          <w:sz w:val="15"/>
        </w:rPr>
        <w:t xml:space="preserve">22 </w:t>
      </w:r>
      <w:r>
        <w:rPr>
          <w:rFonts w:ascii="Georgia" w:hAnsi="Georgia"/>
          <w:sz w:val="19"/>
        </w:rPr>
        <w:t>for there will arise false Christs and false prophets, and will show signs and wonders, that they may lead astray, if possible, the elect.</w:t>
      </w:r>
    </w:p>
    <w:p>
      <w:pPr>
        <w:pStyle w:val="Scripture"/>
      </w:pPr>
      <w:r>
        <w:rPr>
          <w:rFonts w:ascii="Arial" w:hAnsi="Arial"/>
          <w:b/>
          <w:color w:val="804826"/>
          <w:sz w:val="15"/>
        </w:rPr>
        <w:t xml:space="preserve">23 </w:t>
      </w:r>
      <w:r>
        <w:rPr>
          <w:rFonts w:ascii="Georgia" w:hAnsi="Georgia"/>
          <w:sz w:val="19"/>
        </w:rPr>
        <w:t>But take you heed: Listen, I have told you all things beforehand.</w:t>
      </w:r>
    </w:p>
    <w:p>
      <w:pPr>
        <w:pStyle w:val="Scripture"/>
      </w:pPr>
      <w:r>
        <w:rPr>
          <w:rFonts w:ascii="Arial" w:hAnsi="Arial"/>
          <w:b/>
          <w:color w:val="804826"/>
          <w:sz w:val="15"/>
        </w:rPr>
        <w:t xml:space="preserve">24 </w:t>
      </w:r>
      <w:r>
        <w:rPr>
          <w:rFonts w:ascii="Georgia" w:hAnsi="Georgia"/>
          <w:sz w:val="19"/>
        </w:rPr>
        <w:t>But in those days, after that distress, the sun will be darkened, and the moon will not give her light,</w:t>
      </w:r>
    </w:p>
    <w:p>
      <w:pPr>
        <w:pStyle w:val="Scripture"/>
      </w:pPr>
      <w:r>
        <w:rPr>
          <w:rFonts w:ascii="Arial" w:hAnsi="Arial"/>
          <w:b/>
          <w:color w:val="804826"/>
          <w:sz w:val="15"/>
        </w:rPr>
        <w:t xml:space="preserve">25 </w:t>
      </w:r>
      <w:r>
        <w:rPr>
          <w:rFonts w:ascii="Georgia" w:hAnsi="Georgia"/>
          <w:sz w:val="19"/>
        </w:rPr>
        <w:t>and the stars will be falling from heaven, and the powers that are in the heavens will be shaken.</w:t>
      </w:r>
    </w:p>
    <w:p>
      <w:pPr>
        <w:pStyle w:val="Scripture"/>
      </w:pPr>
      <w:r>
        <w:rPr>
          <w:rFonts w:ascii="Arial" w:hAnsi="Arial"/>
          <w:b/>
          <w:color w:val="804826"/>
          <w:sz w:val="15"/>
        </w:rPr>
        <w:t xml:space="preserve">26 </w:t>
      </w:r>
      <w:r>
        <w:rPr>
          <w:rFonts w:ascii="Georgia" w:hAnsi="Georgia"/>
          <w:sz w:val="19"/>
        </w:rPr>
        <w:t>And then will they see the Son of Man coming in clouds with great power and glory.</w:t>
      </w:r>
    </w:p>
    <w:p>
      <w:pPr>
        <w:pStyle w:val="Scripture"/>
      </w:pPr>
      <w:r>
        <w:rPr>
          <w:rFonts w:ascii="Arial" w:hAnsi="Arial"/>
          <w:b/>
          <w:color w:val="804826"/>
          <w:sz w:val="15"/>
        </w:rPr>
        <w:t xml:space="preserve">27 </w:t>
      </w:r>
      <w:r>
        <w:rPr>
          <w:rFonts w:ascii="Georgia" w:hAnsi="Georgia"/>
          <w:sz w:val="19"/>
        </w:rPr>
        <w:t>And then will he send forth the angels, and will gather together his elect from the four winds, from the uttermost part of the earth to the uttermost part of heaven.</w:t>
      </w:r>
    </w:p>
    <w:p>
      <w:pPr>
        <w:pStyle w:val="Scripture"/>
      </w:pPr>
      <w:r>
        <w:rPr>
          <w:rFonts w:ascii="Arial" w:hAnsi="Arial"/>
          <w:b/>
          <w:color w:val="804826"/>
          <w:sz w:val="15"/>
        </w:rPr>
        <w:t xml:space="preserve">28 </w:t>
      </w:r>
      <w:r>
        <w:rPr>
          <w:rFonts w:ascii="Georgia" w:hAnsi="Georgia"/>
          <w:sz w:val="19"/>
        </w:rPr>
        <w:t>Now from the fig tree learn her parable: when her branch is now become tender, and puts forth its leaves, you know that the summer is near;</w:t>
      </w:r>
    </w:p>
    <w:p>
      <w:pPr>
        <w:pStyle w:val="Scripture"/>
      </w:pPr>
      <w:r>
        <w:rPr>
          <w:rFonts w:ascii="Arial" w:hAnsi="Arial"/>
          <w:b/>
          <w:color w:val="804826"/>
          <w:sz w:val="15"/>
        </w:rPr>
        <w:t xml:space="preserve">29 </w:t>
      </w:r>
      <w:r>
        <w:rPr>
          <w:rFonts w:ascii="Georgia" w:hAnsi="Georgia"/>
          <w:sz w:val="19"/>
        </w:rPr>
        <w:t>even so you also, when you see these things coming to pass, know you that he is near, even at the doors.</w:t>
      </w:r>
    </w:p>
    <w:p>
      <w:pPr>
        <w:pStyle w:val="Scripture"/>
      </w:pPr>
      <w:r>
        <w:rPr>
          <w:rFonts w:ascii="Arial" w:hAnsi="Arial"/>
          <w:b/>
          <w:color w:val="804826"/>
          <w:sz w:val="15"/>
        </w:rPr>
        <w:t xml:space="preserve">30 </w:t>
      </w:r>
      <w:r>
        <w:rPr>
          <w:rFonts w:ascii="Georgia" w:hAnsi="Georgia"/>
          <w:sz w:val="19"/>
        </w:rPr>
        <w:t>Truly I say to you, This generation will not pass away, until all these things be accomplished.</w:t>
      </w:r>
    </w:p>
    <w:p>
      <w:pPr>
        <w:pStyle w:val="Scripture"/>
      </w:pPr>
      <w:r>
        <w:rPr>
          <w:rFonts w:ascii="Arial" w:hAnsi="Arial"/>
          <w:b/>
          <w:color w:val="804826"/>
          <w:sz w:val="15"/>
        </w:rPr>
        <w:t xml:space="preserve">31 </w:t>
      </w:r>
      <w:r>
        <w:rPr>
          <w:rFonts w:ascii="Georgia" w:hAnsi="Georgia"/>
          <w:sz w:val="19"/>
        </w:rPr>
        <w:t>Heaven and earth will pass away: but my words will not pass away.</w:t>
      </w:r>
    </w:p>
    <w:p>
      <w:pPr>
        <w:pStyle w:val="Scripture"/>
      </w:pPr>
      <w:r>
        <w:rPr>
          <w:rFonts w:ascii="Arial" w:hAnsi="Arial"/>
          <w:b/>
          <w:color w:val="804826"/>
          <w:sz w:val="15"/>
        </w:rPr>
        <w:t xml:space="preserve">32 </w:t>
      </w:r>
      <w:r>
        <w:rPr>
          <w:rFonts w:ascii="Georgia" w:hAnsi="Georgia"/>
          <w:sz w:val="19"/>
        </w:rPr>
        <w:t>But of that day or that hour knows no one, not even the angels in heaven, neither the Son, but the Father.</w:t>
      </w:r>
    </w:p>
    <w:p>
      <w:pPr>
        <w:pStyle w:val="Scripture"/>
      </w:pPr>
      <w:r>
        <w:rPr>
          <w:rFonts w:ascii="Arial" w:hAnsi="Arial"/>
          <w:b/>
          <w:color w:val="804826"/>
          <w:sz w:val="15"/>
        </w:rPr>
        <w:t xml:space="preserve">33 </w:t>
      </w:r>
      <w:r>
        <w:rPr>
          <w:rFonts w:ascii="Georgia" w:hAnsi="Georgia"/>
          <w:sz w:val="19"/>
        </w:rPr>
        <w:t>Take you heed, watch and pray: for you know not when the time is.</w:t>
      </w:r>
    </w:p>
    <w:p>
      <w:pPr>
        <w:pStyle w:val="Scripture"/>
      </w:pPr>
      <w:r>
        <w:rPr>
          <w:rFonts w:ascii="Arial" w:hAnsi="Arial"/>
          <w:b/>
          <w:color w:val="804826"/>
          <w:sz w:val="15"/>
        </w:rPr>
        <w:t xml:space="preserve">34 </w:t>
      </w:r>
      <w:r>
        <w:rPr>
          <w:rFonts w:ascii="Georgia" w:hAnsi="Georgia"/>
          <w:sz w:val="19"/>
        </w:rPr>
        <w:t>It is as when a man, sojourning in another country, having left his house, and given authority to his servants, to each one his work, commanded also the porter to watch.</w:t>
      </w:r>
    </w:p>
    <w:p>
      <w:pPr>
        <w:pStyle w:val="Scripture"/>
      </w:pPr>
      <w:r>
        <w:rPr>
          <w:rFonts w:ascii="Arial" w:hAnsi="Arial"/>
          <w:b/>
          <w:color w:val="804826"/>
          <w:sz w:val="15"/>
        </w:rPr>
        <w:t xml:space="preserve">35 </w:t>
      </w:r>
      <w:r>
        <w:rPr>
          <w:rFonts w:ascii="Georgia" w:hAnsi="Georgia"/>
          <w:sz w:val="19"/>
        </w:rPr>
        <w:t>Watch therefore: for you know not when the lord of the house comes, whether at even, or at midnight, or at cockcrowing, or in the morning;</w:t>
      </w:r>
    </w:p>
    <w:p>
      <w:pPr>
        <w:pStyle w:val="Scripture"/>
      </w:pPr>
      <w:r>
        <w:rPr>
          <w:rFonts w:ascii="Arial" w:hAnsi="Arial"/>
          <w:b/>
          <w:color w:val="804826"/>
          <w:sz w:val="15"/>
        </w:rPr>
        <w:t xml:space="preserve">36 </w:t>
      </w:r>
      <w:r>
        <w:rPr>
          <w:rFonts w:ascii="Georgia" w:hAnsi="Georgia"/>
          <w:sz w:val="19"/>
        </w:rPr>
        <w:t>lest coming suddenly he find you sleeping.</w:t>
      </w:r>
    </w:p>
    <w:p>
      <w:pPr>
        <w:pStyle w:val="Scripture"/>
      </w:pPr>
      <w:r>
        <w:rPr>
          <w:rFonts w:ascii="Arial" w:hAnsi="Arial"/>
          <w:b/>
          <w:color w:val="804826"/>
          <w:sz w:val="15"/>
        </w:rPr>
        <w:t xml:space="preserve">37 </w:t>
      </w:r>
      <w:r>
        <w:rPr>
          <w:rFonts w:ascii="Georgia" w:hAnsi="Georgia"/>
          <w:sz w:val="19"/>
        </w:rPr>
        <w:t>And what I say to you I say to all, Watch.</w:t>
      </w:r>
    </w:p>
    <w:p>
      <w:pPr>
        <w:pStyle w:val="Heading2"/>
      </w:pPr>
      <w:r>
        <w:t>Chapter 14</w:t>
      </w:r>
    </w:p>
    <w:p>
      <w:pPr>
        <w:pStyle w:val="Scripture"/>
      </w:pPr>
      <w:r>
        <w:rPr>
          <w:rFonts w:ascii="Arial" w:hAnsi="Arial"/>
          <w:b/>
          <w:color w:val="804826"/>
          <w:sz w:val="15"/>
        </w:rPr>
        <w:t xml:space="preserve">1 </w:t>
      </w:r>
      <w:r>
        <w:rPr>
          <w:rFonts w:ascii="Georgia" w:hAnsi="Georgia"/>
          <w:sz w:val="19"/>
        </w:rPr>
        <w:t>The Feast of Passover and Unleavened Bread was two days away. The chief priests and the scribes sought how they might take him by deception, and kill him:</w:t>
      </w:r>
    </w:p>
    <w:p>
      <w:pPr>
        <w:pStyle w:val="Scripture"/>
      </w:pPr>
      <w:r>
        <w:rPr>
          <w:rFonts w:ascii="Arial" w:hAnsi="Arial"/>
          <w:b/>
          <w:color w:val="804826"/>
          <w:sz w:val="15"/>
        </w:rPr>
        <w:t xml:space="preserve">2 </w:t>
      </w:r>
      <w:r>
        <w:rPr>
          <w:rFonts w:ascii="Georgia" w:hAnsi="Georgia"/>
          <w:sz w:val="19"/>
        </w:rPr>
        <w:t>for they said, Not during the feast, lest perhaps there will be a tumult of the people.</w:t>
      </w:r>
    </w:p>
    <w:p>
      <w:pPr>
        <w:pStyle w:val="Scripture"/>
      </w:pPr>
      <w:r>
        <w:rPr>
          <w:rFonts w:ascii="Arial" w:hAnsi="Arial"/>
          <w:b/>
          <w:color w:val="804826"/>
          <w:sz w:val="15"/>
        </w:rPr>
        <w:t xml:space="preserve">3 </w:t>
      </w:r>
      <w:r>
        <w:rPr>
          <w:rFonts w:ascii="Georgia" w:hAnsi="Georgia"/>
          <w:sz w:val="19"/>
        </w:rPr>
        <w:t>And while he was in Bethany in the house of Simon the man with leprosy, as he reclined at the table, there came a woman having an alabaster cruse of ointment of pure nard very costly; and she brake the cruse, and poured it over his head.</w:t>
      </w:r>
    </w:p>
    <w:p>
      <w:pPr>
        <w:pStyle w:val="Scripture"/>
      </w:pPr>
      <w:r>
        <w:rPr>
          <w:rFonts w:ascii="Arial" w:hAnsi="Arial"/>
          <w:b/>
          <w:color w:val="804826"/>
          <w:sz w:val="15"/>
        </w:rPr>
        <w:t xml:space="preserve">4 </w:t>
      </w:r>
      <w:r>
        <w:rPr>
          <w:rFonts w:ascii="Georgia" w:hAnsi="Georgia"/>
          <w:sz w:val="19"/>
        </w:rPr>
        <w:t>But there were some that had indignation among themselves, saying, To what purpose has this waste of the ointment been made?</w:t>
      </w:r>
    </w:p>
    <w:p>
      <w:pPr>
        <w:pStyle w:val="Scripture"/>
      </w:pPr>
      <w:r>
        <w:rPr>
          <w:rFonts w:ascii="Arial" w:hAnsi="Arial"/>
          <w:b/>
          <w:color w:val="804826"/>
          <w:sz w:val="15"/>
        </w:rPr>
        <w:t xml:space="preserve">5 </w:t>
      </w:r>
      <w:r>
        <w:rPr>
          <w:rFonts w:ascii="Georgia" w:hAnsi="Georgia"/>
          <w:sz w:val="19"/>
        </w:rPr>
        <w:t>For this ointment might have been sold for above three hundred shillings, and given to the poor. And they murmured against her.</w:t>
      </w:r>
    </w:p>
    <w:p>
      <w:pPr>
        <w:pStyle w:val="Scripture"/>
      </w:pPr>
      <w:r>
        <w:rPr>
          <w:rFonts w:ascii="Arial" w:hAnsi="Arial"/>
          <w:b/>
          <w:color w:val="804826"/>
          <w:sz w:val="15"/>
        </w:rPr>
        <w:t xml:space="preserve">6 </w:t>
      </w:r>
      <w:r>
        <w:rPr>
          <w:rFonts w:ascii="Georgia" w:hAnsi="Georgia"/>
          <w:sz w:val="19"/>
        </w:rPr>
        <w:t>But Jesus said, Let her alone; why trouble you her? she has wrought a good work on me.</w:t>
      </w:r>
    </w:p>
    <w:p>
      <w:pPr>
        <w:pStyle w:val="Scripture"/>
      </w:pPr>
      <w:r>
        <w:rPr>
          <w:rFonts w:ascii="Arial" w:hAnsi="Arial"/>
          <w:b/>
          <w:color w:val="804826"/>
          <w:sz w:val="15"/>
        </w:rPr>
        <w:t xml:space="preserve">7 </w:t>
      </w:r>
      <w:r>
        <w:rPr>
          <w:rFonts w:ascii="Georgia" w:hAnsi="Georgia"/>
          <w:sz w:val="19"/>
        </w:rPr>
        <w:t>For you have the poor always with you, and whensoever you will you can do them good: but me you have not always.</w:t>
      </w:r>
    </w:p>
    <w:p>
      <w:pPr>
        <w:pStyle w:val="Scripture"/>
      </w:pPr>
      <w:r>
        <w:rPr>
          <w:rFonts w:ascii="Arial" w:hAnsi="Arial"/>
          <w:b/>
          <w:color w:val="804826"/>
          <w:sz w:val="15"/>
        </w:rPr>
        <w:t xml:space="preserve">8 </w:t>
      </w:r>
      <w:r>
        <w:rPr>
          <w:rFonts w:ascii="Georgia" w:hAnsi="Georgia"/>
          <w:sz w:val="19"/>
        </w:rPr>
        <w:t>She has done what she could; she has anointed my body beforehand for the burying.</w:t>
      </w:r>
    </w:p>
    <w:p>
      <w:pPr>
        <w:pStyle w:val="Scripture"/>
      </w:pPr>
      <w:r>
        <w:rPr>
          <w:rFonts w:ascii="Arial" w:hAnsi="Arial"/>
          <w:b/>
          <w:color w:val="804826"/>
          <w:sz w:val="15"/>
        </w:rPr>
        <w:t xml:space="preserve">9 </w:t>
      </w:r>
      <w:r>
        <w:rPr>
          <w:rFonts w:ascii="Georgia" w:hAnsi="Georgia"/>
          <w:sz w:val="19"/>
        </w:rPr>
        <w:t>And Truly I say to you, Wherever the gospel will be preached throughout the whole world, that also which this woman has done will be spoken of for a memorial of her.</w:t>
      </w:r>
    </w:p>
    <w:p>
      <w:pPr>
        <w:pStyle w:val="Scripture"/>
      </w:pPr>
      <w:r>
        <w:rPr>
          <w:rFonts w:ascii="Arial" w:hAnsi="Arial"/>
          <w:b/>
          <w:color w:val="804826"/>
          <w:sz w:val="15"/>
        </w:rPr>
        <w:t xml:space="preserve">10 </w:t>
      </w:r>
      <w:r>
        <w:rPr>
          <w:rFonts w:ascii="Georgia" w:hAnsi="Georgia"/>
          <w:sz w:val="19"/>
        </w:rPr>
        <w:t>And Judas Iscariot, the one who was one of the Twelve, went away to the chief priests, that he might deliver him to them.</w:t>
      </w:r>
    </w:p>
    <w:p>
      <w:pPr>
        <w:pStyle w:val="Scripture"/>
      </w:pPr>
      <w:r>
        <w:rPr>
          <w:rFonts w:ascii="Arial" w:hAnsi="Arial"/>
          <w:b/>
          <w:color w:val="804826"/>
          <w:sz w:val="15"/>
        </w:rPr>
        <w:t xml:space="preserve">11 </w:t>
      </w:r>
      <w:r>
        <w:rPr>
          <w:rFonts w:ascii="Georgia" w:hAnsi="Georgia"/>
          <w:sz w:val="19"/>
        </w:rPr>
        <w:t>And they, when they heard it, were glad, and promised to give him money. And he sought how he might conveniently deliver him to them.</w:t>
      </w:r>
    </w:p>
    <w:p>
      <w:pPr>
        <w:pStyle w:val="Scripture"/>
      </w:pPr>
      <w:r>
        <w:rPr>
          <w:rFonts w:ascii="Arial" w:hAnsi="Arial"/>
          <w:b/>
          <w:color w:val="804826"/>
          <w:sz w:val="15"/>
        </w:rPr>
        <w:t xml:space="preserve">12 </w:t>
      </w:r>
      <w:r>
        <w:rPr>
          <w:rFonts w:ascii="Georgia" w:hAnsi="Georgia"/>
          <w:sz w:val="19"/>
        </w:rPr>
        <w:t>And on the first day of unleavened bread, when they sacrificed the passover, his disciples say to him, Where will you that we go and make ready that you may eat the passover?</w:t>
      </w:r>
    </w:p>
    <w:p>
      <w:pPr>
        <w:pStyle w:val="Scripture"/>
      </w:pPr>
      <w:r>
        <w:rPr>
          <w:rFonts w:ascii="Arial" w:hAnsi="Arial"/>
          <w:b/>
          <w:color w:val="804826"/>
          <w:sz w:val="15"/>
        </w:rPr>
        <w:t xml:space="preserve">13 </w:t>
      </w:r>
      <w:r>
        <w:rPr>
          <w:rFonts w:ascii="Georgia" w:hAnsi="Georgia"/>
          <w:sz w:val="19"/>
        </w:rPr>
        <w:t>And he sent two of his disciples, and said to them, Go into the city, and there will meet you a man bearing a pitcher of water: follow him;</w:t>
      </w:r>
    </w:p>
    <w:p>
      <w:pPr>
        <w:pStyle w:val="Scripture"/>
      </w:pPr>
      <w:r>
        <w:rPr>
          <w:rFonts w:ascii="Arial" w:hAnsi="Arial"/>
          <w:b/>
          <w:color w:val="804826"/>
          <w:sz w:val="15"/>
        </w:rPr>
        <w:t xml:space="preserve">14 </w:t>
      </w:r>
      <w:r>
        <w:rPr>
          <w:rFonts w:ascii="Georgia" w:hAnsi="Georgia"/>
          <w:sz w:val="19"/>
        </w:rPr>
        <w:t>and wherever he will enter in, say to the master of the house, The Teacher says, Where is my guest-chamber, where I will eat the passover with my disciples?</w:t>
      </w:r>
    </w:p>
    <w:p>
      <w:pPr>
        <w:pStyle w:val="Scripture"/>
      </w:pPr>
      <w:r>
        <w:rPr>
          <w:rFonts w:ascii="Arial" w:hAnsi="Arial"/>
          <w:b/>
          <w:color w:val="804826"/>
          <w:sz w:val="15"/>
        </w:rPr>
        <w:t xml:space="preserve">15 </w:t>
      </w:r>
      <w:r>
        <w:rPr>
          <w:rFonts w:ascii="Georgia" w:hAnsi="Georgia"/>
          <w:sz w:val="19"/>
        </w:rPr>
        <w:t>And he will himself show you a large upper room furnished and ready: and there make ready for us.</w:t>
      </w:r>
    </w:p>
    <w:p>
      <w:pPr>
        <w:pStyle w:val="Scripture"/>
      </w:pPr>
      <w:r>
        <w:rPr>
          <w:rFonts w:ascii="Arial" w:hAnsi="Arial"/>
          <w:b/>
          <w:color w:val="804826"/>
          <w:sz w:val="15"/>
        </w:rPr>
        <w:t xml:space="preserve">16 </w:t>
      </w:r>
      <w:r>
        <w:rPr>
          <w:rFonts w:ascii="Georgia" w:hAnsi="Georgia"/>
          <w:sz w:val="19"/>
        </w:rPr>
        <w:t>And the disciples went forth, and came into the city, and found as he had said to them: and they made ready the passover.</w:t>
      </w:r>
    </w:p>
    <w:p>
      <w:pPr>
        <w:pStyle w:val="Scripture"/>
      </w:pPr>
      <w:r>
        <w:rPr>
          <w:rFonts w:ascii="Arial" w:hAnsi="Arial"/>
          <w:b/>
          <w:color w:val="804826"/>
          <w:sz w:val="15"/>
        </w:rPr>
        <w:t xml:space="preserve">17 </w:t>
      </w:r>
      <w:r>
        <w:rPr>
          <w:rFonts w:ascii="Georgia" w:hAnsi="Georgia"/>
          <w:sz w:val="19"/>
        </w:rPr>
        <w:t>And when it was evening he comes with the Twelve.</w:t>
      </w:r>
    </w:p>
    <w:p>
      <w:pPr>
        <w:pStyle w:val="Scripture"/>
      </w:pPr>
      <w:r>
        <w:rPr>
          <w:rFonts w:ascii="Arial" w:hAnsi="Arial"/>
          <w:b/>
          <w:color w:val="804826"/>
          <w:sz w:val="15"/>
        </w:rPr>
        <w:t xml:space="preserve">18 </w:t>
      </w:r>
      <w:r>
        <w:rPr>
          <w:rFonts w:ascii="Georgia" w:hAnsi="Georgia"/>
          <w:sz w:val="19"/>
        </w:rPr>
        <w:t>And as they sat and were eating, Jesus said, Truly I say to you, One of you will betray me, even the one who eats with me.</w:t>
      </w:r>
    </w:p>
    <w:p>
      <w:pPr>
        <w:pStyle w:val="Scripture"/>
      </w:pPr>
      <w:r>
        <w:rPr>
          <w:rFonts w:ascii="Arial" w:hAnsi="Arial"/>
          <w:b/>
          <w:color w:val="804826"/>
          <w:sz w:val="15"/>
        </w:rPr>
        <w:t xml:space="preserve">19 </w:t>
      </w:r>
      <w:r>
        <w:rPr>
          <w:rFonts w:ascii="Georgia" w:hAnsi="Georgia"/>
          <w:sz w:val="19"/>
        </w:rPr>
        <w:t>They began to be sorrowful, and to say to him one by one, Is it I?</w:t>
      </w:r>
    </w:p>
    <w:p>
      <w:pPr>
        <w:pStyle w:val="Scripture"/>
      </w:pPr>
      <w:r>
        <w:rPr>
          <w:rFonts w:ascii="Arial" w:hAnsi="Arial"/>
          <w:b/>
          <w:color w:val="804826"/>
          <w:sz w:val="15"/>
        </w:rPr>
        <w:t xml:space="preserve">20 </w:t>
      </w:r>
      <w:r>
        <w:rPr>
          <w:rFonts w:ascii="Georgia" w:hAnsi="Georgia"/>
          <w:sz w:val="19"/>
        </w:rPr>
        <w:t>And he said to them, It is one of the Twelve, the one who dips with me in the dish.</w:t>
      </w:r>
    </w:p>
    <w:p>
      <w:pPr>
        <w:pStyle w:val="Scripture"/>
      </w:pPr>
      <w:r>
        <w:rPr>
          <w:rFonts w:ascii="Arial" w:hAnsi="Arial"/>
          <w:b/>
          <w:color w:val="804826"/>
          <w:sz w:val="15"/>
        </w:rPr>
        <w:t xml:space="preserve">21 </w:t>
      </w:r>
      <w:r>
        <w:rPr>
          <w:rFonts w:ascii="Georgia" w:hAnsi="Georgia"/>
          <w:sz w:val="19"/>
        </w:rPr>
        <w:t>For the Son of Man goes, just as it is written of him: but woe to that man through whom the Son of Man is betrayed! good were it for that man if he had not been born.</w:t>
      </w:r>
    </w:p>
    <w:p>
      <w:pPr>
        <w:pStyle w:val="Scripture"/>
      </w:pPr>
      <w:r>
        <w:rPr>
          <w:rFonts w:ascii="Arial" w:hAnsi="Arial"/>
          <w:b/>
          <w:color w:val="804826"/>
          <w:sz w:val="15"/>
        </w:rPr>
        <w:t xml:space="preserve">22 </w:t>
      </w:r>
      <w:r>
        <w:rPr>
          <w:rFonts w:ascii="Georgia" w:hAnsi="Georgia"/>
          <w:sz w:val="19"/>
        </w:rPr>
        <w:t>And as they were eating, he took bread, and when he had blessed, he brake it, and gave to them, and said, Take you: this is my body.</w:t>
      </w:r>
    </w:p>
    <w:p>
      <w:pPr>
        <w:pStyle w:val="Scripture"/>
      </w:pPr>
      <w:r>
        <w:rPr>
          <w:rFonts w:ascii="Arial" w:hAnsi="Arial"/>
          <w:b/>
          <w:color w:val="804826"/>
          <w:sz w:val="15"/>
        </w:rPr>
        <w:t xml:space="preserve">23 </w:t>
      </w:r>
      <w:r>
        <w:rPr>
          <w:rFonts w:ascii="Georgia" w:hAnsi="Georgia"/>
          <w:sz w:val="19"/>
        </w:rPr>
        <w:t>And he took a cup, and when he had given thanks, he gave to them: and they all drank of it.</w:t>
      </w:r>
    </w:p>
    <w:p>
      <w:pPr>
        <w:pStyle w:val="Scripture"/>
      </w:pPr>
      <w:r>
        <w:rPr>
          <w:rFonts w:ascii="Arial" w:hAnsi="Arial"/>
          <w:b/>
          <w:color w:val="804826"/>
          <w:sz w:val="15"/>
        </w:rPr>
        <w:t xml:space="preserve">24 </w:t>
      </w:r>
      <w:r>
        <w:rPr>
          <w:rFonts w:ascii="Georgia" w:hAnsi="Georgia"/>
          <w:sz w:val="19"/>
        </w:rPr>
        <w:t>And he said to them, This is my blood of the covenant, which is poured out for many.</w:t>
      </w:r>
    </w:p>
    <w:p>
      <w:pPr>
        <w:pStyle w:val="Scripture"/>
      </w:pPr>
      <w:r>
        <w:rPr>
          <w:rFonts w:ascii="Arial" w:hAnsi="Arial"/>
          <w:b/>
          <w:color w:val="804826"/>
          <w:sz w:val="15"/>
        </w:rPr>
        <w:t xml:space="preserve">25 </w:t>
      </w:r>
      <w:r>
        <w:rPr>
          <w:rFonts w:ascii="Georgia" w:hAnsi="Georgia"/>
          <w:sz w:val="19"/>
        </w:rPr>
        <w:t>Truly I say to you, I will no more drink of the fruit of the vine, until that day when I drink it new in the Kingdom of God.</w:t>
      </w:r>
    </w:p>
    <w:p>
      <w:pPr>
        <w:pStyle w:val="Scripture"/>
      </w:pPr>
      <w:r>
        <w:rPr>
          <w:rFonts w:ascii="Arial" w:hAnsi="Arial"/>
          <w:b/>
          <w:color w:val="804826"/>
          <w:sz w:val="15"/>
        </w:rPr>
        <w:t xml:space="preserve">26 </w:t>
      </w:r>
      <w:r>
        <w:rPr>
          <w:rFonts w:ascii="Georgia" w:hAnsi="Georgia"/>
          <w:sz w:val="19"/>
        </w:rPr>
        <w:t>And when they had sung a hymn, they went out to the Mount of Olives.</w:t>
      </w:r>
    </w:p>
    <w:p>
      <w:pPr>
        <w:pStyle w:val="Scripture"/>
      </w:pPr>
      <w:r>
        <w:rPr>
          <w:rFonts w:ascii="Arial" w:hAnsi="Arial"/>
          <w:b/>
          <w:color w:val="804826"/>
          <w:sz w:val="15"/>
        </w:rPr>
        <w:t xml:space="preserve">27 </w:t>
      </w:r>
      <w:r>
        <w:rPr>
          <w:rFonts w:ascii="Georgia" w:hAnsi="Georgia"/>
          <w:sz w:val="19"/>
        </w:rPr>
        <w:t>And Jesus said to them, All you will be offended: for it is written, I will strike the shepherd, and the sheep will be scattered abroad.</w:t>
      </w:r>
    </w:p>
    <w:p>
      <w:pPr>
        <w:pStyle w:val="Scripture"/>
      </w:pPr>
      <w:r>
        <w:rPr>
          <w:rFonts w:ascii="Arial" w:hAnsi="Arial"/>
          <w:b/>
          <w:color w:val="804826"/>
          <w:sz w:val="15"/>
        </w:rPr>
        <w:t xml:space="preserve">28 </w:t>
      </w:r>
      <w:r>
        <w:rPr>
          <w:rFonts w:ascii="Georgia" w:hAnsi="Georgia"/>
          <w:sz w:val="19"/>
        </w:rPr>
        <w:t>Yet, after I am raised up, I will go before you into Galilee.</w:t>
      </w:r>
    </w:p>
    <w:p>
      <w:pPr>
        <w:pStyle w:val="Scripture"/>
      </w:pPr>
      <w:r>
        <w:rPr>
          <w:rFonts w:ascii="Arial" w:hAnsi="Arial"/>
          <w:b/>
          <w:color w:val="804826"/>
          <w:sz w:val="15"/>
        </w:rPr>
        <w:t xml:space="preserve">29 </w:t>
      </w:r>
      <w:r>
        <w:rPr>
          <w:rFonts w:ascii="Georgia" w:hAnsi="Georgia"/>
          <w:sz w:val="19"/>
        </w:rPr>
        <w:t>But Peter said to him, Although all will be offended, yet will not I.</w:t>
      </w:r>
    </w:p>
    <w:p>
      <w:pPr>
        <w:pStyle w:val="Scripture"/>
      </w:pPr>
      <w:r>
        <w:rPr>
          <w:rFonts w:ascii="Arial" w:hAnsi="Arial"/>
          <w:b/>
          <w:color w:val="804826"/>
          <w:sz w:val="15"/>
        </w:rPr>
        <w:t xml:space="preserve">30 </w:t>
      </w:r>
      <w:r>
        <w:rPr>
          <w:rFonts w:ascii="Georgia" w:hAnsi="Georgia"/>
          <w:sz w:val="19"/>
        </w:rPr>
        <w:t>And Jesus says to him, Truly I say to you, that you today, even this night, before the rooster crow twice, will deny me thrice.</w:t>
      </w:r>
    </w:p>
    <w:p>
      <w:pPr>
        <w:pStyle w:val="Scripture"/>
      </w:pPr>
      <w:r>
        <w:rPr>
          <w:rFonts w:ascii="Arial" w:hAnsi="Arial"/>
          <w:b/>
          <w:color w:val="804826"/>
          <w:sz w:val="15"/>
        </w:rPr>
        <w:t xml:space="preserve">31 </w:t>
      </w:r>
      <w:r>
        <w:rPr>
          <w:rFonts w:ascii="Georgia" w:hAnsi="Georgia"/>
          <w:sz w:val="19"/>
        </w:rPr>
        <w:t>But he spoke exceedingly vehemently, If I must die with you, I will not deny you. And in like manner also said they all.</w:t>
      </w:r>
    </w:p>
    <w:p>
      <w:pPr>
        <w:pStyle w:val="Scripture"/>
      </w:pPr>
      <w:r>
        <w:rPr>
          <w:rFonts w:ascii="Arial" w:hAnsi="Arial"/>
          <w:b/>
          <w:color w:val="804826"/>
          <w:sz w:val="15"/>
        </w:rPr>
        <w:t xml:space="preserve">32 </w:t>
      </w:r>
      <w:r>
        <w:rPr>
          <w:rFonts w:ascii="Georgia" w:hAnsi="Georgia"/>
          <w:sz w:val="19"/>
        </w:rPr>
        <w:t>And they come to a place which was named Gethsemane: and he says to his disciples, Sit you here, while I pray.</w:t>
      </w:r>
    </w:p>
    <w:p>
      <w:pPr>
        <w:pStyle w:val="Scripture"/>
      </w:pPr>
      <w:r>
        <w:rPr>
          <w:rFonts w:ascii="Arial" w:hAnsi="Arial"/>
          <w:b/>
          <w:color w:val="804826"/>
          <w:sz w:val="15"/>
        </w:rPr>
        <w:t xml:space="preserve">33 </w:t>
      </w:r>
      <w:r>
        <w:rPr>
          <w:rFonts w:ascii="Georgia" w:hAnsi="Georgia"/>
          <w:sz w:val="19"/>
        </w:rPr>
        <w:t>And he takes with him Peter and James and John, and began to be greatly amazed, and deeply troubled.</w:t>
      </w:r>
    </w:p>
    <w:p>
      <w:pPr>
        <w:pStyle w:val="Scripture"/>
      </w:pPr>
      <w:r>
        <w:rPr>
          <w:rFonts w:ascii="Arial" w:hAnsi="Arial"/>
          <w:b/>
          <w:color w:val="804826"/>
          <w:sz w:val="15"/>
        </w:rPr>
        <w:t xml:space="preserve">34 </w:t>
      </w:r>
      <w:r>
        <w:rPr>
          <w:rFonts w:ascii="Georgia" w:hAnsi="Georgia"/>
          <w:sz w:val="19"/>
        </w:rPr>
        <w:t>And he says to them, My soul is deeply sorrowful even to death: abide you here, and watch.</w:t>
      </w:r>
    </w:p>
    <w:p>
      <w:pPr>
        <w:pStyle w:val="Scripture"/>
      </w:pPr>
      <w:r>
        <w:rPr>
          <w:rFonts w:ascii="Arial" w:hAnsi="Arial"/>
          <w:b/>
          <w:color w:val="804826"/>
          <w:sz w:val="15"/>
        </w:rPr>
        <w:t xml:space="preserve">35 </w:t>
      </w:r>
      <w:r>
        <w:rPr>
          <w:rFonts w:ascii="Georgia" w:hAnsi="Georgia"/>
          <w:sz w:val="19"/>
        </w:rPr>
        <w:t>And he went forward a little, and fell on the ground, and prayed that, if it were possible, the hour might pass away from him.</w:t>
      </w:r>
    </w:p>
    <w:p>
      <w:pPr>
        <w:pStyle w:val="Scripture"/>
      </w:pPr>
      <w:r>
        <w:rPr>
          <w:rFonts w:ascii="Arial" w:hAnsi="Arial"/>
          <w:b/>
          <w:color w:val="804826"/>
          <w:sz w:val="15"/>
        </w:rPr>
        <w:t xml:space="preserve">36 </w:t>
      </w:r>
      <w:r>
        <w:rPr>
          <w:rFonts w:ascii="Georgia" w:hAnsi="Georgia"/>
          <w:sz w:val="19"/>
        </w:rPr>
        <w:t>And he said, Abba, Father, all things are possible to you; remove this cup from me: yet not what I will, but what you will.</w:t>
      </w:r>
    </w:p>
    <w:p>
      <w:pPr>
        <w:pStyle w:val="Scripture"/>
      </w:pPr>
      <w:r>
        <w:rPr>
          <w:rFonts w:ascii="Arial" w:hAnsi="Arial"/>
          <w:b/>
          <w:color w:val="804826"/>
          <w:sz w:val="15"/>
        </w:rPr>
        <w:t xml:space="preserve">37 </w:t>
      </w:r>
      <w:r>
        <w:rPr>
          <w:rFonts w:ascii="Georgia" w:hAnsi="Georgia"/>
          <w:sz w:val="19"/>
        </w:rPr>
        <w:t>And he comes, and finds them sleeping, and says to Peter, Simon, sleep you? could you not watch one hour?</w:t>
      </w:r>
    </w:p>
    <w:p>
      <w:pPr>
        <w:pStyle w:val="Scripture"/>
      </w:pPr>
      <w:r>
        <w:rPr>
          <w:rFonts w:ascii="Arial" w:hAnsi="Arial"/>
          <w:b/>
          <w:color w:val="804826"/>
          <w:sz w:val="15"/>
        </w:rPr>
        <w:t xml:space="preserve">38 </w:t>
      </w:r>
      <w:r>
        <w:rPr>
          <w:rFonts w:ascii="Georgia" w:hAnsi="Georgia"/>
          <w:sz w:val="19"/>
        </w:rPr>
        <w:t>Watch and pray, that you do not enter temptation: the spirit indeed is willing, but the flesh is weak.</w:t>
      </w:r>
    </w:p>
    <w:p>
      <w:pPr>
        <w:pStyle w:val="Scripture"/>
      </w:pPr>
      <w:r>
        <w:rPr>
          <w:rFonts w:ascii="Arial" w:hAnsi="Arial"/>
          <w:b/>
          <w:color w:val="804826"/>
          <w:sz w:val="15"/>
        </w:rPr>
        <w:t xml:space="preserve">39 </w:t>
      </w:r>
      <w:r>
        <w:rPr>
          <w:rFonts w:ascii="Georgia" w:hAnsi="Georgia"/>
          <w:sz w:val="19"/>
        </w:rPr>
        <w:t>And again he went away, and prayed, saying the same words.</w:t>
      </w:r>
    </w:p>
    <w:p>
      <w:pPr>
        <w:pStyle w:val="Scripture"/>
      </w:pPr>
      <w:r>
        <w:rPr>
          <w:rFonts w:ascii="Arial" w:hAnsi="Arial"/>
          <w:b/>
          <w:color w:val="804826"/>
          <w:sz w:val="15"/>
        </w:rPr>
        <w:t xml:space="preserve">40 </w:t>
      </w:r>
      <w:r>
        <w:rPr>
          <w:rFonts w:ascii="Georgia" w:hAnsi="Georgia"/>
          <w:sz w:val="19"/>
        </w:rPr>
        <w:t>And again he came, and found them sleeping, for their eyes were very heavy; and they knew not what to answer him.</w:t>
      </w:r>
    </w:p>
    <w:p>
      <w:pPr>
        <w:pStyle w:val="Scripture"/>
      </w:pPr>
      <w:r>
        <w:rPr>
          <w:rFonts w:ascii="Arial" w:hAnsi="Arial"/>
          <w:b/>
          <w:color w:val="804826"/>
          <w:sz w:val="15"/>
        </w:rPr>
        <w:t xml:space="preserve">41 </w:t>
      </w:r>
      <w:r>
        <w:rPr>
          <w:rFonts w:ascii="Georgia" w:hAnsi="Georgia"/>
          <w:sz w:val="19"/>
        </w:rPr>
        <w:t>And he comes the third time, and said to them, Sleep on now, and take your rest: it is enough; the hour has come; Listen, the Son of Man is betrayed into the hands of sinners.</w:t>
      </w:r>
    </w:p>
    <w:p>
      <w:pPr>
        <w:pStyle w:val="Scripture"/>
      </w:pPr>
      <w:r>
        <w:rPr>
          <w:rFonts w:ascii="Arial" w:hAnsi="Arial"/>
          <w:b/>
          <w:color w:val="804826"/>
          <w:sz w:val="15"/>
        </w:rPr>
        <w:t xml:space="preserve">42 </w:t>
      </w:r>
      <w:r>
        <w:rPr>
          <w:rFonts w:ascii="Georgia" w:hAnsi="Georgia"/>
          <w:sz w:val="19"/>
        </w:rPr>
        <w:t>Arise, let us be going: Listen, the one who betrays me has drawn near.</w:t>
      </w:r>
    </w:p>
    <w:p>
      <w:pPr>
        <w:pStyle w:val="Scripture"/>
      </w:pPr>
      <w:r>
        <w:rPr>
          <w:rFonts w:ascii="Arial" w:hAnsi="Arial"/>
          <w:b/>
          <w:color w:val="804826"/>
          <w:sz w:val="15"/>
        </w:rPr>
        <w:t xml:space="preserve">43 </w:t>
      </w:r>
      <w:r>
        <w:rPr>
          <w:rFonts w:ascii="Georgia" w:hAnsi="Georgia"/>
          <w:sz w:val="19"/>
        </w:rPr>
        <w:t>And immediately, while he yet spoke, comes Judas, one of the Twelve, and with him a multitude with swords and clubs, from the chief priests and the scribes and the elders.</w:t>
      </w:r>
    </w:p>
    <w:p>
      <w:pPr>
        <w:pStyle w:val="Scripture"/>
      </w:pPr>
      <w:r>
        <w:rPr>
          <w:rFonts w:ascii="Arial" w:hAnsi="Arial"/>
          <w:b/>
          <w:color w:val="804826"/>
          <w:sz w:val="15"/>
        </w:rPr>
        <w:t xml:space="preserve">44 </w:t>
      </w:r>
      <w:r>
        <w:rPr>
          <w:rFonts w:ascii="Georgia" w:hAnsi="Georgia"/>
          <w:sz w:val="19"/>
        </w:rPr>
        <w:t>Now the one who betrayed him had given them a token, saying, Whomsoever I will kiss, that is he; take him, and lead him away safely.</w:t>
      </w:r>
    </w:p>
    <w:p>
      <w:pPr>
        <w:pStyle w:val="Scripture"/>
      </w:pPr>
      <w:r>
        <w:rPr>
          <w:rFonts w:ascii="Arial" w:hAnsi="Arial"/>
          <w:b/>
          <w:color w:val="804826"/>
          <w:sz w:val="15"/>
        </w:rPr>
        <w:t xml:space="preserve">45 </w:t>
      </w:r>
      <w:r>
        <w:rPr>
          <w:rFonts w:ascii="Georgia" w:hAnsi="Georgia"/>
          <w:sz w:val="19"/>
        </w:rPr>
        <w:t>And when he had come, immediately he came to him, and says, Rabbi; and kissed him.</w:t>
      </w:r>
    </w:p>
    <w:p>
      <w:pPr>
        <w:pStyle w:val="Scripture"/>
      </w:pPr>
      <w:r>
        <w:rPr>
          <w:rFonts w:ascii="Arial" w:hAnsi="Arial"/>
          <w:b/>
          <w:color w:val="804826"/>
          <w:sz w:val="15"/>
        </w:rPr>
        <w:t xml:space="preserve">46 </w:t>
      </w:r>
      <w:r>
        <w:rPr>
          <w:rFonts w:ascii="Georgia" w:hAnsi="Georgia"/>
          <w:sz w:val="19"/>
        </w:rPr>
        <w:t>And they laid hands on him, and took him.</w:t>
      </w:r>
    </w:p>
    <w:p>
      <w:pPr>
        <w:pStyle w:val="Scripture"/>
      </w:pPr>
      <w:r>
        <w:rPr>
          <w:rFonts w:ascii="Arial" w:hAnsi="Arial"/>
          <w:b/>
          <w:color w:val="804826"/>
          <w:sz w:val="15"/>
        </w:rPr>
        <w:t xml:space="preserve">47 </w:t>
      </w:r>
      <w:r>
        <w:rPr>
          <w:rFonts w:ascii="Georgia" w:hAnsi="Georgia"/>
          <w:sz w:val="19"/>
        </w:rPr>
        <w:t>But a certain one of them that stood by drew his sword, and struck the servant of the high priest, and struck off his ear.</w:t>
      </w:r>
    </w:p>
    <w:p>
      <w:pPr>
        <w:pStyle w:val="Scripture"/>
      </w:pPr>
      <w:r>
        <w:rPr>
          <w:rFonts w:ascii="Arial" w:hAnsi="Arial"/>
          <w:b/>
          <w:color w:val="804826"/>
          <w:sz w:val="15"/>
        </w:rPr>
        <w:t xml:space="preserve">48 </w:t>
      </w:r>
      <w:r>
        <w:rPr>
          <w:rFonts w:ascii="Georgia" w:hAnsi="Georgia"/>
          <w:sz w:val="19"/>
        </w:rPr>
        <w:t>And Jesus answered to them, Are you come out, as against a robber, with swords and clubs to seize me?</w:t>
      </w:r>
    </w:p>
    <w:p>
      <w:pPr>
        <w:pStyle w:val="Scripture"/>
      </w:pPr>
      <w:r>
        <w:rPr>
          <w:rFonts w:ascii="Arial" w:hAnsi="Arial"/>
          <w:b/>
          <w:color w:val="804826"/>
          <w:sz w:val="15"/>
        </w:rPr>
        <w:t xml:space="preserve">49 </w:t>
      </w:r>
      <w:r>
        <w:rPr>
          <w:rFonts w:ascii="Georgia" w:hAnsi="Georgia"/>
          <w:sz w:val="19"/>
        </w:rPr>
        <w:t>I was daily with you in the temple teaching, and you took me not: but this is done that the scriptures might be fulfilled.</w:t>
      </w:r>
    </w:p>
    <w:p>
      <w:pPr>
        <w:pStyle w:val="Scripture"/>
      </w:pPr>
      <w:r>
        <w:rPr>
          <w:rFonts w:ascii="Arial" w:hAnsi="Arial"/>
          <w:b/>
          <w:color w:val="804826"/>
          <w:sz w:val="15"/>
        </w:rPr>
        <w:t xml:space="preserve">50 </w:t>
      </w:r>
      <w:r>
        <w:rPr>
          <w:rFonts w:ascii="Georgia" w:hAnsi="Georgia"/>
          <w:sz w:val="19"/>
        </w:rPr>
        <w:t>And they all left him, and fled.</w:t>
      </w:r>
    </w:p>
    <w:p>
      <w:pPr>
        <w:pStyle w:val="Scripture"/>
      </w:pPr>
      <w:r>
        <w:rPr>
          <w:rFonts w:ascii="Arial" w:hAnsi="Arial"/>
          <w:b/>
          <w:color w:val="804826"/>
          <w:sz w:val="15"/>
        </w:rPr>
        <w:t xml:space="preserve">51 </w:t>
      </w:r>
      <w:r>
        <w:rPr>
          <w:rFonts w:ascii="Georgia" w:hAnsi="Georgia"/>
          <w:sz w:val="19"/>
        </w:rPr>
        <w:t>And a certain young man followed with him, having a linen cloth cast about him, over his naked body: and they lay hold on him;</w:t>
      </w:r>
    </w:p>
    <w:p>
      <w:pPr>
        <w:pStyle w:val="Scripture"/>
      </w:pPr>
      <w:r>
        <w:rPr>
          <w:rFonts w:ascii="Arial" w:hAnsi="Arial"/>
          <w:b/>
          <w:color w:val="804826"/>
          <w:sz w:val="15"/>
        </w:rPr>
        <w:t xml:space="preserve">52 </w:t>
      </w:r>
      <w:r>
        <w:rPr>
          <w:rFonts w:ascii="Georgia" w:hAnsi="Georgia"/>
          <w:sz w:val="19"/>
        </w:rPr>
        <w:t>but he left the linen cloth, and fled naked.</w:t>
      </w:r>
    </w:p>
    <w:p>
      <w:pPr>
        <w:pStyle w:val="Scripture"/>
      </w:pPr>
      <w:r>
        <w:rPr>
          <w:rFonts w:ascii="Arial" w:hAnsi="Arial"/>
          <w:b/>
          <w:color w:val="804826"/>
          <w:sz w:val="15"/>
        </w:rPr>
        <w:t xml:space="preserve">53 </w:t>
      </w:r>
      <w:r>
        <w:rPr>
          <w:rFonts w:ascii="Georgia" w:hAnsi="Georgia"/>
          <w:sz w:val="19"/>
        </w:rPr>
        <w:t>And they led Jesus away to the high priest: and there come together with him all the ruling priests and the elders and the scribes.</w:t>
      </w:r>
    </w:p>
    <w:p>
      <w:pPr>
        <w:pStyle w:val="Scripture"/>
      </w:pPr>
      <w:r>
        <w:rPr>
          <w:rFonts w:ascii="Arial" w:hAnsi="Arial"/>
          <w:b/>
          <w:color w:val="804826"/>
          <w:sz w:val="15"/>
        </w:rPr>
        <w:t xml:space="preserve">54 </w:t>
      </w:r>
      <w:r>
        <w:rPr>
          <w:rFonts w:ascii="Georgia" w:hAnsi="Georgia"/>
          <w:sz w:val="19"/>
        </w:rPr>
        <w:t>And Peter had followed him afar off, even within, into the court of the high priest; and he was sitting with the officers, and warming himself in the light of the fire.</w:t>
      </w:r>
    </w:p>
    <w:p>
      <w:pPr>
        <w:pStyle w:val="Scripture"/>
      </w:pPr>
      <w:r>
        <w:rPr>
          <w:rFonts w:ascii="Arial" w:hAnsi="Arial"/>
          <w:b/>
          <w:color w:val="804826"/>
          <w:sz w:val="15"/>
        </w:rPr>
        <w:t xml:space="preserve">55 </w:t>
      </w:r>
      <w:r>
        <w:rPr>
          <w:rFonts w:ascii="Georgia" w:hAnsi="Georgia"/>
          <w:sz w:val="19"/>
        </w:rPr>
        <w:t>Now the chief priests and the whole Sanhedrin sought witness against Jesus to have him put to death; and found it not.</w:t>
      </w:r>
    </w:p>
    <w:p>
      <w:pPr>
        <w:pStyle w:val="Scripture"/>
      </w:pPr>
      <w:r>
        <w:rPr>
          <w:rFonts w:ascii="Arial" w:hAnsi="Arial"/>
          <w:b/>
          <w:color w:val="804826"/>
          <w:sz w:val="15"/>
        </w:rPr>
        <w:t xml:space="preserve">56 </w:t>
      </w:r>
      <w:r>
        <w:rPr>
          <w:rFonts w:ascii="Georgia" w:hAnsi="Georgia"/>
          <w:sz w:val="19"/>
        </w:rPr>
        <w:t>For many bare false witness against him, and their witness agreed not together.</w:t>
      </w:r>
    </w:p>
    <w:p>
      <w:pPr>
        <w:pStyle w:val="Scripture"/>
      </w:pPr>
      <w:r>
        <w:rPr>
          <w:rFonts w:ascii="Arial" w:hAnsi="Arial"/>
          <w:b/>
          <w:color w:val="804826"/>
          <w:sz w:val="15"/>
        </w:rPr>
        <w:t xml:space="preserve">57 </w:t>
      </w:r>
      <w:r>
        <w:rPr>
          <w:rFonts w:ascii="Georgia" w:hAnsi="Georgia"/>
          <w:sz w:val="19"/>
        </w:rPr>
        <w:t>And there stood up certain, and bare false witness against him, saying,</w:t>
      </w:r>
    </w:p>
    <w:p>
      <w:pPr>
        <w:pStyle w:val="Scripture"/>
      </w:pPr>
      <w:r>
        <w:rPr>
          <w:rFonts w:ascii="Arial" w:hAnsi="Arial"/>
          <w:b/>
          <w:color w:val="804826"/>
          <w:sz w:val="15"/>
        </w:rPr>
        <w:t xml:space="preserve">58 </w:t>
      </w:r>
      <w:r>
        <w:rPr>
          <w:rFonts w:ascii="Georgia" w:hAnsi="Georgia"/>
          <w:sz w:val="19"/>
        </w:rPr>
        <w:t>We heard him say, I will destroy this temple that is made with hands, and in three days I will build another made without hands.</w:t>
      </w:r>
    </w:p>
    <w:p>
      <w:pPr>
        <w:pStyle w:val="Scripture"/>
      </w:pPr>
      <w:r>
        <w:rPr>
          <w:rFonts w:ascii="Arial" w:hAnsi="Arial"/>
          <w:b/>
          <w:color w:val="804826"/>
          <w:sz w:val="15"/>
        </w:rPr>
        <w:t xml:space="preserve">59 </w:t>
      </w:r>
      <w:r>
        <w:rPr>
          <w:rFonts w:ascii="Georgia" w:hAnsi="Georgia"/>
          <w:sz w:val="19"/>
        </w:rPr>
        <w:t>And not even so did their witness agree together.</w:t>
      </w:r>
    </w:p>
    <w:p>
      <w:pPr>
        <w:pStyle w:val="Scripture"/>
      </w:pPr>
      <w:r>
        <w:rPr>
          <w:rFonts w:ascii="Arial" w:hAnsi="Arial"/>
          <w:b/>
          <w:color w:val="804826"/>
          <w:sz w:val="15"/>
        </w:rPr>
        <w:t xml:space="preserve">60 </w:t>
      </w:r>
      <w:r>
        <w:rPr>
          <w:rFonts w:ascii="Georgia" w:hAnsi="Georgia"/>
          <w:sz w:val="19"/>
        </w:rPr>
        <w:t>And the high priest stood up in the midst, and asked Jesus, saying, Answer you nothing? what is it which these witness against you?</w:t>
      </w:r>
    </w:p>
    <w:p>
      <w:pPr>
        <w:pStyle w:val="Scripture"/>
      </w:pPr>
      <w:r>
        <w:rPr>
          <w:rFonts w:ascii="Arial" w:hAnsi="Arial"/>
          <w:b/>
          <w:color w:val="804826"/>
          <w:sz w:val="15"/>
        </w:rPr>
        <w:t xml:space="preserve">61 </w:t>
      </w:r>
      <w:r>
        <w:rPr>
          <w:rFonts w:ascii="Georgia" w:hAnsi="Georgia"/>
          <w:sz w:val="19"/>
        </w:rPr>
        <w:t>But he held his peace, and answered nothing. Again the high priest asked him, and says to him, Are you the Messiah, the Son of the Blessed?</w:t>
      </w:r>
    </w:p>
    <w:p>
      <w:pPr>
        <w:pStyle w:val="Scripture"/>
      </w:pPr>
      <w:r>
        <w:rPr>
          <w:rFonts w:ascii="Arial" w:hAnsi="Arial"/>
          <w:b/>
          <w:color w:val="804826"/>
          <w:sz w:val="15"/>
        </w:rPr>
        <w:t xml:space="preserve">62 </w:t>
      </w:r>
      <w:r>
        <w:rPr>
          <w:rFonts w:ascii="Georgia" w:hAnsi="Georgia"/>
          <w:sz w:val="19"/>
        </w:rPr>
        <w:t>And Jesus said, I am: and you will see the Son of Man sitting at the right hand of Power, and coming with the clouds of heaven.</w:t>
      </w:r>
    </w:p>
    <w:p>
      <w:pPr>
        <w:pStyle w:val="Scripture"/>
      </w:pPr>
      <w:r>
        <w:rPr>
          <w:rFonts w:ascii="Arial" w:hAnsi="Arial"/>
          <w:b/>
          <w:color w:val="804826"/>
          <w:sz w:val="15"/>
        </w:rPr>
        <w:t xml:space="preserve">63 </w:t>
      </w:r>
      <w:r>
        <w:rPr>
          <w:rFonts w:ascii="Georgia" w:hAnsi="Georgia"/>
          <w:sz w:val="19"/>
        </w:rPr>
        <w:t>And the high priest tore his clothes, and says, What further need have we of witnesses?</w:t>
      </w:r>
    </w:p>
    <w:p>
      <w:pPr>
        <w:pStyle w:val="Scripture"/>
      </w:pPr>
      <w:r>
        <w:rPr>
          <w:rFonts w:ascii="Arial" w:hAnsi="Arial"/>
          <w:b/>
          <w:color w:val="804826"/>
          <w:sz w:val="15"/>
        </w:rPr>
        <w:t xml:space="preserve">64 </w:t>
      </w:r>
      <w:r>
        <w:rPr>
          <w:rFonts w:ascii="Georgia" w:hAnsi="Georgia"/>
          <w:sz w:val="19"/>
        </w:rPr>
        <w:t>You have heard the blasphemy: what think you? And they all condemned him to be worthy of death.</w:t>
      </w:r>
    </w:p>
    <w:p>
      <w:pPr>
        <w:pStyle w:val="Scripture"/>
      </w:pPr>
      <w:r>
        <w:rPr>
          <w:rFonts w:ascii="Arial" w:hAnsi="Arial"/>
          <w:b/>
          <w:color w:val="804826"/>
          <w:sz w:val="15"/>
        </w:rPr>
        <w:t xml:space="preserve">65 </w:t>
      </w:r>
      <w:r>
        <w:rPr>
          <w:rFonts w:ascii="Georgia" w:hAnsi="Georgia"/>
          <w:sz w:val="19"/>
        </w:rPr>
        <w:t>And some began to spit on him, and to cover his face, and to strike him, and to say to him, Prophesy: and the officers received him with blows of their hands.</w:t>
      </w:r>
    </w:p>
    <w:p>
      <w:pPr>
        <w:pStyle w:val="Scripture"/>
      </w:pPr>
      <w:r>
        <w:rPr>
          <w:rFonts w:ascii="Arial" w:hAnsi="Arial"/>
          <w:b/>
          <w:color w:val="804826"/>
          <w:sz w:val="15"/>
        </w:rPr>
        <w:t xml:space="preserve">66 </w:t>
      </w:r>
      <w:r>
        <w:rPr>
          <w:rFonts w:ascii="Georgia" w:hAnsi="Georgia"/>
          <w:sz w:val="19"/>
        </w:rPr>
        <w:t>And as Peter was beneath in the court, there comes one of the maids of the high priest;</w:t>
      </w:r>
    </w:p>
    <w:p>
      <w:pPr>
        <w:pStyle w:val="Scripture"/>
      </w:pPr>
      <w:r>
        <w:rPr>
          <w:rFonts w:ascii="Arial" w:hAnsi="Arial"/>
          <w:b/>
          <w:color w:val="804826"/>
          <w:sz w:val="15"/>
        </w:rPr>
        <w:t xml:space="preserve">67 </w:t>
      </w:r>
      <w:r>
        <w:rPr>
          <w:rFonts w:ascii="Georgia" w:hAnsi="Georgia"/>
          <w:sz w:val="19"/>
        </w:rPr>
        <w:t>and seeing Peter warming himself, she looked on him, and says, You also wast with the Nazarene, even Jesus.</w:t>
      </w:r>
    </w:p>
    <w:p>
      <w:pPr>
        <w:pStyle w:val="Scripture"/>
      </w:pPr>
      <w:r>
        <w:rPr>
          <w:rFonts w:ascii="Arial" w:hAnsi="Arial"/>
          <w:b/>
          <w:color w:val="804826"/>
          <w:sz w:val="15"/>
        </w:rPr>
        <w:t xml:space="preserve">68 </w:t>
      </w:r>
      <w:r>
        <w:rPr>
          <w:rFonts w:ascii="Georgia" w:hAnsi="Georgia"/>
          <w:sz w:val="19"/>
        </w:rPr>
        <w:t>But he denied, saying, I neither know, nor understand what you say: and he went out into the porch; and the rooster crew.</w:t>
      </w:r>
    </w:p>
    <w:p>
      <w:pPr>
        <w:pStyle w:val="Scripture"/>
      </w:pPr>
      <w:r>
        <w:rPr>
          <w:rFonts w:ascii="Arial" w:hAnsi="Arial"/>
          <w:b/>
          <w:color w:val="804826"/>
          <w:sz w:val="15"/>
        </w:rPr>
        <w:t xml:space="preserve">69 </w:t>
      </w:r>
      <w:r>
        <w:rPr>
          <w:rFonts w:ascii="Georgia" w:hAnsi="Georgia"/>
          <w:sz w:val="19"/>
        </w:rPr>
        <w:t>And the maid saw him, and began again to say to them that stood by, This is one of them.</w:t>
      </w:r>
    </w:p>
    <w:p>
      <w:pPr>
        <w:pStyle w:val="Scripture"/>
      </w:pPr>
      <w:r>
        <w:rPr>
          <w:rFonts w:ascii="Arial" w:hAnsi="Arial"/>
          <w:b/>
          <w:color w:val="804826"/>
          <w:sz w:val="15"/>
        </w:rPr>
        <w:t xml:space="preserve">70 </w:t>
      </w:r>
      <w:r>
        <w:rPr>
          <w:rFonts w:ascii="Georgia" w:hAnsi="Georgia"/>
          <w:sz w:val="19"/>
        </w:rPr>
        <w:t>But he again denied it. And after a little while again those who stood by said to Peter, of a truth you are one of them; for you are a Galilaean.</w:t>
      </w:r>
    </w:p>
    <w:p>
      <w:pPr>
        <w:pStyle w:val="Scripture"/>
      </w:pPr>
      <w:r>
        <w:rPr>
          <w:rFonts w:ascii="Arial" w:hAnsi="Arial"/>
          <w:b/>
          <w:color w:val="804826"/>
          <w:sz w:val="15"/>
        </w:rPr>
        <w:t xml:space="preserve">71 </w:t>
      </w:r>
      <w:r>
        <w:rPr>
          <w:rFonts w:ascii="Georgia" w:hAnsi="Georgia"/>
          <w:sz w:val="19"/>
        </w:rPr>
        <w:t>But he began to curse, and to swear, I know not this man of whom you speak.</w:t>
      </w:r>
    </w:p>
    <w:p>
      <w:pPr>
        <w:pStyle w:val="Scripture"/>
      </w:pPr>
      <w:r>
        <w:rPr>
          <w:rFonts w:ascii="Arial" w:hAnsi="Arial"/>
          <w:b/>
          <w:color w:val="804826"/>
          <w:sz w:val="15"/>
        </w:rPr>
        <w:t xml:space="preserve">72 </w:t>
      </w:r>
      <w:r>
        <w:rPr>
          <w:rFonts w:ascii="Georgia" w:hAnsi="Georgia"/>
          <w:sz w:val="19"/>
        </w:rPr>
        <w:t>And immediately the second time the rooster crew. And Peter called to mind the word, how that Jesus said to him, Before the rooster crow twice, you will deny me thrice. And when he considered it, he wept.</w:t>
      </w:r>
    </w:p>
    <w:p>
      <w:pPr>
        <w:pStyle w:val="Heading2"/>
      </w:pPr>
      <w:r>
        <w:t>Chapter 15</w:t>
      </w:r>
    </w:p>
    <w:p>
      <w:pPr>
        <w:pStyle w:val="Scripture"/>
      </w:pPr>
      <w:r>
        <w:rPr>
          <w:rFonts w:ascii="Arial" w:hAnsi="Arial"/>
          <w:b/>
          <w:color w:val="804826"/>
          <w:sz w:val="15"/>
        </w:rPr>
        <w:t xml:space="preserve">1 </w:t>
      </w:r>
      <w:r>
        <w:rPr>
          <w:rFonts w:ascii="Georgia" w:hAnsi="Georgia"/>
          <w:sz w:val="19"/>
        </w:rPr>
        <w:t>Early in the morning, the chief priests, elders, scribes, and the whole Sanhedrin reached a decision, bound Jesus, and led him away, and delivered him up to Pilate.</w:t>
      </w:r>
    </w:p>
    <w:p>
      <w:pPr>
        <w:pStyle w:val="Scripture"/>
      </w:pPr>
      <w:r>
        <w:rPr>
          <w:rFonts w:ascii="Arial" w:hAnsi="Arial"/>
          <w:b/>
          <w:color w:val="804826"/>
          <w:sz w:val="15"/>
        </w:rPr>
        <w:t xml:space="preserve">2 </w:t>
      </w:r>
      <w:r>
        <w:rPr>
          <w:rFonts w:ascii="Georgia" w:hAnsi="Georgia"/>
          <w:sz w:val="19"/>
        </w:rPr>
        <w:t>And Pilate asked him, Are you the King of the Jews? And he answering says to him, You say.</w:t>
      </w:r>
    </w:p>
    <w:p>
      <w:pPr>
        <w:pStyle w:val="Scripture"/>
      </w:pPr>
      <w:r>
        <w:rPr>
          <w:rFonts w:ascii="Arial" w:hAnsi="Arial"/>
          <w:b/>
          <w:color w:val="804826"/>
          <w:sz w:val="15"/>
        </w:rPr>
        <w:t xml:space="preserve">3 </w:t>
      </w:r>
      <w:r>
        <w:rPr>
          <w:rFonts w:ascii="Georgia" w:hAnsi="Georgia"/>
          <w:sz w:val="19"/>
        </w:rPr>
        <w:t>And the chief priests accused him of many things.</w:t>
      </w:r>
    </w:p>
    <w:p>
      <w:pPr>
        <w:pStyle w:val="Scripture"/>
      </w:pPr>
      <w:r>
        <w:rPr>
          <w:rFonts w:ascii="Arial" w:hAnsi="Arial"/>
          <w:b/>
          <w:color w:val="804826"/>
          <w:sz w:val="15"/>
        </w:rPr>
        <w:t xml:space="preserve">4 </w:t>
      </w:r>
      <w:r>
        <w:rPr>
          <w:rFonts w:ascii="Georgia" w:hAnsi="Georgia"/>
          <w:sz w:val="19"/>
        </w:rPr>
        <w:t>And Pilate again asked him, saying, Answer you nothing? Listen, how many things they accuse you of.</w:t>
      </w:r>
    </w:p>
    <w:p>
      <w:pPr>
        <w:pStyle w:val="Scripture"/>
      </w:pPr>
      <w:r>
        <w:rPr>
          <w:rFonts w:ascii="Arial" w:hAnsi="Arial"/>
          <w:b/>
          <w:color w:val="804826"/>
          <w:sz w:val="15"/>
        </w:rPr>
        <w:t xml:space="preserve">5 </w:t>
      </w:r>
      <w:r>
        <w:rPr>
          <w:rFonts w:ascii="Georgia" w:hAnsi="Georgia"/>
          <w:sz w:val="19"/>
        </w:rPr>
        <w:t>But Jesus no more answered anything; insomuch that Pilate marvelled.</w:t>
      </w:r>
    </w:p>
    <w:p>
      <w:pPr>
        <w:pStyle w:val="Scripture"/>
      </w:pPr>
      <w:r>
        <w:rPr>
          <w:rFonts w:ascii="Arial" w:hAnsi="Arial"/>
          <w:b/>
          <w:color w:val="804826"/>
          <w:sz w:val="15"/>
        </w:rPr>
        <w:t xml:space="preserve">6 </w:t>
      </w:r>
      <w:r>
        <w:rPr>
          <w:rFonts w:ascii="Georgia" w:hAnsi="Georgia"/>
          <w:sz w:val="19"/>
        </w:rPr>
        <w:t>Now at the feast he used to release to them one prisoner, whom they asked of him.</w:t>
      </w:r>
    </w:p>
    <w:p>
      <w:pPr>
        <w:pStyle w:val="Scripture"/>
      </w:pPr>
      <w:r>
        <w:rPr>
          <w:rFonts w:ascii="Arial" w:hAnsi="Arial"/>
          <w:b/>
          <w:color w:val="804826"/>
          <w:sz w:val="15"/>
        </w:rPr>
        <w:t xml:space="preserve">7 </w:t>
      </w:r>
      <w:r>
        <w:rPr>
          <w:rFonts w:ascii="Georgia" w:hAnsi="Georgia"/>
          <w:sz w:val="19"/>
        </w:rPr>
        <w:t>And there was one called Barabbas, lying bound with them that had made insurrection, men who in the insurrection had committed murder.</w:t>
      </w:r>
    </w:p>
    <w:p>
      <w:pPr>
        <w:pStyle w:val="Scripture"/>
      </w:pPr>
      <w:r>
        <w:rPr>
          <w:rFonts w:ascii="Arial" w:hAnsi="Arial"/>
          <w:b/>
          <w:color w:val="804826"/>
          <w:sz w:val="15"/>
        </w:rPr>
        <w:t xml:space="preserve">8 </w:t>
      </w:r>
      <w:r>
        <w:rPr>
          <w:rFonts w:ascii="Georgia" w:hAnsi="Georgia"/>
          <w:sz w:val="19"/>
        </w:rPr>
        <w:t>And the multitude went up and began to ask him to do as was his custom to do to them.</w:t>
      </w:r>
    </w:p>
    <w:p>
      <w:pPr>
        <w:pStyle w:val="Scripture"/>
      </w:pPr>
      <w:r>
        <w:rPr>
          <w:rFonts w:ascii="Arial" w:hAnsi="Arial"/>
          <w:b/>
          <w:color w:val="804826"/>
          <w:sz w:val="15"/>
        </w:rPr>
        <w:t xml:space="preserve">9 </w:t>
      </w:r>
      <w:r>
        <w:rPr>
          <w:rFonts w:ascii="Georgia" w:hAnsi="Georgia"/>
          <w:sz w:val="19"/>
        </w:rPr>
        <w:t>And Pilate answered them, saying, Will you that I release to you the King of the Jews?</w:t>
      </w:r>
    </w:p>
    <w:p>
      <w:pPr>
        <w:pStyle w:val="Scripture"/>
      </w:pPr>
      <w:r>
        <w:rPr>
          <w:rFonts w:ascii="Arial" w:hAnsi="Arial"/>
          <w:b/>
          <w:color w:val="804826"/>
          <w:sz w:val="15"/>
        </w:rPr>
        <w:t xml:space="preserve">10 </w:t>
      </w:r>
      <w:r>
        <w:rPr>
          <w:rFonts w:ascii="Georgia" w:hAnsi="Georgia"/>
          <w:sz w:val="19"/>
        </w:rPr>
        <w:t>For he perceived that for envy the chief priests had delivered him up.</w:t>
      </w:r>
    </w:p>
    <w:p>
      <w:pPr>
        <w:pStyle w:val="Scripture"/>
      </w:pPr>
      <w:r>
        <w:rPr>
          <w:rFonts w:ascii="Arial" w:hAnsi="Arial"/>
          <w:b/>
          <w:color w:val="804826"/>
          <w:sz w:val="15"/>
        </w:rPr>
        <w:t xml:space="preserve">11 </w:t>
      </w:r>
      <w:r>
        <w:rPr>
          <w:rFonts w:ascii="Georgia" w:hAnsi="Georgia"/>
          <w:sz w:val="19"/>
        </w:rPr>
        <w:t>But the chief priests stirred up the multitude, that he should rather release Barabbas to them.</w:t>
      </w:r>
    </w:p>
    <w:p>
      <w:pPr>
        <w:pStyle w:val="Scripture"/>
      </w:pPr>
      <w:r>
        <w:rPr>
          <w:rFonts w:ascii="Arial" w:hAnsi="Arial"/>
          <w:b/>
          <w:color w:val="804826"/>
          <w:sz w:val="15"/>
        </w:rPr>
        <w:t xml:space="preserve">12 </w:t>
      </w:r>
      <w:r>
        <w:rPr>
          <w:rFonts w:ascii="Georgia" w:hAnsi="Georgia"/>
          <w:sz w:val="19"/>
        </w:rPr>
        <w:t>And Pilate again answered to them, What then I will do to him whom you call the King of the Jews?</w:t>
      </w:r>
    </w:p>
    <w:p>
      <w:pPr>
        <w:pStyle w:val="Scripture"/>
      </w:pPr>
      <w:r>
        <w:rPr>
          <w:rFonts w:ascii="Arial" w:hAnsi="Arial"/>
          <w:b/>
          <w:color w:val="804826"/>
          <w:sz w:val="15"/>
        </w:rPr>
        <w:t xml:space="preserve">13 </w:t>
      </w:r>
      <w:r>
        <w:rPr>
          <w:rFonts w:ascii="Georgia" w:hAnsi="Georgia"/>
          <w:sz w:val="19"/>
        </w:rPr>
        <w:t>And they cried out again, Crucify him.</w:t>
      </w:r>
    </w:p>
    <w:p>
      <w:pPr>
        <w:pStyle w:val="Scripture"/>
      </w:pPr>
      <w:r>
        <w:rPr>
          <w:rFonts w:ascii="Arial" w:hAnsi="Arial"/>
          <w:b/>
          <w:color w:val="804826"/>
          <w:sz w:val="15"/>
        </w:rPr>
        <w:t xml:space="preserve">14 </w:t>
      </w:r>
      <w:r>
        <w:rPr>
          <w:rFonts w:ascii="Georgia" w:hAnsi="Georgia"/>
          <w:sz w:val="19"/>
        </w:rPr>
        <w:t>And Pilate said to them, Why, what evil has he done? But they cried out exceedingly, Crucify him.</w:t>
      </w:r>
    </w:p>
    <w:p>
      <w:pPr>
        <w:pStyle w:val="Scripture"/>
      </w:pPr>
      <w:r>
        <w:rPr>
          <w:rFonts w:ascii="Arial" w:hAnsi="Arial"/>
          <w:b/>
          <w:color w:val="804826"/>
          <w:sz w:val="15"/>
        </w:rPr>
        <w:t xml:space="preserve">15 </w:t>
      </w:r>
      <w:r>
        <w:rPr>
          <w:rFonts w:ascii="Georgia" w:hAnsi="Georgia"/>
          <w:sz w:val="19"/>
        </w:rPr>
        <w:t>And Pilate, wishing to content the multitude, released to them Barabbas, and delivered Jesus, when he had flogged him, to be crucified.</w:t>
      </w:r>
    </w:p>
    <w:p>
      <w:pPr>
        <w:pStyle w:val="Scripture"/>
      </w:pPr>
      <w:r>
        <w:rPr>
          <w:rFonts w:ascii="Arial" w:hAnsi="Arial"/>
          <w:b/>
          <w:color w:val="804826"/>
          <w:sz w:val="15"/>
        </w:rPr>
        <w:t xml:space="preserve">16 </w:t>
      </w:r>
      <w:r>
        <w:rPr>
          <w:rFonts w:ascii="Georgia" w:hAnsi="Georgia"/>
          <w:sz w:val="19"/>
        </w:rPr>
        <w:t>And the soldiers led him away within the court, which is the Praetorium; and they call together the whole band.</w:t>
      </w:r>
    </w:p>
    <w:p>
      <w:pPr>
        <w:pStyle w:val="Scripture"/>
      </w:pPr>
      <w:r>
        <w:rPr>
          <w:rFonts w:ascii="Arial" w:hAnsi="Arial"/>
          <w:b/>
          <w:color w:val="804826"/>
          <w:sz w:val="15"/>
        </w:rPr>
        <w:t xml:space="preserve">17 </w:t>
      </w:r>
      <w:r>
        <w:rPr>
          <w:rFonts w:ascii="Georgia" w:hAnsi="Georgia"/>
          <w:sz w:val="19"/>
        </w:rPr>
        <w:t>And they clothe him with purple, and platting a crown of thorns, they put it on him;</w:t>
      </w:r>
    </w:p>
    <w:p>
      <w:pPr>
        <w:pStyle w:val="Scripture"/>
      </w:pPr>
      <w:r>
        <w:rPr>
          <w:rFonts w:ascii="Arial" w:hAnsi="Arial"/>
          <w:b/>
          <w:color w:val="804826"/>
          <w:sz w:val="15"/>
        </w:rPr>
        <w:t xml:space="preserve">18 </w:t>
      </w:r>
      <w:r>
        <w:rPr>
          <w:rFonts w:ascii="Georgia" w:hAnsi="Georgia"/>
          <w:sz w:val="19"/>
        </w:rPr>
        <w:t>and they began to salute him, Hail, King of the Jews!</w:t>
      </w:r>
    </w:p>
    <w:p>
      <w:pPr>
        <w:pStyle w:val="Scripture"/>
      </w:pPr>
      <w:r>
        <w:rPr>
          <w:rFonts w:ascii="Arial" w:hAnsi="Arial"/>
          <w:b/>
          <w:color w:val="804826"/>
          <w:sz w:val="15"/>
        </w:rPr>
        <w:t xml:space="preserve">19 </w:t>
      </w:r>
      <w:r>
        <w:rPr>
          <w:rFonts w:ascii="Georgia" w:hAnsi="Georgia"/>
          <w:sz w:val="19"/>
        </w:rPr>
        <w:t>And they struck his head with a reed, and spat on him, and bowing their knees worshipped him.</w:t>
      </w:r>
    </w:p>
    <w:p>
      <w:pPr>
        <w:pStyle w:val="Scripture"/>
      </w:pPr>
      <w:r>
        <w:rPr>
          <w:rFonts w:ascii="Arial" w:hAnsi="Arial"/>
          <w:b/>
          <w:color w:val="804826"/>
          <w:sz w:val="15"/>
        </w:rPr>
        <w:t xml:space="preserve">20 </w:t>
      </w:r>
      <w:r>
        <w:rPr>
          <w:rFonts w:ascii="Georgia" w:hAnsi="Georgia"/>
          <w:sz w:val="19"/>
        </w:rPr>
        <w:t>And when they had mocked him, they took off from him the purple, and put on him his garments. And they lead him out to crucify him.</w:t>
      </w:r>
    </w:p>
    <w:p>
      <w:pPr>
        <w:pStyle w:val="Scripture"/>
      </w:pPr>
      <w:r>
        <w:rPr>
          <w:rFonts w:ascii="Arial" w:hAnsi="Arial"/>
          <w:b/>
          <w:color w:val="804826"/>
          <w:sz w:val="15"/>
        </w:rPr>
        <w:t xml:space="preserve">21 </w:t>
      </w:r>
      <w:r>
        <w:rPr>
          <w:rFonts w:ascii="Georgia" w:hAnsi="Georgia"/>
          <w:sz w:val="19"/>
        </w:rPr>
        <w:t>And they compel one passing by, Simon of Cyrene, coming from the country, the father of Alexander and Rufus, to go with them, that he might bear his cross.</w:t>
      </w:r>
    </w:p>
    <w:p>
      <w:pPr>
        <w:pStyle w:val="Scripture"/>
      </w:pPr>
      <w:r>
        <w:rPr>
          <w:rFonts w:ascii="Arial" w:hAnsi="Arial"/>
          <w:b/>
          <w:color w:val="804826"/>
          <w:sz w:val="15"/>
        </w:rPr>
        <w:t xml:space="preserve">22 </w:t>
      </w:r>
      <w:r>
        <w:rPr>
          <w:rFonts w:ascii="Georgia" w:hAnsi="Georgia"/>
          <w:sz w:val="19"/>
        </w:rPr>
        <w:t>And they bring him to the place Golgotha, which is, translated, The place of a skull.</w:t>
      </w:r>
    </w:p>
    <w:p>
      <w:pPr>
        <w:pStyle w:val="Scripture"/>
      </w:pPr>
      <w:r>
        <w:rPr>
          <w:rFonts w:ascii="Arial" w:hAnsi="Arial"/>
          <w:b/>
          <w:color w:val="804826"/>
          <w:sz w:val="15"/>
        </w:rPr>
        <w:t xml:space="preserve">23 </w:t>
      </w:r>
      <w:r>
        <w:rPr>
          <w:rFonts w:ascii="Georgia" w:hAnsi="Georgia"/>
          <w:sz w:val="19"/>
        </w:rPr>
        <w:t>And they offered him wine mingled with myrrh: but he received it not.</w:t>
      </w:r>
    </w:p>
    <w:p>
      <w:pPr>
        <w:pStyle w:val="Scripture"/>
      </w:pPr>
      <w:r>
        <w:rPr>
          <w:rFonts w:ascii="Arial" w:hAnsi="Arial"/>
          <w:b/>
          <w:color w:val="804826"/>
          <w:sz w:val="15"/>
        </w:rPr>
        <w:t xml:space="preserve">24 </w:t>
      </w:r>
      <w:r>
        <w:rPr>
          <w:rFonts w:ascii="Georgia" w:hAnsi="Georgia"/>
          <w:sz w:val="19"/>
        </w:rPr>
        <w:t>And they crucify him, and part his garments among them, casting lots on them, what each should take.</w:t>
      </w:r>
    </w:p>
    <w:p>
      <w:pPr>
        <w:pStyle w:val="Scripture"/>
      </w:pPr>
      <w:r>
        <w:rPr>
          <w:rFonts w:ascii="Arial" w:hAnsi="Arial"/>
          <w:b/>
          <w:color w:val="804826"/>
          <w:sz w:val="15"/>
        </w:rPr>
        <w:t xml:space="preserve">25 </w:t>
      </w:r>
      <w:r>
        <w:rPr>
          <w:rFonts w:ascii="Georgia" w:hAnsi="Georgia"/>
          <w:sz w:val="19"/>
        </w:rPr>
        <w:t>And it was the third hour, and they crucified him.</w:t>
      </w:r>
    </w:p>
    <w:p>
      <w:pPr>
        <w:pStyle w:val="Scripture"/>
      </w:pPr>
      <w:r>
        <w:rPr>
          <w:rFonts w:ascii="Arial" w:hAnsi="Arial"/>
          <w:b/>
          <w:color w:val="804826"/>
          <w:sz w:val="15"/>
        </w:rPr>
        <w:t xml:space="preserve">26 </w:t>
      </w:r>
      <w:r>
        <w:rPr>
          <w:rFonts w:ascii="Georgia" w:hAnsi="Georgia"/>
          <w:sz w:val="19"/>
        </w:rPr>
        <w:t>And the superscription of his accusation was written over, THE KING OF THE JEWS.</w:t>
      </w:r>
    </w:p>
    <w:p>
      <w:pPr>
        <w:pStyle w:val="Scripture"/>
      </w:pPr>
      <w:r>
        <w:rPr>
          <w:rFonts w:ascii="Arial" w:hAnsi="Arial"/>
          <w:b/>
          <w:color w:val="804826"/>
          <w:sz w:val="15"/>
        </w:rPr>
        <w:t xml:space="preserve">27 </w:t>
      </w:r>
      <w:r>
        <w:rPr>
          <w:rFonts w:ascii="Georgia" w:hAnsi="Georgia"/>
          <w:sz w:val="19"/>
        </w:rPr>
        <w:t>And with him they crucify two robbers; one on his right hand, and one on his left.</w:t>
      </w:r>
    </w:p>
    <w:p>
      <w:pPr>
        <w:pStyle w:val="Scripture"/>
      </w:pPr>
      <w:r>
        <w:rPr>
          <w:rFonts w:ascii="Arial" w:hAnsi="Arial"/>
          <w:b/>
          <w:color w:val="804826"/>
          <w:sz w:val="15"/>
        </w:rPr>
        <w:t xml:space="preserve">28 </w:t>
      </w:r>
      <w:r>
        <w:rPr>
          <w:rFonts w:ascii="Georgia" w:hAnsi="Georgia"/>
          <w:sz w:val="19"/>
        </w:rPr>
        <w:t>And the scripture was fulfilled, which says, And he was reckoned with transgressors.</w:t>
      </w:r>
    </w:p>
    <w:p>
      <w:pPr>
        <w:pStyle w:val="Scripture"/>
      </w:pPr>
      <w:r>
        <w:rPr>
          <w:rFonts w:ascii="Arial" w:hAnsi="Arial"/>
          <w:b/>
          <w:color w:val="804826"/>
          <w:sz w:val="15"/>
        </w:rPr>
        <w:t xml:space="preserve">29 </w:t>
      </w:r>
      <w:r>
        <w:rPr>
          <w:rFonts w:ascii="Georgia" w:hAnsi="Georgia"/>
          <w:sz w:val="19"/>
        </w:rPr>
        <w:t>And those who passed by railed on him, wagging their heads, and saying, Ha! You that destroy the temple, and build it in three days,</w:t>
      </w:r>
    </w:p>
    <w:p>
      <w:pPr>
        <w:pStyle w:val="Scripture"/>
      </w:pPr>
      <w:r>
        <w:rPr>
          <w:rFonts w:ascii="Arial" w:hAnsi="Arial"/>
          <w:b/>
          <w:color w:val="804826"/>
          <w:sz w:val="15"/>
        </w:rPr>
        <w:t xml:space="preserve">30 </w:t>
      </w:r>
      <w:r>
        <w:rPr>
          <w:rFonts w:ascii="Georgia" w:hAnsi="Georgia"/>
          <w:sz w:val="19"/>
        </w:rPr>
        <w:t>Except yourself, and come down from the cross.</w:t>
      </w:r>
    </w:p>
    <w:p>
      <w:pPr>
        <w:pStyle w:val="Scripture"/>
      </w:pPr>
      <w:r>
        <w:rPr>
          <w:rFonts w:ascii="Arial" w:hAnsi="Arial"/>
          <w:b/>
          <w:color w:val="804826"/>
          <w:sz w:val="15"/>
        </w:rPr>
        <w:t xml:space="preserve">31 </w:t>
      </w:r>
      <w:r>
        <w:rPr>
          <w:rFonts w:ascii="Georgia" w:hAnsi="Georgia"/>
          <w:sz w:val="19"/>
        </w:rPr>
        <w:t>In like manner also the chief priests mocking him among themselves with the scribes said, He saved others; himself he cannot save.</w:t>
      </w:r>
    </w:p>
    <w:p>
      <w:pPr>
        <w:pStyle w:val="Scripture"/>
      </w:pPr>
      <w:r>
        <w:rPr>
          <w:rFonts w:ascii="Arial" w:hAnsi="Arial"/>
          <w:b/>
          <w:color w:val="804826"/>
          <w:sz w:val="15"/>
        </w:rPr>
        <w:t xml:space="preserve">32 </w:t>
      </w:r>
      <w:r>
        <w:rPr>
          <w:rFonts w:ascii="Georgia" w:hAnsi="Georgia"/>
          <w:sz w:val="19"/>
        </w:rPr>
        <w:t>Let the Messiah, the King of Israel, now come down from the cross, that we may see and believe. And those who were crucified with him reproached him.</w:t>
      </w:r>
    </w:p>
    <w:p>
      <w:pPr>
        <w:pStyle w:val="Scripture"/>
      </w:pPr>
      <w:r>
        <w:rPr>
          <w:rFonts w:ascii="Arial" w:hAnsi="Arial"/>
          <w:b/>
          <w:color w:val="804826"/>
          <w:sz w:val="15"/>
        </w:rPr>
        <w:t xml:space="preserve">33 </w:t>
      </w:r>
      <w:r>
        <w:rPr>
          <w:rFonts w:ascii="Georgia" w:hAnsi="Georgia"/>
          <w:sz w:val="19"/>
        </w:rPr>
        <w:t>And when the sixth hour had come, there was darkness over the whole land until the ninth hour.</w:t>
      </w:r>
    </w:p>
    <w:p>
      <w:pPr>
        <w:pStyle w:val="Scripture"/>
      </w:pPr>
      <w:r>
        <w:rPr>
          <w:rFonts w:ascii="Arial" w:hAnsi="Arial"/>
          <w:b/>
          <w:color w:val="804826"/>
          <w:sz w:val="15"/>
        </w:rPr>
        <w:t xml:space="preserve">34 </w:t>
      </w:r>
      <w:r>
        <w:rPr>
          <w:rFonts w:ascii="Georgia" w:hAnsi="Georgia"/>
          <w:sz w:val="19"/>
        </w:rPr>
        <w:t>And at the ninth hour Jesus cried with a loud voice, Eloi, Eloi, lama sabachthani? which is, translated, My God, my God, why have you forsaken me?</w:t>
      </w:r>
    </w:p>
    <w:p>
      <w:pPr>
        <w:pStyle w:val="Scripture"/>
      </w:pPr>
      <w:r>
        <w:rPr>
          <w:rFonts w:ascii="Arial" w:hAnsi="Arial"/>
          <w:b/>
          <w:color w:val="804826"/>
          <w:sz w:val="15"/>
        </w:rPr>
        <w:t xml:space="preserve">35 </w:t>
      </w:r>
      <w:r>
        <w:rPr>
          <w:rFonts w:ascii="Georgia" w:hAnsi="Georgia"/>
          <w:sz w:val="19"/>
        </w:rPr>
        <w:t>And some of them that stood by, when they heard it, said, Listen, he calls Elijah.</w:t>
      </w:r>
    </w:p>
    <w:p>
      <w:pPr>
        <w:pStyle w:val="Scripture"/>
      </w:pPr>
      <w:r>
        <w:rPr>
          <w:rFonts w:ascii="Arial" w:hAnsi="Arial"/>
          <w:b/>
          <w:color w:val="804826"/>
          <w:sz w:val="15"/>
        </w:rPr>
        <w:t xml:space="preserve">36 </w:t>
      </w:r>
      <w:r>
        <w:rPr>
          <w:rFonts w:ascii="Georgia" w:hAnsi="Georgia"/>
          <w:sz w:val="19"/>
        </w:rPr>
        <w:t>And one ran, and filling a sponge full of sour wine, put it on a reed, and gave him to drink, saying, Let be; let us see whether Elijah comes to take him down.</w:t>
      </w:r>
    </w:p>
    <w:p>
      <w:pPr>
        <w:pStyle w:val="Scripture"/>
      </w:pPr>
      <w:r>
        <w:rPr>
          <w:rFonts w:ascii="Arial" w:hAnsi="Arial"/>
          <w:b/>
          <w:color w:val="804826"/>
          <w:sz w:val="15"/>
        </w:rPr>
        <w:t xml:space="preserve">37 </w:t>
      </w:r>
      <w:r>
        <w:rPr>
          <w:rFonts w:ascii="Georgia" w:hAnsi="Georgia"/>
          <w:sz w:val="19"/>
        </w:rPr>
        <w:t>And Jesus uttered a loud voice, and gave up the ghost.</w:t>
      </w:r>
    </w:p>
    <w:p>
      <w:pPr>
        <w:pStyle w:val="Scripture"/>
      </w:pPr>
      <w:r>
        <w:rPr>
          <w:rFonts w:ascii="Arial" w:hAnsi="Arial"/>
          <w:b/>
          <w:color w:val="804826"/>
          <w:sz w:val="15"/>
        </w:rPr>
        <w:t xml:space="preserve">38 </w:t>
      </w:r>
      <w:r>
        <w:rPr>
          <w:rFonts w:ascii="Georgia" w:hAnsi="Georgia"/>
          <w:sz w:val="19"/>
        </w:rPr>
        <w:t>And the veil of the temple was tore in two from the top to the bottom.</w:t>
      </w:r>
    </w:p>
    <w:p>
      <w:pPr>
        <w:pStyle w:val="Scripture"/>
      </w:pPr>
      <w:r>
        <w:rPr>
          <w:rFonts w:ascii="Arial" w:hAnsi="Arial"/>
          <w:b/>
          <w:color w:val="804826"/>
          <w:sz w:val="15"/>
        </w:rPr>
        <w:t xml:space="preserve">39 </w:t>
      </w:r>
      <w:r>
        <w:rPr>
          <w:rFonts w:ascii="Georgia" w:hAnsi="Georgia"/>
          <w:sz w:val="19"/>
        </w:rPr>
        <w:t>And when the centurion, who stood by over against him, saw that he so gave up the ghost, he said, Truly this man was the Son of God.</w:t>
      </w:r>
    </w:p>
    <w:p>
      <w:pPr>
        <w:pStyle w:val="Scripture"/>
      </w:pPr>
      <w:r>
        <w:rPr>
          <w:rFonts w:ascii="Arial" w:hAnsi="Arial"/>
          <w:b/>
          <w:color w:val="804826"/>
          <w:sz w:val="15"/>
        </w:rPr>
        <w:t xml:space="preserve">40 </w:t>
      </w:r>
      <w:r>
        <w:rPr>
          <w:rFonts w:ascii="Georgia" w:hAnsi="Georgia"/>
          <w:sz w:val="19"/>
        </w:rPr>
        <w:t>And there were also women beholding from afar: among whom were both Mary Magdalene, and Mary the mother of James the less and of Joses, and Salome;</w:t>
      </w:r>
    </w:p>
    <w:p>
      <w:pPr>
        <w:pStyle w:val="Scripture"/>
      </w:pPr>
      <w:r>
        <w:rPr>
          <w:rFonts w:ascii="Arial" w:hAnsi="Arial"/>
          <w:b/>
          <w:color w:val="804826"/>
          <w:sz w:val="15"/>
        </w:rPr>
        <w:t xml:space="preserve">41 </w:t>
      </w:r>
      <w:r>
        <w:rPr>
          <w:rFonts w:ascii="Georgia" w:hAnsi="Georgia"/>
          <w:sz w:val="19"/>
        </w:rPr>
        <w:t>who, when he was in Galilee, followed him, and ministered to him; and many other women that came up with him to Jerusalem.</w:t>
      </w:r>
    </w:p>
    <w:p>
      <w:pPr>
        <w:pStyle w:val="Scripture"/>
      </w:pPr>
      <w:r>
        <w:rPr>
          <w:rFonts w:ascii="Arial" w:hAnsi="Arial"/>
          <w:b/>
          <w:color w:val="804826"/>
          <w:sz w:val="15"/>
        </w:rPr>
        <w:t xml:space="preserve">42 </w:t>
      </w:r>
      <w:r>
        <w:rPr>
          <w:rFonts w:ascii="Georgia" w:hAnsi="Georgia"/>
          <w:sz w:val="19"/>
        </w:rPr>
        <w:t>And when even was now come, because it was Preparation Day, that is, the day before the Sabbath,</w:t>
      </w:r>
    </w:p>
    <w:p>
      <w:pPr>
        <w:pStyle w:val="Scripture"/>
      </w:pPr>
      <w:r>
        <w:rPr>
          <w:rFonts w:ascii="Arial" w:hAnsi="Arial"/>
          <w:b/>
          <w:color w:val="804826"/>
          <w:sz w:val="15"/>
        </w:rPr>
        <w:t xml:space="preserve">43 </w:t>
      </w:r>
      <w:r>
        <w:rPr>
          <w:rFonts w:ascii="Georgia" w:hAnsi="Georgia"/>
          <w:sz w:val="19"/>
        </w:rPr>
        <w:t>there came Joseph of Arimathea, a councillor of honorable estate, who also himself was looking for the Kingdom of God; and he boldly went in to Pilate, and asked for the body of Jesus.</w:t>
      </w:r>
    </w:p>
    <w:p>
      <w:pPr>
        <w:pStyle w:val="Scripture"/>
      </w:pPr>
      <w:r>
        <w:rPr>
          <w:rFonts w:ascii="Arial" w:hAnsi="Arial"/>
          <w:b/>
          <w:color w:val="804826"/>
          <w:sz w:val="15"/>
        </w:rPr>
        <w:t xml:space="preserve">44 </w:t>
      </w:r>
      <w:r>
        <w:rPr>
          <w:rFonts w:ascii="Georgia" w:hAnsi="Georgia"/>
          <w:sz w:val="19"/>
        </w:rPr>
        <w:t>And Pilate marvelled if he were already dead: and calling to him the centurion, he asked him whether he had been any while dead.</w:t>
      </w:r>
    </w:p>
    <w:p>
      <w:pPr>
        <w:pStyle w:val="Scripture"/>
      </w:pPr>
      <w:r>
        <w:rPr>
          <w:rFonts w:ascii="Arial" w:hAnsi="Arial"/>
          <w:b/>
          <w:color w:val="804826"/>
          <w:sz w:val="15"/>
        </w:rPr>
        <w:t xml:space="preserve">45 </w:t>
      </w:r>
      <w:r>
        <w:rPr>
          <w:rFonts w:ascii="Georgia" w:hAnsi="Georgia"/>
          <w:sz w:val="19"/>
        </w:rPr>
        <w:t>And when he learned it of the centurion, he granted the corpse to Joseph.</w:t>
      </w:r>
    </w:p>
    <w:p>
      <w:pPr>
        <w:pStyle w:val="Scripture"/>
      </w:pPr>
      <w:r>
        <w:rPr>
          <w:rFonts w:ascii="Arial" w:hAnsi="Arial"/>
          <w:b/>
          <w:color w:val="804826"/>
          <w:sz w:val="15"/>
        </w:rPr>
        <w:t xml:space="preserve">46 </w:t>
      </w:r>
      <w:r>
        <w:rPr>
          <w:rFonts w:ascii="Georgia" w:hAnsi="Georgia"/>
          <w:sz w:val="19"/>
        </w:rPr>
        <w:t>And he bought a linen cloth, and taking him down, wound him in the linen cloth, and laid him in a tomb which had been hewn out of a rock; and he rolled a stone against the door of the tomb.</w:t>
      </w:r>
    </w:p>
    <w:p>
      <w:pPr>
        <w:pStyle w:val="Scripture"/>
      </w:pPr>
      <w:r>
        <w:rPr>
          <w:rFonts w:ascii="Arial" w:hAnsi="Arial"/>
          <w:b/>
          <w:color w:val="804826"/>
          <w:sz w:val="15"/>
        </w:rPr>
        <w:t xml:space="preserve">47 </w:t>
      </w:r>
      <w:r>
        <w:rPr>
          <w:rFonts w:ascii="Georgia" w:hAnsi="Georgia"/>
          <w:sz w:val="19"/>
        </w:rPr>
        <w:t>And Mary Magdalene and Mary the mother of Joses beheld where he was laid.</w:t>
      </w:r>
    </w:p>
    <w:p>
      <w:pPr>
        <w:pStyle w:val="Heading2"/>
      </w:pPr>
      <w:r>
        <w:t>Chapter 16</w:t>
      </w:r>
    </w:p>
    <w:p>
      <w:pPr>
        <w:pStyle w:val="Scripture"/>
      </w:pPr>
      <w:r>
        <w:rPr>
          <w:rFonts w:ascii="Arial" w:hAnsi="Arial"/>
          <w:b/>
          <w:color w:val="804826"/>
          <w:sz w:val="15"/>
        </w:rPr>
        <w:t xml:space="preserve">1 </w:t>
      </w:r>
      <w:r>
        <w:rPr>
          <w:rFonts w:ascii="Georgia" w:hAnsi="Georgia"/>
          <w:sz w:val="19"/>
        </w:rPr>
        <w:t>And when the Sabbath was over, Mary Magdalene, Mary the mother of James, and Salome bought spices, that they might come and anoint him.</w:t>
      </w:r>
    </w:p>
    <w:p>
      <w:pPr>
        <w:pStyle w:val="Scripture"/>
      </w:pPr>
      <w:r>
        <w:rPr>
          <w:rFonts w:ascii="Arial" w:hAnsi="Arial"/>
          <w:b/>
          <w:color w:val="804826"/>
          <w:sz w:val="15"/>
        </w:rPr>
        <w:t xml:space="preserve">2 </w:t>
      </w:r>
      <w:r>
        <w:rPr>
          <w:rFonts w:ascii="Georgia" w:hAnsi="Georgia"/>
          <w:sz w:val="19"/>
        </w:rPr>
        <w:t>And very early on the first day of the week, they come to the tomb when the sun was risen.</w:t>
      </w:r>
    </w:p>
    <w:p>
      <w:pPr>
        <w:pStyle w:val="Scripture"/>
      </w:pPr>
      <w:r>
        <w:rPr>
          <w:rFonts w:ascii="Arial" w:hAnsi="Arial"/>
          <w:b/>
          <w:color w:val="804826"/>
          <w:sz w:val="15"/>
        </w:rPr>
        <w:t xml:space="preserve">3 </w:t>
      </w:r>
      <w:r>
        <w:rPr>
          <w:rFonts w:ascii="Georgia" w:hAnsi="Georgia"/>
          <w:sz w:val="19"/>
        </w:rPr>
        <w:t>And they were saying among themselves, Who will roll us away the stone from the door of the tomb?</w:t>
      </w:r>
    </w:p>
    <w:p>
      <w:pPr>
        <w:pStyle w:val="Scripture"/>
      </w:pPr>
      <w:r>
        <w:rPr>
          <w:rFonts w:ascii="Arial" w:hAnsi="Arial"/>
          <w:b/>
          <w:color w:val="804826"/>
          <w:sz w:val="15"/>
        </w:rPr>
        <w:t xml:space="preserve">4 </w:t>
      </w:r>
      <w:r>
        <w:rPr>
          <w:rFonts w:ascii="Georgia" w:hAnsi="Georgia"/>
          <w:sz w:val="19"/>
        </w:rPr>
        <w:t>and looking up, they see that the stone is rolled back: for it was exceeding great.</w:t>
      </w:r>
    </w:p>
    <w:p>
      <w:pPr>
        <w:pStyle w:val="Scripture"/>
      </w:pPr>
      <w:r>
        <w:rPr>
          <w:rFonts w:ascii="Arial" w:hAnsi="Arial"/>
          <w:b/>
          <w:color w:val="804826"/>
          <w:sz w:val="15"/>
        </w:rPr>
        <w:t xml:space="preserve">5 </w:t>
      </w:r>
      <w:r>
        <w:rPr>
          <w:rFonts w:ascii="Georgia" w:hAnsi="Georgia"/>
          <w:sz w:val="19"/>
        </w:rPr>
        <w:t>And entering into the tomb, they saw a young man sitting on the right side, arrayed in a white robe; and they were amazed.</w:t>
      </w:r>
    </w:p>
    <w:p>
      <w:pPr>
        <w:pStyle w:val="Scripture"/>
      </w:pPr>
      <w:r>
        <w:rPr>
          <w:rFonts w:ascii="Arial" w:hAnsi="Arial"/>
          <w:b/>
          <w:color w:val="804826"/>
          <w:sz w:val="15"/>
        </w:rPr>
        <w:t xml:space="preserve">6 </w:t>
      </w:r>
      <w:r>
        <w:rPr>
          <w:rFonts w:ascii="Georgia" w:hAnsi="Georgia"/>
          <w:sz w:val="19"/>
        </w:rPr>
        <w:t>And he says to them, Be not amazed: you seek Jesus, the Nazarene, who has been crucified: he is risen; he is not here: Listen, the place where they laid him!</w:t>
      </w:r>
    </w:p>
    <w:p>
      <w:pPr>
        <w:pStyle w:val="Scripture"/>
      </w:pPr>
      <w:r>
        <w:rPr>
          <w:rFonts w:ascii="Arial" w:hAnsi="Arial"/>
          <w:b/>
          <w:color w:val="804826"/>
          <w:sz w:val="15"/>
        </w:rPr>
        <w:t xml:space="preserve">7 </w:t>
      </w:r>
      <w:r>
        <w:rPr>
          <w:rFonts w:ascii="Georgia" w:hAnsi="Georgia"/>
          <w:sz w:val="19"/>
        </w:rPr>
        <w:t>But go, tell his disciples and Peter, He goes before you into Galilee: there will you see him, as he said to you.</w:t>
      </w:r>
    </w:p>
    <w:p>
      <w:pPr>
        <w:pStyle w:val="Scripture"/>
      </w:pPr>
      <w:r>
        <w:rPr>
          <w:rFonts w:ascii="Arial" w:hAnsi="Arial"/>
          <w:b/>
          <w:color w:val="804826"/>
          <w:sz w:val="15"/>
        </w:rPr>
        <w:t xml:space="preserve">8 </w:t>
      </w:r>
      <w:r>
        <w:rPr>
          <w:rFonts w:ascii="Georgia" w:hAnsi="Georgia"/>
          <w:sz w:val="19"/>
        </w:rPr>
        <w:t>And they went out, and fled from the tomb; for trembling and astonishment had come on them: and they said nothing to any one; for they were afraid.</w:t>
      </w:r>
    </w:p>
    <w:p>
      <w:pPr>
        <w:pStyle w:val="Scripture"/>
      </w:pPr>
      <w:r>
        <w:rPr>
          <w:rFonts w:ascii="Arial" w:hAnsi="Arial"/>
          <w:b/>
          <w:color w:val="804826"/>
          <w:sz w:val="15"/>
        </w:rPr>
        <w:t xml:space="preserve">9 </w:t>
      </w:r>
      <w:r>
        <w:rPr>
          <w:rFonts w:ascii="Georgia" w:hAnsi="Georgia"/>
          <w:sz w:val="19"/>
        </w:rPr>
        <w:t>Now when he was risen early on the first day of the week, he appeared first to Mary Magdalene, from whom he had cast out seven demons.</w:t>
      </w:r>
    </w:p>
    <w:p>
      <w:pPr>
        <w:pStyle w:val="Scripture"/>
      </w:pPr>
      <w:r>
        <w:rPr>
          <w:rFonts w:ascii="Arial" w:hAnsi="Arial"/>
          <w:b/>
          <w:color w:val="804826"/>
          <w:sz w:val="15"/>
        </w:rPr>
        <w:t xml:space="preserve">10 </w:t>
      </w:r>
      <w:r>
        <w:rPr>
          <w:rFonts w:ascii="Georgia" w:hAnsi="Georgia"/>
          <w:sz w:val="19"/>
        </w:rPr>
        <w:t>She went and told them that had been with him, as they mourned and wept.</w:t>
      </w:r>
    </w:p>
    <w:p>
      <w:pPr>
        <w:pStyle w:val="Scripture"/>
      </w:pPr>
      <w:r>
        <w:rPr>
          <w:rFonts w:ascii="Arial" w:hAnsi="Arial"/>
          <w:b/>
          <w:color w:val="804826"/>
          <w:sz w:val="15"/>
        </w:rPr>
        <w:t xml:space="preserve">11 </w:t>
      </w:r>
      <w:r>
        <w:rPr>
          <w:rFonts w:ascii="Georgia" w:hAnsi="Georgia"/>
          <w:sz w:val="19"/>
        </w:rPr>
        <w:t>And they, when they heard that he was alive, and had been seen of her, disbelieved.</w:t>
      </w:r>
    </w:p>
    <w:p>
      <w:pPr>
        <w:pStyle w:val="Scripture"/>
      </w:pPr>
      <w:r>
        <w:rPr>
          <w:rFonts w:ascii="Arial" w:hAnsi="Arial"/>
          <w:b/>
          <w:color w:val="804826"/>
          <w:sz w:val="15"/>
        </w:rPr>
        <w:t xml:space="preserve">12 </w:t>
      </w:r>
      <w:r>
        <w:rPr>
          <w:rFonts w:ascii="Georgia" w:hAnsi="Georgia"/>
          <w:sz w:val="19"/>
        </w:rPr>
        <w:t>And after these things he was manifested in another form to two of them, as they walked, on their way into the country.</w:t>
      </w:r>
    </w:p>
    <w:p>
      <w:pPr>
        <w:pStyle w:val="Scripture"/>
      </w:pPr>
      <w:r>
        <w:rPr>
          <w:rFonts w:ascii="Arial" w:hAnsi="Arial"/>
          <w:b/>
          <w:color w:val="804826"/>
          <w:sz w:val="15"/>
        </w:rPr>
        <w:t xml:space="preserve">13 </w:t>
      </w:r>
      <w:r>
        <w:rPr>
          <w:rFonts w:ascii="Georgia" w:hAnsi="Georgia"/>
          <w:sz w:val="19"/>
        </w:rPr>
        <w:t>And they went away and told it to the rest: neither believed they them.</w:t>
      </w:r>
    </w:p>
    <w:p>
      <w:pPr>
        <w:pStyle w:val="Scripture"/>
      </w:pPr>
      <w:r>
        <w:rPr>
          <w:rFonts w:ascii="Arial" w:hAnsi="Arial"/>
          <w:b/>
          <w:color w:val="804826"/>
          <w:sz w:val="15"/>
        </w:rPr>
        <w:t xml:space="preserve">14 </w:t>
      </w:r>
      <w:r>
        <w:rPr>
          <w:rFonts w:ascii="Georgia" w:hAnsi="Georgia"/>
          <w:sz w:val="19"/>
        </w:rPr>
        <w:t>And afterward he was manifested to the eleven themselves as they reclined at the table; and he upbraided them with their unbelief and hardness of heart, because they believed not them that had seen him after he was risen.</w:t>
      </w:r>
    </w:p>
    <w:p>
      <w:pPr>
        <w:pStyle w:val="Scripture"/>
      </w:pPr>
      <w:r>
        <w:rPr>
          <w:rFonts w:ascii="Arial" w:hAnsi="Arial"/>
          <w:b/>
          <w:color w:val="804826"/>
          <w:sz w:val="15"/>
        </w:rPr>
        <w:t xml:space="preserve">15 </w:t>
      </w:r>
      <w:r>
        <w:rPr>
          <w:rFonts w:ascii="Georgia" w:hAnsi="Georgia"/>
          <w:sz w:val="19"/>
        </w:rPr>
        <w:t>And he said to them, Go you into all the world, and preach the gospel to the whole creation.</w:t>
      </w:r>
    </w:p>
    <w:p>
      <w:pPr>
        <w:pStyle w:val="Scripture"/>
      </w:pPr>
      <w:r>
        <w:rPr>
          <w:rFonts w:ascii="Arial" w:hAnsi="Arial"/>
          <w:b/>
          <w:color w:val="804826"/>
          <w:sz w:val="15"/>
        </w:rPr>
        <w:t xml:space="preserve">16 </w:t>
      </w:r>
      <w:r>
        <w:rPr>
          <w:rFonts w:ascii="Georgia" w:hAnsi="Georgia"/>
          <w:sz w:val="19"/>
        </w:rPr>
        <w:t>the one who believes and is baptized will be saved; but the one who disbelieves will be condemned.</w:t>
      </w:r>
    </w:p>
    <w:p>
      <w:pPr>
        <w:pStyle w:val="Scripture"/>
      </w:pPr>
      <w:r>
        <w:rPr>
          <w:rFonts w:ascii="Arial" w:hAnsi="Arial"/>
          <w:b/>
          <w:color w:val="804826"/>
          <w:sz w:val="15"/>
        </w:rPr>
        <w:t xml:space="preserve">17 </w:t>
      </w:r>
      <w:r>
        <w:rPr>
          <w:rFonts w:ascii="Georgia" w:hAnsi="Georgia"/>
          <w:sz w:val="19"/>
        </w:rPr>
        <w:t>And these signs will accompany them that believe: in my name will they cast out demons; they will speak with new tongues;</w:t>
      </w:r>
    </w:p>
    <w:p>
      <w:pPr>
        <w:pStyle w:val="Scripture"/>
      </w:pPr>
      <w:r>
        <w:rPr>
          <w:rFonts w:ascii="Arial" w:hAnsi="Arial"/>
          <w:b/>
          <w:color w:val="804826"/>
          <w:sz w:val="15"/>
        </w:rPr>
        <w:t xml:space="preserve">18 </w:t>
      </w:r>
      <w:r>
        <w:rPr>
          <w:rFonts w:ascii="Georgia" w:hAnsi="Georgia"/>
          <w:sz w:val="19"/>
        </w:rPr>
        <w:t>they will take up serpents, and if they drink any deadly thing, it will by no means hurt them; they will lay hands on the sick, and they will recover.</w:t>
      </w:r>
    </w:p>
    <w:p>
      <w:pPr>
        <w:pStyle w:val="Scripture"/>
      </w:pPr>
      <w:r>
        <w:rPr>
          <w:rFonts w:ascii="Arial" w:hAnsi="Arial"/>
          <w:b/>
          <w:color w:val="804826"/>
          <w:sz w:val="15"/>
        </w:rPr>
        <w:t xml:space="preserve">19 </w:t>
      </w:r>
      <w:r>
        <w:rPr>
          <w:rFonts w:ascii="Georgia" w:hAnsi="Georgia"/>
          <w:sz w:val="19"/>
        </w:rPr>
        <w:t>So then the Lord Jesus, after he had spoken to them, was received up into heaven, and sat down at the right hand of God.</w:t>
      </w:r>
    </w:p>
    <w:p>
      <w:pPr>
        <w:pStyle w:val="Scripture"/>
      </w:pPr>
      <w:r>
        <w:rPr>
          <w:rFonts w:ascii="Arial" w:hAnsi="Arial"/>
          <w:b/>
          <w:color w:val="804826"/>
          <w:sz w:val="15"/>
        </w:rPr>
        <w:t xml:space="preserve">20 </w:t>
      </w:r>
      <w:r>
        <w:rPr>
          <w:rFonts w:ascii="Georgia" w:hAnsi="Georgia"/>
          <w:sz w:val="19"/>
        </w:rPr>
        <w:t>And they went forth, and preached everywhere, the Lord working with them, and confirming the word by the signs that followed. Amen.</w:t>
      </w:r>
    </w:p>
    <w:p>
      <w:r>
        <w:br w:type="page"/>
      </w:r>
    </w:p>
    <w:p>
      <w:bookmarkStart w:id="42" w:name="book_42"/>
      <w:pPr>
        <w:pStyle w:val="Heading1"/>
        <w:jc w:val="center"/>
      </w:pPr>
      <w:r>
        <w:t>LUKE</w:t>
      </w:r>
      <w:bookmarkEnd w:id="42"/>
    </w:p>
    <w:p>
      <w:pPr>
        <w:spacing w:after="320"/>
        <w:jc w:val="center"/>
      </w:pPr>
      <w:r>
        <w:rPr>
          <w:i/>
          <w:color w:val="6E6E6E"/>
        </w:rPr>
        <w:t>24 chapters</w:t>
      </w:r>
    </w:p>
    <w:p>
      <w:pPr>
        <w:pStyle w:val="Heading2"/>
      </w:pPr>
      <w:r>
        <w:t>Chapter 1</w:t>
      </w:r>
    </w:p>
    <w:p>
      <w:pPr>
        <w:pStyle w:val="Scripture"/>
      </w:pPr>
      <w:r>
        <w:rPr>
          <w:rFonts w:ascii="Arial" w:hAnsi="Arial"/>
          <w:b/>
          <w:color w:val="804826"/>
          <w:sz w:val="15"/>
        </w:rPr>
        <w:t xml:space="preserve">1 </w:t>
      </w:r>
      <w:r>
        <w:rPr>
          <w:rFonts w:ascii="Georgia" w:hAnsi="Georgia"/>
          <w:sz w:val="19"/>
        </w:rPr>
        <w:t>Since many have undertaken to compile a narrative concerning the events fulfilled among us,</w:t>
      </w:r>
    </w:p>
    <w:p>
      <w:pPr>
        <w:pStyle w:val="Scripture"/>
      </w:pPr>
      <w:r>
        <w:rPr>
          <w:rFonts w:ascii="Arial" w:hAnsi="Arial"/>
          <w:b/>
          <w:color w:val="804826"/>
          <w:sz w:val="15"/>
        </w:rPr>
        <w:t xml:space="preserve">2 </w:t>
      </w:r>
      <w:r>
        <w:rPr>
          <w:rFonts w:ascii="Georgia" w:hAnsi="Georgia"/>
          <w:sz w:val="19"/>
        </w:rPr>
        <w:t>just as they delivered them to us, who from the beginning were eyewitnesses and ministers of the word,</w:t>
      </w:r>
    </w:p>
    <w:p>
      <w:pPr>
        <w:pStyle w:val="Scripture"/>
      </w:pPr>
      <w:r>
        <w:rPr>
          <w:rFonts w:ascii="Arial" w:hAnsi="Arial"/>
          <w:b/>
          <w:color w:val="804826"/>
          <w:sz w:val="15"/>
        </w:rPr>
        <w:t xml:space="preserve">3 </w:t>
      </w:r>
      <w:r>
        <w:rPr>
          <w:rFonts w:ascii="Georgia" w:hAnsi="Georgia"/>
          <w:sz w:val="19"/>
        </w:rPr>
        <w:t>it seemed good to me also, having traced the course of all things accurately from the first, to write to you in order, most excellent Theophilus;</w:t>
      </w:r>
    </w:p>
    <w:p>
      <w:pPr>
        <w:pStyle w:val="Scripture"/>
      </w:pPr>
      <w:r>
        <w:rPr>
          <w:rFonts w:ascii="Arial" w:hAnsi="Arial"/>
          <w:b/>
          <w:color w:val="804826"/>
          <w:sz w:val="15"/>
        </w:rPr>
        <w:t xml:space="preserve">4 </w:t>
      </w:r>
      <w:r>
        <w:rPr>
          <w:rFonts w:ascii="Georgia" w:hAnsi="Georgia"/>
          <w:sz w:val="19"/>
        </w:rPr>
        <w:t>that you might know the certainty concerning the things in which you wast instructed.</w:t>
      </w:r>
    </w:p>
    <w:p>
      <w:pPr>
        <w:pStyle w:val="Scripture"/>
      </w:pPr>
      <w:r>
        <w:rPr>
          <w:rFonts w:ascii="Arial" w:hAnsi="Arial"/>
          <w:b/>
          <w:color w:val="804826"/>
          <w:sz w:val="15"/>
        </w:rPr>
        <w:t xml:space="preserve">5 </w:t>
      </w:r>
      <w:r>
        <w:rPr>
          <w:rFonts w:ascii="Georgia" w:hAnsi="Georgia"/>
          <w:sz w:val="19"/>
        </w:rPr>
        <w:t>There was in the days of Herod, king of Judaea, a certain priest named Zacharias, of the course of Abijah: and he had a wife of the daughters of Aaron, and her name was Elizabeth.</w:t>
      </w:r>
    </w:p>
    <w:p>
      <w:pPr>
        <w:pStyle w:val="Scripture"/>
      </w:pPr>
      <w:r>
        <w:rPr>
          <w:rFonts w:ascii="Arial" w:hAnsi="Arial"/>
          <w:b/>
          <w:color w:val="804826"/>
          <w:sz w:val="15"/>
        </w:rPr>
        <w:t xml:space="preserve">6 </w:t>
      </w:r>
      <w:r>
        <w:rPr>
          <w:rFonts w:ascii="Georgia" w:hAnsi="Georgia"/>
          <w:sz w:val="19"/>
        </w:rPr>
        <w:t>And they were both righteous before God, walking in all the commandments and ordinances of the Lord blameless.</w:t>
      </w:r>
    </w:p>
    <w:p>
      <w:pPr>
        <w:pStyle w:val="Scripture"/>
      </w:pPr>
      <w:r>
        <w:rPr>
          <w:rFonts w:ascii="Arial" w:hAnsi="Arial"/>
          <w:b/>
          <w:color w:val="804826"/>
          <w:sz w:val="15"/>
        </w:rPr>
        <w:t xml:space="preserve">7 </w:t>
      </w:r>
      <w:r>
        <w:rPr>
          <w:rFonts w:ascii="Georgia" w:hAnsi="Georgia"/>
          <w:sz w:val="19"/>
        </w:rPr>
        <w:t>And they had no child, because that Elizabeth was barren, and they both were now well stricken in years.</w:t>
      </w:r>
    </w:p>
    <w:p>
      <w:pPr>
        <w:pStyle w:val="Scripture"/>
      </w:pPr>
      <w:r>
        <w:rPr>
          <w:rFonts w:ascii="Arial" w:hAnsi="Arial"/>
          <w:b/>
          <w:color w:val="804826"/>
          <w:sz w:val="15"/>
        </w:rPr>
        <w:t xml:space="preserve">8 </w:t>
      </w:r>
      <w:r>
        <w:rPr>
          <w:rFonts w:ascii="Georgia" w:hAnsi="Georgia"/>
          <w:sz w:val="19"/>
        </w:rPr>
        <w:t>Now it happened, while he executed the priest's office before God in the order of his course,</w:t>
      </w:r>
    </w:p>
    <w:p>
      <w:pPr>
        <w:pStyle w:val="Scripture"/>
      </w:pPr>
      <w:r>
        <w:rPr>
          <w:rFonts w:ascii="Arial" w:hAnsi="Arial"/>
          <w:b/>
          <w:color w:val="804826"/>
          <w:sz w:val="15"/>
        </w:rPr>
        <w:t xml:space="preserve">9 </w:t>
      </w:r>
      <w:r>
        <w:rPr>
          <w:rFonts w:ascii="Georgia" w:hAnsi="Georgia"/>
          <w:sz w:val="19"/>
        </w:rPr>
        <w:t>according to the custom of the priest's office, his lot was to enter into the temple of the Lord and burn incense.</w:t>
      </w:r>
    </w:p>
    <w:p>
      <w:pPr>
        <w:pStyle w:val="Scripture"/>
      </w:pPr>
      <w:r>
        <w:rPr>
          <w:rFonts w:ascii="Arial" w:hAnsi="Arial"/>
          <w:b/>
          <w:color w:val="804826"/>
          <w:sz w:val="15"/>
        </w:rPr>
        <w:t xml:space="preserve">10 </w:t>
      </w:r>
      <w:r>
        <w:rPr>
          <w:rFonts w:ascii="Georgia" w:hAnsi="Georgia"/>
          <w:sz w:val="19"/>
        </w:rPr>
        <w:t>And the whole multitude of the people were praying without at the hour of incense.</w:t>
      </w:r>
    </w:p>
    <w:p>
      <w:pPr>
        <w:pStyle w:val="Scripture"/>
      </w:pPr>
      <w:r>
        <w:rPr>
          <w:rFonts w:ascii="Arial" w:hAnsi="Arial"/>
          <w:b/>
          <w:color w:val="804826"/>
          <w:sz w:val="15"/>
        </w:rPr>
        <w:t xml:space="preserve">11 </w:t>
      </w:r>
      <w:r>
        <w:rPr>
          <w:rFonts w:ascii="Georgia" w:hAnsi="Georgia"/>
          <w:sz w:val="19"/>
        </w:rPr>
        <w:t>And there appeared to him an angel of the Lord standing on the right side of altar of incense.</w:t>
      </w:r>
    </w:p>
    <w:p>
      <w:pPr>
        <w:pStyle w:val="Scripture"/>
      </w:pPr>
      <w:r>
        <w:rPr>
          <w:rFonts w:ascii="Arial" w:hAnsi="Arial"/>
          <w:b/>
          <w:color w:val="804826"/>
          <w:sz w:val="15"/>
        </w:rPr>
        <w:t xml:space="preserve">12 </w:t>
      </w:r>
      <w:r>
        <w:rPr>
          <w:rFonts w:ascii="Georgia" w:hAnsi="Georgia"/>
          <w:sz w:val="19"/>
        </w:rPr>
        <w:t>And Zacharias was troubled when he saw him, and fear fell on him.</w:t>
      </w:r>
    </w:p>
    <w:p>
      <w:pPr>
        <w:pStyle w:val="Scripture"/>
      </w:pPr>
      <w:r>
        <w:rPr>
          <w:rFonts w:ascii="Arial" w:hAnsi="Arial"/>
          <w:b/>
          <w:color w:val="804826"/>
          <w:sz w:val="15"/>
        </w:rPr>
        <w:t xml:space="preserve">13 </w:t>
      </w:r>
      <w:r>
        <w:rPr>
          <w:rFonts w:ascii="Georgia" w:hAnsi="Georgia"/>
          <w:sz w:val="19"/>
        </w:rPr>
        <w:t>But the angel said to him, Fear not, Zacharias: because your supplication is heard, and your wife Elizabeth will bear you a son, and you will call his name John.</w:t>
      </w:r>
    </w:p>
    <w:p>
      <w:pPr>
        <w:pStyle w:val="Scripture"/>
      </w:pPr>
      <w:r>
        <w:rPr>
          <w:rFonts w:ascii="Arial" w:hAnsi="Arial"/>
          <w:b/>
          <w:color w:val="804826"/>
          <w:sz w:val="15"/>
        </w:rPr>
        <w:t xml:space="preserve">14 </w:t>
      </w:r>
      <w:r>
        <w:rPr>
          <w:rFonts w:ascii="Georgia" w:hAnsi="Georgia"/>
          <w:sz w:val="19"/>
        </w:rPr>
        <w:t>And you will have joy and gladness; and many will rejoice at his birth.</w:t>
      </w:r>
    </w:p>
    <w:p>
      <w:pPr>
        <w:pStyle w:val="Scripture"/>
      </w:pPr>
      <w:r>
        <w:rPr>
          <w:rFonts w:ascii="Arial" w:hAnsi="Arial"/>
          <w:b/>
          <w:color w:val="804826"/>
          <w:sz w:val="15"/>
        </w:rPr>
        <w:t xml:space="preserve">15 </w:t>
      </w:r>
      <w:r>
        <w:rPr>
          <w:rFonts w:ascii="Georgia" w:hAnsi="Georgia"/>
          <w:sz w:val="19"/>
        </w:rPr>
        <w:t>For he will be great in the sight of the Lord, and he will drink no wine nor strong drink; and he will be filled with the Holy Spirit, even from his mother's womb.</w:t>
      </w:r>
    </w:p>
    <w:p>
      <w:pPr>
        <w:pStyle w:val="Scripture"/>
      </w:pPr>
      <w:r>
        <w:rPr>
          <w:rFonts w:ascii="Arial" w:hAnsi="Arial"/>
          <w:b/>
          <w:color w:val="804826"/>
          <w:sz w:val="15"/>
        </w:rPr>
        <w:t xml:space="preserve">16 </w:t>
      </w:r>
      <w:r>
        <w:rPr>
          <w:rFonts w:ascii="Georgia" w:hAnsi="Georgia"/>
          <w:sz w:val="19"/>
        </w:rPr>
        <w:t>And many of the children of Israel will be turn to the Lord their God.</w:t>
      </w:r>
    </w:p>
    <w:p>
      <w:pPr>
        <w:pStyle w:val="Scripture"/>
      </w:pPr>
      <w:r>
        <w:rPr>
          <w:rFonts w:ascii="Arial" w:hAnsi="Arial"/>
          <w:b/>
          <w:color w:val="804826"/>
          <w:sz w:val="15"/>
        </w:rPr>
        <w:t xml:space="preserve">17 </w:t>
      </w:r>
      <w:r>
        <w:rPr>
          <w:rFonts w:ascii="Georgia" w:hAnsi="Georgia"/>
          <w:sz w:val="19"/>
        </w:rPr>
        <w:t>And he will go ahead of him in the spirit and power of Elijah, to turn the hearts of the fathers to the children, and the disobedient to walk in the wisdom of the just; to make ready for the Lord a people prepared for him.</w:t>
      </w:r>
    </w:p>
    <w:p>
      <w:pPr>
        <w:pStyle w:val="Scripture"/>
      </w:pPr>
      <w:r>
        <w:rPr>
          <w:rFonts w:ascii="Arial" w:hAnsi="Arial"/>
          <w:b/>
          <w:color w:val="804826"/>
          <w:sz w:val="15"/>
        </w:rPr>
        <w:t xml:space="preserve">18 </w:t>
      </w:r>
      <w:r>
        <w:rPr>
          <w:rFonts w:ascii="Georgia" w:hAnsi="Georgia"/>
          <w:sz w:val="19"/>
        </w:rPr>
        <w:t>And Zacharias said to the angel, Whereby I will know this? for I am an old man, and my wife well stricken in years.</w:t>
      </w:r>
    </w:p>
    <w:p>
      <w:pPr>
        <w:pStyle w:val="Scripture"/>
      </w:pPr>
      <w:r>
        <w:rPr>
          <w:rFonts w:ascii="Arial" w:hAnsi="Arial"/>
          <w:b/>
          <w:color w:val="804826"/>
          <w:sz w:val="15"/>
        </w:rPr>
        <w:t xml:space="preserve">19 </w:t>
      </w:r>
      <w:r>
        <w:rPr>
          <w:rFonts w:ascii="Georgia" w:hAnsi="Georgia"/>
          <w:sz w:val="19"/>
        </w:rPr>
        <w:t>And the angel answering said to him, I am Gabriel, that stand in the presence of God; and I was sent to speak to you, and to bring you these good news.</w:t>
      </w:r>
    </w:p>
    <w:p>
      <w:pPr>
        <w:pStyle w:val="Scripture"/>
      </w:pPr>
      <w:r>
        <w:rPr>
          <w:rFonts w:ascii="Arial" w:hAnsi="Arial"/>
          <w:b/>
          <w:color w:val="804826"/>
          <w:sz w:val="15"/>
        </w:rPr>
        <w:t xml:space="preserve">20 </w:t>
      </w:r>
      <w:r>
        <w:rPr>
          <w:rFonts w:ascii="Georgia" w:hAnsi="Georgia"/>
          <w:sz w:val="19"/>
        </w:rPr>
        <w:t>And Listen, you will be silent and not able to speak, until the day that these things will happen, because you believedst not my words, which will be fulfilled in their season.</w:t>
      </w:r>
    </w:p>
    <w:p>
      <w:pPr>
        <w:pStyle w:val="Scripture"/>
      </w:pPr>
      <w:r>
        <w:rPr>
          <w:rFonts w:ascii="Arial" w:hAnsi="Arial"/>
          <w:b/>
          <w:color w:val="804826"/>
          <w:sz w:val="15"/>
        </w:rPr>
        <w:t xml:space="preserve">21 </w:t>
      </w:r>
      <w:r>
        <w:rPr>
          <w:rFonts w:ascii="Georgia" w:hAnsi="Georgia"/>
          <w:sz w:val="19"/>
        </w:rPr>
        <w:t>And the people were waiting for Zacharias, and they marvelled while he tarried in the temple.</w:t>
      </w:r>
    </w:p>
    <w:p>
      <w:pPr>
        <w:pStyle w:val="Scripture"/>
      </w:pPr>
      <w:r>
        <w:rPr>
          <w:rFonts w:ascii="Arial" w:hAnsi="Arial"/>
          <w:b/>
          <w:color w:val="804826"/>
          <w:sz w:val="15"/>
        </w:rPr>
        <w:t xml:space="preserve">22 </w:t>
      </w:r>
      <w:r>
        <w:rPr>
          <w:rFonts w:ascii="Georgia" w:hAnsi="Georgia"/>
          <w:sz w:val="19"/>
        </w:rPr>
        <w:t>And when he came out, he could not speak to them: and they perceived that he had seen a vision in the temple: and he continued making signs to them, and remained dumb.</w:t>
      </w:r>
    </w:p>
    <w:p>
      <w:pPr>
        <w:pStyle w:val="Scripture"/>
      </w:pPr>
      <w:r>
        <w:rPr>
          <w:rFonts w:ascii="Arial" w:hAnsi="Arial"/>
          <w:b/>
          <w:color w:val="804826"/>
          <w:sz w:val="15"/>
        </w:rPr>
        <w:t xml:space="preserve">23 </w:t>
      </w:r>
      <w:r>
        <w:rPr>
          <w:rFonts w:ascii="Georgia" w:hAnsi="Georgia"/>
          <w:sz w:val="19"/>
        </w:rPr>
        <w:t>And it happened, when the days of his ministration were fulfilled, he departed to his house.</w:t>
      </w:r>
    </w:p>
    <w:p>
      <w:pPr>
        <w:pStyle w:val="Scripture"/>
      </w:pPr>
      <w:r>
        <w:rPr>
          <w:rFonts w:ascii="Arial" w:hAnsi="Arial"/>
          <w:b/>
          <w:color w:val="804826"/>
          <w:sz w:val="15"/>
        </w:rPr>
        <w:t xml:space="preserve">24 </w:t>
      </w:r>
      <w:r>
        <w:rPr>
          <w:rFonts w:ascii="Georgia" w:hAnsi="Georgia"/>
          <w:sz w:val="19"/>
        </w:rPr>
        <w:t>And after these days Elizabeth his wife conceived; and she hidden herself five months, saying,</w:t>
      </w:r>
    </w:p>
    <w:p>
      <w:pPr>
        <w:pStyle w:val="Scripture"/>
      </w:pPr>
      <w:r>
        <w:rPr>
          <w:rFonts w:ascii="Arial" w:hAnsi="Arial"/>
          <w:b/>
          <w:color w:val="804826"/>
          <w:sz w:val="15"/>
        </w:rPr>
        <w:t xml:space="preserve">25 </w:t>
      </w:r>
      <w:r>
        <w:rPr>
          <w:rFonts w:ascii="Georgia" w:hAnsi="Georgia"/>
          <w:sz w:val="19"/>
        </w:rPr>
        <w:t>Thus has the Lord done to me in the days in which he looked on me, to take away my reproach among men.</w:t>
      </w:r>
    </w:p>
    <w:p>
      <w:pPr>
        <w:pStyle w:val="Scripture"/>
      </w:pPr>
      <w:r>
        <w:rPr>
          <w:rFonts w:ascii="Arial" w:hAnsi="Arial"/>
          <w:b/>
          <w:color w:val="804826"/>
          <w:sz w:val="15"/>
        </w:rPr>
        <w:t xml:space="preserve">26 </w:t>
      </w:r>
      <w:r>
        <w:rPr>
          <w:rFonts w:ascii="Georgia" w:hAnsi="Georgia"/>
          <w:sz w:val="19"/>
        </w:rPr>
        <w:t>Now in the sixth month the angel Gabriel was sent from God to a city of Galilee, named Nazareth,</w:t>
      </w:r>
    </w:p>
    <w:p>
      <w:pPr>
        <w:pStyle w:val="Scripture"/>
      </w:pPr>
      <w:r>
        <w:rPr>
          <w:rFonts w:ascii="Arial" w:hAnsi="Arial"/>
          <w:b/>
          <w:color w:val="804826"/>
          <w:sz w:val="15"/>
        </w:rPr>
        <w:t xml:space="preserve">27 </w:t>
      </w:r>
      <w:r>
        <w:rPr>
          <w:rFonts w:ascii="Georgia" w:hAnsi="Georgia"/>
          <w:sz w:val="19"/>
        </w:rPr>
        <w:t>to a virgin betrothed to a man whose name was Joseph, of the house of David; and the virgin's name was Mary.</w:t>
      </w:r>
    </w:p>
    <w:p>
      <w:pPr>
        <w:pStyle w:val="Scripture"/>
      </w:pPr>
      <w:r>
        <w:rPr>
          <w:rFonts w:ascii="Arial" w:hAnsi="Arial"/>
          <w:b/>
          <w:color w:val="804826"/>
          <w:sz w:val="15"/>
        </w:rPr>
        <w:t xml:space="preserve">28 </w:t>
      </w:r>
      <w:r>
        <w:rPr>
          <w:rFonts w:ascii="Georgia" w:hAnsi="Georgia"/>
          <w:sz w:val="19"/>
        </w:rPr>
        <w:t>And he came in to her, and said, Hail, you that are highly favored, the Lord is with you.</w:t>
      </w:r>
    </w:p>
    <w:p>
      <w:pPr>
        <w:pStyle w:val="Scripture"/>
      </w:pPr>
      <w:r>
        <w:rPr>
          <w:rFonts w:ascii="Arial" w:hAnsi="Arial"/>
          <w:b/>
          <w:color w:val="804826"/>
          <w:sz w:val="15"/>
        </w:rPr>
        <w:t xml:space="preserve">29 </w:t>
      </w:r>
      <w:r>
        <w:rPr>
          <w:rFonts w:ascii="Georgia" w:hAnsi="Georgia"/>
          <w:sz w:val="19"/>
        </w:rPr>
        <w:t>But she was greatly troubled at the saying, and cast in her mind what manner of salutation this might be.</w:t>
      </w:r>
    </w:p>
    <w:p>
      <w:pPr>
        <w:pStyle w:val="Scripture"/>
      </w:pPr>
      <w:r>
        <w:rPr>
          <w:rFonts w:ascii="Arial" w:hAnsi="Arial"/>
          <w:b/>
          <w:color w:val="804826"/>
          <w:sz w:val="15"/>
        </w:rPr>
        <w:t xml:space="preserve">30 </w:t>
      </w:r>
      <w:r>
        <w:rPr>
          <w:rFonts w:ascii="Georgia" w:hAnsi="Georgia"/>
          <w:sz w:val="19"/>
        </w:rPr>
        <w:t>And the angel said to her, Fear not, Mary: for you have found favor with God.</w:t>
      </w:r>
    </w:p>
    <w:p>
      <w:pPr>
        <w:pStyle w:val="Scripture"/>
      </w:pPr>
      <w:r>
        <w:rPr>
          <w:rFonts w:ascii="Arial" w:hAnsi="Arial"/>
          <w:b/>
          <w:color w:val="804826"/>
          <w:sz w:val="15"/>
        </w:rPr>
        <w:t xml:space="preserve">31 </w:t>
      </w:r>
      <w:r>
        <w:rPr>
          <w:rFonts w:ascii="Georgia" w:hAnsi="Georgia"/>
          <w:sz w:val="19"/>
        </w:rPr>
        <w:t>And Listen, you will conceive in your womb, and give birth to a son, and will call his name JESUS.</w:t>
      </w:r>
    </w:p>
    <w:p>
      <w:pPr>
        <w:pStyle w:val="Scripture"/>
      </w:pPr>
      <w:r>
        <w:rPr>
          <w:rFonts w:ascii="Arial" w:hAnsi="Arial"/>
          <w:b/>
          <w:color w:val="804826"/>
          <w:sz w:val="15"/>
        </w:rPr>
        <w:t xml:space="preserve">32 </w:t>
      </w:r>
      <w:r>
        <w:rPr>
          <w:rFonts w:ascii="Georgia" w:hAnsi="Georgia"/>
          <w:sz w:val="19"/>
        </w:rPr>
        <w:t>He will be great, and will be called the Son of the Most High: and the Lord God will give to him the throne of his father David:</w:t>
      </w:r>
    </w:p>
    <w:p>
      <w:pPr>
        <w:pStyle w:val="Scripture"/>
      </w:pPr>
      <w:r>
        <w:rPr>
          <w:rFonts w:ascii="Arial" w:hAnsi="Arial"/>
          <w:b/>
          <w:color w:val="804826"/>
          <w:sz w:val="15"/>
        </w:rPr>
        <w:t xml:space="preserve">33 </w:t>
      </w:r>
      <w:r>
        <w:rPr>
          <w:rFonts w:ascii="Georgia" w:hAnsi="Georgia"/>
          <w:sz w:val="19"/>
        </w:rPr>
        <w:t>and he will reign over the house of Jacob for ever; and of his kingdom there will be no end.</w:t>
      </w:r>
    </w:p>
    <w:p>
      <w:pPr>
        <w:pStyle w:val="Scripture"/>
      </w:pPr>
      <w:r>
        <w:rPr>
          <w:rFonts w:ascii="Arial" w:hAnsi="Arial"/>
          <w:b/>
          <w:color w:val="804826"/>
          <w:sz w:val="15"/>
        </w:rPr>
        <w:t xml:space="preserve">34 </w:t>
      </w:r>
      <w:r>
        <w:rPr>
          <w:rFonts w:ascii="Georgia" w:hAnsi="Georgia"/>
          <w:sz w:val="19"/>
        </w:rPr>
        <w:t>And Mary said to the angel, How will this be, seeing I know not a man?</w:t>
      </w:r>
    </w:p>
    <w:p>
      <w:pPr>
        <w:pStyle w:val="Scripture"/>
      </w:pPr>
      <w:r>
        <w:rPr>
          <w:rFonts w:ascii="Arial" w:hAnsi="Arial"/>
          <w:b/>
          <w:color w:val="804826"/>
          <w:sz w:val="15"/>
        </w:rPr>
        <w:t xml:space="preserve">35 </w:t>
      </w:r>
      <w:r>
        <w:rPr>
          <w:rFonts w:ascii="Georgia" w:hAnsi="Georgia"/>
          <w:sz w:val="19"/>
        </w:rPr>
        <w:t>And the angel answered to her, The Holy Spirit will come on you, and the power of the Most High will overshadow you: why also the holy thing which is begotten will be called the Son of God.</w:t>
      </w:r>
    </w:p>
    <w:p>
      <w:pPr>
        <w:pStyle w:val="Scripture"/>
      </w:pPr>
      <w:r>
        <w:rPr>
          <w:rFonts w:ascii="Arial" w:hAnsi="Arial"/>
          <w:b/>
          <w:color w:val="804826"/>
          <w:sz w:val="15"/>
        </w:rPr>
        <w:t xml:space="preserve">36 </w:t>
      </w:r>
      <w:r>
        <w:rPr>
          <w:rFonts w:ascii="Georgia" w:hAnsi="Georgia"/>
          <w:sz w:val="19"/>
        </w:rPr>
        <w:t>And Listen, Elizabeth your kinswoman, she also has conceived a son in her old age; and this is the sixth month with her that was called barren.</w:t>
      </w:r>
    </w:p>
    <w:p>
      <w:pPr>
        <w:pStyle w:val="Scripture"/>
      </w:pPr>
      <w:r>
        <w:rPr>
          <w:rFonts w:ascii="Arial" w:hAnsi="Arial"/>
          <w:b/>
          <w:color w:val="804826"/>
          <w:sz w:val="15"/>
        </w:rPr>
        <w:t xml:space="preserve">37 </w:t>
      </w:r>
      <w:r>
        <w:rPr>
          <w:rFonts w:ascii="Georgia" w:hAnsi="Georgia"/>
          <w:sz w:val="19"/>
        </w:rPr>
        <w:t>For no word from God will be void of power.</w:t>
      </w:r>
    </w:p>
    <w:p>
      <w:pPr>
        <w:pStyle w:val="Scripture"/>
      </w:pPr>
      <w:r>
        <w:rPr>
          <w:rFonts w:ascii="Arial" w:hAnsi="Arial"/>
          <w:b/>
          <w:color w:val="804826"/>
          <w:sz w:val="15"/>
        </w:rPr>
        <w:t xml:space="preserve">38 </w:t>
      </w:r>
      <w:r>
        <w:rPr>
          <w:rFonts w:ascii="Georgia" w:hAnsi="Georgia"/>
          <w:sz w:val="19"/>
        </w:rPr>
        <w:t>And Mary said, Listen, the servant of the Lord; be it to me according to your word. And the angel departed from her.</w:t>
      </w:r>
    </w:p>
    <w:p>
      <w:pPr>
        <w:pStyle w:val="Scripture"/>
      </w:pPr>
      <w:r>
        <w:rPr>
          <w:rFonts w:ascii="Arial" w:hAnsi="Arial"/>
          <w:b/>
          <w:color w:val="804826"/>
          <w:sz w:val="15"/>
        </w:rPr>
        <w:t xml:space="preserve">39 </w:t>
      </w:r>
      <w:r>
        <w:rPr>
          <w:rFonts w:ascii="Georgia" w:hAnsi="Georgia"/>
          <w:sz w:val="19"/>
        </w:rPr>
        <w:t>And Mary arose in these days and went into the hill country with haste, into a city of Judah;</w:t>
      </w:r>
    </w:p>
    <w:p>
      <w:pPr>
        <w:pStyle w:val="Scripture"/>
      </w:pPr>
      <w:r>
        <w:rPr>
          <w:rFonts w:ascii="Arial" w:hAnsi="Arial"/>
          <w:b/>
          <w:color w:val="804826"/>
          <w:sz w:val="15"/>
        </w:rPr>
        <w:t xml:space="preserve">40 </w:t>
      </w:r>
      <w:r>
        <w:rPr>
          <w:rFonts w:ascii="Georgia" w:hAnsi="Georgia"/>
          <w:sz w:val="19"/>
        </w:rPr>
        <w:t>and entered into the house of Zacharias and saluted Elizabeth.</w:t>
      </w:r>
    </w:p>
    <w:p>
      <w:pPr>
        <w:pStyle w:val="Scripture"/>
      </w:pPr>
      <w:r>
        <w:rPr>
          <w:rFonts w:ascii="Arial" w:hAnsi="Arial"/>
          <w:b/>
          <w:color w:val="804826"/>
          <w:sz w:val="15"/>
        </w:rPr>
        <w:t xml:space="preserve">41 </w:t>
      </w:r>
      <w:r>
        <w:rPr>
          <w:rFonts w:ascii="Georgia" w:hAnsi="Georgia"/>
          <w:sz w:val="19"/>
        </w:rPr>
        <w:t>And it happened, when Elizabeth heard the salutation of Mary, the babe leaped in her womb; and Elizabeth was filled with the Holy Spirit;</w:t>
      </w:r>
    </w:p>
    <w:p>
      <w:pPr>
        <w:pStyle w:val="Scripture"/>
      </w:pPr>
      <w:r>
        <w:rPr>
          <w:rFonts w:ascii="Arial" w:hAnsi="Arial"/>
          <w:b/>
          <w:color w:val="804826"/>
          <w:sz w:val="15"/>
        </w:rPr>
        <w:t xml:space="preserve">42 </w:t>
      </w:r>
      <w:r>
        <w:rPr>
          <w:rFonts w:ascii="Georgia" w:hAnsi="Georgia"/>
          <w:sz w:val="19"/>
        </w:rPr>
        <w:t>and she lifted up her voice with a loud cry, and said, Blessed are you among women, and blessed is the fruit of your womb.</w:t>
      </w:r>
    </w:p>
    <w:p>
      <w:pPr>
        <w:pStyle w:val="Scripture"/>
      </w:pPr>
      <w:r>
        <w:rPr>
          <w:rFonts w:ascii="Arial" w:hAnsi="Arial"/>
          <w:b/>
          <w:color w:val="804826"/>
          <w:sz w:val="15"/>
        </w:rPr>
        <w:t xml:space="preserve">43 </w:t>
      </w:r>
      <w:r>
        <w:rPr>
          <w:rFonts w:ascii="Georgia" w:hAnsi="Georgia"/>
          <w:sz w:val="19"/>
        </w:rPr>
        <w:t>And from where is this to me, that the mother of my Lord should come to me?</w:t>
      </w:r>
    </w:p>
    <w:p>
      <w:pPr>
        <w:pStyle w:val="Scripture"/>
      </w:pPr>
      <w:r>
        <w:rPr>
          <w:rFonts w:ascii="Arial" w:hAnsi="Arial"/>
          <w:b/>
          <w:color w:val="804826"/>
          <w:sz w:val="15"/>
        </w:rPr>
        <w:t xml:space="preserve">44 </w:t>
      </w:r>
      <w:r>
        <w:rPr>
          <w:rFonts w:ascii="Georgia" w:hAnsi="Georgia"/>
          <w:sz w:val="19"/>
        </w:rPr>
        <w:t>For Listen, when the voice of your salutation came into My ears, the babe leaped in my womb for joy.</w:t>
      </w:r>
    </w:p>
    <w:p>
      <w:pPr>
        <w:pStyle w:val="Scripture"/>
      </w:pPr>
      <w:r>
        <w:rPr>
          <w:rFonts w:ascii="Arial" w:hAnsi="Arial"/>
          <w:b/>
          <w:color w:val="804826"/>
          <w:sz w:val="15"/>
        </w:rPr>
        <w:t xml:space="preserve">45 </w:t>
      </w:r>
      <w:r>
        <w:rPr>
          <w:rFonts w:ascii="Georgia" w:hAnsi="Georgia"/>
          <w:sz w:val="19"/>
        </w:rPr>
        <w:t>And blessed is she that believed; for there will be a fulfilment of the things which have been spoken to her from the Lord.</w:t>
      </w:r>
    </w:p>
    <w:p>
      <w:pPr>
        <w:pStyle w:val="Scripture"/>
      </w:pPr>
      <w:r>
        <w:rPr>
          <w:rFonts w:ascii="Arial" w:hAnsi="Arial"/>
          <w:b/>
          <w:color w:val="804826"/>
          <w:sz w:val="15"/>
        </w:rPr>
        <w:t xml:space="preserve">46 </w:t>
      </w:r>
      <w:r>
        <w:rPr>
          <w:rFonts w:ascii="Georgia" w:hAnsi="Georgia"/>
          <w:sz w:val="19"/>
        </w:rPr>
        <w:t>And Mary said, My soul does magnify the Lord,</w:t>
      </w:r>
    </w:p>
    <w:p>
      <w:pPr>
        <w:pStyle w:val="Scripture"/>
      </w:pPr>
      <w:r>
        <w:rPr>
          <w:rFonts w:ascii="Arial" w:hAnsi="Arial"/>
          <w:b/>
          <w:color w:val="804826"/>
          <w:sz w:val="15"/>
        </w:rPr>
        <w:t xml:space="preserve">47 </w:t>
      </w:r>
      <w:r>
        <w:rPr>
          <w:rFonts w:ascii="Georgia" w:hAnsi="Georgia"/>
          <w:sz w:val="19"/>
        </w:rPr>
        <w:t>And my spirit has rejoiced in God my Saviour.</w:t>
      </w:r>
    </w:p>
    <w:p>
      <w:pPr>
        <w:pStyle w:val="Scripture"/>
      </w:pPr>
      <w:r>
        <w:rPr>
          <w:rFonts w:ascii="Arial" w:hAnsi="Arial"/>
          <w:b/>
          <w:color w:val="804826"/>
          <w:sz w:val="15"/>
        </w:rPr>
        <w:t xml:space="preserve">48 </w:t>
      </w:r>
      <w:r>
        <w:rPr>
          <w:rFonts w:ascii="Georgia" w:hAnsi="Georgia"/>
          <w:sz w:val="19"/>
        </w:rPr>
        <w:t>For he has looked on the low estate of his servant: For Listen, from from now on all generations will call me blessed.</w:t>
      </w:r>
    </w:p>
    <w:p>
      <w:pPr>
        <w:pStyle w:val="Scripture"/>
      </w:pPr>
      <w:r>
        <w:rPr>
          <w:rFonts w:ascii="Arial" w:hAnsi="Arial"/>
          <w:b/>
          <w:color w:val="804826"/>
          <w:sz w:val="15"/>
        </w:rPr>
        <w:t xml:space="preserve">49 </w:t>
      </w:r>
      <w:r>
        <w:rPr>
          <w:rFonts w:ascii="Georgia" w:hAnsi="Georgia"/>
          <w:sz w:val="19"/>
        </w:rPr>
        <w:t>For the one who is mighty has done to me great things; And holy is his name.</w:t>
      </w:r>
    </w:p>
    <w:p>
      <w:pPr>
        <w:pStyle w:val="Scripture"/>
      </w:pPr>
      <w:r>
        <w:rPr>
          <w:rFonts w:ascii="Arial" w:hAnsi="Arial"/>
          <w:b/>
          <w:color w:val="804826"/>
          <w:sz w:val="15"/>
        </w:rPr>
        <w:t xml:space="preserve">50 </w:t>
      </w:r>
      <w:r>
        <w:rPr>
          <w:rFonts w:ascii="Georgia" w:hAnsi="Georgia"/>
          <w:sz w:val="19"/>
        </w:rPr>
        <w:t>And his mercy is to generations and generations On them that fear him.</w:t>
      </w:r>
    </w:p>
    <w:p>
      <w:pPr>
        <w:pStyle w:val="Scripture"/>
      </w:pPr>
      <w:r>
        <w:rPr>
          <w:rFonts w:ascii="Arial" w:hAnsi="Arial"/>
          <w:b/>
          <w:color w:val="804826"/>
          <w:sz w:val="15"/>
        </w:rPr>
        <w:t xml:space="preserve">51 </w:t>
      </w:r>
      <w:r>
        <w:rPr>
          <w:rFonts w:ascii="Georgia" w:hAnsi="Georgia"/>
          <w:sz w:val="19"/>
        </w:rPr>
        <w:t>He has showed strength with his arm; He has scattered the proud in the imagination of their heart.</w:t>
      </w:r>
    </w:p>
    <w:p>
      <w:pPr>
        <w:pStyle w:val="Scripture"/>
      </w:pPr>
      <w:r>
        <w:rPr>
          <w:rFonts w:ascii="Arial" w:hAnsi="Arial"/>
          <w:b/>
          <w:color w:val="804826"/>
          <w:sz w:val="15"/>
        </w:rPr>
        <w:t xml:space="preserve">52 </w:t>
      </w:r>
      <w:r>
        <w:rPr>
          <w:rFonts w:ascii="Georgia" w:hAnsi="Georgia"/>
          <w:sz w:val="19"/>
        </w:rPr>
        <w:t>He has put down princes from their thrones, And has exalted them of low degree.</w:t>
      </w:r>
    </w:p>
    <w:p>
      <w:pPr>
        <w:pStyle w:val="Scripture"/>
      </w:pPr>
      <w:r>
        <w:rPr>
          <w:rFonts w:ascii="Arial" w:hAnsi="Arial"/>
          <w:b/>
          <w:color w:val="804826"/>
          <w:sz w:val="15"/>
        </w:rPr>
        <w:t xml:space="preserve">53 </w:t>
      </w:r>
      <w:r>
        <w:rPr>
          <w:rFonts w:ascii="Georgia" w:hAnsi="Georgia"/>
          <w:sz w:val="19"/>
        </w:rPr>
        <w:t>The hungry he has filled with good things; And the rich he has sent empty away.</w:t>
      </w:r>
    </w:p>
    <w:p>
      <w:pPr>
        <w:pStyle w:val="Scripture"/>
      </w:pPr>
      <w:r>
        <w:rPr>
          <w:rFonts w:ascii="Arial" w:hAnsi="Arial"/>
          <w:b/>
          <w:color w:val="804826"/>
          <w:sz w:val="15"/>
        </w:rPr>
        <w:t xml:space="preserve">54 </w:t>
      </w:r>
      <w:r>
        <w:rPr>
          <w:rFonts w:ascii="Georgia" w:hAnsi="Georgia"/>
          <w:sz w:val="19"/>
        </w:rPr>
        <w:t>He has given help to Israel his servant, That he might remember mercy</w:t>
      </w:r>
    </w:p>
    <w:p>
      <w:pPr>
        <w:pStyle w:val="Scripture"/>
      </w:pPr>
      <w:r>
        <w:rPr>
          <w:rFonts w:ascii="Arial" w:hAnsi="Arial"/>
          <w:b/>
          <w:color w:val="804826"/>
          <w:sz w:val="15"/>
        </w:rPr>
        <w:t xml:space="preserve">55 </w:t>
      </w:r>
      <w:r>
        <w:rPr>
          <w:rFonts w:ascii="Georgia" w:hAnsi="Georgia"/>
          <w:sz w:val="19"/>
        </w:rPr>
        <w:t>(As he spoke to our fathers) Toward Abraham and his seed for ever.</w:t>
      </w:r>
    </w:p>
    <w:p>
      <w:pPr>
        <w:pStyle w:val="Scripture"/>
      </w:pPr>
      <w:r>
        <w:rPr>
          <w:rFonts w:ascii="Arial" w:hAnsi="Arial"/>
          <w:b/>
          <w:color w:val="804826"/>
          <w:sz w:val="15"/>
        </w:rPr>
        <w:t xml:space="preserve">56 </w:t>
      </w:r>
      <w:r>
        <w:rPr>
          <w:rFonts w:ascii="Georgia" w:hAnsi="Georgia"/>
          <w:sz w:val="19"/>
        </w:rPr>
        <w:t>And Mary abode with her about three months, and returned to her house.</w:t>
      </w:r>
    </w:p>
    <w:p>
      <w:pPr>
        <w:pStyle w:val="Scripture"/>
      </w:pPr>
      <w:r>
        <w:rPr>
          <w:rFonts w:ascii="Arial" w:hAnsi="Arial"/>
          <w:b/>
          <w:color w:val="804826"/>
          <w:sz w:val="15"/>
        </w:rPr>
        <w:t xml:space="preserve">57 </w:t>
      </w:r>
      <w:r>
        <w:rPr>
          <w:rFonts w:ascii="Georgia" w:hAnsi="Georgia"/>
          <w:sz w:val="19"/>
        </w:rPr>
        <w:t>Now Elizabeth's time was fulfilled that she should be delivered; and she brought forth a son.</w:t>
      </w:r>
    </w:p>
    <w:p>
      <w:pPr>
        <w:pStyle w:val="Scripture"/>
      </w:pPr>
      <w:r>
        <w:rPr>
          <w:rFonts w:ascii="Arial" w:hAnsi="Arial"/>
          <w:b/>
          <w:color w:val="804826"/>
          <w:sz w:val="15"/>
        </w:rPr>
        <w:t xml:space="preserve">58 </w:t>
      </w:r>
      <w:r>
        <w:rPr>
          <w:rFonts w:ascii="Georgia" w:hAnsi="Georgia"/>
          <w:sz w:val="19"/>
        </w:rPr>
        <w:t>And her neighbors and her relatives heard that the Lord had magnified his mercy towards her; and they rejoiced with her.</w:t>
      </w:r>
    </w:p>
    <w:p>
      <w:pPr>
        <w:pStyle w:val="Scripture"/>
      </w:pPr>
      <w:r>
        <w:rPr>
          <w:rFonts w:ascii="Arial" w:hAnsi="Arial"/>
          <w:b/>
          <w:color w:val="804826"/>
          <w:sz w:val="15"/>
        </w:rPr>
        <w:t xml:space="preserve">59 </w:t>
      </w:r>
      <w:r>
        <w:rPr>
          <w:rFonts w:ascii="Georgia" w:hAnsi="Georgia"/>
          <w:sz w:val="19"/>
        </w:rPr>
        <w:t>And it happened on the eighth day, that they came to circumcise the child; and they would have called him Zacharias, after the name of the father.</w:t>
      </w:r>
    </w:p>
    <w:p>
      <w:pPr>
        <w:pStyle w:val="Scripture"/>
      </w:pPr>
      <w:r>
        <w:rPr>
          <w:rFonts w:ascii="Arial" w:hAnsi="Arial"/>
          <w:b/>
          <w:color w:val="804826"/>
          <w:sz w:val="15"/>
        </w:rPr>
        <w:t xml:space="preserve">60 </w:t>
      </w:r>
      <w:r>
        <w:rPr>
          <w:rFonts w:ascii="Georgia" w:hAnsi="Georgia"/>
          <w:sz w:val="19"/>
        </w:rPr>
        <w:t>And his mother answered, Not so; but he will be called John.</w:t>
      </w:r>
    </w:p>
    <w:p>
      <w:pPr>
        <w:pStyle w:val="Scripture"/>
      </w:pPr>
      <w:r>
        <w:rPr>
          <w:rFonts w:ascii="Arial" w:hAnsi="Arial"/>
          <w:b/>
          <w:color w:val="804826"/>
          <w:sz w:val="15"/>
        </w:rPr>
        <w:t xml:space="preserve">61 </w:t>
      </w:r>
      <w:r>
        <w:rPr>
          <w:rFonts w:ascii="Georgia" w:hAnsi="Georgia"/>
          <w:sz w:val="19"/>
        </w:rPr>
        <w:t>And they said to her, There is none of your kindred that is called by this name.</w:t>
      </w:r>
    </w:p>
    <w:p>
      <w:pPr>
        <w:pStyle w:val="Scripture"/>
      </w:pPr>
      <w:r>
        <w:rPr>
          <w:rFonts w:ascii="Arial" w:hAnsi="Arial"/>
          <w:b/>
          <w:color w:val="804826"/>
          <w:sz w:val="15"/>
        </w:rPr>
        <w:t xml:space="preserve">62 </w:t>
      </w:r>
      <w:r>
        <w:rPr>
          <w:rFonts w:ascii="Georgia" w:hAnsi="Georgia"/>
          <w:sz w:val="19"/>
        </w:rPr>
        <w:t>And they made signs to his father, what he would have him called.</w:t>
      </w:r>
    </w:p>
    <w:p>
      <w:pPr>
        <w:pStyle w:val="Scripture"/>
      </w:pPr>
      <w:r>
        <w:rPr>
          <w:rFonts w:ascii="Arial" w:hAnsi="Arial"/>
          <w:b/>
          <w:color w:val="804826"/>
          <w:sz w:val="15"/>
        </w:rPr>
        <w:t xml:space="preserve">63 </w:t>
      </w:r>
      <w:r>
        <w:rPr>
          <w:rFonts w:ascii="Georgia" w:hAnsi="Georgia"/>
          <w:sz w:val="19"/>
        </w:rPr>
        <w:t>And he asked for a writing tablet, and wrote, saying, His name is John. And they marvelled all.</w:t>
      </w:r>
    </w:p>
    <w:p>
      <w:pPr>
        <w:pStyle w:val="Scripture"/>
      </w:pPr>
      <w:r>
        <w:rPr>
          <w:rFonts w:ascii="Arial" w:hAnsi="Arial"/>
          <w:b/>
          <w:color w:val="804826"/>
          <w:sz w:val="15"/>
        </w:rPr>
        <w:t xml:space="preserve">64 </w:t>
      </w:r>
      <w:r>
        <w:rPr>
          <w:rFonts w:ascii="Georgia" w:hAnsi="Georgia"/>
          <w:sz w:val="19"/>
        </w:rPr>
        <w:t>And his mouth was opened immediately, and his tongue loosed, and he spoke, blessing God.</w:t>
      </w:r>
    </w:p>
    <w:p>
      <w:pPr>
        <w:pStyle w:val="Scripture"/>
      </w:pPr>
      <w:r>
        <w:rPr>
          <w:rFonts w:ascii="Arial" w:hAnsi="Arial"/>
          <w:b/>
          <w:color w:val="804826"/>
          <w:sz w:val="15"/>
        </w:rPr>
        <w:t xml:space="preserve">65 </w:t>
      </w:r>
      <w:r>
        <w:rPr>
          <w:rFonts w:ascii="Georgia" w:hAnsi="Georgia"/>
          <w:sz w:val="19"/>
        </w:rPr>
        <w:t>And fear came on all that dwelt around them: and all these sayings were reported everywhere throughout all the hill country of Judaea.</w:t>
      </w:r>
    </w:p>
    <w:p>
      <w:pPr>
        <w:pStyle w:val="Scripture"/>
      </w:pPr>
      <w:r>
        <w:rPr>
          <w:rFonts w:ascii="Arial" w:hAnsi="Arial"/>
          <w:b/>
          <w:color w:val="804826"/>
          <w:sz w:val="15"/>
        </w:rPr>
        <w:t xml:space="preserve">66 </w:t>
      </w:r>
      <w:r>
        <w:rPr>
          <w:rFonts w:ascii="Georgia" w:hAnsi="Georgia"/>
          <w:sz w:val="19"/>
        </w:rPr>
        <w:t>And all that heard them laid them up in their heart, saying, What then will this child be? For the hand of the Lord was with him.</w:t>
      </w:r>
    </w:p>
    <w:p>
      <w:pPr>
        <w:pStyle w:val="Scripture"/>
      </w:pPr>
      <w:r>
        <w:rPr>
          <w:rFonts w:ascii="Arial" w:hAnsi="Arial"/>
          <w:b/>
          <w:color w:val="804826"/>
          <w:sz w:val="15"/>
        </w:rPr>
        <w:t xml:space="preserve">67 </w:t>
      </w:r>
      <w:r>
        <w:rPr>
          <w:rFonts w:ascii="Georgia" w:hAnsi="Georgia"/>
          <w:sz w:val="19"/>
        </w:rPr>
        <w:t>And his father Zacharias was filled with the Holy Spirit, and prophesied, saying,</w:t>
      </w:r>
    </w:p>
    <w:p>
      <w:pPr>
        <w:pStyle w:val="Scripture"/>
      </w:pPr>
      <w:r>
        <w:rPr>
          <w:rFonts w:ascii="Arial" w:hAnsi="Arial"/>
          <w:b/>
          <w:color w:val="804826"/>
          <w:sz w:val="15"/>
        </w:rPr>
        <w:t xml:space="preserve">68 </w:t>
      </w:r>
      <w:r>
        <w:rPr>
          <w:rFonts w:ascii="Georgia" w:hAnsi="Georgia"/>
          <w:sz w:val="19"/>
        </w:rPr>
        <w:t>Blessed be the Lord, the God of Israel; For he has visited and wrought redemption for his people,</w:t>
      </w:r>
    </w:p>
    <w:p>
      <w:pPr>
        <w:pStyle w:val="Scripture"/>
      </w:pPr>
      <w:r>
        <w:rPr>
          <w:rFonts w:ascii="Arial" w:hAnsi="Arial"/>
          <w:b/>
          <w:color w:val="804826"/>
          <w:sz w:val="15"/>
        </w:rPr>
        <w:t xml:space="preserve">69 </w:t>
      </w:r>
      <w:r>
        <w:rPr>
          <w:rFonts w:ascii="Georgia" w:hAnsi="Georgia"/>
          <w:sz w:val="19"/>
        </w:rPr>
        <w:t>And has raised up a horn of salvation for us In the house of his servant David</w:t>
      </w:r>
    </w:p>
    <w:p>
      <w:pPr>
        <w:pStyle w:val="Scripture"/>
      </w:pPr>
      <w:r>
        <w:rPr>
          <w:rFonts w:ascii="Arial" w:hAnsi="Arial"/>
          <w:b/>
          <w:color w:val="804826"/>
          <w:sz w:val="15"/>
        </w:rPr>
        <w:t xml:space="preserve">70 </w:t>
      </w:r>
      <w:r>
        <w:rPr>
          <w:rFonts w:ascii="Georgia" w:hAnsi="Georgia"/>
          <w:sz w:val="19"/>
        </w:rPr>
        <w:t>(As he spoke by the mouth of his holy prophets that have been from of old),</w:t>
      </w:r>
    </w:p>
    <w:p>
      <w:pPr>
        <w:pStyle w:val="Scripture"/>
      </w:pPr>
      <w:r>
        <w:rPr>
          <w:rFonts w:ascii="Arial" w:hAnsi="Arial"/>
          <w:b/>
          <w:color w:val="804826"/>
          <w:sz w:val="15"/>
        </w:rPr>
        <w:t xml:space="preserve">71 </w:t>
      </w:r>
      <w:r>
        <w:rPr>
          <w:rFonts w:ascii="Georgia" w:hAnsi="Georgia"/>
          <w:sz w:val="19"/>
        </w:rPr>
        <w:t>Salvation from our enemies, and from the hand of all that hate us;</w:t>
      </w:r>
    </w:p>
    <w:p>
      <w:pPr>
        <w:pStyle w:val="Scripture"/>
      </w:pPr>
      <w:r>
        <w:rPr>
          <w:rFonts w:ascii="Arial" w:hAnsi="Arial"/>
          <w:b/>
          <w:color w:val="804826"/>
          <w:sz w:val="15"/>
        </w:rPr>
        <w:t xml:space="preserve">72 </w:t>
      </w:r>
      <w:r>
        <w:rPr>
          <w:rFonts w:ascii="Georgia" w:hAnsi="Georgia"/>
          <w:sz w:val="19"/>
        </w:rPr>
        <w:t>To show mercy towards, our fathers, And to remember his holy covenant;</w:t>
      </w:r>
    </w:p>
    <w:p>
      <w:pPr>
        <w:pStyle w:val="Scripture"/>
      </w:pPr>
      <w:r>
        <w:rPr>
          <w:rFonts w:ascii="Arial" w:hAnsi="Arial"/>
          <w:b/>
          <w:color w:val="804826"/>
          <w:sz w:val="15"/>
        </w:rPr>
        <w:t xml:space="preserve">73 </w:t>
      </w:r>
      <w:r>
        <w:rPr>
          <w:rFonts w:ascii="Georgia" w:hAnsi="Georgia"/>
          <w:sz w:val="19"/>
        </w:rPr>
        <w:t>The oath which he spoke to Abraham our father,</w:t>
      </w:r>
    </w:p>
    <w:p>
      <w:pPr>
        <w:pStyle w:val="Scripture"/>
      </w:pPr>
      <w:r>
        <w:rPr>
          <w:rFonts w:ascii="Arial" w:hAnsi="Arial"/>
          <w:b/>
          <w:color w:val="804826"/>
          <w:sz w:val="15"/>
        </w:rPr>
        <w:t xml:space="preserve">74 </w:t>
      </w:r>
      <w:r>
        <w:rPr>
          <w:rFonts w:ascii="Georgia" w:hAnsi="Georgia"/>
          <w:sz w:val="19"/>
        </w:rPr>
        <w:t>To grant to us that we being delivered out of the hand of our enemies Should serve him without fear,</w:t>
      </w:r>
    </w:p>
    <w:p>
      <w:pPr>
        <w:pStyle w:val="Scripture"/>
      </w:pPr>
      <w:r>
        <w:rPr>
          <w:rFonts w:ascii="Arial" w:hAnsi="Arial"/>
          <w:b/>
          <w:color w:val="804826"/>
          <w:sz w:val="15"/>
        </w:rPr>
        <w:t xml:space="preserve">75 </w:t>
      </w:r>
      <w:r>
        <w:rPr>
          <w:rFonts w:ascii="Georgia" w:hAnsi="Georgia"/>
          <w:sz w:val="19"/>
        </w:rPr>
        <w:t>In holiness and righteousness before him all our days.</w:t>
      </w:r>
    </w:p>
    <w:p>
      <w:pPr>
        <w:pStyle w:val="Scripture"/>
      </w:pPr>
      <w:r>
        <w:rPr>
          <w:rFonts w:ascii="Arial" w:hAnsi="Arial"/>
          <w:b/>
          <w:color w:val="804826"/>
          <w:sz w:val="15"/>
        </w:rPr>
        <w:t xml:space="preserve">76 </w:t>
      </w:r>
      <w:r>
        <w:rPr>
          <w:rFonts w:ascii="Georgia" w:hAnsi="Georgia"/>
          <w:sz w:val="19"/>
        </w:rPr>
        <w:t>Yes and you, child, will be called the prophet of the Most High: For you will go before the face of the Lord to make ready his ways;</w:t>
      </w:r>
    </w:p>
    <w:p>
      <w:pPr>
        <w:pStyle w:val="Scripture"/>
      </w:pPr>
      <w:r>
        <w:rPr>
          <w:rFonts w:ascii="Arial" w:hAnsi="Arial"/>
          <w:b/>
          <w:color w:val="804826"/>
          <w:sz w:val="15"/>
        </w:rPr>
        <w:t xml:space="preserve">77 </w:t>
      </w:r>
      <w:r>
        <w:rPr>
          <w:rFonts w:ascii="Georgia" w:hAnsi="Georgia"/>
          <w:sz w:val="19"/>
        </w:rPr>
        <w:t>To give knowledge of salvation to his people In the remission of their sins,</w:t>
      </w:r>
    </w:p>
    <w:p>
      <w:pPr>
        <w:pStyle w:val="Scripture"/>
      </w:pPr>
      <w:r>
        <w:rPr>
          <w:rFonts w:ascii="Arial" w:hAnsi="Arial"/>
          <w:b/>
          <w:color w:val="804826"/>
          <w:sz w:val="15"/>
        </w:rPr>
        <w:t xml:space="preserve">78 </w:t>
      </w:r>
      <w:r>
        <w:rPr>
          <w:rFonts w:ascii="Georgia" w:hAnsi="Georgia"/>
          <w:sz w:val="19"/>
        </w:rPr>
        <w:t>Because of the tender mercy of our God, Whereby the dayspring from on high will visit us,</w:t>
      </w:r>
    </w:p>
    <w:p>
      <w:pPr>
        <w:pStyle w:val="Scripture"/>
      </w:pPr>
      <w:r>
        <w:rPr>
          <w:rFonts w:ascii="Arial" w:hAnsi="Arial"/>
          <w:b/>
          <w:color w:val="804826"/>
          <w:sz w:val="15"/>
        </w:rPr>
        <w:t xml:space="preserve">79 </w:t>
      </w:r>
      <w:r>
        <w:rPr>
          <w:rFonts w:ascii="Georgia" w:hAnsi="Georgia"/>
          <w:sz w:val="19"/>
        </w:rPr>
        <w:t>To shine on them that sit in darkness and the shadow of death; To guide our feet into the way of peace.</w:t>
      </w:r>
    </w:p>
    <w:p>
      <w:pPr>
        <w:pStyle w:val="Scripture"/>
      </w:pPr>
      <w:r>
        <w:rPr>
          <w:rFonts w:ascii="Arial" w:hAnsi="Arial"/>
          <w:b/>
          <w:color w:val="804826"/>
          <w:sz w:val="15"/>
        </w:rPr>
        <w:t xml:space="preserve">80 </w:t>
      </w:r>
      <w:r>
        <w:rPr>
          <w:rFonts w:ascii="Georgia" w:hAnsi="Georgia"/>
          <w:sz w:val="19"/>
        </w:rPr>
        <w:t>And the child grew, and grew strong in spirit, and was in the deserts till the day of his showing to Israel.</w:t>
      </w:r>
    </w:p>
    <w:p>
      <w:pPr>
        <w:pStyle w:val="Heading2"/>
      </w:pPr>
      <w:r>
        <w:t>Chapter 2</w:t>
      </w:r>
    </w:p>
    <w:p>
      <w:pPr>
        <w:pStyle w:val="Scripture"/>
      </w:pPr>
      <w:r>
        <w:rPr>
          <w:rFonts w:ascii="Arial" w:hAnsi="Arial"/>
          <w:b/>
          <w:color w:val="804826"/>
          <w:sz w:val="15"/>
        </w:rPr>
        <w:t xml:space="preserve">1 </w:t>
      </w:r>
      <w:r>
        <w:rPr>
          <w:rFonts w:ascii="Georgia" w:hAnsi="Georgia"/>
          <w:sz w:val="19"/>
        </w:rPr>
        <w:t>Now it happened in those days, a decree went out from Caesar Augustus, that the whole empire should be registered.</w:t>
      </w:r>
    </w:p>
    <w:p>
      <w:pPr>
        <w:pStyle w:val="Scripture"/>
      </w:pPr>
      <w:r>
        <w:rPr>
          <w:rFonts w:ascii="Arial" w:hAnsi="Arial"/>
          <w:b/>
          <w:color w:val="804826"/>
          <w:sz w:val="15"/>
        </w:rPr>
        <w:t xml:space="preserve">2 </w:t>
      </w:r>
      <w:r>
        <w:rPr>
          <w:rFonts w:ascii="Georgia" w:hAnsi="Georgia"/>
          <w:sz w:val="19"/>
        </w:rPr>
        <w:t>This was the first enrolment made when Quirinius was governor of Syria.</w:t>
      </w:r>
    </w:p>
    <w:p>
      <w:pPr>
        <w:pStyle w:val="Scripture"/>
      </w:pPr>
      <w:r>
        <w:rPr>
          <w:rFonts w:ascii="Arial" w:hAnsi="Arial"/>
          <w:b/>
          <w:color w:val="804826"/>
          <w:sz w:val="15"/>
        </w:rPr>
        <w:t xml:space="preserve">3 </w:t>
      </w:r>
      <w:r>
        <w:rPr>
          <w:rFonts w:ascii="Georgia" w:hAnsi="Georgia"/>
          <w:sz w:val="19"/>
        </w:rPr>
        <w:t>And all went to enrol themselves, every one to his own city.</w:t>
      </w:r>
    </w:p>
    <w:p>
      <w:pPr>
        <w:pStyle w:val="Scripture"/>
      </w:pPr>
      <w:r>
        <w:rPr>
          <w:rFonts w:ascii="Arial" w:hAnsi="Arial"/>
          <w:b/>
          <w:color w:val="804826"/>
          <w:sz w:val="15"/>
        </w:rPr>
        <w:t xml:space="preserve">4 </w:t>
      </w:r>
      <w:r>
        <w:rPr>
          <w:rFonts w:ascii="Georgia" w:hAnsi="Georgia"/>
          <w:sz w:val="19"/>
        </w:rPr>
        <w:t>And Joseph also went up from Galilee, out of the city of Nazareth, into Judaea, to the city of David, which is called Bethlehem, because he was of the house and family of David;</w:t>
      </w:r>
    </w:p>
    <w:p>
      <w:pPr>
        <w:pStyle w:val="Scripture"/>
      </w:pPr>
      <w:r>
        <w:rPr>
          <w:rFonts w:ascii="Arial" w:hAnsi="Arial"/>
          <w:b/>
          <w:color w:val="804826"/>
          <w:sz w:val="15"/>
        </w:rPr>
        <w:t xml:space="preserve">5 </w:t>
      </w:r>
      <w:r>
        <w:rPr>
          <w:rFonts w:ascii="Georgia" w:hAnsi="Georgia"/>
          <w:sz w:val="19"/>
        </w:rPr>
        <w:t>to enrol himself with Mary, who was betrothed to him, being great with child.</w:t>
      </w:r>
    </w:p>
    <w:p>
      <w:pPr>
        <w:pStyle w:val="Scripture"/>
      </w:pPr>
      <w:r>
        <w:rPr>
          <w:rFonts w:ascii="Arial" w:hAnsi="Arial"/>
          <w:b/>
          <w:color w:val="804826"/>
          <w:sz w:val="15"/>
        </w:rPr>
        <w:t xml:space="preserve">6 </w:t>
      </w:r>
      <w:r>
        <w:rPr>
          <w:rFonts w:ascii="Georgia" w:hAnsi="Georgia"/>
          <w:sz w:val="19"/>
        </w:rPr>
        <w:t>And it happened, while they were there, the days were fulfilled that she should be delivered.</w:t>
      </w:r>
    </w:p>
    <w:p>
      <w:pPr>
        <w:pStyle w:val="Scripture"/>
      </w:pPr>
      <w:r>
        <w:rPr>
          <w:rFonts w:ascii="Arial" w:hAnsi="Arial"/>
          <w:b/>
          <w:color w:val="804826"/>
          <w:sz w:val="15"/>
        </w:rPr>
        <w:t xml:space="preserve">7 </w:t>
      </w:r>
      <w:r>
        <w:rPr>
          <w:rFonts w:ascii="Georgia" w:hAnsi="Georgia"/>
          <w:sz w:val="19"/>
        </w:rPr>
        <w:t>And she brought forth her firstborn son; and she wrapped him in strips of cloth, and laid him in a manger, because there was no room for them in the inn.</w:t>
      </w:r>
    </w:p>
    <w:p>
      <w:pPr>
        <w:pStyle w:val="Scripture"/>
      </w:pPr>
      <w:r>
        <w:rPr>
          <w:rFonts w:ascii="Arial" w:hAnsi="Arial"/>
          <w:b/>
          <w:color w:val="804826"/>
          <w:sz w:val="15"/>
        </w:rPr>
        <w:t xml:space="preserve">8 </w:t>
      </w:r>
      <w:r>
        <w:rPr>
          <w:rFonts w:ascii="Georgia" w:hAnsi="Georgia"/>
          <w:sz w:val="19"/>
        </w:rPr>
        <w:t>And there were shepherds in the same country abiding in the field, and keeping watch by night over their flock.</w:t>
      </w:r>
    </w:p>
    <w:p>
      <w:pPr>
        <w:pStyle w:val="Scripture"/>
      </w:pPr>
      <w:r>
        <w:rPr>
          <w:rFonts w:ascii="Arial" w:hAnsi="Arial"/>
          <w:b/>
          <w:color w:val="804826"/>
          <w:sz w:val="15"/>
        </w:rPr>
        <w:t xml:space="preserve">9 </w:t>
      </w:r>
      <w:r>
        <w:rPr>
          <w:rFonts w:ascii="Georgia" w:hAnsi="Georgia"/>
          <w:sz w:val="19"/>
        </w:rPr>
        <w:t>And an angel of the Lord stood by them, and the glory of the Lord shone around them: and they were deeply afraid.</w:t>
      </w:r>
    </w:p>
    <w:p>
      <w:pPr>
        <w:pStyle w:val="Scripture"/>
      </w:pPr>
      <w:r>
        <w:rPr>
          <w:rFonts w:ascii="Arial" w:hAnsi="Arial"/>
          <w:b/>
          <w:color w:val="804826"/>
          <w:sz w:val="15"/>
        </w:rPr>
        <w:t xml:space="preserve">10 </w:t>
      </w:r>
      <w:r>
        <w:rPr>
          <w:rFonts w:ascii="Georgia" w:hAnsi="Georgia"/>
          <w:sz w:val="19"/>
        </w:rPr>
        <w:t>And the angel said to them, Be not afraid; for Listen, I bring you good news of great joy which will be to all the people:</w:t>
      </w:r>
    </w:p>
    <w:p>
      <w:pPr>
        <w:pStyle w:val="Scripture"/>
      </w:pPr>
      <w:r>
        <w:rPr>
          <w:rFonts w:ascii="Arial" w:hAnsi="Arial"/>
          <w:b/>
          <w:color w:val="804826"/>
          <w:sz w:val="15"/>
        </w:rPr>
        <w:t xml:space="preserve">11 </w:t>
      </w:r>
      <w:r>
        <w:rPr>
          <w:rFonts w:ascii="Georgia" w:hAnsi="Georgia"/>
          <w:sz w:val="19"/>
        </w:rPr>
        <w:t>for there is born to you this day in the city of David a Saviour, who is Messiah the Lord.</w:t>
      </w:r>
    </w:p>
    <w:p>
      <w:pPr>
        <w:pStyle w:val="Scripture"/>
      </w:pPr>
      <w:r>
        <w:rPr>
          <w:rFonts w:ascii="Arial" w:hAnsi="Arial"/>
          <w:b/>
          <w:color w:val="804826"/>
          <w:sz w:val="15"/>
        </w:rPr>
        <w:t xml:space="preserve">12 </w:t>
      </w:r>
      <w:r>
        <w:rPr>
          <w:rFonts w:ascii="Georgia" w:hAnsi="Georgia"/>
          <w:sz w:val="19"/>
        </w:rPr>
        <w:t>And this is the sign to you: You will find a babe wrapped in strips of cloth, and lying in a manger.</w:t>
      </w:r>
    </w:p>
    <w:p>
      <w:pPr>
        <w:pStyle w:val="Scripture"/>
      </w:pPr>
      <w:r>
        <w:rPr>
          <w:rFonts w:ascii="Arial" w:hAnsi="Arial"/>
          <w:b/>
          <w:color w:val="804826"/>
          <w:sz w:val="15"/>
        </w:rPr>
        <w:t xml:space="preserve">13 </w:t>
      </w:r>
      <w:r>
        <w:rPr>
          <w:rFonts w:ascii="Georgia" w:hAnsi="Georgia"/>
          <w:sz w:val="19"/>
        </w:rPr>
        <w:t>And suddenly there was with the angel a multitude of the heavenly host praising God, and saying,</w:t>
      </w:r>
    </w:p>
    <w:p>
      <w:pPr>
        <w:pStyle w:val="Scripture"/>
      </w:pPr>
      <w:r>
        <w:rPr>
          <w:rFonts w:ascii="Arial" w:hAnsi="Arial"/>
          <w:b/>
          <w:color w:val="804826"/>
          <w:sz w:val="15"/>
        </w:rPr>
        <w:t xml:space="preserve">14 </w:t>
      </w:r>
      <w:r>
        <w:rPr>
          <w:rFonts w:ascii="Georgia" w:hAnsi="Georgia"/>
          <w:sz w:val="19"/>
        </w:rPr>
        <w:t>Glory to God in the highest, And on earth peace, good will towards men.</w:t>
      </w:r>
    </w:p>
    <w:p>
      <w:pPr>
        <w:pStyle w:val="Scripture"/>
      </w:pPr>
      <w:r>
        <w:rPr>
          <w:rFonts w:ascii="Arial" w:hAnsi="Arial"/>
          <w:b/>
          <w:color w:val="804826"/>
          <w:sz w:val="15"/>
        </w:rPr>
        <w:t xml:space="preserve">15 </w:t>
      </w:r>
      <w:r>
        <w:rPr>
          <w:rFonts w:ascii="Georgia" w:hAnsi="Georgia"/>
          <w:sz w:val="19"/>
        </w:rPr>
        <w:t>And it happened, when the angels went away from them into heaven, the shepherds said one to another, Let us now go even to Bethlehem, and see this thing that has come to pass, which the Lord has made known to us.</w:t>
      </w:r>
    </w:p>
    <w:p>
      <w:pPr>
        <w:pStyle w:val="Scripture"/>
      </w:pPr>
      <w:r>
        <w:rPr>
          <w:rFonts w:ascii="Arial" w:hAnsi="Arial"/>
          <w:b/>
          <w:color w:val="804826"/>
          <w:sz w:val="15"/>
        </w:rPr>
        <w:t xml:space="preserve">16 </w:t>
      </w:r>
      <w:r>
        <w:rPr>
          <w:rFonts w:ascii="Georgia" w:hAnsi="Georgia"/>
          <w:sz w:val="19"/>
        </w:rPr>
        <w:t>And they came with haste, and found both Mary and Joseph, and the babe lying in the manger.</w:t>
      </w:r>
    </w:p>
    <w:p>
      <w:pPr>
        <w:pStyle w:val="Scripture"/>
      </w:pPr>
      <w:r>
        <w:rPr>
          <w:rFonts w:ascii="Arial" w:hAnsi="Arial"/>
          <w:b/>
          <w:color w:val="804826"/>
          <w:sz w:val="15"/>
        </w:rPr>
        <w:t xml:space="preserve">17 </w:t>
      </w:r>
      <w:r>
        <w:rPr>
          <w:rFonts w:ascii="Georgia" w:hAnsi="Georgia"/>
          <w:sz w:val="19"/>
        </w:rPr>
        <w:t>And when they saw it, they made known concerning the saying which was spoken to them about this child.</w:t>
      </w:r>
    </w:p>
    <w:p>
      <w:pPr>
        <w:pStyle w:val="Scripture"/>
      </w:pPr>
      <w:r>
        <w:rPr>
          <w:rFonts w:ascii="Arial" w:hAnsi="Arial"/>
          <w:b/>
          <w:color w:val="804826"/>
          <w:sz w:val="15"/>
        </w:rPr>
        <w:t xml:space="preserve">18 </w:t>
      </w:r>
      <w:r>
        <w:rPr>
          <w:rFonts w:ascii="Georgia" w:hAnsi="Georgia"/>
          <w:sz w:val="19"/>
        </w:rPr>
        <w:t>And all that heard it wondered at the things which were spoken to them by the shepherds.</w:t>
      </w:r>
    </w:p>
    <w:p>
      <w:pPr>
        <w:pStyle w:val="Scripture"/>
      </w:pPr>
      <w:r>
        <w:rPr>
          <w:rFonts w:ascii="Arial" w:hAnsi="Arial"/>
          <w:b/>
          <w:color w:val="804826"/>
          <w:sz w:val="15"/>
        </w:rPr>
        <w:t xml:space="preserve">19 </w:t>
      </w:r>
      <w:r>
        <w:rPr>
          <w:rFonts w:ascii="Georgia" w:hAnsi="Georgia"/>
          <w:sz w:val="19"/>
        </w:rPr>
        <w:t>But Mary kept all these sayings, pondering them in her heart.</w:t>
      </w:r>
    </w:p>
    <w:p>
      <w:pPr>
        <w:pStyle w:val="Scripture"/>
      </w:pPr>
      <w:r>
        <w:rPr>
          <w:rFonts w:ascii="Arial" w:hAnsi="Arial"/>
          <w:b/>
          <w:color w:val="804826"/>
          <w:sz w:val="15"/>
        </w:rPr>
        <w:t xml:space="preserve">20 </w:t>
      </w:r>
      <w:r>
        <w:rPr>
          <w:rFonts w:ascii="Georgia" w:hAnsi="Georgia"/>
          <w:sz w:val="19"/>
        </w:rPr>
        <w:t>And the shepherds returned, glorifying and praising God for all the things that they had heard and seen, just as it was spoken to them.</w:t>
      </w:r>
    </w:p>
    <w:p>
      <w:pPr>
        <w:pStyle w:val="Scripture"/>
      </w:pPr>
      <w:r>
        <w:rPr>
          <w:rFonts w:ascii="Arial" w:hAnsi="Arial"/>
          <w:b/>
          <w:color w:val="804826"/>
          <w:sz w:val="15"/>
        </w:rPr>
        <w:t xml:space="preserve">21 </w:t>
      </w:r>
      <w:r>
        <w:rPr>
          <w:rFonts w:ascii="Georgia" w:hAnsi="Georgia"/>
          <w:sz w:val="19"/>
        </w:rPr>
        <w:t>And when eight days were fulfilled for circumcising him, his name was called JESUS, which was so called by the angel before he was conceived in the womb.</w:t>
      </w:r>
    </w:p>
    <w:p>
      <w:pPr>
        <w:pStyle w:val="Scripture"/>
      </w:pPr>
      <w:r>
        <w:rPr>
          <w:rFonts w:ascii="Arial" w:hAnsi="Arial"/>
          <w:b/>
          <w:color w:val="804826"/>
          <w:sz w:val="15"/>
        </w:rPr>
        <w:t xml:space="preserve">22 </w:t>
      </w:r>
      <w:r>
        <w:rPr>
          <w:rFonts w:ascii="Georgia" w:hAnsi="Georgia"/>
          <w:sz w:val="19"/>
        </w:rPr>
        <w:t>And when the days of their purification according to the Torah of Moses were fulfilled, they brought him up to Jerusalem, to present him to the Lord</w:t>
      </w:r>
    </w:p>
    <w:p>
      <w:pPr>
        <w:pStyle w:val="Scripture"/>
      </w:pPr>
      <w:r>
        <w:rPr>
          <w:rFonts w:ascii="Arial" w:hAnsi="Arial"/>
          <w:b/>
          <w:color w:val="804826"/>
          <w:sz w:val="15"/>
        </w:rPr>
        <w:t xml:space="preserve">23 </w:t>
      </w:r>
      <w:r>
        <w:rPr>
          <w:rFonts w:ascii="Georgia" w:hAnsi="Georgia"/>
          <w:sz w:val="19"/>
        </w:rPr>
        <w:t>(as it is written in the Torah of the Lord, Every male that opens the womb will be called holy to the Lord),</w:t>
      </w:r>
    </w:p>
    <w:p>
      <w:pPr>
        <w:pStyle w:val="Scripture"/>
      </w:pPr>
      <w:r>
        <w:rPr>
          <w:rFonts w:ascii="Arial" w:hAnsi="Arial"/>
          <w:b/>
          <w:color w:val="804826"/>
          <w:sz w:val="15"/>
        </w:rPr>
        <w:t xml:space="preserve">24 </w:t>
      </w:r>
      <w:r>
        <w:rPr>
          <w:rFonts w:ascii="Georgia" w:hAnsi="Georgia"/>
          <w:sz w:val="19"/>
        </w:rPr>
        <w:t>and to offer a sacrifice according to that which is said in the Torah of the Lord, A pair of turtledoves, or two young pigeons.</w:t>
      </w:r>
    </w:p>
    <w:p>
      <w:pPr>
        <w:pStyle w:val="Scripture"/>
      </w:pPr>
      <w:r>
        <w:rPr>
          <w:rFonts w:ascii="Arial" w:hAnsi="Arial"/>
          <w:b/>
          <w:color w:val="804826"/>
          <w:sz w:val="15"/>
        </w:rPr>
        <w:t xml:space="preserve">25 </w:t>
      </w:r>
      <w:r>
        <w:rPr>
          <w:rFonts w:ascii="Georgia" w:hAnsi="Georgia"/>
          <w:sz w:val="19"/>
        </w:rPr>
        <w:t>And Listen, there was a man in Jerusalem whose name was Simeon; and this man was righteous and devout, looking for the consolation of Israel: and the Holy Spirit was on him.</w:t>
      </w:r>
    </w:p>
    <w:p>
      <w:pPr>
        <w:pStyle w:val="Scripture"/>
      </w:pPr>
      <w:r>
        <w:rPr>
          <w:rFonts w:ascii="Arial" w:hAnsi="Arial"/>
          <w:b/>
          <w:color w:val="804826"/>
          <w:sz w:val="15"/>
        </w:rPr>
        <w:t xml:space="preserve">26 </w:t>
      </w:r>
      <w:r>
        <w:rPr>
          <w:rFonts w:ascii="Georgia" w:hAnsi="Georgia"/>
          <w:sz w:val="19"/>
        </w:rPr>
        <w:t>And it had been revealed to him by the Holy Spirit, that he should not see death, before he had seen the Lord's Messiah.</w:t>
      </w:r>
    </w:p>
    <w:p>
      <w:pPr>
        <w:pStyle w:val="Scripture"/>
      </w:pPr>
      <w:r>
        <w:rPr>
          <w:rFonts w:ascii="Arial" w:hAnsi="Arial"/>
          <w:b/>
          <w:color w:val="804826"/>
          <w:sz w:val="15"/>
        </w:rPr>
        <w:t xml:space="preserve">27 </w:t>
      </w:r>
      <w:r>
        <w:rPr>
          <w:rFonts w:ascii="Georgia" w:hAnsi="Georgia"/>
          <w:sz w:val="19"/>
        </w:rPr>
        <w:t>And he came in the Spirit into the temple: and when the parents brought in the child Jesus, that they might do concerning him after the custom of the Torah,</w:t>
      </w:r>
    </w:p>
    <w:p>
      <w:pPr>
        <w:pStyle w:val="Scripture"/>
      </w:pPr>
      <w:r>
        <w:rPr>
          <w:rFonts w:ascii="Arial" w:hAnsi="Arial"/>
          <w:b/>
          <w:color w:val="804826"/>
          <w:sz w:val="15"/>
        </w:rPr>
        <w:t xml:space="preserve">28 </w:t>
      </w:r>
      <w:r>
        <w:rPr>
          <w:rFonts w:ascii="Georgia" w:hAnsi="Georgia"/>
          <w:sz w:val="19"/>
        </w:rPr>
        <w:t>then he received him into his arms, and blessed God, and said,</w:t>
      </w:r>
    </w:p>
    <w:p>
      <w:pPr>
        <w:pStyle w:val="Scripture"/>
      </w:pPr>
      <w:r>
        <w:rPr>
          <w:rFonts w:ascii="Arial" w:hAnsi="Arial"/>
          <w:b/>
          <w:color w:val="804826"/>
          <w:sz w:val="15"/>
        </w:rPr>
        <w:t xml:space="preserve">29 </w:t>
      </w:r>
      <w:r>
        <w:rPr>
          <w:rFonts w:ascii="Georgia" w:hAnsi="Georgia"/>
          <w:sz w:val="19"/>
        </w:rPr>
        <w:t>Now let you your servant depart, Lord, According to your word, in peace;</w:t>
      </w:r>
    </w:p>
    <w:p>
      <w:pPr>
        <w:pStyle w:val="Scripture"/>
      </w:pPr>
      <w:r>
        <w:rPr>
          <w:rFonts w:ascii="Arial" w:hAnsi="Arial"/>
          <w:b/>
          <w:color w:val="804826"/>
          <w:sz w:val="15"/>
        </w:rPr>
        <w:t xml:space="preserve">30 </w:t>
      </w:r>
      <w:r>
        <w:rPr>
          <w:rFonts w:ascii="Georgia" w:hAnsi="Georgia"/>
          <w:sz w:val="19"/>
        </w:rPr>
        <w:t>For My eyes have seen your salvation,</w:t>
      </w:r>
    </w:p>
    <w:p>
      <w:pPr>
        <w:pStyle w:val="Scripture"/>
      </w:pPr>
      <w:r>
        <w:rPr>
          <w:rFonts w:ascii="Arial" w:hAnsi="Arial"/>
          <w:b/>
          <w:color w:val="804826"/>
          <w:sz w:val="15"/>
        </w:rPr>
        <w:t xml:space="preserve">31 </w:t>
      </w:r>
      <w:r>
        <w:rPr>
          <w:rFonts w:ascii="Georgia" w:hAnsi="Georgia"/>
          <w:sz w:val="19"/>
        </w:rPr>
        <w:t>Which you have prepared before the face of all peoples;</w:t>
      </w:r>
    </w:p>
    <w:p>
      <w:pPr>
        <w:pStyle w:val="Scripture"/>
      </w:pPr>
      <w:r>
        <w:rPr>
          <w:rFonts w:ascii="Arial" w:hAnsi="Arial"/>
          <w:b/>
          <w:color w:val="804826"/>
          <w:sz w:val="15"/>
        </w:rPr>
        <w:t xml:space="preserve">32 </w:t>
      </w:r>
      <w:r>
        <w:rPr>
          <w:rFonts w:ascii="Georgia" w:hAnsi="Georgia"/>
          <w:sz w:val="19"/>
        </w:rPr>
        <w:t>A light for revelation to the Gentiles, And the glory of your people Israel.</w:t>
      </w:r>
    </w:p>
    <w:p>
      <w:pPr>
        <w:pStyle w:val="Scripture"/>
      </w:pPr>
      <w:r>
        <w:rPr>
          <w:rFonts w:ascii="Arial" w:hAnsi="Arial"/>
          <w:b/>
          <w:color w:val="804826"/>
          <w:sz w:val="15"/>
        </w:rPr>
        <w:t xml:space="preserve">33 </w:t>
      </w:r>
      <w:r>
        <w:rPr>
          <w:rFonts w:ascii="Georgia" w:hAnsi="Georgia"/>
          <w:sz w:val="19"/>
        </w:rPr>
        <w:t>And his father and his mother were marvelling at the things which were spoken concerning him;</w:t>
      </w:r>
    </w:p>
    <w:p>
      <w:pPr>
        <w:pStyle w:val="Scripture"/>
      </w:pPr>
      <w:r>
        <w:rPr>
          <w:rFonts w:ascii="Arial" w:hAnsi="Arial"/>
          <w:b/>
          <w:color w:val="804826"/>
          <w:sz w:val="15"/>
        </w:rPr>
        <w:t xml:space="preserve">34 </w:t>
      </w:r>
      <w:r>
        <w:rPr>
          <w:rFonts w:ascii="Georgia" w:hAnsi="Georgia"/>
          <w:sz w:val="19"/>
        </w:rPr>
        <w:t>and Simeon blessed them, and said to Mary his mother, Listen, this child is set for the falling and the rising of many in Israel; and for a sign which is spoken against;</w:t>
      </w:r>
    </w:p>
    <w:p>
      <w:pPr>
        <w:pStyle w:val="Scripture"/>
      </w:pPr>
      <w:r>
        <w:rPr>
          <w:rFonts w:ascii="Arial" w:hAnsi="Arial"/>
          <w:b/>
          <w:color w:val="804826"/>
          <w:sz w:val="15"/>
        </w:rPr>
        <w:t xml:space="preserve">35 </w:t>
      </w:r>
      <w:r>
        <w:rPr>
          <w:rFonts w:ascii="Georgia" w:hAnsi="Georgia"/>
          <w:sz w:val="19"/>
        </w:rPr>
        <w:t>yes and a sword will pierce through your own soul; that thoughts out of many hearts may be revealed.</w:t>
      </w:r>
    </w:p>
    <w:p>
      <w:pPr>
        <w:pStyle w:val="Scripture"/>
      </w:pPr>
      <w:r>
        <w:rPr>
          <w:rFonts w:ascii="Arial" w:hAnsi="Arial"/>
          <w:b/>
          <w:color w:val="804826"/>
          <w:sz w:val="15"/>
        </w:rPr>
        <w:t xml:space="preserve">36 </w:t>
      </w:r>
      <w:r>
        <w:rPr>
          <w:rFonts w:ascii="Georgia" w:hAnsi="Georgia"/>
          <w:sz w:val="19"/>
        </w:rPr>
        <w:t>And there was one Anna, a prophetess, the daughter of Phanuel, of the tribe of Asher (she was of a great age, having lived with a husband seven years from her virginity,</w:t>
      </w:r>
    </w:p>
    <w:p>
      <w:pPr>
        <w:pStyle w:val="Scripture"/>
      </w:pPr>
      <w:r>
        <w:rPr>
          <w:rFonts w:ascii="Arial" w:hAnsi="Arial"/>
          <w:b/>
          <w:color w:val="804826"/>
          <w:sz w:val="15"/>
        </w:rPr>
        <w:t xml:space="preserve">37 </w:t>
      </w:r>
      <w:r>
        <w:rPr>
          <w:rFonts w:ascii="Georgia" w:hAnsi="Georgia"/>
          <w:sz w:val="19"/>
        </w:rPr>
        <w:t>and she had been a widow even to fourscore and four years), who departed not from the temple, worshipping with fastings and supplications night and day.</w:t>
      </w:r>
    </w:p>
    <w:p>
      <w:pPr>
        <w:pStyle w:val="Scripture"/>
      </w:pPr>
      <w:r>
        <w:rPr>
          <w:rFonts w:ascii="Arial" w:hAnsi="Arial"/>
          <w:b/>
          <w:color w:val="804826"/>
          <w:sz w:val="15"/>
        </w:rPr>
        <w:t xml:space="preserve">38 </w:t>
      </w:r>
      <w:r>
        <w:rPr>
          <w:rFonts w:ascii="Georgia" w:hAnsi="Georgia"/>
          <w:sz w:val="19"/>
        </w:rPr>
        <w:t>And coming up at that very hour she gave thanks to God, and spoke of him to all them that were looking for the redemption of Jerusalem.</w:t>
      </w:r>
    </w:p>
    <w:p>
      <w:pPr>
        <w:pStyle w:val="Scripture"/>
      </w:pPr>
      <w:r>
        <w:rPr>
          <w:rFonts w:ascii="Arial" w:hAnsi="Arial"/>
          <w:b/>
          <w:color w:val="804826"/>
          <w:sz w:val="15"/>
        </w:rPr>
        <w:t xml:space="preserve">39 </w:t>
      </w:r>
      <w:r>
        <w:rPr>
          <w:rFonts w:ascii="Georgia" w:hAnsi="Georgia"/>
          <w:sz w:val="19"/>
        </w:rPr>
        <w:t>And when they had accomplished all things that were according to the Torah of the Lord, they returned into Galilee, to their own city Nazareth.</w:t>
      </w:r>
    </w:p>
    <w:p>
      <w:pPr>
        <w:pStyle w:val="Scripture"/>
      </w:pPr>
      <w:r>
        <w:rPr>
          <w:rFonts w:ascii="Arial" w:hAnsi="Arial"/>
          <w:b/>
          <w:color w:val="804826"/>
          <w:sz w:val="15"/>
        </w:rPr>
        <w:t xml:space="preserve">40 </w:t>
      </w:r>
      <w:r>
        <w:rPr>
          <w:rFonts w:ascii="Georgia" w:hAnsi="Georgia"/>
          <w:sz w:val="19"/>
        </w:rPr>
        <w:t>And the child grew, and grew strong, filled with wisdom: and the grace of God was on him.</w:t>
      </w:r>
    </w:p>
    <w:p>
      <w:pPr>
        <w:pStyle w:val="Scripture"/>
      </w:pPr>
      <w:r>
        <w:rPr>
          <w:rFonts w:ascii="Arial" w:hAnsi="Arial"/>
          <w:b/>
          <w:color w:val="804826"/>
          <w:sz w:val="15"/>
        </w:rPr>
        <w:t xml:space="preserve">41 </w:t>
      </w:r>
      <w:r>
        <w:rPr>
          <w:rFonts w:ascii="Georgia" w:hAnsi="Georgia"/>
          <w:sz w:val="19"/>
        </w:rPr>
        <w:t>And his parents went every year to Jerusalem at the Feast of Passover.</w:t>
      </w:r>
    </w:p>
    <w:p>
      <w:pPr>
        <w:pStyle w:val="Scripture"/>
      </w:pPr>
      <w:r>
        <w:rPr>
          <w:rFonts w:ascii="Arial" w:hAnsi="Arial"/>
          <w:b/>
          <w:color w:val="804826"/>
          <w:sz w:val="15"/>
        </w:rPr>
        <w:t xml:space="preserve">42 </w:t>
      </w:r>
      <w:r>
        <w:rPr>
          <w:rFonts w:ascii="Georgia" w:hAnsi="Georgia"/>
          <w:sz w:val="19"/>
        </w:rPr>
        <w:t>And when he was twelve years old, they went up after the custom of the feast;</w:t>
      </w:r>
    </w:p>
    <w:p>
      <w:pPr>
        <w:pStyle w:val="Scripture"/>
      </w:pPr>
      <w:r>
        <w:rPr>
          <w:rFonts w:ascii="Arial" w:hAnsi="Arial"/>
          <w:b/>
          <w:color w:val="804826"/>
          <w:sz w:val="15"/>
        </w:rPr>
        <w:t xml:space="preserve">43 </w:t>
      </w:r>
      <w:r>
        <w:rPr>
          <w:rFonts w:ascii="Georgia" w:hAnsi="Georgia"/>
          <w:sz w:val="19"/>
        </w:rPr>
        <w:t>and when they had fulfilled the days, as they were returning, the boy Jesus tarried behind in Jerusalem; and his parents knew it not;</w:t>
      </w:r>
    </w:p>
    <w:p>
      <w:pPr>
        <w:pStyle w:val="Scripture"/>
      </w:pPr>
      <w:r>
        <w:rPr>
          <w:rFonts w:ascii="Arial" w:hAnsi="Arial"/>
          <w:b/>
          <w:color w:val="804826"/>
          <w:sz w:val="15"/>
        </w:rPr>
        <w:t xml:space="preserve">44 </w:t>
      </w:r>
      <w:r>
        <w:rPr>
          <w:rFonts w:ascii="Georgia" w:hAnsi="Georgia"/>
          <w:sz w:val="19"/>
        </w:rPr>
        <w:t>but supposing him to be in the company, they went a day's journey; and they sought for him among their relatives and acquaintance:</w:t>
      </w:r>
    </w:p>
    <w:p>
      <w:pPr>
        <w:pStyle w:val="Scripture"/>
      </w:pPr>
      <w:r>
        <w:rPr>
          <w:rFonts w:ascii="Arial" w:hAnsi="Arial"/>
          <w:b/>
          <w:color w:val="804826"/>
          <w:sz w:val="15"/>
        </w:rPr>
        <w:t xml:space="preserve">45 </w:t>
      </w:r>
      <w:r>
        <w:rPr>
          <w:rFonts w:ascii="Georgia" w:hAnsi="Georgia"/>
          <w:sz w:val="19"/>
        </w:rPr>
        <w:t>and when they found him not, they returned to Jerusalem, seeking for him.</w:t>
      </w:r>
    </w:p>
    <w:p>
      <w:pPr>
        <w:pStyle w:val="Scripture"/>
      </w:pPr>
      <w:r>
        <w:rPr>
          <w:rFonts w:ascii="Arial" w:hAnsi="Arial"/>
          <w:b/>
          <w:color w:val="804826"/>
          <w:sz w:val="15"/>
        </w:rPr>
        <w:t xml:space="preserve">46 </w:t>
      </w:r>
      <w:r>
        <w:rPr>
          <w:rFonts w:ascii="Georgia" w:hAnsi="Georgia"/>
          <w:sz w:val="19"/>
        </w:rPr>
        <w:t>And it happened, after three days they found him in the temple, sitting among the teachers, both hearing them, and asking them questions:</w:t>
      </w:r>
    </w:p>
    <w:p>
      <w:pPr>
        <w:pStyle w:val="Scripture"/>
      </w:pPr>
      <w:r>
        <w:rPr>
          <w:rFonts w:ascii="Arial" w:hAnsi="Arial"/>
          <w:b/>
          <w:color w:val="804826"/>
          <w:sz w:val="15"/>
        </w:rPr>
        <w:t xml:space="preserve">47 </w:t>
      </w:r>
      <w:r>
        <w:rPr>
          <w:rFonts w:ascii="Georgia" w:hAnsi="Georgia"/>
          <w:sz w:val="19"/>
        </w:rPr>
        <w:t>and all that heard him were amazed at his understanding and his answers.</w:t>
      </w:r>
    </w:p>
    <w:p>
      <w:pPr>
        <w:pStyle w:val="Scripture"/>
      </w:pPr>
      <w:r>
        <w:rPr>
          <w:rFonts w:ascii="Arial" w:hAnsi="Arial"/>
          <w:b/>
          <w:color w:val="804826"/>
          <w:sz w:val="15"/>
        </w:rPr>
        <w:t xml:space="preserve">48 </w:t>
      </w:r>
      <w:r>
        <w:rPr>
          <w:rFonts w:ascii="Georgia" w:hAnsi="Georgia"/>
          <w:sz w:val="19"/>
        </w:rPr>
        <w:t>And when they saw him, they were amazed; and his mother said to him, Son, why have you thus dealt with us? Listen, your father and I sought you sorrowing.</w:t>
      </w:r>
    </w:p>
    <w:p>
      <w:pPr>
        <w:pStyle w:val="Scripture"/>
      </w:pPr>
      <w:r>
        <w:rPr>
          <w:rFonts w:ascii="Arial" w:hAnsi="Arial"/>
          <w:b/>
          <w:color w:val="804826"/>
          <w:sz w:val="15"/>
        </w:rPr>
        <w:t xml:space="preserve">49 </w:t>
      </w:r>
      <w:r>
        <w:rPr>
          <w:rFonts w:ascii="Georgia" w:hAnsi="Georgia"/>
          <w:sz w:val="19"/>
        </w:rPr>
        <w:t>And he said to them, How is it that you sought me? knew you not that I must be in my Father's house?</w:t>
      </w:r>
    </w:p>
    <w:p>
      <w:pPr>
        <w:pStyle w:val="Scripture"/>
      </w:pPr>
      <w:r>
        <w:rPr>
          <w:rFonts w:ascii="Arial" w:hAnsi="Arial"/>
          <w:b/>
          <w:color w:val="804826"/>
          <w:sz w:val="15"/>
        </w:rPr>
        <w:t xml:space="preserve">50 </w:t>
      </w:r>
      <w:r>
        <w:rPr>
          <w:rFonts w:ascii="Georgia" w:hAnsi="Georgia"/>
          <w:sz w:val="19"/>
        </w:rPr>
        <w:t>And they understood not the saying which he spoke to them.</w:t>
      </w:r>
    </w:p>
    <w:p>
      <w:pPr>
        <w:pStyle w:val="Scripture"/>
      </w:pPr>
      <w:r>
        <w:rPr>
          <w:rFonts w:ascii="Arial" w:hAnsi="Arial"/>
          <w:b/>
          <w:color w:val="804826"/>
          <w:sz w:val="15"/>
        </w:rPr>
        <w:t xml:space="preserve">51 </w:t>
      </w:r>
      <w:r>
        <w:rPr>
          <w:rFonts w:ascii="Georgia" w:hAnsi="Georgia"/>
          <w:sz w:val="19"/>
        </w:rPr>
        <w:t>And he went down with them, and came to Nazareth; and he was subject to them: and his mother kept all these sayings in her heart.</w:t>
      </w:r>
    </w:p>
    <w:p>
      <w:pPr>
        <w:pStyle w:val="Scripture"/>
      </w:pPr>
      <w:r>
        <w:rPr>
          <w:rFonts w:ascii="Arial" w:hAnsi="Arial"/>
          <w:b/>
          <w:color w:val="804826"/>
          <w:sz w:val="15"/>
        </w:rPr>
        <w:t xml:space="preserve">52 </w:t>
      </w:r>
      <w:r>
        <w:rPr>
          <w:rFonts w:ascii="Georgia" w:hAnsi="Georgia"/>
          <w:sz w:val="19"/>
        </w:rPr>
        <w:t>And Jesus advanced in wisdom and stature, and in favor with God and men.</w:t>
      </w:r>
    </w:p>
    <w:p>
      <w:pPr>
        <w:pStyle w:val="Heading2"/>
      </w:pPr>
      <w:r>
        <w:t>Chapter 3</w:t>
      </w:r>
    </w:p>
    <w:p>
      <w:pPr>
        <w:pStyle w:val="Scripture"/>
      </w:pPr>
      <w:r>
        <w:rPr>
          <w:rFonts w:ascii="Arial" w:hAnsi="Arial"/>
          <w:b/>
          <w:color w:val="804826"/>
          <w:sz w:val="15"/>
        </w:rPr>
        <w:t xml:space="preserve">1 </w:t>
      </w:r>
      <w:r>
        <w:rPr>
          <w:rFonts w:ascii="Georgia" w:hAnsi="Georgia"/>
          <w:sz w:val="19"/>
        </w:rPr>
        <w:t>Now in the fifteenth year of the reign of Tiberius Caesar, Pontius Pilate was governor of Judaea, and Herod was tetrarch of Galilee, and his brother Philip was tetrarch of the region of Ituraea and Trachonitis, and Lysanias was tetrarch of Abilene,</w:t>
      </w:r>
    </w:p>
    <w:p>
      <w:pPr>
        <w:pStyle w:val="Scripture"/>
      </w:pPr>
      <w:r>
        <w:rPr>
          <w:rFonts w:ascii="Arial" w:hAnsi="Arial"/>
          <w:b/>
          <w:color w:val="804826"/>
          <w:sz w:val="15"/>
        </w:rPr>
        <w:t xml:space="preserve">2 </w:t>
      </w:r>
      <w:r>
        <w:rPr>
          <w:rFonts w:ascii="Georgia" w:hAnsi="Georgia"/>
          <w:sz w:val="19"/>
        </w:rPr>
        <w:t>in the highpriesthood of Annas and Caiaphas, the word of God came to John the son of Zacharias in the wilderness.</w:t>
      </w:r>
    </w:p>
    <w:p>
      <w:pPr>
        <w:pStyle w:val="Scripture"/>
      </w:pPr>
      <w:r>
        <w:rPr>
          <w:rFonts w:ascii="Arial" w:hAnsi="Arial"/>
          <w:b/>
          <w:color w:val="804826"/>
          <w:sz w:val="15"/>
        </w:rPr>
        <w:t xml:space="preserve">3 </w:t>
      </w:r>
      <w:r>
        <w:rPr>
          <w:rFonts w:ascii="Georgia" w:hAnsi="Georgia"/>
          <w:sz w:val="19"/>
        </w:rPr>
        <w:t>And he came into all the region around the Jordan, preaching the baptism of repentance to remission of sins;</w:t>
      </w:r>
    </w:p>
    <w:p>
      <w:pPr>
        <w:pStyle w:val="Scripture"/>
      </w:pPr>
      <w:r>
        <w:rPr>
          <w:rFonts w:ascii="Arial" w:hAnsi="Arial"/>
          <w:b/>
          <w:color w:val="804826"/>
          <w:sz w:val="15"/>
        </w:rPr>
        <w:t xml:space="preserve">4 </w:t>
      </w:r>
      <w:r>
        <w:rPr>
          <w:rFonts w:ascii="Georgia" w:hAnsi="Georgia"/>
          <w:sz w:val="19"/>
        </w:rPr>
        <w:t>as it is written in the book of the words of Isaiah the prophet, The voice of one calling out in the wilderness, Prepare the way of the Lord, Make his paths straight.</w:t>
      </w:r>
    </w:p>
    <w:p>
      <w:pPr>
        <w:pStyle w:val="Scripture"/>
      </w:pPr>
      <w:r>
        <w:rPr>
          <w:rFonts w:ascii="Arial" w:hAnsi="Arial"/>
          <w:b/>
          <w:color w:val="804826"/>
          <w:sz w:val="15"/>
        </w:rPr>
        <w:t xml:space="preserve">5 </w:t>
      </w:r>
      <w:r>
        <w:rPr>
          <w:rFonts w:ascii="Georgia" w:hAnsi="Georgia"/>
          <w:sz w:val="19"/>
        </w:rPr>
        <w:t>Every valley will be filled, And every mountain and hill will be brought low; And the crooked will become straight, And the rough ways smooth;</w:t>
      </w:r>
    </w:p>
    <w:p>
      <w:pPr>
        <w:pStyle w:val="Scripture"/>
      </w:pPr>
      <w:r>
        <w:rPr>
          <w:rFonts w:ascii="Arial" w:hAnsi="Arial"/>
          <w:b/>
          <w:color w:val="804826"/>
          <w:sz w:val="15"/>
        </w:rPr>
        <w:t xml:space="preserve">6 </w:t>
      </w:r>
      <w:r>
        <w:rPr>
          <w:rFonts w:ascii="Georgia" w:hAnsi="Georgia"/>
          <w:sz w:val="19"/>
        </w:rPr>
        <w:t>And all flesh will see the salvation of God.</w:t>
      </w:r>
    </w:p>
    <w:p>
      <w:pPr>
        <w:pStyle w:val="Scripture"/>
      </w:pPr>
      <w:r>
        <w:rPr>
          <w:rFonts w:ascii="Arial" w:hAnsi="Arial"/>
          <w:b/>
          <w:color w:val="804826"/>
          <w:sz w:val="15"/>
        </w:rPr>
        <w:t xml:space="preserve">7 </w:t>
      </w:r>
      <w:r>
        <w:rPr>
          <w:rFonts w:ascii="Georgia" w:hAnsi="Georgia"/>
          <w:sz w:val="19"/>
        </w:rPr>
        <w:t>He said therefore to the multitudes that went out to be baptized of him, You offspring of vipers, who warned you to flee from the wrath to come?</w:t>
      </w:r>
    </w:p>
    <w:p>
      <w:pPr>
        <w:pStyle w:val="Scripture"/>
      </w:pPr>
      <w:r>
        <w:rPr>
          <w:rFonts w:ascii="Arial" w:hAnsi="Arial"/>
          <w:b/>
          <w:color w:val="804826"/>
          <w:sz w:val="15"/>
        </w:rPr>
        <w:t xml:space="preserve">8 </w:t>
      </w:r>
      <w:r>
        <w:rPr>
          <w:rFonts w:ascii="Georgia" w:hAnsi="Georgia"/>
          <w:sz w:val="19"/>
        </w:rPr>
        <w:t>produce therefore fruit consistent with repentance, and begin not to say within yourselves, We have Abraham to our father: for I say to you, that God is able of these stones to raise up children to Abraham.</w:t>
      </w:r>
    </w:p>
    <w:p>
      <w:pPr>
        <w:pStyle w:val="Scripture"/>
      </w:pPr>
      <w:r>
        <w:rPr>
          <w:rFonts w:ascii="Arial" w:hAnsi="Arial"/>
          <w:b/>
          <w:color w:val="804826"/>
          <w:sz w:val="15"/>
        </w:rPr>
        <w:t xml:space="preserve">9 </w:t>
      </w:r>
      <w:r>
        <w:rPr>
          <w:rFonts w:ascii="Georgia" w:hAnsi="Georgia"/>
          <w:sz w:val="19"/>
        </w:rPr>
        <w:t>And even now the axe also lies at the root of the trees: every tree therefore that does not produce good fruit is cut down, and cast into the fire.</w:t>
      </w:r>
    </w:p>
    <w:p>
      <w:pPr>
        <w:pStyle w:val="Scripture"/>
      </w:pPr>
      <w:r>
        <w:rPr>
          <w:rFonts w:ascii="Arial" w:hAnsi="Arial"/>
          <w:b/>
          <w:color w:val="804826"/>
          <w:sz w:val="15"/>
        </w:rPr>
        <w:t xml:space="preserve">10 </w:t>
      </w:r>
      <w:r>
        <w:rPr>
          <w:rFonts w:ascii="Georgia" w:hAnsi="Georgia"/>
          <w:sz w:val="19"/>
        </w:rPr>
        <w:t>And the multitudes asked him, saying, What then must we do?</w:t>
      </w:r>
    </w:p>
    <w:p>
      <w:pPr>
        <w:pStyle w:val="Scripture"/>
      </w:pPr>
      <w:r>
        <w:rPr>
          <w:rFonts w:ascii="Arial" w:hAnsi="Arial"/>
          <w:b/>
          <w:color w:val="804826"/>
          <w:sz w:val="15"/>
        </w:rPr>
        <w:t xml:space="preserve">11 </w:t>
      </w:r>
      <w:r>
        <w:rPr>
          <w:rFonts w:ascii="Georgia" w:hAnsi="Georgia"/>
          <w:sz w:val="19"/>
        </w:rPr>
        <w:t>And he answered to them, the one who has two coats, let him impart to him that has none; and the one who has food, let him do likewise.</w:t>
      </w:r>
    </w:p>
    <w:p>
      <w:pPr>
        <w:pStyle w:val="Scripture"/>
      </w:pPr>
      <w:r>
        <w:rPr>
          <w:rFonts w:ascii="Arial" w:hAnsi="Arial"/>
          <w:b/>
          <w:color w:val="804826"/>
          <w:sz w:val="15"/>
        </w:rPr>
        <w:t xml:space="preserve">12 </w:t>
      </w:r>
      <w:r>
        <w:rPr>
          <w:rFonts w:ascii="Georgia" w:hAnsi="Georgia"/>
          <w:sz w:val="19"/>
        </w:rPr>
        <w:t>And there came also tax collectors to be baptized, and they said to him, Teacher, what must we do?</w:t>
      </w:r>
    </w:p>
    <w:p>
      <w:pPr>
        <w:pStyle w:val="Scripture"/>
      </w:pPr>
      <w:r>
        <w:rPr>
          <w:rFonts w:ascii="Arial" w:hAnsi="Arial"/>
          <w:b/>
          <w:color w:val="804826"/>
          <w:sz w:val="15"/>
        </w:rPr>
        <w:t xml:space="preserve">13 </w:t>
      </w:r>
      <w:r>
        <w:rPr>
          <w:rFonts w:ascii="Georgia" w:hAnsi="Georgia"/>
          <w:sz w:val="19"/>
        </w:rPr>
        <w:t>And he said to them, Extort no more than that which is appointed you.</w:t>
      </w:r>
    </w:p>
    <w:p>
      <w:pPr>
        <w:pStyle w:val="Scripture"/>
      </w:pPr>
      <w:r>
        <w:rPr>
          <w:rFonts w:ascii="Arial" w:hAnsi="Arial"/>
          <w:b/>
          <w:color w:val="804826"/>
          <w:sz w:val="15"/>
        </w:rPr>
        <w:t xml:space="preserve">14 </w:t>
      </w:r>
      <w:r>
        <w:rPr>
          <w:rFonts w:ascii="Georgia" w:hAnsi="Georgia"/>
          <w:sz w:val="19"/>
        </w:rPr>
        <w:t>And soldiers also asked him, saying, And we, what must we do? And he said to them, Extort from no one by violence, neither accuse any one wrongfully; and be content with your wages.</w:t>
      </w:r>
    </w:p>
    <w:p>
      <w:pPr>
        <w:pStyle w:val="Scripture"/>
      </w:pPr>
      <w:r>
        <w:rPr>
          <w:rFonts w:ascii="Arial" w:hAnsi="Arial"/>
          <w:b/>
          <w:color w:val="804826"/>
          <w:sz w:val="15"/>
        </w:rPr>
        <w:t xml:space="preserve">15 </w:t>
      </w:r>
      <w:r>
        <w:rPr>
          <w:rFonts w:ascii="Georgia" w:hAnsi="Georgia"/>
          <w:sz w:val="19"/>
        </w:rPr>
        <w:t>And as the people were in expectation, and all men reasoned in their hearts concerning John, whether perhaps he were the Messiah;</w:t>
      </w:r>
    </w:p>
    <w:p>
      <w:pPr>
        <w:pStyle w:val="Scripture"/>
      </w:pPr>
      <w:r>
        <w:rPr>
          <w:rFonts w:ascii="Arial" w:hAnsi="Arial"/>
          <w:b/>
          <w:color w:val="804826"/>
          <w:sz w:val="15"/>
        </w:rPr>
        <w:t xml:space="preserve">16 </w:t>
      </w:r>
      <w:r>
        <w:rPr>
          <w:rFonts w:ascii="Georgia" w:hAnsi="Georgia"/>
          <w:sz w:val="19"/>
        </w:rPr>
        <w:t>John answered, saying to them all, I indeed baptize you with water; but there comes the one who is mightier than I, the latchet of whose sandals I am not worthy to unloose: he will baptize you in the Holy Spirit and in fire:</w:t>
      </w:r>
    </w:p>
    <w:p>
      <w:pPr>
        <w:pStyle w:val="Scripture"/>
      </w:pPr>
      <w:r>
        <w:rPr>
          <w:rFonts w:ascii="Arial" w:hAnsi="Arial"/>
          <w:b/>
          <w:color w:val="804826"/>
          <w:sz w:val="15"/>
        </w:rPr>
        <w:t xml:space="preserve">17 </w:t>
      </w:r>
      <w:r>
        <w:rPr>
          <w:rFonts w:ascii="Georgia" w:hAnsi="Georgia"/>
          <w:sz w:val="19"/>
        </w:rPr>
        <w:t>whose fan is in his hand, thoroughly to cleanse his threshing-floor, and to gather the wheat into his garner; but the chaff he will burn up with unquenchable fire.</w:t>
      </w:r>
    </w:p>
    <w:p>
      <w:pPr>
        <w:pStyle w:val="Scripture"/>
      </w:pPr>
      <w:r>
        <w:rPr>
          <w:rFonts w:ascii="Arial" w:hAnsi="Arial"/>
          <w:b/>
          <w:color w:val="804826"/>
          <w:sz w:val="15"/>
        </w:rPr>
        <w:t xml:space="preserve">18 </w:t>
      </w:r>
      <w:r>
        <w:rPr>
          <w:rFonts w:ascii="Georgia" w:hAnsi="Georgia"/>
          <w:sz w:val="19"/>
        </w:rPr>
        <w:t>With many other exhortations therefore preached he good news to the people;</w:t>
      </w:r>
    </w:p>
    <w:p>
      <w:pPr>
        <w:pStyle w:val="Scripture"/>
      </w:pPr>
      <w:r>
        <w:rPr>
          <w:rFonts w:ascii="Arial" w:hAnsi="Arial"/>
          <w:b/>
          <w:color w:val="804826"/>
          <w:sz w:val="15"/>
        </w:rPr>
        <w:t xml:space="preserve">19 </w:t>
      </w:r>
      <w:r>
        <w:rPr>
          <w:rFonts w:ascii="Georgia" w:hAnsi="Georgia"/>
          <w:sz w:val="19"/>
        </w:rPr>
        <w:t>but Herod the tetrarch, being reproved by him for Herodias his brother's wife, and for all the evil things which Herod had done,</w:t>
      </w:r>
    </w:p>
    <w:p>
      <w:pPr>
        <w:pStyle w:val="Scripture"/>
      </w:pPr>
      <w:r>
        <w:rPr>
          <w:rFonts w:ascii="Arial" w:hAnsi="Arial"/>
          <w:b/>
          <w:color w:val="804826"/>
          <w:sz w:val="15"/>
        </w:rPr>
        <w:t xml:space="preserve">20 </w:t>
      </w:r>
      <w:r>
        <w:rPr>
          <w:rFonts w:ascii="Georgia" w:hAnsi="Georgia"/>
          <w:sz w:val="19"/>
        </w:rPr>
        <w:t>added this also to them all, that he shut up John in prison.</w:t>
      </w:r>
    </w:p>
    <w:p>
      <w:pPr>
        <w:pStyle w:val="Scripture"/>
      </w:pPr>
      <w:r>
        <w:rPr>
          <w:rFonts w:ascii="Arial" w:hAnsi="Arial"/>
          <w:b/>
          <w:color w:val="804826"/>
          <w:sz w:val="15"/>
        </w:rPr>
        <w:t xml:space="preserve">21 </w:t>
      </w:r>
      <w:r>
        <w:rPr>
          <w:rFonts w:ascii="Georgia" w:hAnsi="Georgia"/>
          <w:sz w:val="19"/>
        </w:rPr>
        <w:t>Now it happened, when all the people were baptized, that, Jesus also having been baptized, and praying, the heaven was opened,</w:t>
      </w:r>
    </w:p>
    <w:p>
      <w:pPr>
        <w:pStyle w:val="Scripture"/>
      </w:pPr>
      <w:r>
        <w:rPr>
          <w:rFonts w:ascii="Arial" w:hAnsi="Arial"/>
          <w:b/>
          <w:color w:val="804826"/>
          <w:sz w:val="15"/>
        </w:rPr>
        <w:t xml:space="preserve">22 </w:t>
      </w:r>
      <w:r>
        <w:rPr>
          <w:rFonts w:ascii="Georgia" w:hAnsi="Georgia"/>
          <w:sz w:val="19"/>
        </w:rPr>
        <w:t>and the Holy Spirit descended in a bodily form, as a dove, on him, and a voice came out of heaven, You are my beloved Son; in you I am well pleased.</w:t>
      </w:r>
    </w:p>
    <w:p>
      <w:pPr>
        <w:pStyle w:val="Scripture"/>
      </w:pPr>
      <w:r>
        <w:rPr>
          <w:rFonts w:ascii="Arial" w:hAnsi="Arial"/>
          <w:b/>
          <w:color w:val="804826"/>
          <w:sz w:val="15"/>
        </w:rPr>
        <w:t xml:space="preserve">23 </w:t>
      </w:r>
      <w:r>
        <w:rPr>
          <w:rFonts w:ascii="Georgia" w:hAnsi="Georgia"/>
          <w:sz w:val="19"/>
        </w:rPr>
        <w:t>And Jesus himself, when he began to teach, was about thirty years of age, being the son (as was supposed) of Joseph, the son of Heli,</w:t>
      </w:r>
    </w:p>
    <w:p>
      <w:pPr>
        <w:pStyle w:val="Scripture"/>
      </w:pPr>
      <w:r>
        <w:rPr>
          <w:rFonts w:ascii="Arial" w:hAnsi="Arial"/>
          <w:b/>
          <w:color w:val="804826"/>
          <w:sz w:val="15"/>
        </w:rPr>
        <w:t xml:space="preserve">24 </w:t>
      </w:r>
      <w:r>
        <w:rPr>
          <w:rFonts w:ascii="Georgia" w:hAnsi="Georgia"/>
          <w:sz w:val="19"/>
        </w:rPr>
        <w:t>the son of Matthat, the son of Levi, the son of Melchi, the son of Jannai, the son of Joseph,</w:t>
      </w:r>
    </w:p>
    <w:p>
      <w:pPr>
        <w:pStyle w:val="Scripture"/>
      </w:pPr>
      <w:r>
        <w:rPr>
          <w:rFonts w:ascii="Arial" w:hAnsi="Arial"/>
          <w:b/>
          <w:color w:val="804826"/>
          <w:sz w:val="15"/>
        </w:rPr>
        <w:t xml:space="preserve">25 </w:t>
      </w:r>
      <w:r>
        <w:rPr>
          <w:rFonts w:ascii="Georgia" w:hAnsi="Georgia"/>
          <w:sz w:val="19"/>
        </w:rPr>
        <w:t>the son of Mattathias, the son of Amos, the son of Nahum, the son of Esli, the son of Naggai,</w:t>
      </w:r>
    </w:p>
    <w:p>
      <w:pPr>
        <w:pStyle w:val="Scripture"/>
      </w:pPr>
      <w:r>
        <w:rPr>
          <w:rFonts w:ascii="Arial" w:hAnsi="Arial"/>
          <w:b/>
          <w:color w:val="804826"/>
          <w:sz w:val="15"/>
        </w:rPr>
        <w:t xml:space="preserve">26 </w:t>
      </w:r>
      <w:r>
        <w:rPr>
          <w:rFonts w:ascii="Georgia" w:hAnsi="Georgia"/>
          <w:sz w:val="19"/>
        </w:rPr>
        <w:t>the son of Maath, the son of Mattathias, the son of Semein, the son of Josech, the son of Joda,</w:t>
      </w:r>
    </w:p>
    <w:p>
      <w:pPr>
        <w:pStyle w:val="Scripture"/>
      </w:pPr>
      <w:r>
        <w:rPr>
          <w:rFonts w:ascii="Arial" w:hAnsi="Arial"/>
          <w:b/>
          <w:color w:val="804826"/>
          <w:sz w:val="15"/>
        </w:rPr>
        <w:t xml:space="preserve">27 </w:t>
      </w:r>
      <w:r>
        <w:rPr>
          <w:rFonts w:ascii="Georgia" w:hAnsi="Georgia"/>
          <w:sz w:val="19"/>
        </w:rPr>
        <w:t>the son of Joanan, the son of Rhesa, the son of Zerubbabel, the son of Shealtiel, the son of Neri,</w:t>
      </w:r>
    </w:p>
    <w:p>
      <w:pPr>
        <w:pStyle w:val="Scripture"/>
      </w:pPr>
      <w:r>
        <w:rPr>
          <w:rFonts w:ascii="Arial" w:hAnsi="Arial"/>
          <w:b/>
          <w:color w:val="804826"/>
          <w:sz w:val="15"/>
        </w:rPr>
        <w:t xml:space="preserve">28 </w:t>
      </w:r>
      <w:r>
        <w:rPr>
          <w:rFonts w:ascii="Georgia" w:hAnsi="Georgia"/>
          <w:sz w:val="19"/>
        </w:rPr>
        <w:t>the son of Melchi, the son of Addi, the son of Cosam, the son of Elmadam, the son of Er,</w:t>
      </w:r>
    </w:p>
    <w:p>
      <w:pPr>
        <w:pStyle w:val="Scripture"/>
      </w:pPr>
      <w:r>
        <w:rPr>
          <w:rFonts w:ascii="Arial" w:hAnsi="Arial"/>
          <w:b/>
          <w:color w:val="804826"/>
          <w:sz w:val="15"/>
        </w:rPr>
        <w:t xml:space="preserve">29 </w:t>
      </w:r>
      <w:r>
        <w:rPr>
          <w:rFonts w:ascii="Georgia" w:hAnsi="Georgia"/>
          <w:sz w:val="19"/>
        </w:rPr>
        <w:t>the son of Jesus, the son of Eliezer, the son of Jorim, the son of Matthat, the son of Levi,</w:t>
      </w:r>
    </w:p>
    <w:p>
      <w:pPr>
        <w:pStyle w:val="Scripture"/>
      </w:pPr>
      <w:r>
        <w:rPr>
          <w:rFonts w:ascii="Arial" w:hAnsi="Arial"/>
          <w:b/>
          <w:color w:val="804826"/>
          <w:sz w:val="15"/>
        </w:rPr>
        <w:t xml:space="preserve">30 </w:t>
      </w:r>
      <w:r>
        <w:rPr>
          <w:rFonts w:ascii="Georgia" w:hAnsi="Georgia"/>
          <w:sz w:val="19"/>
        </w:rPr>
        <w:t>the son of Symeon, the son of Judas, the son of Joseph, the son of Jonam, the son of Eliakim,</w:t>
      </w:r>
    </w:p>
    <w:p>
      <w:pPr>
        <w:pStyle w:val="Scripture"/>
      </w:pPr>
      <w:r>
        <w:rPr>
          <w:rFonts w:ascii="Arial" w:hAnsi="Arial"/>
          <w:b/>
          <w:color w:val="804826"/>
          <w:sz w:val="15"/>
        </w:rPr>
        <w:t xml:space="preserve">31 </w:t>
      </w:r>
      <w:r>
        <w:rPr>
          <w:rFonts w:ascii="Georgia" w:hAnsi="Georgia"/>
          <w:sz w:val="19"/>
        </w:rPr>
        <w:t>the son of Melea, the son of Menna, the son of Mattatha, the son of Nathan, the Son of David,</w:t>
      </w:r>
    </w:p>
    <w:p>
      <w:pPr>
        <w:pStyle w:val="Scripture"/>
      </w:pPr>
      <w:r>
        <w:rPr>
          <w:rFonts w:ascii="Arial" w:hAnsi="Arial"/>
          <w:b/>
          <w:color w:val="804826"/>
          <w:sz w:val="15"/>
        </w:rPr>
        <w:t xml:space="preserve">32 </w:t>
      </w:r>
      <w:r>
        <w:rPr>
          <w:rFonts w:ascii="Georgia" w:hAnsi="Georgia"/>
          <w:sz w:val="19"/>
        </w:rPr>
        <w:t>the son of Jesse, the son of Obed, the son of Boaz, the son of Salmon, the son of Nahshon,</w:t>
      </w:r>
    </w:p>
    <w:p>
      <w:pPr>
        <w:pStyle w:val="Scripture"/>
      </w:pPr>
      <w:r>
        <w:rPr>
          <w:rFonts w:ascii="Arial" w:hAnsi="Arial"/>
          <w:b/>
          <w:color w:val="804826"/>
          <w:sz w:val="15"/>
        </w:rPr>
        <w:t xml:space="preserve">33 </w:t>
      </w:r>
      <w:r>
        <w:rPr>
          <w:rFonts w:ascii="Georgia" w:hAnsi="Georgia"/>
          <w:sz w:val="19"/>
        </w:rPr>
        <w:t>the son of Amminadab, the son of Arni, the son of Hezron, the son of Perez, the son of Judah,</w:t>
      </w:r>
    </w:p>
    <w:p>
      <w:pPr>
        <w:pStyle w:val="Scripture"/>
      </w:pPr>
      <w:r>
        <w:rPr>
          <w:rFonts w:ascii="Arial" w:hAnsi="Arial"/>
          <w:b/>
          <w:color w:val="804826"/>
          <w:sz w:val="15"/>
        </w:rPr>
        <w:t xml:space="preserve">34 </w:t>
      </w:r>
      <w:r>
        <w:rPr>
          <w:rFonts w:ascii="Georgia" w:hAnsi="Georgia"/>
          <w:sz w:val="19"/>
        </w:rPr>
        <w:t>the son of Jacob, the son of Isaac, the son of Abraham, the son of Terah, the son of Nahor,</w:t>
      </w:r>
    </w:p>
    <w:p>
      <w:pPr>
        <w:pStyle w:val="Scripture"/>
      </w:pPr>
      <w:r>
        <w:rPr>
          <w:rFonts w:ascii="Arial" w:hAnsi="Arial"/>
          <w:b/>
          <w:color w:val="804826"/>
          <w:sz w:val="15"/>
        </w:rPr>
        <w:t xml:space="preserve">35 </w:t>
      </w:r>
      <w:r>
        <w:rPr>
          <w:rFonts w:ascii="Georgia" w:hAnsi="Georgia"/>
          <w:sz w:val="19"/>
        </w:rPr>
        <w:t>the son of Serug, the son of Reu, the son of Peleg, the son of Eber, the son of Shelah</w:t>
      </w:r>
    </w:p>
    <w:p>
      <w:pPr>
        <w:pStyle w:val="Scripture"/>
      </w:pPr>
      <w:r>
        <w:rPr>
          <w:rFonts w:ascii="Arial" w:hAnsi="Arial"/>
          <w:b/>
          <w:color w:val="804826"/>
          <w:sz w:val="15"/>
        </w:rPr>
        <w:t xml:space="preserve">36 </w:t>
      </w:r>
      <w:r>
        <w:rPr>
          <w:rFonts w:ascii="Georgia" w:hAnsi="Georgia"/>
          <w:sz w:val="19"/>
        </w:rPr>
        <w:t>the son of Cainan, the son of Arphaxad, the son of Shem, the son of Noah, the son of Lamech,</w:t>
      </w:r>
    </w:p>
    <w:p>
      <w:pPr>
        <w:pStyle w:val="Scripture"/>
      </w:pPr>
      <w:r>
        <w:rPr>
          <w:rFonts w:ascii="Arial" w:hAnsi="Arial"/>
          <w:b/>
          <w:color w:val="804826"/>
          <w:sz w:val="15"/>
        </w:rPr>
        <w:t xml:space="preserve">37 </w:t>
      </w:r>
      <w:r>
        <w:rPr>
          <w:rFonts w:ascii="Georgia" w:hAnsi="Georgia"/>
          <w:sz w:val="19"/>
        </w:rPr>
        <w:t>the son of Methuselah, the son of Enoch, the son of Jared, the son of Mahalaleel, the son of Cainan,</w:t>
      </w:r>
    </w:p>
    <w:p>
      <w:pPr>
        <w:pStyle w:val="Scripture"/>
      </w:pPr>
      <w:r>
        <w:rPr>
          <w:rFonts w:ascii="Arial" w:hAnsi="Arial"/>
          <w:b/>
          <w:color w:val="804826"/>
          <w:sz w:val="15"/>
        </w:rPr>
        <w:t xml:space="preserve">38 </w:t>
      </w:r>
      <w:r>
        <w:rPr>
          <w:rFonts w:ascii="Georgia" w:hAnsi="Georgia"/>
          <w:sz w:val="19"/>
        </w:rPr>
        <w:t>the son of Enos, the son of Seth, the son of Adam, the son of God.</w:t>
      </w:r>
    </w:p>
    <w:p>
      <w:pPr>
        <w:pStyle w:val="Heading2"/>
      </w:pPr>
      <w:r>
        <w:t>Chapter 4</w:t>
      </w:r>
    </w:p>
    <w:p>
      <w:pPr>
        <w:pStyle w:val="Scripture"/>
      </w:pPr>
      <w:r>
        <w:rPr>
          <w:rFonts w:ascii="Arial" w:hAnsi="Arial"/>
          <w:b/>
          <w:color w:val="804826"/>
          <w:sz w:val="15"/>
        </w:rPr>
        <w:t xml:space="preserve">1 </w:t>
      </w:r>
      <w:r>
        <w:rPr>
          <w:rFonts w:ascii="Georgia" w:hAnsi="Georgia"/>
          <w:sz w:val="19"/>
        </w:rPr>
        <w:t>And Jesus, full of the Holy Spirit, returned from the Jordan, and was led by the Spirit in the wilderness</w:t>
      </w:r>
    </w:p>
    <w:p>
      <w:pPr>
        <w:pStyle w:val="Scripture"/>
      </w:pPr>
      <w:r>
        <w:rPr>
          <w:rFonts w:ascii="Arial" w:hAnsi="Arial"/>
          <w:b/>
          <w:color w:val="804826"/>
          <w:sz w:val="15"/>
        </w:rPr>
        <w:t xml:space="preserve">2 </w:t>
      </w:r>
      <w:r>
        <w:rPr>
          <w:rFonts w:ascii="Georgia" w:hAnsi="Georgia"/>
          <w:sz w:val="19"/>
        </w:rPr>
        <w:t>during forty days, being tempted by the devil. And he did eat nothing in those days: and when they were completed, he hungered.</w:t>
      </w:r>
    </w:p>
    <w:p>
      <w:pPr>
        <w:pStyle w:val="Scripture"/>
      </w:pPr>
      <w:r>
        <w:rPr>
          <w:rFonts w:ascii="Arial" w:hAnsi="Arial"/>
          <w:b/>
          <w:color w:val="804826"/>
          <w:sz w:val="15"/>
        </w:rPr>
        <w:t xml:space="preserve">3 </w:t>
      </w:r>
      <w:r>
        <w:rPr>
          <w:rFonts w:ascii="Georgia" w:hAnsi="Georgia"/>
          <w:sz w:val="19"/>
        </w:rPr>
        <w:t>And the devil said to him, if you are the Son of God, command this stone that it become bread.</w:t>
      </w:r>
    </w:p>
    <w:p>
      <w:pPr>
        <w:pStyle w:val="Scripture"/>
      </w:pPr>
      <w:r>
        <w:rPr>
          <w:rFonts w:ascii="Arial" w:hAnsi="Arial"/>
          <w:b/>
          <w:color w:val="804826"/>
          <w:sz w:val="15"/>
        </w:rPr>
        <w:t xml:space="preserve">4 </w:t>
      </w:r>
      <w:r>
        <w:rPr>
          <w:rFonts w:ascii="Georgia" w:hAnsi="Georgia"/>
          <w:sz w:val="19"/>
        </w:rPr>
        <w:t>And Jesus answered to him, It is written, Man will not live by bread alone.</w:t>
      </w:r>
    </w:p>
    <w:p>
      <w:pPr>
        <w:pStyle w:val="Scripture"/>
      </w:pPr>
      <w:r>
        <w:rPr>
          <w:rFonts w:ascii="Arial" w:hAnsi="Arial"/>
          <w:b/>
          <w:color w:val="804826"/>
          <w:sz w:val="15"/>
        </w:rPr>
        <w:t xml:space="preserve">5 </w:t>
      </w:r>
      <w:r>
        <w:rPr>
          <w:rFonts w:ascii="Georgia" w:hAnsi="Georgia"/>
          <w:sz w:val="19"/>
        </w:rPr>
        <w:t>And he led him up, and showed him all the kingdoms of the world in a moment of time.</w:t>
      </w:r>
    </w:p>
    <w:p>
      <w:pPr>
        <w:pStyle w:val="Scripture"/>
      </w:pPr>
      <w:r>
        <w:rPr>
          <w:rFonts w:ascii="Arial" w:hAnsi="Arial"/>
          <w:b/>
          <w:color w:val="804826"/>
          <w:sz w:val="15"/>
        </w:rPr>
        <w:t xml:space="preserve">6 </w:t>
      </w:r>
      <w:r>
        <w:rPr>
          <w:rFonts w:ascii="Georgia" w:hAnsi="Georgia"/>
          <w:sz w:val="19"/>
        </w:rPr>
        <w:t>And the devil said to him, To you I will give all this authority, and the glory of them: for it has been delivered to me; and to whomsoever I I will give it.</w:t>
      </w:r>
    </w:p>
    <w:p>
      <w:pPr>
        <w:pStyle w:val="Scripture"/>
      </w:pPr>
      <w:r>
        <w:rPr>
          <w:rFonts w:ascii="Arial" w:hAnsi="Arial"/>
          <w:b/>
          <w:color w:val="804826"/>
          <w:sz w:val="15"/>
        </w:rPr>
        <w:t xml:space="preserve">7 </w:t>
      </w:r>
      <w:r>
        <w:rPr>
          <w:rFonts w:ascii="Georgia" w:hAnsi="Georgia"/>
          <w:sz w:val="19"/>
        </w:rPr>
        <w:t>If Therefore, you will worship before me, it will all be yours.</w:t>
      </w:r>
    </w:p>
    <w:p>
      <w:pPr>
        <w:pStyle w:val="Scripture"/>
      </w:pPr>
      <w:r>
        <w:rPr>
          <w:rFonts w:ascii="Arial" w:hAnsi="Arial"/>
          <w:b/>
          <w:color w:val="804826"/>
          <w:sz w:val="15"/>
        </w:rPr>
        <w:t xml:space="preserve">8 </w:t>
      </w:r>
      <w:r>
        <w:rPr>
          <w:rFonts w:ascii="Georgia" w:hAnsi="Georgia"/>
          <w:sz w:val="19"/>
        </w:rPr>
        <w:t>And Jesus answered to him, It is written, You will worship the Lord your God, and him only will you serve.</w:t>
      </w:r>
    </w:p>
    <w:p>
      <w:pPr>
        <w:pStyle w:val="Scripture"/>
      </w:pPr>
      <w:r>
        <w:rPr>
          <w:rFonts w:ascii="Arial" w:hAnsi="Arial"/>
          <w:b/>
          <w:color w:val="804826"/>
          <w:sz w:val="15"/>
        </w:rPr>
        <w:t xml:space="preserve">9 </w:t>
      </w:r>
      <w:r>
        <w:rPr>
          <w:rFonts w:ascii="Georgia" w:hAnsi="Georgia"/>
          <w:sz w:val="19"/>
        </w:rPr>
        <w:t>And he led him to Jerusalem, and set him on the pinnacle of the temple, and said to him, If you are the Son of God, cast yourself down from there:</w:t>
      </w:r>
    </w:p>
    <w:p>
      <w:pPr>
        <w:pStyle w:val="Scripture"/>
      </w:pPr>
      <w:r>
        <w:rPr>
          <w:rFonts w:ascii="Arial" w:hAnsi="Arial"/>
          <w:b/>
          <w:color w:val="804826"/>
          <w:sz w:val="15"/>
        </w:rPr>
        <w:t xml:space="preserve">10 </w:t>
      </w:r>
      <w:r>
        <w:rPr>
          <w:rFonts w:ascii="Georgia" w:hAnsi="Georgia"/>
          <w:sz w:val="19"/>
        </w:rPr>
        <w:t>for it is written, He will give his angels charge concerning you, to guard you:</w:t>
      </w:r>
    </w:p>
    <w:p>
      <w:pPr>
        <w:pStyle w:val="Scripture"/>
      </w:pPr>
      <w:r>
        <w:rPr>
          <w:rFonts w:ascii="Arial" w:hAnsi="Arial"/>
          <w:b/>
          <w:color w:val="804826"/>
          <w:sz w:val="15"/>
        </w:rPr>
        <w:t xml:space="preserve">11 </w:t>
      </w:r>
      <w:r>
        <w:rPr>
          <w:rFonts w:ascii="Georgia" w:hAnsi="Georgia"/>
          <w:sz w:val="19"/>
        </w:rPr>
        <w:t>and, On their hands they will bear you up, Lest perhaps you dash your foot against a stone.</w:t>
      </w:r>
    </w:p>
    <w:p>
      <w:pPr>
        <w:pStyle w:val="Scripture"/>
      </w:pPr>
      <w:r>
        <w:rPr>
          <w:rFonts w:ascii="Arial" w:hAnsi="Arial"/>
          <w:b/>
          <w:color w:val="804826"/>
          <w:sz w:val="15"/>
        </w:rPr>
        <w:t xml:space="preserve">12 </w:t>
      </w:r>
      <w:r>
        <w:rPr>
          <w:rFonts w:ascii="Georgia" w:hAnsi="Georgia"/>
          <w:sz w:val="19"/>
        </w:rPr>
        <w:t>And Jesus answering said to him, It is said, You will not put to the test the Lord your God.</w:t>
      </w:r>
    </w:p>
    <w:p>
      <w:pPr>
        <w:pStyle w:val="Scripture"/>
      </w:pPr>
      <w:r>
        <w:rPr>
          <w:rFonts w:ascii="Arial" w:hAnsi="Arial"/>
          <w:b/>
          <w:color w:val="804826"/>
          <w:sz w:val="15"/>
        </w:rPr>
        <w:t xml:space="preserve">13 </w:t>
      </w:r>
      <w:r>
        <w:rPr>
          <w:rFonts w:ascii="Georgia" w:hAnsi="Georgia"/>
          <w:sz w:val="19"/>
        </w:rPr>
        <w:t>And when the devil had completed every temptation, he departed from him for a season.</w:t>
      </w:r>
    </w:p>
    <w:p>
      <w:pPr>
        <w:pStyle w:val="Scripture"/>
      </w:pPr>
      <w:r>
        <w:rPr>
          <w:rFonts w:ascii="Arial" w:hAnsi="Arial"/>
          <w:b/>
          <w:color w:val="804826"/>
          <w:sz w:val="15"/>
        </w:rPr>
        <w:t xml:space="preserve">14 </w:t>
      </w:r>
      <w:r>
        <w:rPr>
          <w:rFonts w:ascii="Georgia" w:hAnsi="Georgia"/>
          <w:sz w:val="19"/>
        </w:rPr>
        <w:t>And Jesus returned in the power by the Spirit into Galilee: and a fame went out concerning him through all the region around.</w:t>
      </w:r>
    </w:p>
    <w:p>
      <w:pPr>
        <w:pStyle w:val="Scripture"/>
      </w:pPr>
      <w:r>
        <w:rPr>
          <w:rFonts w:ascii="Arial" w:hAnsi="Arial"/>
          <w:b/>
          <w:color w:val="804826"/>
          <w:sz w:val="15"/>
        </w:rPr>
        <w:t xml:space="preserve">15 </w:t>
      </w:r>
      <w:r>
        <w:rPr>
          <w:rFonts w:ascii="Georgia" w:hAnsi="Georgia"/>
          <w:sz w:val="19"/>
        </w:rPr>
        <w:t>And he taught in their synagogues, being glorified of all.</w:t>
      </w:r>
    </w:p>
    <w:p>
      <w:pPr>
        <w:pStyle w:val="Scripture"/>
      </w:pPr>
      <w:r>
        <w:rPr>
          <w:rFonts w:ascii="Arial" w:hAnsi="Arial"/>
          <w:b/>
          <w:color w:val="804826"/>
          <w:sz w:val="15"/>
        </w:rPr>
        <w:t xml:space="preserve">16 </w:t>
      </w:r>
      <w:r>
        <w:rPr>
          <w:rFonts w:ascii="Georgia" w:hAnsi="Georgia"/>
          <w:sz w:val="19"/>
        </w:rPr>
        <w:t>And he came to Nazareth, where he had been brought up: and he entered, as his custom was, into the synagogue on the Sabbath, and stood up to read.</w:t>
      </w:r>
    </w:p>
    <w:p>
      <w:pPr>
        <w:pStyle w:val="Scripture"/>
      </w:pPr>
      <w:r>
        <w:rPr>
          <w:rFonts w:ascii="Arial" w:hAnsi="Arial"/>
          <w:b/>
          <w:color w:val="804826"/>
          <w:sz w:val="15"/>
        </w:rPr>
        <w:t xml:space="preserve">17 </w:t>
      </w:r>
      <w:r>
        <w:rPr>
          <w:rFonts w:ascii="Georgia" w:hAnsi="Georgia"/>
          <w:sz w:val="19"/>
        </w:rPr>
        <w:t>And there was delivered to him the book of the prophet Isaiah. And he opened the book, and found the place where it was written,</w:t>
      </w:r>
    </w:p>
    <w:p>
      <w:pPr>
        <w:pStyle w:val="Scripture"/>
      </w:pPr>
      <w:r>
        <w:rPr>
          <w:rFonts w:ascii="Arial" w:hAnsi="Arial"/>
          <w:b/>
          <w:color w:val="804826"/>
          <w:sz w:val="15"/>
        </w:rPr>
        <w:t xml:space="preserve">18 </w:t>
      </w:r>
      <w:r>
        <w:rPr>
          <w:rFonts w:ascii="Georgia" w:hAnsi="Georgia"/>
          <w:sz w:val="19"/>
        </w:rPr>
        <w:t>The Spirit of the Lord is on me, Because he anointed me to preach good news to the poor: He has sent me to proclaim release to the captives, And recovering of sight to the blind, To set at liberty them that are bruised,</w:t>
      </w:r>
    </w:p>
    <w:p>
      <w:pPr>
        <w:pStyle w:val="Scripture"/>
      </w:pPr>
      <w:r>
        <w:rPr>
          <w:rFonts w:ascii="Arial" w:hAnsi="Arial"/>
          <w:b/>
          <w:color w:val="804826"/>
          <w:sz w:val="15"/>
        </w:rPr>
        <w:t xml:space="preserve">19 </w:t>
      </w:r>
      <w:r>
        <w:rPr>
          <w:rFonts w:ascii="Georgia" w:hAnsi="Georgia"/>
          <w:sz w:val="19"/>
        </w:rPr>
        <w:t>To proclaim the acceptable year of the Lord.</w:t>
      </w:r>
    </w:p>
    <w:p>
      <w:pPr>
        <w:pStyle w:val="Scripture"/>
      </w:pPr>
      <w:r>
        <w:rPr>
          <w:rFonts w:ascii="Arial" w:hAnsi="Arial"/>
          <w:b/>
          <w:color w:val="804826"/>
          <w:sz w:val="15"/>
        </w:rPr>
        <w:t xml:space="preserve">20 </w:t>
      </w:r>
      <w:r>
        <w:rPr>
          <w:rFonts w:ascii="Georgia" w:hAnsi="Georgia"/>
          <w:sz w:val="19"/>
        </w:rPr>
        <w:t>And he closed the book, and gave it back to the attendant, and sat down: and the eyes of all in the synagogue were fastened on him.</w:t>
      </w:r>
    </w:p>
    <w:p>
      <w:pPr>
        <w:pStyle w:val="Scripture"/>
      </w:pPr>
      <w:r>
        <w:rPr>
          <w:rFonts w:ascii="Arial" w:hAnsi="Arial"/>
          <w:b/>
          <w:color w:val="804826"/>
          <w:sz w:val="15"/>
        </w:rPr>
        <w:t xml:space="preserve">21 </w:t>
      </w:r>
      <w:r>
        <w:rPr>
          <w:rFonts w:ascii="Georgia" w:hAnsi="Georgia"/>
          <w:sz w:val="19"/>
        </w:rPr>
        <w:t>And he began to say to them, today has this scripture been fulfilled in your ears.</w:t>
      </w:r>
    </w:p>
    <w:p>
      <w:pPr>
        <w:pStyle w:val="Scripture"/>
      </w:pPr>
      <w:r>
        <w:rPr>
          <w:rFonts w:ascii="Arial" w:hAnsi="Arial"/>
          <w:b/>
          <w:color w:val="804826"/>
          <w:sz w:val="15"/>
        </w:rPr>
        <w:t xml:space="preserve">22 </w:t>
      </w:r>
      <w:r>
        <w:rPr>
          <w:rFonts w:ascii="Georgia" w:hAnsi="Georgia"/>
          <w:sz w:val="19"/>
        </w:rPr>
        <w:t>And all bore him witness, and wondered at the words of grace which proceeded out of his mouth: and they said, Is not this Joseph's son?</w:t>
      </w:r>
    </w:p>
    <w:p>
      <w:pPr>
        <w:pStyle w:val="Scripture"/>
      </w:pPr>
      <w:r>
        <w:rPr>
          <w:rFonts w:ascii="Arial" w:hAnsi="Arial"/>
          <w:b/>
          <w:color w:val="804826"/>
          <w:sz w:val="15"/>
        </w:rPr>
        <w:t xml:space="preserve">23 </w:t>
      </w:r>
      <w:r>
        <w:rPr>
          <w:rFonts w:ascii="Georgia" w:hAnsi="Georgia"/>
          <w:sz w:val="19"/>
        </w:rPr>
        <w:t>And he said to them, Doubtless you will say to me this parable, Physician, heal yourself: whatever we have heard done at Capernaum, do also here in your own country.</w:t>
      </w:r>
    </w:p>
    <w:p>
      <w:pPr>
        <w:pStyle w:val="Scripture"/>
      </w:pPr>
      <w:r>
        <w:rPr>
          <w:rFonts w:ascii="Arial" w:hAnsi="Arial"/>
          <w:b/>
          <w:color w:val="804826"/>
          <w:sz w:val="15"/>
        </w:rPr>
        <w:t xml:space="preserve">24 </w:t>
      </w:r>
      <w:r>
        <w:rPr>
          <w:rFonts w:ascii="Georgia" w:hAnsi="Georgia"/>
          <w:sz w:val="19"/>
        </w:rPr>
        <w:t>And he said, Truly I say to you, No prophet is acceptable in his own country.</w:t>
      </w:r>
    </w:p>
    <w:p>
      <w:pPr>
        <w:pStyle w:val="Scripture"/>
      </w:pPr>
      <w:r>
        <w:rPr>
          <w:rFonts w:ascii="Arial" w:hAnsi="Arial"/>
          <w:b/>
          <w:color w:val="804826"/>
          <w:sz w:val="15"/>
        </w:rPr>
        <w:t xml:space="preserve">25 </w:t>
      </w:r>
      <w:r>
        <w:rPr>
          <w:rFonts w:ascii="Georgia" w:hAnsi="Georgia"/>
          <w:sz w:val="19"/>
        </w:rPr>
        <w:t>But of a truth I say to you, There were many widows in Israel in the days of Elijah, when the heaven was shut up three years and six months, when there came a great famine over all the land;</w:t>
      </w:r>
    </w:p>
    <w:p>
      <w:pPr>
        <w:pStyle w:val="Scripture"/>
      </w:pPr>
      <w:r>
        <w:rPr>
          <w:rFonts w:ascii="Arial" w:hAnsi="Arial"/>
          <w:b/>
          <w:color w:val="804826"/>
          <w:sz w:val="15"/>
        </w:rPr>
        <w:t xml:space="preserve">26 </w:t>
      </w:r>
      <w:r>
        <w:rPr>
          <w:rFonts w:ascii="Georgia" w:hAnsi="Georgia"/>
          <w:sz w:val="19"/>
        </w:rPr>
        <w:t>and to none of them was Elijah sent, but only to Zarephath, in the land of Sidon, to a woman that was a widow.</w:t>
      </w:r>
    </w:p>
    <w:p>
      <w:pPr>
        <w:pStyle w:val="Scripture"/>
      </w:pPr>
      <w:r>
        <w:rPr>
          <w:rFonts w:ascii="Arial" w:hAnsi="Arial"/>
          <w:b/>
          <w:color w:val="804826"/>
          <w:sz w:val="15"/>
        </w:rPr>
        <w:t xml:space="preserve">27 </w:t>
      </w:r>
      <w:r>
        <w:rPr>
          <w:rFonts w:ascii="Georgia" w:hAnsi="Georgia"/>
          <w:sz w:val="19"/>
        </w:rPr>
        <w:t>And there were many lepers in Israel in the time of Elisha the prophet; and none of them was cleansed, but only Naaman the Syrian.</w:t>
      </w:r>
    </w:p>
    <w:p>
      <w:pPr>
        <w:pStyle w:val="Scripture"/>
      </w:pPr>
      <w:r>
        <w:rPr>
          <w:rFonts w:ascii="Arial" w:hAnsi="Arial"/>
          <w:b/>
          <w:color w:val="804826"/>
          <w:sz w:val="15"/>
        </w:rPr>
        <w:t xml:space="preserve">28 </w:t>
      </w:r>
      <w:r>
        <w:rPr>
          <w:rFonts w:ascii="Georgia" w:hAnsi="Georgia"/>
          <w:sz w:val="19"/>
        </w:rPr>
        <w:t>And they were all filled with wrath in the synagogue, as they heard these things;</w:t>
      </w:r>
    </w:p>
    <w:p>
      <w:pPr>
        <w:pStyle w:val="Scripture"/>
      </w:pPr>
      <w:r>
        <w:rPr>
          <w:rFonts w:ascii="Arial" w:hAnsi="Arial"/>
          <w:b/>
          <w:color w:val="804826"/>
          <w:sz w:val="15"/>
        </w:rPr>
        <w:t xml:space="preserve">29 </w:t>
      </w:r>
      <w:r>
        <w:rPr>
          <w:rFonts w:ascii="Georgia" w:hAnsi="Georgia"/>
          <w:sz w:val="19"/>
        </w:rPr>
        <w:t>and they rose up, and cast him forth out of the city, and led him to the brow of the hill whereon their city was built, that they might throw him down headlong.</w:t>
      </w:r>
    </w:p>
    <w:p>
      <w:pPr>
        <w:pStyle w:val="Scripture"/>
      </w:pPr>
      <w:r>
        <w:rPr>
          <w:rFonts w:ascii="Arial" w:hAnsi="Arial"/>
          <w:b/>
          <w:color w:val="804826"/>
          <w:sz w:val="15"/>
        </w:rPr>
        <w:t xml:space="preserve">30 </w:t>
      </w:r>
      <w:r>
        <w:rPr>
          <w:rFonts w:ascii="Georgia" w:hAnsi="Georgia"/>
          <w:sz w:val="19"/>
        </w:rPr>
        <w:t>But he passing through the midst of them went his way.</w:t>
      </w:r>
    </w:p>
    <w:p>
      <w:pPr>
        <w:pStyle w:val="Scripture"/>
      </w:pPr>
      <w:r>
        <w:rPr>
          <w:rFonts w:ascii="Arial" w:hAnsi="Arial"/>
          <w:b/>
          <w:color w:val="804826"/>
          <w:sz w:val="15"/>
        </w:rPr>
        <w:t xml:space="preserve">31 </w:t>
      </w:r>
      <w:r>
        <w:rPr>
          <w:rFonts w:ascii="Georgia" w:hAnsi="Georgia"/>
          <w:sz w:val="19"/>
        </w:rPr>
        <w:t>And he came down to Capernaum, a city of Galilee. And he was teaching them on the Sabbath:</w:t>
      </w:r>
    </w:p>
    <w:p>
      <w:pPr>
        <w:pStyle w:val="Scripture"/>
      </w:pPr>
      <w:r>
        <w:rPr>
          <w:rFonts w:ascii="Arial" w:hAnsi="Arial"/>
          <w:b/>
          <w:color w:val="804826"/>
          <w:sz w:val="15"/>
        </w:rPr>
        <w:t xml:space="preserve">32 </w:t>
      </w:r>
      <w:r>
        <w:rPr>
          <w:rFonts w:ascii="Georgia" w:hAnsi="Georgia"/>
          <w:sz w:val="19"/>
        </w:rPr>
        <w:t>and they were amazed at his teaching; for his word was with authority.</w:t>
      </w:r>
    </w:p>
    <w:p>
      <w:pPr>
        <w:pStyle w:val="Scripture"/>
      </w:pPr>
      <w:r>
        <w:rPr>
          <w:rFonts w:ascii="Arial" w:hAnsi="Arial"/>
          <w:b/>
          <w:color w:val="804826"/>
          <w:sz w:val="15"/>
        </w:rPr>
        <w:t xml:space="preserve">33 </w:t>
      </w:r>
      <w:r>
        <w:rPr>
          <w:rFonts w:ascii="Georgia" w:hAnsi="Georgia"/>
          <w:sz w:val="19"/>
        </w:rPr>
        <w:t>And in the synagogue there was a man, that had a spirit of an unclean demon; and he cried out with a loud voice,</w:t>
      </w:r>
    </w:p>
    <w:p>
      <w:pPr>
        <w:pStyle w:val="Scripture"/>
      </w:pPr>
      <w:r>
        <w:rPr>
          <w:rFonts w:ascii="Arial" w:hAnsi="Arial"/>
          <w:b/>
          <w:color w:val="804826"/>
          <w:sz w:val="15"/>
        </w:rPr>
        <w:t xml:space="preserve">34 </w:t>
      </w:r>
      <w:r>
        <w:rPr>
          <w:rFonts w:ascii="Georgia" w:hAnsi="Georgia"/>
          <w:sz w:val="19"/>
        </w:rPr>
        <w:t>Ah! what have we to do with you, Jesus you Nazarene? are you come to destroy us? I know you who you are, the Holy One of God.</w:t>
      </w:r>
    </w:p>
    <w:p>
      <w:pPr>
        <w:pStyle w:val="Scripture"/>
      </w:pPr>
      <w:r>
        <w:rPr>
          <w:rFonts w:ascii="Arial" w:hAnsi="Arial"/>
          <w:b/>
          <w:color w:val="804826"/>
          <w:sz w:val="15"/>
        </w:rPr>
        <w:t xml:space="preserve">35 </w:t>
      </w:r>
      <w:r>
        <w:rPr>
          <w:rFonts w:ascii="Georgia" w:hAnsi="Georgia"/>
          <w:sz w:val="19"/>
        </w:rPr>
        <w:t>And Jesus rebuked him, saying, Hold your peace, and come out of him. And when the demon had thrown him down in the midst, he came out of him, having done him no hurt.</w:t>
      </w:r>
    </w:p>
    <w:p>
      <w:pPr>
        <w:pStyle w:val="Scripture"/>
      </w:pPr>
      <w:r>
        <w:rPr>
          <w:rFonts w:ascii="Arial" w:hAnsi="Arial"/>
          <w:b/>
          <w:color w:val="804826"/>
          <w:sz w:val="15"/>
        </w:rPr>
        <w:t xml:space="preserve">36 </w:t>
      </w:r>
      <w:r>
        <w:rPr>
          <w:rFonts w:ascii="Georgia" w:hAnsi="Georgia"/>
          <w:sz w:val="19"/>
        </w:rPr>
        <w:t>And amazement came on all, and they spoke together, one with another, saying, What is this word? for with authority and power he commands the unclean spirits, and they come out.</w:t>
      </w:r>
    </w:p>
    <w:p>
      <w:pPr>
        <w:pStyle w:val="Scripture"/>
      </w:pPr>
      <w:r>
        <w:rPr>
          <w:rFonts w:ascii="Arial" w:hAnsi="Arial"/>
          <w:b/>
          <w:color w:val="804826"/>
          <w:sz w:val="15"/>
        </w:rPr>
        <w:t xml:space="preserve">37 </w:t>
      </w:r>
      <w:r>
        <w:rPr>
          <w:rFonts w:ascii="Georgia" w:hAnsi="Georgia"/>
          <w:sz w:val="19"/>
        </w:rPr>
        <w:t>And there went forth a rumor concerning him into every place of the region around.</w:t>
      </w:r>
    </w:p>
    <w:p>
      <w:pPr>
        <w:pStyle w:val="Scripture"/>
      </w:pPr>
      <w:r>
        <w:rPr>
          <w:rFonts w:ascii="Arial" w:hAnsi="Arial"/>
          <w:b/>
          <w:color w:val="804826"/>
          <w:sz w:val="15"/>
        </w:rPr>
        <w:t xml:space="preserve">38 </w:t>
      </w:r>
      <w:r>
        <w:rPr>
          <w:rFonts w:ascii="Georgia" w:hAnsi="Georgia"/>
          <w:sz w:val="19"/>
        </w:rPr>
        <w:t>And he rose up from the synagogue, and entered into the house of Simon. And Simon's wife's mother was holden with a great fever; and they begged him for her.</w:t>
      </w:r>
    </w:p>
    <w:p>
      <w:pPr>
        <w:pStyle w:val="Scripture"/>
      </w:pPr>
      <w:r>
        <w:rPr>
          <w:rFonts w:ascii="Arial" w:hAnsi="Arial"/>
          <w:b/>
          <w:color w:val="804826"/>
          <w:sz w:val="15"/>
        </w:rPr>
        <w:t xml:space="preserve">39 </w:t>
      </w:r>
      <w:r>
        <w:rPr>
          <w:rFonts w:ascii="Georgia" w:hAnsi="Georgia"/>
          <w:sz w:val="19"/>
        </w:rPr>
        <w:t>And he stood over her, and rebuked the fever; and it left her: and immediately she rose up and ministered to them.</w:t>
      </w:r>
    </w:p>
    <w:p>
      <w:pPr>
        <w:pStyle w:val="Scripture"/>
      </w:pPr>
      <w:r>
        <w:rPr>
          <w:rFonts w:ascii="Arial" w:hAnsi="Arial"/>
          <w:b/>
          <w:color w:val="804826"/>
          <w:sz w:val="15"/>
        </w:rPr>
        <w:t xml:space="preserve">40 </w:t>
      </w:r>
      <w:r>
        <w:rPr>
          <w:rFonts w:ascii="Georgia" w:hAnsi="Georgia"/>
          <w:sz w:val="19"/>
        </w:rPr>
        <w:t>And when the sun was setting, all those who had any sick with divers diseases brought them to him; and he laid his hands on every one of them, and healed them.</w:t>
      </w:r>
    </w:p>
    <w:p>
      <w:pPr>
        <w:pStyle w:val="Scripture"/>
      </w:pPr>
      <w:r>
        <w:rPr>
          <w:rFonts w:ascii="Arial" w:hAnsi="Arial"/>
          <w:b/>
          <w:color w:val="804826"/>
          <w:sz w:val="15"/>
        </w:rPr>
        <w:t xml:space="preserve">41 </w:t>
      </w:r>
      <w:r>
        <w:rPr>
          <w:rFonts w:ascii="Georgia" w:hAnsi="Georgia"/>
          <w:sz w:val="19"/>
        </w:rPr>
        <w:t>And demons also came out from many, crying out, and saying, You are the Son of God. And rebuking them, he suffered them not to speak, because they knew that he was the Messiah.</w:t>
      </w:r>
    </w:p>
    <w:p>
      <w:pPr>
        <w:pStyle w:val="Scripture"/>
      </w:pPr>
      <w:r>
        <w:rPr>
          <w:rFonts w:ascii="Arial" w:hAnsi="Arial"/>
          <w:b/>
          <w:color w:val="804826"/>
          <w:sz w:val="15"/>
        </w:rPr>
        <w:t xml:space="preserve">42 </w:t>
      </w:r>
      <w:r>
        <w:rPr>
          <w:rFonts w:ascii="Georgia" w:hAnsi="Georgia"/>
          <w:sz w:val="19"/>
        </w:rPr>
        <w:t>And when it was day, he came out and went into a desert place: and the multitudes sought after him, and came to him, and would have stayed him, that he should not go from them.</w:t>
      </w:r>
    </w:p>
    <w:p>
      <w:pPr>
        <w:pStyle w:val="Scripture"/>
      </w:pPr>
      <w:r>
        <w:rPr>
          <w:rFonts w:ascii="Arial" w:hAnsi="Arial"/>
          <w:b/>
          <w:color w:val="804826"/>
          <w:sz w:val="15"/>
        </w:rPr>
        <w:t xml:space="preserve">43 </w:t>
      </w:r>
      <w:r>
        <w:rPr>
          <w:rFonts w:ascii="Georgia" w:hAnsi="Georgia"/>
          <w:sz w:val="19"/>
        </w:rPr>
        <w:t>But he said to them, I must preach the good news of the Kingdom of God to the other cities also: for therefore was I sent.</w:t>
      </w:r>
    </w:p>
    <w:p>
      <w:pPr>
        <w:pStyle w:val="Scripture"/>
      </w:pPr>
      <w:r>
        <w:rPr>
          <w:rFonts w:ascii="Arial" w:hAnsi="Arial"/>
          <w:b/>
          <w:color w:val="804826"/>
          <w:sz w:val="15"/>
        </w:rPr>
        <w:t xml:space="preserve">44 </w:t>
      </w:r>
      <w:r>
        <w:rPr>
          <w:rFonts w:ascii="Georgia" w:hAnsi="Georgia"/>
          <w:sz w:val="19"/>
        </w:rPr>
        <w:t>And he was preaching in the synagogues of Galilee.</w:t>
      </w:r>
    </w:p>
    <w:p>
      <w:pPr>
        <w:pStyle w:val="Heading2"/>
      </w:pPr>
      <w:r>
        <w:t>Chapter 5</w:t>
      </w:r>
    </w:p>
    <w:p>
      <w:pPr>
        <w:pStyle w:val="Scripture"/>
      </w:pPr>
      <w:r>
        <w:rPr>
          <w:rFonts w:ascii="Arial" w:hAnsi="Arial"/>
          <w:b/>
          <w:color w:val="804826"/>
          <w:sz w:val="15"/>
        </w:rPr>
        <w:t xml:space="preserve">1 </w:t>
      </w:r>
      <w:r>
        <w:rPr>
          <w:rFonts w:ascii="Georgia" w:hAnsi="Georgia"/>
          <w:sz w:val="19"/>
        </w:rPr>
        <w:t>Now it happened, while the crowd pressed around him and heard the word of God, that he was standing by the lake of Gennesaret;</w:t>
      </w:r>
    </w:p>
    <w:p>
      <w:pPr>
        <w:pStyle w:val="Scripture"/>
      </w:pPr>
      <w:r>
        <w:rPr>
          <w:rFonts w:ascii="Arial" w:hAnsi="Arial"/>
          <w:b/>
          <w:color w:val="804826"/>
          <w:sz w:val="15"/>
        </w:rPr>
        <w:t xml:space="preserve">2 </w:t>
      </w:r>
      <w:r>
        <w:rPr>
          <w:rFonts w:ascii="Georgia" w:hAnsi="Georgia"/>
          <w:sz w:val="19"/>
        </w:rPr>
        <w:t>and he saw two boats standing by the lake: but the fishermen had gone out of them, and were washing their nets.</w:t>
      </w:r>
    </w:p>
    <w:p>
      <w:pPr>
        <w:pStyle w:val="Scripture"/>
      </w:pPr>
      <w:r>
        <w:rPr>
          <w:rFonts w:ascii="Arial" w:hAnsi="Arial"/>
          <w:b/>
          <w:color w:val="804826"/>
          <w:sz w:val="15"/>
        </w:rPr>
        <w:t xml:space="preserve">3 </w:t>
      </w:r>
      <w:r>
        <w:rPr>
          <w:rFonts w:ascii="Georgia" w:hAnsi="Georgia"/>
          <w:sz w:val="19"/>
        </w:rPr>
        <w:t>And he entered into one of the boats, which was Simon's, and asked him to put out a little from the land. And he sat down and taught the multitudes out of the boat.</w:t>
      </w:r>
    </w:p>
    <w:p>
      <w:pPr>
        <w:pStyle w:val="Scripture"/>
      </w:pPr>
      <w:r>
        <w:rPr>
          <w:rFonts w:ascii="Arial" w:hAnsi="Arial"/>
          <w:b/>
          <w:color w:val="804826"/>
          <w:sz w:val="15"/>
        </w:rPr>
        <w:t xml:space="preserve">4 </w:t>
      </w:r>
      <w:r>
        <w:rPr>
          <w:rFonts w:ascii="Georgia" w:hAnsi="Georgia"/>
          <w:sz w:val="19"/>
        </w:rPr>
        <w:t>And when he had left speaking, he said to Simon, Put out into the deep, and let down your nets for a draught.</w:t>
      </w:r>
    </w:p>
    <w:p>
      <w:pPr>
        <w:pStyle w:val="Scripture"/>
      </w:pPr>
      <w:r>
        <w:rPr>
          <w:rFonts w:ascii="Arial" w:hAnsi="Arial"/>
          <w:b/>
          <w:color w:val="804826"/>
          <w:sz w:val="15"/>
        </w:rPr>
        <w:t xml:space="preserve">5 </w:t>
      </w:r>
      <w:r>
        <w:rPr>
          <w:rFonts w:ascii="Georgia" w:hAnsi="Georgia"/>
          <w:sz w:val="19"/>
        </w:rPr>
        <w:t>And Simon answered, Master, we toiled all night, and took nothing: but at your word I will let down the nets.</w:t>
      </w:r>
    </w:p>
    <w:p>
      <w:pPr>
        <w:pStyle w:val="Scripture"/>
      </w:pPr>
      <w:r>
        <w:rPr>
          <w:rFonts w:ascii="Arial" w:hAnsi="Arial"/>
          <w:b/>
          <w:color w:val="804826"/>
          <w:sz w:val="15"/>
        </w:rPr>
        <w:t xml:space="preserve">6 </w:t>
      </w:r>
      <w:r>
        <w:rPr>
          <w:rFonts w:ascii="Georgia" w:hAnsi="Georgia"/>
          <w:sz w:val="19"/>
        </w:rPr>
        <w:t>And when they had done this, they inclosed a great multitude of fishes; and their nets were breaking;</w:t>
      </w:r>
    </w:p>
    <w:p>
      <w:pPr>
        <w:pStyle w:val="Scripture"/>
      </w:pPr>
      <w:r>
        <w:rPr>
          <w:rFonts w:ascii="Arial" w:hAnsi="Arial"/>
          <w:b/>
          <w:color w:val="804826"/>
          <w:sz w:val="15"/>
        </w:rPr>
        <w:t xml:space="preserve">7 </w:t>
      </w:r>
      <w:r>
        <w:rPr>
          <w:rFonts w:ascii="Georgia" w:hAnsi="Georgia"/>
          <w:sz w:val="19"/>
        </w:rPr>
        <w:t>and they beckoned to their partners in the other boat, that they should come and help them. And they came, and filled both the boats, so that they began to sink.</w:t>
      </w:r>
    </w:p>
    <w:p>
      <w:pPr>
        <w:pStyle w:val="Scripture"/>
      </w:pPr>
      <w:r>
        <w:rPr>
          <w:rFonts w:ascii="Arial" w:hAnsi="Arial"/>
          <w:b/>
          <w:color w:val="804826"/>
          <w:sz w:val="15"/>
        </w:rPr>
        <w:t xml:space="preserve">8 </w:t>
      </w:r>
      <w:r>
        <w:rPr>
          <w:rFonts w:ascii="Georgia" w:hAnsi="Georgia"/>
          <w:sz w:val="19"/>
        </w:rPr>
        <w:t>But Simon Peter, when he saw it, fell down at Jesus' knees, saying, Depart from me; for I am a sinful man, O Lord.</w:t>
      </w:r>
    </w:p>
    <w:p>
      <w:pPr>
        <w:pStyle w:val="Scripture"/>
      </w:pPr>
      <w:r>
        <w:rPr>
          <w:rFonts w:ascii="Arial" w:hAnsi="Arial"/>
          <w:b/>
          <w:color w:val="804826"/>
          <w:sz w:val="15"/>
        </w:rPr>
        <w:t xml:space="preserve">9 </w:t>
      </w:r>
      <w:r>
        <w:rPr>
          <w:rFonts w:ascii="Georgia" w:hAnsi="Georgia"/>
          <w:sz w:val="19"/>
        </w:rPr>
        <w:t>For he was amazed, and all that were with him, at the catch of fish which they had taken;</w:t>
      </w:r>
    </w:p>
    <w:p>
      <w:pPr>
        <w:pStyle w:val="Scripture"/>
      </w:pPr>
      <w:r>
        <w:rPr>
          <w:rFonts w:ascii="Arial" w:hAnsi="Arial"/>
          <w:b/>
          <w:color w:val="804826"/>
          <w:sz w:val="15"/>
        </w:rPr>
        <w:t xml:space="preserve">10 </w:t>
      </w:r>
      <w:r>
        <w:rPr>
          <w:rFonts w:ascii="Georgia" w:hAnsi="Georgia"/>
          <w:sz w:val="19"/>
        </w:rPr>
        <w:t>and so were also James and John, sons of Zebedee, who were partners with Simon. And Jesus said to Simon, Fear not; from from now on you will catch men.</w:t>
      </w:r>
    </w:p>
    <w:p>
      <w:pPr>
        <w:pStyle w:val="Scripture"/>
      </w:pPr>
      <w:r>
        <w:rPr>
          <w:rFonts w:ascii="Arial" w:hAnsi="Arial"/>
          <w:b/>
          <w:color w:val="804826"/>
          <w:sz w:val="15"/>
        </w:rPr>
        <w:t xml:space="preserve">11 </w:t>
      </w:r>
      <w:r>
        <w:rPr>
          <w:rFonts w:ascii="Georgia" w:hAnsi="Georgia"/>
          <w:sz w:val="19"/>
        </w:rPr>
        <w:t>And when they had brought their boats to land, they left all, and followed him.</w:t>
      </w:r>
    </w:p>
    <w:p>
      <w:pPr>
        <w:pStyle w:val="Scripture"/>
      </w:pPr>
      <w:r>
        <w:rPr>
          <w:rFonts w:ascii="Arial" w:hAnsi="Arial"/>
          <w:b/>
          <w:color w:val="804826"/>
          <w:sz w:val="15"/>
        </w:rPr>
        <w:t xml:space="preserve">12 </w:t>
      </w:r>
      <w:r>
        <w:rPr>
          <w:rFonts w:ascii="Georgia" w:hAnsi="Georgia"/>
          <w:sz w:val="19"/>
        </w:rPr>
        <w:t>And it happened, while he was in one of the cities, Listen, a man full of leprosy: and when he saw Jesus, he fell on his face, and begged him, saying, Lord, if you will, you can make me clean.</w:t>
      </w:r>
    </w:p>
    <w:p>
      <w:pPr>
        <w:pStyle w:val="Scripture"/>
      </w:pPr>
      <w:r>
        <w:rPr>
          <w:rFonts w:ascii="Arial" w:hAnsi="Arial"/>
          <w:b/>
          <w:color w:val="804826"/>
          <w:sz w:val="15"/>
        </w:rPr>
        <w:t xml:space="preserve">13 </w:t>
      </w:r>
      <w:r>
        <w:rPr>
          <w:rFonts w:ascii="Georgia" w:hAnsi="Georgia"/>
          <w:sz w:val="19"/>
        </w:rPr>
        <w:t>And he stretched out his hand, and touched him, saying, I will; be made clean. And immediately the leprosy departed from him.</w:t>
      </w:r>
    </w:p>
    <w:p>
      <w:pPr>
        <w:pStyle w:val="Scripture"/>
      </w:pPr>
      <w:r>
        <w:rPr>
          <w:rFonts w:ascii="Arial" w:hAnsi="Arial"/>
          <w:b/>
          <w:color w:val="804826"/>
          <w:sz w:val="15"/>
        </w:rPr>
        <w:t xml:space="preserve">14 </w:t>
      </w:r>
      <w:r>
        <w:rPr>
          <w:rFonts w:ascii="Georgia" w:hAnsi="Georgia"/>
          <w:sz w:val="19"/>
        </w:rPr>
        <w:t>And he charged him to tell no one: but go your way, and show yourself to the priest, and offer for your cleansing, just as Moses commanded, for a testimony to them.</w:t>
      </w:r>
    </w:p>
    <w:p>
      <w:pPr>
        <w:pStyle w:val="Scripture"/>
      </w:pPr>
      <w:r>
        <w:rPr>
          <w:rFonts w:ascii="Arial" w:hAnsi="Arial"/>
          <w:b/>
          <w:color w:val="804826"/>
          <w:sz w:val="15"/>
        </w:rPr>
        <w:t xml:space="preserve">15 </w:t>
      </w:r>
      <w:r>
        <w:rPr>
          <w:rFonts w:ascii="Georgia" w:hAnsi="Georgia"/>
          <w:sz w:val="19"/>
        </w:rPr>
        <w:t>But so much the more went abroad the report concerning him: and great multitudes came together to hear, and to be healed of their infirmities.</w:t>
      </w:r>
    </w:p>
    <w:p>
      <w:pPr>
        <w:pStyle w:val="Scripture"/>
      </w:pPr>
      <w:r>
        <w:rPr>
          <w:rFonts w:ascii="Arial" w:hAnsi="Arial"/>
          <w:b/>
          <w:color w:val="804826"/>
          <w:sz w:val="15"/>
        </w:rPr>
        <w:t xml:space="preserve">16 </w:t>
      </w:r>
      <w:r>
        <w:rPr>
          <w:rFonts w:ascii="Georgia" w:hAnsi="Georgia"/>
          <w:sz w:val="19"/>
        </w:rPr>
        <w:t>But he withdrew himself in the deserts, and prayed.</w:t>
      </w:r>
    </w:p>
    <w:p>
      <w:pPr>
        <w:pStyle w:val="Scripture"/>
      </w:pPr>
      <w:r>
        <w:rPr>
          <w:rFonts w:ascii="Arial" w:hAnsi="Arial"/>
          <w:b/>
          <w:color w:val="804826"/>
          <w:sz w:val="15"/>
        </w:rPr>
        <w:t xml:space="preserve">17 </w:t>
      </w:r>
      <w:r>
        <w:rPr>
          <w:rFonts w:ascii="Georgia" w:hAnsi="Georgia"/>
          <w:sz w:val="19"/>
        </w:rPr>
        <w:t>And it happened on one of those days, that he was teaching; and there were Pharisees and doctors of the Torah sitting by, who had come out of every village of Galilee and Judaea and Jerusalem: and the power of the Lord was with him to heal.</w:t>
      </w:r>
    </w:p>
    <w:p>
      <w:pPr>
        <w:pStyle w:val="Scripture"/>
      </w:pPr>
      <w:r>
        <w:rPr>
          <w:rFonts w:ascii="Arial" w:hAnsi="Arial"/>
          <w:b/>
          <w:color w:val="804826"/>
          <w:sz w:val="15"/>
        </w:rPr>
        <w:t xml:space="preserve">18 </w:t>
      </w:r>
      <w:r>
        <w:rPr>
          <w:rFonts w:ascii="Georgia" w:hAnsi="Georgia"/>
          <w:sz w:val="19"/>
        </w:rPr>
        <w:t>And Listen, men bring on a bed a man that was palsied: and they sought to bring him in, and to lay him before him.</w:t>
      </w:r>
    </w:p>
    <w:p>
      <w:pPr>
        <w:pStyle w:val="Scripture"/>
      </w:pPr>
      <w:r>
        <w:rPr>
          <w:rFonts w:ascii="Arial" w:hAnsi="Arial"/>
          <w:b/>
          <w:color w:val="804826"/>
          <w:sz w:val="15"/>
        </w:rPr>
        <w:t xml:space="preserve">19 </w:t>
      </w:r>
      <w:r>
        <w:rPr>
          <w:rFonts w:ascii="Georgia" w:hAnsi="Georgia"/>
          <w:sz w:val="19"/>
        </w:rPr>
        <w:t>And not finding by what way they might bring him in because of the multitude, they went up to the rooftop, and let him down through the tiles with his couch into the midst before Jesus.</w:t>
      </w:r>
    </w:p>
    <w:p>
      <w:pPr>
        <w:pStyle w:val="Scripture"/>
      </w:pPr>
      <w:r>
        <w:rPr>
          <w:rFonts w:ascii="Arial" w:hAnsi="Arial"/>
          <w:b/>
          <w:color w:val="804826"/>
          <w:sz w:val="15"/>
        </w:rPr>
        <w:t xml:space="preserve">20 </w:t>
      </w:r>
      <w:r>
        <w:rPr>
          <w:rFonts w:ascii="Georgia" w:hAnsi="Georgia"/>
          <w:sz w:val="19"/>
        </w:rPr>
        <w:t>And seeing their faith, he said, Man, your sins are forgiven you.</w:t>
      </w:r>
    </w:p>
    <w:p>
      <w:pPr>
        <w:pStyle w:val="Scripture"/>
      </w:pPr>
      <w:r>
        <w:rPr>
          <w:rFonts w:ascii="Arial" w:hAnsi="Arial"/>
          <w:b/>
          <w:color w:val="804826"/>
          <w:sz w:val="15"/>
        </w:rPr>
        <w:t xml:space="preserve">21 </w:t>
      </w:r>
      <w:r>
        <w:rPr>
          <w:rFonts w:ascii="Georgia" w:hAnsi="Georgia"/>
          <w:sz w:val="19"/>
        </w:rPr>
        <w:t>And the scribes and the Pharisees began to reason, saying, Who is this that speaks blasphemies? Who can forgive sins, but God alone?</w:t>
      </w:r>
    </w:p>
    <w:p>
      <w:pPr>
        <w:pStyle w:val="Scripture"/>
      </w:pPr>
      <w:r>
        <w:rPr>
          <w:rFonts w:ascii="Arial" w:hAnsi="Arial"/>
          <w:b/>
          <w:color w:val="804826"/>
          <w:sz w:val="15"/>
        </w:rPr>
        <w:t xml:space="preserve">22 </w:t>
      </w:r>
      <w:r>
        <w:rPr>
          <w:rFonts w:ascii="Georgia" w:hAnsi="Georgia"/>
          <w:sz w:val="19"/>
        </w:rPr>
        <w:t>But Jesus perceiving their reasonings, answered to them, Why reason you in your hearts?</w:t>
      </w:r>
    </w:p>
    <w:p>
      <w:pPr>
        <w:pStyle w:val="Scripture"/>
      </w:pPr>
      <w:r>
        <w:rPr>
          <w:rFonts w:ascii="Arial" w:hAnsi="Arial"/>
          <w:b/>
          <w:color w:val="804826"/>
          <w:sz w:val="15"/>
        </w:rPr>
        <w:t xml:space="preserve">23 </w:t>
      </w:r>
      <w:r>
        <w:rPr>
          <w:rFonts w:ascii="Georgia" w:hAnsi="Georgia"/>
          <w:sz w:val="19"/>
        </w:rPr>
        <w:t>Which is easier, to say, Your sins are forgiven you; or to say, Arise and walk?</w:t>
      </w:r>
    </w:p>
    <w:p>
      <w:pPr>
        <w:pStyle w:val="Scripture"/>
      </w:pPr>
      <w:r>
        <w:rPr>
          <w:rFonts w:ascii="Arial" w:hAnsi="Arial"/>
          <w:b/>
          <w:color w:val="804826"/>
          <w:sz w:val="15"/>
        </w:rPr>
        <w:t xml:space="preserve">24 </w:t>
      </w:r>
      <w:r>
        <w:rPr>
          <w:rFonts w:ascii="Georgia" w:hAnsi="Georgia"/>
          <w:sz w:val="19"/>
        </w:rPr>
        <w:t>But that you may know that the Son of Man has authority on earth to forgive sins (he said to him that was palsied), I say to you, Arise, and take up your couch, and go to your house.</w:t>
      </w:r>
    </w:p>
    <w:p>
      <w:pPr>
        <w:pStyle w:val="Scripture"/>
      </w:pPr>
      <w:r>
        <w:rPr>
          <w:rFonts w:ascii="Arial" w:hAnsi="Arial"/>
          <w:b/>
          <w:color w:val="804826"/>
          <w:sz w:val="15"/>
        </w:rPr>
        <w:t xml:space="preserve">25 </w:t>
      </w:r>
      <w:r>
        <w:rPr>
          <w:rFonts w:ascii="Georgia" w:hAnsi="Georgia"/>
          <w:sz w:val="19"/>
        </w:rPr>
        <w:t>And immediately he rose up before them, and took up that whereon he lay, and departed to his house, glorifying God.</w:t>
      </w:r>
    </w:p>
    <w:p>
      <w:pPr>
        <w:pStyle w:val="Scripture"/>
      </w:pPr>
      <w:r>
        <w:rPr>
          <w:rFonts w:ascii="Arial" w:hAnsi="Arial"/>
          <w:b/>
          <w:color w:val="804826"/>
          <w:sz w:val="15"/>
        </w:rPr>
        <w:t xml:space="preserve">26 </w:t>
      </w:r>
      <w:r>
        <w:rPr>
          <w:rFonts w:ascii="Georgia" w:hAnsi="Georgia"/>
          <w:sz w:val="19"/>
        </w:rPr>
        <w:t>And amazement took hold on all, and they glorified God; and they were filled with fear, saying, We have seen strange things today.</w:t>
      </w:r>
    </w:p>
    <w:p>
      <w:pPr>
        <w:pStyle w:val="Scripture"/>
      </w:pPr>
      <w:r>
        <w:rPr>
          <w:rFonts w:ascii="Arial" w:hAnsi="Arial"/>
          <w:b/>
          <w:color w:val="804826"/>
          <w:sz w:val="15"/>
        </w:rPr>
        <w:t xml:space="preserve">27 </w:t>
      </w:r>
      <w:r>
        <w:rPr>
          <w:rFonts w:ascii="Georgia" w:hAnsi="Georgia"/>
          <w:sz w:val="19"/>
        </w:rPr>
        <w:t>And after these things he went forth, and beheld a tax collector, named Levi, sitting at the place of toll, and said to him, Follow me.</w:t>
      </w:r>
    </w:p>
    <w:p>
      <w:pPr>
        <w:pStyle w:val="Scripture"/>
      </w:pPr>
      <w:r>
        <w:rPr>
          <w:rFonts w:ascii="Arial" w:hAnsi="Arial"/>
          <w:b/>
          <w:color w:val="804826"/>
          <w:sz w:val="15"/>
        </w:rPr>
        <w:t xml:space="preserve">28 </w:t>
      </w:r>
      <w:r>
        <w:rPr>
          <w:rFonts w:ascii="Georgia" w:hAnsi="Georgia"/>
          <w:sz w:val="19"/>
        </w:rPr>
        <w:t>And he forsook all, and rose up and followed him.</w:t>
      </w:r>
    </w:p>
    <w:p>
      <w:pPr>
        <w:pStyle w:val="Scripture"/>
      </w:pPr>
      <w:r>
        <w:rPr>
          <w:rFonts w:ascii="Arial" w:hAnsi="Arial"/>
          <w:b/>
          <w:color w:val="804826"/>
          <w:sz w:val="15"/>
        </w:rPr>
        <w:t xml:space="preserve">29 </w:t>
      </w:r>
      <w:r>
        <w:rPr>
          <w:rFonts w:ascii="Georgia" w:hAnsi="Georgia"/>
          <w:sz w:val="19"/>
        </w:rPr>
        <w:t>And Levi made him a great feast in his house: and there was a great multitude of tax collectors and of others that were sitting at food with them.</w:t>
      </w:r>
    </w:p>
    <w:p>
      <w:pPr>
        <w:pStyle w:val="Scripture"/>
      </w:pPr>
      <w:r>
        <w:rPr>
          <w:rFonts w:ascii="Arial" w:hAnsi="Arial"/>
          <w:b/>
          <w:color w:val="804826"/>
          <w:sz w:val="15"/>
        </w:rPr>
        <w:t xml:space="preserve">30 </w:t>
      </w:r>
      <w:r>
        <w:rPr>
          <w:rFonts w:ascii="Georgia" w:hAnsi="Georgia"/>
          <w:sz w:val="19"/>
        </w:rPr>
        <w:t>And the Pharisees and their scribes murmured against his disciples, saying, Why do you eat and drink with the tax collectors and sinners?</w:t>
      </w:r>
    </w:p>
    <w:p>
      <w:pPr>
        <w:pStyle w:val="Scripture"/>
      </w:pPr>
      <w:r>
        <w:rPr>
          <w:rFonts w:ascii="Arial" w:hAnsi="Arial"/>
          <w:b/>
          <w:color w:val="804826"/>
          <w:sz w:val="15"/>
        </w:rPr>
        <w:t xml:space="preserve">31 </w:t>
      </w:r>
      <w:r>
        <w:rPr>
          <w:rFonts w:ascii="Georgia" w:hAnsi="Georgia"/>
          <w:sz w:val="19"/>
        </w:rPr>
        <w:t>And Jesus answering said to them, those who are in health have no need of a physician; but those who are sick.</w:t>
      </w:r>
    </w:p>
    <w:p>
      <w:pPr>
        <w:pStyle w:val="Scripture"/>
      </w:pPr>
      <w:r>
        <w:rPr>
          <w:rFonts w:ascii="Arial" w:hAnsi="Arial"/>
          <w:b/>
          <w:color w:val="804826"/>
          <w:sz w:val="15"/>
        </w:rPr>
        <w:t xml:space="preserve">32 </w:t>
      </w:r>
      <w:r>
        <w:rPr>
          <w:rFonts w:ascii="Georgia" w:hAnsi="Georgia"/>
          <w:sz w:val="19"/>
        </w:rPr>
        <w:t>I am not come to call the righteous but sinners to repentance.</w:t>
      </w:r>
    </w:p>
    <w:p>
      <w:pPr>
        <w:pStyle w:val="Scripture"/>
      </w:pPr>
      <w:r>
        <w:rPr>
          <w:rFonts w:ascii="Arial" w:hAnsi="Arial"/>
          <w:b/>
          <w:color w:val="804826"/>
          <w:sz w:val="15"/>
        </w:rPr>
        <w:t xml:space="preserve">33 </w:t>
      </w:r>
      <w:r>
        <w:rPr>
          <w:rFonts w:ascii="Georgia" w:hAnsi="Georgia"/>
          <w:sz w:val="19"/>
        </w:rPr>
        <w:t>And they said to him, The disciples of John fast often, and make supplications; likewise also the disciples of the Pharisees; but yours eat and drink.</w:t>
      </w:r>
    </w:p>
    <w:p>
      <w:pPr>
        <w:pStyle w:val="Scripture"/>
      </w:pPr>
      <w:r>
        <w:rPr>
          <w:rFonts w:ascii="Arial" w:hAnsi="Arial"/>
          <w:b/>
          <w:color w:val="804826"/>
          <w:sz w:val="15"/>
        </w:rPr>
        <w:t xml:space="preserve">34 </w:t>
      </w:r>
      <w:r>
        <w:rPr>
          <w:rFonts w:ascii="Georgia" w:hAnsi="Georgia"/>
          <w:sz w:val="19"/>
        </w:rPr>
        <w:t>And Jesus said to them, Can you make the sons of the wedding feast fast, while the bridegroom is with them?</w:t>
      </w:r>
    </w:p>
    <w:p>
      <w:pPr>
        <w:pStyle w:val="Scripture"/>
      </w:pPr>
      <w:r>
        <w:rPr>
          <w:rFonts w:ascii="Arial" w:hAnsi="Arial"/>
          <w:b/>
          <w:color w:val="804826"/>
          <w:sz w:val="15"/>
        </w:rPr>
        <w:t xml:space="preserve">35 </w:t>
      </w:r>
      <w:r>
        <w:rPr>
          <w:rFonts w:ascii="Georgia" w:hAnsi="Georgia"/>
          <w:sz w:val="19"/>
        </w:rPr>
        <w:t>But the days will come; and when the bridegroom will be taken away from them, then they will fast in those days.</w:t>
      </w:r>
    </w:p>
    <w:p>
      <w:pPr>
        <w:pStyle w:val="Scripture"/>
      </w:pPr>
      <w:r>
        <w:rPr>
          <w:rFonts w:ascii="Arial" w:hAnsi="Arial"/>
          <w:b/>
          <w:color w:val="804826"/>
          <w:sz w:val="15"/>
        </w:rPr>
        <w:t xml:space="preserve">36 </w:t>
      </w:r>
      <w:r>
        <w:rPr>
          <w:rFonts w:ascii="Georgia" w:hAnsi="Georgia"/>
          <w:sz w:val="19"/>
        </w:rPr>
        <w:t>And he spoke also a parable to them: no one tears a piece from a new garment and puts it on an old garment; else he will rend the new, and also the piece from the new will not agree with the old.</w:t>
      </w:r>
    </w:p>
    <w:p>
      <w:pPr>
        <w:pStyle w:val="Scripture"/>
      </w:pPr>
      <w:r>
        <w:rPr>
          <w:rFonts w:ascii="Arial" w:hAnsi="Arial"/>
          <w:b/>
          <w:color w:val="804826"/>
          <w:sz w:val="15"/>
        </w:rPr>
        <w:t xml:space="preserve">37 </w:t>
      </w:r>
      <w:r>
        <w:rPr>
          <w:rFonts w:ascii="Georgia" w:hAnsi="Georgia"/>
          <w:sz w:val="19"/>
        </w:rPr>
        <w:t>And no one puts new wine into old wineskins; else the new wine will burst the skins, and itself will be spilled, and the skins will perish.</w:t>
      </w:r>
    </w:p>
    <w:p>
      <w:pPr>
        <w:pStyle w:val="Scripture"/>
      </w:pPr>
      <w:r>
        <w:rPr>
          <w:rFonts w:ascii="Arial" w:hAnsi="Arial"/>
          <w:b/>
          <w:color w:val="804826"/>
          <w:sz w:val="15"/>
        </w:rPr>
        <w:t xml:space="preserve">38 </w:t>
      </w:r>
      <w:r>
        <w:rPr>
          <w:rFonts w:ascii="Georgia" w:hAnsi="Georgia"/>
          <w:sz w:val="19"/>
        </w:rPr>
        <w:t>But new wine must be put into fresh wine-skins.</w:t>
      </w:r>
    </w:p>
    <w:p>
      <w:pPr>
        <w:pStyle w:val="Scripture"/>
      </w:pPr>
      <w:r>
        <w:rPr>
          <w:rFonts w:ascii="Arial" w:hAnsi="Arial"/>
          <w:b/>
          <w:color w:val="804826"/>
          <w:sz w:val="15"/>
        </w:rPr>
        <w:t xml:space="preserve">39 </w:t>
      </w:r>
      <w:r>
        <w:rPr>
          <w:rFonts w:ascii="Georgia" w:hAnsi="Georgia"/>
          <w:sz w:val="19"/>
        </w:rPr>
        <w:t>And no one having drunk old wine desires new; for he says, The old is good.</w:t>
      </w:r>
    </w:p>
    <w:p>
      <w:pPr>
        <w:pStyle w:val="Heading2"/>
      </w:pPr>
      <w:r>
        <w:t>Chapter 6</w:t>
      </w:r>
    </w:p>
    <w:p>
      <w:pPr>
        <w:pStyle w:val="Scripture"/>
      </w:pPr>
      <w:r>
        <w:rPr>
          <w:rFonts w:ascii="Arial" w:hAnsi="Arial"/>
          <w:b/>
          <w:color w:val="804826"/>
          <w:sz w:val="15"/>
        </w:rPr>
        <w:t xml:space="preserve">1 </w:t>
      </w:r>
      <w:r>
        <w:rPr>
          <w:rFonts w:ascii="Georgia" w:hAnsi="Georgia"/>
          <w:sz w:val="19"/>
        </w:rPr>
        <w:t>Now it happened on a Sabbath, that he was going through the grainfields; and his disciples plucked heads of grain and ate, rubbing them in their hands.</w:t>
      </w:r>
    </w:p>
    <w:p>
      <w:pPr>
        <w:pStyle w:val="Scripture"/>
      </w:pPr>
      <w:r>
        <w:rPr>
          <w:rFonts w:ascii="Arial" w:hAnsi="Arial"/>
          <w:b/>
          <w:color w:val="804826"/>
          <w:sz w:val="15"/>
        </w:rPr>
        <w:t xml:space="preserve">2 </w:t>
      </w:r>
      <w:r>
        <w:rPr>
          <w:rFonts w:ascii="Georgia" w:hAnsi="Georgia"/>
          <w:sz w:val="19"/>
        </w:rPr>
        <w:t>But certain of the Pharisees said, Why do you that which it is not lawful to do on the Sabbath?</w:t>
      </w:r>
    </w:p>
    <w:p>
      <w:pPr>
        <w:pStyle w:val="Scripture"/>
      </w:pPr>
      <w:r>
        <w:rPr>
          <w:rFonts w:ascii="Arial" w:hAnsi="Arial"/>
          <w:b/>
          <w:color w:val="804826"/>
          <w:sz w:val="15"/>
        </w:rPr>
        <w:t xml:space="preserve">3 </w:t>
      </w:r>
      <w:r>
        <w:rPr>
          <w:rFonts w:ascii="Georgia" w:hAnsi="Georgia"/>
          <w:sz w:val="19"/>
        </w:rPr>
        <w:t>And Jesus answering them said, Have you not read even this, what David did, when he was hungry, he, and those who were with him;</w:t>
      </w:r>
    </w:p>
    <w:p>
      <w:pPr>
        <w:pStyle w:val="Scripture"/>
      </w:pPr>
      <w:r>
        <w:rPr>
          <w:rFonts w:ascii="Arial" w:hAnsi="Arial"/>
          <w:b/>
          <w:color w:val="804826"/>
          <w:sz w:val="15"/>
        </w:rPr>
        <w:t xml:space="preserve">4 </w:t>
      </w:r>
      <w:r>
        <w:rPr>
          <w:rFonts w:ascii="Georgia" w:hAnsi="Georgia"/>
          <w:sz w:val="19"/>
        </w:rPr>
        <w:t>how he entered into the house of God, and took and ate the showbread, and gave also to them that were with him; which it is not lawful to eat save for the priests alone?</w:t>
      </w:r>
    </w:p>
    <w:p>
      <w:pPr>
        <w:pStyle w:val="Scripture"/>
      </w:pPr>
      <w:r>
        <w:rPr>
          <w:rFonts w:ascii="Arial" w:hAnsi="Arial"/>
          <w:b/>
          <w:color w:val="804826"/>
          <w:sz w:val="15"/>
        </w:rPr>
        <w:t xml:space="preserve">5 </w:t>
      </w:r>
      <w:r>
        <w:rPr>
          <w:rFonts w:ascii="Georgia" w:hAnsi="Georgia"/>
          <w:sz w:val="19"/>
        </w:rPr>
        <w:t>And he said to them, The Son of Man is Lord of the Sabbath.</w:t>
      </w:r>
    </w:p>
    <w:p>
      <w:pPr>
        <w:pStyle w:val="Scripture"/>
      </w:pPr>
      <w:r>
        <w:rPr>
          <w:rFonts w:ascii="Arial" w:hAnsi="Arial"/>
          <w:b/>
          <w:color w:val="804826"/>
          <w:sz w:val="15"/>
        </w:rPr>
        <w:t xml:space="preserve">6 </w:t>
      </w:r>
      <w:r>
        <w:rPr>
          <w:rFonts w:ascii="Georgia" w:hAnsi="Georgia"/>
          <w:sz w:val="19"/>
        </w:rPr>
        <w:t>And it happened on another sabbath, that he entered into the synagogue and taught: and there was a man there, and his right hand was withered.</w:t>
      </w:r>
    </w:p>
    <w:p>
      <w:pPr>
        <w:pStyle w:val="Scripture"/>
      </w:pPr>
      <w:r>
        <w:rPr>
          <w:rFonts w:ascii="Arial" w:hAnsi="Arial"/>
          <w:b/>
          <w:color w:val="804826"/>
          <w:sz w:val="15"/>
        </w:rPr>
        <w:t xml:space="preserve">7 </w:t>
      </w:r>
      <w:r>
        <w:rPr>
          <w:rFonts w:ascii="Georgia" w:hAnsi="Georgia"/>
          <w:sz w:val="19"/>
        </w:rPr>
        <w:t>And the scribes and the Pharisees watched him, whether he would heal on the Sabbath; that they might find how to accuse him.</w:t>
      </w:r>
    </w:p>
    <w:p>
      <w:pPr>
        <w:pStyle w:val="Scripture"/>
      </w:pPr>
      <w:r>
        <w:rPr>
          <w:rFonts w:ascii="Arial" w:hAnsi="Arial"/>
          <w:b/>
          <w:color w:val="804826"/>
          <w:sz w:val="15"/>
        </w:rPr>
        <w:t xml:space="preserve">8 </w:t>
      </w:r>
      <w:r>
        <w:rPr>
          <w:rFonts w:ascii="Georgia" w:hAnsi="Georgia"/>
          <w:sz w:val="19"/>
        </w:rPr>
        <w:t>But he knew their thoughts; and he said to the man that had a withered hand, Rise up, and stand forth in the midst. And he arose and stood forth.</w:t>
      </w:r>
    </w:p>
    <w:p>
      <w:pPr>
        <w:pStyle w:val="Scripture"/>
      </w:pPr>
      <w:r>
        <w:rPr>
          <w:rFonts w:ascii="Arial" w:hAnsi="Arial"/>
          <w:b/>
          <w:color w:val="804826"/>
          <w:sz w:val="15"/>
        </w:rPr>
        <w:t xml:space="preserve">9 </w:t>
      </w:r>
      <w:r>
        <w:rPr>
          <w:rFonts w:ascii="Georgia" w:hAnsi="Georgia"/>
          <w:sz w:val="19"/>
        </w:rPr>
        <w:t>And Jesus said to them, I ask you, Is it lawful on the Sabbath to do good, or to do harm? to save a life, or to destroy it?</w:t>
      </w:r>
    </w:p>
    <w:p>
      <w:pPr>
        <w:pStyle w:val="Scripture"/>
      </w:pPr>
      <w:r>
        <w:rPr>
          <w:rFonts w:ascii="Arial" w:hAnsi="Arial"/>
          <w:b/>
          <w:color w:val="804826"/>
          <w:sz w:val="15"/>
        </w:rPr>
        <w:t xml:space="preserve">10 </w:t>
      </w:r>
      <w:r>
        <w:rPr>
          <w:rFonts w:ascii="Georgia" w:hAnsi="Georgia"/>
          <w:sz w:val="19"/>
        </w:rPr>
        <w:t>And he looked around on them all, and said to him, stretch out your hand. And he did so: and his hand was restored.</w:t>
      </w:r>
    </w:p>
    <w:p>
      <w:pPr>
        <w:pStyle w:val="Scripture"/>
      </w:pPr>
      <w:r>
        <w:rPr>
          <w:rFonts w:ascii="Arial" w:hAnsi="Arial"/>
          <w:b/>
          <w:color w:val="804826"/>
          <w:sz w:val="15"/>
        </w:rPr>
        <w:t xml:space="preserve">11 </w:t>
      </w:r>
      <w:r>
        <w:rPr>
          <w:rFonts w:ascii="Georgia" w:hAnsi="Georgia"/>
          <w:sz w:val="19"/>
        </w:rPr>
        <w:t>But they were filled with madness; and communed one with another what they might do to Jesus.</w:t>
      </w:r>
    </w:p>
    <w:p>
      <w:pPr>
        <w:pStyle w:val="Scripture"/>
      </w:pPr>
      <w:r>
        <w:rPr>
          <w:rFonts w:ascii="Arial" w:hAnsi="Arial"/>
          <w:b/>
          <w:color w:val="804826"/>
          <w:sz w:val="15"/>
        </w:rPr>
        <w:t xml:space="preserve">12 </w:t>
      </w:r>
      <w:r>
        <w:rPr>
          <w:rFonts w:ascii="Georgia" w:hAnsi="Georgia"/>
          <w:sz w:val="19"/>
        </w:rPr>
        <w:t>And it happened in these days, that he went out into the mountain to pray; and he continued all night in prayer to God.</w:t>
      </w:r>
    </w:p>
    <w:p>
      <w:pPr>
        <w:pStyle w:val="Scripture"/>
      </w:pPr>
      <w:r>
        <w:rPr>
          <w:rFonts w:ascii="Arial" w:hAnsi="Arial"/>
          <w:b/>
          <w:color w:val="804826"/>
          <w:sz w:val="15"/>
        </w:rPr>
        <w:t xml:space="preserve">13 </w:t>
      </w:r>
      <w:r>
        <w:rPr>
          <w:rFonts w:ascii="Georgia" w:hAnsi="Georgia"/>
          <w:sz w:val="19"/>
        </w:rPr>
        <w:t>And when it was day, he called his disciples; and he chose from them twelve, whom also he named apostles:</w:t>
      </w:r>
    </w:p>
    <w:p>
      <w:pPr>
        <w:pStyle w:val="Scripture"/>
      </w:pPr>
      <w:r>
        <w:rPr>
          <w:rFonts w:ascii="Arial" w:hAnsi="Arial"/>
          <w:b/>
          <w:color w:val="804826"/>
          <w:sz w:val="15"/>
        </w:rPr>
        <w:t xml:space="preserve">14 </w:t>
      </w:r>
      <w:r>
        <w:rPr>
          <w:rFonts w:ascii="Georgia" w:hAnsi="Georgia"/>
          <w:sz w:val="19"/>
        </w:rPr>
        <w:t>Simon, whom he also named Peter, and Andrew his brother, and James and John, and Philip and Bartholomew,</w:t>
      </w:r>
    </w:p>
    <w:p>
      <w:pPr>
        <w:pStyle w:val="Scripture"/>
      </w:pPr>
      <w:r>
        <w:rPr>
          <w:rFonts w:ascii="Arial" w:hAnsi="Arial"/>
          <w:b/>
          <w:color w:val="804826"/>
          <w:sz w:val="15"/>
        </w:rPr>
        <w:t xml:space="preserve">15 </w:t>
      </w:r>
      <w:r>
        <w:rPr>
          <w:rFonts w:ascii="Georgia" w:hAnsi="Georgia"/>
          <w:sz w:val="19"/>
        </w:rPr>
        <w:t>and Matthew and Thomas, and James the son of Alphaeus, and Simon who was called the Zealot,</w:t>
      </w:r>
    </w:p>
    <w:p>
      <w:pPr>
        <w:pStyle w:val="Scripture"/>
      </w:pPr>
      <w:r>
        <w:rPr>
          <w:rFonts w:ascii="Arial" w:hAnsi="Arial"/>
          <w:b/>
          <w:color w:val="804826"/>
          <w:sz w:val="15"/>
        </w:rPr>
        <w:t xml:space="preserve">16 </w:t>
      </w:r>
      <w:r>
        <w:rPr>
          <w:rFonts w:ascii="Georgia" w:hAnsi="Georgia"/>
          <w:sz w:val="19"/>
        </w:rPr>
        <w:t>and Judas the son of James, and Judas Iscariot, who became a traitor;</w:t>
      </w:r>
    </w:p>
    <w:p>
      <w:pPr>
        <w:pStyle w:val="Scripture"/>
      </w:pPr>
      <w:r>
        <w:rPr>
          <w:rFonts w:ascii="Arial" w:hAnsi="Arial"/>
          <w:b/>
          <w:color w:val="804826"/>
          <w:sz w:val="15"/>
        </w:rPr>
        <w:t xml:space="preserve">17 </w:t>
      </w:r>
      <w:r>
        <w:rPr>
          <w:rFonts w:ascii="Georgia" w:hAnsi="Georgia"/>
          <w:sz w:val="19"/>
        </w:rPr>
        <w:t>and he came down with them, and stood on a level place, and a great multitude of his disciples, and a great number of the people from all Judaea and Jerusalem, and the sea coast of Tyre and Sidon, who came to hear him, and to be healed of their diseases;</w:t>
      </w:r>
    </w:p>
    <w:p>
      <w:pPr>
        <w:pStyle w:val="Scripture"/>
      </w:pPr>
      <w:r>
        <w:rPr>
          <w:rFonts w:ascii="Arial" w:hAnsi="Arial"/>
          <w:b/>
          <w:color w:val="804826"/>
          <w:sz w:val="15"/>
        </w:rPr>
        <w:t xml:space="preserve">18 </w:t>
      </w:r>
      <w:r>
        <w:rPr>
          <w:rFonts w:ascii="Georgia" w:hAnsi="Georgia"/>
          <w:sz w:val="19"/>
        </w:rPr>
        <w:t>and those who were troubled with unclean spirits were healed.</w:t>
      </w:r>
    </w:p>
    <w:p>
      <w:pPr>
        <w:pStyle w:val="Scripture"/>
      </w:pPr>
      <w:r>
        <w:rPr>
          <w:rFonts w:ascii="Arial" w:hAnsi="Arial"/>
          <w:b/>
          <w:color w:val="804826"/>
          <w:sz w:val="15"/>
        </w:rPr>
        <w:t xml:space="preserve">19 </w:t>
      </w:r>
      <w:r>
        <w:rPr>
          <w:rFonts w:ascii="Georgia" w:hAnsi="Georgia"/>
          <w:sz w:val="19"/>
        </w:rPr>
        <w:t>And all the multitude sought to touch him; for power came forth from him, and healed them all.</w:t>
      </w:r>
    </w:p>
    <w:p>
      <w:pPr>
        <w:pStyle w:val="Scripture"/>
      </w:pPr>
      <w:r>
        <w:rPr>
          <w:rFonts w:ascii="Arial" w:hAnsi="Arial"/>
          <w:b/>
          <w:color w:val="804826"/>
          <w:sz w:val="15"/>
        </w:rPr>
        <w:t xml:space="preserve">20 </w:t>
      </w:r>
      <w:r>
        <w:rPr>
          <w:rFonts w:ascii="Georgia" w:hAnsi="Georgia"/>
          <w:sz w:val="19"/>
        </w:rPr>
        <w:t>And he lifted up his eyes on his disciples, and said, Blessed are you poor: for yours is the Kingdom of God.</w:t>
      </w:r>
    </w:p>
    <w:p>
      <w:pPr>
        <w:pStyle w:val="Scripture"/>
      </w:pPr>
      <w:r>
        <w:rPr>
          <w:rFonts w:ascii="Arial" w:hAnsi="Arial"/>
          <w:b/>
          <w:color w:val="804826"/>
          <w:sz w:val="15"/>
        </w:rPr>
        <w:t xml:space="preserve">21 </w:t>
      </w:r>
      <w:r>
        <w:rPr>
          <w:rFonts w:ascii="Georgia" w:hAnsi="Georgia"/>
          <w:sz w:val="19"/>
        </w:rPr>
        <w:t>Blessed are you that hunger now: for you will be filled. Blessed are you that weep now: for you will laugh.</w:t>
      </w:r>
    </w:p>
    <w:p>
      <w:pPr>
        <w:pStyle w:val="Scripture"/>
      </w:pPr>
      <w:r>
        <w:rPr>
          <w:rFonts w:ascii="Arial" w:hAnsi="Arial"/>
          <w:b/>
          <w:color w:val="804826"/>
          <w:sz w:val="15"/>
        </w:rPr>
        <w:t xml:space="preserve">22 </w:t>
      </w:r>
      <w:r>
        <w:rPr>
          <w:rFonts w:ascii="Georgia" w:hAnsi="Georgia"/>
          <w:sz w:val="19"/>
        </w:rPr>
        <w:t>Blessed are you, when men will hate you, and when they will separate you from their company, and reproach you, and cast out your name as evil, for the Son of Man's sake.</w:t>
      </w:r>
    </w:p>
    <w:p>
      <w:pPr>
        <w:pStyle w:val="Scripture"/>
      </w:pPr>
      <w:r>
        <w:rPr>
          <w:rFonts w:ascii="Arial" w:hAnsi="Arial"/>
          <w:b/>
          <w:color w:val="804826"/>
          <w:sz w:val="15"/>
        </w:rPr>
        <w:t xml:space="preserve">23 </w:t>
      </w:r>
      <w:r>
        <w:rPr>
          <w:rFonts w:ascii="Georgia" w:hAnsi="Georgia"/>
          <w:sz w:val="19"/>
        </w:rPr>
        <w:t>Rejoice in that day, and leap for joy: for Listen, your reward is great in heaven; for in the same manner did their fathers to the prophets.</w:t>
      </w:r>
    </w:p>
    <w:p>
      <w:pPr>
        <w:pStyle w:val="Scripture"/>
      </w:pPr>
      <w:r>
        <w:rPr>
          <w:rFonts w:ascii="Arial" w:hAnsi="Arial"/>
          <w:b/>
          <w:color w:val="804826"/>
          <w:sz w:val="15"/>
        </w:rPr>
        <w:t xml:space="preserve">24 </w:t>
      </w:r>
      <w:r>
        <w:rPr>
          <w:rFonts w:ascii="Georgia" w:hAnsi="Georgia"/>
          <w:sz w:val="19"/>
        </w:rPr>
        <w:t>But woe to you that are rich! for you have received your consolation.</w:t>
      </w:r>
    </w:p>
    <w:p>
      <w:pPr>
        <w:pStyle w:val="Scripture"/>
      </w:pPr>
      <w:r>
        <w:rPr>
          <w:rFonts w:ascii="Arial" w:hAnsi="Arial"/>
          <w:b/>
          <w:color w:val="804826"/>
          <w:sz w:val="15"/>
        </w:rPr>
        <w:t xml:space="preserve">25 </w:t>
      </w:r>
      <w:r>
        <w:rPr>
          <w:rFonts w:ascii="Georgia" w:hAnsi="Georgia"/>
          <w:sz w:val="19"/>
        </w:rPr>
        <w:t>woe to you, you that are full now! for you will hunger. woe to you, you that laugh now! for you will mourn and weep.</w:t>
      </w:r>
    </w:p>
    <w:p>
      <w:pPr>
        <w:pStyle w:val="Scripture"/>
      </w:pPr>
      <w:r>
        <w:rPr>
          <w:rFonts w:ascii="Arial" w:hAnsi="Arial"/>
          <w:b/>
          <w:color w:val="804826"/>
          <w:sz w:val="15"/>
        </w:rPr>
        <w:t xml:space="preserve">26 </w:t>
      </w:r>
      <w:r>
        <w:rPr>
          <w:rFonts w:ascii="Georgia" w:hAnsi="Georgia"/>
          <w:sz w:val="19"/>
        </w:rPr>
        <w:t>woe to you, when all men will speak well of you! for in the same manner did their fathers to the false prophets.</w:t>
      </w:r>
    </w:p>
    <w:p>
      <w:pPr>
        <w:pStyle w:val="Scripture"/>
      </w:pPr>
      <w:r>
        <w:rPr>
          <w:rFonts w:ascii="Arial" w:hAnsi="Arial"/>
          <w:b/>
          <w:color w:val="804826"/>
          <w:sz w:val="15"/>
        </w:rPr>
        <w:t xml:space="preserve">27 </w:t>
      </w:r>
      <w:r>
        <w:rPr>
          <w:rFonts w:ascii="Georgia" w:hAnsi="Georgia"/>
          <w:sz w:val="19"/>
        </w:rPr>
        <w:t>But I say to you that hear, Love your enemies, do good to them that hate you,</w:t>
      </w:r>
    </w:p>
    <w:p>
      <w:pPr>
        <w:pStyle w:val="Scripture"/>
      </w:pPr>
      <w:r>
        <w:rPr>
          <w:rFonts w:ascii="Arial" w:hAnsi="Arial"/>
          <w:b/>
          <w:color w:val="804826"/>
          <w:sz w:val="15"/>
        </w:rPr>
        <w:t xml:space="preserve">28 </w:t>
      </w:r>
      <w:r>
        <w:rPr>
          <w:rFonts w:ascii="Georgia" w:hAnsi="Georgia"/>
          <w:sz w:val="19"/>
        </w:rPr>
        <w:t>bless them that curse you, pray for them that despitefully use you.</w:t>
      </w:r>
    </w:p>
    <w:p>
      <w:pPr>
        <w:pStyle w:val="Scripture"/>
      </w:pPr>
      <w:r>
        <w:rPr>
          <w:rFonts w:ascii="Arial" w:hAnsi="Arial"/>
          <w:b/>
          <w:color w:val="804826"/>
          <w:sz w:val="15"/>
        </w:rPr>
        <w:t xml:space="preserve">29 </w:t>
      </w:r>
      <w:r>
        <w:rPr>
          <w:rFonts w:ascii="Georgia" w:hAnsi="Georgia"/>
          <w:sz w:val="19"/>
        </w:rPr>
        <w:t>To him that strikes you on the one cheek offer also the other; and from him that takes away your cloak withhold not your coat also.</w:t>
      </w:r>
    </w:p>
    <w:p>
      <w:pPr>
        <w:pStyle w:val="Scripture"/>
      </w:pPr>
      <w:r>
        <w:rPr>
          <w:rFonts w:ascii="Arial" w:hAnsi="Arial"/>
          <w:b/>
          <w:color w:val="804826"/>
          <w:sz w:val="15"/>
        </w:rPr>
        <w:t xml:space="preserve">30 </w:t>
      </w:r>
      <w:r>
        <w:rPr>
          <w:rFonts w:ascii="Georgia" w:hAnsi="Georgia"/>
          <w:sz w:val="19"/>
        </w:rPr>
        <w:t>Give to every one that asks you; and of him that takes away your goods ask them not again.</w:t>
      </w:r>
    </w:p>
    <w:p>
      <w:pPr>
        <w:pStyle w:val="Scripture"/>
      </w:pPr>
      <w:r>
        <w:rPr>
          <w:rFonts w:ascii="Arial" w:hAnsi="Arial"/>
          <w:b/>
          <w:color w:val="804826"/>
          <w:sz w:val="15"/>
        </w:rPr>
        <w:t xml:space="preserve">31 </w:t>
      </w:r>
      <w:r>
        <w:rPr>
          <w:rFonts w:ascii="Georgia" w:hAnsi="Georgia"/>
          <w:sz w:val="19"/>
        </w:rPr>
        <w:t>And as you would that men should do to you, do you also to them likewise.</w:t>
      </w:r>
    </w:p>
    <w:p>
      <w:pPr>
        <w:pStyle w:val="Scripture"/>
      </w:pPr>
      <w:r>
        <w:rPr>
          <w:rFonts w:ascii="Arial" w:hAnsi="Arial"/>
          <w:b/>
          <w:color w:val="804826"/>
          <w:sz w:val="15"/>
        </w:rPr>
        <w:t xml:space="preserve">32 </w:t>
      </w:r>
      <w:r>
        <w:rPr>
          <w:rFonts w:ascii="Georgia" w:hAnsi="Georgia"/>
          <w:sz w:val="19"/>
        </w:rPr>
        <w:t>And if you love them that love you, what thank have you? for even sinners love those that love them.</w:t>
      </w:r>
    </w:p>
    <w:p>
      <w:pPr>
        <w:pStyle w:val="Scripture"/>
      </w:pPr>
      <w:r>
        <w:rPr>
          <w:rFonts w:ascii="Arial" w:hAnsi="Arial"/>
          <w:b/>
          <w:color w:val="804826"/>
          <w:sz w:val="15"/>
        </w:rPr>
        <w:t xml:space="preserve">33 </w:t>
      </w:r>
      <w:r>
        <w:rPr>
          <w:rFonts w:ascii="Georgia" w:hAnsi="Georgia"/>
          <w:sz w:val="19"/>
        </w:rPr>
        <w:t>And if you do good to them that do good to you, what thank have you? for even sinners do the same.</w:t>
      </w:r>
    </w:p>
    <w:p>
      <w:pPr>
        <w:pStyle w:val="Scripture"/>
      </w:pPr>
      <w:r>
        <w:rPr>
          <w:rFonts w:ascii="Arial" w:hAnsi="Arial"/>
          <w:b/>
          <w:color w:val="804826"/>
          <w:sz w:val="15"/>
        </w:rPr>
        <w:t xml:space="preserve">34 </w:t>
      </w:r>
      <w:r>
        <w:rPr>
          <w:rFonts w:ascii="Georgia" w:hAnsi="Georgia"/>
          <w:sz w:val="19"/>
        </w:rPr>
        <w:t>And if you lend to them of whom you hope to receive, what thank have you? even sinners lend to sinners, to receive again as much.</w:t>
      </w:r>
    </w:p>
    <w:p>
      <w:pPr>
        <w:pStyle w:val="Scripture"/>
      </w:pPr>
      <w:r>
        <w:rPr>
          <w:rFonts w:ascii="Arial" w:hAnsi="Arial"/>
          <w:b/>
          <w:color w:val="804826"/>
          <w:sz w:val="15"/>
        </w:rPr>
        <w:t xml:space="preserve">35 </w:t>
      </w:r>
      <w:r>
        <w:rPr>
          <w:rFonts w:ascii="Georgia" w:hAnsi="Georgia"/>
          <w:sz w:val="19"/>
        </w:rPr>
        <w:t>But love your enemies, and do them good, and lend, never despairing; and your reward will be great, and you will be sons of the Most High: for he is kind toward the unthankful and evil.</w:t>
      </w:r>
    </w:p>
    <w:p>
      <w:pPr>
        <w:pStyle w:val="Scripture"/>
      </w:pPr>
      <w:r>
        <w:rPr>
          <w:rFonts w:ascii="Arial" w:hAnsi="Arial"/>
          <w:b/>
          <w:color w:val="804826"/>
          <w:sz w:val="15"/>
        </w:rPr>
        <w:t xml:space="preserve">36 </w:t>
      </w:r>
      <w:r>
        <w:rPr>
          <w:rFonts w:ascii="Georgia" w:hAnsi="Georgia"/>
          <w:sz w:val="19"/>
        </w:rPr>
        <w:t>Be you merciful, just as your Father is merciful.</w:t>
      </w:r>
    </w:p>
    <w:p>
      <w:pPr>
        <w:pStyle w:val="Scripture"/>
      </w:pPr>
      <w:r>
        <w:rPr>
          <w:rFonts w:ascii="Arial" w:hAnsi="Arial"/>
          <w:b/>
          <w:color w:val="804826"/>
          <w:sz w:val="15"/>
        </w:rPr>
        <w:t xml:space="preserve">37 </w:t>
      </w:r>
      <w:r>
        <w:rPr>
          <w:rFonts w:ascii="Georgia" w:hAnsi="Georgia"/>
          <w:sz w:val="19"/>
        </w:rPr>
        <w:t>And Do not judge, and you will not be judged: and condemn not, and you will not be condemned: release, and you will be released:</w:t>
      </w:r>
    </w:p>
    <w:p>
      <w:pPr>
        <w:pStyle w:val="Scripture"/>
      </w:pPr>
      <w:r>
        <w:rPr>
          <w:rFonts w:ascii="Arial" w:hAnsi="Arial"/>
          <w:b/>
          <w:color w:val="804826"/>
          <w:sz w:val="15"/>
        </w:rPr>
        <w:t xml:space="preserve">38 </w:t>
      </w:r>
      <w:r>
        <w:rPr>
          <w:rFonts w:ascii="Georgia" w:hAnsi="Georgia"/>
          <w:sz w:val="19"/>
        </w:rPr>
        <w:t>give, and it will be given to you; good measure, pressed down, shaken together, running over, will they give into your bosom. For with what measure you measure it will be measured to you again.</w:t>
      </w:r>
    </w:p>
    <w:p>
      <w:pPr>
        <w:pStyle w:val="Scripture"/>
      </w:pPr>
      <w:r>
        <w:rPr>
          <w:rFonts w:ascii="Arial" w:hAnsi="Arial"/>
          <w:b/>
          <w:color w:val="804826"/>
          <w:sz w:val="15"/>
        </w:rPr>
        <w:t xml:space="preserve">39 </w:t>
      </w:r>
      <w:r>
        <w:rPr>
          <w:rFonts w:ascii="Georgia" w:hAnsi="Georgia"/>
          <w:sz w:val="19"/>
        </w:rPr>
        <w:t>And he spoke also a parable to them, Can the blind guide the blind? will they not both fall into a pit?</w:t>
      </w:r>
    </w:p>
    <w:p>
      <w:pPr>
        <w:pStyle w:val="Scripture"/>
      </w:pPr>
      <w:r>
        <w:rPr>
          <w:rFonts w:ascii="Arial" w:hAnsi="Arial"/>
          <w:b/>
          <w:color w:val="804826"/>
          <w:sz w:val="15"/>
        </w:rPr>
        <w:t xml:space="preserve">40 </w:t>
      </w:r>
      <w:r>
        <w:rPr>
          <w:rFonts w:ascii="Georgia" w:hAnsi="Georgia"/>
          <w:sz w:val="19"/>
        </w:rPr>
        <w:t>The disciple is not above his teacher: but every one when he is perfected will be as his teacher.</w:t>
      </w:r>
    </w:p>
    <w:p>
      <w:pPr>
        <w:pStyle w:val="Scripture"/>
      </w:pPr>
      <w:r>
        <w:rPr>
          <w:rFonts w:ascii="Arial" w:hAnsi="Arial"/>
          <w:b/>
          <w:color w:val="804826"/>
          <w:sz w:val="15"/>
        </w:rPr>
        <w:t xml:space="preserve">41 </w:t>
      </w:r>
      <w:r>
        <w:rPr>
          <w:rFonts w:ascii="Georgia" w:hAnsi="Georgia"/>
          <w:sz w:val="19"/>
        </w:rPr>
        <w:t>And why see you the speck that is in your brother's eye, but consider not the log that is in your own eye?</w:t>
      </w:r>
    </w:p>
    <w:p>
      <w:pPr>
        <w:pStyle w:val="Scripture"/>
      </w:pPr>
      <w:r>
        <w:rPr>
          <w:rFonts w:ascii="Arial" w:hAnsi="Arial"/>
          <w:b/>
          <w:color w:val="804826"/>
          <w:sz w:val="15"/>
        </w:rPr>
        <w:t xml:space="preserve">42 </w:t>
      </w:r>
      <w:r>
        <w:rPr>
          <w:rFonts w:ascii="Georgia" w:hAnsi="Georgia"/>
          <w:sz w:val="19"/>
        </w:rPr>
        <w:t>Or how can you say to your brother, Brother, let me cast out the speck that is in your eye, when you yourself see not the log that is in your own eye? You hypocrite, cast out first the log out of your own eye, and then will you see clearly to cast out the speck that is in your brother's eye.</w:t>
      </w:r>
    </w:p>
    <w:p>
      <w:pPr>
        <w:pStyle w:val="Scripture"/>
      </w:pPr>
      <w:r>
        <w:rPr>
          <w:rFonts w:ascii="Arial" w:hAnsi="Arial"/>
          <w:b/>
          <w:color w:val="804826"/>
          <w:sz w:val="15"/>
        </w:rPr>
        <w:t xml:space="preserve">43 </w:t>
      </w:r>
      <w:r>
        <w:rPr>
          <w:rFonts w:ascii="Georgia" w:hAnsi="Georgia"/>
          <w:sz w:val="19"/>
        </w:rPr>
        <w:t>For there is no good tree that brings forth corrupt fruit; nor again a corrupt tree that brings forth good fruit.</w:t>
      </w:r>
    </w:p>
    <w:p>
      <w:pPr>
        <w:pStyle w:val="Scripture"/>
      </w:pPr>
      <w:r>
        <w:rPr>
          <w:rFonts w:ascii="Arial" w:hAnsi="Arial"/>
          <w:b/>
          <w:color w:val="804826"/>
          <w:sz w:val="15"/>
        </w:rPr>
        <w:t xml:space="preserve">44 </w:t>
      </w:r>
      <w:r>
        <w:rPr>
          <w:rFonts w:ascii="Georgia" w:hAnsi="Georgia"/>
          <w:sz w:val="19"/>
        </w:rPr>
        <w:t>For each tree is known by its own fruit. For of thorns men do not gather figs, nor of a bramble bush gather they grapes.</w:t>
      </w:r>
    </w:p>
    <w:p>
      <w:pPr>
        <w:pStyle w:val="Scripture"/>
      </w:pPr>
      <w:r>
        <w:rPr>
          <w:rFonts w:ascii="Arial" w:hAnsi="Arial"/>
          <w:b/>
          <w:color w:val="804826"/>
          <w:sz w:val="15"/>
        </w:rPr>
        <w:t xml:space="preserve">45 </w:t>
      </w:r>
      <w:r>
        <w:rPr>
          <w:rFonts w:ascii="Georgia" w:hAnsi="Georgia"/>
          <w:sz w:val="19"/>
        </w:rPr>
        <w:t>The good man out of the good treasure of his heart brings forth that which is good; and the evil man out of the evil treasure brings forth that which is evil: for out of the abundance of the heart his mouth speaks.</w:t>
      </w:r>
    </w:p>
    <w:p>
      <w:pPr>
        <w:pStyle w:val="Scripture"/>
      </w:pPr>
      <w:r>
        <w:rPr>
          <w:rFonts w:ascii="Arial" w:hAnsi="Arial"/>
          <w:b/>
          <w:color w:val="804826"/>
          <w:sz w:val="15"/>
        </w:rPr>
        <w:t xml:space="preserve">46 </w:t>
      </w:r>
      <w:r>
        <w:rPr>
          <w:rFonts w:ascii="Georgia" w:hAnsi="Georgia"/>
          <w:sz w:val="19"/>
        </w:rPr>
        <w:t>And why call you me, Lord, Lord, and do not the things which I say?</w:t>
      </w:r>
    </w:p>
    <w:p>
      <w:pPr>
        <w:pStyle w:val="Scripture"/>
      </w:pPr>
      <w:r>
        <w:rPr>
          <w:rFonts w:ascii="Arial" w:hAnsi="Arial"/>
          <w:b/>
          <w:color w:val="804826"/>
          <w:sz w:val="15"/>
        </w:rPr>
        <w:t xml:space="preserve">47 </w:t>
      </w:r>
      <w:r>
        <w:rPr>
          <w:rFonts w:ascii="Georgia" w:hAnsi="Georgia"/>
          <w:sz w:val="19"/>
        </w:rPr>
        <w:t>Every one that comes to me, and hears my words, and does them, I will show you to whom he is like:</w:t>
      </w:r>
    </w:p>
    <w:p>
      <w:pPr>
        <w:pStyle w:val="Scripture"/>
      </w:pPr>
      <w:r>
        <w:rPr>
          <w:rFonts w:ascii="Arial" w:hAnsi="Arial"/>
          <w:b/>
          <w:color w:val="804826"/>
          <w:sz w:val="15"/>
        </w:rPr>
        <w:t xml:space="preserve">48 </w:t>
      </w:r>
      <w:r>
        <w:rPr>
          <w:rFonts w:ascii="Georgia" w:hAnsi="Georgia"/>
          <w:sz w:val="19"/>
        </w:rPr>
        <w:t>he is like a man building a house, who dug deep, and laid a foundation on the rock: and when a flood arose, the river struck that house, and could not shake it: because it had been well built.</w:t>
      </w:r>
    </w:p>
    <w:p>
      <w:pPr>
        <w:pStyle w:val="Scripture"/>
      </w:pPr>
      <w:r>
        <w:rPr>
          <w:rFonts w:ascii="Arial" w:hAnsi="Arial"/>
          <w:b/>
          <w:color w:val="804826"/>
          <w:sz w:val="15"/>
        </w:rPr>
        <w:t xml:space="preserve">49 </w:t>
      </w:r>
      <w:r>
        <w:rPr>
          <w:rFonts w:ascii="Georgia" w:hAnsi="Georgia"/>
          <w:sz w:val="19"/>
        </w:rPr>
        <w:t>But the one who hears, and does not, is like a man that built a house on the earth without a foundation; against which the stream broke, and immediately it fell in; and the ruin of that house was great.</w:t>
      </w:r>
    </w:p>
    <w:p>
      <w:pPr>
        <w:pStyle w:val="Heading2"/>
      </w:pPr>
      <w:r>
        <w:t>Chapter 7</w:t>
      </w:r>
    </w:p>
    <w:p>
      <w:pPr>
        <w:pStyle w:val="Scripture"/>
      </w:pPr>
      <w:r>
        <w:rPr>
          <w:rFonts w:ascii="Arial" w:hAnsi="Arial"/>
          <w:b/>
          <w:color w:val="804826"/>
          <w:sz w:val="15"/>
        </w:rPr>
        <w:t xml:space="preserve">1 </w:t>
      </w:r>
      <w:r>
        <w:rPr>
          <w:rFonts w:ascii="Georgia" w:hAnsi="Georgia"/>
          <w:sz w:val="19"/>
        </w:rPr>
        <w:t>After he had ended all his sayings in the hearing of the people, he entered Capernaum.</w:t>
      </w:r>
    </w:p>
    <w:p>
      <w:pPr>
        <w:pStyle w:val="Scripture"/>
      </w:pPr>
      <w:r>
        <w:rPr>
          <w:rFonts w:ascii="Arial" w:hAnsi="Arial"/>
          <w:b/>
          <w:color w:val="804826"/>
          <w:sz w:val="15"/>
        </w:rPr>
        <w:t xml:space="preserve">2 </w:t>
      </w:r>
      <w:r>
        <w:rPr>
          <w:rFonts w:ascii="Georgia" w:hAnsi="Georgia"/>
          <w:sz w:val="19"/>
        </w:rPr>
        <w:t>And a certain centurion's servant, who was dear to him, was sick and at the point of death.</w:t>
      </w:r>
    </w:p>
    <w:p>
      <w:pPr>
        <w:pStyle w:val="Scripture"/>
      </w:pPr>
      <w:r>
        <w:rPr>
          <w:rFonts w:ascii="Arial" w:hAnsi="Arial"/>
          <w:b/>
          <w:color w:val="804826"/>
          <w:sz w:val="15"/>
        </w:rPr>
        <w:t xml:space="preserve">3 </w:t>
      </w:r>
      <w:r>
        <w:rPr>
          <w:rFonts w:ascii="Georgia" w:hAnsi="Georgia"/>
          <w:sz w:val="19"/>
        </w:rPr>
        <w:t>And when he heard concerning Jesus, he sent to him elders of the Jews, asking him that he would come and save his servant.</w:t>
      </w:r>
    </w:p>
    <w:p>
      <w:pPr>
        <w:pStyle w:val="Scripture"/>
      </w:pPr>
      <w:r>
        <w:rPr>
          <w:rFonts w:ascii="Arial" w:hAnsi="Arial"/>
          <w:b/>
          <w:color w:val="804826"/>
          <w:sz w:val="15"/>
        </w:rPr>
        <w:t xml:space="preserve">4 </w:t>
      </w:r>
      <w:r>
        <w:rPr>
          <w:rFonts w:ascii="Georgia" w:hAnsi="Georgia"/>
          <w:sz w:val="19"/>
        </w:rPr>
        <w:t>And they, when they came to Jesus, begged him earnestly, saying, He is worthy that you should do this for him;</w:t>
      </w:r>
    </w:p>
    <w:p>
      <w:pPr>
        <w:pStyle w:val="Scripture"/>
      </w:pPr>
      <w:r>
        <w:rPr>
          <w:rFonts w:ascii="Arial" w:hAnsi="Arial"/>
          <w:b/>
          <w:color w:val="804826"/>
          <w:sz w:val="15"/>
        </w:rPr>
        <w:t xml:space="preserve">5 </w:t>
      </w:r>
      <w:r>
        <w:rPr>
          <w:rFonts w:ascii="Georgia" w:hAnsi="Georgia"/>
          <w:sz w:val="19"/>
        </w:rPr>
        <w:t>for he loves our nation, and himself built us our synagogue.</w:t>
      </w:r>
    </w:p>
    <w:p>
      <w:pPr>
        <w:pStyle w:val="Scripture"/>
      </w:pPr>
      <w:r>
        <w:rPr>
          <w:rFonts w:ascii="Arial" w:hAnsi="Arial"/>
          <w:b/>
          <w:color w:val="804826"/>
          <w:sz w:val="15"/>
        </w:rPr>
        <w:t xml:space="preserve">6 </w:t>
      </w:r>
      <w:r>
        <w:rPr>
          <w:rFonts w:ascii="Georgia" w:hAnsi="Georgia"/>
          <w:sz w:val="19"/>
        </w:rPr>
        <w:t>And Jesus went with them. And when he was now not far from the house, the centurion sent friends to him, saying to him, Lord, trouble not yourself; for I am not worthy that you should come under my roof:</w:t>
      </w:r>
    </w:p>
    <w:p>
      <w:pPr>
        <w:pStyle w:val="Scripture"/>
      </w:pPr>
      <w:r>
        <w:rPr>
          <w:rFonts w:ascii="Arial" w:hAnsi="Arial"/>
          <w:b/>
          <w:color w:val="804826"/>
          <w:sz w:val="15"/>
        </w:rPr>
        <w:t xml:space="preserve">7 </w:t>
      </w:r>
      <w:r>
        <w:rPr>
          <w:rFonts w:ascii="Georgia" w:hAnsi="Georgia"/>
          <w:sz w:val="19"/>
        </w:rPr>
        <w:t>why neither thought I myself worthy to come to you: but say the word, and my servant will be healed.</w:t>
      </w:r>
    </w:p>
    <w:p>
      <w:pPr>
        <w:pStyle w:val="Scripture"/>
      </w:pPr>
      <w:r>
        <w:rPr>
          <w:rFonts w:ascii="Arial" w:hAnsi="Arial"/>
          <w:b/>
          <w:color w:val="804826"/>
          <w:sz w:val="15"/>
        </w:rPr>
        <w:t xml:space="preserve">8 </w:t>
      </w:r>
      <w:r>
        <w:rPr>
          <w:rFonts w:ascii="Georgia" w:hAnsi="Georgia"/>
          <w:sz w:val="19"/>
        </w:rPr>
        <w:t>For I also am a man set under authority, having under myself soldiers: and I say to this one, Go, and he goes; and to another, Come, and he comes; and to my servant, Do this, and he does it.</w:t>
      </w:r>
    </w:p>
    <w:p>
      <w:pPr>
        <w:pStyle w:val="Scripture"/>
      </w:pPr>
      <w:r>
        <w:rPr>
          <w:rFonts w:ascii="Arial" w:hAnsi="Arial"/>
          <w:b/>
          <w:color w:val="804826"/>
          <w:sz w:val="15"/>
        </w:rPr>
        <w:t xml:space="preserve">9 </w:t>
      </w:r>
      <w:r>
        <w:rPr>
          <w:rFonts w:ascii="Georgia" w:hAnsi="Georgia"/>
          <w:sz w:val="19"/>
        </w:rPr>
        <w:t>And when Jesus heard these things, he marvelled at him, and turned and said to the multitude that followed him, I say to you, I have not found so great faith, no, not in Israel.</w:t>
      </w:r>
    </w:p>
    <w:p>
      <w:pPr>
        <w:pStyle w:val="Scripture"/>
      </w:pPr>
      <w:r>
        <w:rPr>
          <w:rFonts w:ascii="Arial" w:hAnsi="Arial"/>
          <w:b/>
          <w:color w:val="804826"/>
          <w:sz w:val="15"/>
        </w:rPr>
        <w:t xml:space="preserve">10 </w:t>
      </w:r>
      <w:r>
        <w:rPr>
          <w:rFonts w:ascii="Georgia" w:hAnsi="Georgia"/>
          <w:sz w:val="19"/>
        </w:rPr>
        <w:t>And those who were sent, returning to the house, found the servant whole.</w:t>
      </w:r>
    </w:p>
    <w:p>
      <w:pPr>
        <w:pStyle w:val="Scripture"/>
      </w:pPr>
      <w:r>
        <w:rPr>
          <w:rFonts w:ascii="Arial" w:hAnsi="Arial"/>
          <w:b/>
          <w:color w:val="804826"/>
          <w:sz w:val="15"/>
        </w:rPr>
        <w:t xml:space="preserve">11 </w:t>
      </w:r>
      <w:r>
        <w:rPr>
          <w:rFonts w:ascii="Georgia" w:hAnsi="Georgia"/>
          <w:sz w:val="19"/>
        </w:rPr>
        <w:t>And it happened soon afterwards, that he went to a city called Nain; and his disciples went with him, and a great multitude.</w:t>
      </w:r>
    </w:p>
    <w:p>
      <w:pPr>
        <w:pStyle w:val="Scripture"/>
      </w:pPr>
      <w:r>
        <w:rPr>
          <w:rFonts w:ascii="Arial" w:hAnsi="Arial"/>
          <w:b/>
          <w:color w:val="804826"/>
          <w:sz w:val="15"/>
        </w:rPr>
        <w:t xml:space="preserve">12 </w:t>
      </w:r>
      <w:r>
        <w:rPr>
          <w:rFonts w:ascii="Georgia" w:hAnsi="Georgia"/>
          <w:sz w:val="19"/>
        </w:rPr>
        <w:t>Now when he drew near to the gate of the city, Listen, there was carried out one that was dead, the only son of his mother, and she was a widow: and much people of the city was with her.</w:t>
      </w:r>
    </w:p>
    <w:p>
      <w:pPr>
        <w:pStyle w:val="Scripture"/>
      </w:pPr>
      <w:r>
        <w:rPr>
          <w:rFonts w:ascii="Arial" w:hAnsi="Arial"/>
          <w:b/>
          <w:color w:val="804826"/>
          <w:sz w:val="15"/>
        </w:rPr>
        <w:t xml:space="preserve">13 </w:t>
      </w:r>
      <w:r>
        <w:rPr>
          <w:rFonts w:ascii="Georgia" w:hAnsi="Georgia"/>
          <w:sz w:val="19"/>
        </w:rPr>
        <w:t>And when the Lord saw her, he had compassion on her, and said to her, Weep not.</w:t>
      </w:r>
    </w:p>
    <w:p>
      <w:pPr>
        <w:pStyle w:val="Scripture"/>
      </w:pPr>
      <w:r>
        <w:rPr>
          <w:rFonts w:ascii="Arial" w:hAnsi="Arial"/>
          <w:b/>
          <w:color w:val="804826"/>
          <w:sz w:val="15"/>
        </w:rPr>
        <w:t xml:space="preserve">14 </w:t>
      </w:r>
      <w:r>
        <w:rPr>
          <w:rFonts w:ascii="Georgia" w:hAnsi="Georgia"/>
          <w:sz w:val="19"/>
        </w:rPr>
        <w:t>And he came near and touched the bier: and the bearers stood still. And he said, Young man, I say to you, Arise.</w:t>
      </w:r>
    </w:p>
    <w:p>
      <w:pPr>
        <w:pStyle w:val="Scripture"/>
      </w:pPr>
      <w:r>
        <w:rPr>
          <w:rFonts w:ascii="Arial" w:hAnsi="Arial"/>
          <w:b/>
          <w:color w:val="804826"/>
          <w:sz w:val="15"/>
        </w:rPr>
        <w:t xml:space="preserve">15 </w:t>
      </w:r>
      <w:r>
        <w:rPr>
          <w:rFonts w:ascii="Georgia" w:hAnsi="Georgia"/>
          <w:sz w:val="19"/>
        </w:rPr>
        <w:t>And the one who was dead sat up, and began to speak. And he gave him to his mother.</w:t>
      </w:r>
    </w:p>
    <w:p>
      <w:pPr>
        <w:pStyle w:val="Scripture"/>
      </w:pPr>
      <w:r>
        <w:rPr>
          <w:rFonts w:ascii="Arial" w:hAnsi="Arial"/>
          <w:b/>
          <w:color w:val="804826"/>
          <w:sz w:val="15"/>
        </w:rPr>
        <w:t xml:space="preserve">16 </w:t>
      </w:r>
      <w:r>
        <w:rPr>
          <w:rFonts w:ascii="Georgia" w:hAnsi="Georgia"/>
          <w:sz w:val="19"/>
        </w:rPr>
        <w:t>And fear took hold on all: and they glorified God, saying, A great prophet is arisen among us: and, God has visited his people.</w:t>
      </w:r>
    </w:p>
    <w:p>
      <w:pPr>
        <w:pStyle w:val="Scripture"/>
      </w:pPr>
      <w:r>
        <w:rPr>
          <w:rFonts w:ascii="Arial" w:hAnsi="Arial"/>
          <w:b/>
          <w:color w:val="804826"/>
          <w:sz w:val="15"/>
        </w:rPr>
        <w:t xml:space="preserve">17 </w:t>
      </w:r>
      <w:r>
        <w:rPr>
          <w:rFonts w:ascii="Georgia" w:hAnsi="Georgia"/>
          <w:sz w:val="19"/>
        </w:rPr>
        <w:t>And this report went forth concerning him in the whole of Judaea, and all the region around.</w:t>
      </w:r>
    </w:p>
    <w:p>
      <w:pPr>
        <w:pStyle w:val="Scripture"/>
      </w:pPr>
      <w:r>
        <w:rPr>
          <w:rFonts w:ascii="Arial" w:hAnsi="Arial"/>
          <w:b/>
          <w:color w:val="804826"/>
          <w:sz w:val="15"/>
        </w:rPr>
        <w:t xml:space="preserve">18 </w:t>
      </w:r>
      <w:r>
        <w:rPr>
          <w:rFonts w:ascii="Georgia" w:hAnsi="Georgia"/>
          <w:sz w:val="19"/>
        </w:rPr>
        <w:t>And the disciples of John told him of all these things.</w:t>
      </w:r>
    </w:p>
    <w:p>
      <w:pPr>
        <w:pStyle w:val="Scripture"/>
      </w:pPr>
      <w:r>
        <w:rPr>
          <w:rFonts w:ascii="Arial" w:hAnsi="Arial"/>
          <w:b/>
          <w:color w:val="804826"/>
          <w:sz w:val="15"/>
        </w:rPr>
        <w:t xml:space="preserve">19 </w:t>
      </w:r>
      <w:r>
        <w:rPr>
          <w:rFonts w:ascii="Georgia" w:hAnsi="Georgia"/>
          <w:sz w:val="19"/>
        </w:rPr>
        <w:t>And John calling to him two of his disciples sent them to the Lord, saying, Are you the one who comes, or look we for another?</w:t>
      </w:r>
    </w:p>
    <w:p>
      <w:pPr>
        <w:pStyle w:val="Scripture"/>
      </w:pPr>
      <w:r>
        <w:rPr>
          <w:rFonts w:ascii="Arial" w:hAnsi="Arial"/>
          <w:b/>
          <w:color w:val="804826"/>
          <w:sz w:val="15"/>
        </w:rPr>
        <w:t xml:space="preserve">20 </w:t>
      </w:r>
      <w:r>
        <w:rPr>
          <w:rFonts w:ascii="Georgia" w:hAnsi="Georgia"/>
          <w:sz w:val="19"/>
        </w:rPr>
        <w:t>And when the men had come to him, they said, John the Baptist has sent us to you, saying, Are you the one who comes, or look we for another?</w:t>
      </w:r>
    </w:p>
    <w:p>
      <w:pPr>
        <w:pStyle w:val="Scripture"/>
      </w:pPr>
      <w:r>
        <w:rPr>
          <w:rFonts w:ascii="Arial" w:hAnsi="Arial"/>
          <w:b/>
          <w:color w:val="804826"/>
          <w:sz w:val="15"/>
        </w:rPr>
        <w:t xml:space="preserve">21 </w:t>
      </w:r>
      <w:r>
        <w:rPr>
          <w:rFonts w:ascii="Georgia" w:hAnsi="Georgia"/>
          <w:sz w:val="19"/>
        </w:rPr>
        <w:t>In that hour he cured many of diseases and plagues and evil spirits; and on many that were blind he bestowed sight.</w:t>
      </w:r>
    </w:p>
    <w:p>
      <w:pPr>
        <w:pStyle w:val="Scripture"/>
      </w:pPr>
      <w:r>
        <w:rPr>
          <w:rFonts w:ascii="Arial" w:hAnsi="Arial"/>
          <w:b/>
          <w:color w:val="804826"/>
          <w:sz w:val="15"/>
        </w:rPr>
        <w:t xml:space="preserve">22 </w:t>
      </w:r>
      <w:r>
        <w:rPr>
          <w:rFonts w:ascii="Georgia" w:hAnsi="Georgia"/>
          <w:sz w:val="19"/>
        </w:rPr>
        <w:t>And he answered to them, Go and tell John the things which you have seen and heard; the blind receive their sight, the lame walk, the lepers are cleansed, and the deaf hear, the dead are raised up, the poor have good news preached to them.</w:t>
      </w:r>
    </w:p>
    <w:p>
      <w:pPr>
        <w:pStyle w:val="Scripture"/>
      </w:pPr>
      <w:r>
        <w:rPr>
          <w:rFonts w:ascii="Arial" w:hAnsi="Arial"/>
          <w:b/>
          <w:color w:val="804826"/>
          <w:sz w:val="15"/>
        </w:rPr>
        <w:t xml:space="preserve">23 </w:t>
      </w:r>
      <w:r>
        <w:rPr>
          <w:rFonts w:ascii="Georgia" w:hAnsi="Georgia"/>
          <w:sz w:val="19"/>
        </w:rPr>
        <w:t>And blessed is he, whoever will find no occasion of stumbling in me.</w:t>
      </w:r>
    </w:p>
    <w:p>
      <w:pPr>
        <w:pStyle w:val="Scripture"/>
      </w:pPr>
      <w:r>
        <w:rPr>
          <w:rFonts w:ascii="Arial" w:hAnsi="Arial"/>
          <w:b/>
          <w:color w:val="804826"/>
          <w:sz w:val="15"/>
        </w:rPr>
        <w:t xml:space="preserve">24 </w:t>
      </w:r>
      <w:r>
        <w:rPr>
          <w:rFonts w:ascii="Georgia" w:hAnsi="Georgia"/>
          <w:sz w:val="19"/>
        </w:rPr>
        <w:t>And when the messengers of John were departed, he began to say to the multitudes concerning John, What did you go out into the wilderness to Listen,? a reed shaken with the wind?</w:t>
      </w:r>
    </w:p>
    <w:p>
      <w:pPr>
        <w:pStyle w:val="Scripture"/>
      </w:pPr>
      <w:r>
        <w:rPr>
          <w:rFonts w:ascii="Arial" w:hAnsi="Arial"/>
          <w:b/>
          <w:color w:val="804826"/>
          <w:sz w:val="15"/>
        </w:rPr>
        <w:t xml:space="preserve">25 </w:t>
      </w:r>
      <w:r>
        <w:rPr>
          <w:rFonts w:ascii="Georgia" w:hAnsi="Georgia"/>
          <w:sz w:val="19"/>
        </w:rPr>
        <w:t>But What did you go out to see? a man clothed in soft clothing? Listen, those who are gorgeously apparelled, and live delicately, are in kings' courts.</w:t>
      </w:r>
    </w:p>
    <w:p>
      <w:pPr>
        <w:pStyle w:val="Scripture"/>
      </w:pPr>
      <w:r>
        <w:rPr>
          <w:rFonts w:ascii="Arial" w:hAnsi="Arial"/>
          <w:b/>
          <w:color w:val="804826"/>
          <w:sz w:val="15"/>
        </w:rPr>
        <w:t xml:space="preserve">26 </w:t>
      </w:r>
      <w:r>
        <w:rPr>
          <w:rFonts w:ascii="Georgia" w:hAnsi="Georgia"/>
          <w:sz w:val="19"/>
        </w:rPr>
        <w:t>But What did you go out to see? a prophet? Yes, I say to you, and much more than a prophet.</w:t>
      </w:r>
    </w:p>
    <w:p>
      <w:pPr>
        <w:pStyle w:val="Scripture"/>
      </w:pPr>
      <w:r>
        <w:rPr>
          <w:rFonts w:ascii="Arial" w:hAnsi="Arial"/>
          <w:b/>
          <w:color w:val="804826"/>
          <w:sz w:val="15"/>
        </w:rPr>
        <w:t xml:space="preserve">27 </w:t>
      </w:r>
      <w:r>
        <w:rPr>
          <w:rFonts w:ascii="Georgia" w:hAnsi="Georgia"/>
          <w:sz w:val="19"/>
        </w:rPr>
        <w:t>This is he of whom it is written, Listen, I send my messenger before your face, Who will prepare your way before you.</w:t>
      </w:r>
    </w:p>
    <w:p>
      <w:pPr>
        <w:pStyle w:val="Scripture"/>
      </w:pPr>
      <w:r>
        <w:rPr>
          <w:rFonts w:ascii="Arial" w:hAnsi="Arial"/>
          <w:b/>
          <w:color w:val="804826"/>
          <w:sz w:val="15"/>
        </w:rPr>
        <w:t xml:space="preserve">28 </w:t>
      </w:r>
      <w:r>
        <w:rPr>
          <w:rFonts w:ascii="Georgia" w:hAnsi="Georgia"/>
          <w:sz w:val="19"/>
        </w:rPr>
        <w:t>I say to you, Among them that are born of women there is none greater than John: yet the one who is but little in the Kingdom of God is greater than he.</w:t>
      </w:r>
    </w:p>
    <w:p>
      <w:pPr>
        <w:pStyle w:val="Scripture"/>
      </w:pPr>
      <w:r>
        <w:rPr>
          <w:rFonts w:ascii="Arial" w:hAnsi="Arial"/>
          <w:b/>
          <w:color w:val="804826"/>
          <w:sz w:val="15"/>
        </w:rPr>
        <w:t xml:space="preserve">29 </w:t>
      </w:r>
      <w:r>
        <w:rPr>
          <w:rFonts w:ascii="Georgia" w:hAnsi="Georgia"/>
          <w:sz w:val="19"/>
        </w:rPr>
        <w:t>And all the people when they heard, and the tax collectors, justified God, being baptized with the baptism of John.</w:t>
      </w:r>
    </w:p>
    <w:p>
      <w:pPr>
        <w:pStyle w:val="Scripture"/>
      </w:pPr>
      <w:r>
        <w:rPr>
          <w:rFonts w:ascii="Arial" w:hAnsi="Arial"/>
          <w:b/>
          <w:color w:val="804826"/>
          <w:sz w:val="15"/>
        </w:rPr>
        <w:t xml:space="preserve">30 </w:t>
      </w:r>
      <w:r>
        <w:rPr>
          <w:rFonts w:ascii="Georgia" w:hAnsi="Georgia"/>
          <w:sz w:val="19"/>
        </w:rPr>
        <w:t>But the Pharisees and the Torah scholars rejected for themselves the counsel of God, being not baptized of him.</w:t>
      </w:r>
    </w:p>
    <w:p>
      <w:pPr>
        <w:pStyle w:val="Scripture"/>
      </w:pPr>
      <w:r>
        <w:rPr>
          <w:rFonts w:ascii="Arial" w:hAnsi="Arial"/>
          <w:b/>
          <w:color w:val="804826"/>
          <w:sz w:val="15"/>
        </w:rPr>
        <w:t xml:space="preserve">31 </w:t>
      </w:r>
      <w:r>
        <w:rPr>
          <w:rFonts w:ascii="Georgia" w:hAnsi="Georgia"/>
          <w:sz w:val="19"/>
        </w:rPr>
        <w:t>Whereunto then I will liken the men of this generation, and to what are they like?</w:t>
      </w:r>
    </w:p>
    <w:p>
      <w:pPr>
        <w:pStyle w:val="Scripture"/>
      </w:pPr>
      <w:r>
        <w:rPr>
          <w:rFonts w:ascii="Arial" w:hAnsi="Arial"/>
          <w:b/>
          <w:color w:val="804826"/>
          <w:sz w:val="15"/>
        </w:rPr>
        <w:t xml:space="preserve">32 </w:t>
      </w:r>
      <w:r>
        <w:rPr>
          <w:rFonts w:ascii="Georgia" w:hAnsi="Georgia"/>
          <w:sz w:val="19"/>
        </w:rPr>
        <w:t>They are like to children that sit in the marketplace, and call one to another; who say, We piped to you, and you did not dance; we wailed, and you did not weep.</w:t>
      </w:r>
    </w:p>
    <w:p>
      <w:pPr>
        <w:pStyle w:val="Scripture"/>
      </w:pPr>
      <w:r>
        <w:rPr>
          <w:rFonts w:ascii="Arial" w:hAnsi="Arial"/>
          <w:b/>
          <w:color w:val="804826"/>
          <w:sz w:val="15"/>
        </w:rPr>
        <w:t xml:space="preserve">33 </w:t>
      </w:r>
      <w:r>
        <w:rPr>
          <w:rFonts w:ascii="Georgia" w:hAnsi="Georgia"/>
          <w:sz w:val="19"/>
        </w:rPr>
        <w:t>For John the Baptist has come eating no bread nor drinking wine; and you say, He has a demon.</w:t>
      </w:r>
    </w:p>
    <w:p>
      <w:pPr>
        <w:pStyle w:val="Scripture"/>
      </w:pPr>
      <w:r>
        <w:rPr>
          <w:rFonts w:ascii="Arial" w:hAnsi="Arial"/>
          <w:b/>
          <w:color w:val="804826"/>
          <w:sz w:val="15"/>
        </w:rPr>
        <w:t xml:space="preserve">34 </w:t>
      </w:r>
      <w:r>
        <w:rPr>
          <w:rFonts w:ascii="Georgia" w:hAnsi="Georgia"/>
          <w:sz w:val="19"/>
        </w:rPr>
        <w:t>The Son of Man has come eating and drinking; and you say, Listen, a gluttonous man, and a winebibber, a friend of tax collectors and sinners!</w:t>
      </w:r>
    </w:p>
    <w:p>
      <w:pPr>
        <w:pStyle w:val="Scripture"/>
      </w:pPr>
      <w:r>
        <w:rPr>
          <w:rFonts w:ascii="Arial" w:hAnsi="Arial"/>
          <w:b/>
          <w:color w:val="804826"/>
          <w:sz w:val="15"/>
        </w:rPr>
        <w:t xml:space="preserve">35 </w:t>
      </w:r>
      <w:r>
        <w:rPr>
          <w:rFonts w:ascii="Georgia" w:hAnsi="Georgia"/>
          <w:sz w:val="19"/>
        </w:rPr>
        <w:t>And wisdom is justified of all her children.</w:t>
      </w:r>
    </w:p>
    <w:p>
      <w:pPr>
        <w:pStyle w:val="Scripture"/>
      </w:pPr>
      <w:r>
        <w:rPr>
          <w:rFonts w:ascii="Arial" w:hAnsi="Arial"/>
          <w:b/>
          <w:color w:val="804826"/>
          <w:sz w:val="15"/>
        </w:rPr>
        <w:t xml:space="preserve">36 </w:t>
      </w:r>
      <w:r>
        <w:rPr>
          <w:rFonts w:ascii="Georgia" w:hAnsi="Georgia"/>
          <w:sz w:val="19"/>
        </w:rPr>
        <w:t>And one of the Pharisees desired him that he would eat with him. And he entered into the Pharisee's house, and sat down to food.</w:t>
      </w:r>
    </w:p>
    <w:p>
      <w:pPr>
        <w:pStyle w:val="Scripture"/>
      </w:pPr>
      <w:r>
        <w:rPr>
          <w:rFonts w:ascii="Arial" w:hAnsi="Arial"/>
          <w:b/>
          <w:color w:val="804826"/>
          <w:sz w:val="15"/>
        </w:rPr>
        <w:t xml:space="preserve">37 </w:t>
      </w:r>
      <w:r>
        <w:rPr>
          <w:rFonts w:ascii="Georgia" w:hAnsi="Georgia"/>
          <w:sz w:val="19"/>
        </w:rPr>
        <w:t>And Listen, a woman who was in the city, a sinner; and when she knew that he was sitting at food in the Pharisee's house, she brought an alabaster jar of ointment,</w:t>
      </w:r>
    </w:p>
    <w:p>
      <w:pPr>
        <w:pStyle w:val="Scripture"/>
      </w:pPr>
      <w:r>
        <w:rPr>
          <w:rFonts w:ascii="Arial" w:hAnsi="Arial"/>
          <w:b/>
          <w:color w:val="804826"/>
          <w:sz w:val="15"/>
        </w:rPr>
        <w:t xml:space="preserve">38 </w:t>
      </w:r>
      <w:r>
        <w:rPr>
          <w:rFonts w:ascii="Georgia" w:hAnsi="Georgia"/>
          <w:sz w:val="19"/>
        </w:rPr>
        <w:t>and standing behind at his feet, weeping, she began to wet his feet with her tears, and wiped them with the hair of her head, and kissed his feet, and anointed them with the ointment.</w:t>
      </w:r>
    </w:p>
    <w:p>
      <w:pPr>
        <w:pStyle w:val="Scripture"/>
      </w:pPr>
      <w:r>
        <w:rPr>
          <w:rFonts w:ascii="Arial" w:hAnsi="Arial"/>
          <w:b/>
          <w:color w:val="804826"/>
          <w:sz w:val="15"/>
        </w:rPr>
        <w:t xml:space="preserve">39 </w:t>
      </w:r>
      <w:r>
        <w:rPr>
          <w:rFonts w:ascii="Georgia" w:hAnsi="Georgia"/>
          <w:sz w:val="19"/>
        </w:rPr>
        <w:t>Now when the Pharisee that had bidden him saw it, he spoke within himself, saying, This man, if he were a prophet, would have perceived who and what manner of woman this is that touches him, that she is a sinner.</w:t>
      </w:r>
    </w:p>
    <w:p>
      <w:pPr>
        <w:pStyle w:val="Scripture"/>
      </w:pPr>
      <w:r>
        <w:rPr>
          <w:rFonts w:ascii="Arial" w:hAnsi="Arial"/>
          <w:b/>
          <w:color w:val="804826"/>
          <w:sz w:val="15"/>
        </w:rPr>
        <w:t xml:space="preserve">40 </w:t>
      </w:r>
      <w:r>
        <w:rPr>
          <w:rFonts w:ascii="Georgia" w:hAnsi="Georgia"/>
          <w:sz w:val="19"/>
        </w:rPr>
        <w:t>And Jesus answering said to him, Simon, I have somewhat to say to you. And he says, Teacher, say on.</w:t>
      </w:r>
    </w:p>
    <w:p>
      <w:pPr>
        <w:pStyle w:val="Scripture"/>
      </w:pPr>
      <w:r>
        <w:rPr>
          <w:rFonts w:ascii="Arial" w:hAnsi="Arial"/>
          <w:b/>
          <w:color w:val="804826"/>
          <w:sz w:val="15"/>
        </w:rPr>
        <w:t xml:space="preserve">41 </w:t>
      </w:r>
      <w:r>
        <w:rPr>
          <w:rFonts w:ascii="Georgia" w:hAnsi="Georgia"/>
          <w:sz w:val="19"/>
        </w:rPr>
        <w:t>A certain lender had two debtors: the one owed five hundred shillings, and the other fifty.</w:t>
      </w:r>
    </w:p>
    <w:p>
      <w:pPr>
        <w:pStyle w:val="Scripture"/>
      </w:pPr>
      <w:r>
        <w:rPr>
          <w:rFonts w:ascii="Arial" w:hAnsi="Arial"/>
          <w:b/>
          <w:color w:val="804826"/>
          <w:sz w:val="15"/>
        </w:rPr>
        <w:t xml:space="preserve">42 </w:t>
      </w:r>
      <w:r>
        <w:rPr>
          <w:rFonts w:ascii="Georgia" w:hAnsi="Georgia"/>
          <w:sz w:val="19"/>
        </w:rPr>
        <w:t>When they had not with which to pay, he forgave them both. Which of them therefore will love him most?</w:t>
      </w:r>
    </w:p>
    <w:p>
      <w:pPr>
        <w:pStyle w:val="Scripture"/>
      </w:pPr>
      <w:r>
        <w:rPr>
          <w:rFonts w:ascii="Arial" w:hAnsi="Arial"/>
          <w:b/>
          <w:color w:val="804826"/>
          <w:sz w:val="15"/>
        </w:rPr>
        <w:t xml:space="preserve">43 </w:t>
      </w:r>
      <w:r>
        <w:rPr>
          <w:rFonts w:ascii="Georgia" w:hAnsi="Georgia"/>
          <w:sz w:val="19"/>
        </w:rPr>
        <w:t>Simon answered, He, I suppose, to whom he forgave the most. And he said to him, You have rightly judged.</w:t>
      </w:r>
    </w:p>
    <w:p>
      <w:pPr>
        <w:pStyle w:val="Scripture"/>
      </w:pPr>
      <w:r>
        <w:rPr>
          <w:rFonts w:ascii="Arial" w:hAnsi="Arial"/>
          <w:b/>
          <w:color w:val="804826"/>
          <w:sz w:val="15"/>
        </w:rPr>
        <w:t xml:space="preserve">44 </w:t>
      </w:r>
      <w:r>
        <w:rPr>
          <w:rFonts w:ascii="Georgia" w:hAnsi="Georgia"/>
          <w:sz w:val="19"/>
        </w:rPr>
        <w:t>And turning to the woman, he said to Simon, See you this woman? I entered into your house, you gave me no water for my feet: but she has wetted my feet with her tears, and wiped them with her hair.</w:t>
      </w:r>
    </w:p>
    <w:p>
      <w:pPr>
        <w:pStyle w:val="Scripture"/>
      </w:pPr>
      <w:r>
        <w:rPr>
          <w:rFonts w:ascii="Arial" w:hAnsi="Arial"/>
          <w:b/>
          <w:color w:val="804826"/>
          <w:sz w:val="15"/>
        </w:rPr>
        <w:t xml:space="preserve">45 </w:t>
      </w:r>
      <w:r>
        <w:rPr>
          <w:rFonts w:ascii="Georgia" w:hAnsi="Georgia"/>
          <w:sz w:val="19"/>
        </w:rPr>
        <w:t>You gave me no kiss: but she, since the time I came in, has not ceased to kiss my feet.</w:t>
      </w:r>
    </w:p>
    <w:p>
      <w:pPr>
        <w:pStyle w:val="Scripture"/>
      </w:pPr>
      <w:r>
        <w:rPr>
          <w:rFonts w:ascii="Arial" w:hAnsi="Arial"/>
          <w:b/>
          <w:color w:val="804826"/>
          <w:sz w:val="15"/>
        </w:rPr>
        <w:t xml:space="preserve">46 </w:t>
      </w:r>
      <w:r>
        <w:rPr>
          <w:rFonts w:ascii="Georgia" w:hAnsi="Georgia"/>
          <w:sz w:val="19"/>
        </w:rPr>
        <w:t>My head with oil you did not anoint: but she has anointed my feet with ointment.</w:t>
      </w:r>
    </w:p>
    <w:p>
      <w:pPr>
        <w:pStyle w:val="Scripture"/>
      </w:pPr>
      <w:r>
        <w:rPr>
          <w:rFonts w:ascii="Arial" w:hAnsi="Arial"/>
          <w:b/>
          <w:color w:val="804826"/>
          <w:sz w:val="15"/>
        </w:rPr>
        <w:t xml:space="preserve">47 </w:t>
      </w:r>
      <w:r>
        <w:rPr>
          <w:rFonts w:ascii="Georgia" w:hAnsi="Georgia"/>
          <w:sz w:val="19"/>
        </w:rPr>
        <w:t>Why I say to you, Her sins, which are many, are forgiven; for she loved much: but to whom little is forgiven, the same loves little.</w:t>
      </w:r>
    </w:p>
    <w:p>
      <w:pPr>
        <w:pStyle w:val="Scripture"/>
      </w:pPr>
      <w:r>
        <w:rPr>
          <w:rFonts w:ascii="Arial" w:hAnsi="Arial"/>
          <w:b/>
          <w:color w:val="804826"/>
          <w:sz w:val="15"/>
        </w:rPr>
        <w:t xml:space="preserve">48 </w:t>
      </w:r>
      <w:r>
        <w:rPr>
          <w:rFonts w:ascii="Georgia" w:hAnsi="Georgia"/>
          <w:sz w:val="19"/>
        </w:rPr>
        <w:t>And he said to her, Your sins are forgiven.</w:t>
      </w:r>
    </w:p>
    <w:p>
      <w:pPr>
        <w:pStyle w:val="Scripture"/>
      </w:pPr>
      <w:r>
        <w:rPr>
          <w:rFonts w:ascii="Arial" w:hAnsi="Arial"/>
          <w:b/>
          <w:color w:val="804826"/>
          <w:sz w:val="15"/>
        </w:rPr>
        <w:t xml:space="preserve">49 </w:t>
      </w:r>
      <w:r>
        <w:rPr>
          <w:rFonts w:ascii="Georgia" w:hAnsi="Georgia"/>
          <w:sz w:val="19"/>
        </w:rPr>
        <w:t>And those who reclined at the table with him began to say among themselves, Who is this that even forgives sins?</w:t>
      </w:r>
    </w:p>
    <w:p>
      <w:pPr>
        <w:pStyle w:val="Scripture"/>
      </w:pPr>
      <w:r>
        <w:rPr>
          <w:rFonts w:ascii="Arial" w:hAnsi="Arial"/>
          <w:b/>
          <w:color w:val="804826"/>
          <w:sz w:val="15"/>
        </w:rPr>
        <w:t xml:space="preserve">50 </w:t>
      </w:r>
      <w:r>
        <w:rPr>
          <w:rFonts w:ascii="Georgia" w:hAnsi="Georgia"/>
          <w:sz w:val="19"/>
        </w:rPr>
        <w:t>And he said to the woman, Your faith has saved you; go in peace.</w:t>
      </w:r>
    </w:p>
    <w:p>
      <w:pPr>
        <w:pStyle w:val="Heading2"/>
      </w:pPr>
      <w:r>
        <w:t>Chapter 8</w:t>
      </w:r>
    </w:p>
    <w:p>
      <w:pPr>
        <w:pStyle w:val="Scripture"/>
      </w:pPr>
      <w:r>
        <w:rPr>
          <w:rFonts w:ascii="Arial" w:hAnsi="Arial"/>
          <w:b/>
          <w:color w:val="804826"/>
          <w:sz w:val="15"/>
        </w:rPr>
        <w:t xml:space="preserve">1 </w:t>
      </w:r>
      <w:r>
        <w:rPr>
          <w:rFonts w:ascii="Georgia" w:hAnsi="Georgia"/>
          <w:sz w:val="19"/>
        </w:rPr>
        <w:t>And it happened soon afterwards, that he travelled through towns and villages, preaching and bringing the good news of the Kingdom of God, The Twelve were with him,</w:t>
      </w:r>
    </w:p>
    <w:p>
      <w:pPr>
        <w:pStyle w:val="Scripture"/>
      </w:pPr>
      <w:r>
        <w:rPr>
          <w:rFonts w:ascii="Arial" w:hAnsi="Arial"/>
          <w:b/>
          <w:color w:val="804826"/>
          <w:sz w:val="15"/>
        </w:rPr>
        <w:t xml:space="preserve">2 </w:t>
      </w:r>
      <w:r>
        <w:rPr>
          <w:rFonts w:ascii="Georgia" w:hAnsi="Georgia"/>
          <w:sz w:val="19"/>
        </w:rPr>
        <w:t>and certain women who had been healed of evil spirits and infirmities: Mary that was called Magdalene, from whom seven demons had gone out,</w:t>
      </w:r>
    </w:p>
    <w:p>
      <w:pPr>
        <w:pStyle w:val="Scripture"/>
      </w:pPr>
      <w:r>
        <w:rPr>
          <w:rFonts w:ascii="Arial" w:hAnsi="Arial"/>
          <w:b/>
          <w:color w:val="804826"/>
          <w:sz w:val="15"/>
        </w:rPr>
        <w:t xml:space="preserve">3 </w:t>
      </w:r>
      <w:r>
        <w:rPr>
          <w:rFonts w:ascii="Georgia" w:hAnsi="Georgia"/>
          <w:sz w:val="19"/>
        </w:rPr>
        <w:t>and Joanna the wife of Chuzas Herod's steward, and Susanna, and many others, who ministered to them of their substance.</w:t>
      </w:r>
    </w:p>
    <w:p>
      <w:pPr>
        <w:pStyle w:val="Scripture"/>
      </w:pPr>
      <w:r>
        <w:rPr>
          <w:rFonts w:ascii="Arial" w:hAnsi="Arial"/>
          <w:b/>
          <w:color w:val="804826"/>
          <w:sz w:val="15"/>
        </w:rPr>
        <w:t xml:space="preserve">4 </w:t>
      </w:r>
      <w:r>
        <w:rPr>
          <w:rFonts w:ascii="Georgia" w:hAnsi="Georgia"/>
          <w:sz w:val="19"/>
        </w:rPr>
        <w:t>And when a great multitude came together, and they of every city resorted to him, he spoke by a parable:</w:t>
      </w:r>
    </w:p>
    <w:p>
      <w:pPr>
        <w:pStyle w:val="Scripture"/>
      </w:pPr>
      <w:r>
        <w:rPr>
          <w:rFonts w:ascii="Arial" w:hAnsi="Arial"/>
          <w:b/>
          <w:color w:val="804826"/>
          <w:sz w:val="15"/>
        </w:rPr>
        <w:t xml:space="preserve">5 </w:t>
      </w:r>
      <w:r>
        <w:rPr>
          <w:rFonts w:ascii="Georgia" w:hAnsi="Georgia"/>
          <w:sz w:val="19"/>
        </w:rPr>
        <w:t>The sower went forth to sow his seed: and as he sowed, some fell by the way side; and it was trodden under foot, and the birds of the heaven devoured it.</w:t>
      </w:r>
    </w:p>
    <w:p>
      <w:pPr>
        <w:pStyle w:val="Scripture"/>
      </w:pPr>
      <w:r>
        <w:rPr>
          <w:rFonts w:ascii="Arial" w:hAnsi="Arial"/>
          <w:b/>
          <w:color w:val="804826"/>
          <w:sz w:val="15"/>
        </w:rPr>
        <w:t xml:space="preserve">6 </w:t>
      </w:r>
      <w:r>
        <w:rPr>
          <w:rFonts w:ascii="Georgia" w:hAnsi="Georgia"/>
          <w:sz w:val="19"/>
        </w:rPr>
        <w:t>And other fell on the rock; and as soon as it grew, it withered away, because it had no moisture.</w:t>
      </w:r>
    </w:p>
    <w:p>
      <w:pPr>
        <w:pStyle w:val="Scripture"/>
      </w:pPr>
      <w:r>
        <w:rPr>
          <w:rFonts w:ascii="Arial" w:hAnsi="Arial"/>
          <w:b/>
          <w:color w:val="804826"/>
          <w:sz w:val="15"/>
        </w:rPr>
        <w:t xml:space="preserve">7 </w:t>
      </w:r>
      <w:r>
        <w:rPr>
          <w:rFonts w:ascii="Georgia" w:hAnsi="Georgia"/>
          <w:sz w:val="19"/>
        </w:rPr>
        <w:t>And other fell amidst the thorns; and the thorns grew with it, and choked it.</w:t>
      </w:r>
    </w:p>
    <w:p>
      <w:pPr>
        <w:pStyle w:val="Scripture"/>
      </w:pPr>
      <w:r>
        <w:rPr>
          <w:rFonts w:ascii="Arial" w:hAnsi="Arial"/>
          <w:b/>
          <w:color w:val="804826"/>
          <w:sz w:val="15"/>
        </w:rPr>
        <w:t xml:space="preserve">8 </w:t>
      </w:r>
      <w:r>
        <w:rPr>
          <w:rFonts w:ascii="Georgia" w:hAnsi="Georgia"/>
          <w:sz w:val="19"/>
        </w:rPr>
        <w:t>And other fell into the good ground, and grew, and brought forth fruit a hundredfold. As he said these things, he cried, the one who has ears, let him hear.</w:t>
      </w:r>
    </w:p>
    <w:p>
      <w:pPr>
        <w:pStyle w:val="Scripture"/>
      </w:pPr>
      <w:r>
        <w:rPr>
          <w:rFonts w:ascii="Arial" w:hAnsi="Arial"/>
          <w:b/>
          <w:color w:val="804826"/>
          <w:sz w:val="15"/>
        </w:rPr>
        <w:t xml:space="preserve">9 </w:t>
      </w:r>
      <w:r>
        <w:rPr>
          <w:rFonts w:ascii="Georgia" w:hAnsi="Georgia"/>
          <w:sz w:val="19"/>
        </w:rPr>
        <w:t>And his disciples asked him what this parable might be.</w:t>
      </w:r>
    </w:p>
    <w:p>
      <w:pPr>
        <w:pStyle w:val="Scripture"/>
      </w:pPr>
      <w:r>
        <w:rPr>
          <w:rFonts w:ascii="Arial" w:hAnsi="Arial"/>
          <w:b/>
          <w:color w:val="804826"/>
          <w:sz w:val="15"/>
        </w:rPr>
        <w:t xml:space="preserve">10 </w:t>
      </w:r>
      <w:r>
        <w:rPr>
          <w:rFonts w:ascii="Georgia" w:hAnsi="Georgia"/>
          <w:sz w:val="19"/>
        </w:rPr>
        <w:t>And he said, To you it is given to know the mysteries of the Kingdom of God: but to the rest in parables; that seeing they may not see, and hearing they may not understand.</w:t>
      </w:r>
    </w:p>
    <w:p>
      <w:pPr>
        <w:pStyle w:val="Scripture"/>
      </w:pPr>
      <w:r>
        <w:rPr>
          <w:rFonts w:ascii="Arial" w:hAnsi="Arial"/>
          <w:b/>
          <w:color w:val="804826"/>
          <w:sz w:val="15"/>
        </w:rPr>
        <w:t xml:space="preserve">11 </w:t>
      </w:r>
      <w:r>
        <w:rPr>
          <w:rFonts w:ascii="Georgia" w:hAnsi="Georgia"/>
          <w:sz w:val="19"/>
        </w:rPr>
        <w:t>Now the parable is this: The seed is the word of God.</w:t>
      </w:r>
    </w:p>
    <w:p>
      <w:pPr>
        <w:pStyle w:val="Scripture"/>
      </w:pPr>
      <w:r>
        <w:rPr>
          <w:rFonts w:ascii="Arial" w:hAnsi="Arial"/>
          <w:b/>
          <w:color w:val="804826"/>
          <w:sz w:val="15"/>
        </w:rPr>
        <w:t xml:space="preserve">12 </w:t>
      </w:r>
      <w:r>
        <w:rPr>
          <w:rFonts w:ascii="Georgia" w:hAnsi="Georgia"/>
          <w:sz w:val="19"/>
        </w:rPr>
        <w:t>And those by the way side are those who have heard; then comes the devil, and takes away the word from their heart, that they may not believe and be saved.</w:t>
      </w:r>
    </w:p>
    <w:p>
      <w:pPr>
        <w:pStyle w:val="Scripture"/>
      </w:pPr>
      <w:r>
        <w:rPr>
          <w:rFonts w:ascii="Arial" w:hAnsi="Arial"/>
          <w:b/>
          <w:color w:val="804826"/>
          <w:sz w:val="15"/>
        </w:rPr>
        <w:t xml:space="preserve">13 </w:t>
      </w:r>
      <w:r>
        <w:rPr>
          <w:rFonts w:ascii="Georgia" w:hAnsi="Georgia"/>
          <w:sz w:val="19"/>
        </w:rPr>
        <w:t>And those on the rock are they who, when they have heard, receive the word with joy; and these have no root, who for a while believe, and in time of temptation fall away.</w:t>
      </w:r>
    </w:p>
    <w:p>
      <w:pPr>
        <w:pStyle w:val="Scripture"/>
      </w:pPr>
      <w:r>
        <w:rPr>
          <w:rFonts w:ascii="Arial" w:hAnsi="Arial"/>
          <w:b/>
          <w:color w:val="804826"/>
          <w:sz w:val="15"/>
        </w:rPr>
        <w:t xml:space="preserve">14 </w:t>
      </w:r>
      <w:r>
        <w:rPr>
          <w:rFonts w:ascii="Georgia" w:hAnsi="Georgia"/>
          <w:sz w:val="19"/>
        </w:rPr>
        <w:t>And that which fell among the thorns, these are those who have heard, and as they go on their way they are choked by worries and riches and pleasures of this life, and bring no fruit to perfection.</w:t>
      </w:r>
    </w:p>
    <w:p>
      <w:pPr>
        <w:pStyle w:val="Scripture"/>
      </w:pPr>
      <w:r>
        <w:rPr>
          <w:rFonts w:ascii="Arial" w:hAnsi="Arial"/>
          <w:b/>
          <w:color w:val="804826"/>
          <w:sz w:val="15"/>
        </w:rPr>
        <w:t xml:space="preserve">15 </w:t>
      </w:r>
      <w:r>
        <w:rPr>
          <w:rFonts w:ascii="Georgia" w:hAnsi="Georgia"/>
          <w:sz w:val="19"/>
        </w:rPr>
        <w:t>And that in the good ground, these are such as in an honest and good heart, having heard the word, hold it fast, and produce fruit with patience.</w:t>
      </w:r>
    </w:p>
    <w:p>
      <w:pPr>
        <w:pStyle w:val="Scripture"/>
      </w:pPr>
      <w:r>
        <w:rPr>
          <w:rFonts w:ascii="Arial" w:hAnsi="Arial"/>
          <w:b/>
          <w:color w:val="804826"/>
          <w:sz w:val="15"/>
        </w:rPr>
        <w:t xml:space="preserve">16 </w:t>
      </w:r>
      <w:r>
        <w:rPr>
          <w:rFonts w:ascii="Georgia" w:hAnsi="Georgia"/>
          <w:sz w:val="19"/>
        </w:rPr>
        <w:t>And no one, when he has lighted a lamp, covers it with a vessel, or puts it under a bed; but puts it on a stand, that those who enter in may see the light.</w:t>
      </w:r>
    </w:p>
    <w:p>
      <w:pPr>
        <w:pStyle w:val="Scripture"/>
      </w:pPr>
      <w:r>
        <w:rPr>
          <w:rFonts w:ascii="Arial" w:hAnsi="Arial"/>
          <w:b/>
          <w:color w:val="804826"/>
          <w:sz w:val="15"/>
        </w:rPr>
        <w:t xml:space="preserve">17 </w:t>
      </w:r>
      <w:r>
        <w:rPr>
          <w:rFonts w:ascii="Georgia" w:hAnsi="Georgia"/>
          <w:sz w:val="19"/>
        </w:rPr>
        <w:t>For nothing is hidden, that will not be made manifest; nor anything secret, that will not be known and come to light.</w:t>
      </w:r>
    </w:p>
    <w:p>
      <w:pPr>
        <w:pStyle w:val="Scripture"/>
      </w:pPr>
      <w:r>
        <w:rPr>
          <w:rFonts w:ascii="Arial" w:hAnsi="Arial"/>
          <w:b/>
          <w:color w:val="804826"/>
          <w:sz w:val="15"/>
        </w:rPr>
        <w:t xml:space="preserve">18 </w:t>
      </w:r>
      <w:r>
        <w:rPr>
          <w:rFonts w:ascii="Georgia" w:hAnsi="Georgia"/>
          <w:sz w:val="19"/>
        </w:rPr>
        <w:t>Be careful therefore how you hear: for whoever has, to him will be given; and whoever has not, from him will be taken away even that which he thinks he has.</w:t>
      </w:r>
    </w:p>
    <w:p>
      <w:pPr>
        <w:pStyle w:val="Scripture"/>
      </w:pPr>
      <w:r>
        <w:rPr>
          <w:rFonts w:ascii="Arial" w:hAnsi="Arial"/>
          <w:b/>
          <w:color w:val="804826"/>
          <w:sz w:val="15"/>
        </w:rPr>
        <w:t xml:space="preserve">19 </w:t>
      </w:r>
      <w:r>
        <w:rPr>
          <w:rFonts w:ascii="Georgia" w:hAnsi="Georgia"/>
          <w:sz w:val="19"/>
        </w:rPr>
        <w:t>And there came to him his mother and brothers, and they could not come at him for the crowd.</w:t>
      </w:r>
    </w:p>
    <w:p>
      <w:pPr>
        <w:pStyle w:val="Scripture"/>
      </w:pPr>
      <w:r>
        <w:rPr>
          <w:rFonts w:ascii="Arial" w:hAnsi="Arial"/>
          <w:b/>
          <w:color w:val="804826"/>
          <w:sz w:val="15"/>
        </w:rPr>
        <w:t xml:space="preserve">20 </w:t>
      </w:r>
      <w:r>
        <w:rPr>
          <w:rFonts w:ascii="Georgia" w:hAnsi="Georgia"/>
          <w:sz w:val="19"/>
        </w:rPr>
        <w:t>And it was told him, Your mother and your brothers stand without, desiring to see you.</w:t>
      </w:r>
    </w:p>
    <w:p>
      <w:pPr>
        <w:pStyle w:val="Scripture"/>
      </w:pPr>
      <w:r>
        <w:rPr>
          <w:rFonts w:ascii="Arial" w:hAnsi="Arial"/>
          <w:b/>
          <w:color w:val="804826"/>
          <w:sz w:val="15"/>
        </w:rPr>
        <w:t xml:space="preserve">21 </w:t>
      </w:r>
      <w:r>
        <w:rPr>
          <w:rFonts w:ascii="Georgia" w:hAnsi="Georgia"/>
          <w:sz w:val="19"/>
        </w:rPr>
        <w:t>But he answered to them, My mother and my brothers are these that hear the word of God, and do it.</w:t>
      </w:r>
    </w:p>
    <w:p>
      <w:pPr>
        <w:pStyle w:val="Scripture"/>
      </w:pPr>
      <w:r>
        <w:rPr>
          <w:rFonts w:ascii="Arial" w:hAnsi="Arial"/>
          <w:b/>
          <w:color w:val="804826"/>
          <w:sz w:val="15"/>
        </w:rPr>
        <w:t xml:space="preserve">22 </w:t>
      </w:r>
      <w:r>
        <w:rPr>
          <w:rFonts w:ascii="Georgia" w:hAnsi="Georgia"/>
          <w:sz w:val="19"/>
        </w:rPr>
        <w:t>Now it happened on one of those days, that he entered into a boat, himself and his disciples; and he said to them, Let us go over to the other side of the lake: and they launched forth.</w:t>
      </w:r>
    </w:p>
    <w:p>
      <w:pPr>
        <w:pStyle w:val="Scripture"/>
      </w:pPr>
      <w:r>
        <w:rPr>
          <w:rFonts w:ascii="Arial" w:hAnsi="Arial"/>
          <w:b/>
          <w:color w:val="804826"/>
          <w:sz w:val="15"/>
        </w:rPr>
        <w:t xml:space="preserve">23 </w:t>
      </w:r>
      <w:r>
        <w:rPr>
          <w:rFonts w:ascii="Georgia" w:hAnsi="Georgia"/>
          <w:sz w:val="19"/>
        </w:rPr>
        <w:t>But as they sailed he fell asleep: and there came down a storm of wind on the lake; and they were filling with water, and were in jeopardy.</w:t>
      </w:r>
    </w:p>
    <w:p>
      <w:pPr>
        <w:pStyle w:val="Scripture"/>
      </w:pPr>
      <w:r>
        <w:rPr>
          <w:rFonts w:ascii="Arial" w:hAnsi="Arial"/>
          <w:b/>
          <w:color w:val="804826"/>
          <w:sz w:val="15"/>
        </w:rPr>
        <w:t xml:space="preserve">24 </w:t>
      </w:r>
      <w:r>
        <w:rPr>
          <w:rFonts w:ascii="Georgia" w:hAnsi="Georgia"/>
          <w:sz w:val="19"/>
        </w:rPr>
        <w:t>And they came to him, and awoke him, saying, Master, master, we perish. And he awoke, and rebuked the wind and the raging of the water: and they ceased, and there was a calm.</w:t>
      </w:r>
    </w:p>
    <w:p>
      <w:pPr>
        <w:pStyle w:val="Scripture"/>
      </w:pPr>
      <w:r>
        <w:rPr>
          <w:rFonts w:ascii="Arial" w:hAnsi="Arial"/>
          <w:b/>
          <w:color w:val="804826"/>
          <w:sz w:val="15"/>
        </w:rPr>
        <w:t xml:space="preserve">25 </w:t>
      </w:r>
      <w:r>
        <w:rPr>
          <w:rFonts w:ascii="Georgia" w:hAnsi="Georgia"/>
          <w:sz w:val="19"/>
        </w:rPr>
        <w:t>And he said to them, Where is your faith? And being afraid they marvelled, saying one to another, Who then is this, that he commands even the winds and the water, and they obey him?</w:t>
      </w:r>
    </w:p>
    <w:p>
      <w:pPr>
        <w:pStyle w:val="Scripture"/>
      </w:pPr>
      <w:r>
        <w:rPr>
          <w:rFonts w:ascii="Arial" w:hAnsi="Arial"/>
          <w:b/>
          <w:color w:val="804826"/>
          <w:sz w:val="15"/>
        </w:rPr>
        <w:t xml:space="preserve">26 </w:t>
      </w:r>
      <w:r>
        <w:rPr>
          <w:rFonts w:ascii="Georgia" w:hAnsi="Georgia"/>
          <w:sz w:val="19"/>
        </w:rPr>
        <w:t>And they arrived at the country of the Gerasenes, which is over against Galilee.</w:t>
      </w:r>
    </w:p>
    <w:p>
      <w:pPr>
        <w:pStyle w:val="Scripture"/>
      </w:pPr>
      <w:r>
        <w:rPr>
          <w:rFonts w:ascii="Arial" w:hAnsi="Arial"/>
          <w:b/>
          <w:color w:val="804826"/>
          <w:sz w:val="15"/>
        </w:rPr>
        <w:t xml:space="preserve">27 </w:t>
      </w:r>
      <w:r>
        <w:rPr>
          <w:rFonts w:ascii="Georgia" w:hAnsi="Georgia"/>
          <w:sz w:val="19"/>
        </w:rPr>
        <w:t>And when he had come on the land, there met him a certain man out of the city, who had demons; and for a long time he had worn no clothes, and abode not in any house, but in the tombs.</w:t>
      </w:r>
    </w:p>
    <w:p>
      <w:pPr>
        <w:pStyle w:val="Scripture"/>
      </w:pPr>
      <w:r>
        <w:rPr>
          <w:rFonts w:ascii="Arial" w:hAnsi="Arial"/>
          <w:b/>
          <w:color w:val="804826"/>
          <w:sz w:val="15"/>
        </w:rPr>
        <w:t xml:space="preserve">28 </w:t>
      </w:r>
      <w:r>
        <w:rPr>
          <w:rFonts w:ascii="Georgia" w:hAnsi="Georgia"/>
          <w:sz w:val="19"/>
        </w:rPr>
        <w:t>And when he saw Jesus, he cried out, and fell down before him, and with a loud voice said, What have I to do with you, Jesus, you Son of the Most High God? I beseech you, torment me not.</w:t>
      </w:r>
    </w:p>
    <w:p>
      <w:pPr>
        <w:pStyle w:val="Scripture"/>
      </w:pPr>
      <w:r>
        <w:rPr>
          <w:rFonts w:ascii="Arial" w:hAnsi="Arial"/>
          <w:b/>
          <w:color w:val="804826"/>
          <w:sz w:val="15"/>
        </w:rPr>
        <w:t xml:space="preserve">29 </w:t>
      </w:r>
      <w:r>
        <w:rPr>
          <w:rFonts w:ascii="Georgia" w:hAnsi="Georgia"/>
          <w:sz w:val="19"/>
        </w:rPr>
        <w:t>For he was commanding the unclean spirit to come out from the man. For oftentimes it had seized him: and he was kept under guard, and bound with chains and fetters; and breaking the bands asunder, he was driven of the demon into the deserts.</w:t>
      </w:r>
    </w:p>
    <w:p>
      <w:pPr>
        <w:pStyle w:val="Scripture"/>
      </w:pPr>
      <w:r>
        <w:rPr>
          <w:rFonts w:ascii="Arial" w:hAnsi="Arial"/>
          <w:b/>
          <w:color w:val="804826"/>
          <w:sz w:val="15"/>
        </w:rPr>
        <w:t xml:space="preserve">30 </w:t>
      </w:r>
      <w:r>
        <w:rPr>
          <w:rFonts w:ascii="Georgia" w:hAnsi="Georgia"/>
          <w:sz w:val="19"/>
        </w:rPr>
        <w:t>And Jesus asked him, What is your name? And he said, Legion; for many demons were entered into him.</w:t>
      </w:r>
    </w:p>
    <w:p>
      <w:pPr>
        <w:pStyle w:val="Scripture"/>
      </w:pPr>
      <w:r>
        <w:rPr>
          <w:rFonts w:ascii="Arial" w:hAnsi="Arial"/>
          <w:b/>
          <w:color w:val="804826"/>
          <w:sz w:val="15"/>
        </w:rPr>
        <w:t xml:space="preserve">31 </w:t>
      </w:r>
      <w:r>
        <w:rPr>
          <w:rFonts w:ascii="Georgia" w:hAnsi="Georgia"/>
          <w:sz w:val="19"/>
        </w:rPr>
        <w:t>And they entreated him that he would not command them to depart into the abyss.</w:t>
      </w:r>
    </w:p>
    <w:p>
      <w:pPr>
        <w:pStyle w:val="Scripture"/>
      </w:pPr>
      <w:r>
        <w:rPr>
          <w:rFonts w:ascii="Arial" w:hAnsi="Arial"/>
          <w:b/>
          <w:color w:val="804826"/>
          <w:sz w:val="15"/>
        </w:rPr>
        <w:t xml:space="preserve">32 </w:t>
      </w:r>
      <w:r>
        <w:rPr>
          <w:rFonts w:ascii="Georgia" w:hAnsi="Georgia"/>
          <w:sz w:val="19"/>
        </w:rPr>
        <w:t>Now there was there a herd of many swine feeding on the mountain: and they entreated him that he would give them leave to enter into them. And he gave them leave.</w:t>
      </w:r>
    </w:p>
    <w:p>
      <w:pPr>
        <w:pStyle w:val="Scripture"/>
      </w:pPr>
      <w:r>
        <w:rPr>
          <w:rFonts w:ascii="Arial" w:hAnsi="Arial"/>
          <w:b/>
          <w:color w:val="804826"/>
          <w:sz w:val="15"/>
        </w:rPr>
        <w:t xml:space="preserve">33 </w:t>
      </w:r>
      <w:r>
        <w:rPr>
          <w:rFonts w:ascii="Georgia" w:hAnsi="Georgia"/>
          <w:sz w:val="19"/>
        </w:rPr>
        <w:t>And the demons came out from the man, and entered into the swine: and the herd rushed down the steep into the lake, and were drowned.</w:t>
      </w:r>
    </w:p>
    <w:p>
      <w:pPr>
        <w:pStyle w:val="Scripture"/>
      </w:pPr>
      <w:r>
        <w:rPr>
          <w:rFonts w:ascii="Arial" w:hAnsi="Arial"/>
          <w:b/>
          <w:color w:val="804826"/>
          <w:sz w:val="15"/>
        </w:rPr>
        <w:t xml:space="preserve">34 </w:t>
      </w:r>
      <w:r>
        <w:rPr>
          <w:rFonts w:ascii="Georgia" w:hAnsi="Georgia"/>
          <w:sz w:val="19"/>
        </w:rPr>
        <w:t>And when those who fed them saw what had come to pass, they fled, and told it in the city and in the country.</w:t>
      </w:r>
    </w:p>
    <w:p>
      <w:pPr>
        <w:pStyle w:val="Scripture"/>
      </w:pPr>
      <w:r>
        <w:rPr>
          <w:rFonts w:ascii="Arial" w:hAnsi="Arial"/>
          <w:b/>
          <w:color w:val="804826"/>
          <w:sz w:val="15"/>
        </w:rPr>
        <w:t xml:space="preserve">35 </w:t>
      </w:r>
      <w:r>
        <w:rPr>
          <w:rFonts w:ascii="Georgia" w:hAnsi="Georgia"/>
          <w:sz w:val="19"/>
        </w:rPr>
        <w:t>And they went out to see what had come to pass; and they came to Jesus, and found the man, from whom the demons were gone out, sitting, clothed and in his right mind, at the feet of Jesus: and they were afraid.</w:t>
      </w:r>
    </w:p>
    <w:p>
      <w:pPr>
        <w:pStyle w:val="Scripture"/>
      </w:pPr>
      <w:r>
        <w:rPr>
          <w:rFonts w:ascii="Arial" w:hAnsi="Arial"/>
          <w:b/>
          <w:color w:val="804826"/>
          <w:sz w:val="15"/>
        </w:rPr>
        <w:t xml:space="preserve">36 </w:t>
      </w:r>
      <w:r>
        <w:rPr>
          <w:rFonts w:ascii="Georgia" w:hAnsi="Georgia"/>
          <w:sz w:val="19"/>
        </w:rPr>
        <w:t>And those who saw it told them how the one who was demon-possessed was made whole.</w:t>
      </w:r>
    </w:p>
    <w:p>
      <w:pPr>
        <w:pStyle w:val="Scripture"/>
      </w:pPr>
      <w:r>
        <w:rPr>
          <w:rFonts w:ascii="Arial" w:hAnsi="Arial"/>
          <w:b/>
          <w:color w:val="804826"/>
          <w:sz w:val="15"/>
        </w:rPr>
        <w:t xml:space="preserve">37 </w:t>
      </w:r>
      <w:r>
        <w:rPr>
          <w:rFonts w:ascii="Georgia" w:hAnsi="Georgia"/>
          <w:sz w:val="19"/>
        </w:rPr>
        <w:t>And all the people of the country of the Gerasenes around asked him to depart from them, for they were holden with great fear: and he entered into a boat, and returned.</w:t>
      </w:r>
    </w:p>
    <w:p>
      <w:pPr>
        <w:pStyle w:val="Scripture"/>
      </w:pPr>
      <w:r>
        <w:rPr>
          <w:rFonts w:ascii="Arial" w:hAnsi="Arial"/>
          <w:b/>
          <w:color w:val="804826"/>
          <w:sz w:val="15"/>
        </w:rPr>
        <w:t xml:space="preserve">38 </w:t>
      </w:r>
      <w:r>
        <w:rPr>
          <w:rFonts w:ascii="Georgia" w:hAnsi="Georgia"/>
          <w:sz w:val="19"/>
        </w:rPr>
        <w:t>But the man from whom the demons were gone out prayed him that he might be with him: but he sent him away, saying,</w:t>
      </w:r>
    </w:p>
    <w:p>
      <w:pPr>
        <w:pStyle w:val="Scripture"/>
      </w:pPr>
      <w:r>
        <w:rPr>
          <w:rFonts w:ascii="Arial" w:hAnsi="Arial"/>
          <w:b/>
          <w:color w:val="804826"/>
          <w:sz w:val="15"/>
        </w:rPr>
        <w:t xml:space="preserve">39 </w:t>
      </w:r>
      <w:r>
        <w:rPr>
          <w:rFonts w:ascii="Georgia" w:hAnsi="Georgia"/>
          <w:sz w:val="19"/>
        </w:rPr>
        <w:t>Return to your house, and declare how great things God has done for you. And he went his way, publishing throughout the whole city how great things Jesus had done for him.</w:t>
      </w:r>
    </w:p>
    <w:p>
      <w:pPr>
        <w:pStyle w:val="Scripture"/>
      </w:pPr>
      <w:r>
        <w:rPr>
          <w:rFonts w:ascii="Arial" w:hAnsi="Arial"/>
          <w:b/>
          <w:color w:val="804826"/>
          <w:sz w:val="15"/>
        </w:rPr>
        <w:t xml:space="preserve">40 </w:t>
      </w:r>
      <w:r>
        <w:rPr>
          <w:rFonts w:ascii="Georgia" w:hAnsi="Georgia"/>
          <w:sz w:val="19"/>
        </w:rPr>
        <w:t>And as Jesus returned, the multitude welcomed him; for they were all waiting for him.</w:t>
      </w:r>
    </w:p>
    <w:p>
      <w:pPr>
        <w:pStyle w:val="Scripture"/>
      </w:pPr>
      <w:r>
        <w:rPr>
          <w:rFonts w:ascii="Arial" w:hAnsi="Arial"/>
          <w:b/>
          <w:color w:val="804826"/>
          <w:sz w:val="15"/>
        </w:rPr>
        <w:t xml:space="preserve">41 </w:t>
      </w:r>
      <w:r>
        <w:rPr>
          <w:rFonts w:ascii="Georgia" w:hAnsi="Georgia"/>
          <w:sz w:val="19"/>
        </w:rPr>
        <w:t>And Listen, there came a man named Jairus, and he was a ruler of the synagogue: and he fell down at Jesus' feet, and begged him to come into his house;</w:t>
      </w:r>
    </w:p>
    <w:p>
      <w:pPr>
        <w:pStyle w:val="Scripture"/>
      </w:pPr>
      <w:r>
        <w:rPr>
          <w:rFonts w:ascii="Arial" w:hAnsi="Arial"/>
          <w:b/>
          <w:color w:val="804826"/>
          <w:sz w:val="15"/>
        </w:rPr>
        <w:t xml:space="preserve">42 </w:t>
      </w:r>
      <w:r>
        <w:rPr>
          <w:rFonts w:ascii="Georgia" w:hAnsi="Georgia"/>
          <w:sz w:val="19"/>
        </w:rPr>
        <w:t>for he had an only daughter, about twelve years of age, and she was dying. But as he went the multitudes thronged him.</w:t>
      </w:r>
    </w:p>
    <w:p>
      <w:pPr>
        <w:pStyle w:val="Scripture"/>
      </w:pPr>
      <w:r>
        <w:rPr>
          <w:rFonts w:ascii="Arial" w:hAnsi="Arial"/>
          <w:b/>
          <w:color w:val="804826"/>
          <w:sz w:val="15"/>
        </w:rPr>
        <w:t xml:space="preserve">43 </w:t>
      </w:r>
      <w:r>
        <w:rPr>
          <w:rFonts w:ascii="Georgia" w:hAnsi="Georgia"/>
          <w:sz w:val="19"/>
        </w:rPr>
        <w:t>And a woman having an flow of blood twelve years, who had spent all her living on physicians, and could not be healed of any,</w:t>
      </w:r>
    </w:p>
    <w:p>
      <w:pPr>
        <w:pStyle w:val="Scripture"/>
      </w:pPr>
      <w:r>
        <w:rPr>
          <w:rFonts w:ascii="Arial" w:hAnsi="Arial"/>
          <w:b/>
          <w:color w:val="804826"/>
          <w:sz w:val="15"/>
        </w:rPr>
        <w:t xml:space="preserve">44 </w:t>
      </w:r>
      <w:r>
        <w:rPr>
          <w:rFonts w:ascii="Georgia" w:hAnsi="Georgia"/>
          <w:sz w:val="19"/>
        </w:rPr>
        <w:t>came behind him, and touched the border of his garment: and immediately the issue of her blood stanched.</w:t>
      </w:r>
    </w:p>
    <w:p>
      <w:pPr>
        <w:pStyle w:val="Scripture"/>
      </w:pPr>
      <w:r>
        <w:rPr>
          <w:rFonts w:ascii="Arial" w:hAnsi="Arial"/>
          <w:b/>
          <w:color w:val="804826"/>
          <w:sz w:val="15"/>
        </w:rPr>
        <w:t xml:space="preserve">45 </w:t>
      </w:r>
      <w:r>
        <w:rPr>
          <w:rFonts w:ascii="Georgia" w:hAnsi="Georgia"/>
          <w:sz w:val="19"/>
        </w:rPr>
        <w:t>And Jesus said, Who is it that touched me? And when all denied, Peter said, and those who were with him, Master, the multitudes press you and crush you.</w:t>
      </w:r>
    </w:p>
    <w:p>
      <w:pPr>
        <w:pStyle w:val="Scripture"/>
      </w:pPr>
      <w:r>
        <w:rPr>
          <w:rFonts w:ascii="Arial" w:hAnsi="Arial"/>
          <w:b/>
          <w:color w:val="804826"/>
          <w:sz w:val="15"/>
        </w:rPr>
        <w:t xml:space="preserve">46 </w:t>
      </w:r>
      <w:r>
        <w:rPr>
          <w:rFonts w:ascii="Georgia" w:hAnsi="Georgia"/>
          <w:sz w:val="19"/>
        </w:rPr>
        <w:t>But Jesus said, Some one did touch me; for I perceived that power had gone forth from me.</w:t>
      </w:r>
    </w:p>
    <w:p>
      <w:pPr>
        <w:pStyle w:val="Scripture"/>
      </w:pPr>
      <w:r>
        <w:rPr>
          <w:rFonts w:ascii="Arial" w:hAnsi="Arial"/>
          <w:b/>
          <w:color w:val="804826"/>
          <w:sz w:val="15"/>
        </w:rPr>
        <w:t xml:space="preserve">47 </w:t>
      </w:r>
      <w:r>
        <w:rPr>
          <w:rFonts w:ascii="Georgia" w:hAnsi="Georgia"/>
          <w:sz w:val="19"/>
        </w:rPr>
        <w:t>And when the woman saw that she was not hidden, she came trembling, and falling down before him declared in the presence of all the people for what cause she touched him, and how she was healed immediately.</w:t>
      </w:r>
    </w:p>
    <w:p>
      <w:pPr>
        <w:pStyle w:val="Scripture"/>
      </w:pPr>
      <w:r>
        <w:rPr>
          <w:rFonts w:ascii="Arial" w:hAnsi="Arial"/>
          <w:b/>
          <w:color w:val="804826"/>
          <w:sz w:val="15"/>
        </w:rPr>
        <w:t xml:space="preserve">48 </w:t>
      </w:r>
      <w:r>
        <w:rPr>
          <w:rFonts w:ascii="Georgia" w:hAnsi="Georgia"/>
          <w:sz w:val="19"/>
        </w:rPr>
        <w:t>And he said to her, Daughter, your faith has made you whole; go in peace.</w:t>
      </w:r>
    </w:p>
    <w:p>
      <w:pPr>
        <w:pStyle w:val="Scripture"/>
      </w:pPr>
      <w:r>
        <w:rPr>
          <w:rFonts w:ascii="Arial" w:hAnsi="Arial"/>
          <w:b/>
          <w:color w:val="804826"/>
          <w:sz w:val="15"/>
        </w:rPr>
        <w:t xml:space="preserve">49 </w:t>
      </w:r>
      <w:r>
        <w:rPr>
          <w:rFonts w:ascii="Georgia" w:hAnsi="Georgia"/>
          <w:sz w:val="19"/>
        </w:rPr>
        <w:t>While he yet spoke, there comes one from the ruler of the synagogue's house, saying, Your daughter is dead; trouble not the Teacher.</w:t>
      </w:r>
    </w:p>
    <w:p>
      <w:pPr>
        <w:pStyle w:val="Scripture"/>
      </w:pPr>
      <w:r>
        <w:rPr>
          <w:rFonts w:ascii="Arial" w:hAnsi="Arial"/>
          <w:b/>
          <w:color w:val="804826"/>
          <w:sz w:val="15"/>
        </w:rPr>
        <w:t xml:space="preserve">50 </w:t>
      </w:r>
      <w:r>
        <w:rPr>
          <w:rFonts w:ascii="Georgia" w:hAnsi="Georgia"/>
          <w:sz w:val="19"/>
        </w:rPr>
        <w:t>But Jesus hearing it, answered him, Fear not: only believe, and she will be healed.</w:t>
      </w:r>
    </w:p>
    <w:p>
      <w:pPr>
        <w:pStyle w:val="Scripture"/>
      </w:pPr>
      <w:r>
        <w:rPr>
          <w:rFonts w:ascii="Arial" w:hAnsi="Arial"/>
          <w:b/>
          <w:color w:val="804826"/>
          <w:sz w:val="15"/>
        </w:rPr>
        <w:t xml:space="preserve">51 </w:t>
      </w:r>
      <w:r>
        <w:rPr>
          <w:rFonts w:ascii="Georgia" w:hAnsi="Georgia"/>
          <w:sz w:val="19"/>
        </w:rPr>
        <w:t>And when he came to the house, he suffered not any man to enter in with him, save Peter, and John, and James, and the father of the maiden and her mother.</w:t>
      </w:r>
    </w:p>
    <w:p>
      <w:pPr>
        <w:pStyle w:val="Scripture"/>
      </w:pPr>
      <w:r>
        <w:rPr>
          <w:rFonts w:ascii="Arial" w:hAnsi="Arial"/>
          <w:b/>
          <w:color w:val="804826"/>
          <w:sz w:val="15"/>
        </w:rPr>
        <w:t xml:space="preserve">52 </w:t>
      </w:r>
      <w:r>
        <w:rPr>
          <w:rFonts w:ascii="Georgia" w:hAnsi="Georgia"/>
          <w:sz w:val="19"/>
        </w:rPr>
        <w:t>And all were weeping, and bewailing her: but he said, Weep not; for she is not dead, but sleeps.</w:t>
      </w:r>
    </w:p>
    <w:p>
      <w:pPr>
        <w:pStyle w:val="Scripture"/>
      </w:pPr>
      <w:r>
        <w:rPr>
          <w:rFonts w:ascii="Arial" w:hAnsi="Arial"/>
          <w:b/>
          <w:color w:val="804826"/>
          <w:sz w:val="15"/>
        </w:rPr>
        <w:t xml:space="preserve">53 </w:t>
      </w:r>
      <w:r>
        <w:rPr>
          <w:rFonts w:ascii="Georgia" w:hAnsi="Georgia"/>
          <w:sz w:val="19"/>
        </w:rPr>
        <w:t>And they laughed him to scorn, knowing that she was dead.</w:t>
      </w:r>
    </w:p>
    <w:p>
      <w:pPr>
        <w:pStyle w:val="Scripture"/>
      </w:pPr>
      <w:r>
        <w:rPr>
          <w:rFonts w:ascii="Arial" w:hAnsi="Arial"/>
          <w:b/>
          <w:color w:val="804826"/>
          <w:sz w:val="15"/>
        </w:rPr>
        <w:t xml:space="preserve">54 </w:t>
      </w:r>
      <w:r>
        <w:rPr>
          <w:rFonts w:ascii="Georgia" w:hAnsi="Georgia"/>
          <w:sz w:val="19"/>
        </w:rPr>
        <w:t>But he, taking her by the hand, called, saying, Maiden, arise.</w:t>
      </w:r>
    </w:p>
    <w:p>
      <w:pPr>
        <w:pStyle w:val="Scripture"/>
      </w:pPr>
      <w:r>
        <w:rPr>
          <w:rFonts w:ascii="Arial" w:hAnsi="Arial"/>
          <w:b/>
          <w:color w:val="804826"/>
          <w:sz w:val="15"/>
        </w:rPr>
        <w:t xml:space="preserve">55 </w:t>
      </w:r>
      <w:r>
        <w:rPr>
          <w:rFonts w:ascii="Georgia" w:hAnsi="Georgia"/>
          <w:sz w:val="19"/>
        </w:rPr>
        <w:t>And her spirit returned, and she rose up immediately: and he commanded that something be given her to eat.</w:t>
      </w:r>
    </w:p>
    <w:p>
      <w:pPr>
        <w:pStyle w:val="Scripture"/>
      </w:pPr>
      <w:r>
        <w:rPr>
          <w:rFonts w:ascii="Arial" w:hAnsi="Arial"/>
          <w:b/>
          <w:color w:val="804826"/>
          <w:sz w:val="15"/>
        </w:rPr>
        <w:t xml:space="preserve">56 </w:t>
      </w:r>
      <w:r>
        <w:rPr>
          <w:rFonts w:ascii="Georgia" w:hAnsi="Georgia"/>
          <w:sz w:val="19"/>
        </w:rPr>
        <w:t>And her parents were amazed: but he charged them to tell no one what had been done.</w:t>
      </w:r>
    </w:p>
    <w:p>
      <w:pPr>
        <w:pStyle w:val="Heading2"/>
      </w:pPr>
      <w:r>
        <w:t>Chapter 9</w:t>
      </w:r>
    </w:p>
    <w:p>
      <w:pPr>
        <w:pStyle w:val="Scripture"/>
      </w:pPr>
      <w:r>
        <w:rPr>
          <w:rFonts w:ascii="Arial" w:hAnsi="Arial"/>
          <w:b/>
          <w:color w:val="804826"/>
          <w:sz w:val="15"/>
        </w:rPr>
        <w:t xml:space="preserve">1 </w:t>
      </w:r>
      <w:r>
        <w:rPr>
          <w:rFonts w:ascii="Georgia" w:hAnsi="Georgia"/>
          <w:sz w:val="19"/>
        </w:rPr>
        <w:t>And he called the Twelve together, and gave them power and authority over all demons, and to cure diseases.</w:t>
      </w:r>
    </w:p>
    <w:p>
      <w:pPr>
        <w:pStyle w:val="Scripture"/>
      </w:pPr>
      <w:r>
        <w:rPr>
          <w:rFonts w:ascii="Arial" w:hAnsi="Arial"/>
          <w:b/>
          <w:color w:val="804826"/>
          <w:sz w:val="15"/>
        </w:rPr>
        <w:t xml:space="preserve">2 </w:t>
      </w:r>
      <w:r>
        <w:rPr>
          <w:rFonts w:ascii="Georgia" w:hAnsi="Georgia"/>
          <w:sz w:val="19"/>
        </w:rPr>
        <w:t>And he sent them forth to preach the Kingdom of God, and to heal the sick.</w:t>
      </w:r>
    </w:p>
    <w:p>
      <w:pPr>
        <w:pStyle w:val="Scripture"/>
      </w:pPr>
      <w:r>
        <w:rPr>
          <w:rFonts w:ascii="Arial" w:hAnsi="Arial"/>
          <w:b/>
          <w:color w:val="804826"/>
          <w:sz w:val="15"/>
        </w:rPr>
        <w:t xml:space="preserve">3 </w:t>
      </w:r>
      <w:r>
        <w:rPr>
          <w:rFonts w:ascii="Georgia" w:hAnsi="Georgia"/>
          <w:sz w:val="19"/>
        </w:rPr>
        <w:t>And he said to them, Take nothing for your journey, neither staff, nor travel bag, nor bread, nor money; neither have two coats.</w:t>
      </w:r>
    </w:p>
    <w:p>
      <w:pPr>
        <w:pStyle w:val="Scripture"/>
      </w:pPr>
      <w:r>
        <w:rPr>
          <w:rFonts w:ascii="Arial" w:hAnsi="Arial"/>
          <w:b/>
          <w:color w:val="804826"/>
          <w:sz w:val="15"/>
        </w:rPr>
        <w:t xml:space="preserve">4 </w:t>
      </w:r>
      <w:r>
        <w:rPr>
          <w:rFonts w:ascii="Georgia" w:hAnsi="Georgia"/>
          <w:sz w:val="19"/>
        </w:rPr>
        <w:t>And into whatever house you enter, there abide, and from there depart.</w:t>
      </w:r>
    </w:p>
    <w:p>
      <w:pPr>
        <w:pStyle w:val="Scripture"/>
      </w:pPr>
      <w:r>
        <w:rPr>
          <w:rFonts w:ascii="Arial" w:hAnsi="Arial"/>
          <w:b/>
          <w:color w:val="804826"/>
          <w:sz w:val="15"/>
        </w:rPr>
        <w:t xml:space="preserve">5 </w:t>
      </w:r>
      <w:r>
        <w:rPr>
          <w:rFonts w:ascii="Georgia" w:hAnsi="Georgia"/>
          <w:sz w:val="19"/>
        </w:rPr>
        <w:t>And as many as receive you not, when you depart from that city, shake off the dust from your feet for a testimony against them.</w:t>
      </w:r>
    </w:p>
    <w:p>
      <w:pPr>
        <w:pStyle w:val="Scripture"/>
      </w:pPr>
      <w:r>
        <w:rPr>
          <w:rFonts w:ascii="Arial" w:hAnsi="Arial"/>
          <w:b/>
          <w:color w:val="804826"/>
          <w:sz w:val="15"/>
        </w:rPr>
        <w:t xml:space="preserve">6 </w:t>
      </w:r>
      <w:r>
        <w:rPr>
          <w:rFonts w:ascii="Georgia" w:hAnsi="Georgia"/>
          <w:sz w:val="19"/>
        </w:rPr>
        <w:t>And they departed, and went throughout the villages, preaching the gospel, and healing everywhere.</w:t>
      </w:r>
    </w:p>
    <w:p>
      <w:pPr>
        <w:pStyle w:val="Scripture"/>
      </w:pPr>
      <w:r>
        <w:rPr>
          <w:rFonts w:ascii="Arial" w:hAnsi="Arial"/>
          <w:b/>
          <w:color w:val="804826"/>
          <w:sz w:val="15"/>
        </w:rPr>
        <w:t xml:space="preserve">7 </w:t>
      </w:r>
      <w:r>
        <w:rPr>
          <w:rFonts w:ascii="Georgia" w:hAnsi="Georgia"/>
          <w:sz w:val="19"/>
        </w:rPr>
        <w:t>Now Herod the tetrarch heard of all that was done: and he was much perplexed, because that it was said by some, that John was risen from the dead;</w:t>
      </w:r>
    </w:p>
    <w:p>
      <w:pPr>
        <w:pStyle w:val="Scripture"/>
      </w:pPr>
      <w:r>
        <w:rPr>
          <w:rFonts w:ascii="Arial" w:hAnsi="Arial"/>
          <w:b/>
          <w:color w:val="804826"/>
          <w:sz w:val="15"/>
        </w:rPr>
        <w:t xml:space="preserve">8 </w:t>
      </w:r>
      <w:r>
        <w:rPr>
          <w:rFonts w:ascii="Georgia" w:hAnsi="Georgia"/>
          <w:sz w:val="19"/>
        </w:rPr>
        <w:t>and by some, that Elijah had appeared; and by others, that one of the old prophets was risen again.</w:t>
      </w:r>
    </w:p>
    <w:p>
      <w:pPr>
        <w:pStyle w:val="Scripture"/>
      </w:pPr>
      <w:r>
        <w:rPr>
          <w:rFonts w:ascii="Arial" w:hAnsi="Arial"/>
          <w:b/>
          <w:color w:val="804826"/>
          <w:sz w:val="15"/>
        </w:rPr>
        <w:t xml:space="preserve">9 </w:t>
      </w:r>
      <w:r>
        <w:rPr>
          <w:rFonts w:ascii="Georgia" w:hAnsi="Georgia"/>
          <w:sz w:val="19"/>
        </w:rPr>
        <w:t>And Herod said, John I beheaded: but who is this, about whom I hear such things? And he sought to see him.</w:t>
      </w:r>
    </w:p>
    <w:p>
      <w:pPr>
        <w:pStyle w:val="Scripture"/>
      </w:pPr>
      <w:r>
        <w:rPr>
          <w:rFonts w:ascii="Arial" w:hAnsi="Arial"/>
          <w:b/>
          <w:color w:val="804826"/>
          <w:sz w:val="15"/>
        </w:rPr>
        <w:t xml:space="preserve">10 </w:t>
      </w:r>
      <w:r>
        <w:rPr>
          <w:rFonts w:ascii="Georgia" w:hAnsi="Georgia"/>
          <w:sz w:val="19"/>
        </w:rPr>
        <w:t>And the apostles, when they were returned, declared to him what things they had done. And he took them, and withdrew apart to a city called Bethsaida.</w:t>
      </w:r>
    </w:p>
    <w:p>
      <w:pPr>
        <w:pStyle w:val="Scripture"/>
      </w:pPr>
      <w:r>
        <w:rPr>
          <w:rFonts w:ascii="Arial" w:hAnsi="Arial"/>
          <w:b/>
          <w:color w:val="804826"/>
          <w:sz w:val="15"/>
        </w:rPr>
        <w:t xml:space="preserve">11 </w:t>
      </w:r>
      <w:r>
        <w:rPr>
          <w:rFonts w:ascii="Georgia" w:hAnsi="Georgia"/>
          <w:sz w:val="19"/>
        </w:rPr>
        <w:t>But the multitudes perceiving it followed him: and he welcomed them, and spoke to them of the Kingdom of God, and them that had need of healing he cured.</w:t>
      </w:r>
    </w:p>
    <w:p>
      <w:pPr>
        <w:pStyle w:val="Scripture"/>
      </w:pPr>
      <w:r>
        <w:rPr>
          <w:rFonts w:ascii="Arial" w:hAnsi="Arial"/>
          <w:b/>
          <w:color w:val="804826"/>
          <w:sz w:val="15"/>
        </w:rPr>
        <w:t xml:space="preserve">12 </w:t>
      </w:r>
      <w:r>
        <w:rPr>
          <w:rFonts w:ascii="Georgia" w:hAnsi="Georgia"/>
          <w:sz w:val="19"/>
        </w:rPr>
        <w:t>And the day began to wear away; and the Twelve came, and said to him, Send the multitude away, that they may go into the villages and country around, and lodge, and get provisions: for we are here in a deserted place.</w:t>
      </w:r>
    </w:p>
    <w:p>
      <w:pPr>
        <w:pStyle w:val="Scripture"/>
      </w:pPr>
      <w:r>
        <w:rPr>
          <w:rFonts w:ascii="Arial" w:hAnsi="Arial"/>
          <w:b/>
          <w:color w:val="804826"/>
          <w:sz w:val="15"/>
        </w:rPr>
        <w:t xml:space="preserve">13 </w:t>
      </w:r>
      <w:r>
        <w:rPr>
          <w:rFonts w:ascii="Georgia" w:hAnsi="Georgia"/>
          <w:sz w:val="19"/>
        </w:rPr>
        <w:t>But he said to them, Give you them to eat. And they said, We have no more than five loaves and two fishes; except we should go and buy food for all this people.</w:t>
      </w:r>
    </w:p>
    <w:p>
      <w:pPr>
        <w:pStyle w:val="Scripture"/>
      </w:pPr>
      <w:r>
        <w:rPr>
          <w:rFonts w:ascii="Arial" w:hAnsi="Arial"/>
          <w:b/>
          <w:color w:val="804826"/>
          <w:sz w:val="15"/>
        </w:rPr>
        <w:t xml:space="preserve">14 </w:t>
      </w:r>
      <w:r>
        <w:rPr>
          <w:rFonts w:ascii="Georgia" w:hAnsi="Georgia"/>
          <w:sz w:val="19"/>
        </w:rPr>
        <w:t>For they were about five thousand men. And he said to his disciples, Make them sit down in companies, about fifty each.</w:t>
      </w:r>
    </w:p>
    <w:p>
      <w:pPr>
        <w:pStyle w:val="Scripture"/>
      </w:pPr>
      <w:r>
        <w:rPr>
          <w:rFonts w:ascii="Arial" w:hAnsi="Arial"/>
          <w:b/>
          <w:color w:val="804826"/>
          <w:sz w:val="15"/>
        </w:rPr>
        <w:t xml:space="preserve">15 </w:t>
      </w:r>
      <w:r>
        <w:rPr>
          <w:rFonts w:ascii="Georgia" w:hAnsi="Georgia"/>
          <w:sz w:val="19"/>
        </w:rPr>
        <w:t>And they did so, and made them all sit down.</w:t>
      </w:r>
    </w:p>
    <w:p>
      <w:pPr>
        <w:pStyle w:val="Scripture"/>
      </w:pPr>
      <w:r>
        <w:rPr>
          <w:rFonts w:ascii="Arial" w:hAnsi="Arial"/>
          <w:b/>
          <w:color w:val="804826"/>
          <w:sz w:val="15"/>
        </w:rPr>
        <w:t xml:space="preserve">16 </w:t>
      </w:r>
      <w:r>
        <w:rPr>
          <w:rFonts w:ascii="Georgia" w:hAnsi="Georgia"/>
          <w:sz w:val="19"/>
        </w:rPr>
        <w:t>And he took the five loaves and the two fishes, and looking up to heaven, he blessed them, and broke; and gave to the disciples to set before the multitude.</w:t>
      </w:r>
    </w:p>
    <w:p>
      <w:pPr>
        <w:pStyle w:val="Scripture"/>
      </w:pPr>
      <w:r>
        <w:rPr>
          <w:rFonts w:ascii="Arial" w:hAnsi="Arial"/>
          <w:b/>
          <w:color w:val="804826"/>
          <w:sz w:val="15"/>
        </w:rPr>
        <w:t xml:space="preserve">17 </w:t>
      </w:r>
      <w:r>
        <w:rPr>
          <w:rFonts w:ascii="Georgia" w:hAnsi="Georgia"/>
          <w:sz w:val="19"/>
        </w:rPr>
        <w:t>And they ate, and were all filled: and there was taken up that which remained over to them of broken pieces, twelve baskets.</w:t>
      </w:r>
    </w:p>
    <w:p>
      <w:pPr>
        <w:pStyle w:val="Scripture"/>
      </w:pPr>
      <w:r>
        <w:rPr>
          <w:rFonts w:ascii="Arial" w:hAnsi="Arial"/>
          <w:b/>
          <w:color w:val="804826"/>
          <w:sz w:val="15"/>
        </w:rPr>
        <w:t xml:space="preserve">18 </w:t>
      </w:r>
      <w:r>
        <w:rPr>
          <w:rFonts w:ascii="Georgia" w:hAnsi="Georgia"/>
          <w:sz w:val="19"/>
        </w:rPr>
        <w:t>And it happened, as he was praying apart, the disciples were with him: and he asked them, saying, Who do the multitudes say that I am?</w:t>
      </w:r>
    </w:p>
    <w:p>
      <w:pPr>
        <w:pStyle w:val="Scripture"/>
      </w:pPr>
      <w:r>
        <w:rPr>
          <w:rFonts w:ascii="Arial" w:hAnsi="Arial"/>
          <w:b/>
          <w:color w:val="804826"/>
          <w:sz w:val="15"/>
        </w:rPr>
        <w:t xml:space="preserve">19 </w:t>
      </w:r>
      <w:r>
        <w:rPr>
          <w:rFonts w:ascii="Georgia" w:hAnsi="Georgia"/>
          <w:sz w:val="19"/>
        </w:rPr>
        <w:t>And they answering said, John the Baptist; but others say, Elijah; and others, that one of the old prophets is risen again.</w:t>
      </w:r>
    </w:p>
    <w:p>
      <w:pPr>
        <w:pStyle w:val="Scripture"/>
      </w:pPr>
      <w:r>
        <w:rPr>
          <w:rFonts w:ascii="Arial" w:hAnsi="Arial"/>
          <w:b/>
          <w:color w:val="804826"/>
          <w:sz w:val="15"/>
        </w:rPr>
        <w:t xml:space="preserve">20 </w:t>
      </w:r>
      <w:r>
        <w:rPr>
          <w:rFonts w:ascii="Georgia" w:hAnsi="Georgia"/>
          <w:sz w:val="19"/>
        </w:rPr>
        <w:t>And he said to them, But who say you that I am? And Peter answering said, the Messiah of God.</w:t>
      </w:r>
    </w:p>
    <w:p>
      <w:pPr>
        <w:pStyle w:val="Scripture"/>
      </w:pPr>
      <w:r>
        <w:rPr>
          <w:rFonts w:ascii="Arial" w:hAnsi="Arial"/>
          <w:b/>
          <w:color w:val="804826"/>
          <w:sz w:val="15"/>
        </w:rPr>
        <w:t xml:space="preserve">21 </w:t>
      </w:r>
      <w:r>
        <w:rPr>
          <w:rFonts w:ascii="Georgia" w:hAnsi="Georgia"/>
          <w:sz w:val="19"/>
        </w:rPr>
        <w:t>But he charged them, and commanded them to tell this to no one;</w:t>
      </w:r>
    </w:p>
    <w:p>
      <w:pPr>
        <w:pStyle w:val="Scripture"/>
      </w:pPr>
      <w:r>
        <w:rPr>
          <w:rFonts w:ascii="Arial" w:hAnsi="Arial"/>
          <w:b/>
          <w:color w:val="804826"/>
          <w:sz w:val="15"/>
        </w:rPr>
        <w:t xml:space="preserve">22 </w:t>
      </w:r>
      <w:r>
        <w:rPr>
          <w:rFonts w:ascii="Georgia" w:hAnsi="Georgia"/>
          <w:sz w:val="19"/>
        </w:rPr>
        <w:t>saying, The Son of Man must suffer many things, and be rejected of the elders and chief priests and scribes, and be killed, and the third day be raised up.</w:t>
      </w:r>
    </w:p>
    <w:p>
      <w:pPr>
        <w:pStyle w:val="Scripture"/>
      </w:pPr>
      <w:r>
        <w:rPr>
          <w:rFonts w:ascii="Arial" w:hAnsi="Arial"/>
          <w:b/>
          <w:color w:val="804826"/>
          <w:sz w:val="15"/>
        </w:rPr>
        <w:t xml:space="preserve">23 </w:t>
      </w:r>
      <w:r>
        <w:rPr>
          <w:rFonts w:ascii="Georgia" w:hAnsi="Georgia"/>
          <w:sz w:val="19"/>
        </w:rPr>
        <w:t>And he said to all, If anyone wants to follow me, let him deny himself, and take up his cross daily, and follow me.</w:t>
      </w:r>
    </w:p>
    <w:p>
      <w:pPr>
        <w:pStyle w:val="Scripture"/>
      </w:pPr>
      <w:r>
        <w:rPr>
          <w:rFonts w:ascii="Arial" w:hAnsi="Arial"/>
          <w:b/>
          <w:color w:val="804826"/>
          <w:sz w:val="15"/>
        </w:rPr>
        <w:t xml:space="preserve">24 </w:t>
      </w:r>
      <w:r>
        <w:rPr>
          <w:rFonts w:ascii="Georgia" w:hAnsi="Georgia"/>
          <w:sz w:val="19"/>
        </w:rPr>
        <w:t>For whoever would save his life will lose it; but whoever will lose his life for my sake, the same will save it.</w:t>
      </w:r>
    </w:p>
    <w:p>
      <w:pPr>
        <w:pStyle w:val="Scripture"/>
      </w:pPr>
      <w:r>
        <w:rPr>
          <w:rFonts w:ascii="Arial" w:hAnsi="Arial"/>
          <w:b/>
          <w:color w:val="804826"/>
          <w:sz w:val="15"/>
        </w:rPr>
        <w:t xml:space="preserve">25 </w:t>
      </w:r>
      <w:r>
        <w:rPr>
          <w:rFonts w:ascii="Georgia" w:hAnsi="Georgia"/>
          <w:sz w:val="19"/>
        </w:rPr>
        <w:t>For what is a man profited, if he gain the whole world, and lose or forfeit his own self?</w:t>
      </w:r>
    </w:p>
    <w:p>
      <w:pPr>
        <w:pStyle w:val="Scripture"/>
      </w:pPr>
      <w:r>
        <w:rPr>
          <w:rFonts w:ascii="Arial" w:hAnsi="Arial"/>
          <w:b/>
          <w:color w:val="804826"/>
          <w:sz w:val="15"/>
        </w:rPr>
        <w:t xml:space="preserve">26 </w:t>
      </w:r>
      <w:r>
        <w:rPr>
          <w:rFonts w:ascii="Georgia" w:hAnsi="Georgia"/>
          <w:sz w:val="19"/>
        </w:rPr>
        <w:t>For whoever will be ashamed of me and of my words, of him will the Son of Man be ashamed, when he comes in his own glory, and the glory of the Father, and of the holy angels.</w:t>
      </w:r>
    </w:p>
    <w:p>
      <w:pPr>
        <w:pStyle w:val="Scripture"/>
      </w:pPr>
      <w:r>
        <w:rPr>
          <w:rFonts w:ascii="Arial" w:hAnsi="Arial"/>
          <w:b/>
          <w:color w:val="804826"/>
          <w:sz w:val="15"/>
        </w:rPr>
        <w:t xml:space="preserve">27 </w:t>
      </w:r>
      <w:r>
        <w:rPr>
          <w:rFonts w:ascii="Georgia" w:hAnsi="Georgia"/>
          <w:sz w:val="19"/>
        </w:rPr>
        <w:t>But I tell you of a truth, There are some of them that stand here, who will by no means taste death, until they see the Kingdom of God.</w:t>
      </w:r>
    </w:p>
    <w:p>
      <w:pPr>
        <w:pStyle w:val="Scripture"/>
      </w:pPr>
      <w:r>
        <w:rPr>
          <w:rFonts w:ascii="Arial" w:hAnsi="Arial"/>
          <w:b/>
          <w:color w:val="804826"/>
          <w:sz w:val="15"/>
        </w:rPr>
        <w:t xml:space="preserve">28 </w:t>
      </w:r>
      <w:r>
        <w:rPr>
          <w:rFonts w:ascii="Georgia" w:hAnsi="Georgia"/>
          <w:sz w:val="19"/>
        </w:rPr>
        <w:t>And it happened about eight days after these sayings, that he took with him Peter and John and James, and went up into the mountain to pray.</w:t>
      </w:r>
    </w:p>
    <w:p>
      <w:pPr>
        <w:pStyle w:val="Scripture"/>
      </w:pPr>
      <w:r>
        <w:rPr>
          <w:rFonts w:ascii="Arial" w:hAnsi="Arial"/>
          <w:b/>
          <w:color w:val="804826"/>
          <w:sz w:val="15"/>
        </w:rPr>
        <w:t xml:space="preserve">29 </w:t>
      </w:r>
      <w:r>
        <w:rPr>
          <w:rFonts w:ascii="Georgia" w:hAnsi="Georgia"/>
          <w:sz w:val="19"/>
        </w:rPr>
        <w:t>And as he was praying, the fashion of his countenance was altered, and his clothing became white and dazzling.</w:t>
      </w:r>
    </w:p>
    <w:p>
      <w:pPr>
        <w:pStyle w:val="Scripture"/>
      </w:pPr>
      <w:r>
        <w:rPr>
          <w:rFonts w:ascii="Arial" w:hAnsi="Arial"/>
          <w:b/>
          <w:color w:val="804826"/>
          <w:sz w:val="15"/>
        </w:rPr>
        <w:t xml:space="preserve">30 </w:t>
      </w:r>
      <w:r>
        <w:rPr>
          <w:rFonts w:ascii="Georgia" w:hAnsi="Georgia"/>
          <w:sz w:val="19"/>
        </w:rPr>
        <w:t>And Listen, there talked with him two men, who were Moses and Elijah;</w:t>
      </w:r>
    </w:p>
    <w:p>
      <w:pPr>
        <w:pStyle w:val="Scripture"/>
      </w:pPr>
      <w:r>
        <w:rPr>
          <w:rFonts w:ascii="Arial" w:hAnsi="Arial"/>
          <w:b/>
          <w:color w:val="804826"/>
          <w:sz w:val="15"/>
        </w:rPr>
        <w:t xml:space="preserve">31 </w:t>
      </w:r>
      <w:r>
        <w:rPr>
          <w:rFonts w:ascii="Georgia" w:hAnsi="Georgia"/>
          <w:sz w:val="19"/>
        </w:rPr>
        <w:t>who appeared in glory, and spoke of his decease which he was about to accomplish at Jerusalem.</w:t>
      </w:r>
    </w:p>
    <w:p>
      <w:pPr>
        <w:pStyle w:val="Scripture"/>
      </w:pPr>
      <w:r>
        <w:rPr>
          <w:rFonts w:ascii="Arial" w:hAnsi="Arial"/>
          <w:b/>
          <w:color w:val="804826"/>
          <w:sz w:val="15"/>
        </w:rPr>
        <w:t xml:space="preserve">32 </w:t>
      </w:r>
      <w:r>
        <w:rPr>
          <w:rFonts w:ascii="Georgia" w:hAnsi="Georgia"/>
          <w:sz w:val="19"/>
        </w:rPr>
        <w:t>Now Peter and those who were with him were heavy with sleep: but when they were fully awake, they saw his glory, and the two men that stood with him.</w:t>
      </w:r>
    </w:p>
    <w:p>
      <w:pPr>
        <w:pStyle w:val="Scripture"/>
      </w:pPr>
      <w:r>
        <w:rPr>
          <w:rFonts w:ascii="Arial" w:hAnsi="Arial"/>
          <w:b/>
          <w:color w:val="804826"/>
          <w:sz w:val="15"/>
        </w:rPr>
        <w:t xml:space="preserve">33 </w:t>
      </w:r>
      <w:r>
        <w:rPr>
          <w:rFonts w:ascii="Georgia" w:hAnsi="Georgia"/>
          <w:sz w:val="19"/>
        </w:rPr>
        <w:t>And it happened, as they were parting from him, Peter said to Jesus, Master, it is good for us to be here: and let us make three tabernacles; one for you, and one for Moses, and one for Elijah: not knowing what he said.</w:t>
      </w:r>
    </w:p>
    <w:p>
      <w:pPr>
        <w:pStyle w:val="Scripture"/>
      </w:pPr>
      <w:r>
        <w:rPr>
          <w:rFonts w:ascii="Arial" w:hAnsi="Arial"/>
          <w:b/>
          <w:color w:val="804826"/>
          <w:sz w:val="15"/>
        </w:rPr>
        <w:t xml:space="preserve">34 </w:t>
      </w:r>
      <w:r>
        <w:rPr>
          <w:rFonts w:ascii="Georgia" w:hAnsi="Georgia"/>
          <w:sz w:val="19"/>
        </w:rPr>
        <w:t>And while he said these things, there came a cloud, and overshadowed them: and they feared as they entered into the cloud.</w:t>
      </w:r>
    </w:p>
    <w:p>
      <w:pPr>
        <w:pStyle w:val="Scripture"/>
      </w:pPr>
      <w:r>
        <w:rPr>
          <w:rFonts w:ascii="Arial" w:hAnsi="Arial"/>
          <w:b/>
          <w:color w:val="804826"/>
          <w:sz w:val="15"/>
        </w:rPr>
        <w:t xml:space="preserve">35 </w:t>
      </w:r>
      <w:r>
        <w:rPr>
          <w:rFonts w:ascii="Georgia" w:hAnsi="Georgia"/>
          <w:sz w:val="19"/>
        </w:rPr>
        <w:t>And a voice came out of the cloud, saying, This is my Son, my chosen: hear you him.</w:t>
      </w:r>
    </w:p>
    <w:p>
      <w:pPr>
        <w:pStyle w:val="Scripture"/>
      </w:pPr>
      <w:r>
        <w:rPr>
          <w:rFonts w:ascii="Arial" w:hAnsi="Arial"/>
          <w:b/>
          <w:color w:val="804826"/>
          <w:sz w:val="15"/>
        </w:rPr>
        <w:t xml:space="preserve">36 </w:t>
      </w:r>
      <w:r>
        <w:rPr>
          <w:rFonts w:ascii="Georgia" w:hAnsi="Georgia"/>
          <w:sz w:val="19"/>
        </w:rPr>
        <w:t>And when the voice came, Jesus was found alone. And they held their peace, and told no one in those days any of the things which they had seen.</w:t>
      </w:r>
    </w:p>
    <w:p>
      <w:pPr>
        <w:pStyle w:val="Scripture"/>
      </w:pPr>
      <w:r>
        <w:rPr>
          <w:rFonts w:ascii="Arial" w:hAnsi="Arial"/>
          <w:b/>
          <w:color w:val="804826"/>
          <w:sz w:val="15"/>
        </w:rPr>
        <w:t xml:space="preserve">37 </w:t>
      </w:r>
      <w:r>
        <w:rPr>
          <w:rFonts w:ascii="Georgia" w:hAnsi="Georgia"/>
          <w:sz w:val="19"/>
        </w:rPr>
        <w:t>And it happened, on the next day, when they had come down from the mountain, a great multitude met him.</w:t>
      </w:r>
    </w:p>
    <w:p>
      <w:pPr>
        <w:pStyle w:val="Scripture"/>
      </w:pPr>
      <w:r>
        <w:rPr>
          <w:rFonts w:ascii="Arial" w:hAnsi="Arial"/>
          <w:b/>
          <w:color w:val="804826"/>
          <w:sz w:val="15"/>
        </w:rPr>
        <w:t xml:space="preserve">38 </w:t>
      </w:r>
      <w:r>
        <w:rPr>
          <w:rFonts w:ascii="Georgia" w:hAnsi="Georgia"/>
          <w:sz w:val="19"/>
        </w:rPr>
        <w:t>And Listen, a man from the multitude cried, saying, Teacher, I beseech you to look on my son; for he is My only child:</w:t>
      </w:r>
    </w:p>
    <w:p>
      <w:pPr>
        <w:pStyle w:val="Scripture"/>
      </w:pPr>
      <w:r>
        <w:rPr>
          <w:rFonts w:ascii="Arial" w:hAnsi="Arial"/>
          <w:b/>
          <w:color w:val="804826"/>
          <w:sz w:val="15"/>
        </w:rPr>
        <w:t xml:space="preserve">39 </w:t>
      </w:r>
      <w:r>
        <w:rPr>
          <w:rFonts w:ascii="Georgia" w:hAnsi="Georgia"/>
          <w:sz w:val="19"/>
        </w:rPr>
        <w:t>and Listen, a spirit takes him, and he suddenly cries out; and it tears him that he foams, and it hardly departs from him, bruising him sorely.</w:t>
      </w:r>
    </w:p>
    <w:p>
      <w:pPr>
        <w:pStyle w:val="Scripture"/>
      </w:pPr>
      <w:r>
        <w:rPr>
          <w:rFonts w:ascii="Arial" w:hAnsi="Arial"/>
          <w:b/>
          <w:color w:val="804826"/>
          <w:sz w:val="15"/>
        </w:rPr>
        <w:t xml:space="preserve">40 </w:t>
      </w:r>
      <w:r>
        <w:rPr>
          <w:rFonts w:ascii="Georgia" w:hAnsi="Georgia"/>
          <w:sz w:val="19"/>
        </w:rPr>
        <w:t>And I besought your disciples to cast it out; and they could not.</w:t>
      </w:r>
    </w:p>
    <w:p>
      <w:pPr>
        <w:pStyle w:val="Scripture"/>
      </w:pPr>
      <w:r>
        <w:rPr>
          <w:rFonts w:ascii="Arial" w:hAnsi="Arial"/>
          <w:b/>
          <w:color w:val="804826"/>
          <w:sz w:val="15"/>
        </w:rPr>
        <w:t xml:space="preserve">41 </w:t>
      </w:r>
      <w:r>
        <w:rPr>
          <w:rFonts w:ascii="Georgia" w:hAnsi="Georgia"/>
          <w:sz w:val="19"/>
        </w:rPr>
        <w:t>And Jesus answered, O faithless and corrupt generation, how long I will be with you, and bear with you? bring hither your son.</w:t>
      </w:r>
    </w:p>
    <w:p>
      <w:pPr>
        <w:pStyle w:val="Scripture"/>
      </w:pPr>
      <w:r>
        <w:rPr>
          <w:rFonts w:ascii="Arial" w:hAnsi="Arial"/>
          <w:b/>
          <w:color w:val="804826"/>
          <w:sz w:val="15"/>
        </w:rPr>
        <w:t xml:space="preserve">42 </w:t>
      </w:r>
      <w:r>
        <w:rPr>
          <w:rFonts w:ascii="Georgia" w:hAnsi="Georgia"/>
          <w:sz w:val="19"/>
        </w:rPr>
        <w:t>And as he was yet a coming, the demon dashed him down, and tare him grievously. But Jesus rebuked the unclean spirit, and healed the boy, and gave him back to his father.</w:t>
      </w:r>
    </w:p>
    <w:p>
      <w:pPr>
        <w:pStyle w:val="Scripture"/>
      </w:pPr>
      <w:r>
        <w:rPr>
          <w:rFonts w:ascii="Arial" w:hAnsi="Arial"/>
          <w:b/>
          <w:color w:val="804826"/>
          <w:sz w:val="15"/>
        </w:rPr>
        <w:t xml:space="preserve">43 </w:t>
      </w:r>
      <w:r>
        <w:rPr>
          <w:rFonts w:ascii="Georgia" w:hAnsi="Georgia"/>
          <w:sz w:val="19"/>
        </w:rPr>
        <w:t>And they were all astonished at the majesty of God. But while all were marvelling at all the things which he did, he said to his disciples,</w:t>
      </w:r>
    </w:p>
    <w:p>
      <w:pPr>
        <w:pStyle w:val="Scripture"/>
      </w:pPr>
      <w:r>
        <w:rPr>
          <w:rFonts w:ascii="Arial" w:hAnsi="Arial"/>
          <w:b/>
          <w:color w:val="804826"/>
          <w:sz w:val="15"/>
        </w:rPr>
        <w:t xml:space="preserve">44 </w:t>
      </w:r>
      <w:r>
        <w:rPr>
          <w:rFonts w:ascii="Georgia" w:hAnsi="Georgia"/>
          <w:sz w:val="19"/>
        </w:rPr>
        <w:t>Let these words sink into your ears: for the Son of Man will be delivered up into the hands of men.</w:t>
      </w:r>
    </w:p>
    <w:p>
      <w:pPr>
        <w:pStyle w:val="Scripture"/>
      </w:pPr>
      <w:r>
        <w:rPr>
          <w:rFonts w:ascii="Arial" w:hAnsi="Arial"/>
          <w:b/>
          <w:color w:val="804826"/>
          <w:sz w:val="15"/>
        </w:rPr>
        <w:t xml:space="preserve">45 </w:t>
      </w:r>
      <w:r>
        <w:rPr>
          <w:rFonts w:ascii="Georgia" w:hAnsi="Georgia"/>
          <w:sz w:val="19"/>
        </w:rPr>
        <w:t>But they understood not this saying, and it was concealed from them, that they should not perceive it; and they were afraid to ask him about this saying.</w:t>
      </w:r>
    </w:p>
    <w:p>
      <w:pPr>
        <w:pStyle w:val="Scripture"/>
      </w:pPr>
      <w:r>
        <w:rPr>
          <w:rFonts w:ascii="Arial" w:hAnsi="Arial"/>
          <w:b/>
          <w:color w:val="804826"/>
          <w:sz w:val="15"/>
        </w:rPr>
        <w:t xml:space="preserve">46 </w:t>
      </w:r>
      <w:r>
        <w:rPr>
          <w:rFonts w:ascii="Georgia" w:hAnsi="Georgia"/>
          <w:sz w:val="19"/>
        </w:rPr>
        <w:t>And there arose a reasoning among them, which of them was the greatest.</w:t>
      </w:r>
    </w:p>
    <w:p>
      <w:pPr>
        <w:pStyle w:val="Scripture"/>
      </w:pPr>
      <w:r>
        <w:rPr>
          <w:rFonts w:ascii="Arial" w:hAnsi="Arial"/>
          <w:b/>
          <w:color w:val="804826"/>
          <w:sz w:val="15"/>
        </w:rPr>
        <w:t xml:space="preserve">47 </w:t>
      </w:r>
      <w:r>
        <w:rPr>
          <w:rFonts w:ascii="Georgia" w:hAnsi="Georgia"/>
          <w:sz w:val="19"/>
        </w:rPr>
        <w:t>But when Jesus saw the reasoning of their heart, he took a little child, and set him by his side,</w:t>
      </w:r>
    </w:p>
    <w:p>
      <w:pPr>
        <w:pStyle w:val="Scripture"/>
      </w:pPr>
      <w:r>
        <w:rPr>
          <w:rFonts w:ascii="Arial" w:hAnsi="Arial"/>
          <w:b/>
          <w:color w:val="804826"/>
          <w:sz w:val="15"/>
        </w:rPr>
        <w:t xml:space="preserve">48 </w:t>
      </w:r>
      <w:r>
        <w:rPr>
          <w:rFonts w:ascii="Georgia" w:hAnsi="Georgia"/>
          <w:sz w:val="19"/>
        </w:rPr>
        <w:t>and said to them, Whoever will receive this little child in my name receives me: and whoever will receive me receives him that sent me: for the one who is least among you all, the same is great.</w:t>
      </w:r>
    </w:p>
    <w:p>
      <w:pPr>
        <w:pStyle w:val="Scripture"/>
      </w:pPr>
      <w:r>
        <w:rPr>
          <w:rFonts w:ascii="Arial" w:hAnsi="Arial"/>
          <w:b/>
          <w:color w:val="804826"/>
          <w:sz w:val="15"/>
        </w:rPr>
        <w:t xml:space="preserve">49 </w:t>
      </w:r>
      <w:r>
        <w:rPr>
          <w:rFonts w:ascii="Georgia" w:hAnsi="Georgia"/>
          <w:sz w:val="19"/>
        </w:rPr>
        <w:t>And John answered, Master, we saw one casting out demons in your name; and we forbade him, because he follows not with us.</w:t>
      </w:r>
    </w:p>
    <w:p>
      <w:pPr>
        <w:pStyle w:val="Scripture"/>
      </w:pPr>
      <w:r>
        <w:rPr>
          <w:rFonts w:ascii="Arial" w:hAnsi="Arial"/>
          <w:b/>
          <w:color w:val="804826"/>
          <w:sz w:val="15"/>
        </w:rPr>
        <w:t xml:space="preserve">50 </w:t>
      </w:r>
      <w:r>
        <w:rPr>
          <w:rFonts w:ascii="Georgia" w:hAnsi="Georgia"/>
          <w:sz w:val="19"/>
        </w:rPr>
        <w:t>But Jesus said to him, Forbid him not: for the one who is not against you is for you.</w:t>
      </w:r>
    </w:p>
    <w:p>
      <w:pPr>
        <w:pStyle w:val="Scripture"/>
      </w:pPr>
      <w:r>
        <w:rPr>
          <w:rFonts w:ascii="Arial" w:hAnsi="Arial"/>
          <w:b/>
          <w:color w:val="804826"/>
          <w:sz w:val="15"/>
        </w:rPr>
        <w:t xml:space="preserve">51 </w:t>
      </w:r>
      <w:r>
        <w:rPr>
          <w:rFonts w:ascii="Georgia" w:hAnsi="Georgia"/>
          <w:sz w:val="19"/>
        </w:rPr>
        <w:t>And it happened, when the days were well-near come that he should be received up, he stedfastly resolutely set out to Jerusalem,</w:t>
      </w:r>
    </w:p>
    <w:p>
      <w:pPr>
        <w:pStyle w:val="Scripture"/>
      </w:pPr>
      <w:r>
        <w:rPr>
          <w:rFonts w:ascii="Arial" w:hAnsi="Arial"/>
          <w:b/>
          <w:color w:val="804826"/>
          <w:sz w:val="15"/>
        </w:rPr>
        <w:t xml:space="preserve">52 </w:t>
      </w:r>
      <w:r>
        <w:rPr>
          <w:rFonts w:ascii="Georgia" w:hAnsi="Georgia"/>
          <w:sz w:val="19"/>
        </w:rPr>
        <w:t>and sent messengers ahead of him: and they went, and entered into a village of the Samaritans, to make ready for him.</w:t>
      </w:r>
    </w:p>
    <w:p>
      <w:pPr>
        <w:pStyle w:val="Scripture"/>
      </w:pPr>
      <w:r>
        <w:rPr>
          <w:rFonts w:ascii="Arial" w:hAnsi="Arial"/>
          <w:b/>
          <w:color w:val="804826"/>
          <w:sz w:val="15"/>
        </w:rPr>
        <w:t xml:space="preserve">53 </w:t>
      </w:r>
      <w:r>
        <w:rPr>
          <w:rFonts w:ascii="Georgia" w:hAnsi="Georgia"/>
          <w:sz w:val="19"/>
        </w:rPr>
        <w:t>And they did not receive him, because his face was as though he were going to Jerusalem.</w:t>
      </w:r>
    </w:p>
    <w:p>
      <w:pPr>
        <w:pStyle w:val="Scripture"/>
      </w:pPr>
      <w:r>
        <w:rPr>
          <w:rFonts w:ascii="Arial" w:hAnsi="Arial"/>
          <w:b/>
          <w:color w:val="804826"/>
          <w:sz w:val="15"/>
        </w:rPr>
        <w:t xml:space="preserve">54 </w:t>
      </w:r>
      <w:r>
        <w:rPr>
          <w:rFonts w:ascii="Georgia" w:hAnsi="Georgia"/>
          <w:sz w:val="19"/>
        </w:rPr>
        <w:t>And when his disciples James and John saw this, they said, Lord, will you that we bid fire to come down from heaven, and consume them?</w:t>
      </w:r>
    </w:p>
    <w:p>
      <w:pPr>
        <w:pStyle w:val="Scripture"/>
      </w:pPr>
      <w:r>
        <w:rPr>
          <w:rFonts w:ascii="Arial" w:hAnsi="Arial"/>
          <w:b/>
          <w:color w:val="804826"/>
          <w:sz w:val="15"/>
        </w:rPr>
        <w:t xml:space="preserve">55 </w:t>
      </w:r>
      <w:r>
        <w:rPr>
          <w:rFonts w:ascii="Georgia" w:hAnsi="Georgia"/>
          <w:sz w:val="19"/>
        </w:rPr>
        <w:t>But he turned, and rebuked them.</w:t>
      </w:r>
    </w:p>
    <w:p>
      <w:pPr>
        <w:pStyle w:val="Scripture"/>
      </w:pPr>
      <w:r>
        <w:rPr>
          <w:rFonts w:ascii="Arial" w:hAnsi="Arial"/>
          <w:b/>
          <w:color w:val="804826"/>
          <w:sz w:val="15"/>
        </w:rPr>
        <w:t xml:space="preserve">56 </w:t>
      </w:r>
      <w:r>
        <w:rPr>
          <w:rFonts w:ascii="Georgia" w:hAnsi="Georgia"/>
          <w:sz w:val="19"/>
        </w:rPr>
        <w:t>And they went to another village.</w:t>
      </w:r>
    </w:p>
    <w:p>
      <w:pPr>
        <w:pStyle w:val="Scripture"/>
      </w:pPr>
      <w:r>
        <w:rPr>
          <w:rFonts w:ascii="Arial" w:hAnsi="Arial"/>
          <w:b/>
          <w:color w:val="804826"/>
          <w:sz w:val="15"/>
        </w:rPr>
        <w:t xml:space="preserve">57 </w:t>
      </w:r>
      <w:r>
        <w:rPr>
          <w:rFonts w:ascii="Georgia" w:hAnsi="Georgia"/>
          <w:sz w:val="19"/>
        </w:rPr>
        <w:t>And as they went on the way, a certain man said to him, I will follow you whithersoever you go.</w:t>
      </w:r>
    </w:p>
    <w:p>
      <w:pPr>
        <w:pStyle w:val="Scripture"/>
      </w:pPr>
      <w:r>
        <w:rPr>
          <w:rFonts w:ascii="Arial" w:hAnsi="Arial"/>
          <w:b/>
          <w:color w:val="804826"/>
          <w:sz w:val="15"/>
        </w:rPr>
        <w:t xml:space="preserve">58 </w:t>
      </w:r>
      <w:r>
        <w:rPr>
          <w:rFonts w:ascii="Georgia" w:hAnsi="Georgia"/>
          <w:sz w:val="19"/>
        </w:rPr>
        <w:t>And Jesus said to him, The foxes have holes, and the birds of the heaven have nests; but the Son of Man has nowhere to lay his head.</w:t>
      </w:r>
    </w:p>
    <w:p>
      <w:pPr>
        <w:pStyle w:val="Scripture"/>
      </w:pPr>
      <w:r>
        <w:rPr>
          <w:rFonts w:ascii="Arial" w:hAnsi="Arial"/>
          <w:b/>
          <w:color w:val="804826"/>
          <w:sz w:val="15"/>
        </w:rPr>
        <w:t xml:space="preserve">59 </w:t>
      </w:r>
      <w:r>
        <w:rPr>
          <w:rFonts w:ascii="Georgia" w:hAnsi="Georgia"/>
          <w:sz w:val="19"/>
        </w:rPr>
        <w:t>And he said to another, Follow me. But he said, Lord, allow me first to go and bury my father.</w:t>
      </w:r>
    </w:p>
    <w:p>
      <w:pPr>
        <w:pStyle w:val="Scripture"/>
      </w:pPr>
      <w:r>
        <w:rPr>
          <w:rFonts w:ascii="Arial" w:hAnsi="Arial"/>
          <w:b/>
          <w:color w:val="804826"/>
          <w:sz w:val="15"/>
        </w:rPr>
        <w:t xml:space="preserve">60 </w:t>
      </w:r>
      <w:r>
        <w:rPr>
          <w:rFonts w:ascii="Georgia" w:hAnsi="Georgia"/>
          <w:sz w:val="19"/>
        </w:rPr>
        <w:t>But he said to him, Leave the dead to bury their own dead; but go you and publish abroad the Kingdom of God.</w:t>
      </w:r>
    </w:p>
    <w:p>
      <w:pPr>
        <w:pStyle w:val="Scripture"/>
      </w:pPr>
      <w:r>
        <w:rPr>
          <w:rFonts w:ascii="Arial" w:hAnsi="Arial"/>
          <w:b/>
          <w:color w:val="804826"/>
          <w:sz w:val="15"/>
        </w:rPr>
        <w:t xml:space="preserve">61 </w:t>
      </w:r>
      <w:r>
        <w:rPr>
          <w:rFonts w:ascii="Georgia" w:hAnsi="Georgia"/>
          <w:sz w:val="19"/>
        </w:rPr>
        <w:t>And another also said, I will follow you, Lord; but first allow me to bid farewell to them that are at my house.</w:t>
      </w:r>
    </w:p>
    <w:p>
      <w:pPr>
        <w:pStyle w:val="Scripture"/>
      </w:pPr>
      <w:r>
        <w:rPr>
          <w:rFonts w:ascii="Arial" w:hAnsi="Arial"/>
          <w:b/>
          <w:color w:val="804826"/>
          <w:sz w:val="15"/>
        </w:rPr>
        <w:t xml:space="preserve">62 </w:t>
      </w:r>
      <w:r>
        <w:rPr>
          <w:rFonts w:ascii="Georgia" w:hAnsi="Georgia"/>
          <w:sz w:val="19"/>
        </w:rPr>
        <w:t>But Jesus said to him, no one, having put his hand to the plow, and looking back, is fit for the Kingdom of God.</w:t>
      </w:r>
    </w:p>
    <w:p>
      <w:pPr>
        <w:pStyle w:val="Heading2"/>
      </w:pPr>
      <w:r>
        <w:t>Chapter 10</w:t>
      </w:r>
    </w:p>
    <w:p>
      <w:pPr>
        <w:pStyle w:val="Scripture"/>
      </w:pPr>
      <w:r>
        <w:rPr>
          <w:rFonts w:ascii="Arial" w:hAnsi="Arial"/>
          <w:b/>
          <w:color w:val="804826"/>
          <w:sz w:val="15"/>
        </w:rPr>
        <w:t xml:space="preserve">1 </w:t>
      </w:r>
      <w:r>
        <w:rPr>
          <w:rFonts w:ascii="Georgia" w:hAnsi="Georgia"/>
          <w:sz w:val="19"/>
        </w:rPr>
        <w:t>Now after these things the Lord appointed seventy others, and sent them two by two ahead of him into every city and place, where he himself was about to go.</w:t>
      </w:r>
    </w:p>
    <w:p>
      <w:pPr>
        <w:pStyle w:val="Scripture"/>
      </w:pPr>
      <w:r>
        <w:rPr>
          <w:rFonts w:ascii="Arial" w:hAnsi="Arial"/>
          <w:b/>
          <w:color w:val="804826"/>
          <w:sz w:val="15"/>
        </w:rPr>
        <w:t xml:space="preserve">2 </w:t>
      </w:r>
      <w:r>
        <w:rPr>
          <w:rFonts w:ascii="Georgia" w:hAnsi="Georgia"/>
          <w:sz w:val="19"/>
        </w:rPr>
        <w:t>And he said to them, The harvest indeed is plenteous, but the workers are few: Therefore, pray to the Lord of the harvest to send workers into his harvest.</w:t>
      </w:r>
    </w:p>
    <w:p>
      <w:pPr>
        <w:pStyle w:val="Scripture"/>
      </w:pPr>
      <w:r>
        <w:rPr>
          <w:rFonts w:ascii="Arial" w:hAnsi="Arial"/>
          <w:b/>
          <w:color w:val="804826"/>
          <w:sz w:val="15"/>
        </w:rPr>
        <w:t xml:space="preserve">3 </w:t>
      </w:r>
      <w:r>
        <w:rPr>
          <w:rFonts w:ascii="Georgia" w:hAnsi="Georgia"/>
          <w:sz w:val="19"/>
        </w:rPr>
        <w:t>Go your ways; Listen, I send you forth as lambs among wolves.</w:t>
      </w:r>
    </w:p>
    <w:p>
      <w:pPr>
        <w:pStyle w:val="Scripture"/>
      </w:pPr>
      <w:r>
        <w:rPr>
          <w:rFonts w:ascii="Arial" w:hAnsi="Arial"/>
          <w:b/>
          <w:color w:val="804826"/>
          <w:sz w:val="15"/>
        </w:rPr>
        <w:t xml:space="preserve">4 </w:t>
      </w:r>
      <w:r>
        <w:rPr>
          <w:rFonts w:ascii="Georgia" w:hAnsi="Georgia"/>
          <w:sz w:val="19"/>
        </w:rPr>
        <w:t>Carry no purse, no travel bag, no sandals; and salute no one on the way.</w:t>
      </w:r>
    </w:p>
    <w:p>
      <w:pPr>
        <w:pStyle w:val="Scripture"/>
      </w:pPr>
      <w:r>
        <w:rPr>
          <w:rFonts w:ascii="Arial" w:hAnsi="Arial"/>
          <w:b/>
          <w:color w:val="804826"/>
          <w:sz w:val="15"/>
        </w:rPr>
        <w:t xml:space="preserve">5 </w:t>
      </w:r>
      <w:r>
        <w:rPr>
          <w:rFonts w:ascii="Georgia" w:hAnsi="Georgia"/>
          <w:sz w:val="19"/>
        </w:rPr>
        <w:t>And into whatever house you will enter, first say, Peace be to this house.</w:t>
      </w:r>
    </w:p>
    <w:p>
      <w:pPr>
        <w:pStyle w:val="Scripture"/>
      </w:pPr>
      <w:r>
        <w:rPr>
          <w:rFonts w:ascii="Arial" w:hAnsi="Arial"/>
          <w:b/>
          <w:color w:val="804826"/>
          <w:sz w:val="15"/>
        </w:rPr>
        <w:t xml:space="preserve">6 </w:t>
      </w:r>
      <w:r>
        <w:rPr>
          <w:rFonts w:ascii="Georgia" w:hAnsi="Georgia"/>
          <w:sz w:val="19"/>
        </w:rPr>
        <w:t>And if a son of peace be there, your peace will rest on him: but if not, it will turn to you again.</w:t>
      </w:r>
    </w:p>
    <w:p>
      <w:pPr>
        <w:pStyle w:val="Scripture"/>
      </w:pPr>
      <w:r>
        <w:rPr>
          <w:rFonts w:ascii="Arial" w:hAnsi="Arial"/>
          <w:b/>
          <w:color w:val="804826"/>
          <w:sz w:val="15"/>
        </w:rPr>
        <w:t xml:space="preserve">7 </w:t>
      </w:r>
      <w:r>
        <w:rPr>
          <w:rFonts w:ascii="Georgia" w:hAnsi="Georgia"/>
          <w:sz w:val="19"/>
        </w:rPr>
        <w:t>And in that same house remain, eating and drinking such things as they give: for the laborer is worthy of his hire. Go not from house to house.</w:t>
      </w:r>
    </w:p>
    <w:p>
      <w:pPr>
        <w:pStyle w:val="Scripture"/>
      </w:pPr>
      <w:r>
        <w:rPr>
          <w:rFonts w:ascii="Arial" w:hAnsi="Arial"/>
          <w:b/>
          <w:color w:val="804826"/>
          <w:sz w:val="15"/>
        </w:rPr>
        <w:t xml:space="preserve">8 </w:t>
      </w:r>
      <w:r>
        <w:rPr>
          <w:rFonts w:ascii="Georgia" w:hAnsi="Georgia"/>
          <w:sz w:val="19"/>
        </w:rPr>
        <w:t>And into whatever city you enter, and they receive you, eat such things as are set before you:</w:t>
      </w:r>
    </w:p>
    <w:p>
      <w:pPr>
        <w:pStyle w:val="Scripture"/>
      </w:pPr>
      <w:r>
        <w:rPr>
          <w:rFonts w:ascii="Arial" w:hAnsi="Arial"/>
          <w:b/>
          <w:color w:val="804826"/>
          <w:sz w:val="15"/>
        </w:rPr>
        <w:t xml:space="preserve">9 </w:t>
      </w:r>
      <w:r>
        <w:rPr>
          <w:rFonts w:ascii="Georgia" w:hAnsi="Georgia"/>
          <w:sz w:val="19"/>
        </w:rPr>
        <w:t>and heal the sick that are in it, and say to them, The Kingdom of God has come near to you.</w:t>
      </w:r>
    </w:p>
    <w:p>
      <w:pPr>
        <w:pStyle w:val="Scripture"/>
      </w:pPr>
      <w:r>
        <w:rPr>
          <w:rFonts w:ascii="Arial" w:hAnsi="Arial"/>
          <w:b/>
          <w:color w:val="804826"/>
          <w:sz w:val="15"/>
        </w:rPr>
        <w:t xml:space="preserve">10 </w:t>
      </w:r>
      <w:r>
        <w:rPr>
          <w:rFonts w:ascii="Georgia" w:hAnsi="Georgia"/>
          <w:sz w:val="19"/>
        </w:rPr>
        <w:t>But into whatever city you will enter, and they receive you not, go out into the streets of it and say,</w:t>
      </w:r>
    </w:p>
    <w:p>
      <w:pPr>
        <w:pStyle w:val="Scripture"/>
      </w:pPr>
      <w:r>
        <w:rPr>
          <w:rFonts w:ascii="Arial" w:hAnsi="Arial"/>
          <w:b/>
          <w:color w:val="804826"/>
          <w:sz w:val="15"/>
        </w:rPr>
        <w:t xml:space="preserve">11 </w:t>
      </w:r>
      <w:r>
        <w:rPr>
          <w:rFonts w:ascii="Georgia" w:hAnsi="Georgia"/>
          <w:sz w:val="19"/>
        </w:rPr>
        <w:t>Even the dust from your city, that clings to our feet, we wipe off against you: nevertheless know this, that the Kingdom of God has come near.</w:t>
      </w:r>
    </w:p>
    <w:p>
      <w:pPr>
        <w:pStyle w:val="Scripture"/>
      </w:pPr>
      <w:r>
        <w:rPr>
          <w:rFonts w:ascii="Arial" w:hAnsi="Arial"/>
          <w:b/>
          <w:color w:val="804826"/>
          <w:sz w:val="15"/>
        </w:rPr>
        <w:t xml:space="preserve">12 </w:t>
      </w:r>
      <w:r>
        <w:rPr>
          <w:rFonts w:ascii="Georgia" w:hAnsi="Georgia"/>
          <w:sz w:val="19"/>
        </w:rPr>
        <w:t>I say to you, it will be more tolerable in that day for Sodom, than for that town.</w:t>
      </w:r>
    </w:p>
    <w:p>
      <w:pPr>
        <w:pStyle w:val="Scripture"/>
      </w:pPr>
      <w:r>
        <w:rPr>
          <w:rFonts w:ascii="Arial" w:hAnsi="Arial"/>
          <w:b/>
          <w:color w:val="804826"/>
          <w:sz w:val="15"/>
        </w:rPr>
        <w:t xml:space="preserve">13 </w:t>
      </w:r>
      <w:r>
        <w:rPr>
          <w:rFonts w:ascii="Georgia" w:hAnsi="Georgia"/>
          <w:sz w:val="19"/>
        </w:rPr>
        <w:t>woe to you, Chorazin! woe to you, Bethsaida! for if the mighty works had been done in Tyre and Sidon, which were done in you, they would have repented long ago, sitting in sackcloth and ashes.</w:t>
      </w:r>
    </w:p>
    <w:p>
      <w:pPr>
        <w:pStyle w:val="Scripture"/>
      </w:pPr>
      <w:r>
        <w:rPr>
          <w:rFonts w:ascii="Arial" w:hAnsi="Arial"/>
          <w:b/>
          <w:color w:val="804826"/>
          <w:sz w:val="15"/>
        </w:rPr>
        <w:t xml:space="preserve">14 </w:t>
      </w:r>
      <w:r>
        <w:rPr>
          <w:rFonts w:ascii="Georgia" w:hAnsi="Georgia"/>
          <w:sz w:val="19"/>
        </w:rPr>
        <w:t>But it will be more tolerable for Tyre and Sidon in the judgment, than for you.</w:t>
      </w:r>
    </w:p>
    <w:p>
      <w:pPr>
        <w:pStyle w:val="Scripture"/>
      </w:pPr>
      <w:r>
        <w:rPr>
          <w:rFonts w:ascii="Arial" w:hAnsi="Arial"/>
          <w:b/>
          <w:color w:val="804826"/>
          <w:sz w:val="15"/>
        </w:rPr>
        <w:t xml:space="preserve">15 </w:t>
      </w:r>
      <w:r>
        <w:rPr>
          <w:rFonts w:ascii="Georgia" w:hAnsi="Georgia"/>
          <w:sz w:val="19"/>
        </w:rPr>
        <w:t>And you, Capernaum, will you be exalted to heaven? you will be brought down to Hades.</w:t>
      </w:r>
    </w:p>
    <w:p>
      <w:pPr>
        <w:pStyle w:val="Scripture"/>
      </w:pPr>
      <w:r>
        <w:rPr>
          <w:rFonts w:ascii="Arial" w:hAnsi="Arial"/>
          <w:b/>
          <w:color w:val="804826"/>
          <w:sz w:val="15"/>
        </w:rPr>
        <w:t xml:space="preserve">16 </w:t>
      </w:r>
      <w:r>
        <w:rPr>
          <w:rFonts w:ascii="Georgia" w:hAnsi="Georgia"/>
          <w:sz w:val="19"/>
        </w:rPr>
        <w:t>the one who hears you hears me; and the one who rejects you rejects me; and the one who rejects me rejects him that sent me.</w:t>
      </w:r>
    </w:p>
    <w:p>
      <w:pPr>
        <w:pStyle w:val="Scripture"/>
      </w:pPr>
      <w:r>
        <w:rPr>
          <w:rFonts w:ascii="Arial" w:hAnsi="Arial"/>
          <w:b/>
          <w:color w:val="804826"/>
          <w:sz w:val="15"/>
        </w:rPr>
        <w:t xml:space="preserve">17 </w:t>
      </w:r>
      <w:r>
        <w:rPr>
          <w:rFonts w:ascii="Georgia" w:hAnsi="Georgia"/>
          <w:sz w:val="19"/>
        </w:rPr>
        <w:t>And the seventy returned with joy, saying, Lord, even the demons are subject to us in your name.</w:t>
      </w:r>
    </w:p>
    <w:p>
      <w:pPr>
        <w:pStyle w:val="Scripture"/>
      </w:pPr>
      <w:r>
        <w:rPr>
          <w:rFonts w:ascii="Arial" w:hAnsi="Arial"/>
          <w:b/>
          <w:color w:val="804826"/>
          <w:sz w:val="15"/>
        </w:rPr>
        <w:t xml:space="preserve">18 </w:t>
      </w:r>
      <w:r>
        <w:rPr>
          <w:rFonts w:ascii="Georgia" w:hAnsi="Georgia"/>
          <w:sz w:val="19"/>
        </w:rPr>
        <w:t>And he said to them, I beheld Satan fallen as lightning from heaven.</w:t>
      </w:r>
    </w:p>
    <w:p>
      <w:pPr>
        <w:pStyle w:val="Scripture"/>
      </w:pPr>
      <w:r>
        <w:rPr>
          <w:rFonts w:ascii="Arial" w:hAnsi="Arial"/>
          <w:b/>
          <w:color w:val="804826"/>
          <w:sz w:val="15"/>
        </w:rPr>
        <w:t xml:space="preserve">19 </w:t>
      </w:r>
      <w:r>
        <w:rPr>
          <w:rFonts w:ascii="Georgia" w:hAnsi="Georgia"/>
          <w:sz w:val="19"/>
        </w:rPr>
        <w:t>Listen, I have given you authority to tread on serpents and scorpions, and over all the power of the enemy: and nothing will in any wise hurt you.</w:t>
      </w:r>
    </w:p>
    <w:p>
      <w:pPr>
        <w:pStyle w:val="Scripture"/>
      </w:pPr>
      <w:r>
        <w:rPr>
          <w:rFonts w:ascii="Arial" w:hAnsi="Arial"/>
          <w:b/>
          <w:color w:val="804826"/>
          <w:sz w:val="15"/>
        </w:rPr>
        <w:t xml:space="preserve">20 </w:t>
      </w:r>
      <w:r>
        <w:rPr>
          <w:rFonts w:ascii="Georgia" w:hAnsi="Georgia"/>
          <w:sz w:val="19"/>
        </w:rPr>
        <w:t>Nevertheless in this rejoice not, that the spirits are subject to you; but rejoice that your names are written in heaven.</w:t>
      </w:r>
    </w:p>
    <w:p>
      <w:pPr>
        <w:pStyle w:val="Scripture"/>
      </w:pPr>
      <w:r>
        <w:rPr>
          <w:rFonts w:ascii="Arial" w:hAnsi="Arial"/>
          <w:b/>
          <w:color w:val="804826"/>
          <w:sz w:val="15"/>
        </w:rPr>
        <w:t xml:space="preserve">21 </w:t>
      </w:r>
      <w:r>
        <w:rPr>
          <w:rFonts w:ascii="Georgia" w:hAnsi="Georgia"/>
          <w:sz w:val="19"/>
        </w:rPr>
        <w:t>In that same hour he rejoiced in the Holy Spirit, and said, I thank you, O Father, Lord of heaven and earth, that you did hide these things from the wise and understanding, and did reveal them to babes: yes, Father; for so it was well-pleasing in your sight.</w:t>
      </w:r>
    </w:p>
    <w:p>
      <w:pPr>
        <w:pStyle w:val="Scripture"/>
      </w:pPr>
      <w:r>
        <w:rPr>
          <w:rFonts w:ascii="Arial" w:hAnsi="Arial"/>
          <w:b/>
          <w:color w:val="804826"/>
          <w:sz w:val="15"/>
        </w:rPr>
        <w:t xml:space="preserve">22 </w:t>
      </w:r>
      <w:r>
        <w:rPr>
          <w:rFonts w:ascii="Georgia" w:hAnsi="Georgia"/>
          <w:sz w:val="19"/>
        </w:rPr>
        <w:t>All things have been delivered to me of my Father: and no one knows who the Son is, save the Father; and who the Father is, save the Son, and he to whomsoever the Son wills to reveal him.</w:t>
      </w:r>
    </w:p>
    <w:p>
      <w:pPr>
        <w:pStyle w:val="Scripture"/>
      </w:pPr>
      <w:r>
        <w:rPr>
          <w:rFonts w:ascii="Arial" w:hAnsi="Arial"/>
          <w:b/>
          <w:color w:val="804826"/>
          <w:sz w:val="15"/>
        </w:rPr>
        <w:t xml:space="preserve">23 </w:t>
      </w:r>
      <w:r>
        <w:rPr>
          <w:rFonts w:ascii="Georgia" w:hAnsi="Georgia"/>
          <w:sz w:val="19"/>
        </w:rPr>
        <w:t>And turning to the disciples, he said privately, Blessed are the eyes which see the things that you see:</w:t>
      </w:r>
    </w:p>
    <w:p>
      <w:pPr>
        <w:pStyle w:val="Scripture"/>
      </w:pPr>
      <w:r>
        <w:rPr>
          <w:rFonts w:ascii="Arial" w:hAnsi="Arial"/>
          <w:b/>
          <w:color w:val="804826"/>
          <w:sz w:val="15"/>
        </w:rPr>
        <w:t xml:space="preserve">24 </w:t>
      </w:r>
      <w:r>
        <w:rPr>
          <w:rFonts w:ascii="Georgia" w:hAnsi="Georgia"/>
          <w:sz w:val="19"/>
        </w:rPr>
        <w:t>for I say to you, that many prophets and kings desired to see the things which you see, and saw them not; and to hear the things which you hear, and heard them not.</w:t>
      </w:r>
    </w:p>
    <w:p>
      <w:pPr>
        <w:pStyle w:val="Scripture"/>
      </w:pPr>
      <w:r>
        <w:rPr>
          <w:rFonts w:ascii="Arial" w:hAnsi="Arial"/>
          <w:b/>
          <w:color w:val="804826"/>
          <w:sz w:val="15"/>
        </w:rPr>
        <w:t xml:space="preserve">25 </w:t>
      </w:r>
      <w:r>
        <w:rPr>
          <w:rFonts w:ascii="Georgia" w:hAnsi="Georgia"/>
          <w:sz w:val="19"/>
        </w:rPr>
        <w:t>And Listen, a certain Torah scholar stood up and made trial of him, saying, Teacher, what I will do to inherit eternal life?</w:t>
      </w:r>
    </w:p>
    <w:p>
      <w:pPr>
        <w:pStyle w:val="Scripture"/>
      </w:pPr>
      <w:r>
        <w:rPr>
          <w:rFonts w:ascii="Arial" w:hAnsi="Arial"/>
          <w:b/>
          <w:color w:val="804826"/>
          <w:sz w:val="15"/>
        </w:rPr>
        <w:t xml:space="preserve">26 </w:t>
      </w:r>
      <w:r>
        <w:rPr>
          <w:rFonts w:ascii="Georgia" w:hAnsi="Georgia"/>
          <w:sz w:val="19"/>
        </w:rPr>
        <w:t>And he said to him, What is written in the Torah? how read you?</w:t>
      </w:r>
    </w:p>
    <w:p>
      <w:pPr>
        <w:pStyle w:val="Scripture"/>
      </w:pPr>
      <w:r>
        <w:rPr>
          <w:rFonts w:ascii="Arial" w:hAnsi="Arial"/>
          <w:b/>
          <w:color w:val="804826"/>
          <w:sz w:val="15"/>
        </w:rPr>
        <w:t xml:space="preserve">27 </w:t>
      </w:r>
      <w:r>
        <w:rPr>
          <w:rFonts w:ascii="Georgia" w:hAnsi="Georgia"/>
          <w:sz w:val="19"/>
        </w:rPr>
        <w:t>And he answering said, You will love the Lord your God with all your heart, and with all your soul, and with all your strength, and with all your mind; and your neighbor as yourself.</w:t>
      </w:r>
    </w:p>
    <w:p>
      <w:pPr>
        <w:pStyle w:val="Scripture"/>
      </w:pPr>
      <w:r>
        <w:rPr>
          <w:rFonts w:ascii="Arial" w:hAnsi="Arial"/>
          <w:b/>
          <w:color w:val="804826"/>
          <w:sz w:val="15"/>
        </w:rPr>
        <w:t xml:space="preserve">28 </w:t>
      </w:r>
      <w:r>
        <w:rPr>
          <w:rFonts w:ascii="Georgia" w:hAnsi="Georgia"/>
          <w:sz w:val="19"/>
        </w:rPr>
        <w:t>And he said to him, You have answered right: this do, and you will live.</w:t>
      </w:r>
    </w:p>
    <w:p>
      <w:pPr>
        <w:pStyle w:val="Scripture"/>
      </w:pPr>
      <w:r>
        <w:rPr>
          <w:rFonts w:ascii="Arial" w:hAnsi="Arial"/>
          <w:b/>
          <w:color w:val="804826"/>
          <w:sz w:val="15"/>
        </w:rPr>
        <w:t xml:space="preserve">29 </w:t>
      </w:r>
      <w:r>
        <w:rPr>
          <w:rFonts w:ascii="Georgia" w:hAnsi="Georgia"/>
          <w:sz w:val="19"/>
        </w:rPr>
        <w:t>But he, desiring to justify himself, said to Jesus, And who is my neighbor?</w:t>
      </w:r>
    </w:p>
    <w:p>
      <w:pPr>
        <w:pStyle w:val="Scripture"/>
      </w:pPr>
      <w:r>
        <w:rPr>
          <w:rFonts w:ascii="Arial" w:hAnsi="Arial"/>
          <w:b/>
          <w:color w:val="804826"/>
          <w:sz w:val="15"/>
        </w:rPr>
        <w:t xml:space="preserve">30 </w:t>
      </w:r>
      <w:r>
        <w:rPr>
          <w:rFonts w:ascii="Georgia" w:hAnsi="Georgia"/>
          <w:sz w:val="19"/>
        </w:rPr>
        <w:t>Jesus made answer and said, A certain man was going down from Jerusalem to Jericho; and he fell among robbers, who both stripped him and beat him, and departed, leaving him half dead.</w:t>
      </w:r>
    </w:p>
    <w:p>
      <w:pPr>
        <w:pStyle w:val="Scripture"/>
      </w:pPr>
      <w:r>
        <w:rPr>
          <w:rFonts w:ascii="Arial" w:hAnsi="Arial"/>
          <w:b/>
          <w:color w:val="804826"/>
          <w:sz w:val="15"/>
        </w:rPr>
        <w:t xml:space="preserve">31 </w:t>
      </w:r>
      <w:r>
        <w:rPr>
          <w:rFonts w:ascii="Georgia" w:hAnsi="Georgia"/>
          <w:sz w:val="19"/>
        </w:rPr>
        <w:t>And by chance a certain priest was going down that way: and when he saw him, he passed by on the other side.</w:t>
      </w:r>
    </w:p>
    <w:p>
      <w:pPr>
        <w:pStyle w:val="Scripture"/>
      </w:pPr>
      <w:r>
        <w:rPr>
          <w:rFonts w:ascii="Arial" w:hAnsi="Arial"/>
          <w:b/>
          <w:color w:val="804826"/>
          <w:sz w:val="15"/>
        </w:rPr>
        <w:t xml:space="preserve">32 </w:t>
      </w:r>
      <w:r>
        <w:rPr>
          <w:rFonts w:ascii="Georgia" w:hAnsi="Georgia"/>
          <w:sz w:val="19"/>
        </w:rPr>
        <w:t>And in like manner a Levite also, when he came to the place, and saw him, passed by on the other side.</w:t>
      </w:r>
    </w:p>
    <w:p>
      <w:pPr>
        <w:pStyle w:val="Scripture"/>
      </w:pPr>
      <w:r>
        <w:rPr>
          <w:rFonts w:ascii="Arial" w:hAnsi="Arial"/>
          <w:b/>
          <w:color w:val="804826"/>
          <w:sz w:val="15"/>
        </w:rPr>
        <w:t xml:space="preserve">33 </w:t>
      </w:r>
      <w:r>
        <w:rPr>
          <w:rFonts w:ascii="Georgia" w:hAnsi="Georgia"/>
          <w:sz w:val="19"/>
        </w:rPr>
        <w:t>But a certain Samaritan, as he journeyed, came where he was: and when he saw him, he was moved with compassion,</w:t>
      </w:r>
    </w:p>
    <w:p>
      <w:pPr>
        <w:pStyle w:val="Scripture"/>
      </w:pPr>
      <w:r>
        <w:rPr>
          <w:rFonts w:ascii="Arial" w:hAnsi="Arial"/>
          <w:b/>
          <w:color w:val="804826"/>
          <w:sz w:val="15"/>
        </w:rPr>
        <w:t xml:space="preserve">34 </w:t>
      </w:r>
      <w:r>
        <w:rPr>
          <w:rFonts w:ascii="Georgia" w:hAnsi="Georgia"/>
          <w:sz w:val="19"/>
        </w:rPr>
        <w:t>and came to him, and bound up his wounds, pouring on them oil and wine; and he set him on his own beast, and brought him to an inn, and took care of him.</w:t>
      </w:r>
    </w:p>
    <w:p>
      <w:pPr>
        <w:pStyle w:val="Scripture"/>
      </w:pPr>
      <w:r>
        <w:rPr>
          <w:rFonts w:ascii="Arial" w:hAnsi="Arial"/>
          <w:b/>
          <w:color w:val="804826"/>
          <w:sz w:val="15"/>
        </w:rPr>
        <w:t xml:space="preserve">35 </w:t>
      </w:r>
      <w:r>
        <w:rPr>
          <w:rFonts w:ascii="Georgia" w:hAnsi="Georgia"/>
          <w:sz w:val="19"/>
        </w:rPr>
        <w:t>And on the tomorrow he took out two shillings, and gave them to the host, and said, Take care of him; and whatever you spend more, I, when I come back again, will repay you.</w:t>
      </w:r>
    </w:p>
    <w:p>
      <w:pPr>
        <w:pStyle w:val="Scripture"/>
      </w:pPr>
      <w:r>
        <w:rPr>
          <w:rFonts w:ascii="Arial" w:hAnsi="Arial"/>
          <w:b/>
          <w:color w:val="804826"/>
          <w:sz w:val="15"/>
        </w:rPr>
        <w:t xml:space="preserve">36 </w:t>
      </w:r>
      <w:r>
        <w:rPr>
          <w:rFonts w:ascii="Georgia" w:hAnsi="Georgia"/>
          <w:sz w:val="19"/>
        </w:rPr>
        <w:t>Which of these three, think you, proved neighbor to him that fell among the robbers?</w:t>
      </w:r>
    </w:p>
    <w:p>
      <w:pPr>
        <w:pStyle w:val="Scripture"/>
      </w:pPr>
      <w:r>
        <w:rPr>
          <w:rFonts w:ascii="Arial" w:hAnsi="Arial"/>
          <w:b/>
          <w:color w:val="804826"/>
          <w:sz w:val="15"/>
        </w:rPr>
        <w:t xml:space="preserve">37 </w:t>
      </w:r>
      <w:r>
        <w:rPr>
          <w:rFonts w:ascii="Georgia" w:hAnsi="Georgia"/>
          <w:sz w:val="19"/>
        </w:rPr>
        <w:t>And he said, the one who showed mercy on him. And Jesus said to him, Go, and do you likewise.</w:t>
      </w:r>
    </w:p>
    <w:p>
      <w:pPr>
        <w:pStyle w:val="Scripture"/>
      </w:pPr>
      <w:r>
        <w:rPr>
          <w:rFonts w:ascii="Arial" w:hAnsi="Arial"/>
          <w:b/>
          <w:color w:val="804826"/>
          <w:sz w:val="15"/>
        </w:rPr>
        <w:t xml:space="preserve">38 </w:t>
      </w:r>
      <w:r>
        <w:rPr>
          <w:rFonts w:ascii="Georgia" w:hAnsi="Georgia"/>
          <w:sz w:val="19"/>
        </w:rPr>
        <w:t>Now as they went on their way, he entered into a certain village: and a certain woman named Martha received him into her house.</w:t>
      </w:r>
    </w:p>
    <w:p>
      <w:pPr>
        <w:pStyle w:val="Scripture"/>
      </w:pPr>
      <w:r>
        <w:rPr>
          <w:rFonts w:ascii="Arial" w:hAnsi="Arial"/>
          <w:b/>
          <w:color w:val="804826"/>
          <w:sz w:val="15"/>
        </w:rPr>
        <w:t xml:space="preserve">39 </w:t>
      </w:r>
      <w:r>
        <w:rPr>
          <w:rFonts w:ascii="Georgia" w:hAnsi="Georgia"/>
          <w:sz w:val="19"/>
        </w:rPr>
        <w:t>And she had a sister called Mary, who also sat at the Lord's feet, and heard his word.</w:t>
      </w:r>
    </w:p>
    <w:p>
      <w:pPr>
        <w:pStyle w:val="Scripture"/>
      </w:pPr>
      <w:r>
        <w:rPr>
          <w:rFonts w:ascii="Arial" w:hAnsi="Arial"/>
          <w:b/>
          <w:color w:val="804826"/>
          <w:sz w:val="15"/>
        </w:rPr>
        <w:t xml:space="preserve">40 </w:t>
      </w:r>
      <w:r>
        <w:rPr>
          <w:rFonts w:ascii="Georgia" w:hAnsi="Georgia"/>
          <w:sz w:val="19"/>
        </w:rPr>
        <w:t>But Martha was cumbered about much serving; and she came up to him, and said, Lord, do you not care that my sister did leave me to serve alone? bid her therefore that she help me.</w:t>
      </w:r>
    </w:p>
    <w:p>
      <w:pPr>
        <w:pStyle w:val="Scripture"/>
      </w:pPr>
      <w:r>
        <w:rPr>
          <w:rFonts w:ascii="Arial" w:hAnsi="Arial"/>
          <w:b/>
          <w:color w:val="804826"/>
          <w:sz w:val="15"/>
        </w:rPr>
        <w:t xml:space="preserve">41 </w:t>
      </w:r>
      <w:r>
        <w:rPr>
          <w:rFonts w:ascii="Georgia" w:hAnsi="Georgia"/>
          <w:sz w:val="19"/>
        </w:rPr>
        <w:t>But the Lord answered to her, Martha, Martha, you are anxious and troubled about many things:</w:t>
      </w:r>
    </w:p>
    <w:p>
      <w:pPr>
        <w:pStyle w:val="Scripture"/>
      </w:pPr>
      <w:r>
        <w:rPr>
          <w:rFonts w:ascii="Arial" w:hAnsi="Arial"/>
          <w:b/>
          <w:color w:val="804826"/>
          <w:sz w:val="15"/>
        </w:rPr>
        <w:t xml:space="preserve">42 </w:t>
      </w:r>
      <w:r>
        <w:rPr>
          <w:rFonts w:ascii="Georgia" w:hAnsi="Georgia"/>
          <w:sz w:val="19"/>
        </w:rPr>
        <w:t>but one thing is needful: for Mary has chosen the good part, which will not be taken away from her.</w:t>
      </w:r>
    </w:p>
    <w:p>
      <w:pPr>
        <w:pStyle w:val="Heading2"/>
      </w:pPr>
      <w:r>
        <w:t>Chapter 11</w:t>
      </w:r>
    </w:p>
    <w:p>
      <w:pPr>
        <w:pStyle w:val="Scripture"/>
      </w:pPr>
      <w:r>
        <w:rPr>
          <w:rFonts w:ascii="Arial" w:hAnsi="Arial"/>
          <w:b/>
          <w:color w:val="804826"/>
          <w:sz w:val="15"/>
        </w:rPr>
        <w:t xml:space="preserve">1 </w:t>
      </w:r>
      <w:r>
        <w:rPr>
          <w:rFonts w:ascii="Georgia" w:hAnsi="Georgia"/>
          <w:sz w:val="19"/>
        </w:rPr>
        <w:t>And it happened, as he was praying in a certain place, that when he finished, one of his disciples said to him, Lord, teach us to pray, just as John also taught his disciples.</w:t>
      </w:r>
    </w:p>
    <w:p>
      <w:pPr>
        <w:pStyle w:val="Scripture"/>
      </w:pPr>
      <w:r>
        <w:rPr>
          <w:rFonts w:ascii="Arial" w:hAnsi="Arial"/>
          <w:b/>
          <w:color w:val="804826"/>
          <w:sz w:val="15"/>
        </w:rPr>
        <w:t xml:space="preserve">2 </w:t>
      </w:r>
      <w:r>
        <w:rPr>
          <w:rFonts w:ascii="Georgia" w:hAnsi="Georgia"/>
          <w:sz w:val="19"/>
        </w:rPr>
        <w:t>And he said to them, When you pray, say, Father, Hallowed be your name. Your kingdom come.</w:t>
      </w:r>
    </w:p>
    <w:p>
      <w:pPr>
        <w:pStyle w:val="Scripture"/>
      </w:pPr>
      <w:r>
        <w:rPr>
          <w:rFonts w:ascii="Arial" w:hAnsi="Arial"/>
          <w:b/>
          <w:color w:val="804826"/>
          <w:sz w:val="15"/>
        </w:rPr>
        <w:t xml:space="preserve">3 </w:t>
      </w:r>
      <w:r>
        <w:rPr>
          <w:rFonts w:ascii="Georgia" w:hAnsi="Georgia"/>
          <w:sz w:val="19"/>
        </w:rPr>
        <w:t>Give us day by day our daily bread.</w:t>
      </w:r>
    </w:p>
    <w:p>
      <w:pPr>
        <w:pStyle w:val="Scripture"/>
      </w:pPr>
      <w:r>
        <w:rPr>
          <w:rFonts w:ascii="Arial" w:hAnsi="Arial"/>
          <w:b/>
          <w:color w:val="804826"/>
          <w:sz w:val="15"/>
        </w:rPr>
        <w:t xml:space="preserve">4 </w:t>
      </w:r>
      <w:r>
        <w:rPr>
          <w:rFonts w:ascii="Georgia" w:hAnsi="Georgia"/>
          <w:sz w:val="19"/>
        </w:rPr>
        <w:t>And forgive us our sins; for we ourselves also forgive every one that is indebted to us. And bring us not into temptation.</w:t>
      </w:r>
    </w:p>
    <w:p>
      <w:pPr>
        <w:pStyle w:val="Scripture"/>
      </w:pPr>
      <w:r>
        <w:rPr>
          <w:rFonts w:ascii="Arial" w:hAnsi="Arial"/>
          <w:b/>
          <w:color w:val="804826"/>
          <w:sz w:val="15"/>
        </w:rPr>
        <w:t xml:space="preserve">5 </w:t>
      </w:r>
      <w:r>
        <w:rPr>
          <w:rFonts w:ascii="Georgia" w:hAnsi="Georgia"/>
          <w:sz w:val="19"/>
        </w:rPr>
        <w:t>And he said to them, Which of you will have a friend, and will go to him at midnight, and say to him, Friend, lend me three loaves;</w:t>
      </w:r>
    </w:p>
    <w:p>
      <w:pPr>
        <w:pStyle w:val="Scripture"/>
      </w:pPr>
      <w:r>
        <w:rPr>
          <w:rFonts w:ascii="Arial" w:hAnsi="Arial"/>
          <w:b/>
          <w:color w:val="804826"/>
          <w:sz w:val="15"/>
        </w:rPr>
        <w:t xml:space="preserve">6 </w:t>
      </w:r>
      <w:r>
        <w:rPr>
          <w:rFonts w:ascii="Georgia" w:hAnsi="Georgia"/>
          <w:sz w:val="19"/>
        </w:rPr>
        <w:t>for a friend of My has come to me from a journey, and I have nothing to set before him;</w:t>
      </w:r>
    </w:p>
    <w:p>
      <w:pPr>
        <w:pStyle w:val="Scripture"/>
      </w:pPr>
      <w:r>
        <w:rPr>
          <w:rFonts w:ascii="Arial" w:hAnsi="Arial"/>
          <w:b/>
          <w:color w:val="804826"/>
          <w:sz w:val="15"/>
        </w:rPr>
        <w:t xml:space="preserve">7 </w:t>
      </w:r>
      <w:r>
        <w:rPr>
          <w:rFonts w:ascii="Georgia" w:hAnsi="Georgia"/>
          <w:sz w:val="19"/>
        </w:rPr>
        <w:t>and he from within will answer and say, Trouble me not: the door is now shut, and my children are with me in bed; I cannot rise and give you?</w:t>
      </w:r>
    </w:p>
    <w:p>
      <w:pPr>
        <w:pStyle w:val="Scripture"/>
      </w:pPr>
      <w:r>
        <w:rPr>
          <w:rFonts w:ascii="Arial" w:hAnsi="Arial"/>
          <w:b/>
          <w:color w:val="804826"/>
          <w:sz w:val="15"/>
        </w:rPr>
        <w:t xml:space="preserve">8 </w:t>
      </w:r>
      <w:r>
        <w:rPr>
          <w:rFonts w:ascii="Georgia" w:hAnsi="Georgia"/>
          <w:sz w:val="19"/>
        </w:rPr>
        <w:t>I say to you, Though he will not rise and give him because he is his friend, yet because of his importunity he will arise and give him as many as he needs.</w:t>
      </w:r>
    </w:p>
    <w:p>
      <w:pPr>
        <w:pStyle w:val="Scripture"/>
      </w:pPr>
      <w:r>
        <w:rPr>
          <w:rFonts w:ascii="Arial" w:hAnsi="Arial"/>
          <w:b/>
          <w:color w:val="804826"/>
          <w:sz w:val="15"/>
        </w:rPr>
        <w:t xml:space="preserve">9 </w:t>
      </w:r>
      <w:r>
        <w:rPr>
          <w:rFonts w:ascii="Georgia" w:hAnsi="Georgia"/>
          <w:sz w:val="19"/>
        </w:rPr>
        <w:t>And I say to you, Ask, and it will be given you; seek, and you will find; knock, and it will be opened to you.</w:t>
      </w:r>
    </w:p>
    <w:p>
      <w:pPr>
        <w:pStyle w:val="Scripture"/>
      </w:pPr>
      <w:r>
        <w:rPr>
          <w:rFonts w:ascii="Arial" w:hAnsi="Arial"/>
          <w:b/>
          <w:color w:val="804826"/>
          <w:sz w:val="15"/>
        </w:rPr>
        <w:t xml:space="preserve">10 </w:t>
      </w:r>
      <w:r>
        <w:rPr>
          <w:rFonts w:ascii="Georgia" w:hAnsi="Georgia"/>
          <w:sz w:val="19"/>
        </w:rPr>
        <w:t>For every one that asks receives; and the one who seeks finds; and to him that knocks it will be opened.</w:t>
      </w:r>
    </w:p>
    <w:p>
      <w:pPr>
        <w:pStyle w:val="Scripture"/>
      </w:pPr>
      <w:r>
        <w:rPr>
          <w:rFonts w:ascii="Arial" w:hAnsi="Arial"/>
          <w:b/>
          <w:color w:val="804826"/>
          <w:sz w:val="15"/>
        </w:rPr>
        <w:t xml:space="preserve">11 </w:t>
      </w:r>
      <w:r>
        <w:rPr>
          <w:rFonts w:ascii="Georgia" w:hAnsi="Georgia"/>
          <w:sz w:val="19"/>
        </w:rPr>
        <w:t>And of which of you that is a father will his son ask a loaf, and he give him a stone? or a fish, and he for a fish give him a serpent?</w:t>
      </w:r>
    </w:p>
    <w:p>
      <w:pPr>
        <w:pStyle w:val="Scripture"/>
      </w:pPr>
      <w:r>
        <w:rPr>
          <w:rFonts w:ascii="Arial" w:hAnsi="Arial"/>
          <w:b/>
          <w:color w:val="804826"/>
          <w:sz w:val="15"/>
        </w:rPr>
        <w:t xml:space="preserve">12 </w:t>
      </w:r>
      <w:r>
        <w:rPr>
          <w:rFonts w:ascii="Georgia" w:hAnsi="Georgia"/>
          <w:sz w:val="19"/>
        </w:rPr>
        <w:t>Or if he will ask an egg, will he give him a scorpion?</w:t>
      </w:r>
    </w:p>
    <w:p>
      <w:pPr>
        <w:pStyle w:val="Scripture"/>
      </w:pPr>
      <w:r>
        <w:rPr>
          <w:rFonts w:ascii="Arial" w:hAnsi="Arial"/>
          <w:b/>
          <w:color w:val="804826"/>
          <w:sz w:val="15"/>
        </w:rPr>
        <w:t xml:space="preserve">13 </w:t>
      </w:r>
      <w:r>
        <w:rPr>
          <w:rFonts w:ascii="Georgia" w:hAnsi="Georgia"/>
          <w:sz w:val="19"/>
        </w:rPr>
        <w:t>If you then, being evil, know how to give good gifts to your children, how much more will your heavenly Father give the Holy Spirit to them that ask him?</w:t>
      </w:r>
    </w:p>
    <w:p>
      <w:pPr>
        <w:pStyle w:val="Scripture"/>
      </w:pPr>
      <w:r>
        <w:rPr>
          <w:rFonts w:ascii="Arial" w:hAnsi="Arial"/>
          <w:b/>
          <w:color w:val="804826"/>
          <w:sz w:val="15"/>
        </w:rPr>
        <w:t xml:space="preserve">14 </w:t>
      </w:r>
      <w:r>
        <w:rPr>
          <w:rFonts w:ascii="Georgia" w:hAnsi="Georgia"/>
          <w:sz w:val="19"/>
        </w:rPr>
        <w:t>And he was casting out a demon that was dumb. And it happened, when the demon was gone out, the dumb man spoke; and the multitudes marvelled.</w:t>
      </w:r>
    </w:p>
    <w:p>
      <w:pPr>
        <w:pStyle w:val="Scripture"/>
      </w:pPr>
      <w:r>
        <w:rPr>
          <w:rFonts w:ascii="Arial" w:hAnsi="Arial"/>
          <w:b/>
          <w:color w:val="804826"/>
          <w:sz w:val="15"/>
        </w:rPr>
        <w:t xml:space="preserve">15 </w:t>
      </w:r>
      <w:r>
        <w:rPr>
          <w:rFonts w:ascii="Georgia" w:hAnsi="Georgia"/>
          <w:sz w:val="19"/>
        </w:rPr>
        <w:t>But some of them said, By Beelzebul the prince of the demons casts he out demons.</w:t>
      </w:r>
    </w:p>
    <w:p>
      <w:pPr>
        <w:pStyle w:val="Scripture"/>
      </w:pPr>
      <w:r>
        <w:rPr>
          <w:rFonts w:ascii="Arial" w:hAnsi="Arial"/>
          <w:b/>
          <w:color w:val="804826"/>
          <w:sz w:val="15"/>
        </w:rPr>
        <w:t xml:space="preserve">16 </w:t>
      </w:r>
      <w:r>
        <w:rPr>
          <w:rFonts w:ascii="Georgia" w:hAnsi="Georgia"/>
          <w:sz w:val="19"/>
        </w:rPr>
        <w:t>And others, trying him, sought of him a sign from heaven.</w:t>
      </w:r>
    </w:p>
    <w:p>
      <w:pPr>
        <w:pStyle w:val="Scripture"/>
      </w:pPr>
      <w:r>
        <w:rPr>
          <w:rFonts w:ascii="Arial" w:hAnsi="Arial"/>
          <w:b/>
          <w:color w:val="804826"/>
          <w:sz w:val="15"/>
        </w:rPr>
        <w:t xml:space="preserve">17 </w:t>
      </w:r>
      <w:r>
        <w:rPr>
          <w:rFonts w:ascii="Georgia" w:hAnsi="Georgia"/>
          <w:sz w:val="19"/>
        </w:rPr>
        <w:t>But he, knowing their thoughts, said to them, Every kingdom divided against itself is brought to desolation; and a house divided against a house falls.</w:t>
      </w:r>
    </w:p>
    <w:p>
      <w:pPr>
        <w:pStyle w:val="Scripture"/>
      </w:pPr>
      <w:r>
        <w:rPr>
          <w:rFonts w:ascii="Arial" w:hAnsi="Arial"/>
          <w:b/>
          <w:color w:val="804826"/>
          <w:sz w:val="15"/>
        </w:rPr>
        <w:t xml:space="preserve">18 </w:t>
      </w:r>
      <w:r>
        <w:rPr>
          <w:rFonts w:ascii="Georgia" w:hAnsi="Georgia"/>
          <w:sz w:val="19"/>
        </w:rPr>
        <w:t>And if Satan also is divided against himself, how will his kingdom stand? because you say that I cast out demons by Beelzebul.</w:t>
      </w:r>
    </w:p>
    <w:p>
      <w:pPr>
        <w:pStyle w:val="Scripture"/>
      </w:pPr>
      <w:r>
        <w:rPr>
          <w:rFonts w:ascii="Arial" w:hAnsi="Arial"/>
          <w:b/>
          <w:color w:val="804826"/>
          <w:sz w:val="15"/>
        </w:rPr>
        <w:t xml:space="preserve">19 </w:t>
      </w:r>
      <w:r>
        <w:rPr>
          <w:rFonts w:ascii="Georgia" w:hAnsi="Georgia"/>
          <w:sz w:val="19"/>
        </w:rPr>
        <w:t>And if I by Beelzebul cast out demons, by whom do your sons cast them out? therefore will they be your judges.</w:t>
      </w:r>
    </w:p>
    <w:p>
      <w:pPr>
        <w:pStyle w:val="Scripture"/>
      </w:pPr>
      <w:r>
        <w:rPr>
          <w:rFonts w:ascii="Arial" w:hAnsi="Arial"/>
          <w:b/>
          <w:color w:val="804826"/>
          <w:sz w:val="15"/>
        </w:rPr>
        <w:t xml:space="preserve">20 </w:t>
      </w:r>
      <w:r>
        <w:rPr>
          <w:rFonts w:ascii="Georgia" w:hAnsi="Georgia"/>
          <w:sz w:val="19"/>
        </w:rPr>
        <w:t>But if I by the finger of God cast out demons, then is the Kingdom of God come on you.</w:t>
      </w:r>
    </w:p>
    <w:p>
      <w:pPr>
        <w:pStyle w:val="Scripture"/>
      </w:pPr>
      <w:r>
        <w:rPr>
          <w:rFonts w:ascii="Arial" w:hAnsi="Arial"/>
          <w:b/>
          <w:color w:val="804826"/>
          <w:sz w:val="15"/>
        </w:rPr>
        <w:t xml:space="preserve">21 </w:t>
      </w:r>
      <w:r>
        <w:rPr>
          <w:rFonts w:ascii="Georgia" w:hAnsi="Georgia"/>
          <w:sz w:val="19"/>
        </w:rPr>
        <w:t>When the strong man fully armed guards his own court, his goods are in peace:</w:t>
      </w:r>
    </w:p>
    <w:p>
      <w:pPr>
        <w:pStyle w:val="Scripture"/>
      </w:pPr>
      <w:r>
        <w:rPr>
          <w:rFonts w:ascii="Arial" w:hAnsi="Arial"/>
          <w:b/>
          <w:color w:val="804826"/>
          <w:sz w:val="15"/>
        </w:rPr>
        <w:t xml:space="preserve">22 </w:t>
      </w:r>
      <w:r>
        <w:rPr>
          <w:rFonts w:ascii="Georgia" w:hAnsi="Georgia"/>
          <w:sz w:val="19"/>
        </w:rPr>
        <w:t>but when a stronger than he will come on him, and overcome him, he takes from him his whole armor in which he trusted, and divides his spoils.</w:t>
      </w:r>
    </w:p>
    <w:p>
      <w:pPr>
        <w:pStyle w:val="Scripture"/>
      </w:pPr>
      <w:r>
        <w:rPr>
          <w:rFonts w:ascii="Arial" w:hAnsi="Arial"/>
          <w:b/>
          <w:color w:val="804826"/>
          <w:sz w:val="15"/>
        </w:rPr>
        <w:t xml:space="preserve">23 </w:t>
      </w:r>
      <w:r>
        <w:rPr>
          <w:rFonts w:ascii="Georgia" w:hAnsi="Georgia"/>
          <w:sz w:val="19"/>
        </w:rPr>
        <w:t>the one who is not with me is against me; and the one who gathers not with me scatters.</w:t>
      </w:r>
    </w:p>
    <w:p>
      <w:pPr>
        <w:pStyle w:val="Scripture"/>
      </w:pPr>
      <w:r>
        <w:rPr>
          <w:rFonts w:ascii="Arial" w:hAnsi="Arial"/>
          <w:b/>
          <w:color w:val="804826"/>
          <w:sz w:val="15"/>
        </w:rPr>
        <w:t xml:space="preserve">24 </w:t>
      </w:r>
      <w:r>
        <w:rPr>
          <w:rFonts w:ascii="Georgia" w:hAnsi="Georgia"/>
          <w:sz w:val="19"/>
        </w:rPr>
        <w:t>the unclean spirit when he is gone out of the man, passes through waterless places, seeking rest, and finding none, he says, I will turn back to my house from where I came out.</w:t>
      </w:r>
    </w:p>
    <w:p>
      <w:pPr>
        <w:pStyle w:val="Scripture"/>
      </w:pPr>
      <w:r>
        <w:rPr>
          <w:rFonts w:ascii="Arial" w:hAnsi="Arial"/>
          <w:b/>
          <w:color w:val="804826"/>
          <w:sz w:val="15"/>
        </w:rPr>
        <w:t xml:space="preserve">25 </w:t>
      </w:r>
      <w:r>
        <w:rPr>
          <w:rFonts w:ascii="Georgia" w:hAnsi="Georgia"/>
          <w:sz w:val="19"/>
        </w:rPr>
        <w:t>And when he has come, he finds it swept and garnished.</w:t>
      </w:r>
    </w:p>
    <w:p>
      <w:pPr>
        <w:pStyle w:val="Scripture"/>
      </w:pPr>
      <w:r>
        <w:rPr>
          <w:rFonts w:ascii="Arial" w:hAnsi="Arial"/>
          <w:b/>
          <w:color w:val="804826"/>
          <w:sz w:val="15"/>
        </w:rPr>
        <w:t xml:space="preserve">26 </w:t>
      </w:r>
      <w:r>
        <w:rPr>
          <w:rFonts w:ascii="Georgia" w:hAnsi="Georgia"/>
          <w:sz w:val="19"/>
        </w:rPr>
        <w:t>Then goes he, and takes to him seven other spirits more evil than himself; and they enter in and dwell there: and the last state of that man becomes worse than the first.</w:t>
      </w:r>
    </w:p>
    <w:p>
      <w:pPr>
        <w:pStyle w:val="Scripture"/>
      </w:pPr>
      <w:r>
        <w:rPr>
          <w:rFonts w:ascii="Arial" w:hAnsi="Arial"/>
          <w:b/>
          <w:color w:val="804826"/>
          <w:sz w:val="15"/>
        </w:rPr>
        <w:t xml:space="preserve">27 </w:t>
      </w:r>
      <w:r>
        <w:rPr>
          <w:rFonts w:ascii="Georgia" w:hAnsi="Georgia"/>
          <w:sz w:val="19"/>
        </w:rPr>
        <w:t>And it happened, as he said these things, a certain woman out of the multitude lifted up her voice, and said to him, Blessed is the womb that bore you, and the breasts which you did suck.</w:t>
      </w:r>
    </w:p>
    <w:p>
      <w:pPr>
        <w:pStyle w:val="Scripture"/>
      </w:pPr>
      <w:r>
        <w:rPr>
          <w:rFonts w:ascii="Arial" w:hAnsi="Arial"/>
          <w:b/>
          <w:color w:val="804826"/>
          <w:sz w:val="15"/>
        </w:rPr>
        <w:t xml:space="preserve">28 </w:t>
      </w:r>
      <w:r>
        <w:rPr>
          <w:rFonts w:ascii="Georgia" w:hAnsi="Georgia"/>
          <w:sz w:val="19"/>
        </w:rPr>
        <w:t>But he said, Yes rather, Blessed are those who hear the word of God, and keep it.</w:t>
      </w:r>
    </w:p>
    <w:p>
      <w:pPr>
        <w:pStyle w:val="Scripture"/>
      </w:pPr>
      <w:r>
        <w:rPr>
          <w:rFonts w:ascii="Arial" w:hAnsi="Arial"/>
          <w:b/>
          <w:color w:val="804826"/>
          <w:sz w:val="15"/>
        </w:rPr>
        <w:t xml:space="preserve">29 </w:t>
      </w:r>
      <w:r>
        <w:rPr>
          <w:rFonts w:ascii="Georgia" w:hAnsi="Georgia"/>
          <w:sz w:val="19"/>
        </w:rPr>
        <w:t>And when the multitudes were gathering together to him, he began to say, This generation is an evil generation: it seeks after a sign; and there will no sign be given to it but the sign of Jonah.</w:t>
      </w:r>
    </w:p>
    <w:p>
      <w:pPr>
        <w:pStyle w:val="Scripture"/>
      </w:pPr>
      <w:r>
        <w:rPr>
          <w:rFonts w:ascii="Arial" w:hAnsi="Arial"/>
          <w:b/>
          <w:color w:val="804826"/>
          <w:sz w:val="15"/>
        </w:rPr>
        <w:t xml:space="preserve">30 </w:t>
      </w:r>
      <w:r>
        <w:rPr>
          <w:rFonts w:ascii="Georgia" w:hAnsi="Georgia"/>
          <w:sz w:val="19"/>
        </w:rPr>
        <w:t>For just as Jonah became a sign to the Ninevites, so will also the Son of Man be to this generation.</w:t>
      </w:r>
    </w:p>
    <w:p>
      <w:pPr>
        <w:pStyle w:val="Scripture"/>
      </w:pPr>
      <w:r>
        <w:rPr>
          <w:rFonts w:ascii="Arial" w:hAnsi="Arial"/>
          <w:b/>
          <w:color w:val="804826"/>
          <w:sz w:val="15"/>
        </w:rPr>
        <w:t xml:space="preserve">31 </w:t>
      </w:r>
      <w:r>
        <w:rPr>
          <w:rFonts w:ascii="Georgia" w:hAnsi="Georgia"/>
          <w:sz w:val="19"/>
        </w:rPr>
        <w:t>The queen of the South will rise up in the judgment with the men of this generation, and will condemn them: for she came from the ends of the earth to hear the wisdom of Solomon; and Listen, a greater than Solomon is here.</w:t>
      </w:r>
    </w:p>
    <w:p>
      <w:pPr>
        <w:pStyle w:val="Scripture"/>
      </w:pPr>
      <w:r>
        <w:rPr>
          <w:rFonts w:ascii="Arial" w:hAnsi="Arial"/>
          <w:b/>
          <w:color w:val="804826"/>
          <w:sz w:val="15"/>
        </w:rPr>
        <w:t xml:space="preserve">32 </w:t>
      </w:r>
      <w:r>
        <w:rPr>
          <w:rFonts w:ascii="Georgia" w:hAnsi="Georgia"/>
          <w:sz w:val="19"/>
        </w:rPr>
        <w:t>The men of Nineveh will stand up in the judgment with this generation, and will condemn it: for they repented at the preaching of Jonah; and Listen, a greater than Jonah is here.</w:t>
      </w:r>
    </w:p>
    <w:p>
      <w:pPr>
        <w:pStyle w:val="Scripture"/>
      </w:pPr>
      <w:r>
        <w:rPr>
          <w:rFonts w:ascii="Arial" w:hAnsi="Arial"/>
          <w:b/>
          <w:color w:val="804826"/>
          <w:sz w:val="15"/>
        </w:rPr>
        <w:t xml:space="preserve">33 </w:t>
      </w:r>
      <w:r>
        <w:rPr>
          <w:rFonts w:ascii="Georgia" w:hAnsi="Georgia"/>
          <w:sz w:val="19"/>
        </w:rPr>
        <w:t>no one, when he has lighted a lamp, puts it in a cellar, neither under the bushel, but on the stand, that they which enter in may see the light.</w:t>
      </w:r>
    </w:p>
    <w:p>
      <w:pPr>
        <w:pStyle w:val="Scripture"/>
      </w:pPr>
      <w:r>
        <w:rPr>
          <w:rFonts w:ascii="Arial" w:hAnsi="Arial"/>
          <w:b/>
          <w:color w:val="804826"/>
          <w:sz w:val="15"/>
        </w:rPr>
        <w:t xml:space="preserve">34 </w:t>
      </w:r>
      <w:r>
        <w:rPr>
          <w:rFonts w:ascii="Georgia" w:hAnsi="Georgia"/>
          <w:sz w:val="19"/>
        </w:rPr>
        <w:t>The lamp of your body is your eye: when your eye is single, your whole body also is full of light; but when it is evil, your body also is full of darkness.</w:t>
      </w:r>
    </w:p>
    <w:p>
      <w:pPr>
        <w:pStyle w:val="Scripture"/>
      </w:pPr>
      <w:r>
        <w:rPr>
          <w:rFonts w:ascii="Arial" w:hAnsi="Arial"/>
          <w:b/>
          <w:color w:val="804826"/>
          <w:sz w:val="15"/>
        </w:rPr>
        <w:t xml:space="preserve">35 </w:t>
      </w:r>
      <w:r>
        <w:rPr>
          <w:rFonts w:ascii="Georgia" w:hAnsi="Georgia"/>
          <w:sz w:val="19"/>
        </w:rPr>
        <w:t>Look therefore whether the light that is in you be not darkness.</w:t>
      </w:r>
    </w:p>
    <w:p>
      <w:pPr>
        <w:pStyle w:val="Scripture"/>
      </w:pPr>
      <w:r>
        <w:rPr>
          <w:rFonts w:ascii="Arial" w:hAnsi="Arial"/>
          <w:b/>
          <w:color w:val="804826"/>
          <w:sz w:val="15"/>
        </w:rPr>
        <w:t xml:space="preserve">36 </w:t>
      </w:r>
      <w:r>
        <w:rPr>
          <w:rFonts w:ascii="Georgia" w:hAnsi="Georgia"/>
          <w:sz w:val="19"/>
        </w:rPr>
        <w:t>If therefore your whole body be full of light, having no part dark, it will be wholly full of light, as when the lamp with its bright shining does give you light.</w:t>
      </w:r>
    </w:p>
    <w:p>
      <w:pPr>
        <w:pStyle w:val="Scripture"/>
      </w:pPr>
      <w:r>
        <w:rPr>
          <w:rFonts w:ascii="Arial" w:hAnsi="Arial"/>
          <w:b/>
          <w:color w:val="804826"/>
          <w:sz w:val="15"/>
        </w:rPr>
        <w:t xml:space="preserve">37 </w:t>
      </w:r>
      <w:r>
        <w:rPr>
          <w:rFonts w:ascii="Georgia" w:hAnsi="Georgia"/>
          <w:sz w:val="19"/>
        </w:rPr>
        <w:t>Now as he spoke, a Pharisee asks him to dine with him: and he went in, and sat down to food.</w:t>
      </w:r>
    </w:p>
    <w:p>
      <w:pPr>
        <w:pStyle w:val="Scripture"/>
      </w:pPr>
      <w:r>
        <w:rPr>
          <w:rFonts w:ascii="Arial" w:hAnsi="Arial"/>
          <w:b/>
          <w:color w:val="804826"/>
          <w:sz w:val="15"/>
        </w:rPr>
        <w:t xml:space="preserve">38 </w:t>
      </w:r>
      <w:r>
        <w:rPr>
          <w:rFonts w:ascii="Georgia" w:hAnsi="Georgia"/>
          <w:sz w:val="19"/>
        </w:rPr>
        <w:t>And when the Pharisee saw it, he marvelled that he had not first bathed himself before dinner.</w:t>
      </w:r>
    </w:p>
    <w:p>
      <w:pPr>
        <w:pStyle w:val="Scripture"/>
      </w:pPr>
      <w:r>
        <w:rPr>
          <w:rFonts w:ascii="Arial" w:hAnsi="Arial"/>
          <w:b/>
          <w:color w:val="804826"/>
          <w:sz w:val="15"/>
        </w:rPr>
        <w:t xml:space="preserve">39 </w:t>
      </w:r>
      <w:r>
        <w:rPr>
          <w:rFonts w:ascii="Georgia" w:hAnsi="Georgia"/>
          <w:sz w:val="19"/>
        </w:rPr>
        <w:t>And the Lord said to him, Now you the Pharisees cleanse the outside of the cup and of the platter; but your inward part is full of extortion and wickedness.</w:t>
      </w:r>
    </w:p>
    <w:p>
      <w:pPr>
        <w:pStyle w:val="Scripture"/>
      </w:pPr>
      <w:r>
        <w:rPr>
          <w:rFonts w:ascii="Arial" w:hAnsi="Arial"/>
          <w:b/>
          <w:color w:val="804826"/>
          <w:sz w:val="15"/>
        </w:rPr>
        <w:t xml:space="preserve">40 </w:t>
      </w:r>
      <w:r>
        <w:rPr>
          <w:rFonts w:ascii="Georgia" w:hAnsi="Georgia"/>
          <w:sz w:val="19"/>
        </w:rPr>
        <w:t>You foolish ones, did not the one who made the outside make the inside also?</w:t>
      </w:r>
    </w:p>
    <w:p>
      <w:pPr>
        <w:pStyle w:val="Scripture"/>
      </w:pPr>
      <w:r>
        <w:rPr>
          <w:rFonts w:ascii="Arial" w:hAnsi="Arial"/>
          <w:b/>
          <w:color w:val="804826"/>
          <w:sz w:val="15"/>
        </w:rPr>
        <w:t xml:space="preserve">41 </w:t>
      </w:r>
      <w:r>
        <w:rPr>
          <w:rFonts w:ascii="Georgia" w:hAnsi="Georgia"/>
          <w:sz w:val="19"/>
        </w:rPr>
        <w:t>But give for charitable gifts those things which are within; and Listen, all things are clean to you.</w:t>
      </w:r>
    </w:p>
    <w:p>
      <w:pPr>
        <w:pStyle w:val="Scripture"/>
      </w:pPr>
      <w:r>
        <w:rPr>
          <w:rFonts w:ascii="Arial" w:hAnsi="Arial"/>
          <w:b/>
          <w:color w:val="804826"/>
          <w:sz w:val="15"/>
        </w:rPr>
        <w:t xml:space="preserve">42 </w:t>
      </w:r>
      <w:r>
        <w:rPr>
          <w:rFonts w:ascii="Georgia" w:hAnsi="Georgia"/>
          <w:sz w:val="19"/>
        </w:rPr>
        <w:t>But woe to you Pharisees! for you tithe mint and rue and every herb, and pass over justice and the love of God: but these ought you to have done, and not to leave the other undone.</w:t>
      </w:r>
    </w:p>
    <w:p>
      <w:pPr>
        <w:pStyle w:val="Scripture"/>
      </w:pPr>
      <w:r>
        <w:rPr>
          <w:rFonts w:ascii="Arial" w:hAnsi="Arial"/>
          <w:b/>
          <w:color w:val="804826"/>
          <w:sz w:val="15"/>
        </w:rPr>
        <w:t xml:space="preserve">43 </w:t>
      </w:r>
      <w:r>
        <w:rPr>
          <w:rFonts w:ascii="Georgia" w:hAnsi="Georgia"/>
          <w:sz w:val="19"/>
        </w:rPr>
        <w:t>woe to you Pharisees! for you love the chief seats in the synagogues, and the salutations in the marketplaces.</w:t>
      </w:r>
    </w:p>
    <w:p>
      <w:pPr>
        <w:pStyle w:val="Scripture"/>
      </w:pPr>
      <w:r>
        <w:rPr>
          <w:rFonts w:ascii="Arial" w:hAnsi="Arial"/>
          <w:b/>
          <w:color w:val="804826"/>
          <w:sz w:val="15"/>
        </w:rPr>
        <w:t xml:space="preserve">44 </w:t>
      </w:r>
      <w:r>
        <w:rPr>
          <w:rFonts w:ascii="Georgia" w:hAnsi="Georgia"/>
          <w:sz w:val="19"/>
        </w:rPr>
        <w:t>woe to you! for you are as the tombs which appear not, and the men that walk over them know it not.</w:t>
      </w:r>
    </w:p>
    <w:p>
      <w:pPr>
        <w:pStyle w:val="Scripture"/>
      </w:pPr>
      <w:r>
        <w:rPr>
          <w:rFonts w:ascii="Arial" w:hAnsi="Arial"/>
          <w:b/>
          <w:color w:val="804826"/>
          <w:sz w:val="15"/>
        </w:rPr>
        <w:t xml:space="preserve">45 </w:t>
      </w:r>
      <w:r>
        <w:rPr>
          <w:rFonts w:ascii="Georgia" w:hAnsi="Georgia"/>
          <w:sz w:val="19"/>
        </w:rPr>
        <w:t>And one of the Torah scholars answering says to him, Teacher, in saying this you reproach us also.</w:t>
      </w:r>
    </w:p>
    <w:p>
      <w:pPr>
        <w:pStyle w:val="Scripture"/>
      </w:pPr>
      <w:r>
        <w:rPr>
          <w:rFonts w:ascii="Arial" w:hAnsi="Arial"/>
          <w:b/>
          <w:color w:val="804826"/>
          <w:sz w:val="15"/>
        </w:rPr>
        <w:t xml:space="preserve">46 </w:t>
      </w:r>
      <w:r>
        <w:rPr>
          <w:rFonts w:ascii="Georgia" w:hAnsi="Georgia"/>
          <w:sz w:val="19"/>
        </w:rPr>
        <w:t>And he said, woe to you Torah scholars also! for you load men with burdens grievous to be borne, and you yourselves touch not the burdens with one of your fingers.</w:t>
      </w:r>
    </w:p>
    <w:p>
      <w:pPr>
        <w:pStyle w:val="Scripture"/>
      </w:pPr>
      <w:r>
        <w:rPr>
          <w:rFonts w:ascii="Arial" w:hAnsi="Arial"/>
          <w:b/>
          <w:color w:val="804826"/>
          <w:sz w:val="15"/>
        </w:rPr>
        <w:t xml:space="preserve">47 </w:t>
      </w:r>
      <w:r>
        <w:rPr>
          <w:rFonts w:ascii="Georgia" w:hAnsi="Georgia"/>
          <w:sz w:val="19"/>
        </w:rPr>
        <w:t>woe to you! for you build the tombs of the prophets, and your fathers killed them.</w:t>
      </w:r>
    </w:p>
    <w:p>
      <w:pPr>
        <w:pStyle w:val="Scripture"/>
      </w:pPr>
      <w:r>
        <w:rPr>
          <w:rFonts w:ascii="Arial" w:hAnsi="Arial"/>
          <w:b/>
          <w:color w:val="804826"/>
          <w:sz w:val="15"/>
        </w:rPr>
        <w:t xml:space="preserve">48 </w:t>
      </w:r>
      <w:r>
        <w:rPr>
          <w:rFonts w:ascii="Georgia" w:hAnsi="Georgia"/>
          <w:sz w:val="19"/>
        </w:rPr>
        <w:t>So you are witnesses and consent to the works of your fathers: for they killed them, and you build their tombs.</w:t>
      </w:r>
    </w:p>
    <w:p>
      <w:pPr>
        <w:pStyle w:val="Scripture"/>
      </w:pPr>
      <w:r>
        <w:rPr>
          <w:rFonts w:ascii="Arial" w:hAnsi="Arial"/>
          <w:b/>
          <w:color w:val="804826"/>
          <w:sz w:val="15"/>
        </w:rPr>
        <w:t xml:space="preserve">49 </w:t>
      </w:r>
      <w:r>
        <w:rPr>
          <w:rFonts w:ascii="Georgia" w:hAnsi="Georgia"/>
          <w:sz w:val="19"/>
        </w:rPr>
        <w:t>Therefore also said the wisdom of God, I will send to them prophets and apostles; and some of them they will kill and persecute;</w:t>
      </w:r>
    </w:p>
    <w:p>
      <w:pPr>
        <w:pStyle w:val="Scripture"/>
      </w:pPr>
      <w:r>
        <w:rPr>
          <w:rFonts w:ascii="Arial" w:hAnsi="Arial"/>
          <w:b/>
          <w:color w:val="804826"/>
          <w:sz w:val="15"/>
        </w:rPr>
        <w:t xml:space="preserve">50 </w:t>
      </w:r>
      <w:r>
        <w:rPr>
          <w:rFonts w:ascii="Georgia" w:hAnsi="Georgia"/>
          <w:sz w:val="19"/>
        </w:rPr>
        <w:t>that the blood of all the prophets, which was shed from the foundation of the world, may be required of this generation;</w:t>
      </w:r>
    </w:p>
    <w:p>
      <w:pPr>
        <w:pStyle w:val="Scripture"/>
      </w:pPr>
      <w:r>
        <w:rPr>
          <w:rFonts w:ascii="Arial" w:hAnsi="Arial"/>
          <w:b/>
          <w:color w:val="804826"/>
          <w:sz w:val="15"/>
        </w:rPr>
        <w:t xml:space="preserve">51 </w:t>
      </w:r>
      <w:r>
        <w:rPr>
          <w:rFonts w:ascii="Georgia" w:hAnsi="Georgia"/>
          <w:sz w:val="19"/>
        </w:rPr>
        <w:t>from the blood of Abel to the blood of Zachariah, who perished between the altar and the sanctuary: yes, I say to you, it will be required of this generation.</w:t>
      </w:r>
    </w:p>
    <w:p>
      <w:pPr>
        <w:pStyle w:val="Scripture"/>
      </w:pPr>
      <w:r>
        <w:rPr>
          <w:rFonts w:ascii="Arial" w:hAnsi="Arial"/>
          <w:b/>
          <w:color w:val="804826"/>
          <w:sz w:val="15"/>
        </w:rPr>
        <w:t xml:space="preserve">52 </w:t>
      </w:r>
      <w:r>
        <w:rPr>
          <w:rFonts w:ascii="Georgia" w:hAnsi="Georgia"/>
          <w:sz w:val="19"/>
        </w:rPr>
        <w:t>woe to you Torah scholars! for you took away the key of knowledge: you entered not in yourselves, and them that were entering in you hindered.</w:t>
      </w:r>
    </w:p>
    <w:p>
      <w:pPr>
        <w:pStyle w:val="Scripture"/>
      </w:pPr>
      <w:r>
        <w:rPr>
          <w:rFonts w:ascii="Arial" w:hAnsi="Arial"/>
          <w:b/>
          <w:color w:val="804826"/>
          <w:sz w:val="15"/>
        </w:rPr>
        <w:t xml:space="preserve">53 </w:t>
      </w:r>
      <w:r>
        <w:rPr>
          <w:rFonts w:ascii="Georgia" w:hAnsi="Georgia"/>
          <w:sz w:val="19"/>
        </w:rPr>
        <w:t>And when he had come out from there, the scribes and the Pharisees began to press on him vehemently, and to provoke him to speak of many things;</w:t>
      </w:r>
    </w:p>
    <w:p>
      <w:pPr>
        <w:pStyle w:val="Scripture"/>
      </w:pPr>
      <w:r>
        <w:rPr>
          <w:rFonts w:ascii="Arial" w:hAnsi="Arial"/>
          <w:b/>
          <w:color w:val="804826"/>
          <w:sz w:val="15"/>
        </w:rPr>
        <w:t xml:space="preserve">54 </w:t>
      </w:r>
      <w:r>
        <w:rPr>
          <w:rFonts w:ascii="Georgia" w:hAnsi="Georgia"/>
          <w:sz w:val="19"/>
        </w:rPr>
        <w:t>laying wait for him, to catch something out of his mouth.</w:t>
      </w:r>
    </w:p>
    <w:p>
      <w:pPr>
        <w:pStyle w:val="Heading2"/>
      </w:pPr>
      <w:r>
        <w:t>Chapter 12</w:t>
      </w:r>
    </w:p>
    <w:p>
      <w:pPr>
        <w:pStyle w:val="Scripture"/>
      </w:pPr>
      <w:r>
        <w:rPr>
          <w:rFonts w:ascii="Arial" w:hAnsi="Arial"/>
          <w:b/>
          <w:color w:val="804826"/>
          <w:sz w:val="15"/>
        </w:rPr>
        <w:t xml:space="preserve">1 </w:t>
      </w:r>
      <w:r>
        <w:rPr>
          <w:rFonts w:ascii="Georgia" w:hAnsi="Georgia"/>
          <w:sz w:val="19"/>
        </w:rPr>
        <w:t>Meanwhile, when a crowd of many thousands were gathered together, so that they trampled one another, he began to say to his disciples first of all, Guard yourselves against the leaven of the Pharisees, which is hypocrisy.</w:t>
      </w:r>
    </w:p>
    <w:p>
      <w:pPr>
        <w:pStyle w:val="Scripture"/>
      </w:pPr>
      <w:r>
        <w:rPr>
          <w:rFonts w:ascii="Arial" w:hAnsi="Arial"/>
          <w:b/>
          <w:color w:val="804826"/>
          <w:sz w:val="15"/>
        </w:rPr>
        <w:t xml:space="preserve">2 </w:t>
      </w:r>
      <w:r>
        <w:rPr>
          <w:rFonts w:ascii="Georgia" w:hAnsi="Georgia"/>
          <w:sz w:val="19"/>
        </w:rPr>
        <w:t>But there is nothing covered up, that will not be revealed; and hidden, that will not be known.</w:t>
      </w:r>
    </w:p>
    <w:p>
      <w:pPr>
        <w:pStyle w:val="Scripture"/>
      </w:pPr>
      <w:r>
        <w:rPr>
          <w:rFonts w:ascii="Arial" w:hAnsi="Arial"/>
          <w:b/>
          <w:color w:val="804826"/>
          <w:sz w:val="15"/>
        </w:rPr>
        <w:t xml:space="preserve">3 </w:t>
      </w:r>
      <w:r>
        <w:rPr>
          <w:rFonts w:ascii="Georgia" w:hAnsi="Georgia"/>
          <w:sz w:val="19"/>
        </w:rPr>
        <w:t>Why whatever you have said in the darkness will be heard in the light; and what you have spoken in the ear in the inner chambers will be proclaimed on the housetops.</w:t>
      </w:r>
    </w:p>
    <w:p>
      <w:pPr>
        <w:pStyle w:val="Scripture"/>
      </w:pPr>
      <w:r>
        <w:rPr>
          <w:rFonts w:ascii="Arial" w:hAnsi="Arial"/>
          <w:b/>
          <w:color w:val="804826"/>
          <w:sz w:val="15"/>
        </w:rPr>
        <w:t xml:space="preserve">4 </w:t>
      </w:r>
      <w:r>
        <w:rPr>
          <w:rFonts w:ascii="Georgia" w:hAnsi="Georgia"/>
          <w:sz w:val="19"/>
        </w:rPr>
        <w:t>And I say to you my friends, Be not afraid of them that kill the body, and after that have no more that they can do.</w:t>
      </w:r>
    </w:p>
    <w:p>
      <w:pPr>
        <w:pStyle w:val="Scripture"/>
      </w:pPr>
      <w:r>
        <w:rPr>
          <w:rFonts w:ascii="Arial" w:hAnsi="Arial"/>
          <w:b/>
          <w:color w:val="804826"/>
          <w:sz w:val="15"/>
        </w:rPr>
        <w:t xml:space="preserve">5 </w:t>
      </w:r>
      <w:r>
        <w:rPr>
          <w:rFonts w:ascii="Georgia" w:hAnsi="Georgia"/>
          <w:sz w:val="19"/>
        </w:rPr>
        <w:t>But I will warn you whom you will fear: Fear him, who after he has killed has power to cast into hell; yes, I say to you, Fear him.</w:t>
      </w:r>
    </w:p>
    <w:p>
      <w:pPr>
        <w:pStyle w:val="Scripture"/>
      </w:pPr>
      <w:r>
        <w:rPr>
          <w:rFonts w:ascii="Arial" w:hAnsi="Arial"/>
          <w:b/>
          <w:color w:val="804826"/>
          <w:sz w:val="15"/>
        </w:rPr>
        <w:t xml:space="preserve">6 </w:t>
      </w:r>
      <w:r>
        <w:rPr>
          <w:rFonts w:ascii="Georgia" w:hAnsi="Georgia"/>
          <w:sz w:val="19"/>
        </w:rPr>
        <w:t>Are not five sparrows sold for two pence? and not one of them is forgotten in the sight of God.</w:t>
      </w:r>
    </w:p>
    <w:p>
      <w:pPr>
        <w:pStyle w:val="Scripture"/>
      </w:pPr>
      <w:r>
        <w:rPr>
          <w:rFonts w:ascii="Arial" w:hAnsi="Arial"/>
          <w:b/>
          <w:color w:val="804826"/>
          <w:sz w:val="15"/>
        </w:rPr>
        <w:t xml:space="preserve">7 </w:t>
      </w:r>
      <w:r>
        <w:rPr>
          <w:rFonts w:ascii="Georgia" w:hAnsi="Georgia"/>
          <w:sz w:val="19"/>
        </w:rPr>
        <w:t>But the very hairs of your head are all numbered. Fear not: you are of more value than many sparrows.</w:t>
      </w:r>
    </w:p>
    <w:p>
      <w:pPr>
        <w:pStyle w:val="Scripture"/>
      </w:pPr>
      <w:r>
        <w:rPr>
          <w:rFonts w:ascii="Arial" w:hAnsi="Arial"/>
          <w:b/>
          <w:color w:val="804826"/>
          <w:sz w:val="15"/>
        </w:rPr>
        <w:t xml:space="preserve">8 </w:t>
      </w:r>
      <w:r>
        <w:rPr>
          <w:rFonts w:ascii="Georgia" w:hAnsi="Georgia"/>
          <w:sz w:val="19"/>
        </w:rPr>
        <w:t>And I say to you, Every one who will confess me before men, him will the Son of Man also confess before the angels of God:</w:t>
      </w:r>
    </w:p>
    <w:p>
      <w:pPr>
        <w:pStyle w:val="Scripture"/>
      </w:pPr>
      <w:r>
        <w:rPr>
          <w:rFonts w:ascii="Arial" w:hAnsi="Arial"/>
          <w:b/>
          <w:color w:val="804826"/>
          <w:sz w:val="15"/>
        </w:rPr>
        <w:t xml:space="preserve">9 </w:t>
      </w:r>
      <w:r>
        <w:rPr>
          <w:rFonts w:ascii="Georgia" w:hAnsi="Georgia"/>
          <w:sz w:val="19"/>
        </w:rPr>
        <w:t>but the one who denies me in the presence of men will be denied in the presence of the angels of God.</w:t>
      </w:r>
    </w:p>
    <w:p>
      <w:pPr>
        <w:pStyle w:val="Scripture"/>
      </w:pPr>
      <w:r>
        <w:rPr>
          <w:rFonts w:ascii="Arial" w:hAnsi="Arial"/>
          <w:b/>
          <w:color w:val="804826"/>
          <w:sz w:val="15"/>
        </w:rPr>
        <w:t xml:space="preserve">10 </w:t>
      </w:r>
      <w:r>
        <w:rPr>
          <w:rFonts w:ascii="Georgia" w:hAnsi="Georgia"/>
          <w:sz w:val="19"/>
        </w:rPr>
        <w:t>And every one who will speak a word against the Son of Man, it will be forgiven him: but to him that blasphemes against the Holy Spirit it will not be forgiven.</w:t>
      </w:r>
    </w:p>
    <w:p>
      <w:pPr>
        <w:pStyle w:val="Scripture"/>
      </w:pPr>
      <w:r>
        <w:rPr>
          <w:rFonts w:ascii="Arial" w:hAnsi="Arial"/>
          <w:b/>
          <w:color w:val="804826"/>
          <w:sz w:val="15"/>
        </w:rPr>
        <w:t xml:space="preserve">11 </w:t>
      </w:r>
      <w:r>
        <w:rPr>
          <w:rFonts w:ascii="Georgia" w:hAnsi="Georgia"/>
          <w:sz w:val="19"/>
        </w:rPr>
        <w:t>And when they bring you before the synagogues, and the rulers, and the authorities, do not be anxious how or what you will answer, or what you will say:</w:t>
      </w:r>
    </w:p>
    <w:p>
      <w:pPr>
        <w:pStyle w:val="Scripture"/>
      </w:pPr>
      <w:r>
        <w:rPr>
          <w:rFonts w:ascii="Arial" w:hAnsi="Arial"/>
          <w:b/>
          <w:color w:val="804826"/>
          <w:sz w:val="15"/>
        </w:rPr>
        <w:t xml:space="preserve">12 </w:t>
      </w:r>
      <w:r>
        <w:rPr>
          <w:rFonts w:ascii="Georgia" w:hAnsi="Georgia"/>
          <w:sz w:val="19"/>
        </w:rPr>
        <w:t>for the Holy Spirit will teach you in that very hour what you ought to say.</w:t>
      </w:r>
    </w:p>
    <w:p>
      <w:pPr>
        <w:pStyle w:val="Scripture"/>
      </w:pPr>
      <w:r>
        <w:rPr>
          <w:rFonts w:ascii="Arial" w:hAnsi="Arial"/>
          <w:b/>
          <w:color w:val="804826"/>
          <w:sz w:val="15"/>
        </w:rPr>
        <w:t xml:space="preserve">13 </w:t>
      </w:r>
      <w:r>
        <w:rPr>
          <w:rFonts w:ascii="Georgia" w:hAnsi="Georgia"/>
          <w:sz w:val="19"/>
        </w:rPr>
        <w:t>And one out of the multitude said to him, Teacher, bid my brother divide the inheritance with me.</w:t>
      </w:r>
    </w:p>
    <w:p>
      <w:pPr>
        <w:pStyle w:val="Scripture"/>
      </w:pPr>
      <w:r>
        <w:rPr>
          <w:rFonts w:ascii="Arial" w:hAnsi="Arial"/>
          <w:b/>
          <w:color w:val="804826"/>
          <w:sz w:val="15"/>
        </w:rPr>
        <w:t xml:space="preserve">14 </w:t>
      </w:r>
      <w:r>
        <w:rPr>
          <w:rFonts w:ascii="Georgia" w:hAnsi="Georgia"/>
          <w:sz w:val="19"/>
        </w:rPr>
        <w:t>But he said to him, Man, who made me a judge or a divider over you?</w:t>
      </w:r>
    </w:p>
    <w:p>
      <w:pPr>
        <w:pStyle w:val="Scripture"/>
      </w:pPr>
      <w:r>
        <w:rPr>
          <w:rFonts w:ascii="Arial" w:hAnsi="Arial"/>
          <w:b/>
          <w:color w:val="804826"/>
          <w:sz w:val="15"/>
        </w:rPr>
        <w:t xml:space="preserve">15 </w:t>
      </w:r>
      <w:r>
        <w:rPr>
          <w:rFonts w:ascii="Georgia" w:hAnsi="Georgia"/>
          <w:sz w:val="19"/>
        </w:rPr>
        <w:t>And he said to them, Be careful, and keep yourselves from all covetousness: for a man's life consists not in the abundance of the things which he possesses.</w:t>
      </w:r>
    </w:p>
    <w:p>
      <w:pPr>
        <w:pStyle w:val="Scripture"/>
      </w:pPr>
      <w:r>
        <w:rPr>
          <w:rFonts w:ascii="Arial" w:hAnsi="Arial"/>
          <w:b/>
          <w:color w:val="804826"/>
          <w:sz w:val="15"/>
        </w:rPr>
        <w:t xml:space="preserve">16 </w:t>
      </w:r>
      <w:r>
        <w:rPr>
          <w:rFonts w:ascii="Georgia" w:hAnsi="Georgia"/>
          <w:sz w:val="19"/>
        </w:rPr>
        <w:t>And he spoke a parable to them, saying, The ground of a certain rich man brought forth plentifully:</w:t>
      </w:r>
    </w:p>
    <w:p>
      <w:pPr>
        <w:pStyle w:val="Scripture"/>
      </w:pPr>
      <w:r>
        <w:rPr>
          <w:rFonts w:ascii="Arial" w:hAnsi="Arial"/>
          <w:b/>
          <w:color w:val="804826"/>
          <w:sz w:val="15"/>
        </w:rPr>
        <w:t xml:space="preserve">17 </w:t>
      </w:r>
      <w:r>
        <w:rPr>
          <w:rFonts w:ascii="Georgia" w:hAnsi="Georgia"/>
          <w:sz w:val="19"/>
        </w:rPr>
        <w:t>and he reasoned within himself, saying, What I will do, because I have not where to bestow my fruits?</w:t>
      </w:r>
    </w:p>
    <w:p>
      <w:pPr>
        <w:pStyle w:val="Scripture"/>
      </w:pPr>
      <w:r>
        <w:rPr>
          <w:rFonts w:ascii="Arial" w:hAnsi="Arial"/>
          <w:b/>
          <w:color w:val="804826"/>
          <w:sz w:val="15"/>
        </w:rPr>
        <w:t xml:space="preserve">18 </w:t>
      </w:r>
      <w:r>
        <w:rPr>
          <w:rFonts w:ascii="Georgia" w:hAnsi="Georgia"/>
          <w:sz w:val="19"/>
        </w:rPr>
        <w:t>And he said, This I will do: I will pull down my barns, and build greater; and there I will bestow all my grain and my goods.</w:t>
      </w:r>
    </w:p>
    <w:p>
      <w:pPr>
        <w:pStyle w:val="Scripture"/>
      </w:pPr>
      <w:r>
        <w:rPr>
          <w:rFonts w:ascii="Arial" w:hAnsi="Arial"/>
          <w:b/>
          <w:color w:val="804826"/>
          <w:sz w:val="15"/>
        </w:rPr>
        <w:t xml:space="preserve">19 </w:t>
      </w:r>
      <w:r>
        <w:rPr>
          <w:rFonts w:ascii="Georgia" w:hAnsi="Georgia"/>
          <w:sz w:val="19"/>
        </w:rPr>
        <w:t>And I will say to my soul, Soul, you have much goods laid up for many years; take yours ease, eat, drink, be merry.</w:t>
      </w:r>
    </w:p>
    <w:p>
      <w:pPr>
        <w:pStyle w:val="Scripture"/>
      </w:pPr>
      <w:r>
        <w:rPr>
          <w:rFonts w:ascii="Arial" w:hAnsi="Arial"/>
          <w:b/>
          <w:color w:val="804826"/>
          <w:sz w:val="15"/>
        </w:rPr>
        <w:t xml:space="preserve">20 </w:t>
      </w:r>
      <w:r>
        <w:rPr>
          <w:rFonts w:ascii="Georgia" w:hAnsi="Georgia"/>
          <w:sz w:val="19"/>
        </w:rPr>
        <w:t>But God said to him, You foolish one, this night is your soul required of you; and the things which you have prepared, whose will they be?</w:t>
      </w:r>
    </w:p>
    <w:p>
      <w:pPr>
        <w:pStyle w:val="Scripture"/>
      </w:pPr>
      <w:r>
        <w:rPr>
          <w:rFonts w:ascii="Arial" w:hAnsi="Arial"/>
          <w:b/>
          <w:color w:val="804826"/>
          <w:sz w:val="15"/>
        </w:rPr>
        <w:t xml:space="preserve">21 </w:t>
      </w:r>
      <w:r>
        <w:rPr>
          <w:rFonts w:ascii="Georgia" w:hAnsi="Georgia"/>
          <w:sz w:val="19"/>
        </w:rPr>
        <w:t>So is the one who lays up treasure for himself, and is not rich toward God.</w:t>
      </w:r>
    </w:p>
    <w:p>
      <w:pPr>
        <w:pStyle w:val="Scripture"/>
      </w:pPr>
      <w:r>
        <w:rPr>
          <w:rFonts w:ascii="Arial" w:hAnsi="Arial"/>
          <w:b/>
          <w:color w:val="804826"/>
          <w:sz w:val="15"/>
        </w:rPr>
        <w:t xml:space="preserve">22 </w:t>
      </w:r>
      <w:r>
        <w:rPr>
          <w:rFonts w:ascii="Georgia" w:hAnsi="Georgia"/>
          <w:sz w:val="19"/>
        </w:rPr>
        <w:t>And he said to his disciples, Therefore I say to you, do not be anxious for your life, what you will eat; nor yet for your body, what you will put on.</w:t>
      </w:r>
    </w:p>
    <w:p>
      <w:pPr>
        <w:pStyle w:val="Scripture"/>
      </w:pPr>
      <w:r>
        <w:rPr>
          <w:rFonts w:ascii="Arial" w:hAnsi="Arial"/>
          <w:b/>
          <w:color w:val="804826"/>
          <w:sz w:val="15"/>
        </w:rPr>
        <w:t xml:space="preserve">23 </w:t>
      </w:r>
      <w:r>
        <w:rPr>
          <w:rFonts w:ascii="Georgia" w:hAnsi="Georgia"/>
          <w:sz w:val="19"/>
        </w:rPr>
        <w:t>For the life is more than the food, and the body than the clothing.</w:t>
      </w:r>
    </w:p>
    <w:p>
      <w:pPr>
        <w:pStyle w:val="Scripture"/>
      </w:pPr>
      <w:r>
        <w:rPr>
          <w:rFonts w:ascii="Arial" w:hAnsi="Arial"/>
          <w:b/>
          <w:color w:val="804826"/>
          <w:sz w:val="15"/>
        </w:rPr>
        <w:t xml:space="preserve">24 </w:t>
      </w:r>
      <w:r>
        <w:rPr>
          <w:rFonts w:ascii="Georgia" w:hAnsi="Georgia"/>
          <w:sz w:val="19"/>
        </w:rPr>
        <w:t>Consider the ravens, that they do not sow, neither reap; which have no store-chamber nor barn; and God feeds them: of how much more value are you than the birds!</w:t>
      </w:r>
    </w:p>
    <w:p>
      <w:pPr>
        <w:pStyle w:val="Scripture"/>
      </w:pPr>
      <w:r>
        <w:rPr>
          <w:rFonts w:ascii="Arial" w:hAnsi="Arial"/>
          <w:b/>
          <w:color w:val="804826"/>
          <w:sz w:val="15"/>
        </w:rPr>
        <w:t xml:space="preserve">25 </w:t>
      </w:r>
      <w:r>
        <w:rPr>
          <w:rFonts w:ascii="Georgia" w:hAnsi="Georgia"/>
          <w:sz w:val="19"/>
        </w:rPr>
        <w:t>And which of you by being anxious can add a cubit to the measure of his life?</w:t>
      </w:r>
    </w:p>
    <w:p>
      <w:pPr>
        <w:pStyle w:val="Scripture"/>
      </w:pPr>
      <w:r>
        <w:rPr>
          <w:rFonts w:ascii="Arial" w:hAnsi="Arial"/>
          <w:b/>
          <w:color w:val="804826"/>
          <w:sz w:val="15"/>
        </w:rPr>
        <w:t xml:space="preserve">26 </w:t>
      </w:r>
      <w:r>
        <w:rPr>
          <w:rFonts w:ascii="Georgia" w:hAnsi="Georgia"/>
          <w:sz w:val="19"/>
        </w:rPr>
        <w:t>If then you are not able to do even that which is least, why are you anxious concerning the rest?</w:t>
      </w:r>
    </w:p>
    <w:p>
      <w:pPr>
        <w:pStyle w:val="Scripture"/>
      </w:pPr>
      <w:r>
        <w:rPr>
          <w:rFonts w:ascii="Arial" w:hAnsi="Arial"/>
          <w:b/>
          <w:color w:val="804826"/>
          <w:sz w:val="15"/>
        </w:rPr>
        <w:t xml:space="preserve">27 </w:t>
      </w:r>
      <w:r>
        <w:rPr>
          <w:rFonts w:ascii="Georgia" w:hAnsi="Georgia"/>
          <w:sz w:val="19"/>
        </w:rPr>
        <w:t>Consider the lilies, how they grow: they toil not, neither do they spin; yet I say to you, Even Solomon in all his glory was not arrayed like one of these.</w:t>
      </w:r>
    </w:p>
    <w:p>
      <w:pPr>
        <w:pStyle w:val="Scripture"/>
      </w:pPr>
      <w:r>
        <w:rPr>
          <w:rFonts w:ascii="Arial" w:hAnsi="Arial"/>
          <w:b/>
          <w:color w:val="804826"/>
          <w:sz w:val="15"/>
        </w:rPr>
        <w:t xml:space="preserve">28 </w:t>
      </w:r>
      <w:r>
        <w:rPr>
          <w:rFonts w:ascii="Georgia" w:hAnsi="Georgia"/>
          <w:sz w:val="19"/>
        </w:rPr>
        <w:t>But if God does so clothe the grass in the field, which today is, and to-tomorrow is cast into the oven; how much more will he clothe you, you of little faith?</w:t>
      </w:r>
    </w:p>
    <w:p>
      <w:pPr>
        <w:pStyle w:val="Scripture"/>
      </w:pPr>
      <w:r>
        <w:rPr>
          <w:rFonts w:ascii="Arial" w:hAnsi="Arial"/>
          <w:b/>
          <w:color w:val="804826"/>
          <w:sz w:val="15"/>
        </w:rPr>
        <w:t xml:space="preserve">29 </w:t>
      </w:r>
      <w:r>
        <w:rPr>
          <w:rFonts w:ascii="Georgia" w:hAnsi="Georgia"/>
          <w:sz w:val="19"/>
        </w:rPr>
        <w:t>And seek not you what you will eat, and what you will drink, neither be you of doubtful mind.</w:t>
      </w:r>
    </w:p>
    <w:p>
      <w:pPr>
        <w:pStyle w:val="Scripture"/>
      </w:pPr>
      <w:r>
        <w:rPr>
          <w:rFonts w:ascii="Arial" w:hAnsi="Arial"/>
          <w:b/>
          <w:color w:val="804826"/>
          <w:sz w:val="15"/>
        </w:rPr>
        <w:t xml:space="preserve">30 </w:t>
      </w:r>
      <w:r>
        <w:rPr>
          <w:rFonts w:ascii="Georgia" w:hAnsi="Georgia"/>
          <w:sz w:val="19"/>
        </w:rPr>
        <w:t>For all these things do the nations of the world seek after: but your Father knows that you have need of these things.</w:t>
      </w:r>
    </w:p>
    <w:p>
      <w:pPr>
        <w:pStyle w:val="Scripture"/>
      </w:pPr>
      <w:r>
        <w:rPr>
          <w:rFonts w:ascii="Arial" w:hAnsi="Arial"/>
          <w:b/>
          <w:color w:val="804826"/>
          <w:sz w:val="15"/>
        </w:rPr>
        <w:t xml:space="preserve">31 </w:t>
      </w:r>
      <w:r>
        <w:rPr>
          <w:rFonts w:ascii="Georgia" w:hAnsi="Georgia"/>
          <w:sz w:val="19"/>
        </w:rPr>
        <w:t>Yet seek you his kingdom, and these things will be added to you.</w:t>
      </w:r>
    </w:p>
    <w:p>
      <w:pPr>
        <w:pStyle w:val="Scripture"/>
      </w:pPr>
      <w:r>
        <w:rPr>
          <w:rFonts w:ascii="Arial" w:hAnsi="Arial"/>
          <w:b/>
          <w:color w:val="804826"/>
          <w:sz w:val="15"/>
        </w:rPr>
        <w:t xml:space="preserve">32 </w:t>
      </w:r>
      <w:r>
        <w:rPr>
          <w:rFonts w:ascii="Georgia" w:hAnsi="Georgia"/>
          <w:sz w:val="19"/>
        </w:rPr>
        <w:t>Fear not, little flock; for it is your Father's good pleasure to give you the kingdom.</w:t>
      </w:r>
    </w:p>
    <w:p>
      <w:pPr>
        <w:pStyle w:val="Scripture"/>
      </w:pPr>
      <w:r>
        <w:rPr>
          <w:rFonts w:ascii="Arial" w:hAnsi="Arial"/>
          <w:b/>
          <w:color w:val="804826"/>
          <w:sz w:val="15"/>
        </w:rPr>
        <w:t xml:space="preserve">33 </w:t>
      </w:r>
      <w:r>
        <w:rPr>
          <w:rFonts w:ascii="Georgia" w:hAnsi="Georgia"/>
          <w:sz w:val="19"/>
        </w:rPr>
        <w:t>Sell that which you have, and give charitable gifts; make for yourselves purses which wax not old, a treasure in the heavens that fails not, where no thief draws near, neither moth destroys.</w:t>
      </w:r>
    </w:p>
    <w:p>
      <w:pPr>
        <w:pStyle w:val="Scripture"/>
      </w:pPr>
      <w:r>
        <w:rPr>
          <w:rFonts w:ascii="Arial" w:hAnsi="Arial"/>
          <w:b/>
          <w:color w:val="804826"/>
          <w:sz w:val="15"/>
        </w:rPr>
        <w:t xml:space="preserve">34 </w:t>
      </w:r>
      <w:r>
        <w:rPr>
          <w:rFonts w:ascii="Georgia" w:hAnsi="Georgia"/>
          <w:sz w:val="19"/>
        </w:rPr>
        <w:t>For where your treasure is, there will your heart be also.</w:t>
      </w:r>
    </w:p>
    <w:p>
      <w:pPr>
        <w:pStyle w:val="Scripture"/>
      </w:pPr>
      <w:r>
        <w:rPr>
          <w:rFonts w:ascii="Arial" w:hAnsi="Arial"/>
          <w:b/>
          <w:color w:val="804826"/>
          <w:sz w:val="15"/>
        </w:rPr>
        <w:t xml:space="preserve">35 </w:t>
      </w:r>
      <w:r>
        <w:rPr>
          <w:rFonts w:ascii="Georgia" w:hAnsi="Georgia"/>
          <w:sz w:val="19"/>
        </w:rPr>
        <w:t>Let your loins be girded about, and your lamps burning;</w:t>
      </w:r>
    </w:p>
    <w:p>
      <w:pPr>
        <w:pStyle w:val="Scripture"/>
      </w:pPr>
      <w:r>
        <w:rPr>
          <w:rFonts w:ascii="Arial" w:hAnsi="Arial"/>
          <w:b/>
          <w:color w:val="804826"/>
          <w:sz w:val="15"/>
        </w:rPr>
        <w:t xml:space="preserve">36 </w:t>
      </w:r>
      <w:r>
        <w:rPr>
          <w:rFonts w:ascii="Georgia" w:hAnsi="Georgia"/>
          <w:sz w:val="19"/>
        </w:rPr>
        <w:t>and be you yourselves like to men looking for their lord, when he will return from the wedding banquet; that, when he comes and knocks, they may immediately open to him.</w:t>
      </w:r>
    </w:p>
    <w:p>
      <w:pPr>
        <w:pStyle w:val="Scripture"/>
      </w:pPr>
      <w:r>
        <w:rPr>
          <w:rFonts w:ascii="Arial" w:hAnsi="Arial"/>
          <w:b/>
          <w:color w:val="804826"/>
          <w:sz w:val="15"/>
        </w:rPr>
        <w:t xml:space="preserve">37 </w:t>
      </w:r>
      <w:r>
        <w:rPr>
          <w:rFonts w:ascii="Georgia" w:hAnsi="Georgia"/>
          <w:sz w:val="19"/>
        </w:rPr>
        <w:t>Blessed are those servants, whom the lord when he comes will find watching: Truly I say to you, that he will gird himself, and make them sit down to food, and will come and serve them.</w:t>
      </w:r>
    </w:p>
    <w:p>
      <w:pPr>
        <w:pStyle w:val="Scripture"/>
      </w:pPr>
      <w:r>
        <w:rPr>
          <w:rFonts w:ascii="Arial" w:hAnsi="Arial"/>
          <w:b/>
          <w:color w:val="804826"/>
          <w:sz w:val="15"/>
        </w:rPr>
        <w:t xml:space="preserve">38 </w:t>
      </w:r>
      <w:r>
        <w:rPr>
          <w:rFonts w:ascii="Georgia" w:hAnsi="Georgia"/>
          <w:sz w:val="19"/>
        </w:rPr>
        <w:t>And if he will come in the second watch, and if in the third, and find them so Blessed are those servants.</w:t>
      </w:r>
    </w:p>
    <w:p>
      <w:pPr>
        <w:pStyle w:val="Scripture"/>
      </w:pPr>
      <w:r>
        <w:rPr>
          <w:rFonts w:ascii="Arial" w:hAnsi="Arial"/>
          <w:b/>
          <w:color w:val="804826"/>
          <w:sz w:val="15"/>
        </w:rPr>
        <w:t xml:space="preserve">39 </w:t>
      </w:r>
      <w:r>
        <w:rPr>
          <w:rFonts w:ascii="Georgia" w:hAnsi="Georgia"/>
          <w:sz w:val="19"/>
        </w:rPr>
        <w:t>But know this, that if the master of the house had known in what hour the thief was coming, he would have watched, and not have left his house to be broken through.</w:t>
      </w:r>
    </w:p>
    <w:p>
      <w:pPr>
        <w:pStyle w:val="Scripture"/>
      </w:pPr>
      <w:r>
        <w:rPr>
          <w:rFonts w:ascii="Arial" w:hAnsi="Arial"/>
          <w:b/>
          <w:color w:val="804826"/>
          <w:sz w:val="15"/>
        </w:rPr>
        <w:t xml:space="preserve">40 </w:t>
      </w:r>
      <w:r>
        <w:rPr>
          <w:rFonts w:ascii="Georgia" w:hAnsi="Georgia"/>
          <w:sz w:val="19"/>
        </w:rPr>
        <w:t>Be you also ready: for in an hour that you think not the Son of Man comes.</w:t>
      </w:r>
    </w:p>
    <w:p>
      <w:pPr>
        <w:pStyle w:val="Scripture"/>
      </w:pPr>
      <w:r>
        <w:rPr>
          <w:rFonts w:ascii="Arial" w:hAnsi="Arial"/>
          <w:b/>
          <w:color w:val="804826"/>
          <w:sz w:val="15"/>
        </w:rPr>
        <w:t xml:space="preserve">41 </w:t>
      </w:r>
      <w:r>
        <w:rPr>
          <w:rFonts w:ascii="Georgia" w:hAnsi="Georgia"/>
          <w:sz w:val="19"/>
        </w:rPr>
        <w:t>And Peter said, Lord, speak you this parable to us, or even to all?</w:t>
      </w:r>
    </w:p>
    <w:p>
      <w:pPr>
        <w:pStyle w:val="Scripture"/>
      </w:pPr>
      <w:r>
        <w:rPr>
          <w:rFonts w:ascii="Arial" w:hAnsi="Arial"/>
          <w:b/>
          <w:color w:val="804826"/>
          <w:sz w:val="15"/>
        </w:rPr>
        <w:t xml:space="preserve">42 </w:t>
      </w:r>
      <w:r>
        <w:rPr>
          <w:rFonts w:ascii="Georgia" w:hAnsi="Georgia"/>
          <w:sz w:val="19"/>
        </w:rPr>
        <w:t>And the Lord said, Who then is the faithful and wise steward, whom his lord will set over his household, to give them their portion of food at the proper time?</w:t>
      </w:r>
    </w:p>
    <w:p>
      <w:pPr>
        <w:pStyle w:val="Scripture"/>
      </w:pPr>
      <w:r>
        <w:rPr>
          <w:rFonts w:ascii="Arial" w:hAnsi="Arial"/>
          <w:b/>
          <w:color w:val="804826"/>
          <w:sz w:val="15"/>
        </w:rPr>
        <w:t xml:space="preserve">43 </w:t>
      </w:r>
      <w:r>
        <w:rPr>
          <w:rFonts w:ascii="Georgia" w:hAnsi="Georgia"/>
          <w:sz w:val="19"/>
        </w:rPr>
        <w:t>Blessed is that servant, whom his lord when he comes will find so doing.</w:t>
      </w:r>
    </w:p>
    <w:p>
      <w:pPr>
        <w:pStyle w:val="Scripture"/>
      </w:pPr>
      <w:r>
        <w:rPr>
          <w:rFonts w:ascii="Arial" w:hAnsi="Arial"/>
          <w:b/>
          <w:color w:val="804826"/>
          <w:sz w:val="15"/>
        </w:rPr>
        <w:t xml:space="preserve">44 </w:t>
      </w:r>
      <w:r>
        <w:rPr>
          <w:rFonts w:ascii="Georgia" w:hAnsi="Georgia"/>
          <w:sz w:val="19"/>
        </w:rPr>
        <w:t>Of a truth I say to you, that he will set him over all that he has.</w:t>
      </w:r>
    </w:p>
    <w:p>
      <w:pPr>
        <w:pStyle w:val="Scripture"/>
      </w:pPr>
      <w:r>
        <w:rPr>
          <w:rFonts w:ascii="Arial" w:hAnsi="Arial"/>
          <w:b/>
          <w:color w:val="804826"/>
          <w:sz w:val="15"/>
        </w:rPr>
        <w:t xml:space="preserve">45 </w:t>
      </w:r>
      <w:r>
        <w:rPr>
          <w:rFonts w:ascii="Georgia" w:hAnsi="Georgia"/>
          <w:sz w:val="19"/>
        </w:rPr>
        <w:t>But if that servant will say in his heart, My lord delays his coming; and will begin to beat the menservants and the maidservants, and to eat and drink, and to be drunken;</w:t>
      </w:r>
    </w:p>
    <w:p>
      <w:pPr>
        <w:pStyle w:val="Scripture"/>
      </w:pPr>
      <w:r>
        <w:rPr>
          <w:rFonts w:ascii="Arial" w:hAnsi="Arial"/>
          <w:b/>
          <w:color w:val="804826"/>
          <w:sz w:val="15"/>
        </w:rPr>
        <w:t xml:space="preserve">46 </w:t>
      </w:r>
      <w:r>
        <w:rPr>
          <w:rFonts w:ascii="Georgia" w:hAnsi="Georgia"/>
          <w:sz w:val="19"/>
        </w:rPr>
        <w:t>the lord of that servant will come in a day when he expects not, and in an hour when he knows not, and will cut him asunder, and appoint his portion with the unfaithful.</w:t>
      </w:r>
    </w:p>
    <w:p>
      <w:pPr>
        <w:pStyle w:val="Scripture"/>
      </w:pPr>
      <w:r>
        <w:rPr>
          <w:rFonts w:ascii="Arial" w:hAnsi="Arial"/>
          <w:b/>
          <w:color w:val="804826"/>
          <w:sz w:val="15"/>
        </w:rPr>
        <w:t xml:space="preserve">47 </w:t>
      </w:r>
      <w:r>
        <w:rPr>
          <w:rFonts w:ascii="Georgia" w:hAnsi="Georgia"/>
          <w:sz w:val="19"/>
        </w:rPr>
        <w:t>And that servant, who knew his lord's will, and made not ready, nor did according to his will, will be beaten with many stripes;</w:t>
      </w:r>
    </w:p>
    <w:p>
      <w:pPr>
        <w:pStyle w:val="Scripture"/>
      </w:pPr>
      <w:r>
        <w:rPr>
          <w:rFonts w:ascii="Arial" w:hAnsi="Arial"/>
          <w:b/>
          <w:color w:val="804826"/>
          <w:sz w:val="15"/>
        </w:rPr>
        <w:t xml:space="preserve">48 </w:t>
      </w:r>
      <w:r>
        <w:rPr>
          <w:rFonts w:ascii="Georgia" w:hAnsi="Georgia"/>
          <w:sz w:val="19"/>
        </w:rPr>
        <w:t>but the one who knew not, and did things worthy of stripes, will be beaten with few stripes. And to whomsoever much is given, of him will much be required: and to whom they commit much, of him will they ask the more.</w:t>
      </w:r>
    </w:p>
    <w:p>
      <w:pPr>
        <w:pStyle w:val="Scripture"/>
      </w:pPr>
      <w:r>
        <w:rPr>
          <w:rFonts w:ascii="Arial" w:hAnsi="Arial"/>
          <w:b/>
          <w:color w:val="804826"/>
          <w:sz w:val="15"/>
        </w:rPr>
        <w:t xml:space="preserve">49 </w:t>
      </w:r>
      <w:r>
        <w:rPr>
          <w:rFonts w:ascii="Georgia" w:hAnsi="Georgia"/>
          <w:sz w:val="19"/>
        </w:rPr>
        <w:t>I came to cast fire on the earth; and what do I desire, if it is already kindled?</w:t>
      </w:r>
    </w:p>
    <w:p>
      <w:pPr>
        <w:pStyle w:val="Scripture"/>
      </w:pPr>
      <w:r>
        <w:rPr>
          <w:rFonts w:ascii="Arial" w:hAnsi="Arial"/>
          <w:b/>
          <w:color w:val="804826"/>
          <w:sz w:val="15"/>
        </w:rPr>
        <w:t xml:space="preserve">50 </w:t>
      </w:r>
      <w:r>
        <w:rPr>
          <w:rFonts w:ascii="Georgia" w:hAnsi="Georgia"/>
          <w:sz w:val="19"/>
        </w:rPr>
        <w:t>But I have a baptism to be baptized with; and how am I narrow till it be accomplished!</w:t>
      </w:r>
    </w:p>
    <w:p>
      <w:pPr>
        <w:pStyle w:val="Scripture"/>
      </w:pPr>
      <w:r>
        <w:rPr>
          <w:rFonts w:ascii="Arial" w:hAnsi="Arial"/>
          <w:b/>
          <w:color w:val="804826"/>
          <w:sz w:val="15"/>
        </w:rPr>
        <w:t xml:space="preserve">51 </w:t>
      </w:r>
      <w:r>
        <w:rPr>
          <w:rFonts w:ascii="Georgia" w:hAnsi="Georgia"/>
          <w:sz w:val="19"/>
        </w:rPr>
        <w:t>Think you that I am come to give peace in the earth? I tell you, No; but rather division:</w:t>
      </w:r>
    </w:p>
    <w:p>
      <w:pPr>
        <w:pStyle w:val="Scripture"/>
      </w:pPr>
      <w:r>
        <w:rPr>
          <w:rFonts w:ascii="Arial" w:hAnsi="Arial"/>
          <w:b/>
          <w:color w:val="804826"/>
          <w:sz w:val="15"/>
        </w:rPr>
        <w:t xml:space="preserve">52 </w:t>
      </w:r>
      <w:r>
        <w:rPr>
          <w:rFonts w:ascii="Georgia" w:hAnsi="Georgia"/>
          <w:sz w:val="19"/>
        </w:rPr>
        <w:t>for there will be from from now on five in one house divided, three against two, and two against three.</w:t>
      </w:r>
    </w:p>
    <w:p>
      <w:pPr>
        <w:pStyle w:val="Scripture"/>
      </w:pPr>
      <w:r>
        <w:rPr>
          <w:rFonts w:ascii="Arial" w:hAnsi="Arial"/>
          <w:b/>
          <w:color w:val="804826"/>
          <w:sz w:val="15"/>
        </w:rPr>
        <w:t xml:space="preserve">53 </w:t>
      </w:r>
      <w:r>
        <w:rPr>
          <w:rFonts w:ascii="Georgia" w:hAnsi="Georgia"/>
          <w:sz w:val="19"/>
        </w:rPr>
        <w:t>They will be divided, father against son, and son against father; mother against daughter, and daughter against her mother; mother in law against her daughter in law, and daughter in law against her mother in law.</w:t>
      </w:r>
    </w:p>
    <w:p>
      <w:pPr>
        <w:pStyle w:val="Scripture"/>
      </w:pPr>
      <w:r>
        <w:rPr>
          <w:rFonts w:ascii="Arial" w:hAnsi="Arial"/>
          <w:b/>
          <w:color w:val="804826"/>
          <w:sz w:val="15"/>
        </w:rPr>
        <w:t xml:space="preserve">54 </w:t>
      </w:r>
      <w:r>
        <w:rPr>
          <w:rFonts w:ascii="Georgia" w:hAnsi="Georgia"/>
          <w:sz w:val="19"/>
        </w:rPr>
        <w:t>And he said to the multitudes also, When you see a cloud rising in the west, immediately you say, There comes a shower; and so it comes to pass.</w:t>
      </w:r>
    </w:p>
    <w:p>
      <w:pPr>
        <w:pStyle w:val="Scripture"/>
      </w:pPr>
      <w:r>
        <w:rPr>
          <w:rFonts w:ascii="Arial" w:hAnsi="Arial"/>
          <w:b/>
          <w:color w:val="804826"/>
          <w:sz w:val="15"/>
        </w:rPr>
        <w:t xml:space="preserve">55 </w:t>
      </w:r>
      <w:r>
        <w:rPr>
          <w:rFonts w:ascii="Georgia" w:hAnsi="Georgia"/>
          <w:sz w:val="19"/>
        </w:rPr>
        <w:t>And when you see a south wind blowing, you say, There will be a scorching heat; and it comes to pass.</w:t>
      </w:r>
    </w:p>
    <w:p>
      <w:pPr>
        <w:pStyle w:val="Scripture"/>
      </w:pPr>
      <w:r>
        <w:rPr>
          <w:rFonts w:ascii="Arial" w:hAnsi="Arial"/>
          <w:b/>
          <w:color w:val="804826"/>
          <w:sz w:val="15"/>
        </w:rPr>
        <w:t xml:space="preserve">56 </w:t>
      </w:r>
      <w:r>
        <w:rPr>
          <w:rFonts w:ascii="Georgia" w:hAnsi="Georgia"/>
          <w:sz w:val="19"/>
        </w:rPr>
        <w:t>You hypocrites, you know how to interpret the face of the earth and the heaven; but how is it that you know not how to interpret this time?</w:t>
      </w:r>
    </w:p>
    <w:p>
      <w:pPr>
        <w:pStyle w:val="Scripture"/>
      </w:pPr>
      <w:r>
        <w:rPr>
          <w:rFonts w:ascii="Arial" w:hAnsi="Arial"/>
          <w:b/>
          <w:color w:val="804826"/>
          <w:sz w:val="15"/>
        </w:rPr>
        <w:t xml:space="preserve">57 </w:t>
      </w:r>
      <w:r>
        <w:rPr>
          <w:rFonts w:ascii="Georgia" w:hAnsi="Georgia"/>
          <w:sz w:val="19"/>
        </w:rPr>
        <w:t>And why even of yourselves judge you not what is right?</w:t>
      </w:r>
    </w:p>
    <w:p>
      <w:pPr>
        <w:pStyle w:val="Scripture"/>
      </w:pPr>
      <w:r>
        <w:rPr>
          <w:rFonts w:ascii="Arial" w:hAnsi="Arial"/>
          <w:b/>
          <w:color w:val="804826"/>
          <w:sz w:val="15"/>
        </w:rPr>
        <w:t xml:space="preserve">58 </w:t>
      </w:r>
      <w:r>
        <w:rPr>
          <w:rFonts w:ascii="Georgia" w:hAnsi="Georgia"/>
          <w:sz w:val="19"/>
        </w:rPr>
        <w:t>For as you are going with yours adversary before the magistrate, on the way give diligence to be quit of him; lest perhaps he drag you to the judge, and the judge will deliver you to the officer, and the officer will cast you into prison.</w:t>
      </w:r>
    </w:p>
    <w:p>
      <w:pPr>
        <w:pStyle w:val="Scripture"/>
      </w:pPr>
      <w:r>
        <w:rPr>
          <w:rFonts w:ascii="Arial" w:hAnsi="Arial"/>
          <w:b/>
          <w:color w:val="804826"/>
          <w:sz w:val="15"/>
        </w:rPr>
        <w:t xml:space="preserve">59 </w:t>
      </w:r>
      <w:r>
        <w:rPr>
          <w:rFonts w:ascii="Georgia" w:hAnsi="Georgia"/>
          <w:sz w:val="19"/>
        </w:rPr>
        <w:t>I say to you, You will by no means come out from there, till you have paid the very last mite.</w:t>
      </w:r>
    </w:p>
    <w:p>
      <w:pPr>
        <w:pStyle w:val="Heading2"/>
      </w:pPr>
      <w:r>
        <w:t>Chapter 13</w:t>
      </w:r>
    </w:p>
    <w:p>
      <w:pPr>
        <w:pStyle w:val="Scripture"/>
      </w:pPr>
      <w:r>
        <w:rPr>
          <w:rFonts w:ascii="Arial" w:hAnsi="Arial"/>
          <w:b/>
          <w:color w:val="804826"/>
          <w:sz w:val="15"/>
        </w:rPr>
        <w:t xml:space="preserve">1 </w:t>
      </w:r>
      <w:r>
        <w:rPr>
          <w:rFonts w:ascii="Georgia" w:hAnsi="Georgia"/>
          <w:sz w:val="19"/>
        </w:rPr>
        <w:t>Now there were some present at that time who told him of the Galilaeans, whose blood Pilate had mixed with their sacrifices.</w:t>
      </w:r>
    </w:p>
    <w:p>
      <w:pPr>
        <w:pStyle w:val="Scripture"/>
      </w:pPr>
      <w:r>
        <w:rPr>
          <w:rFonts w:ascii="Arial" w:hAnsi="Arial"/>
          <w:b/>
          <w:color w:val="804826"/>
          <w:sz w:val="15"/>
        </w:rPr>
        <w:t xml:space="preserve">2 </w:t>
      </w:r>
      <w:r>
        <w:rPr>
          <w:rFonts w:ascii="Georgia" w:hAnsi="Georgia"/>
          <w:sz w:val="19"/>
        </w:rPr>
        <w:t>And he answered to them, Think you that these Galilaeans were sinners above all the Galilaeans, because they have suffered these things?</w:t>
      </w:r>
    </w:p>
    <w:p>
      <w:pPr>
        <w:pStyle w:val="Scripture"/>
      </w:pPr>
      <w:r>
        <w:rPr>
          <w:rFonts w:ascii="Arial" w:hAnsi="Arial"/>
          <w:b/>
          <w:color w:val="804826"/>
          <w:sz w:val="15"/>
        </w:rPr>
        <w:t xml:space="preserve">3 </w:t>
      </w:r>
      <w:r>
        <w:rPr>
          <w:rFonts w:ascii="Georgia" w:hAnsi="Georgia"/>
          <w:sz w:val="19"/>
        </w:rPr>
        <w:t>I tell you, No: but, except you repent, you will all in like manner perish.</w:t>
      </w:r>
    </w:p>
    <w:p>
      <w:pPr>
        <w:pStyle w:val="Scripture"/>
      </w:pPr>
      <w:r>
        <w:rPr>
          <w:rFonts w:ascii="Arial" w:hAnsi="Arial"/>
          <w:b/>
          <w:color w:val="804826"/>
          <w:sz w:val="15"/>
        </w:rPr>
        <w:t xml:space="preserve">4 </w:t>
      </w:r>
      <w:r>
        <w:rPr>
          <w:rFonts w:ascii="Georgia" w:hAnsi="Georgia"/>
          <w:sz w:val="19"/>
        </w:rPr>
        <w:t>Or those eighteen, on whom the tower in Siloam fell, and killed them, think you that they were offenders above all the men that dwell in Jerusalem?</w:t>
      </w:r>
    </w:p>
    <w:p>
      <w:pPr>
        <w:pStyle w:val="Scripture"/>
      </w:pPr>
      <w:r>
        <w:rPr>
          <w:rFonts w:ascii="Arial" w:hAnsi="Arial"/>
          <w:b/>
          <w:color w:val="804826"/>
          <w:sz w:val="15"/>
        </w:rPr>
        <w:t xml:space="preserve">5 </w:t>
      </w:r>
      <w:r>
        <w:rPr>
          <w:rFonts w:ascii="Georgia" w:hAnsi="Georgia"/>
          <w:sz w:val="19"/>
        </w:rPr>
        <w:t>I tell you, No: but, except you repent, you will all likewise perish.</w:t>
      </w:r>
    </w:p>
    <w:p>
      <w:pPr>
        <w:pStyle w:val="Scripture"/>
      </w:pPr>
      <w:r>
        <w:rPr>
          <w:rFonts w:ascii="Arial" w:hAnsi="Arial"/>
          <w:b/>
          <w:color w:val="804826"/>
          <w:sz w:val="15"/>
        </w:rPr>
        <w:t xml:space="preserve">6 </w:t>
      </w:r>
      <w:r>
        <w:rPr>
          <w:rFonts w:ascii="Georgia" w:hAnsi="Georgia"/>
          <w:sz w:val="19"/>
        </w:rPr>
        <w:t>And he spoke this parable; A certain man had a fig tree planted in his vineyard; and he came seeking fruit on it, and found none.</w:t>
      </w:r>
    </w:p>
    <w:p>
      <w:pPr>
        <w:pStyle w:val="Scripture"/>
      </w:pPr>
      <w:r>
        <w:rPr>
          <w:rFonts w:ascii="Arial" w:hAnsi="Arial"/>
          <w:b/>
          <w:color w:val="804826"/>
          <w:sz w:val="15"/>
        </w:rPr>
        <w:t xml:space="preserve">7 </w:t>
      </w:r>
      <w:r>
        <w:rPr>
          <w:rFonts w:ascii="Georgia" w:hAnsi="Georgia"/>
          <w:sz w:val="19"/>
        </w:rPr>
        <w:t>And he said to the vinedresser, Listen, these three years I come seeking fruit on this fig tree, and find none: cut it down; why does it also cumber the ground?</w:t>
      </w:r>
    </w:p>
    <w:p>
      <w:pPr>
        <w:pStyle w:val="Scripture"/>
      </w:pPr>
      <w:r>
        <w:rPr>
          <w:rFonts w:ascii="Arial" w:hAnsi="Arial"/>
          <w:b/>
          <w:color w:val="804826"/>
          <w:sz w:val="15"/>
        </w:rPr>
        <w:t xml:space="preserve">8 </w:t>
      </w:r>
      <w:r>
        <w:rPr>
          <w:rFonts w:ascii="Georgia" w:hAnsi="Georgia"/>
          <w:sz w:val="19"/>
        </w:rPr>
        <w:t>And he answering says to him, Lord, let it alone this year also, till I will dig about it, and dung it:</w:t>
      </w:r>
    </w:p>
    <w:p>
      <w:pPr>
        <w:pStyle w:val="Scripture"/>
      </w:pPr>
      <w:r>
        <w:rPr>
          <w:rFonts w:ascii="Arial" w:hAnsi="Arial"/>
          <w:b/>
          <w:color w:val="804826"/>
          <w:sz w:val="15"/>
        </w:rPr>
        <w:t xml:space="preserve">9 </w:t>
      </w:r>
      <w:r>
        <w:rPr>
          <w:rFonts w:ascii="Georgia" w:hAnsi="Georgia"/>
          <w:sz w:val="19"/>
        </w:rPr>
        <w:t>and if it bear fruit thenceforth, well; but if not, you will cut it down.</w:t>
      </w:r>
    </w:p>
    <w:p>
      <w:pPr>
        <w:pStyle w:val="Scripture"/>
      </w:pPr>
      <w:r>
        <w:rPr>
          <w:rFonts w:ascii="Arial" w:hAnsi="Arial"/>
          <w:b/>
          <w:color w:val="804826"/>
          <w:sz w:val="15"/>
        </w:rPr>
        <w:t xml:space="preserve">10 </w:t>
      </w:r>
      <w:r>
        <w:rPr>
          <w:rFonts w:ascii="Georgia" w:hAnsi="Georgia"/>
          <w:sz w:val="19"/>
        </w:rPr>
        <w:t>And he was teaching in one of the synagogues on the Sabbath.</w:t>
      </w:r>
    </w:p>
    <w:p>
      <w:pPr>
        <w:pStyle w:val="Scripture"/>
      </w:pPr>
      <w:r>
        <w:rPr>
          <w:rFonts w:ascii="Arial" w:hAnsi="Arial"/>
          <w:b/>
          <w:color w:val="804826"/>
          <w:sz w:val="15"/>
        </w:rPr>
        <w:t xml:space="preserve">11 </w:t>
      </w:r>
      <w:r>
        <w:rPr>
          <w:rFonts w:ascii="Georgia" w:hAnsi="Georgia"/>
          <w:sz w:val="19"/>
        </w:rPr>
        <w:t>And Listen, a woman that had a spirit of infirmity eighteen years; and she was bowed together, and could by no means lift herself up.</w:t>
      </w:r>
    </w:p>
    <w:p>
      <w:pPr>
        <w:pStyle w:val="Scripture"/>
      </w:pPr>
      <w:r>
        <w:rPr>
          <w:rFonts w:ascii="Arial" w:hAnsi="Arial"/>
          <w:b/>
          <w:color w:val="804826"/>
          <w:sz w:val="15"/>
        </w:rPr>
        <w:t xml:space="preserve">12 </w:t>
      </w:r>
      <w:r>
        <w:rPr>
          <w:rFonts w:ascii="Georgia" w:hAnsi="Georgia"/>
          <w:sz w:val="19"/>
        </w:rPr>
        <w:t>And when Jesus saw her, he called her, and said to her, Woman, you are loosed from yours infirmity.</w:t>
      </w:r>
    </w:p>
    <w:p>
      <w:pPr>
        <w:pStyle w:val="Scripture"/>
      </w:pPr>
      <w:r>
        <w:rPr>
          <w:rFonts w:ascii="Arial" w:hAnsi="Arial"/>
          <w:b/>
          <w:color w:val="804826"/>
          <w:sz w:val="15"/>
        </w:rPr>
        <w:t xml:space="preserve">13 </w:t>
      </w:r>
      <w:r>
        <w:rPr>
          <w:rFonts w:ascii="Georgia" w:hAnsi="Georgia"/>
          <w:sz w:val="19"/>
        </w:rPr>
        <w:t>And he laid his hands on her: and immediately she was made straight, and glorified God.</w:t>
      </w:r>
    </w:p>
    <w:p>
      <w:pPr>
        <w:pStyle w:val="Scripture"/>
      </w:pPr>
      <w:r>
        <w:rPr>
          <w:rFonts w:ascii="Arial" w:hAnsi="Arial"/>
          <w:b/>
          <w:color w:val="804826"/>
          <w:sz w:val="15"/>
        </w:rPr>
        <w:t xml:space="preserve">14 </w:t>
      </w:r>
      <w:r>
        <w:rPr>
          <w:rFonts w:ascii="Georgia" w:hAnsi="Georgia"/>
          <w:sz w:val="19"/>
        </w:rPr>
        <w:t>And the ruler of the synagogue, being moved with indignation because Jesus had healed on the Sabbath, answered to the multitude, There are six days in which men ought to work: in them therefore come and be healed, and not on the day of the Sabbath.</w:t>
      </w:r>
    </w:p>
    <w:p>
      <w:pPr>
        <w:pStyle w:val="Scripture"/>
      </w:pPr>
      <w:r>
        <w:rPr>
          <w:rFonts w:ascii="Arial" w:hAnsi="Arial"/>
          <w:b/>
          <w:color w:val="804826"/>
          <w:sz w:val="15"/>
        </w:rPr>
        <w:t xml:space="preserve">15 </w:t>
      </w:r>
      <w:r>
        <w:rPr>
          <w:rFonts w:ascii="Georgia" w:hAnsi="Georgia"/>
          <w:sz w:val="19"/>
        </w:rPr>
        <w:t>But the Lord answered him, and said, You hypocrites, does not each one of you on the Sabbath loose his ox or his donkey from the stall, and lead him away to watering?</w:t>
      </w:r>
    </w:p>
    <w:p>
      <w:pPr>
        <w:pStyle w:val="Scripture"/>
      </w:pPr>
      <w:r>
        <w:rPr>
          <w:rFonts w:ascii="Arial" w:hAnsi="Arial"/>
          <w:b/>
          <w:color w:val="804826"/>
          <w:sz w:val="15"/>
        </w:rPr>
        <w:t xml:space="preserve">16 </w:t>
      </w:r>
      <w:r>
        <w:rPr>
          <w:rFonts w:ascii="Georgia" w:hAnsi="Georgia"/>
          <w:sz w:val="19"/>
        </w:rPr>
        <w:t>And ought not this woman, being a daughter of Abraham, whom Satan had bound, lo, these eighteen years, to have been loosed from this bond on the day of the Sabbath?</w:t>
      </w:r>
    </w:p>
    <w:p>
      <w:pPr>
        <w:pStyle w:val="Scripture"/>
      </w:pPr>
      <w:r>
        <w:rPr>
          <w:rFonts w:ascii="Arial" w:hAnsi="Arial"/>
          <w:b/>
          <w:color w:val="804826"/>
          <w:sz w:val="15"/>
        </w:rPr>
        <w:t xml:space="preserve">17 </w:t>
      </w:r>
      <w:r>
        <w:rPr>
          <w:rFonts w:ascii="Georgia" w:hAnsi="Georgia"/>
          <w:sz w:val="19"/>
        </w:rPr>
        <w:t>And as he said these things, all his adversaries were put to shame: and all the multitude rejoiced for all the glorious things that were done by him.</w:t>
      </w:r>
    </w:p>
    <w:p>
      <w:pPr>
        <w:pStyle w:val="Scripture"/>
      </w:pPr>
      <w:r>
        <w:rPr>
          <w:rFonts w:ascii="Arial" w:hAnsi="Arial"/>
          <w:b/>
          <w:color w:val="804826"/>
          <w:sz w:val="15"/>
        </w:rPr>
        <w:t xml:space="preserve">18 </w:t>
      </w:r>
      <w:r>
        <w:rPr>
          <w:rFonts w:ascii="Georgia" w:hAnsi="Georgia"/>
          <w:sz w:val="19"/>
        </w:rPr>
        <w:t>He said therefore, To what is the Kingdom of God like? and whereunto I will liken it?</w:t>
      </w:r>
    </w:p>
    <w:p>
      <w:pPr>
        <w:pStyle w:val="Scripture"/>
      </w:pPr>
      <w:r>
        <w:rPr>
          <w:rFonts w:ascii="Arial" w:hAnsi="Arial"/>
          <w:b/>
          <w:color w:val="804826"/>
          <w:sz w:val="15"/>
        </w:rPr>
        <w:t xml:space="preserve">19 </w:t>
      </w:r>
      <w:r>
        <w:rPr>
          <w:rFonts w:ascii="Georgia" w:hAnsi="Georgia"/>
          <w:sz w:val="19"/>
        </w:rPr>
        <w:t>It is like to a grain of mustard seed, which a man took, and cast into his own garden; and it grew, and became a tree; and the birds of the heaven lodged in the branches of it.</w:t>
      </w:r>
    </w:p>
    <w:p>
      <w:pPr>
        <w:pStyle w:val="Scripture"/>
      </w:pPr>
      <w:r>
        <w:rPr>
          <w:rFonts w:ascii="Arial" w:hAnsi="Arial"/>
          <w:b/>
          <w:color w:val="804826"/>
          <w:sz w:val="15"/>
        </w:rPr>
        <w:t xml:space="preserve">20 </w:t>
      </w:r>
      <w:r>
        <w:rPr>
          <w:rFonts w:ascii="Georgia" w:hAnsi="Georgia"/>
          <w:sz w:val="19"/>
        </w:rPr>
        <w:t>And again he said, Whereunto I will liken the Kingdom of God?</w:t>
      </w:r>
    </w:p>
    <w:p>
      <w:pPr>
        <w:pStyle w:val="Scripture"/>
      </w:pPr>
      <w:r>
        <w:rPr>
          <w:rFonts w:ascii="Arial" w:hAnsi="Arial"/>
          <w:b/>
          <w:color w:val="804826"/>
          <w:sz w:val="15"/>
        </w:rPr>
        <w:t xml:space="preserve">21 </w:t>
      </w:r>
      <w:r>
        <w:rPr>
          <w:rFonts w:ascii="Georgia" w:hAnsi="Georgia"/>
          <w:sz w:val="19"/>
        </w:rPr>
        <w:t>It is like to leaven, which a woman took and hidden in three measures of meal, till it was all leavened.</w:t>
      </w:r>
    </w:p>
    <w:p>
      <w:pPr>
        <w:pStyle w:val="Scripture"/>
      </w:pPr>
      <w:r>
        <w:rPr>
          <w:rFonts w:ascii="Arial" w:hAnsi="Arial"/>
          <w:b/>
          <w:color w:val="804826"/>
          <w:sz w:val="15"/>
        </w:rPr>
        <w:t xml:space="preserve">22 </w:t>
      </w:r>
      <w:r>
        <w:rPr>
          <w:rFonts w:ascii="Georgia" w:hAnsi="Georgia"/>
          <w:sz w:val="19"/>
        </w:rPr>
        <w:t>And he went on his way through cities and villages, teaching, and journeying on to Jerusalem.</w:t>
      </w:r>
    </w:p>
    <w:p>
      <w:pPr>
        <w:pStyle w:val="Scripture"/>
      </w:pPr>
      <w:r>
        <w:rPr>
          <w:rFonts w:ascii="Arial" w:hAnsi="Arial"/>
          <w:b/>
          <w:color w:val="804826"/>
          <w:sz w:val="15"/>
        </w:rPr>
        <w:t xml:space="preserve">23 </w:t>
      </w:r>
      <w:r>
        <w:rPr>
          <w:rFonts w:ascii="Georgia" w:hAnsi="Georgia"/>
          <w:sz w:val="19"/>
        </w:rPr>
        <w:t>And one said to him, Lord, are they few that are saved? And he said to them,</w:t>
      </w:r>
    </w:p>
    <w:p>
      <w:pPr>
        <w:pStyle w:val="Scripture"/>
      </w:pPr>
      <w:r>
        <w:rPr>
          <w:rFonts w:ascii="Arial" w:hAnsi="Arial"/>
          <w:b/>
          <w:color w:val="804826"/>
          <w:sz w:val="15"/>
        </w:rPr>
        <w:t xml:space="preserve">24 </w:t>
      </w:r>
      <w:r>
        <w:rPr>
          <w:rFonts w:ascii="Georgia" w:hAnsi="Georgia"/>
          <w:sz w:val="19"/>
        </w:rPr>
        <w:t>Strive to enter in by the narrow door: for many, I say to you, will seek to enter in, and will not be able.</w:t>
      </w:r>
    </w:p>
    <w:p>
      <w:pPr>
        <w:pStyle w:val="Scripture"/>
      </w:pPr>
      <w:r>
        <w:rPr>
          <w:rFonts w:ascii="Arial" w:hAnsi="Arial"/>
          <w:b/>
          <w:color w:val="804826"/>
          <w:sz w:val="15"/>
        </w:rPr>
        <w:t xml:space="preserve">25 </w:t>
      </w:r>
      <w:r>
        <w:rPr>
          <w:rFonts w:ascii="Georgia" w:hAnsi="Georgia"/>
          <w:sz w:val="19"/>
        </w:rPr>
        <w:t>When once the master of the house is risen up, and has shut to the door, and you begin to stand without, and to knock at the door, saying, Lord, open to us; and he will answer and say to you, I know you not from where you are;</w:t>
      </w:r>
    </w:p>
    <w:p>
      <w:pPr>
        <w:pStyle w:val="Scripture"/>
      </w:pPr>
      <w:r>
        <w:rPr>
          <w:rFonts w:ascii="Arial" w:hAnsi="Arial"/>
          <w:b/>
          <w:color w:val="804826"/>
          <w:sz w:val="15"/>
        </w:rPr>
        <w:t xml:space="preserve">26 </w:t>
      </w:r>
      <w:r>
        <w:rPr>
          <w:rFonts w:ascii="Georgia" w:hAnsi="Georgia"/>
          <w:sz w:val="19"/>
        </w:rPr>
        <w:t>then will you begin to say, We did eat and drink in your presence, and you did teach in our streets;</w:t>
      </w:r>
    </w:p>
    <w:p>
      <w:pPr>
        <w:pStyle w:val="Scripture"/>
      </w:pPr>
      <w:r>
        <w:rPr>
          <w:rFonts w:ascii="Arial" w:hAnsi="Arial"/>
          <w:b/>
          <w:color w:val="804826"/>
          <w:sz w:val="15"/>
        </w:rPr>
        <w:t xml:space="preserve">27 </w:t>
      </w:r>
      <w:r>
        <w:rPr>
          <w:rFonts w:ascii="Georgia" w:hAnsi="Georgia"/>
          <w:sz w:val="19"/>
        </w:rPr>
        <w:t>and he will say, I tell you, I know not from where you are; depart from me, all you workers of lawlessness.</w:t>
      </w:r>
    </w:p>
    <w:p>
      <w:pPr>
        <w:pStyle w:val="Scripture"/>
      </w:pPr>
      <w:r>
        <w:rPr>
          <w:rFonts w:ascii="Arial" w:hAnsi="Arial"/>
          <w:b/>
          <w:color w:val="804826"/>
          <w:sz w:val="15"/>
        </w:rPr>
        <w:t xml:space="preserve">28 </w:t>
      </w:r>
      <w:r>
        <w:rPr>
          <w:rFonts w:ascii="Georgia" w:hAnsi="Georgia"/>
          <w:sz w:val="19"/>
        </w:rPr>
        <w:t>There will be the weeping and the grinding of teeth, when you will see Abraham, and Isaac, and Jacob, and all the prophets, in the Kingdom of God, and yourselves cast forth without.</w:t>
      </w:r>
    </w:p>
    <w:p>
      <w:pPr>
        <w:pStyle w:val="Scripture"/>
      </w:pPr>
      <w:r>
        <w:rPr>
          <w:rFonts w:ascii="Arial" w:hAnsi="Arial"/>
          <w:b/>
          <w:color w:val="804826"/>
          <w:sz w:val="15"/>
        </w:rPr>
        <w:t xml:space="preserve">29 </w:t>
      </w:r>
      <w:r>
        <w:rPr>
          <w:rFonts w:ascii="Georgia" w:hAnsi="Georgia"/>
          <w:sz w:val="19"/>
        </w:rPr>
        <w:t>And they will come from the east and west, and from the north and south, and will sit down in the Kingdom of God.</w:t>
      </w:r>
    </w:p>
    <w:p>
      <w:pPr>
        <w:pStyle w:val="Scripture"/>
      </w:pPr>
      <w:r>
        <w:rPr>
          <w:rFonts w:ascii="Arial" w:hAnsi="Arial"/>
          <w:b/>
          <w:color w:val="804826"/>
          <w:sz w:val="15"/>
        </w:rPr>
        <w:t xml:space="preserve">30 </w:t>
      </w:r>
      <w:r>
        <w:rPr>
          <w:rFonts w:ascii="Georgia" w:hAnsi="Georgia"/>
          <w:sz w:val="19"/>
        </w:rPr>
        <w:t>And Listen, there are last who will be first, and there are first who will be last.</w:t>
      </w:r>
    </w:p>
    <w:p>
      <w:pPr>
        <w:pStyle w:val="Scripture"/>
      </w:pPr>
      <w:r>
        <w:rPr>
          <w:rFonts w:ascii="Arial" w:hAnsi="Arial"/>
          <w:b/>
          <w:color w:val="804826"/>
          <w:sz w:val="15"/>
        </w:rPr>
        <w:t xml:space="preserve">31 </w:t>
      </w:r>
      <w:r>
        <w:rPr>
          <w:rFonts w:ascii="Georgia" w:hAnsi="Georgia"/>
          <w:sz w:val="19"/>
        </w:rPr>
        <w:t>In that very hour there came certain Pharisees, saying to him, Get you out, and go from here: for Herod would fain kill you.</w:t>
      </w:r>
    </w:p>
    <w:p>
      <w:pPr>
        <w:pStyle w:val="Scripture"/>
      </w:pPr>
      <w:r>
        <w:rPr>
          <w:rFonts w:ascii="Arial" w:hAnsi="Arial"/>
          <w:b/>
          <w:color w:val="804826"/>
          <w:sz w:val="15"/>
        </w:rPr>
        <w:t xml:space="preserve">32 </w:t>
      </w:r>
      <w:r>
        <w:rPr>
          <w:rFonts w:ascii="Georgia" w:hAnsi="Georgia"/>
          <w:sz w:val="19"/>
        </w:rPr>
        <w:t>And he said to them, Go and say to that fox, Listen, I cast out demons and perform cures today and to-tomorrow, and the third day I am perfected.</w:t>
      </w:r>
    </w:p>
    <w:p>
      <w:pPr>
        <w:pStyle w:val="Scripture"/>
      </w:pPr>
      <w:r>
        <w:rPr>
          <w:rFonts w:ascii="Arial" w:hAnsi="Arial"/>
          <w:b/>
          <w:color w:val="804826"/>
          <w:sz w:val="15"/>
        </w:rPr>
        <w:t xml:space="preserve">33 </w:t>
      </w:r>
      <w:r>
        <w:rPr>
          <w:rFonts w:ascii="Georgia" w:hAnsi="Georgia"/>
          <w:sz w:val="19"/>
        </w:rPr>
        <w:t>Nevertheless I must go on my way today and to-tomorrow and the day following: for it cannot be that a prophet perish out of Jerusalem.</w:t>
      </w:r>
    </w:p>
    <w:p>
      <w:pPr>
        <w:pStyle w:val="Scripture"/>
      </w:pPr>
      <w:r>
        <w:rPr>
          <w:rFonts w:ascii="Arial" w:hAnsi="Arial"/>
          <w:b/>
          <w:color w:val="804826"/>
          <w:sz w:val="15"/>
        </w:rPr>
        <w:t xml:space="preserve">34 </w:t>
      </w:r>
      <w:r>
        <w:rPr>
          <w:rFonts w:ascii="Georgia" w:hAnsi="Georgia"/>
          <w:sz w:val="19"/>
        </w:rPr>
        <w:t>O Jerusalem, Jerusalem, that kills the prophets, and stones them that are sent to her! how often would I have gathered your children together, just as a hen gathers her own brood under her wings, and you would not!</w:t>
      </w:r>
    </w:p>
    <w:p>
      <w:pPr>
        <w:pStyle w:val="Scripture"/>
      </w:pPr>
      <w:r>
        <w:rPr>
          <w:rFonts w:ascii="Arial" w:hAnsi="Arial"/>
          <w:b/>
          <w:color w:val="804826"/>
          <w:sz w:val="15"/>
        </w:rPr>
        <w:t xml:space="preserve">35 </w:t>
      </w:r>
      <w:r>
        <w:rPr>
          <w:rFonts w:ascii="Georgia" w:hAnsi="Georgia"/>
          <w:sz w:val="19"/>
        </w:rPr>
        <w:t>Listen, your house is left to you desolate: and I say to you, You will not see me, until you will say, Blessed is the one who comes in the name of the Lord.</w:t>
      </w:r>
    </w:p>
    <w:p>
      <w:pPr>
        <w:pStyle w:val="Heading2"/>
      </w:pPr>
      <w:r>
        <w:t>Chapter 14</w:t>
      </w:r>
    </w:p>
    <w:p>
      <w:pPr>
        <w:pStyle w:val="Scripture"/>
      </w:pPr>
      <w:r>
        <w:rPr>
          <w:rFonts w:ascii="Arial" w:hAnsi="Arial"/>
          <w:b/>
          <w:color w:val="804826"/>
          <w:sz w:val="15"/>
        </w:rPr>
        <w:t xml:space="preserve">1 </w:t>
      </w:r>
      <w:r>
        <w:rPr>
          <w:rFonts w:ascii="Georgia" w:hAnsi="Georgia"/>
          <w:sz w:val="19"/>
        </w:rPr>
        <w:t>And it happened, when he went into the house of one of the rulers of the Pharisees on a Sabbath to dine, that they were watching him.</w:t>
      </w:r>
    </w:p>
    <w:p>
      <w:pPr>
        <w:pStyle w:val="Scripture"/>
      </w:pPr>
      <w:r>
        <w:rPr>
          <w:rFonts w:ascii="Arial" w:hAnsi="Arial"/>
          <w:b/>
          <w:color w:val="804826"/>
          <w:sz w:val="15"/>
        </w:rPr>
        <w:t xml:space="preserve">2 </w:t>
      </w:r>
      <w:r>
        <w:rPr>
          <w:rFonts w:ascii="Georgia" w:hAnsi="Georgia"/>
          <w:sz w:val="19"/>
        </w:rPr>
        <w:t>And Listen, there was before him a certain man that had the dropsy.</w:t>
      </w:r>
    </w:p>
    <w:p>
      <w:pPr>
        <w:pStyle w:val="Scripture"/>
      </w:pPr>
      <w:r>
        <w:rPr>
          <w:rFonts w:ascii="Arial" w:hAnsi="Arial"/>
          <w:b/>
          <w:color w:val="804826"/>
          <w:sz w:val="15"/>
        </w:rPr>
        <w:t xml:space="preserve">3 </w:t>
      </w:r>
      <w:r>
        <w:rPr>
          <w:rFonts w:ascii="Georgia" w:hAnsi="Georgia"/>
          <w:sz w:val="19"/>
        </w:rPr>
        <w:t>And Jesus answering spoke to the Torah scholars and Pharisees, saying, Is it lawful to heal on the Sabbath, or not?</w:t>
      </w:r>
    </w:p>
    <w:p>
      <w:pPr>
        <w:pStyle w:val="Scripture"/>
      </w:pPr>
      <w:r>
        <w:rPr>
          <w:rFonts w:ascii="Arial" w:hAnsi="Arial"/>
          <w:b/>
          <w:color w:val="804826"/>
          <w:sz w:val="15"/>
        </w:rPr>
        <w:t xml:space="preserve">4 </w:t>
      </w:r>
      <w:r>
        <w:rPr>
          <w:rFonts w:ascii="Georgia" w:hAnsi="Georgia"/>
          <w:sz w:val="19"/>
        </w:rPr>
        <w:t>But they held their peace. And he took him, and healed him, and let him go.</w:t>
      </w:r>
    </w:p>
    <w:p>
      <w:pPr>
        <w:pStyle w:val="Scripture"/>
      </w:pPr>
      <w:r>
        <w:rPr>
          <w:rFonts w:ascii="Arial" w:hAnsi="Arial"/>
          <w:b/>
          <w:color w:val="804826"/>
          <w:sz w:val="15"/>
        </w:rPr>
        <w:t xml:space="preserve">5 </w:t>
      </w:r>
      <w:r>
        <w:rPr>
          <w:rFonts w:ascii="Georgia" w:hAnsi="Georgia"/>
          <w:sz w:val="19"/>
        </w:rPr>
        <w:t>And he said to them, Which of you will have an donkey or an ox fallen into a well, and will not immediately draw him up on a Sabbath?</w:t>
      </w:r>
    </w:p>
    <w:p>
      <w:pPr>
        <w:pStyle w:val="Scripture"/>
      </w:pPr>
      <w:r>
        <w:rPr>
          <w:rFonts w:ascii="Arial" w:hAnsi="Arial"/>
          <w:b/>
          <w:color w:val="804826"/>
          <w:sz w:val="15"/>
        </w:rPr>
        <w:t xml:space="preserve">6 </w:t>
      </w:r>
      <w:r>
        <w:rPr>
          <w:rFonts w:ascii="Georgia" w:hAnsi="Georgia"/>
          <w:sz w:val="19"/>
        </w:rPr>
        <w:t>And they could not answer again to these things.</w:t>
      </w:r>
    </w:p>
    <w:p>
      <w:pPr>
        <w:pStyle w:val="Scripture"/>
      </w:pPr>
      <w:r>
        <w:rPr>
          <w:rFonts w:ascii="Arial" w:hAnsi="Arial"/>
          <w:b/>
          <w:color w:val="804826"/>
          <w:sz w:val="15"/>
        </w:rPr>
        <w:t xml:space="preserve">7 </w:t>
      </w:r>
      <w:r>
        <w:rPr>
          <w:rFonts w:ascii="Georgia" w:hAnsi="Georgia"/>
          <w:sz w:val="19"/>
        </w:rPr>
        <w:t>And he spoke a parable to those that were bidden, when he marked how they chose out the chief seats; saying to them,</w:t>
      </w:r>
    </w:p>
    <w:p>
      <w:pPr>
        <w:pStyle w:val="Scripture"/>
      </w:pPr>
      <w:r>
        <w:rPr>
          <w:rFonts w:ascii="Arial" w:hAnsi="Arial"/>
          <w:b/>
          <w:color w:val="804826"/>
          <w:sz w:val="15"/>
        </w:rPr>
        <w:t xml:space="preserve">8 </w:t>
      </w:r>
      <w:r>
        <w:rPr>
          <w:rFonts w:ascii="Georgia" w:hAnsi="Georgia"/>
          <w:sz w:val="19"/>
        </w:rPr>
        <w:t>When you are bidden of any man to a wedding banquet, sit not down in the chief seat; lest perhaps a more honorable man than you be bidden of him,</w:t>
      </w:r>
    </w:p>
    <w:p>
      <w:pPr>
        <w:pStyle w:val="Scripture"/>
      </w:pPr>
      <w:r>
        <w:rPr>
          <w:rFonts w:ascii="Arial" w:hAnsi="Arial"/>
          <w:b/>
          <w:color w:val="804826"/>
          <w:sz w:val="15"/>
        </w:rPr>
        <w:t xml:space="preserve">9 </w:t>
      </w:r>
      <w:r>
        <w:rPr>
          <w:rFonts w:ascii="Georgia" w:hAnsi="Georgia"/>
          <w:sz w:val="19"/>
        </w:rPr>
        <w:t>and the one who bade you and him will come and say to you, Give this man place; and then you will begin with shame to take the lowest place.</w:t>
      </w:r>
    </w:p>
    <w:p>
      <w:pPr>
        <w:pStyle w:val="Scripture"/>
      </w:pPr>
      <w:r>
        <w:rPr>
          <w:rFonts w:ascii="Arial" w:hAnsi="Arial"/>
          <w:b/>
          <w:color w:val="804826"/>
          <w:sz w:val="15"/>
        </w:rPr>
        <w:t xml:space="preserve">10 </w:t>
      </w:r>
      <w:r>
        <w:rPr>
          <w:rFonts w:ascii="Georgia" w:hAnsi="Georgia"/>
          <w:sz w:val="19"/>
        </w:rPr>
        <w:t>But when you are bidden, go and sit down in the lowest place; that when the one who has bidden you comes, he may say to you, Friend, go up higher: then will you have glory in the presence of all that sit at food with you.</w:t>
      </w:r>
    </w:p>
    <w:p>
      <w:pPr>
        <w:pStyle w:val="Scripture"/>
      </w:pPr>
      <w:r>
        <w:rPr>
          <w:rFonts w:ascii="Arial" w:hAnsi="Arial"/>
          <w:b/>
          <w:color w:val="804826"/>
          <w:sz w:val="15"/>
        </w:rPr>
        <w:t xml:space="preserve">11 </w:t>
      </w:r>
      <w:r>
        <w:rPr>
          <w:rFonts w:ascii="Georgia" w:hAnsi="Georgia"/>
          <w:sz w:val="19"/>
        </w:rPr>
        <w:t>For everyone that exalts himself will be humbled; and the one who humbles himself will be exalted.</w:t>
      </w:r>
    </w:p>
    <w:p>
      <w:pPr>
        <w:pStyle w:val="Scripture"/>
      </w:pPr>
      <w:r>
        <w:rPr>
          <w:rFonts w:ascii="Arial" w:hAnsi="Arial"/>
          <w:b/>
          <w:color w:val="804826"/>
          <w:sz w:val="15"/>
        </w:rPr>
        <w:t xml:space="preserve">12 </w:t>
      </w:r>
      <w:r>
        <w:rPr>
          <w:rFonts w:ascii="Georgia" w:hAnsi="Georgia"/>
          <w:sz w:val="19"/>
        </w:rPr>
        <w:t>And he said to him also that had bidden him, When you make a dinner or a supper, call not your friends, nor your brothers, nor your kinsmen, nor rich neighbors; lest perhaps they also bid you again, and a recompense be made you.</w:t>
      </w:r>
    </w:p>
    <w:p>
      <w:pPr>
        <w:pStyle w:val="Scripture"/>
      </w:pPr>
      <w:r>
        <w:rPr>
          <w:rFonts w:ascii="Arial" w:hAnsi="Arial"/>
          <w:b/>
          <w:color w:val="804826"/>
          <w:sz w:val="15"/>
        </w:rPr>
        <w:t xml:space="preserve">13 </w:t>
      </w:r>
      <w:r>
        <w:rPr>
          <w:rFonts w:ascii="Georgia" w:hAnsi="Georgia"/>
          <w:sz w:val="19"/>
        </w:rPr>
        <w:t>But when you make a feast, bid the poor, the disabled, the lame, and the blind:</w:t>
      </w:r>
    </w:p>
    <w:p>
      <w:pPr>
        <w:pStyle w:val="Scripture"/>
      </w:pPr>
      <w:r>
        <w:rPr>
          <w:rFonts w:ascii="Arial" w:hAnsi="Arial"/>
          <w:b/>
          <w:color w:val="804826"/>
          <w:sz w:val="15"/>
        </w:rPr>
        <w:t xml:space="preserve">14 </w:t>
      </w:r>
      <w:r>
        <w:rPr>
          <w:rFonts w:ascii="Georgia" w:hAnsi="Georgia"/>
          <w:sz w:val="19"/>
        </w:rPr>
        <w:t>and you will be blessed; because they have not with which to recompense you: for you will be recompensed in the resurrection of the just.</w:t>
      </w:r>
    </w:p>
    <w:p>
      <w:pPr>
        <w:pStyle w:val="Scripture"/>
      </w:pPr>
      <w:r>
        <w:rPr>
          <w:rFonts w:ascii="Arial" w:hAnsi="Arial"/>
          <w:b/>
          <w:color w:val="804826"/>
          <w:sz w:val="15"/>
        </w:rPr>
        <w:t xml:space="preserve">15 </w:t>
      </w:r>
      <w:r>
        <w:rPr>
          <w:rFonts w:ascii="Georgia" w:hAnsi="Georgia"/>
          <w:sz w:val="19"/>
        </w:rPr>
        <w:t>And when one of them that reclined at the table with him heard these things, he said to him, Blessed is the one who will eat bread in the Kingdom of God.</w:t>
      </w:r>
    </w:p>
    <w:p>
      <w:pPr>
        <w:pStyle w:val="Scripture"/>
      </w:pPr>
      <w:r>
        <w:rPr>
          <w:rFonts w:ascii="Arial" w:hAnsi="Arial"/>
          <w:b/>
          <w:color w:val="804826"/>
          <w:sz w:val="15"/>
        </w:rPr>
        <w:t xml:space="preserve">16 </w:t>
      </w:r>
      <w:r>
        <w:rPr>
          <w:rFonts w:ascii="Georgia" w:hAnsi="Georgia"/>
          <w:sz w:val="19"/>
        </w:rPr>
        <w:t>But he said to him, A certain man made a great supper; and he bade many:</w:t>
      </w:r>
    </w:p>
    <w:p>
      <w:pPr>
        <w:pStyle w:val="Scripture"/>
      </w:pPr>
      <w:r>
        <w:rPr>
          <w:rFonts w:ascii="Arial" w:hAnsi="Arial"/>
          <w:b/>
          <w:color w:val="804826"/>
          <w:sz w:val="15"/>
        </w:rPr>
        <w:t xml:space="preserve">17 </w:t>
      </w:r>
      <w:r>
        <w:rPr>
          <w:rFonts w:ascii="Georgia" w:hAnsi="Georgia"/>
          <w:sz w:val="19"/>
        </w:rPr>
        <w:t>and he sent men his servant at supper time to say to them that were bidden, Come; for all things are now ready.</w:t>
      </w:r>
    </w:p>
    <w:p>
      <w:pPr>
        <w:pStyle w:val="Scripture"/>
      </w:pPr>
      <w:r>
        <w:rPr>
          <w:rFonts w:ascii="Arial" w:hAnsi="Arial"/>
          <w:b/>
          <w:color w:val="804826"/>
          <w:sz w:val="15"/>
        </w:rPr>
        <w:t xml:space="preserve">18 </w:t>
      </w:r>
      <w:r>
        <w:rPr>
          <w:rFonts w:ascii="Georgia" w:hAnsi="Georgia"/>
          <w:sz w:val="19"/>
        </w:rPr>
        <w:t>And they all with one consent began to make excuses. The first said to him, I have bought a field, and I must needs go out and see it; I pray you have me excused.</w:t>
      </w:r>
    </w:p>
    <w:p>
      <w:pPr>
        <w:pStyle w:val="Scripture"/>
      </w:pPr>
      <w:r>
        <w:rPr>
          <w:rFonts w:ascii="Arial" w:hAnsi="Arial"/>
          <w:b/>
          <w:color w:val="804826"/>
          <w:sz w:val="15"/>
        </w:rPr>
        <w:t xml:space="preserve">19 </w:t>
      </w:r>
      <w:r>
        <w:rPr>
          <w:rFonts w:ascii="Georgia" w:hAnsi="Georgia"/>
          <w:sz w:val="19"/>
        </w:rPr>
        <w:t>And another said, I have bought five yoke of oxen, and I go to prove them; I pray you have me excused.</w:t>
      </w:r>
    </w:p>
    <w:p>
      <w:pPr>
        <w:pStyle w:val="Scripture"/>
      </w:pPr>
      <w:r>
        <w:rPr>
          <w:rFonts w:ascii="Arial" w:hAnsi="Arial"/>
          <w:b/>
          <w:color w:val="804826"/>
          <w:sz w:val="15"/>
        </w:rPr>
        <w:t xml:space="preserve">20 </w:t>
      </w:r>
      <w:r>
        <w:rPr>
          <w:rFonts w:ascii="Georgia" w:hAnsi="Georgia"/>
          <w:sz w:val="19"/>
        </w:rPr>
        <w:t>And another said, I have married a wife, and therefore I cannot come.</w:t>
      </w:r>
    </w:p>
    <w:p>
      <w:pPr>
        <w:pStyle w:val="Scripture"/>
      </w:pPr>
      <w:r>
        <w:rPr>
          <w:rFonts w:ascii="Arial" w:hAnsi="Arial"/>
          <w:b/>
          <w:color w:val="804826"/>
          <w:sz w:val="15"/>
        </w:rPr>
        <w:t xml:space="preserve">21 </w:t>
      </w:r>
      <w:r>
        <w:rPr>
          <w:rFonts w:ascii="Georgia" w:hAnsi="Georgia"/>
          <w:sz w:val="19"/>
        </w:rPr>
        <w:t>And the servant came, and told his lord these things. Then the master of the house being angry said to his servant, Go out quickly into the streets and lanes of the city, and bring in hither the poor and maimed and blind and lame.</w:t>
      </w:r>
    </w:p>
    <w:p>
      <w:pPr>
        <w:pStyle w:val="Scripture"/>
      </w:pPr>
      <w:r>
        <w:rPr>
          <w:rFonts w:ascii="Arial" w:hAnsi="Arial"/>
          <w:b/>
          <w:color w:val="804826"/>
          <w:sz w:val="15"/>
        </w:rPr>
        <w:t xml:space="preserve">22 </w:t>
      </w:r>
      <w:r>
        <w:rPr>
          <w:rFonts w:ascii="Georgia" w:hAnsi="Georgia"/>
          <w:sz w:val="19"/>
        </w:rPr>
        <w:t>And the servant said, Lord, what you did command is done, and yet there is room.</w:t>
      </w:r>
    </w:p>
    <w:p>
      <w:pPr>
        <w:pStyle w:val="Scripture"/>
      </w:pPr>
      <w:r>
        <w:rPr>
          <w:rFonts w:ascii="Arial" w:hAnsi="Arial"/>
          <w:b/>
          <w:color w:val="804826"/>
          <w:sz w:val="15"/>
        </w:rPr>
        <w:t xml:space="preserve">23 </w:t>
      </w:r>
      <w:r>
        <w:rPr>
          <w:rFonts w:ascii="Georgia" w:hAnsi="Georgia"/>
          <w:sz w:val="19"/>
        </w:rPr>
        <w:t>And the lord said to the servant, Go out into the highways and hedges, and constrain them to come in, that my house may be filled.</w:t>
      </w:r>
    </w:p>
    <w:p>
      <w:pPr>
        <w:pStyle w:val="Scripture"/>
      </w:pPr>
      <w:r>
        <w:rPr>
          <w:rFonts w:ascii="Arial" w:hAnsi="Arial"/>
          <w:b/>
          <w:color w:val="804826"/>
          <w:sz w:val="15"/>
        </w:rPr>
        <w:t xml:space="preserve">24 </w:t>
      </w:r>
      <w:r>
        <w:rPr>
          <w:rFonts w:ascii="Georgia" w:hAnsi="Georgia"/>
          <w:sz w:val="19"/>
        </w:rPr>
        <w:t>For I say to you, that none of those men that were bidden will taste of my supper.</w:t>
      </w:r>
    </w:p>
    <w:p>
      <w:pPr>
        <w:pStyle w:val="Scripture"/>
      </w:pPr>
      <w:r>
        <w:rPr>
          <w:rFonts w:ascii="Arial" w:hAnsi="Arial"/>
          <w:b/>
          <w:color w:val="804826"/>
          <w:sz w:val="15"/>
        </w:rPr>
        <w:t xml:space="preserve">25 </w:t>
      </w:r>
      <w:r>
        <w:rPr>
          <w:rFonts w:ascii="Georgia" w:hAnsi="Georgia"/>
          <w:sz w:val="19"/>
        </w:rPr>
        <w:t>Now there went with him great multitudes: and he turned, and said to them,</w:t>
      </w:r>
    </w:p>
    <w:p>
      <w:pPr>
        <w:pStyle w:val="Scripture"/>
      </w:pPr>
      <w:r>
        <w:rPr>
          <w:rFonts w:ascii="Arial" w:hAnsi="Arial"/>
          <w:b/>
          <w:color w:val="804826"/>
          <w:sz w:val="15"/>
        </w:rPr>
        <w:t xml:space="preserve">26 </w:t>
      </w:r>
      <w:r>
        <w:rPr>
          <w:rFonts w:ascii="Georgia" w:hAnsi="Georgia"/>
          <w:sz w:val="19"/>
        </w:rPr>
        <w:t>If any man comes to me, and hates not his own father, and mother, and wife, and children, and brothers, and sisters, yes, and his own life also, he cannot be my disciple.</w:t>
      </w:r>
    </w:p>
    <w:p>
      <w:pPr>
        <w:pStyle w:val="Scripture"/>
      </w:pPr>
      <w:r>
        <w:rPr>
          <w:rFonts w:ascii="Arial" w:hAnsi="Arial"/>
          <w:b/>
          <w:color w:val="804826"/>
          <w:sz w:val="15"/>
        </w:rPr>
        <w:t xml:space="preserve">27 </w:t>
      </w:r>
      <w:r>
        <w:rPr>
          <w:rFonts w:ascii="Georgia" w:hAnsi="Georgia"/>
          <w:sz w:val="19"/>
        </w:rPr>
        <w:t>Whoever does not bear his own cross, and come after me, cannot be my disciple.</w:t>
      </w:r>
    </w:p>
    <w:p>
      <w:pPr>
        <w:pStyle w:val="Scripture"/>
      </w:pPr>
      <w:r>
        <w:rPr>
          <w:rFonts w:ascii="Arial" w:hAnsi="Arial"/>
          <w:b/>
          <w:color w:val="804826"/>
          <w:sz w:val="15"/>
        </w:rPr>
        <w:t xml:space="preserve">28 </w:t>
      </w:r>
      <w:r>
        <w:rPr>
          <w:rFonts w:ascii="Georgia" w:hAnsi="Georgia"/>
          <w:sz w:val="19"/>
        </w:rPr>
        <w:t>For which of you, desiring to build a tower, does not first sit down and count the cost, whether he have with which to complete it?</w:t>
      </w:r>
    </w:p>
    <w:p>
      <w:pPr>
        <w:pStyle w:val="Scripture"/>
      </w:pPr>
      <w:r>
        <w:rPr>
          <w:rFonts w:ascii="Arial" w:hAnsi="Arial"/>
          <w:b/>
          <w:color w:val="804826"/>
          <w:sz w:val="15"/>
        </w:rPr>
        <w:t xml:space="preserve">29 </w:t>
      </w:r>
      <w:r>
        <w:rPr>
          <w:rFonts w:ascii="Georgia" w:hAnsi="Georgia"/>
          <w:sz w:val="19"/>
        </w:rPr>
        <w:t>Lest perhaps, when he has laid a foundation, and is not able to finish, all that Listen, begin to mock him,</w:t>
      </w:r>
    </w:p>
    <w:p>
      <w:pPr>
        <w:pStyle w:val="Scripture"/>
      </w:pPr>
      <w:r>
        <w:rPr>
          <w:rFonts w:ascii="Arial" w:hAnsi="Arial"/>
          <w:b/>
          <w:color w:val="804826"/>
          <w:sz w:val="15"/>
        </w:rPr>
        <w:t xml:space="preserve">30 </w:t>
      </w:r>
      <w:r>
        <w:rPr>
          <w:rFonts w:ascii="Georgia" w:hAnsi="Georgia"/>
          <w:sz w:val="19"/>
        </w:rPr>
        <w:t>saying, This man began to build, and was not able to finish.</w:t>
      </w:r>
    </w:p>
    <w:p>
      <w:pPr>
        <w:pStyle w:val="Scripture"/>
      </w:pPr>
      <w:r>
        <w:rPr>
          <w:rFonts w:ascii="Arial" w:hAnsi="Arial"/>
          <w:b/>
          <w:color w:val="804826"/>
          <w:sz w:val="15"/>
        </w:rPr>
        <w:t xml:space="preserve">31 </w:t>
      </w:r>
      <w:r>
        <w:rPr>
          <w:rFonts w:ascii="Georgia" w:hAnsi="Georgia"/>
          <w:sz w:val="19"/>
        </w:rPr>
        <w:t>Or what king, as he goes to encounter another king in war, will not sit down first and take counsel whether he is able with ten thousand to meet him that comes against him with twenty thousand?</w:t>
      </w:r>
    </w:p>
    <w:p>
      <w:pPr>
        <w:pStyle w:val="Scripture"/>
      </w:pPr>
      <w:r>
        <w:rPr>
          <w:rFonts w:ascii="Arial" w:hAnsi="Arial"/>
          <w:b/>
          <w:color w:val="804826"/>
          <w:sz w:val="15"/>
        </w:rPr>
        <w:t xml:space="preserve">32 </w:t>
      </w:r>
      <w:r>
        <w:rPr>
          <w:rFonts w:ascii="Georgia" w:hAnsi="Georgia"/>
          <w:sz w:val="19"/>
        </w:rPr>
        <w:t>Or else, while the other is yet a great way off, he sends an ambassage, and asks conditions of peace.</w:t>
      </w:r>
    </w:p>
    <w:p>
      <w:pPr>
        <w:pStyle w:val="Scripture"/>
      </w:pPr>
      <w:r>
        <w:rPr>
          <w:rFonts w:ascii="Arial" w:hAnsi="Arial"/>
          <w:b/>
          <w:color w:val="804826"/>
          <w:sz w:val="15"/>
        </w:rPr>
        <w:t xml:space="preserve">33 </w:t>
      </w:r>
      <w:r>
        <w:rPr>
          <w:rFonts w:ascii="Georgia" w:hAnsi="Georgia"/>
          <w:sz w:val="19"/>
        </w:rPr>
        <w:t>So therefore whoever he be of you that renounces not all that he has, he cannot be my disciple.</w:t>
      </w:r>
    </w:p>
    <w:p>
      <w:pPr>
        <w:pStyle w:val="Scripture"/>
      </w:pPr>
      <w:r>
        <w:rPr>
          <w:rFonts w:ascii="Arial" w:hAnsi="Arial"/>
          <w:b/>
          <w:color w:val="804826"/>
          <w:sz w:val="15"/>
        </w:rPr>
        <w:t xml:space="preserve">34 </w:t>
      </w:r>
      <w:r>
        <w:rPr>
          <w:rFonts w:ascii="Georgia" w:hAnsi="Georgia"/>
          <w:sz w:val="19"/>
        </w:rPr>
        <w:t>Salt therefore is good: but if even the salt has lost its flavour, with which will it be seasoned?</w:t>
      </w:r>
    </w:p>
    <w:p>
      <w:pPr>
        <w:pStyle w:val="Scripture"/>
      </w:pPr>
      <w:r>
        <w:rPr>
          <w:rFonts w:ascii="Arial" w:hAnsi="Arial"/>
          <w:b/>
          <w:color w:val="804826"/>
          <w:sz w:val="15"/>
        </w:rPr>
        <w:t xml:space="preserve">35 </w:t>
      </w:r>
      <w:r>
        <w:rPr>
          <w:rFonts w:ascii="Georgia" w:hAnsi="Georgia"/>
          <w:sz w:val="19"/>
        </w:rPr>
        <w:t>It is fit neither for the land nor for the dunghill: men cast it out. the one who has ears, let him hear.</w:t>
      </w:r>
    </w:p>
    <w:p>
      <w:pPr>
        <w:pStyle w:val="Heading2"/>
      </w:pPr>
      <w:r>
        <w:t>Chapter 15</w:t>
      </w:r>
    </w:p>
    <w:p>
      <w:pPr>
        <w:pStyle w:val="Scripture"/>
      </w:pPr>
      <w:r>
        <w:rPr>
          <w:rFonts w:ascii="Arial" w:hAnsi="Arial"/>
          <w:b/>
          <w:color w:val="804826"/>
          <w:sz w:val="15"/>
        </w:rPr>
        <w:t xml:space="preserve">1 </w:t>
      </w:r>
      <w:r>
        <w:rPr>
          <w:rFonts w:ascii="Georgia" w:hAnsi="Georgia"/>
          <w:sz w:val="19"/>
        </w:rPr>
        <w:t>Now all the tax collectors and sinners were drawing near to him to hear him.</w:t>
      </w:r>
    </w:p>
    <w:p>
      <w:pPr>
        <w:pStyle w:val="Scripture"/>
      </w:pPr>
      <w:r>
        <w:rPr>
          <w:rFonts w:ascii="Arial" w:hAnsi="Arial"/>
          <w:b/>
          <w:color w:val="804826"/>
          <w:sz w:val="15"/>
        </w:rPr>
        <w:t xml:space="preserve">2 </w:t>
      </w:r>
      <w:r>
        <w:rPr>
          <w:rFonts w:ascii="Georgia" w:hAnsi="Georgia"/>
          <w:sz w:val="19"/>
        </w:rPr>
        <w:t>And both the Pharisees and the scribes murmured, saying, This man receives sinners, and eats with them.</w:t>
      </w:r>
    </w:p>
    <w:p>
      <w:pPr>
        <w:pStyle w:val="Scripture"/>
      </w:pPr>
      <w:r>
        <w:rPr>
          <w:rFonts w:ascii="Arial" w:hAnsi="Arial"/>
          <w:b/>
          <w:color w:val="804826"/>
          <w:sz w:val="15"/>
        </w:rPr>
        <w:t xml:space="preserve">3 </w:t>
      </w:r>
      <w:r>
        <w:rPr>
          <w:rFonts w:ascii="Georgia" w:hAnsi="Georgia"/>
          <w:sz w:val="19"/>
        </w:rPr>
        <w:t>And he spoke to them this parable, saying,</w:t>
      </w:r>
    </w:p>
    <w:p>
      <w:pPr>
        <w:pStyle w:val="Scripture"/>
      </w:pPr>
      <w:r>
        <w:rPr>
          <w:rFonts w:ascii="Arial" w:hAnsi="Arial"/>
          <w:b/>
          <w:color w:val="804826"/>
          <w:sz w:val="15"/>
        </w:rPr>
        <w:t xml:space="preserve">4 </w:t>
      </w:r>
      <w:r>
        <w:rPr>
          <w:rFonts w:ascii="Georgia" w:hAnsi="Georgia"/>
          <w:sz w:val="19"/>
        </w:rPr>
        <w:t>What man of you, having a hundred sheep, and having lost one of them, does not leave the ninety and nine in the wilderness, and go after that which is lost, until he find it?</w:t>
      </w:r>
    </w:p>
    <w:p>
      <w:pPr>
        <w:pStyle w:val="Scripture"/>
      </w:pPr>
      <w:r>
        <w:rPr>
          <w:rFonts w:ascii="Arial" w:hAnsi="Arial"/>
          <w:b/>
          <w:color w:val="804826"/>
          <w:sz w:val="15"/>
        </w:rPr>
        <w:t xml:space="preserve">5 </w:t>
      </w:r>
      <w:r>
        <w:rPr>
          <w:rFonts w:ascii="Georgia" w:hAnsi="Georgia"/>
          <w:sz w:val="19"/>
        </w:rPr>
        <w:t>And when he has found it, he lays it on his shoulders, rejoicing.</w:t>
      </w:r>
    </w:p>
    <w:p>
      <w:pPr>
        <w:pStyle w:val="Scripture"/>
      </w:pPr>
      <w:r>
        <w:rPr>
          <w:rFonts w:ascii="Arial" w:hAnsi="Arial"/>
          <w:b/>
          <w:color w:val="804826"/>
          <w:sz w:val="15"/>
        </w:rPr>
        <w:t xml:space="preserve">6 </w:t>
      </w:r>
      <w:r>
        <w:rPr>
          <w:rFonts w:ascii="Georgia" w:hAnsi="Georgia"/>
          <w:sz w:val="19"/>
        </w:rPr>
        <w:t>And when he comes home, he calls together his friends and his neighbors, saying to them, Rejoice with me, for I have found my sheep which was lost.</w:t>
      </w:r>
    </w:p>
    <w:p>
      <w:pPr>
        <w:pStyle w:val="Scripture"/>
      </w:pPr>
      <w:r>
        <w:rPr>
          <w:rFonts w:ascii="Arial" w:hAnsi="Arial"/>
          <w:b/>
          <w:color w:val="804826"/>
          <w:sz w:val="15"/>
        </w:rPr>
        <w:t xml:space="preserve">7 </w:t>
      </w:r>
      <w:r>
        <w:rPr>
          <w:rFonts w:ascii="Georgia" w:hAnsi="Georgia"/>
          <w:sz w:val="19"/>
        </w:rPr>
        <w:t>I say to you, that even so there will be joy in heaven over one sinner that repents, more than over ninety and nine righteous persons, who need no repentance.</w:t>
      </w:r>
    </w:p>
    <w:p>
      <w:pPr>
        <w:pStyle w:val="Scripture"/>
      </w:pPr>
      <w:r>
        <w:rPr>
          <w:rFonts w:ascii="Arial" w:hAnsi="Arial"/>
          <w:b/>
          <w:color w:val="804826"/>
          <w:sz w:val="15"/>
        </w:rPr>
        <w:t xml:space="preserve">8 </w:t>
      </w:r>
      <w:r>
        <w:rPr>
          <w:rFonts w:ascii="Georgia" w:hAnsi="Georgia"/>
          <w:sz w:val="19"/>
        </w:rPr>
        <w:t>Or what woman having ten pieces of silver, if she lose one piece, does not light a lamp, and sweep the house, and seek diligently until she find it?</w:t>
      </w:r>
    </w:p>
    <w:p>
      <w:pPr>
        <w:pStyle w:val="Scripture"/>
      </w:pPr>
      <w:r>
        <w:rPr>
          <w:rFonts w:ascii="Arial" w:hAnsi="Arial"/>
          <w:b/>
          <w:color w:val="804826"/>
          <w:sz w:val="15"/>
        </w:rPr>
        <w:t xml:space="preserve">9 </w:t>
      </w:r>
      <w:r>
        <w:rPr>
          <w:rFonts w:ascii="Georgia" w:hAnsi="Georgia"/>
          <w:sz w:val="19"/>
        </w:rPr>
        <w:t>And when she has found it, she calls together her friends and neighbors, saying, Rejoice with me, for I have found the piece which I had lost.</w:t>
      </w:r>
    </w:p>
    <w:p>
      <w:pPr>
        <w:pStyle w:val="Scripture"/>
      </w:pPr>
      <w:r>
        <w:rPr>
          <w:rFonts w:ascii="Arial" w:hAnsi="Arial"/>
          <w:b/>
          <w:color w:val="804826"/>
          <w:sz w:val="15"/>
        </w:rPr>
        <w:t xml:space="preserve">10 </w:t>
      </w:r>
      <w:r>
        <w:rPr>
          <w:rFonts w:ascii="Georgia" w:hAnsi="Georgia"/>
          <w:sz w:val="19"/>
        </w:rPr>
        <w:t>Even so, I say to you, there is joy in the presence of the angels of God over one sinner that repents.</w:t>
      </w:r>
    </w:p>
    <w:p>
      <w:pPr>
        <w:pStyle w:val="Scripture"/>
      </w:pPr>
      <w:r>
        <w:rPr>
          <w:rFonts w:ascii="Arial" w:hAnsi="Arial"/>
          <w:b/>
          <w:color w:val="804826"/>
          <w:sz w:val="15"/>
        </w:rPr>
        <w:t xml:space="preserve">11 </w:t>
      </w:r>
      <w:r>
        <w:rPr>
          <w:rFonts w:ascii="Georgia" w:hAnsi="Georgia"/>
          <w:sz w:val="19"/>
        </w:rPr>
        <w:t>And he said, A certain man had two sons:</w:t>
      </w:r>
    </w:p>
    <w:p>
      <w:pPr>
        <w:pStyle w:val="Scripture"/>
      </w:pPr>
      <w:r>
        <w:rPr>
          <w:rFonts w:ascii="Arial" w:hAnsi="Arial"/>
          <w:b/>
          <w:color w:val="804826"/>
          <w:sz w:val="15"/>
        </w:rPr>
        <w:t xml:space="preserve">12 </w:t>
      </w:r>
      <w:r>
        <w:rPr>
          <w:rFonts w:ascii="Georgia" w:hAnsi="Georgia"/>
          <w:sz w:val="19"/>
        </w:rPr>
        <w:t>and the younger of them said to his father, Father, give me the portion of your substance that falls to me. And he divided to them his living.</w:t>
      </w:r>
    </w:p>
    <w:p>
      <w:pPr>
        <w:pStyle w:val="Scripture"/>
      </w:pPr>
      <w:r>
        <w:rPr>
          <w:rFonts w:ascii="Arial" w:hAnsi="Arial"/>
          <w:b/>
          <w:color w:val="804826"/>
          <w:sz w:val="15"/>
        </w:rPr>
        <w:t xml:space="preserve">13 </w:t>
      </w:r>
      <w:r>
        <w:rPr>
          <w:rFonts w:ascii="Georgia" w:hAnsi="Georgia"/>
          <w:sz w:val="19"/>
        </w:rPr>
        <w:t>And not many days after, the younger son gathered all together and took his journey into a far country; and there he wasted his substance with riotous living.</w:t>
      </w:r>
    </w:p>
    <w:p>
      <w:pPr>
        <w:pStyle w:val="Scripture"/>
      </w:pPr>
      <w:r>
        <w:rPr>
          <w:rFonts w:ascii="Arial" w:hAnsi="Arial"/>
          <w:b/>
          <w:color w:val="804826"/>
          <w:sz w:val="15"/>
        </w:rPr>
        <w:t xml:space="preserve">14 </w:t>
      </w:r>
      <w:r>
        <w:rPr>
          <w:rFonts w:ascii="Georgia" w:hAnsi="Georgia"/>
          <w:sz w:val="19"/>
        </w:rPr>
        <w:t>And when he had spent all, there arose a mighty famine in that country; and he began to be in want.</w:t>
      </w:r>
    </w:p>
    <w:p>
      <w:pPr>
        <w:pStyle w:val="Scripture"/>
      </w:pPr>
      <w:r>
        <w:rPr>
          <w:rFonts w:ascii="Arial" w:hAnsi="Arial"/>
          <w:b/>
          <w:color w:val="804826"/>
          <w:sz w:val="15"/>
        </w:rPr>
        <w:t xml:space="preserve">15 </w:t>
      </w:r>
      <w:r>
        <w:rPr>
          <w:rFonts w:ascii="Georgia" w:hAnsi="Georgia"/>
          <w:sz w:val="19"/>
        </w:rPr>
        <w:t>And he went and joined himself to one of the citizens of that country; and he sent him into his fields to feed swine.</w:t>
      </w:r>
    </w:p>
    <w:p>
      <w:pPr>
        <w:pStyle w:val="Scripture"/>
      </w:pPr>
      <w:r>
        <w:rPr>
          <w:rFonts w:ascii="Arial" w:hAnsi="Arial"/>
          <w:b/>
          <w:color w:val="804826"/>
          <w:sz w:val="15"/>
        </w:rPr>
        <w:t xml:space="preserve">16 </w:t>
      </w:r>
      <w:r>
        <w:rPr>
          <w:rFonts w:ascii="Georgia" w:hAnsi="Georgia"/>
          <w:sz w:val="19"/>
        </w:rPr>
        <w:t>And he would fain have filled his belly with the carob pods that the swine did eat: and no one gave to him.</w:t>
      </w:r>
    </w:p>
    <w:p>
      <w:pPr>
        <w:pStyle w:val="Scripture"/>
      </w:pPr>
      <w:r>
        <w:rPr>
          <w:rFonts w:ascii="Arial" w:hAnsi="Arial"/>
          <w:b/>
          <w:color w:val="804826"/>
          <w:sz w:val="15"/>
        </w:rPr>
        <w:t xml:space="preserve">17 </w:t>
      </w:r>
      <w:r>
        <w:rPr>
          <w:rFonts w:ascii="Georgia" w:hAnsi="Georgia"/>
          <w:sz w:val="19"/>
        </w:rPr>
        <w:t>But when he came to his senses he said, How many hired servants of my father's have bread enough and to spare, and I perish here with hunger!</w:t>
      </w:r>
    </w:p>
    <w:p>
      <w:pPr>
        <w:pStyle w:val="Scripture"/>
      </w:pPr>
      <w:r>
        <w:rPr>
          <w:rFonts w:ascii="Arial" w:hAnsi="Arial"/>
          <w:b/>
          <w:color w:val="804826"/>
          <w:sz w:val="15"/>
        </w:rPr>
        <w:t xml:space="preserve">18 </w:t>
      </w:r>
      <w:r>
        <w:rPr>
          <w:rFonts w:ascii="Georgia" w:hAnsi="Georgia"/>
          <w:sz w:val="19"/>
        </w:rPr>
        <w:t>I will arise and go to my father, and will say to him, Father, I have sinned against heaven, and in your sight:</w:t>
      </w:r>
    </w:p>
    <w:p>
      <w:pPr>
        <w:pStyle w:val="Scripture"/>
      </w:pPr>
      <w:r>
        <w:rPr>
          <w:rFonts w:ascii="Arial" w:hAnsi="Arial"/>
          <w:b/>
          <w:color w:val="804826"/>
          <w:sz w:val="15"/>
        </w:rPr>
        <w:t xml:space="preserve">19 </w:t>
      </w:r>
      <w:r>
        <w:rPr>
          <w:rFonts w:ascii="Georgia" w:hAnsi="Georgia"/>
          <w:sz w:val="19"/>
        </w:rPr>
        <w:t>I am no more worthy to be called your son: make me as one of your hired servants.</w:t>
      </w:r>
    </w:p>
    <w:p>
      <w:pPr>
        <w:pStyle w:val="Scripture"/>
      </w:pPr>
      <w:r>
        <w:rPr>
          <w:rFonts w:ascii="Arial" w:hAnsi="Arial"/>
          <w:b/>
          <w:color w:val="804826"/>
          <w:sz w:val="15"/>
        </w:rPr>
        <w:t xml:space="preserve">20 </w:t>
      </w:r>
      <w:r>
        <w:rPr>
          <w:rFonts w:ascii="Georgia" w:hAnsi="Georgia"/>
          <w:sz w:val="19"/>
        </w:rPr>
        <w:t>And he arose, and came to his father. But while he was yet afar off, his father saw him, and was moved with compassion, and ran, and fell on his neck, and kissed him.</w:t>
      </w:r>
    </w:p>
    <w:p>
      <w:pPr>
        <w:pStyle w:val="Scripture"/>
      </w:pPr>
      <w:r>
        <w:rPr>
          <w:rFonts w:ascii="Arial" w:hAnsi="Arial"/>
          <w:b/>
          <w:color w:val="804826"/>
          <w:sz w:val="15"/>
        </w:rPr>
        <w:t xml:space="preserve">21 </w:t>
      </w:r>
      <w:r>
        <w:rPr>
          <w:rFonts w:ascii="Georgia" w:hAnsi="Georgia"/>
          <w:sz w:val="19"/>
        </w:rPr>
        <w:t>And the son said to him, Father, I have sinned against heaven, and in your sight: I am no more worthy to be called your son.</w:t>
      </w:r>
    </w:p>
    <w:p>
      <w:pPr>
        <w:pStyle w:val="Scripture"/>
      </w:pPr>
      <w:r>
        <w:rPr>
          <w:rFonts w:ascii="Arial" w:hAnsi="Arial"/>
          <w:b/>
          <w:color w:val="804826"/>
          <w:sz w:val="15"/>
        </w:rPr>
        <w:t xml:space="preserve">22 </w:t>
      </w:r>
      <w:r>
        <w:rPr>
          <w:rFonts w:ascii="Georgia" w:hAnsi="Georgia"/>
          <w:sz w:val="19"/>
        </w:rPr>
        <w:t>But the father said to his servants, produce quickly the finest robe, and put it on him; and put a ring on his hand, and sandals on his feet:</w:t>
      </w:r>
    </w:p>
    <w:p>
      <w:pPr>
        <w:pStyle w:val="Scripture"/>
      </w:pPr>
      <w:r>
        <w:rPr>
          <w:rFonts w:ascii="Arial" w:hAnsi="Arial"/>
          <w:b/>
          <w:color w:val="804826"/>
          <w:sz w:val="15"/>
        </w:rPr>
        <w:t xml:space="preserve">23 </w:t>
      </w:r>
      <w:r>
        <w:rPr>
          <w:rFonts w:ascii="Georgia" w:hAnsi="Georgia"/>
          <w:sz w:val="19"/>
        </w:rPr>
        <w:t>and bring the fattened calf, and kill it, and let us eat, and make merry:</w:t>
      </w:r>
    </w:p>
    <w:p>
      <w:pPr>
        <w:pStyle w:val="Scripture"/>
      </w:pPr>
      <w:r>
        <w:rPr>
          <w:rFonts w:ascii="Arial" w:hAnsi="Arial"/>
          <w:b/>
          <w:color w:val="804826"/>
          <w:sz w:val="15"/>
        </w:rPr>
        <w:t xml:space="preserve">24 </w:t>
      </w:r>
      <w:r>
        <w:rPr>
          <w:rFonts w:ascii="Georgia" w:hAnsi="Georgia"/>
          <w:sz w:val="19"/>
        </w:rPr>
        <w:t>for this my son was dead, and is alive again; he was lost, and is found. And they began to be merry.</w:t>
      </w:r>
    </w:p>
    <w:p>
      <w:pPr>
        <w:pStyle w:val="Scripture"/>
      </w:pPr>
      <w:r>
        <w:rPr>
          <w:rFonts w:ascii="Arial" w:hAnsi="Arial"/>
          <w:b/>
          <w:color w:val="804826"/>
          <w:sz w:val="15"/>
        </w:rPr>
        <w:t xml:space="preserve">25 </w:t>
      </w:r>
      <w:r>
        <w:rPr>
          <w:rFonts w:ascii="Georgia" w:hAnsi="Georgia"/>
          <w:sz w:val="19"/>
        </w:rPr>
        <w:t>Now his elder son was in the field: and as he came and drew near to the house, he heard music and dancing.</w:t>
      </w:r>
    </w:p>
    <w:p>
      <w:pPr>
        <w:pStyle w:val="Scripture"/>
      </w:pPr>
      <w:r>
        <w:rPr>
          <w:rFonts w:ascii="Arial" w:hAnsi="Arial"/>
          <w:b/>
          <w:color w:val="804826"/>
          <w:sz w:val="15"/>
        </w:rPr>
        <w:t xml:space="preserve">26 </w:t>
      </w:r>
      <w:r>
        <w:rPr>
          <w:rFonts w:ascii="Georgia" w:hAnsi="Georgia"/>
          <w:sz w:val="19"/>
        </w:rPr>
        <w:t>And he called to him one of the servants, and inquired what these things might be.</w:t>
      </w:r>
    </w:p>
    <w:p>
      <w:pPr>
        <w:pStyle w:val="Scripture"/>
      </w:pPr>
      <w:r>
        <w:rPr>
          <w:rFonts w:ascii="Arial" w:hAnsi="Arial"/>
          <w:b/>
          <w:color w:val="804826"/>
          <w:sz w:val="15"/>
        </w:rPr>
        <w:t xml:space="preserve">27 </w:t>
      </w:r>
      <w:r>
        <w:rPr>
          <w:rFonts w:ascii="Georgia" w:hAnsi="Georgia"/>
          <w:sz w:val="19"/>
        </w:rPr>
        <w:t>And he said to him, Your brother has come; and your father has killed the fattened calf, because he has received him safe and sound.</w:t>
      </w:r>
    </w:p>
    <w:p>
      <w:pPr>
        <w:pStyle w:val="Scripture"/>
      </w:pPr>
      <w:r>
        <w:rPr>
          <w:rFonts w:ascii="Arial" w:hAnsi="Arial"/>
          <w:b/>
          <w:color w:val="804826"/>
          <w:sz w:val="15"/>
        </w:rPr>
        <w:t xml:space="preserve">28 </w:t>
      </w:r>
      <w:r>
        <w:rPr>
          <w:rFonts w:ascii="Georgia" w:hAnsi="Georgia"/>
          <w:sz w:val="19"/>
        </w:rPr>
        <w:t>But he was angry, and would not go in: and his father came out, and entreated him.</w:t>
      </w:r>
    </w:p>
    <w:p>
      <w:pPr>
        <w:pStyle w:val="Scripture"/>
      </w:pPr>
      <w:r>
        <w:rPr>
          <w:rFonts w:ascii="Arial" w:hAnsi="Arial"/>
          <w:b/>
          <w:color w:val="804826"/>
          <w:sz w:val="15"/>
        </w:rPr>
        <w:t xml:space="preserve">29 </w:t>
      </w:r>
      <w:r>
        <w:rPr>
          <w:rFonts w:ascii="Georgia" w:hAnsi="Georgia"/>
          <w:sz w:val="19"/>
        </w:rPr>
        <w:t>But he answered to his father, Lo, these many years do I serve you, and I never transgressed a commandment of yours; and yet you never gave me a kid, that I might make merry with my friends:</w:t>
      </w:r>
    </w:p>
    <w:p>
      <w:pPr>
        <w:pStyle w:val="Scripture"/>
      </w:pPr>
      <w:r>
        <w:rPr>
          <w:rFonts w:ascii="Arial" w:hAnsi="Arial"/>
          <w:b/>
          <w:color w:val="804826"/>
          <w:sz w:val="15"/>
        </w:rPr>
        <w:t xml:space="preserve">30 </w:t>
      </w:r>
      <w:r>
        <w:rPr>
          <w:rFonts w:ascii="Georgia" w:hAnsi="Georgia"/>
          <w:sz w:val="19"/>
        </w:rPr>
        <w:t>but when this your son came, who has devoured your living with harlots, you killedst for him the fattened calf.</w:t>
      </w:r>
    </w:p>
    <w:p>
      <w:pPr>
        <w:pStyle w:val="Scripture"/>
      </w:pPr>
      <w:r>
        <w:rPr>
          <w:rFonts w:ascii="Arial" w:hAnsi="Arial"/>
          <w:b/>
          <w:color w:val="804826"/>
          <w:sz w:val="15"/>
        </w:rPr>
        <w:t xml:space="preserve">31 </w:t>
      </w:r>
      <w:r>
        <w:rPr>
          <w:rFonts w:ascii="Georgia" w:hAnsi="Georgia"/>
          <w:sz w:val="19"/>
        </w:rPr>
        <w:t>And he said to him, Son, you are ever with me, and all that is My is yours.</w:t>
      </w:r>
    </w:p>
    <w:p>
      <w:pPr>
        <w:pStyle w:val="Scripture"/>
      </w:pPr>
      <w:r>
        <w:rPr>
          <w:rFonts w:ascii="Arial" w:hAnsi="Arial"/>
          <w:b/>
          <w:color w:val="804826"/>
          <w:sz w:val="15"/>
        </w:rPr>
        <w:t xml:space="preserve">32 </w:t>
      </w:r>
      <w:r>
        <w:rPr>
          <w:rFonts w:ascii="Georgia" w:hAnsi="Georgia"/>
          <w:sz w:val="19"/>
        </w:rPr>
        <w:t>But it was meet to make merry and be glad: for this your brother was dead, and is alive again; and was lost, and is found.</w:t>
      </w:r>
    </w:p>
    <w:p>
      <w:pPr>
        <w:pStyle w:val="Heading2"/>
      </w:pPr>
      <w:r>
        <w:t>Chapter 16</w:t>
      </w:r>
    </w:p>
    <w:p>
      <w:pPr>
        <w:pStyle w:val="Scripture"/>
      </w:pPr>
      <w:r>
        <w:rPr>
          <w:rFonts w:ascii="Arial" w:hAnsi="Arial"/>
          <w:b/>
          <w:color w:val="804826"/>
          <w:sz w:val="15"/>
        </w:rPr>
        <w:t xml:space="preserve">1 </w:t>
      </w:r>
      <w:r>
        <w:rPr>
          <w:rFonts w:ascii="Georgia" w:hAnsi="Georgia"/>
          <w:sz w:val="19"/>
        </w:rPr>
        <w:t>And he said also to the disciples, There was a rich man, who had a manager; and the manager was accused that he was wasting his possessions.</w:t>
      </w:r>
    </w:p>
    <w:p>
      <w:pPr>
        <w:pStyle w:val="Scripture"/>
      </w:pPr>
      <w:r>
        <w:rPr>
          <w:rFonts w:ascii="Arial" w:hAnsi="Arial"/>
          <w:b/>
          <w:color w:val="804826"/>
          <w:sz w:val="15"/>
        </w:rPr>
        <w:t xml:space="preserve">2 </w:t>
      </w:r>
      <w:r>
        <w:rPr>
          <w:rFonts w:ascii="Georgia" w:hAnsi="Georgia"/>
          <w:sz w:val="19"/>
        </w:rPr>
        <w:t>And he called him, and said to him, What is this that I hear of you? render the account of your stewardship; for you can be no longer steward.</w:t>
      </w:r>
    </w:p>
    <w:p>
      <w:pPr>
        <w:pStyle w:val="Scripture"/>
      </w:pPr>
      <w:r>
        <w:rPr>
          <w:rFonts w:ascii="Arial" w:hAnsi="Arial"/>
          <w:b/>
          <w:color w:val="804826"/>
          <w:sz w:val="15"/>
        </w:rPr>
        <w:t xml:space="preserve">3 </w:t>
      </w:r>
      <w:r>
        <w:rPr>
          <w:rFonts w:ascii="Georgia" w:hAnsi="Georgia"/>
          <w:sz w:val="19"/>
        </w:rPr>
        <w:t>And the steward said within himself, What I will do, seeing that my lord takes away the stewardship from me? I have not strength to dig; to beg I am ashamed.</w:t>
      </w:r>
    </w:p>
    <w:p>
      <w:pPr>
        <w:pStyle w:val="Scripture"/>
      </w:pPr>
      <w:r>
        <w:rPr>
          <w:rFonts w:ascii="Arial" w:hAnsi="Arial"/>
          <w:b/>
          <w:color w:val="804826"/>
          <w:sz w:val="15"/>
        </w:rPr>
        <w:t xml:space="preserve">4 </w:t>
      </w:r>
      <w:r>
        <w:rPr>
          <w:rFonts w:ascii="Georgia" w:hAnsi="Georgia"/>
          <w:sz w:val="19"/>
        </w:rPr>
        <w:t>I am resolved what to do, that, when I am put out of the stewardship, they may receive me into their houses.</w:t>
      </w:r>
    </w:p>
    <w:p>
      <w:pPr>
        <w:pStyle w:val="Scripture"/>
      </w:pPr>
      <w:r>
        <w:rPr>
          <w:rFonts w:ascii="Arial" w:hAnsi="Arial"/>
          <w:b/>
          <w:color w:val="804826"/>
          <w:sz w:val="15"/>
        </w:rPr>
        <w:t xml:space="preserve">5 </w:t>
      </w:r>
      <w:r>
        <w:rPr>
          <w:rFonts w:ascii="Georgia" w:hAnsi="Georgia"/>
          <w:sz w:val="19"/>
        </w:rPr>
        <w:t>And calling to him each one of his lord's debtors, he said to the first, How much owe you to my lord?</w:t>
      </w:r>
    </w:p>
    <w:p>
      <w:pPr>
        <w:pStyle w:val="Scripture"/>
      </w:pPr>
      <w:r>
        <w:rPr>
          <w:rFonts w:ascii="Arial" w:hAnsi="Arial"/>
          <w:b/>
          <w:color w:val="804826"/>
          <w:sz w:val="15"/>
        </w:rPr>
        <w:t xml:space="preserve">6 </w:t>
      </w:r>
      <w:r>
        <w:rPr>
          <w:rFonts w:ascii="Georgia" w:hAnsi="Georgia"/>
          <w:sz w:val="19"/>
        </w:rPr>
        <w:t>And he said, A hundred measures of oil. And he said to him, Take your bond, and sit down quickly and write fifty.</w:t>
      </w:r>
    </w:p>
    <w:p>
      <w:pPr>
        <w:pStyle w:val="Scripture"/>
      </w:pPr>
      <w:r>
        <w:rPr>
          <w:rFonts w:ascii="Arial" w:hAnsi="Arial"/>
          <w:b/>
          <w:color w:val="804826"/>
          <w:sz w:val="15"/>
        </w:rPr>
        <w:t xml:space="preserve">7 </w:t>
      </w:r>
      <w:r>
        <w:rPr>
          <w:rFonts w:ascii="Georgia" w:hAnsi="Georgia"/>
          <w:sz w:val="19"/>
        </w:rPr>
        <w:t>Then he said to another, And how much owe you? And he said, A hundred measures of wheat. He says to him, Take your bond, and write fourscore.</w:t>
      </w:r>
    </w:p>
    <w:p>
      <w:pPr>
        <w:pStyle w:val="Scripture"/>
      </w:pPr>
      <w:r>
        <w:rPr>
          <w:rFonts w:ascii="Arial" w:hAnsi="Arial"/>
          <w:b/>
          <w:color w:val="804826"/>
          <w:sz w:val="15"/>
        </w:rPr>
        <w:t xml:space="preserve">8 </w:t>
      </w:r>
      <w:r>
        <w:rPr>
          <w:rFonts w:ascii="Georgia" w:hAnsi="Georgia"/>
          <w:sz w:val="19"/>
        </w:rPr>
        <w:t>And his lord commended the unrighteous steward because he had done wisely: for the sons of this world are for their own generation wiser than the sons of the light.</w:t>
      </w:r>
    </w:p>
    <w:p>
      <w:pPr>
        <w:pStyle w:val="Scripture"/>
      </w:pPr>
      <w:r>
        <w:rPr>
          <w:rFonts w:ascii="Arial" w:hAnsi="Arial"/>
          <w:b/>
          <w:color w:val="804826"/>
          <w:sz w:val="15"/>
        </w:rPr>
        <w:t xml:space="preserve">9 </w:t>
      </w:r>
      <w:r>
        <w:rPr>
          <w:rFonts w:ascii="Georgia" w:hAnsi="Georgia"/>
          <w:sz w:val="19"/>
        </w:rPr>
        <w:t>And I say to you, Make to yourselves friends by means of the wealth of unrighteousness; that, when it will fail, they may receive you into the eternal tabernacles.</w:t>
      </w:r>
    </w:p>
    <w:p>
      <w:pPr>
        <w:pStyle w:val="Scripture"/>
      </w:pPr>
      <w:r>
        <w:rPr>
          <w:rFonts w:ascii="Arial" w:hAnsi="Arial"/>
          <w:b/>
          <w:color w:val="804826"/>
          <w:sz w:val="15"/>
        </w:rPr>
        <w:t xml:space="preserve">10 </w:t>
      </w:r>
      <w:r>
        <w:rPr>
          <w:rFonts w:ascii="Georgia" w:hAnsi="Georgia"/>
          <w:sz w:val="19"/>
        </w:rPr>
        <w:t>the one who is faithful in a very little is faithful also in much: and the one who is unrighteous in a very little is unrighteous also in much.</w:t>
      </w:r>
    </w:p>
    <w:p>
      <w:pPr>
        <w:pStyle w:val="Scripture"/>
      </w:pPr>
      <w:r>
        <w:rPr>
          <w:rFonts w:ascii="Arial" w:hAnsi="Arial"/>
          <w:b/>
          <w:color w:val="804826"/>
          <w:sz w:val="15"/>
        </w:rPr>
        <w:t xml:space="preserve">11 </w:t>
      </w:r>
      <w:r>
        <w:rPr>
          <w:rFonts w:ascii="Georgia" w:hAnsi="Georgia"/>
          <w:sz w:val="19"/>
        </w:rPr>
        <w:t>If therefore you have not been faithful in the unrighteous wealth, who will commit to your trust the true riches?</w:t>
      </w:r>
    </w:p>
    <w:p>
      <w:pPr>
        <w:pStyle w:val="Scripture"/>
      </w:pPr>
      <w:r>
        <w:rPr>
          <w:rFonts w:ascii="Arial" w:hAnsi="Arial"/>
          <w:b/>
          <w:color w:val="804826"/>
          <w:sz w:val="15"/>
        </w:rPr>
        <w:t xml:space="preserve">12 </w:t>
      </w:r>
      <w:r>
        <w:rPr>
          <w:rFonts w:ascii="Georgia" w:hAnsi="Georgia"/>
          <w:sz w:val="19"/>
        </w:rPr>
        <w:t>And if you have not been faithful in that which is another's, who will give you that which is your own?</w:t>
      </w:r>
    </w:p>
    <w:p>
      <w:pPr>
        <w:pStyle w:val="Scripture"/>
      </w:pPr>
      <w:r>
        <w:rPr>
          <w:rFonts w:ascii="Arial" w:hAnsi="Arial"/>
          <w:b/>
          <w:color w:val="804826"/>
          <w:sz w:val="15"/>
        </w:rPr>
        <w:t xml:space="preserve">13 </w:t>
      </w:r>
      <w:r>
        <w:rPr>
          <w:rFonts w:ascii="Georgia" w:hAnsi="Georgia"/>
          <w:sz w:val="19"/>
        </w:rPr>
        <w:t>No servant can serve two masters: for either he will hate the one, and love the other; or else he will hold to one, and despise the other. You cannot serve God and wealth.</w:t>
      </w:r>
    </w:p>
    <w:p>
      <w:pPr>
        <w:pStyle w:val="Scripture"/>
      </w:pPr>
      <w:r>
        <w:rPr>
          <w:rFonts w:ascii="Arial" w:hAnsi="Arial"/>
          <w:b/>
          <w:color w:val="804826"/>
          <w:sz w:val="15"/>
        </w:rPr>
        <w:t xml:space="preserve">14 </w:t>
      </w:r>
      <w:r>
        <w:rPr>
          <w:rFonts w:ascii="Georgia" w:hAnsi="Georgia"/>
          <w:sz w:val="19"/>
        </w:rPr>
        <w:t>And the Pharisees, who were lovers of money, heard all these things; and they scoffed at him.</w:t>
      </w:r>
    </w:p>
    <w:p>
      <w:pPr>
        <w:pStyle w:val="Scripture"/>
      </w:pPr>
      <w:r>
        <w:rPr>
          <w:rFonts w:ascii="Arial" w:hAnsi="Arial"/>
          <w:b/>
          <w:color w:val="804826"/>
          <w:sz w:val="15"/>
        </w:rPr>
        <w:t xml:space="preserve">15 </w:t>
      </w:r>
      <w:r>
        <w:rPr>
          <w:rFonts w:ascii="Georgia" w:hAnsi="Georgia"/>
          <w:sz w:val="19"/>
        </w:rPr>
        <w:t>And he said to them, You are those who justify yourselves in the sight of men; but God knows your hearts: for that which is exalted among men is an abomination in the sight of God.</w:t>
      </w:r>
    </w:p>
    <w:p>
      <w:pPr>
        <w:pStyle w:val="Scripture"/>
      </w:pPr>
      <w:r>
        <w:rPr>
          <w:rFonts w:ascii="Arial" w:hAnsi="Arial"/>
          <w:b/>
          <w:color w:val="804826"/>
          <w:sz w:val="15"/>
        </w:rPr>
        <w:t xml:space="preserve">16 </w:t>
      </w:r>
      <w:r>
        <w:rPr>
          <w:rFonts w:ascii="Georgia" w:hAnsi="Georgia"/>
          <w:sz w:val="19"/>
        </w:rPr>
        <w:t>The Torah and the Prophets were until John: from that time the gospel of the Kingdom of God is preached, and every man enters violently into it.</w:t>
      </w:r>
    </w:p>
    <w:p>
      <w:pPr>
        <w:pStyle w:val="Scripture"/>
      </w:pPr>
      <w:r>
        <w:rPr>
          <w:rFonts w:ascii="Arial" w:hAnsi="Arial"/>
          <w:b/>
          <w:color w:val="804826"/>
          <w:sz w:val="15"/>
        </w:rPr>
        <w:t xml:space="preserve">17 </w:t>
      </w:r>
      <w:r>
        <w:rPr>
          <w:rFonts w:ascii="Georgia" w:hAnsi="Georgia"/>
          <w:sz w:val="19"/>
        </w:rPr>
        <w:t>But it is easier for heaven and earth to pass away, than for one tittle of the Torah to fall.</w:t>
      </w:r>
    </w:p>
    <w:p>
      <w:pPr>
        <w:pStyle w:val="Scripture"/>
      </w:pPr>
      <w:r>
        <w:rPr>
          <w:rFonts w:ascii="Arial" w:hAnsi="Arial"/>
          <w:b/>
          <w:color w:val="804826"/>
          <w:sz w:val="15"/>
        </w:rPr>
        <w:t xml:space="preserve">18 </w:t>
      </w:r>
      <w:r>
        <w:rPr>
          <w:rFonts w:ascii="Georgia" w:hAnsi="Georgia"/>
          <w:sz w:val="19"/>
        </w:rPr>
        <w:t>Every one that puts away his wife, and marries another, commits adultery: and the one who marries one that is divorce from a husband commits adultery.</w:t>
      </w:r>
    </w:p>
    <w:p>
      <w:pPr>
        <w:pStyle w:val="Scripture"/>
      </w:pPr>
      <w:r>
        <w:rPr>
          <w:rFonts w:ascii="Arial" w:hAnsi="Arial"/>
          <w:b/>
          <w:color w:val="804826"/>
          <w:sz w:val="15"/>
        </w:rPr>
        <w:t xml:space="preserve">19 </w:t>
      </w:r>
      <w:r>
        <w:rPr>
          <w:rFonts w:ascii="Georgia" w:hAnsi="Georgia"/>
          <w:sz w:val="19"/>
        </w:rPr>
        <w:t>Now There was a rich man, and he was clothed in purple and fine linen, faring sumptuously every day:</w:t>
      </w:r>
    </w:p>
    <w:p>
      <w:pPr>
        <w:pStyle w:val="Scripture"/>
      </w:pPr>
      <w:r>
        <w:rPr>
          <w:rFonts w:ascii="Arial" w:hAnsi="Arial"/>
          <w:b/>
          <w:color w:val="804826"/>
          <w:sz w:val="15"/>
        </w:rPr>
        <w:t xml:space="preserve">20 </w:t>
      </w:r>
      <w:r>
        <w:rPr>
          <w:rFonts w:ascii="Georgia" w:hAnsi="Georgia"/>
          <w:sz w:val="19"/>
        </w:rPr>
        <w:t>and a certain beggar named Lazarus was laid at his gate, full of sores,</w:t>
      </w:r>
    </w:p>
    <w:p>
      <w:pPr>
        <w:pStyle w:val="Scripture"/>
      </w:pPr>
      <w:r>
        <w:rPr>
          <w:rFonts w:ascii="Arial" w:hAnsi="Arial"/>
          <w:b/>
          <w:color w:val="804826"/>
          <w:sz w:val="15"/>
        </w:rPr>
        <w:t xml:space="preserve">21 </w:t>
      </w:r>
      <w:r>
        <w:rPr>
          <w:rFonts w:ascii="Georgia" w:hAnsi="Georgia"/>
          <w:sz w:val="19"/>
        </w:rPr>
        <w:t>and desiring to be fed with the crumbs that fell from the rich man's table; yes, even the dogs come and licked his sores.</w:t>
      </w:r>
    </w:p>
    <w:p>
      <w:pPr>
        <w:pStyle w:val="Scripture"/>
      </w:pPr>
      <w:r>
        <w:rPr>
          <w:rFonts w:ascii="Arial" w:hAnsi="Arial"/>
          <w:b/>
          <w:color w:val="804826"/>
          <w:sz w:val="15"/>
        </w:rPr>
        <w:t xml:space="preserve">22 </w:t>
      </w:r>
      <w:r>
        <w:rPr>
          <w:rFonts w:ascii="Georgia" w:hAnsi="Georgia"/>
          <w:sz w:val="19"/>
        </w:rPr>
        <w:t>And it happened, that the beggar died, and that he was carried away by the angels into Abraham's bosom: and the rich man also died, and was buried.</w:t>
      </w:r>
    </w:p>
    <w:p>
      <w:pPr>
        <w:pStyle w:val="Scripture"/>
      </w:pPr>
      <w:r>
        <w:rPr>
          <w:rFonts w:ascii="Arial" w:hAnsi="Arial"/>
          <w:b/>
          <w:color w:val="804826"/>
          <w:sz w:val="15"/>
        </w:rPr>
        <w:t xml:space="preserve">23 </w:t>
      </w:r>
      <w:r>
        <w:rPr>
          <w:rFonts w:ascii="Georgia" w:hAnsi="Georgia"/>
          <w:sz w:val="19"/>
        </w:rPr>
        <w:t>And in Hades he lifted up his eyes, being in torments, and sees Abraham afar off, and Lazarus in his bosom.</w:t>
      </w:r>
    </w:p>
    <w:p>
      <w:pPr>
        <w:pStyle w:val="Scripture"/>
      </w:pPr>
      <w:r>
        <w:rPr>
          <w:rFonts w:ascii="Arial" w:hAnsi="Arial"/>
          <w:b/>
          <w:color w:val="804826"/>
          <w:sz w:val="15"/>
        </w:rPr>
        <w:t xml:space="preserve">24 </w:t>
      </w:r>
      <w:r>
        <w:rPr>
          <w:rFonts w:ascii="Georgia" w:hAnsi="Georgia"/>
          <w:sz w:val="19"/>
        </w:rPr>
        <w:t>And he cried and said, Father Abraham, have mercy on me, and send Lazarus, that he may dip the tip of his finger in water, and cool my tongue; for I am in anguish in this flame.</w:t>
      </w:r>
    </w:p>
    <w:p>
      <w:pPr>
        <w:pStyle w:val="Scripture"/>
      </w:pPr>
      <w:r>
        <w:rPr>
          <w:rFonts w:ascii="Arial" w:hAnsi="Arial"/>
          <w:b/>
          <w:color w:val="804826"/>
          <w:sz w:val="15"/>
        </w:rPr>
        <w:t xml:space="preserve">25 </w:t>
      </w:r>
      <w:r>
        <w:rPr>
          <w:rFonts w:ascii="Georgia" w:hAnsi="Georgia"/>
          <w:sz w:val="19"/>
        </w:rPr>
        <w:t>But Abraham said, Son, remember that you in your lifetime receivedst your good things, and Lazarus in like manner evil things: but now here he is comforted and you are in anguish.</w:t>
      </w:r>
    </w:p>
    <w:p>
      <w:pPr>
        <w:pStyle w:val="Scripture"/>
      </w:pPr>
      <w:r>
        <w:rPr>
          <w:rFonts w:ascii="Arial" w:hAnsi="Arial"/>
          <w:b/>
          <w:color w:val="804826"/>
          <w:sz w:val="15"/>
        </w:rPr>
        <w:t xml:space="preserve">26 </w:t>
      </w:r>
      <w:r>
        <w:rPr>
          <w:rFonts w:ascii="Georgia" w:hAnsi="Georgia"/>
          <w:sz w:val="19"/>
        </w:rPr>
        <w:t>And besides all this, between us and you there is a great gulf fixed, that those who would pass from there to you may not be able, and that none may cross over from there to us.</w:t>
      </w:r>
    </w:p>
    <w:p>
      <w:pPr>
        <w:pStyle w:val="Scripture"/>
      </w:pPr>
      <w:r>
        <w:rPr>
          <w:rFonts w:ascii="Arial" w:hAnsi="Arial"/>
          <w:b/>
          <w:color w:val="804826"/>
          <w:sz w:val="15"/>
        </w:rPr>
        <w:t xml:space="preserve">27 </w:t>
      </w:r>
      <w:r>
        <w:rPr>
          <w:rFonts w:ascii="Georgia" w:hAnsi="Georgia"/>
          <w:sz w:val="19"/>
        </w:rPr>
        <w:t>And he said, I pray Therefore, you, father, that you would send him to my father's house;</w:t>
      </w:r>
    </w:p>
    <w:p>
      <w:pPr>
        <w:pStyle w:val="Scripture"/>
      </w:pPr>
      <w:r>
        <w:rPr>
          <w:rFonts w:ascii="Arial" w:hAnsi="Arial"/>
          <w:b/>
          <w:color w:val="804826"/>
          <w:sz w:val="15"/>
        </w:rPr>
        <w:t xml:space="preserve">28 </w:t>
      </w:r>
      <w:r>
        <w:rPr>
          <w:rFonts w:ascii="Georgia" w:hAnsi="Georgia"/>
          <w:sz w:val="19"/>
        </w:rPr>
        <w:t>for I have five brothers; that he may testify to them, lest they also come into this place of torment.</w:t>
      </w:r>
    </w:p>
    <w:p>
      <w:pPr>
        <w:pStyle w:val="Scripture"/>
      </w:pPr>
      <w:r>
        <w:rPr>
          <w:rFonts w:ascii="Arial" w:hAnsi="Arial"/>
          <w:b/>
          <w:color w:val="804826"/>
          <w:sz w:val="15"/>
        </w:rPr>
        <w:t xml:space="preserve">29 </w:t>
      </w:r>
      <w:r>
        <w:rPr>
          <w:rFonts w:ascii="Georgia" w:hAnsi="Georgia"/>
          <w:sz w:val="19"/>
        </w:rPr>
        <w:t>But Abraham says, They have Moses and the prophets; let them hear them.</w:t>
      </w:r>
    </w:p>
    <w:p>
      <w:pPr>
        <w:pStyle w:val="Scripture"/>
      </w:pPr>
      <w:r>
        <w:rPr>
          <w:rFonts w:ascii="Arial" w:hAnsi="Arial"/>
          <w:b/>
          <w:color w:val="804826"/>
          <w:sz w:val="15"/>
        </w:rPr>
        <w:t xml:space="preserve">30 </w:t>
      </w:r>
      <w:r>
        <w:rPr>
          <w:rFonts w:ascii="Georgia" w:hAnsi="Georgia"/>
          <w:sz w:val="19"/>
        </w:rPr>
        <w:t>And he said, No, father Abraham: but if one go to them from the dead, they will repent.</w:t>
      </w:r>
    </w:p>
    <w:p>
      <w:pPr>
        <w:pStyle w:val="Scripture"/>
      </w:pPr>
      <w:r>
        <w:rPr>
          <w:rFonts w:ascii="Arial" w:hAnsi="Arial"/>
          <w:b/>
          <w:color w:val="804826"/>
          <w:sz w:val="15"/>
        </w:rPr>
        <w:t xml:space="preserve">31 </w:t>
      </w:r>
      <w:r>
        <w:rPr>
          <w:rFonts w:ascii="Georgia" w:hAnsi="Georgia"/>
          <w:sz w:val="19"/>
        </w:rPr>
        <w:t>And he said to him, If they hear not Moses and the prophets, neither will they be persuaded, if one rise from the dead.</w:t>
      </w:r>
    </w:p>
    <w:p>
      <w:pPr>
        <w:pStyle w:val="Heading2"/>
      </w:pPr>
      <w:r>
        <w:t>Chapter 17</w:t>
      </w:r>
    </w:p>
    <w:p>
      <w:pPr>
        <w:pStyle w:val="Scripture"/>
      </w:pPr>
      <w:r>
        <w:rPr>
          <w:rFonts w:ascii="Arial" w:hAnsi="Arial"/>
          <w:b/>
          <w:color w:val="804826"/>
          <w:sz w:val="15"/>
        </w:rPr>
        <w:t xml:space="preserve">1 </w:t>
      </w:r>
      <w:r>
        <w:rPr>
          <w:rFonts w:ascii="Georgia" w:hAnsi="Georgia"/>
          <w:sz w:val="19"/>
        </w:rPr>
        <w:t>And he said to his disciples, Causes of stumbling are certain to come; but woe to him, through whom they come!</w:t>
      </w:r>
    </w:p>
    <w:p>
      <w:pPr>
        <w:pStyle w:val="Scripture"/>
      </w:pPr>
      <w:r>
        <w:rPr>
          <w:rFonts w:ascii="Arial" w:hAnsi="Arial"/>
          <w:b/>
          <w:color w:val="804826"/>
          <w:sz w:val="15"/>
        </w:rPr>
        <w:t xml:space="preserve">2 </w:t>
      </w:r>
      <w:r>
        <w:rPr>
          <w:rFonts w:ascii="Georgia" w:hAnsi="Georgia"/>
          <w:sz w:val="19"/>
        </w:rPr>
        <w:t>It were well for him if a millstone were hanged about his neck, and he were thrown into the sea, rather than that he should cause one of these little ones to stumble.</w:t>
      </w:r>
    </w:p>
    <w:p>
      <w:pPr>
        <w:pStyle w:val="Scripture"/>
      </w:pPr>
      <w:r>
        <w:rPr>
          <w:rFonts w:ascii="Arial" w:hAnsi="Arial"/>
          <w:b/>
          <w:color w:val="804826"/>
          <w:sz w:val="15"/>
        </w:rPr>
        <w:t xml:space="preserve">3 </w:t>
      </w:r>
      <w:r>
        <w:rPr>
          <w:rFonts w:ascii="Georgia" w:hAnsi="Georgia"/>
          <w:sz w:val="19"/>
        </w:rPr>
        <w:t>Be careful to yourselves: if your brother sin, rebuke him; and if he repent, forgive him.</w:t>
      </w:r>
    </w:p>
    <w:p>
      <w:pPr>
        <w:pStyle w:val="Scripture"/>
      </w:pPr>
      <w:r>
        <w:rPr>
          <w:rFonts w:ascii="Arial" w:hAnsi="Arial"/>
          <w:b/>
          <w:color w:val="804826"/>
          <w:sz w:val="15"/>
        </w:rPr>
        <w:t xml:space="preserve">4 </w:t>
      </w:r>
      <w:r>
        <w:rPr>
          <w:rFonts w:ascii="Georgia" w:hAnsi="Georgia"/>
          <w:sz w:val="19"/>
        </w:rPr>
        <w:t>And if he sin against you seven times in the day, and seven times turn again to you, saying, I repent; you will forgive him.</w:t>
      </w:r>
    </w:p>
    <w:p>
      <w:pPr>
        <w:pStyle w:val="Scripture"/>
      </w:pPr>
      <w:r>
        <w:rPr>
          <w:rFonts w:ascii="Arial" w:hAnsi="Arial"/>
          <w:b/>
          <w:color w:val="804826"/>
          <w:sz w:val="15"/>
        </w:rPr>
        <w:t xml:space="preserve">5 </w:t>
      </w:r>
      <w:r>
        <w:rPr>
          <w:rFonts w:ascii="Georgia" w:hAnsi="Georgia"/>
          <w:sz w:val="19"/>
        </w:rPr>
        <w:t>And the apostles said to the Lord, Increase our faith.</w:t>
      </w:r>
    </w:p>
    <w:p>
      <w:pPr>
        <w:pStyle w:val="Scripture"/>
      </w:pPr>
      <w:r>
        <w:rPr>
          <w:rFonts w:ascii="Arial" w:hAnsi="Arial"/>
          <w:b/>
          <w:color w:val="804826"/>
          <w:sz w:val="15"/>
        </w:rPr>
        <w:t xml:space="preserve">6 </w:t>
      </w:r>
      <w:r>
        <w:rPr>
          <w:rFonts w:ascii="Georgia" w:hAnsi="Georgia"/>
          <w:sz w:val="19"/>
        </w:rPr>
        <w:t>And the Lord said, If you had faith as a grain of mustard seed, you would say to this sycamine tree, Be you rooted up, and be you planted in the sea; and it would obey you.</w:t>
      </w:r>
    </w:p>
    <w:p>
      <w:pPr>
        <w:pStyle w:val="Scripture"/>
      </w:pPr>
      <w:r>
        <w:rPr>
          <w:rFonts w:ascii="Arial" w:hAnsi="Arial"/>
          <w:b/>
          <w:color w:val="804826"/>
          <w:sz w:val="15"/>
        </w:rPr>
        <w:t xml:space="preserve">7 </w:t>
      </w:r>
      <w:r>
        <w:rPr>
          <w:rFonts w:ascii="Georgia" w:hAnsi="Georgia"/>
          <w:sz w:val="19"/>
        </w:rPr>
        <w:t>But who is there of you, having a servant plowing or keeping sheep, that will say to him, when he has come in from the field, Come immediately and sit down to food;</w:t>
      </w:r>
    </w:p>
    <w:p>
      <w:pPr>
        <w:pStyle w:val="Scripture"/>
      </w:pPr>
      <w:r>
        <w:rPr>
          <w:rFonts w:ascii="Arial" w:hAnsi="Arial"/>
          <w:b/>
          <w:color w:val="804826"/>
          <w:sz w:val="15"/>
        </w:rPr>
        <w:t xml:space="preserve">8 </w:t>
      </w:r>
      <w:r>
        <w:rPr>
          <w:rFonts w:ascii="Georgia" w:hAnsi="Georgia"/>
          <w:sz w:val="19"/>
        </w:rPr>
        <w:t>and will not rather say to him, Make ready with which I may sup, and gird yourself, and serve me, till I have eaten and drunken; and afterward you will eat and drink?</w:t>
      </w:r>
    </w:p>
    <w:p>
      <w:pPr>
        <w:pStyle w:val="Scripture"/>
      </w:pPr>
      <w:r>
        <w:rPr>
          <w:rFonts w:ascii="Arial" w:hAnsi="Arial"/>
          <w:b/>
          <w:color w:val="804826"/>
          <w:sz w:val="15"/>
        </w:rPr>
        <w:t xml:space="preserve">9 </w:t>
      </w:r>
      <w:r>
        <w:rPr>
          <w:rFonts w:ascii="Georgia" w:hAnsi="Georgia"/>
          <w:sz w:val="19"/>
        </w:rPr>
        <w:t>Does he thank the servant because he did the things that were commanded?</w:t>
      </w:r>
    </w:p>
    <w:p>
      <w:pPr>
        <w:pStyle w:val="Scripture"/>
      </w:pPr>
      <w:r>
        <w:rPr>
          <w:rFonts w:ascii="Arial" w:hAnsi="Arial"/>
          <w:b/>
          <w:color w:val="804826"/>
          <w:sz w:val="15"/>
        </w:rPr>
        <w:t xml:space="preserve">10 </w:t>
      </w:r>
      <w:r>
        <w:rPr>
          <w:rFonts w:ascii="Georgia" w:hAnsi="Georgia"/>
          <w:sz w:val="19"/>
        </w:rPr>
        <w:t>Even so you also, when you will have done all the things that are commanded you, say, We are unworthy servants; we have done that which it was our duty to do.</w:t>
      </w:r>
    </w:p>
    <w:p>
      <w:pPr>
        <w:pStyle w:val="Scripture"/>
      </w:pPr>
      <w:r>
        <w:rPr>
          <w:rFonts w:ascii="Arial" w:hAnsi="Arial"/>
          <w:b/>
          <w:color w:val="804826"/>
          <w:sz w:val="15"/>
        </w:rPr>
        <w:t xml:space="preserve">11 </w:t>
      </w:r>
      <w:r>
        <w:rPr>
          <w:rFonts w:ascii="Georgia" w:hAnsi="Georgia"/>
          <w:sz w:val="19"/>
        </w:rPr>
        <w:t>And it happened, as they were on their way to Jerusalem, that he was passing along the region of Samaria and Galilee.</w:t>
      </w:r>
    </w:p>
    <w:p>
      <w:pPr>
        <w:pStyle w:val="Scripture"/>
      </w:pPr>
      <w:r>
        <w:rPr>
          <w:rFonts w:ascii="Arial" w:hAnsi="Arial"/>
          <w:b/>
          <w:color w:val="804826"/>
          <w:sz w:val="15"/>
        </w:rPr>
        <w:t xml:space="preserve">12 </w:t>
      </w:r>
      <w:r>
        <w:rPr>
          <w:rFonts w:ascii="Georgia" w:hAnsi="Georgia"/>
          <w:sz w:val="19"/>
        </w:rPr>
        <w:t>And as he entered into a certain village, there met him ten men that were lepers, who stood afar off:</w:t>
      </w:r>
    </w:p>
    <w:p>
      <w:pPr>
        <w:pStyle w:val="Scripture"/>
      </w:pPr>
      <w:r>
        <w:rPr>
          <w:rFonts w:ascii="Arial" w:hAnsi="Arial"/>
          <w:b/>
          <w:color w:val="804826"/>
          <w:sz w:val="15"/>
        </w:rPr>
        <w:t xml:space="preserve">13 </w:t>
      </w:r>
      <w:r>
        <w:rPr>
          <w:rFonts w:ascii="Georgia" w:hAnsi="Georgia"/>
          <w:sz w:val="19"/>
        </w:rPr>
        <w:t>and they lifted up their voices, saying, Jesus, Master, have mercy on us.</w:t>
      </w:r>
    </w:p>
    <w:p>
      <w:pPr>
        <w:pStyle w:val="Scripture"/>
      </w:pPr>
      <w:r>
        <w:rPr>
          <w:rFonts w:ascii="Arial" w:hAnsi="Arial"/>
          <w:b/>
          <w:color w:val="804826"/>
          <w:sz w:val="15"/>
        </w:rPr>
        <w:t xml:space="preserve">14 </w:t>
      </w:r>
      <w:r>
        <w:rPr>
          <w:rFonts w:ascii="Georgia" w:hAnsi="Georgia"/>
          <w:sz w:val="19"/>
        </w:rPr>
        <w:t>And when he saw them, he said to them, Go and show yourselves to the priests. And it happened, as they went, they were cleansed.</w:t>
      </w:r>
    </w:p>
    <w:p>
      <w:pPr>
        <w:pStyle w:val="Scripture"/>
      </w:pPr>
      <w:r>
        <w:rPr>
          <w:rFonts w:ascii="Arial" w:hAnsi="Arial"/>
          <w:b/>
          <w:color w:val="804826"/>
          <w:sz w:val="15"/>
        </w:rPr>
        <w:t xml:space="preserve">15 </w:t>
      </w:r>
      <w:r>
        <w:rPr>
          <w:rFonts w:ascii="Georgia" w:hAnsi="Georgia"/>
          <w:sz w:val="19"/>
        </w:rPr>
        <w:t>And one of them, when he saw that he was healed, turned back, with a loud voice glorifying God;</w:t>
      </w:r>
    </w:p>
    <w:p>
      <w:pPr>
        <w:pStyle w:val="Scripture"/>
      </w:pPr>
      <w:r>
        <w:rPr>
          <w:rFonts w:ascii="Arial" w:hAnsi="Arial"/>
          <w:b/>
          <w:color w:val="804826"/>
          <w:sz w:val="15"/>
        </w:rPr>
        <w:t xml:space="preserve">16 </w:t>
      </w:r>
      <w:r>
        <w:rPr>
          <w:rFonts w:ascii="Georgia" w:hAnsi="Georgia"/>
          <w:sz w:val="19"/>
        </w:rPr>
        <w:t>and he fell on his face at his feet, giving him thanks: and he was a Samaritan.</w:t>
      </w:r>
    </w:p>
    <w:p>
      <w:pPr>
        <w:pStyle w:val="Scripture"/>
      </w:pPr>
      <w:r>
        <w:rPr>
          <w:rFonts w:ascii="Arial" w:hAnsi="Arial"/>
          <w:b/>
          <w:color w:val="804826"/>
          <w:sz w:val="15"/>
        </w:rPr>
        <w:t xml:space="preserve">17 </w:t>
      </w:r>
      <w:r>
        <w:rPr>
          <w:rFonts w:ascii="Georgia" w:hAnsi="Georgia"/>
          <w:sz w:val="19"/>
        </w:rPr>
        <w:t>And Jesus answering said, Were not the ten cleansed? but where are the nine?</w:t>
      </w:r>
    </w:p>
    <w:p>
      <w:pPr>
        <w:pStyle w:val="Scripture"/>
      </w:pPr>
      <w:r>
        <w:rPr>
          <w:rFonts w:ascii="Arial" w:hAnsi="Arial"/>
          <w:b/>
          <w:color w:val="804826"/>
          <w:sz w:val="15"/>
        </w:rPr>
        <w:t xml:space="preserve">18 </w:t>
      </w:r>
      <w:r>
        <w:rPr>
          <w:rFonts w:ascii="Georgia" w:hAnsi="Georgia"/>
          <w:sz w:val="19"/>
        </w:rPr>
        <w:t>Were there none found that returned to give glory to God, save this stranger?</w:t>
      </w:r>
    </w:p>
    <w:p>
      <w:pPr>
        <w:pStyle w:val="Scripture"/>
      </w:pPr>
      <w:r>
        <w:rPr>
          <w:rFonts w:ascii="Arial" w:hAnsi="Arial"/>
          <w:b/>
          <w:color w:val="804826"/>
          <w:sz w:val="15"/>
        </w:rPr>
        <w:t xml:space="preserve">19 </w:t>
      </w:r>
      <w:r>
        <w:rPr>
          <w:rFonts w:ascii="Georgia" w:hAnsi="Georgia"/>
          <w:sz w:val="19"/>
        </w:rPr>
        <w:t>And he said to him, Arise, and go your way: your faith has made you whole.</w:t>
      </w:r>
    </w:p>
    <w:p>
      <w:pPr>
        <w:pStyle w:val="Scripture"/>
      </w:pPr>
      <w:r>
        <w:rPr>
          <w:rFonts w:ascii="Arial" w:hAnsi="Arial"/>
          <w:b/>
          <w:color w:val="804826"/>
          <w:sz w:val="15"/>
        </w:rPr>
        <w:t xml:space="preserve">20 </w:t>
      </w:r>
      <w:r>
        <w:rPr>
          <w:rFonts w:ascii="Georgia" w:hAnsi="Georgia"/>
          <w:sz w:val="19"/>
        </w:rPr>
        <w:t>And being asked by the Pharisees, when the Kingdom of God comes, he answered them and said, The Kingdom of God comes not with observation:</w:t>
      </w:r>
    </w:p>
    <w:p>
      <w:pPr>
        <w:pStyle w:val="Scripture"/>
      </w:pPr>
      <w:r>
        <w:rPr>
          <w:rFonts w:ascii="Arial" w:hAnsi="Arial"/>
          <w:b/>
          <w:color w:val="804826"/>
          <w:sz w:val="15"/>
        </w:rPr>
        <w:t xml:space="preserve">21 </w:t>
      </w:r>
      <w:r>
        <w:rPr>
          <w:rFonts w:ascii="Georgia" w:hAnsi="Georgia"/>
          <w:sz w:val="19"/>
        </w:rPr>
        <w:t>neither will they say, Lo, here! or, There! for lo, the Kingdom of God is within you.</w:t>
      </w:r>
    </w:p>
    <w:p>
      <w:pPr>
        <w:pStyle w:val="Scripture"/>
      </w:pPr>
      <w:r>
        <w:rPr>
          <w:rFonts w:ascii="Arial" w:hAnsi="Arial"/>
          <w:b/>
          <w:color w:val="804826"/>
          <w:sz w:val="15"/>
        </w:rPr>
        <w:t xml:space="preserve">22 </w:t>
      </w:r>
      <w:r>
        <w:rPr>
          <w:rFonts w:ascii="Georgia" w:hAnsi="Georgia"/>
          <w:sz w:val="19"/>
        </w:rPr>
        <w:t>And he said to the disciples, The days will come, when you will desire to see one of the days of the Son of Man, and you will not see it.</w:t>
      </w:r>
    </w:p>
    <w:p>
      <w:pPr>
        <w:pStyle w:val="Scripture"/>
      </w:pPr>
      <w:r>
        <w:rPr>
          <w:rFonts w:ascii="Arial" w:hAnsi="Arial"/>
          <w:b/>
          <w:color w:val="804826"/>
          <w:sz w:val="15"/>
        </w:rPr>
        <w:t xml:space="preserve">23 </w:t>
      </w:r>
      <w:r>
        <w:rPr>
          <w:rFonts w:ascii="Georgia" w:hAnsi="Georgia"/>
          <w:sz w:val="19"/>
        </w:rPr>
        <w:t>And they will say to you, Lo, there! Lo, here! go not away, nor follow after them:</w:t>
      </w:r>
    </w:p>
    <w:p>
      <w:pPr>
        <w:pStyle w:val="Scripture"/>
      </w:pPr>
      <w:r>
        <w:rPr>
          <w:rFonts w:ascii="Arial" w:hAnsi="Arial"/>
          <w:b/>
          <w:color w:val="804826"/>
          <w:sz w:val="15"/>
        </w:rPr>
        <w:t xml:space="preserve">24 </w:t>
      </w:r>
      <w:r>
        <w:rPr>
          <w:rFonts w:ascii="Georgia" w:hAnsi="Georgia"/>
          <w:sz w:val="19"/>
        </w:rPr>
        <w:t>for as the lightning, when it shines out of the one part under the heaven, shines to the other part under heaven; so will the Son of Man be in his day.</w:t>
      </w:r>
    </w:p>
    <w:p>
      <w:pPr>
        <w:pStyle w:val="Scripture"/>
      </w:pPr>
      <w:r>
        <w:rPr>
          <w:rFonts w:ascii="Arial" w:hAnsi="Arial"/>
          <w:b/>
          <w:color w:val="804826"/>
          <w:sz w:val="15"/>
        </w:rPr>
        <w:t xml:space="preserve">25 </w:t>
      </w:r>
      <w:r>
        <w:rPr>
          <w:rFonts w:ascii="Georgia" w:hAnsi="Georgia"/>
          <w:sz w:val="19"/>
        </w:rPr>
        <w:t>But first must he suffer many things and be rejected of this generation.</w:t>
      </w:r>
    </w:p>
    <w:p>
      <w:pPr>
        <w:pStyle w:val="Scripture"/>
      </w:pPr>
      <w:r>
        <w:rPr>
          <w:rFonts w:ascii="Arial" w:hAnsi="Arial"/>
          <w:b/>
          <w:color w:val="804826"/>
          <w:sz w:val="15"/>
        </w:rPr>
        <w:t xml:space="preserve">26 </w:t>
      </w:r>
      <w:r>
        <w:rPr>
          <w:rFonts w:ascii="Georgia" w:hAnsi="Georgia"/>
          <w:sz w:val="19"/>
        </w:rPr>
        <w:t>And as it happened in the days of Noah, even so will it be also in the days of the Son of Man.</w:t>
      </w:r>
    </w:p>
    <w:p>
      <w:pPr>
        <w:pStyle w:val="Scripture"/>
      </w:pPr>
      <w:r>
        <w:rPr>
          <w:rFonts w:ascii="Arial" w:hAnsi="Arial"/>
          <w:b/>
          <w:color w:val="804826"/>
          <w:sz w:val="15"/>
        </w:rPr>
        <w:t xml:space="preserve">27 </w:t>
      </w:r>
      <w:r>
        <w:rPr>
          <w:rFonts w:ascii="Georgia" w:hAnsi="Georgia"/>
          <w:sz w:val="19"/>
        </w:rPr>
        <w:t>They ate, they drank, they married, they were given in marriage, until the day that Noah entered into the ark, and the flood came, and destroyed them all.</w:t>
      </w:r>
    </w:p>
    <w:p>
      <w:pPr>
        <w:pStyle w:val="Scripture"/>
      </w:pPr>
      <w:r>
        <w:rPr>
          <w:rFonts w:ascii="Arial" w:hAnsi="Arial"/>
          <w:b/>
          <w:color w:val="804826"/>
          <w:sz w:val="15"/>
        </w:rPr>
        <w:t xml:space="preserve">28 </w:t>
      </w:r>
      <w:r>
        <w:rPr>
          <w:rFonts w:ascii="Georgia" w:hAnsi="Georgia"/>
          <w:sz w:val="19"/>
        </w:rPr>
        <w:t>Likewise just as it happened in the days of Lot; they ate, they drank, they bought, they sold, they planted, they built;</w:t>
      </w:r>
    </w:p>
    <w:p>
      <w:pPr>
        <w:pStyle w:val="Scripture"/>
      </w:pPr>
      <w:r>
        <w:rPr>
          <w:rFonts w:ascii="Arial" w:hAnsi="Arial"/>
          <w:b/>
          <w:color w:val="804826"/>
          <w:sz w:val="15"/>
        </w:rPr>
        <w:t xml:space="preserve">29 </w:t>
      </w:r>
      <w:r>
        <w:rPr>
          <w:rFonts w:ascii="Georgia" w:hAnsi="Georgia"/>
          <w:sz w:val="19"/>
        </w:rPr>
        <w:t>but in the day that Lot went out from Sodom it rained fire and brimstone from heaven, and destroyed them all:</w:t>
      </w:r>
    </w:p>
    <w:p>
      <w:pPr>
        <w:pStyle w:val="Scripture"/>
      </w:pPr>
      <w:r>
        <w:rPr>
          <w:rFonts w:ascii="Arial" w:hAnsi="Arial"/>
          <w:b/>
          <w:color w:val="804826"/>
          <w:sz w:val="15"/>
        </w:rPr>
        <w:t xml:space="preserve">30 </w:t>
      </w:r>
      <w:r>
        <w:rPr>
          <w:rFonts w:ascii="Georgia" w:hAnsi="Georgia"/>
          <w:sz w:val="19"/>
        </w:rPr>
        <w:t>after the same manner will it be in the day that the Son of Man is revealed.</w:t>
      </w:r>
    </w:p>
    <w:p>
      <w:pPr>
        <w:pStyle w:val="Scripture"/>
      </w:pPr>
      <w:r>
        <w:rPr>
          <w:rFonts w:ascii="Arial" w:hAnsi="Arial"/>
          <w:b/>
          <w:color w:val="804826"/>
          <w:sz w:val="15"/>
        </w:rPr>
        <w:t xml:space="preserve">31 </w:t>
      </w:r>
      <w:r>
        <w:rPr>
          <w:rFonts w:ascii="Georgia" w:hAnsi="Georgia"/>
          <w:sz w:val="19"/>
        </w:rPr>
        <w:t>In that day, the one who will be on the rooftop, and his goods in the house, let him not go down to take them away: and let him that is in the field likewise not return back.</w:t>
      </w:r>
    </w:p>
    <w:p>
      <w:pPr>
        <w:pStyle w:val="Scripture"/>
      </w:pPr>
      <w:r>
        <w:rPr>
          <w:rFonts w:ascii="Arial" w:hAnsi="Arial"/>
          <w:b/>
          <w:color w:val="804826"/>
          <w:sz w:val="15"/>
        </w:rPr>
        <w:t xml:space="preserve">32 </w:t>
      </w:r>
      <w:r>
        <w:rPr>
          <w:rFonts w:ascii="Georgia" w:hAnsi="Georgia"/>
          <w:sz w:val="19"/>
        </w:rPr>
        <w:t>Remember Lot's wife.</w:t>
      </w:r>
    </w:p>
    <w:p>
      <w:pPr>
        <w:pStyle w:val="Scripture"/>
      </w:pPr>
      <w:r>
        <w:rPr>
          <w:rFonts w:ascii="Arial" w:hAnsi="Arial"/>
          <w:b/>
          <w:color w:val="804826"/>
          <w:sz w:val="15"/>
        </w:rPr>
        <w:t xml:space="preserve">33 </w:t>
      </w:r>
      <w:r>
        <w:rPr>
          <w:rFonts w:ascii="Georgia" w:hAnsi="Georgia"/>
          <w:sz w:val="19"/>
        </w:rPr>
        <w:t>Whoever will seek to gain his life will lose it: but whoever will lose his life will preserve it.</w:t>
      </w:r>
    </w:p>
    <w:p>
      <w:pPr>
        <w:pStyle w:val="Scripture"/>
      </w:pPr>
      <w:r>
        <w:rPr>
          <w:rFonts w:ascii="Arial" w:hAnsi="Arial"/>
          <w:b/>
          <w:color w:val="804826"/>
          <w:sz w:val="15"/>
        </w:rPr>
        <w:t xml:space="preserve">34 </w:t>
      </w:r>
      <w:r>
        <w:rPr>
          <w:rFonts w:ascii="Georgia" w:hAnsi="Georgia"/>
          <w:sz w:val="19"/>
        </w:rPr>
        <w:t>I say to you, In that night there will be two men on one bed; the one will be taken, and the other will be left.</w:t>
      </w:r>
    </w:p>
    <w:p>
      <w:pPr>
        <w:pStyle w:val="Scripture"/>
      </w:pPr>
      <w:r>
        <w:rPr>
          <w:rFonts w:ascii="Arial" w:hAnsi="Arial"/>
          <w:b/>
          <w:color w:val="804826"/>
          <w:sz w:val="15"/>
        </w:rPr>
        <w:t xml:space="preserve">35 </w:t>
      </w:r>
      <w:r>
        <w:rPr>
          <w:rFonts w:ascii="Georgia" w:hAnsi="Georgia"/>
          <w:sz w:val="19"/>
        </w:rPr>
        <w:t>There will be two women grinding together; the one will be taken, and the other will be left.</w:t>
      </w:r>
    </w:p>
    <w:p>
      <w:pPr>
        <w:pStyle w:val="Scripture"/>
      </w:pPr>
      <w:r>
        <w:rPr>
          <w:rFonts w:ascii="Arial" w:hAnsi="Arial"/>
          <w:b/>
          <w:color w:val="804826"/>
          <w:sz w:val="15"/>
        </w:rPr>
        <w:t xml:space="preserve">36 </w:t>
      </w:r>
      <w:r>
        <w:rPr>
          <w:rFonts w:ascii="Georgia" w:hAnsi="Georgia"/>
          <w:sz w:val="19"/>
        </w:rPr>
        <w:t>There will be two men in the field; the one will be taken, and the other will be left.</w:t>
      </w:r>
    </w:p>
    <w:p>
      <w:pPr>
        <w:pStyle w:val="Scripture"/>
      </w:pPr>
      <w:r>
        <w:rPr>
          <w:rFonts w:ascii="Arial" w:hAnsi="Arial"/>
          <w:b/>
          <w:color w:val="804826"/>
          <w:sz w:val="15"/>
        </w:rPr>
        <w:t xml:space="preserve">37 </w:t>
      </w:r>
      <w:r>
        <w:rPr>
          <w:rFonts w:ascii="Georgia" w:hAnsi="Georgia"/>
          <w:sz w:val="19"/>
        </w:rPr>
        <w:t>And they answering say to him, Where, Lord? And he said to them, Where the body is, there will the eagles also be gathered together.</w:t>
      </w:r>
    </w:p>
    <w:p>
      <w:pPr>
        <w:pStyle w:val="Heading2"/>
      </w:pPr>
      <w:r>
        <w:t>Chapter 18</w:t>
      </w:r>
    </w:p>
    <w:p>
      <w:pPr>
        <w:pStyle w:val="Scripture"/>
      </w:pPr>
      <w:r>
        <w:rPr>
          <w:rFonts w:ascii="Arial" w:hAnsi="Arial"/>
          <w:b/>
          <w:color w:val="804826"/>
          <w:sz w:val="15"/>
        </w:rPr>
        <w:t xml:space="preserve">1 </w:t>
      </w:r>
      <w:r>
        <w:rPr>
          <w:rFonts w:ascii="Georgia" w:hAnsi="Georgia"/>
          <w:sz w:val="19"/>
        </w:rPr>
        <w:t>And he spoke a parable to them to teach them that they should always pray and not give up;</w:t>
      </w:r>
    </w:p>
    <w:p>
      <w:pPr>
        <w:pStyle w:val="Scripture"/>
      </w:pPr>
      <w:r>
        <w:rPr>
          <w:rFonts w:ascii="Arial" w:hAnsi="Arial"/>
          <w:b/>
          <w:color w:val="804826"/>
          <w:sz w:val="15"/>
        </w:rPr>
        <w:t xml:space="preserve">2 </w:t>
      </w:r>
      <w:r>
        <w:rPr>
          <w:rFonts w:ascii="Georgia" w:hAnsi="Georgia"/>
          <w:sz w:val="19"/>
        </w:rPr>
        <w:t>saying, There was in a city a judge, who feared not God, and regarded not man:</w:t>
      </w:r>
    </w:p>
    <w:p>
      <w:pPr>
        <w:pStyle w:val="Scripture"/>
      </w:pPr>
      <w:r>
        <w:rPr>
          <w:rFonts w:ascii="Arial" w:hAnsi="Arial"/>
          <w:b/>
          <w:color w:val="804826"/>
          <w:sz w:val="15"/>
        </w:rPr>
        <w:t xml:space="preserve">3 </w:t>
      </w:r>
      <w:r>
        <w:rPr>
          <w:rFonts w:ascii="Georgia" w:hAnsi="Georgia"/>
          <w:sz w:val="19"/>
        </w:rPr>
        <w:t>and there was a widow in that city; and she came often to him, saying, Avenge me of My adversary.</w:t>
      </w:r>
    </w:p>
    <w:p>
      <w:pPr>
        <w:pStyle w:val="Scripture"/>
      </w:pPr>
      <w:r>
        <w:rPr>
          <w:rFonts w:ascii="Arial" w:hAnsi="Arial"/>
          <w:b/>
          <w:color w:val="804826"/>
          <w:sz w:val="15"/>
        </w:rPr>
        <w:t xml:space="preserve">4 </w:t>
      </w:r>
      <w:r>
        <w:rPr>
          <w:rFonts w:ascii="Georgia" w:hAnsi="Georgia"/>
          <w:sz w:val="19"/>
        </w:rPr>
        <w:t>And he would not for a while: but afterward he said within himself, Though I fear not God, nor regard man;</w:t>
      </w:r>
    </w:p>
    <w:p>
      <w:pPr>
        <w:pStyle w:val="Scripture"/>
      </w:pPr>
      <w:r>
        <w:rPr>
          <w:rFonts w:ascii="Arial" w:hAnsi="Arial"/>
          <w:b/>
          <w:color w:val="804826"/>
          <w:sz w:val="15"/>
        </w:rPr>
        <w:t xml:space="preserve">5 </w:t>
      </w:r>
      <w:r>
        <w:rPr>
          <w:rFonts w:ascii="Georgia" w:hAnsi="Georgia"/>
          <w:sz w:val="19"/>
        </w:rPr>
        <w:t>yet because this widow troubles me, I will avenge her, lest she wear me out by her continual coming.</w:t>
      </w:r>
    </w:p>
    <w:p>
      <w:pPr>
        <w:pStyle w:val="Scripture"/>
      </w:pPr>
      <w:r>
        <w:rPr>
          <w:rFonts w:ascii="Arial" w:hAnsi="Arial"/>
          <w:b/>
          <w:color w:val="804826"/>
          <w:sz w:val="15"/>
        </w:rPr>
        <w:t xml:space="preserve">6 </w:t>
      </w:r>
      <w:r>
        <w:rPr>
          <w:rFonts w:ascii="Georgia" w:hAnsi="Georgia"/>
          <w:sz w:val="19"/>
        </w:rPr>
        <w:t>And the Lord said, Hear what the unrighteous judge says.</w:t>
      </w:r>
    </w:p>
    <w:p>
      <w:pPr>
        <w:pStyle w:val="Scripture"/>
      </w:pPr>
      <w:r>
        <w:rPr>
          <w:rFonts w:ascii="Arial" w:hAnsi="Arial"/>
          <w:b/>
          <w:color w:val="804826"/>
          <w:sz w:val="15"/>
        </w:rPr>
        <w:t xml:space="preserve">7 </w:t>
      </w:r>
      <w:r>
        <w:rPr>
          <w:rFonts w:ascii="Georgia" w:hAnsi="Georgia"/>
          <w:sz w:val="19"/>
        </w:rPr>
        <w:t>And will not God avenge his elect, that cry to him day and night, and yet he is longsuffering over them?</w:t>
      </w:r>
    </w:p>
    <w:p>
      <w:pPr>
        <w:pStyle w:val="Scripture"/>
      </w:pPr>
      <w:r>
        <w:rPr>
          <w:rFonts w:ascii="Arial" w:hAnsi="Arial"/>
          <w:b/>
          <w:color w:val="804826"/>
          <w:sz w:val="15"/>
        </w:rPr>
        <w:t xml:space="preserve">8 </w:t>
      </w:r>
      <w:r>
        <w:rPr>
          <w:rFonts w:ascii="Georgia" w:hAnsi="Georgia"/>
          <w:sz w:val="19"/>
        </w:rPr>
        <w:t>I say to you, that he will avenge them speedily. Nevertheless, when the Son of Man comes, will he find faith on the earth?</w:t>
      </w:r>
    </w:p>
    <w:p>
      <w:pPr>
        <w:pStyle w:val="Scripture"/>
      </w:pPr>
      <w:r>
        <w:rPr>
          <w:rFonts w:ascii="Arial" w:hAnsi="Arial"/>
          <w:b/>
          <w:color w:val="804826"/>
          <w:sz w:val="15"/>
        </w:rPr>
        <w:t xml:space="preserve">9 </w:t>
      </w:r>
      <w:r>
        <w:rPr>
          <w:rFonts w:ascii="Georgia" w:hAnsi="Georgia"/>
          <w:sz w:val="19"/>
        </w:rPr>
        <w:t>And he spoke also this parable to certain who trusted in themselves that they were righteous, and set all others at nought:</w:t>
      </w:r>
    </w:p>
    <w:p>
      <w:pPr>
        <w:pStyle w:val="Scripture"/>
      </w:pPr>
      <w:r>
        <w:rPr>
          <w:rFonts w:ascii="Arial" w:hAnsi="Arial"/>
          <w:b/>
          <w:color w:val="804826"/>
          <w:sz w:val="15"/>
        </w:rPr>
        <w:t xml:space="preserve">10 </w:t>
      </w:r>
      <w:r>
        <w:rPr>
          <w:rFonts w:ascii="Georgia" w:hAnsi="Georgia"/>
          <w:sz w:val="19"/>
        </w:rPr>
        <w:t>Two men went up into the temple to pray; the one a Pharisee, and the other a tax collector.</w:t>
      </w:r>
    </w:p>
    <w:p>
      <w:pPr>
        <w:pStyle w:val="Scripture"/>
      </w:pPr>
      <w:r>
        <w:rPr>
          <w:rFonts w:ascii="Arial" w:hAnsi="Arial"/>
          <w:b/>
          <w:color w:val="804826"/>
          <w:sz w:val="15"/>
        </w:rPr>
        <w:t xml:space="preserve">11 </w:t>
      </w:r>
      <w:r>
        <w:rPr>
          <w:rFonts w:ascii="Georgia" w:hAnsi="Georgia"/>
          <w:sz w:val="19"/>
        </w:rPr>
        <w:t>The Pharisee stood and prayed thus with himself, God, I thank you, that I am not as the rest of men, extortioners, unjust, adulterers, or just as this tax collector.</w:t>
      </w:r>
    </w:p>
    <w:p>
      <w:pPr>
        <w:pStyle w:val="Scripture"/>
      </w:pPr>
      <w:r>
        <w:rPr>
          <w:rFonts w:ascii="Arial" w:hAnsi="Arial"/>
          <w:b/>
          <w:color w:val="804826"/>
          <w:sz w:val="15"/>
        </w:rPr>
        <w:t xml:space="preserve">12 </w:t>
      </w:r>
      <w:r>
        <w:rPr>
          <w:rFonts w:ascii="Georgia" w:hAnsi="Georgia"/>
          <w:sz w:val="19"/>
        </w:rPr>
        <w:t>I fast twice in the week; I give tithes of all that I get.</w:t>
      </w:r>
    </w:p>
    <w:p>
      <w:pPr>
        <w:pStyle w:val="Scripture"/>
      </w:pPr>
      <w:r>
        <w:rPr>
          <w:rFonts w:ascii="Arial" w:hAnsi="Arial"/>
          <w:b/>
          <w:color w:val="804826"/>
          <w:sz w:val="15"/>
        </w:rPr>
        <w:t xml:space="preserve">13 </w:t>
      </w:r>
      <w:r>
        <w:rPr>
          <w:rFonts w:ascii="Georgia" w:hAnsi="Georgia"/>
          <w:sz w:val="19"/>
        </w:rPr>
        <w:t>But the tax collector, standing afar off, would not lift up so much as his eyes to heaven, but struck his breast, saying, God, be you merciful to me a sinner.</w:t>
      </w:r>
    </w:p>
    <w:p>
      <w:pPr>
        <w:pStyle w:val="Scripture"/>
      </w:pPr>
      <w:r>
        <w:rPr>
          <w:rFonts w:ascii="Arial" w:hAnsi="Arial"/>
          <w:b/>
          <w:color w:val="804826"/>
          <w:sz w:val="15"/>
        </w:rPr>
        <w:t xml:space="preserve">14 </w:t>
      </w:r>
      <w:r>
        <w:rPr>
          <w:rFonts w:ascii="Georgia" w:hAnsi="Georgia"/>
          <w:sz w:val="19"/>
        </w:rPr>
        <w:t>I say to you, This man went down to his house justified rather than the other: for every one that exalts himself will be humbled; but the one who humbles himself will be exalted.</w:t>
      </w:r>
    </w:p>
    <w:p>
      <w:pPr>
        <w:pStyle w:val="Scripture"/>
      </w:pPr>
      <w:r>
        <w:rPr>
          <w:rFonts w:ascii="Arial" w:hAnsi="Arial"/>
          <w:b/>
          <w:color w:val="804826"/>
          <w:sz w:val="15"/>
        </w:rPr>
        <w:t xml:space="preserve">15 </w:t>
      </w:r>
      <w:r>
        <w:rPr>
          <w:rFonts w:ascii="Georgia" w:hAnsi="Georgia"/>
          <w:sz w:val="19"/>
        </w:rPr>
        <w:t>And they were bringing to him also their babes, that he should touch them: but when the disciples saw it, they rebuked them.</w:t>
      </w:r>
    </w:p>
    <w:p>
      <w:pPr>
        <w:pStyle w:val="Scripture"/>
      </w:pPr>
      <w:r>
        <w:rPr>
          <w:rFonts w:ascii="Arial" w:hAnsi="Arial"/>
          <w:b/>
          <w:color w:val="804826"/>
          <w:sz w:val="15"/>
        </w:rPr>
        <w:t xml:space="preserve">16 </w:t>
      </w:r>
      <w:r>
        <w:rPr>
          <w:rFonts w:ascii="Georgia" w:hAnsi="Georgia"/>
          <w:sz w:val="19"/>
        </w:rPr>
        <w:t>But Jesus called them to him, saying, Allow the little children to come to me, and forbid them not: for to such belongs the Kingdom of God.</w:t>
      </w:r>
    </w:p>
    <w:p>
      <w:pPr>
        <w:pStyle w:val="Scripture"/>
      </w:pPr>
      <w:r>
        <w:rPr>
          <w:rFonts w:ascii="Arial" w:hAnsi="Arial"/>
          <w:b/>
          <w:color w:val="804826"/>
          <w:sz w:val="15"/>
        </w:rPr>
        <w:t xml:space="preserve">17 </w:t>
      </w:r>
      <w:r>
        <w:rPr>
          <w:rFonts w:ascii="Georgia" w:hAnsi="Georgia"/>
          <w:sz w:val="19"/>
        </w:rPr>
        <w:t>Truly I say to you, Whoever will not receive the Kingdom of God as a little child, he will by no means enter in it.</w:t>
      </w:r>
    </w:p>
    <w:p>
      <w:pPr>
        <w:pStyle w:val="Scripture"/>
      </w:pPr>
      <w:r>
        <w:rPr>
          <w:rFonts w:ascii="Arial" w:hAnsi="Arial"/>
          <w:b/>
          <w:color w:val="804826"/>
          <w:sz w:val="15"/>
        </w:rPr>
        <w:t xml:space="preserve">18 </w:t>
      </w:r>
      <w:r>
        <w:rPr>
          <w:rFonts w:ascii="Georgia" w:hAnsi="Georgia"/>
          <w:sz w:val="19"/>
        </w:rPr>
        <w:t>And a certain ruler asked him, saying, Good Teacher, what I will do to inherit eternal life?</w:t>
      </w:r>
    </w:p>
    <w:p>
      <w:pPr>
        <w:pStyle w:val="Scripture"/>
      </w:pPr>
      <w:r>
        <w:rPr>
          <w:rFonts w:ascii="Arial" w:hAnsi="Arial"/>
          <w:b/>
          <w:color w:val="804826"/>
          <w:sz w:val="15"/>
        </w:rPr>
        <w:t xml:space="preserve">19 </w:t>
      </w:r>
      <w:r>
        <w:rPr>
          <w:rFonts w:ascii="Georgia" w:hAnsi="Georgia"/>
          <w:sz w:val="19"/>
        </w:rPr>
        <w:t>And Jesus said to him, Why call you me good? none is good, save one, even God.</w:t>
      </w:r>
    </w:p>
    <w:p>
      <w:pPr>
        <w:pStyle w:val="Scripture"/>
      </w:pPr>
      <w:r>
        <w:rPr>
          <w:rFonts w:ascii="Arial" w:hAnsi="Arial"/>
          <w:b/>
          <w:color w:val="804826"/>
          <w:sz w:val="15"/>
        </w:rPr>
        <w:t xml:space="preserve">20 </w:t>
      </w:r>
      <w:r>
        <w:rPr>
          <w:rFonts w:ascii="Georgia" w:hAnsi="Georgia"/>
          <w:sz w:val="19"/>
        </w:rPr>
        <w:t>You know the commandments, Do not commit adultery, Do not kill, Do not steal, Do not bear false witness, Honor your father and mother.</w:t>
      </w:r>
    </w:p>
    <w:p>
      <w:pPr>
        <w:pStyle w:val="Scripture"/>
      </w:pPr>
      <w:r>
        <w:rPr>
          <w:rFonts w:ascii="Arial" w:hAnsi="Arial"/>
          <w:b/>
          <w:color w:val="804826"/>
          <w:sz w:val="15"/>
        </w:rPr>
        <w:t xml:space="preserve">21 </w:t>
      </w:r>
      <w:r>
        <w:rPr>
          <w:rFonts w:ascii="Georgia" w:hAnsi="Georgia"/>
          <w:sz w:val="19"/>
        </w:rPr>
        <w:t>And he said, All these things have I observed from my youth up.</w:t>
      </w:r>
    </w:p>
    <w:p>
      <w:pPr>
        <w:pStyle w:val="Scripture"/>
      </w:pPr>
      <w:r>
        <w:rPr>
          <w:rFonts w:ascii="Arial" w:hAnsi="Arial"/>
          <w:b/>
          <w:color w:val="804826"/>
          <w:sz w:val="15"/>
        </w:rPr>
        <w:t xml:space="preserve">22 </w:t>
      </w:r>
      <w:r>
        <w:rPr>
          <w:rFonts w:ascii="Georgia" w:hAnsi="Georgia"/>
          <w:sz w:val="19"/>
        </w:rPr>
        <w:t>And when Jesus heard it, he said to him, One thing you lack yet: sell all that you have, and distribute to the poor, and you will have treasure in heaven: and come, follow me.</w:t>
      </w:r>
    </w:p>
    <w:p>
      <w:pPr>
        <w:pStyle w:val="Scripture"/>
      </w:pPr>
      <w:r>
        <w:rPr>
          <w:rFonts w:ascii="Arial" w:hAnsi="Arial"/>
          <w:b/>
          <w:color w:val="804826"/>
          <w:sz w:val="15"/>
        </w:rPr>
        <w:t xml:space="preserve">23 </w:t>
      </w:r>
      <w:r>
        <w:rPr>
          <w:rFonts w:ascii="Georgia" w:hAnsi="Georgia"/>
          <w:sz w:val="19"/>
        </w:rPr>
        <w:t>But when he heard these things, he became exceeding sorrowful; for he was very rich.</w:t>
      </w:r>
    </w:p>
    <w:p>
      <w:pPr>
        <w:pStyle w:val="Scripture"/>
      </w:pPr>
      <w:r>
        <w:rPr>
          <w:rFonts w:ascii="Arial" w:hAnsi="Arial"/>
          <w:b/>
          <w:color w:val="804826"/>
          <w:sz w:val="15"/>
        </w:rPr>
        <w:t xml:space="preserve">24 </w:t>
      </w:r>
      <w:r>
        <w:rPr>
          <w:rFonts w:ascii="Georgia" w:hAnsi="Georgia"/>
          <w:sz w:val="19"/>
        </w:rPr>
        <w:t>And Jesus seeing him said, How hardly will those who have riches enter into the Kingdom of God!</w:t>
      </w:r>
    </w:p>
    <w:p>
      <w:pPr>
        <w:pStyle w:val="Scripture"/>
      </w:pPr>
      <w:r>
        <w:rPr>
          <w:rFonts w:ascii="Arial" w:hAnsi="Arial"/>
          <w:b/>
          <w:color w:val="804826"/>
          <w:sz w:val="15"/>
        </w:rPr>
        <w:t xml:space="preserve">25 </w:t>
      </w:r>
      <w:r>
        <w:rPr>
          <w:rFonts w:ascii="Georgia" w:hAnsi="Georgia"/>
          <w:sz w:val="19"/>
        </w:rPr>
        <w:t>For it is easier for a camel to enter in through a needle's eye, than for a rich man to enter into the Kingdom of God.</w:t>
      </w:r>
    </w:p>
    <w:p>
      <w:pPr>
        <w:pStyle w:val="Scripture"/>
      </w:pPr>
      <w:r>
        <w:rPr>
          <w:rFonts w:ascii="Arial" w:hAnsi="Arial"/>
          <w:b/>
          <w:color w:val="804826"/>
          <w:sz w:val="15"/>
        </w:rPr>
        <w:t xml:space="preserve">26 </w:t>
      </w:r>
      <w:r>
        <w:rPr>
          <w:rFonts w:ascii="Georgia" w:hAnsi="Georgia"/>
          <w:sz w:val="19"/>
        </w:rPr>
        <w:t>And those who heard it said, Then who can be saved?</w:t>
      </w:r>
    </w:p>
    <w:p>
      <w:pPr>
        <w:pStyle w:val="Scripture"/>
      </w:pPr>
      <w:r>
        <w:rPr>
          <w:rFonts w:ascii="Arial" w:hAnsi="Arial"/>
          <w:b/>
          <w:color w:val="804826"/>
          <w:sz w:val="15"/>
        </w:rPr>
        <w:t xml:space="preserve">27 </w:t>
      </w:r>
      <w:r>
        <w:rPr>
          <w:rFonts w:ascii="Georgia" w:hAnsi="Georgia"/>
          <w:sz w:val="19"/>
        </w:rPr>
        <w:t>But he said, The things which are impossible with men are possible with God.</w:t>
      </w:r>
    </w:p>
    <w:p>
      <w:pPr>
        <w:pStyle w:val="Scripture"/>
      </w:pPr>
      <w:r>
        <w:rPr>
          <w:rFonts w:ascii="Arial" w:hAnsi="Arial"/>
          <w:b/>
          <w:color w:val="804826"/>
          <w:sz w:val="15"/>
        </w:rPr>
        <w:t xml:space="preserve">28 </w:t>
      </w:r>
      <w:r>
        <w:rPr>
          <w:rFonts w:ascii="Georgia" w:hAnsi="Georgia"/>
          <w:sz w:val="19"/>
        </w:rPr>
        <w:t>And Peter said, Lo, we have left our own, and followed you.</w:t>
      </w:r>
    </w:p>
    <w:p>
      <w:pPr>
        <w:pStyle w:val="Scripture"/>
      </w:pPr>
      <w:r>
        <w:rPr>
          <w:rFonts w:ascii="Arial" w:hAnsi="Arial"/>
          <w:b/>
          <w:color w:val="804826"/>
          <w:sz w:val="15"/>
        </w:rPr>
        <w:t xml:space="preserve">29 </w:t>
      </w:r>
      <w:r>
        <w:rPr>
          <w:rFonts w:ascii="Georgia" w:hAnsi="Georgia"/>
          <w:sz w:val="19"/>
        </w:rPr>
        <w:t>And he said to them, Truly I say to you, There is no one that has left house, or wife, or brothers, or parents, or children, for the Kingdom of God's sake,</w:t>
      </w:r>
    </w:p>
    <w:p>
      <w:pPr>
        <w:pStyle w:val="Scripture"/>
      </w:pPr>
      <w:r>
        <w:rPr>
          <w:rFonts w:ascii="Arial" w:hAnsi="Arial"/>
          <w:b/>
          <w:color w:val="804826"/>
          <w:sz w:val="15"/>
        </w:rPr>
        <w:t xml:space="preserve">30 </w:t>
      </w:r>
      <w:r>
        <w:rPr>
          <w:rFonts w:ascii="Georgia" w:hAnsi="Georgia"/>
          <w:sz w:val="19"/>
        </w:rPr>
        <w:t>who will not receive manifold more in this time, and in the world to come eternal life.</w:t>
      </w:r>
    </w:p>
    <w:p>
      <w:pPr>
        <w:pStyle w:val="Scripture"/>
      </w:pPr>
      <w:r>
        <w:rPr>
          <w:rFonts w:ascii="Arial" w:hAnsi="Arial"/>
          <w:b/>
          <w:color w:val="804826"/>
          <w:sz w:val="15"/>
        </w:rPr>
        <w:t xml:space="preserve">31 </w:t>
      </w:r>
      <w:r>
        <w:rPr>
          <w:rFonts w:ascii="Georgia" w:hAnsi="Georgia"/>
          <w:sz w:val="19"/>
        </w:rPr>
        <w:t>And he took to him the Twelve, and said to them, Listen, we go up to Jerusalem, and all the things that are written through the prophets will be accomplished to the Son of Man.</w:t>
      </w:r>
    </w:p>
    <w:p>
      <w:pPr>
        <w:pStyle w:val="Scripture"/>
      </w:pPr>
      <w:r>
        <w:rPr>
          <w:rFonts w:ascii="Arial" w:hAnsi="Arial"/>
          <w:b/>
          <w:color w:val="804826"/>
          <w:sz w:val="15"/>
        </w:rPr>
        <w:t xml:space="preserve">32 </w:t>
      </w:r>
      <w:r>
        <w:rPr>
          <w:rFonts w:ascii="Georgia" w:hAnsi="Georgia"/>
          <w:sz w:val="19"/>
        </w:rPr>
        <w:t>For he will be delivered up to the Gentiles, and will be mocked, and shamefully treated, and spit on:</w:t>
      </w:r>
    </w:p>
    <w:p>
      <w:pPr>
        <w:pStyle w:val="Scripture"/>
      </w:pPr>
      <w:r>
        <w:rPr>
          <w:rFonts w:ascii="Arial" w:hAnsi="Arial"/>
          <w:b/>
          <w:color w:val="804826"/>
          <w:sz w:val="15"/>
        </w:rPr>
        <w:t xml:space="preserve">33 </w:t>
      </w:r>
      <w:r>
        <w:rPr>
          <w:rFonts w:ascii="Georgia" w:hAnsi="Georgia"/>
          <w:sz w:val="19"/>
        </w:rPr>
        <w:t>and they will scourge and kill him: and the third day he will rise again.</w:t>
      </w:r>
    </w:p>
    <w:p>
      <w:pPr>
        <w:pStyle w:val="Scripture"/>
      </w:pPr>
      <w:r>
        <w:rPr>
          <w:rFonts w:ascii="Arial" w:hAnsi="Arial"/>
          <w:b/>
          <w:color w:val="804826"/>
          <w:sz w:val="15"/>
        </w:rPr>
        <w:t xml:space="preserve">34 </w:t>
      </w:r>
      <w:r>
        <w:rPr>
          <w:rFonts w:ascii="Georgia" w:hAnsi="Georgia"/>
          <w:sz w:val="19"/>
        </w:rPr>
        <w:t>And they understood none of these things; and this saying was hidden from them, and they perceived not the things that were said.</w:t>
      </w:r>
    </w:p>
    <w:p>
      <w:pPr>
        <w:pStyle w:val="Scripture"/>
      </w:pPr>
      <w:r>
        <w:rPr>
          <w:rFonts w:ascii="Arial" w:hAnsi="Arial"/>
          <w:b/>
          <w:color w:val="804826"/>
          <w:sz w:val="15"/>
        </w:rPr>
        <w:t xml:space="preserve">35 </w:t>
      </w:r>
      <w:r>
        <w:rPr>
          <w:rFonts w:ascii="Georgia" w:hAnsi="Georgia"/>
          <w:sz w:val="19"/>
        </w:rPr>
        <w:t>And it happened, as he drew near to Jericho, a certain blind man sat by the way side begging:</w:t>
      </w:r>
    </w:p>
    <w:p>
      <w:pPr>
        <w:pStyle w:val="Scripture"/>
      </w:pPr>
      <w:r>
        <w:rPr>
          <w:rFonts w:ascii="Arial" w:hAnsi="Arial"/>
          <w:b/>
          <w:color w:val="804826"/>
          <w:sz w:val="15"/>
        </w:rPr>
        <w:t xml:space="preserve">36 </w:t>
      </w:r>
      <w:r>
        <w:rPr>
          <w:rFonts w:ascii="Georgia" w:hAnsi="Georgia"/>
          <w:sz w:val="19"/>
        </w:rPr>
        <w:t>and hearing a multitude going by, he inquired what this meant.</w:t>
      </w:r>
    </w:p>
    <w:p>
      <w:pPr>
        <w:pStyle w:val="Scripture"/>
      </w:pPr>
      <w:r>
        <w:rPr>
          <w:rFonts w:ascii="Arial" w:hAnsi="Arial"/>
          <w:b/>
          <w:color w:val="804826"/>
          <w:sz w:val="15"/>
        </w:rPr>
        <w:t xml:space="preserve">37 </w:t>
      </w:r>
      <w:r>
        <w:rPr>
          <w:rFonts w:ascii="Georgia" w:hAnsi="Georgia"/>
          <w:sz w:val="19"/>
        </w:rPr>
        <w:t>And they told him that Jesus of Nazareth passes by.</w:t>
      </w:r>
    </w:p>
    <w:p>
      <w:pPr>
        <w:pStyle w:val="Scripture"/>
      </w:pPr>
      <w:r>
        <w:rPr>
          <w:rFonts w:ascii="Arial" w:hAnsi="Arial"/>
          <w:b/>
          <w:color w:val="804826"/>
          <w:sz w:val="15"/>
        </w:rPr>
        <w:t xml:space="preserve">38 </w:t>
      </w:r>
      <w:r>
        <w:rPr>
          <w:rFonts w:ascii="Georgia" w:hAnsi="Georgia"/>
          <w:sz w:val="19"/>
        </w:rPr>
        <w:t>And he cried, saying, Jesus, you son of David, have mercy on me.</w:t>
      </w:r>
    </w:p>
    <w:p>
      <w:pPr>
        <w:pStyle w:val="Scripture"/>
      </w:pPr>
      <w:r>
        <w:rPr>
          <w:rFonts w:ascii="Arial" w:hAnsi="Arial"/>
          <w:b/>
          <w:color w:val="804826"/>
          <w:sz w:val="15"/>
        </w:rPr>
        <w:t xml:space="preserve">39 </w:t>
      </w:r>
      <w:r>
        <w:rPr>
          <w:rFonts w:ascii="Georgia" w:hAnsi="Georgia"/>
          <w:sz w:val="19"/>
        </w:rPr>
        <w:t>And those who went before rebuked him, that he should hold his peace: but he cried out the more a great deal, You son of David, have mercy on me.</w:t>
      </w:r>
    </w:p>
    <w:p>
      <w:pPr>
        <w:pStyle w:val="Scripture"/>
      </w:pPr>
      <w:r>
        <w:rPr>
          <w:rFonts w:ascii="Arial" w:hAnsi="Arial"/>
          <w:b/>
          <w:color w:val="804826"/>
          <w:sz w:val="15"/>
        </w:rPr>
        <w:t xml:space="preserve">40 </w:t>
      </w:r>
      <w:r>
        <w:rPr>
          <w:rFonts w:ascii="Georgia" w:hAnsi="Georgia"/>
          <w:sz w:val="19"/>
        </w:rPr>
        <w:t>And Jesus stood, and commanded him to be brought to him: and when he had come near, he asked him,</w:t>
      </w:r>
    </w:p>
    <w:p>
      <w:pPr>
        <w:pStyle w:val="Scripture"/>
      </w:pPr>
      <w:r>
        <w:rPr>
          <w:rFonts w:ascii="Arial" w:hAnsi="Arial"/>
          <w:b/>
          <w:color w:val="804826"/>
          <w:sz w:val="15"/>
        </w:rPr>
        <w:t xml:space="preserve">41 </w:t>
      </w:r>
      <w:r>
        <w:rPr>
          <w:rFonts w:ascii="Georgia" w:hAnsi="Georgia"/>
          <w:sz w:val="19"/>
        </w:rPr>
        <w:t>What will you that I should do to you? And he said, Lord, that I may receive my sight.</w:t>
      </w:r>
    </w:p>
    <w:p>
      <w:pPr>
        <w:pStyle w:val="Scripture"/>
      </w:pPr>
      <w:r>
        <w:rPr>
          <w:rFonts w:ascii="Arial" w:hAnsi="Arial"/>
          <w:b/>
          <w:color w:val="804826"/>
          <w:sz w:val="15"/>
        </w:rPr>
        <w:t xml:space="preserve">42 </w:t>
      </w:r>
      <w:r>
        <w:rPr>
          <w:rFonts w:ascii="Georgia" w:hAnsi="Georgia"/>
          <w:sz w:val="19"/>
        </w:rPr>
        <w:t>And Jesus said to him, Receive your sight; your faith has made you whole.</w:t>
      </w:r>
    </w:p>
    <w:p>
      <w:pPr>
        <w:pStyle w:val="Scripture"/>
      </w:pPr>
      <w:r>
        <w:rPr>
          <w:rFonts w:ascii="Arial" w:hAnsi="Arial"/>
          <w:b/>
          <w:color w:val="804826"/>
          <w:sz w:val="15"/>
        </w:rPr>
        <w:t xml:space="preserve">43 </w:t>
      </w:r>
      <w:r>
        <w:rPr>
          <w:rFonts w:ascii="Georgia" w:hAnsi="Georgia"/>
          <w:sz w:val="19"/>
        </w:rPr>
        <w:t>And immediately he received his sight, and followed him, glorifying God: and all the people, when they saw it, gave praise to God.</w:t>
      </w:r>
    </w:p>
    <w:p>
      <w:pPr>
        <w:pStyle w:val="Heading2"/>
      </w:pPr>
      <w:r>
        <w:t>Chapter 19</w:t>
      </w:r>
    </w:p>
    <w:p>
      <w:pPr>
        <w:pStyle w:val="Scripture"/>
      </w:pPr>
      <w:r>
        <w:rPr>
          <w:rFonts w:ascii="Arial" w:hAnsi="Arial"/>
          <w:b/>
          <w:color w:val="804826"/>
          <w:sz w:val="15"/>
        </w:rPr>
        <w:t xml:space="preserve">1 </w:t>
      </w:r>
      <w:r>
        <w:rPr>
          <w:rFonts w:ascii="Georgia" w:hAnsi="Georgia"/>
          <w:sz w:val="19"/>
        </w:rPr>
        <w:t>And he entered Jericho and was passing through.</w:t>
      </w:r>
    </w:p>
    <w:p>
      <w:pPr>
        <w:pStyle w:val="Scripture"/>
      </w:pPr>
      <w:r>
        <w:rPr>
          <w:rFonts w:ascii="Arial" w:hAnsi="Arial"/>
          <w:b/>
          <w:color w:val="804826"/>
          <w:sz w:val="15"/>
        </w:rPr>
        <w:t xml:space="preserve">2 </w:t>
      </w:r>
      <w:r>
        <w:rPr>
          <w:rFonts w:ascii="Georgia" w:hAnsi="Georgia"/>
          <w:sz w:val="19"/>
        </w:rPr>
        <w:t>And Listen, a man called by name Zacchaeus; and he was a chief tax collector, and he was rich.</w:t>
      </w:r>
    </w:p>
    <w:p>
      <w:pPr>
        <w:pStyle w:val="Scripture"/>
      </w:pPr>
      <w:r>
        <w:rPr>
          <w:rFonts w:ascii="Arial" w:hAnsi="Arial"/>
          <w:b/>
          <w:color w:val="804826"/>
          <w:sz w:val="15"/>
        </w:rPr>
        <w:t xml:space="preserve">3 </w:t>
      </w:r>
      <w:r>
        <w:rPr>
          <w:rFonts w:ascii="Georgia" w:hAnsi="Georgia"/>
          <w:sz w:val="19"/>
        </w:rPr>
        <w:t>And he sought to see Jesus who he was; and could not for the crowd, because he was little of stature.</w:t>
      </w:r>
    </w:p>
    <w:p>
      <w:pPr>
        <w:pStyle w:val="Scripture"/>
      </w:pPr>
      <w:r>
        <w:rPr>
          <w:rFonts w:ascii="Arial" w:hAnsi="Arial"/>
          <w:b/>
          <w:color w:val="804826"/>
          <w:sz w:val="15"/>
        </w:rPr>
        <w:t xml:space="preserve">4 </w:t>
      </w:r>
      <w:r>
        <w:rPr>
          <w:rFonts w:ascii="Georgia" w:hAnsi="Georgia"/>
          <w:sz w:val="19"/>
        </w:rPr>
        <w:t>And he ran on before, and climbed up into a sycomore tree to see him: for he was to pass that way.</w:t>
      </w:r>
    </w:p>
    <w:p>
      <w:pPr>
        <w:pStyle w:val="Scripture"/>
      </w:pPr>
      <w:r>
        <w:rPr>
          <w:rFonts w:ascii="Arial" w:hAnsi="Arial"/>
          <w:b/>
          <w:color w:val="804826"/>
          <w:sz w:val="15"/>
        </w:rPr>
        <w:t xml:space="preserve">5 </w:t>
      </w:r>
      <w:r>
        <w:rPr>
          <w:rFonts w:ascii="Georgia" w:hAnsi="Georgia"/>
          <w:sz w:val="19"/>
        </w:rPr>
        <w:t>And when Jesus came to the place, he looked up, and said to him, Zacchaeus, make haste, and come down; for today I must abide at your house.</w:t>
      </w:r>
    </w:p>
    <w:p>
      <w:pPr>
        <w:pStyle w:val="Scripture"/>
      </w:pPr>
      <w:r>
        <w:rPr>
          <w:rFonts w:ascii="Arial" w:hAnsi="Arial"/>
          <w:b/>
          <w:color w:val="804826"/>
          <w:sz w:val="15"/>
        </w:rPr>
        <w:t xml:space="preserve">6 </w:t>
      </w:r>
      <w:r>
        <w:rPr>
          <w:rFonts w:ascii="Georgia" w:hAnsi="Georgia"/>
          <w:sz w:val="19"/>
        </w:rPr>
        <w:t>And he made haste, and came down, and received him joyfully.</w:t>
      </w:r>
    </w:p>
    <w:p>
      <w:pPr>
        <w:pStyle w:val="Scripture"/>
      </w:pPr>
      <w:r>
        <w:rPr>
          <w:rFonts w:ascii="Arial" w:hAnsi="Arial"/>
          <w:b/>
          <w:color w:val="804826"/>
          <w:sz w:val="15"/>
        </w:rPr>
        <w:t xml:space="preserve">7 </w:t>
      </w:r>
      <w:r>
        <w:rPr>
          <w:rFonts w:ascii="Georgia" w:hAnsi="Georgia"/>
          <w:sz w:val="19"/>
        </w:rPr>
        <w:t>And when they saw it, they all murmured, saying, He is gone in to lodge with a man that is a sinner.</w:t>
      </w:r>
    </w:p>
    <w:p>
      <w:pPr>
        <w:pStyle w:val="Scripture"/>
      </w:pPr>
      <w:r>
        <w:rPr>
          <w:rFonts w:ascii="Arial" w:hAnsi="Arial"/>
          <w:b/>
          <w:color w:val="804826"/>
          <w:sz w:val="15"/>
        </w:rPr>
        <w:t xml:space="preserve">8 </w:t>
      </w:r>
      <w:r>
        <w:rPr>
          <w:rFonts w:ascii="Georgia" w:hAnsi="Georgia"/>
          <w:sz w:val="19"/>
        </w:rPr>
        <w:t>And Zacchaeus stood, and said to the Lord, Listen, Lord, the half of my goods I give to the poor; and if I have wrongfully exacted anything of any man, I restore fourfold.</w:t>
      </w:r>
    </w:p>
    <w:p>
      <w:pPr>
        <w:pStyle w:val="Scripture"/>
      </w:pPr>
      <w:r>
        <w:rPr>
          <w:rFonts w:ascii="Arial" w:hAnsi="Arial"/>
          <w:b/>
          <w:color w:val="804826"/>
          <w:sz w:val="15"/>
        </w:rPr>
        <w:t xml:space="preserve">9 </w:t>
      </w:r>
      <w:r>
        <w:rPr>
          <w:rFonts w:ascii="Georgia" w:hAnsi="Georgia"/>
          <w:sz w:val="19"/>
        </w:rPr>
        <w:t>And Jesus said to him, today is salvation come to this house, Since he also is a son of Abraham.</w:t>
      </w:r>
    </w:p>
    <w:p>
      <w:pPr>
        <w:pStyle w:val="Scripture"/>
      </w:pPr>
      <w:r>
        <w:rPr>
          <w:rFonts w:ascii="Arial" w:hAnsi="Arial"/>
          <w:b/>
          <w:color w:val="804826"/>
          <w:sz w:val="15"/>
        </w:rPr>
        <w:t xml:space="preserve">10 </w:t>
      </w:r>
      <w:r>
        <w:rPr>
          <w:rFonts w:ascii="Georgia" w:hAnsi="Georgia"/>
          <w:sz w:val="19"/>
        </w:rPr>
        <w:t>For the Son of Man came to seek and to save that which was lost.</w:t>
      </w:r>
    </w:p>
    <w:p>
      <w:pPr>
        <w:pStyle w:val="Scripture"/>
      </w:pPr>
      <w:r>
        <w:rPr>
          <w:rFonts w:ascii="Arial" w:hAnsi="Arial"/>
          <w:b/>
          <w:color w:val="804826"/>
          <w:sz w:val="15"/>
        </w:rPr>
        <w:t xml:space="preserve">11 </w:t>
      </w:r>
      <w:r>
        <w:rPr>
          <w:rFonts w:ascii="Georgia" w:hAnsi="Georgia"/>
          <w:sz w:val="19"/>
        </w:rPr>
        <w:t>And as they heard these things, he added and spoke a parable, because he was near to Jerusalem, and because they supposed that the Kingdom of God was immediately to appear.</w:t>
      </w:r>
    </w:p>
    <w:p>
      <w:pPr>
        <w:pStyle w:val="Scripture"/>
      </w:pPr>
      <w:r>
        <w:rPr>
          <w:rFonts w:ascii="Arial" w:hAnsi="Arial"/>
          <w:b/>
          <w:color w:val="804826"/>
          <w:sz w:val="15"/>
        </w:rPr>
        <w:t xml:space="preserve">12 </w:t>
      </w:r>
      <w:r>
        <w:rPr>
          <w:rFonts w:ascii="Georgia" w:hAnsi="Georgia"/>
          <w:sz w:val="19"/>
        </w:rPr>
        <w:t>He said therefore, A certain nobleman went into a far country, to receive for himself a kingdom, and to return.</w:t>
      </w:r>
    </w:p>
    <w:p>
      <w:pPr>
        <w:pStyle w:val="Scripture"/>
      </w:pPr>
      <w:r>
        <w:rPr>
          <w:rFonts w:ascii="Arial" w:hAnsi="Arial"/>
          <w:b/>
          <w:color w:val="804826"/>
          <w:sz w:val="15"/>
        </w:rPr>
        <w:t xml:space="preserve">13 </w:t>
      </w:r>
      <w:r>
        <w:rPr>
          <w:rFonts w:ascii="Georgia" w:hAnsi="Georgia"/>
          <w:sz w:val="19"/>
        </w:rPr>
        <w:t>And he called ten servants of his, and gave them ten pounds, and said to them, Trade you herewith till I come.</w:t>
      </w:r>
    </w:p>
    <w:p>
      <w:pPr>
        <w:pStyle w:val="Scripture"/>
      </w:pPr>
      <w:r>
        <w:rPr>
          <w:rFonts w:ascii="Arial" w:hAnsi="Arial"/>
          <w:b/>
          <w:color w:val="804826"/>
          <w:sz w:val="15"/>
        </w:rPr>
        <w:t xml:space="preserve">14 </w:t>
      </w:r>
      <w:r>
        <w:rPr>
          <w:rFonts w:ascii="Georgia" w:hAnsi="Georgia"/>
          <w:sz w:val="19"/>
        </w:rPr>
        <w:t>But his citizens hated him, and sent an ambassage after him, saying, We will not that this man reign over us.</w:t>
      </w:r>
    </w:p>
    <w:p>
      <w:pPr>
        <w:pStyle w:val="Scripture"/>
      </w:pPr>
      <w:r>
        <w:rPr>
          <w:rFonts w:ascii="Arial" w:hAnsi="Arial"/>
          <w:b/>
          <w:color w:val="804826"/>
          <w:sz w:val="15"/>
        </w:rPr>
        <w:t xml:space="preserve">15 </w:t>
      </w:r>
      <w:r>
        <w:rPr>
          <w:rFonts w:ascii="Georgia" w:hAnsi="Georgia"/>
          <w:sz w:val="19"/>
        </w:rPr>
        <w:t>And it happened, when he had come back again, having received the kingdom, that he commanded these servants, to whom he had given the money, to be called to him, that he might know what they had gained by trading.</w:t>
      </w:r>
    </w:p>
    <w:p>
      <w:pPr>
        <w:pStyle w:val="Scripture"/>
      </w:pPr>
      <w:r>
        <w:rPr>
          <w:rFonts w:ascii="Arial" w:hAnsi="Arial"/>
          <w:b/>
          <w:color w:val="804826"/>
          <w:sz w:val="15"/>
        </w:rPr>
        <w:t xml:space="preserve">16 </w:t>
      </w:r>
      <w:r>
        <w:rPr>
          <w:rFonts w:ascii="Georgia" w:hAnsi="Georgia"/>
          <w:sz w:val="19"/>
        </w:rPr>
        <w:t>And the first came before him, saying, Lord, your pound has made ten pounds more.</w:t>
      </w:r>
    </w:p>
    <w:p>
      <w:pPr>
        <w:pStyle w:val="Scripture"/>
      </w:pPr>
      <w:r>
        <w:rPr>
          <w:rFonts w:ascii="Arial" w:hAnsi="Arial"/>
          <w:b/>
          <w:color w:val="804826"/>
          <w:sz w:val="15"/>
        </w:rPr>
        <w:t xml:space="preserve">17 </w:t>
      </w:r>
      <w:r>
        <w:rPr>
          <w:rFonts w:ascii="Georgia" w:hAnsi="Georgia"/>
          <w:sz w:val="19"/>
        </w:rPr>
        <w:t>And he said to him, Well done, you good servant: because you wast found faithful in a very little, have you authority over ten cities.</w:t>
      </w:r>
    </w:p>
    <w:p>
      <w:pPr>
        <w:pStyle w:val="Scripture"/>
      </w:pPr>
      <w:r>
        <w:rPr>
          <w:rFonts w:ascii="Arial" w:hAnsi="Arial"/>
          <w:b/>
          <w:color w:val="804826"/>
          <w:sz w:val="15"/>
        </w:rPr>
        <w:t xml:space="preserve">18 </w:t>
      </w:r>
      <w:r>
        <w:rPr>
          <w:rFonts w:ascii="Georgia" w:hAnsi="Georgia"/>
          <w:sz w:val="19"/>
        </w:rPr>
        <w:t>And the second came, saying, Your pound, Lord, has made five pounds.</w:t>
      </w:r>
    </w:p>
    <w:p>
      <w:pPr>
        <w:pStyle w:val="Scripture"/>
      </w:pPr>
      <w:r>
        <w:rPr>
          <w:rFonts w:ascii="Arial" w:hAnsi="Arial"/>
          <w:b/>
          <w:color w:val="804826"/>
          <w:sz w:val="15"/>
        </w:rPr>
        <w:t xml:space="preserve">19 </w:t>
      </w:r>
      <w:r>
        <w:rPr>
          <w:rFonts w:ascii="Georgia" w:hAnsi="Georgia"/>
          <w:sz w:val="19"/>
        </w:rPr>
        <w:t>And he said to him also, Be you also over five cities.</w:t>
      </w:r>
    </w:p>
    <w:p>
      <w:pPr>
        <w:pStyle w:val="Scripture"/>
      </w:pPr>
      <w:r>
        <w:rPr>
          <w:rFonts w:ascii="Arial" w:hAnsi="Arial"/>
          <w:b/>
          <w:color w:val="804826"/>
          <w:sz w:val="15"/>
        </w:rPr>
        <w:t xml:space="preserve">20 </w:t>
      </w:r>
      <w:r>
        <w:rPr>
          <w:rFonts w:ascii="Georgia" w:hAnsi="Georgia"/>
          <w:sz w:val="19"/>
        </w:rPr>
        <w:t>And another came, saying, Lord, Listen, here is your pound, which I kept laid up in a napkin:</w:t>
      </w:r>
    </w:p>
    <w:p>
      <w:pPr>
        <w:pStyle w:val="Scripture"/>
      </w:pPr>
      <w:r>
        <w:rPr>
          <w:rFonts w:ascii="Arial" w:hAnsi="Arial"/>
          <w:b/>
          <w:color w:val="804826"/>
          <w:sz w:val="15"/>
        </w:rPr>
        <w:t xml:space="preserve">21 </w:t>
      </w:r>
      <w:r>
        <w:rPr>
          <w:rFonts w:ascii="Georgia" w:hAnsi="Georgia"/>
          <w:sz w:val="19"/>
        </w:rPr>
        <w:t>for I feared you, because you are an austere man: you take up that which you layedst not down, and reap that which you did not sow.</w:t>
      </w:r>
    </w:p>
    <w:p>
      <w:pPr>
        <w:pStyle w:val="Scripture"/>
      </w:pPr>
      <w:r>
        <w:rPr>
          <w:rFonts w:ascii="Arial" w:hAnsi="Arial"/>
          <w:b/>
          <w:color w:val="804826"/>
          <w:sz w:val="15"/>
        </w:rPr>
        <w:t xml:space="preserve">22 </w:t>
      </w:r>
      <w:r>
        <w:rPr>
          <w:rFonts w:ascii="Georgia" w:hAnsi="Georgia"/>
          <w:sz w:val="19"/>
        </w:rPr>
        <w:t>He says to him, Out of your own mouth I will judge you, you wicked servant. You knew that I am an austere man, taking up that which I laid not down, and reaping that which I did not sow;</w:t>
      </w:r>
    </w:p>
    <w:p>
      <w:pPr>
        <w:pStyle w:val="Scripture"/>
      </w:pPr>
      <w:r>
        <w:rPr>
          <w:rFonts w:ascii="Arial" w:hAnsi="Arial"/>
          <w:b/>
          <w:color w:val="804826"/>
          <w:sz w:val="15"/>
        </w:rPr>
        <w:t xml:space="preserve">23 </w:t>
      </w:r>
      <w:r>
        <w:rPr>
          <w:rFonts w:ascii="Georgia" w:hAnsi="Georgia"/>
          <w:sz w:val="19"/>
        </w:rPr>
        <w:t>then why gave you not my money into the bank, and I at my coming should have required it with interest?</w:t>
      </w:r>
    </w:p>
    <w:p>
      <w:pPr>
        <w:pStyle w:val="Scripture"/>
      </w:pPr>
      <w:r>
        <w:rPr>
          <w:rFonts w:ascii="Arial" w:hAnsi="Arial"/>
          <w:b/>
          <w:color w:val="804826"/>
          <w:sz w:val="15"/>
        </w:rPr>
        <w:t xml:space="preserve">24 </w:t>
      </w:r>
      <w:r>
        <w:rPr>
          <w:rFonts w:ascii="Georgia" w:hAnsi="Georgia"/>
          <w:sz w:val="19"/>
        </w:rPr>
        <w:t>And he said to them that stood by, Take away from him the pound, and give it to him that has the ten pounds.</w:t>
      </w:r>
    </w:p>
    <w:p>
      <w:pPr>
        <w:pStyle w:val="Scripture"/>
      </w:pPr>
      <w:r>
        <w:rPr>
          <w:rFonts w:ascii="Arial" w:hAnsi="Arial"/>
          <w:b/>
          <w:color w:val="804826"/>
          <w:sz w:val="15"/>
        </w:rPr>
        <w:t xml:space="preserve">25 </w:t>
      </w:r>
      <w:r>
        <w:rPr>
          <w:rFonts w:ascii="Georgia" w:hAnsi="Georgia"/>
          <w:sz w:val="19"/>
        </w:rPr>
        <w:t>And they said to him, Lord, he has ten pounds.</w:t>
      </w:r>
    </w:p>
    <w:p>
      <w:pPr>
        <w:pStyle w:val="Scripture"/>
      </w:pPr>
      <w:r>
        <w:rPr>
          <w:rFonts w:ascii="Arial" w:hAnsi="Arial"/>
          <w:b/>
          <w:color w:val="804826"/>
          <w:sz w:val="15"/>
        </w:rPr>
        <w:t xml:space="preserve">26 </w:t>
      </w:r>
      <w:r>
        <w:rPr>
          <w:rFonts w:ascii="Georgia" w:hAnsi="Georgia"/>
          <w:sz w:val="19"/>
        </w:rPr>
        <w:t>I say to you, that to every one that has will be given; but from him that has not, even that which he has will be taken away from him.</w:t>
      </w:r>
    </w:p>
    <w:p>
      <w:pPr>
        <w:pStyle w:val="Scripture"/>
      </w:pPr>
      <w:r>
        <w:rPr>
          <w:rFonts w:ascii="Arial" w:hAnsi="Arial"/>
          <w:b/>
          <w:color w:val="804826"/>
          <w:sz w:val="15"/>
        </w:rPr>
        <w:t xml:space="preserve">27 </w:t>
      </w:r>
      <w:r>
        <w:rPr>
          <w:rFonts w:ascii="Georgia" w:hAnsi="Georgia"/>
          <w:sz w:val="19"/>
        </w:rPr>
        <w:t>But these My enemies, that would not that I should reign over them, bring hither, and slay them before me.</w:t>
      </w:r>
    </w:p>
    <w:p>
      <w:pPr>
        <w:pStyle w:val="Scripture"/>
      </w:pPr>
      <w:r>
        <w:rPr>
          <w:rFonts w:ascii="Arial" w:hAnsi="Arial"/>
          <w:b/>
          <w:color w:val="804826"/>
          <w:sz w:val="15"/>
        </w:rPr>
        <w:t xml:space="preserve">28 </w:t>
      </w:r>
      <w:r>
        <w:rPr>
          <w:rFonts w:ascii="Georgia" w:hAnsi="Georgia"/>
          <w:sz w:val="19"/>
        </w:rPr>
        <w:t>And when he had thus spoken, he went on before, going up to Jerusalem.</w:t>
      </w:r>
    </w:p>
    <w:p>
      <w:pPr>
        <w:pStyle w:val="Scripture"/>
      </w:pPr>
      <w:r>
        <w:rPr>
          <w:rFonts w:ascii="Arial" w:hAnsi="Arial"/>
          <w:b/>
          <w:color w:val="804826"/>
          <w:sz w:val="15"/>
        </w:rPr>
        <w:t xml:space="preserve">29 </w:t>
      </w:r>
      <w:r>
        <w:rPr>
          <w:rFonts w:ascii="Georgia" w:hAnsi="Georgia"/>
          <w:sz w:val="19"/>
        </w:rPr>
        <w:t>And it happened, when he drew near to Bethphage and Bethany, at the mount that is called Olivet, he sent two of the disciples,</w:t>
      </w:r>
    </w:p>
    <w:p>
      <w:pPr>
        <w:pStyle w:val="Scripture"/>
      </w:pPr>
      <w:r>
        <w:rPr>
          <w:rFonts w:ascii="Arial" w:hAnsi="Arial"/>
          <w:b/>
          <w:color w:val="804826"/>
          <w:sz w:val="15"/>
        </w:rPr>
        <w:t xml:space="preserve">30 </w:t>
      </w:r>
      <w:r>
        <w:rPr>
          <w:rFonts w:ascii="Georgia" w:hAnsi="Georgia"/>
          <w:sz w:val="19"/>
        </w:rPr>
        <w:t>saying, Go your way into the village over against you; in which as you enter you will find a colt tied, whereon no one ever yet sat: loose him, and bring him.</w:t>
      </w:r>
    </w:p>
    <w:p>
      <w:pPr>
        <w:pStyle w:val="Scripture"/>
      </w:pPr>
      <w:r>
        <w:rPr>
          <w:rFonts w:ascii="Arial" w:hAnsi="Arial"/>
          <w:b/>
          <w:color w:val="804826"/>
          <w:sz w:val="15"/>
        </w:rPr>
        <w:t xml:space="preserve">31 </w:t>
      </w:r>
      <w:r>
        <w:rPr>
          <w:rFonts w:ascii="Georgia" w:hAnsi="Georgia"/>
          <w:sz w:val="19"/>
        </w:rPr>
        <w:t>And if any one ask you, Why do you loose him? thus will you say, The Lord has need of him.</w:t>
      </w:r>
    </w:p>
    <w:p>
      <w:pPr>
        <w:pStyle w:val="Scripture"/>
      </w:pPr>
      <w:r>
        <w:rPr>
          <w:rFonts w:ascii="Arial" w:hAnsi="Arial"/>
          <w:b/>
          <w:color w:val="804826"/>
          <w:sz w:val="15"/>
        </w:rPr>
        <w:t xml:space="preserve">32 </w:t>
      </w:r>
      <w:r>
        <w:rPr>
          <w:rFonts w:ascii="Georgia" w:hAnsi="Georgia"/>
          <w:sz w:val="19"/>
        </w:rPr>
        <w:t>And those who were sent went away, and found just as he had said to them.</w:t>
      </w:r>
    </w:p>
    <w:p>
      <w:pPr>
        <w:pStyle w:val="Scripture"/>
      </w:pPr>
      <w:r>
        <w:rPr>
          <w:rFonts w:ascii="Arial" w:hAnsi="Arial"/>
          <w:b/>
          <w:color w:val="804826"/>
          <w:sz w:val="15"/>
        </w:rPr>
        <w:t xml:space="preserve">33 </w:t>
      </w:r>
      <w:r>
        <w:rPr>
          <w:rFonts w:ascii="Georgia" w:hAnsi="Georgia"/>
          <w:sz w:val="19"/>
        </w:rPr>
        <w:t>And as they were loosing the colt, the owners of it said to them, Why loose you the colt?</w:t>
      </w:r>
    </w:p>
    <w:p>
      <w:pPr>
        <w:pStyle w:val="Scripture"/>
      </w:pPr>
      <w:r>
        <w:rPr>
          <w:rFonts w:ascii="Arial" w:hAnsi="Arial"/>
          <w:b/>
          <w:color w:val="804826"/>
          <w:sz w:val="15"/>
        </w:rPr>
        <w:t xml:space="preserve">34 </w:t>
      </w:r>
      <w:r>
        <w:rPr>
          <w:rFonts w:ascii="Georgia" w:hAnsi="Georgia"/>
          <w:sz w:val="19"/>
        </w:rPr>
        <w:t>And they said, The Lord has need of him.</w:t>
      </w:r>
    </w:p>
    <w:p>
      <w:pPr>
        <w:pStyle w:val="Scripture"/>
      </w:pPr>
      <w:r>
        <w:rPr>
          <w:rFonts w:ascii="Arial" w:hAnsi="Arial"/>
          <w:b/>
          <w:color w:val="804826"/>
          <w:sz w:val="15"/>
        </w:rPr>
        <w:t xml:space="preserve">35 </w:t>
      </w:r>
      <w:r>
        <w:rPr>
          <w:rFonts w:ascii="Georgia" w:hAnsi="Georgia"/>
          <w:sz w:val="19"/>
        </w:rPr>
        <w:t>And they brought him to Jesus: and they threw their garments on the colt, and set Jesus on it.</w:t>
      </w:r>
    </w:p>
    <w:p>
      <w:pPr>
        <w:pStyle w:val="Scripture"/>
      </w:pPr>
      <w:r>
        <w:rPr>
          <w:rFonts w:ascii="Arial" w:hAnsi="Arial"/>
          <w:b/>
          <w:color w:val="804826"/>
          <w:sz w:val="15"/>
        </w:rPr>
        <w:t xml:space="preserve">36 </w:t>
      </w:r>
      <w:r>
        <w:rPr>
          <w:rFonts w:ascii="Georgia" w:hAnsi="Georgia"/>
          <w:sz w:val="19"/>
        </w:rPr>
        <w:t>And as he went, they spread their garments in the way.</w:t>
      </w:r>
    </w:p>
    <w:p>
      <w:pPr>
        <w:pStyle w:val="Scripture"/>
      </w:pPr>
      <w:r>
        <w:rPr>
          <w:rFonts w:ascii="Arial" w:hAnsi="Arial"/>
          <w:b/>
          <w:color w:val="804826"/>
          <w:sz w:val="15"/>
        </w:rPr>
        <w:t xml:space="preserve">37 </w:t>
      </w:r>
      <w:r>
        <w:rPr>
          <w:rFonts w:ascii="Georgia" w:hAnsi="Georgia"/>
          <w:sz w:val="19"/>
        </w:rPr>
        <w:t>And as he was now drawing near, even at the descent of the Mount of Olives, the whole multitude of the disciples began to rejoice and praise God with a loud voice for all the mighty works which they had seen;</w:t>
      </w:r>
    </w:p>
    <w:p>
      <w:pPr>
        <w:pStyle w:val="Scripture"/>
      </w:pPr>
      <w:r>
        <w:rPr>
          <w:rFonts w:ascii="Arial" w:hAnsi="Arial"/>
          <w:b/>
          <w:color w:val="804826"/>
          <w:sz w:val="15"/>
        </w:rPr>
        <w:t xml:space="preserve">38 </w:t>
      </w:r>
      <w:r>
        <w:rPr>
          <w:rFonts w:ascii="Georgia" w:hAnsi="Georgia"/>
          <w:sz w:val="19"/>
        </w:rPr>
        <w:t>saying, Blessed is the King that comes in the name of the Lord: peace in heaven, and glory in the highest.</w:t>
      </w:r>
    </w:p>
    <w:p>
      <w:pPr>
        <w:pStyle w:val="Scripture"/>
      </w:pPr>
      <w:r>
        <w:rPr>
          <w:rFonts w:ascii="Arial" w:hAnsi="Arial"/>
          <w:b/>
          <w:color w:val="804826"/>
          <w:sz w:val="15"/>
        </w:rPr>
        <w:t xml:space="preserve">39 </w:t>
      </w:r>
      <w:r>
        <w:rPr>
          <w:rFonts w:ascii="Georgia" w:hAnsi="Georgia"/>
          <w:sz w:val="19"/>
        </w:rPr>
        <w:t>And some of the Pharisees from the multitude said to him, Teacher, rebuke your disciples.</w:t>
      </w:r>
    </w:p>
    <w:p>
      <w:pPr>
        <w:pStyle w:val="Scripture"/>
      </w:pPr>
      <w:r>
        <w:rPr>
          <w:rFonts w:ascii="Arial" w:hAnsi="Arial"/>
          <w:b/>
          <w:color w:val="804826"/>
          <w:sz w:val="15"/>
        </w:rPr>
        <w:t xml:space="preserve">40 </w:t>
      </w:r>
      <w:r>
        <w:rPr>
          <w:rFonts w:ascii="Georgia" w:hAnsi="Georgia"/>
          <w:sz w:val="19"/>
        </w:rPr>
        <w:t>And he answered, I tell you that, if these will hold their peace, the stones will cry out.</w:t>
      </w:r>
    </w:p>
    <w:p>
      <w:pPr>
        <w:pStyle w:val="Scripture"/>
      </w:pPr>
      <w:r>
        <w:rPr>
          <w:rFonts w:ascii="Arial" w:hAnsi="Arial"/>
          <w:b/>
          <w:color w:val="804826"/>
          <w:sz w:val="15"/>
        </w:rPr>
        <w:t xml:space="preserve">41 </w:t>
      </w:r>
      <w:r>
        <w:rPr>
          <w:rFonts w:ascii="Georgia" w:hAnsi="Georgia"/>
          <w:sz w:val="19"/>
        </w:rPr>
        <w:t>And when he drew near, he saw the city and wept over it,</w:t>
      </w:r>
    </w:p>
    <w:p>
      <w:pPr>
        <w:pStyle w:val="Scripture"/>
      </w:pPr>
      <w:r>
        <w:rPr>
          <w:rFonts w:ascii="Arial" w:hAnsi="Arial"/>
          <w:b/>
          <w:color w:val="804826"/>
          <w:sz w:val="15"/>
        </w:rPr>
        <w:t xml:space="preserve">42 </w:t>
      </w:r>
      <w:r>
        <w:rPr>
          <w:rFonts w:ascii="Georgia" w:hAnsi="Georgia"/>
          <w:sz w:val="19"/>
        </w:rPr>
        <w:t>saying, If you had known in this day, even you, the things which belong to peace! but now they are hidden from yours eyes.</w:t>
      </w:r>
    </w:p>
    <w:p>
      <w:pPr>
        <w:pStyle w:val="Scripture"/>
      </w:pPr>
      <w:r>
        <w:rPr>
          <w:rFonts w:ascii="Arial" w:hAnsi="Arial"/>
          <w:b/>
          <w:color w:val="804826"/>
          <w:sz w:val="15"/>
        </w:rPr>
        <w:t xml:space="preserve">43 </w:t>
      </w:r>
      <w:r>
        <w:rPr>
          <w:rFonts w:ascii="Georgia" w:hAnsi="Georgia"/>
          <w:sz w:val="19"/>
        </w:rPr>
        <w:t>For the days will come on you, when yours enemies will cast up a bank about you, and compass you round, and keep you in on every side,</w:t>
      </w:r>
    </w:p>
    <w:p>
      <w:pPr>
        <w:pStyle w:val="Scripture"/>
      </w:pPr>
      <w:r>
        <w:rPr>
          <w:rFonts w:ascii="Arial" w:hAnsi="Arial"/>
          <w:b/>
          <w:color w:val="804826"/>
          <w:sz w:val="15"/>
        </w:rPr>
        <w:t xml:space="preserve">44 </w:t>
      </w:r>
      <w:r>
        <w:rPr>
          <w:rFonts w:ascii="Georgia" w:hAnsi="Georgia"/>
          <w:sz w:val="19"/>
        </w:rPr>
        <w:t>and will dash you to the ground, and your children within you; and they will not leave in you one stone on another; because you knew not the time of your visitation.</w:t>
      </w:r>
    </w:p>
    <w:p>
      <w:pPr>
        <w:pStyle w:val="Scripture"/>
      </w:pPr>
      <w:r>
        <w:rPr>
          <w:rFonts w:ascii="Arial" w:hAnsi="Arial"/>
          <w:b/>
          <w:color w:val="804826"/>
          <w:sz w:val="15"/>
        </w:rPr>
        <w:t xml:space="preserve">45 </w:t>
      </w:r>
      <w:r>
        <w:rPr>
          <w:rFonts w:ascii="Georgia" w:hAnsi="Georgia"/>
          <w:sz w:val="19"/>
        </w:rPr>
        <w:t>And he entered into the temple, and began to cast out them that sold,</w:t>
      </w:r>
    </w:p>
    <w:p>
      <w:pPr>
        <w:pStyle w:val="Scripture"/>
      </w:pPr>
      <w:r>
        <w:rPr>
          <w:rFonts w:ascii="Arial" w:hAnsi="Arial"/>
          <w:b/>
          <w:color w:val="804826"/>
          <w:sz w:val="15"/>
        </w:rPr>
        <w:t xml:space="preserve">46 </w:t>
      </w:r>
      <w:r>
        <w:rPr>
          <w:rFonts w:ascii="Georgia" w:hAnsi="Georgia"/>
          <w:sz w:val="19"/>
        </w:rPr>
        <w:t>saying to them, It is written, And my house will be a house of prayer: but you have made it a den of robbers.</w:t>
      </w:r>
    </w:p>
    <w:p>
      <w:pPr>
        <w:pStyle w:val="Scripture"/>
      </w:pPr>
      <w:r>
        <w:rPr>
          <w:rFonts w:ascii="Arial" w:hAnsi="Arial"/>
          <w:b/>
          <w:color w:val="804826"/>
          <w:sz w:val="15"/>
        </w:rPr>
        <w:t xml:space="preserve">47 </w:t>
      </w:r>
      <w:r>
        <w:rPr>
          <w:rFonts w:ascii="Georgia" w:hAnsi="Georgia"/>
          <w:sz w:val="19"/>
        </w:rPr>
        <w:t>And he was teaching daily in the temple. But the chief priests and the scribes and the principal men of the people sought to destroy him:</w:t>
      </w:r>
    </w:p>
    <w:p>
      <w:pPr>
        <w:pStyle w:val="Scripture"/>
      </w:pPr>
      <w:r>
        <w:rPr>
          <w:rFonts w:ascii="Arial" w:hAnsi="Arial"/>
          <w:b/>
          <w:color w:val="804826"/>
          <w:sz w:val="15"/>
        </w:rPr>
        <w:t xml:space="preserve">48 </w:t>
      </w:r>
      <w:r>
        <w:rPr>
          <w:rFonts w:ascii="Georgia" w:hAnsi="Georgia"/>
          <w:sz w:val="19"/>
        </w:rPr>
        <w:t>and they could not find what they might do; for the people all hung on him, listening.</w:t>
      </w:r>
    </w:p>
    <w:p>
      <w:pPr>
        <w:pStyle w:val="Heading2"/>
      </w:pPr>
      <w:r>
        <w:t>Chapter 20</w:t>
      </w:r>
    </w:p>
    <w:p>
      <w:pPr>
        <w:pStyle w:val="Scripture"/>
      </w:pPr>
      <w:r>
        <w:rPr>
          <w:rFonts w:ascii="Arial" w:hAnsi="Arial"/>
          <w:b/>
          <w:color w:val="804826"/>
          <w:sz w:val="15"/>
        </w:rPr>
        <w:t xml:space="preserve">1 </w:t>
      </w:r>
      <w:r>
        <w:rPr>
          <w:rFonts w:ascii="Georgia" w:hAnsi="Georgia"/>
          <w:sz w:val="19"/>
        </w:rPr>
        <w:t>And it happened, on one of the days, as he was teaching the people in the temple, and proclaiming the good news, the chief priests, scribes, and elders confronted him;</w:t>
      </w:r>
    </w:p>
    <w:p>
      <w:pPr>
        <w:pStyle w:val="Scripture"/>
      </w:pPr>
      <w:r>
        <w:rPr>
          <w:rFonts w:ascii="Arial" w:hAnsi="Arial"/>
          <w:b/>
          <w:color w:val="804826"/>
          <w:sz w:val="15"/>
        </w:rPr>
        <w:t xml:space="preserve">2 </w:t>
      </w:r>
      <w:r>
        <w:rPr>
          <w:rFonts w:ascii="Georgia" w:hAnsi="Georgia"/>
          <w:sz w:val="19"/>
        </w:rPr>
        <w:t>and they spoke, saying to him, Tell us: By what authority do you these things? or who is the one who gave you this authority?</w:t>
      </w:r>
    </w:p>
    <w:p>
      <w:pPr>
        <w:pStyle w:val="Scripture"/>
      </w:pPr>
      <w:r>
        <w:rPr>
          <w:rFonts w:ascii="Arial" w:hAnsi="Arial"/>
          <w:b/>
          <w:color w:val="804826"/>
          <w:sz w:val="15"/>
        </w:rPr>
        <w:t xml:space="preserve">3 </w:t>
      </w:r>
      <w:r>
        <w:rPr>
          <w:rFonts w:ascii="Georgia" w:hAnsi="Georgia"/>
          <w:sz w:val="19"/>
        </w:rPr>
        <w:t>And he answered to them, I also will ask you a question; and tell me:</w:t>
      </w:r>
    </w:p>
    <w:p>
      <w:pPr>
        <w:pStyle w:val="Scripture"/>
      </w:pPr>
      <w:r>
        <w:rPr>
          <w:rFonts w:ascii="Arial" w:hAnsi="Arial"/>
          <w:b/>
          <w:color w:val="804826"/>
          <w:sz w:val="15"/>
        </w:rPr>
        <w:t xml:space="preserve">4 </w:t>
      </w:r>
      <w:r>
        <w:rPr>
          <w:rFonts w:ascii="Georgia" w:hAnsi="Georgia"/>
          <w:sz w:val="19"/>
        </w:rPr>
        <w:t>The baptism of John, was it from heaven, or from men?</w:t>
      </w:r>
    </w:p>
    <w:p>
      <w:pPr>
        <w:pStyle w:val="Scripture"/>
      </w:pPr>
      <w:r>
        <w:rPr>
          <w:rFonts w:ascii="Arial" w:hAnsi="Arial"/>
          <w:b/>
          <w:color w:val="804826"/>
          <w:sz w:val="15"/>
        </w:rPr>
        <w:t xml:space="preserve">5 </w:t>
      </w:r>
      <w:r>
        <w:rPr>
          <w:rFonts w:ascii="Georgia" w:hAnsi="Georgia"/>
          <w:sz w:val="19"/>
        </w:rPr>
        <w:t>And they reasoned with themselves, saying, If we will say, From heaven; he will say, Why did you not believe him?</w:t>
      </w:r>
    </w:p>
    <w:p>
      <w:pPr>
        <w:pStyle w:val="Scripture"/>
      </w:pPr>
      <w:r>
        <w:rPr>
          <w:rFonts w:ascii="Arial" w:hAnsi="Arial"/>
          <w:b/>
          <w:color w:val="804826"/>
          <w:sz w:val="15"/>
        </w:rPr>
        <w:t xml:space="preserve">6 </w:t>
      </w:r>
      <w:r>
        <w:rPr>
          <w:rFonts w:ascii="Georgia" w:hAnsi="Georgia"/>
          <w:sz w:val="19"/>
        </w:rPr>
        <w:t>But if we will say, From men; all the people will stone us: for they are persuaded that John was a prophet.</w:t>
      </w:r>
    </w:p>
    <w:p>
      <w:pPr>
        <w:pStyle w:val="Scripture"/>
      </w:pPr>
      <w:r>
        <w:rPr>
          <w:rFonts w:ascii="Arial" w:hAnsi="Arial"/>
          <w:b/>
          <w:color w:val="804826"/>
          <w:sz w:val="15"/>
        </w:rPr>
        <w:t xml:space="preserve">7 </w:t>
      </w:r>
      <w:r>
        <w:rPr>
          <w:rFonts w:ascii="Georgia" w:hAnsi="Georgia"/>
          <w:sz w:val="19"/>
        </w:rPr>
        <w:t>And they answered, that they knew not from where it was.</w:t>
      </w:r>
    </w:p>
    <w:p>
      <w:pPr>
        <w:pStyle w:val="Scripture"/>
      </w:pPr>
      <w:r>
        <w:rPr>
          <w:rFonts w:ascii="Arial" w:hAnsi="Arial"/>
          <w:b/>
          <w:color w:val="804826"/>
          <w:sz w:val="15"/>
        </w:rPr>
        <w:t xml:space="preserve">8 </w:t>
      </w:r>
      <w:r>
        <w:rPr>
          <w:rFonts w:ascii="Georgia" w:hAnsi="Georgia"/>
          <w:sz w:val="19"/>
        </w:rPr>
        <w:t>And Jesus said to them, Neither tell I you by what authority I do these things.</w:t>
      </w:r>
    </w:p>
    <w:p>
      <w:pPr>
        <w:pStyle w:val="Scripture"/>
      </w:pPr>
      <w:r>
        <w:rPr>
          <w:rFonts w:ascii="Arial" w:hAnsi="Arial"/>
          <w:b/>
          <w:color w:val="804826"/>
          <w:sz w:val="15"/>
        </w:rPr>
        <w:t xml:space="preserve">9 </w:t>
      </w:r>
      <w:r>
        <w:rPr>
          <w:rFonts w:ascii="Georgia" w:hAnsi="Georgia"/>
          <w:sz w:val="19"/>
        </w:rPr>
        <w:t>And he began to speak to the people this parable: A man planted a vineyard, and leased it to tenant farmers, and went away for a long time.</w:t>
      </w:r>
    </w:p>
    <w:p>
      <w:pPr>
        <w:pStyle w:val="Scripture"/>
      </w:pPr>
      <w:r>
        <w:rPr>
          <w:rFonts w:ascii="Arial" w:hAnsi="Arial"/>
          <w:b/>
          <w:color w:val="804826"/>
          <w:sz w:val="15"/>
        </w:rPr>
        <w:t xml:space="preserve">10 </w:t>
      </w:r>
      <w:r>
        <w:rPr>
          <w:rFonts w:ascii="Georgia" w:hAnsi="Georgia"/>
          <w:sz w:val="19"/>
        </w:rPr>
        <w:t>And at the season he sent to the tenant farmers a servant, that they should give him of the fruit of the vineyard: but the tenant farmers beat him, and sent him away empty.</w:t>
      </w:r>
    </w:p>
    <w:p>
      <w:pPr>
        <w:pStyle w:val="Scripture"/>
      </w:pPr>
      <w:r>
        <w:rPr>
          <w:rFonts w:ascii="Arial" w:hAnsi="Arial"/>
          <w:b/>
          <w:color w:val="804826"/>
          <w:sz w:val="15"/>
        </w:rPr>
        <w:t xml:space="preserve">11 </w:t>
      </w:r>
      <w:r>
        <w:rPr>
          <w:rFonts w:ascii="Georgia" w:hAnsi="Georgia"/>
          <w:sz w:val="19"/>
        </w:rPr>
        <w:t>And he sent yet another servant: and him also they beat, and handled him shamefully, and sent him away empty.</w:t>
      </w:r>
    </w:p>
    <w:p>
      <w:pPr>
        <w:pStyle w:val="Scripture"/>
      </w:pPr>
      <w:r>
        <w:rPr>
          <w:rFonts w:ascii="Arial" w:hAnsi="Arial"/>
          <w:b/>
          <w:color w:val="804826"/>
          <w:sz w:val="15"/>
        </w:rPr>
        <w:t xml:space="preserve">12 </w:t>
      </w:r>
      <w:r>
        <w:rPr>
          <w:rFonts w:ascii="Georgia" w:hAnsi="Georgia"/>
          <w:sz w:val="19"/>
        </w:rPr>
        <w:t>And he sent yet a third: and him also they wounded, and cast him forth.</w:t>
      </w:r>
    </w:p>
    <w:p>
      <w:pPr>
        <w:pStyle w:val="Scripture"/>
      </w:pPr>
      <w:r>
        <w:rPr>
          <w:rFonts w:ascii="Arial" w:hAnsi="Arial"/>
          <w:b/>
          <w:color w:val="804826"/>
          <w:sz w:val="15"/>
        </w:rPr>
        <w:t xml:space="preserve">13 </w:t>
      </w:r>
      <w:r>
        <w:rPr>
          <w:rFonts w:ascii="Georgia" w:hAnsi="Georgia"/>
          <w:sz w:val="19"/>
        </w:rPr>
        <w:t>And the lord of the vineyard said, What I will do? I will send my beloved son; it may be they will reverence him.</w:t>
      </w:r>
    </w:p>
    <w:p>
      <w:pPr>
        <w:pStyle w:val="Scripture"/>
      </w:pPr>
      <w:r>
        <w:rPr>
          <w:rFonts w:ascii="Arial" w:hAnsi="Arial"/>
          <w:b/>
          <w:color w:val="804826"/>
          <w:sz w:val="15"/>
        </w:rPr>
        <w:t xml:space="preserve">14 </w:t>
      </w:r>
      <w:r>
        <w:rPr>
          <w:rFonts w:ascii="Georgia" w:hAnsi="Georgia"/>
          <w:sz w:val="19"/>
        </w:rPr>
        <w:t>But when the tenant farmers saw him, they reasoned one with another, saying, This is the heir; let us kill him, that the inheritance may be ours.</w:t>
      </w:r>
    </w:p>
    <w:p>
      <w:pPr>
        <w:pStyle w:val="Scripture"/>
      </w:pPr>
      <w:r>
        <w:rPr>
          <w:rFonts w:ascii="Arial" w:hAnsi="Arial"/>
          <w:b/>
          <w:color w:val="804826"/>
          <w:sz w:val="15"/>
        </w:rPr>
        <w:t xml:space="preserve">15 </w:t>
      </w:r>
      <w:r>
        <w:rPr>
          <w:rFonts w:ascii="Georgia" w:hAnsi="Georgia"/>
          <w:sz w:val="19"/>
        </w:rPr>
        <w:t>And they cast him forth out of the vineyard, and killed him. What therefore will the lord of the vineyard do to them?</w:t>
      </w:r>
    </w:p>
    <w:p>
      <w:pPr>
        <w:pStyle w:val="Scripture"/>
      </w:pPr>
      <w:r>
        <w:rPr>
          <w:rFonts w:ascii="Arial" w:hAnsi="Arial"/>
          <w:b/>
          <w:color w:val="804826"/>
          <w:sz w:val="15"/>
        </w:rPr>
        <w:t xml:space="preserve">16 </w:t>
      </w:r>
      <w:r>
        <w:rPr>
          <w:rFonts w:ascii="Georgia" w:hAnsi="Georgia"/>
          <w:sz w:val="19"/>
        </w:rPr>
        <w:t>He will come and destroy these tenant farmers, and will give the vineyard to others. And when they heard it, they said, God forbid.</w:t>
      </w:r>
    </w:p>
    <w:p>
      <w:pPr>
        <w:pStyle w:val="Scripture"/>
      </w:pPr>
      <w:r>
        <w:rPr>
          <w:rFonts w:ascii="Arial" w:hAnsi="Arial"/>
          <w:b/>
          <w:color w:val="804826"/>
          <w:sz w:val="15"/>
        </w:rPr>
        <w:t xml:space="preserve">17 </w:t>
      </w:r>
      <w:r>
        <w:rPr>
          <w:rFonts w:ascii="Georgia" w:hAnsi="Georgia"/>
          <w:sz w:val="19"/>
        </w:rPr>
        <w:t>But he looked on them, and said, What then is this that is written, The stone which the builders rejected, The same was made the head of the corner?</w:t>
      </w:r>
    </w:p>
    <w:p>
      <w:pPr>
        <w:pStyle w:val="Scripture"/>
      </w:pPr>
      <w:r>
        <w:rPr>
          <w:rFonts w:ascii="Arial" w:hAnsi="Arial"/>
          <w:b/>
          <w:color w:val="804826"/>
          <w:sz w:val="15"/>
        </w:rPr>
        <w:t xml:space="preserve">18 </w:t>
      </w:r>
      <w:r>
        <w:rPr>
          <w:rFonts w:ascii="Georgia" w:hAnsi="Georgia"/>
          <w:sz w:val="19"/>
        </w:rPr>
        <w:t>Every one that falls on that stone will be broken to pieces; but on whomsoever it will fall, it will scatter him as dust.</w:t>
      </w:r>
    </w:p>
    <w:p>
      <w:pPr>
        <w:pStyle w:val="Scripture"/>
      </w:pPr>
      <w:r>
        <w:rPr>
          <w:rFonts w:ascii="Arial" w:hAnsi="Arial"/>
          <w:b/>
          <w:color w:val="804826"/>
          <w:sz w:val="15"/>
        </w:rPr>
        <w:t xml:space="preserve">19 </w:t>
      </w:r>
      <w:r>
        <w:rPr>
          <w:rFonts w:ascii="Georgia" w:hAnsi="Georgia"/>
          <w:sz w:val="19"/>
        </w:rPr>
        <w:t>And the scribes and the chief priests sought to lay hands on him in that very hour; and they feared the people: for they perceived that he spoke this parable against them.</w:t>
      </w:r>
    </w:p>
    <w:p>
      <w:pPr>
        <w:pStyle w:val="Scripture"/>
      </w:pPr>
      <w:r>
        <w:rPr>
          <w:rFonts w:ascii="Arial" w:hAnsi="Arial"/>
          <w:b/>
          <w:color w:val="804826"/>
          <w:sz w:val="15"/>
        </w:rPr>
        <w:t xml:space="preserve">20 </w:t>
      </w:r>
      <w:r>
        <w:rPr>
          <w:rFonts w:ascii="Georgia" w:hAnsi="Georgia"/>
          <w:sz w:val="19"/>
        </w:rPr>
        <w:t>And they watched him, and sent men spies, who feigned themselves to be righteous, that they might take hold of his speech, so as to deliver him up to the rule and to the authority of the governor.</w:t>
      </w:r>
    </w:p>
    <w:p>
      <w:pPr>
        <w:pStyle w:val="Scripture"/>
      </w:pPr>
      <w:r>
        <w:rPr>
          <w:rFonts w:ascii="Arial" w:hAnsi="Arial"/>
          <w:b/>
          <w:color w:val="804826"/>
          <w:sz w:val="15"/>
        </w:rPr>
        <w:t xml:space="preserve">21 </w:t>
      </w:r>
      <w:r>
        <w:rPr>
          <w:rFonts w:ascii="Georgia" w:hAnsi="Georgia"/>
          <w:sz w:val="19"/>
        </w:rPr>
        <w:t>And they asked him, saying, Teacher, we know that you say and teach rightly, and accept not the person of any, but of a truth teach the way of God:</w:t>
      </w:r>
    </w:p>
    <w:p>
      <w:pPr>
        <w:pStyle w:val="Scripture"/>
      </w:pPr>
      <w:r>
        <w:rPr>
          <w:rFonts w:ascii="Arial" w:hAnsi="Arial"/>
          <w:b/>
          <w:color w:val="804826"/>
          <w:sz w:val="15"/>
        </w:rPr>
        <w:t xml:space="preserve">22 </w:t>
      </w:r>
      <w:r>
        <w:rPr>
          <w:rFonts w:ascii="Georgia" w:hAnsi="Georgia"/>
          <w:sz w:val="19"/>
        </w:rPr>
        <w:t>Is it lawful for us to give taxes to Caesar, or not?</w:t>
      </w:r>
    </w:p>
    <w:p>
      <w:pPr>
        <w:pStyle w:val="Scripture"/>
      </w:pPr>
      <w:r>
        <w:rPr>
          <w:rFonts w:ascii="Arial" w:hAnsi="Arial"/>
          <w:b/>
          <w:color w:val="804826"/>
          <w:sz w:val="15"/>
        </w:rPr>
        <w:t xml:space="preserve">23 </w:t>
      </w:r>
      <w:r>
        <w:rPr>
          <w:rFonts w:ascii="Georgia" w:hAnsi="Georgia"/>
          <w:sz w:val="19"/>
        </w:rPr>
        <w:t>But he perceived their craftiness, and said to them,</w:t>
      </w:r>
    </w:p>
    <w:p>
      <w:pPr>
        <w:pStyle w:val="Scripture"/>
      </w:pPr>
      <w:r>
        <w:rPr>
          <w:rFonts w:ascii="Arial" w:hAnsi="Arial"/>
          <w:b/>
          <w:color w:val="804826"/>
          <w:sz w:val="15"/>
        </w:rPr>
        <w:t xml:space="preserve">24 </w:t>
      </w:r>
      <w:r>
        <w:rPr>
          <w:rFonts w:ascii="Georgia" w:hAnsi="Georgia"/>
          <w:sz w:val="19"/>
        </w:rPr>
        <w:t>Show me a denarius. Whose image and inscription has it? And they said, Caesar's.</w:t>
      </w:r>
    </w:p>
    <w:p>
      <w:pPr>
        <w:pStyle w:val="Scripture"/>
      </w:pPr>
      <w:r>
        <w:rPr>
          <w:rFonts w:ascii="Arial" w:hAnsi="Arial"/>
          <w:b/>
          <w:color w:val="804826"/>
          <w:sz w:val="15"/>
        </w:rPr>
        <w:t xml:space="preserve">25 </w:t>
      </w:r>
      <w:r>
        <w:rPr>
          <w:rFonts w:ascii="Georgia" w:hAnsi="Georgia"/>
          <w:sz w:val="19"/>
        </w:rPr>
        <w:t>And he said to them, Then render to Caesar the things that are Caesar's, and to God the things that are God's.</w:t>
      </w:r>
    </w:p>
    <w:p>
      <w:pPr>
        <w:pStyle w:val="Scripture"/>
      </w:pPr>
      <w:r>
        <w:rPr>
          <w:rFonts w:ascii="Arial" w:hAnsi="Arial"/>
          <w:b/>
          <w:color w:val="804826"/>
          <w:sz w:val="15"/>
        </w:rPr>
        <w:t xml:space="preserve">26 </w:t>
      </w:r>
      <w:r>
        <w:rPr>
          <w:rFonts w:ascii="Georgia" w:hAnsi="Georgia"/>
          <w:sz w:val="19"/>
        </w:rPr>
        <w:t>And they were not able to take hold of the saying before the people: and they marvelled at his answer, and held their peace.</w:t>
      </w:r>
    </w:p>
    <w:p>
      <w:pPr>
        <w:pStyle w:val="Scripture"/>
      </w:pPr>
      <w:r>
        <w:rPr>
          <w:rFonts w:ascii="Arial" w:hAnsi="Arial"/>
          <w:b/>
          <w:color w:val="804826"/>
          <w:sz w:val="15"/>
        </w:rPr>
        <w:t xml:space="preserve">27 </w:t>
      </w:r>
      <w:r>
        <w:rPr>
          <w:rFonts w:ascii="Georgia" w:hAnsi="Georgia"/>
          <w:sz w:val="19"/>
        </w:rPr>
        <w:t>And there came to him certain of the Sadducees, those who say that there is no resurrection;</w:t>
      </w:r>
    </w:p>
    <w:p>
      <w:pPr>
        <w:pStyle w:val="Scripture"/>
      </w:pPr>
      <w:r>
        <w:rPr>
          <w:rFonts w:ascii="Arial" w:hAnsi="Arial"/>
          <w:b/>
          <w:color w:val="804826"/>
          <w:sz w:val="15"/>
        </w:rPr>
        <w:t xml:space="preserve">28 </w:t>
      </w:r>
      <w:r>
        <w:rPr>
          <w:rFonts w:ascii="Georgia" w:hAnsi="Georgia"/>
          <w:sz w:val="19"/>
        </w:rPr>
        <w:t>and they asked him, saying, Teacher, Moses wrote to us, that if a man's brother die, having a wife, and he be childless, his brother should take the wife, and raise up seed to his brother.</w:t>
      </w:r>
    </w:p>
    <w:p>
      <w:pPr>
        <w:pStyle w:val="Scripture"/>
      </w:pPr>
      <w:r>
        <w:rPr>
          <w:rFonts w:ascii="Arial" w:hAnsi="Arial"/>
          <w:b/>
          <w:color w:val="804826"/>
          <w:sz w:val="15"/>
        </w:rPr>
        <w:t xml:space="preserve">29 </w:t>
      </w:r>
      <w:r>
        <w:rPr>
          <w:rFonts w:ascii="Georgia" w:hAnsi="Georgia"/>
          <w:sz w:val="19"/>
        </w:rPr>
        <w:t>There were therefore seven brothers: and the first took a wife, and died childless;</w:t>
      </w:r>
    </w:p>
    <w:p>
      <w:pPr>
        <w:pStyle w:val="Scripture"/>
      </w:pPr>
      <w:r>
        <w:rPr>
          <w:rFonts w:ascii="Arial" w:hAnsi="Arial"/>
          <w:b/>
          <w:color w:val="804826"/>
          <w:sz w:val="15"/>
        </w:rPr>
        <w:t xml:space="preserve">30 </w:t>
      </w:r>
      <w:r>
        <w:rPr>
          <w:rFonts w:ascii="Georgia" w:hAnsi="Georgia"/>
          <w:sz w:val="19"/>
        </w:rPr>
        <w:t>and the second:</w:t>
      </w:r>
    </w:p>
    <w:p>
      <w:pPr>
        <w:pStyle w:val="Scripture"/>
      </w:pPr>
      <w:r>
        <w:rPr>
          <w:rFonts w:ascii="Arial" w:hAnsi="Arial"/>
          <w:b/>
          <w:color w:val="804826"/>
          <w:sz w:val="15"/>
        </w:rPr>
        <w:t xml:space="preserve">31 </w:t>
      </w:r>
      <w:r>
        <w:rPr>
          <w:rFonts w:ascii="Georgia" w:hAnsi="Georgia"/>
          <w:sz w:val="19"/>
        </w:rPr>
        <w:t>and the third took her; and likewise the seven also left no children, and died.</w:t>
      </w:r>
    </w:p>
    <w:p>
      <w:pPr>
        <w:pStyle w:val="Scripture"/>
      </w:pPr>
      <w:r>
        <w:rPr>
          <w:rFonts w:ascii="Arial" w:hAnsi="Arial"/>
          <w:b/>
          <w:color w:val="804826"/>
          <w:sz w:val="15"/>
        </w:rPr>
        <w:t xml:space="preserve">32 </w:t>
      </w:r>
      <w:r>
        <w:rPr>
          <w:rFonts w:ascii="Georgia" w:hAnsi="Georgia"/>
          <w:sz w:val="19"/>
        </w:rPr>
        <w:t>Afterward the woman also died.</w:t>
      </w:r>
    </w:p>
    <w:p>
      <w:pPr>
        <w:pStyle w:val="Scripture"/>
      </w:pPr>
      <w:r>
        <w:rPr>
          <w:rFonts w:ascii="Arial" w:hAnsi="Arial"/>
          <w:b/>
          <w:color w:val="804826"/>
          <w:sz w:val="15"/>
        </w:rPr>
        <w:t xml:space="preserve">33 </w:t>
      </w:r>
      <w:r>
        <w:rPr>
          <w:rFonts w:ascii="Georgia" w:hAnsi="Georgia"/>
          <w:sz w:val="19"/>
        </w:rPr>
        <w:t>In the resurrection therefore whose wife of them will she be? for the seven had her to wife.</w:t>
      </w:r>
    </w:p>
    <w:p>
      <w:pPr>
        <w:pStyle w:val="Scripture"/>
      </w:pPr>
      <w:r>
        <w:rPr>
          <w:rFonts w:ascii="Arial" w:hAnsi="Arial"/>
          <w:b/>
          <w:color w:val="804826"/>
          <w:sz w:val="15"/>
        </w:rPr>
        <w:t xml:space="preserve">34 </w:t>
      </w:r>
      <w:r>
        <w:rPr>
          <w:rFonts w:ascii="Georgia" w:hAnsi="Georgia"/>
          <w:sz w:val="19"/>
        </w:rPr>
        <w:t>And Jesus said to them, The sons of this world marry, and are given in marriage:</w:t>
      </w:r>
    </w:p>
    <w:p>
      <w:pPr>
        <w:pStyle w:val="Scripture"/>
      </w:pPr>
      <w:r>
        <w:rPr>
          <w:rFonts w:ascii="Arial" w:hAnsi="Arial"/>
          <w:b/>
          <w:color w:val="804826"/>
          <w:sz w:val="15"/>
        </w:rPr>
        <w:t xml:space="preserve">35 </w:t>
      </w:r>
      <w:r>
        <w:rPr>
          <w:rFonts w:ascii="Georgia" w:hAnsi="Georgia"/>
          <w:sz w:val="19"/>
        </w:rPr>
        <w:t>but those who are accounted worthy to attain to that world, and the resurrection from the dead, neither marry, nor are given in marriage:</w:t>
      </w:r>
    </w:p>
    <w:p>
      <w:pPr>
        <w:pStyle w:val="Scripture"/>
      </w:pPr>
      <w:r>
        <w:rPr>
          <w:rFonts w:ascii="Arial" w:hAnsi="Arial"/>
          <w:b/>
          <w:color w:val="804826"/>
          <w:sz w:val="15"/>
        </w:rPr>
        <w:t xml:space="preserve">36 </w:t>
      </w:r>
      <w:r>
        <w:rPr>
          <w:rFonts w:ascii="Georgia" w:hAnsi="Georgia"/>
          <w:sz w:val="19"/>
        </w:rPr>
        <w:t>for neither can they die any more: for they are equal to the angels; and are sons of God, being sons of the resurrection.</w:t>
      </w:r>
    </w:p>
    <w:p>
      <w:pPr>
        <w:pStyle w:val="Scripture"/>
      </w:pPr>
      <w:r>
        <w:rPr>
          <w:rFonts w:ascii="Arial" w:hAnsi="Arial"/>
          <w:b/>
          <w:color w:val="804826"/>
          <w:sz w:val="15"/>
        </w:rPr>
        <w:t xml:space="preserve">37 </w:t>
      </w:r>
      <w:r>
        <w:rPr>
          <w:rFonts w:ascii="Georgia" w:hAnsi="Georgia"/>
          <w:sz w:val="19"/>
        </w:rPr>
        <w:t>But that the dead are raised, even Moses showed, in the place concerning the Bush, when he calls the Lord the God of Abraham, and the God of Isaac, and the God of Jacob.</w:t>
      </w:r>
    </w:p>
    <w:p>
      <w:pPr>
        <w:pStyle w:val="Scripture"/>
      </w:pPr>
      <w:r>
        <w:rPr>
          <w:rFonts w:ascii="Arial" w:hAnsi="Arial"/>
          <w:b/>
          <w:color w:val="804826"/>
          <w:sz w:val="15"/>
        </w:rPr>
        <w:t xml:space="preserve">38 </w:t>
      </w:r>
      <w:r>
        <w:rPr>
          <w:rFonts w:ascii="Georgia" w:hAnsi="Georgia"/>
          <w:sz w:val="19"/>
        </w:rPr>
        <w:t>Now he is not the God of the dead, but of the living: for all live to him.</w:t>
      </w:r>
    </w:p>
    <w:p>
      <w:pPr>
        <w:pStyle w:val="Scripture"/>
      </w:pPr>
      <w:r>
        <w:rPr>
          <w:rFonts w:ascii="Arial" w:hAnsi="Arial"/>
          <w:b/>
          <w:color w:val="804826"/>
          <w:sz w:val="15"/>
        </w:rPr>
        <w:t xml:space="preserve">39 </w:t>
      </w:r>
      <w:r>
        <w:rPr>
          <w:rFonts w:ascii="Georgia" w:hAnsi="Georgia"/>
          <w:sz w:val="19"/>
        </w:rPr>
        <w:t>And certain of the scribes answering said, Teacher, you have well said.</w:t>
      </w:r>
    </w:p>
    <w:p>
      <w:pPr>
        <w:pStyle w:val="Scripture"/>
      </w:pPr>
      <w:r>
        <w:rPr>
          <w:rFonts w:ascii="Arial" w:hAnsi="Arial"/>
          <w:b/>
          <w:color w:val="804826"/>
          <w:sz w:val="15"/>
        </w:rPr>
        <w:t xml:space="preserve">40 </w:t>
      </w:r>
      <w:r>
        <w:rPr>
          <w:rFonts w:ascii="Georgia" w:hAnsi="Georgia"/>
          <w:sz w:val="19"/>
        </w:rPr>
        <w:t>For they dared not any more ask him any question.</w:t>
      </w:r>
    </w:p>
    <w:p>
      <w:pPr>
        <w:pStyle w:val="Scripture"/>
      </w:pPr>
      <w:r>
        <w:rPr>
          <w:rFonts w:ascii="Arial" w:hAnsi="Arial"/>
          <w:b/>
          <w:color w:val="804826"/>
          <w:sz w:val="15"/>
        </w:rPr>
        <w:t xml:space="preserve">41 </w:t>
      </w:r>
      <w:r>
        <w:rPr>
          <w:rFonts w:ascii="Georgia" w:hAnsi="Georgia"/>
          <w:sz w:val="19"/>
        </w:rPr>
        <w:t>And he said to them, How say those who the Messiah is David's son?</w:t>
      </w:r>
    </w:p>
    <w:p>
      <w:pPr>
        <w:pStyle w:val="Scripture"/>
      </w:pPr>
      <w:r>
        <w:rPr>
          <w:rFonts w:ascii="Arial" w:hAnsi="Arial"/>
          <w:b/>
          <w:color w:val="804826"/>
          <w:sz w:val="15"/>
        </w:rPr>
        <w:t xml:space="preserve">42 </w:t>
      </w:r>
      <w:r>
        <w:rPr>
          <w:rFonts w:ascii="Georgia" w:hAnsi="Georgia"/>
          <w:sz w:val="19"/>
        </w:rPr>
        <w:t>For David himself says in the book of Psalms, The Lord said to my Lord, Sit you on my right hand,</w:t>
      </w:r>
    </w:p>
    <w:p>
      <w:pPr>
        <w:pStyle w:val="Scripture"/>
      </w:pPr>
      <w:r>
        <w:rPr>
          <w:rFonts w:ascii="Arial" w:hAnsi="Arial"/>
          <w:b/>
          <w:color w:val="804826"/>
          <w:sz w:val="15"/>
        </w:rPr>
        <w:t xml:space="preserve">43 </w:t>
      </w:r>
      <w:r>
        <w:rPr>
          <w:rFonts w:ascii="Georgia" w:hAnsi="Georgia"/>
          <w:sz w:val="19"/>
        </w:rPr>
        <w:t>Till I make yours enemies the footstool of your feet.</w:t>
      </w:r>
    </w:p>
    <w:p>
      <w:pPr>
        <w:pStyle w:val="Scripture"/>
      </w:pPr>
      <w:r>
        <w:rPr>
          <w:rFonts w:ascii="Arial" w:hAnsi="Arial"/>
          <w:b/>
          <w:color w:val="804826"/>
          <w:sz w:val="15"/>
        </w:rPr>
        <w:t xml:space="preserve">44 </w:t>
      </w:r>
      <w:r>
        <w:rPr>
          <w:rFonts w:ascii="Georgia" w:hAnsi="Georgia"/>
          <w:sz w:val="19"/>
        </w:rPr>
        <w:t>David therefore calls him Lord, and how is he his son?</w:t>
      </w:r>
    </w:p>
    <w:p>
      <w:pPr>
        <w:pStyle w:val="Scripture"/>
      </w:pPr>
      <w:r>
        <w:rPr>
          <w:rFonts w:ascii="Arial" w:hAnsi="Arial"/>
          <w:b/>
          <w:color w:val="804826"/>
          <w:sz w:val="15"/>
        </w:rPr>
        <w:t xml:space="preserve">45 </w:t>
      </w:r>
      <w:r>
        <w:rPr>
          <w:rFonts w:ascii="Georgia" w:hAnsi="Georgia"/>
          <w:sz w:val="19"/>
        </w:rPr>
        <w:t>And in the hearing of all the people he said to his disciples,</w:t>
      </w:r>
    </w:p>
    <w:p>
      <w:pPr>
        <w:pStyle w:val="Scripture"/>
      </w:pPr>
      <w:r>
        <w:rPr>
          <w:rFonts w:ascii="Arial" w:hAnsi="Arial"/>
          <w:b/>
          <w:color w:val="804826"/>
          <w:sz w:val="15"/>
        </w:rPr>
        <w:t xml:space="preserve">46 </w:t>
      </w:r>
      <w:r>
        <w:rPr>
          <w:rFonts w:ascii="Georgia" w:hAnsi="Georgia"/>
          <w:sz w:val="19"/>
        </w:rPr>
        <w:t>Beware of the scribes, who desire to walk in long robes, and love salutations in the marketplaces, and chief seats in the synagogues, and chief places at feasts;</w:t>
      </w:r>
    </w:p>
    <w:p>
      <w:pPr>
        <w:pStyle w:val="Scripture"/>
      </w:pPr>
      <w:r>
        <w:rPr>
          <w:rFonts w:ascii="Arial" w:hAnsi="Arial"/>
          <w:b/>
          <w:color w:val="804826"/>
          <w:sz w:val="15"/>
        </w:rPr>
        <w:t xml:space="preserve">47 </w:t>
      </w:r>
      <w:r>
        <w:rPr>
          <w:rFonts w:ascii="Georgia" w:hAnsi="Georgia"/>
          <w:sz w:val="19"/>
        </w:rPr>
        <w:t>who devour widows' houses, and for a pretence make long prayers: these will receive greater condemnation.</w:t>
      </w:r>
    </w:p>
    <w:p>
      <w:pPr>
        <w:pStyle w:val="Heading2"/>
      </w:pPr>
      <w:r>
        <w:t>Chapter 21</w:t>
      </w:r>
    </w:p>
    <w:p>
      <w:pPr>
        <w:pStyle w:val="Scripture"/>
      </w:pPr>
      <w:r>
        <w:rPr>
          <w:rFonts w:ascii="Arial" w:hAnsi="Arial"/>
          <w:b/>
          <w:color w:val="804826"/>
          <w:sz w:val="15"/>
        </w:rPr>
        <w:t xml:space="preserve">1 </w:t>
      </w:r>
      <w:r>
        <w:rPr>
          <w:rFonts w:ascii="Georgia" w:hAnsi="Georgia"/>
          <w:sz w:val="19"/>
        </w:rPr>
        <w:t>And he looked up, and saw the rich people putting their gifts into the treasury.</w:t>
      </w:r>
    </w:p>
    <w:p>
      <w:pPr>
        <w:pStyle w:val="Scripture"/>
      </w:pPr>
      <w:r>
        <w:rPr>
          <w:rFonts w:ascii="Arial" w:hAnsi="Arial"/>
          <w:b/>
          <w:color w:val="804826"/>
          <w:sz w:val="15"/>
        </w:rPr>
        <w:t xml:space="preserve">2 </w:t>
      </w:r>
      <w:r>
        <w:rPr>
          <w:rFonts w:ascii="Georgia" w:hAnsi="Georgia"/>
          <w:sz w:val="19"/>
        </w:rPr>
        <w:t>And he saw a certain poor widow casting in there two mites.</w:t>
      </w:r>
    </w:p>
    <w:p>
      <w:pPr>
        <w:pStyle w:val="Scripture"/>
      </w:pPr>
      <w:r>
        <w:rPr>
          <w:rFonts w:ascii="Arial" w:hAnsi="Arial"/>
          <w:b/>
          <w:color w:val="804826"/>
          <w:sz w:val="15"/>
        </w:rPr>
        <w:t xml:space="preserve">3 </w:t>
      </w:r>
      <w:r>
        <w:rPr>
          <w:rFonts w:ascii="Georgia" w:hAnsi="Georgia"/>
          <w:sz w:val="19"/>
        </w:rPr>
        <w:t>And he said, Of a truth I say to you, This poor widow cast in more than they all:</w:t>
      </w:r>
    </w:p>
    <w:p>
      <w:pPr>
        <w:pStyle w:val="Scripture"/>
      </w:pPr>
      <w:r>
        <w:rPr>
          <w:rFonts w:ascii="Arial" w:hAnsi="Arial"/>
          <w:b/>
          <w:color w:val="804826"/>
          <w:sz w:val="15"/>
        </w:rPr>
        <w:t xml:space="preserve">4 </w:t>
      </w:r>
      <w:r>
        <w:rPr>
          <w:rFonts w:ascii="Georgia" w:hAnsi="Georgia"/>
          <w:sz w:val="19"/>
        </w:rPr>
        <w:t>for all these did of their superfluity cast in to the gifts; but she of her want did cast in all the living that she had.</w:t>
      </w:r>
    </w:p>
    <w:p>
      <w:pPr>
        <w:pStyle w:val="Scripture"/>
      </w:pPr>
      <w:r>
        <w:rPr>
          <w:rFonts w:ascii="Arial" w:hAnsi="Arial"/>
          <w:b/>
          <w:color w:val="804826"/>
          <w:sz w:val="15"/>
        </w:rPr>
        <w:t xml:space="preserve">5 </w:t>
      </w:r>
      <w:r>
        <w:rPr>
          <w:rFonts w:ascii="Georgia" w:hAnsi="Georgia"/>
          <w:sz w:val="19"/>
        </w:rPr>
        <w:t>And as some spoke of the temple, how it was adorned with goodly stones and offerings, he said,</w:t>
      </w:r>
    </w:p>
    <w:p>
      <w:pPr>
        <w:pStyle w:val="Scripture"/>
      </w:pPr>
      <w:r>
        <w:rPr>
          <w:rFonts w:ascii="Arial" w:hAnsi="Arial"/>
          <w:b/>
          <w:color w:val="804826"/>
          <w:sz w:val="15"/>
        </w:rPr>
        <w:t xml:space="preserve">6 </w:t>
      </w:r>
      <w:r>
        <w:rPr>
          <w:rFonts w:ascii="Georgia" w:hAnsi="Georgia"/>
          <w:sz w:val="19"/>
        </w:rPr>
        <w:t>As for these things which you Listen, the days will come, in which there will not be left here one stone on another, that will not be thrown down.</w:t>
      </w:r>
    </w:p>
    <w:p>
      <w:pPr>
        <w:pStyle w:val="Scripture"/>
      </w:pPr>
      <w:r>
        <w:rPr>
          <w:rFonts w:ascii="Arial" w:hAnsi="Arial"/>
          <w:b/>
          <w:color w:val="804826"/>
          <w:sz w:val="15"/>
        </w:rPr>
        <w:t xml:space="preserve">7 </w:t>
      </w:r>
      <w:r>
        <w:rPr>
          <w:rFonts w:ascii="Georgia" w:hAnsi="Georgia"/>
          <w:sz w:val="19"/>
        </w:rPr>
        <w:t>And they asked him, saying, Teacher, when therefore will these things be? and what will be the sign when these things are about to come to pass?</w:t>
      </w:r>
    </w:p>
    <w:p>
      <w:pPr>
        <w:pStyle w:val="Scripture"/>
      </w:pPr>
      <w:r>
        <w:rPr>
          <w:rFonts w:ascii="Arial" w:hAnsi="Arial"/>
          <w:b/>
          <w:color w:val="804826"/>
          <w:sz w:val="15"/>
        </w:rPr>
        <w:t xml:space="preserve">8 </w:t>
      </w:r>
      <w:r>
        <w:rPr>
          <w:rFonts w:ascii="Georgia" w:hAnsi="Georgia"/>
          <w:sz w:val="19"/>
        </w:rPr>
        <w:t>And he said, Be careful that you be not led astray: for many will come in my name, saying, I am he; and, The time has drawn near: go you not after them.</w:t>
      </w:r>
    </w:p>
    <w:p>
      <w:pPr>
        <w:pStyle w:val="Scripture"/>
      </w:pPr>
      <w:r>
        <w:rPr>
          <w:rFonts w:ascii="Arial" w:hAnsi="Arial"/>
          <w:b/>
          <w:color w:val="804826"/>
          <w:sz w:val="15"/>
        </w:rPr>
        <w:t xml:space="preserve">9 </w:t>
      </w:r>
      <w:r>
        <w:rPr>
          <w:rFonts w:ascii="Georgia" w:hAnsi="Georgia"/>
          <w:sz w:val="19"/>
        </w:rPr>
        <w:t>And when you will hear of wars and tumults, be not terrified: for these things must needs come to pass first; but the end is not immediately.</w:t>
      </w:r>
    </w:p>
    <w:p>
      <w:pPr>
        <w:pStyle w:val="Scripture"/>
      </w:pPr>
      <w:r>
        <w:rPr>
          <w:rFonts w:ascii="Arial" w:hAnsi="Arial"/>
          <w:b/>
          <w:color w:val="804826"/>
          <w:sz w:val="15"/>
        </w:rPr>
        <w:t xml:space="preserve">10 </w:t>
      </w:r>
      <w:r>
        <w:rPr>
          <w:rFonts w:ascii="Georgia" w:hAnsi="Georgia"/>
          <w:sz w:val="19"/>
        </w:rPr>
        <w:t>Then he said to them, Nation will rise against nation, and kingdom against kingdom;</w:t>
      </w:r>
    </w:p>
    <w:p>
      <w:pPr>
        <w:pStyle w:val="Scripture"/>
      </w:pPr>
      <w:r>
        <w:rPr>
          <w:rFonts w:ascii="Arial" w:hAnsi="Arial"/>
          <w:b/>
          <w:color w:val="804826"/>
          <w:sz w:val="15"/>
        </w:rPr>
        <w:t xml:space="preserve">11 </w:t>
      </w:r>
      <w:r>
        <w:rPr>
          <w:rFonts w:ascii="Georgia" w:hAnsi="Georgia"/>
          <w:sz w:val="19"/>
        </w:rPr>
        <w:t>and there will be great earthquakes, and in divers places famines and pestilences; and there will be terrors and great signs from heaven.</w:t>
      </w:r>
    </w:p>
    <w:p>
      <w:pPr>
        <w:pStyle w:val="Scripture"/>
      </w:pPr>
      <w:r>
        <w:rPr>
          <w:rFonts w:ascii="Arial" w:hAnsi="Arial"/>
          <w:b/>
          <w:color w:val="804826"/>
          <w:sz w:val="15"/>
        </w:rPr>
        <w:t xml:space="preserve">12 </w:t>
      </w:r>
      <w:r>
        <w:rPr>
          <w:rFonts w:ascii="Georgia" w:hAnsi="Georgia"/>
          <w:sz w:val="19"/>
        </w:rPr>
        <w:t>But before all these things, they will lay their hands on you, and will persecute you, delivering you up to the synagogues and prisons, bringing you before kings and governors for my name's sake.</w:t>
      </w:r>
    </w:p>
    <w:p>
      <w:pPr>
        <w:pStyle w:val="Scripture"/>
      </w:pPr>
      <w:r>
        <w:rPr>
          <w:rFonts w:ascii="Arial" w:hAnsi="Arial"/>
          <w:b/>
          <w:color w:val="804826"/>
          <w:sz w:val="15"/>
        </w:rPr>
        <w:t xml:space="preserve">13 </w:t>
      </w:r>
      <w:r>
        <w:rPr>
          <w:rFonts w:ascii="Georgia" w:hAnsi="Georgia"/>
          <w:sz w:val="19"/>
        </w:rPr>
        <w:t>It will turn out to you for a testimony.</w:t>
      </w:r>
    </w:p>
    <w:p>
      <w:pPr>
        <w:pStyle w:val="Scripture"/>
      </w:pPr>
      <w:r>
        <w:rPr>
          <w:rFonts w:ascii="Arial" w:hAnsi="Arial"/>
          <w:b/>
          <w:color w:val="804826"/>
          <w:sz w:val="15"/>
        </w:rPr>
        <w:t xml:space="preserve">14 </w:t>
      </w:r>
      <w:r>
        <w:rPr>
          <w:rFonts w:ascii="Georgia" w:hAnsi="Georgia"/>
          <w:sz w:val="19"/>
        </w:rPr>
        <w:t>Settle it therefore in your hearts, not to meditate beforehand how to answer:</w:t>
      </w:r>
    </w:p>
    <w:p>
      <w:pPr>
        <w:pStyle w:val="Scripture"/>
      </w:pPr>
      <w:r>
        <w:rPr>
          <w:rFonts w:ascii="Arial" w:hAnsi="Arial"/>
          <w:b/>
          <w:color w:val="804826"/>
          <w:sz w:val="15"/>
        </w:rPr>
        <w:t xml:space="preserve">15 </w:t>
      </w:r>
      <w:r>
        <w:rPr>
          <w:rFonts w:ascii="Georgia" w:hAnsi="Georgia"/>
          <w:sz w:val="19"/>
        </w:rPr>
        <w:t>for I will give you a mouth and wisdom, which all your adversaries will not be able to withstand or to gainsay.</w:t>
      </w:r>
    </w:p>
    <w:p>
      <w:pPr>
        <w:pStyle w:val="Scripture"/>
      </w:pPr>
      <w:r>
        <w:rPr>
          <w:rFonts w:ascii="Arial" w:hAnsi="Arial"/>
          <w:b/>
          <w:color w:val="804826"/>
          <w:sz w:val="15"/>
        </w:rPr>
        <w:t xml:space="preserve">16 </w:t>
      </w:r>
      <w:r>
        <w:rPr>
          <w:rFonts w:ascii="Georgia" w:hAnsi="Georgia"/>
          <w:sz w:val="19"/>
        </w:rPr>
        <w:t>But you will be delivered up even by parents, and brothers, and relatives, and friends; and some of you will they cause to be put to death.</w:t>
      </w:r>
    </w:p>
    <w:p>
      <w:pPr>
        <w:pStyle w:val="Scripture"/>
      </w:pPr>
      <w:r>
        <w:rPr>
          <w:rFonts w:ascii="Arial" w:hAnsi="Arial"/>
          <w:b/>
          <w:color w:val="804826"/>
          <w:sz w:val="15"/>
        </w:rPr>
        <w:t xml:space="preserve">17 </w:t>
      </w:r>
      <w:r>
        <w:rPr>
          <w:rFonts w:ascii="Georgia" w:hAnsi="Georgia"/>
          <w:sz w:val="19"/>
        </w:rPr>
        <w:t>And you will be hated by everyone for my name's sake.</w:t>
      </w:r>
    </w:p>
    <w:p>
      <w:pPr>
        <w:pStyle w:val="Scripture"/>
      </w:pPr>
      <w:r>
        <w:rPr>
          <w:rFonts w:ascii="Arial" w:hAnsi="Arial"/>
          <w:b/>
          <w:color w:val="804826"/>
          <w:sz w:val="15"/>
        </w:rPr>
        <w:t xml:space="preserve">18 </w:t>
      </w:r>
      <w:r>
        <w:rPr>
          <w:rFonts w:ascii="Georgia" w:hAnsi="Georgia"/>
          <w:sz w:val="19"/>
        </w:rPr>
        <w:t>And not a hair of your head will perish.</w:t>
      </w:r>
    </w:p>
    <w:p>
      <w:pPr>
        <w:pStyle w:val="Scripture"/>
      </w:pPr>
      <w:r>
        <w:rPr>
          <w:rFonts w:ascii="Arial" w:hAnsi="Arial"/>
          <w:b/>
          <w:color w:val="804826"/>
          <w:sz w:val="15"/>
        </w:rPr>
        <w:t xml:space="preserve">19 </w:t>
      </w:r>
      <w:r>
        <w:rPr>
          <w:rFonts w:ascii="Georgia" w:hAnsi="Georgia"/>
          <w:sz w:val="19"/>
        </w:rPr>
        <w:t>In your patience you will win your souls.</w:t>
      </w:r>
    </w:p>
    <w:p>
      <w:pPr>
        <w:pStyle w:val="Scripture"/>
      </w:pPr>
      <w:r>
        <w:rPr>
          <w:rFonts w:ascii="Arial" w:hAnsi="Arial"/>
          <w:b/>
          <w:color w:val="804826"/>
          <w:sz w:val="15"/>
        </w:rPr>
        <w:t xml:space="preserve">20 </w:t>
      </w:r>
      <w:r>
        <w:rPr>
          <w:rFonts w:ascii="Georgia" w:hAnsi="Georgia"/>
          <w:sz w:val="19"/>
        </w:rPr>
        <w:t>But when you see Jerusalem compassed with armies, then know that her desolation has drawn near.</w:t>
      </w:r>
    </w:p>
    <w:p>
      <w:pPr>
        <w:pStyle w:val="Scripture"/>
      </w:pPr>
      <w:r>
        <w:rPr>
          <w:rFonts w:ascii="Arial" w:hAnsi="Arial"/>
          <w:b/>
          <w:color w:val="804826"/>
          <w:sz w:val="15"/>
        </w:rPr>
        <w:t xml:space="preserve">21 </w:t>
      </w:r>
      <w:r>
        <w:rPr>
          <w:rFonts w:ascii="Georgia" w:hAnsi="Georgia"/>
          <w:sz w:val="19"/>
        </w:rPr>
        <w:t>Then let them that are in Judaea flee to the mountains; and let them that are among her depart out; and do not let them that are in the country enter in it.</w:t>
      </w:r>
    </w:p>
    <w:p>
      <w:pPr>
        <w:pStyle w:val="Scripture"/>
      </w:pPr>
      <w:r>
        <w:rPr>
          <w:rFonts w:ascii="Arial" w:hAnsi="Arial"/>
          <w:b/>
          <w:color w:val="804826"/>
          <w:sz w:val="15"/>
        </w:rPr>
        <w:t xml:space="preserve">22 </w:t>
      </w:r>
      <w:r>
        <w:rPr>
          <w:rFonts w:ascii="Georgia" w:hAnsi="Georgia"/>
          <w:sz w:val="19"/>
        </w:rPr>
        <w:t>For these are days of vengeance, that all things which are written may be fulfilled.</w:t>
      </w:r>
    </w:p>
    <w:p>
      <w:pPr>
        <w:pStyle w:val="Scripture"/>
      </w:pPr>
      <w:r>
        <w:rPr>
          <w:rFonts w:ascii="Arial" w:hAnsi="Arial"/>
          <w:b/>
          <w:color w:val="804826"/>
          <w:sz w:val="15"/>
        </w:rPr>
        <w:t xml:space="preserve">23 </w:t>
      </w:r>
      <w:r>
        <w:rPr>
          <w:rFonts w:ascii="Georgia" w:hAnsi="Georgia"/>
          <w:sz w:val="19"/>
        </w:rPr>
        <w:t>Woe to them that are with child and to them that give suck in those days! for there will be great distress on the land, and wrath to this people.</w:t>
      </w:r>
    </w:p>
    <w:p>
      <w:pPr>
        <w:pStyle w:val="Scripture"/>
      </w:pPr>
      <w:r>
        <w:rPr>
          <w:rFonts w:ascii="Arial" w:hAnsi="Arial"/>
          <w:b/>
          <w:color w:val="804826"/>
          <w:sz w:val="15"/>
        </w:rPr>
        <w:t xml:space="preserve">24 </w:t>
      </w:r>
      <w:r>
        <w:rPr>
          <w:rFonts w:ascii="Georgia" w:hAnsi="Georgia"/>
          <w:sz w:val="19"/>
        </w:rPr>
        <w:t>And they will fall by the edge of the sword, and will be led captive into all the nations: and Jerusalem will be trodden down of the Gentiles, until the times of the Gentiles be fulfilled.</w:t>
      </w:r>
    </w:p>
    <w:p>
      <w:pPr>
        <w:pStyle w:val="Scripture"/>
      </w:pPr>
      <w:r>
        <w:rPr>
          <w:rFonts w:ascii="Arial" w:hAnsi="Arial"/>
          <w:b/>
          <w:color w:val="804826"/>
          <w:sz w:val="15"/>
        </w:rPr>
        <w:t xml:space="preserve">25 </w:t>
      </w:r>
      <w:r>
        <w:rPr>
          <w:rFonts w:ascii="Georgia" w:hAnsi="Georgia"/>
          <w:sz w:val="19"/>
        </w:rPr>
        <w:t>And there will be signs in sun and moon and stars; and on the earth distress of nations, in perplexity for the roaring of the sea and the billows;</w:t>
      </w:r>
    </w:p>
    <w:p>
      <w:pPr>
        <w:pStyle w:val="Scripture"/>
      </w:pPr>
      <w:r>
        <w:rPr>
          <w:rFonts w:ascii="Arial" w:hAnsi="Arial"/>
          <w:b/>
          <w:color w:val="804826"/>
          <w:sz w:val="15"/>
        </w:rPr>
        <w:t xml:space="preserve">26 </w:t>
      </w:r>
      <w:r>
        <w:rPr>
          <w:rFonts w:ascii="Georgia" w:hAnsi="Georgia"/>
          <w:sz w:val="19"/>
        </w:rPr>
        <w:t>men fainting for fear, and for expectation of the things which are coming on the world: for the powers of the heavens will be shaken.</w:t>
      </w:r>
    </w:p>
    <w:p>
      <w:pPr>
        <w:pStyle w:val="Scripture"/>
      </w:pPr>
      <w:r>
        <w:rPr>
          <w:rFonts w:ascii="Arial" w:hAnsi="Arial"/>
          <w:b/>
          <w:color w:val="804826"/>
          <w:sz w:val="15"/>
        </w:rPr>
        <w:t xml:space="preserve">27 </w:t>
      </w:r>
      <w:r>
        <w:rPr>
          <w:rFonts w:ascii="Georgia" w:hAnsi="Georgia"/>
          <w:sz w:val="19"/>
        </w:rPr>
        <w:t>And then will they see the Son of Man coming in a cloud with power and great glory.</w:t>
      </w:r>
    </w:p>
    <w:p>
      <w:pPr>
        <w:pStyle w:val="Scripture"/>
      </w:pPr>
      <w:r>
        <w:rPr>
          <w:rFonts w:ascii="Arial" w:hAnsi="Arial"/>
          <w:b/>
          <w:color w:val="804826"/>
          <w:sz w:val="15"/>
        </w:rPr>
        <w:t xml:space="preserve">28 </w:t>
      </w:r>
      <w:r>
        <w:rPr>
          <w:rFonts w:ascii="Georgia" w:hAnsi="Georgia"/>
          <w:sz w:val="19"/>
        </w:rPr>
        <w:t>But when these things begin to come to pass, look up, and lift up your heads; because your redemption draws near.</w:t>
      </w:r>
    </w:p>
    <w:p>
      <w:pPr>
        <w:pStyle w:val="Scripture"/>
      </w:pPr>
      <w:r>
        <w:rPr>
          <w:rFonts w:ascii="Arial" w:hAnsi="Arial"/>
          <w:b/>
          <w:color w:val="804826"/>
          <w:sz w:val="15"/>
        </w:rPr>
        <w:t xml:space="preserve">29 </w:t>
      </w:r>
      <w:r>
        <w:rPr>
          <w:rFonts w:ascii="Georgia" w:hAnsi="Georgia"/>
          <w:sz w:val="19"/>
        </w:rPr>
        <w:t>And he spoke to them a parable: Listen, the fig tree, and all the trees:</w:t>
      </w:r>
    </w:p>
    <w:p>
      <w:pPr>
        <w:pStyle w:val="Scripture"/>
      </w:pPr>
      <w:r>
        <w:rPr>
          <w:rFonts w:ascii="Arial" w:hAnsi="Arial"/>
          <w:b/>
          <w:color w:val="804826"/>
          <w:sz w:val="15"/>
        </w:rPr>
        <w:t xml:space="preserve">30 </w:t>
      </w:r>
      <w:r>
        <w:rPr>
          <w:rFonts w:ascii="Georgia" w:hAnsi="Georgia"/>
          <w:sz w:val="19"/>
        </w:rPr>
        <w:t>when they now shoot forth, you see it and know of your own selves that the summer is now near.</w:t>
      </w:r>
    </w:p>
    <w:p>
      <w:pPr>
        <w:pStyle w:val="Scripture"/>
      </w:pPr>
      <w:r>
        <w:rPr>
          <w:rFonts w:ascii="Arial" w:hAnsi="Arial"/>
          <w:b/>
          <w:color w:val="804826"/>
          <w:sz w:val="15"/>
        </w:rPr>
        <w:t xml:space="preserve">31 </w:t>
      </w:r>
      <w:r>
        <w:rPr>
          <w:rFonts w:ascii="Georgia" w:hAnsi="Georgia"/>
          <w:sz w:val="19"/>
        </w:rPr>
        <w:t>Even so you also, when you see these things coming to pass, know you that the Kingdom of God is near.</w:t>
      </w:r>
    </w:p>
    <w:p>
      <w:pPr>
        <w:pStyle w:val="Scripture"/>
      </w:pPr>
      <w:r>
        <w:rPr>
          <w:rFonts w:ascii="Arial" w:hAnsi="Arial"/>
          <w:b/>
          <w:color w:val="804826"/>
          <w:sz w:val="15"/>
        </w:rPr>
        <w:t xml:space="preserve">32 </w:t>
      </w:r>
      <w:r>
        <w:rPr>
          <w:rFonts w:ascii="Georgia" w:hAnsi="Georgia"/>
          <w:sz w:val="19"/>
        </w:rPr>
        <w:t>Truly I say to you, This generation will not pass away, till all things be accomplished.</w:t>
      </w:r>
    </w:p>
    <w:p>
      <w:pPr>
        <w:pStyle w:val="Scripture"/>
      </w:pPr>
      <w:r>
        <w:rPr>
          <w:rFonts w:ascii="Arial" w:hAnsi="Arial"/>
          <w:b/>
          <w:color w:val="804826"/>
          <w:sz w:val="15"/>
        </w:rPr>
        <w:t xml:space="preserve">33 </w:t>
      </w:r>
      <w:r>
        <w:rPr>
          <w:rFonts w:ascii="Georgia" w:hAnsi="Georgia"/>
          <w:sz w:val="19"/>
        </w:rPr>
        <w:t>Heaven and earth will pass away: but my words will not pass away.</w:t>
      </w:r>
    </w:p>
    <w:p>
      <w:pPr>
        <w:pStyle w:val="Scripture"/>
      </w:pPr>
      <w:r>
        <w:rPr>
          <w:rFonts w:ascii="Arial" w:hAnsi="Arial"/>
          <w:b/>
          <w:color w:val="804826"/>
          <w:sz w:val="15"/>
        </w:rPr>
        <w:t xml:space="preserve">34 </w:t>
      </w:r>
      <w:r>
        <w:rPr>
          <w:rFonts w:ascii="Georgia" w:hAnsi="Georgia"/>
          <w:sz w:val="19"/>
        </w:rPr>
        <w:t>But Be careful to yourselves, lest perhaps your hearts be overcharged with surfeiting, and drunkenness, and cares of this life, and that day come on you suddenly as a snare:</w:t>
      </w:r>
    </w:p>
    <w:p>
      <w:pPr>
        <w:pStyle w:val="Scripture"/>
      </w:pPr>
      <w:r>
        <w:rPr>
          <w:rFonts w:ascii="Arial" w:hAnsi="Arial"/>
          <w:b/>
          <w:color w:val="804826"/>
          <w:sz w:val="15"/>
        </w:rPr>
        <w:t xml:space="preserve">35 </w:t>
      </w:r>
      <w:r>
        <w:rPr>
          <w:rFonts w:ascii="Georgia" w:hAnsi="Georgia"/>
          <w:sz w:val="19"/>
        </w:rPr>
        <w:t>for so will it come on all them that dwell on the face of all the earth.</w:t>
      </w:r>
    </w:p>
    <w:p>
      <w:pPr>
        <w:pStyle w:val="Scripture"/>
      </w:pPr>
      <w:r>
        <w:rPr>
          <w:rFonts w:ascii="Arial" w:hAnsi="Arial"/>
          <w:b/>
          <w:color w:val="804826"/>
          <w:sz w:val="15"/>
        </w:rPr>
        <w:t xml:space="preserve">36 </w:t>
      </w:r>
      <w:r>
        <w:rPr>
          <w:rFonts w:ascii="Georgia" w:hAnsi="Georgia"/>
          <w:sz w:val="19"/>
        </w:rPr>
        <w:t>But watch you at every season, making supplication, that you may prevail to escape all these things that will happen, and to stand before the Son of Man.</w:t>
      </w:r>
    </w:p>
    <w:p>
      <w:pPr>
        <w:pStyle w:val="Scripture"/>
      </w:pPr>
      <w:r>
        <w:rPr>
          <w:rFonts w:ascii="Arial" w:hAnsi="Arial"/>
          <w:b/>
          <w:color w:val="804826"/>
          <w:sz w:val="15"/>
        </w:rPr>
        <w:t xml:space="preserve">37 </w:t>
      </w:r>
      <w:r>
        <w:rPr>
          <w:rFonts w:ascii="Georgia" w:hAnsi="Georgia"/>
          <w:sz w:val="19"/>
        </w:rPr>
        <w:t>And every day he was teaching in the temple; and every night he went out, and lodged in the mount that is called Olivet.</w:t>
      </w:r>
    </w:p>
    <w:p>
      <w:pPr>
        <w:pStyle w:val="Scripture"/>
      </w:pPr>
      <w:r>
        <w:rPr>
          <w:rFonts w:ascii="Arial" w:hAnsi="Arial"/>
          <w:b/>
          <w:color w:val="804826"/>
          <w:sz w:val="15"/>
        </w:rPr>
        <w:t xml:space="preserve">38 </w:t>
      </w:r>
      <w:r>
        <w:rPr>
          <w:rFonts w:ascii="Georgia" w:hAnsi="Georgia"/>
          <w:sz w:val="19"/>
        </w:rPr>
        <w:t>And all the people came early in the morning to him in the temple, to hear him.</w:t>
      </w:r>
    </w:p>
    <w:p>
      <w:pPr>
        <w:pStyle w:val="Heading2"/>
      </w:pPr>
      <w:r>
        <w:t>Chapter 22</w:t>
      </w:r>
    </w:p>
    <w:p>
      <w:pPr>
        <w:pStyle w:val="Scripture"/>
      </w:pPr>
      <w:r>
        <w:rPr>
          <w:rFonts w:ascii="Arial" w:hAnsi="Arial"/>
          <w:b/>
          <w:color w:val="804826"/>
          <w:sz w:val="15"/>
        </w:rPr>
        <w:t xml:space="preserve">1 </w:t>
      </w:r>
      <w:r>
        <w:rPr>
          <w:rFonts w:ascii="Georgia" w:hAnsi="Georgia"/>
          <w:sz w:val="19"/>
        </w:rPr>
        <w:t>Now the Feast of Unleavened Bread drew near, which is called the Passover.</w:t>
      </w:r>
    </w:p>
    <w:p>
      <w:pPr>
        <w:pStyle w:val="Scripture"/>
      </w:pPr>
      <w:r>
        <w:rPr>
          <w:rFonts w:ascii="Arial" w:hAnsi="Arial"/>
          <w:b/>
          <w:color w:val="804826"/>
          <w:sz w:val="15"/>
        </w:rPr>
        <w:t xml:space="preserve">2 </w:t>
      </w:r>
      <w:r>
        <w:rPr>
          <w:rFonts w:ascii="Georgia" w:hAnsi="Georgia"/>
          <w:sz w:val="19"/>
        </w:rPr>
        <w:t>And the chief priests and the scribes sought how they might put him to death; for they feared the people.</w:t>
      </w:r>
    </w:p>
    <w:p>
      <w:pPr>
        <w:pStyle w:val="Scripture"/>
      </w:pPr>
      <w:r>
        <w:rPr>
          <w:rFonts w:ascii="Arial" w:hAnsi="Arial"/>
          <w:b/>
          <w:color w:val="804826"/>
          <w:sz w:val="15"/>
        </w:rPr>
        <w:t xml:space="preserve">3 </w:t>
      </w:r>
      <w:r>
        <w:rPr>
          <w:rFonts w:ascii="Georgia" w:hAnsi="Georgia"/>
          <w:sz w:val="19"/>
        </w:rPr>
        <w:t>And Satan entered into Judas who was called Iscariot, being of the number of the Twelve.</w:t>
      </w:r>
    </w:p>
    <w:p>
      <w:pPr>
        <w:pStyle w:val="Scripture"/>
      </w:pPr>
      <w:r>
        <w:rPr>
          <w:rFonts w:ascii="Arial" w:hAnsi="Arial"/>
          <w:b/>
          <w:color w:val="804826"/>
          <w:sz w:val="15"/>
        </w:rPr>
        <w:t xml:space="preserve">4 </w:t>
      </w:r>
      <w:r>
        <w:rPr>
          <w:rFonts w:ascii="Georgia" w:hAnsi="Georgia"/>
          <w:sz w:val="19"/>
        </w:rPr>
        <w:t>And he went away, and communed with the chief priests and captains, how he might deliver him to them.</w:t>
      </w:r>
    </w:p>
    <w:p>
      <w:pPr>
        <w:pStyle w:val="Scripture"/>
      </w:pPr>
      <w:r>
        <w:rPr>
          <w:rFonts w:ascii="Arial" w:hAnsi="Arial"/>
          <w:b/>
          <w:color w:val="804826"/>
          <w:sz w:val="15"/>
        </w:rPr>
        <w:t xml:space="preserve">5 </w:t>
      </w:r>
      <w:r>
        <w:rPr>
          <w:rFonts w:ascii="Georgia" w:hAnsi="Georgia"/>
          <w:sz w:val="19"/>
        </w:rPr>
        <w:t>And they were glad, and covenanted to give him money.</w:t>
      </w:r>
    </w:p>
    <w:p>
      <w:pPr>
        <w:pStyle w:val="Scripture"/>
      </w:pPr>
      <w:r>
        <w:rPr>
          <w:rFonts w:ascii="Arial" w:hAnsi="Arial"/>
          <w:b/>
          <w:color w:val="804826"/>
          <w:sz w:val="15"/>
        </w:rPr>
        <w:t xml:space="preserve">6 </w:t>
      </w:r>
      <w:r>
        <w:rPr>
          <w:rFonts w:ascii="Georgia" w:hAnsi="Georgia"/>
          <w:sz w:val="19"/>
        </w:rPr>
        <w:t>And he consented, and sought opportunity to deliver him to them in the absence of the multitude.</w:t>
      </w:r>
    </w:p>
    <w:p>
      <w:pPr>
        <w:pStyle w:val="Scripture"/>
      </w:pPr>
      <w:r>
        <w:rPr>
          <w:rFonts w:ascii="Arial" w:hAnsi="Arial"/>
          <w:b/>
          <w:color w:val="804826"/>
          <w:sz w:val="15"/>
        </w:rPr>
        <w:t xml:space="preserve">7 </w:t>
      </w:r>
      <w:r>
        <w:rPr>
          <w:rFonts w:ascii="Georgia" w:hAnsi="Georgia"/>
          <w:sz w:val="19"/>
        </w:rPr>
        <w:t>And the day of unleavened bread came, on which the Passover must be sacrificed.</w:t>
      </w:r>
    </w:p>
    <w:p>
      <w:pPr>
        <w:pStyle w:val="Scripture"/>
      </w:pPr>
      <w:r>
        <w:rPr>
          <w:rFonts w:ascii="Arial" w:hAnsi="Arial"/>
          <w:b/>
          <w:color w:val="804826"/>
          <w:sz w:val="15"/>
        </w:rPr>
        <w:t xml:space="preserve">8 </w:t>
      </w:r>
      <w:r>
        <w:rPr>
          <w:rFonts w:ascii="Georgia" w:hAnsi="Georgia"/>
          <w:sz w:val="19"/>
        </w:rPr>
        <w:t>And he sent Peter and John, saying, Go and make ready for us the Passover, that we may eat.</w:t>
      </w:r>
    </w:p>
    <w:p>
      <w:pPr>
        <w:pStyle w:val="Scripture"/>
      </w:pPr>
      <w:r>
        <w:rPr>
          <w:rFonts w:ascii="Arial" w:hAnsi="Arial"/>
          <w:b/>
          <w:color w:val="804826"/>
          <w:sz w:val="15"/>
        </w:rPr>
        <w:t xml:space="preserve">9 </w:t>
      </w:r>
      <w:r>
        <w:rPr>
          <w:rFonts w:ascii="Georgia" w:hAnsi="Georgia"/>
          <w:sz w:val="19"/>
        </w:rPr>
        <w:t>And they said to him, Where will you that we make ready?</w:t>
      </w:r>
    </w:p>
    <w:p>
      <w:pPr>
        <w:pStyle w:val="Scripture"/>
      </w:pPr>
      <w:r>
        <w:rPr>
          <w:rFonts w:ascii="Arial" w:hAnsi="Arial"/>
          <w:b/>
          <w:color w:val="804826"/>
          <w:sz w:val="15"/>
        </w:rPr>
        <w:t xml:space="preserve">10 </w:t>
      </w:r>
      <w:r>
        <w:rPr>
          <w:rFonts w:ascii="Georgia" w:hAnsi="Georgia"/>
          <w:sz w:val="19"/>
        </w:rPr>
        <w:t>And he said to them, Listen, when you are entered into the city, there will meet you a man bearing a pitcher of water; follow him into the house whereinto he goes.</w:t>
      </w:r>
    </w:p>
    <w:p>
      <w:pPr>
        <w:pStyle w:val="Scripture"/>
      </w:pPr>
      <w:r>
        <w:rPr>
          <w:rFonts w:ascii="Arial" w:hAnsi="Arial"/>
          <w:b/>
          <w:color w:val="804826"/>
          <w:sz w:val="15"/>
        </w:rPr>
        <w:t xml:space="preserve">11 </w:t>
      </w:r>
      <w:r>
        <w:rPr>
          <w:rFonts w:ascii="Georgia" w:hAnsi="Georgia"/>
          <w:sz w:val="19"/>
        </w:rPr>
        <w:t>And you will say to the master of the house, The Teacher says to you, Where is the guestchamber, where I will eat the Passover with my disciples?</w:t>
      </w:r>
    </w:p>
    <w:p>
      <w:pPr>
        <w:pStyle w:val="Scripture"/>
      </w:pPr>
      <w:r>
        <w:rPr>
          <w:rFonts w:ascii="Arial" w:hAnsi="Arial"/>
          <w:b/>
          <w:color w:val="804826"/>
          <w:sz w:val="15"/>
        </w:rPr>
        <w:t xml:space="preserve">12 </w:t>
      </w:r>
      <w:r>
        <w:rPr>
          <w:rFonts w:ascii="Georgia" w:hAnsi="Georgia"/>
          <w:sz w:val="19"/>
        </w:rPr>
        <w:t>And he will show you a large upper room furnished: there make ready.</w:t>
      </w:r>
    </w:p>
    <w:p>
      <w:pPr>
        <w:pStyle w:val="Scripture"/>
      </w:pPr>
      <w:r>
        <w:rPr>
          <w:rFonts w:ascii="Arial" w:hAnsi="Arial"/>
          <w:b/>
          <w:color w:val="804826"/>
          <w:sz w:val="15"/>
        </w:rPr>
        <w:t xml:space="preserve">13 </w:t>
      </w:r>
      <w:r>
        <w:rPr>
          <w:rFonts w:ascii="Georgia" w:hAnsi="Georgia"/>
          <w:sz w:val="19"/>
        </w:rPr>
        <w:t>And they went, and found as he had said to them: and they made ready the Passover.</w:t>
      </w:r>
    </w:p>
    <w:p>
      <w:pPr>
        <w:pStyle w:val="Scripture"/>
      </w:pPr>
      <w:r>
        <w:rPr>
          <w:rFonts w:ascii="Arial" w:hAnsi="Arial"/>
          <w:b/>
          <w:color w:val="804826"/>
          <w:sz w:val="15"/>
        </w:rPr>
        <w:t xml:space="preserve">14 </w:t>
      </w:r>
      <w:r>
        <w:rPr>
          <w:rFonts w:ascii="Georgia" w:hAnsi="Georgia"/>
          <w:sz w:val="19"/>
        </w:rPr>
        <w:t>And when the hour had come, he sat down, and the apostles with him.</w:t>
      </w:r>
    </w:p>
    <w:p>
      <w:pPr>
        <w:pStyle w:val="Scripture"/>
      </w:pPr>
      <w:r>
        <w:rPr>
          <w:rFonts w:ascii="Arial" w:hAnsi="Arial"/>
          <w:b/>
          <w:color w:val="804826"/>
          <w:sz w:val="15"/>
        </w:rPr>
        <w:t xml:space="preserve">15 </w:t>
      </w:r>
      <w:r>
        <w:rPr>
          <w:rFonts w:ascii="Georgia" w:hAnsi="Georgia"/>
          <w:sz w:val="19"/>
        </w:rPr>
        <w:t>And he said to them, With desire I have desired to eat this passover with you before I suffer:</w:t>
      </w:r>
    </w:p>
    <w:p>
      <w:pPr>
        <w:pStyle w:val="Scripture"/>
      </w:pPr>
      <w:r>
        <w:rPr>
          <w:rFonts w:ascii="Arial" w:hAnsi="Arial"/>
          <w:b/>
          <w:color w:val="804826"/>
          <w:sz w:val="15"/>
        </w:rPr>
        <w:t xml:space="preserve">16 </w:t>
      </w:r>
      <w:r>
        <w:rPr>
          <w:rFonts w:ascii="Georgia" w:hAnsi="Georgia"/>
          <w:sz w:val="19"/>
        </w:rPr>
        <w:t>for I say to you, I will not eat it, until it be fulfilled in the Kingdom of God.</w:t>
      </w:r>
    </w:p>
    <w:p>
      <w:pPr>
        <w:pStyle w:val="Scripture"/>
      </w:pPr>
      <w:r>
        <w:rPr>
          <w:rFonts w:ascii="Arial" w:hAnsi="Arial"/>
          <w:b/>
          <w:color w:val="804826"/>
          <w:sz w:val="15"/>
        </w:rPr>
        <w:t xml:space="preserve">17 </w:t>
      </w:r>
      <w:r>
        <w:rPr>
          <w:rFonts w:ascii="Georgia" w:hAnsi="Georgia"/>
          <w:sz w:val="19"/>
        </w:rPr>
        <w:t>And he received a cup, and when he had given thanks, he said, Take this, and divide it among yourselves:</w:t>
      </w:r>
    </w:p>
    <w:p>
      <w:pPr>
        <w:pStyle w:val="Scripture"/>
      </w:pPr>
      <w:r>
        <w:rPr>
          <w:rFonts w:ascii="Arial" w:hAnsi="Arial"/>
          <w:b/>
          <w:color w:val="804826"/>
          <w:sz w:val="15"/>
        </w:rPr>
        <w:t xml:space="preserve">18 </w:t>
      </w:r>
      <w:r>
        <w:rPr>
          <w:rFonts w:ascii="Georgia" w:hAnsi="Georgia"/>
          <w:sz w:val="19"/>
        </w:rPr>
        <w:t>for I say to you, I will not drink from from now on of the fruit of the vine, until the Kingdom of God will come.</w:t>
      </w:r>
    </w:p>
    <w:p>
      <w:pPr>
        <w:pStyle w:val="Scripture"/>
      </w:pPr>
      <w:r>
        <w:rPr>
          <w:rFonts w:ascii="Arial" w:hAnsi="Arial"/>
          <w:b/>
          <w:color w:val="804826"/>
          <w:sz w:val="15"/>
        </w:rPr>
        <w:t xml:space="preserve">19 </w:t>
      </w:r>
      <w:r>
        <w:rPr>
          <w:rFonts w:ascii="Georgia" w:hAnsi="Georgia"/>
          <w:sz w:val="19"/>
        </w:rPr>
        <w:t>And he took bread, and when he had given thanks, he broke it, and gave to them, saying, This is my body which is given for you: this do in remembrance of me.</w:t>
      </w:r>
    </w:p>
    <w:p>
      <w:pPr>
        <w:pStyle w:val="Scripture"/>
      </w:pPr>
      <w:r>
        <w:rPr>
          <w:rFonts w:ascii="Arial" w:hAnsi="Arial"/>
          <w:b/>
          <w:color w:val="804826"/>
          <w:sz w:val="15"/>
        </w:rPr>
        <w:t xml:space="preserve">20 </w:t>
      </w:r>
      <w:r>
        <w:rPr>
          <w:rFonts w:ascii="Georgia" w:hAnsi="Georgia"/>
          <w:sz w:val="19"/>
        </w:rPr>
        <w:t>And the cup in like manner after supper, saying, This cup is the new covenant in my blood, even that which is poured out for you.</w:t>
      </w:r>
    </w:p>
    <w:p>
      <w:pPr>
        <w:pStyle w:val="Scripture"/>
      </w:pPr>
      <w:r>
        <w:rPr>
          <w:rFonts w:ascii="Arial" w:hAnsi="Arial"/>
          <w:b/>
          <w:color w:val="804826"/>
          <w:sz w:val="15"/>
        </w:rPr>
        <w:t xml:space="preserve">21 </w:t>
      </w:r>
      <w:r>
        <w:rPr>
          <w:rFonts w:ascii="Georgia" w:hAnsi="Georgia"/>
          <w:sz w:val="19"/>
        </w:rPr>
        <w:t>But Listen, the hand of him that betrays me is with me on the table.</w:t>
      </w:r>
    </w:p>
    <w:p>
      <w:pPr>
        <w:pStyle w:val="Scripture"/>
      </w:pPr>
      <w:r>
        <w:rPr>
          <w:rFonts w:ascii="Arial" w:hAnsi="Arial"/>
          <w:b/>
          <w:color w:val="804826"/>
          <w:sz w:val="15"/>
        </w:rPr>
        <w:t xml:space="preserve">22 </w:t>
      </w:r>
      <w:r>
        <w:rPr>
          <w:rFonts w:ascii="Georgia" w:hAnsi="Georgia"/>
          <w:sz w:val="19"/>
        </w:rPr>
        <w:t>For the Son of Man indeed goes, as it has been determined: but woe to that man through whom he is betrayed!</w:t>
      </w:r>
    </w:p>
    <w:p>
      <w:pPr>
        <w:pStyle w:val="Scripture"/>
      </w:pPr>
      <w:r>
        <w:rPr>
          <w:rFonts w:ascii="Arial" w:hAnsi="Arial"/>
          <w:b/>
          <w:color w:val="804826"/>
          <w:sz w:val="15"/>
        </w:rPr>
        <w:t xml:space="preserve">23 </w:t>
      </w:r>
      <w:r>
        <w:rPr>
          <w:rFonts w:ascii="Georgia" w:hAnsi="Georgia"/>
          <w:sz w:val="19"/>
        </w:rPr>
        <w:t>And they began to question among themselves, which of them it was that should do this thing.</w:t>
      </w:r>
    </w:p>
    <w:p>
      <w:pPr>
        <w:pStyle w:val="Scripture"/>
      </w:pPr>
      <w:r>
        <w:rPr>
          <w:rFonts w:ascii="Arial" w:hAnsi="Arial"/>
          <w:b/>
          <w:color w:val="804826"/>
          <w:sz w:val="15"/>
        </w:rPr>
        <w:t xml:space="preserve">24 </w:t>
      </w:r>
      <w:r>
        <w:rPr>
          <w:rFonts w:ascii="Georgia" w:hAnsi="Georgia"/>
          <w:sz w:val="19"/>
        </w:rPr>
        <w:t>And there arose also a contention among them, which of them was accounted to be greatest.</w:t>
      </w:r>
    </w:p>
    <w:p>
      <w:pPr>
        <w:pStyle w:val="Scripture"/>
      </w:pPr>
      <w:r>
        <w:rPr>
          <w:rFonts w:ascii="Arial" w:hAnsi="Arial"/>
          <w:b/>
          <w:color w:val="804826"/>
          <w:sz w:val="15"/>
        </w:rPr>
        <w:t xml:space="preserve">25 </w:t>
      </w:r>
      <w:r>
        <w:rPr>
          <w:rFonts w:ascii="Georgia" w:hAnsi="Georgia"/>
          <w:sz w:val="19"/>
        </w:rPr>
        <w:t>And he said to them, The kings of the Gentiles have lordship over them; and those who have authority over them are called Benefactors.</w:t>
      </w:r>
    </w:p>
    <w:p>
      <w:pPr>
        <w:pStyle w:val="Scripture"/>
      </w:pPr>
      <w:r>
        <w:rPr>
          <w:rFonts w:ascii="Arial" w:hAnsi="Arial"/>
          <w:b/>
          <w:color w:val="804826"/>
          <w:sz w:val="15"/>
        </w:rPr>
        <w:t xml:space="preserve">26 </w:t>
      </w:r>
      <w:r>
        <w:rPr>
          <w:rFonts w:ascii="Georgia" w:hAnsi="Georgia"/>
          <w:sz w:val="19"/>
        </w:rPr>
        <w:t>But you will not be so: but the one who is the greater among you, let him become as the younger; and the one who is chief, as the one who does serve.</w:t>
      </w:r>
    </w:p>
    <w:p>
      <w:pPr>
        <w:pStyle w:val="Scripture"/>
      </w:pPr>
      <w:r>
        <w:rPr>
          <w:rFonts w:ascii="Arial" w:hAnsi="Arial"/>
          <w:b/>
          <w:color w:val="804826"/>
          <w:sz w:val="15"/>
        </w:rPr>
        <w:t xml:space="preserve">27 </w:t>
      </w:r>
      <w:r>
        <w:rPr>
          <w:rFonts w:ascii="Georgia" w:hAnsi="Georgia"/>
          <w:sz w:val="19"/>
        </w:rPr>
        <w:t>For which is greater, the one who sits at food, or the one who serves? is not the one who sits at food? but I am among you as the one who serves.</w:t>
      </w:r>
    </w:p>
    <w:p>
      <w:pPr>
        <w:pStyle w:val="Scripture"/>
      </w:pPr>
      <w:r>
        <w:rPr>
          <w:rFonts w:ascii="Arial" w:hAnsi="Arial"/>
          <w:b/>
          <w:color w:val="804826"/>
          <w:sz w:val="15"/>
        </w:rPr>
        <w:t xml:space="preserve">28 </w:t>
      </w:r>
      <w:r>
        <w:rPr>
          <w:rFonts w:ascii="Georgia" w:hAnsi="Georgia"/>
          <w:sz w:val="19"/>
        </w:rPr>
        <w:t>But you are those who have continued with me in my temptations;</w:t>
      </w:r>
    </w:p>
    <w:p>
      <w:pPr>
        <w:pStyle w:val="Scripture"/>
      </w:pPr>
      <w:r>
        <w:rPr>
          <w:rFonts w:ascii="Arial" w:hAnsi="Arial"/>
          <w:b/>
          <w:color w:val="804826"/>
          <w:sz w:val="15"/>
        </w:rPr>
        <w:t xml:space="preserve">29 </w:t>
      </w:r>
      <w:r>
        <w:rPr>
          <w:rFonts w:ascii="Georgia" w:hAnsi="Georgia"/>
          <w:sz w:val="19"/>
        </w:rPr>
        <w:t>and I appoint to you a kingdom, just as my Father appointed to me,</w:t>
      </w:r>
    </w:p>
    <w:p>
      <w:pPr>
        <w:pStyle w:val="Scripture"/>
      </w:pPr>
      <w:r>
        <w:rPr>
          <w:rFonts w:ascii="Arial" w:hAnsi="Arial"/>
          <w:b/>
          <w:color w:val="804826"/>
          <w:sz w:val="15"/>
        </w:rPr>
        <w:t xml:space="preserve">30 </w:t>
      </w:r>
      <w:r>
        <w:rPr>
          <w:rFonts w:ascii="Georgia" w:hAnsi="Georgia"/>
          <w:sz w:val="19"/>
        </w:rPr>
        <w:t>that you may eat and drink at my table in my kingdom; and you will sit on thrones judging the Twelve tribes of Israel.</w:t>
      </w:r>
    </w:p>
    <w:p>
      <w:pPr>
        <w:pStyle w:val="Scripture"/>
      </w:pPr>
      <w:r>
        <w:rPr>
          <w:rFonts w:ascii="Arial" w:hAnsi="Arial"/>
          <w:b/>
          <w:color w:val="804826"/>
          <w:sz w:val="15"/>
        </w:rPr>
        <w:t xml:space="preserve">31 </w:t>
      </w:r>
      <w:r>
        <w:rPr>
          <w:rFonts w:ascii="Georgia" w:hAnsi="Georgia"/>
          <w:sz w:val="19"/>
        </w:rPr>
        <w:t>Simon, Simon, Listen, Satan asked to have you, that he might sift you as wheat:</w:t>
      </w:r>
    </w:p>
    <w:p>
      <w:pPr>
        <w:pStyle w:val="Scripture"/>
      </w:pPr>
      <w:r>
        <w:rPr>
          <w:rFonts w:ascii="Arial" w:hAnsi="Arial"/>
          <w:b/>
          <w:color w:val="804826"/>
          <w:sz w:val="15"/>
        </w:rPr>
        <w:t xml:space="preserve">32 </w:t>
      </w:r>
      <w:r>
        <w:rPr>
          <w:rFonts w:ascii="Georgia" w:hAnsi="Georgia"/>
          <w:sz w:val="19"/>
        </w:rPr>
        <w:t>but I made supplication for you, that your faith fail not; and do you, when once you have turned again, establish your brothers.</w:t>
      </w:r>
    </w:p>
    <w:p>
      <w:pPr>
        <w:pStyle w:val="Scripture"/>
      </w:pPr>
      <w:r>
        <w:rPr>
          <w:rFonts w:ascii="Arial" w:hAnsi="Arial"/>
          <w:b/>
          <w:color w:val="804826"/>
          <w:sz w:val="15"/>
        </w:rPr>
        <w:t xml:space="preserve">33 </w:t>
      </w:r>
      <w:r>
        <w:rPr>
          <w:rFonts w:ascii="Georgia" w:hAnsi="Georgia"/>
          <w:sz w:val="19"/>
        </w:rPr>
        <w:t>And he said to him, Lord, with you I am ready to go both to prison and to death.</w:t>
      </w:r>
    </w:p>
    <w:p>
      <w:pPr>
        <w:pStyle w:val="Scripture"/>
      </w:pPr>
      <w:r>
        <w:rPr>
          <w:rFonts w:ascii="Arial" w:hAnsi="Arial"/>
          <w:b/>
          <w:color w:val="804826"/>
          <w:sz w:val="15"/>
        </w:rPr>
        <w:t xml:space="preserve">34 </w:t>
      </w:r>
      <w:r>
        <w:rPr>
          <w:rFonts w:ascii="Georgia" w:hAnsi="Georgia"/>
          <w:sz w:val="19"/>
        </w:rPr>
        <w:t>And he said, I tell you, Peter, the rooster will not crow this day, until you will thrice deny that you know me.</w:t>
      </w:r>
    </w:p>
    <w:p>
      <w:pPr>
        <w:pStyle w:val="Scripture"/>
      </w:pPr>
      <w:r>
        <w:rPr>
          <w:rFonts w:ascii="Arial" w:hAnsi="Arial"/>
          <w:b/>
          <w:color w:val="804826"/>
          <w:sz w:val="15"/>
        </w:rPr>
        <w:t xml:space="preserve">35 </w:t>
      </w:r>
      <w:r>
        <w:rPr>
          <w:rFonts w:ascii="Georgia" w:hAnsi="Georgia"/>
          <w:sz w:val="19"/>
        </w:rPr>
        <w:t>And he said to them, When I sent you forth without purse, and travel bag, and sandals, lacked you anything? And they said, Nothing.</w:t>
      </w:r>
    </w:p>
    <w:p>
      <w:pPr>
        <w:pStyle w:val="Scripture"/>
      </w:pPr>
      <w:r>
        <w:rPr>
          <w:rFonts w:ascii="Arial" w:hAnsi="Arial"/>
          <w:b/>
          <w:color w:val="804826"/>
          <w:sz w:val="15"/>
        </w:rPr>
        <w:t xml:space="preserve">36 </w:t>
      </w:r>
      <w:r>
        <w:rPr>
          <w:rFonts w:ascii="Georgia" w:hAnsi="Georgia"/>
          <w:sz w:val="19"/>
        </w:rPr>
        <w:t>And he said to them, But now, the one who has a purse, let him take it, and likewise a travel bag; and the one who has none, let him sell his cloak, and buy a sword.</w:t>
      </w:r>
    </w:p>
    <w:p>
      <w:pPr>
        <w:pStyle w:val="Scripture"/>
      </w:pPr>
      <w:r>
        <w:rPr>
          <w:rFonts w:ascii="Arial" w:hAnsi="Arial"/>
          <w:b/>
          <w:color w:val="804826"/>
          <w:sz w:val="15"/>
        </w:rPr>
        <w:t xml:space="preserve">37 </w:t>
      </w:r>
      <w:r>
        <w:rPr>
          <w:rFonts w:ascii="Georgia" w:hAnsi="Georgia"/>
          <w:sz w:val="19"/>
        </w:rPr>
        <w:t>For I say to you, that this which is written must be fulfilled in me, And he was reckoned with transgressors: for that which concerns me has fulfilment.</w:t>
      </w:r>
    </w:p>
    <w:p>
      <w:pPr>
        <w:pStyle w:val="Scripture"/>
      </w:pPr>
      <w:r>
        <w:rPr>
          <w:rFonts w:ascii="Arial" w:hAnsi="Arial"/>
          <w:b/>
          <w:color w:val="804826"/>
          <w:sz w:val="15"/>
        </w:rPr>
        <w:t xml:space="preserve">38 </w:t>
      </w:r>
      <w:r>
        <w:rPr>
          <w:rFonts w:ascii="Georgia" w:hAnsi="Georgia"/>
          <w:sz w:val="19"/>
        </w:rPr>
        <w:t>And they said, Lord, Listen, here are two swords. And he said to them, It is enough.</w:t>
      </w:r>
    </w:p>
    <w:p>
      <w:pPr>
        <w:pStyle w:val="Scripture"/>
      </w:pPr>
      <w:r>
        <w:rPr>
          <w:rFonts w:ascii="Arial" w:hAnsi="Arial"/>
          <w:b/>
          <w:color w:val="804826"/>
          <w:sz w:val="15"/>
        </w:rPr>
        <w:t xml:space="preserve">39 </w:t>
      </w:r>
      <w:r>
        <w:rPr>
          <w:rFonts w:ascii="Georgia" w:hAnsi="Georgia"/>
          <w:sz w:val="19"/>
        </w:rPr>
        <w:t>And he came out, and went, as his custom was, to the Mount of Olives; and the disciples also followed him.</w:t>
      </w:r>
    </w:p>
    <w:p>
      <w:pPr>
        <w:pStyle w:val="Scripture"/>
      </w:pPr>
      <w:r>
        <w:rPr>
          <w:rFonts w:ascii="Arial" w:hAnsi="Arial"/>
          <w:b/>
          <w:color w:val="804826"/>
          <w:sz w:val="15"/>
        </w:rPr>
        <w:t xml:space="preserve">40 </w:t>
      </w:r>
      <w:r>
        <w:rPr>
          <w:rFonts w:ascii="Georgia" w:hAnsi="Georgia"/>
          <w:sz w:val="19"/>
        </w:rPr>
        <w:t>And when he was at the place, he said to them, Pray that you do not enter temptation.</w:t>
      </w:r>
    </w:p>
    <w:p>
      <w:pPr>
        <w:pStyle w:val="Scripture"/>
      </w:pPr>
      <w:r>
        <w:rPr>
          <w:rFonts w:ascii="Arial" w:hAnsi="Arial"/>
          <w:b/>
          <w:color w:val="804826"/>
          <w:sz w:val="15"/>
        </w:rPr>
        <w:t xml:space="preserve">41 </w:t>
      </w:r>
      <w:r>
        <w:rPr>
          <w:rFonts w:ascii="Georgia" w:hAnsi="Georgia"/>
          <w:sz w:val="19"/>
        </w:rPr>
        <w:t>And he was parted from them about a stone's cast; and he kneeled down and prayed,</w:t>
      </w:r>
    </w:p>
    <w:p>
      <w:pPr>
        <w:pStyle w:val="Scripture"/>
      </w:pPr>
      <w:r>
        <w:rPr>
          <w:rFonts w:ascii="Arial" w:hAnsi="Arial"/>
          <w:b/>
          <w:color w:val="804826"/>
          <w:sz w:val="15"/>
        </w:rPr>
        <w:t xml:space="preserve">42 </w:t>
      </w:r>
      <w:r>
        <w:rPr>
          <w:rFonts w:ascii="Georgia" w:hAnsi="Georgia"/>
          <w:sz w:val="19"/>
        </w:rPr>
        <w:t>saying, Father, if you be willing, remove this cup from me: nevertheless not my will, but yours, be done.</w:t>
      </w:r>
    </w:p>
    <w:p>
      <w:pPr>
        <w:pStyle w:val="Scripture"/>
      </w:pPr>
      <w:r>
        <w:rPr>
          <w:rFonts w:ascii="Arial" w:hAnsi="Arial"/>
          <w:b/>
          <w:color w:val="804826"/>
          <w:sz w:val="15"/>
        </w:rPr>
        <w:t xml:space="preserve">43 </w:t>
      </w:r>
      <w:r>
        <w:rPr>
          <w:rFonts w:ascii="Georgia" w:hAnsi="Georgia"/>
          <w:sz w:val="19"/>
        </w:rPr>
        <w:t>And there appeared to him an angel from heaven, strengthening him.</w:t>
      </w:r>
    </w:p>
    <w:p>
      <w:pPr>
        <w:pStyle w:val="Scripture"/>
      </w:pPr>
      <w:r>
        <w:rPr>
          <w:rFonts w:ascii="Arial" w:hAnsi="Arial"/>
          <w:b/>
          <w:color w:val="804826"/>
          <w:sz w:val="15"/>
        </w:rPr>
        <w:t xml:space="preserve">44 </w:t>
      </w:r>
      <w:r>
        <w:rPr>
          <w:rFonts w:ascii="Georgia" w:hAnsi="Georgia"/>
          <w:sz w:val="19"/>
        </w:rPr>
        <w:t>And being in an agony he prayed more earnestly; and his sweat became as it were great drops of blood falling down on the ground.</w:t>
      </w:r>
    </w:p>
    <w:p>
      <w:pPr>
        <w:pStyle w:val="Scripture"/>
      </w:pPr>
      <w:r>
        <w:rPr>
          <w:rFonts w:ascii="Arial" w:hAnsi="Arial"/>
          <w:b/>
          <w:color w:val="804826"/>
          <w:sz w:val="15"/>
        </w:rPr>
        <w:t xml:space="preserve">45 </w:t>
      </w:r>
      <w:r>
        <w:rPr>
          <w:rFonts w:ascii="Georgia" w:hAnsi="Georgia"/>
          <w:sz w:val="19"/>
        </w:rPr>
        <w:t>And when he rose up from his prayer, he came to the disciples, and found them sleeping for sorrow,</w:t>
      </w:r>
    </w:p>
    <w:p>
      <w:pPr>
        <w:pStyle w:val="Scripture"/>
      </w:pPr>
      <w:r>
        <w:rPr>
          <w:rFonts w:ascii="Arial" w:hAnsi="Arial"/>
          <w:b/>
          <w:color w:val="804826"/>
          <w:sz w:val="15"/>
        </w:rPr>
        <w:t xml:space="preserve">46 </w:t>
      </w:r>
      <w:r>
        <w:rPr>
          <w:rFonts w:ascii="Georgia" w:hAnsi="Georgia"/>
          <w:sz w:val="19"/>
        </w:rPr>
        <w:t>and said to them, Why sleep you? rise and pray, that you do not enter temptation.</w:t>
      </w:r>
    </w:p>
    <w:p>
      <w:pPr>
        <w:pStyle w:val="Scripture"/>
      </w:pPr>
      <w:r>
        <w:rPr>
          <w:rFonts w:ascii="Arial" w:hAnsi="Arial"/>
          <w:b/>
          <w:color w:val="804826"/>
          <w:sz w:val="15"/>
        </w:rPr>
        <w:t xml:space="preserve">47 </w:t>
      </w:r>
      <w:r>
        <w:rPr>
          <w:rFonts w:ascii="Georgia" w:hAnsi="Georgia"/>
          <w:sz w:val="19"/>
        </w:rPr>
        <w:t>While he yet spoke, Listen, a multitude, and the one who was called Judas, one of the Twelve, went before them; and he drew near to Jesus to kiss him.</w:t>
      </w:r>
    </w:p>
    <w:p>
      <w:pPr>
        <w:pStyle w:val="Scripture"/>
      </w:pPr>
      <w:r>
        <w:rPr>
          <w:rFonts w:ascii="Arial" w:hAnsi="Arial"/>
          <w:b/>
          <w:color w:val="804826"/>
          <w:sz w:val="15"/>
        </w:rPr>
        <w:t xml:space="preserve">48 </w:t>
      </w:r>
      <w:r>
        <w:rPr>
          <w:rFonts w:ascii="Georgia" w:hAnsi="Georgia"/>
          <w:sz w:val="19"/>
        </w:rPr>
        <w:t>But Jesus said to him, Judas, betray you the Son of Man with a kiss?</w:t>
      </w:r>
    </w:p>
    <w:p>
      <w:pPr>
        <w:pStyle w:val="Scripture"/>
      </w:pPr>
      <w:r>
        <w:rPr>
          <w:rFonts w:ascii="Arial" w:hAnsi="Arial"/>
          <w:b/>
          <w:color w:val="804826"/>
          <w:sz w:val="15"/>
        </w:rPr>
        <w:t xml:space="preserve">49 </w:t>
      </w:r>
      <w:r>
        <w:rPr>
          <w:rFonts w:ascii="Georgia" w:hAnsi="Georgia"/>
          <w:sz w:val="19"/>
        </w:rPr>
        <w:t>And when those who were about him saw what would follow, they said, Lord, will we strike with the sword?</w:t>
      </w:r>
    </w:p>
    <w:p>
      <w:pPr>
        <w:pStyle w:val="Scripture"/>
      </w:pPr>
      <w:r>
        <w:rPr>
          <w:rFonts w:ascii="Arial" w:hAnsi="Arial"/>
          <w:b/>
          <w:color w:val="804826"/>
          <w:sz w:val="15"/>
        </w:rPr>
        <w:t xml:space="preserve">50 </w:t>
      </w:r>
      <w:r>
        <w:rPr>
          <w:rFonts w:ascii="Georgia" w:hAnsi="Georgia"/>
          <w:sz w:val="19"/>
        </w:rPr>
        <w:t>And a certain one of them struck the servant of the high priest, and struck off his right ear.</w:t>
      </w:r>
    </w:p>
    <w:p>
      <w:pPr>
        <w:pStyle w:val="Scripture"/>
      </w:pPr>
      <w:r>
        <w:rPr>
          <w:rFonts w:ascii="Arial" w:hAnsi="Arial"/>
          <w:b/>
          <w:color w:val="804826"/>
          <w:sz w:val="15"/>
        </w:rPr>
        <w:t xml:space="preserve">51 </w:t>
      </w:r>
      <w:r>
        <w:rPr>
          <w:rFonts w:ascii="Georgia" w:hAnsi="Georgia"/>
          <w:sz w:val="19"/>
        </w:rPr>
        <w:t>But Jesus answered, Suffer you them thus far. And he touched his ear, and healed him.</w:t>
      </w:r>
    </w:p>
    <w:p>
      <w:pPr>
        <w:pStyle w:val="Scripture"/>
      </w:pPr>
      <w:r>
        <w:rPr>
          <w:rFonts w:ascii="Arial" w:hAnsi="Arial"/>
          <w:b/>
          <w:color w:val="804826"/>
          <w:sz w:val="15"/>
        </w:rPr>
        <w:t xml:space="preserve">52 </w:t>
      </w:r>
      <w:r>
        <w:rPr>
          <w:rFonts w:ascii="Georgia" w:hAnsi="Georgia"/>
          <w:sz w:val="19"/>
        </w:rPr>
        <w:t>And Jesus said to the chief priests, and captains of the temple, and elders, that had come against him, Are you come out, as against a robber, with swords and clubs?</w:t>
      </w:r>
    </w:p>
    <w:p>
      <w:pPr>
        <w:pStyle w:val="Scripture"/>
      </w:pPr>
      <w:r>
        <w:rPr>
          <w:rFonts w:ascii="Arial" w:hAnsi="Arial"/>
          <w:b/>
          <w:color w:val="804826"/>
          <w:sz w:val="15"/>
        </w:rPr>
        <w:t xml:space="preserve">53 </w:t>
      </w:r>
      <w:r>
        <w:rPr>
          <w:rFonts w:ascii="Georgia" w:hAnsi="Georgia"/>
          <w:sz w:val="19"/>
        </w:rPr>
        <w:t>When I was daily with you in the temple, you stretched not forth your hands against me: but this is your hour, and the power of darkness.</w:t>
      </w:r>
    </w:p>
    <w:p>
      <w:pPr>
        <w:pStyle w:val="Scripture"/>
      </w:pPr>
      <w:r>
        <w:rPr>
          <w:rFonts w:ascii="Arial" w:hAnsi="Arial"/>
          <w:b/>
          <w:color w:val="804826"/>
          <w:sz w:val="15"/>
        </w:rPr>
        <w:t xml:space="preserve">54 </w:t>
      </w:r>
      <w:r>
        <w:rPr>
          <w:rFonts w:ascii="Georgia" w:hAnsi="Georgia"/>
          <w:sz w:val="19"/>
        </w:rPr>
        <w:t>And they seized him, and led him away, and brought him into the high priest's house. But Peter followed afar off.</w:t>
      </w:r>
    </w:p>
    <w:p>
      <w:pPr>
        <w:pStyle w:val="Scripture"/>
      </w:pPr>
      <w:r>
        <w:rPr>
          <w:rFonts w:ascii="Arial" w:hAnsi="Arial"/>
          <w:b/>
          <w:color w:val="804826"/>
          <w:sz w:val="15"/>
        </w:rPr>
        <w:t xml:space="preserve">55 </w:t>
      </w:r>
      <w:r>
        <w:rPr>
          <w:rFonts w:ascii="Georgia" w:hAnsi="Georgia"/>
          <w:sz w:val="19"/>
        </w:rPr>
        <w:t>And when they had kindled a fire among the court, and had sat down together, Peter sat among them.</w:t>
      </w:r>
    </w:p>
    <w:p>
      <w:pPr>
        <w:pStyle w:val="Scripture"/>
      </w:pPr>
      <w:r>
        <w:rPr>
          <w:rFonts w:ascii="Arial" w:hAnsi="Arial"/>
          <w:b/>
          <w:color w:val="804826"/>
          <w:sz w:val="15"/>
        </w:rPr>
        <w:t xml:space="preserve">56 </w:t>
      </w:r>
      <w:r>
        <w:rPr>
          <w:rFonts w:ascii="Georgia" w:hAnsi="Georgia"/>
          <w:sz w:val="19"/>
        </w:rPr>
        <w:t>And a certain maid seeing him as he sat in the light of the fire, and looking stedfastly on him, said, This man also was with him.</w:t>
      </w:r>
    </w:p>
    <w:p>
      <w:pPr>
        <w:pStyle w:val="Scripture"/>
      </w:pPr>
      <w:r>
        <w:rPr>
          <w:rFonts w:ascii="Arial" w:hAnsi="Arial"/>
          <w:b/>
          <w:color w:val="804826"/>
          <w:sz w:val="15"/>
        </w:rPr>
        <w:t xml:space="preserve">57 </w:t>
      </w:r>
      <w:r>
        <w:rPr>
          <w:rFonts w:ascii="Georgia" w:hAnsi="Georgia"/>
          <w:sz w:val="19"/>
        </w:rPr>
        <w:t>But he denied, saying, Woman, I know him not.</w:t>
      </w:r>
    </w:p>
    <w:p>
      <w:pPr>
        <w:pStyle w:val="Scripture"/>
      </w:pPr>
      <w:r>
        <w:rPr>
          <w:rFonts w:ascii="Arial" w:hAnsi="Arial"/>
          <w:b/>
          <w:color w:val="804826"/>
          <w:sz w:val="15"/>
        </w:rPr>
        <w:t xml:space="preserve">58 </w:t>
      </w:r>
      <w:r>
        <w:rPr>
          <w:rFonts w:ascii="Georgia" w:hAnsi="Georgia"/>
          <w:sz w:val="19"/>
        </w:rPr>
        <w:t>And after a little while another saw him, and said, You also are one of them. But Peter said, Man, I am not.</w:t>
      </w:r>
    </w:p>
    <w:p>
      <w:pPr>
        <w:pStyle w:val="Scripture"/>
      </w:pPr>
      <w:r>
        <w:rPr>
          <w:rFonts w:ascii="Arial" w:hAnsi="Arial"/>
          <w:b/>
          <w:color w:val="804826"/>
          <w:sz w:val="15"/>
        </w:rPr>
        <w:t xml:space="preserve">59 </w:t>
      </w:r>
      <w:r>
        <w:rPr>
          <w:rFonts w:ascii="Georgia" w:hAnsi="Georgia"/>
          <w:sz w:val="19"/>
        </w:rPr>
        <w:t>And after the space of about one hour another confidently affirmed, saying, Of a truth this man also was with him; for he is a Galilaean.</w:t>
      </w:r>
    </w:p>
    <w:p>
      <w:pPr>
        <w:pStyle w:val="Scripture"/>
      </w:pPr>
      <w:r>
        <w:rPr>
          <w:rFonts w:ascii="Arial" w:hAnsi="Arial"/>
          <w:b/>
          <w:color w:val="804826"/>
          <w:sz w:val="15"/>
        </w:rPr>
        <w:t xml:space="preserve">60 </w:t>
      </w:r>
      <w:r>
        <w:rPr>
          <w:rFonts w:ascii="Georgia" w:hAnsi="Georgia"/>
          <w:sz w:val="19"/>
        </w:rPr>
        <w:t>But Peter said, Man, I know not what you say. And immediately, while he yet spoke, the rooster crew.</w:t>
      </w:r>
    </w:p>
    <w:p>
      <w:pPr>
        <w:pStyle w:val="Scripture"/>
      </w:pPr>
      <w:r>
        <w:rPr>
          <w:rFonts w:ascii="Arial" w:hAnsi="Arial"/>
          <w:b/>
          <w:color w:val="804826"/>
          <w:sz w:val="15"/>
        </w:rPr>
        <w:t xml:space="preserve">61 </w:t>
      </w:r>
      <w:r>
        <w:rPr>
          <w:rFonts w:ascii="Georgia" w:hAnsi="Georgia"/>
          <w:sz w:val="19"/>
        </w:rPr>
        <w:t>And the Lord turned, and looked on Peter. And Peter remembered the word of the Lord, how that he said to him, Before the rooster crow this day you will deny me thrice.</w:t>
      </w:r>
    </w:p>
    <w:p>
      <w:pPr>
        <w:pStyle w:val="Scripture"/>
      </w:pPr>
      <w:r>
        <w:rPr>
          <w:rFonts w:ascii="Arial" w:hAnsi="Arial"/>
          <w:b/>
          <w:color w:val="804826"/>
          <w:sz w:val="15"/>
        </w:rPr>
        <w:t xml:space="preserve">62 </w:t>
      </w:r>
      <w:r>
        <w:rPr>
          <w:rFonts w:ascii="Georgia" w:hAnsi="Georgia"/>
          <w:sz w:val="19"/>
        </w:rPr>
        <w:t>And he went out, and wept bitterly.</w:t>
      </w:r>
    </w:p>
    <w:p>
      <w:pPr>
        <w:pStyle w:val="Scripture"/>
      </w:pPr>
      <w:r>
        <w:rPr>
          <w:rFonts w:ascii="Arial" w:hAnsi="Arial"/>
          <w:b/>
          <w:color w:val="804826"/>
          <w:sz w:val="15"/>
        </w:rPr>
        <w:t xml:space="preserve">63 </w:t>
      </w:r>
      <w:r>
        <w:rPr>
          <w:rFonts w:ascii="Georgia" w:hAnsi="Georgia"/>
          <w:sz w:val="19"/>
        </w:rPr>
        <w:t>And the men that held Jesus mocked him, and beat him.</w:t>
      </w:r>
    </w:p>
    <w:p>
      <w:pPr>
        <w:pStyle w:val="Scripture"/>
      </w:pPr>
      <w:r>
        <w:rPr>
          <w:rFonts w:ascii="Arial" w:hAnsi="Arial"/>
          <w:b/>
          <w:color w:val="804826"/>
          <w:sz w:val="15"/>
        </w:rPr>
        <w:t xml:space="preserve">64 </w:t>
      </w:r>
      <w:r>
        <w:rPr>
          <w:rFonts w:ascii="Georgia" w:hAnsi="Georgia"/>
          <w:sz w:val="19"/>
        </w:rPr>
        <w:t>And they blindfolded him, and asked him, saying, Prophesy: who is the one who struck you?</w:t>
      </w:r>
    </w:p>
    <w:p>
      <w:pPr>
        <w:pStyle w:val="Scripture"/>
      </w:pPr>
      <w:r>
        <w:rPr>
          <w:rFonts w:ascii="Arial" w:hAnsi="Arial"/>
          <w:b/>
          <w:color w:val="804826"/>
          <w:sz w:val="15"/>
        </w:rPr>
        <w:t xml:space="preserve">65 </w:t>
      </w:r>
      <w:r>
        <w:rPr>
          <w:rFonts w:ascii="Georgia" w:hAnsi="Georgia"/>
          <w:sz w:val="19"/>
        </w:rPr>
        <w:t>And many other things spoke they against him, reviling him.</w:t>
      </w:r>
    </w:p>
    <w:p>
      <w:pPr>
        <w:pStyle w:val="Scripture"/>
      </w:pPr>
      <w:r>
        <w:rPr>
          <w:rFonts w:ascii="Arial" w:hAnsi="Arial"/>
          <w:b/>
          <w:color w:val="804826"/>
          <w:sz w:val="15"/>
        </w:rPr>
        <w:t xml:space="preserve">66 </w:t>
      </w:r>
      <w:r>
        <w:rPr>
          <w:rFonts w:ascii="Georgia" w:hAnsi="Georgia"/>
          <w:sz w:val="19"/>
        </w:rPr>
        <w:t>And as soon as it was day, the assembly of the elders of the people was gathered together, both chief priests and scribes; and they led him away into their council, saying,</w:t>
      </w:r>
    </w:p>
    <w:p>
      <w:pPr>
        <w:pStyle w:val="Scripture"/>
      </w:pPr>
      <w:r>
        <w:rPr>
          <w:rFonts w:ascii="Arial" w:hAnsi="Arial"/>
          <w:b/>
          <w:color w:val="804826"/>
          <w:sz w:val="15"/>
        </w:rPr>
        <w:t xml:space="preserve">67 </w:t>
      </w:r>
      <w:r>
        <w:rPr>
          <w:rFonts w:ascii="Georgia" w:hAnsi="Georgia"/>
          <w:sz w:val="19"/>
        </w:rPr>
        <w:t>If you are the Messiah, tell us. But he said to them, If I tell you, you will not believe:</w:t>
      </w:r>
    </w:p>
    <w:p>
      <w:pPr>
        <w:pStyle w:val="Scripture"/>
      </w:pPr>
      <w:r>
        <w:rPr>
          <w:rFonts w:ascii="Arial" w:hAnsi="Arial"/>
          <w:b/>
          <w:color w:val="804826"/>
          <w:sz w:val="15"/>
        </w:rPr>
        <w:t xml:space="preserve">68 </w:t>
      </w:r>
      <w:r>
        <w:rPr>
          <w:rFonts w:ascii="Georgia" w:hAnsi="Georgia"/>
          <w:sz w:val="19"/>
        </w:rPr>
        <w:t>and if I ask you, you will not answer.</w:t>
      </w:r>
    </w:p>
    <w:p>
      <w:pPr>
        <w:pStyle w:val="Scripture"/>
      </w:pPr>
      <w:r>
        <w:rPr>
          <w:rFonts w:ascii="Arial" w:hAnsi="Arial"/>
          <w:b/>
          <w:color w:val="804826"/>
          <w:sz w:val="15"/>
        </w:rPr>
        <w:t xml:space="preserve">69 </w:t>
      </w:r>
      <w:r>
        <w:rPr>
          <w:rFonts w:ascii="Georgia" w:hAnsi="Georgia"/>
          <w:sz w:val="19"/>
        </w:rPr>
        <w:t>But from from now on will the Son of Man be seated at the right hand of the power of God.</w:t>
      </w:r>
    </w:p>
    <w:p>
      <w:pPr>
        <w:pStyle w:val="Scripture"/>
      </w:pPr>
      <w:r>
        <w:rPr>
          <w:rFonts w:ascii="Arial" w:hAnsi="Arial"/>
          <w:b/>
          <w:color w:val="804826"/>
          <w:sz w:val="15"/>
        </w:rPr>
        <w:t xml:space="preserve">70 </w:t>
      </w:r>
      <w:r>
        <w:rPr>
          <w:rFonts w:ascii="Georgia" w:hAnsi="Georgia"/>
          <w:sz w:val="19"/>
        </w:rPr>
        <w:t>And they all said, Are you then the Son of God? And he said to them, You say that I am.</w:t>
      </w:r>
    </w:p>
    <w:p>
      <w:pPr>
        <w:pStyle w:val="Scripture"/>
      </w:pPr>
      <w:r>
        <w:rPr>
          <w:rFonts w:ascii="Arial" w:hAnsi="Arial"/>
          <w:b/>
          <w:color w:val="804826"/>
          <w:sz w:val="15"/>
        </w:rPr>
        <w:t xml:space="preserve">71 </w:t>
      </w:r>
      <w:r>
        <w:rPr>
          <w:rFonts w:ascii="Georgia" w:hAnsi="Georgia"/>
          <w:sz w:val="19"/>
        </w:rPr>
        <w:t>And they said, What further need have we of witness? for we ourselves have heard from his own mouth.</w:t>
      </w:r>
    </w:p>
    <w:p>
      <w:pPr>
        <w:pStyle w:val="Heading2"/>
      </w:pPr>
      <w:r>
        <w:t>Chapter 23</w:t>
      </w:r>
    </w:p>
    <w:p>
      <w:pPr>
        <w:pStyle w:val="Scripture"/>
      </w:pPr>
      <w:r>
        <w:rPr>
          <w:rFonts w:ascii="Arial" w:hAnsi="Arial"/>
          <w:b/>
          <w:color w:val="804826"/>
          <w:sz w:val="15"/>
        </w:rPr>
        <w:t xml:space="preserve">1 </w:t>
      </w:r>
      <w:r>
        <w:rPr>
          <w:rFonts w:ascii="Georgia" w:hAnsi="Georgia"/>
          <w:sz w:val="19"/>
        </w:rPr>
        <w:t>And their whole assembly rose up, and brought him before Pilate.</w:t>
      </w:r>
    </w:p>
    <w:p>
      <w:pPr>
        <w:pStyle w:val="Scripture"/>
      </w:pPr>
      <w:r>
        <w:rPr>
          <w:rFonts w:ascii="Arial" w:hAnsi="Arial"/>
          <w:b/>
          <w:color w:val="804826"/>
          <w:sz w:val="15"/>
        </w:rPr>
        <w:t xml:space="preserve">2 </w:t>
      </w:r>
      <w:r>
        <w:rPr>
          <w:rFonts w:ascii="Georgia" w:hAnsi="Georgia"/>
          <w:sz w:val="19"/>
        </w:rPr>
        <w:t>And they began to accuse him, saying, We found this man perverting our nation, and forbidding to give taxes to Caesar, and saying that he himself is Messiah a king.</w:t>
      </w:r>
    </w:p>
    <w:p>
      <w:pPr>
        <w:pStyle w:val="Scripture"/>
      </w:pPr>
      <w:r>
        <w:rPr>
          <w:rFonts w:ascii="Arial" w:hAnsi="Arial"/>
          <w:b/>
          <w:color w:val="804826"/>
          <w:sz w:val="15"/>
        </w:rPr>
        <w:t xml:space="preserve">3 </w:t>
      </w:r>
      <w:r>
        <w:rPr>
          <w:rFonts w:ascii="Georgia" w:hAnsi="Georgia"/>
          <w:sz w:val="19"/>
        </w:rPr>
        <w:t>And Pilate asked him, saying, Are you the King of the Jews? And he answered him and said, You say.</w:t>
      </w:r>
    </w:p>
    <w:p>
      <w:pPr>
        <w:pStyle w:val="Scripture"/>
      </w:pPr>
      <w:r>
        <w:rPr>
          <w:rFonts w:ascii="Arial" w:hAnsi="Arial"/>
          <w:b/>
          <w:color w:val="804826"/>
          <w:sz w:val="15"/>
        </w:rPr>
        <w:t xml:space="preserve">4 </w:t>
      </w:r>
      <w:r>
        <w:rPr>
          <w:rFonts w:ascii="Georgia" w:hAnsi="Georgia"/>
          <w:sz w:val="19"/>
        </w:rPr>
        <w:t>And Pilate said to the chief priests and the multitudes, I find no fault in this man.</w:t>
      </w:r>
    </w:p>
    <w:p>
      <w:pPr>
        <w:pStyle w:val="Scripture"/>
      </w:pPr>
      <w:r>
        <w:rPr>
          <w:rFonts w:ascii="Arial" w:hAnsi="Arial"/>
          <w:b/>
          <w:color w:val="804826"/>
          <w:sz w:val="15"/>
        </w:rPr>
        <w:t xml:space="preserve">5 </w:t>
      </w:r>
      <w:r>
        <w:rPr>
          <w:rFonts w:ascii="Georgia" w:hAnsi="Georgia"/>
          <w:sz w:val="19"/>
        </w:rPr>
        <w:t>But they were the more urgent, saying, He stirs up the people, teaching throughout all Judaea, and beginning from Galilee even to this place.</w:t>
      </w:r>
    </w:p>
    <w:p>
      <w:pPr>
        <w:pStyle w:val="Scripture"/>
      </w:pPr>
      <w:r>
        <w:rPr>
          <w:rFonts w:ascii="Arial" w:hAnsi="Arial"/>
          <w:b/>
          <w:color w:val="804826"/>
          <w:sz w:val="15"/>
        </w:rPr>
        <w:t xml:space="preserve">6 </w:t>
      </w:r>
      <w:r>
        <w:rPr>
          <w:rFonts w:ascii="Georgia" w:hAnsi="Georgia"/>
          <w:sz w:val="19"/>
        </w:rPr>
        <w:t>But when Pilate heard it, he asked whether the man were a Galilaean.</w:t>
      </w:r>
    </w:p>
    <w:p>
      <w:pPr>
        <w:pStyle w:val="Scripture"/>
      </w:pPr>
      <w:r>
        <w:rPr>
          <w:rFonts w:ascii="Arial" w:hAnsi="Arial"/>
          <w:b/>
          <w:color w:val="804826"/>
          <w:sz w:val="15"/>
        </w:rPr>
        <w:t xml:space="preserve">7 </w:t>
      </w:r>
      <w:r>
        <w:rPr>
          <w:rFonts w:ascii="Georgia" w:hAnsi="Georgia"/>
          <w:sz w:val="19"/>
        </w:rPr>
        <w:t>And when he knew that he was of Herod's jurisdiction, he sent him to Herod, who himself also was at Jerusalem in these days.</w:t>
      </w:r>
    </w:p>
    <w:p>
      <w:pPr>
        <w:pStyle w:val="Scripture"/>
      </w:pPr>
      <w:r>
        <w:rPr>
          <w:rFonts w:ascii="Arial" w:hAnsi="Arial"/>
          <w:b/>
          <w:color w:val="804826"/>
          <w:sz w:val="15"/>
        </w:rPr>
        <w:t xml:space="preserve">8 </w:t>
      </w:r>
      <w:r>
        <w:rPr>
          <w:rFonts w:ascii="Georgia" w:hAnsi="Georgia"/>
          <w:sz w:val="19"/>
        </w:rPr>
        <w:t>Now when Herod saw Jesus, he was exceeding glad: for he was of a long time desirous to see him, because he had heard concerning him; and he hoped to see some miracle done by him.</w:t>
      </w:r>
    </w:p>
    <w:p>
      <w:pPr>
        <w:pStyle w:val="Scripture"/>
      </w:pPr>
      <w:r>
        <w:rPr>
          <w:rFonts w:ascii="Arial" w:hAnsi="Arial"/>
          <w:b/>
          <w:color w:val="804826"/>
          <w:sz w:val="15"/>
        </w:rPr>
        <w:t xml:space="preserve">9 </w:t>
      </w:r>
      <w:r>
        <w:rPr>
          <w:rFonts w:ascii="Georgia" w:hAnsi="Georgia"/>
          <w:sz w:val="19"/>
        </w:rPr>
        <w:t>And he questioned him in many words; but he answered him nothing.</w:t>
      </w:r>
    </w:p>
    <w:p>
      <w:pPr>
        <w:pStyle w:val="Scripture"/>
      </w:pPr>
      <w:r>
        <w:rPr>
          <w:rFonts w:ascii="Arial" w:hAnsi="Arial"/>
          <w:b/>
          <w:color w:val="804826"/>
          <w:sz w:val="15"/>
        </w:rPr>
        <w:t xml:space="preserve">10 </w:t>
      </w:r>
      <w:r>
        <w:rPr>
          <w:rFonts w:ascii="Georgia" w:hAnsi="Georgia"/>
          <w:sz w:val="19"/>
        </w:rPr>
        <w:t>And the chief priests and the scribes stood, vehemently accusing him.</w:t>
      </w:r>
    </w:p>
    <w:p>
      <w:pPr>
        <w:pStyle w:val="Scripture"/>
      </w:pPr>
      <w:r>
        <w:rPr>
          <w:rFonts w:ascii="Arial" w:hAnsi="Arial"/>
          <w:b/>
          <w:color w:val="804826"/>
          <w:sz w:val="15"/>
        </w:rPr>
        <w:t xml:space="preserve">11 </w:t>
      </w:r>
      <w:r>
        <w:rPr>
          <w:rFonts w:ascii="Georgia" w:hAnsi="Georgia"/>
          <w:sz w:val="19"/>
        </w:rPr>
        <w:t>And Herod with his soldiers set him at nought, and mocked him, and arraying him in gorgeous apparel sent him back to Pilate.</w:t>
      </w:r>
    </w:p>
    <w:p>
      <w:pPr>
        <w:pStyle w:val="Scripture"/>
      </w:pPr>
      <w:r>
        <w:rPr>
          <w:rFonts w:ascii="Arial" w:hAnsi="Arial"/>
          <w:b/>
          <w:color w:val="804826"/>
          <w:sz w:val="15"/>
        </w:rPr>
        <w:t xml:space="preserve">12 </w:t>
      </w:r>
      <w:r>
        <w:rPr>
          <w:rFonts w:ascii="Georgia" w:hAnsi="Georgia"/>
          <w:sz w:val="19"/>
        </w:rPr>
        <w:t>And Herod and Pilate became friends with each other that very day: for before they were at enmity between themselves.</w:t>
      </w:r>
    </w:p>
    <w:p>
      <w:pPr>
        <w:pStyle w:val="Scripture"/>
      </w:pPr>
      <w:r>
        <w:rPr>
          <w:rFonts w:ascii="Arial" w:hAnsi="Arial"/>
          <w:b/>
          <w:color w:val="804826"/>
          <w:sz w:val="15"/>
        </w:rPr>
        <w:t xml:space="preserve">13 </w:t>
      </w:r>
      <w:r>
        <w:rPr>
          <w:rFonts w:ascii="Georgia" w:hAnsi="Georgia"/>
          <w:sz w:val="19"/>
        </w:rPr>
        <w:t>And Pilate called together the chief priests and the rulers and the people,</w:t>
      </w:r>
    </w:p>
    <w:p>
      <w:pPr>
        <w:pStyle w:val="Scripture"/>
      </w:pPr>
      <w:r>
        <w:rPr>
          <w:rFonts w:ascii="Arial" w:hAnsi="Arial"/>
          <w:b/>
          <w:color w:val="804826"/>
          <w:sz w:val="15"/>
        </w:rPr>
        <w:t xml:space="preserve">14 </w:t>
      </w:r>
      <w:r>
        <w:rPr>
          <w:rFonts w:ascii="Georgia" w:hAnsi="Georgia"/>
          <w:sz w:val="19"/>
        </w:rPr>
        <w:t>and said to them, You brought to me this man, as one that perverts the people: and Listen, I having examined him before you, found no fault in this man touching those things whereof you accuse him:</w:t>
      </w:r>
    </w:p>
    <w:p>
      <w:pPr>
        <w:pStyle w:val="Scripture"/>
      </w:pPr>
      <w:r>
        <w:rPr>
          <w:rFonts w:ascii="Arial" w:hAnsi="Arial"/>
          <w:b/>
          <w:color w:val="804826"/>
          <w:sz w:val="15"/>
        </w:rPr>
        <w:t xml:space="preserve">15 </w:t>
      </w:r>
      <w:r>
        <w:rPr>
          <w:rFonts w:ascii="Georgia" w:hAnsi="Georgia"/>
          <w:sz w:val="19"/>
        </w:rPr>
        <w:t>no, nor yet Herod: for he sent him back to us; and Listen, nothing worthy of death has been done by him.</w:t>
      </w:r>
    </w:p>
    <w:p>
      <w:pPr>
        <w:pStyle w:val="Scripture"/>
      </w:pPr>
      <w:r>
        <w:rPr>
          <w:rFonts w:ascii="Arial" w:hAnsi="Arial"/>
          <w:b/>
          <w:color w:val="804826"/>
          <w:sz w:val="15"/>
        </w:rPr>
        <w:t xml:space="preserve">16 </w:t>
      </w:r>
      <w:r>
        <w:rPr>
          <w:rFonts w:ascii="Georgia" w:hAnsi="Georgia"/>
          <w:sz w:val="19"/>
        </w:rPr>
        <w:t>I will therefore chastise him, and release him.</w:t>
      </w:r>
    </w:p>
    <w:p>
      <w:pPr>
        <w:pStyle w:val="Scripture"/>
      </w:pPr>
      <w:r>
        <w:rPr>
          <w:rFonts w:ascii="Arial" w:hAnsi="Arial"/>
          <w:b/>
          <w:color w:val="804826"/>
          <w:sz w:val="15"/>
        </w:rPr>
        <w:t xml:space="preserve">17 </w:t>
      </w:r>
      <w:r>
        <w:rPr>
          <w:rFonts w:ascii="Georgia" w:hAnsi="Georgia"/>
          <w:sz w:val="19"/>
        </w:rPr>
        <w:t>Now he must needs release to them at the feast one prisoner.</w:t>
      </w:r>
    </w:p>
    <w:p>
      <w:pPr>
        <w:pStyle w:val="Scripture"/>
      </w:pPr>
      <w:r>
        <w:rPr>
          <w:rFonts w:ascii="Arial" w:hAnsi="Arial"/>
          <w:b/>
          <w:color w:val="804826"/>
          <w:sz w:val="15"/>
        </w:rPr>
        <w:t xml:space="preserve">18 </w:t>
      </w:r>
      <w:r>
        <w:rPr>
          <w:rFonts w:ascii="Georgia" w:hAnsi="Georgia"/>
          <w:sz w:val="19"/>
        </w:rPr>
        <w:t>But they cried out all together, saying, Away with this man, and release to us Barabbas: --</w:t>
      </w:r>
    </w:p>
    <w:p>
      <w:pPr>
        <w:pStyle w:val="Scripture"/>
      </w:pPr>
      <w:r>
        <w:rPr>
          <w:rFonts w:ascii="Arial" w:hAnsi="Arial"/>
          <w:b/>
          <w:color w:val="804826"/>
          <w:sz w:val="15"/>
        </w:rPr>
        <w:t xml:space="preserve">19 </w:t>
      </w:r>
      <w:r>
        <w:rPr>
          <w:rFonts w:ascii="Georgia" w:hAnsi="Georgia"/>
          <w:sz w:val="19"/>
        </w:rPr>
        <w:t>one who for a certain insurrection made in the city, and for murder, was cast into prison.</w:t>
      </w:r>
    </w:p>
    <w:p>
      <w:pPr>
        <w:pStyle w:val="Scripture"/>
      </w:pPr>
      <w:r>
        <w:rPr>
          <w:rFonts w:ascii="Arial" w:hAnsi="Arial"/>
          <w:b/>
          <w:color w:val="804826"/>
          <w:sz w:val="15"/>
        </w:rPr>
        <w:t xml:space="preserve">20 </w:t>
      </w:r>
      <w:r>
        <w:rPr>
          <w:rFonts w:ascii="Georgia" w:hAnsi="Georgia"/>
          <w:sz w:val="19"/>
        </w:rPr>
        <w:t>And Pilate spoke to them again, desiring to release Jesus;</w:t>
      </w:r>
    </w:p>
    <w:p>
      <w:pPr>
        <w:pStyle w:val="Scripture"/>
      </w:pPr>
      <w:r>
        <w:rPr>
          <w:rFonts w:ascii="Arial" w:hAnsi="Arial"/>
          <w:b/>
          <w:color w:val="804826"/>
          <w:sz w:val="15"/>
        </w:rPr>
        <w:t xml:space="preserve">21 </w:t>
      </w:r>
      <w:r>
        <w:rPr>
          <w:rFonts w:ascii="Georgia" w:hAnsi="Georgia"/>
          <w:sz w:val="19"/>
        </w:rPr>
        <w:t>but they shouted, saying, Crucify, crucify him.</w:t>
      </w:r>
    </w:p>
    <w:p>
      <w:pPr>
        <w:pStyle w:val="Scripture"/>
      </w:pPr>
      <w:r>
        <w:rPr>
          <w:rFonts w:ascii="Arial" w:hAnsi="Arial"/>
          <w:b/>
          <w:color w:val="804826"/>
          <w:sz w:val="15"/>
        </w:rPr>
        <w:t xml:space="preserve">22 </w:t>
      </w:r>
      <w:r>
        <w:rPr>
          <w:rFonts w:ascii="Georgia" w:hAnsi="Georgia"/>
          <w:sz w:val="19"/>
        </w:rPr>
        <w:t>And he said to them the third time, Why, what evil has this man done? I have found no cause of death in him: I will therefore chastise him and release him.</w:t>
      </w:r>
    </w:p>
    <w:p>
      <w:pPr>
        <w:pStyle w:val="Scripture"/>
      </w:pPr>
      <w:r>
        <w:rPr>
          <w:rFonts w:ascii="Arial" w:hAnsi="Arial"/>
          <w:b/>
          <w:color w:val="804826"/>
          <w:sz w:val="15"/>
        </w:rPr>
        <w:t xml:space="preserve">23 </w:t>
      </w:r>
      <w:r>
        <w:rPr>
          <w:rFonts w:ascii="Georgia" w:hAnsi="Georgia"/>
          <w:sz w:val="19"/>
        </w:rPr>
        <w:t>But they were urgent with loud voices, asking that he might be crucified. And their voices prevailed.</w:t>
      </w:r>
    </w:p>
    <w:p>
      <w:pPr>
        <w:pStyle w:val="Scripture"/>
      </w:pPr>
      <w:r>
        <w:rPr>
          <w:rFonts w:ascii="Arial" w:hAnsi="Arial"/>
          <w:b/>
          <w:color w:val="804826"/>
          <w:sz w:val="15"/>
        </w:rPr>
        <w:t xml:space="preserve">24 </w:t>
      </w:r>
      <w:r>
        <w:rPr>
          <w:rFonts w:ascii="Georgia" w:hAnsi="Georgia"/>
          <w:sz w:val="19"/>
        </w:rPr>
        <w:t>And Pilate gave sentence that what they asked for should be done.</w:t>
      </w:r>
    </w:p>
    <w:p>
      <w:pPr>
        <w:pStyle w:val="Scripture"/>
      </w:pPr>
      <w:r>
        <w:rPr>
          <w:rFonts w:ascii="Arial" w:hAnsi="Arial"/>
          <w:b/>
          <w:color w:val="804826"/>
          <w:sz w:val="15"/>
        </w:rPr>
        <w:t xml:space="preserve">25 </w:t>
      </w:r>
      <w:r>
        <w:rPr>
          <w:rFonts w:ascii="Georgia" w:hAnsi="Georgia"/>
          <w:sz w:val="19"/>
        </w:rPr>
        <w:t>And he released him that for insurrection and murder had been cast into prison, whom they asked for; but Jesus he delivered up to their will.</w:t>
      </w:r>
    </w:p>
    <w:p>
      <w:pPr>
        <w:pStyle w:val="Scripture"/>
      </w:pPr>
      <w:r>
        <w:rPr>
          <w:rFonts w:ascii="Arial" w:hAnsi="Arial"/>
          <w:b/>
          <w:color w:val="804826"/>
          <w:sz w:val="15"/>
        </w:rPr>
        <w:t xml:space="preserve">26 </w:t>
      </w:r>
      <w:r>
        <w:rPr>
          <w:rFonts w:ascii="Georgia" w:hAnsi="Georgia"/>
          <w:sz w:val="19"/>
        </w:rPr>
        <w:t>And when they led him away, they laid hold on one Simon of Cyrene, coming from the country, and laid on him the cross, to carry it after Jesus.</w:t>
      </w:r>
    </w:p>
    <w:p>
      <w:pPr>
        <w:pStyle w:val="Scripture"/>
      </w:pPr>
      <w:r>
        <w:rPr>
          <w:rFonts w:ascii="Arial" w:hAnsi="Arial"/>
          <w:b/>
          <w:color w:val="804826"/>
          <w:sz w:val="15"/>
        </w:rPr>
        <w:t xml:space="preserve">27 </w:t>
      </w:r>
      <w:r>
        <w:rPr>
          <w:rFonts w:ascii="Georgia" w:hAnsi="Georgia"/>
          <w:sz w:val="19"/>
        </w:rPr>
        <w:t>And there followed him a great multitude of the people, and of women who bewailed and lamented him.</w:t>
      </w:r>
    </w:p>
    <w:p>
      <w:pPr>
        <w:pStyle w:val="Scripture"/>
      </w:pPr>
      <w:r>
        <w:rPr>
          <w:rFonts w:ascii="Arial" w:hAnsi="Arial"/>
          <w:b/>
          <w:color w:val="804826"/>
          <w:sz w:val="15"/>
        </w:rPr>
        <w:t xml:space="preserve">28 </w:t>
      </w:r>
      <w:r>
        <w:rPr>
          <w:rFonts w:ascii="Georgia" w:hAnsi="Georgia"/>
          <w:sz w:val="19"/>
        </w:rPr>
        <w:t>But Jesus turning to them said, Daughters of Jerusalem, do not weep for me, but weep for yourselves, and for your children.</w:t>
      </w:r>
    </w:p>
    <w:p>
      <w:pPr>
        <w:pStyle w:val="Scripture"/>
      </w:pPr>
      <w:r>
        <w:rPr>
          <w:rFonts w:ascii="Arial" w:hAnsi="Arial"/>
          <w:b/>
          <w:color w:val="804826"/>
          <w:sz w:val="15"/>
        </w:rPr>
        <w:t xml:space="preserve">29 </w:t>
      </w:r>
      <w:r>
        <w:rPr>
          <w:rFonts w:ascii="Georgia" w:hAnsi="Georgia"/>
          <w:sz w:val="19"/>
        </w:rPr>
        <w:t>For Listen, the days are coming, in which they will say, Blessed are the barren, and the wombs that never bore, and the breasts that never gave suck.</w:t>
      </w:r>
    </w:p>
    <w:p>
      <w:pPr>
        <w:pStyle w:val="Scripture"/>
      </w:pPr>
      <w:r>
        <w:rPr>
          <w:rFonts w:ascii="Arial" w:hAnsi="Arial"/>
          <w:b/>
          <w:color w:val="804826"/>
          <w:sz w:val="15"/>
        </w:rPr>
        <w:t xml:space="preserve">30 </w:t>
      </w:r>
      <w:r>
        <w:rPr>
          <w:rFonts w:ascii="Georgia" w:hAnsi="Georgia"/>
          <w:sz w:val="19"/>
        </w:rPr>
        <w:t>Then will they begin to say to the mountains, Fall on us; and to the hills, Cover us.</w:t>
      </w:r>
    </w:p>
    <w:p>
      <w:pPr>
        <w:pStyle w:val="Scripture"/>
      </w:pPr>
      <w:r>
        <w:rPr>
          <w:rFonts w:ascii="Arial" w:hAnsi="Arial"/>
          <w:b/>
          <w:color w:val="804826"/>
          <w:sz w:val="15"/>
        </w:rPr>
        <w:t xml:space="preserve">31 </w:t>
      </w:r>
      <w:r>
        <w:rPr>
          <w:rFonts w:ascii="Georgia" w:hAnsi="Georgia"/>
          <w:sz w:val="19"/>
        </w:rPr>
        <w:t>For if they do these things in the green tree, what will be done in the dry?</w:t>
      </w:r>
    </w:p>
    <w:p>
      <w:pPr>
        <w:pStyle w:val="Scripture"/>
      </w:pPr>
      <w:r>
        <w:rPr>
          <w:rFonts w:ascii="Arial" w:hAnsi="Arial"/>
          <w:b/>
          <w:color w:val="804826"/>
          <w:sz w:val="15"/>
        </w:rPr>
        <w:t xml:space="preserve">32 </w:t>
      </w:r>
      <w:r>
        <w:rPr>
          <w:rFonts w:ascii="Georgia" w:hAnsi="Georgia"/>
          <w:sz w:val="19"/>
        </w:rPr>
        <w:t>And there were also two others, malefactors, led with him to be put to death.</w:t>
      </w:r>
    </w:p>
    <w:p>
      <w:pPr>
        <w:pStyle w:val="Scripture"/>
      </w:pPr>
      <w:r>
        <w:rPr>
          <w:rFonts w:ascii="Arial" w:hAnsi="Arial"/>
          <w:b/>
          <w:color w:val="804826"/>
          <w:sz w:val="15"/>
        </w:rPr>
        <w:t xml:space="preserve">33 </w:t>
      </w:r>
      <w:r>
        <w:rPr>
          <w:rFonts w:ascii="Georgia" w:hAnsi="Georgia"/>
          <w:sz w:val="19"/>
        </w:rPr>
        <w:t>And when they came to the place called The Skull, there they crucified him, and the malefactors, one on the right hand and the other on the left.</w:t>
      </w:r>
    </w:p>
    <w:p>
      <w:pPr>
        <w:pStyle w:val="Scripture"/>
      </w:pPr>
      <w:r>
        <w:rPr>
          <w:rFonts w:ascii="Arial" w:hAnsi="Arial"/>
          <w:b/>
          <w:color w:val="804826"/>
          <w:sz w:val="15"/>
        </w:rPr>
        <w:t xml:space="preserve">34 </w:t>
      </w:r>
      <w:r>
        <w:rPr>
          <w:rFonts w:ascii="Georgia" w:hAnsi="Georgia"/>
          <w:sz w:val="19"/>
        </w:rPr>
        <w:t>And Jesus said, Father, forgive them; for they know not what they do. And parting his garments among them, they cast lots.</w:t>
      </w:r>
    </w:p>
    <w:p>
      <w:pPr>
        <w:pStyle w:val="Scripture"/>
      </w:pPr>
      <w:r>
        <w:rPr>
          <w:rFonts w:ascii="Arial" w:hAnsi="Arial"/>
          <w:b/>
          <w:color w:val="804826"/>
          <w:sz w:val="15"/>
        </w:rPr>
        <w:t xml:space="preserve">35 </w:t>
      </w:r>
      <w:r>
        <w:rPr>
          <w:rFonts w:ascii="Georgia" w:hAnsi="Georgia"/>
          <w:sz w:val="19"/>
        </w:rPr>
        <w:t>And the people stood beholding. And the rulers also scoffed at him, saying, He saved others; let him save himself, if this is the Messiah of God, his chosen.</w:t>
      </w:r>
    </w:p>
    <w:p>
      <w:pPr>
        <w:pStyle w:val="Scripture"/>
      </w:pPr>
      <w:r>
        <w:rPr>
          <w:rFonts w:ascii="Arial" w:hAnsi="Arial"/>
          <w:b/>
          <w:color w:val="804826"/>
          <w:sz w:val="15"/>
        </w:rPr>
        <w:t xml:space="preserve">36 </w:t>
      </w:r>
      <w:r>
        <w:rPr>
          <w:rFonts w:ascii="Georgia" w:hAnsi="Georgia"/>
          <w:sz w:val="19"/>
        </w:rPr>
        <w:t>And the soldiers also mocked him, coming to him, offering him sour wine,</w:t>
      </w:r>
    </w:p>
    <w:p>
      <w:pPr>
        <w:pStyle w:val="Scripture"/>
      </w:pPr>
      <w:r>
        <w:rPr>
          <w:rFonts w:ascii="Arial" w:hAnsi="Arial"/>
          <w:b/>
          <w:color w:val="804826"/>
          <w:sz w:val="15"/>
        </w:rPr>
        <w:t xml:space="preserve">37 </w:t>
      </w:r>
      <w:r>
        <w:rPr>
          <w:rFonts w:ascii="Georgia" w:hAnsi="Georgia"/>
          <w:sz w:val="19"/>
        </w:rPr>
        <w:t>and saying, If you are the King of the Jews, Except yourself.</w:t>
      </w:r>
    </w:p>
    <w:p>
      <w:pPr>
        <w:pStyle w:val="Scripture"/>
      </w:pPr>
      <w:r>
        <w:rPr>
          <w:rFonts w:ascii="Arial" w:hAnsi="Arial"/>
          <w:b/>
          <w:color w:val="804826"/>
          <w:sz w:val="15"/>
        </w:rPr>
        <w:t xml:space="preserve">38 </w:t>
      </w:r>
      <w:r>
        <w:rPr>
          <w:rFonts w:ascii="Georgia" w:hAnsi="Georgia"/>
          <w:sz w:val="19"/>
        </w:rPr>
        <w:t>And there was also a superscription over him, THIS IS THE KING OF THE JEWS.</w:t>
      </w:r>
    </w:p>
    <w:p>
      <w:pPr>
        <w:pStyle w:val="Scripture"/>
      </w:pPr>
      <w:r>
        <w:rPr>
          <w:rFonts w:ascii="Arial" w:hAnsi="Arial"/>
          <w:b/>
          <w:color w:val="804826"/>
          <w:sz w:val="15"/>
        </w:rPr>
        <w:t xml:space="preserve">39 </w:t>
      </w:r>
      <w:r>
        <w:rPr>
          <w:rFonts w:ascii="Georgia" w:hAnsi="Georgia"/>
          <w:sz w:val="19"/>
        </w:rPr>
        <w:t>And one of the malefactors that were hanged railed on him, saying, Are you not the Messiah? Except yourself and us.</w:t>
      </w:r>
    </w:p>
    <w:p>
      <w:pPr>
        <w:pStyle w:val="Scripture"/>
      </w:pPr>
      <w:r>
        <w:rPr>
          <w:rFonts w:ascii="Arial" w:hAnsi="Arial"/>
          <w:b/>
          <w:color w:val="804826"/>
          <w:sz w:val="15"/>
        </w:rPr>
        <w:t xml:space="preserve">40 </w:t>
      </w:r>
      <w:r>
        <w:rPr>
          <w:rFonts w:ascii="Georgia" w:hAnsi="Georgia"/>
          <w:sz w:val="19"/>
        </w:rPr>
        <w:t>But the other answered, and rebuking him said, Do you not even fear God, seeing you are in the same condemnation?</w:t>
      </w:r>
    </w:p>
    <w:p>
      <w:pPr>
        <w:pStyle w:val="Scripture"/>
      </w:pPr>
      <w:r>
        <w:rPr>
          <w:rFonts w:ascii="Arial" w:hAnsi="Arial"/>
          <w:b/>
          <w:color w:val="804826"/>
          <w:sz w:val="15"/>
        </w:rPr>
        <w:t xml:space="preserve">41 </w:t>
      </w:r>
      <w:r>
        <w:rPr>
          <w:rFonts w:ascii="Georgia" w:hAnsi="Georgia"/>
          <w:sz w:val="19"/>
        </w:rPr>
        <w:t>And we indeed justly; for we receive the due reward of our deeds: but this man has done nothing amiss.</w:t>
      </w:r>
    </w:p>
    <w:p>
      <w:pPr>
        <w:pStyle w:val="Scripture"/>
      </w:pPr>
      <w:r>
        <w:rPr>
          <w:rFonts w:ascii="Arial" w:hAnsi="Arial"/>
          <w:b/>
          <w:color w:val="804826"/>
          <w:sz w:val="15"/>
        </w:rPr>
        <w:t xml:space="preserve">42 </w:t>
      </w:r>
      <w:r>
        <w:rPr>
          <w:rFonts w:ascii="Georgia" w:hAnsi="Georgia"/>
          <w:sz w:val="19"/>
        </w:rPr>
        <w:t>And he said, Jesus, remember me when you come in your kingdom.</w:t>
      </w:r>
    </w:p>
    <w:p>
      <w:pPr>
        <w:pStyle w:val="Scripture"/>
      </w:pPr>
      <w:r>
        <w:rPr>
          <w:rFonts w:ascii="Arial" w:hAnsi="Arial"/>
          <w:b/>
          <w:color w:val="804826"/>
          <w:sz w:val="15"/>
        </w:rPr>
        <w:t xml:space="preserve">43 </w:t>
      </w:r>
      <w:r>
        <w:rPr>
          <w:rFonts w:ascii="Georgia" w:hAnsi="Georgia"/>
          <w:sz w:val="19"/>
        </w:rPr>
        <w:t>And he said to him, Truly I say to you, today will you be with me in Paradise.</w:t>
      </w:r>
    </w:p>
    <w:p>
      <w:pPr>
        <w:pStyle w:val="Scripture"/>
      </w:pPr>
      <w:r>
        <w:rPr>
          <w:rFonts w:ascii="Arial" w:hAnsi="Arial"/>
          <w:b/>
          <w:color w:val="804826"/>
          <w:sz w:val="15"/>
        </w:rPr>
        <w:t xml:space="preserve">44 </w:t>
      </w:r>
      <w:r>
        <w:rPr>
          <w:rFonts w:ascii="Georgia" w:hAnsi="Georgia"/>
          <w:sz w:val="19"/>
        </w:rPr>
        <w:t>And it was now about the sixth hour, and a darkness came over the whole land until the ninth hour,</w:t>
      </w:r>
    </w:p>
    <w:p>
      <w:pPr>
        <w:pStyle w:val="Scripture"/>
      </w:pPr>
      <w:r>
        <w:rPr>
          <w:rFonts w:ascii="Arial" w:hAnsi="Arial"/>
          <w:b/>
          <w:color w:val="804826"/>
          <w:sz w:val="15"/>
        </w:rPr>
        <w:t xml:space="preserve">45 </w:t>
      </w:r>
      <w:r>
        <w:rPr>
          <w:rFonts w:ascii="Georgia" w:hAnsi="Georgia"/>
          <w:sz w:val="19"/>
        </w:rPr>
        <w:t>the sun's light failing: and the veil of the temple was tore in the midst.</w:t>
      </w:r>
    </w:p>
    <w:p>
      <w:pPr>
        <w:pStyle w:val="Scripture"/>
      </w:pPr>
      <w:r>
        <w:rPr>
          <w:rFonts w:ascii="Arial" w:hAnsi="Arial"/>
          <w:b/>
          <w:color w:val="804826"/>
          <w:sz w:val="15"/>
        </w:rPr>
        <w:t xml:space="preserve">46 </w:t>
      </w:r>
      <w:r>
        <w:rPr>
          <w:rFonts w:ascii="Georgia" w:hAnsi="Georgia"/>
          <w:sz w:val="19"/>
        </w:rPr>
        <w:t>And Jesus, crying with a loud voice, said, Father, into your hands I commend my spirit: and having said this, he gave up the ghost.</w:t>
      </w:r>
    </w:p>
    <w:p>
      <w:pPr>
        <w:pStyle w:val="Scripture"/>
      </w:pPr>
      <w:r>
        <w:rPr>
          <w:rFonts w:ascii="Arial" w:hAnsi="Arial"/>
          <w:b/>
          <w:color w:val="804826"/>
          <w:sz w:val="15"/>
        </w:rPr>
        <w:t xml:space="preserve">47 </w:t>
      </w:r>
      <w:r>
        <w:rPr>
          <w:rFonts w:ascii="Georgia" w:hAnsi="Georgia"/>
          <w:sz w:val="19"/>
        </w:rPr>
        <w:t>And when the centurion saw what was done, he glorified God, saying, Certainly this was a righteous man.</w:t>
      </w:r>
    </w:p>
    <w:p>
      <w:pPr>
        <w:pStyle w:val="Scripture"/>
      </w:pPr>
      <w:r>
        <w:rPr>
          <w:rFonts w:ascii="Arial" w:hAnsi="Arial"/>
          <w:b/>
          <w:color w:val="804826"/>
          <w:sz w:val="15"/>
        </w:rPr>
        <w:t xml:space="preserve">48 </w:t>
      </w:r>
      <w:r>
        <w:rPr>
          <w:rFonts w:ascii="Georgia" w:hAnsi="Georgia"/>
          <w:sz w:val="19"/>
        </w:rPr>
        <w:t>And all the multitudes that came together to this sight, when they beheld the things that were done, returned smiting their breasts.</w:t>
      </w:r>
    </w:p>
    <w:p>
      <w:pPr>
        <w:pStyle w:val="Scripture"/>
      </w:pPr>
      <w:r>
        <w:rPr>
          <w:rFonts w:ascii="Arial" w:hAnsi="Arial"/>
          <w:b/>
          <w:color w:val="804826"/>
          <w:sz w:val="15"/>
        </w:rPr>
        <w:t xml:space="preserve">49 </w:t>
      </w:r>
      <w:r>
        <w:rPr>
          <w:rFonts w:ascii="Georgia" w:hAnsi="Georgia"/>
          <w:sz w:val="19"/>
        </w:rPr>
        <w:t>And all his acquaintance, and the women that followed with him from Galilee, stood afar off, seeing these things.</w:t>
      </w:r>
    </w:p>
    <w:p>
      <w:pPr>
        <w:pStyle w:val="Scripture"/>
      </w:pPr>
      <w:r>
        <w:rPr>
          <w:rFonts w:ascii="Arial" w:hAnsi="Arial"/>
          <w:b/>
          <w:color w:val="804826"/>
          <w:sz w:val="15"/>
        </w:rPr>
        <w:t xml:space="preserve">50 </w:t>
      </w:r>
      <w:r>
        <w:rPr>
          <w:rFonts w:ascii="Georgia" w:hAnsi="Georgia"/>
          <w:sz w:val="19"/>
        </w:rPr>
        <w:t>And Listen, a man named Joseph, who was a councillor, a good and righteous man</w:t>
      </w:r>
    </w:p>
    <w:p>
      <w:pPr>
        <w:pStyle w:val="Scripture"/>
      </w:pPr>
      <w:r>
        <w:rPr>
          <w:rFonts w:ascii="Arial" w:hAnsi="Arial"/>
          <w:b/>
          <w:color w:val="804826"/>
          <w:sz w:val="15"/>
        </w:rPr>
        <w:t xml:space="preserve">51 </w:t>
      </w:r>
      <w:r>
        <w:rPr>
          <w:rFonts w:ascii="Georgia" w:hAnsi="Georgia"/>
          <w:sz w:val="19"/>
        </w:rPr>
        <w:t>(he had not consented to their counsel and deed), a man of Arimathea, a city of the Jews, who was looking for the Kingdom of God:</w:t>
      </w:r>
    </w:p>
    <w:p>
      <w:pPr>
        <w:pStyle w:val="Scripture"/>
      </w:pPr>
      <w:r>
        <w:rPr>
          <w:rFonts w:ascii="Arial" w:hAnsi="Arial"/>
          <w:b/>
          <w:color w:val="804826"/>
          <w:sz w:val="15"/>
        </w:rPr>
        <w:t xml:space="preserve">52 </w:t>
      </w:r>
      <w:r>
        <w:rPr>
          <w:rFonts w:ascii="Georgia" w:hAnsi="Georgia"/>
          <w:sz w:val="19"/>
        </w:rPr>
        <w:t>this man went to Pilate, and asked for the body of Jesus.</w:t>
      </w:r>
    </w:p>
    <w:p>
      <w:pPr>
        <w:pStyle w:val="Scripture"/>
      </w:pPr>
      <w:r>
        <w:rPr>
          <w:rFonts w:ascii="Arial" w:hAnsi="Arial"/>
          <w:b/>
          <w:color w:val="804826"/>
          <w:sz w:val="15"/>
        </w:rPr>
        <w:t xml:space="preserve">53 </w:t>
      </w:r>
      <w:r>
        <w:rPr>
          <w:rFonts w:ascii="Georgia" w:hAnsi="Georgia"/>
          <w:sz w:val="19"/>
        </w:rPr>
        <w:t>And he took it down, and wrapped it in a linen cloth, and laid him in a tomb that was hewn in stone, where never man had yet lain.</w:t>
      </w:r>
    </w:p>
    <w:p>
      <w:pPr>
        <w:pStyle w:val="Scripture"/>
      </w:pPr>
      <w:r>
        <w:rPr>
          <w:rFonts w:ascii="Arial" w:hAnsi="Arial"/>
          <w:b/>
          <w:color w:val="804826"/>
          <w:sz w:val="15"/>
        </w:rPr>
        <w:t xml:space="preserve">54 </w:t>
      </w:r>
      <w:r>
        <w:rPr>
          <w:rFonts w:ascii="Georgia" w:hAnsi="Georgia"/>
          <w:sz w:val="19"/>
        </w:rPr>
        <w:t>And it was the day of Preparation Day, and the Sabbath drew on.</w:t>
      </w:r>
    </w:p>
    <w:p>
      <w:pPr>
        <w:pStyle w:val="Scripture"/>
      </w:pPr>
      <w:r>
        <w:rPr>
          <w:rFonts w:ascii="Arial" w:hAnsi="Arial"/>
          <w:b/>
          <w:color w:val="804826"/>
          <w:sz w:val="15"/>
        </w:rPr>
        <w:t xml:space="preserve">55 </w:t>
      </w:r>
      <w:r>
        <w:rPr>
          <w:rFonts w:ascii="Georgia" w:hAnsi="Georgia"/>
          <w:sz w:val="19"/>
        </w:rPr>
        <w:t>And the women, who had come with him out of Galilee, followed after, and beheld the tomb, and how his body was laid.</w:t>
      </w:r>
    </w:p>
    <w:p>
      <w:pPr>
        <w:pStyle w:val="Scripture"/>
      </w:pPr>
      <w:r>
        <w:rPr>
          <w:rFonts w:ascii="Arial" w:hAnsi="Arial"/>
          <w:b/>
          <w:color w:val="804826"/>
          <w:sz w:val="15"/>
        </w:rPr>
        <w:t xml:space="preserve">56 </w:t>
      </w:r>
      <w:r>
        <w:rPr>
          <w:rFonts w:ascii="Georgia" w:hAnsi="Georgia"/>
          <w:sz w:val="19"/>
        </w:rPr>
        <w:t>And they returned, and prepared spices and ointments. And on the Sabbath they rested according to the commandment.</w:t>
      </w:r>
    </w:p>
    <w:p>
      <w:pPr>
        <w:pStyle w:val="Heading2"/>
      </w:pPr>
      <w:r>
        <w:t>Chapter 24</w:t>
      </w:r>
    </w:p>
    <w:p>
      <w:pPr>
        <w:pStyle w:val="Scripture"/>
      </w:pPr>
      <w:r>
        <w:rPr>
          <w:rFonts w:ascii="Arial" w:hAnsi="Arial"/>
          <w:b/>
          <w:color w:val="804826"/>
          <w:sz w:val="15"/>
        </w:rPr>
        <w:t xml:space="preserve">1 </w:t>
      </w:r>
      <w:r>
        <w:rPr>
          <w:rFonts w:ascii="Georgia" w:hAnsi="Georgia"/>
          <w:sz w:val="19"/>
        </w:rPr>
        <w:t>But on the first day of the week, at early dawn, they came to the tomb, bringing the spices which they had prepared.</w:t>
      </w:r>
    </w:p>
    <w:p>
      <w:pPr>
        <w:pStyle w:val="Scripture"/>
      </w:pPr>
      <w:r>
        <w:rPr>
          <w:rFonts w:ascii="Arial" w:hAnsi="Arial"/>
          <w:b/>
          <w:color w:val="804826"/>
          <w:sz w:val="15"/>
        </w:rPr>
        <w:t xml:space="preserve">2 </w:t>
      </w:r>
      <w:r>
        <w:rPr>
          <w:rFonts w:ascii="Georgia" w:hAnsi="Georgia"/>
          <w:sz w:val="19"/>
        </w:rPr>
        <w:t>And they found the stone rolled away from the tomb.</w:t>
      </w:r>
    </w:p>
    <w:p>
      <w:pPr>
        <w:pStyle w:val="Scripture"/>
      </w:pPr>
      <w:r>
        <w:rPr>
          <w:rFonts w:ascii="Arial" w:hAnsi="Arial"/>
          <w:b/>
          <w:color w:val="804826"/>
          <w:sz w:val="15"/>
        </w:rPr>
        <w:t xml:space="preserve">3 </w:t>
      </w:r>
      <w:r>
        <w:rPr>
          <w:rFonts w:ascii="Georgia" w:hAnsi="Georgia"/>
          <w:sz w:val="19"/>
        </w:rPr>
        <w:t>And they entered in, and found not the body of the Lord Jesus.</w:t>
      </w:r>
    </w:p>
    <w:p>
      <w:pPr>
        <w:pStyle w:val="Scripture"/>
      </w:pPr>
      <w:r>
        <w:rPr>
          <w:rFonts w:ascii="Arial" w:hAnsi="Arial"/>
          <w:b/>
          <w:color w:val="804826"/>
          <w:sz w:val="15"/>
        </w:rPr>
        <w:t xml:space="preserve">4 </w:t>
      </w:r>
      <w:r>
        <w:rPr>
          <w:rFonts w:ascii="Georgia" w:hAnsi="Georgia"/>
          <w:sz w:val="19"/>
        </w:rPr>
        <w:t>And it happened, while they were perplexed thereabout, Listen, two men stood by them in dazzling apparel:</w:t>
      </w:r>
    </w:p>
    <w:p>
      <w:pPr>
        <w:pStyle w:val="Scripture"/>
      </w:pPr>
      <w:r>
        <w:rPr>
          <w:rFonts w:ascii="Arial" w:hAnsi="Arial"/>
          <w:b/>
          <w:color w:val="804826"/>
          <w:sz w:val="15"/>
        </w:rPr>
        <w:t xml:space="preserve">5 </w:t>
      </w:r>
      <w:r>
        <w:rPr>
          <w:rFonts w:ascii="Georgia" w:hAnsi="Georgia"/>
          <w:sz w:val="19"/>
        </w:rPr>
        <w:t>and as they were affrighted and bowed down their faces to the earth, they said to them, Why seek you the living among the dead?</w:t>
      </w:r>
    </w:p>
    <w:p>
      <w:pPr>
        <w:pStyle w:val="Scripture"/>
      </w:pPr>
      <w:r>
        <w:rPr>
          <w:rFonts w:ascii="Arial" w:hAnsi="Arial"/>
          <w:b/>
          <w:color w:val="804826"/>
          <w:sz w:val="15"/>
        </w:rPr>
        <w:t xml:space="preserve">6 </w:t>
      </w:r>
      <w:r>
        <w:rPr>
          <w:rFonts w:ascii="Georgia" w:hAnsi="Georgia"/>
          <w:sz w:val="19"/>
        </w:rPr>
        <w:t>He is not here, but is risen: remember how he spoke to you when he was yet in Galilee,</w:t>
      </w:r>
    </w:p>
    <w:p>
      <w:pPr>
        <w:pStyle w:val="Scripture"/>
      </w:pPr>
      <w:r>
        <w:rPr>
          <w:rFonts w:ascii="Arial" w:hAnsi="Arial"/>
          <w:b/>
          <w:color w:val="804826"/>
          <w:sz w:val="15"/>
        </w:rPr>
        <w:t xml:space="preserve">7 </w:t>
      </w:r>
      <w:r>
        <w:rPr>
          <w:rFonts w:ascii="Georgia" w:hAnsi="Georgia"/>
          <w:sz w:val="19"/>
        </w:rPr>
        <w:t>saying that the Son of Man must be delivered up into the hands of sinful men, and be crucified, and the third day rise again.</w:t>
      </w:r>
    </w:p>
    <w:p>
      <w:pPr>
        <w:pStyle w:val="Scripture"/>
      </w:pPr>
      <w:r>
        <w:rPr>
          <w:rFonts w:ascii="Arial" w:hAnsi="Arial"/>
          <w:b/>
          <w:color w:val="804826"/>
          <w:sz w:val="15"/>
        </w:rPr>
        <w:t xml:space="preserve">8 </w:t>
      </w:r>
      <w:r>
        <w:rPr>
          <w:rFonts w:ascii="Georgia" w:hAnsi="Georgia"/>
          <w:sz w:val="19"/>
        </w:rPr>
        <w:t>And they remembered his words,</w:t>
      </w:r>
    </w:p>
    <w:p>
      <w:pPr>
        <w:pStyle w:val="Scripture"/>
      </w:pPr>
      <w:r>
        <w:rPr>
          <w:rFonts w:ascii="Arial" w:hAnsi="Arial"/>
          <w:b/>
          <w:color w:val="804826"/>
          <w:sz w:val="15"/>
        </w:rPr>
        <w:t xml:space="preserve">9 </w:t>
      </w:r>
      <w:r>
        <w:rPr>
          <w:rFonts w:ascii="Georgia" w:hAnsi="Georgia"/>
          <w:sz w:val="19"/>
        </w:rPr>
        <w:t>and returned from the tomb, and told all these things to the eleven, and to all the rest.</w:t>
      </w:r>
    </w:p>
    <w:p>
      <w:pPr>
        <w:pStyle w:val="Scripture"/>
      </w:pPr>
      <w:r>
        <w:rPr>
          <w:rFonts w:ascii="Arial" w:hAnsi="Arial"/>
          <w:b/>
          <w:color w:val="804826"/>
          <w:sz w:val="15"/>
        </w:rPr>
        <w:t xml:space="preserve">10 </w:t>
      </w:r>
      <w:r>
        <w:rPr>
          <w:rFonts w:ascii="Georgia" w:hAnsi="Georgia"/>
          <w:sz w:val="19"/>
        </w:rPr>
        <w:t>Now they were Mary Magdalene, and Joanna, and Mary the mother of James: and the other women with them told these things to the apostles.</w:t>
      </w:r>
    </w:p>
    <w:p>
      <w:pPr>
        <w:pStyle w:val="Scripture"/>
      </w:pPr>
      <w:r>
        <w:rPr>
          <w:rFonts w:ascii="Arial" w:hAnsi="Arial"/>
          <w:b/>
          <w:color w:val="804826"/>
          <w:sz w:val="15"/>
        </w:rPr>
        <w:t xml:space="preserve">11 </w:t>
      </w:r>
      <w:r>
        <w:rPr>
          <w:rFonts w:ascii="Georgia" w:hAnsi="Georgia"/>
          <w:sz w:val="19"/>
        </w:rPr>
        <w:t>And these words appeared in their sight as idle talk; and they disbelieved them.</w:t>
      </w:r>
    </w:p>
    <w:p>
      <w:pPr>
        <w:pStyle w:val="Scripture"/>
      </w:pPr>
      <w:r>
        <w:rPr>
          <w:rFonts w:ascii="Arial" w:hAnsi="Arial"/>
          <w:b/>
          <w:color w:val="804826"/>
          <w:sz w:val="15"/>
        </w:rPr>
        <w:t xml:space="preserve">12 </w:t>
      </w:r>
      <w:r>
        <w:rPr>
          <w:rFonts w:ascii="Georgia" w:hAnsi="Georgia"/>
          <w:sz w:val="19"/>
        </w:rPr>
        <w:t>But Peter arose, and ran to the tomb; and stooping and looking in, he sees the linen cloths by themselves; and he departed to his home, wondering at that which had come to pass.</w:t>
      </w:r>
    </w:p>
    <w:p>
      <w:pPr>
        <w:pStyle w:val="Scripture"/>
      </w:pPr>
      <w:r>
        <w:rPr>
          <w:rFonts w:ascii="Arial" w:hAnsi="Arial"/>
          <w:b/>
          <w:color w:val="804826"/>
          <w:sz w:val="15"/>
        </w:rPr>
        <w:t xml:space="preserve">13 </w:t>
      </w:r>
      <w:r>
        <w:rPr>
          <w:rFonts w:ascii="Georgia" w:hAnsi="Georgia"/>
          <w:sz w:val="19"/>
        </w:rPr>
        <w:t>And Listen, two of them were going that very day to a village named Emmaus, which was threescore furlongs from Jerusalem.</w:t>
      </w:r>
    </w:p>
    <w:p>
      <w:pPr>
        <w:pStyle w:val="Scripture"/>
      </w:pPr>
      <w:r>
        <w:rPr>
          <w:rFonts w:ascii="Arial" w:hAnsi="Arial"/>
          <w:b/>
          <w:color w:val="804826"/>
          <w:sz w:val="15"/>
        </w:rPr>
        <w:t xml:space="preserve">14 </w:t>
      </w:r>
      <w:r>
        <w:rPr>
          <w:rFonts w:ascii="Georgia" w:hAnsi="Georgia"/>
          <w:sz w:val="19"/>
        </w:rPr>
        <w:t>And they communed with each other of all these things which had happened.</w:t>
      </w:r>
    </w:p>
    <w:p>
      <w:pPr>
        <w:pStyle w:val="Scripture"/>
      </w:pPr>
      <w:r>
        <w:rPr>
          <w:rFonts w:ascii="Arial" w:hAnsi="Arial"/>
          <w:b/>
          <w:color w:val="804826"/>
          <w:sz w:val="15"/>
        </w:rPr>
        <w:t xml:space="preserve">15 </w:t>
      </w:r>
      <w:r>
        <w:rPr>
          <w:rFonts w:ascii="Georgia" w:hAnsi="Georgia"/>
          <w:sz w:val="19"/>
        </w:rPr>
        <w:t>And it happened, while they communed and questioned together, that Jesus himself drew near, and went with them.</w:t>
      </w:r>
    </w:p>
    <w:p>
      <w:pPr>
        <w:pStyle w:val="Scripture"/>
      </w:pPr>
      <w:r>
        <w:rPr>
          <w:rFonts w:ascii="Arial" w:hAnsi="Arial"/>
          <w:b/>
          <w:color w:val="804826"/>
          <w:sz w:val="15"/>
        </w:rPr>
        <w:t xml:space="preserve">16 </w:t>
      </w:r>
      <w:r>
        <w:rPr>
          <w:rFonts w:ascii="Georgia" w:hAnsi="Georgia"/>
          <w:sz w:val="19"/>
        </w:rPr>
        <w:t>But their eyes were holden that they should not know him.</w:t>
      </w:r>
    </w:p>
    <w:p>
      <w:pPr>
        <w:pStyle w:val="Scripture"/>
      </w:pPr>
      <w:r>
        <w:rPr>
          <w:rFonts w:ascii="Arial" w:hAnsi="Arial"/>
          <w:b/>
          <w:color w:val="804826"/>
          <w:sz w:val="15"/>
        </w:rPr>
        <w:t xml:space="preserve">17 </w:t>
      </w:r>
      <w:r>
        <w:rPr>
          <w:rFonts w:ascii="Georgia" w:hAnsi="Georgia"/>
          <w:sz w:val="19"/>
        </w:rPr>
        <w:t>And he said to them, What communications are these that you have one with another, as you walk? And they stood still, looking sad.</w:t>
      </w:r>
    </w:p>
    <w:p>
      <w:pPr>
        <w:pStyle w:val="Scripture"/>
      </w:pPr>
      <w:r>
        <w:rPr>
          <w:rFonts w:ascii="Arial" w:hAnsi="Arial"/>
          <w:b/>
          <w:color w:val="804826"/>
          <w:sz w:val="15"/>
        </w:rPr>
        <w:t xml:space="preserve">18 </w:t>
      </w:r>
      <w:r>
        <w:rPr>
          <w:rFonts w:ascii="Georgia" w:hAnsi="Georgia"/>
          <w:sz w:val="19"/>
        </w:rPr>
        <w:t>And one of them, named Cleopas, answering said to him, Do you alone sojourn in Jerusalem and not know the things which have come to pass there in these days?</w:t>
      </w:r>
    </w:p>
    <w:p>
      <w:pPr>
        <w:pStyle w:val="Scripture"/>
      </w:pPr>
      <w:r>
        <w:rPr>
          <w:rFonts w:ascii="Arial" w:hAnsi="Arial"/>
          <w:b/>
          <w:color w:val="804826"/>
          <w:sz w:val="15"/>
        </w:rPr>
        <w:t xml:space="preserve">19 </w:t>
      </w:r>
      <w:r>
        <w:rPr>
          <w:rFonts w:ascii="Georgia" w:hAnsi="Georgia"/>
          <w:sz w:val="19"/>
        </w:rPr>
        <w:t>And he said to them, What things? And they said to him, The things concerning Jesus the Nazarene, who was a prophet mighty in deed and word before God and all the people:</w:t>
      </w:r>
    </w:p>
    <w:p>
      <w:pPr>
        <w:pStyle w:val="Scripture"/>
      </w:pPr>
      <w:r>
        <w:rPr>
          <w:rFonts w:ascii="Arial" w:hAnsi="Arial"/>
          <w:b/>
          <w:color w:val="804826"/>
          <w:sz w:val="15"/>
        </w:rPr>
        <w:t xml:space="preserve">20 </w:t>
      </w:r>
      <w:r>
        <w:rPr>
          <w:rFonts w:ascii="Georgia" w:hAnsi="Georgia"/>
          <w:sz w:val="19"/>
        </w:rPr>
        <w:t>and how the chief priests and our rulers delivered him up to be condemned to death, and crucified him.</w:t>
      </w:r>
    </w:p>
    <w:p>
      <w:pPr>
        <w:pStyle w:val="Scripture"/>
      </w:pPr>
      <w:r>
        <w:rPr>
          <w:rFonts w:ascii="Arial" w:hAnsi="Arial"/>
          <w:b/>
          <w:color w:val="804826"/>
          <w:sz w:val="15"/>
        </w:rPr>
        <w:t xml:space="preserve">21 </w:t>
      </w:r>
      <w:r>
        <w:rPr>
          <w:rFonts w:ascii="Georgia" w:hAnsi="Georgia"/>
          <w:sz w:val="19"/>
        </w:rPr>
        <w:t>But we hoped that it was he who should redeem Israel. Yes and besides all this, it is now the third day since these things happened.</w:t>
      </w:r>
    </w:p>
    <w:p>
      <w:pPr>
        <w:pStyle w:val="Scripture"/>
      </w:pPr>
      <w:r>
        <w:rPr>
          <w:rFonts w:ascii="Arial" w:hAnsi="Arial"/>
          <w:b/>
          <w:color w:val="804826"/>
          <w:sz w:val="15"/>
        </w:rPr>
        <w:t xml:space="preserve">22 </w:t>
      </w:r>
      <w:r>
        <w:rPr>
          <w:rFonts w:ascii="Georgia" w:hAnsi="Georgia"/>
          <w:sz w:val="19"/>
        </w:rPr>
        <w:t>Moreover certain women of our company amazed us, having been early at the tomb;</w:t>
      </w:r>
    </w:p>
    <w:p>
      <w:pPr>
        <w:pStyle w:val="Scripture"/>
      </w:pPr>
      <w:r>
        <w:rPr>
          <w:rFonts w:ascii="Arial" w:hAnsi="Arial"/>
          <w:b/>
          <w:color w:val="804826"/>
          <w:sz w:val="15"/>
        </w:rPr>
        <w:t xml:space="preserve">23 </w:t>
      </w:r>
      <w:r>
        <w:rPr>
          <w:rFonts w:ascii="Georgia" w:hAnsi="Georgia"/>
          <w:sz w:val="19"/>
        </w:rPr>
        <w:t>and when they found not his body, they came, saying, that they had also seen a vision of angels, who said that he was alive.</w:t>
      </w:r>
    </w:p>
    <w:p>
      <w:pPr>
        <w:pStyle w:val="Scripture"/>
      </w:pPr>
      <w:r>
        <w:rPr>
          <w:rFonts w:ascii="Arial" w:hAnsi="Arial"/>
          <w:b/>
          <w:color w:val="804826"/>
          <w:sz w:val="15"/>
        </w:rPr>
        <w:t xml:space="preserve">24 </w:t>
      </w:r>
      <w:r>
        <w:rPr>
          <w:rFonts w:ascii="Georgia" w:hAnsi="Georgia"/>
          <w:sz w:val="19"/>
        </w:rPr>
        <w:t>And certain of them that were with us went to the tomb, and found it even so as the women had said: but him they saw not.</w:t>
      </w:r>
    </w:p>
    <w:p>
      <w:pPr>
        <w:pStyle w:val="Scripture"/>
      </w:pPr>
      <w:r>
        <w:rPr>
          <w:rFonts w:ascii="Arial" w:hAnsi="Arial"/>
          <w:b/>
          <w:color w:val="804826"/>
          <w:sz w:val="15"/>
        </w:rPr>
        <w:t xml:space="preserve">25 </w:t>
      </w:r>
      <w:r>
        <w:rPr>
          <w:rFonts w:ascii="Georgia" w:hAnsi="Georgia"/>
          <w:sz w:val="19"/>
        </w:rPr>
        <w:t>And he said to them, O foolish men, and slow of heart to believe in all that the prophets have spoken!</w:t>
      </w:r>
    </w:p>
    <w:p>
      <w:pPr>
        <w:pStyle w:val="Scripture"/>
      </w:pPr>
      <w:r>
        <w:rPr>
          <w:rFonts w:ascii="Arial" w:hAnsi="Arial"/>
          <w:b/>
          <w:color w:val="804826"/>
          <w:sz w:val="15"/>
        </w:rPr>
        <w:t xml:space="preserve">26 </w:t>
      </w:r>
      <w:r>
        <w:rPr>
          <w:rFonts w:ascii="Georgia" w:hAnsi="Georgia"/>
          <w:sz w:val="19"/>
        </w:rPr>
        <w:t>Behooved it not the Messiah to suffer these things, and to enter into his glory?</w:t>
      </w:r>
    </w:p>
    <w:p>
      <w:pPr>
        <w:pStyle w:val="Scripture"/>
      </w:pPr>
      <w:r>
        <w:rPr>
          <w:rFonts w:ascii="Arial" w:hAnsi="Arial"/>
          <w:b/>
          <w:color w:val="804826"/>
          <w:sz w:val="15"/>
        </w:rPr>
        <w:t xml:space="preserve">27 </w:t>
      </w:r>
      <w:r>
        <w:rPr>
          <w:rFonts w:ascii="Georgia" w:hAnsi="Georgia"/>
          <w:sz w:val="19"/>
        </w:rPr>
        <w:t>And beginning from Moses and from all the prophets, he interpreted to them in all the scriptures the things concerning himself.</w:t>
      </w:r>
    </w:p>
    <w:p>
      <w:pPr>
        <w:pStyle w:val="Scripture"/>
      </w:pPr>
      <w:r>
        <w:rPr>
          <w:rFonts w:ascii="Arial" w:hAnsi="Arial"/>
          <w:b/>
          <w:color w:val="804826"/>
          <w:sz w:val="15"/>
        </w:rPr>
        <w:t xml:space="preserve">28 </w:t>
      </w:r>
      <w:r>
        <w:rPr>
          <w:rFonts w:ascii="Georgia" w:hAnsi="Georgia"/>
          <w:sz w:val="19"/>
        </w:rPr>
        <w:t>And they drew near to the village, where they were going: and he acted as though he would continue farther.</w:t>
      </w:r>
    </w:p>
    <w:p>
      <w:pPr>
        <w:pStyle w:val="Scripture"/>
      </w:pPr>
      <w:r>
        <w:rPr>
          <w:rFonts w:ascii="Arial" w:hAnsi="Arial"/>
          <w:b/>
          <w:color w:val="804826"/>
          <w:sz w:val="15"/>
        </w:rPr>
        <w:t xml:space="preserve">29 </w:t>
      </w:r>
      <w:r>
        <w:rPr>
          <w:rFonts w:ascii="Georgia" w:hAnsi="Georgia"/>
          <w:sz w:val="19"/>
        </w:rPr>
        <w:t>And they constrained him, saying, Abide with us; for it is toward evening, and the day is now far spent. And he went in to abide with them.</w:t>
      </w:r>
    </w:p>
    <w:p>
      <w:pPr>
        <w:pStyle w:val="Scripture"/>
      </w:pPr>
      <w:r>
        <w:rPr>
          <w:rFonts w:ascii="Arial" w:hAnsi="Arial"/>
          <w:b/>
          <w:color w:val="804826"/>
          <w:sz w:val="15"/>
        </w:rPr>
        <w:t xml:space="preserve">30 </w:t>
      </w:r>
      <w:r>
        <w:rPr>
          <w:rFonts w:ascii="Georgia" w:hAnsi="Georgia"/>
          <w:sz w:val="19"/>
        </w:rPr>
        <w:t>And it happened, when he had sat down with them to food, he took the bread and blessed; and breaking it he gave to them.</w:t>
      </w:r>
    </w:p>
    <w:p>
      <w:pPr>
        <w:pStyle w:val="Scripture"/>
      </w:pPr>
      <w:r>
        <w:rPr>
          <w:rFonts w:ascii="Arial" w:hAnsi="Arial"/>
          <w:b/>
          <w:color w:val="804826"/>
          <w:sz w:val="15"/>
        </w:rPr>
        <w:t xml:space="preserve">31 </w:t>
      </w:r>
      <w:r>
        <w:rPr>
          <w:rFonts w:ascii="Georgia" w:hAnsi="Georgia"/>
          <w:sz w:val="19"/>
        </w:rPr>
        <w:t>And their eyes were opened, and they knew him; and he vanished out of their sight.</w:t>
      </w:r>
    </w:p>
    <w:p>
      <w:pPr>
        <w:pStyle w:val="Scripture"/>
      </w:pPr>
      <w:r>
        <w:rPr>
          <w:rFonts w:ascii="Arial" w:hAnsi="Arial"/>
          <w:b/>
          <w:color w:val="804826"/>
          <w:sz w:val="15"/>
        </w:rPr>
        <w:t xml:space="preserve">32 </w:t>
      </w:r>
      <w:r>
        <w:rPr>
          <w:rFonts w:ascii="Georgia" w:hAnsi="Georgia"/>
          <w:sz w:val="19"/>
        </w:rPr>
        <w:t>And they said one to another, Was not our heart burning within us, while he spoke to us in the way, while he opened to us the scriptures?</w:t>
      </w:r>
    </w:p>
    <w:p>
      <w:pPr>
        <w:pStyle w:val="Scripture"/>
      </w:pPr>
      <w:r>
        <w:rPr>
          <w:rFonts w:ascii="Arial" w:hAnsi="Arial"/>
          <w:b/>
          <w:color w:val="804826"/>
          <w:sz w:val="15"/>
        </w:rPr>
        <w:t xml:space="preserve">33 </w:t>
      </w:r>
      <w:r>
        <w:rPr>
          <w:rFonts w:ascii="Georgia" w:hAnsi="Georgia"/>
          <w:sz w:val="19"/>
        </w:rPr>
        <w:t>And they rose up that very hour, and returned to Jerusalem, and found the eleven gathered together, and them that were with them,</w:t>
      </w:r>
    </w:p>
    <w:p>
      <w:pPr>
        <w:pStyle w:val="Scripture"/>
      </w:pPr>
      <w:r>
        <w:rPr>
          <w:rFonts w:ascii="Arial" w:hAnsi="Arial"/>
          <w:b/>
          <w:color w:val="804826"/>
          <w:sz w:val="15"/>
        </w:rPr>
        <w:t xml:space="preserve">34 </w:t>
      </w:r>
      <w:r>
        <w:rPr>
          <w:rFonts w:ascii="Georgia" w:hAnsi="Georgia"/>
          <w:sz w:val="19"/>
        </w:rPr>
        <w:t>saying, The Lord is risen indeed, and has appeared to Simon.</w:t>
      </w:r>
    </w:p>
    <w:p>
      <w:pPr>
        <w:pStyle w:val="Scripture"/>
      </w:pPr>
      <w:r>
        <w:rPr>
          <w:rFonts w:ascii="Arial" w:hAnsi="Arial"/>
          <w:b/>
          <w:color w:val="804826"/>
          <w:sz w:val="15"/>
        </w:rPr>
        <w:t xml:space="preserve">35 </w:t>
      </w:r>
      <w:r>
        <w:rPr>
          <w:rFonts w:ascii="Georgia" w:hAnsi="Georgia"/>
          <w:sz w:val="19"/>
        </w:rPr>
        <w:t>And they rehearsed the things that happened in the way, and how he was known of them in the breaking of bread.</w:t>
      </w:r>
    </w:p>
    <w:p>
      <w:pPr>
        <w:pStyle w:val="Scripture"/>
      </w:pPr>
      <w:r>
        <w:rPr>
          <w:rFonts w:ascii="Arial" w:hAnsi="Arial"/>
          <w:b/>
          <w:color w:val="804826"/>
          <w:sz w:val="15"/>
        </w:rPr>
        <w:t xml:space="preserve">36 </w:t>
      </w:r>
      <w:r>
        <w:rPr>
          <w:rFonts w:ascii="Georgia" w:hAnsi="Georgia"/>
          <w:sz w:val="19"/>
        </w:rPr>
        <w:t>And as they spoke these things, he himself stood among them, and said to them, Peace be to you.</w:t>
      </w:r>
    </w:p>
    <w:p>
      <w:pPr>
        <w:pStyle w:val="Scripture"/>
      </w:pPr>
      <w:r>
        <w:rPr>
          <w:rFonts w:ascii="Arial" w:hAnsi="Arial"/>
          <w:b/>
          <w:color w:val="804826"/>
          <w:sz w:val="15"/>
        </w:rPr>
        <w:t xml:space="preserve">37 </w:t>
      </w:r>
      <w:r>
        <w:rPr>
          <w:rFonts w:ascii="Georgia" w:hAnsi="Georgia"/>
          <w:sz w:val="19"/>
        </w:rPr>
        <w:t>But they were terrified and affrighted, and supposed that they beheld a spirit.</w:t>
      </w:r>
    </w:p>
    <w:p>
      <w:pPr>
        <w:pStyle w:val="Scripture"/>
      </w:pPr>
      <w:r>
        <w:rPr>
          <w:rFonts w:ascii="Arial" w:hAnsi="Arial"/>
          <w:b/>
          <w:color w:val="804826"/>
          <w:sz w:val="15"/>
        </w:rPr>
        <w:t xml:space="preserve">38 </w:t>
      </w:r>
      <w:r>
        <w:rPr>
          <w:rFonts w:ascii="Georgia" w:hAnsi="Georgia"/>
          <w:sz w:val="19"/>
        </w:rPr>
        <w:t>And he said to them, Why are you troubled? and why do questionings arise in your heart?</w:t>
      </w:r>
    </w:p>
    <w:p>
      <w:pPr>
        <w:pStyle w:val="Scripture"/>
      </w:pPr>
      <w:r>
        <w:rPr>
          <w:rFonts w:ascii="Arial" w:hAnsi="Arial"/>
          <w:b/>
          <w:color w:val="804826"/>
          <w:sz w:val="15"/>
        </w:rPr>
        <w:t xml:space="preserve">39 </w:t>
      </w:r>
      <w:r>
        <w:rPr>
          <w:rFonts w:ascii="Georgia" w:hAnsi="Georgia"/>
          <w:sz w:val="19"/>
        </w:rPr>
        <w:t>See my hands and my feet, that it is I myself: handle me, and see; for a spirit has not flesh and bones, as you Listen, me having.</w:t>
      </w:r>
    </w:p>
    <w:p>
      <w:pPr>
        <w:pStyle w:val="Scripture"/>
      </w:pPr>
      <w:r>
        <w:rPr>
          <w:rFonts w:ascii="Arial" w:hAnsi="Arial"/>
          <w:b/>
          <w:color w:val="804826"/>
          <w:sz w:val="15"/>
        </w:rPr>
        <w:t xml:space="preserve">40 </w:t>
      </w:r>
      <w:r>
        <w:rPr>
          <w:rFonts w:ascii="Georgia" w:hAnsi="Georgia"/>
          <w:sz w:val="19"/>
        </w:rPr>
        <w:t>And when he had said this, he showed them his hands and his feet.</w:t>
      </w:r>
    </w:p>
    <w:p>
      <w:pPr>
        <w:pStyle w:val="Scripture"/>
      </w:pPr>
      <w:r>
        <w:rPr>
          <w:rFonts w:ascii="Arial" w:hAnsi="Arial"/>
          <w:b/>
          <w:color w:val="804826"/>
          <w:sz w:val="15"/>
        </w:rPr>
        <w:t xml:space="preserve">41 </w:t>
      </w:r>
      <w:r>
        <w:rPr>
          <w:rFonts w:ascii="Georgia" w:hAnsi="Georgia"/>
          <w:sz w:val="19"/>
        </w:rPr>
        <w:t>And while they still disbelieved for joy, and wondered, he said to them, Have you here anything to eat?</w:t>
      </w:r>
    </w:p>
    <w:p>
      <w:pPr>
        <w:pStyle w:val="Scripture"/>
      </w:pPr>
      <w:r>
        <w:rPr>
          <w:rFonts w:ascii="Arial" w:hAnsi="Arial"/>
          <w:b/>
          <w:color w:val="804826"/>
          <w:sz w:val="15"/>
        </w:rPr>
        <w:t xml:space="preserve">42 </w:t>
      </w:r>
      <w:r>
        <w:rPr>
          <w:rFonts w:ascii="Georgia" w:hAnsi="Georgia"/>
          <w:sz w:val="19"/>
        </w:rPr>
        <w:t>And they gave him a piece of a broiled fish.</w:t>
      </w:r>
    </w:p>
    <w:p>
      <w:pPr>
        <w:pStyle w:val="Scripture"/>
      </w:pPr>
      <w:r>
        <w:rPr>
          <w:rFonts w:ascii="Arial" w:hAnsi="Arial"/>
          <w:b/>
          <w:color w:val="804826"/>
          <w:sz w:val="15"/>
        </w:rPr>
        <w:t xml:space="preserve">43 </w:t>
      </w:r>
      <w:r>
        <w:rPr>
          <w:rFonts w:ascii="Georgia" w:hAnsi="Georgia"/>
          <w:sz w:val="19"/>
        </w:rPr>
        <w:t>And he took it, and ate before them.</w:t>
      </w:r>
    </w:p>
    <w:p>
      <w:pPr>
        <w:pStyle w:val="Scripture"/>
      </w:pPr>
      <w:r>
        <w:rPr>
          <w:rFonts w:ascii="Arial" w:hAnsi="Arial"/>
          <w:b/>
          <w:color w:val="804826"/>
          <w:sz w:val="15"/>
        </w:rPr>
        <w:t xml:space="preserve">44 </w:t>
      </w:r>
      <w:r>
        <w:rPr>
          <w:rFonts w:ascii="Georgia" w:hAnsi="Georgia"/>
          <w:sz w:val="19"/>
        </w:rPr>
        <w:t>And he said to them, These are my words which I spoke to you, while I was yet with you, that all things must needs be fulfilled, which are written in the Torah of Moses, and the prophets, and the psalms, concerning me.</w:t>
      </w:r>
    </w:p>
    <w:p>
      <w:pPr>
        <w:pStyle w:val="Scripture"/>
      </w:pPr>
      <w:r>
        <w:rPr>
          <w:rFonts w:ascii="Arial" w:hAnsi="Arial"/>
          <w:b/>
          <w:color w:val="804826"/>
          <w:sz w:val="15"/>
        </w:rPr>
        <w:t xml:space="preserve">45 </w:t>
      </w:r>
      <w:r>
        <w:rPr>
          <w:rFonts w:ascii="Georgia" w:hAnsi="Georgia"/>
          <w:sz w:val="19"/>
        </w:rPr>
        <w:t>Then opened he their mind, that they might understand the scriptures;</w:t>
      </w:r>
    </w:p>
    <w:p>
      <w:pPr>
        <w:pStyle w:val="Scripture"/>
      </w:pPr>
      <w:r>
        <w:rPr>
          <w:rFonts w:ascii="Arial" w:hAnsi="Arial"/>
          <w:b/>
          <w:color w:val="804826"/>
          <w:sz w:val="15"/>
        </w:rPr>
        <w:t xml:space="preserve">46 </w:t>
      </w:r>
      <w:r>
        <w:rPr>
          <w:rFonts w:ascii="Georgia" w:hAnsi="Georgia"/>
          <w:sz w:val="19"/>
        </w:rPr>
        <w:t>and he said to them, Thus it is written, that the Messiah should suffer, and rise again from the dead the third day;</w:t>
      </w:r>
    </w:p>
    <w:p>
      <w:pPr>
        <w:pStyle w:val="Scripture"/>
      </w:pPr>
      <w:r>
        <w:rPr>
          <w:rFonts w:ascii="Arial" w:hAnsi="Arial"/>
          <w:b/>
          <w:color w:val="804826"/>
          <w:sz w:val="15"/>
        </w:rPr>
        <w:t xml:space="preserve">47 </w:t>
      </w:r>
      <w:r>
        <w:rPr>
          <w:rFonts w:ascii="Georgia" w:hAnsi="Georgia"/>
          <w:sz w:val="19"/>
        </w:rPr>
        <w:t>and that repentance and remission of sins should be preached in his name to all the nations, beginning from Jerusalem.</w:t>
      </w:r>
    </w:p>
    <w:p>
      <w:pPr>
        <w:pStyle w:val="Scripture"/>
      </w:pPr>
      <w:r>
        <w:rPr>
          <w:rFonts w:ascii="Arial" w:hAnsi="Arial"/>
          <w:b/>
          <w:color w:val="804826"/>
          <w:sz w:val="15"/>
        </w:rPr>
        <w:t xml:space="preserve">48 </w:t>
      </w:r>
      <w:r>
        <w:rPr>
          <w:rFonts w:ascii="Georgia" w:hAnsi="Georgia"/>
          <w:sz w:val="19"/>
        </w:rPr>
        <w:t>You are witnesses of these things.</w:t>
      </w:r>
    </w:p>
    <w:p>
      <w:pPr>
        <w:pStyle w:val="Scripture"/>
      </w:pPr>
      <w:r>
        <w:rPr>
          <w:rFonts w:ascii="Arial" w:hAnsi="Arial"/>
          <w:b/>
          <w:color w:val="804826"/>
          <w:sz w:val="15"/>
        </w:rPr>
        <w:t xml:space="preserve">49 </w:t>
      </w:r>
      <w:r>
        <w:rPr>
          <w:rFonts w:ascii="Georgia" w:hAnsi="Georgia"/>
          <w:sz w:val="19"/>
        </w:rPr>
        <w:t>And Listen, I send forth the promise of my Father on you: but tarry you in the city, until you be clothed with power from on high.</w:t>
      </w:r>
    </w:p>
    <w:p>
      <w:pPr>
        <w:pStyle w:val="Scripture"/>
      </w:pPr>
      <w:r>
        <w:rPr>
          <w:rFonts w:ascii="Arial" w:hAnsi="Arial"/>
          <w:b/>
          <w:color w:val="804826"/>
          <w:sz w:val="15"/>
        </w:rPr>
        <w:t xml:space="preserve">50 </w:t>
      </w:r>
      <w:r>
        <w:rPr>
          <w:rFonts w:ascii="Georgia" w:hAnsi="Georgia"/>
          <w:sz w:val="19"/>
        </w:rPr>
        <w:t>And he led them out until they were over against Bethany: and he lifted up his hands, and blessed them.</w:t>
      </w:r>
    </w:p>
    <w:p>
      <w:pPr>
        <w:pStyle w:val="Scripture"/>
      </w:pPr>
      <w:r>
        <w:rPr>
          <w:rFonts w:ascii="Arial" w:hAnsi="Arial"/>
          <w:b/>
          <w:color w:val="804826"/>
          <w:sz w:val="15"/>
        </w:rPr>
        <w:t xml:space="preserve">51 </w:t>
      </w:r>
      <w:r>
        <w:rPr>
          <w:rFonts w:ascii="Georgia" w:hAnsi="Georgia"/>
          <w:sz w:val="19"/>
        </w:rPr>
        <w:t>And it happened, while he blessed them, he parted from them, and was carried up into heaven.</w:t>
      </w:r>
    </w:p>
    <w:p>
      <w:pPr>
        <w:pStyle w:val="Scripture"/>
      </w:pPr>
      <w:r>
        <w:rPr>
          <w:rFonts w:ascii="Arial" w:hAnsi="Arial"/>
          <w:b/>
          <w:color w:val="804826"/>
          <w:sz w:val="15"/>
        </w:rPr>
        <w:t xml:space="preserve">52 </w:t>
      </w:r>
      <w:r>
        <w:rPr>
          <w:rFonts w:ascii="Georgia" w:hAnsi="Georgia"/>
          <w:sz w:val="19"/>
        </w:rPr>
        <w:t>And they worshipped him, and returned to Jerusalem with great joy</w:t>
      </w:r>
    </w:p>
    <w:p>
      <w:pPr>
        <w:pStyle w:val="Scripture"/>
      </w:pPr>
      <w:r>
        <w:rPr>
          <w:rFonts w:ascii="Arial" w:hAnsi="Arial"/>
          <w:b/>
          <w:color w:val="804826"/>
          <w:sz w:val="15"/>
        </w:rPr>
        <w:t xml:space="preserve">53 </w:t>
      </w:r>
      <w:r>
        <w:rPr>
          <w:rFonts w:ascii="Georgia" w:hAnsi="Georgia"/>
          <w:sz w:val="19"/>
        </w:rPr>
        <w:t>and were continually in the temple, blessing God.</w:t>
      </w:r>
    </w:p>
    <w:p>
      <w:r>
        <w:br w:type="page"/>
      </w:r>
    </w:p>
    <w:p>
      <w:bookmarkStart w:id="43" w:name="book_43"/>
      <w:pPr>
        <w:pStyle w:val="Heading1"/>
        <w:jc w:val="center"/>
      </w:pPr>
      <w:r>
        <w:t>JOHN</w:t>
      </w:r>
      <w:bookmarkEnd w:id="43"/>
    </w:p>
    <w:p>
      <w:pPr>
        <w:spacing w:after="320"/>
        <w:jc w:val="center"/>
      </w:pPr>
      <w:r>
        <w:rPr>
          <w:i/>
          <w:color w:val="6E6E6E"/>
        </w:rPr>
        <w:t>21 chapters</w:t>
      </w:r>
    </w:p>
    <w:p>
      <w:pPr>
        <w:pStyle w:val="Heading2"/>
      </w:pPr>
      <w:r>
        <w:t>Chapter 1</w:t>
      </w:r>
    </w:p>
    <w:p>
      <w:pPr>
        <w:pStyle w:val="Scripture"/>
      </w:pPr>
      <w:r>
        <w:rPr>
          <w:rFonts w:ascii="Arial" w:hAnsi="Arial"/>
          <w:b/>
          <w:color w:val="804826"/>
          <w:sz w:val="15"/>
        </w:rPr>
        <w:t xml:space="preserve">1 </w:t>
      </w:r>
      <w:r>
        <w:rPr>
          <w:rFonts w:ascii="Georgia" w:hAnsi="Georgia"/>
          <w:sz w:val="19"/>
        </w:rPr>
        <w:t>In the beginning was the Word, and the Word was with God, and the Word was God.</w:t>
      </w:r>
    </w:p>
    <w:p>
      <w:pPr>
        <w:pStyle w:val="Scripture"/>
      </w:pPr>
      <w:r>
        <w:rPr>
          <w:rFonts w:ascii="Arial" w:hAnsi="Arial"/>
          <w:b/>
          <w:color w:val="804826"/>
          <w:sz w:val="15"/>
        </w:rPr>
        <w:t xml:space="preserve">2 </w:t>
      </w:r>
      <w:r>
        <w:rPr>
          <w:rFonts w:ascii="Georgia" w:hAnsi="Georgia"/>
          <w:sz w:val="19"/>
        </w:rPr>
        <w:t>The same was in the beginning with God.</w:t>
      </w:r>
    </w:p>
    <w:p>
      <w:pPr>
        <w:pStyle w:val="Scripture"/>
      </w:pPr>
      <w:r>
        <w:rPr>
          <w:rFonts w:ascii="Arial" w:hAnsi="Arial"/>
          <w:b/>
          <w:color w:val="804826"/>
          <w:sz w:val="15"/>
        </w:rPr>
        <w:t xml:space="preserve">3 </w:t>
      </w:r>
      <w:r>
        <w:rPr>
          <w:rFonts w:ascii="Georgia" w:hAnsi="Georgia"/>
          <w:sz w:val="19"/>
        </w:rPr>
        <w:t>All things were made through him; and without him was not anything made that has been made.</w:t>
      </w:r>
    </w:p>
    <w:p>
      <w:pPr>
        <w:pStyle w:val="Scripture"/>
      </w:pPr>
      <w:r>
        <w:rPr>
          <w:rFonts w:ascii="Arial" w:hAnsi="Arial"/>
          <w:b/>
          <w:color w:val="804826"/>
          <w:sz w:val="15"/>
        </w:rPr>
        <w:t xml:space="preserve">4 </w:t>
      </w:r>
      <w:r>
        <w:rPr>
          <w:rFonts w:ascii="Georgia" w:hAnsi="Georgia"/>
          <w:sz w:val="19"/>
        </w:rPr>
        <w:t>In him was life; and the life was the light of men.</w:t>
      </w:r>
    </w:p>
    <w:p>
      <w:pPr>
        <w:pStyle w:val="Scripture"/>
      </w:pPr>
      <w:r>
        <w:rPr>
          <w:rFonts w:ascii="Arial" w:hAnsi="Arial"/>
          <w:b/>
          <w:color w:val="804826"/>
          <w:sz w:val="15"/>
        </w:rPr>
        <w:t xml:space="preserve">5 </w:t>
      </w:r>
      <w:r>
        <w:rPr>
          <w:rFonts w:ascii="Georgia" w:hAnsi="Georgia"/>
          <w:sz w:val="19"/>
        </w:rPr>
        <w:t>And the light shines in the darkness; and the darkness apprehended it not.</w:t>
      </w:r>
    </w:p>
    <w:p>
      <w:pPr>
        <w:pStyle w:val="Scripture"/>
      </w:pPr>
      <w:r>
        <w:rPr>
          <w:rFonts w:ascii="Arial" w:hAnsi="Arial"/>
          <w:b/>
          <w:color w:val="804826"/>
          <w:sz w:val="15"/>
        </w:rPr>
        <w:t xml:space="preserve">6 </w:t>
      </w:r>
      <w:r>
        <w:rPr>
          <w:rFonts w:ascii="Georgia" w:hAnsi="Georgia"/>
          <w:sz w:val="19"/>
        </w:rPr>
        <w:t>There came a man, sent from God, whose name was John.</w:t>
      </w:r>
    </w:p>
    <w:p>
      <w:pPr>
        <w:pStyle w:val="Scripture"/>
      </w:pPr>
      <w:r>
        <w:rPr>
          <w:rFonts w:ascii="Arial" w:hAnsi="Arial"/>
          <w:b/>
          <w:color w:val="804826"/>
          <w:sz w:val="15"/>
        </w:rPr>
        <w:t xml:space="preserve">7 </w:t>
      </w:r>
      <w:r>
        <w:rPr>
          <w:rFonts w:ascii="Georgia" w:hAnsi="Georgia"/>
          <w:sz w:val="19"/>
        </w:rPr>
        <w:t>The same came for witness, that he might bear witness of the light, that all might believe through him.</w:t>
      </w:r>
    </w:p>
    <w:p>
      <w:pPr>
        <w:pStyle w:val="Scripture"/>
      </w:pPr>
      <w:r>
        <w:rPr>
          <w:rFonts w:ascii="Arial" w:hAnsi="Arial"/>
          <w:b/>
          <w:color w:val="804826"/>
          <w:sz w:val="15"/>
        </w:rPr>
        <w:t xml:space="preserve">8 </w:t>
      </w:r>
      <w:r>
        <w:rPr>
          <w:rFonts w:ascii="Georgia" w:hAnsi="Georgia"/>
          <w:sz w:val="19"/>
        </w:rPr>
        <w:t>He was not the light, but came that he might bear witness of the light.</w:t>
      </w:r>
    </w:p>
    <w:p>
      <w:pPr>
        <w:pStyle w:val="Scripture"/>
      </w:pPr>
      <w:r>
        <w:rPr>
          <w:rFonts w:ascii="Arial" w:hAnsi="Arial"/>
          <w:b/>
          <w:color w:val="804826"/>
          <w:sz w:val="15"/>
        </w:rPr>
        <w:t xml:space="preserve">9 </w:t>
      </w:r>
      <w:r>
        <w:rPr>
          <w:rFonts w:ascii="Georgia" w:hAnsi="Georgia"/>
          <w:sz w:val="19"/>
        </w:rPr>
        <w:t>There was the true light, even the light which gives light every man, coming into the world.</w:t>
      </w:r>
    </w:p>
    <w:p>
      <w:pPr>
        <w:pStyle w:val="Scripture"/>
      </w:pPr>
      <w:r>
        <w:rPr>
          <w:rFonts w:ascii="Arial" w:hAnsi="Arial"/>
          <w:b/>
          <w:color w:val="804826"/>
          <w:sz w:val="15"/>
        </w:rPr>
        <w:t xml:space="preserve">10 </w:t>
      </w:r>
      <w:r>
        <w:rPr>
          <w:rFonts w:ascii="Georgia" w:hAnsi="Georgia"/>
          <w:sz w:val="19"/>
        </w:rPr>
        <w:t>He was in the world, and the world was made through him, and the world knew him not.</w:t>
      </w:r>
    </w:p>
    <w:p>
      <w:pPr>
        <w:pStyle w:val="Scripture"/>
      </w:pPr>
      <w:r>
        <w:rPr>
          <w:rFonts w:ascii="Arial" w:hAnsi="Arial"/>
          <w:b/>
          <w:color w:val="804826"/>
          <w:sz w:val="15"/>
        </w:rPr>
        <w:t xml:space="preserve">11 </w:t>
      </w:r>
      <w:r>
        <w:rPr>
          <w:rFonts w:ascii="Georgia" w:hAnsi="Georgia"/>
          <w:sz w:val="19"/>
        </w:rPr>
        <w:t>He came to his own, and those who were his own received him not.</w:t>
      </w:r>
    </w:p>
    <w:p>
      <w:pPr>
        <w:pStyle w:val="Scripture"/>
      </w:pPr>
      <w:r>
        <w:rPr>
          <w:rFonts w:ascii="Arial" w:hAnsi="Arial"/>
          <w:b/>
          <w:color w:val="804826"/>
          <w:sz w:val="15"/>
        </w:rPr>
        <w:t xml:space="preserve">12 </w:t>
      </w:r>
      <w:r>
        <w:rPr>
          <w:rFonts w:ascii="Georgia" w:hAnsi="Georgia"/>
          <w:sz w:val="19"/>
        </w:rPr>
        <w:t>But as many as received him, to them gave he the right to become children of God, even to them that believe on his name:</w:t>
      </w:r>
    </w:p>
    <w:p>
      <w:pPr>
        <w:pStyle w:val="Scripture"/>
      </w:pPr>
      <w:r>
        <w:rPr>
          <w:rFonts w:ascii="Arial" w:hAnsi="Arial"/>
          <w:b/>
          <w:color w:val="804826"/>
          <w:sz w:val="15"/>
        </w:rPr>
        <w:t xml:space="preserve">13 </w:t>
      </w:r>
      <w:r>
        <w:rPr>
          <w:rFonts w:ascii="Georgia" w:hAnsi="Georgia"/>
          <w:sz w:val="19"/>
        </w:rPr>
        <w:t>who were born, not of blood, nor of the will of the flesh, nor of the will of man, but of God.</w:t>
      </w:r>
    </w:p>
    <w:p>
      <w:pPr>
        <w:pStyle w:val="Scripture"/>
      </w:pPr>
      <w:r>
        <w:rPr>
          <w:rFonts w:ascii="Arial" w:hAnsi="Arial"/>
          <w:b/>
          <w:color w:val="804826"/>
          <w:sz w:val="15"/>
        </w:rPr>
        <w:t xml:space="preserve">14 </w:t>
      </w:r>
      <w:r>
        <w:rPr>
          <w:rFonts w:ascii="Georgia" w:hAnsi="Georgia"/>
          <w:sz w:val="19"/>
        </w:rPr>
        <w:t>And the Word became flesh, and dwelt among us (and we beheld his glory, glory as of the only begotten from the Father), full of grace and truth.</w:t>
      </w:r>
    </w:p>
    <w:p>
      <w:pPr>
        <w:pStyle w:val="Scripture"/>
      </w:pPr>
      <w:r>
        <w:rPr>
          <w:rFonts w:ascii="Arial" w:hAnsi="Arial"/>
          <w:b/>
          <w:color w:val="804826"/>
          <w:sz w:val="15"/>
        </w:rPr>
        <w:t xml:space="preserve">15 </w:t>
      </w:r>
      <w:r>
        <w:rPr>
          <w:rFonts w:ascii="Georgia" w:hAnsi="Georgia"/>
          <w:sz w:val="19"/>
        </w:rPr>
        <w:t>John bears witness of him, and cries, saying, This was he of whom I said, the one who comes after me is become before me: for he was before me.</w:t>
      </w:r>
    </w:p>
    <w:p>
      <w:pPr>
        <w:pStyle w:val="Scripture"/>
      </w:pPr>
      <w:r>
        <w:rPr>
          <w:rFonts w:ascii="Arial" w:hAnsi="Arial"/>
          <w:b/>
          <w:color w:val="804826"/>
          <w:sz w:val="15"/>
        </w:rPr>
        <w:t xml:space="preserve">16 </w:t>
      </w:r>
      <w:r>
        <w:rPr>
          <w:rFonts w:ascii="Georgia" w:hAnsi="Georgia"/>
          <w:sz w:val="19"/>
        </w:rPr>
        <w:t>For of his fulness we all received, and grace for grace.</w:t>
      </w:r>
    </w:p>
    <w:p>
      <w:pPr>
        <w:pStyle w:val="Scripture"/>
      </w:pPr>
      <w:r>
        <w:rPr>
          <w:rFonts w:ascii="Arial" w:hAnsi="Arial"/>
          <w:b/>
          <w:color w:val="804826"/>
          <w:sz w:val="15"/>
        </w:rPr>
        <w:t xml:space="preserve">17 </w:t>
      </w:r>
      <w:r>
        <w:rPr>
          <w:rFonts w:ascii="Georgia" w:hAnsi="Georgia"/>
          <w:sz w:val="19"/>
        </w:rPr>
        <w:t>For the Torah was given through Moses; grace and truth came through Jesus the Messiah.</w:t>
      </w:r>
    </w:p>
    <w:p>
      <w:pPr>
        <w:pStyle w:val="Scripture"/>
      </w:pPr>
      <w:r>
        <w:rPr>
          <w:rFonts w:ascii="Arial" w:hAnsi="Arial"/>
          <w:b/>
          <w:color w:val="804826"/>
          <w:sz w:val="15"/>
        </w:rPr>
        <w:t xml:space="preserve">18 </w:t>
      </w:r>
      <w:r>
        <w:rPr>
          <w:rFonts w:ascii="Georgia" w:hAnsi="Georgia"/>
          <w:sz w:val="19"/>
        </w:rPr>
        <w:t>no one has seen God at any time; the only begotten Son, who is in the bosom of the Father, he has declared him.</w:t>
      </w:r>
    </w:p>
    <w:p>
      <w:pPr>
        <w:pStyle w:val="Scripture"/>
      </w:pPr>
      <w:r>
        <w:rPr>
          <w:rFonts w:ascii="Arial" w:hAnsi="Arial"/>
          <w:b/>
          <w:color w:val="804826"/>
          <w:sz w:val="15"/>
        </w:rPr>
        <w:t xml:space="preserve">19 </w:t>
      </w:r>
      <w:r>
        <w:rPr>
          <w:rFonts w:ascii="Georgia" w:hAnsi="Georgia"/>
          <w:sz w:val="19"/>
        </w:rPr>
        <w:t>And this is the witness of John, when the Jews sent to him from Jerusalem priests and Levites to ask him, Who are you?</w:t>
      </w:r>
    </w:p>
    <w:p>
      <w:pPr>
        <w:pStyle w:val="Scripture"/>
      </w:pPr>
      <w:r>
        <w:rPr>
          <w:rFonts w:ascii="Arial" w:hAnsi="Arial"/>
          <w:b/>
          <w:color w:val="804826"/>
          <w:sz w:val="15"/>
        </w:rPr>
        <w:t xml:space="preserve">20 </w:t>
      </w:r>
      <w:r>
        <w:rPr>
          <w:rFonts w:ascii="Georgia" w:hAnsi="Georgia"/>
          <w:sz w:val="19"/>
        </w:rPr>
        <w:t>And he confessed, and denied not; and he confessed, I am not the Messiah.</w:t>
      </w:r>
    </w:p>
    <w:p>
      <w:pPr>
        <w:pStyle w:val="Scripture"/>
      </w:pPr>
      <w:r>
        <w:rPr>
          <w:rFonts w:ascii="Arial" w:hAnsi="Arial"/>
          <w:b/>
          <w:color w:val="804826"/>
          <w:sz w:val="15"/>
        </w:rPr>
        <w:t xml:space="preserve">21 </w:t>
      </w:r>
      <w:r>
        <w:rPr>
          <w:rFonts w:ascii="Georgia" w:hAnsi="Georgia"/>
          <w:sz w:val="19"/>
        </w:rPr>
        <w:t>And they asked him, What then? Are you Elijah? And he says, I am not. Are you the prophet? And he answered, No.</w:t>
      </w:r>
    </w:p>
    <w:p>
      <w:pPr>
        <w:pStyle w:val="Scripture"/>
      </w:pPr>
      <w:r>
        <w:rPr>
          <w:rFonts w:ascii="Arial" w:hAnsi="Arial"/>
          <w:b/>
          <w:color w:val="804826"/>
          <w:sz w:val="15"/>
        </w:rPr>
        <w:t xml:space="preserve">22 </w:t>
      </w:r>
      <w:r>
        <w:rPr>
          <w:rFonts w:ascii="Georgia" w:hAnsi="Georgia"/>
          <w:sz w:val="19"/>
        </w:rPr>
        <w:t>They said therefore to him, Who are you? that we may give an answer to them that sent us. What say you of yourself?</w:t>
      </w:r>
    </w:p>
    <w:p>
      <w:pPr>
        <w:pStyle w:val="Scripture"/>
      </w:pPr>
      <w:r>
        <w:rPr>
          <w:rFonts w:ascii="Arial" w:hAnsi="Arial"/>
          <w:b/>
          <w:color w:val="804826"/>
          <w:sz w:val="15"/>
        </w:rPr>
        <w:t xml:space="preserve">23 </w:t>
      </w:r>
      <w:r>
        <w:rPr>
          <w:rFonts w:ascii="Georgia" w:hAnsi="Georgia"/>
          <w:sz w:val="19"/>
        </w:rPr>
        <w:t>He said, I am the voice of one calling out in the wilderness, Make straight the way of the Lord, as said Isaiah the prophet.</w:t>
      </w:r>
    </w:p>
    <w:p>
      <w:pPr>
        <w:pStyle w:val="Scripture"/>
      </w:pPr>
      <w:r>
        <w:rPr>
          <w:rFonts w:ascii="Arial" w:hAnsi="Arial"/>
          <w:b/>
          <w:color w:val="804826"/>
          <w:sz w:val="15"/>
        </w:rPr>
        <w:t xml:space="preserve">24 </w:t>
      </w:r>
      <w:r>
        <w:rPr>
          <w:rFonts w:ascii="Georgia" w:hAnsi="Georgia"/>
          <w:sz w:val="19"/>
        </w:rPr>
        <w:t>And they had been sent from the Pharisees.</w:t>
      </w:r>
    </w:p>
    <w:p>
      <w:pPr>
        <w:pStyle w:val="Scripture"/>
      </w:pPr>
      <w:r>
        <w:rPr>
          <w:rFonts w:ascii="Arial" w:hAnsi="Arial"/>
          <w:b/>
          <w:color w:val="804826"/>
          <w:sz w:val="15"/>
        </w:rPr>
        <w:t xml:space="preserve">25 </w:t>
      </w:r>
      <w:r>
        <w:rPr>
          <w:rFonts w:ascii="Georgia" w:hAnsi="Georgia"/>
          <w:sz w:val="19"/>
        </w:rPr>
        <w:t>And they asked him, and said to him, Why then baptize you, if you are not the Messiah, neither Elijah, neither the prophet?</w:t>
      </w:r>
    </w:p>
    <w:p>
      <w:pPr>
        <w:pStyle w:val="Scripture"/>
      </w:pPr>
      <w:r>
        <w:rPr>
          <w:rFonts w:ascii="Arial" w:hAnsi="Arial"/>
          <w:b/>
          <w:color w:val="804826"/>
          <w:sz w:val="15"/>
        </w:rPr>
        <w:t xml:space="preserve">26 </w:t>
      </w:r>
      <w:r>
        <w:rPr>
          <w:rFonts w:ascii="Georgia" w:hAnsi="Georgia"/>
          <w:sz w:val="19"/>
        </w:rPr>
        <w:t>John answered them, saying, I baptize in water: among you stands one whom you know not,</w:t>
      </w:r>
    </w:p>
    <w:p>
      <w:pPr>
        <w:pStyle w:val="Scripture"/>
      </w:pPr>
      <w:r>
        <w:rPr>
          <w:rFonts w:ascii="Arial" w:hAnsi="Arial"/>
          <w:b/>
          <w:color w:val="804826"/>
          <w:sz w:val="15"/>
        </w:rPr>
        <w:t xml:space="preserve">27 </w:t>
      </w:r>
      <w:r>
        <w:rPr>
          <w:rFonts w:ascii="Georgia" w:hAnsi="Georgia"/>
          <w:sz w:val="19"/>
        </w:rPr>
        <w:t>even the one who comes after me, the latchet of whose shoe I am not worthy to unloose.</w:t>
      </w:r>
    </w:p>
    <w:p>
      <w:pPr>
        <w:pStyle w:val="Scripture"/>
      </w:pPr>
      <w:r>
        <w:rPr>
          <w:rFonts w:ascii="Arial" w:hAnsi="Arial"/>
          <w:b/>
          <w:color w:val="804826"/>
          <w:sz w:val="15"/>
        </w:rPr>
        <w:t xml:space="preserve">28 </w:t>
      </w:r>
      <w:r>
        <w:rPr>
          <w:rFonts w:ascii="Georgia" w:hAnsi="Georgia"/>
          <w:sz w:val="19"/>
        </w:rPr>
        <w:t>These things were done in Bethany beyond the Jordan, where John was baptizing.</w:t>
      </w:r>
    </w:p>
    <w:p>
      <w:pPr>
        <w:pStyle w:val="Scripture"/>
      </w:pPr>
      <w:r>
        <w:rPr>
          <w:rFonts w:ascii="Arial" w:hAnsi="Arial"/>
          <w:b/>
          <w:color w:val="804826"/>
          <w:sz w:val="15"/>
        </w:rPr>
        <w:t xml:space="preserve">29 </w:t>
      </w:r>
      <w:r>
        <w:rPr>
          <w:rFonts w:ascii="Georgia" w:hAnsi="Georgia"/>
          <w:sz w:val="19"/>
        </w:rPr>
        <w:t>On the tomorrow he sees Jesus coming to him, and says, Listen, the Lamb of God, that takes away the sin of the world!</w:t>
      </w:r>
    </w:p>
    <w:p>
      <w:pPr>
        <w:pStyle w:val="Scripture"/>
      </w:pPr>
      <w:r>
        <w:rPr>
          <w:rFonts w:ascii="Arial" w:hAnsi="Arial"/>
          <w:b/>
          <w:color w:val="804826"/>
          <w:sz w:val="15"/>
        </w:rPr>
        <w:t xml:space="preserve">30 </w:t>
      </w:r>
      <w:r>
        <w:rPr>
          <w:rFonts w:ascii="Georgia" w:hAnsi="Georgia"/>
          <w:sz w:val="19"/>
        </w:rPr>
        <w:t>This is he of whom I said, After me comes a man who is become before me: for he was before me.</w:t>
      </w:r>
    </w:p>
    <w:p>
      <w:pPr>
        <w:pStyle w:val="Scripture"/>
      </w:pPr>
      <w:r>
        <w:rPr>
          <w:rFonts w:ascii="Arial" w:hAnsi="Arial"/>
          <w:b/>
          <w:color w:val="804826"/>
          <w:sz w:val="15"/>
        </w:rPr>
        <w:t xml:space="preserve">31 </w:t>
      </w:r>
      <w:r>
        <w:rPr>
          <w:rFonts w:ascii="Georgia" w:hAnsi="Georgia"/>
          <w:sz w:val="19"/>
        </w:rPr>
        <w:t>And I knew him not; but that he should be made manifest to Israel, for this cause came I baptizing in water.</w:t>
      </w:r>
    </w:p>
    <w:p>
      <w:pPr>
        <w:pStyle w:val="Scripture"/>
      </w:pPr>
      <w:r>
        <w:rPr>
          <w:rFonts w:ascii="Arial" w:hAnsi="Arial"/>
          <w:b/>
          <w:color w:val="804826"/>
          <w:sz w:val="15"/>
        </w:rPr>
        <w:t xml:space="preserve">32 </w:t>
      </w:r>
      <w:r>
        <w:rPr>
          <w:rFonts w:ascii="Georgia" w:hAnsi="Georgia"/>
          <w:sz w:val="19"/>
        </w:rPr>
        <w:t>And John bore witness, saying, I have beheld the Spirit descending as a dove out of heaven; and it abode on him.</w:t>
      </w:r>
    </w:p>
    <w:p>
      <w:pPr>
        <w:pStyle w:val="Scripture"/>
      </w:pPr>
      <w:r>
        <w:rPr>
          <w:rFonts w:ascii="Arial" w:hAnsi="Arial"/>
          <w:b/>
          <w:color w:val="804826"/>
          <w:sz w:val="15"/>
        </w:rPr>
        <w:t xml:space="preserve">33 </w:t>
      </w:r>
      <w:r>
        <w:rPr>
          <w:rFonts w:ascii="Georgia" w:hAnsi="Georgia"/>
          <w:sz w:val="19"/>
        </w:rPr>
        <w:t>And I knew him not: but the one who sent me to baptize in water, he said to me, on whomsoever you will see the Spirit descending, and abiding on him, that person is the one who baptizes in the Holy Spirit.</w:t>
      </w:r>
    </w:p>
    <w:p>
      <w:pPr>
        <w:pStyle w:val="Scripture"/>
      </w:pPr>
      <w:r>
        <w:rPr>
          <w:rFonts w:ascii="Arial" w:hAnsi="Arial"/>
          <w:b/>
          <w:color w:val="804826"/>
          <w:sz w:val="15"/>
        </w:rPr>
        <w:t xml:space="preserve">34 </w:t>
      </w:r>
      <w:r>
        <w:rPr>
          <w:rFonts w:ascii="Georgia" w:hAnsi="Georgia"/>
          <w:sz w:val="19"/>
        </w:rPr>
        <w:t>And I have seen, and have borne witness that this is the Son of God.</w:t>
      </w:r>
    </w:p>
    <w:p>
      <w:pPr>
        <w:pStyle w:val="Scripture"/>
      </w:pPr>
      <w:r>
        <w:rPr>
          <w:rFonts w:ascii="Arial" w:hAnsi="Arial"/>
          <w:b/>
          <w:color w:val="804826"/>
          <w:sz w:val="15"/>
        </w:rPr>
        <w:t xml:space="preserve">35 </w:t>
      </w:r>
      <w:r>
        <w:rPr>
          <w:rFonts w:ascii="Georgia" w:hAnsi="Georgia"/>
          <w:sz w:val="19"/>
        </w:rPr>
        <w:t>Again on the tomorrow John was standing, and two of his disciples;</w:t>
      </w:r>
    </w:p>
    <w:p>
      <w:pPr>
        <w:pStyle w:val="Scripture"/>
      </w:pPr>
      <w:r>
        <w:rPr>
          <w:rFonts w:ascii="Arial" w:hAnsi="Arial"/>
          <w:b/>
          <w:color w:val="804826"/>
          <w:sz w:val="15"/>
        </w:rPr>
        <w:t xml:space="preserve">36 </w:t>
      </w:r>
      <w:r>
        <w:rPr>
          <w:rFonts w:ascii="Georgia" w:hAnsi="Georgia"/>
          <w:sz w:val="19"/>
        </w:rPr>
        <w:t>and he looked on Jesus as he walked, and says, Listen, the Lamb of God!</w:t>
      </w:r>
    </w:p>
    <w:p>
      <w:pPr>
        <w:pStyle w:val="Scripture"/>
      </w:pPr>
      <w:r>
        <w:rPr>
          <w:rFonts w:ascii="Arial" w:hAnsi="Arial"/>
          <w:b/>
          <w:color w:val="804826"/>
          <w:sz w:val="15"/>
        </w:rPr>
        <w:t xml:space="preserve">37 </w:t>
      </w:r>
      <w:r>
        <w:rPr>
          <w:rFonts w:ascii="Georgia" w:hAnsi="Georgia"/>
          <w:sz w:val="19"/>
        </w:rPr>
        <w:t>And the two disciples heard him speak, and they followed Jesus.</w:t>
      </w:r>
    </w:p>
    <w:p>
      <w:pPr>
        <w:pStyle w:val="Scripture"/>
      </w:pPr>
      <w:r>
        <w:rPr>
          <w:rFonts w:ascii="Arial" w:hAnsi="Arial"/>
          <w:b/>
          <w:color w:val="804826"/>
          <w:sz w:val="15"/>
        </w:rPr>
        <w:t xml:space="preserve">38 </w:t>
      </w:r>
      <w:r>
        <w:rPr>
          <w:rFonts w:ascii="Georgia" w:hAnsi="Georgia"/>
          <w:sz w:val="19"/>
        </w:rPr>
        <w:t>And Jesus turned, and beheld them following, and said to them, What seek you? And they said to him, Rabbi (which is to say, translated, Teacher), where remains you?</w:t>
      </w:r>
    </w:p>
    <w:p>
      <w:pPr>
        <w:pStyle w:val="Scripture"/>
      </w:pPr>
      <w:r>
        <w:rPr>
          <w:rFonts w:ascii="Arial" w:hAnsi="Arial"/>
          <w:b/>
          <w:color w:val="804826"/>
          <w:sz w:val="15"/>
        </w:rPr>
        <w:t xml:space="preserve">39 </w:t>
      </w:r>
      <w:r>
        <w:rPr>
          <w:rFonts w:ascii="Georgia" w:hAnsi="Georgia"/>
          <w:sz w:val="19"/>
        </w:rPr>
        <w:t>He says to them, Come, and you will see. They came therefore and saw where he abode; and they abode with him that day: it was about the tenth hour.</w:t>
      </w:r>
    </w:p>
    <w:p>
      <w:pPr>
        <w:pStyle w:val="Scripture"/>
      </w:pPr>
      <w:r>
        <w:rPr>
          <w:rFonts w:ascii="Arial" w:hAnsi="Arial"/>
          <w:b/>
          <w:color w:val="804826"/>
          <w:sz w:val="15"/>
        </w:rPr>
        <w:t xml:space="preserve">40 </w:t>
      </w:r>
      <w:r>
        <w:rPr>
          <w:rFonts w:ascii="Georgia" w:hAnsi="Georgia"/>
          <w:sz w:val="19"/>
        </w:rPr>
        <w:t>One of the two that heard John speak, and followed him, was Andrew, Simon Peter's brother.</w:t>
      </w:r>
    </w:p>
    <w:p>
      <w:pPr>
        <w:pStyle w:val="Scripture"/>
      </w:pPr>
      <w:r>
        <w:rPr>
          <w:rFonts w:ascii="Arial" w:hAnsi="Arial"/>
          <w:b/>
          <w:color w:val="804826"/>
          <w:sz w:val="15"/>
        </w:rPr>
        <w:t xml:space="preserve">41 </w:t>
      </w:r>
      <w:r>
        <w:rPr>
          <w:rFonts w:ascii="Georgia" w:hAnsi="Georgia"/>
          <w:sz w:val="19"/>
        </w:rPr>
        <w:t>He finds first his own brother Simon, and says to him, We have found the Messiah (which is, translated, Messiah).</w:t>
      </w:r>
    </w:p>
    <w:p>
      <w:pPr>
        <w:pStyle w:val="Scripture"/>
      </w:pPr>
      <w:r>
        <w:rPr>
          <w:rFonts w:ascii="Arial" w:hAnsi="Arial"/>
          <w:b/>
          <w:color w:val="804826"/>
          <w:sz w:val="15"/>
        </w:rPr>
        <w:t xml:space="preserve">42 </w:t>
      </w:r>
      <w:r>
        <w:rPr>
          <w:rFonts w:ascii="Georgia" w:hAnsi="Georgia"/>
          <w:sz w:val="19"/>
        </w:rPr>
        <w:t>He brought him to Jesus. Jesus looked on him, and said, You are Simon the son of John: you will be called Cephas (which is by interpretation, Peter).</w:t>
      </w:r>
    </w:p>
    <w:p>
      <w:pPr>
        <w:pStyle w:val="Scripture"/>
      </w:pPr>
      <w:r>
        <w:rPr>
          <w:rFonts w:ascii="Arial" w:hAnsi="Arial"/>
          <w:b/>
          <w:color w:val="804826"/>
          <w:sz w:val="15"/>
        </w:rPr>
        <w:t xml:space="preserve">43 </w:t>
      </w:r>
      <w:r>
        <w:rPr>
          <w:rFonts w:ascii="Georgia" w:hAnsi="Georgia"/>
          <w:sz w:val="19"/>
        </w:rPr>
        <w:t>On the tomorrow he was minded to go forth into Galilee, and he finds Philip: and Jesus says to him, Follow me.</w:t>
      </w:r>
    </w:p>
    <w:p>
      <w:pPr>
        <w:pStyle w:val="Scripture"/>
      </w:pPr>
      <w:r>
        <w:rPr>
          <w:rFonts w:ascii="Arial" w:hAnsi="Arial"/>
          <w:b/>
          <w:color w:val="804826"/>
          <w:sz w:val="15"/>
        </w:rPr>
        <w:t xml:space="preserve">44 </w:t>
      </w:r>
      <w:r>
        <w:rPr>
          <w:rFonts w:ascii="Georgia" w:hAnsi="Georgia"/>
          <w:sz w:val="19"/>
        </w:rPr>
        <w:t>Now Philip was from Bethsaida, of the city of Andrew and Peter.</w:t>
      </w:r>
    </w:p>
    <w:p>
      <w:pPr>
        <w:pStyle w:val="Scripture"/>
      </w:pPr>
      <w:r>
        <w:rPr>
          <w:rFonts w:ascii="Arial" w:hAnsi="Arial"/>
          <w:b/>
          <w:color w:val="804826"/>
          <w:sz w:val="15"/>
        </w:rPr>
        <w:t xml:space="preserve">45 </w:t>
      </w:r>
      <w:r>
        <w:rPr>
          <w:rFonts w:ascii="Georgia" w:hAnsi="Georgia"/>
          <w:sz w:val="19"/>
        </w:rPr>
        <w:t>Philip finds Nathanael, and says to him, We have found him, of whom Moses in the Torah, and the prophets, wrote, Jesus of Nazareth, the son of Joseph.</w:t>
      </w:r>
    </w:p>
    <w:p>
      <w:pPr>
        <w:pStyle w:val="Scripture"/>
      </w:pPr>
      <w:r>
        <w:rPr>
          <w:rFonts w:ascii="Arial" w:hAnsi="Arial"/>
          <w:b/>
          <w:color w:val="804826"/>
          <w:sz w:val="15"/>
        </w:rPr>
        <w:t xml:space="preserve">46 </w:t>
      </w:r>
      <w:r>
        <w:rPr>
          <w:rFonts w:ascii="Georgia" w:hAnsi="Georgia"/>
          <w:sz w:val="19"/>
        </w:rPr>
        <w:t>And Nathanael said to him, Can any good thing come out of Nazareth? Philip says to him, Come and see.</w:t>
      </w:r>
    </w:p>
    <w:p>
      <w:pPr>
        <w:pStyle w:val="Scripture"/>
      </w:pPr>
      <w:r>
        <w:rPr>
          <w:rFonts w:ascii="Arial" w:hAnsi="Arial"/>
          <w:b/>
          <w:color w:val="804826"/>
          <w:sz w:val="15"/>
        </w:rPr>
        <w:t xml:space="preserve">47 </w:t>
      </w:r>
      <w:r>
        <w:rPr>
          <w:rFonts w:ascii="Georgia" w:hAnsi="Georgia"/>
          <w:sz w:val="19"/>
        </w:rPr>
        <w:t>Jesus saw Nathanael coming to him, and says of him, Listen, an true Israelite, in whom is no guile!</w:t>
      </w:r>
    </w:p>
    <w:p>
      <w:pPr>
        <w:pStyle w:val="Scripture"/>
      </w:pPr>
      <w:r>
        <w:rPr>
          <w:rFonts w:ascii="Arial" w:hAnsi="Arial"/>
          <w:b/>
          <w:color w:val="804826"/>
          <w:sz w:val="15"/>
        </w:rPr>
        <w:t xml:space="preserve">48 </w:t>
      </w:r>
      <w:r>
        <w:rPr>
          <w:rFonts w:ascii="Georgia" w:hAnsi="Georgia"/>
          <w:sz w:val="19"/>
        </w:rPr>
        <w:t>Nathanael says to him, From where know you me? Jesus answered to him, Before Philip called you, when you wast under the fig tree, I saw you.</w:t>
      </w:r>
    </w:p>
    <w:p>
      <w:pPr>
        <w:pStyle w:val="Scripture"/>
      </w:pPr>
      <w:r>
        <w:rPr>
          <w:rFonts w:ascii="Arial" w:hAnsi="Arial"/>
          <w:b/>
          <w:color w:val="804826"/>
          <w:sz w:val="15"/>
        </w:rPr>
        <w:t xml:space="preserve">49 </w:t>
      </w:r>
      <w:r>
        <w:rPr>
          <w:rFonts w:ascii="Georgia" w:hAnsi="Georgia"/>
          <w:sz w:val="19"/>
        </w:rPr>
        <w:t>Nathanael answered him, Rabbi, you are the Son of God; you are King of Israel.</w:t>
      </w:r>
    </w:p>
    <w:p>
      <w:pPr>
        <w:pStyle w:val="Scripture"/>
      </w:pPr>
      <w:r>
        <w:rPr>
          <w:rFonts w:ascii="Arial" w:hAnsi="Arial"/>
          <w:b/>
          <w:color w:val="804826"/>
          <w:sz w:val="15"/>
        </w:rPr>
        <w:t xml:space="preserve">50 </w:t>
      </w:r>
      <w:r>
        <w:rPr>
          <w:rFonts w:ascii="Georgia" w:hAnsi="Georgia"/>
          <w:sz w:val="19"/>
        </w:rPr>
        <w:t>Jesus answered to him, Because I said to you, I saw you underneath the fig tree, Do you believe? you will see greater things than these.</w:t>
      </w:r>
    </w:p>
    <w:p>
      <w:pPr>
        <w:pStyle w:val="Scripture"/>
      </w:pPr>
      <w:r>
        <w:rPr>
          <w:rFonts w:ascii="Arial" w:hAnsi="Arial"/>
          <w:b/>
          <w:color w:val="804826"/>
          <w:sz w:val="15"/>
        </w:rPr>
        <w:t xml:space="preserve">51 </w:t>
      </w:r>
      <w:r>
        <w:rPr>
          <w:rFonts w:ascii="Georgia" w:hAnsi="Georgia"/>
          <w:sz w:val="19"/>
        </w:rPr>
        <w:t>And he says to him, Truly, truly, I say to you, You will see the heaven opened, and the angels of God ascending and descending on the Son of Man.</w:t>
      </w:r>
    </w:p>
    <w:p>
      <w:pPr>
        <w:pStyle w:val="Heading2"/>
      </w:pPr>
      <w:r>
        <w:t>Chapter 2</w:t>
      </w:r>
    </w:p>
    <w:p>
      <w:pPr>
        <w:pStyle w:val="Scripture"/>
      </w:pPr>
      <w:r>
        <w:rPr>
          <w:rFonts w:ascii="Arial" w:hAnsi="Arial"/>
          <w:b/>
          <w:color w:val="804826"/>
          <w:sz w:val="15"/>
        </w:rPr>
        <w:t xml:space="preserve">1 </w:t>
      </w:r>
      <w:r>
        <w:rPr>
          <w:rFonts w:ascii="Georgia" w:hAnsi="Georgia"/>
          <w:sz w:val="19"/>
        </w:rPr>
        <w:t>And on the third day there was a wedding in Cana of Galilee; and the mother of Jesus was there:</w:t>
      </w:r>
    </w:p>
    <w:p>
      <w:pPr>
        <w:pStyle w:val="Scripture"/>
      </w:pPr>
      <w:r>
        <w:rPr>
          <w:rFonts w:ascii="Arial" w:hAnsi="Arial"/>
          <w:b/>
          <w:color w:val="804826"/>
          <w:sz w:val="15"/>
        </w:rPr>
        <w:t xml:space="preserve">2 </w:t>
      </w:r>
      <w:r>
        <w:rPr>
          <w:rFonts w:ascii="Georgia" w:hAnsi="Georgia"/>
          <w:sz w:val="19"/>
        </w:rPr>
        <w:t>and Jesus also was bidden, and his disciples, to the marriage.</w:t>
      </w:r>
    </w:p>
    <w:p>
      <w:pPr>
        <w:pStyle w:val="Scripture"/>
      </w:pPr>
      <w:r>
        <w:rPr>
          <w:rFonts w:ascii="Arial" w:hAnsi="Arial"/>
          <w:b/>
          <w:color w:val="804826"/>
          <w:sz w:val="15"/>
        </w:rPr>
        <w:t xml:space="preserve">3 </w:t>
      </w:r>
      <w:r>
        <w:rPr>
          <w:rFonts w:ascii="Georgia" w:hAnsi="Georgia"/>
          <w:sz w:val="19"/>
        </w:rPr>
        <w:t>And when the wine failed, the mother of Jesus says to him, They have no wine.</w:t>
      </w:r>
    </w:p>
    <w:p>
      <w:pPr>
        <w:pStyle w:val="Scripture"/>
      </w:pPr>
      <w:r>
        <w:rPr>
          <w:rFonts w:ascii="Arial" w:hAnsi="Arial"/>
          <w:b/>
          <w:color w:val="804826"/>
          <w:sz w:val="15"/>
        </w:rPr>
        <w:t xml:space="preserve">4 </w:t>
      </w:r>
      <w:r>
        <w:rPr>
          <w:rFonts w:ascii="Georgia" w:hAnsi="Georgia"/>
          <w:sz w:val="19"/>
        </w:rPr>
        <w:t>And Jesus says to her, Woman, what have I to do with you? My hour is not yet come.</w:t>
      </w:r>
    </w:p>
    <w:p>
      <w:pPr>
        <w:pStyle w:val="Scripture"/>
      </w:pPr>
      <w:r>
        <w:rPr>
          <w:rFonts w:ascii="Arial" w:hAnsi="Arial"/>
          <w:b/>
          <w:color w:val="804826"/>
          <w:sz w:val="15"/>
        </w:rPr>
        <w:t xml:space="preserve">5 </w:t>
      </w:r>
      <w:r>
        <w:rPr>
          <w:rFonts w:ascii="Georgia" w:hAnsi="Georgia"/>
          <w:sz w:val="19"/>
        </w:rPr>
        <w:t>His mother says to the servants, Whatever he says to you, do it.</w:t>
      </w:r>
    </w:p>
    <w:p>
      <w:pPr>
        <w:pStyle w:val="Scripture"/>
      </w:pPr>
      <w:r>
        <w:rPr>
          <w:rFonts w:ascii="Arial" w:hAnsi="Arial"/>
          <w:b/>
          <w:color w:val="804826"/>
          <w:sz w:val="15"/>
        </w:rPr>
        <w:t xml:space="preserve">6 </w:t>
      </w:r>
      <w:r>
        <w:rPr>
          <w:rFonts w:ascii="Georgia" w:hAnsi="Georgia"/>
          <w:sz w:val="19"/>
        </w:rPr>
        <w:t>Now there were six waterpots of stone set there after the Jews' manner of purifying, containing two or three firkins apiece.</w:t>
      </w:r>
    </w:p>
    <w:p>
      <w:pPr>
        <w:pStyle w:val="Scripture"/>
      </w:pPr>
      <w:r>
        <w:rPr>
          <w:rFonts w:ascii="Arial" w:hAnsi="Arial"/>
          <w:b/>
          <w:color w:val="804826"/>
          <w:sz w:val="15"/>
        </w:rPr>
        <w:t xml:space="preserve">7 </w:t>
      </w:r>
      <w:r>
        <w:rPr>
          <w:rFonts w:ascii="Georgia" w:hAnsi="Georgia"/>
          <w:sz w:val="19"/>
        </w:rPr>
        <w:t>Jesus said to them, Fill the waterpots with water. And they filled them up to the brim.</w:t>
      </w:r>
    </w:p>
    <w:p>
      <w:pPr>
        <w:pStyle w:val="Scripture"/>
      </w:pPr>
      <w:r>
        <w:rPr>
          <w:rFonts w:ascii="Arial" w:hAnsi="Arial"/>
          <w:b/>
          <w:color w:val="804826"/>
          <w:sz w:val="15"/>
        </w:rPr>
        <w:t xml:space="preserve">8 </w:t>
      </w:r>
      <w:r>
        <w:rPr>
          <w:rFonts w:ascii="Georgia" w:hAnsi="Georgia"/>
          <w:sz w:val="19"/>
        </w:rPr>
        <w:t>And he says to them, Draw out now, and bear to the ruler of the feast. And they bore it.</w:t>
      </w:r>
    </w:p>
    <w:p>
      <w:pPr>
        <w:pStyle w:val="Scripture"/>
      </w:pPr>
      <w:r>
        <w:rPr>
          <w:rFonts w:ascii="Arial" w:hAnsi="Arial"/>
          <w:b/>
          <w:color w:val="804826"/>
          <w:sz w:val="15"/>
        </w:rPr>
        <w:t xml:space="preserve">9 </w:t>
      </w:r>
      <w:r>
        <w:rPr>
          <w:rFonts w:ascii="Georgia" w:hAnsi="Georgia"/>
          <w:sz w:val="19"/>
        </w:rPr>
        <w:t>And when the ruler of the feast tasted the water now become wine, and knew not from where it was (but the servants that had drawn the water knew), the ruler of the feast calls the bridegroom,</w:t>
      </w:r>
    </w:p>
    <w:p>
      <w:pPr>
        <w:pStyle w:val="Scripture"/>
      </w:pPr>
      <w:r>
        <w:rPr>
          <w:rFonts w:ascii="Arial" w:hAnsi="Arial"/>
          <w:b/>
          <w:color w:val="804826"/>
          <w:sz w:val="15"/>
        </w:rPr>
        <w:t xml:space="preserve">10 </w:t>
      </w:r>
      <w:r>
        <w:rPr>
          <w:rFonts w:ascii="Georgia" w:hAnsi="Georgia"/>
          <w:sz w:val="19"/>
        </w:rPr>
        <w:t>and says to him, Every man sets on first the good wine; and when men have drunk freely, then that which is worse: you have kept the good wine until now.</w:t>
      </w:r>
    </w:p>
    <w:p>
      <w:pPr>
        <w:pStyle w:val="Scripture"/>
      </w:pPr>
      <w:r>
        <w:rPr>
          <w:rFonts w:ascii="Arial" w:hAnsi="Arial"/>
          <w:b/>
          <w:color w:val="804826"/>
          <w:sz w:val="15"/>
        </w:rPr>
        <w:t xml:space="preserve">11 </w:t>
      </w:r>
      <w:r>
        <w:rPr>
          <w:rFonts w:ascii="Georgia" w:hAnsi="Georgia"/>
          <w:sz w:val="19"/>
        </w:rPr>
        <w:t>This beginning of his signs did Jesus in Cana of Galilee, and manifested his glory; and his disciples believed on him.</w:t>
      </w:r>
    </w:p>
    <w:p>
      <w:pPr>
        <w:pStyle w:val="Scripture"/>
      </w:pPr>
      <w:r>
        <w:rPr>
          <w:rFonts w:ascii="Arial" w:hAnsi="Arial"/>
          <w:b/>
          <w:color w:val="804826"/>
          <w:sz w:val="15"/>
        </w:rPr>
        <w:t xml:space="preserve">12 </w:t>
      </w:r>
      <w:r>
        <w:rPr>
          <w:rFonts w:ascii="Georgia" w:hAnsi="Georgia"/>
          <w:sz w:val="19"/>
        </w:rPr>
        <w:t>After this he went down to Capernaum, he, and his mother, and his brothers, and his disciples; and there they abode not many days.</w:t>
      </w:r>
    </w:p>
    <w:p>
      <w:pPr>
        <w:pStyle w:val="Scripture"/>
      </w:pPr>
      <w:r>
        <w:rPr>
          <w:rFonts w:ascii="Arial" w:hAnsi="Arial"/>
          <w:b/>
          <w:color w:val="804826"/>
          <w:sz w:val="15"/>
        </w:rPr>
        <w:t xml:space="preserve">13 </w:t>
      </w:r>
      <w:r>
        <w:rPr>
          <w:rFonts w:ascii="Georgia" w:hAnsi="Georgia"/>
          <w:sz w:val="19"/>
        </w:rPr>
        <w:t>And the Jewish Passover was at hand, and Jesus went up to Jerusalem.</w:t>
      </w:r>
    </w:p>
    <w:p>
      <w:pPr>
        <w:pStyle w:val="Scripture"/>
      </w:pPr>
      <w:r>
        <w:rPr>
          <w:rFonts w:ascii="Arial" w:hAnsi="Arial"/>
          <w:b/>
          <w:color w:val="804826"/>
          <w:sz w:val="15"/>
        </w:rPr>
        <w:t xml:space="preserve">14 </w:t>
      </w:r>
      <w:r>
        <w:rPr>
          <w:rFonts w:ascii="Georgia" w:hAnsi="Georgia"/>
          <w:sz w:val="19"/>
        </w:rPr>
        <w:t>And he found in the Temple those that sold oxen and sheep and doves, and the changers of money sitting:</w:t>
      </w:r>
    </w:p>
    <w:p>
      <w:pPr>
        <w:pStyle w:val="Scripture"/>
      </w:pPr>
      <w:r>
        <w:rPr>
          <w:rFonts w:ascii="Arial" w:hAnsi="Arial"/>
          <w:b/>
          <w:color w:val="804826"/>
          <w:sz w:val="15"/>
        </w:rPr>
        <w:t xml:space="preserve">15 </w:t>
      </w:r>
      <w:r>
        <w:rPr>
          <w:rFonts w:ascii="Georgia" w:hAnsi="Georgia"/>
          <w:sz w:val="19"/>
        </w:rPr>
        <w:t>and he made a scourge of cords, and cast all out of the Temple, both the sheep and the oxen; and he poured out the changers' money, and overthrew their tables;</w:t>
      </w:r>
    </w:p>
    <w:p>
      <w:pPr>
        <w:pStyle w:val="Scripture"/>
      </w:pPr>
      <w:r>
        <w:rPr>
          <w:rFonts w:ascii="Arial" w:hAnsi="Arial"/>
          <w:b/>
          <w:color w:val="804826"/>
          <w:sz w:val="15"/>
        </w:rPr>
        <w:t xml:space="preserve">16 </w:t>
      </w:r>
      <w:r>
        <w:rPr>
          <w:rFonts w:ascii="Georgia" w:hAnsi="Georgia"/>
          <w:sz w:val="19"/>
        </w:rPr>
        <w:t>and to them that sold the doves he said, Take these things from here; make not my Father's house a house of merchandise.</w:t>
      </w:r>
    </w:p>
    <w:p>
      <w:pPr>
        <w:pStyle w:val="Scripture"/>
      </w:pPr>
      <w:r>
        <w:rPr>
          <w:rFonts w:ascii="Arial" w:hAnsi="Arial"/>
          <w:b/>
          <w:color w:val="804826"/>
          <w:sz w:val="15"/>
        </w:rPr>
        <w:t xml:space="preserve">17 </w:t>
      </w:r>
      <w:r>
        <w:rPr>
          <w:rFonts w:ascii="Georgia" w:hAnsi="Georgia"/>
          <w:sz w:val="19"/>
        </w:rPr>
        <w:t>His disciples remembered that it was written, Zeal for your house will eat me up.</w:t>
      </w:r>
    </w:p>
    <w:p>
      <w:pPr>
        <w:pStyle w:val="Scripture"/>
      </w:pPr>
      <w:r>
        <w:rPr>
          <w:rFonts w:ascii="Arial" w:hAnsi="Arial"/>
          <w:b/>
          <w:color w:val="804826"/>
          <w:sz w:val="15"/>
        </w:rPr>
        <w:t xml:space="preserve">18 </w:t>
      </w:r>
      <w:r>
        <w:rPr>
          <w:rFonts w:ascii="Georgia" w:hAnsi="Georgia"/>
          <w:sz w:val="19"/>
        </w:rPr>
        <w:t>The Jews therefore answered to him, What sign show you to us, seeing that you do these things?</w:t>
      </w:r>
    </w:p>
    <w:p>
      <w:pPr>
        <w:pStyle w:val="Scripture"/>
      </w:pPr>
      <w:r>
        <w:rPr>
          <w:rFonts w:ascii="Arial" w:hAnsi="Arial"/>
          <w:b/>
          <w:color w:val="804826"/>
          <w:sz w:val="15"/>
        </w:rPr>
        <w:t xml:space="preserve">19 </w:t>
      </w:r>
      <w:r>
        <w:rPr>
          <w:rFonts w:ascii="Georgia" w:hAnsi="Georgia"/>
          <w:sz w:val="19"/>
        </w:rPr>
        <w:t>Jesus answered to them, Destroy this Temple, and in three days I will raise it up.</w:t>
      </w:r>
    </w:p>
    <w:p>
      <w:pPr>
        <w:pStyle w:val="Scripture"/>
      </w:pPr>
      <w:r>
        <w:rPr>
          <w:rFonts w:ascii="Arial" w:hAnsi="Arial"/>
          <w:b/>
          <w:color w:val="804826"/>
          <w:sz w:val="15"/>
        </w:rPr>
        <w:t xml:space="preserve">20 </w:t>
      </w:r>
      <w:r>
        <w:rPr>
          <w:rFonts w:ascii="Georgia" w:hAnsi="Georgia"/>
          <w:sz w:val="19"/>
        </w:rPr>
        <w:t>The Jews therefore said, Forty and six years was this Temple in building, and will you raise it up in three days?</w:t>
      </w:r>
    </w:p>
    <w:p>
      <w:pPr>
        <w:pStyle w:val="Scripture"/>
      </w:pPr>
      <w:r>
        <w:rPr>
          <w:rFonts w:ascii="Arial" w:hAnsi="Arial"/>
          <w:b/>
          <w:color w:val="804826"/>
          <w:sz w:val="15"/>
        </w:rPr>
        <w:t xml:space="preserve">21 </w:t>
      </w:r>
      <w:r>
        <w:rPr>
          <w:rFonts w:ascii="Georgia" w:hAnsi="Georgia"/>
          <w:sz w:val="19"/>
        </w:rPr>
        <w:t>But he spoke of the Temple of his body.</w:t>
      </w:r>
    </w:p>
    <w:p>
      <w:pPr>
        <w:pStyle w:val="Scripture"/>
      </w:pPr>
      <w:r>
        <w:rPr>
          <w:rFonts w:ascii="Arial" w:hAnsi="Arial"/>
          <w:b/>
          <w:color w:val="804826"/>
          <w:sz w:val="15"/>
        </w:rPr>
        <w:t xml:space="preserve">22 </w:t>
      </w:r>
      <w:r>
        <w:rPr>
          <w:rFonts w:ascii="Georgia" w:hAnsi="Georgia"/>
          <w:sz w:val="19"/>
        </w:rPr>
        <w:t>When he was raised from the dead, his disciples remembered that he spoke this; and they believed the scripture, and the word which Jesus had said.</w:t>
      </w:r>
    </w:p>
    <w:p>
      <w:pPr>
        <w:pStyle w:val="Scripture"/>
      </w:pPr>
      <w:r>
        <w:rPr>
          <w:rFonts w:ascii="Arial" w:hAnsi="Arial"/>
          <w:b/>
          <w:color w:val="804826"/>
          <w:sz w:val="15"/>
        </w:rPr>
        <w:t xml:space="preserve">23 </w:t>
      </w:r>
      <w:r>
        <w:rPr>
          <w:rFonts w:ascii="Georgia" w:hAnsi="Georgia"/>
          <w:sz w:val="19"/>
        </w:rPr>
        <w:t>Now when he was in Jerusalem at the Passover, during the feast, many believed on his name, beholding his signs which he did.</w:t>
      </w:r>
    </w:p>
    <w:p>
      <w:pPr>
        <w:pStyle w:val="Scripture"/>
      </w:pPr>
      <w:r>
        <w:rPr>
          <w:rFonts w:ascii="Arial" w:hAnsi="Arial"/>
          <w:b/>
          <w:color w:val="804826"/>
          <w:sz w:val="15"/>
        </w:rPr>
        <w:t xml:space="preserve">24 </w:t>
      </w:r>
      <w:r>
        <w:rPr>
          <w:rFonts w:ascii="Georgia" w:hAnsi="Georgia"/>
          <w:sz w:val="19"/>
        </w:rPr>
        <w:t>But Jesus did not trust himself to them, for that he knew all men,</w:t>
      </w:r>
    </w:p>
    <w:p>
      <w:pPr>
        <w:pStyle w:val="Scripture"/>
      </w:pPr>
      <w:r>
        <w:rPr>
          <w:rFonts w:ascii="Arial" w:hAnsi="Arial"/>
          <w:b/>
          <w:color w:val="804826"/>
          <w:sz w:val="15"/>
        </w:rPr>
        <w:t xml:space="preserve">25 </w:t>
      </w:r>
      <w:r>
        <w:rPr>
          <w:rFonts w:ascii="Georgia" w:hAnsi="Georgia"/>
          <w:sz w:val="19"/>
        </w:rPr>
        <w:t>and because he needed not that any one should bear witness concerning man; for he himself knew what was in man.</w:t>
      </w:r>
    </w:p>
    <w:p>
      <w:pPr>
        <w:pStyle w:val="Heading2"/>
      </w:pPr>
      <w:r>
        <w:t>Chapter 3</w:t>
      </w:r>
    </w:p>
    <w:p>
      <w:pPr>
        <w:pStyle w:val="Scripture"/>
      </w:pPr>
      <w:r>
        <w:rPr>
          <w:rFonts w:ascii="Arial" w:hAnsi="Arial"/>
          <w:b/>
          <w:color w:val="804826"/>
          <w:sz w:val="15"/>
        </w:rPr>
        <w:t xml:space="preserve">1 </w:t>
      </w:r>
      <w:r>
        <w:rPr>
          <w:rFonts w:ascii="Georgia" w:hAnsi="Georgia"/>
          <w:sz w:val="19"/>
        </w:rPr>
        <w:t>Now there was a man among the Pharisees, named Nicodemus, a leader of the Jewish people:</w:t>
      </w:r>
    </w:p>
    <w:p>
      <w:pPr>
        <w:pStyle w:val="Scripture"/>
      </w:pPr>
      <w:r>
        <w:rPr>
          <w:rFonts w:ascii="Arial" w:hAnsi="Arial"/>
          <w:b/>
          <w:color w:val="804826"/>
          <w:sz w:val="15"/>
        </w:rPr>
        <w:t xml:space="preserve">2 </w:t>
      </w:r>
      <w:r>
        <w:rPr>
          <w:rFonts w:ascii="Georgia" w:hAnsi="Georgia"/>
          <w:sz w:val="19"/>
        </w:rPr>
        <w:t>the same came to him by night, and said to him, Rabbi, we know that you are a teacher come from God; for no one can do these signs that you do, except God be with him.</w:t>
      </w:r>
    </w:p>
    <w:p>
      <w:pPr>
        <w:pStyle w:val="Scripture"/>
      </w:pPr>
      <w:r>
        <w:rPr>
          <w:rFonts w:ascii="Arial" w:hAnsi="Arial"/>
          <w:b/>
          <w:color w:val="804826"/>
          <w:sz w:val="15"/>
        </w:rPr>
        <w:t xml:space="preserve">3 </w:t>
      </w:r>
      <w:r>
        <w:rPr>
          <w:rFonts w:ascii="Georgia" w:hAnsi="Georgia"/>
          <w:sz w:val="19"/>
        </w:rPr>
        <w:t>Jesus answered to him, Truly, truly, I say to you, Except one be born from above, he cannot see the Kingdom of God.</w:t>
      </w:r>
    </w:p>
    <w:p>
      <w:pPr>
        <w:pStyle w:val="Scripture"/>
      </w:pPr>
      <w:r>
        <w:rPr>
          <w:rFonts w:ascii="Arial" w:hAnsi="Arial"/>
          <w:b/>
          <w:color w:val="804826"/>
          <w:sz w:val="15"/>
        </w:rPr>
        <w:t xml:space="preserve">4 </w:t>
      </w:r>
      <w:r>
        <w:rPr>
          <w:rFonts w:ascii="Georgia" w:hAnsi="Georgia"/>
          <w:sz w:val="19"/>
        </w:rPr>
        <w:t>Nicodemus says to him, How can a man be born when he is old? can he enter a second time into his mother's womb, and be born?</w:t>
      </w:r>
    </w:p>
    <w:p>
      <w:pPr>
        <w:pStyle w:val="Scripture"/>
      </w:pPr>
      <w:r>
        <w:rPr>
          <w:rFonts w:ascii="Arial" w:hAnsi="Arial"/>
          <w:b/>
          <w:color w:val="804826"/>
          <w:sz w:val="15"/>
        </w:rPr>
        <w:t xml:space="preserve">5 </w:t>
      </w:r>
      <w:r>
        <w:rPr>
          <w:rFonts w:ascii="Georgia" w:hAnsi="Georgia"/>
          <w:sz w:val="19"/>
        </w:rPr>
        <w:t>Jesus answered, Truly, truly, I say to you, Except one be born of water and the Spirit, he cannot enter into the Kingdom of God!</w:t>
      </w:r>
    </w:p>
    <w:p>
      <w:pPr>
        <w:pStyle w:val="Scripture"/>
      </w:pPr>
      <w:r>
        <w:rPr>
          <w:rFonts w:ascii="Arial" w:hAnsi="Arial"/>
          <w:b/>
          <w:color w:val="804826"/>
          <w:sz w:val="15"/>
        </w:rPr>
        <w:t xml:space="preserve">6 </w:t>
      </w:r>
      <w:r>
        <w:rPr>
          <w:rFonts w:ascii="Georgia" w:hAnsi="Georgia"/>
          <w:sz w:val="19"/>
        </w:rPr>
        <w:t>That which is born of the flesh is flesh; and that which is born by the Spirit is spirit.</w:t>
      </w:r>
    </w:p>
    <w:p>
      <w:pPr>
        <w:pStyle w:val="Scripture"/>
      </w:pPr>
      <w:r>
        <w:rPr>
          <w:rFonts w:ascii="Arial" w:hAnsi="Arial"/>
          <w:b/>
          <w:color w:val="804826"/>
          <w:sz w:val="15"/>
        </w:rPr>
        <w:t xml:space="preserve">7 </w:t>
      </w:r>
      <w:r>
        <w:rPr>
          <w:rFonts w:ascii="Georgia" w:hAnsi="Georgia"/>
          <w:sz w:val="19"/>
        </w:rPr>
        <w:t>Marvel not that I said to you, You must be born from above.</w:t>
      </w:r>
    </w:p>
    <w:p>
      <w:pPr>
        <w:pStyle w:val="Scripture"/>
      </w:pPr>
      <w:r>
        <w:rPr>
          <w:rFonts w:ascii="Arial" w:hAnsi="Arial"/>
          <w:b/>
          <w:color w:val="804826"/>
          <w:sz w:val="15"/>
        </w:rPr>
        <w:t xml:space="preserve">8 </w:t>
      </w:r>
      <w:r>
        <w:rPr>
          <w:rFonts w:ascii="Georgia" w:hAnsi="Georgia"/>
          <w:sz w:val="19"/>
        </w:rPr>
        <w:t>The wind blows where it will, and you hear the voice of it, but know not from where it comes, and where it goes: so is every one that is born by the Spirit.</w:t>
      </w:r>
    </w:p>
    <w:p>
      <w:pPr>
        <w:pStyle w:val="Scripture"/>
      </w:pPr>
      <w:r>
        <w:rPr>
          <w:rFonts w:ascii="Arial" w:hAnsi="Arial"/>
          <w:b/>
          <w:color w:val="804826"/>
          <w:sz w:val="15"/>
        </w:rPr>
        <w:t xml:space="preserve">9 </w:t>
      </w:r>
      <w:r>
        <w:rPr>
          <w:rFonts w:ascii="Georgia" w:hAnsi="Georgia"/>
          <w:sz w:val="19"/>
        </w:rPr>
        <w:t>Nicodemus answered to him, How can these things be?</w:t>
      </w:r>
    </w:p>
    <w:p>
      <w:pPr>
        <w:pStyle w:val="Scripture"/>
      </w:pPr>
      <w:r>
        <w:rPr>
          <w:rFonts w:ascii="Arial" w:hAnsi="Arial"/>
          <w:b/>
          <w:color w:val="804826"/>
          <w:sz w:val="15"/>
        </w:rPr>
        <w:t xml:space="preserve">10 </w:t>
      </w:r>
      <w:r>
        <w:rPr>
          <w:rFonts w:ascii="Georgia" w:hAnsi="Georgia"/>
          <w:sz w:val="19"/>
        </w:rPr>
        <w:t>Jesus answered to him, Are you the teacher of Israel, and understand not these things?</w:t>
      </w:r>
    </w:p>
    <w:p>
      <w:pPr>
        <w:pStyle w:val="Scripture"/>
      </w:pPr>
      <w:r>
        <w:rPr>
          <w:rFonts w:ascii="Arial" w:hAnsi="Arial"/>
          <w:b/>
          <w:color w:val="804826"/>
          <w:sz w:val="15"/>
        </w:rPr>
        <w:t xml:space="preserve">11 </w:t>
      </w:r>
      <w:r>
        <w:rPr>
          <w:rFonts w:ascii="Georgia" w:hAnsi="Georgia"/>
          <w:sz w:val="19"/>
        </w:rPr>
        <w:t>Truly, truly, I say to you, We speak that which we know, and bear witness of that which we have seen; and you receive not our witness.</w:t>
      </w:r>
    </w:p>
    <w:p>
      <w:pPr>
        <w:pStyle w:val="Scripture"/>
      </w:pPr>
      <w:r>
        <w:rPr>
          <w:rFonts w:ascii="Arial" w:hAnsi="Arial"/>
          <w:b/>
          <w:color w:val="804826"/>
          <w:sz w:val="15"/>
        </w:rPr>
        <w:t xml:space="preserve">12 </w:t>
      </w:r>
      <w:r>
        <w:rPr>
          <w:rFonts w:ascii="Georgia" w:hAnsi="Georgia"/>
          <w:sz w:val="19"/>
        </w:rPr>
        <w:t>If I told you earthly things and you believe not, how will you believe if I tell you heavenly things?</w:t>
      </w:r>
    </w:p>
    <w:p>
      <w:pPr>
        <w:pStyle w:val="Scripture"/>
      </w:pPr>
      <w:r>
        <w:rPr>
          <w:rFonts w:ascii="Arial" w:hAnsi="Arial"/>
          <w:b/>
          <w:color w:val="804826"/>
          <w:sz w:val="15"/>
        </w:rPr>
        <w:t xml:space="preserve">13 </w:t>
      </w:r>
      <w:r>
        <w:rPr>
          <w:rFonts w:ascii="Georgia" w:hAnsi="Georgia"/>
          <w:sz w:val="19"/>
        </w:rPr>
        <w:t>And no one has ascended into heaven, but the one who descended out of heaven, even the Son of Man, who is in heaven.</w:t>
      </w:r>
    </w:p>
    <w:p>
      <w:pPr>
        <w:pStyle w:val="Scripture"/>
      </w:pPr>
      <w:r>
        <w:rPr>
          <w:rFonts w:ascii="Arial" w:hAnsi="Arial"/>
          <w:b/>
          <w:color w:val="804826"/>
          <w:sz w:val="15"/>
        </w:rPr>
        <w:t xml:space="preserve">14 </w:t>
      </w:r>
      <w:r>
        <w:rPr>
          <w:rFonts w:ascii="Georgia" w:hAnsi="Georgia"/>
          <w:sz w:val="19"/>
        </w:rPr>
        <w:t>And as Moses lifted up the serpent in the wilderness, even so must the Son of Man be lifted up;</w:t>
      </w:r>
    </w:p>
    <w:p>
      <w:pPr>
        <w:pStyle w:val="Scripture"/>
      </w:pPr>
      <w:r>
        <w:rPr>
          <w:rFonts w:ascii="Arial" w:hAnsi="Arial"/>
          <w:b/>
          <w:color w:val="804826"/>
          <w:sz w:val="15"/>
        </w:rPr>
        <w:t xml:space="preserve">15 </w:t>
      </w:r>
      <w:r>
        <w:rPr>
          <w:rFonts w:ascii="Georgia" w:hAnsi="Georgia"/>
          <w:sz w:val="19"/>
        </w:rPr>
        <w:t>that whoever believes may in him have eternal life.</w:t>
      </w:r>
    </w:p>
    <w:p>
      <w:pPr>
        <w:pStyle w:val="Scripture"/>
      </w:pPr>
      <w:r>
        <w:rPr>
          <w:rFonts w:ascii="Arial" w:hAnsi="Arial"/>
          <w:b/>
          <w:color w:val="804826"/>
          <w:sz w:val="15"/>
        </w:rPr>
        <w:t xml:space="preserve">16 </w:t>
      </w:r>
      <w:r>
        <w:rPr>
          <w:rFonts w:ascii="Georgia" w:hAnsi="Georgia"/>
          <w:sz w:val="19"/>
        </w:rPr>
        <w:t>For God so loved the world, that he gave his only begotten Son, that whoever believes on him should not perish, but have eternal life.</w:t>
      </w:r>
    </w:p>
    <w:p>
      <w:pPr>
        <w:pStyle w:val="Scripture"/>
      </w:pPr>
      <w:r>
        <w:rPr>
          <w:rFonts w:ascii="Arial" w:hAnsi="Arial"/>
          <w:b/>
          <w:color w:val="804826"/>
          <w:sz w:val="15"/>
        </w:rPr>
        <w:t xml:space="preserve">17 </w:t>
      </w:r>
      <w:r>
        <w:rPr>
          <w:rFonts w:ascii="Georgia" w:hAnsi="Georgia"/>
          <w:sz w:val="19"/>
        </w:rPr>
        <w:t>For God sent not the Son into the world to judge the world; but that the world should be saved through him.</w:t>
      </w:r>
    </w:p>
    <w:p>
      <w:pPr>
        <w:pStyle w:val="Scripture"/>
      </w:pPr>
      <w:r>
        <w:rPr>
          <w:rFonts w:ascii="Arial" w:hAnsi="Arial"/>
          <w:b/>
          <w:color w:val="804826"/>
          <w:sz w:val="15"/>
        </w:rPr>
        <w:t xml:space="preserve">18 </w:t>
      </w:r>
      <w:r>
        <w:rPr>
          <w:rFonts w:ascii="Georgia" w:hAnsi="Georgia"/>
          <w:sz w:val="19"/>
        </w:rPr>
        <w:t>the one who believes on him is not judged: the one who believes not has been judged already, because he has not believed on the name of the only begotten Son of God.</w:t>
      </w:r>
    </w:p>
    <w:p>
      <w:pPr>
        <w:pStyle w:val="Scripture"/>
      </w:pPr>
      <w:r>
        <w:rPr>
          <w:rFonts w:ascii="Arial" w:hAnsi="Arial"/>
          <w:b/>
          <w:color w:val="804826"/>
          <w:sz w:val="15"/>
        </w:rPr>
        <w:t xml:space="preserve">19 </w:t>
      </w:r>
      <w:r>
        <w:rPr>
          <w:rFonts w:ascii="Georgia" w:hAnsi="Georgia"/>
          <w:sz w:val="19"/>
        </w:rPr>
        <w:t>And this is the judgment, that the light has come into the world, and men loved the darkness rather than the light; for their works were evil.</w:t>
      </w:r>
    </w:p>
    <w:p>
      <w:pPr>
        <w:pStyle w:val="Scripture"/>
      </w:pPr>
      <w:r>
        <w:rPr>
          <w:rFonts w:ascii="Arial" w:hAnsi="Arial"/>
          <w:b/>
          <w:color w:val="804826"/>
          <w:sz w:val="15"/>
        </w:rPr>
        <w:t xml:space="preserve">20 </w:t>
      </w:r>
      <w:r>
        <w:rPr>
          <w:rFonts w:ascii="Georgia" w:hAnsi="Georgia"/>
          <w:sz w:val="19"/>
        </w:rPr>
        <w:t>For every one that does evil hates the light, and comes not to the light, lest his works should be reproved.</w:t>
      </w:r>
    </w:p>
    <w:p>
      <w:pPr>
        <w:pStyle w:val="Scripture"/>
      </w:pPr>
      <w:r>
        <w:rPr>
          <w:rFonts w:ascii="Arial" w:hAnsi="Arial"/>
          <w:b/>
          <w:color w:val="804826"/>
          <w:sz w:val="15"/>
        </w:rPr>
        <w:t xml:space="preserve">21 </w:t>
      </w:r>
      <w:r>
        <w:rPr>
          <w:rFonts w:ascii="Georgia" w:hAnsi="Georgia"/>
          <w:sz w:val="19"/>
        </w:rPr>
        <w:t>But the one who does the truth comes to the light, that his works may be made manifest, that they have been wrought in God.</w:t>
      </w:r>
    </w:p>
    <w:p>
      <w:pPr>
        <w:pStyle w:val="Scripture"/>
      </w:pPr>
      <w:r>
        <w:rPr>
          <w:rFonts w:ascii="Arial" w:hAnsi="Arial"/>
          <w:b/>
          <w:color w:val="804826"/>
          <w:sz w:val="15"/>
        </w:rPr>
        <w:t xml:space="preserve">22 </w:t>
      </w:r>
      <w:r>
        <w:rPr>
          <w:rFonts w:ascii="Georgia" w:hAnsi="Georgia"/>
          <w:sz w:val="19"/>
        </w:rPr>
        <w:t>After this came Jesus and his disciples into the land of Judea; and there he tarried with them, and baptized.</w:t>
      </w:r>
    </w:p>
    <w:p>
      <w:pPr>
        <w:pStyle w:val="Scripture"/>
      </w:pPr>
      <w:r>
        <w:rPr>
          <w:rFonts w:ascii="Arial" w:hAnsi="Arial"/>
          <w:b/>
          <w:color w:val="804826"/>
          <w:sz w:val="15"/>
        </w:rPr>
        <w:t xml:space="preserve">23 </w:t>
      </w:r>
      <w:r>
        <w:rPr>
          <w:rFonts w:ascii="Georgia" w:hAnsi="Georgia"/>
          <w:sz w:val="19"/>
        </w:rPr>
        <w:t>And John also was baptizing in Enon near to Salim, because there was much water there: and they came, and were baptized.</w:t>
      </w:r>
    </w:p>
    <w:p>
      <w:pPr>
        <w:pStyle w:val="Scripture"/>
      </w:pPr>
      <w:r>
        <w:rPr>
          <w:rFonts w:ascii="Arial" w:hAnsi="Arial"/>
          <w:b/>
          <w:color w:val="804826"/>
          <w:sz w:val="15"/>
        </w:rPr>
        <w:t xml:space="preserve">24 </w:t>
      </w:r>
      <w:r>
        <w:rPr>
          <w:rFonts w:ascii="Georgia" w:hAnsi="Georgia"/>
          <w:sz w:val="19"/>
        </w:rPr>
        <w:t>For John was not yet cast into prison.</w:t>
      </w:r>
    </w:p>
    <w:p>
      <w:pPr>
        <w:pStyle w:val="Scripture"/>
      </w:pPr>
      <w:r>
        <w:rPr>
          <w:rFonts w:ascii="Arial" w:hAnsi="Arial"/>
          <w:b/>
          <w:color w:val="804826"/>
          <w:sz w:val="15"/>
        </w:rPr>
        <w:t xml:space="preserve">25 </w:t>
      </w:r>
      <w:r>
        <w:rPr>
          <w:rFonts w:ascii="Georgia" w:hAnsi="Georgia"/>
          <w:sz w:val="19"/>
        </w:rPr>
        <w:t>There arose therefore a questioning on the part of John's disciples with a Jew about purifying.</w:t>
      </w:r>
    </w:p>
    <w:p>
      <w:pPr>
        <w:pStyle w:val="Scripture"/>
      </w:pPr>
      <w:r>
        <w:rPr>
          <w:rFonts w:ascii="Arial" w:hAnsi="Arial"/>
          <w:b/>
          <w:color w:val="804826"/>
          <w:sz w:val="15"/>
        </w:rPr>
        <w:t xml:space="preserve">26 </w:t>
      </w:r>
      <w:r>
        <w:rPr>
          <w:rFonts w:ascii="Georgia" w:hAnsi="Georgia"/>
          <w:sz w:val="19"/>
        </w:rPr>
        <w:t>And they came to John, and said to him, Rabbi, the one who was with you beyond the Jordan, to whom you have borne witness, Listen, the same baptizes, and all men come to him.</w:t>
      </w:r>
    </w:p>
    <w:p>
      <w:pPr>
        <w:pStyle w:val="Scripture"/>
      </w:pPr>
      <w:r>
        <w:rPr>
          <w:rFonts w:ascii="Arial" w:hAnsi="Arial"/>
          <w:b/>
          <w:color w:val="804826"/>
          <w:sz w:val="15"/>
        </w:rPr>
        <w:t xml:space="preserve">27 </w:t>
      </w:r>
      <w:r>
        <w:rPr>
          <w:rFonts w:ascii="Georgia" w:hAnsi="Georgia"/>
          <w:sz w:val="19"/>
        </w:rPr>
        <w:t>John answered, A man can receive nothing, except it have been given him from heaven.</w:t>
      </w:r>
    </w:p>
    <w:p>
      <w:pPr>
        <w:pStyle w:val="Scripture"/>
      </w:pPr>
      <w:r>
        <w:rPr>
          <w:rFonts w:ascii="Arial" w:hAnsi="Arial"/>
          <w:b/>
          <w:color w:val="804826"/>
          <w:sz w:val="15"/>
        </w:rPr>
        <w:t xml:space="preserve">28 </w:t>
      </w:r>
      <w:r>
        <w:rPr>
          <w:rFonts w:ascii="Georgia" w:hAnsi="Georgia"/>
          <w:sz w:val="19"/>
        </w:rPr>
        <w:t>You yourselves bear me witness, that I said, I am not the Messiah, but, that I am sent before him.</w:t>
      </w:r>
    </w:p>
    <w:p>
      <w:pPr>
        <w:pStyle w:val="Scripture"/>
      </w:pPr>
      <w:r>
        <w:rPr>
          <w:rFonts w:ascii="Arial" w:hAnsi="Arial"/>
          <w:b/>
          <w:color w:val="804826"/>
          <w:sz w:val="15"/>
        </w:rPr>
        <w:t xml:space="preserve">29 </w:t>
      </w:r>
      <w:r>
        <w:rPr>
          <w:rFonts w:ascii="Georgia" w:hAnsi="Georgia"/>
          <w:sz w:val="19"/>
        </w:rPr>
        <w:t>the one who has the bride is the bridegroom: but the bridegroom’s friend, that stands and hears him, rejoices greatly because of the bridegroom's voice: this my joy therefore is made full.</w:t>
      </w:r>
    </w:p>
    <w:p>
      <w:pPr>
        <w:pStyle w:val="Scripture"/>
      </w:pPr>
      <w:r>
        <w:rPr>
          <w:rFonts w:ascii="Arial" w:hAnsi="Arial"/>
          <w:b/>
          <w:color w:val="804826"/>
          <w:sz w:val="15"/>
        </w:rPr>
        <w:t xml:space="preserve">30 </w:t>
      </w:r>
      <w:r>
        <w:rPr>
          <w:rFonts w:ascii="Georgia" w:hAnsi="Georgia"/>
          <w:sz w:val="19"/>
        </w:rPr>
        <w:t>He must increase, but I must decrease.</w:t>
      </w:r>
    </w:p>
    <w:p>
      <w:pPr>
        <w:pStyle w:val="Scripture"/>
      </w:pPr>
      <w:r>
        <w:rPr>
          <w:rFonts w:ascii="Arial" w:hAnsi="Arial"/>
          <w:b/>
          <w:color w:val="804826"/>
          <w:sz w:val="15"/>
        </w:rPr>
        <w:t xml:space="preserve">31 </w:t>
      </w:r>
      <w:r>
        <w:rPr>
          <w:rFonts w:ascii="Georgia" w:hAnsi="Georgia"/>
          <w:sz w:val="19"/>
        </w:rPr>
        <w:t>the one who comes from above is above all: the one who is of the earth is of the earth, and of the earth he speaks: the one who comes from heaven is above all.</w:t>
      </w:r>
    </w:p>
    <w:p>
      <w:pPr>
        <w:pStyle w:val="Scripture"/>
      </w:pPr>
      <w:r>
        <w:rPr>
          <w:rFonts w:ascii="Arial" w:hAnsi="Arial"/>
          <w:b/>
          <w:color w:val="804826"/>
          <w:sz w:val="15"/>
        </w:rPr>
        <w:t xml:space="preserve">32 </w:t>
      </w:r>
      <w:r>
        <w:rPr>
          <w:rFonts w:ascii="Georgia" w:hAnsi="Georgia"/>
          <w:sz w:val="19"/>
        </w:rPr>
        <w:t>What he has seen and heard, of that he bears witness; and no one receives his witness.</w:t>
      </w:r>
    </w:p>
    <w:p>
      <w:pPr>
        <w:pStyle w:val="Scripture"/>
      </w:pPr>
      <w:r>
        <w:rPr>
          <w:rFonts w:ascii="Arial" w:hAnsi="Arial"/>
          <w:b/>
          <w:color w:val="804826"/>
          <w:sz w:val="15"/>
        </w:rPr>
        <w:t xml:space="preserve">33 </w:t>
      </w:r>
      <w:r>
        <w:rPr>
          <w:rFonts w:ascii="Georgia" w:hAnsi="Georgia"/>
          <w:sz w:val="19"/>
        </w:rPr>
        <w:t>the one who has received his witness has set his seal to this, that God is true.</w:t>
      </w:r>
    </w:p>
    <w:p>
      <w:pPr>
        <w:pStyle w:val="Scripture"/>
      </w:pPr>
      <w:r>
        <w:rPr>
          <w:rFonts w:ascii="Arial" w:hAnsi="Arial"/>
          <w:b/>
          <w:color w:val="804826"/>
          <w:sz w:val="15"/>
        </w:rPr>
        <w:t xml:space="preserve">34 </w:t>
      </w:r>
      <w:r>
        <w:rPr>
          <w:rFonts w:ascii="Georgia" w:hAnsi="Georgia"/>
          <w:sz w:val="19"/>
        </w:rPr>
        <w:t>For he whom God has sent speaks the words of God: for he gives not the Spirit by measure.</w:t>
      </w:r>
    </w:p>
    <w:p>
      <w:pPr>
        <w:pStyle w:val="Scripture"/>
      </w:pPr>
      <w:r>
        <w:rPr>
          <w:rFonts w:ascii="Arial" w:hAnsi="Arial"/>
          <w:b/>
          <w:color w:val="804826"/>
          <w:sz w:val="15"/>
        </w:rPr>
        <w:t xml:space="preserve">35 </w:t>
      </w:r>
      <w:r>
        <w:rPr>
          <w:rFonts w:ascii="Georgia" w:hAnsi="Georgia"/>
          <w:sz w:val="19"/>
        </w:rPr>
        <w:t>The Father loves the Son, and has given all things into his hand.</w:t>
      </w:r>
    </w:p>
    <w:p>
      <w:pPr>
        <w:pStyle w:val="Scripture"/>
      </w:pPr>
      <w:r>
        <w:rPr>
          <w:rFonts w:ascii="Arial" w:hAnsi="Arial"/>
          <w:b/>
          <w:color w:val="804826"/>
          <w:sz w:val="15"/>
        </w:rPr>
        <w:t xml:space="preserve">36 </w:t>
      </w:r>
      <w:r>
        <w:rPr>
          <w:rFonts w:ascii="Georgia" w:hAnsi="Georgia"/>
          <w:sz w:val="19"/>
        </w:rPr>
        <w:t>the one who believes on the Son has eternal life; but the one who obeys not the Son will not see life, but the wrath of God remains on him.</w:t>
      </w:r>
    </w:p>
    <w:p>
      <w:pPr>
        <w:pStyle w:val="Heading2"/>
      </w:pPr>
      <w:r>
        <w:t>Chapter 4</w:t>
      </w:r>
    </w:p>
    <w:p>
      <w:pPr>
        <w:pStyle w:val="Scripture"/>
      </w:pPr>
      <w:r>
        <w:rPr>
          <w:rFonts w:ascii="Arial" w:hAnsi="Arial"/>
          <w:b/>
          <w:color w:val="804826"/>
          <w:sz w:val="15"/>
        </w:rPr>
        <w:t xml:space="preserve">1 </w:t>
      </w:r>
      <w:r>
        <w:rPr>
          <w:rFonts w:ascii="Georgia" w:hAnsi="Georgia"/>
          <w:sz w:val="19"/>
        </w:rPr>
        <w:t>When the Lord knew that the Pharisees had heard that Jesus was making and baptizing more disciples than John</w:t>
      </w:r>
    </w:p>
    <w:p>
      <w:pPr>
        <w:pStyle w:val="Scripture"/>
      </w:pPr>
      <w:r>
        <w:rPr>
          <w:rFonts w:ascii="Arial" w:hAnsi="Arial"/>
          <w:b/>
          <w:color w:val="804826"/>
          <w:sz w:val="15"/>
        </w:rPr>
        <w:t xml:space="preserve">2 </w:t>
      </w:r>
      <w:r>
        <w:rPr>
          <w:rFonts w:ascii="Georgia" w:hAnsi="Georgia"/>
          <w:sz w:val="19"/>
        </w:rPr>
        <w:t>(although Jesus himself baptized not, but his disciples),</w:t>
      </w:r>
    </w:p>
    <w:p>
      <w:pPr>
        <w:pStyle w:val="Scripture"/>
      </w:pPr>
      <w:r>
        <w:rPr>
          <w:rFonts w:ascii="Arial" w:hAnsi="Arial"/>
          <w:b/>
          <w:color w:val="804826"/>
          <w:sz w:val="15"/>
        </w:rPr>
        <w:t xml:space="preserve">3 </w:t>
      </w:r>
      <w:r>
        <w:rPr>
          <w:rFonts w:ascii="Georgia" w:hAnsi="Georgia"/>
          <w:sz w:val="19"/>
        </w:rPr>
        <w:t>he left Judea, and departed again into Galilee.</w:t>
      </w:r>
    </w:p>
    <w:p>
      <w:pPr>
        <w:pStyle w:val="Scripture"/>
      </w:pPr>
      <w:r>
        <w:rPr>
          <w:rFonts w:ascii="Arial" w:hAnsi="Arial"/>
          <w:b/>
          <w:color w:val="804826"/>
          <w:sz w:val="15"/>
        </w:rPr>
        <w:t xml:space="preserve">4 </w:t>
      </w:r>
      <w:r>
        <w:rPr>
          <w:rFonts w:ascii="Georgia" w:hAnsi="Georgia"/>
          <w:sz w:val="19"/>
        </w:rPr>
        <w:t>And he must needs pass through Samaria.</w:t>
      </w:r>
    </w:p>
    <w:p>
      <w:pPr>
        <w:pStyle w:val="Scripture"/>
      </w:pPr>
      <w:r>
        <w:rPr>
          <w:rFonts w:ascii="Arial" w:hAnsi="Arial"/>
          <w:b/>
          <w:color w:val="804826"/>
          <w:sz w:val="15"/>
        </w:rPr>
        <w:t xml:space="preserve">5 </w:t>
      </w:r>
      <w:r>
        <w:rPr>
          <w:rFonts w:ascii="Georgia" w:hAnsi="Georgia"/>
          <w:sz w:val="19"/>
        </w:rPr>
        <w:t>So he comes to a city of Samaria, called Sychar, near to the parcel of ground that Jacob gave to his son Joseph:</w:t>
      </w:r>
    </w:p>
    <w:p>
      <w:pPr>
        <w:pStyle w:val="Scripture"/>
      </w:pPr>
      <w:r>
        <w:rPr>
          <w:rFonts w:ascii="Arial" w:hAnsi="Arial"/>
          <w:b/>
          <w:color w:val="804826"/>
          <w:sz w:val="15"/>
        </w:rPr>
        <w:t xml:space="preserve">6 </w:t>
      </w:r>
      <w:r>
        <w:rPr>
          <w:rFonts w:ascii="Georgia" w:hAnsi="Georgia"/>
          <w:sz w:val="19"/>
        </w:rPr>
        <w:t>and Jacob's well was there. Jesus therefore, being wearied with his journey, sat thus by the well. It was about the sixth hour.</w:t>
      </w:r>
    </w:p>
    <w:p>
      <w:pPr>
        <w:pStyle w:val="Scripture"/>
      </w:pPr>
      <w:r>
        <w:rPr>
          <w:rFonts w:ascii="Arial" w:hAnsi="Arial"/>
          <w:b/>
          <w:color w:val="804826"/>
          <w:sz w:val="15"/>
        </w:rPr>
        <w:t xml:space="preserve">7 </w:t>
      </w:r>
      <w:r>
        <w:rPr>
          <w:rFonts w:ascii="Georgia" w:hAnsi="Georgia"/>
          <w:sz w:val="19"/>
        </w:rPr>
        <w:t>There comes a woman of Samaria to draw water: Jesus says to her, Give me to drink.</w:t>
      </w:r>
    </w:p>
    <w:p>
      <w:pPr>
        <w:pStyle w:val="Scripture"/>
      </w:pPr>
      <w:r>
        <w:rPr>
          <w:rFonts w:ascii="Arial" w:hAnsi="Arial"/>
          <w:b/>
          <w:color w:val="804826"/>
          <w:sz w:val="15"/>
        </w:rPr>
        <w:t xml:space="preserve">8 </w:t>
      </w:r>
      <w:r>
        <w:rPr>
          <w:rFonts w:ascii="Georgia" w:hAnsi="Georgia"/>
          <w:sz w:val="19"/>
        </w:rPr>
        <w:t>For his disciples were gone away into the city to buy food.</w:t>
      </w:r>
    </w:p>
    <w:p>
      <w:pPr>
        <w:pStyle w:val="Scripture"/>
      </w:pPr>
      <w:r>
        <w:rPr>
          <w:rFonts w:ascii="Arial" w:hAnsi="Arial"/>
          <w:b/>
          <w:color w:val="804826"/>
          <w:sz w:val="15"/>
        </w:rPr>
        <w:t xml:space="preserve">9 </w:t>
      </w:r>
      <w:r>
        <w:rPr>
          <w:rFonts w:ascii="Georgia" w:hAnsi="Georgia"/>
          <w:sz w:val="19"/>
        </w:rPr>
        <w:t>The Samaritan woman therefore says to him, How is it that you, being a Jew, ask drink of me, who am a Samaritan woman? (For Jews have no dealings with Samaritans.)</w:t>
      </w:r>
    </w:p>
    <w:p>
      <w:pPr>
        <w:pStyle w:val="Scripture"/>
      </w:pPr>
      <w:r>
        <w:rPr>
          <w:rFonts w:ascii="Arial" w:hAnsi="Arial"/>
          <w:b/>
          <w:color w:val="804826"/>
          <w:sz w:val="15"/>
        </w:rPr>
        <w:t xml:space="preserve">10 </w:t>
      </w:r>
      <w:r>
        <w:rPr>
          <w:rFonts w:ascii="Georgia" w:hAnsi="Georgia"/>
          <w:sz w:val="19"/>
        </w:rPr>
        <w:t>Jesus answered to to her, If you knew the gift of God, and who it is that says to you, Give me to drink; you would have asked of him, and he would have given you living water.</w:t>
      </w:r>
    </w:p>
    <w:p>
      <w:pPr>
        <w:pStyle w:val="Scripture"/>
      </w:pPr>
      <w:r>
        <w:rPr>
          <w:rFonts w:ascii="Arial" w:hAnsi="Arial"/>
          <w:b/>
          <w:color w:val="804826"/>
          <w:sz w:val="15"/>
        </w:rPr>
        <w:t xml:space="preserve">11 </w:t>
      </w:r>
      <w:r>
        <w:rPr>
          <w:rFonts w:ascii="Georgia" w:hAnsi="Georgia"/>
          <w:sz w:val="19"/>
        </w:rPr>
        <w:t>The woman says to him, Sir, you have nothing to draw with, and the well is deep: from where then have you that living water?</w:t>
      </w:r>
    </w:p>
    <w:p>
      <w:pPr>
        <w:pStyle w:val="Scripture"/>
      </w:pPr>
      <w:r>
        <w:rPr>
          <w:rFonts w:ascii="Arial" w:hAnsi="Arial"/>
          <w:b/>
          <w:color w:val="804826"/>
          <w:sz w:val="15"/>
        </w:rPr>
        <w:t xml:space="preserve">12 </w:t>
      </w:r>
      <w:r>
        <w:rPr>
          <w:rFonts w:ascii="Georgia" w:hAnsi="Georgia"/>
          <w:sz w:val="19"/>
        </w:rPr>
        <w:t>Are you greater than our father Jacob, who gave us the well, and drank of it himself, and his sons, and his cattle?</w:t>
      </w:r>
    </w:p>
    <w:p>
      <w:pPr>
        <w:pStyle w:val="Scripture"/>
      </w:pPr>
      <w:r>
        <w:rPr>
          <w:rFonts w:ascii="Arial" w:hAnsi="Arial"/>
          <w:b/>
          <w:color w:val="804826"/>
          <w:sz w:val="15"/>
        </w:rPr>
        <w:t xml:space="preserve">13 </w:t>
      </w:r>
      <w:r>
        <w:rPr>
          <w:rFonts w:ascii="Georgia" w:hAnsi="Georgia"/>
          <w:sz w:val="19"/>
        </w:rPr>
        <w:t>Jesus answered to her, Every one that drinks of this water will thirst again:</w:t>
      </w:r>
    </w:p>
    <w:p>
      <w:pPr>
        <w:pStyle w:val="Scripture"/>
      </w:pPr>
      <w:r>
        <w:rPr>
          <w:rFonts w:ascii="Arial" w:hAnsi="Arial"/>
          <w:b/>
          <w:color w:val="804826"/>
          <w:sz w:val="15"/>
        </w:rPr>
        <w:t xml:space="preserve">14 </w:t>
      </w:r>
      <w:r>
        <w:rPr>
          <w:rFonts w:ascii="Georgia" w:hAnsi="Georgia"/>
          <w:sz w:val="19"/>
        </w:rPr>
        <w:t>but whoever drinks of the water that I will give him will never thirst; but the water that I will give him will become in him a well of water springing up to eternal life.</w:t>
      </w:r>
    </w:p>
    <w:p>
      <w:pPr>
        <w:pStyle w:val="Scripture"/>
      </w:pPr>
      <w:r>
        <w:rPr>
          <w:rFonts w:ascii="Arial" w:hAnsi="Arial"/>
          <w:b/>
          <w:color w:val="804826"/>
          <w:sz w:val="15"/>
        </w:rPr>
        <w:t xml:space="preserve">15 </w:t>
      </w:r>
      <w:r>
        <w:rPr>
          <w:rFonts w:ascii="Georgia" w:hAnsi="Georgia"/>
          <w:sz w:val="19"/>
        </w:rPr>
        <w:t>The woman says to him, Sir, give me this water, that I thirst not, neither come all the way hither to draw.</w:t>
      </w:r>
    </w:p>
    <w:p>
      <w:pPr>
        <w:pStyle w:val="Scripture"/>
      </w:pPr>
      <w:r>
        <w:rPr>
          <w:rFonts w:ascii="Arial" w:hAnsi="Arial"/>
          <w:b/>
          <w:color w:val="804826"/>
          <w:sz w:val="15"/>
        </w:rPr>
        <w:t xml:space="preserve">16 </w:t>
      </w:r>
      <w:r>
        <w:rPr>
          <w:rFonts w:ascii="Georgia" w:hAnsi="Georgia"/>
          <w:sz w:val="19"/>
        </w:rPr>
        <w:t>Jesus says to her, Go, call your husband, and come hither.</w:t>
      </w:r>
    </w:p>
    <w:p>
      <w:pPr>
        <w:pStyle w:val="Scripture"/>
      </w:pPr>
      <w:r>
        <w:rPr>
          <w:rFonts w:ascii="Arial" w:hAnsi="Arial"/>
          <w:b/>
          <w:color w:val="804826"/>
          <w:sz w:val="15"/>
        </w:rPr>
        <w:t xml:space="preserve">17 </w:t>
      </w:r>
      <w:r>
        <w:rPr>
          <w:rFonts w:ascii="Georgia" w:hAnsi="Georgia"/>
          <w:sz w:val="19"/>
        </w:rPr>
        <w:t>The woman answered to him, I have no husband. Jesus says to her, You saidst well, I have no husband:</w:t>
      </w:r>
    </w:p>
    <w:p>
      <w:pPr>
        <w:pStyle w:val="Scripture"/>
      </w:pPr>
      <w:r>
        <w:rPr>
          <w:rFonts w:ascii="Arial" w:hAnsi="Arial"/>
          <w:b/>
          <w:color w:val="804826"/>
          <w:sz w:val="15"/>
        </w:rPr>
        <w:t xml:space="preserve">18 </w:t>
      </w:r>
      <w:r>
        <w:rPr>
          <w:rFonts w:ascii="Georgia" w:hAnsi="Georgia"/>
          <w:sz w:val="19"/>
        </w:rPr>
        <w:t>for you have had five husbands; and he whom you now have is not your husband: this have you said truly.</w:t>
      </w:r>
    </w:p>
    <w:p>
      <w:pPr>
        <w:pStyle w:val="Scripture"/>
      </w:pPr>
      <w:r>
        <w:rPr>
          <w:rFonts w:ascii="Arial" w:hAnsi="Arial"/>
          <w:b/>
          <w:color w:val="804826"/>
          <w:sz w:val="15"/>
        </w:rPr>
        <w:t xml:space="preserve">19 </w:t>
      </w:r>
      <w:r>
        <w:rPr>
          <w:rFonts w:ascii="Georgia" w:hAnsi="Georgia"/>
          <w:sz w:val="19"/>
        </w:rPr>
        <w:t>The woman says to him, Sir, I perceive that you are a prophet.</w:t>
      </w:r>
    </w:p>
    <w:p>
      <w:pPr>
        <w:pStyle w:val="Scripture"/>
      </w:pPr>
      <w:r>
        <w:rPr>
          <w:rFonts w:ascii="Arial" w:hAnsi="Arial"/>
          <w:b/>
          <w:color w:val="804826"/>
          <w:sz w:val="15"/>
        </w:rPr>
        <w:t xml:space="preserve">20 </w:t>
      </w:r>
      <w:r>
        <w:rPr>
          <w:rFonts w:ascii="Georgia" w:hAnsi="Georgia"/>
          <w:sz w:val="19"/>
        </w:rPr>
        <w:t>Our fathers worshipped in this mountain; and you say, that in Jerusalem is the place where men ought to worship.</w:t>
      </w:r>
    </w:p>
    <w:p>
      <w:pPr>
        <w:pStyle w:val="Scripture"/>
      </w:pPr>
      <w:r>
        <w:rPr>
          <w:rFonts w:ascii="Arial" w:hAnsi="Arial"/>
          <w:b/>
          <w:color w:val="804826"/>
          <w:sz w:val="15"/>
        </w:rPr>
        <w:t xml:space="preserve">21 </w:t>
      </w:r>
      <w:r>
        <w:rPr>
          <w:rFonts w:ascii="Georgia" w:hAnsi="Georgia"/>
          <w:sz w:val="19"/>
        </w:rPr>
        <w:t>Jesus says to her, Woman, believe me, the hour comes, when neither in this mountain, nor in Jerusalem, will you worship the Father.</w:t>
      </w:r>
    </w:p>
    <w:p>
      <w:pPr>
        <w:pStyle w:val="Scripture"/>
      </w:pPr>
      <w:r>
        <w:rPr>
          <w:rFonts w:ascii="Arial" w:hAnsi="Arial"/>
          <w:b/>
          <w:color w:val="804826"/>
          <w:sz w:val="15"/>
        </w:rPr>
        <w:t xml:space="preserve">22 </w:t>
      </w:r>
      <w:r>
        <w:rPr>
          <w:rFonts w:ascii="Georgia" w:hAnsi="Georgia"/>
          <w:sz w:val="19"/>
        </w:rPr>
        <w:t>You worship that which you know not: we worship that which we know; for salvation is from the Jews.</w:t>
      </w:r>
    </w:p>
    <w:p>
      <w:pPr>
        <w:pStyle w:val="Scripture"/>
      </w:pPr>
      <w:r>
        <w:rPr>
          <w:rFonts w:ascii="Arial" w:hAnsi="Arial"/>
          <w:b/>
          <w:color w:val="804826"/>
          <w:sz w:val="15"/>
        </w:rPr>
        <w:t xml:space="preserve">23 </w:t>
      </w:r>
      <w:r>
        <w:rPr>
          <w:rFonts w:ascii="Georgia" w:hAnsi="Georgia"/>
          <w:sz w:val="19"/>
        </w:rPr>
        <w:t>But the hour comes, and now is, when the true worshippers will worship the Father in spirit and truth: for such does the Father seek to be his worshippers.</w:t>
      </w:r>
    </w:p>
    <w:p>
      <w:pPr>
        <w:pStyle w:val="Scripture"/>
      </w:pPr>
      <w:r>
        <w:rPr>
          <w:rFonts w:ascii="Arial" w:hAnsi="Arial"/>
          <w:b/>
          <w:color w:val="804826"/>
          <w:sz w:val="15"/>
        </w:rPr>
        <w:t xml:space="preserve">24 </w:t>
      </w:r>
      <w:r>
        <w:rPr>
          <w:rFonts w:ascii="Georgia" w:hAnsi="Georgia"/>
          <w:sz w:val="19"/>
        </w:rPr>
        <w:t>God is a Spirit: and those who worship him must worship in spirit and truth.</w:t>
      </w:r>
    </w:p>
    <w:p>
      <w:pPr>
        <w:pStyle w:val="Scripture"/>
      </w:pPr>
      <w:r>
        <w:rPr>
          <w:rFonts w:ascii="Arial" w:hAnsi="Arial"/>
          <w:b/>
          <w:color w:val="804826"/>
          <w:sz w:val="15"/>
        </w:rPr>
        <w:t xml:space="preserve">25 </w:t>
      </w:r>
      <w:r>
        <w:rPr>
          <w:rFonts w:ascii="Georgia" w:hAnsi="Georgia"/>
          <w:sz w:val="19"/>
        </w:rPr>
        <w:t>The woman says to him, I know that Messiah comes (the one who is called Messiah): when he has come, he will declare to us all things.</w:t>
      </w:r>
    </w:p>
    <w:p>
      <w:pPr>
        <w:pStyle w:val="Scripture"/>
      </w:pPr>
      <w:r>
        <w:rPr>
          <w:rFonts w:ascii="Arial" w:hAnsi="Arial"/>
          <w:b/>
          <w:color w:val="804826"/>
          <w:sz w:val="15"/>
        </w:rPr>
        <w:t xml:space="preserve">26 </w:t>
      </w:r>
      <w:r>
        <w:rPr>
          <w:rFonts w:ascii="Georgia" w:hAnsi="Georgia"/>
          <w:sz w:val="19"/>
        </w:rPr>
        <w:t>Jesus says to her, I that speak to you am he.</w:t>
      </w:r>
    </w:p>
    <w:p>
      <w:pPr>
        <w:pStyle w:val="Scripture"/>
      </w:pPr>
      <w:r>
        <w:rPr>
          <w:rFonts w:ascii="Arial" w:hAnsi="Arial"/>
          <w:b/>
          <w:color w:val="804826"/>
          <w:sz w:val="15"/>
        </w:rPr>
        <w:t xml:space="preserve">27 </w:t>
      </w:r>
      <w:r>
        <w:rPr>
          <w:rFonts w:ascii="Georgia" w:hAnsi="Georgia"/>
          <w:sz w:val="19"/>
        </w:rPr>
        <w:t>And on this came his disciples; and they marvelled that he was speaking with a woman; yet no one said, What seek you? or, Why speak you with her?</w:t>
      </w:r>
    </w:p>
    <w:p>
      <w:pPr>
        <w:pStyle w:val="Scripture"/>
      </w:pPr>
      <w:r>
        <w:rPr>
          <w:rFonts w:ascii="Arial" w:hAnsi="Arial"/>
          <w:b/>
          <w:color w:val="804826"/>
          <w:sz w:val="15"/>
        </w:rPr>
        <w:t xml:space="preserve">28 </w:t>
      </w:r>
      <w:r>
        <w:rPr>
          <w:rFonts w:ascii="Georgia" w:hAnsi="Georgia"/>
          <w:sz w:val="19"/>
        </w:rPr>
        <w:t>So the woman left her waterpot, and went away into the city, and says to the people,</w:t>
      </w:r>
    </w:p>
    <w:p>
      <w:pPr>
        <w:pStyle w:val="Scripture"/>
      </w:pPr>
      <w:r>
        <w:rPr>
          <w:rFonts w:ascii="Arial" w:hAnsi="Arial"/>
          <w:b/>
          <w:color w:val="804826"/>
          <w:sz w:val="15"/>
        </w:rPr>
        <w:t xml:space="preserve">29 </w:t>
      </w:r>
      <w:r>
        <w:rPr>
          <w:rFonts w:ascii="Georgia" w:hAnsi="Georgia"/>
          <w:sz w:val="19"/>
        </w:rPr>
        <w:t>Come, see a man, who told me all things that ever I did: can this be the Messiah?</w:t>
      </w:r>
    </w:p>
    <w:p>
      <w:pPr>
        <w:pStyle w:val="Scripture"/>
      </w:pPr>
      <w:r>
        <w:rPr>
          <w:rFonts w:ascii="Arial" w:hAnsi="Arial"/>
          <w:b/>
          <w:color w:val="804826"/>
          <w:sz w:val="15"/>
        </w:rPr>
        <w:t xml:space="preserve">30 </w:t>
      </w:r>
      <w:r>
        <w:rPr>
          <w:rFonts w:ascii="Georgia" w:hAnsi="Georgia"/>
          <w:sz w:val="19"/>
        </w:rPr>
        <w:t>They went out of the city, and were coming to him.</w:t>
      </w:r>
    </w:p>
    <w:p>
      <w:pPr>
        <w:pStyle w:val="Scripture"/>
      </w:pPr>
      <w:r>
        <w:rPr>
          <w:rFonts w:ascii="Arial" w:hAnsi="Arial"/>
          <w:b/>
          <w:color w:val="804826"/>
          <w:sz w:val="15"/>
        </w:rPr>
        <w:t xml:space="preserve">31 </w:t>
      </w:r>
      <w:r>
        <w:rPr>
          <w:rFonts w:ascii="Georgia" w:hAnsi="Georgia"/>
          <w:sz w:val="19"/>
        </w:rPr>
        <w:t>In the mean while the disciples prayed him, saying, Rabbi, eat.</w:t>
      </w:r>
    </w:p>
    <w:p>
      <w:pPr>
        <w:pStyle w:val="Scripture"/>
      </w:pPr>
      <w:r>
        <w:rPr>
          <w:rFonts w:ascii="Arial" w:hAnsi="Arial"/>
          <w:b/>
          <w:color w:val="804826"/>
          <w:sz w:val="15"/>
        </w:rPr>
        <w:t xml:space="preserve">32 </w:t>
      </w:r>
      <w:r>
        <w:rPr>
          <w:rFonts w:ascii="Georgia" w:hAnsi="Georgia"/>
          <w:sz w:val="19"/>
        </w:rPr>
        <w:t>But he said to them, I have food to eat that you know not.</w:t>
      </w:r>
    </w:p>
    <w:p>
      <w:pPr>
        <w:pStyle w:val="Scripture"/>
      </w:pPr>
      <w:r>
        <w:rPr>
          <w:rFonts w:ascii="Arial" w:hAnsi="Arial"/>
          <w:b/>
          <w:color w:val="804826"/>
          <w:sz w:val="15"/>
        </w:rPr>
        <w:t xml:space="preserve">33 </w:t>
      </w:r>
      <w:r>
        <w:rPr>
          <w:rFonts w:ascii="Georgia" w:hAnsi="Georgia"/>
          <w:sz w:val="19"/>
        </w:rPr>
        <w:t>The disciples therefore said one to another, Has any man brought him anything to eat?</w:t>
      </w:r>
    </w:p>
    <w:p>
      <w:pPr>
        <w:pStyle w:val="Scripture"/>
      </w:pPr>
      <w:r>
        <w:rPr>
          <w:rFonts w:ascii="Arial" w:hAnsi="Arial"/>
          <w:b/>
          <w:color w:val="804826"/>
          <w:sz w:val="15"/>
        </w:rPr>
        <w:t xml:space="preserve">34 </w:t>
      </w:r>
      <w:r>
        <w:rPr>
          <w:rFonts w:ascii="Georgia" w:hAnsi="Georgia"/>
          <w:sz w:val="19"/>
        </w:rPr>
        <w:t>Jesus said to them, My food is to do the will of him that sent me, and to accomplish his work.</w:t>
      </w:r>
    </w:p>
    <w:p>
      <w:pPr>
        <w:pStyle w:val="Scripture"/>
      </w:pPr>
      <w:r>
        <w:rPr>
          <w:rFonts w:ascii="Arial" w:hAnsi="Arial"/>
          <w:b/>
          <w:color w:val="804826"/>
          <w:sz w:val="15"/>
        </w:rPr>
        <w:t xml:space="preserve">35 </w:t>
      </w:r>
      <w:r>
        <w:rPr>
          <w:rFonts w:ascii="Georgia" w:hAnsi="Georgia"/>
          <w:sz w:val="19"/>
        </w:rPr>
        <w:t>Say not you, There are yet four months, and then comes the harvest? Listen, I say to you, Lift up your eyes, and look on the fields, that they are white already to harvest.</w:t>
      </w:r>
    </w:p>
    <w:p>
      <w:pPr>
        <w:pStyle w:val="Scripture"/>
      </w:pPr>
      <w:r>
        <w:rPr>
          <w:rFonts w:ascii="Arial" w:hAnsi="Arial"/>
          <w:b/>
          <w:color w:val="804826"/>
          <w:sz w:val="15"/>
        </w:rPr>
        <w:t xml:space="preserve">36 </w:t>
      </w:r>
      <w:r>
        <w:rPr>
          <w:rFonts w:ascii="Georgia" w:hAnsi="Georgia"/>
          <w:sz w:val="19"/>
        </w:rPr>
        <w:t>the one who reaps receives wages, and gathers fruit to life eternal; that the sower and the one who reaps may rejoice together.</w:t>
      </w:r>
    </w:p>
    <w:p>
      <w:pPr>
        <w:pStyle w:val="Scripture"/>
      </w:pPr>
      <w:r>
        <w:rPr>
          <w:rFonts w:ascii="Arial" w:hAnsi="Arial"/>
          <w:b/>
          <w:color w:val="804826"/>
          <w:sz w:val="15"/>
        </w:rPr>
        <w:t xml:space="preserve">37 </w:t>
      </w:r>
      <w:r>
        <w:rPr>
          <w:rFonts w:ascii="Georgia" w:hAnsi="Georgia"/>
          <w:sz w:val="19"/>
        </w:rPr>
        <w:t>For herein is the saying true, One sows, and another reaps.</w:t>
      </w:r>
    </w:p>
    <w:p>
      <w:pPr>
        <w:pStyle w:val="Scripture"/>
      </w:pPr>
      <w:r>
        <w:rPr>
          <w:rFonts w:ascii="Arial" w:hAnsi="Arial"/>
          <w:b/>
          <w:color w:val="804826"/>
          <w:sz w:val="15"/>
        </w:rPr>
        <w:t xml:space="preserve">38 </w:t>
      </w:r>
      <w:r>
        <w:rPr>
          <w:rFonts w:ascii="Georgia" w:hAnsi="Georgia"/>
          <w:sz w:val="19"/>
        </w:rPr>
        <w:t>I sent you to reap that whereon you have not labored: others have labored, and you are entered into their labor.</w:t>
      </w:r>
    </w:p>
    <w:p>
      <w:pPr>
        <w:pStyle w:val="Scripture"/>
      </w:pPr>
      <w:r>
        <w:rPr>
          <w:rFonts w:ascii="Arial" w:hAnsi="Arial"/>
          <w:b/>
          <w:color w:val="804826"/>
          <w:sz w:val="15"/>
        </w:rPr>
        <w:t xml:space="preserve">39 </w:t>
      </w:r>
      <w:r>
        <w:rPr>
          <w:rFonts w:ascii="Georgia" w:hAnsi="Georgia"/>
          <w:sz w:val="19"/>
        </w:rPr>
        <w:t>And from that city many of the Samaritans believed on him because of the word of the woman, who testified, He told me all things that ever I did.</w:t>
      </w:r>
    </w:p>
    <w:p>
      <w:pPr>
        <w:pStyle w:val="Scripture"/>
      </w:pPr>
      <w:r>
        <w:rPr>
          <w:rFonts w:ascii="Arial" w:hAnsi="Arial"/>
          <w:b/>
          <w:color w:val="804826"/>
          <w:sz w:val="15"/>
        </w:rPr>
        <w:t xml:space="preserve">40 </w:t>
      </w:r>
      <w:r>
        <w:rPr>
          <w:rFonts w:ascii="Georgia" w:hAnsi="Georgia"/>
          <w:sz w:val="19"/>
        </w:rPr>
        <w:t>So when the Samaritans came to him, they begged him to abide with them: and he abode there two days.</w:t>
      </w:r>
    </w:p>
    <w:p>
      <w:pPr>
        <w:pStyle w:val="Scripture"/>
      </w:pPr>
      <w:r>
        <w:rPr>
          <w:rFonts w:ascii="Arial" w:hAnsi="Arial"/>
          <w:b/>
          <w:color w:val="804826"/>
          <w:sz w:val="15"/>
        </w:rPr>
        <w:t xml:space="preserve">41 </w:t>
      </w:r>
      <w:r>
        <w:rPr>
          <w:rFonts w:ascii="Georgia" w:hAnsi="Georgia"/>
          <w:sz w:val="19"/>
        </w:rPr>
        <w:t>And many more believed because of his word;</w:t>
      </w:r>
    </w:p>
    <w:p>
      <w:pPr>
        <w:pStyle w:val="Scripture"/>
      </w:pPr>
      <w:r>
        <w:rPr>
          <w:rFonts w:ascii="Arial" w:hAnsi="Arial"/>
          <w:b/>
          <w:color w:val="804826"/>
          <w:sz w:val="15"/>
        </w:rPr>
        <w:t xml:space="preserve">42 </w:t>
      </w:r>
      <w:r>
        <w:rPr>
          <w:rFonts w:ascii="Georgia" w:hAnsi="Georgia"/>
          <w:sz w:val="19"/>
        </w:rPr>
        <w:t>and they said to the woman, Now we believe, not because of your speaking: for we have heard for ourselves, and know that this is indeed the Saviour of the world.</w:t>
      </w:r>
    </w:p>
    <w:p>
      <w:pPr>
        <w:pStyle w:val="Scripture"/>
      </w:pPr>
      <w:r>
        <w:rPr>
          <w:rFonts w:ascii="Arial" w:hAnsi="Arial"/>
          <w:b/>
          <w:color w:val="804826"/>
          <w:sz w:val="15"/>
        </w:rPr>
        <w:t xml:space="preserve">43 </w:t>
      </w:r>
      <w:r>
        <w:rPr>
          <w:rFonts w:ascii="Georgia" w:hAnsi="Georgia"/>
          <w:sz w:val="19"/>
        </w:rPr>
        <w:t>And after the two days he went forth from there into Galilee.</w:t>
      </w:r>
    </w:p>
    <w:p>
      <w:pPr>
        <w:pStyle w:val="Scripture"/>
      </w:pPr>
      <w:r>
        <w:rPr>
          <w:rFonts w:ascii="Arial" w:hAnsi="Arial"/>
          <w:b/>
          <w:color w:val="804826"/>
          <w:sz w:val="15"/>
        </w:rPr>
        <w:t xml:space="preserve">44 </w:t>
      </w:r>
      <w:r>
        <w:rPr>
          <w:rFonts w:ascii="Georgia" w:hAnsi="Georgia"/>
          <w:sz w:val="19"/>
        </w:rPr>
        <w:t>For Jesus himself testified, that a prophet has no honor in his own country.</w:t>
      </w:r>
    </w:p>
    <w:p>
      <w:pPr>
        <w:pStyle w:val="Scripture"/>
      </w:pPr>
      <w:r>
        <w:rPr>
          <w:rFonts w:ascii="Arial" w:hAnsi="Arial"/>
          <w:b/>
          <w:color w:val="804826"/>
          <w:sz w:val="15"/>
        </w:rPr>
        <w:t xml:space="preserve">45 </w:t>
      </w:r>
      <w:r>
        <w:rPr>
          <w:rFonts w:ascii="Georgia" w:hAnsi="Georgia"/>
          <w:sz w:val="19"/>
        </w:rPr>
        <w:t>So when he came into Galilee, the Galilaeans received him, having seen all the things that he did in Jerusalem at the feast: for they also went to the feast.</w:t>
      </w:r>
    </w:p>
    <w:p>
      <w:pPr>
        <w:pStyle w:val="Scripture"/>
      </w:pPr>
      <w:r>
        <w:rPr>
          <w:rFonts w:ascii="Arial" w:hAnsi="Arial"/>
          <w:b/>
          <w:color w:val="804826"/>
          <w:sz w:val="15"/>
        </w:rPr>
        <w:t xml:space="preserve">46 </w:t>
      </w:r>
      <w:r>
        <w:rPr>
          <w:rFonts w:ascii="Georgia" w:hAnsi="Georgia"/>
          <w:sz w:val="19"/>
        </w:rPr>
        <w:t>He came therefore again to Cana of Galilee, where he made the water wine. And there was a certain nobleman, whose son was sick at Capernaum.</w:t>
      </w:r>
    </w:p>
    <w:p>
      <w:pPr>
        <w:pStyle w:val="Scripture"/>
      </w:pPr>
      <w:r>
        <w:rPr>
          <w:rFonts w:ascii="Arial" w:hAnsi="Arial"/>
          <w:b/>
          <w:color w:val="804826"/>
          <w:sz w:val="15"/>
        </w:rPr>
        <w:t xml:space="preserve">47 </w:t>
      </w:r>
      <w:r>
        <w:rPr>
          <w:rFonts w:ascii="Georgia" w:hAnsi="Georgia"/>
          <w:sz w:val="19"/>
        </w:rPr>
        <w:t>When he heard that Jesus had come out of Judaea into Galilee, he went to him, and begged him that he would come down, and heal his son; for he was at the point of death.</w:t>
      </w:r>
    </w:p>
    <w:p>
      <w:pPr>
        <w:pStyle w:val="Scripture"/>
      </w:pPr>
      <w:r>
        <w:rPr>
          <w:rFonts w:ascii="Arial" w:hAnsi="Arial"/>
          <w:b/>
          <w:color w:val="804826"/>
          <w:sz w:val="15"/>
        </w:rPr>
        <w:t xml:space="preserve">48 </w:t>
      </w:r>
      <w:r>
        <w:rPr>
          <w:rFonts w:ascii="Georgia" w:hAnsi="Georgia"/>
          <w:sz w:val="19"/>
        </w:rPr>
        <w:t>Jesus therefore said to him, Except you see signs and wonders, you will by no means believe.</w:t>
      </w:r>
    </w:p>
    <w:p>
      <w:pPr>
        <w:pStyle w:val="Scripture"/>
      </w:pPr>
      <w:r>
        <w:rPr>
          <w:rFonts w:ascii="Arial" w:hAnsi="Arial"/>
          <w:b/>
          <w:color w:val="804826"/>
          <w:sz w:val="15"/>
        </w:rPr>
        <w:t xml:space="preserve">49 </w:t>
      </w:r>
      <w:r>
        <w:rPr>
          <w:rFonts w:ascii="Georgia" w:hAnsi="Georgia"/>
          <w:sz w:val="19"/>
        </w:rPr>
        <w:t>The nobleman says to him, Sir, come down ere my child die.</w:t>
      </w:r>
    </w:p>
    <w:p>
      <w:pPr>
        <w:pStyle w:val="Scripture"/>
      </w:pPr>
      <w:r>
        <w:rPr>
          <w:rFonts w:ascii="Arial" w:hAnsi="Arial"/>
          <w:b/>
          <w:color w:val="804826"/>
          <w:sz w:val="15"/>
        </w:rPr>
        <w:t xml:space="preserve">50 </w:t>
      </w:r>
      <w:r>
        <w:rPr>
          <w:rFonts w:ascii="Georgia" w:hAnsi="Georgia"/>
          <w:sz w:val="19"/>
        </w:rPr>
        <w:t>Jesus says to him, Go your way; your son lives. The man believed the word that Jesus spoke to him, and he went his way.</w:t>
      </w:r>
    </w:p>
    <w:p>
      <w:pPr>
        <w:pStyle w:val="Scripture"/>
      </w:pPr>
      <w:r>
        <w:rPr>
          <w:rFonts w:ascii="Arial" w:hAnsi="Arial"/>
          <w:b/>
          <w:color w:val="804826"/>
          <w:sz w:val="15"/>
        </w:rPr>
        <w:t xml:space="preserve">51 </w:t>
      </w:r>
      <w:r>
        <w:rPr>
          <w:rFonts w:ascii="Georgia" w:hAnsi="Georgia"/>
          <w:sz w:val="19"/>
        </w:rPr>
        <w:t>And as he was now going down, his servants met him, saying, that his son lived.</w:t>
      </w:r>
    </w:p>
    <w:p>
      <w:pPr>
        <w:pStyle w:val="Scripture"/>
      </w:pPr>
      <w:r>
        <w:rPr>
          <w:rFonts w:ascii="Arial" w:hAnsi="Arial"/>
          <w:b/>
          <w:color w:val="804826"/>
          <w:sz w:val="15"/>
        </w:rPr>
        <w:t xml:space="preserve">52 </w:t>
      </w:r>
      <w:r>
        <w:rPr>
          <w:rFonts w:ascii="Georgia" w:hAnsi="Georgia"/>
          <w:sz w:val="19"/>
        </w:rPr>
        <w:t>So he inquired of them the hour when he began to amend. They said therefore to him, Yesterday at the seventh hour the fever left him.</w:t>
      </w:r>
    </w:p>
    <w:p>
      <w:pPr>
        <w:pStyle w:val="Scripture"/>
      </w:pPr>
      <w:r>
        <w:rPr>
          <w:rFonts w:ascii="Arial" w:hAnsi="Arial"/>
          <w:b/>
          <w:color w:val="804826"/>
          <w:sz w:val="15"/>
        </w:rPr>
        <w:t xml:space="preserve">53 </w:t>
      </w:r>
      <w:r>
        <w:rPr>
          <w:rFonts w:ascii="Georgia" w:hAnsi="Georgia"/>
          <w:sz w:val="19"/>
        </w:rPr>
        <w:t>So the father knew that it was at that hour in which Jesus said to him, Your son lives: and himself believed, and his whole house.</w:t>
      </w:r>
    </w:p>
    <w:p>
      <w:pPr>
        <w:pStyle w:val="Scripture"/>
      </w:pPr>
      <w:r>
        <w:rPr>
          <w:rFonts w:ascii="Arial" w:hAnsi="Arial"/>
          <w:b/>
          <w:color w:val="804826"/>
          <w:sz w:val="15"/>
        </w:rPr>
        <w:t xml:space="preserve">54 </w:t>
      </w:r>
      <w:r>
        <w:rPr>
          <w:rFonts w:ascii="Georgia" w:hAnsi="Georgia"/>
          <w:sz w:val="19"/>
        </w:rPr>
        <w:t>This is again the second sign that Jesus did, having come out of Judaea into Galilee.</w:t>
      </w:r>
    </w:p>
    <w:p>
      <w:pPr>
        <w:pStyle w:val="Heading2"/>
      </w:pPr>
      <w:r>
        <w:t>Chapter 5</w:t>
      </w:r>
    </w:p>
    <w:p>
      <w:pPr>
        <w:pStyle w:val="Scripture"/>
      </w:pPr>
      <w:r>
        <w:rPr>
          <w:rFonts w:ascii="Arial" w:hAnsi="Arial"/>
          <w:b/>
          <w:color w:val="804826"/>
          <w:sz w:val="15"/>
        </w:rPr>
        <w:t xml:space="preserve">1 </w:t>
      </w:r>
      <w:r>
        <w:rPr>
          <w:rFonts w:ascii="Georgia" w:hAnsi="Georgia"/>
          <w:sz w:val="19"/>
        </w:rPr>
        <w:t>After this there was a Jewish festival; and Jesus went up to Jerusalem.</w:t>
      </w:r>
    </w:p>
    <w:p>
      <w:pPr>
        <w:pStyle w:val="Scripture"/>
      </w:pPr>
      <w:r>
        <w:rPr>
          <w:rFonts w:ascii="Arial" w:hAnsi="Arial"/>
          <w:b/>
          <w:color w:val="804826"/>
          <w:sz w:val="15"/>
        </w:rPr>
        <w:t xml:space="preserve">2 </w:t>
      </w:r>
      <w:r>
        <w:rPr>
          <w:rFonts w:ascii="Georgia" w:hAnsi="Georgia"/>
          <w:sz w:val="19"/>
        </w:rPr>
        <w:t>Now there is in Jerusalem by the sheep gate a pool, which is called in Hebrew Bethesda, having five colonnades.</w:t>
      </w:r>
    </w:p>
    <w:p>
      <w:pPr>
        <w:pStyle w:val="Scripture"/>
      </w:pPr>
      <w:r>
        <w:rPr>
          <w:rFonts w:ascii="Arial" w:hAnsi="Arial"/>
          <w:b/>
          <w:color w:val="804826"/>
          <w:sz w:val="15"/>
        </w:rPr>
        <w:t xml:space="preserve">3 </w:t>
      </w:r>
      <w:r>
        <w:rPr>
          <w:rFonts w:ascii="Georgia" w:hAnsi="Georgia"/>
          <w:sz w:val="19"/>
        </w:rPr>
        <w:t>In these lay a multitude of them that were sick, blind, halt, withered, waiting for the moving of the water.</w:t>
      </w:r>
    </w:p>
    <w:p>
      <w:pPr>
        <w:pStyle w:val="Scripture"/>
      </w:pPr>
      <w:r>
        <w:rPr>
          <w:rFonts w:ascii="Arial" w:hAnsi="Arial"/>
          <w:b/>
          <w:color w:val="804826"/>
          <w:sz w:val="15"/>
        </w:rPr>
        <w:t xml:space="preserve">4 </w:t>
      </w:r>
      <w:r>
        <w:rPr>
          <w:rFonts w:ascii="Georgia" w:hAnsi="Georgia"/>
          <w:sz w:val="19"/>
        </w:rPr>
        <w:t>for an angel of the Lord went down at certain seasons into the pool, and troubled the water: whoever then first after the troubling of the waters stepped in was made whole, with whatever disease he was holden.</w:t>
      </w:r>
    </w:p>
    <w:p>
      <w:pPr>
        <w:pStyle w:val="Scripture"/>
      </w:pPr>
      <w:r>
        <w:rPr>
          <w:rFonts w:ascii="Arial" w:hAnsi="Arial"/>
          <w:b/>
          <w:color w:val="804826"/>
          <w:sz w:val="15"/>
        </w:rPr>
        <w:t xml:space="preserve">5 </w:t>
      </w:r>
      <w:r>
        <w:rPr>
          <w:rFonts w:ascii="Georgia" w:hAnsi="Georgia"/>
          <w:sz w:val="19"/>
        </w:rPr>
        <w:t>And a certain man was there, who had been thirty and eight years in his infirmity.</w:t>
      </w:r>
    </w:p>
    <w:p>
      <w:pPr>
        <w:pStyle w:val="Scripture"/>
      </w:pPr>
      <w:r>
        <w:rPr>
          <w:rFonts w:ascii="Arial" w:hAnsi="Arial"/>
          <w:b/>
          <w:color w:val="804826"/>
          <w:sz w:val="15"/>
        </w:rPr>
        <w:t xml:space="preserve">6 </w:t>
      </w:r>
      <w:r>
        <w:rPr>
          <w:rFonts w:ascii="Georgia" w:hAnsi="Georgia"/>
          <w:sz w:val="19"/>
        </w:rPr>
        <w:t>When Jesus saw him lying, and knew that he had been now a long time in that case, he says to him, Would you be made whole?</w:t>
      </w:r>
    </w:p>
    <w:p>
      <w:pPr>
        <w:pStyle w:val="Scripture"/>
      </w:pPr>
      <w:r>
        <w:rPr>
          <w:rFonts w:ascii="Arial" w:hAnsi="Arial"/>
          <w:b/>
          <w:color w:val="804826"/>
          <w:sz w:val="15"/>
        </w:rPr>
        <w:t xml:space="preserve">7 </w:t>
      </w:r>
      <w:r>
        <w:rPr>
          <w:rFonts w:ascii="Georgia" w:hAnsi="Georgia"/>
          <w:sz w:val="19"/>
        </w:rPr>
        <w:t>The sick man answered him, Sir, I have no one, when the water is troubled, to put me into the pool: but while I am coming, another steps down before me.</w:t>
      </w:r>
    </w:p>
    <w:p>
      <w:pPr>
        <w:pStyle w:val="Scripture"/>
      </w:pPr>
      <w:r>
        <w:rPr>
          <w:rFonts w:ascii="Arial" w:hAnsi="Arial"/>
          <w:b/>
          <w:color w:val="804826"/>
          <w:sz w:val="15"/>
        </w:rPr>
        <w:t xml:space="preserve">8 </w:t>
      </w:r>
      <w:r>
        <w:rPr>
          <w:rFonts w:ascii="Georgia" w:hAnsi="Georgia"/>
          <w:sz w:val="19"/>
        </w:rPr>
        <w:t>Jesus says to him, Arise, take up your bed, and walk.</w:t>
      </w:r>
    </w:p>
    <w:p>
      <w:pPr>
        <w:pStyle w:val="Scripture"/>
      </w:pPr>
      <w:r>
        <w:rPr>
          <w:rFonts w:ascii="Arial" w:hAnsi="Arial"/>
          <w:b/>
          <w:color w:val="804826"/>
          <w:sz w:val="15"/>
        </w:rPr>
        <w:t xml:space="preserve">9 </w:t>
      </w:r>
      <w:r>
        <w:rPr>
          <w:rFonts w:ascii="Georgia" w:hAnsi="Georgia"/>
          <w:sz w:val="19"/>
        </w:rPr>
        <w:t>And immediately the man was made whole, and took up his bed and walked. Now it was the Sabbath on that day.</w:t>
      </w:r>
    </w:p>
    <w:p>
      <w:pPr>
        <w:pStyle w:val="Scripture"/>
      </w:pPr>
      <w:r>
        <w:rPr>
          <w:rFonts w:ascii="Arial" w:hAnsi="Arial"/>
          <w:b/>
          <w:color w:val="804826"/>
          <w:sz w:val="15"/>
        </w:rPr>
        <w:t xml:space="preserve">10 </w:t>
      </w:r>
      <w:r>
        <w:rPr>
          <w:rFonts w:ascii="Georgia" w:hAnsi="Georgia"/>
          <w:sz w:val="19"/>
        </w:rPr>
        <w:t>So the Jews said to him that was cured, It is the Sabbath, and it is not lawful for you to take up your bed.</w:t>
      </w:r>
    </w:p>
    <w:p>
      <w:pPr>
        <w:pStyle w:val="Scripture"/>
      </w:pPr>
      <w:r>
        <w:rPr>
          <w:rFonts w:ascii="Arial" w:hAnsi="Arial"/>
          <w:b/>
          <w:color w:val="804826"/>
          <w:sz w:val="15"/>
        </w:rPr>
        <w:t xml:space="preserve">11 </w:t>
      </w:r>
      <w:r>
        <w:rPr>
          <w:rFonts w:ascii="Georgia" w:hAnsi="Georgia"/>
          <w:sz w:val="19"/>
        </w:rPr>
        <w:t>But he answered them, the one who made me whole, the same said to me, Take up your bed, and walk.</w:t>
      </w:r>
    </w:p>
    <w:p>
      <w:pPr>
        <w:pStyle w:val="Scripture"/>
      </w:pPr>
      <w:r>
        <w:rPr>
          <w:rFonts w:ascii="Arial" w:hAnsi="Arial"/>
          <w:b/>
          <w:color w:val="804826"/>
          <w:sz w:val="15"/>
        </w:rPr>
        <w:t xml:space="preserve">12 </w:t>
      </w:r>
      <w:r>
        <w:rPr>
          <w:rFonts w:ascii="Georgia" w:hAnsi="Georgia"/>
          <w:sz w:val="19"/>
        </w:rPr>
        <w:t>They asked him, Who is the man that said to you, Take up your bed, and walk?</w:t>
      </w:r>
    </w:p>
    <w:p>
      <w:pPr>
        <w:pStyle w:val="Scripture"/>
      </w:pPr>
      <w:r>
        <w:rPr>
          <w:rFonts w:ascii="Arial" w:hAnsi="Arial"/>
          <w:b/>
          <w:color w:val="804826"/>
          <w:sz w:val="15"/>
        </w:rPr>
        <w:t xml:space="preserve">13 </w:t>
      </w:r>
      <w:r>
        <w:rPr>
          <w:rFonts w:ascii="Georgia" w:hAnsi="Georgia"/>
          <w:sz w:val="19"/>
        </w:rPr>
        <w:t>But the one who was healed knew not who it was; for Jesus had conveyed himself away, a multitude being in the place.</w:t>
      </w:r>
    </w:p>
    <w:p>
      <w:pPr>
        <w:pStyle w:val="Scripture"/>
      </w:pPr>
      <w:r>
        <w:rPr>
          <w:rFonts w:ascii="Arial" w:hAnsi="Arial"/>
          <w:b/>
          <w:color w:val="804826"/>
          <w:sz w:val="15"/>
        </w:rPr>
        <w:t xml:space="preserve">14 </w:t>
      </w:r>
      <w:r>
        <w:rPr>
          <w:rFonts w:ascii="Georgia" w:hAnsi="Georgia"/>
          <w:sz w:val="19"/>
        </w:rPr>
        <w:t>Afterward Jesus finds him in the Temple, and said to him, Listen, you are made whole: sin no more, lest a worse thing befall you.</w:t>
      </w:r>
    </w:p>
    <w:p>
      <w:pPr>
        <w:pStyle w:val="Scripture"/>
      </w:pPr>
      <w:r>
        <w:rPr>
          <w:rFonts w:ascii="Arial" w:hAnsi="Arial"/>
          <w:b/>
          <w:color w:val="804826"/>
          <w:sz w:val="15"/>
        </w:rPr>
        <w:t xml:space="preserve">15 </w:t>
      </w:r>
      <w:r>
        <w:rPr>
          <w:rFonts w:ascii="Georgia" w:hAnsi="Georgia"/>
          <w:sz w:val="19"/>
        </w:rPr>
        <w:t>The man went away, and told the Jews that it was Jesus who had made him whole.</w:t>
      </w:r>
    </w:p>
    <w:p>
      <w:pPr>
        <w:pStyle w:val="Scripture"/>
      </w:pPr>
      <w:r>
        <w:rPr>
          <w:rFonts w:ascii="Arial" w:hAnsi="Arial"/>
          <w:b/>
          <w:color w:val="804826"/>
          <w:sz w:val="15"/>
        </w:rPr>
        <w:t xml:space="preserve">16 </w:t>
      </w:r>
      <w:r>
        <w:rPr>
          <w:rFonts w:ascii="Georgia" w:hAnsi="Georgia"/>
          <w:sz w:val="19"/>
        </w:rPr>
        <w:t>And for this cause the Jews persecuted Jesus, because he did these things on the Sabbath.</w:t>
      </w:r>
    </w:p>
    <w:p>
      <w:pPr>
        <w:pStyle w:val="Scripture"/>
      </w:pPr>
      <w:r>
        <w:rPr>
          <w:rFonts w:ascii="Arial" w:hAnsi="Arial"/>
          <w:b/>
          <w:color w:val="804826"/>
          <w:sz w:val="15"/>
        </w:rPr>
        <w:t xml:space="preserve">17 </w:t>
      </w:r>
      <w:r>
        <w:rPr>
          <w:rFonts w:ascii="Georgia" w:hAnsi="Georgia"/>
          <w:sz w:val="19"/>
        </w:rPr>
        <w:t>But Jesus answered them, My Father works even until now, and I work.</w:t>
      </w:r>
    </w:p>
    <w:p>
      <w:pPr>
        <w:pStyle w:val="Scripture"/>
      </w:pPr>
      <w:r>
        <w:rPr>
          <w:rFonts w:ascii="Arial" w:hAnsi="Arial"/>
          <w:b/>
          <w:color w:val="804826"/>
          <w:sz w:val="15"/>
        </w:rPr>
        <w:t xml:space="preserve">18 </w:t>
      </w:r>
      <w:r>
        <w:rPr>
          <w:rFonts w:ascii="Georgia" w:hAnsi="Georgia"/>
          <w:sz w:val="19"/>
        </w:rPr>
        <w:t>For this cause therefore the Jews sought the more to kill him, because he not only broke the Sabbath, but also called God his own Father, making himself equal with God.</w:t>
      </w:r>
    </w:p>
    <w:p>
      <w:pPr>
        <w:pStyle w:val="Scripture"/>
      </w:pPr>
      <w:r>
        <w:rPr>
          <w:rFonts w:ascii="Arial" w:hAnsi="Arial"/>
          <w:b/>
          <w:color w:val="804826"/>
          <w:sz w:val="15"/>
        </w:rPr>
        <w:t xml:space="preserve">19 </w:t>
      </w:r>
      <w:r>
        <w:rPr>
          <w:rFonts w:ascii="Georgia" w:hAnsi="Georgia"/>
          <w:sz w:val="19"/>
        </w:rPr>
        <w:t>Jesus therefore answered to them, Truly, truly, I say to you, The Son can do nothing of himself, but what he sees the Father doing: for what things soever he does, these the Son also does in like manner.</w:t>
      </w:r>
    </w:p>
    <w:p>
      <w:pPr>
        <w:pStyle w:val="Scripture"/>
      </w:pPr>
      <w:r>
        <w:rPr>
          <w:rFonts w:ascii="Arial" w:hAnsi="Arial"/>
          <w:b/>
          <w:color w:val="804826"/>
          <w:sz w:val="15"/>
        </w:rPr>
        <w:t xml:space="preserve">20 </w:t>
      </w:r>
      <w:r>
        <w:rPr>
          <w:rFonts w:ascii="Georgia" w:hAnsi="Georgia"/>
          <w:sz w:val="19"/>
        </w:rPr>
        <w:t>For the Father loves the Son, and shows him all things that himself does: and greater works than these will he show him, that you may marvel.</w:t>
      </w:r>
    </w:p>
    <w:p>
      <w:pPr>
        <w:pStyle w:val="Scripture"/>
      </w:pPr>
      <w:r>
        <w:rPr>
          <w:rFonts w:ascii="Arial" w:hAnsi="Arial"/>
          <w:b/>
          <w:color w:val="804826"/>
          <w:sz w:val="15"/>
        </w:rPr>
        <w:t xml:space="preserve">21 </w:t>
      </w:r>
      <w:r>
        <w:rPr>
          <w:rFonts w:ascii="Georgia" w:hAnsi="Georgia"/>
          <w:sz w:val="19"/>
        </w:rPr>
        <w:t>For as the Father raises the dead and gives them life, even so the Son also gives life to whom he will.</w:t>
      </w:r>
    </w:p>
    <w:p>
      <w:pPr>
        <w:pStyle w:val="Scripture"/>
      </w:pPr>
      <w:r>
        <w:rPr>
          <w:rFonts w:ascii="Arial" w:hAnsi="Arial"/>
          <w:b/>
          <w:color w:val="804826"/>
          <w:sz w:val="15"/>
        </w:rPr>
        <w:t xml:space="preserve">22 </w:t>
      </w:r>
      <w:r>
        <w:rPr>
          <w:rFonts w:ascii="Georgia" w:hAnsi="Georgia"/>
          <w:sz w:val="19"/>
        </w:rPr>
        <w:t>For neither does the Father judge any man, but he has given all judgment to the Son;</w:t>
      </w:r>
    </w:p>
    <w:p>
      <w:pPr>
        <w:pStyle w:val="Scripture"/>
      </w:pPr>
      <w:r>
        <w:rPr>
          <w:rFonts w:ascii="Arial" w:hAnsi="Arial"/>
          <w:b/>
          <w:color w:val="804826"/>
          <w:sz w:val="15"/>
        </w:rPr>
        <w:t xml:space="preserve">23 </w:t>
      </w:r>
      <w:r>
        <w:rPr>
          <w:rFonts w:ascii="Georgia" w:hAnsi="Georgia"/>
          <w:sz w:val="19"/>
        </w:rPr>
        <w:t>that all may honor the Son, just as they honor the Father. the one who honours not the Son honours not the Father that sent him.</w:t>
      </w:r>
    </w:p>
    <w:p>
      <w:pPr>
        <w:pStyle w:val="Scripture"/>
      </w:pPr>
      <w:r>
        <w:rPr>
          <w:rFonts w:ascii="Arial" w:hAnsi="Arial"/>
          <w:b/>
          <w:color w:val="804826"/>
          <w:sz w:val="15"/>
        </w:rPr>
        <w:t xml:space="preserve">24 </w:t>
      </w:r>
      <w:r>
        <w:rPr>
          <w:rFonts w:ascii="Georgia" w:hAnsi="Georgia"/>
          <w:sz w:val="19"/>
        </w:rPr>
        <w:t>Truly, truly, I say to you, the one who hears my word, and believes him that sent me, has eternal life, and comes not into judgment, but has passed out of death into life.</w:t>
      </w:r>
    </w:p>
    <w:p>
      <w:pPr>
        <w:pStyle w:val="Scripture"/>
      </w:pPr>
      <w:r>
        <w:rPr>
          <w:rFonts w:ascii="Arial" w:hAnsi="Arial"/>
          <w:b/>
          <w:color w:val="804826"/>
          <w:sz w:val="15"/>
        </w:rPr>
        <w:t xml:space="preserve">25 </w:t>
      </w:r>
      <w:r>
        <w:rPr>
          <w:rFonts w:ascii="Georgia" w:hAnsi="Georgia"/>
          <w:sz w:val="19"/>
        </w:rPr>
        <w:t>Truly, truly, I say to you, The hour comes, and now is, when the dead will hear the voice of the Son of God; and those who hear will live.</w:t>
      </w:r>
    </w:p>
    <w:p>
      <w:pPr>
        <w:pStyle w:val="Scripture"/>
      </w:pPr>
      <w:r>
        <w:rPr>
          <w:rFonts w:ascii="Arial" w:hAnsi="Arial"/>
          <w:b/>
          <w:color w:val="804826"/>
          <w:sz w:val="15"/>
        </w:rPr>
        <w:t xml:space="preserve">26 </w:t>
      </w:r>
      <w:r>
        <w:rPr>
          <w:rFonts w:ascii="Georgia" w:hAnsi="Georgia"/>
          <w:sz w:val="19"/>
        </w:rPr>
        <w:t>For as the Father has life in himself, even so gave he to the Son also to have life in himself:</w:t>
      </w:r>
    </w:p>
    <w:p>
      <w:pPr>
        <w:pStyle w:val="Scripture"/>
      </w:pPr>
      <w:r>
        <w:rPr>
          <w:rFonts w:ascii="Arial" w:hAnsi="Arial"/>
          <w:b/>
          <w:color w:val="804826"/>
          <w:sz w:val="15"/>
        </w:rPr>
        <w:t xml:space="preserve">27 </w:t>
      </w:r>
      <w:r>
        <w:rPr>
          <w:rFonts w:ascii="Georgia" w:hAnsi="Georgia"/>
          <w:sz w:val="19"/>
        </w:rPr>
        <w:t>and he gave him authority to execute judgment, because he is a Son of Man.</w:t>
      </w:r>
    </w:p>
    <w:p>
      <w:pPr>
        <w:pStyle w:val="Scripture"/>
      </w:pPr>
      <w:r>
        <w:rPr>
          <w:rFonts w:ascii="Arial" w:hAnsi="Arial"/>
          <w:b/>
          <w:color w:val="804826"/>
          <w:sz w:val="15"/>
        </w:rPr>
        <w:t xml:space="preserve">28 </w:t>
      </w:r>
      <w:r>
        <w:rPr>
          <w:rFonts w:ascii="Georgia" w:hAnsi="Georgia"/>
          <w:sz w:val="19"/>
        </w:rPr>
        <w:t>Marvel not at this: for the hour comes, in which all that are in the tombs will hear his voice,</w:t>
      </w:r>
    </w:p>
    <w:p>
      <w:pPr>
        <w:pStyle w:val="Scripture"/>
      </w:pPr>
      <w:r>
        <w:rPr>
          <w:rFonts w:ascii="Arial" w:hAnsi="Arial"/>
          <w:b/>
          <w:color w:val="804826"/>
          <w:sz w:val="15"/>
        </w:rPr>
        <w:t xml:space="preserve">29 </w:t>
      </w:r>
      <w:r>
        <w:rPr>
          <w:rFonts w:ascii="Georgia" w:hAnsi="Georgia"/>
          <w:sz w:val="19"/>
        </w:rPr>
        <w:t>and will come; those who have done good, to the resurrection of life; and those who have done evil, to the resurrection of judgment.</w:t>
      </w:r>
    </w:p>
    <w:p>
      <w:pPr>
        <w:pStyle w:val="Scripture"/>
      </w:pPr>
      <w:r>
        <w:rPr>
          <w:rFonts w:ascii="Arial" w:hAnsi="Arial"/>
          <w:b/>
          <w:color w:val="804826"/>
          <w:sz w:val="15"/>
        </w:rPr>
        <w:t xml:space="preserve">30 </w:t>
      </w:r>
      <w:r>
        <w:rPr>
          <w:rFonts w:ascii="Georgia" w:hAnsi="Georgia"/>
          <w:sz w:val="19"/>
        </w:rPr>
        <w:t>I can of myself do nothing: as I hear, I judge: and my judgment is righteous; because I seek not My own will, but the will of him that sent me.</w:t>
      </w:r>
    </w:p>
    <w:p>
      <w:pPr>
        <w:pStyle w:val="Scripture"/>
      </w:pPr>
      <w:r>
        <w:rPr>
          <w:rFonts w:ascii="Arial" w:hAnsi="Arial"/>
          <w:b/>
          <w:color w:val="804826"/>
          <w:sz w:val="15"/>
        </w:rPr>
        <w:t xml:space="preserve">31 </w:t>
      </w:r>
      <w:r>
        <w:rPr>
          <w:rFonts w:ascii="Georgia" w:hAnsi="Georgia"/>
          <w:sz w:val="19"/>
        </w:rPr>
        <w:t>If I bear witness of myself, my witness is not true.</w:t>
      </w:r>
    </w:p>
    <w:p>
      <w:pPr>
        <w:pStyle w:val="Scripture"/>
      </w:pPr>
      <w:r>
        <w:rPr>
          <w:rFonts w:ascii="Arial" w:hAnsi="Arial"/>
          <w:b/>
          <w:color w:val="804826"/>
          <w:sz w:val="15"/>
        </w:rPr>
        <w:t xml:space="preserve">32 </w:t>
      </w:r>
      <w:r>
        <w:rPr>
          <w:rFonts w:ascii="Georgia" w:hAnsi="Georgia"/>
          <w:sz w:val="19"/>
        </w:rPr>
        <w:t>It is another that bears witness of me; and I know that the witness which he testifies of me is true.</w:t>
      </w:r>
    </w:p>
    <w:p>
      <w:pPr>
        <w:pStyle w:val="Scripture"/>
      </w:pPr>
      <w:r>
        <w:rPr>
          <w:rFonts w:ascii="Arial" w:hAnsi="Arial"/>
          <w:b/>
          <w:color w:val="804826"/>
          <w:sz w:val="15"/>
        </w:rPr>
        <w:t xml:space="preserve">33 </w:t>
      </w:r>
      <w:r>
        <w:rPr>
          <w:rFonts w:ascii="Georgia" w:hAnsi="Georgia"/>
          <w:sz w:val="19"/>
        </w:rPr>
        <w:t>You have sent to John, and he has borne witness to the truth.</w:t>
      </w:r>
    </w:p>
    <w:p>
      <w:pPr>
        <w:pStyle w:val="Scripture"/>
      </w:pPr>
      <w:r>
        <w:rPr>
          <w:rFonts w:ascii="Arial" w:hAnsi="Arial"/>
          <w:b/>
          <w:color w:val="804826"/>
          <w:sz w:val="15"/>
        </w:rPr>
        <w:t xml:space="preserve">34 </w:t>
      </w:r>
      <w:r>
        <w:rPr>
          <w:rFonts w:ascii="Georgia" w:hAnsi="Georgia"/>
          <w:sz w:val="19"/>
        </w:rPr>
        <w:t>But the witness which I receive is not from man: yet I say these things, that you may be saved.</w:t>
      </w:r>
    </w:p>
    <w:p>
      <w:pPr>
        <w:pStyle w:val="Scripture"/>
      </w:pPr>
      <w:r>
        <w:rPr>
          <w:rFonts w:ascii="Arial" w:hAnsi="Arial"/>
          <w:b/>
          <w:color w:val="804826"/>
          <w:sz w:val="15"/>
        </w:rPr>
        <w:t xml:space="preserve">35 </w:t>
      </w:r>
      <w:r>
        <w:rPr>
          <w:rFonts w:ascii="Georgia" w:hAnsi="Georgia"/>
          <w:sz w:val="19"/>
        </w:rPr>
        <w:t>He was the lamp that burns and shines; and you were willing to rejoice for a season in his light.</w:t>
      </w:r>
    </w:p>
    <w:p>
      <w:pPr>
        <w:pStyle w:val="Scripture"/>
      </w:pPr>
      <w:r>
        <w:rPr>
          <w:rFonts w:ascii="Arial" w:hAnsi="Arial"/>
          <w:b/>
          <w:color w:val="804826"/>
          <w:sz w:val="15"/>
        </w:rPr>
        <w:t xml:space="preserve">36 </w:t>
      </w:r>
      <w:r>
        <w:rPr>
          <w:rFonts w:ascii="Georgia" w:hAnsi="Georgia"/>
          <w:sz w:val="19"/>
        </w:rPr>
        <w:t>But the witness which I have is greater than that of John; for the works which the Father has given me to accomplish, the very works that I do, bear witness of me, that the Father has sent me.</w:t>
      </w:r>
    </w:p>
    <w:p>
      <w:pPr>
        <w:pStyle w:val="Scripture"/>
      </w:pPr>
      <w:r>
        <w:rPr>
          <w:rFonts w:ascii="Arial" w:hAnsi="Arial"/>
          <w:b/>
          <w:color w:val="804826"/>
          <w:sz w:val="15"/>
        </w:rPr>
        <w:t xml:space="preserve">37 </w:t>
      </w:r>
      <w:r>
        <w:rPr>
          <w:rFonts w:ascii="Georgia" w:hAnsi="Georgia"/>
          <w:sz w:val="19"/>
        </w:rPr>
        <w:t>And the Father that sent me, he has borne witness of me. You have neither heard his voice at any time, nor seen his form.</w:t>
      </w:r>
    </w:p>
    <w:p>
      <w:pPr>
        <w:pStyle w:val="Scripture"/>
      </w:pPr>
      <w:r>
        <w:rPr>
          <w:rFonts w:ascii="Arial" w:hAnsi="Arial"/>
          <w:b/>
          <w:color w:val="804826"/>
          <w:sz w:val="15"/>
        </w:rPr>
        <w:t xml:space="preserve">38 </w:t>
      </w:r>
      <w:r>
        <w:rPr>
          <w:rFonts w:ascii="Georgia" w:hAnsi="Georgia"/>
          <w:sz w:val="19"/>
        </w:rPr>
        <w:t>And you have not his word abiding in you: for whom he sent, him you believe not.</w:t>
      </w:r>
    </w:p>
    <w:p>
      <w:pPr>
        <w:pStyle w:val="Scripture"/>
      </w:pPr>
      <w:r>
        <w:rPr>
          <w:rFonts w:ascii="Arial" w:hAnsi="Arial"/>
          <w:b/>
          <w:color w:val="804826"/>
          <w:sz w:val="15"/>
        </w:rPr>
        <w:t xml:space="preserve">39 </w:t>
      </w:r>
      <w:r>
        <w:rPr>
          <w:rFonts w:ascii="Georgia" w:hAnsi="Georgia"/>
          <w:sz w:val="19"/>
        </w:rPr>
        <w:t>You search the scriptures, because you think that in them you have eternal life; and these are they which bear witness of me;</w:t>
      </w:r>
    </w:p>
    <w:p>
      <w:pPr>
        <w:pStyle w:val="Scripture"/>
      </w:pPr>
      <w:r>
        <w:rPr>
          <w:rFonts w:ascii="Arial" w:hAnsi="Arial"/>
          <w:b/>
          <w:color w:val="804826"/>
          <w:sz w:val="15"/>
        </w:rPr>
        <w:t xml:space="preserve">40 </w:t>
      </w:r>
      <w:r>
        <w:rPr>
          <w:rFonts w:ascii="Georgia" w:hAnsi="Georgia"/>
          <w:sz w:val="19"/>
        </w:rPr>
        <w:t>and you will not come to me, that you may have life.</w:t>
      </w:r>
    </w:p>
    <w:p>
      <w:pPr>
        <w:pStyle w:val="Scripture"/>
      </w:pPr>
      <w:r>
        <w:rPr>
          <w:rFonts w:ascii="Arial" w:hAnsi="Arial"/>
          <w:b/>
          <w:color w:val="804826"/>
          <w:sz w:val="15"/>
        </w:rPr>
        <w:t xml:space="preserve">41 </w:t>
      </w:r>
      <w:r>
        <w:rPr>
          <w:rFonts w:ascii="Georgia" w:hAnsi="Georgia"/>
          <w:sz w:val="19"/>
        </w:rPr>
        <w:t>I receive not glory from men.</w:t>
      </w:r>
    </w:p>
    <w:p>
      <w:pPr>
        <w:pStyle w:val="Scripture"/>
      </w:pPr>
      <w:r>
        <w:rPr>
          <w:rFonts w:ascii="Arial" w:hAnsi="Arial"/>
          <w:b/>
          <w:color w:val="804826"/>
          <w:sz w:val="15"/>
        </w:rPr>
        <w:t xml:space="preserve">42 </w:t>
      </w:r>
      <w:r>
        <w:rPr>
          <w:rFonts w:ascii="Georgia" w:hAnsi="Georgia"/>
          <w:sz w:val="19"/>
        </w:rPr>
        <w:t>But I know you, that you have not the love of God in yourselves.</w:t>
      </w:r>
    </w:p>
    <w:p>
      <w:pPr>
        <w:pStyle w:val="Scripture"/>
      </w:pPr>
      <w:r>
        <w:rPr>
          <w:rFonts w:ascii="Arial" w:hAnsi="Arial"/>
          <w:b/>
          <w:color w:val="804826"/>
          <w:sz w:val="15"/>
        </w:rPr>
        <w:t xml:space="preserve">43 </w:t>
      </w:r>
      <w:r>
        <w:rPr>
          <w:rFonts w:ascii="Georgia" w:hAnsi="Georgia"/>
          <w:sz w:val="19"/>
        </w:rPr>
        <w:t>I am come in my Father's name, and you receive me not: if another will come in his own name, him you will receive.</w:t>
      </w:r>
    </w:p>
    <w:p>
      <w:pPr>
        <w:pStyle w:val="Scripture"/>
      </w:pPr>
      <w:r>
        <w:rPr>
          <w:rFonts w:ascii="Arial" w:hAnsi="Arial"/>
          <w:b/>
          <w:color w:val="804826"/>
          <w:sz w:val="15"/>
        </w:rPr>
        <w:t xml:space="preserve">44 </w:t>
      </w:r>
      <w:r>
        <w:rPr>
          <w:rFonts w:ascii="Georgia" w:hAnsi="Georgia"/>
          <w:sz w:val="19"/>
        </w:rPr>
        <w:t>How can you believe, who receive glory one of another, and the glory that comes from the only God you seek not?</w:t>
      </w:r>
    </w:p>
    <w:p>
      <w:pPr>
        <w:pStyle w:val="Scripture"/>
      </w:pPr>
      <w:r>
        <w:rPr>
          <w:rFonts w:ascii="Arial" w:hAnsi="Arial"/>
          <w:b/>
          <w:color w:val="804826"/>
          <w:sz w:val="15"/>
        </w:rPr>
        <w:t xml:space="preserve">45 </w:t>
      </w:r>
      <w:r>
        <w:rPr>
          <w:rFonts w:ascii="Georgia" w:hAnsi="Georgia"/>
          <w:sz w:val="19"/>
        </w:rPr>
        <w:t>Think not that I will accuse you to the Father: there is one that accuses you, even Moses, on whom you have set your hope.</w:t>
      </w:r>
    </w:p>
    <w:p>
      <w:pPr>
        <w:pStyle w:val="Scripture"/>
      </w:pPr>
      <w:r>
        <w:rPr>
          <w:rFonts w:ascii="Arial" w:hAnsi="Arial"/>
          <w:b/>
          <w:color w:val="804826"/>
          <w:sz w:val="15"/>
        </w:rPr>
        <w:t xml:space="preserve">46 </w:t>
      </w:r>
      <w:r>
        <w:rPr>
          <w:rFonts w:ascii="Georgia" w:hAnsi="Georgia"/>
          <w:sz w:val="19"/>
        </w:rPr>
        <w:t>For if you believed Moses, you would believe me; for he wrote of me.</w:t>
      </w:r>
    </w:p>
    <w:p>
      <w:pPr>
        <w:pStyle w:val="Scripture"/>
      </w:pPr>
      <w:r>
        <w:rPr>
          <w:rFonts w:ascii="Arial" w:hAnsi="Arial"/>
          <w:b/>
          <w:color w:val="804826"/>
          <w:sz w:val="15"/>
        </w:rPr>
        <w:t xml:space="preserve">47 </w:t>
      </w:r>
      <w:r>
        <w:rPr>
          <w:rFonts w:ascii="Georgia" w:hAnsi="Georgia"/>
          <w:sz w:val="19"/>
        </w:rPr>
        <w:t>But if you believe not his writings, how will you believe my words?</w:t>
      </w:r>
    </w:p>
    <w:p>
      <w:pPr>
        <w:pStyle w:val="Heading2"/>
      </w:pPr>
      <w:r>
        <w:t>Chapter 6</w:t>
      </w:r>
    </w:p>
    <w:p>
      <w:pPr>
        <w:pStyle w:val="Scripture"/>
      </w:pPr>
      <w:r>
        <w:rPr>
          <w:rFonts w:ascii="Arial" w:hAnsi="Arial"/>
          <w:b/>
          <w:color w:val="804826"/>
          <w:sz w:val="15"/>
        </w:rPr>
        <w:t xml:space="preserve">1 </w:t>
      </w:r>
      <w:r>
        <w:rPr>
          <w:rFonts w:ascii="Georgia" w:hAnsi="Georgia"/>
          <w:sz w:val="19"/>
        </w:rPr>
        <w:t>After this Jesus went away to the other side of the Sea of Galilee, which is the Sea of Tiberias.</w:t>
      </w:r>
    </w:p>
    <w:p>
      <w:pPr>
        <w:pStyle w:val="Scripture"/>
      </w:pPr>
      <w:r>
        <w:rPr>
          <w:rFonts w:ascii="Arial" w:hAnsi="Arial"/>
          <w:b/>
          <w:color w:val="804826"/>
          <w:sz w:val="15"/>
        </w:rPr>
        <w:t xml:space="preserve">2 </w:t>
      </w:r>
      <w:r>
        <w:rPr>
          <w:rFonts w:ascii="Georgia" w:hAnsi="Georgia"/>
          <w:sz w:val="19"/>
        </w:rPr>
        <w:t>And a great multitude followed him, because they beheld the signs which he did on them that were sick.</w:t>
      </w:r>
    </w:p>
    <w:p>
      <w:pPr>
        <w:pStyle w:val="Scripture"/>
      </w:pPr>
      <w:r>
        <w:rPr>
          <w:rFonts w:ascii="Arial" w:hAnsi="Arial"/>
          <w:b/>
          <w:color w:val="804826"/>
          <w:sz w:val="15"/>
        </w:rPr>
        <w:t xml:space="preserve">3 </w:t>
      </w:r>
      <w:r>
        <w:rPr>
          <w:rFonts w:ascii="Georgia" w:hAnsi="Georgia"/>
          <w:sz w:val="19"/>
        </w:rPr>
        <w:t>And Jesus went up into the mountain, and there he sat with his disciples.</w:t>
      </w:r>
    </w:p>
    <w:p>
      <w:pPr>
        <w:pStyle w:val="Scripture"/>
      </w:pPr>
      <w:r>
        <w:rPr>
          <w:rFonts w:ascii="Arial" w:hAnsi="Arial"/>
          <w:b/>
          <w:color w:val="804826"/>
          <w:sz w:val="15"/>
        </w:rPr>
        <w:t xml:space="preserve">4 </w:t>
      </w:r>
      <w:r>
        <w:rPr>
          <w:rFonts w:ascii="Georgia" w:hAnsi="Georgia"/>
          <w:sz w:val="19"/>
        </w:rPr>
        <w:t>Now the Passover, the feast of the Jews, was at hand.</w:t>
      </w:r>
    </w:p>
    <w:p>
      <w:pPr>
        <w:pStyle w:val="Scripture"/>
      </w:pPr>
      <w:r>
        <w:rPr>
          <w:rFonts w:ascii="Arial" w:hAnsi="Arial"/>
          <w:b/>
          <w:color w:val="804826"/>
          <w:sz w:val="15"/>
        </w:rPr>
        <w:t xml:space="preserve">5 </w:t>
      </w:r>
      <w:r>
        <w:rPr>
          <w:rFonts w:ascii="Georgia" w:hAnsi="Georgia"/>
          <w:sz w:val="19"/>
        </w:rPr>
        <w:t>Jesus therefore lifting up his eyes, and seeing that a great multitude came to him, says to Philip, From where are we to buy bread, that these may eat?</w:t>
      </w:r>
    </w:p>
    <w:p>
      <w:pPr>
        <w:pStyle w:val="Scripture"/>
      </w:pPr>
      <w:r>
        <w:rPr>
          <w:rFonts w:ascii="Arial" w:hAnsi="Arial"/>
          <w:b/>
          <w:color w:val="804826"/>
          <w:sz w:val="15"/>
        </w:rPr>
        <w:t xml:space="preserve">6 </w:t>
      </w:r>
      <w:r>
        <w:rPr>
          <w:rFonts w:ascii="Georgia" w:hAnsi="Georgia"/>
          <w:sz w:val="19"/>
        </w:rPr>
        <w:t>And this he said to prove him: for he himself knew what he would do.</w:t>
      </w:r>
    </w:p>
    <w:p>
      <w:pPr>
        <w:pStyle w:val="Scripture"/>
      </w:pPr>
      <w:r>
        <w:rPr>
          <w:rFonts w:ascii="Arial" w:hAnsi="Arial"/>
          <w:b/>
          <w:color w:val="804826"/>
          <w:sz w:val="15"/>
        </w:rPr>
        <w:t xml:space="preserve">7 </w:t>
      </w:r>
      <w:r>
        <w:rPr>
          <w:rFonts w:ascii="Georgia" w:hAnsi="Georgia"/>
          <w:sz w:val="19"/>
        </w:rPr>
        <w:t>Philip answered him, Two hundred shillings' worth of bread is not sufficient for them, that every one may take a little.</w:t>
      </w:r>
    </w:p>
    <w:p>
      <w:pPr>
        <w:pStyle w:val="Scripture"/>
      </w:pPr>
      <w:r>
        <w:rPr>
          <w:rFonts w:ascii="Arial" w:hAnsi="Arial"/>
          <w:b/>
          <w:color w:val="804826"/>
          <w:sz w:val="15"/>
        </w:rPr>
        <w:t xml:space="preserve">8 </w:t>
      </w:r>
      <w:r>
        <w:rPr>
          <w:rFonts w:ascii="Georgia" w:hAnsi="Georgia"/>
          <w:sz w:val="19"/>
        </w:rPr>
        <w:t>One of his disciples, Andrew, Simon Peter's brother, says to him,</w:t>
      </w:r>
    </w:p>
    <w:p>
      <w:pPr>
        <w:pStyle w:val="Scripture"/>
      </w:pPr>
      <w:r>
        <w:rPr>
          <w:rFonts w:ascii="Arial" w:hAnsi="Arial"/>
          <w:b/>
          <w:color w:val="804826"/>
          <w:sz w:val="15"/>
        </w:rPr>
        <w:t xml:space="preserve">9 </w:t>
      </w:r>
      <w:r>
        <w:rPr>
          <w:rFonts w:ascii="Georgia" w:hAnsi="Georgia"/>
          <w:sz w:val="19"/>
        </w:rPr>
        <w:t>There is a lad here, who has five barley loaves, and two fishes: but what are these among so many?</w:t>
      </w:r>
    </w:p>
    <w:p>
      <w:pPr>
        <w:pStyle w:val="Scripture"/>
      </w:pPr>
      <w:r>
        <w:rPr>
          <w:rFonts w:ascii="Arial" w:hAnsi="Arial"/>
          <w:b/>
          <w:color w:val="804826"/>
          <w:sz w:val="15"/>
        </w:rPr>
        <w:t xml:space="preserve">10 </w:t>
      </w:r>
      <w:r>
        <w:rPr>
          <w:rFonts w:ascii="Georgia" w:hAnsi="Georgia"/>
          <w:sz w:val="19"/>
        </w:rPr>
        <w:t>Jesus said, Make the people sit down. Now there was much grass in the place. So the men sat down, in number about five thousand.</w:t>
      </w:r>
    </w:p>
    <w:p>
      <w:pPr>
        <w:pStyle w:val="Scripture"/>
      </w:pPr>
      <w:r>
        <w:rPr>
          <w:rFonts w:ascii="Arial" w:hAnsi="Arial"/>
          <w:b/>
          <w:color w:val="804826"/>
          <w:sz w:val="15"/>
        </w:rPr>
        <w:t xml:space="preserve">11 </w:t>
      </w:r>
      <w:r>
        <w:rPr>
          <w:rFonts w:ascii="Georgia" w:hAnsi="Georgia"/>
          <w:sz w:val="19"/>
        </w:rPr>
        <w:t>Jesus therefore took the loaves; and having given thanks, he distributed to them that were set down; likewise also of the fishes as much as they would.</w:t>
      </w:r>
    </w:p>
    <w:p>
      <w:pPr>
        <w:pStyle w:val="Scripture"/>
      </w:pPr>
      <w:r>
        <w:rPr>
          <w:rFonts w:ascii="Arial" w:hAnsi="Arial"/>
          <w:b/>
          <w:color w:val="804826"/>
          <w:sz w:val="15"/>
        </w:rPr>
        <w:t xml:space="preserve">12 </w:t>
      </w:r>
      <w:r>
        <w:rPr>
          <w:rFonts w:ascii="Georgia" w:hAnsi="Georgia"/>
          <w:sz w:val="19"/>
        </w:rPr>
        <w:t>And when they were filled, he says to his disciples, Gather up the broken pieces which remain over, that nothing be lost.</w:t>
      </w:r>
    </w:p>
    <w:p>
      <w:pPr>
        <w:pStyle w:val="Scripture"/>
      </w:pPr>
      <w:r>
        <w:rPr>
          <w:rFonts w:ascii="Arial" w:hAnsi="Arial"/>
          <w:b/>
          <w:color w:val="804826"/>
          <w:sz w:val="15"/>
        </w:rPr>
        <w:t xml:space="preserve">13 </w:t>
      </w:r>
      <w:r>
        <w:rPr>
          <w:rFonts w:ascii="Georgia" w:hAnsi="Georgia"/>
          <w:sz w:val="19"/>
        </w:rPr>
        <w:t>So they gathered them up, and filled twelve baskets with broken pieces from the five barley loaves, which remained over to them that had eaten.</w:t>
      </w:r>
    </w:p>
    <w:p>
      <w:pPr>
        <w:pStyle w:val="Scripture"/>
      </w:pPr>
      <w:r>
        <w:rPr>
          <w:rFonts w:ascii="Arial" w:hAnsi="Arial"/>
          <w:b/>
          <w:color w:val="804826"/>
          <w:sz w:val="15"/>
        </w:rPr>
        <w:t xml:space="preserve">14 </w:t>
      </w:r>
      <w:r>
        <w:rPr>
          <w:rFonts w:ascii="Georgia" w:hAnsi="Georgia"/>
          <w:sz w:val="19"/>
        </w:rPr>
        <w:t>When the people saw the sign which he did, they said, This is of a truth the prophet that comes into the world.</w:t>
      </w:r>
    </w:p>
    <w:p>
      <w:pPr>
        <w:pStyle w:val="Scripture"/>
      </w:pPr>
      <w:r>
        <w:rPr>
          <w:rFonts w:ascii="Arial" w:hAnsi="Arial"/>
          <w:b/>
          <w:color w:val="804826"/>
          <w:sz w:val="15"/>
        </w:rPr>
        <w:t xml:space="preserve">15 </w:t>
      </w:r>
      <w:r>
        <w:rPr>
          <w:rFonts w:ascii="Georgia" w:hAnsi="Georgia"/>
          <w:sz w:val="19"/>
        </w:rPr>
        <w:t>Jesus therefore perceiving that they were about to come and take him by force, to make him king, withdrew again into the mountain himself alone.</w:t>
      </w:r>
    </w:p>
    <w:p>
      <w:pPr>
        <w:pStyle w:val="Scripture"/>
      </w:pPr>
      <w:r>
        <w:rPr>
          <w:rFonts w:ascii="Arial" w:hAnsi="Arial"/>
          <w:b/>
          <w:color w:val="804826"/>
          <w:sz w:val="15"/>
        </w:rPr>
        <w:t xml:space="preserve">16 </w:t>
      </w:r>
      <w:r>
        <w:rPr>
          <w:rFonts w:ascii="Georgia" w:hAnsi="Georgia"/>
          <w:sz w:val="19"/>
        </w:rPr>
        <w:t>And when evening came, his disciples went down to the sea;</w:t>
      </w:r>
    </w:p>
    <w:p>
      <w:pPr>
        <w:pStyle w:val="Scripture"/>
      </w:pPr>
      <w:r>
        <w:rPr>
          <w:rFonts w:ascii="Arial" w:hAnsi="Arial"/>
          <w:b/>
          <w:color w:val="804826"/>
          <w:sz w:val="15"/>
        </w:rPr>
        <w:t xml:space="preserve">17 </w:t>
      </w:r>
      <w:r>
        <w:rPr>
          <w:rFonts w:ascii="Georgia" w:hAnsi="Georgia"/>
          <w:sz w:val="19"/>
        </w:rPr>
        <w:t>and they entered into a boat, and were going over the sea to Capernaum. And it was now dark, and Jesus had not yet come to them.</w:t>
      </w:r>
    </w:p>
    <w:p>
      <w:pPr>
        <w:pStyle w:val="Scripture"/>
      </w:pPr>
      <w:r>
        <w:rPr>
          <w:rFonts w:ascii="Arial" w:hAnsi="Arial"/>
          <w:b/>
          <w:color w:val="804826"/>
          <w:sz w:val="15"/>
        </w:rPr>
        <w:t xml:space="preserve">18 </w:t>
      </w:r>
      <w:r>
        <w:rPr>
          <w:rFonts w:ascii="Georgia" w:hAnsi="Georgia"/>
          <w:sz w:val="19"/>
        </w:rPr>
        <w:t>And the sea was rising because of a great wind that blew.</w:t>
      </w:r>
    </w:p>
    <w:p>
      <w:pPr>
        <w:pStyle w:val="Scripture"/>
      </w:pPr>
      <w:r>
        <w:rPr>
          <w:rFonts w:ascii="Arial" w:hAnsi="Arial"/>
          <w:b/>
          <w:color w:val="804826"/>
          <w:sz w:val="15"/>
        </w:rPr>
        <w:t xml:space="preserve">19 </w:t>
      </w:r>
      <w:r>
        <w:rPr>
          <w:rFonts w:ascii="Georgia" w:hAnsi="Georgia"/>
          <w:sz w:val="19"/>
        </w:rPr>
        <w:t>When they had rowed about five and twenty or thirty furlongs, they Listen, Jesus walking on the water, and drawing near to the boat: and they were afraid.</w:t>
      </w:r>
    </w:p>
    <w:p>
      <w:pPr>
        <w:pStyle w:val="Scripture"/>
      </w:pPr>
      <w:r>
        <w:rPr>
          <w:rFonts w:ascii="Arial" w:hAnsi="Arial"/>
          <w:b/>
          <w:color w:val="804826"/>
          <w:sz w:val="15"/>
        </w:rPr>
        <w:t xml:space="preserve">20 </w:t>
      </w:r>
      <w:r>
        <w:rPr>
          <w:rFonts w:ascii="Georgia" w:hAnsi="Georgia"/>
          <w:sz w:val="19"/>
        </w:rPr>
        <w:t>But he says to them, It is I; be not afraid.</w:t>
      </w:r>
    </w:p>
    <w:p>
      <w:pPr>
        <w:pStyle w:val="Scripture"/>
      </w:pPr>
      <w:r>
        <w:rPr>
          <w:rFonts w:ascii="Arial" w:hAnsi="Arial"/>
          <w:b/>
          <w:color w:val="804826"/>
          <w:sz w:val="15"/>
        </w:rPr>
        <w:t xml:space="preserve">21 </w:t>
      </w:r>
      <w:r>
        <w:rPr>
          <w:rFonts w:ascii="Georgia" w:hAnsi="Georgia"/>
          <w:sz w:val="19"/>
        </w:rPr>
        <w:t>They were willing therefore to receive him into the boat: and immediately the boat was at the land where they were going.</w:t>
      </w:r>
    </w:p>
    <w:p>
      <w:pPr>
        <w:pStyle w:val="Scripture"/>
      </w:pPr>
      <w:r>
        <w:rPr>
          <w:rFonts w:ascii="Arial" w:hAnsi="Arial"/>
          <w:b/>
          <w:color w:val="804826"/>
          <w:sz w:val="15"/>
        </w:rPr>
        <w:t xml:space="preserve">22 </w:t>
      </w:r>
      <w:r>
        <w:rPr>
          <w:rFonts w:ascii="Georgia" w:hAnsi="Georgia"/>
          <w:sz w:val="19"/>
        </w:rPr>
        <w:t>On the tomorrow the multitude that stood on the other side of the sea saw that there was no other boat there, save one, and that Jesus entered not with his disciples into the boat, but that his disciples went away alone</w:t>
      </w:r>
    </w:p>
    <w:p>
      <w:pPr>
        <w:pStyle w:val="Scripture"/>
      </w:pPr>
      <w:r>
        <w:rPr>
          <w:rFonts w:ascii="Arial" w:hAnsi="Arial"/>
          <w:b/>
          <w:color w:val="804826"/>
          <w:sz w:val="15"/>
        </w:rPr>
        <w:t xml:space="preserve">23 </w:t>
      </w:r>
      <w:r>
        <w:rPr>
          <w:rFonts w:ascii="Georgia" w:hAnsi="Georgia"/>
          <w:sz w:val="19"/>
        </w:rPr>
        <w:t>(yet there came boats from Tiberias near to the place where they ate the bread after the Lord had given thanks):</w:t>
      </w:r>
    </w:p>
    <w:p>
      <w:pPr>
        <w:pStyle w:val="Scripture"/>
      </w:pPr>
      <w:r>
        <w:rPr>
          <w:rFonts w:ascii="Arial" w:hAnsi="Arial"/>
          <w:b/>
          <w:color w:val="804826"/>
          <w:sz w:val="15"/>
        </w:rPr>
        <w:t xml:space="preserve">24 </w:t>
      </w:r>
      <w:r>
        <w:rPr>
          <w:rFonts w:ascii="Georgia" w:hAnsi="Georgia"/>
          <w:sz w:val="19"/>
        </w:rPr>
        <w:t>when the multitude therefore saw that Jesus was not there, neither his disciples, they themselves got into the boats, and came to Capernaum, seeking Jesus.</w:t>
      </w:r>
    </w:p>
    <w:p>
      <w:pPr>
        <w:pStyle w:val="Scripture"/>
      </w:pPr>
      <w:r>
        <w:rPr>
          <w:rFonts w:ascii="Arial" w:hAnsi="Arial"/>
          <w:b/>
          <w:color w:val="804826"/>
          <w:sz w:val="15"/>
        </w:rPr>
        <w:t xml:space="preserve">25 </w:t>
      </w:r>
      <w:r>
        <w:rPr>
          <w:rFonts w:ascii="Georgia" w:hAnsi="Georgia"/>
          <w:sz w:val="19"/>
        </w:rPr>
        <w:t>And when they found him on the other side of the sea, they said to him, Rabbi, when came you hither?</w:t>
      </w:r>
    </w:p>
    <w:p>
      <w:pPr>
        <w:pStyle w:val="Scripture"/>
      </w:pPr>
      <w:r>
        <w:rPr>
          <w:rFonts w:ascii="Arial" w:hAnsi="Arial"/>
          <w:b/>
          <w:color w:val="804826"/>
          <w:sz w:val="15"/>
        </w:rPr>
        <w:t xml:space="preserve">26 </w:t>
      </w:r>
      <w:r>
        <w:rPr>
          <w:rFonts w:ascii="Georgia" w:hAnsi="Georgia"/>
          <w:sz w:val="19"/>
        </w:rPr>
        <w:t>Jesus answered them and said, Truly, truly, I say to you, You seek me, not because you saw signs, but because you ate of the loaves, and were filled.</w:t>
      </w:r>
    </w:p>
    <w:p>
      <w:pPr>
        <w:pStyle w:val="Scripture"/>
      </w:pPr>
      <w:r>
        <w:rPr>
          <w:rFonts w:ascii="Arial" w:hAnsi="Arial"/>
          <w:b/>
          <w:color w:val="804826"/>
          <w:sz w:val="15"/>
        </w:rPr>
        <w:t xml:space="preserve">27 </w:t>
      </w:r>
      <w:r>
        <w:rPr>
          <w:rFonts w:ascii="Georgia" w:hAnsi="Georgia"/>
          <w:sz w:val="19"/>
        </w:rPr>
        <w:t>Work not for the food which perishes, but for the food which remains to eternal life, which the Son of Man will give to you: for him the Father, even God, has sealed.</w:t>
      </w:r>
    </w:p>
    <w:p>
      <w:pPr>
        <w:pStyle w:val="Scripture"/>
      </w:pPr>
      <w:r>
        <w:rPr>
          <w:rFonts w:ascii="Arial" w:hAnsi="Arial"/>
          <w:b/>
          <w:color w:val="804826"/>
          <w:sz w:val="15"/>
        </w:rPr>
        <w:t xml:space="preserve">28 </w:t>
      </w:r>
      <w:r>
        <w:rPr>
          <w:rFonts w:ascii="Georgia" w:hAnsi="Georgia"/>
          <w:sz w:val="19"/>
        </w:rPr>
        <w:t>They said therefore to him, What must we do, that we may work the works of God?</w:t>
      </w:r>
    </w:p>
    <w:p>
      <w:pPr>
        <w:pStyle w:val="Scripture"/>
      </w:pPr>
      <w:r>
        <w:rPr>
          <w:rFonts w:ascii="Arial" w:hAnsi="Arial"/>
          <w:b/>
          <w:color w:val="804826"/>
          <w:sz w:val="15"/>
        </w:rPr>
        <w:t xml:space="preserve">29 </w:t>
      </w:r>
      <w:r>
        <w:rPr>
          <w:rFonts w:ascii="Georgia" w:hAnsi="Georgia"/>
          <w:sz w:val="19"/>
        </w:rPr>
        <w:t>Jesus answered to them, This is the work of God, that you believe on him whom he has sent.</w:t>
      </w:r>
    </w:p>
    <w:p>
      <w:pPr>
        <w:pStyle w:val="Scripture"/>
      </w:pPr>
      <w:r>
        <w:rPr>
          <w:rFonts w:ascii="Arial" w:hAnsi="Arial"/>
          <w:b/>
          <w:color w:val="804826"/>
          <w:sz w:val="15"/>
        </w:rPr>
        <w:t xml:space="preserve">30 </w:t>
      </w:r>
      <w:r>
        <w:rPr>
          <w:rFonts w:ascii="Georgia" w:hAnsi="Georgia"/>
          <w:sz w:val="19"/>
        </w:rPr>
        <w:t>They said therefore to him, What then do you for a sign, that we may see, and Do you believe? what work you?</w:t>
      </w:r>
    </w:p>
    <w:p>
      <w:pPr>
        <w:pStyle w:val="Scripture"/>
      </w:pPr>
      <w:r>
        <w:rPr>
          <w:rFonts w:ascii="Arial" w:hAnsi="Arial"/>
          <w:b/>
          <w:color w:val="804826"/>
          <w:sz w:val="15"/>
        </w:rPr>
        <w:t xml:space="preserve">31 </w:t>
      </w:r>
      <w:r>
        <w:rPr>
          <w:rFonts w:ascii="Georgia" w:hAnsi="Georgia"/>
          <w:sz w:val="19"/>
        </w:rPr>
        <w:t>Our fathers ate the manna in the wilderness; as it is written, He gave them bread out of heaven to eat.</w:t>
      </w:r>
    </w:p>
    <w:p>
      <w:pPr>
        <w:pStyle w:val="Scripture"/>
      </w:pPr>
      <w:r>
        <w:rPr>
          <w:rFonts w:ascii="Arial" w:hAnsi="Arial"/>
          <w:b/>
          <w:color w:val="804826"/>
          <w:sz w:val="15"/>
        </w:rPr>
        <w:t xml:space="preserve">32 </w:t>
      </w:r>
      <w:r>
        <w:rPr>
          <w:rFonts w:ascii="Georgia" w:hAnsi="Georgia"/>
          <w:sz w:val="19"/>
        </w:rPr>
        <w:t>Jesus therefore said to them, Truly, truly, I say to you, It was not Moses that gave you the bread out of heaven; but my Father gives you the true bread out of heaven.</w:t>
      </w:r>
    </w:p>
    <w:p>
      <w:pPr>
        <w:pStyle w:val="Scripture"/>
      </w:pPr>
      <w:r>
        <w:rPr>
          <w:rFonts w:ascii="Arial" w:hAnsi="Arial"/>
          <w:b/>
          <w:color w:val="804826"/>
          <w:sz w:val="15"/>
        </w:rPr>
        <w:t xml:space="preserve">33 </w:t>
      </w:r>
      <w:r>
        <w:rPr>
          <w:rFonts w:ascii="Georgia" w:hAnsi="Georgia"/>
          <w:sz w:val="19"/>
        </w:rPr>
        <w:t>For the bread of God is that which comes down out of heaven, and gives life to the world.</w:t>
      </w:r>
    </w:p>
    <w:p>
      <w:pPr>
        <w:pStyle w:val="Scripture"/>
      </w:pPr>
      <w:r>
        <w:rPr>
          <w:rFonts w:ascii="Arial" w:hAnsi="Arial"/>
          <w:b/>
          <w:color w:val="804826"/>
          <w:sz w:val="15"/>
        </w:rPr>
        <w:t xml:space="preserve">34 </w:t>
      </w:r>
      <w:r>
        <w:rPr>
          <w:rFonts w:ascii="Georgia" w:hAnsi="Georgia"/>
          <w:sz w:val="19"/>
        </w:rPr>
        <w:t>They said therefore to him, Lord, evermore give us this bread.</w:t>
      </w:r>
    </w:p>
    <w:p>
      <w:pPr>
        <w:pStyle w:val="Scripture"/>
      </w:pPr>
      <w:r>
        <w:rPr>
          <w:rFonts w:ascii="Arial" w:hAnsi="Arial"/>
          <w:b/>
          <w:color w:val="804826"/>
          <w:sz w:val="15"/>
        </w:rPr>
        <w:t xml:space="preserve">35 </w:t>
      </w:r>
      <w:r>
        <w:rPr>
          <w:rFonts w:ascii="Georgia" w:hAnsi="Georgia"/>
          <w:sz w:val="19"/>
        </w:rPr>
        <w:t>Jesus said to them. I am the bread of life: the one who comes to me will not hunger, and the one who believes on me will never thirst.</w:t>
      </w:r>
    </w:p>
    <w:p>
      <w:pPr>
        <w:pStyle w:val="Scripture"/>
      </w:pPr>
      <w:r>
        <w:rPr>
          <w:rFonts w:ascii="Arial" w:hAnsi="Arial"/>
          <w:b/>
          <w:color w:val="804826"/>
          <w:sz w:val="15"/>
        </w:rPr>
        <w:t xml:space="preserve">36 </w:t>
      </w:r>
      <w:r>
        <w:rPr>
          <w:rFonts w:ascii="Georgia" w:hAnsi="Georgia"/>
          <w:sz w:val="19"/>
        </w:rPr>
        <w:t>But I said to you, that you have seen me, and yet believe not.</w:t>
      </w:r>
    </w:p>
    <w:p>
      <w:pPr>
        <w:pStyle w:val="Scripture"/>
      </w:pPr>
      <w:r>
        <w:rPr>
          <w:rFonts w:ascii="Arial" w:hAnsi="Arial"/>
          <w:b/>
          <w:color w:val="804826"/>
          <w:sz w:val="15"/>
        </w:rPr>
        <w:t xml:space="preserve">37 </w:t>
      </w:r>
      <w:r>
        <w:rPr>
          <w:rFonts w:ascii="Georgia" w:hAnsi="Georgia"/>
          <w:sz w:val="19"/>
        </w:rPr>
        <w:t>All that which the Father gives me will come to me; and him that comes to me I will by no means cast out.</w:t>
      </w:r>
    </w:p>
    <w:p>
      <w:pPr>
        <w:pStyle w:val="Scripture"/>
      </w:pPr>
      <w:r>
        <w:rPr>
          <w:rFonts w:ascii="Arial" w:hAnsi="Arial"/>
          <w:b/>
          <w:color w:val="804826"/>
          <w:sz w:val="15"/>
        </w:rPr>
        <w:t xml:space="preserve">38 </w:t>
      </w:r>
      <w:r>
        <w:rPr>
          <w:rFonts w:ascii="Georgia" w:hAnsi="Georgia"/>
          <w:sz w:val="19"/>
        </w:rPr>
        <w:t>For I am come down from heaven, not to do My own will, but the will of him that sent me.</w:t>
      </w:r>
    </w:p>
    <w:p>
      <w:pPr>
        <w:pStyle w:val="Scripture"/>
      </w:pPr>
      <w:r>
        <w:rPr>
          <w:rFonts w:ascii="Arial" w:hAnsi="Arial"/>
          <w:b/>
          <w:color w:val="804826"/>
          <w:sz w:val="15"/>
        </w:rPr>
        <w:t xml:space="preserve">39 </w:t>
      </w:r>
      <w:r>
        <w:rPr>
          <w:rFonts w:ascii="Georgia" w:hAnsi="Georgia"/>
          <w:sz w:val="19"/>
        </w:rPr>
        <w:t>And this is the will of him that sent me, that of all that which he has given me I should lose nothing, but should raise it up at the last day.</w:t>
      </w:r>
    </w:p>
    <w:p>
      <w:pPr>
        <w:pStyle w:val="Scripture"/>
      </w:pPr>
      <w:r>
        <w:rPr>
          <w:rFonts w:ascii="Arial" w:hAnsi="Arial"/>
          <w:b/>
          <w:color w:val="804826"/>
          <w:sz w:val="15"/>
        </w:rPr>
        <w:t xml:space="preserve">40 </w:t>
      </w:r>
      <w:r>
        <w:rPr>
          <w:rFonts w:ascii="Georgia" w:hAnsi="Georgia"/>
          <w:sz w:val="19"/>
        </w:rPr>
        <w:t>For this is the will of my Father, that every one that sees the Son, and believes on him, should have eternal life; and I will raise him up at the last day.</w:t>
      </w:r>
    </w:p>
    <w:p>
      <w:pPr>
        <w:pStyle w:val="Scripture"/>
      </w:pPr>
      <w:r>
        <w:rPr>
          <w:rFonts w:ascii="Arial" w:hAnsi="Arial"/>
          <w:b/>
          <w:color w:val="804826"/>
          <w:sz w:val="15"/>
        </w:rPr>
        <w:t xml:space="preserve">41 </w:t>
      </w:r>
      <w:r>
        <w:rPr>
          <w:rFonts w:ascii="Georgia" w:hAnsi="Georgia"/>
          <w:sz w:val="19"/>
        </w:rPr>
        <w:t>The Jews therefore murmured concerning him, because he said, I am the bread which came down out of heaven.</w:t>
      </w:r>
    </w:p>
    <w:p>
      <w:pPr>
        <w:pStyle w:val="Scripture"/>
      </w:pPr>
      <w:r>
        <w:rPr>
          <w:rFonts w:ascii="Arial" w:hAnsi="Arial"/>
          <w:b/>
          <w:color w:val="804826"/>
          <w:sz w:val="15"/>
        </w:rPr>
        <w:t xml:space="preserve">42 </w:t>
      </w:r>
      <w:r>
        <w:rPr>
          <w:rFonts w:ascii="Georgia" w:hAnsi="Georgia"/>
          <w:sz w:val="19"/>
        </w:rPr>
        <w:t>And they said, Is not this Jesus, the son of Joseph, whose father and mother we know? how does he now say, I am come down out of heaven?</w:t>
      </w:r>
    </w:p>
    <w:p>
      <w:pPr>
        <w:pStyle w:val="Scripture"/>
      </w:pPr>
      <w:r>
        <w:rPr>
          <w:rFonts w:ascii="Arial" w:hAnsi="Arial"/>
          <w:b/>
          <w:color w:val="804826"/>
          <w:sz w:val="15"/>
        </w:rPr>
        <w:t xml:space="preserve">43 </w:t>
      </w:r>
      <w:r>
        <w:rPr>
          <w:rFonts w:ascii="Georgia" w:hAnsi="Georgia"/>
          <w:sz w:val="19"/>
        </w:rPr>
        <w:t>Jesus answered to them, Murmur not among yourselves.</w:t>
      </w:r>
    </w:p>
    <w:p>
      <w:pPr>
        <w:pStyle w:val="Scripture"/>
      </w:pPr>
      <w:r>
        <w:rPr>
          <w:rFonts w:ascii="Arial" w:hAnsi="Arial"/>
          <w:b/>
          <w:color w:val="804826"/>
          <w:sz w:val="15"/>
        </w:rPr>
        <w:t xml:space="preserve">44 </w:t>
      </w:r>
      <w:r>
        <w:rPr>
          <w:rFonts w:ascii="Georgia" w:hAnsi="Georgia"/>
          <w:sz w:val="19"/>
        </w:rPr>
        <w:t>no one can come to me, except the Father that sent me draw him: and I will raise him up in the last day.</w:t>
      </w:r>
    </w:p>
    <w:p>
      <w:pPr>
        <w:pStyle w:val="Scripture"/>
      </w:pPr>
      <w:r>
        <w:rPr>
          <w:rFonts w:ascii="Arial" w:hAnsi="Arial"/>
          <w:b/>
          <w:color w:val="804826"/>
          <w:sz w:val="15"/>
        </w:rPr>
        <w:t xml:space="preserve">45 </w:t>
      </w:r>
      <w:r>
        <w:rPr>
          <w:rFonts w:ascii="Georgia" w:hAnsi="Georgia"/>
          <w:sz w:val="19"/>
        </w:rPr>
        <w:t>It is written in the prophets, And they will all be taught of God. Every one that has heard from the Father, and has learned, comes to me.</w:t>
      </w:r>
    </w:p>
    <w:p>
      <w:pPr>
        <w:pStyle w:val="Scripture"/>
      </w:pPr>
      <w:r>
        <w:rPr>
          <w:rFonts w:ascii="Arial" w:hAnsi="Arial"/>
          <w:b/>
          <w:color w:val="804826"/>
          <w:sz w:val="15"/>
        </w:rPr>
        <w:t xml:space="preserve">46 </w:t>
      </w:r>
      <w:r>
        <w:rPr>
          <w:rFonts w:ascii="Georgia" w:hAnsi="Georgia"/>
          <w:sz w:val="19"/>
        </w:rPr>
        <w:t>Not that any man has seen the Father, save the one who is from God, he has seen the Father.</w:t>
      </w:r>
    </w:p>
    <w:p>
      <w:pPr>
        <w:pStyle w:val="Scripture"/>
      </w:pPr>
      <w:r>
        <w:rPr>
          <w:rFonts w:ascii="Arial" w:hAnsi="Arial"/>
          <w:b/>
          <w:color w:val="804826"/>
          <w:sz w:val="15"/>
        </w:rPr>
        <w:t xml:space="preserve">47 </w:t>
      </w:r>
      <w:r>
        <w:rPr>
          <w:rFonts w:ascii="Georgia" w:hAnsi="Georgia"/>
          <w:sz w:val="19"/>
        </w:rPr>
        <w:t>Truly, truly, I say to you, the one who believes has eternal life.</w:t>
      </w:r>
    </w:p>
    <w:p>
      <w:pPr>
        <w:pStyle w:val="Scripture"/>
      </w:pPr>
      <w:r>
        <w:rPr>
          <w:rFonts w:ascii="Arial" w:hAnsi="Arial"/>
          <w:b/>
          <w:color w:val="804826"/>
          <w:sz w:val="15"/>
        </w:rPr>
        <w:t xml:space="preserve">48 </w:t>
      </w:r>
      <w:r>
        <w:rPr>
          <w:rFonts w:ascii="Georgia" w:hAnsi="Georgia"/>
          <w:sz w:val="19"/>
        </w:rPr>
        <w:t>I am the bread of life.</w:t>
      </w:r>
    </w:p>
    <w:p>
      <w:pPr>
        <w:pStyle w:val="Scripture"/>
      </w:pPr>
      <w:r>
        <w:rPr>
          <w:rFonts w:ascii="Arial" w:hAnsi="Arial"/>
          <w:b/>
          <w:color w:val="804826"/>
          <w:sz w:val="15"/>
        </w:rPr>
        <w:t xml:space="preserve">49 </w:t>
      </w:r>
      <w:r>
        <w:rPr>
          <w:rFonts w:ascii="Georgia" w:hAnsi="Georgia"/>
          <w:sz w:val="19"/>
        </w:rPr>
        <w:t>Your fathers ate the manna in the wilderness, and they died.</w:t>
      </w:r>
    </w:p>
    <w:p>
      <w:pPr>
        <w:pStyle w:val="Scripture"/>
      </w:pPr>
      <w:r>
        <w:rPr>
          <w:rFonts w:ascii="Arial" w:hAnsi="Arial"/>
          <w:b/>
          <w:color w:val="804826"/>
          <w:sz w:val="15"/>
        </w:rPr>
        <w:t xml:space="preserve">50 </w:t>
      </w:r>
      <w:r>
        <w:rPr>
          <w:rFonts w:ascii="Georgia" w:hAnsi="Georgia"/>
          <w:sz w:val="19"/>
        </w:rPr>
        <w:t>This is the bread which comes down out of heaven, that a man may eat of it, and not die.</w:t>
      </w:r>
    </w:p>
    <w:p>
      <w:pPr>
        <w:pStyle w:val="Scripture"/>
      </w:pPr>
      <w:r>
        <w:rPr>
          <w:rFonts w:ascii="Arial" w:hAnsi="Arial"/>
          <w:b/>
          <w:color w:val="804826"/>
          <w:sz w:val="15"/>
        </w:rPr>
        <w:t xml:space="preserve">51 </w:t>
      </w:r>
      <w:r>
        <w:rPr>
          <w:rFonts w:ascii="Georgia" w:hAnsi="Georgia"/>
          <w:sz w:val="19"/>
        </w:rPr>
        <w:t>I am the living bread which came down out of heaven: if any man eat of this bread, he will live for ever: yes and the bread which I will give is my flesh, for the life of the world.</w:t>
      </w:r>
    </w:p>
    <w:p>
      <w:pPr>
        <w:pStyle w:val="Scripture"/>
      </w:pPr>
      <w:r>
        <w:rPr>
          <w:rFonts w:ascii="Arial" w:hAnsi="Arial"/>
          <w:b/>
          <w:color w:val="804826"/>
          <w:sz w:val="15"/>
        </w:rPr>
        <w:t xml:space="preserve">52 </w:t>
      </w:r>
      <w:r>
        <w:rPr>
          <w:rFonts w:ascii="Georgia" w:hAnsi="Georgia"/>
          <w:sz w:val="19"/>
        </w:rPr>
        <w:t>The Jews therefore strove one with another, saying, How can this man give us his flesh to eat?</w:t>
      </w:r>
    </w:p>
    <w:p>
      <w:pPr>
        <w:pStyle w:val="Scripture"/>
      </w:pPr>
      <w:r>
        <w:rPr>
          <w:rFonts w:ascii="Arial" w:hAnsi="Arial"/>
          <w:b/>
          <w:color w:val="804826"/>
          <w:sz w:val="15"/>
        </w:rPr>
        <w:t xml:space="preserve">53 </w:t>
      </w:r>
      <w:r>
        <w:rPr>
          <w:rFonts w:ascii="Georgia" w:hAnsi="Georgia"/>
          <w:sz w:val="19"/>
        </w:rPr>
        <w:t>Jesus therefore said to them, Truly, truly, I say to you, Except you eat the flesh of the Son of Man and drink his blood, you have not life in yourselves.</w:t>
      </w:r>
    </w:p>
    <w:p>
      <w:pPr>
        <w:pStyle w:val="Scripture"/>
      </w:pPr>
      <w:r>
        <w:rPr>
          <w:rFonts w:ascii="Arial" w:hAnsi="Arial"/>
          <w:b/>
          <w:color w:val="804826"/>
          <w:sz w:val="15"/>
        </w:rPr>
        <w:t xml:space="preserve">54 </w:t>
      </w:r>
      <w:r>
        <w:rPr>
          <w:rFonts w:ascii="Georgia" w:hAnsi="Georgia"/>
          <w:sz w:val="19"/>
        </w:rPr>
        <w:t>the one who eats my flesh and drinks my blood has eternal life: and I will raise him up at the last day.</w:t>
      </w:r>
    </w:p>
    <w:p>
      <w:pPr>
        <w:pStyle w:val="Scripture"/>
      </w:pPr>
      <w:r>
        <w:rPr>
          <w:rFonts w:ascii="Arial" w:hAnsi="Arial"/>
          <w:b/>
          <w:color w:val="804826"/>
          <w:sz w:val="15"/>
        </w:rPr>
        <w:t xml:space="preserve">55 </w:t>
      </w:r>
      <w:r>
        <w:rPr>
          <w:rFonts w:ascii="Georgia" w:hAnsi="Georgia"/>
          <w:sz w:val="19"/>
        </w:rPr>
        <w:t>For my flesh is food indeed, and my blood is drink indeed.</w:t>
      </w:r>
    </w:p>
    <w:p>
      <w:pPr>
        <w:pStyle w:val="Scripture"/>
      </w:pPr>
      <w:r>
        <w:rPr>
          <w:rFonts w:ascii="Arial" w:hAnsi="Arial"/>
          <w:b/>
          <w:color w:val="804826"/>
          <w:sz w:val="15"/>
        </w:rPr>
        <w:t xml:space="preserve">56 </w:t>
      </w:r>
      <w:r>
        <w:rPr>
          <w:rFonts w:ascii="Georgia" w:hAnsi="Georgia"/>
          <w:sz w:val="19"/>
        </w:rPr>
        <w:t>the one who eats my flesh and drinks my blood remains in me, and I in him.</w:t>
      </w:r>
    </w:p>
    <w:p>
      <w:pPr>
        <w:pStyle w:val="Scripture"/>
      </w:pPr>
      <w:r>
        <w:rPr>
          <w:rFonts w:ascii="Arial" w:hAnsi="Arial"/>
          <w:b/>
          <w:color w:val="804826"/>
          <w:sz w:val="15"/>
        </w:rPr>
        <w:t xml:space="preserve">57 </w:t>
      </w:r>
      <w:r>
        <w:rPr>
          <w:rFonts w:ascii="Georgia" w:hAnsi="Georgia"/>
          <w:sz w:val="19"/>
        </w:rPr>
        <w:t>As the living Father sent me, and I live because of the Father; so the one who eats me, he also will live because of me.</w:t>
      </w:r>
    </w:p>
    <w:p>
      <w:pPr>
        <w:pStyle w:val="Scripture"/>
      </w:pPr>
      <w:r>
        <w:rPr>
          <w:rFonts w:ascii="Arial" w:hAnsi="Arial"/>
          <w:b/>
          <w:color w:val="804826"/>
          <w:sz w:val="15"/>
        </w:rPr>
        <w:t xml:space="preserve">58 </w:t>
      </w:r>
      <w:r>
        <w:rPr>
          <w:rFonts w:ascii="Georgia" w:hAnsi="Georgia"/>
          <w:sz w:val="19"/>
        </w:rPr>
        <w:t>This is the bread which came down out of heaven: not as the fathers ate, and died; the one who eats this bread will live for ever.</w:t>
      </w:r>
    </w:p>
    <w:p>
      <w:pPr>
        <w:pStyle w:val="Scripture"/>
      </w:pPr>
      <w:r>
        <w:rPr>
          <w:rFonts w:ascii="Arial" w:hAnsi="Arial"/>
          <w:b/>
          <w:color w:val="804826"/>
          <w:sz w:val="15"/>
        </w:rPr>
        <w:t xml:space="preserve">59 </w:t>
      </w:r>
      <w:r>
        <w:rPr>
          <w:rFonts w:ascii="Georgia" w:hAnsi="Georgia"/>
          <w:sz w:val="19"/>
        </w:rPr>
        <w:t>These things he said in the synagogue, as he taught in Capernaum.</w:t>
      </w:r>
    </w:p>
    <w:p>
      <w:pPr>
        <w:pStyle w:val="Scripture"/>
      </w:pPr>
      <w:r>
        <w:rPr>
          <w:rFonts w:ascii="Arial" w:hAnsi="Arial"/>
          <w:b/>
          <w:color w:val="804826"/>
          <w:sz w:val="15"/>
        </w:rPr>
        <w:t xml:space="preserve">60 </w:t>
      </w:r>
      <w:r>
        <w:rPr>
          <w:rFonts w:ascii="Georgia" w:hAnsi="Georgia"/>
          <w:sz w:val="19"/>
        </w:rPr>
        <w:t>Many therefore of his disciples, when the heard this, said, This is a hard saying; who can hear it?</w:t>
      </w:r>
    </w:p>
    <w:p>
      <w:pPr>
        <w:pStyle w:val="Scripture"/>
      </w:pPr>
      <w:r>
        <w:rPr>
          <w:rFonts w:ascii="Arial" w:hAnsi="Arial"/>
          <w:b/>
          <w:color w:val="804826"/>
          <w:sz w:val="15"/>
        </w:rPr>
        <w:t xml:space="preserve">61 </w:t>
      </w:r>
      <w:r>
        <w:rPr>
          <w:rFonts w:ascii="Georgia" w:hAnsi="Georgia"/>
          <w:sz w:val="19"/>
        </w:rPr>
        <w:t>But Jesus knowing in himself that his disciples murmured at this, said to them, Does this cause you to stumble?</w:t>
      </w:r>
    </w:p>
    <w:p>
      <w:pPr>
        <w:pStyle w:val="Scripture"/>
      </w:pPr>
      <w:r>
        <w:rPr>
          <w:rFonts w:ascii="Arial" w:hAnsi="Arial"/>
          <w:b/>
          <w:color w:val="804826"/>
          <w:sz w:val="15"/>
        </w:rPr>
        <w:t xml:space="preserve">62 </w:t>
      </w:r>
      <w:r>
        <w:rPr>
          <w:rFonts w:ascii="Georgia" w:hAnsi="Georgia"/>
          <w:sz w:val="19"/>
        </w:rPr>
        <w:t>What then if you should Listen, the Son of Man ascending where he was before?</w:t>
      </w:r>
    </w:p>
    <w:p>
      <w:pPr>
        <w:pStyle w:val="Scripture"/>
      </w:pPr>
      <w:r>
        <w:rPr>
          <w:rFonts w:ascii="Arial" w:hAnsi="Arial"/>
          <w:b/>
          <w:color w:val="804826"/>
          <w:sz w:val="15"/>
        </w:rPr>
        <w:t xml:space="preserve">63 </w:t>
      </w:r>
      <w:r>
        <w:rPr>
          <w:rFonts w:ascii="Georgia" w:hAnsi="Georgia"/>
          <w:sz w:val="19"/>
        </w:rPr>
        <w:t>It is the Spirit that gives life; the flesh profits nothing: the words that I have spoken to you are spirit, are are life.</w:t>
      </w:r>
    </w:p>
    <w:p>
      <w:pPr>
        <w:pStyle w:val="Scripture"/>
      </w:pPr>
      <w:r>
        <w:rPr>
          <w:rFonts w:ascii="Arial" w:hAnsi="Arial"/>
          <w:b/>
          <w:color w:val="804826"/>
          <w:sz w:val="15"/>
        </w:rPr>
        <w:t xml:space="preserve">64 </w:t>
      </w:r>
      <w:r>
        <w:rPr>
          <w:rFonts w:ascii="Georgia" w:hAnsi="Georgia"/>
          <w:sz w:val="19"/>
        </w:rPr>
        <w:t>But there are some of you that believe not. For Jesus knew from the beginning who they were that believed not, and who it was that should betray him.</w:t>
      </w:r>
    </w:p>
    <w:p>
      <w:pPr>
        <w:pStyle w:val="Scripture"/>
      </w:pPr>
      <w:r>
        <w:rPr>
          <w:rFonts w:ascii="Arial" w:hAnsi="Arial"/>
          <w:b/>
          <w:color w:val="804826"/>
          <w:sz w:val="15"/>
        </w:rPr>
        <w:t xml:space="preserve">65 </w:t>
      </w:r>
      <w:r>
        <w:rPr>
          <w:rFonts w:ascii="Georgia" w:hAnsi="Georgia"/>
          <w:sz w:val="19"/>
        </w:rPr>
        <w:t>And he said, For this cause have I said to you, that no one can come to me, except it be given to him of the Father.</w:t>
      </w:r>
    </w:p>
    <w:p>
      <w:pPr>
        <w:pStyle w:val="Scripture"/>
      </w:pPr>
      <w:r>
        <w:rPr>
          <w:rFonts w:ascii="Arial" w:hAnsi="Arial"/>
          <w:b/>
          <w:color w:val="804826"/>
          <w:sz w:val="15"/>
        </w:rPr>
        <w:t xml:space="preserve">66 </w:t>
      </w:r>
      <w:r>
        <w:rPr>
          <w:rFonts w:ascii="Georgia" w:hAnsi="Georgia"/>
          <w:sz w:val="19"/>
        </w:rPr>
        <w:t>on this many of his disciples went back, and walked no more with him.</w:t>
      </w:r>
    </w:p>
    <w:p>
      <w:pPr>
        <w:pStyle w:val="Scripture"/>
      </w:pPr>
      <w:r>
        <w:rPr>
          <w:rFonts w:ascii="Arial" w:hAnsi="Arial"/>
          <w:b/>
          <w:color w:val="804826"/>
          <w:sz w:val="15"/>
        </w:rPr>
        <w:t xml:space="preserve">67 </w:t>
      </w:r>
      <w:r>
        <w:rPr>
          <w:rFonts w:ascii="Georgia" w:hAnsi="Georgia"/>
          <w:sz w:val="19"/>
        </w:rPr>
        <w:t>Jesus said therefore to the Twelve, Would you also go away?</w:t>
      </w:r>
    </w:p>
    <w:p>
      <w:pPr>
        <w:pStyle w:val="Scripture"/>
      </w:pPr>
      <w:r>
        <w:rPr>
          <w:rFonts w:ascii="Arial" w:hAnsi="Arial"/>
          <w:b/>
          <w:color w:val="804826"/>
          <w:sz w:val="15"/>
        </w:rPr>
        <w:t xml:space="preserve">68 </w:t>
      </w:r>
      <w:r>
        <w:rPr>
          <w:rFonts w:ascii="Georgia" w:hAnsi="Georgia"/>
          <w:sz w:val="19"/>
        </w:rPr>
        <w:t>Simon Peter answered him, Lord, to whom will we go? you have the words of eternal life.</w:t>
      </w:r>
    </w:p>
    <w:p>
      <w:pPr>
        <w:pStyle w:val="Scripture"/>
      </w:pPr>
      <w:r>
        <w:rPr>
          <w:rFonts w:ascii="Arial" w:hAnsi="Arial"/>
          <w:b/>
          <w:color w:val="804826"/>
          <w:sz w:val="15"/>
        </w:rPr>
        <w:t xml:space="preserve">69 </w:t>
      </w:r>
      <w:r>
        <w:rPr>
          <w:rFonts w:ascii="Georgia" w:hAnsi="Georgia"/>
          <w:sz w:val="19"/>
        </w:rPr>
        <w:t>And we have believed and know that you are the Holy One of God.</w:t>
      </w:r>
    </w:p>
    <w:p>
      <w:pPr>
        <w:pStyle w:val="Scripture"/>
      </w:pPr>
      <w:r>
        <w:rPr>
          <w:rFonts w:ascii="Arial" w:hAnsi="Arial"/>
          <w:b/>
          <w:color w:val="804826"/>
          <w:sz w:val="15"/>
        </w:rPr>
        <w:t xml:space="preserve">70 </w:t>
      </w:r>
      <w:r>
        <w:rPr>
          <w:rFonts w:ascii="Georgia" w:hAnsi="Georgia"/>
          <w:sz w:val="19"/>
        </w:rPr>
        <w:t>Jesus answered them, Did not I choose you the Twelve, and one of you is a devil?</w:t>
      </w:r>
    </w:p>
    <w:p>
      <w:pPr>
        <w:pStyle w:val="Scripture"/>
      </w:pPr>
      <w:r>
        <w:rPr>
          <w:rFonts w:ascii="Arial" w:hAnsi="Arial"/>
          <w:b/>
          <w:color w:val="804826"/>
          <w:sz w:val="15"/>
        </w:rPr>
        <w:t xml:space="preserve">71 </w:t>
      </w:r>
      <w:r>
        <w:rPr>
          <w:rFonts w:ascii="Georgia" w:hAnsi="Georgia"/>
          <w:sz w:val="19"/>
        </w:rPr>
        <w:t>Now he spoke of Judas the son of Simon Iscariot, for he it was that should betray him, being one of the Twelve.</w:t>
      </w:r>
    </w:p>
    <w:p>
      <w:pPr>
        <w:pStyle w:val="Heading2"/>
      </w:pPr>
      <w:r>
        <w:t>Chapter 7</w:t>
      </w:r>
    </w:p>
    <w:p>
      <w:pPr>
        <w:pStyle w:val="Scripture"/>
      </w:pPr>
      <w:r>
        <w:rPr>
          <w:rFonts w:ascii="Arial" w:hAnsi="Arial"/>
          <w:b/>
          <w:color w:val="804826"/>
          <w:sz w:val="15"/>
        </w:rPr>
        <w:t xml:space="preserve">1 </w:t>
      </w:r>
      <w:r>
        <w:rPr>
          <w:rFonts w:ascii="Georgia" w:hAnsi="Georgia"/>
          <w:sz w:val="19"/>
        </w:rPr>
        <w:t>After this Jesus travelled through Galilee: for he did not want to travel in Judaea, because the Jewish leaders sought to kill him.</w:t>
      </w:r>
    </w:p>
    <w:p>
      <w:pPr>
        <w:pStyle w:val="Scripture"/>
      </w:pPr>
      <w:r>
        <w:rPr>
          <w:rFonts w:ascii="Arial" w:hAnsi="Arial"/>
          <w:b/>
          <w:color w:val="804826"/>
          <w:sz w:val="15"/>
        </w:rPr>
        <w:t xml:space="preserve">2 </w:t>
      </w:r>
      <w:r>
        <w:rPr>
          <w:rFonts w:ascii="Georgia" w:hAnsi="Georgia"/>
          <w:sz w:val="19"/>
        </w:rPr>
        <w:t>Now the feast of the Jews, the Feast of Sukkot, was at hand.</w:t>
      </w:r>
    </w:p>
    <w:p>
      <w:pPr>
        <w:pStyle w:val="Scripture"/>
      </w:pPr>
      <w:r>
        <w:rPr>
          <w:rFonts w:ascii="Arial" w:hAnsi="Arial"/>
          <w:b/>
          <w:color w:val="804826"/>
          <w:sz w:val="15"/>
        </w:rPr>
        <w:t xml:space="preserve">3 </w:t>
      </w:r>
      <w:r>
        <w:rPr>
          <w:rFonts w:ascii="Georgia" w:hAnsi="Georgia"/>
          <w:sz w:val="19"/>
        </w:rPr>
        <w:t>His brothers therefore said to him, Depart from here, and go into Judaea, that your disciples also may Listen, your works which you do.</w:t>
      </w:r>
    </w:p>
    <w:p>
      <w:pPr>
        <w:pStyle w:val="Scripture"/>
      </w:pPr>
      <w:r>
        <w:rPr>
          <w:rFonts w:ascii="Arial" w:hAnsi="Arial"/>
          <w:b/>
          <w:color w:val="804826"/>
          <w:sz w:val="15"/>
        </w:rPr>
        <w:t xml:space="preserve">4 </w:t>
      </w:r>
      <w:r>
        <w:rPr>
          <w:rFonts w:ascii="Georgia" w:hAnsi="Georgia"/>
          <w:sz w:val="19"/>
        </w:rPr>
        <w:t>For no one does anything in secret, and himself seeks to be known openly. If you do these things, manifest yourself to the world.</w:t>
      </w:r>
    </w:p>
    <w:p>
      <w:pPr>
        <w:pStyle w:val="Scripture"/>
      </w:pPr>
      <w:r>
        <w:rPr>
          <w:rFonts w:ascii="Arial" w:hAnsi="Arial"/>
          <w:b/>
          <w:color w:val="804826"/>
          <w:sz w:val="15"/>
        </w:rPr>
        <w:t xml:space="preserve">5 </w:t>
      </w:r>
      <w:r>
        <w:rPr>
          <w:rFonts w:ascii="Georgia" w:hAnsi="Georgia"/>
          <w:sz w:val="19"/>
        </w:rPr>
        <w:t>For even his brothers did not believe on him.</w:t>
      </w:r>
    </w:p>
    <w:p>
      <w:pPr>
        <w:pStyle w:val="Scripture"/>
      </w:pPr>
      <w:r>
        <w:rPr>
          <w:rFonts w:ascii="Arial" w:hAnsi="Arial"/>
          <w:b/>
          <w:color w:val="804826"/>
          <w:sz w:val="15"/>
        </w:rPr>
        <w:t xml:space="preserve">6 </w:t>
      </w:r>
      <w:r>
        <w:rPr>
          <w:rFonts w:ascii="Georgia" w:hAnsi="Georgia"/>
          <w:sz w:val="19"/>
        </w:rPr>
        <w:t>Jesus therefore says to them, My time is not yet come; but your time is always ready.</w:t>
      </w:r>
    </w:p>
    <w:p>
      <w:pPr>
        <w:pStyle w:val="Scripture"/>
      </w:pPr>
      <w:r>
        <w:rPr>
          <w:rFonts w:ascii="Arial" w:hAnsi="Arial"/>
          <w:b/>
          <w:color w:val="804826"/>
          <w:sz w:val="15"/>
        </w:rPr>
        <w:t xml:space="preserve">7 </w:t>
      </w:r>
      <w:r>
        <w:rPr>
          <w:rFonts w:ascii="Georgia" w:hAnsi="Georgia"/>
          <w:sz w:val="19"/>
        </w:rPr>
        <w:t>The world cannot hate you; but me it hates, because I testify of it, that its works are evil.</w:t>
      </w:r>
    </w:p>
    <w:p>
      <w:pPr>
        <w:pStyle w:val="Scripture"/>
      </w:pPr>
      <w:r>
        <w:rPr>
          <w:rFonts w:ascii="Arial" w:hAnsi="Arial"/>
          <w:b/>
          <w:color w:val="804826"/>
          <w:sz w:val="15"/>
        </w:rPr>
        <w:t xml:space="preserve">8 </w:t>
      </w:r>
      <w:r>
        <w:rPr>
          <w:rFonts w:ascii="Georgia" w:hAnsi="Georgia"/>
          <w:sz w:val="19"/>
        </w:rPr>
        <w:t>Go you up to the feast: I go not up to this feast; because my time is not yet fulfilled.</w:t>
      </w:r>
    </w:p>
    <w:p>
      <w:pPr>
        <w:pStyle w:val="Scripture"/>
      </w:pPr>
      <w:r>
        <w:rPr>
          <w:rFonts w:ascii="Arial" w:hAnsi="Arial"/>
          <w:b/>
          <w:color w:val="804826"/>
          <w:sz w:val="15"/>
        </w:rPr>
        <w:t xml:space="preserve">9 </w:t>
      </w:r>
      <w:r>
        <w:rPr>
          <w:rFonts w:ascii="Georgia" w:hAnsi="Georgia"/>
          <w:sz w:val="19"/>
        </w:rPr>
        <w:t>And having said these things to them, he abode still in Galilee.</w:t>
      </w:r>
    </w:p>
    <w:p>
      <w:pPr>
        <w:pStyle w:val="Scripture"/>
      </w:pPr>
      <w:r>
        <w:rPr>
          <w:rFonts w:ascii="Arial" w:hAnsi="Arial"/>
          <w:b/>
          <w:color w:val="804826"/>
          <w:sz w:val="15"/>
        </w:rPr>
        <w:t xml:space="preserve">10 </w:t>
      </w:r>
      <w:r>
        <w:rPr>
          <w:rFonts w:ascii="Georgia" w:hAnsi="Georgia"/>
          <w:sz w:val="19"/>
        </w:rPr>
        <w:t>But when his brothers were gone up to the feast, then went he also up, not publicly, but as it were in secret.</w:t>
      </w:r>
    </w:p>
    <w:p>
      <w:pPr>
        <w:pStyle w:val="Scripture"/>
      </w:pPr>
      <w:r>
        <w:rPr>
          <w:rFonts w:ascii="Arial" w:hAnsi="Arial"/>
          <w:b/>
          <w:color w:val="804826"/>
          <w:sz w:val="15"/>
        </w:rPr>
        <w:t xml:space="preserve">11 </w:t>
      </w:r>
      <w:r>
        <w:rPr>
          <w:rFonts w:ascii="Georgia" w:hAnsi="Georgia"/>
          <w:sz w:val="19"/>
        </w:rPr>
        <w:t>The Jews therefore sought him at the feast, and said, Where is he?</w:t>
      </w:r>
    </w:p>
    <w:p>
      <w:pPr>
        <w:pStyle w:val="Scripture"/>
      </w:pPr>
      <w:r>
        <w:rPr>
          <w:rFonts w:ascii="Arial" w:hAnsi="Arial"/>
          <w:b/>
          <w:color w:val="804826"/>
          <w:sz w:val="15"/>
        </w:rPr>
        <w:t xml:space="preserve">12 </w:t>
      </w:r>
      <w:r>
        <w:rPr>
          <w:rFonts w:ascii="Georgia" w:hAnsi="Georgia"/>
          <w:sz w:val="19"/>
        </w:rPr>
        <w:t>And there was much murmuring among the multitudes concerning him: some said, He is a good man; others said, Not so, but he leads the multitude astray.</w:t>
      </w:r>
    </w:p>
    <w:p>
      <w:pPr>
        <w:pStyle w:val="Scripture"/>
      </w:pPr>
      <w:r>
        <w:rPr>
          <w:rFonts w:ascii="Arial" w:hAnsi="Arial"/>
          <w:b/>
          <w:color w:val="804826"/>
          <w:sz w:val="15"/>
        </w:rPr>
        <w:t xml:space="preserve">13 </w:t>
      </w:r>
      <w:r>
        <w:rPr>
          <w:rFonts w:ascii="Georgia" w:hAnsi="Georgia"/>
          <w:sz w:val="19"/>
        </w:rPr>
        <w:t>Yet no one spoke openly of him for fear of the Jews.</w:t>
      </w:r>
    </w:p>
    <w:p>
      <w:pPr>
        <w:pStyle w:val="Scripture"/>
      </w:pPr>
      <w:r>
        <w:rPr>
          <w:rFonts w:ascii="Arial" w:hAnsi="Arial"/>
          <w:b/>
          <w:color w:val="804826"/>
          <w:sz w:val="15"/>
        </w:rPr>
        <w:t xml:space="preserve">14 </w:t>
      </w:r>
      <w:r>
        <w:rPr>
          <w:rFonts w:ascii="Georgia" w:hAnsi="Georgia"/>
          <w:sz w:val="19"/>
        </w:rPr>
        <w:t>But when it was now the midst of the feast Jesus went up into the Temple, and taught.</w:t>
      </w:r>
    </w:p>
    <w:p>
      <w:pPr>
        <w:pStyle w:val="Scripture"/>
      </w:pPr>
      <w:r>
        <w:rPr>
          <w:rFonts w:ascii="Arial" w:hAnsi="Arial"/>
          <w:b/>
          <w:color w:val="804826"/>
          <w:sz w:val="15"/>
        </w:rPr>
        <w:t xml:space="preserve">15 </w:t>
      </w:r>
      <w:r>
        <w:rPr>
          <w:rFonts w:ascii="Georgia" w:hAnsi="Georgia"/>
          <w:sz w:val="19"/>
        </w:rPr>
        <w:t>The Jews therefore marvelled, saying, How knows this man letters, having never learned?</w:t>
      </w:r>
    </w:p>
    <w:p>
      <w:pPr>
        <w:pStyle w:val="Scripture"/>
      </w:pPr>
      <w:r>
        <w:rPr>
          <w:rFonts w:ascii="Arial" w:hAnsi="Arial"/>
          <w:b/>
          <w:color w:val="804826"/>
          <w:sz w:val="15"/>
        </w:rPr>
        <w:t xml:space="preserve">16 </w:t>
      </w:r>
      <w:r>
        <w:rPr>
          <w:rFonts w:ascii="Georgia" w:hAnsi="Georgia"/>
          <w:sz w:val="19"/>
        </w:rPr>
        <w:t>Jesus therefore answered them and said, My teaching is not My, but his that sent me.</w:t>
      </w:r>
    </w:p>
    <w:p>
      <w:pPr>
        <w:pStyle w:val="Scripture"/>
      </w:pPr>
      <w:r>
        <w:rPr>
          <w:rFonts w:ascii="Arial" w:hAnsi="Arial"/>
          <w:b/>
          <w:color w:val="804826"/>
          <w:sz w:val="15"/>
        </w:rPr>
        <w:t xml:space="preserve">17 </w:t>
      </w:r>
      <w:r>
        <w:rPr>
          <w:rFonts w:ascii="Georgia" w:hAnsi="Georgia"/>
          <w:sz w:val="19"/>
        </w:rPr>
        <w:t>If any man wills to do his will, he will know of the teaching, whether it is of God, or whether I speak from myself.</w:t>
      </w:r>
    </w:p>
    <w:p>
      <w:pPr>
        <w:pStyle w:val="Scripture"/>
      </w:pPr>
      <w:r>
        <w:rPr>
          <w:rFonts w:ascii="Arial" w:hAnsi="Arial"/>
          <w:b/>
          <w:color w:val="804826"/>
          <w:sz w:val="15"/>
        </w:rPr>
        <w:t xml:space="preserve">18 </w:t>
      </w:r>
      <w:r>
        <w:rPr>
          <w:rFonts w:ascii="Georgia" w:hAnsi="Georgia"/>
          <w:sz w:val="19"/>
        </w:rPr>
        <w:t>the one who speaks from himself seeks his own glory: but the one who seeks the glory of him that sent him, that person is true, and no unrighteousness is in him.</w:t>
      </w:r>
    </w:p>
    <w:p>
      <w:pPr>
        <w:pStyle w:val="Scripture"/>
      </w:pPr>
      <w:r>
        <w:rPr>
          <w:rFonts w:ascii="Arial" w:hAnsi="Arial"/>
          <w:b/>
          <w:color w:val="804826"/>
          <w:sz w:val="15"/>
        </w:rPr>
        <w:t xml:space="preserve">19 </w:t>
      </w:r>
      <w:r>
        <w:rPr>
          <w:rFonts w:ascii="Georgia" w:hAnsi="Georgia"/>
          <w:sz w:val="19"/>
        </w:rPr>
        <w:t>Did not Moses give you the Torah, and yet none of you does the Torah? Why seek you to kill me?</w:t>
      </w:r>
    </w:p>
    <w:p>
      <w:pPr>
        <w:pStyle w:val="Scripture"/>
      </w:pPr>
      <w:r>
        <w:rPr>
          <w:rFonts w:ascii="Arial" w:hAnsi="Arial"/>
          <w:b/>
          <w:color w:val="804826"/>
          <w:sz w:val="15"/>
        </w:rPr>
        <w:t xml:space="preserve">20 </w:t>
      </w:r>
      <w:r>
        <w:rPr>
          <w:rFonts w:ascii="Georgia" w:hAnsi="Georgia"/>
          <w:sz w:val="19"/>
        </w:rPr>
        <w:t>The multitude answered, You have a demon: who seeks to kill you?</w:t>
      </w:r>
    </w:p>
    <w:p>
      <w:pPr>
        <w:pStyle w:val="Scripture"/>
      </w:pPr>
      <w:r>
        <w:rPr>
          <w:rFonts w:ascii="Arial" w:hAnsi="Arial"/>
          <w:b/>
          <w:color w:val="804826"/>
          <w:sz w:val="15"/>
        </w:rPr>
        <w:t xml:space="preserve">21 </w:t>
      </w:r>
      <w:r>
        <w:rPr>
          <w:rFonts w:ascii="Georgia" w:hAnsi="Georgia"/>
          <w:sz w:val="19"/>
        </w:rPr>
        <w:t>Jesus answered to them, I did one work, and you all marvel because of it.</w:t>
      </w:r>
    </w:p>
    <w:p>
      <w:pPr>
        <w:pStyle w:val="Scripture"/>
      </w:pPr>
      <w:r>
        <w:rPr>
          <w:rFonts w:ascii="Arial" w:hAnsi="Arial"/>
          <w:b/>
          <w:color w:val="804826"/>
          <w:sz w:val="15"/>
        </w:rPr>
        <w:t xml:space="preserve">22 </w:t>
      </w:r>
      <w:r>
        <w:rPr>
          <w:rFonts w:ascii="Georgia" w:hAnsi="Georgia"/>
          <w:sz w:val="19"/>
        </w:rPr>
        <w:t>Moses has given you circumcision (not that it is of Moses, but of the fathers); and on the Sabbath you circumcise a man.</w:t>
      </w:r>
    </w:p>
    <w:p>
      <w:pPr>
        <w:pStyle w:val="Scripture"/>
      </w:pPr>
      <w:r>
        <w:rPr>
          <w:rFonts w:ascii="Arial" w:hAnsi="Arial"/>
          <w:b/>
          <w:color w:val="804826"/>
          <w:sz w:val="15"/>
        </w:rPr>
        <w:t xml:space="preserve">23 </w:t>
      </w:r>
      <w:r>
        <w:rPr>
          <w:rFonts w:ascii="Georgia" w:hAnsi="Georgia"/>
          <w:sz w:val="19"/>
        </w:rPr>
        <w:t>If a man receives circumcision on the Sabbath, that the Torah of Moses may not be broken; are you angry with me, because I made a man every whit whole on the Sabbath?</w:t>
      </w:r>
    </w:p>
    <w:p>
      <w:pPr>
        <w:pStyle w:val="Scripture"/>
      </w:pPr>
      <w:r>
        <w:rPr>
          <w:rFonts w:ascii="Arial" w:hAnsi="Arial"/>
          <w:b/>
          <w:color w:val="804826"/>
          <w:sz w:val="15"/>
        </w:rPr>
        <w:t xml:space="preserve">24 </w:t>
      </w:r>
      <w:r>
        <w:rPr>
          <w:rFonts w:ascii="Georgia" w:hAnsi="Georgia"/>
          <w:sz w:val="19"/>
        </w:rPr>
        <w:t>Do not judge according to appearance, but judge righteous judgment.</w:t>
      </w:r>
    </w:p>
    <w:p>
      <w:pPr>
        <w:pStyle w:val="Scripture"/>
      </w:pPr>
      <w:r>
        <w:rPr>
          <w:rFonts w:ascii="Arial" w:hAnsi="Arial"/>
          <w:b/>
          <w:color w:val="804826"/>
          <w:sz w:val="15"/>
        </w:rPr>
        <w:t xml:space="preserve">25 </w:t>
      </w:r>
      <w:r>
        <w:rPr>
          <w:rFonts w:ascii="Georgia" w:hAnsi="Georgia"/>
          <w:sz w:val="19"/>
        </w:rPr>
        <w:t>Some therefore of them of Jerusalem said, Is not this he whom they seek to kill?</w:t>
      </w:r>
    </w:p>
    <w:p>
      <w:pPr>
        <w:pStyle w:val="Scripture"/>
      </w:pPr>
      <w:r>
        <w:rPr>
          <w:rFonts w:ascii="Arial" w:hAnsi="Arial"/>
          <w:b/>
          <w:color w:val="804826"/>
          <w:sz w:val="15"/>
        </w:rPr>
        <w:t xml:space="preserve">26 </w:t>
      </w:r>
      <w:r>
        <w:rPr>
          <w:rFonts w:ascii="Georgia" w:hAnsi="Georgia"/>
          <w:sz w:val="19"/>
        </w:rPr>
        <w:t>And lo, he speaks openly, and they say nothing to him. Can it be that the rulers indeed know that this is the Messiah?</w:t>
      </w:r>
    </w:p>
    <w:p>
      <w:pPr>
        <w:pStyle w:val="Scripture"/>
      </w:pPr>
      <w:r>
        <w:rPr>
          <w:rFonts w:ascii="Arial" w:hAnsi="Arial"/>
          <w:b/>
          <w:color w:val="804826"/>
          <w:sz w:val="15"/>
        </w:rPr>
        <w:t xml:space="preserve">27 </w:t>
      </w:r>
      <w:r>
        <w:rPr>
          <w:rFonts w:ascii="Georgia" w:hAnsi="Georgia"/>
          <w:sz w:val="19"/>
        </w:rPr>
        <w:t>Yet we know this man from where he is: but when the Messiah comes, no one knows from where he is.</w:t>
      </w:r>
    </w:p>
    <w:p>
      <w:pPr>
        <w:pStyle w:val="Scripture"/>
      </w:pPr>
      <w:r>
        <w:rPr>
          <w:rFonts w:ascii="Arial" w:hAnsi="Arial"/>
          <w:b/>
          <w:color w:val="804826"/>
          <w:sz w:val="15"/>
        </w:rPr>
        <w:t xml:space="preserve">28 </w:t>
      </w:r>
      <w:r>
        <w:rPr>
          <w:rFonts w:ascii="Georgia" w:hAnsi="Georgia"/>
          <w:sz w:val="19"/>
        </w:rPr>
        <w:t>Jesus therefore cried in the Temple, teaching and saying, You both know me, and know from where I am; and I am not come of myself, but the one who sent me is true, whom you know not.</w:t>
      </w:r>
    </w:p>
    <w:p>
      <w:pPr>
        <w:pStyle w:val="Scripture"/>
      </w:pPr>
      <w:r>
        <w:rPr>
          <w:rFonts w:ascii="Arial" w:hAnsi="Arial"/>
          <w:b/>
          <w:color w:val="804826"/>
          <w:sz w:val="15"/>
        </w:rPr>
        <w:t xml:space="preserve">29 </w:t>
      </w:r>
      <w:r>
        <w:rPr>
          <w:rFonts w:ascii="Georgia" w:hAnsi="Georgia"/>
          <w:sz w:val="19"/>
        </w:rPr>
        <w:t>I know him; because I am from him, and he sent me.</w:t>
      </w:r>
    </w:p>
    <w:p>
      <w:pPr>
        <w:pStyle w:val="Scripture"/>
      </w:pPr>
      <w:r>
        <w:rPr>
          <w:rFonts w:ascii="Arial" w:hAnsi="Arial"/>
          <w:b/>
          <w:color w:val="804826"/>
          <w:sz w:val="15"/>
        </w:rPr>
        <w:t xml:space="preserve">30 </w:t>
      </w:r>
      <w:r>
        <w:rPr>
          <w:rFonts w:ascii="Georgia" w:hAnsi="Georgia"/>
          <w:sz w:val="19"/>
        </w:rPr>
        <w:t>They sought therefore to take him: and no one laid his hand on him, because his hour was not yet come.</w:t>
      </w:r>
    </w:p>
    <w:p>
      <w:pPr>
        <w:pStyle w:val="Scripture"/>
      </w:pPr>
      <w:r>
        <w:rPr>
          <w:rFonts w:ascii="Arial" w:hAnsi="Arial"/>
          <w:b/>
          <w:color w:val="804826"/>
          <w:sz w:val="15"/>
        </w:rPr>
        <w:t xml:space="preserve">31 </w:t>
      </w:r>
      <w:r>
        <w:rPr>
          <w:rFonts w:ascii="Georgia" w:hAnsi="Georgia"/>
          <w:sz w:val="19"/>
        </w:rPr>
        <w:t>But of the multitude many believed on him; and they said, When the Messiah will come, will he do more signs than those which this man has done?</w:t>
      </w:r>
    </w:p>
    <w:p>
      <w:pPr>
        <w:pStyle w:val="Scripture"/>
      </w:pPr>
      <w:r>
        <w:rPr>
          <w:rFonts w:ascii="Arial" w:hAnsi="Arial"/>
          <w:b/>
          <w:color w:val="804826"/>
          <w:sz w:val="15"/>
        </w:rPr>
        <w:t xml:space="preserve">32 </w:t>
      </w:r>
      <w:r>
        <w:rPr>
          <w:rFonts w:ascii="Georgia" w:hAnsi="Georgia"/>
          <w:sz w:val="19"/>
        </w:rPr>
        <w:t>The Pharisees heard the multitude murmuring these things concerning him; and the chief priests and the Pharisees sent officers to take him.</w:t>
      </w:r>
    </w:p>
    <w:p>
      <w:pPr>
        <w:pStyle w:val="Scripture"/>
      </w:pPr>
      <w:r>
        <w:rPr>
          <w:rFonts w:ascii="Arial" w:hAnsi="Arial"/>
          <w:b/>
          <w:color w:val="804826"/>
          <w:sz w:val="15"/>
        </w:rPr>
        <w:t xml:space="preserve">33 </w:t>
      </w:r>
      <w:r>
        <w:rPr>
          <w:rFonts w:ascii="Georgia" w:hAnsi="Georgia"/>
          <w:sz w:val="19"/>
        </w:rPr>
        <w:t>Jesus therefore said, Yet a little while am I with you, and I go to him that sent me.</w:t>
      </w:r>
    </w:p>
    <w:p>
      <w:pPr>
        <w:pStyle w:val="Scripture"/>
      </w:pPr>
      <w:r>
        <w:rPr>
          <w:rFonts w:ascii="Arial" w:hAnsi="Arial"/>
          <w:b/>
          <w:color w:val="804826"/>
          <w:sz w:val="15"/>
        </w:rPr>
        <w:t xml:space="preserve">34 </w:t>
      </w:r>
      <w:r>
        <w:rPr>
          <w:rFonts w:ascii="Georgia" w:hAnsi="Georgia"/>
          <w:sz w:val="19"/>
        </w:rPr>
        <w:t>You will seek me, and will not find me: and where I am, you cannot come.</w:t>
      </w:r>
    </w:p>
    <w:p>
      <w:pPr>
        <w:pStyle w:val="Scripture"/>
      </w:pPr>
      <w:r>
        <w:rPr>
          <w:rFonts w:ascii="Arial" w:hAnsi="Arial"/>
          <w:b/>
          <w:color w:val="804826"/>
          <w:sz w:val="15"/>
        </w:rPr>
        <w:t xml:space="preserve">35 </w:t>
      </w:r>
      <w:r>
        <w:rPr>
          <w:rFonts w:ascii="Georgia" w:hAnsi="Georgia"/>
          <w:sz w:val="19"/>
        </w:rPr>
        <w:t>The Jews therefore said among themselves, where will this man go that we will not find him? will he go to the Dispersion among the Greeks, and teach the Greeks?</w:t>
      </w:r>
    </w:p>
    <w:p>
      <w:pPr>
        <w:pStyle w:val="Scripture"/>
      </w:pPr>
      <w:r>
        <w:rPr>
          <w:rFonts w:ascii="Arial" w:hAnsi="Arial"/>
          <w:b/>
          <w:color w:val="804826"/>
          <w:sz w:val="15"/>
        </w:rPr>
        <w:t xml:space="preserve">36 </w:t>
      </w:r>
      <w:r>
        <w:rPr>
          <w:rFonts w:ascii="Georgia" w:hAnsi="Georgia"/>
          <w:sz w:val="19"/>
        </w:rPr>
        <w:t>What is this word that he said, You will seek me, and will not find me; and where I am, you cannot come?</w:t>
      </w:r>
    </w:p>
    <w:p>
      <w:pPr>
        <w:pStyle w:val="Scripture"/>
      </w:pPr>
      <w:r>
        <w:rPr>
          <w:rFonts w:ascii="Arial" w:hAnsi="Arial"/>
          <w:b/>
          <w:color w:val="804826"/>
          <w:sz w:val="15"/>
        </w:rPr>
        <w:t xml:space="preserve">37 </w:t>
      </w:r>
      <w:r>
        <w:rPr>
          <w:rFonts w:ascii="Georgia" w:hAnsi="Georgia"/>
          <w:sz w:val="19"/>
        </w:rPr>
        <w:t>Now on the last day, the great day of the feast, Jesus stood and cried, saying, If any man thirst, let him come to me and drink.</w:t>
      </w:r>
    </w:p>
    <w:p>
      <w:pPr>
        <w:pStyle w:val="Scripture"/>
      </w:pPr>
      <w:r>
        <w:rPr>
          <w:rFonts w:ascii="Arial" w:hAnsi="Arial"/>
          <w:b/>
          <w:color w:val="804826"/>
          <w:sz w:val="15"/>
        </w:rPr>
        <w:t xml:space="preserve">38 </w:t>
      </w:r>
      <w:r>
        <w:rPr>
          <w:rFonts w:ascii="Georgia" w:hAnsi="Georgia"/>
          <w:sz w:val="19"/>
        </w:rPr>
        <w:t>the one who believes on me, as the scripture has said, from within him will flow rivers of living water.</w:t>
      </w:r>
    </w:p>
    <w:p>
      <w:pPr>
        <w:pStyle w:val="Scripture"/>
      </w:pPr>
      <w:r>
        <w:rPr>
          <w:rFonts w:ascii="Arial" w:hAnsi="Arial"/>
          <w:b/>
          <w:color w:val="804826"/>
          <w:sz w:val="15"/>
        </w:rPr>
        <w:t xml:space="preserve">39 </w:t>
      </w:r>
      <w:r>
        <w:rPr>
          <w:rFonts w:ascii="Georgia" w:hAnsi="Georgia"/>
          <w:sz w:val="19"/>
        </w:rPr>
        <w:t>But this spoke he by the Spirit, which those who believed on him were to receive: for the Spirit was not yet given; because Jesus was not yet glorified.</w:t>
      </w:r>
    </w:p>
    <w:p>
      <w:pPr>
        <w:pStyle w:val="Scripture"/>
      </w:pPr>
      <w:r>
        <w:rPr>
          <w:rFonts w:ascii="Arial" w:hAnsi="Arial"/>
          <w:b/>
          <w:color w:val="804826"/>
          <w:sz w:val="15"/>
        </w:rPr>
        <w:t xml:space="preserve">40 </w:t>
      </w:r>
      <w:r>
        <w:rPr>
          <w:rFonts w:ascii="Georgia" w:hAnsi="Georgia"/>
          <w:sz w:val="19"/>
        </w:rPr>
        <w:t>Some of the multitude therefore, when they heard these words, said, This is of a truth the prophet.</w:t>
      </w:r>
    </w:p>
    <w:p>
      <w:pPr>
        <w:pStyle w:val="Scripture"/>
      </w:pPr>
      <w:r>
        <w:rPr>
          <w:rFonts w:ascii="Arial" w:hAnsi="Arial"/>
          <w:b/>
          <w:color w:val="804826"/>
          <w:sz w:val="15"/>
        </w:rPr>
        <w:t xml:space="preserve">41 </w:t>
      </w:r>
      <w:r>
        <w:rPr>
          <w:rFonts w:ascii="Georgia" w:hAnsi="Georgia"/>
          <w:sz w:val="19"/>
        </w:rPr>
        <w:t>Others said, This is the Messiah. But some said, What, does the Messiah come out of Galilee?</w:t>
      </w:r>
    </w:p>
    <w:p>
      <w:pPr>
        <w:pStyle w:val="Scripture"/>
      </w:pPr>
      <w:r>
        <w:rPr>
          <w:rFonts w:ascii="Arial" w:hAnsi="Arial"/>
          <w:b/>
          <w:color w:val="804826"/>
          <w:sz w:val="15"/>
        </w:rPr>
        <w:t xml:space="preserve">42 </w:t>
      </w:r>
      <w:r>
        <w:rPr>
          <w:rFonts w:ascii="Georgia" w:hAnsi="Georgia"/>
          <w:sz w:val="19"/>
        </w:rPr>
        <w:t>Has not the scripture said that the Messiah comes of the seed of David, and from Bethlehem, the village where David was?</w:t>
      </w:r>
    </w:p>
    <w:p>
      <w:pPr>
        <w:pStyle w:val="Scripture"/>
      </w:pPr>
      <w:r>
        <w:rPr>
          <w:rFonts w:ascii="Arial" w:hAnsi="Arial"/>
          <w:b/>
          <w:color w:val="804826"/>
          <w:sz w:val="15"/>
        </w:rPr>
        <w:t xml:space="preserve">43 </w:t>
      </w:r>
      <w:r>
        <w:rPr>
          <w:rFonts w:ascii="Georgia" w:hAnsi="Georgia"/>
          <w:sz w:val="19"/>
        </w:rPr>
        <w:t>So there arose a division in the multitude because of him.</w:t>
      </w:r>
    </w:p>
    <w:p>
      <w:pPr>
        <w:pStyle w:val="Scripture"/>
      </w:pPr>
      <w:r>
        <w:rPr>
          <w:rFonts w:ascii="Arial" w:hAnsi="Arial"/>
          <w:b/>
          <w:color w:val="804826"/>
          <w:sz w:val="15"/>
        </w:rPr>
        <w:t xml:space="preserve">44 </w:t>
      </w:r>
      <w:r>
        <w:rPr>
          <w:rFonts w:ascii="Georgia" w:hAnsi="Georgia"/>
          <w:sz w:val="19"/>
        </w:rPr>
        <w:t>And some of them would have taken him; but no one laid hands on him.</w:t>
      </w:r>
    </w:p>
    <w:p>
      <w:pPr>
        <w:pStyle w:val="Scripture"/>
      </w:pPr>
      <w:r>
        <w:rPr>
          <w:rFonts w:ascii="Arial" w:hAnsi="Arial"/>
          <w:b/>
          <w:color w:val="804826"/>
          <w:sz w:val="15"/>
        </w:rPr>
        <w:t xml:space="preserve">45 </w:t>
      </w:r>
      <w:r>
        <w:rPr>
          <w:rFonts w:ascii="Georgia" w:hAnsi="Georgia"/>
          <w:sz w:val="19"/>
        </w:rPr>
        <w:t>The officers therefore came to the chief priests and Pharisees; and they said to them, Why did you not bring him?</w:t>
      </w:r>
    </w:p>
    <w:p>
      <w:pPr>
        <w:pStyle w:val="Scripture"/>
      </w:pPr>
      <w:r>
        <w:rPr>
          <w:rFonts w:ascii="Arial" w:hAnsi="Arial"/>
          <w:b/>
          <w:color w:val="804826"/>
          <w:sz w:val="15"/>
        </w:rPr>
        <w:t xml:space="preserve">46 </w:t>
      </w:r>
      <w:r>
        <w:rPr>
          <w:rFonts w:ascii="Georgia" w:hAnsi="Georgia"/>
          <w:sz w:val="19"/>
        </w:rPr>
        <w:t>The officers answered, Never man so spoke.</w:t>
      </w:r>
    </w:p>
    <w:p>
      <w:pPr>
        <w:pStyle w:val="Scripture"/>
      </w:pPr>
      <w:r>
        <w:rPr>
          <w:rFonts w:ascii="Arial" w:hAnsi="Arial"/>
          <w:b/>
          <w:color w:val="804826"/>
          <w:sz w:val="15"/>
        </w:rPr>
        <w:t xml:space="preserve">47 </w:t>
      </w:r>
      <w:r>
        <w:rPr>
          <w:rFonts w:ascii="Georgia" w:hAnsi="Georgia"/>
          <w:sz w:val="19"/>
        </w:rPr>
        <w:t>The Pharisees therefore answered them, Are you also led astray?</w:t>
      </w:r>
    </w:p>
    <w:p>
      <w:pPr>
        <w:pStyle w:val="Scripture"/>
      </w:pPr>
      <w:r>
        <w:rPr>
          <w:rFonts w:ascii="Arial" w:hAnsi="Arial"/>
          <w:b/>
          <w:color w:val="804826"/>
          <w:sz w:val="15"/>
        </w:rPr>
        <w:t xml:space="preserve">48 </w:t>
      </w:r>
      <w:r>
        <w:rPr>
          <w:rFonts w:ascii="Georgia" w:hAnsi="Georgia"/>
          <w:sz w:val="19"/>
        </w:rPr>
        <w:t>Has any of the rulers believed on him, or of the Pharisees?</w:t>
      </w:r>
    </w:p>
    <w:p>
      <w:pPr>
        <w:pStyle w:val="Scripture"/>
      </w:pPr>
      <w:r>
        <w:rPr>
          <w:rFonts w:ascii="Arial" w:hAnsi="Arial"/>
          <w:b/>
          <w:color w:val="804826"/>
          <w:sz w:val="15"/>
        </w:rPr>
        <w:t xml:space="preserve">49 </w:t>
      </w:r>
      <w:r>
        <w:rPr>
          <w:rFonts w:ascii="Georgia" w:hAnsi="Georgia"/>
          <w:sz w:val="19"/>
        </w:rPr>
        <w:t>But this multitude that knows not the Torah are accursed.</w:t>
      </w:r>
    </w:p>
    <w:p>
      <w:pPr>
        <w:pStyle w:val="Scripture"/>
      </w:pPr>
      <w:r>
        <w:rPr>
          <w:rFonts w:ascii="Arial" w:hAnsi="Arial"/>
          <w:b/>
          <w:color w:val="804826"/>
          <w:sz w:val="15"/>
        </w:rPr>
        <w:t xml:space="preserve">50 </w:t>
      </w:r>
      <w:r>
        <w:rPr>
          <w:rFonts w:ascii="Georgia" w:hAnsi="Georgia"/>
          <w:sz w:val="19"/>
        </w:rPr>
        <w:t>Nicodemus says to them (the one who came to him before, being one of them),</w:t>
      </w:r>
    </w:p>
    <w:p>
      <w:pPr>
        <w:pStyle w:val="Scripture"/>
      </w:pPr>
      <w:r>
        <w:rPr>
          <w:rFonts w:ascii="Arial" w:hAnsi="Arial"/>
          <w:b/>
          <w:color w:val="804826"/>
          <w:sz w:val="15"/>
        </w:rPr>
        <w:t xml:space="preserve">51 </w:t>
      </w:r>
      <w:r>
        <w:rPr>
          <w:rFonts w:ascii="Georgia" w:hAnsi="Georgia"/>
          <w:sz w:val="19"/>
        </w:rPr>
        <w:t>Does our law judge a man, except it first hear from himself and know what he does?</w:t>
      </w:r>
    </w:p>
    <w:p>
      <w:pPr>
        <w:pStyle w:val="Scripture"/>
      </w:pPr>
      <w:r>
        <w:rPr>
          <w:rFonts w:ascii="Arial" w:hAnsi="Arial"/>
          <w:b/>
          <w:color w:val="804826"/>
          <w:sz w:val="15"/>
        </w:rPr>
        <w:t xml:space="preserve">52 </w:t>
      </w:r>
      <w:r>
        <w:rPr>
          <w:rFonts w:ascii="Georgia" w:hAnsi="Georgia"/>
          <w:sz w:val="19"/>
        </w:rPr>
        <w:t>They answered to him, Are you also of Galilee? Search, and see that out of Galilee arises no prophet.</w:t>
      </w:r>
    </w:p>
    <w:p>
      <w:pPr>
        <w:pStyle w:val="Scripture"/>
      </w:pPr>
      <w:r>
        <w:rPr>
          <w:rFonts w:ascii="Arial" w:hAnsi="Arial"/>
          <w:b/>
          <w:color w:val="804826"/>
          <w:sz w:val="15"/>
        </w:rPr>
        <w:t xml:space="preserve">53 </w:t>
      </w:r>
      <w:r>
        <w:rPr>
          <w:rFonts w:ascii="Georgia" w:hAnsi="Georgia"/>
          <w:sz w:val="19"/>
        </w:rPr>
        <w:t>And they went every man to his own house:</w:t>
      </w:r>
    </w:p>
    <w:p>
      <w:pPr>
        <w:pStyle w:val="Heading2"/>
      </w:pPr>
      <w:r>
        <w:t>Chapter 8</w:t>
      </w:r>
    </w:p>
    <w:p>
      <w:pPr>
        <w:pStyle w:val="Scripture"/>
      </w:pPr>
      <w:r>
        <w:rPr>
          <w:rFonts w:ascii="Arial" w:hAnsi="Arial"/>
          <w:b/>
          <w:color w:val="804826"/>
          <w:sz w:val="15"/>
        </w:rPr>
        <w:t xml:space="preserve">1 </w:t>
      </w:r>
      <w:r>
        <w:rPr>
          <w:rFonts w:ascii="Georgia" w:hAnsi="Georgia"/>
          <w:sz w:val="19"/>
        </w:rPr>
        <w:t>But Jesus went to the Mount of Olives.</w:t>
      </w:r>
    </w:p>
    <w:p>
      <w:pPr>
        <w:pStyle w:val="Scripture"/>
      </w:pPr>
      <w:r>
        <w:rPr>
          <w:rFonts w:ascii="Arial" w:hAnsi="Arial"/>
          <w:b/>
          <w:color w:val="804826"/>
          <w:sz w:val="15"/>
        </w:rPr>
        <w:t xml:space="preserve">2 </w:t>
      </w:r>
      <w:r>
        <w:rPr>
          <w:rFonts w:ascii="Georgia" w:hAnsi="Georgia"/>
          <w:sz w:val="19"/>
        </w:rPr>
        <w:t>And early in the morning he came again into the Temple, and all the people came to him; and he sat down, and taught them.</w:t>
      </w:r>
    </w:p>
    <w:p>
      <w:pPr>
        <w:pStyle w:val="Scripture"/>
      </w:pPr>
      <w:r>
        <w:rPr>
          <w:rFonts w:ascii="Arial" w:hAnsi="Arial"/>
          <w:b/>
          <w:color w:val="804826"/>
          <w:sz w:val="15"/>
        </w:rPr>
        <w:t xml:space="preserve">3 </w:t>
      </w:r>
      <w:r>
        <w:rPr>
          <w:rFonts w:ascii="Georgia" w:hAnsi="Georgia"/>
          <w:sz w:val="19"/>
        </w:rPr>
        <w:t>And the scribes and the Pharisees bring a woman taken in adultery; and having set her in the midst,</w:t>
      </w:r>
    </w:p>
    <w:p>
      <w:pPr>
        <w:pStyle w:val="Scripture"/>
      </w:pPr>
      <w:r>
        <w:rPr>
          <w:rFonts w:ascii="Arial" w:hAnsi="Arial"/>
          <w:b/>
          <w:color w:val="804826"/>
          <w:sz w:val="15"/>
        </w:rPr>
        <w:t xml:space="preserve">4 </w:t>
      </w:r>
      <w:r>
        <w:rPr>
          <w:rFonts w:ascii="Georgia" w:hAnsi="Georgia"/>
          <w:sz w:val="19"/>
        </w:rPr>
        <w:t>They said to him, Teacher, this woman has been taken in adultery, in the very act.</w:t>
      </w:r>
    </w:p>
    <w:p>
      <w:pPr>
        <w:pStyle w:val="Scripture"/>
      </w:pPr>
      <w:r>
        <w:rPr>
          <w:rFonts w:ascii="Arial" w:hAnsi="Arial"/>
          <w:b/>
          <w:color w:val="804826"/>
          <w:sz w:val="15"/>
        </w:rPr>
        <w:t xml:space="preserve">5 </w:t>
      </w:r>
      <w:r>
        <w:rPr>
          <w:rFonts w:ascii="Georgia" w:hAnsi="Georgia"/>
          <w:sz w:val="19"/>
        </w:rPr>
        <w:t>Now in the Torah Moses commanded us to stone such: what then say you of her?</w:t>
      </w:r>
    </w:p>
    <w:p>
      <w:pPr>
        <w:pStyle w:val="Scripture"/>
      </w:pPr>
      <w:r>
        <w:rPr>
          <w:rFonts w:ascii="Arial" w:hAnsi="Arial"/>
          <w:b/>
          <w:color w:val="804826"/>
          <w:sz w:val="15"/>
        </w:rPr>
        <w:t xml:space="preserve">6 </w:t>
      </w:r>
      <w:r>
        <w:rPr>
          <w:rFonts w:ascii="Georgia" w:hAnsi="Georgia"/>
          <w:sz w:val="19"/>
        </w:rPr>
        <w:t>And this they said, trying him, that they might have whereof to accuse him. But Jesus stooped down, and with his finger wrote on the ground.</w:t>
      </w:r>
    </w:p>
    <w:p>
      <w:pPr>
        <w:pStyle w:val="Scripture"/>
      </w:pPr>
      <w:r>
        <w:rPr>
          <w:rFonts w:ascii="Arial" w:hAnsi="Arial"/>
          <w:b/>
          <w:color w:val="804826"/>
          <w:sz w:val="15"/>
        </w:rPr>
        <w:t xml:space="preserve">7 </w:t>
      </w:r>
      <w:r>
        <w:rPr>
          <w:rFonts w:ascii="Georgia" w:hAnsi="Georgia"/>
          <w:sz w:val="19"/>
        </w:rPr>
        <w:t>But when they continued asking him, he lifted up himself, and said to them, the one who is without sin among you, let him first cast a stone at her.</w:t>
      </w:r>
    </w:p>
    <w:p>
      <w:pPr>
        <w:pStyle w:val="Scripture"/>
      </w:pPr>
      <w:r>
        <w:rPr>
          <w:rFonts w:ascii="Arial" w:hAnsi="Arial"/>
          <w:b/>
          <w:color w:val="804826"/>
          <w:sz w:val="15"/>
        </w:rPr>
        <w:t xml:space="preserve">8 </w:t>
      </w:r>
      <w:r>
        <w:rPr>
          <w:rFonts w:ascii="Georgia" w:hAnsi="Georgia"/>
          <w:sz w:val="19"/>
        </w:rPr>
        <w:t>And again he stooped down, and with his finger wrote on the ground.</w:t>
      </w:r>
    </w:p>
    <w:p>
      <w:pPr>
        <w:pStyle w:val="Scripture"/>
      </w:pPr>
      <w:r>
        <w:rPr>
          <w:rFonts w:ascii="Arial" w:hAnsi="Arial"/>
          <w:b/>
          <w:color w:val="804826"/>
          <w:sz w:val="15"/>
        </w:rPr>
        <w:t xml:space="preserve">9 </w:t>
      </w:r>
      <w:r>
        <w:rPr>
          <w:rFonts w:ascii="Georgia" w:hAnsi="Georgia"/>
          <w:sz w:val="19"/>
        </w:rPr>
        <w:t>And they, when they heard it, went out one by one, beginning from the eldest, even to the last: and Jesus was left alone, and the woman, where she was, in the midst.</w:t>
      </w:r>
    </w:p>
    <w:p>
      <w:pPr>
        <w:pStyle w:val="Scripture"/>
      </w:pPr>
      <w:r>
        <w:rPr>
          <w:rFonts w:ascii="Arial" w:hAnsi="Arial"/>
          <w:b/>
          <w:color w:val="804826"/>
          <w:sz w:val="15"/>
        </w:rPr>
        <w:t xml:space="preserve">10 </w:t>
      </w:r>
      <w:r>
        <w:rPr>
          <w:rFonts w:ascii="Georgia" w:hAnsi="Georgia"/>
          <w:sz w:val="19"/>
        </w:rPr>
        <w:t>And Jesus lifted up himself, and said to her, Woman, where are they? did no one condemn you?</w:t>
      </w:r>
    </w:p>
    <w:p>
      <w:pPr>
        <w:pStyle w:val="Scripture"/>
      </w:pPr>
      <w:r>
        <w:rPr>
          <w:rFonts w:ascii="Arial" w:hAnsi="Arial"/>
          <w:b/>
          <w:color w:val="804826"/>
          <w:sz w:val="15"/>
        </w:rPr>
        <w:t xml:space="preserve">11 </w:t>
      </w:r>
      <w:r>
        <w:rPr>
          <w:rFonts w:ascii="Georgia" w:hAnsi="Georgia"/>
          <w:sz w:val="19"/>
        </w:rPr>
        <w:t>And she said, no one, Lord. And Jesus said, Neither do I condemn you: go your way; from from now on sin no more.</w:t>
      </w:r>
    </w:p>
    <w:p>
      <w:pPr>
        <w:pStyle w:val="Scripture"/>
      </w:pPr>
      <w:r>
        <w:rPr>
          <w:rFonts w:ascii="Arial" w:hAnsi="Arial"/>
          <w:b/>
          <w:color w:val="804826"/>
          <w:sz w:val="15"/>
        </w:rPr>
        <w:t xml:space="preserve">12 </w:t>
      </w:r>
      <w:r>
        <w:rPr>
          <w:rFonts w:ascii="Georgia" w:hAnsi="Georgia"/>
          <w:sz w:val="19"/>
        </w:rPr>
        <w:t>Again therefore Jesus spoke to them, saying, I am the light of the world: the one who follows me will not walk in the darkness, but will have the light of life.</w:t>
      </w:r>
    </w:p>
    <w:p>
      <w:pPr>
        <w:pStyle w:val="Scripture"/>
      </w:pPr>
      <w:r>
        <w:rPr>
          <w:rFonts w:ascii="Arial" w:hAnsi="Arial"/>
          <w:b/>
          <w:color w:val="804826"/>
          <w:sz w:val="15"/>
        </w:rPr>
        <w:t xml:space="preserve">13 </w:t>
      </w:r>
      <w:r>
        <w:rPr>
          <w:rFonts w:ascii="Georgia" w:hAnsi="Georgia"/>
          <w:sz w:val="19"/>
        </w:rPr>
        <w:t>The Pharisees therefore said to him, You bear witness of yourself; your witness is not true.</w:t>
      </w:r>
    </w:p>
    <w:p>
      <w:pPr>
        <w:pStyle w:val="Scripture"/>
      </w:pPr>
      <w:r>
        <w:rPr>
          <w:rFonts w:ascii="Arial" w:hAnsi="Arial"/>
          <w:b/>
          <w:color w:val="804826"/>
          <w:sz w:val="15"/>
        </w:rPr>
        <w:t xml:space="preserve">14 </w:t>
      </w:r>
      <w:r>
        <w:rPr>
          <w:rFonts w:ascii="Georgia" w:hAnsi="Georgia"/>
          <w:sz w:val="19"/>
        </w:rPr>
        <w:t>Jesus answered to them, Even if I bear witness of myself, my witness is true; for I know from where I came, and where I go; but you know not from where I come, or where I go.</w:t>
      </w:r>
    </w:p>
    <w:p>
      <w:pPr>
        <w:pStyle w:val="Scripture"/>
      </w:pPr>
      <w:r>
        <w:rPr>
          <w:rFonts w:ascii="Arial" w:hAnsi="Arial"/>
          <w:b/>
          <w:color w:val="804826"/>
          <w:sz w:val="15"/>
        </w:rPr>
        <w:t xml:space="preserve">15 </w:t>
      </w:r>
      <w:r>
        <w:rPr>
          <w:rFonts w:ascii="Georgia" w:hAnsi="Georgia"/>
          <w:sz w:val="19"/>
        </w:rPr>
        <w:t>You judge after the flesh; I judge no one.</w:t>
      </w:r>
    </w:p>
    <w:p>
      <w:pPr>
        <w:pStyle w:val="Scripture"/>
      </w:pPr>
      <w:r>
        <w:rPr>
          <w:rFonts w:ascii="Arial" w:hAnsi="Arial"/>
          <w:b/>
          <w:color w:val="804826"/>
          <w:sz w:val="15"/>
        </w:rPr>
        <w:t xml:space="preserve">16 </w:t>
      </w:r>
      <w:r>
        <w:rPr>
          <w:rFonts w:ascii="Georgia" w:hAnsi="Georgia"/>
          <w:sz w:val="19"/>
        </w:rPr>
        <w:t>Yes and if I judge, my judgment is true; for I am not alone, but I and the Father that sent me.</w:t>
      </w:r>
    </w:p>
    <w:p>
      <w:pPr>
        <w:pStyle w:val="Scripture"/>
      </w:pPr>
      <w:r>
        <w:rPr>
          <w:rFonts w:ascii="Arial" w:hAnsi="Arial"/>
          <w:b/>
          <w:color w:val="804826"/>
          <w:sz w:val="15"/>
        </w:rPr>
        <w:t xml:space="preserve">17 </w:t>
      </w:r>
      <w:r>
        <w:rPr>
          <w:rFonts w:ascii="Georgia" w:hAnsi="Georgia"/>
          <w:sz w:val="19"/>
        </w:rPr>
        <w:t>Yes and in your law it is written, that the witness of two men is true.</w:t>
      </w:r>
    </w:p>
    <w:p>
      <w:pPr>
        <w:pStyle w:val="Scripture"/>
      </w:pPr>
      <w:r>
        <w:rPr>
          <w:rFonts w:ascii="Arial" w:hAnsi="Arial"/>
          <w:b/>
          <w:color w:val="804826"/>
          <w:sz w:val="15"/>
        </w:rPr>
        <w:t xml:space="preserve">18 </w:t>
      </w:r>
      <w:r>
        <w:rPr>
          <w:rFonts w:ascii="Georgia" w:hAnsi="Georgia"/>
          <w:sz w:val="19"/>
        </w:rPr>
        <w:t>I am the one who bears witness of myself, and the Father that sent me bears witness of me.</w:t>
      </w:r>
    </w:p>
    <w:p>
      <w:pPr>
        <w:pStyle w:val="Scripture"/>
      </w:pPr>
      <w:r>
        <w:rPr>
          <w:rFonts w:ascii="Arial" w:hAnsi="Arial"/>
          <w:b/>
          <w:color w:val="804826"/>
          <w:sz w:val="15"/>
        </w:rPr>
        <w:t xml:space="preserve">19 </w:t>
      </w:r>
      <w:r>
        <w:rPr>
          <w:rFonts w:ascii="Georgia" w:hAnsi="Georgia"/>
          <w:sz w:val="19"/>
        </w:rPr>
        <w:t>They said therefore to him, Where is your Father? Jesus answered, You know neither me, nor my Father: if you knew me, you would know my Father also.</w:t>
      </w:r>
    </w:p>
    <w:p>
      <w:pPr>
        <w:pStyle w:val="Scripture"/>
      </w:pPr>
      <w:r>
        <w:rPr>
          <w:rFonts w:ascii="Arial" w:hAnsi="Arial"/>
          <w:b/>
          <w:color w:val="804826"/>
          <w:sz w:val="15"/>
        </w:rPr>
        <w:t xml:space="preserve">20 </w:t>
      </w:r>
      <w:r>
        <w:rPr>
          <w:rFonts w:ascii="Georgia" w:hAnsi="Georgia"/>
          <w:sz w:val="19"/>
        </w:rPr>
        <w:t>These words spoke he in the treasury, as he taught in the Temple: and no one took him; because his hour was not yet come.</w:t>
      </w:r>
    </w:p>
    <w:p>
      <w:pPr>
        <w:pStyle w:val="Scripture"/>
      </w:pPr>
      <w:r>
        <w:rPr>
          <w:rFonts w:ascii="Arial" w:hAnsi="Arial"/>
          <w:b/>
          <w:color w:val="804826"/>
          <w:sz w:val="15"/>
        </w:rPr>
        <w:t xml:space="preserve">21 </w:t>
      </w:r>
      <w:r>
        <w:rPr>
          <w:rFonts w:ascii="Georgia" w:hAnsi="Georgia"/>
          <w:sz w:val="19"/>
        </w:rPr>
        <w:t>He said therefore again to them, I go away, and you will seek me, and will die in your sin: where I go, you cannot come.</w:t>
      </w:r>
    </w:p>
    <w:p>
      <w:pPr>
        <w:pStyle w:val="Scripture"/>
      </w:pPr>
      <w:r>
        <w:rPr>
          <w:rFonts w:ascii="Arial" w:hAnsi="Arial"/>
          <w:b/>
          <w:color w:val="804826"/>
          <w:sz w:val="15"/>
        </w:rPr>
        <w:t xml:space="preserve">22 </w:t>
      </w:r>
      <w:r>
        <w:rPr>
          <w:rFonts w:ascii="Georgia" w:hAnsi="Georgia"/>
          <w:sz w:val="19"/>
        </w:rPr>
        <w:t>The Jews therefore said, Will he kill himself, that he says, where I go, you cannot come?</w:t>
      </w:r>
    </w:p>
    <w:p>
      <w:pPr>
        <w:pStyle w:val="Scripture"/>
      </w:pPr>
      <w:r>
        <w:rPr>
          <w:rFonts w:ascii="Arial" w:hAnsi="Arial"/>
          <w:b/>
          <w:color w:val="804826"/>
          <w:sz w:val="15"/>
        </w:rPr>
        <w:t xml:space="preserve">23 </w:t>
      </w:r>
      <w:r>
        <w:rPr>
          <w:rFonts w:ascii="Georgia" w:hAnsi="Georgia"/>
          <w:sz w:val="19"/>
        </w:rPr>
        <w:t>And he said to them, You are from beneath; I am from above: you are of this world; I am not of this world.</w:t>
      </w:r>
    </w:p>
    <w:p>
      <w:pPr>
        <w:pStyle w:val="Scripture"/>
      </w:pPr>
      <w:r>
        <w:rPr>
          <w:rFonts w:ascii="Arial" w:hAnsi="Arial"/>
          <w:b/>
          <w:color w:val="804826"/>
          <w:sz w:val="15"/>
        </w:rPr>
        <w:t xml:space="preserve">24 </w:t>
      </w:r>
      <w:r>
        <w:rPr>
          <w:rFonts w:ascii="Georgia" w:hAnsi="Georgia"/>
          <w:sz w:val="19"/>
        </w:rPr>
        <w:t>I said therefore to you, that you will die in your sins: for except you believe that I am he, you will die in your sins.</w:t>
      </w:r>
    </w:p>
    <w:p>
      <w:pPr>
        <w:pStyle w:val="Scripture"/>
      </w:pPr>
      <w:r>
        <w:rPr>
          <w:rFonts w:ascii="Arial" w:hAnsi="Arial"/>
          <w:b/>
          <w:color w:val="804826"/>
          <w:sz w:val="15"/>
        </w:rPr>
        <w:t xml:space="preserve">25 </w:t>
      </w:r>
      <w:r>
        <w:rPr>
          <w:rFonts w:ascii="Georgia" w:hAnsi="Georgia"/>
          <w:sz w:val="19"/>
        </w:rPr>
        <w:t>They said therefore to him, Who are you? Jesus said to them, Even that which I have also spoken to you from the beginning.</w:t>
      </w:r>
    </w:p>
    <w:p>
      <w:pPr>
        <w:pStyle w:val="Scripture"/>
      </w:pPr>
      <w:r>
        <w:rPr>
          <w:rFonts w:ascii="Arial" w:hAnsi="Arial"/>
          <w:b/>
          <w:color w:val="804826"/>
          <w:sz w:val="15"/>
        </w:rPr>
        <w:t xml:space="preserve">26 </w:t>
      </w:r>
      <w:r>
        <w:rPr>
          <w:rFonts w:ascii="Georgia" w:hAnsi="Georgia"/>
          <w:sz w:val="19"/>
        </w:rPr>
        <w:t>I have many things to speak and to judge concerning you: yet the one who sent me is true; and the things which I heard from him, these speak I to the world.</w:t>
      </w:r>
    </w:p>
    <w:p>
      <w:pPr>
        <w:pStyle w:val="Scripture"/>
      </w:pPr>
      <w:r>
        <w:rPr>
          <w:rFonts w:ascii="Arial" w:hAnsi="Arial"/>
          <w:b/>
          <w:color w:val="804826"/>
          <w:sz w:val="15"/>
        </w:rPr>
        <w:t xml:space="preserve">27 </w:t>
      </w:r>
      <w:r>
        <w:rPr>
          <w:rFonts w:ascii="Georgia" w:hAnsi="Georgia"/>
          <w:sz w:val="19"/>
        </w:rPr>
        <w:t>They perceived not that he spoke to them of the Father.</w:t>
      </w:r>
    </w:p>
    <w:p>
      <w:pPr>
        <w:pStyle w:val="Scripture"/>
      </w:pPr>
      <w:r>
        <w:rPr>
          <w:rFonts w:ascii="Arial" w:hAnsi="Arial"/>
          <w:b/>
          <w:color w:val="804826"/>
          <w:sz w:val="15"/>
        </w:rPr>
        <w:t xml:space="preserve">28 </w:t>
      </w:r>
      <w:r>
        <w:rPr>
          <w:rFonts w:ascii="Georgia" w:hAnsi="Georgia"/>
          <w:sz w:val="19"/>
        </w:rPr>
        <w:t>Jesus therefore said, When you have lifted up the Son of Man, then will you know that I am he, and that I do nothing of myself, but as the Father taught me, I speak these things.</w:t>
      </w:r>
    </w:p>
    <w:p>
      <w:pPr>
        <w:pStyle w:val="Scripture"/>
      </w:pPr>
      <w:r>
        <w:rPr>
          <w:rFonts w:ascii="Arial" w:hAnsi="Arial"/>
          <w:b/>
          <w:color w:val="804826"/>
          <w:sz w:val="15"/>
        </w:rPr>
        <w:t xml:space="preserve">29 </w:t>
      </w:r>
      <w:r>
        <w:rPr>
          <w:rFonts w:ascii="Georgia" w:hAnsi="Georgia"/>
          <w:sz w:val="19"/>
        </w:rPr>
        <w:t>And the one who sent me is with me; he has not left me alone; for I do always the things that are pleasing to him.</w:t>
      </w:r>
    </w:p>
    <w:p>
      <w:pPr>
        <w:pStyle w:val="Scripture"/>
      </w:pPr>
      <w:r>
        <w:rPr>
          <w:rFonts w:ascii="Arial" w:hAnsi="Arial"/>
          <w:b/>
          <w:color w:val="804826"/>
          <w:sz w:val="15"/>
        </w:rPr>
        <w:t xml:space="preserve">30 </w:t>
      </w:r>
      <w:r>
        <w:rPr>
          <w:rFonts w:ascii="Georgia" w:hAnsi="Georgia"/>
          <w:sz w:val="19"/>
        </w:rPr>
        <w:t>As he spoke these things, many believed on him.</w:t>
      </w:r>
    </w:p>
    <w:p>
      <w:pPr>
        <w:pStyle w:val="Scripture"/>
      </w:pPr>
      <w:r>
        <w:rPr>
          <w:rFonts w:ascii="Arial" w:hAnsi="Arial"/>
          <w:b/>
          <w:color w:val="804826"/>
          <w:sz w:val="15"/>
        </w:rPr>
        <w:t xml:space="preserve">31 </w:t>
      </w:r>
      <w:r>
        <w:rPr>
          <w:rFonts w:ascii="Georgia" w:hAnsi="Georgia"/>
          <w:sz w:val="19"/>
        </w:rPr>
        <w:t>Jesus therefore said to those Jews that had believed him, If you abide in my word, then are you truly my disciples;</w:t>
      </w:r>
    </w:p>
    <w:p>
      <w:pPr>
        <w:pStyle w:val="Scripture"/>
      </w:pPr>
      <w:r>
        <w:rPr>
          <w:rFonts w:ascii="Arial" w:hAnsi="Arial"/>
          <w:b/>
          <w:color w:val="804826"/>
          <w:sz w:val="15"/>
        </w:rPr>
        <w:t xml:space="preserve">32 </w:t>
      </w:r>
      <w:r>
        <w:rPr>
          <w:rFonts w:ascii="Georgia" w:hAnsi="Georgia"/>
          <w:sz w:val="19"/>
        </w:rPr>
        <w:t>and you will know the truth, and the truth will make you free.</w:t>
      </w:r>
    </w:p>
    <w:p>
      <w:pPr>
        <w:pStyle w:val="Scripture"/>
      </w:pPr>
      <w:r>
        <w:rPr>
          <w:rFonts w:ascii="Arial" w:hAnsi="Arial"/>
          <w:b/>
          <w:color w:val="804826"/>
          <w:sz w:val="15"/>
        </w:rPr>
        <w:t xml:space="preserve">33 </w:t>
      </w:r>
      <w:r>
        <w:rPr>
          <w:rFonts w:ascii="Georgia" w:hAnsi="Georgia"/>
          <w:sz w:val="19"/>
        </w:rPr>
        <w:t>They answered to him, We are Abraham's seed, and have never yet been in bondage to any man: how say you, You will be made free?</w:t>
      </w:r>
    </w:p>
    <w:p>
      <w:pPr>
        <w:pStyle w:val="Scripture"/>
      </w:pPr>
      <w:r>
        <w:rPr>
          <w:rFonts w:ascii="Arial" w:hAnsi="Arial"/>
          <w:b/>
          <w:color w:val="804826"/>
          <w:sz w:val="15"/>
        </w:rPr>
        <w:t xml:space="preserve">34 </w:t>
      </w:r>
      <w:r>
        <w:rPr>
          <w:rFonts w:ascii="Georgia" w:hAnsi="Georgia"/>
          <w:sz w:val="19"/>
        </w:rPr>
        <w:t>Jesus answered them, Truly, truly, I say to you, Every one that commits sin is the bondservant of sin.</w:t>
      </w:r>
    </w:p>
    <w:p>
      <w:pPr>
        <w:pStyle w:val="Scripture"/>
      </w:pPr>
      <w:r>
        <w:rPr>
          <w:rFonts w:ascii="Arial" w:hAnsi="Arial"/>
          <w:b/>
          <w:color w:val="804826"/>
          <w:sz w:val="15"/>
        </w:rPr>
        <w:t xml:space="preserve">35 </w:t>
      </w:r>
      <w:r>
        <w:rPr>
          <w:rFonts w:ascii="Georgia" w:hAnsi="Georgia"/>
          <w:sz w:val="19"/>
        </w:rPr>
        <w:t>And the bondservant remains not in the house for ever: the son remains for ever.</w:t>
      </w:r>
    </w:p>
    <w:p>
      <w:pPr>
        <w:pStyle w:val="Scripture"/>
      </w:pPr>
      <w:r>
        <w:rPr>
          <w:rFonts w:ascii="Arial" w:hAnsi="Arial"/>
          <w:b/>
          <w:color w:val="804826"/>
          <w:sz w:val="15"/>
        </w:rPr>
        <w:t xml:space="preserve">36 </w:t>
      </w:r>
      <w:r>
        <w:rPr>
          <w:rFonts w:ascii="Georgia" w:hAnsi="Georgia"/>
          <w:sz w:val="19"/>
        </w:rPr>
        <w:t>If therefore the Son will make you free, you will be free indeed.</w:t>
      </w:r>
    </w:p>
    <w:p>
      <w:pPr>
        <w:pStyle w:val="Scripture"/>
      </w:pPr>
      <w:r>
        <w:rPr>
          <w:rFonts w:ascii="Arial" w:hAnsi="Arial"/>
          <w:b/>
          <w:color w:val="804826"/>
          <w:sz w:val="15"/>
        </w:rPr>
        <w:t xml:space="preserve">37 </w:t>
      </w:r>
      <w:r>
        <w:rPr>
          <w:rFonts w:ascii="Georgia" w:hAnsi="Georgia"/>
          <w:sz w:val="19"/>
        </w:rPr>
        <w:t>I know that you are Abraham's seed: yet you seek to kill me, because my word has not free course in you.</w:t>
      </w:r>
    </w:p>
    <w:p>
      <w:pPr>
        <w:pStyle w:val="Scripture"/>
      </w:pPr>
      <w:r>
        <w:rPr>
          <w:rFonts w:ascii="Arial" w:hAnsi="Arial"/>
          <w:b/>
          <w:color w:val="804826"/>
          <w:sz w:val="15"/>
        </w:rPr>
        <w:t xml:space="preserve">38 </w:t>
      </w:r>
      <w:r>
        <w:rPr>
          <w:rFonts w:ascii="Georgia" w:hAnsi="Georgia"/>
          <w:sz w:val="19"/>
        </w:rPr>
        <w:t>I speak the things which I have seen with my Father: and you also do the things which you heard from your father.</w:t>
      </w:r>
    </w:p>
    <w:p>
      <w:pPr>
        <w:pStyle w:val="Scripture"/>
      </w:pPr>
      <w:r>
        <w:rPr>
          <w:rFonts w:ascii="Arial" w:hAnsi="Arial"/>
          <w:b/>
          <w:color w:val="804826"/>
          <w:sz w:val="15"/>
        </w:rPr>
        <w:t xml:space="preserve">39 </w:t>
      </w:r>
      <w:r>
        <w:rPr>
          <w:rFonts w:ascii="Georgia" w:hAnsi="Georgia"/>
          <w:sz w:val="19"/>
        </w:rPr>
        <w:t>They answered to him, Our father is Abraham. Jesus said to them, If you were Abraham's children, you would do the works of Abraham.</w:t>
      </w:r>
    </w:p>
    <w:p>
      <w:pPr>
        <w:pStyle w:val="Scripture"/>
      </w:pPr>
      <w:r>
        <w:rPr>
          <w:rFonts w:ascii="Arial" w:hAnsi="Arial"/>
          <w:b/>
          <w:color w:val="804826"/>
          <w:sz w:val="15"/>
        </w:rPr>
        <w:t xml:space="preserve">40 </w:t>
      </w:r>
      <w:r>
        <w:rPr>
          <w:rFonts w:ascii="Georgia" w:hAnsi="Georgia"/>
          <w:sz w:val="19"/>
        </w:rPr>
        <w:t>But now you seek to kill me, a man that has told you the truth, which I heard from God: this did not Abraham.</w:t>
      </w:r>
    </w:p>
    <w:p>
      <w:pPr>
        <w:pStyle w:val="Scripture"/>
      </w:pPr>
      <w:r>
        <w:rPr>
          <w:rFonts w:ascii="Arial" w:hAnsi="Arial"/>
          <w:b/>
          <w:color w:val="804826"/>
          <w:sz w:val="15"/>
        </w:rPr>
        <w:t xml:space="preserve">41 </w:t>
      </w:r>
      <w:r>
        <w:rPr>
          <w:rFonts w:ascii="Georgia" w:hAnsi="Georgia"/>
          <w:sz w:val="19"/>
        </w:rPr>
        <w:t>You do the works of your father. They said to him, We were not born of fornication; we have one Father, even God.</w:t>
      </w:r>
    </w:p>
    <w:p>
      <w:pPr>
        <w:pStyle w:val="Scripture"/>
      </w:pPr>
      <w:r>
        <w:rPr>
          <w:rFonts w:ascii="Arial" w:hAnsi="Arial"/>
          <w:b/>
          <w:color w:val="804826"/>
          <w:sz w:val="15"/>
        </w:rPr>
        <w:t xml:space="preserve">42 </w:t>
      </w:r>
      <w:r>
        <w:rPr>
          <w:rFonts w:ascii="Georgia" w:hAnsi="Georgia"/>
          <w:sz w:val="19"/>
        </w:rPr>
        <w:t>Jesus said to them, If God were your Father, you would love me: for I came forth and am come from God; for neither have I come of myself, but he sent me.</w:t>
      </w:r>
    </w:p>
    <w:p>
      <w:pPr>
        <w:pStyle w:val="Scripture"/>
      </w:pPr>
      <w:r>
        <w:rPr>
          <w:rFonts w:ascii="Arial" w:hAnsi="Arial"/>
          <w:b/>
          <w:color w:val="804826"/>
          <w:sz w:val="15"/>
        </w:rPr>
        <w:t xml:space="preserve">43 </w:t>
      </w:r>
      <w:r>
        <w:rPr>
          <w:rFonts w:ascii="Georgia" w:hAnsi="Georgia"/>
          <w:sz w:val="19"/>
        </w:rPr>
        <w:t>Why do you not understand my speech? Even because you cannot hear my word.</w:t>
      </w:r>
    </w:p>
    <w:p>
      <w:pPr>
        <w:pStyle w:val="Scripture"/>
      </w:pPr>
      <w:r>
        <w:rPr>
          <w:rFonts w:ascii="Arial" w:hAnsi="Arial"/>
          <w:b/>
          <w:color w:val="804826"/>
          <w:sz w:val="15"/>
        </w:rPr>
        <w:t xml:space="preserve">44 </w:t>
      </w:r>
      <w:r>
        <w:rPr>
          <w:rFonts w:ascii="Georgia" w:hAnsi="Georgia"/>
          <w:sz w:val="19"/>
        </w:rPr>
        <w:t>You are of your father the devil, and the lusts of your father it is your will to do. He was a murderer from the beginning, and stands not in the truth, because there is no truth in him. When he speaks a lie, he speaks of his own: for he is a liar, and the father of it.</w:t>
      </w:r>
    </w:p>
    <w:p>
      <w:pPr>
        <w:pStyle w:val="Scripture"/>
      </w:pPr>
      <w:r>
        <w:rPr>
          <w:rFonts w:ascii="Arial" w:hAnsi="Arial"/>
          <w:b/>
          <w:color w:val="804826"/>
          <w:sz w:val="15"/>
        </w:rPr>
        <w:t xml:space="preserve">45 </w:t>
      </w:r>
      <w:r>
        <w:rPr>
          <w:rFonts w:ascii="Georgia" w:hAnsi="Georgia"/>
          <w:sz w:val="19"/>
        </w:rPr>
        <w:t>But because I say the truth, you believe me not.</w:t>
      </w:r>
    </w:p>
    <w:p>
      <w:pPr>
        <w:pStyle w:val="Scripture"/>
      </w:pPr>
      <w:r>
        <w:rPr>
          <w:rFonts w:ascii="Arial" w:hAnsi="Arial"/>
          <w:b/>
          <w:color w:val="804826"/>
          <w:sz w:val="15"/>
        </w:rPr>
        <w:t xml:space="preserve">46 </w:t>
      </w:r>
      <w:r>
        <w:rPr>
          <w:rFonts w:ascii="Georgia" w:hAnsi="Georgia"/>
          <w:sz w:val="19"/>
        </w:rPr>
        <w:t>Which of you convicts me of sin? If I say truth, why do you not believe me?</w:t>
      </w:r>
    </w:p>
    <w:p>
      <w:pPr>
        <w:pStyle w:val="Scripture"/>
      </w:pPr>
      <w:r>
        <w:rPr>
          <w:rFonts w:ascii="Arial" w:hAnsi="Arial"/>
          <w:b/>
          <w:color w:val="804826"/>
          <w:sz w:val="15"/>
        </w:rPr>
        <w:t xml:space="preserve">47 </w:t>
      </w:r>
      <w:r>
        <w:rPr>
          <w:rFonts w:ascii="Georgia" w:hAnsi="Georgia"/>
          <w:sz w:val="19"/>
        </w:rPr>
        <w:t>the one who is of God hears the words of God: for this cause you hear them not, because you are not of God.</w:t>
      </w:r>
    </w:p>
    <w:p>
      <w:pPr>
        <w:pStyle w:val="Scripture"/>
      </w:pPr>
      <w:r>
        <w:rPr>
          <w:rFonts w:ascii="Arial" w:hAnsi="Arial"/>
          <w:b/>
          <w:color w:val="804826"/>
          <w:sz w:val="15"/>
        </w:rPr>
        <w:t xml:space="preserve">48 </w:t>
      </w:r>
      <w:r>
        <w:rPr>
          <w:rFonts w:ascii="Georgia" w:hAnsi="Georgia"/>
          <w:sz w:val="19"/>
        </w:rPr>
        <w:t>The Jews answered to him, Say we not well that you are a Samaritan, and have a demon?</w:t>
      </w:r>
    </w:p>
    <w:p>
      <w:pPr>
        <w:pStyle w:val="Scripture"/>
      </w:pPr>
      <w:r>
        <w:rPr>
          <w:rFonts w:ascii="Arial" w:hAnsi="Arial"/>
          <w:b/>
          <w:color w:val="804826"/>
          <w:sz w:val="15"/>
        </w:rPr>
        <w:t xml:space="preserve">49 </w:t>
      </w:r>
      <w:r>
        <w:rPr>
          <w:rFonts w:ascii="Georgia" w:hAnsi="Georgia"/>
          <w:sz w:val="19"/>
        </w:rPr>
        <w:t>Jesus answered, I have not a demon; but I honor my Father, and you dishonor me.</w:t>
      </w:r>
    </w:p>
    <w:p>
      <w:pPr>
        <w:pStyle w:val="Scripture"/>
      </w:pPr>
      <w:r>
        <w:rPr>
          <w:rFonts w:ascii="Arial" w:hAnsi="Arial"/>
          <w:b/>
          <w:color w:val="804826"/>
          <w:sz w:val="15"/>
        </w:rPr>
        <w:t xml:space="preserve">50 </w:t>
      </w:r>
      <w:r>
        <w:rPr>
          <w:rFonts w:ascii="Georgia" w:hAnsi="Georgia"/>
          <w:sz w:val="19"/>
        </w:rPr>
        <w:t>But I seek not My own glory: there is one that seeks and judges.</w:t>
      </w:r>
    </w:p>
    <w:p>
      <w:pPr>
        <w:pStyle w:val="Scripture"/>
      </w:pPr>
      <w:r>
        <w:rPr>
          <w:rFonts w:ascii="Arial" w:hAnsi="Arial"/>
          <w:b/>
          <w:color w:val="804826"/>
          <w:sz w:val="15"/>
        </w:rPr>
        <w:t xml:space="preserve">51 </w:t>
      </w:r>
      <w:r>
        <w:rPr>
          <w:rFonts w:ascii="Georgia" w:hAnsi="Georgia"/>
          <w:sz w:val="19"/>
        </w:rPr>
        <w:t>Truly, truly, I say to you, If a man keep my word, he will never see death.</w:t>
      </w:r>
    </w:p>
    <w:p>
      <w:pPr>
        <w:pStyle w:val="Scripture"/>
      </w:pPr>
      <w:r>
        <w:rPr>
          <w:rFonts w:ascii="Arial" w:hAnsi="Arial"/>
          <w:b/>
          <w:color w:val="804826"/>
          <w:sz w:val="15"/>
        </w:rPr>
        <w:t xml:space="preserve">52 </w:t>
      </w:r>
      <w:r>
        <w:rPr>
          <w:rFonts w:ascii="Georgia" w:hAnsi="Georgia"/>
          <w:sz w:val="19"/>
        </w:rPr>
        <w:t>The Jews said to him, Now we know that you have a demon. Abraham died, and the prophets; and you say, If a man keep my word, he will never taste death.</w:t>
      </w:r>
    </w:p>
    <w:p>
      <w:pPr>
        <w:pStyle w:val="Scripture"/>
      </w:pPr>
      <w:r>
        <w:rPr>
          <w:rFonts w:ascii="Arial" w:hAnsi="Arial"/>
          <w:b/>
          <w:color w:val="804826"/>
          <w:sz w:val="15"/>
        </w:rPr>
        <w:t xml:space="preserve">53 </w:t>
      </w:r>
      <w:r>
        <w:rPr>
          <w:rFonts w:ascii="Georgia" w:hAnsi="Georgia"/>
          <w:sz w:val="19"/>
        </w:rPr>
        <w:t>Are you greater than our father Abraham, who died? and the prophets died: whom make you yourself?</w:t>
      </w:r>
    </w:p>
    <w:p>
      <w:pPr>
        <w:pStyle w:val="Scripture"/>
      </w:pPr>
      <w:r>
        <w:rPr>
          <w:rFonts w:ascii="Arial" w:hAnsi="Arial"/>
          <w:b/>
          <w:color w:val="804826"/>
          <w:sz w:val="15"/>
        </w:rPr>
        <w:t xml:space="preserve">54 </w:t>
      </w:r>
      <w:r>
        <w:rPr>
          <w:rFonts w:ascii="Georgia" w:hAnsi="Georgia"/>
          <w:sz w:val="19"/>
        </w:rPr>
        <w:t>Jesus answered, If I glorify myself, my glory is nothing: it is my Father that glorifies me; of whom you say, that he is your God;</w:t>
      </w:r>
    </w:p>
    <w:p>
      <w:pPr>
        <w:pStyle w:val="Scripture"/>
      </w:pPr>
      <w:r>
        <w:rPr>
          <w:rFonts w:ascii="Arial" w:hAnsi="Arial"/>
          <w:b/>
          <w:color w:val="804826"/>
          <w:sz w:val="15"/>
        </w:rPr>
        <w:t xml:space="preserve">55 </w:t>
      </w:r>
      <w:r>
        <w:rPr>
          <w:rFonts w:ascii="Georgia" w:hAnsi="Georgia"/>
          <w:sz w:val="19"/>
        </w:rPr>
        <w:t>and you have not known him: but I know him; and if I should say, I know him not, I will be like to you, a liar: but I know him, and keep his word.</w:t>
      </w:r>
    </w:p>
    <w:p>
      <w:pPr>
        <w:pStyle w:val="Scripture"/>
      </w:pPr>
      <w:r>
        <w:rPr>
          <w:rFonts w:ascii="Arial" w:hAnsi="Arial"/>
          <w:b/>
          <w:color w:val="804826"/>
          <w:sz w:val="15"/>
        </w:rPr>
        <w:t xml:space="preserve">56 </w:t>
      </w:r>
      <w:r>
        <w:rPr>
          <w:rFonts w:ascii="Georgia" w:hAnsi="Georgia"/>
          <w:sz w:val="19"/>
        </w:rPr>
        <w:t>Your father Abraham rejoiced to see my day; and he saw it, and was glad.</w:t>
      </w:r>
    </w:p>
    <w:p>
      <w:pPr>
        <w:pStyle w:val="Scripture"/>
      </w:pPr>
      <w:r>
        <w:rPr>
          <w:rFonts w:ascii="Arial" w:hAnsi="Arial"/>
          <w:b/>
          <w:color w:val="804826"/>
          <w:sz w:val="15"/>
        </w:rPr>
        <w:t xml:space="preserve">57 </w:t>
      </w:r>
      <w:r>
        <w:rPr>
          <w:rFonts w:ascii="Georgia" w:hAnsi="Georgia"/>
          <w:sz w:val="19"/>
        </w:rPr>
        <w:t>The Jews therefore said to him, You are not yet fifty years old, and have you seen Abraham?</w:t>
      </w:r>
    </w:p>
    <w:p>
      <w:pPr>
        <w:pStyle w:val="Scripture"/>
      </w:pPr>
      <w:r>
        <w:rPr>
          <w:rFonts w:ascii="Arial" w:hAnsi="Arial"/>
          <w:b/>
          <w:color w:val="804826"/>
          <w:sz w:val="15"/>
        </w:rPr>
        <w:t xml:space="preserve">58 </w:t>
      </w:r>
      <w:r>
        <w:rPr>
          <w:rFonts w:ascii="Georgia" w:hAnsi="Georgia"/>
          <w:sz w:val="19"/>
        </w:rPr>
        <w:t>Jesus said to them, Truly, truly, I say to you, Before Abraham was born, I am.</w:t>
      </w:r>
    </w:p>
    <w:p>
      <w:pPr>
        <w:pStyle w:val="Scripture"/>
      </w:pPr>
      <w:r>
        <w:rPr>
          <w:rFonts w:ascii="Arial" w:hAnsi="Arial"/>
          <w:b/>
          <w:color w:val="804826"/>
          <w:sz w:val="15"/>
        </w:rPr>
        <w:t xml:space="preserve">59 </w:t>
      </w:r>
      <w:r>
        <w:rPr>
          <w:rFonts w:ascii="Georgia" w:hAnsi="Georgia"/>
          <w:sz w:val="19"/>
        </w:rPr>
        <w:t>They took up stones therefore to cast at him: but Jesus hidden himself, and went out of the Temple.</w:t>
      </w:r>
    </w:p>
    <w:p>
      <w:pPr>
        <w:pStyle w:val="Heading2"/>
      </w:pPr>
      <w:r>
        <w:t>Chapter 9</w:t>
      </w:r>
    </w:p>
    <w:p>
      <w:pPr>
        <w:pStyle w:val="Scripture"/>
      </w:pPr>
      <w:r>
        <w:rPr>
          <w:rFonts w:ascii="Arial" w:hAnsi="Arial"/>
          <w:b/>
          <w:color w:val="804826"/>
          <w:sz w:val="15"/>
        </w:rPr>
        <w:t xml:space="preserve">1 </w:t>
      </w:r>
      <w:r>
        <w:rPr>
          <w:rFonts w:ascii="Georgia" w:hAnsi="Georgia"/>
          <w:sz w:val="19"/>
        </w:rPr>
        <w:t>And as he passed along, he saw a man blind from birth.</w:t>
      </w:r>
    </w:p>
    <w:p>
      <w:pPr>
        <w:pStyle w:val="Scripture"/>
      </w:pPr>
      <w:r>
        <w:rPr>
          <w:rFonts w:ascii="Arial" w:hAnsi="Arial"/>
          <w:b/>
          <w:color w:val="804826"/>
          <w:sz w:val="15"/>
        </w:rPr>
        <w:t xml:space="preserve">2 </w:t>
      </w:r>
      <w:r>
        <w:rPr>
          <w:rFonts w:ascii="Georgia" w:hAnsi="Georgia"/>
          <w:sz w:val="19"/>
        </w:rPr>
        <w:t>And his disciples asked him, saying, Rabbi, who sinned, this man, or his parents, that he should be born blind?</w:t>
      </w:r>
    </w:p>
    <w:p>
      <w:pPr>
        <w:pStyle w:val="Scripture"/>
      </w:pPr>
      <w:r>
        <w:rPr>
          <w:rFonts w:ascii="Arial" w:hAnsi="Arial"/>
          <w:b/>
          <w:color w:val="804826"/>
          <w:sz w:val="15"/>
        </w:rPr>
        <w:t xml:space="preserve">3 </w:t>
      </w:r>
      <w:r>
        <w:rPr>
          <w:rFonts w:ascii="Georgia" w:hAnsi="Georgia"/>
          <w:sz w:val="19"/>
        </w:rPr>
        <w:t>Jesus answered, Neither did this man sin, nor his parents: but that the works of God should be made manifest in him.</w:t>
      </w:r>
    </w:p>
    <w:p>
      <w:pPr>
        <w:pStyle w:val="Scripture"/>
      </w:pPr>
      <w:r>
        <w:rPr>
          <w:rFonts w:ascii="Arial" w:hAnsi="Arial"/>
          <w:b/>
          <w:color w:val="804826"/>
          <w:sz w:val="15"/>
        </w:rPr>
        <w:t xml:space="preserve">4 </w:t>
      </w:r>
      <w:r>
        <w:rPr>
          <w:rFonts w:ascii="Georgia" w:hAnsi="Georgia"/>
          <w:sz w:val="19"/>
        </w:rPr>
        <w:t>We must work the works of him that sent me, while it is day: the night comes, when no one can work.</w:t>
      </w:r>
    </w:p>
    <w:p>
      <w:pPr>
        <w:pStyle w:val="Scripture"/>
      </w:pPr>
      <w:r>
        <w:rPr>
          <w:rFonts w:ascii="Arial" w:hAnsi="Arial"/>
          <w:b/>
          <w:color w:val="804826"/>
          <w:sz w:val="15"/>
        </w:rPr>
        <w:t xml:space="preserve">5 </w:t>
      </w:r>
      <w:r>
        <w:rPr>
          <w:rFonts w:ascii="Georgia" w:hAnsi="Georgia"/>
          <w:sz w:val="19"/>
        </w:rPr>
        <w:t>When I am in the world, I am the light of the world.</w:t>
      </w:r>
    </w:p>
    <w:p>
      <w:pPr>
        <w:pStyle w:val="Scripture"/>
      </w:pPr>
      <w:r>
        <w:rPr>
          <w:rFonts w:ascii="Arial" w:hAnsi="Arial"/>
          <w:b/>
          <w:color w:val="804826"/>
          <w:sz w:val="15"/>
        </w:rPr>
        <w:t xml:space="preserve">6 </w:t>
      </w:r>
      <w:r>
        <w:rPr>
          <w:rFonts w:ascii="Georgia" w:hAnsi="Georgia"/>
          <w:sz w:val="19"/>
        </w:rPr>
        <w:t>When he had thus spoken, he spat on the ground, and made clay of the spittle, and anointed his eyes with the clay,</w:t>
      </w:r>
    </w:p>
    <w:p>
      <w:pPr>
        <w:pStyle w:val="Scripture"/>
      </w:pPr>
      <w:r>
        <w:rPr>
          <w:rFonts w:ascii="Arial" w:hAnsi="Arial"/>
          <w:b/>
          <w:color w:val="804826"/>
          <w:sz w:val="15"/>
        </w:rPr>
        <w:t xml:space="preserve">7 </w:t>
      </w:r>
      <w:r>
        <w:rPr>
          <w:rFonts w:ascii="Georgia" w:hAnsi="Georgia"/>
          <w:sz w:val="19"/>
        </w:rPr>
        <w:t>and said to him, Go, wash in the pool of Siloam (which is by interpretation, Sent). He went away therefore, and washed, and came seeing.</w:t>
      </w:r>
    </w:p>
    <w:p>
      <w:pPr>
        <w:pStyle w:val="Scripture"/>
      </w:pPr>
      <w:r>
        <w:rPr>
          <w:rFonts w:ascii="Arial" w:hAnsi="Arial"/>
          <w:b/>
          <w:color w:val="804826"/>
          <w:sz w:val="15"/>
        </w:rPr>
        <w:t xml:space="preserve">8 </w:t>
      </w:r>
      <w:r>
        <w:rPr>
          <w:rFonts w:ascii="Georgia" w:hAnsi="Georgia"/>
          <w:sz w:val="19"/>
        </w:rPr>
        <w:t>The neighbors therefore, and those who saw him aforetime, that he was a beggar, said, Is not this the one who sat and begged?</w:t>
      </w:r>
    </w:p>
    <w:p>
      <w:pPr>
        <w:pStyle w:val="Scripture"/>
      </w:pPr>
      <w:r>
        <w:rPr>
          <w:rFonts w:ascii="Arial" w:hAnsi="Arial"/>
          <w:b/>
          <w:color w:val="804826"/>
          <w:sz w:val="15"/>
        </w:rPr>
        <w:t xml:space="preserve">9 </w:t>
      </w:r>
      <w:r>
        <w:rPr>
          <w:rFonts w:ascii="Georgia" w:hAnsi="Georgia"/>
          <w:sz w:val="19"/>
        </w:rPr>
        <w:t>Others said, It is he: others said, No, but he is like him. He said, I am he.</w:t>
      </w:r>
    </w:p>
    <w:p>
      <w:pPr>
        <w:pStyle w:val="Scripture"/>
      </w:pPr>
      <w:r>
        <w:rPr>
          <w:rFonts w:ascii="Arial" w:hAnsi="Arial"/>
          <w:b/>
          <w:color w:val="804826"/>
          <w:sz w:val="15"/>
        </w:rPr>
        <w:t xml:space="preserve">10 </w:t>
      </w:r>
      <w:r>
        <w:rPr>
          <w:rFonts w:ascii="Georgia" w:hAnsi="Georgia"/>
          <w:sz w:val="19"/>
        </w:rPr>
        <w:t>They said therefore to him, How then were yours eyes opened?</w:t>
      </w:r>
    </w:p>
    <w:p>
      <w:pPr>
        <w:pStyle w:val="Scripture"/>
      </w:pPr>
      <w:r>
        <w:rPr>
          <w:rFonts w:ascii="Arial" w:hAnsi="Arial"/>
          <w:b/>
          <w:color w:val="804826"/>
          <w:sz w:val="15"/>
        </w:rPr>
        <w:t xml:space="preserve">11 </w:t>
      </w:r>
      <w:r>
        <w:rPr>
          <w:rFonts w:ascii="Georgia" w:hAnsi="Georgia"/>
          <w:sz w:val="19"/>
        </w:rPr>
        <w:t>He answered, The man that is called Jesus made clay, and anointed My eyes, and said to me, Go to Siloam, and wash: so I went away and washed, and I received sight.</w:t>
      </w:r>
    </w:p>
    <w:p>
      <w:pPr>
        <w:pStyle w:val="Scripture"/>
      </w:pPr>
      <w:r>
        <w:rPr>
          <w:rFonts w:ascii="Arial" w:hAnsi="Arial"/>
          <w:b/>
          <w:color w:val="804826"/>
          <w:sz w:val="15"/>
        </w:rPr>
        <w:t xml:space="preserve">12 </w:t>
      </w:r>
      <w:r>
        <w:rPr>
          <w:rFonts w:ascii="Georgia" w:hAnsi="Georgia"/>
          <w:sz w:val="19"/>
        </w:rPr>
        <w:t>And they said to him, Where is he? He says, I know not.</w:t>
      </w:r>
    </w:p>
    <w:p>
      <w:pPr>
        <w:pStyle w:val="Scripture"/>
      </w:pPr>
      <w:r>
        <w:rPr>
          <w:rFonts w:ascii="Arial" w:hAnsi="Arial"/>
          <w:b/>
          <w:color w:val="804826"/>
          <w:sz w:val="15"/>
        </w:rPr>
        <w:t xml:space="preserve">13 </w:t>
      </w:r>
      <w:r>
        <w:rPr>
          <w:rFonts w:ascii="Georgia" w:hAnsi="Georgia"/>
          <w:sz w:val="19"/>
        </w:rPr>
        <w:t>They bring to the Pharisees him that aforetime was blind.</w:t>
      </w:r>
    </w:p>
    <w:p>
      <w:pPr>
        <w:pStyle w:val="Scripture"/>
      </w:pPr>
      <w:r>
        <w:rPr>
          <w:rFonts w:ascii="Arial" w:hAnsi="Arial"/>
          <w:b/>
          <w:color w:val="804826"/>
          <w:sz w:val="15"/>
        </w:rPr>
        <w:t xml:space="preserve">14 </w:t>
      </w:r>
      <w:r>
        <w:rPr>
          <w:rFonts w:ascii="Georgia" w:hAnsi="Georgia"/>
          <w:sz w:val="19"/>
        </w:rPr>
        <w:t>Now it was the Sabbath on the day when Jesus made the clay, and opened his eyes.</w:t>
      </w:r>
    </w:p>
    <w:p>
      <w:pPr>
        <w:pStyle w:val="Scripture"/>
      </w:pPr>
      <w:r>
        <w:rPr>
          <w:rFonts w:ascii="Arial" w:hAnsi="Arial"/>
          <w:b/>
          <w:color w:val="804826"/>
          <w:sz w:val="15"/>
        </w:rPr>
        <w:t xml:space="preserve">15 </w:t>
      </w:r>
      <w:r>
        <w:rPr>
          <w:rFonts w:ascii="Georgia" w:hAnsi="Georgia"/>
          <w:sz w:val="19"/>
        </w:rPr>
        <w:t>Again therefore the Pharisees also asked him how he received his sight. And he said to them, He put clay on My eyes, and I washed, and I see.</w:t>
      </w:r>
    </w:p>
    <w:p>
      <w:pPr>
        <w:pStyle w:val="Scripture"/>
      </w:pPr>
      <w:r>
        <w:rPr>
          <w:rFonts w:ascii="Arial" w:hAnsi="Arial"/>
          <w:b/>
          <w:color w:val="804826"/>
          <w:sz w:val="15"/>
        </w:rPr>
        <w:t xml:space="preserve">16 </w:t>
      </w:r>
      <w:r>
        <w:rPr>
          <w:rFonts w:ascii="Georgia" w:hAnsi="Georgia"/>
          <w:sz w:val="19"/>
        </w:rPr>
        <w:t>Some therefore of the Pharisees said, This man is not from God, because he keeps not the Sabbath. But others said, How can a man that is a sinner do such signs? And there was division among them.</w:t>
      </w:r>
    </w:p>
    <w:p>
      <w:pPr>
        <w:pStyle w:val="Scripture"/>
      </w:pPr>
      <w:r>
        <w:rPr>
          <w:rFonts w:ascii="Arial" w:hAnsi="Arial"/>
          <w:b/>
          <w:color w:val="804826"/>
          <w:sz w:val="15"/>
        </w:rPr>
        <w:t xml:space="preserve">17 </w:t>
      </w:r>
      <w:r>
        <w:rPr>
          <w:rFonts w:ascii="Georgia" w:hAnsi="Georgia"/>
          <w:sz w:val="19"/>
        </w:rPr>
        <w:t>They say therefore to the blind man again, What say you of him, in that he opened yours eyes? And he said, He is a prophet.</w:t>
      </w:r>
    </w:p>
    <w:p>
      <w:pPr>
        <w:pStyle w:val="Scripture"/>
      </w:pPr>
      <w:r>
        <w:rPr>
          <w:rFonts w:ascii="Arial" w:hAnsi="Arial"/>
          <w:b/>
          <w:color w:val="804826"/>
          <w:sz w:val="15"/>
        </w:rPr>
        <w:t xml:space="preserve">18 </w:t>
      </w:r>
      <w:r>
        <w:rPr>
          <w:rFonts w:ascii="Georgia" w:hAnsi="Georgia"/>
          <w:sz w:val="19"/>
        </w:rPr>
        <w:t>The Jews therefore did not believe concerning him, that he had been blind, and had received his sight, until they called the parents of him that had received his sight,</w:t>
      </w:r>
    </w:p>
    <w:p>
      <w:pPr>
        <w:pStyle w:val="Scripture"/>
      </w:pPr>
      <w:r>
        <w:rPr>
          <w:rFonts w:ascii="Arial" w:hAnsi="Arial"/>
          <w:b/>
          <w:color w:val="804826"/>
          <w:sz w:val="15"/>
        </w:rPr>
        <w:t xml:space="preserve">19 </w:t>
      </w:r>
      <w:r>
        <w:rPr>
          <w:rFonts w:ascii="Georgia" w:hAnsi="Georgia"/>
          <w:sz w:val="19"/>
        </w:rPr>
        <w:t>and asked them, saying, Is this your son, who you say was born blind? How then does he now see?</w:t>
      </w:r>
    </w:p>
    <w:p>
      <w:pPr>
        <w:pStyle w:val="Scripture"/>
      </w:pPr>
      <w:r>
        <w:rPr>
          <w:rFonts w:ascii="Arial" w:hAnsi="Arial"/>
          <w:b/>
          <w:color w:val="804826"/>
          <w:sz w:val="15"/>
        </w:rPr>
        <w:t xml:space="preserve">20 </w:t>
      </w:r>
      <w:r>
        <w:rPr>
          <w:rFonts w:ascii="Georgia" w:hAnsi="Georgia"/>
          <w:sz w:val="19"/>
        </w:rPr>
        <w:t>His parents answered, We know that this is our son, and that he was born blind:</w:t>
      </w:r>
    </w:p>
    <w:p>
      <w:pPr>
        <w:pStyle w:val="Scripture"/>
      </w:pPr>
      <w:r>
        <w:rPr>
          <w:rFonts w:ascii="Arial" w:hAnsi="Arial"/>
          <w:b/>
          <w:color w:val="804826"/>
          <w:sz w:val="15"/>
        </w:rPr>
        <w:t xml:space="preserve">21 </w:t>
      </w:r>
      <w:r>
        <w:rPr>
          <w:rFonts w:ascii="Georgia" w:hAnsi="Georgia"/>
          <w:sz w:val="19"/>
        </w:rPr>
        <w:t>but how he now sees, we know not; or who opened his eyes, we know not: ask him; he is of age; he will speak for himself.</w:t>
      </w:r>
    </w:p>
    <w:p>
      <w:pPr>
        <w:pStyle w:val="Scripture"/>
      </w:pPr>
      <w:r>
        <w:rPr>
          <w:rFonts w:ascii="Arial" w:hAnsi="Arial"/>
          <w:b/>
          <w:color w:val="804826"/>
          <w:sz w:val="15"/>
        </w:rPr>
        <w:t xml:space="preserve">22 </w:t>
      </w:r>
      <w:r>
        <w:rPr>
          <w:rFonts w:ascii="Georgia" w:hAnsi="Georgia"/>
          <w:sz w:val="19"/>
        </w:rPr>
        <w:t>These things said his parents, because they feared the Jews: for the Jews had agreed already, that if any man should confess him to be Messiah, he should be put out of the synagogue.</w:t>
      </w:r>
    </w:p>
    <w:p>
      <w:pPr>
        <w:pStyle w:val="Scripture"/>
      </w:pPr>
      <w:r>
        <w:rPr>
          <w:rFonts w:ascii="Arial" w:hAnsi="Arial"/>
          <w:b/>
          <w:color w:val="804826"/>
          <w:sz w:val="15"/>
        </w:rPr>
        <w:t xml:space="preserve">23 </w:t>
      </w:r>
      <w:r>
        <w:rPr>
          <w:rFonts w:ascii="Georgia" w:hAnsi="Georgia"/>
          <w:sz w:val="19"/>
        </w:rPr>
        <w:t>Therefore said his parents, He is of age; ask him.</w:t>
      </w:r>
    </w:p>
    <w:p>
      <w:pPr>
        <w:pStyle w:val="Scripture"/>
      </w:pPr>
      <w:r>
        <w:rPr>
          <w:rFonts w:ascii="Arial" w:hAnsi="Arial"/>
          <w:b/>
          <w:color w:val="804826"/>
          <w:sz w:val="15"/>
        </w:rPr>
        <w:t xml:space="preserve">24 </w:t>
      </w:r>
      <w:r>
        <w:rPr>
          <w:rFonts w:ascii="Georgia" w:hAnsi="Georgia"/>
          <w:sz w:val="19"/>
        </w:rPr>
        <w:t>So they called a second time the man that was blind, and said to him, Give glory to God: we know that this man is a sinner.</w:t>
      </w:r>
    </w:p>
    <w:p>
      <w:pPr>
        <w:pStyle w:val="Scripture"/>
      </w:pPr>
      <w:r>
        <w:rPr>
          <w:rFonts w:ascii="Arial" w:hAnsi="Arial"/>
          <w:b/>
          <w:color w:val="804826"/>
          <w:sz w:val="15"/>
        </w:rPr>
        <w:t xml:space="preserve">25 </w:t>
      </w:r>
      <w:r>
        <w:rPr>
          <w:rFonts w:ascii="Georgia" w:hAnsi="Georgia"/>
          <w:sz w:val="19"/>
        </w:rPr>
        <w:t>He therefore answered, Whether he is a sinner, I know not: one thing I know, that, whereas I was blind, now I see.</w:t>
      </w:r>
    </w:p>
    <w:p>
      <w:pPr>
        <w:pStyle w:val="Scripture"/>
      </w:pPr>
      <w:r>
        <w:rPr>
          <w:rFonts w:ascii="Arial" w:hAnsi="Arial"/>
          <w:b/>
          <w:color w:val="804826"/>
          <w:sz w:val="15"/>
        </w:rPr>
        <w:t xml:space="preserve">26 </w:t>
      </w:r>
      <w:r>
        <w:rPr>
          <w:rFonts w:ascii="Georgia" w:hAnsi="Georgia"/>
          <w:sz w:val="19"/>
        </w:rPr>
        <w:t>They said therefore to him, What did he to you? How opened he yours eyes?</w:t>
      </w:r>
    </w:p>
    <w:p>
      <w:pPr>
        <w:pStyle w:val="Scripture"/>
      </w:pPr>
      <w:r>
        <w:rPr>
          <w:rFonts w:ascii="Arial" w:hAnsi="Arial"/>
          <w:b/>
          <w:color w:val="804826"/>
          <w:sz w:val="15"/>
        </w:rPr>
        <w:t xml:space="preserve">27 </w:t>
      </w:r>
      <w:r>
        <w:rPr>
          <w:rFonts w:ascii="Georgia" w:hAnsi="Georgia"/>
          <w:sz w:val="19"/>
        </w:rPr>
        <w:t>He answered them, I told you even now, and you did not hear; why would you hear it again? would you also become his disciples?</w:t>
      </w:r>
    </w:p>
    <w:p>
      <w:pPr>
        <w:pStyle w:val="Scripture"/>
      </w:pPr>
      <w:r>
        <w:rPr>
          <w:rFonts w:ascii="Arial" w:hAnsi="Arial"/>
          <w:b/>
          <w:color w:val="804826"/>
          <w:sz w:val="15"/>
        </w:rPr>
        <w:t xml:space="preserve">28 </w:t>
      </w:r>
      <w:r>
        <w:rPr>
          <w:rFonts w:ascii="Georgia" w:hAnsi="Georgia"/>
          <w:sz w:val="19"/>
        </w:rPr>
        <w:t>And they reviled him, and said, You are his disciple; but we are disciples of Moses.</w:t>
      </w:r>
    </w:p>
    <w:p>
      <w:pPr>
        <w:pStyle w:val="Scripture"/>
      </w:pPr>
      <w:r>
        <w:rPr>
          <w:rFonts w:ascii="Arial" w:hAnsi="Arial"/>
          <w:b/>
          <w:color w:val="804826"/>
          <w:sz w:val="15"/>
        </w:rPr>
        <w:t xml:space="preserve">29 </w:t>
      </w:r>
      <w:r>
        <w:rPr>
          <w:rFonts w:ascii="Georgia" w:hAnsi="Georgia"/>
          <w:sz w:val="19"/>
        </w:rPr>
        <w:t>We know that God has spoken to Moses: but as for this man, we know not from where he is.</w:t>
      </w:r>
    </w:p>
    <w:p>
      <w:pPr>
        <w:pStyle w:val="Scripture"/>
      </w:pPr>
      <w:r>
        <w:rPr>
          <w:rFonts w:ascii="Arial" w:hAnsi="Arial"/>
          <w:b/>
          <w:color w:val="804826"/>
          <w:sz w:val="15"/>
        </w:rPr>
        <w:t xml:space="preserve">30 </w:t>
      </w:r>
      <w:r>
        <w:rPr>
          <w:rFonts w:ascii="Georgia" w:hAnsi="Georgia"/>
          <w:sz w:val="19"/>
        </w:rPr>
        <w:t>The man answered to them, Why, herein is the marvel, that you know not from where he is, and yet he opened My eyes.</w:t>
      </w:r>
    </w:p>
    <w:p>
      <w:pPr>
        <w:pStyle w:val="Scripture"/>
      </w:pPr>
      <w:r>
        <w:rPr>
          <w:rFonts w:ascii="Arial" w:hAnsi="Arial"/>
          <w:b/>
          <w:color w:val="804826"/>
          <w:sz w:val="15"/>
        </w:rPr>
        <w:t xml:space="preserve">31 </w:t>
      </w:r>
      <w:r>
        <w:rPr>
          <w:rFonts w:ascii="Georgia" w:hAnsi="Georgia"/>
          <w:sz w:val="19"/>
        </w:rPr>
        <w:t>We know that God hears not sinners: but if any man be a worshipper of God, and do his will, him he hears.</w:t>
      </w:r>
    </w:p>
    <w:p>
      <w:pPr>
        <w:pStyle w:val="Scripture"/>
      </w:pPr>
      <w:r>
        <w:rPr>
          <w:rFonts w:ascii="Arial" w:hAnsi="Arial"/>
          <w:b/>
          <w:color w:val="804826"/>
          <w:sz w:val="15"/>
        </w:rPr>
        <w:t xml:space="preserve">32 </w:t>
      </w:r>
      <w:r>
        <w:rPr>
          <w:rFonts w:ascii="Georgia" w:hAnsi="Georgia"/>
          <w:sz w:val="19"/>
        </w:rPr>
        <w:t>Since the world began it was never heard that any one opened the eyes of a man born blind.</w:t>
      </w:r>
    </w:p>
    <w:p>
      <w:pPr>
        <w:pStyle w:val="Scripture"/>
      </w:pPr>
      <w:r>
        <w:rPr>
          <w:rFonts w:ascii="Arial" w:hAnsi="Arial"/>
          <w:b/>
          <w:color w:val="804826"/>
          <w:sz w:val="15"/>
        </w:rPr>
        <w:t xml:space="preserve">33 </w:t>
      </w:r>
      <w:r>
        <w:rPr>
          <w:rFonts w:ascii="Georgia" w:hAnsi="Georgia"/>
          <w:sz w:val="19"/>
        </w:rPr>
        <w:t>If this man were not from God, he could do nothing.</w:t>
      </w:r>
    </w:p>
    <w:p>
      <w:pPr>
        <w:pStyle w:val="Scripture"/>
      </w:pPr>
      <w:r>
        <w:rPr>
          <w:rFonts w:ascii="Arial" w:hAnsi="Arial"/>
          <w:b/>
          <w:color w:val="804826"/>
          <w:sz w:val="15"/>
        </w:rPr>
        <w:t xml:space="preserve">34 </w:t>
      </w:r>
      <w:r>
        <w:rPr>
          <w:rFonts w:ascii="Georgia" w:hAnsi="Georgia"/>
          <w:sz w:val="19"/>
        </w:rPr>
        <w:t>They answered to him, You wast altogether born in sins, and do you teach us? And they cast him out.</w:t>
      </w:r>
    </w:p>
    <w:p>
      <w:pPr>
        <w:pStyle w:val="Scripture"/>
      </w:pPr>
      <w:r>
        <w:rPr>
          <w:rFonts w:ascii="Arial" w:hAnsi="Arial"/>
          <w:b/>
          <w:color w:val="804826"/>
          <w:sz w:val="15"/>
        </w:rPr>
        <w:t xml:space="preserve">35 </w:t>
      </w:r>
      <w:r>
        <w:rPr>
          <w:rFonts w:ascii="Georgia" w:hAnsi="Georgia"/>
          <w:sz w:val="19"/>
        </w:rPr>
        <w:t>Jesus heard that they had cast him out; and finding him, he said, Do you believe on the Son of God?</w:t>
      </w:r>
    </w:p>
    <w:p>
      <w:pPr>
        <w:pStyle w:val="Scripture"/>
      </w:pPr>
      <w:r>
        <w:rPr>
          <w:rFonts w:ascii="Arial" w:hAnsi="Arial"/>
          <w:b/>
          <w:color w:val="804826"/>
          <w:sz w:val="15"/>
        </w:rPr>
        <w:t xml:space="preserve">36 </w:t>
      </w:r>
      <w:r>
        <w:rPr>
          <w:rFonts w:ascii="Georgia" w:hAnsi="Georgia"/>
          <w:sz w:val="19"/>
        </w:rPr>
        <w:t>He answered, And who is he, Lord, that I may believe on him?</w:t>
      </w:r>
    </w:p>
    <w:p>
      <w:pPr>
        <w:pStyle w:val="Scripture"/>
      </w:pPr>
      <w:r>
        <w:rPr>
          <w:rFonts w:ascii="Arial" w:hAnsi="Arial"/>
          <w:b/>
          <w:color w:val="804826"/>
          <w:sz w:val="15"/>
        </w:rPr>
        <w:t xml:space="preserve">37 </w:t>
      </w:r>
      <w:r>
        <w:rPr>
          <w:rFonts w:ascii="Georgia" w:hAnsi="Georgia"/>
          <w:sz w:val="19"/>
        </w:rPr>
        <w:t>Jesus said to him, You have both seen him, and he it is that speaks with you.</w:t>
      </w:r>
    </w:p>
    <w:p>
      <w:pPr>
        <w:pStyle w:val="Scripture"/>
      </w:pPr>
      <w:r>
        <w:rPr>
          <w:rFonts w:ascii="Arial" w:hAnsi="Arial"/>
          <w:b/>
          <w:color w:val="804826"/>
          <w:sz w:val="15"/>
        </w:rPr>
        <w:t xml:space="preserve">38 </w:t>
      </w:r>
      <w:r>
        <w:rPr>
          <w:rFonts w:ascii="Georgia" w:hAnsi="Georgia"/>
          <w:sz w:val="19"/>
        </w:rPr>
        <w:t>And he said, Lord, I believe. And he worshipped him.</w:t>
      </w:r>
    </w:p>
    <w:p>
      <w:pPr>
        <w:pStyle w:val="Scripture"/>
      </w:pPr>
      <w:r>
        <w:rPr>
          <w:rFonts w:ascii="Arial" w:hAnsi="Arial"/>
          <w:b/>
          <w:color w:val="804826"/>
          <w:sz w:val="15"/>
        </w:rPr>
        <w:t xml:space="preserve">39 </w:t>
      </w:r>
      <w:r>
        <w:rPr>
          <w:rFonts w:ascii="Georgia" w:hAnsi="Georgia"/>
          <w:sz w:val="19"/>
        </w:rPr>
        <w:t>And Jesus said, For judgment came I into this world, that those who see not may see; and that those who see may become blind.</w:t>
      </w:r>
    </w:p>
    <w:p>
      <w:pPr>
        <w:pStyle w:val="Scripture"/>
      </w:pPr>
      <w:r>
        <w:rPr>
          <w:rFonts w:ascii="Arial" w:hAnsi="Arial"/>
          <w:b/>
          <w:color w:val="804826"/>
          <w:sz w:val="15"/>
        </w:rPr>
        <w:t xml:space="preserve">40 </w:t>
      </w:r>
      <w:r>
        <w:rPr>
          <w:rFonts w:ascii="Georgia" w:hAnsi="Georgia"/>
          <w:sz w:val="19"/>
        </w:rPr>
        <w:t>Those of the Pharisees who were with him heard these things, and said to him, Are we also blind?</w:t>
      </w:r>
    </w:p>
    <w:p>
      <w:pPr>
        <w:pStyle w:val="Scripture"/>
      </w:pPr>
      <w:r>
        <w:rPr>
          <w:rFonts w:ascii="Arial" w:hAnsi="Arial"/>
          <w:b/>
          <w:color w:val="804826"/>
          <w:sz w:val="15"/>
        </w:rPr>
        <w:t xml:space="preserve">41 </w:t>
      </w:r>
      <w:r>
        <w:rPr>
          <w:rFonts w:ascii="Georgia" w:hAnsi="Georgia"/>
          <w:sz w:val="19"/>
        </w:rPr>
        <w:t>Jesus said to them, If you were blind, you would have no sin: but now you say, We see: your sin remains.</w:t>
      </w:r>
    </w:p>
    <w:p>
      <w:pPr>
        <w:pStyle w:val="Heading2"/>
      </w:pPr>
      <w:r>
        <w:t>Chapter 10</w:t>
      </w:r>
    </w:p>
    <w:p>
      <w:pPr>
        <w:pStyle w:val="Scripture"/>
      </w:pPr>
      <w:r>
        <w:rPr>
          <w:rFonts w:ascii="Arial" w:hAnsi="Arial"/>
          <w:b/>
          <w:color w:val="804826"/>
          <w:sz w:val="15"/>
        </w:rPr>
        <w:t xml:space="preserve">1 </w:t>
      </w:r>
      <w:r>
        <w:rPr>
          <w:rFonts w:ascii="Georgia" w:hAnsi="Georgia"/>
          <w:sz w:val="19"/>
        </w:rPr>
        <w:t>Truly, truly, I say to you, the one who does not enter through the gate into the sheepfold, but climbs in some other way, that person is a thief and a robber.</w:t>
      </w:r>
    </w:p>
    <w:p>
      <w:pPr>
        <w:pStyle w:val="Scripture"/>
      </w:pPr>
      <w:r>
        <w:rPr>
          <w:rFonts w:ascii="Arial" w:hAnsi="Arial"/>
          <w:b/>
          <w:color w:val="804826"/>
          <w:sz w:val="15"/>
        </w:rPr>
        <w:t xml:space="preserve">2 </w:t>
      </w:r>
      <w:r>
        <w:rPr>
          <w:rFonts w:ascii="Georgia" w:hAnsi="Georgia"/>
          <w:sz w:val="19"/>
        </w:rPr>
        <w:t>But the one who enters in by the door is the shepherd of the sheep.</w:t>
      </w:r>
    </w:p>
    <w:p>
      <w:pPr>
        <w:pStyle w:val="Scripture"/>
      </w:pPr>
      <w:r>
        <w:rPr>
          <w:rFonts w:ascii="Arial" w:hAnsi="Arial"/>
          <w:b/>
          <w:color w:val="804826"/>
          <w:sz w:val="15"/>
        </w:rPr>
        <w:t xml:space="preserve">3 </w:t>
      </w:r>
      <w:r>
        <w:rPr>
          <w:rFonts w:ascii="Georgia" w:hAnsi="Georgia"/>
          <w:sz w:val="19"/>
        </w:rPr>
        <w:t>To him the porter opens; and the sheep hear his voice: and he calls his own sheep by name, and leads them out.</w:t>
      </w:r>
    </w:p>
    <w:p>
      <w:pPr>
        <w:pStyle w:val="Scripture"/>
      </w:pPr>
      <w:r>
        <w:rPr>
          <w:rFonts w:ascii="Arial" w:hAnsi="Arial"/>
          <w:b/>
          <w:color w:val="804826"/>
          <w:sz w:val="15"/>
        </w:rPr>
        <w:t xml:space="preserve">4 </w:t>
      </w:r>
      <w:r>
        <w:rPr>
          <w:rFonts w:ascii="Georgia" w:hAnsi="Georgia"/>
          <w:sz w:val="19"/>
        </w:rPr>
        <w:t>When he has put forth all his own, he goes before them, and the sheep follow him: for they know his voice.</w:t>
      </w:r>
    </w:p>
    <w:p>
      <w:pPr>
        <w:pStyle w:val="Scripture"/>
      </w:pPr>
      <w:r>
        <w:rPr>
          <w:rFonts w:ascii="Arial" w:hAnsi="Arial"/>
          <w:b/>
          <w:color w:val="804826"/>
          <w:sz w:val="15"/>
        </w:rPr>
        <w:t xml:space="preserve">5 </w:t>
      </w:r>
      <w:r>
        <w:rPr>
          <w:rFonts w:ascii="Georgia" w:hAnsi="Georgia"/>
          <w:sz w:val="19"/>
        </w:rPr>
        <w:t>And a stranger will they not follow, but will flee from him: for they know not the voice of strangers.</w:t>
      </w:r>
    </w:p>
    <w:p>
      <w:pPr>
        <w:pStyle w:val="Scripture"/>
      </w:pPr>
      <w:r>
        <w:rPr>
          <w:rFonts w:ascii="Arial" w:hAnsi="Arial"/>
          <w:b/>
          <w:color w:val="804826"/>
          <w:sz w:val="15"/>
        </w:rPr>
        <w:t xml:space="preserve">6 </w:t>
      </w:r>
      <w:r>
        <w:rPr>
          <w:rFonts w:ascii="Georgia" w:hAnsi="Georgia"/>
          <w:sz w:val="19"/>
        </w:rPr>
        <w:t>This parable spoke Jesus to them: but they understood not what things they were which he spoke to them.</w:t>
      </w:r>
    </w:p>
    <w:p>
      <w:pPr>
        <w:pStyle w:val="Scripture"/>
      </w:pPr>
      <w:r>
        <w:rPr>
          <w:rFonts w:ascii="Arial" w:hAnsi="Arial"/>
          <w:b/>
          <w:color w:val="804826"/>
          <w:sz w:val="15"/>
        </w:rPr>
        <w:t xml:space="preserve">7 </w:t>
      </w:r>
      <w:r>
        <w:rPr>
          <w:rFonts w:ascii="Georgia" w:hAnsi="Georgia"/>
          <w:sz w:val="19"/>
        </w:rPr>
        <w:t>Jesus therefore said to them again, Truly, truly, I say to you, I am the door of the sheep.</w:t>
      </w:r>
    </w:p>
    <w:p>
      <w:pPr>
        <w:pStyle w:val="Scripture"/>
      </w:pPr>
      <w:r>
        <w:rPr>
          <w:rFonts w:ascii="Arial" w:hAnsi="Arial"/>
          <w:b/>
          <w:color w:val="804826"/>
          <w:sz w:val="15"/>
        </w:rPr>
        <w:t xml:space="preserve">8 </w:t>
      </w:r>
      <w:r>
        <w:rPr>
          <w:rFonts w:ascii="Georgia" w:hAnsi="Georgia"/>
          <w:sz w:val="19"/>
        </w:rPr>
        <w:t>All that came before me are thieves and robbers: but the sheep did not hear them.</w:t>
      </w:r>
    </w:p>
    <w:p>
      <w:pPr>
        <w:pStyle w:val="Scripture"/>
      </w:pPr>
      <w:r>
        <w:rPr>
          <w:rFonts w:ascii="Arial" w:hAnsi="Arial"/>
          <w:b/>
          <w:color w:val="804826"/>
          <w:sz w:val="15"/>
        </w:rPr>
        <w:t xml:space="preserve">9 </w:t>
      </w:r>
      <w:r>
        <w:rPr>
          <w:rFonts w:ascii="Georgia" w:hAnsi="Georgia"/>
          <w:sz w:val="19"/>
        </w:rPr>
        <w:t>I am the door; by me if any man enter in, he will be saved, and will go in and go out, and will find pasture.</w:t>
      </w:r>
    </w:p>
    <w:p>
      <w:pPr>
        <w:pStyle w:val="Scripture"/>
      </w:pPr>
      <w:r>
        <w:rPr>
          <w:rFonts w:ascii="Arial" w:hAnsi="Arial"/>
          <w:b/>
          <w:color w:val="804826"/>
          <w:sz w:val="15"/>
        </w:rPr>
        <w:t xml:space="preserve">10 </w:t>
      </w:r>
      <w:r>
        <w:rPr>
          <w:rFonts w:ascii="Georgia" w:hAnsi="Georgia"/>
          <w:sz w:val="19"/>
        </w:rPr>
        <w:t>The thief comes not, but that he may steal, and kill, and destroy: I came that they may have life, and may have it abundantly.</w:t>
      </w:r>
    </w:p>
    <w:p>
      <w:pPr>
        <w:pStyle w:val="Scripture"/>
      </w:pPr>
      <w:r>
        <w:rPr>
          <w:rFonts w:ascii="Arial" w:hAnsi="Arial"/>
          <w:b/>
          <w:color w:val="804826"/>
          <w:sz w:val="15"/>
        </w:rPr>
        <w:t xml:space="preserve">11 </w:t>
      </w:r>
      <w:r>
        <w:rPr>
          <w:rFonts w:ascii="Georgia" w:hAnsi="Georgia"/>
          <w:sz w:val="19"/>
        </w:rPr>
        <w:t>I am the good shepherd: the good shepherd lays down his life for the sheep.</w:t>
      </w:r>
    </w:p>
    <w:p>
      <w:pPr>
        <w:pStyle w:val="Scripture"/>
      </w:pPr>
      <w:r>
        <w:rPr>
          <w:rFonts w:ascii="Arial" w:hAnsi="Arial"/>
          <w:b/>
          <w:color w:val="804826"/>
          <w:sz w:val="15"/>
        </w:rPr>
        <w:t xml:space="preserve">12 </w:t>
      </w:r>
      <w:r>
        <w:rPr>
          <w:rFonts w:ascii="Georgia" w:hAnsi="Georgia"/>
          <w:sz w:val="19"/>
        </w:rPr>
        <w:t>the one who is a hireling, and not a shepherd, whose own the sheep are not, sees the wolf coming, and leaves the sheep, and flees, and the wolf snatches them, and scatters them:</w:t>
      </w:r>
    </w:p>
    <w:p>
      <w:pPr>
        <w:pStyle w:val="Scripture"/>
      </w:pPr>
      <w:r>
        <w:rPr>
          <w:rFonts w:ascii="Arial" w:hAnsi="Arial"/>
          <w:b/>
          <w:color w:val="804826"/>
          <w:sz w:val="15"/>
        </w:rPr>
        <w:t xml:space="preserve">13 </w:t>
      </w:r>
      <w:r>
        <w:rPr>
          <w:rFonts w:ascii="Georgia" w:hAnsi="Georgia"/>
          <w:sz w:val="19"/>
        </w:rPr>
        <w:t>he flees because he is a hireling, and cares not for the sheep.</w:t>
      </w:r>
    </w:p>
    <w:p>
      <w:pPr>
        <w:pStyle w:val="Scripture"/>
      </w:pPr>
      <w:r>
        <w:rPr>
          <w:rFonts w:ascii="Arial" w:hAnsi="Arial"/>
          <w:b/>
          <w:color w:val="804826"/>
          <w:sz w:val="15"/>
        </w:rPr>
        <w:t xml:space="preserve">14 </w:t>
      </w:r>
      <w:r>
        <w:rPr>
          <w:rFonts w:ascii="Georgia" w:hAnsi="Georgia"/>
          <w:sz w:val="19"/>
        </w:rPr>
        <w:t>I am the good shepherd; and I know My own, and My own know me,</w:t>
      </w:r>
    </w:p>
    <w:p>
      <w:pPr>
        <w:pStyle w:val="Scripture"/>
      </w:pPr>
      <w:r>
        <w:rPr>
          <w:rFonts w:ascii="Arial" w:hAnsi="Arial"/>
          <w:b/>
          <w:color w:val="804826"/>
          <w:sz w:val="15"/>
        </w:rPr>
        <w:t xml:space="preserve">15 </w:t>
      </w:r>
      <w:r>
        <w:rPr>
          <w:rFonts w:ascii="Georgia" w:hAnsi="Georgia"/>
          <w:sz w:val="19"/>
        </w:rPr>
        <w:t>just as the Father knows me, and I know the Father; and I lay down my life for the sheep.</w:t>
      </w:r>
    </w:p>
    <w:p>
      <w:pPr>
        <w:pStyle w:val="Scripture"/>
      </w:pPr>
      <w:r>
        <w:rPr>
          <w:rFonts w:ascii="Arial" w:hAnsi="Arial"/>
          <w:b/>
          <w:color w:val="804826"/>
          <w:sz w:val="15"/>
        </w:rPr>
        <w:t xml:space="preserve">16 </w:t>
      </w:r>
      <w:r>
        <w:rPr>
          <w:rFonts w:ascii="Georgia" w:hAnsi="Georgia"/>
          <w:sz w:val="19"/>
        </w:rPr>
        <w:t>And other sheep I have, which are not of this fold: them also I must bring, and they will hear my voice: and they will become one flock, one shepherd.</w:t>
      </w:r>
    </w:p>
    <w:p>
      <w:pPr>
        <w:pStyle w:val="Scripture"/>
      </w:pPr>
      <w:r>
        <w:rPr>
          <w:rFonts w:ascii="Arial" w:hAnsi="Arial"/>
          <w:b/>
          <w:color w:val="804826"/>
          <w:sz w:val="15"/>
        </w:rPr>
        <w:t xml:space="preserve">17 </w:t>
      </w:r>
      <w:r>
        <w:rPr>
          <w:rFonts w:ascii="Georgia" w:hAnsi="Georgia"/>
          <w:sz w:val="19"/>
        </w:rPr>
        <w:t>Therefore does the Father love me, because I lay down my life, that I may take it again.</w:t>
      </w:r>
    </w:p>
    <w:p>
      <w:pPr>
        <w:pStyle w:val="Scripture"/>
      </w:pPr>
      <w:r>
        <w:rPr>
          <w:rFonts w:ascii="Arial" w:hAnsi="Arial"/>
          <w:b/>
          <w:color w:val="804826"/>
          <w:sz w:val="15"/>
        </w:rPr>
        <w:t xml:space="preserve">18 </w:t>
      </w:r>
      <w:r>
        <w:rPr>
          <w:rFonts w:ascii="Georgia" w:hAnsi="Georgia"/>
          <w:sz w:val="19"/>
        </w:rPr>
        <w:t>No one takes it away from me, but I lay it down of myself. I have power to lay it down, and I have power to take it again. This commandment received I from my Father.</w:t>
      </w:r>
    </w:p>
    <w:p>
      <w:pPr>
        <w:pStyle w:val="Scripture"/>
      </w:pPr>
      <w:r>
        <w:rPr>
          <w:rFonts w:ascii="Arial" w:hAnsi="Arial"/>
          <w:b/>
          <w:color w:val="804826"/>
          <w:sz w:val="15"/>
        </w:rPr>
        <w:t xml:space="preserve">19 </w:t>
      </w:r>
      <w:r>
        <w:rPr>
          <w:rFonts w:ascii="Georgia" w:hAnsi="Georgia"/>
          <w:sz w:val="19"/>
        </w:rPr>
        <w:t>There arose a division again among the Jews because of these words.</w:t>
      </w:r>
    </w:p>
    <w:p>
      <w:pPr>
        <w:pStyle w:val="Scripture"/>
      </w:pPr>
      <w:r>
        <w:rPr>
          <w:rFonts w:ascii="Arial" w:hAnsi="Arial"/>
          <w:b/>
          <w:color w:val="804826"/>
          <w:sz w:val="15"/>
        </w:rPr>
        <w:t xml:space="preserve">20 </w:t>
      </w:r>
      <w:r>
        <w:rPr>
          <w:rFonts w:ascii="Georgia" w:hAnsi="Georgia"/>
          <w:sz w:val="19"/>
        </w:rPr>
        <w:t>And many of them said, He has a demon, and is mad; why hear you him?</w:t>
      </w:r>
    </w:p>
    <w:p>
      <w:pPr>
        <w:pStyle w:val="Scripture"/>
      </w:pPr>
      <w:r>
        <w:rPr>
          <w:rFonts w:ascii="Arial" w:hAnsi="Arial"/>
          <w:b/>
          <w:color w:val="804826"/>
          <w:sz w:val="15"/>
        </w:rPr>
        <w:t xml:space="preserve">21 </w:t>
      </w:r>
      <w:r>
        <w:rPr>
          <w:rFonts w:ascii="Georgia" w:hAnsi="Georgia"/>
          <w:sz w:val="19"/>
        </w:rPr>
        <w:t>Others said, These are not the sayings of one possessed with a demon. Can a demon open the eyes of the blind?</w:t>
      </w:r>
    </w:p>
    <w:p>
      <w:pPr>
        <w:pStyle w:val="Scripture"/>
      </w:pPr>
      <w:r>
        <w:rPr>
          <w:rFonts w:ascii="Arial" w:hAnsi="Arial"/>
          <w:b/>
          <w:color w:val="804826"/>
          <w:sz w:val="15"/>
        </w:rPr>
        <w:t xml:space="preserve">22 </w:t>
      </w:r>
      <w:r>
        <w:rPr>
          <w:rFonts w:ascii="Georgia" w:hAnsi="Georgia"/>
          <w:sz w:val="19"/>
        </w:rPr>
        <w:t>And it was the Feast of Dedication at Jerusalem:</w:t>
      </w:r>
    </w:p>
    <w:p>
      <w:pPr>
        <w:pStyle w:val="Scripture"/>
      </w:pPr>
      <w:r>
        <w:rPr>
          <w:rFonts w:ascii="Arial" w:hAnsi="Arial"/>
          <w:b/>
          <w:color w:val="804826"/>
          <w:sz w:val="15"/>
        </w:rPr>
        <w:t xml:space="preserve">23 </w:t>
      </w:r>
      <w:r>
        <w:rPr>
          <w:rFonts w:ascii="Georgia" w:hAnsi="Georgia"/>
          <w:sz w:val="19"/>
        </w:rPr>
        <w:t>it was winter; and Jesus was walking in the Temple in Solomon's porch.</w:t>
      </w:r>
    </w:p>
    <w:p>
      <w:pPr>
        <w:pStyle w:val="Scripture"/>
      </w:pPr>
      <w:r>
        <w:rPr>
          <w:rFonts w:ascii="Arial" w:hAnsi="Arial"/>
          <w:b/>
          <w:color w:val="804826"/>
          <w:sz w:val="15"/>
        </w:rPr>
        <w:t xml:space="preserve">24 </w:t>
      </w:r>
      <w:r>
        <w:rPr>
          <w:rFonts w:ascii="Georgia" w:hAnsi="Georgia"/>
          <w:sz w:val="19"/>
        </w:rPr>
        <w:t>The Jews therefore came around him, and said to him, How long do you hold us in suspense? If you are the Messiah, tell us plainly.</w:t>
      </w:r>
    </w:p>
    <w:p>
      <w:pPr>
        <w:pStyle w:val="Scripture"/>
      </w:pPr>
      <w:r>
        <w:rPr>
          <w:rFonts w:ascii="Arial" w:hAnsi="Arial"/>
          <w:b/>
          <w:color w:val="804826"/>
          <w:sz w:val="15"/>
        </w:rPr>
        <w:t xml:space="preserve">25 </w:t>
      </w:r>
      <w:r>
        <w:rPr>
          <w:rFonts w:ascii="Georgia" w:hAnsi="Georgia"/>
          <w:sz w:val="19"/>
        </w:rPr>
        <w:t>Jesus answered them, I told you, and you believe not: the works that I do in my Father's name, these bear witness of me.</w:t>
      </w:r>
    </w:p>
    <w:p>
      <w:pPr>
        <w:pStyle w:val="Scripture"/>
      </w:pPr>
      <w:r>
        <w:rPr>
          <w:rFonts w:ascii="Arial" w:hAnsi="Arial"/>
          <w:b/>
          <w:color w:val="804826"/>
          <w:sz w:val="15"/>
        </w:rPr>
        <w:t xml:space="preserve">26 </w:t>
      </w:r>
      <w:r>
        <w:rPr>
          <w:rFonts w:ascii="Georgia" w:hAnsi="Georgia"/>
          <w:sz w:val="19"/>
        </w:rPr>
        <w:t>But you believe not, because you are not of my sheep.</w:t>
      </w:r>
    </w:p>
    <w:p>
      <w:pPr>
        <w:pStyle w:val="Scripture"/>
      </w:pPr>
      <w:r>
        <w:rPr>
          <w:rFonts w:ascii="Arial" w:hAnsi="Arial"/>
          <w:b/>
          <w:color w:val="804826"/>
          <w:sz w:val="15"/>
        </w:rPr>
        <w:t xml:space="preserve">27 </w:t>
      </w:r>
      <w:r>
        <w:rPr>
          <w:rFonts w:ascii="Georgia" w:hAnsi="Georgia"/>
          <w:sz w:val="19"/>
        </w:rPr>
        <w:t>My sheep hear my voice, and I know them, and they follow me:</w:t>
      </w:r>
    </w:p>
    <w:p>
      <w:pPr>
        <w:pStyle w:val="Scripture"/>
      </w:pPr>
      <w:r>
        <w:rPr>
          <w:rFonts w:ascii="Arial" w:hAnsi="Arial"/>
          <w:b/>
          <w:color w:val="804826"/>
          <w:sz w:val="15"/>
        </w:rPr>
        <w:t xml:space="preserve">28 </w:t>
      </w:r>
      <w:r>
        <w:rPr>
          <w:rFonts w:ascii="Georgia" w:hAnsi="Georgia"/>
          <w:sz w:val="19"/>
        </w:rPr>
        <w:t>and I give to them eternal life; and they will never perish, and no one will snatch them out of my hand.</w:t>
      </w:r>
    </w:p>
    <w:p>
      <w:pPr>
        <w:pStyle w:val="Scripture"/>
      </w:pPr>
      <w:r>
        <w:rPr>
          <w:rFonts w:ascii="Arial" w:hAnsi="Arial"/>
          <w:b/>
          <w:color w:val="804826"/>
          <w:sz w:val="15"/>
        </w:rPr>
        <w:t xml:space="preserve">29 </w:t>
      </w:r>
      <w:r>
        <w:rPr>
          <w:rFonts w:ascii="Georgia" w:hAnsi="Georgia"/>
          <w:sz w:val="19"/>
        </w:rPr>
        <w:t>My Father, who has given them to me, is greater than all; and no one is able to snatch them out of the Father's hand.</w:t>
      </w:r>
    </w:p>
    <w:p>
      <w:pPr>
        <w:pStyle w:val="Scripture"/>
      </w:pPr>
      <w:r>
        <w:rPr>
          <w:rFonts w:ascii="Arial" w:hAnsi="Arial"/>
          <w:b/>
          <w:color w:val="804826"/>
          <w:sz w:val="15"/>
        </w:rPr>
        <w:t xml:space="preserve">30 </w:t>
      </w:r>
      <w:r>
        <w:rPr>
          <w:rFonts w:ascii="Georgia" w:hAnsi="Georgia"/>
          <w:sz w:val="19"/>
        </w:rPr>
        <w:t>I and the Father are one.</w:t>
      </w:r>
    </w:p>
    <w:p>
      <w:pPr>
        <w:pStyle w:val="Scripture"/>
      </w:pPr>
      <w:r>
        <w:rPr>
          <w:rFonts w:ascii="Arial" w:hAnsi="Arial"/>
          <w:b/>
          <w:color w:val="804826"/>
          <w:sz w:val="15"/>
        </w:rPr>
        <w:t xml:space="preserve">31 </w:t>
      </w:r>
      <w:r>
        <w:rPr>
          <w:rFonts w:ascii="Georgia" w:hAnsi="Georgia"/>
          <w:sz w:val="19"/>
        </w:rPr>
        <w:t>The Jews took up stones again to stone him.</w:t>
      </w:r>
    </w:p>
    <w:p>
      <w:pPr>
        <w:pStyle w:val="Scripture"/>
      </w:pPr>
      <w:r>
        <w:rPr>
          <w:rFonts w:ascii="Arial" w:hAnsi="Arial"/>
          <w:b/>
          <w:color w:val="804826"/>
          <w:sz w:val="15"/>
        </w:rPr>
        <w:t xml:space="preserve">32 </w:t>
      </w:r>
      <w:r>
        <w:rPr>
          <w:rFonts w:ascii="Georgia" w:hAnsi="Georgia"/>
          <w:sz w:val="19"/>
        </w:rPr>
        <w:t>Jesus answered them, Many good works have I showed you from the Father; for which of those works do you stone me?</w:t>
      </w:r>
    </w:p>
    <w:p>
      <w:pPr>
        <w:pStyle w:val="Scripture"/>
      </w:pPr>
      <w:r>
        <w:rPr>
          <w:rFonts w:ascii="Arial" w:hAnsi="Arial"/>
          <w:b/>
          <w:color w:val="804826"/>
          <w:sz w:val="15"/>
        </w:rPr>
        <w:t xml:space="preserve">33 </w:t>
      </w:r>
      <w:r>
        <w:rPr>
          <w:rFonts w:ascii="Georgia" w:hAnsi="Georgia"/>
          <w:sz w:val="19"/>
        </w:rPr>
        <w:t>The Jews answered him, For a good work we stone you not, but for blasphemy; and because that you, being a man, make yourself God.</w:t>
      </w:r>
    </w:p>
    <w:p>
      <w:pPr>
        <w:pStyle w:val="Scripture"/>
      </w:pPr>
      <w:r>
        <w:rPr>
          <w:rFonts w:ascii="Arial" w:hAnsi="Arial"/>
          <w:b/>
          <w:color w:val="804826"/>
          <w:sz w:val="15"/>
        </w:rPr>
        <w:t xml:space="preserve">34 </w:t>
      </w:r>
      <w:r>
        <w:rPr>
          <w:rFonts w:ascii="Georgia" w:hAnsi="Georgia"/>
          <w:sz w:val="19"/>
        </w:rPr>
        <w:t>Jesus answered them, Is it not written in your law, I said, you are gods?</w:t>
      </w:r>
    </w:p>
    <w:p>
      <w:pPr>
        <w:pStyle w:val="Scripture"/>
      </w:pPr>
      <w:r>
        <w:rPr>
          <w:rFonts w:ascii="Arial" w:hAnsi="Arial"/>
          <w:b/>
          <w:color w:val="804826"/>
          <w:sz w:val="15"/>
        </w:rPr>
        <w:t xml:space="preserve">35 </w:t>
      </w:r>
      <w:r>
        <w:rPr>
          <w:rFonts w:ascii="Georgia" w:hAnsi="Georgia"/>
          <w:sz w:val="19"/>
        </w:rPr>
        <w:t>If he called them gods, to whom the word of God came (and the scripture cannot be broken),</w:t>
      </w:r>
    </w:p>
    <w:p>
      <w:pPr>
        <w:pStyle w:val="Scripture"/>
      </w:pPr>
      <w:r>
        <w:rPr>
          <w:rFonts w:ascii="Arial" w:hAnsi="Arial"/>
          <w:b/>
          <w:color w:val="804826"/>
          <w:sz w:val="15"/>
        </w:rPr>
        <w:t xml:space="preserve">36 </w:t>
      </w:r>
      <w:r>
        <w:rPr>
          <w:rFonts w:ascii="Georgia" w:hAnsi="Georgia"/>
          <w:sz w:val="19"/>
        </w:rPr>
        <w:t>say you of him, whom the Father sanctified and sent into the world, You blaspheme; because I said, I am the Son of God?</w:t>
      </w:r>
    </w:p>
    <w:p>
      <w:pPr>
        <w:pStyle w:val="Scripture"/>
      </w:pPr>
      <w:r>
        <w:rPr>
          <w:rFonts w:ascii="Arial" w:hAnsi="Arial"/>
          <w:b/>
          <w:color w:val="804826"/>
          <w:sz w:val="15"/>
        </w:rPr>
        <w:t xml:space="preserve">37 </w:t>
      </w:r>
      <w:r>
        <w:rPr>
          <w:rFonts w:ascii="Georgia" w:hAnsi="Georgia"/>
          <w:sz w:val="19"/>
        </w:rPr>
        <w:t>If I do not the works of my Father, believe me not.</w:t>
      </w:r>
    </w:p>
    <w:p>
      <w:pPr>
        <w:pStyle w:val="Scripture"/>
      </w:pPr>
      <w:r>
        <w:rPr>
          <w:rFonts w:ascii="Arial" w:hAnsi="Arial"/>
          <w:b/>
          <w:color w:val="804826"/>
          <w:sz w:val="15"/>
        </w:rPr>
        <w:t xml:space="preserve">38 </w:t>
      </w:r>
      <w:r>
        <w:rPr>
          <w:rFonts w:ascii="Georgia" w:hAnsi="Georgia"/>
          <w:sz w:val="19"/>
        </w:rPr>
        <w:t>But if I do them, though you believe not me, believe the works: that you may know and understand that the Father is in me, and I in the Father.</w:t>
      </w:r>
    </w:p>
    <w:p>
      <w:pPr>
        <w:pStyle w:val="Scripture"/>
      </w:pPr>
      <w:r>
        <w:rPr>
          <w:rFonts w:ascii="Arial" w:hAnsi="Arial"/>
          <w:b/>
          <w:color w:val="804826"/>
          <w:sz w:val="15"/>
        </w:rPr>
        <w:t xml:space="preserve">39 </w:t>
      </w:r>
      <w:r>
        <w:rPr>
          <w:rFonts w:ascii="Georgia" w:hAnsi="Georgia"/>
          <w:sz w:val="19"/>
        </w:rPr>
        <w:t>They sought again to take him: and he went out of their hand.</w:t>
      </w:r>
    </w:p>
    <w:p>
      <w:pPr>
        <w:pStyle w:val="Scripture"/>
      </w:pPr>
      <w:r>
        <w:rPr>
          <w:rFonts w:ascii="Arial" w:hAnsi="Arial"/>
          <w:b/>
          <w:color w:val="804826"/>
          <w:sz w:val="15"/>
        </w:rPr>
        <w:t xml:space="preserve">40 </w:t>
      </w:r>
      <w:r>
        <w:rPr>
          <w:rFonts w:ascii="Georgia" w:hAnsi="Georgia"/>
          <w:sz w:val="19"/>
        </w:rPr>
        <w:t>And he went away again beyond the Jordan into the place where John was at the first baptizing; and there be abode.</w:t>
      </w:r>
    </w:p>
    <w:p>
      <w:pPr>
        <w:pStyle w:val="Scripture"/>
      </w:pPr>
      <w:r>
        <w:rPr>
          <w:rFonts w:ascii="Arial" w:hAnsi="Arial"/>
          <w:b/>
          <w:color w:val="804826"/>
          <w:sz w:val="15"/>
        </w:rPr>
        <w:t xml:space="preserve">41 </w:t>
      </w:r>
      <w:r>
        <w:rPr>
          <w:rFonts w:ascii="Georgia" w:hAnsi="Georgia"/>
          <w:sz w:val="19"/>
        </w:rPr>
        <w:t>And many came to him; and they said, John indeed did no sign: but all things whatever John spoke of this man were true.</w:t>
      </w:r>
    </w:p>
    <w:p>
      <w:pPr>
        <w:pStyle w:val="Scripture"/>
      </w:pPr>
      <w:r>
        <w:rPr>
          <w:rFonts w:ascii="Arial" w:hAnsi="Arial"/>
          <w:b/>
          <w:color w:val="804826"/>
          <w:sz w:val="15"/>
        </w:rPr>
        <w:t xml:space="preserve">42 </w:t>
      </w:r>
      <w:r>
        <w:rPr>
          <w:rFonts w:ascii="Georgia" w:hAnsi="Georgia"/>
          <w:sz w:val="19"/>
        </w:rPr>
        <w:t>And many believed on him there.</w:t>
      </w:r>
    </w:p>
    <w:p>
      <w:pPr>
        <w:pStyle w:val="Heading2"/>
      </w:pPr>
      <w:r>
        <w:t>Chapter 11</w:t>
      </w:r>
    </w:p>
    <w:p>
      <w:pPr>
        <w:pStyle w:val="Scripture"/>
      </w:pPr>
      <w:r>
        <w:rPr>
          <w:rFonts w:ascii="Arial" w:hAnsi="Arial"/>
          <w:b/>
          <w:color w:val="804826"/>
          <w:sz w:val="15"/>
        </w:rPr>
        <w:t xml:space="preserve">1 </w:t>
      </w:r>
      <w:r>
        <w:rPr>
          <w:rFonts w:ascii="Georgia" w:hAnsi="Georgia"/>
          <w:sz w:val="19"/>
        </w:rPr>
        <w:t>A man named Lazarus was sick. He was from Bethany, the village of Mary and her sister Martha.</w:t>
      </w:r>
    </w:p>
    <w:p>
      <w:pPr>
        <w:pStyle w:val="Scripture"/>
      </w:pPr>
      <w:r>
        <w:rPr>
          <w:rFonts w:ascii="Arial" w:hAnsi="Arial"/>
          <w:b/>
          <w:color w:val="804826"/>
          <w:sz w:val="15"/>
        </w:rPr>
        <w:t xml:space="preserve">2 </w:t>
      </w:r>
      <w:r>
        <w:rPr>
          <w:rFonts w:ascii="Georgia" w:hAnsi="Georgia"/>
          <w:sz w:val="19"/>
        </w:rPr>
        <w:t>And it was that Mary who anointed the Lord with ointment, and wiped his feet with her hair, whose brother Lazarus was sick.</w:t>
      </w:r>
    </w:p>
    <w:p>
      <w:pPr>
        <w:pStyle w:val="Scripture"/>
      </w:pPr>
      <w:r>
        <w:rPr>
          <w:rFonts w:ascii="Arial" w:hAnsi="Arial"/>
          <w:b/>
          <w:color w:val="804826"/>
          <w:sz w:val="15"/>
        </w:rPr>
        <w:t xml:space="preserve">3 </w:t>
      </w:r>
      <w:r>
        <w:rPr>
          <w:rFonts w:ascii="Georgia" w:hAnsi="Georgia"/>
          <w:sz w:val="19"/>
        </w:rPr>
        <w:t>The sisters therefore sent to him, saying, Lord, Listen, he whom you love is sick.</w:t>
      </w:r>
    </w:p>
    <w:p>
      <w:pPr>
        <w:pStyle w:val="Scripture"/>
      </w:pPr>
      <w:r>
        <w:rPr>
          <w:rFonts w:ascii="Arial" w:hAnsi="Arial"/>
          <w:b/>
          <w:color w:val="804826"/>
          <w:sz w:val="15"/>
        </w:rPr>
        <w:t xml:space="preserve">4 </w:t>
      </w:r>
      <w:r>
        <w:rPr>
          <w:rFonts w:ascii="Georgia" w:hAnsi="Georgia"/>
          <w:sz w:val="19"/>
        </w:rPr>
        <w:t>But when Jesus heard it, he said, This sickness is not to death, but for the glory of God, that the Son of God may be glorified by it.</w:t>
      </w:r>
    </w:p>
    <w:p>
      <w:pPr>
        <w:pStyle w:val="Scripture"/>
      </w:pPr>
      <w:r>
        <w:rPr>
          <w:rFonts w:ascii="Arial" w:hAnsi="Arial"/>
          <w:b/>
          <w:color w:val="804826"/>
          <w:sz w:val="15"/>
        </w:rPr>
        <w:t xml:space="preserve">5 </w:t>
      </w:r>
      <w:r>
        <w:rPr>
          <w:rFonts w:ascii="Georgia" w:hAnsi="Georgia"/>
          <w:sz w:val="19"/>
        </w:rPr>
        <w:t>Now Jesus loved Martha, and her sister, and Lazarus.</w:t>
      </w:r>
    </w:p>
    <w:p>
      <w:pPr>
        <w:pStyle w:val="Scripture"/>
      </w:pPr>
      <w:r>
        <w:rPr>
          <w:rFonts w:ascii="Arial" w:hAnsi="Arial"/>
          <w:b/>
          <w:color w:val="804826"/>
          <w:sz w:val="15"/>
        </w:rPr>
        <w:t xml:space="preserve">6 </w:t>
      </w:r>
      <w:r>
        <w:rPr>
          <w:rFonts w:ascii="Georgia" w:hAnsi="Georgia"/>
          <w:sz w:val="19"/>
        </w:rPr>
        <w:t>When he heard that he was sick, he abode at that time two days in the place where he was.</w:t>
      </w:r>
    </w:p>
    <w:p>
      <w:pPr>
        <w:pStyle w:val="Scripture"/>
      </w:pPr>
      <w:r>
        <w:rPr>
          <w:rFonts w:ascii="Arial" w:hAnsi="Arial"/>
          <w:b/>
          <w:color w:val="804826"/>
          <w:sz w:val="15"/>
        </w:rPr>
        <w:t xml:space="preserve">7 </w:t>
      </w:r>
      <w:r>
        <w:rPr>
          <w:rFonts w:ascii="Georgia" w:hAnsi="Georgia"/>
          <w:sz w:val="19"/>
        </w:rPr>
        <w:t>Then after this he says to the disciples, Let us go into Judaea again.</w:t>
      </w:r>
    </w:p>
    <w:p>
      <w:pPr>
        <w:pStyle w:val="Scripture"/>
      </w:pPr>
      <w:r>
        <w:rPr>
          <w:rFonts w:ascii="Arial" w:hAnsi="Arial"/>
          <w:b/>
          <w:color w:val="804826"/>
          <w:sz w:val="15"/>
        </w:rPr>
        <w:t xml:space="preserve">8 </w:t>
      </w:r>
      <w:r>
        <w:rPr>
          <w:rFonts w:ascii="Georgia" w:hAnsi="Georgia"/>
          <w:sz w:val="19"/>
        </w:rPr>
        <w:t>The disciples say to him, Rabbi, the Jews were but now seeking to stone you; and go you there again?</w:t>
      </w:r>
    </w:p>
    <w:p>
      <w:pPr>
        <w:pStyle w:val="Scripture"/>
      </w:pPr>
      <w:r>
        <w:rPr>
          <w:rFonts w:ascii="Arial" w:hAnsi="Arial"/>
          <w:b/>
          <w:color w:val="804826"/>
          <w:sz w:val="15"/>
        </w:rPr>
        <w:t xml:space="preserve">9 </w:t>
      </w:r>
      <w:r>
        <w:rPr>
          <w:rFonts w:ascii="Georgia" w:hAnsi="Georgia"/>
          <w:sz w:val="19"/>
        </w:rPr>
        <w:t>Jesus answered, Are there not twelve hours in the day? If a man walk in the day, he stumbles not, because he sees the light of this world.</w:t>
      </w:r>
    </w:p>
    <w:p>
      <w:pPr>
        <w:pStyle w:val="Scripture"/>
      </w:pPr>
      <w:r>
        <w:rPr>
          <w:rFonts w:ascii="Arial" w:hAnsi="Arial"/>
          <w:b/>
          <w:color w:val="804826"/>
          <w:sz w:val="15"/>
        </w:rPr>
        <w:t xml:space="preserve">10 </w:t>
      </w:r>
      <w:r>
        <w:rPr>
          <w:rFonts w:ascii="Georgia" w:hAnsi="Georgia"/>
          <w:sz w:val="19"/>
        </w:rPr>
        <w:t>But if a man walk in the night, he stumbles, because the light is not in him.</w:t>
      </w:r>
    </w:p>
    <w:p>
      <w:pPr>
        <w:pStyle w:val="Scripture"/>
      </w:pPr>
      <w:r>
        <w:rPr>
          <w:rFonts w:ascii="Arial" w:hAnsi="Arial"/>
          <w:b/>
          <w:color w:val="804826"/>
          <w:sz w:val="15"/>
        </w:rPr>
        <w:t xml:space="preserve">11 </w:t>
      </w:r>
      <w:r>
        <w:rPr>
          <w:rFonts w:ascii="Georgia" w:hAnsi="Georgia"/>
          <w:sz w:val="19"/>
        </w:rPr>
        <w:t>These things spoke he: and after this he says to them, Our friend Lazarus is fallen asleep; but I go, that I may awake him out of sleep.</w:t>
      </w:r>
    </w:p>
    <w:p>
      <w:pPr>
        <w:pStyle w:val="Scripture"/>
      </w:pPr>
      <w:r>
        <w:rPr>
          <w:rFonts w:ascii="Arial" w:hAnsi="Arial"/>
          <w:b/>
          <w:color w:val="804826"/>
          <w:sz w:val="15"/>
        </w:rPr>
        <w:t xml:space="preserve">12 </w:t>
      </w:r>
      <w:r>
        <w:rPr>
          <w:rFonts w:ascii="Georgia" w:hAnsi="Georgia"/>
          <w:sz w:val="19"/>
        </w:rPr>
        <w:t>The disciples therefore said to him, Lord, if he is fallen asleep, he will recover.</w:t>
      </w:r>
    </w:p>
    <w:p>
      <w:pPr>
        <w:pStyle w:val="Scripture"/>
      </w:pPr>
      <w:r>
        <w:rPr>
          <w:rFonts w:ascii="Arial" w:hAnsi="Arial"/>
          <w:b/>
          <w:color w:val="804826"/>
          <w:sz w:val="15"/>
        </w:rPr>
        <w:t xml:space="preserve">13 </w:t>
      </w:r>
      <w:r>
        <w:rPr>
          <w:rFonts w:ascii="Georgia" w:hAnsi="Georgia"/>
          <w:sz w:val="19"/>
        </w:rPr>
        <w:t>Now Jesus had spoken of his death: but they thought that he spoke of taking rest in sleep.</w:t>
      </w:r>
    </w:p>
    <w:p>
      <w:pPr>
        <w:pStyle w:val="Scripture"/>
      </w:pPr>
      <w:r>
        <w:rPr>
          <w:rFonts w:ascii="Arial" w:hAnsi="Arial"/>
          <w:b/>
          <w:color w:val="804826"/>
          <w:sz w:val="15"/>
        </w:rPr>
        <w:t xml:space="preserve">14 </w:t>
      </w:r>
      <w:r>
        <w:rPr>
          <w:rFonts w:ascii="Georgia" w:hAnsi="Georgia"/>
          <w:sz w:val="19"/>
        </w:rPr>
        <w:t>Then Jesus therefore said to them plainly, Lazarus is dead.</w:t>
      </w:r>
    </w:p>
    <w:p>
      <w:pPr>
        <w:pStyle w:val="Scripture"/>
      </w:pPr>
      <w:r>
        <w:rPr>
          <w:rFonts w:ascii="Arial" w:hAnsi="Arial"/>
          <w:b/>
          <w:color w:val="804826"/>
          <w:sz w:val="15"/>
        </w:rPr>
        <w:t xml:space="preserve">15 </w:t>
      </w:r>
      <w:r>
        <w:rPr>
          <w:rFonts w:ascii="Georgia" w:hAnsi="Georgia"/>
          <w:sz w:val="19"/>
        </w:rPr>
        <w:t>And I am glad for your sakes that I was not there, to the intent you may believe; nevertheless let us go to him.</w:t>
      </w:r>
    </w:p>
    <w:p>
      <w:pPr>
        <w:pStyle w:val="Scripture"/>
      </w:pPr>
      <w:r>
        <w:rPr>
          <w:rFonts w:ascii="Arial" w:hAnsi="Arial"/>
          <w:b/>
          <w:color w:val="804826"/>
          <w:sz w:val="15"/>
        </w:rPr>
        <w:t xml:space="preserve">16 </w:t>
      </w:r>
      <w:r>
        <w:rPr>
          <w:rFonts w:ascii="Georgia" w:hAnsi="Georgia"/>
          <w:sz w:val="19"/>
        </w:rPr>
        <w:t>Thomas therefore, who is called Didymus, said to his fellow-disciples, Let us also go, that we may die with him.</w:t>
      </w:r>
    </w:p>
    <w:p>
      <w:pPr>
        <w:pStyle w:val="Scripture"/>
      </w:pPr>
      <w:r>
        <w:rPr>
          <w:rFonts w:ascii="Arial" w:hAnsi="Arial"/>
          <w:b/>
          <w:color w:val="804826"/>
          <w:sz w:val="15"/>
        </w:rPr>
        <w:t xml:space="preserve">17 </w:t>
      </w:r>
      <w:r>
        <w:rPr>
          <w:rFonts w:ascii="Georgia" w:hAnsi="Georgia"/>
          <w:sz w:val="19"/>
        </w:rPr>
        <w:t>So when Jesus came, he found that he had been in the tomb four days already.</w:t>
      </w:r>
    </w:p>
    <w:p>
      <w:pPr>
        <w:pStyle w:val="Scripture"/>
      </w:pPr>
      <w:r>
        <w:rPr>
          <w:rFonts w:ascii="Arial" w:hAnsi="Arial"/>
          <w:b/>
          <w:color w:val="804826"/>
          <w:sz w:val="15"/>
        </w:rPr>
        <w:t xml:space="preserve">18 </w:t>
      </w:r>
      <w:r>
        <w:rPr>
          <w:rFonts w:ascii="Georgia" w:hAnsi="Georgia"/>
          <w:sz w:val="19"/>
        </w:rPr>
        <w:t>Now Bethany was near to Jerusalem, about fifteen furlongs off;</w:t>
      </w:r>
    </w:p>
    <w:p>
      <w:pPr>
        <w:pStyle w:val="Scripture"/>
      </w:pPr>
      <w:r>
        <w:rPr>
          <w:rFonts w:ascii="Arial" w:hAnsi="Arial"/>
          <w:b/>
          <w:color w:val="804826"/>
          <w:sz w:val="15"/>
        </w:rPr>
        <w:t xml:space="preserve">19 </w:t>
      </w:r>
      <w:r>
        <w:rPr>
          <w:rFonts w:ascii="Georgia" w:hAnsi="Georgia"/>
          <w:sz w:val="19"/>
        </w:rPr>
        <w:t>and many of the Jews had come to Martha and Mary, to console them concerning their brother.</w:t>
      </w:r>
    </w:p>
    <w:p>
      <w:pPr>
        <w:pStyle w:val="Scripture"/>
      </w:pPr>
      <w:r>
        <w:rPr>
          <w:rFonts w:ascii="Arial" w:hAnsi="Arial"/>
          <w:b/>
          <w:color w:val="804826"/>
          <w:sz w:val="15"/>
        </w:rPr>
        <w:t xml:space="preserve">20 </w:t>
      </w:r>
      <w:r>
        <w:rPr>
          <w:rFonts w:ascii="Georgia" w:hAnsi="Georgia"/>
          <w:sz w:val="19"/>
        </w:rPr>
        <w:t>Martha therefore, when she heard that Jesus was coming, went and met him: but Mary still sat in the house.</w:t>
      </w:r>
    </w:p>
    <w:p>
      <w:pPr>
        <w:pStyle w:val="Scripture"/>
      </w:pPr>
      <w:r>
        <w:rPr>
          <w:rFonts w:ascii="Arial" w:hAnsi="Arial"/>
          <w:b/>
          <w:color w:val="804826"/>
          <w:sz w:val="15"/>
        </w:rPr>
        <w:t xml:space="preserve">21 </w:t>
      </w:r>
      <w:r>
        <w:rPr>
          <w:rFonts w:ascii="Georgia" w:hAnsi="Georgia"/>
          <w:sz w:val="19"/>
        </w:rPr>
        <w:t>Martha therefore said to Jesus, Lord, if you had been here, my brother had not died.</w:t>
      </w:r>
    </w:p>
    <w:p>
      <w:pPr>
        <w:pStyle w:val="Scripture"/>
      </w:pPr>
      <w:r>
        <w:rPr>
          <w:rFonts w:ascii="Arial" w:hAnsi="Arial"/>
          <w:b/>
          <w:color w:val="804826"/>
          <w:sz w:val="15"/>
        </w:rPr>
        <w:t xml:space="preserve">22 </w:t>
      </w:r>
      <w:r>
        <w:rPr>
          <w:rFonts w:ascii="Georgia" w:hAnsi="Georgia"/>
          <w:sz w:val="19"/>
        </w:rPr>
        <w:t>And even now I know that, whatever you will ask of God, God will give you.</w:t>
      </w:r>
    </w:p>
    <w:p>
      <w:pPr>
        <w:pStyle w:val="Scripture"/>
      </w:pPr>
      <w:r>
        <w:rPr>
          <w:rFonts w:ascii="Arial" w:hAnsi="Arial"/>
          <w:b/>
          <w:color w:val="804826"/>
          <w:sz w:val="15"/>
        </w:rPr>
        <w:t xml:space="preserve">23 </w:t>
      </w:r>
      <w:r>
        <w:rPr>
          <w:rFonts w:ascii="Georgia" w:hAnsi="Georgia"/>
          <w:sz w:val="19"/>
        </w:rPr>
        <w:t>Jesus says to her, Your brother will rise again.</w:t>
      </w:r>
    </w:p>
    <w:p>
      <w:pPr>
        <w:pStyle w:val="Scripture"/>
      </w:pPr>
      <w:r>
        <w:rPr>
          <w:rFonts w:ascii="Arial" w:hAnsi="Arial"/>
          <w:b/>
          <w:color w:val="804826"/>
          <w:sz w:val="15"/>
        </w:rPr>
        <w:t xml:space="preserve">24 </w:t>
      </w:r>
      <w:r>
        <w:rPr>
          <w:rFonts w:ascii="Georgia" w:hAnsi="Georgia"/>
          <w:sz w:val="19"/>
        </w:rPr>
        <w:t>Martha says to him, I know that he will rise again in the resurrection at the last day.</w:t>
      </w:r>
    </w:p>
    <w:p>
      <w:pPr>
        <w:pStyle w:val="Scripture"/>
      </w:pPr>
      <w:r>
        <w:rPr>
          <w:rFonts w:ascii="Arial" w:hAnsi="Arial"/>
          <w:b/>
          <w:color w:val="804826"/>
          <w:sz w:val="15"/>
        </w:rPr>
        <w:t xml:space="preserve">25 </w:t>
      </w:r>
      <w:r>
        <w:rPr>
          <w:rFonts w:ascii="Georgia" w:hAnsi="Georgia"/>
          <w:sz w:val="19"/>
        </w:rPr>
        <w:t>Jesus said to her, I am the resurrection, and the life: the one who believes on me, though he die, yet will he live;</w:t>
      </w:r>
    </w:p>
    <w:p>
      <w:pPr>
        <w:pStyle w:val="Scripture"/>
      </w:pPr>
      <w:r>
        <w:rPr>
          <w:rFonts w:ascii="Arial" w:hAnsi="Arial"/>
          <w:b/>
          <w:color w:val="804826"/>
          <w:sz w:val="15"/>
        </w:rPr>
        <w:t xml:space="preserve">26 </w:t>
      </w:r>
      <w:r>
        <w:rPr>
          <w:rFonts w:ascii="Georgia" w:hAnsi="Georgia"/>
          <w:sz w:val="19"/>
        </w:rPr>
        <w:t>and whoever lives and believes on me will never die. Do you believe this?</w:t>
      </w:r>
    </w:p>
    <w:p>
      <w:pPr>
        <w:pStyle w:val="Scripture"/>
      </w:pPr>
      <w:r>
        <w:rPr>
          <w:rFonts w:ascii="Arial" w:hAnsi="Arial"/>
          <w:b/>
          <w:color w:val="804826"/>
          <w:sz w:val="15"/>
        </w:rPr>
        <w:t xml:space="preserve">27 </w:t>
      </w:r>
      <w:r>
        <w:rPr>
          <w:rFonts w:ascii="Georgia" w:hAnsi="Georgia"/>
          <w:sz w:val="19"/>
        </w:rPr>
        <w:t>She says to him, Yes, Lord: I have believed that you are the Messiah, the Son of God, even the one who comes into the world.</w:t>
      </w:r>
    </w:p>
    <w:p>
      <w:pPr>
        <w:pStyle w:val="Scripture"/>
      </w:pPr>
      <w:r>
        <w:rPr>
          <w:rFonts w:ascii="Arial" w:hAnsi="Arial"/>
          <w:b/>
          <w:color w:val="804826"/>
          <w:sz w:val="15"/>
        </w:rPr>
        <w:t xml:space="preserve">28 </w:t>
      </w:r>
      <w:r>
        <w:rPr>
          <w:rFonts w:ascii="Georgia" w:hAnsi="Georgia"/>
          <w:sz w:val="19"/>
        </w:rPr>
        <w:t>And when she had said this, she went away, and called Mary her sister secretly, saying, The Teacher is her, and calls you.</w:t>
      </w:r>
    </w:p>
    <w:p>
      <w:pPr>
        <w:pStyle w:val="Scripture"/>
      </w:pPr>
      <w:r>
        <w:rPr>
          <w:rFonts w:ascii="Arial" w:hAnsi="Arial"/>
          <w:b/>
          <w:color w:val="804826"/>
          <w:sz w:val="15"/>
        </w:rPr>
        <w:t xml:space="preserve">29 </w:t>
      </w:r>
      <w:r>
        <w:rPr>
          <w:rFonts w:ascii="Georgia" w:hAnsi="Georgia"/>
          <w:sz w:val="19"/>
        </w:rPr>
        <w:t>And she, when she heard it, arose quickly, and went to him.</w:t>
      </w:r>
    </w:p>
    <w:p>
      <w:pPr>
        <w:pStyle w:val="Scripture"/>
      </w:pPr>
      <w:r>
        <w:rPr>
          <w:rFonts w:ascii="Arial" w:hAnsi="Arial"/>
          <w:b/>
          <w:color w:val="804826"/>
          <w:sz w:val="15"/>
        </w:rPr>
        <w:t xml:space="preserve">30 </w:t>
      </w:r>
      <w:r>
        <w:rPr>
          <w:rFonts w:ascii="Georgia" w:hAnsi="Georgia"/>
          <w:sz w:val="19"/>
        </w:rPr>
        <w:t>(Now Jesus was not yet come into the village, but was still in the place where Martha met him.)</w:t>
      </w:r>
    </w:p>
    <w:p>
      <w:pPr>
        <w:pStyle w:val="Scripture"/>
      </w:pPr>
      <w:r>
        <w:rPr>
          <w:rFonts w:ascii="Arial" w:hAnsi="Arial"/>
          <w:b/>
          <w:color w:val="804826"/>
          <w:sz w:val="15"/>
        </w:rPr>
        <w:t xml:space="preserve">31 </w:t>
      </w:r>
      <w:r>
        <w:rPr>
          <w:rFonts w:ascii="Georgia" w:hAnsi="Georgia"/>
          <w:sz w:val="19"/>
        </w:rPr>
        <w:t>The Jews then who were with her in the house, and were consoling her, when they saw Mary, that she rose up quickly and went out, followed her, supposing that she was going to the tomb to weep there.</w:t>
      </w:r>
    </w:p>
    <w:p>
      <w:pPr>
        <w:pStyle w:val="Scripture"/>
      </w:pPr>
      <w:r>
        <w:rPr>
          <w:rFonts w:ascii="Arial" w:hAnsi="Arial"/>
          <w:b/>
          <w:color w:val="804826"/>
          <w:sz w:val="15"/>
        </w:rPr>
        <w:t xml:space="preserve">32 </w:t>
      </w:r>
      <w:r>
        <w:rPr>
          <w:rFonts w:ascii="Georgia" w:hAnsi="Georgia"/>
          <w:sz w:val="19"/>
        </w:rPr>
        <w:t>Mary therefore, when she came where Jesus was, and saw him, fell down at his feet, saying to him, Lord, if you had been here, my brother had not died.</w:t>
      </w:r>
    </w:p>
    <w:p>
      <w:pPr>
        <w:pStyle w:val="Scripture"/>
      </w:pPr>
      <w:r>
        <w:rPr>
          <w:rFonts w:ascii="Arial" w:hAnsi="Arial"/>
          <w:b/>
          <w:color w:val="804826"/>
          <w:sz w:val="15"/>
        </w:rPr>
        <w:t xml:space="preserve">33 </w:t>
      </w:r>
      <w:r>
        <w:rPr>
          <w:rFonts w:ascii="Georgia" w:hAnsi="Georgia"/>
          <w:sz w:val="19"/>
        </w:rPr>
        <w:t>When Jesus therefore saw her weeping, and the Jews also weeping who came with her, he groaned in the Spirit, and was troubled,</w:t>
      </w:r>
    </w:p>
    <w:p>
      <w:pPr>
        <w:pStyle w:val="Scripture"/>
      </w:pPr>
      <w:r>
        <w:rPr>
          <w:rFonts w:ascii="Arial" w:hAnsi="Arial"/>
          <w:b/>
          <w:color w:val="804826"/>
          <w:sz w:val="15"/>
        </w:rPr>
        <w:t xml:space="preserve">34 </w:t>
      </w:r>
      <w:r>
        <w:rPr>
          <w:rFonts w:ascii="Georgia" w:hAnsi="Georgia"/>
          <w:sz w:val="19"/>
        </w:rPr>
        <w:t>and said, Where have you laid him? They said to him, Lord, come and see.</w:t>
      </w:r>
    </w:p>
    <w:p>
      <w:pPr>
        <w:pStyle w:val="Scripture"/>
      </w:pPr>
      <w:r>
        <w:rPr>
          <w:rFonts w:ascii="Arial" w:hAnsi="Arial"/>
          <w:b/>
          <w:color w:val="804826"/>
          <w:sz w:val="15"/>
        </w:rPr>
        <w:t xml:space="preserve">35 </w:t>
      </w:r>
      <w:r>
        <w:rPr>
          <w:rFonts w:ascii="Georgia" w:hAnsi="Georgia"/>
          <w:sz w:val="19"/>
        </w:rPr>
        <w:t>Jesus wept.</w:t>
      </w:r>
    </w:p>
    <w:p>
      <w:pPr>
        <w:pStyle w:val="Scripture"/>
      </w:pPr>
      <w:r>
        <w:rPr>
          <w:rFonts w:ascii="Arial" w:hAnsi="Arial"/>
          <w:b/>
          <w:color w:val="804826"/>
          <w:sz w:val="15"/>
        </w:rPr>
        <w:t xml:space="preserve">36 </w:t>
      </w:r>
      <w:r>
        <w:rPr>
          <w:rFonts w:ascii="Georgia" w:hAnsi="Georgia"/>
          <w:sz w:val="19"/>
        </w:rPr>
        <w:t>The Jews therefore said, Listen, how he loved him!</w:t>
      </w:r>
    </w:p>
    <w:p>
      <w:pPr>
        <w:pStyle w:val="Scripture"/>
      </w:pPr>
      <w:r>
        <w:rPr>
          <w:rFonts w:ascii="Arial" w:hAnsi="Arial"/>
          <w:b/>
          <w:color w:val="804826"/>
          <w:sz w:val="15"/>
        </w:rPr>
        <w:t xml:space="preserve">37 </w:t>
      </w:r>
      <w:r>
        <w:rPr>
          <w:rFonts w:ascii="Georgia" w:hAnsi="Georgia"/>
          <w:sz w:val="19"/>
        </w:rPr>
        <w:t>But some of them said, Could not this man, who opened the eyes of him that was blind, have caused that this man also should not die?</w:t>
      </w:r>
    </w:p>
    <w:p>
      <w:pPr>
        <w:pStyle w:val="Scripture"/>
      </w:pPr>
      <w:r>
        <w:rPr>
          <w:rFonts w:ascii="Arial" w:hAnsi="Arial"/>
          <w:b/>
          <w:color w:val="804826"/>
          <w:sz w:val="15"/>
        </w:rPr>
        <w:t xml:space="preserve">38 </w:t>
      </w:r>
      <w:r>
        <w:rPr>
          <w:rFonts w:ascii="Georgia" w:hAnsi="Georgia"/>
          <w:sz w:val="19"/>
        </w:rPr>
        <w:t>Jesus therefore again groaning in himself comes to the tomb. Now it was a cave, and a stone lay against it.</w:t>
      </w:r>
    </w:p>
    <w:p>
      <w:pPr>
        <w:pStyle w:val="Scripture"/>
      </w:pPr>
      <w:r>
        <w:rPr>
          <w:rFonts w:ascii="Arial" w:hAnsi="Arial"/>
          <w:b/>
          <w:color w:val="804826"/>
          <w:sz w:val="15"/>
        </w:rPr>
        <w:t xml:space="preserve">39 </w:t>
      </w:r>
      <w:r>
        <w:rPr>
          <w:rFonts w:ascii="Georgia" w:hAnsi="Georgia"/>
          <w:sz w:val="19"/>
        </w:rPr>
        <w:t>Jesus says, Take you away the stone. Martha, the sister of him that was dead, says to him, Lord, by this time the body decays; for he has been dead four days.</w:t>
      </w:r>
    </w:p>
    <w:p>
      <w:pPr>
        <w:pStyle w:val="Scripture"/>
      </w:pPr>
      <w:r>
        <w:rPr>
          <w:rFonts w:ascii="Arial" w:hAnsi="Arial"/>
          <w:b/>
          <w:color w:val="804826"/>
          <w:sz w:val="15"/>
        </w:rPr>
        <w:t xml:space="preserve">40 </w:t>
      </w:r>
      <w:r>
        <w:rPr>
          <w:rFonts w:ascii="Georgia" w:hAnsi="Georgia"/>
          <w:sz w:val="19"/>
        </w:rPr>
        <w:t>Jesus says to her, Said I not to you, that, if you believedst, you should see the glory of God?</w:t>
      </w:r>
    </w:p>
    <w:p>
      <w:pPr>
        <w:pStyle w:val="Scripture"/>
      </w:pPr>
      <w:r>
        <w:rPr>
          <w:rFonts w:ascii="Arial" w:hAnsi="Arial"/>
          <w:b/>
          <w:color w:val="804826"/>
          <w:sz w:val="15"/>
        </w:rPr>
        <w:t xml:space="preserve">41 </w:t>
      </w:r>
      <w:r>
        <w:rPr>
          <w:rFonts w:ascii="Georgia" w:hAnsi="Georgia"/>
          <w:sz w:val="19"/>
        </w:rPr>
        <w:t>So they took away the stone. And Jesus lifted up his eyes, and said, Father, I thank you that you heard me.</w:t>
      </w:r>
    </w:p>
    <w:p>
      <w:pPr>
        <w:pStyle w:val="Scripture"/>
      </w:pPr>
      <w:r>
        <w:rPr>
          <w:rFonts w:ascii="Arial" w:hAnsi="Arial"/>
          <w:b/>
          <w:color w:val="804826"/>
          <w:sz w:val="15"/>
        </w:rPr>
        <w:t xml:space="preserve">42 </w:t>
      </w:r>
      <w:r>
        <w:rPr>
          <w:rFonts w:ascii="Georgia" w:hAnsi="Georgia"/>
          <w:sz w:val="19"/>
        </w:rPr>
        <w:t>And I knew that you hear me always: but because of the multitude that stands around I said it, that they may believe that you did send me.</w:t>
      </w:r>
    </w:p>
    <w:p>
      <w:pPr>
        <w:pStyle w:val="Scripture"/>
      </w:pPr>
      <w:r>
        <w:rPr>
          <w:rFonts w:ascii="Arial" w:hAnsi="Arial"/>
          <w:b/>
          <w:color w:val="804826"/>
          <w:sz w:val="15"/>
        </w:rPr>
        <w:t xml:space="preserve">43 </w:t>
      </w:r>
      <w:r>
        <w:rPr>
          <w:rFonts w:ascii="Georgia" w:hAnsi="Georgia"/>
          <w:sz w:val="19"/>
        </w:rPr>
        <w:t>And when he had thus spoken, he cried with a loud voice, Lazarus, come.</w:t>
      </w:r>
    </w:p>
    <w:p>
      <w:pPr>
        <w:pStyle w:val="Scripture"/>
      </w:pPr>
      <w:r>
        <w:rPr>
          <w:rFonts w:ascii="Arial" w:hAnsi="Arial"/>
          <w:b/>
          <w:color w:val="804826"/>
          <w:sz w:val="15"/>
        </w:rPr>
        <w:t xml:space="preserve">44 </w:t>
      </w:r>
      <w:r>
        <w:rPr>
          <w:rFonts w:ascii="Georgia" w:hAnsi="Georgia"/>
          <w:sz w:val="19"/>
        </w:rPr>
        <w:t>the one who was dead came forth, bound hand and foot with tomb-clothes; and his face was bound about with a napkin. Jesus said to them, Loose him, and let him go.</w:t>
      </w:r>
    </w:p>
    <w:p>
      <w:pPr>
        <w:pStyle w:val="Scripture"/>
      </w:pPr>
      <w:r>
        <w:rPr>
          <w:rFonts w:ascii="Arial" w:hAnsi="Arial"/>
          <w:b/>
          <w:color w:val="804826"/>
          <w:sz w:val="15"/>
        </w:rPr>
        <w:t xml:space="preserve">45 </w:t>
      </w:r>
      <w:r>
        <w:rPr>
          <w:rFonts w:ascii="Georgia" w:hAnsi="Georgia"/>
          <w:sz w:val="19"/>
        </w:rPr>
        <w:t>Many therefore of the Jews, who came to Mary and beheld that which he did, believed on him.</w:t>
      </w:r>
    </w:p>
    <w:p>
      <w:pPr>
        <w:pStyle w:val="Scripture"/>
      </w:pPr>
      <w:r>
        <w:rPr>
          <w:rFonts w:ascii="Arial" w:hAnsi="Arial"/>
          <w:b/>
          <w:color w:val="804826"/>
          <w:sz w:val="15"/>
        </w:rPr>
        <w:t xml:space="preserve">46 </w:t>
      </w:r>
      <w:r>
        <w:rPr>
          <w:rFonts w:ascii="Georgia" w:hAnsi="Georgia"/>
          <w:sz w:val="19"/>
        </w:rPr>
        <w:t>But some of them went away to the Pharisees, and told them the things which Jesus had done.</w:t>
      </w:r>
    </w:p>
    <w:p>
      <w:pPr>
        <w:pStyle w:val="Scripture"/>
      </w:pPr>
      <w:r>
        <w:rPr>
          <w:rFonts w:ascii="Arial" w:hAnsi="Arial"/>
          <w:b/>
          <w:color w:val="804826"/>
          <w:sz w:val="15"/>
        </w:rPr>
        <w:t xml:space="preserve">47 </w:t>
      </w:r>
      <w:r>
        <w:rPr>
          <w:rFonts w:ascii="Georgia" w:hAnsi="Georgia"/>
          <w:sz w:val="19"/>
        </w:rPr>
        <w:t>The chief priests therefore and the Pharisees gathered a council, and said, What do we? for this man does many signs.</w:t>
      </w:r>
    </w:p>
    <w:p>
      <w:pPr>
        <w:pStyle w:val="Scripture"/>
      </w:pPr>
      <w:r>
        <w:rPr>
          <w:rFonts w:ascii="Arial" w:hAnsi="Arial"/>
          <w:b/>
          <w:color w:val="804826"/>
          <w:sz w:val="15"/>
        </w:rPr>
        <w:t xml:space="preserve">48 </w:t>
      </w:r>
      <w:r>
        <w:rPr>
          <w:rFonts w:ascii="Georgia" w:hAnsi="Georgia"/>
          <w:sz w:val="19"/>
        </w:rPr>
        <w:t>If we let him thus alone, all men will believe on him: and the Romans will come and take away both our place and our nation.</w:t>
      </w:r>
    </w:p>
    <w:p>
      <w:pPr>
        <w:pStyle w:val="Scripture"/>
      </w:pPr>
      <w:r>
        <w:rPr>
          <w:rFonts w:ascii="Arial" w:hAnsi="Arial"/>
          <w:b/>
          <w:color w:val="804826"/>
          <w:sz w:val="15"/>
        </w:rPr>
        <w:t xml:space="preserve">49 </w:t>
      </w:r>
      <w:r>
        <w:rPr>
          <w:rFonts w:ascii="Georgia" w:hAnsi="Georgia"/>
          <w:sz w:val="19"/>
        </w:rPr>
        <w:t>But a certain one of them, Caiaphas, being high priest that year, said to them, You know nothing at all,</w:t>
      </w:r>
    </w:p>
    <w:p>
      <w:pPr>
        <w:pStyle w:val="Scripture"/>
      </w:pPr>
      <w:r>
        <w:rPr>
          <w:rFonts w:ascii="Arial" w:hAnsi="Arial"/>
          <w:b/>
          <w:color w:val="804826"/>
          <w:sz w:val="15"/>
        </w:rPr>
        <w:t xml:space="preserve">50 </w:t>
      </w:r>
      <w:r>
        <w:rPr>
          <w:rFonts w:ascii="Georgia" w:hAnsi="Georgia"/>
          <w:sz w:val="19"/>
        </w:rPr>
        <w:t>nor do you take account that it is expedient for you that one man should die for the people, and that the whole nation perish not.</w:t>
      </w:r>
    </w:p>
    <w:p>
      <w:pPr>
        <w:pStyle w:val="Scripture"/>
      </w:pPr>
      <w:r>
        <w:rPr>
          <w:rFonts w:ascii="Arial" w:hAnsi="Arial"/>
          <w:b/>
          <w:color w:val="804826"/>
          <w:sz w:val="15"/>
        </w:rPr>
        <w:t xml:space="preserve">51 </w:t>
      </w:r>
      <w:r>
        <w:rPr>
          <w:rFonts w:ascii="Georgia" w:hAnsi="Georgia"/>
          <w:sz w:val="19"/>
        </w:rPr>
        <w:t>Now this he said not of himself: but, being high priest that year, he prophesied that Jesus should die for the nation;</w:t>
      </w:r>
    </w:p>
    <w:p>
      <w:pPr>
        <w:pStyle w:val="Scripture"/>
      </w:pPr>
      <w:r>
        <w:rPr>
          <w:rFonts w:ascii="Arial" w:hAnsi="Arial"/>
          <w:b/>
          <w:color w:val="804826"/>
          <w:sz w:val="15"/>
        </w:rPr>
        <w:t xml:space="preserve">52 </w:t>
      </w:r>
      <w:r>
        <w:rPr>
          <w:rFonts w:ascii="Georgia" w:hAnsi="Georgia"/>
          <w:sz w:val="19"/>
        </w:rPr>
        <w:t>and not for the nation only, but that he might also gather together into one the children of God that are scattered abroad.</w:t>
      </w:r>
    </w:p>
    <w:p>
      <w:pPr>
        <w:pStyle w:val="Scripture"/>
      </w:pPr>
      <w:r>
        <w:rPr>
          <w:rFonts w:ascii="Arial" w:hAnsi="Arial"/>
          <w:b/>
          <w:color w:val="804826"/>
          <w:sz w:val="15"/>
        </w:rPr>
        <w:t xml:space="preserve">53 </w:t>
      </w:r>
      <w:r>
        <w:rPr>
          <w:rFonts w:ascii="Georgia" w:hAnsi="Georgia"/>
          <w:sz w:val="19"/>
        </w:rPr>
        <w:t>So from that day forth they took counsel that they might put him to death.</w:t>
      </w:r>
    </w:p>
    <w:p>
      <w:pPr>
        <w:pStyle w:val="Scripture"/>
      </w:pPr>
      <w:r>
        <w:rPr>
          <w:rFonts w:ascii="Arial" w:hAnsi="Arial"/>
          <w:b/>
          <w:color w:val="804826"/>
          <w:sz w:val="15"/>
        </w:rPr>
        <w:t xml:space="preserve">54 </w:t>
      </w:r>
      <w:r>
        <w:rPr>
          <w:rFonts w:ascii="Georgia" w:hAnsi="Georgia"/>
          <w:sz w:val="19"/>
        </w:rPr>
        <w:t>Jesus therefore walked no more openly among the Jews, but departed from there into the country near to the wilderness, into a city called Ephraim; and there he tarried with the disciples.</w:t>
      </w:r>
    </w:p>
    <w:p>
      <w:pPr>
        <w:pStyle w:val="Scripture"/>
      </w:pPr>
      <w:r>
        <w:rPr>
          <w:rFonts w:ascii="Arial" w:hAnsi="Arial"/>
          <w:b/>
          <w:color w:val="804826"/>
          <w:sz w:val="15"/>
        </w:rPr>
        <w:t xml:space="preserve">55 </w:t>
      </w:r>
      <w:r>
        <w:rPr>
          <w:rFonts w:ascii="Georgia" w:hAnsi="Georgia"/>
          <w:sz w:val="19"/>
        </w:rPr>
        <w:t>Now the Jewish Passover was at hand: and many went up to Jerusalem out of the country before the Passover, to purify themselves.</w:t>
      </w:r>
    </w:p>
    <w:p>
      <w:pPr>
        <w:pStyle w:val="Scripture"/>
      </w:pPr>
      <w:r>
        <w:rPr>
          <w:rFonts w:ascii="Arial" w:hAnsi="Arial"/>
          <w:b/>
          <w:color w:val="804826"/>
          <w:sz w:val="15"/>
        </w:rPr>
        <w:t xml:space="preserve">56 </w:t>
      </w:r>
      <w:r>
        <w:rPr>
          <w:rFonts w:ascii="Georgia" w:hAnsi="Georgia"/>
          <w:sz w:val="19"/>
        </w:rPr>
        <w:t>They sought therefore for Jesus, and spoke one with another, as they stood in the Temple, What think you? That he will not come to the feast?</w:t>
      </w:r>
    </w:p>
    <w:p>
      <w:pPr>
        <w:pStyle w:val="Scripture"/>
      </w:pPr>
      <w:r>
        <w:rPr>
          <w:rFonts w:ascii="Arial" w:hAnsi="Arial"/>
          <w:b/>
          <w:color w:val="804826"/>
          <w:sz w:val="15"/>
        </w:rPr>
        <w:t xml:space="preserve">57 </w:t>
      </w:r>
      <w:r>
        <w:rPr>
          <w:rFonts w:ascii="Georgia" w:hAnsi="Georgia"/>
          <w:sz w:val="19"/>
        </w:rPr>
        <w:t>Now the chief priests and the Pharisees had given commandment, that, if any man knew where he was, he should show it, that they might take him.</w:t>
      </w:r>
    </w:p>
    <w:p>
      <w:pPr>
        <w:pStyle w:val="Heading2"/>
      </w:pPr>
      <w:r>
        <w:t>Chapter 12</w:t>
      </w:r>
    </w:p>
    <w:p>
      <w:pPr>
        <w:pStyle w:val="Scripture"/>
      </w:pPr>
      <w:r>
        <w:rPr>
          <w:rFonts w:ascii="Arial" w:hAnsi="Arial"/>
          <w:b/>
          <w:color w:val="804826"/>
          <w:sz w:val="15"/>
        </w:rPr>
        <w:t xml:space="preserve">1 </w:t>
      </w:r>
      <w:r>
        <w:rPr>
          <w:rFonts w:ascii="Georgia" w:hAnsi="Georgia"/>
          <w:sz w:val="19"/>
        </w:rPr>
        <w:t>Six days before the Passover, Jesus came to Bethany, where Lazarus was, whom Jesus had raised from the dead.</w:t>
      </w:r>
    </w:p>
    <w:p>
      <w:pPr>
        <w:pStyle w:val="Scripture"/>
      </w:pPr>
      <w:r>
        <w:rPr>
          <w:rFonts w:ascii="Arial" w:hAnsi="Arial"/>
          <w:b/>
          <w:color w:val="804826"/>
          <w:sz w:val="15"/>
        </w:rPr>
        <w:t xml:space="preserve">2 </w:t>
      </w:r>
      <w:r>
        <w:rPr>
          <w:rFonts w:ascii="Georgia" w:hAnsi="Georgia"/>
          <w:sz w:val="19"/>
        </w:rPr>
        <w:t>So they made him a supper there: and Martha served; but Lazarus was one of them that reclined at the table with him.</w:t>
      </w:r>
    </w:p>
    <w:p>
      <w:pPr>
        <w:pStyle w:val="Scripture"/>
      </w:pPr>
      <w:r>
        <w:rPr>
          <w:rFonts w:ascii="Arial" w:hAnsi="Arial"/>
          <w:b/>
          <w:color w:val="804826"/>
          <w:sz w:val="15"/>
        </w:rPr>
        <w:t xml:space="preserve">3 </w:t>
      </w:r>
      <w:r>
        <w:rPr>
          <w:rFonts w:ascii="Georgia" w:hAnsi="Georgia"/>
          <w:sz w:val="19"/>
        </w:rPr>
        <w:t>Mary therefore took a pound of ointment of pure nard, very precious, and anointed the feet of Jesus, and wiped his feet with her hair: and the house was filled with the odor of the ointment.</w:t>
      </w:r>
    </w:p>
    <w:p>
      <w:pPr>
        <w:pStyle w:val="Scripture"/>
      </w:pPr>
      <w:r>
        <w:rPr>
          <w:rFonts w:ascii="Arial" w:hAnsi="Arial"/>
          <w:b/>
          <w:color w:val="804826"/>
          <w:sz w:val="15"/>
        </w:rPr>
        <w:t xml:space="preserve">4 </w:t>
      </w:r>
      <w:r>
        <w:rPr>
          <w:rFonts w:ascii="Georgia" w:hAnsi="Georgia"/>
          <w:sz w:val="19"/>
        </w:rPr>
        <w:t>But Judas Iscariot, one of his disciples, that should betray him, says,</w:t>
      </w:r>
    </w:p>
    <w:p>
      <w:pPr>
        <w:pStyle w:val="Scripture"/>
      </w:pPr>
      <w:r>
        <w:rPr>
          <w:rFonts w:ascii="Arial" w:hAnsi="Arial"/>
          <w:b/>
          <w:color w:val="804826"/>
          <w:sz w:val="15"/>
        </w:rPr>
        <w:t xml:space="preserve">5 </w:t>
      </w:r>
      <w:r>
        <w:rPr>
          <w:rFonts w:ascii="Georgia" w:hAnsi="Georgia"/>
          <w:sz w:val="19"/>
        </w:rPr>
        <w:t>Why was not this ointment sold for three hundred shillings, and given to the poor?</w:t>
      </w:r>
    </w:p>
    <w:p>
      <w:pPr>
        <w:pStyle w:val="Scripture"/>
      </w:pPr>
      <w:r>
        <w:rPr>
          <w:rFonts w:ascii="Arial" w:hAnsi="Arial"/>
          <w:b/>
          <w:color w:val="804826"/>
          <w:sz w:val="15"/>
        </w:rPr>
        <w:t xml:space="preserve">6 </w:t>
      </w:r>
      <w:r>
        <w:rPr>
          <w:rFonts w:ascii="Georgia" w:hAnsi="Georgia"/>
          <w:sz w:val="19"/>
        </w:rPr>
        <w:t>Now this he said, not because he cared for the poor; but because he was a thief, and having the bag took away what was put in it.</w:t>
      </w:r>
    </w:p>
    <w:p>
      <w:pPr>
        <w:pStyle w:val="Scripture"/>
      </w:pPr>
      <w:r>
        <w:rPr>
          <w:rFonts w:ascii="Arial" w:hAnsi="Arial"/>
          <w:b/>
          <w:color w:val="804826"/>
          <w:sz w:val="15"/>
        </w:rPr>
        <w:t xml:space="preserve">7 </w:t>
      </w:r>
      <w:r>
        <w:rPr>
          <w:rFonts w:ascii="Georgia" w:hAnsi="Georgia"/>
          <w:sz w:val="19"/>
        </w:rPr>
        <w:t>Jesus therefore said, Suffer her to keep it against the day of my burying.</w:t>
      </w:r>
    </w:p>
    <w:p>
      <w:pPr>
        <w:pStyle w:val="Scripture"/>
      </w:pPr>
      <w:r>
        <w:rPr>
          <w:rFonts w:ascii="Arial" w:hAnsi="Arial"/>
          <w:b/>
          <w:color w:val="804826"/>
          <w:sz w:val="15"/>
        </w:rPr>
        <w:t xml:space="preserve">8 </w:t>
      </w:r>
      <w:r>
        <w:rPr>
          <w:rFonts w:ascii="Georgia" w:hAnsi="Georgia"/>
          <w:sz w:val="19"/>
        </w:rPr>
        <w:t>For the poor you have always with you; but me you have not always.</w:t>
      </w:r>
    </w:p>
    <w:p>
      <w:pPr>
        <w:pStyle w:val="Scripture"/>
      </w:pPr>
      <w:r>
        <w:rPr>
          <w:rFonts w:ascii="Arial" w:hAnsi="Arial"/>
          <w:b/>
          <w:color w:val="804826"/>
          <w:sz w:val="15"/>
        </w:rPr>
        <w:t xml:space="preserve">9 </w:t>
      </w:r>
      <w:r>
        <w:rPr>
          <w:rFonts w:ascii="Georgia" w:hAnsi="Georgia"/>
          <w:sz w:val="19"/>
        </w:rPr>
        <w:t>The common people therefore of the Jews learned that he was there: and they came, not for Jesus' sake only, but that they might see Lazarus also, whom he had raised from the dead.</w:t>
      </w:r>
    </w:p>
    <w:p>
      <w:pPr>
        <w:pStyle w:val="Scripture"/>
      </w:pPr>
      <w:r>
        <w:rPr>
          <w:rFonts w:ascii="Arial" w:hAnsi="Arial"/>
          <w:b/>
          <w:color w:val="804826"/>
          <w:sz w:val="15"/>
        </w:rPr>
        <w:t xml:space="preserve">10 </w:t>
      </w:r>
      <w:r>
        <w:rPr>
          <w:rFonts w:ascii="Georgia" w:hAnsi="Georgia"/>
          <w:sz w:val="19"/>
        </w:rPr>
        <w:t>But the chief priests took counsel that they might put Lazarus also to death;</w:t>
      </w:r>
    </w:p>
    <w:p>
      <w:pPr>
        <w:pStyle w:val="Scripture"/>
      </w:pPr>
      <w:r>
        <w:rPr>
          <w:rFonts w:ascii="Arial" w:hAnsi="Arial"/>
          <w:b/>
          <w:color w:val="804826"/>
          <w:sz w:val="15"/>
        </w:rPr>
        <w:t xml:space="preserve">11 </w:t>
      </w:r>
      <w:r>
        <w:rPr>
          <w:rFonts w:ascii="Georgia" w:hAnsi="Georgia"/>
          <w:sz w:val="19"/>
        </w:rPr>
        <w:t>because that because of him many of the Jews went away, and believed on Jesus.</w:t>
      </w:r>
    </w:p>
    <w:p>
      <w:pPr>
        <w:pStyle w:val="Scripture"/>
      </w:pPr>
      <w:r>
        <w:rPr>
          <w:rFonts w:ascii="Arial" w:hAnsi="Arial"/>
          <w:b/>
          <w:color w:val="804826"/>
          <w:sz w:val="15"/>
        </w:rPr>
        <w:t xml:space="preserve">12 </w:t>
      </w:r>
      <w:r>
        <w:rPr>
          <w:rFonts w:ascii="Georgia" w:hAnsi="Georgia"/>
          <w:sz w:val="19"/>
        </w:rPr>
        <w:t>On the tomorrow a great multitude that had come to the feast, when they heard that Jesus was coming to Jerusalem,</w:t>
      </w:r>
    </w:p>
    <w:p>
      <w:pPr>
        <w:pStyle w:val="Scripture"/>
      </w:pPr>
      <w:r>
        <w:rPr>
          <w:rFonts w:ascii="Arial" w:hAnsi="Arial"/>
          <w:b/>
          <w:color w:val="804826"/>
          <w:sz w:val="15"/>
        </w:rPr>
        <w:t xml:space="preserve">13 </w:t>
      </w:r>
      <w:r>
        <w:rPr>
          <w:rFonts w:ascii="Georgia" w:hAnsi="Georgia"/>
          <w:sz w:val="19"/>
        </w:rPr>
        <w:t>took the branches of the palm trees, and went out to meet him, and cried out, Hosanna: Blessed is the one who comes in the name of the Lord, even the King of Israel.</w:t>
      </w:r>
    </w:p>
    <w:p>
      <w:pPr>
        <w:pStyle w:val="Scripture"/>
      </w:pPr>
      <w:r>
        <w:rPr>
          <w:rFonts w:ascii="Arial" w:hAnsi="Arial"/>
          <w:b/>
          <w:color w:val="804826"/>
          <w:sz w:val="15"/>
        </w:rPr>
        <w:t xml:space="preserve">14 </w:t>
      </w:r>
      <w:r>
        <w:rPr>
          <w:rFonts w:ascii="Georgia" w:hAnsi="Georgia"/>
          <w:sz w:val="19"/>
        </w:rPr>
        <w:t>And Jesus, having found a young donkey, sat on it; as it is written,</w:t>
      </w:r>
    </w:p>
    <w:p>
      <w:pPr>
        <w:pStyle w:val="Scripture"/>
      </w:pPr>
      <w:r>
        <w:rPr>
          <w:rFonts w:ascii="Arial" w:hAnsi="Arial"/>
          <w:b/>
          <w:color w:val="804826"/>
          <w:sz w:val="15"/>
        </w:rPr>
        <w:t xml:space="preserve">15 </w:t>
      </w:r>
      <w:r>
        <w:rPr>
          <w:rFonts w:ascii="Georgia" w:hAnsi="Georgia"/>
          <w:sz w:val="19"/>
        </w:rPr>
        <w:t>Fear not, daughter of Zion: Listen, your King comes, sitting on an donkey's colt.</w:t>
      </w:r>
    </w:p>
    <w:p>
      <w:pPr>
        <w:pStyle w:val="Scripture"/>
      </w:pPr>
      <w:r>
        <w:rPr>
          <w:rFonts w:ascii="Arial" w:hAnsi="Arial"/>
          <w:b/>
          <w:color w:val="804826"/>
          <w:sz w:val="15"/>
        </w:rPr>
        <w:t xml:space="preserve">16 </w:t>
      </w:r>
      <w:r>
        <w:rPr>
          <w:rFonts w:ascii="Georgia" w:hAnsi="Georgia"/>
          <w:sz w:val="19"/>
        </w:rPr>
        <w:t>These things understood not his disciples at the first: but when Jesus was glorified, then remembered those who these things were written of him, and that they had done these things to him.</w:t>
      </w:r>
    </w:p>
    <w:p>
      <w:pPr>
        <w:pStyle w:val="Scripture"/>
      </w:pPr>
      <w:r>
        <w:rPr>
          <w:rFonts w:ascii="Arial" w:hAnsi="Arial"/>
          <w:b/>
          <w:color w:val="804826"/>
          <w:sz w:val="15"/>
        </w:rPr>
        <w:t xml:space="preserve">17 </w:t>
      </w:r>
      <w:r>
        <w:rPr>
          <w:rFonts w:ascii="Georgia" w:hAnsi="Georgia"/>
          <w:sz w:val="19"/>
        </w:rPr>
        <w:t>The multitude therefore that was with him when he called Lazarus out of the tomb, and raised him from the dead, bore witness.</w:t>
      </w:r>
    </w:p>
    <w:p>
      <w:pPr>
        <w:pStyle w:val="Scripture"/>
      </w:pPr>
      <w:r>
        <w:rPr>
          <w:rFonts w:ascii="Arial" w:hAnsi="Arial"/>
          <w:b/>
          <w:color w:val="804826"/>
          <w:sz w:val="15"/>
        </w:rPr>
        <w:t xml:space="preserve">18 </w:t>
      </w:r>
      <w:r>
        <w:rPr>
          <w:rFonts w:ascii="Georgia" w:hAnsi="Georgia"/>
          <w:sz w:val="19"/>
        </w:rPr>
        <w:t>For this cause also the multitude went and met him, for that they heard that he had done this sign.</w:t>
      </w:r>
    </w:p>
    <w:p>
      <w:pPr>
        <w:pStyle w:val="Scripture"/>
      </w:pPr>
      <w:r>
        <w:rPr>
          <w:rFonts w:ascii="Arial" w:hAnsi="Arial"/>
          <w:b/>
          <w:color w:val="804826"/>
          <w:sz w:val="15"/>
        </w:rPr>
        <w:t xml:space="preserve">19 </w:t>
      </w:r>
      <w:r>
        <w:rPr>
          <w:rFonts w:ascii="Georgia" w:hAnsi="Georgia"/>
          <w:sz w:val="19"/>
        </w:rPr>
        <w:t>The Pharisees therefore said among themselves, Listen, how you prevail nothing: lo, the world is gone after him.</w:t>
      </w:r>
    </w:p>
    <w:p>
      <w:pPr>
        <w:pStyle w:val="Scripture"/>
      </w:pPr>
      <w:r>
        <w:rPr>
          <w:rFonts w:ascii="Arial" w:hAnsi="Arial"/>
          <w:b/>
          <w:color w:val="804826"/>
          <w:sz w:val="15"/>
        </w:rPr>
        <w:t xml:space="preserve">20 </w:t>
      </w:r>
      <w:r>
        <w:rPr>
          <w:rFonts w:ascii="Georgia" w:hAnsi="Georgia"/>
          <w:sz w:val="19"/>
        </w:rPr>
        <w:t>Now there were certain Greeks among those that went up to worship at the feast:</w:t>
      </w:r>
    </w:p>
    <w:p>
      <w:pPr>
        <w:pStyle w:val="Scripture"/>
      </w:pPr>
      <w:r>
        <w:rPr>
          <w:rFonts w:ascii="Arial" w:hAnsi="Arial"/>
          <w:b/>
          <w:color w:val="804826"/>
          <w:sz w:val="15"/>
        </w:rPr>
        <w:t xml:space="preserve">21 </w:t>
      </w:r>
      <w:r>
        <w:rPr>
          <w:rFonts w:ascii="Georgia" w:hAnsi="Georgia"/>
          <w:sz w:val="19"/>
        </w:rPr>
        <w:t>these therefore came to Philip, who was of Bethsaida of Galilee, and asked him, saying, Sir, we would see Jesus.</w:t>
      </w:r>
    </w:p>
    <w:p>
      <w:pPr>
        <w:pStyle w:val="Scripture"/>
      </w:pPr>
      <w:r>
        <w:rPr>
          <w:rFonts w:ascii="Arial" w:hAnsi="Arial"/>
          <w:b/>
          <w:color w:val="804826"/>
          <w:sz w:val="15"/>
        </w:rPr>
        <w:t xml:space="preserve">22 </w:t>
      </w:r>
      <w:r>
        <w:rPr>
          <w:rFonts w:ascii="Georgia" w:hAnsi="Georgia"/>
          <w:sz w:val="19"/>
        </w:rPr>
        <w:t>Philip comes and tells Andrew: Andrew comes, and Philip, and they tell Jesus.</w:t>
      </w:r>
    </w:p>
    <w:p>
      <w:pPr>
        <w:pStyle w:val="Scripture"/>
      </w:pPr>
      <w:r>
        <w:rPr>
          <w:rFonts w:ascii="Arial" w:hAnsi="Arial"/>
          <w:b/>
          <w:color w:val="804826"/>
          <w:sz w:val="15"/>
        </w:rPr>
        <w:t xml:space="preserve">23 </w:t>
      </w:r>
      <w:r>
        <w:rPr>
          <w:rFonts w:ascii="Georgia" w:hAnsi="Georgia"/>
          <w:sz w:val="19"/>
        </w:rPr>
        <w:t>And Jesus answers them, saying, The hour has come, that the Son of Man should be glorified.</w:t>
      </w:r>
    </w:p>
    <w:p>
      <w:pPr>
        <w:pStyle w:val="Scripture"/>
      </w:pPr>
      <w:r>
        <w:rPr>
          <w:rFonts w:ascii="Arial" w:hAnsi="Arial"/>
          <w:b/>
          <w:color w:val="804826"/>
          <w:sz w:val="15"/>
        </w:rPr>
        <w:t xml:space="preserve">24 </w:t>
      </w:r>
      <w:r>
        <w:rPr>
          <w:rFonts w:ascii="Georgia" w:hAnsi="Georgia"/>
          <w:sz w:val="19"/>
        </w:rPr>
        <w:t>Truly, truly, I say to you, Except a grain of wheat fall into the earth and die, it remains by itself alone; but if it die, it bears much fruit.</w:t>
      </w:r>
    </w:p>
    <w:p>
      <w:pPr>
        <w:pStyle w:val="Scripture"/>
      </w:pPr>
      <w:r>
        <w:rPr>
          <w:rFonts w:ascii="Arial" w:hAnsi="Arial"/>
          <w:b/>
          <w:color w:val="804826"/>
          <w:sz w:val="15"/>
        </w:rPr>
        <w:t xml:space="preserve">25 </w:t>
      </w:r>
      <w:r>
        <w:rPr>
          <w:rFonts w:ascii="Georgia" w:hAnsi="Georgia"/>
          <w:sz w:val="19"/>
        </w:rPr>
        <w:t>the one who loves his life loses it; and the one who hates his life in this world will keep it to life eternal.</w:t>
      </w:r>
    </w:p>
    <w:p>
      <w:pPr>
        <w:pStyle w:val="Scripture"/>
      </w:pPr>
      <w:r>
        <w:rPr>
          <w:rFonts w:ascii="Arial" w:hAnsi="Arial"/>
          <w:b/>
          <w:color w:val="804826"/>
          <w:sz w:val="15"/>
        </w:rPr>
        <w:t xml:space="preserve">26 </w:t>
      </w:r>
      <w:r>
        <w:rPr>
          <w:rFonts w:ascii="Georgia" w:hAnsi="Georgia"/>
          <w:sz w:val="19"/>
        </w:rPr>
        <w:t>If any man serve me, let him follow me; and where I am, there will also my servant be: if any man serve me, him will the Father honor.</w:t>
      </w:r>
    </w:p>
    <w:p>
      <w:pPr>
        <w:pStyle w:val="Scripture"/>
      </w:pPr>
      <w:r>
        <w:rPr>
          <w:rFonts w:ascii="Arial" w:hAnsi="Arial"/>
          <w:b/>
          <w:color w:val="804826"/>
          <w:sz w:val="15"/>
        </w:rPr>
        <w:t xml:space="preserve">27 </w:t>
      </w:r>
      <w:r>
        <w:rPr>
          <w:rFonts w:ascii="Georgia" w:hAnsi="Georgia"/>
          <w:sz w:val="19"/>
        </w:rPr>
        <w:t>Now is my soul troubled; and what I will say? Father, save me from this hour. But for this cause came I to this hour.</w:t>
      </w:r>
    </w:p>
    <w:p>
      <w:pPr>
        <w:pStyle w:val="Scripture"/>
      </w:pPr>
      <w:r>
        <w:rPr>
          <w:rFonts w:ascii="Arial" w:hAnsi="Arial"/>
          <w:b/>
          <w:color w:val="804826"/>
          <w:sz w:val="15"/>
        </w:rPr>
        <w:t xml:space="preserve">28 </w:t>
      </w:r>
      <w:r>
        <w:rPr>
          <w:rFonts w:ascii="Georgia" w:hAnsi="Georgia"/>
          <w:sz w:val="19"/>
        </w:rPr>
        <w:t>Father, glorify your name. There came therefore a voice out of heaven, saying, I have both glorified it, and will glorify it again.</w:t>
      </w:r>
    </w:p>
    <w:p>
      <w:pPr>
        <w:pStyle w:val="Scripture"/>
      </w:pPr>
      <w:r>
        <w:rPr>
          <w:rFonts w:ascii="Arial" w:hAnsi="Arial"/>
          <w:b/>
          <w:color w:val="804826"/>
          <w:sz w:val="15"/>
        </w:rPr>
        <w:t xml:space="preserve">29 </w:t>
      </w:r>
      <w:r>
        <w:rPr>
          <w:rFonts w:ascii="Georgia" w:hAnsi="Georgia"/>
          <w:sz w:val="19"/>
        </w:rPr>
        <w:t>The multitude therefore, that stood by, and heard it, said that it had thundered: others said, An angel has spoken to him.</w:t>
      </w:r>
    </w:p>
    <w:p>
      <w:pPr>
        <w:pStyle w:val="Scripture"/>
      </w:pPr>
      <w:r>
        <w:rPr>
          <w:rFonts w:ascii="Arial" w:hAnsi="Arial"/>
          <w:b/>
          <w:color w:val="804826"/>
          <w:sz w:val="15"/>
        </w:rPr>
        <w:t xml:space="preserve">30 </w:t>
      </w:r>
      <w:r>
        <w:rPr>
          <w:rFonts w:ascii="Georgia" w:hAnsi="Georgia"/>
          <w:sz w:val="19"/>
        </w:rPr>
        <w:t>Jesus answered, This voice has not come for my sake, but for your sakes.</w:t>
      </w:r>
    </w:p>
    <w:p>
      <w:pPr>
        <w:pStyle w:val="Scripture"/>
      </w:pPr>
      <w:r>
        <w:rPr>
          <w:rFonts w:ascii="Arial" w:hAnsi="Arial"/>
          <w:b/>
          <w:color w:val="804826"/>
          <w:sz w:val="15"/>
        </w:rPr>
        <w:t xml:space="preserve">31 </w:t>
      </w:r>
      <w:r>
        <w:rPr>
          <w:rFonts w:ascii="Georgia" w:hAnsi="Georgia"/>
          <w:sz w:val="19"/>
        </w:rPr>
        <w:t>Now is the judgment of this world: now will the ruler of this world be cast out.</w:t>
      </w:r>
    </w:p>
    <w:p>
      <w:pPr>
        <w:pStyle w:val="Scripture"/>
      </w:pPr>
      <w:r>
        <w:rPr>
          <w:rFonts w:ascii="Arial" w:hAnsi="Arial"/>
          <w:b/>
          <w:color w:val="804826"/>
          <w:sz w:val="15"/>
        </w:rPr>
        <w:t xml:space="preserve">32 </w:t>
      </w:r>
      <w:r>
        <w:rPr>
          <w:rFonts w:ascii="Georgia" w:hAnsi="Georgia"/>
          <w:sz w:val="19"/>
        </w:rPr>
        <w:t>And I, if I be lifted up from the earth, will draw all men to myself.</w:t>
      </w:r>
    </w:p>
    <w:p>
      <w:pPr>
        <w:pStyle w:val="Scripture"/>
      </w:pPr>
      <w:r>
        <w:rPr>
          <w:rFonts w:ascii="Arial" w:hAnsi="Arial"/>
          <w:b/>
          <w:color w:val="804826"/>
          <w:sz w:val="15"/>
        </w:rPr>
        <w:t xml:space="preserve">33 </w:t>
      </w:r>
      <w:r>
        <w:rPr>
          <w:rFonts w:ascii="Georgia" w:hAnsi="Georgia"/>
          <w:sz w:val="19"/>
        </w:rPr>
        <w:t>But this he said, signifying by what manner of death he should die.</w:t>
      </w:r>
    </w:p>
    <w:p>
      <w:pPr>
        <w:pStyle w:val="Scripture"/>
      </w:pPr>
      <w:r>
        <w:rPr>
          <w:rFonts w:ascii="Arial" w:hAnsi="Arial"/>
          <w:b/>
          <w:color w:val="804826"/>
          <w:sz w:val="15"/>
        </w:rPr>
        <w:t xml:space="preserve">34 </w:t>
      </w:r>
      <w:r>
        <w:rPr>
          <w:rFonts w:ascii="Georgia" w:hAnsi="Georgia"/>
          <w:sz w:val="19"/>
        </w:rPr>
        <w:t>The multitude therefore answered him, We have heard out of the Torah that the Messiah remains for ever: and how say you, The Son of Man must be lifted up? who is this Son of Man?</w:t>
      </w:r>
    </w:p>
    <w:p>
      <w:pPr>
        <w:pStyle w:val="Scripture"/>
      </w:pPr>
      <w:r>
        <w:rPr>
          <w:rFonts w:ascii="Arial" w:hAnsi="Arial"/>
          <w:b/>
          <w:color w:val="804826"/>
          <w:sz w:val="15"/>
        </w:rPr>
        <w:t xml:space="preserve">35 </w:t>
      </w:r>
      <w:r>
        <w:rPr>
          <w:rFonts w:ascii="Georgia" w:hAnsi="Georgia"/>
          <w:sz w:val="19"/>
        </w:rPr>
        <w:t>Jesus therefore said to them, Yet a little while is the light among you. Walk while you have the light, that darkness overtake you not: and the one who walks in the darkness knows not where he goes.</w:t>
      </w:r>
    </w:p>
    <w:p>
      <w:pPr>
        <w:pStyle w:val="Scripture"/>
      </w:pPr>
      <w:r>
        <w:rPr>
          <w:rFonts w:ascii="Arial" w:hAnsi="Arial"/>
          <w:b/>
          <w:color w:val="804826"/>
          <w:sz w:val="15"/>
        </w:rPr>
        <w:t xml:space="preserve">36 </w:t>
      </w:r>
      <w:r>
        <w:rPr>
          <w:rFonts w:ascii="Georgia" w:hAnsi="Georgia"/>
          <w:sz w:val="19"/>
        </w:rPr>
        <w:t>While you have the light, believe on the light, that you may become sons of light. These things spoke Jesus, and he departed and hidden himself from them.</w:t>
      </w:r>
    </w:p>
    <w:p>
      <w:pPr>
        <w:pStyle w:val="Scripture"/>
      </w:pPr>
      <w:r>
        <w:rPr>
          <w:rFonts w:ascii="Arial" w:hAnsi="Arial"/>
          <w:b/>
          <w:color w:val="804826"/>
          <w:sz w:val="15"/>
        </w:rPr>
        <w:t xml:space="preserve">37 </w:t>
      </w:r>
      <w:r>
        <w:rPr>
          <w:rFonts w:ascii="Georgia" w:hAnsi="Georgia"/>
          <w:sz w:val="19"/>
        </w:rPr>
        <w:t>But though he had done so many signs before them, yet they believed not on him:</w:t>
      </w:r>
    </w:p>
    <w:p>
      <w:pPr>
        <w:pStyle w:val="Scripture"/>
      </w:pPr>
      <w:r>
        <w:rPr>
          <w:rFonts w:ascii="Arial" w:hAnsi="Arial"/>
          <w:b/>
          <w:color w:val="804826"/>
          <w:sz w:val="15"/>
        </w:rPr>
        <w:t xml:space="preserve">38 </w:t>
      </w:r>
      <w:r>
        <w:rPr>
          <w:rFonts w:ascii="Georgia" w:hAnsi="Georgia"/>
          <w:sz w:val="19"/>
        </w:rPr>
        <w:t>that the word of Isaiah the prophet might be fulfilled, which he spoke, Lord, who has believed our report? And to whom has the arm of the Lord been revealed?</w:t>
      </w:r>
    </w:p>
    <w:p>
      <w:pPr>
        <w:pStyle w:val="Scripture"/>
      </w:pPr>
      <w:r>
        <w:rPr>
          <w:rFonts w:ascii="Arial" w:hAnsi="Arial"/>
          <w:b/>
          <w:color w:val="804826"/>
          <w:sz w:val="15"/>
        </w:rPr>
        <w:t xml:space="preserve">39 </w:t>
      </w:r>
      <w:r>
        <w:rPr>
          <w:rFonts w:ascii="Georgia" w:hAnsi="Georgia"/>
          <w:sz w:val="19"/>
        </w:rPr>
        <w:t>For this cause they could not believe, for that Isaiah said again,</w:t>
      </w:r>
    </w:p>
    <w:p>
      <w:pPr>
        <w:pStyle w:val="Scripture"/>
      </w:pPr>
      <w:r>
        <w:rPr>
          <w:rFonts w:ascii="Arial" w:hAnsi="Arial"/>
          <w:b/>
          <w:color w:val="804826"/>
          <w:sz w:val="15"/>
        </w:rPr>
        <w:t xml:space="preserve">40 </w:t>
      </w:r>
      <w:r>
        <w:rPr>
          <w:rFonts w:ascii="Georgia" w:hAnsi="Georgia"/>
          <w:sz w:val="19"/>
        </w:rPr>
        <w:t>He has blinded their eyes, and he hardened their heart; Lest they should see with their eyes, and perceive with their heart, And should turn, And I should heal them.</w:t>
      </w:r>
    </w:p>
    <w:p>
      <w:pPr>
        <w:pStyle w:val="Scripture"/>
      </w:pPr>
      <w:r>
        <w:rPr>
          <w:rFonts w:ascii="Arial" w:hAnsi="Arial"/>
          <w:b/>
          <w:color w:val="804826"/>
          <w:sz w:val="15"/>
        </w:rPr>
        <w:t xml:space="preserve">41 </w:t>
      </w:r>
      <w:r>
        <w:rPr>
          <w:rFonts w:ascii="Georgia" w:hAnsi="Georgia"/>
          <w:sz w:val="19"/>
        </w:rPr>
        <w:t>These things said Isaiah, because he saw his glory; and he spoke of him.</w:t>
      </w:r>
    </w:p>
    <w:p>
      <w:pPr>
        <w:pStyle w:val="Scripture"/>
      </w:pPr>
      <w:r>
        <w:rPr>
          <w:rFonts w:ascii="Arial" w:hAnsi="Arial"/>
          <w:b/>
          <w:color w:val="804826"/>
          <w:sz w:val="15"/>
        </w:rPr>
        <w:t xml:space="preserve">42 </w:t>
      </w:r>
      <w:r>
        <w:rPr>
          <w:rFonts w:ascii="Georgia" w:hAnsi="Georgia"/>
          <w:sz w:val="19"/>
        </w:rPr>
        <w:t>Nevertheless even of the rulers many believed on him; but because of the Pharisees they did not confess it, lest they should be put out of the synagogue:</w:t>
      </w:r>
    </w:p>
    <w:p>
      <w:pPr>
        <w:pStyle w:val="Scripture"/>
      </w:pPr>
      <w:r>
        <w:rPr>
          <w:rFonts w:ascii="Arial" w:hAnsi="Arial"/>
          <w:b/>
          <w:color w:val="804826"/>
          <w:sz w:val="15"/>
        </w:rPr>
        <w:t xml:space="preserve">43 </w:t>
      </w:r>
      <w:r>
        <w:rPr>
          <w:rFonts w:ascii="Georgia" w:hAnsi="Georgia"/>
          <w:sz w:val="19"/>
        </w:rPr>
        <w:t>for they loved the glory that is of men more than the glory that is of God.</w:t>
      </w:r>
    </w:p>
    <w:p>
      <w:pPr>
        <w:pStyle w:val="Scripture"/>
      </w:pPr>
      <w:r>
        <w:rPr>
          <w:rFonts w:ascii="Arial" w:hAnsi="Arial"/>
          <w:b/>
          <w:color w:val="804826"/>
          <w:sz w:val="15"/>
        </w:rPr>
        <w:t xml:space="preserve">44 </w:t>
      </w:r>
      <w:r>
        <w:rPr>
          <w:rFonts w:ascii="Georgia" w:hAnsi="Georgia"/>
          <w:sz w:val="19"/>
        </w:rPr>
        <w:t>And Jesus cried and said, the one who believes on me, believes not on me, but on him that sent me.</w:t>
      </w:r>
    </w:p>
    <w:p>
      <w:pPr>
        <w:pStyle w:val="Scripture"/>
      </w:pPr>
      <w:r>
        <w:rPr>
          <w:rFonts w:ascii="Arial" w:hAnsi="Arial"/>
          <w:b/>
          <w:color w:val="804826"/>
          <w:sz w:val="15"/>
        </w:rPr>
        <w:t xml:space="preserve">45 </w:t>
      </w:r>
      <w:r>
        <w:rPr>
          <w:rFonts w:ascii="Georgia" w:hAnsi="Georgia"/>
          <w:sz w:val="19"/>
        </w:rPr>
        <w:t>And the one who sees me sees him that sent me.</w:t>
      </w:r>
    </w:p>
    <w:p>
      <w:pPr>
        <w:pStyle w:val="Scripture"/>
      </w:pPr>
      <w:r>
        <w:rPr>
          <w:rFonts w:ascii="Arial" w:hAnsi="Arial"/>
          <w:b/>
          <w:color w:val="804826"/>
          <w:sz w:val="15"/>
        </w:rPr>
        <w:t xml:space="preserve">46 </w:t>
      </w:r>
      <w:r>
        <w:rPr>
          <w:rFonts w:ascii="Georgia" w:hAnsi="Georgia"/>
          <w:sz w:val="19"/>
        </w:rPr>
        <w:t>I am come a light into the world, that whoever believes on me may not abide in the darkness.</w:t>
      </w:r>
    </w:p>
    <w:p>
      <w:pPr>
        <w:pStyle w:val="Scripture"/>
      </w:pPr>
      <w:r>
        <w:rPr>
          <w:rFonts w:ascii="Arial" w:hAnsi="Arial"/>
          <w:b/>
          <w:color w:val="804826"/>
          <w:sz w:val="15"/>
        </w:rPr>
        <w:t xml:space="preserve">47 </w:t>
      </w:r>
      <w:r>
        <w:rPr>
          <w:rFonts w:ascii="Georgia" w:hAnsi="Georgia"/>
          <w:sz w:val="19"/>
        </w:rPr>
        <w:t>And if any man hear my sayings, and keep them not, I judge him not: for I came not to judge the world, but to save the world.</w:t>
      </w:r>
    </w:p>
    <w:p>
      <w:pPr>
        <w:pStyle w:val="Scripture"/>
      </w:pPr>
      <w:r>
        <w:rPr>
          <w:rFonts w:ascii="Arial" w:hAnsi="Arial"/>
          <w:b/>
          <w:color w:val="804826"/>
          <w:sz w:val="15"/>
        </w:rPr>
        <w:t xml:space="preserve">48 </w:t>
      </w:r>
      <w:r>
        <w:rPr>
          <w:rFonts w:ascii="Georgia" w:hAnsi="Georgia"/>
          <w:sz w:val="19"/>
        </w:rPr>
        <w:t>the one who rejects me, and receives not my sayings, has one that judges him: the word that I spoke, the same will judge him in the last day.</w:t>
      </w:r>
    </w:p>
    <w:p>
      <w:pPr>
        <w:pStyle w:val="Scripture"/>
      </w:pPr>
      <w:r>
        <w:rPr>
          <w:rFonts w:ascii="Arial" w:hAnsi="Arial"/>
          <w:b/>
          <w:color w:val="804826"/>
          <w:sz w:val="15"/>
        </w:rPr>
        <w:t xml:space="preserve">49 </w:t>
      </w:r>
      <w:r>
        <w:rPr>
          <w:rFonts w:ascii="Georgia" w:hAnsi="Georgia"/>
          <w:sz w:val="19"/>
        </w:rPr>
        <w:t>For I spoke not from myself; but the Father that sent me, he has given me a commandment, what I should say, and what I should speak.</w:t>
      </w:r>
    </w:p>
    <w:p>
      <w:pPr>
        <w:pStyle w:val="Scripture"/>
      </w:pPr>
      <w:r>
        <w:rPr>
          <w:rFonts w:ascii="Arial" w:hAnsi="Arial"/>
          <w:b/>
          <w:color w:val="804826"/>
          <w:sz w:val="15"/>
        </w:rPr>
        <w:t xml:space="preserve">50 </w:t>
      </w:r>
      <w:r>
        <w:rPr>
          <w:rFonts w:ascii="Georgia" w:hAnsi="Georgia"/>
          <w:sz w:val="19"/>
        </w:rPr>
        <w:t>And I know that his commandment is life eternal: the things therefore which I speak, just as the Father has said to me, so I speak.</w:t>
      </w:r>
    </w:p>
    <w:p>
      <w:pPr>
        <w:pStyle w:val="Heading2"/>
      </w:pPr>
      <w:r>
        <w:t>Chapter 13</w:t>
      </w:r>
    </w:p>
    <w:p>
      <w:pPr>
        <w:pStyle w:val="Scripture"/>
      </w:pPr>
      <w:r>
        <w:rPr>
          <w:rFonts w:ascii="Arial" w:hAnsi="Arial"/>
          <w:b/>
          <w:color w:val="804826"/>
          <w:sz w:val="15"/>
        </w:rPr>
        <w:t xml:space="preserve">1 </w:t>
      </w:r>
      <w:r>
        <w:rPr>
          <w:rFonts w:ascii="Georgia" w:hAnsi="Georgia"/>
          <w:sz w:val="19"/>
        </w:rPr>
        <w:t>Before the Feast of Passover, Jesus knew that his hour had come to leave this world and return to his Father. Having loved his own who were in the world, he loved them to the end.</w:t>
      </w:r>
    </w:p>
    <w:p>
      <w:pPr>
        <w:pStyle w:val="Scripture"/>
      </w:pPr>
      <w:r>
        <w:rPr>
          <w:rFonts w:ascii="Arial" w:hAnsi="Arial"/>
          <w:b/>
          <w:color w:val="804826"/>
          <w:sz w:val="15"/>
        </w:rPr>
        <w:t xml:space="preserve">2 </w:t>
      </w:r>
      <w:r>
        <w:rPr>
          <w:rFonts w:ascii="Georgia" w:hAnsi="Georgia"/>
          <w:sz w:val="19"/>
        </w:rPr>
        <w:t>And during supper, the devil having already put into the heart of Judas Iscariot, Simon's son, to betray him,</w:t>
      </w:r>
    </w:p>
    <w:p>
      <w:pPr>
        <w:pStyle w:val="Scripture"/>
      </w:pPr>
      <w:r>
        <w:rPr>
          <w:rFonts w:ascii="Arial" w:hAnsi="Arial"/>
          <w:b/>
          <w:color w:val="804826"/>
          <w:sz w:val="15"/>
        </w:rPr>
        <w:t xml:space="preserve">3 </w:t>
      </w:r>
      <w:r>
        <w:rPr>
          <w:rFonts w:ascii="Georgia" w:hAnsi="Georgia"/>
          <w:sz w:val="19"/>
        </w:rPr>
        <w:t>Jesus, knowing that the Father had given all the things into his hands, and that he came forth from God, and goes to God,</w:t>
      </w:r>
    </w:p>
    <w:p>
      <w:pPr>
        <w:pStyle w:val="Scripture"/>
      </w:pPr>
      <w:r>
        <w:rPr>
          <w:rFonts w:ascii="Arial" w:hAnsi="Arial"/>
          <w:b/>
          <w:color w:val="804826"/>
          <w:sz w:val="15"/>
        </w:rPr>
        <w:t xml:space="preserve">4 </w:t>
      </w:r>
      <w:r>
        <w:rPr>
          <w:rFonts w:ascii="Georgia" w:hAnsi="Georgia"/>
          <w:sz w:val="19"/>
        </w:rPr>
        <w:t>rises from supper, and lays aside his garments; and he took a towel, and girded himself.</w:t>
      </w:r>
    </w:p>
    <w:p>
      <w:pPr>
        <w:pStyle w:val="Scripture"/>
      </w:pPr>
      <w:r>
        <w:rPr>
          <w:rFonts w:ascii="Arial" w:hAnsi="Arial"/>
          <w:b/>
          <w:color w:val="804826"/>
          <w:sz w:val="15"/>
        </w:rPr>
        <w:t xml:space="preserve">5 </w:t>
      </w:r>
      <w:r>
        <w:rPr>
          <w:rFonts w:ascii="Georgia" w:hAnsi="Georgia"/>
          <w:sz w:val="19"/>
        </w:rPr>
        <w:t>Then he pours water into the basin, and began to wash the disciples' feet, and to wipe them with the towel with which he was girded.</w:t>
      </w:r>
    </w:p>
    <w:p>
      <w:pPr>
        <w:pStyle w:val="Scripture"/>
      </w:pPr>
      <w:r>
        <w:rPr>
          <w:rFonts w:ascii="Arial" w:hAnsi="Arial"/>
          <w:b/>
          <w:color w:val="804826"/>
          <w:sz w:val="15"/>
        </w:rPr>
        <w:t xml:space="preserve">6 </w:t>
      </w:r>
      <w:r>
        <w:rPr>
          <w:rFonts w:ascii="Georgia" w:hAnsi="Georgia"/>
          <w:sz w:val="19"/>
        </w:rPr>
        <w:t>So he comes to Simon Peter. He says to him, Lord, do you wash my feet?</w:t>
      </w:r>
    </w:p>
    <w:p>
      <w:pPr>
        <w:pStyle w:val="Scripture"/>
      </w:pPr>
      <w:r>
        <w:rPr>
          <w:rFonts w:ascii="Arial" w:hAnsi="Arial"/>
          <w:b/>
          <w:color w:val="804826"/>
          <w:sz w:val="15"/>
        </w:rPr>
        <w:t xml:space="preserve">7 </w:t>
      </w:r>
      <w:r>
        <w:rPr>
          <w:rFonts w:ascii="Georgia" w:hAnsi="Georgia"/>
          <w:sz w:val="19"/>
        </w:rPr>
        <w:t>Jesus answered to him, What I do you know not now; but you will understand hereafter.</w:t>
      </w:r>
    </w:p>
    <w:p>
      <w:pPr>
        <w:pStyle w:val="Scripture"/>
      </w:pPr>
      <w:r>
        <w:rPr>
          <w:rFonts w:ascii="Arial" w:hAnsi="Arial"/>
          <w:b/>
          <w:color w:val="804826"/>
          <w:sz w:val="15"/>
        </w:rPr>
        <w:t xml:space="preserve">8 </w:t>
      </w:r>
      <w:r>
        <w:rPr>
          <w:rFonts w:ascii="Georgia" w:hAnsi="Georgia"/>
          <w:sz w:val="19"/>
        </w:rPr>
        <w:t>Peter says to him, You will never wash my feet. Jesus answered him, If I wash you not, you have no part with me.</w:t>
      </w:r>
    </w:p>
    <w:p>
      <w:pPr>
        <w:pStyle w:val="Scripture"/>
      </w:pPr>
      <w:r>
        <w:rPr>
          <w:rFonts w:ascii="Arial" w:hAnsi="Arial"/>
          <w:b/>
          <w:color w:val="804826"/>
          <w:sz w:val="15"/>
        </w:rPr>
        <w:t xml:space="preserve">9 </w:t>
      </w:r>
      <w:r>
        <w:rPr>
          <w:rFonts w:ascii="Georgia" w:hAnsi="Georgia"/>
          <w:sz w:val="19"/>
        </w:rPr>
        <w:t>Simon Peter says to him, Lord, not my feet only, but also my hands and my head.</w:t>
      </w:r>
    </w:p>
    <w:p>
      <w:pPr>
        <w:pStyle w:val="Scripture"/>
      </w:pPr>
      <w:r>
        <w:rPr>
          <w:rFonts w:ascii="Arial" w:hAnsi="Arial"/>
          <w:b/>
          <w:color w:val="804826"/>
          <w:sz w:val="15"/>
        </w:rPr>
        <w:t xml:space="preserve">10 </w:t>
      </w:r>
      <w:r>
        <w:rPr>
          <w:rFonts w:ascii="Georgia" w:hAnsi="Georgia"/>
          <w:sz w:val="19"/>
        </w:rPr>
        <w:t>Jesus says to him, the one who is bathed needs not save to wash his feet, but is clean every whit: and you are clean, but not all.</w:t>
      </w:r>
    </w:p>
    <w:p>
      <w:pPr>
        <w:pStyle w:val="Scripture"/>
      </w:pPr>
      <w:r>
        <w:rPr>
          <w:rFonts w:ascii="Arial" w:hAnsi="Arial"/>
          <w:b/>
          <w:color w:val="804826"/>
          <w:sz w:val="15"/>
        </w:rPr>
        <w:t xml:space="preserve">11 </w:t>
      </w:r>
      <w:r>
        <w:rPr>
          <w:rFonts w:ascii="Georgia" w:hAnsi="Georgia"/>
          <w:sz w:val="19"/>
        </w:rPr>
        <w:t>For he knew him that should betray him; therefore he said, You are not all clean.</w:t>
      </w:r>
    </w:p>
    <w:p>
      <w:pPr>
        <w:pStyle w:val="Scripture"/>
      </w:pPr>
      <w:r>
        <w:rPr>
          <w:rFonts w:ascii="Arial" w:hAnsi="Arial"/>
          <w:b/>
          <w:color w:val="804826"/>
          <w:sz w:val="15"/>
        </w:rPr>
        <w:t xml:space="preserve">12 </w:t>
      </w:r>
      <w:r>
        <w:rPr>
          <w:rFonts w:ascii="Georgia" w:hAnsi="Georgia"/>
          <w:sz w:val="19"/>
        </w:rPr>
        <w:t>So when he had washed their feet, and taken his garments, and sat down again, he said to them, Know you what I have done to you?</w:t>
      </w:r>
    </w:p>
    <w:p>
      <w:pPr>
        <w:pStyle w:val="Scripture"/>
      </w:pPr>
      <w:r>
        <w:rPr>
          <w:rFonts w:ascii="Arial" w:hAnsi="Arial"/>
          <w:b/>
          <w:color w:val="804826"/>
          <w:sz w:val="15"/>
        </w:rPr>
        <w:t xml:space="preserve">13 </w:t>
      </w:r>
      <w:r>
        <w:rPr>
          <w:rFonts w:ascii="Georgia" w:hAnsi="Georgia"/>
          <w:sz w:val="19"/>
        </w:rPr>
        <w:t>You call me, Teacher, and, Lord: and you say well; for so I am.</w:t>
      </w:r>
    </w:p>
    <w:p>
      <w:pPr>
        <w:pStyle w:val="Scripture"/>
      </w:pPr>
      <w:r>
        <w:rPr>
          <w:rFonts w:ascii="Arial" w:hAnsi="Arial"/>
          <w:b/>
          <w:color w:val="804826"/>
          <w:sz w:val="15"/>
        </w:rPr>
        <w:t xml:space="preserve">14 </w:t>
      </w:r>
      <w:r>
        <w:rPr>
          <w:rFonts w:ascii="Georgia" w:hAnsi="Georgia"/>
          <w:sz w:val="19"/>
        </w:rPr>
        <w:t>If I then, the Lord and the Teacher, have washed your feet, you also ought to wash one another's feet.</w:t>
      </w:r>
    </w:p>
    <w:p>
      <w:pPr>
        <w:pStyle w:val="Scripture"/>
      </w:pPr>
      <w:r>
        <w:rPr>
          <w:rFonts w:ascii="Arial" w:hAnsi="Arial"/>
          <w:b/>
          <w:color w:val="804826"/>
          <w:sz w:val="15"/>
        </w:rPr>
        <w:t xml:space="preserve">15 </w:t>
      </w:r>
      <w:r>
        <w:rPr>
          <w:rFonts w:ascii="Georgia" w:hAnsi="Georgia"/>
          <w:sz w:val="19"/>
        </w:rPr>
        <w:t>For I have given you an example, that you also should do as I have done to you.</w:t>
      </w:r>
    </w:p>
    <w:p>
      <w:pPr>
        <w:pStyle w:val="Scripture"/>
      </w:pPr>
      <w:r>
        <w:rPr>
          <w:rFonts w:ascii="Arial" w:hAnsi="Arial"/>
          <w:b/>
          <w:color w:val="804826"/>
          <w:sz w:val="15"/>
        </w:rPr>
        <w:t xml:space="preserve">16 </w:t>
      </w:r>
      <w:r>
        <w:rPr>
          <w:rFonts w:ascii="Georgia" w:hAnsi="Georgia"/>
          <w:sz w:val="19"/>
        </w:rPr>
        <w:t>Truly, truly, I say to you, a servant is not greater than his lord; neither one that is sent greater than the one who sent him.</w:t>
      </w:r>
    </w:p>
    <w:p>
      <w:pPr>
        <w:pStyle w:val="Scripture"/>
      </w:pPr>
      <w:r>
        <w:rPr>
          <w:rFonts w:ascii="Arial" w:hAnsi="Arial"/>
          <w:b/>
          <w:color w:val="804826"/>
          <w:sz w:val="15"/>
        </w:rPr>
        <w:t xml:space="preserve">17 </w:t>
      </w:r>
      <w:r>
        <w:rPr>
          <w:rFonts w:ascii="Georgia" w:hAnsi="Georgia"/>
          <w:sz w:val="19"/>
        </w:rPr>
        <w:t>If you know these things, Blessed are you if you do them.</w:t>
      </w:r>
    </w:p>
    <w:p>
      <w:pPr>
        <w:pStyle w:val="Scripture"/>
      </w:pPr>
      <w:r>
        <w:rPr>
          <w:rFonts w:ascii="Arial" w:hAnsi="Arial"/>
          <w:b/>
          <w:color w:val="804826"/>
          <w:sz w:val="15"/>
        </w:rPr>
        <w:t xml:space="preserve">18 </w:t>
      </w:r>
      <w:r>
        <w:rPr>
          <w:rFonts w:ascii="Georgia" w:hAnsi="Georgia"/>
          <w:sz w:val="19"/>
        </w:rPr>
        <w:t>I speak not of you all: I know whom I have chosen: but that the scripture may be fulfilled: the one who eats my bread lifted up his heel against me.</w:t>
      </w:r>
    </w:p>
    <w:p>
      <w:pPr>
        <w:pStyle w:val="Scripture"/>
      </w:pPr>
      <w:r>
        <w:rPr>
          <w:rFonts w:ascii="Arial" w:hAnsi="Arial"/>
          <w:b/>
          <w:color w:val="804826"/>
          <w:sz w:val="15"/>
        </w:rPr>
        <w:t xml:space="preserve">19 </w:t>
      </w:r>
      <w:r>
        <w:rPr>
          <w:rFonts w:ascii="Georgia" w:hAnsi="Georgia"/>
          <w:sz w:val="19"/>
        </w:rPr>
        <w:t>From from now on I tell you before it come to pass, that, when it has come to pass, you may believe that I am he.</w:t>
      </w:r>
    </w:p>
    <w:p>
      <w:pPr>
        <w:pStyle w:val="Scripture"/>
      </w:pPr>
      <w:r>
        <w:rPr>
          <w:rFonts w:ascii="Arial" w:hAnsi="Arial"/>
          <w:b/>
          <w:color w:val="804826"/>
          <w:sz w:val="15"/>
        </w:rPr>
        <w:t xml:space="preserve">20 </w:t>
      </w:r>
      <w:r>
        <w:rPr>
          <w:rFonts w:ascii="Georgia" w:hAnsi="Georgia"/>
          <w:sz w:val="19"/>
        </w:rPr>
        <w:t>Truly, truly, I say to you, the one who receives whomsoever I send receives me; and the one who receives me receives him that sent me.</w:t>
      </w:r>
    </w:p>
    <w:p>
      <w:pPr>
        <w:pStyle w:val="Scripture"/>
      </w:pPr>
      <w:r>
        <w:rPr>
          <w:rFonts w:ascii="Arial" w:hAnsi="Arial"/>
          <w:b/>
          <w:color w:val="804826"/>
          <w:sz w:val="15"/>
        </w:rPr>
        <w:t xml:space="preserve">21 </w:t>
      </w:r>
      <w:r>
        <w:rPr>
          <w:rFonts w:ascii="Georgia" w:hAnsi="Georgia"/>
          <w:sz w:val="19"/>
        </w:rPr>
        <w:t>When Jesus had thus said, he was troubled in the Spirit, and testified, and said, Truly, truly, I say to you, that one of you will betray me.</w:t>
      </w:r>
    </w:p>
    <w:p>
      <w:pPr>
        <w:pStyle w:val="Scripture"/>
      </w:pPr>
      <w:r>
        <w:rPr>
          <w:rFonts w:ascii="Arial" w:hAnsi="Arial"/>
          <w:b/>
          <w:color w:val="804826"/>
          <w:sz w:val="15"/>
        </w:rPr>
        <w:t xml:space="preserve">22 </w:t>
      </w:r>
      <w:r>
        <w:rPr>
          <w:rFonts w:ascii="Georgia" w:hAnsi="Georgia"/>
          <w:sz w:val="19"/>
        </w:rPr>
        <w:t>The disciples looked one on another, doubting of whom he spoke.</w:t>
      </w:r>
    </w:p>
    <w:p>
      <w:pPr>
        <w:pStyle w:val="Scripture"/>
      </w:pPr>
      <w:r>
        <w:rPr>
          <w:rFonts w:ascii="Arial" w:hAnsi="Arial"/>
          <w:b/>
          <w:color w:val="804826"/>
          <w:sz w:val="15"/>
        </w:rPr>
        <w:t xml:space="preserve">23 </w:t>
      </w:r>
      <w:r>
        <w:rPr>
          <w:rFonts w:ascii="Georgia" w:hAnsi="Georgia"/>
          <w:sz w:val="19"/>
        </w:rPr>
        <w:t>There was at the table reclining in Jesus' bosom one of his disciples, whom Jesus loved.</w:t>
      </w:r>
    </w:p>
    <w:p>
      <w:pPr>
        <w:pStyle w:val="Scripture"/>
      </w:pPr>
      <w:r>
        <w:rPr>
          <w:rFonts w:ascii="Arial" w:hAnsi="Arial"/>
          <w:b/>
          <w:color w:val="804826"/>
          <w:sz w:val="15"/>
        </w:rPr>
        <w:t xml:space="preserve">24 </w:t>
      </w:r>
      <w:r>
        <w:rPr>
          <w:rFonts w:ascii="Georgia" w:hAnsi="Georgia"/>
          <w:sz w:val="19"/>
        </w:rPr>
        <w:t>Simon Peter therefore signals to him, and says to him, Tell us who it is of whom he speaks.</w:t>
      </w:r>
    </w:p>
    <w:p>
      <w:pPr>
        <w:pStyle w:val="Scripture"/>
      </w:pPr>
      <w:r>
        <w:rPr>
          <w:rFonts w:ascii="Arial" w:hAnsi="Arial"/>
          <w:b/>
          <w:color w:val="804826"/>
          <w:sz w:val="15"/>
        </w:rPr>
        <w:t xml:space="preserve">25 </w:t>
      </w:r>
      <w:r>
        <w:rPr>
          <w:rFonts w:ascii="Georgia" w:hAnsi="Georgia"/>
          <w:sz w:val="19"/>
        </w:rPr>
        <w:t>He leaning back, as he was, on Jesus' breast says to him, Lord, who is it?</w:t>
      </w:r>
    </w:p>
    <w:p>
      <w:pPr>
        <w:pStyle w:val="Scripture"/>
      </w:pPr>
      <w:r>
        <w:rPr>
          <w:rFonts w:ascii="Arial" w:hAnsi="Arial"/>
          <w:b/>
          <w:color w:val="804826"/>
          <w:sz w:val="15"/>
        </w:rPr>
        <w:t xml:space="preserve">26 </w:t>
      </w:r>
      <w:r>
        <w:rPr>
          <w:rFonts w:ascii="Georgia" w:hAnsi="Georgia"/>
          <w:sz w:val="19"/>
        </w:rPr>
        <w:t>Jesus therefore answers, He it is, for whom I will dip the sop, and give it him. So when he had dipped the sop, he takes and gives it to Judas, the son of Simon Iscariot.</w:t>
      </w:r>
    </w:p>
    <w:p>
      <w:pPr>
        <w:pStyle w:val="Scripture"/>
      </w:pPr>
      <w:r>
        <w:rPr>
          <w:rFonts w:ascii="Arial" w:hAnsi="Arial"/>
          <w:b/>
          <w:color w:val="804826"/>
          <w:sz w:val="15"/>
        </w:rPr>
        <w:t xml:space="preserve">27 </w:t>
      </w:r>
      <w:r>
        <w:rPr>
          <w:rFonts w:ascii="Georgia" w:hAnsi="Georgia"/>
          <w:sz w:val="19"/>
        </w:rPr>
        <w:t>And after the sop, then entered Satan into him. Jesus therefore says to him, What you do, do quickly.</w:t>
      </w:r>
    </w:p>
    <w:p>
      <w:pPr>
        <w:pStyle w:val="Scripture"/>
      </w:pPr>
      <w:r>
        <w:rPr>
          <w:rFonts w:ascii="Arial" w:hAnsi="Arial"/>
          <w:b/>
          <w:color w:val="804826"/>
          <w:sz w:val="15"/>
        </w:rPr>
        <w:t xml:space="preserve">28 </w:t>
      </w:r>
      <w:r>
        <w:rPr>
          <w:rFonts w:ascii="Georgia" w:hAnsi="Georgia"/>
          <w:sz w:val="19"/>
        </w:rPr>
        <w:t>Now no one at the table knew for what intent he spoke this to him.</w:t>
      </w:r>
    </w:p>
    <w:p>
      <w:pPr>
        <w:pStyle w:val="Scripture"/>
      </w:pPr>
      <w:r>
        <w:rPr>
          <w:rFonts w:ascii="Arial" w:hAnsi="Arial"/>
          <w:b/>
          <w:color w:val="804826"/>
          <w:sz w:val="15"/>
        </w:rPr>
        <w:t xml:space="preserve">29 </w:t>
      </w:r>
      <w:r>
        <w:rPr>
          <w:rFonts w:ascii="Georgia" w:hAnsi="Georgia"/>
          <w:sz w:val="19"/>
        </w:rPr>
        <w:t>For some thought, because Judas had the bag, that Jesus said to him, Buy what things we have need of for the feast; or, that he should give something to the poor.</w:t>
      </w:r>
    </w:p>
    <w:p>
      <w:pPr>
        <w:pStyle w:val="Scripture"/>
      </w:pPr>
      <w:r>
        <w:rPr>
          <w:rFonts w:ascii="Arial" w:hAnsi="Arial"/>
          <w:b/>
          <w:color w:val="804826"/>
          <w:sz w:val="15"/>
        </w:rPr>
        <w:t xml:space="preserve">30 </w:t>
      </w:r>
      <w:r>
        <w:rPr>
          <w:rFonts w:ascii="Georgia" w:hAnsi="Georgia"/>
          <w:sz w:val="19"/>
        </w:rPr>
        <w:t>He then having received the sop went out immediately: and it was night.</w:t>
      </w:r>
    </w:p>
    <w:p>
      <w:pPr>
        <w:pStyle w:val="Scripture"/>
      </w:pPr>
      <w:r>
        <w:rPr>
          <w:rFonts w:ascii="Arial" w:hAnsi="Arial"/>
          <w:b/>
          <w:color w:val="804826"/>
          <w:sz w:val="15"/>
        </w:rPr>
        <w:t xml:space="preserve">31 </w:t>
      </w:r>
      <w:r>
        <w:rPr>
          <w:rFonts w:ascii="Georgia" w:hAnsi="Georgia"/>
          <w:sz w:val="19"/>
        </w:rPr>
        <w:t>When he was gone out, Jesus says, Now is the Son of Man glorified, and God is glorified in him;</w:t>
      </w:r>
    </w:p>
    <w:p>
      <w:pPr>
        <w:pStyle w:val="Scripture"/>
      </w:pPr>
      <w:r>
        <w:rPr>
          <w:rFonts w:ascii="Arial" w:hAnsi="Arial"/>
          <w:b/>
          <w:color w:val="804826"/>
          <w:sz w:val="15"/>
        </w:rPr>
        <w:t xml:space="preserve">32 </w:t>
      </w:r>
      <w:r>
        <w:rPr>
          <w:rFonts w:ascii="Georgia" w:hAnsi="Georgia"/>
          <w:sz w:val="19"/>
        </w:rPr>
        <w:t>and God will glorify him in himself, and immediately will he glorify him.</w:t>
      </w:r>
    </w:p>
    <w:p>
      <w:pPr>
        <w:pStyle w:val="Scripture"/>
      </w:pPr>
      <w:r>
        <w:rPr>
          <w:rFonts w:ascii="Arial" w:hAnsi="Arial"/>
          <w:b/>
          <w:color w:val="804826"/>
          <w:sz w:val="15"/>
        </w:rPr>
        <w:t xml:space="preserve">33 </w:t>
      </w:r>
      <w:r>
        <w:rPr>
          <w:rFonts w:ascii="Georgia" w:hAnsi="Georgia"/>
          <w:sz w:val="19"/>
        </w:rPr>
        <w:t>Little children, yet a little while I am with you. You will seek me: and as I said to the Jews, where I go, you cannot come; so now I say to you.</w:t>
      </w:r>
    </w:p>
    <w:p>
      <w:pPr>
        <w:pStyle w:val="Scripture"/>
      </w:pPr>
      <w:r>
        <w:rPr>
          <w:rFonts w:ascii="Arial" w:hAnsi="Arial"/>
          <w:b/>
          <w:color w:val="804826"/>
          <w:sz w:val="15"/>
        </w:rPr>
        <w:t xml:space="preserve">34 </w:t>
      </w:r>
      <w:r>
        <w:rPr>
          <w:rFonts w:ascii="Georgia" w:hAnsi="Georgia"/>
          <w:sz w:val="19"/>
        </w:rPr>
        <w:t>A new commandment I give to you, that you love one another; just as I have loved you, that you also love one another.</w:t>
      </w:r>
    </w:p>
    <w:p>
      <w:pPr>
        <w:pStyle w:val="Scripture"/>
      </w:pPr>
      <w:r>
        <w:rPr>
          <w:rFonts w:ascii="Arial" w:hAnsi="Arial"/>
          <w:b/>
          <w:color w:val="804826"/>
          <w:sz w:val="15"/>
        </w:rPr>
        <w:t xml:space="preserve">35 </w:t>
      </w:r>
      <w:r>
        <w:rPr>
          <w:rFonts w:ascii="Georgia" w:hAnsi="Georgia"/>
          <w:sz w:val="19"/>
        </w:rPr>
        <w:t>By this will all men know that you are my disciples, if you have love one to another.</w:t>
      </w:r>
    </w:p>
    <w:p>
      <w:pPr>
        <w:pStyle w:val="Scripture"/>
      </w:pPr>
      <w:r>
        <w:rPr>
          <w:rFonts w:ascii="Arial" w:hAnsi="Arial"/>
          <w:b/>
          <w:color w:val="804826"/>
          <w:sz w:val="15"/>
        </w:rPr>
        <w:t xml:space="preserve">36 </w:t>
      </w:r>
      <w:r>
        <w:rPr>
          <w:rFonts w:ascii="Georgia" w:hAnsi="Georgia"/>
          <w:sz w:val="19"/>
        </w:rPr>
        <w:t>Simon Peter says to him, Lord, where go you? Jesus answered, where I go, you can not follow now; but you will follow afterwards.</w:t>
      </w:r>
    </w:p>
    <w:p>
      <w:pPr>
        <w:pStyle w:val="Scripture"/>
      </w:pPr>
      <w:r>
        <w:rPr>
          <w:rFonts w:ascii="Arial" w:hAnsi="Arial"/>
          <w:b/>
          <w:color w:val="804826"/>
          <w:sz w:val="15"/>
        </w:rPr>
        <w:t xml:space="preserve">37 </w:t>
      </w:r>
      <w:r>
        <w:rPr>
          <w:rFonts w:ascii="Georgia" w:hAnsi="Georgia"/>
          <w:sz w:val="19"/>
        </w:rPr>
        <w:t>Peter says to him, Lord, why cannot I follow you even now? I will lay down my life for you.</w:t>
      </w:r>
    </w:p>
    <w:p>
      <w:pPr>
        <w:pStyle w:val="Scripture"/>
      </w:pPr>
      <w:r>
        <w:rPr>
          <w:rFonts w:ascii="Arial" w:hAnsi="Arial"/>
          <w:b/>
          <w:color w:val="804826"/>
          <w:sz w:val="15"/>
        </w:rPr>
        <w:t xml:space="preserve">38 </w:t>
      </w:r>
      <w:r>
        <w:rPr>
          <w:rFonts w:ascii="Georgia" w:hAnsi="Georgia"/>
          <w:sz w:val="19"/>
        </w:rPr>
        <w:t>Jesus answers, Will you lay down your life for me? Truly, truly, I say to you, The rooster will not crow, till you have denied me thrice.</w:t>
      </w:r>
    </w:p>
    <w:p>
      <w:pPr>
        <w:pStyle w:val="Heading2"/>
      </w:pPr>
      <w:r>
        <w:t>Chapter 14</w:t>
      </w:r>
    </w:p>
    <w:p>
      <w:pPr>
        <w:pStyle w:val="Scripture"/>
      </w:pPr>
      <w:r>
        <w:rPr>
          <w:rFonts w:ascii="Arial" w:hAnsi="Arial"/>
          <w:b/>
          <w:color w:val="804826"/>
          <w:sz w:val="15"/>
        </w:rPr>
        <w:t xml:space="preserve">1 </w:t>
      </w:r>
      <w:r>
        <w:rPr>
          <w:rFonts w:ascii="Georgia" w:hAnsi="Georgia"/>
          <w:sz w:val="19"/>
        </w:rPr>
        <w:t>Do not let your hearts be troubled: believe in God, believe also in me.</w:t>
      </w:r>
    </w:p>
    <w:p>
      <w:pPr>
        <w:pStyle w:val="Scripture"/>
      </w:pPr>
      <w:r>
        <w:rPr>
          <w:rFonts w:ascii="Arial" w:hAnsi="Arial"/>
          <w:b/>
          <w:color w:val="804826"/>
          <w:sz w:val="15"/>
        </w:rPr>
        <w:t xml:space="preserve">2 </w:t>
      </w:r>
      <w:r>
        <w:rPr>
          <w:rFonts w:ascii="Georgia" w:hAnsi="Georgia"/>
          <w:sz w:val="19"/>
        </w:rPr>
        <w:t>In my Father's house are many mansions; if it were not so, I would have told you; for I go to prepare a place for you.</w:t>
      </w:r>
    </w:p>
    <w:p>
      <w:pPr>
        <w:pStyle w:val="Scripture"/>
      </w:pPr>
      <w:r>
        <w:rPr>
          <w:rFonts w:ascii="Arial" w:hAnsi="Arial"/>
          <w:b/>
          <w:color w:val="804826"/>
          <w:sz w:val="15"/>
        </w:rPr>
        <w:t xml:space="preserve">3 </w:t>
      </w:r>
      <w:r>
        <w:rPr>
          <w:rFonts w:ascii="Georgia" w:hAnsi="Georgia"/>
          <w:sz w:val="19"/>
        </w:rPr>
        <w:t>And if I go and prepare a place for you, I come again, and will receive you to myself; that where I am, there you may be also.</w:t>
      </w:r>
    </w:p>
    <w:p>
      <w:pPr>
        <w:pStyle w:val="Scripture"/>
      </w:pPr>
      <w:r>
        <w:rPr>
          <w:rFonts w:ascii="Arial" w:hAnsi="Arial"/>
          <w:b/>
          <w:color w:val="804826"/>
          <w:sz w:val="15"/>
        </w:rPr>
        <w:t xml:space="preserve">4 </w:t>
      </w:r>
      <w:r>
        <w:rPr>
          <w:rFonts w:ascii="Georgia" w:hAnsi="Georgia"/>
          <w:sz w:val="19"/>
        </w:rPr>
        <w:t>And where I go, you know the way.</w:t>
      </w:r>
    </w:p>
    <w:p>
      <w:pPr>
        <w:pStyle w:val="Scripture"/>
      </w:pPr>
      <w:r>
        <w:rPr>
          <w:rFonts w:ascii="Arial" w:hAnsi="Arial"/>
          <w:b/>
          <w:color w:val="804826"/>
          <w:sz w:val="15"/>
        </w:rPr>
        <w:t xml:space="preserve">5 </w:t>
      </w:r>
      <w:r>
        <w:rPr>
          <w:rFonts w:ascii="Georgia" w:hAnsi="Georgia"/>
          <w:sz w:val="19"/>
        </w:rPr>
        <w:t>Thomas says to him, Lord, we know not where you go; how know we the way?</w:t>
      </w:r>
    </w:p>
    <w:p>
      <w:pPr>
        <w:pStyle w:val="Scripture"/>
      </w:pPr>
      <w:r>
        <w:rPr>
          <w:rFonts w:ascii="Arial" w:hAnsi="Arial"/>
          <w:b/>
          <w:color w:val="804826"/>
          <w:sz w:val="15"/>
        </w:rPr>
        <w:t xml:space="preserve">6 </w:t>
      </w:r>
      <w:r>
        <w:rPr>
          <w:rFonts w:ascii="Georgia" w:hAnsi="Georgia"/>
          <w:sz w:val="19"/>
        </w:rPr>
        <w:t>Jesus says to him, I am the way, and the truth, and the life: no one comes to the Father, but by me.</w:t>
      </w:r>
    </w:p>
    <w:p>
      <w:pPr>
        <w:pStyle w:val="Scripture"/>
      </w:pPr>
      <w:r>
        <w:rPr>
          <w:rFonts w:ascii="Arial" w:hAnsi="Arial"/>
          <w:b/>
          <w:color w:val="804826"/>
          <w:sz w:val="15"/>
        </w:rPr>
        <w:t xml:space="preserve">7 </w:t>
      </w:r>
      <w:r>
        <w:rPr>
          <w:rFonts w:ascii="Georgia" w:hAnsi="Georgia"/>
          <w:sz w:val="19"/>
        </w:rPr>
        <w:t>If you had known me, you would have known my Father also: from from now on you know him, and have seen him.</w:t>
      </w:r>
    </w:p>
    <w:p>
      <w:pPr>
        <w:pStyle w:val="Scripture"/>
      </w:pPr>
      <w:r>
        <w:rPr>
          <w:rFonts w:ascii="Arial" w:hAnsi="Arial"/>
          <w:b/>
          <w:color w:val="804826"/>
          <w:sz w:val="15"/>
        </w:rPr>
        <w:t xml:space="preserve">8 </w:t>
      </w:r>
      <w:r>
        <w:rPr>
          <w:rFonts w:ascii="Georgia" w:hAnsi="Georgia"/>
          <w:sz w:val="19"/>
        </w:rPr>
        <w:t>Philip says to him, Lord, show us the Father, and it is enough us.</w:t>
      </w:r>
    </w:p>
    <w:p>
      <w:pPr>
        <w:pStyle w:val="Scripture"/>
      </w:pPr>
      <w:r>
        <w:rPr>
          <w:rFonts w:ascii="Arial" w:hAnsi="Arial"/>
          <w:b/>
          <w:color w:val="804826"/>
          <w:sz w:val="15"/>
        </w:rPr>
        <w:t xml:space="preserve">9 </w:t>
      </w:r>
      <w:r>
        <w:rPr>
          <w:rFonts w:ascii="Georgia" w:hAnsi="Georgia"/>
          <w:sz w:val="19"/>
        </w:rPr>
        <w:t>Jesus says to him, Have I been so long time with you, and do you not know me, Philip? the one who has seen me has seen the Father; how say you, Show us the Father?</w:t>
      </w:r>
    </w:p>
    <w:p>
      <w:pPr>
        <w:pStyle w:val="Scripture"/>
      </w:pPr>
      <w:r>
        <w:rPr>
          <w:rFonts w:ascii="Arial" w:hAnsi="Arial"/>
          <w:b/>
          <w:color w:val="804826"/>
          <w:sz w:val="15"/>
        </w:rPr>
        <w:t xml:space="preserve">10 </w:t>
      </w:r>
      <w:r>
        <w:rPr>
          <w:rFonts w:ascii="Georgia" w:hAnsi="Georgia"/>
          <w:sz w:val="19"/>
        </w:rPr>
        <w:t>Do you believe not that I am in the Father, and the Father in me? the words that I say to you I speak not from myself: but the Father abiding in me does his works.</w:t>
      </w:r>
    </w:p>
    <w:p>
      <w:pPr>
        <w:pStyle w:val="Scripture"/>
      </w:pPr>
      <w:r>
        <w:rPr>
          <w:rFonts w:ascii="Arial" w:hAnsi="Arial"/>
          <w:b/>
          <w:color w:val="804826"/>
          <w:sz w:val="15"/>
        </w:rPr>
        <w:t xml:space="preserve">11 </w:t>
      </w:r>
      <w:r>
        <w:rPr>
          <w:rFonts w:ascii="Georgia" w:hAnsi="Georgia"/>
          <w:sz w:val="19"/>
        </w:rPr>
        <w:t>Believe me that I am in the Father, and the Father in me: or else believe me for the very works' sake.</w:t>
      </w:r>
    </w:p>
    <w:p>
      <w:pPr>
        <w:pStyle w:val="Scripture"/>
      </w:pPr>
      <w:r>
        <w:rPr>
          <w:rFonts w:ascii="Arial" w:hAnsi="Arial"/>
          <w:b/>
          <w:color w:val="804826"/>
          <w:sz w:val="15"/>
        </w:rPr>
        <w:t xml:space="preserve">12 </w:t>
      </w:r>
      <w:r>
        <w:rPr>
          <w:rFonts w:ascii="Georgia" w:hAnsi="Georgia"/>
          <w:sz w:val="19"/>
        </w:rPr>
        <w:t>Truly, truly, I say to you, the one who believes on me, the works that I do will he do also; and greater works than these will he do; because I go to the Father.</w:t>
      </w:r>
    </w:p>
    <w:p>
      <w:pPr>
        <w:pStyle w:val="Scripture"/>
      </w:pPr>
      <w:r>
        <w:rPr>
          <w:rFonts w:ascii="Arial" w:hAnsi="Arial"/>
          <w:b/>
          <w:color w:val="804826"/>
          <w:sz w:val="15"/>
        </w:rPr>
        <w:t xml:space="preserve">13 </w:t>
      </w:r>
      <w:r>
        <w:rPr>
          <w:rFonts w:ascii="Georgia" w:hAnsi="Georgia"/>
          <w:sz w:val="19"/>
        </w:rPr>
        <w:t>And whatever you will ask in my name, that I will do, that the Father may be glorified in the Son.</w:t>
      </w:r>
    </w:p>
    <w:p>
      <w:pPr>
        <w:pStyle w:val="Scripture"/>
      </w:pPr>
      <w:r>
        <w:rPr>
          <w:rFonts w:ascii="Arial" w:hAnsi="Arial"/>
          <w:b/>
          <w:color w:val="804826"/>
          <w:sz w:val="15"/>
        </w:rPr>
        <w:t xml:space="preserve">14 </w:t>
      </w:r>
      <w:r>
        <w:rPr>
          <w:rFonts w:ascii="Georgia" w:hAnsi="Georgia"/>
          <w:sz w:val="19"/>
        </w:rPr>
        <w:t>If you will ask anything in my name, that I will do.</w:t>
      </w:r>
    </w:p>
    <w:p>
      <w:pPr>
        <w:pStyle w:val="Scripture"/>
      </w:pPr>
      <w:r>
        <w:rPr>
          <w:rFonts w:ascii="Arial" w:hAnsi="Arial"/>
          <w:b/>
          <w:color w:val="804826"/>
          <w:sz w:val="15"/>
        </w:rPr>
        <w:t xml:space="preserve">15 </w:t>
      </w:r>
      <w:r>
        <w:rPr>
          <w:rFonts w:ascii="Georgia" w:hAnsi="Georgia"/>
          <w:sz w:val="19"/>
        </w:rPr>
        <w:t>If you love me, you will keep my commandments.</w:t>
      </w:r>
    </w:p>
    <w:p>
      <w:pPr>
        <w:pStyle w:val="Scripture"/>
      </w:pPr>
      <w:r>
        <w:rPr>
          <w:rFonts w:ascii="Arial" w:hAnsi="Arial"/>
          <w:b/>
          <w:color w:val="804826"/>
          <w:sz w:val="15"/>
        </w:rPr>
        <w:t xml:space="preserve">16 </w:t>
      </w:r>
      <w:r>
        <w:rPr>
          <w:rFonts w:ascii="Georgia" w:hAnsi="Georgia"/>
          <w:sz w:val="19"/>
        </w:rPr>
        <w:t>And I will pray the Father, and he will give you another Advocate, that he may be with you for ever,</w:t>
      </w:r>
    </w:p>
    <w:p>
      <w:pPr>
        <w:pStyle w:val="Scripture"/>
      </w:pPr>
      <w:r>
        <w:rPr>
          <w:rFonts w:ascii="Arial" w:hAnsi="Arial"/>
          <w:b/>
          <w:color w:val="804826"/>
          <w:sz w:val="15"/>
        </w:rPr>
        <w:t xml:space="preserve">17 </w:t>
      </w:r>
      <w:r>
        <w:rPr>
          <w:rFonts w:ascii="Georgia" w:hAnsi="Georgia"/>
          <w:sz w:val="19"/>
        </w:rPr>
        <w:t>even the Spirit of truth: whom the world cannot receive; for it sees him not, neither knows him: you know him; for he remains with you, and will be in you.</w:t>
      </w:r>
    </w:p>
    <w:p>
      <w:pPr>
        <w:pStyle w:val="Scripture"/>
      </w:pPr>
      <w:r>
        <w:rPr>
          <w:rFonts w:ascii="Arial" w:hAnsi="Arial"/>
          <w:b/>
          <w:color w:val="804826"/>
          <w:sz w:val="15"/>
        </w:rPr>
        <w:t xml:space="preserve">18 </w:t>
      </w:r>
      <w:r>
        <w:rPr>
          <w:rFonts w:ascii="Georgia" w:hAnsi="Georgia"/>
          <w:sz w:val="19"/>
        </w:rPr>
        <w:t>I will not leave you desolate: I come to you.</w:t>
      </w:r>
    </w:p>
    <w:p>
      <w:pPr>
        <w:pStyle w:val="Scripture"/>
      </w:pPr>
      <w:r>
        <w:rPr>
          <w:rFonts w:ascii="Arial" w:hAnsi="Arial"/>
          <w:b/>
          <w:color w:val="804826"/>
          <w:sz w:val="15"/>
        </w:rPr>
        <w:t xml:space="preserve">19 </w:t>
      </w:r>
      <w:r>
        <w:rPr>
          <w:rFonts w:ascii="Georgia" w:hAnsi="Georgia"/>
          <w:sz w:val="19"/>
        </w:rPr>
        <w:t>Yet a little while, and the world sees me no more; but you Listen, me: because I live, you will live also.</w:t>
      </w:r>
    </w:p>
    <w:p>
      <w:pPr>
        <w:pStyle w:val="Scripture"/>
      </w:pPr>
      <w:r>
        <w:rPr>
          <w:rFonts w:ascii="Arial" w:hAnsi="Arial"/>
          <w:b/>
          <w:color w:val="804826"/>
          <w:sz w:val="15"/>
        </w:rPr>
        <w:t xml:space="preserve">20 </w:t>
      </w:r>
      <w:r>
        <w:rPr>
          <w:rFonts w:ascii="Georgia" w:hAnsi="Georgia"/>
          <w:sz w:val="19"/>
        </w:rPr>
        <w:t>In that day you will know that I am in my Father, and you in me, and I in you.</w:t>
      </w:r>
    </w:p>
    <w:p>
      <w:pPr>
        <w:pStyle w:val="Scripture"/>
      </w:pPr>
      <w:r>
        <w:rPr>
          <w:rFonts w:ascii="Arial" w:hAnsi="Arial"/>
          <w:b/>
          <w:color w:val="804826"/>
          <w:sz w:val="15"/>
        </w:rPr>
        <w:t xml:space="preserve">21 </w:t>
      </w:r>
      <w:r>
        <w:rPr>
          <w:rFonts w:ascii="Georgia" w:hAnsi="Georgia"/>
          <w:sz w:val="19"/>
        </w:rPr>
        <w:t>the one who has my commandments, and keeps them, he it is that loves me: and the one who loves me will be loved of my Father, and I will love him, and will manifest myself to him.</w:t>
      </w:r>
    </w:p>
    <w:p>
      <w:pPr>
        <w:pStyle w:val="Scripture"/>
      </w:pPr>
      <w:r>
        <w:rPr>
          <w:rFonts w:ascii="Arial" w:hAnsi="Arial"/>
          <w:b/>
          <w:color w:val="804826"/>
          <w:sz w:val="15"/>
        </w:rPr>
        <w:t xml:space="preserve">22 </w:t>
      </w:r>
      <w:r>
        <w:rPr>
          <w:rFonts w:ascii="Georgia" w:hAnsi="Georgia"/>
          <w:sz w:val="19"/>
        </w:rPr>
        <w:t>Judas (not Iscariot) says to him, Lord, what has come to pass that you will manifest yourself to us, and not to the world?</w:t>
      </w:r>
    </w:p>
    <w:p>
      <w:pPr>
        <w:pStyle w:val="Scripture"/>
      </w:pPr>
      <w:r>
        <w:rPr>
          <w:rFonts w:ascii="Arial" w:hAnsi="Arial"/>
          <w:b/>
          <w:color w:val="804826"/>
          <w:sz w:val="15"/>
        </w:rPr>
        <w:t xml:space="preserve">23 </w:t>
      </w:r>
      <w:r>
        <w:rPr>
          <w:rFonts w:ascii="Georgia" w:hAnsi="Georgia"/>
          <w:sz w:val="19"/>
        </w:rPr>
        <w:t>Jesus answered to him, If a man love me, he will keep my word: and my Father will love him, and we will come to him, and make our abode with him.</w:t>
      </w:r>
    </w:p>
    <w:p>
      <w:pPr>
        <w:pStyle w:val="Scripture"/>
      </w:pPr>
      <w:r>
        <w:rPr>
          <w:rFonts w:ascii="Arial" w:hAnsi="Arial"/>
          <w:b/>
          <w:color w:val="804826"/>
          <w:sz w:val="15"/>
        </w:rPr>
        <w:t xml:space="preserve">24 </w:t>
      </w:r>
      <w:r>
        <w:rPr>
          <w:rFonts w:ascii="Georgia" w:hAnsi="Georgia"/>
          <w:sz w:val="19"/>
        </w:rPr>
        <w:t>the one who loves me not keeps not my words: and the word which you hear is not My, but the Father's who sent me.</w:t>
      </w:r>
    </w:p>
    <w:p>
      <w:pPr>
        <w:pStyle w:val="Scripture"/>
      </w:pPr>
      <w:r>
        <w:rPr>
          <w:rFonts w:ascii="Arial" w:hAnsi="Arial"/>
          <w:b/>
          <w:color w:val="804826"/>
          <w:sz w:val="15"/>
        </w:rPr>
        <w:t xml:space="preserve">25 </w:t>
      </w:r>
      <w:r>
        <w:rPr>
          <w:rFonts w:ascii="Georgia" w:hAnsi="Georgia"/>
          <w:sz w:val="19"/>
        </w:rPr>
        <w:t>I have spoken these things to you, while yet abiding with you.</w:t>
      </w:r>
    </w:p>
    <w:p>
      <w:pPr>
        <w:pStyle w:val="Scripture"/>
      </w:pPr>
      <w:r>
        <w:rPr>
          <w:rFonts w:ascii="Arial" w:hAnsi="Arial"/>
          <w:b/>
          <w:color w:val="804826"/>
          <w:sz w:val="15"/>
        </w:rPr>
        <w:t xml:space="preserve">26 </w:t>
      </w:r>
      <w:r>
        <w:rPr>
          <w:rFonts w:ascii="Georgia" w:hAnsi="Georgia"/>
          <w:sz w:val="19"/>
        </w:rPr>
        <w:t>But the Advocate, even the Holy Spirit, whom the Father will send in my name, he will teach you all things, and bring to your remembrance all that I said to you.</w:t>
      </w:r>
    </w:p>
    <w:p>
      <w:pPr>
        <w:pStyle w:val="Scripture"/>
      </w:pPr>
      <w:r>
        <w:rPr>
          <w:rFonts w:ascii="Arial" w:hAnsi="Arial"/>
          <w:b/>
          <w:color w:val="804826"/>
          <w:sz w:val="15"/>
        </w:rPr>
        <w:t xml:space="preserve">27 </w:t>
      </w:r>
      <w:r>
        <w:rPr>
          <w:rFonts w:ascii="Georgia" w:hAnsi="Georgia"/>
          <w:sz w:val="19"/>
        </w:rPr>
        <w:t>Peace I leave with you; my peace I give to you: not as the world gives, give I to you. Do not let your hearts be troubled, neither let it be fearful.</w:t>
      </w:r>
    </w:p>
    <w:p>
      <w:pPr>
        <w:pStyle w:val="Scripture"/>
      </w:pPr>
      <w:r>
        <w:rPr>
          <w:rFonts w:ascii="Arial" w:hAnsi="Arial"/>
          <w:b/>
          <w:color w:val="804826"/>
          <w:sz w:val="15"/>
        </w:rPr>
        <w:t xml:space="preserve">28 </w:t>
      </w:r>
      <w:r>
        <w:rPr>
          <w:rFonts w:ascii="Georgia" w:hAnsi="Georgia"/>
          <w:sz w:val="19"/>
        </w:rPr>
        <w:t>You heard how I said to you, I go away, and I come to you. If you loved me, you would have rejoiced, because I go to the Father: for the Father is greater than I.</w:t>
      </w:r>
    </w:p>
    <w:p>
      <w:pPr>
        <w:pStyle w:val="Scripture"/>
      </w:pPr>
      <w:r>
        <w:rPr>
          <w:rFonts w:ascii="Arial" w:hAnsi="Arial"/>
          <w:b/>
          <w:color w:val="804826"/>
          <w:sz w:val="15"/>
        </w:rPr>
        <w:t xml:space="preserve">29 </w:t>
      </w:r>
      <w:r>
        <w:rPr>
          <w:rFonts w:ascii="Georgia" w:hAnsi="Georgia"/>
          <w:sz w:val="19"/>
        </w:rPr>
        <w:t>And now I have told you before it come to pass, that, when it has come to pass, you may believe.</w:t>
      </w:r>
    </w:p>
    <w:p>
      <w:pPr>
        <w:pStyle w:val="Scripture"/>
      </w:pPr>
      <w:r>
        <w:rPr>
          <w:rFonts w:ascii="Arial" w:hAnsi="Arial"/>
          <w:b/>
          <w:color w:val="804826"/>
          <w:sz w:val="15"/>
        </w:rPr>
        <w:t xml:space="preserve">30 </w:t>
      </w:r>
      <w:r>
        <w:rPr>
          <w:rFonts w:ascii="Georgia" w:hAnsi="Georgia"/>
          <w:sz w:val="19"/>
        </w:rPr>
        <w:t>I will no more speak much with you, for the prince of the world comes: and he has nothing in me;</w:t>
      </w:r>
    </w:p>
    <w:p>
      <w:pPr>
        <w:pStyle w:val="Scripture"/>
      </w:pPr>
      <w:r>
        <w:rPr>
          <w:rFonts w:ascii="Arial" w:hAnsi="Arial"/>
          <w:b/>
          <w:color w:val="804826"/>
          <w:sz w:val="15"/>
        </w:rPr>
        <w:t xml:space="preserve">31 </w:t>
      </w:r>
      <w:r>
        <w:rPr>
          <w:rFonts w:ascii="Georgia" w:hAnsi="Georgia"/>
          <w:sz w:val="19"/>
        </w:rPr>
        <w:t>but that the world may know that I love the Father, and as the Father gave me commandment, even so I do. Arise, let us go from here.</w:t>
      </w:r>
    </w:p>
    <w:p>
      <w:pPr>
        <w:pStyle w:val="Heading2"/>
      </w:pPr>
      <w:r>
        <w:t>Chapter 15</w:t>
      </w:r>
    </w:p>
    <w:p>
      <w:pPr>
        <w:pStyle w:val="Scripture"/>
      </w:pPr>
      <w:r>
        <w:rPr>
          <w:rFonts w:ascii="Arial" w:hAnsi="Arial"/>
          <w:b/>
          <w:color w:val="804826"/>
          <w:sz w:val="15"/>
        </w:rPr>
        <w:t xml:space="preserve">1 </w:t>
      </w:r>
      <w:r>
        <w:rPr>
          <w:rFonts w:ascii="Georgia" w:hAnsi="Georgia"/>
          <w:sz w:val="19"/>
        </w:rPr>
        <w:t>I am the true vine, and my Father is the vinegrower.</w:t>
      </w:r>
    </w:p>
    <w:p>
      <w:pPr>
        <w:pStyle w:val="Scripture"/>
      </w:pPr>
      <w:r>
        <w:rPr>
          <w:rFonts w:ascii="Arial" w:hAnsi="Arial"/>
          <w:b/>
          <w:color w:val="804826"/>
          <w:sz w:val="15"/>
        </w:rPr>
        <w:t xml:space="preserve">2 </w:t>
      </w:r>
      <w:r>
        <w:rPr>
          <w:rFonts w:ascii="Georgia" w:hAnsi="Georgia"/>
          <w:sz w:val="19"/>
        </w:rPr>
        <w:t>Every branch in me that bears not fruit, he takes it away: and every branch that bears fruit, he cleanses it, that it may bear more fruit.</w:t>
      </w:r>
    </w:p>
    <w:p>
      <w:pPr>
        <w:pStyle w:val="Scripture"/>
      </w:pPr>
      <w:r>
        <w:rPr>
          <w:rFonts w:ascii="Arial" w:hAnsi="Arial"/>
          <w:b/>
          <w:color w:val="804826"/>
          <w:sz w:val="15"/>
        </w:rPr>
        <w:t xml:space="preserve">3 </w:t>
      </w:r>
      <w:r>
        <w:rPr>
          <w:rFonts w:ascii="Georgia" w:hAnsi="Georgia"/>
          <w:sz w:val="19"/>
        </w:rPr>
        <w:t>Already you are clean because of the word which I have spoken to you.</w:t>
      </w:r>
    </w:p>
    <w:p>
      <w:pPr>
        <w:pStyle w:val="Scripture"/>
      </w:pPr>
      <w:r>
        <w:rPr>
          <w:rFonts w:ascii="Arial" w:hAnsi="Arial"/>
          <w:b/>
          <w:color w:val="804826"/>
          <w:sz w:val="15"/>
        </w:rPr>
        <w:t xml:space="preserve">4 </w:t>
      </w:r>
      <w:r>
        <w:rPr>
          <w:rFonts w:ascii="Georgia" w:hAnsi="Georgia"/>
          <w:sz w:val="19"/>
        </w:rPr>
        <w:t>Abide in me, and I in you. As the branch cannot bear fruit of itself, except it abide in the vine; so neither can you, except you abide in me.</w:t>
      </w:r>
    </w:p>
    <w:p>
      <w:pPr>
        <w:pStyle w:val="Scripture"/>
      </w:pPr>
      <w:r>
        <w:rPr>
          <w:rFonts w:ascii="Arial" w:hAnsi="Arial"/>
          <w:b/>
          <w:color w:val="804826"/>
          <w:sz w:val="15"/>
        </w:rPr>
        <w:t xml:space="preserve">5 </w:t>
      </w:r>
      <w:r>
        <w:rPr>
          <w:rFonts w:ascii="Georgia" w:hAnsi="Georgia"/>
          <w:sz w:val="19"/>
        </w:rPr>
        <w:t>I am the vine, you are the branches: the one who remains in me, and I in him, the same bears much fruit: for apart from me you can do nothing.</w:t>
      </w:r>
    </w:p>
    <w:p>
      <w:pPr>
        <w:pStyle w:val="Scripture"/>
      </w:pPr>
      <w:r>
        <w:rPr>
          <w:rFonts w:ascii="Arial" w:hAnsi="Arial"/>
          <w:b/>
          <w:color w:val="804826"/>
          <w:sz w:val="15"/>
        </w:rPr>
        <w:t xml:space="preserve">6 </w:t>
      </w:r>
      <w:r>
        <w:rPr>
          <w:rFonts w:ascii="Georgia" w:hAnsi="Georgia"/>
          <w:sz w:val="19"/>
        </w:rPr>
        <w:t>If a man abide not in me, he is cast forth as a branch, and is withered; and they gather them, and cast them into the fire, and they are burned.</w:t>
      </w:r>
    </w:p>
    <w:p>
      <w:pPr>
        <w:pStyle w:val="Scripture"/>
      </w:pPr>
      <w:r>
        <w:rPr>
          <w:rFonts w:ascii="Arial" w:hAnsi="Arial"/>
          <w:b/>
          <w:color w:val="804826"/>
          <w:sz w:val="15"/>
        </w:rPr>
        <w:t xml:space="preserve">7 </w:t>
      </w:r>
      <w:r>
        <w:rPr>
          <w:rFonts w:ascii="Georgia" w:hAnsi="Georgia"/>
          <w:sz w:val="19"/>
        </w:rPr>
        <w:t>If you abide in me, and my words abide in you, ask whatever you will, and it will be done to you.</w:t>
      </w:r>
    </w:p>
    <w:p>
      <w:pPr>
        <w:pStyle w:val="Scripture"/>
      </w:pPr>
      <w:r>
        <w:rPr>
          <w:rFonts w:ascii="Arial" w:hAnsi="Arial"/>
          <w:b/>
          <w:color w:val="804826"/>
          <w:sz w:val="15"/>
        </w:rPr>
        <w:t xml:space="preserve">8 </w:t>
      </w:r>
      <w:r>
        <w:rPr>
          <w:rFonts w:ascii="Georgia" w:hAnsi="Georgia"/>
          <w:sz w:val="19"/>
        </w:rPr>
        <w:t>Herein is my Father glorified, that you bear much fruit; and so will you be my disciples.</w:t>
      </w:r>
    </w:p>
    <w:p>
      <w:pPr>
        <w:pStyle w:val="Scripture"/>
      </w:pPr>
      <w:r>
        <w:rPr>
          <w:rFonts w:ascii="Arial" w:hAnsi="Arial"/>
          <w:b/>
          <w:color w:val="804826"/>
          <w:sz w:val="15"/>
        </w:rPr>
        <w:t xml:space="preserve">9 </w:t>
      </w:r>
      <w:r>
        <w:rPr>
          <w:rFonts w:ascii="Georgia" w:hAnsi="Georgia"/>
          <w:sz w:val="19"/>
        </w:rPr>
        <w:t>just as the Father has loved me, I also have loved you: abide you in my love.</w:t>
      </w:r>
    </w:p>
    <w:p>
      <w:pPr>
        <w:pStyle w:val="Scripture"/>
      </w:pPr>
      <w:r>
        <w:rPr>
          <w:rFonts w:ascii="Arial" w:hAnsi="Arial"/>
          <w:b/>
          <w:color w:val="804826"/>
          <w:sz w:val="15"/>
        </w:rPr>
        <w:t xml:space="preserve">10 </w:t>
      </w:r>
      <w:r>
        <w:rPr>
          <w:rFonts w:ascii="Georgia" w:hAnsi="Georgia"/>
          <w:sz w:val="19"/>
        </w:rPr>
        <w:t>If you keep my commandments, you will abide in my love; just as I have kept my Father's commandments, and abide in his love.</w:t>
      </w:r>
    </w:p>
    <w:p>
      <w:pPr>
        <w:pStyle w:val="Scripture"/>
      </w:pPr>
      <w:r>
        <w:rPr>
          <w:rFonts w:ascii="Arial" w:hAnsi="Arial"/>
          <w:b/>
          <w:color w:val="804826"/>
          <w:sz w:val="15"/>
        </w:rPr>
        <w:t xml:space="preserve">11 </w:t>
      </w:r>
      <w:r>
        <w:rPr>
          <w:rFonts w:ascii="Georgia" w:hAnsi="Georgia"/>
          <w:sz w:val="19"/>
        </w:rPr>
        <w:t>I have spoken these things to you, that my joy may be in you, and that your joy may be made full.</w:t>
      </w:r>
    </w:p>
    <w:p>
      <w:pPr>
        <w:pStyle w:val="Scripture"/>
      </w:pPr>
      <w:r>
        <w:rPr>
          <w:rFonts w:ascii="Arial" w:hAnsi="Arial"/>
          <w:b/>
          <w:color w:val="804826"/>
          <w:sz w:val="15"/>
        </w:rPr>
        <w:t xml:space="preserve">12 </w:t>
      </w:r>
      <w:r>
        <w:rPr>
          <w:rFonts w:ascii="Georgia" w:hAnsi="Georgia"/>
          <w:sz w:val="19"/>
        </w:rPr>
        <w:t>This is my commandment, that you love one another, just as I have loved you.</w:t>
      </w:r>
    </w:p>
    <w:p>
      <w:pPr>
        <w:pStyle w:val="Scripture"/>
      </w:pPr>
      <w:r>
        <w:rPr>
          <w:rFonts w:ascii="Arial" w:hAnsi="Arial"/>
          <w:b/>
          <w:color w:val="804826"/>
          <w:sz w:val="15"/>
        </w:rPr>
        <w:t xml:space="preserve">13 </w:t>
      </w:r>
      <w:r>
        <w:rPr>
          <w:rFonts w:ascii="Georgia" w:hAnsi="Georgia"/>
          <w:sz w:val="19"/>
        </w:rPr>
        <w:t>Greater love has no one than this, that a man lay down his life for his friends.</w:t>
      </w:r>
    </w:p>
    <w:p>
      <w:pPr>
        <w:pStyle w:val="Scripture"/>
      </w:pPr>
      <w:r>
        <w:rPr>
          <w:rFonts w:ascii="Arial" w:hAnsi="Arial"/>
          <w:b/>
          <w:color w:val="804826"/>
          <w:sz w:val="15"/>
        </w:rPr>
        <w:t xml:space="preserve">14 </w:t>
      </w:r>
      <w:r>
        <w:rPr>
          <w:rFonts w:ascii="Georgia" w:hAnsi="Georgia"/>
          <w:sz w:val="19"/>
        </w:rPr>
        <w:t>You are my friends, if you do the things which I command you.</w:t>
      </w:r>
    </w:p>
    <w:p>
      <w:pPr>
        <w:pStyle w:val="Scripture"/>
      </w:pPr>
      <w:r>
        <w:rPr>
          <w:rFonts w:ascii="Arial" w:hAnsi="Arial"/>
          <w:b/>
          <w:color w:val="804826"/>
          <w:sz w:val="15"/>
        </w:rPr>
        <w:t xml:space="preserve">15 </w:t>
      </w:r>
      <w:r>
        <w:rPr>
          <w:rFonts w:ascii="Georgia" w:hAnsi="Georgia"/>
          <w:sz w:val="19"/>
        </w:rPr>
        <w:t>No longer do I call you servants; for the servant knows not what his lord does: but I have called you friends; for all things that I heard from my Father, I have made known to you.</w:t>
      </w:r>
    </w:p>
    <w:p>
      <w:pPr>
        <w:pStyle w:val="Scripture"/>
      </w:pPr>
      <w:r>
        <w:rPr>
          <w:rFonts w:ascii="Arial" w:hAnsi="Arial"/>
          <w:b/>
          <w:color w:val="804826"/>
          <w:sz w:val="15"/>
        </w:rPr>
        <w:t xml:space="preserve">16 </w:t>
      </w:r>
      <w:r>
        <w:rPr>
          <w:rFonts w:ascii="Georgia" w:hAnsi="Georgia"/>
          <w:sz w:val="19"/>
        </w:rPr>
        <w:t>You did not choose me, but I chose you, and appointed you, that you should go and bear fruit, and that your fruit should abide: that whatever you will ask of the Father in my name, he may give it you.</w:t>
      </w:r>
    </w:p>
    <w:p>
      <w:pPr>
        <w:pStyle w:val="Scripture"/>
      </w:pPr>
      <w:r>
        <w:rPr>
          <w:rFonts w:ascii="Arial" w:hAnsi="Arial"/>
          <w:b/>
          <w:color w:val="804826"/>
          <w:sz w:val="15"/>
        </w:rPr>
        <w:t xml:space="preserve">17 </w:t>
      </w:r>
      <w:r>
        <w:rPr>
          <w:rFonts w:ascii="Georgia" w:hAnsi="Georgia"/>
          <w:sz w:val="19"/>
        </w:rPr>
        <w:t>These things I command you, that you may love one another.</w:t>
      </w:r>
    </w:p>
    <w:p>
      <w:pPr>
        <w:pStyle w:val="Scripture"/>
      </w:pPr>
      <w:r>
        <w:rPr>
          <w:rFonts w:ascii="Arial" w:hAnsi="Arial"/>
          <w:b/>
          <w:color w:val="804826"/>
          <w:sz w:val="15"/>
        </w:rPr>
        <w:t xml:space="preserve">18 </w:t>
      </w:r>
      <w:r>
        <w:rPr>
          <w:rFonts w:ascii="Georgia" w:hAnsi="Georgia"/>
          <w:sz w:val="19"/>
        </w:rPr>
        <w:t>If the world hates you, you know that it has hated me before it hated you.</w:t>
      </w:r>
    </w:p>
    <w:p>
      <w:pPr>
        <w:pStyle w:val="Scripture"/>
      </w:pPr>
      <w:r>
        <w:rPr>
          <w:rFonts w:ascii="Arial" w:hAnsi="Arial"/>
          <w:b/>
          <w:color w:val="804826"/>
          <w:sz w:val="15"/>
        </w:rPr>
        <w:t xml:space="preserve">19 </w:t>
      </w:r>
      <w:r>
        <w:rPr>
          <w:rFonts w:ascii="Georgia" w:hAnsi="Georgia"/>
          <w:sz w:val="19"/>
        </w:rPr>
        <w:t>If you were of the world, the world would love its own: but because you are not of the world, but I chose you out of the world, therefore the world hates you.</w:t>
      </w:r>
    </w:p>
    <w:p>
      <w:pPr>
        <w:pStyle w:val="Scripture"/>
      </w:pPr>
      <w:r>
        <w:rPr>
          <w:rFonts w:ascii="Arial" w:hAnsi="Arial"/>
          <w:b/>
          <w:color w:val="804826"/>
          <w:sz w:val="15"/>
        </w:rPr>
        <w:t xml:space="preserve">20 </w:t>
      </w:r>
      <w:r>
        <w:rPr>
          <w:rFonts w:ascii="Georgia" w:hAnsi="Georgia"/>
          <w:sz w:val="19"/>
        </w:rPr>
        <w:t>Remember the word that I said to you, A servant is not greater than his lord. If they persecuted me, they will also persecute you; if they kept my word, they will keep yours also.</w:t>
      </w:r>
    </w:p>
    <w:p>
      <w:pPr>
        <w:pStyle w:val="Scripture"/>
      </w:pPr>
      <w:r>
        <w:rPr>
          <w:rFonts w:ascii="Arial" w:hAnsi="Arial"/>
          <w:b/>
          <w:color w:val="804826"/>
          <w:sz w:val="15"/>
        </w:rPr>
        <w:t xml:space="preserve">21 </w:t>
      </w:r>
      <w:r>
        <w:rPr>
          <w:rFonts w:ascii="Georgia" w:hAnsi="Georgia"/>
          <w:sz w:val="19"/>
        </w:rPr>
        <w:t>But all these things will they do to you for my name's sake, because they know not him that sent me.</w:t>
      </w:r>
    </w:p>
    <w:p>
      <w:pPr>
        <w:pStyle w:val="Scripture"/>
      </w:pPr>
      <w:r>
        <w:rPr>
          <w:rFonts w:ascii="Arial" w:hAnsi="Arial"/>
          <w:b/>
          <w:color w:val="804826"/>
          <w:sz w:val="15"/>
        </w:rPr>
        <w:t xml:space="preserve">22 </w:t>
      </w:r>
      <w:r>
        <w:rPr>
          <w:rFonts w:ascii="Georgia" w:hAnsi="Georgia"/>
          <w:sz w:val="19"/>
        </w:rPr>
        <w:t>If I had not come and spoken to them, they had not had sin: but now they have no excuse for their sin.</w:t>
      </w:r>
    </w:p>
    <w:p>
      <w:pPr>
        <w:pStyle w:val="Scripture"/>
      </w:pPr>
      <w:r>
        <w:rPr>
          <w:rFonts w:ascii="Arial" w:hAnsi="Arial"/>
          <w:b/>
          <w:color w:val="804826"/>
          <w:sz w:val="15"/>
        </w:rPr>
        <w:t xml:space="preserve">23 </w:t>
      </w:r>
      <w:r>
        <w:rPr>
          <w:rFonts w:ascii="Georgia" w:hAnsi="Georgia"/>
          <w:sz w:val="19"/>
        </w:rPr>
        <w:t>the one who hates me hates my Father also.</w:t>
      </w:r>
    </w:p>
    <w:p>
      <w:pPr>
        <w:pStyle w:val="Scripture"/>
      </w:pPr>
      <w:r>
        <w:rPr>
          <w:rFonts w:ascii="Arial" w:hAnsi="Arial"/>
          <w:b/>
          <w:color w:val="804826"/>
          <w:sz w:val="15"/>
        </w:rPr>
        <w:t xml:space="preserve">24 </w:t>
      </w:r>
      <w:r>
        <w:rPr>
          <w:rFonts w:ascii="Georgia" w:hAnsi="Georgia"/>
          <w:sz w:val="19"/>
        </w:rPr>
        <w:t>If I had not done among them the works which none other did, they had not had sin: but now have they both seen and hated both me and my Father.</w:t>
      </w:r>
    </w:p>
    <w:p>
      <w:pPr>
        <w:pStyle w:val="Scripture"/>
      </w:pPr>
      <w:r>
        <w:rPr>
          <w:rFonts w:ascii="Arial" w:hAnsi="Arial"/>
          <w:b/>
          <w:color w:val="804826"/>
          <w:sz w:val="15"/>
        </w:rPr>
        <w:t xml:space="preserve">25 </w:t>
      </w:r>
      <w:r>
        <w:rPr>
          <w:rFonts w:ascii="Georgia" w:hAnsi="Georgia"/>
          <w:sz w:val="19"/>
        </w:rPr>
        <w:t>But this comes to pass, that the word may be fulfilled that is written in their law, They hated me without a cause.</w:t>
      </w:r>
    </w:p>
    <w:p>
      <w:pPr>
        <w:pStyle w:val="Scripture"/>
      </w:pPr>
      <w:r>
        <w:rPr>
          <w:rFonts w:ascii="Arial" w:hAnsi="Arial"/>
          <w:b/>
          <w:color w:val="804826"/>
          <w:sz w:val="15"/>
        </w:rPr>
        <w:t xml:space="preserve">26 </w:t>
      </w:r>
      <w:r>
        <w:rPr>
          <w:rFonts w:ascii="Georgia" w:hAnsi="Georgia"/>
          <w:sz w:val="19"/>
        </w:rPr>
        <w:t>But when the Advocate has come, whom I will send to you from the Father, even the Spirit of truth, which proceeds from the Father, he will bear witness of me:</w:t>
      </w:r>
    </w:p>
    <w:p>
      <w:pPr>
        <w:pStyle w:val="Scripture"/>
      </w:pPr>
      <w:r>
        <w:rPr>
          <w:rFonts w:ascii="Arial" w:hAnsi="Arial"/>
          <w:b/>
          <w:color w:val="804826"/>
          <w:sz w:val="15"/>
        </w:rPr>
        <w:t xml:space="preserve">27 </w:t>
      </w:r>
      <w:r>
        <w:rPr>
          <w:rFonts w:ascii="Georgia" w:hAnsi="Georgia"/>
          <w:sz w:val="19"/>
        </w:rPr>
        <w:t>and you also bear witness, because you have been with me from the beginning.</w:t>
      </w:r>
    </w:p>
    <w:p>
      <w:pPr>
        <w:pStyle w:val="Heading2"/>
      </w:pPr>
      <w:r>
        <w:t>Chapter 16</w:t>
      </w:r>
    </w:p>
    <w:p>
      <w:pPr>
        <w:pStyle w:val="Scripture"/>
      </w:pPr>
      <w:r>
        <w:rPr>
          <w:rFonts w:ascii="Arial" w:hAnsi="Arial"/>
          <w:b/>
          <w:color w:val="804826"/>
          <w:sz w:val="15"/>
        </w:rPr>
        <w:t xml:space="preserve">1 </w:t>
      </w:r>
      <w:r>
        <w:rPr>
          <w:rFonts w:ascii="Georgia" w:hAnsi="Georgia"/>
          <w:sz w:val="19"/>
        </w:rPr>
        <w:t>I have spoken these things to you so that you will not stumble.</w:t>
      </w:r>
    </w:p>
    <w:p>
      <w:pPr>
        <w:pStyle w:val="Scripture"/>
      </w:pPr>
      <w:r>
        <w:rPr>
          <w:rFonts w:ascii="Arial" w:hAnsi="Arial"/>
          <w:b/>
          <w:color w:val="804826"/>
          <w:sz w:val="15"/>
        </w:rPr>
        <w:t xml:space="preserve">2 </w:t>
      </w:r>
      <w:r>
        <w:rPr>
          <w:rFonts w:ascii="Georgia" w:hAnsi="Georgia"/>
          <w:sz w:val="19"/>
        </w:rPr>
        <w:t>They will put you out of the synagogues: yes, the hour comes, that whoever kills you will think that he offers service to God.</w:t>
      </w:r>
    </w:p>
    <w:p>
      <w:pPr>
        <w:pStyle w:val="Scripture"/>
      </w:pPr>
      <w:r>
        <w:rPr>
          <w:rFonts w:ascii="Arial" w:hAnsi="Arial"/>
          <w:b/>
          <w:color w:val="804826"/>
          <w:sz w:val="15"/>
        </w:rPr>
        <w:t xml:space="preserve">3 </w:t>
      </w:r>
      <w:r>
        <w:rPr>
          <w:rFonts w:ascii="Georgia" w:hAnsi="Georgia"/>
          <w:sz w:val="19"/>
        </w:rPr>
        <w:t>And these things will they do, because they have not known the Father, nor me.</w:t>
      </w:r>
    </w:p>
    <w:p>
      <w:pPr>
        <w:pStyle w:val="Scripture"/>
      </w:pPr>
      <w:r>
        <w:rPr>
          <w:rFonts w:ascii="Arial" w:hAnsi="Arial"/>
          <w:b/>
          <w:color w:val="804826"/>
          <w:sz w:val="15"/>
        </w:rPr>
        <w:t xml:space="preserve">4 </w:t>
      </w:r>
      <w:r>
        <w:rPr>
          <w:rFonts w:ascii="Georgia" w:hAnsi="Georgia"/>
          <w:sz w:val="19"/>
        </w:rPr>
        <w:t>But I have spoken these things to you, that when their hour has come, you may remember them, how that I told you. And these things I said not to you from the beginning, because I was with you.</w:t>
      </w:r>
    </w:p>
    <w:p>
      <w:pPr>
        <w:pStyle w:val="Scripture"/>
      </w:pPr>
      <w:r>
        <w:rPr>
          <w:rFonts w:ascii="Arial" w:hAnsi="Arial"/>
          <w:b/>
          <w:color w:val="804826"/>
          <w:sz w:val="15"/>
        </w:rPr>
        <w:t xml:space="preserve">5 </w:t>
      </w:r>
      <w:r>
        <w:rPr>
          <w:rFonts w:ascii="Georgia" w:hAnsi="Georgia"/>
          <w:sz w:val="19"/>
        </w:rPr>
        <w:t>But now I go to him that sent me; and none of you asks me, where go you?</w:t>
      </w:r>
    </w:p>
    <w:p>
      <w:pPr>
        <w:pStyle w:val="Scripture"/>
      </w:pPr>
      <w:r>
        <w:rPr>
          <w:rFonts w:ascii="Arial" w:hAnsi="Arial"/>
          <w:b/>
          <w:color w:val="804826"/>
          <w:sz w:val="15"/>
        </w:rPr>
        <w:t xml:space="preserve">6 </w:t>
      </w:r>
      <w:r>
        <w:rPr>
          <w:rFonts w:ascii="Georgia" w:hAnsi="Georgia"/>
          <w:sz w:val="19"/>
        </w:rPr>
        <w:t>But because I have spoken these things to you, sorrow has filled your heart.</w:t>
      </w:r>
    </w:p>
    <w:p>
      <w:pPr>
        <w:pStyle w:val="Scripture"/>
      </w:pPr>
      <w:r>
        <w:rPr>
          <w:rFonts w:ascii="Arial" w:hAnsi="Arial"/>
          <w:b/>
          <w:color w:val="804826"/>
          <w:sz w:val="15"/>
        </w:rPr>
        <w:t xml:space="preserve">7 </w:t>
      </w:r>
      <w:r>
        <w:rPr>
          <w:rFonts w:ascii="Georgia" w:hAnsi="Georgia"/>
          <w:sz w:val="19"/>
        </w:rPr>
        <w:t>Nevertheless I tell you the truth: It is expedient for you that I go away; for if I go not away, the Advocate will not come to you; but if I go, I will send him to you.</w:t>
      </w:r>
    </w:p>
    <w:p>
      <w:pPr>
        <w:pStyle w:val="Scripture"/>
      </w:pPr>
      <w:r>
        <w:rPr>
          <w:rFonts w:ascii="Arial" w:hAnsi="Arial"/>
          <w:b/>
          <w:color w:val="804826"/>
          <w:sz w:val="15"/>
        </w:rPr>
        <w:t xml:space="preserve">8 </w:t>
      </w:r>
      <w:r>
        <w:rPr>
          <w:rFonts w:ascii="Georgia" w:hAnsi="Georgia"/>
          <w:sz w:val="19"/>
        </w:rPr>
        <w:t>And he, when he has come, will convict the world in respect of sin, and of righteousness, and of judgment:</w:t>
      </w:r>
    </w:p>
    <w:p>
      <w:pPr>
        <w:pStyle w:val="Scripture"/>
      </w:pPr>
      <w:r>
        <w:rPr>
          <w:rFonts w:ascii="Arial" w:hAnsi="Arial"/>
          <w:b/>
          <w:color w:val="804826"/>
          <w:sz w:val="15"/>
        </w:rPr>
        <w:t xml:space="preserve">9 </w:t>
      </w:r>
      <w:r>
        <w:rPr>
          <w:rFonts w:ascii="Georgia" w:hAnsi="Georgia"/>
          <w:sz w:val="19"/>
        </w:rPr>
        <w:t>of sin, because they believe not on me;</w:t>
      </w:r>
    </w:p>
    <w:p>
      <w:pPr>
        <w:pStyle w:val="Scripture"/>
      </w:pPr>
      <w:r>
        <w:rPr>
          <w:rFonts w:ascii="Arial" w:hAnsi="Arial"/>
          <w:b/>
          <w:color w:val="804826"/>
          <w:sz w:val="15"/>
        </w:rPr>
        <w:t xml:space="preserve">10 </w:t>
      </w:r>
      <w:r>
        <w:rPr>
          <w:rFonts w:ascii="Georgia" w:hAnsi="Georgia"/>
          <w:sz w:val="19"/>
        </w:rPr>
        <w:t>of righteousness, because I go to the Father, and you Listen, me no more;</w:t>
      </w:r>
    </w:p>
    <w:p>
      <w:pPr>
        <w:pStyle w:val="Scripture"/>
      </w:pPr>
      <w:r>
        <w:rPr>
          <w:rFonts w:ascii="Arial" w:hAnsi="Arial"/>
          <w:b/>
          <w:color w:val="804826"/>
          <w:sz w:val="15"/>
        </w:rPr>
        <w:t xml:space="preserve">11 </w:t>
      </w:r>
      <w:r>
        <w:rPr>
          <w:rFonts w:ascii="Georgia" w:hAnsi="Georgia"/>
          <w:sz w:val="19"/>
        </w:rPr>
        <w:t>of judgment, because the ruler of this world has been judged.</w:t>
      </w:r>
    </w:p>
    <w:p>
      <w:pPr>
        <w:pStyle w:val="Scripture"/>
      </w:pPr>
      <w:r>
        <w:rPr>
          <w:rFonts w:ascii="Arial" w:hAnsi="Arial"/>
          <w:b/>
          <w:color w:val="804826"/>
          <w:sz w:val="15"/>
        </w:rPr>
        <w:t xml:space="preserve">12 </w:t>
      </w:r>
      <w:r>
        <w:rPr>
          <w:rFonts w:ascii="Georgia" w:hAnsi="Georgia"/>
          <w:sz w:val="19"/>
        </w:rPr>
        <w:t>I have yet many things to say to you, but you cannot bear them now.</w:t>
      </w:r>
    </w:p>
    <w:p>
      <w:pPr>
        <w:pStyle w:val="Scripture"/>
      </w:pPr>
      <w:r>
        <w:rPr>
          <w:rFonts w:ascii="Arial" w:hAnsi="Arial"/>
          <w:b/>
          <w:color w:val="804826"/>
          <w:sz w:val="15"/>
        </w:rPr>
        <w:t xml:space="preserve">13 </w:t>
      </w:r>
      <w:r>
        <w:rPr>
          <w:rFonts w:ascii="Georgia" w:hAnsi="Georgia"/>
          <w:sz w:val="19"/>
        </w:rPr>
        <w:t>Yet when he, the Spirit of truth, has come, he will guide you into all the truth: for he will not speak from himself; but what things soever he will hear, these will he speak: and he will declare to you the things that are to come.</w:t>
      </w:r>
    </w:p>
    <w:p>
      <w:pPr>
        <w:pStyle w:val="Scripture"/>
      </w:pPr>
      <w:r>
        <w:rPr>
          <w:rFonts w:ascii="Arial" w:hAnsi="Arial"/>
          <w:b/>
          <w:color w:val="804826"/>
          <w:sz w:val="15"/>
        </w:rPr>
        <w:t xml:space="preserve">14 </w:t>
      </w:r>
      <w:r>
        <w:rPr>
          <w:rFonts w:ascii="Georgia" w:hAnsi="Georgia"/>
          <w:sz w:val="19"/>
        </w:rPr>
        <w:t>He will glorify me: for he will take of My, and will declare it to you.</w:t>
      </w:r>
    </w:p>
    <w:p>
      <w:pPr>
        <w:pStyle w:val="Scripture"/>
      </w:pPr>
      <w:r>
        <w:rPr>
          <w:rFonts w:ascii="Arial" w:hAnsi="Arial"/>
          <w:b/>
          <w:color w:val="804826"/>
          <w:sz w:val="15"/>
        </w:rPr>
        <w:t xml:space="preserve">15 </w:t>
      </w:r>
      <w:r>
        <w:rPr>
          <w:rFonts w:ascii="Georgia" w:hAnsi="Georgia"/>
          <w:sz w:val="19"/>
        </w:rPr>
        <w:t>All things whatever the Father has are My: therefore said I, that he takes of My, and will declare it to you.</w:t>
      </w:r>
    </w:p>
    <w:p>
      <w:pPr>
        <w:pStyle w:val="Scripture"/>
      </w:pPr>
      <w:r>
        <w:rPr>
          <w:rFonts w:ascii="Arial" w:hAnsi="Arial"/>
          <w:b/>
          <w:color w:val="804826"/>
          <w:sz w:val="15"/>
        </w:rPr>
        <w:t xml:space="preserve">16 </w:t>
      </w:r>
      <w:r>
        <w:rPr>
          <w:rFonts w:ascii="Georgia" w:hAnsi="Georgia"/>
          <w:sz w:val="19"/>
        </w:rPr>
        <w:t>A little while, and you Listen, me no more; and again a little while, and you will see me.</w:t>
      </w:r>
    </w:p>
    <w:p>
      <w:pPr>
        <w:pStyle w:val="Scripture"/>
      </w:pPr>
      <w:r>
        <w:rPr>
          <w:rFonts w:ascii="Arial" w:hAnsi="Arial"/>
          <w:b/>
          <w:color w:val="804826"/>
          <w:sz w:val="15"/>
        </w:rPr>
        <w:t xml:space="preserve">17 </w:t>
      </w:r>
      <w:r>
        <w:rPr>
          <w:rFonts w:ascii="Georgia" w:hAnsi="Georgia"/>
          <w:sz w:val="19"/>
        </w:rPr>
        <w:t>Some of his disciples therefore said one to another, What is this that he says to us, A little while, and you Listen, me not; and again a little while, and you will see me: and, Because I go to the Father?</w:t>
      </w:r>
    </w:p>
    <w:p>
      <w:pPr>
        <w:pStyle w:val="Scripture"/>
      </w:pPr>
      <w:r>
        <w:rPr>
          <w:rFonts w:ascii="Arial" w:hAnsi="Arial"/>
          <w:b/>
          <w:color w:val="804826"/>
          <w:sz w:val="15"/>
        </w:rPr>
        <w:t xml:space="preserve">18 </w:t>
      </w:r>
      <w:r>
        <w:rPr>
          <w:rFonts w:ascii="Georgia" w:hAnsi="Georgia"/>
          <w:sz w:val="19"/>
        </w:rPr>
        <w:t>They said therefore, What is this that he says, A little while? We know not what he says.</w:t>
      </w:r>
    </w:p>
    <w:p>
      <w:pPr>
        <w:pStyle w:val="Scripture"/>
      </w:pPr>
      <w:r>
        <w:rPr>
          <w:rFonts w:ascii="Arial" w:hAnsi="Arial"/>
          <w:b/>
          <w:color w:val="804826"/>
          <w:sz w:val="15"/>
        </w:rPr>
        <w:t xml:space="preserve">19 </w:t>
      </w:r>
      <w:r>
        <w:rPr>
          <w:rFonts w:ascii="Georgia" w:hAnsi="Georgia"/>
          <w:sz w:val="19"/>
        </w:rPr>
        <w:t>Jesus perceived that they were desirous to ask him, and he said to them, Do you inquire among yourselves concerning this, that I said, A little while, and you Listen, me not, and again a little while, and you will see me?</w:t>
      </w:r>
    </w:p>
    <w:p>
      <w:pPr>
        <w:pStyle w:val="Scripture"/>
      </w:pPr>
      <w:r>
        <w:rPr>
          <w:rFonts w:ascii="Arial" w:hAnsi="Arial"/>
          <w:b/>
          <w:color w:val="804826"/>
          <w:sz w:val="15"/>
        </w:rPr>
        <w:t xml:space="preserve">20 </w:t>
      </w:r>
      <w:r>
        <w:rPr>
          <w:rFonts w:ascii="Georgia" w:hAnsi="Georgia"/>
          <w:sz w:val="19"/>
        </w:rPr>
        <w:t>Truly, truly, I say to you, that you will weep and lament, but the world will rejoice: you will be sorrowful, but your sorrow will be turned into joy.</w:t>
      </w:r>
    </w:p>
    <w:p>
      <w:pPr>
        <w:pStyle w:val="Scripture"/>
      </w:pPr>
      <w:r>
        <w:rPr>
          <w:rFonts w:ascii="Arial" w:hAnsi="Arial"/>
          <w:b/>
          <w:color w:val="804826"/>
          <w:sz w:val="15"/>
        </w:rPr>
        <w:t xml:space="preserve">21 </w:t>
      </w:r>
      <w:r>
        <w:rPr>
          <w:rFonts w:ascii="Georgia" w:hAnsi="Georgia"/>
          <w:sz w:val="19"/>
        </w:rPr>
        <w:t>A woman when she is in labour pains has sorrow, because her hour has come: but when she is delivered of the child, she remembers no more the anguish, for the joy that a man is born into the world.</w:t>
      </w:r>
    </w:p>
    <w:p>
      <w:pPr>
        <w:pStyle w:val="Scripture"/>
      </w:pPr>
      <w:r>
        <w:rPr>
          <w:rFonts w:ascii="Arial" w:hAnsi="Arial"/>
          <w:b/>
          <w:color w:val="804826"/>
          <w:sz w:val="15"/>
        </w:rPr>
        <w:t xml:space="preserve">22 </w:t>
      </w:r>
      <w:r>
        <w:rPr>
          <w:rFonts w:ascii="Georgia" w:hAnsi="Georgia"/>
          <w:sz w:val="19"/>
        </w:rPr>
        <w:t>And Therefore, you now have sorrow: but I will see you again, and your heart will rejoice, and your joy no one takes away from you.</w:t>
      </w:r>
    </w:p>
    <w:p>
      <w:pPr>
        <w:pStyle w:val="Scripture"/>
      </w:pPr>
      <w:r>
        <w:rPr>
          <w:rFonts w:ascii="Arial" w:hAnsi="Arial"/>
          <w:b/>
          <w:color w:val="804826"/>
          <w:sz w:val="15"/>
        </w:rPr>
        <w:t xml:space="preserve">23 </w:t>
      </w:r>
      <w:r>
        <w:rPr>
          <w:rFonts w:ascii="Georgia" w:hAnsi="Georgia"/>
          <w:sz w:val="19"/>
        </w:rPr>
        <w:t>And in that day you will ask me no question. Truly, truly, I say to you, if you will ask anything of the Father, he will give it you in my name.</w:t>
      </w:r>
    </w:p>
    <w:p>
      <w:pPr>
        <w:pStyle w:val="Scripture"/>
      </w:pPr>
      <w:r>
        <w:rPr>
          <w:rFonts w:ascii="Arial" w:hAnsi="Arial"/>
          <w:b/>
          <w:color w:val="804826"/>
          <w:sz w:val="15"/>
        </w:rPr>
        <w:t xml:space="preserve">24 </w:t>
      </w:r>
      <w:r>
        <w:rPr>
          <w:rFonts w:ascii="Georgia" w:hAnsi="Georgia"/>
          <w:sz w:val="19"/>
        </w:rPr>
        <w:t>Hitherto have you asked nothing in my name: ask, and you will receive, that your joy may be made full.</w:t>
      </w:r>
    </w:p>
    <w:p>
      <w:pPr>
        <w:pStyle w:val="Scripture"/>
      </w:pPr>
      <w:r>
        <w:rPr>
          <w:rFonts w:ascii="Arial" w:hAnsi="Arial"/>
          <w:b/>
          <w:color w:val="804826"/>
          <w:sz w:val="15"/>
        </w:rPr>
        <w:t xml:space="preserve">25 </w:t>
      </w:r>
      <w:r>
        <w:rPr>
          <w:rFonts w:ascii="Georgia" w:hAnsi="Georgia"/>
          <w:sz w:val="19"/>
        </w:rPr>
        <w:t>I have spoken these things to you in dark sayings: the hour comes, when I will no more speak to you in dark sayings, but will tell you plainly of the Father.</w:t>
      </w:r>
    </w:p>
    <w:p>
      <w:pPr>
        <w:pStyle w:val="Scripture"/>
      </w:pPr>
      <w:r>
        <w:rPr>
          <w:rFonts w:ascii="Arial" w:hAnsi="Arial"/>
          <w:b/>
          <w:color w:val="804826"/>
          <w:sz w:val="15"/>
        </w:rPr>
        <w:t xml:space="preserve">26 </w:t>
      </w:r>
      <w:r>
        <w:rPr>
          <w:rFonts w:ascii="Georgia" w:hAnsi="Georgia"/>
          <w:sz w:val="19"/>
        </w:rPr>
        <w:t>In that day you will ask in my name: and I say not to you, that I will pray the Father for you;</w:t>
      </w:r>
    </w:p>
    <w:p>
      <w:pPr>
        <w:pStyle w:val="Scripture"/>
      </w:pPr>
      <w:r>
        <w:rPr>
          <w:rFonts w:ascii="Arial" w:hAnsi="Arial"/>
          <w:b/>
          <w:color w:val="804826"/>
          <w:sz w:val="15"/>
        </w:rPr>
        <w:t xml:space="preserve">27 </w:t>
      </w:r>
      <w:r>
        <w:rPr>
          <w:rFonts w:ascii="Georgia" w:hAnsi="Georgia"/>
          <w:sz w:val="19"/>
        </w:rPr>
        <w:t>for the Father himself loves you, because you have loved me, and have believed that I came forth from the Father.</w:t>
      </w:r>
    </w:p>
    <w:p>
      <w:pPr>
        <w:pStyle w:val="Scripture"/>
      </w:pPr>
      <w:r>
        <w:rPr>
          <w:rFonts w:ascii="Arial" w:hAnsi="Arial"/>
          <w:b/>
          <w:color w:val="804826"/>
          <w:sz w:val="15"/>
        </w:rPr>
        <w:t xml:space="preserve">28 </w:t>
      </w:r>
      <w:r>
        <w:rPr>
          <w:rFonts w:ascii="Georgia" w:hAnsi="Georgia"/>
          <w:sz w:val="19"/>
        </w:rPr>
        <w:t>I came out from the Father, and am come into the world: again, I leave the world, and go to the Father.</w:t>
      </w:r>
    </w:p>
    <w:p>
      <w:pPr>
        <w:pStyle w:val="Scripture"/>
      </w:pPr>
      <w:r>
        <w:rPr>
          <w:rFonts w:ascii="Arial" w:hAnsi="Arial"/>
          <w:b/>
          <w:color w:val="804826"/>
          <w:sz w:val="15"/>
        </w:rPr>
        <w:t xml:space="preserve">29 </w:t>
      </w:r>
      <w:r>
        <w:rPr>
          <w:rFonts w:ascii="Georgia" w:hAnsi="Georgia"/>
          <w:sz w:val="19"/>
        </w:rPr>
        <w:t>His disciples say, Lo, now speak you plainly, and speak no dark saying.</w:t>
      </w:r>
    </w:p>
    <w:p>
      <w:pPr>
        <w:pStyle w:val="Scripture"/>
      </w:pPr>
      <w:r>
        <w:rPr>
          <w:rFonts w:ascii="Arial" w:hAnsi="Arial"/>
          <w:b/>
          <w:color w:val="804826"/>
          <w:sz w:val="15"/>
        </w:rPr>
        <w:t xml:space="preserve">30 </w:t>
      </w:r>
      <w:r>
        <w:rPr>
          <w:rFonts w:ascii="Georgia" w:hAnsi="Georgia"/>
          <w:sz w:val="19"/>
        </w:rPr>
        <w:t>Now know we that you know all things, and need not that any man should ask you: by this we believe that you came forth from God.</w:t>
      </w:r>
    </w:p>
    <w:p>
      <w:pPr>
        <w:pStyle w:val="Scripture"/>
      </w:pPr>
      <w:r>
        <w:rPr>
          <w:rFonts w:ascii="Arial" w:hAnsi="Arial"/>
          <w:b/>
          <w:color w:val="804826"/>
          <w:sz w:val="15"/>
        </w:rPr>
        <w:t xml:space="preserve">31 </w:t>
      </w:r>
      <w:r>
        <w:rPr>
          <w:rFonts w:ascii="Georgia" w:hAnsi="Georgia"/>
          <w:sz w:val="19"/>
        </w:rPr>
        <w:t>Jesus answered them, Do you now believe?</w:t>
      </w:r>
    </w:p>
    <w:p>
      <w:pPr>
        <w:pStyle w:val="Scripture"/>
      </w:pPr>
      <w:r>
        <w:rPr>
          <w:rFonts w:ascii="Arial" w:hAnsi="Arial"/>
          <w:b/>
          <w:color w:val="804826"/>
          <w:sz w:val="15"/>
        </w:rPr>
        <w:t xml:space="preserve">32 </w:t>
      </w:r>
      <w:r>
        <w:rPr>
          <w:rFonts w:ascii="Georgia" w:hAnsi="Georgia"/>
          <w:sz w:val="19"/>
        </w:rPr>
        <w:t>Listen, the hour comes, yes, has come, that you will be scattered, every man to his own, and will leave me alone: and yet I am not alone, because the Father is with me.</w:t>
      </w:r>
    </w:p>
    <w:p>
      <w:pPr>
        <w:pStyle w:val="Scripture"/>
      </w:pPr>
      <w:r>
        <w:rPr>
          <w:rFonts w:ascii="Arial" w:hAnsi="Arial"/>
          <w:b/>
          <w:color w:val="804826"/>
          <w:sz w:val="15"/>
        </w:rPr>
        <w:t xml:space="preserve">33 </w:t>
      </w:r>
      <w:r>
        <w:rPr>
          <w:rFonts w:ascii="Georgia" w:hAnsi="Georgia"/>
          <w:sz w:val="19"/>
        </w:rPr>
        <w:t>I have spoken these things to you, that in me you may have peace. In the world you have distress: but take courage; I have overcome the world.</w:t>
      </w:r>
    </w:p>
    <w:p>
      <w:pPr>
        <w:pStyle w:val="Heading2"/>
      </w:pPr>
      <w:r>
        <w:t>Chapter 17</w:t>
      </w:r>
    </w:p>
    <w:p>
      <w:pPr>
        <w:pStyle w:val="Scripture"/>
      </w:pPr>
      <w:r>
        <w:rPr>
          <w:rFonts w:ascii="Arial" w:hAnsi="Arial"/>
          <w:b/>
          <w:color w:val="804826"/>
          <w:sz w:val="15"/>
        </w:rPr>
        <w:t xml:space="preserve">1 </w:t>
      </w:r>
      <w:r>
        <w:rPr>
          <w:rFonts w:ascii="Georgia" w:hAnsi="Georgia"/>
          <w:sz w:val="19"/>
        </w:rPr>
        <w:t>Jesus spoke these words, then looked toward heaven and said, Father, the hour has come; glorify your Son, that the Son may glorify you:</w:t>
      </w:r>
    </w:p>
    <w:p>
      <w:pPr>
        <w:pStyle w:val="Scripture"/>
      </w:pPr>
      <w:r>
        <w:rPr>
          <w:rFonts w:ascii="Arial" w:hAnsi="Arial"/>
          <w:b/>
          <w:color w:val="804826"/>
          <w:sz w:val="15"/>
        </w:rPr>
        <w:t xml:space="preserve">2 </w:t>
      </w:r>
      <w:r>
        <w:rPr>
          <w:rFonts w:ascii="Georgia" w:hAnsi="Georgia"/>
          <w:sz w:val="19"/>
        </w:rPr>
        <w:t>just as you gave him authority over all flesh, that to all whom you have given him, he should give eternal life.</w:t>
      </w:r>
    </w:p>
    <w:p>
      <w:pPr>
        <w:pStyle w:val="Scripture"/>
      </w:pPr>
      <w:r>
        <w:rPr>
          <w:rFonts w:ascii="Arial" w:hAnsi="Arial"/>
          <w:b/>
          <w:color w:val="804826"/>
          <w:sz w:val="15"/>
        </w:rPr>
        <w:t xml:space="preserve">3 </w:t>
      </w:r>
      <w:r>
        <w:rPr>
          <w:rFonts w:ascii="Georgia" w:hAnsi="Georgia"/>
          <w:sz w:val="19"/>
        </w:rPr>
        <w:t>And this is life eternal, that they should know you the only true God, and him whom you did send, even Jesus the Messiah.</w:t>
      </w:r>
    </w:p>
    <w:p>
      <w:pPr>
        <w:pStyle w:val="Scripture"/>
      </w:pPr>
      <w:r>
        <w:rPr>
          <w:rFonts w:ascii="Arial" w:hAnsi="Arial"/>
          <w:b/>
          <w:color w:val="804826"/>
          <w:sz w:val="15"/>
        </w:rPr>
        <w:t xml:space="preserve">4 </w:t>
      </w:r>
      <w:r>
        <w:rPr>
          <w:rFonts w:ascii="Georgia" w:hAnsi="Georgia"/>
          <w:sz w:val="19"/>
        </w:rPr>
        <w:t>I glorified you on the earth, having accomplished the work which you have given me to do.</w:t>
      </w:r>
    </w:p>
    <w:p>
      <w:pPr>
        <w:pStyle w:val="Scripture"/>
      </w:pPr>
      <w:r>
        <w:rPr>
          <w:rFonts w:ascii="Arial" w:hAnsi="Arial"/>
          <w:b/>
          <w:color w:val="804826"/>
          <w:sz w:val="15"/>
        </w:rPr>
        <w:t xml:space="preserve">5 </w:t>
      </w:r>
      <w:r>
        <w:rPr>
          <w:rFonts w:ascii="Georgia" w:hAnsi="Georgia"/>
          <w:sz w:val="19"/>
        </w:rPr>
        <w:t>And now, Father, glorify you me with your own self with the glory which I had with you before the world was.</w:t>
      </w:r>
    </w:p>
    <w:p>
      <w:pPr>
        <w:pStyle w:val="Scripture"/>
      </w:pPr>
      <w:r>
        <w:rPr>
          <w:rFonts w:ascii="Arial" w:hAnsi="Arial"/>
          <w:b/>
          <w:color w:val="804826"/>
          <w:sz w:val="15"/>
        </w:rPr>
        <w:t xml:space="preserve">6 </w:t>
      </w:r>
      <w:r>
        <w:rPr>
          <w:rFonts w:ascii="Georgia" w:hAnsi="Georgia"/>
          <w:sz w:val="19"/>
        </w:rPr>
        <w:t>I manifested your name to the men whom you gave me out of the world: yours they were, and you gave them to me; and they have kept your word.</w:t>
      </w:r>
    </w:p>
    <w:p>
      <w:pPr>
        <w:pStyle w:val="Scripture"/>
      </w:pPr>
      <w:r>
        <w:rPr>
          <w:rFonts w:ascii="Arial" w:hAnsi="Arial"/>
          <w:b/>
          <w:color w:val="804826"/>
          <w:sz w:val="15"/>
        </w:rPr>
        <w:t xml:space="preserve">7 </w:t>
      </w:r>
      <w:r>
        <w:rPr>
          <w:rFonts w:ascii="Georgia" w:hAnsi="Georgia"/>
          <w:sz w:val="19"/>
        </w:rPr>
        <w:t>Now they know that all things whatever you have given me are from you:</w:t>
      </w:r>
    </w:p>
    <w:p>
      <w:pPr>
        <w:pStyle w:val="Scripture"/>
      </w:pPr>
      <w:r>
        <w:rPr>
          <w:rFonts w:ascii="Arial" w:hAnsi="Arial"/>
          <w:b/>
          <w:color w:val="804826"/>
          <w:sz w:val="15"/>
        </w:rPr>
        <w:t xml:space="preserve">8 </w:t>
      </w:r>
      <w:r>
        <w:rPr>
          <w:rFonts w:ascii="Georgia" w:hAnsi="Georgia"/>
          <w:sz w:val="19"/>
        </w:rPr>
        <w:t>for the words which you gave me I have given to them; and they received them, and knew of a truth that I came forth from you, and they believed that you did send me.</w:t>
      </w:r>
    </w:p>
    <w:p>
      <w:pPr>
        <w:pStyle w:val="Scripture"/>
      </w:pPr>
      <w:r>
        <w:rPr>
          <w:rFonts w:ascii="Arial" w:hAnsi="Arial"/>
          <w:b/>
          <w:color w:val="804826"/>
          <w:sz w:val="15"/>
        </w:rPr>
        <w:t xml:space="preserve">9 </w:t>
      </w:r>
      <w:r>
        <w:rPr>
          <w:rFonts w:ascii="Georgia" w:hAnsi="Georgia"/>
          <w:sz w:val="19"/>
        </w:rPr>
        <w:t>I pray for them: I pray not for the world, but for those whom you have given me; for they are yours:</w:t>
      </w:r>
    </w:p>
    <w:p>
      <w:pPr>
        <w:pStyle w:val="Scripture"/>
      </w:pPr>
      <w:r>
        <w:rPr>
          <w:rFonts w:ascii="Arial" w:hAnsi="Arial"/>
          <w:b/>
          <w:color w:val="804826"/>
          <w:sz w:val="15"/>
        </w:rPr>
        <w:t xml:space="preserve">10 </w:t>
      </w:r>
      <w:r>
        <w:rPr>
          <w:rFonts w:ascii="Georgia" w:hAnsi="Georgia"/>
          <w:sz w:val="19"/>
        </w:rPr>
        <w:t>and all things that are My are yours, and yours are My: and I am glorified in them.</w:t>
      </w:r>
    </w:p>
    <w:p>
      <w:pPr>
        <w:pStyle w:val="Scripture"/>
      </w:pPr>
      <w:r>
        <w:rPr>
          <w:rFonts w:ascii="Arial" w:hAnsi="Arial"/>
          <w:b/>
          <w:color w:val="804826"/>
          <w:sz w:val="15"/>
        </w:rPr>
        <w:t xml:space="preserve">11 </w:t>
      </w:r>
      <w:r>
        <w:rPr>
          <w:rFonts w:ascii="Georgia" w:hAnsi="Georgia"/>
          <w:sz w:val="19"/>
        </w:rPr>
        <w:t>And I am no more in the world, and these are in the world, and I come to you. Holy Father, keep them in your name which you have given me, that they may be one, just as we are.</w:t>
      </w:r>
    </w:p>
    <w:p>
      <w:pPr>
        <w:pStyle w:val="Scripture"/>
      </w:pPr>
      <w:r>
        <w:rPr>
          <w:rFonts w:ascii="Arial" w:hAnsi="Arial"/>
          <w:b/>
          <w:color w:val="804826"/>
          <w:sz w:val="15"/>
        </w:rPr>
        <w:t xml:space="preserve">12 </w:t>
      </w:r>
      <w:r>
        <w:rPr>
          <w:rFonts w:ascii="Georgia" w:hAnsi="Georgia"/>
          <w:sz w:val="19"/>
        </w:rPr>
        <w:t>While I was with them, I kept them in your name which you have given me: and I guarded them, and not one of them perished, but the son of perdition; that the scripture might be fulfilled.</w:t>
      </w:r>
    </w:p>
    <w:p>
      <w:pPr>
        <w:pStyle w:val="Scripture"/>
      </w:pPr>
      <w:r>
        <w:rPr>
          <w:rFonts w:ascii="Arial" w:hAnsi="Arial"/>
          <w:b/>
          <w:color w:val="804826"/>
          <w:sz w:val="15"/>
        </w:rPr>
        <w:t xml:space="preserve">13 </w:t>
      </w:r>
      <w:r>
        <w:rPr>
          <w:rFonts w:ascii="Georgia" w:hAnsi="Georgia"/>
          <w:sz w:val="19"/>
        </w:rPr>
        <w:t>But now I come to you; and these things I speak in the world, that they may have my joy made full in themselves.</w:t>
      </w:r>
    </w:p>
    <w:p>
      <w:pPr>
        <w:pStyle w:val="Scripture"/>
      </w:pPr>
      <w:r>
        <w:rPr>
          <w:rFonts w:ascii="Arial" w:hAnsi="Arial"/>
          <w:b/>
          <w:color w:val="804826"/>
          <w:sz w:val="15"/>
        </w:rPr>
        <w:t xml:space="preserve">14 </w:t>
      </w:r>
      <w:r>
        <w:rPr>
          <w:rFonts w:ascii="Georgia" w:hAnsi="Georgia"/>
          <w:sz w:val="19"/>
        </w:rPr>
        <w:t>I have given them your word; and the world hated them, because they are not of the world, just as I am not of the world.</w:t>
      </w:r>
    </w:p>
    <w:p>
      <w:pPr>
        <w:pStyle w:val="Scripture"/>
      </w:pPr>
      <w:r>
        <w:rPr>
          <w:rFonts w:ascii="Arial" w:hAnsi="Arial"/>
          <w:b/>
          <w:color w:val="804826"/>
          <w:sz w:val="15"/>
        </w:rPr>
        <w:t xml:space="preserve">15 </w:t>
      </w:r>
      <w:r>
        <w:rPr>
          <w:rFonts w:ascii="Georgia" w:hAnsi="Georgia"/>
          <w:sz w:val="19"/>
        </w:rPr>
        <w:t>I pray not that you should take them from the world, but that you should keep them from the evil one.</w:t>
      </w:r>
    </w:p>
    <w:p>
      <w:pPr>
        <w:pStyle w:val="Scripture"/>
      </w:pPr>
      <w:r>
        <w:rPr>
          <w:rFonts w:ascii="Arial" w:hAnsi="Arial"/>
          <w:b/>
          <w:color w:val="804826"/>
          <w:sz w:val="15"/>
        </w:rPr>
        <w:t xml:space="preserve">16 </w:t>
      </w:r>
      <w:r>
        <w:rPr>
          <w:rFonts w:ascii="Georgia" w:hAnsi="Georgia"/>
          <w:sz w:val="19"/>
        </w:rPr>
        <w:t>They are not of the world just as I am not of the world.</w:t>
      </w:r>
    </w:p>
    <w:p>
      <w:pPr>
        <w:pStyle w:val="Scripture"/>
      </w:pPr>
      <w:r>
        <w:rPr>
          <w:rFonts w:ascii="Arial" w:hAnsi="Arial"/>
          <w:b/>
          <w:color w:val="804826"/>
          <w:sz w:val="15"/>
        </w:rPr>
        <w:t xml:space="preserve">17 </w:t>
      </w:r>
      <w:r>
        <w:rPr>
          <w:rFonts w:ascii="Georgia" w:hAnsi="Georgia"/>
          <w:sz w:val="19"/>
        </w:rPr>
        <w:t>Sanctify them in the truth: your word is truth.</w:t>
      </w:r>
    </w:p>
    <w:p>
      <w:pPr>
        <w:pStyle w:val="Scripture"/>
      </w:pPr>
      <w:r>
        <w:rPr>
          <w:rFonts w:ascii="Arial" w:hAnsi="Arial"/>
          <w:b/>
          <w:color w:val="804826"/>
          <w:sz w:val="15"/>
        </w:rPr>
        <w:t xml:space="preserve">18 </w:t>
      </w:r>
      <w:r>
        <w:rPr>
          <w:rFonts w:ascii="Georgia" w:hAnsi="Georgia"/>
          <w:sz w:val="19"/>
        </w:rPr>
        <w:t>As you did send me into the world, even so sent I them into the world.</w:t>
      </w:r>
    </w:p>
    <w:p>
      <w:pPr>
        <w:pStyle w:val="Scripture"/>
      </w:pPr>
      <w:r>
        <w:rPr>
          <w:rFonts w:ascii="Arial" w:hAnsi="Arial"/>
          <w:b/>
          <w:color w:val="804826"/>
          <w:sz w:val="15"/>
        </w:rPr>
        <w:t xml:space="preserve">19 </w:t>
      </w:r>
      <w:r>
        <w:rPr>
          <w:rFonts w:ascii="Georgia" w:hAnsi="Georgia"/>
          <w:sz w:val="19"/>
        </w:rPr>
        <w:t>And for their sakes I sanctify myself, that they themselves also may be sanctified in truth.</w:t>
      </w:r>
    </w:p>
    <w:p>
      <w:pPr>
        <w:pStyle w:val="Scripture"/>
      </w:pPr>
      <w:r>
        <w:rPr>
          <w:rFonts w:ascii="Arial" w:hAnsi="Arial"/>
          <w:b/>
          <w:color w:val="804826"/>
          <w:sz w:val="15"/>
        </w:rPr>
        <w:t xml:space="preserve">20 </w:t>
      </w:r>
      <w:r>
        <w:rPr>
          <w:rFonts w:ascii="Georgia" w:hAnsi="Georgia"/>
          <w:sz w:val="19"/>
        </w:rPr>
        <w:t>Neither for these only do I pray, but for them also that believe on me through their word;</w:t>
      </w:r>
    </w:p>
    <w:p>
      <w:pPr>
        <w:pStyle w:val="Scripture"/>
      </w:pPr>
      <w:r>
        <w:rPr>
          <w:rFonts w:ascii="Arial" w:hAnsi="Arial"/>
          <w:b/>
          <w:color w:val="804826"/>
          <w:sz w:val="15"/>
        </w:rPr>
        <w:t xml:space="preserve">21 </w:t>
      </w:r>
      <w:r>
        <w:rPr>
          <w:rFonts w:ascii="Georgia" w:hAnsi="Georgia"/>
          <w:sz w:val="19"/>
        </w:rPr>
        <w:t>that they may all be one; just as you, Father, are in me, and I in you, that they also may be in us: that the world may believe that you did send me.</w:t>
      </w:r>
    </w:p>
    <w:p>
      <w:pPr>
        <w:pStyle w:val="Scripture"/>
      </w:pPr>
      <w:r>
        <w:rPr>
          <w:rFonts w:ascii="Arial" w:hAnsi="Arial"/>
          <w:b/>
          <w:color w:val="804826"/>
          <w:sz w:val="15"/>
        </w:rPr>
        <w:t xml:space="preserve">22 </w:t>
      </w:r>
      <w:r>
        <w:rPr>
          <w:rFonts w:ascii="Georgia" w:hAnsi="Georgia"/>
          <w:sz w:val="19"/>
        </w:rPr>
        <w:t>And the glory which you have given me I have given to them; that they may be one, just as we are one;</w:t>
      </w:r>
    </w:p>
    <w:p>
      <w:pPr>
        <w:pStyle w:val="Scripture"/>
      </w:pPr>
      <w:r>
        <w:rPr>
          <w:rFonts w:ascii="Arial" w:hAnsi="Arial"/>
          <w:b/>
          <w:color w:val="804826"/>
          <w:sz w:val="15"/>
        </w:rPr>
        <w:t xml:space="preserve">23 </w:t>
      </w:r>
      <w:r>
        <w:rPr>
          <w:rFonts w:ascii="Georgia" w:hAnsi="Georgia"/>
          <w:sz w:val="19"/>
        </w:rPr>
        <w:t>I in them, and you in me, that they may be perfected into one; that the world may know that you did send me, and lovedst them, just as you lovedst me.</w:t>
      </w:r>
    </w:p>
    <w:p>
      <w:pPr>
        <w:pStyle w:val="Scripture"/>
      </w:pPr>
      <w:r>
        <w:rPr>
          <w:rFonts w:ascii="Arial" w:hAnsi="Arial"/>
          <w:b/>
          <w:color w:val="804826"/>
          <w:sz w:val="15"/>
        </w:rPr>
        <w:t xml:space="preserve">24 </w:t>
      </w:r>
      <w:r>
        <w:rPr>
          <w:rFonts w:ascii="Georgia" w:hAnsi="Georgia"/>
          <w:sz w:val="19"/>
        </w:rPr>
        <w:t>Father, I desire that they also whom you have given me be with me where I am, that they may Listen, my glory, which you have given me: for you lovedst me before the foundation of the world.</w:t>
      </w:r>
    </w:p>
    <w:p>
      <w:pPr>
        <w:pStyle w:val="Scripture"/>
      </w:pPr>
      <w:r>
        <w:rPr>
          <w:rFonts w:ascii="Arial" w:hAnsi="Arial"/>
          <w:b/>
          <w:color w:val="804826"/>
          <w:sz w:val="15"/>
        </w:rPr>
        <w:t xml:space="preserve">25 </w:t>
      </w:r>
      <w:r>
        <w:rPr>
          <w:rFonts w:ascii="Georgia" w:hAnsi="Georgia"/>
          <w:sz w:val="19"/>
        </w:rPr>
        <w:t>O righteous Father, the world knew you not, but I knew you; and these knew that you did send me;</w:t>
      </w:r>
    </w:p>
    <w:p>
      <w:pPr>
        <w:pStyle w:val="Scripture"/>
      </w:pPr>
      <w:r>
        <w:rPr>
          <w:rFonts w:ascii="Arial" w:hAnsi="Arial"/>
          <w:b/>
          <w:color w:val="804826"/>
          <w:sz w:val="15"/>
        </w:rPr>
        <w:t xml:space="preserve">26 </w:t>
      </w:r>
      <w:r>
        <w:rPr>
          <w:rFonts w:ascii="Georgia" w:hAnsi="Georgia"/>
          <w:sz w:val="19"/>
        </w:rPr>
        <w:t>and I made known to them your name, and will make it known; that the love with which you lovedst me may be in them, and I in them.</w:t>
      </w:r>
    </w:p>
    <w:p>
      <w:pPr>
        <w:pStyle w:val="Heading2"/>
      </w:pPr>
      <w:r>
        <w:t>Chapter 18</w:t>
      </w:r>
    </w:p>
    <w:p>
      <w:pPr>
        <w:pStyle w:val="Scripture"/>
      </w:pPr>
      <w:r>
        <w:rPr>
          <w:rFonts w:ascii="Arial" w:hAnsi="Arial"/>
          <w:b/>
          <w:color w:val="804826"/>
          <w:sz w:val="15"/>
        </w:rPr>
        <w:t xml:space="preserve">1 </w:t>
      </w:r>
      <w:r>
        <w:rPr>
          <w:rFonts w:ascii="Georgia" w:hAnsi="Georgia"/>
          <w:sz w:val="19"/>
        </w:rPr>
        <w:t>When Jesus had spoken these words, he went with his disciples across the Kidron Valley, where there was a garden that he and his disciples entered.</w:t>
      </w:r>
    </w:p>
    <w:p>
      <w:pPr>
        <w:pStyle w:val="Scripture"/>
      </w:pPr>
      <w:r>
        <w:rPr>
          <w:rFonts w:ascii="Arial" w:hAnsi="Arial"/>
          <w:b/>
          <w:color w:val="804826"/>
          <w:sz w:val="15"/>
        </w:rPr>
        <w:t xml:space="preserve">2 </w:t>
      </w:r>
      <w:r>
        <w:rPr>
          <w:rFonts w:ascii="Georgia" w:hAnsi="Georgia"/>
          <w:sz w:val="19"/>
        </w:rPr>
        <w:t>Now Judas also, who betrayed him, knew the place: for Jesus often-times resorted there with his disciples.</w:t>
      </w:r>
    </w:p>
    <w:p>
      <w:pPr>
        <w:pStyle w:val="Scripture"/>
      </w:pPr>
      <w:r>
        <w:rPr>
          <w:rFonts w:ascii="Arial" w:hAnsi="Arial"/>
          <w:b/>
          <w:color w:val="804826"/>
          <w:sz w:val="15"/>
        </w:rPr>
        <w:t xml:space="preserve">3 </w:t>
      </w:r>
      <w:r>
        <w:rPr>
          <w:rFonts w:ascii="Georgia" w:hAnsi="Georgia"/>
          <w:sz w:val="19"/>
        </w:rPr>
        <w:t>Judas then, having received the company of soldiers, and officers from the chief priests and the Pharisees, comes there with lanterns and torches and weapons.</w:t>
      </w:r>
    </w:p>
    <w:p>
      <w:pPr>
        <w:pStyle w:val="Scripture"/>
      </w:pPr>
      <w:r>
        <w:rPr>
          <w:rFonts w:ascii="Arial" w:hAnsi="Arial"/>
          <w:b/>
          <w:color w:val="804826"/>
          <w:sz w:val="15"/>
        </w:rPr>
        <w:t xml:space="preserve">4 </w:t>
      </w:r>
      <w:r>
        <w:rPr>
          <w:rFonts w:ascii="Georgia" w:hAnsi="Georgia"/>
          <w:sz w:val="19"/>
        </w:rPr>
        <w:t>Jesus therefore, knowing all the things that were coming on him, went forth, and said to them, Whom seek you?</w:t>
      </w:r>
    </w:p>
    <w:p>
      <w:pPr>
        <w:pStyle w:val="Scripture"/>
      </w:pPr>
      <w:r>
        <w:rPr>
          <w:rFonts w:ascii="Arial" w:hAnsi="Arial"/>
          <w:b/>
          <w:color w:val="804826"/>
          <w:sz w:val="15"/>
        </w:rPr>
        <w:t xml:space="preserve">5 </w:t>
      </w:r>
      <w:r>
        <w:rPr>
          <w:rFonts w:ascii="Georgia" w:hAnsi="Georgia"/>
          <w:sz w:val="19"/>
        </w:rPr>
        <w:t>They answered him, Jesus of Nazareth. Jesus said to them, I am he. And Judas also, who betrayed him, was standing with them.</w:t>
      </w:r>
    </w:p>
    <w:p>
      <w:pPr>
        <w:pStyle w:val="Scripture"/>
      </w:pPr>
      <w:r>
        <w:rPr>
          <w:rFonts w:ascii="Arial" w:hAnsi="Arial"/>
          <w:b/>
          <w:color w:val="804826"/>
          <w:sz w:val="15"/>
        </w:rPr>
        <w:t xml:space="preserve">6 </w:t>
      </w:r>
      <w:r>
        <w:rPr>
          <w:rFonts w:ascii="Georgia" w:hAnsi="Georgia"/>
          <w:sz w:val="19"/>
        </w:rPr>
        <w:t>When he said to them, I am he, they went backward, and fell to the ground.</w:t>
      </w:r>
    </w:p>
    <w:p>
      <w:pPr>
        <w:pStyle w:val="Scripture"/>
      </w:pPr>
      <w:r>
        <w:rPr>
          <w:rFonts w:ascii="Arial" w:hAnsi="Arial"/>
          <w:b/>
          <w:color w:val="804826"/>
          <w:sz w:val="15"/>
        </w:rPr>
        <w:t xml:space="preserve">7 </w:t>
      </w:r>
      <w:r>
        <w:rPr>
          <w:rFonts w:ascii="Georgia" w:hAnsi="Georgia"/>
          <w:sz w:val="19"/>
        </w:rPr>
        <w:t>Again therefore he asked them, Whom seek you? And they said, Jesus of Nazareth.</w:t>
      </w:r>
    </w:p>
    <w:p>
      <w:pPr>
        <w:pStyle w:val="Scripture"/>
      </w:pPr>
      <w:r>
        <w:rPr>
          <w:rFonts w:ascii="Arial" w:hAnsi="Arial"/>
          <w:b/>
          <w:color w:val="804826"/>
          <w:sz w:val="15"/>
        </w:rPr>
        <w:t xml:space="preserve">8 </w:t>
      </w:r>
      <w:r>
        <w:rPr>
          <w:rFonts w:ascii="Georgia" w:hAnsi="Georgia"/>
          <w:sz w:val="19"/>
        </w:rPr>
        <w:t>Jesus answered, I told you that I am he; if therefore you seek me, let these go their way:</w:t>
      </w:r>
    </w:p>
    <w:p>
      <w:pPr>
        <w:pStyle w:val="Scripture"/>
      </w:pPr>
      <w:r>
        <w:rPr>
          <w:rFonts w:ascii="Arial" w:hAnsi="Arial"/>
          <w:b/>
          <w:color w:val="804826"/>
          <w:sz w:val="15"/>
        </w:rPr>
        <w:t xml:space="preserve">9 </w:t>
      </w:r>
      <w:r>
        <w:rPr>
          <w:rFonts w:ascii="Georgia" w:hAnsi="Georgia"/>
          <w:sz w:val="19"/>
        </w:rPr>
        <w:t>that the word might be fulfilled which he spoke, Of those whom you have given me I lost not one.</w:t>
      </w:r>
    </w:p>
    <w:p>
      <w:pPr>
        <w:pStyle w:val="Scripture"/>
      </w:pPr>
      <w:r>
        <w:rPr>
          <w:rFonts w:ascii="Arial" w:hAnsi="Arial"/>
          <w:b/>
          <w:color w:val="804826"/>
          <w:sz w:val="15"/>
        </w:rPr>
        <w:t xml:space="preserve">10 </w:t>
      </w:r>
      <w:r>
        <w:rPr>
          <w:rFonts w:ascii="Georgia" w:hAnsi="Georgia"/>
          <w:sz w:val="19"/>
        </w:rPr>
        <w:t>Simon Peter therefore having a sword drew it, and struck the high priest's servant, and cut off his right ear. Now the servant's name was Malchus.</w:t>
      </w:r>
    </w:p>
    <w:p>
      <w:pPr>
        <w:pStyle w:val="Scripture"/>
      </w:pPr>
      <w:r>
        <w:rPr>
          <w:rFonts w:ascii="Arial" w:hAnsi="Arial"/>
          <w:b/>
          <w:color w:val="804826"/>
          <w:sz w:val="15"/>
        </w:rPr>
        <w:t xml:space="preserve">11 </w:t>
      </w:r>
      <w:r>
        <w:rPr>
          <w:rFonts w:ascii="Georgia" w:hAnsi="Georgia"/>
          <w:sz w:val="19"/>
        </w:rPr>
        <w:t>Jesus therefore said to Peter, Put up the sword into the sheath: the cup which the Father has given me, I will not drink it?</w:t>
      </w:r>
    </w:p>
    <w:p>
      <w:pPr>
        <w:pStyle w:val="Scripture"/>
      </w:pPr>
      <w:r>
        <w:rPr>
          <w:rFonts w:ascii="Arial" w:hAnsi="Arial"/>
          <w:b/>
          <w:color w:val="804826"/>
          <w:sz w:val="15"/>
        </w:rPr>
        <w:t xml:space="preserve">12 </w:t>
      </w:r>
      <w:r>
        <w:rPr>
          <w:rFonts w:ascii="Georgia" w:hAnsi="Georgia"/>
          <w:sz w:val="19"/>
        </w:rPr>
        <w:t>So the band and the chief captain, and the officers of the Jews, seized Jesus and bound him,</w:t>
      </w:r>
    </w:p>
    <w:p>
      <w:pPr>
        <w:pStyle w:val="Scripture"/>
      </w:pPr>
      <w:r>
        <w:rPr>
          <w:rFonts w:ascii="Arial" w:hAnsi="Arial"/>
          <w:b/>
          <w:color w:val="804826"/>
          <w:sz w:val="15"/>
        </w:rPr>
        <w:t xml:space="preserve">13 </w:t>
      </w:r>
      <w:r>
        <w:rPr>
          <w:rFonts w:ascii="Georgia" w:hAnsi="Georgia"/>
          <w:sz w:val="19"/>
        </w:rPr>
        <w:t>and led him to Annas first; for he was father in law to Caiaphas, who was high priest that year.</w:t>
      </w:r>
    </w:p>
    <w:p>
      <w:pPr>
        <w:pStyle w:val="Scripture"/>
      </w:pPr>
      <w:r>
        <w:rPr>
          <w:rFonts w:ascii="Arial" w:hAnsi="Arial"/>
          <w:b/>
          <w:color w:val="804826"/>
          <w:sz w:val="15"/>
        </w:rPr>
        <w:t xml:space="preserve">14 </w:t>
      </w:r>
      <w:r>
        <w:rPr>
          <w:rFonts w:ascii="Georgia" w:hAnsi="Georgia"/>
          <w:sz w:val="19"/>
        </w:rPr>
        <w:t>Now Caiaphas was the one who gave counsel to the Jews, that it was expedient that one man should die for the people.</w:t>
      </w:r>
    </w:p>
    <w:p>
      <w:pPr>
        <w:pStyle w:val="Scripture"/>
      </w:pPr>
      <w:r>
        <w:rPr>
          <w:rFonts w:ascii="Arial" w:hAnsi="Arial"/>
          <w:b/>
          <w:color w:val="804826"/>
          <w:sz w:val="15"/>
        </w:rPr>
        <w:t xml:space="preserve">15 </w:t>
      </w:r>
      <w:r>
        <w:rPr>
          <w:rFonts w:ascii="Georgia" w:hAnsi="Georgia"/>
          <w:sz w:val="19"/>
        </w:rPr>
        <w:t>And Simon Peter followed Jesus, and so did another disciple. Now that disciple was known to the high priest, and entered in with Jesus into the court of the high priest;</w:t>
      </w:r>
    </w:p>
    <w:p>
      <w:pPr>
        <w:pStyle w:val="Scripture"/>
      </w:pPr>
      <w:r>
        <w:rPr>
          <w:rFonts w:ascii="Arial" w:hAnsi="Arial"/>
          <w:b/>
          <w:color w:val="804826"/>
          <w:sz w:val="15"/>
        </w:rPr>
        <w:t xml:space="preserve">16 </w:t>
      </w:r>
      <w:r>
        <w:rPr>
          <w:rFonts w:ascii="Georgia" w:hAnsi="Georgia"/>
          <w:sz w:val="19"/>
        </w:rPr>
        <w:t>but Peter was standing at the door without. So the other disciple, who was known to the high priest, went out and spoke to her that kept the door, and brought in Peter.</w:t>
      </w:r>
    </w:p>
    <w:p>
      <w:pPr>
        <w:pStyle w:val="Scripture"/>
      </w:pPr>
      <w:r>
        <w:rPr>
          <w:rFonts w:ascii="Arial" w:hAnsi="Arial"/>
          <w:b/>
          <w:color w:val="804826"/>
          <w:sz w:val="15"/>
        </w:rPr>
        <w:t xml:space="preserve">17 </w:t>
      </w:r>
      <w:r>
        <w:rPr>
          <w:rFonts w:ascii="Georgia" w:hAnsi="Georgia"/>
          <w:sz w:val="19"/>
        </w:rPr>
        <w:t>The maid therefore that kept the door says to Peter, Are you also one of this man's disciples? He says, I am not.</w:t>
      </w:r>
    </w:p>
    <w:p>
      <w:pPr>
        <w:pStyle w:val="Scripture"/>
      </w:pPr>
      <w:r>
        <w:rPr>
          <w:rFonts w:ascii="Arial" w:hAnsi="Arial"/>
          <w:b/>
          <w:color w:val="804826"/>
          <w:sz w:val="15"/>
        </w:rPr>
        <w:t xml:space="preserve">18 </w:t>
      </w:r>
      <w:r>
        <w:rPr>
          <w:rFonts w:ascii="Georgia" w:hAnsi="Georgia"/>
          <w:sz w:val="19"/>
        </w:rPr>
        <w:t>Now the servants and the officers were standing there, having made a fire of coals; for it was cold; and they were warming themselves: and Peter also was with them, standing and warming himself.</w:t>
      </w:r>
    </w:p>
    <w:p>
      <w:pPr>
        <w:pStyle w:val="Scripture"/>
      </w:pPr>
      <w:r>
        <w:rPr>
          <w:rFonts w:ascii="Arial" w:hAnsi="Arial"/>
          <w:b/>
          <w:color w:val="804826"/>
          <w:sz w:val="15"/>
        </w:rPr>
        <w:t xml:space="preserve">19 </w:t>
      </w:r>
      <w:r>
        <w:rPr>
          <w:rFonts w:ascii="Georgia" w:hAnsi="Georgia"/>
          <w:sz w:val="19"/>
        </w:rPr>
        <w:t>the high priest therefore asked Jesus of his disciples, and of his teaching.</w:t>
      </w:r>
    </w:p>
    <w:p>
      <w:pPr>
        <w:pStyle w:val="Scripture"/>
      </w:pPr>
      <w:r>
        <w:rPr>
          <w:rFonts w:ascii="Arial" w:hAnsi="Arial"/>
          <w:b/>
          <w:color w:val="804826"/>
          <w:sz w:val="15"/>
        </w:rPr>
        <w:t xml:space="preserve">20 </w:t>
      </w:r>
      <w:r>
        <w:rPr>
          <w:rFonts w:ascii="Georgia" w:hAnsi="Georgia"/>
          <w:sz w:val="19"/>
        </w:rPr>
        <w:t>Jesus answered him, I have spoken openly to the world; I ever taught in synagogues, and in the Temple, where all the Jews come together; and in secret spoke I nothing.</w:t>
      </w:r>
    </w:p>
    <w:p>
      <w:pPr>
        <w:pStyle w:val="Scripture"/>
      </w:pPr>
      <w:r>
        <w:rPr>
          <w:rFonts w:ascii="Arial" w:hAnsi="Arial"/>
          <w:b/>
          <w:color w:val="804826"/>
          <w:sz w:val="15"/>
        </w:rPr>
        <w:t xml:space="preserve">21 </w:t>
      </w:r>
      <w:r>
        <w:rPr>
          <w:rFonts w:ascii="Georgia" w:hAnsi="Georgia"/>
          <w:sz w:val="19"/>
        </w:rPr>
        <w:t>Why ask you me? Ask them that have heard me, what I spoke to them: Listen, these know the things which I said.</w:t>
      </w:r>
    </w:p>
    <w:p>
      <w:pPr>
        <w:pStyle w:val="Scripture"/>
      </w:pPr>
      <w:r>
        <w:rPr>
          <w:rFonts w:ascii="Arial" w:hAnsi="Arial"/>
          <w:b/>
          <w:color w:val="804826"/>
          <w:sz w:val="15"/>
        </w:rPr>
        <w:t xml:space="preserve">22 </w:t>
      </w:r>
      <w:r>
        <w:rPr>
          <w:rFonts w:ascii="Georgia" w:hAnsi="Georgia"/>
          <w:sz w:val="19"/>
        </w:rPr>
        <w:t>And when he had said this, one of the officers standing by struck Jesus with his hand, saying, Answer you the high priest so?</w:t>
      </w:r>
    </w:p>
    <w:p>
      <w:pPr>
        <w:pStyle w:val="Scripture"/>
      </w:pPr>
      <w:r>
        <w:rPr>
          <w:rFonts w:ascii="Arial" w:hAnsi="Arial"/>
          <w:b/>
          <w:color w:val="804826"/>
          <w:sz w:val="15"/>
        </w:rPr>
        <w:t xml:space="preserve">23 </w:t>
      </w:r>
      <w:r>
        <w:rPr>
          <w:rFonts w:ascii="Georgia" w:hAnsi="Georgia"/>
          <w:sz w:val="19"/>
        </w:rPr>
        <w:t>Jesus answered him, If I have spoken evil, bear witness of the evil: but if well, why strike you me?</w:t>
      </w:r>
    </w:p>
    <w:p>
      <w:pPr>
        <w:pStyle w:val="Scripture"/>
      </w:pPr>
      <w:r>
        <w:rPr>
          <w:rFonts w:ascii="Arial" w:hAnsi="Arial"/>
          <w:b/>
          <w:color w:val="804826"/>
          <w:sz w:val="15"/>
        </w:rPr>
        <w:t xml:space="preserve">24 </w:t>
      </w:r>
      <w:r>
        <w:rPr>
          <w:rFonts w:ascii="Georgia" w:hAnsi="Georgia"/>
          <w:sz w:val="19"/>
        </w:rPr>
        <w:t>Annas therefore sent him bound to Caiaphas the high priest.</w:t>
      </w:r>
    </w:p>
    <w:p>
      <w:pPr>
        <w:pStyle w:val="Scripture"/>
      </w:pPr>
      <w:r>
        <w:rPr>
          <w:rFonts w:ascii="Arial" w:hAnsi="Arial"/>
          <w:b/>
          <w:color w:val="804826"/>
          <w:sz w:val="15"/>
        </w:rPr>
        <w:t xml:space="preserve">25 </w:t>
      </w:r>
      <w:r>
        <w:rPr>
          <w:rFonts w:ascii="Georgia" w:hAnsi="Georgia"/>
          <w:sz w:val="19"/>
        </w:rPr>
        <w:t>Now Simon Peter was standing and warming himself. They said therefore to him, Are you also one of his disciples? He denied, and said, I am not.</w:t>
      </w:r>
    </w:p>
    <w:p>
      <w:pPr>
        <w:pStyle w:val="Scripture"/>
      </w:pPr>
      <w:r>
        <w:rPr>
          <w:rFonts w:ascii="Arial" w:hAnsi="Arial"/>
          <w:b/>
          <w:color w:val="804826"/>
          <w:sz w:val="15"/>
        </w:rPr>
        <w:t xml:space="preserve">26 </w:t>
      </w:r>
      <w:r>
        <w:rPr>
          <w:rFonts w:ascii="Georgia" w:hAnsi="Georgia"/>
          <w:sz w:val="19"/>
        </w:rPr>
        <w:t>One of the servants of the high priest, being a kinsman of him whose ear Peter cut off, says, Did not I see you in the garden with him?</w:t>
      </w:r>
    </w:p>
    <w:p>
      <w:pPr>
        <w:pStyle w:val="Scripture"/>
      </w:pPr>
      <w:r>
        <w:rPr>
          <w:rFonts w:ascii="Arial" w:hAnsi="Arial"/>
          <w:b/>
          <w:color w:val="804826"/>
          <w:sz w:val="15"/>
        </w:rPr>
        <w:t xml:space="preserve">27 </w:t>
      </w:r>
      <w:r>
        <w:rPr>
          <w:rFonts w:ascii="Georgia" w:hAnsi="Georgia"/>
          <w:sz w:val="19"/>
        </w:rPr>
        <w:t>Peter therefore denied again: and immediately the rooster crew.</w:t>
      </w:r>
    </w:p>
    <w:p>
      <w:pPr>
        <w:pStyle w:val="Scripture"/>
      </w:pPr>
      <w:r>
        <w:rPr>
          <w:rFonts w:ascii="Arial" w:hAnsi="Arial"/>
          <w:b/>
          <w:color w:val="804826"/>
          <w:sz w:val="15"/>
        </w:rPr>
        <w:t xml:space="preserve">28 </w:t>
      </w:r>
      <w:r>
        <w:rPr>
          <w:rFonts w:ascii="Georgia" w:hAnsi="Georgia"/>
          <w:sz w:val="19"/>
        </w:rPr>
        <w:t>They lead Jesus therefore from Caiaphas into the Praetorium: and it was early; and they themselves entered not into the Praetorium, that they might not be defiled, but might eat the Passover.</w:t>
      </w:r>
    </w:p>
    <w:p>
      <w:pPr>
        <w:pStyle w:val="Scripture"/>
      </w:pPr>
      <w:r>
        <w:rPr>
          <w:rFonts w:ascii="Arial" w:hAnsi="Arial"/>
          <w:b/>
          <w:color w:val="804826"/>
          <w:sz w:val="15"/>
        </w:rPr>
        <w:t xml:space="preserve">29 </w:t>
      </w:r>
      <w:r>
        <w:rPr>
          <w:rFonts w:ascii="Georgia" w:hAnsi="Georgia"/>
          <w:sz w:val="19"/>
        </w:rPr>
        <w:t>Pilate therefore went out to them, and says, What accusation bring you against this man?</w:t>
      </w:r>
    </w:p>
    <w:p>
      <w:pPr>
        <w:pStyle w:val="Scripture"/>
      </w:pPr>
      <w:r>
        <w:rPr>
          <w:rFonts w:ascii="Arial" w:hAnsi="Arial"/>
          <w:b/>
          <w:color w:val="804826"/>
          <w:sz w:val="15"/>
        </w:rPr>
        <w:t xml:space="preserve">30 </w:t>
      </w:r>
      <w:r>
        <w:rPr>
          <w:rFonts w:ascii="Georgia" w:hAnsi="Georgia"/>
          <w:sz w:val="19"/>
        </w:rPr>
        <w:t>They answered to him, If this man were not an evildoer, we should not have delivered him up to you.</w:t>
      </w:r>
    </w:p>
    <w:p>
      <w:pPr>
        <w:pStyle w:val="Scripture"/>
      </w:pPr>
      <w:r>
        <w:rPr>
          <w:rFonts w:ascii="Arial" w:hAnsi="Arial"/>
          <w:b/>
          <w:color w:val="804826"/>
          <w:sz w:val="15"/>
        </w:rPr>
        <w:t xml:space="preserve">31 </w:t>
      </w:r>
      <w:r>
        <w:rPr>
          <w:rFonts w:ascii="Georgia" w:hAnsi="Georgia"/>
          <w:sz w:val="19"/>
        </w:rPr>
        <w:t>Pilate therefore said to them, Take him yourselves, and judge him according to your law. The Jews said to him, It is not lawful for us to put any man to death:</w:t>
      </w:r>
    </w:p>
    <w:p>
      <w:pPr>
        <w:pStyle w:val="Scripture"/>
      </w:pPr>
      <w:r>
        <w:rPr>
          <w:rFonts w:ascii="Arial" w:hAnsi="Arial"/>
          <w:b/>
          <w:color w:val="804826"/>
          <w:sz w:val="15"/>
        </w:rPr>
        <w:t xml:space="preserve">32 </w:t>
      </w:r>
      <w:r>
        <w:rPr>
          <w:rFonts w:ascii="Georgia" w:hAnsi="Georgia"/>
          <w:sz w:val="19"/>
        </w:rPr>
        <w:t>that the word of Jesus might be fulfilled, which he spoke, signifying by what manner of death he should die.</w:t>
      </w:r>
    </w:p>
    <w:p>
      <w:pPr>
        <w:pStyle w:val="Scripture"/>
      </w:pPr>
      <w:r>
        <w:rPr>
          <w:rFonts w:ascii="Arial" w:hAnsi="Arial"/>
          <w:b/>
          <w:color w:val="804826"/>
          <w:sz w:val="15"/>
        </w:rPr>
        <w:t xml:space="preserve">33 </w:t>
      </w:r>
      <w:r>
        <w:rPr>
          <w:rFonts w:ascii="Georgia" w:hAnsi="Georgia"/>
          <w:sz w:val="19"/>
        </w:rPr>
        <w:t>Pilate therefore entered the Praetorium, and called Jesus, and said to him, Are you the King of the Jews?</w:t>
      </w:r>
    </w:p>
    <w:p>
      <w:pPr>
        <w:pStyle w:val="Scripture"/>
      </w:pPr>
      <w:r>
        <w:rPr>
          <w:rFonts w:ascii="Arial" w:hAnsi="Arial"/>
          <w:b/>
          <w:color w:val="804826"/>
          <w:sz w:val="15"/>
        </w:rPr>
        <w:t xml:space="preserve">34 </w:t>
      </w:r>
      <w:r>
        <w:rPr>
          <w:rFonts w:ascii="Georgia" w:hAnsi="Georgia"/>
          <w:sz w:val="19"/>
        </w:rPr>
        <w:t>Jesus answered, Say you this of yourself, or did others tell it you concerning me?</w:t>
      </w:r>
    </w:p>
    <w:p>
      <w:pPr>
        <w:pStyle w:val="Scripture"/>
      </w:pPr>
      <w:r>
        <w:rPr>
          <w:rFonts w:ascii="Arial" w:hAnsi="Arial"/>
          <w:b/>
          <w:color w:val="804826"/>
          <w:sz w:val="15"/>
        </w:rPr>
        <w:t xml:space="preserve">35 </w:t>
      </w:r>
      <w:r>
        <w:rPr>
          <w:rFonts w:ascii="Georgia" w:hAnsi="Georgia"/>
          <w:sz w:val="19"/>
        </w:rPr>
        <w:t>Pilate answered, Am I a Jew? your own nation and the chief priests delivered you to me: what have you done?</w:t>
      </w:r>
    </w:p>
    <w:p>
      <w:pPr>
        <w:pStyle w:val="Scripture"/>
      </w:pPr>
      <w:r>
        <w:rPr>
          <w:rFonts w:ascii="Arial" w:hAnsi="Arial"/>
          <w:b/>
          <w:color w:val="804826"/>
          <w:sz w:val="15"/>
        </w:rPr>
        <w:t xml:space="preserve">36 </w:t>
      </w:r>
      <w:r>
        <w:rPr>
          <w:rFonts w:ascii="Georgia" w:hAnsi="Georgia"/>
          <w:sz w:val="19"/>
        </w:rPr>
        <w:t>Jesus answered, My kingdom is not of this world: if my kingdom were of this world, then would my servants fight, that I should not be delivered to the Jews: but now is my kingdom not from there.</w:t>
      </w:r>
    </w:p>
    <w:p>
      <w:pPr>
        <w:pStyle w:val="Scripture"/>
      </w:pPr>
      <w:r>
        <w:rPr>
          <w:rFonts w:ascii="Arial" w:hAnsi="Arial"/>
          <w:b/>
          <w:color w:val="804826"/>
          <w:sz w:val="15"/>
        </w:rPr>
        <w:t xml:space="preserve">37 </w:t>
      </w:r>
      <w:r>
        <w:rPr>
          <w:rFonts w:ascii="Georgia" w:hAnsi="Georgia"/>
          <w:sz w:val="19"/>
        </w:rPr>
        <w:t>Pilate therefore said to him, Are you a king then? Jesus answered, You say that I am a king. To this end have I been born, and to this end am I come into the world, that I should bear witness to the truth. Every one that is of the truth hears my voice.</w:t>
      </w:r>
    </w:p>
    <w:p>
      <w:pPr>
        <w:pStyle w:val="Scripture"/>
      </w:pPr>
      <w:r>
        <w:rPr>
          <w:rFonts w:ascii="Arial" w:hAnsi="Arial"/>
          <w:b/>
          <w:color w:val="804826"/>
          <w:sz w:val="15"/>
        </w:rPr>
        <w:t xml:space="preserve">38 </w:t>
      </w:r>
      <w:r>
        <w:rPr>
          <w:rFonts w:ascii="Georgia" w:hAnsi="Georgia"/>
          <w:sz w:val="19"/>
        </w:rPr>
        <w:t>Pilate says to him, What is truth? And when he had said this, he went out again to the Jews, and said to them, I find no crime in him.</w:t>
      </w:r>
    </w:p>
    <w:p>
      <w:pPr>
        <w:pStyle w:val="Scripture"/>
      </w:pPr>
      <w:r>
        <w:rPr>
          <w:rFonts w:ascii="Arial" w:hAnsi="Arial"/>
          <w:b/>
          <w:color w:val="804826"/>
          <w:sz w:val="15"/>
        </w:rPr>
        <w:t xml:space="preserve">39 </w:t>
      </w:r>
      <w:r>
        <w:rPr>
          <w:rFonts w:ascii="Georgia" w:hAnsi="Georgia"/>
          <w:sz w:val="19"/>
        </w:rPr>
        <w:t>But you have a custom, that I should release to you one at the Passover: will Therefore, you that I release to you the King of the Jews?</w:t>
      </w:r>
    </w:p>
    <w:p>
      <w:pPr>
        <w:pStyle w:val="Scripture"/>
      </w:pPr>
      <w:r>
        <w:rPr>
          <w:rFonts w:ascii="Arial" w:hAnsi="Arial"/>
          <w:b/>
          <w:color w:val="804826"/>
          <w:sz w:val="15"/>
        </w:rPr>
        <w:t xml:space="preserve">40 </w:t>
      </w:r>
      <w:r>
        <w:rPr>
          <w:rFonts w:ascii="Georgia" w:hAnsi="Georgia"/>
          <w:sz w:val="19"/>
        </w:rPr>
        <w:t>They cried out therefore again, saying, Not this man, but Barabbas. Now Barabbas was a robber.)</w:t>
      </w:r>
    </w:p>
    <w:p>
      <w:pPr>
        <w:pStyle w:val="Heading2"/>
      </w:pPr>
      <w:r>
        <w:t>Chapter 19</w:t>
      </w:r>
    </w:p>
    <w:p>
      <w:pPr>
        <w:pStyle w:val="Scripture"/>
      </w:pPr>
      <w:r>
        <w:rPr>
          <w:rFonts w:ascii="Arial" w:hAnsi="Arial"/>
          <w:b/>
          <w:color w:val="804826"/>
          <w:sz w:val="15"/>
        </w:rPr>
        <w:t xml:space="preserve">1 </w:t>
      </w:r>
      <w:r>
        <w:rPr>
          <w:rFonts w:ascii="Georgia" w:hAnsi="Georgia"/>
          <w:sz w:val="19"/>
        </w:rPr>
        <w:t>Then Pilate took Jesus and had him flogged.</w:t>
      </w:r>
    </w:p>
    <w:p>
      <w:pPr>
        <w:pStyle w:val="Scripture"/>
      </w:pPr>
      <w:r>
        <w:rPr>
          <w:rFonts w:ascii="Arial" w:hAnsi="Arial"/>
          <w:b/>
          <w:color w:val="804826"/>
          <w:sz w:val="15"/>
        </w:rPr>
        <w:t xml:space="preserve">2 </w:t>
      </w:r>
      <w:r>
        <w:rPr>
          <w:rFonts w:ascii="Georgia" w:hAnsi="Georgia"/>
          <w:sz w:val="19"/>
        </w:rPr>
        <w:t>And the soldiers platted a crown of thorns, and put it on his head, and arrayed him in a purple garment;</w:t>
      </w:r>
    </w:p>
    <w:p>
      <w:pPr>
        <w:pStyle w:val="Scripture"/>
      </w:pPr>
      <w:r>
        <w:rPr>
          <w:rFonts w:ascii="Arial" w:hAnsi="Arial"/>
          <w:b/>
          <w:color w:val="804826"/>
          <w:sz w:val="15"/>
        </w:rPr>
        <w:t xml:space="preserve">3 </w:t>
      </w:r>
      <w:r>
        <w:rPr>
          <w:rFonts w:ascii="Georgia" w:hAnsi="Georgia"/>
          <w:sz w:val="19"/>
        </w:rPr>
        <w:t>and they came to him, and said, Hail, King of the Jews! and they struck him with their hands.</w:t>
      </w:r>
    </w:p>
    <w:p>
      <w:pPr>
        <w:pStyle w:val="Scripture"/>
      </w:pPr>
      <w:r>
        <w:rPr>
          <w:rFonts w:ascii="Arial" w:hAnsi="Arial"/>
          <w:b/>
          <w:color w:val="804826"/>
          <w:sz w:val="15"/>
        </w:rPr>
        <w:t xml:space="preserve">4 </w:t>
      </w:r>
      <w:r>
        <w:rPr>
          <w:rFonts w:ascii="Georgia" w:hAnsi="Georgia"/>
          <w:sz w:val="19"/>
        </w:rPr>
        <w:t>And Pilate went out again, and said to them, Listen, I bring him out to you, that you may know that I find no crime in him.</w:t>
      </w:r>
    </w:p>
    <w:p>
      <w:pPr>
        <w:pStyle w:val="Scripture"/>
      </w:pPr>
      <w:r>
        <w:rPr>
          <w:rFonts w:ascii="Arial" w:hAnsi="Arial"/>
          <w:b/>
          <w:color w:val="804826"/>
          <w:sz w:val="15"/>
        </w:rPr>
        <w:t xml:space="preserve">5 </w:t>
      </w:r>
      <w:r>
        <w:rPr>
          <w:rFonts w:ascii="Georgia" w:hAnsi="Georgia"/>
          <w:sz w:val="19"/>
        </w:rPr>
        <w:t>Jesus therefore came out, wearing the crown of thorns and the purple garment. And Pilate says to them, Listen, the man!</w:t>
      </w:r>
    </w:p>
    <w:p>
      <w:pPr>
        <w:pStyle w:val="Scripture"/>
      </w:pPr>
      <w:r>
        <w:rPr>
          <w:rFonts w:ascii="Arial" w:hAnsi="Arial"/>
          <w:b/>
          <w:color w:val="804826"/>
          <w:sz w:val="15"/>
        </w:rPr>
        <w:t xml:space="preserve">6 </w:t>
      </w:r>
      <w:r>
        <w:rPr>
          <w:rFonts w:ascii="Georgia" w:hAnsi="Georgia"/>
          <w:sz w:val="19"/>
        </w:rPr>
        <w:t>When the chief priests and the officers saw him, they cried out, saying, Crucify him, crucify him! Pilate says to them, Take him yourselves, and crucify him: for I find no crime in him.</w:t>
      </w:r>
    </w:p>
    <w:p>
      <w:pPr>
        <w:pStyle w:val="Scripture"/>
      </w:pPr>
      <w:r>
        <w:rPr>
          <w:rFonts w:ascii="Arial" w:hAnsi="Arial"/>
          <w:b/>
          <w:color w:val="804826"/>
          <w:sz w:val="15"/>
        </w:rPr>
        <w:t xml:space="preserve">7 </w:t>
      </w:r>
      <w:r>
        <w:rPr>
          <w:rFonts w:ascii="Georgia" w:hAnsi="Georgia"/>
          <w:sz w:val="19"/>
        </w:rPr>
        <w:t>The Jews answered him, We have a law, and by that law he ought to die, because he made himself the Son of God.</w:t>
      </w:r>
    </w:p>
    <w:p>
      <w:pPr>
        <w:pStyle w:val="Scripture"/>
      </w:pPr>
      <w:r>
        <w:rPr>
          <w:rFonts w:ascii="Arial" w:hAnsi="Arial"/>
          <w:b/>
          <w:color w:val="804826"/>
          <w:sz w:val="15"/>
        </w:rPr>
        <w:t xml:space="preserve">8 </w:t>
      </w:r>
      <w:r>
        <w:rPr>
          <w:rFonts w:ascii="Georgia" w:hAnsi="Georgia"/>
          <w:sz w:val="19"/>
        </w:rPr>
        <w:t>When Pilate therefore heard this saying, he was the more afraid;</w:t>
      </w:r>
    </w:p>
    <w:p>
      <w:pPr>
        <w:pStyle w:val="Scripture"/>
      </w:pPr>
      <w:r>
        <w:rPr>
          <w:rFonts w:ascii="Arial" w:hAnsi="Arial"/>
          <w:b/>
          <w:color w:val="804826"/>
          <w:sz w:val="15"/>
        </w:rPr>
        <w:t xml:space="preserve">9 </w:t>
      </w:r>
      <w:r>
        <w:rPr>
          <w:rFonts w:ascii="Georgia" w:hAnsi="Georgia"/>
          <w:sz w:val="19"/>
        </w:rPr>
        <w:t>and he entered into the Praetorium again, and says to Jesus, From where are you? But Jesus gave him no answer.</w:t>
      </w:r>
    </w:p>
    <w:p>
      <w:pPr>
        <w:pStyle w:val="Scripture"/>
      </w:pPr>
      <w:r>
        <w:rPr>
          <w:rFonts w:ascii="Arial" w:hAnsi="Arial"/>
          <w:b/>
          <w:color w:val="804826"/>
          <w:sz w:val="15"/>
        </w:rPr>
        <w:t xml:space="preserve">10 </w:t>
      </w:r>
      <w:r>
        <w:rPr>
          <w:rFonts w:ascii="Georgia" w:hAnsi="Georgia"/>
          <w:sz w:val="19"/>
        </w:rPr>
        <w:t>Pilate therefore says to him, Speak you not to me? Know you not that I have power to release you, and have power to crucify you?</w:t>
      </w:r>
    </w:p>
    <w:p>
      <w:pPr>
        <w:pStyle w:val="Scripture"/>
      </w:pPr>
      <w:r>
        <w:rPr>
          <w:rFonts w:ascii="Arial" w:hAnsi="Arial"/>
          <w:b/>
          <w:color w:val="804826"/>
          <w:sz w:val="15"/>
        </w:rPr>
        <w:t xml:space="preserve">11 </w:t>
      </w:r>
      <w:r>
        <w:rPr>
          <w:rFonts w:ascii="Georgia" w:hAnsi="Georgia"/>
          <w:sz w:val="19"/>
        </w:rPr>
        <w:t>Jesus answered him, You would have no power against me, except it were given you from above: therefore the one who delivered me to you has greater sin.</w:t>
      </w:r>
    </w:p>
    <w:p>
      <w:pPr>
        <w:pStyle w:val="Scripture"/>
      </w:pPr>
      <w:r>
        <w:rPr>
          <w:rFonts w:ascii="Arial" w:hAnsi="Arial"/>
          <w:b/>
          <w:color w:val="804826"/>
          <w:sz w:val="15"/>
        </w:rPr>
        <w:t xml:space="preserve">12 </w:t>
      </w:r>
      <w:r>
        <w:rPr>
          <w:rFonts w:ascii="Georgia" w:hAnsi="Georgia"/>
          <w:sz w:val="19"/>
        </w:rPr>
        <w:t>on this Pilate sought to release him: but the Jews cried out, saying, If you release this man, you are not Caesar's friend: every one that makes himself a king speaks against Caesar.</w:t>
      </w:r>
    </w:p>
    <w:p>
      <w:pPr>
        <w:pStyle w:val="Scripture"/>
      </w:pPr>
      <w:r>
        <w:rPr>
          <w:rFonts w:ascii="Arial" w:hAnsi="Arial"/>
          <w:b/>
          <w:color w:val="804826"/>
          <w:sz w:val="15"/>
        </w:rPr>
        <w:t xml:space="preserve">13 </w:t>
      </w:r>
      <w:r>
        <w:rPr>
          <w:rFonts w:ascii="Georgia" w:hAnsi="Georgia"/>
          <w:sz w:val="19"/>
        </w:rPr>
        <w:t>When Pilate therefore heard these words, he brought Jesus out, and sat down on the judgment-seat at a place called The Pavement, but in Hebrew, Gabbatha.</w:t>
      </w:r>
    </w:p>
    <w:p>
      <w:pPr>
        <w:pStyle w:val="Scripture"/>
      </w:pPr>
      <w:r>
        <w:rPr>
          <w:rFonts w:ascii="Arial" w:hAnsi="Arial"/>
          <w:b/>
          <w:color w:val="804826"/>
          <w:sz w:val="15"/>
        </w:rPr>
        <w:t xml:space="preserve">14 </w:t>
      </w:r>
      <w:r>
        <w:rPr>
          <w:rFonts w:ascii="Georgia" w:hAnsi="Georgia"/>
          <w:sz w:val="19"/>
        </w:rPr>
        <w:t>Now it was Preparation Day of the Passover: it was about the sixth hour. And he says to the Jews, Listen, your King!</w:t>
      </w:r>
    </w:p>
    <w:p>
      <w:pPr>
        <w:pStyle w:val="Scripture"/>
      </w:pPr>
      <w:r>
        <w:rPr>
          <w:rFonts w:ascii="Arial" w:hAnsi="Arial"/>
          <w:b/>
          <w:color w:val="804826"/>
          <w:sz w:val="15"/>
        </w:rPr>
        <w:t xml:space="preserve">15 </w:t>
      </w:r>
      <w:r>
        <w:rPr>
          <w:rFonts w:ascii="Georgia" w:hAnsi="Georgia"/>
          <w:sz w:val="19"/>
        </w:rPr>
        <w:t>They therefore cried out, Away with him, away with him, crucify him! Pilate says to them, I will crucify your King? The chief priests answered, We have no king but Caesar.</w:t>
      </w:r>
    </w:p>
    <w:p>
      <w:pPr>
        <w:pStyle w:val="Scripture"/>
      </w:pPr>
      <w:r>
        <w:rPr>
          <w:rFonts w:ascii="Arial" w:hAnsi="Arial"/>
          <w:b/>
          <w:color w:val="804826"/>
          <w:sz w:val="15"/>
        </w:rPr>
        <w:t xml:space="preserve">16 </w:t>
      </w:r>
      <w:r>
        <w:rPr>
          <w:rFonts w:ascii="Georgia" w:hAnsi="Georgia"/>
          <w:sz w:val="19"/>
        </w:rPr>
        <w:t>Then therefore he delivered him to them to be crucified.</w:t>
      </w:r>
    </w:p>
    <w:p>
      <w:pPr>
        <w:pStyle w:val="Scripture"/>
      </w:pPr>
      <w:r>
        <w:rPr>
          <w:rFonts w:ascii="Arial" w:hAnsi="Arial"/>
          <w:b/>
          <w:color w:val="804826"/>
          <w:sz w:val="15"/>
        </w:rPr>
        <w:t xml:space="preserve">17 </w:t>
      </w:r>
      <w:r>
        <w:rPr>
          <w:rFonts w:ascii="Georgia" w:hAnsi="Georgia"/>
          <w:sz w:val="19"/>
        </w:rPr>
        <w:t>They took Jesus therefore: and he went out, bearing the cross for himself, to the place called The place of a skull, which is called in Hebrew, Golgotha:</w:t>
      </w:r>
    </w:p>
    <w:p>
      <w:pPr>
        <w:pStyle w:val="Scripture"/>
      </w:pPr>
      <w:r>
        <w:rPr>
          <w:rFonts w:ascii="Arial" w:hAnsi="Arial"/>
          <w:b/>
          <w:color w:val="804826"/>
          <w:sz w:val="15"/>
        </w:rPr>
        <w:t xml:space="preserve">18 </w:t>
      </w:r>
      <w:r>
        <w:rPr>
          <w:rFonts w:ascii="Georgia" w:hAnsi="Georgia"/>
          <w:sz w:val="19"/>
        </w:rPr>
        <w:t>where they crucified him, and with him two others, on either side one, and Jesus in the midst.</w:t>
      </w:r>
    </w:p>
    <w:p>
      <w:pPr>
        <w:pStyle w:val="Scripture"/>
      </w:pPr>
      <w:r>
        <w:rPr>
          <w:rFonts w:ascii="Arial" w:hAnsi="Arial"/>
          <w:b/>
          <w:color w:val="804826"/>
          <w:sz w:val="15"/>
        </w:rPr>
        <w:t xml:space="preserve">19 </w:t>
      </w:r>
      <w:r>
        <w:rPr>
          <w:rFonts w:ascii="Georgia" w:hAnsi="Georgia"/>
          <w:sz w:val="19"/>
        </w:rPr>
        <w:t>And Pilate wrote a title also, and put it on the cross. And there was written, JESUS OF NAZARETH, THE King of the Jews.</w:t>
      </w:r>
    </w:p>
    <w:p>
      <w:pPr>
        <w:pStyle w:val="Scripture"/>
      </w:pPr>
      <w:r>
        <w:rPr>
          <w:rFonts w:ascii="Arial" w:hAnsi="Arial"/>
          <w:b/>
          <w:color w:val="804826"/>
          <w:sz w:val="15"/>
        </w:rPr>
        <w:t xml:space="preserve">20 </w:t>
      </w:r>
      <w:r>
        <w:rPr>
          <w:rFonts w:ascii="Georgia" w:hAnsi="Georgia"/>
          <w:sz w:val="19"/>
        </w:rPr>
        <w:t>This title therefore read many of the Jews, for the place where Jesus was crucified was near to the city; and it was written in Hebrew, and in Latin, and in Greek.</w:t>
      </w:r>
    </w:p>
    <w:p>
      <w:pPr>
        <w:pStyle w:val="Scripture"/>
      </w:pPr>
      <w:r>
        <w:rPr>
          <w:rFonts w:ascii="Arial" w:hAnsi="Arial"/>
          <w:b/>
          <w:color w:val="804826"/>
          <w:sz w:val="15"/>
        </w:rPr>
        <w:t xml:space="preserve">21 </w:t>
      </w:r>
      <w:r>
        <w:rPr>
          <w:rFonts w:ascii="Georgia" w:hAnsi="Georgia"/>
          <w:sz w:val="19"/>
        </w:rPr>
        <w:t>The chief priests of the Jews therefore said to Pilate, Write not, The King of the Jews; but that he said, I am King of the Jews.</w:t>
      </w:r>
    </w:p>
    <w:p>
      <w:pPr>
        <w:pStyle w:val="Scripture"/>
      </w:pPr>
      <w:r>
        <w:rPr>
          <w:rFonts w:ascii="Arial" w:hAnsi="Arial"/>
          <w:b/>
          <w:color w:val="804826"/>
          <w:sz w:val="15"/>
        </w:rPr>
        <w:t xml:space="preserve">22 </w:t>
      </w:r>
      <w:r>
        <w:rPr>
          <w:rFonts w:ascii="Georgia" w:hAnsi="Georgia"/>
          <w:sz w:val="19"/>
        </w:rPr>
        <w:t>Pilate answered, What I have written I have written.</w:t>
      </w:r>
    </w:p>
    <w:p>
      <w:pPr>
        <w:pStyle w:val="Scripture"/>
      </w:pPr>
      <w:r>
        <w:rPr>
          <w:rFonts w:ascii="Arial" w:hAnsi="Arial"/>
          <w:b/>
          <w:color w:val="804826"/>
          <w:sz w:val="15"/>
        </w:rPr>
        <w:t xml:space="preserve">23 </w:t>
      </w:r>
      <w:r>
        <w:rPr>
          <w:rFonts w:ascii="Georgia" w:hAnsi="Georgia"/>
          <w:sz w:val="19"/>
        </w:rPr>
        <w:t>The soldiers therefore, when they had crucified Jesus, took his garments and made four parts, to every soldier a part; and also the coat: now the coat was without seam, woven from the top throughout.</w:t>
      </w:r>
    </w:p>
    <w:p>
      <w:pPr>
        <w:pStyle w:val="Scripture"/>
      </w:pPr>
      <w:r>
        <w:rPr>
          <w:rFonts w:ascii="Arial" w:hAnsi="Arial"/>
          <w:b/>
          <w:color w:val="804826"/>
          <w:sz w:val="15"/>
        </w:rPr>
        <w:t xml:space="preserve">24 </w:t>
      </w:r>
      <w:r>
        <w:rPr>
          <w:rFonts w:ascii="Georgia" w:hAnsi="Georgia"/>
          <w:sz w:val="19"/>
        </w:rPr>
        <w:t>They said therefore one to another, Let us not rend it, but cast lots for it, whose it will be: that the scripture might be fulfilled, which says, They parted my garments among them, And on my vesture did they cast lots.</w:t>
      </w:r>
    </w:p>
    <w:p>
      <w:pPr>
        <w:pStyle w:val="Scripture"/>
      </w:pPr>
      <w:r>
        <w:rPr>
          <w:rFonts w:ascii="Arial" w:hAnsi="Arial"/>
          <w:b/>
          <w:color w:val="804826"/>
          <w:sz w:val="15"/>
        </w:rPr>
        <w:t xml:space="preserve">25 </w:t>
      </w:r>
      <w:r>
        <w:rPr>
          <w:rFonts w:ascii="Georgia" w:hAnsi="Georgia"/>
          <w:sz w:val="19"/>
        </w:rPr>
        <w:t>These things therefore the soldiers did. But there were standing by the cross of Jesus his mother, and his mother's sister, Mary the wife of Clopas, and Mary Magdalene.</w:t>
      </w:r>
    </w:p>
    <w:p>
      <w:pPr>
        <w:pStyle w:val="Scripture"/>
      </w:pPr>
      <w:r>
        <w:rPr>
          <w:rFonts w:ascii="Arial" w:hAnsi="Arial"/>
          <w:b/>
          <w:color w:val="804826"/>
          <w:sz w:val="15"/>
        </w:rPr>
        <w:t xml:space="preserve">26 </w:t>
      </w:r>
      <w:r>
        <w:rPr>
          <w:rFonts w:ascii="Georgia" w:hAnsi="Georgia"/>
          <w:sz w:val="19"/>
        </w:rPr>
        <w:t>When Jesus therefore saw his mother, and the disciple standing by whom he loved, he says to his mother, Woman, Listen, your son!</w:t>
      </w:r>
    </w:p>
    <w:p>
      <w:pPr>
        <w:pStyle w:val="Scripture"/>
      </w:pPr>
      <w:r>
        <w:rPr>
          <w:rFonts w:ascii="Arial" w:hAnsi="Arial"/>
          <w:b/>
          <w:color w:val="804826"/>
          <w:sz w:val="15"/>
        </w:rPr>
        <w:t xml:space="preserve">27 </w:t>
      </w:r>
      <w:r>
        <w:rPr>
          <w:rFonts w:ascii="Georgia" w:hAnsi="Georgia"/>
          <w:sz w:val="19"/>
        </w:rPr>
        <w:t>Then he says to the disciple, Listen, your mother! And from that hour the disciple took her to his own home.</w:t>
      </w:r>
    </w:p>
    <w:p>
      <w:pPr>
        <w:pStyle w:val="Scripture"/>
      </w:pPr>
      <w:r>
        <w:rPr>
          <w:rFonts w:ascii="Arial" w:hAnsi="Arial"/>
          <w:b/>
          <w:color w:val="804826"/>
          <w:sz w:val="15"/>
        </w:rPr>
        <w:t xml:space="preserve">28 </w:t>
      </w:r>
      <w:r>
        <w:rPr>
          <w:rFonts w:ascii="Georgia" w:hAnsi="Georgia"/>
          <w:sz w:val="19"/>
        </w:rPr>
        <w:t>After this Jesus, knowing that all things are now finished, that the scripture might be accomplished, says, I thirst.</w:t>
      </w:r>
    </w:p>
    <w:p>
      <w:pPr>
        <w:pStyle w:val="Scripture"/>
      </w:pPr>
      <w:r>
        <w:rPr>
          <w:rFonts w:ascii="Arial" w:hAnsi="Arial"/>
          <w:b/>
          <w:color w:val="804826"/>
          <w:sz w:val="15"/>
        </w:rPr>
        <w:t xml:space="preserve">29 </w:t>
      </w:r>
      <w:r>
        <w:rPr>
          <w:rFonts w:ascii="Georgia" w:hAnsi="Georgia"/>
          <w:sz w:val="19"/>
        </w:rPr>
        <w:t>There was set there a vessel full of sour wine: so they put a sponge full of the sour wine on hyssop, and brought it to his mouth.</w:t>
      </w:r>
    </w:p>
    <w:p>
      <w:pPr>
        <w:pStyle w:val="Scripture"/>
      </w:pPr>
      <w:r>
        <w:rPr>
          <w:rFonts w:ascii="Arial" w:hAnsi="Arial"/>
          <w:b/>
          <w:color w:val="804826"/>
          <w:sz w:val="15"/>
        </w:rPr>
        <w:t xml:space="preserve">30 </w:t>
      </w:r>
      <w:r>
        <w:rPr>
          <w:rFonts w:ascii="Georgia" w:hAnsi="Georgia"/>
          <w:sz w:val="19"/>
        </w:rPr>
        <w:t>When Jesus therefore had received the sour wine, he said, It is finished: and he bowed his head, and gave up his spirit.</w:t>
      </w:r>
    </w:p>
    <w:p>
      <w:pPr>
        <w:pStyle w:val="Scripture"/>
      </w:pPr>
      <w:r>
        <w:rPr>
          <w:rFonts w:ascii="Arial" w:hAnsi="Arial"/>
          <w:b/>
          <w:color w:val="804826"/>
          <w:sz w:val="15"/>
        </w:rPr>
        <w:t xml:space="preserve">31 </w:t>
      </w:r>
      <w:r>
        <w:rPr>
          <w:rFonts w:ascii="Georgia" w:hAnsi="Georgia"/>
          <w:sz w:val="19"/>
        </w:rPr>
        <w:t>The Jews therefore, because it was Preparation Day, that the bodies should not remain on the cross on the Sabbath (for the day of that sabbath was a high day), asked of Pilate that their legs might be broken, and that they might be taken away.</w:t>
      </w:r>
    </w:p>
    <w:p>
      <w:pPr>
        <w:pStyle w:val="Scripture"/>
      </w:pPr>
      <w:r>
        <w:rPr>
          <w:rFonts w:ascii="Arial" w:hAnsi="Arial"/>
          <w:b/>
          <w:color w:val="804826"/>
          <w:sz w:val="15"/>
        </w:rPr>
        <w:t xml:space="preserve">32 </w:t>
      </w:r>
      <w:r>
        <w:rPr>
          <w:rFonts w:ascii="Georgia" w:hAnsi="Georgia"/>
          <w:sz w:val="19"/>
        </w:rPr>
        <w:t>The soldiers therefore came, and broke the legs of the first, and of the other that was crucified with him:</w:t>
      </w:r>
    </w:p>
    <w:p>
      <w:pPr>
        <w:pStyle w:val="Scripture"/>
      </w:pPr>
      <w:r>
        <w:rPr>
          <w:rFonts w:ascii="Arial" w:hAnsi="Arial"/>
          <w:b/>
          <w:color w:val="804826"/>
          <w:sz w:val="15"/>
        </w:rPr>
        <w:t xml:space="preserve">33 </w:t>
      </w:r>
      <w:r>
        <w:rPr>
          <w:rFonts w:ascii="Georgia" w:hAnsi="Georgia"/>
          <w:sz w:val="19"/>
        </w:rPr>
        <w:t>but when they came to Jesus, and saw that he was dead already, they broke not his legs:</w:t>
      </w:r>
    </w:p>
    <w:p>
      <w:pPr>
        <w:pStyle w:val="Scripture"/>
      </w:pPr>
      <w:r>
        <w:rPr>
          <w:rFonts w:ascii="Arial" w:hAnsi="Arial"/>
          <w:b/>
          <w:color w:val="804826"/>
          <w:sz w:val="15"/>
        </w:rPr>
        <w:t xml:space="preserve">34 </w:t>
      </w:r>
      <w:r>
        <w:rPr>
          <w:rFonts w:ascii="Georgia" w:hAnsi="Georgia"/>
          <w:sz w:val="19"/>
        </w:rPr>
        <w:t>yet one of the soldiers with a spear pierced his side, and immediately there came out blood and water.</w:t>
      </w:r>
    </w:p>
    <w:p>
      <w:pPr>
        <w:pStyle w:val="Scripture"/>
      </w:pPr>
      <w:r>
        <w:rPr>
          <w:rFonts w:ascii="Arial" w:hAnsi="Arial"/>
          <w:b/>
          <w:color w:val="804826"/>
          <w:sz w:val="15"/>
        </w:rPr>
        <w:t xml:space="preserve">35 </w:t>
      </w:r>
      <w:r>
        <w:rPr>
          <w:rFonts w:ascii="Georgia" w:hAnsi="Georgia"/>
          <w:sz w:val="19"/>
        </w:rPr>
        <w:t>And the one who has seen has borne witness, and his witness is true: and he knows that he says true, that you also may believe.</w:t>
      </w:r>
    </w:p>
    <w:p>
      <w:pPr>
        <w:pStyle w:val="Scripture"/>
      </w:pPr>
      <w:r>
        <w:rPr>
          <w:rFonts w:ascii="Arial" w:hAnsi="Arial"/>
          <w:b/>
          <w:color w:val="804826"/>
          <w:sz w:val="15"/>
        </w:rPr>
        <w:t xml:space="preserve">36 </w:t>
      </w:r>
      <w:r>
        <w:rPr>
          <w:rFonts w:ascii="Georgia" w:hAnsi="Georgia"/>
          <w:sz w:val="19"/>
        </w:rPr>
        <w:t>For these things happened, that the scripture might be fulfilled, A bone of him will not be broken.</w:t>
      </w:r>
    </w:p>
    <w:p>
      <w:pPr>
        <w:pStyle w:val="Scripture"/>
      </w:pPr>
      <w:r>
        <w:rPr>
          <w:rFonts w:ascii="Arial" w:hAnsi="Arial"/>
          <w:b/>
          <w:color w:val="804826"/>
          <w:sz w:val="15"/>
        </w:rPr>
        <w:t xml:space="preserve">37 </w:t>
      </w:r>
      <w:r>
        <w:rPr>
          <w:rFonts w:ascii="Georgia" w:hAnsi="Georgia"/>
          <w:sz w:val="19"/>
        </w:rPr>
        <w:t>And again another scripture says, They will look on him whom they pierced.</w:t>
      </w:r>
    </w:p>
    <w:p>
      <w:pPr>
        <w:pStyle w:val="Scripture"/>
      </w:pPr>
      <w:r>
        <w:rPr>
          <w:rFonts w:ascii="Arial" w:hAnsi="Arial"/>
          <w:b/>
          <w:color w:val="804826"/>
          <w:sz w:val="15"/>
        </w:rPr>
        <w:t xml:space="preserve">38 </w:t>
      </w:r>
      <w:r>
        <w:rPr>
          <w:rFonts w:ascii="Georgia" w:hAnsi="Georgia"/>
          <w:sz w:val="19"/>
        </w:rPr>
        <w:t>And After this Joseph of Arimathea, being a disciple of Jesus, but secretly for fear of the Jews, asked of Pilate that he might take away the body of Jesus: and Pilate gave him leave. He came therefore, and took away his body.</w:t>
      </w:r>
    </w:p>
    <w:p>
      <w:pPr>
        <w:pStyle w:val="Scripture"/>
      </w:pPr>
      <w:r>
        <w:rPr>
          <w:rFonts w:ascii="Arial" w:hAnsi="Arial"/>
          <w:b/>
          <w:color w:val="804826"/>
          <w:sz w:val="15"/>
        </w:rPr>
        <w:t xml:space="preserve">39 </w:t>
      </w:r>
      <w:r>
        <w:rPr>
          <w:rFonts w:ascii="Georgia" w:hAnsi="Georgia"/>
          <w:sz w:val="19"/>
        </w:rPr>
        <w:t>And there came also Nicodemus, he who at the first came to him by night, bringing a mixture of myrrh and aloes, about a hundred pounds.</w:t>
      </w:r>
    </w:p>
    <w:p>
      <w:pPr>
        <w:pStyle w:val="Scripture"/>
      </w:pPr>
      <w:r>
        <w:rPr>
          <w:rFonts w:ascii="Arial" w:hAnsi="Arial"/>
          <w:b/>
          <w:color w:val="804826"/>
          <w:sz w:val="15"/>
        </w:rPr>
        <w:t xml:space="preserve">40 </w:t>
      </w:r>
      <w:r>
        <w:rPr>
          <w:rFonts w:ascii="Georgia" w:hAnsi="Georgia"/>
          <w:sz w:val="19"/>
        </w:rPr>
        <w:t>So they took the body of Jesus, and bound it in linen cloths with the spices, as the custom of the Jews is to bury.</w:t>
      </w:r>
    </w:p>
    <w:p>
      <w:pPr>
        <w:pStyle w:val="Scripture"/>
      </w:pPr>
      <w:r>
        <w:rPr>
          <w:rFonts w:ascii="Arial" w:hAnsi="Arial"/>
          <w:b/>
          <w:color w:val="804826"/>
          <w:sz w:val="15"/>
        </w:rPr>
        <w:t xml:space="preserve">41 </w:t>
      </w:r>
      <w:r>
        <w:rPr>
          <w:rFonts w:ascii="Georgia" w:hAnsi="Georgia"/>
          <w:sz w:val="19"/>
        </w:rPr>
        <w:t>Now in the place where he was crucified there was a garden; and in the garden a new tomb in which was never man yet laid.</w:t>
      </w:r>
    </w:p>
    <w:p>
      <w:pPr>
        <w:pStyle w:val="Scripture"/>
      </w:pPr>
      <w:r>
        <w:rPr>
          <w:rFonts w:ascii="Arial" w:hAnsi="Arial"/>
          <w:b/>
          <w:color w:val="804826"/>
          <w:sz w:val="15"/>
        </w:rPr>
        <w:t xml:space="preserve">42 </w:t>
      </w:r>
      <w:r>
        <w:rPr>
          <w:rFonts w:ascii="Georgia" w:hAnsi="Georgia"/>
          <w:sz w:val="19"/>
        </w:rPr>
        <w:t>There then because of the Jews' Preparation (for the tomb was near at hand) they laid Jesus.</w:t>
      </w:r>
    </w:p>
    <w:p>
      <w:pPr>
        <w:pStyle w:val="Heading2"/>
      </w:pPr>
      <w:r>
        <w:t>Chapter 20</w:t>
      </w:r>
    </w:p>
    <w:p>
      <w:pPr>
        <w:pStyle w:val="Scripture"/>
      </w:pPr>
      <w:r>
        <w:rPr>
          <w:rFonts w:ascii="Arial" w:hAnsi="Arial"/>
          <w:b/>
          <w:color w:val="804826"/>
          <w:sz w:val="15"/>
        </w:rPr>
        <w:t xml:space="preserve">1 </w:t>
      </w:r>
      <w:r>
        <w:rPr>
          <w:rFonts w:ascii="Georgia" w:hAnsi="Georgia"/>
          <w:sz w:val="19"/>
        </w:rPr>
        <w:t>Early on the first day of the week, Mary Magdalene came, while it was still dark, to the tomb, and saw that the stone had been removed from the tomb.</w:t>
      </w:r>
    </w:p>
    <w:p>
      <w:pPr>
        <w:pStyle w:val="Scripture"/>
      </w:pPr>
      <w:r>
        <w:rPr>
          <w:rFonts w:ascii="Arial" w:hAnsi="Arial"/>
          <w:b/>
          <w:color w:val="804826"/>
          <w:sz w:val="15"/>
        </w:rPr>
        <w:t xml:space="preserve">2 </w:t>
      </w:r>
      <w:r>
        <w:rPr>
          <w:rFonts w:ascii="Georgia" w:hAnsi="Georgia"/>
          <w:sz w:val="19"/>
        </w:rPr>
        <w:t>She runs therefore, and comes to Simon Peter, and to the other disciple whom Jesus loved, and said to them, They have taken away the Lord out of the tomb, and we know not where they have laid him.</w:t>
      </w:r>
    </w:p>
    <w:p>
      <w:pPr>
        <w:pStyle w:val="Scripture"/>
      </w:pPr>
      <w:r>
        <w:rPr>
          <w:rFonts w:ascii="Arial" w:hAnsi="Arial"/>
          <w:b/>
          <w:color w:val="804826"/>
          <w:sz w:val="15"/>
        </w:rPr>
        <w:t xml:space="preserve">3 </w:t>
      </w:r>
      <w:r>
        <w:rPr>
          <w:rFonts w:ascii="Georgia" w:hAnsi="Georgia"/>
          <w:sz w:val="19"/>
        </w:rPr>
        <w:t>Peter therefore went forth, and the other disciple, and they went toward the tomb.</w:t>
      </w:r>
    </w:p>
    <w:p>
      <w:pPr>
        <w:pStyle w:val="Scripture"/>
      </w:pPr>
      <w:r>
        <w:rPr>
          <w:rFonts w:ascii="Arial" w:hAnsi="Arial"/>
          <w:b/>
          <w:color w:val="804826"/>
          <w:sz w:val="15"/>
        </w:rPr>
        <w:t xml:space="preserve">4 </w:t>
      </w:r>
      <w:r>
        <w:rPr>
          <w:rFonts w:ascii="Georgia" w:hAnsi="Georgia"/>
          <w:sz w:val="19"/>
        </w:rPr>
        <w:t>And they ran both together: and the other disciple outran Peter, and came first to the tomb;</w:t>
      </w:r>
    </w:p>
    <w:p>
      <w:pPr>
        <w:pStyle w:val="Scripture"/>
      </w:pPr>
      <w:r>
        <w:rPr>
          <w:rFonts w:ascii="Arial" w:hAnsi="Arial"/>
          <w:b/>
          <w:color w:val="804826"/>
          <w:sz w:val="15"/>
        </w:rPr>
        <w:t xml:space="preserve">5 </w:t>
      </w:r>
      <w:r>
        <w:rPr>
          <w:rFonts w:ascii="Georgia" w:hAnsi="Georgia"/>
          <w:sz w:val="19"/>
        </w:rPr>
        <w:t>and stooping and looking in, he sees the linen cloths lying; yet entered he not in.</w:t>
      </w:r>
    </w:p>
    <w:p>
      <w:pPr>
        <w:pStyle w:val="Scripture"/>
      </w:pPr>
      <w:r>
        <w:rPr>
          <w:rFonts w:ascii="Arial" w:hAnsi="Arial"/>
          <w:b/>
          <w:color w:val="804826"/>
          <w:sz w:val="15"/>
        </w:rPr>
        <w:t xml:space="preserve">6 </w:t>
      </w:r>
      <w:r>
        <w:rPr>
          <w:rFonts w:ascii="Georgia" w:hAnsi="Georgia"/>
          <w:sz w:val="19"/>
        </w:rPr>
        <w:t>Simon Peter therefore also comes, following him, and entered into the tomb; and he sees the linen cloths lying,</w:t>
      </w:r>
    </w:p>
    <w:p>
      <w:pPr>
        <w:pStyle w:val="Scripture"/>
      </w:pPr>
      <w:r>
        <w:rPr>
          <w:rFonts w:ascii="Arial" w:hAnsi="Arial"/>
          <w:b/>
          <w:color w:val="804826"/>
          <w:sz w:val="15"/>
        </w:rPr>
        <w:t xml:space="preserve">7 </w:t>
      </w:r>
      <w:r>
        <w:rPr>
          <w:rFonts w:ascii="Georgia" w:hAnsi="Georgia"/>
          <w:sz w:val="19"/>
        </w:rPr>
        <w:t>and the napkin, that was on his head, not lying with the linen cloths, but rolled up in a place by itself.</w:t>
      </w:r>
    </w:p>
    <w:p>
      <w:pPr>
        <w:pStyle w:val="Scripture"/>
      </w:pPr>
      <w:r>
        <w:rPr>
          <w:rFonts w:ascii="Arial" w:hAnsi="Arial"/>
          <w:b/>
          <w:color w:val="804826"/>
          <w:sz w:val="15"/>
        </w:rPr>
        <w:t xml:space="preserve">8 </w:t>
      </w:r>
      <w:r>
        <w:rPr>
          <w:rFonts w:ascii="Georgia" w:hAnsi="Georgia"/>
          <w:sz w:val="19"/>
        </w:rPr>
        <w:t>Then entered in therefore the other disciple also, who came first to the tomb, and he saw, and believed.</w:t>
      </w:r>
    </w:p>
    <w:p>
      <w:pPr>
        <w:pStyle w:val="Scripture"/>
      </w:pPr>
      <w:r>
        <w:rPr>
          <w:rFonts w:ascii="Arial" w:hAnsi="Arial"/>
          <w:b/>
          <w:color w:val="804826"/>
          <w:sz w:val="15"/>
        </w:rPr>
        <w:t xml:space="preserve">9 </w:t>
      </w:r>
      <w:r>
        <w:rPr>
          <w:rFonts w:ascii="Georgia" w:hAnsi="Georgia"/>
          <w:sz w:val="19"/>
        </w:rPr>
        <w:t>For as yet they knew not the scripture, that he must rise from the dead.</w:t>
      </w:r>
    </w:p>
    <w:p>
      <w:pPr>
        <w:pStyle w:val="Scripture"/>
      </w:pPr>
      <w:r>
        <w:rPr>
          <w:rFonts w:ascii="Arial" w:hAnsi="Arial"/>
          <w:b/>
          <w:color w:val="804826"/>
          <w:sz w:val="15"/>
        </w:rPr>
        <w:t xml:space="preserve">10 </w:t>
      </w:r>
      <w:r>
        <w:rPr>
          <w:rFonts w:ascii="Georgia" w:hAnsi="Georgia"/>
          <w:sz w:val="19"/>
        </w:rPr>
        <w:t>So the disciples went away again to their own home.</w:t>
      </w:r>
    </w:p>
    <w:p>
      <w:pPr>
        <w:pStyle w:val="Scripture"/>
      </w:pPr>
      <w:r>
        <w:rPr>
          <w:rFonts w:ascii="Arial" w:hAnsi="Arial"/>
          <w:b/>
          <w:color w:val="804826"/>
          <w:sz w:val="15"/>
        </w:rPr>
        <w:t xml:space="preserve">11 </w:t>
      </w:r>
      <w:r>
        <w:rPr>
          <w:rFonts w:ascii="Georgia" w:hAnsi="Georgia"/>
          <w:sz w:val="19"/>
        </w:rPr>
        <w:t>But Mary was standing without at the tomb weeping: so, as she wept, she stooped and looked into the tomb;</w:t>
      </w:r>
    </w:p>
    <w:p>
      <w:pPr>
        <w:pStyle w:val="Scripture"/>
      </w:pPr>
      <w:r>
        <w:rPr>
          <w:rFonts w:ascii="Arial" w:hAnsi="Arial"/>
          <w:b/>
          <w:color w:val="804826"/>
          <w:sz w:val="15"/>
        </w:rPr>
        <w:t xml:space="preserve">12 </w:t>
      </w:r>
      <w:r>
        <w:rPr>
          <w:rFonts w:ascii="Georgia" w:hAnsi="Georgia"/>
          <w:sz w:val="19"/>
        </w:rPr>
        <w:t>and she sees two angels in white sitting, one at the head, and one at the feet, where the body of Jesus had lain.</w:t>
      </w:r>
    </w:p>
    <w:p>
      <w:pPr>
        <w:pStyle w:val="Scripture"/>
      </w:pPr>
      <w:r>
        <w:rPr>
          <w:rFonts w:ascii="Arial" w:hAnsi="Arial"/>
          <w:b/>
          <w:color w:val="804826"/>
          <w:sz w:val="15"/>
        </w:rPr>
        <w:t xml:space="preserve">13 </w:t>
      </w:r>
      <w:r>
        <w:rPr>
          <w:rFonts w:ascii="Georgia" w:hAnsi="Georgia"/>
          <w:sz w:val="19"/>
        </w:rPr>
        <w:t>And they say to her, Woman, why weep you? She says to them, Because they have taken away my Lord, and I know not where they have laid him.</w:t>
      </w:r>
    </w:p>
    <w:p>
      <w:pPr>
        <w:pStyle w:val="Scripture"/>
      </w:pPr>
      <w:r>
        <w:rPr>
          <w:rFonts w:ascii="Arial" w:hAnsi="Arial"/>
          <w:b/>
          <w:color w:val="804826"/>
          <w:sz w:val="15"/>
        </w:rPr>
        <w:t xml:space="preserve">14 </w:t>
      </w:r>
      <w:r>
        <w:rPr>
          <w:rFonts w:ascii="Georgia" w:hAnsi="Georgia"/>
          <w:sz w:val="19"/>
        </w:rPr>
        <w:t>When she had thus said, she turned herself back, and sees Jesus standing, and knew not that it was Jesus.</w:t>
      </w:r>
    </w:p>
    <w:p>
      <w:pPr>
        <w:pStyle w:val="Scripture"/>
      </w:pPr>
      <w:r>
        <w:rPr>
          <w:rFonts w:ascii="Arial" w:hAnsi="Arial"/>
          <w:b/>
          <w:color w:val="804826"/>
          <w:sz w:val="15"/>
        </w:rPr>
        <w:t xml:space="preserve">15 </w:t>
      </w:r>
      <w:r>
        <w:rPr>
          <w:rFonts w:ascii="Georgia" w:hAnsi="Georgia"/>
          <w:sz w:val="19"/>
        </w:rPr>
        <w:t>Jesus says to her, Woman, why weep you? whom seek you? She, supposing him to be the gardener, says to him, Sir, if you have borne him from here, tell me where you have laid him, and I will take him away.</w:t>
      </w:r>
    </w:p>
    <w:p>
      <w:pPr>
        <w:pStyle w:val="Scripture"/>
      </w:pPr>
      <w:r>
        <w:rPr>
          <w:rFonts w:ascii="Arial" w:hAnsi="Arial"/>
          <w:b/>
          <w:color w:val="804826"/>
          <w:sz w:val="15"/>
        </w:rPr>
        <w:t xml:space="preserve">16 </w:t>
      </w:r>
      <w:r>
        <w:rPr>
          <w:rFonts w:ascii="Georgia" w:hAnsi="Georgia"/>
          <w:sz w:val="19"/>
        </w:rPr>
        <w:t>Jesus says to her, Mary. She turns herself, and says to him in Hebrew, Rabboni; which is to say, Teacher.</w:t>
      </w:r>
    </w:p>
    <w:p>
      <w:pPr>
        <w:pStyle w:val="Scripture"/>
      </w:pPr>
      <w:r>
        <w:rPr>
          <w:rFonts w:ascii="Arial" w:hAnsi="Arial"/>
          <w:b/>
          <w:color w:val="804826"/>
          <w:sz w:val="15"/>
        </w:rPr>
        <w:t xml:space="preserve">17 </w:t>
      </w:r>
      <w:r>
        <w:rPr>
          <w:rFonts w:ascii="Georgia" w:hAnsi="Georgia"/>
          <w:sz w:val="19"/>
        </w:rPr>
        <w:t>Jesus says to her, Touch me not; for I am not yet ascended to the Father: but go to my brothers, and say to them, I ascend to my Father and your Father, and my God and your God.</w:t>
      </w:r>
    </w:p>
    <w:p>
      <w:pPr>
        <w:pStyle w:val="Scripture"/>
      </w:pPr>
      <w:r>
        <w:rPr>
          <w:rFonts w:ascii="Arial" w:hAnsi="Arial"/>
          <w:b/>
          <w:color w:val="804826"/>
          <w:sz w:val="15"/>
        </w:rPr>
        <w:t xml:space="preserve">18 </w:t>
      </w:r>
      <w:r>
        <w:rPr>
          <w:rFonts w:ascii="Georgia" w:hAnsi="Georgia"/>
          <w:sz w:val="19"/>
        </w:rPr>
        <w:t>Mary Magdalene comes and tells the disciples, I have seen the Lord; and that he had said these things to her.</w:t>
      </w:r>
    </w:p>
    <w:p>
      <w:pPr>
        <w:pStyle w:val="Scripture"/>
      </w:pPr>
      <w:r>
        <w:rPr>
          <w:rFonts w:ascii="Arial" w:hAnsi="Arial"/>
          <w:b/>
          <w:color w:val="804826"/>
          <w:sz w:val="15"/>
        </w:rPr>
        <w:t xml:space="preserve">19 </w:t>
      </w:r>
      <w:r>
        <w:rPr>
          <w:rFonts w:ascii="Georgia" w:hAnsi="Georgia"/>
          <w:sz w:val="19"/>
        </w:rPr>
        <w:t>When it was evening, on that day, the first day of the week, and when the doors were shut where the disciples were, for fear of the Jews, Jesus came and stood in the midst, and said to them, Peace be to you.</w:t>
      </w:r>
    </w:p>
    <w:p>
      <w:pPr>
        <w:pStyle w:val="Scripture"/>
      </w:pPr>
      <w:r>
        <w:rPr>
          <w:rFonts w:ascii="Arial" w:hAnsi="Arial"/>
          <w:b/>
          <w:color w:val="804826"/>
          <w:sz w:val="15"/>
        </w:rPr>
        <w:t xml:space="preserve">20 </w:t>
      </w:r>
      <w:r>
        <w:rPr>
          <w:rFonts w:ascii="Georgia" w:hAnsi="Georgia"/>
          <w:sz w:val="19"/>
        </w:rPr>
        <w:t>And when he had said this, he showed to them his hands and his side. The disciples therefore were glad, when they saw the Lord.</w:t>
      </w:r>
    </w:p>
    <w:p>
      <w:pPr>
        <w:pStyle w:val="Scripture"/>
      </w:pPr>
      <w:r>
        <w:rPr>
          <w:rFonts w:ascii="Arial" w:hAnsi="Arial"/>
          <w:b/>
          <w:color w:val="804826"/>
          <w:sz w:val="15"/>
        </w:rPr>
        <w:t xml:space="preserve">21 </w:t>
      </w:r>
      <w:r>
        <w:rPr>
          <w:rFonts w:ascii="Georgia" w:hAnsi="Georgia"/>
          <w:sz w:val="19"/>
        </w:rPr>
        <w:t>Jesus therefore said to them again, Peace be to you: as the Father has sent me, even so send I you.</w:t>
      </w:r>
    </w:p>
    <w:p>
      <w:pPr>
        <w:pStyle w:val="Scripture"/>
      </w:pPr>
      <w:r>
        <w:rPr>
          <w:rFonts w:ascii="Arial" w:hAnsi="Arial"/>
          <w:b/>
          <w:color w:val="804826"/>
          <w:sz w:val="15"/>
        </w:rPr>
        <w:t xml:space="preserve">22 </w:t>
      </w:r>
      <w:r>
        <w:rPr>
          <w:rFonts w:ascii="Georgia" w:hAnsi="Georgia"/>
          <w:sz w:val="19"/>
        </w:rPr>
        <w:t>And when he had said this, he breathed on them, and said to them, Receive you the Holy Spirit:</w:t>
      </w:r>
    </w:p>
    <w:p>
      <w:pPr>
        <w:pStyle w:val="Scripture"/>
      </w:pPr>
      <w:r>
        <w:rPr>
          <w:rFonts w:ascii="Arial" w:hAnsi="Arial"/>
          <w:b/>
          <w:color w:val="804826"/>
          <w:sz w:val="15"/>
        </w:rPr>
        <w:t xml:space="preserve">23 </w:t>
      </w:r>
      <w:r>
        <w:rPr>
          <w:rFonts w:ascii="Georgia" w:hAnsi="Georgia"/>
          <w:sz w:val="19"/>
        </w:rPr>
        <w:t>whose soever sins you forgive, they are forgiven to them; whose soever sins you retain, they are retained.</w:t>
      </w:r>
    </w:p>
    <w:p>
      <w:pPr>
        <w:pStyle w:val="Scripture"/>
      </w:pPr>
      <w:r>
        <w:rPr>
          <w:rFonts w:ascii="Arial" w:hAnsi="Arial"/>
          <w:b/>
          <w:color w:val="804826"/>
          <w:sz w:val="15"/>
        </w:rPr>
        <w:t xml:space="preserve">24 </w:t>
      </w:r>
      <w:r>
        <w:rPr>
          <w:rFonts w:ascii="Georgia" w:hAnsi="Georgia"/>
          <w:sz w:val="19"/>
        </w:rPr>
        <w:t>But Thomas, one of the Twelve, called Didymus, was not with them when Jesus came.</w:t>
      </w:r>
    </w:p>
    <w:p>
      <w:pPr>
        <w:pStyle w:val="Scripture"/>
      </w:pPr>
      <w:r>
        <w:rPr>
          <w:rFonts w:ascii="Arial" w:hAnsi="Arial"/>
          <w:b/>
          <w:color w:val="804826"/>
          <w:sz w:val="15"/>
        </w:rPr>
        <w:t xml:space="preserve">25 </w:t>
      </w:r>
      <w:r>
        <w:rPr>
          <w:rFonts w:ascii="Georgia" w:hAnsi="Georgia"/>
          <w:sz w:val="19"/>
        </w:rPr>
        <w:t>The other disciples therefore said to him, We have seen the Lord. But he said to them, Except I will see in his hands the print of the nails, and put my hand into his side, I will not believe.</w:t>
      </w:r>
    </w:p>
    <w:p>
      <w:pPr>
        <w:pStyle w:val="Scripture"/>
      </w:pPr>
      <w:r>
        <w:rPr>
          <w:rFonts w:ascii="Arial" w:hAnsi="Arial"/>
          <w:b/>
          <w:color w:val="804826"/>
          <w:sz w:val="15"/>
        </w:rPr>
        <w:t xml:space="preserve">26 </w:t>
      </w:r>
      <w:r>
        <w:rPr>
          <w:rFonts w:ascii="Georgia" w:hAnsi="Georgia"/>
          <w:sz w:val="19"/>
        </w:rPr>
        <w:t>And after eight days again his disciples were within, and Thomas with them. Jesus comes, the doors being shut, and stood in the midst, and said, Peace be to you.</w:t>
      </w:r>
    </w:p>
    <w:p>
      <w:pPr>
        <w:pStyle w:val="Scripture"/>
      </w:pPr>
      <w:r>
        <w:rPr>
          <w:rFonts w:ascii="Arial" w:hAnsi="Arial"/>
          <w:b/>
          <w:color w:val="804826"/>
          <w:sz w:val="15"/>
        </w:rPr>
        <w:t xml:space="preserve">27 </w:t>
      </w:r>
      <w:r>
        <w:rPr>
          <w:rFonts w:ascii="Georgia" w:hAnsi="Georgia"/>
          <w:sz w:val="19"/>
        </w:rPr>
        <w:t>Then he says to Thomas, Reach hither your finger, and see my hands; and reach hither your hand, and put it into my side: and be not faithless, but believing.</w:t>
      </w:r>
    </w:p>
    <w:p>
      <w:pPr>
        <w:pStyle w:val="Scripture"/>
      </w:pPr>
      <w:r>
        <w:rPr>
          <w:rFonts w:ascii="Arial" w:hAnsi="Arial"/>
          <w:b/>
          <w:color w:val="804826"/>
          <w:sz w:val="15"/>
        </w:rPr>
        <w:t xml:space="preserve">28 </w:t>
      </w:r>
      <w:r>
        <w:rPr>
          <w:rFonts w:ascii="Georgia" w:hAnsi="Georgia"/>
          <w:sz w:val="19"/>
        </w:rPr>
        <w:t>Thomas answered to him, My Lord and my God.</w:t>
      </w:r>
    </w:p>
    <w:p>
      <w:pPr>
        <w:pStyle w:val="Scripture"/>
      </w:pPr>
      <w:r>
        <w:rPr>
          <w:rFonts w:ascii="Arial" w:hAnsi="Arial"/>
          <w:b/>
          <w:color w:val="804826"/>
          <w:sz w:val="15"/>
        </w:rPr>
        <w:t xml:space="preserve">29 </w:t>
      </w:r>
      <w:r>
        <w:rPr>
          <w:rFonts w:ascii="Georgia" w:hAnsi="Georgia"/>
          <w:sz w:val="19"/>
        </w:rPr>
        <w:t>Jesus says to him, Because you have seen me, you have believed: Blessed are those who have not seen, and yet have believed.</w:t>
      </w:r>
    </w:p>
    <w:p>
      <w:pPr>
        <w:pStyle w:val="Scripture"/>
      </w:pPr>
      <w:r>
        <w:rPr>
          <w:rFonts w:ascii="Arial" w:hAnsi="Arial"/>
          <w:b/>
          <w:color w:val="804826"/>
          <w:sz w:val="15"/>
        </w:rPr>
        <w:t xml:space="preserve">30 </w:t>
      </w:r>
      <w:r>
        <w:rPr>
          <w:rFonts w:ascii="Georgia" w:hAnsi="Georgia"/>
          <w:sz w:val="19"/>
        </w:rPr>
        <w:t>Many other signs therefore did Jesus in the presence of the disciples, which are not written in this book:</w:t>
      </w:r>
    </w:p>
    <w:p>
      <w:pPr>
        <w:pStyle w:val="Scripture"/>
      </w:pPr>
      <w:r>
        <w:rPr>
          <w:rFonts w:ascii="Arial" w:hAnsi="Arial"/>
          <w:b/>
          <w:color w:val="804826"/>
          <w:sz w:val="15"/>
        </w:rPr>
        <w:t xml:space="preserve">31 </w:t>
      </w:r>
      <w:r>
        <w:rPr>
          <w:rFonts w:ascii="Georgia" w:hAnsi="Georgia"/>
          <w:sz w:val="19"/>
        </w:rPr>
        <w:t>but these are written, that you may believe that Jesus is the Messiah, the Son of God; and that believing you may have life in his name.</w:t>
      </w:r>
    </w:p>
    <w:p>
      <w:pPr>
        <w:pStyle w:val="Heading2"/>
      </w:pPr>
      <w:r>
        <w:t>Chapter 21</w:t>
      </w:r>
    </w:p>
    <w:p>
      <w:pPr>
        <w:pStyle w:val="Scripture"/>
      </w:pPr>
      <w:r>
        <w:rPr>
          <w:rFonts w:ascii="Arial" w:hAnsi="Arial"/>
          <w:b/>
          <w:color w:val="804826"/>
          <w:sz w:val="15"/>
        </w:rPr>
        <w:t xml:space="preserve">1 </w:t>
      </w:r>
      <w:r>
        <w:rPr>
          <w:rFonts w:ascii="Georgia" w:hAnsi="Georgia"/>
          <w:sz w:val="19"/>
        </w:rPr>
        <w:t>After this Jesus revealed himself again to the disciples at the Sea of Tiberias; and this is how he revealed himself.</w:t>
      </w:r>
    </w:p>
    <w:p>
      <w:pPr>
        <w:pStyle w:val="Scripture"/>
      </w:pPr>
      <w:r>
        <w:rPr>
          <w:rFonts w:ascii="Arial" w:hAnsi="Arial"/>
          <w:b/>
          <w:color w:val="804826"/>
          <w:sz w:val="15"/>
        </w:rPr>
        <w:t xml:space="preserve">2 </w:t>
      </w:r>
      <w:r>
        <w:rPr>
          <w:rFonts w:ascii="Georgia" w:hAnsi="Georgia"/>
          <w:sz w:val="19"/>
        </w:rPr>
        <w:t>There was together Simon Peter, and Thomas called Didymus, and Nathanael of Cana in Galilee, and the sons of Zebedee, and two other of his disciples.</w:t>
      </w:r>
    </w:p>
    <w:p>
      <w:pPr>
        <w:pStyle w:val="Scripture"/>
      </w:pPr>
      <w:r>
        <w:rPr>
          <w:rFonts w:ascii="Arial" w:hAnsi="Arial"/>
          <w:b/>
          <w:color w:val="804826"/>
          <w:sz w:val="15"/>
        </w:rPr>
        <w:t xml:space="preserve">3 </w:t>
      </w:r>
      <w:r>
        <w:rPr>
          <w:rFonts w:ascii="Georgia" w:hAnsi="Georgia"/>
          <w:sz w:val="19"/>
        </w:rPr>
        <w:t>Simon Peter says to them, I go a fishing. They said to him, We also come with you. They went forth, and entered into the boat; and that night they took nothing.</w:t>
      </w:r>
    </w:p>
    <w:p>
      <w:pPr>
        <w:pStyle w:val="Scripture"/>
      </w:pPr>
      <w:r>
        <w:rPr>
          <w:rFonts w:ascii="Arial" w:hAnsi="Arial"/>
          <w:b/>
          <w:color w:val="804826"/>
          <w:sz w:val="15"/>
        </w:rPr>
        <w:t xml:space="preserve">4 </w:t>
      </w:r>
      <w:r>
        <w:rPr>
          <w:rFonts w:ascii="Georgia" w:hAnsi="Georgia"/>
          <w:sz w:val="19"/>
        </w:rPr>
        <w:t>But when day was now breaking, Jesus stood on the beach: yet the disciples knew not that it was Jesus.</w:t>
      </w:r>
    </w:p>
    <w:p>
      <w:pPr>
        <w:pStyle w:val="Scripture"/>
      </w:pPr>
      <w:r>
        <w:rPr>
          <w:rFonts w:ascii="Arial" w:hAnsi="Arial"/>
          <w:b/>
          <w:color w:val="804826"/>
          <w:sz w:val="15"/>
        </w:rPr>
        <w:t xml:space="preserve">5 </w:t>
      </w:r>
      <w:r>
        <w:rPr>
          <w:rFonts w:ascii="Georgia" w:hAnsi="Georgia"/>
          <w:sz w:val="19"/>
        </w:rPr>
        <w:t>Jesus therefore says to them, Children, have you anything to eat? They answered him, No.</w:t>
      </w:r>
    </w:p>
    <w:p>
      <w:pPr>
        <w:pStyle w:val="Scripture"/>
      </w:pPr>
      <w:r>
        <w:rPr>
          <w:rFonts w:ascii="Arial" w:hAnsi="Arial"/>
          <w:b/>
          <w:color w:val="804826"/>
          <w:sz w:val="15"/>
        </w:rPr>
        <w:t xml:space="preserve">6 </w:t>
      </w:r>
      <w:r>
        <w:rPr>
          <w:rFonts w:ascii="Georgia" w:hAnsi="Georgia"/>
          <w:sz w:val="19"/>
        </w:rPr>
        <w:t>And he said to them, cast the net on the right side of the boat, and you will find. They cast therefore, and now they were not able to draw it for the multitude of fishes.</w:t>
      </w:r>
    </w:p>
    <w:p>
      <w:pPr>
        <w:pStyle w:val="Scripture"/>
      </w:pPr>
      <w:r>
        <w:rPr>
          <w:rFonts w:ascii="Arial" w:hAnsi="Arial"/>
          <w:b/>
          <w:color w:val="804826"/>
          <w:sz w:val="15"/>
        </w:rPr>
        <w:t xml:space="preserve">7 </w:t>
      </w:r>
      <w:r>
        <w:rPr>
          <w:rFonts w:ascii="Georgia" w:hAnsi="Georgia"/>
          <w:sz w:val="19"/>
        </w:rPr>
        <w:t>That disciple therefore whom Jesus loved says to Peter, It is the Lord. So when Simon Peter heard that it was the Lord, he girt his coat about him (for he was naked), and cast himself into the sea.</w:t>
      </w:r>
    </w:p>
    <w:p>
      <w:pPr>
        <w:pStyle w:val="Scripture"/>
      </w:pPr>
      <w:r>
        <w:rPr>
          <w:rFonts w:ascii="Arial" w:hAnsi="Arial"/>
          <w:b/>
          <w:color w:val="804826"/>
          <w:sz w:val="15"/>
        </w:rPr>
        <w:t xml:space="preserve">8 </w:t>
      </w:r>
      <w:r>
        <w:rPr>
          <w:rFonts w:ascii="Georgia" w:hAnsi="Georgia"/>
          <w:sz w:val="19"/>
        </w:rPr>
        <w:t>But the other disciples came in the little boat (for they were not far from the land, but about two hundred cubits off), dragging the net full of fishes.</w:t>
      </w:r>
    </w:p>
    <w:p>
      <w:pPr>
        <w:pStyle w:val="Scripture"/>
      </w:pPr>
      <w:r>
        <w:rPr>
          <w:rFonts w:ascii="Arial" w:hAnsi="Arial"/>
          <w:b/>
          <w:color w:val="804826"/>
          <w:sz w:val="15"/>
        </w:rPr>
        <w:t xml:space="preserve">9 </w:t>
      </w:r>
      <w:r>
        <w:rPr>
          <w:rFonts w:ascii="Georgia" w:hAnsi="Georgia"/>
          <w:sz w:val="19"/>
        </w:rPr>
        <w:t>So when they got out on the land, they see a fire of coals there, and fish laid on it, and bread.</w:t>
      </w:r>
    </w:p>
    <w:p>
      <w:pPr>
        <w:pStyle w:val="Scripture"/>
      </w:pPr>
      <w:r>
        <w:rPr>
          <w:rFonts w:ascii="Arial" w:hAnsi="Arial"/>
          <w:b/>
          <w:color w:val="804826"/>
          <w:sz w:val="15"/>
        </w:rPr>
        <w:t xml:space="preserve">10 </w:t>
      </w:r>
      <w:r>
        <w:rPr>
          <w:rFonts w:ascii="Georgia" w:hAnsi="Georgia"/>
          <w:sz w:val="19"/>
        </w:rPr>
        <w:t>Jesus said to them, Bring of the fish which you have now taken.</w:t>
      </w:r>
    </w:p>
    <w:p>
      <w:pPr>
        <w:pStyle w:val="Scripture"/>
      </w:pPr>
      <w:r>
        <w:rPr>
          <w:rFonts w:ascii="Arial" w:hAnsi="Arial"/>
          <w:b/>
          <w:color w:val="804826"/>
          <w:sz w:val="15"/>
        </w:rPr>
        <w:t xml:space="preserve">11 </w:t>
      </w:r>
      <w:r>
        <w:rPr>
          <w:rFonts w:ascii="Georgia" w:hAnsi="Georgia"/>
          <w:sz w:val="19"/>
        </w:rPr>
        <w:t>Simon Peter therefore went up, and drew the net to land, full of great fishes, a hundred and fifty and three: and for all there were so many, the net was not tore.</w:t>
      </w:r>
    </w:p>
    <w:p>
      <w:pPr>
        <w:pStyle w:val="Scripture"/>
      </w:pPr>
      <w:r>
        <w:rPr>
          <w:rFonts w:ascii="Arial" w:hAnsi="Arial"/>
          <w:b/>
          <w:color w:val="804826"/>
          <w:sz w:val="15"/>
        </w:rPr>
        <w:t xml:space="preserve">12 </w:t>
      </w:r>
      <w:r>
        <w:rPr>
          <w:rFonts w:ascii="Georgia" w:hAnsi="Georgia"/>
          <w:sz w:val="19"/>
        </w:rPr>
        <w:t>Jesus said to them, Come and break your fast. And none of the disciples dared inquire of him, Who are you? knowing that it was the Lord.</w:t>
      </w:r>
    </w:p>
    <w:p>
      <w:pPr>
        <w:pStyle w:val="Scripture"/>
      </w:pPr>
      <w:r>
        <w:rPr>
          <w:rFonts w:ascii="Arial" w:hAnsi="Arial"/>
          <w:b/>
          <w:color w:val="804826"/>
          <w:sz w:val="15"/>
        </w:rPr>
        <w:t xml:space="preserve">13 </w:t>
      </w:r>
      <w:r>
        <w:rPr>
          <w:rFonts w:ascii="Georgia" w:hAnsi="Georgia"/>
          <w:sz w:val="19"/>
        </w:rPr>
        <w:t>Jesus comes, and takes the bread, and gives them, and the fish likewise.</w:t>
      </w:r>
    </w:p>
    <w:p>
      <w:pPr>
        <w:pStyle w:val="Scripture"/>
      </w:pPr>
      <w:r>
        <w:rPr>
          <w:rFonts w:ascii="Arial" w:hAnsi="Arial"/>
          <w:b/>
          <w:color w:val="804826"/>
          <w:sz w:val="15"/>
        </w:rPr>
        <w:t xml:space="preserve">14 </w:t>
      </w:r>
      <w:r>
        <w:rPr>
          <w:rFonts w:ascii="Georgia" w:hAnsi="Georgia"/>
          <w:sz w:val="19"/>
        </w:rPr>
        <w:t>This is now the third time that Jesus was manifested to the disciples, after that he was risen from the dead.</w:t>
      </w:r>
    </w:p>
    <w:p>
      <w:pPr>
        <w:pStyle w:val="Scripture"/>
      </w:pPr>
      <w:r>
        <w:rPr>
          <w:rFonts w:ascii="Arial" w:hAnsi="Arial"/>
          <w:b/>
          <w:color w:val="804826"/>
          <w:sz w:val="15"/>
        </w:rPr>
        <w:t xml:space="preserve">15 </w:t>
      </w:r>
      <w:r>
        <w:rPr>
          <w:rFonts w:ascii="Georgia" w:hAnsi="Georgia"/>
          <w:sz w:val="19"/>
        </w:rPr>
        <w:t>So when they had broken their fast, Jesus says to Simon Peter, Simon, son of John, love you me more than these? He says to him, Yes, Lord; you know that I love you. He says to him, feed my lambs.</w:t>
      </w:r>
    </w:p>
    <w:p>
      <w:pPr>
        <w:pStyle w:val="Scripture"/>
      </w:pPr>
      <w:r>
        <w:rPr>
          <w:rFonts w:ascii="Arial" w:hAnsi="Arial"/>
          <w:b/>
          <w:color w:val="804826"/>
          <w:sz w:val="15"/>
        </w:rPr>
        <w:t xml:space="preserve">16 </w:t>
      </w:r>
      <w:r>
        <w:rPr>
          <w:rFonts w:ascii="Georgia" w:hAnsi="Georgia"/>
          <w:sz w:val="19"/>
        </w:rPr>
        <w:t>He says to him again a second time, Simon, son of John, love you me? He says to him, Yes, Lord; you know that I love you. He says to him, Tend my sheep.</w:t>
      </w:r>
    </w:p>
    <w:p>
      <w:pPr>
        <w:pStyle w:val="Scripture"/>
      </w:pPr>
      <w:r>
        <w:rPr>
          <w:rFonts w:ascii="Arial" w:hAnsi="Arial"/>
          <w:b/>
          <w:color w:val="804826"/>
          <w:sz w:val="15"/>
        </w:rPr>
        <w:t xml:space="preserve">17 </w:t>
      </w:r>
      <w:r>
        <w:rPr>
          <w:rFonts w:ascii="Georgia" w:hAnsi="Georgia"/>
          <w:sz w:val="19"/>
        </w:rPr>
        <w:t>He says to him the third time, Simon, son of John, love you me? Peter was grieved because he said to him the third time, Love you me? And he said to him, Lord, you know all things; you know that I love you. Jesus says to him, Feed my sheep.</w:t>
      </w:r>
    </w:p>
    <w:p>
      <w:pPr>
        <w:pStyle w:val="Scripture"/>
      </w:pPr>
      <w:r>
        <w:rPr>
          <w:rFonts w:ascii="Arial" w:hAnsi="Arial"/>
          <w:b/>
          <w:color w:val="804826"/>
          <w:sz w:val="15"/>
        </w:rPr>
        <w:t xml:space="preserve">18 </w:t>
      </w:r>
      <w:r>
        <w:rPr>
          <w:rFonts w:ascii="Georgia" w:hAnsi="Georgia"/>
          <w:sz w:val="19"/>
        </w:rPr>
        <w:t>Truly, truly, I say to you, When you wast young, you girdedst yourself, and walkedst where you would: but when you will be old, you will stretch out your hands, and another will gird you, and carry you where you would not.</w:t>
      </w:r>
    </w:p>
    <w:p>
      <w:pPr>
        <w:pStyle w:val="Scripture"/>
      </w:pPr>
      <w:r>
        <w:rPr>
          <w:rFonts w:ascii="Arial" w:hAnsi="Arial"/>
          <w:b/>
          <w:color w:val="804826"/>
          <w:sz w:val="15"/>
        </w:rPr>
        <w:t xml:space="preserve">19 </w:t>
      </w:r>
      <w:r>
        <w:rPr>
          <w:rFonts w:ascii="Georgia" w:hAnsi="Georgia"/>
          <w:sz w:val="19"/>
        </w:rPr>
        <w:t>Now this he spoke, signifying by what manner of death he should glorify God. And when he had spoken this, he says to him, Follow me.</w:t>
      </w:r>
    </w:p>
    <w:p>
      <w:pPr>
        <w:pStyle w:val="Scripture"/>
      </w:pPr>
      <w:r>
        <w:rPr>
          <w:rFonts w:ascii="Arial" w:hAnsi="Arial"/>
          <w:b/>
          <w:color w:val="804826"/>
          <w:sz w:val="15"/>
        </w:rPr>
        <w:t xml:space="preserve">20 </w:t>
      </w:r>
      <w:r>
        <w:rPr>
          <w:rFonts w:ascii="Georgia" w:hAnsi="Georgia"/>
          <w:sz w:val="19"/>
        </w:rPr>
        <w:t>Peter, turning about, sees the disciple whom Jesus loved following; who also leaned back on his breast at the supper, and said, Lord, who is the one who betrays you?</w:t>
      </w:r>
    </w:p>
    <w:p>
      <w:pPr>
        <w:pStyle w:val="Scripture"/>
      </w:pPr>
      <w:r>
        <w:rPr>
          <w:rFonts w:ascii="Arial" w:hAnsi="Arial"/>
          <w:b/>
          <w:color w:val="804826"/>
          <w:sz w:val="15"/>
        </w:rPr>
        <w:t xml:space="preserve">21 </w:t>
      </w:r>
      <w:r>
        <w:rPr>
          <w:rFonts w:ascii="Georgia" w:hAnsi="Georgia"/>
          <w:sz w:val="19"/>
        </w:rPr>
        <w:t>Peter therefore seeing him says to Jesus, Lord, and what will this man do?</w:t>
      </w:r>
    </w:p>
    <w:p>
      <w:pPr>
        <w:pStyle w:val="Scripture"/>
      </w:pPr>
      <w:r>
        <w:rPr>
          <w:rFonts w:ascii="Arial" w:hAnsi="Arial"/>
          <w:b/>
          <w:color w:val="804826"/>
          <w:sz w:val="15"/>
        </w:rPr>
        <w:t xml:space="preserve">22 </w:t>
      </w:r>
      <w:r>
        <w:rPr>
          <w:rFonts w:ascii="Georgia" w:hAnsi="Georgia"/>
          <w:sz w:val="19"/>
        </w:rPr>
        <w:t>Jesus says to him, If I will that he tarry till I come, what is that to you? Follow you me.</w:t>
      </w:r>
    </w:p>
    <w:p>
      <w:pPr>
        <w:pStyle w:val="Scripture"/>
      </w:pPr>
      <w:r>
        <w:rPr>
          <w:rFonts w:ascii="Arial" w:hAnsi="Arial"/>
          <w:b/>
          <w:color w:val="804826"/>
          <w:sz w:val="15"/>
        </w:rPr>
        <w:t xml:space="preserve">23 </w:t>
      </w:r>
      <w:r>
        <w:rPr>
          <w:rFonts w:ascii="Georgia" w:hAnsi="Georgia"/>
          <w:sz w:val="19"/>
        </w:rPr>
        <w:t>This saying therefore went forth among the brothers, that that disciple should not die: yet Jesus said not to him, that he should not die; but, If I will that he tarry till I come, what is that to you?</w:t>
      </w:r>
    </w:p>
    <w:p>
      <w:pPr>
        <w:pStyle w:val="Scripture"/>
      </w:pPr>
      <w:r>
        <w:rPr>
          <w:rFonts w:ascii="Arial" w:hAnsi="Arial"/>
          <w:b/>
          <w:color w:val="804826"/>
          <w:sz w:val="15"/>
        </w:rPr>
        <w:t xml:space="preserve">24 </w:t>
      </w:r>
      <w:r>
        <w:rPr>
          <w:rFonts w:ascii="Georgia" w:hAnsi="Georgia"/>
          <w:sz w:val="19"/>
        </w:rPr>
        <w:t>This is the disciple that bears witness of these things, and wrote these things: and we know that his witness is true.</w:t>
      </w:r>
    </w:p>
    <w:p>
      <w:pPr>
        <w:pStyle w:val="Scripture"/>
      </w:pPr>
      <w:r>
        <w:rPr>
          <w:rFonts w:ascii="Arial" w:hAnsi="Arial"/>
          <w:b/>
          <w:color w:val="804826"/>
          <w:sz w:val="15"/>
        </w:rPr>
        <w:t xml:space="preserve">25 </w:t>
      </w:r>
      <w:r>
        <w:rPr>
          <w:rFonts w:ascii="Georgia" w:hAnsi="Georgia"/>
          <w:sz w:val="19"/>
        </w:rPr>
        <w:t>And there are also many other things which Jesus did, the which if they should be written every one, I suppose that even the world itself would not contain the books that should be written.</w:t>
      </w:r>
    </w:p>
    <w:p>
      <w:r>
        <w:br w:type="page"/>
      </w:r>
    </w:p>
    <w:p>
      <w:bookmarkStart w:id="44" w:name="book_44"/>
      <w:pPr>
        <w:pStyle w:val="Heading1"/>
        <w:jc w:val="center"/>
      </w:pPr>
      <w:r>
        <w:t>ACTS</w:t>
      </w:r>
      <w:bookmarkEnd w:id="44"/>
    </w:p>
    <w:p>
      <w:pPr>
        <w:spacing w:after="320"/>
        <w:jc w:val="center"/>
      </w:pPr>
      <w:r>
        <w:rPr>
          <w:i/>
          <w:color w:val="6E6E6E"/>
        </w:rPr>
        <w:t>28 chapters</w:t>
      </w:r>
    </w:p>
    <w:p>
      <w:pPr>
        <w:pStyle w:val="Heading2"/>
      </w:pPr>
      <w:r>
        <w:t>Chapter 1</w:t>
      </w:r>
    </w:p>
    <w:p>
      <w:pPr>
        <w:pStyle w:val="Scripture"/>
      </w:pPr>
      <w:r>
        <w:rPr>
          <w:rFonts w:ascii="Arial" w:hAnsi="Arial"/>
          <w:b/>
          <w:color w:val="804826"/>
          <w:sz w:val="15"/>
        </w:rPr>
        <w:t xml:space="preserve">1 </w:t>
      </w:r>
      <w:r>
        <w:rPr>
          <w:rFonts w:ascii="Georgia" w:hAnsi="Georgia"/>
          <w:sz w:val="19"/>
        </w:rPr>
        <w:t>In my former account, Theophilus, I wrote about everything Jesus began to do and teach,</w:t>
      </w:r>
    </w:p>
    <w:p>
      <w:pPr>
        <w:pStyle w:val="Scripture"/>
      </w:pPr>
      <w:r>
        <w:rPr>
          <w:rFonts w:ascii="Arial" w:hAnsi="Arial"/>
          <w:b/>
          <w:color w:val="804826"/>
          <w:sz w:val="15"/>
        </w:rPr>
        <w:t xml:space="preserve">2 </w:t>
      </w:r>
      <w:r>
        <w:rPr>
          <w:rFonts w:ascii="Georgia" w:hAnsi="Georgia"/>
          <w:sz w:val="19"/>
        </w:rPr>
        <w:t>until the day in which he was received up, after that he had given commandment through the Holy Spirit to the apostles whom he had chosen:</w:t>
      </w:r>
    </w:p>
    <w:p>
      <w:pPr>
        <w:pStyle w:val="Scripture"/>
      </w:pPr>
      <w:r>
        <w:rPr>
          <w:rFonts w:ascii="Arial" w:hAnsi="Arial"/>
          <w:b/>
          <w:color w:val="804826"/>
          <w:sz w:val="15"/>
        </w:rPr>
        <w:t xml:space="preserve">3 </w:t>
      </w:r>
      <w:r>
        <w:rPr>
          <w:rFonts w:ascii="Georgia" w:hAnsi="Georgia"/>
          <w:sz w:val="19"/>
        </w:rPr>
        <w:t>To whom he also showed himself alive after his passion by many proofs, appearing to them by the space of forty days, and speaking the things concerning the Kingdom of God:</w:t>
      </w:r>
    </w:p>
    <w:p>
      <w:pPr>
        <w:pStyle w:val="Scripture"/>
      </w:pPr>
      <w:r>
        <w:rPr>
          <w:rFonts w:ascii="Arial" w:hAnsi="Arial"/>
          <w:b/>
          <w:color w:val="804826"/>
          <w:sz w:val="15"/>
        </w:rPr>
        <w:t xml:space="preserve">4 </w:t>
      </w:r>
      <w:r>
        <w:rPr>
          <w:rFonts w:ascii="Georgia" w:hAnsi="Georgia"/>
          <w:sz w:val="19"/>
        </w:rPr>
        <w:t>and, being assembled together with them, he charged them not to depart from Jerusalem, but to wait for the promise of the Father, which, he said, you heard from me:</w:t>
      </w:r>
    </w:p>
    <w:p>
      <w:pPr>
        <w:pStyle w:val="Scripture"/>
      </w:pPr>
      <w:r>
        <w:rPr>
          <w:rFonts w:ascii="Arial" w:hAnsi="Arial"/>
          <w:b/>
          <w:color w:val="804826"/>
          <w:sz w:val="15"/>
        </w:rPr>
        <w:t xml:space="preserve">5 </w:t>
      </w:r>
      <w:r>
        <w:rPr>
          <w:rFonts w:ascii="Georgia" w:hAnsi="Georgia"/>
          <w:sz w:val="19"/>
        </w:rPr>
        <w:t>For John indeed baptized with water; but you will be baptized in the Holy Spirit not many days from here.</w:t>
      </w:r>
    </w:p>
    <w:p>
      <w:pPr>
        <w:pStyle w:val="Scripture"/>
      </w:pPr>
      <w:r>
        <w:rPr>
          <w:rFonts w:ascii="Arial" w:hAnsi="Arial"/>
          <w:b/>
          <w:color w:val="804826"/>
          <w:sz w:val="15"/>
        </w:rPr>
        <w:t xml:space="preserve">6 </w:t>
      </w:r>
      <w:r>
        <w:rPr>
          <w:rFonts w:ascii="Georgia" w:hAnsi="Georgia"/>
          <w:sz w:val="19"/>
        </w:rPr>
        <w:t>They therefore, when they had come together, asked him, saying, Lord, do you at this time restore the kingdom to Israel?</w:t>
      </w:r>
    </w:p>
    <w:p>
      <w:pPr>
        <w:pStyle w:val="Scripture"/>
      </w:pPr>
      <w:r>
        <w:rPr>
          <w:rFonts w:ascii="Arial" w:hAnsi="Arial"/>
          <w:b/>
          <w:color w:val="804826"/>
          <w:sz w:val="15"/>
        </w:rPr>
        <w:t xml:space="preserve">7 </w:t>
      </w:r>
      <w:r>
        <w:rPr>
          <w:rFonts w:ascii="Georgia" w:hAnsi="Georgia"/>
          <w:sz w:val="19"/>
        </w:rPr>
        <w:t>And he said to them, It is not for you to know times or seasons, which the Father has set within His own authority.</w:t>
      </w:r>
    </w:p>
    <w:p>
      <w:pPr>
        <w:pStyle w:val="Scripture"/>
      </w:pPr>
      <w:r>
        <w:rPr>
          <w:rFonts w:ascii="Arial" w:hAnsi="Arial"/>
          <w:b/>
          <w:color w:val="804826"/>
          <w:sz w:val="15"/>
        </w:rPr>
        <w:t xml:space="preserve">8 </w:t>
      </w:r>
      <w:r>
        <w:rPr>
          <w:rFonts w:ascii="Georgia" w:hAnsi="Georgia"/>
          <w:sz w:val="19"/>
        </w:rPr>
        <w:t>But you will receive power, when the Holy Spirit has come on you: and you will be my witnesses both in Jerusalem, and in all Judaea and Samaria, and to the uttermost part of the earth.</w:t>
      </w:r>
    </w:p>
    <w:p>
      <w:pPr>
        <w:pStyle w:val="Scripture"/>
      </w:pPr>
      <w:r>
        <w:rPr>
          <w:rFonts w:ascii="Arial" w:hAnsi="Arial"/>
          <w:b/>
          <w:color w:val="804826"/>
          <w:sz w:val="15"/>
        </w:rPr>
        <w:t xml:space="preserve">9 </w:t>
      </w:r>
      <w:r>
        <w:rPr>
          <w:rFonts w:ascii="Georgia" w:hAnsi="Georgia"/>
          <w:sz w:val="19"/>
        </w:rPr>
        <w:t>And when he had said these things, as they were looking, he was taken up; and a cloud received him out of their sight.</w:t>
      </w:r>
    </w:p>
    <w:p>
      <w:pPr>
        <w:pStyle w:val="Scripture"/>
      </w:pPr>
      <w:r>
        <w:rPr>
          <w:rFonts w:ascii="Arial" w:hAnsi="Arial"/>
          <w:b/>
          <w:color w:val="804826"/>
          <w:sz w:val="15"/>
        </w:rPr>
        <w:t xml:space="preserve">10 </w:t>
      </w:r>
      <w:r>
        <w:rPr>
          <w:rFonts w:ascii="Georgia" w:hAnsi="Georgia"/>
          <w:sz w:val="19"/>
        </w:rPr>
        <w:t>And while they were looking stedfastly into heaven as he went, Listen, two men stood by them in white apparel;</w:t>
      </w:r>
    </w:p>
    <w:p>
      <w:pPr>
        <w:pStyle w:val="Scripture"/>
      </w:pPr>
      <w:r>
        <w:rPr>
          <w:rFonts w:ascii="Arial" w:hAnsi="Arial"/>
          <w:b/>
          <w:color w:val="804826"/>
          <w:sz w:val="15"/>
        </w:rPr>
        <w:t xml:space="preserve">11 </w:t>
      </w:r>
      <w:r>
        <w:rPr>
          <w:rFonts w:ascii="Georgia" w:hAnsi="Georgia"/>
          <w:sz w:val="19"/>
        </w:rPr>
        <w:t>who also said, You men of Galilee, why stand you looking into heaven? this Jesus, who was received up from you into heaven will so come in like manner as you beheld him going into heaven.</w:t>
      </w:r>
    </w:p>
    <w:p>
      <w:pPr>
        <w:pStyle w:val="Scripture"/>
      </w:pPr>
      <w:r>
        <w:rPr>
          <w:rFonts w:ascii="Arial" w:hAnsi="Arial"/>
          <w:b/>
          <w:color w:val="804826"/>
          <w:sz w:val="15"/>
        </w:rPr>
        <w:t xml:space="preserve">12 </w:t>
      </w:r>
      <w:r>
        <w:rPr>
          <w:rFonts w:ascii="Georgia" w:hAnsi="Georgia"/>
          <w:sz w:val="19"/>
        </w:rPr>
        <w:t>Then returned they to Jerusalem from the mount called Olivet, which is near to Jerusalem, a Sabbath's journey off.</w:t>
      </w:r>
    </w:p>
    <w:p>
      <w:pPr>
        <w:pStyle w:val="Scripture"/>
      </w:pPr>
      <w:r>
        <w:rPr>
          <w:rFonts w:ascii="Arial" w:hAnsi="Arial"/>
          <w:b/>
          <w:color w:val="804826"/>
          <w:sz w:val="15"/>
        </w:rPr>
        <w:t xml:space="preserve">13 </w:t>
      </w:r>
      <w:r>
        <w:rPr>
          <w:rFonts w:ascii="Georgia" w:hAnsi="Georgia"/>
          <w:sz w:val="19"/>
        </w:rPr>
        <w:t>And when they had come in, they went up into the upper chamber, where they were abiding; both Peter and John and James and Andrew, Philip and Thomas, Bartholomew and Matthew, James the son of Alphaeus, and Simon the Zealot, and Judas the son of James.</w:t>
      </w:r>
    </w:p>
    <w:p>
      <w:pPr>
        <w:pStyle w:val="Scripture"/>
      </w:pPr>
      <w:r>
        <w:rPr>
          <w:rFonts w:ascii="Arial" w:hAnsi="Arial"/>
          <w:b/>
          <w:color w:val="804826"/>
          <w:sz w:val="15"/>
        </w:rPr>
        <w:t xml:space="preserve">14 </w:t>
      </w:r>
      <w:r>
        <w:rPr>
          <w:rFonts w:ascii="Georgia" w:hAnsi="Georgia"/>
          <w:sz w:val="19"/>
        </w:rPr>
        <w:t>These all with one accord continued stedfastly in prayer, with the women, and Mary the mother of Jesus, and with his brothers.</w:t>
      </w:r>
    </w:p>
    <w:p>
      <w:pPr>
        <w:pStyle w:val="Scripture"/>
      </w:pPr>
      <w:r>
        <w:rPr>
          <w:rFonts w:ascii="Arial" w:hAnsi="Arial"/>
          <w:b/>
          <w:color w:val="804826"/>
          <w:sz w:val="15"/>
        </w:rPr>
        <w:t xml:space="preserve">15 </w:t>
      </w:r>
      <w:r>
        <w:rPr>
          <w:rFonts w:ascii="Georgia" w:hAnsi="Georgia"/>
          <w:sz w:val="19"/>
        </w:rPr>
        <w:t>And in these days Peter stood up among the brothers, and said (and there was a multitude of persons gathered together, about a hundred and twenty),</w:t>
      </w:r>
    </w:p>
    <w:p>
      <w:pPr>
        <w:pStyle w:val="Scripture"/>
      </w:pPr>
      <w:r>
        <w:rPr>
          <w:rFonts w:ascii="Arial" w:hAnsi="Arial"/>
          <w:b/>
          <w:color w:val="804826"/>
          <w:sz w:val="15"/>
        </w:rPr>
        <w:t xml:space="preserve">16 </w:t>
      </w:r>
      <w:r>
        <w:rPr>
          <w:rFonts w:ascii="Georgia" w:hAnsi="Georgia"/>
          <w:sz w:val="19"/>
        </w:rPr>
        <w:t>brothers, it was needful that the Scripture should be fulfilled, which the Holy Spirit spoke before by the mouth of David concerning Judas, who was guide to them that took Jesus.</w:t>
      </w:r>
    </w:p>
    <w:p>
      <w:pPr>
        <w:pStyle w:val="Scripture"/>
      </w:pPr>
      <w:r>
        <w:rPr>
          <w:rFonts w:ascii="Arial" w:hAnsi="Arial"/>
          <w:b/>
          <w:color w:val="804826"/>
          <w:sz w:val="15"/>
        </w:rPr>
        <w:t xml:space="preserve">17 </w:t>
      </w:r>
      <w:r>
        <w:rPr>
          <w:rFonts w:ascii="Georgia" w:hAnsi="Georgia"/>
          <w:sz w:val="19"/>
        </w:rPr>
        <w:t>For he was numbered among us, and received his portion in this ministry.</w:t>
      </w:r>
    </w:p>
    <w:p>
      <w:pPr>
        <w:pStyle w:val="Scripture"/>
      </w:pPr>
      <w:r>
        <w:rPr>
          <w:rFonts w:ascii="Arial" w:hAnsi="Arial"/>
          <w:b/>
          <w:color w:val="804826"/>
          <w:sz w:val="15"/>
        </w:rPr>
        <w:t xml:space="preserve">18 </w:t>
      </w:r>
      <w:r>
        <w:rPr>
          <w:rFonts w:ascii="Georgia" w:hAnsi="Georgia"/>
          <w:sz w:val="19"/>
        </w:rPr>
        <w:t>(Now this man obtained a field with the reward of his lawlessness; and falling headlong, he burst asunder in the midst, and all his bowels gushed out.</w:t>
      </w:r>
    </w:p>
    <w:p>
      <w:pPr>
        <w:pStyle w:val="Scripture"/>
      </w:pPr>
      <w:r>
        <w:rPr>
          <w:rFonts w:ascii="Arial" w:hAnsi="Arial"/>
          <w:b/>
          <w:color w:val="804826"/>
          <w:sz w:val="15"/>
        </w:rPr>
        <w:t xml:space="preserve">19 </w:t>
      </w:r>
      <w:r>
        <w:rPr>
          <w:rFonts w:ascii="Georgia" w:hAnsi="Georgia"/>
          <w:sz w:val="19"/>
        </w:rPr>
        <w:t>And it became known to all the dwellers at Jerusalem; so that in their language that field was called Akeldama, that is, The field of blood.)</w:t>
      </w:r>
    </w:p>
    <w:p>
      <w:pPr>
        <w:pStyle w:val="Scripture"/>
      </w:pPr>
      <w:r>
        <w:rPr>
          <w:rFonts w:ascii="Arial" w:hAnsi="Arial"/>
          <w:b/>
          <w:color w:val="804826"/>
          <w:sz w:val="15"/>
        </w:rPr>
        <w:t xml:space="preserve">20 </w:t>
      </w:r>
      <w:r>
        <w:rPr>
          <w:rFonts w:ascii="Georgia" w:hAnsi="Georgia"/>
          <w:sz w:val="19"/>
        </w:rPr>
        <w:t>For it is written in the book of Psalms, Let his habitation be made desolate, And let no one dwell in it: and, His office let another take.</w:t>
      </w:r>
    </w:p>
    <w:p>
      <w:pPr>
        <w:pStyle w:val="Scripture"/>
      </w:pPr>
      <w:r>
        <w:rPr>
          <w:rFonts w:ascii="Arial" w:hAnsi="Arial"/>
          <w:b/>
          <w:color w:val="804826"/>
          <w:sz w:val="15"/>
        </w:rPr>
        <w:t xml:space="preserve">21 </w:t>
      </w:r>
      <w:r>
        <w:rPr>
          <w:rFonts w:ascii="Georgia" w:hAnsi="Georgia"/>
          <w:sz w:val="19"/>
        </w:rPr>
        <w:t>Of the men therefore that have companied with us all the time that the Lord Jesus went in and went out among us,</w:t>
      </w:r>
    </w:p>
    <w:p>
      <w:pPr>
        <w:pStyle w:val="Scripture"/>
      </w:pPr>
      <w:r>
        <w:rPr>
          <w:rFonts w:ascii="Arial" w:hAnsi="Arial"/>
          <w:b/>
          <w:color w:val="804826"/>
          <w:sz w:val="15"/>
        </w:rPr>
        <w:t xml:space="preserve">22 </w:t>
      </w:r>
      <w:r>
        <w:rPr>
          <w:rFonts w:ascii="Georgia" w:hAnsi="Georgia"/>
          <w:sz w:val="19"/>
        </w:rPr>
        <w:t>beginning from the baptism of John, to the day that he was received up from us, of these must one become a witness with us of his resurrection.</w:t>
      </w:r>
    </w:p>
    <w:p>
      <w:pPr>
        <w:pStyle w:val="Scripture"/>
      </w:pPr>
      <w:r>
        <w:rPr>
          <w:rFonts w:ascii="Arial" w:hAnsi="Arial"/>
          <w:b/>
          <w:color w:val="804826"/>
          <w:sz w:val="15"/>
        </w:rPr>
        <w:t xml:space="preserve">23 </w:t>
      </w:r>
      <w:r>
        <w:rPr>
          <w:rFonts w:ascii="Georgia" w:hAnsi="Georgia"/>
          <w:sz w:val="19"/>
        </w:rPr>
        <w:t>And they put forward two, Joseph called Barsabbas, who was surnamed Justus, and Matthias.</w:t>
      </w:r>
    </w:p>
    <w:p>
      <w:pPr>
        <w:pStyle w:val="Scripture"/>
      </w:pPr>
      <w:r>
        <w:rPr>
          <w:rFonts w:ascii="Arial" w:hAnsi="Arial"/>
          <w:b/>
          <w:color w:val="804826"/>
          <w:sz w:val="15"/>
        </w:rPr>
        <w:t xml:space="preserve">24 </w:t>
      </w:r>
      <w:r>
        <w:rPr>
          <w:rFonts w:ascii="Georgia" w:hAnsi="Georgia"/>
          <w:sz w:val="19"/>
        </w:rPr>
        <w:t>And they prayed, and said, You, Lord, who know the hearts of all men, show of these two the one whom you have chosen,</w:t>
      </w:r>
    </w:p>
    <w:p>
      <w:pPr>
        <w:pStyle w:val="Scripture"/>
      </w:pPr>
      <w:r>
        <w:rPr>
          <w:rFonts w:ascii="Arial" w:hAnsi="Arial"/>
          <w:b/>
          <w:color w:val="804826"/>
          <w:sz w:val="15"/>
        </w:rPr>
        <w:t xml:space="preserve">25 </w:t>
      </w:r>
      <w:r>
        <w:rPr>
          <w:rFonts w:ascii="Georgia" w:hAnsi="Georgia"/>
          <w:sz w:val="19"/>
        </w:rPr>
        <w:t>to take the place in this ministry and apostleship from which Judas fell away, that he might go to his own place.</w:t>
      </w:r>
    </w:p>
    <w:p>
      <w:pPr>
        <w:pStyle w:val="Scripture"/>
      </w:pPr>
      <w:r>
        <w:rPr>
          <w:rFonts w:ascii="Arial" w:hAnsi="Arial"/>
          <w:b/>
          <w:color w:val="804826"/>
          <w:sz w:val="15"/>
        </w:rPr>
        <w:t xml:space="preserve">26 </w:t>
      </w:r>
      <w:r>
        <w:rPr>
          <w:rFonts w:ascii="Georgia" w:hAnsi="Georgia"/>
          <w:sz w:val="19"/>
        </w:rPr>
        <w:t>And they gave lots for them; and the lot fell on Matthias; and he was numbered with the eleven apostles.</w:t>
      </w:r>
    </w:p>
    <w:p>
      <w:pPr>
        <w:pStyle w:val="Heading2"/>
      </w:pPr>
      <w:r>
        <w:t>Chapter 2</w:t>
      </w:r>
    </w:p>
    <w:p>
      <w:pPr>
        <w:pStyle w:val="Scripture"/>
      </w:pPr>
      <w:r>
        <w:rPr>
          <w:rFonts w:ascii="Arial" w:hAnsi="Arial"/>
          <w:b/>
          <w:color w:val="804826"/>
          <w:sz w:val="15"/>
        </w:rPr>
        <w:t xml:space="preserve">1 </w:t>
      </w:r>
      <w:r>
        <w:rPr>
          <w:rFonts w:ascii="Georgia" w:hAnsi="Georgia"/>
          <w:sz w:val="19"/>
        </w:rPr>
        <w:t>And when the day of Shavuot, or Pentecost, had fully come, they were all together in one place.</w:t>
      </w:r>
    </w:p>
    <w:p>
      <w:pPr>
        <w:pStyle w:val="Scripture"/>
      </w:pPr>
      <w:r>
        <w:rPr>
          <w:rFonts w:ascii="Arial" w:hAnsi="Arial"/>
          <w:b/>
          <w:color w:val="804826"/>
          <w:sz w:val="15"/>
        </w:rPr>
        <w:t xml:space="preserve">2 </w:t>
      </w:r>
      <w:r>
        <w:rPr>
          <w:rFonts w:ascii="Georgia" w:hAnsi="Georgia"/>
          <w:sz w:val="19"/>
        </w:rPr>
        <w:t>And suddenly there came from heaven a sound as of the rushing of a mighty wind, and it filled all the house where they were sitting.</w:t>
      </w:r>
    </w:p>
    <w:p>
      <w:pPr>
        <w:pStyle w:val="Scripture"/>
      </w:pPr>
      <w:r>
        <w:rPr>
          <w:rFonts w:ascii="Arial" w:hAnsi="Arial"/>
          <w:b/>
          <w:color w:val="804826"/>
          <w:sz w:val="15"/>
        </w:rPr>
        <w:t xml:space="preserve">3 </w:t>
      </w:r>
      <w:r>
        <w:rPr>
          <w:rFonts w:ascii="Georgia" w:hAnsi="Georgia"/>
          <w:sz w:val="19"/>
        </w:rPr>
        <w:t>And there appeared to them tongues parting asunder, like as of fire; and it sat on each one of them.</w:t>
      </w:r>
    </w:p>
    <w:p>
      <w:pPr>
        <w:pStyle w:val="Scripture"/>
      </w:pPr>
      <w:r>
        <w:rPr>
          <w:rFonts w:ascii="Arial" w:hAnsi="Arial"/>
          <w:b/>
          <w:color w:val="804826"/>
          <w:sz w:val="15"/>
        </w:rPr>
        <w:t xml:space="preserve">4 </w:t>
      </w:r>
      <w:r>
        <w:rPr>
          <w:rFonts w:ascii="Georgia" w:hAnsi="Georgia"/>
          <w:sz w:val="19"/>
        </w:rPr>
        <w:t>And they were all filled with the Holy Spirit, and began to speak with other tongues, as the Spirit gave them utterance.</w:t>
      </w:r>
    </w:p>
    <w:p>
      <w:pPr>
        <w:pStyle w:val="Scripture"/>
      </w:pPr>
      <w:r>
        <w:rPr>
          <w:rFonts w:ascii="Arial" w:hAnsi="Arial"/>
          <w:b/>
          <w:color w:val="804826"/>
          <w:sz w:val="15"/>
        </w:rPr>
        <w:t xml:space="preserve">5 </w:t>
      </w:r>
      <w:r>
        <w:rPr>
          <w:rFonts w:ascii="Georgia" w:hAnsi="Georgia"/>
          <w:sz w:val="19"/>
        </w:rPr>
        <w:t>Now there were dwelling at Jerusalem Jews, devout people, from every nation under heaven.</w:t>
      </w:r>
    </w:p>
    <w:p>
      <w:pPr>
        <w:pStyle w:val="Scripture"/>
      </w:pPr>
      <w:r>
        <w:rPr>
          <w:rFonts w:ascii="Arial" w:hAnsi="Arial"/>
          <w:b/>
          <w:color w:val="804826"/>
          <w:sz w:val="15"/>
        </w:rPr>
        <w:t xml:space="preserve">6 </w:t>
      </w:r>
      <w:r>
        <w:rPr>
          <w:rFonts w:ascii="Georgia" w:hAnsi="Georgia"/>
          <w:sz w:val="19"/>
        </w:rPr>
        <w:t>And when this sound was heard, the multitude came together, and were confounded, because that every man heard them speaking in his own language.</w:t>
      </w:r>
    </w:p>
    <w:p>
      <w:pPr>
        <w:pStyle w:val="Scripture"/>
      </w:pPr>
      <w:r>
        <w:rPr>
          <w:rFonts w:ascii="Arial" w:hAnsi="Arial"/>
          <w:b/>
          <w:color w:val="804826"/>
          <w:sz w:val="15"/>
        </w:rPr>
        <w:t xml:space="preserve">7 </w:t>
      </w:r>
      <w:r>
        <w:rPr>
          <w:rFonts w:ascii="Georgia" w:hAnsi="Georgia"/>
          <w:sz w:val="19"/>
        </w:rPr>
        <w:t>And they were all amazed and marvelled, saying, Listen, are not all these that speak Galilaeans?</w:t>
      </w:r>
    </w:p>
    <w:p>
      <w:pPr>
        <w:pStyle w:val="Scripture"/>
      </w:pPr>
      <w:r>
        <w:rPr>
          <w:rFonts w:ascii="Arial" w:hAnsi="Arial"/>
          <w:b/>
          <w:color w:val="804826"/>
          <w:sz w:val="15"/>
        </w:rPr>
        <w:t xml:space="preserve">8 </w:t>
      </w:r>
      <w:r>
        <w:rPr>
          <w:rFonts w:ascii="Georgia" w:hAnsi="Georgia"/>
          <w:sz w:val="19"/>
        </w:rPr>
        <w:t>And how hear we, every man in our own language in which we were born?</w:t>
      </w:r>
    </w:p>
    <w:p>
      <w:pPr>
        <w:pStyle w:val="Scripture"/>
      </w:pPr>
      <w:r>
        <w:rPr>
          <w:rFonts w:ascii="Arial" w:hAnsi="Arial"/>
          <w:b/>
          <w:color w:val="804826"/>
          <w:sz w:val="15"/>
        </w:rPr>
        <w:t xml:space="preserve">9 </w:t>
      </w:r>
      <w:r>
        <w:rPr>
          <w:rFonts w:ascii="Georgia" w:hAnsi="Georgia"/>
          <w:sz w:val="19"/>
        </w:rPr>
        <w:t>Parthians and Medes and Elamites, and the dwellers in Mesopotamia, in Judaea and Cappadocia, in Pontus and Asia,</w:t>
      </w:r>
    </w:p>
    <w:p>
      <w:pPr>
        <w:pStyle w:val="Scripture"/>
      </w:pPr>
      <w:r>
        <w:rPr>
          <w:rFonts w:ascii="Arial" w:hAnsi="Arial"/>
          <w:b/>
          <w:color w:val="804826"/>
          <w:sz w:val="15"/>
        </w:rPr>
        <w:t xml:space="preserve">10 </w:t>
      </w:r>
      <w:r>
        <w:rPr>
          <w:rFonts w:ascii="Georgia" w:hAnsi="Georgia"/>
          <w:sz w:val="19"/>
        </w:rPr>
        <w:t>in Phrygia and Pamphylia, in Egypt and the parts of Libya about Cyrene, and sojourners from Rome, both Jews and converts,</w:t>
      </w:r>
    </w:p>
    <w:p>
      <w:pPr>
        <w:pStyle w:val="Scripture"/>
      </w:pPr>
      <w:r>
        <w:rPr>
          <w:rFonts w:ascii="Arial" w:hAnsi="Arial"/>
          <w:b/>
          <w:color w:val="804826"/>
          <w:sz w:val="15"/>
        </w:rPr>
        <w:t xml:space="preserve">11 </w:t>
      </w:r>
      <w:r>
        <w:rPr>
          <w:rFonts w:ascii="Georgia" w:hAnsi="Georgia"/>
          <w:sz w:val="19"/>
        </w:rPr>
        <w:t>Cretans and Arabians, we hear them speaking in our tongues the mighty works of God.</w:t>
      </w:r>
    </w:p>
    <w:p>
      <w:pPr>
        <w:pStyle w:val="Scripture"/>
      </w:pPr>
      <w:r>
        <w:rPr>
          <w:rFonts w:ascii="Arial" w:hAnsi="Arial"/>
          <w:b/>
          <w:color w:val="804826"/>
          <w:sz w:val="15"/>
        </w:rPr>
        <w:t xml:space="preserve">12 </w:t>
      </w:r>
      <w:r>
        <w:rPr>
          <w:rFonts w:ascii="Georgia" w:hAnsi="Georgia"/>
          <w:sz w:val="19"/>
        </w:rPr>
        <w:t>And they were all amazed, and were perplexed, saying one to another, What means this?</w:t>
      </w:r>
    </w:p>
    <w:p>
      <w:pPr>
        <w:pStyle w:val="Scripture"/>
      </w:pPr>
      <w:r>
        <w:rPr>
          <w:rFonts w:ascii="Arial" w:hAnsi="Arial"/>
          <w:b/>
          <w:color w:val="804826"/>
          <w:sz w:val="15"/>
        </w:rPr>
        <w:t xml:space="preserve">13 </w:t>
      </w:r>
      <w:r>
        <w:rPr>
          <w:rFonts w:ascii="Georgia" w:hAnsi="Georgia"/>
          <w:sz w:val="19"/>
        </w:rPr>
        <w:t>But others mocking said, They are filled with new wine.</w:t>
      </w:r>
    </w:p>
    <w:p>
      <w:pPr>
        <w:pStyle w:val="Scripture"/>
      </w:pPr>
      <w:r>
        <w:rPr>
          <w:rFonts w:ascii="Arial" w:hAnsi="Arial"/>
          <w:b/>
          <w:color w:val="804826"/>
          <w:sz w:val="15"/>
        </w:rPr>
        <w:t xml:space="preserve">14 </w:t>
      </w:r>
      <w:r>
        <w:rPr>
          <w:rFonts w:ascii="Georgia" w:hAnsi="Georgia"/>
          <w:sz w:val="19"/>
        </w:rPr>
        <w:t>But Peter, standing up with the eleven, lifted up his voice, and spoke forth to them, saying, You men of Judaea, and all you that dwell at Jerusalem, be this known to you, and give ear to my words.</w:t>
      </w:r>
    </w:p>
    <w:p>
      <w:pPr>
        <w:pStyle w:val="Scripture"/>
      </w:pPr>
      <w:r>
        <w:rPr>
          <w:rFonts w:ascii="Arial" w:hAnsi="Arial"/>
          <w:b/>
          <w:color w:val="804826"/>
          <w:sz w:val="15"/>
        </w:rPr>
        <w:t xml:space="preserve">15 </w:t>
      </w:r>
      <w:r>
        <w:rPr>
          <w:rFonts w:ascii="Georgia" w:hAnsi="Georgia"/>
          <w:sz w:val="19"/>
        </w:rPr>
        <w:t>For these are not drunken, as you suppose; seeing it is but the third hour of the day.</w:t>
      </w:r>
    </w:p>
    <w:p>
      <w:pPr>
        <w:pStyle w:val="Scripture"/>
      </w:pPr>
      <w:r>
        <w:rPr>
          <w:rFonts w:ascii="Arial" w:hAnsi="Arial"/>
          <w:b/>
          <w:color w:val="804826"/>
          <w:sz w:val="15"/>
        </w:rPr>
        <w:t xml:space="preserve">16 </w:t>
      </w:r>
      <w:r>
        <w:rPr>
          <w:rFonts w:ascii="Georgia" w:hAnsi="Georgia"/>
          <w:sz w:val="19"/>
        </w:rPr>
        <w:t>but this is that which has been spoken through the prophet Joel:</w:t>
      </w:r>
    </w:p>
    <w:p>
      <w:pPr>
        <w:pStyle w:val="Scripture"/>
      </w:pPr>
      <w:r>
        <w:rPr>
          <w:rFonts w:ascii="Arial" w:hAnsi="Arial"/>
          <w:b/>
          <w:color w:val="804826"/>
          <w:sz w:val="15"/>
        </w:rPr>
        <w:t xml:space="preserve">17 </w:t>
      </w:r>
      <w:r>
        <w:rPr>
          <w:rFonts w:ascii="Georgia" w:hAnsi="Georgia"/>
          <w:sz w:val="19"/>
        </w:rPr>
        <w:t>And it will be in the last days, says God, I will pour forth of my Spirit on all flesh: And your sons and your daughters will prophesy, And your young men will see visions, And your old men will dream dreams:</w:t>
      </w:r>
    </w:p>
    <w:p>
      <w:pPr>
        <w:pStyle w:val="Scripture"/>
      </w:pPr>
      <w:r>
        <w:rPr>
          <w:rFonts w:ascii="Arial" w:hAnsi="Arial"/>
          <w:b/>
          <w:color w:val="804826"/>
          <w:sz w:val="15"/>
        </w:rPr>
        <w:t xml:space="preserve">18 </w:t>
      </w:r>
      <w:r>
        <w:rPr>
          <w:rFonts w:ascii="Georgia" w:hAnsi="Georgia"/>
          <w:sz w:val="19"/>
        </w:rPr>
        <w:t>Yes and on my servants and on my handmaidens in those days I will pour forth of my Spirit; and they will prophesy.</w:t>
      </w:r>
    </w:p>
    <w:p>
      <w:pPr>
        <w:pStyle w:val="Scripture"/>
      </w:pPr>
      <w:r>
        <w:rPr>
          <w:rFonts w:ascii="Arial" w:hAnsi="Arial"/>
          <w:b/>
          <w:color w:val="804826"/>
          <w:sz w:val="15"/>
        </w:rPr>
        <w:t xml:space="preserve">19 </w:t>
      </w:r>
      <w:r>
        <w:rPr>
          <w:rFonts w:ascii="Georgia" w:hAnsi="Georgia"/>
          <w:sz w:val="19"/>
        </w:rPr>
        <w:t>And I will show wonders in the heaven above, And signs on the earth beneath; Blood, and fire, and vapor of smoke:</w:t>
      </w:r>
    </w:p>
    <w:p>
      <w:pPr>
        <w:pStyle w:val="Scripture"/>
      </w:pPr>
      <w:r>
        <w:rPr>
          <w:rFonts w:ascii="Arial" w:hAnsi="Arial"/>
          <w:b/>
          <w:color w:val="804826"/>
          <w:sz w:val="15"/>
        </w:rPr>
        <w:t xml:space="preserve">20 </w:t>
      </w:r>
      <w:r>
        <w:rPr>
          <w:rFonts w:ascii="Georgia" w:hAnsi="Georgia"/>
          <w:sz w:val="19"/>
        </w:rPr>
        <w:t>The sun will be turned into darkness, And the moon into blood, Before the day of the Lord come, That great and notable day.</w:t>
      </w:r>
    </w:p>
    <w:p>
      <w:pPr>
        <w:pStyle w:val="Scripture"/>
      </w:pPr>
      <w:r>
        <w:rPr>
          <w:rFonts w:ascii="Arial" w:hAnsi="Arial"/>
          <w:b/>
          <w:color w:val="804826"/>
          <w:sz w:val="15"/>
        </w:rPr>
        <w:t xml:space="preserve">21 </w:t>
      </w:r>
      <w:r>
        <w:rPr>
          <w:rFonts w:ascii="Georgia" w:hAnsi="Georgia"/>
          <w:sz w:val="19"/>
        </w:rPr>
        <w:t>And it will be, that whoever will call on the name of the Lord will be saved.</w:t>
      </w:r>
    </w:p>
    <w:p>
      <w:pPr>
        <w:pStyle w:val="Scripture"/>
      </w:pPr>
      <w:r>
        <w:rPr>
          <w:rFonts w:ascii="Arial" w:hAnsi="Arial"/>
          <w:b/>
          <w:color w:val="804826"/>
          <w:sz w:val="15"/>
        </w:rPr>
        <w:t xml:space="preserve">22 </w:t>
      </w:r>
      <w:r>
        <w:rPr>
          <w:rFonts w:ascii="Georgia" w:hAnsi="Georgia"/>
          <w:sz w:val="19"/>
        </w:rPr>
        <w:t>You men of Israel, hear these words: Jesus of Nazareth, a man approved of God to you by mighty works and wonders and signs which God did by him among you, just as you yourselves know;</w:t>
      </w:r>
    </w:p>
    <w:p>
      <w:pPr>
        <w:pStyle w:val="Scripture"/>
      </w:pPr>
      <w:r>
        <w:rPr>
          <w:rFonts w:ascii="Arial" w:hAnsi="Arial"/>
          <w:b/>
          <w:color w:val="804826"/>
          <w:sz w:val="15"/>
        </w:rPr>
        <w:t xml:space="preserve">23 </w:t>
      </w:r>
      <w:r>
        <w:rPr>
          <w:rFonts w:ascii="Georgia" w:hAnsi="Georgia"/>
          <w:sz w:val="19"/>
        </w:rPr>
        <w:t>him, being delivered up by the determinate counsel and foreknowledge of God, you by the hand of lawless men did crucify and slay:</w:t>
      </w:r>
    </w:p>
    <w:p>
      <w:pPr>
        <w:pStyle w:val="Scripture"/>
      </w:pPr>
      <w:r>
        <w:rPr>
          <w:rFonts w:ascii="Arial" w:hAnsi="Arial"/>
          <w:b/>
          <w:color w:val="804826"/>
          <w:sz w:val="15"/>
        </w:rPr>
        <w:t xml:space="preserve">24 </w:t>
      </w:r>
      <w:r>
        <w:rPr>
          <w:rFonts w:ascii="Georgia" w:hAnsi="Georgia"/>
          <w:sz w:val="19"/>
        </w:rPr>
        <w:t>whom God raised up, having loosed the pangs of death: because it was not possible that he should be holden of it.</w:t>
      </w:r>
    </w:p>
    <w:p>
      <w:pPr>
        <w:pStyle w:val="Scripture"/>
      </w:pPr>
      <w:r>
        <w:rPr>
          <w:rFonts w:ascii="Arial" w:hAnsi="Arial"/>
          <w:b/>
          <w:color w:val="804826"/>
          <w:sz w:val="15"/>
        </w:rPr>
        <w:t xml:space="preserve">25 </w:t>
      </w:r>
      <w:r>
        <w:rPr>
          <w:rFonts w:ascii="Georgia" w:hAnsi="Georgia"/>
          <w:sz w:val="19"/>
        </w:rPr>
        <w:t>For David says concerning him, I beheld the Lord always before my face; For he is on my right hand, that I should not be moved:</w:t>
      </w:r>
    </w:p>
    <w:p>
      <w:pPr>
        <w:pStyle w:val="Scripture"/>
      </w:pPr>
      <w:r>
        <w:rPr>
          <w:rFonts w:ascii="Arial" w:hAnsi="Arial"/>
          <w:b/>
          <w:color w:val="804826"/>
          <w:sz w:val="15"/>
        </w:rPr>
        <w:t xml:space="preserve">26 </w:t>
      </w:r>
      <w:r>
        <w:rPr>
          <w:rFonts w:ascii="Georgia" w:hAnsi="Georgia"/>
          <w:sz w:val="19"/>
        </w:rPr>
        <w:t>Therefore my heart was glad, and my tongue rejoiced; Moreover my flesh also will dwell in hope:</w:t>
      </w:r>
    </w:p>
    <w:p>
      <w:pPr>
        <w:pStyle w:val="Scripture"/>
      </w:pPr>
      <w:r>
        <w:rPr>
          <w:rFonts w:ascii="Arial" w:hAnsi="Arial"/>
          <w:b/>
          <w:color w:val="804826"/>
          <w:sz w:val="15"/>
        </w:rPr>
        <w:t xml:space="preserve">27 </w:t>
      </w:r>
      <w:r>
        <w:rPr>
          <w:rFonts w:ascii="Georgia" w:hAnsi="Georgia"/>
          <w:sz w:val="19"/>
        </w:rPr>
        <w:t>Because you will not leave my soul to Hades, Neither will you give your Holy One to see corruption.</w:t>
      </w:r>
    </w:p>
    <w:p>
      <w:pPr>
        <w:pStyle w:val="Scripture"/>
      </w:pPr>
      <w:r>
        <w:rPr>
          <w:rFonts w:ascii="Arial" w:hAnsi="Arial"/>
          <w:b/>
          <w:color w:val="804826"/>
          <w:sz w:val="15"/>
        </w:rPr>
        <w:t xml:space="preserve">28 </w:t>
      </w:r>
      <w:r>
        <w:rPr>
          <w:rFonts w:ascii="Georgia" w:hAnsi="Georgia"/>
          <w:sz w:val="19"/>
        </w:rPr>
        <w:t>You made known to me the ways of life; You will make me full of gladness with your countenance.</w:t>
      </w:r>
    </w:p>
    <w:p>
      <w:pPr>
        <w:pStyle w:val="Scripture"/>
      </w:pPr>
      <w:r>
        <w:rPr>
          <w:rFonts w:ascii="Arial" w:hAnsi="Arial"/>
          <w:b/>
          <w:color w:val="804826"/>
          <w:sz w:val="15"/>
        </w:rPr>
        <w:t xml:space="preserve">29 </w:t>
      </w:r>
      <w:r>
        <w:rPr>
          <w:rFonts w:ascii="Georgia" w:hAnsi="Georgia"/>
          <w:sz w:val="19"/>
        </w:rPr>
        <w:t>brothers, I may say to you freely of the patriarch David, that he both died and was buried, and his tomb is with us to this day.</w:t>
      </w:r>
    </w:p>
    <w:p>
      <w:pPr>
        <w:pStyle w:val="Scripture"/>
      </w:pPr>
      <w:r>
        <w:rPr>
          <w:rFonts w:ascii="Arial" w:hAnsi="Arial"/>
          <w:b/>
          <w:color w:val="804826"/>
          <w:sz w:val="15"/>
        </w:rPr>
        <w:t xml:space="preserve">30 </w:t>
      </w:r>
      <w:r>
        <w:rPr>
          <w:rFonts w:ascii="Georgia" w:hAnsi="Georgia"/>
          <w:sz w:val="19"/>
        </w:rPr>
        <w:t>Being therefore a prophet, and knowing that God had sworn with an oath to him, that of the fruit of his loins he would set one on his throne;</w:t>
      </w:r>
    </w:p>
    <w:p>
      <w:pPr>
        <w:pStyle w:val="Scripture"/>
      </w:pPr>
      <w:r>
        <w:rPr>
          <w:rFonts w:ascii="Arial" w:hAnsi="Arial"/>
          <w:b/>
          <w:color w:val="804826"/>
          <w:sz w:val="15"/>
        </w:rPr>
        <w:t xml:space="preserve">31 </w:t>
      </w:r>
      <w:r>
        <w:rPr>
          <w:rFonts w:ascii="Georgia" w:hAnsi="Georgia"/>
          <w:sz w:val="19"/>
        </w:rPr>
        <w:t>he foreseeing this spoke of the resurrection of the Messiah, that neither was he left to Hades, nor did his flesh see corruption.</w:t>
      </w:r>
    </w:p>
    <w:p>
      <w:pPr>
        <w:pStyle w:val="Scripture"/>
      </w:pPr>
      <w:r>
        <w:rPr>
          <w:rFonts w:ascii="Arial" w:hAnsi="Arial"/>
          <w:b/>
          <w:color w:val="804826"/>
          <w:sz w:val="15"/>
        </w:rPr>
        <w:t xml:space="preserve">32 </w:t>
      </w:r>
      <w:r>
        <w:rPr>
          <w:rFonts w:ascii="Georgia" w:hAnsi="Georgia"/>
          <w:sz w:val="19"/>
        </w:rPr>
        <w:t>This Jesus did God raise up, whereof we all are witnesses.</w:t>
      </w:r>
    </w:p>
    <w:p>
      <w:pPr>
        <w:pStyle w:val="Scripture"/>
      </w:pPr>
      <w:r>
        <w:rPr>
          <w:rFonts w:ascii="Arial" w:hAnsi="Arial"/>
          <w:b/>
          <w:color w:val="804826"/>
          <w:sz w:val="15"/>
        </w:rPr>
        <w:t xml:space="preserve">33 </w:t>
      </w:r>
      <w:r>
        <w:rPr>
          <w:rFonts w:ascii="Georgia" w:hAnsi="Georgia"/>
          <w:sz w:val="19"/>
        </w:rPr>
        <w:t>Being therefore by the right hand of God exalted, and having received of the Father the promise of the Holy Spirit, he has poured forth this, which you see and hear.</w:t>
      </w:r>
    </w:p>
    <w:p>
      <w:pPr>
        <w:pStyle w:val="Scripture"/>
      </w:pPr>
      <w:r>
        <w:rPr>
          <w:rFonts w:ascii="Arial" w:hAnsi="Arial"/>
          <w:b/>
          <w:color w:val="804826"/>
          <w:sz w:val="15"/>
        </w:rPr>
        <w:t xml:space="preserve">34 </w:t>
      </w:r>
      <w:r>
        <w:rPr>
          <w:rFonts w:ascii="Georgia" w:hAnsi="Georgia"/>
          <w:sz w:val="19"/>
        </w:rPr>
        <w:t>For David ascended not into the heavens: but he says himself, The Lord said to my Lord, Sit you on my right hand,</w:t>
      </w:r>
    </w:p>
    <w:p>
      <w:pPr>
        <w:pStyle w:val="Scripture"/>
      </w:pPr>
      <w:r>
        <w:rPr>
          <w:rFonts w:ascii="Arial" w:hAnsi="Arial"/>
          <w:b/>
          <w:color w:val="804826"/>
          <w:sz w:val="15"/>
        </w:rPr>
        <w:t xml:space="preserve">35 </w:t>
      </w:r>
      <w:r>
        <w:rPr>
          <w:rFonts w:ascii="Georgia" w:hAnsi="Georgia"/>
          <w:sz w:val="19"/>
        </w:rPr>
        <w:t>Till I make yours enemies the footstool of your feet.</w:t>
      </w:r>
    </w:p>
    <w:p>
      <w:pPr>
        <w:pStyle w:val="Scripture"/>
      </w:pPr>
      <w:r>
        <w:rPr>
          <w:rFonts w:ascii="Arial" w:hAnsi="Arial"/>
          <w:b/>
          <w:color w:val="804826"/>
          <w:sz w:val="15"/>
        </w:rPr>
        <w:t xml:space="preserve">36 </w:t>
      </w:r>
      <w:r>
        <w:rPr>
          <w:rFonts w:ascii="Georgia" w:hAnsi="Georgia"/>
          <w:sz w:val="19"/>
        </w:rPr>
        <w:t>Let all the house of Israel therefore know assuredly, that God has made him both Lord and Messiah, this Jesus whom you crucified.</w:t>
      </w:r>
    </w:p>
    <w:p>
      <w:pPr>
        <w:pStyle w:val="Scripture"/>
      </w:pPr>
      <w:r>
        <w:rPr>
          <w:rFonts w:ascii="Arial" w:hAnsi="Arial"/>
          <w:b/>
          <w:color w:val="804826"/>
          <w:sz w:val="15"/>
        </w:rPr>
        <w:t xml:space="preserve">37 </w:t>
      </w:r>
      <w:r>
        <w:rPr>
          <w:rFonts w:ascii="Georgia" w:hAnsi="Georgia"/>
          <w:sz w:val="19"/>
        </w:rPr>
        <w:t>Now when they heard this, they were pricked in their heart, and said to Peter and the rest of the apostles, brothers, what will we do?</w:t>
      </w:r>
    </w:p>
    <w:p>
      <w:pPr>
        <w:pStyle w:val="Scripture"/>
      </w:pPr>
      <w:r>
        <w:rPr>
          <w:rFonts w:ascii="Arial" w:hAnsi="Arial"/>
          <w:b/>
          <w:color w:val="804826"/>
          <w:sz w:val="15"/>
        </w:rPr>
        <w:t xml:space="preserve">38 </w:t>
      </w:r>
      <w:r>
        <w:rPr>
          <w:rFonts w:ascii="Georgia" w:hAnsi="Georgia"/>
          <w:sz w:val="19"/>
        </w:rPr>
        <w:t>And Peter said to them, Repent, and be baptized every one of you in the name of Jesus the Messiah to the remission of your sins; and you will receive the gift of the Holy Spirit.</w:t>
      </w:r>
    </w:p>
    <w:p>
      <w:pPr>
        <w:pStyle w:val="Scripture"/>
      </w:pPr>
      <w:r>
        <w:rPr>
          <w:rFonts w:ascii="Arial" w:hAnsi="Arial"/>
          <w:b/>
          <w:color w:val="804826"/>
          <w:sz w:val="15"/>
        </w:rPr>
        <w:t xml:space="preserve">39 </w:t>
      </w:r>
      <w:r>
        <w:rPr>
          <w:rFonts w:ascii="Georgia" w:hAnsi="Georgia"/>
          <w:sz w:val="19"/>
        </w:rPr>
        <w:t>For to you is the promise, and to your children, and to all that are afar off, just as many as the Lord our God will call to him.</w:t>
      </w:r>
    </w:p>
    <w:p>
      <w:pPr>
        <w:pStyle w:val="Scripture"/>
      </w:pPr>
      <w:r>
        <w:rPr>
          <w:rFonts w:ascii="Arial" w:hAnsi="Arial"/>
          <w:b/>
          <w:color w:val="804826"/>
          <w:sz w:val="15"/>
        </w:rPr>
        <w:t xml:space="preserve">40 </w:t>
      </w:r>
      <w:r>
        <w:rPr>
          <w:rFonts w:ascii="Georgia" w:hAnsi="Georgia"/>
          <w:sz w:val="19"/>
        </w:rPr>
        <w:t>And with many other words he testified, and exhorted them, saying, Save yourselves from this crooked generation.</w:t>
      </w:r>
    </w:p>
    <w:p>
      <w:pPr>
        <w:pStyle w:val="Scripture"/>
      </w:pPr>
      <w:r>
        <w:rPr>
          <w:rFonts w:ascii="Arial" w:hAnsi="Arial"/>
          <w:b/>
          <w:color w:val="804826"/>
          <w:sz w:val="15"/>
        </w:rPr>
        <w:t xml:space="preserve">41 </w:t>
      </w:r>
      <w:r>
        <w:rPr>
          <w:rFonts w:ascii="Georgia" w:hAnsi="Georgia"/>
          <w:sz w:val="19"/>
        </w:rPr>
        <w:t>They then that received his word were baptized: and there were added to them in that day about three thousand souls.</w:t>
      </w:r>
    </w:p>
    <w:p>
      <w:pPr>
        <w:pStyle w:val="Scripture"/>
      </w:pPr>
      <w:r>
        <w:rPr>
          <w:rFonts w:ascii="Arial" w:hAnsi="Arial"/>
          <w:b/>
          <w:color w:val="804826"/>
          <w:sz w:val="15"/>
        </w:rPr>
        <w:t xml:space="preserve">42 </w:t>
      </w:r>
      <w:r>
        <w:rPr>
          <w:rFonts w:ascii="Georgia" w:hAnsi="Georgia"/>
          <w:sz w:val="19"/>
        </w:rPr>
        <w:t>And they continued stedfastly in the apostles' teaching and fellowship, in the breaking of bread and the prayers.</w:t>
      </w:r>
    </w:p>
    <w:p>
      <w:pPr>
        <w:pStyle w:val="Scripture"/>
      </w:pPr>
      <w:r>
        <w:rPr>
          <w:rFonts w:ascii="Arial" w:hAnsi="Arial"/>
          <w:b/>
          <w:color w:val="804826"/>
          <w:sz w:val="15"/>
        </w:rPr>
        <w:t xml:space="preserve">43 </w:t>
      </w:r>
      <w:r>
        <w:rPr>
          <w:rFonts w:ascii="Georgia" w:hAnsi="Georgia"/>
          <w:sz w:val="19"/>
        </w:rPr>
        <w:t>And fear came on every soul: and many wonders and signs were done through the apostles.</w:t>
      </w:r>
    </w:p>
    <w:p>
      <w:pPr>
        <w:pStyle w:val="Scripture"/>
      </w:pPr>
      <w:r>
        <w:rPr>
          <w:rFonts w:ascii="Arial" w:hAnsi="Arial"/>
          <w:b/>
          <w:color w:val="804826"/>
          <w:sz w:val="15"/>
        </w:rPr>
        <w:t xml:space="preserve">44 </w:t>
      </w:r>
      <w:r>
        <w:rPr>
          <w:rFonts w:ascii="Georgia" w:hAnsi="Georgia"/>
          <w:sz w:val="19"/>
        </w:rPr>
        <w:t>And all that believed were together, and had all things common;</w:t>
      </w:r>
    </w:p>
    <w:p>
      <w:pPr>
        <w:pStyle w:val="Scripture"/>
      </w:pPr>
      <w:r>
        <w:rPr>
          <w:rFonts w:ascii="Arial" w:hAnsi="Arial"/>
          <w:b/>
          <w:color w:val="804826"/>
          <w:sz w:val="15"/>
        </w:rPr>
        <w:t xml:space="preserve">45 </w:t>
      </w:r>
      <w:r>
        <w:rPr>
          <w:rFonts w:ascii="Georgia" w:hAnsi="Georgia"/>
          <w:sz w:val="19"/>
        </w:rPr>
        <w:t>and they sold their possessions and goods, and parted them to all, just as any man had need.</w:t>
      </w:r>
    </w:p>
    <w:p>
      <w:pPr>
        <w:pStyle w:val="Scripture"/>
      </w:pPr>
      <w:r>
        <w:rPr>
          <w:rFonts w:ascii="Arial" w:hAnsi="Arial"/>
          <w:b/>
          <w:color w:val="804826"/>
          <w:sz w:val="15"/>
        </w:rPr>
        <w:t xml:space="preserve">46 </w:t>
      </w:r>
      <w:r>
        <w:rPr>
          <w:rFonts w:ascii="Georgia" w:hAnsi="Georgia"/>
          <w:sz w:val="19"/>
        </w:rPr>
        <w:t>And day by day, continuing stedfastly with one accord in the Temple, and breaking bread at home, they took their food with gladness and singleness of heart,</w:t>
      </w:r>
    </w:p>
    <w:p>
      <w:pPr>
        <w:pStyle w:val="Scripture"/>
      </w:pPr>
      <w:r>
        <w:rPr>
          <w:rFonts w:ascii="Arial" w:hAnsi="Arial"/>
          <w:b/>
          <w:color w:val="804826"/>
          <w:sz w:val="15"/>
        </w:rPr>
        <w:t xml:space="preserve">47 </w:t>
      </w:r>
      <w:r>
        <w:rPr>
          <w:rFonts w:ascii="Georgia" w:hAnsi="Georgia"/>
          <w:sz w:val="19"/>
        </w:rPr>
        <w:t>praising God, and having favor with all the people. And the Lord added to them day by day those that were saved.</w:t>
      </w:r>
    </w:p>
    <w:p>
      <w:pPr>
        <w:pStyle w:val="Heading2"/>
      </w:pPr>
      <w:r>
        <w:t>Chapter 3</w:t>
      </w:r>
    </w:p>
    <w:p>
      <w:pPr>
        <w:pStyle w:val="Scripture"/>
      </w:pPr>
      <w:r>
        <w:rPr>
          <w:rFonts w:ascii="Arial" w:hAnsi="Arial"/>
          <w:b/>
          <w:color w:val="804826"/>
          <w:sz w:val="15"/>
        </w:rPr>
        <w:t xml:space="preserve">1 </w:t>
      </w:r>
      <w:r>
        <w:rPr>
          <w:rFonts w:ascii="Georgia" w:hAnsi="Georgia"/>
          <w:sz w:val="19"/>
        </w:rPr>
        <w:t>Now Peter and John were going up into the Temple at the hour of prayer, at three in the afternoon.</w:t>
      </w:r>
    </w:p>
    <w:p>
      <w:pPr>
        <w:pStyle w:val="Scripture"/>
      </w:pPr>
      <w:r>
        <w:rPr>
          <w:rFonts w:ascii="Arial" w:hAnsi="Arial"/>
          <w:b/>
          <w:color w:val="804826"/>
          <w:sz w:val="15"/>
        </w:rPr>
        <w:t xml:space="preserve">2 </w:t>
      </w:r>
      <w:r>
        <w:rPr>
          <w:rFonts w:ascii="Georgia" w:hAnsi="Georgia"/>
          <w:sz w:val="19"/>
        </w:rPr>
        <w:t>And a certain man that was lame from his mother's womb was carried, whom they laid daily at the door of the Temple which is called Beautiful, to ask charitable gifts of them that entered into the Temple;</w:t>
      </w:r>
    </w:p>
    <w:p>
      <w:pPr>
        <w:pStyle w:val="Scripture"/>
      </w:pPr>
      <w:r>
        <w:rPr>
          <w:rFonts w:ascii="Arial" w:hAnsi="Arial"/>
          <w:b/>
          <w:color w:val="804826"/>
          <w:sz w:val="15"/>
        </w:rPr>
        <w:t xml:space="preserve">3 </w:t>
      </w:r>
      <w:r>
        <w:rPr>
          <w:rFonts w:ascii="Georgia" w:hAnsi="Georgia"/>
          <w:sz w:val="19"/>
        </w:rPr>
        <w:t>who seeing Peter and John about to go into the Temple, asked to receive an charitable gifts.</w:t>
      </w:r>
    </w:p>
    <w:p>
      <w:pPr>
        <w:pStyle w:val="Scripture"/>
      </w:pPr>
      <w:r>
        <w:rPr>
          <w:rFonts w:ascii="Arial" w:hAnsi="Arial"/>
          <w:b/>
          <w:color w:val="804826"/>
          <w:sz w:val="15"/>
        </w:rPr>
        <w:t xml:space="preserve">4 </w:t>
      </w:r>
      <w:r>
        <w:rPr>
          <w:rFonts w:ascii="Georgia" w:hAnsi="Georgia"/>
          <w:sz w:val="19"/>
        </w:rPr>
        <w:t>And Peter, fastening his eyes on him, with John, said, Look on us.</w:t>
      </w:r>
    </w:p>
    <w:p>
      <w:pPr>
        <w:pStyle w:val="Scripture"/>
      </w:pPr>
      <w:r>
        <w:rPr>
          <w:rFonts w:ascii="Arial" w:hAnsi="Arial"/>
          <w:b/>
          <w:color w:val="804826"/>
          <w:sz w:val="15"/>
        </w:rPr>
        <w:t xml:space="preserve">5 </w:t>
      </w:r>
      <w:r>
        <w:rPr>
          <w:rFonts w:ascii="Georgia" w:hAnsi="Georgia"/>
          <w:sz w:val="19"/>
        </w:rPr>
        <w:t>And he gave heed to them, expecting to receive something from them.</w:t>
      </w:r>
    </w:p>
    <w:p>
      <w:pPr>
        <w:pStyle w:val="Scripture"/>
      </w:pPr>
      <w:r>
        <w:rPr>
          <w:rFonts w:ascii="Arial" w:hAnsi="Arial"/>
          <w:b/>
          <w:color w:val="804826"/>
          <w:sz w:val="15"/>
        </w:rPr>
        <w:t xml:space="preserve">6 </w:t>
      </w:r>
      <w:r>
        <w:rPr>
          <w:rFonts w:ascii="Georgia" w:hAnsi="Georgia"/>
          <w:sz w:val="19"/>
        </w:rPr>
        <w:t>But Peter said, Silver and gold have I none; but what I have, that give I you. In the name of Jesus the Messiah of Nazareth, walk.</w:t>
      </w:r>
    </w:p>
    <w:p>
      <w:pPr>
        <w:pStyle w:val="Scripture"/>
      </w:pPr>
      <w:r>
        <w:rPr>
          <w:rFonts w:ascii="Arial" w:hAnsi="Arial"/>
          <w:b/>
          <w:color w:val="804826"/>
          <w:sz w:val="15"/>
        </w:rPr>
        <w:t xml:space="preserve">7 </w:t>
      </w:r>
      <w:r>
        <w:rPr>
          <w:rFonts w:ascii="Georgia" w:hAnsi="Georgia"/>
          <w:sz w:val="19"/>
        </w:rPr>
        <w:t>And he took him by the right hand, and raised him up: and immediately his feet and his ankle-bones received strength.</w:t>
      </w:r>
    </w:p>
    <w:p>
      <w:pPr>
        <w:pStyle w:val="Scripture"/>
      </w:pPr>
      <w:r>
        <w:rPr>
          <w:rFonts w:ascii="Arial" w:hAnsi="Arial"/>
          <w:b/>
          <w:color w:val="804826"/>
          <w:sz w:val="15"/>
        </w:rPr>
        <w:t xml:space="preserve">8 </w:t>
      </w:r>
      <w:r>
        <w:rPr>
          <w:rFonts w:ascii="Georgia" w:hAnsi="Georgia"/>
          <w:sz w:val="19"/>
        </w:rPr>
        <w:t>And leaping up, he stood, and began to walk; and he entered with them into the Temple, walking, and leaping, and praising God.</w:t>
      </w:r>
    </w:p>
    <w:p>
      <w:pPr>
        <w:pStyle w:val="Scripture"/>
      </w:pPr>
      <w:r>
        <w:rPr>
          <w:rFonts w:ascii="Arial" w:hAnsi="Arial"/>
          <w:b/>
          <w:color w:val="804826"/>
          <w:sz w:val="15"/>
        </w:rPr>
        <w:t xml:space="preserve">9 </w:t>
      </w:r>
      <w:r>
        <w:rPr>
          <w:rFonts w:ascii="Georgia" w:hAnsi="Georgia"/>
          <w:sz w:val="19"/>
        </w:rPr>
        <w:t>And all the people saw him walking and praising God:</w:t>
      </w:r>
    </w:p>
    <w:p>
      <w:pPr>
        <w:pStyle w:val="Scripture"/>
      </w:pPr>
      <w:r>
        <w:rPr>
          <w:rFonts w:ascii="Arial" w:hAnsi="Arial"/>
          <w:b/>
          <w:color w:val="804826"/>
          <w:sz w:val="15"/>
        </w:rPr>
        <w:t xml:space="preserve">10 </w:t>
      </w:r>
      <w:r>
        <w:rPr>
          <w:rFonts w:ascii="Georgia" w:hAnsi="Georgia"/>
          <w:sz w:val="19"/>
        </w:rPr>
        <w:t>and they took knowledge of him, that it was the one who sat for charitable gifts at the Beautiful Gate of the Temple; and they were filled with wonder and amazement at that which had happened to him.</w:t>
      </w:r>
    </w:p>
    <w:p>
      <w:pPr>
        <w:pStyle w:val="Scripture"/>
      </w:pPr>
      <w:r>
        <w:rPr>
          <w:rFonts w:ascii="Arial" w:hAnsi="Arial"/>
          <w:b/>
          <w:color w:val="804826"/>
          <w:sz w:val="15"/>
        </w:rPr>
        <w:t xml:space="preserve">11 </w:t>
      </w:r>
      <w:r>
        <w:rPr>
          <w:rFonts w:ascii="Georgia" w:hAnsi="Georgia"/>
          <w:sz w:val="19"/>
        </w:rPr>
        <w:t>And as he held Peter and John, all the people ran together to them in the porch that is called Solomon's, greatly wondering.</w:t>
      </w:r>
    </w:p>
    <w:p>
      <w:pPr>
        <w:pStyle w:val="Scripture"/>
      </w:pPr>
      <w:r>
        <w:rPr>
          <w:rFonts w:ascii="Arial" w:hAnsi="Arial"/>
          <w:b/>
          <w:color w:val="804826"/>
          <w:sz w:val="15"/>
        </w:rPr>
        <w:t xml:space="preserve">12 </w:t>
      </w:r>
      <w:r>
        <w:rPr>
          <w:rFonts w:ascii="Georgia" w:hAnsi="Georgia"/>
          <w:sz w:val="19"/>
        </w:rPr>
        <w:t>And when Peter saw it, he answered to the people, You men of Israel, why marvel you at this man? or why fasten you your eyes on us, as though by our own power or godliness we had made him to walk?</w:t>
      </w:r>
    </w:p>
    <w:p>
      <w:pPr>
        <w:pStyle w:val="Scripture"/>
      </w:pPr>
      <w:r>
        <w:rPr>
          <w:rFonts w:ascii="Arial" w:hAnsi="Arial"/>
          <w:b/>
          <w:color w:val="804826"/>
          <w:sz w:val="15"/>
        </w:rPr>
        <w:t xml:space="preserve">13 </w:t>
      </w:r>
      <w:r>
        <w:rPr>
          <w:rFonts w:ascii="Georgia" w:hAnsi="Georgia"/>
          <w:sz w:val="19"/>
        </w:rPr>
        <w:t>The God of Abraham, and of Isaac, and of Jacob, the God of our fathers, has glorified his Servant Jesus; whom you delivered up, and denied before the face of Pilate, when he had determined to release him.</w:t>
      </w:r>
    </w:p>
    <w:p>
      <w:pPr>
        <w:pStyle w:val="Scripture"/>
      </w:pPr>
      <w:r>
        <w:rPr>
          <w:rFonts w:ascii="Arial" w:hAnsi="Arial"/>
          <w:b/>
          <w:color w:val="804826"/>
          <w:sz w:val="15"/>
        </w:rPr>
        <w:t xml:space="preserve">14 </w:t>
      </w:r>
      <w:r>
        <w:rPr>
          <w:rFonts w:ascii="Georgia" w:hAnsi="Georgia"/>
          <w:sz w:val="19"/>
        </w:rPr>
        <w:t>But you denied the Holy and Righteous One, and asked for a murderer to be granted to you,</w:t>
      </w:r>
    </w:p>
    <w:p>
      <w:pPr>
        <w:pStyle w:val="Scripture"/>
      </w:pPr>
      <w:r>
        <w:rPr>
          <w:rFonts w:ascii="Arial" w:hAnsi="Arial"/>
          <w:b/>
          <w:color w:val="804826"/>
          <w:sz w:val="15"/>
        </w:rPr>
        <w:t xml:space="preserve">15 </w:t>
      </w:r>
      <w:r>
        <w:rPr>
          <w:rFonts w:ascii="Georgia" w:hAnsi="Georgia"/>
          <w:sz w:val="19"/>
        </w:rPr>
        <w:t>and killed the Author of life; whom God raised from the dead; whereof we are witnesses.</w:t>
      </w:r>
    </w:p>
    <w:p>
      <w:pPr>
        <w:pStyle w:val="Scripture"/>
      </w:pPr>
      <w:r>
        <w:rPr>
          <w:rFonts w:ascii="Arial" w:hAnsi="Arial"/>
          <w:b/>
          <w:color w:val="804826"/>
          <w:sz w:val="15"/>
        </w:rPr>
        <w:t xml:space="preserve">16 </w:t>
      </w:r>
      <w:r>
        <w:rPr>
          <w:rFonts w:ascii="Georgia" w:hAnsi="Georgia"/>
          <w:sz w:val="19"/>
        </w:rPr>
        <w:t>And by faith in his name has his name made this man strong, whom you Listen, and know: yes, the faith which is through him has given him this perfect soundness in the presence of you all.</w:t>
      </w:r>
    </w:p>
    <w:p>
      <w:pPr>
        <w:pStyle w:val="Scripture"/>
      </w:pPr>
      <w:r>
        <w:rPr>
          <w:rFonts w:ascii="Arial" w:hAnsi="Arial"/>
          <w:b/>
          <w:color w:val="804826"/>
          <w:sz w:val="15"/>
        </w:rPr>
        <w:t xml:space="preserve">17 </w:t>
      </w:r>
      <w:r>
        <w:rPr>
          <w:rFonts w:ascii="Georgia" w:hAnsi="Georgia"/>
          <w:sz w:val="19"/>
        </w:rPr>
        <w:t>And now, brothers, I know that in ignorance you did it, as did also your rulers.</w:t>
      </w:r>
    </w:p>
    <w:p>
      <w:pPr>
        <w:pStyle w:val="Scripture"/>
      </w:pPr>
      <w:r>
        <w:rPr>
          <w:rFonts w:ascii="Arial" w:hAnsi="Arial"/>
          <w:b/>
          <w:color w:val="804826"/>
          <w:sz w:val="15"/>
        </w:rPr>
        <w:t xml:space="preserve">18 </w:t>
      </w:r>
      <w:r>
        <w:rPr>
          <w:rFonts w:ascii="Georgia" w:hAnsi="Georgia"/>
          <w:sz w:val="19"/>
        </w:rPr>
        <w:t>But the things which God foreshowed by the mouth of all the Prophets, that his Messiah should suffer, he thus fulfilled.</w:t>
      </w:r>
    </w:p>
    <w:p>
      <w:pPr>
        <w:pStyle w:val="Scripture"/>
      </w:pPr>
      <w:r>
        <w:rPr>
          <w:rFonts w:ascii="Arial" w:hAnsi="Arial"/>
          <w:b/>
          <w:color w:val="804826"/>
          <w:sz w:val="15"/>
        </w:rPr>
        <w:t xml:space="preserve">19 </w:t>
      </w:r>
      <w:r>
        <w:rPr>
          <w:rFonts w:ascii="Georgia" w:hAnsi="Georgia"/>
          <w:sz w:val="19"/>
        </w:rPr>
        <w:t>Repent therefore, and turn again, that your sins may be blotted out, that so there may come seasons of refreshing from the presence of the Lord;</w:t>
      </w:r>
    </w:p>
    <w:p>
      <w:pPr>
        <w:pStyle w:val="Scripture"/>
      </w:pPr>
      <w:r>
        <w:rPr>
          <w:rFonts w:ascii="Arial" w:hAnsi="Arial"/>
          <w:b/>
          <w:color w:val="804826"/>
          <w:sz w:val="15"/>
        </w:rPr>
        <w:t xml:space="preserve">20 </w:t>
      </w:r>
      <w:r>
        <w:rPr>
          <w:rFonts w:ascii="Georgia" w:hAnsi="Georgia"/>
          <w:sz w:val="19"/>
        </w:rPr>
        <w:t>and that he may send the Messiah who has been appointed for you, even Jesus:</w:t>
      </w:r>
    </w:p>
    <w:p>
      <w:pPr>
        <w:pStyle w:val="Scripture"/>
      </w:pPr>
      <w:r>
        <w:rPr>
          <w:rFonts w:ascii="Arial" w:hAnsi="Arial"/>
          <w:b/>
          <w:color w:val="804826"/>
          <w:sz w:val="15"/>
        </w:rPr>
        <w:t xml:space="preserve">21 </w:t>
      </w:r>
      <w:r>
        <w:rPr>
          <w:rFonts w:ascii="Georgia" w:hAnsi="Georgia"/>
          <w:sz w:val="19"/>
        </w:rPr>
        <w:t>whom the heaven must receive until the times of restoration of all things, whereof God spoke by the mouth of His holy prophets that have been from of old.</w:t>
      </w:r>
    </w:p>
    <w:p>
      <w:pPr>
        <w:pStyle w:val="Scripture"/>
      </w:pPr>
      <w:r>
        <w:rPr>
          <w:rFonts w:ascii="Arial" w:hAnsi="Arial"/>
          <w:b/>
          <w:color w:val="804826"/>
          <w:sz w:val="15"/>
        </w:rPr>
        <w:t xml:space="preserve">22 </w:t>
      </w:r>
      <w:r>
        <w:rPr>
          <w:rFonts w:ascii="Georgia" w:hAnsi="Georgia"/>
          <w:sz w:val="19"/>
        </w:rPr>
        <w:t>Moses indeed said, A prophet will the Lord God raise up to you from among your brothers, like to me. To him will you listen in all things whatever he will speak to you.</w:t>
      </w:r>
    </w:p>
    <w:p>
      <w:pPr>
        <w:pStyle w:val="Scripture"/>
      </w:pPr>
      <w:r>
        <w:rPr>
          <w:rFonts w:ascii="Arial" w:hAnsi="Arial"/>
          <w:b/>
          <w:color w:val="804826"/>
          <w:sz w:val="15"/>
        </w:rPr>
        <w:t xml:space="preserve">23 </w:t>
      </w:r>
      <w:r>
        <w:rPr>
          <w:rFonts w:ascii="Georgia" w:hAnsi="Georgia"/>
          <w:sz w:val="19"/>
        </w:rPr>
        <w:t>And it will be, that every soul that will not listen to that prophet, will be utterly destroyed from among the people.</w:t>
      </w:r>
    </w:p>
    <w:p>
      <w:pPr>
        <w:pStyle w:val="Scripture"/>
      </w:pPr>
      <w:r>
        <w:rPr>
          <w:rFonts w:ascii="Arial" w:hAnsi="Arial"/>
          <w:b/>
          <w:color w:val="804826"/>
          <w:sz w:val="15"/>
        </w:rPr>
        <w:t xml:space="preserve">24 </w:t>
      </w:r>
      <w:r>
        <w:rPr>
          <w:rFonts w:ascii="Georgia" w:hAnsi="Georgia"/>
          <w:sz w:val="19"/>
        </w:rPr>
        <w:t>Yes and all the Prophets from Samuel and them that followed after, as many as have spoken, they also told of these days.</w:t>
      </w:r>
    </w:p>
    <w:p>
      <w:pPr>
        <w:pStyle w:val="Scripture"/>
      </w:pPr>
      <w:r>
        <w:rPr>
          <w:rFonts w:ascii="Arial" w:hAnsi="Arial"/>
          <w:b/>
          <w:color w:val="804826"/>
          <w:sz w:val="15"/>
        </w:rPr>
        <w:t xml:space="preserve">25 </w:t>
      </w:r>
      <w:r>
        <w:rPr>
          <w:rFonts w:ascii="Georgia" w:hAnsi="Georgia"/>
          <w:sz w:val="19"/>
        </w:rPr>
        <w:t>You are the sons of the Prophets, and of the covenant which God made with your fathers, saying to Abraham, And in your seed will all the families of the earth be blessed.</w:t>
      </w:r>
    </w:p>
    <w:p>
      <w:pPr>
        <w:pStyle w:val="Scripture"/>
      </w:pPr>
      <w:r>
        <w:rPr>
          <w:rFonts w:ascii="Arial" w:hAnsi="Arial"/>
          <w:b/>
          <w:color w:val="804826"/>
          <w:sz w:val="15"/>
        </w:rPr>
        <w:t xml:space="preserve">26 </w:t>
      </w:r>
      <w:r>
        <w:rPr>
          <w:rFonts w:ascii="Georgia" w:hAnsi="Georgia"/>
          <w:sz w:val="19"/>
        </w:rPr>
        <w:t>To you first God, having raised up his Servant, sent him to bless you, in turning away every one of you from your iniquities.</w:t>
      </w:r>
    </w:p>
    <w:p>
      <w:pPr>
        <w:pStyle w:val="Heading2"/>
      </w:pPr>
      <w:r>
        <w:t>Chapter 4</w:t>
      </w:r>
    </w:p>
    <w:p>
      <w:pPr>
        <w:pStyle w:val="Scripture"/>
      </w:pPr>
      <w:r>
        <w:rPr>
          <w:rFonts w:ascii="Arial" w:hAnsi="Arial"/>
          <w:b/>
          <w:color w:val="804826"/>
          <w:sz w:val="15"/>
        </w:rPr>
        <w:t xml:space="preserve">1 </w:t>
      </w:r>
      <w:r>
        <w:rPr>
          <w:rFonts w:ascii="Georgia" w:hAnsi="Georgia"/>
          <w:sz w:val="19"/>
        </w:rPr>
        <w:t>And as they spoke to the people, the priests and the captain of the Temple guard and the Sadducees confronted them,</w:t>
      </w:r>
    </w:p>
    <w:p>
      <w:pPr>
        <w:pStyle w:val="Scripture"/>
      </w:pPr>
      <w:r>
        <w:rPr>
          <w:rFonts w:ascii="Arial" w:hAnsi="Arial"/>
          <w:b/>
          <w:color w:val="804826"/>
          <w:sz w:val="15"/>
        </w:rPr>
        <w:t xml:space="preserve">2 </w:t>
      </w:r>
      <w:r>
        <w:rPr>
          <w:rFonts w:ascii="Georgia" w:hAnsi="Georgia"/>
          <w:sz w:val="19"/>
        </w:rPr>
        <w:t>being deeply troubled because they taught the people, and proclaimed in Jesus the resurrection from the dead.</w:t>
      </w:r>
    </w:p>
    <w:p>
      <w:pPr>
        <w:pStyle w:val="Scripture"/>
      </w:pPr>
      <w:r>
        <w:rPr>
          <w:rFonts w:ascii="Arial" w:hAnsi="Arial"/>
          <w:b/>
          <w:color w:val="804826"/>
          <w:sz w:val="15"/>
        </w:rPr>
        <w:t xml:space="preserve">3 </w:t>
      </w:r>
      <w:r>
        <w:rPr>
          <w:rFonts w:ascii="Georgia" w:hAnsi="Georgia"/>
          <w:sz w:val="19"/>
        </w:rPr>
        <w:t>And they laid hands on them, and put them in ward to the tomorrow: for it was now eventide.</w:t>
      </w:r>
    </w:p>
    <w:p>
      <w:pPr>
        <w:pStyle w:val="Scripture"/>
      </w:pPr>
      <w:r>
        <w:rPr>
          <w:rFonts w:ascii="Arial" w:hAnsi="Arial"/>
          <w:b/>
          <w:color w:val="804826"/>
          <w:sz w:val="15"/>
        </w:rPr>
        <w:t xml:space="preserve">4 </w:t>
      </w:r>
      <w:r>
        <w:rPr>
          <w:rFonts w:ascii="Georgia" w:hAnsi="Georgia"/>
          <w:sz w:val="19"/>
        </w:rPr>
        <w:t>But many of them that heard the word believed; and the number of the men came to be about five thousand.</w:t>
      </w:r>
    </w:p>
    <w:p>
      <w:pPr>
        <w:pStyle w:val="Scripture"/>
      </w:pPr>
      <w:r>
        <w:rPr>
          <w:rFonts w:ascii="Arial" w:hAnsi="Arial"/>
          <w:b/>
          <w:color w:val="804826"/>
          <w:sz w:val="15"/>
        </w:rPr>
        <w:t xml:space="preserve">5 </w:t>
      </w:r>
      <w:r>
        <w:rPr>
          <w:rFonts w:ascii="Georgia" w:hAnsi="Georgia"/>
          <w:sz w:val="19"/>
        </w:rPr>
        <w:t>And it happened on the tomorrow, that their rulers and elders and scribes were gathered together in Jerusalem;</w:t>
      </w:r>
    </w:p>
    <w:p>
      <w:pPr>
        <w:pStyle w:val="Scripture"/>
      </w:pPr>
      <w:r>
        <w:rPr>
          <w:rFonts w:ascii="Arial" w:hAnsi="Arial"/>
          <w:b/>
          <w:color w:val="804826"/>
          <w:sz w:val="15"/>
        </w:rPr>
        <w:t xml:space="preserve">6 </w:t>
      </w:r>
      <w:r>
        <w:rPr>
          <w:rFonts w:ascii="Georgia" w:hAnsi="Georgia"/>
          <w:sz w:val="19"/>
        </w:rPr>
        <w:t>and Annas the high priest was there, and Caiaphas, and John, and Alexander, and as many as were of the kindred of the high priest.</w:t>
      </w:r>
    </w:p>
    <w:p>
      <w:pPr>
        <w:pStyle w:val="Scripture"/>
      </w:pPr>
      <w:r>
        <w:rPr>
          <w:rFonts w:ascii="Arial" w:hAnsi="Arial"/>
          <w:b/>
          <w:color w:val="804826"/>
          <w:sz w:val="15"/>
        </w:rPr>
        <w:t xml:space="preserve">7 </w:t>
      </w:r>
      <w:r>
        <w:rPr>
          <w:rFonts w:ascii="Georgia" w:hAnsi="Georgia"/>
          <w:sz w:val="19"/>
        </w:rPr>
        <w:t>And when they had set them in the midst, they inquired, By what power, or in what name, have you done this?</w:t>
      </w:r>
    </w:p>
    <w:p>
      <w:pPr>
        <w:pStyle w:val="Scripture"/>
      </w:pPr>
      <w:r>
        <w:rPr>
          <w:rFonts w:ascii="Arial" w:hAnsi="Arial"/>
          <w:b/>
          <w:color w:val="804826"/>
          <w:sz w:val="15"/>
        </w:rPr>
        <w:t xml:space="preserve">8 </w:t>
      </w:r>
      <w:r>
        <w:rPr>
          <w:rFonts w:ascii="Georgia" w:hAnsi="Georgia"/>
          <w:sz w:val="19"/>
        </w:rPr>
        <w:t>Then Peter, filled with the Holy Spirit, said to them, You rulers of the people, and elders,</w:t>
      </w:r>
    </w:p>
    <w:p>
      <w:pPr>
        <w:pStyle w:val="Scripture"/>
      </w:pPr>
      <w:r>
        <w:rPr>
          <w:rFonts w:ascii="Arial" w:hAnsi="Arial"/>
          <w:b/>
          <w:color w:val="804826"/>
          <w:sz w:val="15"/>
        </w:rPr>
        <w:t xml:space="preserve">9 </w:t>
      </w:r>
      <w:r>
        <w:rPr>
          <w:rFonts w:ascii="Georgia" w:hAnsi="Georgia"/>
          <w:sz w:val="19"/>
        </w:rPr>
        <w:t>if we this day are examined concerning a good deed done to an impotent man, by what means this man is made whole;</w:t>
      </w:r>
    </w:p>
    <w:p>
      <w:pPr>
        <w:pStyle w:val="Scripture"/>
      </w:pPr>
      <w:r>
        <w:rPr>
          <w:rFonts w:ascii="Arial" w:hAnsi="Arial"/>
          <w:b/>
          <w:color w:val="804826"/>
          <w:sz w:val="15"/>
        </w:rPr>
        <w:t xml:space="preserve">10 </w:t>
      </w:r>
      <w:r>
        <w:rPr>
          <w:rFonts w:ascii="Georgia" w:hAnsi="Georgia"/>
          <w:sz w:val="19"/>
        </w:rPr>
        <w:t>be it known to you all, and to all the people of Israel, that in the name of Jesus the Messiah of Nazareth, whom you crucified, whom God raised from the dead, even in him does this man stand here before you whole.</w:t>
      </w:r>
    </w:p>
    <w:p>
      <w:pPr>
        <w:pStyle w:val="Scripture"/>
      </w:pPr>
      <w:r>
        <w:rPr>
          <w:rFonts w:ascii="Arial" w:hAnsi="Arial"/>
          <w:b/>
          <w:color w:val="804826"/>
          <w:sz w:val="15"/>
        </w:rPr>
        <w:t xml:space="preserve">11 </w:t>
      </w:r>
      <w:r>
        <w:rPr>
          <w:rFonts w:ascii="Georgia" w:hAnsi="Georgia"/>
          <w:sz w:val="19"/>
        </w:rPr>
        <w:t>He is the stone which was set at nought of you the builders, which was made the head of the corner.</w:t>
      </w:r>
    </w:p>
    <w:p>
      <w:pPr>
        <w:pStyle w:val="Scripture"/>
      </w:pPr>
      <w:r>
        <w:rPr>
          <w:rFonts w:ascii="Arial" w:hAnsi="Arial"/>
          <w:b/>
          <w:color w:val="804826"/>
          <w:sz w:val="15"/>
        </w:rPr>
        <w:t xml:space="preserve">12 </w:t>
      </w:r>
      <w:r>
        <w:rPr>
          <w:rFonts w:ascii="Georgia" w:hAnsi="Georgia"/>
          <w:sz w:val="19"/>
        </w:rPr>
        <w:t>And in none other is there salvation: for neither is there any other name under heaven, that is given among men, in which we must be saved.</w:t>
      </w:r>
    </w:p>
    <w:p>
      <w:pPr>
        <w:pStyle w:val="Scripture"/>
      </w:pPr>
      <w:r>
        <w:rPr>
          <w:rFonts w:ascii="Arial" w:hAnsi="Arial"/>
          <w:b/>
          <w:color w:val="804826"/>
          <w:sz w:val="15"/>
        </w:rPr>
        <w:t xml:space="preserve">13 </w:t>
      </w:r>
      <w:r>
        <w:rPr>
          <w:rFonts w:ascii="Georgia" w:hAnsi="Georgia"/>
          <w:sz w:val="19"/>
        </w:rPr>
        <w:t>Now when they beheld the boldness of Peter and John, and had perceived that they were unlearned and ignorant men, they marvelled; and they took knowledge of them, that they had been with Jesus.</w:t>
      </w:r>
    </w:p>
    <w:p>
      <w:pPr>
        <w:pStyle w:val="Scripture"/>
      </w:pPr>
      <w:r>
        <w:rPr>
          <w:rFonts w:ascii="Arial" w:hAnsi="Arial"/>
          <w:b/>
          <w:color w:val="804826"/>
          <w:sz w:val="15"/>
        </w:rPr>
        <w:t xml:space="preserve">14 </w:t>
      </w:r>
      <w:r>
        <w:rPr>
          <w:rFonts w:ascii="Georgia" w:hAnsi="Georgia"/>
          <w:sz w:val="19"/>
        </w:rPr>
        <w:t>And seeing the man that was healed standing with them, they could say nothing against it.</w:t>
      </w:r>
    </w:p>
    <w:p>
      <w:pPr>
        <w:pStyle w:val="Scripture"/>
      </w:pPr>
      <w:r>
        <w:rPr>
          <w:rFonts w:ascii="Arial" w:hAnsi="Arial"/>
          <w:b/>
          <w:color w:val="804826"/>
          <w:sz w:val="15"/>
        </w:rPr>
        <w:t xml:space="preserve">15 </w:t>
      </w:r>
      <w:r>
        <w:rPr>
          <w:rFonts w:ascii="Georgia" w:hAnsi="Georgia"/>
          <w:sz w:val="19"/>
        </w:rPr>
        <w:t>But when they had commanded them to go aside out of the council, they conferred among themselves,</w:t>
      </w:r>
    </w:p>
    <w:p>
      <w:pPr>
        <w:pStyle w:val="Scripture"/>
      </w:pPr>
      <w:r>
        <w:rPr>
          <w:rFonts w:ascii="Arial" w:hAnsi="Arial"/>
          <w:b/>
          <w:color w:val="804826"/>
          <w:sz w:val="15"/>
        </w:rPr>
        <w:t xml:space="preserve">16 </w:t>
      </w:r>
      <w:r>
        <w:rPr>
          <w:rFonts w:ascii="Georgia" w:hAnsi="Georgia"/>
          <w:sz w:val="19"/>
        </w:rPr>
        <w:t>saying, What will we do to these men? for that indeed a notable miracle has been wrought through them, is manifest to all that dwell in Jerusalem; and we cannot deny it.</w:t>
      </w:r>
    </w:p>
    <w:p>
      <w:pPr>
        <w:pStyle w:val="Scripture"/>
      </w:pPr>
      <w:r>
        <w:rPr>
          <w:rFonts w:ascii="Arial" w:hAnsi="Arial"/>
          <w:b/>
          <w:color w:val="804826"/>
          <w:sz w:val="15"/>
        </w:rPr>
        <w:t xml:space="preserve">17 </w:t>
      </w:r>
      <w:r>
        <w:rPr>
          <w:rFonts w:ascii="Georgia" w:hAnsi="Georgia"/>
          <w:sz w:val="19"/>
        </w:rPr>
        <w:t>But that it spread no further among the people, let us threaten them, that they speak from now on to no one in this name.</w:t>
      </w:r>
    </w:p>
    <w:p>
      <w:pPr>
        <w:pStyle w:val="Scripture"/>
      </w:pPr>
      <w:r>
        <w:rPr>
          <w:rFonts w:ascii="Arial" w:hAnsi="Arial"/>
          <w:b/>
          <w:color w:val="804826"/>
          <w:sz w:val="15"/>
        </w:rPr>
        <w:t xml:space="preserve">18 </w:t>
      </w:r>
      <w:r>
        <w:rPr>
          <w:rFonts w:ascii="Georgia" w:hAnsi="Georgia"/>
          <w:sz w:val="19"/>
        </w:rPr>
        <w:t>And they called them, and charged them not to speak at all nor teach in the name of Jesus.</w:t>
      </w:r>
    </w:p>
    <w:p>
      <w:pPr>
        <w:pStyle w:val="Scripture"/>
      </w:pPr>
      <w:r>
        <w:rPr>
          <w:rFonts w:ascii="Arial" w:hAnsi="Arial"/>
          <w:b/>
          <w:color w:val="804826"/>
          <w:sz w:val="15"/>
        </w:rPr>
        <w:t xml:space="preserve">19 </w:t>
      </w:r>
      <w:r>
        <w:rPr>
          <w:rFonts w:ascii="Georgia" w:hAnsi="Georgia"/>
          <w:sz w:val="19"/>
        </w:rPr>
        <w:t>But Peter and John answered to them, Whether it is right in the sight of God to listen to you rather than to God, judge you:</w:t>
      </w:r>
    </w:p>
    <w:p>
      <w:pPr>
        <w:pStyle w:val="Scripture"/>
      </w:pPr>
      <w:r>
        <w:rPr>
          <w:rFonts w:ascii="Arial" w:hAnsi="Arial"/>
          <w:b/>
          <w:color w:val="804826"/>
          <w:sz w:val="15"/>
        </w:rPr>
        <w:t xml:space="preserve">20 </w:t>
      </w:r>
      <w:r>
        <w:rPr>
          <w:rFonts w:ascii="Georgia" w:hAnsi="Georgia"/>
          <w:sz w:val="19"/>
        </w:rPr>
        <w:t>for we cannot but speak the things which we saw and heard.</w:t>
      </w:r>
    </w:p>
    <w:p>
      <w:pPr>
        <w:pStyle w:val="Scripture"/>
      </w:pPr>
      <w:r>
        <w:rPr>
          <w:rFonts w:ascii="Arial" w:hAnsi="Arial"/>
          <w:b/>
          <w:color w:val="804826"/>
          <w:sz w:val="15"/>
        </w:rPr>
        <w:t xml:space="preserve">21 </w:t>
      </w:r>
      <w:r>
        <w:rPr>
          <w:rFonts w:ascii="Georgia" w:hAnsi="Georgia"/>
          <w:sz w:val="19"/>
        </w:rPr>
        <w:t>And they, when they had further threatened them, let them go, finding nothing how they might punish them, because of the people; for all men glorified God for that which was done.</w:t>
      </w:r>
    </w:p>
    <w:p>
      <w:pPr>
        <w:pStyle w:val="Scripture"/>
      </w:pPr>
      <w:r>
        <w:rPr>
          <w:rFonts w:ascii="Arial" w:hAnsi="Arial"/>
          <w:b/>
          <w:color w:val="804826"/>
          <w:sz w:val="15"/>
        </w:rPr>
        <w:t xml:space="preserve">22 </w:t>
      </w:r>
      <w:r>
        <w:rPr>
          <w:rFonts w:ascii="Georgia" w:hAnsi="Georgia"/>
          <w:sz w:val="19"/>
        </w:rPr>
        <w:t>For the man was more than forty years old, on whom this miracle of healing was wrought.</w:t>
      </w:r>
    </w:p>
    <w:p>
      <w:pPr>
        <w:pStyle w:val="Scripture"/>
      </w:pPr>
      <w:r>
        <w:rPr>
          <w:rFonts w:ascii="Arial" w:hAnsi="Arial"/>
          <w:b/>
          <w:color w:val="804826"/>
          <w:sz w:val="15"/>
        </w:rPr>
        <w:t xml:space="preserve">23 </w:t>
      </w:r>
      <w:r>
        <w:rPr>
          <w:rFonts w:ascii="Georgia" w:hAnsi="Georgia"/>
          <w:sz w:val="19"/>
        </w:rPr>
        <w:t>And being let go, they came to their own company, and reported all that the chief priests and the elders had said to them.</w:t>
      </w:r>
    </w:p>
    <w:p>
      <w:pPr>
        <w:pStyle w:val="Scripture"/>
      </w:pPr>
      <w:r>
        <w:rPr>
          <w:rFonts w:ascii="Arial" w:hAnsi="Arial"/>
          <w:b/>
          <w:color w:val="804826"/>
          <w:sz w:val="15"/>
        </w:rPr>
        <w:t xml:space="preserve">24 </w:t>
      </w:r>
      <w:r>
        <w:rPr>
          <w:rFonts w:ascii="Georgia" w:hAnsi="Georgia"/>
          <w:sz w:val="19"/>
        </w:rPr>
        <w:t>And they, when they heard it, lifted up their voice to God with one accord, and said, O Lord, you that did make the heaven and the earth and the sea, and all that in them is:</w:t>
      </w:r>
    </w:p>
    <w:p>
      <w:pPr>
        <w:pStyle w:val="Scripture"/>
      </w:pPr>
      <w:r>
        <w:rPr>
          <w:rFonts w:ascii="Arial" w:hAnsi="Arial"/>
          <w:b/>
          <w:color w:val="804826"/>
          <w:sz w:val="15"/>
        </w:rPr>
        <w:t xml:space="preserve">25 </w:t>
      </w:r>
      <w:r>
        <w:rPr>
          <w:rFonts w:ascii="Georgia" w:hAnsi="Georgia"/>
          <w:sz w:val="19"/>
        </w:rPr>
        <w:t>who by the Holy Spirit, by the mouth of our father David your servant, did say, Why did the Gentiles rage, And the peoples imagine vain things?</w:t>
      </w:r>
    </w:p>
    <w:p>
      <w:pPr>
        <w:pStyle w:val="Scripture"/>
      </w:pPr>
      <w:r>
        <w:rPr>
          <w:rFonts w:ascii="Arial" w:hAnsi="Arial"/>
          <w:b/>
          <w:color w:val="804826"/>
          <w:sz w:val="15"/>
        </w:rPr>
        <w:t xml:space="preserve">26 </w:t>
      </w:r>
      <w:r>
        <w:rPr>
          <w:rFonts w:ascii="Georgia" w:hAnsi="Georgia"/>
          <w:sz w:val="19"/>
        </w:rPr>
        <w:t>The kings of the earth set themselves in array, And the rulers were gathered together, Against the Lord, and against his Anointed:</w:t>
      </w:r>
    </w:p>
    <w:p>
      <w:pPr>
        <w:pStyle w:val="Scripture"/>
      </w:pPr>
      <w:r>
        <w:rPr>
          <w:rFonts w:ascii="Arial" w:hAnsi="Arial"/>
          <w:b/>
          <w:color w:val="804826"/>
          <w:sz w:val="15"/>
        </w:rPr>
        <w:t xml:space="preserve">27 </w:t>
      </w:r>
      <w:r>
        <w:rPr>
          <w:rFonts w:ascii="Georgia" w:hAnsi="Georgia"/>
          <w:sz w:val="19"/>
        </w:rPr>
        <w:t>for of a truth in this city against your holy Servant Jesus, whom you did anoint, both Herod and Pontius Pilate, with the Gentiles and the peoples of Israel, were gathered together,</w:t>
      </w:r>
    </w:p>
    <w:p>
      <w:pPr>
        <w:pStyle w:val="Scripture"/>
      </w:pPr>
      <w:r>
        <w:rPr>
          <w:rFonts w:ascii="Arial" w:hAnsi="Arial"/>
          <w:b/>
          <w:color w:val="804826"/>
          <w:sz w:val="15"/>
        </w:rPr>
        <w:t xml:space="preserve">28 </w:t>
      </w:r>
      <w:r>
        <w:rPr>
          <w:rFonts w:ascii="Georgia" w:hAnsi="Georgia"/>
          <w:sz w:val="19"/>
        </w:rPr>
        <w:t>to do whatever your hand and your council foreordained to come to pass.</w:t>
      </w:r>
    </w:p>
    <w:p>
      <w:pPr>
        <w:pStyle w:val="Scripture"/>
      </w:pPr>
      <w:r>
        <w:rPr>
          <w:rFonts w:ascii="Arial" w:hAnsi="Arial"/>
          <w:b/>
          <w:color w:val="804826"/>
          <w:sz w:val="15"/>
        </w:rPr>
        <w:t xml:space="preserve">29 </w:t>
      </w:r>
      <w:r>
        <w:rPr>
          <w:rFonts w:ascii="Georgia" w:hAnsi="Georgia"/>
          <w:sz w:val="19"/>
        </w:rPr>
        <w:t>And now, Lord, look on their threatenings: and grant to your servants to speak your word with all boldness,</w:t>
      </w:r>
    </w:p>
    <w:p>
      <w:pPr>
        <w:pStyle w:val="Scripture"/>
      </w:pPr>
      <w:r>
        <w:rPr>
          <w:rFonts w:ascii="Arial" w:hAnsi="Arial"/>
          <w:b/>
          <w:color w:val="804826"/>
          <w:sz w:val="15"/>
        </w:rPr>
        <w:t xml:space="preserve">30 </w:t>
      </w:r>
      <w:r>
        <w:rPr>
          <w:rFonts w:ascii="Georgia" w:hAnsi="Georgia"/>
          <w:sz w:val="19"/>
        </w:rPr>
        <w:t>while your stretch out your hand to heal; and that signs and wonders may be done through the name of your holy Servant Jesus.</w:t>
      </w:r>
    </w:p>
    <w:p>
      <w:pPr>
        <w:pStyle w:val="Scripture"/>
      </w:pPr>
      <w:r>
        <w:rPr>
          <w:rFonts w:ascii="Arial" w:hAnsi="Arial"/>
          <w:b/>
          <w:color w:val="804826"/>
          <w:sz w:val="15"/>
        </w:rPr>
        <w:t xml:space="preserve">31 </w:t>
      </w:r>
      <w:r>
        <w:rPr>
          <w:rFonts w:ascii="Georgia" w:hAnsi="Georgia"/>
          <w:sz w:val="19"/>
        </w:rPr>
        <w:t>And when they had prayed, the place was shaken in which they were gathered together; and they were all filled with the Holy Spirit, and they spoke the word of God with boldness.</w:t>
      </w:r>
    </w:p>
    <w:p>
      <w:pPr>
        <w:pStyle w:val="Scripture"/>
      </w:pPr>
      <w:r>
        <w:rPr>
          <w:rFonts w:ascii="Arial" w:hAnsi="Arial"/>
          <w:b/>
          <w:color w:val="804826"/>
          <w:sz w:val="15"/>
        </w:rPr>
        <w:t xml:space="preserve">32 </w:t>
      </w:r>
      <w:r>
        <w:rPr>
          <w:rFonts w:ascii="Georgia" w:hAnsi="Georgia"/>
          <w:sz w:val="19"/>
        </w:rPr>
        <w:t>And the multitude of them that believed were of one heart and soul: and not one of them said that anything of the things which he possessed was his own; but they had all things common.</w:t>
      </w:r>
    </w:p>
    <w:p>
      <w:pPr>
        <w:pStyle w:val="Scripture"/>
      </w:pPr>
      <w:r>
        <w:rPr>
          <w:rFonts w:ascii="Arial" w:hAnsi="Arial"/>
          <w:b/>
          <w:color w:val="804826"/>
          <w:sz w:val="15"/>
        </w:rPr>
        <w:t xml:space="preserve">33 </w:t>
      </w:r>
      <w:r>
        <w:rPr>
          <w:rFonts w:ascii="Georgia" w:hAnsi="Georgia"/>
          <w:sz w:val="19"/>
        </w:rPr>
        <w:t>And with great power gave the apostles their witness of the resurrection of the Lord Jesus: and great grace was on them all.</w:t>
      </w:r>
    </w:p>
    <w:p>
      <w:pPr>
        <w:pStyle w:val="Scripture"/>
      </w:pPr>
      <w:r>
        <w:rPr>
          <w:rFonts w:ascii="Arial" w:hAnsi="Arial"/>
          <w:b/>
          <w:color w:val="804826"/>
          <w:sz w:val="15"/>
        </w:rPr>
        <w:t xml:space="preserve">34 </w:t>
      </w:r>
      <w:r>
        <w:rPr>
          <w:rFonts w:ascii="Georgia" w:hAnsi="Georgia"/>
          <w:sz w:val="19"/>
        </w:rPr>
        <w:t>For neither was there among them any that lacked: for as many as were possessors of lands or houses sold them, and brought the prices of the things that were sold,</w:t>
      </w:r>
    </w:p>
    <w:p>
      <w:pPr>
        <w:pStyle w:val="Scripture"/>
      </w:pPr>
      <w:r>
        <w:rPr>
          <w:rFonts w:ascii="Arial" w:hAnsi="Arial"/>
          <w:b/>
          <w:color w:val="804826"/>
          <w:sz w:val="15"/>
        </w:rPr>
        <w:t xml:space="preserve">35 </w:t>
      </w:r>
      <w:r>
        <w:rPr>
          <w:rFonts w:ascii="Georgia" w:hAnsi="Georgia"/>
          <w:sz w:val="19"/>
        </w:rPr>
        <w:t>and laid them at the apostles' feet: and distribution was made to each, just as any one had need.</w:t>
      </w:r>
    </w:p>
    <w:p>
      <w:pPr>
        <w:pStyle w:val="Scripture"/>
      </w:pPr>
      <w:r>
        <w:rPr>
          <w:rFonts w:ascii="Arial" w:hAnsi="Arial"/>
          <w:b/>
          <w:color w:val="804826"/>
          <w:sz w:val="15"/>
        </w:rPr>
        <w:t xml:space="preserve">36 </w:t>
      </w:r>
      <w:r>
        <w:rPr>
          <w:rFonts w:ascii="Georgia" w:hAnsi="Georgia"/>
          <w:sz w:val="19"/>
        </w:rPr>
        <w:t>And Joseph, who by the apostles was surnamed Barnabas (which is, translated, Son of exhortation), a Levite, a man of Cyprus by race,</w:t>
      </w:r>
    </w:p>
    <w:p>
      <w:pPr>
        <w:pStyle w:val="Scripture"/>
      </w:pPr>
      <w:r>
        <w:rPr>
          <w:rFonts w:ascii="Arial" w:hAnsi="Arial"/>
          <w:b/>
          <w:color w:val="804826"/>
          <w:sz w:val="15"/>
        </w:rPr>
        <w:t xml:space="preserve">37 </w:t>
      </w:r>
      <w:r>
        <w:rPr>
          <w:rFonts w:ascii="Georgia" w:hAnsi="Georgia"/>
          <w:sz w:val="19"/>
        </w:rPr>
        <w:t>having a field, sold it, and brought the money and laid it at the apostles' feet.</w:t>
      </w:r>
    </w:p>
    <w:p>
      <w:pPr>
        <w:pStyle w:val="Heading2"/>
      </w:pPr>
      <w:r>
        <w:t>Chapter 5</w:t>
      </w:r>
    </w:p>
    <w:p>
      <w:pPr>
        <w:pStyle w:val="Scripture"/>
      </w:pPr>
      <w:r>
        <w:rPr>
          <w:rFonts w:ascii="Arial" w:hAnsi="Arial"/>
          <w:b/>
          <w:color w:val="804826"/>
          <w:sz w:val="15"/>
        </w:rPr>
        <w:t xml:space="preserve">1 </w:t>
      </w:r>
      <w:r>
        <w:rPr>
          <w:rFonts w:ascii="Georgia" w:hAnsi="Georgia"/>
          <w:sz w:val="19"/>
        </w:rPr>
        <w:t>But a man named Ananias, with Sapphira his wife, sold a property,</w:t>
      </w:r>
    </w:p>
    <w:p>
      <w:pPr>
        <w:pStyle w:val="Scripture"/>
      </w:pPr>
      <w:r>
        <w:rPr>
          <w:rFonts w:ascii="Arial" w:hAnsi="Arial"/>
          <w:b/>
          <w:color w:val="804826"/>
          <w:sz w:val="15"/>
        </w:rPr>
        <w:t xml:space="preserve">2 </w:t>
      </w:r>
      <w:r>
        <w:rPr>
          <w:rFonts w:ascii="Georgia" w:hAnsi="Georgia"/>
          <w:sz w:val="19"/>
        </w:rPr>
        <w:t>and kept back part of the price, his wife also being privy to it, and brought a certain part, and laid it at the apostles' feet.</w:t>
      </w:r>
    </w:p>
    <w:p>
      <w:pPr>
        <w:pStyle w:val="Scripture"/>
      </w:pPr>
      <w:r>
        <w:rPr>
          <w:rFonts w:ascii="Arial" w:hAnsi="Arial"/>
          <w:b/>
          <w:color w:val="804826"/>
          <w:sz w:val="15"/>
        </w:rPr>
        <w:t xml:space="preserve">3 </w:t>
      </w:r>
      <w:r>
        <w:rPr>
          <w:rFonts w:ascii="Georgia" w:hAnsi="Georgia"/>
          <w:sz w:val="19"/>
        </w:rPr>
        <w:t>But Peter said, Ananias, why has Satan filled your heart to lie to the Holy Spirit, and to keep back part of the price of the land?</w:t>
      </w:r>
    </w:p>
    <w:p>
      <w:pPr>
        <w:pStyle w:val="Scripture"/>
      </w:pPr>
      <w:r>
        <w:rPr>
          <w:rFonts w:ascii="Arial" w:hAnsi="Arial"/>
          <w:b/>
          <w:color w:val="804826"/>
          <w:sz w:val="15"/>
        </w:rPr>
        <w:t xml:space="preserve">4 </w:t>
      </w:r>
      <w:r>
        <w:rPr>
          <w:rFonts w:ascii="Georgia" w:hAnsi="Georgia"/>
          <w:sz w:val="19"/>
        </w:rPr>
        <w:t>While it remained, did it not remain your own? and after it was sold, was it not in your power? How is it that you have conceived this thing in your heart? you has not lied to men, but to God.</w:t>
      </w:r>
    </w:p>
    <w:p>
      <w:pPr>
        <w:pStyle w:val="Scripture"/>
      </w:pPr>
      <w:r>
        <w:rPr>
          <w:rFonts w:ascii="Arial" w:hAnsi="Arial"/>
          <w:b/>
          <w:color w:val="804826"/>
          <w:sz w:val="15"/>
        </w:rPr>
        <w:t xml:space="preserve">5 </w:t>
      </w:r>
      <w:r>
        <w:rPr>
          <w:rFonts w:ascii="Georgia" w:hAnsi="Georgia"/>
          <w:sz w:val="19"/>
        </w:rPr>
        <w:t>And Ananias hearing these words fell down and gave up the ghost: and great fear came on all that heard it.</w:t>
      </w:r>
    </w:p>
    <w:p>
      <w:pPr>
        <w:pStyle w:val="Scripture"/>
      </w:pPr>
      <w:r>
        <w:rPr>
          <w:rFonts w:ascii="Arial" w:hAnsi="Arial"/>
          <w:b/>
          <w:color w:val="804826"/>
          <w:sz w:val="15"/>
        </w:rPr>
        <w:t xml:space="preserve">6 </w:t>
      </w:r>
      <w:r>
        <w:rPr>
          <w:rFonts w:ascii="Georgia" w:hAnsi="Georgia"/>
          <w:sz w:val="19"/>
        </w:rPr>
        <w:t>And the young men arose and wrapped him round, and they carried him out and buried him.</w:t>
      </w:r>
    </w:p>
    <w:p>
      <w:pPr>
        <w:pStyle w:val="Scripture"/>
      </w:pPr>
      <w:r>
        <w:rPr>
          <w:rFonts w:ascii="Arial" w:hAnsi="Arial"/>
          <w:b/>
          <w:color w:val="804826"/>
          <w:sz w:val="15"/>
        </w:rPr>
        <w:t xml:space="preserve">7 </w:t>
      </w:r>
      <w:r>
        <w:rPr>
          <w:rFonts w:ascii="Georgia" w:hAnsi="Georgia"/>
          <w:sz w:val="19"/>
        </w:rPr>
        <w:t>And it was about the space of three hours after, when his wife, not knowing what was done, came in.</w:t>
      </w:r>
    </w:p>
    <w:p>
      <w:pPr>
        <w:pStyle w:val="Scripture"/>
      </w:pPr>
      <w:r>
        <w:rPr>
          <w:rFonts w:ascii="Arial" w:hAnsi="Arial"/>
          <w:b/>
          <w:color w:val="804826"/>
          <w:sz w:val="15"/>
        </w:rPr>
        <w:t xml:space="preserve">8 </w:t>
      </w:r>
      <w:r>
        <w:rPr>
          <w:rFonts w:ascii="Georgia" w:hAnsi="Georgia"/>
          <w:sz w:val="19"/>
        </w:rPr>
        <w:t>And Peter answered to her, Tell me whether you sold the land for so much. And she said, Yes, for so much.</w:t>
      </w:r>
    </w:p>
    <w:p>
      <w:pPr>
        <w:pStyle w:val="Scripture"/>
      </w:pPr>
      <w:r>
        <w:rPr>
          <w:rFonts w:ascii="Arial" w:hAnsi="Arial"/>
          <w:b/>
          <w:color w:val="804826"/>
          <w:sz w:val="15"/>
        </w:rPr>
        <w:t xml:space="preserve">9 </w:t>
      </w:r>
      <w:r>
        <w:rPr>
          <w:rFonts w:ascii="Georgia" w:hAnsi="Georgia"/>
          <w:sz w:val="19"/>
        </w:rPr>
        <w:t>But Peter said to her, How is it that you have agreed together to try the Spirit of the Lord? Listen, the feet of them that have buried your husband are at the door, and they will carry you out.</w:t>
      </w:r>
    </w:p>
    <w:p>
      <w:pPr>
        <w:pStyle w:val="Scripture"/>
      </w:pPr>
      <w:r>
        <w:rPr>
          <w:rFonts w:ascii="Arial" w:hAnsi="Arial"/>
          <w:b/>
          <w:color w:val="804826"/>
          <w:sz w:val="15"/>
        </w:rPr>
        <w:t xml:space="preserve">10 </w:t>
      </w:r>
      <w:r>
        <w:rPr>
          <w:rFonts w:ascii="Georgia" w:hAnsi="Georgia"/>
          <w:sz w:val="19"/>
        </w:rPr>
        <w:t>And she fell down immediately at his feet, and gave up the ghost: and the young men came in and found her dead, and they carried her out and buried her by her husband.</w:t>
      </w:r>
    </w:p>
    <w:p>
      <w:pPr>
        <w:pStyle w:val="Scripture"/>
      </w:pPr>
      <w:r>
        <w:rPr>
          <w:rFonts w:ascii="Arial" w:hAnsi="Arial"/>
          <w:b/>
          <w:color w:val="804826"/>
          <w:sz w:val="15"/>
        </w:rPr>
        <w:t xml:space="preserve">11 </w:t>
      </w:r>
      <w:r>
        <w:rPr>
          <w:rFonts w:ascii="Georgia" w:hAnsi="Georgia"/>
          <w:sz w:val="19"/>
        </w:rPr>
        <w:t>And great fear came on the whole church, and on all that heard these things.</w:t>
      </w:r>
    </w:p>
    <w:p>
      <w:pPr>
        <w:pStyle w:val="Scripture"/>
      </w:pPr>
      <w:r>
        <w:rPr>
          <w:rFonts w:ascii="Arial" w:hAnsi="Arial"/>
          <w:b/>
          <w:color w:val="804826"/>
          <w:sz w:val="15"/>
        </w:rPr>
        <w:t xml:space="preserve">12 </w:t>
      </w:r>
      <w:r>
        <w:rPr>
          <w:rFonts w:ascii="Georgia" w:hAnsi="Georgia"/>
          <w:sz w:val="19"/>
        </w:rPr>
        <w:t>And by the hands of the apostles were many signs and wonders wrought among the people; and they were all with one accord in Solomon's porch.</w:t>
      </w:r>
    </w:p>
    <w:p>
      <w:pPr>
        <w:pStyle w:val="Scripture"/>
      </w:pPr>
      <w:r>
        <w:rPr>
          <w:rFonts w:ascii="Arial" w:hAnsi="Arial"/>
          <w:b/>
          <w:color w:val="804826"/>
          <w:sz w:val="15"/>
        </w:rPr>
        <w:t xml:space="preserve">13 </w:t>
      </w:r>
      <w:r>
        <w:rPr>
          <w:rFonts w:ascii="Georgia" w:hAnsi="Georgia"/>
          <w:sz w:val="19"/>
        </w:rPr>
        <w:t>But of the rest dared no one join himself to them: yet the people magnified them;</w:t>
      </w:r>
    </w:p>
    <w:p>
      <w:pPr>
        <w:pStyle w:val="Scripture"/>
      </w:pPr>
      <w:r>
        <w:rPr>
          <w:rFonts w:ascii="Arial" w:hAnsi="Arial"/>
          <w:b/>
          <w:color w:val="804826"/>
          <w:sz w:val="15"/>
        </w:rPr>
        <w:t xml:space="preserve">14 </w:t>
      </w:r>
      <w:r>
        <w:rPr>
          <w:rFonts w:ascii="Georgia" w:hAnsi="Georgia"/>
          <w:sz w:val="19"/>
        </w:rPr>
        <w:t>and believers were the more added to the Lord, multitudes both of them and women;</w:t>
      </w:r>
    </w:p>
    <w:p>
      <w:pPr>
        <w:pStyle w:val="Scripture"/>
      </w:pPr>
      <w:r>
        <w:rPr>
          <w:rFonts w:ascii="Arial" w:hAnsi="Arial"/>
          <w:b/>
          <w:color w:val="804826"/>
          <w:sz w:val="15"/>
        </w:rPr>
        <w:t xml:space="preserve">15 </w:t>
      </w:r>
      <w:r>
        <w:rPr>
          <w:rFonts w:ascii="Georgia" w:hAnsi="Georgia"/>
          <w:sz w:val="19"/>
        </w:rPr>
        <w:t>so that they even carried out the sick into the streets, and laid them on beds and couches, that, as Peter came by, at the least his shadow might overshadow some one of them.</w:t>
      </w:r>
    </w:p>
    <w:p>
      <w:pPr>
        <w:pStyle w:val="Scripture"/>
      </w:pPr>
      <w:r>
        <w:rPr>
          <w:rFonts w:ascii="Arial" w:hAnsi="Arial"/>
          <w:b/>
          <w:color w:val="804826"/>
          <w:sz w:val="15"/>
        </w:rPr>
        <w:t xml:space="preserve">16 </w:t>
      </w:r>
      <w:r>
        <w:rPr>
          <w:rFonts w:ascii="Georgia" w:hAnsi="Georgia"/>
          <w:sz w:val="19"/>
        </w:rPr>
        <w:t>And there also came together the multitudes from the cities around Jerusalem, bring sick people, and them that were vexed with unclean spirits: and they were healed every one.</w:t>
      </w:r>
    </w:p>
    <w:p>
      <w:pPr>
        <w:pStyle w:val="Scripture"/>
      </w:pPr>
      <w:r>
        <w:rPr>
          <w:rFonts w:ascii="Arial" w:hAnsi="Arial"/>
          <w:b/>
          <w:color w:val="804826"/>
          <w:sz w:val="15"/>
        </w:rPr>
        <w:t xml:space="preserve">17 </w:t>
      </w:r>
      <w:r>
        <w:rPr>
          <w:rFonts w:ascii="Georgia" w:hAnsi="Georgia"/>
          <w:sz w:val="19"/>
        </w:rPr>
        <w:t>But the high priest rose up, and all those who were with him (which is the sect of the Sadducees), and they were filled with jealousy,</w:t>
      </w:r>
    </w:p>
    <w:p>
      <w:pPr>
        <w:pStyle w:val="Scripture"/>
      </w:pPr>
      <w:r>
        <w:rPr>
          <w:rFonts w:ascii="Arial" w:hAnsi="Arial"/>
          <w:b/>
          <w:color w:val="804826"/>
          <w:sz w:val="15"/>
        </w:rPr>
        <w:t xml:space="preserve">18 </w:t>
      </w:r>
      <w:r>
        <w:rPr>
          <w:rFonts w:ascii="Georgia" w:hAnsi="Georgia"/>
          <w:sz w:val="19"/>
        </w:rPr>
        <w:t>and laid hands on the apostles, and put them in public ward.</w:t>
      </w:r>
    </w:p>
    <w:p>
      <w:pPr>
        <w:pStyle w:val="Scripture"/>
      </w:pPr>
      <w:r>
        <w:rPr>
          <w:rFonts w:ascii="Arial" w:hAnsi="Arial"/>
          <w:b/>
          <w:color w:val="804826"/>
          <w:sz w:val="15"/>
        </w:rPr>
        <w:t xml:space="preserve">19 </w:t>
      </w:r>
      <w:r>
        <w:rPr>
          <w:rFonts w:ascii="Georgia" w:hAnsi="Georgia"/>
          <w:sz w:val="19"/>
        </w:rPr>
        <w:t>But an angel of the Lord by night opened the prison doors, and brought them out, and said,</w:t>
      </w:r>
    </w:p>
    <w:p>
      <w:pPr>
        <w:pStyle w:val="Scripture"/>
      </w:pPr>
      <w:r>
        <w:rPr>
          <w:rFonts w:ascii="Arial" w:hAnsi="Arial"/>
          <w:b/>
          <w:color w:val="804826"/>
          <w:sz w:val="15"/>
        </w:rPr>
        <w:t xml:space="preserve">20 </w:t>
      </w:r>
      <w:r>
        <w:rPr>
          <w:rFonts w:ascii="Georgia" w:hAnsi="Georgia"/>
          <w:sz w:val="19"/>
        </w:rPr>
        <w:t>Go you, and stand and speak in the Temple to the people all the words of this Life.</w:t>
      </w:r>
    </w:p>
    <w:p>
      <w:pPr>
        <w:pStyle w:val="Scripture"/>
      </w:pPr>
      <w:r>
        <w:rPr>
          <w:rFonts w:ascii="Arial" w:hAnsi="Arial"/>
          <w:b/>
          <w:color w:val="804826"/>
          <w:sz w:val="15"/>
        </w:rPr>
        <w:t xml:space="preserve">21 </w:t>
      </w:r>
      <w:r>
        <w:rPr>
          <w:rFonts w:ascii="Georgia" w:hAnsi="Georgia"/>
          <w:sz w:val="19"/>
        </w:rPr>
        <w:t>And when they heard this, they entered into the Temple about daybreak, and taught. But the high priest came, and those who were with him, and called the council together, and all the senate of the children of Israel, and sent to the prison-house to have them brought.</w:t>
      </w:r>
    </w:p>
    <w:p>
      <w:pPr>
        <w:pStyle w:val="Scripture"/>
      </w:pPr>
      <w:r>
        <w:rPr>
          <w:rFonts w:ascii="Arial" w:hAnsi="Arial"/>
          <w:b/>
          <w:color w:val="804826"/>
          <w:sz w:val="15"/>
        </w:rPr>
        <w:t xml:space="preserve">22 </w:t>
      </w:r>
      <w:r>
        <w:rPr>
          <w:rFonts w:ascii="Georgia" w:hAnsi="Georgia"/>
          <w:sz w:val="19"/>
        </w:rPr>
        <w:t>But the officers that came found them not in the prison; and they returned, and told,</w:t>
      </w:r>
    </w:p>
    <w:p>
      <w:pPr>
        <w:pStyle w:val="Scripture"/>
      </w:pPr>
      <w:r>
        <w:rPr>
          <w:rFonts w:ascii="Arial" w:hAnsi="Arial"/>
          <w:b/>
          <w:color w:val="804826"/>
          <w:sz w:val="15"/>
        </w:rPr>
        <w:t xml:space="preserve">23 </w:t>
      </w:r>
      <w:r>
        <w:rPr>
          <w:rFonts w:ascii="Georgia" w:hAnsi="Georgia"/>
          <w:sz w:val="19"/>
        </w:rPr>
        <w:t>saying, The prison-house we found shut in all safety, and the keepers standing at the doors: but when we had opened, we found no one within.</w:t>
      </w:r>
    </w:p>
    <w:p>
      <w:pPr>
        <w:pStyle w:val="Scripture"/>
      </w:pPr>
      <w:r>
        <w:rPr>
          <w:rFonts w:ascii="Arial" w:hAnsi="Arial"/>
          <w:b/>
          <w:color w:val="804826"/>
          <w:sz w:val="15"/>
        </w:rPr>
        <w:t xml:space="preserve">24 </w:t>
      </w:r>
      <w:r>
        <w:rPr>
          <w:rFonts w:ascii="Georgia" w:hAnsi="Georgia"/>
          <w:sz w:val="19"/>
        </w:rPr>
        <w:t>Now when the captain of the Temple guard and the chief priests heard these words, they were much perplexed concerning them whereunto this would grow.</w:t>
      </w:r>
    </w:p>
    <w:p>
      <w:pPr>
        <w:pStyle w:val="Scripture"/>
      </w:pPr>
      <w:r>
        <w:rPr>
          <w:rFonts w:ascii="Arial" w:hAnsi="Arial"/>
          <w:b/>
          <w:color w:val="804826"/>
          <w:sz w:val="15"/>
        </w:rPr>
        <w:t xml:space="preserve">25 </w:t>
      </w:r>
      <w:r>
        <w:rPr>
          <w:rFonts w:ascii="Georgia" w:hAnsi="Georgia"/>
          <w:sz w:val="19"/>
        </w:rPr>
        <w:t>And there came one and told them, Listen, the men whom you put in the prison are in the Temple standing and teaching the people.</w:t>
      </w:r>
    </w:p>
    <w:p>
      <w:pPr>
        <w:pStyle w:val="Scripture"/>
      </w:pPr>
      <w:r>
        <w:rPr>
          <w:rFonts w:ascii="Arial" w:hAnsi="Arial"/>
          <w:b/>
          <w:color w:val="804826"/>
          <w:sz w:val="15"/>
        </w:rPr>
        <w:t xml:space="preserve">26 </w:t>
      </w:r>
      <w:r>
        <w:rPr>
          <w:rFonts w:ascii="Georgia" w:hAnsi="Georgia"/>
          <w:sz w:val="19"/>
        </w:rPr>
        <w:t>Then went the captain with the officers, and brought them, but without violence; for they feared the people, lest they should be stoned.</w:t>
      </w:r>
    </w:p>
    <w:p>
      <w:pPr>
        <w:pStyle w:val="Scripture"/>
      </w:pPr>
      <w:r>
        <w:rPr>
          <w:rFonts w:ascii="Arial" w:hAnsi="Arial"/>
          <w:b/>
          <w:color w:val="804826"/>
          <w:sz w:val="15"/>
        </w:rPr>
        <w:t xml:space="preserve">27 </w:t>
      </w:r>
      <w:r>
        <w:rPr>
          <w:rFonts w:ascii="Georgia" w:hAnsi="Georgia"/>
          <w:sz w:val="19"/>
        </w:rPr>
        <w:t>And when they had brought them, they set them before the council. And the high priest asked them,</w:t>
      </w:r>
    </w:p>
    <w:p>
      <w:pPr>
        <w:pStyle w:val="Scripture"/>
      </w:pPr>
      <w:r>
        <w:rPr>
          <w:rFonts w:ascii="Arial" w:hAnsi="Arial"/>
          <w:b/>
          <w:color w:val="804826"/>
          <w:sz w:val="15"/>
        </w:rPr>
        <w:t xml:space="preserve">28 </w:t>
      </w:r>
      <w:r>
        <w:rPr>
          <w:rFonts w:ascii="Georgia" w:hAnsi="Georgia"/>
          <w:sz w:val="19"/>
        </w:rPr>
        <w:t>saying, We strictly charged you not to teach in this name: and Listen, you have filled Jerusalem with your teaching, and intend to bring this man's blood on us.</w:t>
      </w:r>
    </w:p>
    <w:p>
      <w:pPr>
        <w:pStyle w:val="Scripture"/>
      </w:pPr>
      <w:r>
        <w:rPr>
          <w:rFonts w:ascii="Arial" w:hAnsi="Arial"/>
          <w:b/>
          <w:color w:val="804826"/>
          <w:sz w:val="15"/>
        </w:rPr>
        <w:t xml:space="preserve">29 </w:t>
      </w:r>
      <w:r>
        <w:rPr>
          <w:rFonts w:ascii="Georgia" w:hAnsi="Georgia"/>
          <w:sz w:val="19"/>
        </w:rPr>
        <w:t>But Peter and the apostles answered, We must obey God rather than men.</w:t>
      </w:r>
    </w:p>
    <w:p>
      <w:pPr>
        <w:pStyle w:val="Scripture"/>
      </w:pPr>
      <w:r>
        <w:rPr>
          <w:rFonts w:ascii="Arial" w:hAnsi="Arial"/>
          <w:b/>
          <w:color w:val="804826"/>
          <w:sz w:val="15"/>
        </w:rPr>
        <w:t xml:space="preserve">30 </w:t>
      </w:r>
      <w:r>
        <w:rPr>
          <w:rFonts w:ascii="Georgia" w:hAnsi="Georgia"/>
          <w:sz w:val="19"/>
        </w:rPr>
        <w:t>The God of our fathers raised up Jesus, whom you killed, hanging him on a tree.</w:t>
      </w:r>
    </w:p>
    <w:p>
      <w:pPr>
        <w:pStyle w:val="Scripture"/>
      </w:pPr>
      <w:r>
        <w:rPr>
          <w:rFonts w:ascii="Arial" w:hAnsi="Arial"/>
          <w:b/>
          <w:color w:val="804826"/>
          <w:sz w:val="15"/>
        </w:rPr>
        <w:t xml:space="preserve">31 </w:t>
      </w:r>
      <w:r>
        <w:rPr>
          <w:rFonts w:ascii="Georgia" w:hAnsi="Georgia"/>
          <w:sz w:val="19"/>
        </w:rPr>
        <w:t>Him did God exalt with his right hand to be a Prince and a Saviour, to give repentance to Israel, and remission of sins.</w:t>
      </w:r>
    </w:p>
    <w:p>
      <w:pPr>
        <w:pStyle w:val="Scripture"/>
      </w:pPr>
      <w:r>
        <w:rPr>
          <w:rFonts w:ascii="Arial" w:hAnsi="Arial"/>
          <w:b/>
          <w:color w:val="804826"/>
          <w:sz w:val="15"/>
        </w:rPr>
        <w:t xml:space="preserve">32 </w:t>
      </w:r>
      <w:r>
        <w:rPr>
          <w:rFonts w:ascii="Georgia" w:hAnsi="Georgia"/>
          <w:sz w:val="19"/>
        </w:rPr>
        <w:t>And we are witnesses of these things; and so is the Holy Spirit, whom God has given to them that obey him.</w:t>
      </w:r>
    </w:p>
    <w:p>
      <w:pPr>
        <w:pStyle w:val="Scripture"/>
      </w:pPr>
      <w:r>
        <w:rPr>
          <w:rFonts w:ascii="Arial" w:hAnsi="Arial"/>
          <w:b/>
          <w:color w:val="804826"/>
          <w:sz w:val="15"/>
        </w:rPr>
        <w:t xml:space="preserve">33 </w:t>
      </w:r>
      <w:r>
        <w:rPr>
          <w:rFonts w:ascii="Georgia" w:hAnsi="Georgia"/>
          <w:sz w:val="19"/>
        </w:rPr>
        <w:t>But they, when they heard this, were cut to the heart, and minded to slay them.</w:t>
      </w:r>
    </w:p>
    <w:p>
      <w:pPr>
        <w:pStyle w:val="Scripture"/>
      </w:pPr>
      <w:r>
        <w:rPr>
          <w:rFonts w:ascii="Arial" w:hAnsi="Arial"/>
          <w:b/>
          <w:color w:val="804826"/>
          <w:sz w:val="15"/>
        </w:rPr>
        <w:t xml:space="preserve">34 </w:t>
      </w:r>
      <w:r>
        <w:rPr>
          <w:rFonts w:ascii="Georgia" w:hAnsi="Georgia"/>
          <w:sz w:val="19"/>
        </w:rPr>
        <w:t>But there stood up one in the council, a Pharisee, named Gamaliel, a doctor of the Torah, had in honor of all the people, and commanded to put the men forth a little while.</w:t>
      </w:r>
    </w:p>
    <w:p>
      <w:pPr>
        <w:pStyle w:val="Scripture"/>
      </w:pPr>
      <w:r>
        <w:rPr>
          <w:rFonts w:ascii="Arial" w:hAnsi="Arial"/>
          <w:b/>
          <w:color w:val="804826"/>
          <w:sz w:val="15"/>
        </w:rPr>
        <w:t xml:space="preserve">35 </w:t>
      </w:r>
      <w:r>
        <w:rPr>
          <w:rFonts w:ascii="Georgia" w:hAnsi="Georgia"/>
          <w:sz w:val="19"/>
        </w:rPr>
        <w:t>And he said to them, You men of Israel, Be careful to yourselves as touching these men, what you are about to do.</w:t>
      </w:r>
    </w:p>
    <w:p>
      <w:pPr>
        <w:pStyle w:val="Scripture"/>
      </w:pPr>
      <w:r>
        <w:rPr>
          <w:rFonts w:ascii="Arial" w:hAnsi="Arial"/>
          <w:b/>
          <w:color w:val="804826"/>
          <w:sz w:val="15"/>
        </w:rPr>
        <w:t xml:space="preserve">36 </w:t>
      </w:r>
      <w:r>
        <w:rPr>
          <w:rFonts w:ascii="Georgia" w:hAnsi="Georgia"/>
          <w:sz w:val="19"/>
        </w:rPr>
        <w:t>For before these days rose up Theudas, giving himself out to be somebody; to whom a number of men, about four hundred, joined themselves: who was slain; and all, as many as obeyed him, were dispersed, and came to nought.</w:t>
      </w:r>
    </w:p>
    <w:p>
      <w:pPr>
        <w:pStyle w:val="Scripture"/>
      </w:pPr>
      <w:r>
        <w:rPr>
          <w:rFonts w:ascii="Arial" w:hAnsi="Arial"/>
          <w:b/>
          <w:color w:val="804826"/>
          <w:sz w:val="15"/>
        </w:rPr>
        <w:t xml:space="preserve">37 </w:t>
      </w:r>
      <w:r>
        <w:rPr>
          <w:rFonts w:ascii="Georgia" w:hAnsi="Georgia"/>
          <w:sz w:val="19"/>
        </w:rPr>
        <w:t>After this man rose up Judas of Galilee in the days of the enrolment, and drew away some of the people after him: he also perished; and all, as many as obeyed him, were scattered.</w:t>
      </w:r>
    </w:p>
    <w:p>
      <w:pPr>
        <w:pStyle w:val="Scripture"/>
      </w:pPr>
      <w:r>
        <w:rPr>
          <w:rFonts w:ascii="Arial" w:hAnsi="Arial"/>
          <w:b/>
          <w:color w:val="804826"/>
          <w:sz w:val="15"/>
        </w:rPr>
        <w:t xml:space="preserve">38 </w:t>
      </w:r>
      <w:r>
        <w:rPr>
          <w:rFonts w:ascii="Georgia" w:hAnsi="Georgia"/>
          <w:sz w:val="19"/>
        </w:rPr>
        <w:t>And now I say to you, Refrain from these men, and let them alone: for if this counsel or this work be of men, it will be overthrown:</w:t>
      </w:r>
    </w:p>
    <w:p>
      <w:pPr>
        <w:pStyle w:val="Scripture"/>
      </w:pPr>
      <w:r>
        <w:rPr>
          <w:rFonts w:ascii="Arial" w:hAnsi="Arial"/>
          <w:b/>
          <w:color w:val="804826"/>
          <w:sz w:val="15"/>
        </w:rPr>
        <w:t xml:space="preserve">39 </w:t>
      </w:r>
      <w:r>
        <w:rPr>
          <w:rFonts w:ascii="Georgia" w:hAnsi="Georgia"/>
          <w:sz w:val="19"/>
        </w:rPr>
        <w:t>but if it is of God, you will not be able to overthrow them; lest perhaps you be found even to be fighting against God.</w:t>
      </w:r>
    </w:p>
    <w:p>
      <w:pPr>
        <w:pStyle w:val="Scripture"/>
      </w:pPr>
      <w:r>
        <w:rPr>
          <w:rFonts w:ascii="Arial" w:hAnsi="Arial"/>
          <w:b/>
          <w:color w:val="804826"/>
          <w:sz w:val="15"/>
        </w:rPr>
        <w:t xml:space="preserve">40 </w:t>
      </w:r>
      <w:r>
        <w:rPr>
          <w:rFonts w:ascii="Georgia" w:hAnsi="Georgia"/>
          <w:sz w:val="19"/>
        </w:rPr>
        <w:t>And to him they agreed: and when they had called the apostles to them, they beat them and charged them not to speak in the name of Jesus, and let them go.</w:t>
      </w:r>
    </w:p>
    <w:p>
      <w:pPr>
        <w:pStyle w:val="Scripture"/>
      </w:pPr>
      <w:r>
        <w:rPr>
          <w:rFonts w:ascii="Arial" w:hAnsi="Arial"/>
          <w:b/>
          <w:color w:val="804826"/>
          <w:sz w:val="15"/>
        </w:rPr>
        <w:t xml:space="preserve">41 </w:t>
      </w:r>
      <w:r>
        <w:rPr>
          <w:rFonts w:ascii="Georgia" w:hAnsi="Georgia"/>
          <w:sz w:val="19"/>
        </w:rPr>
        <w:t>They therefore departed from the presence of the council, rejoicing that they were counted worthy to suffer dishonor for the Name.</w:t>
      </w:r>
    </w:p>
    <w:p>
      <w:pPr>
        <w:pStyle w:val="Scripture"/>
      </w:pPr>
      <w:r>
        <w:rPr>
          <w:rFonts w:ascii="Arial" w:hAnsi="Arial"/>
          <w:b/>
          <w:color w:val="804826"/>
          <w:sz w:val="15"/>
        </w:rPr>
        <w:t xml:space="preserve">42 </w:t>
      </w:r>
      <w:r>
        <w:rPr>
          <w:rFonts w:ascii="Georgia" w:hAnsi="Georgia"/>
          <w:sz w:val="19"/>
        </w:rPr>
        <w:t>And every day, in the Temple and at home, they ceased not to teach and to preach Jesus as the Messiah.</w:t>
      </w:r>
    </w:p>
    <w:p>
      <w:pPr>
        <w:pStyle w:val="Heading2"/>
      </w:pPr>
      <w:r>
        <w:t>Chapter 6</w:t>
      </w:r>
    </w:p>
    <w:p>
      <w:pPr>
        <w:pStyle w:val="Scripture"/>
      </w:pPr>
      <w:r>
        <w:rPr>
          <w:rFonts w:ascii="Arial" w:hAnsi="Arial"/>
          <w:b/>
          <w:color w:val="804826"/>
          <w:sz w:val="15"/>
        </w:rPr>
        <w:t xml:space="preserve">1 </w:t>
      </w:r>
      <w:r>
        <w:rPr>
          <w:rFonts w:ascii="Georgia" w:hAnsi="Georgia"/>
          <w:sz w:val="19"/>
        </w:rPr>
        <w:t>Now in these days, when the number of the disciples was multiplying, a complaint arose among the Hellenistic Jews against the Hebraic Jews, because their widows were neglected in the daily distribution.</w:t>
      </w:r>
    </w:p>
    <w:p>
      <w:pPr>
        <w:pStyle w:val="Scripture"/>
      </w:pPr>
      <w:r>
        <w:rPr>
          <w:rFonts w:ascii="Arial" w:hAnsi="Arial"/>
          <w:b/>
          <w:color w:val="804826"/>
          <w:sz w:val="15"/>
        </w:rPr>
        <w:t xml:space="preserve">2 </w:t>
      </w:r>
      <w:r>
        <w:rPr>
          <w:rFonts w:ascii="Georgia" w:hAnsi="Georgia"/>
          <w:sz w:val="19"/>
        </w:rPr>
        <w:t>And the Twelve called the multitude of the disciples to them, and said, It is not fit that we should forsake the word of God, and serve tables.</w:t>
      </w:r>
    </w:p>
    <w:p>
      <w:pPr>
        <w:pStyle w:val="Scripture"/>
      </w:pPr>
      <w:r>
        <w:rPr>
          <w:rFonts w:ascii="Arial" w:hAnsi="Arial"/>
          <w:b/>
          <w:color w:val="804826"/>
          <w:sz w:val="15"/>
        </w:rPr>
        <w:t xml:space="preserve">3 </w:t>
      </w:r>
      <w:r>
        <w:rPr>
          <w:rFonts w:ascii="Georgia" w:hAnsi="Georgia"/>
          <w:sz w:val="19"/>
        </w:rPr>
        <w:t>Look you out therefore, brothers, from among you seven men of good report, full by the Spirit and of wisdom, whom we may appoint over this business.</w:t>
      </w:r>
    </w:p>
    <w:p>
      <w:pPr>
        <w:pStyle w:val="Scripture"/>
      </w:pPr>
      <w:r>
        <w:rPr>
          <w:rFonts w:ascii="Arial" w:hAnsi="Arial"/>
          <w:b/>
          <w:color w:val="804826"/>
          <w:sz w:val="15"/>
        </w:rPr>
        <w:t xml:space="preserve">4 </w:t>
      </w:r>
      <w:r>
        <w:rPr>
          <w:rFonts w:ascii="Georgia" w:hAnsi="Georgia"/>
          <w:sz w:val="19"/>
        </w:rPr>
        <w:t>But we will continue stedfastly in prayer, and in the ministry of the word.</w:t>
      </w:r>
    </w:p>
    <w:p>
      <w:pPr>
        <w:pStyle w:val="Scripture"/>
      </w:pPr>
      <w:r>
        <w:rPr>
          <w:rFonts w:ascii="Arial" w:hAnsi="Arial"/>
          <w:b/>
          <w:color w:val="804826"/>
          <w:sz w:val="15"/>
        </w:rPr>
        <w:t xml:space="preserve">5 </w:t>
      </w:r>
      <w:r>
        <w:rPr>
          <w:rFonts w:ascii="Georgia" w:hAnsi="Georgia"/>
          <w:sz w:val="19"/>
        </w:rPr>
        <w:t>And the saying pleased the whole multitude: and they chose Stephen, a man full of faith and of the Holy Spirit, and Philip, and Prochorus, and Nicanor, and Timon, and Parmenas, and Nicolaus a proselyte of Antioch;</w:t>
      </w:r>
    </w:p>
    <w:p>
      <w:pPr>
        <w:pStyle w:val="Scripture"/>
      </w:pPr>
      <w:r>
        <w:rPr>
          <w:rFonts w:ascii="Arial" w:hAnsi="Arial"/>
          <w:b/>
          <w:color w:val="804826"/>
          <w:sz w:val="15"/>
        </w:rPr>
        <w:t xml:space="preserve">6 </w:t>
      </w:r>
      <w:r>
        <w:rPr>
          <w:rFonts w:ascii="Georgia" w:hAnsi="Georgia"/>
          <w:sz w:val="19"/>
        </w:rPr>
        <w:t>whom they set before the apostles: and when they had prayed, they laid their hands on them.</w:t>
      </w:r>
    </w:p>
    <w:p>
      <w:pPr>
        <w:pStyle w:val="Scripture"/>
      </w:pPr>
      <w:r>
        <w:rPr>
          <w:rFonts w:ascii="Arial" w:hAnsi="Arial"/>
          <w:b/>
          <w:color w:val="804826"/>
          <w:sz w:val="15"/>
        </w:rPr>
        <w:t xml:space="preserve">7 </w:t>
      </w:r>
      <w:r>
        <w:rPr>
          <w:rFonts w:ascii="Georgia" w:hAnsi="Georgia"/>
          <w:sz w:val="19"/>
        </w:rPr>
        <w:t>And the word of God increased; and the number of the disciples multiplied in Jerusalem exceedingly; and a great company of the priests were obedient to the faith.</w:t>
      </w:r>
    </w:p>
    <w:p>
      <w:pPr>
        <w:pStyle w:val="Scripture"/>
      </w:pPr>
      <w:r>
        <w:rPr>
          <w:rFonts w:ascii="Arial" w:hAnsi="Arial"/>
          <w:b/>
          <w:color w:val="804826"/>
          <w:sz w:val="15"/>
        </w:rPr>
        <w:t xml:space="preserve">8 </w:t>
      </w:r>
      <w:r>
        <w:rPr>
          <w:rFonts w:ascii="Georgia" w:hAnsi="Georgia"/>
          <w:sz w:val="19"/>
        </w:rPr>
        <w:t>And Stephen, full of grace and power, wrought great wonders and signs among the people.</w:t>
      </w:r>
    </w:p>
    <w:p>
      <w:pPr>
        <w:pStyle w:val="Scripture"/>
      </w:pPr>
      <w:r>
        <w:rPr>
          <w:rFonts w:ascii="Arial" w:hAnsi="Arial"/>
          <w:b/>
          <w:color w:val="804826"/>
          <w:sz w:val="15"/>
        </w:rPr>
        <w:t xml:space="preserve">9 </w:t>
      </w:r>
      <w:r>
        <w:rPr>
          <w:rFonts w:ascii="Georgia" w:hAnsi="Georgia"/>
          <w:sz w:val="19"/>
        </w:rPr>
        <w:t>But there arose certain of them that were of the synagogue called the synagogue of the Libertines, and of the Cyrenians, and of the Alexandrians, and of them of Cilicia and Asia, disputing with Stephen.</w:t>
      </w:r>
    </w:p>
    <w:p>
      <w:pPr>
        <w:pStyle w:val="Scripture"/>
      </w:pPr>
      <w:r>
        <w:rPr>
          <w:rFonts w:ascii="Arial" w:hAnsi="Arial"/>
          <w:b/>
          <w:color w:val="804826"/>
          <w:sz w:val="15"/>
        </w:rPr>
        <w:t xml:space="preserve">10 </w:t>
      </w:r>
      <w:r>
        <w:rPr>
          <w:rFonts w:ascii="Georgia" w:hAnsi="Georgia"/>
          <w:sz w:val="19"/>
        </w:rPr>
        <w:t>And they were not able to withstand the wisdom and the Spirit by which he spoke.</w:t>
      </w:r>
    </w:p>
    <w:p>
      <w:pPr>
        <w:pStyle w:val="Scripture"/>
      </w:pPr>
      <w:r>
        <w:rPr>
          <w:rFonts w:ascii="Arial" w:hAnsi="Arial"/>
          <w:b/>
          <w:color w:val="804826"/>
          <w:sz w:val="15"/>
        </w:rPr>
        <w:t xml:space="preserve">11 </w:t>
      </w:r>
      <w:r>
        <w:rPr>
          <w:rFonts w:ascii="Georgia" w:hAnsi="Georgia"/>
          <w:sz w:val="19"/>
        </w:rPr>
        <w:t>Then they suborned men, who said, We have heard him speak blasphemous words against Moses, and against God.</w:t>
      </w:r>
    </w:p>
    <w:p>
      <w:pPr>
        <w:pStyle w:val="Scripture"/>
      </w:pPr>
      <w:r>
        <w:rPr>
          <w:rFonts w:ascii="Arial" w:hAnsi="Arial"/>
          <w:b/>
          <w:color w:val="804826"/>
          <w:sz w:val="15"/>
        </w:rPr>
        <w:t xml:space="preserve">12 </w:t>
      </w:r>
      <w:r>
        <w:rPr>
          <w:rFonts w:ascii="Georgia" w:hAnsi="Georgia"/>
          <w:sz w:val="19"/>
        </w:rPr>
        <w:t>And they stirred up the people, and the elders, and the scribes, and came on him, and seized him, and brought him into the council,</w:t>
      </w:r>
    </w:p>
    <w:p>
      <w:pPr>
        <w:pStyle w:val="Scripture"/>
      </w:pPr>
      <w:r>
        <w:rPr>
          <w:rFonts w:ascii="Arial" w:hAnsi="Arial"/>
          <w:b/>
          <w:color w:val="804826"/>
          <w:sz w:val="15"/>
        </w:rPr>
        <w:t xml:space="preserve">13 </w:t>
      </w:r>
      <w:r>
        <w:rPr>
          <w:rFonts w:ascii="Georgia" w:hAnsi="Georgia"/>
          <w:sz w:val="19"/>
        </w:rPr>
        <w:t>and set up false witnesses, who said, This man ceases not to speak words against this holy place, and the Torah:</w:t>
      </w:r>
    </w:p>
    <w:p>
      <w:pPr>
        <w:pStyle w:val="Scripture"/>
      </w:pPr>
      <w:r>
        <w:rPr>
          <w:rFonts w:ascii="Arial" w:hAnsi="Arial"/>
          <w:b/>
          <w:color w:val="804826"/>
          <w:sz w:val="15"/>
        </w:rPr>
        <w:t xml:space="preserve">14 </w:t>
      </w:r>
      <w:r>
        <w:rPr>
          <w:rFonts w:ascii="Georgia" w:hAnsi="Georgia"/>
          <w:sz w:val="19"/>
        </w:rPr>
        <w:t>for we have heard him say, that this Jesus of Nazareth will destroy this place, and will change the customs which Moses delivered to us.</w:t>
      </w:r>
    </w:p>
    <w:p>
      <w:pPr>
        <w:pStyle w:val="Scripture"/>
      </w:pPr>
      <w:r>
        <w:rPr>
          <w:rFonts w:ascii="Arial" w:hAnsi="Arial"/>
          <w:b/>
          <w:color w:val="804826"/>
          <w:sz w:val="15"/>
        </w:rPr>
        <w:t xml:space="preserve">15 </w:t>
      </w:r>
      <w:r>
        <w:rPr>
          <w:rFonts w:ascii="Georgia" w:hAnsi="Georgia"/>
          <w:sz w:val="19"/>
        </w:rPr>
        <w:t>And all that sat in the council, fastening their eyes on him, saw his face as it had been the face of an angel.</w:t>
      </w:r>
    </w:p>
    <w:p>
      <w:pPr>
        <w:pStyle w:val="Heading2"/>
      </w:pPr>
      <w:r>
        <w:t>Chapter 7</w:t>
      </w:r>
    </w:p>
    <w:p>
      <w:pPr>
        <w:pStyle w:val="Scripture"/>
      </w:pPr>
      <w:r>
        <w:rPr>
          <w:rFonts w:ascii="Arial" w:hAnsi="Arial"/>
          <w:b/>
          <w:color w:val="804826"/>
          <w:sz w:val="15"/>
        </w:rPr>
        <w:t xml:space="preserve">1 </w:t>
      </w:r>
      <w:r>
        <w:rPr>
          <w:rFonts w:ascii="Georgia" w:hAnsi="Georgia"/>
          <w:sz w:val="19"/>
        </w:rPr>
        <w:t>And the high priest said, Are these things so?</w:t>
      </w:r>
    </w:p>
    <w:p>
      <w:pPr>
        <w:pStyle w:val="Scripture"/>
      </w:pPr>
      <w:r>
        <w:rPr>
          <w:rFonts w:ascii="Arial" w:hAnsi="Arial"/>
          <w:b/>
          <w:color w:val="804826"/>
          <w:sz w:val="15"/>
        </w:rPr>
        <w:t xml:space="preserve">2 </w:t>
      </w:r>
      <w:r>
        <w:rPr>
          <w:rFonts w:ascii="Georgia" w:hAnsi="Georgia"/>
          <w:sz w:val="19"/>
        </w:rPr>
        <w:t>And he said, brothers and fathers, listen: The God of glory appeared to our father Abraham, when he was in Mesopotamia, before he dwelt in Haran,</w:t>
      </w:r>
    </w:p>
    <w:p>
      <w:pPr>
        <w:pStyle w:val="Scripture"/>
      </w:pPr>
      <w:r>
        <w:rPr>
          <w:rFonts w:ascii="Arial" w:hAnsi="Arial"/>
          <w:b/>
          <w:color w:val="804826"/>
          <w:sz w:val="15"/>
        </w:rPr>
        <w:t xml:space="preserve">3 </w:t>
      </w:r>
      <w:r>
        <w:rPr>
          <w:rFonts w:ascii="Georgia" w:hAnsi="Georgia"/>
          <w:sz w:val="19"/>
        </w:rPr>
        <w:t>and said to him, Get you out of your land, and from your kindred, and come into the land which I will show you.</w:t>
      </w:r>
    </w:p>
    <w:p>
      <w:pPr>
        <w:pStyle w:val="Scripture"/>
      </w:pPr>
      <w:r>
        <w:rPr>
          <w:rFonts w:ascii="Arial" w:hAnsi="Arial"/>
          <w:b/>
          <w:color w:val="804826"/>
          <w:sz w:val="15"/>
        </w:rPr>
        <w:t xml:space="preserve">4 </w:t>
      </w:r>
      <w:r>
        <w:rPr>
          <w:rFonts w:ascii="Georgia" w:hAnsi="Georgia"/>
          <w:sz w:val="19"/>
        </w:rPr>
        <w:t>Then came he out of the land of the Chaldaeans, and dwelt in Haran: and from there, when his father was dead, God removed him into this land, in which you now dwell:</w:t>
      </w:r>
    </w:p>
    <w:p>
      <w:pPr>
        <w:pStyle w:val="Scripture"/>
      </w:pPr>
      <w:r>
        <w:rPr>
          <w:rFonts w:ascii="Arial" w:hAnsi="Arial"/>
          <w:b/>
          <w:color w:val="804826"/>
          <w:sz w:val="15"/>
        </w:rPr>
        <w:t xml:space="preserve">5 </w:t>
      </w:r>
      <w:r>
        <w:rPr>
          <w:rFonts w:ascii="Georgia" w:hAnsi="Georgia"/>
          <w:sz w:val="19"/>
        </w:rPr>
        <w:t>and he gave him none inheritance in it, no, not so much as to set his foot on: and he promised that he would give it to him in possession, and to his seed after him, when as yet he had no child.</w:t>
      </w:r>
    </w:p>
    <w:p>
      <w:pPr>
        <w:pStyle w:val="Scripture"/>
      </w:pPr>
      <w:r>
        <w:rPr>
          <w:rFonts w:ascii="Arial" w:hAnsi="Arial"/>
          <w:b/>
          <w:color w:val="804826"/>
          <w:sz w:val="15"/>
        </w:rPr>
        <w:t xml:space="preserve">6 </w:t>
      </w:r>
      <w:r>
        <w:rPr>
          <w:rFonts w:ascii="Georgia" w:hAnsi="Georgia"/>
          <w:sz w:val="19"/>
        </w:rPr>
        <w:t>And God spoke in this way, that his seed should sojourn in a strange land, and that they should bring them into bondage, and treat them ill, four hundred years.</w:t>
      </w:r>
    </w:p>
    <w:p>
      <w:pPr>
        <w:pStyle w:val="Scripture"/>
      </w:pPr>
      <w:r>
        <w:rPr>
          <w:rFonts w:ascii="Arial" w:hAnsi="Arial"/>
          <w:b/>
          <w:color w:val="804826"/>
          <w:sz w:val="15"/>
        </w:rPr>
        <w:t xml:space="preserve">7 </w:t>
      </w:r>
      <w:r>
        <w:rPr>
          <w:rFonts w:ascii="Georgia" w:hAnsi="Georgia"/>
          <w:sz w:val="19"/>
        </w:rPr>
        <w:t>And the nation to which they will be in bondage I will judge, said God: and after that will they come, and serve me in this place.</w:t>
      </w:r>
    </w:p>
    <w:p>
      <w:pPr>
        <w:pStyle w:val="Scripture"/>
      </w:pPr>
      <w:r>
        <w:rPr>
          <w:rFonts w:ascii="Arial" w:hAnsi="Arial"/>
          <w:b/>
          <w:color w:val="804826"/>
          <w:sz w:val="15"/>
        </w:rPr>
        <w:t xml:space="preserve">8 </w:t>
      </w:r>
      <w:r>
        <w:rPr>
          <w:rFonts w:ascii="Georgia" w:hAnsi="Georgia"/>
          <w:sz w:val="19"/>
        </w:rPr>
        <w:t>And he gave him the covenant of circumcision: and so Abraham fathered Isaac, and circumcised him the eighth day; and Isaac fathered Jacob, and Jacob the Twelve patriarchs.</w:t>
      </w:r>
    </w:p>
    <w:p>
      <w:pPr>
        <w:pStyle w:val="Scripture"/>
      </w:pPr>
      <w:r>
        <w:rPr>
          <w:rFonts w:ascii="Arial" w:hAnsi="Arial"/>
          <w:b/>
          <w:color w:val="804826"/>
          <w:sz w:val="15"/>
        </w:rPr>
        <w:t xml:space="preserve">9 </w:t>
      </w:r>
      <w:r>
        <w:rPr>
          <w:rFonts w:ascii="Georgia" w:hAnsi="Georgia"/>
          <w:sz w:val="19"/>
        </w:rPr>
        <w:t>And the patriarchs, moved with jealousy against Joseph, sold him into Egypt: and God was with him,</w:t>
      </w:r>
    </w:p>
    <w:p>
      <w:pPr>
        <w:pStyle w:val="Scripture"/>
      </w:pPr>
      <w:r>
        <w:rPr>
          <w:rFonts w:ascii="Arial" w:hAnsi="Arial"/>
          <w:b/>
          <w:color w:val="804826"/>
          <w:sz w:val="15"/>
        </w:rPr>
        <w:t xml:space="preserve">10 </w:t>
      </w:r>
      <w:r>
        <w:rPr>
          <w:rFonts w:ascii="Georgia" w:hAnsi="Georgia"/>
          <w:sz w:val="19"/>
        </w:rPr>
        <w:t>and delivered him out of all his afflictions, and gave him favor and wisdom before Pharaoh king of Egypt; and he made him governor over Egypt and all his house.</w:t>
      </w:r>
    </w:p>
    <w:p>
      <w:pPr>
        <w:pStyle w:val="Scripture"/>
      </w:pPr>
      <w:r>
        <w:rPr>
          <w:rFonts w:ascii="Arial" w:hAnsi="Arial"/>
          <w:b/>
          <w:color w:val="804826"/>
          <w:sz w:val="15"/>
        </w:rPr>
        <w:t xml:space="preserve">11 </w:t>
      </w:r>
      <w:r>
        <w:rPr>
          <w:rFonts w:ascii="Georgia" w:hAnsi="Georgia"/>
          <w:sz w:val="19"/>
        </w:rPr>
        <w:t>Now there came a famine over all Egypt and Canaan, and great affliction: and our fathers found no sustenance.</w:t>
      </w:r>
    </w:p>
    <w:p>
      <w:pPr>
        <w:pStyle w:val="Scripture"/>
      </w:pPr>
      <w:r>
        <w:rPr>
          <w:rFonts w:ascii="Arial" w:hAnsi="Arial"/>
          <w:b/>
          <w:color w:val="804826"/>
          <w:sz w:val="15"/>
        </w:rPr>
        <w:t xml:space="preserve">12 </w:t>
      </w:r>
      <w:r>
        <w:rPr>
          <w:rFonts w:ascii="Georgia" w:hAnsi="Georgia"/>
          <w:sz w:val="19"/>
        </w:rPr>
        <w:t>But when Jacob heard that there was grain in Egypt, he sent men our fathers the first time.</w:t>
      </w:r>
    </w:p>
    <w:p>
      <w:pPr>
        <w:pStyle w:val="Scripture"/>
      </w:pPr>
      <w:r>
        <w:rPr>
          <w:rFonts w:ascii="Arial" w:hAnsi="Arial"/>
          <w:b/>
          <w:color w:val="804826"/>
          <w:sz w:val="15"/>
        </w:rPr>
        <w:t xml:space="preserve">13 </w:t>
      </w:r>
      <w:r>
        <w:rPr>
          <w:rFonts w:ascii="Georgia" w:hAnsi="Georgia"/>
          <w:sz w:val="19"/>
        </w:rPr>
        <w:t>And at the second time Joseph was made known to his brothers; and Joseph's race became manifest to Pharaoh.</w:t>
      </w:r>
    </w:p>
    <w:p>
      <w:pPr>
        <w:pStyle w:val="Scripture"/>
      </w:pPr>
      <w:r>
        <w:rPr>
          <w:rFonts w:ascii="Arial" w:hAnsi="Arial"/>
          <w:b/>
          <w:color w:val="804826"/>
          <w:sz w:val="15"/>
        </w:rPr>
        <w:t xml:space="preserve">14 </w:t>
      </w:r>
      <w:r>
        <w:rPr>
          <w:rFonts w:ascii="Georgia" w:hAnsi="Georgia"/>
          <w:sz w:val="19"/>
        </w:rPr>
        <w:t>And Joseph sent, and called to him Jacob his father, and all his kindred, threescore and fifteen souls.</w:t>
      </w:r>
    </w:p>
    <w:p>
      <w:pPr>
        <w:pStyle w:val="Scripture"/>
      </w:pPr>
      <w:r>
        <w:rPr>
          <w:rFonts w:ascii="Arial" w:hAnsi="Arial"/>
          <w:b/>
          <w:color w:val="804826"/>
          <w:sz w:val="15"/>
        </w:rPr>
        <w:t xml:space="preserve">15 </w:t>
      </w:r>
      <w:r>
        <w:rPr>
          <w:rFonts w:ascii="Georgia" w:hAnsi="Georgia"/>
          <w:sz w:val="19"/>
        </w:rPr>
        <w:t>And Jacob went down into Egypt; and he died, himself and our fathers;</w:t>
      </w:r>
    </w:p>
    <w:p>
      <w:pPr>
        <w:pStyle w:val="Scripture"/>
      </w:pPr>
      <w:r>
        <w:rPr>
          <w:rFonts w:ascii="Arial" w:hAnsi="Arial"/>
          <w:b/>
          <w:color w:val="804826"/>
          <w:sz w:val="15"/>
        </w:rPr>
        <w:t xml:space="preserve">16 </w:t>
      </w:r>
      <w:r>
        <w:rPr>
          <w:rFonts w:ascii="Georgia" w:hAnsi="Georgia"/>
          <w:sz w:val="19"/>
        </w:rPr>
        <w:t>and they were carried over to Shechem, and laid in the tomb that Abraham bought for a price in silver of the sons of Hamor in Shechem.</w:t>
      </w:r>
    </w:p>
    <w:p>
      <w:pPr>
        <w:pStyle w:val="Scripture"/>
      </w:pPr>
      <w:r>
        <w:rPr>
          <w:rFonts w:ascii="Arial" w:hAnsi="Arial"/>
          <w:b/>
          <w:color w:val="804826"/>
          <w:sz w:val="15"/>
        </w:rPr>
        <w:t xml:space="preserve">17 </w:t>
      </w:r>
      <w:r>
        <w:rPr>
          <w:rFonts w:ascii="Georgia" w:hAnsi="Georgia"/>
          <w:sz w:val="19"/>
        </w:rPr>
        <w:t>But as the time of the promise drew near which God vouchsafed to Abraham, the people grew and multiplied in Egypt,</w:t>
      </w:r>
    </w:p>
    <w:p>
      <w:pPr>
        <w:pStyle w:val="Scripture"/>
      </w:pPr>
      <w:r>
        <w:rPr>
          <w:rFonts w:ascii="Arial" w:hAnsi="Arial"/>
          <w:b/>
          <w:color w:val="804826"/>
          <w:sz w:val="15"/>
        </w:rPr>
        <w:t xml:space="preserve">18 </w:t>
      </w:r>
      <w:r>
        <w:rPr>
          <w:rFonts w:ascii="Georgia" w:hAnsi="Georgia"/>
          <w:sz w:val="19"/>
        </w:rPr>
        <w:t>till there arose another king over Egypt, who knew not Joseph.</w:t>
      </w:r>
    </w:p>
    <w:p>
      <w:pPr>
        <w:pStyle w:val="Scripture"/>
      </w:pPr>
      <w:r>
        <w:rPr>
          <w:rFonts w:ascii="Arial" w:hAnsi="Arial"/>
          <w:b/>
          <w:color w:val="804826"/>
          <w:sz w:val="15"/>
        </w:rPr>
        <w:t xml:space="preserve">19 </w:t>
      </w:r>
      <w:r>
        <w:rPr>
          <w:rFonts w:ascii="Georgia" w:hAnsi="Georgia"/>
          <w:sz w:val="19"/>
        </w:rPr>
        <w:t>The same dealt craftily with our race, and ill-treated our fathers, that they should cast out their babes to the end they might not live.</w:t>
      </w:r>
    </w:p>
    <w:p>
      <w:pPr>
        <w:pStyle w:val="Scripture"/>
      </w:pPr>
      <w:r>
        <w:rPr>
          <w:rFonts w:ascii="Arial" w:hAnsi="Arial"/>
          <w:b/>
          <w:color w:val="804826"/>
          <w:sz w:val="15"/>
        </w:rPr>
        <w:t xml:space="preserve">20 </w:t>
      </w:r>
      <w:r>
        <w:rPr>
          <w:rFonts w:ascii="Georgia" w:hAnsi="Georgia"/>
          <w:sz w:val="19"/>
        </w:rPr>
        <w:t>At which season Moses was born, and was exceeding fair; and he was nourished three months in his father's house.</w:t>
      </w:r>
    </w:p>
    <w:p>
      <w:pPr>
        <w:pStyle w:val="Scripture"/>
      </w:pPr>
      <w:r>
        <w:rPr>
          <w:rFonts w:ascii="Arial" w:hAnsi="Arial"/>
          <w:b/>
          <w:color w:val="804826"/>
          <w:sz w:val="15"/>
        </w:rPr>
        <w:t xml:space="preserve">21 </w:t>
      </w:r>
      <w:r>
        <w:rPr>
          <w:rFonts w:ascii="Georgia" w:hAnsi="Georgia"/>
          <w:sz w:val="19"/>
        </w:rPr>
        <w:t>and when he was cast out, Pharaoh's daughter took him up, and nourished him for her own son.</w:t>
      </w:r>
    </w:p>
    <w:p>
      <w:pPr>
        <w:pStyle w:val="Scripture"/>
      </w:pPr>
      <w:r>
        <w:rPr>
          <w:rFonts w:ascii="Arial" w:hAnsi="Arial"/>
          <w:b/>
          <w:color w:val="804826"/>
          <w:sz w:val="15"/>
        </w:rPr>
        <w:t xml:space="preserve">22 </w:t>
      </w:r>
      <w:r>
        <w:rPr>
          <w:rFonts w:ascii="Georgia" w:hAnsi="Georgia"/>
          <w:sz w:val="19"/>
        </w:rPr>
        <w:t>And Moses was instructed in all the wisdom of the Egyptians; and he was mighty in his words and works.</w:t>
      </w:r>
    </w:p>
    <w:p>
      <w:pPr>
        <w:pStyle w:val="Scripture"/>
      </w:pPr>
      <w:r>
        <w:rPr>
          <w:rFonts w:ascii="Arial" w:hAnsi="Arial"/>
          <w:b/>
          <w:color w:val="804826"/>
          <w:sz w:val="15"/>
        </w:rPr>
        <w:t xml:space="preserve">23 </w:t>
      </w:r>
      <w:r>
        <w:rPr>
          <w:rFonts w:ascii="Georgia" w:hAnsi="Georgia"/>
          <w:sz w:val="19"/>
        </w:rPr>
        <w:t>But when he was well-near forty years old, it came into his heart to visit his brothers the children of Israel.</w:t>
      </w:r>
    </w:p>
    <w:p>
      <w:pPr>
        <w:pStyle w:val="Scripture"/>
      </w:pPr>
      <w:r>
        <w:rPr>
          <w:rFonts w:ascii="Arial" w:hAnsi="Arial"/>
          <w:b/>
          <w:color w:val="804826"/>
          <w:sz w:val="15"/>
        </w:rPr>
        <w:t xml:space="preserve">24 </w:t>
      </w:r>
      <w:r>
        <w:rPr>
          <w:rFonts w:ascii="Georgia" w:hAnsi="Georgia"/>
          <w:sz w:val="19"/>
        </w:rPr>
        <w:t>And seeing one of them suffer wrong, he defended him, and avenged him that was oppressed, smiting the Egyptian:</w:t>
      </w:r>
    </w:p>
    <w:p>
      <w:pPr>
        <w:pStyle w:val="Scripture"/>
      </w:pPr>
      <w:r>
        <w:rPr>
          <w:rFonts w:ascii="Arial" w:hAnsi="Arial"/>
          <w:b/>
          <w:color w:val="804826"/>
          <w:sz w:val="15"/>
        </w:rPr>
        <w:t xml:space="preserve">25 </w:t>
      </w:r>
      <w:r>
        <w:rPr>
          <w:rFonts w:ascii="Georgia" w:hAnsi="Georgia"/>
          <w:sz w:val="19"/>
        </w:rPr>
        <w:t>and he supposed that his brothers understood that God by his hand was giving them deliverance; but they understood not.</w:t>
      </w:r>
    </w:p>
    <w:p>
      <w:pPr>
        <w:pStyle w:val="Scripture"/>
      </w:pPr>
      <w:r>
        <w:rPr>
          <w:rFonts w:ascii="Arial" w:hAnsi="Arial"/>
          <w:b/>
          <w:color w:val="804826"/>
          <w:sz w:val="15"/>
        </w:rPr>
        <w:t xml:space="preserve">26 </w:t>
      </w:r>
      <w:r>
        <w:rPr>
          <w:rFonts w:ascii="Georgia" w:hAnsi="Georgia"/>
          <w:sz w:val="19"/>
        </w:rPr>
        <w:t>And the day following he appeared to them as they strove, and would have set them at one again, saying, Sirs, you are brothers; why do you wrong one to another?</w:t>
      </w:r>
    </w:p>
    <w:p>
      <w:pPr>
        <w:pStyle w:val="Scripture"/>
      </w:pPr>
      <w:r>
        <w:rPr>
          <w:rFonts w:ascii="Arial" w:hAnsi="Arial"/>
          <w:b/>
          <w:color w:val="804826"/>
          <w:sz w:val="15"/>
        </w:rPr>
        <w:t xml:space="preserve">27 </w:t>
      </w:r>
      <w:r>
        <w:rPr>
          <w:rFonts w:ascii="Georgia" w:hAnsi="Georgia"/>
          <w:sz w:val="19"/>
        </w:rPr>
        <w:t>But the one who did his neighbor wrong thrust him away, saying, Who made you a ruler and a judge over us?</w:t>
      </w:r>
    </w:p>
    <w:p>
      <w:pPr>
        <w:pStyle w:val="Scripture"/>
      </w:pPr>
      <w:r>
        <w:rPr>
          <w:rFonts w:ascii="Arial" w:hAnsi="Arial"/>
          <w:b/>
          <w:color w:val="804826"/>
          <w:sz w:val="15"/>
        </w:rPr>
        <w:t xml:space="preserve">28 </w:t>
      </w:r>
      <w:r>
        <w:rPr>
          <w:rFonts w:ascii="Georgia" w:hAnsi="Georgia"/>
          <w:sz w:val="19"/>
        </w:rPr>
        <w:t>Would you kill me, as you killedst the Egyptian yesterday?</w:t>
      </w:r>
    </w:p>
    <w:p>
      <w:pPr>
        <w:pStyle w:val="Scripture"/>
      </w:pPr>
      <w:r>
        <w:rPr>
          <w:rFonts w:ascii="Arial" w:hAnsi="Arial"/>
          <w:b/>
          <w:color w:val="804826"/>
          <w:sz w:val="15"/>
        </w:rPr>
        <w:t xml:space="preserve">29 </w:t>
      </w:r>
      <w:r>
        <w:rPr>
          <w:rFonts w:ascii="Georgia" w:hAnsi="Georgia"/>
          <w:sz w:val="19"/>
        </w:rPr>
        <w:t>And Moses fled at this saying, and became a sojourner in the land of Midian, where he fathered two sons.</w:t>
      </w:r>
    </w:p>
    <w:p>
      <w:pPr>
        <w:pStyle w:val="Scripture"/>
      </w:pPr>
      <w:r>
        <w:rPr>
          <w:rFonts w:ascii="Arial" w:hAnsi="Arial"/>
          <w:b/>
          <w:color w:val="804826"/>
          <w:sz w:val="15"/>
        </w:rPr>
        <w:t xml:space="preserve">30 </w:t>
      </w:r>
      <w:r>
        <w:rPr>
          <w:rFonts w:ascii="Georgia" w:hAnsi="Georgia"/>
          <w:sz w:val="19"/>
        </w:rPr>
        <w:t>And when forty years were fulfilled, an angel appeared to him in the wilderness of Mount Sinai, in a flame of fire in a bush.</w:t>
      </w:r>
    </w:p>
    <w:p>
      <w:pPr>
        <w:pStyle w:val="Scripture"/>
      </w:pPr>
      <w:r>
        <w:rPr>
          <w:rFonts w:ascii="Arial" w:hAnsi="Arial"/>
          <w:b/>
          <w:color w:val="804826"/>
          <w:sz w:val="15"/>
        </w:rPr>
        <w:t xml:space="preserve">31 </w:t>
      </w:r>
      <w:r>
        <w:rPr>
          <w:rFonts w:ascii="Georgia" w:hAnsi="Georgia"/>
          <w:sz w:val="19"/>
        </w:rPr>
        <w:t>And when Moses saw it, he wondered at the sight: and as he drew near to Listen, there came a voice of the Lord,</w:t>
      </w:r>
    </w:p>
    <w:p>
      <w:pPr>
        <w:pStyle w:val="Scripture"/>
      </w:pPr>
      <w:r>
        <w:rPr>
          <w:rFonts w:ascii="Arial" w:hAnsi="Arial"/>
          <w:b/>
          <w:color w:val="804826"/>
          <w:sz w:val="15"/>
        </w:rPr>
        <w:t xml:space="preserve">32 </w:t>
      </w:r>
      <w:r>
        <w:rPr>
          <w:rFonts w:ascii="Georgia" w:hAnsi="Georgia"/>
          <w:sz w:val="19"/>
        </w:rPr>
        <w:t>I am the God of your fathers, the God of Abraham, and of Isaac, and of Jacob. And Moses trembled, and dared not Listen,.</w:t>
      </w:r>
    </w:p>
    <w:p>
      <w:pPr>
        <w:pStyle w:val="Scripture"/>
      </w:pPr>
      <w:r>
        <w:rPr>
          <w:rFonts w:ascii="Arial" w:hAnsi="Arial"/>
          <w:b/>
          <w:color w:val="804826"/>
          <w:sz w:val="15"/>
        </w:rPr>
        <w:t xml:space="preserve">33 </w:t>
      </w:r>
      <w:r>
        <w:rPr>
          <w:rFonts w:ascii="Georgia" w:hAnsi="Georgia"/>
          <w:sz w:val="19"/>
        </w:rPr>
        <w:t>And the Lord said to him, Loose the sandals from your feet: for the place whereon you stand is holy ground.</w:t>
      </w:r>
    </w:p>
    <w:p>
      <w:pPr>
        <w:pStyle w:val="Scripture"/>
      </w:pPr>
      <w:r>
        <w:rPr>
          <w:rFonts w:ascii="Arial" w:hAnsi="Arial"/>
          <w:b/>
          <w:color w:val="804826"/>
          <w:sz w:val="15"/>
        </w:rPr>
        <w:t xml:space="preserve">34 </w:t>
      </w:r>
      <w:r>
        <w:rPr>
          <w:rFonts w:ascii="Georgia" w:hAnsi="Georgia"/>
          <w:sz w:val="19"/>
        </w:rPr>
        <w:t>I have surely seen the affliction of my people that is in Egypt, and have heard their groaning, and I am come down to deliver them: and now come, I will send you into Egypt.</w:t>
      </w:r>
    </w:p>
    <w:p>
      <w:pPr>
        <w:pStyle w:val="Scripture"/>
      </w:pPr>
      <w:r>
        <w:rPr>
          <w:rFonts w:ascii="Arial" w:hAnsi="Arial"/>
          <w:b/>
          <w:color w:val="804826"/>
          <w:sz w:val="15"/>
        </w:rPr>
        <w:t xml:space="preserve">35 </w:t>
      </w:r>
      <w:r>
        <w:rPr>
          <w:rFonts w:ascii="Georgia" w:hAnsi="Georgia"/>
          <w:sz w:val="19"/>
        </w:rPr>
        <w:t>This Moses whom they refused, saying, Who made you a ruler and a judge? him has God sent to be both a ruler and a deliverer with the hand of the angel that appeared to him in the bush.</w:t>
      </w:r>
    </w:p>
    <w:p>
      <w:pPr>
        <w:pStyle w:val="Scripture"/>
      </w:pPr>
      <w:r>
        <w:rPr>
          <w:rFonts w:ascii="Arial" w:hAnsi="Arial"/>
          <w:b/>
          <w:color w:val="804826"/>
          <w:sz w:val="15"/>
        </w:rPr>
        <w:t xml:space="preserve">36 </w:t>
      </w:r>
      <w:r>
        <w:rPr>
          <w:rFonts w:ascii="Georgia" w:hAnsi="Georgia"/>
          <w:sz w:val="19"/>
        </w:rPr>
        <w:t>This man led them forth, having wrought wonders and signs in Egypt, and in the Red Sea, and in the wilderness forty years.</w:t>
      </w:r>
    </w:p>
    <w:p>
      <w:pPr>
        <w:pStyle w:val="Scripture"/>
      </w:pPr>
      <w:r>
        <w:rPr>
          <w:rFonts w:ascii="Arial" w:hAnsi="Arial"/>
          <w:b/>
          <w:color w:val="804826"/>
          <w:sz w:val="15"/>
        </w:rPr>
        <w:t xml:space="preserve">37 </w:t>
      </w:r>
      <w:r>
        <w:rPr>
          <w:rFonts w:ascii="Georgia" w:hAnsi="Georgia"/>
          <w:sz w:val="19"/>
        </w:rPr>
        <w:t>This is that Moses, who said to the children of Israel, A prophet will God raise up to you from among your brothers, like to me.</w:t>
      </w:r>
    </w:p>
    <w:p>
      <w:pPr>
        <w:pStyle w:val="Scripture"/>
      </w:pPr>
      <w:r>
        <w:rPr>
          <w:rFonts w:ascii="Arial" w:hAnsi="Arial"/>
          <w:b/>
          <w:color w:val="804826"/>
          <w:sz w:val="15"/>
        </w:rPr>
        <w:t xml:space="preserve">38 </w:t>
      </w:r>
      <w:r>
        <w:rPr>
          <w:rFonts w:ascii="Georgia" w:hAnsi="Georgia"/>
          <w:sz w:val="19"/>
        </w:rPr>
        <w:t>This is the one who was in the church in the wilderness with the angel that spoke to him in the Mount Sinai, and with our fathers: who received living oracles to give to us:</w:t>
      </w:r>
    </w:p>
    <w:p>
      <w:pPr>
        <w:pStyle w:val="Scripture"/>
      </w:pPr>
      <w:r>
        <w:rPr>
          <w:rFonts w:ascii="Arial" w:hAnsi="Arial"/>
          <w:b/>
          <w:color w:val="804826"/>
          <w:sz w:val="15"/>
        </w:rPr>
        <w:t xml:space="preserve">39 </w:t>
      </w:r>
      <w:r>
        <w:rPr>
          <w:rFonts w:ascii="Georgia" w:hAnsi="Georgia"/>
          <w:sz w:val="19"/>
        </w:rPr>
        <w:t>to whom our fathers would not be obedient, but thrust him from them, and turned back in their hearts to Egypt,</w:t>
      </w:r>
    </w:p>
    <w:p>
      <w:pPr>
        <w:pStyle w:val="Scripture"/>
      </w:pPr>
      <w:r>
        <w:rPr>
          <w:rFonts w:ascii="Arial" w:hAnsi="Arial"/>
          <w:b/>
          <w:color w:val="804826"/>
          <w:sz w:val="15"/>
        </w:rPr>
        <w:t xml:space="preserve">40 </w:t>
      </w:r>
      <w:r>
        <w:rPr>
          <w:rFonts w:ascii="Georgia" w:hAnsi="Georgia"/>
          <w:sz w:val="19"/>
        </w:rPr>
        <w:t>saying to Aaron, Make us gods that will go before us: for as for this Moses, who led us forth out of the land of Egypt, we know not what is become of him.</w:t>
      </w:r>
    </w:p>
    <w:p>
      <w:pPr>
        <w:pStyle w:val="Scripture"/>
      </w:pPr>
      <w:r>
        <w:rPr>
          <w:rFonts w:ascii="Arial" w:hAnsi="Arial"/>
          <w:b/>
          <w:color w:val="804826"/>
          <w:sz w:val="15"/>
        </w:rPr>
        <w:t xml:space="preserve">41 </w:t>
      </w:r>
      <w:r>
        <w:rPr>
          <w:rFonts w:ascii="Georgia" w:hAnsi="Georgia"/>
          <w:sz w:val="19"/>
        </w:rPr>
        <w:t>And they made a calf in those days, and brought a sacrifice to the idol, and rejoiced in the works of their hands.</w:t>
      </w:r>
    </w:p>
    <w:p>
      <w:pPr>
        <w:pStyle w:val="Scripture"/>
      </w:pPr>
      <w:r>
        <w:rPr>
          <w:rFonts w:ascii="Arial" w:hAnsi="Arial"/>
          <w:b/>
          <w:color w:val="804826"/>
          <w:sz w:val="15"/>
        </w:rPr>
        <w:t xml:space="preserve">42 </w:t>
      </w:r>
      <w:r>
        <w:rPr>
          <w:rFonts w:ascii="Georgia" w:hAnsi="Georgia"/>
          <w:sz w:val="19"/>
        </w:rPr>
        <w:t>But God turned, and gave them up to serve the host of heaven; as it is written in the book of the Prophets, Did you offer to me slain beasts and sacrifices Forty years in the wilderness, O house of Israel?</w:t>
      </w:r>
    </w:p>
    <w:p>
      <w:pPr>
        <w:pStyle w:val="Scripture"/>
      </w:pPr>
      <w:r>
        <w:rPr>
          <w:rFonts w:ascii="Arial" w:hAnsi="Arial"/>
          <w:b/>
          <w:color w:val="804826"/>
          <w:sz w:val="15"/>
        </w:rPr>
        <w:t xml:space="preserve">43 </w:t>
      </w:r>
      <w:r>
        <w:rPr>
          <w:rFonts w:ascii="Georgia" w:hAnsi="Georgia"/>
          <w:sz w:val="19"/>
        </w:rPr>
        <w:t>And you took up the tabernacle of Moloch, And the star of the god Rephan, The figures which you made to worship them: And I will carry you away beyond Babylon.</w:t>
      </w:r>
    </w:p>
    <w:p>
      <w:pPr>
        <w:pStyle w:val="Scripture"/>
      </w:pPr>
      <w:r>
        <w:rPr>
          <w:rFonts w:ascii="Arial" w:hAnsi="Arial"/>
          <w:b/>
          <w:color w:val="804826"/>
          <w:sz w:val="15"/>
        </w:rPr>
        <w:t xml:space="preserve">44 </w:t>
      </w:r>
      <w:r>
        <w:rPr>
          <w:rFonts w:ascii="Georgia" w:hAnsi="Georgia"/>
          <w:sz w:val="19"/>
        </w:rPr>
        <w:t>Our fathers had the tabernacle of the testimony in the wilderness, just as he appointed who spoke to Moses, that he should make it according to the figure that he had seen.</w:t>
      </w:r>
    </w:p>
    <w:p>
      <w:pPr>
        <w:pStyle w:val="Scripture"/>
      </w:pPr>
      <w:r>
        <w:rPr>
          <w:rFonts w:ascii="Arial" w:hAnsi="Arial"/>
          <w:b/>
          <w:color w:val="804826"/>
          <w:sz w:val="15"/>
        </w:rPr>
        <w:t xml:space="preserve">45 </w:t>
      </w:r>
      <w:r>
        <w:rPr>
          <w:rFonts w:ascii="Georgia" w:hAnsi="Georgia"/>
          <w:sz w:val="19"/>
        </w:rPr>
        <w:t>Which also our fathers, in their turn, brought in with Joshua when they entered on the possession of the nations, that God thrust out before the face of our fathers, to the days of David;</w:t>
      </w:r>
    </w:p>
    <w:p>
      <w:pPr>
        <w:pStyle w:val="Scripture"/>
      </w:pPr>
      <w:r>
        <w:rPr>
          <w:rFonts w:ascii="Arial" w:hAnsi="Arial"/>
          <w:b/>
          <w:color w:val="804826"/>
          <w:sz w:val="15"/>
        </w:rPr>
        <w:t xml:space="preserve">46 </w:t>
      </w:r>
      <w:r>
        <w:rPr>
          <w:rFonts w:ascii="Georgia" w:hAnsi="Georgia"/>
          <w:sz w:val="19"/>
        </w:rPr>
        <w:t>who found favor in the sight of God, and asked to find a habitation for the God of Jacob.</w:t>
      </w:r>
    </w:p>
    <w:p>
      <w:pPr>
        <w:pStyle w:val="Scripture"/>
      </w:pPr>
      <w:r>
        <w:rPr>
          <w:rFonts w:ascii="Arial" w:hAnsi="Arial"/>
          <w:b/>
          <w:color w:val="804826"/>
          <w:sz w:val="15"/>
        </w:rPr>
        <w:t xml:space="preserve">47 </w:t>
      </w:r>
      <w:r>
        <w:rPr>
          <w:rFonts w:ascii="Georgia" w:hAnsi="Georgia"/>
          <w:sz w:val="19"/>
        </w:rPr>
        <w:t>But Solomon built him a house.</w:t>
      </w:r>
    </w:p>
    <w:p>
      <w:pPr>
        <w:pStyle w:val="Scripture"/>
      </w:pPr>
      <w:r>
        <w:rPr>
          <w:rFonts w:ascii="Arial" w:hAnsi="Arial"/>
          <w:b/>
          <w:color w:val="804826"/>
          <w:sz w:val="15"/>
        </w:rPr>
        <w:t xml:space="preserve">48 </w:t>
      </w:r>
      <w:r>
        <w:rPr>
          <w:rFonts w:ascii="Georgia" w:hAnsi="Georgia"/>
          <w:sz w:val="19"/>
        </w:rPr>
        <w:t>Yet the Most High dwells not in houses made with hands; as says the prophet,</w:t>
      </w:r>
    </w:p>
    <w:p>
      <w:pPr>
        <w:pStyle w:val="Scripture"/>
      </w:pPr>
      <w:r>
        <w:rPr>
          <w:rFonts w:ascii="Arial" w:hAnsi="Arial"/>
          <w:b/>
          <w:color w:val="804826"/>
          <w:sz w:val="15"/>
        </w:rPr>
        <w:t xml:space="preserve">49 </w:t>
      </w:r>
      <w:r>
        <w:rPr>
          <w:rFonts w:ascii="Georgia" w:hAnsi="Georgia"/>
          <w:sz w:val="19"/>
        </w:rPr>
        <w:t>The heaven is my throne, And the earth the footstool of my feet: What manner of house will you build me? says the Lord: Or what is the place of my rest?</w:t>
      </w:r>
    </w:p>
    <w:p>
      <w:pPr>
        <w:pStyle w:val="Scripture"/>
      </w:pPr>
      <w:r>
        <w:rPr>
          <w:rFonts w:ascii="Arial" w:hAnsi="Arial"/>
          <w:b/>
          <w:color w:val="804826"/>
          <w:sz w:val="15"/>
        </w:rPr>
        <w:t xml:space="preserve">50 </w:t>
      </w:r>
      <w:r>
        <w:rPr>
          <w:rFonts w:ascii="Georgia" w:hAnsi="Georgia"/>
          <w:sz w:val="19"/>
        </w:rPr>
        <w:t>Did not my hand make all these things?</w:t>
      </w:r>
    </w:p>
    <w:p>
      <w:pPr>
        <w:pStyle w:val="Scripture"/>
      </w:pPr>
      <w:r>
        <w:rPr>
          <w:rFonts w:ascii="Arial" w:hAnsi="Arial"/>
          <w:b/>
          <w:color w:val="804826"/>
          <w:sz w:val="15"/>
        </w:rPr>
        <w:t xml:space="preserve">51 </w:t>
      </w:r>
      <w:r>
        <w:rPr>
          <w:rFonts w:ascii="Georgia" w:hAnsi="Georgia"/>
          <w:sz w:val="19"/>
        </w:rPr>
        <w:t>You stiffnecked and uncircumcised in heart and ears, you do always resist the Holy Spirit: as your fathers did, so do you.</w:t>
      </w:r>
    </w:p>
    <w:p>
      <w:pPr>
        <w:pStyle w:val="Scripture"/>
      </w:pPr>
      <w:r>
        <w:rPr>
          <w:rFonts w:ascii="Arial" w:hAnsi="Arial"/>
          <w:b/>
          <w:color w:val="804826"/>
          <w:sz w:val="15"/>
        </w:rPr>
        <w:t xml:space="preserve">52 </w:t>
      </w:r>
      <w:r>
        <w:rPr>
          <w:rFonts w:ascii="Georgia" w:hAnsi="Georgia"/>
          <w:sz w:val="19"/>
        </w:rPr>
        <w:t>Which of the Prophets did not your fathers persecute? and they killed them that showed before of the coming of the Righteous One; of whom you have now become betrayers and murderers;</w:t>
      </w:r>
    </w:p>
    <w:p>
      <w:pPr>
        <w:pStyle w:val="Scripture"/>
      </w:pPr>
      <w:r>
        <w:rPr>
          <w:rFonts w:ascii="Arial" w:hAnsi="Arial"/>
          <w:b/>
          <w:color w:val="804826"/>
          <w:sz w:val="15"/>
        </w:rPr>
        <w:t xml:space="preserve">53 </w:t>
      </w:r>
      <w:r>
        <w:rPr>
          <w:rFonts w:ascii="Georgia" w:hAnsi="Georgia"/>
          <w:sz w:val="19"/>
        </w:rPr>
        <w:t>you who received the Torah as it was ordained by angels, and kept it not.</w:t>
      </w:r>
    </w:p>
    <w:p>
      <w:pPr>
        <w:pStyle w:val="Scripture"/>
      </w:pPr>
      <w:r>
        <w:rPr>
          <w:rFonts w:ascii="Arial" w:hAnsi="Arial"/>
          <w:b/>
          <w:color w:val="804826"/>
          <w:sz w:val="15"/>
        </w:rPr>
        <w:t xml:space="preserve">54 </w:t>
      </w:r>
      <w:r>
        <w:rPr>
          <w:rFonts w:ascii="Georgia" w:hAnsi="Georgia"/>
          <w:sz w:val="19"/>
        </w:rPr>
        <w:t>Now when they heard these things, they were cut to the heart, and they gnashed on him with their teeth.</w:t>
      </w:r>
    </w:p>
    <w:p>
      <w:pPr>
        <w:pStyle w:val="Scripture"/>
      </w:pPr>
      <w:r>
        <w:rPr>
          <w:rFonts w:ascii="Arial" w:hAnsi="Arial"/>
          <w:b/>
          <w:color w:val="804826"/>
          <w:sz w:val="15"/>
        </w:rPr>
        <w:t xml:space="preserve">55 </w:t>
      </w:r>
      <w:r>
        <w:rPr>
          <w:rFonts w:ascii="Georgia" w:hAnsi="Georgia"/>
          <w:sz w:val="19"/>
        </w:rPr>
        <w:t>But he, being full of the Holy Spirit, looked up stedfastly into heaven, and saw the glory of God, and Jesus standing on the right hand of God,</w:t>
      </w:r>
    </w:p>
    <w:p>
      <w:pPr>
        <w:pStyle w:val="Scripture"/>
      </w:pPr>
      <w:r>
        <w:rPr>
          <w:rFonts w:ascii="Arial" w:hAnsi="Arial"/>
          <w:b/>
          <w:color w:val="804826"/>
          <w:sz w:val="15"/>
        </w:rPr>
        <w:t xml:space="preserve">56 </w:t>
      </w:r>
      <w:r>
        <w:rPr>
          <w:rFonts w:ascii="Georgia" w:hAnsi="Georgia"/>
          <w:sz w:val="19"/>
        </w:rPr>
        <w:t>and said, Listen, I see the heavens opened, and the Son of Man standing on the right hand of God.</w:t>
      </w:r>
    </w:p>
    <w:p>
      <w:pPr>
        <w:pStyle w:val="Scripture"/>
      </w:pPr>
      <w:r>
        <w:rPr>
          <w:rFonts w:ascii="Arial" w:hAnsi="Arial"/>
          <w:b/>
          <w:color w:val="804826"/>
          <w:sz w:val="15"/>
        </w:rPr>
        <w:t xml:space="preserve">57 </w:t>
      </w:r>
      <w:r>
        <w:rPr>
          <w:rFonts w:ascii="Georgia" w:hAnsi="Georgia"/>
          <w:sz w:val="19"/>
        </w:rPr>
        <w:t>But they cried out with a loud voice, and stopped their ears, and rushed on him with one accord;</w:t>
      </w:r>
    </w:p>
    <w:p>
      <w:pPr>
        <w:pStyle w:val="Scripture"/>
      </w:pPr>
      <w:r>
        <w:rPr>
          <w:rFonts w:ascii="Arial" w:hAnsi="Arial"/>
          <w:b/>
          <w:color w:val="804826"/>
          <w:sz w:val="15"/>
        </w:rPr>
        <w:t xml:space="preserve">58 </w:t>
      </w:r>
      <w:r>
        <w:rPr>
          <w:rFonts w:ascii="Georgia" w:hAnsi="Georgia"/>
          <w:sz w:val="19"/>
        </w:rPr>
        <w:t>and they cast him out of the city, and stoned him: and the witnesses laid down their garments at the feet of a young man named Saul.</w:t>
      </w:r>
    </w:p>
    <w:p>
      <w:pPr>
        <w:pStyle w:val="Scripture"/>
      </w:pPr>
      <w:r>
        <w:rPr>
          <w:rFonts w:ascii="Arial" w:hAnsi="Arial"/>
          <w:b/>
          <w:color w:val="804826"/>
          <w:sz w:val="15"/>
        </w:rPr>
        <w:t xml:space="preserve">59 </w:t>
      </w:r>
      <w:r>
        <w:rPr>
          <w:rFonts w:ascii="Georgia" w:hAnsi="Georgia"/>
          <w:sz w:val="19"/>
        </w:rPr>
        <w:t>And they stoned Stephen, calling on the Lord, and saying, Lord Jesus, receive my spirit.</w:t>
      </w:r>
    </w:p>
    <w:p>
      <w:pPr>
        <w:pStyle w:val="Scripture"/>
      </w:pPr>
      <w:r>
        <w:rPr>
          <w:rFonts w:ascii="Arial" w:hAnsi="Arial"/>
          <w:b/>
          <w:color w:val="804826"/>
          <w:sz w:val="15"/>
        </w:rPr>
        <w:t xml:space="preserve">60 </w:t>
      </w:r>
      <w:r>
        <w:rPr>
          <w:rFonts w:ascii="Georgia" w:hAnsi="Georgia"/>
          <w:sz w:val="19"/>
        </w:rPr>
        <w:t>And he kneeled down, and cried with a loud voice, Lord, lay not this sin to their charge. And when he had said this, he fell asleep.</w:t>
      </w:r>
    </w:p>
    <w:p>
      <w:pPr>
        <w:pStyle w:val="Heading2"/>
      </w:pPr>
      <w:r>
        <w:t>Chapter 8</w:t>
      </w:r>
    </w:p>
    <w:p>
      <w:pPr>
        <w:pStyle w:val="Scripture"/>
      </w:pPr>
      <w:r>
        <w:rPr>
          <w:rFonts w:ascii="Arial" w:hAnsi="Arial"/>
          <w:b/>
          <w:color w:val="804826"/>
          <w:sz w:val="15"/>
        </w:rPr>
        <w:t xml:space="preserve">1 </w:t>
      </w:r>
      <w:r>
        <w:rPr>
          <w:rFonts w:ascii="Georgia" w:hAnsi="Georgia"/>
          <w:sz w:val="19"/>
        </w:rPr>
        <w:t>And Saul approved of his death. That day a great persecution began against the church in Jerusalem; and they were all scattered throughout the regions of Judaea and Samaria, except the apostles.</w:t>
      </w:r>
    </w:p>
    <w:p>
      <w:pPr>
        <w:pStyle w:val="Scripture"/>
      </w:pPr>
      <w:r>
        <w:rPr>
          <w:rFonts w:ascii="Arial" w:hAnsi="Arial"/>
          <w:b/>
          <w:color w:val="804826"/>
          <w:sz w:val="15"/>
        </w:rPr>
        <w:t xml:space="preserve">2 </w:t>
      </w:r>
      <w:r>
        <w:rPr>
          <w:rFonts w:ascii="Georgia" w:hAnsi="Georgia"/>
          <w:sz w:val="19"/>
        </w:rPr>
        <w:t>And devout people buried Stephen, and made great lamentation over him.</w:t>
      </w:r>
    </w:p>
    <w:p>
      <w:pPr>
        <w:pStyle w:val="Scripture"/>
      </w:pPr>
      <w:r>
        <w:rPr>
          <w:rFonts w:ascii="Arial" w:hAnsi="Arial"/>
          <w:b/>
          <w:color w:val="804826"/>
          <w:sz w:val="15"/>
        </w:rPr>
        <w:t xml:space="preserve">3 </w:t>
      </w:r>
      <w:r>
        <w:rPr>
          <w:rFonts w:ascii="Georgia" w:hAnsi="Georgia"/>
          <w:sz w:val="19"/>
        </w:rPr>
        <w:t>But Saul laid waste the church, entering into every house, and dragging men and women committed them to prison.</w:t>
      </w:r>
    </w:p>
    <w:p>
      <w:pPr>
        <w:pStyle w:val="Scripture"/>
      </w:pPr>
      <w:r>
        <w:rPr>
          <w:rFonts w:ascii="Arial" w:hAnsi="Arial"/>
          <w:b/>
          <w:color w:val="804826"/>
          <w:sz w:val="15"/>
        </w:rPr>
        <w:t xml:space="preserve">4 </w:t>
      </w:r>
      <w:r>
        <w:rPr>
          <w:rFonts w:ascii="Georgia" w:hAnsi="Georgia"/>
          <w:sz w:val="19"/>
        </w:rPr>
        <w:t>They therefore that were scattered, went about preaching the word.</w:t>
      </w:r>
    </w:p>
    <w:p>
      <w:pPr>
        <w:pStyle w:val="Scripture"/>
      </w:pPr>
      <w:r>
        <w:rPr>
          <w:rFonts w:ascii="Arial" w:hAnsi="Arial"/>
          <w:b/>
          <w:color w:val="804826"/>
          <w:sz w:val="15"/>
        </w:rPr>
        <w:t xml:space="preserve">5 </w:t>
      </w:r>
      <w:r>
        <w:rPr>
          <w:rFonts w:ascii="Georgia" w:hAnsi="Georgia"/>
          <w:sz w:val="19"/>
        </w:rPr>
        <w:t>And Philip went down to the city of Samaria, and proclaimed to them the Messiah.</w:t>
      </w:r>
    </w:p>
    <w:p>
      <w:pPr>
        <w:pStyle w:val="Scripture"/>
      </w:pPr>
      <w:r>
        <w:rPr>
          <w:rFonts w:ascii="Arial" w:hAnsi="Arial"/>
          <w:b/>
          <w:color w:val="804826"/>
          <w:sz w:val="15"/>
        </w:rPr>
        <w:t xml:space="preserve">6 </w:t>
      </w:r>
      <w:r>
        <w:rPr>
          <w:rFonts w:ascii="Georgia" w:hAnsi="Georgia"/>
          <w:sz w:val="19"/>
        </w:rPr>
        <w:t>And the multitudes gave heed with one accord to the things that were spoken by Philip, when they heard, and saw the signs which he did.</w:t>
      </w:r>
    </w:p>
    <w:p>
      <w:pPr>
        <w:pStyle w:val="Scripture"/>
      </w:pPr>
      <w:r>
        <w:rPr>
          <w:rFonts w:ascii="Arial" w:hAnsi="Arial"/>
          <w:b/>
          <w:color w:val="804826"/>
          <w:sz w:val="15"/>
        </w:rPr>
        <w:t xml:space="preserve">7 </w:t>
      </w:r>
      <w:r>
        <w:rPr>
          <w:rFonts w:ascii="Georgia" w:hAnsi="Georgia"/>
          <w:sz w:val="19"/>
        </w:rPr>
        <w:t>For from many of those that had unclean spirits, they came out, crying with a loud voice: and many that were palsied, and that were lame, were healed.</w:t>
      </w:r>
    </w:p>
    <w:p>
      <w:pPr>
        <w:pStyle w:val="Scripture"/>
      </w:pPr>
      <w:r>
        <w:rPr>
          <w:rFonts w:ascii="Arial" w:hAnsi="Arial"/>
          <w:b/>
          <w:color w:val="804826"/>
          <w:sz w:val="15"/>
        </w:rPr>
        <w:t xml:space="preserve">8 </w:t>
      </w:r>
      <w:r>
        <w:rPr>
          <w:rFonts w:ascii="Georgia" w:hAnsi="Georgia"/>
          <w:sz w:val="19"/>
        </w:rPr>
        <w:t>And there was much joy in that city.</w:t>
      </w:r>
    </w:p>
    <w:p>
      <w:pPr>
        <w:pStyle w:val="Scripture"/>
      </w:pPr>
      <w:r>
        <w:rPr>
          <w:rFonts w:ascii="Arial" w:hAnsi="Arial"/>
          <w:b/>
          <w:color w:val="804826"/>
          <w:sz w:val="15"/>
        </w:rPr>
        <w:t xml:space="preserve">9 </w:t>
      </w:r>
      <w:r>
        <w:rPr>
          <w:rFonts w:ascii="Georgia" w:hAnsi="Georgia"/>
          <w:sz w:val="19"/>
        </w:rPr>
        <w:t>But there was a certain man, Simon by name, who beforetime in the city used sorcery, and amazed the people of Samaria, giving out that himself was some great one:</w:t>
      </w:r>
    </w:p>
    <w:p>
      <w:pPr>
        <w:pStyle w:val="Scripture"/>
      </w:pPr>
      <w:r>
        <w:rPr>
          <w:rFonts w:ascii="Arial" w:hAnsi="Arial"/>
          <w:b/>
          <w:color w:val="804826"/>
          <w:sz w:val="15"/>
        </w:rPr>
        <w:t xml:space="preserve">10 </w:t>
      </w:r>
      <w:r>
        <w:rPr>
          <w:rFonts w:ascii="Georgia" w:hAnsi="Georgia"/>
          <w:sz w:val="19"/>
        </w:rPr>
        <w:t>to whom they all gave heed, from the least to the greatest, saying, This man is that power of God which is called Great.</w:t>
      </w:r>
    </w:p>
    <w:p>
      <w:pPr>
        <w:pStyle w:val="Scripture"/>
      </w:pPr>
      <w:r>
        <w:rPr>
          <w:rFonts w:ascii="Arial" w:hAnsi="Arial"/>
          <w:b/>
          <w:color w:val="804826"/>
          <w:sz w:val="15"/>
        </w:rPr>
        <w:t xml:space="preserve">11 </w:t>
      </w:r>
      <w:r>
        <w:rPr>
          <w:rFonts w:ascii="Georgia" w:hAnsi="Georgia"/>
          <w:sz w:val="19"/>
        </w:rPr>
        <w:t>And they gave heed to him, because that of long time he had amazed them with his sorceries.</w:t>
      </w:r>
    </w:p>
    <w:p>
      <w:pPr>
        <w:pStyle w:val="Scripture"/>
      </w:pPr>
      <w:r>
        <w:rPr>
          <w:rFonts w:ascii="Arial" w:hAnsi="Arial"/>
          <w:b/>
          <w:color w:val="804826"/>
          <w:sz w:val="15"/>
        </w:rPr>
        <w:t xml:space="preserve">12 </w:t>
      </w:r>
      <w:r>
        <w:rPr>
          <w:rFonts w:ascii="Georgia" w:hAnsi="Georgia"/>
          <w:sz w:val="19"/>
        </w:rPr>
        <w:t>But when they believed Philip preaching good news concerning the Kingdom of God and the name of Jesus the Messiah, they were baptized, both men and women.</w:t>
      </w:r>
    </w:p>
    <w:p>
      <w:pPr>
        <w:pStyle w:val="Scripture"/>
      </w:pPr>
      <w:r>
        <w:rPr>
          <w:rFonts w:ascii="Arial" w:hAnsi="Arial"/>
          <w:b/>
          <w:color w:val="804826"/>
          <w:sz w:val="15"/>
        </w:rPr>
        <w:t xml:space="preserve">13 </w:t>
      </w:r>
      <w:r>
        <w:rPr>
          <w:rFonts w:ascii="Georgia" w:hAnsi="Georgia"/>
          <w:sz w:val="19"/>
        </w:rPr>
        <w:t>And Simon also himself believed: and being baptized, he continued with Philip; and beholding signs and great miracles wrought, he was amazed.</w:t>
      </w:r>
    </w:p>
    <w:p>
      <w:pPr>
        <w:pStyle w:val="Scripture"/>
      </w:pPr>
      <w:r>
        <w:rPr>
          <w:rFonts w:ascii="Arial" w:hAnsi="Arial"/>
          <w:b/>
          <w:color w:val="804826"/>
          <w:sz w:val="15"/>
        </w:rPr>
        <w:t xml:space="preserve">14 </w:t>
      </w:r>
      <w:r>
        <w:rPr>
          <w:rFonts w:ascii="Georgia" w:hAnsi="Georgia"/>
          <w:sz w:val="19"/>
        </w:rPr>
        <w:t>Now when the apostles that were at Jerusalem heard that Samaria had received the word of God, they sent to them Peter and John:</w:t>
      </w:r>
    </w:p>
    <w:p>
      <w:pPr>
        <w:pStyle w:val="Scripture"/>
      </w:pPr>
      <w:r>
        <w:rPr>
          <w:rFonts w:ascii="Arial" w:hAnsi="Arial"/>
          <w:b/>
          <w:color w:val="804826"/>
          <w:sz w:val="15"/>
        </w:rPr>
        <w:t xml:space="preserve">15 </w:t>
      </w:r>
      <w:r>
        <w:rPr>
          <w:rFonts w:ascii="Georgia" w:hAnsi="Georgia"/>
          <w:sz w:val="19"/>
        </w:rPr>
        <w:t>who, when they had come down, prayed for them, that they might receive the Holy Spirit:</w:t>
      </w:r>
    </w:p>
    <w:p>
      <w:pPr>
        <w:pStyle w:val="Scripture"/>
      </w:pPr>
      <w:r>
        <w:rPr>
          <w:rFonts w:ascii="Arial" w:hAnsi="Arial"/>
          <w:b/>
          <w:color w:val="804826"/>
          <w:sz w:val="15"/>
        </w:rPr>
        <w:t xml:space="preserve">16 </w:t>
      </w:r>
      <w:r>
        <w:rPr>
          <w:rFonts w:ascii="Georgia" w:hAnsi="Georgia"/>
          <w:sz w:val="19"/>
        </w:rPr>
        <w:t>for as yet it was fallen on none of them: only they had been baptized into the name of the Lord Jesus.</w:t>
      </w:r>
    </w:p>
    <w:p>
      <w:pPr>
        <w:pStyle w:val="Scripture"/>
      </w:pPr>
      <w:r>
        <w:rPr>
          <w:rFonts w:ascii="Arial" w:hAnsi="Arial"/>
          <w:b/>
          <w:color w:val="804826"/>
          <w:sz w:val="15"/>
        </w:rPr>
        <w:t xml:space="preserve">17 </w:t>
      </w:r>
      <w:r>
        <w:rPr>
          <w:rFonts w:ascii="Georgia" w:hAnsi="Georgia"/>
          <w:sz w:val="19"/>
        </w:rPr>
        <w:t>Then laid they their hands on them, and they received the Holy Spirit.</w:t>
      </w:r>
    </w:p>
    <w:p>
      <w:pPr>
        <w:pStyle w:val="Scripture"/>
      </w:pPr>
      <w:r>
        <w:rPr>
          <w:rFonts w:ascii="Arial" w:hAnsi="Arial"/>
          <w:b/>
          <w:color w:val="804826"/>
          <w:sz w:val="15"/>
        </w:rPr>
        <w:t xml:space="preserve">18 </w:t>
      </w:r>
      <w:r>
        <w:rPr>
          <w:rFonts w:ascii="Georgia" w:hAnsi="Georgia"/>
          <w:sz w:val="19"/>
        </w:rPr>
        <w:t>Now when Simon saw that through the laying on of the apostles' hands the Holy Spirit was given, he offered them money,</w:t>
      </w:r>
    </w:p>
    <w:p>
      <w:pPr>
        <w:pStyle w:val="Scripture"/>
      </w:pPr>
      <w:r>
        <w:rPr>
          <w:rFonts w:ascii="Arial" w:hAnsi="Arial"/>
          <w:b/>
          <w:color w:val="804826"/>
          <w:sz w:val="15"/>
        </w:rPr>
        <w:t xml:space="preserve">19 </w:t>
      </w:r>
      <w:r>
        <w:rPr>
          <w:rFonts w:ascii="Georgia" w:hAnsi="Georgia"/>
          <w:sz w:val="19"/>
        </w:rPr>
        <w:t>saying, Give me also this power, that on whomsoever I lay my hands, he may receive the Holy Spirit.</w:t>
      </w:r>
    </w:p>
    <w:p>
      <w:pPr>
        <w:pStyle w:val="Scripture"/>
      </w:pPr>
      <w:r>
        <w:rPr>
          <w:rFonts w:ascii="Arial" w:hAnsi="Arial"/>
          <w:b/>
          <w:color w:val="804826"/>
          <w:sz w:val="15"/>
        </w:rPr>
        <w:t xml:space="preserve">20 </w:t>
      </w:r>
      <w:r>
        <w:rPr>
          <w:rFonts w:ascii="Georgia" w:hAnsi="Georgia"/>
          <w:sz w:val="19"/>
        </w:rPr>
        <w:t>But Peter said to him, Your silver perish with you, because you have thought to obtain the gift of God with money.</w:t>
      </w:r>
    </w:p>
    <w:p>
      <w:pPr>
        <w:pStyle w:val="Scripture"/>
      </w:pPr>
      <w:r>
        <w:rPr>
          <w:rFonts w:ascii="Arial" w:hAnsi="Arial"/>
          <w:b/>
          <w:color w:val="804826"/>
          <w:sz w:val="15"/>
        </w:rPr>
        <w:t xml:space="preserve">21 </w:t>
      </w:r>
      <w:r>
        <w:rPr>
          <w:rFonts w:ascii="Georgia" w:hAnsi="Georgia"/>
          <w:sz w:val="19"/>
        </w:rPr>
        <w:t>You have neither part nor lot in this matter: for your heart is not right before God.</w:t>
      </w:r>
    </w:p>
    <w:p>
      <w:pPr>
        <w:pStyle w:val="Scripture"/>
      </w:pPr>
      <w:r>
        <w:rPr>
          <w:rFonts w:ascii="Arial" w:hAnsi="Arial"/>
          <w:b/>
          <w:color w:val="804826"/>
          <w:sz w:val="15"/>
        </w:rPr>
        <w:t xml:space="preserve">22 </w:t>
      </w:r>
      <w:r>
        <w:rPr>
          <w:rFonts w:ascii="Georgia" w:hAnsi="Georgia"/>
          <w:sz w:val="19"/>
        </w:rPr>
        <w:t>Repent therefore of this your wickedness, and pray the Lord, if perhaps the thought of your heart will be forgiven you.</w:t>
      </w:r>
    </w:p>
    <w:p>
      <w:pPr>
        <w:pStyle w:val="Scripture"/>
      </w:pPr>
      <w:r>
        <w:rPr>
          <w:rFonts w:ascii="Arial" w:hAnsi="Arial"/>
          <w:b/>
          <w:color w:val="804826"/>
          <w:sz w:val="15"/>
        </w:rPr>
        <w:t xml:space="preserve">23 </w:t>
      </w:r>
      <w:r>
        <w:rPr>
          <w:rFonts w:ascii="Georgia" w:hAnsi="Georgia"/>
          <w:sz w:val="19"/>
        </w:rPr>
        <w:t>For I see that you are in the gall of bitterness and in the bond of lawlessness.</w:t>
      </w:r>
    </w:p>
    <w:p>
      <w:pPr>
        <w:pStyle w:val="Scripture"/>
      </w:pPr>
      <w:r>
        <w:rPr>
          <w:rFonts w:ascii="Arial" w:hAnsi="Arial"/>
          <w:b/>
          <w:color w:val="804826"/>
          <w:sz w:val="15"/>
        </w:rPr>
        <w:t xml:space="preserve">24 </w:t>
      </w:r>
      <w:r>
        <w:rPr>
          <w:rFonts w:ascii="Georgia" w:hAnsi="Georgia"/>
          <w:sz w:val="19"/>
        </w:rPr>
        <w:t>And Simon answered, Pray you for me to the Lord, that none of the things which you have spoken come on me.</w:t>
      </w:r>
    </w:p>
    <w:p>
      <w:pPr>
        <w:pStyle w:val="Scripture"/>
      </w:pPr>
      <w:r>
        <w:rPr>
          <w:rFonts w:ascii="Arial" w:hAnsi="Arial"/>
          <w:b/>
          <w:color w:val="804826"/>
          <w:sz w:val="15"/>
        </w:rPr>
        <w:t xml:space="preserve">25 </w:t>
      </w:r>
      <w:r>
        <w:rPr>
          <w:rFonts w:ascii="Georgia" w:hAnsi="Georgia"/>
          <w:sz w:val="19"/>
        </w:rPr>
        <w:t>They therefore, when they had testified and spoken the word of the Lord, returned to Jerusalem, and preached the gospel to many villages of the Samaritans.</w:t>
      </w:r>
    </w:p>
    <w:p>
      <w:pPr>
        <w:pStyle w:val="Scripture"/>
      </w:pPr>
      <w:r>
        <w:rPr>
          <w:rFonts w:ascii="Arial" w:hAnsi="Arial"/>
          <w:b/>
          <w:color w:val="804826"/>
          <w:sz w:val="15"/>
        </w:rPr>
        <w:t xml:space="preserve">26 </w:t>
      </w:r>
      <w:r>
        <w:rPr>
          <w:rFonts w:ascii="Georgia" w:hAnsi="Georgia"/>
          <w:sz w:val="19"/>
        </w:rPr>
        <w:t>But an angel of the Lord spoke to Philip, saying, Arise, and go toward the south to the Way that goes down from Jerusalem to Gaza: that person is desert.</w:t>
      </w:r>
    </w:p>
    <w:p>
      <w:pPr>
        <w:pStyle w:val="Scripture"/>
      </w:pPr>
      <w:r>
        <w:rPr>
          <w:rFonts w:ascii="Arial" w:hAnsi="Arial"/>
          <w:b/>
          <w:color w:val="804826"/>
          <w:sz w:val="15"/>
        </w:rPr>
        <w:t xml:space="preserve">27 </w:t>
      </w:r>
      <w:r>
        <w:rPr>
          <w:rFonts w:ascii="Georgia" w:hAnsi="Georgia"/>
          <w:sz w:val="19"/>
        </w:rPr>
        <w:t>And he arose and went: and Listen, a man of Ethiopia, a eunuch of great authority under Candace, queen of the Ethiopians, who was over all her treasure, who had come to Jerusalem to worship;</w:t>
      </w:r>
    </w:p>
    <w:p>
      <w:pPr>
        <w:pStyle w:val="Scripture"/>
      </w:pPr>
      <w:r>
        <w:rPr>
          <w:rFonts w:ascii="Arial" w:hAnsi="Arial"/>
          <w:b/>
          <w:color w:val="804826"/>
          <w:sz w:val="15"/>
        </w:rPr>
        <w:t xml:space="preserve">28 </w:t>
      </w:r>
      <w:r>
        <w:rPr>
          <w:rFonts w:ascii="Georgia" w:hAnsi="Georgia"/>
          <w:sz w:val="19"/>
        </w:rPr>
        <w:t>and he was returning and sitting in his chariot, and was reading the prophet Isaiah.</w:t>
      </w:r>
    </w:p>
    <w:p>
      <w:pPr>
        <w:pStyle w:val="Scripture"/>
      </w:pPr>
      <w:r>
        <w:rPr>
          <w:rFonts w:ascii="Arial" w:hAnsi="Arial"/>
          <w:b/>
          <w:color w:val="804826"/>
          <w:sz w:val="15"/>
        </w:rPr>
        <w:t xml:space="preserve">29 </w:t>
      </w:r>
      <w:r>
        <w:rPr>
          <w:rFonts w:ascii="Georgia" w:hAnsi="Georgia"/>
          <w:sz w:val="19"/>
        </w:rPr>
        <w:t>And the Spirit said to Philip, Go near, and join yourself to this chariot.</w:t>
      </w:r>
    </w:p>
    <w:p>
      <w:pPr>
        <w:pStyle w:val="Scripture"/>
      </w:pPr>
      <w:r>
        <w:rPr>
          <w:rFonts w:ascii="Arial" w:hAnsi="Arial"/>
          <w:b/>
          <w:color w:val="804826"/>
          <w:sz w:val="15"/>
        </w:rPr>
        <w:t xml:space="preserve">30 </w:t>
      </w:r>
      <w:r>
        <w:rPr>
          <w:rFonts w:ascii="Georgia" w:hAnsi="Georgia"/>
          <w:sz w:val="19"/>
        </w:rPr>
        <w:t>And Philip ran to him, and heard him reading Isaiah the prophet, and said, Understand you what you read?</w:t>
      </w:r>
    </w:p>
    <w:p>
      <w:pPr>
        <w:pStyle w:val="Scripture"/>
      </w:pPr>
      <w:r>
        <w:rPr>
          <w:rFonts w:ascii="Arial" w:hAnsi="Arial"/>
          <w:b/>
          <w:color w:val="804826"/>
          <w:sz w:val="15"/>
        </w:rPr>
        <w:t xml:space="preserve">31 </w:t>
      </w:r>
      <w:r>
        <w:rPr>
          <w:rFonts w:ascii="Georgia" w:hAnsi="Georgia"/>
          <w:sz w:val="19"/>
        </w:rPr>
        <w:t>And he said, How can I, except some one will guide me? And he besought Philip to come up and sit with him.</w:t>
      </w:r>
    </w:p>
    <w:p>
      <w:pPr>
        <w:pStyle w:val="Scripture"/>
      </w:pPr>
      <w:r>
        <w:rPr>
          <w:rFonts w:ascii="Arial" w:hAnsi="Arial"/>
          <w:b/>
          <w:color w:val="804826"/>
          <w:sz w:val="15"/>
        </w:rPr>
        <w:t xml:space="preserve">32 </w:t>
      </w:r>
      <w:r>
        <w:rPr>
          <w:rFonts w:ascii="Georgia" w:hAnsi="Georgia"/>
          <w:sz w:val="19"/>
        </w:rPr>
        <w:t>Now the passage of the Scripture which he was reading was this, He was led as a sheep to the slaughter; And as a lamb before his shearer is dumb, So he opens not his mouth:</w:t>
      </w:r>
    </w:p>
    <w:p>
      <w:pPr>
        <w:pStyle w:val="Scripture"/>
      </w:pPr>
      <w:r>
        <w:rPr>
          <w:rFonts w:ascii="Arial" w:hAnsi="Arial"/>
          <w:b/>
          <w:color w:val="804826"/>
          <w:sz w:val="15"/>
        </w:rPr>
        <w:t xml:space="preserve">33 </w:t>
      </w:r>
      <w:r>
        <w:rPr>
          <w:rFonts w:ascii="Georgia" w:hAnsi="Georgia"/>
          <w:sz w:val="19"/>
        </w:rPr>
        <w:t>In his humiliation his judgment was taken away: His generation who will declare? For his life is taken from the earth.</w:t>
      </w:r>
    </w:p>
    <w:p>
      <w:pPr>
        <w:pStyle w:val="Scripture"/>
      </w:pPr>
      <w:r>
        <w:rPr>
          <w:rFonts w:ascii="Arial" w:hAnsi="Arial"/>
          <w:b/>
          <w:color w:val="804826"/>
          <w:sz w:val="15"/>
        </w:rPr>
        <w:t xml:space="preserve">34 </w:t>
      </w:r>
      <w:r>
        <w:rPr>
          <w:rFonts w:ascii="Georgia" w:hAnsi="Georgia"/>
          <w:sz w:val="19"/>
        </w:rPr>
        <w:t>And the eunuch answered Philip, and said, I pray you, of whom speaks the prophet this? of himself, or of some other?</w:t>
      </w:r>
    </w:p>
    <w:p>
      <w:pPr>
        <w:pStyle w:val="Scripture"/>
      </w:pPr>
      <w:r>
        <w:rPr>
          <w:rFonts w:ascii="Arial" w:hAnsi="Arial"/>
          <w:b/>
          <w:color w:val="804826"/>
          <w:sz w:val="15"/>
        </w:rPr>
        <w:t xml:space="preserve">35 </w:t>
      </w:r>
      <w:r>
        <w:rPr>
          <w:rFonts w:ascii="Georgia" w:hAnsi="Georgia"/>
          <w:sz w:val="19"/>
        </w:rPr>
        <w:t>And Philip opened his mouth, and beginning from this Scripture, preached to him Jesus.</w:t>
      </w:r>
    </w:p>
    <w:p>
      <w:pPr>
        <w:pStyle w:val="Scripture"/>
      </w:pPr>
      <w:r>
        <w:rPr>
          <w:rFonts w:ascii="Arial" w:hAnsi="Arial"/>
          <w:b/>
          <w:color w:val="804826"/>
          <w:sz w:val="15"/>
        </w:rPr>
        <w:t xml:space="preserve">36 </w:t>
      </w:r>
      <w:r>
        <w:rPr>
          <w:rFonts w:ascii="Georgia" w:hAnsi="Georgia"/>
          <w:sz w:val="19"/>
        </w:rPr>
        <w:t>And as they went on the Way, they came to a certain water; and the eunuch says, Listen, here is water; what does hinder me to be baptized?</w:t>
      </w:r>
    </w:p>
    <w:p>
      <w:pPr>
        <w:pStyle w:val="Scripture"/>
      </w:pPr>
      <w:r>
        <w:rPr>
          <w:rFonts w:ascii="Arial" w:hAnsi="Arial"/>
          <w:b/>
          <w:color w:val="804826"/>
          <w:sz w:val="15"/>
        </w:rPr>
        <w:t xml:space="preserve">37 </w:t>
      </w:r>
      <w:r>
        <w:rPr>
          <w:rFonts w:ascii="Georgia" w:hAnsi="Georgia"/>
          <w:sz w:val="19"/>
        </w:rPr>
        <w:t>And Philip said, If you believe with all your heart, you may. And he answered, I believe that Jesus the Messiah is the Son of God.</w:t>
      </w:r>
    </w:p>
    <w:p>
      <w:pPr>
        <w:pStyle w:val="Scripture"/>
      </w:pPr>
      <w:r>
        <w:rPr>
          <w:rFonts w:ascii="Arial" w:hAnsi="Arial"/>
          <w:b/>
          <w:color w:val="804826"/>
          <w:sz w:val="15"/>
        </w:rPr>
        <w:t xml:space="preserve">38 </w:t>
      </w:r>
      <w:r>
        <w:rPr>
          <w:rFonts w:ascii="Georgia" w:hAnsi="Georgia"/>
          <w:sz w:val="19"/>
        </w:rPr>
        <w:t>And he commanded the chariot to stand still: and they both went down into the water, both Philip and the eunuch, and he baptized him.</w:t>
      </w:r>
    </w:p>
    <w:p>
      <w:pPr>
        <w:pStyle w:val="Scripture"/>
      </w:pPr>
      <w:r>
        <w:rPr>
          <w:rFonts w:ascii="Arial" w:hAnsi="Arial"/>
          <w:b/>
          <w:color w:val="804826"/>
          <w:sz w:val="15"/>
        </w:rPr>
        <w:t xml:space="preserve">39 </w:t>
      </w:r>
      <w:r>
        <w:rPr>
          <w:rFonts w:ascii="Georgia" w:hAnsi="Georgia"/>
          <w:sz w:val="19"/>
        </w:rPr>
        <w:t>And when they came up out of the water, the Spirit of the Lord caught away Philip; and the eunuch saw him no more, for he went on his way rejoicing.</w:t>
      </w:r>
    </w:p>
    <w:p>
      <w:pPr>
        <w:pStyle w:val="Scripture"/>
      </w:pPr>
      <w:r>
        <w:rPr>
          <w:rFonts w:ascii="Arial" w:hAnsi="Arial"/>
          <w:b/>
          <w:color w:val="804826"/>
          <w:sz w:val="15"/>
        </w:rPr>
        <w:t xml:space="preserve">40 </w:t>
      </w:r>
      <w:r>
        <w:rPr>
          <w:rFonts w:ascii="Georgia" w:hAnsi="Georgia"/>
          <w:sz w:val="19"/>
        </w:rPr>
        <w:t>But Philip was found at Azotus: and passing through he preached the gospel to all the cities, till he came to Caesarea.</w:t>
      </w:r>
    </w:p>
    <w:p>
      <w:pPr>
        <w:pStyle w:val="Heading2"/>
      </w:pPr>
      <w:r>
        <w:t>Chapter 9</w:t>
      </w:r>
    </w:p>
    <w:p>
      <w:pPr>
        <w:pStyle w:val="Scripture"/>
      </w:pPr>
      <w:r>
        <w:rPr>
          <w:rFonts w:ascii="Arial" w:hAnsi="Arial"/>
          <w:b/>
          <w:color w:val="804826"/>
          <w:sz w:val="15"/>
        </w:rPr>
        <w:t xml:space="preserve">1 </w:t>
      </w:r>
      <w:r>
        <w:rPr>
          <w:rFonts w:ascii="Georgia" w:hAnsi="Georgia"/>
          <w:sz w:val="19"/>
        </w:rPr>
        <w:t>But Saul, yet breathing threats and murder against the disciples of the Lord, went to the high priest,</w:t>
      </w:r>
    </w:p>
    <w:p>
      <w:pPr>
        <w:pStyle w:val="Scripture"/>
      </w:pPr>
      <w:r>
        <w:rPr>
          <w:rFonts w:ascii="Arial" w:hAnsi="Arial"/>
          <w:b/>
          <w:color w:val="804826"/>
          <w:sz w:val="15"/>
        </w:rPr>
        <w:t xml:space="preserve">2 </w:t>
      </w:r>
      <w:r>
        <w:rPr>
          <w:rFonts w:ascii="Georgia" w:hAnsi="Georgia"/>
          <w:sz w:val="19"/>
        </w:rPr>
        <w:t>and asked of him letters to Damascus to the synagogues, that if he found any that were of the Way, whether men or women, he might bring them bound to Jerusalem.</w:t>
      </w:r>
    </w:p>
    <w:p>
      <w:pPr>
        <w:pStyle w:val="Scripture"/>
      </w:pPr>
      <w:r>
        <w:rPr>
          <w:rFonts w:ascii="Arial" w:hAnsi="Arial"/>
          <w:b/>
          <w:color w:val="804826"/>
          <w:sz w:val="15"/>
        </w:rPr>
        <w:t xml:space="preserve">3 </w:t>
      </w:r>
      <w:r>
        <w:rPr>
          <w:rFonts w:ascii="Georgia" w:hAnsi="Georgia"/>
          <w:sz w:val="19"/>
        </w:rPr>
        <w:t>And as he journeyed, it happened that he drew near to Damascus: and suddenly there shone around him a light out of heaven:</w:t>
      </w:r>
    </w:p>
    <w:p>
      <w:pPr>
        <w:pStyle w:val="Scripture"/>
      </w:pPr>
      <w:r>
        <w:rPr>
          <w:rFonts w:ascii="Arial" w:hAnsi="Arial"/>
          <w:b/>
          <w:color w:val="804826"/>
          <w:sz w:val="15"/>
        </w:rPr>
        <w:t xml:space="preserve">4 </w:t>
      </w:r>
      <w:r>
        <w:rPr>
          <w:rFonts w:ascii="Georgia" w:hAnsi="Georgia"/>
          <w:sz w:val="19"/>
        </w:rPr>
        <w:t>and he fell on the earth, and heard a voice saying to him, Saul, Saul, why persecute you me?</w:t>
      </w:r>
    </w:p>
    <w:p>
      <w:pPr>
        <w:pStyle w:val="Scripture"/>
      </w:pPr>
      <w:r>
        <w:rPr>
          <w:rFonts w:ascii="Arial" w:hAnsi="Arial"/>
          <w:b/>
          <w:color w:val="804826"/>
          <w:sz w:val="15"/>
        </w:rPr>
        <w:t xml:space="preserve">5 </w:t>
      </w:r>
      <w:r>
        <w:rPr>
          <w:rFonts w:ascii="Georgia" w:hAnsi="Georgia"/>
          <w:sz w:val="19"/>
        </w:rPr>
        <w:t>And he said, Who are you, Lord? And he said, I am Jesus whom you persecute:</w:t>
      </w:r>
    </w:p>
    <w:p>
      <w:pPr>
        <w:pStyle w:val="Scripture"/>
      </w:pPr>
      <w:r>
        <w:rPr>
          <w:rFonts w:ascii="Arial" w:hAnsi="Arial"/>
          <w:b/>
          <w:color w:val="804826"/>
          <w:sz w:val="15"/>
        </w:rPr>
        <w:t xml:space="preserve">6 </w:t>
      </w:r>
      <w:r>
        <w:rPr>
          <w:rFonts w:ascii="Georgia" w:hAnsi="Georgia"/>
          <w:sz w:val="19"/>
        </w:rPr>
        <w:t>but rise, and enter into the city, and it will be told you what you must do.</w:t>
      </w:r>
    </w:p>
    <w:p>
      <w:pPr>
        <w:pStyle w:val="Scripture"/>
      </w:pPr>
      <w:r>
        <w:rPr>
          <w:rFonts w:ascii="Arial" w:hAnsi="Arial"/>
          <w:b/>
          <w:color w:val="804826"/>
          <w:sz w:val="15"/>
        </w:rPr>
        <w:t xml:space="preserve">7 </w:t>
      </w:r>
      <w:r>
        <w:rPr>
          <w:rFonts w:ascii="Georgia" w:hAnsi="Georgia"/>
          <w:sz w:val="19"/>
        </w:rPr>
        <w:t>And the men that journeyed with him stood speechless, hearing the voice, but beholding no one.</w:t>
      </w:r>
    </w:p>
    <w:p>
      <w:pPr>
        <w:pStyle w:val="Scripture"/>
      </w:pPr>
      <w:r>
        <w:rPr>
          <w:rFonts w:ascii="Arial" w:hAnsi="Arial"/>
          <w:b/>
          <w:color w:val="804826"/>
          <w:sz w:val="15"/>
        </w:rPr>
        <w:t xml:space="preserve">8 </w:t>
      </w:r>
      <w:r>
        <w:rPr>
          <w:rFonts w:ascii="Georgia" w:hAnsi="Georgia"/>
          <w:sz w:val="19"/>
        </w:rPr>
        <w:t>And Saul arose from the earth; and when his eyes were opened, he saw nothing; and they led him by the hand, and brought him into Damascus.</w:t>
      </w:r>
    </w:p>
    <w:p>
      <w:pPr>
        <w:pStyle w:val="Scripture"/>
      </w:pPr>
      <w:r>
        <w:rPr>
          <w:rFonts w:ascii="Arial" w:hAnsi="Arial"/>
          <w:b/>
          <w:color w:val="804826"/>
          <w:sz w:val="15"/>
        </w:rPr>
        <w:t xml:space="preserve">9 </w:t>
      </w:r>
      <w:r>
        <w:rPr>
          <w:rFonts w:ascii="Georgia" w:hAnsi="Georgia"/>
          <w:sz w:val="19"/>
        </w:rPr>
        <w:t>And he was three days without sight, and did neither eat nor drink.</w:t>
      </w:r>
    </w:p>
    <w:p>
      <w:pPr>
        <w:pStyle w:val="Scripture"/>
      </w:pPr>
      <w:r>
        <w:rPr>
          <w:rFonts w:ascii="Arial" w:hAnsi="Arial"/>
          <w:b/>
          <w:color w:val="804826"/>
          <w:sz w:val="15"/>
        </w:rPr>
        <w:t xml:space="preserve">10 </w:t>
      </w:r>
      <w:r>
        <w:rPr>
          <w:rFonts w:ascii="Georgia" w:hAnsi="Georgia"/>
          <w:sz w:val="19"/>
        </w:rPr>
        <w:t>Now there was a certain disciple at Damascus, named Ananias; and the Lord said to him in a vision, Ananias. And he said, Listen, I am here, Lord.</w:t>
      </w:r>
    </w:p>
    <w:p>
      <w:pPr>
        <w:pStyle w:val="Scripture"/>
      </w:pPr>
      <w:r>
        <w:rPr>
          <w:rFonts w:ascii="Arial" w:hAnsi="Arial"/>
          <w:b/>
          <w:color w:val="804826"/>
          <w:sz w:val="15"/>
        </w:rPr>
        <w:t xml:space="preserve">11 </w:t>
      </w:r>
      <w:r>
        <w:rPr>
          <w:rFonts w:ascii="Georgia" w:hAnsi="Georgia"/>
          <w:sz w:val="19"/>
        </w:rPr>
        <w:t>And the Lord said to him, Arise, and go to the street which is called Straight, and inquire in the house of Judas for one named Saul, a man of Tarsus: for Listen, he prays;</w:t>
      </w:r>
    </w:p>
    <w:p>
      <w:pPr>
        <w:pStyle w:val="Scripture"/>
      </w:pPr>
      <w:r>
        <w:rPr>
          <w:rFonts w:ascii="Arial" w:hAnsi="Arial"/>
          <w:b/>
          <w:color w:val="804826"/>
          <w:sz w:val="15"/>
        </w:rPr>
        <w:t xml:space="preserve">12 </w:t>
      </w:r>
      <w:r>
        <w:rPr>
          <w:rFonts w:ascii="Georgia" w:hAnsi="Georgia"/>
          <w:sz w:val="19"/>
        </w:rPr>
        <w:t>and he has seen a man named Ananias coming in, and laying his hands on him, that he might receive his sight.</w:t>
      </w:r>
    </w:p>
    <w:p>
      <w:pPr>
        <w:pStyle w:val="Scripture"/>
      </w:pPr>
      <w:r>
        <w:rPr>
          <w:rFonts w:ascii="Arial" w:hAnsi="Arial"/>
          <w:b/>
          <w:color w:val="804826"/>
          <w:sz w:val="15"/>
        </w:rPr>
        <w:t xml:space="preserve">13 </w:t>
      </w:r>
      <w:r>
        <w:rPr>
          <w:rFonts w:ascii="Georgia" w:hAnsi="Georgia"/>
          <w:sz w:val="19"/>
        </w:rPr>
        <w:t>But Ananias answered, Lord, I have heard from many of this man, how much evil he did to your saints at Jerusalem:</w:t>
      </w:r>
    </w:p>
    <w:p>
      <w:pPr>
        <w:pStyle w:val="Scripture"/>
      </w:pPr>
      <w:r>
        <w:rPr>
          <w:rFonts w:ascii="Arial" w:hAnsi="Arial"/>
          <w:b/>
          <w:color w:val="804826"/>
          <w:sz w:val="15"/>
        </w:rPr>
        <w:t xml:space="preserve">14 </w:t>
      </w:r>
      <w:r>
        <w:rPr>
          <w:rFonts w:ascii="Georgia" w:hAnsi="Georgia"/>
          <w:sz w:val="19"/>
        </w:rPr>
        <w:t>and here he has authority from the chief priests to bind all that call on your name.</w:t>
      </w:r>
    </w:p>
    <w:p>
      <w:pPr>
        <w:pStyle w:val="Scripture"/>
      </w:pPr>
      <w:r>
        <w:rPr>
          <w:rFonts w:ascii="Arial" w:hAnsi="Arial"/>
          <w:b/>
          <w:color w:val="804826"/>
          <w:sz w:val="15"/>
        </w:rPr>
        <w:t xml:space="preserve">15 </w:t>
      </w:r>
      <w:r>
        <w:rPr>
          <w:rFonts w:ascii="Georgia" w:hAnsi="Georgia"/>
          <w:sz w:val="19"/>
        </w:rPr>
        <w:t>But the Lord said to him, Go your way: for he is a chosen vessel to me, to carry my name before the Gentiles and kings, and the children of Israel:</w:t>
      </w:r>
    </w:p>
    <w:p>
      <w:pPr>
        <w:pStyle w:val="Scripture"/>
      </w:pPr>
      <w:r>
        <w:rPr>
          <w:rFonts w:ascii="Arial" w:hAnsi="Arial"/>
          <w:b/>
          <w:color w:val="804826"/>
          <w:sz w:val="15"/>
        </w:rPr>
        <w:t xml:space="preserve">16 </w:t>
      </w:r>
      <w:r>
        <w:rPr>
          <w:rFonts w:ascii="Georgia" w:hAnsi="Georgia"/>
          <w:sz w:val="19"/>
        </w:rPr>
        <w:t>for I will show him how many things he must suffer for my name's sake.</w:t>
      </w:r>
    </w:p>
    <w:p>
      <w:pPr>
        <w:pStyle w:val="Scripture"/>
      </w:pPr>
      <w:r>
        <w:rPr>
          <w:rFonts w:ascii="Arial" w:hAnsi="Arial"/>
          <w:b/>
          <w:color w:val="804826"/>
          <w:sz w:val="15"/>
        </w:rPr>
        <w:t xml:space="preserve">17 </w:t>
      </w:r>
      <w:r>
        <w:rPr>
          <w:rFonts w:ascii="Georgia" w:hAnsi="Georgia"/>
          <w:sz w:val="19"/>
        </w:rPr>
        <w:t>And Ananias departed, and entered into the house; and laying his hands on him said, Brother Saul, the Lord, even Jesus, who appeared to you in the Way which you came, has sent me, that you may receive your sight, and be filled with the Holy Spirit.</w:t>
      </w:r>
    </w:p>
    <w:p>
      <w:pPr>
        <w:pStyle w:val="Scripture"/>
      </w:pPr>
      <w:r>
        <w:rPr>
          <w:rFonts w:ascii="Arial" w:hAnsi="Arial"/>
          <w:b/>
          <w:color w:val="804826"/>
          <w:sz w:val="15"/>
        </w:rPr>
        <w:t xml:space="preserve">18 </w:t>
      </w:r>
      <w:r>
        <w:rPr>
          <w:rFonts w:ascii="Georgia" w:hAnsi="Georgia"/>
          <w:sz w:val="19"/>
        </w:rPr>
        <w:t>And immediately there fell from his eyes as it were scales, and he received his sight; and he arose and was baptized;</w:t>
      </w:r>
    </w:p>
    <w:p>
      <w:pPr>
        <w:pStyle w:val="Scripture"/>
      </w:pPr>
      <w:r>
        <w:rPr>
          <w:rFonts w:ascii="Arial" w:hAnsi="Arial"/>
          <w:b/>
          <w:color w:val="804826"/>
          <w:sz w:val="15"/>
        </w:rPr>
        <w:t xml:space="preserve">19 </w:t>
      </w:r>
      <w:r>
        <w:rPr>
          <w:rFonts w:ascii="Georgia" w:hAnsi="Georgia"/>
          <w:sz w:val="19"/>
        </w:rPr>
        <w:t>and he took food and was strengthened. And he was certain days with the disciples that were at Damascus.</w:t>
      </w:r>
    </w:p>
    <w:p>
      <w:pPr>
        <w:pStyle w:val="Scripture"/>
      </w:pPr>
      <w:r>
        <w:rPr>
          <w:rFonts w:ascii="Arial" w:hAnsi="Arial"/>
          <w:b/>
          <w:color w:val="804826"/>
          <w:sz w:val="15"/>
        </w:rPr>
        <w:t xml:space="preserve">20 </w:t>
      </w:r>
      <w:r>
        <w:rPr>
          <w:rFonts w:ascii="Georgia" w:hAnsi="Georgia"/>
          <w:sz w:val="19"/>
        </w:rPr>
        <w:t>And immediately in the synagogues he proclaimed Jesus, that he is the Son of God.</w:t>
      </w:r>
    </w:p>
    <w:p>
      <w:pPr>
        <w:pStyle w:val="Scripture"/>
      </w:pPr>
      <w:r>
        <w:rPr>
          <w:rFonts w:ascii="Arial" w:hAnsi="Arial"/>
          <w:b/>
          <w:color w:val="804826"/>
          <w:sz w:val="15"/>
        </w:rPr>
        <w:t xml:space="preserve">21 </w:t>
      </w:r>
      <w:r>
        <w:rPr>
          <w:rFonts w:ascii="Georgia" w:hAnsi="Georgia"/>
          <w:sz w:val="19"/>
        </w:rPr>
        <w:t>And all that heard him were amazed, and said, Is not this the one who in Jerusalem made havoc of them that called on this name? and he had come hither for this intent, that he might bring them bound before the chief priests.</w:t>
      </w:r>
    </w:p>
    <w:p>
      <w:pPr>
        <w:pStyle w:val="Scripture"/>
      </w:pPr>
      <w:r>
        <w:rPr>
          <w:rFonts w:ascii="Arial" w:hAnsi="Arial"/>
          <w:b/>
          <w:color w:val="804826"/>
          <w:sz w:val="15"/>
        </w:rPr>
        <w:t xml:space="preserve">22 </w:t>
      </w:r>
      <w:r>
        <w:rPr>
          <w:rFonts w:ascii="Georgia" w:hAnsi="Georgia"/>
          <w:sz w:val="19"/>
        </w:rPr>
        <w:t>But Saul increased the more in strength, and confounded the Jews that dwelt at Damascus, proving that this is the Messiah.</w:t>
      </w:r>
    </w:p>
    <w:p>
      <w:pPr>
        <w:pStyle w:val="Scripture"/>
      </w:pPr>
      <w:r>
        <w:rPr>
          <w:rFonts w:ascii="Arial" w:hAnsi="Arial"/>
          <w:b/>
          <w:color w:val="804826"/>
          <w:sz w:val="15"/>
        </w:rPr>
        <w:t xml:space="preserve">23 </w:t>
      </w:r>
      <w:r>
        <w:rPr>
          <w:rFonts w:ascii="Georgia" w:hAnsi="Georgia"/>
          <w:sz w:val="19"/>
        </w:rPr>
        <w:t>And when many days were fulfilled, the Jews took counsel together to kill him:</w:t>
      </w:r>
    </w:p>
    <w:p>
      <w:pPr>
        <w:pStyle w:val="Scripture"/>
      </w:pPr>
      <w:r>
        <w:rPr>
          <w:rFonts w:ascii="Arial" w:hAnsi="Arial"/>
          <w:b/>
          <w:color w:val="804826"/>
          <w:sz w:val="15"/>
        </w:rPr>
        <w:t xml:space="preserve">24 </w:t>
      </w:r>
      <w:r>
        <w:rPr>
          <w:rFonts w:ascii="Georgia" w:hAnsi="Georgia"/>
          <w:sz w:val="19"/>
        </w:rPr>
        <w:t>but their plot became known to Saul. And they watched the gates also day and night that they might kill him:</w:t>
      </w:r>
    </w:p>
    <w:p>
      <w:pPr>
        <w:pStyle w:val="Scripture"/>
      </w:pPr>
      <w:r>
        <w:rPr>
          <w:rFonts w:ascii="Arial" w:hAnsi="Arial"/>
          <w:b/>
          <w:color w:val="804826"/>
          <w:sz w:val="15"/>
        </w:rPr>
        <w:t xml:space="preserve">25 </w:t>
      </w:r>
      <w:r>
        <w:rPr>
          <w:rFonts w:ascii="Georgia" w:hAnsi="Georgia"/>
          <w:sz w:val="19"/>
        </w:rPr>
        <w:t>but his disciples took him by night, and let him down through the wall, lowering him in a basket.</w:t>
      </w:r>
    </w:p>
    <w:p>
      <w:pPr>
        <w:pStyle w:val="Scripture"/>
      </w:pPr>
      <w:r>
        <w:rPr>
          <w:rFonts w:ascii="Arial" w:hAnsi="Arial"/>
          <w:b/>
          <w:color w:val="804826"/>
          <w:sz w:val="15"/>
        </w:rPr>
        <w:t xml:space="preserve">26 </w:t>
      </w:r>
      <w:r>
        <w:rPr>
          <w:rFonts w:ascii="Georgia" w:hAnsi="Georgia"/>
          <w:sz w:val="19"/>
        </w:rPr>
        <w:t>And when he had come to Jerusalem, he assayed to join himself to the disciples: and they were all afraid of him, not believing that he was a disciple.</w:t>
      </w:r>
    </w:p>
    <w:p>
      <w:pPr>
        <w:pStyle w:val="Scripture"/>
      </w:pPr>
      <w:r>
        <w:rPr>
          <w:rFonts w:ascii="Arial" w:hAnsi="Arial"/>
          <w:b/>
          <w:color w:val="804826"/>
          <w:sz w:val="15"/>
        </w:rPr>
        <w:t xml:space="preserve">27 </w:t>
      </w:r>
      <w:r>
        <w:rPr>
          <w:rFonts w:ascii="Georgia" w:hAnsi="Georgia"/>
          <w:sz w:val="19"/>
        </w:rPr>
        <w:t>But Barnabas took him, and brought him to the apostles, and declared to them how he had seen the Lord in the Way, and that he had spoken to him, and how at Damascus he had preached boldly in the name of Jesus.</w:t>
      </w:r>
    </w:p>
    <w:p>
      <w:pPr>
        <w:pStyle w:val="Scripture"/>
      </w:pPr>
      <w:r>
        <w:rPr>
          <w:rFonts w:ascii="Arial" w:hAnsi="Arial"/>
          <w:b/>
          <w:color w:val="804826"/>
          <w:sz w:val="15"/>
        </w:rPr>
        <w:t xml:space="preserve">28 </w:t>
      </w:r>
      <w:r>
        <w:rPr>
          <w:rFonts w:ascii="Georgia" w:hAnsi="Georgia"/>
          <w:sz w:val="19"/>
        </w:rPr>
        <w:t>And he was with them going in and going out at Jerusalem,</w:t>
      </w:r>
    </w:p>
    <w:p>
      <w:pPr>
        <w:pStyle w:val="Scripture"/>
      </w:pPr>
      <w:r>
        <w:rPr>
          <w:rFonts w:ascii="Arial" w:hAnsi="Arial"/>
          <w:b/>
          <w:color w:val="804826"/>
          <w:sz w:val="15"/>
        </w:rPr>
        <w:t xml:space="preserve">29 </w:t>
      </w:r>
      <w:r>
        <w:rPr>
          <w:rFonts w:ascii="Georgia" w:hAnsi="Georgia"/>
          <w:sz w:val="19"/>
        </w:rPr>
        <w:t>preaching boldly in the name of the Lord: and he spoke and disputed against the Hellenistic Jews; but they were seeking to kill him.</w:t>
      </w:r>
    </w:p>
    <w:p>
      <w:pPr>
        <w:pStyle w:val="Scripture"/>
      </w:pPr>
      <w:r>
        <w:rPr>
          <w:rFonts w:ascii="Arial" w:hAnsi="Arial"/>
          <w:b/>
          <w:color w:val="804826"/>
          <w:sz w:val="15"/>
        </w:rPr>
        <w:t xml:space="preserve">30 </w:t>
      </w:r>
      <w:r>
        <w:rPr>
          <w:rFonts w:ascii="Georgia" w:hAnsi="Georgia"/>
          <w:sz w:val="19"/>
        </w:rPr>
        <w:t>And when the brothers knew it, they brought him down to Caesarea, and sent him forth to Tarsus.</w:t>
      </w:r>
    </w:p>
    <w:p>
      <w:pPr>
        <w:pStyle w:val="Scripture"/>
      </w:pPr>
      <w:r>
        <w:rPr>
          <w:rFonts w:ascii="Arial" w:hAnsi="Arial"/>
          <w:b/>
          <w:color w:val="804826"/>
          <w:sz w:val="15"/>
        </w:rPr>
        <w:t xml:space="preserve">31 </w:t>
      </w:r>
      <w:r>
        <w:rPr>
          <w:rFonts w:ascii="Georgia" w:hAnsi="Georgia"/>
          <w:sz w:val="19"/>
        </w:rPr>
        <w:t>So the church throughout all Judaea and Galilee and Samaria had peace, being edified; and, walking in the fear of the Lord and in the comfort of the Holy Spirit, was multiplied.</w:t>
      </w:r>
    </w:p>
    <w:p>
      <w:pPr>
        <w:pStyle w:val="Scripture"/>
      </w:pPr>
      <w:r>
        <w:rPr>
          <w:rFonts w:ascii="Arial" w:hAnsi="Arial"/>
          <w:b/>
          <w:color w:val="804826"/>
          <w:sz w:val="15"/>
        </w:rPr>
        <w:t xml:space="preserve">32 </w:t>
      </w:r>
      <w:r>
        <w:rPr>
          <w:rFonts w:ascii="Georgia" w:hAnsi="Georgia"/>
          <w:sz w:val="19"/>
        </w:rPr>
        <w:t>And it happened, as Peter went throughout all parts, he came down also to the saints that dwelt at Lydda.</w:t>
      </w:r>
    </w:p>
    <w:p>
      <w:pPr>
        <w:pStyle w:val="Scripture"/>
      </w:pPr>
      <w:r>
        <w:rPr>
          <w:rFonts w:ascii="Arial" w:hAnsi="Arial"/>
          <w:b/>
          <w:color w:val="804826"/>
          <w:sz w:val="15"/>
        </w:rPr>
        <w:t xml:space="preserve">33 </w:t>
      </w:r>
      <w:r>
        <w:rPr>
          <w:rFonts w:ascii="Georgia" w:hAnsi="Georgia"/>
          <w:sz w:val="19"/>
        </w:rPr>
        <w:t>And there he found a man named Aeneas, who had kept his bed eight years; for he was palsied.</w:t>
      </w:r>
    </w:p>
    <w:p>
      <w:pPr>
        <w:pStyle w:val="Scripture"/>
      </w:pPr>
      <w:r>
        <w:rPr>
          <w:rFonts w:ascii="Arial" w:hAnsi="Arial"/>
          <w:b/>
          <w:color w:val="804826"/>
          <w:sz w:val="15"/>
        </w:rPr>
        <w:t xml:space="preserve">34 </w:t>
      </w:r>
      <w:r>
        <w:rPr>
          <w:rFonts w:ascii="Georgia" w:hAnsi="Georgia"/>
          <w:sz w:val="19"/>
        </w:rPr>
        <w:t>And Peter said to him, Aeneas, Jesus the Messiah heals you: arise and make your bed. And immediately he arose.</w:t>
      </w:r>
    </w:p>
    <w:p>
      <w:pPr>
        <w:pStyle w:val="Scripture"/>
      </w:pPr>
      <w:r>
        <w:rPr>
          <w:rFonts w:ascii="Arial" w:hAnsi="Arial"/>
          <w:b/>
          <w:color w:val="804826"/>
          <w:sz w:val="15"/>
        </w:rPr>
        <w:t xml:space="preserve">35 </w:t>
      </w:r>
      <w:r>
        <w:rPr>
          <w:rFonts w:ascii="Georgia" w:hAnsi="Georgia"/>
          <w:sz w:val="19"/>
        </w:rPr>
        <w:t>And all that dwelt at Lydda and in Sharon saw him, and they turned to the Lord.</w:t>
      </w:r>
    </w:p>
    <w:p>
      <w:pPr>
        <w:pStyle w:val="Scripture"/>
      </w:pPr>
      <w:r>
        <w:rPr>
          <w:rFonts w:ascii="Arial" w:hAnsi="Arial"/>
          <w:b/>
          <w:color w:val="804826"/>
          <w:sz w:val="15"/>
        </w:rPr>
        <w:t xml:space="preserve">36 </w:t>
      </w:r>
      <w:r>
        <w:rPr>
          <w:rFonts w:ascii="Georgia" w:hAnsi="Georgia"/>
          <w:sz w:val="19"/>
        </w:rPr>
        <w:t>Now there was at Joppa a certain disciple named Tabitha, which by interpretation is called Dorcas: this woman was full of good works and almsdeeds which she did.</w:t>
      </w:r>
    </w:p>
    <w:p>
      <w:pPr>
        <w:pStyle w:val="Scripture"/>
      </w:pPr>
      <w:r>
        <w:rPr>
          <w:rFonts w:ascii="Arial" w:hAnsi="Arial"/>
          <w:b/>
          <w:color w:val="804826"/>
          <w:sz w:val="15"/>
        </w:rPr>
        <w:t xml:space="preserve">37 </w:t>
      </w:r>
      <w:r>
        <w:rPr>
          <w:rFonts w:ascii="Georgia" w:hAnsi="Georgia"/>
          <w:sz w:val="19"/>
        </w:rPr>
        <w:t>And it happened in those days, that she fell sick, and died: and when they had washed her, they laid her in an upper chamber.</w:t>
      </w:r>
    </w:p>
    <w:p>
      <w:pPr>
        <w:pStyle w:val="Scripture"/>
      </w:pPr>
      <w:r>
        <w:rPr>
          <w:rFonts w:ascii="Arial" w:hAnsi="Arial"/>
          <w:b/>
          <w:color w:val="804826"/>
          <w:sz w:val="15"/>
        </w:rPr>
        <w:t xml:space="preserve">38 </w:t>
      </w:r>
      <w:r>
        <w:rPr>
          <w:rFonts w:ascii="Georgia" w:hAnsi="Georgia"/>
          <w:sz w:val="19"/>
        </w:rPr>
        <w:t>And as Lydda was near to Joppa, the disciples, hearing that Peter was there, sent two men to him, entreating him, Delay not to come on to us.</w:t>
      </w:r>
    </w:p>
    <w:p>
      <w:pPr>
        <w:pStyle w:val="Scripture"/>
      </w:pPr>
      <w:r>
        <w:rPr>
          <w:rFonts w:ascii="Arial" w:hAnsi="Arial"/>
          <w:b/>
          <w:color w:val="804826"/>
          <w:sz w:val="15"/>
        </w:rPr>
        <w:t xml:space="preserve">39 </w:t>
      </w:r>
      <w:r>
        <w:rPr>
          <w:rFonts w:ascii="Georgia" w:hAnsi="Georgia"/>
          <w:sz w:val="19"/>
        </w:rPr>
        <w:t>And Peter arose and went with them. And when he had come, they brought him into the upper chamber: and all the widows stood by him weeping, and showing the coats and garments which Dorcas made, while she was with them.</w:t>
      </w:r>
    </w:p>
    <w:p>
      <w:pPr>
        <w:pStyle w:val="Scripture"/>
      </w:pPr>
      <w:r>
        <w:rPr>
          <w:rFonts w:ascii="Arial" w:hAnsi="Arial"/>
          <w:b/>
          <w:color w:val="804826"/>
          <w:sz w:val="15"/>
        </w:rPr>
        <w:t xml:space="preserve">40 </w:t>
      </w:r>
      <w:r>
        <w:rPr>
          <w:rFonts w:ascii="Georgia" w:hAnsi="Georgia"/>
          <w:sz w:val="19"/>
        </w:rPr>
        <w:t>But Peter put them all forth, and kneeled down and prayed; and turning to the body, he said, Tabitha, arise. And she opened her eyes; and when she saw Peter, she sat up.</w:t>
      </w:r>
    </w:p>
    <w:p>
      <w:pPr>
        <w:pStyle w:val="Scripture"/>
      </w:pPr>
      <w:r>
        <w:rPr>
          <w:rFonts w:ascii="Arial" w:hAnsi="Arial"/>
          <w:b/>
          <w:color w:val="804826"/>
          <w:sz w:val="15"/>
        </w:rPr>
        <w:t xml:space="preserve">41 </w:t>
      </w:r>
      <w:r>
        <w:rPr>
          <w:rFonts w:ascii="Georgia" w:hAnsi="Georgia"/>
          <w:sz w:val="19"/>
        </w:rPr>
        <w:t>And he gave her his hand, and raised her up; and calling the saints and widows, he presented her alive.</w:t>
      </w:r>
    </w:p>
    <w:p>
      <w:pPr>
        <w:pStyle w:val="Scripture"/>
      </w:pPr>
      <w:r>
        <w:rPr>
          <w:rFonts w:ascii="Arial" w:hAnsi="Arial"/>
          <w:b/>
          <w:color w:val="804826"/>
          <w:sz w:val="15"/>
        </w:rPr>
        <w:t xml:space="preserve">42 </w:t>
      </w:r>
      <w:r>
        <w:rPr>
          <w:rFonts w:ascii="Georgia" w:hAnsi="Georgia"/>
          <w:sz w:val="19"/>
        </w:rPr>
        <w:t>And it became known throughout all Joppa: and many believed on the Lord.</w:t>
      </w:r>
    </w:p>
    <w:p>
      <w:pPr>
        <w:pStyle w:val="Scripture"/>
      </w:pPr>
      <w:r>
        <w:rPr>
          <w:rFonts w:ascii="Arial" w:hAnsi="Arial"/>
          <w:b/>
          <w:color w:val="804826"/>
          <w:sz w:val="15"/>
        </w:rPr>
        <w:t xml:space="preserve">43 </w:t>
      </w:r>
      <w:r>
        <w:rPr>
          <w:rFonts w:ascii="Georgia" w:hAnsi="Georgia"/>
          <w:sz w:val="19"/>
        </w:rPr>
        <w:t>And it happened, that he abode many days in Joppa with one Simon a tanner.</w:t>
      </w:r>
    </w:p>
    <w:p>
      <w:pPr>
        <w:pStyle w:val="Heading2"/>
      </w:pPr>
      <w:r>
        <w:t>Chapter 10</w:t>
      </w:r>
    </w:p>
    <w:p>
      <w:pPr>
        <w:pStyle w:val="Scripture"/>
      </w:pPr>
      <w:r>
        <w:rPr>
          <w:rFonts w:ascii="Arial" w:hAnsi="Arial"/>
          <w:b/>
          <w:color w:val="804826"/>
          <w:sz w:val="15"/>
        </w:rPr>
        <w:t xml:space="preserve">1 </w:t>
      </w:r>
      <w:r>
        <w:rPr>
          <w:rFonts w:ascii="Georgia" w:hAnsi="Georgia"/>
          <w:sz w:val="19"/>
        </w:rPr>
        <w:t>There was a man in Caesarea named Cornelius, a centurion in the Italian Cohort,</w:t>
      </w:r>
    </w:p>
    <w:p>
      <w:pPr>
        <w:pStyle w:val="Scripture"/>
      </w:pPr>
      <w:r>
        <w:rPr>
          <w:rFonts w:ascii="Arial" w:hAnsi="Arial"/>
          <w:b/>
          <w:color w:val="804826"/>
          <w:sz w:val="15"/>
        </w:rPr>
        <w:t xml:space="preserve">2 </w:t>
      </w:r>
      <w:r>
        <w:rPr>
          <w:rFonts w:ascii="Georgia" w:hAnsi="Georgia"/>
          <w:sz w:val="19"/>
        </w:rPr>
        <w:t>a devout man, and one that feared God with all his house, who gave much charitable gifts to the people, and prayed to God always.</w:t>
      </w:r>
    </w:p>
    <w:p>
      <w:pPr>
        <w:pStyle w:val="Scripture"/>
      </w:pPr>
      <w:r>
        <w:rPr>
          <w:rFonts w:ascii="Arial" w:hAnsi="Arial"/>
          <w:b/>
          <w:color w:val="804826"/>
          <w:sz w:val="15"/>
        </w:rPr>
        <w:t xml:space="preserve">3 </w:t>
      </w:r>
      <w:r>
        <w:rPr>
          <w:rFonts w:ascii="Georgia" w:hAnsi="Georgia"/>
          <w:sz w:val="19"/>
        </w:rPr>
        <w:t>He saw in a vision openly, as it were about the ninth hour of the day, an angel of God coming in to him, and saying to him, Cornelius.</w:t>
      </w:r>
    </w:p>
    <w:p>
      <w:pPr>
        <w:pStyle w:val="Scripture"/>
      </w:pPr>
      <w:r>
        <w:rPr>
          <w:rFonts w:ascii="Arial" w:hAnsi="Arial"/>
          <w:b/>
          <w:color w:val="804826"/>
          <w:sz w:val="15"/>
        </w:rPr>
        <w:t xml:space="preserve">4 </w:t>
      </w:r>
      <w:r>
        <w:rPr>
          <w:rFonts w:ascii="Georgia" w:hAnsi="Georgia"/>
          <w:sz w:val="19"/>
        </w:rPr>
        <w:t>And he, fastening his eyes on him, and being affrighted, said, What is it, Lord? And he said to him, Your prayers and yours charitable gifts are gone up for a memorial before God.</w:t>
      </w:r>
    </w:p>
    <w:p>
      <w:pPr>
        <w:pStyle w:val="Scripture"/>
      </w:pPr>
      <w:r>
        <w:rPr>
          <w:rFonts w:ascii="Arial" w:hAnsi="Arial"/>
          <w:b/>
          <w:color w:val="804826"/>
          <w:sz w:val="15"/>
        </w:rPr>
        <w:t xml:space="preserve">5 </w:t>
      </w:r>
      <w:r>
        <w:rPr>
          <w:rFonts w:ascii="Georgia" w:hAnsi="Georgia"/>
          <w:sz w:val="19"/>
        </w:rPr>
        <w:t>And now send men to Joppa, and fetch one Simon, who is surnamed Peter:</w:t>
      </w:r>
    </w:p>
    <w:p>
      <w:pPr>
        <w:pStyle w:val="Scripture"/>
      </w:pPr>
      <w:r>
        <w:rPr>
          <w:rFonts w:ascii="Arial" w:hAnsi="Arial"/>
          <w:b/>
          <w:color w:val="804826"/>
          <w:sz w:val="15"/>
        </w:rPr>
        <w:t xml:space="preserve">6 </w:t>
      </w:r>
      <w:r>
        <w:rPr>
          <w:rFonts w:ascii="Georgia" w:hAnsi="Georgia"/>
          <w:sz w:val="19"/>
        </w:rPr>
        <w:t>he stays with one Simon a tanner, whose house is by the shore.</w:t>
      </w:r>
    </w:p>
    <w:p>
      <w:pPr>
        <w:pStyle w:val="Scripture"/>
      </w:pPr>
      <w:r>
        <w:rPr>
          <w:rFonts w:ascii="Arial" w:hAnsi="Arial"/>
          <w:b/>
          <w:color w:val="804826"/>
          <w:sz w:val="15"/>
        </w:rPr>
        <w:t xml:space="preserve">7 </w:t>
      </w:r>
      <w:r>
        <w:rPr>
          <w:rFonts w:ascii="Georgia" w:hAnsi="Georgia"/>
          <w:sz w:val="19"/>
        </w:rPr>
        <w:t>And when the angel that spoke to him was departed, he called two of his household-servants, and a devout soldier of them that waited on him continually;</w:t>
      </w:r>
    </w:p>
    <w:p>
      <w:pPr>
        <w:pStyle w:val="Scripture"/>
      </w:pPr>
      <w:r>
        <w:rPr>
          <w:rFonts w:ascii="Arial" w:hAnsi="Arial"/>
          <w:b/>
          <w:color w:val="804826"/>
          <w:sz w:val="15"/>
        </w:rPr>
        <w:t xml:space="preserve">8 </w:t>
      </w:r>
      <w:r>
        <w:rPr>
          <w:rFonts w:ascii="Georgia" w:hAnsi="Georgia"/>
          <w:sz w:val="19"/>
        </w:rPr>
        <w:t>and having rehearsed all things to them, he sent them to Joppa.</w:t>
      </w:r>
    </w:p>
    <w:p>
      <w:pPr>
        <w:pStyle w:val="Scripture"/>
      </w:pPr>
      <w:r>
        <w:rPr>
          <w:rFonts w:ascii="Arial" w:hAnsi="Arial"/>
          <w:b/>
          <w:color w:val="804826"/>
          <w:sz w:val="15"/>
        </w:rPr>
        <w:t xml:space="preserve">9 </w:t>
      </w:r>
      <w:r>
        <w:rPr>
          <w:rFonts w:ascii="Georgia" w:hAnsi="Georgia"/>
          <w:sz w:val="19"/>
        </w:rPr>
        <w:t>Now on the tomorrow, as they were on their journey, and drew near to the city, Peter went up on the rooftop to pray, about the sixth hour:</w:t>
      </w:r>
    </w:p>
    <w:p>
      <w:pPr>
        <w:pStyle w:val="Scripture"/>
      </w:pPr>
      <w:r>
        <w:rPr>
          <w:rFonts w:ascii="Arial" w:hAnsi="Arial"/>
          <w:b/>
          <w:color w:val="804826"/>
          <w:sz w:val="15"/>
        </w:rPr>
        <w:t xml:space="preserve">10 </w:t>
      </w:r>
      <w:r>
        <w:rPr>
          <w:rFonts w:ascii="Georgia" w:hAnsi="Georgia"/>
          <w:sz w:val="19"/>
        </w:rPr>
        <w:t>and he became hungry, and desired to eat: but while they made ready, he fell into a trance;</w:t>
      </w:r>
    </w:p>
    <w:p>
      <w:pPr>
        <w:pStyle w:val="Scripture"/>
      </w:pPr>
      <w:r>
        <w:rPr>
          <w:rFonts w:ascii="Arial" w:hAnsi="Arial"/>
          <w:b/>
          <w:color w:val="804826"/>
          <w:sz w:val="15"/>
        </w:rPr>
        <w:t xml:space="preserve">11 </w:t>
      </w:r>
      <w:r>
        <w:rPr>
          <w:rFonts w:ascii="Georgia" w:hAnsi="Georgia"/>
          <w:sz w:val="19"/>
        </w:rPr>
        <w:t>and he sees the heaven opened, and a certain vessel descending, as it were a great sheet, let down by four corners on the earth:</w:t>
      </w:r>
    </w:p>
    <w:p>
      <w:pPr>
        <w:pStyle w:val="Scripture"/>
      </w:pPr>
      <w:r>
        <w:rPr>
          <w:rFonts w:ascii="Arial" w:hAnsi="Arial"/>
          <w:b/>
          <w:color w:val="804826"/>
          <w:sz w:val="15"/>
        </w:rPr>
        <w:t xml:space="preserve">12 </w:t>
      </w:r>
      <w:r>
        <w:rPr>
          <w:rFonts w:ascii="Georgia" w:hAnsi="Georgia"/>
          <w:sz w:val="19"/>
        </w:rPr>
        <w:t>in which were every kind of fourfooted beasts and creeping things of the earth and birds of the heaven.</w:t>
      </w:r>
    </w:p>
    <w:p>
      <w:pPr>
        <w:pStyle w:val="Scripture"/>
      </w:pPr>
      <w:r>
        <w:rPr>
          <w:rFonts w:ascii="Arial" w:hAnsi="Arial"/>
          <w:b/>
          <w:color w:val="804826"/>
          <w:sz w:val="15"/>
        </w:rPr>
        <w:t xml:space="preserve">13 </w:t>
      </w:r>
      <w:r>
        <w:rPr>
          <w:rFonts w:ascii="Georgia" w:hAnsi="Georgia"/>
          <w:sz w:val="19"/>
        </w:rPr>
        <w:t>And there came a voice to him, Rise, Peter; kill and eat.</w:t>
      </w:r>
    </w:p>
    <w:p>
      <w:pPr>
        <w:pStyle w:val="Scripture"/>
      </w:pPr>
      <w:r>
        <w:rPr>
          <w:rFonts w:ascii="Arial" w:hAnsi="Arial"/>
          <w:b/>
          <w:color w:val="804826"/>
          <w:sz w:val="15"/>
        </w:rPr>
        <w:t xml:space="preserve">14 </w:t>
      </w:r>
      <w:r>
        <w:rPr>
          <w:rFonts w:ascii="Georgia" w:hAnsi="Georgia"/>
          <w:sz w:val="19"/>
        </w:rPr>
        <w:t>But Peter said, Not so, Lord; for I have never eaten anything that is common and unclean.</w:t>
      </w:r>
    </w:p>
    <w:p>
      <w:pPr>
        <w:pStyle w:val="Scripture"/>
      </w:pPr>
      <w:r>
        <w:rPr>
          <w:rFonts w:ascii="Arial" w:hAnsi="Arial"/>
          <w:b/>
          <w:color w:val="804826"/>
          <w:sz w:val="15"/>
        </w:rPr>
        <w:t xml:space="preserve">15 </w:t>
      </w:r>
      <w:r>
        <w:rPr>
          <w:rFonts w:ascii="Georgia" w:hAnsi="Georgia"/>
          <w:sz w:val="19"/>
        </w:rPr>
        <w:t>And a voice came to him again the second time, What God has cleansed, make not you common.</w:t>
      </w:r>
    </w:p>
    <w:p>
      <w:pPr>
        <w:pStyle w:val="Scripture"/>
      </w:pPr>
      <w:r>
        <w:rPr>
          <w:rFonts w:ascii="Arial" w:hAnsi="Arial"/>
          <w:b/>
          <w:color w:val="804826"/>
          <w:sz w:val="15"/>
        </w:rPr>
        <w:t xml:space="preserve">16 </w:t>
      </w:r>
      <w:r>
        <w:rPr>
          <w:rFonts w:ascii="Georgia" w:hAnsi="Georgia"/>
          <w:sz w:val="19"/>
        </w:rPr>
        <w:t>And this was done thrice: and immediately the vessel was received up into heaven.</w:t>
      </w:r>
    </w:p>
    <w:p>
      <w:pPr>
        <w:pStyle w:val="Scripture"/>
      </w:pPr>
      <w:r>
        <w:rPr>
          <w:rFonts w:ascii="Arial" w:hAnsi="Arial"/>
          <w:b/>
          <w:color w:val="804826"/>
          <w:sz w:val="15"/>
        </w:rPr>
        <w:t xml:space="preserve">17 </w:t>
      </w:r>
      <w:r>
        <w:rPr>
          <w:rFonts w:ascii="Georgia" w:hAnsi="Georgia"/>
          <w:sz w:val="19"/>
        </w:rPr>
        <w:t>Now while Peter was much perplexed in himself what the vision which he had seen might mean, Listen, the men that were sent by Cornelius, having made inquiry for Simon's house, stood before the gate,</w:t>
      </w:r>
    </w:p>
    <w:p>
      <w:pPr>
        <w:pStyle w:val="Scripture"/>
      </w:pPr>
      <w:r>
        <w:rPr>
          <w:rFonts w:ascii="Arial" w:hAnsi="Arial"/>
          <w:b/>
          <w:color w:val="804826"/>
          <w:sz w:val="15"/>
        </w:rPr>
        <w:t xml:space="preserve">18 </w:t>
      </w:r>
      <w:r>
        <w:rPr>
          <w:rFonts w:ascii="Georgia" w:hAnsi="Georgia"/>
          <w:sz w:val="19"/>
        </w:rPr>
        <w:t>and called and asked whether Simon, who was surnamed Peter, were lodging there.</w:t>
      </w:r>
    </w:p>
    <w:p>
      <w:pPr>
        <w:pStyle w:val="Scripture"/>
      </w:pPr>
      <w:r>
        <w:rPr>
          <w:rFonts w:ascii="Arial" w:hAnsi="Arial"/>
          <w:b/>
          <w:color w:val="804826"/>
          <w:sz w:val="15"/>
        </w:rPr>
        <w:t xml:space="preserve">19 </w:t>
      </w:r>
      <w:r>
        <w:rPr>
          <w:rFonts w:ascii="Georgia" w:hAnsi="Georgia"/>
          <w:sz w:val="19"/>
        </w:rPr>
        <w:t>And while Peter considered the vision, the Spirit said to him, Listen, three men seek you.</w:t>
      </w:r>
    </w:p>
    <w:p>
      <w:pPr>
        <w:pStyle w:val="Scripture"/>
      </w:pPr>
      <w:r>
        <w:rPr>
          <w:rFonts w:ascii="Arial" w:hAnsi="Arial"/>
          <w:b/>
          <w:color w:val="804826"/>
          <w:sz w:val="15"/>
        </w:rPr>
        <w:t xml:space="preserve">20 </w:t>
      </w:r>
      <w:r>
        <w:rPr>
          <w:rFonts w:ascii="Georgia" w:hAnsi="Georgia"/>
          <w:sz w:val="19"/>
        </w:rPr>
        <w:t>But arise, and get you down, and go with them, nothing doubting: for I have sent them.</w:t>
      </w:r>
    </w:p>
    <w:p>
      <w:pPr>
        <w:pStyle w:val="Scripture"/>
      </w:pPr>
      <w:r>
        <w:rPr>
          <w:rFonts w:ascii="Arial" w:hAnsi="Arial"/>
          <w:b/>
          <w:color w:val="804826"/>
          <w:sz w:val="15"/>
        </w:rPr>
        <w:t xml:space="preserve">21 </w:t>
      </w:r>
      <w:r>
        <w:rPr>
          <w:rFonts w:ascii="Georgia" w:hAnsi="Georgia"/>
          <w:sz w:val="19"/>
        </w:rPr>
        <w:t>And Peter went down to the men, and said, Listen, I am he whom you seek: what is the cause why you have come?</w:t>
      </w:r>
    </w:p>
    <w:p>
      <w:pPr>
        <w:pStyle w:val="Scripture"/>
      </w:pPr>
      <w:r>
        <w:rPr>
          <w:rFonts w:ascii="Arial" w:hAnsi="Arial"/>
          <w:b/>
          <w:color w:val="804826"/>
          <w:sz w:val="15"/>
        </w:rPr>
        <w:t xml:space="preserve">22 </w:t>
      </w:r>
      <w:r>
        <w:rPr>
          <w:rFonts w:ascii="Georgia" w:hAnsi="Georgia"/>
          <w:sz w:val="19"/>
        </w:rPr>
        <w:t>And they said, Cornelius a centurion, a righteous man and one that fears God, and well reported of by all the nation of the Jews, was warned by God by a holy angel to send for you into his house, and to hear words from you.</w:t>
      </w:r>
    </w:p>
    <w:p>
      <w:pPr>
        <w:pStyle w:val="Scripture"/>
      </w:pPr>
      <w:r>
        <w:rPr>
          <w:rFonts w:ascii="Arial" w:hAnsi="Arial"/>
          <w:b/>
          <w:color w:val="804826"/>
          <w:sz w:val="15"/>
        </w:rPr>
        <w:t xml:space="preserve">23 </w:t>
      </w:r>
      <w:r>
        <w:rPr>
          <w:rFonts w:ascii="Georgia" w:hAnsi="Georgia"/>
          <w:sz w:val="19"/>
        </w:rPr>
        <w:t>So he called them in and lodged them. And on the tomorrow he arose and went forth with them, and certain of the brothers from Joppa accompanied him.</w:t>
      </w:r>
    </w:p>
    <w:p>
      <w:pPr>
        <w:pStyle w:val="Scripture"/>
      </w:pPr>
      <w:r>
        <w:rPr>
          <w:rFonts w:ascii="Arial" w:hAnsi="Arial"/>
          <w:b/>
          <w:color w:val="804826"/>
          <w:sz w:val="15"/>
        </w:rPr>
        <w:t xml:space="preserve">24 </w:t>
      </w:r>
      <w:r>
        <w:rPr>
          <w:rFonts w:ascii="Georgia" w:hAnsi="Georgia"/>
          <w:sz w:val="19"/>
        </w:rPr>
        <w:t>And on the tomorrow they entered into Caesarea. And Cornelius was waiting for them, having called together his kinsmen and his near friends.</w:t>
      </w:r>
    </w:p>
    <w:p>
      <w:pPr>
        <w:pStyle w:val="Scripture"/>
      </w:pPr>
      <w:r>
        <w:rPr>
          <w:rFonts w:ascii="Arial" w:hAnsi="Arial"/>
          <w:b/>
          <w:color w:val="804826"/>
          <w:sz w:val="15"/>
        </w:rPr>
        <w:t xml:space="preserve">25 </w:t>
      </w:r>
      <w:r>
        <w:rPr>
          <w:rFonts w:ascii="Georgia" w:hAnsi="Georgia"/>
          <w:sz w:val="19"/>
        </w:rPr>
        <w:t>And when it happened that Peter entered, Cornelius met him, and fell down at his feet, and worshipped him.</w:t>
      </w:r>
    </w:p>
    <w:p>
      <w:pPr>
        <w:pStyle w:val="Scripture"/>
      </w:pPr>
      <w:r>
        <w:rPr>
          <w:rFonts w:ascii="Arial" w:hAnsi="Arial"/>
          <w:b/>
          <w:color w:val="804826"/>
          <w:sz w:val="15"/>
        </w:rPr>
        <w:t xml:space="preserve">26 </w:t>
      </w:r>
      <w:r>
        <w:rPr>
          <w:rFonts w:ascii="Georgia" w:hAnsi="Georgia"/>
          <w:sz w:val="19"/>
        </w:rPr>
        <w:t>But Peter raised him up, saying, Stand up; I myself also am a man.</w:t>
      </w:r>
    </w:p>
    <w:p>
      <w:pPr>
        <w:pStyle w:val="Scripture"/>
      </w:pPr>
      <w:r>
        <w:rPr>
          <w:rFonts w:ascii="Arial" w:hAnsi="Arial"/>
          <w:b/>
          <w:color w:val="804826"/>
          <w:sz w:val="15"/>
        </w:rPr>
        <w:t xml:space="preserve">27 </w:t>
      </w:r>
      <w:r>
        <w:rPr>
          <w:rFonts w:ascii="Georgia" w:hAnsi="Georgia"/>
          <w:sz w:val="19"/>
        </w:rPr>
        <w:t>And as he talked with him, he went in, and finds many come together:</w:t>
      </w:r>
    </w:p>
    <w:p>
      <w:pPr>
        <w:pStyle w:val="Scripture"/>
      </w:pPr>
      <w:r>
        <w:rPr>
          <w:rFonts w:ascii="Arial" w:hAnsi="Arial"/>
          <w:b/>
          <w:color w:val="804826"/>
          <w:sz w:val="15"/>
        </w:rPr>
        <w:t xml:space="preserve">28 </w:t>
      </w:r>
      <w:r>
        <w:rPr>
          <w:rFonts w:ascii="Georgia" w:hAnsi="Georgia"/>
          <w:sz w:val="19"/>
        </w:rPr>
        <w:t>and he said to them, You yourselves know how it is an unlawful thing for a man that is a Jew to join himself or come to one of another nation; and yet to me has God showed that I should not call any man common or unclean:</w:t>
      </w:r>
    </w:p>
    <w:p>
      <w:pPr>
        <w:pStyle w:val="Scripture"/>
      </w:pPr>
      <w:r>
        <w:rPr>
          <w:rFonts w:ascii="Arial" w:hAnsi="Arial"/>
          <w:b/>
          <w:color w:val="804826"/>
          <w:sz w:val="15"/>
        </w:rPr>
        <w:t xml:space="preserve">29 </w:t>
      </w:r>
      <w:r>
        <w:rPr>
          <w:rFonts w:ascii="Georgia" w:hAnsi="Georgia"/>
          <w:sz w:val="19"/>
        </w:rPr>
        <w:t>why also I came without gainsaying, when I was sent for. I ask therefore with what intent you sent for me.</w:t>
      </w:r>
    </w:p>
    <w:p>
      <w:pPr>
        <w:pStyle w:val="Scripture"/>
      </w:pPr>
      <w:r>
        <w:rPr>
          <w:rFonts w:ascii="Arial" w:hAnsi="Arial"/>
          <w:b/>
          <w:color w:val="804826"/>
          <w:sz w:val="15"/>
        </w:rPr>
        <w:t xml:space="preserve">30 </w:t>
      </w:r>
      <w:r>
        <w:rPr>
          <w:rFonts w:ascii="Georgia" w:hAnsi="Georgia"/>
          <w:sz w:val="19"/>
        </w:rPr>
        <w:t>And Cornelius said, Four days ago, until this hour, I was keeping the ninth hour of prayer in my house; and Listen, a man stood before me in bright apparel,</w:t>
      </w:r>
    </w:p>
    <w:p>
      <w:pPr>
        <w:pStyle w:val="Scripture"/>
      </w:pPr>
      <w:r>
        <w:rPr>
          <w:rFonts w:ascii="Arial" w:hAnsi="Arial"/>
          <w:b/>
          <w:color w:val="804826"/>
          <w:sz w:val="15"/>
        </w:rPr>
        <w:t xml:space="preserve">31 </w:t>
      </w:r>
      <w:r>
        <w:rPr>
          <w:rFonts w:ascii="Georgia" w:hAnsi="Georgia"/>
          <w:sz w:val="19"/>
        </w:rPr>
        <w:t>and says, Cornelius, your prayer is heard, and yours charitable gifts are had in remembrance in the sight of God.</w:t>
      </w:r>
    </w:p>
    <w:p>
      <w:pPr>
        <w:pStyle w:val="Scripture"/>
      </w:pPr>
      <w:r>
        <w:rPr>
          <w:rFonts w:ascii="Arial" w:hAnsi="Arial"/>
          <w:b/>
          <w:color w:val="804826"/>
          <w:sz w:val="15"/>
        </w:rPr>
        <w:t xml:space="preserve">32 </w:t>
      </w:r>
      <w:r>
        <w:rPr>
          <w:rFonts w:ascii="Georgia" w:hAnsi="Georgia"/>
          <w:sz w:val="19"/>
        </w:rPr>
        <w:t>Send therefore to Joppa, and call to you Simon, who is surnamed Peter; he stays in the house of Simon a tanner, by the shore.</w:t>
      </w:r>
    </w:p>
    <w:p>
      <w:pPr>
        <w:pStyle w:val="Scripture"/>
      </w:pPr>
      <w:r>
        <w:rPr>
          <w:rFonts w:ascii="Arial" w:hAnsi="Arial"/>
          <w:b/>
          <w:color w:val="804826"/>
          <w:sz w:val="15"/>
        </w:rPr>
        <w:t xml:space="preserve">33 </w:t>
      </w:r>
      <w:r>
        <w:rPr>
          <w:rFonts w:ascii="Georgia" w:hAnsi="Georgia"/>
          <w:sz w:val="19"/>
        </w:rPr>
        <w:t>Forthwith therefore I sent to you; and you have well done that you have come. Now therefore we are all here present in the sight of God, to hear all things that have been commanded you of the Lord.</w:t>
      </w:r>
    </w:p>
    <w:p>
      <w:pPr>
        <w:pStyle w:val="Scripture"/>
      </w:pPr>
      <w:r>
        <w:rPr>
          <w:rFonts w:ascii="Arial" w:hAnsi="Arial"/>
          <w:b/>
          <w:color w:val="804826"/>
          <w:sz w:val="15"/>
        </w:rPr>
        <w:t xml:space="preserve">34 </w:t>
      </w:r>
      <w:r>
        <w:rPr>
          <w:rFonts w:ascii="Georgia" w:hAnsi="Georgia"/>
          <w:sz w:val="19"/>
        </w:rPr>
        <w:t>And Peter opened his mouth and said, Of a truth I perceive that God is no respecter of persons:</w:t>
      </w:r>
    </w:p>
    <w:p>
      <w:pPr>
        <w:pStyle w:val="Scripture"/>
      </w:pPr>
      <w:r>
        <w:rPr>
          <w:rFonts w:ascii="Arial" w:hAnsi="Arial"/>
          <w:b/>
          <w:color w:val="804826"/>
          <w:sz w:val="15"/>
        </w:rPr>
        <w:t xml:space="preserve">35 </w:t>
      </w:r>
      <w:r>
        <w:rPr>
          <w:rFonts w:ascii="Georgia" w:hAnsi="Georgia"/>
          <w:sz w:val="19"/>
        </w:rPr>
        <w:t>but in every nation the one who fears him, and works righteousness, is acceptable to him.</w:t>
      </w:r>
    </w:p>
    <w:p>
      <w:pPr>
        <w:pStyle w:val="Scripture"/>
      </w:pPr>
      <w:r>
        <w:rPr>
          <w:rFonts w:ascii="Arial" w:hAnsi="Arial"/>
          <w:b/>
          <w:color w:val="804826"/>
          <w:sz w:val="15"/>
        </w:rPr>
        <w:t xml:space="preserve">36 </w:t>
      </w:r>
      <w:r>
        <w:rPr>
          <w:rFonts w:ascii="Georgia" w:hAnsi="Georgia"/>
          <w:sz w:val="19"/>
        </w:rPr>
        <w:t>The word which he sent to the children of Israel, preaching good news of peace by Jesus the Messiah (He is Lord of all.) --</w:t>
      </w:r>
    </w:p>
    <w:p>
      <w:pPr>
        <w:pStyle w:val="Scripture"/>
      </w:pPr>
      <w:r>
        <w:rPr>
          <w:rFonts w:ascii="Arial" w:hAnsi="Arial"/>
          <w:b/>
          <w:color w:val="804826"/>
          <w:sz w:val="15"/>
        </w:rPr>
        <w:t xml:space="preserve">37 </w:t>
      </w:r>
      <w:r>
        <w:rPr>
          <w:rFonts w:ascii="Georgia" w:hAnsi="Georgia"/>
          <w:sz w:val="19"/>
        </w:rPr>
        <w:t>that saying you yourselves know, which was published throughout all Judaea, beginning from Galilee, after the baptism which John preached;</w:t>
      </w:r>
    </w:p>
    <w:p>
      <w:pPr>
        <w:pStyle w:val="Scripture"/>
      </w:pPr>
      <w:r>
        <w:rPr>
          <w:rFonts w:ascii="Arial" w:hAnsi="Arial"/>
          <w:b/>
          <w:color w:val="804826"/>
          <w:sz w:val="15"/>
        </w:rPr>
        <w:t xml:space="preserve">38 </w:t>
      </w:r>
      <w:r>
        <w:rPr>
          <w:rFonts w:ascii="Georgia" w:hAnsi="Georgia"/>
          <w:sz w:val="19"/>
        </w:rPr>
        <w:t>even Jesus of Nazareth, how God anointed him with the Holy Spirit and with power: who went about doing good, and healing all that were oppressed of the devil; for God was with him.</w:t>
      </w:r>
    </w:p>
    <w:p>
      <w:pPr>
        <w:pStyle w:val="Scripture"/>
      </w:pPr>
      <w:r>
        <w:rPr>
          <w:rFonts w:ascii="Arial" w:hAnsi="Arial"/>
          <w:b/>
          <w:color w:val="804826"/>
          <w:sz w:val="15"/>
        </w:rPr>
        <w:t xml:space="preserve">39 </w:t>
      </w:r>
      <w:r>
        <w:rPr>
          <w:rFonts w:ascii="Georgia" w:hAnsi="Georgia"/>
          <w:sz w:val="19"/>
        </w:rPr>
        <w:t>And we are witnesses of all things which he did both in the country of the Jews, and in Jerusalem; whom also they killed, hanging him on a tree.</w:t>
      </w:r>
    </w:p>
    <w:p>
      <w:pPr>
        <w:pStyle w:val="Scripture"/>
      </w:pPr>
      <w:r>
        <w:rPr>
          <w:rFonts w:ascii="Arial" w:hAnsi="Arial"/>
          <w:b/>
          <w:color w:val="804826"/>
          <w:sz w:val="15"/>
        </w:rPr>
        <w:t xml:space="preserve">40 </w:t>
      </w:r>
      <w:r>
        <w:rPr>
          <w:rFonts w:ascii="Georgia" w:hAnsi="Georgia"/>
          <w:sz w:val="19"/>
        </w:rPr>
        <w:t>Him God raised up the third day, and gave him to be made manifest,</w:t>
      </w:r>
    </w:p>
    <w:p>
      <w:pPr>
        <w:pStyle w:val="Scripture"/>
      </w:pPr>
      <w:r>
        <w:rPr>
          <w:rFonts w:ascii="Arial" w:hAnsi="Arial"/>
          <w:b/>
          <w:color w:val="804826"/>
          <w:sz w:val="15"/>
        </w:rPr>
        <w:t xml:space="preserve">41 </w:t>
      </w:r>
      <w:r>
        <w:rPr>
          <w:rFonts w:ascii="Georgia" w:hAnsi="Georgia"/>
          <w:sz w:val="19"/>
        </w:rPr>
        <w:t>not to all the people, but to witnesses that were chosen before of God, even to us, who ate and drank with him after he rose from the dead.</w:t>
      </w:r>
    </w:p>
    <w:p>
      <w:pPr>
        <w:pStyle w:val="Scripture"/>
      </w:pPr>
      <w:r>
        <w:rPr>
          <w:rFonts w:ascii="Arial" w:hAnsi="Arial"/>
          <w:b/>
          <w:color w:val="804826"/>
          <w:sz w:val="15"/>
        </w:rPr>
        <w:t xml:space="preserve">42 </w:t>
      </w:r>
      <w:r>
        <w:rPr>
          <w:rFonts w:ascii="Georgia" w:hAnsi="Georgia"/>
          <w:sz w:val="19"/>
        </w:rPr>
        <w:t>And he charged us to preach to the people, and to testify that this is he who is ordained of God to be the Judge of the living and the dead.</w:t>
      </w:r>
    </w:p>
    <w:p>
      <w:pPr>
        <w:pStyle w:val="Scripture"/>
      </w:pPr>
      <w:r>
        <w:rPr>
          <w:rFonts w:ascii="Arial" w:hAnsi="Arial"/>
          <w:b/>
          <w:color w:val="804826"/>
          <w:sz w:val="15"/>
        </w:rPr>
        <w:t xml:space="preserve">43 </w:t>
      </w:r>
      <w:r>
        <w:rPr>
          <w:rFonts w:ascii="Georgia" w:hAnsi="Georgia"/>
          <w:sz w:val="19"/>
        </w:rPr>
        <w:t>To him bear all the Prophets witness, that through his name every one that believes on him will receive remission of sins.</w:t>
      </w:r>
    </w:p>
    <w:p>
      <w:pPr>
        <w:pStyle w:val="Scripture"/>
      </w:pPr>
      <w:r>
        <w:rPr>
          <w:rFonts w:ascii="Arial" w:hAnsi="Arial"/>
          <w:b/>
          <w:color w:val="804826"/>
          <w:sz w:val="15"/>
        </w:rPr>
        <w:t xml:space="preserve">44 </w:t>
      </w:r>
      <w:r>
        <w:rPr>
          <w:rFonts w:ascii="Georgia" w:hAnsi="Georgia"/>
          <w:sz w:val="19"/>
        </w:rPr>
        <w:t>While Peter yet spoke these words, the Holy Spirit fell on all them that heard the word.</w:t>
      </w:r>
    </w:p>
    <w:p>
      <w:pPr>
        <w:pStyle w:val="Scripture"/>
      </w:pPr>
      <w:r>
        <w:rPr>
          <w:rFonts w:ascii="Arial" w:hAnsi="Arial"/>
          <w:b/>
          <w:color w:val="804826"/>
          <w:sz w:val="15"/>
        </w:rPr>
        <w:t xml:space="preserve">45 </w:t>
      </w:r>
      <w:r>
        <w:rPr>
          <w:rFonts w:ascii="Georgia" w:hAnsi="Georgia"/>
          <w:sz w:val="19"/>
        </w:rPr>
        <w:t>And they of the circumcision that believed were amazed, as many as came with Peter, because that on the Gentiles also was poured out the gift of the Holy Spirit.</w:t>
      </w:r>
    </w:p>
    <w:p>
      <w:pPr>
        <w:pStyle w:val="Scripture"/>
      </w:pPr>
      <w:r>
        <w:rPr>
          <w:rFonts w:ascii="Arial" w:hAnsi="Arial"/>
          <w:b/>
          <w:color w:val="804826"/>
          <w:sz w:val="15"/>
        </w:rPr>
        <w:t xml:space="preserve">46 </w:t>
      </w:r>
      <w:r>
        <w:rPr>
          <w:rFonts w:ascii="Georgia" w:hAnsi="Georgia"/>
          <w:sz w:val="19"/>
        </w:rPr>
        <w:t>For they heard them speak with tongues, and magnify God. Then answered Peter,</w:t>
      </w:r>
    </w:p>
    <w:p>
      <w:pPr>
        <w:pStyle w:val="Scripture"/>
      </w:pPr>
      <w:r>
        <w:rPr>
          <w:rFonts w:ascii="Arial" w:hAnsi="Arial"/>
          <w:b/>
          <w:color w:val="804826"/>
          <w:sz w:val="15"/>
        </w:rPr>
        <w:t xml:space="preserve">47 </w:t>
      </w:r>
      <w:r>
        <w:rPr>
          <w:rFonts w:ascii="Georgia" w:hAnsi="Georgia"/>
          <w:sz w:val="19"/>
        </w:rPr>
        <w:t>Can any man forbid the water, that these should not be baptized, who have received the Holy Spirit as well as we?</w:t>
      </w:r>
    </w:p>
    <w:p>
      <w:pPr>
        <w:pStyle w:val="Scripture"/>
      </w:pPr>
      <w:r>
        <w:rPr>
          <w:rFonts w:ascii="Arial" w:hAnsi="Arial"/>
          <w:b/>
          <w:color w:val="804826"/>
          <w:sz w:val="15"/>
        </w:rPr>
        <w:t xml:space="preserve">48 </w:t>
      </w:r>
      <w:r>
        <w:rPr>
          <w:rFonts w:ascii="Georgia" w:hAnsi="Georgia"/>
          <w:sz w:val="19"/>
        </w:rPr>
        <w:t>And he commanded them to be baptized in the name of Jesus the Messiah. Then prayed they him to tarry certain days.</w:t>
      </w:r>
    </w:p>
    <w:p>
      <w:pPr>
        <w:pStyle w:val="Heading2"/>
      </w:pPr>
      <w:r>
        <w:t>Chapter 11</w:t>
      </w:r>
    </w:p>
    <w:p>
      <w:pPr>
        <w:pStyle w:val="Scripture"/>
      </w:pPr>
      <w:r>
        <w:rPr>
          <w:rFonts w:ascii="Arial" w:hAnsi="Arial"/>
          <w:b/>
          <w:color w:val="804826"/>
          <w:sz w:val="15"/>
        </w:rPr>
        <w:t xml:space="preserve">1 </w:t>
      </w:r>
      <w:r>
        <w:rPr>
          <w:rFonts w:ascii="Georgia" w:hAnsi="Georgia"/>
          <w:sz w:val="19"/>
        </w:rPr>
        <w:t>Now the apostles and the brothers that were in Judaea heard that the Gentiles also had received the word of God.</w:t>
      </w:r>
    </w:p>
    <w:p>
      <w:pPr>
        <w:pStyle w:val="Scripture"/>
      </w:pPr>
      <w:r>
        <w:rPr>
          <w:rFonts w:ascii="Arial" w:hAnsi="Arial"/>
          <w:b/>
          <w:color w:val="804826"/>
          <w:sz w:val="15"/>
        </w:rPr>
        <w:t xml:space="preserve">2 </w:t>
      </w:r>
      <w:r>
        <w:rPr>
          <w:rFonts w:ascii="Georgia" w:hAnsi="Georgia"/>
          <w:sz w:val="19"/>
        </w:rPr>
        <w:t>And when Peter had come up to Jerusalem, those who were of the circumcision contended with him,</w:t>
      </w:r>
    </w:p>
    <w:p>
      <w:pPr>
        <w:pStyle w:val="Scripture"/>
      </w:pPr>
      <w:r>
        <w:rPr>
          <w:rFonts w:ascii="Arial" w:hAnsi="Arial"/>
          <w:b/>
          <w:color w:val="804826"/>
          <w:sz w:val="15"/>
        </w:rPr>
        <w:t xml:space="preserve">3 </w:t>
      </w:r>
      <w:r>
        <w:rPr>
          <w:rFonts w:ascii="Georgia" w:hAnsi="Georgia"/>
          <w:sz w:val="19"/>
        </w:rPr>
        <w:t>saying, You went in to men uncircumcised, and did eat with them.</w:t>
      </w:r>
    </w:p>
    <w:p>
      <w:pPr>
        <w:pStyle w:val="Scripture"/>
      </w:pPr>
      <w:r>
        <w:rPr>
          <w:rFonts w:ascii="Arial" w:hAnsi="Arial"/>
          <w:b/>
          <w:color w:val="804826"/>
          <w:sz w:val="15"/>
        </w:rPr>
        <w:t xml:space="preserve">4 </w:t>
      </w:r>
      <w:r>
        <w:rPr>
          <w:rFonts w:ascii="Georgia" w:hAnsi="Georgia"/>
          <w:sz w:val="19"/>
        </w:rPr>
        <w:t>But Peter began, and expounded the matter to them in order, saying,</w:t>
      </w:r>
    </w:p>
    <w:p>
      <w:pPr>
        <w:pStyle w:val="Scripture"/>
      </w:pPr>
      <w:r>
        <w:rPr>
          <w:rFonts w:ascii="Arial" w:hAnsi="Arial"/>
          <w:b/>
          <w:color w:val="804826"/>
          <w:sz w:val="15"/>
        </w:rPr>
        <w:t xml:space="preserve">5 </w:t>
      </w:r>
      <w:r>
        <w:rPr>
          <w:rFonts w:ascii="Georgia" w:hAnsi="Georgia"/>
          <w:sz w:val="19"/>
        </w:rPr>
        <w:t>I was in the city of Joppa praying: and in a trance I saw a vision, a certain vessel descending, as it were a great sheet let down from heaven by four corners; and it came even to me:</w:t>
      </w:r>
    </w:p>
    <w:p>
      <w:pPr>
        <w:pStyle w:val="Scripture"/>
      </w:pPr>
      <w:r>
        <w:rPr>
          <w:rFonts w:ascii="Arial" w:hAnsi="Arial"/>
          <w:b/>
          <w:color w:val="804826"/>
          <w:sz w:val="15"/>
        </w:rPr>
        <w:t xml:space="preserve">6 </w:t>
      </w:r>
      <w:r>
        <w:rPr>
          <w:rFonts w:ascii="Georgia" w:hAnsi="Georgia"/>
          <w:sz w:val="19"/>
        </w:rPr>
        <w:t>on which when I had fastened My eyes, I considered, and saw the fourfooted beasts of the earth and wild beasts and creeping things and birds of the heaven.</w:t>
      </w:r>
    </w:p>
    <w:p>
      <w:pPr>
        <w:pStyle w:val="Scripture"/>
      </w:pPr>
      <w:r>
        <w:rPr>
          <w:rFonts w:ascii="Arial" w:hAnsi="Arial"/>
          <w:b/>
          <w:color w:val="804826"/>
          <w:sz w:val="15"/>
        </w:rPr>
        <w:t xml:space="preserve">7 </w:t>
      </w:r>
      <w:r>
        <w:rPr>
          <w:rFonts w:ascii="Georgia" w:hAnsi="Georgia"/>
          <w:sz w:val="19"/>
        </w:rPr>
        <w:t>And I heard also a voice saying to me, Rise, Peter; kill and eat.</w:t>
      </w:r>
    </w:p>
    <w:p>
      <w:pPr>
        <w:pStyle w:val="Scripture"/>
      </w:pPr>
      <w:r>
        <w:rPr>
          <w:rFonts w:ascii="Arial" w:hAnsi="Arial"/>
          <w:b/>
          <w:color w:val="804826"/>
          <w:sz w:val="15"/>
        </w:rPr>
        <w:t xml:space="preserve">8 </w:t>
      </w:r>
      <w:r>
        <w:rPr>
          <w:rFonts w:ascii="Georgia" w:hAnsi="Georgia"/>
          <w:sz w:val="19"/>
        </w:rPr>
        <w:t>But I said, Not so, Lord: for nothing common or unclean has ever entered into my mouth.</w:t>
      </w:r>
    </w:p>
    <w:p>
      <w:pPr>
        <w:pStyle w:val="Scripture"/>
      </w:pPr>
      <w:r>
        <w:rPr>
          <w:rFonts w:ascii="Arial" w:hAnsi="Arial"/>
          <w:b/>
          <w:color w:val="804826"/>
          <w:sz w:val="15"/>
        </w:rPr>
        <w:t xml:space="preserve">9 </w:t>
      </w:r>
      <w:r>
        <w:rPr>
          <w:rFonts w:ascii="Georgia" w:hAnsi="Georgia"/>
          <w:sz w:val="19"/>
        </w:rPr>
        <w:t>But a voice answered the second time out of heaven, What God has cleansed, make not you common.</w:t>
      </w:r>
    </w:p>
    <w:p>
      <w:pPr>
        <w:pStyle w:val="Scripture"/>
      </w:pPr>
      <w:r>
        <w:rPr>
          <w:rFonts w:ascii="Arial" w:hAnsi="Arial"/>
          <w:b/>
          <w:color w:val="804826"/>
          <w:sz w:val="15"/>
        </w:rPr>
        <w:t xml:space="preserve">10 </w:t>
      </w:r>
      <w:r>
        <w:rPr>
          <w:rFonts w:ascii="Georgia" w:hAnsi="Georgia"/>
          <w:sz w:val="19"/>
        </w:rPr>
        <w:t>And this was done thrice: and all were drawn up again into heaven.</w:t>
      </w:r>
    </w:p>
    <w:p>
      <w:pPr>
        <w:pStyle w:val="Scripture"/>
      </w:pPr>
      <w:r>
        <w:rPr>
          <w:rFonts w:ascii="Arial" w:hAnsi="Arial"/>
          <w:b/>
          <w:color w:val="804826"/>
          <w:sz w:val="15"/>
        </w:rPr>
        <w:t xml:space="preserve">11 </w:t>
      </w:r>
      <w:r>
        <w:rPr>
          <w:rFonts w:ascii="Georgia" w:hAnsi="Georgia"/>
          <w:sz w:val="19"/>
        </w:rPr>
        <w:t>And Listen, forthwith three men stood before the house in which we were, having been sent from Caesarea to me.</w:t>
      </w:r>
    </w:p>
    <w:p>
      <w:pPr>
        <w:pStyle w:val="Scripture"/>
      </w:pPr>
      <w:r>
        <w:rPr>
          <w:rFonts w:ascii="Arial" w:hAnsi="Arial"/>
          <w:b/>
          <w:color w:val="804826"/>
          <w:sz w:val="15"/>
        </w:rPr>
        <w:t xml:space="preserve">12 </w:t>
      </w:r>
      <w:r>
        <w:rPr>
          <w:rFonts w:ascii="Georgia" w:hAnsi="Georgia"/>
          <w:sz w:val="19"/>
        </w:rPr>
        <w:t>And the Spirit bade me go with them, making no distinction. And these six brothers also accompanied me; and we entered into the man's house:</w:t>
      </w:r>
    </w:p>
    <w:p>
      <w:pPr>
        <w:pStyle w:val="Scripture"/>
      </w:pPr>
      <w:r>
        <w:rPr>
          <w:rFonts w:ascii="Arial" w:hAnsi="Arial"/>
          <w:b/>
          <w:color w:val="804826"/>
          <w:sz w:val="15"/>
        </w:rPr>
        <w:t xml:space="preserve">13 </w:t>
      </w:r>
      <w:r>
        <w:rPr>
          <w:rFonts w:ascii="Georgia" w:hAnsi="Georgia"/>
          <w:sz w:val="19"/>
        </w:rPr>
        <w:t>and he told us how he had seen the angel standing in his house, and saying, Send to Joppa, and fetch Simon, whose surname is Peter;</w:t>
      </w:r>
    </w:p>
    <w:p>
      <w:pPr>
        <w:pStyle w:val="Scripture"/>
      </w:pPr>
      <w:r>
        <w:rPr>
          <w:rFonts w:ascii="Arial" w:hAnsi="Arial"/>
          <w:b/>
          <w:color w:val="804826"/>
          <w:sz w:val="15"/>
        </w:rPr>
        <w:t xml:space="preserve">14 </w:t>
      </w:r>
      <w:r>
        <w:rPr>
          <w:rFonts w:ascii="Georgia" w:hAnsi="Georgia"/>
          <w:sz w:val="19"/>
        </w:rPr>
        <w:t>who will speak to you words, whereby you will be saved, you and all your house.</w:t>
      </w:r>
    </w:p>
    <w:p>
      <w:pPr>
        <w:pStyle w:val="Scripture"/>
      </w:pPr>
      <w:r>
        <w:rPr>
          <w:rFonts w:ascii="Arial" w:hAnsi="Arial"/>
          <w:b/>
          <w:color w:val="804826"/>
          <w:sz w:val="15"/>
        </w:rPr>
        <w:t xml:space="preserve">15 </w:t>
      </w:r>
      <w:r>
        <w:rPr>
          <w:rFonts w:ascii="Georgia" w:hAnsi="Georgia"/>
          <w:sz w:val="19"/>
        </w:rPr>
        <w:t>And as I began to speak, the Holy Spirit fell on them, just as on us at the beginning.</w:t>
      </w:r>
    </w:p>
    <w:p>
      <w:pPr>
        <w:pStyle w:val="Scripture"/>
      </w:pPr>
      <w:r>
        <w:rPr>
          <w:rFonts w:ascii="Arial" w:hAnsi="Arial"/>
          <w:b/>
          <w:color w:val="804826"/>
          <w:sz w:val="15"/>
        </w:rPr>
        <w:t xml:space="preserve">16 </w:t>
      </w:r>
      <w:r>
        <w:rPr>
          <w:rFonts w:ascii="Georgia" w:hAnsi="Georgia"/>
          <w:sz w:val="19"/>
        </w:rPr>
        <w:t>And I remembered the word of the Lord, how he said, John indeed baptized with water; but you will be baptized in the Holy Spirit.</w:t>
      </w:r>
    </w:p>
    <w:p>
      <w:pPr>
        <w:pStyle w:val="Scripture"/>
      </w:pPr>
      <w:r>
        <w:rPr>
          <w:rFonts w:ascii="Arial" w:hAnsi="Arial"/>
          <w:b/>
          <w:color w:val="804826"/>
          <w:sz w:val="15"/>
        </w:rPr>
        <w:t xml:space="preserve">17 </w:t>
      </w:r>
      <w:r>
        <w:rPr>
          <w:rFonts w:ascii="Georgia" w:hAnsi="Georgia"/>
          <w:sz w:val="19"/>
        </w:rPr>
        <w:t>If then God gave to them the like gift as he did also to us, when we believed on the Lord Jesus the Messiah, who was I, that I could withstand God?</w:t>
      </w:r>
    </w:p>
    <w:p>
      <w:pPr>
        <w:pStyle w:val="Scripture"/>
      </w:pPr>
      <w:r>
        <w:rPr>
          <w:rFonts w:ascii="Arial" w:hAnsi="Arial"/>
          <w:b/>
          <w:color w:val="804826"/>
          <w:sz w:val="15"/>
        </w:rPr>
        <w:t xml:space="preserve">18 </w:t>
      </w:r>
      <w:r>
        <w:rPr>
          <w:rFonts w:ascii="Georgia" w:hAnsi="Georgia"/>
          <w:sz w:val="19"/>
        </w:rPr>
        <w:t>And when they heard these things, they held their peace, and glorified God, saying, Then to the Gentiles also has God granted repentance to life.</w:t>
      </w:r>
    </w:p>
    <w:p>
      <w:pPr>
        <w:pStyle w:val="Scripture"/>
      </w:pPr>
      <w:r>
        <w:rPr>
          <w:rFonts w:ascii="Arial" w:hAnsi="Arial"/>
          <w:b/>
          <w:color w:val="804826"/>
          <w:sz w:val="15"/>
        </w:rPr>
        <w:t xml:space="preserve">19 </w:t>
      </w:r>
      <w:r>
        <w:rPr>
          <w:rFonts w:ascii="Georgia" w:hAnsi="Georgia"/>
          <w:sz w:val="19"/>
        </w:rPr>
        <w:t>They therefore that were scattered on the distress that arose about Stephen travelled as far as Phoenicia, and Cyprus, and Antioch, speaking the word to none save only to Jews.</w:t>
      </w:r>
    </w:p>
    <w:p>
      <w:pPr>
        <w:pStyle w:val="Scripture"/>
      </w:pPr>
      <w:r>
        <w:rPr>
          <w:rFonts w:ascii="Arial" w:hAnsi="Arial"/>
          <w:b/>
          <w:color w:val="804826"/>
          <w:sz w:val="15"/>
        </w:rPr>
        <w:t xml:space="preserve">20 </w:t>
      </w:r>
      <w:r>
        <w:rPr>
          <w:rFonts w:ascii="Georgia" w:hAnsi="Georgia"/>
          <w:sz w:val="19"/>
        </w:rPr>
        <w:t>But there were some of them, men of Cyprus and Cyrene, who, when they had come to Antioch, spoke to the Greeks also, preaching the Lord Jesus.</w:t>
      </w:r>
    </w:p>
    <w:p>
      <w:pPr>
        <w:pStyle w:val="Scripture"/>
      </w:pPr>
      <w:r>
        <w:rPr>
          <w:rFonts w:ascii="Arial" w:hAnsi="Arial"/>
          <w:b/>
          <w:color w:val="804826"/>
          <w:sz w:val="15"/>
        </w:rPr>
        <w:t xml:space="preserve">21 </w:t>
      </w:r>
      <w:r>
        <w:rPr>
          <w:rFonts w:ascii="Georgia" w:hAnsi="Georgia"/>
          <w:sz w:val="19"/>
        </w:rPr>
        <w:t>And the hand of the Lord was with them: and a great number that believed turned to the Lord.</w:t>
      </w:r>
    </w:p>
    <w:p>
      <w:pPr>
        <w:pStyle w:val="Scripture"/>
      </w:pPr>
      <w:r>
        <w:rPr>
          <w:rFonts w:ascii="Arial" w:hAnsi="Arial"/>
          <w:b/>
          <w:color w:val="804826"/>
          <w:sz w:val="15"/>
        </w:rPr>
        <w:t xml:space="preserve">22 </w:t>
      </w:r>
      <w:r>
        <w:rPr>
          <w:rFonts w:ascii="Georgia" w:hAnsi="Georgia"/>
          <w:sz w:val="19"/>
        </w:rPr>
        <w:t>And the report concerning them came to the ears of the church which was in Jerusalem: and they sent men Barnabas as far as Antioch:</w:t>
      </w:r>
    </w:p>
    <w:p>
      <w:pPr>
        <w:pStyle w:val="Scripture"/>
      </w:pPr>
      <w:r>
        <w:rPr>
          <w:rFonts w:ascii="Arial" w:hAnsi="Arial"/>
          <w:b/>
          <w:color w:val="804826"/>
          <w:sz w:val="15"/>
        </w:rPr>
        <w:t xml:space="preserve">23 </w:t>
      </w:r>
      <w:r>
        <w:rPr>
          <w:rFonts w:ascii="Georgia" w:hAnsi="Georgia"/>
          <w:sz w:val="19"/>
        </w:rPr>
        <w:t>who, when he had come, and had seen the grace of God, was glad; and he exhorted them all, that with purpose of heart they would cleave to the Lord:</w:t>
      </w:r>
    </w:p>
    <w:p>
      <w:pPr>
        <w:pStyle w:val="Scripture"/>
      </w:pPr>
      <w:r>
        <w:rPr>
          <w:rFonts w:ascii="Arial" w:hAnsi="Arial"/>
          <w:b/>
          <w:color w:val="804826"/>
          <w:sz w:val="15"/>
        </w:rPr>
        <w:t xml:space="preserve">24 </w:t>
      </w:r>
      <w:r>
        <w:rPr>
          <w:rFonts w:ascii="Georgia" w:hAnsi="Georgia"/>
          <w:sz w:val="19"/>
        </w:rPr>
        <w:t>for he was a good man, and full of the Holy Spirit and of faith: and much people was added to the Lord.</w:t>
      </w:r>
    </w:p>
    <w:p>
      <w:pPr>
        <w:pStyle w:val="Scripture"/>
      </w:pPr>
      <w:r>
        <w:rPr>
          <w:rFonts w:ascii="Arial" w:hAnsi="Arial"/>
          <w:b/>
          <w:color w:val="804826"/>
          <w:sz w:val="15"/>
        </w:rPr>
        <w:t xml:space="preserve">25 </w:t>
      </w:r>
      <w:r>
        <w:rPr>
          <w:rFonts w:ascii="Georgia" w:hAnsi="Georgia"/>
          <w:sz w:val="19"/>
        </w:rPr>
        <w:t>And he went forth to Tarsus to seek for Saul;</w:t>
      </w:r>
    </w:p>
    <w:p>
      <w:pPr>
        <w:pStyle w:val="Scripture"/>
      </w:pPr>
      <w:r>
        <w:rPr>
          <w:rFonts w:ascii="Arial" w:hAnsi="Arial"/>
          <w:b/>
          <w:color w:val="804826"/>
          <w:sz w:val="15"/>
        </w:rPr>
        <w:t xml:space="preserve">26 </w:t>
      </w:r>
      <w:r>
        <w:rPr>
          <w:rFonts w:ascii="Georgia" w:hAnsi="Georgia"/>
          <w:sz w:val="19"/>
        </w:rPr>
        <w:t>and when he had found him, he brought him to Antioch. And it happened, that even for a whole year they were gathered together with the church, and taught much people, and that the disciples were called Christians first in Antioch.</w:t>
      </w:r>
    </w:p>
    <w:p>
      <w:pPr>
        <w:pStyle w:val="Scripture"/>
      </w:pPr>
      <w:r>
        <w:rPr>
          <w:rFonts w:ascii="Arial" w:hAnsi="Arial"/>
          <w:b/>
          <w:color w:val="804826"/>
          <w:sz w:val="15"/>
        </w:rPr>
        <w:t xml:space="preserve">27 </w:t>
      </w:r>
      <w:r>
        <w:rPr>
          <w:rFonts w:ascii="Georgia" w:hAnsi="Georgia"/>
          <w:sz w:val="19"/>
        </w:rPr>
        <w:t>Now in these days there came down prophets from Jerusalem to Antioch.</w:t>
      </w:r>
    </w:p>
    <w:p>
      <w:pPr>
        <w:pStyle w:val="Scripture"/>
      </w:pPr>
      <w:r>
        <w:rPr>
          <w:rFonts w:ascii="Arial" w:hAnsi="Arial"/>
          <w:b/>
          <w:color w:val="804826"/>
          <w:sz w:val="15"/>
        </w:rPr>
        <w:t xml:space="preserve">28 </w:t>
      </w:r>
      <w:r>
        <w:rPr>
          <w:rFonts w:ascii="Georgia" w:hAnsi="Georgia"/>
          <w:sz w:val="19"/>
        </w:rPr>
        <w:t>And there stood up one of them named Agabus, and signified by the Spirit that there should be a great famine over all the world: which happened in the days of Claudius.</w:t>
      </w:r>
    </w:p>
    <w:p>
      <w:pPr>
        <w:pStyle w:val="Scripture"/>
      </w:pPr>
      <w:r>
        <w:rPr>
          <w:rFonts w:ascii="Arial" w:hAnsi="Arial"/>
          <w:b/>
          <w:color w:val="804826"/>
          <w:sz w:val="15"/>
        </w:rPr>
        <w:t xml:space="preserve">29 </w:t>
      </w:r>
      <w:r>
        <w:rPr>
          <w:rFonts w:ascii="Georgia" w:hAnsi="Georgia"/>
          <w:sz w:val="19"/>
        </w:rPr>
        <w:t>And the disciples, every man according to his ability, determined to send relief to the brothers that dwelt in Judea:</w:t>
      </w:r>
    </w:p>
    <w:p>
      <w:pPr>
        <w:pStyle w:val="Scripture"/>
      </w:pPr>
      <w:r>
        <w:rPr>
          <w:rFonts w:ascii="Arial" w:hAnsi="Arial"/>
          <w:b/>
          <w:color w:val="804826"/>
          <w:sz w:val="15"/>
        </w:rPr>
        <w:t xml:space="preserve">30 </w:t>
      </w:r>
      <w:r>
        <w:rPr>
          <w:rFonts w:ascii="Georgia" w:hAnsi="Georgia"/>
          <w:sz w:val="19"/>
        </w:rPr>
        <w:t>which also they did, sending it to the elders by the hand of Barnabas and Saul.</w:t>
      </w:r>
    </w:p>
    <w:p>
      <w:pPr>
        <w:pStyle w:val="Heading2"/>
      </w:pPr>
      <w:r>
        <w:t>Chapter 12</w:t>
      </w:r>
    </w:p>
    <w:p>
      <w:pPr>
        <w:pStyle w:val="Scripture"/>
      </w:pPr>
      <w:r>
        <w:rPr>
          <w:rFonts w:ascii="Arial" w:hAnsi="Arial"/>
          <w:b/>
          <w:color w:val="804826"/>
          <w:sz w:val="15"/>
        </w:rPr>
        <w:t xml:space="preserve">1 </w:t>
      </w:r>
      <w:r>
        <w:rPr>
          <w:rFonts w:ascii="Georgia" w:hAnsi="Georgia"/>
          <w:sz w:val="19"/>
        </w:rPr>
        <w:t>Now about that time Herod the king arrested some members of the church to mistreat them.</w:t>
      </w:r>
    </w:p>
    <w:p>
      <w:pPr>
        <w:pStyle w:val="Scripture"/>
      </w:pPr>
      <w:r>
        <w:rPr>
          <w:rFonts w:ascii="Arial" w:hAnsi="Arial"/>
          <w:b/>
          <w:color w:val="804826"/>
          <w:sz w:val="15"/>
        </w:rPr>
        <w:t xml:space="preserve">2 </w:t>
      </w:r>
      <w:r>
        <w:rPr>
          <w:rFonts w:ascii="Georgia" w:hAnsi="Georgia"/>
          <w:sz w:val="19"/>
        </w:rPr>
        <w:t>And he killed James the brother of John with the sword.</w:t>
      </w:r>
    </w:p>
    <w:p>
      <w:pPr>
        <w:pStyle w:val="Scripture"/>
      </w:pPr>
      <w:r>
        <w:rPr>
          <w:rFonts w:ascii="Arial" w:hAnsi="Arial"/>
          <w:b/>
          <w:color w:val="804826"/>
          <w:sz w:val="15"/>
        </w:rPr>
        <w:t xml:space="preserve">3 </w:t>
      </w:r>
      <w:r>
        <w:rPr>
          <w:rFonts w:ascii="Georgia" w:hAnsi="Georgia"/>
          <w:sz w:val="19"/>
        </w:rPr>
        <w:t>And when he saw that it pleased the Jews, he proceeded to seize Peter also. And those were the days of unleavened bread.</w:t>
      </w:r>
    </w:p>
    <w:p>
      <w:pPr>
        <w:pStyle w:val="Scripture"/>
      </w:pPr>
      <w:r>
        <w:rPr>
          <w:rFonts w:ascii="Arial" w:hAnsi="Arial"/>
          <w:b/>
          <w:color w:val="804826"/>
          <w:sz w:val="15"/>
        </w:rPr>
        <w:t xml:space="preserve">4 </w:t>
      </w:r>
      <w:r>
        <w:rPr>
          <w:rFonts w:ascii="Georgia" w:hAnsi="Georgia"/>
          <w:sz w:val="19"/>
        </w:rPr>
        <w:t>And when he had taken him, he put him in prison, and delivered him to four quaternions of soldiers to guard him; intending after the Passover to bring him forth to the people.</w:t>
      </w:r>
    </w:p>
    <w:p>
      <w:pPr>
        <w:pStyle w:val="Scripture"/>
      </w:pPr>
      <w:r>
        <w:rPr>
          <w:rFonts w:ascii="Arial" w:hAnsi="Arial"/>
          <w:b/>
          <w:color w:val="804826"/>
          <w:sz w:val="15"/>
        </w:rPr>
        <w:t xml:space="preserve">5 </w:t>
      </w:r>
      <w:r>
        <w:rPr>
          <w:rFonts w:ascii="Georgia" w:hAnsi="Georgia"/>
          <w:sz w:val="19"/>
        </w:rPr>
        <w:t>Peter therefore was kept in the prison: but prayer was made earnestly of the church to God for him.</w:t>
      </w:r>
    </w:p>
    <w:p>
      <w:pPr>
        <w:pStyle w:val="Scripture"/>
      </w:pPr>
      <w:r>
        <w:rPr>
          <w:rFonts w:ascii="Arial" w:hAnsi="Arial"/>
          <w:b/>
          <w:color w:val="804826"/>
          <w:sz w:val="15"/>
        </w:rPr>
        <w:t xml:space="preserve">6 </w:t>
      </w:r>
      <w:r>
        <w:rPr>
          <w:rFonts w:ascii="Georgia" w:hAnsi="Georgia"/>
          <w:sz w:val="19"/>
        </w:rPr>
        <w:t>And when Herod was about to bring him forth, the same night Peter was sleeping between two soldiers, bound with two chains: and guards before the door kept the prison.</w:t>
      </w:r>
    </w:p>
    <w:p>
      <w:pPr>
        <w:pStyle w:val="Scripture"/>
      </w:pPr>
      <w:r>
        <w:rPr>
          <w:rFonts w:ascii="Arial" w:hAnsi="Arial"/>
          <w:b/>
          <w:color w:val="804826"/>
          <w:sz w:val="15"/>
        </w:rPr>
        <w:t xml:space="preserve">7 </w:t>
      </w:r>
      <w:r>
        <w:rPr>
          <w:rFonts w:ascii="Georgia" w:hAnsi="Georgia"/>
          <w:sz w:val="19"/>
        </w:rPr>
        <w:t>And Listen, an angel of the Lord stood by him, and a light shined in the cell: and he struck Peter on the side, and awoke him, saying, Rise up quickly. And his chains fell off from his hands.</w:t>
      </w:r>
    </w:p>
    <w:p>
      <w:pPr>
        <w:pStyle w:val="Scripture"/>
      </w:pPr>
      <w:r>
        <w:rPr>
          <w:rFonts w:ascii="Arial" w:hAnsi="Arial"/>
          <w:b/>
          <w:color w:val="804826"/>
          <w:sz w:val="15"/>
        </w:rPr>
        <w:t xml:space="preserve">8 </w:t>
      </w:r>
      <w:r>
        <w:rPr>
          <w:rFonts w:ascii="Georgia" w:hAnsi="Georgia"/>
          <w:sz w:val="19"/>
        </w:rPr>
        <w:t>And the angel said to him, Gird yourself, and bind on your sandals. And he did so. And he says to him, Cast your garment about you, and follow me.</w:t>
      </w:r>
    </w:p>
    <w:p>
      <w:pPr>
        <w:pStyle w:val="Scripture"/>
      </w:pPr>
      <w:r>
        <w:rPr>
          <w:rFonts w:ascii="Arial" w:hAnsi="Arial"/>
          <w:b/>
          <w:color w:val="804826"/>
          <w:sz w:val="15"/>
        </w:rPr>
        <w:t xml:space="preserve">9 </w:t>
      </w:r>
      <w:r>
        <w:rPr>
          <w:rFonts w:ascii="Georgia" w:hAnsi="Georgia"/>
          <w:sz w:val="19"/>
        </w:rPr>
        <w:t>And he went out, and followed; and he knew not that it was true which was done by the angel, but thought he saw a vision.</w:t>
      </w:r>
    </w:p>
    <w:p>
      <w:pPr>
        <w:pStyle w:val="Scripture"/>
      </w:pPr>
      <w:r>
        <w:rPr>
          <w:rFonts w:ascii="Arial" w:hAnsi="Arial"/>
          <w:b/>
          <w:color w:val="804826"/>
          <w:sz w:val="15"/>
        </w:rPr>
        <w:t xml:space="preserve">10 </w:t>
      </w:r>
      <w:r>
        <w:rPr>
          <w:rFonts w:ascii="Georgia" w:hAnsi="Georgia"/>
          <w:sz w:val="19"/>
        </w:rPr>
        <w:t>And when they were past the first and the second guard, they came to the iron gate that leads into the city; which opened to them of its own accord: and they went out, and passed on through one street; and immediately the angel departed from him.</w:t>
      </w:r>
    </w:p>
    <w:p>
      <w:pPr>
        <w:pStyle w:val="Scripture"/>
      </w:pPr>
      <w:r>
        <w:rPr>
          <w:rFonts w:ascii="Arial" w:hAnsi="Arial"/>
          <w:b/>
          <w:color w:val="804826"/>
          <w:sz w:val="15"/>
        </w:rPr>
        <w:t xml:space="preserve">11 </w:t>
      </w:r>
      <w:r>
        <w:rPr>
          <w:rFonts w:ascii="Georgia" w:hAnsi="Georgia"/>
          <w:sz w:val="19"/>
        </w:rPr>
        <w:t>And when Peter had come to himself, he said, Now I know of a truth, that the Lord has sent men his angel and delivered me out of the hand of Herod, and from all the expectation of the people of the Jews.</w:t>
      </w:r>
    </w:p>
    <w:p>
      <w:pPr>
        <w:pStyle w:val="Scripture"/>
      </w:pPr>
      <w:r>
        <w:rPr>
          <w:rFonts w:ascii="Arial" w:hAnsi="Arial"/>
          <w:b/>
          <w:color w:val="804826"/>
          <w:sz w:val="15"/>
        </w:rPr>
        <w:t xml:space="preserve">12 </w:t>
      </w:r>
      <w:r>
        <w:rPr>
          <w:rFonts w:ascii="Georgia" w:hAnsi="Georgia"/>
          <w:sz w:val="19"/>
        </w:rPr>
        <w:t>And when he had considered the thing, he came to the house of Mary the mother of John whose surname was Mark; where many were gathered together and were praying.</w:t>
      </w:r>
    </w:p>
    <w:p>
      <w:pPr>
        <w:pStyle w:val="Scripture"/>
      </w:pPr>
      <w:r>
        <w:rPr>
          <w:rFonts w:ascii="Arial" w:hAnsi="Arial"/>
          <w:b/>
          <w:color w:val="804826"/>
          <w:sz w:val="15"/>
        </w:rPr>
        <w:t xml:space="preserve">13 </w:t>
      </w:r>
      <w:r>
        <w:rPr>
          <w:rFonts w:ascii="Georgia" w:hAnsi="Georgia"/>
          <w:sz w:val="19"/>
        </w:rPr>
        <w:t>And when he knocked at the door of the gate, a maid came to answer, named Rhoda.</w:t>
      </w:r>
    </w:p>
    <w:p>
      <w:pPr>
        <w:pStyle w:val="Scripture"/>
      </w:pPr>
      <w:r>
        <w:rPr>
          <w:rFonts w:ascii="Arial" w:hAnsi="Arial"/>
          <w:b/>
          <w:color w:val="804826"/>
          <w:sz w:val="15"/>
        </w:rPr>
        <w:t xml:space="preserve">14 </w:t>
      </w:r>
      <w:r>
        <w:rPr>
          <w:rFonts w:ascii="Georgia" w:hAnsi="Georgia"/>
          <w:sz w:val="19"/>
        </w:rPr>
        <w:t>And when she knew Peter's voice, she opened not the gate for joy, but ran in, and told that Peter stood before the gate.</w:t>
      </w:r>
    </w:p>
    <w:p>
      <w:pPr>
        <w:pStyle w:val="Scripture"/>
      </w:pPr>
      <w:r>
        <w:rPr>
          <w:rFonts w:ascii="Arial" w:hAnsi="Arial"/>
          <w:b/>
          <w:color w:val="804826"/>
          <w:sz w:val="15"/>
        </w:rPr>
        <w:t xml:space="preserve">15 </w:t>
      </w:r>
      <w:r>
        <w:rPr>
          <w:rFonts w:ascii="Georgia" w:hAnsi="Georgia"/>
          <w:sz w:val="19"/>
        </w:rPr>
        <w:t>And they said to her, You are mad. But she confidently affirmed that it was even so. And they said, It is his angel.</w:t>
      </w:r>
    </w:p>
    <w:p>
      <w:pPr>
        <w:pStyle w:val="Scripture"/>
      </w:pPr>
      <w:r>
        <w:rPr>
          <w:rFonts w:ascii="Arial" w:hAnsi="Arial"/>
          <w:b/>
          <w:color w:val="804826"/>
          <w:sz w:val="15"/>
        </w:rPr>
        <w:t xml:space="preserve">16 </w:t>
      </w:r>
      <w:r>
        <w:rPr>
          <w:rFonts w:ascii="Georgia" w:hAnsi="Georgia"/>
          <w:sz w:val="19"/>
        </w:rPr>
        <w:t>But Peter continued knocking: and when they had opened, they saw him, and were amazed.</w:t>
      </w:r>
    </w:p>
    <w:p>
      <w:pPr>
        <w:pStyle w:val="Scripture"/>
      </w:pPr>
      <w:r>
        <w:rPr>
          <w:rFonts w:ascii="Arial" w:hAnsi="Arial"/>
          <w:b/>
          <w:color w:val="804826"/>
          <w:sz w:val="15"/>
        </w:rPr>
        <w:t xml:space="preserve">17 </w:t>
      </w:r>
      <w:r>
        <w:rPr>
          <w:rFonts w:ascii="Georgia" w:hAnsi="Georgia"/>
          <w:sz w:val="19"/>
        </w:rPr>
        <w:t>But he, beckoning to them with the hand to hold their peace, declared to them how the Lord had brought him forth out of the prison. And he said, Tell these things to James, and to the brothers. And he departed, and went to another place.</w:t>
      </w:r>
    </w:p>
    <w:p>
      <w:pPr>
        <w:pStyle w:val="Scripture"/>
      </w:pPr>
      <w:r>
        <w:rPr>
          <w:rFonts w:ascii="Arial" w:hAnsi="Arial"/>
          <w:b/>
          <w:color w:val="804826"/>
          <w:sz w:val="15"/>
        </w:rPr>
        <w:t xml:space="preserve">18 </w:t>
      </w:r>
      <w:r>
        <w:rPr>
          <w:rFonts w:ascii="Georgia" w:hAnsi="Georgia"/>
          <w:sz w:val="19"/>
        </w:rPr>
        <w:t>Now as soon as it was day, there was no small stir among the soldiers, what was become of Peter.</w:t>
      </w:r>
    </w:p>
    <w:p>
      <w:pPr>
        <w:pStyle w:val="Scripture"/>
      </w:pPr>
      <w:r>
        <w:rPr>
          <w:rFonts w:ascii="Arial" w:hAnsi="Arial"/>
          <w:b/>
          <w:color w:val="804826"/>
          <w:sz w:val="15"/>
        </w:rPr>
        <w:t xml:space="preserve">19 </w:t>
      </w:r>
      <w:r>
        <w:rPr>
          <w:rFonts w:ascii="Georgia" w:hAnsi="Georgia"/>
          <w:sz w:val="19"/>
        </w:rPr>
        <w:t>And when Herod had sought for him, and found him not, he examined the guards, and commanded that they should be put to death. And he went down from Judaea to Caesarea, and tarried there.</w:t>
      </w:r>
    </w:p>
    <w:p>
      <w:pPr>
        <w:pStyle w:val="Scripture"/>
      </w:pPr>
      <w:r>
        <w:rPr>
          <w:rFonts w:ascii="Arial" w:hAnsi="Arial"/>
          <w:b/>
          <w:color w:val="804826"/>
          <w:sz w:val="15"/>
        </w:rPr>
        <w:t xml:space="preserve">20 </w:t>
      </w:r>
      <w:r>
        <w:rPr>
          <w:rFonts w:ascii="Georgia" w:hAnsi="Georgia"/>
          <w:sz w:val="19"/>
        </w:rPr>
        <w:t>Now he was highly displeased with them of Tyre and Sidon: and they came with one accord to him, and, having made Blastus the king's chamberlain their friend, they asked for peace, because their country was fed from the king's country.</w:t>
      </w:r>
    </w:p>
    <w:p>
      <w:pPr>
        <w:pStyle w:val="Scripture"/>
      </w:pPr>
      <w:r>
        <w:rPr>
          <w:rFonts w:ascii="Arial" w:hAnsi="Arial"/>
          <w:b/>
          <w:color w:val="804826"/>
          <w:sz w:val="15"/>
        </w:rPr>
        <w:t xml:space="preserve">21 </w:t>
      </w:r>
      <w:r>
        <w:rPr>
          <w:rFonts w:ascii="Georgia" w:hAnsi="Georgia"/>
          <w:sz w:val="19"/>
        </w:rPr>
        <w:t>And on a set day Herod arrayed himself in royal apparel, and sat on the throne, and made an oration to them.</w:t>
      </w:r>
    </w:p>
    <w:p>
      <w:pPr>
        <w:pStyle w:val="Scripture"/>
      </w:pPr>
      <w:r>
        <w:rPr>
          <w:rFonts w:ascii="Arial" w:hAnsi="Arial"/>
          <w:b/>
          <w:color w:val="804826"/>
          <w:sz w:val="15"/>
        </w:rPr>
        <w:t xml:space="preserve">22 </w:t>
      </w:r>
      <w:r>
        <w:rPr>
          <w:rFonts w:ascii="Georgia" w:hAnsi="Georgia"/>
          <w:sz w:val="19"/>
        </w:rPr>
        <w:t>And the people shouted, saying, The voice of a god, and not of a man.</w:t>
      </w:r>
    </w:p>
    <w:p>
      <w:pPr>
        <w:pStyle w:val="Scripture"/>
      </w:pPr>
      <w:r>
        <w:rPr>
          <w:rFonts w:ascii="Arial" w:hAnsi="Arial"/>
          <w:b/>
          <w:color w:val="804826"/>
          <w:sz w:val="15"/>
        </w:rPr>
        <w:t xml:space="preserve">23 </w:t>
      </w:r>
      <w:r>
        <w:rPr>
          <w:rFonts w:ascii="Georgia" w:hAnsi="Georgia"/>
          <w:sz w:val="19"/>
        </w:rPr>
        <w:t>And immediately an angel of the Lord struck him, because he gave not God the glory: and he was eaten of worms, and gave up the ghost.</w:t>
      </w:r>
    </w:p>
    <w:p>
      <w:pPr>
        <w:pStyle w:val="Scripture"/>
      </w:pPr>
      <w:r>
        <w:rPr>
          <w:rFonts w:ascii="Arial" w:hAnsi="Arial"/>
          <w:b/>
          <w:color w:val="804826"/>
          <w:sz w:val="15"/>
        </w:rPr>
        <w:t xml:space="preserve">24 </w:t>
      </w:r>
      <w:r>
        <w:rPr>
          <w:rFonts w:ascii="Georgia" w:hAnsi="Georgia"/>
          <w:sz w:val="19"/>
        </w:rPr>
        <w:t>But the word of God grew and multiplied.</w:t>
      </w:r>
    </w:p>
    <w:p>
      <w:pPr>
        <w:pStyle w:val="Scripture"/>
      </w:pPr>
      <w:r>
        <w:rPr>
          <w:rFonts w:ascii="Arial" w:hAnsi="Arial"/>
          <w:b/>
          <w:color w:val="804826"/>
          <w:sz w:val="15"/>
        </w:rPr>
        <w:t xml:space="preserve">25 </w:t>
      </w:r>
      <w:r>
        <w:rPr>
          <w:rFonts w:ascii="Georgia" w:hAnsi="Georgia"/>
          <w:sz w:val="19"/>
        </w:rPr>
        <w:t>And Barnabas and Saul returned from Jerusalem, when they had fulfilled their ministration, taking with them John whose surname was Mark.</w:t>
      </w:r>
    </w:p>
    <w:p>
      <w:pPr>
        <w:pStyle w:val="Heading2"/>
      </w:pPr>
      <w:r>
        <w:t>Chapter 13</w:t>
      </w:r>
    </w:p>
    <w:p>
      <w:pPr>
        <w:pStyle w:val="Scripture"/>
      </w:pPr>
      <w:r>
        <w:rPr>
          <w:rFonts w:ascii="Arial" w:hAnsi="Arial"/>
          <w:b/>
          <w:color w:val="804826"/>
          <w:sz w:val="15"/>
        </w:rPr>
        <w:t xml:space="preserve">1 </w:t>
      </w:r>
      <w:r>
        <w:rPr>
          <w:rFonts w:ascii="Georgia" w:hAnsi="Georgia"/>
          <w:sz w:val="19"/>
        </w:rPr>
        <w:t>In the church at Antioch there were prophets and teachers: Barnabas, and Symeon called Niger, and Lucius of Cyrene, and Manaen, who had been raised with Herod the tetrarch, and Saul.</w:t>
      </w:r>
    </w:p>
    <w:p>
      <w:pPr>
        <w:pStyle w:val="Scripture"/>
      </w:pPr>
      <w:r>
        <w:rPr>
          <w:rFonts w:ascii="Arial" w:hAnsi="Arial"/>
          <w:b/>
          <w:color w:val="804826"/>
          <w:sz w:val="15"/>
        </w:rPr>
        <w:t xml:space="preserve">2 </w:t>
      </w:r>
      <w:r>
        <w:rPr>
          <w:rFonts w:ascii="Georgia" w:hAnsi="Georgia"/>
          <w:sz w:val="19"/>
        </w:rPr>
        <w:t>And as they ministered to the Lord, and fasted, the Holy Spirit said, Separate me Barnabas and Saul for the work whereunto I have called them.</w:t>
      </w:r>
    </w:p>
    <w:p>
      <w:pPr>
        <w:pStyle w:val="Scripture"/>
      </w:pPr>
      <w:r>
        <w:rPr>
          <w:rFonts w:ascii="Arial" w:hAnsi="Arial"/>
          <w:b/>
          <w:color w:val="804826"/>
          <w:sz w:val="15"/>
        </w:rPr>
        <w:t xml:space="preserve">3 </w:t>
      </w:r>
      <w:r>
        <w:rPr>
          <w:rFonts w:ascii="Georgia" w:hAnsi="Georgia"/>
          <w:sz w:val="19"/>
        </w:rPr>
        <w:t>Then, when they had fasted and prayed and laid their hands on them, they sent them away.</w:t>
      </w:r>
    </w:p>
    <w:p>
      <w:pPr>
        <w:pStyle w:val="Scripture"/>
      </w:pPr>
      <w:r>
        <w:rPr>
          <w:rFonts w:ascii="Arial" w:hAnsi="Arial"/>
          <w:b/>
          <w:color w:val="804826"/>
          <w:sz w:val="15"/>
        </w:rPr>
        <w:t xml:space="preserve">4 </w:t>
      </w:r>
      <w:r>
        <w:rPr>
          <w:rFonts w:ascii="Georgia" w:hAnsi="Georgia"/>
          <w:sz w:val="19"/>
        </w:rPr>
        <w:t>So they, being sent men by the Holy Spirit, went down to Seleucia; and from there they sailed to Cyprus.</w:t>
      </w:r>
    </w:p>
    <w:p>
      <w:pPr>
        <w:pStyle w:val="Scripture"/>
      </w:pPr>
      <w:r>
        <w:rPr>
          <w:rFonts w:ascii="Arial" w:hAnsi="Arial"/>
          <w:b/>
          <w:color w:val="804826"/>
          <w:sz w:val="15"/>
        </w:rPr>
        <w:t xml:space="preserve">5 </w:t>
      </w:r>
      <w:r>
        <w:rPr>
          <w:rFonts w:ascii="Georgia" w:hAnsi="Georgia"/>
          <w:sz w:val="19"/>
        </w:rPr>
        <w:t>And when they were at Salamis, they proclaimed the word of God in the synagogues of the Jews: and they had also John as their attendant.</w:t>
      </w:r>
    </w:p>
    <w:p>
      <w:pPr>
        <w:pStyle w:val="Scripture"/>
      </w:pPr>
      <w:r>
        <w:rPr>
          <w:rFonts w:ascii="Arial" w:hAnsi="Arial"/>
          <w:b/>
          <w:color w:val="804826"/>
          <w:sz w:val="15"/>
        </w:rPr>
        <w:t xml:space="preserve">6 </w:t>
      </w:r>
      <w:r>
        <w:rPr>
          <w:rFonts w:ascii="Georgia" w:hAnsi="Georgia"/>
          <w:sz w:val="19"/>
        </w:rPr>
        <w:t>And when they had gone through the whole island to Paphos, they found a certain sorcerer, a false prophet, a Jew, whose name was Bar-Jesus;</w:t>
      </w:r>
    </w:p>
    <w:p>
      <w:pPr>
        <w:pStyle w:val="Scripture"/>
      </w:pPr>
      <w:r>
        <w:rPr>
          <w:rFonts w:ascii="Arial" w:hAnsi="Arial"/>
          <w:b/>
          <w:color w:val="804826"/>
          <w:sz w:val="15"/>
        </w:rPr>
        <w:t xml:space="preserve">7 </w:t>
      </w:r>
      <w:r>
        <w:rPr>
          <w:rFonts w:ascii="Georgia" w:hAnsi="Georgia"/>
          <w:sz w:val="19"/>
        </w:rPr>
        <w:t>who was with the proconsul, Sergius Paulus, a man of understanding. The same called to him Barnabas and Saul, and sought to hear the word of God.</w:t>
      </w:r>
    </w:p>
    <w:p>
      <w:pPr>
        <w:pStyle w:val="Scripture"/>
      </w:pPr>
      <w:r>
        <w:rPr>
          <w:rFonts w:ascii="Arial" w:hAnsi="Arial"/>
          <w:b/>
          <w:color w:val="804826"/>
          <w:sz w:val="15"/>
        </w:rPr>
        <w:t xml:space="preserve">8 </w:t>
      </w:r>
      <w:r>
        <w:rPr>
          <w:rFonts w:ascii="Georgia" w:hAnsi="Georgia"/>
          <w:sz w:val="19"/>
        </w:rPr>
        <w:t>But Elymas the sorcerer (for so is his name by interpretation) withstood them, seeking to turn aside the proconsul from the faith.</w:t>
      </w:r>
    </w:p>
    <w:p>
      <w:pPr>
        <w:pStyle w:val="Scripture"/>
      </w:pPr>
      <w:r>
        <w:rPr>
          <w:rFonts w:ascii="Arial" w:hAnsi="Arial"/>
          <w:b/>
          <w:color w:val="804826"/>
          <w:sz w:val="15"/>
        </w:rPr>
        <w:t xml:space="preserve">9 </w:t>
      </w:r>
      <w:r>
        <w:rPr>
          <w:rFonts w:ascii="Georgia" w:hAnsi="Georgia"/>
          <w:sz w:val="19"/>
        </w:rPr>
        <w:t>But Saul, who is also called Paul, filled with the Holy Spirit, fastened his eyes on him,</w:t>
      </w:r>
    </w:p>
    <w:p>
      <w:pPr>
        <w:pStyle w:val="Scripture"/>
      </w:pPr>
      <w:r>
        <w:rPr>
          <w:rFonts w:ascii="Arial" w:hAnsi="Arial"/>
          <w:b/>
          <w:color w:val="804826"/>
          <w:sz w:val="15"/>
        </w:rPr>
        <w:t xml:space="preserve">10 </w:t>
      </w:r>
      <w:r>
        <w:rPr>
          <w:rFonts w:ascii="Georgia" w:hAnsi="Georgia"/>
          <w:sz w:val="19"/>
        </w:rPr>
        <w:t>and said, O full of all guile and all villany, you son of the devil, you enemy of all righteousness, will you not cease to pervert the right ways of the Lord?</w:t>
      </w:r>
    </w:p>
    <w:p>
      <w:pPr>
        <w:pStyle w:val="Scripture"/>
      </w:pPr>
      <w:r>
        <w:rPr>
          <w:rFonts w:ascii="Arial" w:hAnsi="Arial"/>
          <w:b/>
          <w:color w:val="804826"/>
          <w:sz w:val="15"/>
        </w:rPr>
        <w:t xml:space="preserve">11 </w:t>
      </w:r>
      <w:r>
        <w:rPr>
          <w:rFonts w:ascii="Georgia" w:hAnsi="Georgia"/>
          <w:sz w:val="19"/>
        </w:rPr>
        <w:t>And now, Listen, the hand of the Lord is on you, and you will be blind, not seeing the sun for a season. And immediately there fell on him a mist and a darkness; and he went about seeking some to lead him by the hand.</w:t>
      </w:r>
    </w:p>
    <w:p>
      <w:pPr>
        <w:pStyle w:val="Scripture"/>
      </w:pPr>
      <w:r>
        <w:rPr>
          <w:rFonts w:ascii="Arial" w:hAnsi="Arial"/>
          <w:b/>
          <w:color w:val="804826"/>
          <w:sz w:val="15"/>
        </w:rPr>
        <w:t xml:space="preserve">12 </w:t>
      </w:r>
      <w:r>
        <w:rPr>
          <w:rFonts w:ascii="Georgia" w:hAnsi="Georgia"/>
          <w:sz w:val="19"/>
        </w:rPr>
        <w:t>Then the proconsul, when he saw what was done, believed, being astonished at the teaching of the Lord.</w:t>
      </w:r>
    </w:p>
    <w:p>
      <w:pPr>
        <w:pStyle w:val="Scripture"/>
      </w:pPr>
      <w:r>
        <w:rPr>
          <w:rFonts w:ascii="Arial" w:hAnsi="Arial"/>
          <w:b/>
          <w:color w:val="804826"/>
          <w:sz w:val="15"/>
        </w:rPr>
        <w:t xml:space="preserve">13 </w:t>
      </w:r>
      <w:r>
        <w:rPr>
          <w:rFonts w:ascii="Georgia" w:hAnsi="Georgia"/>
          <w:sz w:val="19"/>
        </w:rPr>
        <w:t>Now Paul and his company set sail from Paphos, and came to Perga in Pamphylia: and John departed from them and returned to Jerusalem.</w:t>
      </w:r>
    </w:p>
    <w:p>
      <w:pPr>
        <w:pStyle w:val="Scripture"/>
      </w:pPr>
      <w:r>
        <w:rPr>
          <w:rFonts w:ascii="Arial" w:hAnsi="Arial"/>
          <w:b/>
          <w:color w:val="804826"/>
          <w:sz w:val="15"/>
        </w:rPr>
        <w:t xml:space="preserve">14 </w:t>
      </w:r>
      <w:r>
        <w:rPr>
          <w:rFonts w:ascii="Georgia" w:hAnsi="Georgia"/>
          <w:sz w:val="19"/>
        </w:rPr>
        <w:t>But they, passing through from Perga, came to Antioch of Pisidia; and they went into the synagogue on the Sabbath, and sat down.</w:t>
      </w:r>
    </w:p>
    <w:p>
      <w:pPr>
        <w:pStyle w:val="Scripture"/>
      </w:pPr>
      <w:r>
        <w:rPr>
          <w:rFonts w:ascii="Arial" w:hAnsi="Arial"/>
          <w:b/>
          <w:color w:val="804826"/>
          <w:sz w:val="15"/>
        </w:rPr>
        <w:t xml:space="preserve">15 </w:t>
      </w:r>
      <w:r>
        <w:rPr>
          <w:rFonts w:ascii="Georgia" w:hAnsi="Georgia"/>
          <w:sz w:val="19"/>
        </w:rPr>
        <w:t>And after the reading of the Torah and the Prophets the rulers of the synagogue sent to them, saying, brothers, if you have any word of exhortation for the people, say on.</w:t>
      </w:r>
    </w:p>
    <w:p>
      <w:pPr>
        <w:pStyle w:val="Scripture"/>
      </w:pPr>
      <w:r>
        <w:rPr>
          <w:rFonts w:ascii="Arial" w:hAnsi="Arial"/>
          <w:b/>
          <w:color w:val="804826"/>
          <w:sz w:val="15"/>
        </w:rPr>
        <w:t xml:space="preserve">16 </w:t>
      </w:r>
      <w:r>
        <w:rPr>
          <w:rFonts w:ascii="Georgia" w:hAnsi="Georgia"/>
          <w:sz w:val="19"/>
        </w:rPr>
        <w:t>And Paul stood up, and beckoning with the hand said, Men of Israel, and you that fear God, listen:</w:t>
      </w:r>
    </w:p>
    <w:p>
      <w:pPr>
        <w:pStyle w:val="Scripture"/>
      </w:pPr>
      <w:r>
        <w:rPr>
          <w:rFonts w:ascii="Arial" w:hAnsi="Arial"/>
          <w:b/>
          <w:color w:val="804826"/>
          <w:sz w:val="15"/>
        </w:rPr>
        <w:t xml:space="preserve">17 </w:t>
      </w:r>
      <w:r>
        <w:rPr>
          <w:rFonts w:ascii="Georgia" w:hAnsi="Georgia"/>
          <w:sz w:val="19"/>
        </w:rPr>
        <w:t>The God of this people Israel chose our fathers, and exalted the people when they sojourned in the land of Egypt, and with a high arm led he them forth out of it.</w:t>
      </w:r>
    </w:p>
    <w:p>
      <w:pPr>
        <w:pStyle w:val="Scripture"/>
      </w:pPr>
      <w:r>
        <w:rPr>
          <w:rFonts w:ascii="Arial" w:hAnsi="Arial"/>
          <w:b/>
          <w:color w:val="804826"/>
          <w:sz w:val="15"/>
        </w:rPr>
        <w:t xml:space="preserve">18 </w:t>
      </w:r>
      <w:r>
        <w:rPr>
          <w:rFonts w:ascii="Georgia" w:hAnsi="Georgia"/>
          <w:sz w:val="19"/>
        </w:rPr>
        <w:t>And for about the time of forty years as a nursing-father bore he them in the wilderness.</w:t>
      </w:r>
    </w:p>
    <w:p>
      <w:pPr>
        <w:pStyle w:val="Scripture"/>
      </w:pPr>
      <w:r>
        <w:rPr>
          <w:rFonts w:ascii="Arial" w:hAnsi="Arial"/>
          <w:b/>
          <w:color w:val="804826"/>
          <w:sz w:val="15"/>
        </w:rPr>
        <w:t xml:space="preserve">19 </w:t>
      </w:r>
      <w:r>
        <w:rPr>
          <w:rFonts w:ascii="Georgia" w:hAnsi="Georgia"/>
          <w:sz w:val="19"/>
        </w:rPr>
        <w:t>And when he had destroyed seven nations in the land of Canaan, he gave them their land for an inheritance, for about four hundred and fifty years:</w:t>
      </w:r>
    </w:p>
    <w:p>
      <w:pPr>
        <w:pStyle w:val="Scripture"/>
      </w:pPr>
      <w:r>
        <w:rPr>
          <w:rFonts w:ascii="Arial" w:hAnsi="Arial"/>
          <w:b/>
          <w:color w:val="804826"/>
          <w:sz w:val="15"/>
        </w:rPr>
        <w:t xml:space="preserve">20 </w:t>
      </w:r>
      <w:r>
        <w:rPr>
          <w:rFonts w:ascii="Georgia" w:hAnsi="Georgia"/>
          <w:sz w:val="19"/>
        </w:rPr>
        <w:t>and After this he gave them judges until Samuel the prophet.</w:t>
      </w:r>
    </w:p>
    <w:p>
      <w:pPr>
        <w:pStyle w:val="Scripture"/>
      </w:pPr>
      <w:r>
        <w:rPr>
          <w:rFonts w:ascii="Arial" w:hAnsi="Arial"/>
          <w:b/>
          <w:color w:val="804826"/>
          <w:sz w:val="15"/>
        </w:rPr>
        <w:t xml:space="preserve">21 </w:t>
      </w:r>
      <w:r>
        <w:rPr>
          <w:rFonts w:ascii="Georgia" w:hAnsi="Georgia"/>
          <w:sz w:val="19"/>
        </w:rPr>
        <w:t>And afterward they asked for a king: and God gave to them Saul the son of Kish, a man of the tribe of Benjamin, for the space of forty years.</w:t>
      </w:r>
    </w:p>
    <w:p>
      <w:pPr>
        <w:pStyle w:val="Scripture"/>
      </w:pPr>
      <w:r>
        <w:rPr>
          <w:rFonts w:ascii="Arial" w:hAnsi="Arial"/>
          <w:b/>
          <w:color w:val="804826"/>
          <w:sz w:val="15"/>
        </w:rPr>
        <w:t xml:space="preserve">22 </w:t>
      </w:r>
      <w:r>
        <w:rPr>
          <w:rFonts w:ascii="Georgia" w:hAnsi="Georgia"/>
          <w:sz w:val="19"/>
        </w:rPr>
        <w:t>And when he had removed him, he raised up David to be their king; to whom also he bore witness and said, I have found David the son of Jesse, a man after My heart, who will do all My will.</w:t>
      </w:r>
    </w:p>
    <w:p>
      <w:pPr>
        <w:pStyle w:val="Scripture"/>
      </w:pPr>
      <w:r>
        <w:rPr>
          <w:rFonts w:ascii="Arial" w:hAnsi="Arial"/>
          <w:b/>
          <w:color w:val="804826"/>
          <w:sz w:val="15"/>
        </w:rPr>
        <w:t xml:space="preserve">23 </w:t>
      </w:r>
      <w:r>
        <w:rPr>
          <w:rFonts w:ascii="Georgia" w:hAnsi="Georgia"/>
          <w:sz w:val="19"/>
        </w:rPr>
        <w:t>Of this man's seed has God according to promise brought to Israel a Saviour, Jesus;</w:t>
      </w:r>
    </w:p>
    <w:p>
      <w:pPr>
        <w:pStyle w:val="Scripture"/>
      </w:pPr>
      <w:r>
        <w:rPr>
          <w:rFonts w:ascii="Arial" w:hAnsi="Arial"/>
          <w:b/>
          <w:color w:val="804826"/>
          <w:sz w:val="15"/>
        </w:rPr>
        <w:t xml:space="preserve">24 </w:t>
      </w:r>
      <w:r>
        <w:rPr>
          <w:rFonts w:ascii="Georgia" w:hAnsi="Georgia"/>
          <w:sz w:val="19"/>
        </w:rPr>
        <w:t>when John had first preached before his coming the baptism of repentance to all the people of Israel.</w:t>
      </w:r>
    </w:p>
    <w:p>
      <w:pPr>
        <w:pStyle w:val="Scripture"/>
      </w:pPr>
      <w:r>
        <w:rPr>
          <w:rFonts w:ascii="Arial" w:hAnsi="Arial"/>
          <w:b/>
          <w:color w:val="804826"/>
          <w:sz w:val="15"/>
        </w:rPr>
        <w:t xml:space="preserve">25 </w:t>
      </w:r>
      <w:r>
        <w:rPr>
          <w:rFonts w:ascii="Georgia" w:hAnsi="Georgia"/>
          <w:sz w:val="19"/>
        </w:rPr>
        <w:t>And as John was fulfilling his course, he said, What suppose you that I am? I am not he. But Listen, there comes one after me the sandals of whose feet I am not worthy to unloose.</w:t>
      </w:r>
    </w:p>
    <w:p>
      <w:pPr>
        <w:pStyle w:val="Scripture"/>
      </w:pPr>
      <w:r>
        <w:rPr>
          <w:rFonts w:ascii="Arial" w:hAnsi="Arial"/>
          <w:b/>
          <w:color w:val="804826"/>
          <w:sz w:val="15"/>
        </w:rPr>
        <w:t xml:space="preserve">26 </w:t>
      </w:r>
      <w:r>
        <w:rPr>
          <w:rFonts w:ascii="Georgia" w:hAnsi="Georgia"/>
          <w:sz w:val="19"/>
        </w:rPr>
        <w:t>brothers, children of the stock of Abraham, and those among you that fear God, to us is the word of this salvation sent men.</w:t>
      </w:r>
    </w:p>
    <w:p>
      <w:pPr>
        <w:pStyle w:val="Scripture"/>
      </w:pPr>
      <w:r>
        <w:rPr>
          <w:rFonts w:ascii="Arial" w:hAnsi="Arial"/>
          <w:b/>
          <w:color w:val="804826"/>
          <w:sz w:val="15"/>
        </w:rPr>
        <w:t xml:space="preserve">27 </w:t>
      </w:r>
      <w:r>
        <w:rPr>
          <w:rFonts w:ascii="Georgia" w:hAnsi="Georgia"/>
          <w:sz w:val="19"/>
        </w:rPr>
        <w:t>For those who dwell in Jerusalem, and their rulers, because they knew him not, nor the voices of the Prophets which are read every sabbath, fulfilled them by condemning him.</w:t>
      </w:r>
    </w:p>
    <w:p>
      <w:pPr>
        <w:pStyle w:val="Scripture"/>
      </w:pPr>
      <w:r>
        <w:rPr>
          <w:rFonts w:ascii="Arial" w:hAnsi="Arial"/>
          <w:b/>
          <w:color w:val="804826"/>
          <w:sz w:val="15"/>
        </w:rPr>
        <w:t xml:space="preserve">28 </w:t>
      </w:r>
      <w:r>
        <w:rPr>
          <w:rFonts w:ascii="Georgia" w:hAnsi="Georgia"/>
          <w:sz w:val="19"/>
        </w:rPr>
        <w:t>And though they found no cause of death in him, yet asked they of Pilate that he should be slain.</w:t>
      </w:r>
    </w:p>
    <w:p>
      <w:pPr>
        <w:pStyle w:val="Scripture"/>
      </w:pPr>
      <w:r>
        <w:rPr>
          <w:rFonts w:ascii="Arial" w:hAnsi="Arial"/>
          <w:b/>
          <w:color w:val="804826"/>
          <w:sz w:val="15"/>
        </w:rPr>
        <w:t xml:space="preserve">29 </w:t>
      </w:r>
      <w:r>
        <w:rPr>
          <w:rFonts w:ascii="Georgia" w:hAnsi="Georgia"/>
          <w:sz w:val="19"/>
        </w:rPr>
        <w:t>And when they had fulfilled all things that were written of him, they took him down from the tree, and laid him in a tomb.</w:t>
      </w:r>
    </w:p>
    <w:p>
      <w:pPr>
        <w:pStyle w:val="Scripture"/>
      </w:pPr>
      <w:r>
        <w:rPr>
          <w:rFonts w:ascii="Arial" w:hAnsi="Arial"/>
          <w:b/>
          <w:color w:val="804826"/>
          <w:sz w:val="15"/>
        </w:rPr>
        <w:t xml:space="preserve">30 </w:t>
      </w:r>
      <w:r>
        <w:rPr>
          <w:rFonts w:ascii="Georgia" w:hAnsi="Georgia"/>
          <w:sz w:val="19"/>
        </w:rPr>
        <w:t>But God raised him from the dead:</w:t>
      </w:r>
    </w:p>
    <w:p>
      <w:pPr>
        <w:pStyle w:val="Scripture"/>
      </w:pPr>
      <w:r>
        <w:rPr>
          <w:rFonts w:ascii="Arial" w:hAnsi="Arial"/>
          <w:b/>
          <w:color w:val="804826"/>
          <w:sz w:val="15"/>
        </w:rPr>
        <w:t xml:space="preserve">31 </w:t>
      </w:r>
      <w:r>
        <w:rPr>
          <w:rFonts w:ascii="Georgia" w:hAnsi="Georgia"/>
          <w:sz w:val="19"/>
        </w:rPr>
        <w:t>and he was seen for many days of them that came up with him from Galilee to Jerusalem, who are now his witnesses to the people.</w:t>
      </w:r>
    </w:p>
    <w:p>
      <w:pPr>
        <w:pStyle w:val="Scripture"/>
      </w:pPr>
      <w:r>
        <w:rPr>
          <w:rFonts w:ascii="Arial" w:hAnsi="Arial"/>
          <w:b/>
          <w:color w:val="804826"/>
          <w:sz w:val="15"/>
        </w:rPr>
        <w:t xml:space="preserve">32 </w:t>
      </w:r>
      <w:r>
        <w:rPr>
          <w:rFonts w:ascii="Georgia" w:hAnsi="Georgia"/>
          <w:sz w:val="19"/>
        </w:rPr>
        <w:t>And we bring you good news of the promise made to the fathers,</w:t>
      </w:r>
    </w:p>
    <w:p>
      <w:pPr>
        <w:pStyle w:val="Scripture"/>
      </w:pPr>
      <w:r>
        <w:rPr>
          <w:rFonts w:ascii="Arial" w:hAnsi="Arial"/>
          <w:b/>
          <w:color w:val="804826"/>
          <w:sz w:val="15"/>
        </w:rPr>
        <w:t xml:space="preserve">33 </w:t>
      </w:r>
      <w:r>
        <w:rPr>
          <w:rFonts w:ascii="Georgia" w:hAnsi="Georgia"/>
          <w:sz w:val="19"/>
        </w:rPr>
        <w:t>that God has fulfilled the same to our children, in that he raised up Jesus; as also it is written in the second psalm, You are my Son, this day have I begotten you.</w:t>
      </w:r>
    </w:p>
    <w:p>
      <w:pPr>
        <w:pStyle w:val="Scripture"/>
      </w:pPr>
      <w:r>
        <w:rPr>
          <w:rFonts w:ascii="Arial" w:hAnsi="Arial"/>
          <w:b/>
          <w:color w:val="804826"/>
          <w:sz w:val="15"/>
        </w:rPr>
        <w:t xml:space="preserve">34 </w:t>
      </w:r>
      <w:r>
        <w:rPr>
          <w:rFonts w:ascii="Georgia" w:hAnsi="Georgia"/>
          <w:sz w:val="19"/>
        </w:rPr>
        <w:t>And as concerning that he raised him up from the dead, now no more to return to corruption, he has spoken in this way, I will give you the holy and sure blessings of David.</w:t>
      </w:r>
    </w:p>
    <w:p>
      <w:pPr>
        <w:pStyle w:val="Scripture"/>
      </w:pPr>
      <w:r>
        <w:rPr>
          <w:rFonts w:ascii="Arial" w:hAnsi="Arial"/>
          <w:b/>
          <w:color w:val="804826"/>
          <w:sz w:val="15"/>
        </w:rPr>
        <w:t xml:space="preserve">35 </w:t>
      </w:r>
      <w:r>
        <w:rPr>
          <w:rFonts w:ascii="Georgia" w:hAnsi="Georgia"/>
          <w:sz w:val="19"/>
        </w:rPr>
        <w:t>Because he says also in another psalm, You will not give Your Holy One to see corruption.</w:t>
      </w:r>
    </w:p>
    <w:p>
      <w:pPr>
        <w:pStyle w:val="Scripture"/>
      </w:pPr>
      <w:r>
        <w:rPr>
          <w:rFonts w:ascii="Arial" w:hAnsi="Arial"/>
          <w:b/>
          <w:color w:val="804826"/>
          <w:sz w:val="15"/>
        </w:rPr>
        <w:t xml:space="preserve">36 </w:t>
      </w:r>
      <w:r>
        <w:rPr>
          <w:rFonts w:ascii="Georgia" w:hAnsi="Georgia"/>
          <w:sz w:val="19"/>
        </w:rPr>
        <w:t>For David, after he had in his own generation served the counsel of God, fell asleep, and was laid to his fathers, and saw corruption:</w:t>
      </w:r>
    </w:p>
    <w:p>
      <w:pPr>
        <w:pStyle w:val="Scripture"/>
      </w:pPr>
      <w:r>
        <w:rPr>
          <w:rFonts w:ascii="Arial" w:hAnsi="Arial"/>
          <w:b/>
          <w:color w:val="804826"/>
          <w:sz w:val="15"/>
        </w:rPr>
        <w:t xml:space="preserve">37 </w:t>
      </w:r>
      <w:r>
        <w:rPr>
          <w:rFonts w:ascii="Georgia" w:hAnsi="Georgia"/>
          <w:sz w:val="19"/>
        </w:rPr>
        <w:t>but he whom God raised up saw no corruption.</w:t>
      </w:r>
    </w:p>
    <w:p>
      <w:pPr>
        <w:pStyle w:val="Scripture"/>
      </w:pPr>
      <w:r>
        <w:rPr>
          <w:rFonts w:ascii="Arial" w:hAnsi="Arial"/>
          <w:b/>
          <w:color w:val="804826"/>
          <w:sz w:val="15"/>
        </w:rPr>
        <w:t xml:space="preserve">38 </w:t>
      </w:r>
      <w:r>
        <w:rPr>
          <w:rFonts w:ascii="Georgia" w:hAnsi="Georgia"/>
          <w:sz w:val="19"/>
        </w:rPr>
        <w:t>Be it known to Therefore, you, brothers, that through this man is proclaimed to you remission of sins:</w:t>
      </w:r>
    </w:p>
    <w:p>
      <w:pPr>
        <w:pStyle w:val="Scripture"/>
      </w:pPr>
      <w:r>
        <w:rPr>
          <w:rFonts w:ascii="Arial" w:hAnsi="Arial"/>
          <w:b/>
          <w:color w:val="804826"/>
          <w:sz w:val="15"/>
        </w:rPr>
        <w:t xml:space="preserve">39 </w:t>
      </w:r>
      <w:r>
        <w:rPr>
          <w:rFonts w:ascii="Georgia" w:hAnsi="Georgia"/>
          <w:sz w:val="19"/>
        </w:rPr>
        <w:t>and by him every one that believes is declared righteous from all things, from which you could not be declared righteous by the Torah of Moses.</w:t>
      </w:r>
    </w:p>
    <w:p>
      <w:pPr>
        <w:pStyle w:val="Scripture"/>
      </w:pPr>
      <w:r>
        <w:rPr>
          <w:rFonts w:ascii="Arial" w:hAnsi="Arial"/>
          <w:b/>
          <w:color w:val="804826"/>
          <w:sz w:val="15"/>
        </w:rPr>
        <w:t xml:space="preserve">40 </w:t>
      </w:r>
      <w:r>
        <w:rPr>
          <w:rFonts w:ascii="Georgia" w:hAnsi="Georgia"/>
          <w:sz w:val="19"/>
        </w:rPr>
        <w:t>Beware therefore, lest that come on you which is spoken in the Prophets:</w:t>
      </w:r>
    </w:p>
    <w:p>
      <w:pPr>
        <w:pStyle w:val="Scripture"/>
      </w:pPr>
      <w:r>
        <w:rPr>
          <w:rFonts w:ascii="Arial" w:hAnsi="Arial"/>
          <w:b/>
          <w:color w:val="804826"/>
          <w:sz w:val="15"/>
        </w:rPr>
        <w:t xml:space="preserve">41 </w:t>
      </w:r>
      <w:r>
        <w:rPr>
          <w:rFonts w:ascii="Georgia" w:hAnsi="Georgia"/>
          <w:sz w:val="19"/>
        </w:rPr>
        <w:t>Listen, you despisers, and wonder, and perish; For I work a work in your days, A work which you will by no means believe, if one declare it to you.</w:t>
      </w:r>
    </w:p>
    <w:p>
      <w:pPr>
        <w:pStyle w:val="Scripture"/>
      </w:pPr>
      <w:r>
        <w:rPr>
          <w:rFonts w:ascii="Arial" w:hAnsi="Arial"/>
          <w:b/>
          <w:color w:val="804826"/>
          <w:sz w:val="15"/>
        </w:rPr>
        <w:t xml:space="preserve">42 </w:t>
      </w:r>
      <w:r>
        <w:rPr>
          <w:rFonts w:ascii="Georgia" w:hAnsi="Georgia"/>
          <w:sz w:val="19"/>
        </w:rPr>
        <w:t>And as they went out, they besought that these words might be spoken to them the next sabbath.</w:t>
      </w:r>
    </w:p>
    <w:p>
      <w:pPr>
        <w:pStyle w:val="Scripture"/>
      </w:pPr>
      <w:r>
        <w:rPr>
          <w:rFonts w:ascii="Arial" w:hAnsi="Arial"/>
          <w:b/>
          <w:color w:val="804826"/>
          <w:sz w:val="15"/>
        </w:rPr>
        <w:t xml:space="preserve">43 </w:t>
      </w:r>
      <w:r>
        <w:rPr>
          <w:rFonts w:ascii="Georgia" w:hAnsi="Georgia"/>
          <w:sz w:val="19"/>
        </w:rPr>
        <w:t>Now when the synagogue broke up, many of the Jews and of the devout converts followed Paul and Barnabas; who, speaking to them, urged them to continue in the grace of God.</w:t>
      </w:r>
    </w:p>
    <w:p>
      <w:pPr>
        <w:pStyle w:val="Scripture"/>
      </w:pPr>
      <w:r>
        <w:rPr>
          <w:rFonts w:ascii="Arial" w:hAnsi="Arial"/>
          <w:b/>
          <w:color w:val="804826"/>
          <w:sz w:val="15"/>
        </w:rPr>
        <w:t xml:space="preserve">44 </w:t>
      </w:r>
      <w:r>
        <w:rPr>
          <w:rFonts w:ascii="Georgia" w:hAnsi="Georgia"/>
          <w:sz w:val="19"/>
        </w:rPr>
        <w:t>And the next sabbath almost the whole city was gathered together to hear the word of God.</w:t>
      </w:r>
    </w:p>
    <w:p>
      <w:pPr>
        <w:pStyle w:val="Scripture"/>
      </w:pPr>
      <w:r>
        <w:rPr>
          <w:rFonts w:ascii="Arial" w:hAnsi="Arial"/>
          <w:b/>
          <w:color w:val="804826"/>
          <w:sz w:val="15"/>
        </w:rPr>
        <w:t xml:space="preserve">45 </w:t>
      </w:r>
      <w:r>
        <w:rPr>
          <w:rFonts w:ascii="Georgia" w:hAnsi="Georgia"/>
          <w:sz w:val="19"/>
        </w:rPr>
        <w:t>But when the Jews saw the multitudes, they were filled with jealousy, and contradicted the things which were spoken by Paul, and blasphemed.</w:t>
      </w:r>
    </w:p>
    <w:p>
      <w:pPr>
        <w:pStyle w:val="Scripture"/>
      </w:pPr>
      <w:r>
        <w:rPr>
          <w:rFonts w:ascii="Arial" w:hAnsi="Arial"/>
          <w:b/>
          <w:color w:val="804826"/>
          <w:sz w:val="15"/>
        </w:rPr>
        <w:t xml:space="preserve">46 </w:t>
      </w:r>
      <w:r>
        <w:rPr>
          <w:rFonts w:ascii="Georgia" w:hAnsi="Georgia"/>
          <w:sz w:val="19"/>
        </w:rPr>
        <w:t>And Paul and Barnabas spoke out boldly, and said, It was necessary that the word of God should first be spoken to you. Seeing you thrust it from you, and judge yourselves unworthy of eternal life, lo, we turn to the Gentiles.</w:t>
      </w:r>
    </w:p>
    <w:p>
      <w:pPr>
        <w:pStyle w:val="Scripture"/>
      </w:pPr>
      <w:r>
        <w:rPr>
          <w:rFonts w:ascii="Arial" w:hAnsi="Arial"/>
          <w:b/>
          <w:color w:val="804826"/>
          <w:sz w:val="15"/>
        </w:rPr>
        <w:t xml:space="preserve">47 </w:t>
      </w:r>
      <w:r>
        <w:rPr>
          <w:rFonts w:ascii="Georgia" w:hAnsi="Georgia"/>
          <w:sz w:val="19"/>
        </w:rPr>
        <w:t>For so has the Lord commanded us, saying, I have set you for a light of the Gentiles, That you should be for salvation to the uttermost part of the earth.</w:t>
      </w:r>
    </w:p>
    <w:p>
      <w:pPr>
        <w:pStyle w:val="Scripture"/>
      </w:pPr>
      <w:r>
        <w:rPr>
          <w:rFonts w:ascii="Arial" w:hAnsi="Arial"/>
          <w:b/>
          <w:color w:val="804826"/>
          <w:sz w:val="15"/>
        </w:rPr>
        <w:t xml:space="preserve">48 </w:t>
      </w:r>
      <w:r>
        <w:rPr>
          <w:rFonts w:ascii="Georgia" w:hAnsi="Georgia"/>
          <w:sz w:val="19"/>
        </w:rPr>
        <w:t>And as the Gentiles heard this, they were glad, and glorified the word of God: and as many as were ordained to eternal life believed.</w:t>
      </w:r>
    </w:p>
    <w:p>
      <w:pPr>
        <w:pStyle w:val="Scripture"/>
      </w:pPr>
      <w:r>
        <w:rPr>
          <w:rFonts w:ascii="Arial" w:hAnsi="Arial"/>
          <w:b/>
          <w:color w:val="804826"/>
          <w:sz w:val="15"/>
        </w:rPr>
        <w:t xml:space="preserve">49 </w:t>
      </w:r>
      <w:r>
        <w:rPr>
          <w:rFonts w:ascii="Georgia" w:hAnsi="Georgia"/>
          <w:sz w:val="19"/>
        </w:rPr>
        <w:t>And the word of the Lord was spread abroad throughout all the region.</w:t>
      </w:r>
    </w:p>
    <w:p>
      <w:pPr>
        <w:pStyle w:val="Scripture"/>
      </w:pPr>
      <w:r>
        <w:rPr>
          <w:rFonts w:ascii="Arial" w:hAnsi="Arial"/>
          <w:b/>
          <w:color w:val="804826"/>
          <w:sz w:val="15"/>
        </w:rPr>
        <w:t xml:space="preserve">50 </w:t>
      </w:r>
      <w:r>
        <w:rPr>
          <w:rFonts w:ascii="Georgia" w:hAnsi="Georgia"/>
          <w:sz w:val="19"/>
        </w:rPr>
        <w:t>But the Jews urged on the devout women of honorable estate, and the chief men of the city, and stirred up a persecution against Paul and Barnabas, and cast them out of their borders.</w:t>
      </w:r>
    </w:p>
    <w:p>
      <w:pPr>
        <w:pStyle w:val="Scripture"/>
      </w:pPr>
      <w:r>
        <w:rPr>
          <w:rFonts w:ascii="Arial" w:hAnsi="Arial"/>
          <w:b/>
          <w:color w:val="804826"/>
          <w:sz w:val="15"/>
        </w:rPr>
        <w:t xml:space="preserve">51 </w:t>
      </w:r>
      <w:r>
        <w:rPr>
          <w:rFonts w:ascii="Georgia" w:hAnsi="Georgia"/>
          <w:sz w:val="19"/>
        </w:rPr>
        <w:t>But they shook off the dust of their feet against them, and came to Iconium.</w:t>
      </w:r>
    </w:p>
    <w:p>
      <w:pPr>
        <w:pStyle w:val="Scripture"/>
      </w:pPr>
      <w:r>
        <w:rPr>
          <w:rFonts w:ascii="Arial" w:hAnsi="Arial"/>
          <w:b/>
          <w:color w:val="804826"/>
          <w:sz w:val="15"/>
        </w:rPr>
        <w:t xml:space="preserve">52 </w:t>
      </w:r>
      <w:r>
        <w:rPr>
          <w:rFonts w:ascii="Georgia" w:hAnsi="Georgia"/>
          <w:sz w:val="19"/>
        </w:rPr>
        <w:t>And the disciples were filled with joy with the Holy Spirit.</w:t>
      </w:r>
    </w:p>
    <w:p>
      <w:pPr>
        <w:pStyle w:val="Heading2"/>
      </w:pPr>
      <w:r>
        <w:t>Chapter 14</w:t>
      </w:r>
    </w:p>
    <w:p>
      <w:pPr>
        <w:pStyle w:val="Scripture"/>
      </w:pPr>
      <w:r>
        <w:rPr>
          <w:rFonts w:ascii="Arial" w:hAnsi="Arial"/>
          <w:b/>
          <w:color w:val="804826"/>
          <w:sz w:val="15"/>
        </w:rPr>
        <w:t xml:space="preserve">1 </w:t>
      </w:r>
      <w:r>
        <w:rPr>
          <w:rFonts w:ascii="Georgia" w:hAnsi="Georgia"/>
          <w:sz w:val="19"/>
        </w:rPr>
        <w:t>In Iconium they went together into the synagogue of the Jews, and so spoke that a great number of both Jews and Greeks believed.</w:t>
      </w:r>
    </w:p>
    <w:p>
      <w:pPr>
        <w:pStyle w:val="Scripture"/>
      </w:pPr>
      <w:r>
        <w:rPr>
          <w:rFonts w:ascii="Arial" w:hAnsi="Arial"/>
          <w:b/>
          <w:color w:val="804826"/>
          <w:sz w:val="15"/>
        </w:rPr>
        <w:t xml:space="preserve">2 </w:t>
      </w:r>
      <w:r>
        <w:rPr>
          <w:rFonts w:ascii="Georgia" w:hAnsi="Georgia"/>
          <w:sz w:val="19"/>
        </w:rPr>
        <w:t>But the Jews that were disobedient stirred up the souls of the Gentiles, and made them evil affected against the brothers.</w:t>
      </w:r>
    </w:p>
    <w:p>
      <w:pPr>
        <w:pStyle w:val="Scripture"/>
      </w:pPr>
      <w:r>
        <w:rPr>
          <w:rFonts w:ascii="Arial" w:hAnsi="Arial"/>
          <w:b/>
          <w:color w:val="804826"/>
          <w:sz w:val="15"/>
        </w:rPr>
        <w:t xml:space="preserve">3 </w:t>
      </w:r>
      <w:r>
        <w:rPr>
          <w:rFonts w:ascii="Georgia" w:hAnsi="Georgia"/>
          <w:sz w:val="19"/>
        </w:rPr>
        <w:t>Long time therefore they tarried there speaking boldly in the Lord, who bore witness to the word of his grace, granting signs and wonders to be done by their hands.</w:t>
      </w:r>
    </w:p>
    <w:p>
      <w:pPr>
        <w:pStyle w:val="Scripture"/>
      </w:pPr>
      <w:r>
        <w:rPr>
          <w:rFonts w:ascii="Arial" w:hAnsi="Arial"/>
          <w:b/>
          <w:color w:val="804826"/>
          <w:sz w:val="15"/>
        </w:rPr>
        <w:t xml:space="preserve">4 </w:t>
      </w:r>
      <w:r>
        <w:rPr>
          <w:rFonts w:ascii="Georgia" w:hAnsi="Georgia"/>
          <w:sz w:val="19"/>
        </w:rPr>
        <w:t>But the multitude of the city was divided; and part held with the Jews, and part with the apostles.</w:t>
      </w:r>
    </w:p>
    <w:p>
      <w:pPr>
        <w:pStyle w:val="Scripture"/>
      </w:pPr>
      <w:r>
        <w:rPr>
          <w:rFonts w:ascii="Arial" w:hAnsi="Arial"/>
          <w:b/>
          <w:color w:val="804826"/>
          <w:sz w:val="15"/>
        </w:rPr>
        <w:t xml:space="preserve">5 </w:t>
      </w:r>
      <w:r>
        <w:rPr>
          <w:rFonts w:ascii="Georgia" w:hAnsi="Georgia"/>
          <w:sz w:val="19"/>
        </w:rPr>
        <w:t>And when there was made an onset both of the Gentiles and of the Jews with their rulers, to treat them shamefully and to stone them,</w:t>
      </w:r>
    </w:p>
    <w:p>
      <w:pPr>
        <w:pStyle w:val="Scripture"/>
      </w:pPr>
      <w:r>
        <w:rPr>
          <w:rFonts w:ascii="Arial" w:hAnsi="Arial"/>
          <w:b/>
          <w:color w:val="804826"/>
          <w:sz w:val="15"/>
        </w:rPr>
        <w:t xml:space="preserve">6 </w:t>
      </w:r>
      <w:r>
        <w:rPr>
          <w:rFonts w:ascii="Georgia" w:hAnsi="Georgia"/>
          <w:sz w:val="19"/>
        </w:rPr>
        <w:t>they became aware of it, and fled to the cities of Lycaonia, Lystra and Derbe, and the region around:</w:t>
      </w:r>
    </w:p>
    <w:p>
      <w:pPr>
        <w:pStyle w:val="Scripture"/>
      </w:pPr>
      <w:r>
        <w:rPr>
          <w:rFonts w:ascii="Arial" w:hAnsi="Arial"/>
          <w:b/>
          <w:color w:val="804826"/>
          <w:sz w:val="15"/>
        </w:rPr>
        <w:t xml:space="preserve">7 </w:t>
      </w:r>
      <w:r>
        <w:rPr>
          <w:rFonts w:ascii="Georgia" w:hAnsi="Georgia"/>
          <w:sz w:val="19"/>
        </w:rPr>
        <w:t>and there they preached the gospel.</w:t>
      </w:r>
    </w:p>
    <w:p>
      <w:pPr>
        <w:pStyle w:val="Scripture"/>
      </w:pPr>
      <w:r>
        <w:rPr>
          <w:rFonts w:ascii="Arial" w:hAnsi="Arial"/>
          <w:b/>
          <w:color w:val="804826"/>
          <w:sz w:val="15"/>
        </w:rPr>
        <w:t xml:space="preserve">8 </w:t>
      </w:r>
      <w:r>
        <w:rPr>
          <w:rFonts w:ascii="Georgia" w:hAnsi="Georgia"/>
          <w:sz w:val="19"/>
        </w:rPr>
        <w:t>And at Lystra there sat a certain man, impotent in his feet, a cripple from his mother's womb, who never had walked.</w:t>
      </w:r>
    </w:p>
    <w:p>
      <w:pPr>
        <w:pStyle w:val="Scripture"/>
      </w:pPr>
      <w:r>
        <w:rPr>
          <w:rFonts w:ascii="Arial" w:hAnsi="Arial"/>
          <w:b/>
          <w:color w:val="804826"/>
          <w:sz w:val="15"/>
        </w:rPr>
        <w:t xml:space="preserve">9 </w:t>
      </w:r>
      <w:r>
        <w:rPr>
          <w:rFonts w:ascii="Georgia" w:hAnsi="Georgia"/>
          <w:sz w:val="19"/>
        </w:rPr>
        <w:t>The same heard Paul speaking, who, fastening eyes on him, and seeing that he had faith to be made whole,</w:t>
      </w:r>
    </w:p>
    <w:p>
      <w:pPr>
        <w:pStyle w:val="Scripture"/>
      </w:pPr>
      <w:r>
        <w:rPr>
          <w:rFonts w:ascii="Arial" w:hAnsi="Arial"/>
          <w:b/>
          <w:color w:val="804826"/>
          <w:sz w:val="15"/>
        </w:rPr>
        <w:t xml:space="preserve">10 </w:t>
      </w:r>
      <w:r>
        <w:rPr>
          <w:rFonts w:ascii="Georgia" w:hAnsi="Georgia"/>
          <w:sz w:val="19"/>
        </w:rPr>
        <w:t>said with a loud voice, Stand upright on your feet. And he leaped up and walked.</w:t>
      </w:r>
    </w:p>
    <w:p>
      <w:pPr>
        <w:pStyle w:val="Scripture"/>
      </w:pPr>
      <w:r>
        <w:rPr>
          <w:rFonts w:ascii="Arial" w:hAnsi="Arial"/>
          <w:b/>
          <w:color w:val="804826"/>
          <w:sz w:val="15"/>
        </w:rPr>
        <w:t xml:space="preserve">11 </w:t>
      </w:r>
      <w:r>
        <w:rPr>
          <w:rFonts w:ascii="Georgia" w:hAnsi="Georgia"/>
          <w:sz w:val="19"/>
        </w:rPr>
        <w:t>And when the multitude saw what Paul had done, they lifted up their voice, saying in the speech of Lycaonia, The gods have come down to us in the likeness of men.</w:t>
      </w:r>
    </w:p>
    <w:p>
      <w:pPr>
        <w:pStyle w:val="Scripture"/>
      </w:pPr>
      <w:r>
        <w:rPr>
          <w:rFonts w:ascii="Arial" w:hAnsi="Arial"/>
          <w:b/>
          <w:color w:val="804826"/>
          <w:sz w:val="15"/>
        </w:rPr>
        <w:t xml:space="preserve">12 </w:t>
      </w:r>
      <w:r>
        <w:rPr>
          <w:rFonts w:ascii="Georgia" w:hAnsi="Georgia"/>
          <w:sz w:val="19"/>
        </w:rPr>
        <w:t>And they called Barnabas, Jupiter; and Paul, Mercury, because he was the chief speaker.</w:t>
      </w:r>
    </w:p>
    <w:p>
      <w:pPr>
        <w:pStyle w:val="Scripture"/>
      </w:pPr>
      <w:r>
        <w:rPr>
          <w:rFonts w:ascii="Arial" w:hAnsi="Arial"/>
          <w:b/>
          <w:color w:val="804826"/>
          <w:sz w:val="15"/>
        </w:rPr>
        <w:t xml:space="preserve">13 </w:t>
      </w:r>
      <w:r>
        <w:rPr>
          <w:rFonts w:ascii="Georgia" w:hAnsi="Georgia"/>
          <w:sz w:val="19"/>
        </w:rPr>
        <w:t>And the priest of Jupiter whose Temple was before the city, brought oxen and garlands to the gates, and would have done sacrifice with the multitudes.</w:t>
      </w:r>
    </w:p>
    <w:p>
      <w:pPr>
        <w:pStyle w:val="Scripture"/>
      </w:pPr>
      <w:r>
        <w:rPr>
          <w:rFonts w:ascii="Arial" w:hAnsi="Arial"/>
          <w:b/>
          <w:color w:val="804826"/>
          <w:sz w:val="15"/>
        </w:rPr>
        <w:t xml:space="preserve">14 </w:t>
      </w:r>
      <w:r>
        <w:rPr>
          <w:rFonts w:ascii="Georgia" w:hAnsi="Georgia"/>
          <w:sz w:val="19"/>
        </w:rPr>
        <w:t>But when the apostles, Barnabas and Paul, heard of it, they tore their garments, and sprang forth among the multitude, crying out</w:t>
      </w:r>
    </w:p>
    <w:p>
      <w:pPr>
        <w:pStyle w:val="Scripture"/>
      </w:pPr>
      <w:r>
        <w:rPr>
          <w:rFonts w:ascii="Arial" w:hAnsi="Arial"/>
          <w:b/>
          <w:color w:val="804826"/>
          <w:sz w:val="15"/>
        </w:rPr>
        <w:t xml:space="preserve">15 </w:t>
      </w:r>
      <w:r>
        <w:rPr>
          <w:rFonts w:ascii="Georgia" w:hAnsi="Georgia"/>
          <w:sz w:val="19"/>
        </w:rPr>
        <w:t>and saying, Sirs, why do you these things? We also are men of like passions with you, and bring you good news, that you should turn from these vain things to a living God, who made the heaven and the earth and the sea, and all that in them is:</w:t>
      </w:r>
    </w:p>
    <w:p>
      <w:pPr>
        <w:pStyle w:val="Scripture"/>
      </w:pPr>
      <w:r>
        <w:rPr>
          <w:rFonts w:ascii="Arial" w:hAnsi="Arial"/>
          <w:b/>
          <w:color w:val="804826"/>
          <w:sz w:val="15"/>
        </w:rPr>
        <w:t xml:space="preserve">16 </w:t>
      </w:r>
      <w:r>
        <w:rPr>
          <w:rFonts w:ascii="Georgia" w:hAnsi="Georgia"/>
          <w:sz w:val="19"/>
        </w:rPr>
        <w:t>who in the generations gone by suffered all the nations to walk in their own ways.</w:t>
      </w:r>
    </w:p>
    <w:p>
      <w:pPr>
        <w:pStyle w:val="Scripture"/>
      </w:pPr>
      <w:r>
        <w:rPr>
          <w:rFonts w:ascii="Arial" w:hAnsi="Arial"/>
          <w:b/>
          <w:color w:val="804826"/>
          <w:sz w:val="15"/>
        </w:rPr>
        <w:t xml:space="preserve">17 </w:t>
      </w:r>
      <w:r>
        <w:rPr>
          <w:rFonts w:ascii="Georgia" w:hAnsi="Georgia"/>
          <w:sz w:val="19"/>
        </w:rPr>
        <w:t>And yet He left not himself without witness, in that he did good and gave you from heaven rains and fruitful seasons, filling your hearts with food and gladness.</w:t>
      </w:r>
    </w:p>
    <w:p>
      <w:pPr>
        <w:pStyle w:val="Scripture"/>
      </w:pPr>
      <w:r>
        <w:rPr>
          <w:rFonts w:ascii="Arial" w:hAnsi="Arial"/>
          <w:b/>
          <w:color w:val="804826"/>
          <w:sz w:val="15"/>
        </w:rPr>
        <w:t xml:space="preserve">18 </w:t>
      </w:r>
      <w:r>
        <w:rPr>
          <w:rFonts w:ascii="Georgia" w:hAnsi="Georgia"/>
          <w:sz w:val="19"/>
        </w:rPr>
        <w:t>And with these sayings scarce restrained they the multitudes from doing sacrifice to them.</w:t>
      </w:r>
    </w:p>
    <w:p>
      <w:pPr>
        <w:pStyle w:val="Scripture"/>
      </w:pPr>
      <w:r>
        <w:rPr>
          <w:rFonts w:ascii="Arial" w:hAnsi="Arial"/>
          <w:b/>
          <w:color w:val="804826"/>
          <w:sz w:val="15"/>
        </w:rPr>
        <w:t xml:space="preserve">19 </w:t>
      </w:r>
      <w:r>
        <w:rPr>
          <w:rFonts w:ascii="Georgia" w:hAnsi="Georgia"/>
          <w:sz w:val="19"/>
        </w:rPr>
        <w:t>But there came Jews there from Antioch and Iconium: and having persuaded the multitudes, they stoned Paul, and dragged him out of the city, supposing that he was dead.</w:t>
      </w:r>
    </w:p>
    <w:p>
      <w:pPr>
        <w:pStyle w:val="Scripture"/>
      </w:pPr>
      <w:r>
        <w:rPr>
          <w:rFonts w:ascii="Arial" w:hAnsi="Arial"/>
          <w:b/>
          <w:color w:val="804826"/>
          <w:sz w:val="15"/>
        </w:rPr>
        <w:t xml:space="preserve">20 </w:t>
      </w:r>
      <w:r>
        <w:rPr>
          <w:rFonts w:ascii="Georgia" w:hAnsi="Georgia"/>
          <w:sz w:val="19"/>
        </w:rPr>
        <w:t>But as the disciples stood around him, he rose up, and entered into the city: and on the tomorrow he went forth with Barnabas to Derbe.</w:t>
      </w:r>
    </w:p>
    <w:p>
      <w:pPr>
        <w:pStyle w:val="Scripture"/>
      </w:pPr>
      <w:r>
        <w:rPr>
          <w:rFonts w:ascii="Arial" w:hAnsi="Arial"/>
          <w:b/>
          <w:color w:val="804826"/>
          <w:sz w:val="15"/>
        </w:rPr>
        <w:t xml:space="preserve">21 </w:t>
      </w:r>
      <w:r>
        <w:rPr>
          <w:rFonts w:ascii="Georgia" w:hAnsi="Georgia"/>
          <w:sz w:val="19"/>
        </w:rPr>
        <w:t>And when they had preached the gospel to that city, and had made many disciples, they returned to Lystra, and to Iconium, and to Antioch,</w:t>
      </w:r>
    </w:p>
    <w:p>
      <w:pPr>
        <w:pStyle w:val="Scripture"/>
      </w:pPr>
      <w:r>
        <w:rPr>
          <w:rFonts w:ascii="Arial" w:hAnsi="Arial"/>
          <w:b/>
          <w:color w:val="804826"/>
          <w:sz w:val="15"/>
        </w:rPr>
        <w:t xml:space="preserve">22 </w:t>
      </w:r>
      <w:r>
        <w:rPr>
          <w:rFonts w:ascii="Georgia" w:hAnsi="Georgia"/>
          <w:sz w:val="19"/>
        </w:rPr>
        <w:t>confirming the souls of the disciples, exhorting them to continue in the faith, and that through many tribulations we must enter into the Kingdom of God.</w:t>
      </w:r>
    </w:p>
    <w:p>
      <w:pPr>
        <w:pStyle w:val="Scripture"/>
      </w:pPr>
      <w:r>
        <w:rPr>
          <w:rFonts w:ascii="Arial" w:hAnsi="Arial"/>
          <w:b/>
          <w:color w:val="804826"/>
          <w:sz w:val="15"/>
        </w:rPr>
        <w:t xml:space="preserve">23 </w:t>
      </w:r>
      <w:r>
        <w:rPr>
          <w:rFonts w:ascii="Georgia" w:hAnsi="Georgia"/>
          <w:sz w:val="19"/>
        </w:rPr>
        <w:t>And when they had appointed for them elders in every church, and had prayed with fasting, they commended them to the Lord, on whom they had believed.</w:t>
      </w:r>
    </w:p>
    <w:p>
      <w:pPr>
        <w:pStyle w:val="Scripture"/>
      </w:pPr>
      <w:r>
        <w:rPr>
          <w:rFonts w:ascii="Arial" w:hAnsi="Arial"/>
          <w:b/>
          <w:color w:val="804826"/>
          <w:sz w:val="15"/>
        </w:rPr>
        <w:t xml:space="preserve">24 </w:t>
      </w:r>
      <w:r>
        <w:rPr>
          <w:rFonts w:ascii="Georgia" w:hAnsi="Georgia"/>
          <w:sz w:val="19"/>
        </w:rPr>
        <w:t>And they passed through Pisidia, and came to Pamphylia.</w:t>
      </w:r>
    </w:p>
    <w:p>
      <w:pPr>
        <w:pStyle w:val="Scripture"/>
      </w:pPr>
      <w:r>
        <w:rPr>
          <w:rFonts w:ascii="Arial" w:hAnsi="Arial"/>
          <w:b/>
          <w:color w:val="804826"/>
          <w:sz w:val="15"/>
        </w:rPr>
        <w:t xml:space="preserve">25 </w:t>
      </w:r>
      <w:r>
        <w:rPr>
          <w:rFonts w:ascii="Georgia" w:hAnsi="Georgia"/>
          <w:sz w:val="19"/>
        </w:rPr>
        <w:t>And when they had spoken the word in Perga, they went down to Attalia;</w:t>
      </w:r>
    </w:p>
    <w:p>
      <w:pPr>
        <w:pStyle w:val="Scripture"/>
      </w:pPr>
      <w:r>
        <w:rPr>
          <w:rFonts w:ascii="Arial" w:hAnsi="Arial"/>
          <w:b/>
          <w:color w:val="804826"/>
          <w:sz w:val="15"/>
        </w:rPr>
        <w:t xml:space="preserve">26 </w:t>
      </w:r>
      <w:r>
        <w:rPr>
          <w:rFonts w:ascii="Georgia" w:hAnsi="Georgia"/>
          <w:sz w:val="19"/>
        </w:rPr>
        <w:t>and from there they sailed to Antioch, from from where they had been committed to the grace of God for the work which they had fulfilled.</w:t>
      </w:r>
    </w:p>
    <w:p>
      <w:pPr>
        <w:pStyle w:val="Scripture"/>
      </w:pPr>
      <w:r>
        <w:rPr>
          <w:rFonts w:ascii="Arial" w:hAnsi="Arial"/>
          <w:b/>
          <w:color w:val="804826"/>
          <w:sz w:val="15"/>
        </w:rPr>
        <w:t xml:space="preserve">27 </w:t>
      </w:r>
      <w:r>
        <w:rPr>
          <w:rFonts w:ascii="Georgia" w:hAnsi="Georgia"/>
          <w:sz w:val="19"/>
        </w:rPr>
        <w:t>And when they had come, and had gathered the church together, they rehearsed all things that God had done with them, and that he had opened a door of faith to the Gentiles.</w:t>
      </w:r>
    </w:p>
    <w:p>
      <w:pPr>
        <w:pStyle w:val="Scripture"/>
      </w:pPr>
      <w:r>
        <w:rPr>
          <w:rFonts w:ascii="Arial" w:hAnsi="Arial"/>
          <w:b/>
          <w:color w:val="804826"/>
          <w:sz w:val="15"/>
        </w:rPr>
        <w:t xml:space="preserve">28 </w:t>
      </w:r>
      <w:r>
        <w:rPr>
          <w:rFonts w:ascii="Georgia" w:hAnsi="Georgia"/>
          <w:sz w:val="19"/>
        </w:rPr>
        <w:t>And they tarried no little time with the disciples.</w:t>
      </w:r>
    </w:p>
    <w:p>
      <w:pPr>
        <w:pStyle w:val="Heading2"/>
      </w:pPr>
      <w:r>
        <w:t>Chapter 15</w:t>
      </w:r>
    </w:p>
    <w:p>
      <w:pPr>
        <w:pStyle w:val="Scripture"/>
      </w:pPr>
      <w:r>
        <w:rPr>
          <w:rFonts w:ascii="Arial" w:hAnsi="Arial"/>
          <w:b/>
          <w:color w:val="804826"/>
          <w:sz w:val="15"/>
        </w:rPr>
        <w:t xml:space="preserve">1 </w:t>
      </w:r>
      <w:r>
        <w:rPr>
          <w:rFonts w:ascii="Georgia" w:hAnsi="Georgia"/>
          <w:sz w:val="19"/>
        </w:rPr>
        <w:t>Some men came down from Judaea and taught the brothers, saying, Unless you are circumcised according to the custom of Moses, you cannot be saved.</w:t>
      </w:r>
    </w:p>
    <w:p>
      <w:pPr>
        <w:pStyle w:val="Scripture"/>
      </w:pPr>
      <w:r>
        <w:rPr>
          <w:rFonts w:ascii="Arial" w:hAnsi="Arial"/>
          <w:b/>
          <w:color w:val="804826"/>
          <w:sz w:val="15"/>
        </w:rPr>
        <w:t xml:space="preserve">2 </w:t>
      </w:r>
      <w:r>
        <w:rPr>
          <w:rFonts w:ascii="Georgia" w:hAnsi="Georgia"/>
          <w:sz w:val="19"/>
        </w:rPr>
        <w:t>And when Paul and Barnabas had no small dissension and questioning with them, the brothers appointed that Paul and Barnabas, and certain other of them, should go up to Jerusalem to the apostles and elders about this question.</w:t>
      </w:r>
    </w:p>
    <w:p>
      <w:pPr>
        <w:pStyle w:val="Scripture"/>
      </w:pPr>
      <w:r>
        <w:rPr>
          <w:rFonts w:ascii="Arial" w:hAnsi="Arial"/>
          <w:b/>
          <w:color w:val="804826"/>
          <w:sz w:val="15"/>
        </w:rPr>
        <w:t xml:space="preserve">3 </w:t>
      </w:r>
      <w:r>
        <w:rPr>
          <w:rFonts w:ascii="Georgia" w:hAnsi="Georgia"/>
          <w:sz w:val="19"/>
        </w:rPr>
        <w:t>They therefore, being brought on their way by the church, passed through both Phoenicia and Samaria, declaring the conversion of the Gentiles: and they caused great joy to all the brothers.</w:t>
      </w:r>
    </w:p>
    <w:p>
      <w:pPr>
        <w:pStyle w:val="Scripture"/>
      </w:pPr>
      <w:r>
        <w:rPr>
          <w:rFonts w:ascii="Arial" w:hAnsi="Arial"/>
          <w:b/>
          <w:color w:val="804826"/>
          <w:sz w:val="15"/>
        </w:rPr>
        <w:t xml:space="preserve">4 </w:t>
      </w:r>
      <w:r>
        <w:rPr>
          <w:rFonts w:ascii="Georgia" w:hAnsi="Georgia"/>
          <w:sz w:val="19"/>
        </w:rPr>
        <w:t>And when they had come to Jerusalem, they were received of the church and the apostles and the elders, and they rehearsed all things that God had done with them.</w:t>
      </w:r>
    </w:p>
    <w:p>
      <w:pPr>
        <w:pStyle w:val="Scripture"/>
      </w:pPr>
      <w:r>
        <w:rPr>
          <w:rFonts w:ascii="Arial" w:hAnsi="Arial"/>
          <w:b/>
          <w:color w:val="804826"/>
          <w:sz w:val="15"/>
        </w:rPr>
        <w:t xml:space="preserve">5 </w:t>
      </w:r>
      <w:r>
        <w:rPr>
          <w:rFonts w:ascii="Georgia" w:hAnsi="Georgia"/>
          <w:sz w:val="19"/>
        </w:rPr>
        <w:t>But there rose up certain of the sect of the Pharisees who believed, saying, It is needful to circumcise them, and to charge them to keep the Torah of Moses.</w:t>
      </w:r>
    </w:p>
    <w:p>
      <w:pPr>
        <w:pStyle w:val="Scripture"/>
      </w:pPr>
      <w:r>
        <w:rPr>
          <w:rFonts w:ascii="Arial" w:hAnsi="Arial"/>
          <w:b/>
          <w:color w:val="804826"/>
          <w:sz w:val="15"/>
        </w:rPr>
        <w:t xml:space="preserve">6 </w:t>
      </w:r>
      <w:r>
        <w:rPr>
          <w:rFonts w:ascii="Georgia" w:hAnsi="Georgia"/>
          <w:sz w:val="19"/>
        </w:rPr>
        <w:t>And the apostles and the elders were gathered together to consider of this matter.</w:t>
      </w:r>
    </w:p>
    <w:p>
      <w:pPr>
        <w:pStyle w:val="Scripture"/>
      </w:pPr>
      <w:r>
        <w:rPr>
          <w:rFonts w:ascii="Arial" w:hAnsi="Arial"/>
          <w:b/>
          <w:color w:val="804826"/>
          <w:sz w:val="15"/>
        </w:rPr>
        <w:t xml:space="preserve">7 </w:t>
      </w:r>
      <w:r>
        <w:rPr>
          <w:rFonts w:ascii="Georgia" w:hAnsi="Georgia"/>
          <w:sz w:val="19"/>
        </w:rPr>
        <w:t>And when there had been much questioning, Peter rose up, and said to them, brothers, you know that a good while ago God made choice among you, that by my mouth the Gentiles should hear the word of the gospel, and believe.</w:t>
      </w:r>
    </w:p>
    <w:p>
      <w:pPr>
        <w:pStyle w:val="Scripture"/>
      </w:pPr>
      <w:r>
        <w:rPr>
          <w:rFonts w:ascii="Arial" w:hAnsi="Arial"/>
          <w:b/>
          <w:color w:val="804826"/>
          <w:sz w:val="15"/>
        </w:rPr>
        <w:t xml:space="preserve">8 </w:t>
      </w:r>
      <w:r>
        <w:rPr>
          <w:rFonts w:ascii="Georgia" w:hAnsi="Georgia"/>
          <w:sz w:val="19"/>
        </w:rPr>
        <w:t>And God, who knows the heart, bore them witness, giving them the Holy Spirit, just as he did to us;</w:t>
      </w:r>
    </w:p>
    <w:p>
      <w:pPr>
        <w:pStyle w:val="Scripture"/>
      </w:pPr>
      <w:r>
        <w:rPr>
          <w:rFonts w:ascii="Arial" w:hAnsi="Arial"/>
          <w:b/>
          <w:color w:val="804826"/>
          <w:sz w:val="15"/>
        </w:rPr>
        <w:t xml:space="preserve">9 </w:t>
      </w:r>
      <w:r>
        <w:rPr>
          <w:rFonts w:ascii="Georgia" w:hAnsi="Georgia"/>
          <w:sz w:val="19"/>
        </w:rPr>
        <w:t>and he made no distinction between us and them, cleansing their hearts by faith.</w:t>
      </w:r>
    </w:p>
    <w:p>
      <w:pPr>
        <w:pStyle w:val="Scripture"/>
      </w:pPr>
      <w:r>
        <w:rPr>
          <w:rFonts w:ascii="Arial" w:hAnsi="Arial"/>
          <w:b/>
          <w:color w:val="804826"/>
          <w:sz w:val="15"/>
        </w:rPr>
        <w:t xml:space="preserve">10 </w:t>
      </w:r>
      <w:r>
        <w:rPr>
          <w:rFonts w:ascii="Georgia" w:hAnsi="Georgia"/>
          <w:sz w:val="19"/>
        </w:rPr>
        <w:t>Now therefore why make you trial of God, that you should put a yoke on the neck of the disciples which neither our fathers nor we were able to carry?</w:t>
      </w:r>
    </w:p>
    <w:p>
      <w:pPr>
        <w:pStyle w:val="Scripture"/>
      </w:pPr>
      <w:r>
        <w:rPr>
          <w:rFonts w:ascii="Arial" w:hAnsi="Arial"/>
          <w:b/>
          <w:color w:val="804826"/>
          <w:sz w:val="15"/>
        </w:rPr>
        <w:t xml:space="preserve">11 </w:t>
      </w:r>
      <w:r>
        <w:rPr>
          <w:rFonts w:ascii="Georgia" w:hAnsi="Georgia"/>
          <w:sz w:val="19"/>
        </w:rPr>
        <w:t>But we believe that we will be saved through the grace of the Lord Jesus, in like manner as they.</w:t>
      </w:r>
    </w:p>
    <w:p>
      <w:pPr>
        <w:pStyle w:val="Scripture"/>
      </w:pPr>
      <w:r>
        <w:rPr>
          <w:rFonts w:ascii="Arial" w:hAnsi="Arial"/>
          <w:b/>
          <w:color w:val="804826"/>
          <w:sz w:val="15"/>
        </w:rPr>
        <w:t xml:space="preserve">12 </w:t>
      </w:r>
      <w:r>
        <w:rPr>
          <w:rFonts w:ascii="Georgia" w:hAnsi="Georgia"/>
          <w:sz w:val="19"/>
        </w:rPr>
        <w:t>And all the multitude kept silence; and they listened to Barnabas and Paul rehearsing what signs and wonders God had wrought among the Gentiles through them.</w:t>
      </w:r>
    </w:p>
    <w:p>
      <w:pPr>
        <w:pStyle w:val="Scripture"/>
      </w:pPr>
      <w:r>
        <w:rPr>
          <w:rFonts w:ascii="Arial" w:hAnsi="Arial"/>
          <w:b/>
          <w:color w:val="804826"/>
          <w:sz w:val="15"/>
        </w:rPr>
        <w:t xml:space="preserve">13 </w:t>
      </w:r>
      <w:r>
        <w:rPr>
          <w:rFonts w:ascii="Georgia" w:hAnsi="Georgia"/>
          <w:sz w:val="19"/>
        </w:rPr>
        <w:t>And after they had held their peace, James answered, saying, brothers, listen to me:</w:t>
      </w:r>
    </w:p>
    <w:p>
      <w:pPr>
        <w:pStyle w:val="Scripture"/>
      </w:pPr>
      <w:r>
        <w:rPr>
          <w:rFonts w:ascii="Arial" w:hAnsi="Arial"/>
          <w:b/>
          <w:color w:val="804826"/>
          <w:sz w:val="15"/>
        </w:rPr>
        <w:t xml:space="preserve">14 </w:t>
      </w:r>
      <w:r>
        <w:rPr>
          <w:rFonts w:ascii="Georgia" w:hAnsi="Georgia"/>
          <w:sz w:val="19"/>
        </w:rPr>
        <w:t>Symeon has rehearsed how first God visited the Gentiles, to take out of them a people for his name.</w:t>
      </w:r>
    </w:p>
    <w:p>
      <w:pPr>
        <w:pStyle w:val="Scripture"/>
      </w:pPr>
      <w:r>
        <w:rPr>
          <w:rFonts w:ascii="Arial" w:hAnsi="Arial"/>
          <w:b/>
          <w:color w:val="804826"/>
          <w:sz w:val="15"/>
        </w:rPr>
        <w:t xml:space="preserve">15 </w:t>
      </w:r>
      <w:r>
        <w:rPr>
          <w:rFonts w:ascii="Georgia" w:hAnsi="Georgia"/>
          <w:sz w:val="19"/>
        </w:rPr>
        <w:t>And to this agree the words of the Prophets; as it is written,</w:t>
      </w:r>
    </w:p>
    <w:p>
      <w:pPr>
        <w:pStyle w:val="Scripture"/>
      </w:pPr>
      <w:r>
        <w:rPr>
          <w:rFonts w:ascii="Arial" w:hAnsi="Arial"/>
          <w:b/>
          <w:color w:val="804826"/>
          <w:sz w:val="15"/>
        </w:rPr>
        <w:t xml:space="preserve">16 </w:t>
      </w:r>
      <w:r>
        <w:rPr>
          <w:rFonts w:ascii="Georgia" w:hAnsi="Georgia"/>
          <w:sz w:val="19"/>
        </w:rPr>
        <w:t>After this I will return, And I will build again the tabernacle of David, which is fallen; And I will build again the ruins of it, And I will set it up:</w:t>
      </w:r>
    </w:p>
    <w:p>
      <w:pPr>
        <w:pStyle w:val="Scripture"/>
      </w:pPr>
      <w:r>
        <w:rPr>
          <w:rFonts w:ascii="Arial" w:hAnsi="Arial"/>
          <w:b/>
          <w:color w:val="804826"/>
          <w:sz w:val="15"/>
        </w:rPr>
        <w:t xml:space="preserve">17 </w:t>
      </w:r>
      <w:r>
        <w:rPr>
          <w:rFonts w:ascii="Georgia" w:hAnsi="Georgia"/>
          <w:sz w:val="19"/>
        </w:rPr>
        <w:t>That the residue of men may seek after the Lord, And all the Gentiles, on whom my name is called,</w:t>
      </w:r>
    </w:p>
    <w:p>
      <w:pPr>
        <w:pStyle w:val="Scripture"/>
      </w:pPr>
      <w:r>
        <w:rPr>
          <w:rFonts w:ascii="Arial" w:hAnsi="Arial"/>
          <w:b/>
          <w:color w:val="804826"/>
          <w:sz w:val="15"/>
        </w:rPr>
        <w:t xml:space="preserve">18 </w:t>
      </w:r>
      <w:r>
        <w:rPr>
          <w:rFonts w:ascii="Georgia" w:hAnsi="Georgia"/>
          <w:sz w:val="19"/>
        </w:rPr>
        <w:t>Says the Lord, who makes these things known from of old.</w:t>
      </w:r>
    </w:p>
    <w:p>
      <w:pPr>
        <w:pStyle w:val="Scripture"/>
      </w:pPr>
      <w:r>
        <w:rPr>
          <w:rFonts w:ascii="Arial" w:hAnsi="Arial"/>
          <w:b/>
          <w:color w:val="804826"/>
          <w:sz w:val="15"/>
        </w:rPr>
        <w:t xml:space="preserve">19 </w:t>
      </w:r>
      <w:r>
        <w:rPr>
          <w:rFonts w:ascii="Georgia" w:hAnsi="Georgia"/>
          <w:sz w:val="19"/>
        </w:rPr>
        <w:t>Why my judgment is, that we trouble not them that from among the Gentiles turn to God;</w:t>
      </w:r>
    </w:p>
    <w:p>
      <w:pPr>
        <w:pStyle w:val="Scripture"/>
      </w:pPr>
      <w:r>
        <w:rPr>
          <w:rFonts w:ascii="Arial" w:hAnsi="Arial"/>
          <w:b/>
          <w:color w:val="804826"/>
          <w:sz w:val="15"/>
        </w:rPr>
        <w:t xml:space="preserve">20 </w:t>
      </w:r>
      <w:r>
        <w:rPr>
          <w:rFonts w:ascii="Georgia" w:hAnsi="Georgia"/>
          <w:sz w:val="19"/>
        </w:rPr>
        <w:t>but that we write to them, that they abstain from the pollutions of idols, and from fornication, and from what is strangled, and from blood.</w:t>
      </w:r>
    </w:p>
    <w:p>
      <w:pPr>
        <w:pStyle w:val="Scripture"/>
      </w:pPr>
      <w:r>
        <w:rPr>
          <w:rFonts w:ascii="Arial" w:hAnsi="Arial"/>
          <w:b/>
          <w:color w:val="804826"/>
          <w:sz w:val="15"/>
        </w:rPr>
        <w:t xml:space="preserve">21 </w:t>
      </w:r>
      <w:r>
        <w:rPr>
          <w:rFonts w:ascii="Georgia" w:hAnsi="Georgia"/>
          <w:sz w:val="19"/>
        </w:rPr>
        <w:t>For Moses from generations of old has in every city them that preach him, being read in the synagogues every sabbath.</w:t>
      </w:r>
    </w:p>
    <w:p>
      <w:pPr>
        <w:pStyle w:val="Scripture"/>
      </w:pPr>
      <w:r>
        <w:rPr>
          <w:rFonts w:ascii="Arial" w:hAnsi="Arial"/>
          <w:b/>
          <w:color w:val="804826"/>
          <w:sz w:val="15"/>
        </w:rPr>
        <w:t xml:space="preserve">22 </w:t>
      </w:r>
      <w:r>
        <w:rPr>
          <w:rFonts w:ascii="Georgia" w:hAnsi="Georgia"/>
          <w:sz w:val="19"/>
        </w:rPr>
        <w:t>Then it seemed good to the apostles and the elders, with the whole church, to choose men out of their company, and send them to Antioch with Paul and Barnabas; namely, Judas called Barsabbas, and Silas, chief men among the brothers:</w:t>
      </w:r>
    </w:p>
    <w:p>
      <w:pPr>
        <w:pStyle w:val="Scripture"/>
      </w:pPr>
      <w:r>
        <w:rPr>
          <w:rFonts w:ascii="Arial" w:hAnsi="Arial"/>
          <w:b/>
          <w:color w:val="804826"/>
          <w:sz w:val="15"/>
        </w:rPr>
        <w:t xml:space="preserve">23 </w:t>
      </w:r>
      <w:r>
        <w:rPr>
          <w:rFonts w:ascii="Georgia" w:hAnsi="Georgia"/>
          <w:sz w:val="19"/>
        </w:rPr>
        <w:t>and they wrote thus by them, the apostles and the elders, brothers, to the brothers who are of the Gentiles in Antioch and Syria and Cilicia, greeting:</w:t>
      </w:r>
    </w:p>
    <w:p>
      <w:pPr>
        <w:pStyle w:val="Scripture"/>
      </w:pPr>
      <w:r>
        <w:rPr>
          <w:rFonts w:ascii="Arial" w:hAnsi="Arial"/>
          <w:b/>
          <w:color w:val="804826"/>
          <w:sz w:val="15"/>
        </w:rPr>
        <w:t xml:space="preserve">24 </w:t>
      </w:r>
      <w:r>
        <w:rPr>
          <w:rFonts w:ascii="Georgia" w:hAnsi="Georgia"/>
          <w:sz w:val="19"/>
        </w:rPr>
        <w:t>Since we have heard that certain who went out from us have troubled you with words, subverting your souls; to whom we gave no commandment;</w:t>
      </w:r>
    </w:p>
    <w:p>
      <w:pPr>
        <w:pStyle w:val="Scripture"/>
      </w:pPr>
      <w:r>
        <w:rPr>
          <w:rFonts w:ascii="Arial" w:hAnsi="Arial"/>
          <w:b/>
          <w:color w:val="804826"/>
          <w:sz w:val="15"/>
        </w:rPr>
        <w:t xml:space="preserve">25 </w:t>
      </w:r>
      <w:r>
        <w:rPr>
          <w:rFonts w:ascii="Georgia" w:hAnsi="Georgia"/>
          <w:sz w:val="19"/>
        </w:rPr>
        <w:t>it seemed good to us, having come to one accord, to choose out men and send them to you with our beloved Barnabas and Paul,</w:t>
      </w:r>
    </w:p>
    <w:p>
      <w:pPr>
        <w:pStyle w:val="Scripture"/>
      </w:pPr>
      <w:r>
        <w:rPr>
          <w:rFonts w:ascii="Arial" w:hAnsi="Arial"/>
          <w:b/>
          <w:color w:val="804826"/>
          <w:sz w:val="15"/>
        </w:rPr>
        <w:t xml:space="preserve">26 </w:t>
      </w:r>
      <w:r>
        <w:rPr>
          <w:rFonts w:ascii="Georgia" w:hAnsi="Georgia"/>
          <w:sz w:val="19"/>
        </w:rPr>
        <w:t>men that have hazarded their lives for the name of our Lord Jesus the Messiah.</w:t>
      </w:r>
    </w:p>
    <w:p>
      <w:pPr>
        <w:pStyle w:val="Scripture"/>
      </w:pPr>
      <w:r>
        <w:rPr>
          <w:rFonts w:ascii="Arial" w:hAnsi="Arial"/>
          <w:b/>
          <w:color w:val="804826"/>
          <w:sz w:val="15"/>
        </w:rPr>
        <w:t xml:space="preserve">27 </w:t>
      </w:r>
      <w:r>
        <w:rPr>
          <w:rFonts w:ascii="Georgia" w:hAnsi="Georgia"/>
          <w:sz w:val="19"/>
        </w:rPr>
        <w:t>We have sent therefore Judas and Silas, who themselves also will tell you the same things by word of mouth.</w:t>
      </w:r>
    </w:p>
    <w:p>
      <w:pPr>
        <w:pStyle w:val="Scripture"/>
      </w:pPr>
      <w:r>
        <w:rPr>
          <w:rFonts w:ascii="Arial" w:hAnsi="Arial"/>
          <w:b/>
          <w:color w:val="804826"/>
          <w:sz w:val="15"/>
        </w:rPr>
        <w:t xml:space="preserve">28 </w:t>
      </w:r>
      <w:r>
        <w:rPr>
          <w:rFonts w:ascii="Georgia" w:hAnsi="Georgia"/>
          <w:sz w:val="19"/>
        </w:rPr>
        <w:t>For it seemed good to the Holy Spirit, and to us, to lay on you no greater burden than these necessary things:</w:t>
      </w:r>
    </w:p>
    <w:p>
      <w:pPr>
        <w:pStyle w:val="Scripture"/>
      </w:pPr>
      <w:r>
        <w:rPr>
          <w:rFonts w:ascii="Arial" w:hAnsi="Arial"/>
          <w:b/>
          <w:color w:val="804826"/>
          <w:sz w:val="15"/>
        </w:rPr>
        <w:t xml:space="preserve">29 </w:t>
      </w:r>
      <w:r>
        <w:rPr>
          <w:rFonts w:ascii="Georgia" w:hAnsi="Georgia"/>
          <w:sz w:val="19"/>
        </w:rPr>
        <w:t>that you abstain from things sacrificed to idols, and from blood, and from things strangled, and from fornication; from which if you keep yourselves, it will be well with you. Fare you well.</w:t>
      </w:r>
    </w:p>
    <w:p>
      <w:pPr>
        <w:pStyle w:val="Scripture"/>
      </w:pPr>
      <w:r>
        <w:rPr>
          <w:rFonts w:ascii="Arial" w:hAnsi="Arial"/>
          <w:b/>
          <w:color w:val="804826"/>
          <w:sz w:val="15"/>
        </w:rPr>
        <w:t xml:space="preserve">30 </w:t>
      </w:r>
      <w:r>
        <w:rPr>
          <w:rFonts w:ascii="Georgia" w:hAnsi="Georgia"/>
          <w:sz w:val="19"/>
        </w:rPr>
        <w:t>So they, when they were dismissed, came down to Antioch; and having gathered the multitude together, they delivered the epistle.</w:t>
      </w:r>
    </w:p>
    <w:p>
      <w:pPr>
        <w:pStyle w:val="Scripture"/>
      </w:pPr>
      <w:r>
        <w:rPr>
          <w:rFonts w:ascii="Arial" w:hAnsi="Arial"/>
          <w:b/>
          <w:color w:val="804826"/>
          <w:sz w:val="15"/>
        </w:rPr>
        <w:t xml:space="preserve">31 </w:t>
      </w:r>
      <w:r>
        <w:rPr>
          <w:rFonts w:ascii="Georgia" w:hAnsi="Georgia"/>
          <w:sz w:val="19"/>
        </w:rPr>
        <w:t>And when they had read it, they rejoiced for the consolation.</w:t>
      </w:r>
    </w:p>
    <w:p>
      <w:pPr>
        <w:pStyle w:val="Scripture"/>
      </w:pPr>
      <w:r>
        <w:rPr>
          <w:rFonts w:ascii="Arial" w:hAnsi="Arial"/>
          <w:b/>
          <w:color w:val="804826"/>
          <w:sz w:val="15"/>
        </w:rPr>
        <w:t xml:space="preserve">32 </w:t>
      </w:r>
      <w:r>
        <w:rPr>
          <w:rFonts w:ascii="Georgia" w:hAnsi="Georgia"/>
          <w:sz w:val="19"/>
        </w:rPr>
        <w:t>And Judas and Silas, being themselves also prophets, exhorted the brothers with many words, and confirmed them.</w:t>
      </w:r>
    </w:p>
    <w:p>
      <w:pPr>
        <w:pStyle w:val="Scripture"/>
      </w:pPr>
      <w:r>
        <w:rPr>
          <w:rFonts w:ascii="Arial" w:hAnsi="Arial"/>
          <w:b/>
          <w:color w:val="804826"/>
          <w:sz w:val="15"/>
        </w:rPr>
        <w:t xml:space="preserve">33 </w:t>
      </w:r>
      <w:r>
        <w:rPr>
          <w:rFonts w:ascii="Georgia" w:hAnsi="Georgia"/>
          <w:sz w:val="19"/>
        </w:rPr>
        <w:t>And after they had spent some time there, they were dismissed in peace from the brothers to those that had sent them forth.</w:t>
      </w:r>
    </w:p>
    <w:p>
      <w:pPr>
        <w:pStyle w:val="Scripture"/>
      </w:pPr>
      <w:r>
        <w:rPr>
          <w:rFonts w:ascii="Arial" w:hAnsi="Arial"/>
          <w:b/>
          <w:color w:val="804826"/>
          <w:sz w:val="15"/>
        </w:rPr>
        <w:t xml:space="preserve">34 </w:t>
      </w:r>
      <w:r>
        <w:rPr>
          <w:rFonts w:ascii="Georgia" w:hAnsi="Georgia"/>
          <w:sz w:val="19"/>
        </w:rPr>
        <w:t>But it seemed good to Silas to abide there.</w:t>
      </w:r>
    </w:p>
    <w:p>
      <w:pPr>
        <w:pStyle w:val="Scripture"/>
      </w:pPr>
      <w:r>
        <w:rPr>
          <w:rFonts w:ascii="Arial" w:hAnsi="Arial"/>
          <w:b/>
          <w:color w:val="804826"/>
          <w:sz w:val="15"/>
        </w:rPr>
        <w:t xml:space="preserve">35 </w:t>
      </w:r>
      <w:r>
        <w:rPr>
          <w:rFonts w:ascii="Georgia" w:hAnsi="Georgia"/>
          <w:sz w:val="19"/>
        </w:rPr>
        <w:t>But Paul and Barnabas tarried in Antioch, teaching and preaching the word of the Lord, with many others also.</w:t>
      </w:r>
    </w:p>
    <w:p>
      <w:pPr>
        <w:pStyle w:val="Scripture"/>
      </w:pPr>
      <w:r>
        <w:rPr>
          <w:rFonts w:ascii="Arial" w:hAnsi="Arial"/>
          <w:b/>
          <w:color w:val="804826"/>
          <w:sz w:val="15"/>
        </w:rPr>
        <w:t xml:space="preserve">36 </w:t>
      </w:r>
      <w:r>
        <w:rPr>
          <w:rFonts w:ascii="Georgia" w:hAnsi="Georgia"/>
          <w:sz w:val="19"/>
        </w:rPr>
        <w:t>And after some days Paul said to Barnabas, Let us return now and visit the brothers in every city in which we proclaimed the word of the Lord, and see how they fare.</w:t>
      </w:r>
    </w:p>
    <w:p>
      <w:pPr>
        <w:pStyle w:val="Scripture"/>
      </w:pPr>
      <w:r>
        <w:rPr>
          <w:rFonts w:ascii="Arial" w:hAnsi="Arial"/>
          <w:b/>
          <w:color w:val="804826"/>
          <w:sz w:val="15"/>
        </w:rPr>
        <w:t xml:space="preserve">37 </w:t>
      </w:r>
      <w:r>
        <w:rPr>
          <w:rFonts w:ascii="Georgia" w:hAnsi="Georgia"/>
          <w:sz w:val="19"/>
        </w:rPr>
        <w:t>And Barnabas was minded to take with them John also, who was called Mark.</w:t>
      </w:r>
    </w:p>
    <w:p>
      <w:pPr>
        <w:pStyle w:val="Scripture"/>
      </w:pPr>
      <w:r>
        <w:rPr>
          <w:rFonts w:ascii="Arial" w:hAnsi="Arial"/>
          <w:b/>
          <w:color w:val="804826"/>
          <w:sz w:val="15"/>
        </w:rPr>
        <w:t xml:space="preserve">38 </w:t>
      </w:r>
      <w:r>
        <w:rPr>
          <w:rFonts w:ascii="Georgia" w:hAnsi="Georgia"/>
          <w:sz w:val="19"/>
        </w:rPr>
        <w:t>But Paul thought not good to take with them him who withdrew from them from Pamphylia, and went not with them to the work.</w:t>
      </w:r>
    </w:p>
    <w:p>
      <w:pPr>
        <w:pStyle w:val="Scripture"/>
      </w:pPr>
      <w:r>
        <w:rPr>
          <w:rFonts w:ascii="Arial" w:hAnsi="Arial"/>
          <w:b/>
          <w:color w:val="804826"/>
          <w:sz w:val="15"/>
        </w:rPr>
        <w:t xml:space="preserve">39 </w:t>
      </w:r>
      <w:r>
        <w:rPr>
          <w:rFonts w:ascii="Georgia" w:hAnsi="Georgia"/>
          <w:sz w:val="19"/>
        </w:rPr>
        <w:t>And there arose a sharp contention, so that they parted asunder one from the other, and Barnabas took Mark with him, and sailed away to Cyprus;</w:t>
      </w:r>
    </w:p>
    <w:p>
      <w:pPr>
        <w:pStyle w:val="Scripture"/>
      </w:pPr>
      <w:r>
        <w:rPr>
          <w:rFonts w:ascii="Arial" w:hAnsi="Arial"/>
          <w:b/>
          <w:color w:val="804826"/>
          <w:sz w:val="15"/>
        </w:rPr>
        <w:t xml:space="preserve">40 </w:t>
      </w:r>
      <w:r>
        <w:rPr>
          <w:rFonts w:ascii="Georgia" w:hAnsi="Georgia"/>
          <w:sz w:val="19"/>
        </w:rPr>
        <w:t>but Paul choose Silas, and went forth, being commended by the brothers to the grace of the Lord.</w:t>
      </w:r>
    </w:p>
    <w:p>
      <w:pPr>
        <w:pStyle w:val="Scripture"/>
      </w:pPr>
      <w:r>
        <w:rPr>
          <w:rFonts w:ascii="Arial" w:hAnsi="Arial"/>
          <w:b/>
          <w:color w:val="804826"/>
          <w:sz w:val="15"/>
        </w:rPr>
        <w:t xml:space="preserve">41 </w:t>
      </w:r>
      <w:r>
        <w:rPr>
          <w:rFonts w:ascii="Georgia" w:hAnsi="Georgia"/>
          <w:sz w:val="19"/>
        </w:rPr>
        <w:t>And he went through Syria and Cilicia, confirming the churches.</w:t>
      </w:r>
    </w:p>
    <w:p>
      <w:pPr>
        <w:pStyle w:val="Heading2"/>
      </w:pPr>
      <w:r>
        <w:t>Chapter 16</w:t>
      </w:r>
    </w:p>
    <w:p>
      <w:pPr>
        <w:pStyle w:val="Scripture"/>
      </w:pPr>
      <w:r>
        <w:rPr>
          <w:rFonts w:ascii="Arial" w:hAnsi="Arial"/>
          <w:b/>
          <w:color w:val="804826"/>
          <w:sz w:val="15"/>
        </w:rPr>
        <w:t xml:space="preserve">1 </w:t>
      </w:r>
      <w:r>
        <w:rPr>
          <w:rFonts w:ascii="Georgia" w:hAnsi="Georgia"/>
          <w:sz w:val="19"/>
        </w:rPr>
        <w:t>Paul also came to Derbe and to Lystra: and Listen, a certain disciple was there, named Timothy, the son of a believing Jewish woman; but his father was a Greek.</w:t>
      </w:r>
    </w:p>
    <w:p>
      <w:pPr>
        <w:pStyle w:val="Scripture"/>
      </w:pPr>
      <w:r>
        <w:rPr>
          <w:rFonts w:ascii="Arial" w:hAnsi="Arial"/>
          <w:b/>
          <w:color w:val="804826"/>
          <w:sz w:val="15"/>
        </w:rPr>
        <w:t xml:space="preserve">2 </w:t>
      </w:r>
      <w:r>
        <w:rPr>
          <w:rFonts w:ascii="Georgia" w:hAnsi="Georgia"/>
          <w:sz w:val="19"/>
        </w:rPr>
        <w:t>The same was well reported of by the brothers that were at Lystra and Iconium.</w:t>
      </w:r>
    </w:p>
    <w:p>
      <w:pPr>
        <w:pStyle w:val="Scripture"/>
      </w:pPr>
      <w:r>
        <w:rPr>
          <w:rFonts w:ascii="Arial" w:hAnsi="Arial"/>
          <w:b/>
          <w:color w:val="804826"/>
          <w:sz w:val="15"/>
        </w:rPr>
        <w:t xml:space="preserve">3 </w:t>
      </w:r>
      <w:r>
        <w:rPr>
          <w:rFonts w:ascii="Georgia" w:hAnsi="Georgia"/>
          <w:sz w:val="19"/>
        </w:rPr>
        <w:t>Him would Paul have to go forth with him; and he took and circumcised him because of the Jews that were in those parts: for they all knew that his father was a Greek.</w:t>
      </w:r>
    </w:p>
    <w:p>
      <w:pPr>
        <w:pStyle w:val="Scripture"/>
      </w:pPr>
      <w:r>
        <w:rPr>
          <w:rFonts w:ascii="Arial" w:hAnsi="Arial"/>
          <w:b/>
          <w:color w:val="804826"/>
          <w:sz w:val="15"/>
        </w:rPr>
        <w:t xml:space="preserve">4 </w:t>
      </w:r>
      <w:r>
        <w:rPr>
          <w:rFonts w:ascii="Georgia" w:hAnsi="Georgia"/>
          <w:sz w:val="19"/>
        </w:rPr>
        <w:t>And as they went on their way through the cities, they delivered them the decrees to keep which had been ordained of the apostles and elders that were at Jerusalem.</w:t>
      </w:r>
    </w:p>
    <w:p>
      <w:pPr>
        <w:pStyle w:val="Scripture"/>
      </w:pPr>
      <w:r>
        <w:rPr>
          <w:rFonts w:ascii="Arial" w:hAnsi="Arial"/>
          <w:b/>
          <w:color w:val="804826"/>
          <w:sz w:val="15"/>
        </w:rPr>
        <w:t xml:space="preserve">5 </w:t>
      </w:r>
      <w:r>
        <w:rPr>
          <w:rFonts w:ascii="Georgia" w:hAnsi="Georgia"/>
          <w:sz w:val="19"/>
        </w:rPr>
        <w:t>So the churches were strengthened in the faith, and increased in number daily.</w:t>
      </w:r>
    </w:p>
    <w:p>
      <w:pPr>
        <w:pStyle w:val="Scripture"/>
      </w:pPr>
      <w:r>
        <w:rPr>
          <w:rFonts w:ascii="Arial" w:hAnsi="Arial"/>
          <w:b/>
          <w:color w:val="804826"/>
          <w:sz w:val="15"/>
        </w:rPr>
        <w:t xml:space="preserve">6 </w:t>
      </w:r>
      <w:r>
        <w:rPr>
          <w:rFonts w:ascii="Georgia" w:hAnsi="Georgia"/>
          <w:sz w:val="19"/>
        </w:rPr>
        <w:t>And they went through the region of Phrygia and Galatia, having been forbidden of the Holy Spirit to speak the word in Asia;</w:t>
      </w:r>
    </w:p>
    <w:p>
      <w:pPr>
        <w:pStyle w:val="Scripture"/>
      </w:pPr>
      <w:r>
        <w:rPr>
          <w:rFonts w:ascii="Arial" w:hAnsi="Arial"/>
          <w:b/>
          <w:color w:val="804826"/>
          <w:sz w:val="15"/>
        </w:rPr>
        <w:t xml:space="preserve">7 </w:t>
      </w:r>
      <w:r>
        <w:rPr>
          <w:rFonts w:ascii="Georgia" w:hAnsi="Georgia"/>
          <w:sz w:val="19"/>
        </w:rPr>
        <w:t>and when they had come over against Mysia, they assayed to go into Bithynia; and the Spirit of Jesus suffered them not;</w:t>
      </w:r>
    </w:p>
    <w:p>
      <w:pPr>
        <w:pStyle w:val="Scripture"/>
      </w:pPr>
      <w:r>
        <w:rPr>
          <w:rFonts w:ascii="Arial" w:hAnsi="Arial"/>
          <w:b/>
          <w:color w:val="804826"/>
          <w:sz w:val="15"/>
        </w:rPr>
        <w:t xml:space="preserve">8 </w:t>
      </w:r>
      <w:r>
        <w:rPr>
          <w:rFonts w:ascii="Georgia" w:hAnsi="Georgia"/>
          <w:sz w:val="19"/>
        </w:rPr>
        <w:t>and passing by Mysia, they came down to Troas.</w:t>
      </w:r>
    </w:p>
    <w:p>
      <w:pPr>
        <w:pStyle w:val="Scripture"/>
      </w:pPr>
      <w:r>
        <w:rPr>
          <w:rFonts w:ascii="Arial" w:hAnsi="Arial"/>
          <w:b/>
          <w:color w:val="804826"/>
          <w:sz w:val="15"/>
        </w:rPr>
        <w:t xml:space="preserve">9 </w:t>
      </w:r>
      <w:r>
        <w:rPr>
          <w:rFonts w:ascii="Georgia" w:hAnsi="Georgia"/>
          <w:sz w:val="19"/>
        </w:rPr>
        <w:t>And a vision appeared to Paul in the night: There was a man of Macedonia standing, beseeching him, and saying, Come over into Macedonia, and help us.</w:t>
      </w:r>
    </w:p>
    <w:p>
      <w:pPr>
        <w:pStyle w:val="Scripture"/>
      </w:pPr>
      <w:r>
        <w:rPr>
          <w:rFonts w:ascii="Arial" w:hAnsi="Arial"/>
          <w:b/>
          <w:color w:val="804826"/>
          <w:sz w:val="15"/>
        </w:rPr>
        <w:t xml:space="preserve">10 </w:t>
      </w:r>
      <w:r>
        <w:rPr>
          <w:rFonts w:ascii="Georgia" w:hAnsi="Georgia"/>
          <w:sz w:val="19"/>
        </w:rPr>
        <w:t>And when he had seen the vision, immediately we sought to go forth into Macedonia, concluding that God had called us to preach the gospel to them.</w:t>
      </w:r>
    </w:p>
    <w:p>
      <w:pPr>
        <w:pStyle w:val="Scripture"/>
      </w:pPr>
      <w:r>
        <w:rPr>
          <w:rFonts w:ascii="Arial" w:hAnsi="Arial"/>
          <w:b/>
          <w:color w:val="804826"/>
          <w:sz w:val="15"/>
        </w:rPr>
        <w:t xml:space="preserve">11 </w:t>
      </w:r>
      <w:r>
        <w:rPr>
          <w:rFonts w:ascii="Georgia" w:hAnsi="Georgia"/>
          <w:sz w:val="19"/>
        </w:rPr>
        <w:t>Setting sail therefore from Troas, we made a straight course to Samothrace, and the day following to Neapolis;</w:t>
      </w:r>
    </w:p>
    <w:p>
      <w:pPr>
        <w:pStyle w:val="Scripture"/>
      </w:pPr>
      <w:r>
        <w:rPr>
          <w:rFonts w:ascii="Arial" w:hAnsi="Arial"/>
          <w:b/>
          <w:color w:val="804826"/>
          <w:sz w:val="15"/>
        </w:rPr>
        <w:t xml:space="preserve">12 </w:t>
      </w:r>
      <w:r>
        <w:rPr>
          <w:rFonts w:ascii="Georgia" w:hAnsi="Georgia"/>
          <w:sz w:val="19"/>
        </w:rPr>
        <w:t>and from there to Philippi, which is a city of Macedonia, the first of the district, a Roman colony: and we were in this city tarrying certain days.</w:t>
      </w:r>
    </w:p>
    <w:p>
      <w:pPr>
        <w:pStyle w:val="Scripture"/>
      </w:pPr>
      <w:r>
        <w:rPr>
          <w:rFonts w:ascii="Arial" w:hAnsi="Arial"/>
          <w:b/>
          <w:color w:val="804826"/>
          <w:sz w:val="15"/>
        </w:rPr>
        <w:t xml:space="preserve">13 </w:t>
      </w:r>
      <w:r>
        <w:rPr>
          <w:rFonts w:ascii="Georgia" w:hAnsi="Georgia"/>
          <w:sz w:val="19"/>
        </w:rPr>
        <w:t>And on the Sabbath we went forth without the gate by a river side, where we supposed there was a place of prayer; and we sat down, and spoke to the women that had come together.</w:t>
      </w:r>
    </w:p>
    <w:p>
      <w:pPr>
        <w:pStyle w:val="Scripture"/>
      </w:pPr>
      <w:r>
        <w:rPr>
          <w:rFonts w:ascii="Arial" w:hAnsi="Arial"/>
          <w:b/>
          <w:color w:val="804826"/>
          <w:sz w:val="15"/>
        </w:rPr>
        <w:t xml:space="preserve">14 </w:t>
      </w:r>
      <w:r>
        <w:rPr>
          <w:rFonts w:ascii="Georgia" w:hAnsi="Georgia"/>
          <w:sz w:val="19"/>
        </w:rPr>
        <w:t>And a certain woman named Lydia, a seller of purple of the city of Thyatira, one that worshipped God, heard us: whose heart the Lord opened to give heed to the things which were spoken by Paul.</w:t>
      </w:r>
    </w:p>
    <w:p>
      <w:pPr>
        <w:pStyle w:val="Scripture"/>
      </w:pPr>
      <w:r>
        <w:rPr>
          <w:rFonts w:ascii="Arial" w:hAnsi="Arial"/>
          <w:b/>
          <w:color w:val="804826"/>
          <w:sz w:val="15"/>
        </w:rPr>
        <w:t xml:space="preserve">15 </w:t>
      </w:r>
      <w:r>
        <w:rPr>
          <w:rFonts w:ascii="Georgia" w:hAnsi="Georgia"/>
          <w:sz w:val="19"/>
        </w:rPr>
        <w:t>And when she was baptized, and her household, she besought us, saying, If you have judged me to be faithful to the Lord, come into my house, and abide there. And she constrained us.</w:t>
      </w:r>
    </w:p>
    <w:p>
      <w:pPr>
        <w:pStyle w:val="Scripture"/>
      </w:pPr>
      <w:r>
        <w:rPr>
          <w:rFonts w:ascii="Arial" w:hAnsi="Arial"/>
          <w:b/>
          <w:color w:val="804826"/>
          <w:sz w:val="15"/>
        </w:rPr>
        <w:t xml:space="preserve">16 </w:t>
      </w:r>
      <w:r>
        <w:rPr>
          <w:rFonts w:ascii="Georgia" w:hAnsi="Georgia"/>
          <w:sz w:val="19"/>
        </w:rPr>
        <w:t>And it happened, as we were going to the place of prayer, that a certain maid having a spirit of divination met us, who brought her masters much gain by soothsaying.</w:t>
      </w:r>
    </w:p>
    <w:p>
      <w:pPr>
        <w:pStyle w:val="Scripture"/>
      </w:pPr>
      <w:r>
        <w:rPr>
          <w:rFonts w:ascii="Arial" w:hAnsi="Arial"/>
          <w:b/>
          <w:color w:val="804826"/>
          <w:sz w:val="15"/>
        </w:rPr>
        <w:t xml:space="preserve">17 </w:t>
      </w:r>
      <w:r>
        <w:rPr>
          <w:rFonts w:ascii="Georgia" w:hAnsi="Georgia"/>
          <w:sz w:val="19"/>
        </w:rPr>
        <w:t>The same following after Paul and us cried out, saying, These men are servants of the Most High God, who proclaim to you the Way of salvation.</w:t>
      </w:r>
    </w:p>
    <w:p>
      <w:pPr>
        <w:pStyle w:val="Scripture"/>
      </w:pPr>
      <w:r>
        <w:rPr>
          <w:rFonts w:ascii="Arial" w:hAnsi="Arial"/>
          <w:b/>
          <w:color w:val="804826"/>
          <w:sz w:val="15"/>
        </w:rPr>
        <w:t xml:space="preserve">18 </w:t>
      </w:r>
      <w:r>
        <w:rPr>
          <w:rFonts w:ascii="Georgia" w:hAnsi="Georgia"/>
          <w:sz w:val="19"/>
        </w:rPr>
        <w:t>And this she did for many days. But Paul, being deeply troubled, turned and said to the Spirit, I charge you in the name of Jesus the Messiah to come out of her. And it came out that very hour.</w:t>
      </w:r>
    </w:p>
    <w:p>
      <w:pPr>
        <w:pStyle w:val="Scripture"/>
      </w:pPr>
      <w:r>
        <w:rPr>
          <w:rFonts w:ascii="Arial" w:hAnsi="Arial"/>
          <w:b/>
          <w:color w:val="804826"/>
          <w:sz w:val="15"/>
        </w:rPr>
        <w:t xml:space="preserve">19 </w:t>
      </w:r>
      <w:r>
        <w:rPr>
          <w:rFonts w:ascii="Georgia" w:hAnsi="Georgia"/>
          <w:sz w:val="19"/>
        </w:rPr>
        <w:t>But when her masters saw that the hope of their gain was gone, they laid hold on Paul and Silas, and dragged them into the marketplace before the rulers,</w:t>
      </w:r>
    </w:p>
    <w:p>
      <w:pPr>
        <w:pStyle w:val="Scripture"/>
      </w:pPr>
      <w:r>
        <w:rPr>
          <w:rFonts w:ascii="Arial" w:hAnsi="Arial"/>
          <w:b/>
          <w:color w:val="804826"/>
          <w:sz w:val="15"/>
        </w:rPr>
        <w:t xml:space="preserve">20 </w:t>
      </w:r>
      <w:r>
        <w:rPr>
          <w:rFonts w:ascii="Georgia" w:hAnsi="Georgia"/>
          <w:sz w:val="19"/>
        </w:rPr>
        <w:t>and when they had brought them to the magistrates, they said, These men, being Jews, do exceedingly trouble our city,</w:t>
      </w:r>
    </w:p>
    <w:p>
      <w:pPr>
        <w:pStyle w:val="Scripture"/>
      </w:pPr>
      <w:r>
        <w:rPr>
          <w:rFonts w:ascii="Arial" w:hAnsi="Arial"/>
          <w:b/>
          <w:color w:val="804826"/>
          <w:sz w:val="15"/>
        </w:rPr>
        <w:t xml:space="preserve">21 </w:t>
      </w:r>
      <w:r>
        <w:rPr>
          <w:rFonts w:ascii="Georgia" w:hAnsi="Georgia"/>
          <w:sz w:val="19"/>
        </w:rPr>
        <w:t>and set forth customs which it is not lawful for us to receive, or to observe, being Romans.</w:t>
      </w:r>
    </w:p>
    <w:p>
      <w:pPr>
        <w:pStyle w:val="Scripture"/>
      </w:pPr>
      <w:r>
        <w:rPr>
          <w:rFonts w:ascii="Arial" w:hAnsi="Arial"/>
          <w:b/>
          <w:color w:val="804826"/>
          <w:sz w:val="15"/>
        </w:rPr>
        <w:t xml:space="preserve">22 </w:t>
      </w:r>
      <w:r>
        <w:rPr>
          <w:rFonts w:ascii="Georgia" w:hAnsi="Georgia"/>
          <w:sz w:val="19"/>
        </w:rPr>
        <w:t>And the multitude rose up together against them: and the magistrates tore their garments off them, and commanded to beat them with rods.</w:t>
      </w:r>
    </w:p>
    <w:p>
      <w:pPr>
        <w:pStyle w:val="Scripture"/>
      </w:pPr>
      <w:r>
        <w:rPr>
          <w:rFonts w:ascii="Arial" w:hAnsi="Arial"/>
          <w:b/>
          <w:color w:val="804826"/>
          <w:sz w:val="15"/>
        </w:rPr>
        <w:t xml:space="preserve">23 </w:t>
      </w:r>
      <w:r>
        <w:rPr>
          <w:rFonts w:ascii="Georgia" w:hAnsi="Georgia"/>
          <w:sz w:val="19"/>
        </w:rPr>
        <w:t>And when they had laid many stripes on them, they cast them into prison, charging the jailor to keep them safely:</w:t>
      </w:r>
    </w:p>
    <w:p>
      <w:pPr>
        <w:pStyle w:val="Scripture"/>
      </w:pPr>
      <w:r>
        <w:rPr>
          <w:rFonts w:ascii="Arial" w:hAnsi="Arial"/>
          <w:b/>
          <w:color w:val="804826"/>
          <w:sz w:val="15"/>
        </w:rPr>
        <w:t xml:space="preserve">24 </w:t>
      </w:r>
      <w:r>
        <w:rPr>
          <w:rFonts w:ascii="Georgia" w:hAnsi="Georgia"/>
          <w:sz w:val="19"/>
        </w:rPr>
        <w:t>who, having received such a charge, cast them into the inner prison, and made their feet fast in the stocks.</w:t>
      </w:r>
    </w:p>
    <w:p>
      <w:pPr>
        <w:pStyle w:val="Scripture"/>
      </w:pPr>
      <w:r>
        <w:rPr>
          <w:rFonts w:ascii="Arial" w:hAnsi="Arial"/>
          <w:b/>
          <w:color w:val="804826"/>
          <w:sz w:val="15"/>
        </w:rPr>
        <w:t xml:space="preserve">25 </w:t>
      </w:r>
      <w:r>
        <w:rPr>
          <w:rFonts w:ascii="Georgia" w:hAnsi="Georgia"/>
          <w:sz w:val="19"/>
        </w:rPr>
        <w:t>But about midnight Paul and Silas were praying and singing hymns to God, and the prisoners were listening to them;</w:t>
      </w:r>
    </w:p>
    <w:p>
      <w:pPr>
        <w:pStyle w:val="Scripture"/>
      </w:pPr>
      <w:r>
        <w:rPr>
          <w:rFonts w:ascii="Arial" w:hAnsi="Arial"/>
          <w:b/>
          <w:color w:val="804826"/>
          <w:sz w:val="15"/>
        </w:rPr>
        <w:t xml:space="preserve">26 </w:t>
      </w:r>
      <w:r>
        <w:rPr>
          <w:rFonts w:ascii="Georgia" w:hAnsi="Georgia"/>
          <w:sz w:val="19"/>
        </w:rPr>
        <w:t>and suddenly there was a great earthquake, so that the foundations of the prison-house were shaken: and immediately all the doors were opened, and every one's bands were loosed.</w:t>
      </w:r>
    </w:p>
    <w:p>
      <w:pPr>
        <w:pStyle w:val="Scripture"/>
      </w:pPr>
      <w:r>
        <w:rPr>
          <w:rFonts w:ascii="Arial" w:hAnsi="Arial"/>
          <w:b/>
          <w:color w:val="804826"/>
          <w:sz w:val="15"/>
        </w:rPr>
        <w:t xml:space="preserve">27 </w:t>
      </w:r>
      <w:r>
        <w:rPr>
          <w:rFonts w:ascii="Georgia" w:hAnsi="Georgia"/>
          <w:sz w:val="19"/>
        </w:rPr>
        <w:t>And the jailor, being roused out of sleep and seeing the prison doors open, drew his sword and was about to kill himself, supposing that the prisoners had escaped.</w:t>
      </w:r>
    </w:p>
    <w:p>
      <w:pPr>
        <w:pStyle w:val="Scripture"/>
      </w:pPr>
      <w:r>
        <w:rPr>
          <w:rFonts w:ascii="Arial" w:hAnsi="Arial"/>
          <w:b/>
          <w:color w:val="804826"/>
          <w:sz w:val="15"/>
        </w:rPr>
        <w:t xml:space="preserve">28 </w:t>
      </w:r>
      <w:r>
        <w:rPr>
          <w:rFonts w:ascii="Georgia" w:hAnsi="Georgia"/>
          <w:sz w:val="19"/>
        </w:rPr>
        <w:t>But Paul cried with a loud voice, saying, Do yourself no harm: for we are all here.</w:t>
      </w:r>
    </w:p>
    <w:p>
      <w:pPr>
        <w:pStyle w:val="Scripture"/>
      </w:pPr>
      <w:r>
        <w:rPr>
          <w:rFonts w:ascii="Arial" w:hAnsi="Arial"/>
          <w:b/>
          <w:color w:val="804826"/>
          <w:sz w:val="15"/>
        </w:rPr>
        <w:t xml:space="preserve">29 </w:t>
      </w:r>
      <w:r>
        <w:rPr>
          <w:rFonts w:ascii="Georgia" w:hAnsi="Georgia"/>
          <w:sz w:val="19"/>
        </w:rPr>
        <w:t>And he called for lights and sprang in, and, trembling for fear, fell down before Paul and Silas,</w:t>
      </w:r>
    </w:p>
    <w:p>
      <w:pPr>
        <w:pStyle w:val="Scripture"/>
      </w:pPr>
      <w:r>
        <w:rPr>
          <w:rFonts w:ascii="Arial" w:hAnsi="Arial"/>
          <w:b/>
          <w:color w:val="804826"/>
          <w:sz w:val="15"/>
        </w:rPr>
        <w:t xml:space="preserve">30 </w:t>
      </w:r>
      <w:r>
        <w:rPr>
          <w:rFonts w:ascii="Georgia" w:hAnsi="Georgia"/>
          <w:sz w:val="19"/>
        </w:rPr>
        <w:t>and brought them out and said, Sirs, what must I do to be saved?</w:t>
      </w:r>
    </w:p>
    <w:p>
      <w:pPr>
        <w:pStyle w:val="Scripture"/>
      </w:pPr>
      <w:r>
        <w:rPr>
          <w:rFonts w:ascii="Arial" w:hAnsi="Arial"/>
          <w:b/>
          <w:color w:val="804826"/>
          <w:sz w:val="15"/>
        </w:rPr>
        <w:t xml:space="preserve">31 </w:t>
      </w:r>
      <w:r>
        <w:rPr>
          <w:rFonts w:ascii="Georgia" w:hAnsi="Georgia"/>
          <w:sz w:val="19"/>
        </w:rPr>
        <w:t>And they said, Believe on the Lord Jesus, and you will be saved, you and your house.</w:t>
      </w:r>
    </w:p>
    <w:p>
      <w:pPr>
        <w:pStyle w:val="Scripture"/>
      </w:pPr>
      <w:r>
        <w:rPr>
          <w:rFonts w:ascii="Arial" w:hAnsi="Arial"/>
          <w:b/>
          <w:color w:val="804826"/>
          <w:sz w:val="15"/>
        </w:rPr>
        <w:t xml:space="preserve">32 </w:t>
      </w:r>
      <w:r>
        <w:rPr>
          <w:rFonts w:ascii="Georgia" w:hAnsi="Georgia"/>
          <w:sz w:val="19"/>
        </w:rPr>
        <w:t>And they spoke the word of the Lord to him, with all that were in his house.</w:t>
      </w:r>
    </w:p>
    <w:p>
      <w:pPr>
        <w:pStyle w:val="Scripture"/>
      </w:pPr>
      <w:r>
        <w:rPr>
          <w:rFonts w:ascii="Arial" w:hAnsi="Arial"/>
          <w:b/>
          <w:color w:val="804826"/>
          <w:sz w:val="15"/>
        </w:rPr>
        <w:t xml:space="preserve">33 </w:t>
      </w:r>
      <w:r>
        <w:rPr>
          <w:rFonts w:ascii="Georgia" w:hAnsi="Georgia"/>
          <w:sz w:val="19"/>
        </w:rPr>
        <w:t>And he took them the same hour of the night, and washed their stripes; and was baptized, he and all his, immediately.</w:t>
      </w:r>
    </w:p>
    <w:p>
      <w:pPr>
        <w:pStyle w:val="Scripture"/>
      </w:pPr>
      <w:r>
        <w:rPr>
          <w:rFonts w:ascii="Arial" w:hAnsi="Arial"/>
          <w:b/>
          <w:color w:val="804826"/>
          <w:sz w:val="15"/>
        </w:rPr>
        <w:t xml:space="preserve">34 </w:t>
      </w:r>
      <w:r>
        <w:rPr>
          <w:rFonts w:ascii="Georgia" w:hAnsi="Georgia"/>
          <w:sz w:val="19"/>
        </w:rPr>
        <w:t>And he brought them up into his house, and set food before them, and rejoiced greatly, with all his house, having believed in God.</w:t>
      </w:r>
    </w:p>
    <w:p>
      <w:pPr>
        <w:pStyle w:val="Scripture"/>
      </w:pPr>
      <w:r>
        <w:rPr>
          <w:rFonts w:ascii="Arial" w:hAnsi="Arial"/>
          <w:b/>
          <w:color w:val="804826"/>
          <w:sz w:val="15"/>
        </w:rPr>
        <w:t xml:space="preserve">35 </w:t>
      </w:r>
      <w:r>
        <w:rPr>
          <w:rFonts w:ascii="Georgia" w:hAnsi="Georgia"/>
          <w:sz w:val="19"/>
        </w:rPr>
        <w:t>But when it was day, the magistrates sent the sergeants, saying, Let those men go.</w:t>
      </w:r>
    </w:p>
    <w:p>
      <w:pPr>
        <w:pStyle w:val="Scripture"/>
      </w:pPr>
      <w:r>
        <w:rPr>
          <w:rFonts w:ascii="Arial" w:hAnsi="Arial"/>
          <w:b/>
          <w:color w:val="804826"/>
          <w:sz w:val="15"/>
        </w:rPr>
        <w:t xml:space="preserve">36 </w:t>
      </w:r>
      <w:r>
        <w:rPr>
          <w:rFonts w:ascii="Georgia" w:hAnsi="Georgia"/>
          <w:sz w:val="19"/>
        </w:rPr>
        <w:t>And the jailor reported the words to Paul, saying, The magistrates have sent to let you go: now therefore come, and go in peace.</w:t>
      </w:r>
    </w:p>
    <w:p>
      <w:pPr>
        <w:pStyle w:val="Scripture"/>
      </w:pPr>
      <w:r>
        <w:rPr>
          <w:rFonts w:ascii="Arial" w:hAnsi="Arial"/>
          <w:b/>
          <w:color w:val="804826"/>
          <w:sz w:val="15"/>
        </w:rPr>
        <w:t xml:space="preserve">37 </w:t>
      </w:r>
      <w:r>
        <w:rPr>
          <w:rFonts w:ascii="Georgia" w:hAnsi="Georgia"/>
          <w:sz w:val="19"/>
        </w:rPr>
        <w:t>But Paul said to them, They have beaten us publicly, uncondemned, men that are Romans, and have cast us into prison; and do they now cast us out privily? No Truly; but let them come themselves and bring us out.</w:t>
      </w:r>
    </w:p>
    <w:p>
      <w:pPr>
        <w:pStyle w:val="Scripture"/>
      </w:pPr>
      <w:r>
        <w:rPr>
          <w:rFonts w:ascii="Arial" w:hAnsi="Arial"/>
          <w:b/>
          <w:color w:val="804826"/>
          <w:sz w:val="15"/>
        </w:rPr>
        <w:t xml:space="preserve">38 </w:t>
      </w:r>
      <w:r>
        <w:rPr>
          <w:rFonts w:ascii="Georgia" w:hAnsi="Georgia"/>
          <w:sz w:val="19"/>
        </w:rPr>
        <w:t>And the sergeants reported these words to the magistrates: and they feared when they heard that they were Romans;</w:t>
      </w:r>
    </w:p>
    <w:p>
      <w:pPr>
        <w:pStyle w:val="Scripture"/>
      </w:pPr>
      <w:r>
        <w:rPr>
          <w:rFonts w:ascii="Arial" w:hAnsi="Arial"/>
          <w:b/>
          <w:color w:val="804826"/>
          <w:sz w:val="15"/>
        </w:rPr>
        <w:t xml:space="preserve">39 </w:t>
      </w:r>
      <w:r>
        <w:rPr>
          <w:rFonts w:ascii="Georgia" w:hAnsi="Georgia"/>
          <w:sz w:val="19"/>
        </w:rPr>
        <w:t>and they came and besought them; and when they had brought them out, they asked them to go away from the city.</w:t>
      </w:r>
    </w:p>
    <w:p>
      <w:pPr>
        <w:pStyle w:val="Scripture"/>
      </w:pPr>
      <w:r>
        <w:rPr>
          <w:rFonts w:ascii="Arial" w:hAnsi="Arial"/>
          <w:b/>
          <w:color w:val="804826"/>
          <w:sz w:val="15"/>
        </w:rPr>
        <w:t xml:space="preserve">40 </w:t>
      </w:r>
      <w:r>
        <w:rPr>
          <w:rFonts w:ascii="Georgia" w:hAnsi="Georgia"/>
          <w:sz w:val="19"/>
        </w:rPr>
        <w:t>And they went out of the prison, and entered into the house of Lydia: and when they had seen the brothers, they comforted them, and departed.</w:t>
      </w:r>
    </w:p>
    <w:p>
      <w:pPr>
        <w:pStyle w:val="Heading2"/>
      </w:pPr>
      <w:r>
        <w:t>Chapter 17</w:t>
      </w:r>
    </w:p>
    <w:p>
      <w:pPr>
        <w:pStyle w:val="Scripture"/>
      </w:pPr>
      <w:r>
        <w:rPr>
          <w:rFonts w:ascii="Arial" w:hAnsi="Arial"/>
          <w:b/>
          <w:color w:val="804826"/>
          <w:sz w:val="15"/>
        </w:rPr>
        <w:t xml:space="preserve">1 </w:t>
      </w:r>
      <w:r>
        <w:rPr>
          <w:rFonts w:ascii="Georgia" w:hAnsi="Georgia"/>
          <w:sz w:val="19"/>
        </w:rPr>
        <w:t>Now when they had passed through Amphipolis and Apollonia, they came to Thessalonica, where there was a Jewish synagogue:</w:t>
      </w:r>
    </w:p>
    <w:p>
      <w:pPr>
        <w:pStyle w:val="Scripture"/>
      </w:pPr>
      <w:r>
        <w:rPr>
          <w:rFonts w:ascii="Arial" w:hAnsi="Arial"/>
          <w:b/>
          <w:color w:val="804826"/>
          <w:sz w:val="15"/>
        </w:rPr>
        <w:t xml:space="preserve">2 </w:t>
      </w:r>
      <w:r>
        <w:rPr>
          <w:rFonts w:ascii="Georgia" w:hAnsi="Georgia"/>
          <w:sz w:val="19"/>
        </w:rPr>
        <w:t>and Paul, as his custom was, went in to them, and for three sabbath days reasoned with them from the Scriptures,</w:t>
      </w:r>
    </w:p>
    <w:p>
      <w:pPr>
        <w:pStyle w:val="Scripture"/>
      </w:pPr>
      <w:r>
        <w:rPr>
          <w:rFonts w:ascii="Arial" w:hAnsi="Arial"/>
          <w:b/>
          <w:color w:val="804826"/>
          <w:sz w:val="15"/>
        </w:rPr>
        <w:t xml:space="preserve">3 </w:t>
      </w:r>
      <w:r>
        <w:rPr>
          <w:rFonts w:ascii="Georgia" w:hAnsi="Georgia"/>
          <w:sz w:val="19"/>
        </w:rPr>
        <w:t>opening and alleging that it behooved the Messiah to suffer, and to rise again from the dead; and that this Jesus, whom, he said, I proclaim to you, is the Messiah.</w:t>
      </w:r>
    </w:p>
    <w:p>
      <w:pPr>
        <w:pStyle w:val="Scripture"/>
      </w:pPr>
      <w:r>
        <w:rPr>
          <w:rFonts w:ascii="Arial" w:hAnsi="Arial"/>
          <w:b/>
          <w:color w:val="804826"/>
          <w:sz w:val="15"/>
        </w:rPr>
        <w:t xml:space="preserve">4 </w:t>
      </w:r>
      <w:r>
        <w:rPr>
          <w:rFonts w:ascii="Georgia" w:hAnsi="Georgia"/>
          <w:sz w:val="19"/>
        </w:rPr>
        <w:t>And some of them were persuaded, and consorted with Paul and Silas, and of the devout Greeks a great multitude, and of the chief women not a few.</w:t>
      </w:r>
    </w:p>
    <w:p>
      <w:pPr>
        <w:pStyle w:val="Scripture"/>
      </w:pPr>
      <w:r>
        <w:rPr>
          <w:rFonts w:ascii="Arial" w:hAnsi="Arial"/>
          <w:b/>
          <w:color w:val="804826"/>
          <w:sz w:val="15"/>
        </w:rPr>
        <w:t xml:space="preserve">5 </w:t>
      </w:r>
      <w:r>
        <w:rPr>
          <w:rFonts w:ascii="Georgia" w:hAnsi="Georgia"/>
          <w:sz w:val="19"/>
        </w:rPr>
        <w:t>But the Jews, being moved with jealousy, took to them certain vile fellows of the rabble, and gathering a crowd, set the city on an uproar; and assaulting the house of Jason, they sought to bring them forth to the people.</w:t>
      </w:r>
    </w:p>
    <w:p>
      <w:pPr>
        <w:pStyle w:val="Scripture"/>
      </w:pPr>
      <w:r>
        <w:rPr>
          <w:rFonts w:ascii="Arial" w:hAnsi="Arial"/>
          <w:b/>
          <w:color w:val="804826"/>
          <w:sz w:val="15"/>
        </w:rPr>
        <w:t xml:space="preserve">6 </w:t>
      </w:r>
      <w:r>
        <w:rPr>
          <w:rFonts w:ascii="Georgia" w:hAnsi="Georgia"/>
          <w:sz w:val="19"/>
        </w:rPr>
        <w:t>And when they found them not, they dragged Jason and certain brothers before the rulers of the city, crying, These that have turned the world upside down have come hither also;</w:t>
      </w:r>
    </w:p>
    <w:p>
      <w:pPr>
        <w:pStyle w:val="Scripture"/>
      </w:pPr>
      <w:r>
        <w:rPr>
          <w:rFonts w:ascii="Arial" w:hAnsi="Arial"/>
          <w:b/>
          <w:color w:val="804826"/>
          <w:sz w:val="15"/>
        </w:rPr>
        <w:t xml:space="preserve">7 </w:t>
      </w:r>
      <w:r>
        <w:rPr>
          <w:rFonts w:ascii="Georgia" w:hAnsi="Georgia"/>
          <w:sz w:val="19"/>
        </w:rPr>
        <w:t>whom Jason has received: and these all act contrary to the decrees of Caesar, saying that there is another king, one Jesus.</w:t>
      </w:r>
    </w:p>
    <w:p>
      <w:pPr>
        <w:pStyle w:val="Scripture"/>
      </w:pPr>
      <w:r>
        <w:rPr>
          <w:rFonts w:ascii="Arial" w:hAnsi="Arial"/>
          <w:b/>
          <w:color w:val="804826"/>
          <w:sz w:val="15"/>
        </w:rPr>
        <w:t xml:space="preserve">8 </w:t>
      </w:r>
      <w:r>
        <w:rPr>
          <w:rFonts w:ascii="Georgia" w:hAnsi="Georgia"/>
          <w:sz w:val="19"/>
        </w:rPr>
        <w:t>And they troubled the multitude and the rulers of the city, when they heard these things.</w:t>
      </w:r>
    </w:p>
    <w:p>
      <w:pPr>
        <w:pStyle w:val="Scripture"/>
      </w:pPr>
      <w:r>
        <w:rPr>
          <w:rFonts w:ascii="Arial" w:hAnsi="Arial"/>
          <w:b/>
          <w:color w:val="804826"/>
          <w:sz w:val="15"/>
        </w:rPr>
        <w:t xml:space="preserve">9 </w:t>
      </w:r>
      <w:r>
        <w:rPr>
          <w:rFonts w:ascii="Georgia" w:hAnsi="Georgia"/>
          <w:sz w:val="19"/>
        </w:rPr>
        <w:t>And when they had taken security from Jason and the rest, they let them go.</w:t>
      </w:r>
    </w:p>
    <w:p>
      <w:pPr>
        <w:pStyle w:val="Scripture"/>
      </w:pPr>
      <w:r>
        <w:rPr>
          <w:rFonts w:ascii="Arial" w:hAnsi="Arial"/>
          <w:b/>
          <w:color w:val="804826"/>
          <w:sz w:val="15"/>
        </w:rPr>
        <w:t xml:space="preserve">10 </w:t>
      </w:r>
      <w:r>
        <w:rPr>
          <w:rFonts w:ascii="Georgia" w:hAnsi="Georgia"/>
          <w:sz w:val="19"/>
        </w:rPr>
        <w:t>And the brothers immediately sent away Paul and Silas by night to Beroea: who when they had come there went into the synagogue of the Jews.</w:t>
      </w:r>
    </w:p>
    <w:p>
      <w:pPr>
        <w:pStyle w:val="Scripture"/>
      </w:pPr>
      <w:r>
        <w:rPr>
          <w:rFonts w:ascii="Arial" w:hAnsi="Arial"/>
          <w:b/>
          <w:color w:val="804826"/>
          <w:sz w:val="15"/>
        </w:rPr>
        <w:t xml:space="preserve">11 </w:t>
      </w:r>
      <w:r>
        <w:rPr>
          <w:rFonts w:ascii="Georgia" w:hAnsi="Georgia"/>
          <w:sz w:val="19"/>
        </w:rPr>
        <w:t>Now these were more noble than those in Thessalonica, in that they received the word with all readiness of the mind, examining the Scriptures daily, whether these things were so.</w:t>
      </w:r>
    </w:p>
    <w:p>
      <w:pPr>
        <w:pStyle w:val="Scripture"/>
      </w:pPr>
      <w:r>
        <w:rPr>
          <w:rFonts w:ascii="Arial" w:hAnsi="Arial"/>
          <w:b/>
          <w:color w:val="804826"/>
          <w:sz w:val="15"/>
        </w:rPr>
        <w:t xml:space="preserve">12 </w:t>
      </w:r>
      <w:r>
        <w:rPr>
          <w:rFonts w:ascii="Georgia" w:hAnsi="Georgia"/>
          <w:sz w:val="19"/>
        </w:rPr>
        <w:t>Many of them therefore believed; also of the Greek women of honorable estate, and of men, not a few.</w:t>
      </w:r>
    </w:p>
    <w:p>
      <w:pPr>
        <w:pStyle w:val="Scripture"/>
      </w:pPr>
      <w:r>
        <w:rPr>
          <w:rFonts w:ascii="Arial" w:hAnsi="Arial"/>
          <w:b/>
          <w:color w:val="804826"/>
          <w:sz w:val="15"/>
        </w:rPr>
        <w:t xml:space="preserve">13 </w:t>
      </w:r>
      <w:r>
        <w:rPr>
          <w:rFonts w:ascii="Georgia" w:hAnsi="Georgia"/>
          <w:sz w:val="19"/>
        </w:rPr>
        <w:t>But when the Jews of Thessalonica had knowledge that the word of God was proclaimed of Paul at Beroea also, they came there likewise, stirring up and troubling the multitudes.</w:t>
      </w:r>
    </w:p>
    <w:p>
      <w:pPr>
        <w:pStyle w:val="Scripture"/>
      </w:pPr>
      <w:r>
        <w:rPr>
          <w:rFonts w:ascii="Arial" w:hAnsi="Arial"/>
          <w:b/>
          <w:color w:val="804826"/>
          <w:sz w:val="15"/>
        </w:rPr>
        <w:t xml:space="preserve">14 </w:t>
      </w:r>
      <w:r>
        <w:rPr>
          <w:rFonts w:ascii="Georgia" w:hAnsi="Georgia"/>
          <w:sz w:val="19"/>
        </w:rPr>
        <w:t>And then immediately the brothers sent men Paul to go as far as to the sea: and Silas and Timothy abode there still.</w:t>
      </w:r>
    </w:p>
    <w:p>
      <w:pPr>
        <w:pStyle w:val="Scripture"/>
      </w:pPr>
      <w:r>
        <w:rPr>
          <w:rFonts w:ascii="Arial" w:hAnsi="Arial"/>
          <w:b/>
          <w:color w:val="804826"/>
          <w:sz w:val="15"/>
        </w:rPr>
        <w:t xml:space="preserve">15 </w:t>
      </w:r>
      <w:r>
        <w:rPr>
          <w:rFonts w:ascii="Georgia" w:hAnsi="Georgia"/>
          <w:sz w:val="19"/>
        </w:rPr>
        <w:t>But those who conducted Paul brought him as far as Athens: and receiving a commandment to Silas and Timothy that they should come to him with all speed, they departed.</w:t>
      </w:r>
    </w:p>
    <w:p>
      <w:pPr>
        <w:pStyle w:val="Scripture"/>
      </w:pPr>
      <w:r>
        <w:rPr>
          <w:rFonts w:ascii="Arial" w:hAnsi="Arial"/>
          <w:b/>
          <w:color w:val="804826"/>
          <w:sz w:val="15"/>
        </w:rPr>
        <w:t xml:space="preserve">16 </w:t>
      </w:r>
      <w:r>
        <w:rPr>
          <w:rFonts w:ascii="Georgia" w:hAnsi="Georgia"/>
          <w:sz w:val="19"/>
        </w:rPr>
        <w:t>Now while Paul waited for them at Athens, his spirit was provoked within him as he beheld the city full of idols.</w:t>
      </w:r>
    </w:p>
    <w:p>
      <w:pPr>
        <w:pStyle w:val="Scripture"/>
      </w:pPr>
      <w:r>
        <w:rPr>
          <w:rFonts w:ascii="Arial" w:hAnsi="Arial"/>
          <w:b/>
          <w:color w:val="804826"/>
          <w:sz w:val="15"/>
        </w:rPr>
        <w:t xml:space="preserve">17 </w:t>
      </w:r>
      <w:r>
        <w:rPr>
          <w:rFonts w:ascii="Georgia" w:hAnsi="Georgia"/>
          <w:sz w:val="19"/>
        </w:rPr>
        <w:t>So he reasoned in the synagogue with Jews and the devout persons, and in the marketplace every day with them that met him.</w:t>
      </w:r>
    </w:p>
    <w:p>
      <w:pPr>
        <w:pStyle w:val="Scripture"/>
      </w:pPr>
      <w:r>
        <w:rPr>
          <w:rFonts w:ascii="Arial" w:hAnsi="Arial"/>
          <w:b/>
          <w:color w:val="804826"/>
          <w:sz w:val="15"/>
        </w:rPr>
        <w:t xml:space="preserve">18 </w:t>
      </w:r>
      <w:r>
        <w:rPr>
          <w:rFonts w:ascii="Georgia" w:hAnsi="Georgia"/>
          <w:sz w:val="19"/>
        </w:rPr>
        <w:t>And certain also of the Epicurean and Stoic philosophers encountered him. And some said, What would this babbler say? others, He seems to be a setter forth of strange gods: because he preached Jesus and the resurrection.</w:t>
      </w:r>
    </w:p>
    <w:p>
      <w:pPr>
        <w:pStyle w:val="Scripture"/>
      </w:pPr>
      <w:r>
        <w:rPr>
          <w:rFonts w:ascii="Arial" w:hAnsi="Arial"/>
          <w:b/>
          <w:color w:val="804826"/>
          <w:sz w:val="15"/>
        </w:rPr>
        <w:t xml:space="preserve">19 </w:t>
      </w:r>
      <w:r>
        <w:rPr>
          <w:rFonts w:ascii="Georgia" w:hAnsi="Georgia"/>
          <w:sz w:val="19"/>
        </w:rPr>
        <w:t>And they took hold of him, and brought him to the Areopagus, saying, May we know what this new teaching is, which is spoken by you?</w:t>
      </w:r>
    </w:p>
    <w:p>
      <w:pPr>
        <w:pStyle w:val="Scripture"/>
      </w:pPr>
      <w:r>
        <w:rPr>
          <w:rFonts w:ascii="Arial" w:hAnsi="Arial"/>
          <w:b/>
          <w:color w:val="804826"/>
          <w:sz w:val="15"/>
        </w:rPr>
        <w:t xml:space="preserve">20 </w:t>
      </w:r>
      <w:r>
        <w:rPr>
          <w:rFonts w:ascii="Georgia" w:hAnsi="Georgia"/>
          <w:sz w:val="19"/>
        </w:rPr>
        <w:t>For you bring certain strange things to our ears: we would know therefore what these things mean.</w:t>
      </w:r>
    </w:p>
    <w:p>
      <w:pPr>
        <w:pStyle w:val="Scripture"/>
      </w:pPr>
      <w:r>
        <w:rPr>
          <w:rFonts w:ascii="Arial" w:hAnsi="Arial"/>
          <w:b/>
          <w:color w:val="804826"/>
          <w:sz w:val="15"/>
        </w:rPr>
        <w:t xml:space="preserve">21 </w:t>
      </w:r>
      <w:r>
        <w:rPr>
          <w:rFonts w:ascii="Georgia" w:hAnsi="Georgia"/>
          <w:sz w:val="19"/>
        </w:rPr>
        <w:t>(Now all the Athenians and the strangers sojourning there spent their time in nothing else, but either to tell or to hear some new thing.)</w:t>
      </w:r>
    </w:p>
    <w:p>
      <w:pPr>
        <w:pStyle w:val="Scripture"/>
      </w:pPr>
      <w:r>
        <w:rPr>
          <w:rFonts w:ascii="Arial" w:hAnsi="Arial"/>
          <w:b/>
          <w:color w:val="804826"/>
          <w:sz w:val="15"/>
        </w:rPr>
        <w:t xml:space="preserve">22 </w:t>
      </w:r>
      <w:r>
        <w:rPr>
          <w:rFonts w:ascii="Georgia" w:hAnsi="Georgia"/>
          <w:sz w:val="19"/>
        </w:rPr>
        <w:t>And Paul stood among the Areopagus, and said, You men of Athens, in all things, I perceive that you are very religious.</w:t>
      </w:r>
    </w:p>
    <w:p>
      <w:pPr>
        <w:pStyle w:val="Scripture"/>
      </w:pPr>
      <w:r>
        <w:rPr>
          <w:rFonts w:ascii="Arial" w:hAnsi="Arial"/>
          <w:b/>
          <w:color w:val="804826"/>
          <w:sz w:val="15"/>
        </w:rPr>
        <w:t xml:space="preserve">23 </w:t>
      </w:r>
      <w:r>
        <w:rPr>
          <w:rFonts w:ascii="Georgia" w:hAnsi="Georgia"/>
          <w:sz w:val="19"/>
        </w:rPr>
        <w:t>For as I passed along, and observed the objects of your worship, I found also an altar with this inscription, TO AN Unknown God. What therefore you worship in ignorance, this I set forth to you.</w:t>
      </w:r>
    </w:p>
    <w:p>
      <w:pPr>
        <w:pStyle w:val="Scripture"/>
      </w:pPr>
      <w:r>
        <w:rPr>
          <w:rFonts w:ascii="Arial" w:hAnsi="Arial"/>
          <w:b/>
          <w:color w:val="804826"/>
          <w:sz w:val="15"/>
        </w:rPr>
        <w:t xml:space="preserve">24 </w:t>
      </w:r>
      <w:r>
        <w:rPr>
          <w:rFonts w:ascii="Georgia" w:hAnsi="Georgia"/>
          <w:sz w:val="19"/>
        </w:rPr>
        <w:t>The God that made the world and all things in it, he, being Lord of heaven and earth, dwells not in temples made with hands;</w:t>
      </w:r>
    </w:p>
    <w:p>
      <w:pPr>
        <w:pStyle w:val="Scripture"/>
      </w:pPr>
      <w:r>
        <w:rPr>
          <w:rFonts w:ascii="Arial" w:hAnsi="Arial"/>
          <w:b/>
          <w:color w:val="804826"/>
          <w:sz w:val="15"/>
        </w:rPr>
        <w:t xml:space="preserve">25 </w:t>
      </w:r>
      <w:r>
        <w:rPr>
          <w:rFonts w:ascii="Georgia" w:hAnsi="Georgia"/>
          <w:sz w:val="19"/>
        </w:rPr>
        <w:t>neither is he served by men's hands, as though he needed anything, seeing he himself gives to all life, and breath, and all things;</w:t>
      </w:r>
    </w:p>
    <w:p>
      <w:pPr>
        <w:pStyle w:val="Scripture"/>
      </w:pPr>
      <w:r>
        <w:rPr>
          <w:rFonts w:ascii="Arial" w:hAnsi="Arial"/>
          <w:b/>
          <w:color w:val="804826"/>
          <w:sz w:val="15"/>
        </w:rPr>
        <w:t xml:space="preserve">26 </w:t>
      </w:r>
      <w:r>
        <w:rPr>
          <w:rFonts w:ascii="Georgia" w:hAnsi="Georgia"/>
          <w:sz w:val="19"/>
        </w:rPr>
        <w:t>and he made of one every nation of men to dwell on all the face of the earth, having determined their appointed seasons, and the bounds of their habitation;</w:t>
      </w:r>
    </w:p>
    <w:p>
      <w:pPr>
        <w:pStyle w:val="Scripture"/>
      </w:pPr>
      <w:r>
        <w:rPr>
          <w:rFonts w:ascii="Arial" w:hAnsi="Arial"/>
          <w:b/>
          <w:color w:val="804826"/>
          <w:sz w:val="15"/>
        </w:rPr>
        <w:t xml:space="preserve">27 </w:t>
      </w:r>
      <w:r>
        <w:rPr>
          <w:rFonts w:ascii="Georgia" w:hAnsi="Georgia"/>
          <w:sz w:val="19"/>
        </w:rPr>
        <w:t>that they should seek God, if perhaps they might feel after him and find him, though he is not far from each one of us:</w:t>
      </w:r>
    </w:p>
    <w:p>
      <w:pPr>
        <w:pStyle w:val="Scripture"/>
      </w:pPr>
      <w:r>
        <w:rPr>
          <w:rFonts w:ascii="Arial" w:hAnsi="Arial"/>
          <w:b/>
          <w:color w:val="804826"/>
          <w:sz w:val="15"/>
        </w:rPr>
        <w:t xml:space="preserve">28 </w:t>
      </w:r>
      <w:r>
        <w:rPr>
          <w:rFonts w:ascii="Georgia" w:hAnsi="Georgia"/>
          <w:sz w:val="19"/>
        </w:rPr>
        <w:t>for in him we live, and move, and have our being; as certain even of your own poets have said, For we are also his offspring.</w:t>
      </w:r>
    </w:p>
    <w:p>
      <w:pPr>
        <w:pStyle w:val="Scripture"/>
      </w:pPr>
      <w:r>
        <w:rPr>
          <w:rFonts w:ascii="Arial" w:hAnsi="Arial"/>
          <w:b/>
          <w:color w:val="804826"/>
          <w:sz w:val="15"/>
        </w:rPr>
        <w:t xml:space="preserve">29 </w:t>
      </w:r>
      <w:r>
        <w:rPr>
          <w:rFonts w:ascii="Georgia" w:hAnsi="Georgia"/>
          <w:sz w:val="19"/>
        </w:rPr>
        <w:t>Being then the offspring of God, we ought not to think that the Godhead is like to gold, or silver, or stone, graven by are and device of man.</w:t>
      </w:r>
    </w:p>
    <w:p>
      <w:pPr>
        <w:pStyle w:val="Scripture"/>
      </w:pPr>
      <w:r>
        <w:rPr>
          <w:rFonts w:ascii="Arial" w:hAnsi="Arial"/>
          <w:b/>
          <w:color w:val="804826"/>
          <w:sz w:val="15"/>
        </w:rPr>
        <w:t xml:space="preserve">30 </w:t>
      </w:r>
      <w:r>
        <w:rPr>
          <w:rFonts w:ascii="Georgia" w:hAnsi="Georgia"/>
          <w:sz w:val="19"/>
        </w:rPr>
        <w:t>The times of ignorance therefore God overlooked; but now he commands men that they should all everywhere repent:</w:t>
      </w:r>
    </w:p>
    <w:p>
      <w:pPr>
        <w:pStyle w:val="Scripture"/>
      </w:pPr>
      <w:r>
        <w:rPr>
          <w:rFonts w:ascii="Arial" w:hAnsi="Arial"/>
          <w:b/>
          <w:color w:val="804826"/>
          <w:sz w:val="15"/>
        </w:rPr>
        <w:t xml:space="preserve">31 </w:t>
      </w:r>
      <w:r>
        <w:rPr>
          <w:rFonts w:ascii="Georgia" w:hAnsi="Georgia"/>
          <w:sz w:val="19"/>
        </w:rPr>
        <w:t>inasmuch as he has appointed a day in which he will judge the world in righteousness by the man whom he has ordained; whereof he has given assurance to all men, in that he has raised him from the dead.</w:t>
      </w:r>
    </w:p>
    <w:p>
      <w:pPr>
        <w:pStyle w:val="Scripture"/>
      </w:pPr>
      <w:r>
        <w:rPr>
          <w:rFonts w:ascii="Arial" w:hAnsi="Arial"/>
          <w:b/>
          <w:color w:val="804826"/>
          <w:sz w:val="15"/>
        </w:rPr>
        <w:t xml:space="preserve">32 </w:t>
      </w:r>
      <w:r>
        <w:rPr>
          <w:rFonts w:ascii="Georgia" w:hAnsi="Georgia"/>
          <w:sz w:val="19"/>
        </w:rPr>
        <w:t>Now when they heard of the resurrection of the dead, some mocked; but others said, We will hear you concerning this yet again.</w:t>
      </w:r>
    </w:p>
    <w:p>
      <w:pPr>
        <w:pStyle w:val="Scripture"/>
      </w:pPr>
      <w:r>
        <w:rPr>
          <w:rFonts w:ascii="Arial" w:hAnsi="Arial"/>
          <w:b/>
          <w:color w:val="804826"/>
          <w:sz w:val="15"/>
        </w:rPr>
        <w:t xml:space="preserve">33 </w:t>
      </w:r>
      <w:r>
        <w:rPr>
          <w:rFonts w:ascii="Georgia" w:hAnsi="Georgia"/>
          <w:sz w:val="19"/>
        </w:rPr>
        <w:t>Thus Paul went out from among them.</w:t>
      </w:r>
    </w:p>
    <w:p>
      <w:pPr>
        <w:pStyle w:val="Scripture"/>
      </w:pPr>
      <w:r>
        <w:rPr>
          <w:rFonts w:ascii="Arial" w:hAnsi="Arial"/>
          <w:b/>
          <w:color w:val="804826"/>
          <w:sz w:val="15"/>
        </w:rPr>
        <w:t xml:space="preserve">34 </w:t>
      </w:r>
      <w:r>
        <w:rPr>
          <w:rFonts w:ascii="Georgia" w:hAnsi="Georgia"/>
          <w:sz w:val="19"/>
        </w:rPr>
        <w:t>But certain men clave to him, and believed: among whom also was Dionysius the Areopagite, and a woman named Damaris, and others with them.</w:t>
      </w:r>
    </w:p>
    <w:p>
      <w:pPr>
        <w:pStyle w:val="Heading2"/>
      </w:pPr>
      <w:r>
        <w:t>Chapter 18</w:t>
      </w:r>
    </w:p>
    <w:p>
      <w:pPr>
        <w:pStyle w:val="Scripture"/>
      </w:pPr>
      <w:r>
        <w:rPr>
          <w:rFonts w:ascii="Arial" w:hAnsi="Arial"/>
          <w:b/>
          <w:color w:val="804826"/>
          <w:sz w:val="15"/>
        </w:rPr>
        <w:t xml:space="preserve">1 </w:t>
      </w:r>
      <w:r>
        <w:rPr>
          <w:rFonts w:ascii="Georgia" w:hAnsi="Georgia"/>
          <w:sz w:val="19"/>
        </w:rPr>
        <w:t>After this Paul left Athens and came to Corinth.</w:t>
      </w:r>
    </w:p>
    <w:p>
      <w:pPr>
        <w:pStyle w:val="Scripture"/>
      </w:pPr>
      <w:r>
        <w:rPr>
          <w:rFonts w:ascii="Arial" w:hAnsi="Arial"/>
          <w:b/>
          <w:color w:val="804826"/>
          <w:sz w:val="15"/>
        </w:rPr>
        <w:t xml:space="preserve">2 </w:t>
      </w:r>
      <w:r>
        <w:rPr>
          <w:rFonts w:ascii="Georgia" w:hAnsi="Georgia"/>
          <w:sz w:val="19"/>
        </w:rPr>
        <w:t>And he found a certain Jew named Aquila, a man of Pontus by race, lately come from Italy, with his wife Priscilla, because Claudius had commanded all the Jews to depart from Rome: and he came to them;</w:t>
      </w:r>
    </w:p>
    <w:p>
      <w:pPr>
        <w:pStyle w:val="Scripture"/>
      </w:pPr>
      <w:r>
        <w:rPr>
          <w:rFonts w:ascii="Arial" w:hAnsi="Arial"/>
          <w:b/>
          <w:color w:val="804826"/>
          <w:sz w:val="15"/>
        </w:rPr>
        <w:t xml:space="preserve">3 </w:t>
      </w:r>
      <w:r>
        <w:rPr>
          <w:rFonts w:ascii="Georgia" w:hAnsi="Georgia"/>
          <w:sz w:val="19"/>
        </w:rPr>
        <w:t>and because he was of the same trade, he abode with them, and they wrought, for by their trade they were tentmakers.</w:t>
      </w:r>
    </w:p>
    <w:p>
      <w:pPr>
        <w:pStyle w:val="Scripture"/>
      </w:pPr>
      <w:r>
        <w:rPr>
          <w:rFonts w:ascii="Arial" w:hAnsi="Arial"/>
          <w:b/>
          <w:color w:val="804826"/>
          <w:sz w:val="15"/>
        </w:rPr>
        <w:t xml:space="preserve">4 </w:t>
      </w:r>
      <w:r>
        <w:rPr>
          <w:rFonts w:ascii="Georgia" w:hAnsi="Georgia"/>
          <w:sz w:val="19"/>
        </w:rPr>
        <w:t>And he reasoned in the synagogue every sabbath, and persuaded Jews and Greeks.</w:t>
      </w:r>
    </w:p>
    <w:p>
      <w:pPr>
        <w:pStyle w:val="Scripture"/>
      </w:pPr>
      <w:r>
        <w:rPr>
          <w:rFonts w:ascii="Arial" w:hAnsi="Arial"/>
          <w:b/>
          <w:color w:val="804826"/>
          <w:sz w:val="15"/>
        </w:rPr>
        <w:t xml:space="preserve">5 </w:t>
      </w:r>
      <w:r>
        <w:rPr>
          <w:rFonts w:ascii="Georgia" w:hAnsi="Georgia"/>
          <w:sz w:val="19"/>
        </w:rPr>
        <w:t>But when Silas and Timothy came down from Macedonia, Paul was constrained by the word, testifying to the Jews that Jesus was the Messiah.</w:t>
      </w:r>
    </w:p>
    <w:p>
      <w:pPr>
        <w:pStyle w:val="Scripture"/>
      </w:pPr>
      <w:r>
        <w:rPr>
          <w:rFonts w:ascii="Arial" w:hAnsi="Arial"/>
          <w:b/>
          <w:color w:val="804826"/>
          <w:sz w:val="15"/>
        </w:rPr>
        <w:t xml:space="preserve">6 </w:t>
      </w:r>
      <w:r>
        <w:rPr>
          <w:rFonts w:ascii="Georgia" w:hAnsi="Georgia"/>
          <w:sz w:val="19"/>
        </w:rPr>
        <w:t>And when they opposed themselves and blasphemed, he shook out his clothing and said to them, Your blood be on your own heads; I am clean: from from now on I will go to the Gentiles.</w:t>
      </w:r>
    </w:p>
    <w:p>
      <w:pPr>
        <w:pStyle w:val="Scripture"/>
      </w:pPr>
      <w:r>
        <w:rPr>
          <w:rFonts w:ascii="Arial" w:hAnsi="Arial"/>
          <w:b/>
          <w:color w:val="804826"/>
          <w:sz w:val="15"/>
        </w:rPr>
        <w:t xml:space="preserve">7 </w:t>
      </w:r>
      <w:r>
        <w:rPr>
          <w:rFonts w:ascii="Georgia" w:hAnsi="Georgia"/>
          <w:sz w:val="19"/>
        </w:rPr>
        <w:t>And he departed from there, and went into the house of a man named Titus Justus, one that worshipped God, whose house joined hard to the synagogue.</w:t>
      </w:r>
    </w:p>
    <w:p>
      <w:pPr>
        <w:pStyle w:val="Scripture"/>
      </w:pPr>
      <w:r>
        <w:rPr>
          <w:rFonts w:ascii="Arial" w:hAnsi="Arial"/>
          <w:b/>
          <w:color w:val="804826"/>
          <w:sz w:val="15"/>
        </w:rPr>
        <w:t xml:space="preserve">8 </w:t>
      </w:r>
      <w:r>
        <w:rPr>
          <w:rFonts w:ascii="Georgia" w:hAnsi="Georgia"/>
          <w:sz w:val="19"/>
        </w:rPr>
        <w:t>And Crispus, the ruler of the synagogue, believed in the Lord with all his house; and many of the Corinthians hearing believed, and were baptized.</w:t>
      </w:r>
    </w:p>
    <w:p>
      <w:pPr>
        <w:pStyle w:val="Scripture"/>
      </w:pPr>
      <w:r>
        <w:rPr>
          <w:rFonts w:ascii="Arial" w:hAnsi="Arial"/>
          <w:b/>
          <w:color w:val="804826"/>
          <w:sz w:val="15"/>
        </w:rPr>
        <w:t xml:space="preserve">9 </w:t>
      </w:r>
      <w:r>
        <w:rPr>
          <w:rFonts w:ascii="Georgia" w:hAnsi="Georgia"/>
          <w:sz w:val="19"/>
        </w:rPr>
        <w:t>And the Lord said to Paul in the night by a vision, Be not afraid, but speak and hold not your peace:</w:t>
      </w:r>
    </w:p>
    <w:p>
      <w:pPr>
        <w:pStyle w:val="Scripture"/>
      </w:pPr>
      <w:r>
        <w:rPr>
          <w:rFonts w:ascii="Arial" w:hAnsi="Arial"/>
          <w:b/>
          <w:color w:val="804826"/>
          <w:sz w:val="15"/>
        </w:rPr>
        <w:t xml:space="preserve">10 </w:t>
      </w:r>
      <w:r>
        <w:rPr>
          <w:rFonts w:ascii="Georgia" w:hAnsi="Georgia"/>
          <w:sz w:val="19"/>
        </w:rPr>
        <w:t>for I am with you, and no one will set on you to harm you: for I have much people in this city.</w:t>
      </w:r>
    </w:p>
    <w:p>
      <w:pPr>
        <w:pStyle w:val="Scripture"/>
      </w:pPr>
      <w:r>
        <w:rPr>
          <w:rFonts w:ascii="Arial" w:hAnsi="Arial"/>
          <w:b/>
          <w:color w:val="804826"/>
          <w:sz w:val="15"/>
        </w:rPr>
        <w:t xml:space="preserve">11 </w:t>
      </w:r>
      <w:r>
        <w:rPr>
          <w:rFonts w:ascii="Georgia" w:hAnsi="Georgia"/>
          <w:sz w:val="19"/>
        </w:rPr>
        <w:t>And he dwelt there a year and six months, teaching the word of God among them.</w:t>
      </w:r>
    </w:p>
    <w:p>
      <w:pPr>
        <w:pStyle w:val="Scripture"/>
      </w:pPr>
      <w:r>
        <w:rPr>
          <w:rFonts w:ascii="Arial" w:hAnsi="Arial"/>
          <w:b/>
          <w:color w:val="804826"/>
          <w:sz w:val="15"/>
        </w:rPr>
        <w:t xml:space="preserve">12 </w:t>
      </w:r>
      <w:r>
        <w:rPr>
          <w:rFonts w:ascii="Georgia" w:hAnsi="Georgia"/>
          <w:sz w:val="19"/>
        </w:rPr>
        <w:t>But when Gallio was proconsul of Achaia, the Jews with one accord rose up against Paul and brought him before the judgment-seat,</w:t>
      </w:r>
    </w:p>
    <w:p>
      <w:pPr>
        <w:pStyle w:val="Scripture"/>
      </w:pPr>
      <w:r>
        <w:rPr>
          <w:rFonts w:ascii="Arial" w:hAnsi="Arial"/>
          <w:b/>
          <w:color w:val="804826"/>
          <w:sz w:val="15"/>
        </w:rPr>
        <w:t xml:space="preserve">13 </w:t>
      </w:r>
      <w:r>
        <w:rPr>
          <w:rFonts w:ascii="Georgia" w:hAnsi="Georgia"/>
          <w:sz w:val="19"/>
        </w:rPr>
        <w:t>saying, This man persuades men to worship God contrary to the Torah.</w:t>
      </w:r>
    </w:p>
    <w:p>
      <w:pPr>
        <w:pStyle w:val="Scripture"/>
      </w:pPr>
      <w:r>
        <w:rPr>
          <w:rFonts w:ascii="Arial" w:hAnsi="Arial"/>
          <w:b/>
          <w:color w:val="804826"/>
          <w:sz w:val="15"/>
        </w:rPr>
        <w:t xml:space="preserve">14 </w:t>
      </w:r>
      <w:r>
        <w:rPr>
          <w:rFonts w:ascii="Georgia" w:hAnsi="Georgia"/>
          <w:sz w:val="19"/>
        </w:rPr>
        <w:t>But when Paul was about to open his mouth, Gallio said to the Jews, If indeed it were a matter of wrong or of wicked villany, O you Jews, reason would that I should bear with you:</w:t>
      </w:r>
    </w:p>
    <w:p>
      <w:pPr>
        <w:pStyle w:val="Scripture"/>
      </w:pPr>
      <w:r>
        <w:rPr>
          <w:rFonts w:ascii="Arial" w:hAnsi="Arial"/>
          <w:b/>
          <w:color w:val="804826"/>
          <w:sz w:val="15"/>
        </w:rPr>
        <w:t xml:space="preserve">15 </w:t>
      </w:r>
      <w:r>
        <w:rPr>
          <w:rFonts w:ascii="Georgia" w:hAnsi="Georgia"/>
          <w:sz w:val="19"/>
        </w:rPr>
        <w:t>but if they are questions about words and names and your own law, look to it yourselves; I am not minded to be a judge of these matters.</w:t>
      </w:r>
    </w:p>
    <w:p>
      <w:pPr>
        <w:pStyle w:val="Scripture"/>
      </w:pPr>
      <w:r>
        <w:rPr>
          <w:rFonts w:ascii="Arial" w:hAnsi="Arial"/>
          <w:b/>
          <w:color w:val="804826"/>
          <w:sz w:val="15"/>
        </w:rPr>
        <w:t xml:space="preserve">16 </w:t>
      </w:r>
      <w:r>
        <w:rPr>
          <w:rFonts w:ascii="Georgia" w:hAnsi="Georgia"/>
          <w:sz w:val="19"/>
        </w:rPr>
        <w:t>And he drove them from the judgment-seat.</w:t>
      </w:r>
    </w:p>
    <w:p>
      <w:pPr>
        <w:pStyle w:val="Scripture"/>
      </w:pPr>
      <w:r>
        <w:rPr>
          <w:rFonts w:ascii="Arial" w:hAnsi="Arial"/>
          <w:b/>
          <w:color w:val="804826"/>
          <w:sz w:val="15"/>
        </w:rPr>
        <w:t xml:space="preserve">17 </w:t>
      </w:r>
      <w:r>
        <w:rPr>
          <w:rFonts w:ascii="Georgia" w:hAnsi="Georgia"/>
          <w:sz w:val="19"/>
        </w:rPr>
        <w:t>And they all laid hold on Sosthenes, the ruler of the synagogue, and beat him before the judgment-seat. And Gallio cared for none of these things.</w:t>
      </w:r>
    </w:p>
    <w:p>
      <w:pPr>
        <w:pStyle w:val="Scripture"/>
      </w:pPr>
      <w:r>
        <w:rPr>
          <w:rFonts w:ascii="Arial" w:hAnsi="Arial"/>
          <w:b/>
          <w:color w:val="804826"/>
          <w:sz w:val="15"/>
        </w:rPr>
        <w:t xml:space="preserve">18 </w:t>
      </w:r>
      <w:r>
        <w:rPr>
          <w:rFonts w:ascii="Georgia" w:hAnsi="Georgia"/>
          <w:sz w:val="19"/>
        </w:rPr>
        <w:t>And Paul, having tarried after this yet many days, took his leave of the brothers, and sailed from there for Syria, and with him Priscilla and Aquila: having shorn his head in Cenchreae; for he had a vow.</w:t>
      </w:r>
    </w:p>
    <w:p>
      <w:pPr>
        <w:pStyle w:val="Scripture"/>
      </w:pPr>
      <w:r>
        <w:rPr>
          <w:rFonts w:ascii="Arial" w:hAnsi="Arial"/>
          <w:b/>
          <w:color w:val="804826"/>
          <w:sz w:val="15"/>
        </w:rPr>
        <w:t xml:space="preserve">19 </w:t>
      </w:r>
      <w:r>
        <w:rPr>
          <w:rFonts w:ascii="Georgia" w:hAnsi="Georgia"/>
          <w:sz w:val="19"/>
        </w:rPr>
        <w:t>And they came to Ephesus, and he left them there: but he himself entered into the synagogue, and reasoned with the Jews.</w:t>
      </w:r>
    </w:p>
    <w:p>
      <w:pPr>
        <w:pStyle w:val="Scripture"/>
      </w:pPr>
      <w:r>
        <w:rPr>
          <w:rFonts w:ascii="Arial" w:hAnsi="Arial"/>
          <w:b/>
          <w:color w:val="804826"/>
          <w:sz w:val="15"/>
        </w:rPr>
        <w:t xml:space="preserve">20 </w:t>
      </w:r>
      <w:r>
        <w:rPr>
          <w:rFonts w:ascii="Georgia" w:hAnsi="Georgia"/>
          <w:sz w:val="19"/>
        </w:rPr>
        <w:t>And when they asked him to abide a longer time, he consented not;</w:t>
      </w:r>
    </w:p>
    <w:p>
      <w:pPr>
        <w:pStyle w:val="Scripture"/>
      </w:pPr>
      <w:r>
        <w:rPr>
          <w:rFonts w:ascii="Arial" w:hAnsi="Arial"/>
          <w:b/>
          <w:color w:val="804826"/>
          <w:sz w:val="15"/>
        </w:rPr>
        <w:t xml:space="preserve">21 </w:t>
      </w:r>
      <w:r>
        <w:rPr>
          <w:rFonts w:ascii="Georgia" w:hAnsi="Georgia"/>
          <w:sz w:val="19"/>
        </w:rPr>
        <w:t>but taking his leave of them, and saying, I will return again to you if God will, he set sail from Ephesus.</w:t>
      </w:r>
    </w:p>
    <w:p>
      <w:pPr>
        <w:pStyle w:val="Scripture"/>
      </w:pPr>
      <w:r>
        <w:rPr>
          <w:rFonts w:ascii="Arial" w:hAnsi="Arial"/>
          <w:b/>
          <w:color w:val="804826"/>
          <w:sz w:val="15"/>
        </w:rPr>
        <w:t xml:space="preserve">22 </w:t>
      </w:r>
      <w:r>
        <w:rPr>
          <w:rFonts w:ascii="Georgia" w:hAnsi="Georgia"/>
          <w:sz w:val="19"/>
        </w:rPr>
        <w:t>And when he had landed at Caesarea, he went up and saluted the church, and went down to Antioch.</w:t>
      </w:r>
    </w:p>
    <w:p>
      <w:pPr>
        <w:pStyle w:val="Scripture"/>
      </w:pPr>
      <w:r>
        <w:rPr>
          <w:rFonts w:ascii="Arial" w:hAnsi="Arial"/>
          <w:b/>
          <w:color w:val="804826"/>
          <w:sz w:val="15"/>
        </w:rPr>
        <w:t xml:space="preserve">23 </w:t>
      </w:r>
      <w:r>
        <w:rPr>
          <w:rFonts w:ascii="Georgia" w:hAnsi="Georgia"/>
          <w:sz w:val="19"/>
        </w:rPr>
        <w:t>And having spent some time there, he departed, and went through the region of Galatia, and Phrygia, in order, establishing all the disciples.</w:t>
      </w:r>
    </w:p>
    <w:p>
      <w:pPr>
        <w:pStyle w:val="Scripture"/>
      </w:pPr>
      <w:r>
        <w:rPr>
          <w:rFonts w:ascii="Arial" w:hAnsi="Arial"/>
          <w:b/>
          <w:color w:val="804826"/>
          <w:sz w:val="15"/>
        </w:rPr>
        <w:t xml:space="preserve">24 </w:t>
      </w:r>
      <w:r>
        <w:rPr>
          <w:rFonts w:ascii="Georgia" w:hAnsi="Georgia"/>
          <w:sz w:val="19"/>
        </w:rPr>
        <w:t>Now a certain Jew named Apollos, an Alexandrian by race, an eloquent man, came to Ephesus; and he was mighty in the scriptures.</w:t>
      </w:r>
    </w:p>
    <w:p>
      <w:pPr>
        <w:pStyle w:val="Scripture"/>
      </w:pPr>
      <w:r>
        <w:rPr>
          <w:rFonts w:ascii="Arial" w:hAnsi="Arial"/>
          <w:b/>
          <w:color w:val="804826"/>
          <w:sz w:val="15"/>
        </w:rPr>
        <w:t xml:space="preserve">25 </w:t>
      </w:r>
      <w:r>
        <w:rPr>
          <w:rFonts w:ascii="Georgia" w:hAnsi="Georgia"/>
          <w:sz w:val="19"/>
        </w:rPr>
        <w:t>This man had been instructed in the Way of the Lord; and being fervent in spirit, he spoke and taught accurately the things concerning Jesus, knowing only the baptism of John:</w:t>
      </w:r>
    </w:p>
    <w:p>
      <w:pPr>
        <w:pStyle w:val="Scripture"/>
      </w:pPr>
      <w:r>
        <w:rPr>
          <w:rFonts w:ascii="Arial" w:hAnsi="Arial"/>
          <w:b/>
          <w:color w:val="804826"/>
          <w:sz w:val="15"/>
        </w:rPr>
        <w:t xml:space="preserve">26 </w:t>
      </w:r>
      <w:r>
        <w:rPr>
          <w:rFonts w:ascii="Georgia" w:hAnsi="Georgia"/>
          <w:sz w:val="19"/>
        </w:rPr>
        <w:t>and he began to speak boldly in the synagogue. But when Priscilla and Aquila heard him, they took him to them, and expounded to him the Way of God more accurately.</w:t>
      </w:r>
    </w:p>
    <w:p>
      <w:pPr>
        <w:pStyle w:val="Scripture"/>
      </w:pPr>
      <w:r>
        <w:rPr>
          <w:rFonts w:ascii="Arial" w:hAnsi="Arial"/>
          <w:b/>
          <w:color w:val="804826"/>
          <w:sz w:val="15"/>
        </w:rPr>
        <w:t xml:space="preserve">27 </w:t>
      </w:r>
      <w:r>
        <w:rPr>
          <w:rFonts w:ascii="Georgia" w:hAnsi="Georgia"/>
          <w:sz w:val="19"/>
        </w:rPr>
        <w:t>And when he was minded to pass over into Achaia, the brothers encouraged him, and wrote to the disciples to receive him: and when he had come, he helped them much that had believed through grace;</w:t>
      </w:r>
    </w:p>
    <w:p>
      <w:pPr>
        <w:pStyle w:val="Scripture"/>
      </w:pPr>
      <w:r>
        <w:rPr>
          <w:rFonts w:ascii="Arial" w:hAnsi="Arial"/>
          <w:b/>
          <w:color w:val="804826"/>
          <w:sz w:val="15"/>
        </w:rPr>
        <w:t xml:space="preserve">28 </w:t>
      </w:r>
      <w:r>
        <w:rPr>
          <w:rFonts w:ascii="Georgia" w:hAnsi="Georgia"/>
          <w:sz w:val="19"/>
        </w:rPr>
        <w:t>for he powerfully confuted the Jews, and that publicly, showing by the scriptures that Jesus was the Messiah.</w:t>
      </w:r>
    </w:p>
    <w:p>
      <w:pPr>
        <w:pStyle w:val="Heading2"/>
      </w:pPr>
      <w:r>
        <w:t>Chapter 19</w:t>
      </w:r>
    </w:p>
    <w:p>
      <w:pPr>
        <w:pStyle w:val="Scripture"/>
      </w:pPr>
      <w:r>
        <w:rPr>
          <w:rFonts w:ascii="Arial" w:hAnsi="Arial"/>
          <w:b/>
          <w:color w:val="804826"/>
          <w:sz w:val="15"/>
        </w:rPr>
        <w:t xml:space="preserve">1 </w:t>
      </w:r>
      <w:r>
        <w:rPr>
          <w:rFonts w:ascii="Georgia" w:hAnsi="Georgia"/>
          <w:sz w:val="19"/>
        </w:rPr>
        <w:t>While Apollos was at Corinth, Paul travelled through the inland regions and came to Ephesus, and found some disciples:</w:t>
      </w:r>
    </w:p>
    <w:p>
      <w:pPr>
        <w:pStyle w:val="Scripture"/>
      </w:pPr>
      <w:r>
        <w:rPr>
          <w:rFonts w:ascii="Arial" w:hAnsi="Arial"/>
          <w:b/>
          <w:color w:val="804826"/>
          <w:sz w:val="15"/>
        </w:rPr>
        <w:t xml:space="preserve">2 </w:t>
      </w:r>
      <w:r>
        <w:rPr>
          <w:rFonts w:ascii="Georgia" w:hAnsi="Georgia"/>
          <w:sz w:val="19"/>
        </w:rPr>
        <w:t>and he said to them, Did you receive the Holy Spirit when you believed? And they said to him, No, we did not so much as hear whether the Holy Spirit was given.</w:t>
      </w:r>
    </w:p>
    <w:p>
      <w:pPr>
        <w:pStyle w:val="Scripture"/>
      </w:pPr>
      <w:r>
        <w:rPr>
          <w:rFonts w:ascii="Arial" w:hAnsi="Arial"/>
          <w:b/>
          <w:color w:val="804826"/>
          <w:sz w:val="15"/>
        </w:rPr>
        <w:t xml:space="preserve">3 </w:t>
      </w:r>
      <w:r>
        <w:rPr>
          <w:rFonts w:ascii="Georgia" w:hAnsi="Georgia"/>
          <w:sz w:val="19"/>
        </w:rPr>
        <w:t>And he said, Into what then were you baptized? And they said, Into John's baptism.</w:t>
      </w:r>
    </w:p>
    <w:p>
      <w:pPr>
        <w:pStyle w:val="Scripture"/>
      </w:pPr>
      <w:r>
        <w:rPr>
          <w:rFonts w:ascii="Arial" w:hAnsi="Arial"/>
          <w:b/>
          <w:color w:val="804826"/>
          <w:sz w:val="15"/>
        </w:rPr>
        <w:t xml:space="preserve">4 </w:t>
      </w:r>
      <w:r>
        <w:rPr>
          <w:rFonts w:ascii="Georgia" w:hAnsi="Georgia"/>
          <w:sz w:val="19"/>
        </w:rPr>
        <w:t>And Paul said, John baptized with the baptism of repentance, saying to the people that they should believe on him that should come after him, that is, on Jesus.</w:t>
      </w:r>
    </w:p>
    <w:p>
      <w:pPr>
        <w:pStyle w:val="Scripture"/>
      </w:pPr>
      <w:r>
        <w:rPr>
          <w:rFonts w:ascii="Arial" w:hAnsi="Arial"/>
          <w:b/>
          <w:color w:val="804826"/>
          <w:sz w:val="15"/>
        </w:rPr>
        <w:t xml:space="preserve">5 </w:t>
      </w:r>
      <w:r>
        <w:rPr>
          <w:rFonts w:ascii="Georgia" w:hAnsi="Georgia"/>
          <w:sz w:val="19"/>
        </w:rPr>
        <w:t>And when they heard this, they were baptized into the name of the Lord Jesus.</w:t>
      </w:r>
    </w:p>
    <w:p>
      <w:pPr>
        <w:pStyle w:val="Scripture"/>
      </w:pPr>
      <w:r>
        <w:rPr>
          <w:rFonts w:ascii="Arial" w:hAnsi="Arial"/>
          <w:b/>
          <w:color w:val="804826"/>
          <w:sz w:val="15"/>
        </w:rPr>
        <w:t xml:space="preserve">6 </w:t>
      </w:r>
      <w:r>
        <w:rPr>
          <w:rFonts w:ascii="Georgia" w:hAnsi="Georgia"/>
          <w:sz w:val="19"/>
        </w:rPr>
        <w:t>And when Paul had laid his hands on them, the Holy Spirit confronted them; and they spoke with tongues, and prophesied.</w:t>
      </w:r>
    </w:p>
    <w:p>
      <w:pPr>
        <w:pStyle w:val="Scripture"/>
      </w:pPr>
      <w:r>
        <w:rPr>
          <w:rFonts w:ascii="Arial" w:hAnsi="Arial"/>
          <w:b/>
          <w:color w:val="804826"/>
          <w:sz w:val="15"/>
        </w:rPr>
        <w:t xml:space="preserve">7 </w:t>
      </w:r>
      <w:r>
        <w:rPr>
          <w:rFonts w:ascii="Georgia" w:hAnsi="Georgia"/>
          <w:sz w:val="19"/>
        </w:rPr>
        <w:t>And they were in all about twelve men.</w:t>
      </w:r>
    </w:p>
    <w:p>
      <w:pPr>
        <w:pStyle w:val="Scripture"/>
      </w:pPr>
      <w:r>
        <w:rPr>
          <w:rFonts w:ascii="Arial" w:hAnsi="Arial"/>
          <w:b/>
          <w:color w:val="804826"/>
          <w:sz w:val="15"/>
        </w:rPr>
        <w:t xml:space="preserve">8 </w:t>
      </w:r>
      <w:r>
        <w:rPr>
          <w:rFonts w:ascii="Georgia" w:hAnsi="Georgia"/>
          <w:sz w:val="19"/>
        </w:rPr>
        <w:t>And he entered into the synagogue, and spoke boldly for the space of three months, reasoning and persuading as to the things concerning the Kingdom of God.</w:t>
      </w:r>
    </w:p>
    <w:p>
      <w:pPr>
        <w:pStyle w:val="Scripture"/>
      </w:pPr>
      <w:r>
        <w:rPr>
          <w:rFonts w:ascii="Arial" w:hAnsi="Arial"/>
          <w:b/>
          <w:color w:val="804826"/>
          <w:sz w:val="15"/>
        </w:rPr>
        <w:t xml:space="preserve">9 </w:t>
      </w:r>
      <w:r>
        <w:rPr>
          <w:rFonts w:ascii="Georgia" w:hAnsi="Georgia"/>
          <w:sz w:val="19"/>
        </w:rPr>
        <w:t>But when some were hardened and disobedient, speaking evil of the Way before the multitude, he departed from them, and separated the disciples, reasoning daily in the school of Tyrannus.</w:t>
      </w:r>
    </w:p>
    <w:p>
      <w:pPr>
        <w:pStyle w:val="Scripture"/>
      </w:pPr>
      <w:r>
        <w:rPr>
          <w:rFonts w:ascii="Arial" w:hAnsi="Arial"/>
          <w:b/>
          <w:color w:val="804826"/>
          <w:sz w:val="15"/>
        </w:rPr>
        <w:t xml:space="preserve">10 </w:t>
      </w:r>
      <w:r>
        <w:rPr>
          <w:rFonts w:ascii="Georgia" w:hAnsi="Georgia"/>
          <w:sz w:val="19"/>
        </w:rPr>
        <w:t>And this continued for the space of two years; so that all those who dwelt in Asia heard the word of the Lord, both Jews and Greeks.</w:t>
      </w:r>
    </w:p>
    <w:p>
      <w:pPr>
        <w:pStyle w:val="Scripture"/>
      </w:pPr>
      <w:r>
        <w:rPr>
          <w:rFonts w:ascii="Arial" w:hAnsi="Arial"/>
          <w:b/>
          <w:color w:val="804826"/>
          <w:sz w:val="15"/>
        </w:rPr>
        <w:t xml:space="preserve">11 </w:t>
      </w:r>
      <w:r>
        <w:rPr>
          <w:rFonts w:ascii="Georgia" w:hAnsi="Georgia"/>
          <w:sz w:val="19"/>
        </w:rPr>
        <w:t>And God wrought special miracles by the hands of Paul:</w:t>
      </w:r>
    </w:p>
    <w:p>
      <w:pPr>
        <w:pStyle w:val="Scripture"/>
      </w:pPr>
      <w:r>
        <w:rPr>
          <w:rFonts w:ascii="Arial" w:hAnsi="Arial"/>
          <w:b/>
          <w:color w:val="804826"/>
          <w:sz w:val="15"/>
        </w:rPr>
        <w:t xml:space="preserve">12 </w:t>
      </w:r>
      <w:r>
        <w:rPr>
          <w:rFonts w:ascii="Georgia" w:hAnsi="Georgia"/>
          <w:sz w:val="19"/>
        </w:rPr>
        <w:t>so that to the sick were carried away from his body handkerchiefs or aprons, and the evil spirits went out.</w:t>
      </w:r>
    </w:p>
    <w:p>
      <w:pPr>
        <w:pStyle w:val="Scripture"/>
      </w:pPr>
      <w:r>
        <w:rPr>
          <w:rFonts w:ascii="Arial" w:hAnsi="Arial"/>
          <w:b/>
          <w:color w:val="804826"/>
          <w:sz w:val="15"/>
        </w:rPr>
        <w:t xml:space="preserve">13 </w:t>
      </w:r>
      <w:r>
        <w:rPr>
          <w:rFonts w:ascii="Georgia" w:hAnsi="Georgia"/>
          <w:sz w:val="19"/>
        </w:rPr>
        <w:t>But certain also of the strolling Jews, exorcists, took on them to name over them that had the evil spirits the name of the Lord Jesus, saying, I adjure you by Jesus whom Paul preaches.</w:t>
      </w:r>
    </w:p>
    <w:p>
      <w:pPr>
        <w:pStyle w:val="Scripture"/>
      </w:pPr>
      <w:r>
        <w:rPr>
          <w:rFonts w:ascii="Arial" w:hAnsi="Arial"/>
          <w:b/>
          <w:color w:val="804826"/>
          <w:sz w:val="15"/>
        </w:rPr>
        <w:t xml:space="preserve">14 </w:t>
      </w:r>
      <w:r>
        <w:rPr>
          <w:rFonts w:ascii="Georgia" w:hAnsi="Georgia"/>
          <w:sz w:val="19"/>
        </w:rPr>
        <w:t>And there were seven sons of one Sceva, a Jew, a chief priest, who did this.</w:t>
      </w:r>
    </w:p>
    <w:p>
      <w:pPr>
        <w:pStyle w:val="Scripture"/>
      </w:pPr>
      <w:r>
        <w:rPr>
          <w:rFonts w:ascii="Arial" w:hAnsi="Arial"/>
          <w:b/>
          <w:color w:val="804826"/>
          <w:sz w:val="15"/>
        </w:rPr>
        <w:t xml:space="preserve">15 </w:t>
      </w:r>
      <w:r>
        <w:rPr>
          <w:rFonts w:ascii="Georgia" w:hAnsi="Georgia"/>
          <w:sz w:val="19"/>
        </w:rPr>
        <w:t>And the evil spirit answered to them, Jesus I know, and Paul I know, but who are you?</w:t>
      </w:r>
    </w:p>
    <w:p>
      <w:pPr>
        <w:pStyle w:val="Scripture"/>
      </w:pPr>
      <w:r>
        <w:rPr>
          <w:rFonts w:ascii="Arial" w:hAnsi="Arial"/>
          <w:b/>
          <w:color w:val="804826"/>
          <w:sz w:val="15"/>
        </w:rPr>
        <w:t xml:space="preserve">16 </w:t>
      </w:r>
      <w:r>
        <w:rPr>
          <w:rFonts w:ascii="Georgia" w:hAnsi="Georgia"/>
          <w:sz w:val="19"/>
        </w:rPr>
        <w:t>And the man in whom the evil spirit was leaped on them, and mastered both of them, and prevailed against them, so that they fled out of that house naked and wounded.</w:t>
      </w:r>
    </w:p>
    <w:p>
      <w:pPr>
        <w:pStyle w:val="Scripture"/>
      </w:pPr>
      <w:r>
        <w:rPr>
          <w:rFonts w:ascii="Arial" w:hAnsi="Arial"/>
          <w:b/>
          <w:color w:val="804826"/>
          <w:sz w:val="15"/>
        </w:rPr>
        <w:t xml:space="preserve">17 </w:t>
      </w:r>
      <w:r>
        <w:rPr>
          <w:rFonts w:ascii="Georgia" w:hAnsi="Georgia"/>
          <w:sz w:val="19"/>
        </w:rPr>
        <w:t>And this became known to all, both Jews and Greeks, that dwelt at Ephesus; and fear fell on them all, and the name of the Lord Jesus was magnified.</w:t>
      </w:r>
    </w:p>
    <w:p>
      <w:pPr>
        <w:pStyle w:val="Scripture"/>
      </w:pPr>
      <w:r>
        <w:rPr>
          <w:rFonts w:ascii="Arial" w:hAnsi="Arial"/>
          <w:b/>
          <w:color w:val="804826"/>
          <w:sz w:val="15"/>
        </w:rPr>
        <w:t xml:space="preserve">18 </w:t>
      </w:r>
      <w:r>
        <w:rPr>
          <w:rFonts w:ascii="Georgia" w:hAnsi="Georgia"/>
          <w:sz w:val="19"/>
        </w:rPr>
        <w:t>Many also of them that had believed came, confessing, and declaring their deeds.</w:t>
      </w:r>
    </w:p>
    <w:p>
      <w:pPr>
        <w:pStyle w:val="Scripture"/>
      </w:pPr>
      <w:r>
        <w:rPr>
          <w:rFonts w:ascii="Arial" w:hAnsi="Arial"/>
          <w:b/>
          <w:color w:val="804826"/>
          <w:sz w:val="15"/>
        </w:rPr>
        <w:t xml:space="preserve">19 </w:t>
      </w:r>
      <w:r>
        <w:rPr>
          <w:rFonts w:ascii="Georgia" w:hAnsi="Georgia"/>
          <w:sz w:val="19"/>
        </w:rPr>
        <w:t>And not a few of them that practised magical arts brought their books together and burned them in the sight of all; and they counted the price of them, and found it fifty thousand pieces of silver.</w:t>
      </w:r>
    </w:p>
    <w:p>
      <w:pPr>
        <w:pStyle w:val="Scripture"/>
      </w:pPr>
      <w:r>
        <w:rPr>
          <w:rFonts w:ascii="Arial" w:hAnsi="Arial"/>
          <w:b/>
          <w:color w:val="804826"/>
          <w:sz w:val="15"/>
        </w:rPr>
        <w:t xml:space="preserve">20 </w:t>
      </w:r>
      <w:r>
        <w:rPr>
          <w:rFonts w:ascii="Georgia" w:hAnsi="Georgia"/>
          <w:sz w:val="19"/>
        </w:rPr>
        <w:t>So mightily grew the word of the Lord and prevailed.</w:t>
      </w:r>
    </w:p>
    <w:p>
      <w:pPr>
        <w:pStyle w:val="Scripture"/>
      </w:pPr>
      <w:r>
        <w:rPr>
          <w:rFonts w:ascii="Arial" w:hAnsi="Arial"/>
          <w:b/>
          <w:color w:val="804826"/>
          <w:sz w:val="15"/>
        </w:rPr>
        <w:t xml:space="preserve">21 </w:t>
      </w:r>
      <w:r>
        <w:rPr>
          <w:rFonts w:ascii="Georgia" w:hAnsi="Georgia"/>
          <w:sz w:val="19"/>
        </w:rPr>
        <w:t>Now After this were ended, Paul purposed in the Spirit, when he had passed through Macedonia and Achaia, to go to Jerusalem, saying, After I have been there, I must also see Rome.</w:t>
      </w:r>
    </w:p>
    <w:p>
      <w:pPr>
        <w:pStyle w:val="Scripture"/>
      </w:pPr>
      <w:r>
        <w:rPr>
          <w:rFonts w:ascii="Arial" w:hAnsi="Arial"/>
          <w:b/>
          <w:color w:val="804826"/>
          <w:sz w:val="15"/>
        </w:rPr>
        <w:t xml:space="preserve">22 </w:t>
      </w:r>
      <w:r>
        <w:rPr>
          <w:rFonts w:ascii="Georgia" w:hAnsi="Georgia"/>
          <w:sz w:val="19"/>
        </w:rPr>
        <w:t>And having sent into Macedonia two of them that ministered to him, Timothy and Erastus, he himself stayed in Asia for a while.</w:t>
      </w:r>
    </w:p>
    <w:p>
      <w:pPr>
        <w:pStyle w:val="Scripture"/>
      </w:pPr>
      <w:r>
        <w:rPr>
          <w:rFonts w:ascii="Arial" w:hAnsi="Arial"/>
          <w:b/>
          <w:color w:val="804826"/>
          <w:sz w:val="15"/>
        </w:rPr>
        <w:t xml:space="preserve">23 </w:t>
      </w:r>
      <w:r>
        <w:rPr>
          <w:rFonts w:ascii="Georgia" w:hAnsi="Georgia"/>
          <w:sz w:val="19"/>
        </w:rPr>
        <w:t>And about that time there arose no small stir concerning the Way.</w:t>
      </w:r>
    </w:p>
    <w:p>
      <w:pPr>
        <w:pStyle w:val="Scripture"/>
      </w:pPr>
      <w:r>
        <w:rPr>
          <w:rFonts w:ascii="Arial" w:hAnsi="Arial"/>
          <w:b/>
          <w:color w:val="804826"/>
          <w:sz w:val="15"/>
        </w:rPr>
        <w:t xml:space="preserve">24 </w:t>
      </w:r>
      <w:r>
        <w:rPr>
          <w:rFonts w:ascii="Georgia" w:hAnsi="Georgia"/>
          <w:sz w:val="19"/>
        </w:rPr>
        <w:t>For a man named Demetrius, a silversmith, who made silver shrines of Artemis, brought no little business to the craftsmen;</w:t>
      </w:r>
    </w:p>
    <w:p>
      <w:pPr>
        <w:pStyle w:val="Scripture"/>
      </w:pPr>
      <w:r>
        <w:rPr>
          <w:rFonts w:ascii="Arial" w:hAnsi="Arial"/>
          <w:b/>
          <w:color w:val="804826"/>
          <w:sz w:val="15"/>
        </w:rPr>
        <w:t xml:space="preserve">25 </w:t>
      </w:r>
      <w:r>
        <w:rPr>
          <w:rFonts w:ascii="Georgia" w:hAnsi="Georgia"/>
          <w:sz w:val="19"/>
        </w:rPr>
        <w:t>whom he gathered together, with the workmen of like occupation, and said, Sirs, you know that by this business we have our wealth.</w:t>
      </w:r>
    </w:p>
    <w:p>
      <w:pPr>
        <w:pStyle w:val="Scripture"/>
      </w:pPr>
      <w:r>
        <w:rPr>
          <w:rFonts w:ascii="Arial" w:hAnsi="Arial"/>
          <w:b/>
          <w:color w:val="804826"/>
          <w:sz w:val="15"/>
        </w:rPr>
        <w:t xml:space="preserve">26 </w:t>
      </w:r>
      <w:r>
        <w:rPr>
          <w:rFonts w:ascii="Georgia" w:hAnsi="Georgia"/>
          <w:sz w:val="19"/>
        </w:rPr>
        <w:t>And you see and hear, that not alone at Ephesus, but almost throughout all Asia, this Paul has persuaded and turned away much people, saying that they are no gods, that are made with hands:</w:t>
      </w:r>
    </w:p>
    <w:p>
      <w:pPr>
        <w:pStyle w:val="Scripture"/>
      </w:pPr>
      <w:r>
        <w:rPr>
          <w:rFonts w:ascii="Arial" w:hAnsi="Arial"/>
          <w:b/>
          <w:color w:val="804826"/>
          <w:sz w:val="15"/>
        </w:rPr>
        <w:t xml:space="preserve">27 </w:t>
      </w:r>
      <w:r>
        <w:rPr>
          <w:rFonts w:ascii="Georgia" w:hAnsi="Georgia"/>
          <w:sz w:val="19"/>
        </w:rPr>
        <w:t>and not only is there danger that this our trade come into disrepute; but also that the Temple of the great goddess Artemis be made of no account, and that she should even be deposed from her magnificence whom all Asia and the world worships.</w:t>
      </w:r>
    </w:p>
    <w:p>
      <w:pPr>
        <w:pStyle w:val="Scripture"/>
      </w:pPr>
      <w:r>
        <w:rPr>
          <w:rFonts w:ascii="Arial" w:hAnsi="Arial"/>
          <w:b/>
          <w:color w:val="804826"/>
          <w:sz w:val="15"/>
        </w:rPr>
        <w:t xml:space="preserve">28 </w:t>
      </w:r>
      <w:r>
        <w:rPr>
          <w:rFonts w:ascii="Georgia" w:hAnsi="Georgia"/>
          <w:sz w:val="19"/>
        </w:rPr>
        <w:t>And when they heard this they were filled with wrath, and cried out, saying, Great is Artemis of the Ephesus.</w:t>
      </w:r>
    </w:p>
    <w:p>
      <w:pPr>
        <w:pStyle w:val="Scripture"/>
      </w:pPr>
      <w:r>
        <w:rPr>
          <w:rFonts w:ascii="Arial" w:hAnsi="Arial"/>
          <w:b/>
          <w:color w:val="804826"/>
          <w:sz w:val="15"/>
        </w:rPr>
        <w:t xml:space="preserve">29 </w:t>
      </w:r>
      <w:r>
        <w:rPr>
          <w:rFonts w:ascii="Georgia" w:hAnsi="Georgia"/>
          <w:sz w:val="19"/>
        </w:rPr>
        <w:t>And the city was filled with the confusion: and they rushed with one accord into the theatre, having seized Gaius and Aristarchus, men of Macedonia, Paul's companions in travel.</w:t>
      </w:r>
    </w:p>
    <w:p>
      <w:pPr>
        <w:pStyle w:val="Scripture"/>
      </w:pPr>
      <w:r>
        <w:rPr>
          <w:rFonts w:ascii="Arial" w:hAnsi="Arial"/>
          <w:b/>
          <w:color w:val="804826"/>
          <w:sz w:val="15"/>
        </w:rPr>
        <w:t xml:space="preserve">30 </w:t>
      </w:r>
      <w:r>
        <w:rPr>
          <w:rFonts w:ascii="Georgia" w:hAnsi="Georgia"/>
          <w:sz w:val="19"/>
        </w:rPr>
        <w:t>And when Paul was minded to enter in to the people, the disciples suffered him not.</w:t>
      </w:r>
    </w:p>
    <w:p>
      <w:pPr>
        <w:pStyle w:val="Scripture"/>
      </w:pPr>
      <w:r>
        <w:rPr>
          <w:rFonts w:ascii="Arial" w:hAnsi="Arial"/>
          <w:b/>
          <w:color w:val="804826"/>
          <w:sz w:val="15"/>
        </w:rPr>
        <w:t xml:space="preserve">31 </w:t>
      </w:r>
      <w:r>
        <w:rPr>
          <w:rFonts w:ascii="Georgia" w:hAnsi="Georgia"/>
          <w:sz w:val="19"/>
        </w:rPr>
        <w:t>And certain also of the Asiarchs, being his friends, sent to him and begged him not to adventure himself into the theatre.</w:t>
      </w:r>
    </w:p>
    <w:p>
      <w:pPr>
        <w:pStyle w:val="Scripture"/>
      </w:pPr>
      <w:r>
        <w:rPr>
          <w:rFonts w:ascii="Arial" w:hAnsi="Arial"/>
          <w:b/>
          <w:color w:val="804826"/>
          <w:sz w:val="15"/>
        </w:rPr>
        <w:t xml:space="preserve">32 </w:t>
      </w:r>
      <w:r>
        <w:rPr>
          <w:rFonts w:ascii="Georgia" w:hAnsi="Georgia"/>
          <w:sz w:val="19"/>
        </w:rPr>
        <w:t>Some therefore cried one thing, and some another: for the assembly was in confusion; and the more part knew not why they had come together.</w:t>
      </w:r>
    </w:p>
    <w:p>
      <w:pPr>
        <w:pStyle w:val="Scripture"/>
      </w:pPr>
      <w:r>
        <w:rPr>
          <w:rFonts w:ascii="Arial" w:hAnsi="Arial"/>
          <w:b/>
          <w:color w:val="804826"/>
          <w:sz w:val="15"/>
        </w:rPr>
        <w:t xml:space="preserve">33 </w:t>
      </w:r>
      <w:r>
        <w:rPr>
          <w:rFonts w:ascii="Georgia" w:hAnsi="Georgia"/>
          <w:sz w:val="19"/>
        </w:rPr>
        <w:t>And they brought Alexander out of the multitude, the Jews putting him forward. And Alexander beckoned with the hand, and would have made a defense to the people.</w:t>
      </w:r>
    </w:p>
    <w:p>
      <w:pPr>
        <w:pStyle w:val="Scripture"/>
      </w:pPr>
      <w:r>
        <w:rPr>
          <w:rFonts w:ascii="Arial" w:hAnsi="Arial"/>
          <w:b/>
          <w:color w:val="804826"/>
          <w:sz w:val="15"/>
        </w:rPr>
        <w:t xml:space="preserve">34 </w:t>
      </w:r>
      <w:r>
        <w:rPr>
          <w:rFonts w:ascii="Georgia" w:hAnsi="Georgia"/>
          <w:sz w:val="19"/>
        </w:rPr>
        <w:t>But when they perceived that he was a Jew, all with one voice about the space of two hours cried out, Great is Artemis of the Ephesians.</w:t>
      </w:r>
    </w:p>
    <w:p>
      <w:pPr>
        <w:pStyle w:val="Scripture"/>
      </w:pPr>
      <w:r>
        <w:rPr>
          <w:rFonts w:ascii="Arial" w:hAnsi="Arial"/>
          <w:b/>
          <w:color w:val="804826"/>
          <w:sz w:val="15"/>
        </w:rPr>
        <w:t xml:space="preserve">35 </w:t>
      </w:r>
      <w:r>
        <w:rPr>
          <w:rFonts w:ascii="Georgia" w:hAnsi="Georgia"/>
          <w:sz w:val="19"/>
        </w:rPr>
        <w:t>And when the townclerk had quieted the multitude, he says, You men of Ephesus, what man is there who knows not that the city of the Ephesians is Temple-keeper of the great Artemis, and of the image which fell down from Jupiter?</w:t>
      </w:r>
    </w:p>
    <w:p>
      <w:pPr>
        <w:pStyle w:val="Scripture"/>
      </w:pPr>
      <w:r>
        <w:rPr>
          <w:rFonts w:ascii="Arial" w:hAnsi="Arial"/>
          <w:b/>
          <w:color w:val="804826"/>
          <w:sz w:val="15"/>
        </w:rPr>
        <w:t xml:space="preserve">36 </w:t>
      </w:r>
      <w:r>
        <w:rPr>
          <w:rFonts w:ascii="Georgia" w:hAnsi="Georgia"/>
          <w:sz w:val="19"/>
        </w:rPr>
        <w:t>Seeing then that these things cannot be gainsaid, you ought to be quiet, and to do nothing rash.</w:t>
      </w:r>
    </w:p>
    <w:p>
      <w:pPr>
        <w:pStyle w:val="Scripture"/>
      </w:pPr>
      <w:r>
        <w:rPr>
          <w:rFonts w:ascii="Arial" w:hAnsi="Arial"/>
          <w:b/>
          <w:color w:val="804826"/>
          <w:sz w:val="15"/>
        </w:rPr>
        <w:t xml:space="preserve">37 </w:t>
      </w:r>
      <w:r>
        <w:rPr>
          <w:rFonts w:ascii="Georgia" w:hAnsi="Georgia"/>
          <w:sz w:val="19"/>
        </w:rPr>
        <w:t>For you have brought hither these men, who are neither robbers of temples nor blasphemers of our goddess.</w:t>
      </w:r>
    </w:p>
    <w:p>
      <w:pPr>
        <w:pStyle w:val="Scripture"/>
      </w:pPr>
      <w:r>
        <w:rPr>
          <w:rFonts w:ascii="Arial" w:hAnsi="Arial"/>
          <w:b/>
          <w:color w:val="804826"/>
          <w:sz w:val="15"/>
        </w:rPr>
        <w:t xml:space="preserve">38 </w:t>
      </w:r>
      <w:r>
        <w:rPr>
          <w:rFonts w:ascii="Georgia" w:hAnsi="Georgia"/>
          <w:sz w:val="19"/>
        </w:rPr>
        <w:t>If therefore Demetrius, and the craftsmen that are with him, have a matter against any man, the courts are open, and there are proconsuls: let them accuse one another.</w:t>
      </w:r>
    </w:p>
    <w:p>
      <w:pPr>
        <w:pStyle w:val="Scripture"/>
      </w:pPr>
      <w:r>
        <w:rPr>
          <w:rFonts w:ascii="Arial" w:hAnsi="Arial"/>
          <w:b/>
          <w:color w:val="804826"/>
          <w:sz w:val="15"/>
        </w:rPr>
        <w:t xml:space="preserve">39 </w:t>
      </w:r>
      <w:r>
        <w:rPr>
          <w:rFonts w:ascii="Georgia" w:hAnsi="Georgia"/>
          <w:sz w:val="19"/>
        </w:rPr>
        <w:t>But if you seek anything about other matters, it will be settled in the regular assembly.</w:t>
      </w:r>
    </w:p>
    <w:p>
      <w:pPr>
        <w:pStyle w:val="Scripture"/>
      </w:pPr>
      <w:r>
        <w:rPr>
          <w:rFonts w:ascii="Arial" w:hAnsi="Arial"/>
          <w:b/>
          <w:color w:val="804826"/>
          <w:sz w:val="15"/>
        </w:rPr>
        <w:t xml:space="preserve">40 </w:t>
      </w:r>
      <w:r>
        <w:rPr>
          <w:rFonts w:ascii="Georgia" w:hAnsi="Georgia"/>
          <w:sz w:val="19"/>
        </w:rPr>
        <w:t>For indeed we are in danger to be accused concerning this day's riot, there being no cause for it: and as touching it we will not be able to give account of this concourse.</w:t>
      </w:r>
    </w:p>
    <w:p>
      <w:pPr>
        <w:pStyle w:val="Scripture"/>
      </w:pPr>
      <w:r>
        <w:rPr>
          <w:rFonts w:ascii="Arial" w:hAnsi="Arial"/>
          <w:b/>
          <w:color w:val="804826"/>
          <w:sz w:val="15"/>
        </w:rPr>
        <w:t xml:space="preserve">41 </w:t>
      </w:r>
      <w:r>
        <w:rPr>
          <w:rFonts w:ascii="Georgia" w:hAnsi="Georgia"/>
          <w:sz w:val="19"/>
        </w:rPr>
        <w:t>And when he had thus spoken, he dismissed the assembly.</w:t>
      </w:r>
    </w:p>
    <w:p>
      <w:pPr>
        <w:pStyle w:val="Heading2"/>
      </w:pPr>
      <w:r>
        <w:t>Chapter 20</w:t>
      </w:r>
    </w:p>
    <w:p>
      <w:pPr>
        <w:pStyle w:val="Scripture"/>
      </w:pPr>
      <w:r>
        <w:rPr>
          <w:rFonts w:ascii="Arial" w:hAnsi="Arial"/>
          <w:b/>
          <w:color w:val="804826"/>
          <w:sz w:val="15"/>
        </w:rPr>
        <w:t xml:space="preserve">1 </w:t>
      </w:r>
      <w:r>
        <w:rPr>
          <w:rFonts w:ascii="Georgia" w:hAnsi="Georgia"/>
          <w:sz w:val="19"/>
        </w:rPr>
        <w:t>And after the uproar ceased, Paul sent for the disciples, encouraged them, and said farewell, then departed for Macedonia.</w:t>
      </w:r>
    </w:p>
    <w:p>
      <w:pPr>
        <w:pStyle w:val="Scripture"/>
      </w:pPr>
      <w:r>
        <w:rPr>
          <w:rFonts w:ascii="Arial" w:hAnsi="Arial"/>
          <w:b/>
          <w:color w:val="804826"/>
          <w:sz w:val="15"/>
        </w:rPr>
        <w:t xml:space="preserve">2 </w:t>
      </w:r>
      <w:r>
        <w:rPr>
          <w:rFonts w:ascii="Georgia" w:hAnsi="Georgia"/>
          <w:sz w:val="19"/>
        </w:rPr>
        <w:t>And when he had gone through those parts, and had given them much exhortation, he came into Greece.</w:t>
      </w:r>
    </w:p>
    <w:p>
      <w:pPr>
        <w:pStyle w:val="Scripture"/>
      </w:pPr>
      <w:r>
        <w:rPr>
          <w:rFonts w:ascii="Arial" w:hAnsi="Arial"/>
          <w:b/>
          <w:color w:val="804826"/>
          <w:sz w:val="15"/>
        </w:rPr>
        <w:t xml:space="preserve">3 </w:t>
      </w:r>
      <w:r>
        <w:rPr>
          <w:rFonts w:ascii="Georgia" w:hAnsi="Georgia"/>
          <w:sz w:val="19"/>
        </w:rPr>
        <w:t>And when he had spent three months there, and a plot was laid against him by Jews as he was about to set sail for Syria, he determined to return through Macedonia.</w:t>
      </w:r>
    </w:p>
    <w:p>
      <w:pPr>
        <w:pStyle w:val="Scripture"/>
      </w:pPr>
      <w:r>
        <w:rPr>
          <w:rFonts w:ascii="Arial" w:hAnsi="Arial"/>
          <w:b/>
          <w:color w:val="804826"/>
          <w:sz w:val="15"/>
        </w:rPr>
        <w:t xml:space="preserve">4 </w:t>
      </w:r>
      <w:r>
        <w:rPr>
          <w:rFonts w:ascii="Georgia" w:hAnsi="Georgia"/>
          <w:sz w:val="19"/>
        </w:rPr>
        <w:t>And there accompanied him as far as Asia, Sopater of Beroea, the son of Pyrrhus; and of the Thessalonians, Aristarchus and Secundus; and Gaius of Derbe, and Timothy; and of Asia, Tychicus and Trophimus.</w:t>
      </w:r>
    </w:p>
    <w:p>
      <w:pPr>
        <w:pStyle w:val="Scripture"/>
      </w:pPr>
      <w:r>
        <w:rPr>
          <w:rFonts w:ascii="Arial" w:hAnsi="Arial"/>
          <w:b/>
          <w:color w:val="804826"/>
          <w:sz w:val="15"/>
        </w:rPr>
        <w:t xml:space="preserve">5 </w:t>
      </w:r>
      <w:r>
        <w:rPr>
          <w:rFonts w:ascii="Georgia" w:hAnsi="Georgia"/>
          <w:sz w:val="19"/>
        </w:rPr>
        <w:t>But these had gone before, and were waiting for us at Troas.</w:t>
      </w:r>
    </w:p>
    <w:p>
      <w:pPr>
        <w:pStyle w:val="Scripture"/>
      </w:pPr>
      <w:r>
        <w:rPr>
          <w:rFonts w:ascii="Arial" w:hAnsi="Arial"/>
          <w:b/>
          <w:color w:val="804826"/>
          <w:sz w:val="15"/>
        </w:rPr>
        <w:t xml:space="preserve">6 </w:t>
      </w:r>
      <w:r>
        <w:rPr>
          <w:rFonts w:ascii="Georgia" w:hAnsi="Georgia"/>
          <w:sz w:val="19"/>
        </w:rPr>
        <w:t>And we sailed away from Philippi after the days of unleavened bread, and came to them to Troas in five days, where we tarried seven days.</w:t>
      </w:r>
    </w:p>
    <w:p>
      <w:pPr>
        <w:pStyle w:val="Scripture"/>
      </w:pPr>
      <w:r>
        <w:rPr>
          <w:rFonts w:ascii="Arial" w:hAnsi="Arial"/>
          <w:b/>
          <w:color w:val="804826"/>
          <w:sz w:val="15"/>
        </w:rPr>
        <w:t xml:space="preserve">7 </w:t>
      </w:r>
      <w:r>
        <w:rPr>
          <w:rFonts w:ascii="Georgia" w:hAnsi="Georgia"/>
          <w:sz w:val="19"/>
        </w:rPr>
        <w:t>And on the first day of the week, when we were gathered together to break bread, Paul discoursed with them, intending to depart on the tomorrow; and prolonged his speech until midnight.</w:t>
      </w:r>
    </w:p>
    <w:p>
      <w:pPr>
        <w:pStyle w:val="Scripture"/>
      </w:pPr>
      <w:r>
        <w:rPr>
          <w:rFonts w:ascii="Arial" w:hAnsi="Arial"/>
          <w:b/>
          <w:color w:val="804826"/>
          <w:sz w:val="15"/>
        </w:rPr>
        <w:t xml:space="preserve">8 </w:t>
      </w:r>
      <w:r>
        <w:rPr>
          <w:rFonts w:ascii="Georgia" w:hAnsi="Georgia"/>
          <w:sz w:val="19"/>
        </w:rPr>
        <w:t>And there were many lights in the upper chamber where we were gathered together.</w:t>
      </w:r>
    </w:p>
    <w:p>
      <w:pPr>
        <w:pStyle w:val="Scripture"/>
      </w:pPr>
      <w:r>
        <w:rPr>
          <w:rFonts w:ascii="Arial" w:hAnsi="Arial"/>
          <w:b/>
          <w:color w:val="804826"/>
          <w:sz w:val="15"/>
        </w:rPr>
        <w:t xml:space="preserve">9 </w:t>
      </w:r>
      <w:r>
        <w:rPr>
          <w:rFonts w:ascii="Georgia" w:hAnsi="Georgia"/>
          <w:sz w:val="19"/>
        </w:rPr>
        <w:t>And there sat in the window a certain young man named Eutychus, borne down with deep sleep; and as Paul discoursed yet longer, being borne down by his sleep he fell down from the third story, and was taken up dead.</w:t>
      </w:r>
    </w:p>
    <w:p>
      <w:pPr>
        <w:pStyle w:val="Scripture"/>
      </w:pPr>
      <w:r>
        <w:rPr>
          <w:rFonts w:ascii="Arial" w:hAnsi="Arial"/>
          <w:b/>
          <w:color w:val="804826"/>
          <w:sz w:val="15"/>
        </w:rPr>
        <w:t xml:space="preserve">10 </w:t>
      </w:r>
      <w:r>
        <w:rPr>
          <w:rFonts w:ascii="Georgia" w:hAnsi="Georgia"/>
          <w:sz w:val="19"/>
        </w:rPr>
        <w:t>And Paul went down, and fell on him, and embracing him said, Make you no ado; for his life is in him.</w:t>
      </w:r>
    </w:p>
    <w:p>
      <w:pPr>
        <w:pStyle w:val="Scripture"/>
      </w:pPr>
      <w:r>
        <w:rPr>
          <w:rFonts w:ascii="Arial" w:hAnsi="Arial"/>
          <w:b/>
          <w:color w:val="804826"/>
          <w:sz w:val="15"/>
        </w:rPr>
        <w:t xml:space="preserve">11 </w:t>
      </w:r>
      <w:r>
        <w:rPr>
          <w:rFonts w:ascii="Georgia" w:hAnsi="Georgia"/>
          <w:sz w:val="19"/>
        </w:rPr>
        <w:t>And when he was gone up, and had broken the bread, and eaten, and had talked with them a long while, even till break of day, so he departed.</w:t>
      </w:r>
    </w:p>
    <w:p>
      <w:pPr>
        <w:pStyle w:val="Scripture"/>
      </w:pPr>
      <w:r>
        <w:rPr>
          <w:rFonts w:ascii="Arial" w:hAnsi="Arial"/>
          <w:b/>
          <w:color w:val="804826"/>
          <w:sz w:val="15"/>
        </w:rPr>
        <w:t xml:space="preserve">12 </w:t>
      </w:r>
      <w:r>
        <w:rPr>
          <w:rFonts w:ascii="Georgia" w:hAnsi="Georgia"/>
          <w:sz w:val="19"/>
        </w:rPr>
        <w:t>And they brought the lad alive, and were not a little comforted.</w:t>
      </w:r>
    </w:p>
    <w:p>
      <w:pPr>
        <w:pStyle w:val="Scripture"/>
      </w:pPr>
      <w:r>
        <w:rPr>
          <w:rFonts w:ascii="Arial" w:hAnsi="Arial"/>
          <w:b/>
          <w:color w:val="804826"/>
          <w:sz w:val="15"/>
        </w:rPr>
        <w:t xml:space="preserve">13 </w:t>
      </w:r>
      <w:r>
        <w:rPr>
          <w:rFonts w:ascii="Georgia" w:hAnsi="Georgia"/>
          <w:sz w:val="19"/>
        </w:rPr>
        <w:t>But we going before to the ship set sail for Assos, there intending to take in Paul: for so had he appointed, intending himself to go by land.</w:t>
      </w:r>
    </w:p>
    <w:p>
      <w:pPr>
        <w:pStyle w:val="Scripture"/>
      </w:pPr>
      <w:r>
        <w:rPr>
          <w:rFonts w:ascii="Arial" w:hAnsi="Arial"/>
          <w:b/>
          <w:color w:val="804826"/>
          <w:sz w:val="15"/>
        </w:rPr>
        <w:t xml:space="preserve">14 </w:t>
      </w:r>
      <w:r>
        <w:rPr>
          <w:rFonts w:ascii="Georgia" w:hAnsi="Georgia"/>
          <w:sz w:val="19"/>
        </w:rPr>
        <w:t>And when he met us at Assos, we took him in, and came to Mitylene.</w:t>
      </w:r>
    </w:p>
    <w:p>
      <w:pPr>
        <w:pStyle w:val="Scripture"/>
      </w:pPr>
      <w:r>
        <w:rPr>
          <w:rFonts w:ascii="Arial" w:hAnsi="Arial"/>
          <w:b/>
          <w:color w:val="804826"/>
          <w:sz w:val="15"/>
        </w:rPr>
        <w:t xml:space="preserve">15 </w:t>
      </w:r>
      <w:r>
        <w:rPr>
          <w:rFonts w:ascii="Georgia" w:hAnsi="Georgia"/>
          <w:sz w:val="19"/>
        </w:rPr>
        <w:t>And sailing from there, we came the following day over against Chios; and the next day we touched at Samos; and the day after we came to Miletus.</w:t>
      </w:r>
    </w:p>
    <w:p>
      <w:pPr>
        <w:pStyle w:val="Scripture"/>
      </w:pPr>
      <w:r>
        <w:rPr>
          <w:rFonts w:ascii="Arial" w:hAnsi="Arial"/>
          <w:b/>
          <w:color w:val="804826"/>
          <w:sz w:val="15"/>
        </w:rPr>
        <w:t xml:space="preserve">16 </w:t>
      </w:r>
      <w:r>
        <w:rPr>
          <w:rFonts w:ascii="Georgia" w:hAnsi="Georgia"/>
          <w:sz w:val="19"/>
        </w:rPr>
        <w:t>For Paul had determined to sail past Ephesus, that he might not have to spend time in Asia; for he was hastening, if it were possible for him, to be at Jerusalem the day of Shavuot, or Pentecost.</w:t>
      </w:r>
    </w:p>
    <w:p>
      <w:pPr>
        <w:pStyle w:val="Scripture"/>
      </w:pPr>
      <w:r>
        <w:rPr>
          <w:rFonts w:ascii="Arial" w:hAnsi="Arial"/>
          <w:b/>
          <w:color w:val="804826"/>
          <w:sz w:val="15"/>
        </w:rPr>
        <w:t xml:space="preserve">17 </w:t>
      </w:r>
      <w:r>
        <w:rPr>
          <w:rFonts w:ascii="Georgia" w:hAnsi="Georgia"/>
          <w:sz w:val="19"/>
        </w:rPr>
        <w:t>And from Miletus he sent to Ephesus, and called to him the elders of the church.</w:t>
      </w:r>
    </w:p>
    <w:p>
      <w:pPr>
        <w:pStyle w:val="Scripture"/>
      </w:pPr>
      <w:r>
        <w:rPr>
          <w:rFonts w:ascii="Arial" w:hAnsi="Arial"/>
          <w:b/>
          <w:color w:val="804826"/>
          <w:sz w:val="15"/>
        </w:rPr>
        <w:t xml:space="preserve">18 </w:t>
      </w:r>
      <w:r>
        <w:rPr>
          <w:rFonts w:ascii="Georgia" w:hAnsi="Georgia"/>
          <w:sz w:val="19"/>
        </w:rPr>
        <w:t>And when they had come to him, he said to them, You yourselves know, from the first day that I set foot in Asia, after what manner I was with you all the time,</w:t>
      </w:r>
    </w:p>
    <w:p>
      <w:pPr>
        <w:pStyle w:val="Scripture"/>
      </w:pPr>
      <w:r>
        <w:rPr>
          <w:rFonts w:ascii="Arial" w:hAnsi="Arial"/>
          <w:b/>
          <w:color w:val="804826"/>
          <w:sz w:val="15"/>
        </w:rPr>
        <w:t xml:space="preserve">19 </w:t>
      </w:r>
      <w:r>
        <w:rPr>
          <w:rFonts w:ascii="Georgia" w:hAnsi="Georgia"/>
          <w:sz w:val="19"/>
        </w:rPr>
        <w:t>serving the Lord with all lowliness of mind, and with tears, and with trials which befell me by the plots of the Jews;</w:t>
      </w:r>
    </w:p>
    <w:p>
      <w:pPr>
        <w:pStyle w:val="Scripture"/>
      </w:pPr>
      <w:r>
        <w:rPr>
          <w:rFonts w:ascii="Arial" w:hAnsi="Arial"/>
          <w:b/>
          <w:color w:val="804826"/>
          <w:sz w:val="15"/>
        </w:rPr>
        <w:t xml:space="preserve">20 </w:t>
      </w:r>
      <w:r>
        <w:rPr>
          <w:rFonts w:ascii="Georgia" w:hAnsi="Georgia"/>
          <w:sz w:val="19"/>
        </w:rPr>
        <w:t>how I shrank not from declaring to you anything that was profitable, and teaching you publicly, and from house to house,</w:t>
      </w:r>
    </w:p>
    <w:p>
      <w:pPr>
        <w:pStyle w:val="Scripture"/>
      </w:pPr>
      <w:r>
        <w:rPr>
          <w:rFonts w:ascii="Arial" w:hAnsi="Arial"/>
          <w:b/>
          <w:color w:val="804826"/>
          <w:sz w:val="15"/>
        </w:rPr>
        <w:t xml:space="preserve">21 </w:t>
      </w:r>
      <w:r>
        <w:rPr>
          <w:rFonts w:ascii="Georgia" w:hAnsi="Georgia"/>
          <w:sz w:val="19"/>
        </w:rPr>
        <w:t>testifying both to Jews and to Greeks repentance toward God, and faith toward our Lord Jesus the Messiah.</w:t>
      </w:r>
    </w:p>
    <w:p>
      <w:pPr>
        <w:pStyle w:val="Scripture"/>
      </w:pPr>
      <w:r>
        <w:rPr>
          <w:rFonts w:ascii="Arial" w:hAnsi="Arial"/>
          <w:b/>
          <w:color w:val="804826"/>
          <w:sz w:val="15"/>
        </w:rPr>
        <w:t xml:space="preserve">22 </w:t>
      </w:r>
      <w:r>
        <w:rPr>
          <w:rFonts w:ascii="Georgia" w:hAnsi="Georgia"/>
          <w:sz w:val="19"/>
        </w:rPr>
        <w:t>And now, Listen, I go bound in the Spirit to Jerusalem, not knowing the things that will befall me there:</w:t>
      </w:r>
    </w:p>
    <w:p>
      <w:pPr>
        <w:pStyle w:val="Scripture"/>
      </w:pPr>
      <w:r>
        <w:rPr>
          <w:rFonts w:ascii="Arial" w:hAnsi="Arial"/>
          <w:b/>
          <w:color w:val="804826"/>
          <w:sz w:val="15"/>
        </w:rPr>
        <w:t xml:space="preserve">23 </w:t>
      </w:r>
      <w:r>
        <w:rPr>
          <w:rFonts w:ascii="Georgia" w:hAnsi="Georgia"/>
          <w:sz w:val="19"/>
        </w:rPr>
        <w:t>save that the Holy Spirit testifies to me in every city, saying that bonds and afflictions abide me.</w:t>
      </w:r>
    </w:p>
    <w:p>
      <w:pPr>
        <w:pStyle w:val="Scripture"/>
      </w:pPr>
      <w:r>
        <w:rPr>
          <w:rFonts w:ascii="Arial" w:hAnsi="Arial"/>
          <w:b/>
          <w:color w:val="804826"/>
          <w:sz w:val="15"/>
        </w:rPr>
        <w:t xml:space="preserve">24 </w:t>
      </w:r>
      <w:r>
        <w:rPr>
          <w:rFonts w:ascii="Georgia" w:hAnsi="Georgia"/>
          <w:sz w:val="19"/>
        </w:rPr>
        <w:t>But I hold not my life of any account as dear to myself, so that I may accomplish my course, and the ministry which I received from the Lord Jesus, to testify the gospel of the grace of God.</w:t>
      </w:r>
    </w:p>
    <w:p>
      <w:pPr>
        <w:pStyle w:val="Scripture"/>
      </w:pPr>
      <w:r>
        <w:rPr>
          <w:rFonts w:ascii="Arial" w:hAnsi="Arial"/>
          <w:b/>
          <w:color w:val="804826"/>
          <w:sz w:val="15"/>
        </w:rPr>
        <w:t xml:space="preserve">25 </w:t>
      </w:r>
      <w:r>
        <w:rPr>
          <w:rFonts w:ascii="Georgia" w:hAnsi="Georgia"/>
          <w:sz w:val="19"/>
        </w:rPr>
        <w:t>And now, Listen, I know that you all, among whom I went about preaching the kingdom, will see my face no more.</w:t>
      </w:r>
    </w:p>
    <w:p>
      <w:pPr>
        <w:pStyle w:val="Scripture"/>
      </w:pPr>
      <w:r>
        <w:rPr>
          <w:rFonts w:ascii="Arial" w:hAnsi="Arial"/>
          <w:b/>
          <w:color w:val="804826"/>
          <w:sz w:val="15"/>
        </w:rPr>
        <w:t xml:space="preserve">26 </w:t>
      </w:r>
      <w:r>
        <w:rPr>
          <w:rFonts w:ascii="Georgia" w:hAnsi="Georgia"/>
          <w:sz w:val="19"/>
        </w:rPr>
        <w:t>Why I testify to you this day, that I am pure from the blood of all men.</w:t>
      </w:r>
    </w:p>
    <w:p>
      <w:pPr>
        <w:pStyle w:val="Scripture"/>
      </w:pPr>
      <w:r>
        <w:rPr>
          <w:rFonts w:ascii="Arial" w:hAnsi="Arial"/>
          <w:b/>
          <w:color w:val="804826"/>
          <w:sz w:val="15"/>
        </w:rPr>
        <w:t xml:space="preserve">27 </w:t>
      </w:r>
      <w:r>
        <w:rPr>
          <w:rFonts w:ascii="Georgia" w:hAnsi="Georgia"/>
          <w:sz w:val="19"/>
        </w:rPr>
        <w:t>For I shrank not from declaring to you the whole counsel of God.</w:t>
      </w:r>
    </w:p>
    <w:p>
      <w:pPr>
        <w:pStyle w:val="Scripture"/>
      </w:pPr>
      <w:r>
        <w:rPr>
          <w:rFonts w:ascii="Arial" w:hAnsi="Arial"/>
          <w:b/>
          <w:color w:val="804826"/>
          <w:sz w:val="15"/>
        </w:rPr>
        <w:t xml:space="preserve">28 </w:t>
      </w:r>
      <w:r>
        <w:rPr>
          <w:rFonts w:ascii="Georgia" w:hAnsi="Georgia"/>
          <w:sz w:val="19"/>
        </w:rPr>
        <w:t>Be careful to yourselves, and to all the flock, in which the Holy Spirit has made you bishops, to feed the church of the Lord which he purchased with his own blood.</w:t>
      </w:r>
    </w:p>
    <w:p>
      <w:pPr>
        <w:pStyle w:val="Scripture"/>
      </w:pPr>
      <w:r>
        <w:rPr>
          <w:rFonts w:ascii="Arial" w:hAnsi="Arial"/>
          <w:b/>
          <w:color w:val="804826"/>
          <w:sz w:val="15"/>
        </w:rPr>
        <w:t xml:space="preserve">29 </w:t>
      </w:r>
      <w:r>
        <w:rPr>
          <w:rFonts w:ascii="Georgia" w:hAnsi="Georgia"/>
          <w:sz w:val="19"/>
        </w:rPr>
        <w:t>I know that after my departing grievous wolves will enter in among you, not sparing the flock;</w:t>
      </w:r>
    </w:p>
    <w:p>
      <w:pPr>
        <w:pStyle w:val="Scripture"/>
      </w:pPr>
      <w:r>
        <w:rPr>
          <w:rFonts w:ascii="Arial" w:hAnsi="Arial"/>
          <w:b/>
          <w:color w:val="804826"/>
          <w:sz w:val="15"/>
        </w:rPr>
        <w:t xml:space="preserve">30 </w:t>
      </w:r>
      <w:r>
        <w:rPr>
          <w:rFonts w:ascii="Georgia" w:hAnsi="Georgia"/>
          <w:sz w:val="19"/>
        </w:rPr>
        <w:t>and from among your own selves will men arise, speaking perverse things, to draw away the disciples after them.</w:t>
      </w:r>
    </w:p>
    <w:p>
      <w:pPr>
        <w:pStyle w:val="Scripture"/>
      </w:pPr>
      <w:r>
        <w:rPr>
          <w:rFonts w:ascii="Arial" w:hAnsi="Arial"/>
          <w:b/>
          <w:color w:val="804826"/>
          <w:sz w:val="15"/>
        </w:rPr>
        <w:t xml:space="preserve">31 </w:t>
      </w:r>
      <w:r>
        <w:rPr>
          <w:rFonts w:ascii="Georgia" w:hAnsi="Georgia"/>
          <w:sz w:val="19"/>
        </w:rPr>
        <w:t>Why watch you, remembering that by the space of three years I ceased not to admonish every one night and day with tears.</w:t>
      </w:r>
    </w:p>
    <w:p>
      <w:pPr>
        <w:pStyle w:val="Scripture"/>
      </w:pPr>
      <w:r>
        <w:rPr>
          <w:rFonts w:ascii="Arial" w:hAnsi="Arial"/>
          <w:b/>
          <w:color w:val="804826"/>
          <w:sz w:val="15"/>
        </w:rPr>
        <w:t xml:space="preserve">32 </w:t>
      </w:r>
      <w:r>
        <w:rPr>
          <w:rFonts w:ascii="Georgia" w:hAnsi="Georgia"/>
          <w:sz w:val="19"/>
        </w:rPr>
        <w:t>And now I commend you to God, and to the word of his grace, which is able to build you up, and to give you the inheritance among all them that are sanctified.</w:t>
      </w:r>
    </w:p>
    <w:p>
      <w:pPr>
        <w:pStyle w:val="Scripture"/>
      </w:pPr>
      <w:r>
        <w:rPr>
          <w:rFonts w:ascii="Arial" w:hAnsi="Arial"/>
          <w:b/>
          <w:color w:val="804826"/>
          <w:sz w:val="15"/>
        </w:rPr>
        <w:t xml:space="preserve">33 </w:t>
      </w:r>
      <w:r>
        <w:rPr>
          <w:rFonts w:ascii="Georgia" w:hAnsi="Georgia"/>
          <w:sz w:val="19"/>
        </w:rPr>
        <w:t>I coveted no one's silver, or gold, or apparel.</w:t>
      </w:r>
    </w:p>
    <w:p>
      <w:pPr>
        <w:pStyle w:val="Scripture"/>
      </w:pPr>
      <w:r>
        <w:rPr>
          <w:rFonts w:ascii="Arial" w:hAnsi="Arial"/>
          <w:b/>
          <w:color w:val="804826"/>
          <w:sz w:val="15"/>
        </w:rPr>
        <w:t xml:space="preserve">34 </w:t>
      </w:r>
      <w:r>
        <w:rPr>
          <w:rFonts w:ascii="Georgia" w:hAnsi="Georgia"/>
          <w:sz w:val="19"/>
        </w:rPr>
        <w:t>You yourselves know that these hands ministered to my necessities, and to them that were with me.</w:t>
      </w:r>
    </w:p>
    <w:p>
      <w:pPr>
        <w:pStyle w:val="Scripture"/>
      </w:pPr>
      <w:r>
        <w:rPr>
          <w:rFonts w:ascii="Arial" w:hAnsi="Arial"/>
          <w:b/>
          <w:color w:val="804826"/>
          <w:sz w:val="15"/>
        </w:rPr>
        <w:t xml:space="preserve">35 </w:t>
      </w:r>
      <w:r>
        <w:rPr>
          <w:rFonts w:ascii="Georgia" w:hAnsi="Georgia"/>
          <w:sz w:val="19"/>
        </w:rPr>
        <w:t>In all things I gave you an example, that so laboring you ought to help the weak, and to remember the words of the Lord Jesus, that he himself said, It is more blessed to give than to receive.</w:t>
      </w:r>
    </w:p>
    <w:p>
      <w:pPr>
        <w:pStyle w:val="Scripture"/>
      </w:pPr>
      <w:r>
        <w:rPr>
          <w:rFonts w:ascii="Arial" w:hAnsi="Arial"/>
          <w:b/>
          <w:color w:val="804826"/>
          <w:sz w:val="15"/>
        </w:rPr>
        <w:t xml:space="preserve">36 </w:t>
      </w:r>
      <w:r>
        <w:rPr>
          <w:rFonts w:ascii="Georgia" w:hAnsi="Georgia"/>
          <w:sz w:val="19"/>
        </w:rPr>
        <w:t>And when he had thus spoken, he kneeled down and prayed with them all.</w:t>
      </w:r>
    </w:p>
    <w:p>
      <w:pPr>
        <w:pStyle w:val="Scripture"/>
      </w:pPr>
      <w:r>
        <w:rPr>
          <w:rFonts w:ascii="Arial" w:hAnsi="Arial"/>
          <w:b/>
          <w:color w:val="804826"/>
          <w:sz w:val="15"/>
        </w:rPr>
        <w:t xml:space="preserve">37 </w:t>
      </w:r>
      <w:r>
        <w:rPr>
          <w:rFonts w:ascii="Georgia" w:hAnsi="Georgia"/>
          <w:sz w:val="19"/>
        </w:rPr>
        <w:t>And they all wept deeply, and fell on Paul's neck and kissed him,</w:t>
      </w:r>
    </w:p>
    <w:p>
      <w:pPr>
        <w:pStyle w:val="Scripture"/>
      </w:pPr>
      <w:r>
        <w:rPr>
          <w:rFonts w:ascii="Arial" w:hAnsi="Arial"/>
          <w:b/>
          <w:color w:val="804826"/>
          <w:sz w:val="15"/>
        </w:rPr>
        <w:t xml:space="preserve">38 </w:t>
      </w:r>
      <w:r>
        <w:rPr>
          <w:rFonts w:ascii="Georgia" w:hAnsi="Georgia"/>
          <w:sz w:val="19"/>
        </w:rPr>
        <w:t>sorrowing most of all for the word which he had spoken, that they should Listen, his face no more. And they brought him on his way to the ship.</w:t>
      </w:r>
    </w:p>
    <w:p>
      <w:pPr>
        <w:pStyle w:val="Heading2"/>
      </w:pPr>
      <w:r>
        <w:t>Chapter 21</w:t>
      </w:r>
    </w:p>
    <w:p>
      <w:pPr>
        <w:pStyle w:val="Scripture"/>
      </w:pPr>
      <w:r>
        <w:rPr>
          <w:rFonts w:ascii="Arial" w:hAnsi="Arial"/>
          <w:b/>
          <w:color w:val="804826"/>
          <w:sz w:val="15"/>
        </w:rPr>
        <w:t xml:space="preserve">1 </w:t>
      </w:r>
      <w:r>
        <w:rPr>
          <w:rFonts w:ascii="Georgia" w:hAnsi="Georgia"/>
          <w:sz w:val="19"/>
        </w:rPr>
        <w:t>And when we had parted from them and set sail, we came directly to Cos, and the next day to Rhodes, and from there to Patara:</w:t>
      </w:r>
    </w:p>
    <w:p>
      <w:pPr>
        <w:pStyle w:val="Scripture"/>
      </w:pPr>
      <w:r>
        <w:rPr>
          <w:rFonts w:ascii="Arial" w:hAnsi="Arial"/>
          <w:b/>
          <w:color w:val="804826"/>
          <w:sz w:val="15"/>
        </w:rPr>
        <w:t xml:space="preserve">2 </w:t>
      </w:r>
      <w:r>
        <w:rPr>
          <w:rFonts w:ascii="Georgia" w:hAnsi="Georgia"/>
          <w:sz w:val="19"/>
        </w:rPr>
        <w:t>and having found a ship crossing over to Phoenicia, we went aboard, and set sail.</w:t>
      </w:r>
    </w:p>
    <w:p>
      <w:pPr>
        <w:pStyle w:val="Scripture"/>
      </w:pPr>
      <w:r>
        <w:rPr>
          <w:rFonts w:ascii="Arial" w:hAnsi="Arial"/>
          <w:b/>
          <w:color w:val="804826"/>
          <w:sz w:val="15"/>
        </w:rPr>
        <w:t xml:space="preserve">3 </w:t>
      </w:r>
      <w:r>
        <w:rPr>
          <w:rFonts w:ascii="Georgia" w:hAnsi="Georgia"/>
          <w:sz w:val="19"/>
        </w:rPr>
        <w:t>And when we had come in sight of Cyprus, leaving it on the left hand, we sailed to Syria, and landed at Tyre; for there the ship was to unlade her burden.</w:t>
      </w:r>
    </w:p>
    <w:p>
      <w:pPr>
        <w:pStyle w:val="Scripture"/>
      </w:pPr>
      <w:r>
        <w:rPr>
          <w:rFonts w:ascii="Arial" w:hAnsi="Arial"/>
          <w:b/>
          <w:color w:val="804826"/>
          <w:sz w:val="15"/>
        </w:rPr>
        <w:t xml:space="preserve">4 </w:t>
      </w:r>
      <w:r>
        <w:rPr>
          <w:rFonts w:ascii="Georgia" w:hAnsi="Georgia"/>
          <w:sz w:val="19"/>
        </w:rPr>
        <w:t>And having found the disciples, we tarried there seven days: and these said to Paul through the Spirit, that he should not set foot in Jerusalem.</w:t>
      </w:r>
    </w:p>
    <w:p>
      <w:pPr>
        <w:pStyle w:val="Scripture"/>
      </w:pPr>
      <w:r>
        <w:rPr>
          <w:rFonts w:ascii="Arial" w:hAnsi="Arial"/>
          <w:b/>
          <w:color w:val="804826"/>
          <w:sz w:val="15"/>
        </w:rPr>
        <w:t xml:space="preserve">5 </w:t>
      </w:r>
      <w:r>
        <w:rPr>
          <w:rFonts w:ascii="Georgia" w:hAnsi="Georgia"/>
          <w:sz w:val="19"/>
        </w:rPr>
        <w:t>And when it happened that we had accomplished the days, we departed and went on our journey; and they all, with wives and children, brought us on our way till we were out of the city: and kneeling down on the beach, we prayed, and bade each other farewell;</w:t>
      </w:r>
    </w:p>
    <w:p>
      <w:pPr>
        <w:pStyle w:val="Scripture"/>
      </w:pPr>
      <w:r>
        <w:rPr>
          <w:rFonts w:ascii="Arial" w:hAnsi="Arial"/>
          <w:b/>
          <w:color w:val="804826"/>
          <w:sz w:val="15"/>
        </w:rPr>
        <w:t xml:space="preserve">6 </w:t>
      </w:r>
      <w:r>
        <w:rPr>
          <w:rFonts w:ascii="Georgia" w:hAnsi="Georgia"/>
          <w:sz w:val="19"/>
        </w:rPr>
        <w:t>and we went on board the ship, but they returned home again.</w:t>
      </w:r>
    </w:p>
    <w:p>
      <w:pPr>
        <w:pStyle w:val="Scripture"/>
      </w:pPr>
      <w:r>
        <w:rPr>
          <w:rFonts w:ascii="Arial" w:hAnsi="Arial"/>
          <w:b/>
          <w:color w:val="804826"/>
          <w:sz w:val="15"/>
        </w:rPr>
        <w:t xml:space="preserve">7 </w:t>
      </w:r>
      <w:r>
        <w:rPr>
          <w:rFonts w:ascii="Georgia" w:hAnsi="Georgia"/>
          <w:sz w:val="19"/>
        </w:rPr>
        <w:t>And when we had finished the voyage from Tyre, we arrived at Ptolemais; and we saluted the brothers, and abode with them one day.</w:t>
      </w:r>
    </w:p>
    <w:p>
      <w:pPr>
        <w:pStyle w:val="Scripture"/>
      </w:pPr>
      <w:r>
        <w:rPr>
          <w:rFonts w:ascii="Arial" w:hAnsi="Arial"/>
          <w:b/>
          <w:color w:val="804826"/>
          <w:sz w:val="15"/>
        </w:rPr>
        <w:t xml:space="preserve">8 </w:t>
      </w:r>
      <w:r>
        <w:rPr>
          <w:rFonts w:ascii="Georgia" w:hAnsi="Georgia"/>
          <w:sz w:val="19"/>
        </w:rPr>
        <w:t>And on the tomorrow we departed, and came to Caesarea: and entering into the house of Philip the evangelist, who was one of the seven, we abode with him.</w:t>
      </w:r>
    </w:p>
    <w:p>
      <w:pPr>
        <w:pStyle w:val="Scripture"/>
      </w:pPr>
      <w:r>
        <w:rPr>
          <w:rFonts w:ascii="Arial" w:hAnsi="Arial"/>
          <w:b/>
          <w:color w:val="804826"/>
          <w:sz w:val="15"/>
        </w:rPr>
        <w:t xml:space="preserve">9 </w:t>
      </w:r>
      <w:r>
        <w:rPr>
          <w:rFonts w:ascii="Georgia" w:hAnsi="Georgia"/>
          <w:sz w:val="19"/>
        </w:rPr>
        <w:t>Now this man had four virgin daughters, who prophesied.</w:t>
      </w:r>
    </w:p>
    <w:p>
      <w:pPr>
        <w:pStyle w:val="Scripture"/>
      </w:pPr>
      <w:r>
        <w:rPr>
          <w:rFonts w:ascii="Arial" w:hAnsi="Arial"/>
          <w:b/>
          <w:color w:val="804826"/>
          <w:sz w:val="15"/>
        </w:rPr>
        <w:t xml:space="preserve">10 </w:t>
      </w:r>
      <w:r>
        <w:rPr>
          <w:rFonts w:ascii="Georgia" w:hAnsi="Georgia"/>
          <w:sz w:val="19"/>
        </w:rPr>
        <w:t>And as we tarried there some days, there came down from Judaea a certain prophet, named Agabus.</w:t>
      </w:r>
    </w:p>
    <w:p>
      <w:pPr>
        <w:pStyle w:val="Scripture"/>
      </w:pPr>
      <w:r>
        <w:rPr>
          <w:rFonts w:ascii="Arial" w:hAnsi="Arial"/>
          <w:b/>
          <w:color w:val="804826"/>
          <w:sz w:val="15"/>
        </w:rPr>
        <w:t xml:space="preserve">11 </w:t>
      </w:r>
      <w:r>
        <w:rPr>
          <w:rFonts w:ascii="Georgia" w:hAnsi="Georgia"/>
          <w:sz w:val="19"/>
        </w:rPr>
        <w:t>And coming to us, and taking Paul's girdle, he bound his own feet and hands, and said, Thus says the Holy Spirit, So will the Jews at Jerusalem bind the man that acknowledges this girdle, and will deliver him into the hands of the Gentiles.</w:t>
      </w:r>
    </w:p>
    <w:p>
      <w:pPr>
        <w:pStyle w:val="Scripture"/>
      </w:pPr>
      <w:r>
        <w:rPr>
          <w:rFonts w:ascii="Arial" w:hAnsi="Arial"/>
          <w:b/>
          <w:color w:val="804826"/>
          <w:sz w:val="15"/>
        </w:rPr>
        <w:t xml:space="preserve">12 </w:t>
      </w:r>
      <w:r>
        <w:rPr>
          <w:rFonts w:ascii="Georgia" w:hAnsi="Georgia"/>
          <w:sz w:val="19"/>
        </w:rPr>
        <w:t>And when we heard these things, both we and they of that place begged him not to go up to Jerusalem.</w:t>
      </w:r>
    </w:p>
    <w:p>
      <w:pPr>
        <w:pStyle w:val="Scripture"/>
      </w:pPr>
      <w:r>
        <w:rPr>
          <w:rFonts w:ascii="Arial" w:hAnsi="Arial"/>
          <w:b/>
          <w:color w:val="804826"/>
          <w:sz w:val="15"/>
        </w:rPr>
        <w:t xml:space="preserve">13 </w:t>
      </w:r>
      <w:r>
        <w:rPr>
          <w:rFonts w:ascii="Georgia" w:hAnsi="Georgia"/>
          <w:sz w:val="19"/>
        </w:rPr>
        <w:t>Then Paul answered, What do you, weeping and breaking my heart? for I am ready not to be bound only, but also to die at Jerusalem for the name of the Lord Jesus.</w:t>
      </w:r>
    </w:p>
    <w:p>
      <w:pPr>
        <w:pStyle w:val="Scripture"/>
      </w:pPr>
      <w:r>
        <w:rPr>
          <w:rFonts w:ascii="Arial" w:hAnsi="Arial"/>
          <w:b/>
          <w:color w:val="804826"/>
          <w:sz w:val="15"/>
        </w:rPr>
        <w:t xml:space="preserve">14 </w:t>
      </w:r>
      <w:r>
        <w:rPr>
          <w:rFonts w:ascii="Georgia" w:hAnsi="Georgia"/>
          <w:sz w:val="19"/>
        </w:rPr>
        <w:t>And when he would not be persuaded, we ceased, saying, The will of the Lord be done.</w:t>
      </w:r>
    </w:p>
    <w:p>
      <w:pPr>
        <w:pStyle w:val="Scripture"/>
      </w:pPr>
      <w:r>
        <w:rPr>
          <w:rFonts w:ascii="Arial" w:hAnsi="Arial"/>
          <w:b/>
          <w:color w:val="804826"/>
          <w:sz w:val="15"/>
        </w:rPr>
        <w:t xml:space="preserve">15 </w:t>
      </w:r>
      <w:r>
        <w:rPr>
          <w:rFonts w:ascii="Georgia" w:hAnsi="Georgia"/>
          <w:sz w:val="19"/>
        </w:rPr>
        <w:t>And after these days we took up our baggage and went up to Jerusalem.</w:t>
      </w:r>
    </w:p>
    <w:p>
      <w:pPr>
        <w:pStyle w:val="Scripture"/>
      </w:pPr>
      <w:r>
        <w:rPr>
          <w:rFonts w:ascii="Arial" w:hAnsi="Arial"/>
          <w:b/>
          <w:color w:val="804826"/>
          <w:sz w:val="15"/>
        </w:rPr>
        <w:t xml:space="preserve">16 </w:t>
      </w:r>
      <w:r>
        <w:rPr>
          <w:rFonts w:ascii="Georgia" w:hAnsi="Georgia"/>
          <w:sz w:val="19"/>
        </w:rPr>
        <w:t>And there went with us also certain of the disciples from Caesarea, bringing with them one Mnason of Cyprus, an early disciple, with whom we should lodge.</w:t>
      </w:r>
    </w:p>
    <w:p>
      <w:pPr>
        <w:pStyle w:val="Scripture"/>
      </w:pPr>
      <w:r>
        <w:rPr>
          <w:rFonts w:ascii="Arial" w:hAnsi="Arial"/>
          <w:b/>
          <w:color w:val="804826"/>
          <w:sz w:val="15"/>
        </w:rPr>
        <w:t xml:space="preserve">17 </w:t>
      </w:r>
      <w:r>
        <w:rPr>
          <w:rFonts w:ascii="Georgia" w:hAnsi="Georgia"/>
          <w:sz w:val="19"/>
        </w:rPr>
        <w:t>And when we had come to Jerusalem, the brothers received us gladly.</w:t>
      </w:r>
    </w:p>
    <w:p>
      <w:pPr>
        <w:pStyle w:val="Scripture"/>
      </w:pPr>
      <w:r>
        <w:rPr>
          <w:rFonts w:ascii="Arial" w:hAnsi="Arial"/>
          <w:b/>
          <w:color w:val="804826"/>
          <w:sz w:val="15"/>
        </w:rPr>
        <w:t xml:space="preserve">18 </w:t>
      </w:r>
      <w:r>
        <w:rPr>
          <w:rFonts w:ascii="Georgia" w:hAnsi="Georgia"/>
          <w:sz w:val="19"/>
        </w:rPr>
        <w:t>And the day following Paul went in with us to James; and all the elders were present.</w:t>
      </w:r>
    </w:p>
    <w:p>
      <w:pPr>
        <w:pStyle w:val="Scripture"/>
      </w:pPr>
      <w:r>
        <w:rPr>
          <w:rFonts w:ascii="Arial" w:hAnsi="Arial"/>
          <w:b/>
          <w:color w:val="804826"/>
          <w:sz w:val="15"/>
        </w:rPr>
        <w:t xml:space="preserve">19 </w:t>
      </w:r>
      <w:r>
        <w:rPr>
          <w:rFonts w:ascii="Georgia" w:hAnsi="Georgia"/>
          <w:sz w:val="19"/>
        </w:rPr>
        <w:t>And when he had saluted them, he rehearsed one by one the things which God had wrought among the Gentiles through his ministry.</w:t>
      </w:r>
    </w:p>
    <w:p>
      <w:pPr>
        <w:pStyle w:val="Scripture"/>
      </w:pPr>
      <w:r>
        <w:rPr>
          <w:rFonts w:ascii="Arial" w:hAnsi="Arial"/>
          <w:b/>
          <w:color w:val="804826"/>
          <w:sz w:val="15"/>
        </w:rPr>
        <w:t xml:space="preserve">20 </w:t>
      </w:r>
      <w:r>
        <w:rPr>
          <w:rFonts w:ascii="Georgia" w:hAnsi="Georgia"/>
          <w:sz w:val="19"/>
        </w:rPr>
        <w:t>And they, when they heard it, glorified God; and they said to him, You see, brother, how many thousands there are among the Jews of them that have believed; and they are all zealous for the Torah:</w:t>
      </w:r>
    </w:p>
    <w:p>
      <w:pPr>
        <w:pStyle w:val="Scripture"/>
      </w:pPr>
      <w:r>
        <w:rPr>
          <w:rFonts w:ascii="Arial" w:hAnsi="Arial"/>
          <w:b/>
          <w:color w:val="804826"/>
          <w:sz w:val="15"/>
        </w:rPr>
        <w:t xml:space="preserve">21 </w:t>
      </w:r>
      <w:r>
        <w:rPr>
          <w:rFonts w:ascii="Georgia" w:hAnsi="Georgia"/>
          <w:sz w:val="19"/>
        </w:rPr>
        <w:t>and they have been informed concerning you, that you teach all the Jews who are among the Gentiles to forsake Moses, telling them not to circumcise their children neither to walk after the customs.</w:t>
      </w:r>
    </w:p>
    <w:p>
      <w:pPr>
        <w:pStyle w:val="Scripture"/>
      </w:pPr>
      <w:r>
        <w:rPr>
          <w:rFonts w:ascii="Arial" w:hAnsi="Arial"/>
          <w:b/>
          <w:color w:val="804826"/>
          <w:sz w:val="15"/>
        </w:rPr>
        <w:t xml:space="preserve">22 </w:t>
      </w:r>
      <w:r>
        <w:rPr>
          <w:rFonts w:ascii="Georgia" w:hAnsi="Georgia"/>
          <w:sz w:val="19"/>
        </w:rPr>
        <w:t>What is it therefore? They will certainly hear that you have come.</w:t>
      </w:r>
    </w:p>
    <w:p>
      <w:pPr>
        <w:pStyle w:val="Scripture"/>
      </w:pPr>
      <w:r>
        <w:rPr>
          <w:rFonts w:ascii="Arial" w:hAnsi="Arial"/>
          <w:b/>
          <w:color w:val="804826"/>
          <w:sz w:val="15"/>
        </w:rPr>
        <w:t xml:space="preserve">23 </w:t>
      </w:r>
      <w:r>
        <w:rPr>
          <w:rFonts w:ascii="Georgia" w:hAnsi="Georgia"/>
          <w:sz w:val="19"/>
        </w:rPr>
        <w:t>Do therefore this that we say to you: We have four men that have a vow on them;</w:t>
      </w:r>
    </w:p>
    <w:p>
      <w:pPr>
        <w:pStyle w:val="Scripture"/>
      </w:pPr>
      <w:r>
        <w:rPr>
          <w:rFonts w:ascii="Arial" w:hAnsi="Arial"/>
          <w:b/>
          <w:color w:val="804826"/>
          <w:sz w:val="15"/>
        </w:rPr>
        <w:t xml:space="preserve">24 </w:t>
      </w:r>
      <w:r>
        <w:rPr>
          <w:rFonts w:ascii="Georgia" w:hAnsi="Georgia"/>
          <w:sz w:val="19"/>
        </w:rPr>
        <w:t>these take, and purify yourself with them, and be at charges for them, that they may shave their heads: and all will know that there is no truth in the things whereof they have been informed concerning you; but that you yourself also walk orderly, keeping the Torah.</w:t>
      </w:r>
    </w:p>
    <w:p>
      <w:pPr>
        <w:pStyle w:val="Scripture"/>
      </w:pPr>
      <w:r>
        <w:rPr>
          <w:rFonts w:ascii="Arial" w:hAnsi="Arial"/>
          <w:b/>
          <w:color w:val="804826"/>
          <w:sz w:val="15"/>
        </w:rPr>
        <w:t xml:space="preserve">25 </w:t>
      </w:r>
      <w:r>
        <w:rPr>
          <w:rFonts w:ascii="Georgia" w:hAnsi="Georgia"/>
          <w:sz w:val="19"/>
        </w:rPr>
        <w:t>But as touching the Gentiles that have believed, we wrote, giving judgment that they should keep themselves from things sacrificed to idols, and from blood, and from what is strangled, and from fornication.</w:t>
      </w:r>
    </w:p>
    <w:p>
      <w:pPr>
        <w:pStyle w:val="Scripture"/>
      </w:pPr>
      <w:r>
        <w:rPr>
          <w:rFonts w:ascii="Arial" w:hAnsi="Arial"/>
          <w:b/>
          <w:color w:val="804826"/>
          <w:sz w:val="15"/>
        </w:rPr>
        <w:t xml:space="preserve">26 </w:t>
      </w:r>
      <w:r>
        <w:rPr>
          <w:rFonts w:ascii="Georgia" w:hAnsi="Georgia"/>
          <w:sz w:val="19"/>
        </w:rPr>
        <w:t>Then Paul took the men, and the next day purifying himself with them went into the Temple, declaring the fulfilment of the days of purification, until the offering was offered for every one of them.</w:t>
      </w:r>
    </w:p>
    <w:p>
      <w:pPr>
        <w:pStyle w:val="Scripture"/>
      </w:pPr>
      <w:r>
        <w:rPr>
          <w:rFonts w:ascii="Arial" w:hAnsi="Arial"/>
          <w:b/>
          <w:color w:val="804826"/>
          <w:sz w:val="15"/>
        </w:rPr>
        <w:t xml:space="preserve">27 </w:t>
      </w:r>
      <w:r>
        <w:rPr>
          <w:rFonts w:ascii="Georgia" w:hAnsi="Georgia"/>
          <w:sz w:val="19"/>
        </w:rPr>
        <w:t>And when the seven days were almost completed, the Jews from Asia, when they saw him in the Temple, stirred up all the multitude and laid hands on him,</w:t>
      </w:r>
    </w:p>
    <w:p>
      <w:pPr>
        <w:pStyle w:val="Scripture"/>
      </w:pPr>
      <w:r>
        <w:rPr>
          <w:rFonts w:ascii="Arial" w:hAnsi="Arial"/>
          <w:b/>
          <w:color w:val="804826"/>
          <w:sz w:val="15"/>
        </w:rPr>
        <w:t xml:space="preserve">28 </w:t>
      </w:r>
      <w:r>
        <w:rPr>
          <w:rFonts w:ascii="Georgia" w:hAnsi="Georgia"/>
          <w:sz w:val="19"/>
        </w:rPr>
        <w:t>crying out, Men of Israel, help: This is the man that teaches all men everywhere against the people, and the Torah, and this place; and moreover he brought Greeks also into the Temple, and has defiled this holy place.</w:t>
      </w:r>
    </w:p>
    <w:p>
      <w:pPr>
        <w:pStyle w:val="Scripture"/>
      </w:pPr>
      <w:r>
        <w:rPr>
          <w:rFonts w:ascii="Arial" w:hAnsi="Arial"/>
          <w:b/>
          <w:color w:val="804826"/>
          <w:sz w:val="15"/>
        </w:rPr>
        <w:t xml:space="preserve">29 </w:t>
      </w:r>
      <w:r>
        <w:rPr>
          <w:rFonts w:ascii="Georgia" w:hAnsi="Georgia"/>
          <w:sz w:val="19"/>
        </w:rPr>
        <w:t>For they had before seen with him in the city Trophimus the Ephesian, whom they supposed that Paul had brought into the Temple.</w:t>
      </w:r>
    </w:p>
    <w:p>
      <w:pPr>
        <w:pStyle w:val="Scripture"/>
      </w:pPr>
      <w:r>
        <w:rPr>
          <w:rFonts w:ascii="Arial" w:hAnsi="Arial"/>
          <w:b/>
          <w:color w:val="804826"/>
          <w:sz w:val="15"/>
        </w:rPr>
        <w:t xml:space="preserve">30 </w:t>
      </w:r>
      <w:r>
        <w:rPr>
          <w:rFonts w:ascii="Georgia" w:hAnsi="Georgia"/>
          <w:sz w:val="19"/>
        </w:rPr>
        <w:t>And all the city was moved, and the people ran together; and they laid hold on Paul, and dragged him out of the Temple: and immediately the doors were shut.</w:t>
      </w:r>
    </w:p>
    <w:p>
      <w:pPr>
        <w:pStyle w:val="Scripture"/>
      </w:pPr>
      <w:r>
        <w:rPr>
          <w:rFonts w:ascii="Arial" w:hAnsi="Arial"/>
          <w:b/>
          <w:color w:val="804826"/>
          <w:sz w:val="15"/>
        </w:rPr>
        <w:t xml:space="preserve">31 </w:t>
      </w:r>
      <w:r>
        <w:rPr>
          <w:rFonts w:ascii="Georgia" w:hAnsi="Georgia"/>
          <w:sz w:val="19"/>
        </w:rPr>
        <w:t>And as they were seeking to kill him, tidings came up to the commander of the band, that all Jerusalem was in confusion.</w:t>
      </w:r>
    </w:p>
    <w:p>
      <w:pPr>
        <w:pStyle w:val="Scripture"/>
      </w:pPr>
      <w:r>
        <w:rPr>
          <w:rFonts w:ascii="Arial" w:hAnsi="Arial"/>
          <w:b/>
          <w:color w:val="804826"/>
          <w:sz w:val="15"/>
        </w:rPr>
        <w:t xml:space="preserve">32 </w:t>
      </w:r>
      <w:r>
        <w:rPr>
          <w:rFonts w:ascii="Georgia" w:hAnsi="Georgia"/>
          <w:sz w:val="19"/>
        </w:rPr>
        <w:t>And forthwith he took soldiers and centurions, and ran down on them: and they, when they saw the commander and the soldiers, left off beating Paul.</w:t>
      </w:r>
    </w:p>
    <w:p>
      <w:pPr>
        <w:pStyle w:val="Scripture"/>
      </w:pPr>
      <w:r>
        <w:rPr>
          <w:rFonts w:ascii="Arial" w:hAnsi="Arial"/>
          <w:b/>
          <w:color w:val="804826"/>
          <w:sz w:val="15"/>
        </w:rPr>
        <w:t xml:space="preserve">33 </w:t>
      </w:r>
      <w:r>
        <w:rPr>
          <w:rFonts w:ascii="Georgia" w:hAnsi="Georgia"/>
          <w:sz w:val="19"/>
        </w:rPr>
        <w:t>Then the commander came near, and laid hold on him, and commanded him to be bound with two chains; and inquired who he was, and what he had done.</w:t>
      </w:r>
    </w:p>
    <w:p>
      <w:pPr>
        <w:pStyle w:val="Scripture"/>
      </w:pPr>
      <w:r>
        <w:rPr>
          <w:rFonts w:ascii="Arial" w:hAnsi="Arial"/>
          <w:b/>
          <w:color w:val="804826"/>
          <w:sz w:val="15"/>
        </w:rPr>
        <w:t xml:space="preserve">34 </w:t>
      </w:r>
      <w:r>
        <w:rPr>
          <w:rFonts w:ascii="Georgia" w:hAnsi="Georgia"/>
          <w:sz w:val="19"/>
        </w:rPr>
        <w:t>And some shouted one thing, some another, among the crowd: and when he could not know the certainty for the uproar, he commanded him to be brought into the barracks.</w:t>
      </w:r>
    </w:p>
    <w:p>
      <w:pPr>
        <w:pStyle w:val="Scripture"/>
      </w:pPr>
      <w:r>
        <w:rPr>
          <w:rFonts w:ascii="Arial" w:hAnsi="Arial"/>
          <w:b/>
          <w:color w:val="804826"/>
          <w:sz w:val="15"/>
        </w:rPr>
        <w:t xml:space="preserve">35 </w:t>
      </w:r>
      <w:r>
        <w:rPr>
          <w:rFonts w:ascii="Georgia" w:hAnsi="Georgia"/>
          <w:sz w:val="19"/>
        </w:rPr>
        <w:t>And when he came on the stairs, so it was that he was borne of the soldiers for the violence of the crowd;</w:t>
      </w:r>
    </w:p>
    <w:p>
      <w:pPr>
        <w:pStyle w:val="Scripture"/>
      </w:pPr>
      <w:r>
        <w:rPr>
          <w:rFonts w:ascii="Arial" w:hAnsi="Arial"/>
          <w:b/>
          <w:color w:val="804826"/>
          <w:sz w:val="15"/>
        </w:rPr>
        <w:t xml:space="preserve">36 </w:t>
      </w:r>
      <w:r>
        <w:rPr>
          <w:rFonts w:ascii="Georgia" w:hAnsi="Georgia"/>
          <w:sz w:val="19"/>
        </w:rPr>
        <w:t>for the multitude of the people followed after, crying out, Away with him.</w:t>
      </w:r>
    </w:p>
    <w:p>
      <w:pPr>
        <w:pStyle w:val="Scripture"/>
      </w:pPr>
      <w:r>
        <w:rPr>
          <w:rFonts w:ascii="Arial" w:hAnsi="Arial"/>
          <w:b/>
          <w:color w:val="804826"/>
          <w:sz w:val="15"/>
        </w:rPr>
        <w:t xml:space="preserve">37 </w:t>
      </w:r>
      <w:r>
        <w:rPr>
          <w:rFonts w:ascii="Georgia" w:hAnsi="Georgia"/>
          <w:sz w:val="19"/>
        </w:rPr>
        <w:t>And as Paul was about to be brought into the barracks, he says to the commander, May I say something to you? And he said, Do you know Greek?</w:t>
      </w:r>
    </w:p>
    <w:p>
      <w:pPr>
        <w:pStyle w:val="Scripture"/>
      </w:pPr>
      <w:r>
        <w:rPr>
          <w:rFonts w:ascii="Arial" w:hAnsi="Arial"/>
          <w:b/>
          <w:color w:val="804826"/>
          <w:sz w:val="15"/>
        </w:rPr>
        <w:t xml:space="preserve">38 </w:t>
      </w:r>
      <w:r>
        <w:rPr>
          <w:rFonts w:ascii="Georgia" w:hAnsi="Georgia"/>
          <w:sz w:val="19"/>
        </w:rPr>
        <w:t>Are you not then the Egyptian, who before these days stirred up to sedition and led out into the wilderness the four thousand men of the Assassins?</w:t>
      </w:r>
    </w:p>
    <w:p>
      <w:pPr>
        <w:pStyle w:val="Scripture"/>
      </w:pPr>
      <w:r>
        <w:rPr>
          <w:rFonts w:ascii="Arial" w:hAnsi="Arial"/>
          <w:b/>
          <w:color w:val="804826"/>
          <w:sz w:val="15"/>
        </w:rPr>
        <w:t xml:space="preserve">39 </w:t>
      </w:r>
      <w:r>
        <w:rPr>
          <w:rFonts w:ascii="Georgia" w:hAnsi="Georgia"/>
          <w:sz w:val="19"/>
        </w:rPr>
        <w:t>But Paul said, I am a Jew, of Tarsus in Cilicia, a citizen of no mean city: and I beseech you, give me leave to speak to the people.</w:t>
      </w:r>
    </w:p>
    <w:p>
      <w:pPr>
        <w:pStyle w:val="Scripture"/>
      </w:pPr>
      <w:r>
        <w:rPr>
          <w:rFonts w:ascii="Arial" w:hAnsi="Arial"/>
          <w:b/>
          <w:color w:val="804826"/>
          <w:sz w:val="15"/>
        </w:rPr>
        <w:t xml:space="preserve">40 </w:t>
      </w:r>
      <w:r>
        <w:rPr>
          <w:rFonts w:ascii="Georgia" w:hAnsi="Georgia"/>
          <w:sz w:val="19"/>
        </w:rPr>
        <w:t>And when he had given him leave, Paul, standing on the stairs, beckoned with the hand to the people; and when there was made a great silence, he spoke to them in the Hebrew language, saying,</w:t>
      </w:r>
    </w:p>
    <w:p>
      <w:pPr>
        <w:pStyle w:val="Heading2"/>
      </w:pPr>
      <w:r>
        <w:t>Chapter 22</w:t>
      </w:r>
    </w:p>
    <w:p>
      <w:pPr>
        <w:pStyle w:val="Scripture"/>
      </w:pPr>
      <w:r>
        <w:rPr>
          <w:rFonts w:ascii="Arial" w:hAnsi="Arial"/>
          <w:b/>
          <w:color w:val="804826"/>
          <w:sz w:val="15"/>
        </w:rPr>
        <w:t xml:space="preserve">1 </w:t>
      </w:r>
      <w:r>
        <w:rPr>
          <w:rFonts w:ascii="Georgia" w:hAnsi="Georgia"/>
          <w:sz w:val="19"/>
        </w:rPr>
        <w:t>Brothers and fathers, listen to the defence which I now make to you.</w:t>
      </w:r>
    </w:p>
    <w:p>
      <w:pPr>
        <w:pStyle w:val="Scripture"/>
      </w:pPr>
      <w:r>
        <w:rPr>
          <w:rFonts w:ascii="Arial" w:hAnsi="Arial"/>
          <w:b/>
          <w:color w:val="804826"/>
          <w:sz w:val="15"/>
        </w:rPr>
        <w:t xml:space="preserve">2 </w:t>
      </w:r>
      <w:r>
        <w:rPr>
          <w:rFonts w:ascii="Georgia" w:hAnsi="Georgia"/>
          <w:sz w:val="19"/>
        </w:rPr>
        <w:t>And when they heard that he spoke to them in the Hebrew language, they were the more quiet: and he says,</w:t>
      </w:r>
    </w:p>
    <w:p>
      <w:pPr>
        <w:pStyle w:val="Scripture"/>
      </w:pPr>
      <w:r>
        <w:rPr>
          <w:rFonts w:ascii="Arial" w:hAnsi="Arial"/>
          <w:b/>
          <w:color w:val="804826"/>
          <w:sz w:val="15"/>
        </w:rPr>
        <w:t xml:space="preserve">3 </w:t>
      </w:r>
      <w:r>
        <w:rPr>
          <w:rFonts w:ascii="Georgia" w:hAnsi="Georgia"/>
          <w:sz w:val="19"/>
        </w:rPr>
        <w:t>I am a Jew, born in Tarsus of Cilicia, but brought up in this city, at the feet of Gamaliel, instructed according to the strict manner of the Torah of our fathers, being zealous for God, just as you all are this day:</w:t>
      </w:r>
    </w:p>
    <w:p>
      <w:pPr>
        <w:pStyle w:val="Scripture"/>
      </w:pPr>
      <w:r>
        <w:rPr>
          <w:rFonts w:ascii="Arial" w:hAnsi="Arial"/>
          <w:b/>
          <w:color w:val="804826"/>
          <w:sz w:val="15"/>
        </w:rPr>
        <w:t xml:space="preserve">4 </w:t>
      </w:r>
      <w:r>
        <w:rPr>
          <w:rFonts w:ascii="Georgia" w:hAnsi="Georgia"/>
          <w:sz w:val="19"/>
        </w:rPr>
        <w:t>and I persecuted this Way to the death, binding and delivering into prisons both men and women.</w:t>
      </w:r>
    </w:p>
    <w:p>
      <w:pPr>
        <w:pStyle w:val="Scripture"/>
      </w:pPr>
      <w:r>
        <w:rPr>
          <w:rFonts w:ascii="Arial" w:hAnsi="Arial"/>
          <w:b/>
          <w:color w:val="804826"/>
          <w:sz w:val="15"/>
        </w:rPr>
        <w:t xml:space="preserve">5 </w:t>
      </w:r>
      <w:r>
        <w:rPr>
          <w:rFonts w:ascii="Georgia" w:hAnsi="Georgia"/>
          <w:sz w:val="19"/>
        </w:rPr>
        <w:t>As also the high priest does bear me witness, and all the estate of the elders: from whom also I received letters to the brothers, and journeyed to Damascus to bring them also that were there to Jerusalem in bonds to be punished.</w:t>
      </w:r>
    </w:p>
    <w:p>
      <w:pPr>
        <w:pStyle w:val="Scripture"/>
      </w:pPr>
      <w:r>
        <w:rPr>
          <w:rFonts w:ascii="Arial" w:hAnsi="Arial"/>
          <w:b/>
          <w:color w:val="804826"/>
          <w:sz w:val="15"/>
        </w:rPr>
        <w:t xml:space="preserve">6 </w:t>
      </w:r>
      <w:r>
        <w:rPr>
          <w:rFonts w:ascii="Georgia" w:hAnsi="Georgia"/>
          <w:sz w:val="19"/>
        </w:rPr>
        <w:t>And it happened, that, as I made my journey, and drew near to Damascus, about noon, suddenly there shone from heaven a great light around me.</w:t>
      </w:r>
    </w:p>
    <w:p>
      <w:pPr>
        <w:pStyle w:val="Scripture"/>
      </w:pPr>
      <w:r>
        <w:rPr>
          <w:rFonts w:ascii="Arial" w:hAnsi="Arial"/>
          <w:b/>
          <w:color w:val="804826"/>
          <w:sz w:val="15"/>
        </w:rPr>
        <w:t xml:space="preserve">7 </w:t>
      </w:r>
      <w:r>
        <w:rPr>
          <w:rFonts w:ascii="Georgia" w:hAnsi="Georgia"/>
          <w:sz w:val="19"/>
        </w:rPr>
        <w:t>And I fell to the ground, and heard a voice saying to me, Saul, Saul, why persecute you me?</w:t>
      </w:r>
    </w:p>
    <w:p>
      <w:pPr>
        <w:pStyle w:val="Scripture"/>
      </w:pPr>
      <w:r>
        <w:rPr>
          <w:rFonts w:ascii="Arial" w:hAnsi="Arial"/>
          <w:b/>
          <w:color w:val="804826"/>
          <w:sz w:val="15"/>
        </w:rPr>
        <w:t xml:space="preserve">8 </w:t>
      </w:r>
      <w:r>
        <w:rPr>
          <w:rFonts w:ascii="Georgia" w:hAnsi="Georgia"/>
          <w:sz w:val="19"/>
        </w:rPr>
        <w:t>And I answered, Who are you, Lord? And he said to me, I am Jesus of Nazareth, whom you persecute.</w:t>
      </w:r>
    </w:p>
    <w:p>
      <w:pPr>
        <w:pStyle w:val="Scripture"/>
      </w:pPr>
      <w:r>
        <w:rPr>
          <w:rFonts w:ascii="Arial" w:hAnsi="Arial"/>
          <w:b/>
          <w:color w:val="804826"/>
          <w:sz w:val="15"/>
        </w:rPr>
        <w:t xml:space="preserve">9 </w:t>
      </w:r>
      <w:r>
        <w:rPr>
          <w:rFonts w:ascii="Georgia" w:hAnsi="Georgia"/>
          <w:sz w:val="19"/>
        </w:rPr>
        <w:t>And those who were with me beheld indeed the light, but they heard not the voice of him that spoke to me.</w:t>
      </w:r>
    </w:p>
    <w:p>
      <w:pPr>
        <w:pStyle w:val="Scripture"/>
      </w:pPr>
      <w:r>
        <w:rPr>
          <w:rFonts w:ascii="Arial" w:hAnsi="Arial"/>
          <w:b/>
          <w:color w:val="804826"/>
          <w:sz w:val="15"/>
        </w:rPr>
        <w:t xml:space="preserve">10 </w:t>
      </w:r>
      <w:r>
        <w:rPr>
          <w:rFonts w:ascii="Georgia" w:hAnsi="Georgia"/>
          <w:sz w:val="19"/>
        </w:rPr>
        <w:t>And I said, What I will do, Lord? And the Lord said to me, Arise, and go into Damascus; and there it will be told you of all things which are appointed for you to do.</w:t>
      </w:r>
    </w:p>
    <w:p>
      <w:pPr>
        <w:pStyle w:val="Scripture"/>
      </w:pPr>
      <w:r>
        <w:rPr>
          <w:rFonts w:ascii="Arial" w:hAnsi="Arial"/>
          <w:b/>
          <w:color w:val="804826"/>
          <w:sz w:val="15"/>
        </w:rPr>
        <w:t xml:space="preserve">11 </w:t>
      </w:r>
      <w:r>
        <w:rPr>
          <w:rFonts w:ascii="Georgia" w:hAnsi="Georgia"/>
          <w:sz w:val="19"/>
        </w:rPr>
        <w:t>And when I could not see for the glory of that light, being led by the hand of them that were with me I came into Damascus.</w:t>
      </w:r>
    </w:p>
    <w:p>
      <w:pPr>
        <w:pStyle w:val="Scripture"/>
      </w:pPr>
      <w:r>
        <w:rPr>
          <w:rFonts w:ascii="Arial" w:hAnsi="Arial"/>
          <w:b/>
          <w:color w:val="804826"/>
          <w:sz w:val="15"/>
        </w:rPr>
        <w:t xml:space="preserve">12 </w:t>
      </w:r>
      <w:r>
        <w:rPr>
          <w:rFonts w:ascii="Georgia" w:hAnsi="Georgia"/>
          <w:sz w:val="19"/>
        </w:rPr>
        <w:t>And one Ananias, a devout man according to the Torah, well reported of by all the Jews that dwelt there,</w:t>
      </w:r>
    </w:p>
    <w:p>
      <w:pPr>
        <w:pStyle w:val="Scripture"/>
      </w:pPr>
      <w:r>
        <w:rPr>
          <w:rFonts w:ascii="Arial" w:hAnsi="Arial"/>
          <w:b/>
          <w:color w:val="804826"/>
          <w:sz w:val="15"/>
        </w:rPr>
        <w:t xml:space="preserve">13 </w:t>
      </w:r>
      <w:r>
        <w:rPr>
          <w:rFonts w:ascii="Georgia" w:hAnsi="Georgia"/>
          <w:sz w:val="19"/>
        </w:rPr>
        <w:t>came to me, and standing by me said to me, Brother Saul, receive your sight. And in that very hour I looked up on him.</w:t>
      </w:r>
    </w:p>
    <w:p>
      <w:pPr>
        <w:pStyle w:val="Scripture"/>
      </w:pPr>
      <w:r>
        <w:rPr>
          <w:rFonts w:ascii="Arial" w:hAnsi="Arial"/>
          <w:b/>
          <w:color w:val="804826"/>
          <w:sz w:val="15"/>
        </w:rPr>
        <w:t xml:space="preserve">14 </w:t>
      </w:r>
      <w:r>
        <w:rPr>
          <w:rFonts w:ascii="Georgia" w:hAnsi="Georgia"/>
          <w:sz w:val="19"/>
        </w:rPr>
        <w:t>And he said, The God of our fathers has appointed you to know his will, and to see the Righteous One, and to hear a voice from his mouth.</w:t>
      </w:r>
    </w:p>
    <w:p>
      <w:pPr>
        <w:pStyle w:val="Scripture"/>
      </w:pPr>
      <w:r>
        <w:rPr>
          <w:rFonts w:ascii="Arial" w:hAnsi="Arial"/>
          <w:b/>
          <w:color w:val="804826"/>
          <w:sz w:val="15"/>
        </w:rPr>
        <w:t xml:space="preserve">15 </w:t>
      </w:r>
      <w:r>
        <w:rPr>
          <w:rFonts w:ascii="Georgia" w:hAnsi="Georgia"/>
          <w:sz w:val="19"/>
        </w:rPr>
        <w:t>For you will be a witness for him to all men of what you have seen and heard.</w:t>
      </w:r>
    </w:p>
    <w:p>
      <w:pPr>
        <w:pStyle w:val="Scripture"/>
      </w:pPr>
      <w:r>
        <w:rPr>
          <w:rFonts w:ascii="Arial" w:hAnsi="Arial"/>
          <w:b/>
          <w:color w:val="804826"/>
          <w:sz w:val="15"/>
        </w:rPr>
        <w:t xml:space="preserve">16 </w:t>
      </w:r>
      <w:r>
        <w:rPr>
          <w:rFonts w:ascii="Georgia" w:hAnsi="Georgia"/>
          <w:sz w:val="19"/>
        </w:rPr>
        <w:t>And now why delay you? arise, and be baptized, and wash away your sins, calling on his name.</w:t>
      </w:r>
    </w:p>
    <w:p>
      <w:pPr>
        <w:pStyle w:val="Scripture"/>
      </w:pPr>
      <w:r>
        <w:rPr>
          <w:rFonts w:ascii="Arial" w:hAnsi="Arial"/>
          <w:b/>
          <w:color w:val="804826"/>
          <w:sz w:val="15"/>
        </w:rPr>
        <w:t xml:space="preserve">17 </w:t>
      </w:r>
      <w:r>
        <w:rPr>
          <w:rFonts w:ascii="Georgia" w:hAnsi="Georgia"/>
          <w:sz w:val="19"/>
        </w:rPr>
        <w:t>And it happened, that, when I had returned to Jerusalem, and while I prayed in the Temple, I fell into a trance,</w:t>
      </w:r>
    </w:p>
    <w:p>
      <w:pPr>
        <w:pStyle w:val="Scripture"/>
      </w:pPr>
      <w:r>
        <w:rPr>
          <w:rFonts w:ascii="Arial" w:hAnsi="Arial"/>
          <w:b/>
          <w:color w:val="804826"/>
          <w:sz w:val="15"/>
        </w:rPr>
        <w:t xml:space="preserve">18 </w:t>
      </w:r>
      <w:r>
        <w:rPr>
          <w:rFonts w:ascii="Georgia" w:hAnsi="Georgia"/>
          <w:sz w:val="19"/>
        </w:rPr>
        <w:t>and saw him saying to me, Make haste, and get you quickly out of Jerusalem; because they will not receive of you testimony concerning me.</w:t>
      </w:r>
    </w:p>
    <w:p>
      <w:pPr>
        <w:pStyle w:val="Scripture"/>
      </w:pPr>
      <w:r>
        <w:rPr>
          <w:rFonts w:ascii="Arial" w:hAnsi="Arial"/>
          <w:b/>
          <w:color w:val="804826"/>
          <w:sz w:val="15"/>
        </w:rPr>
        <w:t xml:space="preserve">19 </w:t>
      </w:r>
      <w:r>
        <w:rPr>
          <w:rFonts w:ascii="Georgia" w:hAnsi="Georgia"/>
          <w:sz w:val="19"/>
        </w:rPr>
        <w:t>And I said, Lord, they themselves know that I imprisoned and beat in every synagogue them that believed on you:</w:t>
      </w:r>
    </w:p>
    <w:p>
      <w:pPr>
        <w:pStyle w:val="Scripture"/>
      </w:pPr>
      <w:r>
        <w:rPr>
          <w:rFonts w:ascii="Arial" w:hAnsi="Arial"/>
          <w:b/>
          <w:color w:val="804826"/>
          <w:sz w:val="15"/>
        </w:rPr>
        <w:t xml:space="preserve">20 </w:t>
      </w:r>
      <w:r>
        <w:rPr>
          <w:rFonts w:ascii="Georgia" w:hAnsi="Georgia"/>
          <w:sz w:val="19"/>
        </w:rPr>
        <w:t>and when the blood of Stephen your witness was shed, I also was standing by, and consenting, and keeping the garments of them that killed him.</w:t>
      </w:r>
    </w:p>
    <w:p>
      <w:pPr>
        <w:pStyle w:val="Scripture"/>
      </w:pPr>
      <w:r>
        <w:rPr>
          <w:rFonts w:ascii="Arial" w:hAnsi="Arial"/>
          <w:b/>
          <w:color w:val="804826"/>
          <w:sz w:val="15"/>
        </w:rPr>
        <w:t xml:space="preserve">21 </w:t>
      </w:r>
      <w:r>
        <w:rPr>
          <w:rFonts w:ascii="Georgia" w:hAnsi="Georgia"/>
          <w:sz w:val="19"/>
        </w:rPr>
        <w:t>And he said to me, Depart: for I will send you forth far from here to the Gentiles.</w:t>
      </w:r>
    </w:p>
    <w:p>
      <w:pPr>
        <w:pStyle w:val="Scripture"/>
      </w:pPr>
      <w:r>
        <w:rPr>
          <w:rFonts w:ascii="Arial" w:hAnsi="Arial"/>
          <w:b/>
          <w:color w:val="804826"/>
          <w:sz w:val="15"/>
        </w:rPr>
        <w:t xml:space="preserve">22 </w:t>
      </w:r>
      <w:r>
        <w:rPr>
          <w:rFonts w:ascii="Georgia" w:hAnsi="Georgia"/>
          <w:sz w:val="19"/>
        </w:rPr>
        <w:t>And they gave him audience to this word; and they lifted up their voice, and said, Away with such a fellow from the earth: for it is not fit that he should live.</w:t>
      </w:r>
    </w:p>
    <w:p>
      <w:pPr>
        <w:pStyle w:val="Scripture"/>
      </w:pPr>
      <w:r>
        <w:rPr>
          <w:rFonts w:ascii="Arial" w:hAnsi="Arial"/>
          <w:b/>
          <w:color w:val="804826"/>
          <w:sz w:val="15"/>
        </w:rPr>
        <w:t xml:space="preserve">23 </w:t>
      </w:r>
      <w:r>
        <w:rPr>
          <w:rFonts w:ascii="Georgia" w:hAnsi="Georgia"/>
          <w:sz w:val="19"/>
        </w:rPr>
        <w:t>And as they cried out, and threw off their garments, and cast dust into the air,</w:t>
      </w:r>
    </w:p>
    <w:p>
      <w:pPr>
        <w:pStyle w:val="Scripture"/>
      </w:pPr>
      <w:r>
        <w:rPr>
          <w:rFonts w:ascii="Arial" w:hAnsi="Arial"/>
          <w:b/>
          <w:color w:val="804826"/>
          <w:sz w:val="15"/>
        </w:rPr>
        <w:t xml:space="preserve">24 </w:t>
      </w:r>
      <w:r>
        <w:rPr>
          <w:rFonts w:ascii="Georgia" w:hAnsi="Georgia"/>
          <w:sz w:val="19"/>
        </w:rPr>
        <w:t>the commander commanded him be brought into the barracks, bidding that he should be examined by scourging, that he might know for what cause they so shouted against him.</w:t>
      </w:r>
    </w:p>
    <w:p>
      <w:pPr>
        <w:pStyle w:val="Scripture"/>
      </w:pPr>
      <w:r>
        <w:rPr>
          <w:rFonts w:ascii="Arial" w:hAnsi="Arial"/>
          <w:b/>
          <w:color w:val="804826"/>
          <w:sz w:val="15"/>
        </w:rPr>
        <w:t xml:space="preserve">25 </w:t>
      </w:r>
      <w:r>
        <w:rPr>
          <w:rFonts w:ascii="Georgia" w:hAnsi="Georgia"/>
          <w:sz w:val="19"/>
        </w:rPr>
        <w:t>And when they had tied him up with the thongs, Paul said to the centurion that stood by, Is it lawful for you to scourge a man that is a Roman, and uncondemned?</w:t>
      </w:r>
    </w:p>
    <w:p>
      <w:pPr>
        <w:pStyle w:val="Scripture"/>
      </w:pPr>
      <w:r>
        <w:rPr>
          <w:rFonts w:ascii="Arial" w:hAnsi="Arial"/>
          <w:b/>
          <w:color w:val="804826"/>
          <w:sz w:val="15"/>
        </w:rPr>
        <w:t xml:space="preserve">26 </w:t>
      </w:r>
      <w:r>
        <w:rPr>
          <w:rFonts w:ascii="Georgia" w:hAnsi="Georgia"/>
          <w:sz w:val="19"/>
        </w:rPr>
        <w:t>And when the centurion heard it, he went to the commander and told him, saying, What are you about to do? for this man is a Roman.</w:t>
      </w:r>
    </w:p>
    <w:p>
      <w:pPr>
        <w:pStyle w:val="Scripture"/>
      </w:pPr>
      <w:r>
        <w:rPr>
          <w:rFonts w:ascii="Arial" w:hAnsi="Arial"/>
          <w:b/>
          <w:color w:val="804826"/>
          <w:sz w:val="15"/>
        </w:rPr>
        <w:t xml:space="preserve">27 </w:t>
      </w:r>
      <w:r>
        <w:rPr>
          <w:rFonts w:ascii="Georgia" w:hAnsi="Georgia"/>
          <w:sz w:val="19"/>
        </w:rPr>
        <w:t>And the commander came and said to him, Tell me, are you a Roman? And he said, Yes.</w:t>
      </w:r>
    </w:p>
    <w:p>
      <w:pPr>
        <w:pStyle w:val="Scripture"/>
      </w:pPr>
      <w:r>
        <w:rPr>
          <w:rFonts w:ascii="Arial" w:hAnsi="Arial"/>
          <w:b/>
          <w:color w:val="804826"/>
          <w:sz w:val="15"/>
        </w:rPr>
        <w:t xml:space="preserve">28 </w:t>
      </w:r>
      <w:r>
        <w:rPr>
          <w:rFonts w:ascii="Georgia" w:hAnsi="Georgia"/>
          <w:sz w:val="19"/>
        </w:rPr>
        <w:t>And the commander answered, With a great sum obtained I this citizenship. And Paul said, But I am a Roman born.</w:t>
      </w:r>
    </w:p>
    <w:p>
      <w:pPr>
        <w:pStyle w:val="Scripture"/>
      </w:pPr>
      <w:r>
        <w:rPr>
          <w:rFonts w:ascii="Arial" w:hAnsi="Arial"/>
          <w:b/>
          <w:color w:val="804826"/>
          <w:sz w:val="15"/>
        </w:rPr>
        <w:t xml:space="preserve">29 </w:t>
      </w:r>
      <w:r>
        <w:rPr>
          <w:rFonts w:ascii="Georgia" w:hAnsi="Georgia"/>
          <w:sz w:val="19"/>
        </w:rPr>
        <w:t>They then that were about to examine him immediately departed from him: and the commander also was afraid when he knew that he was a Roman, and because he had bound him.</w:t>
      </w:r>
    </w:p>
    <w:p>
      <w:pPr>
        <w:pStyle w:val="Scripture"/>
      </w:pPr>
      <w:r>
        <w:rPr>
          <w:rFonts w:ascii="Arial" w:hAnsi="Arial"/>
          <w:b/>
          <w:color w:val="804826"/>
          <w:sz w:val="15"/>
        </w:rPr>
        <w:t xml:space="preserve">30 </w:t>
      </w:r>
      <w:r>
        <w:rPr>
          <w:rFonts w:ascii="Georgia" w:hAnsi="Georgia"/>
          <w:sz w:val="19"/>
        </w:rPr>
        <w:t>But on the tomorrow, desiring to know the certainty why he was accused of the Jews, he loosed him, and commanded the chief priests and all the council to come together, and brought Paul down and set him before them.</w:t>
      </w:r>
    </w:p>
    <w:p>
      <w:pPr>
        <w:pStyle w:val="Heading2"/>
      </w:pPr>
      <w:r>
        <w:t>Chapter 23</w:t>
      </w:r>
    </w:p>
    <w:p>
      <w:pPr>
        <w:pStyle w:val="Scripture"/>
      </w:pPr>
      <w:r>
        <w:rPr>
          <w:rFonts w:ascii="Arial" w:hAnsi="Arial"/>
          <w:b/>
          <w:color w:val="804826"/>
          <w:sz w:val="15"/>
        </w:rPr>
        <w:t xml:space="preserve">1 </w:t>
      </w:r>
      <w:r>
        <w:rPr>
          <w:rFonts w:ascii="Georgia" w:hAnsi="Georgia"/>
          <w:sz w:val="19"/>
        </w:rPr>
        <w:t>And Paul, looking intently at the Sanhedrin, said, Brothers, I have conducted myself before God in all good conscience until this day.</w:t>
      </w:r>
    </w:p>
    <w:p>
      <w:pPr>
        <w:pStyle w:val="Scripture"/>
      </w:pPr>
      <w:r>
        <w:rPr>
          <w:rFonts w:ascii="Arial" w:hAnsi="Arial"/>
          <w:b/>
          <w:color w:val="804826"/>
          <w:sz w:val="15"/>
        </w:rPr>
        <w:t xml:space="preserve">2 </w:t>
      </w:r>
      <w:r>
        <w:rPr>
          <w:rFonts w:ascii="Georgia" w:hAnsi="Georgia"/>
          <w:sz w:val="19"/>
        </w:rPr>
        <w:t>And the high priest Ananias commanded them that stood by him to strike him on the mouth.</w:t>
      </w:r>
    </w:p>
    <w:p>
      <w:pPr>
        <w:pStyle w:val="Scripture"/>
      </w:pPr>
      <w:r>
        <w:rPr>
          <w:rFonts w:ascii="Arial" w:hAnsi="Arial"/>
          <w:b/>
          <w:color w:val="804826"/>
          <w:sz w:val="15"/>
        </w:rPr>
        <w:t xml:space="preserve">3 </w:t>
      </w:r>
      <w:r>
        <w:rPr>
          <w:rFonts w:ascii="Georgia" w:hAnsi="Georgia"/>
          <w:sz w:val="19"/>
        </w:rPr>
        <w:t>Then said Paul to him, God will strike you, you whited wall: and sit you to judge me according to the Torah, and command me to be struck contrary to the Torah?</w:t>
      </w:r>
    </w:p>
    <w:p>
      <w:pPr>
        <w:pStyle w:val="Scripture"/>
      </w:pPr>
      <w:r>
        <w:rPr>
          <w:rFonts w:ascii="Arial" w:hAnsi="Arial"/>
          <w:b/>
          <w:color w:val="804826"/>
          <w:sz w:val="15"/>
        </w:rPr>
        <w:t xml:space="preserve">4 </w:t>
      </w:r>
      <w:r>
        <w:rPr>
          <w:rFonts w:ascii="Georgia" w:hAnsi="Georgia"/>
          <w:sz w:val="19"/>
        </w:rPr>
        <w:t>And those who stood by said, Insult you God's high priest?</w:t>
      </w:r>
    </w:p>
    <w:p>
      <w:pPr>
        <w:pStyle w:val="Scripture"/>
      </w:pPr>
      <w:r>
        <w:rPr>
          <w:rFonts w:ascii="Arial" w:hAnsi="Arial"/>
          <w:b/>
          <w:color w:val="804826"/>
          <w:sz w:val="15"/>
        </w:rPr>
        <w:t xml:space="preserve">5 </w:t>
      </w:r>
      <w:r>
        <w:rPr>
          <w:rFonts w:ascii="Georgia" w:hAnsi="Georgia"/>
          <w:sz w:val="19"/>
        </w:rPr>
        <w:t>And Paul said, I knew not, brothers, that he was high priest: for it is written, You will not speak evil of a ruler of your people.</w:t>
      </w:r>
    </w:p>
    <w:p>
      <w:pPr>
        <w:pStyle w:val="Scripture"/>
      </w:pPr>
      <w:r>
        <w:rPr>
          <w:rFonts w:ascii="Arial" w:hAnsi="Arial"/>
          <w:b/>
          <w:color w:val="804826"/>
          <w:sz w:val="15"/>
        </w:rPr>
        <w:t xml:space="preserve">6 </w:t>
      </w:r>
      <w:r>
        <w:rPr>
          <w:rFonts w:ascii="Georgia" w:hAnsi="Georgia"/>
          <w:sz w:val="19"/>
        </w:rPr>
        <w:t>But when Paul perceived that the one part were Sadducees and the other Pharisees, he cried out in the council, brothers, I am a Pharisee, a son of Pharisees: touching the hope and resurrection of the dead I am called in question.</w:t>
      </w:r>
    </w:p>
    <w:p>
      <w:pPr>
        <w:pStyle w:val="Scripture"/>
      </w:pPr>
      <w:r>
        <w:rPr>
          <w:rFonts w:ascii="Arial" w:hAnsi="Arial"/>
          <w:b/>
          <w:color w:val="804826"/>
          <w:sz w:val="15"/>
        </w:rPr>
        <w:t xml:space="preserve">7 </w:t>
      </w:r>
      <w:r>
        <w:rPr>
          <w:rFonts w:ascii="Georgia" w:hAnsi="Georgia"/>
          <w:sz w:val="19"/>
        </w:rPr>
        <w:t>And when he had so said, there arose a dissension between the Pharisees and Sadducees; and the assembly was divided.</w:t>
      </w:r>
    </w:p>
    <w:p>
      <w:pPr>
        <w:pStyle w:val="Scripture"/>
      </w:pPr>
      <w:r>
        <w:rPr>
          <w:rFonts w:ascii="Arial" w:hAnsi="Arial"/>
          <w:b/>
          <w:color w:val="804826"/>
          <w:sz w:val="15"/>
        </w:rPr>
        <w:t xml:space="preserve">8 </w:t>
      </w:r>
      <w:r>
        <w:rPr>
          <w:rFonts w:ascii="Georgia" w:hAnsi="Georgia"/>
          <w:sz w:val="19"/>
        </w:rPr>
        <w:t>For the Sadducees say that there is no resurrection, neither angel, nor spirit; but the Pharisees confess both.</w:t>
      </w:r>
    </w:p>
    <w:p>
      <w:pPr>
        <w:pStyle w:val="Scripture"/>
      </w:pPr>
      <w:r>
        <w:rPr>
          <w:rFonts w:ascii="Arial" w:hAnsi="Arial"/>
          <w:b/>
          <w:color w:val="804826"/>
          <w:sz w:val="15"/>
        </w:rPr>
        <w:t xml:space="preserve">9 </w:t>
      </w:r>
      <w:r>
        <w:rPr>
          <w:rFonts w:ascii="Georgia" w:hAnsi="Georgia"/>
          <w:sz w:val="19"/>
        </w:rPr>
        <w:t>And there arose a great clamor: and some of the scribes of the Pharisees part stood up, and strove, saying, We find no evil in this man: and what if a spirit has spoken to him, or an angel?</w:t>
      </w:r>
    </w:p>
    <w:p>
      <w:pPr>
        <w:pStyle w:val="Scripture"/>
      </w:pPr>
      <w:r>
        <w:rPr>
          <w:rFonts w:ascii="Arial" w:hAnsi="Arial"/>
          <w:b/>
          <w:color w:val="804826"/>
          <w:sz w:val="15"/>
        </w:rPr>
        <w:t xml:space="preserve">10 </w:t>
      </w:r>
      <w:r>
        <w:rPr>
          <w:rFonts w:ascii="Georgia" w:hAnsi="Georgia"/>
          <w:sz w:val="19"/>
        </w:rPr>
        <w:t>And when there arose a great dissension, the commander, fearing lest Paul should be torn in pieces by them, commanded the soldiers to go down and take him by force from among them, and bring him into the barracks.</w:t>
      </w:r>
    </w:p>
    <w:p>
      <w:pPr>
        <w:pStyle w:val="Scripture"/>
      </w:pPr>
      <w:r>
        <w:rPr>
          <w:rFonts w:ascii="Arial" w:hAnsi="Arial"/>
          <w:b/>
          <w:color w:val="804826"/>
          <w:sz w:val="15"/>
        </w:rPr>
        <w:t xml:space="preserve">11 </w:t>
      </w:r>
      <w:r>
        <w:rPr>
          <w:rFonts w:ascii="Georgia" w:hAnsi="Georgia"/>
          <w:sz w:val="19"/>
        </w:rPr>
        <w:t>And the night following the Lord stood by him, and said, take courage: for as you have testified concerning me at Jerusalem, so must you bear witness also at Rome.</w:t>
      </w:r>
    </w:p>
    <w:p>
      <w:pPr>
        <w:pStyle w:val="Scripture"/>
      </w:pPr>
      <w:r>
        <w:rPr>
          <w:rFonts w:ascii="Arial" w:hAnsi="Arial"/>
          <w:b/>
          <w:color w:val="804826"/>
          <w:sz w:val="15"/>
        </w:rPr>
        <w:t xml:space="preserve">12 </w:t>
      </w:r>
      <w:r>
        <w:rPr>
          <w:rFonts w:ascii="Georgia" w:hAnsi="Georgia"/>
          <w:sz w:val="19"/>
        </w:rPr>
        <w:t>And when it was day, the Jews banded together, and bound themselves under a curse, saying that they would neither eat nor drink till they had killed Paul.</w:t>
      </w:r>
    </w:p>
    <w:p>
      <w:pPr>
        <w:pStyle w:val="Scripture"/>
      </w:pPr>
      <w:r>
        <w:rPr>
          <w:rFonts w:ascii="Arial" w:hAnsi="Arial"/>
          <w:b/>
          <w:color w:val="804826"/>
          <w:sz w:val="15"/>
        </w:rPr>
        <w:t xml:space="preserve">13 </w:t>
      </w:r>
      <w:r>
        <w:rPr>
          <w:rFonts w:ascii="Georgia" w:hAnsi="Georgia"/>
          <w:sz w:val="19"/>
        </w:rPr>
        <w:t>And they were more than forty that made this conspiracy.</w:t>
      </w:r>
    </w:p>
    <w:p>
      <w:pPr>
        <w:pStyle w:val="Scripture"/>
      </w:pPr>
      <w:r>
        <w:rPr>
          <w:rFonts w:ascii="Arial" w:hAnsi="Arial"/>
          <w:b/>
          <w:color w:val="804826"/>
          <w:sz w:val="15"/>
        </w:rPr>
        <w:t xml:space="preserve">14 </w:t>
      </w:r>
      <w:r>
        <w:rPr>
          <w:rFonts w:ascii="Georgia" w:hAnsi="Georgia"/>
          <w:sz w:val="19"/>
        </w:rPr>
        <w:t>And they came to the chief priests and the elders, and said, We have bound ourselves under a great curse, to taste nothing until we have killed Paul.</w:t>
      </w:r>
    </w:p>
    <w:p>
      <w:pPr>
        <w:pStyle w:val="Scripture"/>
      </w:pPr>
      <w:r>
        <w:rPr>
          <w:rFonts w:ascii="Arial" w:hAnsi="Arial"/>
          <w:b/>
          <w:color w:val="804826"/>
          <w:sz w:val="15"/>
        </w:rPr>
        <w:t xml:space="preserve">15 </w:t>
      </w:r>
      <w:r>
        <w:rPr>
          <w:rFonts w:ascii="Georgia" w:hAnsi="Georgia"/>
          <w:sz w:val="19"/>
        </w:rPr>
        <w:t>Now therefore do you with the council signify to the commander that he bring him down to you, as though you would judge of his case more exactly: and we, before he comes near, are ready to slay him.</w:t>
      </w:r>
    </w:p>
    <w:p>
      <w:pPr>
        <w:pStyle w:val="Scripture"/>
      </w:pPr>
      <w:r>
        <w:rPr>
          <w:rFonts w:ascii="Arial" w:hAnsi="Arial"/>
          <w:b/>
          <w:color w:val="804826"/>
          <w:sz w:val="15"/>
        </w:rPr>
        <w:t xml:space="preserve">16 </w:t>
      </w:r>
      <w:r>
        <w:rPr>
          <w:rFonts w:ascii="Georgia" w:hAnsi="Georgia"/>
          <w:sz w:val="19"/>
        </w:rPr>
        <w:t>But Paul's sister's son heard of their lying in wait, and he came and entered into the barracks and told Paul.</w:t>
      </w:r>
    </w:p>
    <w:p>
      <w:pPr>
        <w:pStyle w:val="Scripture"/>
      </w:pPr>
      <w:r>
        <w:rPr>
          <w:rFonts w:ascii="Arial" w:hAnsi="Arial"/>
          <w:b/>
          <w:color w:val="804826"/>
          <w:sz w:val="15"/>
        </w:rPr>
        <w:t xml:space="preserve">17 </w:t>
      </w:r>
      <w:r>
        <w:rPr>
          <w:rFonts w:ascii="Georgia" w:hAnsi="Georgia"/>
          <w:sz w:val="19"/>
        </w:rPr>
        <w:t>And Paul called to him one of the centurions, and said, Bring this young man to the commander; for he has something to tell him.</w:t>
      </w:r>
    </w:p>
    <w:p>
      <w:pPr>
        <w:pStyle w:val="Scripture"/>
      </w:pPr>
      <w:r>
        <w:rPr>
          <w:rFonts w:ascii="Arial" w:hAnsi="Arial"/>
          <w:b/>
          <w:color w:val="804826"/>
          <w:sz w:val="15"/>
        </w:rPr>
        <w:t xml:space="preserve">18 </w:t>
      </w:r>
      <w:r>
        <w:rPr>
          <w:rFonts w:ascii="Georgia" w:hAnsi="Georgia"/>
          <w:sz w:val="19"/>
        </w:rPr>
        <w:t>So he took him, and brought him to the commander, and says, Paul the prisoner called me to him, and asked me to bring this young man to you, who has something to say to you.</w:t>
      </w:r>
    </w:p>
    <w:p>
      <w:pPr>
        <w:pStyle w:val="Scripture"/>
      </w:pPr>
      <w:r>
        <w:rPr>
          <w:rFonts w:ascii="Arial" w:hAnsi="Arial"/>
          <w:b/>
          <w:color w:val="804826"/>
          <w:sz w:val="15"/>
        </w:rPr>
        <w:t xml:space="preserve">19 </w:t>
      </w:r>
      <w:r>
        <w:rPr>
          <w:rFonts w:ascii="Georgia" w:hAnsi="Georgia"/>
          <w:sz w:val="19"/>
        </w:rPr>
        <w:t>And the commander took him by the hand, and going aside asked him privately, What is it that you have to tell me?</w:t>
      </w:r>
    </w:p>
    <w:p>
      <w:pPr>
        <w:pStyle w:val="Scripture"/>
      </w:pPr>
      <w:r>
        <w:rPr>
          <w:rFonts w:ascii="Arial" w:hAnsi="Arial"/>
          <w:b/>
          <w:color w:val="804826"/>
          <w:sz w:val="15"/>
        </w:rPr>
        <w:t xml:space="preserve">20 </w:t>
      </w:r>
      <w:r>
        <w:rPr>
          <w:rFonts w:ascii="Georgia" w:hAnsi="Georgia"/>
          <w:sz w:val="19"/>
        </w:rPr>
        <w:t>And he said, The Jews have agreed to ask you to bring down Paul tomorrow to the council, as though you would inquire somewhat more exactly concerning him.</w:t>
      </w:r>
    </w:p>
    <w:p>
      <w:pPr>
        <w:pStyle w:val="Scripture"/>
      </w:pPr>
      <w:r>
        <w:rPr>
          <w:rFonts w:ascii="Arial" w:hAnsi="Arial"/>
          <w:b/>
          <w:color w:val="804826"/>
          <w:sz w:val="15"/>
        </w:rPr>
        <w:t xml:space="preserve">21 </w:t>
      </w:r>
      <w:r>
        <w:rPr>
          <w:rFonts w:ascii="Georgia" w:hAnsi="Georgia"/>
          <w:sz w:val="19"/>
        </w:rPr>
        <w:t>Do not Therefore, you yield to them: for there lie in wait for him of them more than forty men, who have bound themselves under a curse, neither to eat nor to drink till they have slain him: and now are they ready, looking for the promise from you.</w:t>
      </w:r>
    </w:p>
    <w:p>
      <w:pPr>
        <w:pStyle w:val="Scripture"/>
      </w:pPr>
      <w:r>
        <w:rPr>
          <w:rFonts w:ascii="Arial" w:hAnsi="Arial"/>
          <w:b/>
          <w:color w:val="804826"/>
          <w:sz w:val="15"/>
        </w:rPr>
        <w:t xml:space="preserve">22 </w:t>
      </w:r>
      <w:r>
        <w:rPr>
          <w:rFonts w:ascii="Georgia" w:hAnsi="Georgia"/>
          <w:sz w:val="19"/>
        </w:rPr>
        <w:t>So the commander let the young man go, charging him, Tell no one that you have signified these things to me.</w:t>
      </w:r>
    </w:p>
    <w:p>
      <w:pPr>
        <w:pStyle w:val="Scripture"/>
      </w:pPr>
      <w:r>
        <w:rPr>
          <w:rFonts w:ascii="Arial" w:hAnsi="Arial"/>
          <w:b/>
          <w:color w:val="804826"/>
          <w:sz w:val="15"/>
        </w:rPr>
        <w:t xml:space="preserve">23 </w:t>
      </w:r>
      <w:r>
        <w:rPr>
          <w:rFonts w:ascii="Georgia" w:hAnsi="Georgia"/>
          <w:sz w:val="19"/>
        </w:rPr>
        <w:t>And he called to him two of the centurions, and said, Make ready two hundred soldiers to go as far as Caesarea, and horsemen threescore and ten, and spearmen two hundred, at the third hour of the night:</w:t>
      </w:r>
    </w:p>
    <w:p>
      <w:pPr>
        <w:pStyle w:val="Scripture"/>
      </w:pPr>
      <w:r>
        <w:rPr>
          <w:rFonts w:ascii="Arial" w:hAnsi="Arial"/>
          <w:b/>
          <w:color w:val="804826"/>
          <w:sz w:val="15"/>
        </w:rPr>
        <w:t xml:space="preserve">24 </w:t>
      </w:r>
      <w:r>
        <w:rPr>
          <w:rFonts w:ascii="Georgia" w:hAnsi="Georgia"/>
          <w:sz w:val="19"/>
        </w:rPr>
        <w:t>and he bade them provide beasts, that they might set Paul on it, and bring him safe to Felix the governor.</w:t>
      </w:r>
    </w:p>
    <w:p>
      <w:pPr>
        <w:pStyle w:val="Scripture"/>
      </w:pPr>
      <w:r>
        <w:rPr>
          <w:rFonts w:ascii="Arial" w:hAnsi="Arial"/>
          <w:b/>
          <w:color w:val="804826"/>
          <w:sz w:val="15"/>
        </w:rPr>
        <w:t xml:space="preserve">25 </w:t>
      </w:r>
      <w:r>
        <w:rPr>
          <w:rFonts w:ascii="Georgia" w:hAnsi="Georgia"/>
          <w:sz w:val="19"/>
        </w:rPr>
        <w:t>And he wrote a letter after this form:</w:t>
      </w:r>
    </w:p>
    <w:p>
      <w:pPr>
        <w:pStyle w:val="Scripture"/>
      </w:pPr>
      <w:r>
        <w:rPr>
          <w:rFonts w:ascii="Arial" w:hAnsi="Arial"/>
          <w:b/>
          <w:color w:val="804826"/>
          <w:sz w:val="15"/>
        </w:rPr>
        <w:t xml:space="preserve">26 </w:t>
      </w:r>
      <w:r>
        <w:rPr>
          <w:rFonts w:ascii="Georgia" w:hAnsi="Georgia"/>
          <w:sz w:val="19"/>
        </w:rPr>
        <w:t>Claudius Lysias to the most excellent governor Felix, greeting.</w:t>
      </w:r>
    </w:p>
    <w:p>
      <w:pPr>
        <w:pStyle w:val="Scripture"/>
      </w:pPr>
      <w:r>
        <w:rPr>
          <w:rFonts w:ascii="Arial" w:hAnsi="Arial"/>
          <w:b/>
          <w:color w:val="804826"/>
          <w:sz w:val="15"/>
        </w:rPr>
        <w:t xml:space="preserve">27 </w:t>
      </w:r>
      <w:r>
        <w:rPr>
          <w:rFonts w:ascii="Georgia" w:hAnsi="Georgia"/>
          <w:sz w:val="19"/>
        </w:rPr>
        <w:t>This man was seized by the Jews, and was about to be slain of them, when I confronted them with the soldiers and rescued him, having learned that he was a Roman.</w:t>
      </w:r>
    </w:p>
    <w:p>
      <w:pPr>
        <w:pStyle w:val="Scripture"/>
      </w:pPr>
      <w:r>
        <w:rPr>
          <w:rFonts w:ascii="Arial" w:hAnsi="Arial"/>
          <w:b/>
          <w:color w:val="804826"/>
          <w:sz w:val="15"/>
        </w:rPr>
        <w:t xml:space="preserve">28 </w:t>
      </w:r>
      <w:r>
        <w:rPr>
          <w:rFonts w:ascii="Georgia" w:hAnsi="Georgia"/>
          <w:sz w:val="19"/>
        </w:rPr>
        <w:t>And desiring to know the cause why they accused him, I brought him down to their council:</w:t>
      </w:r>
    </w:p>
    <w:p>
      <w:pPr>
        <w:pStyle w:val="Scripture"/>
      </w:pPr>
      <w:r>
        <w:rPr>
          <w:rFonts w:ascii="Arial" w:hAnsi="Arial"/>
          <w:b/>
          <w:color w:val="804826"/>
          <w:sz w:val="15"/>
        </w:rPr>
        <w:t xml:space="preserve">29 </w:t>
      </w:r>
      <w:r>
        <w:rPr>
          <w:rFonts w:ascii="Georgia" w:hAnsi="Georgia"/>
          <w:sz w:val="19"/>
        </w:rPr>
        <w:t>whom I found to be accused about questions of their law, but to have nothing laid to his charge worthy of death or of bonds.</w:t>
      </w:r>
    </w:p>
    <w:p>
      <w:pPr>
        <w:pStyle w:val="Scripture"/>
      </w:pPr>
      <w:r>
        <w:rPr>
          <w:rFonts w:ascii="Arial" w:hAnsi="Arial"/>
          <w:b/>
          <w:color w:val="804826"/>
          <w:sz w:val="15"/>
        </w:rPr>
        <w:t xml:space="preserve">30 </w:t>
      </w:r>
      <w:r>
        <w:rPr>
          <w:rFonts w:ascii="Georgia" w:hAnsi="Georgia"/>
          <w:sz w:val="19"/>
        </w:rPr>
        <w:t>And when it was shown to me that there would be a plot against the man, I sent him to you forthwith, charging his accusers also to speak against him before you.</w:t>
      </w:r>
    </w:p>
    <w:p>
      <w:pPr>
        <w:pStyle w:val="Scripture"/>
      </w:pPr>
      <w:r>
        <w:rPr>
          <w:rFonts w:ascii="Arial" w:hAnsi="Arial"/>
          <w:b/>
          <w:color w:val="804826"/>
          <w:sz w:val="15"/>
        </w:rPr>
        <w:t xml:space="preserve">31 </w:t>
      </w:r>
      <w:r>
        <w:rPr>
          <w:rFonts w:ascii="Georgia" w:hAnsi="Georgia"/>
          <w:sz w:val="19"/>
        </w:rPr>
        <w:t>So the soldiers, as it was commanded them, took Paul and brought him by night to Antipatris.</w:t>
      </w:r>
    </w:p>
    <w:p>
      <w:pPr>
        <w:pStyle w:val="Scripture"/>
      </w:pPr>
      <w:r>
        <w:rPr>
          <w:rFonts w:ascii="Arial" w:hAnsi="Arial"/>
          <w:b/>
          <w:color w:val="804826"/>
          <w:sz w:val="15"/>
        </w:rPr>
        <w:t xml:space="preserve">32 </w:t>
      </w:r>
      <w:r>
        <w:rPr>
          <w:rFonts w:ascii="Georgia" w:hAnsi="Georgia"/>
          <w:sz w:val="19"/>
        </w:rPr>
        <w:t>But on the tomorrow they left the horsemen to go with him, and returned to the barracks:</w:t>
      </w:r>
    </w:p>
    <w:p>
      <w:pPr>
        <w:pStyle w:val="Scripture"/>
      </w:pPr>
      <w:r>
        <w:rPr>
          <w:rFonts w:ascii="Arial" w:hAnsi="Arial"/>
          <w:b/>
          <w:color w:val="804826"/>
          <w:sz w:val="15"/>
        </w:rPr>
        <w:t xml:space="preserve">33 </w:t>
      </w:r>
      <w:r>
        <w:rPr>
          <w:rFonts w:ascii="Georgia" w:hAnsi="Georgia"/>
          <w:sz w:val="19"/>
        </w:rPr>
        <w:t>and they, when they came to Caesarea and delivered the letter to the governor, presented Paul also before him.</w:t>
      </w:r>
    </w:p>
    <w:p>
      <w:pPr>
        <w:pStyle w:val="Scripture"/>
      </w:pPr>
      <w:r>
        <w:rPr>
          <w:rFonts w:ascii="Arial" w:hAnsi="Arial"/>
          <w:b/>
          <w:color w:val="804826"/>
          <w:sz w:val="15"/>
        </w:rPr>
        <w:t xml:space="preserve">34 </w:t>
      </w:r>
      <w:r>
        <w:rPr>
          <w:rFonts w:ascii="Georgia" w:hAnsi="Georgia"/>
          <w:sz w:val="19"/>
        </w:rPr>
        <w:t>And when he had read it, he asked of what province he was; and when he understood that he was of Cilicia,</w:t>
      </w:r>
    </w:p>
    <w:p>
      <w:pPr>
        <w:pStyle w:val="Scripture"/>
      </w:pPr>
      <w:r>
        <w:rPr>
          <w:rFonts w:ascii="Arial" w:hAnsi="Arial"/>
          <w:b/>
          <w:color w:val="804826"/>
          <w:sz w:val="15"/>
        </w:rPr>
        <w:t xml:space="preserve">35 </w:t>
      </w:r>
      <w:r>
        <w:rPr>
          <w:rFonts w:ascii="Georgia" w:hAnsi="Georgia"/>
          <w:sz w:val="19"/>
        </w:rPr>
        <w:t>I will hear you fully, he said, when yours accusers also have come: and he commanded him to be kept in Herod's palace.</w:t>
      </w:r>
    </w:p>
    <w:p>
      <w:pPr>
        <w:pStyle w:val="Heading2"/>
      </w:pPr>
      <w:r>
        <w:t>Chapter 24</w:t>
      </w:r>
    </w:p>
    <w:p>
      <w:pPr>
        <w:pStyle w:val="Scripture"/>
      </w:pPr>
      <w:r>
        <w:rPr>
          <w:rFonts w:ascii="Arial" w:hAnsi="Arial"/>
          <w:b/>
          <w:color w:val="804826"/>
          <w:sz w:val="15"/>
        </w:rPr>
        <w:t xml:space="preserve">1 </w:t>
      </w:r>
      <w:r>
        <w:rPr>
          <w:rFonts w:ascii="Georgia" w:hAnsi="Georgia"/>
          <w:sz w:val="19"/>
        </w:rPr>
        <w:t>And after five days the high priest Ananias came down with some elders and a lawyer named Tertullus; and they presented their charges against Paul to the governor.</w:t>
      </w:r>
    </w:p>
    <w:p>
      <w:pPr>
        <w:pStyle w:val="Scripture"/>
      </w:pPr>
      <w:r>
        <w:rPr>
          <w:rFonts w:ascii="Arial" w:hAnsi="Arial"/>
          <w:b/>
          <w:color w:val="804826"/>
          <w:sz w:val="15"/>
        </w:rPr>
        <w:t xml:space="preserve">2 </w:t>
      </w:r>
      <w:r>
        <w:rPr>
          <w:rFonts w:ascii="Georgia" w:hAnsi="Georgia"/>
          <w:sz w:val="19"/>
        </w:rPr>
        <w:t>And when he was called, Tertullus began to accuse him, saying, Seeing that by you we enjoy much peace, and that by the providence evils are corrected for this nation,</w:t>
      </w:r>
    </w:p>
    <w:p>
      <w:pPr>
        <w:pStyle w:val="Scripture"/>
      </w:pPr>
      <w:r>
        <w:rPr>
          <w:rFonts w:ascii="Arial" w:hAnsi="Arial"/>
          <w:b/>
          <w:color w:val="804826"/>
          <w:sz w:val="15"/>
        </w:rPr>
        <w:t xml:space="preserve">3 </w:t>
      </w:r>
      <w:r>
        <w:rPr>
          <w:rFonts w:ascii="Georgia" w:hAnsi="Georgia"/>
          <w:sz w:val="19"/>
        </w:rPr>
        <w:t>we accept it in all ways and in all places, most excellent Felix, with all thankfulness.</w:t>
      </w:r>
    </w:p>
    <w:p>
      <w:pPr>
        <w:pStyle w:val="Scripture"/>
      </w:pPr>
      <w:r>
        <w:rPr>
          <w:rFonts w:ascii="Arial" w:hAnsi="Arial"/>
          <w:b/>
          <w:color w:val="804826"/>
          <w:sz w:val="15"/>
        </w:rPr>
        <w:t xml:space="preserve">4 </w:t>
      </w:r>
      <w:r>
        <w:rPr>
          <w:rFonts w:ascii="Georgia" w:hAnsi="Georgia"/>
          <w:sz w:val="19"/>
        </w:rPr>
        <w:t>But, that I be not further tedious to you, I entreat you to hear us of your clemency a few words.</w:t>
      </w:r>
    </w:p>
    <w:p>
      <w:pPr>
        <w:pStyle w:val="Scripture"/>
      </w:pPr>
      <w:r>
        <w:rPr>
          <w:rFonts w:ascii="Arial" w:hAnsi="Arial"/>
          <w:b/>
          <w:color w:val="804826"/>
          <w:sz w:val="15"/>
        </w:rPr>
        <w:t xml:space="preserve">5 </w:t>
      </w:r>
      <w:r>
        <w:rPr>
          <w:rFonts w:ascii="Georgia" w:hAnsi="Georgia"/>
          <w:sz w:val="19"/>
        </w:rPr>
        <w:t>For we have found this man a pestilent fellow, and a mover of insurrections among all the Jews throughout the world, and a ringleader of the sect of the Nazarenes:</w:t>
      </w:r>
    </w:p>
    <w:p>
      <w:pPr>
        <w:pStyle w:val="Scripture"/>
      </w:pPr>
      <w:r>
        <w:rPr>
          <w:rFonts w:ascii="Arial" w:hAnsi="Arial"/>
          <w:b/>
          <w:color w:val="804826"/>
          <w:sz w:val="15"/>
        </w:rPr>
        <w:t xml:space="preserve">6 </w:t>
      </w:r>
      <w:r>
        <w:rPr>
          <w:rFonts w:ascii="Georgia" w:hAnsi="Georgia"/>
          <w:sz w:val="19"/>
        </w:rPr>
        <w:t>who moreover assayed to profane the Temple: on whom also we laid hold: and we would have judged him according to our law.</w:t>
      </w:r>
    </w:p>
    <w:p>
      <w:pPr>
        <w:pStyle w:val="Scripture"/>
      </w:pPr>
      <w:r>
        <w:rPr>
          <w:rFonts w:ascii="Arial" w:hAnsi="Arial"/>
          <w:b/>
          <w:color w:val="804826"/>
          <w:sz w:val="15"/>
        </w:rPr>
        <w:t xml:space="preserve">7 </w:t>
      </w:r>
      <w:r>
        <w:rPr>
          <w:rFonts w:ascii="Georgia" w:hAnsi="Georgia"/>
          <w:sz w:val="19"/>
        </w:rPr>
        <w:t>But the commander Lysias came, and with great violence took him away out of our hands,</w:t>
      </w:r>
    </w:p>
    <w:p>
      <w:pPr>
        <w:pStyle w:val="Scripture"/>
      </w:pPr>
      <w:r>
        <w:rPr>
          <w:rFonts w:ascii="Arial" w:hAnsi="Arial"/>
          <w:b/>
          <w:color w:val="804826"/>
          <w:sz w:val="15"/>
        </w:rPr>
        <w:t xml:space="preserve">8 </w:t>
      </w:r>
      <w:r>
        <w:rPr>
          <w:rFonts w:ascii="Georgia" w:hAnsi="Georgia"/>
          <w:sz w:val="19"/>
        </w:rPr>
        <w:t>commanding his accusers to come before you. from whom you will be able, by examining him yourself, to take knowledge of all these things whereof we accuse him.</w:t>
      </w:r>
    </w:p>
    <w:p>
      <w:pPr>
        <w:pStyle w:val="Scripture"/>
      </w:pPr>
      <w:r>
        <w:rPr>
          <w:rFonts w:ascii="Arial" w:hAnsi="Arial"/>
          <w:b/>
          <w:color w:val="804826"/>
          <w:sz w:val="15"/>
        </w:rPr>
        <w:t xml:space="preserve">9 </w:t>
      </w:r>
      <w:r>
        <w:rPr>
          <w:rFonts w:ascii="Georgia" w:hAnsi="Georgia"/>
          <w:sz w:val="19"/>
        </w:rPr>
        <w:t>And the Jews also joined in the charge, affirming that these things were so.</w:t>
      </w:r>
    </w:p>
    <w:p>
      <w:pPr>
        <w:pStyle w:val="Scripture"/>
      </w:pPr>
      <w:r>
        <w:rPr>
          <w:rFonts w:ascii="Arial" w:hAnsi="Arial"/>
          <w:b/>
          <w:color w:val="804826"/>
          <w:sz w:val="15"/>
        </w:rPr>
        <w:t xml:space="preserve">10 </w:t>
      </w:r>
      <w:r>
        <w:rPr>
          <w:rFonts w:ascii="Georgia" w:hAnsi="Georgia"/>
          <w:sz w:val="19"/>
        </w:rPr>
        <w:t>And when the governor had beckoned to him to speak, Paul answered, Since I know that you have been of many years a judge to this nation, I cheerfully make my defense:</w:t>
      </w:r>
    </w:p>
    <w:p>
      <w:pPr>
        <w:pStyle w:val="Scripture"/>
      </w:pPr>
      <w:r>
        <w:rPr>
          <w:rFonts w:ascii="Arial" w:hAnsi="Arial"/>
          <w:b/>
          <w:color w:val="804826"/>
          <w:sz w:val="15"/>
        </w:rPr>
        <w:t xml:space="preserve">11 </w:t>
      </w:r>
      <w:r>
        <w:rPr>
          <w:rFonts w:ascii="Georgia" w:hAnsi="Georgia"/>
          <w:sz w:val="19"/>
        </w:rPr>
        <w:t>Seeing that you can take knowledge that it is not more than twelve days since I went up to worship at Jerusalem:</w:t>
      </w:r>
    </w:p>
    <w:p>
      <w:pPr>
        <w:pStyle w:val="Scripture"/>
      </w:pPr>
      <w:r>
        <w:rPr>
          <w:rFonts w:ascii="Arial" w:hAnsi="Arial"/>
          <w:b/>
          <w:color w:val="804826"/>
          <w:sz w:val="15"/>
        </w:rPr>
        <w:t xml:space="preserve">12 </w:t>
      </w:r>
      <w:r>
        <w:rPr>
          <w:rFonts w:ascii="Georgia" w:hAnsi="Georgia"/>
          <w:sz w:val="19"/>
        </w:rPr>
        <w:t>and neither in the Temple did they find me disputing with any man or stirring up a crowd, nor in the synagogues, nor in the city.</w:t>
      </w:r>
    </w:p>
    <w:p>
      <w:pPr>
        <w:pStyle w:val="Scripture"/>
      </w:pPr>
      <w:r>
        <w:rPr>
          <w:rFonts w:ascii="Arial" w:hAnsi="Arial"/>
          <w:b/>
          <w:color w:val="804826"/>
          <w:sz w:val="15"/>
        </w:rPr>
        <w:t xml:space="preserve">13 </w:t>
      </w:r>
      <w:r>
        <w:rPr>
          <w:rFonts w:ascii="Georgia" w:hAnsi="Georgia"/>
          <w:sz w:val="19"/>
        </w:rPr>
        <w:t>Neither can they prove to you the things whereof they now accuse me.</w:t>
      </w:r>
    </w:p>
    <w:p>
      <w:pPr>
        <w:pStyle w:val="Scripture"/>
      </w:pPr>
      <w:r>
        <w:rPr>
          <w:rFonts w:ascii="Arial" w:hAnsi="Arial"/>
          <w:b/>
          <w:color w:val="804826"/>
          <w:sz w:val="15"/>
        </w:rPr>
        <w:t xml:space="preserve">14 </w:t>
      </w:r>
      <w:r>
        <w:rPr>
          <w:rFonts w:ascii="Georgia" w:hAnsi="Georgia"/>
          <w:sz w:val="19"/>
        </w:rPr>
        <w:t>But this I confess to you, that after the Way which they call a sect, so serve I the God of our fathers, believing all things which are according to the Torah, and which are written in the Prophets;</w:t>
      </w:r>
    </w:p>
    <w:p>
      <w:pPr>
        <w:pStyle w:val="Scripture"/>
      </w:pPr>
      <w:r>
        <w:rPr>
          <w:rFonts w:ascii="Arial" w:hAnsi="Arial"/>
          <w:b/>
          <w:color w:val="804826"/>
          <w:sz w:val="15"/>
        </w:rPr>
        <w:t xml:space="preserve">15 </w:t>
      </w:r>
      <w:r>
        <w:rPr>
          <w:rFonts w:ascii="Georgia" w:hAnsi="Georgia"/>
          <w:sz w:val="19"/>
        </w:rPr>
        <w:t>having hope toward God, which these also themselves look for, that there will be a resurrection both of the just and unjust.</w:t>
      </w:r>
    </w:p>
    <w:p>
      <w:pPr>
        <w:pStyle w:val="Scripture"/>
      </w:pPr>
      <w:r>
        <w:rPr>
          <w:rFonts w:ascii="Arial" w:hAnsi="Arial"/>
          <w:b/>
          <w:color w:val="804826"/>
          <w:sz w:val="15"/>
        </w:rPr>
        <w:t xml:space="preserve">16 </w:t>
      </w:r>
      <w:r>
        <w:rPr>
          <w:rFonts w:ascii="Georgia" w:hAnsi="Georgia"/>
          <w:sz w:val="19"/>
        </w:rPr>
        <w:t>Herein I also exercise myself to have a conscience void of offence toward God and men always.</w:t>
      </w:r>
    </w:p>
    <w:p>
      <w:pPr>
        <w:pStyle w:val="Scripture"/>
      </w:pPr>
      <w:r>
        <w:rPr>
          <w:rFonts w:ascii="Arial" w:hAnsi="Arial"/>
          <w:b/>
          <w:color w:val="804826"/>
          <w:sz w:val="15"/>
        </w:rPr>
        <w:t xml:space="preserve">17 </w:t>
      </w:r>
      <w:r>
        <w:rPr>
          <w:rFonts w:ascii="Georgia" w:hAnsi="Georgia"/>
          <w:sz w:val="19"/>
        </w:rPr>
        <w:t>Now after some years I came to bring charitable gifts to my nation, and offerings:</w:t>
      </w:r>
    </w:p>
    <w:p>
      <w:pPr>
        <w:pStyle w:val="Scripture"/>
      </w:pPr>
      <w:r>
        <w:rPr>
          <w:rFonts w:ascii="Arial" w:hAnsi="Arial"/>
          <w:b/>
          <w:color w:val="804826"/>
          <w:sz w:val="15"/>
        </w:rPr>
        <w:t xml:space="preserve">18 </w:t>
      </w:r>
      <w:r>
        <w:rPr>
          <w:rFonts w:ascii="Georgia" w:hAnsi="Georgia"/>
          <w:sz w:val="19"/>
        </w:rPr>
        <w:t>amidst which they found me purified in the Temple, with no crowd, nor yet with tumult: but there were certain Jews from Asia--</w:t>
      </w:r>
    </w:p>
    <w:p>
      <w:pPr>
        <w:pStyle w:val="Scripture"/>
      </w:pPr>
      <w:r>
        <w:rPr>
          <w:rFonts w:ascii="Arial" w:hAnsi="Arial"/>
          <w:b/>
          <w:color w:val="804826"/>
          <w:sz w:val="15"/>
        </w:rPr>
        <w:t xml:space="preserve">19 </w:t>
      </w:r>
      <w:r>
        <w:rPr>
          <w:rFonts w:ascii="Georgia" w:hAnsi="Georgia"/>
          <w:sz w:val="19"/>
        </w:rPr>
        <w:t>who ought to have been here before you, and to make accusation, if they had anything against me.</w:t>
      </w:r>
    </w:p>
    <w:p>
      <w:pPr>
        <w:pStyle w:val="Scripture"/>
      </w:pPr>
      <w:r>
        <w:rPr>
          <w:rFonts w:ascii="Arial" w:hAnsi="Arial"/>
          <w:b/>
          <w:color w:val="804826"/>
          <w:sz w:val="15"/>
        </w:rPr>
        <w:t xml:space="preserve">20 </w:t>
      </w:r>
      <w:r>
        <w:rPr>
          <w:rFonts w:ascii="Georgia" w:hAnsi="Georgia"/>
          <w:sz w:val="19"/>
        </w:rPr>
        <w:t>Or else let these men themselves say what wrong-doing they found when I stood before the council,</w:t>
      </w:r>
    </w:p>
    <w:p>
      <w:pPr>
        <w:pStyle w:val="Scripture"/>
      </w:pPr>
      <w:r>
        <w:rPr>
          <w:rFonts w:ascii="Arial" w:hAnsi="Arial"/>
          <w:b/>
          <w:color w:val="804826"/>
          <w:sz w:val="15"/>
        </w:rPr>
        <w:t xml:space="preserve">21 </w:t>
      </w:r>
      <w:r>
        <w:rPr>
          <w:rFonts w:ascii="Georgia" w:hAnsi="Georgia"/>
          <w:sz w:val="19"/>
        </w:rPr>
        <w:t>except it be for this one voice, that I cried standing among them, Touching the resurrection of the dead I am called in question before you this day.</w:t>
      </w:r>
    </w:p>
    <w:p>
      <w:pPr>
        <w:pStyle w:val="Scripture"/>
      </w:pPr>
      <w:r>
        <w:rPr>
          <w:rFonts w:ascii="Arial" w:hAnsi="Arial"/>
          <w:b/>
          <w:color w:val="804826"/>
          <w:sz w:val="15"/>
        </w:rPr>
        <w:t xml:space="preserve">22 </w:t>
      </w:r>
      <w:r>
        <w:rPr>
          <w:rFonts w:ascii="Georgia" w:hAnsi="Georgia"/>
          <w:sz w:val="19"/>
        </w:rPr>
        <w:t>But Felix, having more exact knowledge concerning the Way, deferred them, saying, When Lysias the commander will come down, I will determine your matter.</w:t>
      </w:r>
    </w:p>
    <w:p>
      <w:pPr>
        <w:pStyle w:val="Scripture"/>
      </w:pPr>
      <w:r>
        <w:rPr>
          <w:rFonts w:ascii="Arial" w:hAnsi="Arial"/>
          <w:b/>
          <w:color w:val="804826"/>
          <w:sz w:val="15"/>
        </w:rPr>
        <w:t xml:space="preserve">23 </w:t>
      </w:r>
      <w:r>
        <w:rPr>
          <w:rFonts w:ascii="Georgia" w:hAnsi="Georgia"/>
          <w:sz w:val="19"/>
        </w:rPr>
        <w:t>And he gave order to the centurion that he should be kept in charge, and should have indulgence; and not to forbid any of his friends to minister to him.</w:t>
      </w:r>
    </w:p>
    <w:p>
      <w:pPr>
        <w:pStyle w:val="Scripture"/>
      </w:pPr>
      <w:r>
        <w:rPr>
          <w:rFonts w:ascii="Arial" w:hAnsi="Arial"/>
          <w:b/>
          <w:color w:val="804826"/>
          <w:sz w:val="15"/>
        </w:rPr>
        <w:t xml:space="preserve">24 </w:t>
      </w:r>
      <w:r>
        <w:rPr>
          <w:rFonts w:ascii="Georgia" w:hAnsi="Georgia"/>
          <w:sz w:val="19"/>
        </w:rPr>
        <w:t>But after certain days, Felix came with Drusilla, his wife, who was a Jewess, and sent for Paul, and heard him concerning the faith in Messiah Jesus.</w:t>
      </w:r>
    </w:p>
    <w:p>
      <w:pPr>
        <w:pStyle w:val="Scripture"/>
      </w:pPr>
      <w:r>
        <w:rPr>
          <w:rFonts w:ascii="Arial" w:hAnsi="Arial"/>
          <w:b/>
          <w:color w:val="804826"/>
          <w:sz w:val="15"/>
        </w:rPr>
        <w:t xml:space="preserve">25 </w:t>
      </w:r>
      <w:r>
        <w:rPr>
          <w:rFonts w:ascii="Georgia" w:hAnsi="Georgia"/>
          <w:sz w:val="19"/>
        </w:rPr>
        <w:t>And as he reasoned of righteousness, and self-control, and the judgment to come, Felix was terrified, and answered, Go your way for this time; and when I have a convenient season, I will call you to me.</w:t>
      </w:r>
    </w:p>
    <w:p>
      <w:pPr>
        <w:pStyle w:val="Scripture"/>
      </w:pPr>
      <w:r>
        <w:rPr>
          <w:rFonts w:ascii="Arial" w:hAnsi="Arial"/>
          <w:b/>
          <w:color w:val="804826"/>
          <w:sz w:val="15"/>
        </w:rPr>
        <w:t xml:space="preserve">26 </w:t>
      </w:r>
      <w:r>
        <w:rPr>
          <w:rFonts w:ascii="Georgia" w:hAnsi="Georgia"/>
          <w:sz w:val="19"/>
        </w:rPr>
        <w:t>He hoped withal that money would be given him of Paul: why also he sent for him the oftener, and communed with him.</w:t>
      </w:r>
    </w:p>
    <w:p>
      <w:pPr>
        <w:pStyle w:val="Scripture"/>
      </w:pPr>
      <w:r>
        <w:rPr>
          <w:rFonts w:ascii="Arial" w:hAnsi="Arial"/>
          <w:b/>
          <w:color w:val="804826"/>
          <w:sz w:val="15"/>
        </w:rPr>
        <w:t xml:space="preserve">27 </w:t>
      </w:r>
      <w:r>
        <w:rPr>
          <w:rFonts w:ascii="Georgia" w:hAnsi="Georgia"/>
          <w:sz w:val="19"/>
        </w:rPr>
        <w:t>But when two years were fulfilled, Felix was succeeded by Porcius Festus; and desiring to gain favor with the Jews, Felix left Paul in bonds.</w:t>
      </w:r>
    </w:p>
    <w:p>
      <w:pPr>
        <w:pStyle w:val="Heading2"/>
      </w:pPr>
      <w:r>
        <w:t>Chapter 25</w:t>
      </w:r>
    </w:p>
    <w:p>
      <w:pPr>
        <w:pStyle w:val="Scripture"/>
      </w:pPr>
      <w:r>
        <w:rPr>
          <w:rFonts w:ascii="Arial" w:hAnsi="Arial"/>
          <w:b/>
          <w:color w:val="804826"/>
          <w:sz w:val="15"/>
        </w:rPr>
        <w:t xml:space="preserve">1 </w:t>
      </w:r>
      <w:r>
        <w:rPr>
          <w:rFonts w:ascii="Georgia" w:hAnsi="Georgia"/>
          <w:sz w:val="19"/>
        </w:rPr>
        <w:t>Festus therefore, having arrived in the province, after three days went up to Jerusalem from Caesarea.</w:t>
      </w:r>
    </w:p>
    <w:p>
      <w:pPr>
        <w:pStyle w:val="Scripture"/>
      </w:pPr>
      <w:r>
        <w:rPr>
          <w:rFonts w:ascii="Arial" w:hAnsi="Arial"/>
          <w:b/>
          <w:color w:val="804826"/>
          <w:sz w:val="15"/>
        </w:rPr>
        <w:t xml:space="preserve">2 </w:t>
      </w:r>
      <w:r>
        <w:rPr>
          <w:rFonts w:ascii="Georgia" w:hAnsi="Georgia"/>
          <w:sz w:val="19"/>
        </w:rPr>
        <w:t>And the chief priests and the principal men of the Jews informed him against Paul; and they begged him,</w:t>
      </w:r>
    </w:p>
    <w:p>
      <w:pPr>
        <w:pStyle w:val="Scripture"/>
      </w:pPr>
      <w:r>
        <w:rPr>
          <w:rFonts w:ascii="Arial" w:hAnsi="Arial"/>
          <w:b/>
          <w:color w:val="804826"/>
          <w:sz w:val="15"/>
        </w:rPr>
        <w:t xml:space="preserve">3 </w:t>
      </w:r>
      <w:r>
        <w:rPr>
          <w:rFonts w:ascii="Georgia" w:hAnsi="Georgia"/>
          <w:sz w:val="19"/>
        </w:rPr>
        <w:t>asking a favor against him, that he would send for him to Jerusalem; laying a plot to kill him on the Way.</w:t>
      </w:r>
    </w:p>
    <w:p>
      <w:pPr>
        <w:pStyle w:val="Scripture"/>
      </w:pPr>
      <w:r>
        <w:rPr>
          <w:rFonts w:ascii="Arial" w:hAnsi="Arial"/>
          <w:b/>
          <w:color w:val="804826"/>
          <w:sz w:val="15"/>
        </w:rPr>
        <w:t xml:space="preserve">4 </w:t>
      </w:r>
      <w:r>
        <w:rPr>
          <w:rFonts w:ascii="Georgia" w:hAnsi="Georgia"/>
          <w:sz w:val="19"/>
        </w:rPr>
        <w:t>Yet Festus answered, that Paul was kept in charge at Caesarea, and that he himself was about to depart there shortly.</w:t>
      </w:r>
    </w:p>
    <w:p>
      <w:pPr>
        <w:pStyle w:val="Scripture"/>
      </w:pPr>
      <w:r>
        <w:rPr>
          <w:rFonts w:ascii="Arial" w:hAnsi="Arial"/>
          <w:b/>
          <w:color w:val="804826"/>
          <w:sz w:val="15"/>
        </w:rPr>
        <w:t xml:space="preserve">5 </w:t>
      </w:r>
      <w:r>
        <w:rPr>
          <w:rFonts w:ascii="Georgia" w:hAnsi="Georgia"/>
          <w:sz w:val="19"/>
        </w:rPr>
        <w:t>Let them therefore, he says, that are of power among you go down with me, and if there is anything amiss in the man, let them accuse him.</w:t>
      </w:r>
    </w:p>
    <w:p>
      <w:pPr>
        <w:pStyle w:val="Scripture"/>
      </w:pPr>
      <w:r>
        <w:rPr>
          <w:rFonts w:ascii="Arial" w:hAnsi="Arial"/>
          <w:b/>
          <w:color w:val="804826"/>
          <w:sz w:val="15"/>
        </w:rPr>
        <w:t xml:space="preserve">6 </w:t>
      </w:r>
      <w:r>
        <w:rPr>
          <w:rFonts w:ascii="Georgia" w:hAnsi="Georgia"/>
          <w:sz w:val="19"/>
        </w:rPr>
        <w:t>And when he had tarried among them not more than eight or ten days, he went down to Caesarea; and on the tomorrow he sat on the judgment-seat, and commanded Paul to be brought.</w:t>
      </w:r>
    </w:p>
    <w:p>
      <w:pPr>
        <w:pStyle w:val="Scripture"/>
      </w:pPr>
      <w:r>
        <w:rPr>
          <w:rFonts w:ascii="Arial" w:hAnsi="Arial"/>
          <w:b/>
          <w:color w:val="804826"/>
          <w:sz w:val="15"/>
        </w:rPr>
        <w:t xml:space="preserve">7 </w:t>
      </w:r>
      <w:r>
        <w:rPr>
          <w:rFonts w:ascii="Georgia" w:hAnsi="Georgia"/>
          <w:sz w:val="19"/>
        </w:rPr>
        <w:t>And when he had come, the Jews that had come down from Jerusalem stood around him, bringing against him many and grievous charges which they could not prove;</w:t>
      </w:r>
    </w:p>
    <w:p>
      <w:pPr>
        <w:pStyle w:val="Scripture"/>
      </w:pPr>
      <w:r>
        <w:rPr>
          <w:rFonts w:ascii="Arial" w:hAnsi="Arial"/>
          <w:b/>
          <w:color w:val="804826"/>
          <w:sz w:val="15"/>
        </w:rPr>
        <w:t xml:space="preserve">8 </w:t>
      </w:r>
      <w:r>
        <w:rPr>
          <w:rFonts w:ascii="Georgia" w:hAnsi="Georgia"/>
          <w:sz w:val="19"/>
        </w:rPr>
        <w:t>while Paul said in his defense, Neither against the Torah of the Jews, nor against the Temple, nor against Caesar, have I sinned at all.</w:t>
      </w:r>
    </w:p>
    <w:p>
      <w:pPr>
        <w:pStyle w:val="Scripture"/>
      </w:pPr>
      <w:r>
        <w:rPr>
          <w:rFonts w:ascii="Arial" w:hAnsi="Arial"/>
          <w:b/>
          <w:color w:val="804826"/>
          <w:sz w:val="15"/>
        </w:rPr>
        <w:t xml:space="preserve">9 </w:t>
      </w:r>
      <w:r>
        <w:rPr>
          <w:rFonts w:ascii="Georgia" w:hAnsi="Georgia"/>
          <w:sz w:val="19"/>
        </w:rPr>
        <w:t>But Festus, desiring to gain favor with the Jews, answered Paul and said, Will you go up to Jerusalem, and there be judged of these things before me?</w:t>
      </w:r>
    </w:p>
    <w:p>
      <w:pPr>
        <w:pStyle w:val="Scripture"/>
      </w:pPr>
      <w:r>
        <w:rPr>
          <w:rFonts w:ascii="Arial" w:hAnsi="Arial"/>
          <w:b/>
          <w:color w:val="804826"/>
          <w:sz w:val="15"/>
        </w:rPr>
        <w:t xml:space="preserve">10 </w:t>
      </w:r>
      <w:r>
        <w:rPr>
          <w:rFonts w:ascii="Georgia" w:hAnsi="Georgia"/>
          <w:sz w:val="19"/>
        </w:rPr>
        <w:t>But Paul said, I am standing before Caesar's judgment-seat, where I ought to be judged: to the Jews have I done no wrong, as you also very well know.</w:t>
      </w:r>
    </w:p>
    <w:p>
      <w:pPr>
        <w:pStyle w:val="Scripture"/>
      </w:pPr>
      <w:r>
        <w:rPr>
          <w:rFonts w:ascii="Arial" w:hAnsi="Arial"/>
          <w:b/>
          <w:color w:val="804826"/>
          <w:sz w:val="15"/>
        </w:rPr>
        <w:t xml:space="preserve">11 </w:t>
      </w:r>
      <w:r>
        <w:rPr>
          <w:rFonts w:ascii="Georgia" w:hAnsi="Georgia"/>
          <w:sz w:val="19"/>
        </w:rPr>
        <w:t>If then I am a wrong-doer, and have committed anything worthy of death, I refuse not to die; but if none of those things is true whereof these accuse me, no one can give me up to them. I appeal to Caesar.</w:t>
      </w:r>
    </w:p>
    <w:p>
      <w:pPr>
        <w:pStyle w:val="Scripture"/>
      </w:pPr>
      <w:r>
        <w:rPr>
          <w:rFonts w:ascii="Arial" w:hAnsi="Arial"/>
          <w:b/>
          <w:color w:val="804826"/>
          <w:sz w:val="15"/>
        </w:rPr>
        <w:t xml:space="preserve">12 </w:t>
      </w:r>
      <w:r>
        <w:rPr>
          <w:rFonts w:ascii="Georgia" w:hAnsi="Georgia"/>
          <w:sz w:val="19"/>
        </w:rPr>
        <w:t>Then Festus, when he had conferred with the council, answered, You have appealed to Caesar: to Caesar will you go.</w:t>
      </w:r>
    </w:p>
    <w:p>
      <w:pPr>
        <w:pStyle w:val="Scripture"/>
      </w:pPr>
      <w:r>
        <w:rPr>
          <w:rFonts w:ascii="Arial" w:hAnsi="Arial"/>
          <w:b/>
          <w:color w:val="804826"/>
          <w:sz w:val="15"/>
        </w:rPr>
        <w:t xml:space="preserve">13 </w:t>
      </w:r>
      <w:r>
        <w:rPr>
          <w:rFonts w:ascii="Georgia" w:hAnsi="Georgia"/>
          <w:sz w:val="19"/>
        </w:rPr>
        <w:t>Now when certain days were passed, Agrippa the King and Bernice arrived at Caesarea, and saluted Festus.</w:t>
      </w:r>
    </w:p>
    <w:p>
      <w:pPr>
        <w:pStyle w:val="Scripture"/>
      </w:pPr>
      <w:r>
        <w:rPr>
          <w:rFonts w:ascii="Arial" w:hAnsi="Arial"/>
          <w:b/>
          <w:color w:val="804826"/>
          <w:sz w:val="15"/>
        </w:rPr>
        <w:t xml:space="preserve">14 </w:t>
      </w:r>
      <w:r>
        <w:rPr>
          <w:rFonts w:ascii="Georgia" w:hAnsi="Georgia"/>
          <w:sz w:val="19"/>
        </w:rPr>
        <w:t>And as they tarried there many days, Festus laid Paul's case before the King, saying, There is a certain man left a prisoner by Felix;</w:t>
      </w:r>
    </w:p>
    <w:p>
      <w:pPr>
        <w:pStyle w:val="Scripture"/>
      </w:pPr>
      <w:r>
        <w:rPr>
          <w:rFonts w:ascii="Arial" w:hAnsi="Arial"/>
          <w:b/>
          <w:color w:val="804826"/>
          <w:sz w:val="15"/>
        </w:rPr>
        <w:t xml:space="preserve">15 </w:t>
      </w:r>
      <w:r>
        <w:rPr>
          <w:rFonts w:ascii="Georgia" w:hAnsi="Georgia"/>
          <w:sz w:val="19"/>
        </w:rPr>
        <w:t>about whom, when I was at Jerusalem, the chief priests and the elders of the Jews informed me, asking for sentence against him.</w:t>
      </w:r>
    </w:p>
    <w:p>
      <w:pPr>
        <w:pStyle w:val="Scripture"/>
      </w:pPr>
      <w:r>
        <w:rPr>
          <w:rFonts w:ascii="Arial" w:hAnsi="Arial"/>
          <w:b/>
          <w:color w:val="804826"/>
          <w:sz w:val="15"/>
        </w:rPr>
        <w:t xml:space="preserve">16 </w:t>
      </w:r>
      <w:r>
        <w:rPr>
          <w:rFonts w:ascii="Georgia" w:hAnsi="Georgia"/>
          <w:sz w:val="19"/>
        </w:rPr>
        <w:t>To whom I answered, that it is not the custom of the Romans to give up any man, before that the accused have the accusers face to face, and have had opportunity to make his defense concerning the matter laid against him.</w:t>
      </w:r>
    </w:p>
    <w:p>
      <w:pPr>
        <w:pStyle w:val="Scripture"/>
      </w:pPr>
      <w:r>
        <w:rPr>
          <w:rFonts w:ascii="Arial" w:hAnsi="Arial"/>
          <w:b/>
          <w:color w:val="804826"/>
          <w:sz w:val="15"/>
        </w:rPr>
        <w:t xml:space="preserve">17 </w:t>
      </w:r>
      <w:r>
        <w:rPr>
          <w:rFonts w:ascii="Georgia" w:hAnsi="Georgia"/>
          <w:sz w:val="19"/>
        </w:rPr>
        <w:t>When they had come together here, I made no delay, but on the next day sat on the judgment-seat, and commanded the man to be brought.</w:t>
      </w:r>
    </w:p>
    <w:p>
      <w:pPr>
        <w:pStyle w:val="Scripture"/>
      </w:pPr>
      <w:r>
        <w:rPr>
          <w:rFonts w:ascii="Arial" w:hAnsi="Arial"/>
          <w:b/>
          <w:color w:val="804826"/>
          <w:sz w:val="15"/>
        </w:rPr>
        <w:t xml:space="preserve">18 </w:t>
      </w:r>
      <w:r>
        <w:rPr>
          <w:rFonts w:ascii="Georgia" w:hAnsi="Georgia"/>
          <w:sz w:val="19"/>
        </w:rPr>
        <w:t>Concerning whom, when the accusers stood up, they brought no charge of such evil things as I supposed;</w:t>
      </w:r>
    </w:p>
    <w:p>
      <w:pPr>
        <w:pStyle w:val="Scripture"/>
      </w:pPr>
      <w:r>
        <w:rPr>
          <w:rFonts w:ascii="Arial" w:hAnsi="Arial"/>
          <w:b/>
          <w:color w:val="804826"/>
          <w:sz w:val="15"/>
        </w:rPr>
        <w:t xml:space="preserve">19 </w:t>
      </w:r>
      <w:r>
        <w:rPr>
          <w:rFonts w:ascii="Georgia" w:hAnsi="Georgia"/>
          <w:sz w:val="19"/>
        </w:rPr>
        <w:t>but had certain questions against him of their own religion, and of one Jesus, who was dead, whom Paul affirmed to be alive.</w:t>
      </w:r>
    </w:p>
    <w:p>
      <w:pPr>
        <w:pStyle w:val="Scripture"/>
      </w:pPr>
      <w:r>
        <w:rPr>
          <w:rFonts w:ascii="Arial" w:hAnsi="Arial"/>
          <w:b/>
          <w:color w:val="804826"/>
          <w:sz w:val="15"/>
        </w:rPr>
        <w:t xml:space="preserve">20 </w:t>
      </w:r>
      <w:r>
        <w:rPr>
          <w:rFonts w:ascii="Georgia" w:hAnsi="Georgia"/>
          <w:sz w:val="19"/>
        </w:rPr>
        <w:t>And I, being perplexed how to inquire concerning these things, asked whether he would go to Jerusalem and there be judged of these matters.</w:t>
      </w:r>
    </w:p>
    <w:p>
      <w:pPr>
        <w:pStyle w:val="Scripture"/>
      </w:pPr>
      <w:r>
        <w:rPr>
          <w:rFonts w:ascii="Arial" w:hAnsi="Arial"/>
          <w:b/>
          <w:color w:val="804826"/>
          <w:sz w:val="15"/>
        </w:rPr>
        <w:t xml:space="preserve">21 </w:t>
      </w:r>
      <w:r>
        <w:rPr>
          <w:rFonts w:ascii="Georgia" w:hAnsi="Georgia"/>
          <w:sz w:val="19"/>
        </w:rPr>
        <w:t>But when Paul had appealed to be kept for the decision of the emperor, I commanded him to be kept till I should send him to Caesar.</w:t>
      </w:r>
    </w:p>
    <w:p>
      <w:pPr>
        <w:pStyle w:val="Scripture"/>
      </w:pPr>
      <w:r>
        <w:rPr>
          <w:rFonts w:ascii="Arial" w:hAnsi="Arial"/>
          <w:b/>
          <w:color w:val="804826"/>
          <w:sz w:val="15"/>
        </w:rPr>
        <w:t xml:space="preserve">22 </w:t>
      </w:r>
      <w:r>
        <w:rPr>
          <w:rFonts w:ascii="Georgia" w:hAnsi="Georgia"/>
          <w:sz w:val="19"/>
        </w:rPr>
        <w:t>And Agrippa said to Festus, I also could wish to hear the man myself. To-tomorrow, he says, you will hear him.</w:t>
      </w:r>
    </w:p>
    <w:p>
      <w:pPr>
        <w:pStyle w:val="Scripture"/>
      </w:pPr>
      <w:r>
        <w:rPr>
          <w:rFonts w:ascii="Arial" w:hAnsi="Arial"/>
          <w:b/>
          <w:color w:val="804826"/>
          <w:sz w:val="15"/>
        </w:rPr>
        <w:t xml:space="preserve">23 </w:t>
      </w:r>
      <w:r>
        <w:rPr>
          <w:rFonts w:ascii="Georgia" w:hAnsi="Georgia"/>
          <w:sz w:val="19"/>
        </w:rPr>
        <w:t>So on the tomorrow, when Agrippa had come, and Bernice, with great pomp, and they were entered into the place of hearing with the chief captains and principal men of the city, at the command of Festus Paul was brought in.</w:t>
      </w:r>
    </w:p>
    <w:p>
      <w:pPr>
        <w:pStyle w:val="Scripture"/>
      </w:pPr>
      <w:r>
        <w:rPr>
          <w:rFonts w:ascii="Arial" w:hAnsi="Arial"/>
          <w:b/>
          <w:color w:val="804826"/>
          <w:sz w:val="15"/>
        </w:rPr>
        <w:t xml:space="preserve">24 </w:t>
      </w:r>
      <w:r>
        <w:rPr>
          <w:rFonts w:ascii="Georgia" w:hAnsi="Georgia"/>
          <w:sz w:val="19"/>
        </w:rPr>
        <w:t>And Festus says, King Agrippa, and all men who are here present with us, you Listen, this man, about whom all the multitude of the Jews made suit to me, both at Jerusalem and here, crying that he ought not to live any longer.</w:t>
      </w:r>
    </w:p>
    <w:p>
      <w:pPr>
        <w:pStyle w:val="Scripture"/>
      </w:pPr>
      <w:r>
        <w:rPr>
          <w:rFonts w:ascii="Arial" w:hAnsi="Arial"/>
          <w:b/>
          <w:color w:val="804826"/>
          <w:sz w:val="15"/>
        </w:rPr>
        <w:t xml:space="preserve">25 </w:t>
      </w:r>
      <w:r>
        <w:rPr>
          <w:rFonts w:ascii="Georgia" w:hAnsi="Georgia"/>
          <w:sz w:val="19"/>
        </w:rPr>
        <w:t>But I found that he had committed nothing worthy of death: and as he himself appealed to the emperor I determined to send him.</w:t>
      </w:r>
    </w:p>
    <w:p>
      <w:pPr>
        <w:pStyle w:val="Scripture"/>
      </w:pPr>
      <w:r>
        <w:rPr>
          <w:rFonts w:ascii="Arial" w:hAnsi="Arial"/>
          <w:b/>
          <w:color w:val="804826"/>
          <w:sz w:val="15"/>
        </w:rPr>
        <w:t xml:space="preserve">26 </w:t>
      </w:r>
      <w:r>
        <w:rPr>
          <w:rFonts w:ascii="Georgia" w:hAnsi="Georgia"/>
          <w:sz w:val="19"/>
        </w:rPr>
        <w:t>Of whom I have no certain thing to write to my lord. Why I have brought him forth before you, and specially before you, king Agrippa, that, after examination had, I may have somewhat to write.</w:t>
      </w:r>
    </w:p>
    <w:p>
      <w:pPr>
        <w:pStyle w:val="Scripture"/>
      </w:pPr>
      <w:r>
        <w:rPr>
          <w:rFonts w:ascii="Arial" w:hAnsi="Arial"/>
          <w:b/>
          <w:color w:val="804826"/>
          <w:sz w:val="15"/>
        </w:rPr>
        <w:t xml:space="preserve">27 </w:t>
      </w:r>
      <w:r>
        <w:rPr>
          <w:rFonts w:ascii="Georgia" w:hAnsi="Georgia"/>
          <w:sz w:val="19"/>
        </w:rPr>
        <w:t>For it seems to me unreasonable, in sending a prisoner, not withal to signify the charges against him.</w:t>
      </w:r>
    </w:p>
    <w:p>
      <w:pPr>
        <w:pStyle w:val="Heading2"/>
      </w:pPr>
      <w:r>
        <w:t>Chapter 26</w:t>
      </w:r>
    </w:p>
    <w:p>
      <w:pPr>
        <w:pStyle w:val="Scripture"/>
      </w:pPr>
      <w:r>
        <w:rPr>
          <w:rFonts w:ascii="Arial" w:hAnsi="Arial"/>
          <w:b/>
          <w:color w:val="804826"/>
          <w:sz w:val="15"/>
        </w:rPr>
        <w:t xml:space="preserve">1 </w:t>
      </w:r>
      <w:r>
        <w:rPr>
          <w:rFonts w:ascii="Georgia" w:hAnsi="Georgia"/>
          <w:sz w:val="19"/>
        </w:rPr>
        <w:t>And Agrippa said to Paul, You are permitted to speak for yourself. Then Paul stretched out his hand, and began his defence:</w:t>
      </w:r>
    </w:p>
    <w:p>
      <w:pPr>
        <w:pStyle w:val="Scripture"/>
      </w:pPr>
      <w:r>
        <w:rPr>
          <w:rFonts w:ascii="Arial" w:hAnsi="Arial"/>
          <w:b/>
          <w:color w:val="804826"/>
          <w:sz w:val="15"/>
        </w:rPr>
        <w:t xml:space="preserve">2 </w:t>
      </w:r>
      <w:r>
        <w:rPr>
          <w:rFonts w:ascii="Georgia" w:hAnsi="Georgia"/>
          <w:sz w:val="19"/>
        </w:rPr>
        <w:t>I think myself happy, king Agrippa, that I am to make my defense before you this day touching all the things whereof I am accused by the Jews:</w:t>
      </w:r>
    </w:p>
    <w:p>
      <w:pPr>
        <w:pStyle w:val="Scripture"/>
      </w:pPr>
      <w:r>
        <w:rPr>
          <w:rFonts w:ascii="Arial" w:hAnsi="Arial"/>
          <w:b/>
          <w:color w:val="804826"/>
          <w:sz w:val="15"/>
        </w:rPr>
        <w:t xml:space="preserve">3 </w:t>
      </w:r>
      <w:r>
        <w:rPr>
          <w:rFonts w:ascii="Georgia" w:hAnsi="Georgia"/>
          <w:sz w:val="19"/>
        </w:rPr>
        <w:t>especially because you are expert in all customs and questions which are among the Jews: why I beseech you to hear me patiently.</w:t>
      </w:r>
    </w:p>
    <w:p>
      <w:pPr>
        <w:pStyle w:val="Scripture"/>
      </w:pPr>
      <w:r>
        <w:rPr>
          <w:rFonts w:ascii="Arial" w:hAnsi="Arial"/>
          <w:b/>
          <w:color w:val="804826"/>
          <w:sz w:val="15"/>
        </w:rPr>
        <w:t xml:space="preserve">4 </w:t>
      </w:r>
      <w:r>
        <w:rPr>
          <w:rFonts w:ascii="Georgia" w:hAnsi="Georgia"/>
          <w:sz w:val="19"/>
        </w:rPr>
        <w:t>My manner of life then from my youth up, which was from the beginning among My own nation and at Jerusalem, know all the Jews;</w:t>
      </w:r>
    </w:p>
    <w:p>
      <w:pPr>
        <w:pStyle w:val="Scripture"/>
      </w:pPr>
      <w:r>
        <w:rPr>
          <w:rFonts w:ascii="Arial" w:hAnsi="Arial"/>
          <w:b/>
          <w:color w:val="804826"/>
          <w:sz w:val="15"/>
        </w:rPr>
        <w:t xml:space="preserve">5 </w:t>
      </w:r>
      <w:r>
        <w:rPr>
          <w:rFonts w:ascii="Georgia" w:hAnsi="Georgia"/>
          <w:sz w:val="19"/>
        </w:rPr>
        <w:t>having knowledge of me from the first, if they be willing to testify, that after the distress sect of our religion I lived a Pharisee.</w:t>
      </w:r>
    </w:p>
    <w:p>
      <w:pPr>
        <w:pStyle w:val="Scripture"/>
      </w:pPr>
      <w:r>
        <w:rPr>
          <w:rFonts w:ascii="Arial" w:hAnsi="Arial"/>
          <w:b/>
          <w:color w:val="804826"/>
          <w:sz w:val="15"/>
        </w:rPr>
        <w:t xml:space="preserve">6 </w:t>
      </w:r>
      <w:r>
        <w:rPr>
          <w:rFonts w:ascii="Georgia" w:hAnsi="Georgia"/>
          <w:sz w:val="19"/>
        </w:rPr>
        <w:t>And now I stand here to be judged for the hope of the promise made of God to our fathers;</w:t>
      </w:r>
    </w:p>
    <w:p>
      <w:pPr>
        <w:pStyle w:val="Scripture"/>
      </w:pPr>
      <w:r>
        <w:rPr>
          <w:rFonts w:ascii="Arial" w:hAnsi="Arial"/>
          <w:b/>
          <w:color w:val="804826"/>
          <w:sz w:val="15"/>
        </w:rPr>
        <w:t xml:space="preserve">7 </w:t>
      </w:r>
      <w:r>
        <w:rPr>
          <w:rFonts w:ascii="Georgia" w:hAnsi="Georgia"/>
          <w:sz w:val="19"/>
        </w:rPr>
        <w:t>to which promise our twelve tribes, earnestly serving God night and day, hope to attain. And concerning this hope I am accused by the Jews, O king!</w:t>
      </w:r>
    </w:p>
    <w:p>
      <w:pPr>
        <w:pStyle w:val="Scripture"/>
      </w:pPr>
      <w:r>
        <w:rPr>
          <w:rFonts w:ascii="Arial" w:hAnsi="Arial"/>
          <w:b/>
          <w:color w:val="804826"/>
          <w:sz w:val="15"/>
        </w:rPr>
        <w:t xml:space="preserve">8 </w:t>
      </w:r>
      <w:r>
        <w:rPr>
          <w:rFonts w:ascii="Georgia" w:hAnsi="Georgia"/>
          <w:sz w:val="19"/>
        </w:rPr>
        <w:t>Why is it judged incredible with you, if God does raise the dead?</w:t>
      </w:r>
    </w:p>
    <w:p>
      <w:pPr>
        <w:pStyle w:val="Scripture"/>
      </w:pPr>
      <w:r>
        <w:rPr>
          <w:rFonts w:ascii="Arial" w:hAnsi="Arial"/>
          <w:b/>
          <w:color w:val="804826"/>
          <w:sz w:val="15"/>
        </w:rPr>
        <w:t xml:space="preserve">9 </w:t>
      </w:r>
      <w:r>
        <w:rPr>
          <w:rFonts w:ascii="Georgia" w:hAnsi="Georgia"/>
          <w:sz w:val="19"/>
        </w:rPr>
        <w:t>I Truly thought with myself that I ought to do many things contrary to the name of Jesus of Nazareth.</w:t>
      </w:r>
    </w:p>
    <w:p>
      <w:pPr>
        <w:pStyle w:val="Scripture"/>
      </w:pPr>
      <w:r>
        <w:rPr>
          <w:rFonts w:ascii="Arial" w:hAnsi="Arial"/>
          <w:b/>
          <w:color w:val="804826"/>
          <w:sz w:val="15"/>
        </w:rPr>
        <w:t xml:space="preserve">10 </w:t>
      </w:r>
      <w:r>
        <w:rPr>
          <w:rFonts w:ascii="Georgia" w:hAnsi="Georgia"/>
          <w:sz w:val="19"/>
        </w:rPr>
        <w:t>And this I also did in Jerusalem: and I both shut up many of the saints in prisons, having received authority from the chief priests, and when they were put to death I gave my vote against them.</w:t>
      </w:r>
    </w:p>
    <w:p>
      <w:pPr>
        <w:pStyle w:val="Scripture"/>
      </w:pPr>
      <w:r>
        <w:rPr>
          <w:rFonts w:ascii="Arial" w:hAnsi="Arial"/>
          <w:b/>
          <w:color w:val="804826"/>
          <w:sz w:val="15"/>
        </w:rPr>
        <w:t xml:space="preserve">11 </w:t>
      </w:r>
      <w:r>
        <w:rPr>
          <w:rFonts w:ascii="Georgia" w:hAnsi="Georgia"/>
          <w:sz w:val="19"/>
        </w:rPr>
        <w:t>And punishing them oftentimes in all the synagogues, I strove to make them blaspheme; and being exceedingly mad against them, I persecuted them even to foreign cities.</w:t>
      </w:r>
    </w:p>
    <w:p>
      <w:pPr>
        <w:pStyle w:val="Scripture"/>
      </w:pPr>
      <w:r>
        <w:rPr>
          <w:rFonts w:ascii="Arial" w:hAnsi="Arial"/>
          <w:b/>
          <w:color w:val="804826"/>
          <w:sz w:val="15"/>
        </w:rPr>
        <w:t xml:space="preserve">12 </w:t>
      </w:r>
      <w:r>
        <w:rPr>
          <w:rFonts w:ascii="Georgia" w:hAnsi="Georgia"/>
          <w:sz w:val="19"/>
        </w:rPr>
        <w:t>Whereupon as I journeyed to Damascus with the authority and commission of the chief priests,</w:t>
      </w:r>
    </w:p>
    <w:p>
      <w:pPr>
        <w:pStyle w:val="Scripture"/>
      </w:pPr>
      <w:r>
        <w:rPr>
          <w:rFonts w:ascii="Arial" w:hAnsi="Arial"/>
          <w:b/>
          <w:color w:val="804826"/>
          <w:sz w:val="15"/>
        </w:rPr>
        <w:t xml:space="preserve">13 </w:t>
      </w:r>
      <w:r>
        <w:rPr>
          <w:rFonts w:ascii="Georgia" w:hAnsi="Georgia"/>
          <w:sz w:val="19"/>
        </w:rPr>
        <w:t>at midday, O king, I saw on the Way a light from heaven, above the brightness of the sun, shining around me and them that journeyed with me.</w:t>
      </w:r>
    </w:p>
    <w:p>
      <w:pPr>
        <w:pStyle w:val="Scripture"/>
      </w:pPr>
      <w:r>
        <w:rPr>
          <w:rFonts w:ascii="Arial" w:hAnsi="Arial"/>
          <w:b/>
          <w:color w:val="804826"/>
          <w:sz w:val="15"/>
        </w:rPr>
        <w:t xml:space="preserve">14 </w:t>
      </w:r>
      <w:r>
        <w:rPr>
          <w:rFonts w:ascii="Georgia" w:hAnsi="Georgia"/>
          <w:sz w:val="19"/>
        </w:rPr>
        <w:t>And when we were all fallen to the earth, I heard a voice saying to me in the Hebrew language, Saul, Saul, why persecute you me? it is hard for you to kick against the goad.</w:t>
      </w:r>
    </w:p>
    <w:p>
      <w:pPr>
        <w:pStyle w:val="Scripture"/>
      </w:pPr>
      <w:r>
        <w:rPr>
          <w:rFonts w:ascii="Arial" w:hAnsi="Arial"/>
          <w:b/>
          <w:color w:val="804826"/>
          <w:sz w:val="15"/>
        </w:rPr>
        <w:t xml:space="preserve">15 </w:t>
      </w:r>
      <w:r>
        <w:rPr>
          <w:rFonts w:ascii="Georgia" w:hAnsi="Georgia"/>
          <w:sz w:val="19"/>
        </w:rPr>
        <w:t>And I said, Who are you, Lord? And the Lord said, I am Jesus whom you persecute.</w:t>
      </w:r>
    </w:p>
    <w:p>
      <w:pPr>
        <w:pStyle w:val="Scripture"/>
      </w:pPr>
      <w:r>
        <w:rPr>
          <w:rFonts w:ascii="Arial" w:hAnsi="Arial"/>
          <w:b/>
          <w:color w:val="804826"/>
          <w:sz w:val="15"/>
        </w:rPr>
        <w:t xml:space="preserve">16 </w:t>
      </w:r>
      <w:r>
        <w:rPr>
          <w:rFonts w:ascii="Georgia" w:hAnsi="Georgia"/>
          <w:sz w:val="19"/>
        </w:rPr>
        <w:t>But arise, and stand on your feet: for to this end have I appeared to you, to appoint you a minister and a witness both of the things in which you have seen me, and of the things in which I will appear to you;</w:t>
      </w:r>
    </w:p>
    <w:p>
      <w:pPr>
        <w:pStyle w:val="Scripture"/>
      </w:pPr>
      <w:r>
        <w:rPr>
          <w:rFonts w:ascii="Arial" w:hAnsi="Arial"/>
          <w:b/>
          <w:color w:val="804826"/>
          <w:sz w:val="15"/>
        </w:rPr>
        <w:t xml:space="preserve">17 </w:t>
      </w:r>
      <w:r>
        <w:rPr>
          <w:rFonts w:ascii="Georgia" w:hAnsi="Georgia"/>
          <w:sz w:val="19"/>
        </w:rPr>
        <w:t>delivering you from the people, and from the Gentiles, to whom I send you,</w:t>
      </w:r>
    </w:p>
    <w:p>
      <w:pPr>
        <w:pStyle w:val="Scripture"/>
      </w:pPr>
      <w:r>
        <w:rPr>
          <w:rFonts w:ascii="Arial" w:hAnsi="Arial"/>
          <w:b/>
          <w:color w:val="804826"/>
          <w:sz w:val="15"/>
        </w:rPr>
        <w:t xml:space="preserve">18 </w:t>
      </w:r>
      <w:r>
        <w:rPr>
          <w:rFonts w:ascii="Georgia" w:hAnsi="Georgia"/>
          <w:sz w:val="19"/>
        </w:rPr>
        <w:t>to open their eyes, that they may turn from darkness to light and from the power of Satan to God, that they may receive remission of sins and an inheritance among them that are sanctified by faith in me.</w:t>
      </w:r>
    </w:p>
    <w:p>
      <w:pPr>
        <w:pStyle w:val="Scripture"/>
      </w:pPr>
      <w:r>
        <w:rPr>
          <w:rFonts w:ascii="Arial" w:hAnsi="Arial"/>
          <w:b/>
          <w:color w:val="804826"/>
          <w:sz w:val="15"/>
        </w:rPr>
        <w:t xml:space="preserve">19 </w:t>
      </w:r>
      <w:r>
        <w:rPr>
          <w:rFonts w:ascii="Georgia" w:hAnsi="Georgia"/>
          <w:sz w:val="19"/>
        </w:rPr>
        <w:t>Why, O king Agrippa, I was not disobedient to the heavenly vision:</w:t>
      </w:r>
    </w:p>
    <w:p>
      <w:pPr>
        <w:pStyle w:val="Scripture"/>
      </w:pPr>
      <w:r>
        <w:rPr>
          <w:rFonts w:ascii="Arial" w:hAnsi="Arial"/>
          <w:b/>
          <w:color w:val="804826"/>
          <w:sz w:val="15"/>
        </w:rPr>
        <w:t xml:space="preserve">20 </w:t>
      </w:r>
      <w:r>
        <w:rPr>
          <w:rFonts w:ascii="Georgia" w:hAnsi="Georgia"/>
          <w:sz w:val="19"/>
        </w:rPr>
        <w:t>but declared both to them of Damascus first and at Jerusalem, and throughout all the country of Judaea, and also to the Gentiles, that they should repent and turn to God, doing works worthy of repentance.</w:t>
      </w:r>
    </w:p>
    <w:p>
      <w:pPr>
        <w:pStyle w:val="Scripture"/>
      </w:pPr>
      <w:r>
        <w:rPr>
          <w:rFonts w:ascii="Arial" w:hAnsi="Arial"/>
          <w:b/>
          <w:color w:val="804826"/>
          <w:sz w:val="15"/>
        </w:rPr>
        <w:t xml:space="preserve">21 </w:t>
      </w:r>
      <w:r>
        <w:rPr>
          <w:rFonts w:ascii="Georgia" w:hAnsi="Georgia"/>
          <w:sz w:val="19"/>
        </w:rPr>
        <w:t>For this cause the Jews seized me in the Temple, and assayed to kill me.</w:t>
      </w:r>
    </w:p>
    <w:p>
      <w:pPr>
        <w:pStyle w:val="Scripture"/>
      </w:pPr>
      <w:r>
        <w:rPr>
          <w:rFonts w:ascii="Arial" w:hAnsi="Arial"/>
          <w:b/>
          <w:color w:val="804826"/>
          <w:sz w:val="15"/>
        </w:rPr>
        <w:t xml:space="preserve">22 </w:t>
      </w:r>
      <w:r>
        <w:rPr>
          <w:rFonts w:ascii="Georgia" w:hAnsi="Georgia"/>
          <w:sz w:val="19"/>
        </w:rPr>
        <w:t>Having therefore obtained the help that is from God, I stand to this day testifying both to small and great, saying nothing but what the Prophets and Moses did say should come;</w:t>
      </w:r>
    </w:p>
    <w:p>
      <w:pPr>
        <w:pStyle w:val="Scripture"/>
      </w:pPr>
      <w:r>
        <w:rPr>
          <w:rFonts w:ascii="Arial" w:hAnsi="Arial"/>
          <w:b/>
          <w:color w:val="804826"/>
          <w:sz w:val="15"/>
        </w:rPr>
        <w:t xml:space="preserve">23 </w:t>
      </w:r>
      <w:r>
        <w:rPr>
          <w:rFonts w:ascii="Georgia" w:hAnsi="Georgia"/>
          <w:sz w:val="19"/>
        </w:rPr>
        <w:t>how that the Messiah must suffer, and how that he first by the resurrection of the dead should proclaim light both to the people and to the Gentiles.</w:t>
      </w:r>
    </w:p>
    <w:p>
      <w:pPr>
        <w:pStyle w:val="Scripture"/>
      </w:pPr>
      <w:r>
        <w:rPr>
          <w:rFonts w:ascii="Arial" w:hAnsi="Arial"/>
          <w:b/>
          <w:color w:val="804826"/>
          <w:sz w:val="15"/>
        </w:rPr>
        <w:t xml:space="preserve">24 </w:t>
      </w:r>
      <w:r>
        <w:rPr>
          <w:rFonts w:ascii="Georgia" w:hAnsi="Georgia"/>
          <w:sz w:val="19"/>
        </w:rPr>
        <w:t>And as he thus made his defense, Festus says with a loud voice, Paul, you are mad; your much learning is turning you mad.</w:t>
      </w:r>
    </w:p>
    <w:p>
      <w:pPr>
        <w:pStyle w:val="Scripture"/>
      </w:pPr>
      <w:r>
        <w:rPr>
          <w:rFonts w:ascii="Arial" w:hAnsi="Arial"/>
          <w:b/>
          <w:color w:val="804826"/>
          <w:sz w:val="15"/>
        </w:rPr>
        <w:t xml:space="preserve">25 </w:t>
      </w:r>
      <w:r>
        <w:rPr>
          <w:rFonts w:ascii="Georgia" w:hAnsi="Georgia"/>
          <w:sz w:val="19"/>
        </w:rPr>
        <w:t>But Paul says, I am not mad, most excellent Festus; but speak forth words of truth and soberness.</w:t>
      </w:r>
    </w:p>
    <w:p>
      <w:pPr>
        <w:pStyle w:val="Scripture"/>
      </w:pPr>
      <w:r>
        <w:rPr>
          <w:rFonts w:ascii="Arial" w:hAnsi="Arial"/>
          <w:b/>
          <w:color w:val="804826"/>
          <w:sz w:val="15"/>
        </w:rPr>
        <w:t xml:space="preserve">26 </w:t>
      </w:r>
      <w:r>
        <w:rPr>
          <w:rFonts w:ascii="Georgia" w:hAnsi="Georgia"/>
          <w:sz w:val="19"/>
        </w:rPr>
        <w:t>For the king knows of these things, to whom also I speak freely: for I am persuaded that none of these things is hidden from him; for this has not been done in a corner.</w:t>
      </w:r>
    </w:p>
    <w:p>
      <w:pPr>
        <w:pStyle w:val="Scripture"/>
      </w:pPr>
      <w:r>
        <w:rPr>
          <w:rFonts w:ascii="Arial" w:hAnsi="Arial"/>
          <w:b/>
          <w:color w:val="804826"/>
          <w:sz w:val="15"/>
        </w:rPr>
        <w:t xml:space="preserve">27 </w:t>
      </w:r>
      <w:r>
        <w:rPr>
          <w:rFonts w:ascii="Georgia" w:hAnsi="Georgia"/>
          <w:sz w:val="19"/>
        </w:rPr>
        <w:t>King Agrippa, Do you believe the Prophets? I know that you believe.</w:t>
      </w:r>
    </w:p>
    <w:p>
      <w:pPr>
        <w:pStyle w:val="Scripture"/>
      </w:pPr>
      <w:r>
        <w:rPr>
          <w:rFonts w:ascii="Arial" w:hAnsi="Arial"/>
          <w:b/>
          <w:color w:val="804826"/>
          <w:sz w:val="15"/>
        </w:rPr>
        <w:t xml:space="preserve">28 </w:t>
      </w:r>
      <w:r>
        <w:rPr>
          <w:rFonts w:ascii="Georgia" w:hAnsi="Georgia"/>
          <w:sz w:val="19"/>
        </w:rPr>
        <w:t>And Agrippa said to Paul, With but little persuasion you would fain make me a Christian.</w:t>
      </w:r>
    </w:p>
    <w:p>
      <w:pPr>
        <w:pStyle w:val="Scripture"/>
      </w:pPr>
      <w:r>
        <w:rPr>
          <w:rFonts w:ascii="Arial" w:hAnsi="Arial"/>
          <w:b/>
          <w:color w:val="804826"/>
          <w:sz w:val="15"/>
        </w:rPr>
        <w:t xml:space="preserve">29 </w:t>
      </w:r>
      <w:r>
        <w:rPr>
          <w:rFonts w:ascii="Georgia" w:hAnsi="Georgia"/>
          <w:sz w:val="19"/>
        </w:rPr>
        <w:t>And Paul said, I would to God, that whether with little or with much, not you only, but also all that hear me this day, might become such as I am, except these bonds.</w:t>
      </w:r>
    </w:p>
    <w:p>
      <w:pPr>
        <w:pStyle w:val="Scripture"/>
      </w:pPr>
      <w:r>
        <w:rPr>
          <w:rFonts w:ascii="Arial" w:hAnsi="Arial"/>
          <w:b/>
          <w:color w:val="804826"/>
          <w:sz w:val="15"/>
        </w:rPr>
        <w:t xml:space="preserve">30 </w:t>
      </w:r>
      <w:r>
        <w:rPr>
          <w:rFonts w:ascii="Georgia" w:hAnsi="Georgia"/>
          <w:sz w:val="19"/>
        </w:rPr>
        <w:t>And the king rose up, and the governor, and Bernice, and those who sat with them:</w:t>
      </w:r>
    </w:p>
    <w:p>
      <w:pPr>
        <w:pStyle w:val="Scripture"/>
      </w:pPr>
      <w:r>
        <w:rPr>
          <w:rFonts w:ascii="Arial" w:hAnsi="Arial"/>
          <w:b/>
          <w:color w:val="804826"/>
          <w:sz w:val="15"/>
        </w:rPr>
        <w:t xml:space="preserve">31 </w:t>
      </w:r>
      <w:r>
        <w:rPr>
          <w:rFonts w:ascii="Georgia" w:hAnsi="Georgia"/>
          <w:sz w:val="19"/>
        </w:rPr>
        <w:t>and when they had withdrawn, they spoke one to another, saying, This man does nothing worthy of death or of bonds.</w:t>
      </w:r>
    </w:p>
    <w:p>
      <w:pPr>
        <w:pStyle w:val="Scripture"/>
      </w:pPr>
      <w:r>
        <w:rPr>
          <w:rFonts w:ascii="Arial" w:hAnsi="Arial"/>
          <w:b/>
          <w:color w:val="804826"/>
          <w:sz w:val="15"/>
        </w:rPr>
        <w:t xml:space="preserve">32 </w:t>
      </w:r>
      <w:r>
        <w:rPr>
          <w:rFonts w:ascii="Georgia" w:hAnsi="Georgia"/>
          <w:sz w:val="19"/>
        </w:rPr>
        <w:t>And Agrippa said to Festus, This man might have been set at liberty, if he had not appealed to Caesar.</w:t>
      </w:r>
    </w:p>
    <w:p>
      <w:pPr>
        <w:pStyle w:val="Heading2"/>
      </w:pPr>
      <w:r>
        <w:t>Chapter 27</w:t>
      </w:r>
    </w:p>
    <w:p>
      <w:pPr>
        <w:pStyle w:val="Scripture"/>
      </w:pPr>
      <w:r>
        <w:rPr>
          <w:rFonts w:ascii="Arial" w:hAnsi="Arial"/>
          <w:b/>
          <w:color w:val="804826"/>
          <w:sz w:val="15"/>
        </w:rPr>
        <w:t xml:space="preserve">1 </w:t>
      </w:r>
      <w:r>
        <w:rPr>
          <w:rFonts w:ascii="Georgia" w:hAnsi="Georgia"/>
          <w:sz w:val="19"/>
        </w:rPr>
        <w:t>And when it was determined that we should sail for Italy, they delivered Paul and certain other prisoners to a centurion named Julius from the Imperial Cohort.</w:t>
      </w:r>
    </w:p>
    <w:p>
      <w:pPr>
        <w:pStyle w:val="Scripture"/>
      </w:pPr>
      <w:r>
        <w:rPr>
          <w:rFonts w:ascii="Arial" w:hAnsi="Arial"/>
          <w:b/>
          <w:color w:val="804826"/>
          <w:sz w:val="15"/>
        </w:rPr>
        <w:t xml:space="preserve">2 </w:t>
      </w:r>
      <w:r>
        <w:rPr>
          <w:rFonts w:ascii="Georgia" w:hAnsi="Georgia"/>
          <w:sz w:val="19"/>
        </w:rPr>
        <w:t>And embarking in a ship of Adramyttium, which was about to sail to the places on the coast of Asia, we put to sea, Aristarchus, a Macedonian of Thessalonica, being with us.</w:t>
      </w:r>
    </w:p>
    <w:p>
      <w:pPr>
        <w:pStyle w:val="Scripture"/>
      </w:pPr>
      <w:r>
        <w:rPr>
          <w:rFonts w:ascii="Arial" w:hAnsi="Arial"/>
          <w:b/>
          <w:color w:val="804826"/>
          <w:sz w:val="15"/>
        </w:rPr>
        <w:t xml:space="preserve">3 </w:t>
      </w:r>
      <w:r>
        <w:rPr>
          <w:rFonts w:ascii="Georgia" w:hAnsi="Georgia"/>
          <w:sz w:val="19"/>
        </w:rPr>
        <w:t>And the next day we touched at Sidon: and Julius treated Paul kindly, and gave him leave to go to his friends and refresh himself.</w:t>
      </w:r>
    </w:p>
    <w:p>
      <w:pPr>
        <w:pStyle w:val="Scripture"/>
      </w:pPr>
      <w:r>
        <w:rPr>
          <w:rFonts w:ascii="Arial" w:hAnsi="Arial"/>
          <w:b/>
          <w:color w:val="804826"/>
          <w:sz w:val="15"/>
        </w:rPr>
        <w:t xml:space="preserve">4 </w:t>
      </w:r>
      <w:r>
        <w:rPr>
          <w:rFonts w:ascii="Georgia" w:hAnsi="Georgia"/>
          <w:sz w:val="19"/>
        </w:rPr>
        <w:t>And putting to sea from there, we sailed under the lee of Cyprus, because the winds were contrary.</w:t>
      </w:r>
    </w:p>
    <w:p>
      <w:pPr>
        <w:pStyle w:val="Scripture"/>
      </w:pPr>
      <w:r>
        <w:rPr>
          <w:rFonts w:ascii="Arial" w:hAnsi="Arial"/>
          <w:b/>
          <w:color w:val="804826"/>
          <w:sz w:val="15"/>
        </w:rPr>
        <w:t xml:space="preserve">5 </w:t>
      </w:r>
      <w:r>
        <w:rPr>
          <w:rFonts w:ascii="Georgia" w:hAnsi="Georgia"/>
          <w:sz w:val="19"/>
        </w:rPr>
        <w:t>And when we had sailed across the sea which is off Cilicia and Pamphylia, we came to Myra, a city of Lycia.</w:t>
      </w:r>
    </w:p>
    <w:p>
      <w:pPr>
        <w:pStyle w:val="Scripture"/>
      </w:pPr>
      <w:r>
        <w:rPr>
          <w:rFonts w:ascii="Arial" w:hAnsi="Arial"/>
          <w:b/>
          <w:color w:val="804826"/>
          <w:sz w:val="15"/>
        </w:rPr>
        <w:t xml:space="preserve">6 </w:t>
      </w:r>
      <w:r>
        <w:rPr>
          <w:rFonts w:ascii="Georgia" w:hAnsi="Georgia"/>
          <w:sz w:val="19"/>
        </w:rPr>
        <w:t>And there the centurion found a ship of Alexandria sailing for Italy; and he put us in it.</w:t>
      </w:r>
    </w:p>
    <w:p>
      <w:pPr>
        <w:pStyle w:val="Scripture"/>
      </w:pPr>
      <w:r>
        <w:rPr>
          <w:rFonts w:ascii="Arial" w:hAnsi="Arial"/>
          <w:b/>
          <w:color w:val="804826"/>
          <w:sz w:val="15"/>
        </w:rPr>
        <w:t xml:space="preserve">7 </w:t>
      </w:r>
      <w:r>
        <w:rPr>
          <w:rFonts w:ascii="Georgia" w:hAnsi="Georgia"/>
          <w:sz w:val="19"/>
        </w:rPr>
        <w:t>And when we had sailed slowly many days, and had come with difficulty over against Cnidus, the wind not further suffering us, we sailed under the lee of Crete, over against Salmone;</w:t>
      </w:r>
    </w:p>
    <w:p>
      <w:pPr>
        <w:pStyle w:val="Scripture"/>
      </w:pPr>
      <w:r>
        <w:rPr>
          <w:rFonts w:ascii="Arial" w:hAnsi="Arial"/>
          <w:b/>
          <w:color w:val="804826"/>
          <w:sz w:val="15"/>
        </w:rPr>
        <w:t xml:space="preserve">8 </w:t>
      </w:r>
      <w:r>
        <w:rPr>
          <w:rFonts w:ascii="Georgia" w:hAnsi="Georgia"/>
          <w:sz w:val="19"/>
        </w:rPr>
        <w:t>and with difficulty coasting along it we came to a certain place called Fair Havens; near whereunto was the city of Lasea.</w:t>
      </w:r>
    </w:p>
    <w:p>
      <w:pPr>
        <w:pStyle w:val="Scripture"/>
      </w:pPr>
      <w:r>
        <w:rPr>
          <w:rFonts w:ascii="Arial" w:hAnsi="Arial"/>
          <w:b/>
          <w:color w:val="804826"/>
          <w:sz w:val="15"/>
        </w:rPr>
        <w:t xml:space="preserve">9 </w:t>
      </w:r>
      <w:r>
        <w:rPr>
          <w:rFonts w:ascii="Georgia" w:hAnsi="Georgia"/>
          <w:sz w:val="19"/>
        </w:rPr>
        <w:t>And when much time was spent, and the voyage was now dangerous, because the Fast was now already gone by, Paul admonished them,</w:t>
      </w:r>
    </w:p>
    <w:p>
      <w:pPr>
        <w:pStyle w:val="Scripture"/>
      </w:pPr>
      <w:r>
        <w:rPr>
          <w:rFonts w:ascii="Arial" w:hAnsi="Arial"/>
          <w:b/>
          <w:color w:val="804826"/>
          <w:sz w:val="15"/>
        </w:rPr>
        <w:t xml:space="preserve">10 </w:t>
      </w:r>
      <w:r>
        <w:rPr>
          <w:rFonts w:ascii="Georgia" w:hAnsi="Georgia"/>
          <w:sz w:val="19"/>
        </w:rPr>
        <w:t>and said to them, Sirs, I perceive that the voyage will be with injury and much loss, not only of the lading and the ship, but also of our lives.</w:t>
      </w:r>
    </w:p>
    <w:p>
      <w:pPr>
        <w:pStyle w:val="Scripture"/>
      </w:pPr>
      <w:r>
        <w:rPr>
          <w:rFonts w:ascii="Arial" w:hAnsi="Arial"/>
          <w:b/>
          <w:color w:val="804826"/>
          <w:sz w:val="15"/>
        </w:rPr>
        <w:t xml:space="preserve">11 </w:t>
      </w:r>
      <w:r>
        <w:rPr>
          <w:rFonts w:ascii="Georgia" w:hAnsi="Georgia"/>
          <w:sz w:val="19"/>
        </w:rPr>
        <w:t>But the centurion gave more heed to the master and to the owner of the ship, than to those things which were spoken by Paul.</w:t>
      </w:r>
    </w:p>
    <w:p>
      <w:pPr>
        <w:pStyle w:val="Scripture"/>
      </w:pPr>
      <w:r>
        <w:rPr>
          <w:rFonts w:ascii="Arial" w:hAnsi="Arial"/>
          <w:b/>
          <w:color w:val="804826"/>
          <w:sz w:val="15"/>
        </w:rPr>
        <w:t xml:space="preserve">12 </w:t>
      </w:r>
      <w:r>
        <w:rPr>
          <w:rFonts w:ascii="Georgia" w:hAnsi="Georgia"/>
          <w:sz w:val="19"/>
        </w:rPr>
        <w:t>And because the haven was not commodious to winter in, the more part advised to put to sea from there, if by any means they could reach Phoenix, and winter there; which is a haven of Crete, looking northeast and south-east.</w:t>
      </w:r>
    </w:p>
    <w:p>
      <w:pPr>
        <w:pStyle w:val="Scripture"/>
      </w:pPr>
      <w:r>
        <w:rPr>
          <w:rFonts w:ascii="Arial" w:hAnsi="Arial"/>
          <w:b/>
          <w:color w:val="804826"/>
          <w:sz w:val="15"/>
        </w:rPr>
        <w:t xml:space="preserve">13 </w:t>
      </w:r>
      <w:r>
        <w:rPr>
          <w:rFonts w:ascii="Georgia" w:hAnsi="Georgia"/>
          <w:sz w:val="19"/>
        </w:rPr>
        <w:t>And when the south wind blew softly, supposing that they had obtained their purpose, they weighed anchor and sailed along Crete, close in shore.</w:t>
      </w:r>
    </w:p>
    <w:p>
      <w:pPr>
        <w:pStyle w:val="Scripture"/>
      </w:pPr>
      <w:r>
        <w:rPr>
          <w:rFonts w:ascii="Arial" w:hAnsi="Arial"/>
          <w:b/>
          <w:color w:val="804826"/>
          <w:sz w:val="15"/>
        </w:rPr>
        <w:t xml:space="preserve">14 </w:t>
      </w:r>
      <w:r>
        <w:rPr>
          <w:rFonts w:ascii="Georgia" w:hAnsi="Georgia"/>
          <w:sz w:val="19"/>
        </w:rPr>
        <w:t>But after no long time there beat down from it a tempestuous wind, which is called Euraquilo:</w:t>
      </w:r>
    </w:p>
    <w:p>
      <w:pPr>
        <w:pStyle w:val="Scripture"/>
      </w:pPr>
      <w:r>
        <w:rPr>
          <w:rFonts w:ascii="Arial" w:hAnsi="Arial"/>
          <w:b/>
          <w:color w:val="804826"/>
          <w:sz w:val="15"/>
        </w:rPr>
        <w:t xml:space="preserve">15 </w:t>
      </w:r>
      <w:r>
        <w:rPr>
          <w:rFonts w:ascii="Georgia" w:hAnsi="Georgia"/>
          <w:sz w:val="19"/>
        </w:rPr>
        <w:t>and when the ship was caught, and could not face the wind, we gave way to it, and were driven.</w:t>
      </w:r>
    </w:p>
    <w:p>
      <w:pPr>
        <w:pStyle w:val="Scripture"/>
      </w:pPr>
      <w:r>
        <w:rPr>
          <w:rFonts w:ascii="Arial" w:hAnsi="Arial"/>
          <w:b/>
          <w:color w:val="804826"/>
          <w:sz w:val="15"/>
        </w:rPr>
        <w:t xml:space="preserve">16 </w:t>
      </w:r>
      <w:r>
        <w:rPr>
          <w:rFonts w:ascii="Georgia" w:hAnsi="Georgia"/>
          <w:sz w:val="19"/>
        </w:rPr>
        <w:t>And running under the lee of a small island called Cauda, we were able, with difficulty, to secure the boat:</w:t>
      </w:r>
    </w:p>
    <w:p>
      <w:pPr>
        <w:pStyle w:val="Scripture"/>
      </w:pPr>
      <w:r>
        <w:rPr>
          <w:rFonts w:ascii="Arial" w:hAnsi="Arial"/>
          <w:b/>
          <w:color w:val="804826"/>
          <w:sz w:val="15"/>
        </w:rPr>
        <w:t xml:space="preserve">17 </w:t>
      </w:r>
      <w:r>
        <w:rPr>
          <w:rFonts w:ascii="Georgia" w:hAnsi="Georgia"/>
          <w:sz w:val="19"/>
        </w:rPr>
        <w:t>and when they had hoisted it up, they used helps, under-girding the ship; and, fearing lest they should be cast on the Syrtis, they lowered the gear, and so were driven.</w:t>
      </w:r>
    </w:p>
    <w:p>
      <w:pPr>
        <w:pStyle w:val="Scripture"/>
      </w:pPr>
      <w:r>
        <w:rPr>
          <w:rFonts w:ascii="Arial" w:hAnsi="Arial"/>
          <w:b/>
          <w:color w:val="804826"/>
          <w:sz w:val="15"/>
        </w:rPr>
        <w:t xml:space="preserve">18 </w:t>
      </w:r>
      <w:r>
        <w:rPr>
          <w:rFonts w:ascii="Georgia" w:hAnsi="Georgia"/>
          <w:sz w:val="19"/>
        </w:rPr>
        <w:t>And as we labored exceedingly with the storm, the next day they began to throw the the freight overboard;</w:t>
      </w:r>
    </w:p>
    <w:p>
      <w:pPr>
        <w:pStyle w:val="Scripture"/>
      </w:pPr>
      <w:r>
        <w:rPr>
          <w:rFonts w:ascii="Arial" w:hAnsi="Arial"/>
          <w:b/>
          <w:color w:val="804826"/>
          <w:sz w:val="15"/>
        </w:rPr>
        <w:t xml:space="preserve">19 </w:t>
      </w:r>
      <w:r>
        <w:rPr>
          <w:rFonts w:ascii="Georgia" w:hAnsi="Georgia"/>
          <w:sz w:val="19"/>
        </w:rPr>
        <w:t>and the third day they cast out with their own hands the tackling of the ship.</w:t>
      </w:r>
    </w:p>
    <w:p>
      <w:pPr>
        <w:pStyle w:val="Scripture"/>
      </w:pPr>
      <w:r>
        <w:rPr>
          <w:rFonts w:ascii="Arial" w:hAnsi="Arial"/>
          <w:b/>
          <w:color w:val="804826"/>
          <w:sz w:val="15"/>
        </w:rPr>
        <w:t xml:space="preserve">20 </w:t>
      </w:r>
      <w:r>
        <w:rPr>
          <w:rFonts w:ascii="Georgia" w:hAnsi="Georgia"/>
          <w:sz w:val="19"/>
        </w:rPr>
        <w:t>And when neither sun nor stars shone on us for many days, and no small tempest lay on us, all hope that we should be saved was now taken away.</w:t>
      </w:r>
    </w:p>
    <w:p>
      <w:pPr>
        <w:pStyle w:val="Scripture"/>
      </w:pPr>
      <w:r>
        <w:rPr>
          <w:rFonts w:ascii="Arial" w:hAnsi="Arial"/>
          <w:b/>
          <w:color w:val="804826"/>
          <w:sz w:val="15"/>
        </w:rPr>
        <w:t xml:space="preserve">21 </w:t>
      </w:r>
      <w:r>
        <w:rPr>
          <w:rFonts w:ascii="Georgia" w:hAnsi="Georgia"/>
          <w:sz w:val="19"/>
        </w:rPr>
        <w:t>And when they had been long without food, then Paul stood forth among them, and said, Sirs, you should have listened to me, and not have set sail from Crete, and have gotten this injury and loss.</w:t>
      </w:r>
    </w:p>
    <w:p>
      <w:pPr>
        <w:pStyle w:val="Scripture"/>
      </w:pPr>
      <w:r>
        <w:rPr>
          <w:rFonts w:ascii="Arial" w:hAnsi="Arial"/>
          <w:b/>
          <w:color w:val="804826"/>
          <w:sz w:val="15"/>
        </w:rPr>
        <w:t xml:space="preserve">22 </w:t>
      </w:r>
      <w:r>
        <w:rPr>
          <w:rFonts w:ascii="Georgia" w:hAnsi="Georgia"/>
          <w:sz w:val="19"/>
        </w:rPr>
        <w:t>And now I exhort you to take courage; for there will be no loss of life among you, but only of the ship.</w:t>
      </w:r>
    </w:p>
    <w:p>
      <w:pPr>
        <w:pStyle w:val="Scripture"/>
      </w:pPr>
      <w:r>
        <w:rPr>
          <w:rFonts w:ascii="Arial" w:hAnsi="Arial"/>
          <w:b/>
          <w:color w:val="804826"/>
          <w:sz w:val="15"/>
        </w:rPr>
        <w:t xml:space="preserve">23 </w:t>
      </w:r>
      <w:r>
        <w:rPr>
          <w:rFonts w:ascii="Georgia" w:hAnsi="Georgia"/>
          <w:sz w:val="19"/>
        </w:rPr>
        <w:t>For there stood by me this night an angel of the God whose I am, whom also I serve,</w:t>
      </w:r>
    </w:p>
    <w:p>
      <w:pPr>
        <w:pStyle w:val="Scripture"/>
      </w:pPr>
      <w:r>
        <w:rPr>
          <w:rFonts w:ascii="Arial" w:hAnsi="Arial"/>
          <w:b/>
          <w:color w:val="804826"/>
          <w:sz w:val="15"/>
        </w:rPr>
        <w:t xml:space="preserve">24 </w:t>
      </w:r>
      <w:r>
        <w:rPr>
          <w:rFonts w:ascii="Georgia" w:hAnsi="Georgia"/>
          <w:sz w:val="19"/>
        </w:rPr>
        <w:t>saying, Fear not, Paul; you must stand before Caesar: and lo, God has granted you all them that sail with you.</w:t>
      </w:r>
    </w:p>
    <w:p>
      <w:pPr>
        <w:pStyle w:val="Scripture"/>
      </w:pPr>
      <w:r>
        <w:rPr>
          <w:rFonts w:ascii="Arial" w:hAnsi="Arial"/>
          <w:b/>
          <w:color w:val="804826"/>
          <w:sz w:val="15"/>
        </w:rPr>
        <w:t xml:space="preserve">25 </w:t>
      </w:r>
      <w:r>
        <w:rPr>
          <w:rFonts w:ascii="Georgia" w:hAnsi="Georgia"/>
          <w:sz w:val="19"/>
        </w:rPr>
        <w:t>Why, sirs, take courage: for I believe God, that it will be even so as it has been spoken to me.</w:t>
      </w:r>
    </w:p>
    <w:p>
      <w:pPr>
        <w:pStyle w:val="Scripture"/>
      </w:pPr>
      <w:r>
        <w:rPr>
          <w:rFonts w:ascii="Arial" w:hAnsi="Arial"/>
          <w:b/>
          <w:color w:val="804826"/>
          <w:sz w:val="15"/>
        </w:rPr>
        <w:t xml:space="preserve">26 </w:t>
      </w:r>
      <w:r>
        <w:rPr>
          <w:rFonts w:ascii="Georgia" w:hAnsi="Georgia"/>
          <w:sz w:val="19"/>
        </w:rPr>
        <w:t>But we must be cast on a certain island.</w:t>
      </w:r>
    </w:p>
    <w:p>
      <w:pPr>
        <w:pStyle w:val="Scripture"/>
      </w:pPr>
      <w:r>
        <w:rPr>
          <w:rFonts w:ascii="Arial" w:hAnsi="Arial"/>
          <w:b/>
          <w:color w:val="804826"/>
          <w:sz w:val="15"/>
        </w:rPr>
        <w:t xml:space="preserve">27 </w:t>
      </w:r>
      <w:r>
        <w:rPr>
          <w:rFonts w:ascii="Georgia" w:hAnsi="Georgia"/>
          <w:sz w:val="19"/>
        </w:rPr>
        <w:t>But when the fourteenth night had come, as we were driven to and fro in the sea of Adriatic Sea, about midnight the sailors surmised that they were drawing near to some country:</w:t>
      </w:r>
    </w:p>
    <w:p>
      <w:pPr>
        <w:pStyle w:val="Scripture"/>
      </w:pPr>
      <w:r>
        <w:rPr>
          <w:rFonts w:ascii="Arial" w:hAnsi="Arial"/>
          <w:b/>
          <w:color w:val="804826"/>
          <w:sz w:val="15"/>
        </w:rPr>
        <w:t xml:space="preserve">28 </w:t>
      </w:r>
      <w:r>
        <w:rPr>
          <w:rFonts w:ascii="Georgia" w:hAnsi="Georgia"/>
          <w:sz w:val="19"/>
        </w:rPr>
        <w:t>and they sounded, and found twenty fathoms; and after a little space, they sounded again, and found fifteen fathoms.</w:t>
      </w:r>
    </w:p>
    <w:p>
      <w:pPr>
        <w:pStyle w:val="Scripture"/>
      </w:pPr>
      <w:r>
        <w:rPr>
          <w:rFonts w:ascii="Arial" w:hAnsi="Arial"/>
          <w:b/>
          <w:color w:val="804826"/>
          <w:sz w:val="15"/>
        </w:rPr>
        <w:t xml:space="preserve">29 </w:t>
      </w:r>
      <w:r>
        <w:rPr>
          <w:rFonts w:ascii="Georgia" w:hAnsi="Georgia"/>
          <w:sz w:val="19"/>
        </w:rPr>
        <w:t>And fearing lest perhaps we should be cast ashore on rocky ground, they let go four anchors from the stern, and wished for the day.</w:t>
      </w:r>
    </w:p>
    <w:p>
      <w:pPr>
        <w:pStyle w:val="Scripture"/>
      </w:pPr>
      <w:r>
        <w:rPr>
          <w:rFonts w:ascii="Arial" w:hAnsi="Arial"/>
          <w:b/>
          <w:color w:val="804826"/>
          <w:sz w:val="15"/>
        </w:rPr>
        <w:t xml:space="preserve">30 </w:t>
      </w:r>
      <w:r>
        <w:rPr>
          <w:rFonts w:ascii="Georgia" w:hAnsi="Georgia"/>
          <w:sz w:val="19"/>
        </w:rPr>
        <w:t>And as the sailors were seeking to flee out of the ship, and had lowered the boat into the sea, under color as though they would lay out anchors from the foreship,</w:t>
      </w:r>
    </w:p>
    <w:p>
      <w:pPr>
        <w:pStyle w:val="Scripture"/>
      </w:pPr>
      <w:r>
        <w:rPr>
          <w:rFonts w:ascii="Arial" w:hAnsi="Arial"/>
          <w:b/>
          <w:color w:val="804826"/>
          <w:sz w:val="15"/>
        </w:rPr>
        <w:t xml:space="preserve">31 </w:t>
      </w:r>
      <w:r>
        <w:rPr>
          <w:rFonts w:ascii="Georgia" w:hAnsi="Georgia"/>
          <w:sz w:val="19"/>
        </w:rPr>
        <w:t>Paul said to the centurion and to the soldiers, Except these abide in the ship, you cannot be saved.</w:t>
      </w:r>
    </w:p>
    <w:p>
      <w:pPr>
        <w:pStyle w:val="Scripture"/>
      </w:pPr>
      <w:r>
        <w:rPr>
          <w:rFonts w:ascii="Arial" w:hAnsi="Arial"/>
          <w:b/>
          <w:color w:val="804826"/>
          <w:sz w:val="15"/>
        </w:rPr>
        <w:t xml:space="preserve">32 </w:t>
      </w:r>
      <w:r>
        <w:rPr>
          <w:rFonts w:ascii="Georgia" w:hAnsi="Georgia"/>
          <w:sz w:val="19"/>
        </w:rPr>
        <w:t>Then the soldiers cut away the ropes of the boat, and let her fall off.</w:t>
      </w:r>
    </w:p>
    <w:p>
      <w:pPr>
        <w:pStyle w:val="Scripture"/>
      </w:pPr>
      <w:r>
        <w:rPr>
          <w:rFonts w:ascii="Arial" w:hAnsi="Arial"/>
          <w:b/>
          <w:color w:val="804826"/>
          <w:sz w:val="15"/>
        </w:rPr>
        <w:t xml:space="preserve">33 </w:t>
      </w:r>
      <w:r>
        <w:rPr>
          <w:rFonts w:ascii="Georgia" w:hAnsi="Georgia"/>
          <w:sz w:val="19"/>
        </w:rPr>
        <w:t>And while the day was coming on, Paul besought them all to take some food, saying, This day is the fourteenth day that you wait and continue fasting, having taken nothing.</w:t>
      </w:r>
    </w:p>
    <w:p>
      <w:pPr>
        <w:pStyle w:val="Scripture"/>
      </w:pPr>
      <w:r>
        <w:rPr>
          <w:rFonts w:ascii="Arial" w:hAnsi="Arial"/>
          <w:b/>
          <w:color w:val="804826"/>
          <w:sz w:val="15"/>
        </w:rPr>
        <w:t xml:space="preserve">34 </w:t>
      </w:r>
      <w:r>
        <w:rPr>
          <w:rFonts w:ascii="Georgia" w:hAnsi="Georgia"/>
          <w:sz w:val="19"/>
        </w:rPr>
        <w:t>Why I beseech you to take some food: for this is for your safety: for there will not a hair perish from the head of any of you.</w:t>
      </w:r>
    </w:p>
    <w:p>
      <w:pPr>
        <w:pStyle w:val="Scripture"/>
      </w:pPr>
      <w:r>
        <w:rPr>
          <w:rFonts w:ascii="Arial" w:hAnsi="Arial"/>
          <w:b/>
          <w:color w:val="804826"/>
          <w:sz w:val="15"/>
        </w:rPr>
        <w:t xml:space="preserve">35 </w:t>
      </w:r>
      <w:r>
        <w:rPr>
          <w:rFonts w:ascii="Georgia" w:hAnsi="Georgia"/>
          <w:sz w:val="19"/>
        </w:rPr>
        <w:t>And when he had said this, and had taken bread, he gave thanks to God in the presence of all; and he broke it, and began to eat.</w:t>
      </w:r>
    </w:p>
    <w:p>
      <w:pPr>
        <w:pStyle w:val="Scripture"/>
      </w:pPr>
      <w:r>
        <w:rPr>
          <w:rFonts w:ascii="Arial" w:hAnsi="Arial"/>
          <w:b/>
          <w:color w:val="804826"/>
          <w:sz w:val="15"/>
        </w:rPr>
        <w:t xml:space="preserve">36 </w:t>
      </w:r>
      <w:r>
        <w:rPr>
          <w:rFonts w:ascii="Georgia" w:hAnsi="Georgia"/>
          <w:sz w:val="19"/>
        </w:rPr>
        <w:t>Then were they all of good cheer, and themselves also took food.</w:t>
      </w:r>
    </w:p>
    <w:p>
      <w:pPr>
        <w:pStyle w:val="Scripture"/>
      </w:pPr>
      <w:r>
        <w:rPr>
          <w:rFonts w:ascii="Arial" w:hAnsi="Arial"/>
          <w:b/>
          <w:color w:val="804826"/>
          <w:sz w:val="15"/>
        </w:rPr>
        <w:t xml:space="preserve">37 </w:t>
      </w:r>
      <w:r>
        <w:rPr>
          <w:rFonts w:ascii="Georgia" w:hAnsi="Georgia"/>
          <w:sz w:val="19"/>
        </w:rPr>
        <w:t>And we were in all in the ship two hundred threescore and sixteen souls.</w:t>
      </w:r>
    </w:p>
    <w:p>
      <w:pPr>
        <w:pStyle w:val="Scripture"/>
      </w:pPr>
      <w:r>
        <w:rPr>
          <w:rFonts w:ascii="Arial" w:hAnsi="Arial"/>
          <w:b/>
          <w:color w:val="804826"/>
          <w:sz w:val="15"/>
        </w:rPr>
        <w:t xml:space="preserve">38 </w:t>
      </w:r>
      <w:r>
        <w:rPr>
          <w:rFonts w:ascii="Georgia" w:hAnsi="Georgia"/>
          <w:sz w:val="19"/>
        </w:rPr>
        <w:t>And when they had eaten enough, they lightened the ship, throwing out the wheat into the sea.</w:t>
      </w:r>
    </w:p>
    <w:p>
      <w:pPr>
        <w:pStyle w:val="Scripture"/>
      </w:pPr>
      <w:r>
        <w:rPr>
          <w:rFonts w:ascii="Arial" w:hAnsi="Arial"/>
          <w:b/>
          <w:color w:val="804826"/>
          <w:sz w:val="15"/>
        </w:rPr>
        <w:t xml:space="preserve">39 </w:t>
      </w:r>
      <w:r>
        <w:rPr>
          <w:rFonts w:ascii="Georgia" w:hAnsi="Georgia"/>
          <w:sz w:val="19"/>
        </w:rPr>
        <w:t>And when it was day, they knew not the land: but they perceived a certain bay with a beach, and they took counsel whether they could drive the ship on it.</w:t>
      </w:r>
    </w:p>
    <w:p>
      <w:pPr>
        <w:pStyle w:val="Scripture"/>
      </w:pPr>
      <w:r>
        <w:rPr>
          <w:rFonts w:ascii="Arial" w:hAnsi="Arial"/>
          <w:b/>
          <w:color w:val="804826"/>
          <w:sz w:val="15"/>
        </w:rPr>
        <w:t xml:space="preserve">40 </w:t>
      </w:r>
      <w:r>
        <w:rPr>
          <w:rFonts w:ascii="Georgia" w:hAnsi="Georgia"/>
          <w:sz w:val="19"/>
        </w:rPr>
        <w:t>And casting off the anchors, they left them in the sea, at the same time loosing the bands of the rudders; and hoisting up the foresail to the wind, they made for the beach.</w:t>
      </w:r>
    </w:p>
    <w:p>
      <w:pPr>
        <w:pStyle w:val="Scripture"/>
      </w:pPr>
      <w:r>
        <w:rPr>
          <w:rFonts w:ascii="Arial" w:hAnsi="Arial"/>
          <w:b/>
          <w:color w:val="804826"/>
          <w:sz w:val="15"/>
        </w:rPr>
        <w:t xml:space="preserve">41 </w:t>
      </w:r>
      <w:r>
        <w:rPr>
          <w:rFonts w:ascii="Georgia" w:hAnsi="Georgia"/>
          <w:sz w:val="19"/>
        </w:rPr>
        <w:t>But lighting on a place where two seas met, they ran the vessel aground; and the foreship struck and remained unmoveable, but the stern began to break up by the violence of the waves.</w:t>
      </w:r>
    </w:p>
    <w:p>
      <w:pPr>
        <w:pStyle w:val="Scripture"/>
      </w:pPr>
      <w:r>
        <w:rPr>
          <w:rFonts w:ascii="Arial" w:hAnsi="Arial"/>
          <w:b/>
          <w:color w:val="804826"/>
          <w:sz w:val="15"/>
        </w:rPr>
        <w:t xml:space="preserve">42 </w:t>
      </w:r>
      <w:r>
        <w:rPr>
          <w:rFonts w:ascii="Georgia" w:hAnsi="Georgia"/>
          <w:sz w:val="19"/>
        </w:rPr>
        <w:t>And the soldiers' counsel was to kill the prisoners, lest any of them should swim out, and escape.</w:t>
      </w:r>
    </w:p>
    <w:p>
      <w:pPr>
        <w:pStyle w:val="Scripture"/>
      </w:pPr>
      <w:r>
        <w:rPr>
          <w:rFonts w:ascii="Arial" w:hAnsi="Arial"/>
          <w:b/>
          <w:color w:val="804826"/>
          <w:sz w:val="15"/>
        </w:rPr>
        <w:t xml:space="preserve">43 </w:t>
      </w:r>
      <w:r>
        <w:rPr>
          <w:rFonts w:ascii="Georgia" w:hAnsi="Georgia"/>
          <w:sz w:val="19"/>
        </w:rPr>
        <w:t>But the centurion, desiring to save Paul, stayed them from their purpose; and commanded that they who could swim should cast themselves overboard, and get first to the land;</w:t>
      </w:r>
    </w:p>
    <w:p>
      <w:pPr>
        <w:pStyle w:val="Scripture"/>
      </w:pPr>
      <w:r>
        <w:rPr>
          <w:rFonts w:ascii="Arial" w:hAnsi="Arial"/>
          <w:b/>
          <w:color w:val="804826"/>
          <w:sz w:val="15"/>
        </w:rPr>
        <w:t xml:space="preserve">44 </w:t>
      </w:r>
      <w:r>
        <w:rPr>
          <w:rFonts w:ascii="Georgia" w:hAnsi="Georgia"/>
          <w:sz w:val="19"/>
        </w:rPr>
        <w:t>and the rest, some on planks, and some on other things from the ship. And so it happened, that they all escaped safe to the land.</w:t>
      </w:r>
    </w:p>
    <w:p>
      <w:pPr>
        <w:pStyle w:val="Heading2"/>
      </w:pPr>
      <w:r>
        <w:t>Chapter 28</w:t>
      </w:r>
    </w:p>
    <w:p>
      <w:pPr>
        <w:pStyle w:val="Scripture"/>
      </w:pPr>
      <w:r>
        <w:rPr>
          <w:rFonts w:ascii="Arial" w:hAnsi="Arial"/>
          <w:b/>
          <w:color w:val="804826"/>
          <w:sz w:val="15"/>
        </w:rPr>
        <w:t xml:space="preserve">1 </w:t>
      </w:r>
      <w:r>
        <w:rPr>
          <w:rFonts w:ascii="Georgia" w:hAnsi="Georgia"/>
          <w:sz w:val="19"/>
        </w:rPr>
        <w:t>When we had reached safety, we learned that the island was called Malta.</w:t>
      </w:r>
    </w:p>
    <w:p>
      <w:pPr>
        <w:pStyle w:val="Scripture"/>
      </w:pPr>
      <w:r>
        <w:rPr>
          <w:rFonts w:ascii="Arial" w:hAnsi="Arial"/>
          <w:b/>
          <w:color w:val="804826"/>
          <w:sz w:val="15"/>
        </w:rPr>
        <w:t xml:space="preserve">2 </w:t>
      </w:r>
      <w:r>
        <w:rPr>
          <w:rFonts w:ascii="Georgia" w:hAnsi="Georgia"/>
          <w:sz w:val="19"/>
        </w:rPr>
        <w:t>And the barbarians showed us no common kindness; for they kindled a fire, and received us all, because of the present rain, and because of the cold.</w:t>
      </w:r>
    </w:p>
    <w:p>
      <w:pPr>
        <w:pStyle w:val="Scripture"/>
      </w:pPr>
      <w:r>
        <w:rPr>
          <w:rFonts w:ascii="Arial" w:hAnsi="Arial"/>
          <w:b/>
          <w:color w:val="804826"/>
          <w:sz w:val="15"/>
        </w:rPr>
        <w:t xml:space="preserve">3 </w:t>
      </w:r>
      <w:r>
        <w:rPr>
          <w:rFonts w:ascii="Georgia" w:hAnsi="Georgia"/>
          <w:sz w:val="19"/>
        </w:rPr>
        <w:t>But when Paul had gathered a bundle of sticks and laid them on the fire, a viper came out because of the heat, and fastened on his hand.</w:t>
      </w:r>
    </w:p>
    <w:p>
      <w:pPr>
        <w:pStyle w:val="Scripture"/>
      </w:pPr>
      <w:r>
        <w:rPr>
          <w:rFonts w:ascii="Arial" w:hAnsi="Arial"/>
          <w:b/>
          <w:color w:val="804826"/>
          <w:sz w:val="15"/>
        </w:rPr>
        <w:t xml:space="preserve">4 </w:t>
      </w:r>
      <w:r>
        <w:rPr>
          <w:rFonts w:ascii="Georgia" w:hAnsi="Georgia"/>
          <w:sz w:val="19"/>
        </w:rPr>
        <w:t>And when the barbarians saw the venomous creature hanging from his hand, they said one to another, No doubt this man is a murderer, whom, though he has escaped from the sea, yet Justice has not suffered to live.</w:t>
      </w:r>
    </w:p>
    <w:p>
      <w:pPr>
        <w:pStyle w:val="Scripture"/>
      </w:pPr>
      <w:r>
        <w:rPr>
          <w:rFonts w:ascii="Arial" w:hAnsi="Arial"/>
          <w:b/>
          <w:color w:val="804826"/>
          <w:sz w:val="15"/>
        </w:rPr>
        <w:t xml:space="preserve">5 </w:t>
      </w:r>
      <w:r>
        <w:rPr>
          <w:rFonts w:ascii="Georgia" w:hAnsi="Georgia"/>
          <w:sz w:val="19"/>
        </w:rPr>
        <w:t>Yet he shook off the creature into the fire, and took no harm.</w:t>
      </w:r>
    </w:p>
    <w:p>
      <w:pPr>
        <w:pStyle w:val="Scripture"/>
      </w:pPr>
      <w:r>
        <w:rPr>
          <w:rFonts w:ascii="Arial" w:hAnsi="Arial"/>
          <w:b/>
          <w:color w:val="804826"/>
          <w:sz w:val="15"/>
        </w:rPr>
        <w:t xml:space="preserve">6 </w:t>
      </w:r>
      <w:r>
        <w:rPr>
          <w:rFonts w:ascii="Georgia" w:hAnsi="Georgia"/>
          <w:sz w:val="19"/>
        </w:rPr>
        <w:t>But they expected that he would have swollen, or fallen down dead suddenly: but when they were long in expectation and beheld nothing amiss came to him, they changed their minds, and said that he was a god.</w:t>
      </w:r>
    </w:p>
    <w:p>
      <w:pPr>
        <w:pStyle w:val="Scripture"/>
      </w:pPr>
      <w:r>
        <w:rPr>
          <w:rFonts w:ascii="Arial" w:hAnsi="Arial"/>
          <w:b/>
          <w:color w:val="804826"/>
          <w:sz w:val="15"/>
        </w:rPr>
        <w:t xml:space="preserve">7 </w:t>
      </w:r>
      <w:r>
        <w:rPr>
          <w:rFonts w:ascii="Georgia" w:hAnsi="Georgia"/>
          <w:sz w:val="19"/>
        </w:rPr>
        <w:t>Now in the neighborhood of that place were lands belonging to the chief man of the island, named Publius, who received us, and entertained us three days courteously.</w:t>
      </w:r>
    </w:p>
    <w:p>
      <w:pPr>
        <w:pStyle w:val="Scripture"/>
      </w:pPr>
      <w:r>
        <w:rPr>
          <w:rFonts w:ascii="Arial" w:hAnsi="Arial"/>
          <w:b/>
          <w:color w:val="804826"/>
          <w:sz w:val="15"/>
        </w:rPr>
        <w:t xml:space="preserve">8 </w:t>
      </w:r>
      <w:r>
        <w:rPr>
          <w:rFonts w:ascii="Georgia" w:hAnsi="Georgia"/>
          <w:sz w:val="19"/>
        </w:rPr>
        <w:t>And it was so, that the father of Publius lay sick of fever and dysentery: to whom Paul entered in, and prayed, and laying his hands on him healed him.</w:t>
      </w:r>
    </w:p>
    <w:p>
      <w:pPr>
        <w:pStyle w:val="Scripture"/>
      </w:pPr>
      <w:r>
        <w:rPr>
          <w:rFonts w:ascii="Arial" w:hAnsi="Arial"/>
          <w:b/>
          <w:color w:val="804826"/>
          <w:sz w:val="15"/>
        </w:rPr>
        <w:t xml:space="preserve">9 </w:t>
      </w:r>
      <w:r>
        <w:rPr>
          <w:rFonts w:ascii="Georgia" w:hAnsi="Georgia"/>
          <w:sz w:val="19"/>
        </w:rPr>
        <w:t>And when this was done, the rest also that had diseases in the island came, and were cured:</w:t>
      </w:r>
    </w:p>
    <w:p>
      <w:pPr>
        <w:pStyle w:val="Scripture"/>
      </w:pPr>
      <w:r>
        <w:rPr>
          <w:rFonts w:ascii="Arial" w:hAnsi="Arial"/>
          <w:b/>
          <w:color w:val="804826"/>
          <w:sz w:val="15"/>
        </w:rPr>
        <w:t xml:space="preserve">10 </w:t>
      </w:r>
      <w:r>
        <w:rPr>
          <w:rFonts w:ascii="Georgia" w:hAnsi="Georgia"/>
          <w:sz w:val="19"/>
        </w:rPr>
        <w:t>who also honored us with many honors; and when we sailed, they put on board such things as we needed.</w:t>
      </w:r>
    </w:p>
    <w:p>
      <w:pPr>
        <w:pStyle w:val="Scripture"/>
      </w:pPr>
      <w:r>
        <w:rPr>
          <w:rFonts w:ascii="Arial" w:hAnsi="Arial"/>
          <w:b/>
          <w:color w:val="804826"/>
          <w:sz w:val="15"/>
        </w:rPr>
        <w:t xml:space="preserve">11 </w:t>
      </w:r>
      <w:r>
        <w:rPr>
          <w:rFonts w:ascii="Georgia" w:hAnsi="Georgia"/>
          <w:sz w:val="19"/>
        </w:rPr>
        <w:t>And after three months we set sail in a ship of Alexandria which had wintered in the island, whose sign was The Twin Brothers.</w:t>
      </w:r>
    </w:p>
    <w:p>
      <w:pPr>
        <w:pStyle w:val="Scripture"/>
      </w:pPr>
      <w:r>
        <w:rPr>
          <w:rFonts w:ascii="Arial" w:hAnsi="Arial"/>
          <w:b/>
          <w:color w:val="804826"/>
          <w:sz w:val="15"/>
        </w:rPr>
        <w:t xml:space="preserve">12 </w:t>
      </w:r>
      <w:r>
        <w:rPr>
          <w:rFonts w:ascii="Georgia" w:hAnsi="Georgia"/>
          <w:sz w:val="19"/>
        </w:rPr>
        <w:t>And touching at Syracuse, we tarried there three days.</w:t>
      </w:r>
    </w:p>
    <w:p>
      <w:pPr>
        <w:pStyle w:val="Scripture"/>
      </w:pPr>
      <w:r>
        <w:rPr>
          <w:rFonts w:ascii="Arial" w:hAnsi="Arial"/>
          <w:b/>
          <w:color w:val="804826"/>
          <w:sz w:val="15"/>
        </w:rPr>
        <w:t xml:space="preserve">13 </w:t>
      </w:r>
      <w:r>
        <w:rPr>
          <w:rFonts w:ascii="Georgia" w:hAnsi="Georgia"/>
          <w:sz w:val="19"/>
        </w:rPr>
        <w:t>And from there we made a circuit, and arrived at Rhegium: and after one day a south wind sprang up, and on the second day we came to Puteoli;</w:t>
      </w:r>
    </w:p>
    <w:p>
      <w:pPr>
        <w:pStyle w:val="Scripture"/>
      </w:pPr>
      <w:r>
        <w:rPr>
          <w:rFonts w:ascii="Arial" w:hAnsi="Arial"/>
          <w:b/>
          <w:color w:val="804826"/>
          <w:sz w:val="15"/>
        </w:rPr>
        <w:t xml:space="preserve">14 </w:t>
      </w:r>
      <w:r>
        <w:rPr>
          <w:rFonts w:ascii="Georgia" w:hAnsi="Georgia"/>
          <w:sz w:val="19"/>
        </w:rPr>
        <w:t>where we found brothers, and were entreated to tarry with them seven days: and so we came to Rome.</w:t>
      </w:r>
    </w:p>
    <w:p>
      <w:pPr>
        <w:pStyle w:val="Scripture"/>
      </w:pPr>
      <w:r>
        <w:rPr>
          <w:rFonts w:ascii="Arial" w:hAnsi="Arial"/>
          <w:b/>
          <w:color w:val="804826"/>
          <w:sz w:val="15"/>
        </w:rPr>
        <w:t xml:space="preserve">15 </w:t>
      </w:r>
      <w:r>
        <w:rPr>
          <w:rFonts w:ascii="Georgia" w:hAnsi="Georgia"/>
          <w:sz w:val="19"/>
        </w:rPr>
        <w:t>And from there the brothers, when they heard of us, came to meet us as far as The Market of Appius and The Three Taverns; whom when Paul saw, he thanked God, and took courage.</w:t>
      </w:r>
    </w:p>
    <w:p>
      <w:pPr>
        <w:pStyle w:val="Scripture"/>
      </w:pPr>
      <w:r>
        <w:rPr>
          <w:rFonts w:ascii="Arial" w:hAnsi="Arial"/>
          <w:b/>
          <w:color w:val="804826"/>
          <w:sz w:val="15"/>
        </w:rPr>
        <w:t xml:space="preserve">16 </w:t>
      </w:r>
      <w:r>
        <w:rPr>
          <w:rFonts w:ascii="Georgia" w:hAnsi="Georgia"/>
          <w:sz w:val="19"/>
        </w:rPr>
        <w:t>And when we entered into Rome, Paul was suffered to abide by himself with the soldier that guarded him.</w:t>
      </w:r>
    </w:p>
    <w:p>
      <w:pPr>
        <w:pStyle w:val="Scripture"/>
      </w:pPr>
      <w:r>
        <w:rPr>
          <w:rFonts w:ascii="Arial" w:hAnsi="Arial"/>
          <w:b/>
          <w:color w:val="804826"/>
          <w:sz w:val="15"/>
        </w:rPr>
        <w:t xml:space="preserve">17 </w:t>
      </w:r>
      <w:r>
        <w:rPr>
          <w:rFonts w:ascii="Georgia" w:hAnsi="Georgia"/>
          <w:sz w:val="19"/>
        </w:rPr>
        <w:t>And it happened, that after three days he called together those that were the chief of the Jews: and when they had come together, he said to them, I, brothers, though I had done nothing against the people, or the customs of our fathers, yet was delivered prisoner from Jerusalem into the hands of the Romans:</w:t>
      </w:r>
    </w:p>
    <w:p>
      <w:pPr>
        <w:pStyle w:val="Scripture"/>
      </w:pPr>
      <w:r>
        <w:rPr>
          <w:rFonts w:ascii="Arial" w:hAnsi="Arial"/>
          <w:b/>
          <w:color w:val="804826"/>
          <w:sz w:val="15"/>
        </w:rPr>
        <w:t xml:space="preserve">18 </w:t>
      </w:r>
      <w:r>
        <w:rPr>
          <w:rFonts w:ascii="Georgia" w:hAnsi="Georgia"/>
          <w:sz w:val="19"/>
        </w:rPr>
        <w:t>who, when they had examined me, desired to set me at liberty, because there was no cause of death in me.</w:t>
      </w:r>
    </w:p>
    <w:p>
      <w:pPr>
        <w:pStyle w:val="Scripture"/>
      </w:pPr>
      <w:r>
        <w:rPr>
          <w:rFonts w:ascii="Arial" w:hAnsi="Arial"/>
          <w:b/>
          <w:color w:val="804826"/>
          <w:sz w:val="15"/>
        </w:rPr>
        <w:t xml:space="preserve">19 </w:t>
      </w:r>
      <w:r>
        <w:rPr>
          <w:rFonts w:ascii="Georgia" w:hAnsi="Georgia"/>
          <w:sz w:val="19"/>
        </w:rPr>
        <w:t>But when the Jews spoke against it, I was constrained to appeal to Caesar; not that I had anything whereof to accuse my nation.</w:t>
      </w:r>
    </w:p>
    <w:p>
      <w:pPr>
        <w:pStyle w:val="Scripture"/>
      </w:pPr>
      <w:r>
        <w:rPr>
          <w:rFonts w:ascii="Arial" w:hAnsi="Arial"/>
          <w:b/>
          <w:color w:val="804826"/>
          <w:sz w:val="15"/>
        </w:rPr>
        <w:t xml:space="preserve">20 </w:t>
      </w:r>
      <w:r>
        <w:rPr>
          <w:rFonts w:ascii="Georgia" w:hAnsi="Georgia"/>
          <w:sz w:val="19"/>
        </w:rPr>
        <w:t>For this cause therefore did I entreat you to see and to speak with me: for because of the hope of Israel I am bound with this chain.</w:t>
      </w:r>
    </w:p>
    <w:p>
      <w:pPr>
        <w:pStyle w:val="Scripture"/>
      </w:pPr>
      <w:r>
        <w:rPr>
          <w:rFonts w:ascii="Arial" w:hAnsi="Arial"/>
          <w:b/>
          <w:color w:val="804826"/>
          <w:sz w:val="15"/>
        </w:rPr>
        <w:t xml:space="preserve">21 </w:t>
      </w:r>
      <w:r>
        <w:rPr>
          <w:rFonts w:ascii="Georgia" w:hAnsi="Georgia"/>
          <w:sz w:val="19"/>
        </w:rPr>
        <w:t>And they said to him, We neither received letters from Judaea concerning you, nor did any of the brothers come hither and report or speak any harm of you.</w:t>
      </w:r>
    </w:p>
    <w:p>
      <w:pPr>
        <w:pStyle w:val="Scripture"/>
      </w:pPr>
      <w:r>
        <w:rPr>
          <w:rFonts w:ascii="Arial" w:hAnsi="Arial"/>
          <w:b/>
          <w:color w:val="804826"/>
          <w:sz w:val="15"/>
        </w:rPr>
        <w:t xml:space="preserve">22 </w:t>
      </w:r>
      <w:r>
        <w:rPr>
          <w:rFonts w:ascii="Georgia" w:hAnsi="Georgia"/>
          <w:sz w:val="19"/>
        </w:rPr>
        <w:t>But we desire to hear of you what you think: for as concerning this sect, it is known to us that everywhere it is spoken against.</w:t>
      </w:r>
    </w:p>
    <w:p>
      <w:pPr>
        <w:pStyle w:val="Scripture"/>
      </w:pPr>
      <w:r>
        <w:rPr>
          <w:rFonts w:ascii="Arial" w:hAnsi="Arial"/>
          <w:b/>
          <w:color w:val="804826"/>
          <w:sz w:val="15"/>
        </w:rPr>
        <w:t xml:space="preserve">23 </w:t>
      </w:r>
      <w:r>
        <w:rPr>
          <w:rFonts w:ascii="Georgia" w:hAnsi="Georgia"/>
          <w:sz w:val="19"/>
        </w:rPr>
        <w:t>And when they had appointed him a day, they came to him into his lodging in great number; to whom he expounded the matter, testifying the Kingdom of God, and persuading them concerning Jesus, both from the Torah of Moses and from the Prophets, from morning till evening.</w:t>
      </w:r>
    </w:p>
    <w:p>
      <w:pPr>
        <w:pStyle w:val="Scripture"/>
      </w:pPr>
      <w:r>
        <w:rPr>
          <w:rFonts w:ascii="Arial" w:hAnsi="Arial"/>
          <w:b/>
          <w:color w:val="804826"/>
          <w:sz w:val="15"/>
        </w:rPr>
        <w:t xml:space="preserve">24 </w:t>
      </w:r>
      <w:r>
        <w:rPr>
          <w:rFonts w:ascii="Georgia" w:hAnsi="Georgia"/>
          <w:sz w:val="19"/>
        </w:rPr>
        <w:t>And some believed the things which were spoken, and some disbelieved.</w:t>
      </w:r>
    </w:p>
    <w:p>
      <w:pPr>
        <w:pStyle w:val="Scripture"/>
      </w:pPr>
      <w:r>
        <w:rPr>
          <w:rFonts w:ascii="Arial" w:hAnsi="Arial"/>
          <w:b/>
          <w:color w:val="804826"/>
          <w:sz w:val="15"/>
        </w:rPr>
        <w:t xml:space="preserve">25 </w:t>
      </w:r>
      <w:r>
        <w:rPr>
          <w:rFonts w:ascii="Georgia" w:hAnsi="Georgia"/>
          <w:sz w:val="19"/>
        </w:rPr>
        <w:t>And when they agreed not among themselves, they departed after that Paul had spoken one word, Well spoke the Holy Spirit through Isaiah the prophet to your fathers,</w:t>
      </w:r>
    </w:p>
    <w:p>
      <w:pPr>
        <w:pStyle w:val="Scripture"/>
      </w:pPr>
      <w:r>
        <w:rPr>
          <w:rFonts w:ascii="Arial" w:hAnsi="Arial"/>
          <w:b/>
          <w:color w:val="804826"/>
          <w:sz w:val="15"/>
        </w:rPr>
        <w:t xml:space="preserve">26 </w:t>
      </w:r>
      <w:r>
        <w:rPr>
          <w:rFonts w:ascii="Georgia" w:hAnsi="Georgia"/>
          <w:sz w:val="19"/>
        </w:rPr>
        <w:t>saying, Go you to this people, and say, By hearing you will hear, and will by no means understand; And seeing you will see, and will by no means perceive:</w:t>
      </w:r>
    </w:p>
    <w:p>
      <w:pPr>
        <w:pStyle w:val="Scripture"/>
      </w:pPr>
      <w:r>
        <w:rPr>
          <w:rFonts w:ascii="Arial" w:hAnsi="Arial"/>
          <w:b/>
          <w:color w:val="804826"/>
          <w:sz w:val="15"/>
        </w:rPr>
        <w:t xml:space="preserve">27 </w:t>
      </w:r>
      <w:r>
        <w:rPr>
          <w:rFonts w:ascii="Georgia" w:hAnsi="Georgia"/>
          <w:sz w:val="19"/>
        </w:rPr>
        <w:t>For this people's heart is grew gross, And their ears are dull of hearing, And their eyes they have closed; Lest, perhaps they should perceive with their eyes, And hear with their ears, And understand with their heart, And should turn again, And I should heal them.</w:t>
      </w:r>
    </w:p>
    <w:p>
      <w:pPr>
        <w:pStyle w:val="Scripture"/>
      </w:pPr>
      <w:r>
        <w:rPr>
          <w:rFonts w:ascii="Arial" w:hAnsi="Arial"/>
          <w:b/>
          <w:color w:val="804826"/>
          <w:sz w:val="15"/>
        </w:rPr>
        <w:t xml:space="preserve">28 </w:t>
      </w:r>
      <w:r>
        <w:rPr>
          <w:rFonts w:ascii="Georgia" w:hAnsi="Georgia"/>
          <w:sz w:val="19"/>
        </w:rPr>
        <w:t>Be it known therefore to you, that this salvation of God is sent to the Gentiles: they will also hear.</w:t>
      </w:r>
    </w:p>
    <w:p>
      <w:pPr>
        <w:pStyle w:val="Scripture"/>
      </w:pPr>
      <w:r>
        <w:rPr>
          <w:rFonts w:ascii="Arial" w:hAnsi="Arial"/>
          <w:b/>
          <w:color w:val="804826"/>
          <w:sz w:val="15"/>
        </w:rPr>
        <w:t xml:space="preserve">29 </w:t>
      </w:r>
      <w:r>
        <w:rPr>
          <w:rFonts w:ascii="Georgia" w:hAnsi="Georgia"/>
          <w:sz w:val="19"/>
        </w:rPr>
        <w:t>And when he had said these words, the Jews departed, having much disputing among themselves.</w:t>
      </w:r>
    </w:p>
    <w:p>
      <w:pPr>
        <w:pStyle w:val="Scripture"/>
      </w:pPr>
      <w:r>
        <w:rPr>
          <w:rFonts w:ascii="Arial" w:hAnsi="Arial"/>
          <w:b/>
          <w:color w:val="804826"/>
          <w:sz w:val="15"/>
        </w:rPr>
        <w:t xml:space="preserve">30 </w:t>
      </w:r>
      <w:r>
        <w:rPr>
          <w:rFonts w:ascii="Georgia" w:hAnsi="Georgia"/>
          <w:sz w:val="19"/>
        </w:rPr>
        <w:t>And he abode two whole years in his own hired dwelling, and received all that went in to him,</w:t>
      </w:r>
    </w:p>
    <w:p>
      <w:pPr>
        <w:pStyle w:val="Scripture"/>
      </w:pPr>
      <w:r>
        <w:rPr>
          <w:rFonts w:ascii="Arial" w:hAnsi="Arial"/>
          <w:b/>
          <w:color w:val="804826"/>
          <w:sz w:val="15"/>
        </w:rPr>
        <w:t xml:space="preserve">31 </w:t>
      </w:r>
      <w:r>
        <w:rPr>
          <w:rFonts w:ascii="Georgia" w:hAnsi="Georgia"/>
          <w:sz w:val="19"/>
        </w:rPr>
        <w:t>preaching the Kingdom of God, and teaching the things concerning the Lord Jesus the Messiah with all boldness, none forbidding him.</w:t>
      </w:r>
    </w:p>
    <w:p>
      <w:r>
        <w:br w:type="page"/>
      </w:r>
    </w:p>
    <w:p>
      <w:bookmarkStart w:id="45" w:name="book_45"/>
      <w:pPr>
        <w:pStyle w:val="Heading1"/>
        <w:jc w:val="center"/>
      </w:pPr>
      <w:r>
        <w:t>ROMANS</w:t>
      </w:r>
      <w:bookmarkEnd w:id="45"/>
    </w:p>
    <w:p>
      <w:pPr>
        <w:spacing w:after="320"/>
        <w:jc w:val="center"/>
      </w:pPr>
      <w:r>
        <w:rPr>
          <w:i/>
          <w:color w:val="6E6E6E"/>
        </w:rPr>
        <w:t>16 chapters</w:t>
      </w:r>
    </w:p>
    <w:p>
      <w:pPr>
        <w:pStyle w:val="Heading2"/>
      </w:pPr>
      <w:r>
        <w:t>Chapter 1</w:t>
      </w:r>
    </w:p>
    <w:p>
      <w:pPr>
        <w:pStyle w:val="Scripture"/>
      </w:pPr>
      <w:r>
        <w:rPr>
          <w:rFonts w:ascii="Arial" w:hAnsi="Arial"/>
          <w:b/>
          <w:color w:val="804826"/>
          <w:sz w:val="15"/>
        </w:rPr>
        <w:t xml:space="preserve">1 </w:t>
      </w:r>
      <w:r>
        <w:rPr>
          <w:rFonts w:ascii="Georgia" w:hAnsi="Georgia"/>
          <w:sz w:val="19"/>
        </w:rPr>
        <w:t>Paul, a servant of Jesus the Messiah, called to be an apostle, set apart for the good news of God,</w:t>
      </w:r>
    </w:p>
    <w:p>
      <w:pPr>
        <w:pStyle w:val="Scripture"/>
      </w:pPr>
      <w:r>
        <w:rPr>
          <w:rFonts w:ascii="Arial" w:hAnsi="Arial"/>
          <w:b/>
          <w:color w:val="804826"/>
          <w:sz w:val="15"/>
        </w:rPr>
        <w:t xml:space="preserve">2 </w:t>
      </w:r>
      <w:r>
        <w:rPr>
          <w:rFonts w:ascii="Georgia" w:hAnsi="Georgia"/>
          <w:sz w:val="19"/>
        </w:rPr>
        <w:t>which he promised afore through his prophets in the holy scriptures,</w:t>
      </w:r>
    </w:p>
    <w:p>
      <w:pPr>
        <w:pStyle w:val="Scripture"/>
      </w:pPr>
      <w:r>
        <w:rPr>
          <w:rFonts w:ascii="Arial" w:hAnsi="Arial"/>
          <w:b/>
          <w:color w:val="804826"/>
          <w:sz w:val="15"/>
        </w:rPr>
        <w:t xml:space="preserve">3 </w:t>
      </w:r>
      <w:r>
        <w:rPr>
          <w:rFonts w:ascii="Georgia" w:hAnsi="Georgia"/>
          <w:sz w:val="19"/>
        </w:rPr>
        <w:t>concerning his Son, who was born of the seed of David according to the flesh,</w:t>
      </w:r>
    </w:p>
    <w:p>
      <w:pPr>
        <w:pStyle w:val="Scripture"/>
      </w:pPr>
      <w:r>
        <w:rPr>
          <w:rFonts w:ascii="Arial" w:hAnsi="Arial"/>
          <w:b/>
          <w:color w:val="804826"/>
          <w:sz w:val="15"/>
        </w:rPr>
        <w:t xml:space="preserve">4 </w:t>
      </w:r>
      <w:r>
        <w:rPr>
          <w:rFonts w:ascii="Georgia" w:hAnsi="Georgia"/>
          <w:sz w:val="19"/>
        </w:rPr>
        <w:t>who was declared to be the Son of God with power, according to the Spirit of holiness, by the resurrection from the dead; even Jesus the Messiah our Lord,</w:t>
      </w:r>
    </w:p>
    <w:p>
      <w:pPr>
        <w:pStyle w:val="Scripture"/>
      </w:pPr>
      <w:r>
        <w:rPr>
          <w:rFonts w:ascii="Arial" w:hAnsi="Arial"/>
          <w:b/>
          <w:color w:val="804826"/>
          <w:sz w:val="15"/>
        </w:rPr>
        <w:t xml:space="preserve">5 </w:t>
      </w:r>
      <w:r>
        <w:rPr>
          <w:rFonts w:ascii="Georgia" w:hAnsi="Georgia"/>
          <w:sz w:val="19"/>
        </w:rPr>
        <w:t>through whom we received grace and apostleship, to obedience of faith among all the nations, for his name's sake;</w:t>
      </w:r>
    </w:p>
    <w:p>
      <w:pPr>
        <w:pStyle w:val="Scripture"/>
      </w:pPr>
      <w:r>
        <w:rPr>
          <w:rFonts w:ascii="Arial" w:hAnsi="Arial"/>
          <w:b/>
          <w:color w:val="804826"/>
          <w:sz w:val="15"/>
        </w:rPr>
        <w:t xml:space="preserve">6 </w:t>
      </w:r>
      <w:r>
        <w:rPr>
          <w:rFonts w:ascii="Georgia" w:hAnsi="Georgia"/>
          <w:sz w:val="19"/>
        </w:rPr>
        <w:t>among whom are you also called to be Jesus the Messiah's:</w:t>
      </w:r>
    </w:p>
    <w:p>
      <w:pPr>
        <w:pStyle w:val="Scripture"/>
      </w:pPr>
      <w:r>
        <w:rPr>
          <w:rFonts w:ascii="Arial" w:hAnsi="Arial"/>
          <w:b/>
          <w:color w:val="804826"/>
          <w:sz w:val="15"/>
        </w:rPr>
        <w:t xml:space="preserve">7 </w:t>
      </w:r>
      <w:r>
        <w:rPr>
          <w:rFonts w:ascii="Georgia" w:hAnsi="Georgia"/>
          <w:sz w:val="19"/>
        </w:rPr>
        <w:t>To all that are in Rome, beloved of God, called to be saints: Grace to you and peace from God our Father and the Lord Jesus the Messiah.</w:t>
      </w:r>
    </w:p>
    <w:p>
      <w:pPr>
        <w:pStyle w:val="Scripture"/>
      </w:pPr>
      <w:r>
        <w:rPr>
          <w:rFonts w:ascii="Arial" w:hAnsi="Arial"/>
          <w:b/>
          <w:color w:val="804826"/>
          <w:sz w:val="15"/>
        </w:rPr>
        <w:t xml:space="preserve">8 </w:t>
      </w:r>
      <w:r>
        <w:rPr>
          <w:rFonts w:ascii="Georgia" w:hAnsi="Georgia"/>
          <w:sz w:val="19"/>
        </w:rPr>
        <w:t>First, I thank my God through Jesus the Messiah for you all, that your faith is proclaimed throughout the whole world.</w:t>
      </w:r>
    </w:p>
    <w:p>
      <w:pPr>
        <w:pStyle w:val="Scripture"/>
      </w:pPr>
      <w:r>
        <w:rPr>
          <w:rFonts w:ascii="Arial" w:hAnsi="Arial"/>
          <w:b/>
          <w:color w:val="804826"/>
          <w:sz w:val="15"/>
        </w:rPr>
        <w:t xml:space="preserve">9 </w:t>
      </w:r>
      <w:r>
        <w:rPr>
          <w:rFonts w:ascii="Georgia" w:hAnsi="Georgia"/>
          <w:sz w:val="19"/>
        </w:rPr>
        <w:t>For God is my witness, whom I serve in my spirit in the good news of his Son, how unceasingly I make mention of you, always in my prayers</w:t>
      </w:r>
    </w:p>
    <w:p>
      <w:pPr>
        <w:pStyle w:val="Scripture"/>
      </w:pPr>
      <w:r>
        <w:rPr>
          <w:rFonts w:ascii="Arial" w:hAnsi="Arial"/>
          <w:b/>
          <w:color w:val="804826"/>
          <w:sz w:val="15"/>
        </w:rPr>
        <w:t xml:space="preserve">10 </w:t>
      </w:r>
      <w:r>
        <w:rPr>
          <w:rFonts w:ascii="Georgia" w:hAnsi="Georgia"/>
          <w:sz w:val="19"/>
        </w:rPr>
        <w:t>making request, if by any means now at length I may be prospered by the will of God to come to you.</w:t>
      </w:r>
    </w:p>
    <w:p>
      <w:pPr>
        <w:pStyle w:val="Scripture"/>
      </w:pPr>
      <w:r>
        <w:rPr>
          <w:rFonts w:ascii="Arial" w:hAnsi="Arial"/>
          <w:b/>
          <w:color w:val="804826"/>
          <w:sz w:val="15"/>
        </w:rPr>
        <w:t xml:space="preserve">11 </w:t>
      </w:r>
      <w:r>
        <w:rPr>
          <w:rFonts w:ascii="Georgia" w:hAnsi="Georgia"/>
          <w:sz w:val="19"/>
        </w:rPr>
        <w:t>For I long to see you, that I may impart to you some spiritual gift, to the end you may be established;</w:t>
      </w:r>
    </w:p>
    <w:p>
      <w:pPr>
        <w:pStyle w:val="Scripture"/>
      </w:pPr>
      <w:r>
        <w:rPr>
          <w:rFonts w:ascii="Arial" w:hAnsi="Arial"/>
          <w:b/>
          <w:color w:val="804826"/>
          <w:sz w:val="15"/>
        </w:rPr>
        <w:t xml:space="preserve">12 </w:t>
      </w:r>
      <w:r>
        <w:rPr>
          <w:rFonts w:ascii="Georgia" w:hAnsi="Georgia"/>
          <w:sz w:val="19"/>
        </w:rPr>
        <w:t>that is, that I with you may be comforted in you, each of us by the other's faith, both yours and My.</w:t>
      </w:r>
    </w:p>
    <w:p>
      <w:pPr>
        <w:pStyle w:val="Scripture"/>
      </w:pPr>
      <w:r>
        <w:rPr>
          <w:rFonts w:ascii="Arial" w:hAnsi="Arial"/>
          <w:b/>
          <w:color w:val="804826"/>
          <w:sz w:val="15"/>
        </w:rPr>
        <w:t xml:space="preserve">13 </w:t>
      </w:r>
      <w:r>
        <w:rPr>
          <w:rFonts w:ascii="Georgia" w:hAnsi="Georgia"/>
          <w:sz w:val="19"/>
        </w:rPr>
        <w:t>And I would not have you ignorant, brothers, that oftentimes I purposed to come to you (and was hindered hitherto), that I might have some fruit in you also, just as in the rest of the Gentiles.</w:t>
      </w:r>
    </w:p>
    <w:p>
      <w:pPr>
        <w:pStyle w:val="Scripture"/>
      </w:pPr>
      <w:r>
        <w:rPr>
          <w:rFonts w:ascii="Arial" w:hAnsi="Arial"/>
          <w:b/>
          <w:color w:val="804826"/>
          <w:sz w:val="15"/>
        </w:rPr>
        <w:t xml:space="preserve">14 </w:t>
      </w:r>
      <w:r>
        <w:rPr>
          <w:rFonts w:ascii="Georgia" w:hAnsi="Georgia"/>
          <w:sz w:val="19"/>
        </w:rPr>
        <w:t>I am debtor both to Greeks and to Barbarians, both to the wise and to the foolish.</w:t>
      </w:r>
    </w:p>
    <w:p>
      <w:pPr>
        <w:pStyle w:val="Scripture"/>
      </w:pPr>
      <w:r>
        <w:rPr>
          <w:rFonts w:ascii="Arial" w:hAnsi="Arial"/>
          <w:b/>
          <w:color w:val="804826"/>
          <w:sz w:val="15"/>
        </w:rPr>
        <w:t xml:space="preserve">15 </w:t>
      </w:r>
      <w:r>
        <w:rPr>
          <w:rFonts w:ascii="Georgia" w:hAnsi="Georgia"/>
          <w:sz w:val="19"/>
        </w:rPr>
        <w:t>So, as much as in me is, I am ready to preach the good news to you also that are in Rome.</w:t>
      </w:r>
    </w:p>
    <w:p>
      <w:pPr>
        <w:pStyle w:val="Scripture"/>
      </w:pPr>
      <w:r>
        <w:rPr>
          <w:rFonts w:ascii="Arial" w:hAnsi="Arial"/>
          <w:b/>
          <w:color w:val="804826"/>
          <w:sz w:val="15"/>
        </w:rPr>
        <w:t xml:space="preserve">16 </w:t>
      </w:r>
      <w:r>
        <w:rPr>
          <w:rFonts w:ascii="Georgia" w:hAnsi="Georgia"/>
          <w:sz w:val="19"/>
        </w:rPr>
        <w:t>For I am not ashamed of the good news of Messiah: for it is the power of God to salvation to every one that believes; to the Jew first, and also to the Greek.</w:t>
      </w:r>
    </w:p>
    <w:p>
      <w:pPr>
        <w:pStyle w:val="Scripture"/>
      </w:pPr>
      <w:r>
        <w:rPr>
          <w:rFonts w:ascii="Arial" w:hAnsi="Arial"/>
          <w:b/>
          <w:color w:val="804826"/>
          <w:sz w:val="15"/>
        </w:rPr>
        <w:t xml:space="preserve">17 </w:t>
      </w:r>
      <w:r>
        <w:rPr>
          <w:rFonts w:ascii="Georgia" w:hAnsi="Georgia"/>
          <w:sz w:val="19"/>
        </w:rPr>
        <w:t>For in it is revealed a righteousness of God from faith to faith: as it is written, But the righteous will live by faith.</w:t>
      </w:r>
    </w:p>
    <w:p>
      <w:pPr>
        <w:pStyle w:val="Scripture"/>
      </w:pPr>
      <w:r>
        <w:rPr>
          <w:rFonts w:ascii="Arial" w:hAnsi="Arial"/>
          <w:b/>
          <w:color w:val="804826"/>
          <w:sz w:val="15"/>
        </w:rPr>
        <w:t xml:space="preserve">18 </w:t>
      </w:r>
      <w:r>
        <w:rPr>
          <w:rFonts w:ascii="Georgia" w:hAnsi="Georgia"/>
          <w:sz w:val="19"/>
        </w:rPr>
        <w:t>For the wrath of God is revealed from heaven against all ungodliness and unrighteousness of men, who hinder the truth in unrighteousness;</w:t>
      </w:r>
    </w:p>
    <w:p>
      <w:pPr>
        <w:pStyle w:val="Scripture"/>
      </w:pPr>
      <w:r>
        <w:rPr>
          <w:rFonts w:ascii="Arial" w:hAnsi="Arial"/>
          <w:b/>
          <w:color w:val="804826"/>
          <w:sz w:val="15"/>
        </w:rPr>
        <w:t xml:space="preserve">19 </w:t>
      </w:r>
      <w:r>
        <w:rPr>
          <w:rFonts w:ascii="Georgia" w:hAnsi="Georgia"/>
          <w:sz w:val="19"/>
        </w:rPr>
        <w:t>because that which is known of God is manifest in them; for God manifested it to them.</w:t>
      </w:r>
    </w:p>
    <w:p>
      <w:pPr>
        <w:pStyle w:val="Scripture"/>
      </w:pPr>
      <w:r>
        <w:rPr>
          <w:rFonts w:ascii="Arial" w:hAnsi="Arial"/>
          <w:b/>
          <w:color w:val="804826"/>
          <w:sz w:val="15"/>
        </w:rPr>
        <w:t xml:space="preserve">20 </w:t>
      </w:r>
      <w:r>
        <w:rPr>
          <w:rFonts w:ascii="Georgia" w:hAnsi="Georgia"/>
          <w:sz w:val="19"/>
        </w:rPr>
        <w:t>For the invisible things of him since the creation of the world are clearly seen, being perceived through the things that are made, even his everlasting power and divinity; that they may be without excuse:</w:t>
      </w:r>
    </w:p>
    <w:p>
      <w:pPr>
        <w:pStyle w:val="Scripture"/>
      </w:pPr>
      <w:r>
        <w:rPr>
          <w:rFonts w:ascii="Arial" w:hAnsi="Arial"/>
          <w:b/>
          <w:color w:val="804826"/>
          <w:sz w:val="15"/>
        </w:rPr>
        <w:t xml:space="preserve">21 </w:t>
      </w:r>
      <w:r>
        <w:rPr>
          <w:rFonts w:ascii="Georgia" w:hAnsi="Georgia"/>
          <w:sz w:val="19"/>
        </w:rPr>
        <w:t>because that, knowing God, they glorified him not as God, neither gave thanks; but became vain in their reasonings, and their senseless heart was darkened.</w:t>
      </w:r>
    </w:p>
    <w:p>
      <w:pPr>
        <w:pStyle w:val="Scripture"/>
      </w:pPr>
      <w:r>
        <w:rPr>
          <w:rFonts w:ascii="Arial" w:hAnsi="Arial"/>
          <w:b/>
          <w:color w:val="804826"/>
          <w:sz w:val="15"/>
        </w:rPr>
        <w:t xml:space="preserve">22 </w:t>
      </w:r>
      <w:r>
        <w:rPr>
          <w:rFonts w:ascii="Georgia" w:hAnsi="Georgia"/>
          <w:sz w:val="19"/>
        </w:rPr>
        <w:t>Professing themselves to be wise, they became fools,</w:t>
      </w:r>
    </w:p>
    <w:p>
      <w:pPr>
        <w:pStyle w:val="Scripture"/>
      </w:pPr>
      <w:r>
        <w:rPr>
          <w:rFonts w:ascii="Arial" w:hAnsi="Arial"/>
          <w:b/>
          <w:color w:val="804826"/>
          <w:sz w:val="15"/>
        </w:rPr>
        <w:t xml:space="preserve">23 </w:t>
      </w:r>
      <w:r>
        <w:rPr>
          <w:rFonts w:ascii="Georgia" w:hAnsi="Georgia"/>
          <w:sz w:val="19"/>
        </w:rPr>
        <w:t>and changed the glory of the incorruptible God for the likeness of an image of corruptible man, and of birds, and four-footed beasts, and creeping things.</w:t>
      </w:r>
    </w:p>
    <w:p>
      <w:pPr>
        <w:pStyle w:val="Scripture"/>
      </w:pPr>
      <w:r>
        <w:rPr>
          <w:rFonts w:ascii="Arial" w:hAnsi="Arial"/>
          <w:b/>
          <w:color w:val="804826"/>
          <w:sz w:val="15"/>
        </w:rPr>
        <w:t xml:space="preserve">24 </w:t>
      </w:r>
      <w:r>
        <w:rPr>
          <w:rFonts w:ascii="Georgia" w:hAnsi="Georgia"/>
          <w:sz w:val="19"/>
        </w:rPr>
        <w:t>Why God gave them up in the lusts of their hearts to uncleanness, that their bodies should be dishonored among themselves:</w:t>
      </w:r>
    </w:p>
    <w:p>
      <w:pPr>
        <w:pStyle w:val="Scripture"/>
      </w:pPr>
      <w:r>
        <w:rPr>
          <w:rFonts w:ascii="Arial" w:hAnsi="Arial"/>
          <w:b/>
          <w:color w:val="804826"/>
          <w:sz w:val="15"/>
        </w:rPr>
        <w:t xml:space="preserve">25 </w:t>
      </w:r>
      <w:r>
        <w:rPr>
          <w:rFonts w:ascii="Georgia" w:hAnsi="Georgia"/>
          <w:sz w:val="19"/>
        </w:rPr>
        <w:t>for that they exchanged the truth of God for a lie, and worshipped and served the creature rather than the Creator, who is blessed for ever. Amen.</w:t>
      </w:r>
    </w:p>
    <w:p>
      <w:pPr>
        <w:pStyle w:val="Scripture"/>
      </w:pPr>
      <w:r>
        <w:rPr>
          <w:rFonts w:ascii="Arial" w:hAnsi="Arial"/>
          <w:b/>
          <w:color w:val="804826"/>
          <w:sz w:val="15"/>
        </w:rPr>
        <w:t xml:space="preserve">26 </w:t>
      </w:r>
      <w:r>
        <w:rPr>
          <w:rFonts w:ascii="Georgia" w:hAnsi="Georgia"/>
          <w:sz w:val="19"/>
        </w:rPr>
        <w:t>For this cause God gave them up to vile passions: for their women changed the natural use into that which is against nature:</w:t>
      </w:r>
    </w:p>
    <w:p>
      <w:pPr>
        <w:pStyle w:val="Scripture"/>
      </w:pPr>
      <w:r>
        <w:rPr>
          <w:rFonts w:ascii="Arial" w:hAnsi="Arial"/>
          <w:b/>
          <w:color w:val="804826"/>
          <w:sz w:val="15"/>
        </w:rPr>
        <w:t xml:space="preserve">27 </w:t>
      </w:r>
      <w:r>
        <w:rPr>
          <w:rFonts w:ascii="Georgia" w:hAnsi="Georgia"/>
          <w:sz w:val="19"/>
        </w:rPr>
        <w:t>and likewise also the men, leaving the natural use of the woman, burned in their lust one toward another, men with men working unseemliness, and receiving in themselves that recompense of their error which was due.</w:t>
      </w:r>
    </w:p>
    <w:p>
      <w:pPr>
        <w:pStyle w:val="Scripture"/>
      </w:pPr>
      <w:r>
        <w:rPr>
          <w:rFonts w:ascii="Arial" w:hAnsi="Arial"/>
          <w:b/>
          <w:color w:val="804826"/>
          <w:sz w:val="15"/>
        </w:rPr>
        <w:t xml:space="preserve">28 </w:t>
      </w:r>
      <w:r>
        <w:rPr>
          <w:rFonts w:ascii="Georgia" w:hAnsi="Georgia"/>
          <w:sz w:val="19"/>
        </w:rPr>
        <w:t>And just as they refused to have God in their knowledge, God gave them up to a reprobate mind, to do those things which are not fitting;</w:t>
      </w:r>
    </w:p>
    <w:p>
      <w:pPr>
        <w:pStyle w:val="Scripture"/>
      </w:pPr>
      <w:r>
        <w:rPr>
          <w:rFonts w:ascii="Arial" w:hAnsi="Arial"/>
          <w:b/>
          <w:color w:val="804826"/>
          <w:sz w:val="15"/>
        </w:rPr>
        <w:t xml:space="preserve">29 </w:t>
      </w:r>
      <w:r>
        <w:rPr>
          <w:rFonts w:ascii="Georgia" w:hAnsi="Georgia"/>
          <w:sz w:val="19"/>
        </w:rPr>
        <w:t>being filled with all unrighteousness, wickedness, covetousness, maliciousness; full of envy, murder, strife, deceit, malignity; whisperers,</w:t>
      </w:r>
    </w:p>
    <w:p>
      <w:pPr>
        <w:pStyle w:val="Scripture"/>
      </w:pPr>
      <w:r>
        <w:rPr>
          <w:rFonts w:ascii="Arial" w:hAnsi="Arial"/>
          <w:b/>
          <w:color w:val="804826"/>
          <w:sz w:val="15"/>
        </w:rPr>
        <w:t xml:space="preserve">30 </w:t>
      </w:r>
      <w:r>
        <w:rPr>
          <w:rFonts w:ascii="Georgia" w:hAnsi="Georgia"/>
          <w:sz w:val="19"/>
        </w:rPr>
        <w:t>backbiters, hateful to God, insolent, haughty, boastful, inventors of evil things, disobedient to parents,</w:t>
      </w:r>
    </w:p>
    <w:p>
      <w:pPr>
        <w:pStyle w:val="Scripture"/>
      </w:pPr>
      <w:r>
        <w:rPr>
          <w:rFonts w:ascii="Arial" w:hAnsi="Arial"/>
          <w:b/>
          <w:color w:val="804826"/>
          <w:sz w:val="15"/>
        </w:rPr>
        <w:t xml:space="preserve">31 </w:t>
      </w:r>
      <w:r>
        <w:rPr>
          <w:rFonts w:ascii="Georgia" w:hAnsi="Georgia"/>
          <w:sz w:val="19"/>
        </w:rPr>
        <w:t>without understanding, covenant-breakers, without natural affection, unmerciful:</w:t>
      </w:r>
    </w:p>
    <w:p>
      <w:pPr>
        <w:pStyle w:val="Scripture"/>
      </w:pPr>
      <w:r>
        <w:rPr>
          <w:rFonts w:ascii="Arial" w:hAnsi="Arial"/>
          <w:b/>
          <w:color w:val="804826"/>
          <w:sz w:val="15"/>
        </w:rPr>
        <w:t xml:space="preserve">32 </w:t>
      </w:r>
      <w:r>
        <w:rPr>
          <w:rFonts w:ascii="Georgia" w:hAnsi="Georgia"/>
          <w:sz w:val="19"/>
        </w:rPr>
        <w:t>who, knowing the ordinance of God, that those who practise such things are worthy of death, not only do the same, but also consent with them that practise them.</w:t>
      </w:r>
    </w:p>
    <w:p>
      <w:pPr>
        <w:pStyle w:val="Heading2"/>
      </w:pPr>
      <w:r>
        <w:t>Chapter 2</w:t>
      </w:r>
    </w:p>
    <w:p>
      <w:pPr>
        <w:pStyle w:val="Scripture"/>
      </w:pPr>
      <w:r>
        <w:rPr>
          <w:rFonts w:ascii="Arial" w:hAnsi="Arial"/>
          <w:b/>
          <w:color w:val="804826"/>
          <w:sz w:val="15"/>
        </w:rPr>
        <w:t xml:space="preserve">1 </w:t>
      </w:r>
      <w:r>
        <w:rPr>
          <w:rFonts w:ascii="Georgia" w:hAnsi="Georgia"/>
          <w:sz w:val="19"/>
        </w:rPr>
        <w:t>Therefore, you are without excuse, whoever you are when you judge: for in whatever you judge another, you condemn yourself; for you who judge practise the same things.</w:t>
      </w:r>
    </w:p>
    <w:p>
      <w:pPr>
        <w:pStyle w:val="Scripture"/>
      </w:pPr>
      <w:r>
        <w:rPr>
          <w:rFonts w:ascii="Arial" w:hAnsi="Arial"/>
          <w:b/>
          <w:color w:val="804826"/>
          <w:sz w:val="15"/>
        </w:rPr>
        <w:t xml:space="preserve">2 </w:t>
      </w:r>
      <w:r>
        <w:rPr>
          <w:rFonts w:ascii="Georgia" w:hAnsi="Georgia"/>
          <w:sz w:val="19"/>
        </w:rPr>
        <w:t>And we know that the judgment of God is according to truth against them that practise such things.</w:t>
      </w:r>
    </w:p>
    <w:p>
      <w:pPr>
        <w:pStyle w:val="Scripture"/>
      </w:pPr>
      <w:r>
        <w:rPr>
          <w:rFonts w:ascii="Arial" w:hAnsi="Arial"/>
          <w:b/>
          <w:color w:val="804826"/>
          <w:sz w:val="15"/>
        </w:rPr>
        <w:t xml:space="preserve">3 </w:t>
      </w:r>
      <w:r>
        <w:rPr>
          <w:rFonts w:ascii="Georgia" w:hAnsi="Georgia"/>
          <w:sz w:val="19"/>
        </w:rPr>
        <w:t>And consider you this, you person, who judge them that practise such things, and do the same, that you will escape the judgment of God?</w:t>
      </w:r>
    </w:p>
    <w:p>
      <w:pPr>
        <w:pStyle w:val="Scripture"/>
      </w:pPr>
      <w:r>
        <w:rPr>
          <w:rFonts w:ascii="Arial" w:hAnsi="Arial"/>
          <w:b/>
          <w:color w:val="804826"/>
          <w:sz w:val="15"/>
        </w:rPr>
        <w:t xml:space="preserve">4 </w:t>
      </w:r>
      <w:r>
        <w:rPr>
          <w:rFonts w:ascii="Georgia" w:hAnsi="Georgia"/>
          <w:sz w:val="19"/>
        </w:rPr>
        <w:t>Or despise you the riches of his goodness and forbearance and longsuffering, not knowing that the goodness of God leads you to repentance?</w:t>
      </w:r>
    </w:p>
    <w:p>
      <w:pPr>
        <w:pStyle w:val="Scripture"/>
      </w:pPr>
      <w:r>
        <w:rPr>
          <w:rFonts w:ascii="Arial" w:hAnsi="Arial"/>
          <w:b/>
          <w:color w:val="804826"/>
          <w:sz w:val="15"/>
        </w:rPr>
        <w:t xml:space="preserve">5 </w:t>
      </w:r>
      <w:r>
        <w:rPr>
          <w:rFonts w:ascii="Georgia" w:hAnsi="Georgia"/>
          <w:sz w:val="19"/>
        </w:rPr>
        <w:t>but after your hardness and impenitent heart store up up for yourself wrath in the day of wrath and revelation of the righteous judgment of God;</w:t>
      </w:r>
    </w:p>
    <w:p>
      <w:pPr>
        <w:pStyle w:val="Scripture"/>
      </w:pPr>
      <w:r>
        <w:rPr>
          <w:rFonts w:ascii="Arial" w:hAnsi="Arial"/>
          <w:b/>
          <w:color w:val="804826"/>
          <w:sz w:val="15"/>
        </w:rPr>
        <w:t xml:space="preserve">6 </w:t>
      </w:r>
      <w:r>
        <w:rPr>
          <w:rFonts w:ascii="Georgia" w:hAnsi="Georgia"/>
          <w:sz w:val="19"/>
        </w:rPr>
        <w:t>who will render to every man according to his works:</w:t>
      </w:r>
    </w:p>
    <w:p>
      <w:pPr>
        <w:pStyle w:val="Scripture"/>
      </w:pPr>
      <w:r>
        <w:rPr>
          <w:rFonts w:ascii="Arial" w:hAnsi="Arial"/>
          <w:b/>
          <w:color w:val="804826"/>
          <w:sz w:val="15"/>
        </w:rPr>
        <w:t xml:space="preserve">7 </w:t>
      </w:r>
      <w:r>
        <w:rPr>
          <w:rFonts w:ascii="Georgia" w:hAnsi="Georgia"/>
          <w:sz w:val="19"/>
        </w:rPr>
        <w:t>to them that by patience in well-doing seek for glory and honor and incorruption, eternal life:</w:t>
      </w:r>
    </w:p>
    <w:p>
      <w:pPr>
        <w:pStyle w:val="Scripture"/>
      </w:pPr>
      <w:r>
        <w:rPr>
          <w:rFonts w:ascii="Arial" w:hAnsi="Arial"/>
          <w:b/>
          <w:color w:val="804826"/>
          <w:sz w:val="15"/>
        </w:rPr>
        <w:t xml:space="preserve">8 </w:t>
      </w:r>
      <w:r>
        <w:rPr>
          <w:rFonts w:ascii="Georgia" w:hAnsi="Georgia"/>
          <w:sz w:val="19"/>
        </w:rPr>
        <w:t>but to them that are factious, and obey not the truth, but obey unrighteousness, will be wrath and indignation,</w:t>
      </w:r>
    </w:p>
    <w:p>
      <w:pPr>
        <w:pStyle w:val="Scripture"/>
      </w:pPr>
      <w:r>
        <w:rPr>
          <w:rFonts w:ascii="Arial" w:hAnsi="Arial"/>
          <w:b/>
          <w:color w:val="804826"/>
          <w:sz w:val="15"/>
        </w:rPr>
        <w:t xml:space="preserve">9 </w:t>
      </w:r>
      <w:r>
        <w:rPr>
          <w:rFonts w:ascii="Georgia" w:hAnsi="Georgia"/>
          <w:sz w:val="19"/>
        </w:rPr>
        <w:t>distress and anguish, on every soul of man that works evil, of the Jew first, and also of the Greek;</w:t>
      </w:r>
    </w:p>
    <w:p>
      <w:pPr>
        <w:pStyle w:val="Scripture"/>
      </w:pPr>
      <w:r>
        <w:rPr>
          <w:rFonts w:ascii="Arial" w:hAnsi="Arial"/>
          <w:b/>
          <w:color w:val="804826"/>
          <w:sz w:val="15"/>
        </w:rPr>
        <w:t xml:space="preserve">10 </w:t>
      </w:r>
      <w:r>
        <w:rPr>
          <w:rFonts w:ascii="Georgia" w:hAnsi="Georgia"/>
          <w:sz w:val="19"/>
        </w:rPr>
        <w:t>but glory and honor and peace to every man that works good, to the Jew first, and also to the Greek:</w:t>
      </w:r>
    </w:p>
    <w:p>
      <w:pPr>
        <w:pStyle w:val="Scripture"/>
      </w:pPr>
      <w:r>
        <w:rPr>
          <w:rFonts w:ascii="Arial" w:hAnsi="Arial"/>
          <w:b/>
          <w:color w:val="804826"/>
          <w:sz w:val="15"/>
        </w:rPr>
        <w:t xml:space="preserve">11 </w:t>
      </w:r>
      <w:r>
        <w:rPr>
          <w:rFonts w:ascii="Georgia" w:hAnsi="Georgia"/>
          <w:sz w:val="19"/>
        </w:rPr>
        <w:t>for there is no respect of persons with God.</w:t>
      </w:r>
    </w:p>
    <w:p>
      <w:pPr>
        <w:pStyle w:val="Scripture"/>
      </w:pPr>
      <w:r>
        <w:rPr>
          <w:rFonts w:ascii="Arial" w:hAnsi="Arial"/>
          <w:b/>
          <w:color w:val="804826"/>
          <w:sz w:val="15"/>
        </w:rPr>
        <w:t xml:space="preserve">12 </w:t>
      </w:r>
      <w:r>
        <w:rPr>
          <w:rFonts w:ascii="Georgia" w:hAnsi="Georgia"/>
          <w:sz w:val="19"/>
        </w:rPr>
        <w:t>For as many as have sinned without law will also perish without the Torah: and as many as have sinned under the Torah will be judged by the Torah;</w:t>
      </w:r>
    </w:p>
    <w:p>
      <w:pPr>
        <w:pStyle w:val="Scripture"/>
      </w:pPr>
      <w:r>
        <w:rPr>
          <w:rFonts w:ascii="Arial" w:hAnsi="Arial"/>
          <w:b/>
          <w:color w:val="804826"/>
          <w:sz w:val="15"/>
        </w:rPr>
        <w:t xml:space="preserve">13 </w:t>
      </w:r>
      <w:r>
        <w:rPr>
          <w:rFonts w:ascii="Georgia" w:hAnsi="Georgia"/>
          <w:sz w:val="19"/>
        </w:rPr>
        <w:t>for not the hearers of the Torah are just before God, but the doers of the Torah will be declared righteous:</w:t>
      </w:r>
    </w:p>
    <w:p>
      <w:pPr>
        <w:pStyle w:val="Scripture"/>
      </w:pPr>
      <w:r>
        <w:rPr>
          <w:rFonts w:ascii="Arial" w:hAnsi="Arial"/>
          <w:b/>
          <w:color w:val="804826"/>
          <w:sz w:val="15"/>
        </w:rPr>
        <w:t xml:space="preserve">14 </w:t>
      </w:r>
      <w:r>
        <w:rPr>
          <w:rFonts w:ascii="Georgia" w:hAnsi="Georgia"/>
          <w:sz w:val="19"/>
        </w:rPr>
        <w:t>(for when Gentiles that have not the Torah do by nature the things of the Torah, these, not having the Torah, are the Torah to themselves;</w:t>
      </w:r>
    </w:p>
    <w:p>
      <w:pPr>
        <w:pStyle w:val="Scripture"/>
      </w:pPr>
      <w:r>
        <w:rPr>
          <w:rFonts w:ascii="Arial" w:hAnsi="Arial"/>
          <w:b/>
          <w:color w:val="804826"/>
          <w:sz w:val="15"/>
        </w:rPr>
        <w:t xml:space="preserve">15 </w:t>
      </w:r>
      <w:r>
        <w:rPr>
          <w:rFonts w:ascii="Georgia" w:hAnsi="Georgia"/>
          <w:sz w:val="19"/>
        </w:rPr>
        <w:t>in that they show the work of the Torah written in their hearts, their conscience bearing witness with it, and their thoughts one with another accusing or else excusing them);</w:t>
      </w:r>
    </w:p>
    <w:p>
      <w:pPr>
        <w:pStyle w:val="Scripture"/>
      </w:pPr>
      <w:r>
        <w:rPr>
          <w:rFonts w:ascii="Arial" w:hAnsi="Arial"/>
          <w:b/>
          <w:color w:val="804826"/>
          <w:sz w:val="15"/>
        </w:rPr>
        <w:t xml:space="preserve">16 </w:t>
      </w:r>
      <w:r>
        <w:rPr>
          <w:rFonts w:ascii="Georgia" w:hAnsi="Georgia"/>
          <w:sz w:val="19"/>
        </w:rPr>
        <w:t>in the day when God will judge the secrets of men, according to my good news, by Jesus the Messiah.</w:t>
      </w:r>
    </w:p>
    <w:p>
      <w:pPr>
        <w:pStyle w:val="Scripture"/>
      </w:pPr>
      <w:r>
        <w:rPr>
          <w:rFonts w:ascii="Arial" w:hAnsi="Arial"/>
          <w:b/>
          <w:color w:val="804826"/>
          <w:sz w:val="15"/>
        </w:rPr>
        <w:t xml:space="preserve">17 </w:t>
      </w:r>
      <w:r>
        <w:rPr>
          <w:rFonts w:ascii="Georgia" w:hAnsi="Georgia"/>
          <w:sz w:val="19"/>
        </w:rPr>
        <w:t>But if you bear the name of a Jew, and rely on the Torah, and boast in God,</w:t>
      </w:r>
    </w:p>
    <w:p>
      <w:pPr>
        <w:pStyle w:val="Scripture"/>
      </w:pPr>
      <w:r>
        <w:rPr>
          <w:rFonts w:ascii="Arial" w:hAnsi="Arial"/>
          <w:b/>
          <w:color w:val="804826"/>
          <w:sz w:val="15"/>
        </w:rPr>
        <w:t xml:space="preserve">18 </w:t>
      </w:r>
      <w:r>
        <w:rPr>
          <w:rFonts w:ascii="Georgia" w:hAnsi="Georgia"/>
          <w:sz w:val="19"/>
        </w:rPr>
        <w:t>and know his will, and approve the things that are excellent, being instructed out of the Torah,</w:t>
      </w:r>
    </w:p>
    <w:p>
      <w:pPr>
        <w:pStyle w:val="Scripture"/>
      </w:pPr>
      <w:r>
        <w:rPr>
          <w:rFonts w:ascii="Arial" w:hAnsi="Arial"/>
          <w:b/>
          <w:color w:val="804826"/>
          <w:sz w:val="15"/>
        </w:rPr>
        <w:t xml:space="preserve">19 </w:t>
      </w:r>
      <w:r>
        <w:rPr>
          <w:rFonts w:ascii="Georgia" w:hAnsi="Georgia"/>
          <w:sz w:val="19"/>
        </w:rPr>
        <w:t>and are confident that you yourself are a guide of the blind, a light of them that are in darkness,</w:t>
      </w:r>
    </w:p>
    <w:p>
      <w:pPr>
        <w:pStyle w:val="Scripture"/>
      </w:pPr>
      <w:r>
        <w:rPr>
          <w:rFonts w:ascii="Arial" w:hAnsi="Arial"/>
          <w:b/>
          <w:color w:val="804826"/>
          <w:sz w:val="15"/>
        </w:rPr>
        <w:t xml:space="preserve">20 </w:t>
      </w:r>
      <w:r>
        <w:rPr>
          <w:rFonts w:ascii="Georgia" w:hAnsi="Georgia"/>
          <w:sz w:val="19"/>
        </w:rPr>
        <w:t>a corrector of the foolish, a teacher of babes, having in the Torah the form of knowledge and of the truth;</w:t>
      </w:r>
    </w:p>
    <w:p>
      <w:pPr>
        <w:pStyle w:val="Scripture"/>
      </w:pPr>
      <w:r>
        <w:rPr>
          <w:rFonts w:ascii="Arial" w:hAnsi="Arial"/>
          <w:b/>
          <w:color w:val="804826"/>
          <w:sz w:val="15"/>
        </w:rPr>
        <w:t xml:space="preserve">21 </w:t>
      </w:r>
      <w:r>
        <w:rPr>
          <w:rFonts w:ascii="Georgia" w:hAnsi="Georgia"/>
          <w:sz w:val="19"/>
        </w:rPr>
        <w:t>Therefore, you that teach another, teach you not yourself? you that preach a man should not steal, do you steal?</w:t>
      </w:r>
    </w:p>
    <w:p>
      <w:pPr>
        <w:pStyle w:val="Scripture"/>
      </w:pPr>
      <w:r>
        <w:rPr>
          <w:rFonts w:ascii="Arial" w:hAnsi="Arial"/>
          <w:b/>
          <w:color w:val="804826"/>
          <w:sz w:val="15"/>
        </w:rPr>
        <w:t xml:space="preserve">22 </w:t>
      </w:r>
      <w:r>
        <w:rPr>
          <w:rFonts w:ascii="Georgia" w:hAnsi="Georgia"/>
          <w:sz w:val="19"/>
        </w:rPr>
        <w:t>you that say a man should not commit adultery, do you commit adultery? you that abhor idols, do you rob temples?</w:t>
      </w:r>
    </w:p>
    <w:p>
      <w:pPr>
        <w:pStyle w:val="Scripture"/>
      </w:pPr>
      <w:r>
        <w:rPr>
          <w:rFonts w:ascii="Arial" w:hAnsi="Arial"/>
          <w:b/>
          <w:color w:val="804826"/>
          <w:sz w:val="15"/>
        </w:rPr>
        <w:t xml:space="preserve">23 </w:t>
      </w:r>
      <w:r>
        <w:rPr>
          <w:rFonts w:ascii="Georgia" w:hAnsi="Georgia"/>
          <w:sz w:val="19"/>
        </w:rPr>
        <w:t>you who boast in the Torah, through your transgression of the Torah dishonour you God?</w:t>
      </w:r>
    </w:p>
    <w:p>
      <w:pPr>
        <w:pStyle w:val="Scripture"/>
      </w:pPr>
      <w:r>
        <w:rPr>
          <w:rFonts w:ascii="Arial" w:hAnsi="Arial"/>
          <w:b/>
          <w:color w:val="804826"/>
          <w:sz w:val="15"/>
        </w:rPr>
        <w:t xml:space="preserve">24 </w:t>
      </w:r>
      <w:r>
        <w:rPr>
          <w:rFonts w:ascii="Georgia" w:hAnsi="Georgia"/>
          <w:sz w:val="19"/>
        </w:rPr>
        <w:t>For the name of God is blasphemed among the Gentiles because of you, just as it is written.</w:t>
      </w:r>
    </w:p>
    <w:p>
      <w:pPr>
        <w:pStyle w:val="Scripture"/>
      </w:pPr>
      <w:r>
        <w:rPr>
          <w:rFonts w:ascii="Arial" w:hAnsi="Arial"/>
          <w:b/>
          <w:color w:val="804826"/>
          <w:sz w:val="15"/>
        </w:rPr>
        <w:t xml:space="preserve">25 </w:t>
      </w:r>
      <w:r>
        <w:rPr>
          <w:rFonts w:ascii="Georgia" w:hAnsi="Georgia"/>
          <w:sz w:val="19"/>
        </w:rPr>
        <w:t>For circumcision indeed profits, if you be a doer of the Torah: but if you be a transgressor of the Torah, your circumcision is become uncircumcision.</w:t>
      </w:r>
    </w:p>
    <w:p>
      <w:pPr>
        <w:pStyle w:val="Scripture"/>
      </w:pPr>
      <w:r>
        <w:rPr>
          <w:rFonts w:ascii="Arial" w:hAnsi="Arial"/>
          <w:b/>
          <w:color w:val="804826"/>
          <w:sz w:val="15"/>
        </w:rPr>
        <w:t xml:space="preserve">26 </w:t>
      </w:r>
      <w:r>
        <w:rPr>
          <w:rFonts w:ascii="Georgia" w:hAnsi="Georgia"/>
          <w:sz w:val="19"/>
        </w:rPr>
        <w:t>If therefore the uncircumcision keep the ordinances of the Torah, will not his uncircumcision be reckoned for circumcision?</w:t>
      </w:r>
    </w:p>
    <w:p>
      <w:pPr>
        <w:pStyle w:val="Scripture"/>
      </w:pPr>
      <w:r>
        <w:rPr>
          <w:rFonts w:ascii="Arial" w:hAnsi="Arial"/>
          <w:b/>
          <w:color w:val="804826"/>
          <w:sz w:val="15"/>
        </w:rPr>
        <w:t xml:space="preserve">27 </w:t>
      </w:r>
      <w:r>
        <w:rPr>
          <w:rFonts w:ascii="Georgia" w:hAnsi="Georgia"/>
          <w:sz w:val="19"/>
        </w:rPr>
        <w:t>and will not the uncircumcision which is by nature, if it fulfil the Torah, judge you, who with the letter and circumcision are a transgressor of the Torah?</w:t>
      </w:r>
    </w:p>
    <w:p>
      <w:pPr>
        <w:pStyle w:val="Scripture"/>
      </w:pPr>
      <w:r>
        <w:rPr>
          <w:rFonts w:ascii="Arial" w:hAnsi="Arial"/>
          <w:b/>
          <w:color w:val="804826"/>
          <w:sz w:val="15"/>
        </w:rPr>
        <w:t xml:space="preserve">28 </w:t>
      </w:r>
      <w:r>
        <w:rPr>
          <w:rFonts w:ascii="Georgia" w:hAnsi="Georgia"/>
          <w:sz w:val="19"/>
        </w:rPr>
        <w:t>For he is not a Jew who is one outwardly; neither is that circumcision which is outward in the flesh:</w:t>
      </w:r>
    </w:p>
    <w:p>
      <w:pPr>
        <w:pStyle w:val="Scripture"/>
      </w:pPr>
      <w:r>
        <w:rPr>
          <w:rFonts w:ascii="Arial" w:hAnsi="Arial"/>
          <w:b/>
          <w:color w:val="804826"/>
          <w:sz w:val="15"/>
        </w:rPr>
        <w:t xml:space="preserve">29 </w:t>
      </w:r>
      <w:r>
        <w:rPr>
          <w:rFonts w:ascii="Georgia" w:hAnsi="Georgia"/>
          <w:sz w:val="19"/>
        </w:rPr>
        <w:t>but he is a Jew who is one inwardly; and circumcision is that of the heart, in the Spirit not in the letter; whose praise is not of men, but of God.</w:t>
      </w:r>
    </w:p>
    <w:p>
      <w:pPr>
        <w:pStyle w:val="Heading2"/>
      </w:pPr>
      <w:r>
        <w:t>Chapter 3</w:t>
      </w:r>
    </w:p>
    <w:p>
      <w:pPr>
        <w:pStyle w:val="Scripture"/>
      </w:pPr>
      <w:r>
        <w:rPr>
          <w:rFonts w:ascii="Arial" w:hAnsi="Arial"/>
          <w:b/>
          <w:color w:val="804826"/>
          <w:sz w:val="15"/>
        </w:rPr>
        <w:t xml:space="preserve">1 </w:t>
      </w:r>
      <w:r>
        <w:rPr>
          <w:rFonts w:ascii="Georgia" w:hAnsi="Georgia"/>
          <w:sz w:val="19"/>
        </w:rPr>
        <w:t>What advantage, then, does the Jewish person have? Or what is the value of circumcision?</w:t>
      </w:r>
    </w:p>
    <w:p>
      <w:pPr>
        <w:pStyle w:val="Scripture"/>
      </w:pPr>
      <w:r>
        <w:rPr>
          <w:rFonts w:ascii="Arial" w:hAnsi="Arial"/>
          <w:b/>
          <w:color w:val="804826"/>
          <w:sz w:val="15"/>
        </w:rPr>
        <w:t xml:space="preserve">2 </w:t>
      </w:r>
      <w:r>
        <w:rPr>
          <w:rFonts w:ascii="Georgia" w:hAnsi="Georgia"/>
          <w:sz w:val="19"/>
        </w:rPr>
        <w:t>Much every way: first of all, that they were intrusted with the oracles of God.</w:t>
      </w:r>
    </w:p>
    <w:p>
      <w:pPr>
        <w:pStyle w:val="Scripture"/>
      </w:pPr>
      <w:r>
        <w:rPr>
          <w:rFonts w:ascii="Arial" w:hAnsi="Arial"/>
          <w:b/>
          <w:color w:val="804826"/>
          <w:sz w:val="15"/>
        </w:rPr>
        <w:t xml:space="preserve">3 </w:t>
      </w:r>
      <w:r>
        <w:rPr>
          <w:rFonts w:ascii="Georgia" w:hAnsi="Georgia"/>
          <w:sz w:val="19"/>
        </w:rPr>
        <w:t>For what if some were without faith? will their want of faith make of none effect the faithfulness of God?</w:t>
      </w:r>
    </w:p>
    <w:p>
      <w:pPr>
        <w:pStyle w:val="Scripture"/>
      </w:pPr>
      <w:r>
        <w:rPr>
          <w:rFonts w:ascii="Arial" w:hAnsi="Arial"/>
          <w:b/>
          <w:color w:val="804826"/>
          <w:sz w:val="15"/>
        </w:rPr>
        <w:t xml:space="preserve">4 </w:t>
      </w:r>
      <w:r>
        <w:rPr>
          <w:rFonts w:ascii="Georgia" w:hAnsi="Georgia"/>
          <w:sz w:val="19"/>
        </w:rPr>
        <w:t>May it never be: yes, let God be found true, but every man a liar; as it is written, That you might be declared righteous in your words, And might prevail when you come into judgment.</w:t>
      </w:r>
    </w:p>
    <w:p>
      <w:pPr>
        <w:pStyle w:val="Scripture"/>
      </w:pPr>
      <w:r>
        <w:rPr>
          <w:rFonts w:ascii="Arial" w:hAnsi="Arial"/>
          <w:b/>
          <w:color w:val="804826"/>
          <w:sz w:val="15"/>
        </w:rPr>
        <w:t xml:space="preserve">5 </w:t>
      </w:r>
      <w:r>
        <w:rPr>
          <w:rFonts w:ascii="Georgia" w:hAnsi="Georgia"/>
          <w:sz w:val="19"/>
        </w:rPr>
        <w:t>But if our unrighteousness commends the righteousness of God, what will we say? Is God unrighteous who visits with wrath? (I speak after the manner of men.)</w:t>
      </w:r>
    </w:p>
    <w:p>
      <w:pPr>
        <w:pStyle w:val="Scripture"/>
      </w:pPr>
      <w:r>
        <w:rPr>
          <w:rFonts w:ascii="Arial" w:hAnsi="Arial"/>
          <w:b/>
          <w:color w:val="804826"/>
          <w:sz w:val="15"/>
        </w:rPr>
        <w:t xml:space="preserve">6 </w:t>
      </w:r>
      <w:r>
        <w:rPr>
          <w:rFonts w:ascii="Georgia" w:hAnsi="Georgia"/>
          <w:sz w:val="19"/>
        </w:rPr>
        <w:t>May it never be: for then how will God judge the world?</w:t>
      </w:r>
    </w:p>
    <w:p>
      <w:pPr>
        <w:pStyle w:val="Scripture"/>
      </w:pPr>
      <w:r>
        <w:rPr>
          <w:rFonts w:ascii="Arial" w:hAnsi="Arial"/>
          <w:b/>
          <w:color w:val="804826"/>
          <w:sz w:val="15"/>
        </w:rPr>
        <w:t xml:space="preserve">7 </w:t>
      </w:r>
      <w:r>
        <w:rPr>
          <w:rFonts w:ascii="Georgia" w:hAnsi="Georgia"/>
          <w:sz w:val="19"/>
        </w:rPr>
        <w:t>But if the truth of God through my lie abounded to his glory, why am I also still judged as a sinner?</w:t>
      </w:r>
    </w:p>
    <w:p>
      <w:pPr>
        <w:pStyle w:val="Scripture"/>
      </w:pPr>
      <w:r>
        <w:rPr>
          <w:rFonts w:ascii="Arial" w:hAnsi="Arial"/>
          <w:b/>
          <w:color w:val="804826"/>
          <w:sz w:val="15"/>
        </w:rPr>
        <w:t xml:space="preserve">8 </w:t>
      </w:r>
      <w:r>
        <w:rPr>
          <w:rFonts w:ascii="Georgia" w:hAnsi="Georgia"/>
          <w:sz w:val="19"/>
        </w:rPr>
        <w:t>and why not (as we are slanderously reported, and as some affirm that we say), Let us do evil, that good may come? whose condemnation is just.</w:t>
      </w:r>
    </w:p>
    <w:p>
      <w:pPr>
        <w:pStyle w:val="Scripture"/>
      </w:pPr>
      <w:r>
        <w:rPr>
          <w:rFonts w:ascii="Arial" w:hAnsi="Arial"/>
          <w:b/>
          <w:color w:val="804826"/>
          <w:sz w:val="15"/>
        </w:rPr>
        <w:t xml:space="preserve">9 </w:t>
      </w:r>
      <w:r>
        <w:rPr>
          <w:rFonts w:ascii="Georgia" w:hAnsi="Georgia"/>
          <w:sz w:val="19"/>
        </w:rPr>
        <w:t>What then? are we better than they? No, by no means: for we before laid to the charge both of Jews and Greeks, that they are all under sin;</w:t>
      </w:r>
    </w:p>
    <w:p>
      <w:pPr>
        <w:pStyle w:val="Scripture"/>
      </w:pPr>
      <w:r>
        <w:rPr>
          <w:rFonts w:ascii="Arial" w:hAnsi="Arial"/>
          <w:b/>
          <w:color w:val="804826"/>
          <w:sz w:val="15"/>
        </w:rPr>
        <w:t xml:space="preserve">10 </w:t>
      </w:r>
      <w:r>
        <w:rPr>
          <w:rFonts w:ascii="Georgia" w:hAnsi="Georgia"/>
          <w:sz w:val="19"/>
        </w:rPr>
        <w:t>as it is written, There is none righteous, no, not one;</w:t>
      </w:r>
    </w:p>
    <w:p>
      <w:pPr>
        <w:pStyle w:val="Scripture"/>
      </w:pPr>
      <w:r>
        <w:rPr>
          <w:rFonts w:ascii="Arial" w:hAnsi="Arial"/>
          <w:b/>
          <w:color w:val="804826"/>
          <w:sz w:val="15"/>
        </w:rPr>
        <w:t xml:space="preserve">11 </w:t>
      </w:r>
      <w:r>
        <w:rPr>
          <w:rFonts w:ascii="Georgia" w:hAnsi="Georgia"/>
          <w:sz w:val="19"/>
        </w:rPr>
        <w:t>There is none that understands, There is none that seeks after God;</w:t>
      </w:r>
    </w:p>
    <w:p>
      <w:pPr>
        <w:pStyle w:val="Scripture"/>
      </w:pPr>
      <w:r>
        <w:rPr>
          <w:rFonts w:ascii="Arial" w:hAnsi="Arial"/>
          <w:b/>
          <w:color w:val="804826"/>
          <w:sz w:val="15"/>
        </w:rPr>
        <w:t xml:space="preserve">12 </w:t>
      </w:r>
      <w:r>
        <w:rPr>
          <w:rFonts w:ascii="Georgia" w:hAnsi="Georgia"/>
          <w:sz w:val="19"/>
        </w:rPr>
        <w:t>They have all turned aside, they are together become unprofitable; There is none that does good, no, not, so much as one:</w:t>
      </w:r>
    </w:p>
    <w:p>
      <w:pPr>
        <w:pStyle w:val="Scripture"/>
      </w:pPr>
      <w:r>
        <w:rPr>
          <w:rFonts w:ascii="Arial" w:hAnsi="Arial"/>
          <w:b/>
          <w:color w:val="804826"/>
          <w:sz w:val="15"/>
        </w:rPr>
        <w:t xml:space="preserve">13 </w:t>
      </w:r>
      <w:r>
        <w:rPr>
          <w:rFonts w:ascii="Georgia" w:hAnsi="Georgia"/>
          <w:sz w:val="19"/>
        </w:rPr>
        <w:t>Their throat is an open tomb; With their tongues they have used deceit: The poison of asps is under their lips:</w:t>
      </w:r>
    </w:p>
    <w:p>
      <w:pPr>
        <w:pStyle w:val="Scripture"/>
      </w:pPr>
      <w:r>
        <w:rPr>
          <w:rFonts w:ascii="Arial" w:hAnsi="Arial"/>
          <w:b/>
          <w:color w:val="804826"/>
          <w:sz w:val="15"/>
        </w:rPr>
        <w:t xml:space="preserve">14 </w:t>
      </w:r>
      <w:r>
        <w:rPr>
          <w:rFonts w:ascii="Georgia" w:hAnsi="Georgia"/>
          <w:sz w:val="19"/>
        </w:rPr>
        <w:t>Whose mouth is full of cursing and bitterness:</w:t>
      </w:r>
    </w:p>
    <w:p>
      <w:pPr>
        <w:pStyle w:val="Scripture"/>
      </w:pPr>
      <w:r>
        <w:rPr>
          <w:rFonts w:ascii="Arial" w:hAnsi="Arial"/>
          <w:b/>
          <w:color w:val="804826"/>
          <w:sz w:val="15"/>
        </w:rPr>
        <w:t xml:space="preserve">15 </w:t>
      </w:r>
      <w:r>
        <w:rPr>
          <w:rFonts w:ascii="Georgia" w:hAnsi="Georgia"/>
          <w:sz w:val="19"/>
        </w:rPr>
        <w:t>Their feet are swift to shed blood;</w:t>
      </w:r>
    </w:p>
    <w:p>
      <w:pPr>
        <w:pStyle w:val="Scripture"/>
      </w:pPr>
      <w:r>
        <w:rPr>
          <w:rFonts w:ascii="Arial" w:hAnsi="Arial"/>
          <w:b/>
          <w:color w:val="804826"/>
          <w:sz w:val="15"/>
        </w:rPr>
        <w:t xml:space="preserve">16 </w:t>
      </w:r>
      <w:r>
        <w:rPr>
          <w:rFonts w:ascii="Georgia" w:hAnsi="Georgia"/>
          <w:sz w:val="19"/>
        </w:rPr>
        <w:t>Destruction and misery are in their ways;</w:t>
      </w:r>
    </w:p>
    <w:p>
      <w:pPr>
        <w:pStyle w:val="Scripture"/>
      </w:pPr>
      <w:r>
        <w:rPr>
          <w:rFonts w:ascii="Arial" w:hAnsi="Arial"/>
          <w:b/>
          <w:color w:val="804826"/>
          <w:sz w:val="15"/>
        </w:rPr>
        <w:t xml:space="preserve">17 </w:t>
      </w:r>
      <w:r>
        <w:rPr>
          <w:rFonts w:ascii="Georgia" w:hAnsi="Georgia"/>
          <w:sz w:val="19"/>
        </w:rPr>
        <w:t>And the Way of peace have they not known:</w:t>
      </w:r>
    </w:p>
    <w:p>
      <w:pPr>
        <w:pStyle w:val="Scripture"/>
      </w:pPr>
      <w:r>
        <w:rPr>
          <w:rFonts w:ascii="Arial" w:hAnsi="Arial"/>
          <w:b/>
          <w:color w:val="804826"/>
          <w:sz w:val="15"/>
        </w:rPr>
        <w:t xml:space="preserve">18 </w:t>
      </w:r>
      <w:r>
        <w:rPr>
          <w:rFonts w:ascii="Georgia" w:hAnsi="Georgia"/>
          <w:sz w:val="19"/>
        </w:rPr>
        <w:t>There is no fear of God before their eyes.</w:t>
      </w:r>
    </w:p>
    <w:p>
      <w:pPr>
        <w:pStyle w:val="Scripture"/>
      </w:pPr>
      <w:r>
        <w:rPr>
          <w:rFonts w:ascii="Arial" w:hAnsi="Arial"/>
          <w:b/>
          <w:color w:val="804826"/>
          <w:sz w:val="15"/>
        </w:rPr>
        <w:t xml:space="preserve">19 </w:t>
      </w:r>
      <w:r>
        <w:rPr>
          <w:rFonts w:ascii="Georgia" w:hAnsi="Georgia"/>
          <w:sz w:val="19"/>
        </w:rPr>
        <w:t>Now we know that what things soever the Torah says, it speaks to them that are under the Torah; that every mouth may be stopped, and all the world may be brought under the judgment of God:</w:t>
      </w:r>
    </w:p>
    <w:p>
      <w:pPr>
        <w:pStyle w:val="Scripture"/>
      </w:pPr>
      <w:r>
        <w:rPr>
          <w:rFonts w:ascii="Arial" w:hAnsi="Arial"/>
          <w:b/>
          <w:color w:val="804826"/>
          <w:sz w:val="15"/>
        </w:rPr>
        <w:t xml:space="preserve">20 </w:t>
      </w:r>
      <w:r>
        <w:rPr>
          <w:rFonts w:ascii="Georgia" w:hAnsi="Georgia"/>
          <w:sz w:val="19"/>
        </w:rPr>
        <w:t>because by the works of the Torah will no flesh be declared righteous in his sight; for through the Torah comes the knowledge of sin.</w:t>
      </w:r>
    </w:p>
    <w:p>
      <w:pPr>
        <w:pStyle w:val="Scripture"/>
      </w:pPr>
      <w:r>
        <w:rPr>
          <w:rFonts w:ascii="Arial" w:hAnsi="Arial"/>
          <w:b/>
          <w:color w:val="804826"/>
          <w:sz w:val="15"/>
        </w:rPr>
        <w:t xml:space="preserve">21 </w:t>
      </w:r>
      <w:r>
        <w:rPr>
          <w:rFonts w:ascii="Georgia" w:hAnsi="Georgia"/>
          <w:sz w:val="19"/>
        </w:rPr>
        <w:t>But now apart from the Torah a righteousness of God has been manifested, being witnessed by the Torah and the Prophets, being witnessed by the Torah and the Prophets;</w:t>
      </w:r>
    </w:p>
    <w:p>
      <w:pPr>
        <w:pStyle w:val="Scripture"/>
      </w:pPr>
      <w:r>
        <w:rPr>
          <w:rFonts w:ascii="Arial" w:hAnsi="Arial"/>
          <w:b/>
          <w:color w:val="804826"/>
          <w:sz w:val="15"/>
        </w:rPr>
        <w:t xml:space="preserve">22 </w:t>
      </w:r>
      <w:r>
        <w:rPr>
          <w:rFonts w:ascii="Georgia" w:hAnsi="Georgia"/>
          <w:sz w:val="19"/>
        </w:rPr>
        <w:t>even the righteousness of God through faith in Jesus the Messiah to all them that believe; for there is no distinction;</w:t>
      </w:r>
    </w:p>
    <w:p>
      <w:pPr>
        <w:pStyle w:val="Scripture"/>
      </w:pPr>
      <w:r>
        <w:rPr>
          <w:rFonts w:ascii="Arial" w:hAnsi="Arial"/>
          <w:b/>
          <w:color w:val="804826"/>
          <w:sz w:val="15"/>
        </w:rPr>
        <w:t xml:space="preserve">23 </w:t>
      </w:r>
      <w:r>
        <w:rPr>
          <w:rFonts w:ascii="Georgia" w:hAnsi="Georgia"/>
          <w:sz w:val="19"/>
        </w:rPr>
        <w:t>for all have sinned, and fall short of the glory of God;</w:t>
      </w:r>
    </w:p>
    <w:p>
      <w:pPr>
        <w:pStyle w:val="Scripture"/>
      </w:pPr>
      <w:r>
        <w:rPr>
          <w:rFonts w:ascii="Arial" w:hAnsi="Arial"/>
          <w:b/>
          <w:color w:val="804826"/>
          <w:sz w:val="15"/>
        </w:rPr>
        <w:t xml:space="preserve">24 </w:t>
      </w:r>
      <w:r>
        <w:rPr>
          <w:rFonts w:ascii="Georgia" w:hAnsi="Georgia"/>
          <w:sz w:val="19"/>
        </w:rPr>
        <w:t>being declared righteous freely by his grace through the redemption that is in Messiah Jesus:</w:t>
      </w:r>
    </w:p>
    <w:p>
      <w:pPr>
        <w:pStyle w:val="Scripture"/>
      </w:pPr>
      <w:r>
        <w:rPr>
          <w:rFonts w:ascii="Arial" w:hAnsi="Arial"/>
          <w:b/>
          <w:color w:val="804826"/>
          <w:sz w:val="15"/>
        </w:rPr>
        <w:t xml:space="preserve">25 </w:t>
      </w:r>
      <w:r>
        <w:rPr>
          <w:rFonts w:ascii="Georgia" w:hAnsi="Georgia"/>
          <w:sz w:val="19"/>
        </w:rPr>
        <w:t>whom God set forth to be a atoning sacrifice, through faith, in his blood, to show his righteousness because of the passing over of the sins done aforetime, in the forbearance of God;</w:t>
      </w:r>
    </w:p>
    <w:p>
      <w:pPr>
        <w:pStyle w:val="Scripture"/>
      </w:pPr>
      <w:r>
        <w:rPr>
          <w:rFonts w:ascii="Arial" w:hAnsi="Arial"/>
          <w:b/>
          <w:color w:val="804826"/>
          <w:sz w:val="15"/>
        </w:rPr>
        <w:t xml:space="preserve">26 </w:t>
      </w:r>
      <w:r>
        <w:rPr>
          <w:rFonts w:ascii="Georgia" w:hAnsi="Georgia"/>
          <w:sz w:val="19"/>
        </w:rPr>
        <w:t>for the showing, I say, of his righteousness at this present season: that he might himself be just, and the justifier of him that has faith in Jesus.</w:t>
      </w:r>
    </w:p>
    <w:p>
      <w:pPr>
        <w:pStyle w:val="Scripture"/>
      </w:pPr>
      <w:r>
        <w:rPr>
          <w:rFonts w:ascii="Arial" w:hAnsi="Arial"/>
          <w:b/>
          <w:color w:val="804826"/>
          <w:sz w:val="15"/>
        </w:rPr>
        <w:t xml:space="preserve">27 </w:t>
      </w:r>
      <w:r>
        <w:rPr>
          <w:rFonts w:ascii="Georgia" w:hAnsi="Georgia"/>
          <w:sz w:val="19"/>
        </w:rPr>
        <w:t>Where then is the glorying? It is excluded. By what manner of law? of works? No: but by a law of faith.</w:t>
      </w:r>
    </w:p>
    <w:p>
      <w:pPr>
        <w:pStyle w:val="Scripture"/>
      </w:pPr>
      <w:r>
        <w:rPr>
          <w:rFonts w:ascii="Arial" w:hAnsi="Arial"/>
          <w:b/>
          <w:color w:val="804826"/>
          <w:sz w:val="15"/>
        </w:rPr>
        <w:t xml:space="preserve">28 </w:t>
      </w:r>
      <w:r>
        <w:rPr>
          <w:rFonts w:ascii="Georgia" w:hAnsi="Georgia"/>
          <w:sz w:val="19"/>
        </w:rPr>
        <w:t>We reckon therefore that a man is declared righteous by faith apart from the works of the Torah.</w:t>
      </w:r>
    </w:p>
    <w:p>
      <w:pPr>
        <w:pStyle w:val="Scripture"/>
      </w:pPr>
      <w:r>
        <w:rPr>
          <w:rFonts w:ascii="Arial" w:hAnsi="Arial"/>
          <w:b/>
          <w:color w:val="804826"/>
          <w:sz w:val="15"/>
        </w:rPr>
        <w:t xml:space="preserve">29 </w:t>
      </w:r>
      <w:r>
        <w:rPr>
          <w:rFonts w:ascii="Georgia" w:hAnsi="Georgia"/>
          <w:sz w:val="19"/>
        </w:rPr>
        <w:t>Or is God the God of Jews only? is he not the God of Gentiles also? Yes, of Gentiles also:</w:t>
      </w:r>
    </w:p>
    <w:p>
      <w:pPr>
        <w:pStyle w:val="Scripture"/>
      </w:pPr>
      <w:r>
        <w:rPr>
          <w:rFonts w:ascii="Arial" w:hAnsi="Arial"/>
          <w:b/>
          <w:color w:val="804826"/>
          <w:sz w:val="15"/>
        </w:rPr>
        <w:t xml:space="preserve">30 </w:t>
      </w:r>
      <w:r>
        <w:rPr>
          <w:rFonts w:ascii="Georgia" w:hAnsi="Georgia"/>
          <w:sz w:val="19"/>
        </w:rPr>
        <w:t>if so be that God is one, and he will justify the circumcision by faith, and the uncircumcision through faith.</w:t>
      </w:r>
    </w:p>
    <w:p>
      <w:pPr>
        <w:pStyle w:val="Scripture"/>
      </w:pPr>
      <w:r>
        <w:rPr>
          <w:rFonts w:ascii="Arial" w:hAnsi="Arial"/>
          <w:b/>
          <w:color w:val="804826"/>
          <w:sz w:val="15"/>
        </w:rPr>
        <w:t xml:space="preserve">31 </w:t>
      </w:r>
      <w:r>
        <w:rPr>
          <w:rFonts w:ascii="Georgia" w:hAnsi="Georgia"/>
          <w:sz w:val="19"/>
        </w:rPr>
        <w:t>Do we then make the Torah of none effect through faith? May it never be: no, we establish the Torah.</w:t>
      </w:r>
    </w:p>
    <w:p>
      <w:pPr>
        <w:pStyle w:val="Heading2"/>
      </w:pPr>
      <w:r>
        <w:t>Chapter 4</w:t>
      </w:r>
    </w:p>
    <w:p>
      <w:pPr>
        <w:pStyle w:val="Scripture"/>
      </w:pPr>
      <w:r>
        <w:rPr>
          <w:rFonts w:ascii="Arial" w:hAnsi="Arial"/>
          <w:b/>
          <w:color w:val="804826"/>
          <w:sz w:val="15"/>
        </w:rPr>
        <w:t xml:space="preserve">1 </w:t>
      </w:r>
      <w:r>
        <w:rPr>
          <w:rFonts w:ascii="Georgia" w:hAnsi="Georgia"/>
          <w:sz w:val="19"/>
        </w:rPr>
        <w:t>What then will we say that Abraham, our forefather according to the flesh, discovered?</w:t>
      </w:r>
    </w:p>
    <w:p>
      <w:pPr>
        <w:pStyle w:val="Scripture"/>
      </w:pPr>
      <w:r>
        <w:rPr>
          <w:rFonts w:ascii="Arial" w:hAnsi="Arial"/>
          <w:b/>
          <w:color w:val="804826"/>
          <w:sz w:val="15"/>
        </w:rPr>
        <w:t xml:space="preserve">2 </w:t>
      </w:r>
      <w:r>
        <w:rPr>
          <w:rFonts w:ascii="Georgia" w:hAnsi="Georgia"/>
          <w:sz w:val="19"/>
        </w:rPr>
        <w:t>For if Abraham was declared righteous by works, he has whereof to glory; but not toward God.</w:t>
      </w:r>
    </w:p>
    <w:p>
      <w:pPr>
        <w:pStyle w:val="Scripture"/>
      </w:pPr>
      <w:r>
        <w:rPr>
          <w:rFonts w:ascii="Arial" w:hAnsi="Arial"/>
          <w:b/>
          <w:color w:val="804826"/>
          <w:sz w:val="15"/>
        </w:rPr>
        <w:t xml:space="preserve">3 </w:t>
      </w:r>
      <w:r>
        <w:rPr>
          <w:rFonts w:ascii="Georgia" w:hAnsi="Georgia"/>
          <w:sz w:val="19"/>
        </w:rPr>
        <w:t>For what says the Scripture? And Abraham believed God, and it was reckoned to him for righteousness.</w:t>
      </w:r>
    </w:p>
    <w:p>
      <w:pPr>
        <w:pStyle w:val="Scripture"/>
      </w:pPr>
      <w:r>
        <w:rPr>
          <w:rFonts w:ascii="Arial" w:hAnsi="Arial"/>
          <w:b/>
          <w:color w:val="804826"/>
          <w:sz w:val="15"/>
        </w:rPr>
        <w:t xml:space="preserve">4 </w:t>
      </w:r>
      <w:r>
        <w:rPr>
          <w:rFonts w:ascii="Georgia" w:hAnsi="Georgia"/>
          <w:sz w:val="19"/>
        </w:rPr>
        <w:t>Now to him that works, the reward is not reckoned as of grace, but as of debt.</w:t>
      </w:r>
    </w:p>
    <w:p>
      <w:pPr>
        <w:pStyle w:val="Scripture"/>
      </w:pPr>
      <w:r>
        <w:rPr>
          <w:rFonts w:ascii="Arial" w:hAnsi="Arial"/>
          <w:b/>
          <w:color w:val="804826"/>
          <w:sz w:val="15"/>
        </w:rPr>
        <w:t xml:space="preserve">5 </w:t>
      </w:r>
      <w:r>
        <w:rPr>
          <w:rFonts w:ascii="Georgia" w:hAnsi="Georgia"/>
          <w:sz w:val="19"/>
        </w:rPr>
        <w:t>But to him that works not, but believes on him that declares righteous the ungodly, his faith is reckoned for righteousness.</w:t>
      </w:r>
    </w:p>
    <w:p>
      <w:pPr>
        <w:pStyle w:val="Scripture"/>
      </w:pPr>
      <w:r>
        <w:rPr>
          <w:rFonts w:ascii="Arial" w:hAnsi="Arial"/>
          <w:b/>
          <w:color w:val="804826"/>
          <w:sz w:val="15"/>
        </w:rPr>
        <w:t xml:space="preserve">6 </w:t>
      </w:r>
      <w:r>
        <w:rPr>
          <w:rFonts w:ascii="Georgia" w:hAnsi="Georgia"/>
          <w:sz w:val="19"/>
        </w:rPr>
        <w:t>just as David also pronounces blessing on the man, to whom God considers righteousness apart from works,</w:t>
      </w:r>
    </w:p>
    <w:p>
      <w:pPr>
        <w:pStyle w:val="Scripture"/>
      </w:pPr>
      <w:r>
        <w:rPr>
          <w:rFonts w:ascii="Arial" w:hAnsi="Arial"/>
          <w:b/>
          <w:color w:val="804826"/>
          <w:sz w:val="15"/>
        </w:rPr>
        <w:t xml:space="preserve">7 </w:t>
      </w:r>
      <w:r>
        <w:rPr>
          <w:rFonts w:ascii="Georgia" w:hAnsi="Georgia"/>
          <w:sz w:val="19"/>
        </w:rPr>
        <w:t>saying, Blessed are those whose iniquities are forgiven, And whose sins are covered.</w:t>
      </w:r>
    </w:p>
    <w:p>
      <w:pPr>
        <w:pStyle w:val="Scripture"/>
      </w:pPr>
      <w:r>
        <w:rPr>
          <w:rFonts w:ascii="Arial" w:hAnsi="Arial"/>
          <w:b/>
          <w:color w:val="804826"/>
          <w:sz w:val="15"/>
        </w:rPr>
        <w:t xml:space="preserve">8 </w:t>
      </w:r>
      <w:r>
        <w:rPr>
          <w:rFonts w:ascii="Georgia" w:hAnsi="Georgia"/>
          <w:sz w:val="19"/>
        </w:rPr>
        <w:t>Blessed is the man to whom, the Lord will not reckon sin.</w:t>
      </w:r>
    </w:p>
    <w:p>
      <w:pPr>
        <w:pStyle w:val="Scripture"/>
      </w:pPr>
      <w:r>
        <w:rPr>
          <w:rFonts w:ascii="Arial" w:hAnsi="Arial"/>
          <w:b/>
          <w:color w:val="804826"/>
          <w:sz w:val="15"/>
        </w:rPr>
        <w:t xml:space="preserve">9 </w:t>
      </w:r>
      <w:r>
        <w:rPr>
          <w:rFonts w:ascii="Georgia" w:hAnsi="Georgia"/>
          <w:sz w:val="19"/>
        </w:rPr>
        <w:t>Is this blessing then pronounced on the circumcision, or on the uncircumcision also? for we say, To Abraham his faith was reckoned for righteousness.</w:t>
      </w:r>
    </w:p>
    <w:p>
      <w:pPr>
        <w:pStyle w:val="Scripture"/>
      </w:pPr>
      <w:r>
        <w:rPr>
          <w:rFonts w:ascii="Arial" w:hAnsi="Arial"/>
          <w:b/>
          <w:color w:val="804826"/>
          <w:sz w:val="15"/>
        </w:rPr>
        <w:t xml:space="preserve">10 </w:t>
      </w:r>
      <w:r>
        <w:rPr>
          <w:rFonts w:ascii="Georgia" w:hAnsi="Georgia"/>
          <w:sz w:val="19"/>
        </w:rPr>
        <w:t>How then was it reckoned? when he was in circumcision, or in uncircumcision? Not in circumcision, but in uncircumcision:</w:t>
      </w:r>
    </w:p>
    <w:p>
      <w:pPr>
        <w:pStyle w:val="Scripture"/>
      </w:pPr>
      <w:r>
        <w:rPr>
          <w:rFonts w:ascii="Arial" w:hAnsi="Arial"/>
          <w:b/>
          <w:color w:val="804826"/>
          <w:sz w:val="15"/>
        </w:rPr>
        <w:t xml:space="preserve">11 </w:t>
      </w:r>
      <w:r>
        <w:rPr>
          <w:rFonts w:ascii="Georgia" w:hAnsi="Georgia"/>
          <w:sz w:val="19"/>
        </w:rPr>
        <w:t>and he received the sign of circumcision, a seal of the righteousness of the faith which he had while he was in uncircumcision; that he might be the father of all them that believe, though they be in uncircumcision, that righteousness might be reckoned to them;</w:t>
      </w:r>
    </w:p>
    <w:p>
      <w:pPr>
        <w:pStyle w:val="Scripture"/>
      </w:pPr>
      <w:r>
        <w:rPr>
          <w:rFonts w:ascii="Arial" w:hAnsi="Arial"/>
          <w:b/>
          <w:color w:val="804826"/>
          <w:sz w:val="15"/>
        </w:rPr>
        <w:t xml:space="preserve">12 </w:t>
      </w:r>
      <w:r>
        <w:rPr>
          <w:rFonts w:ascii="Georgia" w:hAnsi="Georgia"/>
          <w:sz w:val="19"/>
        </w:rPr>
        <w:t>and the father of circumcision to them who not only are of the circumcision, but who also walk in the steps of that faith of our father Abraham which he had in uncircumcision.</w:t>
      </w:r>
    </w:p>
    <w:p>
      <w:pPr>
        <w:pStyle w:val="Scripture"/>
      </w:pPr>
      <w:r>
        <w:rPr>
          <w:rFonts w:ascii="Arial" w:hAnsi="Arial"/>
          <w:b/>
          <w:color w:val="804826"/>
          <w:sz w:val="15"/>
        </w:rPr>
        <w:t xml:space="preserve">13 </w:t>
      </w:r>
      <w:r>
        <w:rPr>
          <w:rFonts w:ascii="Georgia" w:hAnsi="Georgia"/>
          <w:sz w:val="19"/>
        </w:rPr>
        <w:t>For not through the Torah was the promise to Abraham or to his seed that he should be heir of the world, but through the righteousness of faith.</w:t>
      </w:r>
    </w:p>
    <w:p>
      <w:pPr>
        <w:pStyle w:val="Scripture"/>
      </w:pPr>
      <w:r>
        <w:rPr>
          <w:rFonts w:ascii="Arial" w:hAnsi="Arial"/>
          <w:b/>
          <w:color w:val="804826"/>
          <w:sz w:val="15"/>
        </w:rPr>
        <w:t xml:space="preserve">14 </w:t>
      </w:r>
      <w:r>
        <w:rPr>
          <w:rFonts w:ascii="Georgia" w:hAnsi="Georgia"/>
          <w:sz w:val="19"/>
        </w:rPr>
        <w:t>For if those who are of the Torah are heirs, faith is made void, and the promise is made of none effect:</w:t>
      </w:r>
    </w:p>
    <w:p>
      <w:pPr>
        <w:pStyle w:val="Scripture"/>
      </w:pPr>
      <w:r>
        <w:rPr>
          <w:rFonts w:ascii="Arial" w:hAnsi="Arial"/>
          <w:b/>
          <w:color w:val="804826"/>
          <w:sz w:val="15"/>
        </w:rPr>
        <w:t xml:space="preserve">15 </w:t>
      </w:r>
      <w:r>
        <w:rPr>
          <w:rFonts w:ascii="Georgia" w:hAnsi="Georgia"/>
          <w:sz w:val="19"/>
        </w:rPr>
        <w:t>for the Torah works wrath; but where there is no law, neither is there transgression.</w:t>
      </w:r>
    </w:p>
    <w:p>
      <w:pPr>
        <w:pStyle w:val="Scripture"/>
      </w:pPr>
      <w:r>
        <w:rPr>
          <w:rFonts w:ascii="Arial" w:hAnsi="Arial"/>
          <w:b/>
          <w:color w:val="804826"/>
          <w:sz w:val="15"/>
        </w:rPr>
        <w:t xml:space="preserve">16 </w:t>
      </w:r>
      <w:r>
        <w:rPr>
          <w:rFonts w:ascii="Georgia" w:hAnsi="Georgia"/>
          <w:sz w:val="19"/>
        </w:rPr>
        <w:t>For this cause it is of faith, that it may be according to grace; to the end that the promise may be sure to all the seed; not to that only which is of the Torah, but to that also which is of the faith of Abraham, who is the father of us all</w:t>
      </w:r>
    </w:p>
    <w:p>
      <w:pPr>
        <w:pStyle w:val="Scripture"/>
      </w:pPr>
      <w:r>
        <w:rPr>
          <w:rFonts w:ascii="Arial" w:hAnsi="Arial"/>
          <w:b/>
          <w:color w:val="804826"/>
          <w:sz w:val="15"/>
        </w:rPr>
        <w:t xml:space="preserve">17 </w:t>
      </w:r>
      <w:r>
        <w:rPr>
          <w:rFonts w:ascii="Georgia" w:hAnsi="Georgia"/>
          <w:sz w:val="19"/>
        </w:rPr>
        <w:t>(as it is written, A father of many nations have I made you) before him whom he believed, even God, who gives life to the dead, and calls the things that are not, as though they were.</w:t>
      </w:r>
    </w:p>
    <w:p>
      <w:pPr>
        <w:pStyle w:val="Scripture"/>
      </w:pPr>
      <w:r>
        <w:rPr>
          <w:rFonts w:ascii="Arial" w:hAnsi="Arial"/>
          <w:b/>
          <w:color w:val="804826"/>
          <w:sz w:val="15"/>
        </w:rPr>
        <w:t xml:space="preserve">18 </w:t>
      </w:r>
      <w:r>
        <w:rPr>
          <w:rFonts w:ascii="Georgia" w:hAnsi="Georgia"/>
          <w:sz w:val="19"/>
        </w:rPr>
        <w:t>Who in hope believed against hope, to the end that he might become a father of many nations, according to that which had been spoken, So will your seed be.</w:t>
      </w:r>
    </w:p>
    <w:p>
      <w:pPr>
        <w:pStyle w:val="Scripture"/>
      </w:pPr>
      <w:r>
        <w:rPr>
          <w:rFonts w:ascii="Arial" w:hAnsi="Arial"/>
          <w:b/>
          <w:color w:val="804826"/>
          <w:sz w:val="15"/>
        </w:rPr>
        <w:t xml:space="preserve">19 </w:t>
      </w:r>
      <w:r>
        <w:rPr>
          <w:rFonts w:ascii="Georgia" w:hAnsi="Georgia"/>
          <w:sz w:val="19"/>
        </w:rPr>
        <w:t>And without being weakened in faith he considered his own body now as good as dead (he being about a hundred years old), and the deadness of Sarah's womb;</w:t>
      </w:r>
    </w:p>
    <w:p>
      <w:pPr>
        <w:pStyle w:val="Scripture"/>
      </w:pPr>
      <w:r>
        <w:rPr>
          <w:rFonts w:ascii="Arial" w:hAnsi="Arial"/>
          <w:b/>
          <w:color w:val="804826"/>
          <w:sz w:val="15"/>
        </w:rPr>
        <w:t xml:space="preserve">20 </w:t>
      </w:r>
      <w:r>
        <w:rPr>
          <w:rFonts w:ascii="Georgia" w:hAnsi="Georgia"/>
          <w:sz w:val="19"/>
        </w:rPr>
        <w:t>yet, looking to the promise of God, he wavered not through unbelief, but grew strong through faith, giving glory to God,</w:t>
      </w:r>
    </w:p>
    <w:p>
      <w:pPr>
        <w:pStyle w:val="Scripture"/>
      </w:pPr>
      <w:r>
        <w:rPr>
          <w:rFonts w:ascii="Arial" w:hAnsi="Arial"/>
          <w:b/>
          <w:color w:val="804826"/>
          <w:sz w:val="15"/>
        </w:rPr>
        <w:t xml:space="preserve">21 </w:t>
      </w:r>
      <w:r>
        <w:rPr>
          <w:rFonts w:ascii="Georgia" w:hAnsi="Georgia"/>
          <w:sz w:val="19"/>
        </w:rPr>
        <w:t>and being fully assured that what he had promised, he was able also to perform.</w:t>
      </w:r>
    </w:p>
    <w:p>
      <w:pPr>
        <w:pStyle w:val="Scripture"/>
      </w:pPr>
      <w:r>
        <w:rPr>
          <w:rFonts w:ascii="Arial" w:hAnsi="Arial"/>
          <w:b/>
          <w:color w:val="804826"/>
          <w:sz w:val="15"/>
        </w:rPr>
        <w:t xml:space="preserve">22 </w:t>
      </w:r>
      <w:r>
        <w:rPr>
          <w:rFonts w:ascii="Georgia" w:hAnsi="Georgia"/>
          <w:sz w:val="19"/>
        </w:rPr>
        <w:t>Why also it was reckoned to him for righteousness.</w:t>
      </w:r>
    </w:p>
    <w:p>
      <w:pPr>
        <w:pStyle w:val="Scripture"/>
      </w:pPr>
      <w:r>
        <w:rPr>
          <w:rFonts w:ascii="Arial" w:hAnsi="Arial"/>
          <w:b/>
          <w:color w:val="804826"/>
          <w:sz w:val="15"/>
        </w:rPr>
        <w:t xml:space="preserve">23 </w:t>
      </w:r>
      <w:r>
        <w:rPr>
          <w:rFonts w:ascii="Georgia" w:hAnsi="Georgia"/>
          <w:sz w:val="19"/>
        </w:rPr>
        <w:t>Now it was not written for his sake alone, that it was reckoned to him;</w:t>
      </w:r>
    </w:p>
    <w:p>
      <w:pPr>
        <w:pStyle w:val="Scripture"/>
      </w:pPr>
      <w:r>
        <w:rPr>
          <w:rFonts w:ascii="Arial" w:hAnsi="Arial"/>
          <w:b/>
          <w:color w:val="804826"/>
          <w:sz w:val="15"/>
        </w:rPr>
        <w:t xml:space="preserve">24 </w:t>
      </w:r>
      <w:r>
        <w:rPr>
          <w:rFonts w:ascii="Georgia" w:hAnsi="Georgia"/>
          <w:sz w:val="19"/>
        </w:rPr>
        <w:t>but for our sake also, to whom it will be reckoned, who believe on him that raised Jesus our Lord from the dead,</w:t>
      </w:r>
    </w:p>
    <w:p>
      <w:pPr>
        <w:pStyle w:val="Scripture"/>
      </w:pPr>
      <w:r>
        <w:rPr>
          <w:rFonts w:ascii="Arial" w:hAnsi="Arial"/>
          <w:b/>
          <w:color w:val="804826"/>
          <w:sz w:val="15"/>
        </w:rPr>
        <w:t xml:space="preserve">25 </w:t>
      </w:r>
      <w:r>
        <w:rPr>
          <w:rFonts w:ascii="Georgia" w:hAnsi="Georgia"/>
          <w:sz w:val="19"/>
        </w:rPr>
        <w:t>who was delivered up for our trespasses, and was raised for our declaration of righteousness.</w:t>
      </w:r>
    </w:p>
    <w:p>
      <w:pPr>
        <w:pStyle w:val="Heading2"/>
      </w:pPr>
      <w:r>
        <w:t>Chapter 5</w:t>
      </w:r>
    </w:p>
    <w:p>
      <w:pPr>
        <w:pStyle w:val="Scripture"/>
      </w:pPr>
      <w:r>
        <w:rPr>
          <w:rFonts w:ascii="Arial" w:hAnsi="Arial"/>
          <w:b/>
          <w:color w:val="804826"/>
          <w:sz w:val="15"/>
        </w:rPr>
        <w:t xml:space="preserve">1 </w:t>
      </w:r>
      <w:r>
        <w:rPr>
          <w:rFonts w:ascii="Georgia" w:hAnsi="Georgia"/>
          <w:sz w:val="19"/>
        </w:rPr>
        <w:t>Therefore, having been declared righteous by faith, we have peace with God through our Lord Jesus the Messiah;</w:t>
      </w:r>
    </w:p>
    <w:p>
      <w:pPr>
        <w:pStyle w:val="Scripture"/>
      </w:pPr>
      <w:r>
        <w:rPr>
          <w:rFonts w:ascii="Arial" w:hAnsi="Arial"/>
          <w:b/>
          <w:color w:val="804826"/>
          <w:sz w:val="15"/>
        </w:rPr>
        <w:t xml:space="preserve">2 </w:t>
      </w:r>
      <w:r>
        <w:rPr>
          <w:rFonts w:ascii="Georgia" w:hAnsi="Georgia"/>
          <w:sz w:val="19"/>
        </w:rPr>
        <w:t>through whom also we have had our access by faith into this grace in which we stand; and we rejoice in hope of the glory of God.</w:t>
      </w:r>
    </w:p>
    <w:p>
      <w:pPr>
        <w:pStyle w:val="Scripture"/>
      </w:pPr>
      <w:r>
        <w:rPr>
          <w:rFonts w:ascii="Arial" w:hAnsi="Arial"/>
          <w:b/>
          <w:color w:val="804826"/>
          <w:sz w:val="15"/>
        </w:rPr>
        <w:t xml:space="preserve">3 </w:t>
      </w:r>
      <w:r>
        <w:rPr>
          <w:rFonts w:ascii="Georgia" w:hAnsi="Georgia"/>
          <w:sz w:val="19"/>
        </w:rPr>
        <w:t>And not only so, but we also rejoice in our tribulations: knowing that distress works stedfastness;</w:t>
      </w:r>
    </w:p>
    <w:p>
      <w:pPr>
        <w:pStyle w:val="Scripture"/>
      </w:pPr>
      <w:r>
        <w:rPr>
          <w:rFonts w:ascii="Arial" w:hAnsi="Arial"/>
          <w:b/>
          <w:color w:val="804826"/>
          <w:sz w:val="15"/>
        </w:rPr>
        <w:t xml:space="preserve">4 </w:t>
      </w:r>
      <w:r>
        <w:rPr>
          <w:rFonts w:ascii="Georgia" w:hAnsi="Georgia"/>
          <w:sz w:val="19"/>
        </w:rPr>
        <w:t>and stedfastness, approvedness; and approvedness, hope:</w:t>
      </w:r>
    </w:p>
    <w:p>
      <w:pPr>
        <w:pStyle w:val="Scripture"/>
      </w:pPr>
      <w:r>
        <w:rPr>
          <w:rFonts w:ascii="Arial" w:hAnsi="Arial"/>
          <w:b/>
          <w:color w:val="804826"/>
          <w:sz w:val="15"/>
        </w:rPr>
        <w:t xml:space="preserve">5 </w:t>
      </w:r>
      <w:r>
        <w:rPr>
          <w:rFonts w:ascii="Georgia" w:hAnsi="Georgia"/>
          <w:sz w:val="19"/>
        </w:rPr>
        <w:t>and hope puts not to shame; because the love of God has been shed abroad in our hearts through the Holy Spirit which was given to us.</w:t>
      </w:r>
    </w:p>
    <w:p>
      <w:pPr>
        <w:pStyle w:val="Scripture"/>
      </w:pPr>
      <w:r>
        <w:rPr>
          <w:rFonts w:ascii="Arial" w:hAnsi="Arial"/>
          <w:b/>
          <w:color w:val="804826"/>
          <w:sz w:val="15"/>
        </w:rPr>
        <w:t xml:space="preserve">6 </w:t>
      </w:r>
      <w:r>
        <w:rPr>
          <w:rFonts w:ascii="Georgia" w:hAnsi="Georgia"/>
          <w:sz w:val="19"/>
        </w:rPr>
        <w:t>For while we were yet weak, in due season Messiah died for the ungodly.</w:t>
      </w:r>
    </w:p>
    <w:p>
      <w:pPr>
        <w:pStyle w:val="Scripture"/>
      </w:pPr>
      <w:r>
        <w:rPr>
          <w:rFonts w:ascii="Arial" w:hAnsi="Arial"/>
          <w:b/>
          <w:color w:val="804826"/>
          <w:sz w:val="15"/>
        </w:rPr>
        <w:t xml:space="preserve">7 </w:t>
      </w:r>
      <w:r>
        <w:rPr>
          <w:rFonts w:ascii="Georgia" w:hAnsi="Georgia"/>
          <w:sz w:val="19"/>
        </w:rPr>
        <w:t>For scarcely for a righteous man will one die: for perhaps for the good man some one would even dare to die.</w:t>
      </w:r>
    </w:p>
    <w:p>
      <w:pPr>
        <w:pStyle w:val="Scripture"/>
      </w:pPr>
      <w:r>
        <w:rPr>
          <w:rFonts w:ascii="Arial" w:hAnsi="Arial"/>
          <w:b/>
          <w:color w:val="804826"/>
          <w:sz w:val="15"/>
        </w:rPr>
        <w:t xml:space="preserve">8 </w:t>
      </w:r>
      <w:r>
        <w:rPr>
          <w:rFonts w:ascii="Georgia" w:hAnsi="Georgia"/>
          <w:sz w:val="19"/>
        </w:rPr>
        <w:t>But God commends his own love toward us, in that, while we were yet sinners, Messiah died for us.</w:t>
      </w:r>
    </w:p>
    <w:p>
      <w:pPr>
        <w:pStyle w:val="Scripture"/>
      </w:pPr>
      <w:r>
        <w:rPr>
          <w:rFonts w:ascii="Arial" w:hAnsi="Arial"/>
          <w:b/>
          <w:color w:val="804826"/>
          <w:sz w:val="15"/>
        </w:rPr>
        <w:t xml:space="preserve">9 </w:t>
      </w:r>
      <w:r>
        <w:rPr>
          <w:rFonts w:ascii="Georgia" w:hAnsi="Georgia"/>
          <w:sz w:val="19"/>
        </w:rPr>
        <w:t>Much more then, being now declared righteous by his blood, will we be saved from the wrath of God through him.</w:t>
      </w:r>
    </w:p>
    <w:p>
      <w:pPr>
        <w:pStyle w:val="Scripture"/>
      </w:pPr>
      <w:r>
        <w:rPr>
          <w:rFonts w:ascii="Arial" w:hAnsi="Arial"/>
          <w:b/>
          <w:color w:val="804826"/>
          <w:sz w:val="15"/>
        </w:rPr>
        <w:t xml:space="preserve">10 </w:t>
      </w:r>
      <w:r>
        <w:rPr>
          <w:rFonts w:ascii="Georgia" w:hAnsi="Georgia"/>
          <w:sz w:val="19"/>
        </w:rPr>
        <w:t>For if, while we were enemies, we were reconciled to God through the death of his Son, much more, being reconciled, will we be saved by his life;</w:t>
      </w:r>
    </w:p>
    <w:p>
      <w:pPr>
        <w:pStyle w:val="Scripture"/>
      </w:pPr>
      <w:r>
        <w:rPr>
          <w:rFonts w:ascii="Arial" w:hAnsi="Arial"/>
          <w:b/>
          <w:color w:val="804826"/>
          <w:sz w:val="15"/>
        </w:rPr>
        <w:t xml:space="preserve">11 </w:t>
      </w:r>
      <w:r>
        <w:rPr>
          <w:rFonts w:ascii="Georgia" w:hAnsi="Georgia"/>
          <w:sz w:val="19"/>
        </w:rPr>
        <w:t>and not only so, but we also rejoice in God through our Lord Jesus the Messiah, through whom we have now received the reconciliation.</w:t>
      </w:r>
    </w:p>
    <w:p>
      <w:pPr>
        <w:pStyle w:val="Scripture"/>
      </w:pPr>
      <w:r>
        <w:rPr>
          <w:rFonts w:ascii="Arial" w:hAnsi="Arial"/>
          <w:b/>
          <w:color w:val="804826"/>
          <w:sz w:val="15"/>
        </w:rPr>
        <w:t xml:space="preserve">12 </w:t>
      </w:r>
      <w:r>
        <w:rPr>
          <w:rFonts w:ascii="Georgia" w:hAnsi="Georgia"/>
          <w:sz w:val="19"/>
        </w:rPr>
        <w:t>Therefore, as through one man sin entered into the world, and death through sin; and so death passed to all men, for that all sinned:--</w:t>
      </w:r>
    </w:p>
    <w:p>
      <w:pPr>
        <w:pStyle w:val="Scripture"/>
      </w:pPr>
      <w:r>
        <w:rPr>
          <w:rFonts w:ascii="Arial" w:hAnsi="Arial"/>
          <w:b/>
          <w:color w:val="804826"/>
          <w:sz w:val="15"/>
        </w:rPr>
        <w:t xml:space="preserve">13 </w:t>
      </w:r>
      <w:r>
        <w:rPr>
          <w:rFonts w:ascii="Georgia" w:hAnsi="Georgia"/>
          <w:sz w:val="19"/>
        </w:rPr>
        <w:t>for until the Torah sin was in the world; but sin is not imputed when there is no law.</w:t>
      </w:r>
    </w:p>
    <w:p>
      <w:pPr>
        <w:pStyle w:val="Scripture"/>
      </w:pPr>
      <w:r>
        <w:rPr>
          <w:rFonts w:ascii="Arial" w:hAnsi="Arial"/>
          <w:b/>
          <w:color w:val="804826"/>
          <w:sz w:val="15"/>
        </w:rPr>
        <w:t xml:space="preserve">14 </w:t>
      </w:r>
      <w:r>
        <w:rPr>
          <w:rFonts w:ascii="Georgia" w:hAnsi="Georgia"/>
          <w:sz w:val="19"/>
        </w:rPr>
        <w:t>Nevertheless death reigned from Adam until Moses, even over them that had not sinned after the likeness of Adam's transgression, who is a figure of him that was to come.</w:t>
      </w:r>
    </w:p>
    <w:p>
      <w:pPr>
        <w:pStyle w:val="Scripture"/>
      </w:pPr>
      <w:r>
        <w:rPr>
          <w:rFonts w:ascii="Arial" w:hAnsi="Arial"/>
          <w:b/>
          <w:color w:val="804826"/>
          <w:sz w:val="15"/>
        </w:rPr>
        <w:t xml:space="preserve">15 </w:t>
      </w:r>
      <w:r>
        <w:rPr>
          <w:rFonts w:ascii="Georgia" w:hAnsi="Georgia"/>
          <w:sz w:val="19"/>
        </w:rPr>
        <w:t>But not as the trespass, so also is the free gift. For if by the trespass of the one the many died, much more did the grace of God, and the gift by the grace of the one man, Jesus the Messiah, abound to the many.</w:t>
      </w:r>
    </w:p>
    <w:p>
      <w:pPr>
        <w:pStyle w:val="Scripture"/>
      </w:pPr>
      <w:r>
        <w:rPr>
          <w:rFonts w:ascii="Arial" w:hAnsi="Arial"/>
          <w:b/>
          <w:color w:val="804826"/>
          <w:sz w:val="15"/>
        </w:rPr>
        <w:t xml:space="preserve">16 </w:t>
      </w:r>
      <w:r>
        <w:rPr>
          <w:rFonts w:ascii="Georgia" w:hAnsi="Georgia"/>
          <w:sz w:val="19"/>
        </w:rPr>
        <w:t>And not as through one that sinned, so is the gift: for the judgment came of one to condemnation, but the free gift came of many trespasses to declaration of righteousness.</w:t>
      </w:r>
    </w:p>
    <w:p>
      <w:pPr>
        <w:pStyle w:val="Scripture"/>
      </w:pPr>
      <w:r>
        <w:rPr>
          <w:rFonts w:ascii="Arial" w:hAnsi="Arial"/>
          <w:b/>
          <w:color w:val="804826"/>
          <w:sz w:val="15"/>
        </w:rPr>
        <w:t xml:space="preserve">17 </w:t>
      </w:r>
      <w:r>
        <w:rPr>
          <w:rFonts w:ascii="Georgia" w:hAnsi="Georgia"/>
          <w:sz w:val="19"/>
        </w:rPr>
        <w:t>For if, by the trespass of the one, death reigned through the one; much more will those who receive the abundance of grace and of the gift of righteousness reign in life through the one, even Jesus the Messiah.</w:t>
      </w:r>
    </w:p>
    <w:p>
      <w:pPr>
        <w:pStyle w:val="Scripture"/>
      </w:pPr>
      <w:r>
        <w:rPr>
          <w:rFonts w:ascii="Arial" w:hAnsi="Arial"/>
          <w:b/>
          <w:color w:val="804826"/>
          <w:sz w:val="15"/>
        </w:rPr>
        <w:t xml:space="preserve">18 </w:t>
      </w:r>
      <w:r>
        <w:rPr>
          <w:rFonts w:ascii="Georgia" w:hAnsi="Georgia"/>
          <w:sz w:val="19"/>
        </w:rPr>
        <w:t>So then as through one trespass the judgment came to all men to condemnation; even so through one act of righteousness the free gift came to all men to declaration of righteousness of life.</w:t>
      </w:r>
    </w:p>
    <w:p>
      <w:pPr>
        <w:pStyle w:val="Scripture"/>
      </w:pPr>
      <w:r>
        <w:rPr>
          <w:rFonts w:ascii="Arial" w:hAnsi="Arial"/>
          <w:b/>
          <w:color w:val="804826"/>
          <w:sz w:val="15"/>
        </w:rPr>
        <w:t xml:space="preserve">19 </w:t>
      </w:r>
      <w:r>
        <w:rPr>
          <w:rFonts w:ascii="Georgia" w:hAnsi="Georgia"/>
          <w:sz w:val="19"/>
        </w:rPr>
        <w:t>For as through the one man's disobedience the many were made sinners, even so through the obedience of the one will the many be made righteous.</w:t>
      </w:r>
    </w:p>
    <w:p>
      <w:pPr>
        <w:pStyle w:val="Scripture"/>
      </w:pPr>
      <w:r>
        <w:rPr>
          <w:rFonts w:ascii="Arial" w:hAnsi="Arial"/>
          <w:b/>
          <w:color w:val="804826"/>
          <w:sz w:val="15"/>
        </w:rPr>
        <w:t xml:space="preserve">20 </w:t>
      </w:r>
      <w:r>
        <w:rPr>
          <w:rFonts w:ascii="Georgia" w:hAnsi="Georgia"/>
          <w:sz w:val="19"/>
        </w:rPr>
        <w:t>And the Torah came in besides, that the trespass might abound; but where sin abounded, grace did abound more exceedingly:</w:t>
      </w:r>
    </w:p>
    <w:p>
      <w:pPr>
        <w:pStyle w:val="Scripture"/>
      </w:pPr>
      <w:r>
        <w:rPr>
          <w:rFonts w:ascii="Arial" w:hAnsi="Arial"/>
          <w:b/>
          <w:color w:val="804826"/>
          <w:sz w:val="15"/>
        </w:rPr>
        <w:t xml:space="preserve">21 </w:t>
      </w:r>
      <w:r>
        <w:rPr>
          <w:rFonts w:ascii="Georgia" w:hAnsi="Georgia"/>
          <w:sz w:val="19"/>
        </w:rPr>
        <w:t>that, as sin reigned in death, even so might grace reign through righteousness to eternal life through Jesus the Messiah our Lord.</w:t>
      </w:r>
    </w:p>
    <w:p>
      <w:pPr>
        <w:pStyle w:val="Heading2"/>
      </w:pPr>
      <w:r>
        <w:t>Chapter 6</w:t>
      </w:r>
    </w:p>
    <w:p>
      <w:pPr>
        <w:pStyle w:val="Scripture"/>
      </w:pPr>
      <w:r>
        <w:rPr>
          <w:rFonts w:ascii="Arial" w:hAnsi="Arial"/>
          <w:b/>
          <w:color w:val="804826"/>
          <w:sz w:val="15"/>
        </w:rPr>
        <w:t xml:space="preserve">1 </w:t>
      </w:r>
      <w:r>
        <w:rPr>
          <w:rFonts w:ascii="Georgia" w:hAnsi="Georgia"/>
          <w:sz w:val="19"/>
        </w:rPr>
        <w:t>What will we say then? Will we continue in sin, so that grace may increase?</w:t>
      </w:r>
    </w:p>
    <w:p>
      <w:pPr>
        <w:pStyle w:val="Scripture"/>
      </w:pPr>
      <w:r>
        <w:rPr>
          <w:rFonts w:ascii="Arial" w:hAnsi="Arial"/>
          <w:b/>
          <w:color w:val="804826"/>
          <w:sz w:val="15"/>
        </w:rPr>
        <w:t xml:space="preserve">2 </w:t>
      </w:r>
      <w:r>
        <w:rPr>
          <w:rFonts w:ascii="Georgia" w:hAnsi="Georgia"/>
          <w:sz w:val="19"/>
        </w:rPr>
        <w:t>May it never be. We who died to sin, how will we any longer live in it?</w:t>
      </w:r>
    </w:p>
    <w:p>
      <w:pPr>
        <w:pStyle w:val="Scripture"/>
      </w:pPr>
      <w:r>
        <w:rPr>
          <w:rFonts w:ascii="Arial" w:hAnsi="Arial"/>
          <w:b/>
          <w:color w:val="804826"/>
          <w:sz w:val="15"/>
        </w:rPr>
        <w:t xml:space="preserve">3 </w:t>
      </w:r>
      <w:r>
        <w:rPr>
          <w:rFonts w:ascii="Georgia" w:hAnsi="Georgia"/>
          <w:sz w:val="19"/>
        </w:rPr>
        <w:t>Or are you ignorant that all we who were baptized into Messiah Jesus were baptized into his death?</w:t>
      </w:r>
    </w:p>
    <w:p>
      <w:pPr>
        <w:pStyle w:val="Scripture"/>
      </w:pPr>
      <w:r>
        <w:rPr>
          <w:rFonts w:ascii="Arial" w:hAnsi="Arial"/>
          <w:b/>
          <w:color w:val="804826"/>
          <w:sz w:val="15"/>
        </w:rPr>
        <w:t xml:space="preserve">4 </w:t>
      </w:r>
      <w:r>
        <w:rPr>
          <w:rFonts w:ascii="Georgia" w:hAnsi="Georgia"/>
          <w:sz w:val="19"/>
        </w:rPr>
        <w:t>We were buried therefore with him through baptism to death: that like as Messiah was raised from the dead through the glory of the Father, so we also might walk in newness of life.</w:t>
      </w:r>
    </w:p>
    <w:p>
      <w:pPr>
        <w:pStyle w:val="Scripture"/>
      </w:pPr>
      <w:r>
        <w:rPr>
          <w:rFonts w:ascii="Arial" w:hAnsi="Arial"/>
          <w:b/>
          <w:color w:val="804826"/>
          <w:sz w:val="15"/>
        </w:rPr>
        <w:t xml:space="preserve">5 </w:t>
      </w:r>
      <w:r>
        <w:rPr>
          <w:rFonts w:ascii="Georgia" w:hAnsi="Georgia"/>
          <w:sz w:val="19"/>
        </w:rPr>
        <w:t>For if we have become united with him in the likeness of his death, we will be also in the likeness of his resurrection;</w:t>
      </w:r>
    </w:p>
    <w:p>
      <w:pPr>
        <w:pStyle w:val="Scripture"/>
      </w:pPr>
      <w:r>
        <w:rPr>
          <w:rFonts w:ascii="Arial" w:hAnsi="Arial"/>
          <w:b/>
          <w:color w:val="804826"/>
          <w:sz w:val="15"/>
        </w:rPr>
        <w:t xml:space="preserve">6 </w:t>
      </w:r>
      <w:r>
        <w:rPr>
          <w:rFonts w:ascii="Georgia" w:hAnsi="Georgia"/>
          <w:sz w:val="19"/>
        </w:rPr>
        <w:t>knowing this, that our old man was crucified with him, that the body of sin might be done away, that so we should no longer be in bondage to sin;</w:t>
      </w:r>
    </w:p>
    <w:p>
      <w:pPr>
        <w:pStyle w:val="Scripture"/>
      </w:pPr>
      <w:r>
        <w:rPr>
          <w:rFonts w:ascii="Arial" w:hAnsi="Arial"/>
          <w:b/>
          <w:color w:val="804826"/>
          <w:sz w:val="15"/>
        </w:rPr>
        <w:t xml:space="preserve">7 </w:t>
      </w:r>
      <w:r>
        <w:rPr>
          <w:rFonts w:ascii="Georgia" w:hAnsi="Georgia"/>
          <w:sz w:val="19"/>
        </w:rPr>
        <w:t>for the one who has died is declared righteous from sin.</w:t>
      </w:r>
    </w:p>
    <w:p>
      <w:pPr>
        <w:pStyle w:val="Scripture"/>
      </w:pPr>
      <w:r>
        <w:rPr>
          <w:rFonts w:ascii="Arial" w:hAnsi="Arial"/>
          <w:b/>
          <w:color w:val="804826"/>
          <w:sz w:val="15"/>
        </w:rPr>
        <w:t xml:space="preserve">8 </w:t>
      </w:r>
      <w:r>
        <w:rPr>
          <w:rFonts w:ascii="Georgia" w:hAnsi="Georgia"/>
          <w:sz w:val="19"/>
        </w:rPr>
        <w:t>But if we died with Messiah, we believe that we will also live with him;</w:t>
      </w:r>
    </w:p>
    <w:p>
      <w:pPr>
        <w:pStyle w:val="Scripture"/>
      </w:pPr>
      <w:r>
        <w:rPr>
          <w:rFonts w:ascii="Arial" w:hAnsi="Arial"/>
          <w:b/>
          <w:color w:val="804826"/>
          <w:sz w:val="15"/>
        </w:rPr>
        <w:t xml:space="preserve">9 </w:t>
      </w:r>
      <w:r>
        <w:rPr>
          <w:rFonts w:ascii="Georgia" w:hAnsi="Georgia"/>
          <w:sz w:val="19"/>
        </w:rPr>
        <w:t>knowing that Messiah being raised from the dead dies no more; death no more has dominion over him.</w:t>
      </w:r>
    </w:p>
    <w:p>
      <w:pPr>
        <w:pStyle w:val="Scripture"/>
      </w:pPr>
      <w:r>
        <w:rPr>
          <w:rFonts w:ascii="Arial" w:hAnsi="Arial"/>
          <w:b/>
          <w:color w:val="804826"/>
          <w:sz w:val="15"/>
        </w:rPr>
        <w:t xml:space="preserve">10 </w:t>
      </w:r>
      <w:r>
        <w:rPr>
          <w:rFonts w:ascii="Georgia" w:hAnsi="Georgia"/>
          <w:sz w:val="19"/>
        </w:rPr>
        <w:t>For the death that he died, he died to sin once: but the life that he lives, he lives to God.</w:t>
      </w:r>
    </w:p>
    <w:p>
      <w:pPr>
        <w:pStyle w:val="Scripture"/>
      </w:pPr>
      <w:r>
        <w:rPr>
          <w:rFonts w:ascii="Arial" w:hAnsi="Arial"/>
          <w:b/>
          <w:color w:val="804826"/>
          <w:sz w:val="15"/>
        </w:rPr>
        <w:t xml:space="preserve">11 </w:t>
      </w:r>
      <w:r>
        <w:rPr>
          <w:rFonts w:ascii="Georgia" w:hAnsi="Georgia"/>
          <w:sz w:val="19"/>
        </w:rPr>
        <w:t>Even so reckon you also yourselves to be dead to sin, but alive to God in Messiah Jesus.</w:t>
      </w:r>
    </w:p>
    <w:p>
      <w:pPr>
        <w:pStyle w:val="Scripture"/>
      </w:pPr>
      <w:r>
        <w:rPr>
          <w:rFonts w:ascii="Arial" w:hAnsi="Arial"/>
          <w:b/>
          <w:color w:val="804826"/>
          <w:sz w:val="15"/>
        </w:rPr>
        <w:t xml:space="preserve">12 </w:t>
      </w:r>
      <w:r>
        <w:rPr>
          <w:rFonts w:ascii="Georgia" w:hAnsi="Georgia"/>
          <w:sz w:val="19"/>
        </w:rPr>
        <w:t>do not let sin therefore reign in your mortal body, that you should obey the lusts of it:</w:t>
      </w:r>
    </w:p>
    <w:p>
      <w:pPr>
        <w:pStyle w:val="Scripture"/>
      </w:pPr>
      <w:r>
        <w:rPr>
          <w:rFonts w:ascii="Arial" w:hAnsi="Arial"/>
          <w:b/>
          <w:color w:val="804826"/>
          <w:sz w:val="15"/>
        </w:rPr>
        <w:t xml:space="preserve">13 </w:t>
      </w:r>
      <w:r>
        <w:rPr>
          <w:rFonts w:ascii="Georgia" w:hAnsi="Georgia"/>
          <w:sz w:val="19"/>
        </w:rPr>
        <w:t>neither present your members to sin as instruments of unrighteousness; but present yourselves to God, as alive from the dead, and your members as instruments of righteousness to God.</w:t>
      </w:r>
    </w:p>
    <w:p>
      <w:pPr>
        <w:pStyle w:val="Scripture"/>
      </w:pPr>
      <w:r>
        <w:rPr>
          <w:rFonts w:ascii="Arial" w:hAnsi="Arial"/>
          <w:b/>
          <w:color w:val="804826"/>
          <w:sz w:val="15"/>
        </w:rPr>
        <w:t xml:space="preserve">14 </w:t>
      </w:r>
      <w:r>
        <w:rPr>
          <w:rFonts w:ascii="Georgia" w:hAnsi="Georgia"/>
          <w:sz w:val="19"/>
        </w:rPr>
        <w:t>For sin will not have dominion over you: for you are not under law, but under grace.</w:t>
      </w:r>
    </w:p>
    <w:p>
      <w:pPr>
        <w:pStyle w:val="Scripture"/>
      </w:pPr>
      <w:r>
        <w:rPr>
          <w:rFonts w:ascii="Arial" w:hAnsi="Arial"/>
          <w:b/>
          <w:color w:val="804826"/>
          <w:sz w:val="15"/>
        </w:rPr>
        <w:t xml:space="preserve">15 </w:t>
      </w:r>
      <w:r>
        <w:rPr>
          <w:rFonts w:ascii="Georgia" w:hAnsi="Georgia"/>
          <w:sz w:val="19"/>
        </w:rPr>
        <w:t>What then? will we sin, because we are not under law, but under grace? May it never be.</w:t>
      </w:r>
    </w:p>
    <w:p>
      <w:pPr>
        <w:pStyle w:val="Scripture"/>
      </w:pPr>
      <w:r>
        <w:rPr>
          <w:rFonts w:ascii="Arial" w:hAnsi="Arial"/>
          <w:b/>
          <w:color w:val="804826"/>
          <w:sz w:val="15"/>
        </w:rPr>
        <w:t xml:space="preserve">16 </w:t>
      </w:r>
      <w:r>
        <w:rPr>
          <w:rFonts w:ascii="Georgia" w:hAnsi="Georgia"/>
          <w:sz w:val="19"/>
        </w:rPr>
        <w:t>Know you not, that to whom you present yourselves as servants to obedience, his servants you are whom you obey; whether of sin to death, or of obedience to righteousness?</w:t>
      </w:r>
    </w:p>
    <w:p>
      <w:pPr>
        <w:pStyle w:val="Scripture"/>
      </w:pPr>
      <w:r>
        <w:rPr>
          <w:rFonts w:ascii="Arial" w:hAnsi="Arial"/>
          <w:b/>
          <w:color w:val="804826"/>
          <w:sz w:val="15"/>
        </w:rPr>
        <w:t xml:space="preserve">17 </w:t>
      </w:r>
      <w:r>
        <w:rPr>
          <w:rFonts w:ascii="Georgia" w:hAnsi="Georgia"/>
          <w:sz w:val="19"/>
        </w:rPr>
        <w:t>But thanks be to God, that, whereas you were servants of sin, you became obedient from the heart to that form of teaching whereunto you were delivered;</w:t>
      </w:r>
    </w:p>
    <w:p>
      <w:pPr>
        <w:pStyle w:val="Scripture"/>
      </w:pPr>
      <w:r>
        <w:rPr>
          <w:rFonts w:ascii="Arial" w:hAnsi="Arial"/>
          <w:b/>
          <w:color w:val="804826"/>
          <w:sz w:val="15"/>
        </w:rPr>
        <w:t xml:space="preserve">18 </w:t>
      </w:r>
      <w:r>
        <w:rPr>
          <w:rFonts w:ascii="Georgia" w:hAnsi="Georgia"/>
          <w:sz w:val="19"/>
        </w:rPr>
        <w:t>and being made free from sin, you became servants of righteousness.</w:t>
      </w:r>
    </w:p>
    <w:p>
      <w:pPr>
        <w:pStyle w:val="Scripture"/>
      </w:pPr>
      <w:r>
        <w:rPr>
          <w:rFonts w:ascii="Arial" w:hAnsi="Arial"/>
          <w:b/>
          <w:color w:val="804826"/>
          <w:sz w:val="15"/>
        </w:rPr>
        <w:t xml:space="preserve">19 </w:t>
      </w:r>
      <w:r>
        <w:rPr>
          <w:rFonts w:ascii="Georgia" w:hAnsi="Georgia"/>
          <w:sz w:val="19"/>
        </w:rPr>
        <w:t>I speak after the manner of men because of the infirmity of your flesh: for as you presented your members as servants to uncleanness and to lawlessness to lawlessness, even so now present your members as servants to righteousness to sanctification.</w:t>
      </w:r>
    </w:p>
    <w:p>
      <w:pPr>
        <w:pStyle w:val="Scripture"/>
      </w:pPr>
      <w:r>
        <w:rPr>
          <w:rFonts w:ascii="Arial" w:hAnsi="Arial"/>
          <w:b/>
          <w:color w:val="804826"/>
          <w:sz w:val="15"/>
        </w:rPr>
        <w:t xml:space="preserve">20 </w:t>
      </w:r>
      <w:r>
        <w:rPr>
          <w:rFonts w:ascii="Georgia" w:hAnsi="Georgia"/>
          <w:sz w:val="19"/>
        </w:rPr>
        <w:t>For when you were servants of sin, you were free in regard of righteousness.</w:t>
      </w:r>
    </w:p>
    <w:p>
      <w:pPr>
        <w:pStyle w:val="Scripture"/>
      </w:pPr>
      <w:r>
        <w:rPr>
          <w:rFonts w:ascii="Arial" w:hAnsi="Arial"/>
          <w:b/>
          <w:color w:val="804826"/>
          <w:sz w:val="15"/>
        </w:rPr>
        <w:t xml:space="preserve">21 </w:t>
      </w:r>
      <w:r>
        <w:rPr>
          <w:rFonts w:ascii="Georgia" w:hAnsi="Georgia"/>
          <w:sz w:val="19"/>
        </w:rPr>
        <w:t>What fruit then had you at that time in the things whereof you are now ashamed? for the end of those things is death.</w:t>
      </w:r>
    </w:p>
    <w:p>
      <w:pPr>
        <w:pStyle w:val="Scripture"/>
      </w:pPr>
      <w:r>
        <w:rPr>
          <w:rFonts w:ascii="Arial" w:hAnsi="Arial"/>
          <w:b/>
          <w:color w:val="804826"/>
          <w:sz w:val="15"/>
        </w:rPr>
        <w:t xml:space="preserve">22 </w:t>
      </w:r>
      <w:r>
        <w:rPr>
          <w:rFonts w:ascii="Georgia" w:hAnsi="Georgia"/>
          <w:sz w:val="19"/>
        </w:rPr>
        <w:t>But now being made free from sin and become servants to God, you have your fruit to sanctification, and the end eternal life.</w:t>
      </w:r>
    </w:p>
    <w:p>
      <w:pPr>
        <w:pStyle w:val="Scripture"/>
      </w:pPr>
      <w:r>
        <w:rPr>
          <w:rFonts w:ascii="Arial" w:hAnsi="Arial"/>
          <w:b/>
          <w:color w:val="804826"/>
          <w:sz w:val="15"/>
        </w:rPr>
        <w:t xml:space="preserve">23 </w:t>
      </w:r>
      <w:r>
        <w:rPr>
          <w:rFonts w:ascii="Georgia" w:hAnsi="Georgia"/>
          <w:sz w:val="19"/>
        </w:rPr>
        <w:t>For the wages of sin is death; but the free gift of God is eternal life in Messiah Jesus our Lord.</w:t>
      </w:r>
    </w:p>
    <w:p>
      <w:pPr>
        <w:pStyle w:val="Heading2"/>
      </w:pPr>
      <w:r>
        <w:t>Chapter 7</w:t>
      </w:r>
    </w:p>
    <w:p>
      <w:pPr>
        <w:pStyle w:val="Scripture"/>
      </w:pPr>
      <w:r>
        <w:rPr>
          <w:rFonts w:ascii="Arial" w:hAnsi="Arial"/>
          <w:b/>
          <w:color w:val="804826"/>
          <w:sz w:val="15"/>
        </w:rPr>
        <w:t xml:space="preserve">1 </w:t>
      </w:r>
      <w:r>
        <w:rPr>
          <w:rFonts w:ascii="Georgia" w:hAnsi="Georgia"/>
          <w:sz w:val="19"/>
        </w:rPr>
        <w:t>Or are you ignorant, brothers (for I speak to people who know the Torah), that the Torah has authority over a person only as long as that person lives?</w:t>
      </w:r>
    </w:p>
    <w:p>
      <w:pPr>
        <w:pStyle w:val="Scripture"/>
      </w:pPr>
      <w:r>
        <w:rPr>
          <w:rFonts w:ascii="Arial" w:hAnsi="Arial"/>
          <w:b/>
          <w:color w:val="804826"/>
          <w:sz w:val="15"/>
        </w:rPr>
        <w:t xml:space="preserve">2 </w:t>
      </w:r>
      <w:r>
        <w:rPr>
          <w:rFonts w:ascii="Georgia" w:hAnsi="Georgia"/>
          <w:sz w:val="19"/>
        </w:rPr>
        <w:t>For the woman that has a husband is bound by law to the husband while he lives; but if the husband die, she is discharged from the Torah of the husband.</w:t>
      </w:r>
    </w:p>
    <w:p>
      <w:pPr>
        <w:pStyle w:val="Scripture"/>
      </w:pPr>
      <w:r>
        <w:rPr>
          <w:rFonts w:ascii="Arial" w:hAnsi="Arial"/>
          <w:b/>
          <w:color w:val="804826"/>
          <w:sz w:val="15"/>
        </w:rPr>
        <w:t xml:space="preserve">3 </w:t>
      </w:r>
      <w:r>
        <w:rPr>
          <w:rFonts w:ascii="Georgia" w:hAnsi="Georgia"/>
          <w:sz w:val="19"/>
        </w:rPr>
        <w:t>So then if, while the husband lives, she be joined to another man, she will be called an adulteress: but if the husband die, she is free from the Torah, so that she is no adulteress, though she be joined to another man.</w:t>
      </w:r>
    </w:p>
    <w:p>
      <w:pPr>
        <w:pStyle w:val="Scripture"/>
      </w:pPr>
      <w:r>
        <w:rPr>
          <w:rFonts w:ascii="Arial" w:hAnsi="Arial"/>
          <w:b/>
          <w:color w:val="804826"/>
          <w:sz w:val="15"/>
        </w:rPr>
        <w:t xml:space="preserve">4 </w:t>
      </w:r>
      <w:r>
        <w:rPr>
          <w:rFonts w:ascii="Georgia" w:hAnsi="Georgia"/>
          <w:sz w:val="19"/>
        </w:rPr>
        <w:t>Why, my brothers, you also were made dead to the Torah through the body of Messiah; that you should be joined to another, even to him who was raised from the dead, that we might produce fruit to God.</w:t>
      </w:r>
    </w:p>
    <w:p>
      <w:pPr>
        <w:pStyle w:val="Scripture"/>
      </w:pPr>
      <w:r>
        <w:rPr>
          <w:rFonts w:ascii="Arial" w:hAnsi="Arial"/>
          <w:b/>
          <w:color w:val="804826"/>
          <w:sz w:val="15"/>
        </w:rPr>
        <w:t xml:space="preserve">5 </w:t>
      </w:r>
      <w:r>
        <w:rPr>
          <w:rFonts w:ascii="Georgia" w:hAnsi="Georgia"/>
          <w:sz w:val="19"/>
        </w:rPr>
        <w:t>For when we were in the flesh, the sinful passions, which were through the Torah, wrought in our members to produce fruit to death.</w:t>
      </w:r>
    </w:p>
    <w:p>
      <w:pPr>
        <w:pStyle w:val="Scripture"/>
      </w:pPr>
      <w:r>
        <w:rPr>
          <w:rFonts w:ascii="Arial" w:hAnsi="Arial"/>
          <w:b/>
          <w:color w:val="804826"/>
          <w:sz w:val="15"/>
        </w:rPr>
        <w:t xml:space="preserve">6 </w:t>
      </w:r>
      <w:r>
        <w:rPr>
          <w:rFonts w:ascii="Georgia" w:hAnsi="Georgia"/>
          <w:sz w:val="19"/>
        </w:rPr>
        <w:t>But now we have been discharged from the Torah, having died to that in which we were held; so that we serve in newness by the Spirit, and not in oldness of the letter.</w:t>
      </w:r>
    </w:p>
    <w:p>
      <w:pPr>
        <w:pStyle w:val="Scripture"/>
      </w:pPr>
      <w:r>
        <w:rPr>
          <w:rFonts w:ascii="Arial" w:hAnsi="Arial"/>
          <w:b/>
          <w:color w:val="804826"/>
          <w:sz w:val="15"/>
        </w:rPr>
        <w:t xml:space="preserve">7 </w:t>
      </w:r>
      <w:r>
        <w:rPr>
          <w:rFonts w:ascii="Georgia" w:hAnsi="Georgia"/>
          <w:sz w:val="19"/>
        </w:rPr>
        <w:t>What will we say then? Is the Torah sin? May it never be. Yet, I had not known sin, except through the Torah: for I had not known coveting, except the Torah had said, You will not covet:</w:t>
      </w:r>
    </w:p>
    <w:p>
      <w:pPr>
        <w:pStyle w:val="Scripture"/>
      </w:pPr>
      <w:r>
        <w:rPr>
          <w:rFonts w:ascii="Arial" w:hAnsi="Arial"/>
          <w:b/>
          <w:color w:val="804826"/>
          <w:sz w:val="15"/>
        </w:rPr>
        <w:t xml:space="preserve">8 </w:t>
      </w:r>
      <w:r>
        <w:rPr>
          <w:rFonts w:ascii="Georgia" w:hAnsi="Georgia"/>
          <w:sz w:val="19"/>
        </w:rPr>
        <w:t>but sin, finding occasion, wrought in me through the commandment every kind of coveting: for apart from the Torah sin is dead.</w:t>
      </w:r>
    </w:p>
    <w:p>
      <w:pPr>
        <w:pStyle w:val="Scripture"/>
      </w:pPr>
      <w:r>
        <w:rPr>
          <w:rFonts w:ascii="Arial" w:hAnsi="Arial"/>
          <w:b/>
          <w:color w:val="804826"/>
          <w:sz w:val="15"/>
        </w:rPr>
        <w:t xml:space="preserve">9 </w:t>
      </w:r>
      <w:r>
        <w:rPr>
          <w:rFonts w:ascii="Georgia" w:hAnsi="Georgia"/>
          <w:sz w:val="19"/>
        </w:rPr>
        <w:t>And I was alive apart from the Torah once: but when the commandment came, sin revived, and I died;</w:t>
      </w:r>
    </w:p>
    <w:p>
      <w:pPr>
        <w:pStyle w:val="Scripture"/>
      </w:pPr>
      <w:r>
        <w:rPr>
          <w:rFonts w:ascii="Arial" w:hAnsi="Arial"/>
          <w:b/>
          <w:color w:val="804826"/>
          <w:sz w:val="15"/>
        </w:rPr>
        <w:t xml:space="preserve">10 </w:t>
      </w:r>
      <w:r>
        <w:rPr>
          <w:rFonts w:ascii="Georgia" w:hAnsi="Georgia"/>
          <w:sz w:val="19"/>
        </w:rPr>
        <w:t>and the commandment, which was to life, this I found to be to death:</w:t>
      </w:r>
    </w:p>
    <w:p>
      <w:pPr>
        <w:pStyle w:val="Scripture"/>
      </w:pPr>
      <w:r>
        <w:rPr>
          <w:rFonts w:ascii="Arial" w:hAnsi="Arial"/>
          <w:b/>
          <w:color w:val="804826"/>
          <w:sz w:val="15"/>
        </w:rPr>
        <w:t xml:space="preserve">11 </w:t>
      </w:r>
      <w:r>
        <w:rPr>
          <w:rFonts w:ascii="Georgia" w:hAnsi="Georgia"/>
          <w:sz w:val="19"/>
        </w:rPr>
        <w:t>for sin, finding occasion, through the commandment beguiled me, and through it killed me.</w:t>
      </w:r>
    </w:p>
    <w:p>
      <w:pPr>
        <w:pStyle w:val="Scripture"/>
      </w:pPr>
      <w:r>
        <w:rPr>
          <w:rFonts w:ascii="Arial" w:hAnsi="Arial"/>
          <w:b/>
          <w:color w:val="804826"/>
          <w:sz w:val="15"/>
        </w:rPr>
        <w:t xml:space="preserve">12 </w:t>
      </w:r>
      <w:r>
        <w:rPr>
          <w:rFonts w:ascii="Georgia" w:hAnsi="Georgia"/>
          <w:sz w:val="19"/>
        </w:rPr>
        <w:t>So that the Torah is holy, and the commandment holy, and righteous, and good.</w:t>
      </w:r>
    </w:p>
    <w:p>
      <w:pPr>
        <w:pStyle w:val="Scripture"/>
      </w:pPr>
      <w:r>
        <w:rPr>
          <w:rFonts w:ascii="Arial" w:hAnsi="Arial"/>
          <w:b/>
          <w:color w:val="804826"/>
          <w:sz w:val="15"/>
        </w:rPr>
        <w:t xml:space="preserve">13 </w:t>
      </w:r>
      <w:r>
        <w:rPr>
          <w:rFonts w:ascii="Georgia" w:hAnsi="Georgia"/>
          <w:sz w:val="19"/>
        </w:rPr>
        <w:t>Did then that which is good become death to me? May it never be. But sin, that it might be shown to be sin, by working death to me through that which is good; --that through the commandment sin might become exceeding sinful.</w:t>
      </w:r>
    </w:p>
    <w:p>
      <w:pPr>
        <w:pStyle w:val="Scripture"/>
      </w:pPr>
      <w:r>
        <w:rPr>
          <w:rFonts w:ascii="Arial" w:hAnsi="Arial"/>
          <w:b/>
          <w:color w:val="804826"/>
          <w:sz w:val="15"/>
        </w:rPr>
        <w:t xml:space="preserve">14 </w:t>
      </w:r>
      <w:r>
        <w:rPr>
          <w:rFonts w:ascii="Georgia" w:hAnsi="Georgia"/>
          <w:sz w:val="19"/>
        </w:rPr>
        <w:t>For we know that the Torah is spiritual: but I am carnal, sold under sin.</w:t>
      </w:r>
    </w:p>
    <w:p>
      <w:pPr>
        <w:pStyle w:val="Scripture"/>
      </w:pPr>
      <w:r>
        <w:rPr>
          <w:rFonts w:ascii="Arial" w:hAnsi="Arial"/>
          <w:b/>
          <w:color w:val="804826"/>
          <w:sz w:val="15"/>
        </w:rPr>
        <w:t xml:space="preserve">15 </w:t>
      </w:r>
      <w:r>
        <w:rPr>
          <w:rFonts w:ascii="Georgia" w:hAnsi="Georgia"/>
          <w:sz w:val="19"/>
        </w:rPr>
        <w:t>For that which I do I know not: for not what I would, that do I practise; but what I hate, that I do.</w:t>
      </w:r>
    </w:p>
    <w:p>
      <w:pPr>
        <w:pStyle w:val="Scripture"/>
      </w:pPr>
      <w:r>
        <w:rPr>
          <w:rFonts w:ascii="Arial" w:hAnsi="Arial"/>
          <w:b/>
          <w:color w:val="804826"/>
          <w:sz w:val="15"/>
        </w:rPr>
        <w:t xml:space="preserve">16 </w:t>
      </w:r>
      <w:r>
        <w:rPr>
          <w:rFonts w:ascii="Georgia" w:hAnsi="Georgia"/>
          <w:sz w:val="19"/>
        </w:rPr>
        <w:t>But if what I would not, that I do, I consent to the Torah that it is good.</w:t>
      </w:r>
    </w:p>
    <w:p>
      <w:pPr>
        <w:pStyle w:val="Scripture"/>
      </w:pPr>
      <w:r>
        <w:rPr>
          <w:rFonts w:ascii="Arial" w:hAnsi="Arial"/>
          <w:b/>
          <w:color w:val="804826"/>
          <w:sz w:val="15"/>
        </w:rPr>
        <w:t xml:space="preserve">17 </w:t>
      </w:r>
      <w:r>
        <w:rPr>
          <w:rFonts w:ascii="Georgia" w:hAnsi="Georgia"/>
          <w:sz w:val="19"/>
        </w:rPr>
        <w:t>So now it is no more I that do it, but sin which dwells in me.</w:t>
      </w:r>
    </w:p>
    <w:p>
      <w:pPr>
        <w:pStyle w:val="Scripture"/>
      </w:pPr>
      <w:r>
        <w:rPr>
          <w:rFonts w:ascii="Arial" w:hAnsi="Arial"/>
          <w:b/>
          <w:color w:val="804826"/>
          <w:sz w:val="15"/>
        </w:rPr>
        <w:t xml:space="preserve">18 </w:t>
      </w:r>
      <w:r>
        <w:rPr>
          <w:rFonts w:ascii="Georgia" w:hAnsi="Georgia"/>
          <w:sz w:val="19"/>
        </w:rPr>
        <w:t>For I know that in me, that is, in my flesh, dwells no good thing: for to will is present with me, but to do that which is good is not.</w:t>
      </w:r>
    </w:p>
    <w:p>
      <w:pPr>
        <w:pStyle w:val="Scripture"/>
      </w:pPr>
      <w:r>
        <w:rPr>
          <w:rFonts w:ascii="Arial" w:hAnsi="Arial"/>
          <w:b/>
          <w:color w:val="804826"/>
          <w:sz w:val="15"/>
        </w:rPr>
        <w:t xml:space="preserve">19 </w:t>
      </w:r>
      <w:r>
        <w:rPr>
          <w:rFonts w:ascii="Georgia" w:hAnsi="Georgia"/>
          <w:sz w:val="19"/>
        </w:rPr>
        <w:t>For the good which I would I do not: but the evil which I would not, that I practise.</w:t>
      </w:r>
    </w:p>
    <w:p>
      <w:pPr>
        <w:pStyle w:val="Scripture"/>
      </w:pPr>
      <w:r>
        <w:rPr>
          <w:rFonts w:ascii="Arial" w:hAnsi="Arial"/>
          <w:b/>
          <w:color w:val="804826"/>
          <w:sz w:val="15"/>
        </w:rPr>
        <w:t xml:space="preserve">20 </w:t>
      </w:r>
      <w:r>
        <w:rPr>
          <w:rFonts w:ascii="Georgia" w:hAnsi="Georgia"/>
          <w:sz w:val="19"/>
        </w:rPr>
        <w:t>But if what I would not, that I do, it is no more I that do it, but sin which dwells in me.</w:t>
      </w:r>
    </w:p>
    <w:p>
      <w:pPr>
        <w:pStyle w:val="Scripture"/>
      </w:pPr>
      <w:r>
        <w:rPr>
          <w:rFonts w:ascii="Arial" w:hAnsi="Arial"/>
          <w:b/>
          <w:color w:val="804826"/>
          <w:sz w:val="15"/>
        </w:rPr>
        <w:t xml:space="preserve">21 </w:t>
      </w:r>
      <w:r>
        <w:rPr>
          <w:rFonts w:ascii="Georgia" w:hAnsi="Georgia"/>
          <w:sz w:val="19"/>
        </w:rPr>
        <w:t>I find then the Torah, that, to me who would do good, evil is present.</w:t>
      </w:r>
    </w:p>
    <w:p>
      <w:pPr>
        <w:pStyle w:val="Scripture"/>
      </w:pPr>
      <w:r>
        <w:rPr>
          <w:rFonts w:ascii="Arial" w:hAnsi="Arial"/>
          <w:b/>
          <w:color w:val="804826"/>
          <w:sz w:val="15"/>
        </w:rPr>
        <w:t xml:space="preserve">22 </w:t>
      </w:r>
      <w:r>
        <w:rPr>
          <w:rFonts w:ascii="Georgia" w:hAnsi="Georgia"/>
          <w:sz w:val="19"/>
        </w:rPr>
        <w:t>For I delight in the Torah of God after the inward man:</w:t>
      </w:r>
    </w:p>
    <w:p>
      <w:pPr>
        <w:pStyle w:val="Scripture"/>
      </w:pPr>
      <w:r>
        <w:rPr>
          <w:rFonts w:ascii="Arial" w:hAnsi="Arial"/>
          <w:b/>
          <w:color w:val="804826"/>
          <w:sz w:val="15"/>
        </w:rPr>
        <w:t xml:space="preserve">23 </w:t>
      </w:r>
      <w:r>
        <w:rPr>
          <w:rFonts w:ascii="Georgia" w:hAnsi="Georgia"/>
          <w:sz w:val="19"/>
        </w:rPr>
        <w:t>but I see a different law in my members, warring against the Torah of my mind, and bringing me into captivity under the Torah of sin which is in my members.</w:t>
      </w:r>
    </w:p>
    <w:p>
      <w:pPr>
        <w:pStyle w:val="Scripture"/>
      </w:pPr>
      <w:r>
        <w:rPr>
          <w:rFonts w:ascii="Arial" w:hAnsi="Arial"/>
          <w:b/>
          <w:color w:val="804826"/>
          <w:sz w:val="15"/>
        </w:rPr>
        <w:t xml:space="preserve">24 </w:t>
      </w:r>
      <w:r>
        <w:rPr>
          <w:rFonts w:ascii="Georgia" w:hAnsi="Georgia"/>
          <w:sz w:val="19"/>
        </w:rPr>
        <w:t>Wretched man that I am! who will deliver me out of the body of this death?</w:t>
      </w:r>
    </w:p>
    <w:p>
      <w:pPr>
        <w:pStyle w:val="Scripture"/>
      </w:pPr>
      <w:r>
        <w:rPr>
          <w:rFonts w:ascii="Arial" w:hAnsi="Arial"/>
          <w:b/>
          <w:color w:val="804826"/>
          <w:sz w:val="15"/>
        </w:rPr>
        <w:t xml:space="preserve">25 </w:t>
      </w:r>
      <w:r>
        <w:rPr>
          <w:rFonts w:ascii="Georgia" w:hAnsi="Georgia"/>
          <w:sz w:val="19"/>
        </w:rPr>
        <w:t>I thank God through Jesus the Messiah our Lord. So then I of myself with the mind, indeed, serve the Torah of God; but with the flesh the Torah of sin.</w:t>
      </w:r>
    </w:p>
    <w:p>
      <w:pPr>
        <w:pStyle w:val="Heading2"/>
      </w:pPr>
      <w:r>
        <w:t>Chapter 8</w:t>
      </w:r>
    </w:p>
    <w:p>
      <w:pPr>
        <w:pStyle w:val="Scripture"/>
      </w:pPr>
      <w:r>
        <w:rPr>
          <w:rFonts w:ascii="Arial" w:hAnsi="Arial"/>
          <w:b/>
          <w:color w:val="804826"/>
          <w:sz w:val="15"/>
        </w:rPr>
        <w:t xml:space="preserve">1 </w:t>
      </w:r>
      <w:r>
        <w:rPr>
          <w:rFonts w:ascii="Georgia" w:hAnsi="Georgia"/>
          <w:sz w:val="19"/>
        </w:rPr>
        <w:t>There is therefore now no condemnation for those who are in Messiah Jesus.</w:t>
      </w:r>
    </w:p>
    <w:p>
      <w:pPr>
        <w:pStyle w:val="Scripture"/>
      </w:pPr>
      <w:r>
        <w:rPr>
          <w:rFonts w:ascii="Arial" w:hAnsi="Arial"/>
          <w:b/>
          <w:color w:val="804826"/>
          <w:sz w:val="15"/>
        </w:rPr>
        <w:t xml:space="preserve">2 </w:t>
      </w:r>
      <w:r>
        <w:rPr>
          <w:rFonts w:ascii="Georgia" w:hAnsi="Georgia"/>
          <w:sz w:val="19"/>
        </w:rPr>
        <w:t>For the Torah by the Spirit of life in Messiah Jesus made me free from the Torah of sin and of death.</w:t>
      </w:r>
    </w:p>
    <w:p>
      <w:pPr>
        <w:pStyle w:val="Scripture"/>
      </w:pPr>
      <w:r>
        <w:rPr>
          <w:rFonts w:ascii="Arial" w:hAnsi="Arial"/>
          <w:b/>
          <w:color w:val="804826"/>
          <w:sz w:val="15"/>
        </w:rPr>
        <w:t xml:space="preserve">3 </w:t>
      </w:r>
      <w:r>
        <w:rPr>
          <w:rFonts w:ascii="Georgia" w:hAnsi="Georgia"/>
          <w:sz w:val="19"/>
        </w:rPr>
        <w:t>For what the Torah could not do, in that it was weak through the flesh, God, sending his own Son in the likeness of sinful flesh and for sin, condemned sin in the flesh:</w:t>
      </w:r>
    </w:p>
    <w:p>
      <w:pPr>
        <w:pStyle w:val="Scripture"/>
      </w:pPr>
      <w:r>
        <w:rPr>
          <w:rFonts w:ascii="Arial" w:hAnsi="Arial"/>
          <w:b/>
          <w:color w:val="804826"/>
          <w:sz w:val="15"/>
        </w:rPr>
        <w:t xml:space="preserve">4 </w:t>
      </w:r>
      <w:r>
        <w:rPr>
          <w:rFonts w:ascii="Georgia" w:hAnsi="Georgia"/>
          <w:sz w:val="19"/>
        </w:rPr>
        <w:t>that the ordinance of the Torah might be fulfilled in us, who walk not after the flesh, but after the Spirit.</w:t>
      </w:r>
    </w:p>
    <w:p>
      <w:pPr>
        <w:pStyle w:val="Scripture"/>
      </w:pPr>
      <w:r>
        <w:rPr>
          <w:rFonts w:ascii="Arial" w:hAnsi="Arial"/>
          <w:b/>
          <w:color w:val="804826"/>
          <w:sz w:val="15"/>
        </w:rPr>
        <w:t xml:space="preserve">5 </w:t>
      </w:r>
      <w:r>
        <w:rPr>
          <w:rFonts w:ascii="Georgia" w:hAnsi="Georgia"/>
          <w:sz w:val="19"/>
        </w:rPr>
        <w:t>For those who are after the flesh mind the things of the flesh; but those who are after the Spirit the things by the Spirit.</w:t>
      </w:r>
    </w:p>
    <w:p>
      <w:pPr>
        <w:pStyle w:val="Scripture"/>
      </w:pPr>
      <w:r>
        <w:rPr>
          <w:rFonts w:ascii="Arial" w:hAnsi="Arial"/>
          <w:b/>
          <w:color w:val="804826"/>
          <w:sz w:val="15"/>
        </w:rPr>
        <w:t xml:space="preserve">6 </w:t>
      </w:r>
      <w:r>
        <w:rPr>
          <w:rFonts w:ascii="Georgia" w:hAnsi="Georgia"/>
          <w:sz w:val="19"/>
        </w:rPr>
        <w:t>For the mind of the flesh is death; but the mind by the Spirit is life and peace:</w:t>
      </w:r>
    </w:p>
    <w:p>
      <w:pPr>
        <w:pStyle w:val="Scripture"/>
      </w:pPr>
      <w:r>
        <w:rPr>
          <w:rFonts w:ascii="Arial" w:hAnsi="Arial"/>
          <w:b/>
          <w:color w:val="804826"/>
          <w:sz w:val="15"/>
        </w:rPr>
        <w:t xml:space="preserve">7 </w:t>
      </w:r>
      <w:r>
        <w:rPr>
          <w:rFonts w:ascii="Georgia" w:hAnsi="Georgia"/>
          <w:sz w:val="19"/>
        </w:rPr>
        <w:t>because the mind of the flesh is enmity against God; for it is not subject to the Torah of God, neither indeed can it be:</w:t>
      </w:r>
    </w:p>
    <w:p>
      <w:pPr>
        <w:pStyle w:val="Scripture"/>
      </w:pPr>
      <w:r>
        <w:rPr>
          <w:rFonts w:ascii="Arial" w:hAnsi="Arial"/>
          <w:b/>
          <w:color w:val="804826"/>
          <w:sz w:val="15"/>
        </w:rPr>
        <w:t xml:space="preserve">8 </w:t>
      </w:r>
      <w:r>
        <w:rPr>
          <w:rFonts w:ascii="Georgia" w:hAnsi="Georgia"/>
          <w:sz w:val="19"/>
        </w:rPr>
        <w:t>and those who are in the flesh cannot please God.</w:t>
      </w:r>
    </w:p>
    <w:p>
      <w:pPr>
        <w:pStyle w:val="Scripture"/>
      </w:pPr>
      <w:r>
        <w:rPr>
          <w:rFonts w:ascii="Arial" w:hAnsi="Arial"/>
          <w:b/>
          <w:color w:val="804826"/>
          <w:sz w:val="15"/>
        </w:rPr>
        <w:t xml:space="preserve">9 </w:t>
      </w:r>
      <w:r>
        <w:rPr>
          <w:rFonts w:ascii="Georgia" w:hAnsi="Georgia"/>
          <w:sz w:val="19"/>
        </w:rPr>
        <w:t>But you are not in the flesh but in the Spirit, if so be that the Spirit of God dwells in you. But if any man has not the Spirit of Messiah, he is none of his.</w:t>
      </w:r>
    </w:p>
    <w:p>
      <w:pPr>
        <w:pStyle w:val="Scripture"/>
      </w:pPr>
      <w:r>
        <w:rPr>
          <w:rFonts w:ascii="Arial" w:hAnsi="Arial"/>
          <w:b/>
          <w:color w:val="804826"/>
          <w:sz w:val="15"/>
        </w:rPr>
        <w:t xml:space="preserve">10 </w:t>
      </w:r>
      <w:r>
        <w:rPr>
          <w:rFonts w:ascii="Georgia" w:hAnsi="Georgia"/>
          <w:sz w:val="19"/>
        </w:rPr>
        <w:t>And if Messiah is in you, the body is dead because of sin; but the Spirit is life because of righteousness.</w:t>
      </w:r>
    </w:p>
    <w:p>
      <w:pPr>
        <w:pStyle w:val="Scripture"/>
      </w:pPr>
      <w:r>
        <w:rPr>
          <w:rFonts w:ascii="Arial" w:hAnsi="Arial"/>
          <w:b/>
          <w:color w:val="804826"/>
          <w:sz w:val="15"/>
        </w:rPr>
        <w:t xml:space="preserve">11 </w:t>
      </w:r>
      <w:r>
        <w:rPr>
          <w:rFonts w:ascii="Georgia" w:hAnsi="Georgia"/>
          <w:sz w:val="19"/>
        </w:rPr>
        <w:t>But if the Spirit of him that raised up Jesus from the dead dwells in you, the one who raised up Messiah Jesus from the dead will give life also to your mortal bodies through his Spirit that dwells in you.</w:t>
      </w:r>
    </w:p>
    <w:p>
      <w:pPr>
        <w:pStyle w:val="Scripture"/>
      </w:pPr>
      <w:r>
        <w:rPr>
          <w:rFonts w:ascii="Arial" w:hAnsi="Arial"/>
          <w:b/>
          <w:color w:val="804826"/>
          <w:sz w:val="15"/>
        </w:rPr>
        <w:t xml:space="preserve">12 </w:t>
      </w:r>
      <w:r>
        <w:rPr>
          <w:rFonts w:ascii="Georgia" w:hAnsi="Georgia"/>
          <w:sz w:val="19"/>
        </w:rPr>
        <w:t>So then, brothers, we are debtors, not to the flesh, to live after the flesh:</w:t>
      </w:r>
    </w:p>
    <w:p>
      <w:pPr>
        <w:pStyle w:val="Scripture"/>
      </w:pPr>
      <w:r>
        <w:rPr>
          <w:rFonts w:ascii="Arial" w:hAnsi="Arial"/>
          <w:b/>
          <w:color w:val="804826"/>
          <w:sz w:val="15"/>
        </w:rPr>
        <w:t xml:space="preserve">13 </w:t>
      </w:r>
      <w:r>
        <w:rPr>
          <w:rFonts w:ascii="Georgia" w:hAnsi="Georgia"/>
          <w:sz w:val="19"/>
        </w:rPr>
        <w:t>for if you live after the flesh, you must die; but if by the Spirit you put to death the deeds of the body, you will live.</w:t>
      </w:r>
    </w:p>
    <w:p>
      <w:pPr>
        <w:pStyle w:val="Scripture"/>
      </w:pPr>
      <w:r>
        <w:rPr>
          <w:rFonts w:ascii="Arial" w:hAnsi="Arial"/>
          <w:b/>
          <w:color w:val="804826"/>
          <w:sz w:val="15"/>
        </w:rPr>
        <w:t xml:space="preserve">14 </w:t>
      </w:r>
      <w:r>
        <w:rPr>
          <w:rFonts w:ascii="Georgia" w:hAnsi="Georgia"/>
          <w:sz w:val="19"/>
        </w:rPr>
        <w:t>For as many as are led by the Spirit of God, these are sons of God.</w:t>
      </w:r>
    </w:p>
    <w:p>
      <w:pPr>
        <w:pStyle w:val="Scripture"/>
      </w:pPr>
      <w:r>
        <w:rPr>
          <w:rFonts w:ascii="Arial" w:hAnsi="Arial"/>
          <w:b/>
          <w:color w:val="804826"/>
          <w:sz w:val="15"/>
        </w:rPr>
        <w:t xml:space="preserve">15 </w:t>
      </w:r>
      <w:r>
        <w:rPr>
          <w:rFonts w:ascii="Georgia" w:hAnsi="Georgia"/>
          <w:sz w:val="19"/>
        </w:rPr>
        <w:t>For you received not the Spirit of bondage again to fear; but you received the Spirit of adoption, whereby we cry, Abba, Father.</w:t>
      </w:r>
    </w:p>
    <w:p>
      <w:pPr>
        <w:pStyle w:val="Scripture"/>
      </w:pPr>
      <w:r>
        <w:rPr>
          <w:rFonts w:ascii="Arial" w:hAnsi="Arial"/>
          <w:b/>
          <w:color w:val="804826"/>
          <w:sz w:val="15"/>
        </w:rPr>
        <w:t xml:space="preserve">16 </w:t>
      </w:r>
      <w:r>
        <w:rPr>
          <w:rFonts w:ascii="Georgia" w:hAnsi="Georgia"/>
          <w:sz w:val="19"/>
        </w:rPr>
        <w:t>the Spirit himself bears witness with our spirit, that we are children of God:</w:t>
      </w:r>
    </w:p>
    <w:p>
      <w:pPr>
        <w:pStyle w:val="Scripture"/>
      </w:pPr>
      <w:r>
        <w:rPr>
          <w:rFonts w:ascii="Arial" w:hAnsi="Arial"/>
          <w:b/>
          <w:color w:val="804826"/>
          <w:sz w:val="15"/>
        </w:rPr>
        <w:t xml:space="preserve">17 </w:t>
      </w:r>
      <w:r>
        <w:rPr>
          <w:rFonts w:ascii="Georgia" w:hAnsi="Georgia"/>
          <w:sz w:val="19"/>
        </w:rPr>
        <w:t>and if children, then heirs; heirs of God, and joint-heirs with Messiah; if so be that we suffer with him, that we may be also glorified with him.</w:t>
      </w:r>
    </w:p>
    <w:p>
      <w:pPr>
        <w:pStyle w:val="Scripture"/>
      </w:pPr>
      <w:r>
        <w:rPr>
          <w:rFonts w:ascii="Arial" w:hAnsi="Arial"/>
          <w:b/>
          <w:color w:val="804826"/>
          <w:sz w:val="15"/>
        </w:rPr>
        <w:t xml:space="preserve">18 </w:t>
      </w:r>
      <w:r>
        <w:rPr>
          <w:rFonts w:ascii="Georgia" w:hAnsi="Georgia"/>
          <w:sz w:val="19"/>
        </w:rPr>
        <w:t>For I reckon that the sufferings of this present time are not worthy to be compared with the glory which will be revealed to us-ward.</w:t>
      </w:r>
    </w:p>
    <w:p>
      <w:pPr>
        <w:pStyle w:val="Scripture"/>
      </w:pPr>
      <w:r>
        <w:rPr>
          <w:rFonts w:ascii="Arial" w:hAnsi="Arial"/>
          <w:b/>
          <w:color w:val="804826"/>
          <w:sz w:val="15"/>
        </w:rPr>
        <w:t xml:space="preserve">19 </w:t>
      </w:r>
      <w:r>
        <w:rPr>
          <w:rFonts w:ascii="Georgia" w:hAnsi="Georgia"/>
          <w:sz w:val="19"/>
        </w:rPr>
        <w:t>For the earnest expectation of the creation waits for the revealing of the sons of God.</w:t>
      </w:r>
    </w:p>
    <w:p>
      <w:pPr>
        <w:pStyle w:val="Scripture"/>
      </w:pPr>
      <w:r>
        <w:rPr>
          <w:rFonts w:ascii="Arial" w:hAnsi="Arial"/>
          <w:b/>
          <w:color w:val="804826"/>
          <w:sz w:val="15"/>
        </w:rPr>
        <w:t xml:space="preserve">20 </w:t>
      </w:r>
      <w:r>
        <w:rPr>
          <w:rFonts w:ascii="Georgia" w:hAnsi="Georgia"/>
          <w:sz w:val="19"/>
        </w:rPr>
        <w:t>For the creation was subjected to vanity, not of its own will, but because of him who subjected it, in hope</w:t>
      </w:r>
    </w:p>
    <w:p>
      <w:pPr>
        <w:pStyle w:val="Scripture"/>
      </w:pPr>
      <w:r>
        <w:rPr>
          <w:rFonts w:ascii="Arial" w:hAnsi="Arial"/>
          <w:b/>
          <w:color w:val="804826"/>
          <w:sz w:val="15"/>
        </w:rPr>
        <w:t xml:space="preserve">21 </w:t>
      </w:r>
      <w:r>
        <w:rPr>
          <w:rFonts w:ascii="Georgia" w:hAnsi="Georgia"/>
          <w:sz w:val="19"/>
        </w:rPr>
        <w:t>that the creation itself also will be delivered from the bondage of corruption into the liberty of the glory of the children of God.</w:t>
      </w:r>
    </w:p>
    <w:p>
      <w:pPr>
        <w:pStyle w:val="Scripture"/>
      </w:pPr>
      <w:r>
        <w:rPr>
          <w:rFonts w:ascii="Arial" w:hAnsi="Arial"/>
          <w:b/>
          <w:color w:val="804826"/>
          <w:sz w:val="15"/>
        </w:rPr>
        <w:t xml:space="preserve">22 </w:t>
      </w:r>
      <w:r>
        <w:rPr>
          <w:rFonts w:ascii="Georgia" w:hAnsi="Georgia"/>
          <w:sz w:val="19"/>
        </w:rPr>
        <w:t>For we know that the whole creation groans and labours in pain together until now.</w:t>
      </w:r>
    </w:p>
    <w:p>
      <w:pPr>
        <w:pStyle w:val="Scripture"/>
      </w:pPr>
      <w:r>
        <w:rPr>
          <w:rFonts w:ascii="Arial" w:hAnsi="Arial"/>
          <w:b/>
          <w:color w:val="804826"/>
          <w:sz w:val="15"/>
        </w:rPr>
        <w:t xml:space="preserve">23 </w:t>
      </w:r>
      <w:r>
        <w:rPr>
          <w:rFonts w:ascii="Georgia" w:hAnsi="Georgia"/>
          <w:sz w:val="19"/>
        </w:rPr>
        <w:t>And not only so, but ourselves also, who have the first-fruits by the Spirit, even we ourselves groan within ourselves, waiting for our adoption, to wit, the redemption of our body.</w:t>
      </w:r>
    </w:p>
    <w:p>
      <w:pPr>
        <w:pStyle w:val="Scripture"/>
      </w:pPr>
      <w:r>
        <w:rPr>
          <w:rFonts w:ascii="Arial" w:hAnsi="Arial"/>
          <w:b/>
          <w:color w:val="804826"/>
          <w:sz w:val="15"/>
        </w:rPr>
        <w:t xml:space="preserve">24 </w:t>
      </w:r>
      <w:r>
        <w:rPr>
          <w:rFonts w:ascii="Georgia" w:hAnsi="Georgia"/>
          <w:sz w:val="19"/>
        </w:rPr>
        <w:t>For in hope were we saved: but hope that is seen is not hope: for who hopes for that which he sees?</w:t>
      </w:r>
    </w:p>
    <w:p>
      <w:pPr>
        <w:pStyle w:val="Scripture"/>
      </w:pPr>
      <w:r>
        <w:rPr>
          <w:rFonts w:ascii="Arial" w:hAnsi="Arial"/>
          <w:b/>
          <w:color w:val="804826"/>
          <w:sz w:val="15"/>
        </w:rPr>
        <w:t xml:space="preserve">25 </w:t>
      </w:r>
      <w:r>
        <w:rPr>
          <w:rFonts w:ascii="Georgia" w:hAnsi="Georgia"/>
          <w:sz w:val="19"/>
        </w:rPr>
        <w:t>But if we hope for that which we see not, then do we with patience wait for it.</w:t>
      </w:r>
    </w:p>
    <w:p>
      <w:pPr>
        <w:pStyle w:val="Scripture"/>
      </w:pPr>
      <w:r>
        <w:rPr>
          <w:rFonts w:ascii="Arial" w:hAnsi="Arial"/>
          <w:b/>
          <w:color w:val="804826"/>
          <w:sz w:val="15"/>
        </w:rPr>
        <w:t xml:space="preserve">26 </w:t>
      </w:r>
      <w:r>
        <w:rPr>
          <w:rFonts w:ascii="Georgia" w:hAnsi="Georgia"/>
          <w:sz w:val="19"/>
        </w:rPr>
        <w:t>And in like manner the Spirit also helps our infirmity: for we know not how to pray as we ought; but the Spirit himself makes intercession for us with groanings which cannot be uttered;</w:t>
      </w:r>
    </w:p>
    <w:p>
      <w:pPr>
        <w:pStyle w:val="Scripture"/>
      </w:pPr>
      <w:r>
        <w:rPr>
          <w:rFonts w:ascii="Arial" w:hAnsi="Arial"/>
          <w:b/>
          <w:color w:val="804826"/>
          <w:sz w:val="15"/>
        </w:rPr>
        <w:t xml:space="preserve">27 </w:t>
      </w:r>
      <w:r>
        <w:rPr>
          <w:rFonts w:ascii="Georgia" w:hAnsi="Georgia"/>
          <w:sz w:val="19"/>
        </w:rPr>
        <w:t>and the one who searches the hearts knows what is the mind by the Spirit, because he makes intercession for the saints according to the will of God.</w:t>
      </w:r>
    </w:p>
    <w:p>
      <w:pPr>
        <w:pStyle w:val="Scripture"/>
      </w:pPr>
      <w:r>
        <w:rPr>
          <w:rFonts w:ascii="Arial" w:hAnsi="Arial"/>
          <w:b/>
          <w:color w:val="804826"/>
          <w:sz w:val="15"/>
        </w:rPr>
        <w:t xml:space="preserve">28 </w:t>
      </w:r>
      <w:r>
        <w:rPr>
          <w:rFonts w:ascii="Georgia" w:hAnsi="Georgia"/>
          <w:sz w:val="19"/>
        </w:rPr>
        <w:t>And we know that to them that love God all things work together for good, even to them that are called according to his purpose.</w:t>
      </w:r>
    </w:p>
    <w:p>
      <w:pPr>
        <w:pStyle w:val="Scripture"/>
      </w:pPr>
      <w:r>
        <w:rPr>
          <w:rFonts w:ascii="Arial" w:hAnsi="Arial"/>
          <w:b/>
          <w:color w:val="804826"/>
          <w:sz w:val="15"/>
        </w:rPr>
        <w:t xml:space="preserve">29 </w:t>
      </w:r>
      <w:r>
        <w:rPr>
          <w:rFonts w:ascii="Georgia" w:hAnsi="Georgia"/>
          <w:sz w:val="19"/>
        </w:rPr>
        <w:t>For whom he foreknew, he also foreordained to be conformed to the image of his Son, that he might be the firstborn among many brothers:</w:t>
      </w:r>
    </w:p>
    <w:p>
      <w:pPr>
        <w:pStyle w:val="Scripture"/>
      </w:pPr>
      <w:r>
        <w:rPr>
          <w:rFonts w:ascii="Arial" w:hAnsi="Arial"/>
          <w:b/>
          <w:color w:val="804826"/>
          <w:sz w:val="15"/>
        </w:rPr>
        <w:t xml:space="preserve">30 </w:t>
      </w:r>
      <w:r>
        <w:rPr>
          <w:rFonts w:ascii="Georgia" w:hAnsi="Georgia"/>
          <w:sz w:val="19"/>
        </w:rPr>
        <w:t>and whom he foreordained, them he also called: and whom he called, them he also declared righteous: and whom he declared righteous, them he also glorified.</w:t>
      </w:r>
    </w:p>
    <w:p>
      <w:pPr>
        <w:pStyle w:val="Scripture"/>
      </w:pPr>
      <w:r>
        <w:rPr>
          <w:rFonts w:ascii="Arial" w:hAnsi="Arial"/>
          <w:b/>
          <w:color w:val="804826"/>
          <w:sz w:val="15"/>
        </w:rPr>
        <w:t xml:space="preserve">31 </w:t>
      </w:r>
      <w:r>
        <w:rPr>
          <w:rFonts w:ascii="Georgia" w:hAnsi="Georgia"/>
          <w:sz w:val="19"/>
        </w:rPr>
        <w:t>What then will we say to these things? If God is for us, who is against us?</w:t>
      </w:r>
    </w:p>
    <w:p>
      <w:pPr>
        <w:pStyle w:val="Scripture"/>
      </w:pPr>
      <w:r>
        <w:rPr>
          <w:rFonts w:ascii="Arial" w:hAnsi="Arial"/>
          <w:b/>
          <w:color w:val="804826"/>
          <w:sz w:val="15"/>
        </w:rPr>
        <w:t xml:space="preserve">32 </w:t>
      </w:r>
      <w:r>
        <w:rPr>
          <w:rFonts w:ascii="Georgia" w:hAnsi="Georgia"/>
          <w:sz w:val="19"/>
        </w:rPr>
        <w:t>the one who spared not his own Son, but delivered him up for us all, how will he not also with him freely give us all things?</w:t>
      </w:r>
    </w:p>
    <w:p>
      <w:pPr>
        <w:pStyle w:val="Scripture"/>
      </w:pPr>
      <w:r>
        <w:rPr>
          <w:rFonts w:ascii="Arial" w:hAnsi="Arial"/>
          <w:b/>
          <w:color w:val="804826"/>
          <w:sz w:val="15"/>
        </w:rPr>
        <w:t xml:space="preserve">33 </w:t>
      </w:r>
      <w:r>
        <w:rPr>
          <w:rFonts w:ascii="Georgia" w:hAnsi="Georgia"/>
          <w:sz w:val="19"/>
        </w:rPr>
        <w:t>Who will lay anything to the charge of God's elect? It is God that declares righteous;</w:t>
      </w:r>
    </w:p>
    <w:p>
      <w:pPr>
        <w:pStyle w:val="Scripture"/>
      </w:pPr>
      <w:r>
        <w:rPr>
          <w:rFonts w:ascii="Arial" w:hAnsi="Arial"/>
          <w:b/>
          <w:color w:val="804826"/>
          <w:sz w:val="15"/>
        </w:rPr>
        <w:t xml:space="preserve">34 </w:t>
      </w:r>
      <w:r>
        <w:rPr>
          <w:rFonts w:ascii="Georgia" w:hAnsi="Georgia"/>
          <w:sz w:val="19"/>
        </w:rPr>
        <w:t>who is the one who condemns? It is Messiah Jesus that died, yes rather, that was raised from the dead, who is at the right hand of God, who also makes intercession for us.</w:t>
      </w:r>
    </w:p>
    <w:p>
      <w:pPr>
        <w:pStyle w:val="Scripture"/>
      </w:pPr>
      <w:r>
        <w:rPr>
          <w:rFonts w:ascii="Arial" w:hAnsi="Arial"/>
          <w:b/>
          <w:color w:val="804826"/>
          <w:sz w:val="15"/>
        </w:rPr>
        <w:t xml:space="preserve">35 </w:t>
      </w:r>
      <w:r>
        <w:rPr>
          <w:rFonts w:ascii="Georgia" w:hAnsi="Georgia"/>
          <w:sz w:val="19"/>
        </w:rPr>
        <w:t>Who will separate us from the love of Messiah? will distress, or anguish, or persecution, or famine, or nakedness, or peril, or sword?</w:t>
      </w:r>
    </w:p>
    <w:p>
      <w:pPr>
        <w:pStyle w:val="Scripture"/>
      </w:pPr>
      <w:r>
        <w:rPr>
          <w:rFonts w:ascii="Arial" w:hAnsi="Arial"/>
          <w:b/>
          <w:color w:val="804826"/>
          <w:sz w:val="15"/>
        </w:rPr>
        <w:t xml:space="preserve">36 </w:t>
      </w:r>
      <w:r>
        <w:rPr>
          <w:rFonts w:ascii="Georgia" w:hAnsi="Georgia"/>
          <w:sz w:val="19"/>
        </w:rPr>
        <w:t>just as it is written, For your sake we are killed all the day long; We were accounted as sheep for the slaughter.</w:t>
      </w:r>
    </w:p>
    <w:p>
      <w:pPr>
        <w:pStyle w:val="Scripture"/>
      </w:pPr>
      <w:r>
        <w:rPr>
          <w:rFonts w:ascii="Arial" w:hAnsi="Arial"/>
          <w:b/>
          <w:color w:val="804826"/>
          <w:sz w:val="15"/>
        </w:rPr>
        <w:t xml:space="preserve">37 </w:t>
      </w:r>
      <w:r>
        <w:rPr>
          <w:rFonts w:ascii="Georgia" w:hAnsi="Georgia"/>
          <w:sz w:val="19"/>
        </w:rPr>
        <w:t>No, in all these things we are more than conquerors through him that loved us.</w:t>
      </w:r>
    </w:p>
    <w:p>
      <w:pPr>
        <w:pStyle w:val="Scripture"/>
      </w:pPr>
      <w:r>
        <w:rPr>
          <w:rFonts w:ascii="Arial" w:hAnsi="Arial"/>
          <w:b/>
          <w:color w:val="804826"/>
          <w:sz w:val="15"/>
        </w:rPr>
        <w:t xml:space="preserve">38 </w:t>
      </w:r>
      <w:r>
        <w:rPr>
          <w:rFonts w:ascii="Georgia" w:hAnsi="Georgia"/>
          <w:sz w:val="19"/>
        </w:rPr>
        <w:t>For I am persuaded, that neither death, nor life, nor angels, nor principalities, nor things present, nor things to come, nor powers,</w:t>
      </w:r>
    </w:p>
    <w:p>
      <w:pPr>
        <w:pStyle w:val="Scripture"/>
      </w:pPr>
      <w:r>
        <w:rPr>
          <w:rFonts w:ascii="Arial" w:hAnsi="Arial"/>
          <w:b/>
          <w:color w:val="804826"/>
          <w:sz w:val="15"/>
        </w:rPr>
        <w:t xml:space="preserve">39 </w:t>
      </w:r>
      <w:r>
        <w:rPr>
          <w:rFonts w:ascii="Georgia" w:hAnsi="Georgia"/>
          <w:sz w:val="19"/>
        </w:rPr>
        <w:t>nor height, nor depth, nor any other creature, will be able to separate us from the love of God, which is in Messiah Jesus our Lord.</w:t>
      </w:r>
    </w:p>
    <w:p>
      <w:pPr>
        <w:pStyle w:val="Heading2"/>
      </w:pPr>
      <w:r>
        <w:t>Chapter 9</w:t>
      </w:r>
    </w:p>
    <w:p>
      <w:pPr>
        <w:pStyle w:val="Scripture"/>
      </w:pPr>
      <w:r>
        <w:rPr>
          <w:rFonts w:ascii="Arial" w:hAnsi="Arial"/>
          <w:b/>
          <w:color w:val="804826"/>
          <w:sz w:val="15"/>
        </w:rPr>
        <w:t xml:space="preserve">1 </w:t>
      </w:r>
      <w:r>
        <w:rPr>
          <w:rFonts w:ascii="Georgia" w:hAnsi="Georgia"/>
          <w:sz w:val="19"/>
        </w:rPr>
        <w:t>I speak the truth in Messiah; I am not lying, my conscience bearing witness with me in the Holy Spirit,</w:t>
      </w:r>
    </w:p>
    <w:p>
      <w:pPr>
        <w:pStyle w:val="Scripture"/>
      </w:pPr>
      <w:r>
        <w:rPr>
          <w:rFonts w:ascii="Arial" w:hAnsi="Arial"/>
          <w:b/>
          <w:color w:val="804826"/>
          <w:sz w:val="15"/>
        </w:rPr>
        <w:t xml:space="preserve">2 </w:t>
      </w:r>
      <w:r>
        <w:rPr>
          <w:rFonts w:ascii="Georgia" w:hAnsi="Georgia"/>
          <w:sz w:val="19"/>
        </w:rPr>
        <w:t>that I have great sorrow and unceasing pain in my heart.</w:t>
      </w:r>
    </w:p>
    <w:p>
      <w:pPr>
        <w:pStyle w:val="Scripture"/>
      </w:pPr>
      <w:r>
        <w:rPr>
          <w:rFonts w:ascii="Arial" w:hAnsi="Arial"/>
          <w:b/>
          <w:color w:val="804826"/>
          <w:sz w:val="15"/>
        </w:rPr>
        <w:t xml:space="preserve">3 </w:t>
      </w:r>
      <w:r>
        <w:rPr>
          <w:rFonts w:ascii="Georgia" w:hAnsi="Georgia"/>
          <w:sz w:val="19"/>
        </w:rPr>
        <w:t>For I could wish that I myself were anathema from Messiah for my brothers's sake, my kinsmen according to the flesh:</w:t>
      </w:r>
    </w:p>
    <w:p>
      <w:pPr>
        <w:pStyle w:val="Scripture"/>
      </w:pPr>
      <w:r>
        <w:rPr>
          <w:rFonts w:ascii="Arial" w:hAnsi="Arial"/>
          <w:b/>
          <w:color w:val="804826"/>
          <w:sz w:val="15"/>
        </w:rPr>
        <w:t xml:space="preserve">4 </w:t>
      </w:r>
      <w:r>
        <w:rPr>
          <w:rFonts w:ascii="Georgia" w:hAnsi="Georgia"/>
          <w:sz w:val="19"/>
        </w:rPr>
        <w:t>who are Israelites; whose is the adoption, and the glory, and the covenants, and the giving of the Torah, and the service of God, and the promises;</w:t>
      </w:r>
    </w:p>
    <w:p>
      <w:pPr>
        <w:pStyle w:val="Scripture"/>
      </w:pPr>
      <w:r>
        <w:rPr>
          <w:rFonts w:ascii="Arial" w:hAnsi="Arial"/>
          <w:b/>
          <w:color w:val="804826"/>
          <w:sz w:val="15"/>
        </w:rPr>
        <w:t xml:space="preserve">5 </w:t>
      </w:r>
      <w:r>
        <w:rPr>
          <w:rFonts w:ascii="Georgia" w:hAnsi="Georgia"/>
          <w:sz w:val="19"/>
        </w:rPr>
        <w:t>whose are the fathers, and of whom is Messiah as concerning the flesh, who is over all, God blessed for ever. Amen.</w:t>
      </w:r>
    </w:p>
    <w:p>
      <w:pPr>
        <w:pStyle w:val="Scripture"/>
      </w:pPr>
      <w:r>
        <w:rPr>
          <w:rFonts w:ascii="Arial" w:hAnsi="Arial"/>
          <w:b/>
          <w:color w:val="804826"/>
          <w:sz w:val="15"/>
        </w:rPr>
        <w:t xml:space="preserve">6 </w:t>
      </w:r>
      <w:r>
        <w:rPr>
          <w:rFonts w:ascii="Georgia" w:hAnsi="Georgia"/>
          <w:sz w:val="19"/>
        </w:rPr>
        <w:t>But it is not as though the word of God has come to nought. For they are not all Israel, that are of Israel:</w:t>
      </w:r>
    </w:p>
    <w:p>
      <w:pPr>
        <w:pStyle w:val="Scripture"/>
      </w:pPr>
      <w:r>
        <w:rPr>
          <w:rFonts w:ascii="Arial" w:hAnsi="Arial"/>
          <w:b/>
          <w:color w:val="804826"/>
          <w:sz w:val="15"/>
        </w:rPr>
        <w:t xml:space="preserve">7 </w:t>
      </w:r>
      <w:r>
        <w:rPr>
          <w:rFonts w:ascii="Georgia" w:hAnsi="Georgia"/>
          <w:sz w:val="19"/>
        </w:rPr>
        <w:t>neither, because they are Abraham's seed, are they all children: but, In Isaac will your seed be called.</w:t>
      </w:r>
    </w:p>
    <w:p>
      <w:pPr>
        <w:pStyle w:val="Scripture"/>
      </w:pPr>
      <w:r>
        <w:rPr>
          <w:rFonts w:ascii="Arial" w:hAnsi="Arial"/>
          <w:b/>
          <w:color w:val="804826"/>
          <w:sz w:val="15"/>
        </w:rPr>
        <w:t xml:space="preserve">8 </w:t>
      </w:r>
      <w:r>
        <w:rPr>
          <w:rFonts w:ascii="Georgia" w:hAnsi="Georgia"/>
          <w:sz w:val="19"/>
        </w:rPr>
        <w:t>That is, it is not the children of the flesh that are children of God; but the children of the promise are reckoned for a seed.</w:t>
      </w:r>
    </w:p>
    <w:p>
      <w:pPr>
        <w:pStyle w:val="Scripture"/>
      </w:pPr>
      <w:r>
        <w:rPr>
          <w:rFonts w:ascii="Arial" w:hAnsi="Arial"/>
          <w:b/>
          <w:color w:val="804826"/>
          <w:sz w:val="15"/>
        </w:rPr>
        <w:t xml:space="preserve">9 </w:t>
      </w:r>
      <w:r>
        <w:rPr>
          <w:rFonts w:ascii="Georgia" w:hAnsi="Georgia"/>
          <w:sz w:val="19"/>
        </w:rPr>
        <w:t>For this is a word of promise, According to this season I will come, and Sarah will have a son.</w:t>
      </w:r>
    </w:p>
    <w:p>
      <w:pPr>
        <w:pStyle w:val="Scripture"/>
      </w:pPr>
      <w:r>
        <w:rPr>
          <w:rFonts w:ascii="Arial" w:hAnsi="Arial"/>
          <w:b/>
          <w:color w:val="804826"/>
          <w:sz w:val="15"/>
        </w:rPr>
        <w:t xml:space="preserve">10 </w:t>
      </w:r>
      <w:r>
        <w:rPr>
          <w:rFonts w:ascii="Georgia" w:hAnsi="Georgia"/>
          <w:sz w:val="19"/>
        </w:rPr>
        <w:t>And not only so; but Rebecca also having conceived by one, even by our father Isaac--</w:t>
      </w:r>
    </w:p>
    <w:p>
      <w:pPr>
        <w:pStyle w:val="Scripture"/>
      </w:pPr>
      <w:r>
        <w:rPr>
          <w:rFonts w:ascii="Arial" w:hAnsi="Arial"/>
          <w:b/>
          <w:color w:val="804826"/>
          <w:sz w:val="15"/>
        </w:rPr>
        <w:t xml:space="preserve">11 </w:t>
      </w:r>
      <w:r>
        <w:rPr>
          <w:rFonts w:ascii="Georgia" w:hAnsi="Georgia"/>
          <w:sz w:val="19"/>
        </w:rPr>
        <w:t>for the children being not yet born, neither having done anything good or bad, that the purpose of God according to election might stand, not of works, but of him that calls,</w:t>
      </w:r>
    </w:p>
    <w:p>
      <w:pPr>
        <w:pStyle w:val="Scripture"/>
      </w:pPr>
      <w:r>
        <w:rPr>
          <w:rFonts w:ascii="Arial" w:hAnsi="Arial"/>
          <w:b/>
          <w:color w:val="804826"/>
          <w:sz w:val="15"/>
        </w:rPr>
        <w:t xml:space="preserve">12 </w:t>
      </w:r>
      <w:r>
        <w:rPr>
          <w:rFonts w:ascii="Georgia" w:hAnsi="Georgia"/>
          <w:sz w:val="19"/>
        </w:rPr>
        <w:t>it was said to her, The elder will serve the younger.</w:t>
      </w:r>
    </w:p>
    <w:p>
      <w:pPr>
        <w:pStyle w:val="Scripture"/>
      </w:pPr>
      <w:r>
        <w:rPr>
          <w:rFonts w:ascii="Arial" w:hAnsi="Arial"/>
          <w:b/>
          <w:color w:val="804826"/>
          <w:sz w:val="15"/>
        </w:rPr>
        <w:t xml:space="preserve">13 </w:t>
      </w:r>
      <w:r>
        <w:rPr>
          <w:rFonts w:ascii="Georgia" w:hAnsi="Georgia"/>
          <w:sz w:val="19"/>
        </w:rPr>
        <w:t>just as it is written, Jacob I loved, but Esau I hated.</w:t>
      </w:r>
    </w:p>
    <w:p>
      <w:pPr>
        <w:pStyle w:val="Scripture"/>
      </w:pPr>
      <w:r>
        <w:rPr>
          <w:rFonts w:ascii="Arial" w:hAnsi="Arial"/>
          <w:b/>
          <w:color w:val="804826"/>
          <w:sz w:val="15"/>
        </w:rPr>
        <w:t xml:space="preserve">14 </w:t>
      </w:r>
      <w:r>
        <w:rPr>
          <w:rFonts w:ascii="Georgia" w:hAnsi="Georgia"/>
          <w:sz w:val="19"/>
        </w:rPr>
        <w:t>What will we say then? Is there unrighteousness with God? May it never be.</w:t>
      </w:r>
    </w:p>
    <w:p>
      <w:pPr>
        <w:pStyle w:val="Scripture"/>
      </w:pPr>
      <w:r>
        <w:rPr>
          <w:rFonts w:ascii="Arial" w:hAnsi="Arial"/>
          <w:b/>
          <w:color w:val="804826"/>
          <w:sz w:val="15"/>
        </w:rPr>
        <w:t xml:space="preserve">15 </w:t>
      </w:r>
      <w:r>
        <w:rPr>
          <w:rFonts w:ascii="Georgia" w:hAnsi="Georgia"/>
          <w:sz w:val="19"/>
        </w:rPr>
        <w:t>For he says to Moses, I will have mercy on whom I have mercy, and I will have compassion on whom I have compassion.</w:t>
      </w:r>
    </w:p>
    <w:p>
      <w:pPr>
        <w:pStyle w:val="Scripture"/>
      </w:pPr>
      <w:r>
        <w:rPr>
          <w:rFonts w:ascii="Arial" w:hAnsi="Arial"/>
          <w:b/>
          <w:color w:val="804826"/>
          <w:sz w:val="15"/>
        </w:rPr>
        <w:t xml:space="preserve">16 </w:t>
      </w:r>
      <w:r>
        <w:rPr>
          <w:rFonts w:ascii="Georgia" w:hAnsi="Georgia"/>
          <w:sz w:val="19"/>
        </w:rPr>
        <w:t>So then it is not of him that wills, nor of him that runs, but of God that has mercy.</w:t>
      </w:r>
    </w:p>
    <w:p>
      <w:pPr>
        <w:pStyle w:val="Scripture"/>
      </w:pPr>
      <w:r>
        <w:rPr>
          <w:rFonts w:ascii="Arial" w:hAnsi="Arial"/>
          <w:b/>
          <w:color w:val="804826"/>
          <w:sz w:val="15"/>
        </w:rPr>
        <w:t xml:space="preserve">17 </w:t>
      </w:r>
      <w:r>
        <w:rPr>
          <w:rFonts w:ascii="Georgia" w:hAnsi="Georgia"/>
          <w:sz w:val="19"/>
        </w:rPr>
        <w:t>For the Scripture says to Pharaoh, For this very purpose did I raise you up, that I might show in you my power, and that my name might be published abroad in all the earth.</w:t>
      </w:r>
    </w:p>
    <w:p>
      <w:pPr>
        <w:pStyle w:val="Scripture"/>
      </w:pPr>
      <w:r>
        <w:rPr>
          <w:rFonts w:ascii="Arial" w:hAnsi="Arial"/>
          <w:b/>
          <w:color w:val="804826"/>
          <w:sz w:val="15"/>
        </w:rPr>
        <w:t xml:space="preserve">18 </w:t>
      </w:r>
      <w:r>
        <w:rPr>
          <w:rFonts w:ascii="Georgia" w:hAnsi="Georgia"/>
          <w:sz w:val="19"/>
        </w:rPr>
        <w:t>So then he has mercy on whom he will, and whom he will be hardens.</w:t>
      </w:r>
    </w:p>
    <w:p>
      <w:pPr>
        <w:pStyle w:val="Scripture"/>
      </w:pPr>
      <w:r>
        <w:rPr>
          <w:rFonts w:ascii="Arial" w:hAnsi="Arial"/>
          <w:b/>
          <w:color w:val="804826"/>
          <w:sz w:val="15"/>
        </w:rPr>
        <w:t xml:space="preserve">19 </w:t>
      </w:r>
      <w:r>
        <w:rPr>
          <w:rFonts w:ascii="Georgia" w:hAnsi="Georgia"/>
          <w:sz w:val="19"/>
        </w:rPr>
        <w:t>You will say then to me, Why does he still find fault? For who resists his will?</w:t>
      </w:r>
    </w:p>
    <w:p>
      <w:pPr>
        <w:pStyle w:val="Scripture"/>
      </w:pPr>
      <w:r>
        <w:rPr>
          <w:rFonts w:ascii="Arial" w:hAnsi="Arial"/>
          <w:b/>
          <w:color w:val="804826"/>
          <w:sz w:val="15"/>
        </w:rPr>
        <w:t xml:space="preserve">20 </w:t>
      </w:r>
      <w:r>
        <w:rPr>
          <w:rFonts w:ascii="Georgia" w:hAnsi="Georgia"/>
          <w:sz w:val="19"/>
        </w:rPr>
        <w:t>No but, you person, who are you that reply against God? will the thing formed say to him that formed it, Why did you make me thus?</w:t>
      </w:r>
    </w:p>
    <w:p>
      <w:pPr>
        <w:pStyle w:val="Scripture"/>
      </w:pPr>
      <w:r>
        <w:rPr>
          <w:rFonts w:ascii="Arial" w:hAnsi="Arial"/>
          <w:b/>
          <w:color w:val="804826"/>
          <w:sz w:val="15"/>
        </w:rPr>
        <w:t xml:space="preserve">21 </w:t>
      </w:r>
      <w:r>
        <w:rPr>
          <w:rFonts w:ascii="Georgia" w:hAnsi="Georgia"/>
          <w:sz w:val="19"/>
        </w:rPr>
        <w:t>Or has not the potter a right over the clay, from the same lump to make one part a vessel to honor, and another to dishonor?</w:t>
      </w:r>
    </w:p>
    <w:p>
      <w:pPr>
        <w:pStyle w:val="Scripture"/>
      </w:pPr>
      <w:r>
        <w:rPr>
          <w:rFonts w:ascii="Arial" w:hAnsi="Arial"/>
          <w:b/>
          <w:color w:val="804826"/>
          <w:sz w:val="15"/>
        </w:rPr>
        <w:t xml:space="preserve">22 </w:t>
      </w:r>
      <w:r>
        <w:rPr>
          <w:rFonts w:ascii="Georgia" w:hAnsi="Georgia"/>
          <w:sz w:val="19"/>
        </w:rPr>
        <w:t>What if God, willing to show his wrath, and to make his power known, endured with much longsuffering vessels of wrath fitted to destruction:</w:t>
      </w:r>
    </w:p>
    <w:p>
      <w:pPr>
        <w:pStyle w:val="Scripture"/>
      </w:pPr>
      <w:r>
        <w:rPr>
          <w:rFonts w:ascii="Arial" w:hAnsi="Arial"/>
          <w:b/>
          <w:color w:val="804826"/>
          <w:sz w:val="15"/>
        </w:rPr>
        <w:t xml:space="preserve">23 </w:t>
      </w:r>
      <w:r>
        <w:rPr>
          <w:rFonts w:ascii="Georgia" w:hAnsi="Georgia"/>
          <w:sz w:val="19"/>
        </w:rPr>
        <w:t>and that he might make known the riches of his glory on vessels of mercy, which he afore prepared to glory,</w:t>
      </w:r>
    </w:p>
    <w:p>
      <w:pPr>
        <w:pStyle w:val="Scripture"/>
      </w:pPr>
      <w:r>
        <w:rPr>
          <w:rFonts w:ascii="Arial" w:hAnsi="Arial"/>
          <w:b/>
          <w:color w:val="804826"/>
          <w:sz w:val="15"/>
        </w:rPr>
        <w:t xml:space="preserve">24 </w:t>
      </w:r>
      <w:r>
        <w:rPr>
          <w:rFonts w:ascii="Georgia" w:hAnsi="Georgia"/>
          <w:sz w:val="19"/>
        </w:rPr>
        <w:t>even us, whom he also called, not from the Jews only, but also from the Gentiles?</w:t>
      </w:r>
    </w:p>
    <w:p>
      <w:pPr>
        <w:pStyle w:val="Scripture"/>
      </w:pPr>
      <w:r>
        <w:rPr>
          <w:rFonts w:ascii="Arial" w:hAnsi="Arial"/>
          <w:b/>
          <w:color w:val="804826"/>
          <w:sz w:val="15"/>
        </w:rPr>
        <w:t xml:space="preserve">25 </w:t>
      </w:r>
      <w:r>
        <w:rPr>
          <w:rFonts w:ascii="Georgia" w:hAnsi="Georgia"/>
          <w:sz w:val="19"/>
        </w:rPr>
        <w:t>As he says also in Hosea, I will call that my people, which was not my people; And her beloved, that was not beloved.</w:t>
      </w:r>
    </w:p>
    <w:p>
      <w:pPr>
        <w:pStyle w:val="Scripture"/>
      </w:pPr>
      <w:r>
        <w:rPr>
          <w:rFonts w:ascii="Arial" w:hAnsi="Arial"/>
          <w:b/>
          <w:color w:val="804826"/>
          <w:sz w:val="15"/>
        </w:rPr>
        <w:t xml:space="preserve">26 </w:t>
      </w:r>
      <w:r>
        <w:rPr>
          <w:rFonts w:ascii="Georgia" w:hAnsi="Georgia"/>
          <w:sz w:val="19"/>
        </w:rPr>
        <w:t>And it will be, that in the place where it was said to them, You are not my people, There will they be called sons of the living God.</w:t>
      </w:r>
    </w:p>
    <w:p>
      <w:pPr>
        <w:pStyle w:val="Scripture"/>
      </w:pPr>
      <w:r>
        <w:rPr>
          <w:rFonts w:ascii="Arial" w:hAnsi="Arial"/>
          <w:b/>
          <w:color w:val="804826"/>
          <w:sz w:val="15"/>
        </w:rPr>
        <w:t xml:space="preserve">27 </w:t>
      </w:r>
      <w:r>
        <w:rPr>
          <w:rFonts w:ascii="Georgia" w:hAnsi="Georgia"/>
          <w:sz w:val="19"/>
        </w:rPr>
        <w:t>And Isaiah cries concerning Israel, If the number of the children of Israel be as the sand of the sea, it is the remnant that will be saved:</w:t>
      </w:r>
    </w:p>
    <w:p>
      <w:pPr>
        <w:pStyle w:val="Scripture"/>
      </w:pPr>
      <w:r>
        <w:rPr>
          <w:rFonts w:ascii="Arial" w:hAnsi="Arial"/>
          <w:b/>
          <w:color w:val="804826"/>
          <w:sz w:val="15"/>
        </w:rPr>
        <w:t xml:space="preserve">28 </w:t>
      </w:r>
      <w:r>
        <w:rPr>
          <w:rFonts w:ascii="Georgia" w:hAnsi="Georgia"/>
          <w:sz w:val="19"/>
        </w:rPr>
        <w:t>for the Lord will execute his word on the earth, finishing it and cutting it short.</w:t>
      </w:r>
    </w:p>
    <w:p>
      <w:pPr>
        <w:pStyle w:val="Scripture"/>
      </w:pPr>
      <w:r>
        <w:rPr>
          <w:rFonts w:ascii="Arial" w:hAnsi="Arial"/>
          <w:b/>
          <w:color w:val="804826"/>
          <w:sz w:val="15"/>
        </w:rPr>
        <w:t xml:space="preserve">29 </w:t>
      </w:r>
      <w:r>
        <w:rPr>
          <w:rFonts w:ascii="Georgia" w:hAnsi="Georgia"/>
          <w:sz w:val="19"/>
        </w:rPr>
        <w:t>And, as Isaiah has said before, Except the Lord of Sabaoth had left us a seed, We had become as Sodom, and had been made like to Gomorrah.</w:t>
      </w:r>
    </w:p>
    <w:p>
      <w:pPr>
        <w:pStyle w:val="Scripture"/>
      </w:pPr>
      <w:r>
        <w:rPr>
          <w:rFonts w:ascii="Arial" w:hAnsi="Arial"/>
          <w:b/>
          <w:color w:val="804826"/>
          <w:sz w:val="15"/>
        </w:rPr>
        <w:t xml:space="preserve">30 </w:t>
      </w:r>
      <w:r>
        <w:rPr>
          <w:rFonts w:ascii="Georgia" w:hAnsi="Georgia"/>
          <w:sz w:val="19"/>
        </w:rPr>
        <w:t>What will we say then? That the Gentiles, who followed not after righteousness, attained to righteousness, even the righteousness which is of faith:</w:t>
      </w:r>
    </w:p>
    <w:p>
      <w:pPr>
        <w:pStyle w:val="Scripture"/>
      </w:pPr>
      <w:r>
        <w:rPr>
          <w:rFonts w:ascii="Arial" w:hAnsi="Arial"/>
          <w:b/>
          <w:color w:val="804826"/>
          <w:sz w:val="15"/>
        </w:rPr>
        <w:t xml:space="preserve">31 </w:t>
      </w:r>
      <w:r>
        <w:rPr>
          <w:rFonts w:ascii="Georgia" w:hAnsi="Georgia"/>
          <w:sz w:val="19"/>
        </w:rPr>
        <w:t>but Israel, following after a law of righteousness, did not arrive at that law.</w:t>
      </w:r>
    </w:p>
    <w:p>
      <w:pPr>
        <w:pStyle w:val="Scripture"/>
      </w:pPr>
      <w:r>
        <w:rPr>
          <w:rFonts w:ascii="Arial" w:hAnsi="Arial"/>
          <w:b/>
          <w:color w:val="804826"/>
          <w:sz w:val="15"/>
        </w:rPr>
        <w:t xml:space="preserve">32 </w:t>
      </w:r>
      <w:r>
        <w:rPr>
          <w:rFonts w:ascii="Georgia" w:hAnsi="Georgia"/>
          <w:sz w:val="19"/>
        </w:rPr>
        <w:t>Why? Because they sought it not by faith, but as it were by works. They stumbled at the stone of stumbling;</w:t>
      </w:r>
    </w:p>
    <w:p>
      <w:pPr>
        <w:pStyle w:val="Scripture"/>
      </w:pPr>
      <w:r>
        <w:rPr>
          <w:rFonts w:ascii="Arial" w:hAnsi="Arial"/>
          <w:b/>
          <w:color w:val="804826"/>
          <w:sz w:val="15"/>
        </w:rPr>
        <w:t xml:space="preserve">33 </w:t>
      </w:r>
      <w:r>
        <w:rPr>
          <w:rFonts w:ascii="Georgia" w:hAnsi="Georgia"/>
          <w:sz w:val="19"/>
        </w:rPr>
        <w:t>just as it is written, Listen, I lay in Zion a stone of stumbling and a rock of offence: And the one who believes on him will not be put to shame.</w:t>
      </w:r>
    </w:p>
    <w:p>
      <w:pPr>
        <w:pStyle w:val="Heading2"/>
      </w:pPr>
      <w:r>
        <w:t>Chapter 10</w:t>
      </w:r>
    </w:p>
    <w:p>
      <w:pPr>
        <w:pStyle w:val="Scripture"/>
      </w:pPr>
      <w:r>
        <w:rPr>
          <w:rFonts w:ascii="Arial" w:hAnsi="Arial"/>
          <w:b/>
          <w:color w:val="804826"/>
          <w:sz w:val="15"/>
        </w:rPr>
        <w:t xml:space="preserve">1 </w:t>
      </w:r>
      <w:r>
        <w:rPr>
          <w:rFonts w:ascii="Georgia" w:hAnsi="Georgia"/>
          <w:sz w:val="19"/>
        </w:rPr>
        <w:t>Brothers, my heart's desire and my prayer to God is for them, that they may be saved.</w:t>
      </w:r>
    </w:p>
    <w:p>
      <w:pPr>
        <w:pStyle w:val="Scripture"/>
      </w:pPr>
      <w:r>
        <w:rPr>
          <w:rFonts w:ascii="Arial" w:hAnsi="Arial"/>
          <w:b/>
          <w:color w:val="804826"/>
          <w:sz w:val="15"/>
        </w:rPr>
        <w:t xml:space="preserve">2 </w:t>
      </w:r>
      <w:r>
        <w:rPr>
          <w:rFonts w:ascii="Georgia" w:hAnsi="Georgia"/>
          <w:sz w:val="19"/>
        </w:rPr>
        <w:t>For I bear them witness that they have a zeal for God, but not according to knowledge.</w:t>
      </w:r>
    </w:p>
    <w:p>
      <w:pPr>
        <w:pStyle w:val="Scripture"/>
      </w:pPr>
      <w:r>
        <w:rPr>
          <w:rFonts w:ascii="Arial" w:hAnsi="Arial"/>
          <w:b/>
          <w:color w:val="804826"/>
          <w:sz w:val="15"/>
        </w:rPr>
        <w:t xml:space="preserve">3 </w:t>
      </w:r>
      <w:r>
        <w:rPr>
          <w:rFonts w:ascii="Georgia" w:hAnsi="Georgia"/>
          <w:sz w:val="19"/>
        </w:rPr>
        <w:t>For being ignorant of God's righteousness, and seeking to establish their own, they did not subject themselves to the righteousness of God.</w:t>
      </w:r>
    </w:p>
    <w:p>
      <w:pPr>
        <w:pStyle w:val="Scripture"/>
      </w:pPr>
      <w:r>
        <w:rPr>
          <w:rFonts w:ascii="Arial" w:hAnsi="Arial"/>
          <w:b/>
          <w:color w:val="804826"/>
          <w:sz w:val="15"/>
        </w:rPr>
        <w:t xml:space="preserve">4 </w:t>
      </w:r>
      <w:r>
        <w:rPr>
          <w:rFonts w:ascii="Georgia" w:hAnsi="Georgia"/>
          <w:sz w:val="19"/>
        </w:rPr>
        <w:t>For Messiah is the end of the Torah to righteousness to every one that believes.</w:t>
      </w:r>
    </w:p>
    <w:p>
      <w:pPr>
        <w:pStyle w:val="Scripture"/>
      </w:pPr>
      <w:r>
        <w:rPr>
          <w:rFonts w:ascii="Arial" w:hAnsi="Arial"/>
          <w:b/>
          <w:color w:val="804826"/>
          <w:sz w:val="15"/>
        </w:rPr>
        <w:t xml:space="preserve">5 </w:t>
      </w:r>
      <w:r>
        <w:rPr>
          <w:rFonts w:ascii="Georgia" w:hAnsi="Georgia"/>
          <w:sz w:val="19"/>
        </w:rPr>
        <w:t>For Moses writes that the man that does the righteousness which is of the Torah will live by it.</w:t>
      </w:r>
    </w:p>
    <w:p>
      <w:pPr>
        <w:pStyle w:val="Scripture"/>
      </w:pPr>
      <w:r>
        <w:rPr>
          <w:rFonts w:ascii="Arial" w:hAnsi="Arial"/>
          <w:b/>
          <w:color w:val="804826"/>
          <w:sz w:val="15"/>
        </w:rPr>
        <w:t xml:space="preserve">6 </w:t>
      </w:r>
      <w:r>
        <w:rPr>
          <w:rFonts w:ascii="Georgia" w:hAnsi="Georgia"/>
          <w:sz w:val="19"/>
        </w:rPr>
        <w:t>But the righteousness which is of faith says thus, Say not in your heart, Who will ascend into heaven? (that is, to bring Messiah down:)</w:t>
      </w:r>
    </w:p>
    <w:p>
      <w:pPr>
        <w:pStyle w:val="Scripture"/>
      </w:pPr>
      <w:r>
        <w:rPr>
          <w:rFonts w:ascii="Arial" w:hAnsi="Arial"/>
          <w:b/>
          <w:color w:val="804826"/>
          <w:sz w:val="15"/>
        </w:rPr>
        <w:t xml:space="preserve">7 </w:t>
      </w:r>
      <w:r>
        <w:rPr>
          <w:rFonts w:ascii="Georgia" w:hAnsi="Georgia"/>
          <w:sz w:val="19"/>
        </w:rPr>
        <w:t>or, Who will descend into the abyss? (That is, to bring Messiah up from the dead.)</w:t>
      </w:r>
    </w:p>
    <w:p>
      <w:pPr>
        <w:pStyle w:val="Scripture"/>
      </w:pPr>
      <w:r>
        <w:rPr>
          <w:rFonts w:ascii="Arial" w:hAnsi="Arial"/>
          <w:b/>
          <w:color w:val="804826"/>
          <w:sz w:val="15"/>
        </w:rPr>
        <w:t xml:space="preserve">8 </w:t>
      </w:r>
      <w:r>
        <w:rPr>
          <w:rFonts w:ascii="Georgia" w:hAnsi="Georgia"/>
          <w:sz w:val="19"/>
        </w:rPr>
        <w:t>But what says it? The word is near you, in your mouth, and in your heart: that is, the word of faith, which we preach:</w:t>
      </w:r>
    </w:p>
    <w:p>
      <w:pPr>
        <w:pStyle w:val="Scripture"/>
      </w:pPr>
      <w:r>
        <w:rPr>
          <w:rFonts w:ascii="Arial" w:hAnsi="Arial"/>
          <w:b/>
          <w:color w:val="804826"/>
          <w:sz w:val="15"/>
        </w:rPr>
        <w:t xml:space="preserve">9 </w:t>
      </w:r>
      <w:r>
        <w:rPr>
          <w:rFonts w:ascii="Georgia" w:hAnsi="Georgia"/>
          <w:sz w:val="19"/>
        </w:rPr>
        <w:t>because if you will confess with your mouth Jesus as Lord, and will believe in your heart that God raised him from the dead, you will be saved:</w:t>
      </w:r>
    </w:p>
    <w:p>
      <w:pPr>
        <w:pStyle w:val="Scripture"/>
      </w:pPr>
      <w:r>
        <w:rPr>
          <w:rFonts w:ascii="Arial" w:hAnsi="Arial"/>
          <w:b/>
          <w:color w:val="804826"/>
          <w:sz w:val="15"/>
        </w:rPr>
        <w:t xml:space="preserve">10 </w:t>
      </w:r>
      <w:r>
        <w:rPr>
          <w:rFonts w:ascii="Georgia" w:hAnsi="Georgia"/>
          <w:sz w:val="19"/>
        </w:rPr>
        <w:t>for with the heart man believes to righteousness; and with the mouth confession is made to salvation.</w:t>
      </w:r>
    </w:p>
    <w:p>
      <w:pPr>
        <w:pStyle w:val="Scripture"/>
      </w:pPr>
      <w:r>
        <w:rPr>
          <w:rFonts w:ascii="Arial" w:hAnsi="Arial"/>
          <w:b/>
          <w:color w:val="804826"/>
          <w:sz w:val="15"/>
        </w:rPr>
        <w:t xml:space="preserve">11 </w:t>
      </w:r>
      <w:r>
        <w:rPr>
          <w:rFonts w:ascii="Georgia" w:hAnsi="Georgia"/>
          <w:sz w:val="19"/>
        </w:rPr>
        <w:t>For the Scripture says, Whoever believes on him will not be put to shame.</w:t>
      </w:r>
    </w:p>
    <w:p>
      <w:pPr>
        <w:pStyle w:val="Scripture"/>
      </w:pPr>
      <w:r>
        <w:rPr>
          <w:rFonts w:ascii="Arial" w:hAnsi="Arial"/>
          <w:b/>
          <w:color w:val="804826"/>
          <w:sz w:val="15"/>
        </w:rPr>
        <w:t xml:space="preserve">12 </w:t>
      </w:r>
      <w:r>
        <w:rPr>
          <w:rFonts w:ascii="Georgia" w:hAnsi="Georgia"/>
          <w:sz w:val="19"/>
        </w:rPr>
        <w:t>For there is no distinction between Jew and Greek: for the same Lord is Lord of all, and is rich to all that call on him:</w:t>
      </w:r>
    </w:p>
    <w:p>
      <w:pPr>
        <w:pStyle w:val="Scripture"/>
      </w:pPr>
      <w:r>
        <w:rPr>
          <w:rFonts w:ascii="Arial" w:hAnsi="Arial"/>
          <w:b/>
          <w:color w:val="804826"/>
          <w:sz w:val="15"/>
        </w:rPr>
        <w:t xml:space="preserve">13 </w:t>
      </w:r>
      <w:r>
        <w:rPr>
          <w:rFonts w:ascii="Georgia" w:hAnsi="Georgia"/>
          <w:sz w:val="19"/>
        </w:rPr>
        <w:t>for, Whoever will call on the name of the Lord will be saved.</w:t>
      </w:r>
    </w:p>
    <w:p>
      <w:pPr>
        <w:pStyle w:val="Scripture"/>
      </w:pPr>
      <w:r>
        <w:rPr>
          <w:rFonts w:ascii="Arial" w:hAnsi="Arial"/>
          <w:b/>
          <w:color w:val="804826"/>
          <w:sz w:val="15"/>
        </w:rPr>
        <w:t xml:space="preserve">14 </w:t>
      </w:r>
      <w:r>
        <w:rPr>
          <w:rFonts w:ascii="Georgia" w:hAnsi="Georgia"/>
          <w:sz w:val="19"/>
        </w:rPr>
        <w:t>How then will they call on him in whom they have not believed? and how will they believe in him whom they have not heard? and how will they hear without a preacher?</w:t>
      </w:r>
    </w:p>
    <w:p>
      <w:pPr>
        <w:pStyle w:val="Scripture"/>
      </w:pPr>
      <w:r>
        <w:rPr>
          <w:rFonts w:ascii="Arial" w:hAnsi="Arial"/>
          <w:b/>
          <w:color w:val="804826"/>
          <w:sz w:val="15"/>
        </w:rPr>
        <w:t xml:space="preserve">15 </w:t>
      </w:r>
      <w:r>
        <w:rPr>
          <w:rFonts w:ascii="Georgia" w:hAnsi="Georgia"/>
          <w:sz w:val="19"/>
        </w:rPr>
        <w:t>and how will they preach, except they be sent? just as it is written, How beautiful are the feet of them that bring glad tidings of good things!</w:t>
      </w:r>
    </w:p>
    <w:p>
      <w:pPr>
        <w:pStyle w:val="Scripture"/>
      </w:pPr>
      <w:r>
        <w:rPr>
          <w:rFonts w:ascii="Arial" w:hAnsi="Arial"/>
          <w:b/>
          <w:color w:val="804826"/>
          <w:sz w:val="15"/>
        </w:rPr>
        <w:t xml:space="preserve">16 </w:t>
      </w:r>
      <w:r>
        <w:rPr>
          <w:rFonts w:ascii="Georgia" w:hAnsi="Georgia"/>
          <w:sz w:val="19"/>
        </w:rPr>
        <w:t>But they did not all listen to the glad tidings. For Isaiah says, Lord, who has believed our report?</w:t>
      </w:r>
    </w:p>
    <w:p>
      <w:pPr>
        <w:pStyle w:val="Scripture"/>
      </w:pPr>
      <w:r>
        <w:rPr>
          <w:rFonts w:ascii="Arial" w:hAnsi="Arial"/>
          <w:b/>
          <w:color w:val="804826"/>
          <w:sz w:val="15"/>
        </w:rPr>
        <w:t xml:space="preserve">17 </w:t>
      </w:r>
      <w:r>
        <w:rPr>
          <w:rFonts w:ascii="Georgia" w:hAnsi="Georgia"/>
          <w:sz w:val="19"/>
        </w:rPr>
        <w:t>So belief comes of hearing, and hearing by the word of Messiah.</w:t>
      </w:r>
    </w:p>
    <w:p>
      <w:pPr>
        <w:pStyle w:val="Scripture"/>
      </w:pPr>
      <w:r>
        <w:rPr>
          <w:rFonts w:ascii="Arial" w:hAnsi="Arial"/>
          <w:b/>
          <w:color w:val="804826"/>
          <w:sz w:val="15"/>
        </w:rPr>
        <w:t xml:space="preserve">18 </w:t>
      </w:r>
      <w:r>
        <w:rPr>
          <w:rFonts w:ascii="Georgia" w:hAnsi="Georgia"/>
          <w:sz w:val="19"/>
        </w:rPr>
        <w:t>But I say, Did they not hear? Yes, Truly, Their sound went out into all the earth, And their words to the ends of the world.</w:t>
      </w:r>
    </w:p>
    <w:p>
      <w:pPr>
        <w:pStyle w:val="Scripture"/>
      </w:pPr>
      <w:r>
        <w:rPr>
          <w:rFonts w:ascii="Arial" w:hAnsi="Arial"/>
          <w:b/>
          <w:color w:val="804826"/>
          <w:sz w:val="15"/>
        </w:rPr>
        <w:t xml:space="preserve">19 </w:t>
      </w:r>
      <w:r>
        <w:rPr>
          <w:rFonts w:ascii="Georgia" w:hAnsi="Georgia"/>
          <w:sz w:val="19"/>
        </w:rPr>
        <w:t>But I say, Did Israel not know? First Moses says, I will provoke you to jealousy with that which is no nation, With a nation void of understanding I will anger you.</w:t>
      </w:r>
    </w:p>
    <w:p>
      <w:pPr>
        <w:pStyle w:val="Scripture"/>
      </w:pPr>
      <w:r>
        <w:rPr>
          <w:rFonts w:ascii="Arial" w:hAnsi="Arial"/>
          <w:b/>
          <w:color w:val="804826"/>
          <w:sz w:val="15"/>
        </w:rPr>
        <w:t xml:space="preserve">20 </w:t>
      </w:r>
      <w:r>
        <w:rPr>
          <w:rFonts w:ascii="Georgia" w:hAnsi="Georgia"/>
          <w:sz w:val="19"/>
        </w:rPr>
        <w:t>And Isaiah is very bold, and says, I was found of them that sought me not; I became manifest to them that asked not of me.</w:t>
      </w:r>
    </w:p>
    <w:p>
      <w:pPr>
        <w:pStyle w:val="Scripture"/>
      </w:pPr>
      <w:r>
        <w:rPr>
          <w:rFonts w:ascii="Arial" w:hAnsi="Arial"/>
          <w:b/>
          <w:color w:val="804826"/>
          <w:sz w:val="15"/>
        </w:rPr>
        <w:t xml:space="preserve">21 </w:t>
      </w:r>
      <w:r>
        <w:rPr>
          <w:rFonts w:ascii="Georgia" w:hAnsi="Georgia"/>
          <w:sz w:val="19"/>
        </w:rPr>
        <w:t>But as to Israel he says, All the day long did I spread out my hands to a disobedient and gainsaying people.</w:t>
      </w:r>
    </w:p>
    <w:p>
      <w:pPr>
        <w:pStyle w:val="Heading2"/>
      </w:pPr>
      <w:r>
        <w:t>Chapter 11</w:t>
      </w:r>
    </w:p>
    <w:p>
      <w:pPr>
        <w:pStyle w:val="Scripture"/>
      </w:pPr>
      <w:r>
        <w:rPr>
          <w:rFonts w:ascii="Arial" w:hAnsi="Arial"/>
          <w:b/>
          <w:color w:val="804826"/>
          <w:sz w:val="15"/>
        </w:rPr>
        <w:t xml:space="preserve">1 </w:t>
      </w:r>
      <w:r>
        <w:rPr>
          <w:rFonts w:ascii="Georgia" w:hAnsi="Georgia"/>
          <w:sz w:val="19"/>
        </w:rPr>
        <w:t>I say then, Has God rejected his people? May it never be. For I also am an Israelite, a descendant of Abraham, of the tribe of Benjamin.</w:t>
      </w:r>
    </w:p>
    <w:p>
      <w:pPr>
        <w:pStyle w:val="Scripture"/>
      </w:pPr>
      <w:r>
        <w:rPr>
          <w:rFonts w:ascii="Arial" w:hAnsi="Arial"/>
          <w:b/>
          <w:color w:val="804826"/>
          <w:sz w:val="15"/>
        </w:rPr>
        <w:t xml:space="preserve">2 </w:t>
      </w:r>
      <w:r>
        <w:rPr>
          <w:rFonts w:ascii="Georgia" w:hAnsi="Georgia"/>
          <w:sz w:val="19"/>
        </w:rPr>
        <w:t>God did not cast off his people which he foreknew. Or know you not what the Scripture says of Elijah? how he pleads with God against Israel:</w:t>
      </w:r>
    </w:p>
    <w:p>
      <w:pPr>
        <w:pStyle w:val="Scripture"/>
      </w:pPr>
      <w:r>
        <w:rPr>
          <w:rFonts w:ascii="Arial" w:hAnsi="Arial"/>
          <w:b/>
          <w:color w:val="804826"/>
          <w:sz w:val="15"/>
        </w:rPr>
        <w:t xml:space="preserve">3 </w:t>
      </w:r>
      <w:r>
        <w:rPr>
          <w:rFonts w:ascii="Georgia" w:hAnsi="Georgia"/>
          <w:sz w:val="19"/>
        </w:rPr>
        <w:t>Lord, they have killed your prophets, they have dug down yours altars; and I am left alone, and they seek my life.</w:t>
      </w:r>
    </w:p>
    <w:p>
      <w:pPr>
        <w:pStyle w:val="Scripture"/>
      </w:pPr>
      <w:r>
        <w:rPr>
          <w:rFonts w:ascii="Arial" w:hAnsi="Arial"/>
          <w:b/>
          <w:color w:val="804826"/>
          <w:sz w:val="15"/>
        </w:rPr>
        <w:t xml:space="preserve">4 </w:t>
      </w:r>
      <w:r>
        <w:rPr>
          <w:rFonts w:ascii="Georgia" w:hAnsi="Georgia"/>
          <w:sz w:val="19"/>
        </w:rPr>
        <w:t>But what says the answer of God to him? I have left for myself seven thousand men, who have not bowed the knee to Baal.</w:t>
      </w:r>
    </w:p>
    <w:p>
      <w:pPr>
        <w:pStyle w:val="Scripture"/>
      </w:pPr>
      <w:r>
        <w:rPr>
          <w:rFonts w:ascii="Arial" w:hAnsi="Arial"/>
          <w:b/>
          <w:color w:val="804826"/>
          <w:sz w:val="15"/>
        </w:rPr>
        <w:t xml:space="preserve">5 </w:t>
      </w:r>
      <w:r>
        <w:rPr>
          <w:rFonts w:ascii="Georgia" w:hAnsi="Georgia"/>
          <w:sz w:val="19"/>
        </w:rPr>
        <w:t>Even so then at this present time also there is a remnant according to the election of grace.</w:t>
      </w:r>
    </w:p>
    <w:p>
      <w:pPr>
        <w:pStyle w:val="Scripture"/>
      </w:pPr>
      <w:r>
        <w:rPr>
          <w:rFonts w:ascii="Arial" w:hAnsi="Arial"/>
          <w:b/>
          <w:color w:val="804826"/>
          <w:sz w:val="15"/>
        </w:rPr>
        <w:t xml:space="preserve">6 </w:t>
      </w:r>
      <w:r>
        <w:rPr>
          <w:rFonts w:ascii="Georgia" w:hAnsi="Georgia"/>
          <w:sz w:val="19"/>
        </w:rPr>
        <w:t>But if it is by grace, it is no more of works: otherwise grace is no more grace.</w:t>
      </w:r>
    </w:p>
    <w:p>
      <w:pPr>
        <w:pStyle w:val="Scripture"/>
      </w:pPr>
      <w:r>
        <w:rPr>
          <w:rFonts w:ascii="Arial" w:hAnsi="Arial"/>
          <w:b/>
          <w:color w:val="804826"/>
          <w:sz w:val="15"/>
        </w:rPr>
        <w:t xml:space="preserve">7 </w:t>
      </w:r>
      <w:r>
        <w:rPr>
          <w:rFonts w:ascii="Georgia" w:hAnsi="Georgia"/>
          <w:sz w:val="19"/>
        </w:rPr>
        <w:t>What then? that which Israel seeks for, that he obtained not; but the election obtained it, and the rest were hardened:</w:t>
      </w:r>
    </w:p>
    <w:p>
      <w:pPr>
        <w:pStyle w:val="Scripture"/>
      </w:pPr>
      <w:r>
        <w:rPr>
          <w:rFonts w:ascii="Arial" w:hAnsi="Arial"/>
          <w:b/>
          <w:color w:val="804826"/>
          <w:sz w:val="15"/>
        </w:rPr>
        <w:t xml:space="preserve">8 </w:t>
      </w:r>
      <w:r>
        <w:rPr>
          <w:rFonts w:ascii="Georgia" w:hAnsi="Georgia"/>
          <w:sz w:val="19"/>
        </w:rPr>
        <w:t>just as it is written, God gave them a spirit of stupor, eyes that they should not see, and ears that they should not hear, to this very day.</w:t>
      </w:r>
    </w:p>
    <w:p>
      <w:pPr>
        <w:pStyle w:val="Scripture"/>
      </w:pPr>
      <w:r>
        <w:rPr>
          <w:rFonts w:ascii="Arial" w:hAnsi="Arial"/>
          <w:b/>
          <w:color w:val="804826"/>
          <w:sz w:val="15"/>
        </w:rPr>
        <w:t xml:space="preserve">9 </w:t>
      </w:r>
      <w:r>
        <w:rPr>
          <w:rFonts w:ascii="Georgia" w:hAnsi="Georgia"/>
          <w:sz w:val="19"/>
        </w:rPr>
        <w:t>And David says, Let their table be made a snare, and a trap, And a stumblingblock, and a recompense to them:</w:t>
      </w:r>
    </w:p>
    <w:p>
      <w:pPr>
        <w:pStyle w:val="Scripture"/>
      </w:pPr>
      <w:r>
        <w:rPr>
          <w:rFonts w:ascii="Arial" w:hAnsi="Arial"/>
          <w:b/>
          <w:color w:val="804826"/>
          <w:sz w:val="15"/>
        </w:rPr>
        <w:t xml:space="preserve">10 </w:t>
      </w:r>
      <w:r>
        <w:rPr>
          <w:rFonts w:ascii="Georgia" w:hAnsi="Georgia"/>
          <w:sz w:val="19"/>
        </w:rPr>
        <w:t>Let their eyes be darkened, that they may not see, And bow you down their back always.</w:t>
      </w:r>
    </w:p>
    <w:p>
      <w:pPr>
        <w:pStyle w:val="Scripture"/>
      </w:pPr>
      <w:r>
        <w:rPr>
          <w:rFonts w:ascii="Arial" w:hAnsi="Arial"/>
          <w:b/>
          <w:color w:val="804826"/>
          <w:sz w:val="15"/>
        </w:rPr>
        <w:t xml:space="preserve">11 </w:t>
      </w:r>
      <w:r>
        <w:rPr>
          <w:rFonts w:ascii="Georgia" w:hAnsi="Georgia"/>
          <w:sz w:val="19"/>
        </w:rPr>
        <w:t>I say then, Did they stumble that they might fall? May it never be: but by their fall salvation has come to the Gentiles, to provoke them to jealousy.</w:t>
      </w:r>
    </w:p>
    <w:p>
      <w:pPr>
        <w:pStyle w:val="Scripture"/>
      </w:pPr>
      <w:r>
        <w:rPr>
          <w:rFonts w:ascii="Arial" w:hAnsi="Arial"/>
          <w:b/>
          <w:color w:val="804826"/>
          <w:sz w:val="15"/>
        </w:rPr>
        <w:t xml:space="preserve">12 </w:t>
      </w:r>
      <w:r>
        <w:rPr>
          <w:rFonts w:ascii="Georgia" w:hAnsi="Georgia"/>
          <w:sz w:val="19"/>
        </w:rPr>
        <w:t>Now if their fall, is the riches of the world, and their loss the riches of the Gentiles; how much more their fulness?</w:t>
      </w:r>
    </w:p>
    <w:p>
      <w:pPr>
        <w:pStyle w:val="Scripture"/>
      </w:pPr>
      <w:r>
        <w:rPr>
          <w:rFonts w:ascii="Arial" w:hAnsi="Arial"/>
          <w:b/>
          <w:color w:val="804826"/>
          <w:sz w:val="15"/>
        </w:rPr>
        <w:t xml:space="preserve">13 </w:t>
      </w:r>
      <w:r>
        <w:rPr>
          <w:rFonts w:ascii="Georgia" w:hAnsi="Georgia"/>
          <w:sz w:val="19"/>
        </w:rPr>
        <w:t>But I speak to you that are Gentiles. Inasmuch then as I am an apostle of Gentiles, I glorify my ministry;</w:t>
      </w:r>
    </w:p>
    <w:p>
      <w:pPr>
        <w:pStyle w:val="Scripture"/>
      </w:pPr>
      <w:r>
        <w:rPr>
          <w:rFonts w:ascii="Arial" w:hAnsi="Arial"/>
          <w:b/>
          <w:color w:val="804826"/>
          <w:sz w:val="15"/>
        </w:rPr>
        <w:t xml:space="preserve">14 </w:t>
      </w:r>
      <w:r>
        <w:rPr>
          <w:rFonts w:ascii="Georgia" w:hAnsi="Georgia"/>
          <w:sz w:val="19"/>
        </w:rPr>
        <w:t>if by any means I may provoke to jealousy them that are my flesh, and may save some of them.</w:t>
      </w:r>
    </w:p>
    <w:p>
      <w:pPr>
        <w:pStyle w:val="Scripture"/>
      </w:pPr>
      <w:r>
        <w:rPr>
          <w:rFonts w:ascii="Arial" w:hAnsi="Arial"/>
          <w:b/>
          <w:color w:val="804826"/>
          <w:sz w:val="15"/>
        </w:rPr>
        <w:t xml:space="preserve">15 </w:t>
      </w:r>
      <w:r>
        <w:rPr>
          <w:rFonts w:ascii="Georgia" w:hAnsi="Georgia"/>
          <w:sz w:val="19"/>
        </w:rPr>
        <w:t>For if the casting away of them is the reconciling of the world, what will the receiving of them be, but life from the dead?</w:t>
      </w:r>
    </w:p>
    <w:p>
      <w:pPr>
        <w:pStyle w:val="Scripture"/>
      </w:pPr>
      <w:r>
        <w:rPr>
          <w:rFonts w:ascii="Arial" w:hAnsi="Arial"/>
          <w:b/>
          <w:color w:val="804826"/>
          <w:sz w:val="15"/>
        </w:rPr>
        <w:t xml:space="preserve">16 </w:t>
      </w:r>
      <w:r>
        <w:rPr>
          <w:rFonts w:ascii="Georgia" w:hAnsi="Georgia"/>
          <w:sz w:val="19"/>
        </w:rPr>
        <w:t>And if the firstfruit is holy, so is the lump: and if the root is holy, so are the branches.</w:t>
      </w:r>
    </w:p>
    <w:p>
      <w:pPr>
        <w:pStyle w:val="Scripture"/>
      </w:pPr>
      <w:r>
        <w:rPr>
          <w:rFonts w:ascii="Arial" w:hAnsi="Arial"/>
          <w:b/>
          <w:color w:val="804826"/>
          <w:sz w:val="15"/>
        </w:rPr>
        <w:t xml:space="preserve">17 </w:t>
      </w:r>
      <w:r>
        <w:rPr>
          <w:rFonts w:ascii="Georgia" w:hAnsi="Georgia"/>
          <w:sz w:val="19"/>
        </w:rPr>
        <w:t>But if some of the branches were broken off, and you, being a wild olive, wast grafted in among them, and did become partaker with them of the root of the fatness of the olive tree;</w:t>
      </w:r>
    </w:p>
    <w:p>
      <w:pPr>
        <w:pStyle w:val="Scripture"/>
      </w:pPr>
      <w:r>
        <w:rPr>
          <w:rFonts w:ascii="Arial" w:hAnsi="Arial"/>
          <w:b/>
          <w:color w:val="804826"/>
          <w:sz w:val="15"/>
        </w:rPr>
        <w:t xml:space="preserve">18 </w:t>
      </w:r>
      <w:r>
        <w:rPr>
          <w:rFonts w:ascii="Georgia" w:hAnsi="Georgia"/>
          <w:sz w:val="19"/>
        </w:rPr>
        <w:t>glory not over the branches: but if you boast, it is not you that bear the root, but the root you.</w:t>
      </w:r>
    </w:p>
    <w:p>
      <w:pPr>
        <w:pStyle w:val="Scripture"/>
      </w:pPr>
      <w:r>
        <w:rPr>
          <w:rFonts w:ascii="Arial" w:hAnsi="Arial"/>
          <w:b/>
          <w:color w:val="804826"/>
          <w:sz w:val="15"/>
        </w:rPr>
        <w:t xml:space="preserve">19 </w:t>
      </w:r>
      <w:r>
        <w:rPr>
          <w:rFonts w:ascii="Georgia" w:hAnsi="Georgia"/>
          <w:sz w:val="19"/>
        </w:rPr>
        <w:t>You will say then, Branches were broken off, that I might be grafted in.</w:t>
      </w:r>
    </w:p>
    <w:p>
      <w:pPr>
        <w:pStyle w:val="Scripture"/>
      </w:pPr>
      <w:r>
        <w:rPr>
          <w:rFonts w:ascii="Arial" w:hAnsi="Arial"/>
          <w:b/>
          <w:color w:val="804826"/>
          <w:sz w:val="15"/>
        </w:rPr>
        <w:t xml:space="preserve">20 </w:t>
      </w:r>
      <w:r>
        <w:rPr>
          <w:rFonts w:ascii="Georgia" w:hAnsi="Georgia"/>
          <w:sz w:val="19"/>
        </w:rPr>
        <w:t>Well; by their unbelief they were broken off, and you stand by your faith. Be not highminded, but fear:</w:t>
      </w:r>
    </w:p>
    <w:p>
      <w:pPr>
        <w:pStyle w:val="Scripture"/>
      </w:pPr>
      <w:r>
        <w:rPr>
          <w:rFonts w:ascii="Arial" w:hAnsi="Arial"/>
          <w:b/>
          <w:color w:val="804826"/>
          <w:sz w:val="15"/>
        </w:rPr>
        <w:t xml:space="preserve">21 </w:t>
      </w:r>
      <w:r>
        <w:rPr>
          <w:rFonts w:ascii="Georgia" w:hAnsi="Georgia"/>
          <w:sz w:val="19"/>
        </w:rPr>
        <w:t>for if God spared not the natural branches, neither will he spare you.</w:t>
      </w:r>
    </w:p>
    <w:p>
      <w:pPr>
        <w:pStyle w:val="Scripture"/>
      </w:pPr>
      <w:r>
        <w:rPr>
          <w:rFonts w:ascii="Arial" w:hAnsi="Arial"/>
          <w:b/>
          <w:color w:val="804826"/>
          <w:sz w:val="15"/>
        </w:rPr>
        <w:t xml:space="preserve">22 </w:t>
      </w:r>
      <w:r>
        <w:rPr>
          <w:rFonts w:ascii="Georgia" w:hAnsi="Georgia"/>
          <w:sz w:val="19"/>
        </w:rPr>
        <w:t>Listen, then the goodness and severity of God: toward them that fell, severity; but toward you, God's goodness, if you continue in his goodness: otherwise you also will be cut off.</w:t>
      </w:r>
    </w:p>
    <w:p>
      <w:pPr>
        <w:pStyle w:val="Scripture"/>
      </w:pPr>
      <w:r>
        <w:rPr>
          <w:rFonts w:ascii="Arial" w:hAnsi="Arial"/>
          <w:b/>
          <w:color w:val="804826"/>
          <w:sz w:val="15"/>
        </w:rPr>
        <w:t xml:space="preserve">23 </w:t>
      </w:r>
      <w:r>
        <w:rPr>
          <w:rFonts w:ascii="Georgia" w:hAnsi="Georgia"/>
          <w:sz w:val="19"/>
        </w:rPr>
        <w:t>And they also, if they continue not in their unbelief, will be grafted in: for God is able to graft them in again.</w:t>
      </w:r>
    </w:p>
    <w:p>
      <w:pPr>
        <w:pStyle w:val="Scripture"/>
      </w:pPr>
      <w:r>
        <w:rPr>
          <w:rFonts w:ascii="Arial" w:hAnsi="Arial"/>
          <w:b/>
          <w:color w:val="804826"/>
          <w:sz w:val="15"/>
        </w:rPr>
        <w:t xml:space="preserve">24 </w:t>
      </w:r>
      <w:r>
        <w:rPr>
          <w:rFonts w:ascii="Georgia" w:hAnsi="Georgia"/>
          <w:sz w:val="19"/>
        </w:rPr>
        <w:t>For if you wast cut out of that which is by nature a wild olive tree, and wast grafted contrary to nature into a good olive tree; how much more will these, which are the natural branches, be grafted into their own olive tree?</w:t>
      </w:r>
    </w:p>
    <w:p>
      <w:pPr>
        <w:pStyle w:val="Scripture"/>
      </w:pPr>
      <w:r>
        <w:rPr>
          <w:rFonts w:ascii="Arial" w:hAnsi="Arial"/>
          <w:b/>
          <w:color w:val="804826"/>
          <w:sz w:val="15"/>
        </w:rPr>
        <w:t xml:space="preserve">25 </w:t>
      </w:r>
      <w:r>
        <w:rPr>
          <w:rFonts w:ascii="Georgia" w:hAnsi="Georgia"/>
          <w:sz w:val="19"/>
        </w:rPr>
        <w:t>For I would not, brothers, have you ignorant of this mystery, lest you be wise in your own conceits, that a hardening in part has befallen Israel, until the fulness of the Gentiles be come in;</w:t>
      </w:r>
    </w:p>
    <w:p>
      <w:pPr>
        <w:pStyle w:val="Scripture"/>
      </w:pPr>
      <w:r>
        <w:rPr>
          <w:rFonts w:ascii="Arial" w:hAnsi="Arial"/>
          <w:b/>
          <w:color w:val="804826"/>
          <w:sz w:val="15"/>
        </w:rPr>
        <w:t xml:space="preserve">26 </w:t>
      </w:r>
      <w:r>
        <w:rPr>
          <w:rFonts w:ascii="Georgia" w:hAnsi="Georgia"/>
          <w:sz w:val="19"/>
        </w:rPr>
        <w:t>and so all Israel will be saved: just as it is written, There will come out of Zion the Deliverer; He will turn away ungodliness from Jacob:</w:t>
      </w:r>
    </w:p>
    <w:p>
      <w:pPr>
        <w:pStyle w:val="Scripture"/>
      </w:pPr>
      <w:r>
        <w:rPr>
          <w:rFonts w:ascii="Arial" w:hAnsi="Arial"/>
          <w:b/>
          <w:color w:val="804826"/>
          <w:sz w:val="15"/>
        </w:rPr>
        <w:t xml:space="preserve">27 </w:t>
      </w:r>
      <w:r>
        <w:rPr>
          <w:rFonts w:ascii="Georgia" w:hAnsi="Georgia"/>
          <w:sz w:val="19"/>
        </w:rPr>
        <w:t>And this is my covenant to them, When I will take away their sins.</w:t>
      </w:r>
    </w:p>
    <w:p>
      <w:pPr>
        <w:pStyle w:val="Scripture"/>
      </w:pPr>
      <w:r>
        <w:rPr>
          <w:rFonts w:ascii="Arial" w:hAnsi="Arial"/>
          <w:b/>
          <w:color w:val="804826"/>
          <w:sz w:val="15"/>
        </w:rPr>
        <w:t xml:space="preserve">28 </w:t>
      </w:r>
      <w:r>
        <w:rPr>
          <w:rFonts w:ascii="Georgia" w:hAnsi="Georgia"/>
          <w:sz w:val="19"/>
        </w:rPr>
        <w:t>As touching the good news, they are enemies for your sake: but as touching the election, they are beloved for the fathers' sake.</w:t>
      </w:r>
    </w:p>
    <w:p>
      <w:pPr>
        <w:pStyle w:val="Scripture"/>
      </w:pPr>
      <w:r>
        <w:rPr>
          <w:rFonts w:ascii="Arial" w:hAnsi="Arial"/>
          <w:b/>
          <w:color w:val="804826"/>
          <w:sz w:val="15"/>
        </w:rPr>
        <w:t xml:space="preserve">29 </w:t>
      </w:r>
      <w:r>
        <w:rPr>
          <w:rFonts w:ascii="Georgia" w:hAnsi="Georgia"/>
          <w:sz w:val="19"/>
        </w:rPr>
        <w:t>For the gifts and the calling of God are not repented of.</w:t>
      </w:r>
    </w:p>
    <w:p>
      <w:pPr>
        <w:pStyle w:val="Scripture"/>
      </w:pPr>
      <w:r>
        <w:rPr>
          <w:rFonts w:ascii="Arial" w:hAnsi="Arial"/>
          <w:b/>
          <w:color w:val="804826"/>
          <w:sz w:val="15"/>
        </w:rPr>
        <w:t xml:space="preserve">30 </w:t>
      </w:r>
      <w:r>
        <w:rPr>
          <w:rFonts w:ascii="Georgia" w:hAnsi="Georgia"/>
          <w:sz w:val="19"/>
        </w:rPr>
        <w:t>For as you in time past were disobedient to God, but now have obtained mercy by their disobedience,</w:t>
      </w:r>
    </w:p>
    <w:p>
      <w:pPr>
        <w:pStyle w:val="Scripture"/>
      </w:pPr>
      <w:r>
        <w:rPr>
          <w:rFonts w:ascii="Arial" w:hAnsi="Arial"/>
          <w:b/>
          <w:color w:val="804826"/>
          <w:sz w:val="15"/>
        </w:rPr>
        <w:t xml:space="preserve">31 </w:t>
      </w:r>
      <w:r>
        <w:rPr>
          <w:rFonts w:ascii="Georgia" w:hAnsi="Georgia"/>
          <w:sz w:val="19"/>
        </w:rPr>
        <w:t>even so have these also now been disobedient, that by the mercy shown to you they also may now obtain mercy.</w:t>
      </w:r>
    </w:p>
    <w:p>
      <w:pPr>
        <w:pStyle w:val="Scripture"/>
      </w:pPr>
      <w:r>
        <w:rPr>
          <w:rFonts w:ascii="Arial" w:hAnsi="Arial"/>
          <w:b/>
          <w:color w:val="804826"/>
          <w:sz w:val="15"/>
        </w:rPr>
        <w:t xml:space="preserve">32 </w:t>
      </w:r>
      <w:r>
        <w:rPr>
          <w:rFonts w:ascii="Georgia" w:hAnsi="Georgia"/>
          <w:sz w:val="19"/>
        </w:rPr>
        <w:t>For God has shut up all to disobedience, that he might have mercy on all.</w:t>
      </w:r>
    </w:p>
    <w:p>
      <w:pPr>
        <w:pStyle w:val="Scripture"/>
      </w:pPr>
      <w:r>
        <w:rPr>
          <w:rFonts w:ascii="Arial" w:hAnsi="Arial"/>
          <w:b/>
          <w:color w:val="804826"/>
          <w:sz w:val="15"/>
        </w:rPr>
        <w:t xml:space="preserve">33 </w:t>
      </w:r>
      <w:r>
        <w:rPr>
          <w:rFonts w:ascii="Georgia" w:hAnsi="Georgia"/>
          <w:sz w:val="19"/>
        </w:rPr>
        <w:t>O the depth of the riches both of the wisdom and the knowledge of God! how unsearchable are his judgments, and his ways past tracing out!</w:t>
      </w:r>
    </w:p>
    <w:p>
      <w:pPr>
        <w:pStyle w:val="Scripture"/>
      </w:pPr>
      <w:r>
        <w:rPr>
          <w:rFonts w:ascii="Arial" w:hAnsi="Arial"/>
          <w:b/>
          <w:color w:val="804826"/>
          <w:sz w:val="15"/>
        </w:rPr>
        <w:t xml:space="preserve">34 </w:t>
      </w:r>
      <w:r>
        <w:rPr>
          <w:rFonts w:ascii="Georgia" w:hAnsi="Georgia"/>
          <w:sz w:val="19"/>
        </w:rPr>
        <w:t>For who has known the mind of the Lord? or who has been his counsellor?</w:t>
      </w:r>
    </w:p>
    <w:p>
      <w:pPr>
        <w:pStyle w:val="Scripture"/>
      </w:pPr>
      <w:r>
        <w:rPr>
          <w:rFonts w:ascii="Arial" w:hAnsi="Arial"/>
          <w:b/>
          <w:color w:val="804826"/>
          <w:sz w:val="15"/>
        </w:rPr>
        <w:t xml:space="preserve">35 </w:t>
      </w:r>
      <w:r>
        <w:rPr>
          <w:rFonts w:ascii="Georgia" w:hAnsi="Georgia"/>
          <w:sz w:val="19"/>
        </w:rPr>
        <w:t>or who has first given to him, and it will be recompensed to him again?</w:t>
      </w:r>
    </w:p>
    <w:p>
      <w:pPr>
        <w:pStyle w:val="Scripture"/>
      </w:pPr>
      <w:r>
        <w:rPr>
          <w:rFonts w:ascii="Arial" w:hAnsi="Arial"/>
          <w:b/>
          <w:color w:val="804826"/>
          <w:sz w:val="15"/>
        </w:rPr>
        <w:t xml:space="preserve">36 </w:t>
      </w:r>
      <w:r>
        <w:rPr>
          <w:rFonts w:ascii="Georgia" w:hAnsi="Georgia"/>
          <w:sz w:val="19"/>
        </w:rPr>
        <w:t>For of him, and through him, and to him, are all things. To him be the glory for ever. Amen.</w:t>
      </w:r>
    </w:p>
    <w:p>
      <w:pPr>
        <w:pStyle w:val="Heading2"/>
      </w:pPr>
      <w:r>
        <w:t>Chapter 12</w:t>
      </w:r>
    </w:p>
    <w:p>
      <w:pPr>
        <w:pStyle w:val="Scripture"/>
      </w:pPr>
      <w:r>
        <w:rPr>
          <w:rFonts w:ascii="Arial" w:hAnsi="Arial"/>
          <w:b/>
          <w:color w:val="804826"/>
          <w:sz w:val="15"/>
        </w:rPr>
        <w:t xml:space="preserve">1 </w:t>
      </w:r>
      <w:r>
        <w:rPr>
          <w:rFonts w:ascii="Georgia" w:hAnsi="Georgia"/>
          <w:sz w:val="19"/>
        </w:rPr>
        <w:t>Therefore, I urge you, brothers, by God’s mercies, to present your bodies a living sacrifice, holy, acceptable to God, which is your spiritual worship.</w:t>
      </w:r>
    </w:p>
    <w:p>
      <w:pPr>
        <w:pStyle w:val="Scripture"/>
      </w:pPr>
      <w:r>
        <w:rPr>
          <w:rFonts w:ascii="Arial" w:hAnsi="Arial"/>
          <w:b/>
          <w:color w:val="804826"/>
          <w:sz w:val="15"/>
        </w:rPr>
        <w:t xml:space="preserve">2 </w:t>
      </w:r>
      <w:r>
        <w:rPr>
          <w:rFonts w:ascii="Georgia" w:hAnsi="Georgia"/>
          <w:sz w:val="19"/>
        </w:rPr>
        <w:t>And be not fashioned according to this world: but be you transformed by the renewing of your mind, and you may prove what is the good and acceptable and perfect will of God.</w:t>
      </w:r>
    </w:p>
    <w:p>
      <w:pPr>
        <w:pStyle w:val="Scripture"/>
      </w:pPr>
      <w:r>
        <w:rPr>
          <w:rFonts w:ascii="Arial" w:hAnsi="Arial"/>
          <w:b/>
          <w:color w:val="804826"/>
          <w:sz w:val="15"/>
        </w:rPr>
        <w:t xml:space="preserve">3 </w:t>
      </w:r>
      <w:r>
        <w:rPr>
          <w:rFonts w:ascii="Georgia" w:hAnsi="Georgia"/>
          <w:sz w:val="19"/>
        </w:rPr>
        <w:t>For I say, through the grace that was given me, to every man that is among you, not to think of himself more highly than he ought to think; but to think as to think soberly, just as God has dealt to each man a measure of faith.</w:t>
      </w:r>
    </w:p>
    <w:p>
      <w:pPr>
        <w:pStyle w:val="Scripture"/>
      </w:pPr>
      <w:r>
        <w:rPr>
          <w:rFonts w:ascii="Arial" w:hAnsi="Arial"/>
          <w:b/>
          <w:color w:val="804826"/>
          <w:sz w:val="15"/>
        </w:rPr>
        <w:t xml:space="preserve">4 </w:t>
      </w:r>
      <w:r>
        <w:rPr>
          <w:rFonts w:ascii="Georgia" w:hAnsi="Georgia"/>
          <w:sz w:val="19"/>
        </w:rPr>
        <w:t>For just as we have many members in one body, and all the members have not the same office:</w:t>
      </w:r>
    </w:p>
    <w:p>
      <w:pPr>
        <w:pStyle w:val="Scripture"/>
      </w:pPr>
      <w:r>
        <w:rPr>
          <w:rFonts w:ascii="Arial" w:hAnsi="Arial"/>
          <w:b/>
          <w:color w:val="804826"/>
          <w:sz w:val="15"/>
        </w:rPr>
        <w:t xml:space="preserve">5 </w:t>
      </w:r>
      <w:r>
        <w:rPr>
          <w:rFonts w:ascii="Georgia" w:hAnsi="Georgia"/>
          <w:sz w:val="19"/>
        </w:rPr>
        <w:t>so we, who are many, are one body in Messiah, and severally members one of another.</w:t>
      </w:r>
    </w:p>
    <w:p>
      <w:pPr>
        <w:pStyle w:val="Scripture"/>
      </w:pPr>
      <w:r>
        <w:rPr>
          <w:rFonts w:ascii="Arial" w:hAnsi="Arial"/>
          <w:b/>
          <w:color w:val="804826"/>
          <w:sz w:val="15"/>
        </w:rPr>
        <w:t xml:space="preserve">6 </w:t>
      </w:r>
      <w:r>
        <w:rPr>
          <w:rFonts w:ascii="Georgia" w:hAnsi="Georgia"/>
          <w:sz w:val="19"/>
        </w:rPr>
        <w:t>And having gifts differing according to the grace that was given to us, whether prophecy, let us prophesy according to the proportion of our faith;</w:t>
      </w:r>
    </w:p>
    <w:p>
      <w:pPr>
        <w:pStyle w:val="Scripture"/>
      </w:pPr>
      <w:r>
        <w:rPr>
          <w:rFonts w:ascii="Arial" w:hAnsi="Arial"/>
          <w:b/>
          <w:color w:val="804826"/>
          <w:sz w:val="15"/>
        </w:rPr>
        <w:t xml:space="preserve">7 </w:t>
      </w:r>
      <w:r>
        <w:rPr>
          <w:rFonts w:ascii="Georgia" w:hAnsi="Georgia"/>
          <w:sz w:val="19"/>
        </w:rPr>
        <w:t>or ministry, let us give ourselves to our ministry; or the one who teaches, to his teaching;</w:t>
      </w:r>
    </w:p>
    <w:p>
      <w:pPr>
        <w:pStyle w:val="Scripture"/>
      </w:pPr>
      <w:r>
        <w:rPr>
          <w:rFonts w:ascii="Arial" w:hAnsi="Arial"/>
          <w:b/>
          <w:color w:val="804826"/>
          <w:sz w:val="15"/>
        </w:rPr>
        <w:t xml:space="preserve">8 </w:t>
      </w:r>
      <w:r>
        <w:rPr>
          <w:rFonts w:ascii="Georgia" w:hAnsi="Georgia"/>
          <w:sz w:val="19"/>
        </w:rPr>
        <w:t>or the one who exhorts, to his exhorting: the one who gives, let him do it with liberality; the one who rules, with diligence; the one who shows mercy, with cheerfulness.</w:t>
      </w:r>
    </w:p>
    <w:p>
      <w:pPr>
        <w:pStyle w:val="Scripture"/>
      </w:pPr>
      <w:r>
        <w:rPr>
          <w:rFonts w:ascii="Arial" w:hAnsi="Arial"/>
          <w:b/>
          <w:color w:val="804826"/>
          <w:sz w:val="15"/>
        </w:rPr>
        <w:t xml:space="preserve">9 </w:t>
      </w:r>
      <w:r>
        <w:rPr>
          <w:rFonts w:ascii="Georgia" w:hAnsi="Georgia"/>
          <w:sz w:val="19"/>
        </w:rPr>
        <w:t>Let love be without hypocrisy. Abhor that which is evil; cleave to that which is good.</w:t>
      </w:r>
    </w:p>
    <w:p>
      <w:pPr>
        <w:pStyle w:val="Scripture"/>
      </w:pPr>
      <w:r>
        <w:rPr>
          <w:rFonts w:ascii="Arial" w:hAnsi="Arial"/>
          <w:b/>
          <w:color w:val="804826"/>
          <w:sz w:val="15"/>
        </w:rPr>
        <w:t xml:space="preserve">10 </w:t>
      </w:r>
      <w:r>
        <w:rPr>
          <w:rFonts w:ascii="Georgia" w:hAnsi="Georgia"/>
          <w:sz w:val="19"/>
        </w:rPr>
        <w:t>In love of the brothers be tenderly affectioned one to another; in honor preferring one another;</w:t>
      </w:r>
    </w:p>
    <w:p>
      <w:pPr>
        <w:pStyle w:val="Scripture"/>
      </w:pPr>
      <w:r>
        <w:rPr>
          <w:rFonts w:ascii="Arial" w:hAnsi="Arial"/>
          <w:b/>
          <w:color w:val="804826"/>
          <w:sz w:val="15"/>
        </w:rPr>
        <w:t xml:space="preserve">11 </w:t>
      </w:r>
      <w:r>
        <w:rPr>
          <w:rFonts w:ascii="Georgia" w:hAnsi="Georgia"/>
          <w:sz w:val="19"/>
        </w:rPr>
        <w:t>in diligence not slothful; fervent in spirit; serving the Lord;</w:t>
      </w:r>
    </w:p>
    <w:p>
      <w:pPr>
        <w:pStyle w:val="Scripture"/>
      </w:pPr>
      <w:r>
        <w:rPr>
          <w:rFonts w:ascii="Arial" w:hAnsi="Arial"/>
          <w:b/>
          <w:color w:val="804826"/>
          <w:sz w:val="15"/>
        </w:rPr>
        <w:t xml:space="preserve">12 </w:t>
      </w:r>
      <w:r>
        <w:rPr>
          <w:rFonts w:ascii="Georgia" w:hAnsi="Georgia"/>
          <w:sz w:val="19"/>
        </w:rPr>
        <w:t>rejoicing in hope; patient in distress; continuing stedfastly in prayer;</w:t>
      </w:r>
    </w:p>
    <w:p>
      <w:pPr>
        <w:pStyle w:val="Scripture"/>
      </w:pPr>
      <w:r>
        <w:rPr>
          <w:rFonts w:ascii="Arial" w:hAnsi="Arial"/>
          <w:b/>
          <w:color w:val="804826"/>
          <w:sz w:val="15"/>
        </w:rPr>
        <w:t xml:space="preserve">13 </w:t>
      </w:r>
      <w:r>
        <w:rPr>
          <w:rFonts w:ascii="Georgia" w:hAnsi="Georgia"/>
          <w:sz w:val="19"/>
        </w:rPr>
        <w:t>communicating to the necessities of the saints; given to hospitality.</w:t>
      </w:r>
    </w:p>
    <w:p>
      <w:pPr>
        <w:pStyle w:val="Scripture"/>
      </w:pPr>
      <w:r>
        <w:rPr>
          <w:rFonts w:ascii="Arial" w:hAnsi="Arial"/>
          <w:b/>
          <w:color w:val="804826"/>
          <w:sz w:val="15"/>
        </w:rPr>
        <w:t xml:space="preserve">14 </w:t>
      </w:r>
      <w:r>
        <w:rPr>
          <w:rFonts w:ascii="Georgia" w:hAnsi="Georgia"/>
          <w:sz w:val="19"/>
        </w:rPr>
        <w:t>Bless them that persecute you; bless, and curse not.</w:t>
      </w:r>
    </w:p>
    <w:p>
      <w:pPr>
        <w:pStyle w:val="Scripture"/>
      </w:pPr>
      <w:r>
        <w:rPr>
          <w:rFonts w:ascii="Arial" w:hAnsi="Arial"/>
          <w:b/>
          <w:color w:val="804826"/>
          <w:sz w:val="15"/>
        </w:rPr>
        <w:t xml:space="preserve">15 </w:t>
      </w:r>
      <w:r>
        <w:rPr>
          <w:rFonts w:ascii="Georgia" w:hAnsi="Georgia"/>
          <w:sz w:val="19"/>
        </w:rPr>
        <w:t>Rejoice with them that rejoice; weep with them that weep.</w:t>
      </w:r>
    </w:p>
    <w:p>
      <w:pPr>
        <w:pStyle w:val="Scripture"/>
      </w:pPr>
      <w:r>
        <w:rPr>
          <w:rFonts w:ascii="Arial" w:hAnsi="Arial"/>
          <w:b/>
          <w:color w:val="804826"/>
          <w:sz w:val="15"/>
        </w:rPr>
        <w:t xml:space="preserve">16 </w:t>
      </w:r>
      <w:r>
        <w:rPr>
          <w:rFonts w:ascii="Georgia" w:hAnsi="Georgia"/>
          <w:sz w:val="19"/>
        </w:rPr>
        <w:t>Be of the same mind one toward another. Set not your mind on high things, but condescend to things that are lowly. Be not wise in your own conceits.</w:t>
      </w:r>
    </w:p>
    <w:p>
      <w:pPr>
        <w:pStyle w:val="Scripture"/>
      </w:pPr>
      <w:r>
        <w:rPr>
          <w:rFonts w:ascii="Arial" w:hAnsi="Arial"/>
          <w:b/>
          <w:color w:val="804826"/>
          <w:sz w:val="15"/>
        </w:rPr>
        <w:t xml:space="preserve">17 </w:t>
      </w:r>
      <w:r>
        <w:rPr>
          <w:rFonts w:ascii="Georgia" w:hAnsi="Georgia"/>
          <w:sz w:val="19"/>
        </w:rPr>
        <w:t>Render to no one evil for evil. Take thought for things honorable in the sight of all men.</w:t>
      </w:r>
    </w:p>
    <w:p>
      <w:pPr>
        <w:pStyle w:val="Scripture"/>
      </w:pPr>
      <w:r>
        <w:rPr>
          <w:rFonts w:ascii="Arial" w:hAnsi="Arial"/>
          <w:b/>
          <w:color w:val="804826"/>
          <w:sz w:val="15"/>
        </w:rPr>
        <w:t xml:space="preserve">18 </w:t>
      </w:r>
      <w:r>
        <w:rPr>
          <w:rFonts w:ascii="Georgia" w:hAnsi="Georgia"/>
          <w:sz w:val="19"/>
        </w:rPr>
        <w:t>If it is possible, as much as in you lies, be at peace with all men.</w:t>
      </w:r>
    </w:p>
    <w:p>
      <w:pPr>
        <w:pStyle w:val="Scripture"/>
      </w:pPr>
      <w:r>
        <w:rPr>
          <w:rFonts w:ascii="Arial" w:hAnsi="Arial"/>
          <w:b/>
          <w:color w:val="804826"/>
          <w:sz w:val="15"/>
        </w:rPr>
        <w:t xml:space="preserve">19 </w:t>
      </w:r>
      <w:r>
        <w:rPr>
          <w:rFonts w:ascii="Georgia" w:hAnsi="Georgia"/>
          <w:sz w:val="19"/>
        </w:rPr>
        <w:t>Avenge not yourselves, beloved, but give place to the wrath of God: for it is written, Vengeance belongs to me; I will recompense, says the Lord.</w:t>
      </w:r>
    </w:p>
    <w:p>
      <w:pPr>
        <w:pStyle w:val="Scripture"/>
      </w:pPr>
      <w:r>
        <w:rPr>
          <w:rFonts w:ascii="Arial" w:hAnsi="Arial"/>
          <w:b/>
          <w:color w:val="804826"/>
          <w:sz w:val="15"/>
        </w:rPr>
        <w:t xml:space="preserve">20 </w:t>
      </w:r>
      <w:r>
        <w:rPr>
          <w:rFonts w:ascii="Georgia" w:hAnsi="Georgia"/>
          <w:sz w:val="19"/>
        </w:rPr>
        <w:t>But if yours enemy hunger, feed him; if he thirst, give him to drink: for in so doing you will heap coals of fire on his head.</w:t>
      </w:r>
    </w:p>
    <w:p>
      <w:pPr>
        <w:pStyle w:val="Scripture"/>
      </w:pPr>
      <w:r>
        <w:rPr>
          <w:rFonts w:ascii="Arial" w:hAnsi="Arial"/>
          <w:b/>
          <w:color w:val="804826"/>
          <w:sz w:val="15"/>
        </w:rPr>
        <w:t xml:space="preserve">21 </w:t>
      </w:r>
      <w:r>
        <w:rPr>
          <w:rFonts w:ascii="Georgia" w:hAnsi="Georgia"/>
          <w:sz w:val="19"/>
        </w:rPr>
        <w:t>Be not overcome of evil, but overcome evil with good.</w:t>
      </w:r>
    </w:p>
    <w:p>
      <w:pPr>
        <w:pStyle w:val="Heading2"/>
      </w:pPr>
      <w:r>
        <w:t>Chapter 13</w:t>
      </w:r>
    </w:p>
    <w:p>
      <w:pPr>
        <w:pStyle w:val="Scripture"/>
      </w:pPr>
      <w:r>
        <w:rPr>
          <w:rFonts w:ascii="Arial" w:hAnsi="Arial"/>
          <w:b/>
          <w:color w:val="804826"/>
          <w:sz w:val="15"/>
        </w:rPr>
        <w:t xml:space="preserve">1 </w:t>
      </w:r>
      <w:r>
        <w:rPr>
          <w:rFonts w:ascii="Georgia" w:hAnsi="Georgia"/>
          <w:sz w:val="19"/>
        </w:rPr>
        <w:t>Let every person be subject to the governing authorities: for there is no authority except from God; and the existing authorities have been appointed by God.</w:t>
      </w:r>
    </w:p>
    <w:p>
      <w:pPr>
        <w:pStyle w:val="Scripture"/>
      </w:pPr>
      <w:r>
        <w:rPr>
          <w:rFonts w:ascii="Arial" w:hAnsi="Arial"/>
          <w:b/>
          <w:color w:val="804826"/>
          <w:sz w:val="15"/>
        </w:rPr>
        <w:t xml:space="preserve">2 </w:t>
      </w:r>
      <w:r>
        <w:rPr>
          <w:rFonts w:ascii="Georgia" w:hAnsi="Georgia"/>
          <w:sz w:val="19"/>
        </w:rPr>
        <w:t>Therefore the one who resists the power, resists the ordinance of God: and those who withstand will receive to themselves judgment.</w:t>
      </w:r>
    </w:p>
    <w:p>
      <w:pPr>
        <w:pStyle w:val="Scripture"/>
      </w:pPr>
      <w:r>
        <w:rPr>
          <w:rFonts w:ascii="Arial" w:hAnsi="Arial"/>
          <w:b/>
          <w:color w:val="804826"/>
          <w:sz w:val="15"/>
        </w:rPr>
        <w:t xml:space="preserve">3 </w:t>
      </w:r>
      <w:r>
        <w:rPr>
          <w:rFonts w:ascii="Georgia" w:hAnsi="Georgia"/>
          <w:sz w:val="19"/>
        </w:rPr>
        <w:t>For rulers are not a terror to the good work, but to the evil. And would you have no fear of the power? do that which is good, and you will have praise from the same:</w:t>
      </w:r>
    </w:p>
    <w:p>
      <w:pPr>
        <w:pStyle w:val="Scripture"/>
      </w:pPr>
      <w:r>
        <w:rPr>
          <w:rFonts w:ascii="Arial" w:hAnsi="Arial"/>
          <w:b/>
          <w:color w:val="804826"/>
          <w:sz w:val="15"/>
        </w:rPr>
        <w:t xml:space="preserve">4 </w:t>
      </w:r>
      <w:r>
        <w:rPr>
          <w:rFonts w:ascii="Georgia" w:hAnsi="Georgia"/>
          <w:sz w:val="19"/>
        </w:rPr>
        <w:t>for he is a minister of God to you for good. But if you do that which is evil, be afraid; for he bears not the sword in vain: for he is a minister of God, an avenger for wrath to him that does evil.</w:t>
      </w:r>
    </w:p>
    <w:p>
      <w:pPr>
        <w:pStyle w:val="Scripture"/>
      </w:pPr>
      <w:r>
        <w:rPr>
          <w:rFonts w:ascii="Arial" w:hAnsi="Arial"/>
          <w:b/>
          <w:color w:val="804826"/>
          <w:sz w:val="15"/>
        </w:rPr>
        <w:t xml:space="preserve">5 </w:t>
      </w:r>
      <w:r>
        <w:rPr>
          <w:rFonts w:ascii="Georgia" w:hAnsi="Georgia"/>
          <w:sz w:val="19"/>
        </w:rPr>
        <w:t>Why you must needs be in subjection, not only because of the wrath, but also for conscience' sake.</w:t>
      </w:r>
    </w:p>
    <w:p>
      <w:pPr>
        <w:pStyle w:val="Scripture"/>
      </w:pPr>
      <w:r>
        <w:rPr>
          <w:rFonts w:ascii="Arial" w:hAnsi="Arial"/>
          <w:b/>
          <w:color w:val="804826"/>
          <w:sz w:val="15"/>
        </w:rPr>
        <w:t xml:space="preserve">6 </w:t>
      </w:r>
      <w:r>
        <w:rPr>
          <w:rFonts w:ascii="Georgia" w:hAnsi="Georgia"/>
          <w:sz w:val="19"/>
        </w:rPr>
        <w:t>For this cause you pay tribute also; for they are ministers of God's service, attending continually on this very thing.</w:t>
      </w:r>
    </w:p>
    <w:p>
      <w:pPr>
        <w:pStyle w:val="Scripture"/>
      </w:pPr>
      <w:r>
        <w:rPr>
          <w:rFonts w:ascii="Arial" w:hAnsi="Arial"/>
          <w:b/>
          <w:color w:val="804826"/>
          <w:sz w:val="15"/>
        </w:rPr>
        <w:t xml:space="preserve">7 </w:t>
      </w:r>
      <w:r>
        <w:rPr>
          <w:rFonts w:ascii="Georgia" w:hAnsi="Georgia"/>
          <w:sz w:val="19"/>
        </w:rPr>
        <w:t>Render to all their dues: tribute to whom tribute is due; custom to whom custom; fear to whom fear; honor to whom honor.</w:t>
      </w:r>
    </w:p>
    <w:p>
      <w:pPr>
        <w:pStyle w:val="Scripture"/>
      </w:pPr>
      <w:r>
        <w:rPr>
          <w:rFonts w:ascii="Arial" w:hAnsi="Arial"/>
          <w:b/>
          <w:color w:val="804826"/>
          <w:sz w:val="15"/>
        </w:rPr>
        <w:t xml:space="preserve">8 </w:t>
      </w:r>
      <w:r>
        <w:rPr>
          <w:rFonts w:ascii="Georgia" w:hAnsi="Georgia"/>
          <w:sz w:val="19"/>
        </w:rPr>
        <w:t>Owe no one anything, save to love one another: for the one who loves his neighbor has fulfilled the Torah.</w:t>
      </w:r>
    </w:p>
    <w:p>
      <w:pPr>
        <w:pStyle w:val="Scripture"/>
      </w:pPr>
      <w:r>
        <w:rPr>
          <w:rFonts w:ascii="Arial" w:hAnsi="Arial"/>
          <w:b/>
          <w:color w:val="804826"/>
          <w:sz w:val="15"/>
        </w:rPr>
        <w:t xml:space="preserve">9 </w:t>
      </w:r>
      <w:r>
        <w:rPr>
          <w:rFonts w:ascii="Georgia" w:hAnsi="Georgia"/>
          <w:sz w:val="19"/>
        </w:rPr>
        <w:t>For this, You will not commit adultery, You will not kill, You will not steal, You will not covet, and if there be any other commandment, it is summed up in this word, namely, You will love your neighbor as yourself.</w:t>
      </w:r>
    </w:p>
    <w:p>
      <w:pPr>
        <w:pStyle w:val="Scripture"/>
      </w:pPr>
      <w:r>
        <w:rPr>
          <w:rFonts w:ascii="Arial" w:hAnsi="Arial"/>
          <w:b/>
          <w:color w:val="804826"/>
          <w:sz w:val="15"/>
        </w:rPr>
        <w:t xml:space="preserve">10 </w:t>
      </w:r>
      <w:r>
        <w:rPr>
          <w:rFonts w:ascii="Georgia" w:hAnsi="Georgia"/>
          <w:sz w:val="19"/>
        </w:rPr>
        <w:t>Love works no ill to his neighbor: love therefore is the fulfilment of the Torah.</w:t>
      </w:r>
    </w:p>
    <w:p>
      <w:pPr>
        <w:pStyle w:val="Scripture"/>
      </w:pPr>
      <w:r>
        <w:rPr>
          <w:rFonts w:ascii="Arial" w:hAnsi="Arial"/>
          <w:b/>
          <w:color w:val="804826"/>
          <w:sz w:val="15"/>
        </w:rPr>
        <w:t xml:space="preserve">11 </w:t>
      </w:r>
      <w:r>
        <w:rPr>
          <w:rFonts w:ascii="Georgia" w:hAnsi="Georgia"/>
          <w:sz w:val="19"/>
        </w:rPr>
        <w:t>And this, knowing the season, that already it is time for you to awake out of sleep: for now is salvation nearer to us than when we first believed.</w:t>
      </w:r>
    </w:p>
    <w:p>
      <w:pPr>
        <w:pStyle w:val="Scripture"/>
      </w:pPr>
      <w:r>
        <w:rPr>
          <w:rFonts w:ascii="Arial" w:hAnsi="Arial"/>
          <w:b/>
          <w:color w:val="804826"/>
          <w:sz w:val="15"/>
        </w:rPr>
        <w:t xml:space="preserve">12 </w:t>
      </w:r>
      <w:r>
        <w:rPr>
          <w:rFonts w:ascii="Georgia" w:hAnsi="Georgia"/>
          <w:sz w:val="19"/>
        </w:rPr>
        <w:t>The night is far spent, and the day has drawn near: let us therefore cast off the works of darkness, and let us put on the armor of light.</w:t>
      </w:r>
    </w:p>
    <w:p>
      <w:pPr>
        <w:pStyle w:val="Scripture"/>
      </w:pPr>
      <w:r>
        <w:rPr>
          <w:rFonts w:ascii="Arial" w:hAnsi="Arial"/>
          <w:b/>
          <w:color w:val="804826"/>
          <w:sz w:val="15"/>
        </w:rPr>
        <w:t xml:space="preserve">13 </w:t>
      </w:r>
      <w:r>
        <w:rPr>
          <w:rFonts w:ascii="Georgia" w:hAnsi="Georgia"/>
          <w:sz w:val="19"/>
        </w:rPr>
        <w:t>Let us walk becomingly, as in the day; not in revelling and drunkenness, not in chambering and wantonness, not in strife and jealousy.</w:t>
      </w:r>
    </w:p>
    <w:p>
      <w:pPr>
        <w:pStyle w:val="Scripture"/>
      </w:pPr>
      <w:r>
        <w:rPr>
          <w:rFonts w:ascii="Arial" w:hAnsi="Arial"/>
          <w:b/>
          <w:color w:val="804826"/>
          <w:sz w:val="15"/>
        </w:rPr>
        <w:t xml:space="preserve">14 </w:t>
      </w:r>
      <w:r>
        <w:rPr>
          <w:rFonts w:ascii="Georgia" w:hAnsi="Georgia"/>
          <w:sz w:val="19"/>
        </w:rPr>
        <w:t>But put you on the Lord Jesus the Messiah, and make not provision for the flesh, to fulfil the lusts of it.</w:t>
      </w:r>
    </w:p>
    <w:p>
      <w:pPr>
        <w:pStyle w:val="Heading2"/>
      </w:pPr>
      <w:r>
        <w:t>Chapter 14</w:t>
      </w:r>
    </w:p>
    <w:p>
      <w:pPr>
        <w:pStyle w:val="Scripture"/>
      </w:pPr>
      <w:r>
        <w:rPr>
          <w:rFonts w:ascii="Arial" w:hAnsi="Arial"/>
          <w:b/>
          <w:color w:val="804826"/>
          <w:sz w:val="15"/>
        </w:rPr>
        <w:t xml:space="preserve">1 </w:t>
      </w:r>
      <w:r>
        <w:rPr>
          <w:rFonts w:ascii="Georgia" w:hAnsi="Georgia"/>
          <w:sz w:val="19"/>
        </w:rPr>
        <w:t>Welcome the one who is weak in faith, yet without quarrelling over opinions.</w:t>
      </w:r>
    </w:p>
    <w:p>
      <w:pPr>
        <w:pStyle w:val="Scripture"/>
      </w:pPr>
      <w:r>
        <w:rPr>
          <w:rFonts w:ascii="Arial" w:hAnsi="Arial"/>
          <w:b/>
          <w:color w:val="804826"/>
          <w:sz w:val="15"/>
        </w:rPr>
        <w:t xml:space="preserve">2 </w:t>
      </w:r>
      <w:r>
        <w:rPr>
          <w:rFonts w:ascii="Georgia" w:hAnsi="Georgia"/>
          <w:sz w:val="19"/>
        </w:rPr>
        <w:t>One man has faith to eat all things: but the one who is weak eats herbs.</w:t>
      </w:r>
    </w:p>
    <w:p>
      <w:pPr>
        <w:pStyle w:val="Scripture"/>
      </w:pPr>
      <w:r>
        <w:rPr>
          <w:rFonts w:ascii="Arial" w:hAnsi="Arial"/>
          <w:b/>
          <w:color w:val="804826"/>
          <w:sz w:val="15"/>
        </w:rPr>
        <w:t xml:space="preserve">3 </w:t>
      </w:r>
      <w:r>
        <w:rPr>
          <w:rFonts w:ascii="Georgia" w:hAnsi="Georgia"/>
          <w:sz w:val="19"/>
        </w:rPr>
        <w:t>do not let him that eats set at nought him that eats not; and do not let him that eats not judge him that eats: for God has received him.</w:t>
      </w:r>
    </w:p>
    <w:p>
      <w:pPr>
        <w:pStyle w:val="Scripture"/>
      </w:pPr>
      <w:r>
        <w:rPr>
          <w:rFonts w:ascii="Arial" w:hAnsi="Arial"/>
          <w:b/>
          <w:color w:val="804826"/>
          <w:sz w:val="15"/>
        </w:rPr>
        <w:t xml:space="preserve">4 </w:t>
      </w:r>
      <w:r>
        <w:rPr>
          <w:rFonts w:ascii="Georgia" w:hAnsi="Georgia"/>
          <w:sz w:val="19"/>
        </w:rPr>
        <w:t>Who are you that judge the servant of another? to his own lord he stands or falls. Yes, he will be made to stand; for the Lord has power to make him stand.</w:t>
      </w:r>
    </w:p>
    <w:p>
      <w:pPr>
        <w:pStyle w:val="Scripture"/>
      </w:pPr>
      <w:r>
        <w:rPr>
          <w:rFonts w:ascii="Arial" w:hAnsi="Arial"/>
          <w:b/>
          <w:color w:val="804826"/>
          <w:sz w:val="15"/>
        </w:rPr>
        <w:t xml:space="preserve">5 </w:t>
      </w:r>
      <w:r>
        <w:rPr>
          <w:rFonts w:ascii="Georgia" w:hAnsi="Georgia"/>
          <w:sz w:val="19"/>
        </w:rPr>
        <w:t>One man regards one day above another: another regards every day alike. Let each man be fully assured in his own mind.</w:t>
      </w:r>
    </w:p>
    <w:p>
      <w:pPr>
        <w:pStyle w:val="Scripture"/>
      </w:pPr>
      <w:r>
        <w:rPr>
          <w:rFonts w:ascii="Arial" w:hAnsi="Arial"/>
          <w:b/>
          <w:color w:val="804826"/>
          <w:sz w:val="15"/>
        </w:rPr>
        <w:t xml:space="preserve">6 </w:t>
      </w:r>
      <w:r>
        <w:rPr>
          <w:rFonts w:ascii="Georgia" w:hAnsi="Georgia"/>
          <w:sz w:val="19"/>
        </w:rPr>
        <w:t>the one who observes the day, observes it to the Lord: and the one who eats, eats to the Lord, for he gives God thanks; and the one who eats not, to the Lord he eats not, and gives God thanks.</w:t>
      </w:r>
    </w:p>
    <w:p>
      <w:pPr>
        <w:pStyle w:val="Scripture"/>
      </w:pPr>
      <w:r>
        <w:rPr>
          <w:rFonts w:ascii="Arial" w:hAnsi="Arial"/>
          <w:b/>
          <w:color w:val="804826"/>
          <w:sz w:val="15"/>
        </w:rPr>
        <w:t xml:space="preserve">7 </w:t>
      </w:r>
      <w:r>
        <w:rPr>
          <w:rFonts w:ascii="Georgia" w:hAnsi="Georgia"/>
          <w:sz w:val="19"/>
        </w:rPr>
        <w:t>For none of us lives to himself, and none dies to himself.</w:t>
      </w:r>
    </w:p>
    <w:p>
      <w:pPr>
        <w:pStyle w:val="Scripture"/>
      </w:pPr>
      <w:r>
        <w:rPr>
          <w:rFonts w:ascii="Arial" w:hAnsi="Arial"/>
          <w:b/>
          <w:color w:val="804826"/>
          <w:sz w:val="15"/>
        </w:rPr>
        <w:t xml:space="preserve">8 </w:t>
      </w:r>
      <w:r>
        <w:rPr>
          <w:rFonts w:ascii="Georgia" w:hAnsi="Georgia"/>
          <w:sz w:val="19"/>
        </w:rPr>
        <w:t>For whether we live, we live to the Lord; or whether we die, we die to the Lord: whether we live therefore, or die, we are the Lord's.</w:t>
      </w:r>
    </w:p>
    <w:p>
      <w:pPr>
        <w:pStyle w:val="Scripture"/>
      </w:pPr>
      <w:r>
        <w:rPr>
          <w:rFonts w:ascii="Arial" w:hAnsi="Arial"/>
          <w:b/>
          <w:color w:val="804826"/>
          <w:sz w:val="15"/>
        </w:rPr>
        <w:t xml:space="preserve">9 </w:t>
      </w:r>
      <w:r>
        <w:rPr>
          <w:rFonts w:ascii="Georgia" w:hAnsi="Georgia"/>
          <w:sz w:val="19"/>
        </w:rPr>
        <w:t>For to this end Messiah died and lived again, that he might be Lord of both the dead and the living.</w:t>
      </w:r>
    </w:p>
    <w:p>
      <w:pPr>
        <w:pStyle w:val="Scripture"/>
      </w:pPr>
      <w:r>
        <w:rPr>
          <w:rFonts w:ascii="Arial" w:hAnsi="Arial"/>
          <w:b/>
          <w:color w:val="804826"/>
          <w:sz w:val="15"/>
        </w:rPr>
        <w:t xml:space="preserve">10 </w:t>
      </w:r>
      <w:r>
        <w:rPr>
          <w:rFonts w:ascii="Georgia" w:hAnsi="Georgia"/>
          <w:sz w:val="19"/>
        </w:rPr>
        <w:t>But you, why do you judge your brother? or you again, why do you set at nought your brother? for we will all stand before the judgment-seat of God.</w:t>
      </w:r>
    </w:p>
    <w:p>
      <w:pPr>
        <w:pStyle w:val="Scripture"/>
      </w:pPr>
      <w:r>
        <w:rPr>
          <w:rFonts w:ascii="Arial" w:hAnsi="Arial"/>
          <w:b/>
          <w:color w:val="804826"/>
          <w:sz w:val="15"/>
        </w:rPr>
        <w:t xml:space="preserve">11 </w:t>
      </w:r>
      <w:r>
        <w:rPr>
          <w:rFonts w:ascii="Georgia" w:hAnsi="Georgia"/>
          <w:sz w:val="19"/>
        </w:rPr>
        <w:t>For it is written, As I live, says the Lord, to me every knee will bow, And every tongue will confess to God.</w:t>
      </w:r>
    </w:p>
    <w:p>
      <w:pPr>
        <w:pStyle w:val="Scripture"/>
      </w:pPr>
      <w:r>
        <w:rPr>
          <w:rFonts w:ascii="Arial" w:hAnsi="Arial"/>
          <w:b/>
          <w:color w:val="804826"/>
          <w:sz w:val="15"/>
        </w:rPr>
        <w:t xml:space="preserve">12 </w:t>
      </w:r>
      <w:r>
        <w:rPr>
          <w:rFonts w:ascii="Georgia" w:hAnsi="Georgia"/>
          <w:sz w:val="19"/>
        </w:rPr>
        <w:t>So then each one of us will give account of himself to God.</w:t>
      </w:r>
    </w:p>
    <w:p>
      <w:pPr>
        <w:pStyle w:val="Scripture"/>
      </w:pPr>
      <w:r>
        <w:rPr>
          <w:rFonts w:ascii="Arial" w:hAnsi="Arial"/>
          <w:b/>
          <w:color w:val="804826"/>
          <w:sz w:val="15"/>
        </w:rPr>
        <w:t xml:space="preserve">13 </w:t>
      </w:r>
      <w:r>
        <w:rPr>
          <w:rFonts w:ascii="Georgia" w:hAnsi="Georgia"/>
          <w:sz w:val="19"/>
        </w:rPr>
        <w:t>Let us not therefore judge one another any more: but judge you this rather, that no one put a stumblingblock in his brother's way, or an occasion of falling.</w:t>
      </w:r>
    </w:p>
    <w:p>
      <w:pPr>
        <w:pStyle w:val="Scripture"/>
      </w:pPr>
      <w:r>
        <w:rPr>
          <w:rFonts w:ascii="Arial" w:hAnsi="Arial"/>
          <w:b/>
          <w:color w:val="804826"/>
          <w:sz w:val="15"/>
        </w:rPr>
        <w:t xml:space="preserve">14 </w:t>
      </w:r>
      <w:r>
        <w:rPr>
          <w:rFonts w:ascii="Georgia" w:hAnsi="Georgia"/>
          <w:sz w:val="19"/>
        </w:rPr>
        <w:t>I know, and am persuaded in the Lord Jesus, that nothing is unclean of itself: save that to him who considers anything to be unclean, to him it is unclean.</w:t>
      </w:r>
    </w:p>
    <w:p>
      <w:pPr>
        <w:pStyle w:val="Scripture"/>
      </w:pPr>
      <w:r>
        <w:rPr>
          <w:rFonts w:ascii="Arial" w:hAnsi="Arial"/>
          <w:b/>
          <w:color w:val="804826"/>
          <w:sz w:val="15"/>
        </w:rPr>
        <w:t xml:space="preserve">15 </w:t>
      </w:r>
      <w:r>
        <w:rPr>
          <w:rFonts w:ascii="Georgia" w:hAnsi="Georgia"/>
          <w:sz w:val="19"/>
        </w:rPr>
        <w:t>For if because of food your brother is grieved, you walk no longer in love. Destroy not with your food him for whom Messiah died.</w:t>
      </w:r>
    </w:p>
    <w:p>
      <w:pPr>
        <w:pStyle w:val="Scripture"/>
      </w:pPr>
      <w:r>
        <w:rPr>
          <w:rFonts w:ascii="Arial" w:hAnsi="Arial"/>
          <w:b/>
          <w:color w:val="804826"/>
          <w:sz w:val="15"/>
        </w:rPr>
        <w:t xml:space="preserve">16 </w:t>
      </w:r>
      <w:r>
        <w:rPr>
          <w:rFonts w:ascii="Georgia" w:hAnsi="Georgia"/>
          <w:sz w:val="19"/>
        </w:rPr>
        <w:t>do not let then your good be evil spoken of:</w:t>
      </w:r>
    </w:p>
    <w:p>
      <w:pPr>
        <w:pStyle w:val="Scripture"/>
      </w:pPr>
      <w:r>
        <w:rPr>
          <w:rFonts w:ascii="Arial" w:hAnsi="Arial"/>
          <w:b/>
          <w:color w:val="804826"/>
          <w:sz w:val="15"/>
        </w:rPr>
        <w:t xml:space="preserve">17 </w:t>
      </w:r>
      <w:r>
        <w:rPr>
          <w:rFonts w:ascii="Georgia" w:hAnsi="Georgia"/>
          <w:sz w:val="19"/>
        </w:rPr>
        <w:t>for the Kingdom of God is not eating and drinking, but righteousness and peace and joy in the Holy Spirit.</w:t>
      </w:r>
    </w:p>
    <w:p>
      <w:pPr>
        <w:pStyle w:val="Scripture"/>
      </w:pPr>
      <w:r>
        <w:rPr>
          <w:rFonts w:ascii="Arial" w:hAnsi="Arial"/>
          <w:b/>
          <w:color w:val="804826"/>
          <w:sz w:val="15"/>
        </w:rPr>
        <w:t xml:space="preserve">18 </w:t>
      </w:r>
      <w:r>
        <w:rPr>
          <w:rFonts w:ascii="Georgia" w:hAnsi="Georgia"/>
          <w:sz w:val="19"/>
        </w:rPr>
        <w:t>For the one who herein serves Messiah is well-pleasing to God, and approved of men.</w:t>
      </w:r>
    </w:p>
    <w:p>
      <w:pPr>
        <w:pStyle w:val="Scripture"/>
      </w:pPr>
      <w:r>
        <w:rPr>
          <w:rFonts w:ascii="Arial" w:hAnsi="Arial"/>
          <w:b/>
          <w:color w:val="804826"/>
          <w:sz w:val="15"/>
        </w:rPr>
        <w:t xml:space="preserve">19 </w:t>
      </w:r>
      <w:r>
        <w:rPr>
          <w:rFonts w:ascii="Georgia" w:hAnsi="Georgia"/>
          <w:sz w:val="19"/>
        </w:rPr>
        <w:t>So then let us follow after things which make for peace, and things whereby we may edify one another.</w:t>
      </w:r>
    </w:p>
    <w:p>
      <w:pPr>
        <w:pStyle w:val="Scripture"/>
      </w:pPr>
      <w:r>
        <w:rPr>
          <w:rFonts w:ascii="Arial" w:hAnsi="Arial"/>
          <w:b/>
          <w:color w:val="804826"/>
          <w:sz w:val="15"/>
        </w:rPr>
        <w:t xml:space="preserve">20 </w:t>
      </w:r>
      <w:r>
        <w:rPr>
          <w:rFonts w:ascii="Georgia" w:hAnsi="Georgia"/>
          <w:sz w:val="19"/>
        </w:rPr>
        <w:t>Overthrow not for food's sake the work of God. All things indeed are clean; yet it is evil for that man who eats with offence.</w:t>
      </w:r>
    </w:p>
    <w:p>
      <w:pPr>
        <w:pStyle w:val="Scripture"/>
      </w:pPr>
      <w:r>
        <w:rPr>
          <w:rFonts w:ascii="Arial" w:hAnsi="Arial"/>
          <w:b/>
          <w:color w:val="804826"/>
          <w:sz w:val="15"/>
        </w:rPr>
        <w:t xml:space="preserve">21 </w:t>
      </w:r>
      <w:r>
        <w:rPr>
          <w:rFonts w:ascii="Georgia" w:hAnsi="Georgia"/>
          <w:sz w:val="19"/>
        </w:rPr>
        <w:t>It is good not to eat flesh, nor to drink wine, nor to do anything whereby your brother stumbles.</w:t>
      </w:r>
    </w:p>
    <w:p>
      <w:pPr>
        <w:pStyle w:val="Scripture"/>
      </w:pPr>
      <w:r>
        <w:rPr>
          <w:rFonts w:ascii="Arial" w:hAnsi="Arial"/>
          <w:b/>
          <w:color w:val="804826"/>
          <w:sz w:val="15"/>
        </w:rPr>
        <w:t xml:space="preserve">22 </w:t>
      </w:r>
      <w:r>
        <w:rPr>
          <w:rFonts w:ascii="Georgia" w:hAnsi="Georgia"/>
          <w:sz w:val="19"/>
        </w:rPr>
        <w:t>The faith which you have, have you to yourself before God. Happy is the one who judges not himself in that which he approves.</w:t>
      </w:r>
    </w:p>
    <w:p>
      <w:pPr>
        <w:pStyle w:val="Scripture"/>
      </w:pPr>
      <w:r>
        <w:rPr>
          <w:rFonts w:ascii="Arial" w:hAnsi="Arial"/>
          <w:b/>
          <w:color w:val="804826"/>
          <w:sz w:val="15"/>
        </w:rPr>
        <w:t xml:space="preserve">23 </w:t>
      </w:r>
      <w:r>
        <w:rPr>
          <w:rFonts w:ascii="Georgia" w:hAnsi="Georgia"/>
          <w:sz w:val="19"/>
        </w:rPr>
        <w:t>But the one who doubts is condemned if he eat, because he eats not of faith; and whatever is not of faith is sin.</w:t>
      </w:r>
    </w:p>
    <w:p>
      <w:pPr>
        <w:pStyle w:val="Heading2"/>
      </w:pPr>
      <w:r>
        <w:t>Chapter 15</w:t>
      </w:r>
    </w:p>
    <w:p>
      <w:pPr>
        <w:pStyle w:val="Scripture"/>
      </w:pPr>
      <w:r>
        <w:rPr>
          <w:rFonts w:ascii="Arial" w:hAnsi="Arial"/>
          <w:b/>
          <w:color w:val="804826"/>
          <w:sz w:val="15"/>
        </w:rPr>
        <w:t xml:space="preserve">1 </w:t>
      </w:r>
      <w:r>
        <w:rPr>
          <w:rFonts w:ascii="Georgia" w:hAnsi="Georgia"/>
          <w:sz w:val="19"/>
        </w:rPr>
        <w:t>Now we that are strong should bear the weaknesses of the weak, and not please ourselves.</w:t>
      </w:r>
    </w:p>
    <w:p>
      <w:pPr>
        <w:pStyle w:val="Scripture"/>
      </w:pPr>
      <w:r>
        <w:rPr>
          <w:rFonts w:ascii="Arial" w:hAnsi="Arial"/>
          <w:b/>
          <w:color w:val="804826"/>
          <w:sz w:val="15"/>
        </w:rPr>
        <w:t xml:space="preserve">2 </w:t>
      </w:r>
      <w:r>
        <w:rPr>
          <w:rFonts w:ascii="Georgia" w:hAnsi="Georgia"/>
          <w:sz w:val="19"/>
        </w:rPr>
        <w:t>Let each one of us please his neighbor for that which is good, to edifying.</w:t>
      </w:r>
    </w:p>
    <w:p>
      <w:pPr>
        <w:pStyle w:val="Scripture"/>
      </w:pPr>
      <w:r>
        <w:rPr>
          <w:rFonts w:ascii="Arial" w:hAnsi="Arial"/>
          <w:b/>
          <w:color w:val="804826"/>
          <w:sz w:val="15"/>
        </w:rPr>
        <w:t xml:space="preserve">3 </w:t>
      </w:r>
      <w:r>
        <w:rPr>
          <w:rFonts w:ascii="Georgia" w:hAnsi="Georgia"/>
          <w:sz w:val="19"/>
        </w:rPr>
        <w:t>For Messiah also pleased not himself; but, as it is written, The reproaches of them that reproached you fell on me.</w:t>
      </w:r>
    </w:p>
    <w:p>
      <w:pPr>
        <w:pStyle w:val="Scripture"/>
      </w:pPr>
      <w:r>
        <w:rPr>
          <w:rFonts w:ascii="Arial" w:hAnsi="Arial"/>
          <w:b/>
          <w:color w:val="804826"/>
          <w:sz w:val="15"/>
        </w:rPr>
        <w:t xml:space="preserve">4 </w:t>
      </w:r>
      <w:r>
        <w:rPr>
          <w:rFonts w:ascii="Georgia" w:hAnsi="Georgia"/>
          <w:sz w:val="19"/>
        </w:rPr>
        <w:t>For whatever things were written aforetime were written for our learning, that through patience and through comfort of the Scriptures we might have hope.</w:t>
      </w:r>
    </w:p>
    <w:p>
      <w:pPr>
        <w:pStyle w:val="Scripture"/>
      </w:pPr>
      <w:r>
        <w:rPr>
          <w:rFonts w:ascii="Arial" w:hAnsi="Arial"/>
          <w:b/>
          <w:color w:val="804826"/>
          <w:sz w:val="15"/>
        </w:rPr>
        <w:t xml:space="preserve">5 </w:t>
      </w:r>
      <w:r>
        <w:rPr>
          <w:rFonts w:ascii="Georgia" w:hAnsi="Georgia"/>
          <w:sz w:val="19"/>
        </w:rPr>
        <w:t>Now the God of patience and of comfort grant you to be of the same mind one with another according to Messiah Jesus:</w:t>
      </w:r>
    </w:p>
    <w:p>
      <w:pPr>
        <w:pStyle w:val="Scripture"/>
      </w:pPr>
      <w:r>
        <w:rPr>
          <w:rFonts w:ascii="Arial" w:hAnsi="Arial"/>
          <w:b/>
          <w:color w:val="804826"/>
          <w:sz w:val="15"/>
        </w:rPr>
        <w:t xml:space="preserve">6 </w:t>
      </w:r>
      <w:r>
        <w:rPr>
          <w:rFonts w:ascii="Georgia" w:hAnsi="Georgia"/>
          <w:sz w:val="19"/>
        </w:rPr>
        <w:t>that with one accord you may with one mouth glorify the God and Father of our Lord Jesus the Messiah.</w:t>
      </w:r>
    </w:p>
    <w:p>
      <w:pPr>
        <w:pStyle w:val="Scripture"/>
      </w:pPr>
      <w:r>
        <w:rPr>
          <w:rFonts w:ascii="Arial" w:hAnsi="Arial"/>
          <w:b/>
          <w:color w:val="804826"/>
          <w:sz w:val="15"/>
        </w:rPr>
        <w:t xml:space="preserve">7 </w:t>
      </w:r>
      <w:r>
        <w:rPr>
          <w:rFonts w:ascii="Georgia" w:hAnsi="Georgia"/>
          <w:sz w:val="19"/>
        </w:rPr>
        <w:t>Why receive you one another, just as Messiah also received you, to the glory of God.</w:t>
      </w:r>
    </w:p>
    <w:p>
      <w:pPr>
        <w:pStyle w:val="Scripture"/>
      </w:pPr>
      <w:r>
        <w:rPr>
          <w:rFonts w:ascii="Arial" w:hAnsi="Arial"/>
          <w:b/>
          <w:color w:val="804826"/>
          <w:sz w:val="15"/>
        </w:rPr>
        <w:t xml:space="preserve">8 </w:t>
      </w:r>
      <w:r>
        <w:rPr>
          <w:rFonts w:ascii="Georgia" w:hAnsi="Georgia"/>
          <w:sz w:val="19"/>
        </w:rPr>
        <w:t>For I say that Messiah has been made a minister of the circumcision for the truth of God, that he might confirm the promises given to the fathers,</w:t>
      </w:r>
    </w:p>
    <w:p>
      <w:pPr>
        <w:pStyle w:val="Scripture"/>
      </w:pPr>
      <w:r>
        <w:rPr>
          <w:rFonts w:ascii="Arial" w:hAnsi="Arial"/>
          <w:b/>
          <w:color w:val="804826"/>
          <w:sz w:val="15"/>
        </w:rPr>
        <w:t xml:space="preserve">9 </w:t>
      </w:r>
      <w:r>
        <w:rPr>
          <w:rFonts w:ascii="Georgia" w:hAnsi="Georgia"/>
          <w:sz w:val="19"/>
        </w:rPr>
        <w:t>and that the Gentiles might glorify God for his mercy; as it is written, Therefore I will give praise to you among the Gentiles, And sing to your name.</w:t>
      </w:r>
    </w:p>
    <w:p>
      <w:pPr>
        <w:pStyle w:val="Scripture"/>
      </w:pPr>
      <w:r>
        <w:rPr>
          <w:rFonts w:ascii="Arial" w:hAnsi="Arial"/>
          <w:b/>
          <w:color w:val="804826"/>
          <w:sz w:val="15"/>
        </w:rPr>
        <w:t xml:space="preserve">10 </w:t>
      </w:r>
      <w:r>
        <w:rPr>
          <w:rFonts w:ascii="Georgia" w:hAnsi="Georgia"/>
          <w:sz w:val="19"/>
        </w:rPr>
        <w:t>And again he says, Rejoice, you Gentiles, with his people.</w:t>
      </w:r>
    </w:p>
    <w:p>
      <w:pPr>
        <w:pStyle w:val="Scripture"/>
      </w:pPr>
      <w:r>
        <w:rPr>
          <w:rFonts w:ascii="Arial" w:hAnsi="Arial"/>
          <w:b/>
          <w:color w:val="804826"/>
          <w:sz w:val="15"/>
        </w:rPr>
        <w:t xml:space="preserve">11 </w:t>
      </w:r>
      <w:r>
        <w:rPr>
          <w:rFonts w:ascii="Georgia" w:hAnsi="Georgia"/>
          <w:sz w:val="19"/>
        </w:rPr>
        <w:t>And again, Praise the Lord, all you Gentiles; And let all the peoples praise him.</w:t>
      </w:r>
    </w:p>
    <w:p>
      <w:pPr>
        <w:pStyle w:val="Scripture"/>
      </w:pPr>
      <w:r>
        <w:rPr>
          <w:rFonts w:ascii="Arial" w:hAnsi="Arial"/>
          <w:b/>
          <w:color w:val="804826"/>
          <w:sz w:val="15"/>
        </w:rPr>
        <w:t xml:space="preserve">12 </w:t>
      </w:r>
      <w:r>
        <w:rPr>
          <w:rFonts w:ascii="Georgia" w:hAnsi="Georgia"/>
          <w:sz w:val="19"/>
        </w:rPr>
        <w:t>And again, Isaiah says, There will be the root of Jesse, And the one who arises to rule over the Gentiles; On him will the Gentiles hope.</w:t>
      </w:r>
    </w:p>
    <w:p>
      <w:pPr>
        <w:pStyle w:val="Scripture"/>
      </w:pPr>
      <w:r>
        <w:rPr>
          <w:rFonts w:ascii="Arial" w:hAnsi="Arial"/>
          <w:b/>
          <w:color w:val="804826"/>
          <w:sz w:val="15"/>
        </w:rPr>
        <w:t xml:space="preserve">13 </w:t>
      </w:r>
      <w:r>
        <w:rPr>
          <w:rFonts w:ascii="Georgia" w:hAnsi="Georgia"/>
          <w:sz w:val="19"/>
        </w:rPr>
        <w:t>Now the God of hope fill you with all joy and peace in believing, that you may abound in hope, in the power of the Holy Spirit.</w:t>
      </w:r>
    </w:p>
    <w:p>
      <w:pPr>
        <w:pStyle w:val="Scripture"/>
      </w:pPr>
      <w:r>
        <w:rPr>
          <w:rFonts w:ascii="Arial" w:hAnsi="Arial"/>
          <w:b/>
          <w:color w:val="804826"/>
          <w:sz w:val="15"/>
        </w:rPr>
        <w:t xml:space="preserve">14 </w:t>
      </w:r>
      <w:r>
        <w:rPr>
          <w:rFonts w:ascii="Georgia" w:hAnsi="Georgia"/>
          <w:sz w:val="19"/>
        </w:rPr>
        <w:t>And I myself also am persuaded of you, my brothers, that you yourselves are full of goodness, filled with all knowledge, able also to admonish one another.</w:t>
      </w:r>
    </w:p>
    <w:p>
      <w:pPr>
        <w:pStyle w:val="Scripture"/>
      </w:pPr>
      <w:r>
        <w:rPr>
          <w:rFonts w:ascii="Arial" w:hAnsi="Arial"/>
          <w:b/>
          <w:color w:val="804826"/>
          <w:sz w:val="15"/>
        </w:rPr>
        <w:t xml:space="preserve">15 </w:t>
      </w:r>
      <w:r>
        <w:rPr>
          <w:rFonts w:ascii="Georgia" w:hAnsi="Georgia"/>
          <w:sz w:val="19"/>
        </w:rPr>
        <w:t>But I write the more boldly to you in some measure, as putting you again in remembrance, because of the grace that was given me of God,</w:t>
      </w:r>
    </w:p>
    <w:p>
      <w:pPr>
        <w:pStyle w:val="Scripture"/>
      </w:pPr>
      <w:r>
        <w:rPr>
          <w:rFonts w:ascii="Arial" w:hAnsi="Arial"/>
          <w:b/>
          <w:color w:val="804826"/>
          <w:sz w:val="15"/>
        </w:rPr>
        <w:t xml:space="preserve">16 </w:t>
      </w:r>
      <w:r>
        <w:rPr>
          <w:rFonts w:ascii="Georgia" w:hAnsi="Georgia"/>
          <w:sz w:val="19"/>
        </w:rPr>
        <w:t>that I should be a minister of Messiah Jesus to the Gentiles, ministering the good news of God, that the offering up of the Gentiles might be made acceptable, being sanctified by the Holy Spirit.</w:t>
      </w:r>
    </w:p>
    <w:p>
      <w:pPr>
        <w:pStyle w:val="Scripture"/>
      </w:pPr>
      <w:r>
        <w:rPr>
          <w:rFonts w:ascii="Arial" w:hAnsi="Arial"/>
          <w:b/>
          <w:color w:val="804826"/>
          <w:sz w:val="15"/>
        </w:rPr>
        <w:t xml:space="preserve">17 </w:t>
      </w:r>
      <w:r>
        <w:rPr>
          <w:rFonts w:ascii="Georgia" w:hAnsi="Georgia"/>
          <w:sz w:val="19"/>
        </w:rPr>
        <w:t>I have therefore my glorifying in Messiah Jesus in things pertaining to God.</w:t>
      </w:r>
    </w:p>
    <w:p>
      <w:pPr>
        <w:pStyle w:val="Scripture"/>
      </w:pPr>
      <w:r>
        <w:rPr>
          <w:rFonts w:ascii="Arial" w:hAnsi="Arial"/>
          <w:b/>
          <w:color w:val="804826"/>
          <w:sz w:val="15"/>
        </w:rPr>
        <w:t xml:space="preserve">18 </w:t>
      </w:r>
      <w:r>
        <w:rPr>
          <w:rFonts w:ascii="Georgia" w:hAnsi="Georgia"/>
          <w:sz w:val="19"/>
        </w:rPr>
        <w:t>For I will not dare to speak of any things save those which Messiah wrought through me, for the obedience of the Gentiles, by word and deed,</w:t>
      </w:r>
    </w:p>
    <w:p>
      <w:pPr>
        <w:pStyle w:val="Scripture"/>
      </w:pPr>
      <w:r>
        <w:rPr>
          <w:rFonts w:ascii="Arial" w:hAnsi="Arial"/>
          <w:b/>
          <w:color w:val="804826"/>
          <w:sz w:val="15"/>
        </w:rPr>
        <w:t xml:space="preserve">19 </w:t>
      </w:r>
      <w:r>
        <w:rPr>
          <w:rFonts w:ascii="Georgia" w:hAnsi="Georgia"/>
          <w:sz w:val="19"/>
        </w:rPr>
        <w:t>in the power of signs and wonders, in the power of the Holy Spirit; so that from Jerusalem, and around even to Illyricum, I have fully preached the good news of Messiah;</w:t>
      </w:r>
    </w:p>
    <w:p>
      <w:pPr>
        <w:pStyle w:val="Scripture"/>
      </w:pPr>
      <w:r>
        <w:rPr>
          <w:rFonts w:ascii="Arial" w:hAnsi="Arial"/>
          <w:b/>
          <w:color w:val="804826"/>
          <w:sz w:val="15"/>
        </w:rPr>
        <w:t xml:space="preserve">20 </w:t>
      </w:r>
      <w:r>
        <w:rPr>
          <w:rFonts w:ascii="Georgia" w:hAnsi="Georgia"/>
          <w:sz w:val="19"/>
        </w:rPr>
        <w:t>yes, making it my aim so to preach the good news, not where Messiah was already named, that I might not build on another man's foundation;</w:t>
      </w:r>
    </w:p>
    <w:p>
      <w:pPr>
        <w:pStyle w:val="Scripture"/>
      </w:pPr>
      <w:r>
        <w:rPr>
          <w:rFonts w:ascii="Arial" w:hAnsi="Arial"/>
          <w:b/>
          <w:color w:val="804826"/>
          <w:sz w:val="15"/>
        </w:rPr>
        <w:t xml:space="preserve">21 </w:t>
      </w:r>
      <w:r>
        <w:rPr>
          <w:rFonts w:ascii="Georgia" w:hAnsi="Georgia"/>
          <w:sz w:val="19"/>
        </w:rPr>
        <w:t>but, as it is written, They will see, to whom no tidings of him came, And they who have not heard will understand.</w:t>
      </w:r>
    </w:p>
    <w:p>
      <w:pPr>
        <w:pStyle w:val="Scripture"/>
      </w:pPr>
      <w:r>
        <w:rPr>
          <w:rFonts w:ascii="Arial" w:hAnsi="Arial"/>
          <w:b/>
          <w:color w:val="804826"/>
          <w:sz w:val="15"/>
        </w:rPr>
        <w:t xml:space="preserve">22 </w:t>
      </w:r>
      <w:r>
        <w:rPr>
          <w:rFonts w:ascii="Georgia" w:hAnsi="Georgia"/>
          <w:sz w:val="19"/>
        </w:rPr>
        <w:t>Why also I was hindered these many times from coming to you:</w:t>
      </w:r>
    </w:p>
    <w:p>
      <w:pPr>
        <w:pStyle w:val="Scripture"/>
      </w:pPr>
      <w:r>
        <w:rPr>
          <w:rFonts w:ascii="Arial" w:hAnsi="Arial"/>
          <w:b/>
          <w:color w:val="804826"/>
          <w:sz w:val="15"/>
        </w:rPr>
        <w:t xml:space="preserve">23 </w:t>
      </w:r>
      <w:r>
        <w:rPr>
          <w:rFonts w:ascii="Georgia" w:hAnsi="Georgia"/>
          <w:sz w:val="19"/>
        </w:rPr>
        <w:t>but now, having no more any place in these regions, and having these many years a longing to come to you,</w:t>
      </w:r>
    </w:p>
    <w:p>
      <w:pPr>
        <w:pStyle w:val="Scripture"/>
      </w:pPr>
      <w:r>
        <w:rPr>
          <w:rFonts w:ascii="Arial" w:hAnsi="Arial"/>
          <w:b/>
          <w:color w:val="804826"/>
          <w:sz w:val="15"/>
        </w:rPr>
        <w:t xml:space="preserve">24 </w:t>
      </w:r>
      <w:r>
        <w:rPr>
          <w:rFonts w:ascii="Georgia" w:hAnsi="Georgia"/>
          <w:sz w:val="19"/>
        </w:rPr>
        <w:t>whensoever I go to Spain (for I hope to see you in my journey, and to be brought on my way thitherward by you, if first in some measure I will have been satisfied with your company)--</w:t>
      </w:r>
    </w:p>
    <w:p>
      <w:pPr>
        <w:pStyle w:val="Scripture"/>
      </w:pPr>
      <w:r>
        <w:rPr>
          <w:rFonts w:ascii="Arial" w:hAnsi="Arial"/>
          <w:b/>
          <w:color w:val="804826"/>
          <w:sz w:val="15"/>
        </w:rPr>
        <w:t xml:space="preserve">25 </w:t>
      </w:r>
      <w:r>
        <w:rPr>
          <w:rFonts w:ascii="Georgia" w:hAnsi="Georgia"/>
          <w:sz w:val="19"/>
        </w:rPr>
        <w:t>but now, I say, I go to Jerusalem, ministering to the saints.</w:t>
      </w:r>
    </w:p>
    <w:p>
      <w:pPr>
        <w:pStyle w:val="Scripture"/>
      </w:pPr>
      <w:r>
        <w:rPr>
          <w:rFonts w:ascii="Arial" w:hAnsi="Arial"/>
          <w:b/>
          <w:color w:val="804826"/>
          <w:sz w:val="15"/>
        </w:rPr>
        <w:t xml:space="preserve">26 </w:t>
      </w:r>
      <w:r>
        <w:rPr>
          <w:rFonts w:ascii="Georgia" w:hAnsi="Georgia"/>
          <w:sz w:val="19"/>
        </w:rPr>
        <w:t>For it has been the good pleasure of Macedonia and Achaia to make a certain contribution for the poor among the saints that are at Jerusalem.</w:t>
      </w:r>
    </w:p>
    <w:p>
      <w:pPr>
        <w:pStyle w:val="Scripture"/>
      </w:pPr>
      <w:r>
        <w:rPr>
          <w:rFonts w:ascii="Arial" w:hAnsi="Arial"/>
          <w:b/>
          <w:color w:val="804826"/>
          <w:sz w:val="15"/>
        </w:rPr>
        <w:t xml:space="preserve">27 </w:t>
      </w:r>
      <w:r>
        <w:rPr>
          <w:rFonts w:ascii="Georgia" w:hAnsi="Georgia"/>
          <w:sz w:val="19"/>
        </w:rPr>
        <w:t>Yes, it has been their good pleasure; and their debtors they are. For if the Gentiles have been made partakers of their spiritual things, they owe it to them also to minister to them in carnal things.</w:t>
      </w:r>
    </w:p>
    <w:p>
      <w:pPr>
        <w:pStyle w:val="Scripture"/>
      </w:pPr>
      <w:r>
        <w:rPr>
          <w:rFonts w:ascii="Arial" w:hAnsi="Arial"/>
          <w:b/>
          <w:color w:val="804826"/>
          <w:sz w:val="15"/>
        </w:rPr>
        <w:t xml:space="preserve">28 </w:t>
      </w:r>
      <w:r>
        <w:rPr>
          <w:rFonts w:ascii="Georgia" w:hAnsi="Georgia"/>
          <w:sz w:val="19"/>
        </w:rPr>
        <w:t>When I have accomplished this, and have sealed to them this fruit, I will go on by you to Spain.</w:t>
      </w:r>
    </w:p>
    <w:p>
      <w:pPr>
        <w:pStyle w:val="Scripture"/>
      </w:pPr>
      <w:r>
        <w:rPr>
          <w:rFonts w:ascii="Arial" w:hAnsi="Arial"/>
          <w:b/>
          <w:color w:val="804826"/>
          <w:sz w:val="15"/>
        </w:rPr>
        <w:t xml:space="preserve">29 </w:t>
      </w:r>
      <w:r>
        <w:rPr>
          <w:rFonts w:ascii="Georgia" w:hAnsi="Georgia"/>
          <w:sz w:val="19"/>
        </w:rPr>
        <w:t>And I know that, when I come to you, I will come in the fulness of the blessing of Messiah.</w:t>
      </w:r>
    </w:p>
    <w:p>
      <w:pPr>
        <w:pStyle w:val="Scripture"/>
      </w:pPr>
      <w:r>
        <w:rPr>
          <w:rFonts w:ascii="Arial" w:hAnsi="Arial"/>
          <w:b/>
          <w:color w:val="804826"/>
          <w:sz w:val="15"/>
        </w:rPr>
        <w:t xml:space="preserve">30 </w:t>
      </w:r>
      <w:r>
        <w:rPr>
          <w:rFonts w:ascii="Georgia" w:hAnsi="Georgia"/>
          <w:sz w:val="19"/>
        </w:rPr>
        <w:t>Now I beseech you, brothers, by our Lord Jesus the Messiah, and by the love by the Spirit, that you strive together with me in your prayers to God for me;</w:t>
      </w:r>
    </w:p>
    <w:p>
      <w:pPr>
        <w:pStyle w:val="Scripture"/>
      </w:pPr>
      <w:r>
        <w:rPr>
          <w:rFonts w:ascii="Arial" w:hAnsi="Arial"/>
          <w:b/>
          <w:color w:val="804826"/>
          <w:sz w:val="15"/>
        </w:rPr>
        <w:t xml:space="preserve">31 </w:t>
      </w:r>
      <w:r>
        <w:rPr>
          <w:rFonts w:ascii="Georgia" w:hAnsi="Georgia"/>
          <w:sz w:val="19"/>
        </w:rPr>
        <w:t>that I may be delivered from them that are disobedient in Judaea, and that my ministration which I have for Jerusalem may be acceptable to the saints;</w:t>
      </w:r>
    </w:p>
    <w:p>
      <w:pPr>
        <w:pStyle w:val="Scripture"/>
      </w:pPr>
      <w:r>
        <w:rPr>
          <w:rFonts w:ascii="Arial" w:hAnsi="Arial"/>
          <w:b/>
          <w:color w:val="804826"/>
          <w:sz w:val="15"/>
        </w:rPr>
        <w:t xml:space="preserve">32 </w:t>
      </w:r>
      <w:r>
        <w:rPr>
          <w:rFonts w:ascii="Georgia" w:hAnsi="Georgia"/>
          <w:sz w:val="19"/>
        </w:rPr>
        <w:t>that I may come to you in joy through the will of God, and together with you find rest.</w:t>
      </w:r>
    </w:p>
    <w:p>
      <w:pPr>
        <w:pStyle w:val="Scripture"/>
      </w:pPr>
      <w:r>
        <w:rPr>
          <w:rFonts w:ascii="Arial" w:hAnsi="Arial"/>
          <w:b/>
          <w:color w:val="804826"/>
          <w:sz w:val="15"/>
        </w:rPr>
        <w:t xml:space="preserve">33 </w:t>
      </w:r>
      <w:r>
        <w:rPr>
          <w:rFonts w:ascii="Georgia" w:hAnsi="Georgia"/>
          <w:sz w:val="19"/>
        </w:rPr>
        <w:t>Now the God of peace be with you all. Amen.</w:t>
      </w:r>
    </w:p>
    <w:p>
      <w:pPr>
        <w:pStyle w:val="Heading2"/>
      </w:pPr>
      <w:r>
        <w:t>Chapter 16</w:t>
      </w:r>
    </w:p>
    <w:p>
      <w:pPr>
        <w:pStyle w:val="Scripture"/>
      </w:pPr>
      <w:r>
        <w:rPr>
          <w:rFonts w:ascii="Arial" w:hAnsi="Arial"/>
          <w:b/>
          <w:color w:val="804826"/>
          <w:sz w:val="15"/>
        </w:rPr>
        <w:t xml:space="preserve">1 </w:t>
      </w:r>
      <w:r>
        <w:rPr>
          <w:rFonts w:ascii="Georgia" w:hAnsi="Georgia"/>
          <w:sz w:val="19"/>
        </w:rPr>
        <w:t>I commend to you our sister Phoebe, who is a servant of the church in Cenchreae:</w:t>
      </w:r>
    </w:p>
    <w:p>
      <w:pPr>
        <w:pStyle w:val="Scripture"/>
      </w:pPr>
      <w:r>
        <w:rPr>
          <w:rFonts w:ascii="Arial" w:hAnsi="Arial"/>
          <w:b/>
          <w:color w:val="804826"/>
          <w:sz w:val="15"/>
        </w:rPr>
        <w:t xml:space="preserve">2 </w:t>
      </w:r>
      <w:r>
        <w:rPr>
          <w:rFonts w:ascii="Georgia" w:hAnsi="Georgia"/>
          <w:sz w:val="19"/>
        </w:rPr>
        <w:t>that you receive her in the Lord, worthily of the saints, and that you assist her in whatever matter she may have need of you: for she herself also has been a helper of many, and of My own self.</w:t>
      </w:r>
    </w:p>
    <w:p>
      <w:pPr>
        <w:pStyle w:val="Scripture"/>
      </w:pPr>
      <w:r>
        <w:rPr>
          <w:rFonts w:ascii="Arial" w:hAnsi="Arial"/>
          <w:b/>
          <w:color w:val="804826"/>
          <w:sz w:val="15"/>
        </w:rPr>
        <w:t xml:space="preserve">3 </w:t>
      </w:r>
      <w:r>
        <w:rPr>
          <w:rFonts w:ascii="Georgia" w:hAnsi="Georgia"/>
          <w:sz w:val="19"/>
        </w:rPr>
        <w:t>Salute Prisca and Aquila my fellow-workers in Messiah Jesus,</w:t>
      </w:r>
    </w:p>
    <w:p>
      <w:pPr>
        <w:pStyle w:val="Scripture"/>
      </w:pPr>
      <w:r>
        <w:rPr>
          <w:rFonts w:ascii="Arial" w:hAnsi="Arial"/>
          <w:b/>
          <w:color w:val="804826"/>
          <w:sz w:val="15"/>
        </w:rPr>
        <w:t xml:space="preserve">4 </w:t>
      </w:r>
      <w:r>
        <w:rPr>
          <w:rFonts w:ascii="Georgia" w:hAnsi="Georgia"/>
          <w:sz w:val="19"/>
        </w:rPr>
        <w:t>who for my life laid down their own necks; to whom not only I give thanks, but also all the churches of the Gentiles:</w:t>
      </w:r>
    </w:p>
    <w:p>
      <w:pPr>
        <w:pStyle w:val="Scripture"/>
      </w:pPr>
      <w:r>
        <w:rPr>
          <w:rFonts w:ascii="Arial" w:hAnsi="Arial"/>
          <w:b/>
          <w:color w:val="804826"/>
          <w:sz w:val="15"/>
        </w:rPr>
        <w:t xml:space="preserve">5 </w:t>
      </w:r>
      <w:r>
        <w:rPr>
          <w:rFonts w:ascii="Georgia" w:hAnsi="Georgia"/>
          <w:sz w:val="19"/>
        </w:rPr>
        <w:t>and salute the church that is in their house. Salute Epaenetus my beloved, who is the first-fruits of Asia to Messiah.</w:t>
      </w:r>
    </w:p>
    <w:p>
      <w:pPr>
        <w:pStyle w:val="Scripture"/>
      </w:pPr>
      <w:r>
        <w:rPr>
          <w:rFonts w:ascii="Arial" w:hAnsi="Arial"/>
          <w:b/>
          <w:color w:val="804826"/>
          <w:sz w:val="15"/>
        </w:rPr>
        <w:t xml:space="preserve">6 </w:t>
      </w:r>
      <w:r>
        <w:rPr>
          <w:rFonts w:ascii="Georgia" w:hAnsi="Georgia"/>
          <w:sz w:val="19"/>
        </w:rPr>
        <w:t>Salute Mary, who bestowed much labor on you.</w:t>
      </w:r>
    </w:p>
    <w:p>
      <w:pPr>
        <w:pStyle w:val="Scripture"/>
      </w:pPr>
      <w:r>
        <w:rPr>
          <w:rFonts w:ascii="Arial" w:hAnsi="Arial"/>
          <w:b/>
          <w:color w:val="804826"/>
          <w:sz w:val="15"/>
        </w:rPr>
        <w:t xml:space="preserve">7 </w:t>
      </w:r>
      <w:r>
        <w:rPr>
          <w:rFonts w:ascii="Georgia" w:hAnsi="Georgia"/>
          <w:sz w:val="19"/>
        </w:rPr>
        <w:t>Salute Andronicus and Junias, my kinsmen, and my fellow-prisoners, who are of note among the apostles, who also have been in Messiah before me.</w:t>
      </w:r>
    </w:p>
    <w:p>
      <w:pPr>
        <w:pStyle w:val="Scripture"/>
      </w:pPr>
      <w:r>
        <w:rPr>
          <w:rFonts w:ascii="Arial" w:hAnsi="Arial"/>
          <w:b/>
          <w:color w:val="804826"/>
          <w:sz w:val="15"/>
        </w:rPr>
        <w:t xml:space="preserve">8 </w:t>
      </w:r>
      <w:r>
        <w:rPr>
          <w:rFonts w:ascii="Georgia" w:hAnsi="Georgia"/>
          <w:sz w:val="19"/>
        </w:rPr>
        <w:t>Salute Ampliatus my beloved in the Lord.</w:t>
      </w:r>
    </w:p>
    <w:p>
      <w:pPr>
        <w:pStyle w:val="Scripture"/>
      </w:pPr>
      <w:r>
        <w:rPr>
          <w:rFonts w:ascii="Arial" w:hAnsi="Arial"/>
          <w:b/>
          <w:color w:val="804826"/>
          <w:sz w:val="15"/>
        </w:rPr>
        <w:t xml:space="preserve">9 </w:t>
      </w:r>
      <w:r>
        <w:rPr>
          <w:rFonts w:ascii="Georgia" w:hAnsi="Georgia"/>
          <w:sz w:val="19"/>
        </w:rPr>
        <w:t>Salute Urbanus our fellow-worker in Messiah, and Stachys my beloved.</w:t>
      </w:r>
    </w:p>
    <w:p>
      <w:pPr>
        <w:pStyle w:val="Scripture"/>
      </w:pPr>
      <w:r>
        <w:rPr>
          <w:rFonts w:ascii="Arial" w:hAnsi="Arial"/>
          <w:b/>
          <w:color w:val="804826"/>
          <w:sz w:val="15"/>
        </w:rPr>
        <w:t xml:space="preserve">10 </w:t>
      </w:r>
      <w:r>
        <w:rPr>
          <w:rFonts w:ascii="Georgia" w:hAnsi="Georgia"/>
          <w:sz w:val="19"/>
        </w:rPr>
        <w:t>Salute Apelles the approved in Messiah. Salute them that are of the household of Aristobulus.</w:t>
      </w:r>
    </w:p>
    <w:p>
      <w:pPr>
        <w:pStyle w:val="Scripture"/>
      </w:pPr>
      <w:r>
        <w:rPr>
          <w:rFonts w:ascii="Arial" w:hAnsi="Arial"/>
          <w:b/>
          <w:color w:val="804826"/>
          <w:sz w:val="15"/>
        </w:rPr>
        <w:t xml:space="preserve">11 </w:t>
      </w:r>
      <w:r>
        <w:rPr>
          <w:rFonts w:ascii="Georgia" w:hAnsi="Georgia"/>
          <w:sz w:val="19"/>
        </w:rPr>
        <w:t>Salute Herodion my kinsman. Salute them of the household of Narcissus, that are in the Lord.</w:t>
      </w:r>
    </w:p>
    <w:p>
      <w:pPr>
        <w:pStyle w:val="Scripture"/>
      </w:pPr>
      <w:r>
        <w:rPr>
          <w:rFonts w:ascii="Arial" w:hAnsi="Arial"/>
          <w:b/>
          <w:color w:val="804826"/>
          <w:sz w:val="15"/>
        </w:rPr>
        <w:t xml:space="preserve">12 </w:t>
      </w:r>
      <w:r>
        <w:rPr>
          <w:rFonts w:ascii="Georgia" w:hAnsi="Georgia"/>
          <w:sz w:val="19"/>
        </w:rPr>
        <w:t>Salute Tryphaena and Tryphosa, who labor in the Lord. Salute Persis the beloved, who labored much in the Lord.</w:t>
      </w:r>
    </w:p>
    <w:p>
      <w:pPr>
        <w:pStyle w:val="Scripture"/>
      </w:pPr>
      <w:r>
        <w:rPr>
          <w:rFonts w:ascii="Arial" w:hAnsi="Arial"/>
          <w:b/>
          <w:color w:val="804826"/>
          <w:sz w:val="15"/>
        </w:rPr>
        <w:t xml:space="preserve">13 </w:t>
      </w:r>
      <w:r>
        <w:rPr>
          <w:rFonts w:ascii="Georgia" w:hAnsi="Georgia"/>
          <w:sz w:val="19"/>
        </w:rPr>
        <w:t>Salute Rufus the chosen in the Lord, and his mother and My.</w:t>
      </w:r>
    </w:p>
    <w:p>
      <w:pPr>
        <w:pStyle w:val="Scripture"/>
      </w:pPr>
      <w:r>
        <w:rPr>
          <w:rFonts w:ascii="Arial" w:hAnsi="Arial"/>
          <w:b/>
          <w:color w:val="804826"/>
          <w:sz w:val="15"/>
        </w:rPr>
        <w:t xml:space="preserve">14 </w:t>
      </w:r>
      <w:r>
        <w:rPr>
          <w:rFonts w:ascii="Georgia" w:hAnsi="Georgia"/>
          <w:sz w:val="19"/>
        </w:rPr>
        <w:t>Salute Asyncritus, Phlegon, Hermes, Patrobas, Hermas, and the brothers that are with them.</w:t>
      </w:r>
    </w:p>
    <w:p>
      <w:pPr>
        <w:pStyle w:val="Scripture"/>
      </w:pPr>
      <w:r>
        <w:rPr>
          <w:rFonts w:ascii="Arial" w:hAnsi="Arial"/>
          <w:b/>
          <w:color w:val="804826"/>
          <w:sz w:val="15"/>
        </w:rPr>
        <w:t xml:space="preserve">15 </w:t>
      </w:r>
      <w:r>
        <w:rPr>
          <w:rFonts w:ascii="Georgia" w:hAnsi="Georgia"/>
          <w:sz w:val="19"/>
        </w:rPr>
        <w:t>Salute Philologus and Julia, Nereus and his sister, and Olympas, and all the saints that are with them.</w:t>
      </w:r>
    </w:p>
    <w:p>
      <w:pPr>
        <w:pStyle w:val="Scripture"/>
      </w:pPr>
      <w:r>
        <w:rPr>
          <w:rFonts w:ascii="Arial" w:hAnsi="Arial"/>
          <w:b/>
          <w:color w:val="804826"/>
          <w:sz w:val="15"/>
        </w:rPr>
        <w:t xml:space="preserve">16 </w:t>
      </w:r>
      <w:r>
        <w:rPr>
          <w:rFonts w:ascii="Georgia" w:hAnsi="Georgia"/>
          <w:sz w:val="19"/>
        </w:rPr>
        <w:t>Salute one another with a holy kiss. All the churches of Messiah salute you.</w:t>
      </w:r>
    </w:p>
    <w:p>
      <w:pPr>
        <w:pStyle w:val="Scripture"/>
      </w:pPr>
      <w:r>
        <w:rPr>
          <w:rFonts w:ascii="Arial" w:hAnsi="Arial"/>
          <w:b/>
          <w:color w:val="804826"/>
          <w:sz w:val="15"/>
        </w:rPr>
        <w:t xml:space="preserve">17 </w:t>
      </w:r>
      <w:r>
        <w:rPr>
          <w:rFonts w:ascii="Georgia" w:hAnsi="Georgia"/>
          <w:sz w:val="19"/>
        </w:rPr>
        <w:t>Now I beseech you, brothers, mark them that are causing the divisions and occasions of stumbling, contrary to the doctrine which you learned: and turn away from them.</w:t>
      </w:r>
    </w:p>
    <w:p>
      <w:pPr>
        <w:pStyle w:val="Scripture"/>
      </w:pPr>
      <w:r>
        <w:rPr>
          <w:rFonts w:ascii="Arial" w:hAnsi="Arial"/>
          <w:b/>
          <w:color w:val="804826"/>
          <w:sz w:val="15"/>
        </w:rPr>
        <w:t xml:space="preserve">18 </w:t>
      </w:r>
      <w:r>
        <w:rPr>
          <w:rFonts w:ascii="Georgia" w:hAnsi="Georgia"/>
          <w:sz w:val="19"/>
        </w:rPr>
        <w:t>For those who are such serve not our Lord Messiah, but their own belly; and by their smooth and fair speech they beguile the hearts of the innocent.</w:t>
      </w:r>
    </w:p>
    <w:p>
      <w:pPr>
        <w:pStyle w:val="Scripture"/>
      </w:pPr>
      <w:r>
        <w:rPr>
          <w:rFonts w:ascii="Arial" w:hAnsi="Arial"/>
          <w:b/>
          <w:color w:val="804826"/>
          <w:sz w:val="15"/>
        </w:rPr>
        <w:t xml:space="preserve">19 </w:t>
      </w:r>
      <w:r>
        <w:rPr>
          <w:rFonts w:ascii="Georgia" w:hAnsi="Georgia"/>
          <w:sz w:val="19"/>
        </w:rPr>
        <w:t>For your obedience has come abroad to all men. I rejoice therefore over you: but I would have you wise to that which is good, and simple to that which is evil.</w:t>
      </w:r>
    </w:p>
    <w:p>
      <w:pPr>
        <w:pStyle w:val="Scripture"/>
      </w:pPr>
      <w:r>
        <w:rPr>
          <w:rFonts w:ascii="Arial" w:hAnsi="Arial"/>
          <w:b/>
          <w:color w:val="804826"/>
          <w:sz w:val="15"/>
        </w:rPr>
        <w:t xml:space="preserve">20 </w:t>
      </w:r>
      <w:r>
        <w:rPr>
          <w:rFonts w:ascii="Georgia" w:hAnsi="Georgia"/>
          <w:sz w:val="19"/>
        </w:rPr>
        <w:t>And the God of peace will bruise Satan under your feet shortly. The grace of our Lord Jesus the Messiah be with you.</w:t>
      </w:r>
    </w:p>
    <w:p>
      <w:pPr>
        <w:pStyle w:val="Scripture"/>
      </w:pPr>
      <w:r>
        <w:rPr>
          <w:rFonts w:ascii="Arial" w:hAnsi="Arial"/>
          <w:b/>
          <w:color w:val="804826"/>
          <w:sz w:val="15"/>
        </w:rPr>
        <w:t xml:space="preserve">21 </w:t>
      </w:r>
      <w:r>
        <w:rPr>
          <w:rFonts w:ascii="Georgia" w:hAnsi="Georgia"/>
          <w:sz w:val="19"/>
        </w:rPr>
        <w:t>Timothy my fellow-worker greets you; and Lucius and Jason and Sosipater, my kinsmen.</w:t>
      </w:r>
    </w:p>
    <w:p>
      <w:pPr>
        <w:pStyle w:val="Scripture"/>
      </w:pPr>
      <w:r>
        <w:rPr>
          <w:rFonts w:ascii="Arial" w:hAnsi="Arial"/>
          <w:b/>
          <w:color w:val="804826"/>
          <w:sz w:val="15"/>
        </w:rPr>
        <w:t xml:space="preserve">22 </w:t>
      </w:r>
      <w:r>
        <w:rPr>
          <w:rFonts w:ascii="Georgia" w:hAnsi="Georgia"/>
          <w:sz w:val="19"/>
        </w:rPr>
        <w:t>I Tertius, who write the epistle, salute you in the Lord.</w:t>
      </w:r>
    </w:p>
    <w:p>
      <w:pPr>
        <w:pStyle w:val="Scripture"/>
      </w:pPr>
      <w:r>
        <w:rPr>
          <w:rFonts w:ascii="Arial" w:hAnsi="Arial"/>
          <w:b/>
          <w:color w:val="804826"/>
          <w:sz w:val="15"/>
        </w:rPr>
        <w:t xml:space="preserve">23 </w:t>
      </w:r>
      <w:r>
        <w:rPr>
          <w:rFonts w:ascii="Georgia" w:hAnsi="Georgia"/>
          <w:sz w:val="19"/>
        </w:rPr>
        <w:t>Gaius my host, and of the whole church, greets you. Erastus the treasurer of the city greets you, and Quartus the brother.</w:t>
      </w:r>
    </w:p>
    <w:p>
      <w:pPr>
        <w:pStyle w:val="Scripture"/>
      </w:pPr>
      <w:r>
        <w:rPr>
          <w:rFonts w:ascii="Arial" w:hAnsi="Arial"/>
          <w:b/>
          <w:color w:val="804826"/>
          <w:sz w:val="15"/>
        </w:rPr>
        <w:t xml:space="preserve">24 </w:t>
      </w:r>
      <w:r>
        <w:rPr>
          <w:rFonts w:ascii="Georgia" w:hAnsi="Georgia"/>
          <w:sz w:val="19"/>
        </w:rPr>
        <w:t>The grace of our Lord Jesus the Messiah be with you all. Amen.</w:t>
      </w:r>
    </w:p>
    <w:p>
      <w:pPr>
        <w:pStyle w:val="Scripture"/>
      </w:pPr>
      <w:r>
        <w:rPr>
          <w:rFonts w:ascii="Arial" w:hAnsi="Arial"/>
          <w:b/>
          <w:color w:val="804826"/>
          <w:sz w:val="15"/>
        </w:rPr>
        <w:t xml:space="preserve">25 </w:t>
      </w:r>
      <w:r>
        <w:rPr>
          <w:rFonts w:ascii="Georgia" w:hAnsi="Georgia"/>
          <w:sz w:val="19"/>
        </w:rPr>
        <w:t>Now to him that is able to establish you according to my good news and the preaching of Jesus the Messiah, according to the revelation of the mystery which has been kept in silence through times eternal,</w:t>
      </w:r>
    </w:p>
    <w:p>
      <w:pPr>
        <w:pStyle w:val="Scripture"/>
      </w:pPr>
      <w:r>
        <w:rPr>
          <w:rFonts w:ascii="Arial" w:hAnsi="Arial"/>
          <w:b/>
          <w:color w:val="804826"/>
          <w:sz w:val="15"/>
        </w:rPr>
        <w:t xml:space="preserve">26 </w:t>
      </w:r>
      <w:r>
        <w:rPr>
          <w:rFonts w:ascii="Georgia" w:hAnsi="Georgia"/>
          <w:sz w:val="19"/>
        </w:rPr>
        <w:t>but now is manifested, and by the Scriptures of the Prophets, according to the commandment of the eternal God, is made known to all the nations to obedience of faith:</w:t>
      </w:r>
    </w:p>
    <w:p>
      <w:pPr>
        <w:pStyle w:val="Scripture"/>
      </w:pPr>
      <w:r>
        <w:rPr>
          <w:rFonts w:ascii="Arial" w:hAnsi="Arial"/>
          <w:b/>
          <w:color w:val="804826"/>
          <w:sz w:val="15"/>
        </w:rPr>
        <w:t xml:space="preserve">27 </w:t>
      </w:r>
      <w:r>
        <w:rPr>
          <w:rFonts w:ascii="Georgia" w:hAnsi="Georgia"/>
          <w:sz w:val="19"/>
        </w:rPr>
        <w:t>to the only wise God, through Jesus the Messiah, to whom be the glory for ever. Amen.</w:t>
      </w:r>
    </w:p>
    <w:p>
      <w:r>
        <w:br w:type="page"/>
      </w:r>
    </w:p>
    <w:p>
      <w:bookmarkStart w:id="46" w:name="book_46"/>
      <w:pPr>
        <w:pStyle w:val="Heading1"/>
        <w:jc w:val="center"/>
      </w:pPr>
      <w:r>
        <w:t>1 CORINTHIANS</w:t>
      </w:r>
      <w:bookmarkEnd w:id="46"/>
    </w:p>
    <w:p>
      <w:pPr>
        <w:spacing w:after="320"/>
        <w:jc w:val="center"/>
      </w:pPr>
      <w:r>
        <w:rPr>
          <w:i/>
          <w:color w:val="6E6E6E"/>
        </w:rPr>
        <w:t>16 chapters</w:t>
      </w:r>
    </w:p>
    <w:p>
      <w:pPr>
        <w:pStyle w:val="Heading2"/>
      </w:pPr>
      <w:r>
        <w:t>Chapter 1</w:t>
      </w:r>
    </w:p>
    <w:p>
      <w:pPr>
        <w:pStyle w:val="Scripture"/>
      </w:pPr>
      <w:r>
        <w:rPr>
          <w:rFonts w:ascii="Arial" w:hAnsi="Arial"/>
          <w:b/>
          <w:color w:val="804826"/>
          <w:sz w:val="15"/>
        </w:rPr>
        <w:t xml:space="preserve">1 </w:t>
      </w:r>
      <w:r>
        <w:rPr>
          <w:rFonts w:ascii="Georgia" w:hAnsi="Georgia"/>
          <w:sz w:val="19"/>
        </w:rPr>
        <w:t>Paul, called to be an apostle of Jesus the Messiah through the will of God, and our brother Sosthenes,</w:t>
      </w:r>
    </w:p>
    <w:p>
      <w:pPr>
        <w:pStyle w:val="Scripture"/>
      </w:pPr>
      <w:r>
        <w:rPr>
          <w:rFonts w:ascii="Arial" w:hAnsi="Arial"/>
          <w:b/>
          <w:color w:val="804826"/>
          <w:sz w:val="15"/>
        </w:rPr>
        <w:t xml:space="preserve">2 </w:t>
      </w:r>
      <w:r>
        <w:rPr>
          <w:rFonts w:ascii="Georgia" w:hAnsi="Georgia"/>
          <w:sz w:val="19"/>
        </w:rPr>
        <w:t>to the church of God which is at Corinth, even them that are sanctified in Messiah Jesus, called to be saints, with all that call on the name of our Lord Jesus the Messiah in every place, their Lord and ours:</w:t>
      </w:r>
    </w:p>
    <w:p>
      <w:pPr>
        <w:pStyle w:val="Scripture"/>
      </w:pPr>
      <w:r>
        <w:rPr>
          <w:rFonts w:ascii="Arial" w:hAnsi="Arial"/>
          <w:b/>
          <w:color w:val="804826"/>
          <w:sz w:val="15"/>
        </w:rPr>
        <w:t xml:space="preserve">3 </w:t>
      </w:r>
      <w:r>
        <w:rPr>
          <w:rFonts w:ascii="Georgia" w:hAnsi="Georgia"/>
          <w:sz w:val="19"/>
        </w:rPr>
        <w:t>Grace to you and peace from God our Father and the Lord Jesus the Messiah.</w:t>
      </w:r>
    </w:p>
    <w:p>
      <w:pPr>
        <w:pStyle w:val="Scripture"/>
      </w:pPr>
      <w:r>
        <w:rPr>
          <w:rFonts w:ascii="Arial" w:hAnsi="Arial"/>
          <w:b/>
          <w:color w:val="804826"/>
          <w:sz w:val="15"/>
        </w:rPr>
        <w:t xml:space="preserve">4 </w:t>
      </w:r>
      <w:r>
        <w:rPr>
          <w:rFonts w:ascii="Georgia" w:hAnsi="Georgia"/>
          <w:sz w:val="19"/>
        </w:rPr>
        <w:t>I thank my God always concerning you, for the grace of God which was given you in Messiah Jesus;</w:t>
      </w:r>
    </w:p>
    <w:p>
      <w:pPr>
        <w:pStyle w:val="Scripture"/>
      </w:pPr>
      <w:r>
        <w:rPr>
          <w:rFonts w:ascii="Arial" w:hAnsi="Arial"/>
          <w:b/>
          <w:color w:val="804826"/>
          <w:sz w:val="15"/>
        </w:rPr>
        <w:t xml:space="preserve">5 </w:t>
      </w:r>
      <w:r>
        <w:rPr>
          <w:rFonts w:ascii="Georgia" w:hAnsi="Georgia"/>
          <w:sz w:val="19"/>
        </w:rPr>
        <w:t>that in everything you were enriched in him, in all utterance and all knowledge;</w:t>
      </w:r>
    </w:p>
    <w:p>
      <w:pPr>
        <w:pStyle w:val="Scripture"/>
      </w:pPr>
      <w:r>
        <w:rPr>
          <w:rFonts w:ascii="Arial" w:hAnsi="Arial"/>
          <w:b/>
          <w:color w:val="804826"/>
          <w:sz w:val="15"/>
        </w:rPr>
        <w:t xml:space="preserve">6 </w:t>
      </w:r>
      <w:r>
        <w:rPr>
          <w:rFonts w:ascii="Georgia" w:hAnsi="Georgia"/>
          <w:sz w:val="19"/>
        </w:rPr>
        <w:t>just as the testimony of Messiah was confirmed in you:</w:t>
      </w:r>
    </w:p>
    <w:p>
      <w:pPr>
        <w:pStyle w:val="Scripture"/>
      </w:pPr>
      <w:r>
        <w:rPr>
          <w:rFonts w:ascii="Arial" w:hAnsi="Arial"/>
          <w:b/>
          <w:color w:val="804826"/>
          <w:sz w:val="15"/>
        </w:rPr>
        <w:t xml:space="preserve">7 </w:t>
      </w:r>
      <w:r>
        <w:rPr>
          <w:rFonts w:ascii="Georgia" w:hAnsi="Georgia"/>
          <w:sz w:val="19"/>
        </w:rPr>
        <w:t>so that you come behind in no gift; waiting for the revelation of our Lord Jesus the Messiah;</w:t>
      </w:r>
    </w:p>
    <w:p>
      <w:pPr>
        <w:pStyle w:val="Scripture"/>
      </w:pPr>
      <w:r>
        <w:rPr>
          <w:rFonts w:ascii="Arial" w:hAnsi="Arial"/>
          <w:b/>
          <w:color w:val="804826"/>
          <w:sz w:val="15"/>
        </w:rPr>
        <w:t xml:space="preserve">8 </w:t>
      </w:r>
      <w:r>
        <w:rPr>
          <w:rFonts w:ascii="Georgia" w:hAnsi="Georgia"/>
          <w:sz w:val="19"/>
        </w:rPr>
        <w:t>who will also confirm you to the end, that you be unreproveable in the day of our Lord Jesus the Messiah.</w:t>
      </w:r>
    </w:p>
    <w:p>
      <w:pPr>
        <w:pStyle w:val="Scripture"/>
      </w:pPr>
      <w:r>
        <w:rPr>
          <w:rFonts w:ascii="Arial" w:hAnsi="Arial"/>
          <w:b/>
          <w:color w:val="804826"/>
          <w:sz w:val="15"/>
        </w:rPr>
        <w:t xml:space="preserve">9 </w:t>
      </w:r>
      <w:r>
        <w:rPr>
          <w:rFonts w:ascii="Georgia" w:hAnsi="Georgia"/>
          <w:sz w:val="19"/>
        </w:rPr>
        <w:t>God is faithful, through whom you were called into the fellowship of his Son Jesus the Messiah our Lord.</w:t>
      </w:r>
    </w:p>
    <w:p>
      <w:pPr>
        <w:pStyle w:val="Scripture"/>
      </w:pPr>
      <w:r>
        <w:rPr>
          <w:rFonts w:ascii="Arial" w:hAnsi="Arial"/>
          <w:b/>
          <w:color w:val="804826"/>
          <w:sz w:val="15"/>
        </w:rPr>
        <w:t xml:space="preserve">10 </w:t>
      </w:r>
      <w:r>
        <w:rPr>
          <w:rFonts w:ascii="Georgia" w:hAnsi="Georgia"/>
          <w:sz w:val="19"/>
        </w:rPr>
        <w:t>Now I beseech you, brothers, through the name of our Lord Jesus the Messiah, that you all speak the same thing and that there be no divisions among you; but that you be perfected together in the same mind and in the same judgment.</w:t>
      </w:r>
    </w:p>
    <w:p>
      <w:pPr>
        <w:pStyle w:val="Scripture"/>
      </w:pPr>
      <w:r>
        <w:rPr>
          <w:rFonts w:ascii="Arial" w:hAnsi="Arial"/>
          <w:b/>
          <w:color w:val="804826"/>
          <w:sz w:val="15"/>
        </w:rPr>
        <w:t xml:space="preserve">11 </w:t>
      </w:r>
      <w:r>
        <w:rPr>
          <w:rFonts w:ascii="Georgia" w:hAnsi="Georgia"/>
          <w:sz w:val="19"/>
        </w:rPr>
        <w:t>For it has been signified to me concerning you, my brothers, by them that are of the household of Chloe, that there are contentions among you.</w:t>
      </w:r>
    </w:p>
    <w:p>
      <w:pPr>
        <w:pStyle w:val="Scripture"/>
      </w:pPr>
      <w:r>
        <w:rPr>
          <w:rFonts w:ascii="Arial" w:hAnsi="Arial"/>
          <w:b/>
          <w:color w:val="804826"/>
          <w:sz w:val="15"/>
        </w:rPr>
        <w:t xml:space="preserve">12 </w:t>
      </w:r>
      <w:r>
        <w:rPr>
          <w:rFonts w:ascii="Georgia" w:hAnsi="Georgia"/>
          <w:sz w:val="19"/>
        </w:rPr>
        <w:t>Now this I mean, that each one of you says, I am of Paul; and I of Apollos: and I of Cephas; and I of Messiah.</w:t>
      </w:r>
    </w:p>
    <w:p>
      <w:pPr>
        <w:pStyle w:val="Scripture"/>
      </w:pPr>
      <w:r>
        <w:rPr>
          <w:rFonts w:ascii="Arial" w:hAnsi="Arial"/>
          <w:b/>
          <w:color w:val="804826"/>
          <w:sz w:val="15"/>
        </w:rPr>
        <w:t xml:space="preserve">13 </w:t>
      </w:r>
      <w:r>
        <w:rPr>
          <w:rFonts w:ascii="Georgia" w:hAnsi="Georgia"/>
          <w:sz w:val="19"/>
        </w:rPr>
        <w:t>Is Messiah divided? was Paul crucified for you? or were you baptized into the name of Paul?</w:t>
      </w:r>
    </w:p>
    <w:p>
      <w:pPr>
        <w:pStyle w:val="Scripture"/>
      </w:pPr>
      <w:r>
        <w:rPr>
          <w:rFonts w:ascii="Arial" w:hAnsi="Arial"/>
          <w:b/>
          <w:color w:val="804826"/>
          <w:sz w:val="15"/>
        </w:rPr>
        <w:t xml:space="preserve">14 </w:t>
      </w:r>
      <w:r>
        <w:rPr>
          <w:rFonts w:ascii="Georgia" w:hAnsi="Georgia"/>
          <w:sz w:val="19"/>
        </w:rPr>
        <w:t>I thank God that I baptized none of you, save Crispus and Gaius;</w:t>
      </w:r>
    </w:p>
    <w:p>
      <w:pPr>
        <w:pStyle w:val="Scripture"/>
      </w:pPr>
      <w:r>
        <w:rPr>
          <w:rFonts w:ascii="Arial" w:hAnsi="Arial"/>
          <w:b/>
          <w:color w:val="804826"/>
          <w:sz w:val="15"/>
        </w:rPr>
        <w:t xml:space="preserve">15 </w:t>
      </w:r>
      <w:r>
        <w:rPr>
          <w:rFonts w:ascii="Georgia" w:hAnsi="Georgia"/>
          <w:sz w:val="19"/>
        </w:rPr>
        <w:t>lest any man should say that you were baptized into my name.</w:t>
      </w:r>
    </w:p>
    <w:p>
      <w:pPr>
        <w:pStyle w:val="Scripture"/>
      </w:pPr>
      <w:r>
        <w:rPr>
          <w:rFonts w:ascii="Arial" w:hAnsi="Arial"/>
          <w:b/>
          <w:color w:val="804826"/>
          <w:sz w:val="15"/>
        </w:rPr>
        <w:t xml:space="preserve">16 </w:t>
      </w:r>
      <w:r>
        <w:rPr>
          <w:rFonts w:ascii="Georgia" w:hAnsi="Georgia"/>
          <w:sz w:val="19"/>
        </w:rPr>
        <w:t>And I baptized also the household of Stephanas: besides, I know not whether I baptized any other.</w:t>
      </w:r>
    </w:p>
    <w:p>
      <w:pPr>
        <w:pStyle w:val="Scripture"/>
      </w:pPr>
      <w:r>
        <w:rPr>
          <w:rFonts w:ascii="Arial" w:hAnsi="Arial"/>
          <w:b/>
          <w:color w:val="804826"/>
          <w:sz w:val="15"/>
        </w:rPr>
        <w:t xml:space="preserve">17 </w:t>
      </w:r>
      <w:r>
        <w:rPr>
          <w:rFonts w:ascii="Georgia" w:hAnsi="Georgia"/>
          <w:sz w:val="19"/>
        </w:rPr>
        <w:t>For Messiah sent me not to baptize, but to preach the good news: not in wisdom of words, lest the cross of Messiah should be made void.</w:t>
      </w:r>
    </w:p>
    <w:p>
      <w:pPr>
        <w:pStyle w:val="Scripture"/>
      </w:pPr>
      <w:r>
        <w:rPr>
          <w:rFonts w:ascii="Arial" w:hAnsi="Arial"/>
          <w:b/>
          <w:color w:val="804826"/>
          <w:sz w:val="15"/>
        </w:rPr>
        <w:t xml:space="preserve">18 </w:t>
      </w:r>
      <w:r>
        <w:rPr>
          <w:rFonts w:ascii="Georgia" w:hAnsi="Georgia"/>
          <w:sz w:val="19"/>
        </w:rPr>
        <w:t>For the word of the cross is to them that perish foolishness; but to us who are saved it is the power of God.</w:t>
      </w:r>
    </w:p>
    <w:p>
      <w:pPr>
        <w:pStyle w:val="Scripture"/>
      </w:pPr>
      <w:r>
        <w:rPr>
          <w:rFonts w:ascii="Arial" w:hAnsi="Arial"/>
          <w:b/>
          <w:color w:val="804826"/>
          <w:sz w:val="15"/>
        </w:rPr>
        <w:t xml:space="preserve">19 </w:t>
      </w:r>
      <w:r>
        <w:rPr>
          <w:rFonts w:ascii="Georgia" w:hAnsi="Georgia"/>
          <w:sz w:val="19"/>
        </w:rPr>
        <w:t>For it is written, I will destroy the wisdom of the wise, And the discernment of the discerning I will bring to nought.</w:t>
      </w:r>
    </w:p>
    <w:p>
      <w:pPr>
        <w:pStyle w:val="Scripture"/>
      </w:pPr>
      <w:r>
        <w:rPr>
          <w:rFonts w:ascii="Arial" w:hAnsi="Arial"/>
          <w:b/>
          <w:color w:val="804826"/>
          <w:sz w:val="15"/>
        </w:rPr>
        <w:t xml:space="preserve">20 </w:t>
      </w:r>
      <w:r>
        <w:rPr>
          <w:rFonts w:ascii="Georgia" w:hAnsi="Georgia"/>
          <w:sz w:val="19"/>
        </w:rPr>
        <w:t>Where is the wise? where is the scribe? where is the disputer of this world? has not God made foolish the wisdom of the world?</w:t>
      </w:r>
    </w:p>
    <w:p>
      <w:pPr>
        <w:pStyle w:val="Scripture"/>
      </w:pPr>
      <w:r>
        <w:rPr>
          <w:rFonts w:ascii="Arial" w:hAnsi="Arial"/>
          <w:b/>
          <w:color w:val="804826"/>
          <w:sz w:val="15"/>
        </w:rPr>
        <w:t xml:space="preserve">21 </w:t>
      </w:r>
      <w:r>
        <w:rPr>
          <w:rFonts w:ascii="Georgia" w:hAnsi="Georgia"/>
          <w:sz w:val="19"/>
        </w:rPr>
        <w:t>For seeing that in the wisdom of God the world through its wisdom knew not God, it was God's good pleasure through the foolishness of the preaching to save them that believe.</w:t>
      </w:r>
    </w:p>
    <w:p>
      <w:pPr>
        <w:pStyle w:val="Scripture"/>
      </w:pPr>
      <w:r>
        <w:rPr>
          <w:rFonts w:ascii="Arial" w:hAnsi="Arial"/>
          <w:b/>
          <w:color w:val="804826"/>
          <w:sz w:val="15"/>
        </w:rPr>
        <w:t xml:space="preserve">22 </w:t>
      </w:r>
      <w:r>
        <w:rPr>
          <w:rFonts w:ascii="Georgia" w:hAnsi="Georgia"/>
          <w:sz w:val="19"/>
        </w:rPr>
        <w:t>Seeing that Jews ask for signs, and Greeks seek after wisdom:</w:t>
      </w:r>
    </w:p>
    <w:p>
      <w:pPr>
        <w:pStyle w:val="Scripture"/>
      </w:pPr>
      <w:r>
        <w:rPr>
          <w:rFonts w:ascii="Arial" w:hAnsi="Arial"/>
          <w:b/>
          <w:color w:val="804826"/>
          <w:sz w:val="15"/>
        </w:rPr>
        <w:t xml:space="preserve">23 </w:t>
      </w:r>
      <w:r>
        <w:rPr>
          <w:rFonts w:ascii="Georgia" w:hAnsi="Georgia"/>
          <w:sz w:val="19"/>
        </w:rPr>
        <w:t>but we preach Messiah crucified, to Jews a stumblingblock, and to Gentiles foolishness;</w:t>
      </w:r>
    </w:p>
    <w:p>
      <w:pPr>
        <w:pStyle w:val="Scripture"/>
      </w:pPr>
      <w:r>
        <w:rPr>
          <w:rFonts w:ascii="Arial" w:hAnsi="Arial"/>
          <w:b/>
          <w:color w:val="804826"/>
          <w:sz w:val="15"/>
        </w:rPr>
        <w:t xml:space="preserve">24 </w:t>
      </w:r>
      <w:r>
        <w:rPr>
          <w:rFonts w:ascii="Georgia" w:hAnsi="Georgia"/>
          <w:sz w:val="19"/>
        </w:rPr>
        <w:t>but to them that are called, both Jews and Greeks, Messiah the power of God, and the wisdom of God.</w:t>
      </w:r>
    </w:p>
    <w:p>
      <w:pPr>
        <w:pStyle w:val="Scripture"/>
      </w:pPr>
      <w:r>
        <w:rPr>
          <w:rFonts w:ascii="Arial" w:hAnsi="Arial"/>
          <w:b/>
          <w:color w:val="804826"/>
          <w:sz w:val="15"/>
        </w:rPr>
        <w:t xml:space="preserve">25 </w:t>
      </w:r>
      <w:r>
        <w:rPr>
          <w:rFonts w:ascii="Georgia" w:hAnsi="Georgia"/>
          <w:sz w:val="19"/>
        </w:rPr>
        <w:t>Because the foolishness of God is wiser than men; and the weakness of God is stronger than men.</w:t>
      </w:r>
    </w:p>
    <w:p>
      <w:pPr>
        <w:pStyle w:val="Scripture"/>
      </w:pPr>
      <w:r>
        <w:rPr>
          <w:rFonts w:ascii="Arial" w:hAnsi="Arial"/>
          <w:b/>
          <w:color w:val="804826"/>
          <w:sz w:val="15"/>
        </w:rPr>
        <w:t xml:space="preserve">26 </w:t>
      </w:r>
      <w:r>
        <w:rPr>
          <w:rFonts w:ascii="Georgia" w:hAnsi="Georgia"/>
          <w:sz w:val="19"/>
        </w:rPr>
        <w:t>For Listen, your calling, brothers, that not many wise after the flesh, not many mighty, not many noble, are called:</w:t>
      </w:r>
    </w:p>
    <w:p>
      <w:pPr>
        <w:pStyle w:val="Scripture"/>
      </w:pPr>
      <w:r>
        <w:rPr>
          <w:rFonts w:ascii="Arial" w:hAnsi="Arial"/>
          <w:b/>
          <w:color w:val="804826"/>
          <w:sz w:val="15"/>
        </w:rPr>
        <w:t xml:space="preserve">27 </w:t>
      </w:r>
      <w:r>
        <w:rPr>
          <w:rFonts w:ascii="Georgia" w:hAnsi="Georgia"/>
          <w:sz w:val="19"/>
        </w:rPr>
        <w:t>but God chose the foolish things of the world, that he might put to shame them that are wise; and God chose the weak things of the world, that he might put to shame the things that are strong;</w:t>
      </w:r>
    </w:p>
    <w:p>
      <w:pPr>
        <w:pStyle w:val="Scripture"/>
      </w:pPr>
      <w:r>
        <w:rPr>
          <w:rFonts w:ascii="Arial" w:hAnsi="Arial"/>
          <w:b/>
          <w:color w:val="804826"/>
          <w:sz w:val="15"/>
        </w:rPr>
        <w:t xml:space="preserve">28 </w:t>
      </w:r>
      <w:r>
        <w:rPr>
          <w:rFonts w:ascii="Georgia" w:hAnsi="Georgia"/>
          <w:sz w:val="19"/>
        </w:rPr>
        <w:t>and the base things of the world, and the things that are despised, did God choose, yes and the things that are not, that he might bring to nought the things that are:</w:t>
      </w:r>
    </w:p>
    <w:p>
      <w:pPr>
        <w:pStyle w:val="Scripture"/>
      </w:pPr>
      <w:r>
        <w:rPr>
          <w:rFonts w:ascii="Arial" w:hAnsi="Arial"/>
          <w:b/>
          <w:color w:val="804826"/>
          <w:sz w:val="15"/>
        </w:rPr>
        <w:t xml:space="preserve">29 </w:t>
      </w:r>
      <w:r>
        <w:rPr>
          <w:rFonts w:ascii="Georgia" w:hAnsi="Georgia"/>
          <w:sz w:val="19"/>
        </w:rPr>
        <w:t>that no flesh should glory before God.</w:t>
      </w:r>
    </w:p>
    <w:p>
      <w:pPr>
        <w:pStyle w:val="Scripture"/>
      </w:pPr>
      <w:r>
        <w:rPr>
          <w:rFonts w:ascii="Arial" w:hAnsi="Arial"/>
          <w:b/>
          <w:color w:val="804826"/>
          <w:sz w:val="15"/>
        </w:rPr>
        <w:t xml:space="preserve">30 </w:t>
      </w:r>
      <w:r>
        <w:rPr>
          <w:rFonts w:ascii="Georgia" w:hAnsi="Georgia"/>
          <w:sz w:val="19"/>
        </w:rPr>
        <w:t>But of him are you in Messiah Jesus, who was made to us wisdom from God, and righteousness and sanctification, and redemption:</w:t>
      </w:r>
    </w:p>
    <w:p>
      <w:pPr>
        <w:pStyle w:val="Scripture"/>
      </w:pPr>
      <w:r>
        <w:rPr>
          <w:rFonts w:ascii="Arial" w:hAnsi="Arial"/>
          <w:b/>
          <w:color w:val="804826"/>
          <w:sz w:val="15"/>
        </w:rPr>
        <w:t xml:space="preserve">31 </w:t>
      </w:r>
      <w:r>
        <w:rPr>
          <w:rFonts w:ascii="Georgia" w:hAnsi="Georgia"/>
          <w:sz w:val="19"/>
        </w:rPr>
        <w:t>that, just as it is written, the one who boasts, let him glory in the Lord.</w:t>
      </w:r>
    </w:p>
    <w:p>
      <w:pPr>
        <w:pStyle w:val="Heading2"/>
      </w:pPr>
      <w:r>
        <w:t>Chapter 2</w:t>
      </w:r>
    </w:p>
    <w:p>
      <w:pPr>
        <w:pStyle w:val="Scripture"/>
      </w:pPr>
      <w:r>
        <w:rPr>
          <w:rFonts w:ascii="Arial" w:hAnsi="Arial"/>
          <w:b/>
          <w:color w:val="804826"/>
          <w:sz w:val="15"/>
        </w:rPr>
        <w:t xml:space="preserve">1 </w:t>
      </w:r>
      <w:r>
        <w:rPr>
          <w:rFonts w:ascii="Georgia" w:hAnsi="Georgia"/>
          <w:sz w:val="19"/>
        </w:rPr>
        <w:t>And I, brothers, when I came to you, did not come with eloquence or superior wisdom, proclaiming to you the testimony of God.</w:t>
      </w:r>
    </w:p>
    <w:p>
      <w:pPr>
        <w:pStyle w:val="Scripture"/>
      </w:pPr>
      <w:r>
        <w:rPr>
          <w:rFonts w:ascii="Arial" w:hAnsi="Arial"/>
          <w:b/>
          <w:color w:val="804826"/>
          <w:sz w:val="15"/>
        </w:rPr>
        <w:t xml:space="preserve">2 </w:t>
      </w:r>
      <w:r>
        <w:rPr>
          <w:rFonts w:ascii="Georgia" w:hAnsi="Georgia"/>
          <w:sz w:val="19"/>
        </w:rPr>
        <w:t>For I determined not to know anything among you, save Jesus the Messiah, and him crucified.</w:t>
      </w:r>
    </w:p>
    <w:p>
      <w:pPr>
        <w:pStyle w:val="Scripture"/>
      </w:pPr>
      <w:r>
        <w:rPr>
          <w:rFonts w:ascii="Arial" w:hAnsi="Arial"/>
          <w:b/>
          <w:color w:val="804826"/>
          <w:sz w:val="15"/>
        </w:rPr>
        <w:t xml:space="preserve">3 </w:t>
      </w:r>
      <w:r>
        <w:rPr>
          <w:rFonts w:ascii="Georgia" w:hAnsi="Georgia"/>
          <w:sz w:val="19"/>
        </w:rPr>
        <w:t>And I was with you in weakness, and in fear, and in much trembling.</w:t>
      </w:r>
    </w:p>
    <w:p>
      <w:pPr>
        <w:pStyle w:val="Scripture"/>
      </w:pPr>
      <w:r>
        <w:rPr>
          <w:rFonts w:ascii="Arial" w:hAnsi="Arial"/>
          <w:b/>
          <w:color w:val="804826"/>
          <w:sz w:val="15"/>
        </w:rPr>
        <w:t xml:space="preserve">4 </w:t>
      </w:r>
      <w:r>
        <w:rPr>
          <w:rFonts w:ascii="Georgia" w:hAnsi="Georgia"/>
          <w:sz w:val="19"/>
        </w:rPr>
        <w:t>And my speech and my preaching were not in persuasive words of wisdom, but in demonstration by the Spirit and of power:</w:t>
      </w:r>
    </w:p>
    <w:p>
      <w:pPr>
        <w:pStyle w:val="Scripture"/>
      </w:pPr>
      <w:r>
        <w:rPr>
          <w:rFonts w:ascii="Arial" w:hAnsi="Arial"/>
          <w:b/>
          <w:color w:val="804826"/>
          <w:sz w:val="15"/>
        </w:rPr>
        <w:t xml:space="preserve">5 </w:t>
      </w:r>
      <w:r>
        <w:rPr>
          <w:rFonts w:ascii="Georgia" w:hAnsi="Georgia"/>
          <w:sz w:val="19"/>
        </w:rPr>
        <w:t>that your faith should not stand in the wisdom of men, but in the power of God.</w:t>
      </w:r>
    </w:p>
    <w:p>
      <w:pPr>
        <w:pStyle w:val="Scripture"/>
      </w:pPr>
      <w:r>
        <w:rPr>
          <w:rFonts w:ascii="Arial" w:hAnsi="Arial"/>
          <w:b/>
          <w:color w:val="804826"/>
          <w:sz w:val="15"/>
        </w:rPr>
        <w:t xml:space="preserve">6 </w:t>
      </w:r>
      <w:r>
        <w:rPr>
          <w:rFonts w:ascii="Georgia" w:hAnsi="Georgia"/>
          <w:sz w:val="19"/>
        </w:rPr>
        <w:t>We speak wisdom, however, among them that are fullgrown: yet a wisdom not of this world, nor of the rulers of this world, who are coming to nought:</w:t>
      </w:r>
    </w:p>
    <w:p>
      <w:pPr>
        <w:pStyle w:val="Scripture"/>
      </w:pPr>
      <w:r>
        <w:rPr>
          <w:rFonts w:ascii="Arial" w:hAnsi="Arial"/>
          <w:b/>
          <w:color w:val="804826"/>
          <w:sz w:val="15"/>
        </w:rPr>
        <w:t xml:space="preserve">7 </w:t>
      </w:r>
      <w:r>
        <w:rPr>
          <w:rFonts w:ascii="Georgia" w:hAnsi="Georgia"/>
          <w:sz w:val="19"/>
        </w:rPr>
        <w:t>but we speak God's wisdom in a mystery, even the wisdom that has been hidden, which God foreordained before the worlds to our glory:</w:t>
      </w:r>
    </w:p>
    <w:p>
      <w:pPr>
        <w:pStyle w:val="Scripture"/>
      </w:pPr>
      <w:r>
        <w:rPr>
          <w:rFonts w:ascii="Arial" w:hAnsi="Arial"/>
          <w:b/>
          <w:color w:val="804826"/>
          <w:sz w:val="15"/>
        </w:rPr>
        <w:t xml:space="preserve">8 </w:t>
      </w:r>
      <w:r>
        <w:rPr>
          <w:rFonts w:ascii="Georgia" w:hAnsi="Georgia"/>
          <w:sz w:val="19"/>
        </w:rPr>
        <w:t>which none of the rulers of this world has known: for had they known it, they would not have crucified the Lord of glory:</w:t>
      </w:r>
    </w:p>
    <w:p>
      <w:pPr>
        <w:pStyle w:val="Scripture"/>
      </w:pPr>
      <w:r>
        <w:rPr>
          <w:rFonts w:ascii="Arial" w:hAnsi="Arial"/>
          <w:b/>
          <w:color w:val="804826"/>
          <w:sz w:val="15"/>
        </w:rPr>
        <w:t xml:space="preserve">9 </w:t>
      </w:r>
      <w:r>
        <w:rPr>
          <w:rFonts w:ascii="Georgia" w:hAnsi="Georgia"/>
          <w:sz w:val="19"/>
        </w:rPr>
        <w:t>but as it is written, Things which eye saw not, and ear heard not, And which entered not into the heart of man, Whatever things God prepared for them that love him.</w:t>
      </w:r>
    </w:p>
    <w:p>
      <w:pPr>
        <w:pStyle w:val="Scripture"/>
      </w:pPr>
      <w:r>
        <w:rPr>
          <w:rFonts w:ascii="Arial" w:hAnsi="Arial"/>
          <w:b/>
          <w:color w:val="804826"/>
          <w:sz w:val="15"/>
        </w:rPr>
        <w:t xml:space="preserve">10 </w:t>
      </w:r>
      <w:r>
        <w:rPr>
          <w:rFonts w:ascii="Georgia" w:hAnsi="Georgia"/>
          <w:sz w:val="19"/>
        </w:rPr>
        <w:t>But to us God revealed them through the Spirit: for the Spirit searches all things, yes, the deep things of God.</w:t>
      </w:r>
    </w:p>
    <w:p>
      <w:pPr>
        <w:pStyle w:val="Scripture"/>
      </w:pPr>
      <w:r>
        <w:rPr>
          <w:rFonts w:ascii="Arial" w:hAnsi="Arial"/>
          <w:b/>
          <w:color w:val="804826"/>
          <w:sz w:val="15"/>
        </w:rPr>
        <w:t xml:space="preserve">11 </w:t>
      </w:r>
      <w:r>
        <w:rPr>
          <w:rFonts w:ascii="Georgia" w:hAnsi="Georgia"/>
          <w:sz w:val="19"/>
        </w:rPr>
        <w:t>For who among men knows the things of a man, save the Spirit of the man, which is in him? even so the things of God none knows, save the Spirit of God.</w:t>
      </w:r>
    </w:p>
    <w:p>
      <w:pPr>
        <w:pStyle w:val="Scripture"/>
      </w:pPr>
      <w:r>
        <w:rPr>
          <w:rFonts w:ascii="Arial" w:hAnsi="Arial"/>
          <w:b/>
          <w:color w:val="804826"/>
          <w:sz w:val="15"/>
        </w:rPr>
        <w:t xml:space="preserve">12 </w:t>
      </w:r>
      <w:r>
        <w:rPr>
          <w:rFonts w:ascii="Georgia" w:hAnsi="Georgia"/>
          <w:sz w:val="19"/>
        </w:rPr>
        <w:t>But we received, not the Spirit of the world, but the Spirit which is from God; that we might know the things that were freely given to us of God.</w:t>
      </w:r>
    </w:p>
    <w:p>
      <w:pPr>
        <w:pStyle w:val="Scripture"/>
      </w:pPr>
      <w:r>
        <w:rPr>
          <w:rFonts w:ascii="Arial" w:hAnsi="Arial"/>
          <w:b/>
          <w:color w:val="804826"/>
          <w:sz w:val="15"/>
        </w:rPr>
        <w:t xml:space="preserve">13 </w:t>
      </w:r>
      <w:r>
        <w:rPr>
          <w:rFonts w:ascii="Georgia" w:hAnsi="Georgia"/>
          <w:sz w:val="19"/>
        </w:rPr>
        <w:t>Which things also we speak, not in words which man's wisdom teaches, but which the Spirit teaches; combining spiritual things with spiritual words.</w:t>
      </w:r>
    </w:p>
    <w:p>
      <w:pPr>
        <w:pStyle w:val="Scripture"/>
      </w:pPr>
      <w:r>
        <w:rPr>
          <w:rFonts w:ascii="Arial" w:hAnsi="Arial"/>
          <w:b/>
          <w:color w:val="804826"/>
          <w:sz w:val="15"/>
        </w:rPr>
        <w:t xml:space="preserve">14 </w:t>
      </w:r>
      <w:r>
        <w:rPr>
          <w:rFonts w:ascii="Georgia" w:hAnsi="Georgia"/>
          <w:sz w:val="19"/>
        </w:rPr>
        <w:t>Now the natural man receives not the things by the Spirit of God: for they are foolishness to him; and he cannot know them, because they are spiritually judged.</w:t>
      </w:r>
    </w:p>
    <w:p>
      <w:pPr>
        <w:pStyle w:val="Scripture"/>
      </w:pPr>
      <w:r>
        <w:rPr>
          <w:rFonts w:ascii="Arial" w:hAnsi="Arial"/>
          <w:b/>
          <w:color w:val="804826"/>
          <w:sz w:val="15"/>
        </w:rPr>
        <w:t xml:space="preserve">15 </w:t>
      </w:r>
      <w:r>
        <w:rPr>
          <w:rFonts w:ascii="Georgia" w:hAnsi="Georgia"/>
          <w:sz w:val="19"/>
        </w:rPr>
        <w:t>But the one who is spiritual judges all things, and he himself is judged of no one.</w:t>
      </w:r>
    </w:p>
    <w:p>
      <w:pPr>
        <w:pStyle w:val="Scripture"/>
      </w:pPr>
      <w:r>
        <w:rPr>
          <w:rFonts w:ascii="Arial" w:hAnsi="Arial"/>
          <w:b/>
          <w:color w:val="804826"/>
          <w:sz w:val="15"/>
        </w:rPr>
        <w:t xml:space="preserve">16 </w:t>
      </w:r>
      <w:r>
        <w:rPr>
          <w:rFonts w:ascii="Georgia" w:hAnsi="Georgia"/>
          <w:sz w:val="19"/>
        </w:rPr>
        <w:t>For who has known the mind of the Lord, that he should instruct him? But we have the mind of Messiah.</w:t>
      </w:r>
    </w:p>
    <w:p>
      <w:pPr>
        <w:pStyle w:val="Heading2"/>
      </w:pPr>
      <w:r>
        <w:t>Chapter 3</w:t>
      </w:r>
    </w:p>
    <w:p>
      <w:pPr>
        <w:pStyle w:val="Scripture"/>
      </w:pPr>
      <w:r>
        <w:rPr>
          <w:rFonts w:ascii="Arial" w:hAnsi="Arial"/>
          <w:b/>
          <w:color w:val="804826"/>
          <w:sz w:val="15"/>
        </w:rPr>
        <w:t xml:space="preserve">1 </w:t>
      </w:r>
      <w:r>
        <w:rPr>
          <w:rFonts w:ascii="Georgia" w:hAnsi="Georgia"/>
          <w:sz w:val="19"/>
        </w:rPr>
        <w:t>And I, brothers, could not speak to you as to spiritual people, but as to people of the flesh, as to infants in Messiah.</w:t>
      </w:r>
    </w:p>
    <w:p>
      <w:pPr>
        <w:pStyle w:val="Scripture"/>
      </w:pPr>
      <w:r>
        <w:rPr>
          <w:rFonts w:ascii="Arial" w:hAnsi="Arial"/>
          <w:b/>
          <w:color w:val="804826"/>
          <w:sz w:val="15"/>
        </w:rPr>
        <w:t xml:space="preserve">2 </w:t>
      </w:r>
      <w:r>
        <w:rPr>
          <w:rFonts w:ascii="Georgia" w:hAnsi="Georgia"/>
          <w:sz w:val="19"/>
        </w:rPr>
        <w:t>I fed you with milk, not with food; for you were not yet able to carry it: no, not even now are you able;</w:t>
      </w:r>
    </w:p>
    <w:p>
      <w:pPr>
        <w:pStyle w:val="Scripture"/>
      </w:pPr>
      <w:r>
        <w:rPr>
          <w:rFonts w:ascii="Arial" w:hAnsi="Arial"/>
          <w:b/>
          <w:color w:val="804826"/>
          <w:sz w:val="15"/>
        </w:rPr>
        <w:t xml:space="preserve">3 </w:t>
      </w:r>
      <w:r>
        <w:rPr>
          <w:rFonts w:ascii="Georgia" w:hAnsi="Georgia"/>
          <w:sz w:val="19"/>
        </w:rPr>
        <w:t>for you are yet carnal: for whereas there is among you jealousy and strife, are you not carnal, and do you not walk after the manner of men?</w:t>
      </w:r>
    </w:p>
    <w:p>
      <w:pPr>
        <w:pStyle w:val="Scripture"/>
      </w:pPr>
      <w:r>
        <w:rPr>
          <w:rFonts w:ascii="Arial" w:hAnsi="Arial"/>
          <w:b/>
          <w:color w:val="804826"/>
          <w:sz w:val="15"/>
        </w:rPr>
        <w:t xml:space="preserve">4 </w:t>
      </w:r>
      <w:r>
        <w:rPr>
          <w:rFonts w:ascii="Georgia" w:hAnsi="Georgia"/>
          <w:sz w:val="19"/>
        </w:rPr>
        <w:t>For when one says, I am of Paul; and another, I am of Apollos; are you not men?</w:t>
      </w:r>
    </w:p>
    <w:p>
      <w:pPr>
        <w:pStyle w:val="Scripture"/>
      </w:pPr>
      <w:r>
        <w:rPr>
          <w:rFonts w:ascii="Arial" w:hAnsi="Arial"/>
          <w:b/>
          <w:color w:val="804826"/>
          <w:sz w:val="15"/>
        </w:rPr>
        <w:t xml:space="preserve">5 </w:t>
      </w:r>
      <w:r>
        <w:rPr>
          <w:rFonts w:ascii="Georgia" w:hAnsi="Georgia"/>
          <w:sz w:val="19"/>
        </w:rPr>
        <w:t>What then is Apollos? and what is Paul? Ministers through whom you believed; and each as the Lord gave to him.</w:t>
      </w:r>
    </w:p>
    <w:p>
      <w:pPr>
        <w:pStyle w:val="Scripture"/>
      </w:pPr>
      <w:r>
        <w:rPr>
          <w:rFonts w:ascii="Arial" w:hAnsi="Arial"/>
          <w:b/>
          <w:color w:val="804826"/>
          <w:sz w:val="15"/>
        </w:rPr>
        <w:t xml:space="preserve">6 </w:t>
      </w:r>
      <w:r>
        <w:rPr>
          <w:rFonts w:ascii="Georgia" w:hAnsi="Georgia"/>
          <w:sz w:val="19"/>
        </w:rPr>
        <w:t>I planted, Apollos watered; but God gave the increase.</w:t>
      </w:r>
    </w:p>
    <w:p>
      <w:pPr>
        <w:pStyle w:val="Scripture"/>
      </w:pPr>
      <w:r>
        <w:rPr>
          <w:rFonts w:ascii="Arial" w:hAnsi="Arial"/>
          <w:b/>
          <w:color w:val="804826"/>
          <w:sz w:val="15"/>
        </w:rPr>
        <w:t xml:space="preserve">7 </w:t>
      </w:r>
      <w:r>
        <w:rPr>
          <w:rFonts w:ascii="Georgia" w:hAnsi="Georgia"/>
          <w:sz w:val="19"/>
        </w:rPr>
        <w:t>So then neither is the one who plants anything, neither the one who waters; but God that gives the increase.</w:t>
      </w:r>
    </w:p>
    <w:p>
      <w:pPr>
        <w:pStyle w:val="Scripture"/>
      </w:pPr>
      <w:r>
        <w:rPr>
          <w:rFonts w:ascii="Arial" w:hAnsi="Arial"/>
          <w:b/>
          <w:color w:val="804826"/>
          <w:sz w:val="15"/>
        </w:rPr>
        <w:t xml:space="preserve">8 </w:t>
      </w:r>
      <w:r>
        <w:rPr>
          <w:rFonts w:ascii="Georgia" w:hAnsi="Georgia"/>
          <w:sz w:val="19"/>
        </w:rPr>
        <w:t>Now the one who plants and the one who waters are one: but each will receive his own reward according to his own labor.</w:t>
      </w:r>
    </w:p>
    <w:p>
      <w:pPr>
        <w:pStyle w:val="Scripture"/>
      </w:pPr>
      <w:r>
        <w:rPr>
          <w:rFonts w:ascii="Arial" w:hAnsi="Arial"/>
          <w:b/>
          <w:color w:val="804826"/>
          <w:sz w:val="15"/>
        </w:rPr>
        <w:t xml:space="preserve">9 </w:t>
      </w:r>
      <w:r>
        <w:rPr>
          <w:rFonts w:ascii="Georgia" w:hAnsi="Georgia"/>
          <w:sz w:val="19"/>
        </w:rPr>
        <w:t>For we are God's fellow-workers: you are God's husbandry, God's building.</w:t>
      </w:r>
    </w:p>
    <w:p>
      <w:pPr>
        <w:pStyle w:val="Scripture"/>
      </w:pPr>
      <w:r>
        <w:rPr>
          <w:rFonts w:ascii="Arial" w:hAnsi="Arial"/>
          <w:b/>
          <w:color w:val="804826"/>
          <w:sz w:val="15"/>
        </w:rPr>
        <w:t xml:space="preserve">10 </w:t>
      </w:r>
      <w:r>
        <w:rPr>
          <w:rFonts w:ascii="Georgia" w:hAnsi="Georgia"/>
          <w:sz w:val="19"/>
        </w:rPr>
        <w:t>According to the grace of God which was given to me, as a wise masterbuilder I laid a foundation; and another builds on it. But let each man Be careful how he builds on it.</w:t>
      </w:r>
    </w:p>
    <w:p>
      <w:pPr>
        <w:pStyle w:val="Scripture"/>
      </w:pPr>
      <w:r>
        <w:rPr>
          <w:rFonts w:ascii="Arial" w:hAnsi="Arial"/>
          <w:b/>
          <w:color w:val="804826"/>
          <w:sz w:val="15"/>
        </w:rPr>
        <w:t xml:space="preserve">11 </w:t>
      </w:r>
      <w:r>
        <w:rPr>
          <w:rFonts w:ascii="Georgia" w:hAnsi="Georgia"/>
          <w:sz w:val="19"/>
        </w:rPr>
        <w:t>For other foundation can no one lay than that which is laid, which is Jesus the Messiah.</w:t>
      </w:r>
    </w:p>
    <w:p>
      <w:pPr>
        <w:pStyle w:val="Scripture"/>
      </w:pPr>
      <w:r>
        <w:rPr>
          <w:rFonts w:ascii="Arial" w:hAnsi="Arial"/>
          <w:b/>
          <w:color w:val="804826"/>
          <w:sz w:val="15"/>
        </w:rPr>
        <w:t xml:space="preserve">12 </w:t>
      </w:r>
      <w:r>
        <w:rPr>
          <w:rFonts w:ascii="Georgia" w:hAnsi="Georgia"/>
          <w:sz w:val="19"/>
        </w:rPr>
        <w:t>But if any man builds on the foundation gold, silver, costly stones, wood, hay, stubble;</w:t>
      </w:r>
    </w:p>
    <w:p>
      <w:pPr>
        <w:pStyle w:val="Scripture"/>
      </w:pPr>
      <w:r>
        <w:rPr>
          <w:rFonts w:ascii="Arial" w:hAnsi="Arial"/>
          <w:b/>
          <w:color w:val="804826"/>
          <w:sz w:val="15"/>
        </w:rPr>
        <w:t xml:space="preserve">13 </w:t>
      </w:r>
      <w:r>
        <w:rPr>
          <w:rFonts w:ascii="Georgia" w:hAnsi="Georgia"/>
          <w:sz w:val="19"/>
        </w:rPr>
        <w:t>each man's work will be made manifest: for the day will declare it, because it is revealed in fire; and the fire itself will prove each man's work of what sort it is.</w:t>
      </w:r>
    </w:p>
    <w:p>
      <w:pPr>
        <w:pStyle w:val="Scripture"/>
      </w:pPr>
      <w:r>
        <w:rPr>
          <w:rFonts w:ascii="Arial" w:hAnsi="Arial"/>
          <w:b/>
          <w:color w:val="804826"/>
          <w:sz w:val="15"/>
        </w:rPr>
        <w:t xml:space="preserve">14 </w:t>
      </w:r>
      <w:r>
        <w:rPr>
          <w:rFonts w:ascii="Georgia" w:hAnsi="Georgia"/>
          <w:sz w:val="19"/>
        </w:rPr>
        <w:t>If any man's work will abide which he built on it, he will receive a reward.</w:t>
      </w:r>
    </w:p>
    <w:p>
      <w:pPr>
        <w:pStyle w:val="Scripture"/>
      </w:pPr>
      <w:r>
        <w:rPr>
          <w:rFonts w:ascii="Arial" w:hAnsi="Arial"/>
          <w:b/>
          <w:color w:val="804826"/>
          <w:sz w:val="15"/>
        </w:rPr>
        <w:t xml:space="preserve">15 </w:t>
      </w:r>
      <w:r>
        <w:rPr>
          <w:rFonts w:ascii="Georgia" w:hAnsi="Georgia"/>
          <w:sz w:val="19"/>
        </w:rPr>
        <w:t>If any man's work will be burned, he will suffer loss: but he himself will be saved; yet so as through fire.</w:t>
      </w:r>
    </w:p>
    <w:p>
      <w:pPr>
        <w:pStyle w:val="Scripture"/>
      </w:pPr>
      <w:r>
        <w:rPr>
          <w:rFonts w:ascii="Arial" w:hAnsi="Arial"/>
          <w:b/>
          <w:color w:val="804826"/>
          <w:sz w:val="15"/>
        </w:rPr>
        <w:t xml:space="preserve">16 </w:t>
      </w:r>
      <w:r>
        <w:rPr>
          <w:rFonts w:ascii="Georgia" w:hAnsi="Georgia"/>
          <w:sz w:val="19"/>
        </w:rPr>
        <w:t>Know you not that you are a Temple of God, and that the Spirit of God dwells in you?</w:t>
      </w:r>
    </w:p>
    <w:p>
      <w:pPr>
        <w:pStyle w:val="Scripture"/>
      </w:pPr>
      <w:r>
        <w:rPr>
          <w:rFonts w:ascii="Arial" w:hAnsi="Arial"/>
          <w:b/>
          <w:color w:val="804826"/>
          <w:sz w:val="15"/>
        </w:rPr>
        <w:t xml:space="preserve">17 </w:t>
      </w:r>
      <w:r>
        <w:rPr>
          <w:rFonts w:ascii="Georgia" w:hAnsi="Georgia"/>
          <w:sz w:val="19"/>
        </w:rPr>
        <w:t>If any man destroys God’s Temple, him will God destroy; for God’s Temple is holy, and such are you.</w:t>
      </w:r>
    </w:p>
    <w:p>
      <w:pPr>
        <w:pStyle w:val="Scripture"/>
      </w:pPr>
      <w:r>
        <w:rPr>
          <w:rFonts w:ascii="Arial" w:hAnsi="Arial"/>
          <w:b/>
          <w:color w:val="804826"/>
          <w:sz w:val="15"/>
        </w:rPr>
        <w:t xml:space="preserve">18 </w:t>
      </w:r>
      <w:r>
        <w:rPr>
          <w:rFonts w:ascii="Georgia" w:hAnsi="Georgia"/>
          <w:sz w:val="19"/>
        </w:rPr>
        <w:t>Let no one deceive himself. If any man thinks that he is wise among you in this world, let him become a fool, that he may become wise.</w:t>
      </w:r>
    </w:p>
    <w:p>
      <w:pPr>
        <w:pStyle w:val="Scripture"/>
      </w:pPr>
      <w:r>
        <w:rPr>
          <w:rFonts w:ascii="Arial" w:hAnsi="Arial"/>
          <w:b/>
          <w:color w:val="804826"/>
          <w:sz w:val="15"/>
        </w:rPr>
        <w:t xml:space="preserve">19 </w:t>
      </w:r>
      <w:r>
        <w:rPr>
          <w:rFonts w:ascii="Georgia" w:hAnsi="Georgia"/>
          <w:sz w:val="19"/>
        </w:rPr>
        <w:t>For the wisdom of this world is foolishness with God. For it is written, the one who takes the wise in their craftiness:</w:t>
      </w:r>
    </w:p>
    <w:p>
      <w:pPr>
        <w:pStyle w:val="Scripture"/>
      </w:pPr>
      <w:r>
        <w:rPr>
          <w:rFonts w:ascii="Arial" w:hAnsi="Arial"/>
          <w:b/>
          <w:color w:val="804826"/>
          <w:sz w:val="15"/>
        </w:rPr>
        <w:t xml:space="preserve">20 </w:t>
      </w:r>
      <w:r>
        <w:rPr>
          <w:rFonts w:ascii="Georgia" w:hAnsi="Georgia"/>
          <w:sz w:val="19"/>
        </w:rPr>
        <w:t>and again, The Lord knows the reasonings of the wise that they are vain.</w:t>
      </w:r>
    </w:p>
    <w:p>
      <w:pPr>
        <w:pStyle w:val="Scripture"/>
      </w:pPr>
      <w:r>
        <w:rPr>
          <w:rFonts w:ascii="Arial" w:hAnsi="Arial"/>
          <w:b/>
          <w:color w:val="804826"/>
          <w:sz w:val="15"/>
        </w:rPr>
        <w:t xml:space="preserve">21 </w:t>
      </w:r>
      <w:r>
        <w:rPr>
          <w:rFonts w:ascii="Georgia" w:hAnsi="Georgia"/>
          <w:sz w:val="19"/>
        </w:rPr>
        <w:t>Why let no one glory in men. For all things are yours;</w:t>
      </w:r>
    </w:p>
    <w:p>
      <w:pPr>
        <w:pStyle w:val="Scripture"/>
      </w:pPr>
      <w:r>
        <w:rPr>
          <w:rFonts w:ascii="Arial" w:hAnsi="Arial"/>
          <w:b/>
          <w:color w:val="804826"/>
          <w:sz w:val="15"/>
        </w:rPr>
        <w:t xml:space="preserve">22 </w:t>
      </w:r>
      <w:r>
        <w:rPr>
          <w:rFonts w:ascii="Georgia" w:hAnsi="Georgia"/>
          <w:sz w:val="19"/>
        </w:rPr>
        <w:t>whether Paul, or Apollos, or Cephas, or the world, or life, or death, or things present, or things to come; all are yours;</w:t>
      </w:r>
    </w:p>
    <w:p>
      <w:pPr>
        <w:pStyle w:val="Scripture"/>
      </w:pPr>
      <w:r>
        <w:rPr>
          <w:rFonts w:ascii="Arial" w:hAnsi="Arial"/>
          <w:b/>
          <w:color w:val="804826"/>
          <w:sz w:val="15"/>
        </w:rPr>
        <w:t xml:space="preserve">23 </w:t>
      </w:r>
      <w:r>
        <w:rPr>
          <w:rFonts w:ascii="Georgia" w:hAnsi="Georgia"/>
          <w:sz w:val="19"/>
        </w:rPr>
        <w:t>and you are Messiah's; and Messiah is God's.</w:t>
      </w:r>
    </w:p>
    <w:p>
      <w:pPr>
        <w:pStyle w:val="Heading2"/>
      </w:pPr>
      <w:r>
        <w:t>Chapter 4</w:t>
      </w:r>
    </w:p>
    <w:p>
      <w:pPr>
        <w:pStyle w:val="Scripture"/>
      </w:pPr>
      <w:r>
        <w:rPr>
          <w:rFonts w:ascii="Arial" w:hAnsi="Arial"/>
          <w:b/>
          <w:color w:val="804826"/>
          <w:sz w:val="15"/>
        </w:rPr>
        <w:t xml:space="preserve">1 </w:t>
      </w:r>
      <w:r>
        <w:rPr>
          <w:rFonts w:ascii="Georgia" w:hAnsi="Georgia"/>
          <w:sz w:val="19"/>
        </w:rPr>
        <w:t>People should regard us as servants of Messiah and stewards of the mysteries of God.</w:t>
      </w:r>
    </w:p>
    <w:p>
      <w:pPr>
        <w:pStyle w:val="Scripture"/>
      </w:pPr>
      <w:r>
        <w:rPr>
          <w:rFonts w:ascii="Arial" w:hAnsi="Arial"/>
          <w:b/>
          <w:color w:val="804826"/>
          <w:sz w:val="15"/>
        </w:rPr>
        <w:t xml:space="preserve">2 </w:t>
      </w:r>
      <w:r>
        <w:rPr>
          <w:rFonts w:ascii="Georgia" w:hAnsi="Georgia"/>
          <w:sz w:val="19"/>
        </w:rPr>
        <w:t>Here, moreover, it is required in stewards, that a man be found faithful.</w:t>
      </w:r>
    </w:p>
    <w:p>
      <w:pPr>
        <w:pStyle w:val="Scripture"/>
      </w:pPr>
      <w:r>
        <w:rPr>
          <w:rFonts w:ascii="Arial" w:hAnsi="Arial"/>
          <w:b/>
          <w:color w:val="804826"/>
          <w:sz w:val="15"/>
        </w:rPr>
        <w:t xml:space="preserve">3 </w:t>
      </w:r>
      <w:r>
        <w:rPr>
          <w:rFonts w:ascii="Georgia" w:hAnsi="Georgia"/>
          <w:sz w:val="19"/>
        </w:rPr>
        <w:t>But with me it is a very small thing that I should be judged of you, or of man's judgment: yes, I Do not judge My own self.</w:t>
      </w:r>
    </w:p>
    <w:p>
      <w:pPr>
        <w:pStyle w:val="Scripture"/>
      </w:pPr>
      <w:r>
        <w:rPr>
          <w:rFonts w:ascii="Arial" w:hAnsi="Arial"/>
          <w:b/>
          <w:color w:val="804826"/>
          <w:sz w:val="15"/>
        </w:rPr>
        <w:t xml:space="preserve">4 </w:t>
      </w:r>
      <w:r>
        <w:rPr>
          <w:rFonts w:ascii="Georgia" w:hAnsi="Georgia"/>
          <w:sz w:val="19"/>
        </w:rPr>
        <w:t>For I know nothing against myself; yet am I not hereby declared righteous: but the one who judges me is the Lord.</w:t>
      </w:r>
    </w:p>
    <w:p>
      <w:pPr>
        <w:pStyle w:val="Scripture"/>
      </w:pPr>
      <w:r>
        <w:rPr>
          <w:rFonts w:ascii="Arial" w:hAnsi="Arial"/>
          <w:b/>
          <w:color w:val="804826"/>
          <w:sz w:val="15"/>
        </w:rPr>
        <w:t xml:space="preserve">5 </w:t>
      </w:r>
      <w:r>
        <w:rPr>
          <w:rFonts w:ascii="Georgia" w:hAnsi="Georgia"/>
          <w:sz w:val="19"/>
        </w:rPr>
        <w:t>Why judge nothing before the time, until the Lord come, who will both bring to light the hidden things of darkness, and make manifest the counsels of the hearts; and then will each man have his praise from God.</w:t>
      </w:r>
    </w:p>
    <w:p>
      <w:pPr>
        <w:pStyle w:val="Scripture"/>
      </w:pPr>
      <w:r>
        <w:rPr>
          <w:rFonts w:ascii="Arial" w:hAnsi="Arial"/>
          <w:b/>
          <w:color w:val="804826"/>
          <w:sz w:val="15"/>
        </w:rPr>
        <w:t xml:space="preserve">6 </w:t>
      </w:r>
      <w:r>
        <w:rPr>
          <w:rFonts w:ascii="Georgia" w:hAnsi="Georgia"/>
          <w:sz w:val="19"/>
        </w:rPr>
        <w:t>Now these things, brothers, I have in a figure transferred to myself and Apollos for your sakes; that in us you might learn not to go beyond the things which are written; that no one of you be puffed up for the one against the other.</w:t>
      </w:r>
    </w:p>
    <w:p>
      <w:pPr>
        <w:pStyle w:val="Scripture"/>
      </w:pPr>
      <w:r>
        <w:rPr>
          <w:rFonts w:ascii="Arial" w:hAnsi="Arial"/>
          <w:b/>
          <w:color w:val="804826"/>
          <w:sz w:val="15"/>
        </w:rPr>
        <w:t xml:space="preserve">7 </w:t>
      </w:r>
      <w:r>
        <w:rPr>
          <w:rFonts w:ascii="Georgia" w:hAnsi="Georgia"/>
          <w:sz w:val="19"/>
        </w:rPr>
        <w:t>For who makes you to differ? and what have you that you did not receive? but if you did receive it, why do you glory as if you had not received it?</w:t>
      </w:r>
    </w:p>
    <w:p>
      <w:pPr>
        <w:pStyle w:val="Scripture"/>
      </w:pPr>
      <w:r>
        <w:rPr>
          <w:rFonts w:ascii="Arial" w:hAnsi="Arial"/>
          <w:b/>
          <w:color w:val="804826"/>
          <w:sz w:val="15"/>
        </w:rPr>
        <w:t xml:space="preserve">8 </w:t>
      </w:r>
      <w:r>
        <w:rPr>
          <w:rFonts w:ascii="Georgia" w:hAnsi="Georgia"/>
          <w:sz w:val="19"/>
        </w:rPr>
        <w:t>Already are you filled, already you are become rich, you have come to reign without us: yes and I would that you did reign, that we also might reign with you.</w:t>
      </w:r>
    </w:p>
    <w:p>
      <w:pPr>
        <w:pStyle w:val="Scripture"/>
      </w:pPr>
      <w:r>
        <w:rPr>
          <w:rFonts w:ascii="Arial" w:hAnsi="Arial"/>
          <w:b/>
          <w:color w:val="804826"/>
          <w:sz w:val="15"/>
        </w:rPr>
        <w:t xml:space="preserve">9 </w:t>
      </w:r>
      <w:r>
        <w:rPr>
          <w:rFonts w:ascii="Georgia" w:hAnsi="Georgia"/>
          <w:sz w:val="19"/>
        </w:rPr>
        <w:t>For, I think, God has set forth us the apostles last of all, as men doomed to death: for we are made a spectacle to the world, both to angels and men.</w:t>
      </w:r>
    </w:p>
    <w:p>
      <w:pPr>
        <w:pStyle w:val="Scripture"/>
      </w:pPr>
      <w:r>
        <w:rPr>
          <w:rFonts w:ascii="Arial" w:hAnsi="Arial"/>
          <w:b/>
          <w:color w:val="804826"/>
          <w:sz w:val="15"/>
        </w:rPr>
        <w:t xml:space="preserve">10 </w:t>
      </w:r>
      <w:r>
        <w:rPr>
          <w:rFonts w:ascii="Georgia" w:hAnsi="Georgia"/>
          <w:sz w:val="19"/>
        </w:rPr>
        <w:t>We are fools for Messiah's sake, but you are wise in Messiah; we are weak, but you are strong; you have glory, but we have dishonor.</w:t>
      </w:r>
    </w:p>
    <w:p>
      <w:pPr>
        <w:pStyle w:val="Scripture"/>
      </w:pPr>
      <w:r>
        <w:rPr>
          <w:rFonts w:ascii="Arial" w:hAnsi="Arial"/>
          <w:b/>
          <w:color w:val="804826"/>
          <w:sz w:val="15"/>
        </w:rPr>
        <w:t xml:space="preserve">11 </w:t>
      </w:r>
      <w:r>
        <w:rPr>
          <w:rFonts w:ascii="Georgia" w:hAnsi="Georgia"/>
          <w:sz w:val="19"/>
        </w:rPr>
        <w:t>Even to this present hour we both hunger, and thirst, and are naked, and are buffeted, and have no certain dwelling-place;</w:t>
      </w:r>
    </w:p>
    <w:p>
      <w:pPr>
        <w:pStyle w:val="Scripture"/>
      </w:pPr>
      <w:r>
        <w:rPr>
          <w:rFonts w:ascii="Arial" w:hAnsi="Arial"/>
          <w:b/>
          <w:color w:val="804826"/>
          <w:sz w:val="15"/>
        </w:rPr>
        <w:t xml:space="preserve">12 </w:t>
      </w:r>
      <w:r>
        <w:rPr>
          <w:rFonts w:ascii="Georgia" w:hAnsi="Georgia"/>
          <w:sz w:val="19"/>
        </w:rPr>
        <w:t>and we toil, working with our own hands: being reviled, we bless; being persecuted, we endure;</w:t>
      </w:r>
    </w:p>
    <w:p>
      <w:pPr>
        <w:pStyle w:val="Scripture"/>
      </w:pPr>
      <w:r>
        <w:rPr>
          <w:rFonts w:ascii="Arial" w:hAnsi="Arial"/>
          <w:b/>
          <w:color w:val="804826"/>
          <w:sz w:val="15"/>
        </w:rPr>
        <w:t xml:space="preserve">13 </w:t>
      </w:r>
      <w:r>
        <w:rPr>
          <w:rFonts w:ascii="Georgia" w:hAnsi="Georgia"/>
          <w:sz w:val="19"/>
        </w:rPr>
        <w:t>being defamed, we entreat: we are made as the filth of the world, the offscouring of all things, even until now.</w:t>
      </w:r>
    </w:p>
    <w:p>
      <w:pPr>
        <w:pStyle w:val="Scripture"/>
      </w:pPr>
      <w:r>
        <w:rPr>
          <w:rFonts w:ascii="Arial" w:hAnsi="Arial"/>
          <w:b/>
          <w:color w:val="804826"/>
          <w:sz w:val="15"/>
        </w:rPr>
        <w:t xml:space="preserve">14 </w:t>
      </w:r>
      <w:r>
        <w:rPr>
          <w:rFonts w:ascii="Georgia" w:hAnsi="Georgia"/>
          <w:sz w:val="19"/>
        </w:rPr>
        <w:t>I write not these things to shame you, but to admonish you as my beloved children.</w:t>
      </w:r>
    </w:p>
    <w:p>
      <w:pPr>
        <w:pStyle w:val="Scripture"/>
      </w:pPr>
      <w:r>
        <w:rPr>
          <w:rFonts w:ascii="Arial" w:hAnsi="Arial"/>
          <w:b/>
          <w:color w:val="804826"/>
          <w:sz w:val="15"/>
        </w:rPr>
        <w:t xml:space="preserve">15 </w:t>
      </w:r>
      <w:r>
        <w:rPr>
          <w:rFonts w:ascii="Georgia" w:hAnsi="Georgia"/>
          <w:sz w:val="19"/>
        </w:rPr>
        <w:t>For though you have ten thousand tutors in Messiah, yet have you not many fathers; for in Messiah Jesus I fathered you through the good news.</w:t>
      </w:r>
    </w:p>
    <w:p>
      <w:pPr>
        <w:pStyle w:val="Scripture"/>
      </w:pPr>
      <w:r>
        <w:rPr>
          <w:rFonts w:ascii="Arial" w:hAnsi="Arial"/>
          <w:b/>
          <w:color w:val="804826"/>
          <w:sz w:val="15"/>
        </w:rPr>
        <w:t xml:space="preserve">16 </w:t>
      </w:r>
      <w:r>
        <w:rPr>
          <w:rFonts w:ascii="Georgia" w:hAnsi="Georgia"/>
          <w:sz w:val="19"/>
        </w:rPr>
        <w:t>Therefore, I urge you, Imitate me.</w:t>
      </w:r>
    </w:p>
    <w:p>
      <w:pPr>
        <w:pStyle w:val="Scripture"/>
      </w:pPr>
      <w:r>
        <w:rPr>
          <w:rFonts w:ascii="Arial" w:hAnsi="Arial"/>
          <w:b/>
          <w:color w:val="804826"/>
          <w:sz w:val="15"/>
        </w:rPr>
        <w:t xml:space="preserve">17 </w:t>
      </w:r>
      <w:r>
        <w:rPr>
          <w:rFonts w:ascii="Georgia" w:hAnsi="Georgia"/>
          <w:sz w:val="19"/>
        </w:rPr>
        <w:t>For this cause have I sent to you Timothy, who is my beloved and faithful child in the Lord, who will put you in remembrance of my ways which are in Messiah, just as I teach everywhere in every church.</w:t>
      </w:r>
    </w:p>
    <w:p>
      <w:pPr>
        <w:pStyle w:val="Scripture"/>
      </w:pPr>
      <w:r>
        <w:rPr>
          <w:rFonts w:ascii="Arial" w:hAnsi="Arial"/>
          <w:b/>
          <w:color w:val="804826"/>
          <w:sz w:val="15"/>
        </w:rPr>
        <w:t xml:space="preserve">18 </w:t>
      </w:r>
      <w:r>
        <w:rPr>
          <w:rFonts w:ascii="Georgia" w:hAnsi="Georgia"/>
          <w:sz w:val="19"/>
        </w:rPr>
        <w:t>Now some are puffed up, as though I were not coming to you.</w:t>
      </w:r>
    </w:p>
    <w:p>
      <w:pPr>
        <w:pStyle w:val="Scripture"/>
      </w:pPr>
      <w:r>
        <w:rPr>
          <w:rFonts w:ascii="Arial" w:hAnsi="Arial"/>
          <w:b/>
          <w:color w:val="804826"/>
          <w:sz w:val="15"/>
        </w:rPr>
        <w:t xml:space="preserve">19 </w:t>
      </w:r>
      <w:r>
        <w:rPr>
          <w:rFonts w:ascii="Georgia" w:hAnsi="Georgia"/>
          <w:sz w:val="19"/>
        </w:rPr>
        <w:t>But I will come to you shortly, if the Lord will; and I will know, not the word of them that are puffed up, but the power.</w:t>
      </w:r>
    </w:p>
    <w:p>
      <w:pPr>
        <w:pStyle w:val="Scripture"/>
      </w:pPr>
      <w:r>
        <w:rPr>
          <w:rFonts w:ascii="Arial" w:hAnsi="Arial"/>
          <w:b/>
          <w:color w:val="804826"/>
          <w:sz w:val="15"/>
        </w:rPr>
        <w:t xml:space="preserve">20 </w:t>
      </w:r>
      <w:r>
        <w:rPr>
          <w:rFonts w:ascii="Georgia" w:hAnsi="Georgia"/>
          <w:sz w:val="19"/>
        </w:rPr>
        <w:t>For the Kingdom of God is not in word, but in power.</w:t>
      </w:r>
    </w:p>
    <w:p>
      <w:pPr>
        <w:pStyle w:val="Scripture"/>
      </w:pPr>
      <w:r>
        <w:rPr>
          <w:rFonts w:ascii="Arial" w:hAnsi="Arial"/>
          <w:b/>
          <w:color w:val="804826"/>
          <w:sz w:val="15"/>
        </w:rPr>
        <w:t xml:space="preserve">21 </w:t>
      </w:r>
      <w:r>
        <w:rPr>
          <w:rFonts w:ascii="Georgia" w:hAnsi="Georgia"/>
          <w:sz w:val="19"/>
        </w:rPr>
        <w:t>What will you? I will come to you with a rod, or in love and a spirit of gentleness?</w:t>
      </w:r>
    </w:p>
    <w:p>
      <w:pPr>
        <w:pStyle w:val="Heading2"/>
      </w:pPr>
      <w:r>
        <w:t>Chapter 5</w:t>
      </w:r>
    </w:p>
    <w:p>
      <w:pPr>
        <w:pStyle w:val="Scripture"/>
      </w:pPr>
      <w:r>
        <w:rPr>
          <w:rFonts w:ascii="Arial" w:hAnsi="Arial"/>
          <w:b/>
          <w:color w:val="804826"/>
          <w:sz w:val="15"/>
        </w:rPr>
        <w:t xml:space="preserve">1 </w:t>
      </w:r>
      <w:r>
        <w:rPr>
          <w:rFonts w:ascii="Georgia" w:hAnsi="Georgia"/>
          <w:sz w:val="19"/>
        </w:rPr>
        <w:t>It is actually reported that there is sexual immorality among you, a kind of sexual immorality not found even among the Gentiles: one of you has his father's wife.</w:t>
      </w:r>
    </w:p>
    <w:p>
      <w:pPr>
        <w:pStyle w:val="Scripture"/>
      </w:pPr>
      <w:r>
        <w:rPr>
          <w:rFonts w:ascii="Arial" w:hAnsi="Arial"/>
          <w:b/>
          <w:color w:val="804826"/>
          <w:sz w:val="15"/>
        </w:rPr>
        <w:t xml:space="preserve">2 </w:t>
      </w:r>
      <w:r>
        <w:rPr>
          <w:rFonts w:ascii="Georgia" w:hAnsi="Georgia"/>
          <w:sz w:val="19"/>
        </w:rPr>
        <w:t>And you are puffed up, and did not rather mourn, that the one who had done this deed might be taken away from among you.</w:t>
      </w:r>
    </w:p>
    <w:p>
      <w:pPr>
        <w:pStyle w:val="Scripture"/>
      </w:pPr>
      <w:r>
        <w:rPr>
          <w:rFonts w:ascii="Arial" w:hAnsi="Arial"/>
          <w:b/>
          <w:color w:val="804826"/>
          <w:sz w:val="15"/>
        </w:rPr>
        <w:t xml:space="preserve">3 </w:t>
      </w:r>
      <w:r>
        <w:rPr>
          <w:rFonts w:ascii="Georgia" w:hAnsi="Georgia"/>
          <w:sz w:val="19"/>
        </w:rPr>
        <w:t>For I Truly, being absent in body but present in spirit, have already as though I were present judged him that has so wrought this thing,</w:t>
      </w:r>
    </w:p>
    <w:p>
      <w:pPr>
        <w:pStyle w:val="Scripture"/>
      </w:pPr>
      <w:r>
        <w:rPr>
          <w:rFonts w:ascii="Arial" w:hAnsi="Arial"/>
          <w:b/>
          <w:color w:val="804826"/>
          <w:sz w:val="15"/>
        </w:rPr>
        <w:t xml:space="preserve">4 </w:t>
      </w:r>
      <w:r>
        <w:rPr>
          <w:rFonts w:ascii="Georgia" w:hAnsi="Georgia"/>
          <w:sz w:val="19"/>
        </w:rPr>
        <w:t>in the name of our Lord Jesus, you being gathered together, and my spirit, with the power of our Lord Jesus,</w:t>
      </w:r>
    </w:p>
    <w:p>
      <w:pPr>
        <w:pStyle w:val="Scripture"/>
      </w:pPr>
      <w:r>
        <w:rPr>
          <w:rFonts w:ascii="Arial" w:hAnsi="Arial"/>
          <w:b/>
          <w:color w:val="804826"/>
          <w:sz w:val="15"/>
        </w:rPr>
        <w:t xml:space="preserve">5 </w:t>
      </w:r>
      <w:r>
        <w:rPr>
          <w:rFonts w:ascii="Georgia" w:hAnsi="Georgia"/>
          <w:sz w:val="19"/>
        </w:rPr>
        <w:t>to deliver such a one to Satan for the destruction of the flesh, that the Spirit may be saved in the day of the Lord Jesus.</w:t>
      </w:r>
    </w:p>
    <w:p>
      <w:pPr>
        <w:pStyle w:val="Scripture"/>
      </w:pPr>
      <w:r>
        <w:rPr>
          <w:rFonts w:ascii="Arial" w:hAnsi="Arial"/>
          <w:b/>
          <w:color w:val="804826"/>
          <w:sz w:val="15"/>
        </w:rPr>
        <w:t xml:space="preserve">6 </w:t>
      </w:r>
      <w:r>
        <w:rPr>
          <w:rFonts w:ascii="Georgia" w:hAnsi="Georgia"/>
          <w:sz w:val="19"/>
        </w:rPr>
        <w:t>Your glorying is not good. Know you not that a little leaven leavens the whole lump?</w:t>
      </w:r>
    </w:p>
    <w:p>
      <w:pPr>
        <w:pStyle w:val="Scripture"/>
      </w:pPr>
      <w:r>
        <w:rPr>
          <w:rFonts w:ascii="Arial" w:hAnsi="Arial"/>
          <w:b/>
          <w:color w:val="804826"/>
          <w:sz w:val="15"/>
        </w:rPr>
        <w:t xml:space="preserve">7 </w:t>
      </w:r>
      <w:r>
        <w:rPr>
          <w:rFonts w:ascii="Georgia" w:hAnsi="Georgia"/>
          <w:sz w:val="19"/>
        </w:rPr>
        <w:t>Purge out the old leaven, that you may be a new lump, just as you are unleavened. For our passover also has been sacrificed, even Messiah:</w:t>
      </w:r>
    </w:p>
    <w:p>
      <w:pPr>
        <w:pStyle w:val="Scripture"/>
      </w:pPr>
      <w:r>
        <w:rPr>
          <w:rFonts w:ascii="Arial" w:hAnsi="Arial"/>
          <w:b/>
          <w:color w:val="804826"/>
          <w:sz w:val="15"/>
        </w:rPr>
        <w:t xml:space="preserve">8 </w:t>
      </w:r>
      <w:r>
        <w:rPr>
          <w:rFonts w:ascii="Georgia" w:hAnsi="Georgia"/>
          <w:sz w:val="19"/>
        </w:rPr>
        <w:t>why let us keep the feast, not with old leaven, neither with the leaven of malice and wickedness, but with unleavened bread of sincerity and truth.</w:t>
      </w:r>
    </w:p>
    <w:p>
      <w:pPr>
        <w:pStyle w:val="Scripture"/>
      </w:pPr>
      <w:r>
        <w:rPr>
          <w:rFonts w:ascii="Arial" w:hAnsi="Arial"/>
          <w:b/>
          <w:color w:val="804826"/>
          <w:sz w:val="15"/>
        </w:rPr>
        <w:t xml:space="preserve">9 </w:t>
      </w:r>
      <w:r>
        <w:rPr>
          <w:rFonts w:ascii="Georgia" w:hAnsi="Georgia"/>
          <w:sz w:val="19"/>
        </w:rPr>
        <w:t>I wrote to you in my epistle to have no company with fornicators;</w:t>
      </w:r>
    </w:p>
    <w:p>
      <w:pPr>
        <w:pStyle w:val="Scripture"/>
      </w:pPr>
      <w:r>
        <w:rPr>
          <w:rFonts w:ascii="Arial" w:hAnsi="Arial"/>
          <w:b/>
          <w:color w:val="804826"/>
          <w:sz w:val="15"/>
        </w:rPr>
        <w:t xml:space="preserve">10 </w:t>
      </w:r>
      <w:r>
        <w:rPr>
          <w:rFonts w:ascii="Georgia" w:hAnsi="Georgia"/>
          <w:sz w:val="19"/>
        </w:rPr>
        <w:t>not at all meaning with the fornicators of this world, or with the covetous and extortioners, or with idolaters; for then must you needs go out of the world:</w:t>
      </w:r>
    </w:p>
    <w:p>
      <w:pPr>
        <w:pStyle w:val="Scripture"/>
      </w:pPr>
      <w:r>
        <w:rPr>
          <w:rFonts w:ascii="Arial" w:hAnsi="Arial"/>
          <w:b/>
          <w:color w:val="804826"/>
          <w:sz w:val="15"/>
        </w:rPr>
        <w:t xml:space="preserve">11 </w:t>
      </w:r>
      <w:r>
        <w:rPr>
          <w:rFonts w:ascii="Georgia" w:hAnsi="Georgia"/>
          <w:sz w:val="19"/>
        </w:rPr>
        <w:t>but as it is, I wrote to you not to keep company, if any man that is named a brother be a fornicator, or covetous, or an idolater, or a reviler, or a drunkard, or an extortioner; with such a one no, not to eat.</w:t>
      </w:r>
    </w:p>
    <w:p>
      <w:pPr>
        <w:pStyle w:val="Scripture"/>
      </w:pPr>
      <w:r>
        <w:rPr>
          <w:rFonts w:ascii="Arial" w:hAnsi="Arial"/>
          <w:b/>
          <w:color w:val="804826"/>
          <w:sz w:val="15"/>
        </w:rPr>
        <w:t xml:space="preserve">12 </w:t>
      </w:r>
      <w:r>
        <w:rPr>
          <w:rFonts w:ascii="Georgia" w:hAnsi="Georgia"/>
          <w:sz w:val="19"/>
        </w:rPr>
        <w:t>For what have I to do with judging them that are without? Do not you judge them that are within?</w:t>
      </w:r>
    </w:p>
    <w:p>
      <w:pPr>
        <w:pStyle w:val="Scripture"/>
      </w:pPr>
      <w:r>
        <w:rPr>
          <w:rFonts w:ascii="Arial" w:hAnsi="Arial"/>
          <w:b/>
          <w:color w:val="804826"/>
          <w:sz w:val="15"/>
        </w:rPr>
        <w:t xml:space="preserve">13 </w:t>
      </w:r>
      <w:r>
        <w:rPr>
          <w:rFonts w:ascii="Georgia" w:hAnsi="Georgia"/>
          <w:sz w:val="19"/>
        </w:rPr>
        <w:t>But them that are without God judges. divorce the wicked man from among yourselves.</w:t>
      </w:r>
    </w:p>
    <w:p>
      <w:pPr>
        <w:pStyle w:val="Heading2"/>
      </w:pPr>
      <w:r>
        <w:t>Chapter 6</w:t>
      </w:r>
    </w:p>
    <w:p>
      <w:pPr>
        <w:pStyle w:val="Scripture"/>
      </w:pPr>
      <w:r>
        <w:rPr>
          <w:rFonts w:ascii="Arial" w:hAnsi="Arial"/>
          <w:b/>
          <w:color w:val="804826"/>
          <w:sz w:val="15"/>
        </w:rPr>
        <w:t xml:space="preserve">1 </w:t>
      </w:r>
      <w:r>
        <w:rPr>
          <w:rFonts w:ascii="Georgia" w:hAnsi="Georgia"/>
          <w:sz w:val="19"/>
        </w:rPr>
        <w:t>Dare any of you, having a matter against his neighbor, take the case before the unrighteous rather than before the holy ones?</w:t>
      </w:r>
    </w:p>
    <w:p>
      <w:pPr>
        <w:pStyle w:val="Scripture"/>
      </w:pPr>
      <w:r>
        <w:rPr>
          <w:rFonts w:ascii="Arial" w:hAnsi="Arial"/>
          <w:b/>
          <w:color w:val="804826"/>
          <w:sz w:val="15"/>
        </w:rPr>
        <w:t xml:space="preserve">2 </w:t>
      </w:r>
      <w:r>
        <w:rPr>
          <w:rFonts w:ascii="Georgia" w:hAnsi="Georgia"/>
          <w:sz w:val="19"/>
        </w:rPr>
        <w:t>Or know you not that the holy ones will judge the world? and if the world is judged by you, are you unworthy to judge the smallest matters?</w:t>
      </w:r>
    </w:p>
    <w:p>
      <w:pPr>
        <w:pStyle w:val="Scripture"/>
      </w:pPr>
      <w:r>
        <w:rPr>
          <w:rFonts w:ascii="Arial" w:hAnsi="Arial"/>
          <w:b/>
          <w:color w:val="804826"/>
          <w:sz w:val="15"/>
        </w:rPr>
        <w:t xml:space="preserve">3 </w:t>
      </w:r>
      <w:r>
        <w:rPr>
          <w:rFonts w:ascii="Georgia" w:hAnsi="Georgia"/>
          <w:sz w:val="19"/>
        </w:rPr>
        <w:t>Know you not that we will judge angels? how much more, things that pertain to this life?</w:t>
      </w:r>
    </w:p>
    <w:p>
      <w:pPr>
        <w:pStyle w:val="Scripture"/>
      </w:pPr>
      <w:r>
        <w:rPr>
          <w:rFonts w:ascii="Arial" w:hAnsi="Arial"/>
          <w:b/>
          <w:color w:val="804826"/>
          <w:sz w:val="15"/>
        </w:rPr>
        <w:t xml:space="preserve">4 </w:t>
      </w:r>
      <w:r>
        <w:rPr>
          <w:rFonts w:ascii="Georgia" w:hAnsi="Georgia"/>
          <w:sz w:val="19"/>
        </w:rPr>
        <w:t>If then you have to judge things pertaining to this life, do you set them to judge who are of no account in the church?</w:t>
      </w:r>
    </w:p>
    <w:p>
      <w:pPr>
        <w:pStyle w:val="Scripture"/>
      </w:pPr>
      <w:r>
        <w:rPr>
          <w:rFonts w:ascii="Arial" w:hAnsi="Arial"/>
          <w:b/>
          <w:color w:val="804826"/>
          <w:sz w:val="15"/>
        </w:rPr>
        <w:t xml:space="preserve">5 </w:t>
      </w:r>
      <w:r>
        <w:rPr>
          <w:rFonts w:ascii="Georgia" w:hAnsi="Georgia"/>
          <w:sz w:val="19"/>
        </w:rPr>
        <w:t>I say this to move you to shame. What, cannot there be found among you one wise man who will be able to decide between his brothers,</w:t>
      </w:r>
    </w:p>
    <w:p>
      <w:pPr>
        <w:pStyle w:val="Scripture"/>
      </w:pPr>
      <w:r>
        <w:rPr>
          <w:rFonts w:ascii="Arial" w:hAnsi="Arial"/>
          <w:b/>
          <w:color w:val="804826"/>
          <w:sz w:val="15"/>
        </w:rPr>
        <w:t xml:space="preserve">6 </w:t>
      </w:r>
      <w:r>
        <w:rPr>
          <w:rFonts w:ascii="Georgia" w:hAnsi="Georgia"/>
          <w:sz w:val="19"/>
        </w:rPr>
        <w:t>but brother goes to law with brother, and that before unbelievers?</w:t>
      </w:r>
    </w:p>
    <w:p>
      <w:pPr>
        <w:pStyle w:val="Scripture"/>
      </w:pPr>
      <w:r>
        <w:rPr>
          <w:rFonts w:ascii="Arial" w:hAnsi="Arial"/>
          <w:b/>
          <w:color w:val="804826"/>
          <w:sz w:val="15"/>
        </w:rPr>
        <w:t xml:space="preserve">7 </w:t>
      </w:r>
      <w:r>
        <w:rPr>
          <w:rFonts w:ascii="Georgia" w:hAnsi="Georgia"/>
          <w:sz w:val="19"/>
        </w:rPr>
        <w:t>No, already it is altogether a defect in you, that you have lawsuits one with another. Why not rather take wrong? why not rather be defrauded?</w:t>
      </w:r>
    </w:p>
    <w:p>
      <w:pPr>
        <w:pStyle w:val="Scripture"/>
      </w:pPr>
      <w:r>
        <w:rPr>
          <w:rFonts w:ascii="Arial" w:hAnsi="Arial"/>
          <w:b/>
          <w:color w:val="804826"/>
          <w:sz w:val="15"/>
        </w:rPr>
        <w:t xml:space="preserve">8 </w:t>
      </w:r>
      <w:r>
        <w:rPr>
          <w:rFonts w:ascii="Georgia" w:hAnsi="Georgia"/>
          <w:sz w:val="19"/>
        </w:rPr>
        <w:t>No, but you yourselves do wrong, and defraud, and that your brothers.</w:t>
      </w:r>
    </w:p>
    <w:p>
      <w:pPr>
        <w:pStyle w:val="Scripture"/>
      </w:pPr>
      <w:r>
        <w:rPr>
          <w:rFonts w:ascii="Arial" w:hAnsi="Arial"/>
          <w:b/>
          <w:color w:val="804826"/>
          <w:sz w:val="15"/>
        </w:rPr>
        <w:t xml:space="preserve">9 </w:t>
      </w:r>
      <w:r>
        <w:rPr>
          <w:rFonts w:ascii="Georgia" w:hAnsi="Georgia"/>
          <w:sz w:val="19"/>
        </w:rPr>
        <w:t>Or know you not that the unrighteous will not inherit the Kingdom of God? Be not deceived: neither fornicators, nor idolaters, nor adulterers, nor effeminate, nor abusers of themselves with men,</w:t>
      </w:r>
    </w:p>
    <w:p>
      <w:pPr>
        <w:pStyle w:val="Scripture"/>
      </w:pPr>
      <w:r>
        <w:rPr>
          <w:rFonts w:ascii="Arial" w:hAnsi="Arial"/>
          <w:b/>
          <w:color w:val="804826"/>
          <w:sz w:val="15"/>
        </w:rPr>
        <w:t xml:space="preserve">10 </w:t>
      </w:r>
      <w:r>
        <w:rPr>
          <w:rFonts w:ascii="Georgia" w:hAnsi="Georgia"/>
          <w:sz w:val="19"/>
        </w:rPr>
        <w:t>nor thieves, nor covetous, nor drunkards, nor revilers, nor extortioners, will inherit the Kingdom of God.</w:t>
      </w:r>
    </w:p>
    <w:p>
      <w:pPr>
        <w:pStyle w:val="Scripture"/>
      </w:pPr>
      <w:r>
        <w:rPr>
          <w:rFonts w:ascii="Arial" w:hAnsi="Arial"/>
          <w:b/>
          <w:color w:val="804826"/>
          <w:sz w:val="15"/>
        </w:rPr>
        <w:t xml:space="preserve">11 </w:t>
      </w:r>
      <w:r>
        <w:rPr>
          <w:rFonts w:ascii="Georgia" w:hAnsi="Georgia"/>
          <w:sz w:val="19"/>
        </w:rPr>
        <w:t>And such were some of you: but you were washed, but you were sanctified, but you were declared righteous in the name of the Lord Jesus the Messiah, and in the Spirit of our God.</w:t>
      </w:r>
    </w:p>
    <w:p>
      <w:pPr>
        <w:pStyle w:val="Scripture"/>
      </w:pPr>
      <w:r>
        <w:rPr>
          <w:rFonts w:ascii="Arial" w:hAnsi="Arial"/>
          <w:b/>
          <w:color w:val="804826"/>
          <w:sz w:val="15"/>
        </w:rPr>
        <w:t xml:space="preserve">12 </w:t>
      </w:r>
      <w:r>
        <w:rPr>
          <w:rFonts w:ascii="Georgia" w:hAnsi="Georgia"/>
          <w:sz w:val="19"/>
        </w:rPr>
        <w:t>All things are lawful for me; but not all things are expedient. All things are lawful for me; but I will not be brought under the power of any.</w:t>
      </w:r>
    </w:p>
    <w:p>
      <w:pPr>
        <w:pStyle w:val="Scripture"/>
      </w:pPr>
      <w:r>
        <w:rPr>
          <w:rFonts w:ascii="Arial" w:hAnsi="Arial"/>
          <w:b/>
          <w:color w:val="804826"/>
          <w:sz w:val="15"/>
        </w:rPr>
        <w:t xml:space="preserve">13 </w:t>
      </w:r>
      <w:r>
        <w:rPr>
          <w:rFonts w:ascii="Georgia" w:hAnsi="Georgia"/>
          <w:sz w:val="19"/>
        </w:rPr>
        <w:t>Meats for the belly, and the belly for meats: but God will bring to nought both it and them. But the body is not for sexual immorality, but for the Lord; and the Lord for the body:</w:t>
      </w:r>
    </w:p>
    <w:p>
      <w:pPr>
        <w:pStyle w:val="Scripture"/>
      </w:pPr>
      <w:r>
        <w:rPr>
          <w:rFonts w:ascii="Arial" w:hAnsi="Arial"/>
          <w:b/>
          <w:color w:val="804826"/>
          <w:sz w:val="15"/>
        </w:rPr>
        <w:t xml:space="preserve">14 </w:t>
      </w:r>
      <w:r>
        <w:rPr>
          <w:rFonts w:ascii="Georgia" w:hAnsi="Georgia"/>
          <w:sz w:val="19"/>
        </w:rPr>
        <w:t>and God both raised the Lord, and will raise up as through his power.</w:t>
      </w:r>
    </w:p>
    <w:p>
      <w:pPr>
        <w:pStyle w:val="Scripture"/>
      </w:pPr>
      <w:r>
        <w:rPr>
          <w:rFonts w:ascii="Arial" w:hAnsi="Arial"/>
          <w:b/>
          <w:color w:val="804826"/>
          <w:sz w:val="15"/>
        </w:rPr>
        <w:t xml:space="preserve">15 </w:t>
      </w:r>
      <w:r>
        <w:rPr>
          <w:rFonts w:ascii="Georgia" w:hAnsi="Georgia"/>
          <w:sz w:val="19"/>
        </w:rPr>
        <w:t>Know you not that your bodies are members of Messiah? I will then take away the members of Messiah, and make them members of a harlot? May it never be.</w:t>
      </w:r>
    </w:p>
    <w:p>
      <w:pPr>
        <w:pStyle w:val="Scripture"/>
      </w:pPr>
      <w:r>
        <w:rPr>
          <w:rFonts w:ascii="Arial" w:hAnsi="Arial"/>
          <w:b/>
          <w:color w:val="804826"/>
          <w:sz w:val="15"/>
        </w:rPr>
        <w:t xml:space="preserve">16 </w:t>
      </w:r>
      <w:r>
        <w:rPr>
          <w:rFonts w:ascii="Georgia" w:hAnsi="Georgia"/>
          <w:sz w:val="19"/>
        </w:rPr>
        <w:t>Or know you not that the one who is joined to a harlot is one body? for, The twain, he says, will become one flesh.</w:t>
      </w:r>
    </w:p>
    <w:p>
      <w:pPr>
        <w:pStyle w:val="Scripture"/>
      </w:pPr>
      <w:r>
        <w:rPr>
          <w:rFonts w:ascii="Arial" w:hAnsi="Arial"/>
          <w:b/>
          <w:color w:val="804826"/>
          <w:sz w:val="15"/>
        </w:rPr>
        <w:t xml:space="preserve">17 </w:t>
      </w:r>
      <w:r>
        <w:rPr>
          <w:rFonts w:ascii="Georgia" w:hAnsi="Georgia"/>
          <w:sz w:val="19"/>
        </w:rPr>
        <w:t>But the one who is joined to the Lord is one spirit.</w:t>
      </w:r>
    </w:p>
    <w:p>
      <w:pPr>
        <w:pStyle w:val="Scripture"/>
      </w:pPr>
      <w:r>
        <w:rPr>
          <w:rFonts w:ascii="Arial" w:hAnsi="Arial"/>
          <w:b/>
          <w:color w:val="804826"/>
          <w:sz w:val="15"/>
        </w:rPr>
        <w:t xml:space="preserve">18 </w:t>
      </w:r>
      <w:r>
        <w:rPr>
          <w:rFonts w:ascii="Georgia" w:hAnsi="Georgia"/>
          <w:sz w:val="19"/>
        </w:rPr>
        <w:t>Flee sexual immorality. Every sin that a man does is without the body; but the one who commits sexual immorality sins against his own body.</w:t>
      </w:r>
    </w:p>
    <w:p>
      <w:pPr>
        <w:pStyle w:val="Scripture"/>
      </w:pPr>
      <w:r>
        <w:rPr>
          <w:rFonts w:ascii="Arial" w:hAnsi="Arial"/>
          <w:b/>
          <w:color w:val="804826"/>
          <w:sz w:val="15"/>
        </w:rPr>
        <w:t xml:space="preserve">19 </w:t>
      </w:r>
      <w:r>
        <w:rPr>
          <w:rFonts w:ascii="Georgia" w:hAnsi="Georgia"/>
          <w:sz w:val="19"/>
        </w:rPr>
        <w:t>Or know you not that your body is a Temple of the Holy Spirit which is in you, which you have from God? and you are not your own;</w:t>
      </w:r>
    </w:p>
    <w:p>
      <w:pPr>
        <w:pStyle w:val="Scripture"/>
      </w:pPr>
      <w:r>
        <w:rPr>
          <w:rFonts w:ascii="Arial" w:hAnsi="Arial"/>
          <w:b/>
          <w:color w:val="804826"/>
          <w:sz w:val="15"/>
        </w:rPr>
        <w:t xml:space="preserve">20 </w:t>
      </w:r>
      <w:r>
        <w:rPr>
          <w:rFonts w:ascii="Georgia" w:hAnsi="Georgia"/>
          <w:sz w:val="19"/>
        </w:rPr>
        <w:t>for you were bought with a price: glorify God therefore in your body.</w:t>
      </w:r>
    </w:p>
    <w:p>
      <w:pPr>
        <w:pStyle w:val="Heading2"/>
      </w:pPr>
      <w:r>
        <w:t>Chapter 7</w:t>
      </w:r>
    </w:p>
    <w:p>
      <w:pPr>
        <w:pStyle w:val="Scripture"/>
      </w:pPr>
      <w:r>
        <w:rPr>
          <w:rFonts w:ascii="Arial" w:hAnsi="Arial"/>
          <w:b/>
          <w:color w:val="804826"/>
          <w:sz w:val="15"/>
        </w:rPr>
        <w:t xml:space="preserve">1 </w:t>
      </w:r>
      <w:r>
        <w:rPr>
          <w:rFonts w:ascii="Georgia" w:hAnsi="Georgia"/>
          <w:sz w:val="19"/>
        </w:rPr>
        <w:t>Now concerning the matters about which you wrote: It is good for a man not to have sexual relations with a woman.</w:t>
      </w:r>
    </w:p>
    <w:p>
      <w:pPr>
        <w:pStyle w:val="Scripture"/>
      </w:pPr>
      <w:r>
        <w:rPr>
          <w:rFonts w:ascii="Arial" w:hAnsi="Arial"/>
          <w:b/>
          <w:color w:val="804826"/>
          <w:sz w:val="15"/>
        </w:rPr>
        <w:t xml:space="preserve">2 </w:t>
      </w:r>
      <w:r>
        <w:rPr>
          <w:rFonts w:ascii="Georgia" w:hAnsi="Georgia"/>
          <w:sz w:val="19"/>
        </w:rPr>
        <w:t>But, because of fornications, let each man have his own wife, and let each woman have her own husband.</w:t>
      </w:r>
    </w:p>
    <w:p>
      <w:pPr>
        <w:pStyle w:val="Scripture"/>
      </w:pPr>
      <w:r>
        <w:rPr>
          <w:rFonts w:ascii="Arial" w:hAnsi="Arial"/>
          <w:b/>
          <w:color w:val="804826"/>
          <w:sz w:val="15"/>
        </w:rPr>
        <w:t xml:space="preserve">3 </w:t>
      </w:r>
      <w:r>
        <w:rPr>
          <w:rFonts w:ascii="Georgia" w:hAnsi="Georgia"/>
          <w:sz w:val="19"/>
        </w:rPr>
        <w:t>Let the husband render to the wife her due: and likewise also the wife to the husband.</w:t>
      </w:r>
    </w:p>
    <w:p>
      <w:pPr>
        <w:pStyle w:val="Scripture"/>
      </w:pPr>
      <w:r>
        <w:rPr>
          <w:rFonts w:ascii="Arial" w:hAnsi="Arial"/>
          <w:b/>
          <w:color w:val="804826"/>
          <w:sz w:val="15"/>
        </w:rPr>
        <w:t xml:space="preserve">4 </w:t>
      </w:r>
      <w:r>
        <w:rPr>
          <w:rFonts w:ascii="Georgia" w:hAnsi="Georgia"/>
          <w:sz w:val="19"/>
        </w:rPr>
        <w:t>The wife has not power over her own body, but the husband: and likewise also the husband has not power over his own body, but the wife.</w:t>
      </w:r>
    </w:p>
    <w:p>
      <w:pPr>
        <w:pStyle w:val="Scripture"/>
      </w:pPr>
      <w:r>
        <w:rPr>
          <w:rFonts w:ascii="Arial" w:hAnsi="Arial"/>
          <w:b/>
          <w:color w:val="804826"/>
          <w:sz w:val="15"/>
        </w:rPr>
        <w:t xml:space="preserve">5 </w:t>
      </w:r>
      <w:r>
        <w:rPr>
          <w:rFonts w:ascii="Georgia" w:hAnsi="Georgia"/>
          <w:sz w:val="19"/>
        </w:rPr>
        <w:t>Defraud you not one the other, except it be by consent for a season, that you may give yourselves to prayer, and may be together again, that Satan tempt you not because of your incontinency.</w:t>
      </w:r>
    </w:p>
    <w:p>
      <w:pPr>
        <w:pStyle w:val="Scripture"/>
      </w:pPr>
      <w:r>
        <w:rPr>
          <w:rFonts w:ascii="Arial" w:hAnsi="Arial"/>
          <w:b/>
          <w:color w:val="804826"/>
          <w:sz w:val="15"/>
        </w:rPr>
        <w:t xml:space="preserve">6 </w:t>
      </w:r>
      <w:r>
        <w:rPr>
          <w:rFonts w:ascii="Georgia" w:hAnsi="Georgia"/>
          <w:sz w:val="19"/>
        </w:rPr>
        <w:t>But this I say by way of concession, not of commandment.</w:t>
      </w:r>
    </w:p>
    <w:p>
      <w:pPr>
        <w:pStyle w:val="Scripture"/>
      </w:pPr>
      <w:r>
        <w:rPr>
          <w:rFonts w:ascii="Arial" w:hAnsi="Arial"/>
          <w:b/>
          <w:color w:val="804826"/>
          <w:sz w:val="15"/>
        </w:rPr>
        <w:t xml:space="preserve">7 </w:t>
      </w:r>
      <w:r>
        <w:rPr>
          <w:rFonts w:ascii="Georgia" w:hAnsi="Georgia"/>
          <w:sz w:val="19"/>
        </w:rPr>
        <w:t>Yet I would that all men were just as I myself. Yet each man has his own gift from God, one after this manner, and another after that.</w:t>
      </w:r>
    </w:p>
    <w:p>
      <w:pPr>
        <w:pStyle w:val="Scripture"/>
      </w:pPr>
      <w:r>
        <w:rPr>
          <w:rFonts w:ascii="Arial" w:hAnsi="Arial"/>
          <w:b/>
          <w:color w:val="804826"/>
          <w:sz w:val="15"/>
        </w:rPr>
        <w:t xml:space="preserve">8 </w:t>
      </w:r>
      <w:r>
        <w:rPr>
          <w:rFonts w:ascii="Georgia" w:hAnsi="Georgia"/>
          <w:sz w:val="19"/>
        </w:rPr>
        <w:t>But I say to the unmarried and to widows, It is good for them if they abide just as I.</w:t>
      </w:r>
    </w:p>
    <w:p>
      <w:pPr>
        <w:pStyle w:val="Scripture"/>
      </w:pPr>
      <w:r>
        <w:rPr>
          <w:rFonts w:ascii="Arial" w:hAnsi="Arial"/>
          <w:b/>
          <w:color w:val="804826"/>
          <w:sz w:val="15"/>
        </w:rPr>
        <w:t xml:space="preserve">9 </w:t>
      </w:r>
      <w:r>
        <w:rPr>
          <w:rFonts w:ascii="Georgia" w:hAnsi="Georgia"/>
          <w:sz w:val="19"/>
        </w:rPr>
        <w:t>But if they have not continency, let them marry: for it is better to marry than to burn.</w:t>
      </w:r>
    </w:p>
    <w:p>
      <w:pPr>
        <w:pStyle w:val="Scripture"/>
      </w:pPr>
      <w:r>
        <w:rPr>
          <w:rFonts w:ascii="Arial" w:hAnsi="Arial"/>
          <w:b/>
          <w:color w:val="804826"/>
          <w:sz w:val="15"/>
        </w:rPr>
        <w:t xml:space="preserve">10 </w:t>
      </w:r>
      <w:r>
        <w:rPr>
          <w:rFonts w:ascii="Georgia" w:hAnsi="Georgia"/>
          <w:sz w:val="19"/>
        </w:rPr>
        <w:t>But to the married I give charge, yes not I, but the Lord, That the wife depart not from her husband</w:t>
      </w:r>
    </w:p>
    <w:p>
      <w:pPr>
        <w:pStyle w:val="Scripture"/>
      </w:pPr>
      <w:r>
        <w:rPr>
          <w:rFonts w:ascii="Arial" w:hAnsi="Arial"/>
          <w:b/>
          <w:color w:val="804826"/>
          <w:sz w:val="15"/>
        </w:rPr>
        <w:t xml:space="preserve">11 </w:t>
      </w:r>
      <w:r>
        <w:rPr>
          <w:rFonts w:ascii="Georgia" w:hAnsi="Georgia"/>
          <w:sz w:val="19"/>
        </w:rPr>
        <w:t>(but should she depart, let her remain unmarried, or else be reconciled to her husband); and that the husband leave not his wife.</w:t>
      </w:r>
    </w:p>
    <w:p>
      <w:pPr>
        <w:pStyle w:val="Scripture"/>
      </w:pPr>
      <w:r>
        <w:rPr>
          <w:rFonts w:ascii="Arial" w:hAnsi="Arial"/>
          <w:b/>
          <w:color w:val="804826"/>
          <w:sz w:val="15"/>
        </w:rPr>
        <w:t xml:space="preserve">12 </w:t>
      </w:r>
      <w:r>
        <w:rPr>
          <w:rFonts w:ascii="Georgia" w:hAnsi="Georgia"/>
          <w:sz w:val="19"/>
        </w:rPr>
        <w:t>But to the rest say I, not the Lord: If any brother has an unbelieving wife, and she is content to dwell with him, let him not leave her.</w:t>
      </w:r>
    </w:p>
    <w:p>
      <w:pPr>
        <w:pStyle w:val="Scripture"/>
      </w:pPr>
      <w:r>
        <w:rPr>
          <w:rFonts w:ascii="Arial" w:hAnsi="Arial"/>
          <w:b/>
          <w:color w:val="804826"/>
          <w:sz w:val="15"/>
        </w:rPr>
        <w:t xml:space="preserve">13 </w:t>
      </w:r>
      <w:r>
        <w:rPr>
          <w:rFonts w:ascii="Georgia" w:hAnsi="Georgia"/>
          <w:sz w:val="19"/>
        </w:rPr>
        <w:t>And the woman that has an unbelieving husband, and he is content to dwell with her, let her not leave her husband.</w:t>
      </w:r>
    </w:p>
    <w:p>
      <w:pPr>
        <w:pStyle w:val="Scripture"/>
      </w:pPr>
      <w:r>
        <w:rPr>
          <w:rFonts w:ascii="Arial" w:hAnsi="Arial"/>
          <w:b/>
          <w:color w:val="804826"/>
          <w:sz w:val="15"/>
        </w:rPr>
        <w:t xml:space="preserve">14 </w:t>
      </w:r>
      <w:r>
        <w:rPr>
          <w:rFonts w:ascii="Georgia" w:hAnsi="Georgia"/>
          <w:sz w:val="19"/>
        </w:rPr>
        <w:t>For the unbelieving husband is sanctified in the wife, and the unbelieving wife is sanctified in the brother: else were your children unclean; but now are they holy.</w:t>
      </w:r>
    </w:p>
    <w:p>
      <w:pPr>
        <w:pStyle w:val="Scripture"/>
      </w:pPr>
      <w:r>
        <w:rPr>
          <w:rFonts w:ascii="Arial" w:hAnsi="Arial"/>
          <w:b/>
          <w:color w:val="804826"/>
          <w:sz w:val="15"/>
        </w:rPr>
        <w:t xml:space="preserve">15 </w:t>
      </w:r>
      <w:r>
        <w:rPr>
          <w:rFonts w:ascii="Georgia" w:hAnsi="Georgia"/>
          <w:sz w:val="19"/>
        </w:rPr>
        <w:t>Yet if the unbelieving departs, let him depart: the brother or the sister is not under bondage in such cases: but God has called us in peace.</w:t>
      </w:r>
    </w:p>
    <w:p>
      <w:pPr>
        <w:pStyle w:val="Scripture"/>
      </w:pPr>
      <w:r>
        <w:rPr>
          <w:rFonts w:ascii="Arial" w:hAnsi="Arial"/>
          <w:b/>
          <w:color w:val="804826"/>
          <w:sz w:val="15"/>
        </w:rPr>
        <w:t xml:space="preserve">16 </w:t>
      </w:r>
      <w:r>
        <w:rPr>
          <w:rFonts w:ascii="Georgia" w:hAnsi="Georgia"/>
          <w:sz w:val="19"/>
        </w:rPr>
        <w:t>For how know you, O wife, whether you will save your husband? Or how know you, O husband, whether you will save your wife?</w:t>
      </w:r>
    </w:p>
    <w:p>
      <w:pPr>
        <w:pStyle w:val="Scripture"/>
      </w:pPr>
      <w:r>
        <w:rPr>
          <w:rFonts w:ascii="Arial" w:hAnsi="Arial"/>
          <w:b/>
          <w:color w:val="804826"/>
          <w:sz w:val="15"/>
        </w:rPr>
        <w:t xml:space="preserve">17 </w:t>
      </w:r>
      <w:r>
        <w:rPr>
          <w:rFonts w:ascii="Georgia" w:hAnsi="Georgia"/>
          <w:sz w:val="19"/>
        </w:rPr>
        <w:t>Only, as the Lord has distributed to each man, as God has called each, so let him walk. And so ordain I in all the churches.</w:t>
      </w:r>
    </w:p>
    <w:p>
      <w:pPr>
        <w:pStyle w:val="Scripture"/>
      </w:pPr>
      <w:r>
        <w:rPr>
          <w:rFonts w:ascii="Arial" w:hAnsi="Arial"/>
          <w:b/>
          <w:color w:val="804826"/>
          <w:sz w:val="15"/>
        </w:rPr>
        <w:t xml:space="preserve">18 </w:t>
      </w:r>
      <w:r>
        <w:rPr>
          <w:rFonts w:ascii="Georgia" w:hAnsi="Georgia"/>
          <w:sz w:val="19"/>
        </w:rPr>
        <w:t>Was any man called being circumcised? Let him not become uncircumcised. Has any been called in uncircumcision? Let him not be circumcised.</w:t>
      </w:r>
    </w:p>
    <w:p>
      <w:pPr>
        <w:pStyle w:val="Scripture"/>
      </w:pPr>
      <w:r>
        <w:rPr>
          <w:rFonts w:ascii="Arial" w:hAnsi="Arial"/>
          <w:b/>
          <w:color w:val="804826"/>
          <w:sz w:val="15"/>
        </w:rPr>
        <w:t xml:space="preserve">19 </w:t>
      </w:r>
      <w:r>
        <w:rPr>
          <w:rFonts w:ascii="Georgia" w:hAnsi="Georgia"/>
          <w:sz w:val="19"/>
        </w:rPr>
        <w:t>circumcision is nothing, and uncircumcision is nothing; but the keeping of the commandments of God.</w:t>
      </w:r>
    </w:p>
    <w:p>
      <w:pPr>
        <w:pStyle w:val="Scripture"/>
      </w:pPr>
      <w:r>
        <w:rPr>
          <w:rFonts w:ascii="Arial" w:hAnsi="Arial"/>
          <w:b/>
          <w:color w:val="804826"/>
          <w:sz w:val="15"/>
        </w:rPr>
        <w:t xml:space="preserve">20 </w:t>
      </w:r>
      <w:r>
        <w:rPr>
          <w:rFonts w:ascii="Georgia" w:hAnsi="Georgia"/>
          <w:sz w:val="19"/>
        </w:rPr>
        <w:t>Let each man abide in that calling in which he was called.</w:t>
      </w:r>
    </w:p>
    <w:p>
      <w:pPr>
        <w:pStyle w:val="Scripture"/>
      </w:pPr>
      <w:r>
        <w:rPr>
          <w:rFonts w:ascii="Arial" w:hAnsi="Arial"/>
          <w:b/>
          <w:color w:val="804826"/>
          <w:sz w:val="15"/>
        </w:rPr>
        <w:t xml:space="preserve">21 </w:t>
      </w:r>
      <w:r>
        <w:rPr>
          <w:rFonts w:ascii="Georgia" w:hAnsi="Georgia"/>
          <w:sz w:val="19"/>
        </w:rPr>
        <w:t>Wast you called being a bondservant? Care not for it: no, even if you can become free, use it rather.</w:t>
      </w:r>
    </w:p>
    <w:p>
      <w:pPr>
        <w:pStyle w:val="Scripture"/>
      </w:pPr>
      <w:r>
        <w:rPr>
          <w:rFonts w:ascii="Arial" w:hAnsi="Arial"/>
          <w:b/>
          <w:color w:val="804826"/>
          <w:sz w:val="15"/>
        </w:rPr>
        <w:t xml:space="preserve">22 </w:t>
      </w:r>
      <w:r>
        <w:rPr>
          <w:rFonts w:ascii="Georgia" w:hAnsi="Georgia"/>
          <w:sz w:val="19"/>
        </w:rPr>
        <w:t>For the one who was called in the Lord being a bondservant, is the Lord's freedman: likewise the one who was called being free, is Messiah's bondservant.</w:t>
      </w:r>
    </w:p>
    <w:p>
      <w:pPr>
        <w:pStyle w:val="Scripture"/>
      </w:pPr>
      <w:r>
        <w:rPr>
          <w:rFonts w:ascii="Arial" w:hAnsi="Arial"/>
          <w:b/>
          <w:color w:val="804826"/>
          <w:sz w:val="15"/>
        </w:rPr>
        <w:t xml:space="preserve">23 </w:t>
      </w:r>
      <w:r>
        <w:rPr>
          <w:rFonts w:ascii="Georgia" w:hAnsi="Georgia"/>
          <w:sz w:val="19"/>
        </w:rPr>
        <w:t>You were bought with a price; become not bondservants of men.</w:t>
      </w:r>
    </w:p>
    <w:p>
      <w:pPr>
        <w:pStyle w:val="Scripture"/>
      </w:pPr>
      <w:r>
        <w:rPr>
          <w:rFonts w:ascii="Arial" w:hAnsi="Arial"/>
          <w:b/>
          <w:color w:val="804826"/>
          <w:sz w:val="15"/>
        </w:rPr>
        <w:t xml:space="preserve">24 </w:t>
      </w:r>
      <w:r>
        <w:rPr>
          <w:rFonts w:ascii="Georgia" w:hAnsi="Georgia"/>
          <w:sz w:val="19"/>
        </w:rPr>
        <w:t>brothers, let each man, in which he was called, in it abide with God.</w:t>
      </w:r>
    </w:p>
    <w:p>
      <w:pPr>
        <w:pStyle w:val="Scripture"/>
      </w:pPr>
      <w:r>
        <w:rPr>
          <w:rFonts w:ascii="Arial" w:hAnsi="Arial"/>
          <w:b/>
          <w:color w:val="804826"/>
          <w:sz w:val="15"/>
        </w:rPr>
        <w:t xml:space="preserve">25 </w:t>
      </w:r>
      <w:r>
        <w:rPr>
          <w:rFonts w:ascii="Georgia" w:hAnsi="Georgia"/>
          <w:sz w:val="19"/>
        </w:rPr>
        <w:t>Now concerning virgins I have no commandment of the Lord: but I give my judgment, as one that has obtained mercy of the Lord to be trustworthy.</w:t>
      </w:r>
    </w:p>
    <w:p>
      <w:pPr>
        <w:pStyle w:val="Scripture"/>
      </w:pPr>
      <w:r>
        <w:rPr>
          <w:rFonts w:ascii="Arial" w:hAnsi="Arial"/>
          <w:b/>
          <w:color w:val="804826"/>
          <w:sz w:val="15"/>
        </w:rPr>
        <w:t xml:space="preserve">26 </w:t>
      </w:r>
      <w:r>
        <w:rPr>
          <w:rFonts w:ascii="Georgia" w:hAnsi="Georgia"/>
          <w:sz w:val="19"/>
        </w:rPr>
        <w:t>I think therefore that this is good because of the distress that is on us, namely, that it is good for a man to be as he is.</w:t>
      </w:r>
    </w:p>
    <w:p>
      <w:pPr>
        <w:pStyle w:val="Scripture"/>
      </w:pPr>
      <w:r>
        <w:rPr>
          <w:rFonts w:ascii="Arial" w:hAnsi="Arial"/>
          <w:b/>
          <w:color w:val="804826"/>
          <w:sz w:val="15"/>
        </w:rPr>
        <w:t xml:space="preserve">27 </w:t>
      </w:r>
      <w:r>
        <w:rPr>
          <w:rFonts w:ascii="Georgia" w:hAnsi="Georgia"/>
          <w:sz w:val="19"/>
        </w:rPr>
        <w:t>Are you bound to a wife? Seek not to be loosed. Are you loosed from a wife? Seek not a wife.</w:t>
      </w:r>
    </w:p>
    <w:p>
      <w:pPr>
        <w:pStyle w:val="Scripture"/>
      </w:pPr>
      <w:r>
        <w:rPr>
          <w:rFonts w:ascii="Arial" w:hAnsi="Arial"/>
          <w:b/>
          <w:color w:val="804826"/>
          <w:sz w:val="15"/>
        </w:rPr>
        <w:t xml:space="preserve">28 </w:t>
      </w:r>
      <w:r>
        <w:rPr>
          <w:rFonts w:ascii="Georgia" w:hAnsi="Georgia"/>
          <w:sz w:val="19"/>
        </w:rPr>
        <w:t>But should you marry, you have not sinned; and if a virgin marry, she has not sinned. Yet such will have distress in the flesh: and I would spare you.</w:t>
      </w:r>
    </w:p>
    <w:p>
      <w:pPr>
        <w:pStyle w:val="Scripture"/>
      </w:pPr>
      <w:r>
        <w:rPr>
          <w:rFonts w:ascii="Arial" w:hAnsi="Arial"/>
          <w:b/>
          <w:color w:val="804826"/>
          <w:sz w:val="15"/>
        </w:rPr>
        <w:t xml:space="preserve">29 </w:t>
      </w:r>
      <w:r>
        <w:rPr>
          <w:rFonts w:ascii="Georgia" w:hAnsi="Georgia"/>
          <w:sz w:val="19"/>
        </w:rPr>
        <w:t>But this I say, brothers, the time is shortened, that from now on both those that have wives may be as though they had none;</w:t>
      </w:r>
    </w:p>
    <w:p>
      <w:pPr>
        <w:pStyle w:val="Scripture"/>
      </w:pPr>
      <w:r>
        <w:rPr>
          <w:rFonts w:ascii="Arial" w:hAnsi="Arial"/>
          <w:b/>
          <w:color w:val="804826"/>
          <w:sz w:val="15"/>
        </w:rPr>
        <w:t xml:space="preserve">30 </w:t>
      </w:r>
      <w:r>
        <w:rPr>
          <w:rFonts w:ascii="Georgia" w:hAnsi="Georgia"/>
          <w:sz w:val="19"/>
        </w:rPr>
        <w:t>and those that weep, as though they wept not; and those that rejoice, as though they rejoiced not; and those that buy, as though they possessed not;</w:t>
      </w:r>
    </w:p>
    <w:p>
      <w:pPr>
        <w:pStyle w:val="Scripture"/>
      </w:pPr>
      <w:r>
        <w:rPr>
          <w:rFonts w:ascii="Arial" w:hAnsi="Arial"/>
          <w:b/>
          <w:color w:val="804826"/>
          <w:sz w:val="15"/>
        </w:rPr>
        <w:t xml:space="preserve">31 </w:t>
      </w:r>
      <w:r>
        <w:rPr>
          <w:rFonts w:ascii="Georgia" w:hAnsi="Georgia"/>
          <w:sz w:val="19"/>
        </w:rPr>
        <w:t>and those that use the world, as not using it to the full: for the fashion of this world passes away.</w:t>
      </w:r>
    </w:p>
    <w:p>
      <w:pPr>
        <w:pStyle w:val="Scripture"/>
      </w:pPr>
      <w:r>
        <w:rPr>
          <w:rFonts w:ascii="Arial" w:hAnsi="Arial"/>
          <w:b/>
          <w:color w:val="804826"/>
          <w:sz w:val="15"/>
        </w:rPr>
        <w:t xml:space="preserve">32 </w:t>
      </w:r>
      <w:r>
        <w:rPr>
          <w:rFonts w:ascii="Georgia" w:hAnsi="Georgia"/>
          <w:sz w:val="19"/>
        </w:rPr>
        <w:t>But I would have you to be free from cares. the one who is unmarried is careful for the things of the Lord, how he may please the Lord:</w:t>
      </w:r>
    </w:p>
    <w:p>
      <w:pPr>
        <w:pStyle w:val="Scripture"/>
      </w:pPr>
      <w:r>
        <w:rPr>
          <w:rFonts w:ascii="Arial" w:hAnsi="Arial"/>
          <w:b/>
          <w:color w:val="804826"/>
          <w:sz w:val="15"/>
        </w:rPr>
        <w:t xml:space="preserve">33 </w:t>
      </w:r>
      <w:r>
        <w:rPr>
          <w:rFonts w:ascii="Georgia" w:hAnsi="Georgia"/>
          <w:sz w:val="19"/>
        </w:rPr>
        <w:t>but the one who is married is careful for the things of the world, how he may please his wife,</w:t>
      </w:r>
    </w:p>
    <w:p>
      <w:pPr>
        <w:pStyle w:val="Scripture"/>
      </w:pPr>
      <w:r>
        <w:rPr>
          <w:rFonts w:ascii="Arial" w:hAnsi="Arial"/>
          <w:b/>
          <w:color w:val="804826"/>
          <w:sz w:val="15"/>
        </w:rPr>
        <w:t xml:space="preserve">34 </w:t>
      </w:r>
      <w:r>
        <w:rPr>
          <w:rFonts w:ascii="Georgia" w:hAnsi="Georgia"/>
          <w:sz w:val="19"/>
        </w:rPr>
        <w:t>and is divided. So also the woman that is unmarried and the virgin is careful for the things of the Lord, that she may be holy both in body and in spirit: but she that is married is careful for the things of the world, how she may please her husband.</w:t>
      </w:r>
    </w:p>
    <w:p>
      <w:pPr>
        <w:pStyle w:val="Scripture"/>
      </w:pPr>
      <w:r>
        <w:rPr>
          <w:rFonts w:ascii="Arial" w:hAnsi="Arial"/>
          <w:b/>
          <w:color w:val="804826"/>
          <w:sz w:val="15"/>
        </w:rPr>
        <w:t xml:space="preserve">35 </w:t>
      </w:r>
      <w:r>
        <w:rPr>
          <w:rFonts w:ascii="Georgia" w:hAnsi="Georgia"/>
          <w:sz w:val="19"/>
        </w:rPr>
        <w:t>And this I say for your own profit; not that I may cast a snare on you, but for that which is seemly, and that you may attend on the Lord without distraction.</w:t>
      </w:r>
    </w:p>
    <w:p>
      <w:pPr>
        <w:pStyle w:val="Scripture"/>
      </w:pPr>
      <w:r>
        <w:rPr>
          <w:rFonts w:ascii="Arial" w:hAnsi="Arial"/>
          <w:b/>
          <w:color w:val="804826"/>
          <w:sz w:val="15"/>
        </w:rPr>
        <w:t xml:space="preserve">36 </w:t>
      </w:r>
      <w:r>
        <w:rPr>
          <w:rFonts w:ascii="Georgia" w:hAnsi="Georgia"/>
          <w:sz w:val="19"/>
        </w:rPr>
        <w:t>But if any man thinks that he behaves himself unseemly toward his virgin daughter, if she be past the flower of her age, and if need so requires, let him do what he will; he sins not; let them marry.</w:t>
      </w:r>
    </w:p>
    <w:p>
      <w:pPr>
        <w:pStyle w:val="Scripture"/>
      </w:pPr>
      <w:r>
        <w:rPr>
          <w:rFonts w:ascii="Arial" w:hAnsi="Arial"/>
          <w:b/>
          <w:color w:val="804826"/>
          <w:sz w:val="15"/>
        </w:rPr>
        <w:t xml:space="preserve">37 </w:t>
      </w:r>
      <w:r>
        <w:rPr>
          <w:rFonts w:ascii="Georgia" w:hAnsi="Georgia"/>
          <w:sz w:val="19"/>
        </w:rPr>
        <w:t>But the one who stands stedfast in his heart, having no necessity, but has power as touching in his own heart, to keep his own virgin daughter, will do well.</w:t>
      </w:r>
    </w:p>
    <w:p>
      <w:pPr>
        <w:pStyle w:val="Scripture"/>
      </w:pPr>
      <w:r>
        <w:rPr>
          <w:rFonts w:ascii="Arial" w:hAnsi="Arial"/>
          <w:b/>
          <w:color w:val="804826"/>
          <w:sz w:val="15"/>
        </w:rPr>
        <w:t xml:space="preserve">38 </w:t>
      </w:r>
      <w:r>
        <w:rPr>
          <w:rFonts w:ascii="Georgia" w:hAnsi="Georgia"/>
          <w:sz w:val="19"/>
        </w:rPr>
        <w:t>So then both the one who gives his own virgin daughter in marriage does well; and the one who gives her not in marriage will do better.</w:t>
      </w:r>
    </w:p>
    <w:p>
      <w:pPr>
        <w:pStyle w:val="Scripture"/>
      </w:pPr>
      <w:r>
        <w:rPr>
          <w:rFonts w:ascii="Arial" w:hAnsi="Arial"/>
          <w:b/>
          <w:color w:val="804826"/>
          <w:sz w:val="15"/>
        </w:rPr>
        <w:t xml:space="preserve">39 </w:t>
      </w:r>
      <w:r>
        <w:rPr>
          <w:rFonts w:ascii="Georgia" w:hAnsi="Georgia"/>
          <w:sz w:val="19"/>
        </w:rPr>
        <w:t>A wife is bound for so long time as her husband lives; but if the husband be dead, she is free to be married to whom she will; only in the Lord.</w:t>
      </w:r>
    </w:p>
    <w:p>
      <w:pPr>
        <w:pStyle w:val="Scripture"/>
      </w:pPr>
      <w:r>
        <w:rPr>
          <w:rFonts w:ascii="Arial" w:hAnsi="Arial"/>
          <w:b/>
          <w:color w:val="804826"/>
          <w:sz w:val="15"/>
        </w:rPr>
        <w:t xml:space="preserve">40 </w:t>
      </w:r>
      <w:r>
        <w:rPr>
          <w:rFonts w:ascii="Georgia" w:hAnsi="Georgia"/>
          <w:sz w:val="19"/>
        </w:rPr>
        <w:t>But she is happier if she abide as she is, after my judgment: and I think that I also have the Spirit of God.</w:t>
      </w:r>
    </w:p>
    <w:p>
      <w:pPr>
        <w:pStyle w:val="Heading2"/>
      </w:pPr>
      <w:r>
        <w:t>Chapter 8</w:t>
      </w:r>
    </w:p>
    <w:p>
      <w:pPr>
        <w:pStyle w:val="Scripture"/>
      </w:pPr>
      <w:r>
        <w:rPr>
          <w:rFonts w:ascii="Arial" w:hAnsi="Arial"/>
          <w:b/>
          <w:color w:val="804826"/>
          <w:sz w:val="15"/>
        </w:rPr>
        <w:t xml:space="preserve">1 </w:t>
      </w:r>
      <w:r>
        <w:rPr>
          <w:rFonts w:ascii="Georgia" w:hAnsi="Georgia"/>
          <w:sz w:val="19"/>
        </w:rPr>
        <w:t>Now concerning food sacrificed to idols: We know that we all have knowledge. Knowledge puffs up, but love builds up.</w:t>
      </w:r>
    </w:p>
    <w:p>
      <w:pPr>
        <w:pStyle w:val="Scripture"/>
      </w:pPr>
      <w:r>
        <w:rPr>
          <w:rFonts w:ascii="Arial" w:hAnsi="Arial"/>
          <w:b/>
          <w:color w:val="804826"/>
          <w:sz w:val="15"/>
        </w:rPr>
        <w:t xml:space="preserve">2 </w:t>
      </w:r>
      <w:r>
        <w:rPr>
          <w:rFonts w:ascii="Georgia" w:hAnsi="Georgia"/>
          <w:sz w:val="19"/>
        </w:rPr>
        <w:t>If any man thinks that he knows anything, he knows not yet as he ought to know;</w:t>
      </w:r>
    </w:p>
    <w:p>
      <w:pPr>
        <w:pStyle w:val="Scripture"/>
      </w:pPr>
      <w:r>
        <w:rPr>
          <w:rFonts w:ascii="Arial" w:hAnsi="Arial"/>
          <w:b/>
          <w:color w:val="804826"/>
          <w:sz w:val="15"/>
        </w:rPr>
        <w:t xml:space="preserve">3 </w:t>
      </w:r>
      <w:r>
        <w:rPr>
          <w:rFonts w:ascii="Georgia" w:hAnsi="Georgia"/>
          <w:sz w:val="19"/>
        </w:rPr>
        <w:t>but if any man loves God, that person is known by him.</w:t>
      </w:r>
    </w:p>
    <w:p>
      <w:pPr>
        <w:pStyle w:val="Scripture"/>
      </w:pPr>
      <w:r>
        <w:rPr>
          <w:rFonts w:ascii="Arial" w:hAnsi="Arial"/>
          <w:b/>
          <w:color w:val="804826"/>
          <w:sz w:val="15"/>
        </w:rPr>
        <w:t xml:space="preserve">4 </w:t>
      </w:r>
      <w:r>
        <w:rPr>
          <w:rFonts w:ascii="Georgia" w:hAnsi="Georgia"/>
          <w:sz w:val="19"/>
        </w:rPr>
        <w:t>Concerning therefore the eating of food sacrificed to idols, we know that no idol is anything in the world, and that there is no God but one.</w:t>
      </w:r>
    </w:p>
    <w:p>
      <w:pPr>
        <w:pStyle w:val="Scripture"/>
      </w:pPr>
      <w:r>
        <w:rPr>
          <w:rFonts w:ascii="Arial" w:hAnsi="Arial"/>
          <w:b/>
          <w:color w:val="804826"/>
          <w:sz w:val="15"/>
        </w:rPr>
        <w:t xml:space="preserve">5 </w:t>
      </w:r>
      <w:r>
        <w:rPr>
          <w:rFonts w:ascii="Georgia" w:hAnsi="Georgia"/>
          <w:sz w:val="19"/>
        </w:rPr>
        <w:t>For though there be that are called gods, whether in heaven or on earth; as there are gods many, and lords many;</w:t>
      </w:r>
    </w:p>
    <w:p>
      <w:pPr>
        <w:pStyle w:val="Scripture"/>
      </w:pPr>
      <w:r>
        <w:rPr>
          <w:rFonts w:ascii="Arial" w:hAnsi="Arial"/>
          <w:b/>
          <w:color w:val="804826"/>
          <w:sz w:val="15"/>
        </w:rPr>
        <w:t xml:space="preserve">6 </w:t>
      </w:r>
      <w:r>
        <w:rPr>
          <w:rFonts w:ascii="Georgia" w:hAnsi="Georgia"/>
          <w:sz w:val="19"/>
        </w:rPr>
        <w:t>yet to us there is one God, the Father, of whom are all things, and we to him; and one Lord, Jesus the Messiah, through whom are all things, and we through him.</w:t>
      </w:r>
    </w:p>
    <w:p>
      <w:pPr>
        <w:pStyle w:val="Scripture"/>
      </w:pPr>
      <w:r>
        <w:rPr>
          <w:rFonts w:ascii="Arial" w:hAnsi="Arial"/>
          <w:b/>
          <w:color w:val="804826"/>
          <w:sz w:val="15"/>
        </w:rPr>
        <w:t xml:space="preserve">7 </w:t>
      </w:r>
      <w:r>
        <w:rPr>
          <w:rFonts w:ascii="Georgia" w:hAnsi="Georgia"/>
          <w:sz w:val="19"/>
        </w:rPr>
        <w:t>Yet there is not in all men that knowledge: but some, being used until now to the idol, eat as of a thing sacrificed to an idol; and their conscience being weak is defiled.</w:t>
      </w:r>
    </w:p>
    <w:p>
      <w:pPr>
        <w:pStyle w:val="Scripture"/>
      </w:pPr>
      <w:r>
        <w:rPr>
          <w:rFonts w:ascii="Arial" w:hAnsi="Arial"/>
          <w:b/>
          <w:color w:val="804826"/>
          <w:sz w:val="15"/>
        </w:rPr>
        <w:t xml:space="preserve">8 </w:t>
      </w:r>
      <w:r>
        <w:rPr>
          <w:rFonts w:ascii="Georgia" w:hAnsi="Georgia"/>
          <w:sz w:val="19"/>
        </w:rPr>
        <w:t>But food will not commend us to God: neither, if we eat not, are we the worse; nor, if we eat, are we the better.</w:t>
      </w:r>
    </w:p>
    <w:p>
      <w:pPr>
        <w:pStyle w:val="Scripture"/>
      </w:pPr>
      <w:r>
        <w:rPr>
          <w:rFonts w:ascii="Arial" w:hAnsi="Arial"/>
          <w:b/>
          <w:color w:val="804826"/>
          <w:sz w:val="15"/>
        </w:rPr>
        <w:t xml:space="preserve">9 </w:t>
      </w:r>
      <w:r>
        <w:rPr>
          <w:rFonts w:ascii="Georgia" w:hAnsi="Georgia"/>
          <w:sz w:val="19"/>
        </w:rPr>
        <w:t>But Be careful lest by any means this liberty of yours become a stumblingblock to the weak.</w:t>
      </w:r>
    </w:p>
    <w:p>
      <w:pPr>
        <w:pStyle w:val="Scripture"/>
      </w:pPr>
      <w:r>
        <w:rPr>
          <w:rFonts w:ascii="Arial" w:hAnsi="Arial"/>
          <w:b/>
          <w:color w:val="804826"/>
          <w:sz w:val="15"/>
        </w:rPr>
        <w:t xml:space="preserve">10 </w:t>
      </w:r>
      <w:r>
        <w:rPr>
          <w:rFonts w:ascii="Georgia" w:hAnsi="Georgia"/>
          <w:sz w:val="19"/>
        </w:rPr>
        <w:t>For if a man see you who have knowledge sitting at food in an idol's Temple, will not his conscience, if he is weak, be emboldened to eat food sacrificed to idols?</w:t>
      </w:r>
    </w:p>
    <w:p>
      <w:pPr>
        <w:pStyle w:val="Scripture"/>
      </w:pPr>
      <w:r>
        <w:rPr>
          <w:rFonts w:ascii="Arial" w:hAnsi="Arial"/>
          <w:b/>
          <w:color w:val="804826"/>
          <w:sz w:val="15"/>
        </w:rPr>
        <w:t xml:space="preserve">11 </w:t>
      </w:r>
      <w:r>
        <w:rPr>
          <w:rFonts w:ascii="Georgia" w:hAnsi="Georgia"/>
          <w:sz w:val="19"/>
        </w:rPr>
        <w:t>For through your knowledge the one who is weak perishes, the brother for whose sake Messiah died.</w:t>
      </w:r>
    </w:p>
    <w:p>
      <w:pPr>
        <w:pStyle w:val="Scripture"/>
      </w:pPr>
      <w:r>
        <w:rPr>
          <w:rFonts w:ascii="Arial" w:hAnsi="Arial"/>
          <w:b/>
          <w:color w:val="804826"/>
          <w:sz w:val="15"/>
        </w:rPr>
        <w:t xml:space="preserve">12 </w:t>
      </w:r>
      <w:r>
        <w:rPr>
          <w:rFonts w:ascii="Georgia" w:hAnsi="Georgia"/>
          <w:sz w:val="19"/>
        </w:rPr>
        <w:t>And thus, sinning against the brothers, and wounding their conscience when it is weak, you sin against Messiah.</w:t>
      </w:r>
    </w:p>
    <w:p>
      <w:pPr>
        <w:pStyle w:val="Scripture"/>
      </w:pPr>
      <w:r>
        <w:rPr>
          <w:rFonts w:ascii="Arial" w:hAnsi="Arial"/>
          <w:b/>
          <w:color w:val="804826"/>
          <w:sz w:val="15"/>
        </w:rPr>
        <w:t xml:space="preserve">13 </w:t>
      </w:r>
      <w:r>
        <w:rPr>
          <w:rFonts w:ascii="Georgia" w:hAnsi="Georgia"/>
          <w:sz w:val="19"/>
        </w:rPr>
        <w:t>Why, if food causes my brother to stumble, I will eat no flesh for evermore, that I cause not my brother to stumble.</w:t>
      </w:r>
    </w:p>
    <w:p>
      <w:pPr>
        <w:pStyle w:val="Heading2"/>
      </w:pPr>
      <w:r>
        <w:t>Chapter 9</w:t>
      </w:r>
    </w:p>
    <w:p>
      <w:pPr>
        <w:pStyle w:val="Scripture"/>
      </w:pPr>
      <w:r>
        <w:rPr>
          <w:rFonts w:ascii="Arial" w:hAnsi="Arial"/>
          <w:b/>
          <w:color w:val="804826"/>
          <w:sz w:val="15"/>
        </w:rPr>
        <w:t xml:space="preserve">1 </w:t>
      </w:r>
      <w:r>
        <w:rPr>
          <w:rFonts w:ascii="Georgia" w:hAnsi="Georgia"/>
          <w:sz w:val="19"/>
        </w:rPr>
        <w:t>Am I not free? Am I not an apostle? Have I not seen Jesus our Lord? Are you not my work in the Lord?</w:t>
      </w:r>
    </w:p>
    <w:p>
      <w:pPr>
        <w:pStyle w:val="Scripture"/>
      </w:pPr>
      <w:r>
        <w:rPr>
          <w:rFonts w:ascii="Arial" w:hAnsi="Arial"/>
          <w:b/>
          <w:color w:val="804826"/>
          <w:sz w:val="15"/>
        </w:rPr>
        <w:t xml:space="preserve">2 </w:t>
      </w:r>
      <w:r>
        <w:rPr>
          <w:rFonts w:ascii="Georgia" w:hAnsi="Georgia"/>
          <w:sz w:val="19"/>
        </w:rPr>
        <w:t>If to others I am not an apostle, yet at least I am to you; for the seal of My apostleship are you in the Lord.</w:t>
      </w:r>
    </w:p>
    <w:p>
      <w:pPr>
        <w:pStyle w:val="Scripture"/>
      </w:pPr>
      <w:r>
        <w:rPr>
          <w:rFonts w:ascii="Arial" w:hAnsi="Arial"/>
          <w:b/>
          <w:color w:val="804826"/>
          <w:sz w:val="15"/>
        </w:rPr>
        <w:t xml:space="preserve">3 </w:t>
      </w:r>
      <w:r>
        <w:rPr>
          <w:rFonts w:ascii="Georgia" w:hAnsi="Georgia"/>
          <w:sz w:val="19"/>
        </w:rPr>
        <w:t>My defence to them that examine me is this.</w:t>
      </w:r>
    </w:p>
    <w:p>
      <w:pPr>
        <w:pStyle w:val="Scripture"/>
      </w:pPr>
      <w:r>
        <w:rPr>
          <w:rFonts w:ascii="Arial" w:hAnsi="Arial"/>
          <w:b/>
          <w:color w:val="804826"/>
          <w:sz w:val="15"/>
        </w:rPr>
        <w:t xml:space="preserve">4 </w:t>
      </w:r>
      <w:r>
        <w:rPr>
          <w:rFonts w:ascii="Georgia" w:hAnsi="Georgia"/>
          <w:sz w:val="19"/>
        </w:rPr>
        <w:t>Have we no right to eat and to drink?</w:t>
      </w:r>
    </w:p>
    <w:p>
      <w:pPr>
        <w:pStyle w:val="Scripture"/>
      </w:pPr>
      <w:r>
        <w:rPr>
          <w:rFonts w:ascii="Arial" w:hAnsi="Arial"/>
          <w:b/>
          <w:color w:val="804826"/>
          <w:sz w:val="15"/>
        </w:rPr>
        <w:t xml:space="preserve">5 </w:t>
      </w:r>
      <w:r>
        <w:rPr>
          <w:rFonts w:ascii="Georgia" w:hAnsi="Georgia"/>
          <w:sz w:val="19"/>
        </w:rPr>
        <w:t>Have we no right to lead about a wife that is a believer, just as the rest of the apostles, and the brothers of the Lord, and Cephas?</w:t>
      </w:r>
    </w:p>
    <w:p>
      <w:pPr>
        <w:pStyle w:val="Scripture"/>
      </w:pPr>
      <w:r>
        <w:rPr>
          <w:rFonts w:ascii="Arial" w:hAnsi="Arial"/>
          <w:b/>
          <w:color w:val="804826"/>
          <w:sz w:val="15"/>
        </w:rPr>
        <w:t xml:space="preserve">6 </w:t>
      </w:r>
      <w:r>
        <w:rPr>
          <w:rFonts w:ascii="Georgia" w:hAnsi="Georgia"/>
          <w:sz w:val="19"/>
        </w:rPr>
        <w:t>Or I only and Barnabas, have we not a right to forbear working?</w:t>
      </w:r>
    </w:p>
    <w:p>
      <w:pPr>
        <w:pStyle w:val="Scripture"/>
      </w:pPr>
      <w:r>
        <w:rPr>
          <w:rFonts w:ascii="Arial" w:hAnsi="Arial"/>
          <w:b/>
          <w:color w:val="804826"/>
          <w:sz w:val="15"/>
        </w:rPr>
        <w:t xml:space="preserve">7 </w:t>
      </w:r>
      <w:r>
        <w:rPr>
          <w:rFonts w:ascii="Georgia" w:hAnsi="Georgia"/>
          <w:sz w:val="19"/>
        </w:rPr>
        <w:t>What soldier ever serves at his own charges? who plants a vineyard, and eats not the fruit of it? Or who feeds a flock, and eats not of the milk of the flock?</w:t>
      </w:r>
    </w:p>
    <w:p>
      <w:pPr>
        <w:pStyle w:val="Scripture"/>
      </w:pPr>
      <w:r>
        <w:rPr>
          <w:rFonts w:ascii="Arial" w:hAnsi="Arial"/>
          <w:b/>
          <w:color w:val="804826"/>
          <w:sz w:val="15"/>
        </w:rPr>
        <w:t xml:space="preserve">8 </w:t>
      </w:r>
      <w:r>
        <w:rPr>
          <w:rFonts w:ascii="Georgia" w:hAnsi="Georgia"/>
          <w:sz w:val="19"/>
        </w:rPr>
        <w:t>Do I speak these things after the manner of men? or says not the Torah also the same?</w:t>
      </w:r>
    </w:p>
    <w:p>
      <w:pPr>
        <w:pStyle w:val="Scripture"/>
      </w:pPr>
      <w:r>
        <w:rPr>
          <w:rFonts w:ascii="Arial" w:hAnsi="Arial"/>
          <w:b/>
          <w:color w:val="804826"/>
          <w:sz w:val="15"/>
        </w:rPr>
        <w:t xml:space="preserve">9 </w:t>
      </w:r>
      <w:r>
        <w:rPr>
          <w:rFonts w:ascii="Georgia" w:hAnsi="Georgia"/>
          <w:sz w:val="19"/>
        </w:rPr>
        <w:t>For it is written in the Torah of Moses, You will not muzzle the ox when he treads out the corn. Is it for the oxen that God cares,</w:t>
      </w:r>
    </w:p>
    <w:p>
      <w:pPr>
        <w:pStyle w:val="Scripture"/>
      </w:pPr>
      <w:r>
        <w:rPr>
          <w:rFonts w:ascii="Arial" w:hAnsi="Arial"/>
          <w:b/>
          <w:color w:val="804826"/>
          <w:sz w:val="15"/>
        </w:rPr>
        <w:t xml:space="preserve">10 </w:t>
      </w:r>
      <w:r>
        <w:rPr>
          <w:rFonts w:ascii="Georgia" w:hAnsi="Georgia"/>
          <w:sz w:val="19"/>
        </w:rPr>
        <w:t>or he says it assuredly for our sake? Yes, for our sake it was written: because the one who ploughs ought to plow in hope, and the one who threshes, to thresh in hope of partaking.</w:t>
      </w:r>
    </w:p>
    <w:p>
      <w:pPr>
        <w:pStyle w:val="Scripture"/>
      </w:pPr>
      <w:r>
        <w:rPr>
          <w:rFonts w:ascii="Arial" w:hAnsi="Arial"/>
          <w:b/>
          <w:color w:val="804826"/>
          <w:sz w:val="15"/>
        </w:rPr>
        <w:t xml:space="preserve">11 </w:t>
      </w:r>
      <w:r>
        <w:rPr>
          <w:rFonts w:ascii="Georgia" w:hAnsi="Georgia"/>
          <w:sz w:val="19"/>
        </w:rPr>
        <w:t>If we sowed to you spiritual things, is it a great matter if we will reap your carnal things?</w:t>
      </w:r>
    </w:p>
    <w:p>
      <w:pPr>
        <w:pStyle w:val="Scripture"/>
      </w:pPr>
      <w:r>
        <w:rPr>
          <w:rFonts w:ascii="Arial" w:hAnsi="Arial"/>
          <w:b/>
          <w:color w:val="804826"/>
          <w:sz w:val="15"/>
        </w:rPr>
        <w:t xml:space="preserve">12 </w:t>
      </w:r>
      <w:r>
        <w:rPr>
          <w:rFonts w:ascii="Georgia" w:hAnsi="Georgia"/>
          <w:sz w:val="19"/>
        </w:rPr>
        <w:t>If others partake of this right over you, do not we yet more? Nevertheless we did not use this right; but we bear all things, that we may cause no hindrance to the good news of Messiah.</w:t>
      </w:r>
    </w:p>
    <w:p>
      <w:pPr>
        <w:pStyle w:val="Scripture"/>
      </w:pPr>
      <w:r>
        <w:rPr>
          <w:rFonts w:ascii="Arial" w:hAnsi="Arial"/>
          <w:b/>
          <w:color w:val="804826"/>
          <w:sz w:val="15"/>
        </w:rPr>
        <w:t xml:space="preserve">13 </w:t>
      </w:r>
      <w:r>
        <w:rPr>
          <w:rFonts w:ascii="Georgia" w:hAnsi="Georgia"/>
          <w:sz w:val="19"/>
        </w:rPr>
        <w:t>Know you not that those who minister about sacred things eat of the things of the Temple, and those who wait on the altar have their portion with the altar?</w:t>
      </w:r>
    </w:p>
    <w:p>
      <w:pPr>
        <w:pStyle w:val="Scripture"/>
      </w:pPr>
      <w:r>
        <w:rPr>
          <w:rFonts w:ascii="Arial" w:hAnsi="Arial"/>
          <w:b/>
          <w:color w:val="804826"/>
          <w:sz w:val="15"/>
        </w:rPr>
        <w:t xml:space="preserve">14 </w:t>
      </w:r>
      <w:r>
        <w:rPr>
          <w:rFonts w:ascii="Georgia" w:hAnsi="Georgia"/>
          <w:sz w:val="19"/>
        </w:rPr>
        <w:t>Even so did the Lord ordain that those who proclaim the good news should live of the good news.</w:t>
      </w:r>
    </w:p>
    <w:p>
      <w:pPr>
        <w:pStyle w:val="Scripture"/>
      </w:pPr>
      <w:r>
        <w:rPr>
          <w:rFonts w:ascii="Arial" w:hAnsi="Arial"/>
          <w:b/>
          <w:color w:val="804826"/>
          <w:sz w:val="15"/>
        </w:rPr>
        <w:t xml:space="preserve">15 </w:t>
      </w:r>
      <w:r>
        <w:rPr>
          <w:rFonts w:ascii="Georgia" w:hAnsi="Georgia"/>
          <w:sz w:val="19"/>
        </w:rPr>
        <w:t>But I have used none of these things: and I write not these things that it may be so done in my case; for it were good for me rather to die, than that any man should make my glorifying void.</w:t>
      </w:r>
    </w:p>
    <w:p>
      <w:pPr>
        <w:pStyle w:val="Scripture"/>
      </w:pPr>
      <w:r>
        <w:rPr>
          <w:rFonts w:ascii="Arial" w:hAnsi="Arial"/>
          <w:b/>
          <w:color w:val="804826"/>
          <w:sz w:val="15"/>
        </w:rPr>
        <w:t xml:space="preserve">16 </w:t>
      </w:r>
      <w:r>
        <w:rPr>
          <w:rFonts w:ascii="Georgia" w:hAnsi="Georgia"/>
          <w:sz w:val="19"/>
        </w:rPr>
        <w:t>For if I preach the good news, I have nothing to glory of; for necessity is laid on me; for woe is to me, if I preach not the good news.</w:t>
      </w:r>
    </w:p>
    <w:p>
      <w:pPr>
        <w:pStyle w:val="Scripture"/>
      </w:pPr>
      <w:r>
        <w:rPr>
          <w:rFonts w:ascii="Arial" w:hAnsi="Arial"/>
          <w:b/>
          <w:color w:val="804826"/>
          <w:sz w:val="15"/>
        </w:rPr>
        <w:t xml:space="preserve">17 </w:t>
      </w:r>
      <w:r>
        <w:rPr>
          <w:rFonts w:ascii="Georgia" w:hAnsi="Georgia"/>
          <w:sz w:val="19"/>
        </w:rPr>
        <w:t>For if I do this of My own will, I have a reward: but if not of My own will, I have a stewardship intrusted to me.</w:t>
      </w:r>
    </w:p>
    <w:p>
      <w:pPr>
        <w:pStyle w:val="Scripture"/>
      </w:pPr>
      <w:r>
        <w:rPr>
          <w:rFonts w:ascii="Arial" w:hAnsi="Arial"/>
          <w:b/>
          <w:color w:val="804826"/>
          <w:sz w:val="15"/>
        </w:rPr>
        <w:t xml:space="preserve">18 </w:t>
      </w:r>
      <w:r>
        <w:rPr>
          <w:rFonts w:ascii="Georgia" w:hAnsi="Georgia"/>
          <w:sz w:val="19"/>
        </w:rPr>
        <w:t>What then is my reward? That, when I preach the good news, I may make the good news without charge, so as not to use to the full my right in the good news.</w:t>
      </w:r>
    </w:p>
    <w:p>
      <w:pPr>
        <w:pStyle w:val="Scripture"/>
      </w:pPr>
      <w:r>
        <w:rPr>
          <w:rFonts w:ascii="Arial" w:hAnsi="Arial"/>
          <w:b/>
          <w:color w:val="804826"/>
          <w:sz w:val="15"/>
        </w:rPr>
        <w:t xml:space="preserve">19 </w:t>
      </w:r>
      <w:r>
        <w:rPr>
          <w:rFonts w:ascii="Georgia" w:hAnsi="Georgia"/>
          <w:sz w:val="19"/>
        </w:rPr>
        <w:t>For though I was free from all men, I brought myself under bondage to all, that I might gain the more.</w:t>
      </w:r>
    </w:p>
    <w:p>
      <w:pPr>
        <w:pStyle w:val="Scripture"/>
      </w:pPr>
      <w:r>
        <w:rPr>
          <w:rFonts w:ascii="Arial" w:hAnsi="Arial"/>
          <w:b/>
          <w:color w:val="804826"/>
          <w:sz w:val="15"/>
        </w:rPr>
        <w:t xml:space="preserve">20 </w:t>
      </w:r>
      <w:r>
        <w:rPr>
          <w:rFonts w:ascii="Georgia" w:hAnsi="Georgia"/>
          <w:sz w:val="19"/>
        </w:rPr>
        <w:t>And to the Jews I became as a Jew, that I might gain Jews; to them that are under the Torah, as under the Torah, not being myself under the Torah, that I might gain them that are under the Torah;</w:t>
      </w:r>
    </w:p>
    <w:p>
      <w:pPr>
        <w:pStyle w:val="Scripture"/>
      </w:pPr>
      <w:r>
        <w:rPr>
          <w:rFonts w:ascii="Arial" w:hAnsi="Arial"/>
          <w:b/>
          <w:color w:val="804826"/>
          <w:sz w:val="15"/>
        </w:rPr>
        <w:t xml:space="preserve">21 </w:t>
      </w:r>
      <w:r>
        <w:rPr>
          <w:rFonts w:ascii="Georgia" w:hAnsi="Georgia"/>
          <w:sz w:val="19"/>
        </w:rPr>
        <w:t>to them that are without law, as without law, not being without law to God, but under law to Messiah, that I might gain them that are without law.</w:t>
      </w:r>
    </w:p>
    <w:p>
      <w:pPr>
        <w:pStyle w:val="Scripture"/>
      </w:pPr>
      <w:r>
        <w:rPr>
          <w:rFonts w:ascii="Arial" w:hAnsi="Arial"/>
          <w:b/>
          <w:color w:val="804826"/>
          <w:sz w:val="15"/>
        </w:rPr>
        <w:t xml:space="preserve">22 </w:t>
      </w:r>
      <w:r>
        <w:rPr>
          <w:rFonts w:ascii="Georgia" w:hAnsi="Georgia"/>
          <w:sz w:val="19"/>
        </w:rPr>
        <w:t>To the weak I became weak, that I might gain the weak: I am become all things to all men, that I may by all means save some.</w:t>
      </w:r>
    </w:p>
    <w:p>
      <w:pPr>
        <w:pStyle w:val="Scripture"/>
      </w:pPr>
      <w:r>
        <w:rPr>
          <w:rFonts w:ascii="Arial" w:hAnsi="Arial"/>
          <w:b/>
          <w:color w:val="804826"/>
          <w:sz w:val="15"/>
        </w:rPr>
        <w:t xml:space="preserve">23 </w:t>
      </w:r>
      <w:r>
        <w:rPr>
          <w:rFonts w:ascii="Georgia" w:hAnsi="Georgia"/>
          <w:sz w:val="19"/>
        </w:rPr>
        <w:t>And I do all things for the good news's sake, that I may be a joint partaker of it.</w:t>
      </w:r>
    </w:p>
    <w:p>
      <w:pPr>
        <w:pStyle w:val="Scripture"/>
      </w:pPr>
      <w:r>
        <w:rPr>
          <w:rFonts w:ascii="Arial" w:hAnsi="Arial"/>
          <w:b/>
          <w:color w:val="804826"/>
          <w:sz w:val="15"/>
        </w:rPr>
        <w:t xml:space="preserve">24 </w:t>
      </w:r>
      <w:r>
        <w:rPr>
          <w:rFonts w:ascii="Georgia" w:hAnsi="Georgia"/>
          <w:sz w:val="19"/>
        </w:rPr>
        <w:t>Know you not that those who run in a race run all, but one receives the prize? Even so run; that you may attain.</w:t>
      </w:r>
    </w:p>
    <w:p>
      <w:pPr>
        <w:pStyle w:val="Scripture"/>
      </w:pPr>
      <w:r>
        <w:rPr>
          <w:rFonts w:ascii="Arial" w:hAnsi="Arial"/>
          <w:b/>
          <w:color w:val="804826"/>
          <w:sz w:val="15"/>
        </w:rPr>
        <w:t xml:space="preserve">25 </w:t>
      </w:r>
      <w:r>
        <w:rPr>
          <w:rFonts w:ascii="Georgia" w:hAnsi="Georgia"/>
          <w:sz w:val="19"/>
        </w:rPr>
        <w:t>And every man that strives in the games exercises self-control in all things. Now they do it to receive a corruptible crown; but we an incorruptible.</w:t>
      </w:r>
    </w:p>
    <w:p>
      <w:pPr>
        <w:pStyle w:val="Scripture"/>
      </w:pPr>
      <w:r>
        <w:rPr>
          <w:rFonts w:ascii="Arial" w:hAnsi="Arial"/>
          <w:b/>
          <w:color w:val="804826"/>
          <w:sz w:val="15"/>
        </w:rPr>
        <w:t xml:space="preserve">26 </w:t>
      </w:r>
      <w:r>
        <w:rPr>
          <w:rFonts w:ascii="Georgia" w:hAnsi="Georgia"/>
          <w:sz w:val="19"/>
        </w:rPr>
        <w:t>I therefore so run, as not uncertainly; so fight I, as not beating the air:</w:t>
      </w:r>
    </w:p>
    <w:p>
      <w:pPr>
        <w:pStyle w:val="Scripture"/>
      </w:pPr>
      <w:r>
        <w:rPr>
          <w:rFonts w:ascii="Arial" w:hAnsi="Arial"/>
          <w:b/>
          <w:color w:val="804826"/>
          <w:sz w:val="15"/>
        </w:rPr>
        <w:t xml:space="preserve">27 </w:t>
      </w:r>
      <w:r>
        <w:rPr>
          <w:rFonts w:ascii="Georgia" w:hAnsi="Georgia"/>
          <w:sz w:val="19"/>
        </w:rPr>
        <w:t>but I strike my body, and bring it into bondage: lest by any means, after that I have preached to others, I myself should be rejected.</w:t>
      </w:r>
    </w:p>
    <w:p>
      <w:pPr>
        <w:pStyle w:val="Heading2"/>
      </w:pPr>
      <w:r>
        <w:t>Chapter 10</w:t>
      </w:r>
    </w:p>
    <w:p>
      <w:pPr>
        <w:pStyle w:val="Scripture"/>
      </w:pPr>
      <w:r>
        <w:rPr>
          <w:rFonts w:ascii="Arial" w:hAnsi="Arial"/>
          <w:b/>
          <w:color w:val="804826"/>
          <w:sz w:val="15"/>
        </w:rPr>
        <w:t xml:space="preserve">1 </w:t>
      </w:r>
      <w:r>
        <w:rPr>
          <w:rFonts w:ascii="Georgia" w:hAnsi="Georgia"/>
          <w:sz w:val="19"/>
        </w:rPr>
        <w:t>For I do not want you to be unaware, brothers, that our ancestors were all under the cloud, and all passed through the sea;</w:t>
      </w:r>
    </w:p>
    <w:p>
      <w:pPr>
        <w:pStyle w:val="Scripture"/>
      </w:pPr>
      <w:r>
        <w:rPr>
          <w:rFonts w:ascii="Arial" w:hAnsi="Arial"/>
          <w:b/>
          <w:color w:val="804826"/>
          <w:sz w:val="15"/>
        </w:rPr>
        <w:t xml:space="preserve">2 </w:t>
      </w:r>
      <w:r>
        <w:rPr>
          <w:rFonts w:ascii="Georgia" w:hAnsi="Georgia"/>
          <w:sz w:val="19"/>
        </w:rPr>
        <w:t>and were all baptized to Moses in the cloud and in the sea;</w:t>
      </w:r>
    </w:p>
    <w:p>
      <w:pPr>
        <w:pStyle w:val="Scripture"/>
      </w:pPr>
      <w:r>
        <w:rPr>
          <w:rFonts w:ascii="Arial" w:hAnsi="Arial"/>
          <w:b/>
          <w:color w:val="804826"/>
          <w:sz w:val="15"/>
        </w:rPr>
        <w:t xml:space="preserve">3 </w:t>
      </w:r>
      <w:r>
        <w:rPr>
          <w:rFonts w:ascii="Georgia" w:hAnsi="Georgia"/>
          <w:sz w:val="19"/>
        </w:rPr>
        <w:t>and did all eat the same spiritual food;</w:t>
      </w:r>
    </w:p>
    <w:p>
      <w:pPr>
        <w:pStyle w:val="Scripture"/>
      </w:pPr>
      <w:r>
        <w:rPr>
          <w:rFonts w:ascii="Arial" w:hAnsi="Arial"/>
          <w:b/>
          <w:color w:val="804826"/>
          <w:sz w:val="15"/>
        </w:rPr>
        <w:t xml:space="preserve">4 </w:t>
      </w:r>
      <w:r>
        <w:rPr>
          <w:rFonts w:ascii="Georgia" w:hAnsi="Georgia"/>
          <w:sz w:val="19"/>
        </w:rPr>
        <w:t>and did all drink the same spiritual drink: for they drank of a spiritual rock that followed them: and the rock was Messiah.</w:t>
      </w:r>
    </w:p>
    <w:p>
      <w:pPr>
        <w:pStyle w:val="Scripture"/>
      </w:pPr>
      <w:r>
        <w:rPr>
          <w:rFonts w:ascii="Arial" w:hAnsi="Arial"/>
          <w:b/>
          <w:color w:val="804826"/>
          <w:sz w:val="15"/>
        </w:rPr>
        <w:t xml:space="preserve">5 </w:t>
      </w:r>
      <w:r>
        <w:rPr>
          <w:rFonts w:ascii="Georgia" w:hAnsi="Georgia"/>
          <w:sz w:val="19"/>
        </w:rPr>
        <w:t>Yet with most of them God was not well pleased: for they were overthrown in the wilderness.</w:t>
      </w:r>
    </w:p>
    <w:p>
      <w:pPr>
        <w:pStyle w:val="Scripture"/>
      </w:pPr>
      <w:r>
        <w:rPr>
          <w:rFonts w:ascii="Arial" w:hAnsi="Arial"/>
          <w:b/>
          <w:color w:val="804826"/>
          <w:sz w:val="15"/>
        </w:rPr>
        <w:t xml:space="preserve">6 </w:t>
      </w:r>
      <w:r>
        <w:rPr>
          <w:rFonts w:ascii="Georgia" w:hAnsi="Georgia"/>
          <w:sz w:val="19"/>
        </w:rPr>
        <w:t>Now these things were our examples, to the intent we should not lust after evil things, as they also lusted.</w:t>
      </w:r>
    </w:p>
    <w:p>
      <w:pPr>
        <w:pStyle w:val="Scripture"/>
      </w:pPr>
      <w:r>
        <w:rPr>
          <w:rFonts w:ascii="Arial" w:hAnsi="Arial"/>
          <w:b/>
          <w:color w:val="804826"/>
          <w:sz w:val="15"/>
        </w:rPr>
        <w:t xml:space="preserve">7 </w:t>
      </w:r>
      <w:r>
        <w:rPr>
          <w:rFonts w:ascii="Georgia" w:hAnsi="Georgia"/>
          <w:sz w:val="19"/>
        </w:rPr>
        <w:t>Neither be you idolaters, as were some of them; as it is written, The people sat down to eat and drink, and rose up to play.</w:t>
      </w:r>
    </w:p>
    <w:p>
      <w:pPr>
        <w:pStyle w:val="Scripture"/>
      </w:pPr>
      <w:r>
        <w:rPr>
          <w:rFonts w:ascii="Arial" w:hAnsi="Arial"/>
          <w:b/>
          <w:color w:val="804826"/>
          <w:sz w:val="15"/>
        </w:rPr>
        <w:t xml:space="preserve">8 </w:t>
      </w:r>
      <w:r>
        <w:rPr>
          <w:rFonts w:ascii="Georgia" w:hAnsi="Georgia"/>
          <w:sz w:val="19"/>
        </w:rPr>
        <w:t>Neither let us commit sexual immorality, as some of them committed, and fell in one day three and twenty thousand.</w:t>
      </w:r>
    </w:p>
    <w:p>
      <w:pPr>
        <w:pStyle w:val="Scripture"/>
      </w:pPr>
      <w:r>
        <w:rPr>
          <w:rFonts w:ascii="Arial" w:hAnsi="Arial"/>
          <w:b/>
          <w:color w:val="804826"/>
          <w:sz w:val="15"/>
        </w:rPr>
        <w:t xml:space="preserve">9 </w:t>
      </w:r>
      <w:r>
        <w:rPr>
          <w:rFonts w:ascii="Georgia" w:hAnsi="Georgia"/>
          <w:sz w:val="19"/>
        </w:rPr>
        <w:t>Neither let us put to the test the Lord, as some of them made trial, and perished by the serpents.</w:t>
      </w:r>
    </w:p>
    <w:p>
      <w:pPr>
        <w:pStyle w:val="Scripture"/>
      </w:pPr>
      <w:r>
        <w:rPr>
          <w:rFonts w:ascii="Arial" w:hAnsi="Arial"/>
          <w:b/>
          <w:color w:val="804826"/>
          <w:sz w:val="15"/>
        </w:rPr>
        <w:t xml:space="preserve">10 </w:t>
      </w:r>
      <w:r>
        <w:rPr>
          <w:rFonts w:ascii="Georgia" w:hAnsi="Georgia"/>
          <w:sz w:val="19"/>
        </w:rPr>
        <w:t>Neither murmur you, as some of them murmured, and perished by the destroyer.</w:t>
      </w:r>
    </w:p>
    <w:p>
      <w:pPr>
        <w:pStyle w:val="Scripture"/>
      </w:pPr>
      <w:r>
        <w:rPr>
          <w:rFonts w:ascii="Arial" w:hAnsi="Arial"/>
          <w:b/>
          <w:color w:val="804826"/>
          <w:sz w:val="15"/>
        </w:rPr>
        <w:t xml:space="preserve">11 </w:t>
      </w:r>
      <w:r>
        <w:rPr>
          <w:rFonts w:ascii="Georgia" w:hAnsi="Georgia"/>
          <w:sz w:val="19"/>
        </w:rPr>
        <w:t>Now these things happened to them by way of example; and they were written for our admonition, on whom the ends of the ages have come.</w:t>
      </w:r>
    </w:p>
    <w:p>
      <w:pPr>
        <w:pStyle w:val="Scripture"/>
      </w:pPr>
      <w:r>
        <w:rPr>
          <w:rFonts w:ascii="Arial" w:hAnsi="Arial"/>
          <w:b/>
          <w:color w:val="804826"/>
          <w:sz w:val="15"/>
        </w:rPr>
        <w:t xml:space="preserve">12 </w:t>
      </w:r>
      <w:r>
        <w:rPr>
          <w:rFonts w:ascii="Georgia" w:hAnsi="Georgia"/>
          <w:sz w:val="19"/>
        </w:rPr>
        <w:t>Why let him that thinks he stands Be careful lest he fall.</w:t>
      </w:r>
    </w:p>
    <w:p>
      <w:pPr>
        <w:pStyle w:val="Scripture"/>
      </w:pPr>
      <w:r>
        <w:rPr>
          <w:rFonts w:ascii="Arial" w:hAnsi="Arial"/>
          <w:b/>
          <w:color w:val="804826"/>
          <w:sz w:val="15"/>
        </w:rPr>
        <w:t xml:space="preserve">13 </w:t>
      </w:r>
      <w:r>
        <w:rPr>
          <w:rFonts w:ascii="Georgia" w:hAnsi="Georgia"/>
          <w:sz w:val="19"/>
        </w:rPr>
        <w:t>There has no temptation taken you but such as man can bear: but God is faithful, who will not suffer you to be tempted above that you are able; but will with the temptation make also the Way of escape, that you may be able to endure it.</w:t>
      </w:r>
    </w:p>
    <w:p>
      <w:pPr>
        <w:pStyle w:val="Scripture"/>
      </w:pPr>
      <w:r>
        <w:rPr>
          <w:rFonts w:ascii="Arial" w:hAnsi="Arial"/>
          <w:b/>
          <w:color w:val="804826"/>
          <w:sz w:val="15"/>
        </w:rPr>
        <w:t xml:space="preserve">14 </w:t>
      </w:r>
      <w:r>
        <w:rPr>
          <w:rFonts w:ascii="Georgia" w:hAnsi="Georgia"/>
          <w:sz w:val="19"/>
        </w:rPr>
        <w:t>Why, my beloved, flee from idolatry.</w:t>
      </w:r>
    </w:p>
    <w:p>
      <w:pPr>
        <w:pStyle w:val="Scripture"/>
      </w:pPr>
      <w:r>
        <w:rPr>
          <w:rFonts w:ascii="Arial" w:hAnsi="Arial"/>
          <w:b/>
          <w:color w:val="804826"/>
          <w:sz w:val="15"/>
        </w:rPr>
        <w:t xml:space="preserve">15 </w:t>
      </w:r>
      <w:r>
        <w:rPr>
          <w:rFonts w:ascii="Georgia" w:hAnsi="Georgia"/>
          <w:sz w:val="19"/>
        </w:rPr>
        <w:t>I speak as to wise men; judge you what I say.</w:t>
      </w:r>
    </w:p>
    <w:p>
      <w:pPr>
        <w:pStyle w:val="Scripture"/>
      </w:pPr>
      <w:r>
        <w:rPr>
          <w:rFonts w:ascii="Arial" w:hAnsi="Arial"/>
          <w:b/>
          <w:color w:val="804826"/>
          <w:sz w:val="15"/>
        </w:rPr>
        <w:t xml:space="preserve">16 </w:t>
      </w:r>
      <w:r>
        <w:rPr>
          <w:rFonts w:ascii="Georgia" w:hAnsi="Georgia"/>
          <w:sz w:val="19"/>
        </w:rPr>
        <w:t>The cup of blessing which we bless, is it not a communion of the blood of Messiah? The bread which we break, is it not a communion of the body of Messiah?</w:t>
      </w:r>
    </w:p>
    <w:p>
      <w:pPr>
        <w:pStyle w:val="Scripture"/>
      </w:pPr>
      <w:r>
        <w:rPr>
          <w:rFonts w:ascii="Arial" w:hAnsi="Arial"/>
          <w:b/>
          <w:color w:val="804826"/>
          <w:sz w:val="15"/>
        </w:rPr>
        <w:t xml:space="preserve">17 </w:t>
      </w:r>
      <w:r>
        <w:rPr>
          <w:rFonts w:ascii="Georgia" w:hAnsi="Georgia"/>
          <w:sz w:val="19"/>
        </w:rPr>
        <w:t>seeing that we, who are many, are one bread, one body: for we are all partake of the one bread.</w:t>
      </w:r>
    </w:p>
    <w:p>
      <w:pPr>
        <w:pStyle w:val="Scripture"/>
      </w:pPr>
      <w:r>
        <w:rPr>
          <w:rFonts w:ascii="Arial" w:hAnsi="Arial"/>
          <w:b/>
          <w:color w:val="804826"/>
          <w:sz w:val="15"/>
        </w:rPr>
        <w:t xml:space="preserve">18 </w:t>
      </w:r>
      <w:r>
        <w:rPr>
          <w:rFonts w:ascii="Georgia" w:hAnsi="Georgia"/>
          <w:sz w:val="19"/>
        </w:rPr>
        <w:t>Listen, Israel after the flesh: have not those who eat the sacrifices communion with the altar?</w:t>
      </w:r>
    </w:p>
    <w:p>
      <w:pPr>
        <w:pStyle w:val="Scripture"/>
      </w:pPr>
      <w:r>
        <w:rPr>
          <w:rFonts w:ascii="Arial" w:hAnsi="Arial"/>
          <w:b/>
          <w:color w:val="804826"/>
          <w:sz w:val="15"/>
        </w:rPr>
        <w:t xml:space="preserve">19 </w:t>
      </w:r>
      <w:r>
        <w:rPr>
          <w:rFonts w:ascii="Georgia" w:hAnsi="Georgia"/>
          <w:sz w:val="19"/>
        </w:rPr>
        <w:t>What say I then? that a thing sacrificed to idols is anything, or that an idol is anything?</w:t>
      </w:r>
    </w:p>
    <w:p>
      <w:pPr>
        <w:pStyle w:val="Scripture"/>
      </w:pPr>
      <w:r>
        <w:rPr>
          <w:rFonts w:ascii="Arial" w:hAnsi="Arial"/>
          <w:b/>
          <w:color w:val="804826"/>
          <w:sz w:val="15"/>
        </w:rPr>
        <w:t xml:space="preserve">20 </w:t>
      </w:r>
      <w:r>
        <w:rPr>
          <w:rFonts w:ascii="Georgia" w:hAnsi="Georgia"/>
          <w:sz w:val="19"/>
        </w:rPr>
        <w:t>But I say, that the things which the Gentiles sacrifice, they sacrifice to demons, and not to God: and I would not that you should have communion with demons.</w:t>
      </w:r>
    </w:p>
    <w:p>
      <w:pPr>
        <w:pStyle w:val="Scripture"/>
      </w:pPr>
      <w:r>
        <w:rPr>
          <w:rFonts w:ascii="Arial" w:hAnsi="Arial"/>
          <w:b/>
          <w:color w:val="804826"/>
          <w:sz w:val="15"/>
        </w:rPr>
        <w:t xml:space="preserve">21 </w:t>
      </w:r>
      <w:r>
        <w:rPr>
          <w:rFonts w:ascii="Georgia" w:hAnsi="Georgia"/>
          <w:sz w:val="19"/>
        </w:rPr>
        <w:t>You cannot drink the cup of the Lord, and the cup of demons: you cannot partake of the table of the Lord, and of the table of demons.</w:t>
      </w:r>
    </w:p>
    <w:p>
      <w:pPr>
        <w:pStyle w:val="Scripture"/>
      </w:pPr>
      <w:r>
        <w:rPr>
          <w:rFonts w:ascii="Arial" w:hAnsi="Arial"/>
          <w:b/>
          <w:color w:val="804826"/>
          <w:sz w:val="15"/>
        </w:rPr>
        <w:t xml:space="preserve">22 </w:t>
      </w:r>
      <w:r>
        <w:rPr>
          <w:rFonts w:ascii="Georgia" w:hAnsi="Georgia"/>
          <w:sz w:val="19"/>
        </w:rPr>
        <w:t>Or do we provoke the Lord to jealousy? are we stronger than he?</w:t>
      </w:r>
    </w:p>
    <w:p>
      <w:pPr>
        <w:pStyle w:val="Scripture"/>
      </w:pPr>
      <w:r>
        <w:rPr>
          <w:rFonts w:ascii="Arial" w:hAnsi="Arial"/>
          <w:b/>
          <w:color w:val="804826"/>
          <w:sz w:val="15"/>
        </w:rPr>
        <w:t xml:space="preserve">23 </w:t>
      </w:r>
      <w:r>
        <w:rPr>
          <w:rFonts w:ascii="Georgia" w:hAnsi="Georgia"/>
          <w:sz w:val="19"/>
        </w:rPr>
        <w:t>All things are lawful; but not all things are expedient. All things are lawful; but not all things edify.</w:t>
      </w:r>
    </w:p>
    <w:p>
      <w:pPr>
        <w:pStyle w:val="Scripture"/>
      </w:pPr>
      <w:r>
        <w:rPr>
          <w:rFonts w:ascii="Arial" w:hAnsi="Arial"/>
          <w:b/>
          <w:color w:val="804826"/>
          <w:sz w:val="15"/>
        </w:rPr>
        <w:t xml:space="preserve">24 </w:t>
      </w:r>
      <w:r>
        <w:rPr>
          <w:rFonts w:ascii="Georgia" w:hAnsi="Georgia"/>
          <w:sz w:val="19"/>
        </w:rPr>
        <w:t>Let no one seek his own, but each his neighbor's good.</w:t>
      </w:r>
    </w:p>
    <w:p>
      <w:pPr>
        <w:pStyle w:val="Scripture"/>
      </w:pPr>
      <w:r>
        <w:rPr>
          <w:rFonts w:ascii="Arial" w:hAnsi="Arial"/>
          <w:b/>
          <w:color w:val="804826"/>
          <w:sz w:val="15"/>
        </w:rPr>
        <w:t xml:space="preserve">25 </w:t>
      </w:r>
      <w:r>
        <w:rPr>
          <w:rFonts w:ascii="Georgia" w:hAnsi="Georgia"/>
          <w:sz w:val="19"/>
        </w:rPr>
        <w:t>Whatever is sold in the shambles, eat, asking no question for conscience' sake,</w:t>
      </w:r>
    </w:p>
    <w:p>
      <w:pPr>
        <w:pStyle w:val="Scripture"/>
      </w:pPr>
      <w:r>
        <w:rPr>
          <w:rFonts w:ascii="Arial" w:hAnsi="Arial"/>
          <w:b/>
          <w:color w:val="804826"/>
          <w:sz w:val="15"/>
        </w:rPr>
        <w:t xml:space="preserve">26 </w:t>
      </w:r>
      <w:r>
        <w:rPr>
          <w:rFonts w:ascii="Georgia" w:hAnsi="Georgia"/>
          <w:sz w:val="19"/>
        </w:rPr>
        <w:t>for the earth is the Lord's, and the fulness of it.</w:t>
      </w:r>
    </w:p>
    <w:p>
      <w:pPr>
        <w:pStyle w:val="Scripture"/>
      </w:pPr>
      <w:r>
        <w:rPr>
          <w:rFonts w:ascii="Arial" w:hAnsi="Arial"/>
          <w:b/>
          <w:color w:val="804826"/>
          <w:sz w:val="15"/>
        </w:rPr>
        <w:t xml:space="preserve">27 </w:t>
      </w:r>
      <w:r>
        <w:rPr>
          <w:rFonts w:ascii="Georgia" w:hAnsi="Georgia"/>
          <w:sz w:val="19"/>
        </w:rPr>
        <w:t>If one of them that believe not invites you to a feast, and you are disposed to go; whatever is set before you, eat, asking no question for conscience' sake.</w:t>
      </w:r>
    </w:p>
    <w:p>
      <w:pPr>
        <w:pStyle w:val="Scripture"/>
      </w:pPr>
      <w:r>
        <w:rPr>
          <w:rFonts w:ascii="Arial" w:hAnsi="Arial"/>
          <w:b/>
          <w:color w:val="804826"/>
          <w:sz w:val="15"/>
        </w:rPr>
        <w:t xml:space="preserve">28 </w:t>
      </w:r>
      <w:r>
        <w:rPr>
          <w:rFonts w:ascii="Georgia" w:hAnsi="Georgia"/>
          <w:sz w:val="19"/>
        </w:rPr>
        <w:t>But if any man say to you, This has been offered in sacrifice, eat not, for his sake that showed it, and for conscience sake:</w:t>
      </w:r>
    </w:p>
    <w:p>
      <w:pPr>
        <w:pStyle w:val="Scripture"/>
      </w:pPr>
      <w:r>
        <w:rPr>
          <w:rFonts w:ascii="Arial" w:hAnsi="Arial"/>
          <w:b/>
          <w:color w:val="804826"/>
          <w:sz w:val="15"/>
        </w:rPr>
        <w:t xml:space="preserve">29 </w:t>
      </w:r>
      <w:r>
        <w:rPr>
          <w:rFonts w:ascii="Georgia" w:hAnsi="Georgia"/>
          <w:sz w:val="19"/>
        </w:rPr>
        <w:t>conscience, I say, not your own, but the other's; for why is my liberty judged by another conscience?</w:t>
      </w:r>
    </w:p>
    <w:p>
      <w:pPr>
        <w:pStyle w:val="Scripture"/>
      </w:pPr>
      <w:r>
        <w:rPr>
          <w:rFonts w:ascii="Arial" w:hAnsi="Arial"/>
          <w:b/>
          <w:color w:val="804826"/>
          <w:sz w:val="15"/>
        </w:rPr>
        <w:t xml:space="preserve">30 </w:t>
      </w:r>
      <w:r>
        <w:rPr>
          <w:rFonts w:ascii="Georgia" w:hAnsi="Georgia"/>
          <w:sz w:val="19"/>
        </w:rPr>
        <w:t>If I partake with thankfulness, why am I evil spoken of for that for which I give thanks?</w:t>
      </w:r>
    </w:p>
    <w:p>
      <w:pPr>
        <w:pStyle w:val="Scripture"/>
      </w:pPr>
      <w:r>
        <w:rPr>
          <w:rFonts w:ascii="Arial" w:hAnsi="Arial"/>
          <w:b/>
          <w:color w:val="804826"/>
          <w:sz w:val="15"/>
        </w:rPr>
        <w:t xml:space="preserve">31 </w:t>
      </w:r>
      <w:r>
        <w:rPr>
          <w:rFonts w:ascii="Georgia" w:hAnsi="Georgia"/>
          <w:sz w:val="19"/>
        </w:rPr>
        <w:t>Whether therefore you eat, or drink, or whatever you do, do all to the glory of God.</w:t>
      </w:r>
    </w:p>
    <w:p>
      <w:pPr>
        <w:pStyle w:val="Scripture"/>
      </w:pPr>
      <w:r>
        <w:rPr>
          <w:rFonts w:ascii="Arial" w:hAnsi="Arial"/>
          <w:b/>
          <w:color w:val="804826"/>
          <w:sz w:val="15"/>
        </w:rPr>
        <w:t xml:space="preserve">32 </w:t>
      </w:r>
      <w:r>
        <w:rPr>
          <w:rFonts w:ascii="Georgia" w:hAnsi="Georgia"/>
          <w:sz w:val="19"/>
        </w:rPr>
        <w:t>Give no occasions of stumbling, either to Jews, or to Greeks, or to the church of God:</w:t>
      </w:r>
    </w:p>
    <w:p>
      <w:pPr>
        <w:pStyle w:val="Scripture"/>
      </w:pPr>
      <w:r>
        <w:rPr>
          <w:rFonts w:ascii="Arial" w:hAnsi="Arial"/>
          <w:b/>
          <w:color w:val="804826"/>
          <w:sz w:val="15"/>
        </w:rPr>
        <w:t xml:space="preserve">33 </w:t>
      </w:r>
      <w:r>
        <w:rPr>
          <w:rFonts w:ascii="Georgia" w:hAnsi="Georgia"/>
          <w:sz w:val="19"/>
        </w:rPr>
        <w:t>just as I also please all men in all things, not seeking My own profit, but the profit of the many, that they may be saved.</w:t>
      </w:r>
    </w:p>
    <w:p>
      <w:pPr>
        <w:pStyle w:val="Heading2"/>
      </w:pPr>
      <w:r>
        <w:t>Chapter 11</w:t>
      </w:r>
    </w:p>
    <w:p>
      <w:pPr>
        <w:pStyle w:val="Scripture"/>
      </w:pPr>
      <w:r>
        <w:rPr>
          <w:rFonts w:ascii="Arial" w:hAnsi="Arial"/>
          <w:b/>
          <w:color w:val="804826"/>
          <w:sz w:val="15"/>
        </w:rPr>
        <w:t xml:space="preserve">1 </w:t>
      </w:r>
      <w:r>
        <w:rPr>
          <w:rFonts w:ascii="Georgia" w:hAnsi="Georgia"/>
          <w:sz w:val="19"/>
        </w:rPr>
        <w:t>Imitate me, just as I imitate Messiah.</w:t>
      </w:r>
    </w:p>
    <w:p>
      <w:pPr>
        <w:pStyle w:val="Scripture"/>
      </w:pPr>
      <w:r>
        <w:rPr>
          <w:rFonts w:ascii="Arial" w:hAnsi="Arial"/>
          <w:b/>
          <w:color w:val="804826"/>
          <w:sz w:val="15"/>
        </w:rPr>
        <w:t xml:space="preserve">2 </w:t>
      </w:r>
      <w:r>
        <w:rPr>
          <w:rFonts w:ascii="Georgia" w:hAnsi="Georgia"/>
          <w:sz w:val="19"/>
        </w:rPr>
        <w:t>Now I praise you that you remember me in all things, and hold fast the traditions, just as I delivered them to you.</w:t>
      </w:r>
    </w:p>
    <w:p>
      <w:pPr>
        <w:pStyle w:val="Scripture"/>
      </w:pPr>
      <w:r>
        <w:rPr>
          <w:rFonts w:ascii="Arial" w:hAnsi="Arial"/>
          <w:b/>
          <w:color w:val="804826"/>
          <w:sz w:val="15"/>
        </w:rPr>
        <w:t xml:space="preserve">3 </w:t>
      </w:r>
      <w:r>
        <w:rPr>
          <w:rFonts w:ascii="Georgia" w:hAnsi="Georgia"/>
          <w:sz w:val="19"/>
        </w:rPr>
        <w:t>But I would have you know, that the head of every man is Messiah; and the head of the woman is the man; and the head of Messiah is God.</w:t>
      </w:r>
    </w:p>
    <w:p>
      <w:pPr>
        <w:pStyle w:val="Scripture"/>
      </w:pPr>
      <w:r>
        <w:rPr>
          <w:rFonts w:ascii="Arial" w:hAnsi="Arial"/>
          <w:b/>
          <w:color w:val="804826"/>
          <w:sz w:val="15"/>
        </w:rPr>
        <w:t xml:space="preserve">4 </w:t>
      </w:r>
      <w:r>
        <w:rPr>
          <w:rFonts w:ascii="Georgia" w:hAnsi="Georgia"/>
          <w:sz w:val="19"/>
        </w:rPr>
        <w:t>Every man praying or prophesying, having his head covered, dishonours his head.</w:t>
      </w:r>
    </w:p>
    <w:p>
      <w:pPr>
        <w:pStyle w:val="Scripture"/>
      </w:pPr>
      <w:r>
        <w:rPr>
          <w:rFonts w:ascii="Arial" w:hAnsi="Arial"/>
          <w:b/>
          <w:color w:val="804826"/>
          <w:sz w:val="15"/>
        </w:rPr>
        <w:t xml:space="preserve">5 </w:t>
      </w:r>
      <w:r>
        <w:rPr>
          <w:rFonts w:ascii="Georgia" w:hAnsi="Georgia"/>
          <w:sz w:val="19"/>
        </w:rPr>
        <w:t>But every woman praying or prophesying with her head unveiled dishonours her head; for it is one and the same thing as if she were shaven.</w:t>
      </w:r>
    </w:p>
    <w:p>
      <w:pPr>
        <w:pStyle w:val="Scripture"/>
      </w:pPr>
      <w:r>
        <w:rPr>
          <w:rFonts w:ascii="Arial" w:hAnsi="Arial"/>
          <w:b/>
          <w:color w:val="804826"/>
          <w:sz w:val="15"/>
        </w:rPr>
        <w:t xml:space="preserve">6 </w:t>
      </w:r>
      <w:r>
        <w:rPr>
          <w:rFonts w:ascii="Georgia" w:hAnsi="Georgia"/>
          <w:sz w:val="19"/>
        </w:rPr>
        <w:t>For if a woman is not veiled, let her also be shorn: but if it is a shame to a woman to be shorn or shaven, let her be veiled.</w:t>
      </w:r>
    </w:p>
    <w:p>
      <w:pPr>
        <w:pStyle w:val="Scripture"/>
      </w:pPr>
      <w:r>
        <w:rPr>
          <w:rFonts w:ascii="Arial" w:hAnsi="Arial"/>
          <w:b/>
          <w:color w:val="804826"/>
          <w:sz w:val="15"/>
        </w:rPr>
        <w:t xml:space="preserve">7 </w:t>
      </w:r>
      <w:r>
        <w:rPr>
          <w:rFonts w:ascii="Georgia" w:hAnsi="Georgia"/>
          <w:sz w:val="19"/>
        </w:rPr>
        <w:t>For a man indeed ought not to have his head veiled, Since he is the image and glory of God: but the woman is the glory of the man.</w:t>
      </w:r>
    </w:p>
    <w:p>
      <w:pPr>
        <w:pStyle w:val="Scripture"/>
      </w:pPr>
      <w:r>
        <w:rPr>
          <w:rFonts w:ascii="Arial" w:hAnsi="Arial"/>
          <w:b/>
          <w:color w:val="804826"/>
          <w:sz w:val="15"/>
        </w:rPr>
        <w:t xml:space="preserve">8 </w:t>
      </w:r>
      <w:r>
        <w:rPr>
          <w:rFonts w:ascii="Georgia" w:hAnsi="Georgia"/>
          <w:sz w:val="19"/>
        </w:rPr>
        <w:t>For the man is not of the woman; but the woman of the man:</w:t>
      </w:r>
    </w:p>
    <w:p>
      <w:pPr>
        <w:pStyle w:val="Scripture"/>
      </w:pPr>
      <w:r>
        <w:rPr>
          <w:rFonts w:ascii="Arial" w:hAnsi="Arial"/>
          <w:b/>
          <w:color w:val="804826"/>
          <w:sz w:val="15"/>
        </w:rPr>
        <w:t xml:space="preserve">9 </w:t>
      </w:r>
      <w:r>
        <w:rPr>
          <w:rFonts w:ascii="Georgia" w:hAnsi="Georgia"/>
          <w:sz w:val="19"/>
        </w:rPr>
        <w:t>for neither was the man created for the woman; but the woman for the man:</w:t>
      </w:r>
    </w:p>
    <w:p>
      <w:pPr>
        <w:pStyle w:val="Scripture"/>
      </w:pPr>
      <w:r>
        <w:rPr>
          <w:rFonts w:ascii="Arial" w:hAnsi="Arial"/>
          <w:b/>
          <w:color w:val="804826"/>
          <w:sz w:val="15"/>
        </w:rPr>
        <w:t xml:space="preserve">10 </w:t>
      </w:r>
      <w:r>
        <w:rPr>
          <w:rFonts w:ascii="Georgia" w:hAnsi="Georgia"/>
          <w:sz w:val="19"/>
        </w:rPr>
        <w:t>for this cause ought the woman to have a sign of authority on her head, because of the angels.</w:t>
      </w:r>
    </w:p>
    <w:p>
      <w:pPr>
        <w:pStyle w:val="Scripture"/>
      </w:pPr>
      <w:r>
        <w:rPr>
          <w:rFonts w:ascii="Arial" w:hAnsi="Arial"/>
          <w:b/>
          <w:color w:val="804826"/>
          <w:sz w:val="15"/>
        </w:rPr>
        <w:t xml:space="preserve">11 </w:t>
      </w:r>
      <w:r>
        <w:rPr>
          <w:rFonts w:ascii="Georgia" w:hAnsi="Georgia"/>
          <w:sz w:val="19"/>
        </w:rPr>
        <w:t>Nevertheless, neither is the woman without the man, nor the man without the woman, in the Lord.</w:t>
      </w:r>
    </w:p>
    <w:p>
      <w:pPr>
        <w:pStyle w:val="Scripture"/>
      </w:pPr>
      <w:r>
        <w:rPr>
          <w:rFonts w:ascii="Arial" w:hAnsi="Arial"/>
          <w:b/>
          <w:color w:val="804826"/>
          <w:sz w:val="15"/>
        </w:rPr>
        <w:t xml:space="preserve">12 </w:t>
      </w:r>
      <w:r>
        <w:rPr>
          <w:rFonts w:ascii="Georgia" w:hAnsi="Georgia"/>
          <w:sz w:val="19"/>
        </w:rPr>
        <w:t>For as the woman is of the man, so is the man also by the woman; but all things are of God.</w:t>
      </w:r>
    </w:p>
    <w:p>
      <w:pPr>
        <w:pStyle w:val="Scripture"/>
      </w:pPr>
      <w:r>
        <w:rPr>
          <w:rFonts w:ascii="Arial" w:hAnsi="Arial"/>
          <w:b/>
          <w:color w:val="804826"/>
          <w:sz w:val="15"/>
        </w:rPr>
        <w:t xml:space="preserve">13 </w:t>
      </w:r>
      <w:r>
        <w:rPr>
          <w:rFonts w:ascii="Georgia" w:hAnsi="Georgia"/>
          <w:sz w:val="19"/>
        </w:rPr>
        <w:t>Judge you in yourselves: is it seemly that a woman pray to God unveiled?</w:t>
      </w:r>
    </w:p>
    <w:p>
      <w:pPr>
        <w:pStyle w:val="Scripture"/>
      </w:pPr>
      <w:r>
        <w:rPr>
          <w:rFonts w:ascii="Arial" w:hAnsi="Arial"/>
          <w:b/>
          <w:color w:val="804826"/>
          <w:sz w:val="15"/>
        </w:rPr>
        <w:t xml:space="preserve">14 </w:t>
      </w:r>
      <w:r>
        <w:rPr>
          <w:rFonts w:ascii="Georgia" w:hAnsi="Georgia"/>
          <w:sz w:val="19"/>
        </w:rPr>
        <w:t>Does not even nature itself teach you, that, if a man have long hair, it is a dishonor to him?</w:t>
      </w:r>
    </w:p>
    <w:p>
      <w:pPr>
        <w:pStyle w:val="Scripture"/>
      </w:pPr>
      <w:r>
        <w:rPr>
          <w:rFonts w:ascii="Arial" w:hAnsi="Arial"/>
          <w:b/>
          <w:color w:val="804826"/>
          <w:sz w:val="15"/>
        </w:rPr>
        <w:t xml:space="preserve">15 </w:t>
      </w:r>
      <w:r>
        <w:rPr>
          <w:rFonts w:ascii="Georgia" w:hAnsi="Georgia"/>
          <w:sz w:val="19"/>
        </w:rPr>
        <w:t>But if a woman have long hair, it is a glory to her: for her hair is given her for a covering.</w:t>
      </w:r>
    </w:p>
    <w:p>
      <w:pPr>
        <w:pStyle w:val="Scripture"/>
      </w:pPr>
      <w:r>
        <w:rPr>
          <w:rFonts w:ascii="Arial" w:hAnsi="Arial"/>
          <w:b/>
          <w:color w:val="804826"/>
          <w:sz w:val="15"/>
        </w:rPr>
        <w:t xml:space="preserve">16 </w:t>
      </w:r>
      <w:r>
        <w:rPr>
          <w:rFonts w:ascii="Georgia" w:hAnsi="Georgia"/>
          <w:sz w:val="19"/>
        </w:rPr>
        <w:t>But if any man seems to be contentious, we have no such custom, neither the churches of God.</w:t>
      </w:r>
    </w:p>
    <w:p>
      <w:pPr>
        <w:pStyle w:val="Scripture"/>
      </w:pPr>
      <w:r>
        <w:rPr>
          <w:rFonts w:ascii="Arial" w:hAnsi="Arial"/>
          <w:b/>
          <w:color w:val="804826"/>
          <w:sz w:val="15"/>
        </w:rPr>
        <w:t xml:space="preserve">17 </w:t>
      </w:r>
      <w:r>
        <w:rPr>
          <w:rFonts w:ascii="Georgia" w:hAnsi="Georgia"/>
          <w:sz w:val="19"/>
        </w:rPr>
        <w:t>But in giving you this charge, I praise you not, that you come together not for the better but for the worse.</w:t>
      </w:r>
    </w:p>
    <w:p>
      <w:pPr>
        <w:pStyle w:val="Scripture"/>
      </w:pPr>
      <w:r>
        <w:rPr>
          <w:rFonts w:ascii="Arial" w:hAnsi="Arial"/>
          <w:b/>
          <w:color w:val="804826"/>
          <w:sz w:val="15"/>
        </w:rPr>
        <w:t xml:space="preserve">18 </w:t>
      </w:r>
      <w:r>
        <w:rPr>
          <w:rFonts w:ascii="Georgia" w:hAnsi="Georgia"/>
          <w:sz w:val="19"/>
        </w:rPr>
        <w:t>For first of all, when you come together in the church, I hear that divisions exist among you; and I partly believe it.</w:t>
      </w:r>
    </w:p>
    <w:p>
      <w:pPr>
        <w:pStyle w:val="Scripture"/>
      </w:pPr>
      <w:r>
        <w:rPr>
          <w:rFonts w:ascii="Arial" w:hAnsi="Arial"/>
          <w:b/>
          <w:color w:val="804826"/>
          <w:sz w:val="15"/>
        </w:rPr>
        <w:t xml:space="preserve">19 </w:t>
      </w:r>
      <w:r>
        <w:rPr>
          <w:rFonts w:ascii="Georgia" w:hAnsi="Georgia"/>
          <w:sz w:val="19"/>
        </w:rPr>
        <w:t>For there must be also factions among you, that those who are approved may be made manifest among you.</w:t>
      </w:r>
    </w:p>
    <w:p>
      <w:pPr>
        <w:pStyle w:val="Scripture"/>
      </w:pPr>
      <w:r>
        <w:rPr>
          <w:rFonts w:ascii="Arial" w:hAnsi="Arial"/>
          <w:b/>
          <w:color w:val="804826"/>
          <w:sz w:val="15"/>
        </w:rPr>
        <w:t xml:space="preserve">20 </w:t>
      </w:r>
      <w:r>
        <w:rPr>
          <w:rFonts w:ascii="Georgia" w:hAnsi="Georgia"/>
          <w:sz w:val="19"/>
        </w:rPr>
        <w:t>When you assemble yourselves together, it is not possible to eat the Lord's supper:</w:t>
      </w:r>
    </w:p>
    <w:p>
      <w:pPr>
        <w:pStyle w:val="Scripture"/>
      </w:pPr>
      <w:r>
        <w:rPr>
          <w:rFonts w:ascii="Arial" w:hAnsi="Arial"/>
          <w:b/>
          <w:color w:val="804826"/>
          <w:sz w:val="15"/>
        </w:rPr>
        <w:t xml:space="preserve">21 </w:t>
      </w:r>
      <w:r>
        <w:rPr>
          <w:rFonts w:ascii="Georgia" w:hAnsi="Georgia"/>
          <w:sz w:val="19"/>
        </w:rPr>
        <w:t>for in your eating each one takes before other his own supper; and one is hungry, and another is drunken.</w:t>
      </w:r>
    </w:p>
    <w:p>
      <w:pPr>
        <w:pStyle w:val="Scripture"/>
      </w:pPr>
      <w:r>
        <w:rPr>
          <w:rFonts w:ascii="Arial" w:hAnsi="Arial"/>
          <w:b/>
          <w:color w:val="804826"/>
          <w:sz w:val="15"/>
        </w:rPr>
        <w:t xml:space="preserve">22 </w:t>
      </w:r>
      <w:r>
        <w:rPr>
          <w:rFonts w:ascii="Georgia" w:hAnsi="Georgia"/>
          <w:sz w:val="19"/>
        </w:rPr>
        <w:t>What, have you not houses to eat and to drink in? or despise you the church of God, and put them to shame that have not? What I will say to you? I will praise you? In this I praise you not.</w:t>
      </w:r>
    </w:p>
    <w:p>
      <w:pPr>
        <w:pStyle w:val="Scripture"/>
      </w:pPr>
      <w:r>
        <w:rPr>
          <w:rFonts w:ascii="Arial" w:hAnsi="Arial"/>
          <w:b/>
          <w:color w:val="804826"/>
          <w:sz w:val="15"/>
        </w:rPr>
        <w:t xml:space="preserve">23 </w:t>
      </w:r>
      <w:r>
        <w:rPr>
          <w:rFonts w:ascii="Georgia" w:hAnsi="Georgia"/>
          <w:sz w:val="19"/>
        </w:rPr>
        <w:t>For I received of the Lord that which also I delivered to you, that the Lord Jesus in the night in which he was betrayed took bread;</w:t>
      </w:r>
    </w:p>
    <w:p>
      <w:pPr>
        <w:pStyle w:val="Scripture"/>
      </w:pPr>
      <w:r>
        <w:rPr>
          <w:rFonts w:ascii="Arial" w:hAnsi="Arial"/>
          <w:b/>
          <w:color w:val="804826"/>
          <w:sz w:val="15"/>
        </w:rPr>
        <w:t xml:space="preserve">24 </w:t>
      </w:r>
      <w:r>
        <w:rPr>
          <w:rFonts w:ascii="Georgia" w:hAnsi="Georgia"/>
          <w:sz w:val="19"/>
        </w:rPr>
        <w:t>and when he had given thanks, he broke it, and said, This is my body, which is for you: this do in remembrance of me.</w:t>
      </w:r>
    </w:p>
    <w:p>
      <w:pPr>
        <w:pStyle w:val="Scripture"/>
      </w:pPr>
      <w:r>
        <w:rPr>
          <w:rFonts w:ascii="Arial" w:hAnsi="Arial"/>
          <w:b/>
          <w:color w:val="804826"/>
          <w:sz w:val="15"/>
        </w:rPr>
        <w:t xml:space="preserve">25 </w:t>
      </w:r>
      <w:r>
        <w:rPr>
          <w:rFonts w:ascii="Georgia" w:hAnsi="Georgia"/>
          <w:sz w:val="19"/>
        </w:rPr>
        <w:t>In like manner also the cup, after supper, saying, This cup is the new covenant in my blood: this do, as often as you drink it, in remembrance of me.</w:t>
      </w:r>
    </w:p>
    <w:p>
      <w:pPr>
        <w:pStyle w:val="Scripture"/>
      </w:pPr>
      <w:r>
        <w:rPr>
          <w:rFonts w:ascii="Arial" w:hAnsi="Arial"/>
          <w:b/>
          <w:color w:val="804826"/>
          <w:sz w:val="15"/>
        </w:rPr>
        <w:t xml:space="preserve">26 </w:t>
      </w:r>
      <w:r>
        <w:rPr>
          <w:rFonts w:ascii="Georgia" w:hAnsi="Georgia"/>
          <w:sz w:val="19"/>
        </w:rPr>
        <w:t>For as often as you eat this bread, and drink the cup, you proclaim the Lord's death till he come.</w:t>
      </w:r>
    </w:p>
    <w:p>
      <w:pPr>
        <w:pStyle w:val="Scripture"/>
      </w:pPr>
      <w:r>
        <w:rPr>
          <w:rFonts w:ascii="Arial" w:hAnsi="Arial"/>
          <w:b/>
          <w:color w:val="804826"/>
          <w:sz w:val="15"/>
        </w:rPr>
        <w:t xml:space="preserve">27 </w:t>
      </w:r>
      <w:r>
        <w:rPr>
          <w:rFonts w:ascii="Georgia" w:hAnsi="Georgia"/>
          <w:sz w:val="19"/>
        </w:rPr>
        <w:t>Why whoever will eat the bread or drink the cup of the Lord in an unworthy manner, will be guilty of the body and the blood of the Lord.</w:t>
      </w:r>
    </w:p>
    <w:p>
      <w:pPr>
        <w:pStyle w:val="Scripture"/>
      </w:pPr>
      <w:r>
        <w:rPr>
          <w:rFonts w:ascii="Arial" w:hAnsi="Arial"/>
          <w:b/>
          <w:color w:val="804826"/>
          <w:sz w:val="15"/>
        </w:rPr>
        <w:t xml:space="preserve">28 </w:t>
      </w:r>
      <w:r>
        <w:rPr>
          <w:rFonts w:ascii="Georgia" w:hAnsi="Georgia"/>
          <w:sz w:val="19"/>
        </w:rPr>
        <w:t>But let a man prove himself, and so let him eat of the bread, and drink of the cup.</w:t>
      </w:r>
    </w:p>
    <w:p>
      <w:pPr>
        <w:pStyle w:val="Scripture"/>
      </w:pPr>
      <w:r>
        <w:rPr>
          <w:rFonts w:ascii="Arial" w:hAnsi="Arial"/>
          <w:b/>
          <w:color w:val="804826"/>
          <w:sz w:val="15"/>
        </w:rPr>
        <w:t xml:space="preserve">29 </w:t>
      </w:r>
      <w:r>
        <w:rPr>
          <w:rFonts w:ascii="Georgia" w:hAnsi="Georgia"/>
          <w:sz w:val="19"/>
        </w:rPr>
        <w:t>For the one who eats and drinks, eats and drinks judgment to himself, if he discern not the body.</w:t>
      </w:r>
    </w:p>
    <w:p>
      <w:pPr>
        <w:pStyle w:val="Scripture"/>
      </w:pPr>
      <w:r>
        <w:rPr>
          <w:rFonts w:ascii="Arial" w:hAnsi="Arial"/>
          <w:b/>
          <w:color w:val="804826"/>
          <w:sz w:val="15"/>
        </w:rPr>
        <w:t xml:space="preserve">30 </w:t>
      </w:r>
      <w:r>
        <w:rPr>
          <w:rFonts w:ascii="Georgia" w:hAnsi="Georgia"/>
          <w:sz w:val="19"/>
        </w:rPr>
        <w:t>For this cause many among you are weak and sickly, and not a few sleep.</w:t>
      </w:r>
    </w:p>
    <w:p>
      <w:pPr>
        <w:pStyle w:val="Scripture"/>
      </w:pPr>
      <w:r>
        <w:rPr>
          <w:rFonts w:ascii="Arial" w:hAnsi="Arial"/>
          <w:b/>
          <w:color w:val="804826"/>
          <w:sz w:val="15"/>
        </w:rPr>
        <w:t xml:space="preserve">31 </w:t>
      </w:r>
      <w:r>
        <w:rPr>
          <w:rFonts w:ascii="Georgia" w:hAnsi="Georgia"/>
          <w:sz w:val="19"/>
        </w:rPr>
        <w:t>But if we discerned ourselves, we should not be judged.</w:t>
      </w:r>
    </w:p>
    <w:p>
      <w:pPr>
        <w:pStyle w:val="Scripture"/>
      </w:pPr>
      <w:r>
        <w:rPr>
          <w:rFonts w:ascii="Arial" w:hAnsi="Arial"/>
          <w:b/>
          <w:color w:val="804826"/>
          <w:sz w:val="15"/>
        </w:rPr>
        <w:t xml:space="preserve">32 </w:t>
      </w:r>
      <w:r>
        <w:rPr>
          <w:rFonts w:ascii="Georgia" w:hAnsi="Georgia"/>
          <w:sz w:val="19"/>
        </w:rPr>
        <w:t>But when we are judged, we are chastened of the Lord, that we may not be condemned with the world.</w:t>
      </w:r>
    </w:p>
    <w:p>
      <w:pPr>
        <w:pStyle w:val="Scripture"/>
      </w:pPr>
      <w:r>
        <w:rPr>
          <w:rFonts w:ascii="Arial" w:hAnsi="Arial"/>
          <w:b/>
          <w:color w:val="804826"/>
          <w:sz w:val="15"/>
        </w:rPr>
        <w:t xml:space="preserve">33 </w:t>
      </w:r>
      <w:r>
        <w:rPr>
          <w:rFonts w:ascii="Georgia" w:hAnsi="Georgia"/>
          <w:sz w:val="19"/>
        </w:rPr>
        <w:t>Why, my brothers, when you come together to eat, wait one for another.</w:t>
      </w:r>
    </w:p>
    <w:p>
      <w:pPr>
        <w:pStyle w:val="Scripture"/>
      </w:pPr>
      <w:r>
        <w:rPr>
          <w:rFonts w:ascii="Arial" w:hAnsi="Arial"/>
          <w:b/>
          <w:color w:val="804826"/>
          <w:sz w:val="15"/>
        </w:rPr>
        <w:t xml:space="preserve">34 </w:t>
      </w:r>
      <w:r>
        <w:rPr>
          <w:rFonts w:ascii="Georgia" w:hAnsi="Georgia"/>
          <w:sz w:val="19"/>
        </w:rPr>
        <w:t>If any man is hungry, let him eat at home; that your coming together be not to judgment. And the rest I will set in order whensoever I come.</w:t>
      </w:r>
    </w:p>
    <w:p>
      <w:pPr>
        <w:pStyle w:val="Heading2"/>
      </w:pPr>
      <w:r>
        <w:t>Chapter 12</w:t>
      </w:r>
    </w:p>
    <w:p>
      <w:pPr>
        <w:pStyle w:val="Scripture"/>
      </w:pPr>
      <w:r>
        <w:rPr>
          <w:rFonts w:ascii="Arial" w:hAnsi="Arial"/>
          <w:b/>
          <w:color w:val="804826"/>
          <w:sz w:val="15"/>
        </w:rPr>
        <w:t xml:space="preserve">1 </w:t>
      </w:r>
      <w:r>
        <w:rPr>
          <w:rFonts w:ascii="Georgia" w:hAnsi="Georgia"/>
          <w:sz w:val="19"/>
        </w:rPr>
        <w:t>Now concerning spiritual gifts, brothers, I do not want you to be unaware.</w:t>
      </w:r>
    </w:p>
    <w:p>
      <w:pPr>
        <w:pStyle w:val="Scripture"/>
      </w:pPr>
      <w:r>
        <w:rPr>
          <w:rFonts w:ascii="Arial" w:hAnsi="Arial"/>
          <w:b/>
          <w:color w:val="804826"/>
          <w:sz w:val="15"/>
        </w:rPr>
        <w:t xml:space="preserve">2 </w:t>
      </w:r>
      <w:r>
        <w:rPr>
          <w:rFonts w:ascii="Georgia" w:hAnsi="Georgia"/>
          <w:sz w:val="19"/>
        </w:rPr>
        <w:t>You know that when you were Gentiles you were led away to those dumb idols, howsoever you might led.</w:t>
      </w:r>
    </w:p>
    <w:p>
      <w:pPr>
        <w:pStyle w:val="Scripture"/>
      </w:pPr>
      <w:r>
        <w:rPr>
          <w:rFonts w:ascii="Arial" w:hAnsi="Arial"/>
          <w:b/>
          <w:color w:val="804826"/>
          <w:sz w:val="15"/>
        </w:rPr>
        <w:t xml:space="preserve">3 </w:t>
      </w:r>
      <w:r>
        <w:rPr>
          <w:rFonts w:ascii="Georgia" w:hAnsi="Georgia"/>
          <w:sz w:val="19"/>
        </w:rPr>
        <w:t>Why I make known to you, that no one speaking in the Spirit of God says, Jesus is anathema; and no one can say, Jesus is Lord, but in the Holy Spirit.</w:t>
      </w:r>
    </w:p>
    <w:p>
      <w:pPr>
        <w:pStyle w:val="Scripture"/>
      </w:pPr>
      <w:r>
        <w:rPr>
          <w:rFonts w:ascii="Arial" w:hAnsi="Arial"/>
          <w:b/>
          <w:color w:val="804826"/>
          <w:sz w:val="15"/>
        </w:rPr>
        <w:t xml:space="preserve">4 </w:t>
      </w:r>
      <w:r>
        <w:rPr>
          <w:rFonts w:ascii="Georgia" w:hAnsi="Georgia"/>
          <w:sz w:val="19"/>
        </w:rPr>
        <w:t>Now there are diversities of gifts, but the same Spirit.</w:t>
      </w:r>
    </w:p>
    <w:p>
      <w:pPr>
        <w:pStyle w:val="Scripture"/>
      </w:pPr>
      <w:r>
        <w:rPr>
          <w:rFonts w:ascii="Arial" w:hAnsi="Arial"/>
          <w:b/>
          <w:color w:val="804826"/>
          <w:sz w:val="15"/>
        </w:rPr>
        <w:t xml:space="preserve">5 </w:t>
      </w:r>
      <w:r>
        <w:rPr>
          <w:rFonts w:ascii="Georgia" w:hAnsi="Georgia"/>
          <w:sz w:val="19"/>
        </w:rPr>
        <w:t>And there are diversities of ministrations, and the same Lord.</w:t>
      </w:r>
    </w:p>
    <w:p>
      <w:pPr>
        <w:pStyle w:val="Scripture"/>
      </w:pPr>
      <w:r>
        <w:rPr>
          <w:rFonts w:ascii="Arial" w:hAnsi="Arial"/>
          <w:b/>
          <w:color w:val="804826"/>
          <w:sz w:val="15"/>
        </w:rPr>
        <w:t xml:space="preserve">6 </w:t>
      </w:r>
      <w:r>
        <w:rPr>
          <w:rFonts w:ascii="Georgia" w:hAnsi="Georgia"/>
          <w:sz w:val="19"/>
        </w:rPr>
        <w:t>And there are diversities of workings, but the same God, who works all things in all.</w:t>
      </w:r>
    </w:p>
    <w:p>
      <w:pPr>
        <w:pStyle w:val="Scripture"/>
      </w:pPr>
      <w:r>
        <w:rPr>
          <w:rFonts w:ascii="Arial" w:hAnsi="Arial"/>
          <w:b/>
          <w:color w:val="804826"/>
          <w:sz w:val="15"/>
        </w:rPr>
        <w:t xml:space="preserve">7 </w:t>
      </w:r>
      <w:r>
        <w:rPr>
          <w:rFonts w:ascii="Georgia" w:hAnsi="Georgia"/>
          <w:sz w:val="19"/>
        </w:rPr>
        <w:t>But to each one is given the manifestation by the Spirit to profit withal.</w:t>
      </w:r>
    </w:p>
    <w:p>
      <w:pPr>
        <w:pStyle w:val="Scripture"/>
      </w:pPr>
      <w:r>
        <w:rPr>
          <w:rFonts w:ascii="Arial" w:hAnsi="Arial"/>
          <w:b/>
          <w:color w:val="804826"/>
          <w:sz w:val="15"/>
        </w:rPr>
        <w:t xml:space="preserve">8 </w:t>
      </w:r>
      <w:r>
        <w:rPr>
          <w:rFonts w:ascii="Georgia" w:hAnsi="Georgia"/>
          <w:sz w:val="19"/>
        </w:rPr>
        <w:t>For to one is given through the Spirit the word of wisdom; and to another the word of knowledge, according to the same Spirit:</w:t>
      </w:r>
    </w:p>
    <w:p>
      <w:pPr>
        <w:pStyle w:val="Scripture"/>
      </w:pPr>
      <w:r>
        <w:rPr>
          <w:rFonts w:ascii="Arial" w:hAnsi="Arial"/>
          <w:b/>
          <w:color w:val="804826"/>
          <w:sz w:val="15"/>
        </w:rPr>
        <w:t xml:space="preserve">9 </w:t>
      </w:r>
      <w:r>
        <w:rPr>
          <w:rFonts w:ascii="Georgia" w:hAnsi="Georgia"/>
          <w:sz w:val="19"/>
        </w:rPr>
        <w:t>to another faith, in the same Spirit; and to another gifts of healings, in the one Spirit;</w:t>
      </w:r>
    </w:p>
    <w:p>
      <w:pPr>
        <w:pStyle w:val="Scripture"/>
      </w:pPr>
      <w:r>
        <w:rPr>
          <w:rFonts w:ascii="Arial" w:hAnsi="Arial"/>
          <w:b/>
          <w:color w:val="804826"/>
          <w:sz w:val="15"/>
        </w:rPr>
        <w:t xml:space="preserve">10 </w:t>
      </w:r>
      <w:r>
        <w:rPr>
          <w:rFonts w:ascii="Georgia" w:hAnsi="Georgia"/>
          <w:sz w:val="19"/>
        </w:rPr>
        <w:t>and to another workings of miracles; and to another prophecy; and to another discernings of spirits; to another divers kinds of tongues; and to another the interpretation of tongues:</w:t>
      </w:r>
    </w:p>
    <w:p>
      <w:pPr>
        <w:pStyle w:val="Scripture"/>
      </w:pPr>
      <w:r>
        <w:rPr>
          <w:rFonts w:ascii="Arial" w:hAnsi="Arial"/>
          <w:b/>
          <w:color w:val="804826"/>
          <w:sz w:val="15"/>
        </w:rPr>
        <w:t xml:space="preserve">11 </w:t>
      </w:r>
      <w:r>
        <w:rPr>
          <w:rFonts w:ascii="Georgia" w:hAnsi="Georgia"/>
          <w:sz w:val="19"/>
        </w:rPr>
        <w:t>but all these works the one and the same Spirit, dividing to each one severally just as he will.</w:t>
      </w:r>
    </w:p>
    <w:p>
      <w:pPr>
        <w:pStyle w:val="Scripture"/>
      </w:pPr>
      <w:r>
        <w:rPr>
          <w:rFonts w:ascii="Arial" w:hAnsi="Arial"/>
          <w:b/>
          <w:color w:val="804826"/>
          <w:sz w:val="15"/>
        </w:rPr>
        <w:t xml:space="preserve">12 </w:t>
      </w:r>
      <w:r>
        <w:rPr>
          <w:rFonts w:ascii="Georgia" w:hAnsi="Georgia"/>
          <w:sz w:val="19"/>
        </w:rPr>
        <w:t>For as the body is one, and has many members, and all the members of the body, being many, are one body; so also is Messiah.</w:t>
      </w:r>
    </w:p>
    <w:p>
      <w:pPr>
        <w:pStyle w:val="Scripture"/>
      </w:pPr>
      <w:r>
        <w:rPr>
          <w:rFonts w:ascii="Arial" w:hAnsi="Arial"/>
          <w:b/>
          <w:color w:val="804826"/>
          <w:sz w:val="15"/>
        </w:rPr>
        <w:t xml:space="preserve">13 </w:t>
      </w:r>
      <w:r>
        <w:rPr>
          <w:rFonts w:ascii="Georgia" w:hAnsi="Georgia"/>
          <w:sz w:val="19"/>
        </w:rPr>
        <w:t>For in one Spirit were we all baptized into one body, whether Jews or Greeks, whether bond or free; and were all made to drink of one Spirit.</w:t>
      </w:r>
    </w:p>
    <w:p>
      <w:pPr>
        <w:pStyle w:val="Scripture"/>
      </w:pPr>
      <w:r>
        <w:rPr>
          <w:rFonts w:ascii="Arial" w:hAnsi="Arial"/>
          <w:b/>
          <w:color w:val="804826"/>
          <w:sz w:val="15"/>
        </w:rPr>
        <w:t xml:space="preserve">14 </w:t>
      </w:r>
      <w:r>
        <w:rPr>
          <w:rFonts w:ascii="Georgia" w:hAnsi="Georgia"/>
          <w:sz w:val="19"/>
        </w:rPr>
        <w:t>For the body is not one member, but many.</w:t>
      </w:r>
    </w:p>
    <w:p>
      <w:pPr>
        <w:pStyle w:val="Scripture"/>
      </w:pPr>
      <w:r>
        <w:rPr>
          <w:rFonts w:ascii="Arial" w:hAnsi="Arial"/>
          <w:b/>
          <w:color w:val="804826"/>
          <w:sz w:val="15"/>
        </w:rPr>
        <w:t xml:space="preserve">15 </w:t>
      </w:r>
      <w:r>
        <w:rPr>
          <w:rFonts w:ascii="Georgia" w:hAnsi="Georgia"/>
          <w:sz w:val="19"/>
        </w:rPr>
        <w:t>If the foot will say, Because I am not the hand, I am not of the body; it is not therefore not of the body.</w:t>
      </w:r>
    </w:p>
    <w:p>
      <w:pPr>
        <w:pStyle w:val="Scripture"/>
      </w:pPr>
      <w:r>
        <w:rPr>
          <w:rFonts w:ascii="Arial" w:hAnsi="Arial"/>
          <w:b/>
          <w:color w:val="804826"/>
          <w:sz w:val="15"/>
        </w:rPr>
        <w:t xml:space="preserve">16 </w:t>
      </w:r>
      <w:r>
        <w:rPr>
          <w:rFonts w:ascii="Georgia" w:hAnsi="Georgia"/>
          <w:sz w:val="19"/>
        </w:rPr>
        <w:t>And if the ear will say, Because I am not the eye, I am not of the body; it is not therefore not of the body.</w:t>
      </w:r>
    </w:p>
    <w:p>
      <w:pPr>
        <w:pStyle w:val="Scripture"/>
      </w:pPr>
      <w:r>
        <w:rPr>
          <w:rFonts w:ascii="Arial" w:hAnsi="Arial"/>
          <w:b/>
          <w:color w:val="804826"/>
          <w:sz w:val="15"/>
        </w:rPr>
        <w:t xml:space="preserve">17 </w:t>
      </w:r>
      <w:r>
        <w:rPr>
          <w:rFonts w:ascii="Georgia" w:hAnsi="Georgia"/>
          <w:sz w:val="19"/>
        </w:rPr>
        <w:t>If the whole body were an eye, where were the hearing? If the whole were hearing, where were the smelling?</w:t>
      </w:r>
    </w:p>
    <w:p>
      <w:pPr>
        <w:pStyle w:val="Scripture"/>
      </w:pPr>
      <w:r>
        <w:rPr>
          <w:rFonts w:ascii="Arial" w:hAnsi="Arial"/>
          <w:b/>
          <w:color w:val="804826"/>
          <w:sz w:val="15"/>
        </w:rPr>
        <w:t xml:space="preserve">18 </w:t>
      </w:r>
      <w:r>
        <w:rPr>
          <w:rFonts w:ascii="Georgia" w:hAnsi="Georgia"/>
          <w:sz w:val="19"/>
        </w:rPr>
        <w:t>But now has God set the members each one of them in the body, just as it pleased him.</w:t>
      </w:r>
    </w:p>
    <w:p>
      <w:pPr>
        <w:pStyle w:val="Scripture"/>
      </w:pPr>
      <w:r>
        <w:rPr>
          <w:rFonts w:ascii="Arial" w:hAnsi="Arial"/>
          <w:b/>
          <w:color w:val="804826"/>
          <w:sz w:val="15"/>
        </w:rPr>
        <w:t xml:space="preserve">19 </w:t>
      </w:r>
      <w:r>
        <w:rPr>
          <w:rFonts w:ascii="Georgia" w:hAnsi="Georgia"/>
          <w:sz w:val="19"/>
        </w:rPr>
        <w:t>And if they were all one member, where were the body?</w:t>
      </w:r>
    </w:p>
    <w:p>
      <w:pPr>
        <w:pStyle w:val="Scripture"/>
      </w:pPr>
      <w:r>
        <w:rPr>
          <w:rFonts w:ascii="Arial" w:hAnsi="Arial"/>
          <w:b/>
          <w:color w:val="804826"/>
          <w:sz w:val="15"/>
        </w:rPr>
        <w:t xml:space="preserve">20 </w:t>
      </w:r>
      <w:r>
        <w:rPr>
          <w:rFonts w:ascii="Georgia" w:hAnsi="Georgia"/>
          <w:sz w:val="19"/>
        </w:rPr>
        <w:t>But now they are many members, but one body.</w:t>
      </w:r>
    </w:p>
    <w:p>
      <w:pPr>
        <w:pStyle w:val="Scripture"/>
      </w:pPr>
      <w:r>
        <w:rPr>
          <w:rFonts w:ascii="Arial" w:hAnsi="Arial"/>
          <w:b/>
          <w:color w:val="804826"/>
          <w:sz w:val="15"/>
        </w:rPr>
        <w:t xml:space="preserve">21 </w:t>
      </w:r>
      <w:r>
        <w:rPr>
          <w:rFonts w:ascii="Georgia" w:hAnsi="Georgia"/>
          <w:sz w:val="19"/>
        </w:rPr>
        <w:t>And the eye cannot say to the hand, I have no need of you: or again the head to the feet, I have no need of you.</w:t>
      </w:r>
    </w:p>
    <w:p>
      <w:pPr>
        <w:pStyle w:val="Scripture"/>
      </w:pPr>
      <w:r>
        <w:rPr>
          <w:rFonts w:ascii="Arial" w:hAnsi="Arial"/>
          <w:b/>
          <w:color w:val="804826"/>
          <w:sz w:val="15"/>
        </w:rPr>
        <w:t xml:space="preserve">22 </w:t>
      </w:r>
      <w:r>
        <w:rPr>
          <w:rFonts w:ascii="Georgia" w:hAnsi="Georgia"/>
          <w:sz w:val="19"/>
        </w:rPr>
        <w:t>No, much rather, those members of the body which seem to be more feeble are necessary:</w:t>
      </w:r>
    </w:p>
    <w:p>
      <w:pPr>
        <w:pStyle w:val="Scripture"/>
      </w:pPr>
      <w:r>
        <w:rPr>
          <w:rFonts w:ascii="Arial" w:hAnsi="Arial"/>
          <w:b/>
          <w:color w:val="804826"/>
          <w:sz w:val="15"/>
        </w:rPr>
        <w:t xml:space="preserve">23 </w:t>
      </w:r>
      <w:r>
        <w:rPr>
          <w:rFonts w:ascii="Georgia" w:hAnsi="Georgia"/>
          <w:sz w:val="19"/>
        </w:rPr>
        <w:t>and those parts of the body, which we think to be less honorable, on these we bestow more abundant honor; and our uncomely parts have more abundant comeliness;</w:t>
      </w:r>
    </w:p>
    <w:p>
      <w:pPr>
        <w:pStyle w:val="Scripture"/>
      </w:pPr>
      <w:r>
        <w:rPr>
          <w:rFonts w:ascii="Arial" w:hAnsi="Arial"/>
          <w:b/>
          <w:color w:val="804826"/>
          <w:sz w:val="15"/>
        </w:rPr>
        <w:t xml:space="preserve">24 </w:t>
      </w:r>
      <w:r>
        <w:rPr>
          <w:rFonts w:ascii="Georgia" w:hAnsi="Georgia"/>
          <w:sz w:val="19"/>
        </w:rPr>
        <w:t>whereas our comely parts have no need: but God tempered the body together, giving more abundant honor to that part which lacked;</w:t>
      </w:r>
    </w:p>
    <w:p>
      <w:pPr>
        <w:pStyle w:val="Scripture"/>
      </w:pPr>
      <w:r>
        <w:rPr>
          <w:rFonts w:ascii="Arial" w:hAnsi="Arial"/>
          <w:b/>
          <w:color w:val="804826"/>
          <w:sz w:val="15"/>
        </w:rPr>
        <w:t xml:space="preserve">25 </w:t>
      </w:r>
      <w:r>
        <w:rPr>
          <w:rFonts w:ascii="Georgia" w:hAnsi="Georgia"/>
          <w:sz w:val="19"/>
        </w:rPr>
        <w:t>that there should be no schism in the body; but that the members should have the same care one for another.</w:t>
      </w:r>
    </w:p>
    <w:p>
      <w:pPr>
        <w:pStyle w:val="Scripture"/>
      </w:pPr>
      <w:r>
        <w:rPr>
          <w:rFonts w:ascii="Arial" w:hAnsi="Arial"/>
          <w:b/>
          <w:color w:val="804826"/>
          <w:sz w:val="15"/>
        </w:rPr>
        <w:t xml:space="preserve">26 </w:t>
      </w:r>
      <w:r>
        <w:rPr>
          <w:rFonts w:ascii="Georgia" w:hAnsi="Georgia"/>
          <w:sz w:val="19"/>
        </w:rPr>
        <w:t>And whether one member allows, all the members suffer with it; or one member is honored, all the members rejoice with it.</w:t>
      </w:r>
    </w:p>
    <w:p>
      <w:pPr>
        <w:pStyle w:val="Scripture"/>
      </w:pPr>
      <w:r>
        <w:rPr>
          <w:rFonts w:ascii="Arial" w:hAnsi="Arial"/>
          <w:b/>
          <w:color w:val="804826"/>
          <w:sz w:val="15"/>
        </w:rPr>
        <w:t xml:space="preserve">27 </w:t>
      </w:r>
      <w:r>
        <w:rPr>
          <w:rFonts w:ascii="Georgia" w:hAnsi="Georgia"/>
          <w:sz w:val="19"/>
        </w:rPr>
        <w:t>Now you are the body of Messiah, and severally members of it.</w:t>
      </w:r>
    </w:p>
    <w:p>
      <w:pPr>
        <w:pStyle w:val="Scripture"/>
      </w:pPr>
      <w:r>
        <w:rPr>
          <w:rFonts w:ascii="Arial" w:hAnsi="Arial"/>
          <w:b/>
          <w:color w:val="804826"/>
          <w:sz w:val="15"/>
        </w:rPr>
        <w:t xml:space="preserve">28 </w:t>
      </w:r>
      <w:r>
        <w:rPr>
          <w:rFonts w:ascii="Georgia" w:hAnsi="Georgia"/>
          <w:sz w:val="19"/>
        </w:rPr>
        <w:t>And God has set some in the church, first apostles, secondly prophets, thirdly teachers, then miracles, then gifts of healings, helps, governments, divers kinds of tongues.</w:t>
      </w:r>
    </w:p>
    <w:p>
      <w:pPr>
        <w:pStyle w:val="Scripture"/>
      </w:pPr>
      <w:r>
        <w:rPr>
          <w:rFonts w:ascii="Arial" w:hAnsi="Arial"/>
          <w:b/>
          <w:color w:val="804826"/>
          <w:sz w:val="15"/>
        </w:rPr>
        <w:t xml:space="preserve">29 </w:t>
      </w:r>
      <w:r>
        <w:rPr>
          <w:rFonts w:ascii="Georgia" w:hAnsi="Georgia"/>
          <w:sz w:val="19"/>
        </w:rPr>
        <w:t>Are all apostles? are all prophets? are all teachers? are all workers of miracles?</w:t>
      </w:r>
    </w:p>
    <w:p>
      <w:pPr>
        <w:pStyle w:val="Scripture"/>
      </w:pPr>
      <w:r>
        <w:rPr>
          <w:rFonts w:ascii="Arial" w:hAnsi="Arial"/>
          <w:b/>
          <w:color w:val="804826"/>
          <w:sz w:val="15"/>
        </w:rPr>
        <w:t xml:space="preserve">30 </w:t>
      </w:r>
      <w:r>
        <w:rPr>
          <w:rFonts w:ascii="Georgia" w:hAnsi="Georgia"/>
          <w:sz w:val="19"/>
        </w:rPr>
        <w:t>have all gifts of healings? do all speak with tongues? do all interpret?</w:t>
      </w:r>
    </w:p>
    <w:p>
      <w:pPr>
        <w:pStyle w:val="Scripture"/>
      </w:pPr>
      <w:r>
        <w:rPr>
          <w:rFonts w:ascii="Arial" w:hAnsi="Arial"/>
          <w:b/>
          <w:color w:val="804826"/>
          <w:sz w:val="15"/>
        </w:rPr>
        <w:t xml:space="preserve">31 </w:t>
      </w:r>
      <w:r>
        <w:rPr>
          <w:rFonts w:ascii="Georgia" w:hAnsi="Georgia"/>
          <w:sz w:val="19"/>
        </w:rPr>
        <w:t>But earnestly desire the greater gifts. And moreover a most excellent way show I to you.</w:t>
      </w:r>
    </w:p>
    <w:p>
      <w:pPr>
        <w:pStyle w:val="Heading2"/>
      </w:pPr>
      <w:r>
        <w:t>Chapter 13</w:t>
      </w:r>
    </w:p>
    <w:p>
      <w:pPr>
        <w:pStyle w:val="Scripture"/>
      </w:pPr>
      <w:r>
        <w:rPr>
          <w:rFonts w:ascii="Arial" w:hAnsi="Arial"/>
          <w:b/>
          <w:color w:val="804826"/>
          <w:sz w:val="15"/>
        </w:rPr>
        <w:t xml:space="preserve">1 </w:t>
      </w:r>
      <w:r>
        <w:rPr>
          <w:rFonts w:ascii="Georgia" w:hAnsi="Georgia"/>
          <w:sz w:val="19"/>
        </w:rPr>
        <w:t>If I speak with the tongues of people and of angels, but do not have love, I am a noisy gong or a clanging cymbal.</w:t>
      </w:r>
    </w:p>
    <w:p>
      <w:pPr>
        <w:pStyle w:val="Scripture"/>
      </w:pPr>
      <w:r>
        <w:rPr>
          <w:rFonts w:ascii="Arial" w:hAnsi="Arial"/>
          <w:b/>
          <w:color w:val="804826"/>
          <w:sz w:val="15"/>
        </w:rPr>
        <w:t xml:space="preserve">2 </w:t>
      </w:r>
      <w:r>
        <w:rPr>
          <w:rFonts w:ascii="Georgia" w:hAnsi="Georgia"/>
          <w:sz w:val="19"/>
        </w:rPr>
        <w:t>And if I have the gift of prophecy, and know all mysteries and all knowledge; and if I have all faith, so as to remove mountains, but do not have love, I am nothing.</w:t>
      </w:r>
    </w:p>
    <w:p>
      <w:pPr>
        <w:pStyle w:val="Scripture"/>
      </w:pPr>
      <w:r>
        <w:rPr>
          <w:rFonts w:ascii="Arial" w:hAnsi="Arial"/>
          <w:b/>
          <w:color w:val="804826"/>
          <w:sz w:val="15"/>
        </w:rPr>
        <w:t xml:space="preserve">3 </w:t>
      </w:r>
      <w:r>
        <w:rPr>
          <w:rFonts w:ascii="Georgia" w:hAnsi="Georgia"/>
          <w:sz w:val="19"/>
        </w:rPr>
        <w:t>And if I bestow all my goods to feed the poor, and if I give my body to be burned, but do not have love, it profits me nothing.</w:t>
      </w:r>
    </w:p>
    <w:p>
      <w:pPr>
        <w:pStyle w:val="Scripture"/>
      </w:pPr>
      <w:r>
        <w:rPr>
          <w:rFonts w:ascii="Arial" w:hAnsi="Arial"/>
          <w:b/>
          <w:color w:val="804826"/>
          <w:sz w:val="15"/>
        </w:rPr>
        <w:t xml:space="preserve">4 </w:t>
      </w:r>
      <w:r>
        <w:rPr>
          <w:rFonts w:ascii="Georgia" w:hAnsi="Georgia"/>
          <w:sz w:val="19"/>
        </w:rPr>
        <w:t>Love allows long, and is kind; love envies not; love boasts not itself, is not puffed up,</w:t>
      </w:r>
    </w:p>
    <w:p>
      <w:pPr>
        <w:pStyle w:val="Scripture"/>
      </w:pPr>
      <w:r>
        <w:rPr>
          <w:rFonts w:ascii="Arial" w:hAnsi="Arial"/>
          <w:b/>
          <w:color w:val="804826"/>
          <w:sz w:val="15"/>
        </w:rPr>
        <w:t xml:space="preserve">5 </w:t>
      </w:r>
      <w:r>
        <w:rPr>
          <w:rFonts w:ascii="Georgia" w:hAnsi="Georgia"/>
          <w:sz w:val="19"/>
        </w:rPr>
        <w:t>does not behave itself unseemly, seeks not its own, is not provoked, takes not account of evil;</w:t>
      </w:r>
    </w:p>
    <w:p>
      <w:pPr>
        <w:pStyle w:val="Scripture"/>
      </w:pPr>
      <w:r>
        <w:rPr>
          <w:rFonts w:ascii="Arial" w:hAnsi="Arial"/>
          <w:b/>
          <w:color w:val="804826"/>
          <w:sz w:val="15"/>
        </w:rPr>
        <w:t xml:space="preserve">6 </w:t>
      </w:r>
      <w:r>
        <w:rPr>
          <w:rFonts w:ascii="Georgia" w:hAnsi="Georgia"/>
          <w:sz w:val="19"/>
        </w:rPr>
        <w:t>rejoices not in unrighteousness, but rejoices with the truth;</w:t>
      </w:r>
    </w:p>
    <w:p>
      <w:pPr>
        <w:pStyle w:val="Scripture"/>
      </w:pPr>
      <w:r>
        <w:rPr>
          <w:rFonts w:ascii="Arial" w:hAnsi="Arial"/>
          <w:b/>
          <w:color w:val="804826"/>
          <w:sz w:val="15"/>
        </w:rPr>
        <w:t xml:space="preserve">7 </w:t>
      </w:r>
      <w:r>
        <w:rPr>
          <w:rFonts w:ascii="Georgia" w:hAnsi="Georgia"/>
          <w:sz w:val="19"/>
        </w:rPr>
        <w:t>bears all things, believes all things, hopes all things, endures all things.</w:t>
      </w:r>
    </w:p>
    <w:p>
      <w:pPr>
        <w:pStyle w:val="Scripture"/>
      </w:pPr>
      <w:r>
        <w:rPr>
          <w:rFonts w:ascii="Arial" w:hAnsi="Arial"/>
          <w:b/>
          <w:color w:val="804826"/>
          <w:sz w:val="15"/>
        </w:rPr>
        <w:t xml:space="preserve">8 </w:t>
      </w:r>
      <w:r>
        <w:rPr>
          <w:rFonts w:ascii="Georgia" w:hAnsi="Georgia"/>
          <w:sz w:val="19"/>
        </w:rPr>
        <w:t>Love never fails: but whether there be prophecies, they will be done away; whether there be tongues, they will cease; whether there be knowledge, it will be done away.</w:t>
      </w:r>
    </w:p>
    <w:p>
      <w:pPr>
        <w:pStyle w:val="Scripture"/>
      </w:pPr>
      <w:r>
        <w:rPr>
          <w:rFonts w:ascii="Arial" w:hAnsi="Arial"/>
          <w:b/>
          <w:color w:val="804826"/>
          <w:sz w:val="15"/>
        </w:rPr>
        <w:t xml:space="preserve">9 </w:t>
      </w:r>
      <w:r>
        <w:rPr>
          <w:rFonts w:ascii="Georgia" w:hAnsi="Georgia"/>
          <w:sz w:val="19"/>
        </w:rPr>
        <w:t>For we know in part, and we prophesy in part;</w:t>
      </w:r>
    </w:p>
    <w:p>
      <w:pPr>
        <w:pStyle w:val="Scripture"/>
      </w:pPr>
      <w:r>
        <w:rPr>
          <w:rFonts w:ascii="Arial" w:hAnsi="Arial"/>
          <w:b/>
          <w:color w:val="804826"/>
          <w:sz w:val="15"/>
        </w:rPr>
        <w:t xml:space="preserve">10 </w:t>
      </w:r>
      <w:r>
        <w:rPr>
          <w:rFonts w:ascii="Georgia" w:hAnsi="Georgia"/>
          <w:sz w:val="19"/>
        </w:rPr>
        <w:t>but when that which is perfect has come, that which is in part will be done away.</w:t>
      </w:r>
    </w:p>
    <w:p>
      <w:pPr>
        <w:pStyle w:val="Scripture"/>
      </w:pPr>
      <w:r>
        <w:rPr>
          <w:rFonts w:ascii="Arial" w:hAnsi="Arial"/>
          <w:b/>
          <w:color w:val="804826"/>
          <w:sz w:val="15"/>
        </w:rPr>
        <w:t xml:space="preserve">11 </w:t>
      </w:r>
      <w:r>
        <w:rPr>
          <w:rFonts w:ascii="Georgia" w:hAnsi="Georgia"/>
          <w:sz w:val="19"/>
        </w:rPr>
        <w:t>When I was a child, I spoke as a child, I felt as a child, I thought as a child: now that I am become a man, I have divorce childish things.</w:t>
      </w:r>
    </w:p>
    <w:p>
      <w:pPr>
        <w:pStyle w:val="Scripture"/>
      </w:pPr>
      <w:r>
        <w:rPr>
          <w:rFonts w:ascii="Arial" w:hAnsi="Arial"/>
          <w:b/>
          <w:color w:val="804826"/>
          <w:sz w:val="15"/>
        </w:rPr>
        <w:t xml:space="preserve">12 </w:t>
      </w:r>
      <w:r>
        <w:rPr>
          <w:rFonts w:ascii="Georgia" w:hAnsi="Georgia"/>
          <w:sz w:val="19"/>
        </w:rPr>
        <w:t>For now we see in a mirror, darkly; but then face to face: now I know in part; but then I will know fully just as also I was fully known.</w:t>
      </w:r>
    </w:p>
    <w:p>
      <w:pPr>
        <w:pStyle w:val="Scripture"/>
      </w:pPr>
      <w:r>
        <w:rPr>
          <w:rFonts w:ascii="Arial" w:hAnsi="Arial"/>
          <w:b/>
          <w:color w:val="804826"/>
          <w:sz w:val="15"/>
        </w:rPr>
        <w:t xml:space="preserve">13 </w:t>
      </w:r>
      <w:r>
        <w:rPr>
          <w:rFonts w:ascii="Georgia" w:hAnsi="Georgia"/>
          <w:sz w:val="19"/>
        </w:rPr>
        <w:t>But now remains faith, hope, love, these three; and the greatest of these is love.</w:t>
      </w:r>
    </w:p>
    <w:p>
      <w:pPr>
        <w:pStyle w:val="Heading2"/>
      </w:pPr>
      <w:r>
        <w:t>Chapter 14</w:t>
      </w:r>
    </w:p>
    <w:p>
      <w:pPr>
        <w:pStyle w:val="Scripture"/>
      </w:pPr>
      <w:r>
        <w:rPr>
          <w:rFonts w:ascii="Arial" w:hAnsi="Arial"/>
          <w:b/>
          <w:color w:val="804826"/>
          <w:sz w:val="15"/>
        </w:rPr>
        <w:t xml:space="preserve">1 </w:t>
      </w:r>
      <w:r>
        <w:rPr>
          <w:rFonts w:ascii="Georgia" w:hAnsi="Georgia"/>
          <w:sz w:val="19"/>
        </w:rPr>
        <w:t>Pursue love; and earnestly desire spiritual gifts, especially that you may prophesy.</w:t>
      </w:r>
    </w:p>
    <w:p>
      <w:pPr>
        <w:pStyle w:val="Scripture"/>
      </w:pPr>
      <w:r>
        <w:rPr>
          <w:rFonts w:ascii="Arial" w:hAnsi="Arial"/>
          <w:b/>
          <w:color w:val="804826"/>
          <w:sz w:val="15"/>
        </w:rPr>
        <w:t xml:space="preserve">2 </w:t>
      </w:r>
      <w:r>
        <w:rPr>
          <w:rFonts w:ascii="Georgia" w:hAnsi="Georgia"/>
          <w:sz w:val="19"/>
        </w:rPr>
        <w:t>For the one who speaks in a tongue speaks not to men, but to God; for no one understands; but in the Spirit he speaks mysteries.</w:t>
      </w:r>
    </w:p>
    <w:p>
      <w:pPr>
        <w:pStyle w:val="Scripture"/>
      </w:pPr>
      <w:r>
        <w:rPr>
          <w:rFonts w:ascii="Arial" w:hAnsi="Arial"/>
          <w:b/>
          <w:color w:val="804826"/>
          <w:sz w:val="15"/>
        </w:rPr>
        <w:t xml:space="preserve">3 </w:t>
      </w:r>
      <w:r>
        <w:rPr>
          <w:rFonts w:ascii="Georgia" w:hAnsi="Georgia"/>
          <w:sz w:val="19"/>
        </w:rPr>
        <w:t>But the one who prophesies speaks to men edification, and exhortation, and consolation.</w:t>
      </w:r>
    </w:p>
    <w:p>
      <w:pPr>
        <w:pStyle w:val="Scripture"/>
      </w:pPr>
      <w:r>
        <w:rPr>
          <w:rFonts w:ascii="Arial" w:hAnsi="Arial"/>
          <w:b/>
          <w:color w:val="804826"/>
          <w:sz w:val="15"/>
        </w:rPr>
        <w:t xml:space="preserve">4 </w:t>
      </w:r>
      <w:r>
        <w:rPr>
          <w:rFonts w:ascii="Georgia" w:hAnsi="Georgia"/>
          <w:sz w:val="19"/>
        </w:rPr>
        <w:t>the one who speaks in a tongue builds up himself; but the one who prophesies builds up the church.</w:t>
      </w:r>
    </w:p>
    <w:p>
      <w:pPr>
        <w:pStyle w:val="Scripture"/>
      </w:pPr>
      <w:r>
        <w:rPr>
          <w:rFonts w:ascii="Arial" w:hAnsi="Arial"/>
          <w:b/>
          <w:color w:val="804826"/>
          <w:sz w:val="15"/>
        </w:rPr>
        <w:t xml:space="preserve">5 </w:t>
      </w:r>
      <w:r>
        <w:rPr>
          <w:rFonts w:ascii="Georgia" w:hAnsi="Georgia"/>
          <w:sz w:val="19"/>
        </w:rPr>
        <w:t>Now I would have you all speak with tongues, but rather that you should prophesy: and greater is the one who prophesies than the one who speaks with tongues, except he interpret, that the church may receive edifying.</w:t>
      </w:r>
    </w:p>
    <w:p>
      <w:pPr>
        <w:pStyle w:val="Scripture"/>
      </w:pPr>
      <w:r>
        <w:rPr>
          <w:rFonts w:ascii="Arial" w:hAnsi="Arial"/>
          <w:b/>
          <w:color w:val="804826"/>
          <w:sz w:val="15"/>
        </w:rPr>
        <w:t xml:space="preserve">6 </w:t>
      </w:r>
      <w:r>
        <w:rPr>
          <w:rFonts w:ascii="Georgia" w:hAnsi="Georgia"/>
          <w:sz w:val="19"/>
        </w:rPr>
        <w:t>But now, brothers, if I come to you speaking with tongues, what I will profit you, unless I speak to you either by way of revelation, or of knowledge, or of prophesying, or of teaching?</w:t>
      </w:r>
    </w:p>
    <w:p>
      <w:pPr>
        <w:pStyle w:val="Scripture"/>
      </w:pPr>
      <w:r>
        <w:rPr>
          <w:rFonts w:ascii="Arial" w:hAnsi="Arial"/>
          <w:b/>
          <w:color w:val="804826"/>
          <w:sz w:val="15"/>
        </w:rPr>
        <w:t xml:space="preserve">7 </w:t>
      </w:r>
      <w:r>
        <w:rPr>
          <w:rFonts w:ascii="Georgia" w:hAnsi="Georgia"/>
          <w:sz w:val="19"/>
        </w:rPr>
        <w:t>Even things without life, giving a voice, whether pipe or harp, if they Do not give a distinction in the sounds, how will it be known what is piped or harped?</w:t>
      </w:r>
    </w:p>
    <w:p>
      <w:pPr>
        <w:pStyle w:val="Scripture"/>
      </w:pPr>
      <w:r>
        <w:rPr>
          <w:rFonts w:ascii="Arial" w:hAnsi="Arial"/>
          <w:b/>
          <w:color w:val="804826"/>
          <w:sz w:val="15"/>
        </w:rPr>
        <w:t xml:space="preserve">8 </w:t>
      </w:r>
      <w:r>
        <w:rPr>
          <w:rFonts w:ascii="Georgia" w:hAnsi="Georgia"/>
          <w:sz w:val="19"/>
        </w:rPr>
        <w:t>For if the trumpet give an uncertain voice, who will prepare himself for war?</w:t>
      </w:r>
    </w:p>
    <w:p>
      <w:pPr>
        <w:pStyle w:val="Scripture"/>
      </w:pPr>
      <w:r>
        <w:rPr>
          <w:rFonts w:ascii="Arial" w:hAnsi="Arial"/>
          <w:b/>
          <w:color w:val="804826"/>
          <w:sz w:val="15"/>
        </w:rPr>
        <w:t xml:space="preserve">9 </w:t>
      </w:r>
      <w:r>
        <w:rPr>
          <w:rFonts w:ascii="Georgia" w:hAnsi="Georgia"/>
          <w:sz w:val="19"/>
        </w:rPr>
        <w:t>So also you, unless you utter by the tongue speech easy to understood, how will it be known what is spoken? for you will be speaking into the air.</w:t>
      </w:r>
    </w:p>
    <w:p>
      <w:pPr>
        <w:pStyle w:val="Scripture"/>
      </w:pPr>
      <w:r>
        <w:rPr>
          <w:rFonts w:ascii="Arial" w:hAnsi="Arial"/>
          <w:b/>
          <w:color w:val="804826"/>
          <w:sz w:val="15"/>
        </w:rPr>
        <w:t xml:space="preserve">10 </w:t>
      </w:r>
      <w:r>
        <w:rPr>
          <w:rFonts w:ascii="Georgia" w:hAnsi="Georgia"/>
          <w:sz w:val="19"/>
        </w:rPr>
        <w:t>There are, it may be, so many kinds of voices in the world, and no kind is without signification.</w:t>
      </w:r>
    </w:p>
    <w:p>
      <w:pPr>
        <w:pStyle w:val="Scripture"/>
      </w:pPr>
      <w:r>
        <w:rPr>
          <w:rFonts w:ascii="Arial" w:hAnsi="Arial"/>
          <w:b/>
          <w:color w:val="804826"/>
          <w:sz w:val="15"/>
        </w:rPr>
        <w:t xml:space="preserve">11 </w:t>
      </w:r>
      <w:r>
        <w:rPr>
          <w:rFonts w:ascii="Georgia" w:hAnsi="Georgia"/>
          <w:sz w:val="19"/>
        </w:rPr>
        <w:t>If then I know not the meaning of the voice, I will be to him that speaks a barbarian, and the one who speaks will be a barbarian to me.</w:t>
      </w:r>
    </w:p>
    <w:p>
      <w:pPr>
        <w:pStyle w:val="Scripture"/>
      </w:pPr>
      <w:r>
        <w:rPr>
          <w:rFonts w:ascii="Arial" w:hAnsi="Arial"/>
          <w:b/>
          <w:color w:val="804826"/>
          <w:sz w:val="15"/>
        </w:rPr>
        <w:t xml:space="preserve">12 </w:t>
      </w:r>
      <w:r>
        <w:rPr>
          <w:rFonts w:ascii="Georgia" w:hAnsi="Georgia"/>
          <w:sz w:val="19"/>
        </w:rPr>
        <w:t>So also you, since you are zealous of spiritual gifts, seek that you may abound to the edifying of the church.</w:t>
      </w:r>
    </w:p>
    <w:p>
      <w:pPr>
        <w:pStyle w:val="Scripture"/>
      </w:pPr>
      <w:r>
        <w:rPr>
          <w:rFonts w:ascii="Arial" w:hAnsi="Arial"/>
          <w:b/>
          <w:color w:val="804826"/>
          <w:sz w:val="15"/>
        </w:rPr>
        <w:t xml:space="preserve">13 </w:t>
      </w:r>
      <w:r>
        <w:rPr>
          <w:rFonts w:ascii="Georgia" w:hAnsi="Georgia"/>
          <w:sz w:val="19"/>
        </w:rPr>
        <w:t>Why let him that speaks in a tongue pray that he may interpret.</w:t>
      </w:r>
    </w:p>
    <w:p>
      <w:pPr>
        <w:pStyle w:val="Scripture"/>
      </w:pPr>
      <w:r>
        <w:rPr>
          <w:rFonts w:ascii="Arial" w:hAnsi="Arial"/>
          <w:b/>
          <w:color w:val="804826"/>
          <w:sz w:val="15"/>
        </w:rPr>
        <w:t xml:space="preserve">14 </w:t>
      </w:r>
      <w:r>
        <w:rPr>
          <w:rFonts w:ascii="Georgia" w:hAnsi="Georgia"/>
          <w:sz w:val="19"/>
        </w:rPr>
        <w:t>For if I pray in a tongue, my spirit prays, but my understanding is unfruitful.</w:t>
      </w:r>
    </w:p>
    <w:p>
      <w:pPr>
        <w:pStyle w:val="Scripture"/>
      </w:pPr>
      <w:r>
        <w:rPr>
          <w:rFonts w:ascii="Arial" w:hAnsi="Arial"/>
          <w:b/>
          <w:color w:val="804826"/>
          <w:sz w:val="15"/>
        </w:rPr>
        <w:t xml:space="preserve">15 </w:t>
      </w:r>
      <w:r>
        <w:rPr>
          <w:rFonts w:ascii="Georgia" w:hAnsi="Georgia"/>
          <w:sz w:val="19"/>
        </w:rPr>
        <w:t>What is it then? I will pray with the Spirit, and I will pray with the understanding also: I will sing with the Spirit, and I will sing with the understanding also.</w:t>
      </w:r>
    </w:p>
    <w:p>
      <w:pPr>
        <w:pStyle w:val="Scripture"/>
      </w:pPr>
      <w:r>
        <w:rPr>
          <w:rFonts w:ascii="Arial" w:hAnsi="Arial"/>
          <w:b/>
          <w:color w:val="804826"/>
          <w:sz w:val="15"/>
        </w:rPr>
        <w:t xml:space="preserve">16 </w:t>
      </w:r>
      <w:r>
        <w:rPr>
          <w:rFonts w:ascii="Georgia" w:hAnsi="Georgia"/>
          <w:sz w:val="19"/>
        </w:rPr>
        <w:t>Else if you bless with the Spirit, how will the one who fills the place of the unlearned say the Amen at your giving of thanks, seeing he knows not what you say?</w:t>
      </w:r>
    </w:p>
    <w:p>
      <w:pPr>
        <w:pStyle w:val="Scripture"/>
      </w:pPr>
      <w:r>
        <w:rPr>
          <w:rFonts w:ascii="Arial" w:hAnsi="Arial"/>
          <w:b/>
          <w:color w:val="804826"/>
          <w:sz w:val="15"/>
        </w:rPr>
        <w:t xml:space="preserve">17 </w:t>
      </w:r>
      <w:r>
        <w:rPr>
          <w:rFonts w:ascii="Georgia" w:hAnsi="Georgia"/>
          <w:sz w:val="19"/>
        </w:rPr>
        <w:t>For you Truly give thanks well, but the other is not edified.</w:t>
      </w:r>
    </w:p>
    <w:p>
      <w:pPr>
        <w:pStyle w:val="Scripture"/>
      </w:pPr>
      <w:r>
        <w:rPr>
          <w:rFonts w:ascii="Arial" w:hAnsi="Arial"/>
          <w:b/>
          <w:color w:val="804826"/>
          <w:sz w:val="15"/>
        </w:rPr>
        <w:t xml:space="preserve">18 </w:t>
      </w:r>
      <w:r>
        <w:rPr>
          <w:rFonts w:ascii="Georgia" w:hAnsi="Georgia"/>
          <w:sz w:val="19"/>
        </w:rPr>
        <w:t>I thank God, I speak with tongues more than you all:</w:t>
      </w:r>
    </w:p>
    <w:p>
      <w:pPr>
        <w:pStyle w:val="Scripture"/>
      </w:pPr>
      <w:r>
        <w:rPr>
          <w:rFonts w:ascii="Arial" w:hAnsi="Arial"/>
          <w:b/>
          <w:color w:val="804826"/>
          <w:sz w:val="15"/>
        </w:rPr>
        <w:t xml:space="preserve">19 </w:t>
      </w:r>
      <w:r>
        <w:rPr>
          <w:rFonts w:ascii="Georgia" w:hAnsi="Georgia"/>
          <w:sz w:val="19"/>
        </w:rPr>
        <w:t>yet in the church I had rather speak five words with my understanding, that I might instruct others also, than ten thousand words in a tongue.</w:t>
      </w:r>
    </w:p>
    <w:p>
      <w:pPr>
        <w:pStyle w:val="Scripture"/>
      </w:pPr>
      <w:r>
        <w:rPr>
          <w:rFonts w:ascii="Arial" w:hAnsi="Arial"/>
          <w:b/>
          <w:color w:val="804826"/>
          <w:sz w:val="15"/>
        </w:rPr>
        <w:t xml:space="preserve">20 </w:t>
      </w:r>
      <w:r>
        <w:rPr>
          <w:rFonts w:ascii="Georgia" w:hAnsi="Georgia"/>
          <w:sz w:val="19"/>
        </w:rPr>
        <w:t>brothers, be not children in mind: yet in malice be you babes, but in mind be men.</w:t>
      </w:r>
    </w:p>
    <w:p>
      <w:pPr>
        <w:pStyle w:val="Scripture"/>
      </w:pPr>
      <w:r>
        <w:rPr>
          <w:rFonts w:ascii="Arial" w:hAnsi="Arial"/>
          <w:b/>
          <w:color w:val="804826"/>
          <w:sz w:val="15"/>
        </w:rPr>
        <w:t xml:space="preserve">21 </w:t>
      </w:r>
      <w:r>
        <w:rPr>
          <w:rFonts w:ascii="Georgia" w:hAnsi="Georgia"/>
          <w:sz w:val="19"/>
        </w:rPr>
        <w:t>In the Torah it is written, By men of strange tongues and by the lips of strangers I will speak to this people; and not even thus will they hear me, says the Lord.</w:t>
      </w:r>
    </w:p>
    <w:p>
      <w:pPr>
        <w:pStyle w:val="Scripture"/>
      </w:pPr>
      <w:r>
        <w:rPr>
          <w:rFonts w:ascii="Arial" w:hAnsi="Arial"/>
          <w:b/>
          <w:color w:val="804826"/>
          <w:sz w:val="15"/>
        </w:rPr>
        <w:t xml:space="preserve">22 </w:t>
      </w:r>
      <w:r>
        <w:rPr>
          <w:rFonts w:ascii="Georgia" w:hAnsi="Georgia"/>
          <w:sz w:val="19"/>
        </w:rPr>
        <w:t>Why tongues are for a sign, not to them that believe, but to the unbelieving: but prophesying is for a sign, not to the unbelieving, but to them that believe.</w:t>
      </w:r>
    </w:p>
    <w:p>
      <w:pPr>
        <w:pStyle w:val="Scripture"/>
      </w:pPr>
      <w:r>
        <w:rPr>
          <w:rFonts w:ascii="Arial" w:hAnsi="Arial"/>
          <w:b/>
          <w:color w:val="804826"/>
          <w:sz w:val="15"/>
        </w:rPr>
        <w:t xml:space="preserve">23 </w:t>
      </w:r>
      <w:r>
        <w:rPr>
          <w:rFonts w:ascii="Georgia" w:hAnsi="Georgia"/>
          <w:sz w:val="19"/>
        </w:rPr>
        <w:t>If therefore the whole church be assembled together and all speak with tongues, and there come in men unlearned or unbelieving, will they not say that you are mad?</w:t>
      </w:r>
    </w:p>
    <w:p>
      <w:pPr>
        <w:pStyle w:val="Scripture"/>
      </w:pPr>
      <w:r>
        <w:rPr>
          <w:rFonts w:ascii="Arial" w:hAnsi="Arial"/>
          <w:b/>
          <w:color w:val="804826"/>
          <w:sz w:val="15"/>
        </w:rPr>
        <w:t xml:space="preserve">24 </w:t>
      </w:r>
      <w:r>
        <w:rPr>
          <w:rFonts w:ascii="Georgia" w:hAnsi="Georgia"/>
          <w:sz w:val="19"/>
        </w:rPr>
        <w:t>But if all prophesy, and there come in one unbelieving or unlearned, he is reproved by all, he is judged by all;</w:t>
      </w:r>
    </w:p>
    <w:p>
      <w:pPr>
        <w:pStyle w:val="Scripture"/>
      </w:pPr>
      <w:r>
        <w:rPr>
          <w:rFonts w:ascii="Arial" w:hAnsi="Arial"/>
          <w:b/>
          <w:color w:val="804826"/>
          <w:sz w:val="15"/>
        </w:rPr>
        <w:t xml:space="preserve">25 </w:t>
      </w:r>
      <w:r>
        <w:rPr>
          <w:rFonts w:ascii="Georgia" w:hAnsi="Georgia"/>
          <w:sz w:val="19"/>
        </w:rPr>
        <w:t>the secrets of his heart are made manifest; and so he will fall down on his face and worship God, declaring that God is among you indeed.</w:t>
      </w:r>
    </w:p>
    <w:p>
      <w:pPr>
        <w:pStyle w:val="Scripture"/>
      </w:pPr>
      <w:r>
        <w:rPr>
          <w:rFonts w:ascii="Arial" w:hAnsi="Arial"/>
          <w:b/>
          <w:color w:val="804826"/>
          <w:sz w:val="15"/>
        </w:rPr>
        <w:t xml:space="preserve">26 </w:t>
      </w:r>
      <w:r>
        <w:rPr>
          <w:rFonts w:ascii="Georgia" w:hAnsi="Georgia"/>
          <w:sz w:val="19"/>
        </w:rPr>
        <w:t>What is it then, brothers? When you come together, each one has a psalm, has a teaching, has a revelation, has a tongue, has an interpretation. Let all things be done to edifying.</w:t>
      </w:r>
    </w:p>
    <w:p>
      <w:pPr>
        <w:pStyle w:val="Scripture"/>
      </w:pPr>
      <w:r>
        <w:rPr>
          <w:rFonts w:ascii="Arial" w:hAnsi="Arial"/>
          <w:b/>
          <w:color w:val="804826"/>
          <w:sz w:val="15"/>
        </w:rPr>
        <w:t xml:space="preserve">27 </w:t>
      </w:r>
      <w:r>
        <w:rPr>
          <w:rFonts w:ascii="Georgia" w:hAnsi="Georgia"/>
          <w:sz w:val="19"/>
        </w:rPr>
        <w:t>If any man speaks in a tongue, let it be by two, or at the most three, and that in turn; and let one interpret:</w:t>
      </w:r>
    </w:p>
    <w:p>
      <w:pPr>
        <w:pStyle w:val="Scripture"/>
      </w:pPr>
      <w:r>
        <w:rPr>
          <w:rFonts w:ascii="Arial" w:hAnsi="Arial"/>
          <w:b/>
          <w:color w:val="804826"/>
          <w:sz w:val="15"/>
        </w:rPr>
        <w:t xml:space="preserve">28 </w:t>
      </w:r>
      <w:r>
        <w:rPr>
          <w:rFonts w:ascii="Georgia" w:hAnsi="Georgia"/>
          <w:sz w:val="19"/>
        </w:rPr>
        <w:t>but if there be no interpreter, let him keep silence in the church; and let him speak to himself, and to God.</w:t>
      </w:r>
    </w:p>
    <w:p>
      <w:pPr>
        <w:pStyle w:val="Scripture"/>
      </w:pPr>
      <w:r>
        <w:rPr>
          <w:rFonts w:ascii="Arial" w:hAnsi="Arial"/>
          <w:b/>
          <w:color w:val="804826"/>
          <w:sz w:val="15"/>
        </w:rPr>
        <w:t xml:space="preserve">29 </w:t>
      </w:r>
      <w:r>
        <w:rPr>
          <w:rFonts w:ascii="Georgia" w:hAnsi="Georgia"/>
          <w:sz w:val="19"/>
        </w:rPr>
        <w:t>And let the prophets speak by two or three, and let the others discern.</w:t>
      </w:r>
    </w:p>
    <w:p>
      <w:pPr>
        <w:pStyle w:val="Scripture"/>
      </w:pPr>
      <w:r>
        <w:rPr>
          <w:rFonts w:ascii="Arial" w:hAnsi="Arial"/>
          <w:b/>
          <w:color w:val="804826"/>
          <w:sz w:val="15"/>
        </w:rPr>
        <w:t xml:space="preserve">30 </w:t>
      </w:r>
      <w:r>
        <w:rPr>
          <w:rFonts w:ascii="Georgia" w:hAnsi="Georgia"/>
          <w:sz w:val="19"/>
        </w:rPr>
        <w:t>But if a revelation be made to another sitting by, let the first keep silence.</w:t>
      </w:r>
    </w:p>
    <w:p>
      <w:pPr>
        <w:pStyle w:val="Scripture"/>
      </w:pPr>
      <w:r>
        <w:rPr>
          <w:rFonts w:ascii="Arial" w:hAnsi="Arial"/>
          <w:b/>
          <w:color w:val="804826"/>
          <w:sz w:val="15"/>
        </w:rPr>
        <w:t xml:space="preserve">31 </w:t>
      </w:r>
      <w:r>
        <w:rPr>
          <w:rFonts w:ascii="Georgia" w:hAnsi="Georgia"/>
          <w:sz w:val="19"/>
        </w:rPr>
        <w:t>For you all can prophesy one by one, that all may learn, and all may be exhorted;</w:t>
      </w:r>
    </w:p>
    <w:p>
      <w:pPr>
        <w:pStyle w:val="Scripture"/>
      </w:pPr>
      <w:r>
        <w:rPr>
          <w:rFonts w:ascii="Arial" w:hAnsi="Arial"/>
          <w:b/>
          <w:color w:val="804826"/>
          <w:sz w:val="15"/>
        </w:rPr>
        <w:t xml:space="preserve">32 </w:t>
      </w:r>
      <w:r>
        <w:rPr>
          <w:rFonts w:ascii="Georgia" w:hAnsi="Georgia"/>
          <w:sz w:val="19"/>
        </w:rPr>
        <w:t>and the spirits of the prophets are subject to the prophets;</w:t>
      </w:r>
    </w:p>
    <w:p>
      <w:pPr>
        <w:pStyle w:val="Scripture"/>
      </w:pPr>
      <w:r>
        <w:rPr>
          <w:rFonts w:ascii="Arial" w:hAnsi="Arial"/>
          <w:b/>
          <w:color w:val="804826"/>
          <w:sz w:val="15"/>
        </w:rPr>
        <w:t xml:space="preserve">33 </w:t>
      </w:r>
      <w:r>
        <w:rPr>
          <w:rFonts w:ascii="Georgia" w:hAnsi="Georgia"/>
          <w:sz w:val="19"/>
        </w:rPr>
        <w:t>for God is not a God of confusion, but of peace. As in all the churches of the holy ones,</w:t>
      </w:r>
    </w:p>
    <w:p>
      <w:pPr>
        <w:pStyle w:val="Scripture"/>
      </w:pPr>
      <w:r>
        <w:rPr>
          <w:rFonts w:ascii="Arial" w:hAnsi="Arial"/>
          <w:b/>
          <w:color w:val="804826"/>
          <w:sz w:val="15"/>
        </w:rPr>
        <w:t xml:space="preserve">34 </w:t>
      </w:r>
      <w:r>
        <w:rPr>
          <w:rFonts w:ascii="Georgia" w:hAnsi="Georgia"/>
          <w:sz w:val="19"/>
        </w:rPr>
        <w:t>let the women keep silence in the churches: for it is not permitted to them to speak; but let them be in subjection, as also says the Torah.</w:t>
      </w:r>
    </w:p>
    <w:p>
      <w:pPr>
        <w:pStyle w:val="Scripture"/>
      </w:pPr>
      <w:r>
        <w:rPr>
          <w:rFonts w:ascii="Arial" w:hAnsi="Arial"/>
          <w:b/>
          <w:color w:val="804826"/>
          <w:sz w:val="15"/>
        </w:rPr>
        <w:t xml:space="preserve">35 </w:t>
      </w:r>
      <w:r>
        <w:rPr>
          <w:rFonts w:ascii="Georgia" w:hAnsi="Georgia"/>
          <w:sz w:val="19"/>
        </w:rPr>
        <w:t>And if they would learn anything, let them ask their own husbands at home: for it is shameful for a woman to speak in the church.</w:t>
      </w:r>
    </w:p>
    <w:p>
      <w:pPr>
        <w:pStyle w:val="Scripture"/>
      </w:pPr>
      <w:r>
        <w:rPr>
          <w:rFonts w:ascii="Arial" w:hAnsi="Arial"/>
          <w:b/>
          <w:color w:val="804826"/>
          <w:sz w:val="15"/>
        </w:rPr>
        <w:t xml:space="preserve">36 </w:t>
      </w:r>
      <w:r>
        <w:rPr>
          <w:rFonts w:ascii="Georgia" w:hAnsi="Georgia"/>
          <w:sz w:val="19"/>
        </w:rPr>
        <w:t>What? was it from you that the word of God went forth? or came it to you alone?</w:t>
      </w:r>
    </w:p>
    <w:p>
      <w:pPr>
        <w:pStyle w:val="Scripture"/>
      </w:pPr>
      <w:r>
        <w:rPr>
          <w:rFonts w:ascii="Arial" w:hAnsi="Arial"/>
          <w:b/>
          <w:color w:val="804826"/>
          <w:sz w:val="15"/>
        </w:rPr>
        <w:t xml:space="preserve">37 </w:t>
      </w:r>
      <w:r>
        <w:rPr>
          <w:rFonts w:ascii="Georgia" w:hAnsi="Georgia"/>
          <w:sz w:val="19"/>
        </w:rPr>
        <w:t>If any man thinks himself to be a prophet, or spiritual, let him take knowledge of the things which I write to you, that they are the commandment of the Lord.</w:t>
      </w:r>
    </w:p>
    <w:p>
      <w:pPr>
        <w:pStyle w:val="Scripture"/>
      </w:pPr>
      <w:r>
        <w:rPr>
          <w:rFonts w:ascii="Arial" w:hAnsi="Arial"/>
          <w:b/>
          <w:color w:val="804826"/>
          <w:sz w:val="15"/>
        </w:rPr>
        <w:t xml:space="preserve">38 </w:t>
      </w:r>
      <w:r>
        <w:rPr>
          <w:rFonts w:ascii="Georgia" w:hAnsi="Georgia"/>
          <w:sz w:val="19"/>
        </w:rPr>
        <w:t>But if any man is ignorant, let him be ignorant.</w:t>
      </w:r>
    </w:p>
    <w:p>
      <w:pPr>
        <w:pStyle w:val="Scripture"/>
      </w:pPr>
      <w:r>
        <w:rPr>
          <w:rFonts w:ascii="Arial" w:hAnsi="Arial"/>
          <w:b/>
          <w:color w:val="804826"/>
          <w:sz w:val="15"/>
        </w:rPr>
        <w:t xml:space="preserve">39 </w:t>
      </w:r>
      <w:r>
        <w:rPr>
          <w:rFonts w:ascii="Georgia" w:hAnsi="Georgia"/>
          <w:sz w:val="19"/>
        </w:rPr>
        <w:t>Why, my brothers, earnestly desire to prophesy, and forbid not to speak with tongues.</w:t>
      </w:r>
    </w:p>
    <w:p>
      <w:pPr>
        <w:pStyle w:val="Scripture"/>
      </w:pPr>
      <w:r>
        <w:rPr>
          <w:rFonts w:ascii="Arial" w:hAnsi="Arial"/>
          <w:b/>
          <w:color w:val="804826"/>
          <w:sz w:val="15"/>
        </w:rPr>
        <w:t xml:space="preserve">40 </w:t>
      </w:r>
      <w:r>
        <w:rPr>
          <w:rFonts w:ascii="Georgia" w:hAnsi="Georgia"/>
          <w:sz w:val="19"/>
        </w:rPr>
        <w:t>But let all things be done decently and in order.</w:t>
      </w:r>
    </w:p>
    <w:p>
      <w:pPr>
        <w:pStyle w:val="Heading2"/>
      </w:pPr>
      <w:r>
        <w:t>Chapter 15</w:t>
      </w:r>
    </w:p>
    <w:p>
      <w:pPr>
        <w:pStyle w:val="Scripture"/>
      </w:pPr>
      <w:r>
        <w:rPr>
          <w:rFonts w:ascii="Arial" w:hAnsi="Arial"/>
          <w:b/>
          <w:color w:val="804826"/>
          <w:sz w:val="15"/>
        </w:rPr>
        <w:t xml:space="preserve">1 </w:t>
      </w:r>
      <w:r>
        <w:rPr>
          <w:rFonts w:ascii="Georgia" w:hAnsi="Georgia"/>
          <w:sz w:val="19"/>
        </w:rPr>
        <w:t>Now I remind you, brothers, of the good news that I preached to you, which also you received, in which also you stand,</w:t>
      </w:r>
    </w:p>
    <w:p>
      <w:pPr>
        <w:pStyle w:val="Scripture"/>
      </w:pPr>
      <w:r>
        <w:rPr>
          <w:rFonts w:ascii="Arial" w:hAnsi="Arial"/>
          <w:b/>
          <w:color w:val="804826"/>
          <w:sz w:val="15"/>
        </w:rPr>
        <w:t xml:space="preserve">2 </w:t>
      </w:r>
      <w:r>
        <w:rPr>
          <w:rFonts w:ascii="Georgia" w:hAnsi="Georgia"/>
          <w:sz w:val="19"/>
        </w:rPr>
        <w:t>by which also you are saved, if you hold fast the word which I preached to you, except you believed in vain.</w:t>
      </w:r>
    </w:p>
    <w:p>
      <w:pPr>
        <w:pStyle w:val="Scripture"/>
      </w:pPr>
      <w:r>
        <w:rPr>
          <w:rFonts w:ascii="Arial" w:hAnsi="Arial"/>
          <w:b/>
          <w:color w:val="804826"/>
          <w:sz w:val="15"/>
        </w:rPr>
        <w:t xml:space="preserve">3 </w:t>
      </w:r>
      <w:r>
        <w:rPr>
          <w:rFonts w:ascii="Georgia" w:hAnsi="Georgia"/>
          <w:sz w:val="19"/>
        </w:rPr>
        <w:t>For I delivered to you first of all that which also I received: that Messiah died for our sins according to the Scriptures;</w:t>
      </w:r>
    </w:p>
    <w:p>
      <w:pPr>
        <w:pStyle w:val="Scripture"/>
      </w:pPr>
      <w:r>
        <w:rPr>
          <w:rFonts w:ascii="Arial" w:hAnsi="Arial"/>
          <w:b/>
          <w:color w:val="804826"/>
          <w:sz w:val="15"/>
        </w:rPr>
        <w:t xml:space="preserve">4 </w:t>
      </w:r>
      <w:r>
        <w:rPr>
          <w:rFonts w:ascii="Georgia" w:hAnsi="Georgia"/>
          <w:sz w:val="19"/>
        </w:rPr>
        <w:t>and that he was buried; and that he has been raised on the third day according to the Scriptures;</w:t>
      </w:r>
    </w:p>
    <w:p>
      <w:pPr>
        <w:pStyle w:val="Scripture"/>
      </w:pPr>
      <w:r>
        <w:rPr>
          <w:rFonts w:ascii="Arial" w:hAnsi="Arial"/>
          <w:b/>
          <w:color w:val="804826"/>
          <w:sz w:val="15"/>
        </w:rPr>
        <w:t xml:space="preserve">5 </w:t>
      </w:r>
      <w:r>
        <w:rPr>
          <w:rFonts w:ascii="Georgia" w:hAnsi="Georgia"/>
          <w:sz w:val="19"/>
        </w:rPr>
        <w:t>and that he appeared to Cephas; then to the Twelve;</w:t>
      </w:r>
    </w:p>
    <w:p>
      <w:pPr>
        <w:pStyle w:val="Scripture"/>
      </w:pPr>
      <w:r>
        <w:rPr>
          <w:rFonts w:ascii="Arial" w:hAnsi="Arial"/>
          <w:b/>
          <w:color w:val="804826"/>
          <w:sz w:val="15"/>
        </w:rPr>
        <w:t xml:space="preserve">6 </w:t>
      </w:r>
      <w:r>
        <w:rPr>
          <w:rFonts w:ascii="Georgia" w:hAnsi="Georgia"/>
          <w:sz w:val="19"/>
        </w:rPr>
        <w:t>then he appeared to above five hundred brothers at once, of whom the greater part remain until now, but some are fallen asleep;</w:t>
      </w:r>
    </w:p>
    <w:p>
      <w:pPr>
        <w:pStyle w:val="Scripture"/>
      </w:pPr>
      <w:r>
        <w:rPr>
          <w:rFonts w:ascii="Arial" w:hAnsi="Arial"/>
          <w:b/>
          <w:color w:val="804826"/>
          <w:sz w:val="15"/>
        </w:rPr>
        <w:t xml:space="preserve">7 </w:t>
      </w:r>
      <w:r>
        <w:rPr>
          <w:rFonts w:ascii="Georgia" w:hAnsi="Georgia"/>
          <w:sz w:val="19"/>
        </w:rPr>
        <w:t>then he appeared to James; then to all the apostles;</w:t>
      </w:r>
    </w:p>
    <w:p>
      <w:pPr>
        <w:pStyle w:val="Scripture"/>
      </w:pPr>
      <w:r>
        <w:rPr>
          <w:rFonts w:ascii="Arial" w:hAnsi="Arial"/>
          <w:b/>
          <w:color w:val="804826"/>
          <w:sz w:val="15"/>
        </w:rPr>
        <w:t xml:space="preserve">8 </w:t>
      </w:r>
      <w:r>
        <w:rPr>
          <w:rFonts w:ascii="Georgia" w:hAnsi="Georgia"/>
          <w:sz w:val="19"/>
        </w:rPr>
        <w:t>and last of all, as to the child untimely born, he appeared to me also.</w:t>
      </w:r>
    </w:p>
    <w:p>
      <w:pPr>
        <w:pStyle w:val="Scripture"/>
      </w:pPr>
      <w:r>
        <w:rPr>
          <w:rFonts w:ascii="Arial" w:hAnsi="Arial"/>
          <w:b/>
          <w:color w:val="804826"/>
          <w:sz w:val="15"/>
        </w:rPr>
        <w:t xml:space="preserve">9 </w:t>
      </w:r>
      <w:r>
        <w:rPr>
          <w:rFonts w:ascii="Georgia" w:hAnsi="Georgia"/>
          <w:sz w:val="19"/>
        </w:rPr>
        <w:t>For I am the least of the apostles, that am not meet to be called an apostle, because I persecuted the church of God.</w:t>
      </w:r>
    </w:p>
    <w:p>
      <w:pPr>
        <w:pStyle w:val="Scripture"/>
      </w:pPr>
      <w:r>
        <w:rPr>
          <w:rFonts w:ascii="Arial" w:hAnsi="Arial"/>
          <w:b/>
          <w:color w:val="804826"/>
          <w:sz w:val="15"/>
        </w:rPr>
        <w:t xml:space="preserve">10 </w:t>
      </w:r>
      <w:r>
        <w:rPr>
          <w:rFonts w:ascii="Georgia" w:hAnsi="Georgia"/>
          <w:sz w:val="19"/>
        </w:rPr>
        <w:t>But by the grace of God I am what I am: and his grace which was bestowed on me was not found vain; but I labored more abundantly than they all: yet not I, but the grace of God which was with me.</w:t>
      </w:r>
    </w:p>
    <w:p>
      <w:pPr>
        <w:pStyle w:val="Scripture"/>
      </w:pPr>
      <w:r>
        <w:rPr>
          <w:rFonts w:ascii="Arial" w:hAnsi="Arial"/>
          <w:b/>
          <w:color w:val="804826"/>
          <w:sz w:val="15"/>
        </w:rPr>
        <w:t xml:space="preserve">11 </w:t>
      </w:r>
      <w:r>
        <w:rPr>
          <w:rFonts w:ascii="Georgia" w:hAnsi="Georgia"/>
          <w:sz w:val="19"/>
        </w:rPr>
        <w:t>Whether then it be I or they, so we preach, and so you believed.</w:t>
      </w:r>
    </w:p>
    <w:p>
      <w:pPr>
        <w:pStyle w:val="Scripture"/>
      </w:pPr>
      <w:r>
        <w:rPr>
          <w:rFonts w:ascii="Arial" w:hAnsi="Arial"/>
          <w:b/>
          <w:color w:val="804826"/>
          <w:sz w:val="15"/>
        </w:rPr>
        <w:t xml:space="preserve">12 </w:t>
      </w:r>
      <w:r>
        <w:rPr>
          <w:rFonts w:ascii="Georgia" w:hAnsi="Georgia"/>
          <w:sz w:val="19"/>
        </w:rPr>
        <w:t>Now if Messiah is preached that he has been raised from the dead, how say some among you that there is no resurrection of the dead?</w:t>
      </w:r>
    </w:p>
    <w:p>
      <w:pPr>
        <w:pStyle w:val="Scripture"/>
      </w:pPr>
      <w:r>
        <w:rPr>
          <w:rFonts w:ascii="Arial" w:hAnsi="Arial"/>
          <w:b/>
          <w:color w:val="804826"/>
          <w:sz w:val="15"/>
        </w:rPr>
        <w:t xml:space="preserve">13 </w:t>
      </w:r>
      <w:r>
        <w:rPr>
          <w:rFonts w:ascii="Georgia" w:hAnsi="Georgia"/>
          <w:sz w:val="19"/>
        </w:rPr>
        <w:t>But if there is no resurrection of the dead, neither has Messiah been raised:</w:t>
      </w:r>
    </w:p>
    <w:p>
      <w:pPr>
        <w:pStyle w:val="Scripture"/>
      </w:pPr>
      <w:r>
        <w:rPr>
          <w:rFonts w:ascii="Arial" w:hAnsi="Arial"/>
          <w:b/>
          <w:color w:val="804826"/>
          <w:sz w:val="15"/>
        </w:rPr>
        <w:t xml:space="preserve">14 </w:t>
      </w:r>
      <w:r>
        <w:rPr>
          <w:rFonts w:ascii="Georgia" w:hAnsi="Georgia"/>
          <w:sz w:val="19"/>
        </w:rPr>
        <w:t>and if Messiah has not been raised, then is our preaching vain, your faith also is vain.</w:t>
      </w:r>
    </w:p>
    <w:p>
      <w:pPr>
        <w:pStyle w:val="Scripture"/>
      </w:pPr>
      <w:r>
        <w:rPr>
          <w:rFonts w:ascii="Arial" w:hAnsi="Arial"/>
          <w:b/>
          <w:color w:val="804826"/>
          <w:sz w:val="15"/>
        </w:rPr>
        <w:t xml:space="preserve">15 </w:t>
      </w:r>
      <w:r>
        <w:rPr>
          <w:rFonts w:ascii="Georgia" w:hAnsi="Georgia"/>
          <w:sz w:val="19"/>
        </w:rPr>
        <w:t>Yes, we are found false witnesses of God; because we witnessed of God that he raised up Messiah: whom he raised not up, if so be that the dead are not raised.</w:t>
      </w:r>
    </w:p>
    <w:p>
      <w:pPr>
        <w:pStyle w:val="Scripture"/>
      </w:pPr>
      <w:r>
        <w:rPr>
          <w:rFonts w:ascii="Arial" w:hAnsi="Arial"/>
          <w:b/>
          <w:color w:val="804826"/>
          <w:sz w:val="15"/>
        </w:rPr>
        <w:t xml:space="preserve">16 </w:t>
      </w:r>
      <w:r>
        <w:rPr>
          <w:rFonts w:ascii="Georgia" w:hAnsi="Georgia"/>
          <w:sz w:val="19"/>
        </w:rPr>
        <w:t>For if the dead are not raised, neither has Messiah been raised:</w:t>
      </w:r>
    </w:p>
    <w:p>
      <w:pPr>
        <w:pStyle w:val="Scripture"/>
      </w:pPr>
      <w:r>
        <w:rPr>
          <w:rFonts w:ascii="Arial" w:hAnsi="Arial"/>
          <w:b/>
          <w:color w:val="804826"/>
          <w:sz w:val="15"/>
        </w:rPr>
        <w:t xml:space="preserve">17 </w:t>
      </w:r>
      <w:r>
        <w:rPr>
          <w:rFonts w:ascii="Georgia" w:hAnsi="Georgia"/>
          <w:sz w:val="19"/>
        </w:rPr>
        <w:t>and if Messiah has not been raised, your faith is vain; you are yet in your sins.</w:t>
      </w:r>
    </w:p>
    <w:p>
      <w:pPr>
        <w:pStyle w:val="Scripture"/>
      </w:pPr>
      <w:r>
        <w:rPr>
          <w:rFonts w:ascii="Arial" w:hAnsi="Arial"/>
          <w:b/>
          <w:color w:val="804826"/>
          <w:sz w:val="15"/>
        </w:rPr>
        <w:t xml:space="preserve">18 </w:t>
      </w:r>
      <w:r>
        <w:rPr>
          <w:rFonts w:ascii="Georgia" w:hAnsi="Georgia"/>
          <w:sz w:val="19"/>
        </w:rPr>
        <w:t>Then they also that are fallen asleep in Messiah have perished.</w:t>
      </w:r>
    </w:p>
    <w:p>
      <w:pPr>
        <w:pStyle w:val="Scripture"/>
      </w:pPr>
      <w:r>
        <w:rPr>
          <w:rFonts w:ascii="Arial" w:hAnsi="Arial"/>
          <w:b/>
          <w:color w:val="804826"/>
          <w:sz w:val="15"/>
        </w:rPr>
        <w:t xml:space="preserve">19 </w:t>
      </w:r>
      <w:r>
        <w:rPr>
          <w:rFonts w:ascii="Georgia" w:hAnsi="Georgia"/>
          <w:sz w:val="19"/>
        </w:rPr>
        <w:t>If we have only hoped in Messiah in this life, we are of all men most pitiable.</w:t>
      </w:r>
    </w:p>
    <w:p>
      <w:pPr>
        <w:pStyle w:val="Scripture"/>
      </w:pPr>
      <w:r>
        <w:rPr>
          <w:rFonts w:ascii="Arial" w:hAnsi="Arial"/>
          <w:b/>
          <w:color w:val="804826"/>
          <w:sz w:val="15"/>
        </w:rPr>
        <w:t xml:space="preserve">20 </w:t>
      </w:r>
      <w:r>
        <w:rPr>
          <w:rFonts w:ascii="Georgia" w:hAnsi="Georgia"/>
          <w:sz w:val="19"/>
        </w:rPr>
        <w:t>But now has Messiah been raised from the dead, the firstfruits of them that are asleep.</w:t>
      </w:r>
    </w:p>
    <w:p>
      <w:pPr>
        <w:pStyle w:val="Scripture"/>
      </w:pPr>
      <w:r>
        <w:rPr>
          <w:rFonts w:ascii="Arial" w:hAnsi="Arial"/>
          <w:b/>
          <w:color w:val="804826"/>
          <w:sz w:val="15"/>
        </w:rPr>
        <w:t xml:space="preserve">21 </w:t>
      </w:r>
      <w:r>
        <w:rPr>
          <w:rFonts w:ascii="Georgia" w:hAnsi="Georgia"/>
          <w:sz w:val="19"/>
        </w:rPr>
        <w:t>For since by man came death, by man came also the resurrection of the dead.</w:t>
      </w:r>
    </w:p>
    <w:p>
      <w:pPr>
        <w:pStyle w:val="Scripture"/>
      </w:pPr>
      <w:r>
        <w:rPr>
          <w:rFonts w:ascii="Arial" w:hAnsi="Arial"/>
          <w:b/>
          <w:color w:val="804826"/>
          <w:sz w:val="15"/>
        </w:rPr>
        <w:t xml:space="preserve">22 </w:t>
      </w:r>
      <w:r>
        <w:rPr>
          <w:rFonts w:ascii="Georgia" w:hAnsi="Georgia"/>
          <w:sz w:val="19"/>
        </w:rPr>
        <w:t>For as in Adam all die, so also in Messiah will all be made alive.</w:t>
      </w:r>
    </w:p>
    <w:p>
      <w:pPr>
        <w:pStyle w:val="Scripture"/>
      </w:pPr>
      <w:r>
        <w:rPr>
          <w:rFonts w:ascii="Arial" w:hAnsi="Arial"/>
          <w:b/>
          <w:color w:val="804826"/>
          <w:sz w:val="15"/>
        </w:rPr>
        <w:t xml:space="preserve">23 </w:t>
      </w:r>
      <w:r>
        <w:rPr>
          <w:rFonts w:ascii="Georgia" w:hAnsi="Georgia"/>
          <w:sz w:val="19"/>
        </w:rPr>
        <w:t>But each in his own order: Messiah the firstfruits; then those who are Messiah's, at his coming.</w:t>
      </w:r>
    </w:p>
    <w:p>
      <w:pPr>
        <w:pStyle w:val="Scripture"/>
      </w:pPr>
      <w:r>
        <w:rPr>
          <w:rFonts w:ascii="Arial" w:hAnsi="Arial"/>
          <w:b/>
          <w:color w:val="804826"/>
          <w:sz w:val="15"/>
        </w:rPr>
        <w:t xml:space="preserve">24 </w:t>
      </w:r>
      <w:r>
        <w:rPr>
          <w:rFonts w:ascii="Georgia" w:hAnsi="Georgia"/>
          <w:sz w:val="19"/>
        </w:rPr>
        <w:t>Then comes the end, when he will deliver up the kingdom to God, even the Father; when he will have abolished all rule and all authority and power.</w:t>
      </w:r>
    </w:p>
    <w:p>
      <w:pPr>
        <w:pStyle w:val="Scripture"/>
      </w:pPr>
      <w:r>
        <w:rPr>
          <w:rFonts w:ascii="Arial" w:hAnsi="Arial"/>
          <w:b/>
          <w:color w:val="804826"/>
          <w:sz w:val="15"/>
        </w:rPr>
        <w:t xml:space="preserve">25 </w:t>
      </w:r>
      <w:r>
        <w:rPr>
          <w:rFonts w:ascii="Georgia" w:hAnsi="Georgia"/>
          <w:sz w:val="19"/>
        </w:rPr>
        <w:t>For he must reign, till he has put all his enemies under his feet.</w:t>
      </w:r>
    </w:p>
    <w:p>
      <w:pPr>
        <w:pStyle w:val="Scripture"/>
      </w:pPr>
      <w:r>
        <w:rPr>
          <w:rFonts w:ascii="Arial" w:hAnsi="Arial"/>
          <w:b/>
          <w:color w:val="804826"/>
          <w:sz w:val="15"/>
        </w:rPr>
        <w:t xml:space="preserve">26 </w:t>
      </w:r>
      <w:r>
        <w:rPr>
          <w:rFonts w:ascii="Georgia" w:hAnsi="Georgia"/>
          <w:sz w:val="19"/>
        </w:rPr>
        <w:t>The last enemy that will be abolished is death.</w:t>
      </w:r>
    </w:p>
    <w:p>
      <w:pPr>
        <w:pStyle w:val="Scripture"/>
      </w:pPr>
      <w:r>
        <w:rPr>
          <w:rFonts w:ascii="Arial" w:hAnsi="Arial"/>
          <w:b/>
          <w:color w:val="804826"/>
          <w:sz w:val="15"/>
        </w:rPr>
        <w:t xml:space="preserve">27 </w:t>
      </w:r>
      <w:r>
        <w:rPr>
          <w:rFonts w:ascii="Georgia" w:hAnsi="Georgia"/>
          <w:sz w:val="19"/>
        </w:rPr>
        <w:t>For, He put all things in subjection under his feet. But when he says, All things are put in subjection, it is evident that he is excepted who did subject all things to him.</w:t>
      </w:r>
    </w:p>
    <w:p>
      <w:pPr>
        <w:pStyle w:val="Scripture"/>
      </w:pPr>
      <w:r>
        <w:rPr>
          <w:rFonts w:ascii="Arial" w:hAnsi="Arial"/>
          <w:b/>
          <w:color w:val="804826"/>
          <w:sz w:val="15"/>
        </w:rPr>
        <w:t xml:space="preserve">28 </w:t>
      </w:r>
      <w:r>
        <w:rPr>
          <w:rFonts w:ascii="Georgia" w:hAnsi="Georgia"/>
          <w:sz w:val="19"/>
        </w:rPr>
        <w:t>And when all things have been subjected to him, then will the Son also himself be subjected to him that did subject all things to him, that God may be all in all.</w:t>
      </w:r>
    </w:p>
    <w:p>
      <w:pPr>
        <w:pStyle w:val="Scripture"/>
      </w:pPr>
      <w:r>
        <w:rPr>
          <w:rFonts w:ascii="Arial" w:hAnsi="Arial"/>
          <w:b/>
          <w:color w:val="804826"/>
          <w:sz w:val="15"/>
        </w:rPr>
        <w:t xml:space="preserve">29 </w:t>
      </w:r>
      <w:r>
        <w:rPr>
          <w:rFonts w:ascii="Georgia" w:hAnsi="Georgia"/>
          <w:sz w:val="19"/>
        </w:rPr>
        <w:t>Else what will they do that are baptized for the dead? If the dead are not raised at all, why then are they baptized for them?</w:t>
      </w:r>
    </w:p>
    <w:p>
      <w:pPr>
        <w:pStyle w:val="Scripture"/>
      </w:pPr>
      <w:r>
        <w:rPr>
          <w:rFonts w:ascii="Arial" w:hAnsi="Arial"/>
          <w:b/>
          <w:color w:val="804826"/>
          <w:sz w:val="15"/>
        </w:rPr>
        <w:t xml:space="preserve">30 </w:t>
      </w:r>
      <w:r>
        <w:rPr>
          <w:rFonts w:ascii="Georgia" w:hAnsi="Georgia"/>
          <w:sz w:val="19"/>
        </w:rPr>
        <w:t>Why do we also stand in jeopardy every hour?</w:t>
      </w:r>
    </w:p>
    <w:p>
      <w:pPr>
        <w:pStyle w:val="Scripture"/>
      </w:pPr>
      <w:r>
        <w:rPr>
          <w:rFonts w:ascii="Arial" w:hAnsi="Arial"/>
          <w:b/>
          <w:color w:val="804826"/>
          <w:sz w:val="15"/>
        </w:rPr>
        <w:t xml:space="preserve">31 </w:t>
      </w:r>
      <w:r>
        <w:rPr>
          <w:rFonts w:ascii="Georgia" w:hAnsi="Georgia"/>
          <w:sz w:val="19"/>
        </w:rPr>
        <w:t>I protest by that glorifying in you, brothers, which I have in Messiah Jesus our Lord, I die daily.</w:t>
      </w:r>
    </w:p>
    <w:p>
      <w:pPr>
        <w:pStyle w:val="Scripture"/>
      </w:pPr>
      <w:r>
        <w:rPr>
          <w:rFonts w:ascii="Arial" w:hAnsi="Arial"/>
          <w:b/>
          <w:color w:val="804826"/>
          <w:sz w:val="15"/>
        </w:rPr>
        <w:t xml:space="preserve">32 </w:t>
      </w:r>
      <w:r>
        <w:rPr>
          <w:rFonts w:ascii="Georgia" w:hAnsi="Georgia"/>
          <w:sz w:val="19"/>
        </w:rPr>
        <w:t>If after the manner of men I fought with beasts at Ephesus, what does it profit me? If the dead are not raised, let us eat and drink, for to-tomorrow we die.</w:t>
      </w:r>
    </w:p>
    <w:p>
      <w:pPr>
        <w:pStyle w:val="Scripture"/>
      </w:pPr>
      <w:r>
        <w:rPr>
          <w:rFonts w:ascii="Arial" w:hAnsi="Arial"/>
          <w:b/>
          <w:color w:val="804826"/>
          <w:sz w:val="15"/>
        </w:rPr>
        <w:t xml:space="preserve">33 </w:t>
      </w:r>
      <w:r>
        <w:rPr>
          <w:rFonts w:ascii="Georgia" w:hAnsi="Georgia"/>
          <w:sz w:val="19"/>
        </w:rPr>
        <w:t>Be not deceived: Evil companionships corrupt good morals.</w:t>
      </w:r>
    </w:p>
    <w:p>
      <w:pPr>
        <w:pStyle w:val="Scripture"/>
      </w:pPr>
      <w:r>
        <w:rPr>
          <w:rFonts w:ascii="Arial" w:hAnsi="Arial"/>
          <w:b/>
          <w:color w:val="804826"/>
          <w:sz w:val="15"/>
        </w:rPr>
        <w:t xml:space="preserve">34 </w:t>
      </w:r>
      <w:r>
        <w:rPr>
          <w:rFonts w:ascii="Georgia" w:hAnsi="Georgia"/>
          <w:sz w:val="19"/>
        </w:rPr>
        <w:t>Awake to soberness righteously, and sin not; for some have no knowledge of God: I speak this to move you to shame.</w:t>
      </w:r>
    </w:p>
    <w:p>
      <w:pPr>
        <w:pStyle w:val="Scripture"/>
      </w:pPr>
      <w:r>
        <w:rPr>
          <w:rFonts w:ascii="Arial" w:hAnsi="Arial"/>
          <w:b/>
          <w:color w:val="804826"/>
          <w:sz w:val="15"/>
        </w:rPr>
        <w:t xml:space="preserve">35 </w:t>
      </w:r>
      <w:r>
        <w:rPr>
          <w:rFonts w:ascii="Georgia" w:hAnsi="Georgia"/>
          <w:sz w:val="19"/>
        </w:rPr>
        <w:t>But some one will say, How are the dead raised? and with what manner of body do they come?</w:t>
      </w:r>
    </w:p>
    <w:p>
      <w:pPr>
        <w:pStyle w:val="Scripture"/>
      </w:pPr>
      <w:r>
        <w:rPr>
          <w:rFonts w:ascii="Arial" w:hAnsi="Arial"/>
          <w:b/>
          <w:color w:val="804826"/>
          <w:sz w:val="15"/>
        </w:rPr>
        <w:t xml:space="preserve">36 </w:t>
      </w:r>
      <w:r>
        <w:rPr>
          <w:rFonts w:ascii="Georgia" w:hAnsi="Georgia"/>
          <w:sz w:val="19"/>
        </w:rPr>
        <w:t>You foolish one, that which you yourself sow is not quickened except it die:</w:t>
      </w:r>
    </w:p>
    <w:p>
      <w:pPr>
        <w:pStyle w:val="Scripture"/>
      </w:pPr>
      <w:r>
        <w:rPr>
          <w:rFonts w:ascii="Arial" w:hAnsi="Arial"/>
          <w:b/>
          <w:color w:val="804826"/>
          <w:sz w:val="15"/>
        </w:rPr>
        <w:t xml:space="preserve">37 </w:t>
      </w:r>
      <w:r>
        <w:rPr>
          <w:rFonts w:ascii="Georgia" w:hAnsi="Georgia"/>
          <w:sz w:val="19"/>
        </w:rPr>
        <w:t>and that which you sow, you sow not the body that will be, but a bore grain, it may chance of wheat, or of some other kind;</w:t>
      </w:r>
    </w:p>
    <w:p>
      <w:pPr>
        <w:pStyle w:val="Scripture"/>
      </w:pPr>
      <w:r>
        <w:rPr>
          <w:rFonts w:ascii="Arial" w:hAnsi="Arial"/>
          <w:b/>
          <w:color w:val="804826"/>
          <w:sz w:val="15"/>
        </w:rPr>
        <w:t xml:space="preserve">38 </w:t>
      </w:r>
      <w:r>
        <w:rPr>
          <w:rFonts w:ascii="Georgia" w:hAnsi="Georgia"/>
          <w:sz w:val="19"/>
        </w:rPr>
        <w:t>but God gives it a body just as it pleased him, and to each seed a body of its own.</w:t>
      </w:r>
    </w:p>
    <w:p>
      <w:pPr>
        <w:pStyle w:val="Scripture"/>
      </w:pPr>
      <w:r>
        <w:rPr>
          <w:rFonts w:ascii="Arial" w:hAnsi="Arial"/>
          <w:b/>
          <w:color w:val="804826"/>
          <w:sz w:val="15"/>
        </w:rPr>
        <w:t xml:space="preserve">39 </w:t>
      </w:r>
      <w:r>
        <w:rPr>
          <w:rFonts w:ascii="Georgia" w:hAnsi="Georgia"/>
          <w:sz w:val="19"/>
        </w:rPr>
        <w:t>All flesh is not the same flesh: but there is one flesh of men, and another flesh of beasts, and another flesh of birds, and another of fishes.</w:t>
      </w:r>
    </w:p>
    <w:p>
      <w:pPr>
        <w:pStyle w:val="Scripture"/>
      </w:pPr>
      <w:r>
        <w:rPr>
          <w:rFonts w:ascii="Arial" w:hAnsi="Arial"/>
          <w:b/>
          <w:color w:val="804826"/>
          <w:sz w:val="15"/>
        </w:rPr>
        <w:t xml:space="preserve">40 </w:t>
      </w:r>
      <w:r>
        <w:rPr>
          <w:rFonts w:ascii="Georgia" w:hAnsi="Georgia"/>
          <w:sz w:val="19"/>
        </w:rPr>
        <w:t>There are also celestial bodies, and bodies terrestrial: but the glory of the celestial is one, and the glory of the terrestrial is another.</w:t>
      </w:r>
    </w:p>
    <w:p>
      <w:pPr>
        <w:pStyle w:val="Scripture"/>
      </w:pPr>
      <w:r>
        <w:rPr>
          <w:rFonts w:ascii="Arial" w:hAnsi="Arial"/>
          <w:b/>
          <w:color w:val="804826"/>
          <w:sz w:val="15"/>
        </w:rPr>
        <w:t xml:space="preserve">41 </w:t>
      </w:r>
      <w:r>
        <w:rPr>
          <w:rFonts w:ascii="Georgia" w:hAnsi="Georgia"/>
          <w:sz w:val="19"/>
        </w:rPr>
        <w:t>There is one glory of the sun, and another glory of the moon, and another glory of the stars; for one star differs from another star in glory.</w:t>
      </w:r>
    </w:p>
    <w:p>
      <w:pPr>
        <w:pStyle w:val="Scripture"/>
      </w:pPr>
      <w:r>
        <w:rPr>
          <w:rFonts w:ascii="Arial" w:hAnsi="Arial"/>
          <w:b/>
          <w:color w:val="804826"/>
          <w:sz w:val="15"/>
        </w:rPr>
        <w:t xml:space="preserve">42 </w:t>
      </w:r>
      <w:r>
        <w:rPr>
          <w:rFonts w:ascii="Georgia" w:hAnsi="Georgia"/>
          <w:sz w:val="19"/>
        </w:rPr>
        <w:t>So also is the resurrection of the dead. It is sown in corruption; it is raised in incorruption:</w:t>
      </w:r>
    </w:p>
    <w:p>
      <w:pPr>
        <w:pStyle w:val="Scripture"/>
      </w:pPr>
      <w:r>
        <w:rPr>
          <w:rFonts w:ascii="Arial" w:hAnsi="Arial"/>
          <w:b/>
          <w:color w:val="804826"/>
          <w:sz w:val="15"/>
        </w:rPr>
        <w:t xml:space="preserve">43 </w:t>
      </w:r>
      <w:r>
        <w:rPr>
          <w:rFonts w:ascii="Georgia" w:hAnsi="Georgia"/>
          <w:sz w:val="19"/>
        </w:rPr>
        <w:t>it is sown in dishonor; it is raised in glory: it is sown in weakness; it is raised in power:</w:t>
      </w:r>
    </w:p>
    <w:p>
      <w:pPr>
        <w:pStyle w:val="Scripture"/>
      </w:pPr>
      <w:r>
        <w:rPr>
          <w:rFonts w:ascii="Arial" w:hAnsi="Arial"/>
          <w:b/>
          <w:color w:val="804826"/>
          <w:sz w:val="15"/>
        </w:rPr>
        <w:t xml:space="preserve">44 </w:t>
      </w:r>
      <w:r>
        <w:rPr>
          <w:rFonts w:ascii="Georgia" w:hAnsi="Georgia"/>
          <w:sz w:val="19"/>
        </w:rPr>
        <w:t>it is sown a natural body; it is raised a spiritual body. If there is a natural body, there is also a spiritual body.</w:t>
      </w:r>
    </w:p>
    <w:p>
      <w:pPr>
        <w:pStyle w:val="Scripture"/>
      </w:pPr>
      <w:r>
        <w:rPr>
          <w:rFonts w:ascii="Arial" w:hAnsi="Arial"/>
          <w:b/>
          <w:color w:val="804826"/>
          <w:sz w:val="15"/>
        </w:rPr>
        <w:t xml:space="preserve">45 </w:t>
      </w:r>
      <w:r>
        <w:rPr>
          <w:rFonts w:ascii="Georgia" w:hAnsi="Georgia"/>
          <w:sz w:val="19"/>
        </w:rPr>
        <w:t>So also it is written, The first man Adam became a living soul. the last Adam became a life-giving spirit.</w:t>
      </w:r>
    </w:p>
    <w:p>
      <w:pPr>
        <w:pStyle w:val="Scripture"/>
      </w:pPr>
      <w:r>
        <w:rPr>
          <w:rFonts w:ascii="Arial" w:hAnsi="Arial"/>
          <w:b/>
          <w:color w:val="804826"/>
          <w:sz w:val="15"/>
        </w:rPr>
        <w:t xml:space="preserve">46 </w:t>
      </w:r>
      <w:r>
        <w:rPr>
          <w:rFonts w:ascii="Georgia" w:hAnsi="Georgia"/>
          <w:sz w:val="19"/>
        </w:rPr>
        <w:t>Yet that is not first which is spiritual, but that which is natural; then that which is spiritual.</w:t>
      </w:r>
    </w:p>
    <w:p>
      <w:pPr>
        <w:pStyle w:val="Scripture"/>
      </w:pPr>
      <w:r>
        <w:rPr>
          <w:rFonts w:ascii="Arial" w:hAnsi="Arial"/>
          <w:b/>
          <w:color w:val="804826"/>
          <w:sz w:val="15"/>
        </w:rPr>
        <w:t xml:space="preserve">47 </w:t>
      </w:r>
      <w:r>
        <w:rPr>
          <w:rFonts w:ascii="Georgia" w:hAnsi="Georgia"/>
          <w:sz w:val="19"/>
        </w:rPr>
        <w:t>The first man is of the earth, earthy: the second man is of heaven.</w:t>
      </w:r>
    </w:p>
    <w:p>
      <w:pPr>
        <w:pStyle w:val="Scripture"/>
      </w:pPr>
      <w:r>
        <w:rPr>
          <w:rFonts w:ascii="Arial" w:hAnsi="Arial"/>
          <w:b/>
          <w:color w:val="804826"/>
          <w:sz w:val="15"/>
        </w:rPr>
        <w:t xml:space="preserve">48 </w:t>
      </w:r>
      <w:r>
        <w:rPr>
          <w:rFonts w:ascii="Georgia" w:hAnsi="Georgia"/>
          <w:sz w:val="19"/>
        </w:rPr>
        <w:t>As is the earthy, such are they also that are earthy: and as is the heavenly, such are they also that are heavenly.</w:t>
      </w:r>
    </w:p>
    <w:p>
      <w:pPr>
        <w:pStyle w:val="Scripture"/>
      </w:pPr>
      <w:r>
        <w:rPr>
          <w:rFonts w:ascii="Arial" w:hAnsi="Arial"/>
          <w:b/>
          <w:color w:val="804826"/>
          <w:sz w:val="15"/>
        </w:rPr>
        <w:t xml:space="preserve">49 </w:t>
      </w:r>
      <w:r>
        <w:rPr>
          <w:rFonts w:ascii="Georgia" w:hAnsi="Georgia"/>
          <w:sz w:val="19"/>
        </w:rPr>
        <w:t>And as we have borne the image of the earthy, we will also bear the image of the heavenly.</w:t>
      </w:r>
    </w:p>
    <w:p>
      <w:pPr>
        <w:pStyle w:val="Scripture"/>
      </w:pPr>
      <w:r>
        <w:rPr>
          <w:rFonts w:ascii="Arial" w:hAnsi="Arial"/>
          <w:b/>
          <w:color w:val="804826"/>
          <w:sz w:val="15"/>
        </w:rPr>
        <w:t xml:space="preserve">50 </w:t>
      </w:r>
      <w:r>
        <w:rPr>
          <w:rFonts w:ascii="Georgia" w:hAnsi="Georgia"/>
          <w:sz w:val="19"/>
        </w:rPr>
        <w:t>Now this I say, brothers, that flesh and blood cannot inherit the Kingdom of God; neither does corruption inherit incorruption.</w:t>
      </w:r>
    </w:p>
    <w:p>
      <w:pPr>
        <w:pStyle w:val="Scripture"/>
      </w:pPr>
      <w:r>
        <w:rPr>
          <w:rFonts w:ascii="Arial" w:hAnsi="Arial"/>
          <w:b/>
          <w:color w:val="804826"/>
          <w:sz w:val="15"/>
        </w:rPr>
        <w:t xml:space="preserve">51 </w:t>
      </w:r>
      <w:r>
        <w:rPr>
          <w:rFonts w:ascii="Georgia" w:hAnsi="Georgia"/>
          <w:sz w:val="19"/>
        </w:rPr>
        <w:t>Listen, I tell you a mystery: We all will not sleep, but we will all be changed,</w:t>
      </w:r>
    </w:p>
    <w:p>
      <w:pPr>
        <w:pStyle w:val="Scripture"/>
      </w:pPr>
      <w:r>
        <w:rPr>
          <w:rFonts w:ascii="Arial" w:hAnsi="Arial"/>
          <w:b/>
          <w:color w:val="804826"/>
          <w:sz w:val="15"/>
        </w:rPr>
        <w:t xml:space="preserve">52 </w:t>
      </w:r>
      <w:r>
        <w:rPr>
          <w:rFonts w:ascii="Georgia" w:hAnsi="Georgia"/>
          <w:sz w:val="19"/>
        </w:rPr>
        <w:t>in a moment, in the twinkling of an eye, at the last trump: for the trumpet will sound, and the dead will be raised incorruptible, and we will be changed.</w:t>
      </w:r>
    </w:p>
    <w:p>
      <w:pPr>
        <w:pStyle w:val="Scripture"/>
      </w:pPr>
      <w:r>
        <w:rPr>
          <w:rFonts w:ascii="Arial" w:hAnsi="Arial"/>
          <w:b/>
          <w:color w:val="804826"/>
          <w:sz w:val="15"/>
        </w:rPr>
        <w:t xml:space="preserve">53 </w:t>
      </w:r>
      <w:r>
        <w:rPr>
          <w:rFonts w:ascii="Georgia" w:hAnsi="Georgia"/>
          <w:sz w:val="19"/>
        </w:rPr>
        <w:t>For this corruptible must put on incorruption, and this mortal must put on immortality.</w:t>
      </w:r>
    </w:p>
    <w:p>
      <w:pPr>
        <w:pStyle w:val="Scripture"/>
      </w:pPr>
      <w:r>
        <w:rPr>
          <w:rFonts w:ascii="Arial" w:hAnsi="Arial"/>
          <w:b/>
          <w:color w:val="804826"/>
          <w:sz w:val="15"/>
        </w:rPr>
        <w:t xml:space="preserve">54 </w:t>
      </w:r>
      <w:r>
        <w:rPr>
          <w:rFonts w:ascii="Georgia" w:hAnsi="Georgia"/>
          <w:sz w:val="19"/>
        </w:rPr>
        <w:t>But when this corruptible will have put on incorruption, and this mortal will have put on immortality, then will happen the saying that is written, Death is swallowed up in victory.</w:t>
      </w:r>
    </w:p>
    <w:p>
      <w:pPr>
        <w:pStyle w:val="Scripture"/>
      </w:pPr>
      <w:r>
        <w:rPr>
          <w:rFonts w:ascii="Arial" w:hAnsi="Arial"/>
          <w:b/>
          <w:color w:val="804826"/>
          <w:sz w:val="15"/>
        </w:rPr>
        <w:t xml:space="preserve">55 </w:t>
      </w:r>
      <w:r>
        <w:rPr>
          <w:rFonts w:ascii="Georgia" w:hAnsi="Georgia"/>
          <w:sz w:val="19"/>
        </w:rPr>
        <w:t>O death, where is your victory? O death, where is your sting?</w:t>
      </w:r>
    </w:p>
    <w:p>
      <w:pPr>
        <w:pStyle w:val="Scripture"/>
      </w:pPr>
      <w:r>
        <w:rPr>
          <w:rFonts w:ascii="Arial" w:hAnsi="Arial"/>
          <w:b/>
          <w:color w:val="804826"/>
          <w:sz w:val="15"/>
        </w:rPr>
        <w:t xml:space="preserve">56 </w:t>
      </w:r>
      <w:r>
        <w:rPr>
          <w:rFonts w:ascii="Georgia" w:hAnsi="Georgia"/>
          <w:sz w:val="19"/>
        </w:rPr>
        <w:t>The sting of death is sin; and the power of sin is the Torah:</w:t>
      </w:r>
    </w:p>
    <w:p>
      <w:pPr>
        <w:pStyle w:val="Scripture"/>
      </w:pPr>
      <w:r>
        <w:rPr>
          <w:rFonts w:ascii="Arial" w:hAnsi="Arial"/>
          <w:b/>
          <w:color w:val="804826"/>
          <w:sz w:val="15"/>
        </w:rPr>
        <w:t xml:space="preserve">57 </w:t>
      </w:r>
      <w:r>
        <w:rPr>
          <w:rFonts w:ascii="Georgia" w:hAnsi="Georgia"/>
          <w:sz w:val="19"/>
        </w:rPr>
        <w:t>but thanks be to God, who gives us the victory through our Lord Jesus the Messiah.</w:t>
      </w:r>
    </w:p>
    <w:p>
      <w:pPr>
        <w:pStyle w:val="Scripture"/>
      </w:pPr>
      <w:r>
        <w:rPr>
          <w:rFonts w:ascii="Arial" w:hAnsi="Arial"/>
          <w:b/>
          <w:color w:val="804826"/>
          <w:sz w:val="15"/>
        </w:rPr>
        <w:t xml:space="preserve">58 </w:t>
      </w:r>
      <w:r>
        <w:rPr>
          <w:rFonts w:ascii="Georgia" w:hAnsi="Georgia"/>
          <w:sz w:val="19"/>
        </w:rPr>
        <w:t>Why, my beloved brothers, be you stedfast, unmoveable, always abounding in the work of the Lord, Since you know that your labor is not vain in the Lord.</w:t>
      </w:r>
    </w:p>
    <w:p>
      <w:pPr>
        <w:pStyle w:val="Heading2"/>
      </w:pPr>
      <w:r>
        <w:t>Chapter 16</w:t>
      </w:r>
    </w:p>
    <w:p>
      <w:pPr>
        <w:pStyle w:val="Scripture"/>
      </w:pPr>
      <w:r>
        <w:rPr>
          <w:rFonts w:ascii="Arial" w:hAnsi="Arial"/>
          <w:b/>
          <w:color w:val="804826"/>
          <w:sz w:val="15"/>
        </w:rPr>
        <w:t xml:space="preserve">1 </w:t>
      </w:r>
      <w:r>
        <w:rPr>
          <w:rFonts w:ascii="Georgia" w:hAnsi="Georgia"/>
          <w:sz w:val="19"/>
        </w:rPr>
        <w:t>Now concerning the collection for the holy ones, you should follow the same direction I gave the congregations of Galatia.</w:t>
      </w:r>
    </w:p>
    <w:p>
      <w:pPr>
        <w:pStyle w:val="Scripture"/>
      </w:pPr>
      <w:r>
        <w:rPr>
          <w:rFonts w:ascii="Arial" w:hAnsi="Arial"/>
          <w:b/>
          <w:color w:val="804826"/>
          <w:sz w:val="15"/>
        </w:rPr>
        <w:t xml:space="preserve">2 </w:t>
      </w:r>
      <w:r>
        <w:rPr>
          <w:rFonts w:ascii="Georgia" w:hAnsi="Georgia"/>
          <w:sz w:val="19"/>
        </w:rPr>
        <w:t>on the first day of the week let each one of you lay by him in store, as he may prosper, that no collections be made when I come.</w:t>
      </w:r>
    </w:p>
    <w:p>
      <w:pPr>
        <w:pStyle w:val="Scripture"/>
      </w:pPr>
      <w:r>
        <w:rPr>
          <w:rFonts w:ascii="Arial" w:hAnsi="Arial"/>
          <w:b/>
          <w:color w:val="804826"/>
          <w:sz w:val="15"/>
        </w:rPr>
        <w:t xml:space="preserve">3 </w:t>
      </w:r>
      <w:r>
        <w:rPr>
          <w:rFonts w:ascii="Georgia" w:hAnsi="Georgia"/>
          <w:sz w:val="19"/>
        </w:rPr>
        <w:t>And when I arrive, whomsoever you will approve, them I will send with letters to carry your bounty to Jerusalem:</w:t>
      </w:r>
    </w:p>
    <w:p>
      <w:pPr>
        <w:pStyle w:val="Scripture"/>
      </w:pPr>
      <w:r>
        <w:rPr>
          <w:rFonts w:ascii="Arial" w:hAnsi="Arial"/>
          <w:b/>
          <w:color w:val="804826"/>
          <w:sz w:val="15"/>
        </w:rPr>
        <w:t xml:space="preserve">4 </w:t>
      </w:r>
      <w:r>
        <w:rPr>
          <w:rFonts w:ascii="Georgia" w:hAnsi="Georgia"/>
          <w:sz w:val="19"/>
        </w:rPr>
        <w:t>and If it is meet for me to go also, they will go with me.</w:t>
      </w:r>
    </w:p>
    <w:p>
      <w:pPr>
        <w:pStyle w:val="Scripture"/>
      </w:pPr>
      <w:r>
        <w:rPr>
          <w:rFonts w:ascii="Arial" w:hAnsi="Arial"/>
          <w:b/>
          <w:color w:val="804826"/>
          <w:sz w:val="15"/>
        </w:rPr>
        <w:t xml:space="preserve">5 </w:t>
      </w:r>
      <w:r>
        <w:rPr>
          <w:rFonts w:ascii="Georgia" w:hAnsi="Georgia"/>
          <w:sz w:val="19"/>
        </w:rPr>
        <w:t>But I will come to you, when I will have passed through Macedonia; for I pass through Macedonia;</w:t>
      </w:r>
    </w:p>
    <w:p>
      <w:pPr>
        <w:pStyle w:val="Scripture"/>
      </w:pPr>
      <w:r>
        <w:rPr>
          <w:rFonts w:ascii="Arial" w:hAnsi="Arial"/>
          <w:b/>
          <w:color w:val="804826"/>
          <w:sz w:val="15"/>
        </w:rPr>
        <w:t xml:space="preserve">6 </w:t>
      </w:r>
      <w:r>
        <w:rPr>
          <w:rFonts w:ascii="Georgia" w:hAnsi="Georgia"/>
          <w:sz w:val="19"/>
        </w:rPr>
        <w:t>but with you it may be that I will abide, or even winter, that you may set me forward on my journey whithersoever I go.</w:t>
      </w:r>
    </w:p>
    <w:p>
      <w:pPr>
        <w:pStyle w:val="Scripture"/>
      </w:pPr>
      <w:r>
        <w:rPr>
          <w:rFonts w:ascii="Arial" w:hAnsi="Arial"/>
          <w:b/>
          <w:color w:val="804826"/>
          <w:sz w:val="15"/>
        </w:rPr>
        <w:t xml:space="preserve">7 </w:t>
      </w:r>
      <w:r>
        <w:rPr>
          <w:rFonts w:ascii="Georgia" w:hAnsi="Georgia"/>
          <w:sz w:val="19"/>
        </w:rPr>
        <w:t>For I do not wish to see you now by the Way; for I hope to tarry a while with you, if the Lord permit.</w:t>
      </w:r>
    </w:p>
    <w:p>
      <w:pPr>
        <w:pStyle w:val="Scripture"/>
      </w:pPr>
      <w:r>
        <w:rPr>
          <w:rFonts w:ascii="Arial" w:hAnsi="Arial"/>
          <w:b/>
          <w:color w:val="804826"/>
          <w:sz w:val="15"/>
        </w:rPr>
        <w:t xml:space="preserve">8 </w:t>
      </w:r>
      <w:r>
        <w:rPr>
          <w:rFonts w:ascii="Georgia" w:hAnsi="Georgia"/>
          <w:sz w:val="19"/>
        </w:rPr>
        <w:t>But I will tarry at Ephesus until Pentecost;</w:t>
      </w:r>
    </w:p>
    <w:p>
      <w:pPr>
        <w:pStyle w:val="Scripture"/>
      </w:pPr>
      <w:r>
        <w:rPr>
          <w:rFonts w:ascii="Arial" w:hAnsi="Arial"/>
          <w:b/>
          <w:color w:val="804826"/>
          <w:sz w:val="15"/>
        </w:rPr>
        <w:t xml:space="preserve">9 </w:t>
      </w:r>
      <w:r>
        <w:rPr>
          <w:rFonts w:ascii="Georgia" w:hAnsi="Georgia"/>
          <w:sz w:val="19"/>
        </w:rPr>
        <w:t>for a great door and effectual is opened to me, and there are many adversaries.</w:t>
      </w:r>
    </w:p>
    <w:p>
      <w:pPr>
        <w:pStyle w:val="Scripture"/>
      </w:pPr>
      <w:r>
        <w:rPr>
          <w:rFonts w:ascii="Arial" w:hAnsi="Arial"/>
          <w:b/>
          <w:color w:val="804826"/>
          <w:sz w:val="15"/>
        </w:rPr>
        <w:t xml:space="preserve">10 </w:t>
      </w:r>
      <w:r>
        <w:rPr>
          <w:rFonts w:ascii="Georgia" w:hAnsi="Georgia"/>
          <w:sz w:val="19"/>
        </w:rPr>
        <w:t>Now if Timothy come, see that he be with you without fear; for he works the work of the Lord, as I also do:</w:t>
      </w:r>
    </w:p>
    <w:p>
      <w:pPr>
        <w:pStyle w:val="Scripture"/>
      </w:pPr>
      <w:r>
        <w:rPr>
          <w:rFonts w:ascii="Arial" w:hAnsi="Arial"/>
          <w:b/>
          <w:color w:val="804826"/>
          <w:sz w:val="15"/>
        </w:rPr>
        <w:t xml:space="preserve">11 </w:t>
      </w:r>
      <w:r>
        <w:rPr>
          <w:rFonts w:ascii="Georgia" w:hAnsi="Georgia"/>
          <w:sz w:val="19"/>
        </w:rPr>
        <w:t>let no one therefore despise him. But set him forward on his journey in peace, that he may come to me: for I expect him with the brothers.</w:t>
      </w:r>
    </w:p>
    <w:p>
      <w:pPr>
        <w:pStyle w:val="Scripture"/>
      </w:pPr>
      <w:r>
        <w:rPr>
          <w:rFonts w:ascii="Arial" w:hAnsi="Arial"/>
          <w:b/>
          <w:color w:val="804826"/>
          <w:sz w:val="15"/>
        </w:rPr>
        <w:t xml:space="preserve">12 </w:t>
      </w:r>
      <w:r>
        <w:rPr>
          <w:rFonts w:ascii="Georgia" w:hAnsi="Georgia"/>
          <w:sz w:val="19"/>
        </w:rPr>
        <w:t>But as touching Apollos the brother, I begged him much to come to you with the brothers: and it was not all his will to come now; but he will come when he will have opportunity.</w:t>
      </w:r>
    </w:p>
    <w:p>
      <w:pPr>
        <w:pStyle w:val="Scripture"/>
      </w:pPr>
      <w:r>
        <w:rPr>
          <w:rFonts w:ascii="Arial" w:hAnsi="Arial"/>
          <w:b/>
          <w:color w:val="804826"/>
          <w:sz w:val="15"/>
        </w:rPr>
        <w:t xml:space="preserve">13 </w:t>
      </w:r>
      <w:r>
        <w:rPr>
          <w:rFonts w:ascii="Georgia" w:hAnsi="Georgia"/>
          <w:sz w:val="19"/>
        </w:rPr>
        <w:t>Watch you, stand fast in the faith, quit you like men, be strong.</w:t>
      </w:r>
    </w:p>
    <w:p>
      <w:pPr>
        <w:pStyle w:val="Scripture"/>
      </w:pPr>
      <w:r>
        <w:rPr>
          <w:rFonts w:ascii="Arial" w:hAnsi="Arial"/>
          <w:b/>
          <w:color w:val="804826"/>
          <w:sz w:val="15"/>
        </w:rPr>
        <w:t xml:space="preserve">14 </w:t>
      </w:r>
      <w:r>
        <w:rPr>
          <w:rFonts w:ascii="Georgia" w:hAnsi="Georgia"/>
          <w:sz w:val="19"/>
        </w:rPr>
        <w:t>Let all that you do be done in love.</w:t>
      </w:r>
    </w:p>
    <w:p>
      <w:pPr>
        <w:pStyle w:val="Scripture"/>
      </w:pPr>
      <w:r>
        <w:rPr>
          <w:rFonts w:ascii="Arial" w:hAnsi="Arial"/>
          <w:b/>
          <w:color w:val="804826"/>
          <w:sz w:val="15"/>
        </w:rPr>
        <w:t xml:space="preserve">15 </w:t>
      </w:r>
      <w:r>
        <w:rPr>
          <w:rFonts w:ascii="Georgia" w:hAnsi="Georgia"/>
          <w:sz w:val="19"/>
        </w:rPr>
        <w:t>Now I beseech you, brothers (you know the house of Stephanas, that it is the firstfruits of Achaia, and that they have set themselves to minister to the holy ones),</w:t>
      </w:r>
    </w:p>
    <w:p>
      <w:pPr>
        <w:pStyle w:val="Scripture"/>
      </w:pPr>
      <w:r>
        <w:rPr>
          <w:rFonts w:ascii="Arial" w:hAnsi="Arial"/>
          <w:b/>
          <w:color w:val="804826"/>
          <w:sz w:val="15"/>
        </w:rPr>
        <w:t xml:space="preserve">16 </w:t>
      </w:r>
      <w:r>
        <w:rPr>
          <w:rFonts w:ascii="Georgia" w:hAnsi="Georgia"/>
          <w:sz w:val="19"/>
        </w:rPr>
        <w:t>that you also be in subjection to such, and to every one that helps in the work and labours.</w:t>
      </w:r>
    </w:p>
    <w:p>
      <w:pPr>
        <w:pStyle w:val="Scripture"/>
      </w:pPr>
      <w:r>
        <w:rPr>
          <w:rFonts w:ascii="Arial" w:hAnsi="Arial"/>
          <w:b/>
          <w:color w:val="804826"/>
          <w:sz w:val="15"/>
        </w:rPr>
        <w:t xml:space="preserve">17 </w:t>
      </w:r>
      <w:r>
        <w:rPr>
          <w:rFonts w:ascii="Georgia" w:hAnsi="Georgia"/>
          <w:sz w:val="19"/>
        </w:rPr>
        <w:t>And I rejoice at the coming of Stephanas and Fortunatus and Achaicus: for that which was lacking on your part they supplied.</w:t>
      </w:r>
    </w:p>
    <w:p>
      <w:pPr>
        <w:pStyle w:val="Scripture"/>
      </w:pPr>
      <w:r>
        <w:rPr>
          <w:rFonts w:ascii="Arial" w:hAnsi="Arial"/>
          <w:b/>
          <w:color w:val="804826"/>
          <w:sz w:val="15"/>
        </w:rPr>
        <w:t xml:space="preserve">18 </w:t>
      </w:r>
      <w:r>
        <w:rPr>
          <w:rFonts w:ascii="Georgia" w:hAnsi="Georgia"/>
          <w:sz w:val="19"/>
        </w:rPr>
        <w:t>For they refreshed my spirit and yours: acknowledge Therefore, you them that are such.</w:t>
      </w:r>
    </w:p>
    <w:p>
      <w:pPr>
        <w:pStyle w:val="Scripture"/>
      </w:pPr>
      <w:r>
        <w:rPr>
          <w:rFonts w:ascii="Arial" w:hAnsi="Arial"/>
          <w:b/>
          <w:color w:val="804826"/>
          <w:sz w:val="15"/>
        </w:rPr>
        <w:t xml:space="preserve">19 </w:t>
      </w:r>
      <w:r>
        <w:rPr>
          <w:rFonts w:ascii="Georgia" w:hAnsi="Georgia"/>
          <w:sz w:val="19"/>
        </w:rPr>
        <w:t>The churches of Asia salute you. Aquila and Prisca salute you much in the Lord, with the church that is in their house.</w:t>
      </w:r>
    </w:p>
    <w:p>
      <w:pPr>
        <w:pStyle w:val="Scripture"/>
      </w:pPr>
      <w:r>
        <w:rPr>
          <w:rFonts w:ascii="Arial" w:hAnsi="Arial"/>
          <w:b/>
          <w:color w:val="804826"/>
          <w:sz w:val="15"/>
        </w:rPr>
        <w:t xml:space="preserve">20 </w:t>
      </w:r>
      <w:r>
        <w:rPr>
          <w:rFonts w:ascii="Georgia" w:hAnsi="Georgia"/>
          <w:sz w:val="19"/>
        </w:rPr>
        <w:t>All the brothers salute you. Salute one another with a holy kiss.</w:t>
      </w:r>
    </w:p>
    <w:p>
      <w:pPr>
        <w:pStyle w:val="Scripture"/>
      </w:pPr>
      <w:r>
        <w:rPr>
          <w:rFonts w:ascii="Arial" w:hAnsi="Arial"/>
          <w:b/>
          <w:color w:val="804826"/>
          <w:sz w:val="15"/>
        </w:rPr>
        <w:t xml:space="preserve">21 </w:t>
      </w:r>
      <w:r>
        <w:rPr>
          <w:rFonts w:ascii="Georgia" w:hAnsi="Georgia"/>
          <w:sz w:val="19"/>
        </w:rPr>
        <w:t>The salutation of me Paul with My own hand.</w:t>
      </w:r>
    </w:p>
    <w:p>
      <w:pPr>
        <w:pStyle w:val="Scripture"/>
      </w:pPr>
      <w:r>
        <w:rPr>
          <w:rFonts w:ascii="Arial" w:hAnsi="Arial"/>
          <w:b/>
          <w:color w:val="804826"/>
          <w:sz w:val="15"/>
        </w:rPr>
        <w:t xml:space="preserve">22 </w:t>
      </w:r>
      <w:r>
        <w:rPr>
          <w:rFonts w:ascii="Georgia" w:hAnsi="Georgia"/>
          <w:sz w:val="19"/>
        </w:rPr>
        <w:t>If any man loves not the Lord, let him be anathema. Maranatha.</w:t>
      </w:r>
    </w:p>
    <w:p>
      <w:pPr>
        <w:pStyle w:val="Scripture"/>
      </w:pPr>
      <w:r>
        <w:rPr>
          <w:rFonts w:ascii="Arial" w:hAnsi="Arial"/>
          <w:b/>
          <w:color w:val="804826"/>
          <w:sz w:val="15"/>
        </w:rPr>
        <w:t xml:space="preserve">23 </w:t>
      </w:r>
      <w:r>
        <w:rPr>
          <w:rFonts w:ascii="Georgia" w:hAnsi="Georgia"/>
          <w:sz w:val="19"/>
        </w:rPr>
        <w:t>The grace of the Lord Jesus the Messiah be with you.</w:t>
      </w:r>
    </w:p>
    <w:p>
      <w:pPr>
        <w:pStyle w:val="Scripture"/>
      </w:pPr>
      <w:r>
        <w:rPr>
          <w:rFonts w:ascii="Arial" w:hAnsi="Arial"/>
          <w:b/>
          <w:color w:val="804826"/>
          <w:sz w:val="15"/>
        </w:rPr>
        <w:t xml:space="preserve">24 </w:t>
      </w:r>
      <w:r>
        <w:rPr>
          <w:rFonts w:ascii="Georgia" w:hAnsi="Georgia"/>
          <w:sz w:val="19"/>
        </w:rPr>
        <w:t>My love be with you all in Messiah Jesus. Amen.</w:t>
      </w:r>
    </w:p>
    <w:p>
      <w:r>
        <w:br w:type="page"/>
      </w:r>
    </w:p>
    <w:p>
      <w:bookmarkStart w:id="47" w:name="book_47"/>
      <w:pPr>
        <w:pStyle w:val="Heading1"/>
        <w:jc w:val="center"/>
      </w:pPr>
      <w:r>
        <w:t>2 CORINTHIANS</w:t>
      </w:r>
      <w:bookmarkEnd w:id="47"/>
    </w:p>
    <w:p>
      <w:pPr>
        <w:spacing w:after="320"/>
        <w:jc w:val="center"/>
      </w:pPr>
      <w:r>
        <w:rPr>
          <w:i/>
          <w:color w:val="6E6E6E"/>
        </w:rPr>
        <w:t>13 chapters</w:t>
      </w:r>
    </w:p>
    <w:p>
      <w:pPr>
        <w:pStyle w:val="Heading2"/>
      </w:pPr>
      <w:r>
        <w:t>Chapter 1</w:t>
      </w:r>
    </w:p>
    <w:p>
      <w:pPr>
        <w:pStyle w:val="Scripture"/>
      </w:pPr>
      <w:r>
        <w:rPr>
          <w:rFonts w:ascii="Arial" w:hAnsi="Arial"/>
          <w:b/>
          <w:color w:val="804826"/>
          <w:sz w:val="15"/>
        </w:rPr>
        <w:t xml:space="preserve">1 </w:t>
      </w:r>
      <w:r>
        <w:rPr>
          <w:rFonts w:ascii="Georgia" w:hAnsi="Georgia"/>
          <w:sz w:val="19"/>
        </w:rPr>
        <w:t>Paul, an apostle of Messiah Jesus through the will of God, and our brother Timothy, to the church of God in Corinth, with all the holy ones that are in all Achaia:</w:t>
      </w:r>
    </w:p>
    <w:p>
      <w:pPr>
        <w:pStyle w:val="Scripture"/>
      </w:pPr>
      <w:r>
        <w:rPr>
          <w:rFonts w:ascii="Arial" w:hAnsi="Arial"/>
          <w:b/>
          <w:color w:val="804826"/>
          <w:sz w:val="15"/>
        </w:rPr>
        <w:t xml:space="preserve">2 </w:t>
      </w:r>
      <w:r>
        <w:rPr>
          <w:rFonts w:ascii="Georgia" w:hAnsi="Georgia"/>
          <w:sz w:val="19"/>
        </w:rPr>
        <w:t>Grace to you and peace from God our Father and the Lord Jesus the Messiah.</w:t>
      </w:r>
    </w:p>
    <w:p>
      <w:pPr>
        <w:pStyle w:val="Scripture"/>
      </w:pPr>
      <w:r>
        <w:rPr>
          <w:rFonts w:ascii="Arial" w:hAnsi="Arial"/>
          <w:b/>
          <w:color w:val="804826"/>
          <w:sz w:val="15"/>
        </w:rPr>
        <w:t xml:space="preserve">3 </w:t>
      </w:r>
      <w:r>
        <w:rPr>
          <w:rFonts w:ascii="Georgia" w:hAnsi="Georgia"/>
          <w:sz w:val="19"/>
        </w:rPr>
        <w:t>Blessed be the God and Father of our Lord Jesus the Messiah, the Father of mercies and God of all comfort;</w:t>
      </w:r>
    </w:p>
    <w:p>
      <w:pPr>
        <w:pStyle w:val="Scripture"/>
      </w:pPr>
      <w:r>
        <w:rPr>
          <w:rFonts w:ascii="Arial" w:hAnsi="Arial"/>
          <w:b/>
          <w:color w:val="804826"/>
          <w:sz w:val="15"/>
        </w:rPr>
        <w:t xml:space="preserve">4 </w:t>
      </w:r>
      <w:r>
        <w:rPr>
          <w:rFonts w:ascii="Georgia" w:hAnsi="Georgia"/>
          <w:sz w:val="19"/>
        </w:rPr>
        <w:t>who comforts us in all our affliction, that we may be able to comfort them that are in any affliction, through the comfort with which we ourselves are comforted of God.</w:t>
      </w:r>
    </w:p>
    <w:p>
      <w:pPr>
        <w:pStyle w:val="Scripture"/>
      </w:pPr>
      <w:r>
        <w:rPr>
          <w:rFonts w:ascii="Arial" w:hAnsi="Arial"/>
          <w:b/>
          <w:color w:val="804826"/>
          <w:sz w:val="15"/>
        </w:rPr>
        <w:t xml:space="preserve">5 </w:t>
      </w:r>
      <w:r>
        <w:rPr>
          <w:rFonts w:ascii="Georgia" w:hAnsi="Georgia"/>
          <w:sz w:val="19"/>
        </w:rPr>
        <w:t>For as the sufferings of Messiah abound to us, even so our comfort also abounds through Messiah.</w:t>
      </w:r>
    </w:p>
    <w:p>
      <w:pPr>
        <w:pStyle w:val="Scripture"/>
      </w:pPr>
      <w:r>
        <w:rPr>
          <w:rFonts w:ascii="Arial" w:hAnsi="Arial"/>
          <w:b/>
          <w:color w:val="804826"/>
          <w:sz w:val="15"/>
        </w:rPr>
        <w:t xml:space="preserve">6 </w:t>
      </w:r>
      <w:r>
        <w:rPr>
          <w:rFonts w:ascii="Georgia" w:hAnsi="Georgia"/>
          <w:sz w:val="19"/>
        </w:rPr>
        <w:t>But whether we are afflicted, it is for your comfort and salvation; or whether we are comforted, it is for your comfort, which works in the patient enduring of the same sufferings which we also suffer:</w:t>
      </w:r>
    </w:p>
    <w:p>
      <w:pPr>
        <w:pStyle w:val="Scripture"/>
      </w:pPr>
      <w:r>
        <w:rPr>
          <w:rFonts w:ascii="Arial" w:hAnsi="Arial"/>
          <w:b/>
          <w:color w:val="804826"/>
          <w:sz w:val="15"/>
        </w:rPr>
        <w:t xml:space="preserve">7 </w:t>
      </w:r>
      <w:r>
        <w:rPr>
          <w:rFonts w:ascii="Georgia" w:hAnsi="Georgia"/>
          <w:sz w:val="19"/>
        </w:rPr>
        <w:t>and our hope for you is stedfast; knowing that, as you are partakers of the sufferings, so also are you of the comfort.</w:t>
      </w:r>
    </w:p>
    <w:p>
      <w:pPr>
        <w:pStyle w:val="Scripture"/>
      </w:pPr>
      <w:r>
        <w:rPr>
          <w:rFonts w:ascii="Arial" w:hAnsi="Arial"/>
          <w:b/>
          <w:color w:val="804826"/>
          <w:sz w:val="15"/>
        </w:rPr>
        <w:t xml:space="preserve">8 </w:t>
      </w:r>
      <w:r>
        <w:rPr>
          <w:rFonts w:ascii="Georgia" w:hAnsi="Georgia"/>
          <w:sz w:val="19"/>
        </w:rPr>
        <w:t>For we do not want you to be unaware, brothers, concerning our affliction which befell us in Asia, that we were weighed down exceedingly, beyond our power, so that we despaired even of life:</w:t>
      </w:r>
    </w:p>
    <w:p>
      <w:pPr>
        <w:pStyle w:val="Scripture"/>
      </w:pPr>
      <w:r>
        <w:rPr>
          <w:rFonts w:ascii="Arial" w:hAnsi="Arial"/>
          <w:b/>
          <w:color w:val="804826"/>
          <w:sz w:val="15"/>
        </w:rPr>
        <w:t xml:space="preserve">9 </w:t>
      </w:r>
      <w:r>
        <w:rPr>
          <w:rFonts w:ascii="Georgia" w:hAnsi="Georgia"/>
          <w:sz w:val="19"/>
        </w:rPr>
        <w:t>yes, we ourselves have had the sentence of death within ourselves, that we should not trust in ourselves, but in God who raises the dead:</w:t>
      </w:r>
    </w:p>
    <w:p>
      <w:pPr>
        <w:pStyle w:val="Scripture"/>
      </w:pPr>
      <w:r>
        <w:rPr>
          <w:rFonts w:ascii="Arial" w:hAnsi="Arial"/>
          <w:b/>
          <w:color w:val="804826"/>
          <w:sz w:val="15"/>
        </w:rPr>
        <w:t xml:space="preserve">10 </w:t>
      </w:r>
      <w:r>
        <w:rPr>
          <w:rFonts w:ascii="Georgia" w:hAnsi="Georgia"/>
          <w:sz w:val="19"/>
        </w:rPr>
        <w:t>who delivered us out of so great a death, and will deliver: on whom we have set our hope that he will also still deliver us;</w:t>
      </w:r>
    </w:p>
    <w:p>
      <w:pPr>
        <w:pStyle w:val="Scripture"/>
      </w:pPr>
      <w:r>
        <w:rPr>
          <w:rFonts w:ascii="Arial" w:hAnsi="Arial"/>
          <w:b/>
          <w:color w:val="804826"/>
          <w:sz w:val="15"/>
        </w:rPr>
        <w:t xml:space="preserve">11 </w:t>
      </w:r>
      <w:r>
        <w:rPr>
          <w:rFonts w:ascii="Georgia" w:hAnsi="Georgia"/>
          <w:sz w:val="19"/>
        </w:rPr>
        <w:t>you also helping together on our behalf by your supplication; that, for the gift bestowed on us by means of many, thanks may be given by many persons on our behalf.</w:t>
      </w:r>
    </w:p>
    <w:p>
      <w:pPr>
        <w:pStyle w:val="Scripture"/>
      </w:pPr>
      <w:r>
        <w:rPr>
          <w:rFonts w:ascii="Arial" w:hAnsi="Arial"/>
          <w:b/>
          <w:color w:val="804826"/>
          <w:sz w:val="15"/>
        </w:rPr>
        <w:t xml:space="preserve">12 </w:t>
      </w:r>
      <w:r>
        <w:rPr>
          <w:rFonts w:ascii="Georgia" w:hAnsi="Georgia"/>
          <w:sz w:val="19"/>
        </w:rPr>
        <w:t>For our glorifying is this, the testimony of our conscience, that in holiness and sincerity of God, not in fleshly wisdom but in the grace of God, we behaved ourselves in the world, and more abundantly to you-ward.</w:t>
      </w:r>
    </w:p>
    <w:p>
      <w:pPr>
        <w:pStyle w:val="Scripture"/>
      </w:pPr>
      <w:r>
        <w:rPr>
          <w:rFonts w:ascii="Arial" w:hAnsi="Arial"/>
          <w:b/>
          <w:color w:val="804826"/>
          <w:sz w:val="15"/>
        </w:rPr>
        <w:t xml:space="preserve">13 </w:t>
      </w:r>
      <w:r>
        <w:rPr>
          <w:rFonts w:ascii="Georgia" w:hAnsi="Georgia"/>
          <w:sz w:val="19"/>
        </w:rPr>
        <w:t>For we write no other things to you, than what you read or even acknowledge, and I hope you will acknowledge to the end:</w:t>
      </w:r>
    </w:p>
    <w:p>
      <w:pPr>
        <w:pStyle w:val="Scripture"/>
      </w:pPr>
      <w:r>
        <w:rPr>
          <w:rFonts w:ascii="Arial" w:hAnsi="Arial"/>
          <w:b/>
          <w:color w:val="804826"/>
          <w:sz w:val="15"/>
        </w:rPr>
        <w:t xml:space="preserve">14 </w:t>
      </w:r>
      <w:r>
        <w:rPr>
          <w:rFonts w:ascii="Georgia" w:hAnsi="Georgia"/>
          <w:sz w:val="19"/>
        </w:rPr>
        <w:t>as also you did acknowledge us in part, that we are your glorying, just as you also are ours, in the day of our Lord Jesus.</w:t>
      </w:r>
    </w:p>
    <w:p>
      <w:pPr>
        <w:pStyle w:val="Scripture"/>
      </w:pPr>
      <w:r>
        <w:rPr>
          <w:rFonts w:ascii="Arial" w:hAnsi="Arial"/>
          <w:b/>
          <w:color w:val="804826"/>
          <w:sz w:val="15"/>
        </w:rPr>
        <w:t xml:space="preserve">15 </w:t>
      </w:r>
      <w:r>
        <w:rPr>
          <w:rFonts w:ascii="Georgia" w:hAnsi="Georgia"/>
          <w:sz w:val="19"/>
        </w:rPr>
        <w:t>And in this confidence I was minded to come first to you, that you might have a second benefit;</w:t>
      </w:r>
    </w:p>
    <w:p>
      <w:pPr>
        <w:pStyle w:val="Scripture"/>
      </w:pPr>
      <w:r>
        <w:rPr>
          <w:rFonts w:ascii="Arial" w:hAnsi="Arial"/>
          <w:b/>
          <w:color w:val="804826"/>
          <w:sz w:val="15"/>
        </w:rPr>
        <w:t xml:space="preserve">16 </w:t>
      </w:r>
      <w:r>
        <w:rPr>
          <w:rFonts w:ascii="Georgia" w:hAnsi="Georgia"/>
          <w:sz w:val="19"/>
        </w:rPr>
        <w:t>and by you to pass into Macedonia, and again from Macedonia to come to you, and of you to be set forward on my journey to Judaea.</w:t>
      </w:r>
    </w:p>
    <w:p>
      <w:pPr>
        <w:pStyle w:val="Scripture"/>
      </w:pPr>
      <w:r>
        <w:rPr>
          <w:rFonts w:ascii="Arial" w:hAnsi="Arial"/>
          <w:b/>
          <w:color w:val="804826"/>
          <w:sz w:val="15"/>
        </w:rPr>
        <w:t xml:space="preserve">17 </w:t>
      </w:r>
      <w:r>
        <w:rPr>
          <w:rFonts w:ascii="Georgia" w:hAnsi="Georgia"/>
          <w:sz w:val="19"/>
        </w:rPr>
        <w:t>When I therefore was thus minded, did I show fickleness? or the things that I purpose, do I purpose according to the flesh, that with me there should be the yes yes and the no no?</w:t>
      </w:r>
    </w:p>
    <w:p>
      <w:pPr>
        <w:pStyle w:val="Scripture"/>
      </w:pPr>
      <w:r>
        <w:rPr>
          <w:rFonts w:ascii="Arial" w:hAnsi="Arial"/>
          <w:b/>
          <w:color w:val="804826"/>
          <w:sz w:val="15"/>
        </w:rPr>
        <w:t xml:space="preserve">18 </w:t>
      </w:r>
      <w:r>
        <w:rPr>
          <w:rFonts w:ascii="Georgia" w:hAnsi="Georgia"/>
          <w:sz w:val="19"/>
        </w:rPr>
        <w:t>But as God is faithful, our word toward you is not yes and no.</w:t>
      </w:r>
    </w:p>
    <w:p>
      <w:pPr>
        <w:pStyle w:val="Scripture"/>
      </w:pPr>
      <w:r>
        <w:rPr>
          <w:rFonts w:ascii="Arial" w:hAnsi="Arial"/>
          <w:b/>
          <w:color w:val="804826"/>
          <w:sz w:val="15"/>
        </w:rPr>
        <w:t xml:space="preserve">19 </w:t>
      </w:r>
      <w:r>
        <w:rPr>
          <w:rFonts w:ascii="Georgia" w:hAnsi="Georgia"/>
          <w:sz w:val="19"/>
        </w:rPr>
        <w:t>For the Son of God, Jesus the Messiah, who was preached among you by us, even by me and Silvanus and Timothy, was not yes and no, but in him is yes.</w:t>
      </w:r>
    </w:p>
    <w:p>
      <w:pPr>
        <w:pStyle w:val="Scripture"/>
      </w:pPr>
      <w:r>
        <w:rPr>
          <w:rFonts w:ascii="Arial" w:hAnsi="Arial"/>
          <w:b/>
          <w:color w:val="804826"/>
          <w:sz w:val="15"/>
        </w:rPr>
        <w:t xml:space="preserve">20 </w:t>
      </w:r>
      <w:r>
        <w:rPr>
          <w:rFonts w:ascii="Georgia" w:hAnsi="Georgia"/>
          <w:sz w:val="19"/>
        </w:rPr>
        <w:t>For how many soever be the promises of God, in him is the yes: why also through him is the Amen, to the glory of God through us.</w:t>
      </w:r>
    </w:p>
    <w:p>
      <w:pPr>
        <w:pStyle w:val="Scripture"/>
      </w:pPr>
      <w:r>
        <w:rPr>
          <w:rFonts w:ascii="Arial" w:hAnsi="Arial"/>
          <w:b/>
          <w:color w:val="804826"/>
          <w:sz w:val="15"/>
        </w:rPr>
        <w:t xml:space="preserve">21 </w:t>
      </w:r>
      <w:r>
        <w:rPr>
          <w:rFonts w:ascii="Georgia" w:hAnsi="Georgia"/>
          <w:sz w:val="19"/>
        </w:rPr>
        <w:t>Now the one who establishes us with you in Messiah, and anointed us, is God;</w:t>
      </w:r>
    </w:p>
    <w:p>
      <w:pPr>
        <w:pStyle w:val="Scripture"/>
      </w:pPr>
      <w:r>
        <w:rPr>
          <w:rFonts w:ascii="Arial" w:hAnsi="Arial"/>
          <w:b/>
          <w:color w:val="804826"/>
          <w:sz w:val="15"/>
        </w:rPr>
        <w:t xml:space="preserve">22 </w:t>
      </w:r>
      <w:r>
        <w:rPr>
          <w:rFonts w:ascii="Georgia" w:hAnsi="Georgia"/>
          <w:sz w:val="19"/>
        </w:rPr>
        <w:t>who also sealed us, and gave us the earnest by the Spirit in our hearts.</w:t>
      </w:r>
    </w:p>
    <w:p>
      <w:pPr>
        <w:pStyle w:val="Scripture"/>
      </w:pPr>
      <w:r>
        <w:rPr>
          <w:rFonts w:ascii="Arial" w:hAnsi="Arial"/>
          <w:b/>
          <w:color w:val="804826"/>
          <w:sz w:val="15"/>
        </w:rPr>
        <w:t xml:space="preserve">23 </w:t>
      </w:r>
      <w:r>
        <w:rPr>
          <w:rFonts w:ascii="Georgia" w:hAnsi="Georgia"/>
          <w:sz w:val="19"/>
        </w:rPr>
        <w:t>But I call God for a witness on my soul, that to spare you I forbare to come to Corinth.</w:t>
      </w:r>
    </w:p>
    <w:p>
      <w:pPr>
        <w:pStyle w:val="Scripture"/>
      </w:pPr>
      <w:r>
        <w:rPr>
          <w:rFonts w:ascii="Arial" w:hAnsi="Arial"/>
          <w:b/>
          <w:color w:val="804826"/>
          <w:sz w:val="15"/>
        </w:rPr>
        <w:t xml:space="preserve">24 </w:t>
      </w:r>
      <w:r>
        <w:rPr>
          <w:rFonts w:ascii="Georgia" w:hAnsi="Georgia"/>
          <w:sz w:val="19"/>
        </w:rPr>
        <w:t>Not that we have lordship over your faith, but are helpers of your joy: for in faith you stand fast.</w:t>
      </w:r>
    </w:p>
    <w:p>
      <w:pPr>
        <w:pStyle w:val="Heading2"/>
      </w:pPr>
      <w:r>
        <w:t>Chapter 2</w:t>
      </w:r>
    </w:p>
    <w:p>
      <w:pPr>
        <w:pStyle w:val="Scripture"/>
      </w:pPr>
      <w:r>
        <w:rPr>
          <w:rFonts w:ascii="Arial" w:hAnsi="Arial"/>
          <w:b/>
          <w:color w:val="804826"/>
          <w:sz w:val="15"/>
        </w:rPr>
        <w:t xml:space="preserve">1 </w:t>
      </w:r>
      <w:r>
        <w:rPr>
          <w:rFonts w:ascii="Georgia" w:hAnsi="Georgia"/>
          <w:sz w:val="19"/>
        </w:rPr>
        <w:t>I decided this for myself, that I would not make another painful visit to you.</w:t>
      </w:r>
    </w:p>
    <w:p>
      <w:pPr>
        <w:pStyle w:val="Scripture"/>
      </w:pPr>
      <w:r>
        <w:rPr>
          <w:rFonts w:ascii="Arial" w:hAnsi="Arial"/>
          <w:b/>
          <w:color w:val="804826"/>
          <w:sz w:val="15"/>
        </w:rPr>
        <w:t xml:space="preserve">2 </w:t>
      </w:r>
      <w:r>
        <w:rPr>
          <w:rFonts w:ascii="Georgia" w:hAnsi="Georgia"/>
          <w:sz w:val="19"/>
        </w:rPr>
        <w:t>For if I make you sorry, who then is the one who makes me glad but the one who is made sorry by me?</w:t>
      </w:r>
    </w:p>
    <w:p>
      <w:pPr>
        <w:pStyle w:val="Scripture"/>
      </w:pPr>
      <w:r>
        <w:rPr>
          <w:rFonts w:ascii="Arial" w:hAnsi="Arial"/>
          <w:b/>
          <w:color w:val="804826"/>
          <w:sz w:val="15"/>
        </w:rPr>
        <w:t xml:space="preserve">3 </w:t>
      </w:r>
      <w:r>
        <w:rPr>
          <w:rFonts w:ascii="Georgia" w:hAnsi="Georgia"/>
          <w:sz w:val="19"/>
        </w:rPr>
        <w:t>And I wrote this very thing, lest, when I came, I should have sorrow from them of whom I ought to rejoice; having confidence in you all, that my joy is the joy of you all.</w:t>
      </w:r>
    </w:p>
    <w:p>
      <w:pPr>
        <w:pStyle w:val="Scripture"/>
      </w:pPr>
      <w:r>
        <w:rPr>
          <w:rFonts w:ascii="Arial" w:hAnsi="Arial"/>
          <w:b/>
          <w:color w:val="804826"/>
          <w:sz w:val="15"/>
        </w:rPr>
        <w:t xml:space="preserve">4 </w:t>
      </w:r>
      <w:r>
        <w:rPr>
          <w:rFonts w:ascii="Georgia" w:hAnsi="Georgia"/>
          <w:sz w:val="19"/>
        </w:rPr>
        <w:t>For out of much affliction and anguish of heart I wrote to you with many tears; not that you should be made sorry, but that you might know the love that I have more abundantly to you.</w:t>
      </w:r>
    </w:p>
    <w:p>
      <w:pPr>
        <w:pStyle w:val="Scripture"/>
      </w:pPr>
      <w:r>
        <w:rPr>
          <w:rFonts w:ascii="Arial" w:hAnsi="Arial"/>
          <w:b/>
          <w:color w:val="804826"/>
          <w:sz w:val="15"/>
        </w:rPr>
        <w:t xml:space="preserve">5 </w:t>
      </w:r>
      <w:r>
        <w:rPr>
          <w:rFonts w:ascii="Georgia" w:hAnsi="Georgia"/>
          <w:sz w:val="19"/>
        </w:rPr>
        <w:t>But if any has caused sorrow, he has caused sorrow, not to me, but in part (that I press not too heavily) to you all.</w:t>
      </w:r>
    </w:p>
    <w:p>
      <w:pPr>
        <w:pStyle w:val="Scripture"/>
      </w:pPr>
      <w:r>
        <w:rPr>
          <w:rFonts w:ascii="Arial" w:hAnsi="Arial"/>
          <w:b/>
          <w:color w:val="804826"/>
          <w:sz w:val="15"/>
        </w:rPr>
        <w:t xml:space="preserve">6 </w:t>
      </w:r>
      <w:r>
        <w:rPr>
          <w:rFonts w:ascii="Georgia" w:hAnsi="Georgia"/>
          <w:sz w:val="19"/>
        </w:rPr>
        <w:t>Sufficient to such a one is this punishment which was inflicted by the many;</w:t>
      </w:r>
    </w:p>
    <w:p>
      <w:pPr>
        <w:pStyle w:val="Scripture"/>
      </w:pPr>
      <w:r>
        <w:rPr>
          <w:rFonts w:ascii="Arial" w:hAnsi="Arial"/>
          <w:b/>
          <w:color w:val="804826"/>
          <w:sz w:val="15"/>
        </w:rPr>
        <w:t xml:space="preserve">7 </w:t>
      </w:r>
      <w:r>
        <w:rPr>
          <w:rFonts w:ascii="Georgia" w:hAnsi="Georgia"/>
          <w:sz w:val="19"/>
        </w:rPr>
        <w:t>so that contrariwise you should rather forgive him and comfort him, lest by any means such a one should be swallowed up with his overmuch sorrow.</w:t>
      </w:r>
    </w:p>
    <w:p>
      <w:pPr>
        <w:pStyle w:val="Scripture"/>
      </w:pPr>
      <w:r>
        <w:rPr>
          <w:rFonts w:ascii="Arial" w:hAnsi="Arial"/>
          <w:b/>
          <w:color w:val="804826"/>
          <w:sz w:val="15"/>
        </w:rPr>
        <w:t xml:space="preserve">8 </w:t>
      </w:r>
      <w:r>
        <w:rPr>
          <w:rFonts w:ascii="Georgia" w:hAnsi="Georgia"/>
          <w:sz w:val="19"/>
        </w:rPr>
        <w:t>Why I beseech you to confirm your love toward him.</w:t>
      </w:r>
    </w:p>
    <w:p>
      <w:pPr>
        <w:pStyle w:val="Scripture"/>
      </w:pPr>
      <w:r>
        <w:rPr>
          <w:rFonts w:ascii="Arial" w:hAnsi="Arial"/>
          <w:b/>
          <w:color w:val="804826"/>
          <w:sz w:val="15"/>
        </w:rPr>
        <w:t xml:space="preserve">9 </w:t>
      </w:r>
      <w:r>
        <w:rPr>
          <w:rFonts w:ascii="Georgia" w:hAnsi="Georgia"/>
          <w:sz w:val="19"/>
        </w:rPr>
        <w:t>For to this end also did I write, that I might know the proof of you, whether you are obedient in all things.</w:t>
      </w:r>
    </w:p>
    <w:p>
      <w:pPr>
        <w:pStyle w:val="Scripture"/>
      </w:pPr>
      <w:r>
        <w:rPr>
          <w:rFonts w:ascii="Arial" w:hAnsi="Arial"/>
          <w:b/>
          <w:color w:val="804826"/>
          <w:sz w:val="15"/>
        </w:rPr>
        <w:t xml:space="preserve">10 </w:t>
      </w:r>
      <w:r>
        <w:rPr>
          <w:rFonts w:ascii="Georgia" w:hAnsi="Georgia"/>
          <w:sz w:val="19"/>
        </w:rPr>
        <w:t>But to whom you forgive anything, I forgive also: for what I also have forgiven, if I have forgiven anything, for your sakes have I forgiven it in the presence of Messiah;</w:t>
      </w:r>
    </w:p>
    <w:p>
      <w:pPr>
        <w:pStyle w:val="Scripture"/>
      </w:pPr>
      <w:r>
        <w:rPr>
          <w:rFonts w:ascii="Arial" w:hAnsi="Arial"/>
          <w:b/>
          <w:color w:val="804826"/>
          <w:sz w:val="15"/>
        </w:rPr>
        <w:t xml:space="preserve">11 </w:t>
      </w:r>
      <w:r>
        <w:rPr>
          <w:rFonts w:ascii="Georgia" w:hAnsi="Georgia"/>
          <w:sz w:val="19"/>
        </w:rPr>
        <w:t>that no advantage may be gained over us by Satan: for we are not ignorant of his devices.</w:t>
      </w:r>
    </w:p>
    <w:p>
      <w:pPr>
        <w:pStyle w:val="Scripture"/>
      </w:pPr>
      <w:r>
        <w:rPr>
          <w:rFonts w:ascii="Arial" w:hAnsi="Arial"/>
          <w:b/>
          <w:color w:val="804826"/>
          <w:sz w:val="15"/>
        </w:rPr>
        <w:t xml:space="preserve">12 </w:t>
      </w:r>
      <w:r>
        <w:rPr>
          <w:rFonts w:ascii="Georgia" w:hAnsi="Georgia"/>
          <w:sz w:val="19"/>
        </w:rPr>
        <w:t>Now when I came to Troas for the good news of Messiah, and when a door was opened to me in the Lord,</w:t>
      </w:r>
    </w:p>
    <w:p>
      <w:pPr>
        <w:pStyle w:val="Scripture"/>
      </w:pPr>
      <w:r>
        <w:rPr>
          <w:rFonts w:ascii="Arial" w:hAnsi="Arial"/>
          <w:b/>
          <w:color w:val="804826"/>
          <w:sz w:val="15"/>
        </w:rPr>
        <w:t xml:space="preserve">13 </w:t>
      </w:r>
      <w:r>
        <w:rPr>
          <w:rFonts w:ascii="Georgia" w:hAnsi="Georgia"/>
          <w:sz w:val="19"/>
        </w:rPr>
        <w:t>I had no relief for my spirit, because I found not Titus my brother: but taking my leave of them, I went forth into Macedonia.</w:t>
      </w:r>
    </w:p>
    <w:p>
      <w:pPr>
        <w:pStyle w:val="Scripture"/>
      </w:pPr>
      <w:r>
        <w:rPr>
          <w:rFonts w:ascii="Arial" w:hAnsi="Arial"/>
          <w:b/>
          <w:color w:val="804826"/>
          <w:sz w:val="15"/>
        </w:rPr>
        <w:t xml:space="preserve">14 </w:t>
      </w:r>
      <w:r>
        <w:rPr>
          <w:rFonts w:ascii="Georgia" w:hAnsi="Georgia"/>
          <w:sz w:val="19"/>
        </w:rPr>
        <w:t>But thanks be to God, who always leads us in triumph in Messiah, and makes manifest through us the savor of his knowledge in every place.</w:t>
      </w:r>
    </w:p>
    <w:p>
      <w:pPr>
        <w:pStyle w:val="Scripture"/>
      </w:pPr>
      <w:r>
        <w:rPr>
          <w:rFonts w:ascii="Arial" w:hAnsi="Arial"/>
          <w:b/>
          <w:color w:val="804826"/>
          <w:sz w:val="15"/>
        </w:rPr>
        <w:t xml:space="preserve">15 </w:t>
      </w:r>
      <w:r>
        <w:rPr>
          <w:rFonts w:ascii="Georgia" w:hAnsi="Georgia"/>
          <w:sz w:val="19"/>
        </w:rPr>
        <w:t>For we are a sweet savor of Messiah to God, in them that are saved, and in them that perish;</w:t>
      </w:r>
    </w:p>
    <w:p>
      <w:pPr>
        <w:pStyle w:val="Scripture"/>
      </w:pPr>
      <w:r>
        <w:rPr>
          <w:rFonts w:ascii="Arial" w:hAnsi="Arial"/>
          <w:b/>
          <w:color w:val="804826"/>
          <w:sz w:val="15"/>
        </w:rPr>
        <w:t xml:space="preserve">16 </w:t>
      </w:r>
      <w:r>
        <w:rPr>
          <w:rFonts w:ascii="Georgia" w:hAnsi="Georgia"/>
          <w:sz w:val="19"/>
        </w:rPr>
        <w:t>to the one a savor from death to death; to the other a savor from life to life. And who is sufficient for these things?</w:t>
      </w:r>
    </w:p>
    <w:p>
      <w:pPr>
        <w:pStyle w:val="Scripture"/>
      </w:pPr>
      <w:r>
        <w:rPr>
          <w:rFonts w:ascii="Arial" w:hAnsi="Arial"/>
          <w:b/>
          <w:color w:val="804826"/>
          <w:sz w:val="15"/>
        </w:rPr>
        <w:t xml:space="preserve">17 </w:t>
      </w:r>
      <w:r>
        <w:rPr>
          <w:rFonts w:ascii="Georgia" w:hAnsi="Georgia"/>
          <w:sz w:val="19"/>
        </w:rPr>
        <w:t>For we are not as the many, corrupting the word of God: but as of sincerity, but as of God, in the sight of God, speak we in Messiah.</w:t>
      </w:r>
    </w:p>
    <w:p>
      <w:pPr>
        <w:pStyle w:val="Heading2"/>
      </w:pPr>
      <w:r>
        <w:t>Chapter 3</w:t>
      </w:r>
    </w:p>
    <w:p>
      <w:pPr>
        <w:pStyle w:val="Scripture"/>
      </w:pPr>
      <w:r>
        <w:rPr>
          <w:rFonts w:ascii="Arial" w:hAnsi="Arial"/>
          <w:b/>
          <w:color w:val="804826"/>
          <w:sz w:val="15"/>
        </w:rPr>
        <w:t xml:space="preserve">1 </w:t>
      </w:r>
      <w:r>
        <w:rPr>
          <w:rFonts w:ascii="Georgia" w:hAnsi="Georgia"/>
          <w:sz w:val="19"/>
        </w:rPr>
        <w:t>Are we beginning to commend ourselves again? Or do we need, as some do, letters of recommendation to you or from you?</w:t>
      </w:r>
    </w:p>
    <w:p>
      <w:pPr>
        <w:pStyle w:val="Scripture"/>
      </w:pPr>
      <w:r>
        <w:rPr>
          <w:rFonts w:ascii="Arial" w:hAnsi="Arial"/>
          <w:b/>
          <w:color w:val="804826"/>
          <w:sz w:val="15"/>
        </w:rPr>
        <w:t xml:space="preserve">2 </w:t>
      </w:r>
      <w:r>
        <w:rPr>
          <w:rFonts w:ascii="Georgia" w:hAnsi="Georgia"/>
          <w:sz w:val="19"/>
        </w:rPr>
        <w:t>You are our epistle, written in our hearts, known and read of all men;</w:t>
      </w:r>
    </w:p>
    <w:p>
      <w:pPr>
        <w:pStyle w:val="Scripture"/>
      </w:pPr>
      <w:r>
        <w:rPr>
          <w:rFonts w:ascii="Arial" w:hAnsi="Arial"/>
          <w:b/>
          <w:color w:val="804826"/>
          <w:sz w:val="15"/>
        </w:rPr>
        <w:t xml:space="preserve">3 </w:t>
      </w:r>
      <w:r>
        <w:rPr>
          <w:rFonts w:ascii="Georgia" w:hAnsi="Georgia"/>
          <w:sz w:val="19"/>
        </w:rPr>
        <w:t>being made manifest that you are an epistle of Messiah, ministered by us, written not with ink, but with the Spirit of the living God; not in tables of stone, but in tables that are hearts of flesh.</w:t>
      </w:r>
    </w:p>
    <w:p>
      <w:pPr>
        <w:pStyle w:val="Scripture"/>
      </w:pPr>
      <w:r>
        <w:rPr>
          <w:rFonts w:ascii="Arial" w:hAnsi="Arial"/>
          <w:b/>
          <w:color w:val="804826"/>
          <w:sz w:val="15"/>
        </w:rPr>
        <w:t xml:space="preserve">4 </w:t>
      </w:r>
      <w:r>
        <w:rPr>
          <w:rFonts w:ascii="Georgia" w:hAnsi="Georgia"/>
          <w:sz w:val="19"/>
        </w:rPr>
        <w:t>And such confidence have we through Messiah to God-ward:</w:t>
      </w:r>
    </w:p>
    <w:p>
      <w:pPr>
        <w:pStyle w:val="Scripture"/>
      </w:pPr>
      <w:r>
        <w:rPr>
          <w:rFonts w:ascii="Arial" w:hAnsi="Arial"/>
          <w:b/>
          <w:color w:val="804826"/>
          <w:sz w:val="15"/>
        </w:rPr>
        <w:t xml:space="preserve">5 </w:t>
      </w:r>
      <w:r>
        <w:rPr>
          <w:rFonts w:ascii="Georgia" w:hAnsi="Georgia"/>
          <w:sz w:val="19"/>
        </w:rPr>
        <w:t>not that we are sufficient of ourselves, to account anything as from ourselves; but our sufficiency is from God;</w:t>
      </w:r>
    </w:p>
    <w:p>
      <w:pPr>
        <w:pStyle w:val="Scripture"/>
      </w:pPr>
      <w:r>
        <w:rPr>
          <w:rFonts w:ascii="Arial" w:hAnsi="Arial"/>
          <w:b/>
          <w:color w:val="804826"/>
          <w:sz w:val="15"/>
        </w:rPr>
        <w:t xml:space="preserve">6 </w:t>
      </w:r>
      <w:r>
        <w:rPr>
          <w:rFonts w:ascii="Georgia" w:hAnsi="Georgia"/>
          <w:sz w:val="19"/>
        </w:rPr>
        <w:t>who also made us sufficient as ministers of a new covenant; not of the letter, but by the Spirit: for the letter kills, but the Spirit gives life.</w:t>
      </w:r>
    </w:p>
    <w:p>
      <w:pPr>
        <w:pStyle w:val="Scripture"/>
      </w:pPr>
      <w:r>
        <w:rPr>
          <w:rFonts w:ascii="Arial" w:hAnsi="Arial"/>
          <w:b/>
          <w:color w:val="804826"/>
          <w:sz w:val="15"/>
        </w:rPr>
        <w:t xml:space="preserve">7 </w:t>
      </w:r>
      <w:r>
        <w:rPr>
          <w:rFonts w:ascii="Georgia" w:hAnsi="Georgia"/>
          <w:sz w:val="19"/>
        </w:rPr>
        <w:t>But if the ministration of death, written, and engraven on stones, came with glory, so that the children of Israel could not look stedfastly on the face of Moses for the glory of his face; which glory was passing away:</w:t>
      </w:r>
    </w:p>
    <w:p>
      <w:pPr>
        <w:pStyle w:val="Scripture"/>
      </w:pPr>
      <w:r>
        <w:rPr>
          <w:rFonts w:ascii="Arial" w:hAnsi="Arial"/>
          <w:b/>
          <w:color w:val="804826"/>
          <w:sz w:val="15"/>
        </w:rPr>
        <w:t xml:space="preserve">8 </w:t>
      </w:r>
      <w:r>
        <w:rPr>
          <w:rFonts w:ascii="Georgia" w:hAnsi="Georgia"/>
          <w:sz w:val="19"/>
        </w:rPr>
        <w:t>how will not rather the ministration by the Spirit be with glory?</w:t>
      </w:r>
    </w:p>
    <w:p>
      <w:pPr>
        <w:pStyle w:val="Scripture"/>
      </w:pPr>
      <w:r>
        <w:rPr>
          <w:rFonts w:ascii="Arial" w:hAnsi="Arial"/>
          <w:b/>
          <w:color w:val="804826"/>
          <w:sz w:val="15"/>
        </w:rPr>
        <w:t xml:space="preserve">9 </w:t>
      </w:r>
      <w:r>
        <w:rPr>
          <w:rFonts w:ascii="Georgia" w:hAnsi="Georgia"/>
          <w:sz w:val="19"/>
        </w:rPr>
        <w:t>For if the ministration of condemnation has glory, much rather does the ministration of righteousness exceed in glory.</w:t>
      </w:r>
    </w:p>
    <w:p>
      <w:pPr>
        <w:pStyle w:val="Scripture"/>
      </w:pPr>
      <w:r>
        <w:rPr>
          <w:rFonts w:ascii="Arial" w:hAnsi="Arial"/>
          <w:b/>
          <w:color w:val="804826"/>
          <w:sz w:val="15"/>
        </w:rPr>
        <w:t xml:space="preserve">10 </w:t>
      </w:r>
      <w:r>
        <w:rPr>
          <w:rFonts w:ascii="Georgia" w:hAnsi="Georgia"/>
          <w:sz w:val="19"/>
        </w:rPr>
        <w:t>For Truly that which has been made glorious has not been made glorious in this respect, because of the glory that surpasses.</w:t>
      </w:r>
    </w:p>
    <w:p>
      <w:pPr>
        <w:pStyle w:val="Scripture"/>
      </w:pPr>
      <w:r>
        <w:rPr>
          <w:rFonts w:ascii="Arial" w:hAnsi="Arial"/>
          <w:b/>
          <w:color w:val="804826"/>
          <w:sz w:val="15"/>
        </w:rPr>
        <w:t xml:space="preserve">11 </w:t>
      </w:r>
      <w:r>
        <w:rPr>
          <w:rFonts w:ascii="Georgia" w:hAnsi="Georgia"/>
          <w:sz w:val="19"/>
        </w:rPr>
        <w:t>For if that which passes away was with glory, much more that which remains is in glory.</w:t>
      </w:r>
    </w:p>
    <w:p>
      <w:pPr>
        <w:pStyle w:val="Scripture"/>
      </w:pPr>
      <w:r>
        <w:rPr>
          <w:rFonts w:ascii="Arial" w:hAnsi="Arial"/>
          <w:b/>
          <w:color w:val="804826"/>
          <w:sz w:val="15"/>
        </w:rPr>
        <w:t xml:space="preserve">12 </w:t>
      </w:r>
      <w:r>
        <w:rPr>
          <w:rFonts w:ascii="Georgia" w:hAnsi="Georgia"/>
          <w:sz w:val="19"/>
        </w:rPr>
        <w:t>Having therefore such a hope, we use great boldness of speech,</w:t>
      </w:r>
    </w:p>
    <w:p>
      <w:pPr>
        <w:pStyle w:val="Scripture"/>
      </w:pPr>
      <w:r>
        <w:rPr>
          <w:rFonts w:ascii="Arial" w:hAnsi="Arial"/>
          <w:b/>
          <w:color w:val="804826"/>
          <w:sz w:val="15"/>
        </w:rPr>
        <w:t xml:space="preserve">13 </w:t>
      </w:r>
      <w:r>
        <w:rPr>
          <w:rFonts w:ascii="Georgia" w:hAnsi="Georgia"/>
          <w:sz w:val="19"/>
        </w:rPr>
        <w:t>and are not as Moses, who put a veil on his face, that the children of Israel should not look stedfastly on the end of that which was passing away:</w:t>
      </w:r>
    </w:p>
    <w:p>
      <w:pPr>
        <w:pStyle w:val="Scripture"/>
      </w:pPr>
      <w:r>
        <w:rPr>
          <w:rFonts w:ascii="Arial" w:hAnsi="Arial"/>
          <w:b/>
          <w:color w:val="804826"/>
          <w:sz w:val="15"/>
        </w:rPr>
        <w:t xml:space="preserve">14 </w:t>
      </w:r>
      <w:r>
        <w:rPr>
          <w:rFonts w:ascii="Georgia" w:hAnsi="Georgia"/>
          <w:sz w:val="19"/>
        </w:rPr>
        <w:t>but their minds were hardened: for until this very day at the reading of the old covenant the same veil remains, it not being revealed to them that it is done away in Messiah.</w:t>
      </w:r>
    </w:p>
    <w:p>
      <w:pPr>
        <w:pStyle w:val="Scripture"/>
      </w:pPr>
      <w:r>
        <w:rPr>
          <w:rFonts w:ascii="Arial" w:hAnsi="Arial"/>
          <w:b/>
          <w:color w:val="804826"/>
          <w:sz w:val="15"/>
        </w:rPr>
        <w:t xml:space="preserve">15 </w:t>
      </w:r>
      <w:r>
        <w:rPr>
          <w:rFonts w:ascii="Georgia" w:hAnsi="Georgia"/>
          <w:sz w:val="19"/>
        </w:rPr>
        <w:t>But to this day, whensoever Moses is read, a veil lies on their heart.</w:t>
      </w:r>
    </w:p>
    <w:p>
      <w:pPr>
        <w:pStyle w:val="Scripture"/>
      </w:pPr>
      <w:r>
        <w:rPr>
          <w:rFonts w:ascii="Arial" w:hAnsi="Arial"/>
          <w:b/>
          <w:color w:val="804826"/>
          <w:sz w:val="15"/>
        </w:rPr>
        <w:t xml:space="preserve">16 </w:t>
      </w:r>
      <w:r>
        <w:rPr>
          <w:rFonts w:ascii="Georgia" w:hAnsi="Georgia"/>
          <w:sz w:val="19"/>
        </w:rPr>
        <w:t>But whensoever it will turn to the Lord, the veil is taken away.</w:t>
      </w:r>
    </w:p>
    <w:p>
      <w:pPr>
        <w:pStyle w:val="Scripture"/>
      </w:pPr>
      <w:r>
        <w:rPr>
          <w:rFonts w:ascii="Arial" w:hAnsi="Arial"/>
          <w:b/>
          <w:color w:val="804826"/>
          <w:sz w:val="15"/>
        </w:rPr>
        <w:t xml:space="preserve">17 </w:t>
      </w:r>
      <w:r>
        <w:rPr>
          <w:rFonts w:ascii="Georgia" w:hAnsi="Georgia"/>
          <w:sz w:val="19"/>
        </w:rPr>
        <w:t>Now the Lord is the Spirit: and where the Spirit of the Lord is, there is liberty.</w:t>
      </w:r>
    </w:p>
    <w:p>
      <w:pPr>
        <w:pStyle w:val="Scripture"/>
      </w:pPr>
      <w:r>
        <w:rPr>
          <w:rFonts w:ascii="Arial" w:hAnsi="Arial"/>
          <w:b/>
          <w:color w:val="804826"/>
          <w:sz w:val="15"/>
        </w:rPr>
        <w:t xml:space="preserve">18 </w:t>
      </w:r>
      <w:r>
        <w:rPr>
          <w:rFonts w:ascii="Georgia" w:hAnsi="Georgia"/>
          <w:sz w:val="19"/>
        </w:rPr>
        <w:t>But we all, with unveiled face beholding as in a mirror the glory of the Lord, are transformed into the same image from glory to glory, just as from the Lord the Spirit.</w:t>
      </w:r>
    </w:p>
    <w:p>
      <w:pPr>
        <w:pStyle w:val="Heading2"/>
      </w:pPr>
      <w:r>
        <w:t>Chapter 4</w:t>
      </w:r>
    </w:p>
    <w:p>
      <w:pPr>
        <w:pStyle w:val="Scripture"/>
      </w:pPr>
      <w:r>
        <w:rPr>
          <w:rFonts w:ascii="Arial" w:hAnsi="Arial"/>
          <w:b/>
          <w:color w:val="804826"/>
          <w:sz w:val="15"/>
        </w:rPr>
        <w:t xml:space="preserve">1 </w:t>
      </w:r>
      <w:r>
        <w:rPr>
          <w:rFonts w:ascii="Georgia" w:hAnsi="Georgia"/>
          <w:sz w:val="19"/>
        </w:rPr>
        <w:t>Therefore, since we have this ministry because we received mercy, we do not lose heart:</w:t>
      </w:r>
    </w:p>
    <w:p>
      <w:pPr>
        <w:pStyle w:val="Scripture"/>
      </w:pPr>
      <w:r>
        <w:rPr>
          <w:rFonts w:ascii="Arial" w:hAnsi="Arial"/>
          <w:b/>
          <w:color w:val="804826"/>
          <w:sz w:val="15"/>
        </w:rPr>
        <w:t xml:space="preserve">2 </w:t>
      </w:r>
      <w:r>
        <w:rPr>
          <w:rFonts w:ascii="Georgia" w:hAnsi="Georgia"/>
          <w:sz w:val="19"/>
        </w:rPr>
        <w:t>but we have renounced the hidden things of shame, not walking in craftiness, nor handling the word of God deceitfully; but by the manifestation of the truth commending ourselves to every man's conscience in the sight of God.</w:t>
      </w:r>
    </w:p>
    <w:p>
      <w:pPr>
        <w:pStyle w:val="Scripture"/>
      </w:pPr>
      <w:r>
        <w:rPr>
          <w:rFonts w:ascii="Arial" w:hAnsi="Arial"/>
          <w:b/>
          <w:color w:val="804826"/>
          <w:sz w:val="15"/>
        </w:rPr>
        <w:t xml:space="preserve">3 </w:t>
      </w:r>
      <w:r>
        <w:rPr>
          <w:rFonts w:ascii="Georgia" w:hAnsi="Georgia"/>
          <w:sz w:val="19"/>
        </w:rPr>
        <w:t>And even if our good news is veiled, it is veiled in them that perish:</w:t>
      </w:r>
    </w:p>
    <w:p>
      <w:pPr>
        <w:pStyle w:val="Scripture"/>
      </w:pPr>
      <w:r>
        <w:rPr>
          <w:rFonts w:ascii="Arial" w:hAnsi="Arial"/>
          <w:b/>
          <w:color w:val="804826"/>
          <w:sz w:val="15"/>
        </w:rPr>
        <w:t xml:space="preserve">4 </w:t>
      </w:r>
      <w:r>
        <w:rPr>
          <w:rFonts w:ascii="Georgia" w:hAnsi="Georgia"/>
          <w:sz w:val="19"/>
        </w:rPr>
        <w:t>in whom the god of this world has blinded the minds of the unbelieving, that the light of the good news of the glory of Messiah, who is the image of God, should not dawn on them.</w:t>
      </w:r>
    </w:p>
    <w:p>
      <w:pPr>
        <w:pStyle w:val="Scripture"/>
      </w:pPr>
      <w:r>
        <w:rPr>
          <w:rFonts w:ascii="Arial" w:hAnsi="Arial"/>
          <w:b/>
          <w:color w:val="804826"/>
          <w:sz w:val="15"/>
        </w:rPr>
        <w:t xml:space="preserve">5 </w:t>
      </w:r>
      <w:r>
        <w:rPr>
          <w:rFonts w:ascii="Georgia" w:hAnsi="Georgia"/>
          <w:sz w:val="19"/>
        </w:rPr>
        <w:t>For we preach not ourselves, but Messiah Jesus as Lord, and ourselves as your servants for Jesus' sake.</w:t>
      </w:r>
    </w:p>
    <w:p>
      <w:pPr>
        <w:pStyle w:val="Scripture"/>
      </w:pPr>
      <w:r>
        <w:rPr>
          <w:rFonts w:ascii="Arial" w:hAnsi="Arial"/>
          <w:b/>
          <w:color w:val="804826"/>
          <w:sz w:val="15"/>
        </w:rPr>
        <w:t xml:space="preserve">6 </w:t>
      </w:r>
      <w:r>
        <w:rPr>
          <w:rFonts w:ascii="Georgia" w:hAnsi="Georgia"/>
          <w:sz w:val="19"/>
        </w:rPr>
        <w:t>Seeing it is God, that said, Light will shine out of darkness, who shined in our hearts, to give the light of the knowledge of the glory of God in the face of Jesus the Messiah.</w:t>
      </w:r>
    </w:p>
    <w:p>
      <w:pPr>
        <w:pStyle w:val="Scripture"/>
      </w:pPr>
      <w:r>
        <w:rPr>
          <w:rFonts w:ascii="Arial" w:hAnsi="Arial"/>
          <w:b/>
          <w:color w:val="804826"/>
          <w:sz w:val="15"/>
        </w:rPr>
        <w:t xml:space="preserve">7 </w:t>
      </w:r>
      <w:r>
        <w:rPr>
          <w:rFonts w:ascii="Georgia" w:hAnsi="Georgia"/>
          <w:sz w:val="19"/>
        </w:rPr>
        <w:t>But we have this treasure in clay jars, that the exceeding greatness of the power may be of God, and not from ourselves;</w:t>
      </w:r>
    </w:p>
    <w:p>
      <w:pPr>
        <w:pStyle w:val="Scripture"/>
      </w:pPr>
      <w:r>
        <w:rPr>
          <w:rFonts w:ascii="Arial" w:hAnsi="Arial"/>
          <w:b/>
          <w:color w:val="804826"/>
          <w:sz w:val="15"/>
        </w:rPr>
        <w:t xml:space="preserve">8 </w:t>
      </w:r>
      <w:r>
        <w:rPr>
          <w:rFonts w:ascii="Georgia" w:hAnsi="Georgia"/>
          <w:sz w:val="19"/>
        </w:rPr>
        <w:t>we are pressed on every side, yet not narrow; perplexed, yet not to despair;</w:t>
      </w:r>
    </w:p>
    <w:p>
      <w:pPr>
        <w:pStyle w:val="Scripture"/>
      </w:pPr>
      <w:r>
        <w:rPr>
          <w:rFonts w:ascii="Arial" w:hAnsi="Arial"/>
          <w:b/>
          <w:color w:val="804826"/>
          <w:sz w:val="15"/>
        </w:rPr>
        <w:t xml:space="preserve">9 </w:t>
      </w:r>
      <w:r>
        <w:rPr>
          <w:rFonts w:ascii="Georgia" w:hAnsi="Georgia"/>
          <w:sz w:val="19"/>
        </w:rPr>
        <w:t>pursued, yet not forsaken; struck down, yet not destroyed;</w:t>
      </w:r>
    </w:p>
    <w:p>
      <w:pPr>
        <w:pStyle w:val="Scripture"/>
      </w:pPr>
      <w:r>
        <w:rPr>
          <w:rFonts w:ascii="Arial" w:hAnsi="Arial"/>
          <w:b/>
          <w:color w:val="804826"/>
          <w:sz w:val="15"/>
        </w:rPr>
        <w:t xml:space="preserve">10 </w:t>
      </w:r>
      <w:r>
        <w:rPr>
          <w:rFonts w:ascii="Georgia" w:hAnsi="Georgia"/>
          <w:sz w:val="19"/>
        </w:rPr>
        <w:t>always bearing about in the body the dying of Jesus, that the life also of Jesus may be manifested in our body.</w:t>
      </w:r>
    </w:p>
    <w:p>
      <w:pPr>
        <w:pStyle w:val="Scripture"/>
      </w:pPr>
      <w:r>
        <w:rPr>
          <w:rFonts w:ascii="Arial" w:hAnsi="Arial"/>
          <w:b/>
          <w:color w:val="804826"/>
          <w:sz w:val="15"/>
        </w:rPr>
        <w:t xml:space="preserve">11 </w:t>
      </w:r>
      <w:r>
        <w:rPr>
          <w:rFonts w:ascii="Georgia" w:hAnsi="Georgia"/>
          <w:sz w:val="19"/>
        </w:rPr>
        <w:t>For we who live are always delivered to death for Jesus' sake, that the life also of Jesus may be manifested in our mortal flesh.</w:t>
      </w:r>
    </w:p>
    <w:p>
      <w:pPr>
        <w:pStyle w:val="Scripture"/>
      </w:pPr>
      <w:r>
        <w:rPr>
          <w:rFonts w:ascii="Arial" w:hAnsi="Arial"/>
          <w:b/>
          <w:color w:val="804826"/>
          <w:sz w:val="15"/>
        </w:rPr>
        <w:t xml:space="preserve">12 </w:t>
      </w:r>
      <w:r>
        <w:rPr>
          <w:rFonts w:ascii="Georgia" w:hAnsi="Georgia"/>
          <w:sz w:val="19"/>
        </w:rPr>
        <w:t>So then death works in us, but life in you.</w:t>
      </w:r>
    </w:p>
    <w:p>
      <w:pPr>
        <w:pStyle w:val="Scripture"/>
      </w:pPr>
      <w:r>
        <w:rPr>
          <w:rFonts w:ascii="Arial" w:hAnsi="Arial"/>
          <w:b/>
          <w:color w:val="804826"/>
          <w:sz w:val="15"/>
        </w:rPr>
        <w:t xml:space="preserve">13 </w:t>
      </w:r>
      <w:r>
        <w:rPr>
          <w:rFonts w:ascii="Georgia" w:hAnsi="Georgia"/>
          <w:sz w:val="19"/>
        </w:rPr>
        <w:t>But having the same spirit of faith, according to that which is written, I believed, and therefore did I speak; we also believe, and therefore also we speak;</w:t>
      </w:r>
    </w:p>
    <w:p>
      <w:pPr>
        <w:pStyle w:val="Scripture"/>
      </w:pPr>
      <w:r>
        <w:rPr>
          <w:rFonts w:ascii="Arial" w:hAnsi="Arial"/>
          <w:b/>
          <w:color w:val="804826"/>
          <w:sz w:val="15"/>
        </w:rPr>
        <w:t xml:space="preserve">14 </w:t>
      </w:r>
      <w:r>
        <w:rPr>
          <w:rFonts w:ascii="Georgia" w:hAnsi="Georgia"/>
          <w:sz w:val="19"/>
        </w:rPr>
        <w:t>knowing that the one who raised up the Lord Jesus will raise up us also with Jesus, and will present us with you.</w:t>
      </w:r>
    </w:p>
    <w:p>
      <w:pPr>
        <w:pStyle w:val="Scripture"/>
      </w:pPr>
      <w:r>
        <w:rPr>
          <w:rFonts w:ascii="Arial" w:hAnsi="Arial"/>
          <w:b/>
          <w:color w:val="804826"/>
          <w:sz w:val="15"/>
        </w:rPr>
        <w:t xml:space="preserve">15 </w:t>
      </w:r>
      <w:r>
        <w:rPr>
          <w:rFonts w:ascii="Georgia" w:hAnsi="Georgia"/>
          <w:sz w:val="19"/>
        </w:rPr>
        <w:t>For all things are for your sakes, that the grace, being multiplied through the many, may cause the thanksgiving to abound to the glory of God.</w:t>
      </w:r>
    </w:p>
    <w:p>
      <w:pPr>
        <w:pStyle w:val="Scripture"/>
      </w:pPr>
      <w:r>
        <w:rPr>
          <w:rFonts w:ascii="Arial" w:hAnsi="Arial"/>
          <w:b/>
          <w:color w:val="804826"/>
          <w:sz w:val="15"/>
        </w:rPr>
        <w:t xml:space="preserve">16 </w:t>
      </w:r>
      <w:r>
        <w:rPr>
          <w:rFonts w:ascii="Georgia" w:hAnsi="Georgia"/>
          <w:sz w:val="19"/>
        </w:rPr>
        <w:t>Why we do not lose heart; but though our outward man is decaying, yet our inward man is renewed day by day.</w:t>
      </w:r>
    </w:p>
    <w:p>
      <w:pPr>
        <w:pStyle w:val="Scripture"/>
      </w:pPr>
      <w:r>
        <w:rPr>
          <w:rFonts w:ascii="Arial" w:hAnsi="Arial"/>
          <w:b/>
          <w:color w:val="804826"/>
          <w:sz w:val="15"/>
        </w:rPr>
        <w:t xml:space="preserve">17 </w:t>
      </w:r>
      <w:r>
        <w:rPr>
          <w:rFonts w:ascii="Georgia" w:hAnsi="Georgia"/>
          <w:sz w:val="19"/>
        </w:rPr>
        <w:t>For our light affliction, which is for the moment, works for us more and more exceedingly an eternal weight of glory;</w:t>
      </w:r>
    </w:p>
    <w:p>
      <w:pPr>
        <w:pStyle w:val="Scripture"/>
      </w:pPr>
      <w:r>
        <w:rPr>
          <w:rFonts w:ascii="Arial" w:hAnsi="Arial"/>
          <w:b/>
          <w:color w:val="804826"/>
          <w:sz w:val="15"/>
        </w:rPr>
        <w:t xml:space="preserve">18 </w:t>
      </w:r>
      <w:r>
        <w:rPr>
          <w:rFonts w:ascii="Georgia" w:hAnsi="Georgia"/>
          <w:sz w:val="19"/>
        </w:rPr>
        <w:t>while we look not at the things which are seen, but at the things which are not seen: for the things which are seen are temporal; but the things which are not seen are eternal.</w:t>
      </w:r>
    </w:p>
    <w:p>
      <w:pPr>
        <w:pStyle w:val="Heading2"/>
      </w:pPr>
      <w:r>
        <w:t>Chapter 5</w:t>
      </w:r>
    </w:p>
    <w:p>
      <w:pPr>
        <w:pStyle w:val="Scripture"/>
      </w:pPr>
      <w:r>
        <w:rPr>
          <w:rFonts w:ascii="Arial" w:hAnsi="Arial"/>
          <w:b/>
          <w:color w:val="804826"/>
          <w:sz w:val="15"/>
        </w:rPr>
        <w:t xml:space="preserve">1 </w:t>
      </w:r>
      <w:r>
        <w:rPr>
          <w:rFonts w:ascii="Georgia" w:hAnsi="Georgia"/>
          <w:sz w:val="19"/>
        </w:rPr>
        <w:t>For we know that if the earthly tent we live in is destroyed, we have a building from God, an eternal house not made by human hands, in the heavens.</w:t>
      </w:r>
    </w:p>
    <w:p>
      <w:pPr>
        <w:pStyle w:val="Scripture"/>
      </w:pPr>
      <w:r>
        <w:rPr>
          <w:rFonts w:ascii="Arial" w:hAnsi="Arial"/>
          <w:b/>
          <w:color w:val="804826"/>
          <w:sz w:val="15"/>
        </w:rPr>
        <w:t xml:space="preserve">2 </w:t>
      </w:r>
      <w:r>
        <w:rPr>
          <w:rFonts w:ascii="Georgia" w:hAnsi="Georgia"/>
          <w:sz w:val="19"/>
        </w:rPr>
        <w:t>For Truly in this we groan, longing to be clothed on with our habitation which is from heaven:</w:t>
      </w:r>
    </w:p>
    <w:p>
      <w:pPr>
        <w:pStyle w:val="Scripture"/>
      </w:pPr>
      <w:r>
        <w:rPr>
          <w:rFonts w:ascii="Arial" w:hAnsi="Arial"/>
          <w:b/>
          <w:color w:val="804826"/>
          <w:sz w:val="15"/>
        </w:rPr>
        <w:t xml:space="preserve">3 </w:t>
      </w:r>
      <w:r>
        <w:rPr>
          <w:rFonts w:ascii="Georgia" w:hAnsi="Georgia"/>
          <w:sz w:val="19"/>
        </w:rPr>
        <w:t>if so be that being clothed we will not be found naked.</w:t>
      </w:r>
    </w:p>
    <w:p>
      <w:pPr>
        <w:pStyle w:val="Scripture"/>
      </w:pPr>
      <w:r>
        <w:rPr>
          <w:rFonts w:ascii="Arial" w:hAnsi="Arial"/>
          <w:b/>
          <w:color w:val="804826"/>
          <w:sz w:val="15"/>
        </w:rPr>
        <w:t xml:space="preserve">4 </w:t>
      </w:r>
      <w:r>
        <w:rPr>
          <w:rFonts w:ascii="Georgia" w:hAnsi="Georgia"/>
          <w:sz w:val="19"/>
        </w:rPr>
        <w:t>For indeed we that are in this tabernacle do groan, being burdened; not for that we would be unclothed, but that we would be clothed on, that what is mortal may be swallowed up of life.</w:t>
      </w:r>
    </w:p>
    <w:p>
      <w:pPr>
        <w:pStyle w:val="Scripture"/>
      </w:pPr>
      <w:r>
        <w:rPr>
          <w:rFonts w:ascii="Arial" w:hAnsi="Arial"/>
          <w:b/>
          <w:color w:val="804826"/>
          <w:sz w:val="15"/>
        </w:rPr>
        <w:t xml:space="preserve">5 </w:t>
      </w:r>
      <w:r>
        <w:rPr>
          <w:rFonts w:ascii="Georgia" w:hAnsi="Georgia"/>
          <w:sz w:val="19"/>
        </w:rPr>
        <w:t>Now the one who wrought us for this very thing is God, who gave to us the earnest by the Spirit.</w:t>
      </w:r>
    </w:p>
    <w:p>
      <w:pPr>
        <w:pStyle w:val="Scripture"/>
      </w:pPr>
      <w:r>
        <w:rPr>
          <w:rFonts w:ascii="Arial" w:hAnsi="Arial"/>
          <w:b/>
          <w:color w:val="804826"/>
          <w:sz w:val="15"/>
        </w:rPr>
        <w:t xml:space="preserve">6 </w:t>
      </w:r>
      <w:r>
        <w:rPr>
          <w:rFonts w:ascii="Georgia" w:hAnsi="Georgia"/>
          <w:sz w:val="19"/>
        </w:rPr>
        <w:t>Being therefore always of good courage, and knowing that, whilst we are at home in the body, we are absent from the Lord</w:t>
      </w:r>
    </w:p>
    <w:p>
      <w:pPr>
        <w:pStyle w:val="Scripture"/>
      </w:pPr>
      <w:r>
        <w:rPr>
          <w:rFonts w:ascii="Arial" w:hAnsi="Arial"/>
          <w:b/>
          <w:color w:val="804826"/>
          <w:sz w:val="15"/>
        </w:rPr>
        <w:t xml:space="preserve">7 </w:t>
      </w:r>
      <w:r>
        <w:rPr>
          <w:rFonts w:ascii="Georgia" w:hAnsi="Georgia"/>
          <w:sz w:val="19"/>
        </w:rPr>
        <w:t>(for we walk by faith, not by sight);</w:t>
      </w:r>
    </w:p>
    <w:p>
      <w:pPr>
        <w:pStyle w:val="Scripture"/>
      </w:pPr>
      <w:r>
        <w:rPr>
          <w:rFonts w:ascii="Arial" w:hAnsi="Arial"/>
          <w:b/>
          <w:color w:val="804826"/>
          <w:sz w:val="15"/>
        </w:rPr>
        <w:t xml:space="preserve">8 </w:t>
      </w:r>
      <w:r>
        <w:rPr>
          <w:rFonts w:ascii="Georgia" w:hAnsi="Georgia"/>
          <w:sz w:val="19"/>
        </w:rPr>
        <w:t>we are of good courage, I say, and are willing rather to be absent from the body, and to be at home with the Lord.</w:t>
      </w:r>
    </w:p>
    <w:p>
      <w:pPr>
        <w:pStyle w:val="Scripture"/>
      </w:pPr>
      <w:r>
        <w:rPr>
          <w:rFonts w:ascii="Arial" w:hAnsi="Arial"/>
          <w:b/>
          <w:color w:val="804826"/>
          <w:sz w:val="15"/>
        </w:rPr>
        <w:t xml:space="preserve">9 </w:t>
      </w:r>
      <w:r>
        <w:rPr>
          <w:rFonts w:ascii="Georgia" w:hAnsi="Georgia"/>
          <w:sz w:val="19"/>
        </w:rPr>
        <w:t>Why also we make it our aim, whether at home or absent, to be well-pleasing to him.</w:t>
      </w:r>
    </w:p>
    <w:p>
      <w:pPr>
        <w:pStyle w:val="Scripture"/>
      </w:pPr>
      <w:r>
        <w:rPr>
          <w:rFonts w:ascii="Arial" w:hAnsi="Arial"/>
          <w:b/>
          <w:color w:val="804826"/>
          <w:sz w:val="15"/>
        </w:rPr>
        <w:t xml:space="preserve">10 </w:t>
      </w:r>
      <w:r>
        <w:rPr>
          <w:rFonts w:ascii="Georgia" w:hAnsi="Georgia"/>
          <w:sz w:val="19"/>
        </w:rPr>
        <w:t>For we must all be made manifest before the judgment-seat of Messiah; that each one may receive the things done in the body, according to what he has done, whether it be good or bad.</w:t>
      </w:r>
    </w:p>
    <w:p>
      <w:pPr>
        <w:pStyle w:val="Scripture"/>
      </w:pPr>
      <w:r>
        <w:rPr>
          <w:rFonts w:ascii="Arial" w:hAnsi="Arial"/>
          <w:b/>
          <w:color w:val="804826"/>
          <w:sz w:val="15"/>
        </w:rPr>
        <w:t xml:space="preserve">11 </w:t>
      </w:r>
      <w:r>
        <w:rPr>
          <w:rFonts w:ascii="Georgia" w:hAnsi="Georgia"/>
          <w:sz w:val="19"/>
        </w:rPr>
        <w:t>Knowing therefore the fear of the Lord, we persuade men, but we are made manifest to God; and I hope that we are made manifest also in your consciences.</w:t>
      </w:r>
    </w:p>
    <w:p>
      <w:pPr>
        <w:pStyle w:val="Scripture"/>
      </w:pPr>
      <w:r>
        <w:rPr>
          <w:rFonts w:ascii="Arial" w:hAnsi="Arial"/>
          <w:b/>
          <w:color w:val="804826"/>
          <w:sz w:val="15"/>
        </w:rPr>
        <w:t xml:space="preserve">12 </w:t>
      </w:r>
      <w:r>
        <w:rPr>
          <w:rFonts w:ascii="Georgia" w:hAnsi="Georgia"/>
          <w:sz w:val="19"/>
        </w:rPr>
        <w:t>We are not again commending ourselves to you, but speak as giving you occasion of glorying on our behalf, that you may have with which to answer them that glory in appearance, and not in heart.</w:t>
      </w:r>
    </w:p>
    <w:p>
      <w:pPr>
        <w:pStyle w:val="Scripture"/>
      </w:pPr>
      <w:r>
        <w:rPr>
          <w:rFonts w:ascii="Arial" w:hAnsi="Arial"/>
          <w:b/>
          <w:color w:val="804826"/>
          <w:sz w:val="15"/>
        </w:rPr>
        <w:t xml:space="preserve">13 </w:t>
      </w:r>
      <w:r>
        <w:rPr>
          <w:rFonts w:ascii="Georgia" w:hAnsi="Georgia"/>
          <w:sz w:val="19"/>
        </w:rPr>
        <w:t>For whether we are beside ourselves, it is to God; or whether we are of sober mind, it is to you.</w:t>
      </w:r>
    </w:p>
    <w:p>
      <w:pPr>
        <w:pStyle w:val="Scripture"/>
      </w:pPr>
      <w:r>
        <w:rPr>
          <w:rFonts w:ascii="Arial" w:hAnsi="Arial"/>
          <w:b/>
          <w:color w:val="804826"/>
          <w:sz w:val="15"/>
        </w:rPr>
        <w:t xml:space="preserve">14 </w:t>
      </w:r>
      <w:r>
        <w:rPr>
          <w:rFonts w:ascii="Georgia" w:hAnsi="Georgia"/>
          <w:sz w:val="19"/>
        </w:rPr>
        <w:t>For the love of Messiah compels us; because we thus judge, that one died for all, therefore all died;</w:t>
      </w:r>
    </w:p>
    <w:p>
      <w:pPr>
        <w:pStyle w:val="Scripture"/>
      </w:pPr>
      <w:r>
        <w:rPr>
          <w:rFonts w:ascii="Arial" w:hAnsi="Arial"/>
          <w:b/>
          <w:color w:val="804826"/>
          <w:sz w:val="15"/>
        </w:rPr>
        <w:t xml:space="preserve">15 </w:t>
      </w:r>
      <w:r>
        <w:rPr>
          <w:rFonts w:ascii="Georgia" w:hAnsi="Georgia"/>
          <w:sz w:val="19"/>
        </w:rPr>
        <w:t>and he died for all, that those who live should no longer live to themselves, but to him who for their sakes died and rose again.</w:t>
      </w:r>
    </w:p>
    <w:p>
      <w:pPr>
        <w:pStyle w:val="Scripture"/>
      </w:pPr>
      <w:r>
        <w:rPr>
          <w:rFonts w:ascii="Arial" w:hAnsi="Arial"/>
          <w:b/>
          <w:color w:val="804826"/>
          <w:sz w:val="15"/>
        </w:rPr>
        <w:t xml:space="preserve">16 </w:t>
      </w:r>
      <w:r>
        <w:rPr>
          <w:rFonts w:ascii="Georgia" w:hAnsi="Georgia"/>
          <w:sz w:val="19"/>
        </w:rPr>
        <w:t>Why we from now on know no one after the flesh: even though we have known Messiah after the flesh, yet now we know him so no more.</w:t>
      </w:r>
    </w:p>
    <w:p>
      <w:pPr>
        <w:pStyle w:val="Scripture"/>
      </w:pPr>
      <w:r>
        <w:rPr>
          <w:rFonts w:ascii="Arial" w:hAnsi="Arial"/>
          <w:b/>
          <w:color w:val="804826"/>
          <w:sz w:val="15"/>
        </w:rPr>
        <w:t xml:space="preserve">17 </w:t>
      </w:r>
      <w:r>
        <w:rPr>
          <w:rFonts w:ascii="Georgia" w:hAnsi="Georgia"/>
          <w:sz w:val="19"/>
        </w:rPr>
        <w:t>Why if any man is in Messiah, he is a new creature: the old things are passed away; Listen, they are become new.</w:t>
      </w:r>
    </w:p>
    <w:p>
      <w:pPr>
        <w:pStyle w:val="Scripture"/>
      </w:pPr>
      <w:r>
        <w:rPr>
          <w:rFonts w:ascii="Arial" w:hAnsi="Arial"/>
          <w:b/>
          <w:color w:val="804826"/>
          <w:sz w:val="15"/>
        </w:rPr>
        <w:t xml:space="preserve">18 </w:t>
      </w:r>
      <w:r>
        <w:rPr>
          <w:rFonts w:ascii="Georgia" w:hAnsi="Georgia"/>
          <w:sz w:val="19"/>
        </w:rPr>
        <w:t>But all things are of God, who reconciled us to himself through Messiah, and gave to us the ministry of reconciliation;</w:t>
      </w:r>
    </w:p>
    <w:p>
      <w:pPr>
        <w:pStyle w:val="Scripture"/>
      </w:pPr>
      <w:r>
        <w:rPr>
          <w:rFonts w:ascii="Arial" w:hAnsi="Arial"/>
          <w:b/>
          <w:color w:val="804826"/>
          <w:sz w:val="15"/>
        </w:rPr>
        <w:t xml:space="preserve">19 </w:t>
      </w:r>
      <w:r>
        <w:rPr>
          <w:rFonts w:ascii="Georgia" w:hAnsi="Georgia"/>
          <w:sz w:val="19"/>
        </w:rPr>
        <w:t>to wit, that God was in Messiah reconciling the world to himself, not reckoning to them their trespasses, and having committed to us the word of reconciliation.</w:t>
      </w:r>
    </w:p>
    <w:p>
      <w:pPr>
        <w:pStyle w:val="Scripture"/>
      </w:pPr>
      <w:r>
        <w:rPr>
          <w:rFonts w:ascii="Arial" w:hAnsi="Arial"/>
          <w:b/>
          <w:color w:val="804826"/>
          <w:sz w:val="15"/>
        </w:rPr>
        <w:t xml:space="preserve">20 </w:t>
      </w:r>
      <w:r>
        <w:rPr>
          <w:rFonts w:ascii="Georgia" w:hAnsi="Georgia"/>
          <w:sz w:val="19"/>
        </w:rPr>
        <w:t>We are ambassadors therefore on behalf of Messiah, as though God were entreating by us: we beseech you on behalf of Messiah, be you reconciled to God.</w:t>
      </w:r>
    </w:p>
    <w:p>
      <w:pPr>
        <w:pStyle w:val="Scripture"/>
      </w:pPr>
      <w:r>
        <w:rPr>
          <w:rFonts w:ascii="Arial" w:hAnsi="Arial"/>
          <w:b/>
          <w:color w:val="804826"/>
          <w:sz w:val="15"/>
        </w:rPr>
        <w:t xml:space="preserve">21 </w:t>
      </w:r>
      <w:r>
        <w:rPr>
          <w:rFonts w:ascii="Georgia" w:hAnsi="Georgia"/>
          <w:sz w:val="19"/>
        </w:rPr>
        <w:t>Him who knew no sin he made to be sin on our behalf; that we might become the righteousness of God in him.</w:t>
      </w:r>
    </w:p>
    <w:p>
      <w:pPr>
        <w:pStyle w:val="Heading2"/>
      </w:pPr>
      <w:r>
        <w:t>Chapter 6</w:t>
      </w:r>
    </w:p>
    <w:p>
      <w:pPr>
        <w:pStyle w:val="Scripture"/>
      </w:pPr>
      <w:r>
        <w:rPr>
          <w:rFonts w:ascii="Arial" w:hAnsi="Arial"/>
          <w:b/>
          <w:color w:val="804826"/>
          <w:sz w:val="15"/>
        </w:rPr>
        <w:t xml:space="preserve">1 </w:t>
      </w:r>
      <w:r>
        <w:rPr>
          <w:rFonts w:ascii="Georgia" w:hAnsi="Georgia"/>
          <w:sz w:val="19"/>
        </w:rPr>
        <w:t>And as God’s fellow workers, we also urge you not to receive God’s grace in vain</w:t>
      </w:r>
    </w:p>
    <w:p>
      <w:pPr>
        <w:pStyle w:val="Scripture"/>
      </w:pPr>
      <w:r>
        <w:rPr>
          <w:rFonts w:ascii="Arial" w:hAnsi="Arial"/>
          <w:b/>
          <w:color w:val="804826"/>
          <w:sz w:val="15"/>
        </w:rPr>
        <w:t xml:space="preserve">2 </w:t>
      </w:r>
      <w:r>
        <w:rPr>
          <w:rFonts w:ascii="Georgia" w:hAnsi="Georgia"/>
          <w:sz w:val="19"/>
        </w:rPr>
        <w:t>(for he says, At an acceptable time I listened to you, And in a day of salvation did I succor you: Listen, now is the acceptable time; Listen, now is the day of salvation):</w:t>
      </w:r>
    </w:p>
    <w:p>
      <w:pPr>
        <w:pStyle w:val="Scripture"/>
      </w:pPr>
      <w:r>
        <w:rPr>
          <w:rFonts w:ascii="Arial" w:hAnsi="Arial"/>
          <w:b/>
          <w:color w:val="804826"/>
          <w:sz w:val="15"/>
        </w:rPr>
        <w:t xml:space="preserve">3 </w:t>
      </w:r>
      <w:r>
        <w:rPr>
          <w:rFonts w:ascii="Georgia" w:hAnsi="Georgia"/>
          <w:sz w:val="19"/>
        </w:rPr>
        <w:t>giving no occasion of stumbling in anything, that our ministration be not blamed;</w:t>
      </w:r>
    </w:p>
    <w:p>
      <w:pPr>
        <w:pStyle w:val="Scripture"/>
      </w:pPr>
      <w:r>
        <w:rPr>
          <w:rFonts w:ascii="Arial" w:hAnsi="Arial"/>
          <w:b/>
          <w:color w:val="804826"/>
          <w:sz w:val="15"/>
        </w:rPr>
        <w:t xml:space="preserve">4 </w:t>
      </w:r>
      <w:r>
        <w:rPr>
          <w:rFonts w:ascii="Georgia" w:hAnsi="Georgia"/>
          <w:sz w:val="19"/>
        </w:rPr>
        <w:t>but in everything commending ourselves, as ministers of God, in much patience, in afflictions, in necessities, in distresses,</w:t>
      </w:r>
    </w:p>
    <w:p>
      <w:pPr>
        <w:pStyle w:val="Scripture"/>
      </w:pPr>
      <w:r>
        <w:rPr>
          <w:rFonts w:ascii="Arial" w:hAnsi="Arial"/>
          <w:b/>
          <w:color w:val="804826"/>
          <w:sz w:val="15"/>
        </w:rPr>
        <w:t xml:space="preserve">5 </w:t>
      </w:r>
      <w:r>
        <w:rPr>
          <w:rFonts w:ascii="Georgia" w:hAnsi="Georgia"/>
          <w:sz w:val="19"/>
        </w:rPr>
        <w:t>in stripes, in imprisonments, in tumults, in labors, in watchings, in fastings;</w:t>
      </w:r>
    </w:p>
    <w:p>
      <w:pPr>
        <w:pStyle w:val="Scripture"/>
      </w:pPr>
      <w:r>
        <w:rPr>
          <w:rFonts w:ascii="Arial" w:hAnsi="Arial"/>
          <w:b/>
          <w:color w:val="804826"/>
          <w:sz w:val="15"/>
        </w:rPr>
        <w:t xml:space="preserve">6 </w:t>
      </w:r>
      <w:r>
        <w:rPr>
          <w:rFonts w:ascii="Georgia" w:hAnsi="Georgia"/>
          <w:sz w:val="19"/>
        </w:rPr>
        <w:t>in pureness, in knowledge, in long suffering, in kindness, in the Holy Spirit, in love unfeigned,</w:t>
      </w:r>
    </w:p>
    <w:p>
      <w:pPr>
        <w:pStyle w:val="Scripture"/>
      </w:pPr>
      <w:r>
        <w:rPr>
          <w:rFonts w:ascii="Arial" w:hAnsi="Arial"/>
          <w:b/>
          <w:color w:val="804826"/>
          <w:sz w:val="15"/>
        </w:rPr>
        <w:t xml:space="preserve">7 </w:t>
      </w:r>
      <w:r>
        <w:rPr>
          <w:rFonts w:ascii="Georgia" w:hAnsi="Georgia"/>
          <w:sz w:val="19"/>
        </w:rPr>
        <w:t>in the word of truth, in the power of God; by the armor of righteousness on the right hand and on the left,</w:t>
      </w:r>
    </w:p>
    <w:p>
      <w:pPr>
        <w:pStyle w:val="Scripture"/>
      </w:pPr>
      <w:r>
        <w:rPr>
          <w:rFonts w:ascii="Arial" w:hAnsi="Arial"/>
          <w:b/>
          <w:color w:val="804826"/>
          <w:sz w:val="15"/>
        </w:rPr>
        <w:t xml:space="preserve">8 </w:t>
      </w:r>
      <w:r>
        <w:rPr>
          <w:rFonts w:ascii="Georgia" w:hAnsi="Georgia"/>
          <w:sz w:val="19"/>
        </w:rPr>
        <w:t>by glory and dishonor, by evil report and good report; as deceivers, and yet true;</w:t>
      </w:r>
    </w:p>
    <w:p>
      <w:pPr>
        <w:pStyle w:val="Scripture"/>
      </w:pPr>
      <w:r>
        <w:rPr>
          <w:rFonts w:ascii="Arial" w:hAnsi="Arial"/>
          <w:b/>
          <w:color w:val="804826"/>
          <w:sz w:val="15"/>
        </w:rPr>
        <w:t xml:space="preserve">9 </w:t>
      </w:r>
      <w:r>
        <w:rPr>
          <w:rFonts w:ascii="Georgia" w:hAnsi="Georgia"/>
          <w:sz w:val="19"/>
        </w:rPr>
        <w:t>as unknown, and yet well known; as dying, and Listen, we live; as chastened, and not killed;</w:t>
      </w:r>
    </w:p>
    <w:p>
      <w:pPr>
        <w:pStyle w:val="Scripture"/>
      </w:pPr>
      <w:r>
        <w:rPr>
          <w:rFonts w:ascii="Arial" w:hAnsi="Arial"/>
          <w:b/>
          <w:color w:val="804826"/>
          <w:sz w:val="15"/>
        </w:rPr>
        <w:t xml:space="preserve">10 </w:t>
      </w:r>
      <w:r>
        <w:rPr>
          <w:rFonts w:ascii="Georgia" w:hAnsi="Georgia"/>
          <w:sz w:val="19"/>
        </w:rPr>
        <w:t>as sorrowful, yet always rejoicing; as poor, yet making many rich; as having nothing, and yet possessing all things.</w:t>
      </w:r>
    </w:p>
    <w:p>
      <w:pPr>
        <w:pStyle w:val="Scripture"/>
      </w:pPr>
      <w:r>
        <w:rPr>
          <w:rFonts w:ascii="Arial" w:hAnsi="Arial"/>
          <w:b/>
          <w:color w:val="804826"/>
          <w:sz w:val="15"/>
        </w:rPr>
        <w:t xml:space="preserve">11 </w:t>
      </w:r>
      <w:r>
        <w:rPr>
          <w:rFonts w:ascii="Georgia" w:hAnsi="Georgia"/>
          <w:sz w:val="19"/>
        </w:rPr>
        <w:t>Our mouth is open to you, O Corinthians, our heart is enlarged.</w:t>
      </w:r>
    </w:p>
    <w:p>
      <w:pPr>
        <w:pStyle w:val="Scripture"/>
      </w:pPr>
      <w:r>
        <w:rPr>
          <w:rFonts w:ascii="Arial" w:hAnsi="Arial"/>
          <w:b/>
          <w:color w:val="804826"/>
          <w:sz w:val="15"/>
        </w:rPr>
        <w:t xml:space="preserve">12 </w:t>
      </w:r>
      <w:r>
        <w:rPr>
          <w:rFonts w:ascii="Georgia" w:hAnsi="Georgia"/>
          <w:sz w:val="19"/>
        </w:rPr>
        <w:t>You are not narrow in us, but you are narrow in your own affections.</w:t>
      </w:r>
    </w:p>
    <w:p>
      <w:pPr>
        <w:pStyle w:val="Scripture"/>
      </w:pPr>
      <w:r>
        <w:rPr>
          <w:rFonts w:ascii="Arial" w:hAnsi="Arial"/>
          <w:b/>
          <w:color w:val="804826"/>
          <w:sz w:val="15"/>
        </w:rPr>
        <w:t xml:space="preserve">13 </w:t>
      </w:r>
      <w:r>
        <w:rPr>
          <w:rFonts w:ascii="Georgia" w:hAnsi="Georgia"/>
          <w:sz w:val="19"/>
        </w:rPr>
        <w:t>Now for a recompense in like kind (I speak as to my children), be you also enlarged.</w:t>
      </w:r>
    </w:p>
    <w:p>
      <w:pPr>
        <w:pStyle w:val="Scripture"/>
      </w:pPr>
      <w:r>
        <w:rPr>
          <w:rFonts w:ascii="Arial" w:hAnsi="Arial"/>
          <w:b/>
          <w:color w:val="804826"/>
          <w:sz w:val="15"/>
        </w:rPr>
        <w:t xml:space="preserve">14 </w:t>
      </w:r>
      <w:r>
        <w:rPr>
          <w:rFonts w:ascii="Georgia" w:hAnsi="Georgia"/>
          <w:sz w:val="19"/>
        </w:rPr>
        <w:t>Be not unequally yoked with unbelievers: for what fellowship have righteousness and lawlessness? or what communion has light with darkness?</w:t>
      </w:r>
    </w:p>
    <w:p>
      <w:pPr>
        <w:pStyle w:val="Scripture"/>
      </w:pPr>
      <w:r>
        <w:rPr>
          <w:rFonts w:ascii="Arial" w:hAnsi="Arial"/>
          <w:b/>
          <w:color w:val="804826"/>
          <w:sz w:val="15"/>
        </w:rPr>
        <w:t xml:space="preserve">15 </w:t>
      </w:r>
      <w:r>
        <w:rPr>
          <w:rFonts w:ascii="Georgia" w:hAnsi="Georgia"/>
          <w:sz w:val="19"/>
        </w:rPr>
        <w:t>And what concord has Messiah with Belial? or what portion has a believer with an unbeliever?</w:t>
      </w:r>
    </w:p>
    <w:p>
      <w:pPr>
        <w:pStyle w:val="Scripture"/>
      </w:pPr>
      <w:r>
        <w:rPr>
          <w:rFonts w:ascii="Arial" w:hAnsi="Arial"/>
          <w:b/>
          <w:color w:val="804826"/>
          <w:sz w:val="15"/>
        </w:rPr>
        <w:t xml:space="preserve">16 </w:t>
      </w:r>
      <w:r>
        <w:rPr>
          <w:rFonts w:ascii="Georgia" w:hAnsi="Georgia"/>
          <w:sz w:val="19"/>
        </w:rPr>
        <w:t>And what agreement has a Temple of God with idols? for we are a Temple of the living God; just as God said, I will dwell in them, and walk in them; and I will be their God, and they will be my people.</w:t>
      </w:r>
    </w:p>
    <w:p>
      <w:pPr>
        <w:pStyle w:val="Scripture"/>
      </w:pPr>
      <w:r>
        <w:rPr>
          <w:rFonts w:ascii="Arial" w:hAnsi="Arial"/>
          <w:b/>
          <w:color w:val="804826"/>
          <w:sz w:val="15"/>
        </w:rPr>
        <w:t xml:space="preserve">17 </w:t>
      </w:r>
      <w:r>
        <w:rPr>
          <w:rFonts w:ascii="Georgia" w:hAnsi="Georgia"/>
          <w:sz w:val="19"/>
        </w:rPr>
        <w:t>Why Come you out from among them, and be you separate, says the Lord, And touch no unclean thing; And I will receive you,</w:t>
      </w:r>
    </w:p>
    <w:p>
      <w:pPr>
        <w:pStyle w:val="Scripture"/>
      </w:pPr>
      <w:r>
        <w:rPr>
          <w:rFonts w:ascii="Arial" w:hAnsi="Arial"/>
          <w:b/>
          <w:color w:val="804826"/>
          <w:sz w:val="15"/>
        </w:rPr>
        <w:t xml:space="preserve">18 </w:t>
      </w:r>
      <w:r>
        <w:rPr>
          <w:rFonts w:ascii="Georgia" w:hAnsi="Georgia"/>
          <w:sz w:val="19"/>
        </w:rPr>
        <w:t>And will be to you a Father, And you will be to me sons and daughters, says the Lord Almighty.</w:t>
      </w:r>
    </w:p>
    <w:p>
      <w:pPr>
        <w:pStyle w:val="Heading2"/>
      </w:pPr>
      <w:r>
        <w:t>Chapter 7</w:t>
      </w:r>
    </w:p>
    <w:p>
      <w:pPr>
        <w:pStyle w:val="Scripture"/>
      </w:pPr>
      <w:r>
        <w:rPr>
          <w:rFonts w:ascii="Arial" w:hAnsi="Arial"/>
          <w:b/>
          <w:color w:val="804826"/>
          <w:sz w:val="15"/>
        </w:rPr>
        <w:t xml:space="preserve">1 </w:t>
      </w:r>
      <w:r>
        <w:rPr>
          <w:rFonts w:ascii="Georgia" w:hAnsi="Georgia"/>
          <w:sz w:val="19"/>
        </w:rPr>
        <w:t>Having therefore these promises, beloved, let us cleanse ourselves from all defilement of flesh and spirit, bringing holiness to completion in the fear of God.</w:t>
      </w:r>
    </w:p>
    <w:p>
      <w:pPr>
        <w:pStyle w:val="Scripture"/>
      </w:pPr>
      <w:r>
        <w:rPr>
          <w:rFonts w:ascii="Arial" w:hAnsi="Arial"/>
          <w:b/>
          <w:color w:val="804826"/>
          <w:sz w:val="15"/>
        </w:rPr>
        <w:t xml:space="preserve">2 </w:t>
      </w:r>
      <w:r>
        <w:rPr>
          <w:rFonts w:ascii="Georgia" w:hAnsi="Georgia"/>
          <w:sz w:val="19"/>
        </w:rPr>
        <w:t>Open your hearts to us: we wronged no one, we corrupted no one, we took advantage of no one.</w:t>
      </w:r>
    </w:p>
    <w:p>
      <w:pPr>
        <w:pStyle w:val="Scripture"/>
      </w:pPr>
      <w:r>
        <w:rPr>
          <w:rFonts w:ascii="Arial" w:hAnsi="Arial"/>
          <w:b/>
          <w:color w:val="804826"/>
          <w:sz w:val="15"/>
        </w:rPr>
        <w:t xml:space="preserve">3 </w:t>
      </w:r>
      <w:r>
        <w:rPr>
          <w:rFonts w:ascii="Georgia" w:hAnsi="Georgia"/>
          <w:sz w:val="19"/>
        </w:rPr>
        <w:t>I say it not to condemn you: for I have said before, that you are in our hearts to die together and live together.</w:t>
      </w:r>
    </w:p>
    <w:p>
      <w:pPr>
        <w:pStyle w:val="Scripture"/>
      </w:pPr>
      <w:r>
        <w:rPr>
          <w:rFonts w:ascii="Arial" w:hAnsi="Arial"/>
          <w:b/>
          <w:color w:val="804826"/>
          <w:sz w:val="15"/>
        </w:rPr>
        <w:t xml:space="preserve">4 </w:t>
      </w:r>
      <w:r>
        <w:rPr>
          <w:rFonts w:ascii="Georgia" w:hAnsi="Georgia"/>
          <w:sz w:val="19"/>
        </w:rPr>
        <w:t>Great is my boldness of speech toward you, great is my glorying on your behalf: I am filled with comfort, I overflow with joy in all our affliction.</w:t>
      </w:r>
    </w:p>
    <w:p>
      <w:pPr>
        <w:pStyle w:val="Scripture"/>
      </w:pPr>
      <w:r>
        <w:rPr>
          <w:rFonts w:ascii="Arial" w:hAnsi="Arial"/>
          <w:b/>
          <w:color w:val="804826"/>
          <w:sz w:val="15"/>
        </w:rPr>
        <w:t xml:space="preserve">5 </w:t>
      </w:r>
      <w:r>
        <w:rPr>
          <w:rFonts w:ascii="Georgia" w:hAnsi="Georgia"/>
          <w:sz w:val="19"/>
        </w:rPr>
        <w:t>For even when we had come into Macedonia our flesh had no relief, but we were afflicted on every side; without were fightings, within were fears.</w:t>
      </w:r>
    </w:p>
    <w:p>
      <w:pPr>
        <w:pStyle w:val="Scripture"/>
      </w:pPr>
      <w:r>
        <w:rPr>
          <w:rFonts w:ascii="Arial" w:hAnsi="Arial"/>
          <w:b/>
          <w:color w:val="804826"/>
          <w:sz w:val="15"/>
        </w:rPr>
        <w:t xml:space="preserve">6 </w:t>
      </w:r>
      <w:r>
        <w:rPr>
          <w:rFonts w:ascii="Georgia" w:hAnsi="Georgia"/>
          <w:sz w:val="19"/>
        </w:rPr>
        <w:t>Nevertheless the one who comforts the lowly, even God, comforted us by the coming of Titus;</w:t>
      </w:r>
    </w:p>
    <w:p>
      <w:pPr>
        <w:pStyle w:val="Scripture"/>
      </w:pPr>
      <w:r>
        <w:rPr>
          <w:rFonts w:ascii="Arial" w:hAnsi="Arial"/>
          <w:b/>
          <w:color w:val="804826"/>
          <w:sz w:val="15"/>
        </w:rPr>
        <w:t xml:space="preserve">7 </w:t>
      </w:r>
      <w:r>
        <w:rPr>
          <w:rFonts w:ascii="Georgia" w:hAnsi="Georgia"/>
          <w:sz w:val="19"/>
        </w:rPr>
        <w:t>and not by his coming only, but also by the comfort with which he was comforted in you, while he told us your longing, your mourning, your zeal for me; so that I rejoiced yet more.</w:t>
      </w:r>
    </w:p>
    <w:p>
      <w:pPr>
        <w:pStyle w:val="Scripture"/>
      </w:pPr>
      <w:r>
        <w:rPr>
          <w:rFonts w:ascii="Arial" w:hAnsi="Arial"/>
          <w:b/>
          <w:color w:val="804826"/>
          <w:sz w:val="15"/>
        </w:rPr>
        <w:t xml:space="preserve">8 </w:t>
      </w:r>
      <w:r>
        <w:rPr>
          <w:rFonts w:ascii="Georgia" w:hAnsi="Georgia"/>
          <w:sz w:val="19"/>
        </w:rPr>
        <w:t>For though I made you sorry with my epistle, I do not regret it: though I did regret it (for I see that that epistle made you sorry, though but for a season),</w:t>
      </w:r>
    </w:p>
    <w:p>
      <w:pPr>
        <w:pStyle w:val="Scripture"/>
      </w:pPr>
      <w:r>
        <w:rPr>
          <w:rFonts w:ascii="Arial" w:hAnsi="Arial"/>
          <w:b/>
          <w:color w:val="804826"/>
          <w:sz w:val="15"/>
        </w:rPr>
        <w:t xml:space="preserve">9 </w:t>
      </w:r>
      <w:r>
        <w:rPr>
          <w:rFonts w:ascii="Georgia" w:hAnsi="Georgia"/>
          <w:sz w:val="19"/>
        </w:rPr>
        <w:t>I now rejoice, not that you were made sorry, but that you were made sorry to repentance; for you were made sorry after a godly sort, that you might suffer loss by us in nothing.</w:t>
      </w:r>
    </w:p>
    <w:p>
      <w:pPr>
        <w:pStyle w:val="Scripture"/>
      </w:pPr>
      <w:r>
        <w:rPr>
          <w:rFonts w:ascii="Arial" w:hAnsi="Arial"/>
          <w:b/>
          <w:color w:val="804826"/>
          <w:sz w:val="15"/>
        </w:rPr>
        <w:t xml:space="preserve">10 </w:t>
      </w:r>
      <w:r>
        <w:rPr>
          <w:rFonts w:ascii="Georgia" w:hAnsi="Georgia"/>
          <w:sz w:val="19"/>
        </w:rPr>
        <w:t>For godly sorrow works repentance to salvation, a repentance which brings no regret: but the sorrow of the world works death.</w:t>
      </w:r>
    </w:p>
    <w:p>
      <w:pPr>
        <w:pStyle w:val="Scripture"/>
      </w:pPr>
      <w:r>
        <w:rPr>
          <w:rFonts w:ascii="Arial" w:hAnsi="Arial"/>
          <w:b/>
          <w:color w:val="804826"/>
          <w:sz w:val="15"/>
        </w:rPr>
        <w:t xml:space="preserve">11 </w:t>
      </w:r>
      <w:r>
        <w:rPr>
          <w:rFonts w:ascii="Georgia" w:hAnsi="Georgia"/>
          <w:sz w:val="19"/>
        </w:rPr>
        <w:t>For Listen, this selfsame thing, that you were made sorry after a godly sort, what earnest care it wrought in you, yes what clearing of yourselves, yes what indignation, yes what fear, yes what longing, yes what zeal, yes what avenging! In everything you approved yourselves to be pure in the matter.</w:t>
      </w:r>
    </w:p>
    <w:p>
      <w:pPr>
        <w:pStyle w:val="Scripture"/>
      </w:pPr>
      <w:r>
        <w:rPr>
          <w:rFonts w:ascii="Arial" w:hAnsi="Arial"/>
          <w:b/>
          <w:color w:val="804826"/>
          <w:sz w:val="15"/>
        </w:rPr>
        <w:t xml:space="preserve">12 </w:t>
      </w:r>
      <w:r>
        <w:rPr>
          <w:rFonts w:ascii="Georgia" w:hAnsi="Georgia"/>
          <w:sz w:val="19"/>
        </w:rPr>
        <w:t>So although I wrote to you, I wrote not for his cause that did the wrong, nor for his cause that suffered the wrong, but that your earnest care for us might be made manifest to you in the sight of God.</w:t>
      </w:r>
    </w:p>
    <w:p>
      <w:pPr>
        <w:pStyle w:val="Scripture"/>
      </w:pPr>
      <w:r>
        <w:rPr>
          <w:rFonts w:ascii="Arial" w:hAnsi="Arial"/>
          <w:b/>
          <w:color w:val="804826"/>
          <w:sz w:val="15"/>
        </w:rPr>
        <w:t xml:space="preserve">13 </w:t>
      </w:r>
      <w:r>
        <w:rPr>
          <w:rFonts w:ascii="Georgia" w:hAnsi="Georgia"/>
          <w:sz w:val="19"/>
        </w:rPr>
        <w:t>Therefore we have been comforted: And in our comfort we joyed the more exceedingly for the joy of Titus, because his spirit has been refreshed by you all.</w:t>
      </w:r>
    </w:p>
    <w:p>
      <w:pPr>
        <w:pStyle w:val="Scripture"/>
      </w:pPr>
      <w:r>
        <w:rPr>
          <w:rFonts w:ascii="Arial" w:hAnsi="Arial"/>
          <w:b/>
          <w:color w:val="804826"/>
          <w:sz w:val="15"/>
        </w:rPr>
        <w:t xml:space="preserve">14 </w:t>
      </w:r>
      <w:r>
        <w:rPr>
          <w:rFonts w:ascii="Georgia" w:hAnsi="Georgia"/>
          <w:sz w:val="19"/>
        </w:rPr>
        <w:t>For if in anything I have gloried to him on your behalf, I was not put to shame; but as we spoke all things to you in truth, so our glorying also which I made before Titus was found to be truth.</w:t>
      </w:r>
    </w:p>
    <w:p>
      <w:pPr>
        <w:pStyle w:val="Scripture"/>
      </w:pPr>
      <w:r>
        <w:rPr>
          <w:rFonts w:ascii="Arial" w:hAnsi="Arial"/>
          <w:b/>
          <w:color w:val="804826"/>
          <w:sz w:val="15"/>
        </w:rPr>
        <w:t xml:space="preserve">15 </w:t>
      </w:r>
      <w:r>
        <w:rPr>
          <w:rFonts w:ascii="Georgia" w:hAnsi="Georgia"/>
          <w:sz w:val="19"/>
        </w:rPr>
        <w:t>And his affection is more abundantly toward you, while he remembers the obedience of you all, how with fear and trembling you received him.</w:t>
      </w:r>
    </w:p>
    <w:p>
      <w:pPr>
        <w:pStyle w:val="Scripture"/>
      </w:pPr>
      <w:r>
        <w:rPr>
          <w:rFonts w:ascii="Arial" w:hAnsi="Arial"/>
          <w:b/>
          <w:color w:val="804826"/>
          <w:sz w:val="15"/>
        </w:rPr>
        <w:t xml:space="preserve">16 </w:t>
      </w:r>
      <w:r>
        <w:rPr>
          <w:rFonts w:ascii="Georgia" w:hAnsi="Georgia"/>
          <w:sz w:val="19"/>
        </w:rPr>
        <w:t>I rejoice that in everything I am of good courage concerning you.</w:t>
      </w:r>
    </w:p>
    <w:p>
      <w:pPr>
        <w:pStyle w:val="Heading2"/>
      </w:pPr>
      <w:r>
        <w:t>Chapter 8</w:t>
      </w:r>
    </w:p>
    <w:p>
      <w:pPr>
        <w:pStyle w:val="Scripture"/>
      </w:pPr>
      <w:r>
        <w:rPr>
          <w:rFonts w:ascii="Arial" w:hAnsi="Arial"/>
          <w:b/>
          <w:color w:val="804826"/>
          <w:sz w:val="15"/>
        </w:rPr>
        <w:t xml:space="preserve">1 </w:t>
      </w:r>
      <w:r>
        <w:rPr>
          <w:rFonts w:ascii="Georgia" w:hAnsi="Georgia"/>
          <w:sz w:val="19"/>
        </w:rPr>
        <w:t>Brothers, we want you to know about the grace of God which has been given in the congregations of Macedonia;</w:t>
      </w:r>
    </w:p>
    <w:p>
      <w:pPr>
        <w:pStyle w:val="Scripture"/>
      </w:pPr>
      <w:r>
        <w:rPr>
          <w:rFonts w:ascii="Arial" w:hAnsi="Arial"/>
          <w:b/>
          <w:color w:val="804826"/>
          <w:sz w:val="15"/>
        </w:rPr>
        <w:t xml:space="preserve">2 </w:t>
      </w:r>
      <w:r>
        <w:rPr>
          <w:rFonts w:ascii="Georgia" w:hAnsi="Georgia"/>
          <w:sz w:val="19"/>
        </w:rPr>
        <w:t>how that in much proof of affliction the abundance of their joy and their deep poverty abounded to the riches of their liberality.</w:t>
      </w:r>
    </w:p>
    <w:p>
      <w:pPr>
        <w:pStyle w:val="Scripture"/>
      </w:pPr>
      <w:r>
        <w:rPr>
          <w:rFonts w:ascii="Arial" w:hAnsi="Arial"/>
          <w:b/>
          <w:color w:val="804826"/>
          <w:sz w:val="15"/>
        </w:rPr>
        <w:t xml:space="preserve">3 </w:t>
      </w:r>
      <w:r>
        <w:rPr>
          <w:rFonts w:ascii="Georgia" w:hAnsi="Georgia"/>
          <w:sz w:val="19"/>
        </w:rPr>
        <w:t>For according to their power, I bear witness, yes and beyond their power, they gave of their own accord,</w:t>
      </w:r>
    </w:p>
    <w:p>
      <w:pPr>
        <w:pStyle w:val="Scripture"/>
      </w:pPr>
      <w:r>
        <w:rPr>
          <w:rFonts w:ascii="Arial" w:hAnsi="Arial"/>
          <w:b/>
          <w:color w:val="804826"/>
          <w:sz w:val="15"/>
        </w:rPr>
        <w:t xml:space="preserve">4 </w:t>
      </w:r>
      <w:r>
        <w:rPr>
          <w:rFonts w:ascii="Georgia" w:hAnsi="Georgia"/>
          <w:sz w:val="19"/>
        </w:rPr>
        <w:t>beseeching us with much entreaty in regard of this grace and the fellowship in the ministering to the holy ones:</w:t>
      </w:r>
    </w:p>
    <w:p>
      <w:pPr>
        <w:pStyle w:val="Scripture"/>
      </w:pPr>
      <w:r>
        <w:rPr>
          <w:rFonts w:ascii="Arial" w:hAnsi="Arial"/>
          <w:b/>
          <w:color w:val="804826"/>
          <w:sz w:val="15"/>
        </w:rPr>
        <w:t xml:space="preserve">5 </w:t>
      </w:r>
      <w:r>
        <w:rPr>
          <w:rFonts w:ascii="Georgia" w:hAnsi="Georgia"/>
          <w:sz w:val="19"/>
        </w:rPr>
        <w:t>and this, not as we had hoped, but first they gave their own selves to the Lord, and to us through the will of God.</w:t>
      </w:r>
    </w:p>
    <w:p>
      <w:pPr>
        <w:pStyle w:val="Scripture"/>
      </w:pPr>
      <w:r>
        <w:rPr>
          <w:rFonts w:ascii="Arial" w:hAnsi="Arial"/>
          <w:b/>
          <w:color w:val="804826"/>
          <w:sz w:val="15"/>
        </w:rPr>
        <w:t xml:space="preserve">6 </w:t>
      </w:r>
      <w:r>
        <w:rPr>
          <w:rFonts w:ascii="Georgia" w:hAnsi="Georgia"/>
          <w:sz w:val="19"/>
        </w:rPr>
        <w:t>so that we exhorted Titus, that as he made a beginning before, so he would also complete in you this grace also.</w:t>
      </w:r>
    </w:p>
    <w:p>
      <w:pPr>
        <w:pStyle w:val="Scripture"/>
      </w:pPr>
      <w:r>
        <w:rPr>
          <w:rFonts w:ascii="Arial" w:hAnsi="Arial"/>
          <w:b/>
          <w:color w:val="804826"/>
          <w:sz w:val="15"/>
        </w:rPr>
        <w:t xml:space="preserve">7 </w:t>
      </w:r>
      <w:r>
        <w:rPr>
          <w:rFonts w:ascii="Georgia" w:hAnsi="Georgia"/>
          <w:sz w:val="19"/>
        </w:rPr>
        <w:t>But as you abound in everything, in faith, and utterance, and knowledge, and in all earnestness, and in your love to us, see that you abound in this grace also.</w:t>
      </w:r>
    </w:p>
    <w:p>
      <w:pPr>
        <w:pStyle w:val="Scripture"/>
      </w:pPr>
      <w:r>
        <w:rPr>
          <w:rFonts w:ascii="Arial" w:hAnsi="Arial"/>
          <w:b/>
          <w:color w:val="804826"/>
          <w:sz w:val="15"/>
        </w:rPr>
        <w:t xml:space="preserve">8 </w:t>
      </w:r>
      <w:r>
        <w:rPr>
          <w:rFonts w:ascii="Georgia" w:hAnsi="Georgia"/>
          <w:sz w:val="19"/>
        </w:rPr>
        <w:t>I speak not by way of commandment, but as proving through the earnestness of others the sincerity also of your love.</w:t>
      </w:r>
    </w:p>
    <w:p>
      <w:pPr>
        <w:pStyle w:val="Scripture"/>
      </w:pPr>
      <w:r>
        <w:rPr>
          <w:rFonts w:ascii="Arial" w:hAnsi="Arial"/>
          <w:b/>
          <w:color w:val="804826"/>
          <w:sz w:val="15"/>
        </w:rPr>
        <w:t xml:space="preserve">9 </w:t>
      </w:r>
      <w:r>
        <w:rPr>
          <w:rFonts w:ascii="Georgia" w:hAnsi="Georgia"/>
          <w:sz w:val="19"/>
        </w:rPr>
        <w:t>For you know the grace of our Lord Jesus the Messiah, that, though he was rich, yet for your sakes he became poor, that you through his poverty might become rich.</w:t>
      </w:r>
    </w:p>
    <w:p>
      <w:pPr>
        <w:pStyle w:val="Scripture"/>
      </w:pPr>
      <w:r>
        <w:rPr>
          <w:rFonts w:ascii="Arial" w:hAnsi="Arial"/>
          <w:b/>
          <w:color w:val="804826"/>
          <w:sz w:val="15"/>
        </w:rPr>
        <w:t xml:space="preserve">10 </w:t>
      </w:r>
      <w:r>
        <w:rPr>
          <w:rFonts w:ascii="Georgia" w:hAnsi="Georgia"/>
          <w:sz w:val="19"/>
        </w:rPr>
        <w:t>And herein I give my judgment: for this is expedient for you, who were the first to make a beginning a year ago, not only to do, but also to will.</w:t>
      </w:r>
    </w:p>
    <w:p>
      <w:pPr>
        <w:pStyle w:val="Scripture"/>
      </w:pPr>
      <w:r>
        <w:rPr>
          <w:rFonts w:ascii="Arial" w:hAnsi="Arial"/>
          <w:b/>
          <w:color w:val="804826"/>
          <w:sz w:val="15"/>
        </w:rPr>
        <w:t xml:space="preserve">11 </w:t>
      </w:r>
      <w:r>
        <w:rPr>
          <w:rFonts w:ascii="Georgia" w:hAnsi="Georgia"/>
          <w:sz w:val="19"/>
        </w:rPr>
        <w:t>But now complete the doing also; that as there was the readiness to will, so there may be the completion also out of your ability.</w:t>
      </w:r>
    </w:p>
    <w:p>
      <w:pPr>
        <w:pStyle w:val="Scripture"/>
      </w:pPr>
      <w:r>
        <w:rPr>
          <w:rFonts w:ascii="Arial" w:hAnsi="Arial"/>
          <w:b/>
          <w:color w:val="804826"/>
          <w:sz w:val="15"/>
        </w:rPr>
        <w:t xml:space="preserve">12 </w:t>
      </w:r>
      <w:r>
        <w:rPr>
          <w:rFonts w:ascii="Georgia" w:hAnsi="Georgia"/>
          <w:sz w:val="19"/>
        </w:rPr>
        <w:t>For if the readiness is there, it is acceptable just as a man has, not just as he has not.</w:t>
      </w:r>
    </w:p>
    <w:p>
      <w:pPr>
        <w:pStyle w:val="Scripture"/>
      </w:pPr>
      <w:r>
        <w:rPr>
          <w:rFonts w:ascii="Arial" w:hAnsi="Arial"/>
          <w:b/>
          <w:color w:val="804826"/>
          <w:sz w:val="15"/>
        </w:rPr>
        <w:t xml:space="preserve">13 </w:t>
      </w:r>
      <w:r>
        <w:rPr>
          <w:rFonts w:ascii="Georgia" w:hAnsi="Georgia"/>
          <w:sz w:val="19"/>
        </w:rPr>
        <w:t>For I say not this that others may be eased and you distressed;</w:t>
      </w:r>
    </w:p>
    <w:p>
      <w:pPr>
        <w:pStyle w:val="Scripture"/>
      </w:pPr>
      <w:r>
        <w:rPr>
          <w:rFonts w:ascii="Arial" w:hAnsi="Arial"/>
          <w:b/>
          <w:color w:val="804826"/>
          <w:sz w:val="15"/>
        </w:rPr>
        <w:t xml:space="preserve">14 </w:t>
      </w:r>
      <w:r>
        <w:rPr>
          <w:rFonts w:ascii="Georgia" w:hAnsi="Georgia"/>
          <w:sz w:val="19"/>
        </w:rPr>
        <w:t>but by equality: your abundance being a supply at this present time for their want, that their abundance also may become a supply for your want; that there may be equality:</w:t>
      </w:r>
    </w:p>
    <w:p>
      <w:pPr>
        <w:pStyle w:val="Scripture"/>
      </w:pPr>
      <w:r>
        <w:rPr>
          <w:rFonts w:ascii="Arial" w:hAnsi="Arial"/>
          <w:b/>
          <w:color w:val="804826"/>
          <w:sz w:val="15"/>
        </w:rPr>
        <w:t xml:space="preserve">15 </w:t>
      </w:r>
      <w:r>
        <w:rPr>
          <w:rFonts w:ascii="Georgia" w:hAnsi="Georgia"/>
          <w:sz w:val="19"/>
        </w:rPr>
        <w:t>as it is written, the one who gathered much had nothing over; and the one who gathered little had no lack.</w:t>
      </w:r>
    </w:p>
    <w:p>
      <w:pPr>
        <w:pStyle w:val="Scripture"/>
      </w:pPr>
      <w:r>
        <w:rPr>
          <w:rFonts w:ascii="Arial" w:hAnsi="Arial"/>
          <w:b/>
          <w:color w:val="804826"/>
          <w:sz w:val="15"/>
        </w:rPr>
        <w:t xml:space="preserve">16 </w:t>
      </w:r>
      <w:r>
        <w:rPr>
          <w:rFonts w:ascii="Georgia" w:hAnsi="Georgia"/>
          <w:sz w:val="19"/>
        </w:rPr>
        <w:t>But thanks be to God, who puts the same earnest care for you into the heart of Titus.</w:t>
      </w:r>
    </w:p>
    <w:p>
      <w:pPr>
        <w:pStyle w:val="Scripture"/>
      </w:pPr>
      <w:r>
        <w:rPr>
          <w:rFonts w:ascii="Arial" w:hAnsi="Arial"/>
          <w:b/>
          <w:color w:val="804826"/>
          <w:sz w:val="15"/>
        </w:rPr>
        <w:t xml:space="preserve">17 </w:t>
      </w:r>
      <w:r>
        <w:rPr>
          <w:rFonts w:ascii="Georgia" w:hAnsi="Georgia"/>
          <w:sz w:val="19"/>
        </w:rPr>
        <w:t>For he accepted indeed our exhortation; but being himself very earnest, he went forth to you of his own accord.</w:t>
      </w:r>
    </w:p>
    <w:p>
      <w:pPr>
        <w:pStyle w:val="Scripture"/>
      </w:pPr>
      <w:r>
        <w:rPr>
          <w:rFonts w:ascii="Arial" w:hAnsi="Arial"/>
          <w:b/>
          <w:color w:val="804826"/>
          <w:sz w:val="15"/>
        </w:rPr>
        <w:t xml:space="preserve">18 </w:t>
      </w:r>
      <w:r>
        <w:rPr>
          <w:rFonts w:ascii="Georgia" w:hAnsi="Georgia"/>
          <w:sz w:val="19"/>
        </w:rPr>
        <w:t>And we have sent together with him the brother whose praise in the good news is spread through all the churches;</w:t>
      </w:r>
    </w:p>
    <w:p>
      <w:pPr>
        <w:pStyle w:val="Scripture"/>
      </w:pPr>
      <w:r>
        <w:rPr>
          <w:rFonts w:ascii="Arial" w:hAnsi="Arial"/>
          <w:b/>
          <w:color w:val="804826"/>
          <w:sz w:val="15"/>
        </w:rPr>
        <w:t xml:space="preserve">19 </w:t>
      </w:r>
      <w:r>
        <w:rPr>
          <w:rFonts w:ascii="Georgia" w:hAnsi="Georgia"/>
          <w:sz w:val="19"/>
        </w:rPr>
        <w:t>and not only so, but who was also appointed by the churches to travel with us in the matter of this grace, which is ministered by us to the glory of the Lord, and to show our readiness:</w:t>
      </w:r>
    </w:p>
    <w:p>
      <w:pPr>
        <w:pStyle w:val="Scripture"/>
      </w:pPr>
      <w:r>
        <w:rPr>
          <w:rFonts w:ascii="Arial" w:hAnsi="Arial"/>
          <w:b/>
          <w:color w:val="804826"/>
          <w:sz w:val="15"/>
        </w:rPr>
        <w:t xml:space="preserve">20 </w:t>
      </w:r>
      <w:r>
        <w:rPr>
          <w:rFonts w:ascii="Georgia" w:hAnsi="Georgia"/>
          <w:sz w:val="19"/>
        </w:rPr>
        <w:t>Avoiding this, that any man should blame us in the matter of this bounty which is ministered by us:</w:t>
      </w:r>
    </w:p>
    <w:p>
      <w:pPr>
        <w:pStyle w:val="Scripture"/>
      </w:pPr>
      <w:r>
        <w:rPr>
          <w:rFonts w:ascii="Arial" w:hAnsi="Arial"/>
          <w:b/>
          <w:color w:val="804826"/>
          <w:sz w:val="15"/>
        </w:rPr>
        <w:t xml:space="preserve">21 </w:t>
      </w:r>
      <w:r>
        <w:rPr>
          <w:rFonts w:ascii="Georgia" w:hAnsi="Georgia"/>
          <w:sz w:val="19"/>
        </w:rPr>
        <w:t>for we take thought for things honorable, not only in the sight of the Lord, but also in the sight of men.</w:t>
      </w:r>
    </w:p>
    <w:p>
      <w:pPr>
        <w:pStyle w:val="Scripture"/>
      </w:pPr>
      <w:r>
        <w:rPr>
          <w:rFonts w:ascii="Arial" w:hAnsi="Arial"/>
          <w:b/>
          <w:color w:val="804826"/>
          <w:sz w:val="15"/>
        </w:rPr>
        <w:t xml:space="preserve">22 </w:t>
      </w:r>
      <w:r>
        <w:rPr>
          <w:rFonts w:ascii="Georgia" w:hAnsi="Georgia"/>
          <w:sz w:val="19"/>
        </w:rPr>
        <w:t>and we have sent with them our brother, whom we have many times proved earnest in many things, but now much more earnest, because of the great confidence which he has in you.</w:t>
      </w:r>
    </w:p>
    <w:p>
      <w:pPr>
        <w:pStyle w:val="Scripture"/>
      </w:pPr>
      <w:r>
        <w:rPr>
          <w:rFonts w:ascii="Arial" w:hAnsi="Arial"/>
          <w:b/>
          <w:color w:val="804826"/>
          <w:sz w:val="15"/>
        </w:rPr>
        <w:t xml:space="preserve">23 </w:t>
      </w:r>
      <w:r>
        <w:rPr>
          <w:rFonts w:ascii="Georgia" w:hAnsi="Georgia"/>
          <w:sz w:val="19"/>
        </w:rPr>
        <w:t>Whether any inquire about Titus, he is my partner and my fellow-worker to you-ward, or our brothers, they are the messengers of the churches, they are the glory of Messiah.</w:t>
      </w:r>
    </w:p>
    <w:p>
      <w:pPr>
        <w:pStyle w:val="Scripture"/>
      </w:pPr>
      <w:r>
        <w:rPr>
          <w:rFonts w:ascii="Arial" w:hAnsi="Arial"/>
          <w:b/>
          <w:color w:val="804826"/>
          <w:sz w:val="15"/>
        </w:rPr>
        <w:t xml:space="preserve">24 </w:t>
      </w:r>
      <w:r>
        <w:rPr>
          <w:rFonts w:ascii="Georgia" w:hAnsi="Georgia"/>
          <w:sz w:val="19"/>
        </w:rPr>
        <w:t>Show Therefore, you to them in the face of the churches the proof of your love, and of our glorying on your behalf.</w:t>
      </w:r>
    </w:p>
    <w:p>
      <w:pPr>
        <w:pStyle w:val="Heading2"/>
      </w:pPr>
      <w:r>
        <w:t>Chapter 9</w:t>
      </w:r>
    </w:p>
    <w:p>
      <w:pPr>
        <w:pStyle w:val="Scripture"/>
      </w:pPr>
      <w:r>
        <w:rPr>
          <w:rFonts w:ascii="Arial" w:hAnsi="Arial"/>
          <w:b/>
          <w:color w:val="804826"/>
          <w:sz w:val="15"/>
        </w:rPr>
        <w:t xml:space="preserve">1 </w:t>
      </w:r>
      <w:r>
        <w:rPr>
          <w:rFonts w:ascii="Georgia" w:hAnsi="Georgia"/>
          <w:sz w:val="19"/>
        </w:rPr>
        <w:t>Concerning the ministry for the holy ones, it is unnecessary for me to write to you:</w:t>
      </w:r>
    </w:p>
    <w:p>
      <w:pPr>
        <w:pStyle w:val="Scripture"/>
      </w:pPr>
      <w:r>
        <w:rPr>
          <w:rFonts w:ascii="Arial" w:hAnsi="Arial"/>
          <w:b/>
          <w:color w:val="804826"/>
          <w:sz w:val="15"/>
        </w:rPr>
        <w:t xml:space="preserve">2 </w:t>
      </w:r>
      <w:r>
        <w:rPr>
          <w:rFonts w:ascii="Georgia" w:hAnsi="Georgia"/>
          <w:sz w:val="19"/>
        </w:rPr>
        <w:t>for I know your readiness, of which I glory on your behalf to them of Macedonia, that Achaia has been prepared for a year past; and your zeal has stirred up very many of them.</w:t>
      </w:r>
    </w:p>
    <w:p>
      <w:pPr>
        <w:pStyle w:val="Scripture"/>
      </w:pPr>
      <w:r>
        <w:rPr>
          <w:rFonts w:ascii="Arial" w:hAnsi="Arial"/>
          <w:b/>
          <w:color w:val="804826"/>
          <w:sz w:val="15"/>
        </w:rPr>
        <w:t xml:space="preserve">3 </w:t>
      </w:r>
      <w:r>
        <w:rPr>
          <w:rFonts w:ascii="Georgia" w:hAnsi="Georgia"/>
          <w:sz w:val="19"/>
        </w:rPr>
        <w:t>But I have sent the brothers, that our glorying on your behalf may not be made void in this respect; that, just as I said, you may be prepared:</w:t>
      </w:r>
    </w:p>
    <w:p>
      <w:pPr>
        <w:pStyle w:val="Scripture"/>
      </w:pPr>
      <w:r>
        <w:rPr>
          <w:rFonts w:ascii="Arial" w:hAnsi="Arial"/>
          <w:b/>
          <w:color w:val="804826"/>
          <w:sz w:val="15"/>
        </w:rPr>
        <w:t xml:space="preserve">4 </w:t>
      </w:r>
      <w:r>
        <w:rPr>
          <w:rFonts w:ascii="Georgia" w:hAnsi="Georgia"/>
          <w:sz w:val="19"/>
        </w:rPr>
        <w:t>lest by any means, if there come with me any of Macedonia and find you unprepared, we (that we say not, you) should be put to shame in this confidence.</w:t>
      </w:r>
    </w:p>
    <w:p>
      <w:pPr>
        <w:pStyle w:val="Scripture"/>
      </w:pPr>
      <w:r>
        <w:rPr>
          <w:rFonts w:ascii="Arial" w:hAnsi="Arial"/>
          <w:b/>
          <w:color w:val="804826"/>
          <w:sz w:val="15"/>
        </w:rPr>
        <w:t xml:space="preserve">5 </w:t>
      </w:r>
      <w:r>
        <w:rPr>
          <w:rFonts w:ascii="Georgia" w:hAnsi="Georgia"/>
          <w:sz w:val="19"/>
        </w:rPr>
        <w:t>I thought it necessary therefore to entreat the brothers, that they would go before to you, and make up beforehand your aforepromised bounty, that the same might be ready as a matter of bounty, and not of extortion.</w:t>
      </w:r>
    </w:p>
    <w:p>
      <w:pPr>
        <w:pStyle w:val="Scripture"/>
      </w:pPr>
      <w:r>
        <w:rPr>
          <w:rFonts w:ascii="Arial" w:hAnsi="Arial"/>
          <w:b/>
          <w:color w:val="804826"/>
          <w:sz w:val="15"/>
        </w:rPr>
        <w:t xml:space="preserve">6 </w:t>
      </w:r>
      <w:r>
        <w:rPr>
          <w:rFonts w:ascii="Georgia" w:hAnsi="Georgia"/>
          <w:sz w:val="19"/>
        </w:rPr>
        <w:t>But this I say, the sower sparingly will reap also sparingly; and the sower bountifully will reap also bountifully.</w:t>
      </w:r>
    </w:p>
    <w:p>
      <w:pPr>
        <w:pStyle w:val="Scripture"/>
      </w:pPr>
      <w:r>
        <w:rPr>
          <w:rFonts w:ascii="Arial" w:hAnsi="Arial"/>
          <w:b/>
          <w:color w:val="804826"/>
          <w:sz w:val="15"/>
        </w:rPr>
        <w:t xml:space="preserve">7 </w:t>
      </w:r>
      <w:r>
        <w:rPr>
          <w:rFonts w:ascii="Georgia" w:hAnsi="Georgia"/>
          <w:sz w:val="19"/>
        </w:rPr>
        <w:t>Let each man do just as he has purposed in his heart: not grudgingly, or of necessity: for God loves a cheerful giver.</w:t>
      </w:r>
    </w:p>
    <w:p>
      <w:pPr>
        <w:pStyle w:val="Scripture"/>
      </w:pPr>
      <w:r>
        <w:rPr>
          <w:rFonts w:ascii="Arial" w:hAnsi="Arial"/>
          <w:b/>
          <w:color w:val="804826"/>
          <w:sz w:val="15"/>
        </w:rPr>
        <w:t xml:space="preserve">8 </w:t>
      </w:r>
      <w:r>
        <w:rPr>
          <w:rFonts w:ascii="Georgia" w:hAnsi="Georgia"/>
          <w:sz w:val="19"/>
        </w:rPr>
        <w:t>And God is able to make all grace abound to you; that you, having always all sufficiency in everything, may abound to every good work:</w:t>
      </w:r>
    </w:p>
    <w:p>
      <w:pPr>
        <w:pStyle w:val="Scripture"/>
      </w:pPr>
      <w:r>
        <w:rPr>
          <w:rFonts w:ascii="Arial" w:hAnsi="Arial"/>
          <w:b/>
          <w:color w:val="804826"/>
          <w:sz w:val="15"/>
        </w:rPr>
        <w:t xml:space="preserve">9 </w:t>
      </w:r>
      <w:r>
        <w:rPr>
          <w:rFonts w:ascii="Georgia" w:hAnsi="Georgia"/>
          <w:sz w:val="19"/>
        </w:rPr>
        <w:t>as it is written, He has scattered, he has given to the poor; His righteousness remains for ever.</w:t>
      </w:r>
    </w:p>
    <w:p>
      <w:pPr>
        <w:pStyle w:val="Scripture"/>
      </w:pPr>
      <w:r>
        <w:rPr>
          <w:rFonts w:ascii="Arial" w:hAnsi="Arial"/>
          <w:b/>
          <w:color w:val="804826"/>
          <w:sz w:val="15"/>
        </w:rPr>
        <w:t xml:space="preserve">10 </w:t>
      </w:r>
      <w:r>
        <w:rPr>
          <w:rFonts w:ascii="Georgia" w:hAnsi="Georgia"/>
          <w:sz w:val="19"/>
        </w:rPr>
        <w:t>And the one who supplies seed to the sower and bread for food, will supply and multiply your seed for sowing, and increase the fruits of your righteousness:</w:t>
      </w:r>
    </w:p>
    <w:p>
      <w:pPr>
        <w:pStyle w:val="Scripture"/>
      </w:pPr>
      <w:r>
        <w:rPr>
          <w:rFonts w:ascii="Arial" w:hAnsi="Arial"/>
          <w:b/>
          <w:color w:val="804826"/>
          <w:sz w:val="15"/>
        </w:rPr>
        <w:t xml:space="preserve">11 </w:t>
      </w:r>
      <w:r>
        <w:rPr>
          <w:rFonts w:ascii="Georgia" w:hAnsi="Georgia"/>
          <w:sz w:val="19"/>
        </w:rPr>
        <w:t>you being enriched in everything to all liberality, which works through us thanksgiving to God.</w:t>
      </w:r>
    </w:p>
    <w:p>
      <w:pPr>
        <w:pStyle w:val="Scripture"/>
      </w:pPr>
      <w:r>
        <w:rPr>
          <w:rFonts w:ascii="Arial" w:hAnsi="Arial"/>
          <w:b/>
          <w:color w:val="804826"/>
          <w:sz w:val="15"/>
        </w:rPr>
        <w:t xml:space="preserve">12 </w:t>
      </w:r>
      <w:r>
        <w:rPr>
          <w:rFonts w:ascii="Georgia" w:hAnsi="Georgia"/>
          <w:sz w:val="19"/>
        </w:rPr>
        <w:t>For the ministration of this service not only fills up the measure of the wants of the holy ones, but abounds also through many thanksgivings to God;</w:t>
      </w:r>
    </w:p>
    <w:p>
      <w:pPr>
        <w:pStyle w:val="Scripture"/>
      </w:pPr>
      <w:r>
        <w:rPr>
          <w:rFonts w:ascii="Arial" w:hAnsi="Arial"/>
          <w:b/>
          <w:color w:val="804826"/>
          <w:sz w:val="15"/>
        </w:rPr>
        <w:t xml:space="preserve">13 </w:t>
      </w:r>
      <w:r>
        <w:rPr>
          <w:rFonts w:ascii="Georgia" w:hAnsi="Georgia"/>
          <w:sz w:val="19"/>
        </w:rPr>
        <w:t>seeing that through the proving of you by this ministration they glorify God for the obedience of your confession to the good news of Messiah, and for the liberality of your contribution to them and to all;</w:t>
      </w:r>
    </w:p>
    <w:p>
      <w:pPr>
        <w:pStyle w:val="Scripture"/>
      </w:pPr>
      <w:r>
        <w:rPr>
          <w:rFonts w:ascii="Arial" w:hAnsi="Arial"/>
          <w:b/>
          <w:color w:val="804826"/>
          <w:sz w:val="15"/>
        </w:rPr>
        <w:t xml:space="preserve">14 </w:t>
      </w:r>
      <w:r>
        <w:rPr>
          <w:rFonts w:ascii="Georgia" w:hAnsi="Georgia"/>
          <w:sz w:val="19"/>
        </w:rPr>
        <w:t>while they themselves also, with supplication on your behalf, long after you because of the exceeding grace of God in you.</w:t>
      </w:r>
    </w:p>
    <w:p>
      <w:pPr>
        <w:pStyle w:val="Scripture"/>
      </w:pPr>
      <w:r>
        <w:rPr>
          <w:rFonts w:ascii="Arial" w:hAnsi="Arial"/>
          <w:b/>
          <w:color w:val="804826"/>
          <w:sz w:val="15"/>
        </w:rPr>
        <w:t xml:space="preserve">15 </w:t>
      </w:r>
      <w:r>
        <w:rPr>
          <w:rFonts w:ascii="Georgia" w:hAnsi="Georgia"/>
          <w:sz w:val="19"/>
        </w:rPr>
        <w:t>Thanks be to God for his unspeakable gift.</w:t>
      </w:r>
    </w:p>
    <w:p>
      <w:pPr>
        <w:pStyle w:val="Heading2"/>
      </w:pPr>
      <w:r>
        <w:t>Chapter 10</w:t>
      </w:r>
    </w:p>
    <w:p>
      <w:pPr>
        <w:pStyle w:val="Scripture"/>
      </w:pPr>
      <w:r>
        <w:rPr>
          <w:rFonts w:ascii="Arial" w:hAnsi="Arial"/>
          <w:b/>
          <w:color w:val="804826"/>
          <w:sz w:val="15"/>
        </w:rPr>
        <w:t xml:space="preserve">1 </w:t>
      </w:r>
      <w:r>
        <w:rPr>
          <w:rFonts w:ascii="Georgia" w:hAnsi="Georgia"/>
          <w:sz w:val="19"/>
        </w:rPr>
        <w:t>I, Paul, appeal to you by the humility and gentleness of Messiah. I am humble when present among you but bold toward you when absent:</w:t>
      </w:r>
    </w:p>
    <w:p>
      <w:pPr>
        <w:pStyle w:val="Scripture"/>
      </w:pPr>
      <w:r>
        <w:rPr>
          <w:rFonts w:ascii="Arial" w:hAnsi="Arial"/>
          <w:b/>
          <w:color w:val="804826"/>
          <w:sz w:val="15"/>
        </w:rPr>
        <w:t xml:space="preserve">2 </w:t>
      </w:r>
      <w:r>
        <w:rPr>
          <w:rFonts w:ascii="Georgia" w:hAnsi="Georgia"/>
          <w:sz w:val="19"/>
        </w:rPr>
        <w:t>yes, I beseech you, that I may not when present show courage with the confidence with which I count to be bold against some, who count of us as if we walked according to the flesh.</w:t>
      </w:r>
    </w:p>
    <w:p>
      <w:pPr>
        <w:pStyle w:val="Scripture"/>
      </w:pPr>
      <w:r>
        <w:rPr>
          <w:rFonts w:ascii="Arial" w:hAnsi="Arial"/>
          <w:b/>
          <w:color w:val="804826"/>
          <w:sz w:val="15"/>
        </w:rPr>
        <w:t xml:space="preserve">3 </w:t>
      </w:r>
      <w:r>
        <w:rPr>
          <w:rFonts w:ascii="Georgia" w:hAnsi="Georgia"/>
          <w:sz w:val="19"/>
        </w:rPr>
        <w:t>For though we walk in the flesh, we do not war according to the flesh</w:t>
      </w:r>
    </w:p>
    <w:p>
      <w:pPr>
        <w:pStyle w:val="Scripture"/>
      </w:pPr>
      <w:r>
        <w:rPr>
          <w:rFonts w:ascii="Arial" w:hAnsi="Arial"/>
          <w:b/>
          <w:color w:val="804826"/>
          <w:sz w:val="15"/>
        </w:rPr>
        <w:t xml:space="preserve">4 </w:t>
      </w:r>
      <w:r>
        <w:rPr>
          <w:rFonts w:ascii="Georgia" w:hAnsi="Georgia"/>
          <w:sz w:val="19"/>
        </w:rPr>
        <w:t>(for the weapons of our warfare are not of the flesh, but mighty before God to the casting down of strongholds),</w:t>
      </w:r>
    </w:p>
    <w:p>
      <w:pPr>
        <w:pStyle w:val="Scripture"/>
      </w:pPr>
      <w:r>
        <w:rPr>
          <w:rFonts w:ascii="Arial" w:hAnsi="Arial"/>
          <w:b/>
          <w:color w:val="804826"/>
          <w:sz w:val="15"/>
        </w:rPr>
        <w:t xml:space="preserve">5 </w:t>
      </w:r>
      <w:r>
        <w:rPr>
          <w:rFonts w:ascii="Georgia" w:hAnsi="Georgia"/>
          <w:sz w:val="19"/>
        </w:rPr>
        <w:t>casting down imaginations, and every high thing that is exalted against the knowledge of God, and bringing every thought into captivity to the obedience of Messiah;</w:t>
      </w:r>
    </w:p>
    <w:p>
      <w:pPr>
        <w:pStyle w:val="Scripture"/>
      </w:pPr>
      <w:r>
        <w:rPr>
          <w:rFonts w:ascii="Arial" w:hAnsi="Arial"/>
          <w:b/>
          <w:color w:val="804826"/>
          <w:sz w:val="15"/>
        </w:rPr>
        <w:t xml:space="preserve">6 </w:t>
      </w:r>
      <w:r>
        <w:rPr>
          <w:rFonts w:ascii="Georgia" w:hAnsi="Georgia"/>
          <w:sz w:val="19"/>
        </w:rPr>
        <w:t>and being in readiness to avenge all disobedience, when your obedience will be made full.</w:t>
      </w:r>
    </w:p>
    <w:p>
      <w:pPr>
        <w:pStyle w:val="Scripture"/>
      </w:pPr>
      <w:r>
        <w:rPr>
          <w:rFonts w:ascii="Arial" w:hAnsi="Arial"/>
          <w:b/>
          <w:color w:val="804826"/>
          <w:sz w:val="15"/>
        </w:rPr>
        <w:t xml:space="preserve">7 </w:t>
      </w:r>
      <w:r>
        <w:rPr>
          <w:rFonts w:ascii="Georgia" w:hAnsi="Georgia"/>
          <w:sz w:val="19"/>
        </w:rPr>
        <w:t>You look at the things that are before your face. If any man trusts in himself that he is Messiah's, let him consider this again with himself, that, just as he is Messiah's, so also are we.</w:t>
      </w:r>
    </w:p>
    <w:p>
      <w:pPr>
        <w:pStyle w:val="Scripture"/>
      </w:pPr>
      <w:r>
        <w:rPr>
          <w:rFonts w:ascii="Arial" w:hAnsi="Arial"/>
          <w:b/>
          <w:color w:val="804826"/>
          <w:sz w:val="15"/>
        </w:rPr>
        <w:t xml:space="preserve">8 </w:t>
      </w:r>
      <w:r>
        <w:rPr>
          <w:rFonts w:ascii="Georgia" w:hAnsi="Georgia"/>
          <w:sz w:val="19"/>
        </w:rPr>
        <w:t>For though I should glory somewhat abundantly concerning our authority (which the Lord gave for building you up, and not for casting you down), I will not be put to shame:</w:t>
      </w:r>
    </w:p>
    <w:p>
      <w:pPr>
        <w:pStyle w:val="Scripture"/>
      </w:pPr>
      <w:r>
        <w:rPr>
          <w:rFonts w:ascii="Arial" w:hAnsi="Arial"/>
          <w:b/>
          <w:color w:val="804826"/>
          <w:sz w:val="15"/>
        </w:rPr>
        <w:t xml:space="preserve">9 </w:t>
      </w:r>
      <w:r>
        <w:rPr>
          <w:rFonts w:ascii="Georgia" w:hAnsi="Georgia"/>
          <w:sz w:val="19"/>
        </w:rPr>
        <w:t>that I may not seem as if I would terrify you by my letters.</w:t>
      </w:r>
    </w:p>
    <w:p>
      <w:pPr>
        <w:pStyle w:val="Scripture"/>
      </w:pPr>
      <w:r>
        <w:rPr>
          <w:rFonts w:ascii="Arial" w:hAnsi="Arial"/>
          <w:b/>
          <w:color w:val="804826"/>
          <w:sz w:val="15"/>
        </w:rPr>
        <w:t xml:space="preserve">10 </w:t>
      </w:r>
      <w:r>
        <w:rPr>
          <w:rFonts w:ascii="Georgia" w:hAnsi="Georgia"/>
          <w:sz w:val="19"/>
        </w:rPr>
        <w:t>For, His letters, they say, are weighty and strong; but his bodily presence is weak, and his speech of no account.</w:t>
      </w:r>
    </w:p>
    <w:p>
      <w:pPr>
        <w:pStyle w:val="Scripture"/>
      </w:pPr>
      <w:r>
        <w:rPr>
          <w:rFonts w:ascii="Arial" w:hAnsi="Arial"/>
          <w:b/>
          <w:color w:val="804826"/>
          <w:sz w:val="15"/>
        </w:rPr>
        <w:t xml:space="preserve">11 </w:t>
      </w:r>
      <w:r>
        <w:rPr>
          <w:rFonts w:ascii="Georgia" w:hAnsi="Georgia"/>
          <w:sz w:val="19"/>
        </w:rPr>
        <w:t>Let such a one reckon this, that, what we are in word by letters when we are absent, such are we also in deed when we are present.</w:t>
      </w:r>
    </w:p>
    <w:p>
      <w:pPr>
        <w:pStyle w:val="Scripture"/>
      </w:pPr>
      <w:r>
        <w:rPr>
          <w:rFonts w:ascii="Arial" w:hAnsi="Arial"/>
          <w:b/>
          <w:color w:val="804826"/>
          <w:sz w:val="15"/>
        </w:rPr>
        <w:t xml:space="preserve">12 </w:t>
      </w:r>
      <w:r>
        <w:rPr>
          <w:rFonts w:ascii="Georgia" w:hAnsi="Georgia"/>
          <w:sz w:val="19"/>
        </w:rPr>
        <w:t>For we are not bold to number or compare ourselves with certain of them that commend themselves: but they themselves, measuring themselves by themselves, and comparing themselves with themselves, are without understanding.</w:t>
      </w:r>
    </w:p>
    <w:p>
      <w:pPr>
        <w:pStyle w:val="Scripture"/>
      </w:pPr>
      <w:r>
        <w:rPr>
          <w:rFonts w:ascii="Arial" w:hAnsi="Arial"/>
          <w:b/>
          <w:color w:val="804826"/>
          <w:sz w:val="15"/>
        </w:rPr>
        <w:t xml:space="preserve">13 </w:t>
      </w:r>
      <w:r>
        <w:rPr>
          <w:rFonts w:ascii="Georgia" w:hAnsi="Georgia"/>
          <w:sz w:val="19"/>
        </w:rPr>
        <w:t>But we will not glory beyond our measure, but according to the measure of the province which God apportioned to us as a measure, to reach even to you.</w:t>
      </w:r>
    </w:p>
    <w:p>
      <w:pPr>
        <w:pStyle w:val="Scripture"/>
      </w:pPr>
      <w:r>
        <w:rPr>
          <w:rFonts w:ascii="Arial" w:hAnsi="Arial"/>
          <w:b/>
          <w:color w:val="804826"/>
          <w:sz w:val="15"/>
        </w:rPr>
        <w:t xml:space="preserve">14 </w:t>
      </w:r>
      <w:r>
        <w:rPr>
          <w:rFonts w:ascii="Georgia" w:hAnsi="Georgia"/>
          <w:sz w:val="19"/>
        </w:rPr>
        <w:t>For we stretch not ourselves overmuch, as though we reached not to you: for we came just as far as to you in the good news of Messiah:</w:t>
      </w:r>
    </w:p>
    <w:p>
      <w:pPr>
        <w:pStyle w:val="Scripture"/>
      </w:pPr>
      <w:r>
        <w:rPr>
          <w:rFonts w:ascii="Arial" w:hAnsi="Arial"/>
          <w:b/>
          <w:color w:val="804826"/>
          <w:sz w:val="15"/>
        </w:rPr>
        <w:t xml:space="preserve">15 </w:t>
      </w:r>
      <w:r>
        <w:rPr>
          <w:rFonts w:ascii="Georgia" w:hAnsi="Georgia"/>
          <w:sz w:val="19"/>
        </w:rPr>
        <w:t>not glorying beyond our measure, that is, in other men's labors; but having hope that, as your faith grows, we will be magnified in you according to our province to further abundance,</w:t>
      </w:r>
    </w:p>
    <w:p>
      <w:pPr>
        <w:pStyle w:val="Scripture"/>
      </w:pPr>
      <w:r>
        <w:rPr>
          <w:rFonts w:ascii="Arial" w:hAnsi="Arial"/>
          <w:b/>
          <w:color w:val="804826"/>
          <w:sz w:val="15"/>
        </w:rPr>
        <w:t xml:space="preserve">16 </w:t>
      </w:r>
      <w:r>
        <w:rPr>
          <w:rFonts w:ascii="Georgia" w:hAnsi="Georgia"/>
          <w:sz w:val="19"/>
        </w:rPr>
        <w:t>so as to preach the good news even to the parts beyond you, and not to glory in another's province in regard of things ready to our hand.</w:t>
      </w:r>
    </w:p>
    <w:p>
      <w:pPr>
        <w:pStyle w:val="Scripture"/>
      </w:pPr>
      <w:r>
        <w:rPr>
          <w:rFonts w:ascii="Arial" w:hAnsi="Arial"/>
          <w:b/>
          <w:color w:val="804826"/>
          <w:sz w:val="15"/>
        </w:rPr>
        <w:t xml:space="preserve">17 </w:t>
      </w:r>
      <w:r>
        <w:rPr>
          <w:rFonts w:ascii="Georgia" w:hAnsi="Georgia"/>
          <w:sz w:val="19"/>
        </w:rPr>
        <w:t>But the one who boasts, let him glory in the Lord.</w:t>
      </w:r>
    </w:p>
    <w:p>
      <w:pPr>
        <w:pStyle w:val="Scripture"/>
      </w:pPr>
      <w:r>
        <w:rPr>
          <w:rFonts w:ascii="Arial" w:hAnsi="Arial"/>
          <w:b/>
          <w:color w:val="804826"/>
          <w:sz w:val="15"/>
        </w:rPr>
        <w:t xml:space="preserve">18 </w:t>
      </w:r>
      <w:r>
        <w:rPr>
          <w:rFonts w:ascii="Georgia" w:hAnsi="Georgia"/>
          <w:sz w:val="19"/>
        </w:rPr>
        <w:t>For not the one who commends himself is approved, but whom the Lord commends.</w:t>
      </w:r>
    </w:p>
    <w:p>
      <w:pPr>
        <w:pStyle w:val="Heading2"/>
      </w:pPr>
      <w:r>
        <w:t>Chapter 11</w:t>
      </w:r>
    </w:p>
    <w:p>
      <w:pPr>
        <w:pStyle w:val="Scripture"/>
      </w:pPr>
      <w:r>
        <w:rPr>
          <w:rFonts w:ascii="Arial" w:hAnsi="Arial"/>
          <w:b/>
          <w:color w:val="804826"/>
          <w:sz w:val="15"/>
        </w:rPr>
        <w:t xml:space="preserve">1 </w:t>
      </w:r>
      <w:r>
        <w:rPr>
          <w:rFonts w:ascii="Georgia" w:hAnsi="Georgia"/>
          <w:sz w:val="19"/>
        </w:rPr>
        <w:t>I wish you would bear with me in a little foolishness: but indeed you do bear with me.</w:t>
      </w:r>
    </w:p>
    <w:p>
      <w:pPr>
        <w:pStyle w:val="Scripture"/>
      </w:pPr>
      <w:r>
        <w:rPr>
          <w:rFonts w:ascii="Arial" w:hAnsi="Arial"/>
          <w:b/>
          <w:color w:val="804826"/>
          <w:sz w:val="15"/>
        </w:rPr>
        <w:t xml:space="preserve">2 </w:t>
      </w:r>
      <w:r>
        <w:rPr>
          <w:rFonts w:ascii="Georgia" w:hAnsi="Georgia"/>
          <w:sz w:val="19"/>
        </w:rPr>
        <w:t>For I am jealous over you with a godly jealousy: for I espoused you to one husband, that I might present you as a pure virgin to Messiah.</w:t>
      </w:r>
    </w:p>
    <w:p>
      <w:pPr>
        <w:pStyle w:val="Scripture"/>
      </w:pPr>
      <w:r>
        <w:rPr>
          <w:rFonts w:ascii="Arial" w:hAnsi="Arial"/>
          <w:b/>
          <w:color w:val="804826"/>
          <w:sz w:val="15"/>
        </w:rPr>
        <w:t xml:space="preserve">3 </w:t>
      </w:r>
      <w:r>
        <w:rPr>
          <w:rFonts w:ascii="Georgia" w:hAnsi="Georgia"/>
          <w:sz w:val="19"/>
        </w:rPr>
        <w:t>But I fear, lest by any means, as the serpent beguiled Eve in his craftiness, your minds should be corrupted from the simplicity and the purity that is toward Messiah.</w:t>
      </w:r>
    </w:p>
    <w:p>
      <w:pPr>
        <w:pStyle w:val="Scripture"/>
      </w:pPr>
      <w:r>
        <w:rPr>
          <w:rFonts w:ascii="Arial" w:hAnsi="Arial"/>
          <w:b/>
          <w:color w:val="804826"/>
          <w:sz w:val="15"/>
        </w:rPr>
        <w:t xml:space="preserve">4 </w:t>
      </w:r>
      <w:r>
        <w:rPr>
          <w:rFonts w:ascii="Georgia" w:hAnsi="Georgia"/>
          <w:sz w:val="19"/>
        </w:rPr>
        <w:t>For if the one who comes preaches another Jesus, whom we did not preach, or if you receive a different spirit, which you did not receive, or a different good news, which you did not accept, you do well to carry with him.</w:t>
      </w:r>
    </w:p>
    <w:p>
      <w:pPr>
        <w:pStyle w:val="Scripture"/>
      </w:pPr>
      <w:r>
        <w:rPr>
          <w:rFonts w:ascii="Arial" w:hAnsi="Arial"/>
          <w:b/>
          <w:color w:val="804826"/>
          <w:sz w:val="15"/>
        </w:rPr>
        <w:t xml:space="preserve">5 </w:t>
      </w:r>
      <w:r>
        <w:rPr>
          <w:rFonts w:ascii="Georgia" w:hAnsi="Georgia"/>
          <w:sz w:val="19"/>
        </w:rPr>
        <w:t>For I reckon that I am in no way inferior to those super-apostles.</w:t>
      </w:r>
    </w:p>
    <w:p>
      <w:pPr>
        <w:pStyle w:val="Scripture"/>
      </w:pPr>
      <w:r>
        <w:rPr>
          <w:rFonts w:ascii="Arial" w:hAnsi="Arial"/>
          <w:b/>
          <w:color w:val="804826"/>
          <w:sz w:val="15"/>
        </w:rPr>
        <w:t xml:space="preserve">6 </w:t>
      </w:r>
      <w:r>
        <w:rPr>
          <w:rFonts w:ascii="Georgia" w:hAnsi="Georgia"/>
          <w:sz w:val="19"/>
        </w:rPr>
        <w:t>But though I be rude in speech, yet am I not in knowledge; no, in every way have we made this manifest to you in all things.</w:t>
      </w:r>
    </w:p>
    <w:p>
      <w:pPr>
        <w:pStyle w:val="Scripture"/>
      </w:pPr>
      <w:r>
        <w:rPr>
          <w:rFonts w:ascii="Arial" w:hAnsi="Arial"/>
          <w:b/>
          <w:color w:val="804826"/>
          <w:sz w:val="15"/>
        </w:rPr>
        <w:t xml:space="preserve">7 </w:t>
      </w:r>
      <w:r>
        <w:rPr>
          <w:rFonts w:ascii="Georgia" w:hAnsi="Georgia"/>
          <w:sz w:val="19"/>
        </w:rPr>
        <w:t>Or did I commit a sin in abasing myself that you might be exalted, because I preached to you the good news of God for nought?</w:t>
      </w:r>
    </w:p>
    <w:p>
      <w:pPr>
        <w:pStyle w:val="Scripture"/>
      </w:pPr>
      <w:r>
        <w:rPr>
          <w:rFonts w:ascii="Arial" w:hAnsi="Arial"/>
          <w:b/>
          <w:color w:val="804826"/>
          <w:sz w:val="15"/>
        </w:rPr>
        <w:t xml:space="preserve">8 </w:t>
      </w:r>
      <w:r>
        <w:rPr>
          <w:rFonts w:ascii="Georgia" w:hAnsi="Georgia"/>
          <w:sz w:val="19"/>
        </w:rPr>
        <w:t>I robbed other churches, taking wages of them that I might minister to you;</w:t>
      </w:r>
    </w:p>
    <w:p>
      <w:pPr>
        <w:pStyle w:val="Scripture"/>
      </w:pPr>
      <w:r>
        <w:rPr>
          <w:rFonts w:ascii="Arial" w:hAnsi="Arial"/>
          <w:b/>
          <w:color w:val="804826"/>
          <w:sz w:val="15"/>
        </w:rPr>
        <w:t xml:space="preserve">9 </w:t>
      </w:r>
      <w:r>
        <w:rPr>
          <w:rFonts w:ascii="Georgia" w:hAnsi="Georgia"/>
          <w:sz w:val="19"/>
        </w:rPr>
        <w:t>and when I was present with you and was in want, I was not a burden on any man; for the brothers, when they came from Macedonia, supplied the measure of my want; and in everything I kept myself from being burdensome to you, and so I will keep myself.</w:t>
      </w:r>
    </w:p>
    <w:p>
      <w:pPr>
        <w:pStyle w:val="Scripture"/>
      </w:pPr>
      <w:r>
        <w:rPr>
          <w:rFonts w:ascii="Arial" w:hAnsi="Arial"/>
          <w:b/>
          <w:color w:val="804826"/>
          <w:sz w:val="15"/>
        </w:rPr>
        <w:t xml:space="preserve">10 </w:t>
      </w:r>
      <w:r>
        <w:rPr>
          <w:rFonts w:ascii="Georgia" w:hAnsi="Georgia"/>
          <w:sz w:val="19"/>
        </w:rPr>
        <w:t>As the truth of Messiah is in me, no one will stop me of this glorying in the regions of Achaia.</w:t>
      </w:r>
    </w:p>
    <w:p>
      <w:pPr>
        <w:pStyle w:val="Scripture"/>
      </w:pPr>
      <w:r>
        <w:rPr>
          <w:rFonts w:ascii="Arial" w:hAnsi="Arial"/>
          <w:b/>
          <w:color w:val="804826"/>
          <w:sz w:val="15"/>
        </w:rPr>
        <w:t xml:space="preserve">11 </w:t>
      </w:r>
      <w:r>
        <w:rPr>
          <w:rFonts w:ascii="Georgia" w:hAnsi="Georgia"/>
          <w:sz w:val="19"/>
        </w:rPr>
        <w:t>Why? because I love you not? God knows.</w:t>
      </w:r>
    </w:p>
    <w:p>
      <w:pPr>
        <w:pStyle w:val="Scripture"/>
      </w:pPr>
      <w:r>
        <w:rPr>
          <w:rFonts w:ascii="Arial" w:hAnsi="Arial"/>
          <w:b/>
          <w:color w:val="804826"/>
          <w:sz w:val="15"/>
        </w:rPr>
        <w:t xml:space="preserve">12 </w:t>
      </w:r>
      <w:r>
        <w:rPr>
          <w:rFonts w:ascii="Georgia" w:hAnsi="Georgia"/>
          <w:sz w:val="19"/>
        </w:rPr>
        <w:t>But what I do, that I will do, that I may cut off occasion from them that desire an occasion; that in which they glory, they may be found just as we.</w:t>
      </w:r>
    </w:p>
    <w:p>
      <w:pPr>
        <w:pStyle w:val="Scripture"/>
      </w:pPr>
      <w:r>
        <w:rPr>
          <w:rFonts w:ascii="Arial" w:hAnsi="Arial"/>
          <w:b/>
          <w:color w:val="804826"/>
          <w:sz w:val="15"/>
        </w:rPr>
        <w:t xml:space="preserve">13 </w:t>
      </w:r>
      <w:r>
        <w:rPr>
          <w:rFonts w:ascii="Georgia" w:hAnsi="Georgia"/>
          <w:sz w:val="19"/>
        </w:rPr>
        <w:t>For such men are false apostles, deceitful workers, fashioning themselves into apostles of Messiah.</w:t>
      </w:r>
    </w:p>
    <w:p>
      <w:pPr>
        <w:pStyle w:val="Scripture"/>
      </w:pPr>
      <w:r>
        <w:rPr>
          <w:rFonts w:ascii="Arial" w:hAnsi="Arial"/>
          <w:b/>
          <w:color w:val="804826"/>
          <w:sz w:val="15"/>
        </w:rPr>
        <w:t xml:space="preserve">14 </w:t>
      </w:r>
      <w:r>
        <w:rPr>
          <w:rFonts w:ascii="Georgia" w:hAnsi="Georgia"/>
          <w:sz w:val="19"/>
        </w:rPr>
        <w:t>And no marvel; for even Satan disguises himself into an angel of light.</w:t>
      </w:r>
    </w:p>
    <w:p>
      <w:pPr>
        <w:pStyle w:val="Scripture"/>
      </w:pPr>
      <w:r>
        <w:rPr>
          <w:rFonts w:ascii="Arial" w:hAnsi="Arial"/>
          <w:b/>
          <w:color w:val="804826"/>
          <w:sz w:val="15"/>
        </w:rPr>
        <w:t xml:space="preserve">15 </w:t>
      </w:r>
      <w:r>
        <w:rPr>
          <w:rFonts w:ascii="Georgia" w:hAnsi="Georgia"/>
          <w:sz w:val="19"/>
        </w:rPr>
        <w:t>It is no great thing therefore if his ministers also fashion themselves as ministers of righteousness, whose end will be according to their works.</w:t>
      </w:r>
    </w:p>
    <w:p>
      <w:pPr>
        <w:pStyle w:val="Scripture"/>
      </w:pPr>
      <w:r>
        <w:rPr>
          <w:rFonts w:ascii="Arial" w:hAnsi="Arial"/>
          <w:b/>
          <w:color w:val="804826"/>
          <w:sz w:val="15"/>
        </w:rPr>
        <w:t xml:space="preserve">16 </w:t>
      </w:r>
      <w:r>
        <w:rPr>
          <w:rFonts w:ascii="Georgia" w:hAnsi="Georgia"/>
          <w:sz w:val="19"/>
        </w:rPr>
        <w:t>I say again, let no one think me foolish; but if you do, yet as foolish receive me, that I also may glory a little.</w:t>
      </w:r>
    </w:p>
    <w:p>
      <w:pPr>
        <w:pStyle w:val="Scripture"/>
      </w:pPr>
      <w:r>
        <w:rPr>
          <w:rFonts w:ascii="Arial" w:hAnsi="Arial"/>
          <w:b/>
          <w:color w:val="804826"/>
          <w:sz w:val="15"/>
        </w:rPr>
        <w:t xml:space="preserve">17 </w:t>
      </w:r>
      <w:r>
        <w:rPr>
          <w:rFonts w:ascii="Georgia" w:hAnsi="Georgia"/>
          <w:sz w:val="19"/>
        </w:rPr>
        <w:t>That which I speak, I speak not after the Lord, but as in foolishness, in this confidence of glorying.</w:t>
      </w:r>
    </w:p>
    <w:p>
      <w:pPr>
        <w:pStyle w:val="Scripture"/>
      </w:pPr>
      <w:r>
        <w:rPr>
          <w:rFonts w:ascii="Arial" w:hAnsi="Arial"/>
          <w:b/>
          <w:color w:val="804826"/>
          <w:sz w:val="15"/>
        </w:rPr>
        <w:t xml:space="preserve">18 </w:t>
      </w:r>
      <w:r>
        <w:rPr>
          <w:rFonts w:ascii="Georgia" w:hAnsi="Georgia"/>
          <w:sz w:val="19"/>
        </w:rPr>
        <w:t>Seeing that many glory after the flesh, I will glory also.</w:t>
      </w:r>
    </w:p>
    <w:p>
      <w:pPr>
        <w:pStyle w:val="Scripture"/>
      </w:pPr>
      <w:r>
        <w:rPr>
          <w:rFonts w:ascii="Arial" w:hAnsi="Arial"/>
          <w:b/>
          <w:color w:val="804826"/>
          <w:sz w:val="15"/>
        </w:rPr>
        <w:t xml:space="preserve">19 </w:t>
      </w:r>
      <w:r>
        <w:rPr>
          <w:rFonts w:ascii="Georgia" w:hAnsi="Georgia"/>
          <w:sz w:val="19"/>
        </w:rPr>
        <w:t>For you bear with the foolish gladly, being wise yourselves.</w:t>
      </w:r>
    </w:p>
    <w:p>
      <w:pPr>
        <w:pStyle w:val="Scripture"/>
      </w:pPr>
      <w:r>
        <w:rPr>
          <w:rFonts w:ascii="Arial" w:hAnsi="Arial"/>
          <w:b/>
          <w:color w:val="804826"/>
          <w:sz w:val="15"/>
        </w:rPr>
        <w:t xml:space="preserve">20 </w:t>
      </w:r>
      <w:r>
        <w:rPr>
          <w:rFonts w:ascii="Georgia" w:hAnsi="Georgia"/>
          <w:sz w:val="19"/>
        </w:rPr>
        <w:t>For you bear with a man, if he brings you into bondage, if he devours you, if he takes you captive, if he exalts himself, if he strikes you on the face.</w:t>
      </w:r>
    </w:p>
    <w:p>
      <w:pPr>
        <w:pStyle w:val="Scripture"/>
      </w:pPr>
      <w:r>
        <w:rPr>
          <w:rFonts w:ascii="Arial" w:hAnsi="Arial"/>
          <w:b/>
          <w:color w:val="804826"/>
          <w:sz w:val="15"/>
        </w:rPr>
        <w:t xml:space="preserve">21 </w:t>
      </w:r>
      <w:r>
        <w:rPr>
          <w:rFonts w:ascii="Georgia" w:hAnsi="Georgia"/>
          <w:sz w:val="19"/>
        </w:rPr>
        <w:t>I speak by way of disparagement, as though we had been weak. Yet whereinsoever any is bold (I speak in foolishness), I am bold also.</w:t>
      </w:r>
    </w:p>
    <w:p>
      <w:pPr>
        <w:pStyle w:val="Scripture"/>
      </w:pPr>
      <w:r>
        <w:rPr>
          <w:rFonts w:ascii="Arial" w:hAnsi="Arial"/>
          <w:b/>
          <w:color w:val="804826"/>
          <w:sz w:val="15"/>
        </w:rPr>
        <w:t xml:space="preserve">22 </w:t>
      </w:r>
      <w:r>
        <w:rPr>
          <w:rFonts w:ascii="Georgia" w:hAnsi="Georgia"/>
          <w:sz w:val="19"/>
        </w:rPr>
        <w:t>Are they Hebrews? so am I. Are they Israelites? so am I. Are they the seed of Abraham? so am I.</w:t>
      </w:r>
    </w:p>
    <w:p>
      <w:pPr>
        <w:pStyle w:val="Scripture"/>
      </w:pPr>
      <w:r>
        <w:rPr>
          <w:rFonts w:ascii="Arial" w:hAnsi="Arial"/>
          <w:b/>
          <w:color w:val="804826"/>
          <w:sz w:val="15"/>
        </w:rPr>
        <w:t xml:space="preserve">23 </w:t>
      </w:r>
      <w:r>
        <w:rPr>
          <w:rFonts w:ascii="Georgia" w:hAnsi="Georgia"/>
          <w:sz w:val="19"/>
        </w:rPr>
        <w:t>Are they ministers of Messiah? (I speak as one beside himself) I more; in labors more abundantly, in prisons more abundantly, in stripes above measure, in deaths often.</w:t>
      </w:r>
    </w:p>
    <w:p>
      <w:pPr>
        <w:pStyle w:val="Scripture"/>
      </w:pPr>
      <w:r>
        <w:rPr>
          <w:rFonts w:ascii="Arial" w:hAnsi="Arial"/>
          <w:b/>
          <w:color w:val="804826"/>
          <w:sz w:val="15"/>
        </w:rPr>
        <w:t xml:space="preserve">24 </w:t>
      </w:r>
      <w:r>
        <w:rPr>
          <w:rFonts w:ascii="Georgia" w:hAnsi="Georgia"/>
          <w:sz w:val="19"/>
        </w:rPr>
        <w:t>Of the Jews five times received I forty stripes save one.</w:t>
      </w:r>
    </w:p>
    <w:p>
      <w:pPr>
        <w:pStyle w:val="Scripture"/>
      </w:pPr>
      <w:r>
        <w:rPr>
          <w:rFonts w:ascii="Arial" w:hAnsi="Arial"/>
          <w:b/>
          <w:color w:val="804826"/>
          <w:sz w:val="15"/>
        </w:rPr>
        <w:t xml:space="preserve">25 </w:t>
      </w:r>
      <w:r>
        <w:rPr>
          <w:rFonts w:ascii="Georgia" w:hAnsi="Georgia"/>
          <w:sz w:val="19"/>
        </w:rPr>
        <w:t>Thrice was I beaten with rods, once was I stoned, thrice I suffered shipwreck, a night and a day have I been in the deep;</w:t>
      </w:r>
    </w:p>
    <w:p>
      <w:pPr>
        <w:pStyle w:val="Scripture"/>
      </w:pPr>
      <w:r>
        <w:rPr>
          <w:rFonts w:ascii="Arial" w:hAnsi="Arial"/>
          <w:b/>
          <w:color w:val="804826"/>
          <w:sz w:val="15"/>
        </w:rPr>
        <w:t xml:space="preserve">26 </w:t>
      </w:r>
      <w:r>
        <w:rPr>
          <w:rFonts w:ascii="Georgia" w:hAnsi="Georgia"/>
          <w:sz w:val="19"/>
        </w:rPr>
        <w:t>in journeyings often, in perils of rivers, in perils of robbers, in perils from my countrymen, in perils from the Gentiles, in perils in the city, in perils in the wilderness, in perils in the sea, in perils among false brothers;</w:t>
      </w:r>
    </w:p>
    <w:p>
      <w:pPr>
        <w:pStyle w:val="Scripture"/>
      </w:pPr>
      <w:r>
        <w:rPr>
          <w:rFonts w:ascii="Arial" w:hAnsi="Arial"/>
          <w:b/>
          <w:color w:val="804826"/>
          <w:sz w:val="15"/>
        </w:rPr>
        <w:t xml:space="preserve">27 </w:t>
      </w:r>
      <w:r>
        <w:rPr>
          <w:rFonts w:ascii="Georgia" w:hAnsi="Georgia"/>
          <w:sz w:val="19"/>
        </w:rPr>
        <w:t>in labor and labour pains, in watchings often, in hunger and thirst, in fastings often, in cold and nakedness.</w:t>
      </w:r>
    </w:p>
    <w:p>
      <w:pPr>
        <w:pStyle w:val="Scripture"/>
      </w:pPr>
      <w:r>
        <w:rPr>
          <w:rFonts w:ascii="Arial" w:hAnsi="Arial"/>
          <w:b/>
          <w:color w:val="804826"/>
          <w:sz w:val="15"/>
        </w:rPr>
        <w:t xml:space="preserve">28 </w:t>
      </w:r>
      <w:r>
        <w:rPr>
          <w:rFonts w:ascii="Georgia" w:hAnsi="Georgia"/>
          <w:sz w:val="19"/>
        </w:rPr>
        <w:t>Besides those things that are without, there is that which presses on me daily, anxiety for all the churches.</w:t>
      </w:r>
    </w:p>
    <w:p>
      <w:pPr>
        <w:pStyle w:val="Scripture"/>
      </w:pPr>
      <w:r>
        <w:rPr>
          <w:rFonts w:ascii="Arial" w:hAnsi="Arial"/>
          <w:b/>
          <w:color w:val="804826"/>
          <w:sz w:val="15"/>
        </w:rPr>
        <w:t xml:space="preserve">29 </w:t>
      </w:r>
      <w:r>
        <w:rPr>
          <w:rFonts w:ascii="Georgia" w:hAnsi="Georgia"/>
          <w:sz w:val="19"/>
        </w:rPr>
        <w:t>Who is weak, and I am not weak? who is caused to stumble, and I burn not?</w:t>
      </w:r>
    </w:p>
    <w:p>
      <w:pPr>
        <w:pStyle w:val="Scripture"/>
      </w:pPr>
      <w:r>
        <w:rPr>
          <w:rFonts w:ascii="Arial" w:hAnsi="Arial"/>
          <w:b/>
          <w:color w:val="804826"/>
          <w:sz w:val="15"/>
        </w:rPr>
        <w:t xml:space="preserve">30 </w:t>
      </w:r>
      <w:r>
        <w:rPr>
          <w:rFonts w:ascii="Georgia" w:hAnsi="Georgia"/>
          <w:sz w:val="19"/>
        </w:rPr>
        <w:t>If I must needs glory, I will glory of the things that concern my weakness.</w:t>
      </w:r>
    </w:p>
    <w:p>
      <w:pPr>
        <w:pStyle w:val="Scripture"/>
      </w:pPr>
      <w:r>
        <w:rPr>
          <w:rFonts w:ascii="Arial" w:hAnsi="Arial"/>
          <w:b/>
          <w:color w:val="804826"/>
          <w:sz w:val="15"/>
        </w:rPr>
        <w:t xml:space="preserve">31 </w:t>
      </w:r>
      <w:r>
        <w:rPr>
          <w:rFonts w:ascii="Georgia" w:hAnsi="Georgia"/>
          <w:sz w:val="19"/>
        </w:rPr>
        <w:t>The God and Father of the Lord Jesus, he who is blessed for evermore knows that I lie not.</w:t>
      </w:r>
    </w:p>
    <w:p>
      <w:pPr>
        <w:pStyle w:val="Scripture"/>
      </w:pPr>
      <w:r>
        <w:rPr>
          <w:rFonts w:ascii="Arial" w:hAnsi="Arial"/>
          <w:b/>
          <w:color w:val="804826"/>
          <w:sz w:val="15"/>
        </w:rPr>
        <w:t xml:space="preserve">32 </w:t>
      </w:r>
      <w:r>
        <w:rPr>
          <w:rFonts w:ascii="Georgia" w:hAnsi="Georgia"/>
          <w:sz w:val="19"/>
        </w:rPr>
        <w:t>In Damascus the governor under Aretas the king guarded the city of the Damascenes in order to take me:</w:t>
      </w:r>
    </w:p>
    <w:p>
      <w:pPr>
        <w:pStyle w:val="Scripture"/>
      </w:pPr>
      <w:r>
        <w:rPr>
          <w:rFonts w:ascii="Arial" w:hAnsi="Arial"/>
          <w:b/>
          <w:color w:val="804826"/>
          <w:sz w:val="15"/>
        </w:rPr>
        <w:t xml:space="preserve">33 </w:t>
      </w:r>
      <w:r>
        <w:rPr>
          <w:rFonts w:ascii="Georgia" w:hAnsi="Georgia"/>
          <w:sz w:val="19"/>
        </w:rPr>
        <w:t>and through a window was I let down in a basket by the wall, and escaped his hands.</w:t>
      </w:r>
    </w:p>
    <w:p>
      <w:pPr>
        <w:pStyle w:val="Heading2"/>
      </w:pPr>
      <w:r>
        <w:t>Chapter 12</w:t>
      </w:r>
    </w:p>
    <w:p>
      <w:pPr>
        <w:pStyle w:val="Scripture"/>
      </w:pPr>
      <w:r>
        <w:rPr>
          <w:rFonts w:ascii="Arial" w:hAnsi="Arial"/>
          <w:b/>
          <w:color w:val="804826"/>
          <w:sz w:val="15"/>
        </w:rPr>
        <w:t xml:space="preserve">1 </w:t>
      </w:r>
      <w:r>
        <w:rPr>
          <w:rFonts w:ascii="Georgia" w:hAnsi="Georgia"/>
          <w:sz w:val="19"/>
        </w:rPr>
        <w:t>I must boast, though nothing is gained by it; but I will go on to visions and revelations of the Lord.</w:t>
      </w:r>
    </w:p>
    <w:p>
      <w:pPr>
        <w:pStyle w:val="Scripture"/>
      </w:pPr>
      <w:r>
        <w:rPr>
          <w:rFonts w:ascii="Arial" w:hAnsi="Arial"/>
          <w:b/>
          <w:color w:val="804826"/>
          <w:sz w:val="15"/>
        </w:rPr>
        <w:t xml:space="preserve">2 </w:t>
      </w:r>
      <w:r>
        <w:rPr>
          <w:rFonts w:ascii="Georgia" w:hAnsi="Georgia"/>
          <w:sz w:val="19"/>
        </w:rPr>
        <w:t>I know a man in Messiah, fourteen years ago (whether in the body, I know not; or whether out of the body, I know not; God knows), such a one caught up even to the third heaven.</w:t>
      </w:r>
    </w:p>
    <w:p>
      <w:pPr>
        <w:pStyle w:val="Scripture"/>
      </w:pPr>
      <w:r>
        <w:rPr>
          <w:rFonts w:ascii="Arial" w:hAnsi="Arial"/>
          <w:b/>
          <w:color w:val="804826"/>
          <w:sz w:val="15"/>
        </w:rPr>
        <w:t xml:space="preserve">3 </w:t>
      </w:r>
      <w:r>
        <w:rPr>
          <w:rFonts w:ascii="Georgia" w:hAnsi="Georgia"/>
          <w:sz w:val="19"/>
        </w:rPr>
        <w:t>And I know such a man (whether in the body, or apart from the body, I know not; God knows),</w:t>
      </w:r>
    </w:p>
    <w:p>
      <w:pPr>
        <w:pStyle w:val="Scripture"/>
      </w:pPr>
      <w:r>
        <w:rPr>
          <w:rFonts w:ascii="Arial" w:hAnsi="Arial"/>
          <w:b/>
          <w:color w:val="804826"/>
          <w:sz w:val="15"/>
        </w:rPr>
        <w:t xml:space="preserve">4 </w:t>
      </w:r>
      <w:r>
        <w:rPr>
          <w:rFonts w:ascii="Georgia" w:hAnsi="Georgia"/>
          <w:sz w:val="19"/>
        </w:rPr>
        <w:t>how that he was caught up into Paradise, and heard unspeakable words, which it is not lawful for a man to utter.</w:t>
      </w:r>
    </w:p>
    <w:p>
      <w:pPr>
        <w:pStyle w:val="Scripture"/>
      </w:pPr>
      <w:r>
        <w:rPr>
          <w:rFonts w:ascii="Arial" w:hAnsi="Arial"/>
          <w:b/>
          <w:color w:val="804826"/>
          <w:sz w:val="15"/>
        </w:rPr>
        <w:t xml:space="preserve">5 </w:t>
      </w:r>
      <w:r>
        <w:rPr>
          <w:rFonts w:ascii="Georgia" w:hAnsi="Georgia"/>
          <w:sz w:val="19"/>
        </w:rPr>
        <w:t>On behalf of such a one I will glory: but on My own behalf I will not glory, save in my weaknesses.</w:t>
      </w:r>
    </w:p>
    <w:p>
      <w:pPr>
        <w:pStyle w:val="Scripture"/>
      </w:pPr>
      <w:r>
        <w:rPr>
          <w:rFonts w:ascii="Arial" w:hAnsi="Arial"/>
          <w:b/>
          <w:color w:val="804826"/>
          <w:sz w:val="15"/>
        </w:rPr>
        <w:t xml:space="preserve">6 </w:t>
      </w:r>
      <w:r>
        <w:rPr>
          <w:rFonts w:ascii="Georgia" w:hAnsi="Georgia"/>
          <w:sz w:val="19"/>
        </w:rPr>
        <w:t>For if I should desire to glory, I will not be foolish; for I will speak the truth: but I forbear, lest any man should account of me above that which he sees me to be, or hears from me.</w:t>
      </w:r>
    </w:p>
    <w:p>
      <w:pPr>
        <w:pStyle w:val="Scripture"/>
      </w:pPr>
      <w:r>
        <w:rPr>
          <w:rFonts w:ascii="Arial" w:hAnsi="Arial"/>
          <w:b/>
          <w:color w:val="804826"/>
          <w:sz w:val="15"/>
        </w:rPr>
        <w:t xml:space="preserve">7 </w:t>
      </w:r>
      <w:r>
        <w:rPr>
          <w:rFonts w:ascii="Georgia" w:hAnsi="Georgia"/>
          <w:sz w:val="19"/>
        </w:rPr>
        <w:t>And because of the exceeding greatness of the revelations, that I should not be exalted overmuch, there was given to me a thorn in the flesh, a messenger of Satan to strike me, that I should not be exalted overmuch.</w:t>
      </w:r>
    </w:p>
    <w:p>
      <w:pPr>
        <w:pStyle w:val="Scripture"/>
      </w:pPr>
      <w:r>
        <w:rPr>
          <w:rFonts w:ascii="Arial" w:hAnsi="Arial"/>
          <w:b/>
          <w:color w:val="804826"/>
          <w:sz w:val="15"/>
        </w:rPr>
        <w:t xml:space="preserve">8 </w:t>
      </w:r>
      <w:r>
        <w:rPr>
          <w:rFonts w:ascii="Georgia" w:hAnsi="Georgia"/>
          <w:sz w:val="19"/>
        </w:rPr>
        <w:t>Concerning this thing I besought the Lord thrice, that it might depart from me.</w:t>
      </w:r>
    </w:p>
    <w:p>
      <w:pPr>
        <w:pStyle w:val="Scripture"/>
      </w:pPr>
      <w:r>
        <w:rPr>
          <w:rFonts w:ascii="Arial" w:hAnsi="Arial"/>
          <w:b/>
          <w:color w:val="804826"/>
          <w:sz w:val="15"/>
        </w:rPr>
        <w:t xml:space="preserve">9 </w:t>
      </w:r>
      <w:r>
        <w:rPr>
          <w:rFonts w:ascii="Georgia" w:hAnsi="Georgia"/>
          <w:sz w:val="19"/>
        </w:rPr>
        <w:t>And he has said to me, My grace is sufficient for you: for my power is made perfect in weakness. Most gladly therefore I will rather glory in my weaknesses, that the power of Messiah may rest on me.</w:t>
      </w:r>
    </w:p>
    <w:p>
      <w:pPr>
        <w:pStyle w:val="Scripture"/>
      </w:pPr>
      <w:r>
        <w:rPr>
          <w:rFonts w:ascii="Arial" w:hAnsi="Arial"/>
          <w:b/>
          <w:color w:val="804826"/>
          <w:sz w:val="15"/>
        </w:rPr>
        <w:t xml:space="preserve">10 </w:t>
      </w:r>
      <w:r>
        <w:rPr>
          <w:rFonts w:ascii="Georgia" w:hAnsi="Georgia"/>
          <w:sz w:val="19"/>
        </w:rPr>
        <w:t>Why I take pleasure in weaknesses, in injuries, in necessities, in persecutions, in distresses, for Messiah's sake: for when I am weak, then am I strong.</w:t>
      </w:r>
    </w:p>
    <w:p>
      <w:pPr>
        <w:pStyle w:val="Scripture"/>
      </w:pPr>
      <w:r>
        <w:rPr>
          <w:rFonts w:ascii="Arial" w:hAnsi="Arial"/>
          <w:b/>
          <w:color w:val="804826"/>
          <w:sz w:val="15"/>
        </w:rPr>
        <w:t xml:space="preserve">11 </w:t>
      </w:r>
      <w:r>
        <w:rPr>
          <w:rFonts w:ascii="Georgia" w:hAnsi="Georgia"/>
          <w:sz w:val="19"/>
        </w:rPr>
        <w:t>I am become foolish: you compelled me; for I ought to have been commended of you: for I was in no way inferior to those super-apostles, though I am nothing.</w:t>
      </w:r>
    </w:p>
    <w:p>
      <w:pPr>
        <w:pStyle w:val="Scripture"/>
      </w:pPr>
      <w:r>
        <w:rPr>
          <w:rFonts w:ascii="Arial" w:hAnsi="Arial"/>
          <w:b/>
          <w:color w:val="804826"/>
          <w:sz w:val="15"/>
        </w:rPr>
        <w:t xml:space="preserve">12 </w:t>
      </w:r>
      <w:r>
        <w:rPr>
          <w:rFonts w:ascii="Georgia" w:hAnsi="Georgia"/>
          <w:sz w:val="19"/>
        </w:rPr>
        <w:t>Truly the signs of an apostle were wrought among you in all patience, by signs and wonders and mighty works.</w:t>
      </w:r>
    </w:p>
    <w:p>
      <w:pPr>
        <w:pStyle w:val="Scripture"/>
      </w:pPr>
      <w:r>
        <w:rPr>
          <w:rFonts w:ascii="Arial" w:hAnsi="Arial"/>
          <w:b/>
          <w:color w:val="804826"/>
          <w:sz w:val="15"/>
        </w:rPr>
        <w:t xml:space="preserve">13 </w:t>
      </w:r>
      <w:r>
        <w:rPr>
          <w:rFonts w:ascii="Georgia" w:hAnsi="Georgia"/>
          <w:sz w:val="19"/>
        </w:rPr>
        <w:t>For what is there in which you were made inferior to the rest of the churches, except it be that I myself was not a burden to you? forgive me this wrong.</w:t>
      </w:r>
    </w:p>
    <w:p>
      <w:pPr>
        <w:pStyle w:val="Scripture"/>
      </w:pPr>
      <w:r>
        <w:rPr>
          <w:rFonts w:ascii="Arial" w:hAnsi="Arial"/>
          <w:b/>
          <w:color w:val="804826"/>
          <w:sz w:val="15"/>
        </w:rPr>
        <w:t xml:space="preserve">14 </w:t>
      </w:r>
      <w:r>
        <w:rPr>
          <w:rFonts w:ascii="Georgia" w:hAnsi="Georgia"/>
          <w:sz w:val="19"/>
        </w:rPr>
        <w:t>Listen, this is the third time I am ready to come to you; and I will not be a burden to you: for I seek not yours, but you: for the children ought not to lay up for the parents, but the parents for the children.</w:t>
      </w:r>
    </w:p>
    <w:p>
      <w:pPr>
        <w:pStyle w:val="Scripture"/>
      </w:pPr>
      <w:r>
        <w:rPr>
          <w:rFonts w:ascii="Arial" w:hAnsi="Arial"/>
          <w:b/>
          <w:color w:val="804826"/>
          <w:sz w:val="15"/>
        </w:rPr>
        <w:t xml:space="preserve">15 </w:t>
      </w:r>
      <w:r>
        <w:rPr>
          <w:rFonts w:ascii="Georgia" w:hAnsi="Georgia"/>
          <w:sz w:val="19"/>
        </w:rPr>
        <w:t>And I will most gladly spend and be spent for your souls. If I love you more abundantly, am I loved the less?</w:t>
      </w:r>
    </w:p>
    <w:p>
      <w:pPr>
        <w:pStyle w:val="Scripture"/>
      </w:pPr>
      <w:r>
        <w:rPr>
          <w:rFonts w:ascii="Arial" w:hAnsi="Arial"/>
          <w:b/>
          <w:color w:val="804826"/>
          <w:sz w:val="15"/>
        </w:rPr>
        <w:t xml:space="preserve">16 </w:t>
      </w:r>
      <w:r>
        <w:rPr>
          <w:rFonts w:ascii="Georgia" w:hAnsi="Georgia"/>
          <w:sz w:val="19"/>
        </w:rPr>
        <w:t>But be it so, I did not myself burden you; but, being crafty, I caught you with guile.</w:t>
      </w:r>
    </w:p>
    <w:p>
      <w:pPr>
        <w:pStyle w:val="Scripture"/>
      </w:pPr>
      <w:r>
        <w:rPr>
          <w:rFonts w:ascii="Arial" w:hAnsi="Arial"/>
          <w:b/>
          <w:color w:val="804826"/>
          <w:sz w:val="15"/>
        </w:rPr>
        <w:t xml:space="preserve">17 </w:t>
      </w:r>
      <w:r>
        <w:rPr>
          <w:rFonts w:ascii="Georgia" w:hAnsi="Georgia"/>
          <w:sz w:val="19"/>
        </w:rPr>
        <w:t>Did I take advantage of you by any one of them whom I have sent to you?</w:t>
      </w:r>
    </w:p>
    <w:p>
      <w:pPr>
        <w:pStyle w:val="Scripture"/>
      </w:pPr>
      <w:r>
        <w:rPr>
          <w:rFonts w:ascii="Arial" w:hAnsi="Arial"/>
          <w:b/>
          <w:color w:val="804826"/>
          <w:sz w:val="15"/>
        </w:rPr>
        <w:t xml:space="preserve">18 </w:t>
      </w:r>
      <w:r>
        <w:rPr>
          <w:rFonts w:ascii="Georgia" w:hAnsi="Georgia"/>
          <w:sz w:val="19"/>
        </w:rPr>
        <w:t>I exhorted Titus, and I sent the brother with him. Did Titus take any advantage of you? walked we not in the same spirit? walked we not in the same steps?</w:t>
      </w:r>
    </w:p>
    <w:p>
      <w:pPr>
        <w:pStyle w:val="Scripture"/>
      </w:pPr>
      <w:r>
        <w:rPr>
          <w:rFonts w:ascii="Arial" w:hAnsi="Arial"/>
          <w:b/>
          <w:color w:val="804826"/>
          <w:sz w:val="15"/>
        </w:rPr>
        <w:t xml:space="preserve">19 </w:t>
      </w:r>
      <w:r>
        <w:rPr>
          <w:rFonts w:ascii="Georgia" w:hAnsi="Georgia"/>
          <w:sz w:val="19"/>
        </w:rPr>
        <w:t>You think all this time that we are excusing ourselves to you. In the sight of God speak we in Messiah. But all things, beloved, are for your edifying.</w:t>
      </w:r>
    </w:p>
    <w:p>
      <w:pPr>
        <w:pStyle w:val="Scripture"/>
      </w:pPr>
      <w:r>
        <w:rPr>
          <w:rFonts w:ascii="Arial" w:hAnsi="Arial"/>
          <w:b/>
          <w:color w:val="804826"/>
          <w:sz w:val="15"/>
        </w:rPr>
        <w:t xml:space="preserve">20 </w:t>
      </w:r>
      <w:r>
        <w:rPr>
          <w:rFonts w:ascii="Georgia" w:hAnsi="Georgia"/>
          <w:sz w:val="19"/>
        </w:rPr>
        <w:t>For I fear, lest by any means, when I come, I should find you not such as I would, and should myself be found of you such as you would not; lest by any means there should be strife, jealousy, wraths, factions, backbitings, whisperings, swellings, tumults;</w:t>
      </w:r>
    </w:p>
    <w:p>
      <w:pPr>
        <w:pStyle w:val="Scripture"/>
      </w:pPr>
      <w:r>
        <w:rPr>
          <w:rFonts w:ascii="Arial" w:hAnsi="Arial"/>
          <w:b/>
          <w:color w:val="804826"/>
          <w:sz w:val="15"/>
        </w:rPr>
        <w:t xml:space="preserve">21 </w:t>
      </w:r>
      <w:r>
        <w:rPr>
          <w:rFonts w:ascii="Georgia" w:hAnsi="Georgia"/>
          <w:sz w:val="19"/>
        </w:rPr>
        <w:t>lest again when I come my God should humble me before you, and I should mourn for many of them that have sinned heretofore, and repented not of the uncleanness and sexual immorality and lasciviousness which they committed.</w:t>
      </w:r>
    </w:p>
    <w:p>
      <w:pPr>
        <w:pStyle w:val="Heading2"/>
      </w:pPr>
      <w:r>
        <w:t>Chapter 13</w:t>
      </w:r>
    </w:p>
    <w:p>
      <w:pPr>
        <w:pStyle w:val="Scripture"/>
      </w:pPr>
      <w:r>
        <w:rPr>
          <w:rFonts w:ascii="Arial" w:hAnsi="Arial"/>
          <w:b/>
          <w:color w:val="804826"/>
          <w:sz w:val="15"/>
        </w:rPr>
        <w:t xml:space="preserve">1 </w:t>
      </w:r>
      <w:r>
        <w:rPr>
          <w:rFonts w:ascii="Georgia" w:hAnsi="Georgia"/>
          <w:sz w:val="19"/>
        </w:rPr>
        <w:t>This is the third time I am coming to you. Every matter will be established by the testimony of two or three witnesses.</w:t>
      </w:r>
    </w:p>
    <w:p>
      <w:pPr>
        <w:pStyle w:val="Scripture"/>
      </w:pPr>
      <w:r>
        <w:rPr>
          <w:rFonts w:ascii="Arial" w:hAnsi="Arial"/>
          <w:b/>
          <w:color w:val="804826"/>
          <w:sz w:val="15"/>
        </w:rPr>
        <w:t xml:space="preserve">2 </w:t>
      </w:r>
      <w:r>
        <w:rPr>
          <w:rFonts w:ascii="Georgia" w:hAnsi="Georgia"/>
          <w:sz w:val="19"/>
        </w:rPr>
        <w:t>I have said beforehand, and I do say beforehand, as when I was present the second time, so now, being absent, to them that have sinned heretofore, and to all the rest, that, if I come again, I will not spare;</w:t>
      </w:r>
    </w:p>
    <w:p>
      <w:pPr>
        <w:pStyle w:val="Scripture"/>
      </w:pPr>
      <w:r>
        <w:rPr>
          <w:rFonts w:ascii="Arial" w:hAnsi="Arial"/>
          <w:b/>
          <w:color w:val="804826"/>
          <w:sz w:val="15"/>
        </w:rPr>
        <w:t xml:space="preserve">3 </w:t>
      </w:r>
      <w:r>
        <w:rPr>
          <w:rFonts w:ascii="Georgia" w:hAnsi="Georgia"/>
          <w:sz w:val="19"/>
        </w:rPr>
        <w:t>seeing that you seek a proof of Messiah that speaks in me; who to you-ward is not weak, but is powerful in you:</w:t>
      </w:r>
    </w:p>
    <w:p>
      <w:pPr>
        <w:pStyle w:val="Scripture"/>
      </w:pPr>
      <w:r>
        <w:rPr>
          <w:rFonts w:ascii="Arial" w:hAnsi="Arial"/>
          <w:b/>
          <w:color w:val="804826"/>
          <w:sz w:val="15"/>
        </w:rPr>
        <w:t xml:space="preserve">4 </w:t>
      </w:r>
      <w:r>
        <w:rPr>
          <w:rFonts w:ascii="Georgia" w:hAnsi="Georgia"/>
          <w:sz w:val="19"/>
        </w:rPr>
        <w:t>for he was crucified through weakness, yet he lives through the power of God. For we also are weak in him, but we will live with him through the power of God toward you.</w:t>
      </w:r>
    </w:p>
    <w:p>
      <w:pPr>
        <w:pStyle w:val="Scripture"/>
      </w:pPr>
      <w:r>
        <w:rPr>
          <w:rFonts w:ascii="Arial" w:hAnsi="Arial"/>
          <w:b/>
          <w:color w:val="804826"/>
          <w:sz w:val="15"/>
        </w:rPr>
        <w:t xml:space="preserve">5 </w:t>
      </w:r>
      <w:r>
        <w:rPr>
          <w:rFonts w:ascii="Georgia" w:hAnsi="Georgia"/>
          <w:sz w:val="19"/>
        </w:rPr>
        <w:t>Try your own selves, whether you are in the faith; prove your own selves. Or know you not as to your own selves, that Jesus the Messiah is in you? unless indeed you be reprobate.</w:t>
      </w:r>
    </w:p>
    <w:p>
      <w:pPr>
        <w:pStyle w:val="Scripture"/>
      </w:pPr>
      <w:r>
        <w:rPr>
          <w:rFonts w:ascii="Arial" w:hAnsi="Arial"/>
          <w:b/>
          <w:color w:val="804826"/>
          <w:sz w:val="15"/>
        </w:rPr>
        <w:t xml:space="preserve">6 </w:t>
      </w:r>
      <w:r>
        <w:rPr>
          <w:rFonts w:ascii="Georgia" w:hAnsi="Georgia"/>
          <w:sz w:val="19"/>
        </w:rPr>
        <w:t>But I hope that you will know that we are not reprobate.</w:t>
      </w:r>
    </w:p>
    <w:p>
      <w:pPr>
        <w:pStyle w:val="Scripture"/>
      </w:pPr>
      <w:r>
        <w:rPr>
          <w:rFonts w:ascii="Arial" w:hAnsi="Arial"/>
          <w:b/>
          <w:color w:val="804826"/>
          <w:sz w:val="15"/>
        </w:rPr>
        <w:t xml:space="preserve">7 </w:t>
      </w:r>
      <w:r>
        <w:rPr>
          <w:rFonts w:ascii="Georgia" w:hAnsi="Georgia"/>
          <w:sz w:val="19"/>
        </w:rPr>
        <w:t>Now we pray to God that you do no evil; not that we may appear approved, but that you may do that which is honorable, though we be as reprobate.</w:t>
      </w:r>
    </w:p>
    <w:p>
      <w:pPr>
        <w:pStyle w:val="Scripture"/>
      </w:pPr>
      <w:r>
        <w:rPr>
          <w:rFonts w:ascii="Arial" w:hAnsi="Arial"/>
          <w:b/>
          <w:color w:val="804826"/>
          <w:sz w:val="15"/>
        </w:rPr>
        <w:t xml:space="preserve">8 </w:t>
      </w:r>
      <w:r>
        <w:rPr>
          <w:rFonts w:ascii="Georgia" w:hAnsi="Georgia"/>
          <w:sz w:val="19"/>
        </w:rPr>
        <w:t>For we can do nothing against the truth, but for the truth.</w:t>
      </w:r>
    </w:p>
    <w:p>
      <w:pPr>
        <w:pStyle w:val="Scripture"/>
      </w:pPr>
      <w:r>
        <w:rPr>
          <w:rFonts w:ascii="Arial" w:hAnsi="Arial"/>
          <w:b/>
          <w:color w:val="804826"/>
          <w:sz w:val="15"/>
        </w:rPr>
        <w:t xml:space="preserve">9 </w:t>
      </w:r>
      <w:r>
        <w:rPr>
          <w:rFonts w:ascii="Georgia" w:hAnsi="Georgia"/>
          <w:sz w:val="19"/>
        </w:rPr>
        <w:t>For we rejoice, when we are weak, and you are strong: this we also pray for, even your perfecting.</w:t>
      </w:r>
    </w:p>
    <w:p>
      <w:pPr>
        <w:pStyle w:val="Scripture"/>
      </w:pPr>
      <w:r>
        <w:rPr>
          <w:rFonts w:ascii="Arial" w:hAnsi="Arial"/>
          <w:b/>
          <w:color w:val="804826"/>
          <w:sz w:val="15"/>
        </w:rPr>
        <w:t xml:space="preserve">10 </w:t>
      </w:r>
      <w:r>
        <w:rPr>
          <w:rFonts w:ascii="Georgia" w:hAnsi="Georgia"/>
          <w:sz w:val="19"/>
        </w:rPr>
        <w:t>For this cause I write these things while absent, that I may not when present deal sharply, according to the authority which the Lord gave me for building up, and not for casting down.</w:t>
      </w:r>
    </w:p>
    <w:p>
      <w:pPr>
        <w:pStyle w:val="Scripture"/>
      </w:pPr>
      <w:r>
        <w:rPr>
          <w:rFonts w:ascii="Arial" w:hAnsi="Arial"/>
          <w:b/>
          <w:color w:val="804826"/>
          <w:sz w:val="15"/>
        </w:rPr>
        <w:t xml:space="preserve">11 </w:t>
      </w:r>
      <w:r>
        <w:rPr>
          <w:rFonts w:ascii="Georgia" w:hAnsi="Georgia"/>
          <w:sz w:val="19"/>
        </w:rPr>
        <w:t>Finally, brothers, farewell. Be perfected; be comforted; be of the same mind; live in peace: and the God of love and peace will be with you.</w:t>
      </w:r>
    </w:p>
    <w:p>
      <w:pPr>
        <w:pStyle w:val="Scripture"/>
      </w:pPr>
      <w:r>
        <w:rPr>
          <w:rFonts w:ascii="Arial" w:hAnsi="Arial"/>
          <w:b/>
          <w:color w:val="804826"/>
          <w:sz w:val="15"/>
        </w:rPr>
        <w:t xml:space="preserve">12 </w:t>
      </w:r>
      <w:r>
        <w:rPr>
          <w:rFonts w:ascii="Georgia" w:hAnsi="Georgia"/>
          <w:sz w:val="19"/>
        </w:rPr>
        <w:t>Salute one another with a holy kiss.</w:t>
      </w:r>
    </w:p>
    <w:p>
      <w:pPr>
        <w:pStyle w:val="Scripture"/>
      </w:pPr>
      <w:r>
        <w:rPr>
          <w:rFonts w:ascii="Arial" w:hAnsi="Arial"/>
          <w:b/>
          <w:color w:val="804826"/>
          <w:sz w:val="15"/>
        </w:rPr>
        <w:t xml:space="preserve">13 </w:t>
      </w:r>
      <w:r>
        <w:rPr>
          <w:rFonts w:ascii="Georgia" w:hAnsi="Georgia"/>
          <w:sz w:val="19"/>
        </w:rPr>
        <w:t>All the holy ones salute you.</w:t>
      </w:r>
    </w:p>
    <w:p>
      <w:pPr>
        <w:pStyle w:val="Scripture"/>
      </w:pPr>
      <w:r>
        <w:rPr>
          <w:rFonts w:ascii="Arial" w:hAnsi="Arial"/>
          <w:b/>
          <w:color w:val="804826"/>
          <w:sz w:val="15"/>
        </w:rPr>
        <w:t xml:space="preserve">14 </w:t>
      </w:r>
      <w:r>
        <w:rPr>
          <w:rFonts w:ascii="Georgia" w:hAnsi="Georgia"/>
          <w:sz w:val="19"/>
        </w:rPr>
        <w:t>The grace of the Lord Jesus the Messiah, and the love of God, and the communion of the Holy Spirit, be with you all.</w:t>
      </w:r>
    </w:p>
    <w:p>
      <w:r>
        <w:br w:type="page"/>
      </w:r>
    </w:p>
    <w:p>
      <w:bookmarkStart w:id="48" w:name="book_48"/>
      <w:pPr>
        <w:pStyle w:val="Heading1"/>
        <w:jc w:val="center"/>
      </w:pPr>
      <w:r>
        <w:t>GALATIANS</w:t>
      </w:r>
      <w:bookmarkEnd w:id="48"/>
    </w:p>
    <w:p>
      <w:pPr>
        <w:spacing w:after="320"/>
        <w:jc w:val="center"/>
      </w:pPr>
      <w:r>
        <w:rPr>
          <w:i/>
          <w:color w:val="6E6E6E"/>
        </w:rPr>
        <w:t>6 chapters</w:t>
      </w:r>
    </w:p>
    <w:p>
      <w:pPr>
        <w:pStyle w:val="Heading2"/>
      </w:pPr>
      <w:r>
        <w:t>Chapter 1</w:t>
      </w:r>
    </w:p>
    <w:p>
      <w:pPr>
        <w:pStyle w:val="Scripture"/>
      </w:pPr>
      <w:r>
        <w:rPr>
          <w:rFonts w:ascii="Arial" w:hAnsi="Arial"/>
          <w:b/>
          <w:color w:val="804826"/>
          <w:sz w:val="15"/>
        </w:rPr>
        <w:t xml:space="preserve">1 </w:t>
      </w:r>
      <w:r>
        <w:rPr>
          <w:rFonts w:ascii="Georgia" w:hAnsi="Georgia"/>
          <w:sz w:val="19"/>
        </w:rPr>
        <w:t>Paul, an apostle (not from people nor through human agency, but through Jesus the Messiah and God the Father, who raised him from the dead),</w:t>
      </w:r>
    </w:p>
    <w:p>
      <w:pPr>
        <w:pStyle w:val="Scripture"/>
      </w:pPr>
      <w:r>
        <w:rPr>
          <w:rFonts w:ascii="Arial" w:hAnsi="Arial"/>
          <w:b/>
          <w:color w:val="804826"/>
          <w:sz w:val="15"/>
        </w:rPr>
        <w:t xml:space="preserve">2 </w:t>
      </w:r>
      <w:r>
        <w:rPr>
          <w:rFonts w:ascii="Georgia" w:hAnsi="Georgia"/>
          <w:sz w:val="19"/>
        </w:rPr>
        <w:t>and all the brothers that are with me, to the congregations of Galatia:</w:t>
      </w:r>
    </w:p>
    <w:p>
      <w:pPr>
        <w:pStyle w:val="Scripture"/>
      </w:pPr>
      <w:r>
        <w:rPr>
          <w:rFonts w:ascii="Arial" w:hAnsi="Arial"/>
          <w:b/>
          <w:color w:val="804826"/>
          <w:sz w:val="15"/>
        </w:rPr>
        <w:t xml:space="preserve">3 </w:t>
      </w:r>
      <w:r>
        <w:rPr>
          <w:rFonts w:ascii="Georgia" w:hAnsi="Georgia"/>
          <w:sz w:val="19"/>
        </w:rPr>
        <w:t>Grace to you and peace from God the Father, and our Lord Jesus the Messiah,</w:t>
      </w:r>
    </w:p>
    <w:p>
      <w:pPr>
        <w:pStyle w:val="Scripture"/>
      </w:pPr>
      <w:r>
        <w:rPr>
          <w:rFonts w:ascii="Arial" w:hAnsi="Arial"/>
          <w:b/>
          <w:color w:val="804826"/>
          <w:sz w:val="15"/>
        </w:rPr>
        <w:t xml:space="preserve">4 </w:t>
      </w:r>
      <w:r>
        <w:rPr>
          <w:rFonts w:ascii="Georgia" w:hAnsi="Georgia"/>
          <w:sz w:val="19"/>
        </w:rPr>
        <w:t>who gave himself for our sins, that he might deliver us out of this present evil world, according to the will of our God and Father:</w:t>
      </w:r>
    </w:p>
    <w:p>
      <w:pPr>
        <w:pStyle w:val="Scripture"/>
      </w:pPr>
      <w:r>
        <w:rPr>
          <w:rFonts w:ascii="Arial" w:hAnsi="Arial"/>
          <w:b/>
          <w:color w:val="804826"/>
          <w:sz w:val="15"/>
        </w:rPr>
        <w:t xml:space="preserve">5 </w:t>
      </w:r>
      <w:r>
        <w:rPr>
          <w:rFonts w:ascii="Georgia" w:hAnsi="Georgia"/>
          <w:sz w:val="19"/>
        </w:rPr>
        <w:t>to whom be the glory for ever and ever. Amen.</w:t>
      </w:r>
    </w:p>
    <w:p>
      <w:pPr>
        <w:pStyle w:val="Scripture"/>
      </w:pPr>
      <w:r>
        <w:rPr>
          <w:rFonts w:ascii="Arial" w:hAnsi="Arial"/>
          <w:b/>
          <w:color w:val="804826"/>
          <w:sz w:val="15"/>
        </w:rPr>
        <w:t xml:space="preserve">6 </w:t>
      </w:r>
      <w:r>
        <w:rPr>
          <w:rFonts w:ascii="Georgia" w:hAnsi="Georgia"/>
          <w:sz w:val="19"/>
        </w:rPr>
        <w:t>I marvel that you are so quickly removing from him that called you in the grace of Messiah to a different good news;</w:t>
      </w:r>
    </w:p>
    <w:p>
      <w:pPr>
        <w:pStyle w:val="Scripture"/>
      </w:pPr>
      <w:r>
        <w:rPr>
          <w:rFonts w:ascii="Arial" w:hAnsi="Arial"/>
          <w:b/>
          <w:color w:val="804826"/>
          <w:sz w:val="15"/>
        </w:rPr>
        <w:t xml:space="preserve">7 </w:t>
      </w:r>
      <w:r>
        <w:rPr>
          <w:rFonts w:ascii="Georgia" w:hAnsi="Georgia"/>
          <w:sz w:val="19"/>
        </w:rPr>
        <w:t>which is not another good news only there are some that trouble you, and would pervert the good news of Messiah.</w:t>
      </w:r>
    </w:p>
    <w:p>
      <w:pPr>
        <w:pStyle w:val="Scripture"/>
      </w:pPr>
      <w:r>
        <w:rPr>
          <w:rFonts w:ascii="Arial" w:hAnsi="Arial"/>
          <w:b/>
          <w:color w:val="804826"/>
          <w:sz w:val="15"/>
        </w:rPr>
        <w:t xml:space="preserve">8 </w:t>
      </w:r>
      <w:r>
        <w:rPr>
          <w:rFonts w:ascii="Georgia" w:hAnsi="Georgia"/>
          <w:sz w:val="19"/>
        </w:rPr>
        <w:t>But though we, or an angel from heaven, should preach to you any good news other than that which we preached to you, let him be anathema.</w:t>
      </w:r>
    </w:p>
    <w:p>
      <w:pPr>
        <w:pStyle w:val="Scripture"/>
      </w:pPr>
      <w:r>
        <w:rPr>
          <w:rFonts w:ascii="Arial" w:hAnsi="Arial"/>
          <w:b/>
          <w:color w:val="804826"/>
          <w:sz w:val="15"/>
        </w:rPr>
        <w:t xml:space="preserve">9 </w:t>
      </w:r>
      <w:r>
        <w:rPr>
          <w:rFonts w:ascii="Georgia" w:hAnsi="Georgia"/>
          <w:sz w:val="19"/>
        </w:rPr>
        <w:t>As we have said before, so say I now again, if any man preaches to you any good news other than that which you received, let him be anathema.</w:t>
      </w:r>
    </w:p>
    <w:p>
      <w:pPr>
        <w:pStyle w:val="Scripture"/>
      </w:pPr>
      <w:r>
        <w:rPr>
          <w:rFonts w:ascii="Arial" w:hAnsi="Arial"/>
          <w:b/>
          <w:color w:val="804826"/>
          <w:sz w:val="15"/>
        </w:rPr>
        <w:t xml:space="preserve">10 </w:t>
      </w:r>
      <w:r>
        <w:rPr>
          <w:rFonts w:ascii="Georgia" w:hAnsi="Georgia"/>
          <w:sz w:val="19"/>
        </w:rPr>
        <w:t>For am I now seeking the favor of men, or of God? or am I striving to please men? if I were still pleasing men, I should not be a servant of Messiah.</w:t>
      </w:r>
    </w:p>
    <w:p>
      <w:pPr>
        <w:pStyle w:val="Scripture"/>
      </w:pPr>
      <w:r>
        <w:rPr>
          <w:rFonts w:ascii="Arial" w:hAnsi="Arial"/>
          <w:b/>
          <w:color w:val="804826"/>
          <w:sz w:val="15"/>
        </w:rPr>
        <w:t xml:space="preserve">11 </w:t>
      </w:r>
      <w:r>
        <w:rPr>
          <w:rFonts w:ascii="Georgia" w:hAnsi="Georgia"/>
          <w:sz w:val="19"/>
        </w:rPr>
        <w:t>For I make known to you, brothers, as touching the good news which was preached by me, that it is not after man.</w:t>
      </w:r>
    </w:p>
    <w:p>
      <w:pPr>
        <w:pStyle w:val="Scripture"/>
      </w:pPr>
      <w:r>
        <w:rPr>
          <w:rFonts w:ascii="Arial" w:hAnsi="Arial"/>
          <w:b/>
          <w:color w:val="804826"/>
          <w:sz w:val="15"/>
        </w:rPr>
        <w:t xml:space="preserve">12 </w:t>
      </w:r>
      <w:r>
        <w:rPr>
          <w:rFonts w:ascii="Georgia" w:hAnsi="Georgia"/>
          <w:sz w:val="19"/>
        </w:rPr>
        <w:t>For neither did I receive it from man, nor was I taught it, but it came to me through revelation of Jesus the Messiah.</w:t>
      </w:r>
    </w:p>
    <w:p>
      <w:pPr>
        <w:pStyle w:val="Scripture"/>
      </w:pPr>
      <w:r>
        <w:rPr>
          <w:rFonts w:ascii="Arial" w:hAnsi="Arial"/>
          <w:b/>
          <w:color w:val="804826"/>
          <w:sz w:val="15"/>
        </w:rPr>
        <w:t xml:space="preserve">13 </w:t>
      </w:r>
      <w:r>
        <w:rPr>
          <w:rFonts w:ascii="Georgia" w:hAnsi="Georgia"/>
          <w:sz w:val="19"/>
        </w:rPr>
        <w:t>For you have heard of my manner of life in time past in the Jews' religion, how that beyond measure I persecuted the church of God, and made havoc of it:</w:t>
      </w:r>
    </w:p>
    <w:p>
      <w:pPr>
        <w:pStyle w:val="Scripture"/>
      </w:pPr>
      <w:r>
        <w:rPr>
          <w:rFonts w:ascii="Arial" w:hAnsi="Arial"/>
          <w:b/>
          <w:color w:val="804826"/>
          <w:sz w:val="15"/>
        </w:rPr>
        <w:t xml:space="preserve">14 </w:t>
      </w:r>
      <w:r>
        <w:rPr>
          <w:rFonts w:ascii="Georgia" w:hAnsi="Georgia"/>
          <w:sz w:val="19"/>
        </w:rPr>
        <w:t>and I advanced in the Jews' religion beyond many of My own age among my countrymen, being more exceedingly zealous for the traditions of my fathers.</w:t>
      </w:r>
    </w:p>
    <w:p>
      <w:pPr>
        <w:pStyle w:val="Scripture"/>
      </w:pPr>
      <w:r>
        <w:rPr>
          <w:rFonts w:ascii="Arial" w:hAnsi="Arial"/>
          <w:b/>
          <w:color w:val="804826"/>
          <w:sz w:val="15"/>
        </w:rPr>
        <w:t xml:space="preserve">15 </w:t>
      </w:r>
      <w:r>
        <w:rPr>
          <w:rFonts w:ascii="Georgia" w:hAnsi="Georgia"/>
          <w:sz w:val="19"/>
        </w:rPr>
        <w:t>But when it was the good pleasure of God, who separated me, even from my mother's womb, and called me through his grace,</w:t>
      </w:r>
    </w:p>
    <w:p>
      <w:pPr>
        <w:pStyle w:val="Scripture"/>
      </w:pPr>
      <w:r>
        <w:rPr>
          <w:rFonts w:ascii="Arial" w:hAnsi="Arial"/>
          <w:b/>
          <w:color w:val="804826"/>
          <w:sz w:val="15"/>
        </w:rPr>
        <w:t xml:space="preserve">16 </w:t>
      </w:r>
      <w:r>
        <w:rPr>
          <w:rFonts w:ascii="Georgia" w:hAnsi="Georgia"/>
          <w:sz w:val="19"/>
        </w:rPr>
        <w:t>to reveal his Son in me, that I might preach him among the Gentiles; immediately I conferred not with flesh and blood:</w:t>
      </w:r>
    </w:p>
    <w:p>
      <w:pPr>
        <w:pStyle w:val="Scripture"/>
      </w:pPr>
      <w:r>
        <w:rPr>
          <w:rFonts w:ascii="Arial" w:hAnsi="Arial"/>
          <w:b/>
          <w:color w:val="804826"/>
          <w:sz w:val="15"/>
        </w:rPr>
        <w:t xml:space="preserve">17 </w:t>
      </w:r>
      <w:r>
        <w:rPr>
          <w:rFonts w:ascii="Georgia" w:hAnsi="Georgia"/>
          <w:sz w:val="19"/>
        </w:rPr>
        <w:t>neither went I up to Jerusalem to them that were apostles before me: but I went away into Arabia; and again I returned to Damascus.</w:t>
      </w:r>
    </w:p>
    <w:p>
      <w:pPr>
        <w:pStyle w:val="Scripture"/>
      </w:pPr>
      <w:r>
        <w:rPr>
          <w:rFonts w:ascii="Arial" w:hAnsi="Arial"/>
          <w:b/>
          <w:color w:val="804826"/>
          <w:sz w:val="15"/>
        </w:rPr>
        <w:t xml:space="preserve">18 </w:t>
      </w:r>
      <w:r>
        <w:rPr>
          <w:rFonts w:ascii="Georgia" w:hAnsi="Georgia"/>
          <w:sz w:val="19"/>
        </w:rPr>
        <w:t>Then after three years I went up to Jerusalem to visit Cephas, and tarried with him fifteen days.</w:t>
      </w:r>
    </w:p>
    <w:p>
      <w:pPr>
        <w:pStyle w:val="Scripture"/>
      </w:pPr>
      <w:r>
        <w:rPr>
          <w:rFonts w:ascii="Arial" w:hAnsi="Arial"/>
          <w:b/>
          <w:color w:val="804826"/>
          <w:sz w:val="15"/>
        </w:rPr>
        <w:t xml:space="preserve">19 </w:t>
      </w:r>
      <w:r>
        <w:rPr>
          <w:rFonts w:ascii="Georgia" w:hAnsi="Georgia"/>
          <w:sz w:val="19"/>
        </w:rPr>
        <w:t>But other of the apostles saw I none, save James the Lord's brother.</w:t>
      </w:r>
    </w:p>
    <w:p>
      <w:pPr>
        <w:pStyle w:val="Scripture"/>
      </w:pPr>
      <w:r>
        <w:rPr>
          <w:rFonts w:ascii="Arial" w:hAnsi="Arial"/>
          <w:b/>
          <w:color w:val="804826"/>
          <w:sz w:val="15"/>
        </w:rPr>
        <w:t xml:space="preserve">20 </w:t>
      </w:r>
      <w:r>
        <w:rPr>
          <w:rFonts w:ascii="Georgia" w:hAnsi="Georgia"/>
          <w:sz w:val="19"/>
        </w:rPr>
        <w:t>Now touching the things which I write to you, Listen, before God, I lie not.</w:t>
      </w:r>
    </w:p>
    <w:p>
      <w:pPr>
        <w:pStyle w:val="Scripture"/>
      </w:pPr>
      <w:r>
        <w:rPr>
          <w:rFonts w:ascii="Arial" w:hAnsi="Arial"/>
          <w:b/>
          <w:color w:val="804826"/>
          <w:sz w:val="15"/>
        </w:rPr>
        <w:t xml:space="preserve">21 </w:t>
      </w:r>
      <w:r>
        <w:rPr>
          <w:rFonts w:ascii="Georgia" w:hAnsi="Georgia"/>
          <w:sz w:val="19"/>
        </w:rPr>
        <w:t>Then I came to the regions of Syria and Cilicia.</w:t>
      </w:r>
    </w:p>
    <w:p>
      <w:pPr>
        <w:pStyle w:val="Scripture"/>
      </w:pPr>
      <w:r>
        <w:rPr>
          <w:rFonts w:ascii="Arial" w:hAnsi="Arial"/>
          <w:b/>
          <w:color w:val="804826"/>
          <w:sz w:val="15"/>
        </w:rPr>
        <w:t xml:space="preserve">22 </w:t>
      </w:r>
      <w:r>
        <w:rPr>
          <w:rFonts w:ascii="Georgia" w:hAnsi="Georgia"/>
          <w:sz w:val="19"/>
        </w:rPr>
        <w:t>And I was still unknown by face to the churches of Judaea which were in Messiah:</w:t>
      </w:r>
    </w:p>
    <w:p>
      <w:pPr>
        <w:pStyle w:val="Scripture"/>
      </w:pPr>
      <w:r>
        <w:rPr>
          <w:rFonts w:ascii="Arial" w:hAnsi="Arial"/>
          <w:b/>
          <w:color w:val="804826"/>
          <w:sz w:val="15"/>
        </w:rPr>
        <w:t xml:space="preserve">23 </w:t>
      </w:r>
      <w:r>
        <w:rPr>
          <w:rFonts w:ascii="Georgia" w:hAnsi="Georgia"/>
          <w:sz w:val="19"/>
        </w:rPr>
        <w:t>but they only heard say, the one who once persecuted us now preaches the faith of which he once made havoc;</w:t>
      </w:r>
    </w:p>
    <w:p>
      <w:pPr>
        <w:pStyle w:val="Scripture"/>
      </w:pPr>
      <w:r>
        <w:rPr>
          <w:rFonts w:ascii="Arial" w:hAnsi="Arial"/>
          <w:b/>
          <w:color w:val="804826"/>
          <w:sz w:val="15"/>
        </w:rPr>
        <w:t xml:space="preserve">24 </w:t>
      </w:r>
      <w:r>
        <w:rPr>
          <w:rFonts w:ascii="Georgia" w:hAnsi="Georgia"/>
          <w:sz w:val="19"/>
        </w:rPr>
        <w:t>and they glorified God in me.</w:t>
      </w:r>
    </w:p>
    <w:p>
      <w:pPr>
        <w:pStyle w:val="Heading2"/>
      </w:pPr>
      <w:r>
        <w:t>Chapter 2</w:t>
      </w:r>
    </w:p>
    <w:p>
      <w:pPr>
        <w:pStyle w:val="Scripture"/>
      </w:pPr>
      <w:r>
        <w:rPr>
          <w:rFonts w:ascii="Arial" w:hAnsi="Arial"/>
          <w:b/>
          <w:color w:val="804826"/>
          <w:sz w:val="15"/>
        </w:rPr>
        <w:t xml:space="preserve">1 </w:t>
      </w:r>
      <w:r>
        <w:rPr>
          <w:rFonts w:ascii="Georgia" w:hAnsi="Georgia"/>
          <w:sz w:val="19"/>
        </w:rPr>
        <w:t>Then after fourteen years I went up again to Jerusalem with Barnabas, and also took Titus with me.</w:t>
      </w:r>
    </w:p>
    <w:p>
      <w:pPr>
        <w:pStyle w:val="Scripture"/>
      </w:pPr>
      <w:r>
        <w:rPr>
          <w:rFonts w:ascii="Arial" w:hAnsi="Arial"/>
          <w:b/>
          <w:color w:val="804826"/>
          <w:sz w:val="15"/>
        </w:rPr>
        <w:t xml:space="preserve">2 </w:t>
      </w:r>
      <w:r>
        <w:rPr>
          <w:rFonts w:ascii="Georgia" w:hAnsi="Georgia"/>
          <w:sz w:val="19"/>
        </w:rPr>
        <w:t>And I went up by revelation; and I laid before them the good news which I preach among the Gentiles but privately before them who were of repute, lest by any means I should be running, or had run, in vain.</w:t>
      </w:r>
    </w:p>
    <w:p>
      <w:pPr>
        <w:pStyle w:val="Scripture"/>
      </w:pPr>
      <w:r>
        <w:rPr>
          <w:rFonts w:ascii="Arial" w:hAnsi="Arial"/>
          <w:b/>
          <w:color w:val="804826"/>
          <w:sz w:val="15"/>
        </w:rPr>
        <w:t xml:space="preserve">3 </w:t>
      </w:r>
      <w:r>
        <w:rPr>
          <w:rFonts w:ascii="Georgia" w:hAnsi="Georgia"/>
          <w:sz w:val="19"/>
        </w:rPr>
        <w:t>But not even Titus who was with me, being a Greek, was compelled to be circumcised:</w:t>
      </w:r>
    </w:p>
    <w:p>
      <w:pPr>
        <w:pStyle w:val="Scripture"/>
      </w:pPr>
      <w:r>
        <w:rPr>
          <w:rFonts w:ascii="Arial" w:hAnsi="Arial"/>
          <w:b/>
          <w:color w:val="804826"/>
          <w:sz w:val="15"/>
        </w:rPr>
        <w:t xml:space="preserve">4 </w:t>
      </w:r>
      <w:r>
        <w:rPr>
          <w:rFonts w:ascii="Georgia" w:hAnsi="Georgia"/>
          <w:sz w:val="19"/>
        </w:rPr>
        <w:t>and that because of the false brothers privily brought in, who came in privily to spy out our liberty which we have in Messiah Jesus, that they might bring us into bondage:</w:t>
      </w:r>
    </w:p>
    <w:p>
      <w:pPr>
        <w:pStyle w:val="Scripture"/>
      </w:pPr>
      <w:r>
        <w:rPr>
          <w:rFonts w:ascii="Arial" w:hAnsi="Arial"/>
          <w:b/>
          <w:color w:val="804826"/>
          <w:sz w:val="15"/>
        </w:rPr>
        <w:t xml:space="preserve">5 </w:t>
      </w:r>
      <w:r>
        <w:rPr>
          <w:rFonts w:ascii="Georgia" w:hAnsi="Georgia"/>
          <w:sz w:val="19"/>
        </w:rPr>
        <w:t>to whom we gave place in the Way of subjection, no, not for an hour; that the truth of the good news might continue with you.</w:t>
      </w:r>
    </w:p>
    <w:p>
      <w:pPr>
        <w:pStyle w:val="Scripture"/>
      </w:pPr>
      <w:r>
        <w:rPr>
          <w:rFonts w:ascii="Arial" w:hAnsi="Arial"/>
          <w:b/>
          <w:color w:val="804826"/>
          <w:sz w:val="15"/>
        </w:rPr>
        <w:t xml:space="preserve">6 </w:t>
      </w:r>
      <w:r>
        <w:rPr>
          <w:rFonts w:ascii="Georgia" w:hAnsi="Georgia"/>
          <w:sz w:val="19"/>
        </w:rPr>
        <w:t>But from those who were reputed to be somewhat (whatever they were, it makes no matter to me: God accepts not man's person)-- they, I say, who were of repute imparted nothing to me:</w:t>
      </w:r>
    </w:p>
    <w:p>
      <w:pPr>
        <w:pStyle w:val="Scripture"/>
      </w:pPr>
      <w:r>
        <w:rPr>
          <w:rFonts w:ascii="Arial" w:hAnsi="Arial"/>
          <w:b/>
          <w:color w:val="804826"/>
          <w:sz w:val="15"/>
        </w:rPr>
        <w:t xml:space="preserve">7 </w:t>
      </w:r>
      <w:r>
        <w:rPr>
          <w:rFonts w:ascii="Georgia" w:hAnsi="Georgia"/>
          <w:sz w:val="19"/>
        </w:rPr>
        <w:t>but contrariwise, when they saw that I had been intrusted with the good news of the uncircumcision, just as Peter with the good news of the circumcision</w:t>
      </w:r>
    </w:p>
    <w:p>
      <w:pPr>
        <w:pStyle w:val="Scripture"/>
      </w:pPr>
      <w:r>
        <w:rPr>
          <w:rFonts w:ascii="Arial" w:hAnsi="Arial"/>
          <w:b/>
          <w:color w:val="804826"/>
          <w:sz w:val="15"/>
        </w:rPr>
        <w:t xml:space="preserve">8 </w:t>
      </w:r>
      <w:r>
        <w:rPr>
          <w:rFonts w:ascii="Georgia" w:hAnsi="Georgia"/>
          <w:sz w:val="19"/>
        </w:rPr>
        <w:t>(for the one who wrought for Peter to the apostleship of the circumcision wrought for me also to the Gentiles);</w:t>
      </w:r>
    </w:p>
    <w:p>
      <w:pPr>
        <w:pStyle w:val="Scripture"/>
      </w:pPr>
      <w:r>
        <w:rPr>
          <w:rFonts w:ascii="Arial" w:hAnsi="Arial"/>
          <w:b/>
          <w:color w:val="804826"/>
          <w:sz w:val="15"/>
        </w:rPr>
        <w:t xml:space="preserve">9 </w:t>
      </w:r>
      <w:r>
        <w:rPr>
          <w:rFonts w:ascii="Georgia" w:hAnsi="Georgia"/>
          <w:sz w:val="19"/>
        </w:rPr>
        <w:t>and when they perceived the grace that was given to me, James and Cephas and John, they who were reputed to be pillars, gave to me and Barnabas the right hands of fellowship, that we should go to the Gentiles, and they to the circumcision;</w:t>
      </w:r>
    </w:p>
    <w:p>
      <w:pPr>
        <w:pStyle w:val="Scripture"/>
      </w:pPr>
      <w:r>
        <w:rPr>
          <w:rFonts w:ascii="Arial" w:hAnsi="Arial"/>
          <w:b/>
          <w:color w:val="804826"/>
          <w:sz w:val="15"/>
        </w:rPr>
        <w:t xml:space="preserve">10 </w:t>
      </w:r>
      <w:r>
        <w:rPr>
          <w:rFonts w:ascii="Georgia" w:hAnsi="Georgia"/>
          <w:sz w:val="19"/>
        </w:rPr>
        <w:t>only they would that we should remember the poor; which very thing I was also zealous to do.</w:t>
      </w:r>
    </w:p>
    <w:p>
      <w:pPr>
        <w:pStyle w:val="Scripture"/>
      </w:pPr>
      <w:r>
        <w:rPr>
          <w:rFonts w:ascii="Arial" w:hAnsi="Arial"/>
          <w:b/>
          <w:color w:val="804826"/>
          <w:sz w:val="15"/>
        </w:rPr>
        <w:t xml:space="preserve">11 </w:t>
      </w:r>
      <w:r>
        <w:rPr>
          <w:rFonts w:ascii="Georgia" w:hAnsi="Georgia"/>
          <w:sz w:val="19"/>
        </w:rPr>
        <w:t>But when Cephas came to Antioch, I resisted him to the face, because he stood condemned.</w:t>
      </w:r>
    </w:p>
    <w:p>
      <w:pPr>
        <w:pStyle w:val="Scripture"/>
      </w:pPr>
      <w:r>
        <w:rPr>
          <w:rFonts w:ascii="Arial" w:hAnsi="Arial"/>
          <w:b/>
          <w:color w:val="804826"/>
          <w:sz w:val="15"/>
        </w:rPr>
        <w:t xml:space="preserve">12 </w:t>
      </w:r>
      <w:r>
        <w:rPr>
          <w:rFonts w:ascii="Georgia" w:hAnsi="Georgia"/>
          <w:sz w:val="19"/>
        </w:rPr>
        <w:t>For before that certain came from James, he ate with the Gentiles; but when they came, he drew back and separated himself, fearing them that were of the circumcision.</w:t>
      </w:r>
    </w:p>
    <w:p>
      <w:pPr>
        <w:pStyle w:val="Scripture"/>
      </w:pPr>
      <w:r>
        <w:rPr>
          <w:rFonts w:ascii="Arial" w:hAnsi="Arial"/>
          <w:b/>
          <w:color w:val="804826"/>
          <w:sz w:val="15"/>
        </w:rPr>
        <w:t xml:space="preserve">13 </w:t>
      </w:r>
      <w:r>
        <w:rPr>
          <w:rFonts w:ascii="Georgia" w:hAnsi="Georgia"/>
          <w:sz w:val="19"/>
        </w:rPr>
        <w:t>And the rest of the Jews dissembled likewise with him; so that even Barnabas was carried away with their dissimulation.</w:t>
      </w:r>
    </w:p>
    <w:p>
      <w:pPr>
        <w:pStyle w:val="Scripture"/>
      </w:pPr>
      <w:r>
        <w:rPr>
          <w:rFonts w:ascii="Arial" w:hAnsi="Arial"/>
          <w:b/>
          <w:color w:val="804826"/>
          <w:sz w:val="15"/>
        </w:rPr>
        <w:t xml:space="preserve">14 </w:t>
      </w:r>
      <w:r>
        <w:rPr>
          <w:rFonts w:ascii="Georgia" w:hAnsi="Georgia"/>
          <w:sz w:val="19"/>
        </w:rPr>
        <w:t>But when I saw that they walked not uprightly according to the truth of the good news, I said to Cephas before them all, If you, being a Jew, live as do the Gentiles, and not as do the Jews, how compel you the Gentiles to live as do the Jews?</w:t>
      </w:r>
    </w:p>
    <w:p>
      <w:pPr>
        <w:pStyle w:val="Scripture"/>
      </w:pPr>
      <w:r>
        <w:rPr>
          <w:rFonts w:ascii="Arial" w:hAnsi="Arial"/>
          <w:b/>
          <w:color w:val="804826"/>
          <w:sz w:val="15"/>
        </w:rPr>
        <w:t xml:space="preserve">15 </w:t>
      </w:r>
      <w:r>
        <w:rPr>
          <w:rFonts w:ascii="Georgia" w:hAnsi="Georgia"/>
          <w:sz w:val="19"/>
        </w:rPr>
        <w:t>We being Jews by nature, and not sinners of the Gentiles,</w:t>
      </w:r>
    </w:p>
    <w:p>
      <w:pPr>
        <w:pStyle w:val="Scripture"/>
      </w:pPr>
      <w:r>
        <w:rPr>
          <w:rFonts w:ascii="Arial" w:hAnsi="Arial"/>
          <w:b/>
          <w:color w:val="804826"/>
          <w:sz w:val="15"/>
        </w:rPr>
        <w:t xml:space="preserve">16 </w:t>
      </w:r>
      <w:r>
        <w:rPr>
          <w:rFonts w:ascii="Georgia" w:hAnsi="Georgia"/>
          <w:sz w:val="19"/>
        </w:rPr>
        <w:t>yet knowing that a man is not declared righteous by the works of the Torah but through faith in Jesus the Messiah, even we believed on Messiah Jesus, that we might be declared righteous by faith in Messiah, and not by the works of the Torah: because by the works of the Torah will no flesh be declared righteous.</w:t>
      </w:r>
    </w:p>
    <w:p>
      <w:pPr>
        <w:pStyle w:val="Scripture"/>
      </w:pPr>
      <w:r>
        <w:rPr>
          <w:rFonts w:ascii="Arial" w:hAnsi="Arial"/>
          <w:b/>
          <w:color w:val="804826"/>
          <w:sz w:val="15"/>
        </w:rPr>
        <w:t xml:space="preserve">17 </w:t>
      </w:r>
      <w:r>
        <w:rPr>
          <w:rFonts w:ascii="Georgia" w:hAnsi="Georgia"/>
          <w:sz w:val="19"/>
        </w:rPr>
        <w:t>But if, while we sought to be declared righteous in Messiah, we ourselves also were found sinners, is Messiah a minister of sin? May it never be.</w:t>
      </w:r>
    </w:p>
    <w:p>
      <w:pPr>
        <w:pStyle w:val="Scripture"/>
      </w:pPr>
      <w:r>
        <w:rPr>
          <w:rFonts w:ascii="Arial" w:hAnsi="Arial"/>
          <w:b/>
          <w:color w:val="804826"/>
          <w:sz w:val="15"/>
        </w:rPr>
        <w:t xml:space="preserve">18 </w:t>
      </w:r>
      <w:r>
        <w:rPr>
          <w:rFonts w:ascii="Georgia" w:hAnsi="Georgia"/>
          <w:sz w:val="19"/>
        </w:rPr>
        <w:t>For if I build up again those things which I destroyed, I prove myself a transgressor.</w:t>
      </w:r>
    </w:p>
    <w:p>
      <w:pPr>
        <w:pStyle w:val="Scripture"/>
      </w:pPr>
      <w:r>
        <w:rPr>
          <w:rFonts w:ascii="Arial" w:hAnsi="Arial"/>
          <w:b/>
          <w:color w:val="804826"/>
          <w:sz w:val="15"/>
        </w:rPr>
        <w:t xml:space="preserve">19 </w:t>
      </w:r>
      <w:r>
        <w:rPr>
          <w:rFonts w:ascii="Georgia" w:hAnsi="Georgia"/>
          <w:sz w:val="19"/>
        </w:rPr>
        <w:t>For I through the Torah died to the Torah, that I might live to God.</w:t>
      </w:r>
    </w:p>
    <w:p>
      <w:pPr>
        <w:pStyle w:val="Scripture"/>
      </w:pPr>
      <w:r>
        <w:rPr>
          <w:rFonts w:ascii="Arial" w:hAnsi="Arial"/>
          <w:b/>
          <w:color w:val="804826"/>
          <w:sz w:val="15"/>
        </w:rPr>
        <w:t xml:space="preserve">20 </w:t>
      </w:r>
      <w:r>
        <w:rPr>
          <w:rFonts w:ascii="Georgia" w:hAnsi="Georgia"/>
          <w:sz w:val="19"/>
        </w:rPr>
        <w:t>I have been crucified with Messiah; and it is no longer I that live, but Messiah living in me: and that life which I now live in the flesh I live in faith, the faith which is in the Son of God, who loved me, and gave himself up for me.</w:t>
      </w:r>
    </w:p>
    <w:p>
      <w:pPr>
        <w:pStyle w:val="Scripture"/>
      </w:pPr>
      <w:r>
        <w:rPr>
          <w:rFonts w:ascii="Arial" w:hAnsi="Arial"/>
          <w:b/>
          <w:color w:val="804826"/>
          <w:sz w:val="15"/>
        </w:rPr>
        <w:t xml:space="preserve">21 </w:t>
      </w:r>
      <w:r>
        <w:rPr>
          <w:rFonts w:ascii="Georgia" w:hAnsi="Georgia"/>
          <w:sz w:val="19"/>
        </w:rPr>
        <w:t>I do not make void the grace of God: for if righteousness is through the Torah, then Messiah died for nought.</w:t>
      </w:r>
    </w:p>
    <w:p>
      <w:pPr>
        <w:pStyle w:val="Heading2"/>
      </w:pPr>
      <w:r>
        <w:t>Chapter 3</w:t>
      </w:r>
    </w:p>
    <w:p>
      <w:pPr>
        <w:pStyle w:val="Scripture"/>
      </w:pPr>
      <w:r>
        <w:rPr>
          <w:rFonts w:ascii="Arial" w:hAnsi="Arial"/>
          <w:b/>
          <w:color w:val="804826"/>
          <w:sz w:val="15"/>
        </w:rPr>
        <w:t xml:space="preserve">1 </w:t>
      </w:r>
      <w:r>
        <w:rPr>
          <w:rFonts w:ascii="Georgia" w:hAnsi="Georgia"/>
          <w:sz w:val="19"/>
        </w:rPr>
        <w:t>You foolish Galatians! Who has bewitched you? before whose eyes Jesus the Messiah was publicly portrayed as crucified?</w:t>
      </w:r>
    </w:p>
    <w:p>
      <w:pPr>
        <w:pStyle w:val="Scripture"/>
      </w:pPr>
      <w:r>
        <w:rPr>
          <w:rFonts w:ascii="Arial" w:hAnsi="Arial"/>
          <w:b/>
          <w:color w:val="804826"/>
          <w:sz w:val="15"/>
        </w:rPr>
        <w:t xml:space="preserve">2 </w:t>
      </w:r>
      <w:r>
        <w:rPr>
          <w:rFonts w:ascii="Georgia" w:hAnsi="Georgia"/>
          <w:sz w:val="19"/>
        </w:rPr>
        <w:t>This only would I learn from you. Received you the Spirit by the works of the Torah, or by the hearing of faith?</w:t>
      </w:r>
    </w:p>
    <w:p>
      <w:pPr>
        <w:pStyle w:val="Scripture"/>
      </w:pPr>
      <w:r>
        <w:rPr>
          <w:rFonts w:ascii="Arial" w:hAnsi="Arial"/>
          <w:b/>
          <w:color w:val="804826"/>
          <w:sz w:val="15"/>
        </w:rPr>
        <w:t xml:space="preserve">3 </w:t>
      </w:r>
      <w:r>
        <w:rPr>
          <w:rFonts w:ascii="Georgia" w:hAnsi="Georgia"/>
          <w:sz w:val="19"/>
        </w:rPr>
        <w:t>Are you so foolish? having begun in the Spirit, are you now perfected in the flesh?</w:t>
      </w:r>
    </w:p>
    <w:p>
      <w:pPr>
        <w:pStyle w:val="Scripture"/>
      </w:pPr>
      <w:r>
        <w:rPr>
          <w:rFonts w:ascii="Arial" w:hAnsi="Arial"/>
          <w:b/>
          <w:color w:val="804826"/>
          <w:sz w:val="15"/>
        </w:rPr>
        <w:t xml:space="preserve">4 </w:t>
      </w:r>
      <w:r>
        <w:rPr>
          <w:rFonts w:ascii="Georgia" w:hAnsi="Georgia"/>
          <w:sz w:val="19"/>
        </w:rPr>
        <w:t>Did you suffer so many things in vain? If it is indeed in vain.</w:t>
      </w:r>
    </w:p>
    <w:p>
      <w:pPr>
        <w:pStyle w:val="Scripture"/>
      </w:pPr>
      <w:r>
        <w:rPr>
          <w:rFonts w:ascii="Arial" w:hAnsi="Arial"/>
          <w:b/>
          <w:color w:val="804826"/>
          <w:sz w:val="15"/>
        </w:rPr>
        <w:t xml:space="preserve">5 </w:t>
      </w:r>
      <w:r>
        <w:rPr>
          <w:rFonts w:ascii="Georgia" w:hAnsi="Georgia"/>
          <w:sz w:val="19"/>
        </w:rPr>
        <w:t>He therefore that supplies to you the Spirit, and works miracles among you, does he it by the works of the Torah, or by the hearing of faith?</w:t>
      </w:r>
    </w:p>
    <w:p>
      <w:pPr>
        <w:pStyle w:val="Scripture"/>
      </w:pPr>
      <w:r>
        <w:rPr>
          <w:rFonts w:ascii="Arial" w:hAnsi="Arial"/>
          <w:b/>
          <w:color w:val="804826"/>
          <w:sz w:val="15"/>
        </w:rPr>
        <w:t xml:space="preserve">6 </w:t>
      </w:r>
      <w:r>
        <w:rPr>
          <w:rFonts w:ascii="Georgia" w:hAnsi="Georgia"/>
          <w:sz w:val="19"/>
        </w:rPr>
        <w:t>just as Abraham believed God, and it was reckoned to him for righteousness.</w:t>
      </w:r>
    </w:p>
    <w:p>
      <w:pPr>
        <w:pStyle w:val="Scripture"/>
      </w:pPr>
      <w:r>
        <w:rPr>
          <w:rFonts w:ascii="Arial" w:hAnsi="Arial"/>
          <w:b/>
          <w:color w:val="804826"/>
          <w:sz w:val="15"/>
        </w:rPr>
        <w:t xml:space="preserve">7 </w:t>
      </w:r>
      <w:r>
        <w:rPr>
          <w:rFonts w:ascii="Georgia" w:hAnsi="Georgia"/>
          <w:sz w:val="19"/>
        </w:rPr>
        <w:t>Know therefore that those who are of faith, the same are sons of Abraham.</w:t>
      </w:r>
    </w:p>
    <w:p>
      <w:pPr>
        <w:pStyle w:val="Scripture"/>
      </w:pPr>
      <w:r>
        <w:rPr>
          <w:rFonts w:ascii="Arial" w:hAnsi="Arial"/>
          <w:b/>
          <w:color w:val="804826"/>
          <w:sz w:val="15"/>
        </w:rPr>
        <w:t xml:space="preserve">8 </w:t>
      </w:r>
      <w:r>
        <w:rPr>
          <w:rFonts w:ascii="Georgia" w:hAnsi="Georgia"/>
          <w:sz w:val="19"/>
        </w:rPr>
        <w:t>And the Scripture, foreseeing that God would justify the Gentiles by faith, preached the good news beforehand to Abraham, saying, In you will all the nations be blessed.</w:t>
      </w:r>
    </w:p>
    <w:p>
      <w:pPr>
        <w:pStyle w:val="Scripture"/>
      </w:pPr>
      <w:r>
        <w:rPr>
          <w:rFonts w:ascii="Arial" w:hAnsi="Arial"/>
          <w:b/>
          <w:color w:val="804826"/>
          <w:sz w:val="15"/>
        </w:rPr>
        <w:t xml:space="preserve">9 </w:t>
      </w:r>
      <w:r>
        <w:rPr>
          <w:rFonts w:ascii="Georgia" w:hAnsi="Georgia"/>
          <w:sz w:val="19"/>
        </w:rPr>
        <w:t>So then those who are of faith are blessed with the faithful Abraham.</w:t>
      </w:r>
    </w:p>
    <w:p>
      <w:pPr>
        <w:pStyle w:val="Scripture"/>
      </w:pPr>
      <w:r>
        <w:rPr>
          <w:rFonts w:ascii="Arial" w:hAnsi="Arial"/>
          <w:b/>
          <w:color w:val="804826"/>
          <w:sz w:val="15"/>
        </w:rPr>
        <w:t xml:space="preserve">10 </w:t>
      </w:r>
      <w:r>
        <w:rPr>
          <w:rFonts w:ascii="Georgia" w:hAnsi="Georgia"/>
          <w:sz w:val="19"/>
        </w:rPr>
        <w:t>For as many as are of the works of the Torah are under a curse: for it is written, Cursed is every one who continues not in all things that are written in the book of the Torah, to do them.</w:t>
      </w:r>
    </w:p>
    <w:p>
      <w:pPr>
        <w:pStyle w:val="Scripture"/>
      </w:pPr>
      <w:r>
        <w:rPr>
          <w:rFonts w:ascii="Arial" w:hAnsi="Arial"/>
          <w:b/>
          <w:color w:val="804826"/>
          <w:sz w:val="15"/>
        </w:rPr>
        <w:t xml:space="preserve">11 </w:t>
      </w:r>
      <w:r>
        <w:rPr>
          <w:rFonts w:ascii="Georgia" w:hAnsi="Georgia"/>
          <w:sz w:val="19"/>
        </w:rPr>
        <w:t>Now that no one is declared righteous by the Torah before God, is evident: for, The righteous will live by faith;</w:t>
      </w:r>
    </w:p>
    <w:p>
      <w:pPr>
        <w:pStyle w:val="Scripture"/>
      </w:pPr>
      <w:r>
        <w:rPr>
          <w:rFonts w:ascii="Arial" w:hAnsi="Arial"/>
          <w:b/>
          <w:color w:val="804826"/>
          <w:sz w:val="15"/>
        </w:rPr>
        <w:t xml:space="preserve">12 </w:t>
      </w:r>
      <w:r>
        <w:rPr>
          <w:rFonts w:ascii="Georgia" w:hAnsi="Georgia"/>
          <w:sz w:val="19"/>
        </w:rPr>
        <w:t>and the Torah is not of faith; but, the one who does them will live in them.</w:t>
      </w:r>
    </w:p>
    <w:p>
      <w:pPr>
        <w:pStyle w:val="Scripture"/>
      </w:pPr>
      <w:r>
        <w:rPr>
          <w:rFonts w:ascii="Arial" w:hAnsi="Arial"/>
          <w:b/>
          <w:color w:val="804826"/>
          <w:sz w:val="15"/>
        </w:rPr>
        <w:t xml:space="preserve">13 </w:t>
      </w:r>
      <w:r>
        <w:rPr>
          <w:rFonts w:ascii="Georgia" w:hAnsi="Georgia"/>
          <w:sz w:val="19"/>
        </w:rPr>
        <w:t>Messiah redeemed us from the curse of the Torah, having become a curse for us; for it is written, Cursed is every one that hangs on a tree:</w:t>
      </w:r>
    </w:p>
    <w:p>
      <w:pPr>
        <w:pStyle w:val="Scripture"/>
      </w:pPr>
      <w:r>
        <w:rPr>
          <w:rFonts w:ascii="Arial" w:hAnsi="Arial"/>
          <w:b/>
          <w:color w:val="804826"/>
          <w:sz w:val="15"/>
        </w:rPr>
        <w:t xml:space="preserve">14 </w:t>
      </w:r>
      <w:r>
        <w:rPr>
          <w:rFonts w:ascii="Georgia" w:hAnsi="Georgia"/>
          <w:sz w:val="19"/>
        </w:rPr>
        <w:t>that on the Gentiles might come the blessing of Abraham in Messiah Jesus; that we might receive the promise by the Spirit through faith.</w:t>
      </w:r>
    </w:p>
    <w:p>
      <w:pPr>
        <w:pStyle w:val="Scripture"/>
      </w:pPr>
      <w:r>
        <w:rPr>
          <w:rFonts w:ascii="Arial" w:hAnsi="Arial"/>
          <w:b/>
          <w:color w:val="804826"/>
          <w:sz w:val="15"/>
        </w:rPr>
        <w:t xml:space="preserve">15 </w:t>
      </w:r>
      <w:r>
        <w:rPr>
          <w:rFonts w:ascii="Georgia" w:hAnsi="Georgia"/>
          <w:sz w:val="19"/>
        </w:rPr>
        <w:t>brothers, I speak after the manner of men: Though it be but a man's covenant, yet when it has been confirmed, no one makes it void, or adds thereto.</w:t>
      </w:r>
    </w:p>
    <w:p>
      <w:pPr>
        <w:pStyle w:val="Scripture"/>
      </w:pPr>
      <w:r>
        <w:rPr>
          <w:rFonts w:ascii="Arial" w:hAnsi="Arial"/>
          <w:b/>
          <w:color w:val="804826"/>
          <w:sz w:val="15"/>
        </w:rPr>
        <w:t xml:space="preserve">16 </w:t>
      </w:r>
      <w:r>
        <w:rPr>
          <w:rFonts w:ascii="Georgia" w:hAnsi="Georgia"/>
          <w:sz w:val="19"/>
        </w:rPr>
        <w:t>Now to Abraham were the promises spoken, and to his seed. He says not, And to seeds, as of many; but as of one, And to your seed, which is Messiah.</w:t>
      </w:r>
    </w:p>
    <w:p>
      <w:pPr>
        <w:pStyle w:val="Scripture"/>
      </w:pPr>
      <w:r>
        <w:rPr>
          <w:rFonts w:ascii="Arial" w:hAnsi="Arial"/>
          <w:b/>
          <w:color w:val="804826"/>
          <w:sz w:val="15"/>
        </w:rPr>
        <w:t xml:space="preserve">17 </w:t>
      </w:r>
      <w:r>
        <w:rPr>
          <w:rFonts w:ascii="Georgia" w:hAnsi="Georgia"/>
          <w:sz w:val="19"/>
        </w:rPr>
        <w:t>Now this I say: A covenant confirmed beforehand by God, the Torah, which came four hundred and thirty years after, does not disannul, so as to make the promise of none effect.</w:t>
      </w:r>
    </w:p>
    <w:p>
      <w:pPr>
        <w:pStyle w:val="Scripture"/>
      </w:pPr>
      <w:r>
        <w:rPr>
          <w:rFonts w:ascii="Arial" w:hAnsi="Arial"/>
          <w:b/>
          <w:color w:val="804826"/>
          <w:sz w:val="15"/>
        </w:rPr>
        <w:t xml:space="preserve">18 </w:t>
      </w:r>
      <w:r>
        <w:rPr>
          <w:rFonts w:ascii="Georgia" w:hAnsi="Georgia"/>
          <w:sz w:val="19"/>
        </w:rPr>
        <w:t>For if the inheritance is of the Torah, it is no more of promise: but God has granted it to Abraham by promise.</w:t>
      </w:r>
    </w:p>
    <w:p>
      <w:pPr>
        <w:pStyle w:val="Scripture"/>
      </w:pPr>
      <w:r>
        <w:rPr>
          <w:rFonts w:ascii="Arial" w:hAnsi="Arial"/>
          <w:b/>
          <w:color w:val="804826"/>
          <w:sz w:val="15"/>
        </w:rPr>
        <w:t xml:space="preserve">19 </w:t>
      </w:r>
      <w:r>
        <w:rPr>
          <w:rFonts w:ascii="Georgia" w:hAnsi="Georgia"/>
          <w:sz w:val="19"/>
        </w:rPr>
        <w:t>What then is the Torah? It was added because of transgressions, till the offspring should come to whom the promise has been made; and it was ordained through angels by the hand of a mediator.</w:t>
      </w:r>
    </w:p>
    <w:p>
      <w:pPr>
        <w:pStyle w:val="Scripture"/>
      </w:pPr>
      <w:r>
        <w:rPr>
          <w:rFonts w:ascii="Arial" w:hAnsi="Arial"/>
          <w:b/>
          <w:color w:val="804826"/>
          <w:sz w:val="15"/>
        </w:rPr>
        <w:t xml:space="preserve">20 </w:t>
      </w:r>
      <w:r>
        <w:rPr>
          <w:rFonts w:ascii="Georgia" w:hAnsi="Georgia"/>
          <w:sz w:val="19"/>
        </w:rPr>
        <w:t>Now a mediator is not a mediator of one; but God is one.</w:t>
      </w:r>
    </w:p>
    <w:p>
      <w:pPr>
        <w:pStyle w:val="Scripture"/>
      </w:pPr>
      <w:r>
        <w:rPr>
          <w:rFonts w:ascii="Arial" w:hAnsi="Arial"/>
          <w:b/>
          <w:color w:val="804826"/>
          <w:sz w:val="15"/>
        </w:rPr>
        <w:t xml:space="preserve">21 </w:t>
      </w:r>
      <w:r>
        <w:rPr>
          <w:rFonts w:ascii="Georgia" w:hAnsi="Georgia"/>
          <w:sz w:val="19"/>
        </w:rPr>
        <w:t>Is the Torah then against the promises of God? May it never be: for if there had been a law given which could make alive, Truly righteousness would have been of the Torah.</w:t>
      </w:r>
    </w:p>
    <w:p>
      <w:pPr>
        <w:pStyle w:val="Scripture"/>
      </w:pPr>
      <w:r>
        <w:rPr>
          <w:rFonts w:ascii="Arial" w:hAnsi="Arial"/>
          <w:b/>
          <w:color w:val="804826"/>
          <w:sz w:val="15"/>
        </w:rPr>
        <w:t xml:space="preserve">22 </w:t>
      </w:r>
      <w:r>
        <w:rPr>
          <w:rFonts w:ascii="Georgia" w:hAnsi="Georgia"/>
          <w:sz w:val="19"/>
        </w:rPr>
        <w:t>But the Scriptures shut up all things under sin, that the promise by faith in Jesus the Messiah might be given to them that believe.</w:t>
      </w:r>
    </w:p>
    <w:p>
      <w:pPr>
        <w:pStyle w:val="Scripture"/>
      </w:pPr>
      <w:r>
        <w:rPr>
          <w:rFonts w:ascii="Arial" w:hAnsi="Arial"/>
          <w:b/>
          <w:color w:val="804826"/>
          <w:sz w:val="15"/>
        </w:rPr>
        <w:t xml:space="preserve">23 </w:t>
      </w:r>
      <w:r>
        <w:rPr>
          <w:rFonts w:ascii="Georgia" w:hAnsi="Georgia"/>
          <w:sz w:val="19"/>
        </w:rPr>
        <w:t>But before faith came, we were kept in ward under the Torah, shut up to the faith which should afterwards be revealed.</w:t>
      </w:r>
    </w:p>
    <w:p>
      <w:pPr>
        <w:pStyle w:val="Scripture"/>
      </w:pPr>
      <w:r>
        <w:rPr>
          <w:rFonts w:ascii="Arial" w:hAnsi="Arial"/>
          <w:b/>
          <w:color w:val="804826"/>
          <w:sz w:val="15"/>
        </w:rPr>
        <w:t xml:space="preserve">24 </w:t>
      </w:r>
      <w:r>
        <w:rPr>
          <w:rFonts w:ascii="Georgia" w:hAnsi="Georgia"/>
          <w:sz w:val="19"/>
        </w:rPr>
        <w:t>So that the Torah is become our tutor to bring us to Messiah, that we might be declared righteous by faith.</w:t>
      </w:r>
    </w:p>
    <w:p>
      <w:pPr>
        <w:pStyle w:val="Scripture"/>
      </w:pPr>
      <w:r>
        <w:rPr>
          <w:rFonts w:ascii="Arial" w:hAnsi="Arial"/>
          <w:b/>
          <w:color w:val="804826"/>
          <w:sz w:val="15"/>
        </w:rPr>
        <w:t xml:space="preserve">25 </w:t>
      </w:r>
      <w:r>
        <w:rPr>
          <w:rFonts w:ascii="Georgia" w:hAnsi="Georgia"/>
          <w:sz w:val="19"/>
        </w:rPr>
        <w:t>But now faith that has come, we are no longer under a tutor.</w:t>
      </w:r>
    </w:p>
    <w:p>
      <w:pPr>
        <w:pStyle w:val="Scripture"/>
      </w:pPr>
      <w:r>
        <w:rPr>
          <w:rFonts w:ascii="Arial" w:hAnsi="Arial"/>
          <w:b/>
          <w:color w:val="804826"/>
          <w:sz w:val="15"/>
        </w:rPr>
        <w:t xml:space="preserve">26 </w:t>
      </w:r>
      <w:r>
        <w:rPr>
          <w:rFonts w:ascii="Georgia" w:hAnsi="Georgia"/>
          <w:sz w:val="19"/>
        </w:rPr>
        <w:t>For you are all children of God, through faith, in Messiah Jesus.</w:t>
      </w:r>
    </w:p>
    <w:p>
      <w:pPr>
        <w:pStyle w:val="Scripture"/>
      </w:pPr>
      <w:r>
        <w:rPr>
          <w:rFonts w:ascii="Arial" w:hAnsi="Arial"/>
          <w:b/>
          <w:color w:val="804826"/>
          <w:sz w:val="15"/>
        </w:rPr>
        <w:t xml:space="preserve">27 </w:t>
      </w:r>
      <w:r>
        <w:rPr>
          <w:rFonts w:ascii="Georgia" w:hAnsi="Georgia"/>
          <w:sz w:val="19"/>
        </w:rPr>
        <w:t>For as many of you as were baptized into Messiah did clothed yourselves with Messiah.</w:t>
      </w:r>
    </w:p>
    <w:p>
      <w:pPr>
        <w:pStyle w:val="Scripture"/>
      </w:pPr>
      <w:r>
        <w:rPr>
          <w:rFonts w:ascii="Arial" w:hAnsi="Arial"/>
          <w:b/>
          <w:color w:val="804826"/>
          <w:sz w:val="15"/>
        </w:rPr>
        <w:t xml:space="preserve">28 </w:t>
      </w:r>
      <w:r>
        <w:rPr>
          <w:rFonts w:ascii="Georgia" w:hAnsi="Georgia"/>
          <w:sz w:val="19"/>
        </w:rPr>
        <w:t>There can be neither Jew nor Greek, there can be neither bond nor free, there can be no male and female; for you all are one man in Messiah Jesus.</w:t>
      </w:r>
    </w:p>
    <w:p>
      <w:pPr>
        <w:pStyle w:val="Scripture"/>
      </w:pPr>
      <w:r>
        <w:rPr>
          <w:rFonts w:ascii="Arial" w:hAnsi="Arial"/>
          <w:b/>
          <w:color w:val="804826"/>
          <w:sz w:val="15"/>
        </w:rPr>
        <w:t xml:space="preserve">29 </w:t>
      </w:r>
      <w:r>
        <w:rPr>
          <w:rFonts w:ascii="Georgia" w:hAnsi="Georgia"/>
          <w:sz w:val="19"/>
        </w:rPr>
        <w:t>And if you are Messiah's, then are you Abraham's seed, heirs according to promise.</w:t>
      </w:r>
    </w:p>
    <w:p>
      <w:pPr>
        <w:pStyle w:val="Heading2"/>
      </w:pPr>
      <w:r>
        <w:t>Chapter 4</w:t>
      </w:r>
    </w:p>
    <w:p>
      <w:pPr>
        <w:pStyle w:val="Scripture"/>
      </w:pPr>
      <w:r>
        <w:rPr>
          <w:rFonts w:ascii="Arial" w:hAnsi="Arial"/>
          <w:b/>
          <w:color w:val="804826"/>
          <w:sz w:val="15"/>
        </w:rPr>
        <w:t xml:space="preserve">1 </w:t>
      </w:r>
      <w:r>
        <w:rPr>
          <w:rFonts w:ascii="Georgia" w:hAnsi="Georgia"/>
          <w:sz w:val="19"/>
        </w:rPr>
        <w:t>But I say that as long as an heir is a child, he is no different from a slave though he owns everything;</w:t>
      </w:r>
    </w:p>
    <w:p>
      <w:pPr>
        <w:pStyle w:val="Scripture"/>
      </w:pPr>
      <w:r>
        <w:rPr>
          <w:rFonts w:ascii="Arial" w:hAnsi="Arial"/>
          <w:b/>
          <w:color w:val="804826"/>
          <w:sz w:val="15"/>
        </w:rPr>
        <w:t xml:space="preserve">2 </w:t>
      </w:r>
      <w:r>
        <w:rPr>
          <w:rFonts w:ascii="Georgia" w:hAnsi="Georgia"/>
          <w:sz w:val="19"/>
        </w:rPr>
        <w:t>but is under guardians and stewards until the day appointed of the father.</w:t>
      </w:r>
    </w:p>
    <w:p>
      <w:pPr>
        <w:pStyle w:val="Scripture"/>
      </w:pPr>
      <w:r>
        <w:rPr>
          <w:rFonts w:ascii="Arial" w:hAnsi="Arial"/>
          <w:b/>
          <w:color w:val="804826"/>
          <w:sz w:val="15"/>
        </w:rPr>
        <w:t xml:space="preserve">3 </w:t>
      </w:r>
      <w:r>
        <w:rPr>
          <w:rFonts w:ascii="Georgia" w:hAnsi="Georgia"/>
          <w:sz w:val="19"/>
        </w:rPr>
        <w:t>So we also, when we were children, were held in bondage under the rudiments of the world:</w:t>
      </w:r>
    </w:p>
    <w:p>
      <w:pPr>
        <w:pStyle w:val="Scripture"/>
      </w:pPr>
      <w:r>
        <w:rPr>
          <w:rFonts w:ascii="Arial" w:hAnsi="Arial"/>
          <w:b/>
          <w:color w:val="804826"/>
          <w:sz w:val="15"/>
        </w:rPr>
        <w:t xml:space="preserve">4 </w:t>
      </w:r>
      <w:r>
        <w:rPr>
          <w:rFonts w:ascii="Georgia" w:hAnsi="Georgia"/>
          <w:sz w:val="19"/>
        </w:rPr>
        <w:t>but when the fulness of the time came, God sent men his Son, born of a woman, born under the Torah,</w:t>
      </w:r>
    </w:p>
    <w:p>
      <w:pPr>
        <w:pStyle w:val="Scripture"/>
      </w:pPr>
      <w:r>
        <w:rPr>
          <w:rFonts w:ascii="Arial" w:hAnsi="Arial"/>
          <w:b/>
          <w:color w:val="804826"/>
          <w:sz w:val="15"/>
        </w:rPr>
        <w:t xml:space="preserve">5 </w:t>
      </w:r>
      <w:r>
        <w:rPr>
          <w:rFonts w:ascii="Georgia" w:hAnsi="Georgia"/>
          <w:sz w:val="19"/>
        </w:rPr>
        <w:t>that he might redeem them that were under the Torah, that we might receive the adoption of sons.</w:t>
      </w:r>
    </w:p>
    <w:p>
      <w:pPr>
        <w:pStyle w:val="Scripture"/>
      </w:pPr>
      <w:r>
        <w:rPr>
          <w:rFonts w:ascii="Arial" w:hAnsi="Arial"/>
          <w:b/>
          <w:color w:val="804826"/>
          <w:sz w:val="15"/>
        </w:rPr>
        <w:t xml:space="preserve">6 </w:t>
      </w:r>
      <w:r>
        <w:rPr>
          <w:rFonts w:ascii="Georgia" w:hAnsi="Georgia"/>
          <w:sz w:val="19"/>
        </w:rPr>
        <w:t>And because you are sons, God sent men the Spirit of his Son into our hearts, crying, Abba, Father.</w:t>
      </w:r>
    </w:p>
    <w:p>
      <w:pPr>
        <w:pStyle w:val="Scripture"/>
      </w:pPr>
      <w:r>
        <w:rPr>
          <w:rFonts w:ascii="Arial" w:hAnsi="Arial"/>
          <w:b/>
          <w:color w:val="804826"/>
          <w:sz w:val="15"/>
        </w:rPr>
        <w:t xml:space="preserve">7 </w:t>
      </w:r>
      <w:r>
        <w:rPr>
          <w:rFonts w:ascii="Georgia" w:hAnsi="Georgia"/>
          <w:sz w:val="19"/>
        </w:rPr>
        <w:t>So that you are no longer a slave, but a son; and if a son, then an heir through God.</w:t>
      </w:r>
    </w:p>
    <w:p>
      <w:pPr>
        <w:pStyle w:val="Scripture"/>
      </w:pPr>
      <w:r>
        <w:rPr>
          <w:rFonts w:ascii="Arial" w:hAnsi="Arial"/>
          <w:b/>
          <w:color w:val="804826"/>
          <w:sz w:val="15"/>
        </w:rPr>
        <w:t xml:space="preserve">8 </w:t>
      </w:r>
      <w:r>
        <w:rPr>
          <w:rFonts w:ascii="Georgia" w:hAnsi="Georgia"/>
          <w:sz w:val="19"/>
        </w:rPr>
        <w:t>Yet at that time, not knowing God, you were in bondage to them that by nature are no gods:</w:t>
      </w:r>
    </w:p>
    <w:p>
      <w:pPr>
        <w:pStyle w:val="Scripture"/>
      </w:pPr>
      <w:r>
        <w:rPr>
          <w:rFonts w:ascii="Arial" w:hAnsi="Arial"/>
          <w:b/>
          <w:color w:val="804826"/>
          <w:sz w:val="15"/>
        </w:rPr>
        <w:t xml:space="preserve">9 </w:t>
      </w:r>
      <w:r>
        <w:rPr>
          <w:rFonts w:ascii="Georgia" w:hAnsi="Georgia"/>
          <w:sz w:val="19"/>
        </w:rPr>
        <w:t>but now that you have come to know God, or rather to be known by God, how turn you back again to the weak and beggarly rudiments, whereunto you desire to be in bondage over again?</w:t>
      </w:r>
    </w:p>
    <w:p>
      <w:pPr>
        <w:pStyle w:val="Scripture"/>
      </w:pPr>
      <w:r>
        <w:rPr>
          <w:rFonts w:ascii="Arial" w:hAnsi="Arial"/>
          <w:b/>
          <w:color w:val="804826"/>
          <w:sz w:val="15"/>
        </w:rPr>
        <w:t xml:space="preserve">10 </w:t>
      </w:r>
      <w:r>
        <w:rPr>
          <w:rFonts w:ascii="Georgia" w:hAnsi="Georgia"/>
          <w:sz w:val="19"/>
        </w:rPr>
        <w:t>You observe days, and months, and seasons, and years.</w:t>
      </w:r>
    </w:p>
    <w:p>
      <w:pPr>
        <w:pStyle w:val="Scripture"/>
      </w:pPr>
      <w:r>
        <w:rPr>
          <w:rFonts w:ascii="Arial" w:hAnsi="Arial"/>
          <w:b/>
          <w:color w:val="804826"/>
          <w:sz w:val="15"/>
        </w:rPr>
        <w:t xml:space="preserve">11 </w:t>
      </w:r>
      <w:r>
        <w:rPr>
          <w:rFonts w:ascii="Georgia" w:hAnsi="Georgia"/>
          <w:sz w:val="19"/>
        </w:rPr>
        <w:t>I am afraid of you, lest by any means I have bestowed labor on you in vain.</w:t>
      </w:r>
    </w:p>
    <w:p>
      <w:pPr>
        <w:pStyle w:val="Scripture"/>
      </w:pPr>
      <w:r>
        <w:rPr>
          <w:rFonts w:ascii="Arial" w:hAnsi="Arial"/>
          <w:b/>
          <w:color w:val="804826"/>
          <w:sz w:val="15"/>
        </w:rPr>
        <w:t xml:space="preserve">12 </w:t>
      </w:r>
      <w:r>
        <w:rPr>
          <w:rFonts w:ascii="Georgia" w:hAnsi="Georgia"/>
          <w:sz w:val="19"/>
        </w:rPr>
        <w:t>I beseech you, brothers, become as I am, for I also am become as you are. You did me no wrong:</w:t>
      </w:r>
    </w:p>
    <w:p>
      <w:pPr>
        <w:pStyle w:val="Scripture"/>
      </w:pPr>
      <w:r>
        <w:rPr>
          <w:rFonts w:ascii="Arial" w:hAnsi="Arial"/>
          <w:b/>
          <w:color w:val="804826"/>
          <w:sz w:val="15"/>
        </w:rPr>
        <w:t xml:space="preserve">13 </w:t>
      </w:r>
      <w:r>
        <w:rPr>
          <w:rFonts w:ascii="Georgia" w:hAnsi="Georgia"/>
          <w:sz w:val="19"/>
        </w:rPr>
        <w:t>but you know that because of an infirmity of the flesh I preached the good news to you the first time:</w:t>
      </w:r>
    </w:p>
    <w:p>
      <w:pPr>
        <w:pStyle w:val="Scripture"/>
      </w:pPr>
      <w:r>
        <w:rPr>
          <w:rFonts w:ascii="Arial" w:hAnsi="Arial"/>
          <w:b/>
          <w:color w:val="804826"/>
          <w:sz w:val="15"/>
        </w:rPr>
        <w:t xml:space="preserve">14 </w:t>
      </w:r>
      <w:r>
        <w:rPr>
          <w:rFonts w:ascii="Georgia" w:hAnsi="Georgia"/>
          <w:sz w:val="19"/>
        </w:rPr>
        <w:t>and that which was a temptation to you in my flesh you despised not, nor rejected; but you received me as an angel of God, just as Messiah Jesus.</w:t>
      </w:r>
    </w:p>
    <w:p>
      <w:pPr>
        <w:pStyle w:val="Scripture"/>
      </w:pPr>
      <w:r>
        <w:rPr>
          <w:rFonts w:ascii="Arial" w:hAnsi="Arial"/>
          <w:b/>
          <w:color w:val="804826"/>
          <w:sz w:val="15"/>
        </w:rPr>
        <w:t xml:space="preserve">15 </w:t>
      </w:r>
      <w:r>
        <w:rPr>
          <w:rFonts w:ascii="Georgia" w:hAnsi="Georgia"/>
          <w:sz w:val="19"/>
        </w:rPr>
        <w:t>Where then is that gratulation of yourselves? for I bear you witness, that, if possible, you would have plucked out your eyes and given them to me.</w:t>
      </w:r>
    </w:p>
    <w:p>
      <w:pPr>
        <w:pStyle w:val="Scripture"/>
      </w:pPr>
      <w:r>
        <w:rPr>
          <w:rFonts w:ascii="Arial" w:hAnsi="Arial"/>
          <w:b/>
          <w:color w:val="804826"/>
          <w:sz w:val="15"/>
        </w:rPr>
        <w:t xml:space="preserve">16 </w:t>
      </w:r>
      <w:r>
        <w:rPr>
          <w:rFonts w:ascii="Georgia" w:hAnsi="Georgia"/>
          <w:sz w:val="19"/>
        </w:rPr>
        <w:t>So then am I become your enemy, by telling you the truth?</w:t>
      </w:r>
    </w:p>
    <w:p>
      <w:pPr>
        <w:pStyle w:val="Scripture"/>
      </w:pPr>
      <w:r>
        <w:rPr>
          <w:rFonts w:ascii="Arial" w:hAnsi="Arial"/>
          <w:b/>
          <w:color w:val="804826"/>
          <w:sz w:val="15"/>
        </w:rPr>
        <w:t xml:space="preserve">17 </w:t>
      </w:r>
      <w:r>
        <w:rPr>
          <w:rFonts w:ascii="Georgia" w:hAnsi="Georgia"/>
          <w:sz w:val="19"/>
        </w:rPr>
        <w:t>They zealously seek you in no good way; no, they desire to shut you out, that you may seek them.</w:t>
      </w:r>
    </w:p>
    <w:p>
      <w:pPr>
        <w:pStyle w:val="Scripture"/>
      </w:pPr>
      <w:r>
        <w:rPr>
          <w:rFonts w:ascii="Arial" w:hAnsi="Arial"/>
          <w:b/>
          <w:color w:val="804826"/>
          <w:sz w:val="15"/>
        </w:rPr>
        <w:t xml:space="preserve">18 </w:t>
      </w:r>
      <w:r>
        <w:rPr>
          <w:rFonts w:ascii="Georgia" w:hAnsi="Georgia"/>
          <w:sz w:val="19"/>
        </w:rPr>
        <w:t>But it is good to be zealously sought in a good matter at all times, and not only when I am present with you.</w:t>
      </w:r>
    </w:p>
    <w:p>
      <w:pPr>
        <w:pStyle w:val="Scripture"/>
      </w:pPr>
      <w:r>
        <w:rPr>
          <w:rFonts w:ascii="Arial" w:hAnsi="Arial"/>
          <w:b/>
          <w:color w:val="804826"/>
          <w:sz w:val="15"/>
        </w:rPr>
        <w:t xml:space="preserve">19 </w:t>
      </w:r>
      <w:r>
        <w:rPr>
          <w:rFonts w:ascii="Georgia" w:hAnsi="Georgia"/>
          <w:sz w:val="19"/>
        </w:rPr>
        <w:t>My little children, of whom I am again in labour pains until Messiah be formed in you--</w:t>
      </w:r>
    </w:p>
    <w:p>
      <w:pPr>
        <w:pStyle w:val="Scripture"/>
      </w:pPr>
      <w:r>
        <w:rPr>
          <w:rFonts w:ascii="Arial" w:hAnsi="Arial"/>
          <w:b/>
          <w:color w:val="804826"/>
          <w:sz w:val="15"/>
        </w:rPr>
        <w:t xml:space="preserve">20 </w:t>
      </w:r>
      <w:r>
        <w:rPr>
          <w:rFonts w:ascii="Georgia" w:hAnsi="Georgia"/>
          <w:sz w:val="19"/>
        </w:rPr>
        <w:t>but I could wish to be present with you now, and to change my tone; for I am perplexed about you.</w:t>
      </w:r>
    </w:p>
    <w:p>
      <w:pPr>
        <w:pStyle w:val="Scripture"/>
      </w:pPr>
      <w:r>
        <w:rPr>
          <w:rFonts w:ascii="Arial" w:hAnsi="Arial"/>
          <w:b/>
          <w:color w:val="804826"/>
          <w:sz w:val="15"/>
        </w:rPr>
        <w:t xml:space="preserve">21 </w:t>
      </w:r>
      <w:r>
        <w:rPr>
          <w:rFonts w:ascii="Georgia" w:hAnsi="Georgia"/>
          <w:sz w:val="19"/>
        </w:rPr>
        <w:t>Tell me, you that desire to be under the Torah, do you not hear the Torah?</w:t>
      </w:r>
    </w:p>
    <w:p>
      <w:pPr>
        <w:pStyle w:val="Scripture"/>
      </w:pPr>
      <w:r>
        <w:rPr>
          <w:rFonts w:ascii="Arial" w:hAnsi="Arial"/>
          <w:b/>
          <w:color w:val="804826"/>
          <w:sz w:val="15"/>
        </w:rPr>
        <w:t xml:space="preserve">22 </w:t>
      </w:r>
      <w:r>
        <w:rPr>
          <w:rFonts w:ascii="Georgia" w:hAnsi="Georgia"/>
          <w:sz w:val="19"/>
        </w:rPr>
        <w:t>For it is written, that Abraham had two sons, one by the servant, and one by the freewoman.</w:t>
      </w:r>
    </w:p>
    <w:p>
      <w:pPr>
        <w:pStyle w:val="Scripture"/>
      </w:pPr>
      <w:r>
        <w:rPr>
          <w:rFonts w:ascii="Arial" w:hAnsi="Arial"/>
          <w:b/>
          <w:color w:val="804826"/>
          <w:sz w:val="15"/>
        </w:rPr>
        <w:t xml:space="preserve">23 </w:t>
      </w:r>
      <w:r>
        <w:rPr>
          <w:rFonts w:ascii="Georgia" w:hAnsi="Georgia"/>
          <w:sz w:val="19"/>
        </w:rPr>
        <w:t>Yet the son by the servant is born after the flesh; but the son by the freewoman is born through promise.</w:t>
      </w:r>
    </w:p>
    <w:p>
      <w:pPr>
        <w:pStyle w:val="Scripture"/>
      </w:pPr>
      <w:r>
        <w:rPr>
          <w:rFonts w:ascii="Arial" w:hAnsi="Arial"/>
          <w:b/>
          <w:color w:val="804826"/>
          <w:sz w:val="15"/>
        </w:rPr>
        <w:t xml:space="preserve">24 </w:t>
      </w:r>
      <w:r>
        <w:rPr>
          <w:rFonts w:ascii="Georgia" w:hAnsi="Georgia"/>
          <w:sz w:val="19"/>
        </w:rPr>
        <w:t>Which things contain an allegory: for these women are two covenants; one from Mount Sinai, bearing children to bondage, which is Hagar.</w:t>
      </w:r>
    </w:p>
    <w:p>
      <w:pPr>
        <w:pStyle w:val="Scripture"/>
      </w:pPr>
      <w:r>
        <w:rPr>
          <w:rFonts w:ascii="Arial" w:hAnsi="Arial"/>
          <w:b/>
          <w:color w:val="804826"/>
          <w:sz w:val="15"/>
        </w:rPr>
        <w:t xml:space="preserve">25 </w:t>
      </w:r>
      <w:r>
        <w:rPr>
          <w:rFonts w:ascii="Georgia" w:hAnsi="Georgia"/>
          <w:sz w:val="19"/>
        </w:rPr>
        <w:t>Now this Hagar is Mount Sinai in Arabia and answers to the Jerusalem that now is: for she is in bondage with her children.</w:t>
      </w:r>
    </w:p>
    <w:p>
      <w:pPr>
        <w:pStyle w:val="Scripture"/>
      </w:pPr>
      <w:r>
        <w:rPr>
          <w:rFonts w:ascii="Arial" w:hAnsi="Arial"/>
          <w:b/>
          <w:color w:val="804826"/>
          <w:sz w:val="15"/>
        </w:rPr>
        <w:t xml:space="preserve">26 </w:t>
      </w:r>
      <w:r>
        <w:rPr>
          <w:rFonts w:ascii="Georgia" w:hAnsi="Georgia"/>
          <w:sz w:val="19"/>
        </w:rPr>
        <w:t>But the Jerusalem above is free, which is our mother.</w:t>
      </w:r>
    </w:p>
    <w:p>
      <w:pPr>
        <w:pStyle w:val="Scripture"/>
      </w:pPr>
      <w:r>
        <w:rPr>
          <w:rFonts w:ascii="Arial" w:hAnsi="Arial"/>
          <w:b/>
          <w:color w:val="804826"/>
          <w:sz w:val="15"/>
        </w:rPr>
        <w:t xml:space="preserve">27 </w:t>
      </w:r>
      <w:r>
        <w:rPr>
          <w:rFonts w:ascii="Georgia" w:hAnsi="Georgia"/>
          <w:sz w:val="19"/>
        </w:rPr>
        <w:t>For it is written, Rejoice, you barren that bear not; Break forth and cry, you that labour not: For more are the children of the desolate than of her that has the husband.</w:t>
      </w:r>
    </w:p>
    <w:p>
      <w:pPr>
        <w:pStyle w:val="Scripture"/>
      </w:pPr>
      <w:r>
        <w:rPr>
          <w:rFonts w:ascii="Arial" w:hAnsi="Arial"/>
          <w:b/>
          <w:color w:val="804826"/>
          <w:sz w:val="15"/>
        </w:rPr>
        <w:t xml:space="preserve">28 </w:t>
      </w:r>
      <w:r>
        <w:rPr>
          <w:rFonts w:ascii="Georgia" w:hAnsi="Georgia"/>
          <w:sz w:val="19"/>
        </w:rPr>
        <w:t>Now we, brothers, as Isaac was, are children of promise.</w:t>
      </w:r>
    </w:p>
    <w:p>
      <w:pPr>
        <w:pStyle w:val="Scripture"/>
      </w:pPr>
      <w:r>
        <w:rPr>
          <w:rFonts w:ascii="Arial" w:hAnsi="Arial"/>
          <w:b/>
          <w:color w:val="804826"/>
          <w:sz w:val="15"/>
        </w:rPr>
        <w:t xml:space="preserve">29 </w:t>
      </w:r>
      <w:r>
        <w:rPr>
          <w:rFonts w:ascii="Georgia" w:hAnsi="Georgia"/>
          <w:sz w:val="19"/>
        </w:rPr>
        <w:t>But as then the one who was born after the flesh persecuted him that was born after the Spirit, so also it is now.</w:t>
      </w:r>
    </w:p>
    <w:p>
      <w:pPr>
        <w:pStyle w:val="Scripture"/>
      </w:pPr>
      <w:r>
        <w:rPr>
          <w:rFonts w:ascii="Arial" w:hAnsi="Arial"/>
          <w:b/>
          <w:color w:val="804826"/>
          <w:sz w:val="15"/>
        </w:rPr>
        <w:t xml:space="preserve">30 </w:t>
      </w:r>
      <w:r>
        <w:rPr>
          <w:rFonts w:ascii="Georgia" w:hAnsi="Georgia"/>
          <w:sz w:val="19"/>
        </w:rPr>
        <w:t>Yet what says the Scripture? Cast out the servant and her son: for the son of the servant will not inherit with the son of the freewoman.</w:t>
      </w:r>
    </w:p>
    <w:p>
      <w:pPr>
        <w:pStyle w:val="Scripture"/>
      </w:pPr>
      <w:r>
        <w:rPr>
          <w:rFonts w:ascii="Arial" w:hAnsi="Arial"/>
          <w:b/>
          <w:color w:val="804826"/>
          <w:sz w:val="15"/>
        </w:rPr>
        <w:t xml:space="preserve">31 </w:t>
      </w:r>
      <w:r>
        <w:rPr>
          <w:rFonts w:ascii="Georgia" w:hAnsi="Georgia"/>
          <w:sz w:val="19"/>
        </w:rPr>
        <w:t>Why, brothers, we are not children of a servant, but of the freewoman.</w:t>
      </w:r>
    </w:p>
    <w:p>
      <w:pPr>
        <w:pStyle w:val="Heading2"/>
      </w:pPr>
      <w:r>
        <w:t>Chapter 5</w:t>
      </w:r>
    </w:p>
    <w:p>
      <w:pPr>
        <w:pStyle w:val="Scripture"/>
      </w:pPr>
      <w:r>
        <w:rPr>
          <w:rFonts w:ascii="Arial" w:hAnsi="Arial"/>
          <w:b/>
          <w:color w:val="804826"/>
          <w:sz w:val="15"/>
        </w:rPr>
        <w:t xml:space="preserve">1 </w:t>
      </w:r>
      <w:r>
        <w:rPr>
          <w:rFonts w:ascii="Georgia" w:hAnsi="Georgia"/>
          <w:sz w:val="19"/>
        </w:rPr>
        <w:t>For freedom Messiah has set us free. Therefore, stand firm and do not become entangled again in a yoke of slavery.</w:t>
      </w:r>
    </w:p>
    <w:p>
      <w:pPr>
        <w:pStyle w:val="Scripture"/>
      </w:pPr>
      <w:r>
        <w:rPr>
          <w:rFonts w:ascii="Arial" w:hAnsi="Arial"/>
          <w:b/>
          <w:color w:val="804826"/>
          <w:sz w:val="15"/>
        </w:rPr>
        <w:t xml:space="preserve">2 </w:t>
      </w:r>
      <w:r>
        <w:rPr>
          <w:rFonts w:ascii="Georgia" w:hAnsi="Georgia"/>
          <w:sz w:val="19"/>
        </w:rPr>
        <w:t>Listen, I Paul say to you, that, if you receive circumcision, Messiah will profit you nothing.</w:t>
      </w:r>
    </w:p>
    <w:p>
      <w:pPr>
        <w:pStyle w:val="Scripture"/>
      </w:pPr>
      <w:r>
        <w:rPr>
          <w:rFonts w:ascii="Arial" w:hAnsi="Arial"/>
          <w:b/>
          <w:color w:val="804826"/>
          <w:sz w:val="15"/>
        </w:rPr>
        <w:t xml:space="preserve">3 </w:t>
      </w:r>
      <w:r>
        <w:rPr>
          <w:rFonts w:ascii="Georgia" w:hAnsi="Georgia"/>
          <w:sz w:val="19"/>
        </w:rPr>
        <w:t>Yes, I testify again to every man that receives circumcision, that he is a debtor to do the whole law.</w:t>
      </w:r>
    </w:p>
    <w:p>
      <w:pPr>
        <w:pStyle w:val="Scripture"/>
      </w:pPr>
      <w:r>
        <w:rPr>
          <w:rFonts w:ascii="Arial" w:hAnsi="Arial"/>
          <w:b/>
          <w:color w:val="804826"/>
          <w:sz w:val="15"/>
        </w:rPr>
        <w:t xml:space="preserve">4 </w:t>
      </w:r>
      <w:r>
        <w:rPr>
          <w:rFonts w:ascii="Georgia" w:hAnsi="Georgia"/>
          <w:sz w:val="19"/>
        </w:rPr>
        <w:t>You are severed from Messiah, you would be declared righteous by the Torah; you are fallen away from grace.</w:t>
      </w:r>
    </w:p>
    <w:p>
      <w:pPr>
        <w:pStyle w:val="Scripture"/>
      </w:pPr>
      <w:r>
        <w:rPr>
          <w:rFonts w:ascii="Arial" w:hAnsi="Arial"/>
          <w:b/>
          <w:color w:val="804826"/>
          <w:sz w:val="15"/>
        </w:rPr>
        <w:t xml:space="preserve">5 </w:t>
      </w:r>
      <w:r>
        <w:rPr>
          <w:rFonts w:ascii="Georgia" w:hAnsi="Georgia"/>
          <w:sz w:val="19"/>
        </w:rPr>
        <w:t>For we through the Spirit by faith wait for the hope of righteousness.</w:t>
      </w:r>
    </w:p>
    <w:p>
      <w:pPr>
        <w:pStyle w:val="Scripture"/>
      </w:pPr>
      <w:r>
        <w:rPr>
          <w:rFonts w:ascii="Arial" w:hAnsi="Arial"/>
          <w:b/>
          <w:color w:val="804826"/>
          <w:sz w:val="15"/>
        </w:rPr>
        <w:t xml:space="preserve">6 </w:t>
      </w:r>
      <w:r>
        <w:rPr>
          <w:rFonts w:ascii="Georgia" w:hAnsi="Georgia"/>
          <w:sz w:val="19"/>
        </w:rPr>
        <w:t>For in Messiah Jesus neither circumcision counts anything, nor uncircumcision; but faith working through love.</w:t>
      </w:r>
    </w:p>
    <w:p>
      <w:pPr>
        <w:pStyle w:val="Scripture"/>
      </w:pPr>
      <w:r>
        <w:rPr>
          <w:rFonts w:ascii="Arial" w:hAnsi="Arial"/>
          <w:b/>
          <w:color w:val="804826"/>
          <w:sz w:val="15"/>
        </w:rPr>
        <w:t xml:space="preserve">7 </w:t>
      </w:r>
      <w:r>
        <w:rPr>
          <w:rFonts w:ascii="Georgia" w:hAnsi="Georgia"/>
          <w:sz w:val="19"/>
        </w:rPr>
        <w:t>You were running well; who hindered you that you should not obey the truth?</w:t>
      </w:r>
    </w:p>
    <w:p>
      <w:pPr>
        <w:pStyle w:val="Scripture"/>
      </w:pPr>
      <w:r>
        <w:rPr>
          <w:rFonts w:ascii="Arial" w:hAnsi="Arial"/>
          <w:b/>
          <w:color w:val="804826"/>
          <w:sz w:val="15"/>
        </w:rPr>
        <w:t xml:space="preserve">8 </w:t>
      </w:r>
      <w:r>
        <w:rPr>
          <w:rFonts w:ascii="Georgia" w:hAnsi="Georgia"/>
          <w:sz w:val="19"/>
        </w:rPr>
        <w:t>This persuasion came not of him that calls you.</w:t>
      </w:r>
    </w:p>
    <w:p>
      <w:pPr>
        <w:pStyle w:val="Scripture"/>
      </w:pPr>
      <w:r>
        <w:rPr>
          <w:rFonts w:ascii="Arial" w:hAnsi="Arial"/>
          <w:b/>
          <w:color w:val="804826"/>
          <w:sz w:val="15"/>
        </w:rPr>
        <w:t xml:space="preserve">9 </w:t>
      </w:r>
      <w:r>
        <w:rPr>
          <w:rFonts w:ascii="Georgia" w:hAnsi="Georgia"/>
          <w:sz w:val="19"/>
        </w:rPr>
        <w:t>A little leaven leavens the whole lump.</w:t>
      </w:r>
    </w:p>
    <w:p>
      <w:pPr>
        <w:pStyle w:val="Scripture"/>
      </w:pPr>
      <w:r>
        <w:rPr>
          <w:rFonts w:ascii="Arial" w:hAnsi="Arial"/>
          <w:b/>
          <w:color w:val="804826"/>
          <w:sz w:val="15"/>
        </w:rPr>
        <w:t xml:space="preserve">10 </w:t>
      </w:r>
      <w:r>
        <w:rPr>
          <w:rFonts w:ascii="Georgia" w:hAnsi="Georgia"/>
          <w:sz w:val="19"/>
        </w:rPr>
        <w:t>I have confidence to you-ward in the Lord, that you will be none otherwise minded: but the one who troubles you will bear his judgment, whoever he be.</w:t>
      </w:r>
    </w:p>
    <w:p>
      <w:pPr>
        <w:pStyle w:val="Scripture"/>
      </w:pPr>
      <w:r>
        <w:rPr>
          <w:rFonts w:ascii="Arial" w:hAnsi="Arial"/>
          <w:b/>
          <w:color w:val="804826"/>
          <w:sz w:val="15"/>
        </w:rPr>
        <w:t xml:space="preserve">11 </w:t>
      </w:r>
      <w:r>
        <w:rPr>
          <w:rFonts w:ascii="Georgia" w:hAnsi="Georgia"/>
          <w:sz w:val="19"/>
        </w:rPr>
        <w:t>But I, brothers, if I still preach circumcision, why am I still persecuted? then has the stumbling-block of the cross been done away.</w:t>
      </w:r>
    </w:p>
    <w:p>
      <w:pPr>
        <w:pStyle w:val="Scripture"/>
      </w:pPr>
      <w:r>
        <w:rPr>
          <w:rFonts w:ascii="Arial" w:hAnsi="Arial"/>
          <w:b/>
          <w:color w:val="804826"/>
          <w:sz w:val="15"/>
        </w:rPr>
        <w:t xml:space="preserve">12 </w:t>
      </w:r>
      <w:r>
        <w:rPr>
          <w:rFonts w:ascii="Georgia" w:hAnsi="Georgia"/>
          <w:sz w:val="19"/>
        </w:rPr>
        <w:t>I would that those who unsettle you would even go beyond circumcision.</w:t>
      </w:r>
    </w:p>
    <w:p>
      <w:pPr>
        <w:pStyle w:val="Scripture"/>
      </w:pPr>
      <w:r>
        <w:rPr>
          <w:rFonts w:ascii="Arial" w:hAnsi="Arial"/>
          <w:b/>
          <w:color w:val="804826"/>
          <w:sz w:val="15"/>
        </w:rPr>
        <w:t xml:space="preserve">13 </w:t>
      </w:r>
      <w:r>
        <w:rPr>
          <w:rFonts w:ascii="Georgia" w:hAnsi="Georgia"/>
          <w:sz w:val="19"/>
        </w:rPr>
        <w:t>For you, brothers, were called for freedom; only do not use your freedom for an occasion to the flesh, but through love be servants one to another.</w:t>
      </w:r>
    </w:p>
    <w:p>
      <w:pPr>
        <w:pStyle w:val="Scripture"/>
      </w:pPr>
      <w:r>
        <w:rPr>
          <w:rFonts w:ascii="Arial" w:hAnsi="Arial"/>
          <w:b/>
          <w:color w:val="804826"/>
          <w:sz w:val="15"/>
        </w:rPr>
        <w:t xml:space="preserve">14 </w:t>
      </w:r>
      <w:r>
        <w:rPr>
          <w:rFonts w:ascii="Georgia" w:hAnsi="Georgia"/>
          <w:sz w:val="19"/>
        </w:rPr>
        <w:t>For the whole law is fulfilled in one word, even in this: You will love your neighbor as yourself.</w:t>
      </w:r>
    </w:p>
    <w:p>
      <w:pPr>
        <w:pStyle w:val="Scripture"/>
      </w:pPr>
      <w:r>
        <w:rPr>
          <w:rFonts w:ascii="Arial" w:hAnsi="Arial"/>
          <w:b/>
          <w:color w:val="804826"/>
          <w:sz w:val="15"/>
        </w:rPr>
        <w:t xml:space="preserve">15 </w:t>
      </w:r>
      <w:r>
        <w:rPr>
          <w:rFonts w:ascii="Georgia" w:hAnsi="Georgia"/>
          <w:sz w:val="19"/>
        </w:rPr>
        <w:t>But if you bite and devour one another, Be careful that you be not consumed one of another.</w:t>
      </w:r>
    </w:p>
    <w:p>
      <w:pPr>
        <w:pStyle w:val="Scripture"/>
      </w:pPr>
      <w:r>
        <w:rPr>
          <w:rFonts w:ascii="Arial" w:hAnsi="Arial"/>
          <w:b/>
          <w:color w:val="804826"/>
          <w:sz w:val="15"/>
        </w:rPr>
        <w:t xml:space="preserve">16 </w:t>
      </w:r>
      <w:r>
        <w:rPr>
          <w:rFonts w:ascii="Georgia" w:hAnsi="Georgia"/>
          <w:sz w:val="19"/>
        </w:rPr>
        <w:t>But I say, walk by the Spirit, and you will not fulfil the lust of the flesh.</w:t>
      </w:r>
    </w:p>
    <w:p>
      <w:pPr>
        <w:pStyle w:val="Scripture"/>
      </w:pPr>
      <w:r>
        <w:rPr>
          <w:rFonts w:ascii="Arial" w:hAnsi="Arial"/>
          <w:b/>
          <w:color w:val="804826"/>
          <w:sz w:val="15"/>
        </w:rPr>
        <w:t xml:space="preserve">17 </w:t>
      </w:r>
      <w:r>
        <w:rPr>
          <w:rFonts w:ascii="Georgia" w:hAnsi="Georgia"/>
          <w:sz w:val="19"/>
        </w:rPr>
        <w:t>For the flesh desires against the Spirit, and the Spirit against the flesh; for these are contrary the one to the other; that you may not do the things that you would.</w:t>
      </w:r>
    </w:p>
    <w:p>
      <w:pPr>
        <w:pStyle w:val="Scripture"/>
      </w:pPr>
      <w:r>
        <w:rPr>
          <w:rFonts w:ascii="Arial" w:hAnsi="Arial"/>
          <w:b/>
          <w:color w:val="804826"/>
          <w:sz w:val="15"/>
        </w:rPr>
        <w:t xml:space="preserve">18 </w:t>
      </w:r>
      <w:r>
        <w:rPr>
          <w:rFonts w:ascii="Georgia" w:hAnsi="Georgia"/>
          <w:sz w:val="19"/>
        </w:rPr>
        <w:t>But if you are led by the Spirit, you are not under the Torah.</w:t>
      </w:r>
    </w:p>
    <w:p>
      <w:pPr>
        <w:pStyle w:val="Scripture"/>
      </w:pPr>
      <w:r>
        <w:rPr>
          <w:rFonts w:ascii="Arial" w:hAnsi="Arial"/>
          <w:b/>
          <w:color w:val="804826"/>
          <w:sz w:val="15"/>
        </w:rPr>
        <w:t xml:space="preserve">19 </w:t>
      </w:r>
      <w:r>
        <w:rPr>
          <w:rFonts w:ascii="Georgia" w:hAnsi="Georgia"/>
          <w:sz w:val="19"/>
        </w:rPr>
        <w:t>Now the works of the flesh are manifest, which are these: sexual immorality, uncleanness, lasciviousness,</w:t>
      </w:r>
    </w:p>
    <w:p>
      <w:pPr>
        <w:pStyle w:val="Scripture"/>
      </w:pPr>
      <w:r>
        <w:rPr>
          <w:rFonts w:ascii="Arial" w:hAnsi="Arial"/>
          <w:b/>
          <w:color w:val="804826"/>
          <w:sz w:val="15"/>
        </w:rPr>
        <w:t xml:space="preserve">20 </w:t>
      </w:r>
      <w:r>
        <w:rPr>
          <w:rFonts w:ascii="Georgia" w:hAnsi="Georgia"/>
          <w:sz w:val="19"/>
        </w:rPr>
        <w:t>idolatry, sorcery, enmities, strife, jealousies, wraths, factions, divisions, parties,</w:t>
      </w:r>
    </w:p>
    <w:p>
      <w:pPr>
        <w:pStyle w:val="Scripture"/>
      </w:pPr>
      <w:r>
        <w:rPr>
          <w:rFonts w:ascii="Arial" w:hAnsi="Arial"/>
          <w:b/>
          <w:color w:val="804826"/>
          <w:sz w:val="15"/>
        </w:rPr>
        <w:t xml:space="preserve">21 </w:t>
      </w:r>
      <w:r>
        <w:rPr>
          <w:rFonts w:ascii="Georgia" w:hAnsi="Georgia"/>
          <w:sz w:val="19"/>
        </w:rPr>
        <w:t>envyings, drunkenness, revellings, and such like; of which I forewarn you, just as I did forewarn you, that they who practise such things will not inherit the Kingdom of God.</w:t>
      </w:r>
    </w:p>
    <w:p>
      <w:pPr>
        <w:pStyle w:val="Scripture"/>
      </w:pPr>
      <w:r>
        <w:rPr>
          <w:rFonts w:ascii="Arial" w:hAnsi="Arial"/>
          <w:b/>
          <w:color w:val="804826"/>
          <w:sz w:val="15"/>
        </w:rPr>
        <w:t xml:space="preserve">22 </w:t>
      </w:r>
      <w:r>
        <w:rPr>
          <w:rFonts w:ascii="Georgia" w:hAnsi="Georgia"/>
          <w:sz w:val="19"/>
        </w:rPr>
        <w:t>But the fruit by the Spirit is love, joy, peace, longsuffering, kindness, goodness, faithfulness,</w:t>
      </w:r>
    </w:p>
    <w:p>
      <w:pPr>
        <w:pStyle w:val="Scripture"/>
      </w:pPr>
      <w:r>
        <w:rPr>
          <w:rFonts w:ascii="Arial" w:hAnsi="Arial"/>
          <w:b/>
          <w:color w:val="804826"/>
          <w:sz w:val="15"/>
        </w:rPr>
        <w:t xml:space="preserve">23 </w:t>
      </w:r>
      <w:r>
        <w:rPr>
          <w:rFonts w:ascii="Georgia" w:hAnsi="Georgia"/>
          <w:sz w:val="19"/>
        </w:rPr>
        <w:t>meekness, self-control; against such there is no law.</w:t>
      </w:r>
    </w:p>
    <w:p>
      <w:pPr>
        <w:pStyle w:val="Scripture"/>
      </w:pPr>
      <w:r>
        <w:rPr>
          <w:rFonts w:ascii="Arial" w:hAnsi="Arial"/>
          <w:b/>
          <w:color w:val="804826"/>
          <w:sz w:val="15"/>
        </w:rPr>
        <w:t xml:space="preserve">24 </w:t>
      </w:r>
      <w:r>
        <w:rPr>
          <w:rFonts w:ascii="Georgia" w:hAnsi="Georgia"/>
          <w:sz w:val="19"/>
        </w:rPr>
        <w:t>And those who are of Messiah Jesus have crucified the flesh with the passions and the lusts of it.</w:t>
      </w:r>
    </w:p>
    <w:p>
      <w:pPr>
        <w:pStyle w:val="Scripture"/>
      </w:pPr>
      <w:r>
        <w:rPr>
          <w:rFonts w:ascii="Arial" w:hAnsi="Arial"/>
          <w:b/>
          <w:color w:val="804826"/>
          <w:sz w:val="15"/>
        </w:rPr>
        <w:t xml:space="preserve">25 </w:t>
      </w:r>
      <w:r>
        <w:rPr>
          <w:rFonts w:ascii="Georgia" w:hAnsi="Georgia"/>
          <w:sz w:val="19"/>
        </w:rPr>
        <w:t>If we live by the Spirit, by the Spirit let us also walk.</w:t>
      </w:r>
    </w:p>
    <w:p>
      <w:pPr>
        <w:pStyle w:val="Scripture"/>
      </w:pPr>
      <w:r>
        <w:rPr>
          <w:rFonts w:ascii="Arial" w:hAnsi="Arial"/>
          <w:b/>
          <w:color w:val="804826"/>
          <w:sz w:val="15"/>
        </w:rPr>
        <w:t xml:space="preserve">26 </w:t>
      </w:r>
      <w:r>
        <w:rPr>
          <w:rFonts w:ascii="Georgia" w:hAnsi="Georgia"/>
          <w:sz w:val="19"/>
        </w:rPr>
        <w:t>Let us not become vainglorious, provoking one another, envying one another.</w:t>
      </w:r>
    </w:p>
    <w:p>
      <w:pPr>
        <w:pStyle w:val="Heading2"/>
      </w:pPr>
      <w:r>
        <w:t>Chapter 6</w:t>
      </w:r>
    </w:p>
    <w:p>
      <w:pPr>
        <w:pStyle w:val="Scripture"/>
      </w:pPr>
      <w:r>
        <w:rPr>
          <w:rFonts w:ascii="Arial" w:hAnsi="Arial"/>
          <w:b/>
          <w:color w:val="804826"/>
          <w:sz w:val="15"/>
        </w:rPr>
        <w:t xml:space="preserve">1 </w:t>
      </w:r>
      <w:r>
        <w:rPr>
          <w:rFonts w:ascii="Georgia" w:hAnsi="Georgia"/>
          <w:sz w:val="19"/>
        </w:rPr>
        <w:t>Brothers, even if someone is caught in any transgression, you who are spiritual, restore that person in a spirit of gentleness. Watch yourself, so that you also are not tempted.</w:t>
      </w:r>
    </w:p>
    <w:p>
      <w:pPr>
        <w:pStyle w:val="Scripture"/>
      </w:pPr>
      <w:r>
        <w:rPr>
          <w:rFonts w:ascii="Arial" w:hAnsi="Arial"/>
          <w:b/>
          <w:color w:val="804826"/>
          <w:sz w:val="15"/>
        </w:rPr>
        <w:t xml:space="preserve">2 </w:t>
      </w:r>
      <w:r>
        <w:rPr>
          <w:rFonts w:ascii="Georgia" w:hAnsi="Georgia"/>
          <w:sz w:val="19"/>
        </w:rPr>
        <w:t>Bear you one another's burdens, and so fulfil the Torah of Messiah.</w:t>
      </w:r>
    </w:p>
    <w:p>
      <w:pPr>
        <w:pStyle w:val="Scripture"/>
      </w:pPr>
      <w:r>
        <w:rPr>
          <w:rFonts w:ascii="Arial" w:hAnsi="Arial"/>
          <w:b/>
          <w:color w:val="804826"/>
          <w:sz w:val="15"/>
        </w:rPr>
        <w:t xml:space="preserve">3 </w:t>
      </w:r>
      <w:r>
        <w:rPr>
          <w:rFonts w:ascii="Georgia" w:hAnsi="Georgia"/>
          <w:sz w:val="19"/>
        </w:rPr>
        <w:t>For if a man thinks himself to be something when he is nothing, he deceives himself.</w:t>
      </w:r>
    </w:p>
    <w:p>
      <w:pPr>
        <w:pStyle w:val="Scripture"/>
      </w:pPr>
      <w:r>
        <w:rPr>
          <w:rFonts w:ascii="Arial" w:hAnsi="Arial"/>
          <w:b/>
          <w:color w:val="804826"/>
          <w:sz w:val="15"/>
        </w:rPr>
        <w:t xml:space="preserve">4 </w:t>
      </w:r>
      <w:r>
        <w:rPr>
          <w:rFonts w:ascii="Georgia" w:hAnsi="Georgia"/>
          <w:sz w:val="19"/>
        </w:rPr>
        <w:t>But let each man prove his own work, and then will he have his glorying in regard of himself alone, and not of his neighbor.</w:t>
      </w:r>
    </w:p>
    <w:p>
      <w:pPr>
        <w:pStyle w:val="Scripture"/>
      </w:pPr>
      <w:r>
        <w:rPr>
          <w:rFonts w:ascii="Arial" w:hAnsi="Arial"/>
          <w:b/>
          <w:color w:val="804826"/>
          <w:sz w:val="15"/>
        </w:rPr>
        <w:t xml:space="preserve">5 </w:t>
      </w:r>
      <w:r>
        <w:rPr>
          <w:rFonts w:ascii="Georgia" w:hAnsi="Georgia"/>
          <w:sz w:val="19"/>
        </w:rPr>
        <w:t>For each man will bear his own burden.</w:t>
      </w:r>
    </w:p>
    <w:p>
      <w:pPr>
        <w:pStyle w:val="Scripture"/>
      </w:pPr>
      <w:r>
        <w:rPr>
          <w:rFonts w:ascii="Arial" w:hAnsi="Arial"/>
          <w:b/>
          <w:color w:val="804826"/>
          <w:sz w:val="15"/>
        </w:rPr>
        <w:t xml:space="preserve">6 </w:t>
      </w:r>
      <w:r>
        <w:rPr>
          <w:rFonts w:ascii="Georgia" w:hAnsi="Georgia"/>
          <w:sz w:val="19"/>
        </w:rPr>
        <w:t>But let him that is taught in the word communicate to him that teaches in all good things.</w:t>
      </w:r>
    </w:p>
    <w:p>
      <w:pPr>
        <w:pStyle w:val="Scripture"/>
      </w:pPr>
      <w:r>
        <w:rPr>
          <w:rFonts w:ascii="Arial" w:hAnsi="Arial"/>
          <w:b/>
          <w:color w:val="804826"/>
          <w:sz w:val="15"/>
        </w:rPr>
        <w:t xml:space="preserve">7 </w:t>
      </w:r>
      <w:r>
        <w:rPr>
          <w:rFonts w:ascii="Georgia" w:hAnsi="Georgia"/>
          <w:sz w:val="19"/>
        </w:rPr>
        <w:t>Be not deceived; God is not mocked: for whatever a man sows, that will he also reap.</w:t>
      </w:r>
    </w:p>
    <w:p>
      <w:pPr>
        <w:pStyle w:val="Scripture"/>
      </w:pPr>
      <w:r>
        <w:rPr>
          <w:rFonts w:ascii="Arial" w:hAnsi="Arial"/>
          <w:b/>
          <w:color w:val="804826"/>
          <w:sz w:val="15"/>
        </w:rPr>
        <w:t xml:space="preserve">8 </w:t>
      </w:r>
      <w:r>
        <w:rPr>
          <w:rFonts w:ascii="Georgia" w:hAnsi="Georgia"/>
          <w:sz w:val="19"/>
        </w:rPr>
        <w:t>For the sower to his own flesh will of the flesh reap corruption; but the sower to the Spirit will by the Spirit reap eternal life.</w:t>
      </w:r>
    </w:p>
    <w:p>
      <w:pPr>
        <w:pStyle w:val="Scripture"/>
      </w:pPr>
      <w:r>
        <w:rPr>
          <w:rFonts w:ascii="Arial" w:hAnsi="Arial"/>
          <w:b/>
          <w:color w:val="804826"/>
          <w:sz w:val="15"/>
        </w:rPr>
        <w:t xml:space="preserve">9 </w:t>
      </w:r>
      <w:r>
        <w:rPr>
          <w:rFonts w:ascii="Georgia" w:hAnsi="Georgia"/>
          <w:sz w:val="19"/>
        </w:rPr>
        <w:t>And let us not be weary in well-doing: for in due season we will reap, if we do not lose heart.</w:t>
      </w:r>
    </w:p>
    <w:p>
      <w:pPr>
        <w:pStyle w:val="Scripture"/>
      </w:pPr>
      <w:r>
        <w:rPr>
          <w:rFonts w:ascii="Arial" w:hAnsi="Arial"/>
          <w:b/>
          <w:color w:val="804826"/>
          <w:sz w:val="15"/>
        </w:rPr>
        <w:t xml:space="preserve">10 </w:t>
      </w:r>
      <w:r>
        <w:rPr>
          <w:rFonts w:ascii="Georgia" w:hAnsi="Georgia"/>
          <w:sz w:val="19"/>
        </w:rPr>
        <w:t>So then, as we have opportunity, let us work that which is good toward all men, and especially toward them that are of the household of the faith.</w:t>
      </w:r>
    </w:p>
    <w:p>
      <w:pPr>
        <w:pStyle w:val="Scripture"/>
      </w:pPr>
      <w:r>
        <w:rPr>
          <w:rFonts w:ascii="Arial" w:hAnsi="Arial"/>
          <w:b/>
          <w:color w:val="804826"/>
          <w:sz w:val="15"/>
        </w:rPr>
        <w:t xml:space="preserve">11 </w:t>
      </w:r>
      <w:r>
        <w:rPr>
          <w:rFonts w:ascii="Georgia" w:hAnsi="Georgia"/>
          <w:sz w:val="19"/>
        </w:rPr>
        <w:t>See with how large letters I write to you with My own hand.</w:t>
      </w:r>
    </w:p>
    <w:p>
      <w:pPr>
        <w:pStyle w:val="Scripture"/>
      </w:pPr>
      <w:r>
        <w:rPr>
          <w:rFonts w:ascii="Arial" w:hAnsi="Arial"/>
          <w:b/>
          <w:color w:val="804826"/>
          <w:sz w:val="15"/>
        </w:rPr>
        <w:t xml:space="preserve">12 </w:t>
      </w:r>
      <w:r>
        <w:rPr>
          <w:rFonts w:ascii="Georgia" w:hAnsi="Georgia"/>
          <w:sz w:val="19"/>
        </w:rPr>
        <w:t>As many as desire to make a fair show in the flesh, they compel you to be circumcised; only that they may not be persecuted for the cross of Messiah.</w:t>
      </w:r>
    </w:p>
    <w:p>
      <w:pPr>
        <w:pStyle w:val="Scripture"/>
      </w:pPr>
      <w:r>
        <w:rPr>
          <w:rFonts w:ascii="Arial" w:hAnsi="Arial"/>
          <w:b/>
          <w:color w:val="804826"/>
          <w:sz w:val="15"/>
        </w:rPr>
        <w:t xml:space="preserve">13 </w:t>
      </w:r>
      <w:r>
        <w:rPr>
          <w:rFonts w:ascii="Georgia" w:hAnsi="Georgia"/>
          <w:sz w:val="19"/>
        </w:rPr>
        <w:t>For not even they who receive circumcision do themselves keep the Torah; but they desire to have you circumcised, that they may glory in your flesh.</w:t>
      </w:r>
    </w:p>
    <w:p>
      <w:pPr>
        <w:pStyle w:val="Scripture"/>
      </w:pPr>
      <w:r>
        <w:rPr>
          <w:rFonts w:ascii="Arial" w:hAnsi="Arial"/>
          <w:b/>
          <w:color w:val="804826"/>
          <w:sz w:val="15"/>
        </w:rPr>
        <w:t xml:space="preserve">14 </w:t>
      </w:r>
      <w:r>
        <w:rPr>
          <w:rFonts w:ascii="Georgia" w:hAnsi="Georgia"/>
          <w:sz w:val="19"/>
        </w:rPr>
        <w:t>But far be it from me to glory, save in the cross of our Lord Jesus the Messiah, through which the world has been crucified to me, and I to the world.</w:t>
      </w:r>
    </w:p>
    <w:p>
      <w:pPr>
        <w:pStyle w:val="Scripture"/>
      </w:pPr>
      <w:r>
        <w:rPr>
          <w:rFonts w:ascii="Arial" w:hAnsi="Arial"/>
          <w:b/>
          <w:color w:val="804826"/>
          <w:sz w:val="15"/>
        </w:rPr>
        <w:t xml:space="preserve">15 </w:t>
      </w:r>
      <w:r>
        <w:rPr>
          <w:rFonts w:ascii="Georgia" w:hAnsi="Georgia"/>
          <w:sz w:val="19"/>
        </w:rPr>
        <w:t>For neither is circumcision anything, nor uncircumcision, but a new creation.</w:t>
      </w:r>
    </w:p>
    <w:p>
      <w:pPr>
        <w:pStyle w:val="Scripture"/>
      </w:pPr>
      <w:r>
        <w:rPr>
          <w:rFonts w:ascii="Arial" w:hAnsi="Arial"/>
          <w:b/>
          <w:color w:val="804826"/>
          <w:sz w:val="15"/>
        </w:rPr>
        <w:t xml:space="preserve">16 </w:t>
      </w:r>
      <w:r>
        <w:rPr>
          <w:rFonts w:ascii="Georgia" w:hAnsi="Georgia"/>
          <w:sz w:val="19"/>
        </w:rPr>
        <w:t>And as many as will walk by this rule, peace be on them, and mercy, and on the Israel of God.</w:t>
      </w:r>
    </w:p>
    <w:p>
      <w:pPr>
        <w:pStyle w:val="Scripture"/>
      </w:pPr>
      <w:r>
        <w:rPr>
          <w:rFonts w:ascii="Arial" w:hAnsi="Arial"/>
          <w:b/>
          <w:color w:val="804826"/>
          <w:sz w:val="15"/>
        </w:rPr>
        <w:t xml:space="preserve">17 </w:t>
      </w:r>
      <w:r>
        <w:rPr>
          <w:rFonts w:ascii="Georgia" w:hAnsi="Georgia"/>
          <w:sz w:val="19"/>
        </w:rPr>
        <w:t>From now on, let no one trouble me; for I bear branded on my body the marks of Jesus.</w:t>
      </w:r>
    </w:p>
    <w:p>
      <w:pPr>
        <w:pStyle w:val="Scripture"/>
      </w:pPr>
      <w:r>
        <w:rPr>
          <w:rFonts w:ascii="Arial" w:hAnsi="Arial"/>
          <w:b/>
          <w:color w:val="804826"/>
          <w:sz w:val="15"/>
        </w:rPr>
        <w:t xml:space="preserve">18 </w:t>
      </w:r>
      <w:r>
        <w:rPr>
          <w:rFonts w:ascii="Georgia" w:hAnsi="Georgia"/>
          <w:sz w:val="19"/>
        </w:rPr>
        <w:t>The grace of our Lord Jesus the Messiah be with your spirit, brothers. Amen.</w:t>
      </w:r>
    </w:p>
    <w:p>
      <w:r>
        <w:br w:type="page"/>
      </w:r>
    </w:p>
    <w:p>
      <w:bookmarkStart w:id="49" w:name="book_49"/>
      <w:pPr>
        <w:pStyle w:val="Heading1"/>
        <w:jc w:val="center"/>
      </w:pPr>
      <w:r>
        <w:t>EPHESIANS</w:t>
      </w:r>
      <w:bookmarkEnd w:id="49"/>
    </w:p>
    <w:p>
      <w:pPr>
        <w:spacing w:after="320"/>
        <w:jc w:val="center"/>
      </w:pPr>
      <w:r>
        <w:rPr>
          <w:i/>
          <w:color w:val="6E6E6E"/>
        </w:rPr>
        <w:t>6 chapters</w:t>
      </w:r>
    </w:p>
    <w:p>
      <w:pPr>
        <w:pStyle w:val="Heading2"/>
      </w:pPr>
      <w:r>
        <w:t>Chapter 1</w:t>
      </w:r>
    </w:p>
    <w:p>
      <w:pPr>
        <w:pStyle w:val="Scripture"/>
      </w:pPr>
      <w:r>
        <w:rPr>
          <w:rFonts w:ascii="Arial" w:hAnsi="Arial"/>
          <w:b/>
          <w:color w:val="804826"/>
          <w:sz w:val="15"/>
        </w:rPr>
        <w:t xml:space="preserve">1 </w:t>
      </w:r>
      <w:r>
        <w:rPr>
          <w:rFonts w:ascii="Georgia" w:hAnsi="Georgia"/>
          <w:sz w:val="19"/>
        </w:rPr>
        <w:t>Paul, an apostle of Messiah Jesus through the will of God, to the holy ones in Ephesus, and the faithful in Messiah Jesus:</w:t>
      </w:r>
    </w:p>
    <w:p>
      <w:pPr>
        <w:pStyle w:val="Scripture"/>
      </w:pPr>
      <w:r>
        <w:rPr>
          <w:rFonts w:ascii="Arial" w:hAnsi="Arial"/>
          <w:b/>
          <w:color w:val="804826"/>
          <w:sz w:val="15"/>
        </w:rPr>
        <w:t xml:space="preserve">2 </w:t>
      </w:r>
      <w:r>
        <w:rPr>
          <w:rFonts w:ascii="Georgia" w:hAnsi="Georgia"/>
          <w:sz w:val="19"/>
        </w:rPr>
        <w:t>Grace to you and peace from God our Father and the Lord Jesus the Messiah.</w:t>
      </w:r>
    </w:p>
    <w:p>
      <w:pPr>
        <w:pStyle w:val="Scripture"/>
      </w:pPr>
      <w:r>
        <w:rPr>
          <w:rFonts w:ascii="Arial" w:hAnsi="Arial"/>
          <w:b/>
          <w:color w:val="804826"/>
          <w:sz w:val="15"/>
        </w:rPr>
        <w:t xml:space="preserve">3 </w:t>
      </w:r>
      <w:r>
        <w:rPr>
          <w:rFonts w:ascii="Georgia" w:hAnsi="Georgia"/>
          <w:sz w:val="19"/>
        </w:rPr>
        <w:t>Blessed be the God and Father of our Lord Jesus the Messiah, who has blessed us with every spiritual blessing in the heavenly realms in Messiah:</w:t>
      </w:r>
    </w:p>
    <w:p>
      <w:pPr>
        <w:pStyle w:val="Scripture"/>
      </w:pPr>
      <w:r>
        <w:rPr>
          <w:rFonts w:ascii="Arial" w:hAnsi="Arial"/>
          <w:b/>
          <w:color w:val="804826"/>
          <w:sz w:val="15"/>
        </w:rPr>
        <w:t xml:space="preserve">4 </w:t>
      </w:r>
      <w:r>
        <w:rPr>
          <w:rFonts w:ascii="Georgia" w:hAnsi="Georgia"/>
          <w:sz w:val="19"/>
        </w:rPr>
        <w:t>just as he chose us in him before the foundation of the world, that we should be holy and without blemish before him in love:</w:t>
      </w:r>
    </w:p>
    <w:p>
      <w:pPr>
        <w:pStyle w:val="Scripture"/>
      </w:pPr>
      <w:r>
        <w:rPr>
          <w:rFonts w:ascii="Arial" w:hAnsi="Arial"/>
          <w:b/>
          <w:color w:val="804826"/>
          <w:sz w:val="15"/>
        </w:rPr>
        <w:t xml:space="preserve">5 </w:t>
      </w:r>
      <w:r>
        <w:rPr>
          <w:rFonts w:ascii="Georgia" w:hAnsi="Georgia"/>
          <w:sz w:val="19"/>
        </w:rPr>
        <w:t>having foreordained us to adoption as sons through Jesus the Messiah to himself, according to the good purpose of his will,</w:t>
      </w:r>
    </w:p>
    <w:p>
      <w:pPr>
        <w:pStyle w:val="Scripture"/>
      </w:pPr>
      <w:r>
        <w:rPr>
          <w:rFonts w:ascii="Arial" w:hAnsi="Arial"/>
          <w:b/>
          <w:color w:val="804826"/>
          <w:sz w:val="15"/>
        </w:rPr>
        <w:t xml:space="preserve">6 </w:t>
      </w:r>
      <w:r>
        <w:rPr>
          <w:rFonts w:ascii="Georgia" w:hAnsi="Georgia"/>
          <w:sz w:val="19"/>
        </w:rPr>
        <w:t>to the praise of the glory of his grace, which he freely bestowed on us in the Beloved:</w:t>
      </w:r>
    </w:p>
    <w:p>
      <w:pPr>
        <w:pStyle w:val="Scripture"/>
      </w:pPr>
      <w:r>
        <w:rPr>
          <w:rFonts w:ascii="Arial" w:hAnsi="Arial"/>
          <w:b/>
          <w:color w:val="804826"/>
          <w:sz w:val="15"/>
        </w:rPr>
        <w:t xml:space="preserve">7 </w:t>
      </w:r>
      <w:r>
        <w:rPr>
          <w:rFonts w:ascii="Georgia" w:hAnsi="Georgia"/>
          <w:sz w:val="19"/>
        </w:rPr>
        <w:t>in whom we have our redemption through his blood, the forgiveness of our trespasses, according to the riches of his grace,</w:t>
      </w:r>
    </w:p>
    <w:p>
      <w:pPr>
        <w:pStyle w:val="Scripture"/>
      </w:pPr>
      <w:r>
        <w:rPr>
          <w:rFonts w:ascii="Arial" w:hAnsi="Arial"/>
          <w:b/>
          <w:color w:val="804826"/>
          <w:sz w:val="15"/>
        </w:rPr>
        <w:t xml:space="preserve">8 </w:t>
      </w:r>
      <w:r>
        <w:rPr>
          <w:rFonts w:ascii="Georgia" w:hAnsi="Georgia"/>
          <w:sz w:val="19"/>
        </w:rPr>
        <w:t>which he made to abound toward us in all wisdom and prudence,</w:t>
      </w:r>
    </w:p>
    <w:p>
      <w:pPr>
        <w:pStyle w:val="Scripture"/>
      </w:pPr>
      <w:r>
        <w:rPr>
          <w:rFonts w:ascii="Arial" w:hAnsi="Arial"/>
          <w:b/>
          <w:color w:val="804826"/>
          <w:sz w:val="15"/>
        </w:rPr>
        <w:t xml:space="preserve">9 </w:t>
      </w:r>
      <w:r>
        <w:rPr>
          <w:rFonts w:ascii="Georgia" w:hAnsi="Georgia"/>
          <w:sz w:val="19"/>
        </w:rPr>
        <w:t>making known to us the mystery of his will, according to his good pleasure which he purposed in him</w:t>
      </w:r>
    </w:p>
    <w:p>
      <w:pPr>
        <w:pStyle w:val="Scripture"/>
      </w:pPr>
      <w:r>
        <w:rPr>
          <w:rFonts w:ascii="Arial" w:hAnsi="Arial"/>
          <w:b/>
          <w:color w:val="804826"/>
          <w:sz w:val="15"/>
        </w:rPr>
        <w:t xml:space="preserve">10 </w:t>
      </w:r>
      <w:r>
        <w:rPr>
          <w:rFonts w:ascii="Georgia" w:hAnsi="Georgia"/>
          <w:sz w:val="19"/>
        </w:rPr>
        <w:t>to a administration of the fullness of the times, to sum up all things in Messiah, the things in the heavens, and the things on the earth; in him, I say,</w:t>
      </w:r>
    </w:p>
    <w:p>
      <w:pPr>
        <w:pStyle w:val="Scripture"/>
      </w:pPr>
      <w:r>
        <w:rPr>
          <w:rFonts w:ascii="Arial" w:hAnsi="Arial"/>
          <w:b/>
          <w:color w:val="804826"/>
          <w:sz w:val="15"/>
        </w:rPr>
        <w:t xml:space="preserve">11 </w:t>
      </w:r>
      <w:r>
        <w:rPr>
          <w:rFonts w:ascii="Georgia" w:hAnsi="Georgia"/>
          <w:sz w:val="19"/>
        </w:rPr>
        <w:t>in whom also we were made a heritage, having been foreordained according to the purpose of him who works all things after the counsel of his will;</w:t>
      </w:r>
    </w:p>
    <w:p>
      <w:pPr>
        <w:pStyle w:val="Scripture"/>
      </w:pPr>
      <w:r>
        <w:rPr>
          <w:rFonts w:ascii="Arial" w:hAnsi="Arial"/>
          <w:b/>
          <w:color w:val="804826"/>
          <w:sz w:val="15"/>
        </w:rPr>
        <w:t xml:space="preserve">12 </w:t>
      </w:r>
      <w:r>
        <w:rPr>
          <w:rFonts w:ascii="Georgia" w:hAnsi="Georgia"/>
          <w:sz w:val="19"/>
        </w:rPr>
        <w:t>to the end that we should be to the praise of his glory, we who had before hoped in Messiah:</w:t>
      </w:r>
    </w:p>
    <w:p>
      <w:pPr>
        <w:pStyle w:val="Scripture"/>
      </w:pPr>
      <w:r>
        <w:rPr>
          <w:rFonts w:ascii="Arial" w:hAnsi="Arial"/>
          <w:b/>
          <w:color w:val="804826"/>
          <w:sz w:val="15"/>
        </w:rPr>
        <w:t xml:space="preserve">13 </w:t>
      </w:r>
      <w:r>
        <w:rPr>
          <w:rFonts w:ascii="Georgia" w:hAnsi="Georgia"/>
          <w:sz w:val="19"/>
        </w:rPr>
        <w:t>in whom you also, having heard the word of the truth, the good news of your salvation: in whom, having also believed, you were sealed with the Holy Spirit of promise,</w:t>
      </w:r>
    </w:p>
    <w:p>
      <w:pPr>
        <w:pStyle w:val="Scripture"/>
      </w:pPr>
      <w:r>
        <w:rPr>
          <w:rFonts w:ascii="Arial" w:hAnsi="Arial"/>
          <w:b/>
          <w:color w:val="804826"/>
          <w:sz w:val="15"/>
        </w:rPr>
        <w:t xml:space="preserve">14 </w:t>
      </w:r>
      <w:r>
        <w:rPr>
          <w:rFonts w:ascii="Georgia" w:hAnsi="Georgia"/>
          <w:sz w:val="19"/>
        </w:rPr>
        <w:t>which is an guarantee of our inheritance, to the redemption of God's own possession, to the praise of his glory.</w:t>
      </w:r>
    </w:p>
    <w:p>
      <w:pPr>
        <w:pStyle w:val="Scripture"/>
      </w:pPr>
      <w:r>
        <w:rPr>
          <w:rFonts w:ascii="Arial" w:hAnsi="Arial"/>
          <w:b/>
          <w:color w:val="804826"/>
          <w:sz w:val="15"/>
        </w:rPr>
        <w:t xml:space="preserve">15 </w:t>
      </w:r>
      <w:r>
        <w:rPr>
          <w:rFonts w:ascii="Georgia" w:hAnsi="Georgia"/>
          <w:sz w:val="19"/>
        </w:rPr>
        <w:t>For this cause I also, having heard of the faith in the Lord Jesus which is among you, and the love which you show toward all the holy ones,</w:t>
      </w:r>
    </w:p>
    <w:p>
      <w:pPr>
        <w:pStyle w:val="Scripture"/>
      </w:pPr>
      <w:r>
        <w:rPr>
          <w:rFonts w:ascii="Arial" w:hAnsi="Arial"/>
          <w:b/>
          <w:color w:val="804826"/>
          <w:sz w:val="15"/>
        </w:rPr>
        <w:t xml:space="preserve">16 </w:t>
      </w:r>
      <w:r>
        <w:rPr>
          <w:rFonts w:ascii="Georgia" w:hAnsi="Georgia"/>
          <w:sz w:val="19"/>
        </w:rPr>
        <w:t>cease not to give thanks for you, making mention of you in my prayers;</w:t>
      </w:r>
    </w:p>
    <w:p>
      <w:pPr>
        <w:pStyle w:val="Scripture"/>
      </w:pPr>
      <w:r>
        <w:rPr>
          <w:rFonts w:ascii="Arial" w:hAnsi="Arial"/>
          <w:b/>
          <w:color w:val="804826"/>
          <w:sz w:val="15"/>
        </w:rPr>
        <w:t xml:space="preserve">17 </w:t>
      </w:r>
      <w:r>
        <w:rPr>
          <w:rFonts w:ascii="Georgia" w:hAnsi="Georgia"/>
          <w:sz w:val="19"/>
        </w:rPr>
        <w:t>that the God of our Lord Jesus the Messiah, the Father of glory, may give to you a Spirit of wisdom and revelation in the knowledge of him;</w:t>
      </w:r>
    </w:p>
    <w:p>
      <w:pPr>
        <w:pStyle w:val="Scripture"/>
      </w:pPr>
      <w:r>
        <w:rPr>
          <w:rFonts w:ascii="Arial" w:hAnsi="Arial"/>
          <w:b/>
          <w:color w:val="804826"/>
          <w:sz w:val="15"/>
        </w:rPr>
        <w:t xml:space="preserve">18 </w:t>
      </w:r>
      <w:r>
        <w:rPr>
          <w:rFonts w:ascii="Georgia" w:hAnsi="Georgia"/>
          <w:sz w:val="19"/>
        </w:rPr>
        <w:t>having the eyes of your heart enlightened, that you may know what is the hope of his calling, what the riches of the glory of his inheritance in the holy ones,</w:t>
      </w:r>
    </w:p>
    <w:p>
      <w:pPr>
        <w:pStyle w:val="Scripture"/>
      </w:pPr>
      <w:r>
        <w:rPr>
          <w:rFonts w:ascii="Arial" w:hAnsi="Arial"/>
          <w:b/>
          <w:color w:val="804826"/>
          <w:sz w:val="15"/>
        </w:rPr>
        <w:t xml:space="preserve">19 </w:t>
      </w:r>
      <w:r>
        <w:rPr>
          <w:rFonts w:ascii="Georgia" w:hAnsi="Georgia"/>
          <w:sz w:val="19"/>
        </w:rPr>
        <w:t>and what the exceeding greatness of his power to us-ward who believe, according to that working of the strength of his might</w:t>
      </w:r>
    </w:p>
    <w:p>
      <w:pPr>
        <w:pStyle w:val="Scripture"/>
      </w:pPr>
      <w:r>
        <w:rPr>
          <w:rFonts w:ascii="Arial" w:hAnsi="Arial"/>
          <w:b/>
          <w:color w:val="804826"/>
          <w:sz w:val="15"/>
        </w:rPr>
        <w:t xml:space="preserve">20 </w:t>
      </w:r>
      <w:r>
        <w:rPr>
          <w:rFonts w:ascii="Georgia" w:hAnsi="Georgia"/>
          <w:sz w:val="19"/>
        </w:rPr>
        <w:t>which he wrought in Messiah, when he raised him from the dead, and made him to sit at his right hand in the heavenly places,</w:t>
      </w:r>
    </w:p>
    <w:p>
      <w:pPr>
        <w:pStyle w:val="Scripture"/>
      </w:pPr>
      <w:r>
        <w:rPr>
          <w:rFonts w:ascii="Arial" w:hAnsi="Arial"/>
          <w:b/>
          <w:color w:val="804826"/>
          <w:sz w:val="15"/>
        </w:rPr>
        <w:t xml:space="preserve">21 </w:t>
      </w:r>
      <w:r>
        <w:rPr>
          <w:rFonts w:ascii="Georgia" w:hAnsi="Georgia"/>
          <w:sz w:val="19"/>
        </w:rPr>
        <w:t>far above all rule, and authority, and power, and dominion, and every name that is named, not only in this world, but also in that which is to come:</w:t>
      </w:r>
    </w:p>
    <w:p>
      <w:pPr>
        <w:pStyle w:val="Scripture"/>
      </w:pPr>
      <w:r>
        <w:rPr>
          <w:rFonts w:ascii="Arial" w:hAnsi="Arial"/>
          <w:b/>
          <w:color w:val="804826"/>
          <w:sz w:val="15"/>
        </w:rPr>
        <w:t xml:space="preserve">22 </w:t>
      </w:r>
      <w:r>
        <w:rPr>
          <w:rFonts w:ascii="Georgia" w:hAnsi="Georgia"/>
          <w:sz w:val="19"/>
        </w:rPr>
        <w:t>and he put all things in subjection under his feet, and gave him to be head over all things to the church,</w:t>
      </w:r>
    </w:p>
    <w:p>
      <w:pPr>
        <w:pStyle w:val="Scripture"/>
      </w:pPr>
      <w:r>
        <w:rPr>
          <w:rFonts w:ascii="Arial" w:hAnsi="Arial"/>
          <w:b/>
          <w:color w:val="804826"/>
          <w:sz w:val="15"/>
        </w:rPr>
        <w:t xml:space="preserve">23 </w:t>
      </w:r>
      <w:r>
        <w:rPr>
          <w:rFonts w:ascii="Georgia" w:hAnsi="Georgia"/>
          <w:sz w:val="19"/>
        </w:rPr>
        <w:t>which is his body, the fulness of him that fills all in all.</w:t>
      </w:r>
    </w:p>
    <w:p>
      <w:pPr>
        <w:pStyle w:val="Heading2"/>
      </w:pPr>
      <w:r>
        <w:t>Chapter 2</w:t>
      </w:r>
    </w:p>
    <w:p>
      <w:pPr>
        <w:pStyle w:val="Scripture"/>
      </w:pPr>
      <w:r>
        <w:rPr>
          <w:rFonts w:ascii="Arial" w:hAnsi="Arial"/>
          <w:b/>
          <w:color w:val="804826"/>
          <w:sz w:val="15"/>
        </w:rPr>
        <w:t xml:space="preserve">1 </w:t>
      </w:r>
      <w:r>
        <w:rPr>
          <w:rFonts w:ascii="Georgia" w:hAnsi="Georgia"/>
          <w:sz w:val="19"/>
        </w:rPr>
        <w:t>He made you alive when you were dead through your trespasses and sins,</w:t>
      </w:r>
    </w:p>
    <w:p>
      <w:pPr>
        <w:pStyle w:val="Scripture"/>
      </w:pPr>
      <w:r>
        <w:rPr>
          <w:rFonts w:ascii="Arial" w:hAnsi="Arial"/>
          <w:b/>
          <w:color w:val="804826"/>
          <w:sz w:val="15"/>
        </w:rPr>
        <w:t xml:space="preserve">2 </w:t>
      </w:r>
      <w:r>
        <w:rPr>
          <w:rFonts w:ascii="Georgia" w:hAnsi="Georgia"/>
          <w:sz w:val="19"/>
        </w:rPr>
        <w:t>in which you once walked according to the course of this world, according to the ruler of the power of the air, by the Spirit that now works in the sons of disobedience;</w:t>
      </w:r>
    </w:p>
    <w:p>
      <w:pPr>
        <w:pStyle w:val="Scripture"/>
      </w:pPr>
      <w:r>
        <w:rPr>
          <w:rFonts w:ascii="Arial" w:hAnsi="Arial"/>
          <w:b/>
          <w:color w:val="804826"/>
          <w:sz w:val="15"/>
        </w:rPr>
        <w:t xml:space="preserve">3 </w:t>
      </w:r>
      <w:r>
        <w:rPr>
          <w:rFonts w:ascii="Georgia" w:hAnsi="Georgia"/>
          <w:sz w:val="19"/>
        </w:rPr>
        <w:t>among whom we also all once lived in the lust of our flesh, doing the desires of the flesh and of the mind, and were by nature children of wrath, just as the rest:</w:t>
      </w:r>
    </w:p>
    <w:p>
      <w:pPr>
        <w:pStyle w:val="Scripture"/>
      </w:pPr>
      <w:r>
        <w:rPr>
          <w:rFonts w:ascii="Arial" w:hAnsi="Arial"/>
          <w:b/>
          <w:color w:val="804826"/>
          <w:sz w:val="15"/>
        </w:rPr>
        <w:t xml:space="preserve">4 </w:t>
      </w:r>
      <w:r>
        <w:rPr>
          <w:rFonts w:ascii="Georgia" w:hAnsi="Georgia"/>
          <w:sz w:val="19"/>
        </w:rPr>
        <w:t>but God, being rich in mercy, for his great love with which he loved us,</w:t>
      </w:r>
    </w:p>
    <w:p>
      <w:pPr>
        <w:pStyle w:val="Scripture"/>
      </w:pPr>
      <w:r>
        <w:rPr>
          <w:rFonts w:ascii="Arial" w:hAnsi="Arial"/>
          <w:b/>
          <w:color w:val="804826"/>
          <w:sz w:val="15"/>
        </w:rPr>
        <w:t xml:space="preserve">5 </w:t>
      </w:r>
      <w:r>
        <w:rPr>
          <w:rFonts w:ascii="Georgia" w:hAnsi="Georgia"/>
          <w:sz w:val="19"/>
        </w:rPr>
        <w:t>even when we were dead through our trespasses, made us alive together with Messiah (by grace you have been saved),</w:t>
      </w:r>
    </w:p>
    <w:p>
      <w:pPr>
        <w:pStyle w:val="Scripture"/>
      </w:pPr>
      <w:r>
        <w:rPr>
          <w:rFonts w:ascii="Arial" w:hAnsi="Arial"/>
          <w:b/>
          <w:color w:val="804826"/>
          <w:sz w:val="15"/>
        </w:rPr>
        <w:t xml:space="preserve">6 </w:t>
      </w:r>
      <w:r>
        <w:rPr>
          <w:rFonts w:ascii="Georgia" w:hAnsi="Georgia"/>
          <w:sz w:val="19"/>
        </w:rPr>
        <w:t>and raised us up with him, and made us to sit with him in the heavenly places, in Messiah Jesus:</w:t>
      </w:r>
    </w:p>
    <w:p>
      <w:pPr>
        <w:pStyle w:val="Scripture"/>
      </w:pPr>
      <w:r>
        <w:rPr>
          <w:rFonts w:ascii="Arial" w:hAnsi="Arial"/>
          <w:b/>
          <w:color w:val="804826"/>
          <w:sz w:val="15"/>
        </w:rPr>
        <w:t xml:space="preserve">7 </w:t>
      </w:r>
      <w:r>
        <w:rPr>
          <w:rFonts w:ascii="Georgia" w:hAnsi="Georgia"/>
          <w:sz w:val="19"/>
        </w:rPr>
        <w:t>that in the ages to come he might show the exceeding riches of his grace in kindness toward us in Messiah Jesus:</w:t>
      </w:r>
    </w:p>
    <w:p>
      <w:pPr>
        <w:pStyle w:val="Scripture"/>
      </w:pPr>
      <w:r>
        <w:rPr>
          <w:rFonts w:ascii="Arial" w:hAnsi="Arial"/>
          <w:b/>
          <w:color w:val="804826"/>
          <w:sz w:val="15"/>
        </w:rPr>
        <w:t xml:space="preserve">8 </w:t>
      </w:r>
      <w:r>
        <w:rPr>
          <w:rFonts w:ascii="Georgia" w:hAnsi="Georgia"/>
          <w:sz w:val="19"/>
        </w:rPr>
        <w:t>for by grace you have been saved through faith; and that not of yourselves, it is the gift of God;</w:t>
      </w:r>
    </w:p>
    <w:p>
      <w:pPr>
        <w:pStyle w:val="Scripture"/>
      </w:pPr>
      <w:r>
        <w:rPr>
          <w:rFonts w:ascii="Arial" w:hAnsi="Arial"/>
          <w:b/>
          <w:color w:val="804826"/>
          <w:sz w:val="15"/>
        </w:rPr>
        <w:t xml:space="preserve">9 </w:t>
      </w:r>
      <w:r>
        <w:rPr>
          <w:rFonts w:ascii="Georgia" w:hAnsi="Georgia"/>
          <w:sz w:val="19"/>
        </w:rPr>
        <w:t>not of works, that no one should glory.</w:t>
      </w:r>
    </w:p>
    <w:p>
      <w:pPr>
        <w:pStyle w:val="Scripture"/>
      </w:pPr>
      <w:r>
        <w:rPr>
          <w:rFonts w:ascii="Arial" w:hAnsi="Arial"/>
          <w:b/>
          <w:color w:val="804826"/>
          <w:sz w:val="15"/>
        </w:rPr>
        <w:t xml:space="preserve">10 </w:t>
      </w:r>
      <w:r>
        <w:rPr>
          <w:rFonts w:ascii="Georgia" w:hAnsi="Georgia"/>
          <w:sz w:val="19"/>
        </w:rPr>
        <w:t>For we are his workmanship, created in Messiah Jesus for good works, which God afore prepared that we should walk in them.</w:t>
      </w:r>
    </w:p>
    <w:p>
      <w:pPr>
        <w:pStyle w:val="Scripture"/>
      </w:pPr>
      <w:r>
        <w:rPr>
          <w:rFonts w:ascii="Arial" w:hAnsi="Arial"/>
          <w:b/>
          <w:color w:val="804826"/>
          <w:sz w:val="15"/>
        </w:rPr>
        <w:t xml:space="preserve">11 </w:t>
      </w:r>
      <w:r>
        <w:rPr>
          <w:rFonts w:ascii="Georgia" w:hAnsi="Georgia"/>
          <w:sz w:val="19"/>
        </w:rPr>
        <w:t>Why remember, that once you, the Gentiles in the flesh, who are called uncircumcision by that which is called circumcision, in the flesh, made by hands;</w:t>
      </w:r>
    </w:p>
    <w:p>
      <w:pPr>
        <w:pStyle w:val="Scripture"/>
      </w:pPr>
      <w:r>
        <w:rPr>
          <w:rFonts w:ascii="Arial" w:hAnsi="Arial"/>
          <w:b/>
          <w:color w:val="804826"/>
          <w:sz w:val="15"/>
        </w:rPr>
        <w:t xml:space="preserve">12 </w:t>
      </w:r>
      <w:r>
        <w:rPr>
          <w:rFonts w:ascii="Georgia" w:hAnsi="Georgia"/>
          <w:sz w:val="19"/>
        </w:rPr>
        <w:t>that you were at that time separate from Messiah, alienated from the commonwealth of Israel, and strangers from the covenants of promise, having no hope and without God in the world.</w:t>
      </w:r>
    </w:p>
    <w:p>
      <w:pPr>
        <w:pStyle w:val="Scripture"/>
      </w:pPr>
      <w:r>
        <w:rPr>
          <w:rFonts w:ascii="Arial" w:hAnsi="Arial"/>
          <w:b/>
          <w:color w:val="804826"/>
          <w:sz w:val="15"/>
        </w:rPr>
        <w:t xml:space="preserve">13 </w:t>
      </w:r>
      <w:r>
        <w:rPr>
          <w:rFonts w:ascii="Georgia" w:hAnsi="Georgia"/>
          <w:sz w:val="19"/>
        </w:rPr>
        <w:t>But now in Messiah Jesus you that once were far off are made near in the blood of Messiah.</w:t>
      </w:r>
    </w:p>
    <w:p>
      <w:pPr>
        <w:pStyle w:val="Scripture"/>
      </w:pPr>
      <w:r>
        <w:rPr>
          <w:rFonts w:ascii="Arial" w:hAnsi="Arial"/>
          <w:b/>
          <w:color w:val="804826"/>
          <w:sz w:val="15"/>
        </w:rPr>
        <w:t xml:space="preserve">14 </w:t>
      </w:r>
      <w:r>
        <w:rPr>
          <w:rFonts w:ascii="Georgia" w:hAnsi="Georgia"/>
          <w:sz w:val="19"/>
        </w:rPr>
        <w:t>For he is our peace, who made both one, and broke down the dividing wall of hostility,</w:t>
      </w:r>
    </w:p>
    <w:p>
      <w:pPr>
        <w:pStyle w:val="Scripture"/>
      </w:pPr>
      <w:r>
        <w:rPr>
          <w:rFonts w:ascii="Arial" w:hAnsi="Arial"/>
          <w:b/>
          <w:color w:val="804826"/>
          <w:sz w:val="15"/>
        </w:rPr>
        <w:t xml:space="preserve">15 </w:t>
      </w:r>
      <w:r>
        <w:rPr>
          <w:rFonts w:ascii="Georgia" w:hAnsi="Georgia"/>
          <w:sz w:val="19"/>
        </w:rPr>
        <w:t>having abolished in the flesh the enmity, even the Torah of commandments contained in ordinances; that he might create in himself of the two one new humanity, so making peace;</w:t>
      </w:r>
    </w:p>
    <w:p>
      <w:pPr>
        <w:pStyle w:val="Scripture"/>
      </w:pPr>
      <w:r>
        <w:rPr>
          <w:rFonts w:ascii="Arial" w:hAnsi="Arial"/>
          <w:b/>
          <w:color w:val="804826"/>
          <w:sz w:val="15"/>
        </w:rPr>
        <w:t xml:space="preserve">16 </w:t>
      </w:r>
      <w:r>
        <w:rPr>
          <w:rFonts w:ascii="Georgia" w:hAnsi="Georgia"/>
          <w:sz w:val="19"/>
        </w:rPr>
        <w:t>and might reconcile them both in one body to God through the cross, having slain the enmity by it:</w:t>
      </w:r>
    </w:p>
    <w:p>
      <w:pPr>
        <w:pStyle w:val="Scripture"/>
      </w:pPr>
      <w:r>
        <w:rPr>
          <w:rFonts w:ascii="Arial" w:hAnsi="Arial"/>
          <w:b/>
          <w:color w:val="804826"/>
          <w:sz w:val="15"/>
        </w:rPr>
        <w:t xml:space="preserve">17 </w:t>
      </w:r>
      <w:r>
        <w:rPr>
          <w:rFonts w:ascii="Georgia" w:hAnsi="Georgia"/>
          <w:sz w:val="19"/>
        </w:rPr>
        <w:t>and he came and preached peace to you that were far off, and peace to them that were near:</w:t>
      </w:r>
    </w:p>
    <w:p>
      <w:pPr>
        <w:pStyle w:val="Scripture"/>
      </w:pPr>
      <w:r>
        <w:rPr>
          <w:rFonts w:ascii="Arial" w:hAnsi="Arial"/>
          <w:b/>
          <w:color w:val="804826"/>
          <w:sz w:val="15"/>
        </w:rPr>
        <w:t xml:space="preserve">18 </w:t>
      </w:r>
      <w:r>
        <w:rPr>
          <w:rFonts w:ascii="Georgia" w:hAnsi="Georgia"/>
          <w:sz w:val="19"/>
        </w:rPr>
        <w:t>for through him we both have our access in one Spirit to the Father.</w:t>
      </w:r>
    </w:p>
    <w:p>
      <w:pPr>
        <w:pStyle w:val="Scripture"/>
      </w:pPr>
      <w:r>
        <w:rPr>
          <w:rFonts w:ascii="Arial" w:hAnsi="Arial"/>
          <w:b/>
          <w:color w:val="804826"/>
          <w:sz w:val="15"/>
        </w:rPr>
        <w:t xml:space="preserve">19 </w:t>
      </w:r>
      <w:r>
        <w:rPr>
          <w:rFonts w:ascii="Georgia" w:hAnsi="Georgia"/>
          <w:sz w:val="19"/>
        </w:rPr>
        <w:t>So then you are no more strangers and sojourners, but you are fellow-citizens with the holy ones, and of the household of God,</w:t>
      </w:r>
    </w:p>
    <w:p>
      <w:pPr>
        <w:pStyle w:val="Scripture"/>
      </w:pPr>
      <w:r>
        <w:rPr>
          <w:rFonts w:ascii="Arial" w:hAnsi="Arial"/>
          <w:b/>
          <w:color w:val="804826"/>
          <w:sz w:val="15"/>
        </w:rPr>
        <w:t xml:space="preserve">20 </w:t>
      </w:r>
      <w:r>
        <w:rPr>
          <w:rFonts w:ascii="Georgia" w:hAnsi="Georgia"/>
          <w:sz w:val="19"/>
        </w:rPr>
        <w:t>being built on the foundation of the apostles and prophets, Messiah Jesus himself being the chief cornerstone;</w:t>
      </w:r>
    </w:p>
    <w:p>
      <w:pPr>
        <w:pStyle w:val="Scripture"/>
      </w:pPr>
      <w:r>
        <w:rPr>
          <w:rFonts w:ascii="Arial" w:hAnsi="Arial"/>
          <w:b/>
          <w:color w:val="804826"/>
          <w:sz w:val="15"/>
        </w:rPr>
        <w:t xml:space="preserve">21 </w:t>
      </w:r>
      <w:r>
        <w:rPr>
          <w:rFonts w:ascii="Georgia" w:hAnsi="Georgia"/>
          <w:sz w:val="19"/>
        </w:rPr>
        <w:t>in whom each several building, fitly framed together, grows into a holy Temple in the Lord;</w:t>
      </w:r>
    </w:p>
    <w:p>
      <w:pPr>
        <w:pStyle w:val="Scripture"/>
      </w:pPr>
      <w:r>
        <w:rPr>
          <w:rFonts w:ascii="Arial" w:hAnsi="Arial"/>
          <w:b/>
          <w:color w:val="804826"/>
          <w:sz w:val="15"/>
        </w:rPr>
        <w:t xml:space="preserve">22 </w:t>
      </w:r>
      <w:r>
        <w:rPr>
          <w:rFonts w:ascii="Georgia" w:hAnsi="Georgia"/>
          <w:sz w:val="19"/>
        </w:rPr>
        <w:t>in whom you also are built together for a habitation of God in the Spirit.</w:t>
      </w:r>
    </w:p>
    <w:p>
      <w:pPr>
        <w:pStyle w:val="Heading2"/>
      </w:pPr>
      <w:r>
        <w:t>Chapter 3</w:t>
      </w:r>
    </w:p>
    <w:p>
      <w:pPr>
        <w:pStyle w:val="Scripture"/>
      </w:pPr>
      <w:r>
        <w:rPr>
          <w:rFonts w:ascii="Arial" w:hAnsi="Arial"/>
          <w:b/>
          <w:color w:val="804826"/>
          <w:sz w:val="15"/>
        </w:rPr>
        <w:t xml:space="preserve">1 </w:t>
      </w:r>
      <w:r>
        <w:rPr>
          <w:rFonts w:ascii="Georgia" w:hAnsi="Georgia"/>
          <w:sz w:val="19"/>
        </w:rPr>
        <w:t>For this reason I, Paul, the prisoner of Messiah Jesus for the sake of you Gentiles:</w:t>
      </w:r>
    </w:p>
    <w:p>
      <w:pPr>
        <w:pStyle w:val="Scripture"/>
      </w:pPr>
      <w:r>
        <w:rPr>
          <w:rFonts w:ascii="Arial" w:hAnsi="Arial"/>
          <w:b/>
          <w:color w:val="804826"/>
          <w:sz w:val="15"/>
        </w:rPr>
        <w:t xml:space="preserve">2 </w:t>
      </w:r>
      <w:r>
        <w:rPr>
          <w:rFonts w:ascii="Georgia" w:hAnsi="Georgia"/>
          <w:sz w:val="19"/>
        </w:rPr>
        <w:t>if so be that you have heard of the dispensation of that grace of God which was given me to you-ward;</w:t>
      </w:r>
    </w:p>
    <w:p>
      <w:pPr>
        <w:pStyle w:val="Scripture"/>
      </w:pPr>
      <w:r>
        <w:rPr>
          <w:rFonts w:ascii="Arial" w:hAnsi="Arial"/>
          <w:b/>
          <w:color w:val="804826"/>
          <w:sz w:val="15"/>
        </w:rPr>
        <w:t xml:space="preserve">3 </w:t>
      </w:r>
      <w:r>
        <w:rPr>
          <w:rFonts w:ascii="Georgia" w:hAnsi="Georgia"/>
          <w:sz w:val="19"/>
        </w:rPr>
        <w:t>how that by revelation was made known to me the mystery, as I wrote before in few words,</w:t>
      </w:r>
    </w:p>
    <w:p>
      <w:pPr>
        <w:pStyle w:val="Scripture"/>
      </w:pPr>
      <w:r>
        <w:rPr>
          <w:rFonts w:ascii="Arial" w:hAnsi="Arial"/>
          <w:b/>
          <w:color w:val="804826"/>
          <w:sz w:val="15"/>
        </w:rPr>
        <w:t xml:space="preserve">4 </w:t>
      </w:r>
      <w:r>
        <w:rPr>
          <w:rFonts w:ascii="Georgia" w:hAnsi="Georgia"/>
          <w:sz w:val="19"/>
        </w:rPr>
        <w:t>whereby, when you read, you can perceive my understanding in the mystery of Messiah;</w:t>
      </w:r>
    </w:p>
    <w:p>
      <w:pPr>
        <w:pStyle w:val="Scripture"/>
      </w:pPr>
      <w:r>
        <w:rPr>
          <w:rFonts w:ascii="Arial" w:hAnsi="Arial"/>
          <w:b/>
          <w:color w:val="804826"/>
          <w:sz w:val="15"/>
        </w:rPr>
        <w:t xml:space="preserve">5 </w:t>
      </w:r>
      <w:r>
        <w:rPr>
          <w:rFonts w:ascii="Georgia" w:hAnsi="Georgia"/>
          <w:sz w:val="19"/>
        </w:rPr>
        <w:t>which in other generation was not made known to the sons of men, as it has now been revealed to his holy apostles and prophets in the Spirit;</w:t>
      </w:r>
    </w:p>
    <w:p>
      <w:pPr>
        <w:pStyle w:val="Scripture"/>
      </w:pPr>
      <w:r>
        <w:rPr>
          <w:rFonts w:ascii="Arial" w:hAnsi="Arial"/>
          <w:b/>
          <w:color w:val="804826"/>
          <w:sz w:val="15"/>
        </w:rPr>
        <w:t xml:space="preserve">6 </w:t>
      </w:r>
      <w:r>
        <w:rPr>
          <w:rFonts w:ascii="Georgia" w:hAnsi="Georgia"/>
          <w:sz w:val="19"/>
        </w:rPr>
        <w:t>to wit, that the Gentiles are fellow-heirs, and fellow-members of the body, and fellow-partakers of the promise in Messiah Jesus through the good news,</w:t>
      </w:r>
    </w:p>
    <w:p>
      <w:pPr>
        <w:pStyle w:val="Scripture"/>
      </w:pPr>
      <w:r>
        <w:rPr>
          <w:rFonts w:ascii="Arial" w:hAnsi="Arial"/>
          <w:b/>
          <w:color w:val="804826"/>
          <w:sz w:val="15"/>
        </w:rPr>
        <w:t xml:space="preserve">7 </w:t>
      </w:r>
      <w:r>
        <w:rPr>
          <w:rFonts w:ascii="Georgia" w:hAnsi="Georgia"/>
          <w:sz w:val="19"/>
        </w:rPr>
        <w:t>whereof I was made a minister, according to the gift of that grace of God which was given me according to the working of his power.</w:t>
      </w:r>
    </w:p>
    <w:p>
      <w:pPr>
        <w:pStyle w:val="Scripture"/>
      </w:pPr>
      <w:r>
        <w:rPr>
          <w:rFonts w:ascii="Arial" w:hAnsi="Arial"/>
          <w:b/>
          <w:color w:val="804826"/>
          <w:sz w:val="15"/>
        </w:rPr>
        <w:t xml:space="preserve">8 </w:t>
      </w:r>
      <w:r>
        <w:rPr>
          <w:rFonts w:ascii="Georgia" w:hAnsi="Georgia"/>
          <w:sz w:val="19"/>
        </w:rPr>
        <w:t>To me, who am less than the least of all saints, was this grace given, to preach to the Gentiles the immeasurable riches of Messiah;</w:t>
      </w:r>
    </w:p>
    <w:p>
      <w:pPr>
        <w:pStyle w:val="Scripture"/>
      </w:pPr>
      <w:r>
        <w:rPr>
          <w:rFonts w:ascii="Arial" w:hAnsi="Arial"/>
          <w:b/>
          <w:color w:val="804826"/>
          <w:sz w:val="15"/>
        </w:rPr>
        <w:t xml:space="preserve">9 </w:t>
      </w:r>
      <w:r>
        <w:rPr>
          <w:rFonts w:ascii="Georgia" w:hAnsi="Georgia"/>
          <w:sz w:val="19"/>
        </w:rPr>
        <w:t>and to make all men see what is the dispensation of the mystery which for ages has been hidden in God who created all things;</w:t>
      </w:r>
    </w:p>
    <w:p>
      <w:pPr>
        <w:pStyle w:val="Scripture"/>
      </w:pPr>
      <w:r>
        <w:rPr>
          <w:rFonts w:ascii="Arial" w:hAnsi="Arial"/>
          <w:b/>
          <w:color w:val="804826"/>
          <w:sz w:val="15"/>
        </w:rPr>
        <w:t xml:space="preserve">10 </w:t>
      </w:r>
      <w:r>
        <w:rPr>
          <w:rFonts w:ascii="Georgia" w:hAnsi="Georgia"/>
          <w:sz w:val="19"/>
        </w:rPr>
        <w:t>to the intent that now to the rulers and authorities in the heavenly realms might be made known through the church the manifold wisdom of God,</w:t>
      </w:r>
    </w:p>
    <w:p>
      <w:pPr>
        <w:pStyle w:val="Scripture"/>
      </w:pPr>
      <w:r>
        <w:rPr>
          <w:rFonts w:ascii="Arial" w:hAnsi="Arial"/>
          <w:b/>
          <w:color w:val="804826"/>
          <w:sz w:val="15"/>
        </w:rPr>
        <w:t xml:space="preserve">11 </w:t>
      </w:r>
      <w:r>
        <w:rPr>
          <w:rFonts w:ascii="Georgia" w:hAnsi="Georgia"/>
          <w:sz w:val="19"/>
        </w:rPr>
        <w:t>according to the eternal purpose which he purposed in Messiah Jesus our Lord:</w:t>
      </w:r>
    </w:p>
    <w:p>
      <w:pPr>
        <w:pStyle w:val="Scripture"/>
      </w:pPr>
      <w:r>
        <w:rPr>
          <w:rFonts w:ascii="Arial" w:hAnsi="Arial"/>
          <w:b/>
          <w:color w:val="804826"/>
          <w:sz w:val="15"/>
        </w:rPr>
        <w:t xml:space="preserve">12 </w:t>
      </w:r>
      <w:r>
        <w:rPr>
          <w:rFonts w:ascii="Georgia" w:hAnsi="Georgia"/>
          <w:sz w:val="19"/>
        </w:rPr>
        <w:t>in whom we have boldness and access in confidence through our faith in him.</w:t>
      </w:r>
    </w:p>
    <w:p>
      <w:pPr>
        <w:pStyle w:val="Scripture"/>
      </w:pPr>
      <w:r>
        <w:rPr>
          <w:rFonts w:ascii="Arial" w:hAnsi="Arial"/>
          <w:b/>
          <w:color w:val="804826"/>
          <w:sz w:val="15"/>
        </w:rPr>
        <w:t xml:space="preserve">13 </w:t>
      </w:r>
      <w:r>
        <w:rPr>
          <w:rFonts w:ascii="Georgia" w:hAnsi="Georgia"/>
          <w:sz w:val="19"/>
        </w:rPr>
        <w:t>Why I ask that you may not faint at my tribulations for you, which are your glory.</w:t>
      </w:r>
    </w:p>
    <w:p>
      <w:pPr>
        <w:pStyle w:val="Scripture"/>
      </w:pPr>
      <w:r>
        <w:rPr>
          <w:rFonts w:ascii="Arial" w:hAnsi="Arial"/>
          <w:b/>
          <w:color w:val="804826"/>
          <w:sz w:val="15"/>
        </w:rPr>
        <w:t xml:space="preserve">14 </w:t>
      </w:r>
      <w:r>
        <w:rPr>
          <w:rFonts w:ascii="Georgia" w:hAnsi="Georgia"/>
          <w:sz w:val="19"/>
        </w:rPr>
        <w:t>For this cause I bow my knees to the Father,</w:t>
      </w:r>
    </w:p>
    <w:p>
      <w:pPr>
        <w:pStyle w:val="Scripture"/>
      </w:pPr>
      <w:r>
        <w:rPr>
          <w:rFonts w:ascii="Arial" w:hAnsi="Arial"/>
          <w:b/>
          <w:color w:val="804826"/>
          <w:sz w:val="15"/>
        </w:rPr>
        <w:t xml:space="preserve">15 </w:t>
      </w:r>
      <w:r>
        <w:rPr>
          <w:rFonts w:ascii="Georgia" w:hAnsi="Georgia"/>
          <w:sz w:val="19"/>
        </w:rPr>
        <w:t>from whom every family in heaven and on earth is named,</w:t>
      </w:r>
    </w:p>
    <w:p>
      <w:pPr>
        <w:pStyle w:val="Scripture"/>
      </w:pPr>
      <w:r>
        <w:rPr>
          <w:rFonts w:ascii="Arial" w:hAnsi="Arial"/>
          <w:b/>
          <w:color w:val="804826"/>
          <w:sz w:val="15"/>
        </w:rPr>
        <w:t xml:space="preserve">16 </w:t>
      </w:r>
      <w:r>
        <w:rPr>
          <w:rFonts w:ascii="Georgia" w:hAnsi="Georgia"/>
          <w:sz w:val="19"/>
        </w:rPr>
        <w:t>that he would grant you, according to the riches of his glory, that you may be strengthened with power through his Spirit in the inward man;</w:t>
      </w:r>
    </w:p>
    <w:p>
      <w:pPr>
        <w:pStyle w:val="Scripture"/>
      </w:pPr>
      <w:r>
        <w:rPr>
          <w:rFonts w:ascii="Arial" w:hAnsi="Arial"/>
          <w:b/>
          <w:color w:val="804826"/>
          <w:sz w:val="15"/>
        </w:rPr>
        <w:t xml:space="preserve">17 </w:t>
      </w:r>
      <w:r>
        <w:rPr>
          <w:rFonts w:ascii="Georgia" w:hAnsi="Georgia"/>
          <w:sz w:val="19"/>
        </w:rPr>
        <w:t>that Messiah may dwell in your hearts through faith; to the end that you, being rooted and grounded in love,</w:t>
      </w:r>
    </w:p>
    <w:p>
      <w:pPr>
        <w:pStyle w:val="Scripture"/>
      </w:pPr>
      <w:r>
        <w:rPr>
          <w:rFonts w:ascii="Arial" w:hAnsi="Arial"/>
          <w:b/>
          <w:color w:val="804826"/>
          <w:sz w:val="15"/>
        </w:rPr>
        <w:t xml:space="preserve">18 </w:t>
      </w:r>
      <w:r>
        <w:rPr>
          <w:rFonts w:ascii="Georgia" w:hAnsi="Georgia"/>
          <w:sz w:val="19"/>
        </w:rPr>
        <w:t>may be strong to apprehend with all the holy ones what is the breadth and length and height and depth,</w:t>
      </w:r>
    </w:p>
    <w:p>
      <w:pPr>
        <w:pStyle w:val="Scripture"/>
      </w:pPr>
      <w:r>
        <w:rPr>
          <w:rFonts w:ascii="Arial" w:hAnsi="Arial"/>
          <w:b/>
          <w:color w:val="804826"/>
          <w:sz w:val="15"/>
        </w:rPr>
        <w:t xml:space="preserve">19 </w:t>
      </w:r>
      <w:r>
        <w:rPr>
          <w:rFonts w:ascii="Georgia" w:hAnsi="Georgia"/>
          <w:sz w:val="19"/>
        </w:rPr>
        <w:t>and to know the love of Messiah which passes knowledge, that you may be filled to all the fulness of God.</w:t>
      </w:r>
    </w:p>
    <w:p>
      <w:pPr>
        <w:pStyle w:val="Scripture"/>
      </w:pPr>
      <w:r>
        <w:rPr>
          <w:rFonts w:ascii="Arial" w:hAnsi="Arial"/>
          <w:b/>
          <w:color w:val="804826"/>
          <w:sz w:val="15"/>
        </w:rPr>
        <w:t xml:space="preserve">20 </w:t>
      </w:r>
      <w:r>
        <w:rPr>
          <w:rFonts w:ascii="Georgia" w:hAnsi="Georgia"/>
          <w:sz w:val="19"/>
        </w:rPr>
        <w:t>Now to him that is able to do exceeding abundantly above all that we ask or think, according to the power that works in us,</w:t>
      </w:r>
    </w:p>
    <w:p>
      <w:pPr>
        <w:pStyle w:val="Scripture"/>
      </w:pPr>
      <w:r>
        <w:rPr>
          <w:rFonts w:ascii="Arial" w:hAnsi="Arial"/>
          <w:b/>
          <w:color w:val="804826"/>
          <w:sz w:val="15"/>
        </w:rPr>
        <w:t xml:space="preserve">21 </w:t>
      </w:r>
      <w:r>
        <w:rPr>
          <w:rFonts w:ascii="Georgia" w:hAnsi="Georgia"/>
          <w:sz w:val="19"/>
        </w:rPr>
        <w:t>to him be the glory in the church and in Messiah Jesus to all generations for ever and ever. Amen.</w:t>
      </w:r>
    </w:p>
    <w:p>
      <w:pPr>
        <w:pStyle w:val="Heading2"/>
      </w:pPr>
      <w:r>
        <w:t>Chapter 4</w:t>
      </w:r>
    </w:p>
    <w:p>
      <w:pPr>
        <w:pStyle w:val="Scripture"/>
      </w:pPr>
      <w:r>
        <w:rPr>
          <w:rFonts w:ascii="Arial" w:hAnsi="Arial"/>
          <w:b/>
          <w:color w:val="804826"/>
          <w:sz w:val="15"/>
        </w:rPr>
        <w:t xml:space="preserve">1 </w:t>
      </w:r>
      <w:r>
        <w:rPr>
          <w:rFonts w:ascii="Georgia" w:hAnsi="Georgia"/>
          <w:sz w:val="19"/>
        </w:rPr>
        <w:t>Therefore I, a prisoner in the Lord, urge you to live in a manner worthy of the calling with which you were called,</w:t>
      </w:r>
    </w:p>
    <w:p>
      <w:pPr>
        <w:pStyle w:val="Scripture"/>
      </w:pPr>
      <w:r>
        <w:rPr>
          <w:rFonts w:ascii="Arial" w:hAnsi="Arial"/>
          <w:b/>
          <w:color w:val="804826"/>
          <w:sz w:val="15"/>
        </w:rPr>
        <w:t xml:space="preserve">2 </w:t>
      </w:r>
      <w:r>
        <w:rPr>
          <w:rFonts w:ascii="Georgia" w:hAnsi="Georgia"/>
          <w:sz w:val="19"/>
        </w:rPr>
        <w:t>with all lowliness and meekness, with longsuffering, forbearing one another in love;</w:t>
      </w:r>
    </w:p>
    <w:p>
      <w:pPr>
        <w:pStyle w:val="Scripture"/>
      </w:pPr>
      <w:r>
        <w:rPr>
          <w:rFonts w:ascii="Arial" w:hAnsi="Arial"/>
          <w:b/>
          <w:color w:val="804826"/>
          <w:sz w:val="15"/>
        </w:rPr>
        <w:t xml:space="preserve">3 </w:t>
      </w:r>
      <w:r>
        <w:rPr>
          <w:rFonts w:ascii="Georgia" w:hAnsi="Georgia"/>
          <w:sz w:val="19"/>
        </w:rPr>
        <w:t>giving diligence to keep the unity by the Spirit in the bond of peace.</w:t>
      </w:r>
    </w:p>
    <w:p>
      <w:pPr>
        <w:pStyle w:val="Scripture"/>
      </w:pPr>
      <w:r>
        <w:rPr>
          <w:rFonts w:ascii="Arial" w:hAnsi="Arial"/>
          <w:b/>
          <w:color w:val="804826"/>
          <w:sz w:val="15"/>
        </w:rPr>
        <w:t xml:space="preserve">4 </w:t>
      </w:r>
      <w:r>
        <w:rPr>
          <w:rFonts w:ascii="Georgia" w:hAnsi="Georgia"/>
          <w:sz w:val="19"/>
        </w:rPr>
        <w:t>There is one body, and one Spirit, just as also you were called in one hope of your calling;</w:t>
      </w:r>
    </w:p>
    <w:p>
      <w:pPr>
        <w:pStyle w:val="Scripture"/>
      </w:pPr>
      <w:r>
        <w:rPr>
          <w:rFonts w:ascii="Arial" w:hAnsi="Arial"/>
          <w:b/>
          <w:color w:val="804826"/>
          <w:sz w:val="15"/>
        </w:rPr>
        <w:t xml:space="preserve">5 </w:t>
      </w:r>
      <w:r>
        <w:rPr>
          <w:rFonts w:ascii="Georgia" w:hAnsi="Georgia"/>
          <w:sz w:val="19"/>
        </w:rPr>
        <w:t>one Lord, one faith, one baptism,</w:t>
      </w:r>
    </w:p>
    <w:p>
      <w:pPr>
        <w:pStyle w:val="Scripture"/>
      </w:pPr>
      <w:r>
        <w:rPr>
          <w:rFonts w:ascii="Arial" w:hAnsi="Arial"/>
          <w:b/>
          <w:color w:val="804826"/>
          <w:sz w:val="15"/>
        </w:rPr>
        <w:t xml:space="preserve">6 </w:t>
      </w:r>
      <w:r>
        <w:rPr>
          <w:rFonts w:ascii="Georgia" w:hAnsi="Georgia"/>
          <w:sz w:val="19"/>
        </w:rPr>
        <w:t>one God and Father of all, who is over all, and through all, and in all.</w:t>
      </w:r>
    </w:p>
    <w:p>
      <w:pPr>
        <w:pStyle w:val="Scripture"/>
      </w:pPr>
      <w:r>
        <w:rPr>
          <w:rFonts w:ascii="Arial" w:hAnsi="Arial"/>
          <w:b/>
          <w:color w:val="804826"/>
          <w:sz w:val="15"/>
        </w:rPr>
        <w:t xml:space="preserve">7 </w:t>
      </w:r>
      <w:r>
        <w:rPr>
          <w:rFonts w:ascii="Georgia" w:hAnsi="Georgia"/>
          <w:sz w:val="19"/>
        </w:rPr>
        <w:t>But to each one of us was the grace given according to the measure of the gift of Messiah.</w:t>
      </w:r>
    </w:p>
    <w:p>
      <w:pPr>
        <w:pStyle w:val="Scripture"/>
      </w:pPr>
      <w:r>
        <w:rPr>
          <w:rFonts w:ascii="Arial" w:hAnsi="Arial"/>
          <w:b/>
          <w:color w:val="804826"/>
          <w:sz w:val="15"/>
        </w:rPr>
        <w:t xml:space="preserve">8 </w:t>
      </w:r>
      <w:r>
        <w:rPr>
          <w:rFonts w:ascii="Georgia" w:hAnsi="Georgia"/>
          <w:sz w:val="19"/>
        </w:rPr>
        <w:t>Why he says, When he ascended on high, he led captivity captive, And gave gifts to men.</w:t>
      </w:r>
    </w:p>
    <w:p>
      <w:pPr>
        <w:pStyle w:val="Scripture"/>
      </w:pPr>
      <w:r>
        <w:rPr>
          <w:rFonts w:ascii="Arial" w:hAnsi="Arial"/>
          <w:b/>
          <w:color w:val="804826"/>
          <w:sz w:val="15"/>
        </w:rPr>
        <w:t xml:space="preserve">9 </w:t>
      </w:r>
      <w:r>
        <w:rPr>
          <w:rFonts w:ascii="Georgia" w:hAnsi="Georgia"/>
          <w:sz w:val="19"/>
        </w:rPr>
        <w:t>(Now this, He ascended, what is it but that he also descended into the lower parts of the earth?</w:t>
      </w:r>
    </w:p>
    <w:p>
      <w:pPr>
        <w:pStyle w:val="Scripture"/>
      </w:pPr>
      <w:r>
        <w:rPr>
          <w:rFonts w:ascii="Arial" w:hAnsi="Arial"/>
          <w:b/>
          <w:color w:val="804826"/>
          <w:sz w:val="15"/>
        </w:rPr>
        <w:t xml:space="preserve">10 </w:t>
      </w:r>
      <w:r>
        <w:rPr>
          <w:rFonts w:ascii="Georgia" w:hAnsi="Georgia"/>
          <w:sz w:val="19"/>
        </w:rPr>
        <w:t>the one who descended is the same also that ascended far above all the heavens, that he might fill all things.)</w:t>
      </w:r>
    </w:p>
    <w:p>
      <w:pPr>
        <w:pStyle w:val="Scripture"/>
      </w:pPr>
      <w:r>
        <w:rPr>
          <w:rFonts w:ascii="Arial" w:hAnsi="Arial"/>
          <w:b/>
          <w:color w:val="804826"/>
          <w:sz w:val="15"/>
        </w:rPr>
        <w:t xml:space="preserve">11 </w:t>
      </w:r>
      <w:r>
        <w:rPr>
          <w:rFonts w:ascii="Georgia" w:hAnsi="Georgia"/>
          <w:sz w:val="19"/>
        </w:rPr>
        <w:t>And he gave some to be apostles; and some, prophets; and some, evangelists; and some, pastors and teachers;</w:t>
      </w:r>
    </w:p>
    <w:p>
      <w:pPr>
        <w:pStyle w:val="Scripture"/>
      </w:pPr>
      <w:r>
        <w:rPr>
          <w:rFonts w:ascii="Arial" w:hAnsi="Arial"/>
          <w:b/>
          <w:color w:val="804826"/>
          <w:sz w:val="15"/>
        </w:rPr>
        <w:t xml:space="preserve">12 </w:t>
      </w:r>
      <w:r>
        <w:rPr>
          <w:rFonts w:ascii="Georgia" w:hAnsi="Georgia"/>
          <w:sz w:val="19"/>
        </w:rPr>
        <w:t>for the equipping of the holy ones, to the work of ministering, to the building up of the body of Messiah:</w:t>
      </w:r>
    </w:p>
    <w:p>
      <w:pPr>
        <w:pStyle w:val="Scripture"/>
      </w:pPr>
      <w:r>
        <w:rPr>
          <w:rFonts w:ascii="Arial" w:hAnsi="Arial"/>
          <w:b/>
          <w:color w:val="804826"/>
          <w:sz w:val="15"/>
        </w:rPr>
        <w:t xml:space="preserve">13 </w:t>
      </w:r>
      <w:r>
        <w:rPr>
          <w:rFonts w:ascii="Georgia" w:hAnsi="Georgia"/>
          <w:sz w:val="19"/>
        </w:rPr>
        <w:t>till we all attain to the unity of the faith, and of the knowledge of the Son of God, to a mature person, to the measure of the stature of the fulness of Messiah:</w:t>
      </w:r>
    </w:p>
    <w:p>
      <w:pPr>
        <w:pStyle w:val="Scripture"/>
      </w:pPr>
      <w:r>
        <w:rPr>
          <w:rFonts w:ascii="Arial" w:hAnsi="Arial"/>
          <w:b/>
          <w:color w:val="804826"/>
          <w:sz w:val="15"/>
        </w:rPr>
        <w:t xml:space="preserve">14 </w:t>
      </w:r>
      <w:r>
        <w:rPr>
          <w:rFonts w:ascii="Georgia" w:hAnsi="Georgia"/>
          <w:sz w:val="19"/>
        </w:rPr>
        <w:t>that we may be no longer children, tossed to and fro and carried about with every wind of doctrine, by the sleight of men, in craftiness, after the wiles of error;</w:t>
      </w:r>
    </w:p>
    <w:p>
      <w:pPr>
        <w:pStyle w:val="Scripture"/>
      </w:pPr>
      <w:r>
        <w:rPr>
          <w:rFonts w:ascii="Arial" w:hAnsi="Arial"/>
          <w:b/>
          <w:color w:val="804826"/>
          <w:sz w:val="15"/>
        </w:rPr>
        <w:t xml:space="preserve">15 </w:t>
      </w:r>
      <w:r>
        <w:rPr>
          <w:rFonts w:ascii="Georgia" w:hAnsi="Georgia"/>
          <w:sz w:val="19"/>
        </w:rPr>
        <w:t>but speaking truth in love, we may grow up in all things into him, who is the head, even Messiah;</w:t>
      </w:r>
    </w:p>
    <w:p>
      <w:pPr>
        <w:pStyle w:val="Scripture"/>
      </w:pPr>
      <w:r>
        <w:rPr>
          <w:rFonts w:ascii="Arial" w:hAnsi="Arial"/>
          <w:b/>
          <w:color w:val="804826"/>
          <w:sz w:val="15"/>
        </w:rPr>
        <w:t xml:space="preserve">16 </w:t>
      </w:r>
      <w:r>
        <w:rPr>
          <w:rFonts w:ascii="Georgia" w:hAnsi="Georgia"/>
          <w:sz w:val="19"/>
        </w:rPr>
        <w:t>from whom all the body fitly framed and knit together through that which every joint supplies, according to the working in due measure of each several part, makes the increase of the body to the building up of itself in love.</w:t>
      </w:r>
    </w:p>
    <w:p>
      <w:pPr>
        <w:pStyle w:val="Scripture"/>
      </w:pPr>
      <w:r>
        <w:rPr>
          <w:rFonts w:ascii="Arial" w:hAnsi="Arial"/>
          <w:b/>
          <w:color w:val="804826"/>
          <w:sz w:val="15"/>
        </w:rPr>
        <w:t xml:space="preserve">17 </w:t>
      </w:r>
      <w:r>
        <w:rPr>
          <w:rFonts w:ascii="Georgia" w:hAnsi="Georgia"/>
          <w:sz w:val="19"/>
        </w:rPr>
        <w:t>This I say therefore, and testify in the Lord, that you no longer walk as the Gentiles also walk, in the vanity of their mind,</w:t>
      </w:r>
    </w:p>
    <w:p>
      <w:pPr>
        <w:pStyle w:val="Scripture"/>
      </w:pPr>
      <w:r>
        <w:rPr>
          <w:rFonts w:ascii="Arial" w:hAnsi="Arial"/>
          <w:b/>
          <w:color w:val="804826"/>
          <w:sz w:val="15"/>
        </w:rPr>
        <w:t xml:space="preserve">18 </w:t>
      </w:r>
      <w:r>
        <w:rPr>
          <w:rFonts w:ascii="Georgia" w:hAnsi="Georgia"/>
          <w:sz w:val="19"/>
        </w:rPr>
        <w:t>being darkened in their understanding, alienated from the life of God, because of the ignorance that is in them, because of the hardening of their heart;</w:t>
      </w:r>
    </w:p>
    <w:p>
      <w:pPr>
        <w:pStyle w:val="Scripture"/>
      </w:pPr>
      <w:r>
        <w:rPr>
          <w:rFonts w:ascii="Arial" w:hAnsi="Arial"/>
          <w:b/>
          <w:color w:val="804826"/>
          <w:sz w:val="15"/>
        </w:rPr>
        <w:t xml:space="preserve">19 </w:t>
      </w:r>
      <w:r>
        <w:rPr>
          <w:rFonts w:ascii="Georgia" w:hAnsi="Georgia"/>
          <w:sz w:val="19"/>
        </w:rPr>
        <w:t>who being past feeling gave themselves up to lasciviousness, to work all uncleanness with greediness.</w:t>
      </w:r>
    </w:p>
    <w:p>
      <w:pPr>
        <w:pStyle w:val="Scripture"/>
      </w:pPr>
      <w:r>
        <w:rPr>
          <w:rFonts w:ascii="Arial" w:hAnsi="Arial"/>
          <w:b/>
          <w:color w:val="804826"/>
          <w:sz w:val="15"/>
        </w:rPr>
        <w:t xml:space="preserve">20 </w:t>
      </w:r>
      <w:r>
        <w:rPr>
          <w:rFonts w:ascii="Georgia" w:hAnsi="Georgia"/>
          <w:sz w:val="19"/>
        </w:rPr>
        <w:t>But you did not so learn Messiah;</w:t>
      </w:r>
    </w:p>
    <w:p>
      <w:pPr>
        <w:pStyle w:val="Scripture"/>
      </w:pPr>
      <w:r>
        <w:rPr>
          <w:rFonts w:ascii="Arial" w:hAnsi="Arial"/>
          <w:b/>
          <w:color w:val="804826"/>
          <w:sz w:val="15"/>
        </w:rPr>
        <w:t xml:space="preserve">21 </w:t>
      </w:r>
      <w:r>
        <w:rPr>
          <w:rFonts w:ascii="Georgia" w:hAnsi="Georgia"/>
          <w:sz w:val="19"/>
        </w:rPr>
        <w:t>if so be that you heard him, and were taught in him, just as truth is in Jesus:</w:t>
      </w:r>
    </w:p>
    <w:p>
      <w:pPr>
        <w:pStyle w:val="Scripture"/>
      </w:pPr>
      <w:r>
        <w:rPr>
          <w:rFonts w:ascii="Arial" w:hAnsi="Arial"/>
          <w:b/>
          <w:color w:val="804826"/>
          <w:sz w:val="15"/>
        </w:rPr>
        <w:t xml:space="preserve">22 </w:t>
      </w:r>
      <w:r>
        <w:rPr>
          <w:rFonts w:ascii="Georgia" w:hAnsi="Georgia"/>
          <w:sz w:val="19"/>
        </w:rPr>
        <w:t>that you divorce, as concerning your former manner of life, the old self, that grows corrupt after the lusts of deceit;</w:t>
      </w:r>
    </w:p>
    <w:p>
      <w:pPr>
        <w:pStyle w:val="Scripture"/>
      </w:pPr>
      <w:r>
        <w:rPr>
          <w:rFonts w:ascii="Arial" w:hAnsi="Arial"/>
          <w:b/>
          <w:color w:val="804826"/>
          <w:sz w:val="15"/>
        </w:rPr>
        <w:t xml:space="preserve">23 </w:t>
      </w:r>
      <w:r>
        <w:rPr>
          <w:rFonts w:ascii="Georgia" w:hAnsi="Georgia"/>
          <w:sz w:val="19"/>
        </w:rPr>
        <w:t>and that you be renewed in the Spirit of your mind,</w:t>
      </w:r>
    </w:p>
    <w:p>
      <w:pPr>
        <w:pStyle w:val="Scripture"/>
      </w:pPr>
      <w:r>
        <w:rPr>
          <w:rFonts w:ascii="Arial" w:hAnsi="Arial"/>
          <w:b/>
          <w:color w:val="804826"/>
          <w:sz w:val="15"/>
        </w:rPr>
        <w:t xml:space="preserve">24 </w:t>
      </w:r>
      <w:r>
        <w:rPr>
          <w:rFonts w:ascii="Georgia" w:hAnsi="Georgia"/>
          <w:sz w:val="19"/>
        </w:rPr>
        <w:t>and put on the new self, that after God has been created in righteousness and holiness of truth.</w:t>
      </w:r>
    </w:p>
    <w:p>
      <w:pPr>
        <w:pStyle w:val="Scripture"/>
      </w:pPr>
      <w:r>
        <w:rPr>
          <w:rFonts w:ascii="Arial" w:hAnsi="Arial"/>
          <w:b/>
          <w:color w:val="804826"/>
          <w:sz w:val="15"/>
        </w:rPr>
        <w:t xml:space="preserve">25 </w:t>
      </w:r>
      <w:r>
        <w:rPr>
          <w:rFonts w:ascii="Georgia" w:hAnsi="Georgia"/>
          <w:sz w:val="19"/>
        </w:rPr>
        <w:t>Why, putting away falsehood, speak you truth each one with his neighbor: for we are members one of another.</w:t>
      </w:r>
    </w:p>
    <w:p>
      <w:pPr>
        <w:pStyle w:val="Scripture"/>
      </w:pPr>
      <w:r>
        <w:rPr>
          <w:rFonts w:ascii="Arial" w:hAnsi="Arial"/>
          <w:b/>
          <w:color w:val="804826"/>
          <w:sz w:val="15"/>
        </w:rPr>
        <w:t xml:space="preserve">26 </w:t>
      </w:r>
      <w:r>
        <w:rPr>
          <w:rFonts w:ascii="Georgia" w:hAnsi="Georgia"/>
          <w:sz w:val="19"/>
        </w:rPr>
        <w:t>Be you angry, and sin not: do not let the sun go down on your wrath:</w:t>
      </w:r>
    </w:p>
    <w:p>
      <w:pPr>
        <w:pStyle w:val="Scripture"/>
      </w:pPr>
      <w:r>
        <w:rPr>
          <w:rFonts w:ascii="Arial" w:hAnsi="Arial"/>
          <w:b/>
          <w:color w:val="804826"/>
          <w:sz w:val="15"/>
        </w:rPr>
        <w:t xml:space="preserve">27 </w:t>
      </w:r>
      <w:r>
        <w:rPr>
          <w:rFonts w:ascii="Georgia" w:hAnsi="Georgia"/>
          <w:sz w:val="19"/>
        </w:rPr>
        <w:t>neither give place to the devil.</w:t>
      </w:r>
    </w:p>
    <w:p>
      <w:pPr>
        <w:pStyle w:val="Scripture"/>
      </w:pPr>
      <w:r>
        <w:rPr>
          <w:rFonts w:ascii="Arial" w:hAnsi="Arial"/>
          <w:b/>
          <w:color w:val="804826"/>
          <w:sz w:val="15"/>
        </w:rPr>
        <w:t xml:space="preserve">28 </w:t>
      </w:r>
      <w:r>
        <w:rPr>
          <w:rFonts w:ascii="Georgia" w:hAnsi="Georgia"/>
          <w:sz w:val="19"/>
        </w:rPr>
        <w:t>Let him that stole steal no more: but rather let him labor, working with his hands the thing that is good, that he may have whereof to give to him that has need.</w:t>
      </w:r>
    </w:p>
    <w:p>
      <w:pPr>
        <w:pStyle w:val="Scripture"/>
      </w:pPr>
      <w:r>
        <w:rPr>
          <w:rFonts w:ascii="Arial" w:hAnsi="Arial"/>
          <w:b/>
          <w:color w:val="804826"/>
          <w:sz w:val="15"/>
        </w:rPr>
        <w:t xml:space="preserve">29 </w:t>
      </w:r>
      <w:r>
        <w:rPr>
          <w:rFonts w:ascii="Georgia" w:hAnsi="Georgia"/>
          <w:sz w:val="19"/>
        </w:rPr>
        <w:t>Let no corrupt speech proceed out of your mouth, but such as is good for edifying as the need may be, that it may give grace to them that hear.</w:t>
      </w:r>
    </w:p>
    <w:p>
      <w:pPr>
        <w:pStyle w:val="Scripture"/>
      </w:pPr>
      <w:r>
        <w:rPr>
          <w:rFonts w:ascii="Arial" w:hAnsi="Arial"/>
          <w:b/>
          <w:color w:val="804826"/>
          <w:sz w:val="15"/>
        </w:rPr>
        <w:t xml:space="preserve">30 </w:t>
      </w:r>
      <w:r>
        <w:rPr>
          <w:rFonts w:ascii="Georgia" w:hAnsi="Georgia"/>
          <w:sz w:val="19"/>
        </w:rPr>
        <w:t>And do not grieve the Holy Spirit of God, in whom you were sealed to the day of redemption.</w:t>
      </w:r>
    </w:p>
    <w:p>
      <w:pPr>
        <w:pStyle w:val="Scripture"/>
      </w:pPr>
      <w:r>
        <w:rPr>
          <w:rFonts w:ascii="Arial" w:hAnsi="Arial"/>
          <w:b/>
          <w:color w:val="804826"/>
          <w:sz w:val="15"/>
        </w:rPr>
        <w:t xml:space="preserve">31 </w:t>
      </w:r>
      <w:r>
        <w:rPr>
          <w:rFonts w:ascii="Georgia" w:hAnsi="Georgia"/>
          <w:sz w:val="19"/>
        </w:rPr>
        <w:t>Let all bitterness, and wrath, and anger, and clamor, and railing, be divorce from you, with all malice:</w:t>
      </w:r>
    </w:p>
    <w:p>
      <w:pPr>
        <w:pStyle w:val="Scripture"/>
      </w:pPr>
      <w:r>
        <w:rPr>
          <w:rFonts w:ascii="Arial" w:hAnsi="Arial"/>
          <w:b/>
          <w:color w:val="804826"/>
          <w:sz w:val="15"/>
        </w:rPr>
        <w:t xml:space="preserve">32 </w:t>
      </w:r>
      <w:r>
        <w:rPr>
          <w:rFonts w:ascii="Georgia" w:hAnsi="Georgia"/>
          <w:sz w:val="19"/>
        </w:rPr>
        <w:t>and be you kind one to another, tenderhearted, forgiving each other, just as God also in Messiah forgave you.</w:t>
      </w:r>
    </w:p>
    <w:p>
      <w:pPr>
        <w:pStyle w:val="Heading2"/>
      </w:pPr>
      <w:r>
        <w:t>Chapter 5</w:t>
      </w:r>
    </w:p>
    <w:p>
      <w:pPr>
        <w:pStyle w:val="Scripture"/>
      </w:pPr>
      <w:r>
        <w:rPr>
          <w:rFonts w:ascii="Arial" w:hAnsi="Arial"/>
          <w:b/>
          <w:color w:val="804826"/>
          <w:sz w:val="15"/>
        </w:rPr>
        <w:t xml:space="preserve">1 </w:t>
      </w:r>
      <w:r>
        <w:rPr>
          <w:rFonts w:ascii="Georgia" w:hAnsi="Georgia"/>
          <w:sz w:val="19"/>
        </w:rPr>
        <w:t>Therefore, imitate God, as beloved children;</w:t>
      </w:r>
    </w:p>
    <w:p>
      <w:pPr>
        <w:pStyle w:val="Scripture"/>
      </w:pPr>
      <w:r>
        <w:rPr>
          <w:rFonts w:ascii="Arial" w:hAnsi="Arial"/>
          <w:b/>
          <w:color w:val="804826"/>
          <w:sz w:val="15"/>
        </w:rPr>
        <w:t xml:space="preserve">2 </w:t>
      </w:r>
      <w:r>
        <w:rPr>
          <w:rFonts w:ascii="Georgia" w:hAnsi="Georgia"/>
          <w:sz w:val="19"/>
        </w:rPr>
        <w:t>and walk in love, just as Messiah also loved you, and gave himself up for us, an offering and a sacrifice to God for an odor of a sweet smell.</w:t>
      </w:r>
    </w:p>
    <w:p>
      <w:pPr>
        <w:pStyle w:val="Scripture"/>
      </w:pPr>
      <w:r>
        <w:rPr>
          <w:rFonts w:ascii="Arial" w:hAnsi="Arial"/>
          <w:b/>
          <w:color w:val="804826"/>
          <w:sz w:val="15"/>
        </w:rPr>
        <w:t xml:space="preserve">3 </w:t>
      </w:r>
      <w:r>
        <w:rPr>
          <w:rFonts w:ascii="Georgia" w:hAnsi="Georgia"/>
          <w:sz w:val="19"/>
        </w:rPr>
        <w:t>But sexual immorality, and all uncleanness, or covetousness, let it not even be named among you, as becomes saints;</w:t>
      </w:r>
    </w:p>
    <w:p>
      <w:pPr>
        <w:pStyle w:val="Scripture"/>
      </w:pPr>
      <w:r>
        <w:rPr>
          <w:rFonts w:ascii="Arial" w:hAnsi="Arial"/>
          <w:b/>
          <w:color w:val="804826"/>
          <w:sz w:val="15"/>
        </w:rPr>
        <w:t xml:space="preserve">4 </w:t>
      </w:r>
      <w:r>
        <w:rPr>
          <w:rFonts w:ascii="Georgia" w:hAnsi="Georgia"/>
          <w:sz w:val="19"/>
        </w:rPr>
        <w:t>nor filthiness, nor foolish talking, or jesting, which are not befitting: but rather giving of thanks.</w:t>
      </w:r>
    </w:p>
    <w:p>
      <w:pPr>
        <w:pStyle w:val="Scripture"/>
      </w:pPr>
      <w:r>
        <w:rPr>
          <w:rFonts w:ascii="Arial" w:hAnsi="Arial"/>
          <w:b/>
          <w:color w:val="804826"/>
          <w:sz w:val="15"/>
        </w:rPr>
        <w:t xml:space="preserve">5 </w:t>
      </w:r>
      <w:r>
        <w:rPr>
          <w:rFonts w:ascii="Georgia" w:hAnsi="Georgia"/>
          <w:sz w:val="19"/>
        </w:rPr>
        <w:t>For this you know of a surety, that no fornicator, nor unclean person, nor covetous man, who is an idolater, has any inheritance in the kingdom of Messiah and God.</w:t>
      </w:r>
    </w:p>
    <w:p>
      <w:pPr>
        <w:pStyle w:val="Scripture"/>
      </w:pPr>
      <w:r>
        <w:rPr>
          <w:rFonts w:ascii="Arial" w:hAnsi="Arial"/>
          <w:b/>
          <w:color w:val="804826"/>
          <w:sz w:val="15"/>
        </w:rPr>
        <w:t xml:space="preserve">6 </w:t>
      </w:r>
      <w:r>
        <w:rPr>
          <w:rFonts w:ascii="Georgia" w:hAnsi="Georgia"/>
          <w:sz w:val="19"/>
        </w:rPr>
        <w:t>Let no one deceive you with empty words: for because of these things comes the wrath of God on the sons of disobedience.</w:t>
      </w:r>
    </w:p>
    <w:p>
      <w:pPr>
        <w:pStyle w:val="Scripture"/>
      </w:pPr>
      <w:r>
        <w:rPr>
          <w:rFonts w:ascii="Arial" w:hAnsi="Arial"/>
          <w:b/>
          <w:color w:val="804826"/>
          <w:sz w:val="15"/>
        </w:rPr>
        <w:t xml:space="preserve">7 </w:t>
      </w:r>
      <w:r>
        <w:rPr>
          <w:rFonts w:ascii="Georgia" w:hAnsi="Georgia"/>
          <w:sz w:val="19"/>
        </w:rPr>
        <w:t>Be not Therefore, you partakers with them;</w:t>
      </w:r>
    </w:p>
    <w:p>
      <w:pPr>
        <w:pStyle w:val="Scripture"/>
      </w:pPr>
      <w:r>
        <w:rPr>
          <w:rFonts w:ascii="Arial" w:hAnsi="Arial"/>
          <w:b/>
          <w:color w:val="804826"/>
          <w:sz w:val="15"/>
        </w:rPr>
        <w:t xml:space="preserve">8 </w:t>
      </w:r>
      <w:r>
        <w:rPr>
          <w:rFonts w:ascii="Georgia" w:hAnsi="Georgia"/>
          <w:sz w:val="19"/>
        </w:rPr>
        <w:t>For you were once darkness, but are now light in the Lord: walk as children of light</w:t>
      </w:r>
    </w:p>
    <w:p>
      <w:pPr>
        <w:pStyle w:val="Scripture"/>
      </w:pPr>
      <w:r>
        <w:rPr>
          <w:rFonts w:ascii="Arial" w:hAnsi="Arial"/>
          <w:b/>
          <w:color w:val="804826"/>
          <w:sz w:val="15"/>
        </w:rPr>
        <w:t xml:space="preserve">9 </w:t>
      </w:r>
      <w:r>
        <w:rPr>
          <w:rFonts w:ascii="Georgia" w:hAnsi="Georgia"/>
          <w:sz w:val="19"/>
        </w:rPr>
        <w:t>(for the fruit of the light is in all goodness and righteousness and truth),</w:t>
      </w:r>
    </w:p>
    <w:p>
      <w:pPr>
        <w:pStyle w:val="Scripture"/>
      </w:pPr>
      <w:r>
        <w:rPr>
          <w:rFonts w:ascii="Arial" w:hAnsi="Arial"/>
          <w:b/>
          <w:color w:val="804826"/>
          <w:sz w:val="15"/>
        </w:rPr>
        <w:t xml:space="preserve">10 </w:t>
      </w:r>
      <w:r>
        <w:rPr>
          <w:rFonts w:ascii="Georgia" w:hAnsi="Georgia"/>
          <w:sz w:val="19"/>
        </w:rPr>
        <w:t>proving what is well-pleasing to the Lord;</w:t>
      </w:r>
    </w:p>
    <w:p>
      <w:pPr>
        <w:pStyle w:val="Scripture"/>
      </w:pPr>
      <w:r>
        <w:rPr>
          <w:rFonts w:ascii="Arial" w:hAnsi="Arial"/>
          <w:b/>
          <w:color w:val="804826"/>
          <w:sz w:val="15"/>
        </w:rPr>
        <w:t xml:space="preserve">11 </w:t>
      </w:r>
      <w:r>
        <w:rPr>
          <w:rFonts w:ascii="Georgia" w:hAnsi="Georgia"/>
          <w:sz w:val="19"/>
        </w:rPr>
        <w:t>and have no fellowship with the fruitless works of darkness, but rather even reprove them;</w:t>
      </w:r>
    </w:p>
    <w:p>
      <w:pPr>
        <w:pStyle w:val="Scripture"/>
      </w:pPr>
      <w:r>
        <w:rPr>
          <w:rFonts w:ascii="Arial" w:hAnsi="Arial"/>
          <w:b/>
          <w:color w:val="804826"/>
          <w:sz w:val="15"/>
        </w:rPr>
        <w:t xml:space="preserve">12 </w:t>
      </w:r>
      <w:r>
        <w:rPr>
          <w:rFonts w:ascii="Georgia" w:hAnsi="Georgia"/>
          <w:sz w:val="19"/>
        </w:rPr>
        <w:t>for the things which are done by them in secret it is a shame even to speak of.</w:t>
      </w:r>
    </w:p>
    <w:p>
      <w:pPr>
        <w:pStyle w:val="Scripture"/>
      </w:pPr>
      <w:r>
        <w:rPr>
          <w:rFonts w:ascii="Arial" w:hAnsi="Arial"/>
          <w:b/>
          <w:color w:val="804826"/>
          <w:sz w:val="15"/>
        </w:rPr>
        <w:t xml:space="preserve">13 </w:t>
      </w:r>
      <w:r>
        <w:rPr>
          <w:rFonts w:ascii="Georgia" w:hAnsi="Georgia"/>
          <w:sz w:val="19"/>
        </w:rPr>
        <w:t>But all things when they are reproved are made manifest by the light: for everything that is made manifest is light.</w:t>
      </w:r>
    </w:p>
    <w:p>
      <w:pPr>
        <w:pStyle w:val="Scripture"/>
      </w:pPr>
      <w:r>
        <w:rPr>
          <w:rFonts w:ascii="Arial" w:hAnsi="Arial"/>
          <w:b/>
          <w:color w:val="804826"/>
          <w:sz w:val="15"/>
        </w:rPr>
        <w:t xml:space="preserve">14 </w:t>
      </w:r>
      <w:r>
        <w:rPr>
          <w:rFonts w:ascii="Georgia" w:hAnsi="Georgia"/>
          <w:sz w:val="19"/>
        </w:rPr>
        <w:t>Why he says, Awake, you that sleep, and arise from the dead, and Messiah will shine on you.</w:t>
      </w:r>
    </w:p>
    <w:p>
      <w:pPr>
        <w:pStyle w:val="Scripture"/>
      </w:pPr>
      <w:r>
        <w:rPr>
          <w:rFonts w:ascii="Arial" w:hAnsi="Arial"/>
          <w:b/>
          <w:color w:val="804826"/>
          <w:sz w:val="15"/>
        </w:rPr>
        <w:t xml:space="preserve">15 </w:t>
      </w:r>
      <w:r>
        <w:rPr>
          <w:rFonts w:ascii="Georgia" w:hAnsi="Georgia"/>
          <w:sz w:val="19"/>
        </w:rPr>
        <w:t>Look therefore carefully how you walk, not as unwise, but as wise;</w:t>
      </w:r>
    </w:p>
    <w:p>
      <w:pPr>
        <w:pStyle w:val="Scripture"/>
      </w:pPr>
      <w:r>
        <w:rPr>
          <w:rFonts w:ascii="Arial" w:hAnsi="Arial"/>
          <w:b/>
          <w:color w:val="804826"/>
          <w:sz w:val="15"/>
        </w:rPr>
        <w:t xml:space="preserve">16 </w:t>
      </w:r>
      <w:r>
        <w:rPr>
          <w:rFonts w:ascii="Georgia" w:hAnsi="Georgia"/>
          <w:sz w:val="19"/>
        </w:rPr>
        <w:t>making the best use of the time, because the days are evil.</w:t>
      </w:r>
    </w:p>
    <w:p>
      <w:pPr>
        <w:pStyle w:val="Scripture"/>
      </w:pPr>
      <w:r>
        <w:rPr>
          <w:rFonts w:ascii="Arial" w:hAnsi="Arial"/>
          <w:b/>
          <w:color w:val="804826"/>
          <w:sz w:val="15"/>
        </w:rPr>
        <w:t xml:space="preserve">17 </w:t>
      </w:r>
      <w:r>
        <w:rPr>
          <w:rFonts w:ascii="Georgia" w:hAnsi="Georgia"/>
          <w:sz w:val="19"/>
        </w:rPr>
        <w:t>Why be you not foolish, but understand what the will of the Lord is.</w:t>
      </w:r>
    </w:p>
    <w:p>
      <w:pPr>
        <w:pStyle w:val="Scripture"/>
      </w:pPr>
      <w:r>
        <w:rPr>
          <w:rFonts w:ascii="Arial" w:hAnsi="Arial"/>
          <w:b/>
          <w:color w:val="804826"/>
          <w:sz w:val="15"/>
        </w:rPr>
        <w:t xml:space="preserve">18 </w:t>
      </w:r>
      <w:r>
        <w:rPr>
          <w:rFonts w:ascii="Georgia" w:hAnsi="Georgia"/>
          <w:sz w:val="19"/>
        </w:rPr>
        <w:t>And be not drunken with wine, in which is riot, but be filled with the Spirit;</w:t>
      </w:r>
    </w:p>
    <w:p>
      <w:pPr>
        <w:pStyle w:val="Scripture"/>
      </w:pPr>
      <w:r>
        <w:rPr>
          <w:rFonts w:ascii="Arial" w:hAnsi="Arial"/>
          <w:b/>
          <w:color w:val="804826"/>
          <w:sz w:val="15"/>
        </w:rPr>
        <w:t xml:space="preserve">19 </w:t>
      </w:r>
      <w:r>
        <w:rPr>
          <w:rFonts w:ascii="Georgia" w:hAnsi="Georgia"/>
          <w:sz w:val="19"/>
        </w:rPr>
        <w:t>speaking one to another in psalms and hymns and spiritual songs, singing and making melody with your heart to the Lord;</w:t>
      </w:r>
    </w:p>
    <w:p>
      <w:pPr>
        <w:pStyle w:val="Scripture"/>
      </w:pPr>
      <w:r>
        <w:rPr>
          <w:rFonts w:ascii="Arial" w:hAnsi="Arial"/>
          <w:b/>
          <w:color w:val="804826"/>
          <w:sz w:val="15"/>
        </w:rPr>
        <w:t xml:space="preserve">20 </w:t>
      </w:r>
      <w:r>
        <w:rPr>
          <w:rFonts w:ascii="Georgia" w:hAnsi="Georgia"/>
          <w:sz w:val="19"/>
        </w:rPr>
        <w:t>giving thanks always for all things in the name of our Lord Jesus the Messiah to God, even the Father;</w:t>
      </w:r>
    </w:p>
    <w:p>
      <w:pPr>
        <w:pStyle w:val="Scripture"/>
      </w:pPr>
      <w:r>
        <w:rPr>
          <w:rFonts w:ascii="Arial" w:hAnsi="Arial"/>
          <w:b/>
          <w:color w:val="804826"/>
          <w:sz w:val="15"/>
        </w:rPr>
        <w:t xml:space="preserve">21 </w:t>
      </w:r>
      <w:r>
        <w:rPr>
          <w:rFonts w:ascii="Georgia" w:hAnsi="Georgia"/>
          <w:sz w:val="19"/>
        </w:rPr>
        <w:t>subjecting yourselves one to another in the fear of Messiah.</w:t>
      </w:r>
    </w:p>
    <w:p>
      <w:pPr>
        <w:pStyle w:val="Scripture"/>
      </w:pPr>
      <w:r>
        <w:rPr>
          <w:rFonts w:ascii="Arial" w:hAnsi="Arial"/>
          <w:b/>
          <w:color w:val="804826"/>
          <w:sz w:val="15"/>
        </w:rPr>
        <w:t xml:space="preserve">22 </w:t>
      </w:r>
      <w:r>
        <w:rPr>
          <w:rFonts w:ascii="Georgia" w:hAnsi="Georgia"/>
          <w:sz w:val="19"/>
        </w:rPr>
        <w:t>Wives, be in subjection to your own husbands, as to the Lord.</w:t>
      </w:r>
    </w:p>
    <w:p>
      <w:pPr>
        <w:pStyle w:val="Scripture"/>
      </w:pPr>
      <w:r>
        <w:rPr>
          <w:rFonts w:ascii="Arial" w:hAnsi="Arial"/>
          <w:b/>
          <w:color w:val="804826"/>
          <w:sz w:val="15"/>
        </w:rPr>
        <w:t xml:space="preserve">23 </w:t>
      </w:r>
      <w:r>
        <w:rPr>
          <w:rFonts w:ascii="Georgia" w:hAnsi="Georgia"/>
          <w:sz w:val="19"/>
        </w:rPr>
        <w:t>For the husband is the head of the wife, and Messiah also is the head of the church, being himself the saviour of the body.</w:t>
      </w:r>
    </w:p>
    <w:p>
      <w:pPr>
        <w:pStyle w:val="Scripture"/>
      </w:pPr>
      <w:r>
        <w:rPr>
          <w:rFonts w:ascii="Arial" w:hAnsi="Arial"/>
          <w:b/>
          <w:color w:val="804826"/>
          <w:sz w:val="15"/>
        </w:rPr>
        <w:t xml:space="preserve">24 </w:t>
      </w:r>
      <w:r>
        <w:rPr>
          <w:rFonts w:ascii="Georgia" w:hAnsi="Georgia"/>
          <w:sz w:val="19"/>
        </w:rPr>
        <w:t>But as the church is subject to Messiah, so let the wives also be to their husbands in everything.</w:t>
      </w:r>
    </w:p>
    <w:p>
      <w:pPr>
        <w:pStyle w:val="Scripture"/>
      </w:pPr>
      <w:r>
        <w:rPr>
          <w:rFonts w:ascii="Arial" w:hAnsi="Arial"/>
          <w:b/>
          <w:color w:val="804826"/>
          <w:sz w:val="15"/>
        </w:rPr>
        <w:t xml:space="preserve">25 </w:t>
      </w:r>
      <w:r>
        <w:rPr>
          <w:rFonts w:ascii="Georgia" w:hAnsi="Georgia"/>
          <w:sz w:val="19"/>
        </w:rPr>
        <w:t>Husbands, love your wives, just as Messiah also loved the church, and gave himself up for it;</w:t>
      </w:r>
    </w:p>
    <w:p>
      <w:pPr>
        <w:pStyle w:val="Scripture"/>
      </w:pPr>
      <w:r>
        <w:rPr>
          <w:rFonts w:ascii="Arial" w:hAnsi="Arial"/>
          <w:b/>
          <w:color w:val="804826"/>
          <w:sz w:val="15"/>
        </w:rPr>
        <w:t xml:space="preserve">26 </w:t>
      </w:r>
      <w:r>
        <w:rPr>
          <w:rFonts w:ascii="Georgia" w:hAnsi="Georgia"/>
          <w:sz w:val="19"/>
        </w:rPr>
        <w:t>that he might sanctify it, having cleansed it by the washing of water with the word,</w:t>
      </w:r>
    </w:p>
    <w:p>
      <w:pPr>
        <w:pStyle w:val="Scripture"/>
      </w:pPr>
      <w:r>
        <w:rPr>
          <w:rFonts w:ascii="Arial" w:hAnsi="Arial"/>
          <w:b/>
          <w:color w:val="804826"/>
          <w:sz w:val="15"/>
        </w:rPr>
        <w:t xml:space="preserve">27 </w:t>
      </w:r>
      <w:r>
        <w:rPr>
          <w:rFonts w:ascii="Georgia" w:hAnsi="Georgia"/>
          <w:sz w:val="19"/>
        </w:rPr>
        <w:t>that he might present the church to himself a glorious church, not having spot or wrinkle or any such thing; but that it should be holy and without blemish.</w:t>
      </w:r>
    </w:p>
    <w:p>
      <w:pPr>
        <w:pStyle w:val="Scripture"/>
      </w:pPr>
      <w:r>
        <w:rPr>
          <w:rFonts w:ascii="Arial" w:hAnsi="Arial"/>
          <w:b/>
          <w:color w:val="804826"/>
          <w:sz w:val="15"/>
        </w:rPr>
        <w:t xml:space="preserve">28 </w:t>
      </w:r>
      <w:r>
        <w:rPr>
          <w:rFonts w:ascii="Georgia" w:hAnsi="Georgia"/>
          <w:sz w:val="19"/>
        </w:rPr>
        <w:t>Even so ought husbands also to love their own wives as their own bodies. the one who loves his own wife loves himself:</w:t>
      </w:r>
    </w:p>
    <w:p>
      <w:pPr>
        <w:pStyle w:val="Scripture"/>
      </w:pPr>
      <w:r>
        <w:rPr>
          <w:rFonts w:ascii="Arial" w:hAnsi="Arial"/>
          <w:b/>
          <w:color w:val="804826"/>
          <w:sz w:val="15"/>
        </w:rPr>
        <w:t xml:space="preserve">29 </w:t>
      </w:r>
      <w:r>
        <w:rPr>
          <w:rFonts w:ascii="Georgia" w:hAnsi="Georgia"/>
          <w:sz w:val="19"/>
        </w:rPr>
        <w:t>for no one ever hated his own flesh; but nourishes and cherishes it, just as Messiah also the church;</w:t>
      </w:r>
    </w:p>
    <w:p>
      <w:pPr>
        <w:pStyle w:val="Scripture"/>
      </w:pPr>
      <w:r>
        <w:rPr>
          <w:rFonts w:ascii="Arial" w:hAnsi="Arial"/>
          <w:b/>
          <w:color w:val="804826"/>
          <w:sz w:val="15"/>
        </w:rPr>
        <w:t xml:space="preserve">30 </w:t>
      </w:r>
      <w:r>
        <w:rPr>
          <w:rFonts w:ascii="Georgia" w:hAnsi="Georgia"/>
          <w:sz w:val="19"/>
        </w:rPr>
        <w:t>because we are members of his body.</w:t>
      </w:r>
    </w:p>
    <w:p>
      <w:pPr>
        <w:pStyle w:val="Scripture"/>
      </w:pPr>
      <w:r>
        <w:rPr>
          <w:rFonts w:ascii="Arial" w:hAnsi="Arial"/>
          <w:b/>
          <w:color w:val="804826"/>
          <w:sz w:val="15"/>
        </w:rPr>
        <w:t xml:space="preserve">31 </w:t>
      </w:r>
      <w:r>
        <w:rPr>
          <w:rFonts w:ascii="Georgia" w:hAnsi="Georgia"/>
          <w:sz w:val="19"/>
        </w:rPr>
        <w:t>For this cause will a man leave his father and mother, and will cleave to his wife; and the two will become one flesh.</w:t>
      </w:r>
    </w:p>
    <w:p>
      <w:pPr>
        <w:pStyle w:val="Scripture"/>
      </w:pPr>
      <w:r>
        <w:rPr>
          <w:rFonts w:ascii="Arial" w:hAnsi="Arial"/>
          <w:b/>
          <w:color w:val="804826"/>
          <w:sz w:val="15"/>
        </w:rPr>
        <w:t xml:space="preserve">32 </w:t>
      </w:r>
      <w:r>
        <w:rPr>
          <w:rFonts w:ascii="Georgia" w:hAnsi="Georgia"/>
          <w:sz w:val="19"/>
        </w:rPr>
        <w:t>This mystery is great: but I speak in regard of Messiah and of the church.</w:t>
      </w:r>
    </w:p>
    <w:p>
      <w:pPr>
        <w:pStyle w:val="Scripture"/>
      </w:pPr>
      <w:r>
        <w:rPr>
          <w:rFonts w:ascii="Arial" w:hAnsi="Arial"/>
          <w:b/>
          <w:color w:val="804826"/>
          <w:sz w:val="15"/>
        </w:rPr>
        <w:t xml:space="preserve">33 </w:t>
      </w:r>
      <w:r>
        <w:rPr>
          <w:rFonts w:ascii="Georgia" w:hAnsi="Georgia"/>
          <w:sz w:val="19"/>
        </w:rPr>
        <w:t>Nevertheless do you also severally love each one his own wife just as himself; and let the wife see that she fear her husband.</w:t>
      </w:r>
    </w:p>
    <w:p>
      <w:pPr>
        <w:pStyle w:val="Heading2"/>
      </w:pPr>
      <w:r>
        <w:t>Chapter 6</w:t>
      </w:r>
    </w:p>
    <w:p>
      <w:pPr>
        <w:pStyle w:val="Scripture"/>
      </w:pPr>
      <w:r>
        <w:rPr>
          <w:rFonts w:ascii="Arial" w:hAnsi="Arial"/>
          <w:b/>
          <w:color w:val="804826"/>
          <w:sz w:val="15"/>
        </w:rPr>
        <w:t xml:space="preserve">1 </w:t>
      </w:r>
      <w:r>
        <w:rPr>
          <w:rFonts w:ascii="Georgia" w:hAnsi="Georgia"/>
          <w:sz w:val="19"/>
        </w:rPr>
        <w:t>Children, obey your parents in the Lord: for this is right.</w:t>
      </w:r>
    </w:p>
    <w:p>
      <w:pPr>
        <w:pStyle w:val="Scripture"/>
      </w:pPr>
      <w:r>
        <w:rPr>
          <w:rFonts w:ascii="Arial" w:hAnsi="Arial"/>
          <w:b/>
          <w:color w:val="804826"/>
          <w:sz w:val="15"/>
        </w:rPr>
        <w:t xml:space="preserve">2 </w:t>
      </w:r>
      <w:r>
        <w:rPr>
          <w:rFonts w:ascii="Georgia" w:hAnsi="Georgia"/>
          <w:sz w:val="19"/>
        </w:rPr>
        <w:t>Honor your father and mother (which is the first commandment with promise),</w:t>
      </w:r>
    </w:p>
    <w:p>
      <w:pPr>
        <w:pStyle w:val="Scripture"/>
      </w:pPr>
      <w:r>
        <w:rPr>
          <w:rFonts w:ascii="Arial" w:hAnsi="Arial"/>
          <w:b/>
          <w:color w:val="804826"/>
          <w:sz w:val="15"/>
        </w:rPr>
        <w:t xml:space="preserve">3 </w:t>
      </w:r>
      <w:r>
        <w:rPr>
          <w:rFonts w:ascii="Georgia" w:hAnsi="Georgia"/>
          <w:sz w:val="19"/>
        </w:rPr>
        <w:t>that it may be well with you, and you may live long on the earth.</w:t>
      </w:r>
    </w:p>
    <w:p>
      <w:pPr>
        <w:pStyle w:val="Scripture"/>
      </w:pPr>
      <w:r>
        <w:rPr>
          <w:rFonts w:ascii="Arial" w:hAnsi="Arial"/>
          <w:b/>
          <w:color w:val="804826"/>
          <w:sz w:val="15"/>
        </w:rPr>
        <w:t xml:space="preserve">4 </w:t>
      </w:r>
      <w:r>
        <w:rPr>
          <w:rFonts w:ascii="Georgia" w:hAnsi="Georgia"/>
          <w:sz w:val="19"/>
        </w:rPr>
        <w:t>And, you fathers, provoke not your children to wrath: but nurture them in the chastening and admonition of the Lord.</w:t>
      </w:r>
    </w:p>
    <w:p>
      <w:pPr>
        <w:pStyle w:val="Scripture"/>
      </w:pPr>
      <w:r>
        <w:rPr>
          <w:rFonts w:ascii="Arial" w:hAnsi="Arial"/>
          <w:b/>
          <w:color w:val="804826"/>
          <w:sz w:val="15"/>
        </w:rPr>
        <w:t xml:space="preserve">5 </w:t>
      </w:r>
      <w:r>
        <w:rPr>
          <w:rFonts w:ascii="Georgia" w:hAnsi="Georgia"/>
          <w:sz w:val="19"/>
        </w:rPr>
        <w:t>Servants, be obedient to them that according to the flesh are your masters, with fear and trembling, in singleness of your heart, as to Messiah;</w:t>
      </w:r>
    </w:p>
    <w:p>
      <w:pPr>
        <w:pStyle w:val="Scripture"/>
      </w:pPr>
      <w:r>
        <w:rPr>
          <w:rFonts w:ascii="Arial" w:hAnsi="Arial"/>
          <w:b/>
          <w:color w:val="804826"/>
          <w:sz w:val="15"/>
        </w:rPr>
        <w:t xml:space="preserve">6 </w:t>
      </w:r>
      <w:r>
        <w:rPr>
          <w:rFonts w:ascii="Georgia" w:hAnsi="Georgia"/>
          <w:sz w:val="19"/>
        </w:rPr>
        <w:t>not in the Way of eyeservice, as men-pleasers; but as servants of Messiah, doing the will of God from the heart;</w:t>
      </w:r>
    </w:p>
    <w:p>
      <w:pPr>
        <w:pStyle w:val="Scripture"/>
      </w:pPr>
      <w:r>
        <w:rPr>
          <w:rFonts w:ascii="Arial" w:hAnsi="Arial"/>
          <w:b/>
          <w:color w:val="804826"/>
          <w:sz w:val="15"/>
        </w:rPr>
        <w:t xml:space="preserve">7 </w:t>
      </w:r>
      <w:r>
        <w:rPr>
          <w:rFonts w:ascii="Georgia" w:hAnsi="Georgia"/>
          <w:sz w:val="19"/>
        </w:rPr>
        <w:t>with good will doing service, as to the Lord, and not to men:</w:t>
      </w:r>
    </w:p>
    <w:p>
      <w:pPr>
        <w:pStyle w:val="Scripture"/>
      </w:pPr>
      <w:r>
        <w:rPr>
          <w:rFonts w:ascii="Arial" w:hAnsi="Arial"/>
          <w:b/>
          <w:color w:val="804826"/>
          <w:sz w:val="15"/>
        </w:rPr>
        <w:t xml:space="preserve">8 </w:t>
      </w:r>
      <w:r>
        <w:rPr>
          <w:rFonts w:ascii="Georgia" w:hAnsi="Georgia"/>
          <w:sz w:val="19"/>
        </w:rPr>
        <w:t>knowing that whatever good thing each one does, the same will he receive again from the Lord, whether he be bond or free.</w:t>
      </w:r>
    </w:p>
    <w:p>
      <w:pPr>
        <w:pStyle w:val="Scripture"/>
      </w:pPr>
      <w:r>
        <w:rPr>
          <w:rFonts w:ascii="Arial" w:hAnsi="Arial"/>
          <w:b/>
          <w:color w:val="804826"/>
          <w:sz w:val="15"/>
        </w:rPr>
        <w:t xml:space="preserve">9 </w:t>
      </w:r>
      <w:r>
        <w:rPr>
          <w:rFonts w:ascii="Georgia" w:hAnsi="Georgia"/>
          <w:sz w:val="19"/>
        </w:rPr>
        <w:t>And, you masters, do the same things to them, and forbear threatening: knowing that he who is both their Master and yours is in heaven, and there is no respect of persons with him.</w:t>
      </w:r>
    </w:p>
    <w:p>
      <w:pPr>
        <w:pStyle w:val="Scripture"/>
      </w:pPr>
      <w:r>
        <w:rPr>
          <w:rFonts w:ascii="Arial" w:hAnsi="Arial"/>
          <w:b/>
          <w:color w:val="804826"/>
          <w:sz w:val="15"/>
        </w:rPr>
        <w:t xml:space="preserve">10 </w:t>
      </w:r>
      <w:r>
        <w:rPr>
          <w:rFonts w:ascii="Georgia" w:hAnsi="Georgia"/>
          <w:sz w:val="19"/>
        </w:rPr>
        <w:t>Finally, be strong in the Lord, and in the strength of his might.</w:t>
      </w:r>
    </w:p>
    <w:p>
      <w:pPr>
        <w:pStyle w:val="Scripture"/>
      </w:pPr>
      <w:r>
        <w:rPr>
          <w:rFonts w:ascii="Arial" w:hAnsi="Arial"/>
          <w:b/>
          <w:color w:val="804826"/>
          <w:sz w:val="15"/>
        </w:rPr>
        <w:t xml:space="preserve">11 </w:t>
      </w:r>
      <w:r>
        <w:rPr>
          <w:rFonts w:ascii="Georgia" w:hAnsi="Georgia"/>
          <w:sz w:val="19"/>
        </w:rPr>
        <w:t>Put on the whole armour of God, that you may be able to stand against the wiles of the devil.</w:t>
      </w:r>
    </w:p>
    <w:p>
      <w:pPr>
        <w:pStyle w:val="Scripture"/>
      </w:pPr>
      <w:r>
        <w:rPr>
          <w:rFonts w:ascii="Arial" w:hAnsi="Arial"/>
          <w:b/>
          <w:color w:val="804826"/>
          <w:sz w:val="15"/>
        </w:rPr>
        <w:t xml:space="preserve">12 </w:t>
      </w:r>
      <w:r>
        <w:rPr>
          <w:rFonts w:ascii="Georgia" w:hAnsi="Georgia"/>
          <w:sz w:val="19"/>
        </w:rPr>
        <w:t>For our wrestling is not against flesh and blood, but against the principalities, against the powers, against the world-rulers of this darkness, against the spiritual forces of wickedness in the heavenly places.</w:t>
      </w:r>
    </w:p>
    <w:p>
      <w:pPr>
        <w:pStyle w:val="Scripture"/>
      </w:pPr>
      <w:r>
        <w:rPr>
          <w:rFonts w:ascii="Arial" w:hAnsi="Arial"/>
          <w:b/>
          <w:color w:val="804826"/>
          <w:sz w:val="15"/>
        </w:rPr>
        <w:t xml:space="preserve">13 </w:t>
      </w:r>
      <w:r>
        <w:rPr>
          <w:rFonts w:ascii="Georgia" w:hAnsi="Georgia"/>
          <w:sz w:val="19"/>
        </w:rPr>
        <w:t>Why take up the whole armour of God, that you may be able to withstand in the evil day, and, having done all, to stand.</w:t>
      </w:r>
    </w:p>
    <w:p>
      <w:pPr>
        <w:pStyle w:val="Scripture"/>
      </w:pPr>
      <w:r>
        <w:rPr>
          <w:rFonts w:ascii="Arial" w:hAnsi="Arial"/>
          <w:b/>
          <w:color w:val="804826"/>
          <w:sz w:val="15"/>
        </w:rPr>
        <w:t xml:space="preserve">14 </w:t>
      </w:r>
      <w:r>
        <w:rPr>
          <w:rFonts w:ascii="Georgia" w:hAnsi="Georgia"/>
          <w:sz w:val="19"/>
        </w:rPr>
        <w:t>Stand therefore, having girded your loins with truth, and having put on the breastplate of righteousness,</w:t>
      </w:r>
    </w:p>
    <w:p>
      <w:pPr>
        <w:pStyle w:val="Scripture"/>
      </w:pPr>
      <w:r>
        <w:rPr>
          <w:rFonts w:ascii="Arial" w:hAnsi="Arial"/>
          <w:b/>
          <w:color w:val="804826"/>
          <w:sz w:val="15"/>
        </w:rPr>
        <w:t xml:space="preserve">15 </w:t>
      </w:r>
      <w:r>
        <w:rPr>
          <w:rFonts w:ascii="Georgia" w:hAnsi="Georgia"/>
          <w:sz w:val="19"/>
        </w:rPr>
        <w:t>and having shod your feet with Preparation Day of the good news of peace;</w:t>
      </w:r>
    </w:p>
    <w:p>
      <w:pPr>
        <w:pStyle w:val="Scripture"/>
      </w:pPr>
      <w:r>
        <w:rPr>
          <w:rFonts w:ascii="Arial" w:hAnsi="Arial"/>
          <w:b/>
          <w:color w:val="804826"/>
          <w:sz w:val="15"/>
        </w:rPr>
        <w:t xml:space="preserve">16 </w:t>
      </w:r>
      <w:r>
        <w:rPr>
          <w:rFonts w:ascii="Georgia" w:hAnsi="Georgia"/>
          <w:sz w:val="19"/>
        </w:rPr>
        <w:t>withal taking up the shield of faith, with which you will be able to quench all the fiery darts of the evil one.</w:t>
      </w:r>
    </w:p>
    <w:p>
      <w:pPr>
        <w:pStyle w:val="Scripture"/>
      </w:pPr>
      <w:r>
        <w:rPr>
          <w:rFonts w:ascii="Arial" w:hAnsi="Arial"/>
          <w:b/>
          <w:color w:val="804826"/>
          <w:sz w:val="15"/>
        </w:rPr>
        <w:t xml:space="preserve">17 </w:t>
      </w:r>
      <w:r>
        <w:rPr>
          <w:rFonts w:ascii="Georgia" w:hAnsi="Georgia"/>
          <w:sz w:val="19"/>
        </w:rPr>
        <w:t>And take the helmet of salvation, and the sword by the Spirit, which is the word of God:</w:t>
      </w:r>
    </w:p>
    <w:p>
      <w:pPr>
        <w:pStyle w:val="Scripture"/>
      </w:pPr>
      <w:r>
        <w:rPr>
          <w:rFonts w:ascii="Arial" w:hAnsi="Arial"/>
          <w:b/>
          <w:color w:val="804826"/>
          <w:sz w:val="15"/>
        </w:rPr>
        <w:t xml:space="preserve">18 </w:t>
      </w:r>
      <w:r>
        <w:rPr>
          <w:rFonts w:ascii="Georgia" w:hAnsi="Georgia"/>
          <w:sz w:val="19"/>
        </w:rPr>
        <w:t>with all prayer and supplication praying at all seasons in the Spirit, and watching thereunto in all perseverance and supplication for all the holy ones,</w:t>
      </w:r>
    </w:p>
    <w:p>
      <w:pPr>
        <w:pStyle w:val="Scripture"/>
      </w:pPr>
      <w:r>
        <w:rPr>
          <w:rFonts w:ascii="Arial" w:hAnsi="Arial"/>
          <w:b/>
          <w:color w:val="804826"/>
          <w:sz w:val="15"/>
        </w:rPr>
        <w:t xml:space="preserve">19 </w:t>
      </w:r>
      <w:r>
        <w:rPr>
          <w:rFonts w:ascii="Georgia" w:hAnsi="Georgia"/>
          <w:sz w:val="19"/>
        </w:rPr>
        <w:t>And on my behalf, that utterance may be given to me in opening my mouth, to make known with boldness the mystery of the good news,</w:t>
      </w:r>
    </w:p>
    <w:p>
      <w:pPr>
        <w:pStyle w:val="Scripture"/>
      </w:pPr>
      <w:r>
        <w:rPr>
          <w:rFonts w:ascii="Arial" w:hAnsi="Arial"/>
          <w:b/>
          <w:color w:val="804826"/>
          <w:sz w:val="15"/>
        </w:rPr>
        <w:t xml:space="preserve">20 </w:t>
      </w:r>
      <w:r>
        <w:rPr>
          <w:rFonts w:ascii="Georgia" w:hAnsi="Georgia"/>
          <w:sz w:val="19"/>
        </w:rPr>
        <w:t>for which I am an ambassador in chains; that in it I may speak boldly, as I ought to speak.</w:t>
      </w:r>
    </w:p>
    <w:p>
      <w:pPr>
        <w:pStyle w:val="Scripture"/>
      </w:pPr>
      <w:r>
        <w:rPr>
          <w:rFonts w:ascii="Arial" w:hAnsi="Arial"/>
          <w:b/>
          <w:color w:val="804826"/>
          <w:sz w:val="15"/>
        </w:rPr>
        <w:t xml:space="preserve">21 </w:t>
      </w:r>
      <w:r>
        <w:rPr>
          <w:rFonts w:ascii="Georgia" w:hAnsi="Georgia"/>
          <w:sz w:val="19"/>
        </w:rPr>
        <w:t>But that you also may know my affairs, how I do, Tychicus, the beloved brother and faithful minister in the Lord, will make known to you all things:</w:t>
      </w:r>
    </w:p>
    <w:p>
      <w:pPr>
        <w:pStyle w:val="Scripture"/>
      </w:pPr>
      <w:r>
        <w:rPr>
          <w:rFonts w:ascii="Arial" w:hAnsi="Arial"/>
          <w:b/>
          <w:color w:val="804826"/>
          <w:sz w:val="15"/>
        </w:rPr>
        <w:t xml:space="preserve">22 </w:t>
      </w:r>
      <w:r>
        <w:rPr>
          <w:rFonts w:ascii="Georgia" w:hAnsi="Georgia"/>
          <w:sz w:val="19"/>
        </w:rPr>
        <w:t>whom I have sent to you for this very purpose, that you may know our state, and that he may comfort your hearts.</w:t>
      </w:r>
    </w:p>
    <w:p>
      <w:pPr>
        <w:pStyle w:val="Scripture"/>
      </w:pPr>
      <w:r>
        <w:rPr>
          <w:rFonts w:ascii="Arial" w:hAnsi="Arial"/>
          <w:b/>
          <w:color w:val="804826"/>
          <w:sz w:val="15"/>
        </w:rPr>
        <w:t xml:space="preserve">23 </w:t>
      </w:r>
      <w:r>
        <w:rPr>
          <w:rFonts w:ascii="Georgia" w:hAnsi="Georgia"/>
          <w:sz w:val="19"/>
        </w:rPr>
        <w:t>Peace be to the brothers, and love with faith, from God the Father and the Lord Jesus the Messiah.</w:t>
      </w:r>
    </w:p>
    <w:p>
      <w:pPr>
        <w:pStyle w:val="Scripture"/>
      </w:pPr>
      <w:r>
        <w:rPr>
          <w:rFonts w:ascii="Arial" w:hAnsi="Arial"/>
          <w:b/>
          <w:color w:val="804826"/>
          <w:sz w:val="15"/>
        </w:rPr>
        <w:t xml:space="preserve">24 </w:t>
      </w:r>
      <w:r>
        <w:rPr>
          <w:rFonts w:ascii="Georgia" w:hAnsi="Georgia"/>
          <w:sz w:val="19"/>
        </w:rPr>
        <w:t>Grace be with all them that love our Lord Jesus the Messiah with a love incorruptible.</w:t>
      </w:r>
    </w:p>
    <w:p>
      <w:r>
        <w:br w:type="page"/>
      </w:r>
    </w:p>
    <w:p>
      <w:bookmarkStart w:id="50" w:name="book_50"/>
      <w:pPr>
        <w:pStyle w:val="Heading1"/>
        <w:jc w:val="center"/>
      </w:pPr>
      <w:r>
        <w:t>PHILIPPIANS</w:t>
      </w:r>
      <w:bookmarkEnd w:id="50"/>
    </w:p>
    <w:p>
      <w:pPr>
        <w:spacing w:after="320"/>
        <w:jc w:val="center"/>
      </w:pPr>
      <w:r>
        <w:rPr>
          <w:i/>
          <w:color w:val="6E6E6E"/>
        </w:rPr>
        <w:t>4 chapters</w:t>
      </w:r>
    </w:p>
    <w:p>
      <w:pPr>
        <w:pStyle w:val="Heading2"/>
      </w:pPr>
      <w:r>
        <w:t>Chapter 1</w:t>
      </w:r>
    </w:p>
    <w:p>
      <w:pPr>
        <w:pStyle w:val="Scripture"/>
      </w:pPr>
      <w:r>
        <w:rPr>
          <w:rFonts w:ascii="Arial" w:hAnsi="Arial"/>
          <w:b/>
          <w:color w:val="804826"/>
          <w:sz w:val="15"/>
        </w:rPr>
        <w:t xml:space="preserve">1 </w:t>
      </w:r>
      <w:r>
        <w:rPr>
          <w:rFonts w:ascii="Georgia" w:hAnsi="Georgia"/>
          <w:sz w:val="19"/>
        </w:rPr>
        <w:t>Paul and Timothy, servants of Messiah Jesus, to all the holy ones in Messiah Jesus at Philippi, with the overseers and deacons:</w:t>
      </w:r>
    </w:p>
    <w:p>
      <w:pPr>
        <w:pStyle w:val="Scripture"/>
      </w:pPr>
      <w:r>
        <w:rPr>
          <w:rFonts w:ascii="Arial" w:hAnsi="Arial"/>
          <w:b/>
          <w:color w:val="804826"/>
          <w:sz w:val="15"/>
        </w:rPr>
        <w:t xml:space="preserve">2 </w:t>
      </w:r>
      <w:r>
        <w:rPr>
          <w:rFonts w:ascii="Georgia" w:hAnsi="Georgia"/>
          <w:sz w:val="19"/>
        </w:rPr>
        <w:t>Grace to you and peace from God our Father and the Lord Jesus the Messiah.</w:t>
      </w:r>
    </w:p>
    <w:p>
      <w:pPr>
        <w:pStyle w:val="Scripture"/>
      </w:pPr>
      <w:r>
        <w:rPr>
          <w:rFonts w:ascii="Arial" w:hAnsi="Arial"/>
          <w:b/>
          <w:color w:val="804826"/>
          <w:sz w:val="15"/>
        </w:rPr>
        <w:t xml:space="preserve">3 </w:t>
      </w:r>
      <w:r>
        <w:rPr>
          <w:rFonts w:ascii="Georgia" w:hAnsi="Georgia"/>
          <w:sz w:val="19"/>
        </w:rPr>
        <w:t>I thank my God on all my remembrance of you,</w:t>
      </w:r>
    </w:p>
    <w:p>
      <w:pPr>
        <w:pStyle w:val="Scripture"/>
      </w:pPr>
      <w:r>
        <w:rPr>
          <w:rFonts w:ascii="Arial" w:hAnsi="Arial"/>
          <w:b/>
          <w:color w:val="804826"/>
          <w:sz w:val="15"/>
        </w:rPr>
        <w:t xml:space="preserve">4 </w:t>
      </w:r>
      <w:r>
        <w:rPr>
          <w:rFonts w:ascii="Georgia" w:hAnsi="Georgia"/>
          <w:sz w:val="19"/>
        </w:rPr>
        <w:t>always in every supplication of My on behalf of you all making my supplication with joy,</w:t>
      </w:r>
    </w:p>
    <w:p>
      <w:pPr>
        <w:pStyle w:val="Scripture"/>
      </w:pPr>
      <w:r>
        <w:rPr>
          <w:rFonts w:ascii="Arial" w:hAnsi="Arial"/>
          <w:b/>
          <w:color w:val="804826"/>
          <w:sz w:val="15"/>
        </w:rPr>
        <w:t xml:space="preserve">5 </w:t>
      </w:r>
      <w:r>
        <w:rPr>
          <w:rFonts w:ascii="Georgia" w:hAnsi="Georgia"/>
          <w:sz w:val="19"/>
        </w:rPr>
        <w:t>for your fellowship in furtherance of the good news from the first day until now;</w:t>
      </w:r>
    </w:p>
    <w:p>
      <w:pPr>
        <w:pStyle w:val="Scripture"/>
      </w:pPr>
      <w:r>
        <w:rPr>
          <w:rFonts w:ascii="Arial" w:hAnsi="Arial"/>
          <w:b/>
          <w:color w:val="804826"/>
          <w:sz w:val="15"/>
        </w:rPr>
        <w:t xml:space="preserve">6 </w:t>
      </w:r>
      <w:r>
        <w:rPr>
          <w:rFonts w:ascii="Georgia" w:hAnsi="Georgia"/>
          <w:sz w:val="19"/>
        </w:rPr>
        <w:t>being confident of this very thing, that he who began a good work in you will perfect it until the day of Jesus the Messiah:</w:t>
      </w:r>
    </w:p>
    <w:p>
      <w:pPr>
        <w:pStyle w:val="Scripture"/>
      </w:pPr>
      <w:r>
        <w:rPr>
          <w:rFonts w:ascii="Arial" w:hAnsi="Arial"/>
          <w:b/>
          <w:color w:val="804826"/>
          <w:sz w:val="15"/>
        </w:rPr>
        <w:t xml:space="preserve">7 </w:t>
      </w:r>
      <w:r>
        <w:rPr>
          <w:rFonts w:ascii="Georgia" w:hAnsi="Georgia"/>
          <w:sz w:val="19"/>
        </w:rPr>
        <w:t>just as it is right for me to be thus minded on behalf of you all, because I have you in my heart, inasmuch as, both in my chains and in the defence and confirmation of the good news, you all are partakers with me of grace.</w:t>
      </w:r>
    </w:p>
    <w:p>
      <w:pPr>
        <w:pStyle w:val="Scripture"/>
      </w:pPr>
      <w:r>
        <w:rPr>
          <w:rFonts w:ascii="Arial" w:hAnsi="Arial"/>
          <w:b/>
          <w:color w:val="804826"/>
          <w:sz w:val="15"/>
        </w:rPr>
        <w:t xml:space="preserve">8 </w:t>
      </w:r>
      <w:r>
        <w:rPr>
          <w:rFonts w:ascii="Georgia" w:hAnsi="Georgia"/>
          <w:sz w:val="19"/>
        </w:rPr>
        <w:t>For God is my witness, how I long after you all in the tender mercies of Messiah Jesus.</w:t>
      </w:r>
    </w:p>
    <w:p>
      <w:pPr>
        <w:pStyle w:val="Scripture"/>
      </w:pPr>
      <w:r>
        <w:rPr>
          <w:rFonts w:ascii="Arial" w:hAnsi="Arial"/>
          <w:b/>
          <w:color w:val="804826"/>
          <w:sz w:val="15"/>
        </w:rPr>
        <w:t xml:space="preserve">9 </w:t>
      </w:r>
      <w:r>
        <w:rPr>
          <w:rFonts w:ascii="Georgia" w:hAnsi="Georgia"/>
          <w:sz w:val="19"/>
        </w:rPr>
        <w:t>And this I pray, that your love may abound yet more and more in knowledge and all discernment;</w:t>
      </w:r>
    </w:p>
    <w:p>
      <w:pPr>
        <w:pStyle w:val="Scripture"/>
      </w:pPr>
      <w:r>
        <w:rPr>
          <w:rFonts w:ascii="Arial" w:hAnsi="Arial"/>
          <w:b/>
          <w:color w:val="804826"/>
          <w:sz w:val="15"/>
        </w:rPr>
        <w:t xml:space="preserve">10 </w:t>
      </w:r>
      <w:r>
        <w:rPr>
          <w:rFonts w:ascii="Georgia" w:hAnsi="Georgia"/>
          <w:sz w:val="19"/>
        </w:rPr>
        <w:t>so that you may approve the things that are excellent; that you may be sincere and void of offence to the day of Messiah;</w:t>
      </w:r>
    </w:p>
    <w:p>
      <w:pPr>
        <w:pStyle w:val="Scripture"/>
      </w:pPr>
      <w:r>
        <w:rPr>
          <w:rFonts w:ascii="Arial" w:hAnsi="Arial"/>
          <w:b/>
          <w:color w:val="804826"/>
          <w:sz w:val="15"/>
        </w:rPr>
        <w:t xml:space="preserve">11 </w:t>
      </w:r>
      <w:r>
        <w:rPr>
          <w:rFonts w:ascii="Georgia" w:hAnsi="Georgia"/>
          <w:sz w:val="19"/>
        </w:rPr>
        <w:t>being filled with the fruits of righteousness, which are through Jesus the Messiah, to the glory and praise of God.</w:t>
      </w:r>
    </w:p>
    <w:p>
      <w:pPr>
        <w:pStyle w:val="Scripture"/>
      </w:pPr>
      <w:r>
        <w:rPr>
          <w:rFonts w:ascii="Arial" w:hAnsi="Arial"/>
          <w:b/>
          <w:color w:val="804826"/>
          <w:sz w:val="15"/>
        </w:rPr>
        <w:t xml:space="preserve">12 </w:t>
      </w:r>
      <w:r>
        <w:rPr>
          <w:rFonts w:ascii="Georgia" w:hAnsi="Georgia"/>
          <w:sz w:val="19"/>
        </w:rPr>
        <w:t>Now I would have you know, brothers, that the things which happened to me have fallen out rather to the progress of the good news;</w:t>
      </w:r>
    </w:p>
    <w:p>
      <w:pPr>
        <w:pStyle w:val="Scripture"/>
      </w:pPr>
      <w:r>
        <w:rPr>
          <w:rFonts w:ascii="Arial" w:hAnsi="Arial"/>
          <w:b/>
          <w:color w:val="804826"/>
          <w:sz w:val="15"/>
        </w:rPr>
        <w:t xml:space="preserve">13 </w:t>
      </w:r>
      <w:r>
        <w:rPr>
          <w:rFonts w:ascii="Georgia" w:hAnsi="Georgia"/>
          <w:sz w:val="19"/>
        </w:rPr>
        <w:t>so that my chains became manifest in Messiah throughout the whole praetorian guard, and to all the rest;</w:t>
      </w:r>
    </w:p>
    <w:p>
      <w:pPr>
        <w:pStyle w:val="Scripture"/>
      </w:pPr>
      <w:r>
        <w:rPr>
          <w:rFonts w:ascii="Arial" w:hAnsi="Arial"/>
          <w:b/>
          <w:color w:val="804826"/>
          <w:sz w:val="15"/>
        </w:rPr>
        <w:t xml:space="preserve">14 </w:t>
      </w:r>
      <w:r>
        <w:rPr>
          <w:rFonts w:ascii="Georgia" w:hAnsi="Georgia"/>
          <w:sz w:val="19"/>
        </w:rPr>
        <w:t>and that most of the brothers in the Lord, being confident through my chains, are more abundantly bold to speak the word of God without fear.</w:t>
      </w:r>
    </w:p>
    <w:p>
      <w:pPr>
        <w:pStyle w:val="Scripture"/>
      </w:pPr>
      <w:r>
        <w:rPr>
          <w:rFonts w:ascii="Arial" w:hAnsi="Arial"/>
          <w:b/>
          <w:color w:val="804826"/>
          <w:sz w:val="15"/>
        </w:rPr>
        <w:t xml:space="preserve">15 </w:t>
      </w:r>
      <w:r>
        <w:rPr>
          <w:rFonts w:ascii="Georgia" w:hAnsi="Georgia"/>
          <w:sz w:val="19"/>
        </w:rPr>
        <w:t>Some indeed preach Messiah even of envy and strife; and some also of good will:</w:t>
      </w:r>
    </w:p>
    <w:p>
      <w:pPr>
        <w:pStyle w:val="Scripture"/>
      </w:pPr>
      <w:r>
        <w:rPr>
          <w:rFonts w:ascii="Arial" w:hAnsi="Arial"/>
          <w:b/>
          <w:color w:val="804826"/>
          <w:sz w:val="15"/>
        </w:rPr>
        <w:t xml:space="preserve">16 </w:t>
      </w:r>
      <w:r>
        <w:rPr>
          <w:rFonts w:ascii="Georgia" w:hAnsi="Georgia"/>
          <w:sz w:val="19"/>
        </w:rPr>
        <w:t>the one do it of love, knowing that I am set for the defence of the good news;</w:t>
      </w:r>
    </w:p>
    <w:p>
      <w:pPr>
        <w:pStyle w:val="Scripture"/>
      </w:pPr>
      <w:r>
        <w:rPr>
          <w:rFonts w:ascii="Arial" w:hAnsi="Arial"/>
          <w:b/>
          <w:color w:val="804826"/>
          <w:sz w:val="15"/>
        </w:rPr>
        <w:t xml:space="preserve">17 </w:t>
      </w:r>
      <w:r>
        <w:rPr>
          <w:rFonts w:ascii="Georgia" w:hAnsi="Georgia"/>
          <w:sz w:val="19"/>
        </w:rPr>
        <w:t>but the other proclaim Messiah of faction, not sincerely, thinking to raise up affliction for me in my chains.</w:t>
      </w:r>
    </w:p>
    <w:p>
      <w:pPr>
        <w:pStyle w:val="Scripture"/>
      </w:pPr>
      <w:r>
        <w:rPr>
          <w:rFonts w:ascii="Arial" w:hAnsi="Arial"/>
          <w:b/>
          <w:color w:val="804826"/>
          <w:sz w:val="15"/>
        </w:rPr>
        <w:t xml:space="preserve">18 </w:t>
      </w:r>
      <w:r>
        <w:rPr>
          <w:rFonts w:ascii="Georgia" w:hAnsi="Georgia"/>
          <w:sz w:val="19"/>
        </w:rPr>
        <w:t>What then? only that in every way, whether in pretence or in truth, Messiah is proclaimed; and in it I rejoice, yes, and will rejoice.</w:t>
      </w:r>
    </w:p>
    <w:p>
      <w:pPr>
        <w:pStyle w:val="Scripture"/>
      </w:pPr>
      <w:r>
        <w:rPr>
          <w:rFonts w:ascii="Arial" w:hAnsi="Arial"/>
          <w:b/>
          <w:color w:val="804826"/>
          <w:sz w:val="15"/>
        </w:rPr>
        <w:t xml:space="preserve">19 </w:t>
      </w:r>
      <w:r>
        <w:rPr>
          <w:rFonts w:ascii="Georgia" w:hAnsi="Georgia"/>
          <w:sz w:val="19"/>
        </w:rPr>
        <w:t>For I know that this will turn out to my salvation, through your supplication and the supply by the Spirit of Jesus the Messiah,</w:t>
      </w:r>
    </w:p>
    <w:p>
      <w:pPr>
        <w:pStyle w:val="Scripture"/>
      </w:pPr>
      <w:r>
        <w:rPr>
          <w:rFonts w:ascii="Arial" w:hAnsi="Arial"/>
          <w:b/>
          <w:color w:val="804826"/>
          <w:sz w:val="15"/>
        </w:rPr>
        <w:t xml:space="preserve">20 </w:t>
      </w:r>
      <w:r>
        <w:rPr>
          <w:rFonts w:ascii="Georgia" w:hAnsi="Georgia"/>
          <w:sz w:val="19"/>
        </w:rPr>
        <w:t>according to my earnest expectation and hope, that in nothing I will be put to shame, but that with all boldness, as always, so now also Messiah will be magnified in my body, whether by life, or by death.</w:t>
      </w:r>
    </w:p>
    <w:p>
      <w:pPr>
        <w:pStyle w:val="Scripture"/>
      </w:pPr>
      <w:r>
        <w:rPr>
          <w:rFonts w:ascii="Arial" w:hAnsi="Arial"/>
          <w:b/>
          <w:color w:val="804826"/>
          <w:sz w:val="15"/>
        </w:rPr>
        <w:t xml:space="preserve">21 </w:t>
      </w:r>
      <w:r>
        <w:rPr>
          <w:rFonts w:ascii="Georgia" w:hAnsi="Georgia"/>
          <w:sz w:val="19"/>
        </w:rPr>
        <w:t>For to me to live is Messiah and to die is gain.</w:t>
      </w:r>
    </w:p>
    <w:p>
      <w:pPr>
        <w:pStyle w:val="Scripture"/>
      </w:pPr>
      <w:r>
        <w:rPr>
          <w:rFonts w:ascii="Arial" w:hAnsi="Arial"/>
          <w:b/>
          <w:color w:val="804826"/>
          <w:sz w:val="15"/>
        </w:rPr>
        <w:t xml:space="preserve">22 </w:t>
      </w:r>
      <w:r>
        <w:rPr>
          <w:rFonts w:ascii="Georgia" w:hAnsi="Georgia"/>
          <w:sz w:val="19"/>
        </w:rPr>
        <w:t>But if to live in the flesh, if this will bring fruit from my work, then what I will choose I know not.</w:t>
      </w:r>
    </w:p>
    <w:p>
      <w:pPr>
        <w:pStyle w:val="Scripture"/>
      </w:pPr>
      <w:r>
        <w:rPr>
          <w:rFonts w:ascii="Arial" w:hAnsi="Arial"/>
          <w:b/>
          <w:color w:val="804826"/>
          <w:sz w:val="15"/>
        </w:rPr>
        <w:t xml:space="preserve">23 </w:t>
      </w:r>
      <w:r>
        <w:rPr>
          <w:rFonts w:ascii="Georgia" w:hAnsi="Georgia"/>
          <w:sz w:val="19"/>
        </w:rPr>
        <w:t>But I am in a strait betwixt the two, having the desire to depart and be with Messiah; for it is very far better:</w:t>
      </w:r>
    </w:p>
    <w:p>
      <w:pPr>
        <w:pStyle w:val="Scripture"/>
      </w:pPr>
      <w:r>
        <w:rPr>
          <w:rFonts w:ascii="Arial" w:hAnsi="Arial"/>
          <w:b/>
          <w:color w:val="804826"/>
          <w:sz w:val="15"/>
        </w:rPr>
        <w:t xml:space="preserve">24 </w:t>
      </w:r>
      <w:r>
        <w:rPr>
          <w:rFonts w:ascii="Georgia" w:hAnsi="Georgia"/>
          <w:sz w:val="19"/>
        </w:rPr>
        <w:t>yet to abide in the flesh is more needful for your sake.</w:t>
      </w:r>
    </w:p>
    <w:p>
      <w:pPr>
        <w:pStyle w:val="Scripture"/>
      </w:pPr>
      <w:r>
        <w:rPr>
          <w:rFonts w:ascii="Arial" w:hAnsi="Arial"/>
          <w:b/>
          <w:color w:val="804826"/>
          <w:sz w:val="15"/>
        </w:rPr>
        <w:t xml:space="preserve">25 </w:t>
      </w:r>
      <w:r>
        <w:rPr>
          <w:rFonts w:ascii="Georgia" w:hAnsi="Georgia"/>
          <w:sz w:val="19"/>
        </w:rPr>
        <w:t>And having this confidence, I know that I will abide, yes, and abide with you all, for your progress and joy in the faith;</w:t>
      </w:r>
    </w:p>
    <w:p>
      <w:pPr>
        <w:pStyle w:val="Scripture"/>
      </w:pPr>
      <w:r>
        <w:rPr>
          <w:rFonts w:ascii="Arial" w:hAnsi="Arial"/>
          <w:b/>
          <w:color w:val="804826"/>
          <w:sz w:val="15"/>
        </w:rPr>
        <w:t xml:space="preserve">26 </w:t>
      </w:r>
      <w:r>
        <w:rPr>
          <w:rFonts w:ascii="Georgia" w:hAnsi="Georgia"/>
          <w:sz w:val="19"/>
        </w:rPr>
        <w:t>that your glorying may abound in Messiah Jesus in me through my presence with you again.</w:t>
      </w:r>
    </w:p>
    <w:p>
      <w:pPr>
        <w:pStyle w:val="Scripture"/>
      </w:pPr>
      <w:r>
        <w:rPr>
          <w:rFonts w:ascii="Arial" w:hAnsi="Arial"/>
          <w:b/>
          <w:color w:val="804826"/>
          <w:sz w:val="15"/>
        </w:rPr>
        <w:t xml:space="preserve">27 </w:t>
      </w:r>
      <w:r>
        <w:rPr>
          <w:rFonts w:ascii="Georgia" w:hAnsi="Georgia"/>
          <w:sz w:val="19"/>
        </w:rPr>
        <w:t>Only let your manner of life be worthy of the good news of Messiah: that, whether I come and see you and be absent, I may hear of your state, that you stand fast in one spirit, with one soul striving for the faith of the good news;</w:t>
      </w:r>
    </w:p>
    <w:p>
      <w:pPr>
        <w:pStyle w:val="Scripture"/>
      </w:pPr>
      <w:r>
        <w:rPr>
          <w:rFonts w:ascii="Arial" w:hAnsi="Arial"/>
          <w:b/>
          <w:color w:val="804826"/>
          <w:sz w:val="15"/>
        </w:rPr>
        <w:t xml:space="preserve">28 </w:t>
      </w:r>
      <w:r>
        <w:rPr>
          <w:rFonts w:ascii="Georgia" w:hAnsi="Georgia"/>
          <w:sz w:val="19"/>
        </w:rPr>
        <w:t>and in nothing affrighted by the adversaries: which is for them an evident token of perdition, but of your salvation, and that from God;</w:t>
      </w:r>
    </w:p>
    <w:p>
      <w:pPr>
        <w:pStyle w:val="Scripture"/>
      </w:pPr>
      <w:r>
        <w:rPr>
          <w:rFonts w:ascii="Arial" w:hAnsi="Arial"/>
          <w:b/>
          <w:color w:val="804826"/>
          <w:sz w:val="15"/>
        </w:rPr>
        <w:t xml:space="preserve">29 </w:t>
      </w:r>
      <w:r>
        <w:rPr>
          <w:rFonts w:ascii="Georgia" w:hAnsi="Georgia"/>
          <w:sz w:val="19"/>
        </w:rPr>
        <w:t>because to you it has been granted in the behalf of Messiah, not only to believe on him, but also to suffer in his behalf:</w:t>
      </w:r>
    </w:p>
    <w:p>
      <w:pPr>
        <w:pStyle w:val="Scripture"/>
      </w:pPr>
      <w:r>
        <w:rPr>
          <w:rFonts w:ascii="Arial" w:hAnsi="Arial"/>
          <w:b/>
          <w:color w:val="804826"/>
          <w:sz w:val="15"/>
        </w:rPr>
        <w:t xml:space="preserve">30 </w:t>
      </w:r>
      <w:r>
        <w:rPr>
          <w:rFonts w:ascii="Georgia" w:hAnsi="Georgia"/>
          <w:sz w:val="19"/>
        </w:rPr>
        <w:t>having the same conflict which you saw in me, and now hear to be in me.</w:t>
      </w:r>
    </w:p>
    <w:p>
      <w:pPr>
        <w:pStyle w:val="Heading2"/>
      </w:pPr>
      <w:r>
        <w:t>Chapter 2</w:t>
      </w:r>
    </w:p>
    <w:p>
      <w:pPr>
        <w:pStyle w:val="Scripture"/>
      </w:pPr>
      <w:r>
        <w:rPr>
          <w:rFonts w:ascii="Arial" w:hAnsi="Arial"/>
          <w:b/>
          <w:color w:val="804826"/>
          <w:sz w:val="15"/>
        </w:rPr>
        <w:t xml:space="preserve">1 </w:t>
      </w:r>
      <w:r>
        <w:rPr>
          <w:rFonts w:ascii="Georgia" w:hAnsi="Georgia"/>
          <w:sz w:val="19"/>
        </w:rPr>
        <w:t>Therefore, if there is any encouragement in Messiah, if any comfort from love, if any fellowship in the Spirit, if any tender affection and compassion,</w:t>
      </w:r>
    </w:p>
    <w:p>
      <w:pPr>
        <w:pStyle w:val="Scripture"/>
      </w:pPr>
      <w:r>
        <w:rPr>
          <w:rFonts w:ascii="Arial" w:hAnsi="Arial"/>
          <w:b/>
          <w:color w:val="804826"/>
          <w:sz w:val="15"/>
        </w:rPr>
        <w:t xml:space="preserve">2 </w:t>
      </w:r>
      <w:r>
        <w:rPr>
          <w:rFonts w:ascii="Georgia" w:hAnsi="Georgia"/>
          <w:sz w:val="19"/>
        </w:rPr>
        <w:t>make full my joy, that you be of the same mind, having the same love, being united in spirit, of one mind;</w:t>
      </w:r>
    </w:p>
    <w:p>
      <w:pPr>
        <w:pStyle w:val="Scripture"/>
      </w:pPr>
      <w:r>
        <w:rPr>
          <w:rFonts w:ascii="Arial" w:hAnsi="Arial"/>
          <w:b/>
          <w:color w:val="804826"/>
          <w:sz w:val="15"/>
        </w:rPr>
        <w:t xml:space="preserve">3 </w:t>
      </w:r>
      <w:r>
        <w:rPr>
          <w:rFonts w:ascii="Georgia" w:hAnsi="Georgia"/>
          <w:sz w:val="19"/>
        </w:rPr>
        <w:t>doing nothing through faction or through selfish ambition, but in lowliness of mind each counting other better than himself;</w:t>
      </w:r>
    </w:p>
    <w:p>
      <w:pPr>
        <w:pStyle w:val="Scripture"/>
      </w:pPr>
      <w:r>
        <w:rPr>
          <w:rFonts w:ascii="Arial" w:hAnsi="Arial"/>
          <w:b/>
          <w:color w:val="804826"/>
          <w:sz w:val="15"/>
        </w:rPr>
        <w:t xml:space="preserve">4 </w:t>
      </w:r>
      <w:r>
        <w:rPr>
          <w:rFonts w:ascii="Georgia" w:hAnsi="Georgia"/>
          <w:sz w:val="19"/>
        </w:rPr>
        <w:t>not looking each of you to his own things, but each of you also to the things of others.</w:t>
      </w:r>
    </w:p>
    <w:p>
      <w:pPr>
        <w:pStyle w:val="Scripture"/>
      </w:pPr>
      <w:r>
        <w:rPr>
          <w:rFonts w:ascii="Arial" w:hAnsi="Arial"/>
          <w:b/>
          <w:color w:val="804826"/>
          <w:sz w:val="15"/>
        </w:rPr>
        <w:t xml:space="preserve">5 </w:t>
      </w:r>
      <w:r>
        <w:rPr>
          <w:rFonts w:ascii="Georgia" w:hAnsi="Georgia"/>
          <w:sz w:val="19"/>
        </w:rPr>
        <w:t>Have this mind in you, which was also in Messiah Jesus:</w:t>
      </w:r>
    </w:p>
    <w:p>
      <w:pPr>
        <w:pStyle w:val="Scripture"/>
      </w:pPr>
      <w:r>
        <w:rPr>
          <w:rFonts w:ascii="Arial" w:hAnsi="Arial"/>
          <w:b/>
          <w:color w:val="804826"/>
          <w:sz w:val="15"/>
        </w:rPr>
        <w:t xml:space="preserve">6 </w:t>
      </w:r>
      <w:r>
        <w:rPr>
          <w:rFonts w:ascii="Georgia" w:hAnsi="Georgia"/>
          <w:sz w:val="19"/>
        </w:rPr>
        <w:t>who, existing in the form of God, did not regard equality with God as something to exploit,</w:t>
      </w:r>
    </w:p>
    <w:p>
      <w:pPr>
        <w:pStyle w:val="Scripture"/>
      </w:pPr>
      <w:r>
        <w:rPr>
          <w:rFonts w:ascii="Arial" w:hAnsi="Arial"/>
          <w:b/>
          <w:color w:val="804826"/>
          <w:sz w:val="15"/>
        </w:rPr>
        <w:t xml:space="preserve">7 </w:t>
      </w:r>
      <w:r>
        <w:rPr>
          <w:rFonts w:ascii="Georgia" w:hAnsi="Georgia"/>
          <w:sz w:val="19"/>
        </w:rPr>
        <w:t>but emptied himself, taking the form of a servant, being made in the likeness of men;</w:t>
      </w:r>
    </w:p>
    <w:p>
      <w:pPr>
        <w:pStyle w:val="Scripture"/>
      </w:pPr>
      <w:r>
        <w:rPr>
          <w:rFonts w:ascii="Arial" w:hAnsi="Arial"/>
          <w:b/>
          <w:color w:val="804826"/>
          <w:sz w:val="15"/>
        </w:rPr>
        <w:t xml:space="preserve">8 </w:t>
      </w:r>
      <w:r>
        <w:rPr>
          <w:rFonts w:ascii="Georgia" w:hAnsi="Georgia"/>
          <w:sz w:val="19"/>
        </w:rPr>
        <w:t>and being found in fashion as a man, he humbled himself, becoming obedient even to death, yes, the death of the cross.</w:t>
      </w:r>
    </w:p>
    <w:p>
      <w:pPr>
        <w:pStyle w:val="Scripture"/>
      </w:pPr>
      <w:r>
        <w:rPr>
          <w:rFonts w:ascii="Arial" w:hAnsi="Arial"/>
          <w:b/>
          <w:color w:val="804826"/>
          <w:sz w:val="15"/>
        </w:rPr>
        <w:t xml:space="preserve">9 </w:t>
      </w:r>
      <w:r>
        <w:rPr>
          <w:rFonts w:ascii="Georgia" w:hAnsi="Georgia"/>
          <w:sz w:val="19"/>
        </w:rPr>
        <w:t>Why also God highly exalted him, and gave to him the name above every name;</w:t>
      </w:r>
    </w:p>
    <w:p>
      <w:pPr>
        <w:pStyle w:val="Scripture"/>
      </w:pPr>
      <w:r>
        <w:rPr>
          <w:rFonts w:ascii="Arial" w:hAnsi="Arial"/>
          <w:b/>
          <w:color w:val="804826"/>
          <w:sz w:val="15"/>
        </w:rPr>
        <w:t xml:space="preserve">10 </w:t>
      </w:r>
      <w:r>
        <w:rPr>
          <w:rFonts w:ascii="Georgia" w:hAnsi="Georgia"/>
          <w:sz w:val="19"/>
        </w:rPr>
        <w:t>that in the name of Jesus every knee should bow, of things in heaven and things on earth and things under the earth,</w:t>
      </w:r>
    </w:p>
    <w:p>
      <w:pPr>
        <w:pStyle w:val="Scripture"/>
      </w:pPr>
      <w:r>
        <w:rPr>
          <w:rFonts w:ascii="Arial" w:hAnsi="Arial"/>
          <w:b/>
          <w:color w:val="804826"/>
          <w:sz w:val="15"/>
        </w:rPr>
        <w:t xml:space="preserve">11 </w:t>
      </w:r>
      <w:r>
        <w:rPr>
          <w:rFonts w:ascii="Georgia" w:hAnsi="Georgia"/>
          <w:sz w:val="19"/>
        </w:rPr>
        <w:t>and that every tongue should confess that Jesus the Messiah is Lord, to the glory of God the Father.</w:t>
      </w:r>
    </w:p>
    <w:p>
      <w:pPr>
        <w:pStyle w:val="Scripture"/>
      </w:pPr>
      <w:r>
        <w:rPr>
          <w:rFonts w:ascii="Arial" w:hAnsi="Arial"/>
          <w:b/>
          <w:color w:val="804826"/>
          <w:sz w:val="15"/>
        </w:rPr>
        <w:t xml:space="preserve">12 </w:t>
      </w:r>
      <w:r>
        <w:rPr>
          <w:rFonts w:ascii="Georgia" w:hAnsi="Georgia"/>
          <w:sz w:val="19"/>
        </w:rPr>
        <w:t>So then, my beloved, just as you have always obeyed, not as in my presence only, but now much more in my absence, work out your own salvation with fear and trembling;</w:t>
      </w:r>
    </w:p>
    <w:p>
      <w:pPr>
        <w:pStyle w:val="Scripture"/>
      </w:pPr>
      <w:r>
        <w:rPr>
          <w:rFonts w:ascii="Arial" w:hAnsi="Arial"/>
          <w:b/>
          <w:color w:val="804826"/>
          <w:sz w:val="15"/>
        </w:rPr>
        <w:t xml:space="preserve">13 </w:t>
      </w:r>
      <w:r>
        <w:rPr>
          <w:rFonts w:ascii="Georgia" w:hAnsi="Georgia"/>
          <w:sz w:val="19"/>
        </w:rPr>
        <w:t>for it is God who works in you both to will and to work, for his good pleasure.</w:t>
      </w:r>
    </w:p>
    <w:p>
      <w:pPr>
        <w:pStyle w:val="Scripture"/>
      </w:pPr>
      <w:r>
        <w:rPr>
          <w:rFonts w:ascii="Arial" w:hAnsi="Arial"/>
          <w:b/>
          <w:color w:val="804826"/>
          <w:sz w:val="15"/>
        </w:rPr>
        <w:t xml:space="preserve">14 </w:t>
      </w:r>
      <w:r>
        <w:rPr>
          <w:rFonts w:ascii="Georgia" w:hAnsi="Georgia"/>
          <w:sz w:val="19"/>
        </w:rPr>
        <w:t>Do all things without grumbling or arguing:</w:t>
      </w:r>
    </w:p>
    <w:p>
      <w:pPr>
        <w:pStyle w:val="Scripture"/>
      </w:pPr>
      <w:r>
        <w:rPr>
          <w:rFonts w:ascii="Arial" w:hAnsi="Arial"/>
          <w:b/>
          <w:color w:val="804826"/>
          <w:sz w:val="15"/>
        </w:rPr>
        <w:t xml:space="preserve">15 </w:t>
      </w:r>
      <w:r>
        <w:rPr>
          <w:rFonts w:ascii="Georgia" w:hAnsi="Georgia"/>
          <w:sz w:val="19"/>
        </w:rPr>
        <w:t>that you may become blameless and harmless, children of God without blemish among a crooked and perverse generation, among whom you are seen as lights in the world,</w:t>
      </w:r>
    </w:p>
    <w:p>
      <w:pPr>
        <w:pStyle w:val="Scripture"/>
      </w:pPr>
      <w:r>
        <w:rPr>
          <w:rFonts w:ascii="Arial" w:hAnsi="Arial"/>
          <w:b/>
          <w:color w:val="804826"/>
          <w:sz w:val="15"/>
        </w:rPr>
        <w:t xml:space="preserve">16 </w:t>
      </w:r>
      <w:r>
        <w:rPr>
          <w:rFonts w:ascii="Georgia" w:hAnsi="Georgia"/>
          <w:sz w:val="19"/>
        </w:rPr>
        <w:t>holding forth the word of life; that I may have whereof to glory in the day of Messiah, that I did not run in vain neither labor in vain.</w:t>
      </w:r>
    </w:p>
    <w:p>
      <w:pPr>
        <w:pStyle w:val="Scripture"/>
      </w:pPr>
      <w:r>
        <w:rPr>
          <w:rFonts w:ascii="Arial" w:hAnsi="Arial"/>
          <w:b/>
          <w:color w:val="804826"/>
          <w:sz w:val="15"/>
        </w:rPr>
        <w:t xml:space="preserve">17 </w:t>
      </w:r>
      <w:r>
        <w:rPr>
          <w:rFonts w:ascii="Georgia" w:hAnsi="Georgia"/>
          <w:sz w:val="19"/>
        </w:rPr>
        <w:t>Yes, and if I am offered on the sacrifice and service of your faith, I joy, and rejoice with you all:</w:t>
      </w:r>
    </w:p>
    <w:p>
      <w:pPr>
        <w:pStyle w:val="Scripture"/>
      </w:pPr>
      <w:r>
        <w:rPr>
          <w:rFonts w:ascii="Arial" w:hAnsi="Arial"/>
          <w:b/>
          <w:color w:val="804826"/>
          <w:sz w:val="15"/>
        </w:rPr>
        <w:t xml:space="preserve">18 </w:t>
      </w:r>
      <w:r>
        <w:rPr>
          <w:rFonts w:ascii="Georgia" w:hAnsi="Georgia"/>
          <w:sz w:val="19"/>
        </w:rPr>
        <w:t>and in the same manner do you also joy, and rejoice with me.</w:t>
      </w:r>
    </w:p>
    <w:p>
      <w:pPr>
        <w:pStyle w:val="Scripture"/>
      </w:pPr>
      <w:r>
        <w:rPr>
          <w:rFonts w:ascii="Arial" w:hAnsi="Arial"/>
          <w:b/>
          <w:color w:val="804826"/>
          <w:sz w:val="15"/>
        </w:rPr>
        <w:t xml:space="preserve">19 </w:t>
      </w:r>
      <w:r>
        <w:rPr>
          <w:rFonts w:ascii="Georgia" w:hAnsi="Georgia"/>
          <w:sz w:val="19"/>
        </w:rPr>
        <w:t>But I hope in the Lord Jesus to send Timothy shortly to you, that I also may be of good comfort, when I know your state.</w:t>
      </w:r>
    </w:p>
    <w:p>
      <w:pPr>
        <w:pStyle w:val="Scripture"/>
      </w:pPr>
      <w:r>
        <w:rPr>
          <w:rFonts w:ascii="Arial" w:hAnsi="Arial"/>
          <w:b/>
          <w:color w:val="804826"/>
          <w:sz w:val="15"/>
        </w:rPr>
        <w:t xml:space="preserve">20 </w:t>
      </w:r>
      <w:r>
        <w:rPr>
          <w:rFonts w:ascii="Georgia" w:hAnsi="Georgia"/>
          <w:sz w:val="19"/>
        </w:rPr>
        <w:t>For I have no one likeminded, who will care truly for your state.</w:t>
      </w:r>
    </w:p>
    <w:p>
      <w:pPr>
        <w:pStyle w:val="Scripture"/>
      </w:pPr>
      <w:r>
        <w:rPr>
          <w:rFonts w:ascii="Arial" w:hAnsi="Arial"/>
          <w:b/>
          <w:color w:val="804826"/>
          <w:sz w:val="15"/>
        </w:rPr>
        <w:t xml:space="preserve">21 </w:t>
      </w:r>
      <w:r>
        <w:rPr>
          <w:rFonts w:ascii="Georgia" w:hAnsi="Georgia"/>
          <w:sz w:val="19"/>
        </w:rPr>
        <w:t>For they all seek their own, not the things of Jesus the Messiah.</w:t>
      </w:r>
    </w:p>
    <w:p>
      <w:pPr>
        <w:pStyle w:val="Scripture"/>
      </w:pPr>
      <w:r>
        <w:rPr>
          <w:rFonts w:ascii="Arial" w:hAnsi="Arial"/>
          <w:b/>
          <w:color w:val="804826"/>
          <w:sz w:val="15"/>
        </w:rPr>
        <w:t xml:space="preserve">22 </w:t>
      </w:r>
      <w:r>
        <w:rPr>
          <w:rFonts w:ascii="Georgia" w:hAnsi="Georgia"/>
          <w:sz w:val="19"/>
        </w:rPr>
        <w:t>But you know the proof of him, that, as a child serves a father, so he served with me in furtherance of the good news.</w:t>
      </w:r>
    </w:p>
    <w:p>
      <w:pPr>
        <w:pStyle w:val="Scripture"/>
      </w:pPr>
      <w:r>
        <w:rPr>
          <w:rFonts w:ascii="Arial" w:hAnsi="Arial"/>
          <w:b/>
          <w:color w:val="804826"/>
          <w:sz w:val="15"/>
        </w:rPr>
        <w:t xml:space="preserve">23 </w:t>
      </w:r>
      <w:r>
        <w:rPr>
          <w:rFonts w:ascii="Georgia" w:hAnsi="Georgia"/>
          <w:sz w:val="19"/>
        </w:rPr>
        <w:t>Him therefore I hope to send forthwith, so soon as I will see how it will go with me:</w:t>
      </w:r>
    </w:p>
    <w:p>
      <w:pPr>
        <w:pStyle w:val="Scripture"/>
      </w:pPr>
      <w:r>
        <w:rPr>
          <w:rFonts w:ascii="Arial" w:hAnsi="Arial"/>
          <w:b/>
          <w:color w:val="804826"/>
          <w:sz w:val="15"/>
        </w:rPr>
        <w:t xml:space="preserve">24 </w:t>
      </w:r>
      <w:r>
        <w:rPr>
          <w:rFonts w:ascii="Georgia" w:hAnsi="Georgia"/>
          <w:sz w:val="19"/>
        </w:rPr>
        <w:t>but I trust in the Lord that I myself also will come shortly.</w:t>
      </w:r>
    </w:p>
    <w:p>
      <w:pPr>
        <w:pStyle w:val="Scripture"/>
      </w:pPr>
      <w:r>
        <w:rPr>
          <w:rFonts w:ascii="Arial" w:hAnsi="Arial"/>
          <w:b/>
          <w:color w:val="804826"/>
          <w:sz w:val="15"/>
        </w:rPr>
        <w:t xml:space="preserve">25 </w:t>
      </w:r>
      <w:r>
        <w:rPr>
          <w:rFonts w:ascii="Georgia" w:hAnsi="Georgia"/>
          <w:sz w:val="19"/>
        </w:rPr>
        <w:t>But I counted it necessary to send to you Epaphroditus, my brother and fellow-worker and fellow-soldier, and your messenger and minister to my need;</w:t>
      </w:r>
    </w:p>
    <w:p>
      <w:pPr>
        <w:pStyle w:val="Scripture"/>
      </w:pPr>
      <w:r>
        <w:rPr>
          <w:rFonts w:ascii="Arial" w:hAnsi="Arial"/>
          <w:b/>
          <w:color w:val="804826"/>
          <w:sz w:val="15"/>
        </w:rPr>
        <w:t xml:space="preserve">26 </w:t>
      </w:r>
      <w:r>
        <w:rPr>
          <w:rFonts w:ascii="Georgia" w:hAnsi="Georgia"/>
          <w:sz w:val="19"/>
        </w:rPr>
        <w:t>since he longed after you all, and was deeply troubled, because you had heard that he was sick:</w:t>
      </w:r>
    </w:p>
    <w:p>
      <w:pPr>
        <w:pStyle w:val="Scripture"/>
      </w:pPr>
      <w:r>
        <w:rPr>
          <w:rFonts w:ascii="Arial" w:hAnsi="Arial"/>
          <w:b/>
          <w:color w:val="804826"/>
          <w:sz w:val="15"/>
        </w:rPr>
        <w:t xml:space="preserve">27 </w:t>
      </w:r>
      <w:r>
        <w:rPr>
          <w:rFonts w:ascii="Georgia" w:hAnsi="Georgia"/>
          <w:sz w:val="19"/>
        </w:rPr>
        <w:t>for indeed he was sick near to death: but God had mercy on him; and not on him only, but on me also, that I might not have sorrow on sorrow.</w:t>
      </w:r>
    </w:p>
    <w:p>
      <w:pPr>
        <w:pStyle w:val="Scripture"/>
      </w:pPr>
      <w:r>
        <w:rPr>
          <w:rFonts w:ascii="Arial" w:hAnsi="Arial"/>
          <w:b/>
          <w:color w:val="804826"/>
          <w:sz w:val="15"/>
        </w:rPr>
        <w:t xml:space="preserve">28 </w:t>
      </w:r>
      <w:r>
        <w:rPr>
          <w:rFonts w:ascii="Georgia" w:hAnsi="Georgia"/>
          <w:sz w:val="19"/>
        </w:rPr>
        <w:t>I have sent him therefore the more diligently, that, when you see him again, you may rejoice, and that I may be the less sorrowful.</w:t>
      </w:r>
    </w:p>
    <w:p>
      <w:pPr>
        <w:pStyle w:val="Scripture"/>
      </w:pPr>
      <w:r>
        <w:rPr>
          <w:rFonts w:ascii="Arial" w:hAnsi="Arial"/>
          <w:b/>
          <w:color w:val="804826"/>
          <w:sz w:val="15"/>
        </w:rPr>
        <w:t xml:space="preserve">29 </w:t>
      </w:r>
      <w:r>
        <w:rPr>
          <w:rFonts w:ascii="Georgia" w:hAnsi="Georgia"/>
          <w:sz w:val="19"/>
        </w:rPr>
        <w:t>Receive him therefore in the Lord with all joy; and hold such in honor:</w:t>
      </w:r>
    </w:p>
    <w:p>
      <w:pPr>
        <w:pStyle w:val="Scripture"/>
      </w:pPr>
      <w:r>
        <w:rPr>
          <w:rFonts w:ascii="Arial" w:hAnsi="Arial"/>
          <w:b/>
          <w:color w:val="804826"/>
          <w:sz w:val="15"/>
        </w:rPr>
        <w:t xml:space="preserve">30 </w:t>
      </w:r>
      <w:r>
        <w:rPr>
          <w:rFonts w:ascii="Georgia" w:hAnsi="Georgia"/>
          <w:sz w:val="19"/>
        </w:rPr>
        <w:t>because for the work of Messiah he came near to death, hazarding his life to supply that which was lacking in your service toward me.</w:t>
      </w:r>
    </w:p>
    <w:p>
      <w:pPr>
        <w:pStyle w:val="Heading2"/>
      </w:pPr>
      <w:r>
        <w:t>Chapter 3</w:t>
      </w:r>
    </w:p>
    <w:p>
      <w:pPr>
        <w:pStyle w:val="Scripture"/>
      </w:pPr>
      <w:r>
        <w:rPr>
          <w:rFonts w:ascii="Arial" w:hAnsi="Arial"/>
          <w:b/>
          <w:color w:val="804826"/>
          <w:sz w:val="15"/>
        </w:rPr>
        <w:t xml:space="preserve">1 </w:t>
      </w:r>
      <w:r>
        <w:rPr>
          <w:rFonts w:ascii="Georgia" w:hAnsi="Georgia"/>
          <w:sz w:val="19"/>
        </w:rPr>
        <w:t>Finally, my brothers, rejoice in the Lord. It is no burden for me to write the same things to you, and it is a safeguard for you.</w:t>
      </w:r>
    </w:p>
    <w:p>
      <w:pPr>
        <w:pStyle w:val="Scripture"/>
      </w:pPr>
      <w:r>
        <w:rPr>
          <w:rFonts w:ascii="Arial" w:hAnsi="Arial"/>
          <w:b/>
          <w:color w:val="804826"/>
          <w:sz w:val="15"/>
        </w:rPr>
        <w:t xml:space="preserve">2 </w:t>
      </w:r>
      <w:r>
        <w:rPr>
          <w:rFonts w:ascii="Georgia" w:hAnsi="Georgia"/>
          <w:sz w:val="19"/>
        </w:rPr>
        <w:t>Beware of the dogs, beware of the evil workers, beware of those who mutilate the flesh:</w:t>
      </w:r>
    </w:p>
    <w:p>
      <w:pPr>
        <w:pStyle w:val="Scripture"/>
      </w:pPr>
      <w:r>
        <w:rPr>
          <w:rFonts w:ascii="Arial" w:hAnsi="Arial"/>
          <w:b/>
          <w:color w:val="804826"/>
          <w:sz w:val="15"/>
        </w:rPr>
        <w:t xml:space="preserve">3 </w:t>
      </w:r>
      <w:r>
        <w:rPr>
          <w:rFonts w:ascii="Georgia" w:hAnsi="Georgia"/>
          <w:sz w:val="19"/>
        </w:rPr>
        <w:t>for we are the circumcision, who worship by the Spirit of God, and glory in Messiah Jesus, and have no confidence in the flesh:</w:t>
      </w:r>
    </w:p>
    <w:p>
      <w:pPr>
        <w:pStyle w:val="Scripture"/>
      </w:pPr>
      <w:r>
        <w:rPr>
          <w:rFonts w:ascii="Arial" w:hAnsi="Arial"/>
          <w:b/>
          <w:color w:val="804826"/>
          <w:sz w:val="15"/>
        </w:rPr>
        <w:t xml:space="preserve">4 </w:t>
      </w:r>
      <w:r>
        <w:rPr>
          <w:rFonts w:ascii="Georgia" w:hAnsi="Georgia"/>
          <w:sz w:val="19"/>
        </w:rPr>
        <w:t>though I myself might have confidence even in the flesh: if any other man thinks to have confidence in the flesh, I yet more:</w:t>
      </w:r>
    </w:p>
    <w:p>
      <w:pPr>
        <w:pStyle w:val="Scripture"/>
      </w:pPr>
      <w:r>
        <w:rPr>
          <w:rFonts w:ascii="Arial" w:hAnsi="Arial"/>
          <w:b/>
          <w:color w:val="804826"/>
          <w:sz w:val="15"/>
        </w:rPr>
        <w:t xml:space="preserve">5 </w:t>
      </w:r>
      <w:r>
        <w:rPr>
          <w:rFonts w:ascii="Georgia" w:hAnsi="Georgia"/>
          <w:sz w:val="19"/>
        </w:rPr>
        <w:t>circumcised the eighth day, of the stock of Israel, of the tribe of Benjamin, a Hebrew of Hebrews; as touching the Torah, a Pharisee;</w:t>
      </w:r>
    </w:p>
    <w:p>
      <w:pPr>
        <w:pStyle w:val="Scripture"/>
      </w:pPr>
      <w:r>
        <w:rPr>
          <w:rFonts w:ascii="Arial" w:hAnsi="Arial"/>
          <w:b/>
          <w:color w:val="804826"/>
          <w:sz w:val="15"/>
        </w:rPr>
        <w:t xml:space="preserve">6 </w:t>
      </w:r>
      <w:r>
        <w:rPr>
          <w:rFonts w:ascii="Georgia" w:hAnsi="Georgia"/>
          <w:sz w:val="19"/>
        </w:rPr>
        <w:t>as touching zeal, persecuting the church; as touching the righteousness which is in the Torah, found blameless.</w:t>
      </w:r>
    </w:p>
    <w:p>
      <w:pPr>
        <w:pStyle w:val="Scripture"/>
      </w:pPr>
      <w:r>
        <w:rPr>
          <w:rFonts w:ascii="Arial" w:hAnsi="Arial"/>
          <w:b/>
          <w:color w:val="804826"/>
          <w:sz w:val="15"/>
        </w:rPr>
        <w:t xml:space="preserve">7 </w:t>
      </w:r>
      <w:r>
        <w:rPr>
          <w:rFonts w:ascii="Georgia" w:hAnsi="Georgia"/>
          <w:sz w:val="19"/>
        </w:rPr>
        <w:t>Yet what things were gain to me, these have I counted loss for Messiah.</w:t>
      </w:r>
    </w:p>
    <w:p>
      <w:pPr>
        <w:pStyle w:val="Scripture"/>
      </w:pPr>
      <w:r>
        <w:rPr>
          <w:rFonts w:ascii="Arial" w:hAnsi="Arial"/>
          <w:b/>
          <w:color w:val="804826"/>
          <w:sz w:val="15"/>
        </w:rPr>
        <w:t xml:space="preserve">8 </w:t>
      </w:r>
      <w:r>
        <w:rPr>
          <w:rFonts w:ascii="Georgia" w:hAnsi="Georgia"/>
          <w:sz w:val="19"/>
        </w:rPr>
        <w:t>Yes Truly, and I count all things to be loss for the excellency of the knowledge of Messiah Jesus my Lord: for whom I suffered the loss of all things, and do count them but refuse, that I may gain Messiah,</w:t>
      </w:r>
    </w:p>
    <w:p>
      <w:pPr>
        <w:pStyle w:val="Scripture"/>
      </w:pPr>
      <w:r>
        <w:rPr>
          <w:rFonts w:ascii="Arial" w:hAnsi="Arial"/>
          <w:b/>
          <w:color w:val="804826"/>
          <w:sz w:val="15"/>
        </w:rPr>
        <w:t xml:space="preserve">9 </w:t>
      </w:r>
      <w:r>
        <w:rPr>
          <w:rFonts w:ascii="Georgia" w:hAnsi="Georgia"/>
          <w:sz w:val="19"/>
        </w:rPr>
        <w:t>and be found in him, not having a righteousness of My own, even that which is of the Torah, but that which is through faith in Messiah, the righteousness which is from God by faith:</w:t>
      </w:r>
    </w:p>
    <w:p>
      <w:pPr>
        <w:pStyle w:val="Scripture"/>
      </w:pPr>
      <w:r>
        <w:rPr>
          <w:rFonts w:ascii="Arial" w:hAnsi="Arial"/>
          <w:b/>
          <w:color w:val="804826"/>
          <w:sz w:val="15"/>
        </w:rPr>
        <w:t xml:space="preserve">10 </w:t>
      </w:r>
      <w:r>
        <w:rPr>
          <w:rFonts w:ascii="Georgia" w:hAnsi="Georgia"/>
          <w:sz w:val="19"/>
        </w:rPr>
        <w:t>that I may know him, and the power of his resurrection, and the fellowship of his sufferings, becoming conformed to his death;</w:t>
      </w:r>
    </w:p>
    <w:p>
      <w:pPr>
        <w:pStyle w:val="Scripture"/>
      </w:pPr>
      <w:r>
        <w:rPr>
          <w:rFonts w:ascii="Arial" w:hAnsi="Arial"/>
          <w:b/>
          <w:color w:val="804826"/>
          <w:sz w:val="15"/>
        </w:rPr>
        <w:t xml:space="preserve">11 </w:t>
      </w:r>
      <w:r>
        <w:rPr>
          <w:rFonts w:ascii="Georgia" w:hAnsi="Georgia"/>
          <w:sz w:val="19"/>
        </w:rPr>
        <w:t>if by any means I may attain to the resurrection from the dead.</w:t>
      </w:r>
    </w:p>
    <w:p>
      <w:pPr>
        <w:pStyle w:val="Scripture"/>
      </w:pPr>
      <w:r>
        <w:rPr>
          <w:rFonts w:ascii="Arial" w:hAnsi="Arial"/>
          <w:b/>
          <w:color w:val="804826"/>
          <w:sz w:val="15"/>
        </w:rPr>
        <w:t xml:space="preserve">12 </w:t>
      </w:r>
      <w:r>
        <w:rPr>
          <w:rFonts w:ascii="Georgia" w:hAnsi="Georgia"/>
          <w:sz w:val="19"/>
        </w:rPr>
        <w:t>Not that I have already obtained, or am already made perfect: but I press on, if so be that I may lay hold on that for which also I was laid hold on by Messiah Jesus.</w:t>
      </w:r>
    </w:p>
    <w:p>
      <w:pPr>
        <w:pStyle w:val="Scripture"/>
      </w:pPr>
      <w:r>
        <w:rPr>
          <w:rFonts w:ascii="Arial" w:hAnsi="Arial"/>
          <w:b/>
          <w:color w:val="804826"/>
          <w:sz w:val="15"/>
        </w:rPr>
        <w:t xml:space="preserve">13 </w:t>
      </w:r>
      <w:r>
        <w:rPr>
          <w:rFonts w:ascii="Georgia" w:hAnsi="Georgia"/>
          <w:sz w:val="19"/>
        </w:rPr>
        <w:t>brothers, I could not myself yet to have laid hold: but one thing I do, forgetting the things which are behind, and stretching forward to the things which are before,</w:t>
      </w:r>
    </w:p>
    <w:p>
      <w:pPr>
        <w:pStyle w:val="Scripture"/>
      </w:pPr>
      <w:r>
        <w:rPr>
          <w:rFonts w:ascii="Arial" w:hAnsi="Arial"/>
          <w:b/>
          <w:color w:val="804826"/>
          <w:sz w:val="15"/>
        </w:rPr>
        <w:t xml:space="preserve">14 </w:t>
      </w:r>
      <w:r>
        <w:rPr>
          <w:rFonts w:ascii="Georgia" w:hAnsi="Georgia"/>
          <w:sz w:val="19"/>
        </w:rPr>
        <w:t>I press on toward the goal to prize of the upward call of God in Messiah Jesus.</w:t>
      </w:r>
    </w:p>
    <w:p>
      <w:pPr>
        <w:pStyle w:val="Scripture"/>
      </w:pPr>
      <w:r>
        <w:rPr>
          <w:rFonts w:ascii="Arial" w:hAnsi="Arial"/>
          <w:b/>
          <w:color w:val="804826"/>
          <w:sz w:val="15"/>
        </w:rPr>
        <w:t xml:space="preserve">15 </w:t>
      </w:r>
      <w:r>
        <w:rPr>
          <w:rFonts w:ascii="Georgia" w:hAnsi="Georgia"/>
          <w:sz w:val="19"/>
        </w:rPr>
        <w:t>Let us therefore, as many as are perfect, be thus minded: and if in anything you are otherwise minded, this also will God reveal to you:</w:t>
      </w:r>
    </w:p>
    <w:p>
      <w:pPr>
        <w:pStyle w:val="Scripture"/>
      </w:pPr>
      <w:r>
        <w:rPr>
          <w:rFonts w:ascii="Arial" w:hAnsi="Arial"/>
          <w:b/>
          <w:color w:val="804826"/>
          <w:sz w:val="15"/>
        </w:rPr>
        <w:t xml:space="preserve">16 </w:t>
      </w:r>
      <w:r>
        <w:rPr>
          <w:rFonts w:ascii="Georgia" w:hAnsi="Georgia"/>
          <w:sz w:val="19"/>
        </w:rPr>
        <w:t>only, whereunto we have attained, by that same rule let us walk.</w:t>
      </w:r>
    </w:p>
    <w:p>
      <w:pPr>
        <w:pStyle w:val="Scripture"/>
      </w:pPr>
      <w:r>
        <w:rPr>
          <w:rFonts w:ascii="Arial" w:hAnsi="Arial"/>
          <w:b/>
          <w:color w:val="804826"/>
          <w:sz w:val="15"/>
        </w:rPr>
        <w:t xml:space="preserve">17 </w:t>
      </w:r>
      <w:r>
        <w:rPr>
          <w:rFonts w:ascii="Georgia" w:hAnsi="Georgia"/>
          <w:sz w:val="19"/>
        </w:rPr>
        <w:t>brothers, be you imitators together of me, and mark them that so walk just as you have us for an ensample.</w:t>
      </w:r>
    </w:p>
    <w:p>
      <w:pPr>
        <w:pStyle w:val="Scripture"/>
      </w:pPr>
      <w:r>
        <w:rPr>
          <w:rFonts w:ascii="Arial" w:hAnsi="Arial"/>
          <w:b/>
          <w:color w:val="804826"/>
          <w:sz w:val="15"/>
        </w:rPr>
        <w:t xml:space="preserve">18 </w:t>
      </w:r>
      <w:r>
        <w:rPr>
          <w:rFonts w:ascii="Georgia" w:hAnsi="Georgia"/>
          <w:sz w:val="19"/>
        </w:rPr>
        <w:t>For many walk, of whom I told you often, and now tell you even weeping, that they are the enemies of the cross of Messiah:</w:t>
      </w:r>
    </w:p>
    <w:p>
      <w:pPr>
        <w:pStyle w:val="Scripture"/>
      </w:pPr>
      <w:r>
        <w:rPr>
          <w:rFonts w:ascii="Arial" w:hAnsi="Arial"/>
          <w:b/>
          <w:color w:val="804826"/>
          <w:sz w:val="15"/>
        </w:rPr>
        <w:t xml:space="preserve">19 </w:t>
      </w:r>
      <w:r>
        <w:rPr>
          <w:rFonts w:ascii="Georgia" w:hAnsi="Georgia"/>
          <w:sz w:val="19"/>
        </w:rPr>
        <w:t>whose end is perdition, whose god is the belly, and whose glory is in their shame, who mind earthly things.</w:t>
      </w:r>
    </w:p>
    <w:p>
      <w:pPr>
        <w:pStyle w:val="Scripture"/>
      </w:pPr>
      <w:r>
        <w:rPr>
          <w:rFonts w:ascii="Arial" w:hAnsi="Arial"/>
          <w:b/>
          <w:color w:val="804826"/>
          <w:sz w:val="15"/>
        </w:rPr>
        <w:t xml:space="preserve">20 </w:t>
      </w:r>
      <w:r>
        <w:rPr>
          <w:rFonts w:ascii="Georgia" w:hAnsi="Georgia"/>
          <w:sz w:val="19"/>
        </w:rPr>
        <w:t>For our citizenship is in heaven; from where also we wait for a Saviour, the Lord Jesus the Messiah:</w:t>
      </w:r>
    </w:p>
    <w:p>
      <w:pPr>
        <w:pStyle w:val="Scripture"/>
      </w:pPr>
      <w:r>
        <w:rPr>
          <w:rFonts w:ascii="Arial" w:hAnsi="Arial"/>
          <w:b/>
          <w:color w:val="804826"/>
          <w:sz w:val="15"/>
        </w:rPr>
        <w:t xml:space="preserve">21 </w:t>
      </w:r>
      <w:r>
        <w:rPr>
          <w:rFonts w:ascii="Georgia" w:hAnsi="Georgia"/>
          <w:sz w:val="19"/>
        </w:rPr>
        <w:t>who will fashion anew the body of our humiliation, that it may be conformed to the body of his glory, according to the working whereby he is able even to subject all things to himself.</w:t>
      </w:r>
    </w:p>
    <w:p>
      <w:pPr>
        <w:pStyle w:val="Heading2"/>
      </w:pPr>
      <w:r>
        <w:t>Chapter 4</w:t>
      </w:r>
    </w:p>
    <w:p>
      <w:pPr>
        <w:pStyle w:val="Scripture"/>
      </w:pPr>
      <w:r>
        <w:rPr>
          <w:rFonts w:ascii="Arial" w:hAnsi="Arial"/>
          <w:b/>
          <w:color w:val="804826"/>
          <w:sz w:val="15"/>
        </w:rPr>
        <w:t xml:space="preserve">1 </w:t>
      </w:r>
      <w:r>
        <w:rPr>
          <w:rFonts w:ascii="Georgia" w:hAnsi="Georgia"/>
          <w:sz w:val="19"/>
        </w:rPr>
        <w:t>Therefore, my beloved and longed-for brothers, my joy and crown, stand firm in the Lord in this way, my beloved.</w:t>
      </w:r>
    </w:p>
    <w:p>
      <w:pPr>
        <w:pStyle w:val="Scripture"/>
      </w:pPr>
      <w:r>
        <w:rPr>
          <w:rFonts w:ascii="Arial" w:hAnsi="Arial"/>
          <w:b/>
          <w:color w:val="804826"/>
          <w:sz w:val="15"/>
        </w:rPr>
        <w:t xml:space="preserve">2 </w:t>
      </w:r>
      <w:r>
        <w:rPr>
          <w:rFonts w:ascii="Georgia" w:hAnsi="Georgia"/>
          <w:sz w:val="19"/>
        </w:rPr>
        <w:t>I exhort Euodia, and I exhort Syntyche, to be of the same mind in the Lord.</w:t>
      </w:r>
    </w:p>
    <w:p>
      <w:pPr>
        <w:pStyle w:val="Scripture"/>
      </w:pPr>
      <w:r>
        <w:rPr>
          <w:rFonts w:ascii="Arial" w:hAnsi="Arial"/>
          <w:b/>
          <w:color w:val="804826"/>
          <w:sz w:val="15"/>
        </w:rPr>
        <w:t xml:space="preserve">3 </w:t>
      </w:r>
      <w:r>
        <w:rPr>
          <w:rFonts w:ascii="Georgia" w:hAnsi="Georgia"/>
          <w:sz w:val="19"/>
        </w:rPr>
        <w:t>Yes, I beseech you also, true yokefellow, help these women, for they labored with me in the good news, with Clement also, and the rest of my fellow-workers, whose names are in the book of life.</w:t>
      </w:r>
    </w:p>
    <w:p>
      <w:pPr>
        <w:pStyle w:val="Scripture"/>
      </w:pPr>
      <w:r>
        <w:rPr>
          <w:rFonts w:ascii="Arial" w:hAnsi="Arial"/>
          <w:b/>
          <w:color w:val="804826"/>
          <w:sz w:val="15"/>
        </w:rPr>
        <w:t xml:space="preserve">4 </w:t>
      </w:r>
      <w:r>
        <w:rPr>
          <w:rFonts w:ascii="Georgia" w:hAnsi="Georgia"/>
          <w:sz w:val="19"/>
        </w:rPr>
        <w:t>Rejoice in the Lord always: again I will say, Rejoice.</w:t>
      </w:r>
    </w:p>
    <w:p>
      <w:pPr>
        <w:pStyle w:val="Scripture"/>
      </w:pPr>
      <w:r>
        <w:rPr>
          <w:rFonts w:ascii="Arial" w:hAnsi="Arial"/>
          <w:b/>
          <w:color w:val="804826"/>
          <w:sz w:val="15"/>
        </w:rPr>
        <w:t xml:space="preserve">5 </w:t>
      </w:r>
      <w:r>
        <w:rPr>
          <w:rFonts w:ascii="Georgia" w:hAnsi="Georgia"/>
          <w:sz w:val="19"/>
        </w:rPr>
        <w:t>Let your forbearance be known to all men. The Lord has drawn near.</w:t>
      </w:r>
    </w:p>
    <w:p>
      <w:pPr>
        <w:pStyle w:val="Scripture"/>
      </w:pPr>
      <w:r>
        <w:rPr>
          <w:rFonts w:ascii="Arial" w:hAnsi="Arial"/>
          <w:b/>
          <w:color w:val="804826"/>
          <w:sz w:val="15"/>
        </w:rPr>
        <w:t xml:space="preserve">6 </w:t>
      </w:r>
      <w:r>
        <w:rPr>
          <w:rFonts w:ascii="Georgia" w:hAnsi="Georgia"/>
          <w:sz w:val="19"/>
        </w:rPr>
        <w:t>In nothing be anxious; but in everything by prayer and supplication with thanksgiving let your requests be made known to God.</w:t>
      </w:r>
    </w:p>
    <w:p>
      <w:pPr>
        <w:pStyle w:val="Scripture"/>
      </w:pPr>
      <w:r>
        <w:rPr>
          <w:rFonts w:ascii="Arial" w:hAnsi="Arial"/>
          <w:b/>
          <w:color w:val="804826"/>
          <w:sz w:val="15"/>
        </w:rPr>
        <w:t xml:space="preserve">7 </w:t>
      </w:r>
      <w:r>
        <w:rPr>
          <w:rFonts w:ascii="Georgia" w:hAnsi="Georgia"/>
          <w:sz w:val="19"/>
        </w:rPr>
        <w:t>And the peace of God, which passes all understanding, will guard your hearts and your thoughts in Messiah Jesus.</w:t>
      </w:r>
    </w:p>
    <w:p>
      <w:pPr>
        <w:pStyle w:val="Scripture"/>
      </w:pPr>
      <w:r>
        <w:rPr>
          <w:rFonts w:ascii="Arial" w:hAnsi="Arial"/>
          <w:b/>
          <w:color w:val="804826"/>
          <w:sz w:val="15"/>
        </w:rPr>
        <w:t xml:space="preserve">8 </w:t>
      </w:r>
      <w:r>
        <w:rPr>
          <w:rFonts w:ascii="Georgia" w:hAnsi="Georgia"/>
          <w:sz w:val="19"/>
        </w:rPr>
        <w:t>Finally, brothers, whatever things are true, whatever things are honorable, whatever things are just, whatever things are pure, whatever things are lovely, whatever things are of good report; if there be any virtue, and if there be any praise, think on these things.</w:t>
      </w:r>
    </w:p>
    <w:p>
      <w:pPr>
        <w:pStyle w:val="Scripture"/>
      </w:pPr>
      <w:r>
        <w:rPr>
          <w:rFonts w:ascii="Arial" w:hAnsi="Arial"/>
          <w:b/>
          <w:color w:val="804826"/>
          <w:sz w:val="15"/>
        </w:rPr>
        <w:t xml:space="preserve">9 </w:t>
      </w:r>
      <w:r>
        <w:rPr>
          <w:rFonts w:ascii="Georgia" w:hAnsi="Georgia"/>
          <w:sz w:val="19"/>
        </w:rPr>
        <w:t>The things which you both learned and received and heard and saw in me, these things do: and the God of peace will be with you.</w:t>
      </w:r>
    </w:p>
    <w:p>
      <w:pPr>
        <w:pStyle w:val="Scripture"/>
      </w:pPr>
      <w:r>
        <w:rPr>
          <w:rFonts w:ascii="Arial" w:hAnsi="Arial"/>
          <w:b/>
          <w:color w:val="804826"/>
          <w:sz w:val="15"/>
        </w:rPr>
        <w:t xml:space="preserve">10 </w:t>
      </w:r>
      <w:r>
        <w:rPr>
          <w:rFonts w:ascii="Georgia" w:hAnsi="Georgia"/>
          <w:sz w:val="19"/>
        </w:rPr>
        <w:t>But I rejoice in the Lord greatly, that now at length you have revived your thought for me; in which you did indeed take thought, but you lacked opportunity.</w:t>
      </w:r>
    </w:p>
    <w:p>
      <w:pPr>
        <w:pStyle w:val="Scripture"/>
      </w:pPr>
      <w:r>
        <w:rPr>
          <w:rFonts w:ascii="Arial" w:hAnsi="Arial"/>
          <w:b/>
          <w:color w:val="804826"/>
          <w:sz w:val="15"/>
        </w:rPr>
        <w:t xml:space="preserve">11 </w:t>
      </w:r>
      <w:r>
        <w:rPr>
          <w:rFonts w:ascii="Georgia" w:hAnsi="Georgia"/>
          <w:sz w:val="19"/>
        </w:rPr>
        <w:t>Not that I speak in respect of want: for I have learned, in whatever state I am, in it to be content.</w:t>
      </w:r>
    </w:p>
    <w:p>
      <w:pPr>
        <w:pStyle w:val="Scripture"/>
      </w:pPr>
      <w:r>
        <w:rPr>
          <w:rFonts w:ascii="Arial" w:hAnsi="Arial"/>
          <w:b/>
          <w:color w:val="804826"/>
          <w:sz w:val="15"/>
        </w:rPr>
        <w:t xml:space="preserve">12 </w:t>
      </w:r>
      <w:r>
        <w:rPr>
          <w:rFonts w:ascii="Georgia" w:hAnsi="Georgia"/>
          <w:sz w:val="19"/>
        </w:rPr>
        <w:t>I know how to be abased, and I know also how to abound: in everything and in all things have I learned the secret both to be filled and to be hungry, both to abound and to be in want.</w:t>
      </w:r>
    </w:p>
    <w:p>
      <w:pPr>
        <w:pStyle w:val="Scripture"/>
      </w:pPr>
      <w:r>
        <w:rPr>
          <w:rFonts w:ascii="Arial" w:hAnsi="Arial"/>
          <w:b/>
          <w:color w:val="804826"/>
          <w:sz w:val="15"/>
        </w:rPr>
        <w:t xml:space="preserve">13 </w:t>
      </w:r>
      <w:r>
        <w:rPr>
          <w:rFonts w:ascii="Georgia" w:hAnsi="Georgia"/>
          <w:sz w:val="19"/>
        </w:rPr>
        <w:t>I can do all things in him that strengthens me.</w:t>
      </w:r>
    </w:p>
    <w:p>
      <w:pPr>
        <w:pStyle w:val="Scripture"/>
      </w:pPr>
      <w:r>
        <w:rPr>
          <w:rFonts w:ascii="Arial" w:hAnsi="Arial"/>
          <w:b/>
          <w:color w:val="804826"/>
          <w:sz w:val="15"/>
        </w:rPr>
        <w:t xml:space="preserve">14 </w:t>
      </w:r>
      <w:r>
        <w:rPr>
          <w:rFonts w:ascii="Georgia" w:hAnsi="Georgia"/>
          <w:sz w:val="19"/>
        </w:rPr>
        <w:t>Yet you did well that you had fellowship with my affliction.</w:t>
      </w:r>
    </w:p>
    <w:p>
      <w:pPr>
        <w:pStyle w:val="Scripture"/>
      </w:pPr>
      <w:r>
        <w:rPr>
          <w:rFonts w:ascii="Arial" w:hAnsi="Arial"/>
          <w:b/>
          <w:color w:val="804826"/>
          <w:sz w:val="15"/>
        </w:rPr>
        <w:t xml:space="preserve">15 </w:t>
      </w:r>
      <w:r>
        <w:rPr>
          <w:rFonts w:ascii="Georgia" w:hAnsi="Georgia"/>
          <w:sz w:val="19"/>
        </w:rPr>
        <w:t>And you yourselves also know, you Philippians, that in the beginning of the good news, when I departed from Macedonia, no church had fellowship with me in the matter of giving and receiving but you only;</w:t>
      </w:r>
    </w:p>
    <w:p>
      <w:pPr>
        <w:pStyle w:val="Scripture"/>
      </w:pPr>
      <w:r>
        <w:rPr>
          <w:rFonts w:ascii="Arial" w:hAnsi="Arial"/>
          <w:b/>
          <w:color w:val="804826"/>
          <w:sz w:val="15"/>
        </w:rPr>
        <w:t xml:space="preserve">16 </w:t>
      </w:r>
      <w:r>
        <w:rPr>
          <w:rFonts w:ascii="Georgia" w:hAnsi="Georgia"/>
          <w:sz w:val="19"/>
        </w:rPr>
        <w:t>for even in Thessalonica you sent once and again to my need.</w:t>
      </w:r>
    </w:p>
    <w:p>
      <w:pPr>
        <w:pStyle w:val="Scripture"/>
      </w:pPr>
      <w:r>
        <w:rPr>
          <w:rFonts w:ascii="Arial" w:hAnsi="Arial"/>
          <w:b/>
          <w:color w:val="804826"/>
          <w:sz w:val="15"/>
        </w:rPr>
        <w:t xml:space="preserve">17 </w:t>
      </w:r>
      <w:r>
        <w:rPr>
          <w:rFonts w:ascii="Georgia" w:hAnsi="Georgia"/>
          <w:sz w:val="19"/>
        </w:rPr>
        <w:t>Not that I seek for the gift; but I seek for the fruit that increases to your account.</w:t>
      </w:r>
    </w:p>
    <w:p>
      <w:pPr>
        <w:pStyle w:val="Scripture"/>
      </w:pPr>
      <w:r>
        <w:rPr>
          <w:rFonts w:ascii="Arial" w:hAnsi="Arial"/>
          <w:b/>
          <w:color w:val="804826"/>
          <w:sz w:val="15"/>
        </w:rPr>
        <w:t xml:space="preserve">18 </w:t>
      </w:r>
      <w:r>
        <w:rPr>
          <w:rFonts w:ascii="Georgia" w:hAnsi="Georgia"/>
          <w:sz w:val="19"/>
        </w:rPr>
        <w:t>But I have all things, and abound: I am filled, having received from Epaphroditus the things that came from you, and odor of a sweet smell, a sacrifice acceptable, well-pleasing to God.</w:t>
      </w:r>
    </w:p>
    <w:p>
      <w:pPr>
        <w:pStyle w:val="Scripture"/>
      </w:pPr>
      <w:r>
        <w:rPr>
          <w:rFonts w:ascii="Arial" w:hAnsi="Arial"/>
          <w:b/>
          <w:color w:val="804826"/>
          <w:sz w:val="15"/>
        </w:rPr>
        <w:t xml:space="preserve">19 </w:t>
      </w:r>
      <w:r>
        <w:rPr>
          <w:rFonts w:ascii="Georgia" w:hAnsi="Georgia"/>
          <w:sz w:val="19"/>
        </w:rPr>
        <w:t>And my God will supply every need of yours according to his riches in glory in Messiah Jesus.</w:t>
      </w:r>
    </w:p>
    <w:p>
      <w:pPr>
        <w:pStyle w:val="Scripture"/>
      </w:pPr>
      <w:r>
        <w:rPr>
          <w:rFonts w:ascii="Arial" w:hAnsi="Arial"/>
          <w:b/>
          <w:color w:val="804826"/>
          <w:sz w:val="15"/>
        </w:rPr>
        <w:t xml:space="preserve">20 </w:t>
      </w:r>
      <w:r>
        <w:rPr>
          <w:rFonts w:ascii="Georgia" w:hAnsi="Georgia"/>
          <w:sz w:val="19"/>
        </w:rPr>
        <w:t>Now to our God and Father be the glory for ever and ever. Amen.</w:t>
      </w:r>
    </w:p>
    <w:p>
      <w:pPr>
        <w:pStyle w:val="Scripture"/>
      </w:pPr>
      <w:r>
        <w:rPr>
          <w:rFonts w:ascii="Arial" w:hAnsi="Arial"/>
          <w:b/>
          <w:color w:val="804826"/>
          <w:sz w:val="15"/>
        </w:rPr>
        <w:t xml:space="preserve">21 </w:t>
      </w:r>
      <w:r>
        <w:rPr>
          <w:rFonts w:ascii="Georgia" w:hAnsi="Georgia"/>
          <w:sz w:val="19"/>
        </w:rPr>
        <w:t>Salute every saint in Messiah Jesus. The brothers that are with me salute you.</w:t>
      </w:r>
    </w:p>
    <w:p>
      <w:pPr>
        <w:pStyle w:val="Scripture"/>
      </w:pPr>
      <w:r>
        <w:rPr>
          <w:rFonts w:ascii="Arial" w:hAnsi="Arial"/>
          <w:b/>
          <w:color w:val="804826"/>
          <w:sz w:val="15"/>
        </w:rPr>
        <w:t xml:space="preserve">22 </w:t>
      </w:r>
      <w:r>
        <w:rPr>
          <w:rFonts w:ascii="Georgia" w:hAnsi="Georgia"/>
          <w:sz w:val="19"/>
        </w:rPr>
        <w:t>All the holy ones salute you, especially those who are of Caesar's household.</w:t>
      </w:r>
    </w:p>
    <w:p>
      <w:pPr>
        <w:pStyle w:val="Scripture"/>
      </w:pPr>
      <w:r>
        <w:rPr>
          <w:rFonts w:ascii="Arial" w:hAnsi="Arial"/>
          <w:b/>
          <w:color w:val="804826"/>
          <w:sz w:val="15"/>
        </w:rPr>
        <w:t xml:space="preserve">23 </w:t>
      </w:r>
      <w:r>
        <w:rPr>
          <w:rFonts w:ascii="Georgia" w:hAnsi="Georgia"/>
          <w:sz w:val="19"/>
        </w:rPr>
        <w:t>The grace of the Lord Jesus the Messiah be with your spirit.</w:t>
      </w:r>
    </w:p>
    <w:p>
      <w:r>
        <w:br w:type="page"/>
      </w:r>
    </w:p>
    <w:p>
      <w:bookmarkStart w:id="51" w:name="book_51"/>
      <w:pPr>
        <w:pStyle w:val="Heading1"/>
        <w:jc w:val="center"/>
      </w:pPr>
      <w:r>
        <w:t>COLOSSIANS</w:t>
      </w:r>
      <w:bookmarkEnd w:id="51"/>
    </w:p>
    <w:p>
      <w:pPr>
        <w:spacing w:after="320"/>
        <w:jc w:val="center"/>
      </w:pPr>
      <w:r>
        <w:rPr>
          <w:i/>
          <w:color w:val="6E6E6E"/>
        </w:rPr>
        <w:t>4 chapters</w:t>
      </w:r>
    </w:p>
    <w:p>
      <w:pPr>
        <w:pStyle w:val="Heading2"/>
      </w:pPr>
      <w:r>
        <w:t>Chapter 1</w:t>
      </w:r>
    </w:p>
    <w:p>
      <w:pPr>
        <w:pStyle w:val="Scripture"/>
      </w:pPr>
      <w:r>
        <w:rPr>
          <w:rFonts w:ascii="Arial" w:hAnsi="Arial"/>
          <w:b/>
          <w:color w:val="804826"/>
          <w:sz w:val="15"/>
        </w:rPr>
        <w:t xml:space="preserve">1 </w:t>
      </w:r>
      <w:r>
        <w:rPr>
          <w:rFonts w:ascii="Georgia" w:hAnsi="Georgia"/>
          <w:sz w:val="19"/>
        </w:rPr>
        <w:t>Paul, an apostle of Messiah Jesus through the will of God, and our brother Timothy,</w:t>
      </w:r>
    </w:p>
    <w:p>
      <w:pPr>
        <w:pStyle w:val="Scripture"/>
      </w:pPr>
      <w:r>
        <w:rPr>
          <w:rFonts w:ascii="Arial" w:hAnsi="Arial"/>
          <w:b/>
          <w:color w:val="804826"/>
          <w:sz w:val="15"/>
        </w:rPr>
        <w:t xml:space="preserve">2 </w:t>
      </w:r>
      <w:r>
        <w:rPr>
          <w:rFonts w:ascii="Georgia" w:hAnsi="Georgia"/>
          <w:sz w:val="19"/>
        </w:rPr>
        <w:t>To the holy and faithful brothers in Messiah that are at Colossae: Grace to you and peace from God our Father.</w:t>
      </w:r>
    </w:p>
    <w:p>
      <w:pPr>
        <w:pStyle w:val="Scripture"/>
      </w:pPr>
      <w:r>
        <w:rPr>
          <w:rFonts w:ascii="Arial" w:hAnsi="Arial"/>
          <w:b/>
          <w:color w:val="804826"/>
          <w:sz w:val="15"/>
        </w:rPr>
        <w:t xml:space="preserve">3 </w:t>
      </w:r>
      <w:r>
        <w:rPr>
          <w:rFonts w:ascii="Georgia" w:hAnsi="Georgia"/>
          <w:sz w:val="19"/>
        </w:rPr>
        <w:t>We give thanks to God the Father of our Lord Jesus the Messiah, praying always for you,</w:t>
      </w:r>
    </w:p>
    <w:p>
      <w:pPr>
        <w:pStyle w:val="Scripture"/>
      </w:pPr>
      <w:r>
        <w:rPr>
          <w:rFonts w:ascii="Arial" w:hAnsi="Arial"/>
          <w:b/>
          <w:color w:val="804826"/>
          <w:sz w:val="15"/>
        </w:rPr>
        <w:t xml:space="preserve">4 </w:t>
      </w:r>
      <w:r>
        <w:rPr>
          <w:rFonts w:ascii="Georgia" w:hAnsi="Georgia"/>
          <w:sz w:val="19"/>
        </w:rPr>
        <w:t>having heard of your faith in Messiah Jesus, and of the love which you have toward all the holy ones,</w:t>
      </w:r>
    </w:p>
    <w:p>
      <w:pPr>
        <w:pStyle w:val="Scripture"/>
      </w:pPr>
      <w:r>
        <w:rPr>
          <w:rFonts w:ascii="Arial" w:hAnsi="Arial"/>
          <w:b/>
          <w:color w:val="804826"/>
          <w:sz w:val="15"/>
        </w:rPr>
        <w:t xml:space="preserve">5 </w:t>
      </w:r>
      <w:r>
        <w:rPr>
          <w:rFonts w:ascii="Georgia" w:hAnsi="Georgia"/>
          <w:sz w:val="19"/>
        </w:rPr>
        <w:t>because of the hope which is laid up for you in the heavens, whereof you heard before in the word of the truth of the good news,</w:t>
      </w:r>
    </w:p>
    <w:p>
      <w:pPr>
        <w:pStyle w:val="Scripture"/>
      </w:pPr>
      <w:r>
        <w:rPr>
          <w:rFonts w:ascii="Arial" w:hAnsi="Arial"/>
          <w:b/>
          <w:color w:val="804826"/>
          <w:sz w:val="15"/>
        </w:rPr>
        <w:t xml:space="preserve">6 </w:t>
      </w:r>
      <w:r>
        <w:rPr>
          <w:rFonts w:ascii="Georgia" w:hAnsi="Georgia"/>
          <w:sz w:val="19"/>
        </w:rPr>
        <w:t>which has come to you; just as it is also in all the world bearing fruit and increasing, as it does in you also, since the day you heard and knew the grace of God in truth;</w:t>
      </w:r>
    </w:p>
    <w:p>
      <w:pPr>
        <w:pStyle w:val="Scripture"/>
      </w:pPr>
      <w:r>
        <w:rPr>
          <w:rFonts w:ascii="Arial" w:hAnsi="Arial"/>
          <w:b/>
          <w:color w:val="804826"/>
          <w:sz w:val="15"/>
        </w:rPr>
        <w:t xml:space="preserve">7 </w:t>
      </w:r>
      <w:r>
        <w:rPr>
          <w:rFonts w:ascii="Georgia" w:hAnsi="Georgia"/>
          <w:sz w:val="19"/>
        </w:rPr>
        <w:t>just as you learned of Epaphras our beloved fellow-servant, who is a faithful minister of Messiah on our behalf,</w:t>
      </w:r>
    </w:p>
    <w:p>
      <w:pPr>
        <w:pStyle w:val="Scripture"/>
      </w:pPr>
      <w:r>
        <w:rPr>
          <w:rFonts w:ascii="Arial" w:hAnsi="Arial"/>
          <w:b/>
          <w:color w:val="804826"/>
          <w:sz w:val="15"/>
        </w:rPr>
        <w:t xml:space="preserve">8 </w:t>
      </w:r>
      <w:r>
        <w:rPr>
          <w:rFonts w:ascii="Georgia" w:hAnsi="Georgia"/>
          <w:sz w:val="19"/>
        </w:rPr>
        <w:t>who also declared to us your love in the Spirit.</w:t>
      </w:r>
    </w:p>
    <w:p>
      <w:pPr>
        <w:pStyle w:val="Scripture"/>
      </w:pPr>
      <w:r>
        <w:rPr>
          <w:rFonts w:ascii="Arial" w:hAnsi="Arial"/>
          <w:b/>
          <w:color w:val="804826"/>
          <w:sz w:val="15"/>
        </w:rPr>
        <w:t xml:space="preserve">9 </w:t>
      </w:r>
      <w:r>
        <w:rPr>
          <w:rFonts w:ascii="Georgia" w:hAnsi="Georgia"/>
          <w:sz w:val="19"/>
        </w:rPr>
        <w:t>For this cause we also, since the day we heard it, do not cease to pray and make request for you, that you may be filled with the knowledge of his will in all spiritual wisdom and understanding,</w:t>
      </w:r>
    </w:p>
    <w:p>
      <w:pPr>
        <w:pStyle w:val="Scripture"/>
      </w:pPr>
      <w:r>
        <w:rPr>
          <w:rFonts w:ascii="Arial" w:hAnsi="Arial"/>
          <w:b/>
          <w:color w:val="804826"/>
          <w:sz w:val="15"/>
        </w:rPr>
        <w:t xml:space="preserve">10 </w:t>
      </w:r>
      <w:r>
        <w:rPr>
          <w:rFonts w:ascii="Georgia" w:hAnsi="Georgia"/>
          <w:sz w:val="19"/>
        </w:rPr>
        <w:t>to walk worthily of the Lord to all pleasing, bearing fruit in every good work, and increasing in the knowledge of God;</w:t>
      </w:r>
    </w:p>
    <w:p>
      <w:pPr>
        <w:pStyle w:val="Scripture"/>
      </w:pPr>
      <w:r>
        <w:rPr>
          <w:rFonts w:ascii="Arial" w:hAnsi="Arial"/>
          <w:b/>
          <w:color w:val="804826"/>
          <w:sz w:val="15"/>
        </w:rPr>
        <w:t xml:space="preserve">11 </w:t>
      </w:r>
      <w:r>
        <w:rPr>
          <w:rFonts w:ascii="Georgia" w:hAnsi="Georgia"/>
          <w:sz w:val="19"/>
        </w:rPr>
        <w:t>strengthened with all power, according to the might of his glory, to all patience and longsuffering with joy;</w:t>
      </w:r>
    </w:p>
    <w:p>
      <w:pPr>
        <w:pStyle w:val="Scripture"/>
      </w:pPr>
      <w:r>
        <w:rPr>
          <w:rFonts w:ascii="Arial" w:hAnsi="Arial"/>
          <w:b/>
          <w:color w:val="804826"/>
          <w:sz w:val="15"/>
        </w:rPr>
        <w:t xml:space="preserve">12 </w:t>
      </w:r>
      <w:r>
        <w:rPr>
          <w:rFonts w:ascii="Georgia" w:hAnsi="Georgia"/>
          <w:sz w:val="19"/>
        </w:rPr>
        <w:t>giving thanks to the Father, who made us meet to be partakers of the inheritance of the holy ones in light;</w:t>
      </w:r>
    </w:p>
    <w:p>
      <w:pPr>
        <w:pStyle w:val="Scripture"/>
      </w:pPr>
      <w:r>
        <w:rPr>
          <w:rFonts w:ascii="Arial" w:hAnsi="Arial"/>
          <w:b/>
          <w:color w:val="804826"/>
          <w:sz w:val="15"/>
        </w:rPr>
        <w:t xml:space="preserve">13 </w:t>
      </w:r>
      <w:r>
        <w:rPr>
          <w:rFonts w:ascii="Georgia" w:hAnsi="Georgia"/>
          <w:sz w:val="19"/>
        </w:rPr>
        <w:t>who delivered us out of the power of darkness, and translated us into the Kingdom of his beloved Son;</w:t>
      </w:r>
    </w:p>
    <w:p>
      <w:pPr>
        <w:pStyle w:val="Scripture"/>
      </w:pPr>
      <w:r>
        <w:rPr>
          <w:rFonts w:ascii="Arial" w:hAnsi="Arial"/>
          <w:b/>
          <w:color w:val="804826"/>
          <w:sz w:val="15"/>
        </w:rPr>
        <w:t xml:space="preserve">14 </w:t>
      </w:r>
      <w:r>
        <w:rPr>
          <w:rFonts w:ascii="Georgia" w:hAnsi="Georgia"/>
          <w:sz w:val="19"/>
        </w:rPr>
        <w:t>in whom we have our redemption, the forgiveness of our sins:</w:t>
      </w:r>
    </w:p>
    <w:p>
      <w:pPr>
        <w:pStyle w:val="Scripture"/>
      </w:pPr>
      <w:r>
        <w:rPr>
          <w:rFonts w:ascii="Arial" w:hAnsi="Arial"/>
          <w:b/>
          <w:color w:val="804826"/>
          <w:sz w:val="15"/>
        </w:rPr>
        <w:t xml:space="preserve">15 </w:t>
      </w:r>
      <w:r>
        <w:rPr>
          <w:rFonts w:ascii="Georgia" w:hAnsi="Georgia"/>
          <w:sz w:val="19"/>
        </w:rPr>
        <w:t>who is the image of the invisible God, the firstborn over all creation;</w:t>
      </w:r>
    </w:p>
    <w:p>
      <w:pPr>
        <w:pStyle w:val="Scripture"/>
      </w:pPr>
      <w:r>
        <w:rPr>
          <w:rFonts w:ascii="Arial" w:hAnsi="Arial"/>
          <w:b/>
          <w:color w:val="804826"/>
          <w:sz w:val="15"/>
        </w:rPr>
        <w:t xml:space="preserve">16 </w:t>
      </w:r>
      <w:r>
        <w:rPr>
          <w:rFonts w:ascii="Georgia" w:hAnsi="Georgia"/>
          <w:sz w:val="19"/>
        </w:rPr>
        <w:t>for in him were all things created, in the heavens and on the earth, things visible and things invisible, whether thrones or dominions or rulers or authorities; all things have been created through him, and to him;</w:t>
      </w:r>
    </w:p>
    <w:p>
      <w:pPr>
        <w:pStyle w:val="Scripture"/>
      </w:pPr>
      <w:r>
        <w:rPr>
          <w:rFonts w:ascii="Arial" w:hAnsi="Arial"/>
          <w:b/>
          <w:color w:val="804826"/>
          <w:sz w:val="15"/>
        </w:rPr>
        <w:t xml:space="preserve">17 </w:t>
      </w:r>
      <w:r>
        <w:rPr>
          <w:rFonts w:ascii="Georgia" w:hAnsi="Georgia"/>
          <w:sz w:val="19"/>
        </w:rPr>
        <w:t>and he is before all things, and in him all things consist.</w:t>
      </w:r>
    </w:p>
    <w:p>
      <w:pPr>
        <w:pStyle w:val="Scripture"/>
      </w:pPr>
      <w:r>
        <w:rPr>
          <w:rFonts w:ascii="Arial" w:hAnsi="Arial"/>
          <w:b/>
          <w:color w:val="804826"/>
          <w:sz w:val="15"/>
        </w:rPr>
        <w:t xml:space="preserve">18 </w:t>
      </w:r>
      <w:r>
        <w:rPr>
          <w:rFonts w:ascii="Georgia" w:hAnsi="Georgia"/>
          <w:sz w:val="19"/>
        </w:rPr>
        <w:t>And he is the head of the body, the church: who is the beginning, the firstborn from the dead; that in all things he might have the preeminence.</w:t>
      </w:r>
    </w:p>
    <w:p>
      <w:pPr>
        <w:pStyle w:val="Scripture"/>
      </w:pPr>
      <w:r>
        <w:rPr>
          <w:rFonts w:ascii="Arial" w:hAnsi="Arial"/>
          <w:b/>
          <w:color w:val="804826"/>
          <w:sz w:val="15"/>
        </w:rPr>
        <w:t xml:space="preserve">19 </w:t>
      </w:r>
      <w:r>
        <w:rPr>
          <w:rFonts w:ascii="Georgia" w:hAnsi="Georgia"/>
          <w:sz w:val="19"/>
        </w:rPr>
        <w:t>For it was the good pleasure of the Father that in him should all the fullness dwell;</w:t>
      </w:r>
    </w:p>
    <w:p>
      <w:pPr>
        <w:pStyle w:val="Scripture"/>
      </w:pPr>
      <w:r>
        <w:rPr>
          <w:rFonts w:ascii="Arial" w:hAnsi="Arial"/>
          <w:b/>
          <w:color w:val="804826"/>
          <w:sz w:val="15"/>
        </w:rPr>
        <w:t xml:space="preserve">20 </w:t>
      </w:r>
      <w:r>
        <w:rPr>
          <w:rFonts w:ascii="Georgia" w:hAnsi="Georgia"/>
          <w:sz w:val="19"/>
        </w:rPr>
        <w:t>and through him to reconcile all things to himself, having made peace through the blood of his cross; through him, I say, whether things on the earth, or things in the heavens.</w:t>
      </w:r>
    </w:p>
    <w:p>
      <w:pPr>
        <w:pStyle w:val="Scripture"/>
      </w:pPr>
      <w:r>
        <w:rPr>
          <w:rFonts w:ascii="Arial" w:hAnsi="Arial"/>
          <w:b/>
          <w:color w:val="804826"/>
          <w:sz w:val="15"/>
        </w:rPr>
        <w:t xml:space="preserve">21 </w:t>
      </w:r>
      <w:r>
        <w:rPr>
          <w:rFonts w:ascii="Georgia" w:hAnsi="Georgia"/>
          <w:sz w:val="19"/>
        </w:rPr>
        <w:t>And you, being in time past alienated and enemies in your mind in your evil works,</w:t>
      </w:r>
    </w:p>
    <w:p>
      <w:pPr>
        <w:pStyle w:val="Scripture"/>
      </w:pPr>
      <w:r>
        <w:rPr>
          <w:rFonts w:ascii="Arial" w:hAnsi="Arial"/>
          <w:b/>
          <w:color w:val="804826"/>
          <w:sz w:val="15"/>
        </w:rPr>
        <w:t xml:space="preserve">22 </w:t>
      </w:r>
      <w:r>
        <w:rPr>
          <w:rFonts w:ascii="Georgia" w:hAnsi="Georgia"/>
          <w:sz w:val="19"/>
        </w:rPr>
        <w:t>yet now has he reconciled in the body of his flesh through death, to present you holy and without blemish and unreproveable before him:</w:t>
      </w:r>
    </w:p>
    <w:p>
      <w:pPr>
        <w:pStyle w:val="Scripture"/>
      </w:pPr>
      <w:r>
        <w:rPr>
          <w:rFonts w:ascii="Arial" w:hAnsi="Arial"/>
          <w:b/>
          <w:color w:val="804826"/>
          <w:sz w:val="15"/>
        </w:rPr>
        <w:t xml:space="preserve">23 </w:t>
      </w:r>
      <w:r>
        <w:rPr>
          <w:rFonts w:ascii="Georgia" w:hAnsi="Georgia"/>
          <w:sz w:val="19"/>
        </w:rPr>
        <w:t>if so be that you continue in the faith, grounded and stedfast, and not moved away from the hope of the good news which you heard, which was preached in all creation under heaven; whereof I Paul was made a minister.</w:t>
      </w:r>
    </w:p>
    <w:p>
      <w:pPr>
        <w:pStyle w:val="Scripture"/>
      </w:pPr>
      <w:r>
        <w:rPr>
          <w:rFonts w:ascii="Arial" w:hAnsi="Arial"/>
          <w:b/>
          <w:color w:val="804826"/>
          <w:sz w:val="15"/>
        </w:rPr>
        <w:t xml:space="preserve">24 </w:t>
      </w:r>
      <w:r>
        <w:rPr>
          <w:rFonts w:ascii="Georgia" w:hAnsi="Georgia"/>
          <w:sz w:val="19"/>
        </w:rPr>
        <w:t>Now I rejoice in my sufferings for your sake, and fill up on my part that which is lacking of the afflictions of Messiah in my flesh for his body's sake, which is the church;</w:t>
      </w:r>
    </w:p>
    <w:p>
      <w:pPr>
        <w:pStyle w:val="Scripture"/>
      </w:pPr>
      <w:r>
        <w:rPr>
          <w:rFonts w:ascii="Arial" w:hAnsi="Arial"/>
          <w:b/>
          <w:color w:val="804826"/>
          <w:sz w:val="15"/>
        </w:rPr>
        <w:t xml:space="preserve">25 </w:t>
      </w:r>
      <w:r>
        <w:rPr>
          <w:rFonts w:ascii="Georgia" w:hAnsi="Georgia"/>
          <w:sz w:val="19"/>
        </w:rPr>
        <w:t>whereof I was made a minister, according to the dispensation of God which was given me to you-ward, to fulfil the word of God,</w:t>
      </w:r>
    </w:p>
    <w:p>
      <w:pPr>
        <w:pStyle w:val="Scripture"/>
      </w:pPr>
      <w:r>
        <w:rPr>
          <w:rFonts w:ascii="Arial" w:hAnsi="Arial"/>
          <w:b/>
          <w:color w:val="804826"/>
          <w:sz w:val="15"/>
        </w:rPr>
        <w:t xml:space="preserve">26 </w:t>
      </w:r>
      <w:r>
        <w:rPr>
          <w:rFonts w:ascii="Georgia" w:hAnsi="Georgia"/>
          <w:sz w:val="19"/>
        </w:rPr>
        <w:t>even the mystery which has been hidden for ages and generations: but now has it been manifested to his saints,</w:t>
      </w:r>
    </w:p>
    <w:p>
      <w:pPr>
        <w:pStyle w:val="Scripture"/>
      </w:pPr>
      <w:r>
        <w:rPr>
          <w:rFonts w:ascii="Arial" w:hAnsi="Arial"/>
          <w:b/>
          <w:color w:val="804826"/>
          <w:sz w:val="15"/>
        </w:rPr>
        <w:t xml:space="preserve">27 </w:t>
      </w:r>
      <w:r>
        <w:rPr>
          <w:rFonts w:ascii="Georgia" w:hAnsi="Georgia"/>
          <w:sz w:val="19"/>
        </w:rPr>
        <w:t>to whom God was pleased to make known what is the riches of the glory of this mystery among the Gentiles, which is Messiah in you, the hope of glory:</w:t>
      </w:r>
    </w:p>
    <w:p>
      <w:pPr>
        <w:pStyle w:val="Scripture"/>
      </w:pPr>
      <w:r>
        <w:rPr>
          <w:rFonts w:ascii="Arial" w:hAnsi="Arial"/>
          <w:b/>
          <w:color w:val="804826"/>
          <w:sz w:val="15"/>
        </w:rPr>
        <w:t xml:space="preserve">28 </w:t>
      </w:r>
      <w:r>
        <w:rPr>
          <w:rFonts w:ascii="Georgia" w:hAnsi="Georgia"/>
          <w:sz w:val="19"/>
        </w:rPr>
        <w:t>whom we proclaim, admonishing every man and teaching every man in all wisdom, that we may present every man perfect in Messiah;</w:t>
      </w:r>
    </w:p>
    <w:p>
      <w:pPr>
        <w:pStyle w:val="Scripture"/>
      </w:pPr>
      <w:r>
        <w:rPr>
          <w:rFonts w:ascii="Arial" w:hAnsi="Arial"/>
          <w:b/>
          <w:color w:val="804826"/>
          <w:sz w:val="15"/>
        </w:rPr>
        <w:t xml:space="preserve">29 </w:t>
      </w:r>
      <w:r>
        <w:rPr>
          <w:rFonts w:ascii="Georgia" w:hAnsi="Georgia"/>
          <w:sz w:val="19"/>
        </w:rPr>
        <w:t>whereunto I labor also, striving according to his working, which works in me mightily.</w:t>
      </w:r>
    </w:p>
    <w:p>
      <w:pPr>
        <w:pStyle w:val="Heading2"/>
      </w:pPr>
      <w:r>
        <w:t>Chapter 2</w:t>
      </w:r>
    </w:p>
    <w:p>
      <w:pPr>
        <w:pStyle w:val="Scripture"/>
      </w:pPr>
      <w:r>
        <w:rPr>
          <w:rFonts w:ascii="Arial" w:hAnsi="Arial"/>
          <w:b/>
          <w:color w:val="804826"/>
          <w:sz w:val="15"/>
        </w:rPr>
        <w:t xml:space="preserve">1 </w:t>
      </w:r>
      <w:r>
        <w:rPr>
          <w:rFonts w:ascii="Georgia" w:hAnsi="Georgia"/>
          <w:sz w:val="19"/>
        </w:rPr>
        <w:t>I want you to know how greatly I struggle for you, and for those at Laodicea, and for all who have not met me in person;</w:t>
      </w:r>
    </w:p>
    <w:p>
      <w:pPr>
        <w:pStyle w:val="Scripture"/>
      </w:pPr>
      <w:r>
        <w:rPr>
          <w:rFonts w:ascii="Arial" w:hAnsi="Arial"/>
          <w:b/>
          <w:color w:val="804826"/>
          <w:sz w:val="15"/>
        </w:rPr>
        <w:t xml:space="preserve">2 </w:t>
      </w:r>
      <w:r>
        <w:rPr>
          <w:rFonts w:ascii="Georgia" w:hAnsi="Georgia"/>
          <w:sz w:val="19"/>
        </w:rPr>
        <w:t>that their hearts may be comforted, they being knit together in love, and to all riches of the full assurance of understanding, that they may know the mystery of God, even Messiah,</w:t>
      </w:r>
    </w:p>
    <w:p>
      <w:pPr>
        <w:pStyle w:val="Scripture"/>
      </w:pPr>
      <w:r>
        <w:rPr>
          <w:rFonts w:ascii="Arial" w:hAnsi="Arial"/>
          <w:b/>
          <w:color w:val="804826"/>
          <w:sz w:val="15"/>
        </w:rPr>
        <w:t xml:space="preserve">3 </w:t>
      </w:r>
      <w:r>
        <w:rPr>
          <w:rFonts w:ascii="Georgia" w:hAnsi="Georgia"/>
          <w:sz w:val="19"/>
        </w:rPr>
        <w:t>in whom are all the treasures of wisdom and knowledge hidden.</w:t>
      </w:r>
    </w:p>
    <w:p>
      <w:pPr>
        <w:pStyle w:val="Scripture"/>
      </w:pPr>
      <w:r>
        <w:rPr>
          <w:rFonts w:ascii="Arial" w:hAnsi="Arial"/>
          <w:b/>
          <w:color w:val="804826"/>
          <w:sz w:val="15"/>
        </w:rPr>
        <w:t xml:space="preserve">4 </w:t>
      </w:r>
      <w:r>
        <w:rPr>
          <w:rFonts w:ascii="Georgia" w:hAnsi="Georgia"/>
          <w:sz w:val="19"/>
        </w:rPr>
        <w:t>This I say, that no one may delude you with persuasiveness of speech.</w:t>
      </w:r>
    </w:p>
    <w:p>
      <w:pPr>
        <w:pStyle w:val="Scripture"/>
      </w:pPr>
      <w:r>
        <w:rPr>
          <w:rFonts w:ascii="Arial" w:hAnsi="Arial"/>
          <w:b/>
          <w:color w:val="804826"/>
          <w:sz w:val="15"/>
        </w:rPr>
        <w:t xml:space="preserve">5 </w:t>
      </w:r>
      <w:r>
        <w:rPr>
          <w:rFonts w:ascii="Georgia" w:hAnsi="Georgia"/>
          <w:sz w:val="19"/>
        </w:rPr>
        <w:t>For though I am absent in the flesh, yet am I with you in the Spirit, joying and beholding your order, and the stedfastness of your faith in Messiah.</w:t>
      </w:r>
    </w:p>
    <w:p>
      <w:pPr>
        <w:pStyle w:val="Scripture"/>
      </w:pPr>
      <w:r>
        <w:rPr>
          <w:rFonts w:ascii="Arial" w:hAnsi="Arial"/>
          <w:b/>
          <w:color w:val="804826"/>
          <w:sz w:val="15"/>
        </w:rPr>
        <w:t xml:space="preserve">6 </w:t>
      </w:r>
      <w:r>
        <w:rPr>
          <w:rFonts w:ascii="Georgia" w:hAnsi="Georgia"/>
          <w:sz w:val="19"/>
        </w:rPr>
        <w:t>As therefore you received Messiah Jesus the Lord, so walk in him,</w:t>
      </w:r>
    </w:p>
    <w:p>
      <w:pPr>
        <w:pStyle w:val="Scripture"/>
      </w:pPr>
      <w:r>
        <w:rPr>
          <w:rFonts w:ascii="Arial" w:hAnsi="Arial"/>
          <w:b/>
          <w:color w:val="804826"/>
          <w:sz w:val="15"/>
        </w:rPr>
        <w:t xml:space="preserve">7 </w:t>
      </w:r>
      <w:r>
        <w:rPr>
          <w:rFonts w:ascii="Georgia" w:hAnsi="Georgia"/>
          <w:sz w:val="19"/>
        </w:rPr>
        <w:t>rooted and built up in him, and established in your faith, just as you were taught, abounding in thanksgiving.</w:t>
      </w:r>
    </w:p>
    <w:p>
      <w:pPr>
        <w:pStyle w:val="Scripture"/>
      </w:pPr>
      <w:r>
        <w:rPr>
          <w:rFonts w:ascii="Arial" w:hAnsi="Arial"/>
          <w:b/>
          <w:color w:val="804826"/>
          <w:sz w:val="15"/>
        </w:rPr>
        <w:t xml:space="preserve">8 </w:t>
      </w:r>
      <w:r>
        <w:rPr>
          <w:rFonts w:ascii="Georgia" w:hAnsi="Georgia"/>
          <w:sz w:val="19"/>
        </w:rPr>
        <w:t>Be careful lest there will be any one that makes spoil of you through his philosophy and empty deception, after the tradition of men, after the elemental principles of the world, and not after Messiah:</w:t>
      </w:r>
    </w:p>
    <w:p>
      <w:pPr>
        <w:pStyle w:val="Scripture"/>
      </w:pPr>
      <w:r>
        <w:rPr>
          <w:rFonts w:ascii="Arial" w:hAnsi="Arial"/>
          <w:b/>
          <w:color w:val="804826"/>
          <w:sz w:val="15"/>
        </w:rPr>
        <w:t xml:space="preserve">9 </w:t>
      </w:r>
      <w:r>
        <w:rPr>
          <w:rFonts w:ascii="Georgia" w:hAnsi="Georgia"/>
          <w:sz w:val="19"/>
        </w:rPr>
        <w:t>for in him dwells all the fullness of deity bodily,</w:t>
      </w:r>
    </w:p>
    <w:p>
      <w:pPr>
        <w:pStyle w:val="Scripture"/>
      </w:pPr>
      <w:r>
        <w:rPr>
          <w:rFonts w:ascii="Arial" w:hAnsi="Arial"/>
          <w:b/>
          <w:color w:val="804826"/>
          <w:sz w:val="15"/>
        </w:rPr>
        <w:t xml:space="preserve">10 </w:t>
      </w:r>
      <w:r>
        <w:rPr>
          <w:rFonts w:ascii="Georgia" w:hAnsi="Georgia"/>
          <w:sz w:val="19"/>
        </w:rPr>
        <w:t>and in him you are made full, who is the head of all principality and power:</w:t>
      </w:r>
    </w:p>
    <w:p>
      <w:pPr>
        <w:pStyle w:val="Scripture"/>
      </w:pPr>
      <w:r>
        <w:rPr>
          <w:rFonts w:ascii="Arial" w:hAnsi="Arial"/>
          <w:b/>
          <w:color w:val="804826"/>
          <w:sz w:val="15"/>
        </w:rPr>
        <w:t xml:space="preserve">11 </w:t>
      </w:r>
      <w:r>
        <w:rPr>
          <w:rFonts w:ascii="Georgia" w:hAnsi="Georgia"/>
          <w:sz w:val="19"/>
        </w:rPr>
        <w:t>in whom you were also circumcised with a circumcision not performed by human hands, in the putting off of the body of flesh, in the circumcision of Messiah;</w:t>
      </w:r>
    </w:p>
    <w:p>
      <w:pPr>
        <w:pStyle w:val="Scripture"/>
      </w:pPr>
      <w:r>
        <w:rPr>
          <w:rFonts w:ascii="Arial" w:hAnsi="Arial"/>
          <w:b/>
          <w:color w:val="804826"/>
          <w:sz w:val="15"/>
        </w:rPr>
        <w:t xml:space="preserve">12 </w:t>
      </w:r>
      <w:r>
        <w:rPr>
          <w:rFonts w:ascii="Georgia" w:hAnsi="Georgia"/>
          <w:sz w:val="19"/>
        </w:rPr>
        <w:t>having been buried with him in baptism, in which you were also raised with him through faith in the working of God, who raised him from the dead.</w:t>
      </w:r>
    </w:p>
    <w:p>
      <w:pPr>
        <w:pStyle w:val="Scripture"/>
      </w:pPr>
      <w:r>
        <w:rPr>
          <w:rFonts w:ascii="Arial" w:hAnsi="Arial"/>
          <w:b/>
          <w:color w:val="804826"/>
          <w:sz w:val="15"/>
        </w:rPr>
        <w:t xml:space="preserve">13 </w:t>
      </w:r>
      <w:r>
        <w:rPr>
          <w:rFonts w:ascii="Georgia" w:hAnsi="Georgia"/>
          <w:sz w:val="19"/>
        </w:rPr>
        <w:t>And you, being dead through your trespasses and the uncircumcision of your flesh, you, I say, did he make alive together with him, having forgiven us all our trespasses;</w:t>
      </w:r>
    </w:p>
    <w:p>
      <w:pPr>
        <w:pStyle w:val="Scripture"/>
      </w:pPr>
      <w:r>
        <w:rPr>
          <w:rFonts w:ascii="Arial" w:hAnsi="Arial"/>
          <w:b/>
          <w:color w:val="804826"/>
          <w:sz w:val="15"/>
        </w:rPr>
        <w:t xml:space="preserve">14 </w:t>
      </w:r>
      <w:r>
        <w:rPr>
          <w:rFonts w:ascii="Georgia" w:hAnsi="Georgia"/>
          <w:sz w:val="19"/>
        </w:rPr>
        <w:t>having blotted out the bond written in ordinances that was against us, which was contrary to us: and he has taken it out that way, nailing it to the cross;</w:t>
      </w:r>
    </w:p>
    <w:p>
      <w:pPr>
        <w:pStyle w:val="Scripture"/>
      </w:pPr>
      <w:r>
        <w:rPr>
          <w:rFonts w:ascii="Arial" w:hAnsi="Arial"/>
          <w:b/>
          <w:color w:val="804826"/>
          <w:sz w:val="15"/>
        </w:rPr>
        <w:t xml:space="preserve">15 </w:t>
      </w:r>
      <w:r>
        <w:rPr>
          <w:rFonts w:ascii="Georgia" w:hAnsi="Georgia"/>
          <w:sz w:val="19"/>
        </w:rPr>
        <w:t>having despoiled the principalities and the powers, he made a public spectacle of them, triumphing over them in it.</w:t>
      </w:r>
    </w:p>
    <w:p>
      <w:pPr>
        <w:pStyle w:val="Scripture"/>
      </w:pPr>
      <w:r>
        <w:rPr>
          <w:rFonts w:ascii="Arial" w:hAnsi="Arial"/>
          <w:b/>
          <w:color w:val="804826"/>
          <w:sz w:val="15"/>
        </w:rPr>
        <w:t xml:space="preserve">16 </w:t>
      </w:r>
      <w:r>
        <w:rPr>
          <w:rFonts w:ascii="Georgia" w:hAnsi="Georgia"/>
          <w:sz w:val="19"/>
        </w:rPr>
        <w:t>Let no one therefore judge you in food, or in drink, or in respect of a feast day or a new moon or a Sabbath:</w:t>
      </w:r>
    </w:p>
    <w:p>
      <w:pPr>
        <w:pStyle w:val="Scripture"/>
      </w:pPr>
      <w:r>
        <w:rPr>
          <w:rFonts w:ascii="Arial" w:hAnsi="Arial"/>
          <w:b/>
          <w:color w:val="804826"/>
          <w:sz w:val="15"/>
        </w:rPr>
        <w:t xml:space="preserve">17 </w:t>
      </w:r>
      <w:r>
        <w:rPr>
          <w:rFonts w:ascii="Georgia" w:hAnsi="Georgia"/>
          <w:sz w:val="19"/>
        </w:rPr>
        <w:t>which are a shadow of things to come; but the body is Messiah's.</w:t>
      </w:r>
    </w:p>
    <w:p>
      <w:pPr>
        <w:pStyle w:val="Scripture"/>
      </w:pPr>
      <w:r>
        <w:rPr>
          <w:rFonts w:ascii="Arial" w:hAnsi="Arial"/>
          <w:b/>
          <w:color w:val="804826"/>
          <w:sz w:val="15"/>
        </w:rPr>
        <w:t xml:space="preserve">18 </w:t>
      </w:r>
      <w:r>
        <w:rPr>
          <w:rFonts w:ascii="Georgia" w:hAnsi="Georgia"/>
          <w:sz w:val="19"/>
        </w:rPr>
        <w:t>Let no one rob you of your prize by a voluntary humility and worshipping of the angels, dwelling in the things which he has seen, vainly puffed up by his fleshly mind,</w:t>
      </w:r>
    </w:p>
    <w:p>
      <w:pPr>
        <w:pStyle w:val="Scripture"/>
      </w:pPr>
      <w:r>
        <w:rPr>
          <w:rFonts w:ascii="Arial" w:hAnsi="Arial"/>
          <w:b/>
          <w:color w:val="804826"/>
          <w:sz w:val="15"/>
        </w:rPr>
        <w:t xml:space="preserve">19 </w:t>
      </w:r>
      <w:r>
        <w:rPr>
          <w:rFonts w:ascii="Georgia" w:hAnsi="Georgia"/>
          <w:sz w:val="19"/>
        </w:rPr>
        <w:t>and not holding fast the Head, from whom all the body, being supplied and knit together through the joints and bands, increasing with the increase of God.</w:t>
      </w:r>
    </w:p>
    <w:p>
      <w:pPr>
        <w:pStyle w:val="Scripture"/>
      </w:pPr>
      <w:r>
        <w:rPr>
          <w:rFonts w:ascii="Arial" w:hAnsi="Arial"/>
          <w:b/>
          <w:color w:val="804826"/>
          <w:sz w:val="15"/>
        </w:rPr>
        <w:t xml:space="preserve">20 </w:t>
      </w:r>
      <w:r>
        <w:rPr>
          <w:rFonts w:ascii="Georgia" w:hAnsi="Georgia"/>
          <w:sz w:val="19"/>
        </w:rPr>
        <w:t>If you died with Messiah from the elemental principles of the world, why, as though living in the world, do you subject yourselves to ordinances,</w:t>
      </w:r>
    </w:p>
    <w:p>
      <w:pPr>
        <w:pStyle w:val="Scripture"/>
      </w:pPr>
      <w:r>
        <w:rPr>
          <w:rFonts w:ascii="Arial" w:hAnsi="Arial"/>
          <w:b/>
          <w:color w:val="804826"/>
          <w:sz w:val="15"/>
        </w:rPr>
        <w:t xml:space="preserve">21 </w:t>
      </w:r>
      <w:r>
        <w:rPr>
          <w:rFonts w:ascii="Georgia" w:hAnsi="Georgia"/>
          <w:sz w:val="19"/>
        </w:rPr>
        <w:t>Handle not, nor taste, nor touch</w:t>
      </w:r>
    </w:p>
    <w:p>
      <w:pPr>
        <w:pStyle w:val="Scripture"/>
      </w:pPr>
      <w:r>
        <w:rPr>
          <w:rFonts w:ascii="Arial" w:hAnsi="Arial"/>
          <w:b/>
          <w:color w:val="804826"/>
          <w:sz w:val="15"/>
        </w:rPr>
        <w:t xml:space="preserve">22 </w:t>
      </w:r>
      <w:r>
        <w:rPr>
          <w:rFonts w:ascii="Georgia" w:hAnsi="Georgia"/>
          <w:sz w:val="19"/>
        </w:rPr>
        <w:t>(all which things are to perish with the using), after the precepts and doctrines of men?</w:t>
      </w:r>
    </w:p>
    <w:p>
      <w:pPr>
        <w:pStyle w:val="Scripture"/>
      </w:pPr>
      <w:r>
        <w:rPr>
          <w:rFonts w:ascii="Arial" w:hAnsi="Arial"/>
          <w:b/>
          <w:color w:val="804826"/>
          <w:sz w:val="15"/>
        </w:rPr>
        <w:t xml:space="preserve">23 </w:t>
      </w:r>
      <w:r>
        <w:rPr>
          <w:rFonts w:ascii="Georgia" w:hAnsi="Georgia"/>
          <w:sz w:val="19"/>
        </w:rPr>
        <w:t>Which things have indeed a show of wisdom in self-imposed worship, and humility, and harsh treatment of the body; but are not of any value against the indulgence of the flesh.</w:t>
      </w:r>
    </w:p>
    <w:p>
      <w:pPr>
        <w:pStyle w:val="Heading2"/>
      </w:pPr>
      <w:r>
        <w:t>Chapter 3</w:t>
      </w:r>
    </w:p>
    <w:p>
      <w:pPr>
        <w:pStyle w:val="Scripture"/>
      </w:pPr>
      <w:r>
        <w:rPr>
          <w:rFonts w:ascii="Arial" w:hAnsi="Arial"/>
          <w:b/>
          <w:color w:val="804826"/>
          <w:sz w:val="15"/>
        </w:rPr>
        <w:t xml:space="preserve">1 </w:t>
      </w:r>
      <w:r>
        <w:rPr>
          <w:rFonts w:ascii="Georgia" w:hAnsi="Georgia"/>
          <w:sz w:val="19"/>
        </w:rPr>
        <w:t>Since you were raised with Messiah, seek the things that are above, where Messiah is, seated at the right hand of God.</w:t>
      </w:r>
    </w:p>
    <w:p>
      <w:pPr>
        <w:pStyle w:val="Scripture"/>
      </w:pPr>
      <w:r>
        <w:rPr>
          <w:rFonts w:ascii="Arial" w:hAnsi="Arial"/>
          <w:b/>
          <w:color w:val="804826"/>
          <w:sz w:val="15"/>
        </w:rPr>
        <w:t xml:space="preserve">2 </w:t>
      </w:r>
      <w:r>
        <w:rPr>
          <w:rFonts w:ascii="Georgia" w:hAnsi="Georgia"/>
          <w:sz w:val="19"/>
        </w:rPr>
        <w:t>Set your minds on things above, not on the things that are on the earth.</w:t>
      </w:r>
    </w:p>
    <w:p>
      <w:pPr>
        <w:pStyle w:val="Scripture"/>
      </w:pPr>
      <w:r>
        <w:rPr>
          <w:rFonts w:ascii="Arial" w:hAnsi="Arial"/>
          <w:b/>
          <w:color w:val="804826"/>
          <w:sz w:val="15"/>
        </w:rPr>
        <w:t xml:space="preserve">3 </w:t>
      </w:r>
      <w:r>
        <w:rPr>
          <w:rFonts w:ascii="Georgia" w:hAnsi="Georgia"/>
          <w:sz w:val="19"/>
        </w:rPr>
        <w:t>For you died, and your life is hidden with Messiah in God.</w:t>
      </w:r>
    </w:p>
    <w:p>
      <w:pPr>
        <w:pStyle w:val="Scripture"/>
      </w:pPr>
      <w:r>
        <w:rPr>
          <w:rFonts w:ascii="Arial" w:hAnsi="Arial"/>
          <w:b/>
          <w:color w:val="804826"/>
          <w:sz w:val="15"/>
        </w:rPr>
        <w:t xml:space="preserve">4 </w:t>
      </w:r>
      <w:r>
        <w:rPr>
          <w:rFonts w:ascii="Georgia" w:hAnsi="Georgia"/>
          <w:sz w:val="19"/>
        </w:rPr>
        <w:t>When Messiah, who is our life, will be manifested, then will you also with him be manifested in glory.</w:t>
      </w:r>
    </w:p>
    <w:p>
      <w:pPr>
        <w:pStyle w:val="Scripture"/>
      </w:pPr>
      <w:r>
        <w:rPr>
          <w:rFonts w:ascii="Arial" w:hAnsi="Arial"/>
          <w:b/>
          <w:color w:val="804826"/>
          <w:sz w:val="15"/>
        </w:rPr>
        <w:t xml:space="preserve">5 </w:t>
      </w:r>
      <w:r>
        <w:rPr>
          <w:rFonts w:ascii="Georgia" w:hAnsi="Georgia"/>
          <w:sz w:val="19"/>
        </w:rPr>
        <w:t>Therefore, put to death your members which are on the earth: sexual immorality, uncleanness, passion, evil desire, and covetousness, which is idolatry;</w:t>
      </w:r>
    </w:p>
    <w:p>
      <w:pPr>
        <w:pStyle w:val="Scripture"/>
      </w:pPr>
      <w:r>
        <w:rPr>
          <w:rFonts w:ascii="Arial" w:hAnsi="Arial"/>
          <w:b/>
          <w:color w:val="804826"/>
          <w:sz w:val="15"/>
        </w:rPr>
        <w:t xml:space="preserve">6 </w:t>
      </w:r>
      <w:r>
        <w:rPr>
          <w:rFonts w:ascii="Georgia" w:hAnsi="Georgia"/>
          <w:sz w:val="19"/>
        </w:rPr>
        <w:t>for which things' sake comes the wrath of God on the sons of disobedience:</w:t>
      </w:r>
    </w:p>
    <w:p>
      <w:pPr>
        <w:pStyle w:val="Scripture"/>
      </w:pPr>
      <w:r>
        <w:rPr>
          <w:rFonts w:ascii="Arial" w:hAnsi="Arial"/>
          <w:b/>
          <w:color w:val="804826"/>
          <w:sz w:val="15"/>
        </w:rPr>
        <w:t xml:space="preserve">7 </w:t>
      </w:r>
      <w:r>
        <w:rPr>
          <w:rFonts w:ascii="Georgia" w:hAnsi="Georgia"/>
          <w:sz w:val="19"/>
        </w:rPr>
        <w:t>in which you also once walked, when you lived in these things;</w:t>
      </w:r>
    </w:p>
    <w:p>
      <w:pPr>
        <w:pStyle w:val="Scripture"/>
      </w:pPr>
      <w:r>
        <w:rPr>
          <w:rFonts w:ascii="Arial" w:hAnsi="Arial"/>
          <w:b/>
          <w:color w:val="804826"/>
          <w:sz w:val="15"/>
        </w:rPr>
        <w:t xml:space="preserve">8 </w:t>
      </w:r>
      <w:r>
        <w:rPr>
          <w:rFonts w:ascii="Georgia" w:hAnsi="Georgia"/>
          <w:sz w:val="19"/>
        </w:rPr>
        <w:t>but now do you also put them all away: anger, wrath, malice, railing, shameful speaking out of your mouth:</w:t>
      </w:r>
    </w:p>
    <w:p>
      <w:pPr>
        <w:pStyle w:val="Scripture"/>
      </w:pPr>
      <w:r>
        <w:rPr>
          <w:rFonts w:ascii="Arial" w:hAnsi="Arial"/>
          <w:b/>
          <w:color w:val="804826"/>
          <w:sz w:val="15"/>
        </w:rPr>
        <w:t xml:space="preserve">9 </w:t>
      </w:r>
      <w:r>
        <w:rPr>
          <w:rFonts w:ascii="Georgia" w:hAnsi="Georgia"/>
          <w:sz w:val="19"/>
        </w:rPr>
        <w:t>lie not one to another; seeing that you have put off the old self with his doings,</w:t>
      </w:r>
    </w:p>
    <w:p>
      <w:pPr>
        <w:pStyle w:val="Scripture"/>
      </w:pPr>
      <w:r>
        <w:rPr>
          <w:rFonts w:ascii="Arial" w:hAnsi="Arial"/>
          <w:b/>
          <w:color w:val="804826"/>
          <w:sz w:val="15"/>
        </w:rPr>
        <w:t xml:space="preserve">10 </w:t>
      </w:r>
      <w:r>
        <w:rPr>
          <w:rFonts w:ascii="Georgia" w:hAnsi="Georgia"/>
          <w:sz w:val="19"/>
        </w:rPr>
        <w:t>and have put on the new self, that is being renewed to knowledge after the image of him that created him:</w:t>
      </w:r>
    </w:p>
    <w:p>
      <w:pPr>
        <w:pStyle w:val="Scripture"/>
      </w:pPr>
      <w:r>
        <w:rPr>
          <w:rFonts w:ascii="Arial" w:hAnsi="Arial"/>
          <w:b/>
          <w:color w:val="804826"/>
          <w:sz w:val="15"/>
        </w:rPr>
        <w:t xml:space="preserve">11 </w:t>
      </w:r>
      <w:r>
        <w:rPr>
          <w:rFonts w:ascii="Georgia" w:hAnsi="Georgia"/>
          <w:sz w:val="19"/>
        </w:rPr>
        <w:t>where there cannot be Greek and Jew, circumcision and uncircumcision, barbarian, Scythian, bondman, freeman; but Messiah is all and in all.</w:t>
      </w:r>
    </w:p>
    <w:p>
      <w:pPr>
        <w:pStyle w:val="Scripture"/>
      </w:pPr>
      <w:r>
        <w:rPr>
          <w:rFonts w:ascii="Arial" w:hAnsi="Arial"/>
          <w:b/>
          <w:color w:val="804826"/>
          <w:sz w:val="15"/>
        </w:rPr>
        <w:t xml:space="preserve">12 </w:t>
      </w:r>
      <w:r>
        <w:rPr>
          <w:rFonts w:ascii="Georgia" w:hAnsi="Georgia"/>
          <w:sz w:val="19"/>
        </w:rPr>
        <w:t>Put on therefore, as God's elect, holy and beloved, a heart of compassion, kindness, lowliness, meekness, longsuffering;</w:t>
      </w:r>
    </w:p>
    <w:p>
      <w:pPr>
        <w:pStyle w:val="Scripture"/>
      </w:pPr>
      <w:r>
        <w:rPr>
          <w:rFonts w:ascii="Arial" w:hAnsi="Arial"/>
          <w:b/>
          <w:color w:val="804826"/>
          <w:sz w:val="15"/>
        </w:rPr>
        <w:t xml:space="preserve">13 </w:t>
      </w:r>
      <w:r>
        <w:rPr>
          <w:rFonts w:ascii="Georgia" w:hAnsi="Georgia"/>
          <w:sz w:val="19"/>
        </w:rPr>
        <w:t>bearing with one another, and forgiving each other, if any man have a complaint against any; just as the Lord forgave you, so also do you:</w:t>
      </w:r>
    </w:p>
    <w:p>
      <w:pPr>
        <w:pStyle w:val="Scripture"/>
      </w:pPr>
      <w:r>
        <w:rPr>
          <w:rFonts w:ascii="Arial" w:hAnsi="Arial"/>
          <w:b/>
          <w:color w:val="804826"/>
          <w:sz w:val="15"/>
        </w:rPr>
        <w:t xml:space="preserve">14 </w:t>
      </w:r>
      <w:r>
        <w:rPr>
          <w:rFonts w:ascii="Georgia" w:hAnsi="Georgia"/>
          <w:sz w:val="19"/>
        </w:rPr>
        <w:t>and above all these things put on love, which is the bond of perfection.</w:t>
      </w:r>
    </w:p>
    <w:p>
      <w:pPr>
        <w:pStyle w:val="Scripture"/>
      </w:pPr>
      <w:r>
        <w:rPr>
          <w:rFonts w:ascii="Arial" w:hAnsi="Arial"/>
          <w:b/>
          <w:color w:val="804826"/>
          <w:sz w:val="15"/>
        </w:rPr>
        <w:t xml:space="preserve">15 </w:t>
      </w:r>
      <w:r>
        <w:rPr>
          <w:rFonts w:ascii="Georgia" w:hAnsi="Georgia"/>
          <w:sz w:val="19"/>
        </w:rPr>
        <w:t>And let the peace of Messiah rule in your hearts, to the which also you were called in one body; and be you thankful.</w:t>
      </w:r>
    </w:p>
    <w:p>
      <w:pPr>
        <w:pStyle w:val="Scripture"/>
      </w:pPr>
      <w:r>
        <w:rPr>
          <w:rFonts w:ascii="Arial" w:hAnsi="Arial"/>
          <w:b/>
          <w:color w:val="804826"/>
          <w:sz w:val="15"/>
        </w:rPr>
        <w:t xml:space="preserve">16 </w:t>
      </w:r>
      <w:r>
        <w:rPr>
          <w:rFonts w:ascii="Georgia" w:hAnsi="Georgia"/>
          <w:sz w:val="19"/>
        </w:rPr>
        <w:t>Let the word of Messiah dwell richly in you; in all wisdom teaching and admonishing one another with psalms and hymns and spiritual songs, singing with grace in your hearts to God.</w:t>
      </w:r>
    </w:p>
    <w:p>
      <w:pPr>
        <w:pStyle w:val="Scripture"/>
      </w:pPr>
      <w:r>
        <w:rPr>
          <w:rFonts w:ascii="Arial" w:hAnsi="Arial"/>
          <w:b/>
          <w:color w:val="804826"/>
          <w:sz w:val="15"/>
        </w:rPr>
        <w:t xml:space="preserve">17 </w:t>
      </w:r>
      <w:r>
        <w:rPr>
          <w:rFonts w:ascii="Georgia" w:hAnsi="Georgia"/>
          <w:sz w:val="19"/>
        </w:rPr>
        <w:t>And whatever you do, in word or in deed, do all in the name of the Lord Jesus, giving thanks to God the Father through him.</w:t>
      </w:r>
    </w:p>
    <w:p>
      <w:pPr>
        <w:pStyle w:val="Scripture"/>
      </w:pPr>
      <w:r>
        <w:rPr>
          <w:rFonts w:ascii="Arial" w:hAnsi="Arial"/>
          <w:b/>
          <w:color w:val="804826"/>
          <w:sz w:val="15"/>
        </w:rPr>
        <w:t xml:space="preserve">18 </w:t>
      </w:r>
      <w:r>
        <w:rPr>
          <w:rFonts w:ascii="Georgia" w:hAnsi="Georgia"/>
          <w:sz w:val="19"/>
        </w:rPr>
        <w:t>Wives, be in subjection to your husbands, as is fitting in the Lord.</w:t>
      </w:r>
    </w:p>
    <w:p>
      <w:pPr>
        <w:pStyle w:val="Scripture"/>
      </w:pPr>
      <w:r>
        <w:rPr>
          <w:rFonts w:ascii="Arial" w:hAnsi="Arial"/>
          <w:b/>
          <w:color w:val="804826"/>
          <w:sz w:val="15"/>
        </w:rPr>
        <w:t xml:space="preserve">19 </w:t>
      </w:r>
      <w:r>
        <w:rPr>
          <w:rFonts w:ascii="Georgia" w:hAnsi="Georgia"/>
          <w:sz w:val="19"/>
        </w:rPr>
        <w:t>Husbands, love your wives, and be not bitter against them.</w:t>
      </w:r>
    </w:p>
    <w:p>
      <w:pPr>
        <w:pStyle w:val="Scripture"/>
      </w:pPr>
      <w:r>
        <w:rPr>
          <w:rFonts w:ascii="Arial" w:hAnsi="Arial"/>
          <w:b/>
          <w:color w:val="804826"/>
          <w:sz w:val="15"/>
        </w:rPr>
        <w:t xml:space="preserve">20 </w:t>
      </w:r>
      <w:r>
        <w:rPr>
          <w:rFonts w:ascii="Georgia" w:hAnsi="Georgia"/>
          <w:sz w:val="19"/>
        </w:rPr>
        <w:t>Children, obey your parents in all things, for this is well-pleasing in the Lord.</w:t>
      </w:r>
    </w:p>
    <w:p>
      <w:pPr>
        <w:pStyle w:val="Scripture"/>
      </w:pPr>
      <w:r>
        <w:rPr>
          <w:rFonts w:ascii="Arial" w:hAnsi="Arial"/>
          <w:b/>
          <w:color w:val="804826"/>
          <w:sz w:val="15"/>
        </w:rPr>
        <w:t xml:space="preserve">21 </w:t>
      </w:r>
      <w:r>
        <w:rPr>
          <w:rFonts w:ascii="Georgia" w:hAnsi="Georgia"/>
          <w:sz w:val="19"/>
        </w:rPr>
        <w:t>Fathers, provoke not your children, that they be not discouraged.</w:t>
      </w:r>
    </w:p>
    <w:p>
      <w:pPr>
        <w:pStyle w:val="Scripture"/>
      </w:pPr>
      <w:r>
        <w:rPr>
          <w:rFonts w:ascii="Arial" w:hAnsi="Arial"/>
          <w:b/>
          <w:color w:val="804826"/>
          <w:sz w:val="15"/>
        </w:rPr>
        <w:t xml:space="preserve">22 </w:t>
      </w:r>
      <w:r>
        <w:rPr>
          <w:rFonts w:ascii="Georgia" w:hAnsi="Georgia"/>
          <w:sz w:val="19"/>
        </w:rPr>
        <w:t>servants, obey in everything them that are your masters according to the flesh; not with eye-service, as men-pleasers, but in singleness of heart, fearing the Lord:</w:t>
      </w:r>
    </w:p>
    <w:p>
      <w:pPr>
        <w:pStyle w:val="Scripture"/>
      </w:pPr>
      <w:r>
        <w:rPr>
          <w:rFonts w:ascii="Arial" w:hAnsi="Arial"/>
          <w:b/>
          <w:color w:val="804826"/>
          <w:sz w:val="15"/>
        </w:rPr>
        <w:t xml:space="preserve">23 </w:t>
      </w:r>
      <w:r>
        <w:rPr>
          <w:rFonts w:ascii="Georgia" w:hAnsi="Georgia"/>
          <w:sz w:val="19"/>
        </w:rPr>
        <w:t>whatever you do, work heartily, as to the Lord, and not to men;</w:t>
      </w:r>
    </w:p>
    <w:p>
      <w:pPr>
        <w:pStyle w:val="Scripture"/>
      </w:pPr>
      <w:r>
        <w:rPr>
          <w:rFonts w:ascii="Arial" w:hAnsi="Arial"/>
          <w:b/>
          <w:color w:val="804826"/>
          <w:sz w:val="15"/>
        </w:rPr>
        <w:t xml:space="preserve">24 </w:t>
      </w:r>
      <w:r>
        <w:rPr>
          <w:rFonts w:ascii="Georgia" w:hAnsi="Georgia"/>
          <w:sz w:val="19"/>
        </w:rPr>
        <w:t>knowing that from the Lord you will receive the recompense of the inheritance: you serve the Lord Messiah.</w:t>
      </w:r>
    </w:p>
    <w:p>
      <w:pPr>
        <w:pStyle w:val="Scripture"/>
      </w:pPr>
      <w:r>
        <w:rPr>
          <w:rFonts w:ascii="Arial" w:hAnsi="Arial"/>
          <w:b/>
          <w:color w:val="804826"/>
          <w:sz w:val="15"/>
        </w:rPr>
        <w:t xml:space="preserve">25 </w:t>
      </w:r>
      <w:r>
        <w:rPr>
          <w:rFonts w:ascii="Georgia" w:hAnsi="Georgia"/>
          <w:sz w:val="19"/>
        </w:rPr>
        <w:t>For the one who does wrong will receive again for the wrong that he has done: and there is no respect of persons.</w:t>
      </w:r>
    </w:p>
    <w:p>
      <w:pPr>
        <w:pStyle w:val="Heading2"/>
      </w:pPr>
      <w:r>
        <w:t>Chapter 4</w:t>
      </w:r>
    </w:p>
    <w:p>
      <w:pPr>
        <w:pStyle w:val="Scripture"/>
      </w:pPr>
      <w:r>
        <w:rPr>
          <w:rFonts w:ascii="Arial" w:hAnsi="Arial"/>
          <w:b/>
          <w:color w:val="804826"/>
          <w:sz w:val="15"/>
        </w:rPr>
        <w:t xml:space="preserve">1 </w:t>
      </w:r>
      <w:r>
        <w:rPr>
          <w:rFonts w:ascii="Georgia" w:hAnsi="Georgia"/>
          <w:sz w:val="19"/>
        </w:rPr>
        <w:t>Masters, give your servants what is right and fair; knowing that you also have a Master in heaven.</w:t>
      </w:r>
    </w:p>
    <w:p>
      <w:pPr>
        <w:pStyle w:val="Scripture"/>
      </w:pPr>
      <w:r>
        <w:rPr>
          <w:rFonts w:ascii="Arial" w:hAnsi="Arial"/>
          <w:b/>
          <w:color w:val="804826"/>
          <w:sz w:val="15"/>
        </w:rPr>
        <w:t xml:space="preserve">2 </w:t>
      </w:r>
      <w:r>
        <w:rPr>
          <w:rFonts w:ascii="Georgia" w:hAnsi="Georgia"/>
          <w:sz w:val="19"/>
        </w:rPr>
        <w:t>Continue steadfastly in prayer, watching in it with thanksgiving;</w:t>
      </w:r>
    </w:p>
    <w:p>
      <w:pPr>
        <w:pStyle w:val="Scripture"/>
      </w:pPr>
      <w:r>
        <w:rPr>
          <w:rFonts w:ascii="Arial" w:hAnsi="Arial"/>
          <w:b/>
          <w:color w:val="804826"/>
          <w:sz w:val="15"/>
        </w:rPr>
        <w:t xml:space="preserve">3 </w:t>
      </w:r>
      <w:r>
        <w:rPr>
          <w:rFonts w:ascii="Georgia" w:hAnsi="Georgia"/>
          <w:sz w:val="19"/>
        </w:rPr>
        <w:t>withal praying for us also, that God may open to us a door for the word, to speak the mystery of Messiah, for which I am also in chains;</w:t>
      </w:r>
    </w:p>
    <w:p>
      <w:pPr>
        <w:pStyle w:val="Scripture"/>
      </w:pPr>
      <w:r>
        <w:rPr>
          <w:rFonts w:ascii="Arial" w:hAnsi="Arial"/>
          <w:b/>
          <w:color w:val="804826"/>
          <w:sz w:val="15"/>
        </w:rPr>
        <w:t xml:space="preserve">4 </w:t>
      </w:r>
      <w:r>
        <w:rPr>
          <w:rFonts w:ascii="Georgia" w:hAnsi="Georgia"/>
          <w:sz w:val="19"/>
        </w:rPr>
        <w:t>that I may make it manifest, as I ought to speak.</w:t>
      </w:r>
    </w:p>
    <w:p>
      <w:pPr>
        <w:pStyle w:val="Scripture"/>
      </w:pPr>
      <w:r>
        <w:rPr>
          <w:rFonts w:ascii="Arial" w:hAnsi="Arial"/>
          <w:b/>
          <w:color w:val="804826"/>
          <w:sz w:val="15"/>
        </w:rPr>
        <w:t xml:space="preserve">5 </w:t>
      </w:r>
      <w:r>
        <w:rPr>
          <w:rFonts w:ascii="Georgia" w:hAnsi="Georgia"/>
          <w:sz w:val="19"/>
        </w:rPr>
        <w:t>Walk in wisdom toward them that are without, making the best use of the time.</w:t>
      </w:r>
    </w:p>
    <w:p>
      <w:pPr>
        <w:pStyle w:val="Scripture"/>
      </w:pPr>
      <w:r>
        <w:rPr>
          <w:rFonts w:ascii="Arial" w:hAnsi="Arial"/>
          <w:b/>
          <w:color w:val="804826"/>
          <w:sz w:val="15"/>
        </w:rPr>
        <w:t xml:space="preserve">6 </w:t>
      </w:r>
      <w:r>
        <w:rPr>
          <w:rFonts w:ascii="Georgia" w:hAnsi="Georgia"/>
          <w:sz w:val="19"/>
        </w:rPr>
        <w:t>Let your speech be always with grace, seasoned with salt, that you may know how you ought to answer each one.</w:t>
      </w:r>
    </w:p>
    <w:p>
      <w:pPr>
        <w:pStyle w:val="Scripture"/>
      </w:pPr>
      <w:r>
        <w:rPr>
          <w:rFonts w:ascii="Arial" w:hAnsi="Arial"/>
          <w:b/>
          <w:color w:val="804826"/>
          <w:sz w:val="15"/>
        </w:rPr>
        <w:t xml:space="preserve">7 </w:t>
      </w:r>
      <w:r>
        <w:rPr>
          <w:rFonts w:ascii="Georgia" w:hAnsi="Georgia"/>
          <w:sz w:val="19"/>
        </w:rPr>
        <w:t>All my affairs will Tychicus make known to you, the beloved brother and faithful minister and fellow-servant in the Lord:</w:t>
      </w:r>
    </w:p>
    <w:p>
      <w:pPr>
        <w:pStyle w:val="Scripture"/>
      </w:pPr>
      <w:r>
        <w:rPr>
          <w:rFonts w:ascii="Arial" w:hAnsi="Arial"/>
          <w:b/>
          <w:color w:val="804826"/>
          <w:sz w:val="15"/>
        </w:rPr>
        <w:t xml:space="preserve">8 </w:t>
      </w:r>
      <w:r>
        <w:rPr>
          <w:rFonts w:ascii="Georgia" w:hAnsi="Georgia"/>
          <w:sz w:val="19"/>
        </w:rPr>
        <w:t>whom I have sent you for this very purpose, that you may know our state, and that he may comfort your hearts;</w:t>
      </w:r>
    </w:p>
    <w:p>
      <w:pPr>
        <w:pStyle w:val="Scripture"/>
      </w:pPr>
      <w:r>
        <w:rPr>
          <w:rFonts w:ascii="Arial" w:hAnsi="Arial"/>
          <w:b/>
          <w:color w:val="804826"/>
          <w:sz w:val="15"/>
        </w:rPr>
        <w:t xml:space="preserve">9 </w:t>
      </w:r>
      <w:r>
        <w:rPr>
          <w:rFonts w:ascii="Georgia" w:hAnsi="Georgia"/>
          <w:sz w:val="19"/>
        </w:rPr>
        <w:t>together with Onesimus, the faithful and beloved brother, who is one of you. They will make known to you all things that are done here.</w:t>
      </w:r>
    </w:p>
    <w:p>
      <w:pPr>
        <w:pStyle w:val="Scripture"/>
      </w:pPr>
      <w:r>
        <w:rPr>
          <w:rFonts w:ascii="Arial" w:hAnsi="Arial"/>
          <w:b/>
          <w:color w:val="804826"/>
          <w:sz w:val="15"/>
        </w:rPr>
        <w:t xml:space="preserve">10 </w:t>
      </w:r>
      <w:r>
        <w:rPr>
          <w:rFonts w:ascii="Georgia" w:hAnsi="Georgia"/>
          <w:sz w:val="19"/>
        </w:rPr>
        <w:t>Aristarchus my fellow-prisoner greets you, and Mark, the cousin of Barnabas (touching whom you received commandments; if he come to you, receive him),</w:t>
      </w:r>
    </w:p>
    <w:p>
      <w:pPr>
        <w:pStyle w:val="Scripture"/>
      </w:pPr>
      <w:r>
        <w:rPr>
          <w:rFonts w:ascii="Arial" w:hAnsi="Arial"/>
          <w:b/>
          <w:color w:val="804826"/>
          <w:sz w:val="15"/>
        </w:rPr>
        <w:t xml:space="preserve">11 </w:t>
      </w:r>
      <w:r>
        <w:rPr>
          <w:rFonts w:ascii="Georgia" w:hAnsi="Georgia"/>
          <w:sz w:val="19"/>
        </w:rPr>
        <w:t>and Jesus that is called Justus, who are of the circumcision: these only are my fellow-workers to the Kingdom of God, men that have been a comfort to me.</w:t>
      </w:r>
    </w:p>
    <w:p>
      <w:pPr>
        <w:pStyle w:val="Scripture"/>
      </w:pPr>
      <w:r>
        <w:rPr>
          <w:rFonts w:ascii="Arial" w:hAnsi="Arial"/>
          <w:b/>
          <w:color w:val="804826"/>
          <w:sz w:val="15"/>
        </w:rPr>
        <w:t xml:space="preserve">12 </w:t>
      </w:r>
      <w:r>
        <w:rPr>
          <w:rFonts w:ascii="Georgia" w:hAnsi="Georgia"/>
          <w:sz w:val="19"/>
        </w:rPr>
        <w:t>Epaphras, who is one of you, a servant of Messiah Jesus, greets you, always striving for you in his prayers, that you may stand perfect and fully assured in all the will of God.</w:t>
      </w:r>
    </w:p>
    <w:p>
      <w:pPr>
        <w:pStyle w:val="Scripture"/>
      </w:pPr>
      <w:r>
        <w:rPr>
          <w:rFonts w:ascii="Arial" w:hAnsi="Arial"/>
          <w:b/>
          <w:color w:val="804826"/>
          <w:sz w:val="15"/>
        </w:rPr>
        <w:t xml:space="preserve">13 </w:t>
      </w:r>
      <w:r>
        <w:rPr>
          <w:rFonts w:ascii="Georgia" w:hAnsi="Georgia"/>
          <w:sz w:val="19"/>
        </w:rPr>
        <w:t>For I bear him witness, that he has much labor for you, and for them in Laodicea, and for them in Hierapolis.</w:t>
      </w:r>
    </w:p>
    <w:p>
      <w:pPr>
        <w:pStyle w:val="Scripture"/>
      </w:pPr>
      <w:r>
        <w:rPr>
          <w:rFonts w:ascii="Arial" w:hAnsi="Arial"/>
          <w:b/>
          <w:color w:val="804826"/>
          <w:sz w:val="15"/>
        </w:rPr>
        <w:t xml:space="preserve">14 </w:t>
      </w:r>
      <w:r>
        <w:rPr>
          <w:rFonts w:ascii="Georgia" w:hAnsi="Georgia"/>
          <w:sz w:val="19"/>
        </w:rPr>
        <w:t>Luke, the beloved physician, and Demas salute you.</w:t>
      </w:r>
    </w:p>
    <w:p>
      <w:pPr>
        <w:pStyle w:val="Scripture"/>
      </w:pPr>
      <w:r>
        <w:rPr>
          <w:rFonts w:ascii="Arial" w:hAnsi="Arial"/>
          <w:b/>
          <w:color w:val="804826"/>
          <w:sz w:val="15"/>
        </w:rPr>
        <w:t xml:space="preserve">15 </w:t>
      </w:r>
      <w:r>
        <w:rPr>
          <w:rFonts w:ascii="Georgia" w:hAnsi="Georgia"/>
          <w:sz w:val="19"/>
        </w:rPr>
        <w:t>Salute the brothers that are in Laodicea, and Nymphas, and the church that is in their house.</w:t>
      </w:r>
    </w:p>
    <w:p>
      <w:pPr>
        <w:pStyle w:val="Scripture"/>
      </w:pPr>
      <w:r>
        <w:rPr>
          <w:rFonts w:ascii="Arial" w:hAnsi="Arial"/>
          <w:b/>
          <w:color w:val="804826"/>
          <w:sz w:val="15"/>
        </w:rPr>
        <w:t xml:space="preserve">16 </w:t>
      </w:r>
      <w:r>
        <w:rPr>
          <w:rFonts w:ascii="Georgia" w:hAnsi="Georgia"/>
          <w:sz w:val="19"/>
        </w:rPr>
        <w:t>And when this epistle has been read among you, cause that it be read also in the church of the Laodiceans; and that you also read the epistle from Laodicea.</w:t>
      </w:r>
    </w:p>
    <w:p>
      <w:pPr>
        <w:pStyle w:val="Scripture"/>
      </w:pPr>
      <w:r>
        <w:rPr>
          <w:rFonts w:ascii="Arial" w:hAnsi="Arial"/>
          <w:b/>
          <w:color w:val="804826"/>
          <w:sz w:val="15"/>
        </w:rPr>
        <w:t xml:space="preserve">17 </w:t>
      </w:r>
      <w:r>
        <w:rPr>
          <w:rFonts w:ascii="Georgia" w:hAnsi="Georgia"/>
          <w:sz w:val="19"/>
        </w:rPr>
        <w:t>And say to Archippus, Be careful to the ministry which you have received in the Lord, that you fulfil it.</w:t>
      </w:r>
    </w:p>
    <w:p>
      <w:pPr>
        <w:pStyle w:val="Scripture"/>
      </w:pPr>
      <w:r>
        <w:rPr>
          <w:rFonts w:ascii="Arial" w:hAnsi="Arial"/>
          <w:b/>
          <w:color w:val="804826"/>
          <w:sz w:val="15"/>
        </w:rPr>
        <w:t xml:space="preserve">18 </w:t>
      </w:r>
      <w:r>
        <w:rPr>
          <w:rFonts w:ascii="Georgia" w:hAnsi="Georgia"/>
          <w:sz w:val="19"/>
        </w:rPr>
        <w:t>The salutation of me Paul with My own hand. Remember my chains. Grace be with you.</w:t>
      </w:r>
    </w:p>
    <w:p>
      <w:r>
        <w:br w:type="page"/>
      </w:r>
    </w:p>
    <w:p>
      <w:bookmarkStart w:id="52" w:name="book_52"/>
      <w:pPr>
        <w:pStyle w:val="Heading1"/>
        <w:jc w:val="center"/>
      </w:pPr>
      <w:r>
        <w:t>1 THESSALONIANS</w:t>
      </w:r>
      <w:bookmarkEnd w:id="52"/>
    </w:p>
    <w:p>
      <w:pPr>
        <w:spacing w:after="320"/>
        <w:jc w:val="center"/>
      </w:pPr>
      <w:r>
        <w:rPr>
          <w:i/>
          <w:color w:val="6E6E6E"/>
        </w:rPr>
        <w:t>5 chapters</w:t>
      </w:r>
    </w:p>
    <w:p>
      <w:pPr>
        <w:pStyle w:val="Heading2"/>
      </w:pPr>
      <w:r>
        <w:t>Chapter 1</w:t>
      </w:r>
    </w:p>
    <w:p>
      <w:pPr>
        <w:pStyle w:val="Scripture"/>
      </w:pPr>
      <w:r>
        <w:rPr>
          <w:rFonts w:ascii="Arial" w:hAnsi="Arial"/>
          <w:b/>
          <w:color w:val="804826"/>
          <w:sz w:val="15"/>
        </w:rPr>
        <w:t xml:space="preserve">1 </w:t>
      </w:r>
      <w:r>
        <w:rPr>
          <w:rFonts w:ascii="Georgia" w:hAnsi="Georgia"/>
          <w:sz w:val="19"/>
        </w:rPr>
        <w:t>Paul, Silvanus, and Timothy, to the church of the Thessalonians in God the Father and the Lord Jesus the Messiah: Grace to you and peace.</w:t>
      </w:r>
    </w:p>
    <w:p>
      <w:pPr>
        <w:pStyle w:val="Scripture"/>
      </w:pPr>
      <w:r>
        <w:rPr>
          <w:rFonts w:ascii="Arial" w:hAnsi="Arial"/>
          <w:b/>
          <w:color w:val="804826"/>
          <w:sz w:val="15"/>
        </w:rPr>
        <w:t xml:space="preserve">2 </w:t>
      </w:r>
      <w:r>
        <w:rPr>
          <w:rFonts w:ascii="Georgia" w:hAnsi="Georgia"/>
          <w:sz w:val="19"/>
        </w:rPr>
        <w:t>We give thanks to God always for you all, making mention of you in our prayers;</w:t>
      </w:r>
    </w:p>
    <w:p>
      <w:pPr>
        <w:pStyle w:val="Scripture"/>
      </w:pPr>
      <w:r>
        <w:rPr>
          <w:rFonts w:ascii="Arial" w:hAnsi="Arial"/>
          <w:b/>
          <w:color w:val="804826"/>
          <w:sz w:val="15"/>
        </w:rPr>
        <w:t xml:space="preserve">3 </w:t>
      </w:r>
      <w:r>
        <w:rPr>
          <w:rFonts w:ascii="Georgia" w:hAnsi="Georgia"/>
          <w:sz w:val="19"/>
        </w:rPr>
        <w:t>remembering without ceasing your work of faith and labor of love and patience of hope in our Lord Jesus the Messiah, before our God and Father;</w:t>
      </w:r>
    </w:p>
    <w:p>
      <w:pPr>
        <w:pStyle w:val="Scripture"/>
      </w:pPr>
      <w:r>
        <w:rPr>
          <w:rFonts w:ascii="Arial" w:hAnsi="Arial"/>
          <w:b/>
          <w:color w:val="804826"/>
          <w:sz w:val="15"/>
        </w:rPr>
        <w:t xml:space="preserve">4 </w:t>
      </w:r>
      <w:r>
        <w:rPr>
          <w:rFonts w:ascii="Georgia" w:hAnsi="Georgia"/>
          <w:sz w:val="19"/>
        </w:rPr>
        <w:t>knowing, brothers beloved of God, your election,</w:t>
      </w:r>
    </w:p>
    <w:p>
      <w:pPr>
        <w:pStyle w:val="Scripture"/>
      </w:pPr>
      <w:r>
        <w:rPr>
          <w:rFonts w:ascii="Arial" w:hAnsi="Arial"/>
          <w:b/>
          <w:color w:val="804826"/>
          <w:sz w:val="15"/>
        </w:rPr>
        <w:t xml:space="preserve">5 </w:t>
      </w:r>
      <w:r>
        <w:rPr>
          <w:rFonts w:ascii="Georgia" w:hAnsi="Georgia"/>
          <w:sz w:val="19"/>
        </w:rPr>
        <w:t>how that our good news came not to you in word only, but also in power, and in the Holy Spirit, and in much assurance; just as you know what manner of men we showed ourselves toward you for your sake.</w:t>
      </w:r>
    </w:p>
    <w:p>
      <w:pPr>
        <w:pStyle w:val="Scripture"/>
      </w:pPr>
      <w:r>
        <w:rPr>
          <w:rFonts w:ascii="Arial" w:hAnsi="Arial"/>
          <w:b/>
          <w:color w:val="804826"/>
          <w:sz w:val="15"/>
        </w:rPr>
        <w:t xml:space="preserve">6 </w:t>
      </w:r>
      <w:r>
        <w:rPr>
          <w:rFonts w:ascii="Georgia" w:hAnsi="Georgia"/>
          <w:sz w:val="19"/>
        </w:rPr>
        <w:t>And you became imitators of us, and of the Lord, having received the word in much affliction, with joy of the Holy Spirit;</w:t>
      </w:r>
    </w:p>
    <w:p>
      <w:pPr>
        <w:pStyle w:val="Scripture"/>
      </w:pPr>
      <w:r>
        <w:rPr>
          <w:rFonts w:ascii="Arial" w:hAnsi="Arial"/>
          <w:b/>
          <w:color w:val="804826"/>
          <w:sz w:val="15"/>
        </w:rPr>
        <w:t xml:space="preserve">7 </w:t>
      </w:r>
      <w:r>
        <w:rPr>
          <w:rFonts w:ascii="Georgia" w:hAnsi="Georgia"/>
          <w:sz w:val="19"/>
        </w:rPr>
        <w:t>so that you became an ensample to all that believe in Macedonia and in Achaia.</w:t>
      </w:r>
    </w:p>
    <w:p>
      <w:pPr>
        <w:pStyle w:val="Scripture"/>
      </w:pPr>
      <w:r>
        <w:rPr>
          <w:rFonts w:ascii="Arial" w:hAnsi="Arial"/>
          <w:b/>
          <w:color w:val="804826"/>
          <w:sz w:val="15"/>
        </w:rPr>
        <w:t xml:space="preserve">8 </w:t>
      </w:r>
      <w:r>
        <w:rPr>
          <w:rFonts w:ascii="Georgia" w:hAnsi="Georgia"/>
          <w:sz w:val="19"/>
        </w:rPr>
        <w:t>For from you has sounded forth the word of the Lord, not only in Macedonia and Achaia, but in every place your faith to God-ward is gone forth; so that we need not to speak anything.</w:t>
      </w:r>
    </w:p>
    <w:p>
      <w:pPr>
        <w:pStyle w:val="Scripture"/>
      </w:pPr>
      <w:r>
        <w:rPr>
          <w:rFonts w:ascii="Arial" w:hAnsi="Arial"/>
          <w:b/>
          <w:color w:val="804826"/>
          <w:sz w:val="15"/>
        </w:rPr>
        <w:t xml:space="preserve">9 </w:t>
      </w:r>
      <w:r>
        <w:rPr>
          <w:rFonts w:ascii="Georgia" w:hAnsi="Georgia"/>
          <w:sz w:val="19"/>
        </w:rPr>
        <w:t>For they themselves report concerning us what manner of entering in we had to you; and how you turned to God from idols, to serve the living and true God,</w:t>
      </w:r>
    </w:p>
    <w:p>
      <w:pPr>
        <w:pStyle w:val="Scripture"/>
      </w:pPr>
      <w:r>
        <w:rPr>
          <w:rFonts w:ascii="Arial" w:hAnsi="Arial"/>
          <w:b/>
          <w:color w:val="804826"/>
          <w:sz w:val="15"/>
        </w:rPr>
        <w:t xml:space="preserve">10 </w:t>
      </w:r>
      <w:r>
        <w:rPr>
          <w:rFonts w:ascii="Georgia" w:hAnsi="Georgia"/>
          <w:sz w:val="19"/>
        </w:rPr>
        <w:t>and to wait for his Son from heaven, whom he raised from the dead, even Jesus, who delivers us from the coming wrath.</w:t>
      </w:r>
    </w:p>
    <w:p>
      <w:pPr>
        <w:pStyle w:val="Heading2"/>
      </w:pPr>
      <w:r>
        <w:t>Chapter 2</w:t>
      </w:r>
    </w:p>
    <w:p>
      <w:pPr>
        <w:pStyle w:val="Scripture"/>
      </w:pPr>
      <w:r>
        <w:rPr>
          <w:rFonts w:ascii="Arial" w:hAnsi="Arial"/>
          <w:b/>
          <w:color w:val="804826"/>
          <w:sz w:val="15"/>
        </w:rPr>
        <w:t xml:space="preserve">1 </w:t>
      </w:r>
      <w:r>
        <w:rPr>
          <w:rFonts w:ascii="Georgia" w:hAnsi="Georgia"/>
          <w:sz w:val="19"/>
        </w:rPr>
        <w:t>You yourselves know, brothers, that our visit to you was not in vain:</w:t>
      </w:r>
    </w:p>
    <w:p>
      <w:pPr>
        <w:pStyle w:val="Scripture"/>
      </w:pPr>
      <w:r>
        <w:rPr>
          <w:rFonts w:ascii="Arial" w:hAnsi="Arial"/>
          <w:b/>
          <w:color w:val="804826"/>
          <w:sz w:val="15"/>
        </w:rPr>
        <w:t xml:space="preserve">2 </w:t>
      </w:r>
      <w:r>
        <w:rPr>
          <w:rFonts w:ascii="Georgia" w:hAnsi="Georgia"/>
          <w:sz w:val="19"/>
        </w:rPr>
        <w:t>but having suffered before and been shamefully treated, as you know, at Philippi, we grew bold in our God to speak to you the good news of God in much conflict.</w:t>
      </w:r>
    </w:p>
    <w:p>
      <w:pPr>
        <w:pStyle w:val="Scripture"/>
      </w:pPr>
      <w:r>
        <w:rPr>
          <w:rFonts w:ascii="Arial" w:hAnsi="Arial"/>
          <w:b/>
          <w:color w:val="804826"/>
          <w:sz w:val="15"/>
        </w:rPr>
        <w:t xml:space="preserve">3 </w:t>
      </w:r>
      <w:r>
        <w:rPr>
          <w:rFonts w:ascii="Georgia" w:hAnsi="Georgia"/>
          <w:sz w:val="19"/>
        </w:rPr>
        <w:t>For our exhortation is not of error, nor of uncleanness, nor in guile:</w:t>
      </w:r>
    </w:p>
    <w:p>
      <w:pPr>
        <w:pStyle w:val="Scripture"/>
      </w:pPr>
      <w:r>
        <w:rPr>
          <w:rFonts w:ascii="Arial" w:hAnsi="Arial"/>
          <w:b/>
          <w:color w:val="804826"/>
          <w:sz w:val="15"/>
        </w:rPr>
        <w:t xml:space="preserve">4 </w:t>
      </w:r>
      <w:r>
        <w:rPr>
          <w:rFonts w:ascii="Georgia" w:hAnsi="Georgia"/>
          <w:sz w:val="19"/>
        </w:rPr>
        <w:t>but just as we have been approved of God to be intrusted with the good news, so we speak; not as pleasing people, but God who tests our hearts.</w:t>
      </w:r>
    </w:p>
    <w:p>
      <w:pPr>
        <w:pStyle w:val="Scripture"/>
      </w:pPr>
      <w:r>
        <w:rPr>
          <w:rFonts w:ascii="Arial" w:hAnsi="Arial"/>
          <w:b/>
          <w:color w:val="804826"/>
          <w:sz w:val="15"/>
        </w:rPr>
        <w:t xml:space="preserve">5 </w:t>
      </w:r>
      <w:r>
        <w:rPr>
          <w:rFonts w:ascii="Georgia" w:hAnsi="Georgia"/>
          <w:sz w:val="19"/>
        </w:rPr>
        <w:t>For neither at any time were we found using words of flattery, as you know, nor a cloak of covetousness, God is witness;</w:t>
      </w:r>
    </w:p>
    <w:p>
      <w:pPr>
        <w:pStyle w:val="Scripture"/>
      </w:pPr>
      <w:r>
        <w:rPr>
          <w:rFonts w:ascii="Arial" w:hAnsi="Arial"/>
          <w:b/>
          <w:color w:val="804826"/>
          <w:sz w:val="15"/>
        </w:rPr>
        <w:t xml:space="preserve">6 </w:t>
      </w:r>
      <w:r>
        <w:rPr>
          <w:rFonts w:ascii="Georgia" w:hAnsi="Georgia"/>
          <w:sz w:val="19"/>
        </w:rPr>
        <w:t>nor seeking praise from people, neither from you nor from others, when we might have claimed authority as apostles of Messiah.</w:t>
      </w:r>
    </w:p>
    <w:p>
      <w:pPr>
        <w:pStyle w:val="Scripture"/>
      </w:pPr>
      <w:r>
        <w:rPr>
          <w:rFonts w:ascii="Arial" w:hAnsi="Arial"/>
          <w:b/>
          <w:color w:val="804826"/>
          <w:sz w:val="15"/>
        </w:rPr>
        <w:t xml:space="preserve">7 </w:t>
      </w:r>
      <w:r>
        <w:rPr>
          <w:rFonts w:ascii="Georgia" w:hAnsi="Georgia"/>
          <w:sz w:val="19"/>
        </w:rPr>
        <w:t>But we were gentle among you, as when a nurse cherishes her own children:</w:t>
      </w:r>
    </w:p>
    <w:p>
      <w:pPr>
        <w:pStyle w:val="Scripture"/>
      </w:pPr>
      <w:r>
        <w:rPr>
          <w:rFonts w:ascii="Arial" w:hAnsi="Arial"/>
          <w:b/>
          <w:color w:val="804826"/>
          <w:sz w:val="15"/>
        </w:rPr>
        <w:t xml:space="preserve">8 </w:t>
      </w:r>
      <w:r>
        <w:rPr>
          <w:rFonts w:ascii="Georgia" w:hAnsi="Georgia"/>
          <w:sz w:val="19"/>
        </w:rPr>
        <w:t>even so, being affectionately desirous of you, we were well pleased to share with you not only God’s good news but also our own lives, because you were become very dear to us.</w:t>
      </w:r>
    </w:p>
    <w:p>
      <w:pPr>
        <w:pStyle w:val="Scripture"/>
      </w:pPr>
      <w:r>
        <w:rPr>
          <w:rFonts w:ascii="Arial" w:hAnsi="Arial"/>
          <w:b/>
          <w:color w:val="804826"/>
          <w:sz w:val="15"/>
        </w:rPr>
        <w:t xml:space="preserve">9 </w:t>
      </w:r>
      <w:r>
        <w:rPr>
          <w:rFonts w:ascii="Georgia" w:hAnsi="Georgia"/>
          <w:sz w:val="19"/>
        </w:rPr>
        <w:t>For you remember, brothers, our labor and labour pains: working night and day, that we might not burden any of you, we preached to you the good news of God.</w:t>
      </w:r>
    </w:p>
    <w:p>
      <w:pPr>
        <w:pStyle w:val="Scripture"/>
      </w:pPr>
      <w:r>
        <w:rPr>
          <w:rFonts w:ascii="Arial" w:hAnsi="Arial"/>
          <w:b/>
          <w:color w:val="804826"/>
          <w:sz w:val="15"/>
        </w:rPr>
        <w:t xml:space="preserve">10 </w:t>
      </w:r>
      <w:r>
        <w:rPr>
          <w:rFonts w:ascii="Georgia" w:hAnsi="Georgia"/>
          <w:sz w:val="19"/>
        </w:rPr>
        <w:t>You are witnesses, and God also, how holily and righteously and unblameably we behaved ourselves toward you that believe:</w:t>
      </w:r>
    </w:p>
    <w:p>
      <w:pPr>
        <w:pStyle w:val="Scripture"/>
      </w:pPr>
      <w:r>
        <w:rPr>
          <w:rFonts w:ascii="Arial" w:hAnsi="Arial"/>
          <w:b/>
          <w:color w:val="804826"/>
          <w:sz w:val="15"/>
        </w:rPr>
        <w:t xml:space="preserve">11 </w:t>
      </w:r>
      <w:r>
        <w:rPr>
          <w:rFonts w:ascii="Georgia" w:hAnsi="Georgia"/>
          <w:sz w:val="19"/>
        </w:rPr>
        <w:t>as you know how we dealt with each one of you, as a father with his own children, exhorting you, and encouraging you, and testifying,</w:t>
      </w:r>
    </w:p>
    <w:p>
      <w:pPr>
        <w:pStyle w:val="Scripture"/>
      </w:pPr>
      <w:r>
        <w:rPr>
          <w:rFonts w:ascii="Arial" w:hAnsi="Arial"/>
          <w:b/>
          <w:color w:val="804826"/>
          <w:sz w:val="15"/>
        </w:rPr>
        <w:t xml:space="preserve">12 </w:t>
      </w:r>
      <w:r>
        <w:rPr>
          <w:rFonts w:ascii="Georgia" w:hAnsi="Georgia"/>
          <w:sz w:val="19"/>
        </w:rPr>
        <w:t>to the end that you should walk worthily of God, who calls you into his own kingdom and glory.</w:t>
      </w:r>
    </w:p>
    <w:p>
      <w:pPr>
        <w:pStyle w:val="Scripture"/>
      </w:pPr>
      <w:r>
        <w:rPr>
          <w:rFonts w:ascii="Arial" w:hAnsi="Arial"/>
          <w:b/>
          <w:color w:val="804826"/>
          <w:sz w:val="15"/>
        </w:rPr>
        <w:t xml:space="preserve">13 </w:t>
      </w:r>
      <w:r>
        <w:rPr>
          <w:rFonts w:ascii="Georgia" w:hAnsi="Georgia"/>
          <w:sz w:val="19"/>
        </w:rPr>
        <w:t>And for this cause we also thank God without ceasing, that, when you received from us the word of the message, even the word of God, you accepted it not as the word of men, but, as it is in truth, the word of God, which also works in you that believe.</w:t>
      </w:r>
    </w:p>
    <w:p>
      <w:pPr>
        <w:pStyle w:val="Scripture"/>
      </w:pPr>
      <w:r>
        <w:rPr>
          <w:rFonts w:ascii="Arial" w:hAnsi="Arial"/>
          <w:b/>
          <w:color w:val="804826"/>
          <w:sz w:val="15"/>
        </w:rPr>
        <w:t xml:space="preserve">14 </w:t>
      </w:r>
      <w:r>
        <w:rPr>
          <w:rFonts w:ascii="Georgia" w:hAnsi="Georgia"/>
          <w:sz w:val="19"/>
        </w:rPr>
        <w:t>For you, brothers, became imitators of the congregations of God in Judaea in Messiah Jesus: for you also suffered the same things of your own countrymen, just as they did of the Jews;</w:t>
      </w:r>
    </w:p>
    <w:p>
      <w:pPr>
        <w:pStyle w:val="Scripture"/>
      </w:pPr>
      <w:r>
        <w:rPr>
          <w:rFonts w:ascii="Arial" w:hAnsi="Arial"/>
          <w:b/>
          <w:color w:val="804826"/>
          <w:sz w:val="15"/>
        </w:rPr>
        <w:t xml:space="preserve">15 </w:t>
      </w:r>
      <w:r>
        <w:rPr>
          <w:rFonts w:ascii="Georgia" w:hAnsi="Georgia"/>
          <w:sz w:val="19"/>
        </w:rPr>
        <w:t>who both killed the Lord Jesus and the prophets, and drove out us, and pleased not God, and are contrary to all men;</w:t>
      </w:r>
    </w:p>
    <w:p>
      <w:pPr>
        <w:pStyle w:val="Scripture"/>
      </w:pPr>
      <w:r>
        <w:rPr>
          <w:rFonts w:ascii="Arial" w:hAnsi="Arial"/>
          <w:b/>
          <w:color w:val="804826"/>
          <w:sz w:val="15"/>
        </w:rPr>
        <w:t xml:space="preserve">16 </w:t>
      </w:r>
      <w:r>
        <w:rPr>
          <w:rFonts w:ascii="Georgia" w:hAnsi="Georgia"/>
          <w:sz w:val="19"/>
        </w:rPr>
        <w:t>forbidding us to speak to the Gentiles that they may be saved; to fill up their sins always: but the wrath has come on them to the uttermost.</w:t>
      </w:r>
    </w:p>
    <w:p>
      <w:pPr>
        <w:pStyle w:val="Scripture"/>
      </w:pPr>
      <w:r>
        <w:rPr>
          <w:rFonts w:ascii="Arial" w:hAnsi="Arial"/>
          <w:b/>
          <w:color w:val="804826"/>
          <w:sz w:val="15"/>
        </w:rPr>
        <w:t xml:space="preserve">17 </w:t>
      </w:r>
      <w:r>
        <w:rPr>
          <w:rFonts w:ascii="Georgia" w:hAnsi="Georgia"/>
          <w:sz w:val="19"/>
        </w:rPr>
        <w:t>But we, brothers, being bereaved of you for a short season, in presence not in heart, endeavored the more exceedingly to see your face with great desire:</w:t>
      </w:r>
    </w:p>
    <w:p>
      <w:pPr>
        <w:pStyle w:val="Scripture"/>
      </w:pPr>
      <w:r>
        <w:rPr>
          <w:rFonts w:ascii="Arial" w:hAnsi="Arial"/>
          <w:b/>
          <w:color w:val="804826"/>
          <w:sz w:val="15"/>
        </w:rPr>
        <w:t xml:space="preserve">18 </w:t>
      </w:r>
      <w:r>
        <w:rPr>
          <w:rFonts w:ascii="Georgia" w:hAnsi="Georgia"/>
          <w:sz w:val="19"/>
        </w:rPr>
        <w:t>because we would fain have come to you, I Paul once and again; and Satan hindered us.</w:t>
      </w:r>
    </w:p>
    <w:p>
      <w:pPr>
        <w:pStyle w:val="Scripture"/>
      </w:pPr>
      <w:r>
        <w:rPr>
          <w:rFonts w:ascii="Arial" w:hAnsi="Arial"/>
          <w:b/>
          <w:color w:val="804826"/>
          <w:sz w:val="15"/>
        </w:rPr>
        <w:t xml:space="preserve">19 </w:t>
      </w:r>
      <w:r>
        <w:rPr>
          <w:rFonts w:ascii="Georgia" w:hAnsi="Georgia"/>
          <w:sz w:val="19"/>
        </w:rPr>
        <w:t>For what is our hope, or joy, or crown of glorying? Are not even you, before our Lord Jesus at his coming?</w:t>
      </w:r>
    </w:p>
    <w:p>
      <w:pPr>
        <w:pStyle w:val="Scripture"/>
      </w:pPr>
      <w:r>
        <w:rPr>
          <w:rFonts w:ascii="Arial" w:hAnsi="Arial"/>
          <w:b/>
          <w:color w:val="804826"/>
          <w:sz w:val="15"/>
        </w:rPr>
        <w:t xml:space="preserve">20 </w:t>
      </w:r>
      <w:r>
        <w:rPr>
          <w:rFonts w:ascii="Georgia" w:hAnsi="Georgia"/>
          <w:sz w:val="19"/>
        </w:rPr>
        <w:t>For you are our glory and our joy.</w:t>
      </w:r>
    </w:p>
    <w:p>
      <w:pPr>
        <w:pStyle w:val="Heading2"/>
      </w:pPr>
      <w:r>
        <w:t>Chapter 3</w:t>
      </w:r>
    </w:p>
    <w:p>
      <w:pPr>
        <w:pStyle w:val="Scripture"/>
      </w:pPr>
      <w:r>
        <w:rPr>
          <w:rFonts w:ascii="Arial" w:hAnsi="Arial"/>
          <w:b/>
          <w:color w:val="804826"/>
          <w:sz w:val="15"/>
        </w:rPr>
        <w:t xml:space="preserve">1 </w:t>
      </w:r>
      <w:r>
        <w:rPr>
          <w:rFonts w:ascii="Georgia" w:hAnsi="Georgia"/>
          <w:sz w:val="19"/>
        </w:rPr>
        <w:t>Therefore, when we could no longer endure it, we thought it best to be left behind at Athens alone;</w:t>
      </w:r>
    </w:p>
    <w:p>
      <w:pPr>
        <w:pStyle w:val="Scripture"/>
      </w:pPr>
      <w:r>
        <w:rPr>
          <w:rFonts w:ascii="Arial" w:hAnsi="Arial"/>
          <w:b/>
          <w:color w:val="804826"/>
          <w:sz w:val="15"/>
        </w:rPr>
        <w:t xml:space="preserve">2 </w:t>
      </w:r>
      <w:r>
        <w:rPr>
          <w:rFonts w:ascii="Georgia" w:hAnsi="Georgia"/>
          <w:sz w:val="19"/>
        </w:rPr>
        <w:t>and sent Timothy, our brother and God's minister in the good news of Messiah, to establish you, and to comfort you concerning your faith;</w:t>
      </w:r>
    </w:p>
    <w:p>
      <w:pPr>
        <w:pStyle w:val="Scripture"/>
      </w:pPr>
      <w:r>
        <w:rPr>
          <w:rFonts w:ascii="Arial" w:hAnsi="Arial"/>
          <w:b/>
          <w:color w:val="804826"/>
          <w:sz w:val="15"/>
        </w:rPr>
        <w:t xml:space="preserve">3 </w:t>
      </w:r>
      <w:r>
        <w:rPr>
          <w:rFonts w:ascii="Georgia" w:hAnsi="Georgia"/>
          <w:sz w:val="19"/>
        </w:rPr>
        <w:t>that no one be moved by these afflictions; for yourselves know that hereunto we are appointed.</w:t>
      </w:r>
    </w:p>
    <w:p>
      <w:pPr>
        <w:pStyle w:val="Scripture"/>
      </w:pPr>
      <w:r>
        <w:rPr>
          <w:rFonts w:ascii="Arial" w:hAnsi="Arial"/>
          <w:b/>
          <w:color w:val="804826"/>
          <w:sz w:val="15"/>
        </w:rPr>
        <w:t xml:space="preserve">4 </w:t>
      </w:r>
      <w:r>
        <w:rPr>
          <w:rFonts w:ascii="Georgia" w:hAnsi="Georgia"/>
          <w:sz w:val="19"/>
        </w:rPr>
        <w:t>For Truly, when we were with you, we told you beforehand that we are to suffer affliction; just as it happened, and you know.</w:t>
      </w:r>
    </w:p>
    <w:p>
      <w:pPr>
        <w:pStyle w:val="Scripture"/>
      </w:pPr>
      <w:r>
        <w:rPr>
          <w:rFonts w:ascii="Arial" w:hAnsi="Arial"/>
          <w:b/>
          <w:color w:val="804826"/>
          <w:sz w:val="15"/>
        </w:rPr>
        <w:t xml:space="preserve">5 </w:t>
      </w:r>
      <w:r>
        <w:rPr>
          <w:rFonts w:ascii="Georgia" w:hAnsi="Georgia"/>
          <w:sz w:val="19"/>
        </w:rPr>
        <w:t>For this cause I also, when I could no longer forbear, sent that I might know your faith, lest by any means the tempter had tempted you, and our labor should be in vain.</w:t>
      </w:r>
    </w:p>
    <w:p>
      <w:pPr>
        <w:pStyle w:val="Scripture"/>
      </w:pPr>
      <w:r>
        <w:rPr>
          <w:rFonts w:ascii="Arial" w:hAnsi="Arial"/>
          <w:b/>
          <w:color w:val="804826"/>
          <w:sz w:val="15"/>
        </w:rPr>
        <w:t xml:space="preserve">6 </w:t>
      </w:r>
      <w:r>
        <w:rPr>
          <w:rFonts w:ascii="Georgia" w:hAnsi="Georgia"/>
          <w:sz w:val="19"/>
        </w:rPr>
        <w:t>But when Timothy came even now to us from you, and brought us glad tidings of your faith and love, and that you have good remembrance of us always, longing to see us, just as we also to see you;</w:t>
      </w:r>
    </w:p>
    <w:p>
      <w:pPr>
        <w:pStyle w:val="Scripture"/>
      </w:pPr>
      <w:r>
        <w:rPr>
          <w:rFonts w:ascii="Arial" w:hAnsi="Arial"/>
          <w:b/>
          <w:color w:val="804826"/>
          <w:sz w:val="15"/>
        </w:rPr>
        <w:t xml:space="preserve">7 </w:t>
      </w:r>
      <w:r>
        <w:rPr>
          <w:rFonts w:ascii="Georgia" w:hAnsi="Georgia"/>
          <w:sz w:val="19"/>
        </w:rPr>
        <w:t>for this cause, brothers, we were comforted over you in all our distress and affliction through your faith:</w:t>
      </w:r>
    </w:p>
    <w:p>
      <w:pPr>
        <w:pStyle w:val="Scripture"/>
      </w:pPr>
      <w:r>
        <w:rPr>
          <w:rFonts w:ascii="Arial" w:hAnsi="Arial"/>
          <w:b/>
          <w:color w:val="804826"/>
          <w:sz w:val="15"/>
        </w:rPr>
        <w:t xml:space="preserve">8 </w:t>
      </w:r>
      <w:r>
        <w:rPr>
          <w:rFonts w:ascii="Georgia" w:hAnsi="Georgia"/>
          <w:sz w:val="19"/>
        </w:rPr>
        <w:t>for now we live, if you stand fast in the Lord.</w:t>
      </w:r>
    </w:p>
    <w:p>
      <w:pPr>
        <w:pStyle w:val="Scripture"/>
      </w:pPr>
      <w:r>
        <w:rPr>
          <w:rFonts w:ascii="Arial" w:hAnsi="Arial"/>
          <w:b/>
          <w:color w:val="804826"/>
          <w:sz w:val="15"/>
        </w:rPr>
        <w:t xml:space="preserve">9 </w:t>
      </w:r>
      <w:r>
        <w:rPr>
          <w:rFonts w:ascii="Georgia" w:hAnsi="Georgia"/>
          <w:sz w:val="19"/>
        </w:rPr>
        <w:t>For what thanksgiving can we render again to God for you, for all the joy with which we joy for your sakes before our God;</w:t>
      </w:r>
    </w:p>
    <w:p>
      <w:pPr>
        <w:pStyle w:val="Scripture"/>
      </w:pPr>
      <w:r>
        <w:rPr>
          <w:rFonts w:ascii="Arial" w:hAnsi="Arial"/>
          <w:b/>
          <w:color w:val="804826"/>
          <w:sz w:val="15"/>
        </w:rPr>
        <w:t xml:space="preserve">10 </w:t>
      </w:r>
      <w:r>
        <w:rPr>
          <w:rFonts w:ascii="Georgia" w:hAnsi="Georgia"/>
          <w:sz w:val="19"/>
        </w:rPr>
        <w:t>night and day praying exceedingly that we may see your face, and may complete what is lacking in your faith?</w:t>
      </w:r>
    </w:p>
    <w:p>
      <w:pPr>
        <w:pStyle w:val="Scripture"/>
      </w:pPr>
      <w:r>
        <w:rPr>
          <w:rFonts w:ascii="Arial" w:hAnsi="Arial"/>
          <w:b/>
          <w:color w:val="804826"/>
          <w:sz w:val="15"/>
        </w:rPr>
        <w:t xml:space="preserve">11 </w:t>
      </w:r>
      <w:r>
        <w:rPr>
          <w:rFonts w:ascii="Georgia" w:hAnsi="Georgia"/>
          <w:sz w:val="19"/>
        </w:rPr>
        <w:t>Now may our God and Father himself, and our Lord Jesus, direct our way to you:</w:t>
      </w:r>
    </w:p>
    <w:p>
      <w:pPr>
        <w:pStyle w:val="Scripture"/>
      </w:pPr>
      <w:r>
        <w:rPr>
          <w:rFonts w:ascii="Arial" w:hAnsi="Arial"/>
          <w:b/>
          <w:color w:val="804826"/>
          <w:sz w:val="15"/>
        </w:rPr>
        <w:t xml:space="preserve">12 </w:t>
      </w:r>
      <w:r>
        <w:rPr>
          <w:rFonts w:ascii="Georgia" w:hAnsi="Georgia"/>
          <w:sz w:val="19"/>
        </w:rPr>
        <w:t>and the Lord make you to increase and abound in love one toward another, and toward all men, just as we also do toward you;</w:t>
      </w:r>
    </w:p>
    <w:p>
      <w:pPr>
        <w:pStyle w:val="Scripture"/>
      </w:pPr>
      <w:r>
        <w:rPr>
          <w:rFonts w:ascii="Arial" w:hAnsi="Arial"/>
          <w:b/>
          <w:color w:val="804826"/>
          <w:sz w:val="15"/>
        </w:rPr>
        <w:t xml:space="preserve">13 </w:t>
      </w:r>
      <w:r>
        <w:rPr>
          <w:rFonts w:ascii="Georgia" w:hAnsi="Georgia"/>
          <w:sz w:val="19"/>
        </w:rPr>
        <w:t>to the end he may establish your hearts unblameable in holiness before our God and Father, at the coming of our Lord Jesus with all his saints.</w:t>
      </w:r>
    </w:p>
    <w:p>
      <w:pPr>
        <w:pStyle w:val="Heading2"/>
      </w:pPr>
      <w:r>
        <w:t>Chapter 4</w:t>
      </w:r>
    </w:p>
    <w:p>
      <w:pPr>
        <w:pStyle w:val="Scripture"/>
      </w:pPr>
      <w:r>
        <w:rPr>
          <w:rFonts w:ascii="Arial" w:hAnsi="Arial"/>
          <w:b/>
          <w:color w:val="804826"/>
          <w:sz w:val="15"/>
        </w:rPr>
        <w:t xml:space="preserve">1 </w:t>
      </w:r>
      <w:r>
        <w:rPr>
          <w:rFonts w:ascii="Georgia" w:hAnsi="Georgia"/>
          <w:sz w:val="19"/>
        </w:rPr>
        <w:t>Finally, brothers, we ask and urge you in the Lord Jesus, that, as you received instruction from us about how you should live and please God, just as you are already doing, to do so more and more.</w:t>
      </w:r>
    </w:p>
    <w:p>
      <w:pPr>
        <w:pStyle w:val="Scripture"/>
      </w:pPr>
      <w:r>
        <w:rPr>
          <w:rFonts w:ascii="Arial" w:hAnsi="Arial"/>
          <w:b/>
          <w:color w:val="804826"/>
          <w:sz w:val="15"/>
        </w:rPr>
        <w:t xml:space="preserve">2 </w:t>
      </w:r>
      <w:r>
        <w:rPr>
          <w:rFonts w:ascii="Georgia" w:hAnsi="Georgia"/>
          <w:sz w:val="19"/>
        </w:rPr>
        <w:t>For you know what charge we gave you through the Lord Jesus.</w:t>
      </w:r>
    </w:p>
    <w:p>
      <w:pPr>
        <w:pStyle w:val="Scripture"/>
      </w:pPr>
      <w:r>
        <w:rPr>
          <w:rFonts w:ascii="Arial" w:hAnsi="Arial"/>
          <w:b/>
          <w:color w:val="804826"/>
          <w:sz w:val="15"/>
        </w:rPr>
        <w:t xml:space="preserve">3 </w:t>
      </w:r>
      <w:r>
        <w:rPr>
          <w:rFonts w:ascii="Georgia" w:hAnsi="Georgia"/>
          <w:sz w:val="19"/>
        </w:rPr>
        <w:t>For this is the will of God, even your holiness, that you abstain from sexual immorality;</w:t>
      </w:r>
    </w:p>
    <w:p>
      <w:pPr>
        <w:pStyle w:val="Scripture"/>
      </w:pPr>
      <w:r>
        <w:rPr>
          <w:rFonts w:ascii="Arial" w:hAnsi="Arial"/>
          <w:b/>
          <w:color w:val="804826"/>
          <w:sz w:val="15"/>
        </w:rPr>
        <w:t xml:space="preserve">4 </w:t>
      </w:r>
      <w:r>
        <w:rPr>
          <w:rFonts w:ascii="Georgia" w:hAnsi="Georgia"/>
          <w:sz w:val="19"/>
        </w:rPr>
        <w:t>that each one of you know how to control his own body in holiness and honor,</w:t>
      </w:r>
    </w:p>
    <w:p>
      <w:pPr>
        <w:pStyle w:val="Scripture"/>
      </w:pPr>
      <w:r>
        <w:rPr>
          <w:rFonts w:ascii="Arial" w:hAnsi="Arial"/>
          <w:b/>
          <w:color w:val="804826"/>
          <w:sz w:val="15"/>
        </w:rPr>
        <w:t xml:space="preserve">5 </w:t>
      </w:r>
      <w:r>
        <w:rPr>
          <w:rFonts w:ascii="Georgia" w:hAnsi="Georgia"/>
          <w:sz w:val="19"/>
        </w:rPr>
        <w:t>not in the passion of lust, just as the Gentiles who know not God;</w:t>
      </w:r>
    </w:p>
    <w:p>
      <w:pPr>
        <w:pStyle w:val="Scripture"/>
      </w:pPr>
      <w:r>
        <w:rPr>
          <w:rFonts w:ascii="Arial" w:hAnsi="Arial"/>
          <w:b/>
          <w:color w:val="804826"/>
          <w:sz w:val="15"/>
        </w:rPr>
        <w:t xml:space="preserve">6 </w:t>
      </w:r>
      <w:r>
        <w:rPr>
          <w:rFonts w:ascii="Georgia" w:hAnsi="Georgia"/>
          <w:sz w:val="19"/>
        </w:rPr>
        <w:t>that no one transgress, and wrong his brother in the matter: because the Lord is an avenger in all these things, as also we forewarned you and testified.</w:t>
      </w:r>
    </w:p>
    <w:p>
      <w:pPr>
        <w:pStyle w:val="Scripture"/>
      </w:pPr>
      <w:r>
        <w:rPr>
          <w:rFonts w:ascii="Arial" w:hAnsi="Arial"/>
          <w:b/>
          <w:color w:val="804826"/>
          <w:sz w:val="15"/>
        </w:rPr>
        <w:t xml:space="preserve">7 </w:t>
      </w:r>
      <w:r>
        <w:rPr>
          <w:rFonts w:ascii="Georgia" w:hAnsi="Georgia"/>
          <w:sz w:val="19"/>
        </w:rPr>
        <w:t>For God called us not for uncleanness, but in holiness.</w:t>
      </w:r>
    </w:p>
    <w:p>
      <w:pPr>
        <w:pStyle w:val="Scripture"/>
      </w:pPr>
      <w:r>
        <w:rPr>
          <w:rFonts w:ascii="Arial" w:hAnsi="Arial"/>
          <w:b/>
          <w:color w:val="804826"/>
          <w:sz w:val="15"/>
        </w:rPr>
        <w:t xml:space="preserve">8 </w:t>
      </w:r>
      <w:r>
        <w:rPr>
          <w:rFonts w:ascii="Georgia" w:hAnsi="Georgia"/>
          <w:sz w:val="19"/>
        </w:rPr>
        <w:t>Therefore the one who rejects, rejects not man, but God, who gives his Holy Spirit to you.</w:t>
      </w:r>
    </w:p>
    <w:p>
      <w:pPr>
        <w:pStyle w:val="Scripture"/>
      </w:pPr>
      <w:r>
        <w:rPr>
          <w:rFonts w:ascii="Arial" w:hAnsi="Arial"/>
          <w:b/>
          <w:color w:val="804826"/>
          <w:sz w:val="15"/>
        </w:rPr>
        <w:t xml:space="preserve">9 </w:t>
      </w:r>
      <w:r>
        <w:rPr>
          <w:rFonts w:ascii="Georgia" w:hAnsi="Georgia"/>
          <w:sz w:val="19"/>
        </w:rPr>
        <w:t>But concerning love of the brothers you have no need that one write to you: for you yourselves are taught of God to love one another;</w:t>
      </w:r>
    </w:p>
    <w:p>
      <w:pPr>
        <w:pStyle w:val="Scripture"/>
      </w:pPr>
      <w:r>
        <w:rPr>
          <w:rFonts w:ascii="Arial" w:hAnsi="Arial"/>
          <w:b/>
          <w:color w:val="804826"/>
          <w:sz w:val="15"/>
        </w:rPr>
        <w:t xml:space="preserve">10 </w:t>
      </w:r>
      <w:r>
        <w:rPr>
          <w:rFonts w:ascii="Georgia" w:hAnsi="Georgia"/>
          <w:sz w:val="19"/>
        </w:rPr>
        <w:t>for indeed you do it toward all the brothers that are in all Macedonia. But we exhort you, brothers, to do so more and more;</w:t>
      </w:r>
    </w:p>
    <w:p>
      <w:pPr>
        <w:pStyle w:val="Scripture"/>
      </w:pPr>
      <w:r>
        <w:rPr>
          <w:rFonts w:ascii="Arial" w:hAnsi="Arial"/>
          <w:b/>
          <w:color w:val="804826"/>
          <w:sz w:val="15"/>
        </w:rPr>
        <w:t xml:space="preserve">11 </w:t>
      </w:r>
      <w:r>
        <w:rPr>
          <w:rFonts w:ascii="Georgia" w:hAnsi="Georgia"/>
          <w:sz w:val="19"/>
        </w:rPr>
        <w:t>and that you make it your ambition to live quietly, and to do your own business, and to work with your hands, just as we charged you;</w:t>
      </w:r>
    </w:p>
    <w:p>
      <w:pPr>
        <w:pStyle w:val="Scripture"/>
      </w:pPr>
      <w:r>
        <w:rPr>
          <w:rFonts w:ascii="Arial" w:hAnsi="Arial"/>
          <w:b/>
          <w:color w:val="804826"/>
          <w:sz w:val="15"/>
        </w:rPr>
        <w:t xml:space="preserve">12 </w:t>
      </w:r>
      <w:r>
        <w:rPr>
          <w:rFonts w:ascii="Georgia" w:hAnsi="Georgia"/>
          <w:sz w:val="19"/>
        </w:rPr>
        <w:t>that you may walk becomingly toward them that are without, and may have need of nothing.</w:t>
      </w:r>
    </w:p>
    <w:p>
      <w:pPr>
        <w:pStyle w:val="Scripture"/>
      </w:pPr>
      <w:r>
        <w:rPr>
          <w:rFonts w:ascii="Arial" w:hAnsi="Arial"/>
          <w:b/>
          <w:color w:val="804826"/>
          <w:sz w:val="15"/>
        </w:rPr>
        <w:t xml:space="preserve">13 </w:t>
      </w:r>
      <w:r>
        <w:rPr>
          <w:rFonts w:ascii="Georgia" w:hAnsi="Georgia"/>
          <w:sz w:val="19"/>
        </w:rPr>
        <w:t>But we do not want you to be unaware, brothers, concerning those who have fallen asleep; that you do not grieve, just as the rest, who have no hope.</w:t>
      </w:r>
    </w:p>
    <w:p>
      <w:pPr>
        <w:pStyle w:val="Scripture"/>
      </w:pPr>
      <w:r>
        <w:rPr>
          <w:rFonts w:ascii="Arial" w:hAnsi="Arial"/>
          <w:b/>
          <w:color w:val="804826"/>
          <w:sz w:val="15"/>
        </w:rPr>
        <w:t xml:space="preserve">14 </w:t>
      </w:r>
      <w:r>
        <w:rPr>
          <w:rFonts w:ascii="Georgia" w:hAnsi="Georgia"/>
          <w:sz w:val="19"/>
        </w:rPr>
        <w:t>For if we believe that Jesus died and rose again, even so them also that are fallen asleep in Jesus will God bring with him.</w:t>
      </w:r>
    </w:p>
    <w:p>
      <w:pPr>
        <w:pStyle w:val="Scripture"/>
      </w:pPr>
      <w:r>
        <w:rPr>
          <w:rFonts w:ascii="Arial" w:hAnsi="Arial"/>
          <w:b/>
          <w:color w:val="804826"/>
          <w:sz w:val="15"/>
        </w:rPr>
        <w:t xml:space="preserve">15 </w:t>
      </w:r>
      <w:r>
        <w:rPr>
          <w:rFonts w:ascii="Georgia" w:hAnsi="Georgia"/>
          <w:sz w:val="19"/>
        </w:rPr>
        <w:t>For this we say to you by the word of the Lord, that we that are alive, that are left to the coming of the Lord, will by no means precede them that are fallen asleep.</w:t>
      </w:r>
    </w:p>
    <w:p>
      <w:pPr>
        <w:pStyle w:val="Scripture"/>
      </w:pPr>
      <w:r>
        <w:rPr>
          <w:rFonts w:ascii="Arial" w:hAnsi="Arial"/>
          <w:b/>
          <w:color w:val="804826"/>
          <w:sz w:val="15"/>
        </w:rPr>
        <w:t xml:space="preserve">16 </w:t>
      </w:r>
      <w:r>
        <w:rPr>
          <w:rFonts w:ascii="Georgia" w:hAnsi="Georgia"/>
          <w:sz w:val="19"/>
        </w:rPr>
        <w:t>For the Lord himself will descend from heaven, with a shout, with the voice of the archangel, and with the trump of God: and the dead in Messiah will rise first;</w:t>
      </w:r>
    </w:p>
    <w:p>
      <w:pPr>
        <w:pStyle w:val="Scripture"/>
      </w:pPr>
      <w:r>
        <w:rPr>
          <w:rFonts w:ascii="Arial" w:hAnsi="Arial"/>
          <w:b/>
          <w:color w:val="804826"/>
          <w:sz w:val="15"/>
        </w:rPr>
        <w:t xml:space="preserve">17 </w:t>
      </w:r>
      <w:r>
        <w:rPr>
          <w:rFonts w:ascii="Georgia" w:hAnsi="Georgia"/>
          <w:sz w:val="19"/>
        </w:rPr>
        <w:t>then we that are alive, that are left, will together with them be caught up in the clouds, to meet the Lord in the air: and so will we ever be with the Lord.</w:t>
      </w:r>
    </w:p>
    <w:p>
      <w:pPr>
        <w:pStyle w:val="Scripture"/>
      </w:pPr>
      <w:r>
        <w:rPr>
          <w:rFonts w:ascii="Arial" w:hAnsi="Arial"/>
          <w:b/>
          <w:color w:val="804826"/>
          <w:sz w:val="15"/>
        </w:rPr>
        <w:t xml:space="preserve">18 </w:t>
      </w:r>
      <w:r>
        <w:rPr>
          <w:rFonts w:ascii="Georgia" w:hAnsi="Georgia"/>
          <w:sz w:val="19"/>
        </w:rPr>
        <w:t>Why comfort one another with these words.</w:t>
      </w:r>
    </w:p>
    <w:p>
      <w:pPr>
        <w:pStyle w:val="Heading2"/>
      </w:pPr>
      <w:r>
        <w:t>Chapter 5</w:t>
      </w:r>
    </w:p>
    <w:p>
      <w:pPr>
        <w:pStyle w:val="Scripture"/>
      </w:pPr>
      <w:r>
        <w:rPr>
          <w:rFonts w:ascii="Arial" w:hAnsi="Arial"/>
          <w:b/>
          <w:color w:val="804826"/>
          <w:sz w:val="15"/>
        </w:rPr>
        <w:t xml:space="preserve">1 </w:t>
      </w:r>
      <w:r>
        <w:rPr>
          <w:rFonts w:ascii="Georgia" w:hAnsi="Georgia"/>
          <w:sz w:val="19"/>
        </w:rPr>
        <w:t>But concerning the times and seasons, brothers, you have no need that anything be written to you.</w:t>
      </w:r>
    </w:p>
    <w:p>
      <w:pPr>
        <w:pStyle w:val="Scripture"/>
      </w:pPr>
      <w:r>
        <w:rPr>
          <w:rFonts w:ascii="Arial" w:hAnsi="Arial"/>
          <w:b/>
          <w:color w:val="804826"/>
          <w:sz w:val="15"/>
        </w:rPr>
        <w:t xml:space="preserve">2 </w:t>
      </w:r>
      <w:r>
        <w:rPr>
          <w:rFonts w:ascii="Georgia" w:hAnsi="Georgia"/>
          <w:sz w:val="19"/>
        </w:rPr>
        <w:t>For yourselves know perfectly that the Day of the Lord so comes as a thief in the night.</w:t>
      </w:r>
    </w:p>
    <w:p>
      <w:pPr>
        <w:pStyle w:val="Scripture"/>
      </w:pPr>
      <w:r>
        <w:rPr>
          <w:rFonts w:ascii="Arial" w:hAnsi="Arial"/>
          <w:b/>
          <w:color w:val="804826"/>
          <w:sz w:val="15"/>
        </w:rPr>
        <w:t xml:space="preserve">3 </w:t>
      </w:r>
      <w:r>
        <w:rPr>
          <w:rFonts w:ascii="Georgia" w:hAnsi="Georgia"/>
          <w:sz w:val="19"/>
        </w:rPr>
        <w:t>When they are saying, Peace and safety, then sudden destruction comes on them, as labour pains on a woman with child; and they will by no means escape.</w:t>
      </w:r>
    </w:p>
    <w:p>
      <w:pPr>
        <w:pStyle w:val="Scripture"/>
      </w:pPr>
      <w:r>
        <w:rPr>
          <w:rFonts w:ascii="Arial" w:hAnsi="Arial"/>
          <w:b/>
          <w:color w:val="804826"/>
          <w:sz w:val="15"/>
        </w:rPr>
        <w:t xml:space="preserve">4 </w:t>
      </w:r>
      <w:r>
        <w:rPr>
          <w:rFonts w:ascii="Georgia" w:hAnsi="Georgia"/>
          <w:sz w:val="19"/>
        </w:rPr>
        <w:t>But you, brothers, are not in darkness, that that day should overtake you as a thief:</w:t>
      </w:r>
    </w:p>
    <w:p>
      <w:pPr>
        <w:pStyle w:val="Scripture"/>
      </w:pPr>
      <w:r>
        <w:rPr>
          <w:rFonts w:ascii="Arial" w:hAnsi="Arial"/>
          <w:b/>
          <w:color w:val="804826"/>
          <w:sz w:val="15"/>
        </w:rPr>
        <w:t xml:space="preserve">5 </w:t>
      </w:r>
      <w:r>
        <w:rPr>
          <w:rFonts w:ascii="Georgia" w:hAnsi="Georgia"/>
          <w:sz w:val="19"/>
        </w:rPr>
        <w:t>for you are all sons of light, and sons of the day: we are not of the night, nor of darkness;</w:t>
      </w:r>
    </w:p>
    <w:p>
      <w:pPr>
        <w:pStyle w:val="Scripture"/>
      </w:pPr>
      <w:r>
        <w:rPr>
          <w:rFonts w:ascii="Arial" w:hAnsi="Arial"/>
          <w:b/>
          <w:color w:val="804826"/>
          <w:sz w:val="15"/>
        </w:rPr>
        <w:t xml:space="preserve">6 </w:t>
      </w:r>
      <w:r>
        <w:rPr>
          <w:rFonts w:ascii="Georgia" w:hAnsi="Georgia"/>
          <w:sz w:val="19"/>
        </w:rPr>
        <w:t>so then let us not sleep, as do the rest, but let us watch and be sober.</w:t>
      </w:r>
    </w:p>
    <w:p>
      <w:pPr>
        <w:pStyle w:val="Scripture"/>
      </w:pPr>
      <w:r>
        <w:rPr>
          <w:rFonts w:ascii="Arial" w:hAnsi="Arial"/>
          <w:b/>
          <w:color w:val="804826"/>
          <w:sz w:val="15"/>
        </w:rPr>
        <w:t xml:space="preserve">7 </w:t>
      </w:r>
      <w:r>
        <w:rPr>
          <w:rFonts w:ascii="Georgia" w:hAnsi="Georgia"/>
          <w:sz w:val="19"/>
        </w:rPr>
        <w:t>For those who sleep sleep in the night: and those who are drunken are drunken in the night.</w:t>
      </w:r>
    </w:p>
    <w:p>
      <w:pPr>
        <w:pStyle w:val="Scripture"/>
      </w:pPr>
      <w:r>
        <w:rPr>
          <w:rFonts w:ascii="Arial" w:hAnsi="Arial"/>
          <w:b/>
          <w:color w:val="804826"/>
          <w:sz w:val="15"/>
        </w:rPr>
        <w:t xml:space="preserve">8 </w:t>
      </w:r>
      <w:r>
        <w:rPr>
          <w:rFonts w:ascii="Georgia" w:hAnsi="Georgia"/>
          <w:sz w:val="19"/>
        </w:rPr>
        <w:t>But let us, since we are of the day, be sober, putting on the breastplate of faith and love; and for a helmet, the hope of salvation.</w:t>
      </w:r>
    </w:p>
    <w:p>
      <w:pPr>
        <w:pStyle w:val="Scripture"/>
      </w:pPr>
      <w:r>
        <w:rPr>
          <w:rFonts w:ascii="Arial" w:hAnsi="Arial"/>
          <w:b/>
          <w:color w:val="804826"/>
          <w:sz w:val="15"/>
        </w:rPr>
        <w:t xml:space="preserve">9 </w:t>
      </w:r>
      <w:r>
        <w:rPr>
          <w:rFonts w:ascii="Georgia" w:hAnsi="Georgia"/>
          <w:sz w:val="19"/>
        </w:rPr>
        <w:t>For God appointed us not into wrath, but to the obtaining of salvation through our Lord Jesus the Messiah,</w:t>
      </w:r>
    </w:p>
    <w:p>
      <w:pPr>
        <w:pStyle w:val="Scripture"/>
      </w:pPr>
      <w:r>
        <w:rPr>
          <w:rFonts w:ascii="Arial" w:hAnsi="Arial"/>
          <w:b/>
          <w:color w:val="804826"/>
          <w:sz w:val="15"/>
        </w:rPr>
        <w:t xml:space="preserve">10 </w:t>
      </w:r>
      <w:r>
        <w:rPr>
          <w:rFonts w:ascii="Georgia" w:hAnsi="Georgia"/>
          <w:sz w:val="19"/>
        </w:rPr>
        <w:t>who died for us, that, whether we wake or sleep, we should live together with him.</w:t>
      </w:r>
    </w:p>
    <w:p>
      <w:pPr>
        <w:pStyle w:val="Scripture"/>
      </w:pPr>
      <w:r>
        <w:rPr>
          <w:rFonts w:ascii="Arial" w:hAnsi="Arial"/>
          <w:b/>
          <w:color w:val="804826"/>
          <w:sz w:val="15"/>
        </w:rPr>
        <w:t xml:space="preserve">11 </w:t>
      </w:r>
      <w:r>
        <w:rPr>
          <w:rFonts w:ascii="Georgia" w:hAnsi="Georgia"/>
          <w:sz w:val="19"/>
        </w:rPr>
        <w:t>Why exhort one another, and build each other up, just as also you do.</w:t>
      </w:r>
    </w:p>
    <w:p>
      <w:pPr>
        <w:pStyle w:val="Scripture"/>
      </w:pPr>
      <w:r>
        <w:rPr>
          <w:rFonts w:ascii="Arial" w:hAnsi="Arial"/>
          <w:b/>
          <w:color w:val="804826"/>
          <w:sz w:val="15"/>
        </w:rPr>
        <w:t xml:space="preserve">12 </w:t>
      </w:r>
      <w:r>
        <w:rPr>
          <w:rFonts w:ascii="Georgia" w:hAnsi="Georgia"/>
          <w:sz w:val="19"/>
        </w:rPr>
        <w:t>But we beseech you, brothers, to know them that labor among you, and are over you in the Lord, and admonish you;</w:t>
      </w:r>
    </w:p>
    <w:p>
      <w:pPr>
        <w:pStyle w:val="Scripture"/>
      </w:pPr>
      <w:r>
        <w:rPr>
          <w:rFonts w:ascii="Arial" w:hAnsi="Arial"/>
          <w:b/>
          <w:color w:val="804826"/>
          <w:sz w:val="15"/>
        </w:rPr>
        <w:t xml:space="preserve">13 </w:t>
      </w:r>
      <w:r>
        <w:rPr>
          <w:rFonts w:ascii="Georgia" w:hAnsi="Georgia"/>
          <w:sz w:val="19"/>
        </w:rPr>
        <w:t>and to esteem them exceeding highly in love for their work's sake. Be at peace among yourselves.</w:t>
      </w:r>
    </w:p>
    <w:p>
      <w:pPr>
        <w:pStyle w:val="Scripture"/>
      </w:pPr>
      <w:r>
        <w:rPr>
          <w:rFonts w:ascii="Arial" w:hAnsi="Arial"/>
          <w:b/>
          <w:color w:val="804826"/>
          <w:sz w:val="15"/>
        </w:rPr>
        <w:t xml:space="preserve">14 </w:t>
      </w:r>
      <w:r>
        <w:rPr>
          <w:rFonts w:ascii="Georgia" w:hAnsi="Georgia"/>
          <w:sz w:val="19"/>
        </w:rPr>
        <w:t>And we exhort you, brothers, admonish the disorderly, encourage the fainthearted, support the weak, be longsuffering toward all.</w:t>
      </w:r>
    </w:p>
    <w:p>
      <w:pPr>
        <w:pStyle w:val="Scripture"/>
      </w:pPr>
      <w:r>
        <w:rPr>
          <w:rFonts w:ascii="Arial" w:hAnsi="Arial"/>
          <w:b/>
          <w:color w:val="804826"/>
          <w:sz w:val="15"/>
        </w:rPr>
        <w:t xml:space="preserve">15 </w:t>
      </w:r>
      <w:r>
        <w:rPr>
          <w:rFonts w:ascii="Georgia" w:hAnsi="Georgia"/>
          <w:sz w:val="19"/>
        </w:rPr>
        <w:t>See that none render to any one evil for evil; but always follow after that which is good, one toward another, and toward all.</w:t>
      </w:r>
    </w:p>
    <w:p>
      <w:pPr>
        <w:pStyle w:val="Scripture"/>
      </w:pPr>
      <w:r>
        <w:rPr>
          <w:rFonts w:ascii="Arial" w:hAnsi="Arial"/>
          <w:b/>
          <w:color w:val="804826"/>
          <w:sz w:val="15"/>
        </w:rPr>
        <w:t xml:space="preserve">16 </w:t>
      </w:r>
      <w:r>
        <w:rPr>
          <w:rFonts w:ascii="Georgia" w:hAnsi="Georgia"/>
          <w:sz w:val="19"/>
        </w:rPr>
        <w:t>Rejoice always;</w:t>
      </w:r>
    </w:p>
    <w:p>
      <w:pPr>
        <w:pStyle w:val="Scripture"/>
      </w:pPr>
      <w:r>
        <w:rPr>
          <w:rFonts w:ascii="Arial" w:hAnsi="Arial"/>
          <w:b/>
          <w:color w:val="804826"/>
          <w:sz w:val="15"/>
        </w:rPr>
        <w:t xml:space="preserve">17 </w:t>
      </w:r>
      <w:r>
        <w:rPr>
          <w:rFonts w:ascii="Georgia" w:hAnsi="Georgia"/>
          <w:sz w:val="19"/>
        </w:rPr>
        <w:t>pray without ceasing;</w:t>
      </w:r>
    </w:p>
    <w:p>
      <w:pPr>
        <w:pStyle w:val="Scripture"/>
      </w:pPr>
      <w:r>
        <w:rPr>
          <w:rFonts w:ascii="Arial" w:hAnsi="Arial"/>
          <w:b/>
          <w:color w:val="804826"/>
          <w:sz w:val="15"/>
        </w:rPr>
        <w:t xml:space="preserve">18 </w:t>
      </w:r>
      <w:r>
        <w:rPr>
          <w:rFonts w:ascii="Georgia" w:hAnsi="Georgia"/>
          <w:sz w:val="19"/>
        </w:rPr>
        <w:t>in everything give thanks: for this is the will of God in Messiah Jesus to you-ward.</w:t>
      </w:r>
    </w:p>
    <w:p>
      <w:pPr>
        <w:pStyle w:val="Scripture"/>
      </w:pPr>
      <w:r>
        <w:rPr>
          <w:rFonts w:ascii="Arial" w:hAnsi="Arial"/>
          <w:b/>
          <w:color w:val="804826"/>
          <w:sz w:val="15"/>
        </w:rPr>
        <w:t xml:space="preserve">19 </w:t>
      </w:r>
      <w:r>
        <w:rPr>
          <w:rFonts w:ascii="Georgia" w:hAnsi="Georgia"/>
          <w:sz w:val="19"/>
        </w:rPr>
        <w:t>Do not quench the Spirit;</w:t>
      </w:r>
    </w:p>
    <w:p>
      <w:pPr>
        <w:pStyle w:val="Scripture"/>
      </w:pPr>
      <w:r>
        <w:rPr>
          <w:rFonts w:ascii="Arial" w:hAnsi="Arial"/>
          <w:b/>
          <w:color w:val="804826"/>
          <w:sz w:val="15"/>
        </w:rPr>
        <w:t xml:space="preserve">20 </w:t>
      </w:r>
      <w:r>
        <w:rPr>
          <w:rFonts w:ascii="Georgia" w:hAnsi="Georgia"/>
          <w:sz w:val="19"/>
        </w:rPr>
        <w:t>Do not despise prophecies;</w:t>
      </w:r>
    </w:p>
    <w:p>
      <w:pPr>
        <w:pStyle w:val="Scripture"/>
      </w:pPr>
      <w:r>
        <w:rPr>
          <w:rFonts w:ascii="Arial" w:hAnsi="Arial"/>
          <w:b/>
          <w:color w:val="804826"/>
          <w:sz w:val="15"/>
        </w:rPr>
        <w:t xml:space="preserve">21 </w:t>
      </w:r>
      <w:r>
        <w:rPr>
          <w:rFonts w:ascii="Georgia" w:hAnsi="Georgia"/>
          <w:sz w:val="19"/>
        </w:rPr>
        <w:t>test all things; hold fast that which is good;</w:t>
      </w:r>
    </w:p>
    <w:p>
      <w:pPr>
        <w:pStyle w:val="Scripture"/>
      </w:pPr>
      <w:r>
        <w:rPr>
          <w:rFonts w:ascii="Arial" w:hAnsi="Arial"/>
          <w:b/>
          <w:color w:val="804826"/>
          <w:sz w:val="15"/>
        </w:rPr>
        <w:t xml:space="preserve">22 </w:t>
      </w:r>
      <w:r>
        <w:rPr>
          <w:rFonts w:ascii="Georgia" w:hAnsi="Georgia"/>
          <w:sz w:val="19"/>
        </w:rPr>
        <w:t>Abstain from every form of evil.</w:t>
      </w:r>
    </w:p>
    <w:p>
      <w:pPr>
        <w:pStyle w:val="Scripture"/>
      </w:pPr>
      <w:r>
        <w:rPr>
          <w:rFonts w:ascii="Arial" w:hAnsi="Arial"/>
          <w:b/>
          <w:color w:val="804826"/>
          <w:sz w:val="15"/>
        </w:rPr>
        <w:t xml:space="preserve">23 </w:t>
      </w:r>
      <w:r>
        <w:rPr>
          <w:rFonts w:ascii="Georgia" w:hAnsi="Georgia"/>
          <w:sz w:val="19"/>
        </w:rPr>
        <w:t>And the God of peace himself sanctify you wholly; and may your spirit and soul and body be preserved entire, without blame at the coming of our Lord Jesus the Messiah.</w:t>
      </w:r>
    </w:p>
    <w:p>
      <w:pPr>
        <w:pStyle w:val="Scripture"/>
      </w:pPr>
      <w:r>
        <w:rPr>
          <w:rFonts w:ascii="Arial" w:hAnsi="Arial"/>
          <w:b/>
          <w:color w:val="804826"/>
          <w:sz w:val="15"/>
        </w:rPr>
        <w:t xml:space="preserve">24 </w:t>
      </w:r>
      <w:r>
        <w:rPr>
          <w:rFonts w:ascii="Georgia" w:hAnsi="Georgia"/>
          <w:sz w:val="19"/>
        </w:rPr>
        <w:t>Faithful is the one who calls you, who will also do it.</w:t>
      </w:r>
    </w:p>
    <w:p>
      <w:pPr>
        <w:pStyle w:val="Scripture"/>
      </w:pPr>
      <w:r>
        <w:rPr>
          <w:rFonts w:ascii="Arial" w:hAnsi="Arial"/>
          <w:b/>
          <w:color w:val="804826"/>
          <w:sz w:val="15"/>
        </w:rPr>
        <w:t xml:space="preserve">25 </w:t>
      </w:r>
      <w:r>
        <w:rPr>
          <w:rFonts w:ascii="Georgia" w:hAnsi="Georgia"/>
          <w:sz w:val="19"/>
        </w:rPr>
        <w:t>brothers, pray for us.</w:t>
      </w:r>
    </w:p>
    <w:p>
      <w:pPr>
        <w:pStyle w:val="Scripture"/>
      </w:pPr>
      <w:r>
        <w:rPr>
          <w:rFonts w:ascii="Arial" w:hAnsi="Arial"/>
          <w:b/>
          <w:color w:val="804826"/>
          <w:sz w:val="15"/>
        </w:rPr>
        <w:t xml:space="preserve">26 </w:t>
      </w:r>
      <w:r>
        <w:rPr>
          <w:rFonts w:ascii="Georgia" w:hAnsi="Georgia"/>
          <w:sz w:val="19"/>
        </w:rPr>
        <w:t>Salute all the brothers with a holy kiss.</w:t>
      </w:r>
    </w:p>
    <w:p>
      <w:pPr>
        <w:pStyle w:val="Scripture"/>
      </w:pPr>
      <w:r>
        <w:rPr>
          <w:rFonts w:ascii="Arial" w:hAnsi="Arial"/>
          <w:b/>
          <w:color w:val="804826"/>
          <w:sz w:val="15"/>
        </w:rPr>
        <w:t xml:space="preserve">27 </w:t>
      </w:r>
      <w:r>
        <w:rPr>
          <w:rFonts w:ascii="Georgia" w:hAnsi="Georgia"/>
          <w:sz w:val="19"/>
        </w:rPr>
        <w:t>I adjure you by the Lord that this epistle be read to all the brothers.</w:t>
      </w:r>
    </w:p>
    <w:p>
      <w:pPr>
        <w:pStyle w:val="Scripture"/>
      </w:pPr>
      <w:r>
        <w:rPr>
          <w:rFonts w:ascii="Arial" w:hAnsi="Arial"/>
          <w:b/>
          <w:color w:val="804826"/>
          <w:sz w:val="15"/>
        </w:rPr>
        <w:t xml:space="preserve">28 </w:t>
      </w:r>
      <w:r>
        <w:rPr>
          <w:rFonts w:ascii="Georgia" w:hAnsi="Georgia"/>
          <w:sz w:val="19"/>
        </w:rPr>
        <w:t>The grace of our Lord Jesus the Messiah be with you.</w:t>
      </w:r>
    </w:p>
    <w:p>
      <w:r>
        <w:br w:type="page"/>
      </w:r>
    </w:p>
    <w:p>
      <w:bookmarkStart w:id="53" w:name="book_53"/>
      <w:pPr>
        <w:pStyle w:val="Heading1"/>
        <w:jc w:val="center"/>
      </w:pPr>
      <w:r>
        <w:t>2 THESSALONIANS</w:t>
      </w:r>
      <w:bookmarkEnd w:id="53"/>
    </w:p>
    <w:p>
      <w:pPr>
        <w:spacing w:after="320"/>
        <w:jc w:val="center"/>
      </w:pPr>
      <w:r>
        <w:rPr>
          <w:i/>
          <w:color w:val="6E6E6E"/>
        </w:rPr>
        <w:t>3 chapters</w:t>
      </w:r>
    </w:p>
    <w:p>
      <w:pPr>
        <w:pStyle w:val="Heading2"/>
      </w:pPr>
      <w:r>
        <w:t>Chapter 1</w:t>
      </w:r>
    </w:p>
    <w:p>
      <w:pPr>
        <w:pStyle w:val="Scripture"/>
      </w:pPr>
      <w:r>
        <w:rPr>
          <w:rFonts w:ascii="Arial" w:hAnsi="Arial"/>
          <w:b/>
          <w:color w:val="804826"/>
          <w:sz w:val="15"/>
        </w:rPr>
        <w:t xml:space="preserve">1 </w:t>
      </w:r>
      <w:r>
        <w:rPr>
          <w:rFonts w:ascii="Georgia" w:hAnsi="Georgia"/>
          <w:sz w:val="19"/>
        </w:rPr>
        <w:t>Paul, Silvanus, and Timothy, to the church of the Thessalonians in God our Father and the Lord Jesus the Messiah;</w:t>
      </w:r>
    </w:p>
    <w:p>
      <w:pPr>
        <w:pStyle w:val="Scripture"/>
      </w:pPr>
      <w:r>
        <w:rPr>
          <w:rFonts w:ascii="Arial" w:hAnsi="Arial"/>
          <w:b/>
          <w:color w:val="804826"/>
          <w:sz w:val="15"/>
        </w:rPr>
        <w:t xml:space="preserve">2 </w:t>
      </w:r>
      <w:r>
        <w:rPr>
          <w:rFonts w:ascii="Georgia" w:hAnsi="Georgia"/>
          <w:sz w:val="19"/>
        </w:rPr>
        <w:t>Grace to you and peace from God the Father and the Lord Jesus the Messiah.</w:t>
      </w:r>
    </w:p>
    <w:p>
      <w:pPr>
        <w:pStyle w:val="Scripture"/>
      </w:pPr>
      <w:r>
        <w:rPr>
          <w:rFonts w:ascii="Arial" w:hAnsi="Arial"/>
          <w:b/>
          <w:color w:val="804826"/>
          <w:sz w:val="15"/>
        </w:rPr>
        <w:t xml:space="preserve">3 </w:t>
      </w:r>
      <w:r>
        <w:rPr>
          <w:rFonts w:ascii="Georgia" w:hAnsi="Georgia"/>
          <w:sz w:val="19"/>
        </w:rPr>
        <w:t>We ought always to thank God for you, brothers, as is fitting, because your faith is growing exceedingly and the love each one of you has for one another is increasing;</w:t>
      </w:r>
    </w:p>
    <w:p>
      <w:pPr>
        <w:pStyle w:val="Scripture"/>
      </w:pPr>
      <w:r>
        <w:rPr>
          <w:rFonts w:ascii="Arial" w:hAnsi="Arial"/>
          <w:b/>
          <w:color w:val="804826"/>
          <w:sz w:val="15"/>
        </w:rPr>
        <w:t xml:space="preserve">4 </w:t>
      </w:r>
      <w:r>
        <w:rPr>
          <w:rFonts w:ascii="Georgia" w:hAnsi="Georgia"/>
          <w:sz w:val="19"/>
        </w:rPr>
        <w:t>so that we ourselves speak proudly of you among the assemblies of God because of your perseverance and faith through all the persecutions and afflictions you endure.</w:t>
      </w:r>
    </w:p>
    <w:p>
      <w:pPr>
        <w:pStyle w:val="Scripture"/>
      </w:pPr>
      <w:r>
        <w:rPr>
          <w:rFonts w:ascii="Arial" w:hAnsi="Arial"/>
          <w:b/>
          <w:color w:val="804826"/>
          <w:sz w:val="15"/>
        </w:rPr>
        <w:t xml:space="preserve">5 </w:t>
      </w:r>
      <w:r>
        <w:rPr>
          <w:rFonts w:ascii="Georgia" w:hAnsi="Georgia"/>
          <w:sz w:val="19"/>
        </w:rPr>
        <w:t>This is clear evidence of the righteous judgment of God, so that you may be counted worthy of the Kingdom of God, for which you also suffer.</w:t>
      </w:r>
    </w:p>
    <w:p>
      <w:pPr>
        <w:pStyle w:val="Scripture"/>
      </w:pPr>
      <w:r>
        <w:rPr>
          <w:rFonts w:ascii="Arial" w:hAnsi="Arial"/>
          <w:b/>
          <w:color w:val="804826"/>
          <w:sz w:val="15"/>
        </w:rPr>
        <w:t xml:space="preserve">6 </w:t>
      </w:r>
      <w:r>
        <w:rPr>
          <w:rFonts w:ascii="Georgia" w:hAnsi="Georgia"/>
          <w:sz w:val="19"/>
        </w:rPr>
        <w:t>For it is righteous for God to repay affliction to those who afflict you,</w:t>
      </w:r>
    </w:p>
    <w:p>
      <w:pPr>
        <w:pStyle w:val="Scripture"/>
      </w:pPr>
      <w:r>
        <w:rPr>
          <w:rFonts w:ascii="Arial" w:hAnsi="Arial"/>
          <w:b/>
          <w:color w:val="804826"/>
          <w:sz w:val="15"/>
        </w:rPr>
        <w:t xml:space="preserve">7 </w:t>
      </w:r>
      <w:r>
        <w:rPr>
          <w:rFonts w:ascii="Georgia" w:hAnsi="Georgia"/>
          <w:sz w:val="19"/>
        </w:rPr>
        <w:t>and to give relief to you who are afflicted, together with us, when the Lord Jesus is revealed from heaven with his mighty angels in flaming fire.</w:t>
      </w:r>
    </w:p>
    <w:p>
      <w:pPr>
        <w:pStyle w:val="Scripture"/>
      </w:pPr>
      <w:r>
        <w:rPr>
          <w:rFonts w:ascii="Arial" w:hAnsi="Arial"/>
          <w:b/>
          <w:color w:val="804826"/>
          <w:sz w:val="15"/>
        </w:rPr>
        <w:t xml:space="preserve">8 </w:t>
      </w:r>
      <w:r>
        <w:rPr>
          <w:rFonts w:ascii="Georgia" w:hAnsi="Georgia"/>
          <w:sz w:val="19"/>
        </w:rPr>
        <w:t>He will bring judgment on those who do not know God and on those who do not obey the good news of our Lord Jesus.</w:t>
      </w:r>
    </w:p>
    <w:p>
      <w:pPr>
        <w:pStyle w:val="Scripture"/>
      </w:pPr>
      <w:r>
        <w:rPr>
          <w:rFonts w:ascii="Arial" w:hAnsi="Arial"/>
          <w:b/>
          <w:color w:val="804826"/>
          <w:sz w:val="15"/>
        </w:rPr>
        <w:t xml:space="preserve">9 </w:t>
      </w:r>
      <w:r>
        <w:rPr>
          <w:rFonts w:ascii="Georgia" w:hAnsi="Georgia"/>
          <w:sz w:val="19"/>
        </w:rPr>
        <w:t>They will suffer the penalty of eternal destruction, away from the presence of the Lord and from the glory of his might,</w:t>
      </w:r>
    </w:p>
    <w:p>
      <w:pPr>
        <w:pStyle w:val="Scripture"/>
      </w:pPr>
      <w:r>
        <w:rPr>
          <w:rFonts w:ascii="Arial" w:hAnsi="Arial"/>
          <w:b/>
          <w:color w:val="804826"/>
          <w:sz w:val="15"/>
        </w:rPr>
        <w:t xml:space="preserve">10 </w:t>
      </w:r>
      <w:r>
        <w:rPr>
          <w:rFonts w:ascii="Georgia" w:hAnsi="Georgia"/>
          <w:sz w:val="19"/>
        </w:rPr>
        <w:t>when he comes on that day to be glorified in his holy ones and to be marvelled at among all who believed, because our testimony to you was believed.</w:t>
      </w:r>
    </w:p>
    <w:p>
      <w:pPr>
        <w:pStyle w:val="Scripture"/>
      </w:pPr>
      <w:r>
        <w:rPr>
          <w:rFonts w:ascii="Arial" w:hAnsi="Arial"/>
          <w:b/>
          <w:color w:val="804826"/>
          <w:sz w:val="15"/>
        </w:rPr>
        <w:t xml:space="preserve">11 </w:t>
      </w:r>
      <w:r>
        <w:rPr>
          <w:rFonts w:ascii="Georgia" w:hAnsi="Georgia"/>
          <w:sz w:val="19"/>
        </w:rPr>
        <w:t>For this purpose we also pray for you always, that our God may count you worthy of his calling and powerfully fulfil every desire for goodness and every work of faith,</w:t>
      </w:r>
    </w:p>
    <w:p>
      <w:pPr>
        <w:pStyle w:val="Scripture"/>
      </w:pPr>
      <w:r>
        <w:rPr>
          <w:rFonts w:ascii="Arial" w:hAnsi="Arial"/>
          <w:b/>
          <w:color w:val="804826"/>
          <w:sz w:val="15"/>
        </w:rPr>
        <w:t xml:space="preserve">12 </w:t>
      </w:r>
      <w:r>
        <w:rPr>
          <w:rFonts w:ascii="Georgia" w:hAnsi="Georgia"/>
          <w:sz w:val="19"/>
        </w:rPr>
        <w:t>that the name of our Lord Jesus may be glorified in you, and you in him, according to the grace of our God and the Lord Jesus the Messiah.</w:t>
      </w:r>
    </w:p>
    <w:p>
      <w:pPr>
        <w:pStyle w:val="Heading2"/>
      </w:pPr>
      <w:r>
        <w:t>Chapter 2</w:t>
      </w:r>
    </w:p>
    <w:p>
      <w:pPr>
        <w:pStyle w:val="Scripture"/>
      </w:pPr>
      <w:r>
        <w:rPr>
          <w:rFonts w:ascii="Arial" w:hAnsi="Arial"/>
          <w:b/>
          <w:color w:val="804826"/>
          <w:sz w:val="15"/>
        </w:rPr>
        <w:t xml:space="preserve">1 </w:t>
      </w:r>
      <w:r>
        <w:rPr>
          <w:rFonts w:ascii="Georgia" w:hAnsi="Georgia"/>
          <w:sz w:val="19"/>
        </w:rPr>
        <w:t>Now concerning the coming of our Lord Jesus the Messiah and our gathering together to him, we ask you, brothers,</w:t>
      </w:r>
    </w:p>
    <w:p>
      <w:pPr>
        <w:pStyle w:val="Scripture"/>
      </w:pPr>
      <w:r>
        <w:rPr>
          <w:rFonts w:ascii="Arial" w:hAnsi="Arial"/>
          <w:b/>
          <w:color w:val="804826"/>
          <w:sz w:val="15"/>
        </w:rPr>
        <w:t xml:space="preserve">2 </w:t>
      </w:r>
      <w:r>
        <w:rPr>
          <w:rFonts w:ascii="Georgia" w:hAnsi="Georgia"/>
          <w:sz w:val="19"/>
        </w:rPr>
        <w:t>not to be quickly shaken in mind or troubled, whether by a spirit, a message, or a letter supposedly from us, claiming that the Day of the Lord is already here.</w:t>
      </w:r>
    </w:p>
    <w:p>
      <w:pPr>
        <w:pStyle w:val="Scripture"/>
      </w:pPr>
      <w:r>
        <w:rPr>
          <w:rFonts w:ascii="Arial" w:hAnsi="Arial"/>
          <w:b/>
          <w:color w:val="804826"/>
          <w:sz w:val="15"/>
        </w:rPr>
        <w:t xml:space="preserve">3 </w:t>
      </w:r>
      <w:r>
        <w:rPr>
          <w:rFonts w:ascii="Georgia" w:hAnsi="Georgia"/>
          <w:sz w:val="19"/>
        </w:rPr>
        <w:t>Let no one deceive you in any way, for that day will not come unless the rebellion comes first and the man of lawlessness is revealed, the son of destruction.</w:t>
      </w:r>
    </w:p>
    <w:p>
      <w:pPr>
        <w:pStyle w:val="Scripture"/>
      </w:pPr>
      <w:r>
        <w:rPr>
          <w:rFonts w:ascii="Arial" w:hAnsi="Arial"/>
          <w:b/>
          <w:color w:val="804826"/>
          <w:sz w:val="15"/>
        </w:rPr>
        <w:t xml:space="preserve">4 </w:t>
      </w:r>
      <w:r>
        <w:rPr>
          <w:rFonts w:ascii="Georgia" w:hAnsi="Georgia"/>
          <w:sz w:val="19"/>
        </w:rPr>
        <w:t>He opposes and exalts himself above everything called God or regarded as an object of worship, so that he sits in the Temple of God and presents himself as God.</w:t>
      </w:r>
    </w:p>
    <w:p>
      <w:pPr>
        <w:pStyle w:val="Scripture"/>
      </w:pPr>
      <w:r>
        <w:rPr>
          <w:rFonts w:ascii="Arial" w:hAnsi="Arial"/>
          <w:b/>
          <w:color w:val="804826"/>
          <w:sz w:val="15"/>
        </w:rPr>
        <w:t xml:space="preserve">5 </w:t>
      </w:r>
      <w:r>
        <w:rPr>
          <w:rFonts w:ascii="Georgia" w:hAnsi="Georgia"/>
          <w:sz w:val="19"/>
        </w:rPr>
        <w:t>Do you not remember that I told you these things while I was still with you?</w:t>
      </w:r>
    </w:p>
    <w:p>
      <w:pPr>
        <w:pStyle w:val="Scripture"/>
      </w:pPr>
      <w:r>
        <w:rPr>
          <w:rFonts w:ascii="Arial" w:hAnsi="Arial"/>
          <w:b/>
          <w:color w:val="804826"/>
          <w:sz w:val="15"/>
        </w:rPr>
        <w:t xml:space="preserve">6 </w:t>
      </w:r>
      <w:r>
        <w:rPr>
          <w:rFonts w:ascii="Georgia" w:hAnsi="Georgia"/>
          <w:sz w:val="19"/>
        </w:rPr>
        <w:t>Now you know what restrains him, so that he may be revealed in his own appointed time.</w:t>
      </w:r>
    </w:p>
    <w:p>
      <w:pPr>
        <w:pStyle w:val="Scripture"/>
      </w:pPr>
      <w:r>
        <w:rPr>
          <w:rFonts w:ascii="Arial" w:hAnsi="Arial"/>
          <w:b/>
          <w:color w:val="804826"/>
          <w:sz w:val="15"/>
        </w:rPr>
        <w:t xml:space="preserve">7 </w:t>
      </w:r>
      <w:r>
        <w:rPr>
          <w:rFonts w:ascii="Georgia" w:hAnsi="Georgia"/>
          <w:sz w:val="19"/>
        </w:rPr>
        <w:t>For the mystery of lawlessness is already at work. Only the one who now restrains it will continue until he is taken out of the way.</w:t>
      </w:r>
    </w:p>
    <w:p>
      <w:pPr>
        <w:pStyle w:val="Scripture"/>
      </w:pPr>
      <w:r>
        <w:rPr>
          <w:rFonts w:ascii="Arial" w:hAnsi="Arial"/>
          <w:b/>
          <w:color w:val="804826"/>
          <w:sz w:val="15"/>
        </w:rPr>
        <w:t xml:space="preserve">8 </w:t>
      </w:r>
      <w:r>
        <w:rPr>
          <w:rFonts w:ascii="Georgia" w:hAnsi="Georgia"/>
          <w:sz w:val="19"/>
        </w:rPr>
        <w:t>Then the lawless one will be revealed. The Lord Jesus will slay him with the breath of his mouth and bring him to nothing by the manifestation of his coming.</w:t>
      </w:r>
    </w:p>
    <w:p>
      <w:pPr>
        <w:pStyle w:val="Scripture"/>
      </w:pPr>
      <w:r>
        <w:rPr>
          <w:rFonts w:ascii="Arial" w:hAnsi="Arial"/>
          <w:b/>
          <w:color w:val="804826"/>
          <w:sz w:val="15"/>
        </w:rPr>
        <w:t xml:space="preserve">9 </w:t>
      </w:r>
      <w:r>
        <w:rPr>
          <w:rFonts w:ascii="Georgia" w:hAnsi="Georgia"/>
          <w:sz w:val="19"/>
        </w:rPr>
        <w:t>The lawless one comes through the working of Satan, with every kind of power, signs, and lying wonders,</w:t>
      </w:r>
    </w:p>
    <w:p>
      <w:pPr>
        <w:pStyle w:val="Scripture"/>
      </w:pPr>
      <w:r>
        <w:rPr>
          <w:rFonts w:ascii="Arial" w:hAnsi="Arial"/>
          <w:b/>
          <w:color w:val="804826"/>
          <w:sz w:val="15"/>
        </w:rPr>
        <w:t xml:space="preserve">10 </w:t>
      </w:r>
      <w:r>
        <w:rPr>
          <w:rFonts w:ascii="Georgia" w:hAnsi="Georgia"/>
          <w:sz w:val="19"/>
        </w:rPr>
        <w:t>and with every deceit of unrighteousness among those who are perishing, because they did not receive the love of the truth so that they might be saved.</w:t>
      </w:r>
    </w:p>
    <w:p>
      <w:pPr>
        <w:pStyle w:val="Scripture"/>
      </w:pPr>
      <w:r>
        <w:rPr>
          <w:rFonts w:ascii="Arial" w:hAnsi="Arial"/>
          <w:b/>
          <w:color w:val="804826"/>
          <w:sz w:val="15"/>
        </w:rPr>
        <w:t xml:space="preserve">11 </w:t>
      </w:r>
      <w:r>
        <w:rPr>
          <w:rFonts w:ascii="Georgia" w:hAnsi="Georgia"/>
          <w:sz w:val="19"/>
        </w:rPr>
        <w:t>For this reason God sends them a powerful delusion, so that they will believe the lie,</w:t>
      </w:r>
    </w:p>
    <w:p>
      <w:pPr>
        <w:pStyle w:val="Scripture"/>
      </w:pPr>
      <w:r>
        <w:rPr>
          <w:rFonts w:ascii="Arial" w:hAnsi="Arial"/>
          <w:b/>
          <w:color w:val="804826"/>
          <w:sz w:val="15"/>
        </w:rPr>
        <w:t xml:space="preserve">12 </w:t>
      </w:r>
      <w:r>
        <w:rPr>
          <w:rFonts w:ascii="Georgia" w:hAnsi="Georgia"/>
          <w:sz w:val="19"/>
        </w:rPr>
        <w:t>so that all who did not believe the truth but took pleasure in unrighteousness may be judged.</w:t>
      </w:r>
    </w:p>
    <w:p>
      <w:pPr>
        <w:pStyle w:val="Scripture"/>
      </w:pPr>
      <w:r>
        <w:rPr>
          <w:rFonts w:ascii="Arial" w:hAnsi="Arial"/>
          <w:b/>
          <w:color w:val="804826"/>
          <w:sz w:val="15"/>
        </w:rPr>
        <w:t xml:space="preserve">13 </w:t>
      </w:r>
      <w:r>
        <w:rPr>
          <w:rFonts w:ascii="Georgia" w:hAnsi="Georgia"/>
          <w:sz w:val="19"/>
        </w:rPr>
        <w:t>But we ought always to thank God for you, brothers loved by the Lord, because God chose you from the beginning for salvation through sanctification by the Spirit and belief in the truth.</w:t>
      </w:r>
    </w:p>
    <w:p>
      <w:pPr>
        <w:pStyle w:val="Scripture"/>
      </w:pPr>
      <w:r>
        <w:rPr>
          <w:rFonts w:ascii="Arial" w:hAnsi="Arial"/>
          <w:b/>
          <w:color w:val="804826"/>
          <w:sz w:val="15"/>
        </w:rPr>
        <w:t xml:space="preserve">14 </w:t>
      </w:r>
      <w:r>
        <w:rPr>
          <w:rFonts w:ascii="Georgia" w:hAnsi="Georgia"/>
          <w:sz w:val="19"/>
        </w:rPr>
        <w:t>He called you to this through our good news, so that you may obtain the glory of our Lord Jesus the Messiah.</w:t>
      </w:r>
    </w:p>
    <w:p>
      <w:pPr>
        <w:pStyle w:val="Scripture"/>
      </w:pPr>
      <w:r>
        <w:rPr>
          <w:rFonts w:ascii="Arial" w:hAnsi="Arial"/>
          <w:b/>
          <w:color w:val="804826"/>
          <w:sz w:val="15"/>
        </w:rPr>
        <w:t xml:space="preserve">15 </w:t>
      </w:r>
      <w:r>
        <w:rPr>
          <w:rFonts w:ascii="Georgia" w:hAnsi="Georgia"/>
          <w:sz w:val="19"/>
        </w:rPr>
        <w:t>So then, brothers, stand firm and hold to the teachings you were given, whether by our spoken word or by our letter.</w:t>
      </w:r>
    </w:p>
    <w:p>
      <w:pPr>
        <w:pStyle w:val="Scripture"/>
      </w:pPr>
      <w:r>
        <w:rPr>
          <w:rFonts w:ascii="Arial" w:hAnsi="Arial"/>
          <w:b/>
          <w:color w:val="804826"/>
          <w:sz w:val="15"/>
        </w:rPr>
        <w:t xml:space="preserve">16 </w:t>
      </w:r>
      <w:r>
        <w:rPr>
          <w:rFonts w:ascii="Georgia" w:hAnsi="Georgia"/>
          <w:sz w:val="19"/>
        </w:rPr>
        <w:t>Now our Lord Jesus the Messiah himself, and God our Father who loved us and gave us eternal comfort and good hope through grace,</w:t>
      </w:r>
    </w:p>
    <w:p>
      <w:pPr>
        <w:pStyle w:val="Scripture"/>
      </w:pPr>
      <w:r>
        <w:rPr>
          <w:rFonts w:ascii="Arial" w:hAnsi="Arial"/>
          <w:b/>
          <w:color w:val="804826"/>
          <w:sz w:val="15"/>
        </w:rPr>
        <w:t xml:space="preserve">17 </w:t>
      </w:r>
      <w:r>
        <w:rPr>
          <w:rFonts w:ascii="Georgia" w:hAnsi="Georgia"/>
          <w:sz w:val="19"/>
        </w:rPr>
        <w:t>comfort your hearts and establish them in every good work and word.</w:t>
      </w:r>
    </w:p>
    <w:p>
      <w:pPr>
        <w:pStyle w:val="Heading2"/>
      </w:pPr>
      <w:r>
        <w:t>Chapter 3</w:t>
      </w:r>
    </w:p>
    <w:p>
      <w:pPr>
        <w:pStyle w:val="Scripture"/>
      </w:pPr>
      <w:r>
        <w:rPr>
          <w:rFonts w:ascii="Arial" w:hAnsi="Arial"/>
          <w:b/>
          <w:color w:val="804826"/>
          <w:sz w:val="15"/>
        </w:rPr>
        <w:t xml:space="preserve">1 </w:t>
      </w:r>
      <w:r>
        <w:rPr>
          <w:rFonts w:ascii="Georgia" w:hAnsi="Georgia"/>
          <w:sz w:val="19"/>
        </w:rPr>
        <w:t>Finally, brothers, pray for us, that the word of the Lord may spread rapidly and be glorified, just as it was among you,</w:t>
      </w:r>
    </w:p>
    <w:p>
      <w:pPr>
        <w:pStyle w:val="Scripture"/>
      </w:pPr>
      <w:r>
        <w:rPr>
          <w:rFonts w:ascii="Arial" w:hAnsi="Arial"/>
          <w:b/>
          <w:color w:val="804826"/>
          <w:sz w:val="15"/>
        </w:rPr>
        <w:t xml:space="preserve">2 </w:t>
      </w:r>
      <w:r>
        <w:rPr>
          <w:rFonts w:ascii="Georgia" w:hAnsi="Georgia"/>
          <w:sz w:val="19"/>
        </w:rPr>
        <w:t>and that we may be delivered from unreasonable and evil people, for not everyone has faith.</w:t>
      </w:r>
    </w:p>
    <w:p>
      <w:pPr>
        <w:pStyle w:val="Scripture"/>
      </w:pPr>
      <w:r>
        <w:rPr>
          <w:rFonts w:ascii="Arial" w:hAnsi="Arial"/>
          <w:b/>
          <w:color w:val="804826"/>
          <w:sz w:val="15"/>
        </w:rPr>
        <w:t xml:space="preserve">3 </w:t>
      </w:r>
      <w:r>
        <w:rPr>
          <w:rFonts w:ascii="Georgia" w:hAnsi="Georgia"/>
          <w:sz w:val="19"/>
        </w:rPr>
        <w:t>But the Lord is faithful, who will establish you, and guard you from the evil one.</w:t>
      </w:r>
    </w:p>
    <w:p>
      <w:pPr>
        <w:pStyle w:val="Scripture"/>
      </w:pPr>
      <w:r>
        <w:rPr>
          <w:rFonts w:ascii="Arial" w:hAnsi="Arial"/>
          <w:b/>
          <w:color w:val="804826"/>
          <w:sz w:val="15"/>
        </w:rPr>
        <w:t xml:space="preserve">4 </w:t>
      </w:r>
      <w:r>
        <w:rPr>
          <w:rFonts w:ascii="Georgia" w:hAnsi="Georgia"/>
          <w:sz w:val="19"/>
        </w:rPr>
        <w:t>We have confidence in the Lord concerning you, that you are doing and will continue to do what we command.</w:t>
      </w:r>
    </w:p>
    <w:p>
      <w:pPr>
        <w:pStyle w:val="Scripture"/>
      </w:pPr>
      <w:r>
        <w:rPr>
          <w:rFonts w:ascii="Arial" w:hAnsi="Arial"/>
          <w:b/>
          <w:color w:val="804826"/>
          <w:sz w:val="15"/>
        </w:rPr>
        <w:t xml:space="preserve">5 </w:t>
      </w:r>
      <w:r>
        <w:rPr>
          <w:rFonts w:ascii="Georgia" w:hAnsi="Georgia"/>
          <w:sz w:val="19"/>
        </w:rPr>
        <w:t>May the Lord direct your hearts into the love of God and the perseverance of the Messiah.</w:t>
      </w:r>
    </w:p>
    <w:p>
      <w:pPr>
        <w:pStyle w:val="Scripture"/>
      </w:pPr>
      <w:r>
        <w:rPr>
          <w:rFonts w:ascii="Arial" w:hAnsi="Arial"/>
          <w:b/>
          <w:color w:val="804826"/>
          <w:sz w:val="15"/>
        </w:rPr>
        <w:t xml:space="preserve">6 </w:t>
      </w:r>
      <w:r>
        <w:rPr>
          <w:rFonts w:ascii="Georgia" w:hAnsi="Georgia"/>
          <w:sz w:val="19"/>
        </w:rPr>
        <w:t>Now we command you, brothers, in the name of our Lord Jesus the Messiah, to keep away from every brother who walks in idleness and not according to the teaching they received from us.</w:t>
      </w:r>
    </w:p>
    <w:p>
      <w:pPr>
        <w:pStyle w:val="Scripture"/>
      </w:pPr>
      <w:r>
        <w:rPr>
          <w:rFonts w:ascii="Arial" w:hAnsi="Arial"/>
          <w:b/>
          <w:color w:val="804826"/>
          <w:sz w:val="15"/>
        </w:rPr>
        <w:t xml:space="preserve">7 </w:t>
      </w:r>
      <w:r>
        <w:rPr>
          <w:rFonts w:ascii="Georgia" w:hAnsi="Georgia"/>
          <w:sz w:val="19"/>
        </w:rPr>
        <w:t>You yourselves know how you ought to imitate us, because we did not behave idly among you.</w:t>
      </w:r>
    </w:p>
    <w:p>
      <w:pPr>
        <w:pStyle w:val="Scripture"/>
      </w:pPr>
      <w:r>
        <w:rPr>
          <w:rFonts w:ascii="Arial" w:hAnsi="Arial"/>
          <w:b/>
          <w:color w:val="804826"/>
          <w:sz w:val="15"/>
        </w:rPr>
        <w:t xml:space="preserve">8 </w:t>
      </w:r>
      <w:r>
        <w:rPr>
          <w:rFonts w:ascii="Georgia" w:hAnsi="Georgia"/>
          <w:sz w:val="19"/>
        </w:rPr>
        <w:t>We did not eat anyone’s bread without paying for it. Instead, we worked night and day with labour and hardship so that we would not burden any of you.</w:t>
      </w:r>
    </w:p>
    <w:p>
      <w:pPr>
        <w:pStyle w:val="Scripture"/>
      </w:pPr>
      <w:r>
        <w:rPr>
          <w:rFonts w:ascii="Arial" w:hAnsi="Arial"/>
          <w:b/>
          <w:color w:val="804826"/>
          <w:sz w:val="15"/>
        </w:rPr>
        <w:t xml:space="preserve">9 </w:t>
      </w:r>
      <w:r>
        <w:rPr>
          <w:rFonts w:ascii="Georgia" w:hAnsi="Georgia"/>
          <w:sz w:val="19"/>
        </w:rPr>
        <w:t>We did this, not because we lack the right to support, but to make ourselves an example for you to imitate.</w:t>
      </w:r>
    </w:p>
    <w:p>
      <w:pPr>
        <w:pStyle w:val="Scripture"/>
      </w:pPr>
      <w:r>
        <w:rPr>
          <w:rFonts w:ascii="Arial" w:hAnsi="Arial"/>
          <w:b/>
          <w:color w:val="804826"/>
          <w:sz w:val="15"/>
        </w:rPr>
        <w:t xml:space="preserve">10 </w:t>
      </w:r>
      <w:r>
        <w:rPr>
          <w:rFonts w:ascii="Georgia" w:hAnsi="Georgia"/>
          <w:sz w:val="19"/>
        </w:rPr>
        <w:t>Even when we were with you, we gave you this command: If anyone is unwilling to work, neither let him eat.</w:t>
      </w:r>
    </w:p>
    <w:p>
      <w:pPr>
        <w:pStyle w:val="Scripture"/>
      </w:pPr>
      <w:r>
        <w:rPr>
          <w:rFonts w:ascii="Arial" w:hAnsi="Arial"/>
          <w:b/>
          <w:color w:val="804826"/>
          <w:sz w:val="15"/>
        </w:rPr>
        <w:t xml:space="preserve">11 </w:t>
      </w:r>
      <w:r>
        <w:rPr>
          <w:rFonts w:ascii="Georgia" w:hAnsi="Georgia"/>
          <w:sz w:val="19"/>
        </w:rPr>
        <w:t>For we hear that some among you walk in idleness. They do not work at all, but interfere in the work of others.</w:t>
      </w:r>
    </w:p>
    <w:p>
      <w:pPr>
        <w:pStyle w:val="Scripture"/>
      </w:pPr>
      <w:r>
        <w:rPr>
          <w:rFonts w:ascii="Arial" w:hAnsi="Arial"/>
          <w:b/>
          <w:color w:val="804826"/>
          <w:sz w:val="15"/>
        </w:rPr>
        <w:t xml:space="preserve">12 </w:t>
      </w:r>
      <w:r>
        <w:rPr>
          <w:rFonts w:ascii="Georgia" w:hAnsi="Georgia"/>
          <w:sz w:val="19"/>
        </w:rPr>
        <w:t>We command and exhort such people in the Lord Jesus the Messiah to work quietly and eat their own bread.</w:t>
      </w:r>
    </w:p>
    <w:p>
      <w:pPr>
        <w:pStyle w:val="Scripture"/>
      </w:pPr>
      <w:r>
        <w:rPr>
          <w:rFonts w:ascii="Arial" w:hAnsi="Arial"/>
          <w:b/>
          <w:color w:val="804826"/>
          <w:sz w:val="15"/>
        </w:rPr>
        <w:t xml:space="preserve">13 </w:t>
      </w:r>
      <w:r>
        <w:rPr>
          <w:rFonts w:ascii="Georgia" w:hAnsi="Georgia"/>
          <w:sz w:val="19"/>
        </w:rPr>
        <w:t>But you, brothers, do not grow weary in doing good.</w:t>
      </w:r>
    </w:p>
    <w:p>
      <w:pPr>
        <w:pStyle w:val="Scripture"/>
      </w:pPr>
      <w:r>
        <w:rPr>
          <w:rFonts w:ascii="Arial" w:hAnsi="Arial"/>
          <w:b/>
          <w:color w:val="804826"/>
          <w:sz w:val="15"/>
        </w:rPr>
        <w:t xml:space="preserve">14 </w:t>
      </w:r>
      <w:r>
        <w:rPr>
          <w:rFonts w:ascii="Georgia" w:hAnsi="Georgia"/>
          <w:sz w:val="19"/>
        </w:rPr>
        <w:t>If anyone does not obey our word in this letter, take note of that person and do not associate with him, so that he may be ashamed.</w:t>
      </w:r>
    </w:p>
    <w:p>
      <w:pPr>
        <w:pStyle w:val="Scripture"/>
      </w:pPr>
      <w:r>
        <w:rPr>
          <w:rFonts w:ascii="Arial" w:hAnsi="Arial"/>
          <w:b/>
          <w:color w:val="804826"/>
          <w:sz w:val="15"/>
        </w:rPr>
        <w:t xml:space="preserve">15 </w:t>
      </w:r>
      <w:r>
        <w:rPr>
          <w:rFonts w:ascii="Georgia" w:hAnsi="Georgia"/>
          <w:sz w:val="19"/>
        </w:rPr>
        <w:t>Yet do not regard him as an enemy, but admonish him as a brother.</w:t>
      </w:r>
    </w:p>
    <w:p>
      <w:pPr>
        <w:pStyle w:val="Scripture"/>
      </w:pPr>
      <w:r>
        <w:rPr>
          <w:rFonts w:ascii="Arial" w:hAnsi="Arial"/>
          <w:b/>
          <w:color w:val="804826"/>
          <w:sz w:val="15"/>
        </w:rPr>
        <w:t xml:space="preserve">16 </w:t>
      </w:r>
      <w:r>
        <w:rPr>
          <w:rFonts w:ascii="Georgia" w:hAnsi="Georgia"/>
          <w:sz w:val="19"/>
        </w:rPr>
        <w:t>Now may the Lord of peace himself give you peace at all times and in every way. The Lord be with you all.</w:t>
      </w:r>
    </w:p>
    <w:p>
      <w:pPr>
        <w:pStyle w:val="Scripture"/>
      </w:pPr>
      <w:r>
        <w:rPr>
          <w:rFonts w:ascii="Arial" w:hAnsi="Arial"/>
          <w:b/>
          <w:color w:val="804826"/>
          <w:sz w:val="15"/>
        </w:rPr>
        <w:t xml:space="preserve">17 </w:t>
      </w:r>
      <w:r>
        <w:rPr>
          <w:rFonts w:ascii="Georgia" w:hAnsi="Georgia"/>
          <w:sz w:val="19"/>
        </w:rPr>
        <w:t>I, Paul, write this greeting with my own hand. It is the distinguishing mark in every letter; this is how I write.</w:t>
      </w:r>
    </w:p>
    <w:p>
      <w:pPr>
        <w:pStyle w:val="Scripture"/>
      </w:pPr>
      <w:r>
        <w:rPr>
          <w:rFonts w:ascii="Arial" w:hAnsi="Arial"/>
          <w:b/>
          <w:color w:val="804826"/>
          <w:sz w:val="15"/>
        </w:rPr>
        <w:t xml:space="preserve">18 </w:t>
      </w:r>
      <w:r>
        <w:rPr>
          <w:rFonts w:ascii="Georgia" w:hAnsi="Georgia"/>
          <w:sz w:val="19"/>
        </w:rPr>
        <w:t>The grace of our Lord Jesus the Messiah be with you all.</w:t>
      </w:r>
    </w:p>
    <w:p>
      <w:r>
        <w:br w:type="page"/>
      </w:r>
    </w:p>
    <w:p>
      <w:bookmarkStart w:id="54" w:name="book_54"/>
      <w:pPr>
        <w:pStyle w:val="Heading1"/>
        <w:jc w:val="center"/>
      </w:pPr>
      <w:r>
        <w:t>1 TIMOTHY</w:t>
      </w:r>
      <w:bookmarkEnd w:id="54"/>
    </w:p>
    <w:p>
      <w:pPr>
        <w:spacing w:after="320"/>
        <w:jc w:val="center"/>
      </w:pPr>
      <w:r>
        <w:rPr>
          <w:i/>
          <w:color w:val="6E6E6E"/>
        </w:rPr>
        <w:t>6 chapters</w:t>
      </w:r>
    </w:p>
    <w:p>
      <w:pPr>
        <w:pStyle w:val="Heading2"/>
      </w:pPr>
      <w:r>
        <w:t>Chapter 1</w:t>
      </w:r>
    </w:p>
    <w:p>
      <w:pPr>
        <w:pStyle w:val="Scripture"/>
      </w:pPr>
      <w:r>
        <w:rPr>
          <w:rFonts w:ascii="Arial" w:hAnsi="Arial"/>
          <w:b/>
          <w:color w:val="804826"/>
          <w:sz w:val="15"/>
        </w:rPr>
        <w:t xml:space="preserve">1 </w:t>
      </w:r>
      <w:r>
        <w:rPr>
          <w:rFonts w:ascii="Georgia" w:hAnsi="Georgia"/>
          <w:sz w:val="19"/>
        </w:rPr>
        <w:t>Paul, an apostle of Messiah Jesus according to the commandment of God our Saviour, and Messiah Jesus our hope;</w:t>
      </w:r>
    </w:p>
    <w:p>
      <w:pPr>
        <w:pStyle w:val="Scripture"/>
      </w:pPr>
      <w:r>
        <w:rPr>
          <w:rFonts w:ascii="Arial" w:hAnsi="Arial"/>
          <w:b/>
          <w:color w:val="804826"/>
          <w:sz w:val="15"/>
        </w:rPr>
        <w:t xml:space="preserve">2 </w:t>
      </w:r>
      <w:r>
        <w:rPr>
          <w:rFonts w:ascii="Georgia" w:hAnsi="Georgia"/>
          <w:sz w:val="19"/>
        </w:rPr>
        <w:t>to Timothy, my true child in faith: Grace, mercy, peace, from God the Father and Messiah Jesus our Lord.</w:t>
      </w:r>
    </w:p>
    <w:p>
      <w:pPr>
        <w:pStyle w:val="Scripture"/>
      </w:pPr>
      <w:r>
        <w:rPr>
          <w:rFonts w:ascii="Arial" w:hAnsi="Arial"/>
          <w:b/>
          <w:color w:val="804826"/>
          <w:sz w:val="15"/>
        </w:rPr>
        <w:t xml:space="preserve">3 </w:t>
      </w:r>
      <w:r>
        <w:rPr>
          <w:rFonts w:ascii="Georgia" w:hAnsi="Georgia"/>
          <w:sz w:val="19"/>
        </w:rPr>
        <w:t>As I urged you when I was leaving for Macedonia, remain at Ephesus so that you may command certain people not to teach a different doctrine,</w:t>
      </w:r>
    </w:p>
    <w:p>
      <w:pPr>
        <w:pStyle w:val="Scripture"/>
      </w:pPr>
      <w:r>
        <w:rPr>
          <w:rFonts w:ascii="Arial" w:hAnsi="Arial"/>
          <w:b/>
          <w:color w:val="804826"/>
          <w:sz w:val="15"/>
        </w:rPr>
        <w:t xml:space="preserve">4 </w:t>
      </w:r>
      <w:r>
        <w:rPr>
          <w:rFonts w:ascii="Georgia" w:hAnsi="Georgia"/>
          <w:sz w:val="19"/>
        </w:rPr>
        <w:t>nor to occupy themselves with myths and endless genealogies, which produce speculation rather than advancing God’s stewardship, which is by faith.</w:t>
      </w:r>
    </w:p>
    <w:p>
      <w:pPr>
        <w:pStyle w:val="Scripture"/>
      </w:pPr>
      <w:r>
        <w:rPr>
          <w:rFonts w:ascii="Arial" w:hAnsi="Arial"/>
          <w:b/>
          <w:color w:val="804826"/>
          <w:sz w:val="15"/>
        </w:rPr>
        <w:t xml:space="preserve">5 </w:t>
      </w:r>
      <w:r>
        <w:rPr>
          <w:rFonts w:ascii="Georgia" w:hAnsi="Georgia"/>
          <w:sz w:val="19"/>
        </w:rPr>
        <w:t>The purpose of this command is love from a pure heart, a good conscience, and sincere faith.</w:t>
      </w:r>
    </w:p>
    <w:p>
      <w:pPr>
        <w:pStyle w:val="Scripture"/>
      </w:pPr>
      <w:r>
        <w:rPr>
          <w:rFonts w:ascii="Arial" w:hAnsi="Arial"/>
          <w:b/>
          <w:color w:val="804826"/>
          <w:sz w:val="15"/>
        </w:rPr>
        <w:t xml:space="preserve">6 </w:t>
      </w:r>
      <w:r>
        <w:rPr>
          <w:rFonts w:ascii="Georgia" w:hAnsi="Georgia"/>
          <w:sz w:val="19"/>
        </w:rPr>
        <w:t>Some have wandered away from these things and turned aside to empty talk.</w:t>
      </w:r>
    </w:p>
    <w:p>
      <w:pPr>
        <w:pStyle w:val="Scripture"/>
      </w:pPr>
      <w:r>
        <w:rPr>
          <w:rFonts w:ascii="Arial" w:hAnsi="Arial"/>
          <w:b/>
          <w:color w:val="804826"/>
          <w:sz w:val="15"/>
        </w:rPr>
        <w:t xml:space="preserve">7 </w:t>
      </w:r>
      <w:r>
        <w:rPr>
          <w:rFonts w:ascii="Georgia" w:hAnsi="Georgia"/>
          <w:sz w:val="19"/>
        </w:rPr>
        <w:t>They desire to be teachers of the Torah, although they understand neither what they say nor the matters about which they speak so confidently.</w:t>
      </w:r>
    </w:p>
    <w:p>
      <w:pPr>
        <w:pStyle w:val="Scripture"/>
      </w:pPr>
      <w:r>
        <w:rPr>
          <w:rFonts w:ascii="Arial" w:hAnsi="Arial"/>
          <w:b/>
          <w:color w:val="804826"/>
          <w:sz w:val="15"/>
        </w:rPr>
        <w:t xml:space="preserve">8 </w:t>
      </w:r>
      <w:r>
        <w:rPr>
          <w:rFonts w:ascii="Georgia" w:hAnsi="Georgia"/>
          <w:sz w:val="19"/>
        </w:rPr>
        <w:t>But we know that the Torah is good if a person uses it lawfully,</w:t>
      </w:r>
    </w:p>
    <w:p>
      <w:pPr>
        <w:pStyle w:val="Scripture"/>
      </w:pPr>
      <w:r>
        <w:rPr>
          <w:rFonts w:ascii="Arial" w:hAnsi="Arial"/>
          <w:b/>
          <w:color w:val="804826"/>
          <w:sz w:val="15"/>
        </w:rPr>
        <w:t xml:space="preserve">9 </w:t>
      </w:r>
      <w:r>
        <w:rPr>
          <w:rFonts w:ascii="Georgia" w:hAnsi="Georgia"/>
          <w:sz w:val="19"/>
        </w:rPr>
        <w:t>understanding that Torah is not laid down for a righteous person, but for the lawless and rebellious, the ungodly and sinners, the unholy and profane, those who strike their fathers and mothers, murderers,</w:t>
      </w:r>
    </w:p>
    <w:p>
      <w:pPr>
        <w:pStyle w:val="Scripture"/>
      </w:pPr>
      <w:r>
        <w:rPr>
          <w:rFonts w:ascii="Arial" w:hAnsi="Arial"/>
          <w:b/>
          <w:color w:val="804826"/>
          <w:sz w:val="15"/>
        </w:rPr>
        <w:t xml:space="preserve">10 </w:t>
      </w:r>
      <w:r>
        <w:rPr>
          <w:rFonts w:ascii="Georgia" w:hAnsi="Georgia"/>
          <w:sz w:val="19"/>
        </w:rPr>
        <w:t>the sexually immoral, men who have sexual relations with men, enslavers, liars, false witnesses, and anything else contrary to sound teaching,</w:t>
      </w:r>
    </w:p>
    <w:p>
      <w:pPr>
        <w:pStyle w:val="Scripture"/>
      </w:pPr>
      <w:r>
        <w:rPr>
          <w:rFonts w:ascii="Arial" w:hAnsi="Arial"/>
          <w:b/>
          <w:color w:val="804826"/>
          <w:sz w:val="15"/>
        </w:rPr>
        <w:t xml:space="preserve">11 </w:t>
      </w:r>
      <w:r>
        <w:rPr>
          <w:rFonts w:ascii="Georgia" w:hAnsi="Georgia"/>
          <w:sz w:val="19"/>
        </w:rPr>
        <w:t>in keeping with the glorious good news of the blessed God, which was entrusted to me.</w:t>
      </w:r>
    </w:p>
    <w:p>
      <w:pPr>
        <w:pStyle w:val="Scripture"/>
      </w:pPr>
      <w:r>
        <w:rPr>
          <w:rFonts w:ascii="Arial" w:hAnsi="Arial"/>
          <w:b/>
          <w:color w:val="804826"/>
          <w:sz w:val="15"/>
        </w:rPr>
        <w:t xml:space="preserve">12 </w:t>
      </w:r>
      <w:r>
        <w:rPr>
          <w:rFonts w:ascii="Georgia" w:hAnsi="Georgia"/>
          <w:sz w:val="19"/>
        </w:rPr>
        <w:t>I thank Messiah Jesus our Lord, who strengthened me, because he counted me faithful and appointed me to his service,</w:t>
      </w:r>
    </w:p>
    <w:p>
      <w:pPr>
        <w:pStyle w:val="Scripture"/>
      </w:pPr>
      <w:r>
        <w:rPr>
          <w:rFonts w:ascii="Arial" w:hAnsi="Arial"/>
          <w:b/>
          <w:color w:val="804826"/>
          <w:sz w:val="15"/>
        </w:rPr>
        <w:t xml:space="preserve">13 </w:t>
      </w:r>
      <w:r>
        <w:rPr>
          <w:rFonts w:ascii="Georgia" w:hAnsi="Georgia"/>
          <w:sz w:val="19"/>
        </w:rPr>
        <w:t>though I was formerly a blasphemer, a persecutor, and a violent man. Yet I received mercy because I acted ignorantly in unbelief.</w:t>
      </w:r>
    </w:p>
    <w:p>
      <w:pPr>
        <w:pStyle w:val="Scripture"/>
      </w:pPr>
      <w:r>
        <w:rPr>
          <w:rFonts w:ascii="Arial" w:hAnsi="Arial"/>
          <w:b/>
          <w:color w:val="804826"/>
          <w:sz w:val="15"/>
        </w:rPr>
        <w:t xml:space="preserve">14 </w:t>
      </w:r>
      <w:r>
        <w:rPr>
          <w:rFonts w:ascii="Georgia" w:hAnsi="Georgia"/>
          <w:sz w:val="19"/>
        </w:rPr>
        <w:t>The grace of our Lord overflowed exceedingly, together with the faith and love that are in Messiah Jesus.</w:t>
      </w:r>
    </w:p>
    <w:p>
      <w:pPr>
        <w:pStyle w:val="Scripture"/>
      </w:pPr>
      <w:r>
        <w:rPr>
          <w:rFonts w:ascii="Arial" w:hAnsi="Arial"/>
          <w:b/>
          <w:color w:val="804826"/>
          <w:sz w:val="15"/>
        </w:rPr>
        <w:t xml:space="preserve">15 </w:t>
      </w:r>
      <w:r>
        <w:rPr>
          <w:rFonts w:ascii="Georgia" w:hAnsi="Georgia"/>
          <w:sz w:val="19"/>
        </w:rPr>
        <w:t>This saying is faithful and worthy of full acceptance: Messiah Jesus came into the world to save sinners, of whom I am the foremost.</w:t>
      </w:r>
    </w:p>
    <w:p>
      <w:pPr>
        <w:pStyle w:val="Scripture"/>
      </w:pPr>
      <w:r>
        <w:rPr>
          <w:rFonts w:ascii="Arial" w:hAnsi="Arial"/>
          <w:b/>
          <w:color w:val="804826"/>
          <w:sz w:val="15"/>
        </w:rPr>
        <w:t xml:space="preserve">16 </w:t>
      </w:r>
      <w:r>
        <w:rPr>
          <w:rFonts w:ascii="Georgia" w:hAnsi="Georgia"/>
          <w:sz w:val="19"/>
        </w:rPr>
        <w:t>Yet for this reason I received mercy: so that in me, the foremost sinner, Jesus the Messiah might display all his patience as an example for those who would later believe in him for eternal life.</w:t>
      </w:r>
    </w:p>
    <w:p>
      <w:pPr>
        <w:pStyle w:val="Scripture"/>
      </w:pPr>
      <w:r>
        <w:rPr>
          <w:rFonts w:ascii="Arial" w:hAnsi="Arial"/>
          <w:b/>
          <w:color w:val="804826"/>
          <w:sz w:val="15"/>
        </w:rPr>
        <w:t xml:space="preserve">17 </w:t>
      </w:r>
      <w:r>
        <w:rPr>
          <w:rFonts w:ascii="Georgia" w:hAnsi="Georgia"/>
          <w:sz w:val="19"/>
        </w:rPr>
        <w:t>Now to the King eternal, immortal, invisible, the only God, be honor and glory forever and ever. Amen.</w:t>
      </w:r>
    </w:p>
    <w:p>
      <w:pPr>
        <w:pStyle w:val="Scripture"/>
      </w:pPr>
      <w:r>
        <w:rPr>
          <w:rFonts w:ascii="Arial" w:hAnsi="Arial"/>
          <w:b/>
          <w:color w:val="804826"/>
          <w:sz w:val="15"/>
        </w:rPr>
        <w:t xml:space="preserve">18 </w:t>
      </w:r>
      <w:r>
        <w:rPr>
          <w:rFonts w:ascii="Georgia" w:hAnsi="Georgia"/>
          <w:sz w:val="19"/>
        </w:rPr>
        <w:t>I entrust this command to you, my child Timothy, in keeping with the prophecies previously made concerning you, so that by them you may fight the good warfare,</w:t>
      </w:r>
    </w:p>
    <w:p>
      <w:pPr>
        <w:pStyle w:val="Scripture"/>
      </w:pPr>
      <w:r>
        <w:rPr>
          <w:rFonts w:ascii="Arial" w:hAnsi="Arial"/>
          <w:b/>
          <w:color w:val="804826"/>
          <w:sz w:val="15"/>
        </w:rPr>
        <w:t xml:space="preserve">19 </w:t>
      </w:r>
      <w:r>
        <w:rPr>
          <w:rFonts w:ascii="Georgia" w:hAnsi="Georgia"/>
          <w:sz w:val="19"/>
        </w:rPr>
        <w:t>holding faith and a good conscience. Some have rejected these and made shipwreck of their faith.</w:t>
      </w:r>
    </w:p>
    <w:p>
      <w:pPr>
        <w:pStyle w:val="Scripture"/>
      </w:pPr>
      <w:r>
        <w:rPr>
          <w:rFonts w:ascii="Arial" w:hAnsi="Arial"/>
          <w:b/>
          <w:color w:val="804826"/>
          <w:sz w:val="15"/>
        </w:rPr>
        <w:t xml:space="preserve">20 </w:t>
      </w:r>
      <w:r>
        <w:rPr>
          <w:rFonts w:ascii="Georgia" w:hAnsi="Georgia"/>
          <w:sz w:val="19"/>
        </w:rPr>
        <w:t>Among them are Hymenaeus and Alexander, whom I handed over to Satan so that they might be taught not to blaspheme.</w:t>
      </w:r>
    </w:p>
    <w:p>
      <w:pPr>
        <w:pStyle w:val="Heading2"/>
      </w:pPr>
      <w:r>
        <w:t>Chapter 2</w:t>
      </w:r>
    </w:p>
    <w:p>
      <w:pPr>
        <w:pStyle w:val="Scripture"/>
      </w:pPr>
      <w:r>
        <w:rPr>
          <w:rFonts w:ascii="Arial" w:hAnsi="Arial"/>
          <w:b/>
          <w:color w:val="804826"/>
          <w:sz w:val="15"/>
        </w:rPr>
        <w:t xml:space="preserve">1 </w:t>
      </w:r>
      <w:r>
        <w:rPr>
          <w:rFonts w:ascii="Georgia" w:hAnsi="Georgia"/>
          <w:sz w:val="19"/>
        </w:rPr>
        <w:t>First of all, then, I urge that petitions, prayers, intercessions, and thanksgivings be made for all people,</w:t>
      </w:r>
    </w:p>
    <w:p>
      <w:pPr>
        <w:pStyle w:val="Scripture"/>
      </w:pPr>
      <w:r>
        <w:rPr>
          <w:rFonts w:ascii="Arial" w:hAnsi="Arial"/>
          <w:b/>
          <w:color w:val="804826"/>
          <w:sz w:val="15"/>
        </w:rPr>
        <w:t xml:space="preserve">2 </w:t>
      </w:r>
      <w:r>
        <w:rPr>
          <w:rFonts w:ascii="Georgia" w:hAnsi="Georgia"/>
          <w:sz w:val="19"/>
        </w:rPr>
        <w:t>for kings and all who are in positions of authority, so that we may lead a tranquil and quiet life in all godliness and dignity.</w:t>
      </w:r>
    </w:p>
    <w:p>
      <w:pPr>
        <w:pStyle w:val="Scripture"/>
      </w:pPr>
      <w:r>
        <w:rPr>
          <w:rFonts w:ascii="Arial" w:hAnsi="Arial"/>
          <w:b/>
          <w:color w:val="804826"/>
          <w:sz w:val="15"/>
        </w:rPr>
        <w:t xml:space="preserve">3 </w:t>
      </w:r>
      <w:r>
        <w:rPr>
          <w:rFonts w:ascii="Georgia" w:hAnsi="Georgia"/>
          <w:sz w:val="19"/>
        </w:rPr>
        <w:t>This is good and acceptable in the sight of God our Saviour;</w:t>
      </w:r>
    </w:p>
    <w:p>
      <w:pPr>
        <w:pStyle w:val="Scripture"/>
      </w:pPr>
      <w:r>
        <w:rPr>
          <w:rFonts w:ascii="Arial" w:hAnsi="Arial"/>
          <w:b/>
          <w:color w:val="804826"/>
          <w:sz w:val="15"/>
        </w:rPr>
        <w:t xml:space="preserve">4 </w:t>
      </w:r>
      <w:r>
        <w:rPr>
          <w:rFonts w:ascii="Georgia" w:hAnsi="Georgia"/>
          <w:sz w:val="19"/>
        </w:rPr>
        <w:t>who desires all people to be saved and to come to the knowledge of the truth.</w:t>
      </w:r>
    </w:p>
    <w:p>
      <w:pPr>
        <w:pStyle w:val="Scripture"/>
      </w:pPr>
      <w:r>
        <w:rPr>
          <w:rFonts w:ascii="Arial" w:hAnsi="Arial"/>
          <w:b/>
          <w:color w:val="804826"/>
          <w:sz w:val="15"/>
        </w:rPr>
        <w:t xml:space="preserve">5 </w:t>
      </w:r>
      <w:r>
        <w:rPr>
          <w:rFonts w:ascii="Georgia" w:hAnsi="Georgia"/>
          <w:sz w:val="19"/>
        </w:rPr>
        <w:t>For there is one God, and one mediator between God and humanity, the man Messiah Jesus,</w:t>
      </w:r>
    </w:p>
    <w:p>
      <w:pPr>
        <w:pStyle w:val="Scripture"/>
      </w:pPr>
      <w:r>
        <w:rPr>
          <w:rFonts w:ascii="Arial" w:hAnsi="Arial"/>
          <w:b/>
          <w:color w:val="804826"/>
          <w:sz w:val="15"/>
        </w:rPr>
        <w:t xml:space="preserve">6 </w:t>
      </w:r>
      <w:r>
        <w:rPr>
          <w:rFonts w:ascii="Georgia" w:hAnsi="Georgia"/>
          <w:sz w:val="19"/>
        </w:rPr>
        <w:t>who gave himself as a ransom for all, the testimony given at the proper time.</w:t>
      </w:r>
    </w:p>
    <w:p>
      <w:pPr>
        <w:pStyle w:val="Scripture"/>
      </w:pPr>
      <w:r>
        <w:rPr>
          <w:rFonts w:ascii="Arial" w:hAnsi="Arial"/>
          <w:b/>
          <w:color w:val="804826"/>
          <w:sz w:val="15"/>
        </w:rPr>
        <w:t xml:space="preserve">7 </w:t>
      </w:r>
      <w:r>
        <w:rPr>
          <w:rFonts w:ascii="Georgia" w:hAnsi="Georgia"/>
          <w:sz w:val="19"/>
        </w:rPr>
        <w:t>For this testimony I was appointed a proclaimer and an apostle. I speak the truth; I am not lying. I was appointed a teacher of the Gentiles in faith and truth.</w:t>
      </w:r>
    </w:p>
    <w:p>
      <w:pPr>
        <w:pStyle w:val="Scripture"/>
      </w:pPr>
      <w:r>
        <w:rPr>
          <w:rFonts w:ascii="Arial" w:hAnsi="Arial"/>
          <w:b/>
          <w:color w:val="804826"/>
          <w:sz w:val="15"/>
        </w:rPr>
        <w:t xml:space="preserve">8 </w:t>
      </w:r>
      <w:r>
        <w:rPr>
          <w:rFonts w:ascii="Georgia" w:hAnsi="Georgia"/>
          <w:sz w:val="19"/>
        </w:rPr>
        <w:t>I desire, then, that the men pray in every place, lifting up holy hands without anger or arguing.</w:t>
      </w:r>
    </w:p>
    <w:p>
      <w:pPr>
        <w:pStyle w:val="Scripture"/>
      </w:pPr>
      <w:r>
        <w:rPr>
          <w:rFonts w:ascii="Arial" w:hAnsi="Arial"/>
          <w:b/>
          <w:color w:val="804826"/>
          <w:sz w:val="15"/>
        </w:rPr>
        <w:t xml:space="preserve">9 </w:t>
      </w:r>
      <w:r>
        <w:rPr>
          <w:rFonts w:ascii="Georgia" w:hAnsi="Georgia"/>
          <w:sz w:val="19"/>
        </w:rPr>
        <w:t>In the same way, women should dress themselves in respectable clothing, with modesty and self-control, not with elaborate hairstyles, gold, pearls, or costly clothing,</w:t>
      </w:r>
    </w:p>
    <w:p>
      <w:pPr>
        <w:pStyle w:val="Scripture"/>
      </w:pPr>
      <w:r>
        <w:rPr>
          <w:rFonts w:ascii="Arial" w:hAnsi="Arial"/>
          <w:b/>
          <w:color w:val="804826"/>
          <w:sz w:val="15"/>
        </w:rPr>
        <w:t xml:space="preserve">10 </w:t>
      </w:r>
      <w:r>
        <w:rPr>
          <w:rFonts w:ascii="Georgia" w:hAnsi="Georgia"/>
          <w:sz w:val="19"/>
        </w:rPr>
        <w:t>but with good works, as is fitting for women who profess reverence for God.</w:t>
      </w:r>
    </w:p>
    <w:p>
      <w:pPr>
        <w:pStyle w:val="Scripture"/>
      </w:pPr>
      <w:r>
        <w:rPr>
          <w:rFonts w:ascii="Arial" w:hAnsi="Arial"/>
          <w:b/>
          <w:color w:val="804826"/>
          <w:sz w:val="15"/>
        </w:rPr>
        <w:t xml:space="preserve">11 </w:t>
      </w:r>
      <w:r>
        <w:rPr>
          <w:rFonts w:ascii="Georgia" w:hAnsi="Georgia"/>
          <w:sz w:val="19"/>
        </w:rPr>
        <w:t>Let a woman learn quietly with full submission.</w:t>
      </w:r>
    </w:p>
    <w:p>
      <w:pPr>
        <w:pStyle w:val="Scripture"/>
      </w:pPr>
      <w:r>
        <w:rPr>
          <w:rFonts w:ascii="Arial" w:hAnsi="Arial"/>
          <w:b/>
          <w:color w:val="804826"/>
          <w:sz w:val="15"/>
        </w:rPr>
        <w:t xml:space="preserve">12 </w:t>
      </w:r>
      <w:r>
        <w:rPr>
          <w:rFonts w:ascii="Georgia" w:hAnsi="Georgia"/>
          <w:sz w:val="19"/>
        </w:rPr>
        <w:t>I do not permit a woman to teach or exercise authority over a man, but to remain quiet.</w:t>
      </w:r>
    </w:p>
    <w:p>
      <w:pPr>
        <w:pStyle w:val="Scripture"/>
      </w:pPr>
      <w:r>
        <w:rPr>
          <w:rFonts w:ascii="Arial" w:hAnsi="Arial"/>
          <w:b/>
          <w:color w:val="804826"/>
          <w:sz w:val="15"/>
        </w:rPr>
        <w:t xml:space="preserve">13 </w:t>
      </w:r>
      <w:r>
        <w:rPr>
          <w:rFonts w:ascii="Georgia" w:hAnsi="Georgia"/>
          <w:sz w:val="19"/>
        </w:rPr>
        <w:t>For Adam was first formed, then Eve;</w:t>
      </w:r>
    </w:p>
    <w:p>
      <w:pPr>
        <w:pStyle w:val="Scripture"/>
      </w:pPr>
      <w:r>
        <w:rPr>
          <w:rFonts w:ascii="Arial" w:hAnsi="Arial"/>
          <w:b/>
          <w:color w:val="804826"/>
          <w:sz w:val="15"/>
        </w:rPr>
        <w:t xml:space="preserve">14 </w:t>
      </w:r>
      <w:r>
        <w:rPr>
          <w:rFonts w:ascii="Georgia" w:hAnsi="Georgia"/>
          <w:sz w:val="19"/>
        </w:rPr>
        <w:t>Adam was not deceived, but the woman was deceived and fell into transgression.</w:t>
      </w:r>
    </w:p>
    <w:p>
      <w:pPr>
        <w:pStyle w:val="Scripture"/>
      </w:pPr>
      <w:r>
        <w:rPr>
          <w:rFonts w:ascii="Arial" w:hAnsi="Arial"/>
          <w:b/>
          <w:color w:val="804826"/>
          <w:sz w:val="15"/>
        </w:rPr>
        <w:t xml:space="preserve">15 </w:t>
      </w:r>
      <w:r>
        <w:rPr>
          <w:rFonts w:ascii="Georgia" w:hAnsi="Georgia"/>
          <w:sz w:val="19"/>
        </w:rPr>
        <w:t>Yet she will be saved through childbearing, if they continue in faith, love, holiness, and self-control.</w:t>
      </w:r>
    </w:p>
    <w:p>
      <w:pPr>
        <w:pStyle w:val="Heading2"/>
      </w:pPr>
      <w:r>
        <w:t>Chapter 3</w:t>
      </w:r>
    </w:p>
    <w:p>
      <w:pPr>
        <w:pStyle w:val="Scripture"/>
      </w:pPr>
      <w:r>
        <w:rPr>
          <w:rFonts w:ascii="Arial" w:hAnsi="Arial"/>
          <w:b/>
          <w:color w:val="804826"/>
          <w:sz w:val="15"/>
        </w:rPr>
        <w:t xml:space="preserve">1 </w:t>
      </w:r>
      <w:r>
        <w:rPr>
          <w:rFonts w:ascii="Georgia" w:hAnsi="Georgia"/>
          <w:sz w:val="19"/>
        </w:rPr>
        <w:t>This saying is faithful: If anyone aspires to the work of an overseer, he desires a good work.</w:t>
      </w:r>
    </w:p>
    <w:p>
      <w:pPr>
        <w:pStyle w:val="Scripture"/>
      </w:pPr>
      <w:r>
        <w:rPr>
          <w:rFonts w:ascii="Arial" w:hAnsi="Arial"/>
          <w:b/>
          <w:color w:val="804826"/>
          <w:sz w:val="15"/>
        </w:rPr>
        <w:t xml:space="preserve">2 </w:t>
      </w:r>
      <w:r>
        <w:rPr>
          <w:rFonts w:ascii="Georgia" w:hAnsi="Georgia"/>
          <w:sz w:val="19"/>
        </w:rPr>
        <w:t>An overseer, then, must be above reproach, the husband of one wife, temperate, self-controlled, respectable, hospitable, and able to teach;</w:t>
      </w:r>
    </w:p>
    <w:p>
      <w:pPr>
        <w:pStyle w:val="Scripture"/>
      </w:pPr>
      <w:r>
        <w:rPr>
          <w:rFonts w:ascii="Arial" w:hAnsi="Arial"/>
          <w:b/>
          <w:color w:val="804826"/>
          <w:sz w:val="15"/>
        </w:rPr>
        <w:t xml:space="preserve">3 </w:t>
      </w:r>
      <w:r>
        <w:rPr>
          <w:rFonts w:ascii="Georgia" w:hAnsi="Georgia"/>
          <w:sz w:val="19"/>
        </w:rPr>
        <w:t>not given to drunkenness or violence, but gentle, not quarrelsome, and not a lover of money.</w:t>
      </w:r>
    </w:p>
    <w:p>
      <w:pPr>
        <w:pStyle w:val="Scripture"/>
      </w:pPr>
      <w:r>
        <w:rPr>
          <w:rFonts w:ascii="Arial" w:hAnsi="Arial"/>
          <w:b/>
          <w:color w:val="804826"/>
          <w:sz w:val="15"/>
        </w:rPr>
        <w:t xml:space="preserve">4 </w:t>
      </w:r>
      <w:r>
        <w:rPr>
          <w:rFonts w:ascii="Georgia" w:hAnsi="Georgia"/>
          <w:sz w:val="19"/>
        </w:rPr>
        <w:t>He must manage his own household well, keeping his children in submission with all dignity.</w:t>
      </w:r>
    </w:p>
    <w:p>
      <w:pPr>
        <w:pStyle w:val="Scripture"/>
      </w:pPr>
      <w:r>
        <w:rPr>
          <w:rFonts w:ascii="Arial" w:hAnsi="Arial"/>
          <w:b/>
          <w:color w:val="804826"/>
          <w:sz w:val="15"/>
        </w:rPr>
        <w:t xml:space="preserve">5 </w:t>
      </w:r>
      <w:r>
        <w:rPr>
          <w:rFonts w:ascii="Georgia" w:hAnsi="Georgia"/>
          <w:sz w:val="19"/>
        </w:rPr>
        <w:t>For if someone does not know how to manage his own household, how will he care for the assembly of God?</w:t>
      </w:r>
    </w:p>
    <w:p>
      <w:pPr>
        <w:pStyle w:val="Scripture"/>
      </w:pPr>
      <w:r>
        <w:rPr>
          <w:rFonts w:ascii="Arial" w:hAnsi="Arial"/>
          <w:b/>
          <w:color w:val="804826"/>
          <w:sz w:val="15"/>
        </w:rPr>
        <w:t xml:space="preserve">6 </w:t>
      </w:r>
      <w:r>
        <w:rPr>
          <w:rFonts w:ascii="Georgia" w:hAnsi="Georgia"/>
          <w:sz w:val="19"/>
        </w:rPr>
        <w:t>He must not be a recent convert, or he may become conceited and fall into the condemnation of the devil.</w:t>
      </w:r>
    </w:p>
    <w:p>
      <w:pPr>
        <w:pStyle w:val="Scripture"/>
      </w:pPr>
      <w:r>
        <w:rPr>
          <w:rFonts w:ascii="Arial" w:hAnsi="Arial"/>
          <w:b/>
          <w:color w:val="804826"/>
          <w:sz w:val="15"/>
        </w:rPr>
        <w:t xml:space="preserve">7 </w:t>
      </w:r>
      <w:r>
        <w:rPr>
          <w:rFonts w:ascii="Georgia" w:hAnsi="Georgia"/>
          <w:sz w:val="19"/>
        </w:rPr>
        <w:t>He must also have a good reputation among outsiders, so that he does not fall into disgrace and the snare of the devil.</w:t>
      </w:r>
    </w:p>
    <w:p>
      <w:pPr>
        <w:pStyle w:val="Scripture"/>
      </w:pPr>
      <w:r>
        <w:rPr>
          <w:rFonts w:ascii="Arial" w:hAnsi="Arial"/>
          <w:b/>
          <w:color w:val="804826"/>
          <w:sz w:val="15"/>
        </w:rPr>
        <w:t xml:space="preserve">8 </w:t>
      </w:r>
      <w:r>
        <w:rPr>
          <w:rFonts w:ascii="Georgia" w:hAnsi="Georgia"/>
          <w:sz w:val="19"/>
        </w:rPr>
        <w:t>Deacons likewise must be dignified, not double-tongued, not devoted to much wine, and not greedy for dishonest gain.</w:t>
      </w:r>
    </w:p>
    <w:p>
      <w:pPr>
        <w:pStyle w:val="Scripture"/>
      </w:pPr>
      <w:r>
        <w:rPr>
          <w:rFonts w:ascii="Arial" w:hAnsi="Arial"/>
          <w:b/>
          <w:color w:val="804826"/>
          <w:sz w:val="15"/>
        </w:rPr>
        <w:t xml:space="preserve">9 </w:t>
      </w:r>
      <w:r>
        <w:rPr>
          <w:rFonts w:ascii="Georgia" w:hAnsi="Georgia"/>
          <w:sz w:val="19"/>
        </w:rPr>
        <w:t>holding the mystery of the faith in a pure conscience.</w:t>
      </w:r>
    </w:p>
    <w:p>
      <w:pPr>
        <w:pStyle w:val="Scripture"/>
      </w:pPr>
      <w:r>
        <w:rPr>
          <w:rFonts w:ascii="Arial" w:hAnsi="Arial"/>
          <w:b/>
          <w:color w:val="804826"/>
          <w:sz w:val="15"/>
        </w:rPr>
        <w:t xml:space="preserve">10 </w:t>
      </w:r>
      <w:r>
        <w:rPr>
          <w:rFonts w:ascii="Georgia" w:hAnsi="Georgia"/>
          <w:sz w:val="19"/>
        </w:rPr>
        <w:t>Let them first be tested; then, if they are beyond reproach, let them serve as deacons.</w:t>
      </w:r>
    </w:p>
    <w:p>
      <w:pPr>
        <w:pStyle w:val="Scripture"/>
      </w:pPr>
      <w:r>
        <w:rPr>
          <w:rFonts w:ascii="Arial" w:hAnsi="Arial"/>
          <w:b/>
          <w:color w:val="804826"/>
          <w:sz w:val="15"/>
        </w:rPr>
        <w:t xml:space="preserve">11 </w:t>
      </w:r>
      <w:r>
        <w:rPr>
          <w:rFonts w:ascii="Georgia" w:hAnsi="Georgia"/>
          <w:sz w:val="19"/>
        </w:rPr>
        <w:t>Women likewise must be dignified, not slanderers, but temperate and faithful in all things.</w:t>
      </w:r>
    </w:p>
    <w:p>
      <w:pPr>
        <w:pStyle w:val="Scripture"/>
      </w:pPr>
      <w:r>
        <w:rPr>
          <w:rFonts w:ascii="Arial" w:hAnsi="Arial"/>
          <w:b/>
          <w:color w:val="804826"/>
          <w:sz w:val="15"/>
        </w:rPr>
        <w:t xml:space="preserve">12 </w:t>
      </w:r>
      <w:r>
        <w:rPr>
          <w:rFonts w:ascii="Georgia" w:hAnsi="Georgia"/>
          <w:sz w:val="19"/>
        </w:rPr>
        <w:t>Let deacons be husbands of one wife, managing their children and their own households well.</w:t>
      </w:r>
    </w:p>
    <w:p>
      <w:pPr>
        <w:pStyle w:val="Scripture"/>
      </w:pPr>
      <w:r>
        <w:rPr>
          <w:rFonts w:ascii="Arial" w:hAnsi="Arial"/>
          <w:b/>
          <w:color w:val="804826"/>
          <w:sz w:val="15"/>
        </w:rPr>
        <w:t xml:space="preserve">13 </w:t>
      </w:r>
      <w:r>
        <w:rPr>
          <w:rFonts w:ascii="Georgia" w:hAnsi="Georgia"/>
          <w:sz w:val="19"/>
        </w:rPr>
        <w:t>Those who serve well as deacons gain a good standing for themselves and great confidence in the faith that is in Messiah Jesus.</w:t>
      </w:r>
    </w:p>
    <w:p>
      <w:pPr>
        <w:pStyle w:val="Scripture"/>
      </w:pPr>
      <w:r>
        <w:rPr>
          <w:rFonts w:ascii="Arial" w:hAnsi="Arial"/>
          <w:b/>
          <w:color w:val="804826"/>
          <w:sz w:val="15"/>
        </w:rPr>
        <w:t xml:space="preserve">14 </w:t>
      </w:r>
      <w:r>
        <w:rPr>
          <w:rFonts w:ascii="Georgia" w:hAnsi="Georgia"/>
          <w:sz w:val="19"/>
        </w:rPr>
        <w:t>I write these things to you, hoping to come to you soon.</w:t>
      </w:r>
    </w:p>
    <w:p>
      <w:pPr>
        <w:pStyle w:val="Scripture"/>
      </w:pPr>
      <w:r>
        <w:rPr>
          <w:rFonts w:ascii="Arial" w:hAnsi="Arial"/>
          <w:b/>
          <w:color w:val="804826"/>
          <w:sz w:val="15"/>
        </w:rPr>
        <w:t xml:space="preserve">15 </w:t>
      </w:r>
      <w:r>
        <w:rPr>
          <w:rFonts w:ascii="Georgia" w:hAnsi="Georgia"/>
          <w:sz w:val="19"/>
        </w:rPr>
        <w:t>But if I am delayed, you will know how people ought to conduct themselves in God’s household, which is the assembly of the living God, the pillar and foundation of the truth.</w:t>
      </w:r>
    </w:p>
    <w:p>
      <w:pPr>
        <w:pStyle w:val="Scripture"/>
      </w:pPr>
      <w:r>
        <w:rPr>
          <w:rFonts w:ascii="Arial" w:hAnsi="Arial"/>
          <w:b/>
          <w:color w:val="804826"/>
          <w:sz w:val="15"/>
        </w:rPr>
        <w:t xml:space="preserve">16 </w:t>
      </w:r>
      <w:r>
        <w:rPr>
          <w:rFonts w:ascii="Georgia" w:hAnsi="Georgia"/>
          <w:sz w:val="19"/>
        </w:rPr>
        <w:t>Without question, great is the mystery of godliness: He was revealed in the flesh, declared righteous in the Spirit, seen by angels, proclaimed among the nations, believed on in the world, and received up in glory.</w:t>
      </w:r>
    </w:p>
    <w:p>
      <w:pPr>
        <w:pStyle w:val="Heading2"/>
      </w:pPr>
      <w:r>
        <w:t>Chapter 4</w:t>
      </w:r>
    </w:p>
    <w:p>
      <w:pPr>
        <w:pStyle w:val="Scripture"/>
      </w:pPr>
      <w:r>
        <w:rPr>
          <w:rFonts w:ascii="Arial" w:hAnsi="Arial"/>
          <w:b/>
          <w:color w:val="804826"/>
          <w:sz w:val="15"/>
        </w:rPr>
        <w:t xml:space="preserve">1 </w:t>
      </w:r>
      <w:r>
        <w:rPr>
          <w:rFonts w:ascii="Georgia" w:hAnsi="Georgia"/>
          <w:sz w:val="19"/>
        </w:rPr>
        <w:t>But the Spirit says expressly that in later times some will fall away from the faith, paying attention to deceiving spirits and teachings of demons,</w:t>
      </w:r>
    </w:p>
    <w:p>
      <w:pPr>
        <w:pStyle w:val="Scripture"/>
      </w:pPr>
      <w:r>
        <w:rPr>
          <w:rFonts w:ascii="Arial" w:hAnsi="Arial"/>
          <w:b/>
          <w:color w:val="804826"/>
          <w:sz w:val="15"/>
        </w:rPr>
        <w:t xml:space="preserve">2 </w:t>
      </w:r>
      <w:r>
        <w:rPr>
          <w:rFonts w:ascii="Georgia" w:hAnsi="Georgia"/>
          <w:sz w:val="19"/>
        </w:rPr>
        <w:t>through the hypocrisy of liars whose own consciences have been seared as with a hot iron.</w:t>
      </w:r>
    </w:p>
    <w:p>
      <w:pPr>
        <w:pStyle w:val="Scripture"/>
      </w:pPr>
      <w:r>
        <w:rPr>
          <w:rFonts w:ascii="Arial" w:hAnsi="Arial"/>
          <w:b/>
          <w:color w:val="804826"/>
          <w:sz w:val="15"/>
        </w:rPr>
        <w:t xml:space="preserve">3 </w:t>
      </w:r>
      <w:r>
        <w:rPr>
          <w:rFonts w:ascii="Georgia" w:hAnsi="Georgia"/>
          <w:sz w:val="19"/>
        </w:rPr>
        <w:t>They forbid marriage and command people to abstain from foods that God created to be received with thanksgiving by those who believe and know the truth.</w:t>
      </w:r>
    </w:p>
    <w:p>
      <w:pPr>
        <w:pStyle w:val="Scripture"/>
      </w:pPr>
      <w:r>
        <w:rPr>
          <w:rFonts w:ascii="Arial" w:hAnsi="Arial"/>
          <w:b/>
          <w:color w:val="804826"/>
          <w:sz w:val="15"/>
        </w:rPr>
        <w:t xml:space="preserve">4 </w:t>
      </w:r>
      <w:r>
        <w:rPr>
          <w:rFonts w:ascii="Georgia" w:hAnsi="Georgia"/>
          <w:sz w:val="19"/>
        </w:rPr>
        <w:t>For every creation of God is good, and nothing is to be rejected if it is received with thanksgiving,</w:t>
      </w:r>
    </w:p>
    <w:p>
      <w:pPr>
        <w:pStyle w:val="Scripture"/>
      </w:pPr>
      <w:r>
        <w:rPr>
          <w:rFonts w:ascii="Arial" w:hAnsi="Arial"/>
          <w:b/>
          <w:color w:val="804826"/>
          <w:sz w:val="15"/>
        </w:rPr>
        <w:t xml:space="preserve">5 </w:t>
      </w:r>
      <w:r>
        <w:rPr>
          <w:rFonts w:ascii="Georgia" w:hAnsi="Georgia"/>
          <w:sz w:val="19"/>
        </w:rPr>
        <w:t>for it is sanctified through the word of God and prayer.</w:t>
      </w:r>
    </w:p>
    <w:p>
      <w:pPr>
        <w:pStyle w:val="Scripture"/>
      </w:pPr>
      <w:r>
        <w:rPr>
          <w:rFonts w:ascii="Arial" w:hAnsi="Arial"/>
          <w:b/>
          <w:color w:val="804826"/>
          <w:sz w:val="15"/>
        </w:rPr>
        <w:t xml:space="preserve">6 </w:t>
      </w:r>
      <w:r>
        <w:rPr>
          <w:rFonts w:ascii="Georgia" w:hAnsi="Georgia"/>
          <w:sz w:val="19"/>
        </w:rPr>
        <w:t>If you remind the brothers of these things, you will be a good servant of Messiah Jesus, nourished by the words of the faith and the good teaching you have followed.</w:t>
      </w:r>
    </w:p>
    <w:p>
      <w:pPr>
        <w:pStyle w:val="Scripture"/>
      </w:pPr>
      <w:r>
        <w:rPr>
          <w:rFonts w:ascii="Arial" w:hAnsi="Arial"/>
          <w:b/>
          <w:color w:val="804826"/>
          <w:sz w:val="15"/>
        </w:rPr>
        <w:t xml:space="preserve">7 </w:t>
      </w:r>
      <w:r>
        <w:rPr>
          <w:rFonts w:ascii="Georgia" w:hAnsi="Georgia"/>
          <w:sz w:val="19"/>
        </w:rPr>
        <w:t>Reject profane myths and old wives’ tales. Train yourself in godliness.</w:t>
      </w:r>
    </w:p>
    <w:p>
      <w:pPr>
        <w:pStyle w:val="Scripture"/>
      </w:pPr>
      <w:r>
        <w:rPr>
          <w:rFonts w:ascii="Arial" w:hAnsi="Arial"/>
          <w:b/>
          <w:color w:val="804826"/>
          <w:sz w:val="15"/>
        </w:rPr>
        <w:t xml:space="preserve">8 </w:t>
      </w:r>
      <w:r>
        <w:rPr>
          <w:rFonts w:ascii="Georgia" w:hAnsi="Georgia"/>
          <w:sz w:val="19"/>
        </w:rPr>
        <w:t>Physical training is beneficial for a little, but godliness is beneficial in every way, since it holds promise for the present life and the life to come.</w:t>
      </w:r>
    </w:p>
    <w:p>
      <w:pPr>
        <w:pStyle w:val="Scripture"/>
      </w:pPr>
      <w:r>
        <w:rPr>
          <w:rFonts w:ascii="Arial" w:hAnsi="Arial"/>
          <w:b/>
          <w:color w:val="804826"/>
          <w:sz w:val="15"/>
        </w:rPr>
        <w:t xml:space="preserve">9 </w:t>
      </w:r>
      <w:r>
        <w:rPr>
          <w:rFonts w:ascii="Georgia" w:hAnsi="Georgia"/>
          <w:sz w:val="19"/>
        </w:rPr>
        <w:t>Faithful is the saying, and worthy of all acceptation.</w:t>
      </w:r>
    </w:p>
    <w:p>
      <w:pPr>
        <w:pStyle w:val="Scripture"/>
      </w:pPr>
      <w:r>
        <w:rPr>
          <w:rFonts w:ascii="Arial" w:hAnsi="Arial"/>
          <w:b/>
          <w:color w:val="804826"/>
          <w:sz w:val="15"/>
        </w:rPr>
        <w:t xml:space="preserve">10 </w:t>
      </w:r>
      <w:r>
        <w:rPr>
          <w:rFonts w:ascii="Georgia" w:hAnsi="Georgia"/>
          <w:sz w:val="19"/>
        </w:rPr>
        <w:t>We labor and strive for this purpose because we have set our hope on the living God, the Saviour of all people, especially of those who believe.</w:t>
      </w:r>
    </w:p>
    <w:p>
      <w:pPr>
        <w:pStyle w:val="Scripture"/>
      </w:pPr>
      <w:r>
        <w:rPr>
          <w:rFonts w:ascii="Arial" w:hAnsi="Arial"/>
          <w:b/>
          <w:color w:val="804826"/>
          <w:sz w:val="15"/>
        </w:rPr>
        <w:t xml:space="preserve">11 </w:t>
      </w:r>
      <w:r>
        <w:rPr>
          <w:rFonts w:ascii="Georgia" w:hAnsi="Georgia"/>
          <w:sz w:val="19"/>
        </w:rPr>
        <w:t>These things command and teach.</w:t>
      </w:r>
    </w:p>
    <w:p>
      <w:pPr>
        <w:pStyle w:val="Scripture"/>
      </w:pPr>
      <w:r>
        <w:rPr>
          <w:rFonts w:ascii="Arial" w:hAnsi="Arial"/>
          <w:b/>
          <w:color w:val="804826"/>
          <w:sz w:val="15"/>
        </w:rPr>
        <w:t xml:space="preserve">12 </w:t>
      </w:r>
      <w:r>
        <w:rPr>
          <w:rFonts w:ascii="Georgia" w:hAnsi="Georgia"/>
          <w:sz w:val="19"/>
        </w:rPr>
        <w:t>Let no one despise your youth. Instead, be an example to those who believe, in speech, conduct, love, faith, and purity.</w:t>
      </w:r>
    </w:p>
    <w:p>
      <w:pPr>
        <w:pStyle w:val="Scripture"/>
      </w:pPr>
      <w:r>
        <w:rPr>
          <w:rFonts w:ascii="Arial" w:hAnsi="Arial"/>
          <w:b/>
          <w:color w:val="804826"/>
          <w:sz w:val="15"/>
        </w:rPr>
        <w:t xml:space="preserve">13 </w:t>
      </w:r>
      <w:r>
        <w:rPr>
          <w:rFonts w:ascii="Georgia" w:hAnsi="Georgia"/>
          <w:sz w:val="19"/>
        </w:rPr>
        <w:t>Until I come, devote yourself to the public reading of Scripture, exhortation, and teaching.</w:t>
      </w:r>
    </w:p>
    <w:p>
      <w:pPr>
        <w:pStyle w:val="Scripture"/>
      </w:pPr>
      <w:r>
        <w:rPr>
          <w:rFonts w:ascii="Arial" w:hAnsi="Arial"/>
          <w:b/>
          <w:color w:val="804826"/>
          <w:sz w:val="15"/>
        </w:rPr>
        <w:t xml:space="preserve">14 </w:t>
      </w:r>
      <w:r>
        <w:rPr>
          <w:rFonts w:ascii="Georgia" w:hAnsi="Georgia"/>
          <w:sz w:val="19"/>
        </w:rPr>
        <w:t>Do not neglect the gift within you, which was given to you through prophecy with the laying on of hands by the council of elders.</w:t>
      </w:r>
    </w:p>
    <w:p>
      <w:pPr>
        <w:pStyle w:val="Scripture"/>
      </w:pPr>
      <w:r>
        <w:rPr>
          <w:rFonts w:ascii="Arial" w:hAnsi="Arial"/>
          <w:b/>
          <w:color w:val="804826"/>
          <w:sz w:val="15"/>
        </w:rPr>
        <w:t xml:space="preserve">15 </w:t>
      </w:r>
      <w:r>
        <w:rPr>
          <w:rFonts w:ascii="Georgia" w:hAnsi="Georgia"/>
          <w:sz w:val="19"/>
        </w:rPr>
        <w:t>Practice these things and devote yourself fully to them, so that your progress may be evident to all.</w:t>
      </w:r>
    </w:p>
    <w:p>
      <w:pPr>
        <w:pStyle w:val="Scripture"/>
      </w:pPr>
      <w:r>
        <w:rPr>
          <w:rFonts w:ascii="Arial" w:hAnsi="Arial"/>
          <w:b/>
          <w:color w:val="804826"/>
          <w:sz w:val="15"/>
        </w:rPr>
        <w:t xml:space="preserve">16 </w:t>
      </w:r>
      <w:r>
        <w:rPr>
          <w:rFonts w:ascii="Georgia" w:hAnsi="Georgia"/>
          <w:sz w:val="19"/>
        </w:rPr>
        <w:t>Pay close attention to yourself and to your teaching. Continue in these things, for by doing this you will save both yourself and those who hear you.</w:t>
      </w:r>
    </w:p>
    <w:p>
      <w:pPr>
        <w:pStyle w:val="Heading2"/>
      </w:pPr>
      <w:r>
        <w:t>Chapter 5</w:t>
      </w:r>
    </w:p>
    <w:p>
      <w:pPr>
        <w:pStyle w:val="Scripture"/>
      </w:pPr>
      <w:r>
        <w:rPr>
          <w:rFonts w:ascii="Arial" w:hAnsi="Arial"/>
          <w:b/>
          <w:color w:val="804826"/>
          <w:sz w:val="15"/>
        </w:rPr>
        <w:t xml:space="preserve">1 </w:t>
      </w:r>
      <w:r>
        <w:rPr>
          <w:rFonts w:ascii="Georgia" w:hAnsi="Georgia"/>
          <w:sz w:val="19"/>
        </w:rPr>
        <w:t>Do not rebuke an older man harshly, but exhort him as a father. Treat younger men as brothers,</w:t>
      </w:r>
    </w:p>
    <w:p>
      <w:pPr>
        <w:pStyle w:val="Scripture"/>
      </w:pPr>
      <w:r>
        <w:rPr>
          <w:rFonts w:ascii="Arial" w:hAnsi="Arial"/>
          <w:b/>
          <w:color w:val="804826"/>
          <w:sz w:val="15"/>
        </w:rPr>
        <w:t xml:space="preserve">2 </w:t>
      </w:r>
      <w:r>
        <w:rPr>
          <w:rFonts w:ascii="Georgia" w:hAnsi="Georgia"/>
          <w:sz w:val="19"/>
        </w:rPr>
        <w:t>older women as mothers, and younger women as sisters, with complete purity.</w:t>
      </w:r>
    </w:p>
    <w:p>
      <w:pPr>
        <w:pStyle w:val="Scripture"/>
      </w:pPr>
      <w:r>
        <w:rPr>
          <w:rFonts w:ascii="Arial" w:hAnsi="Arial"/>
          <w:b/>
          <w:color w:val="804826"/>
          <w:sz w:val="15"/>
        </w:rPr>
        <w:t xml:space="preserve">3 </w:t>
      </w:r>
      <w:r>
        <w:rPr>
          <w:rFonts w:ascii="Georgia" w:hAnsi="Georgia"/>
          <w:sz w:val="19"/>
        </w:rPr>
        <w:t>Honor widows who are truly widows.</w:t>
      </w:r>
    </w:p>
    <w:p>
      <w:pPr>
        <w:pStyle w:val="Scripture"/>
      </w:pPr>
      <w:r>
        <w:rPr>
          <w:rFonts w:ascii="Arial" w:hAnsi="Arial"/>
          <w:b/>
          <w:color w:val="804826"/>
          <w:sz w:val="15"/>
        </w:rPr>
        <w:t xml:space="preserve">4 </w:t>
      </w:r>
      <w:r>
        <w:rPr>
          <w:rFonts w:ascii="Georgia" w:hAnsi="Georgia"/>
          <w:sz w:val="19"/>
        </w:rPr>
        <w:t>But if a widow has children or grandchildren, let them first learn to show reverence for God by caring for their own family and repaying their parents, for this is acceptable before God.</w:t>
      </w:r>
    </w:p>
    <w:p>
      <w:pPr>
        <w:pStyle w:val="Scripture"/>
      </w:pPr>
      <w:r>
        <w:rPr>
          <w:rFonts w:ascii="Arial" w:hAnsi="Arial"/>
          <w:b/>
          <w:color w:val="804826"/>
          <w:sz w:val="15"/>
        </w:rPr>
        <w:t xml:space="preserve">5 </w:t>
      </w:r>
      <w:r>
        <w:rPr>
          <w:rFonts w:ascii="Georgia" w:hAnsi="Georgia"/>
          <w:sz w:val="19"/>
        </w:rPr>
        <w:t>A woman who is truly a widow and has been left alone has set her hope on God and continues in petitions and prayers night and day.</w:t>
      </w:r>
    </w:p>
    <w:p>
      <w:pPr>
        <w:pStyle w:val="Scripture"/>
      </w:pPr>
      <w:r>
        <w:rPr>
          <w:rFonts w:ascii="Arial" w:hAnsi="Arial"/>
          <w:b/>
          <w:color w:val="804826"/>
          <w:sz w:val="15"/>
        </w:rPr>
        <w:t xml:space="preserve">6 </w:t>
      </w:r>
      <w:r>
        <w:rPr>
          <w:rFonts w:ascii="Georgia" w:hAnsi="Georgia"/>
          <w:sz w:val="19"/>
        </w:rPr>
        <w:t>But the one who gives herself to pleasure is dead even while she lives.</w:t>
      </w:r>
    </w:p>
    <w:p>
      <w:pPr>
        <w:pStyle w:val="Scripture"/>
      </w:pPr>
      <w:r>
        <w:rPr>
          <w:rFonts w:ascii="Arial" w:hAnsi="Arial"/>
          <w:b/>
          <w:color w:val="804826"/>
          <w:sz w:val="15"/>
        </w:rPr>
        <w:t xml:space="preserve">7 </w:t>
      </w:r>
      <w:r>
        <w:rPr>
          <w:rFonts w:ascii="Georgia" w:hAnsi="Georgia"/>
          <w:sz w:val="19"/>
        </w:rPr>
        <w:t>These things also command, that they may be without reproach.</w:t>
      </w:r>
    </w:p>
    <w:p>
      <w:pPr>
        <w:pStyle w:val="Scripture"/>
      </w:pPr>
      <w:r>
        <w:rPr>
          <w:rFonts w:ascii="Arial" w:hAnsi="Arial"/>
          <w:b/>
          <w:color w:val="804826"/>
          <w:sz w:val="15"/>
        </w:rPr>
        <w:t xml:space="preserve">8 </w:t>
      </w:r>
      <w:r>
        <w:rPr>
          <w:rFonts w:ascii="Georgia" w:hAnsi="Georgia"/>
          <w:sz w:val="19"/>
        </w:rPr>
        <w:t>If anyone does not provide for his own people, and especially for his own household, he has denied the faith and is worse than an unbeliever.</w:t>
      </w:r>
    </w:p>
    <w:p>
      <w:pPr>
        <w:pStyle w:val="Scripture"/>
      </w:pPr>
      <w:r>
        <w:rPr>
          <w:rFonts w:ascii="Arial" w:hAnsi="Arial"/>
          <w:b/>
          <w:color w:val="804826"/>
          <w:sz w:val="15"/>
        </w:rPr>
        <w:t xml:space="preserve">9 </w:t>
      </w:r>
      <w:r>
        <w:rPr>
          <w:rFonts w:ascii="Georgia" w:hAnsi="Georgia"/>
          <w:sz w:val="19"/>
        </w:rPr>
        <w:t>Let no woman be enrolled as a widow unless she is at least sixty years old and has been the wife of one husband,</w:t>
      </w:r>
    </w:p>
    <w:p>
      <w:pPr>
        <w:pStyle w:val="Scripture"/>
      </w:pPr>
      <w:r>
        <w:rPr>
          <w:rFonts w:ascii="Arial" w:hAnsi="Arial"/>
          <w:b/>
          <w:color w:val="804826"/>
          <w:sz w:val="15"/>
        </w:rPr>
        <w:t xml:space="preserve">10 </w:t>
      </w:r>
      <w:r>
        <w:rPr>
          <w:rFonts w:ascii="Georgia" w:hAnsi="Georgia"/>
          <w:sz w:val="19"/>
        </w:rPr>
        <w:t>and is well attested for good works: raising children, welcoming strangers, washing the feet of the holy ones, relieving the afflicted, and devoting herself to every good work.</w:t>
      </w:r>
    </w:p>
    <w:p>
      <w:pPr>
        <w:pStyle w:val="Scripture"/>
      </w:pPr>
      <w:r>
        <w:rPr>
          <w:rFonts w:ascii="Arial" w:hAnsi="Arial"/>
          <w:b/>
          <w:color w:val="804826"/>
          <w:sz w:val="15"/>
        </w:rPr>
        <w:t xml:space="preserve">11 </w:t>
      </w:r>
      <w:r>
        <w:rPr>
          <w:rFonts w:ascii="Georgia" w:hAnsi="Georgia"/>
          <w:sz w:val="19"/>
        </w:rPr>
        <w:t>But refuse to enroll younger widows, for when their desires draw them away from Messiah, they want to marry,</w:t>
      </w:r>
    </w:p>
    <w:p>
      <w:pPr>
        <w:pStyle w:val="Scripture"/>
      </w:pPr>
      <w:r>
        <w:rPr>
          <w:rFonts w:ascii="Arial" w:hAnsi="Arial"/>
          <w:b/>
          <w:color w:val="804826"/>
          <w:sz w:val="15"/>
        </w:rPr>
        <w:t xml:space="preserve">12 </w:t>
      </w:r>
      <w:r>
        <w:rPr>
          <w:rFonts w:ascii="Georgia" w:hAnsi="Georgia"/>
          <w:sz w:val="19"/>
        </w:rPr>
        <w:t>and so incur judgment because they have set aside their first pledge.</w:t>
      </w:r>
    </w:p>
    <w:p>
      <w:pPr>
        <w:pStyle w:val="Scripture"/>
      </w:pPr>
      <w:r>
        <w:rPr>
          <w:rFonts w:ascii="Arial" w:hAnsi="Arial"/>
          <w:b/>
          <w:color w:val="804826"/>
          <w:sz w:val="15"/>
        </w:rPr>
        <w:t xml:space="preserve">13 </w:t>
      </w:r>
      <w:r>
        <w:rPr>
          <w:rFonts w:ascii="Georgia" w:hAnsi="Georgia"/>
          <w:sz w:val="19"/>
        </w:rPr>
        <w:t>At the same time, they learn to be idle, going from house to house. They become not only idle, but also gossips and busybodies, saying things they should not say.</w:t>
      </w:r>
    </w:p>
    <w:p>
      <w:pPr>
        <w:pStyle w:val="Scripture"/>
      </w:pPr>
      <w:r>
        <w:rPr>
          <w:rFonts w:ascii="Arial" w:hAnsi="Arial"/>
          <w:b/>
          <w:color w:val="804826"/>
          <w:sz w:val="15"/>
        </w:rPr>
        <w:t xml:space="preserve">14 </w:t>
      </w:r>
      <w:r>
        <w:rPr>
          <w:rFonts w:ascii="Georgia" w:hAnsi="Georgia"/>
          <w:sz w:val="19"/>
        </w:rPr>
        <w:t>Therefore, I desire younger widows to marry, bear children, manage their households, and give the adversary no opportunity for slander.</w:t>
      </w:r>
    </w:p>
    <w:p>
      <w:pPr>
        <w:pStyle w:val="Scripture"/>
      </w:pPr>
      <w:r>
        <w:rPr>
          <w:rFonts w:ascii="Arial" w:hAnsi="Arial"/>
          <w:b/>
          <w:color w:val="804826"/>
          <w:sz w:val="15"/>
        </w:rPr>
        <w:t xml:space="preserve">15 </w:t>
      </w:r>
      <w:r>
        <w:rPr>
          <w:rFonts w:ascii="Georgia" w:hAnsi="Georgia"/>
          <w:sz w:val="19"/>
        </w:rPr>
        <w:t>For some have already turned aside to follow Satan.</w:t>
      </w:r>
    </w:p>
    <w:p>
      <w:pPr>
        <w:pStyle w:val="Scripture"/>
      </w:pPr>
      <w:r>
        <w:rPr>
          <w:rFonts w:ascii="Arial" w:hAnsi="Arial"/>
          <w:b/>
          <w:color w:val="804826"/>
          <w:sz w:val="15"/>
        </w:rPr>
        <w:t xml:space="preserve">16 </w:t>
      </w:r>
      <w:r>
        <w:rPr>
          <w:rFonts w:ascii="Georgia" w:hAnsi="Georgia"/>
          <w:sz w:val="19"/>
        </w:rPr>
        <w:t>If any believing woman has widows in her family, let her assist them, and do not let the assembly be burdened, so that it may assist those who are truly widows.</w:t>
      </w:r>
    </w:p>
    <w:p>
      <w:pPr>
        <w:pStyle w:val="Scripture"/>
      </w:pPr>
      <w:r>
        <w:rPr>
          <w:rFonts w:ascii="Arial" w:hAnsi="Arial"/>
          <w:b/>
          <w:color w:val="804826"/>
          <w:sz w:val="15"/>
        </w:rPr>
        <w:t xml:space="preserve">17 </w:t>
      </w:r>
      <w:r>
        <w:rPr>
          <w:rFonts w:ascii="Georgia" w:hAnsi="Georgia"/>
          <w:sz w:val="19"/>
        </w:rPr>
        <w:t>Let elders who lead well be considered worthy of double honor, especially those who labor in the word and teaching.</w:t>
      </w:r>
    </w:p>
    <w:p>
      <w:pPr>
        <w:pStyle w:val="Scripture"/>
      </w:pPr>
      <w:r>
        <w:rPr>
          <w:rFonts w:ascii="Arial" w:hAnsi="Arial"/>
          <w:b/>
          <w:color w:val="804826"/>
          <w:sz w:val="15"/>
        </w:rPr>
        <w:t xml:space="preserve">18 </w:t>
      </w:r>
      <w:r>
        <w:rPr>
          <w:rFonts w:ascii="Georgia" w:hAnsi="Georgia"/>
          <w:sz w:val="19"/>
        </w:rPr>
        <w:t>For the Scripture says, “You must not muzzle an ox while it treads out the grain,” and, “The worker is worthy of his wages.”</w:t>
      </w:r>
    </w:p>
    <w:p>
      <w:pPr>
        <w:pStyle w:val="Scripture"/>
      </w:pPr>
      <w:r>
        <w:rPr>
          <w:rFonts w:ascii="Arial" w:hAnsi="Arial"/>
          <w:b/>
          <w:color w:val="804826"/>
          <w:sz w:val="15"/>
        </w:rPr>
        <w:t xml:space="preserve">19 </w:t>
      </w:r>
      <w:r>
        <w:rPr>
          <w:rFonts w:ascii="Georgia" w:hAnsi="Georgia"/>
          <w:sz w:val="19"/>
        </w:rPr>
        <w:t>Do not receive an accusation against an elder except on the testimony of two or three witnesses.</w:t>
      </w:r>
    </w:p>
    <w:p>
      <w:pPr>
        <w:pStyle w:val="Scripture"/>
      </w:pPr>
      <w:r>
        <w:rPr>
          <w:rFonts w:ascii="Arial" w:hAnsi="Arial"/>
          <w:b/>
          <w:color w:val="804826"/>
          <w:sz w:val="15"/>
        </w:rPr>
        <w:t xml:space="preserve">20 </w:t>
      </w:r>
      <w:r>
        <w:rPr>
          <w:rFonts w:ascii="Georgia" w:hAnsi="Georgia"/>
          <w:sz w:val="19"/>
        </w:rPr>
        <w:t>Reprove those who persist in sin in the presence of everyone, so that the rest may also stand in fear.</w:t>
      </w:r>
    </w:p>
    <w:p>
      <w:pPr>
        <w:pStyle w:val="Scripture"/>
      </w:pPr>
      <w:r>
        <w:rPr>
          <w:rFonts w:ascii="Arial" w:hAnsi="Arial"/>
          <w:b/>
          <w:color w:val="804826"/>
          <w:sz w:val="15"/>
        </w:rPr>
        <w:t xml:space="preserve">21 </w:t>
      </w:r>
      <w:r>
        <w:rPr>
          <w:rFonts w:ascii="Georgia" w:hAnsi="Georgia"/>
          <w:sz w:val="19"/>
        </w:rPr>
        <w:t>I charge you before God, Messiah Jesus, and the chosen angels to observe these instructions without prejudice, doing nothing from partiality.</w:t>
      </w:r>
    </w:p>
    <w:p>
      <w:pPr>
        <w:pStyle w:val="Scripture"/>
      </w:pPr>
      <w:r>
        <w:rPr>
          <w:rFonts w:ascii="Arial" w:hAnsi="Arial"/>
          <w:b/>
          <w:color w:val="804826"/>
          <w:sz w:val="15"/>
        </w:rPr>
        <w:t xml:space="preserve">22 </w:t>
      </w:r>
      <w:r>
        <w:rPr>
          <w:rFonts w:ascii="Georgia" w:hAnsi="Georgia"/>
          <w:sz w:val="19"/>
        </w:rPr>
        <w:t>Do not lay hands on anyone hastily, and do not share in the sins of others. Keep yourself pure.</w:t>
      </w:r>
    </w:p>
    <w:p>
      <w:pPr>
        <w:pStyle w:val="Scripture"/>
      </w:pPr>
      <w:r>
        <w:rPr>
          <w:rFonts w:ascii="Arial" w:hAnsi="Arial"/>
          <w:b/>
          <w:color w:val="804826"/>
          <w:sz w:val="15"/>
        </w:rPr>
        <w:t xml:space="preserve">23 </w:t>
      </w:r>
      <w:r>
        <w:rPr>
          <w:rFonts w:ascii="Georgia" w:hAnsi="Georgia"/>
          <w:sz w:val="19"/>
        </w:rPr>
        <w:t>Do not drink only water, but use a little wine for your stomach and your frequent illnesses.</w:t>
      </w:r>
    </w:p>
    <w:p>
      <w:pPr>
        <w:pStyle w:val="Scripture"/>
      </w:pPr>
      <w:r>
        <w:rPr>
          <w:rFonts w:ascii="Arial" w:hAnsi="Arial"/>
          <w:b/>
          <w:color w:val="804826"/>
          <w:sz w:val="15"/>
        </w:rPr>
        <w:t xml:space="preserve">24 </w:t>
      </w:r>
      <w:r>
        <w:rPr>
          <w:rFonts w:ascii="Georgia" w:hAnsi="Georgia"/>
          <w:sz w:val="19"/>
        </w:rPr>
        <w:t>The sins of some people are evident, going before them to judgment, while the sins of others follow afterward.</w:t>
      </w:r>
    </w:p>
    <w:p>
      <w:pPr>
        <w:pStyle w:val="Scripture"/>
      </w:pPr>
      <w:r>
        <w:rPr>
          <w:rFonts w:ascii="Arial" w:hAnsi="Arial"/>
          <w:b/>
          <w:color w:val="804826"/>
          <w:sz w:val="15"/>
        </w:rPr>
        <w:t xml:space="preserve">25 </w:t>
      </w:r>
      <w:r>
        <w:rPr>
          <w:rFonts w:ascii="Georgia" w:hAnsi="Georgia"/>
          <w:sz w:val="19"/>
        </w:rPr>
        <w:t>In the same way, good works are evident, and even those that are not cannot remain hidden.</w:t>
      </w:r>
    </w:p>
    <w:p>
      <w:pPr>
        <w:pStyle w:val="Heading2"/>
      </w:pPr>
      <w:r>
        <w:t>Chapter 6</w:t>
      </w:r>
    </w:p>
    <w:p>
      <w:pPr>
        <w:pStyle w:val="Scripture"/>
      </w:pPr>
      <w:r>
        <w:rPr>
          <w:rFonts w:ascii="Arial" w:hAnsi="Arial"/>
          <w:b/>
          <w:color w:val="804826"/>
          <w:sz w:val="15"/>
        </w:rPr>
        <w:t xml:space="preserve">1 </w:t>
      </w:r>
      <w:r>
        <w:rPr>
          <w:rFonts w:ascii="Georgia" w:hAnsi="Georgia"/>
          <w:sz w:val="19"/>
        </w:rPr>
        <w:t>Let all who are under the yoke as bondservants regard their own masters as worthy of all honor, so that the name of God and the teaching may not be blasphemed.</w:t>
      </w:r>
    </w:p>
    <w:p>
      <w:pPr>
        <w:pStyle w:val="Scripture"/>
      </w:pPr>
      <w:r>
        <w:rPr>
          <w:rFonts w:ascii="Arial" w:hAnsi="Arial"/>
          <w:b/>
          <w:color w:val="804826"/>
          <w:sz w:val="15"/>
        </w:rPr>
        <w:t xml:space="preserve">2 </w:t>
      </w:r>
      <w:r>
        <w:rPr>
          <w:rFonts w:ascii="Georgia" w:hAnsi="Georgia"/>
          <w:sz w:val="19"/>
        </w:rPr>
        <w:t>Those who have believing masters must not disrespect them because they are brothers. Instead, they should serve them all the more because those who benefit from their service are believers and beloved. Teach and exhort these things.</w:t>
      </w:r>
    </w:p>
    <w:p>
      <w:pPr>
        <w:pStyle w:val="Scripture"/>
      </w:pPr>
      <w:r>
        <w:rPr>
          <w:rFonts w:ascii="Arial" w:hAnsi="Arial"/>
          <w:b/>
          <w:color w:val="804826"/>
          <w:sz w:val="15"/>
        </w:rPr>
        <w:t xml:space="preserve">3 </w:t>
      </w:r>
      <w:r>
        <w:rPr>
          <w:rFonts w:ascii="Georgia" w:hAnsi="Georgia"/>
          <w:sz w:val="19"/>
        </w:rPr>
        <w:t>If anyone teaches a different doctrine and does not agree with the sound words of our Lord Jesus the Messiah and with the teaching that accords with godliness,</w:t>
      </w:r>
    </w:p>
    <w:p>
      <w:pPr>
        <w:pStyle w:val="Scripture"/>
      </w:pPr>
      <w:r>
        <w:rPr>
          <w:rFonts w:ascii="Arial" w:hAnsi="Arial"/>
          <w:b/>
          <w:color w:val="804826"/>
          <w:sz w:val="15"/>
        </w:rPr>
        <w:t xml:space="preserve">4 </w:t>
      </w:r>
      <w:r>
        <w:rPr>
          <w:rFonts w:ascii="Georgia" w:hAnsi="Georgia"/>
          <w:sz w:val="19"/>
        </w:rPr>
        <w:t>he is conceited and understands nothing. He has an unhealthy interest in controversies and disputes about words, from which come envy, strife, slander, evil suspicions,</w:t>
      </w:r>
    </w:p>
    <w:p>
      <w:pPr>
        <w:pStyle w:val="Scripture"/>
      </w:pPr>
      <w:r>
        <w:rPr>
          <w:rFonts w:ascii="Arial" w:hAnsi="Arial"/>
          <w:b/>
          <w:color w:val="804826"/>
          <w:sz w:val="15"/>
        </w:rPr>
        <w:t xml:space="preserve">5 </w:t>
      </w:r>
      <w:r>
        <w:rPr>
          <w:rFonts w:ascii="Georgia" w:hAnsi="Georgia"/>
          <w:sz w:val="19"/>
        </w:rPr>
        <w:t>and constant friction among people corrupted in mind and deprived of the truth, who suppose that godliness is a means of gain.</w:t>
      </w:r>
    </w:p>
    <w:p>
      <w:pPr>
        <w:pStyle w:val="Scripture"/>
      </w:pPr>
      <w:r>
        <w:rPr>
          <w:rFonts w:ascii="Arial" w:hAnsi="Arial"/>
          <w:b/>
          <w:color w:val="804826"/>
          <w:sz w:val="15"/>
        </w:rPr>
        <w:t xml:space="preserve">6 </w:t>
      </w:r>
      <w:r>
        <w:rPr>
          <w:rFonts w:ascii="Georgia" w:hAnsi="Georgia"/>
          <w:sz w:val="19"/>
        </w:rPr>
        <w:t>But godliness with contentment is great gain:</w:t>
      </w:r>
    </w:p>
    <w:p>
      <w:pPr>
        <w:pStyle w:val="Scripture"/>
      </w:pPr>
      <w:r>
        <w:rPr>
          <w:rFonts w:ascii="Arial" w:hAnsi="Arial"/>
          <w:b/>
          <w:color w:val="804826"/>
          <w:sz w:val="15"/>
        </w:rPr>
        <w:t xml:space="preserve">7 </w:t>
      </w:r>
      <w:r>
        <w:rPr>
          <w:rFonts w:ascii="Georgia" w:hAnsi="Georgia"/>
          <w:sz w:val="19"/>
        </w:rPr>
        <w:t>For we brought nothing into the world, and we cannot carry anything out.</w:t>
      </w:r>
    </w:p>
    <w:p>
      <w:pPr>
        <w:pStyle w:val="Scripture"/>
      </w:pPr>
      <w:r>
        <w:rPr>
          <w:rFonts w:ascii="Arial" w:hAnsi="Arial"/>
          <w:b/>
          <w:color w:val="804826"/>
          <w:sz w:val="15"/>
        </w:rPr>
        <w:t xml:space="preserve">8 </w:t>
      </w:r>
      <w:r>
        <w:rPr>
          <w:rFonts w:ascii="Georgia" w:hAnsi="Georgia"/>
          <w:sz w:val="19"/>
        </w:rPr>
        <w:t>If we have food and clothing, we will be content with these.</w:t>
      </w:r>
    </w:p>
    <w:p>
      <w:pPr>
        <w:pStyle w:val="Scripture"/>
      </w:pPr>
      <w:r>
        <w:rPr>
          <w:rFonts w:ascii="Arial" w:hAnsi="Arial"/>
          <w:b/>
          <w:color w:val="804826"/>
          <w:sz w:val="15"/>
        </w:rPr>
        <w:t xml:space="preserve">9 </w:t>
      </w:r>
      <w:r>
        <w:rPr>
          <w:rFonts w:ascii="Georgia" w:hAnsi="Georgia"/>
          <w:sz w:val="19"/>
        </w:rPr>
        <w:t>But those who desire to be rich fall into temptation, a snare, and many foolish and harmful desires that plunge people into ruin and destruction.</w:t>
      </w:r>
    </w:p>
    <w:p>
      <w:pPr>
        <w:pStyle w:val="Scripture"/>
      </w:pPr>
      <w:r>
        <w:rPr>
          <w:rFonts w:ascii="Arial" w:hAnsi="Arial"/>
          <w:b/>
          <w:color w:val="804826"/>
          <w:sz w:val="15"/>
        </w:rPr>
        <w:t xml:space="preserve">10 </w:t>
      </w:r>
      <w:r>
        <w:rPr>
          <w:rFonts w:ascii="Georgia" w:hAnsi="Georgia"/>
          <w:sz w:val="19"/>
        </w:rPr>
        <w:t>For the love of money is a root of all kinds of evil. By reaching for it, some have wandered away from the faith and pierced themselves with many sorrows.</w:t>
      </w:r>
    </w:p>
    <w:p>
      <w:pPr>
        <w:pStyle w:val="Scripture"/>
      </w:pPr>
      <w:r>
        <w:rPr>
          <w:rFonts w:ascii="Arial" w:hAnsi="Arial"/>
          <w:b/>
          <w:color w:val="804826"/>
          <w:sz w:val="15"/>
        </w:rPr>
        <w:t xml:space="preserve">11 </w:t>
      </w:r>
      <w:r>
        <w:rPr>
          <w:rFonts w:ascii="Georgia" w:hAnsi="Georgia"/>
          <w:sz w:val="19"/>
        </w:rPr>
        <w:t>But you, man of God, flee these things. Pursue righteousness, godliness, faith, love, perseverance, and gentleness.</w:t>
      </w:r>
    </w:p>
    <w:p>
      <w:pPr>
        <w:pStyle w:val="Scripture"/>
      </w:pPr>
      <w:r>
        <w:rPr>
          <w:rFonts w:ascii="Arial" w:hAnsi="Arial"/>
          <w:b/>
          <w:color w:val="804826"/>
          <w:sz w:val="15"/>
        </w:rPr>
        <w:t xml:space="preserve">12 </w:t>
      </w:r>
      <w:r>
        <w:rPr>
          <w:rFonts w:ascii="Georgia" w:hAnsi="Georgia"/>
          <w:sz w:val="19"/>
        </w:rPr>
        <w:t>Fight the good fight of the faith. Take hold of eternal life, to which you were called when you made the good confession before many witnesses.</w:t>
      </w:r>
    </w:p>
    <w:p>
      <w:pPr>
        <w:pStyle w:val="Scripture"/>
      </w:pPr>
      <w:r>
        <w:rPr>
          <w:rFonts w:ascii="Arial" w:hAnsi="Arial"/>
          <w:b/>
          <w:color w:val="804826"/>
          <w:sz w:val="15"/>
        </w:rPr>
        <w:t xml:space="preserve">13 </w:t>
      </w:r>
      <w:r>
        <w:rPr>
          <w:rFonts w:ascii="Georgia" w:hAnsi="Georgia"/>
          <w:sz w:val="19"/>
        </w:rPr>
        <w:t>I charge you before God, who gives life to all things, and before Messiah Jesus, who testified the good confession before Pontius Pilate,</w:t>
      </w:r>
    </w:p>
    <w:p>
      <w:pPr>
        <w:pStyle w:val="Scripture"/>
      </w:pPr>
      <w:r>
        <w:rPr>
          <w:rFonts w:ascii="Arial" w:hAnsi="Arial"/>
          <w:b/>
          <w:color w:val="804826"/>
          <w:sz w:val="15"/>
        </w:rPr>
        <w:t xml:space="preserve">14 </w:t>
      </w:r>
      <w:r>
        <w:rPr>
          <w:rFonts w:ascii="Georgia" w:hAnsi="Georgia"/>
          <w:sz w:val="19"/>
        </w:rPr>
        <w:t>to keep the commandment without stain or reproach until the appearing of our Lord Jesus the Messiah.</w:t>
      </w:r>
    </w:p>
    <w:p>
      <w:pPr>
        <w:pStyle w:val="Scripture"/>
      </w:pPr>
      <w:r>
        <w:rPr>
          <w:rFonts w:ascii="Arial" w:hAnsi="Arial"/>
          <w:b/>
          <w:color w:val="804826"/>
          <w:sz w:val="15"/>
        </w:rPr>
        <w:t xml:space="preserve">15 </w:t>
      </w:r>
      <w:r>
        <w:rPr>
          <w:rFonts w:ascii="Georgia" w:hAnsi="Georgia"/>
          <w:sz w:val="19"/>
        </w:rPr>
        <w:t>He will reveal this appearing at the proper time. He is the blessed and only Sovereign, the King of kings and Lord of lords.</w:t>
      </w:r>
    </w:p>
    <w:p>
      <w:pPr>
        <w:pStyle w:val="Scripture"/>
      </w:pPr>
      <w:r>
        <w:rPr>
          <w:rFonts w:ascii="Arial" w:hAnsi="Arial"/>
          <w:b/>
          <w:color w:val="804826"/>
          <w:sz w:val="15"/>
        </w:rPr>
        <w:t xml:space="preserve">16 </w:t>
      </w:r>
      <w:r>
        <w:rPr>
          <w:rFonts w:ascii="Georgia" w:hAnsi="Georgia"/>
          <w:sz w:val="19"/>
        </w:rPr>
        <w:t>He alone possesses immortality and dwells in unapproachable light. No one has seen him or can see him. To him be honor and eternal power. Amen.</w:t>
      </w:r>
    </w:p>
    <w:p>
      <w:pPr>
        <w:pStyle w:val="Scripture"/>
      </w:pPr>
      <w:r>
        <w:rPr>
          <w:rFonts w:ascii="Arial" w:hAnsi="Arial"/>
          <w:b/>
          <w:color w:val="804826"/>
          <w:sz w:val="15"/>
        </w:rPr>
        <w:t xml:space="preserve">17 </w:t>
      </w:r>
      <w:r>
        <w:rPr>
          <w:rFonts w:ascii="Georgia" w:hAnsi="Georgia"/>
          <w:sz w:val="19"/>
        </w:rPr>
        <w:t>Command those who are rich in this present age not to be proud or to set their hope on uncertain riches, but on God, who richly provides us with everything to enjoy.</w:t>
      </w:r>
    </w:p>
    <w:p>
      <w:pPr>
        <w:pStyle w:val="Scripture"/>
      </w:pPr>
      <w:r>
        <w:rPr>
          <w:rFonts w:ascii="Arial" w:hAnsi="Arial"/>
          <w:b/>
          <w:color w:val="804826"/>
          <w:sz w:val="15"/>
        </w:rPr>
        <w:t xml:space="preserve">18 </w:t>
      </w:r>
      <w:r>
        <w:rPr>
          <w:rFonts w:ascii="Georgia" w:hAnsi="Georgia"/>
          <w:sz w:val="19"/>
        </w:rPr>
        <w:t>Command them to do good, to be rich in good works, generous, and ready to share,</w:t>
      </w:r>
    </w:p>
    <w:p>
      <w:pPr>
        <w:pStyle w:val="Scripture"/>
      </w:pPr>
      <w:r>
        <w:rPr>
          <w:rFonts w:ascii="Arial" w:hAnsi="Arial"/>
          <w:b/>
          <w:color w:val="804826"/>
          <w:sz w:val="15"/>
        </w:rPr>
        <w:t xml:space="preserve">19 </w:t>
      </w:r>
      <w:r>
        <w:rPr>
          <w:rFonts w:ascii="Georgia" w:hAnsi="Georgia"/>
          <w:sz w:val="19"/>
        </w:rPr>
        <w:t>storing up for themselves a good foundation for the future, so that they may take hold of the life that is truly life.</w:t>
      </w:r>
    </w:p>
    <w:p>
      <w:pPr>
        <w:pStyle w:val="Scripture"/>
      </w:pPr>
      <w:r>
        <w:rPr>
          <w:rFonts w:ascii="Arial" w:hAnsi="Arial"/>
          <w:b/>
          <w:color w:val="804826"/>
          <w:sz w:val="15"/>
        </w:rPr>
        <w:t xml:space="preserve">20 </w:t>
      </w:r>
      <w:r>
        <w:rPr>
          <w:rFonts w:ascii="Georgia" w:hAnsi="Georgia"/>
          <w:sz w:val="19"/>
        </w:rPr>
        <w:t>Timothy, guard what has been entrusted to you. Turn away from profane, empty talk and the contradictions of what is falsely called knowledge.</w:t>
      </w:r>
    </w:p>
    <w:p>
      <w:pPr>
        <w:pStyle w:val="Scripture"/>
      </w:pPr>
      <w:r>
        <w:rPr>
          <w:rFonts w:ascii="Arial" w:hAnsi="Arial"/>
          <w:b/>
          <w:color w:val="804826"/>
          <w:sz w:val="15"/>
        </w:rPr>
        <w:t xml:space="preserve">21 </w:t>
      </w:r>
      <w:r>
        <w:rPr>
          <w:rFonts w:ascii="Georgia" w:hAnsi="Georgia"/>
          <w:sz w:val="19"/>
        </w:rPr>
        <w:t>Some have professed this knowledge and wandered away from the faith. Grace be with you.</w:t>
      </w:r>
    </w:p>
    <w:p>
      <w:r>
        <w:br w:type="page"/>
      </w:r>
    </w:p>
    <w:p>
      <w:bookmarkStart w:id="55" w:name="book_55"/>
      <w:pPr>
        <w:pStyle w:val="Heading1"/>
        <w:jc w:val="center"/>
      </w:pPr>
      <w:r>
        <w:t>2 TIMOTHY</w:t>
      </w:r>
      <w:bookmarkEnd w:id="55"/>
    </w:p>
    <w:p>
      <w:pPr>
        <w:spacing w:after="320"/>
        <w:jc w:val="center"/>
      </w:pPr>
      <w:r>
        <w:rPr>
          <w:i/>
          <w:color w:val="6E6E6E"/>
        </w:rPr>
        <w:t>4 chapters</w:t>
      </w:r>
    </w:p>
    <w:p>
      <w:pPr>
        <w:pStyle w:val="Heading2"/>
      </w:pPr>
      <w:r>
        <w:t>Chapter 1</w:t>
      </w:r>
    </w:p>
    <w:p>
      <w:pPr>
        <w:pStyle w:val="Scripture"/>
      </w:pPr>
      <w:r>
        <w:rPr>
          <w:rFonts w:ascii="Arial" w:hAnsi="Arial"/>
          <w:b/>
          <w:color w:val="804826"/>
          <w:sz w:val="15"/>
        </w:rPr>
        <w:t xml:space="preserve">1 </w:t>
      </w:r>
      <w:r>
        <w:rPr>
          <w:rFonts w:ascii="Georgia" w:hAnsi="Georgia"/>
          <w:sz w:val="19"/>
        </w:rPr>
        <w:t>Paul, an apostle of Messiah Jesus through the will of God, according to the promise of the life which is in Messiah Jesus,</w:t>
      </w:r>
    </w:p>
    <w:p>
      <w:pPr>
        <w:pStyle w:val="Scripture"/>
      </w:pPr>
      <w:r>
        <w:rPr>
          <w:rFonts w:ascii="Arial" w:hAnsi="Arial"/>
          <w:b/>
          <w:color w:val="804826"/>
          <w:sz w:val="15"/>
        </w:rPr>
        <w:t xml:space="preserve">2 </w:t>
      </w:r>
      <w:r>
        <w:rPr>
          <w:rFonts w:ascii="Georgia" w:hAnsi="Georgia"/>
          <w:sz w:val="19"/>
        </w:rPr>
        <w:t>to Timothy, my beloved child: Grace, mercy, peace, from God the Father and Messiah Jesus our Lord.</w:t>
      </w:r>
    </w:p>
    <w:p>
      <w:pPr>
        <w:pStyle w:val="Scripture"/>
      </w:pPr>
      <w:r>
        <w:rPr>
          <w:rFonts w:ascii="Arial" w:hAnsi="Arial"/>
          <w:b/>
          <w:color w:val="804826"/>
          <w:sz w:val="15"/>
        </w:rPr>
        <w:t xml:space="preserve">3 </w:t>
      </w:r>
      <w:r>
        <w:rPr>
          <w:rFonts w:ascii="Georgia" w:hAnsi="Georgia"/>
          <w:sz w:val="19"/>
        </w:rPr>
        <w:t>I thank God, whom I serve as my forefathers did, with a pure conscience, as I remember you constantly in my prayers night and day.</w:t>
      </w:r>
    </w:p>
    <w:p>
      <w:pPr>
        <w:pStyle w:val="Scripture"/>
      </w:pPr>
      <w:r>
        <w:rPr>
          <w:rFonts w:ascii="Arial" w:hAnsi="Arial"/>
          <w:b/>
          <w:color w:val="804826"/>
          <w:sz w:val="15"/>
        </w:rPr>
        <w:t xml:space="preserve">4 </w:t>
      </w:r>
      <w:r>
        <w:rPr>
          <w:rFonts w:ascii="Georgia" w:hAnsi="Georgia"/>
          <w:sz w:val="19"/>
        </w:rPr>
        <w:t>longing to see you, remembering your tears, that I may be filled with joy;</w:t>
      </w:r>
    </w:p>
    <w:p>
      <w:pPr>
        <w:pStyle w:val="Scripture"/>
      </w:pPr>
      <w:r>
        <w:rPr>
          <w:rFonts w:ascii="Arial" w:hAnsi="Arial"/>
          <w:b/>
          <w:color w:val="804826"/>
          <w:sz w:val="15"/>
        </w:rPr>
        <w:t xml:space="preserve">5 </w:t>
      </w:r>
      <w:r>
        <w:rPr>
          <w:rFonts w:ascii="Georgia" w:hAnsi="Georgia"/>
          <w:sz w:val="19"/>
        </w:rPr>
        <w:t>I remember your sincere faith, which first lived in your grandmother Lois and your mother Eunice, and I am persuaded now lives in you also.</w:t>
      </w:r>
    </w:p>
    <w:p>
      <w:pPr>
        <w:pStyle w:val="Scripture"/>
      </w:pPr>
      <w:r>
        <w:rPr>
          <w:rFonts w:ascii="Arial" w:hAnsi="Arial"/>
          <w:b/>
          <w:color w:val="804826"/>
          <w:sz w:val="15"/>
        </w:rPr>
        <w:t xml:space="preserve">6 </w:t>
      </w:r>
      <w:r>
        <w:rPr>
          <w:rFonts w:ascii="Georgia" w:hAnsi="Georgia"/>
          <w:sz w:val="19"/>
        </w:rPr>
        <w:t>For this reason I remind you to rekindle the gift of God that is in you through the laying on of my hands.</w:t>
      </w:r>
    </w:p>
    <w:p>
      <w:pPr>
        <w:pStyle w:val="Scripture"/>
      </w:pPr>
      <w:r>
        <w:rPr>
          <w:rFonts w:ascii="Arial" w:hAnsi="Arial"/>
          <w:b/>
          <w:color w:val="804826"/>
          <w:sz w:val="15"/>
        </w:rPr>
        <w:t xml:space="preserve">7 </w:t>
      </w:r>
      <w:r>
        <w:rPr>
          <w:rFonts w:ascii="Georgia" w:hAnsi="Georgia"/>
          <w:sz w:val="19"/>
        </w:rPr>
        <w:t>For God did not give us a spirit of fear, but of power, love, and self-control.</w:t>
      </w:r>
    </w:p>
    <w:p>
      <w:pPr>
        <w:pStyle w:val="Scripture"/>
      </w:pPr>
      <w:r>
        <w:rPr>
          <w:rFonts w:ascii="Arial" w:hAnsi="Arial"/>
          <w:b/>
          <w:color w:val="804826"/>
          <w:sz w:val="15"/>
        </w:rPr>
        <w:t xml:space="preserve">8 </w:t>
      </w:r>
      <w:r>
        <w:rPr>
          <w:rFonts w:ascii="Georgia" w:hAnsi="Georgia"/>
          <w:sz w:val="19"/>
        </w:rPr>
        <w:t>Therefore, do not be ashamed of the testimony of our Lord or of me, his prisoner. Instead, share in suffering for the good news through the power of God.</w:t>
      </w:r>
    </w:p>
    <w:p>
      <w:pPr>
        <w:pStyle w:val="Scripture"/>
      </w:pPr>
      <w:r>
        <w:rPr>
          <w:rFonts w:ascii="Arial" w:hAnsi="Arial"/>
          <w:b/>
          <w:color w:val="804826"/>
          <w:sz w:val="15"/>
        </w:rPr>
        <w:t xml:space="preserve">9 </w:t>
      </w:r>
      <w:r>
        <w:rPr>
          <w:rFonts w:ascii="Georgia" w:hAnsi="Georgia"/>
          <w:sz w:val="19"/>
        </w:rPr>
        <w:t>who saved us, and called us with a holy calling, not according to our works, but according to his own purpose and grace, which was given us in Messiah Jesus before times eternal,</w:t>
      </w:r>
    </w:p>
    <w:p>
      <w:pPr>
        <w:pStyle w:val="Scripture"/>
      </w:pPr>
      <w:r>
        <w:rPr>
          <w:rFonts w:ascii="Arial" w:hAnsi="Arial"/>
          <w:b/>
          <w:color w:val="804826"/>
          <w:sz w:val="15"/>
        </w:rPr>
        <w:t xml:space="preserve">10 </w:t>
      </w:r>
      <w:r>
        <w:rPr>
          <w:rFonts w:ascii="Georgia" w:hAnsi="Georgia"/>
          <w:sz w:val="19"/>
        </w:rPr>
        <w:t>but has now been manifested by the appearing of our Saviour Messiah Jesus, who abolished death, and brought life and immortality to light through the good news,</w:t>
      </w:r>
    </w:p>
    <w:p>
      <w:pPr>
        <w:pStyle w:val="Scripture"/>
      </w:pPr>
      <w:r>
        <w:rPr>
          <w:rFonts w:ascii="Arial" w:hAnsi="Arial"/>
          <w:b/>
          <w:color w:val="804826"/>
          <w:sz w:val="15"/>
        </w:rPr>
        <w:t xml:space="preserve">11 </w:t>
      </w:r>
      <w:r>
        <w:rPr>
          <w:rFonts w:ascii="Georgia" w:hAnsi="Georgia"/>
          <w:sz w:val="19"/>
        </w:rPr>
        <w:t>For this good news I was appointed a proclaimer, an apostle, and a teacher.</w:t>
      </w:r>
    </w:p>
    <w:p>
      <w:pPr>
        <w:pStyle w:val="Scripture"/>
      </w:pPr>
      <w:r>
        <w:rPr>
          <w:rFonts w:ascii="Arial" w:hAnsi="Arial"/>
          <w:b/>
          <w:color w:val="804826"/>
          <w:sz w:val="15"/>
        </w:rPr>
        <w:t xml:space="preserve">12 </w:t>
      </w:r>
      <w:r>
        <w:rPr>
          <w:rFonts w:ascii="Georgia" w:hAnsi="Georgia"/>
          <w:sz w:val="19"/>
        </w:rPr>
        <w:t>For this reason I also suffer these things. Yet I am not ashamed, for I know the one in whom I have believed, and I am persuaded that he is able to guard what I have entrusted to him until that day.</w:t>
      </w:r>
    </w:p>
    <w:p>
      <w:pPr>
        <w:pStyle w:val="Scripture"/>
      </w:pPr>
      <w:r>
        <w:rPr>
          <w:rFonts w:ascii="Arial" w:hAnsi="Arial"/>
          <w:b/>
          <w:color w:val="804826"/>
          <w:sz w:val="15"/>
        </w:rPr>
        <w:t xml:space="preserve">13 </w:t>
      </w:r>
      <w:r>
        <w:rPr>
          <w:rFonts w:ascii="Georgia" w:hAnsi="Georgia"/>
          <w:sz w:val="19"/>
        </w:rPr>
        <w:t>Hold the pattern of sound words which you have heard from me, in faith and love which is in Messiah Jesus.</w:t>
      </w:r>
    </w:p>
    <w:p>
      <w:pPr>
        <w:pStyle w:val="Scripture"/>
      </w:pPr>
      <w:r>
        <w:rPr>
          <w:rFonts w:ascii="Arial" w:hAnsi="Arial"/>
          <w:b/>
          <w:color w:val="804826"/>
          <w:sz w:val="15"/>
        </w:rPr>
        <w:t xml:space="preserve">14 </w:t>
      </w:r>
      <w:r>
        <w:rPr>
          <w:rFonts w:ascii="Georgia" w:hAnsi="Georgia"/>
          <w:sz w:val="19"/>
        </w:rPr>
        <w:t>Guard the good deposit entrusted to you through the Holy Spirit who dwells in us.</w:t>
      </w:r>
    </w:p>
    <w:p>
      <w:pPr>
        <w:pStyle w:val="Scripture"/>
      </w:pPr>
      <w:r>
        <w:rPr>
          <w:rFonts w:ascii="Arial" w:hAnsi="Arial"/>
          <w:b/>
          <w:color w:val="804826"/>
          <w:sz w:val="15"/>
        </w:rPr>
        <w:t xml:space="preserve">15 </w:t>
      </w:r>
      <w:r>
        <w:rPr>
          <w:rFonts w:ascii="Georgia" w:hAnsi="Georgia"/>
          <w:sz w:val="19"/>
        </w:rPr>
        <w:t>You know that all who are in Asia turned away from me, including Phygelus and Hermogenes.</w:t>
      </w:r>
    </w:p>
    <w:p>
      <w:pPr>
        <w:pStyle w:val="Scripture"/>
      </w:pPr>
      <w:r>
        <w:rPr>
          <w:rFonts w:ascii="Arial" w:hAnsi="Arial"/>
          <w:b/>
          <w:color w:val="804826"/>
          <w:sz w:val="15"/>
        </w:rPr>
        <w:t xml:space="preserve">16 </w:t>
      </w:r>
      <w:r>
        <w:rPr>
          <w:rFonts w:ascii="Georgia" w:hAnsi="Georgia"/>
          <w:sz w:val="19"/>
        </w:rPr>
        <w:t>The Lord grant mercy to the house of Onesiphorus: for he often refreshed me, and was not ashamed of my chain;</w:t>
      </w:r>
    </w:p>
    <w:p>
      <w:pPr>
        <w:pStyle w:val="Scripture"/>
      </w:pPr>
      <w:r>
        <w:rPr>
          <w:rFonts w:ascii="Arial" w:hAnsi="Arial"/>
          <w:b/>
          <w:color w:val="804826"/>
          <w:sz w:val="15"/>
        </w:rPr>
        <w:t xml:space="preserve">17 </w:t>
      </w:r>
      <w:r>
        <w:rPr>
          <w:rFonts w:ascii="Georgia" w:hAnsi="Georgia"/>
          <w:sz w:val="19"/>
        </w:rPr>
        <w:t>but, when he was in Rome, he sought me diligently, and found me</w:t>
      </w:r>
    </w:p>
    <w:p>
      <w:pPr>
        <w:pStyle w:val="Scripture"/>
      </w:pPr>
      <w:r>
        <w:rPr>
          <w:rFonts w:ascii="Arial" w:hAnsi="Arial"/>
          <w:b/>
          <w:color w:val="804826"/>
          <w:sz w:val="15"/>
        </w:rPr>
        <w:t xml:space="preserve">18 </w:t>
      </w:r>
      <w:r>
        <w:rPr>
          <w:rFonts w:ascii="Georgia" w:hAnsi="Georgia"/>
          <w:sz w:val="19"/>
        </w:rPr>
        <w:t>May the Lord grant him mercy from the Lord on that day. You know very well how much service he rendered at Ephesus.</w:t>
      </w:r>
    </w:p>
    <w:p>
      <w:pPr>
        <w:pStyle w:val="Heading2"/>
      </w:pPr>
      <w:r>
        <w:t>Chapter 2</w:t>
      </w:r>
    </w:p>
    <w:p>
      <w:pPr>
        <w:pStyle w:val="Scripture"/>
      </w:pPr>
      <w:r>
        <w:rPr>
          <w:rFonts w:ascii="Arial" w:hAnsi="Arial"/>
          <w:b/>
          <w:color w:val="804826"/>
          <w:sz w:val="15"/>
        </w:rPr>
        <w:t xml:space="preserve">1 </w:t>
      </w:r>
      <w:r>
        <w:rPr>
          <w:rFonts w:ascii="Georgia" w:hAnsi="Georgia"/>
          <w:sz w:val="19"/>
        </w:rPr>
        <w:t>Therefore, you, my child, be strengthened in the grace that is in Messiah Jesus.</w:t>
      </w:r>
    </w:p>
    <w:p>
      <w:pPr>
        <w:pStyle w:val="Scripture"/>
      </w:pPr>
      <w:r>
        <w:rPr>
          <w:rFonts w:ascii="Arial" w:hAnsi="Arial"/>
          <w:b/>
          <w:color w:val="804826"/>
          <w:sz w:val="15"/>
        </w:rPr>
        <w:t xml:space="preserve">2 </w:t>
      </w:r>
      <w:r>
        <w:rPr>
          <w:rFonts w:ascii="Georgia" w:hAnsi="Georgia"/>
          <w:sz w:val="19"/>
        </w:rPr>
        <w:t>Entrust the things you heard from me in the presence of many witnesses to faithful people who will also be able to teach others.</w:t>
      </w:r>
    </w:p>
    <w:p>
      <w:pPr>
        <w:pStyle w:val="Scripture"/>
      </w:pPr>
      <w:r>
        <w:rPr>
          <w:rFonts w:ascii="Arial" w:hAnsi="Arial"/>
          <w:b/>
          <w:color w:val="804826"/>
          <w:sz w:val="15"/>
        </w:rPr>
        <w:t xml:space="preserve">3 </w:t>
      </w:r>
      <w:r>
        <w:rPr>
          <w:rFonts w:ascii="Georgia" w:hAnsi="Georgia"/>
          <w:sz w:val="19"/>
        </w:rPr>
        <w:t>Suffer hardship with me, as a good soldier of Messiah Jesus.</w:t>
      </w:r>
    </w:p>
    <w:p>
      <w:pPr>
        <w:pStyle w:val="Scripture"/>
      </w:pPr>
      <w:r>
        <w:rPr>
          <w:rFonts w:ascii="Arial" w:hAnsi="Arial"/>
          <w:b/>
          <w:color w:val="804826"/>
          <w:sz w:val="15"/>
        </w:rPr>
        <w:t xml:space="preserve">4 </w:t>
      </w:r>
      <w:r>
        <w:rPr>
          <w:rFonts w:ascii="Georgia" w:hAnsi="Georgia"/>
          <w:sz w:val="19"/>
        </w:rPr>
        <w:t>No soldier on active duty entangles himself in the affairs of everyday life, so that he may please the one who enlisted him.</w:t>
      </w:r>
    </w:p>
    <w:p>
      <w:pPr>
        <w:pStyle w:val="Scripture"/>
      </w:pPr>
      <w:r>
        <w:rPr>
          <w:rFonts w:ascii="Arial" w:hAnsi="Arial"/>
          <w:b/>
          <w:color w:val="804826"/>
          <w:sz w:val="15"/>
        </w:rPr>
        <w:t xml:space="preserve">5 </w:t>
      </w:r>
      <w:r>
        <w:rPr>
          <w:rFonts w:ascii="Georgia" w:hAnsi="Georgia"/>
          <w:sz w:val="19"/>
        </w:rPr>
        <w:t>Likewise, an athlete is not crowned unless he competes according to the rules.</w:t>
      </w:r>
    </w:p>
    <w:p>
      <w:pPr>
        <w:pStyle w:val="Scripture"/>
      </w:pPr>
      <w:r>
        <w:rPr>
          <w:rFonts w:ascii="Arial" w:hAnsi="Arial"/>
          <w:b/>
          <w:color w:val="804826"/>
          <w:sz w:val="15"/>
        </w:rPr>
        <w:t xml:space="preserve">6 </w:t>
      </w:r>
      <w:r>
        <w:rPr>
          <w:rFonts w:ascii="Georgia" w:hAnsi="Georgia"/>
          <w:sz w:val="19"/>
        </w:rPr>
        <w:t>The hardworking farmer should be the first to receive a share of the crops.</w:t>
      </w:r>
    </w:p>
    <w:p>
      <w:pPr>
        <w:pStyle w:val="Scripture"/>
      </w:pPr>
      <w:r>
        <w:rPr>
          <w:rFonts w:ascii="Arial" w:hAnsi="Arial"/>
          <w:b/>
          <w:color w:val="804826"/>
          <w:sz w:val="15"/>
        </w:rPr>
        <w:t xml:space="preserve">7 </w:t>
      </w:r>
      <w:r>
        <w:rPr>
          <w:rFonts w:ascii="Georgia" w:hAnsi="Georgia"/>
          <w:sz w:val="19"/>
        </w:rPr>
        <w:t>Consider what I say; for the Lord will give you understanding in all things.</w:t>
      </w:r>
    </w:p>
    <w:p>
      <w:pPr>
        <w:pStyle w:val="Scripture"/>
      </w:pPr>
      <w:r>
        <w:rPr>
          <w:rFonts w:ascii="Arial" w:hAnsi="Arial"/>
          <w:b/>
          <w:color w:val="804826"/>
          <w:sz w:val="15"/>
        </w:rPr>
        <w:t xml:space="preserve">8 </w:t>
      </w:r>
      <w:r>
        <w:rPr>
          <w:rFonts w:ascii="Georgia" w:hAnsi="Georgia"/>
          <w:sz w:val="19"/>
        </w:rPr>
        <w:t>Remember Jesus the Messiah, risen from the dead, of the offspring of David, according to my good news:</w:t>
      </w:r>
    </w:p>
    <w:p>
      <w:pPr>
        <w:pStyle w:val="Scripture"/>
      </w:pPr>
      <w:r>
        <w:rPr>
          <w:rFonts w:ascii="Arial" w:hAnsi="Arial"/>
          <w:b/>
          <w:color w:val="804826"/>
          <w:sz w:val="15"/>
        </w:rPr>
        <w:t xml:space="preserve">9 </w:t>
      </w:r>
      <w:r>
        <w:rPr>
          <w:rFonts w:ascii="Georgia" w:hAnsi="Georgia"/>
          <w:sz w:val="19"/>
        </w:rPr>
        <w:t>For this good news I suffer hardship, even to the point of being chained like a criminal. But the word of God is not chained.</w:t>
      </w:r>
    </w:p>
    <w:p>
      <w:pPr>
        <w:pStyle w:val="Scripture"/>
      </w:pPr>
      <w:r>
        <w:rPr>
          <w:rFonts w:ascii="Arial" w:hAnsi="Arial"/>
          <w:b/>
          <w:color w:val="804826"/>
          <w:sz w:val="15"/>
        </w:rPr>
        <w:t xml:space="preserve">10 </w:t>
      </w:r>
      <w:r>
        <w:rPr>
          <w:rFonts w:ascii="Georgia" w:hAnsi="Georgia"/>
          <w:sz w:val="19"/>
        </w:rPr>
        <w:t>Therefore, I endure everything for the sake of the chosen, so that they also may obtain the salvation in Messiah Jesus with eternal glory.</w:t>
      </w:r>
    </w:p>
    <w:p>
      <w:pPr>
        <w:pStyle w:val="Scripture"/>
      </w:pPr>
      <w:r>
        <w:rPr>
          <w:rFonts w:ascii="Arial" w:hAnsi="Arial"/>
          <w:b/>
          <w:color w:val="804826"/>
          <w:sz w:val="15"/>
        </w:rPr>
        <w:t xml:space="preserve">11 </w:t>
      </w:r>
      <w:r>
        <w:rPr>
          <w:rFonts w:ascii="Georgia" w:hAnsi="Georgia"/>
          <w:sz w:val="19"/>
        </w:rPr>
        <w:t>Faithful is the saying: For if we died with him, we will also live with him:</w:t>
      </w:r>
    </w:p>
    <w:p>
      <w:pPr>
        <w:pStyle w:val="Scripture"/>
      </w:pPr>
      <w:r>
        <w:rPr>
          <w:rFonts w:ascii="Arial" w:hAnsi="Arial"/>
          <w:b/>
          <w:color w:val="804826"/>
          <w:sz w:val="15"/>
        </w:rPr>
        <w:t xml:space="preserve">12 </w:t>
      </w:r>
      <w:r>
        <w:rPr>
          <w:rFonts w:ascii="Georgia" w:hAnsi="Georgia"/>
          <w:sz w:val="19"/>
        </w:rPr>
        <w:t>if we endure, we will also reign with him: if we will deny him, he also will deny us:</w:t>
      </w:r>
    </w:p>
    <w:p>
      <w:pPr>
        <w:pStyle w:val="Scripture"/>
      </w:pPr>
      <w:r>
        <w:rPr>
          <w:rFonts w:ascii="Arial" w:hAnsi="Arial"/>
          <w:b/>
          <w:color w:val="804826"/>
          <w:sz w:val="15"/>
        </w:rPr>
        <w:t xml:space="preserve">13 </w:t>
      </w:r>
      <w:r>
        <w:rPr>
          <w:rFonts w:ascii="Georgia" w:hAnsi="Georgia"/>
          <w:sz w:val="19"/>
        </w:rPr>
        <w:t>if we are faithless, he remains faithful; for he cannot deny himself.</w:t>
      </w:r>
    </w:p>
    <w:p>
      <w:pPr>
        <w:pStyle w:val="Scripture"/>
      </w:pPr>
      <w:r>
        <w:rPr>
          <w:rFonts w:ascii="Arial" w:hAnsi="Arial"/>
          <w:b/>
          <w:color w:val="804826"/>
          <w:sz w:val="15"/>
        </w:rPr>
        <w:t xml:space="preserve">14 </w:t>
      </w:r>
      <w:r>
        <w:rPr>
          <w:rFonts w:ascii="Georgia" w:hAnsi="Georgia"/>
          <w:sz w:val="19"/>
        </w:rPr>
        <w:t>Remind them of these things, charging them before the Lord not to quarrel about words. Such disputes do no good and ruin those who hear.</w:t>
      </w:r>
    </w:p>
    <w:p>
      <w:pPr>
        <w:pStyle w:val="Scripture"/>
      </w:pPr>
      <w:r>
        <w:rPr>
          <w:rFonts w:ascii="Arial" w:hAnsi="Arial"/>
          <w:b/>
          <w:color w:val="804826"/>
          <w:sz w:val="15"/>
        </w:rPr>
        <w:t xml:space="preserve">15 </w:t>
      </w:r>
      <w:r>
        <w:rPr>
          <w:rFonts w:ascii="Georgia" w:hAnsi="Georgia"/>
          <w:sz w:val="19"/>
        </w:rPr>
        <w:t>Be diligent to present yourself approved to God, a worker who has no need to be ashamed, handling the word of truth correctly.</w:t>
      </w:r>
    </w:p>
    <w:p>
      <w:pPr>
        <w:pStyle w:val="Scripture"/>
      </w:pPr>
      <w:r>
        <w:rPr>
          <w:rFonts w:ascii="Arial" w:hAnsi="Arial"/>
          <w:b/>
          <w:color w:val="804826"/>
          <w:sz w:val="15"/>
        </w:rPr>
        <w:t xml:space="preserve">16 </w:t>
      </w:r>
      <w:r>
        <w:rPr>
          <w:rFonts w:ascii="Georgia" w:hAnsi="Georgia"/>
          <w:sz w:val="19"/>
        </w:rPr>
        <w:t>Avoid profane, empty talk, for those who engage in it will advance further into ungodliness,</w:t>
      </w:r>
    </w:p>
    <w:p>
      <w:pPr>
        <w:pStyle w:val="Scripture"/>
      </w:pPr>
      <w:r>
        <w:rPr>
          <w:rFonts w:ascii="Arial" w:hAnsi="Arial"/>
          <w:b/>
          <w:color w:val="804826"/>
          <w:sz w:val="15"/>
        </w:rPr>
        <w:t xml:space="preserve">17 </w:t>
      </w:r>
      <w:r>
        <w:rPr>
          <w:rFonts w:ascii="Georgia" w:hAnsi="Georgia"/>
          <w:sz w:val="19"/>
        </w:rPr>
        <w:t>and their word will spread like gangrene. Among them are Hymenaeus and Philetus,</w:t>
      </w:r>
    </w:p>
    <w:p>
      <w:pPr>
        <w:pStyle w:val="Scripture"/>
      </w:pPr>
      <w:r>
        <w:rPr>
          <w:rFonts w:ascii="Arial" w:hAnsi="Arial"/>
          <w:b/>
          <w:color w:val="804826"/>
          <w:sz w:val="15"/>
        </w:rPr>
        <w:t xml:space="preserve">18 </w:t>
      </w:r>
      <w:r>
        <w:rPr>
          <w:rFonts w:ascii="Georgia" w:hAnsi="Georgia"/>
          <w:sz w:val="19"/>
        </w:rPr>
        <w:t>who have wandered away from the truth, saying that the resurrection has already taken place, and they overthrow the faith of some.</w:t>
      </w:r>
    </w:p>
    <w:p>
      <w:pPr>
        <w:pStyle w:val="Scripture"/>
      </w:pPr>
      <w:r>
        <w:rPr>
          <w:rFonts w:ascii="Arial" w:hAnsi="Arial"/>
          <w:b/>
          <w:color w:val="804826"/>
          <w:sz w:val="15"/>
        </w:rPr>
        <w:t xml:space="preserve">19 </w:t>
      </w:r>
      <w:r>
        <w:rPr>
          <w:rFonts w:ascii="Georgia" w:hAnsi="Georgia"/>
          <w:sz w:val="19"/>
        </w:rPr>
        <w:t>Yet God’s firm foundation stands, bearing this seal: The Lord knows those who are his; and: Let everyone who names the name of the Lord depart from unrighteousness.</w:t>
      </w:r>
    </w:p>
    <w:p>
      <w:pPr>
        <w:pStyle w:val="Scripture"/>
      </w:pPr>
      <w:r>
        <w:rPr>
          <w:rFonts w:ascii="Arial" w:hAnsi="Arial"/>
          <w:b/>
          <w:color w:val="804826"/>
          <w:sz w:val="15"/>
        </w:rPr>
        <w:t xml:space="preserve">20 </w:t>
      </w:r>
      <w:r>
        <w:rPr>
          <w:rFonts w:ascii="Georgia" w:hAnsi="Georgia"/>
          <w:sz w:val="19"/>
        </w:rPr>
        <w:t>In a great house there are not only vessels of gold and silver, but also of wood and clay; some are for honorable use and others for dishonorable use.</w:t>
      </w:r>
    </w:p>
    <w:p>
      <w:pPr>
        <w:pStyle w:val="Scripture"/>
      </w:pPr>
      <w:r>
        <w:rPr>
          <w:rFonts w:ascii="Arial" w:hAnsi="Arial"/>
          <w:b/>
          <w:color w:val="804826"/>
          <w:sz w:val="15"/>
        </w:rPr>
        <w:t xml:space="preserve">21 </w:t>
      </w:r>
      <w:r>
        <w:rPr>
          <w:rFonts w:ascii="Georgia" w:hAnsi="Georgia"/>
          <w:sz w:val="19"/>
        </w:rPr>
        <w:t>If anyone cleanses himself from these things, he will be a vessel for honorable use, set apart, useful to the master, and prepared for every good work.</w:t>
      </w:r>
    </w:p>
    <w:p>
      <w:pPr>
        <w:pStyle w:val="Scripture"/>
      </w:pPr>
      <w:r>
        <w:rPr>
          <w:rFonts w:ascii="Arial" w:hAnsi="Arial"/>
          <w:b/>
          <w:color w:val="804826"/>
          <w:sz w:val="15"/>
        </w:rPr>
        <w:t xml:space="preserve">22 </w:t>
      </w:r>
      <w:r>
        <w:rPr>
          <w:rFonts w:ascii="Georgia" w:hAnsi="Georgia"/>
          <w:sz w:val="19"/>
        </w:rPr>
        <w:t>Flee youthful desires and pursue righteousness, faith, love, and peace with those who call on the Lord from a pure heart.</w:t>
      </w:r>
    </w:p>
    <w:p>
      <w:pPr>
        <w:pStyle w:val="Scripture"/>
      </w:pPr>
      <w:r>
        <w:rPr>
          <w:rFonts w:ascii="Arial" w:hAnsi="Arial"/>
          <w:b/>
          <w:color w:val="804826"/>
          <w:sz w:val="15"/>
        </w:rPr>
        <w:t xml:space="preserve">23 </w:t>
      </w:r>
      <w:r>
        <w:rPr>
          <w:rFonts w:ascii="Georgia" w:hAnsi="Georgia"/>
          <w:sz w:val="19"/>
        </w:rPr>
        <w:t>Reject foolish and ignorant controversies, knowing that they produce quarrels.</w:t>
      </w:r>
    </w:p>
    <w:p>
      <w:pPr>
        <w:pStyle w:val="Scripture"/>
      </w:pPr>
      <w:r>
        <w:rPr>
          <w:rFonts w:ascii="Arial" w:hAnsi="Arial"/>
          <w:b/>
          <w:color w:val="804826"/>
          <w:sz w:val="15"/>
        </w:rPr>
        <w:t xml:space="preserve">24 </w:t>
      </w:r>
      <w:r>
        <w:rPr>
          <w:rFonts w:ascii="Georgia" w:hAnsi="Georgia"/>
          <w:sz w:val="19"/>
        </w:rPr>
        <w:t>The Lord’s servant must not quarrel, but must be gentle toward everyone, able to teach, and patient when wronged,</w:t>
      </w:r>
    </w:p>
    <w:p>
      <w:pPr>
        <w:pStyle w:val="Scripture"/>
      </w:pPr>
      <w:r>
        <w:rPr>
          <w:rFonts w:ascii="Arial" w:hAnsi="Arial"/>
          <w:b/>
          <w:color w:val="804826"/>
          <w:sz w:val="15"/>
        </w:rPr>
        <w:t xml:space="preserve">25 </w:t>
      </w:r>
      <w:r>
        <w:rPr>
          <w:rFonts w:ascii="Georgia" w:hAnsi="Georgia"/>
          <w:sz w:val="19"/>
        </w:rPr>
        <w:t>correcting opponents with gentleness. Perhaps God may grant them repentance leading to the knowledge of the truth,</w:t>
      </w:r>
    </w:p>
    <w:p>
      <w:pPr>
        <w:pStyle w:val="Scripture"/>
      </w:pPr>
      <w:r>
        <w:rPr>
          <w:rFonts w:ascii="Arial" w:hAnsi="Arial"/>
          <w:b/>
          <w:color w:val="804826"/>
          <w:sz w:val="15"/>
        </w:rPr>
        <w:t xml:space="preserve">26 </w:t>
      </w:r>
      <w:r>
        <w:rPr>
          <w:rFonts w:ascii="Georgia" w:hAnsi="Georgia"/>
          <w:sz w:val="19"/>
        </w:rPr>
        <w:t>and they may come to their senses and escape the snare of the devil, after being taken captive by him to do his will.</w:t>
      </w:r>
    </w:p>
    <w:p>
      <w:pPr>
        <w:pStyle w:val="Heading2"/>
      </w:pPr>
      <w:r>
        <w:t>Chapter 3</w:t>
      </w:r>
    </w:p>
    <w:p>
      <w:pPr>
        <w:pStyle w:val="Scripture"/>
      </w:pPr>
      <w:r>
        <w:rPr>
          <w:rFonts w:ascii="Arial" w:hAnsi="Arial"/>
          <w:b/>
          <w:color w:val="804826"/>
          <w:sz w:val="15"/>
        </w:rPr>
        <w:t xml:space="preserve">1 </w:t>
      </w:r>
      <w:r>
        <w:rPr>
          <w:rFonts w:ascii="Georgia" w:hAnsi="Georgia"/>
          <w:sz w:val="19"/>
        </w:rPr>
        <w:t>Know this: difficult times will come in the last days.</w:t>
      </w:r>
    </w:p>
    <w:p>
      <w:pPr>
        <w:pStyle w:val="Scripture"/>
      </w:pPr>
      <w:r>
        <w:rPr>
          <w:rFonts w:ascii="Arial" w:hAnsi="Arial"/>
          <w:b/>
          <w:color w:val="804826"/>
          <w:sz w:val="15"/>
        </w:rPr>
        <w:t xml:space="preserve">2 </w:t>
      </w:r>
      <w:r>
        <w:rPr>
          <w:rFonts w:ascii="Georgia" w:hAnsi="Georgia"/>
          <w:sz w:val="19"/>
        </w:rPr>
        <w:t>For people will be lovers of themselves, lovers of money, boastful, arrogant, abusive, disobedient to parents, ungrateful, and unholy,</w:t>
      </w:r>
    </w:p>
    <w:p>
      <w:pPr>
        <w:pStyle w:val="Scripture"/>
      </w:pPr>
      <w:r>
        <w:rPr>
          <w:rFonts w:ascii="Arial" w:hAnsi="Arial"/>
          <w:b/>
          <w:color w:val="804826"/>
          <w:sz w:val="15"/>
        </w:rPr>
        <w:t xml:space="preserve">3 </w:t>
      </w:r>
      <w:r>
        <w:rPr>
          <w:rFonts w:ascii="Georgia" w:hAnsi="Georgia"/>
          <w:sz w:val="19"/>
        </w:rPr>
        <w:t>without natural affection, unforgiving, slanderous, without self-control, brutal, and without love for what is good,</w:t>
      </w:r>
    </w:p>
    <w:p>
      <w:pPr>
        <w:pStyle w:val="Scripture"/>
      </w:pPr>
      <w:r>
        <w:rPr>
          <w:rFonts w:ascii="Arial" w:hAnsi="Arial"/>
          <w:b/>
          <w:color w:val="804826"/>
          <w:sz w:val="15"/>
        </w:rPr>
        <w:t xml:space="preserve">4 </w:t>
      </w:r>
      <w:r>
        <w:rPr>
          <w:rFonts w:ascii="Georgia" w:hAnsi="Georgia"/>
          <w:sz w:val="19"/>
        </w:rPr>
        <w:t>treacherous, reckless, conceited, and lovers of pleasure rather than lovers of God,</w:t>
      </w:r>
    </w:p>
    <w:p>
      <w:pPr>
        <w:pStyle w:val="Scripture"/>
      </w:pPr>
      <w:r>
        <w:rPr>
          <w:rFonts w:ascii="Arial" w:hAnsi="Arial"/>
          <w:b/>
          <w:color w:val="804826"/>
          <w:sz w:val="15"/>
        </w:rPr>
        <w:t xml:space="preserve">5 </w:t>
      </w:r>
      <w:r>
        <w:rPr>
          <w:rFonts w:ascii="Georgia" w:hAnsi="Georgia"/>
          <w:sz w:val="19"/>
        </w:rPr>
        <w:t>holding to a form of godliness but denying its power. Turn away from such people.</w:t>
      </w:r>
    </w:p>
    <w:p>
      <w:pPr>
        <w:pStyle w:val="Scripture"/>
      </w:pPr>
      <w:r>
        <w:rPr>
          <w:rFonts w:ascii="Arial" w:hAnsi="Arial"/>
          <w:b/>
          <w:color w:val="804826"/>
          <w:sz w:val="15"/>
        </w:rPr>
        <w:t xml:space="preserve">6 </w:t>
      </w:r>
      <w:r>
        <w:rPr>
          <w:rFonts w:ascii="Georgia" w:hAnsi="Georgia"/>
          <w:sz w:val="19"/>
        </w:rPr>
        <w:t>Among them are those who creep into households and take captive gullible women weighed down with sins and led by various desires,</w:t>
      </w:r>
    </w:p>
    <w:p>
      <w:pPr>
        <w:pStyle w:val="Scripture"/>
      </w:pPr>
      <w:r>
        <w:rPr>
          <w:rFonts w:ascii="Arial" w:hAnsi="Arial"/>
          <w:b/>
          <w:color w:val="804826"/>
          <w:sz w:val="15"/>
        </w:rPr>
        <w:t xml:space="preserve">7 </w:t>
      </w:r>
      <w:r>
        <w:rPr>
          <w:rFonts w:ascii="Georgia" w:hAnsi="Georgia"/>
          <w:sz w:val="19"/>
        </w:rPr>
        <w:t>always learning but never able to come to the knowledge of the truth.</w:t>
      </w:r>
    </w:p>
    <w:p>
      <w:pPr>
        <w:pStyle w:val="Scripture"/>
      </w:pPr>
      <w:r>
        <w:rPr>
          <w:rFonts w:ascii="Arial" w:hAnsi="Arial"/>
          <w:b/>
          <w:color w:val="804826"/>
          <w:sz w:val="15"/>
        </w:rPr>
        <w:t xml:space="preserve">8 </w:t>
      </w:r>
      <w:r>
        <w:rPr>
          <w:rFonts w:ascii="Georgia" w:hAnsi="Georgia"/>
          <w:sz w:val="19"/>
        </w:rPr>
        <w:t>Just as Jannes and Jambres opposed Moses, these people also oppose the truth. Their minds are corrupted, and they are rejected concerning the faith.</w:t>
      </w:r>
    </w:p>
    <w:p>
      <w:pPr>
        <w:pStyle w:val="Scripture"/>
      </w:pPr>
      <w:r>
        <w:rPr>
          <w:rFonts w:ascii="Arial" w:hAnsi="Arial"/>
          <w:b/>
          <w:color w:val="804826"/>
          <w:sz w:val="15"/>
        </w:rPr>
        <w:t xml:space="preserve">9 </w:t>
      </w:r>
      <w:r>
        <w:rPr>
          <w:rFonts w:ascii="Georgia" w:hAnsi="Georgia"/>
          <w:sz w:val="19"/>
        </w:rPr>
        <w:t>But they will proceed no further. For their folly will be evident to all men, as theirs also came to be.</w:t>
      </w:r>
    </w:p>
    <w:p>
      <w:pPr>
        <w:pStyle w:val="Scripture"/>
      </w:pPr>
      <w:r>
        <w:rPr>
          <w:rFonts w:ascii="Arial" w:hAnsi="Arial"/>
          <w:b/>
          <w:color w:val="804826"/>
          <w:sz w:val="15"/>
        </w:rPr>
        <w:t xml:space="preserve">10 </w:t>
      </w:r>
      <w:r>
        <w:rPr>
          <w:rFonts w:ascii="Georgia" w:hAnsi="Georgia"/>
          <w:sz w:val="19"/>
        </w:rPr>
        <w:t>But you have closely followed my teaching, conduct, purpose, faith, patience, love, and perseverance,</w:t>
      </w:r>
    </w:p>
    <w:p>
      <w:pPr>
        <w:pStyle w:val="Scripture"/>
      </w:pPr>
      <w:r>
        <w:rPr>
          <w:rFonts w:ascii="Arial" w:hAnsi="Arial"/>
          <w:b/>
          <w:color w:val="804826"/>
          <w:sz w:val="15"/>
        </w:rPr>
        <w:t xml:space="preserve">11 </w:t>
      </w:r>
      <w:r>
        <w:rPr>
          <w:rFonts w:ascii="Georgia" w:hAnsi="Georgia"/>
          <w:sz w:val="19"/>
        </w:rPr>
        <w:t>as well as my persecutions and sufferings, including what happened to me at Antioch, Iconium, and Lystra. I endured such persecutions, and the Lord delivered me from them all.</w:t>
      </w:r>
    </w:p>
    <w:p>
      <w:pPr>
        <w:pStyle w:val="Scripture"/>
      </w:pPr>
      <w:r>
        <w:rPr>
          <w:rFonts w:ascii="Arial" w:hAnsi="Arial"/>
          <w:b/>
          <w:color w:val="804826"/>
          <w:sz w:val="15"/>
        </w:rPr>
        <w:t xml:space="preserve">12 </w:t>
      </w:r>
      <w:r>
        <w:rPr>
          <w:rFonts w:ascii="Georgia" w:hAnsi="Georgia"/>
          <w:sz w:val="19"/>
        </w:rPr>
        <w:t>Yes, all who desire to live a godly life in Messiah Jesus will suffer persecution.</w:t>
      </w:r>
    </w:p>
    <w:p>
      <w:pPr>
        <w:pStyle w:val="Scripture"/>
      </w:pPr>
      <w:r>
        <w:rPr>
          <w:rFonts w:ascii="Arial" w:hAnsi="Arial"/>
          <w:b/>
          <w:color w:val="804826"/>
          <w:sz w:val="15"/>
        </w:rPr>
        <w:t xml:space="preserve">13 </w:t>
      </w:r>
      <w:r>
        <w:rPr>
          <w:rFonts w:ascii="Georgia" w:hAnsi="Georgia"/>
          <w:sz w:val="19"/>
        </w:rPr>
        <w:t>But evil people and impostors will grow worse and worse, deceiving and being deceived.</w:t>
      </w:r>
    </w:p>
    <w:p>
      <w:pPr>
        <w:pStyle w:val="Scripture"/>
      </w:pPr>
      <w:r>
        <w:rPr>
          <w:rFonts w:ascii="Arial" w:hAnsi="Arial"/>
          <w:b/>
          <w:color w:val="804826"/>
          <w:sz w:val="15"/>
        </w:rPr>
        <w:t xml:space="preserve">14 </w:t>
      </w:r>
      <w:r>
        <w:rPr>
          <w:rFonts w:ascii="Georgia" w:hAnsi="Georgia"/>
          <w:sz w:val="19"/>
        </w:rPr>
        <w:t>But continue in the things you have learned and become convinced of, knowing from whom you learned them.</w:t>
      </w:r>
    </w:p>
    <w:p>
      <w:pPr>
        <w:pStyle w:val="Scripture"/>
      </w:pPr>
      <w:r>
        <w:rPr>
          <w:rFonts w:ascii="Arial" w:hAnsi="Arial"/>
          <w:b/>
          <w:color w:val="804826"/>
          <w:sz w:val="15"/>
        </w:rPr>
        <w:t xml:space="preserve">15 </w:t>
      </w:r>
      <w:r>
        <w:rPr>
          <w:rFonts w:ascii="Georgia" w:hAnsi="Georgia"/>
          <w:sz w:val="19"/>
        </w:rPr>
        <w:t>From childhood you have known the sacred writings, which are able to make you wise for salvation through faith in Messiah Jesus.</w:t>
      </w:r>
    </w:p>
    <w:p>
      <w:pPr>
        <w:pStyle w:val="Scripture"/>
      </w:pPr>
      <w:r>
        <w:rPr>
          <w:rFonts w:ascii="Arial" w:hAnsi="Arial"/>
          <w:b/>
          <w:color w:val="804826"/>
          <w:sz w:val="15"/>
        </w:rPr>
        <w:t xml:space="preserve">16 </w:t>
      </w:r>
      <w:r>
        <w:rPr>
          <w:rFonts w:ascii="Georgia" w:hAnsi="Georgia"/>
          <w:sz w:val="19"/>
        </w:rPr>
        <w:t>Every Scripture is God-breathed and profitable for teaching, reproof, correction, and training in righteousness,</w:t>
      </w:r>
    </w:p>
    <w:p>
      <w:pPr>
        <w:pStyle w:val="Scripture"/>
      </w:pPr>
      <w:r>
        <w:rPr>
          <w:rFonts w:ascii="Arial" w:hAnsi="Arial"/>
          <w:b/>
          <w:color w:val="804826"/>
          <w:sz w:val="15"/>
        </w:rPr>
        <w:t xml:space="preserve">17 </w:t>
      </w:r>
      <w:r>
        <w:rPr>
          <w:rFonts w:ascii="Georgia" w:hAnsi="Georgia"/>
          <w:sz w:val="19"/>
        </w:rPr>
        <w:t>so that the man of God may be complete, fully equipped for every good work.</w:t>
      </w:r>
    </w:p>
    <w:p>
      <w:pPr>
        <w:pStyle w:val="Heading2"/>
      </w:pPr>
      <w:r>
        <w:t>Chapter 4</w:t>
      </w:r>
    </w:p>
    <w:p>
      <w:pPr>
        <w:pStyle w:val="Scripture"/>
      </w:pPr>
      <w:r>
        <w:rPr>
          <w:rFonts w:ascii="Arial" w:hAnsi="Arial"/>
          <w:b/>
          <w:color w:val="804826"/>
          <w:sz w:val="15"/>
        </w:rPr>
        <w:t xml:space="preserve">1 </w:t>
      </w:r>
      <w:r>
        <w:rPr>
          <w:rFonts w:ascii="Georgia" w:hAnsi="Georgia"/>
          <w:sz w:val="19"/>
        </w:rPr>
        <w:t>I charge you before God and Messiah Jesus, who will judge the living and the dead, and in view of his appearing and his Kingdom:</w:t>
      </w:r>
    </w:p>
    <w:p>
      <w:pPr>
        <w:pStyle w:val="Scripture"/>
      </w:pPr>
      <w:r>
        <w:rPr>
          <w:rFonts w:ascii="Arial" w:hAnsi="Arial"/>
          <w:b/>
          <w:color w:val="804826"/>
          <w:sz w:val="15"/>
        </w:rPr>
        <w:t xml:space="preserve">2 </w:t>
      </w:r>
      <w:r>
        <w:rPr>
          <w:rFonts w:ascii="Georgia" w:hAnsi="Georgia"/>
          <w:sz w:val="19"/>
        </w:rPr>
        <w:t>Proclaim the word. Be ready in season and out of season. Reprove, rebuke, and exhort with complete patience and teaching.</w:t>
      </w:r>
    </w:p>
    <w:p>
      <w:pPr>
        <w:pStyle w:val="Scripture"/>
      </w:pPr>
      <w:r>
        <w:rPr>
          <w:rFonts w:ascii="Arial" w:hAnsi="Arial"/>
          <w:b/>
          <w:color w:val="804826"/>
          <w:sz w:val="15"/>
        </w:rPr>
        <w:t xml:space="preserve">3 </w:t>
      </w:r>
      <w:r>
        <w:rPr>
          <w:rFonts w:ascii="Georgia" w:hAnsi="Georgia"/>
          <w:sz w:val="19"/>
        </w:rPr>
        <w:t>For the time will come when people will not endure sound teaching. Instead, having itching ears, they will gather teachers around themselves to suit their own desires.</w:t>
      </w:r>
    </w:p>
    <w:p>
      <w:pPr>
        <w:pStyle w:val="Scripture"/>
      </w:pPr>
      <w:r>
        <w:rPr>
          <w:rFonts w:ascii="Arial" w:hAnsi="Arial"/>
          <w:b/>
          <w:color w:val="804826"/>
          <w:sz w:val="15"/>
        </w:rPr>
        <w:t xml:space="preserve">4 </w:t>
      </w:r>
      <w:r>
        <w:rPr>
          <w:rFonts w:ascii="Georgia" w:hAnsi="Georgia"/>
          <w:sz w:val="19"/>
        </w:rPr>
        <w:t>They will turn their ears away from the truth and turn aside to myths.</w:t>
      </w:r>
    </w:p>
    <w:p>
      <w:pPr>
        <w:pStyle w:val="Scripture"/>
      </w:pPr>
      <w:r>
        <w:rPr>
          <w:rFonts w:ascii="Arial" w:hAnsi="Arial"/>
          <w:b/>
          <w:color w:val="804826"/>
          <w:sz w:val="15"/>
        </w:rPr>
        <w:t xml:space="preserve">5 </w:t>
      </w:r>
      <w:r>
        <w:rPr>
          <w:rFonts w:ascii="Georgia" w:hAnsi="Georgia"/>
          <w:sz w:val="19"/>
        </w:rPr>
        <w:t>But be sober-minded in all things, endure hardship, do the work of an evangelist, and fulfil your ministry.</w:t>
      </w:r>
    </w:p>
    <w:p>
      <w:pPr>
        <w:pStyle w:val="Scripture"/>
      </w:pPr>
      <w:r>
        <w:rPr>
          <w:rFonts w:ascii="Arial" w:hAnsi="Arial"/>
          <w:b/>
          <w:color w:val="804826"/>
          <w:sz w:val="15"/>
        </w:rPr>
        <w:t xml:space="preserve">6 </w:t>
      </w:r>
      <w:r>
        <w:rPr>
          <w:rFonts w:ascii="Georgia" w:hAnsi="Georgia"/>
          <w:sz w:val="19"/>
        </w:rPr>
        <w:t>For I am already being poured out as a drink offering, and the time of my departure has come.</w:t>
      </w:r>
    </w:p>
    <w:p>
      <w:pPr>
        <w:pStyle w:val="Scripture"/>
      </w:pPr>
      <w:r>
        <w:rPr>
          <w:rFonts w:ascii="Arial" w:hAnsi="Arial"/>
          <w:b/>
          <w:color w:val="804826"/>
          <w:sz w:val="15"/>
        </w:rPr>
        <w:t xml:space="preserve">7 </w:t>
      </w:r>
      <w:r>
        <w:rPr>
          <w:rFonts w:ascii="Georgia" w:hAnsi="Georgia"/>
          <w:sz w:val="19"/>
        </w:rPr>
        <w:t>I have fought the good fight. I have finished the race. I have kept the faith.</w:t>
      </w:r>
    </w:p>
    <w:p>
      <w:pPr>
        <w:pStyle w:val="Scripture"/>
      </w:pPr>
      <w:r>
        <w:rPr>
          <w:rFonts w:ascii="Arial" w:hAnsi="Arial"/>
          <w:b/>
          <w:color w:val="804826"/>
          <w:sz w:val="15"/>
        </w:rPr>
        <w:t xml:space="preserve">8 </w:t>
      </w:r>
      <w:r>
        <w:rPr>
          <w:rFonts w:ascii="Georgia" w:hAnsi="Georgia"/>
          <w:sz w:val="19"/>
        </w:rPr>
        <w:t>From now on, the crown of righteousness is reserved for me. The Lord, the righteous Judge, will give it to me on that day, and not only to me but also to all who have loved his appearing.</w:t>
      </w:r>
    </w:p>
    <w:p>
      <w:pPr>
        <w:pStyle w:val="Scripture"/>
      </w:pPr>
      <w:r>
        <w:rPr>
          <w:rFonts w:ascii="Arial" w:hAnsi="Arial"/>
          <w:b/>
          <w:color w:val="804826"/>
          <w:sz w:val="15"/>
        </w:rPr>
        <w:t xml:space="preserve">9 </w:t>
      </w:r>
      <w:r>
        <w:rPr>
          <w:rFonts w:ascii="Georgia" w:hAnsi="Georgia"/>
          <w:sz w:val="19"/>
        </w:rPr>
        <w:t>Make every effort to come to me soon,</w:t>
      </w:r>
    </w:p>
    <w:p>
      <w:pPr>
        <w:pStyle w:val="Scripture"/>
      </w:pPr>
      <w:r>
        <w:rPr>
          <w:rFonts w:ascii="Arial" w:hAnsi="Arial"/>
          <w:b/>
          <w:color w:val="804826"/>
          <w:sz w:val="15"/>
        </w:rPr>
        <w:t xml:space="preserve">10 </w:t>
      </w:r>
      <w:r>
        <w:rPr>
          <w:rFonts w:ascii="Georgia" w:hAnsi="Georgia"/>
          <w:sz w:val="19"/>
        </w:rPr>
        <w:t>for Demas deserted me because he loved this present age and went to Thessalonica. Crescens went to Galatia, and Titus to Dalmatia.</w:t>
      </w:r>
    </w:p>
    <w:p>
      <w:pPr>
        <w:pStyle w:val="Scripture"/>
      </w:pPr>
      <w:r>
        <w:rPr>
          <w:rFonts w:ascii="Arial" w:hAnsi="Arial"/>
          <w:b/>
          <w:color w:val="804826"/>
          <w:sz w:val="15"/>
        </w:rPr>
        <w:t xml:space="preserve">11 </w:t>
      </w:r>
      <w:r>
        <w:rPr>
          <w:rFonts w:ascii="Georgia" w:hAnsi="Georgia"/>
          <w:sz w:val="19"/>
        </w:rPr>
        <w:t>Only Luke is with me. Take Mark, and bring him with you; for he is useful to me for ministering.</w:t>
      </w:r>
    </w:p>
    <w:p>
      <w:pPr>
        <w:pStyle w:val="Scripture"/>
      </w:pPr>
      <w:r>
        <w:rPr>
          <w:rFonts w:ascii="Arial" w:hAnsi="Arial"/>
          <w:b/>
          <w:color w:val="804826"/>
          <w:sz w:val="15"/>
        </w:rPr>
        <w:t xml:space="preserve">12 </w:t>
      </w:r>
      <w:r>
        <w:rPr>
          <w:rFonts w:ascii="Georgia" w:hAnsi="Georgia"/>
          <w:sz w:val="19"/>
        </w:rPr>
        <w:t>But Tychicus I sent to Ephesus.</w:t>
      </w:r>
    </w:p>
    <w:p>
      <w:pPr>
        <w:pStyle w:val="Scripture"/>
      </w:pPr>
      <w:r>
        <w:rPr>
          <w:rFonts w:ascii="Arial" w:hAnsi="Arial"/>
          <w:b/>
          <w:color w:val="804826"/>
          <w:sz w:val="15"/>
        </w:rPr>
        <w:t xml:space="preserve">13 </w:t>
      </w:r>
      <w:r>
        <w:rPr>
          <w:rFonts w:ascii="Georgia" w:hAnsi="Georgia"/>
          <w:sz w:val="19"/>
        </w:rPr>
        <w:t>The cloak that I left at Troas with Carpus, bring when you come, and the books, especially the parchments.</w:t>
      </w:r>
    </w:p>
    <w:p>
      <w:pPr>
        <w:pStyle w:val="Scripture"/>
      </w:pPr>
      <w:r>
        <w:rPr>
          <w:rFonts w:ascii="Arial" w:hAnsi="Arial"/>
          <w:b/>
          <w:color w:val="804826"/>
          <w:sz w:val="15"/>
        </w:rPr>
        <w:t xml:space="preserve">14 </w:t>
      </w:r>
      <w:r>
        <w:rPr>
          <w:rFonts w:ascii="Georgia" w:hAnsi="Georgia"/>
          <w:sz w:val="19"/>
        </w:rPr>
        <w:t>Alexander the coppersmith did me much harm. The Lord will repay him according to his works.</w:t>
      </w:r>
    </w:p>
    <w:p>
      <w:pPr>
        <w:pStyle w:val="Scripture"/>
      </w:pPr>
      <w:r>
        <w:rPr>
          <w:rFonts w:ascii="Arial" w:hAnsi="Arial"/>
          <w:b/>
          <w:color w:val="804826"/>
          <w:sz w:val="15"/>
        </w:rPr>
        <w:t xml:space="preserve">15 </w:t>
      </w:r>
      <w:r>
        <w:rPr>
          <w:rFonts w:ascii="Georgia" w:hAnsi="Georgia"/>
          <w:sz w:val="19"/>
        </w:rPr>
        <w:t>You also must watch out for him, because he strongly opposed our words.</w:t>
      </w:r>
    </w:p>
    <w:p>
      <w:pPr>
        <w:pStyle w:val="Scripture"/>
      </w:pPr>
      <w:r>
        <w:rPr>
          <w:rFonts w:ascii="Arial" w:hAnsi="Arial"/>
          <w:b/>
          <w:color w:val="804826"/>
          <w:sz w:val="15"/>
        </w:rPr>
        <w:t xml:space="preserve">16 </w:t>
      </w:r>
      <w:r>
        <w:rPr>
          <w:rFonts w:ascii="Georgia" w:hAnsi="Georgia"/>
          <w:sz w:val="19"/>
        </w:rPr>
        <w:t>At my first defence no one stood with me; everyone deserted me. May it not be counted against them.</w:t>
      </w:r>
    </w:p>
    <w:p>
      <w:pPr>
        <w:pStyle w:val="Scripture"/>
      </w:pPr>
      <w:r>
        <w:rPr>
          <w:rFonts w:ascii="Arial" w:hAnsi="Arial"/>
          <w:b/>
          <w:color w:val="804826"/>
          <w:sz w:val="15"/>
        </w:rPr>
        <w:t xml:space="preserve">17 </w:t>
      </w:r>
      <w:r>
        <w:rPr>
          <w:rFonts w:ascii="Georgia" w:hAnsi="Georgia"/>
          <w:sz w:val="19"/>
        </w:rPr>
        <w:t>But the Lord stood by me and strengthened me, so that through me the message might be fully proclaimed and all the Gentiles might hear. I was delivered from the lion’s mouth.</w:t>
      </w:r>
    </w:p>
    <w:p>
      <w:pPr>
        <w:pStyle w:val="Scripture"/>
      </w:pPr>
      <w:r>
        <w:rPr>
          <w:rFonts w:ascii="Arial" w:hAnsi="Arial"/>
          <w:b/>
          <w:color w:val="804826"/>
          <w:sz w:val="15"/>
        </w:rPr>
        <w:t xml:space="preserve">18 </w:t>
      </w:r>
      <w:r>
        <w:rPr>
          <w:rFonts w:ascii="Georgia" w:hAnsi="Georgia"/>
          <w:sz w:val="19"/>
        </w:rPr>
        <w:t>The Lord will deliver me from every evil work and bring me safely into his heavenly Kingdom. To him be the glory forever and ever. Amen.</w:t>
      </w:r>
    </w:p>
    <w:p>
      <w:pPr>
        <w:pStyle w:val="Scripture"/>
      </w:pPr>
      <w:r>
        <w:rPr>
          <w:rFonts w:ascii="Arial" w:hAnsi="Arial"/>
          <w:b/>
          <w:color w:val="804826"/>
          <w:sz w:val="15"/>
        </w:rPr>
        <w:t xml:space="preserve">19 </w:t>
      </w:r>
      <w:r>
        <w:rPr>
          <w:rFonts w:ascii="Georgia" w:hAnsi="Georgia"/>
          <w:sz w:val="19"/>
        </w:rPr>
        <w:t>Greet Prisca and Aquila, and the household of Onesiphorus.</w:t>
      </w:r>
    </w:p>
    <w:p>
      <w:pPr>
        <w:pStyle w:val="Scripture"/>
      </w:pPr>
      <w:r>
        <w:rPr>
          <w:rFonts w:ascii="Arial" w:hAnsi="Arial"/>
          <w:b/>
          <w:color w:val="804826"/>
          <w:sz w:val="15"/>
        </w:rPr>
        <w:t xml:space="preserve">20 </w:t>
      </w:r>
      <w:r>
        <w:rPr>
          <w:rFonts w:ascii="Georgia" w:hAnsi="Georgia"/>
          <w:sz w:val="19"/>
        </w:rPr>
        <w:t>Erastus remained at Corinth: but Trophimus I left at Miletus sick.</w:t>
      </w:r>
    </w:p>
    <w:p>
      <w:pPr>
        <w:pStyle w:val="Scripture"/>
      </w:pPr>
      <w:r>
        <w:rPr>
          <w:rFonts w:ascii="Arial" w:hAnsi="Arial"/>
          <w:b/>
          <w:color w:val="804826"/>
          <w:sz w:val="15"/>
        </w:rPr>
        <w:t xml:space="preserve">21 </w:t>
      </w:r>
      <w:r>
        <w:rPr>
          <w:rFonts w:ascii="Georgia" w:hAnsi="Georgia"/>
          <w:sz w:val="19"/>
        </w:rPr>
        <w:t>Give diligence to come before winter. Eubulus greets you, and Pudens, and Linus, and Claudia, and all the brothers.</w:t>
      </w:r>
    </w:p>
    <w:p>
      <w:pPr>
        <w:pStyle w:val="Scripture"/>
      </w:pPr>
      <w:r>
        <w:rPr>
          <w:rFonts w:ascii="Arial" w:hAnsi="Arial"/>
          <w:b/>
          <w:color w:val="804826"/>
          <w:sz w:val="15"/>
        </w:rPr>
        <w:t xml:space="preserve">22 </w:t>
      </w:r>
      <w:r>
        <w:rPr>
          <w:rFonts w:ascii="Georgia" w:hAnsi="Georgia"/>
          <w:sz w:val="19"/>
        </w:rPr>
        <w:t>The Lord be with your spirit. Grace be with you.</w:t>
      </w:r>
    </w:p>
    <w:p>
      <w:r>
        <w:br w:type="page"/>
      </w:r>
    </w:p>
    <w:p>
      <w:bookmarkStart w:id="56" w:name="book_56"/>
      <w:pPr>
        <w:pStyle w:val="Heading1"/>
        <w:jc w:val="center"/>
      </w:pPr>
      <w:r>
        <w:t>TITUS</w:t>
      </w:r>
      <w:bookmarkEnd w:id="56"/>
    </w:p>
    <w:p>
      <w:pPr>
        <w:spacing w:after="320"/>
        <w:jc w:val="center"/>
      </w:pPr>
      <w:r>
        <w:rPr>
          <w:i/>
          <w:color w:val="6E6E6E"/>
        </w:rPr>
        <w:t>3 chapters</w:t>
      </w:r>
    </w:p>
    <w:p>
      <w:pPr>
        <w:pStyle w:val="Heading2"/>
      </w:pPr>
      <w:r>
        <w:t>Chapter 1</w:t>
      </w:r>
    </w:p>
    <w:p>
      <w:pPr>
        <w:pStyle w:val="Scripture"/>
      </w:pPr>
      <w:r>
        <w:rPr>
          <w:rFonts w:ascii="Arial" w:hAnsi="Arial"/>
          <w:b/>
          <w:color w:val="804826"/>
          <w:sz w:val="15"/>
        </w:rPr>
        <w:t xml:space="preserve">1 </w:t>
      </w:r>
      <w:r>
        <w:rPr>
          <w:rFonts w:ascii="Georgia" w:hAnsi="Georgia"/>
          <w:sz w:val="19"/>
        </w:rPr>
        <w:t>Paul, a servant of God and an apostle of Jesus the Messiah, for the faith of God’s chosen and the knowledge of the truth that accords with godliness,</w:t>
      </w:r>
    </w:p>
    <w:p>
      <w:pPr>
        <w:pStyle w:val="Scripture"/>
      </w:pPr>
      <w:r>
        <w:rPr>
          <w:rFonts w:ascii="Arial" w:hAnsi="Arial"/>
          <w:b/>
          <w:color w:val="804826"/>
          <w:sz w:val="15"/>
        </w:rPr>
        <w:t xml:space="preserve">2 </w:t>
      </w:r>
      <w:r>
        <w:rPr>
          <w:rFonts w:ascii="Georgia" w:hAnsi="Georgia"/>
          <w:sz w:val="19"/>
        </w:rPr>
        <w:t>in the hope of eternal life, which God, who cannot lie, promised before eternal times.</w:t>
      </w:r>
    </w:p>
    <w:p>
      <w:pPr>
        <w:pStyle w:val="Scripture"/>
      </w:pPr>
      <w:r>
        <w:rPr>
          <w:rFonts w:ascii="Arial" w:hAnsi="Arial"/>
          <w:b/>
          <w:color w:val="804826"/>
          <w:sz w:val="15"/>
        </w:rPr>
        <w:t xml:space="preserve">3 </w:t>
      </w:r>
      <w:r>
        <w:rPr>
          <w:rFonts w:ascii="Georgia" w:hAnsi="Georgia"/>
          <w:sz w:val="19"/>
        </w:rPr>
        <w:t>At the proper time, he revealed his word through the proclamation entrusted to me by the command of God our Saviour,</w:t>
      </w:r>
    </w:p>
    <w:p>
      <w:pPr>
        <w:pStyle w:val="Scripture"/>
      </w:pPr>
      <w:r>
        <w:rPr>
          <w:rFonts w:ascii="Arial" w:hAnsi="Arial"/>
          <w:b/>
          <w:color w:val="804826"/>
          <w:sz w:val="15"/>
        </w:rPr>
        <w:t xml:space="preserve">4 </w:t>
      </w:r>
      <w:r>
        <w:rPr>
          <w:rFonts w:ascii="Georgia" w:hAnsi="Georgia"/>
          <w:sz w:val="19"/>
        </w:rPr>
        <w:t>to Titus, my true child in our common faith: Grace and peace from God the Father and Messiah Jesus our Saviour.</w:t>
      </w:r>
    </w:p>
    <w:p>
      <w:pPr>
        <w:pStyle w:val="Scripture"/>
      </w:pPr>
      <w:r>
        <w:rPr>
          <w:rFonts w:ascii="Arial" w:hAnsi="Arial"/>
          <w:b/>
          <w:color w:val="804826"/>
          <w:sz w:val="15"/>
        </w:rPr>
        <w:t xml:space="preserve">5 </w:t>
      </w:r>
      <w:r>
        <w:rPr>
          <w:rFonts w:ascii="Georgia" w:hAnsi="Georgia"/>
          <w:sz w:val="19"/>
        </w:rPr>
        <w:t>I left you in Crete so that you might set in order what remained and appoint elders in every city, as I directed you.</w:t>
      </w:r>
    </w:p>
    <w:p>
      <w:pPr>
        <w:pStyle w:val="Scripture"/>
      </w:pPr>
      <w:r>
        <w:rPr>
          <w:rFonts w:ascii="Arial" w:hAnsi="Arial"/>
          <w:b/>
          <w:color w:val="804826"/>
          <w:sz w:val="15"/>
        </w:rPr>
        <w:t xml:space="preserve">6 </w:t>
      </w:r>
      <w:r>
        <w:rPr>
          <w:rFonts w:ascii="Georgia" w:hAnsi="Georgia"/>
          <w:sz w:val="19"/>
        </w:rPr>
        <w:t>An elder must be beyond reproach, the husband of one wife, with believing children who are not accused of reckless living or rebellion.</w:t>
      </w:r>
    </w:p>
    <w:p>
      <w:pPr>
        <w:pStyle w:val="Scripture"/>
      </w:pPr>
      <w:r>
        <w:rPr>
          <w:rFonts w:ascii="Arial" w:hAnsi="Arial"/>
          <w:b/>
          <w:color w:val="804826"/>
          <w:sz w:val="15"/>
        </w:rPr>
        <w:t xml:space="preserve">7 </w:t>
      </w:r>
      <w:r>
        <w:rPr>
          <w:rFonts w:ascii="Georgia" w:hAnsi="Georgia"/>
          <w:sz w:val="19"/>
        </w:rPr>
        <w:t>For an overseer, as God’s steward, must be beyond reproach: not self-willed, quick-tempered, given to drunkenness, violent, or greedy for dishonest gain,</w:t>
      </w:r>
    </w:p>
    <w:p>
      <w:pPr>
        <w:pStyle w:val="Scripture"/>
      </w:pPr>
      <w:r>
        <w:rPr>
          <w:rFonts w:ascii="Arial" w:hAnsi="Arial"/>
          <w:b/>
          <w:color w:val="804826"/>
          <w:sz w:val="15"/>
        </w:rPr>
        <w:t xml:space="preserve">8 </w:t>
      </w:r>
      <w:r>
        <w:rPr>
          <w:rFonts w:ascii="Georgia" w:hAnsi="Georgia"/>
          <w:sz w:val="19"/>
        </w:rPr>
        <w:t>but hospitable, loving what is good, self-controlled, righteous, holy, and disciplined.</w:t>
      </w:r>
    </w:p>
    <w:p>
      <w:pPr>
        <w:pStyle w:val="Scripture"/>
      </w:pPr>
      <w:r>
        <w:rPr>
          <w:rFonts w:ascii="Arial" w:hAnsi="Arial"/>
          <w:b/>
          <w:color w:val="804826"/>
          <w:sz w:val="15"/>
        </w:rPr>
        <w:t xml:space="preserve">9 </w:t>
      </w:r>
      <w:r>
        <w:rPr>
          <w:rFonts w:ascii="Georgia" w:hAnsi="Georgia"/>
          <w:sz w:val="19"/>
        </w:rPr>
        <w:t>He must hold firmly to the faithful word as taught, so that he may exhort others by sound teaching and refute those who contradict it.</w:t>
      </w:r>
    </w:p>
    <w:p>
      <w:pPr>
        <w:pStyle w:val="Scripture"/>
      </w:pPr>
      <w:r>
        <w:rPr>
          <w:rFonts w:ascii="Arial" w:hAnsi="Arial"/>
          <w:b/>
          <w:color w:val="804826"/>
          <w:sz w:val="15"/>
        </w:rPr>
        <w:t xml:space="preserve">10 </w:t>
      </w:r>
      <w:r>
        <w:rPr>
          <w:rFonts w:ascii="Georgia" w:hAnsi="Georgia"/>
          <w:sz w:val="19"/>
        </w:rPr>
        <w:t>For there are many rebellious people, empty talkers, and deceivers, especially those of the circumcision.</w:t>
      </w:r>
    </w:p>
    <w:p>
      <w:pPr>
        <w:pStyle w:val="Scripture"/>
      </w:pPr>
      <w:r>
        <w:rPr>
          <w:rFonts w:ascii="Arial" w:hAnsi="Arial"/>
          <w:b/>
          <w:color w:val="804826"/>
          <w:sz w:val="15"/>
        </w:rPr>
        <w:t xml:space="preserve">11 </w:t>
      </w:r>
      <w:r>
        <w:rPr>
          <w:rFonts w:ascii="Georgia" w:hAnsi="Georgia"/>
          <w:sz w:val="19"/>
        </w:rPr>
        <w:t>Their mouths must be stopped, because they overturn whole households by teaching what they should not for the sake of dishonest gain.</w:t>
      </w:r>
    </w:p>
    <w:p>
      <w:pPr>
        <w:pStyle w:val="Scripture"/>
      </w:pPr>
      <w:r>
        <w:rPr>
          <w:rFonts w:ascii="Arial" w:hAnsi="Arial"/>
          <w:b/>
          <w:color w:val="804826"/>
          <w:sz w:val="15"/>
        </w:rPr>
        <w:t xml:space="preserve">12 </w:t>
      </w:r>
      <w:r>
        <w:rPr>
          <w:rFonts w:ascii="Georgia" w:hAnsi="Georgia"/>
          <w:sz w:val="19"/>
        </w:rPr>
        <w:t>One of their own prophets said, “Cretans are always liars, evil beasts, and lazy gluttons.”</w:t>
      </w:r>
    </w:p>
    <w:p>
      <w:pPr>
        <w:pStyle w:val="Scripture"/>
      </w:pPr>
      <w:r>
        <w:rPr>
          <w:rFonts w:ascii="Arial" w:hAnsi="Arial"/>
          <w:b/>
          <w:color w:val="804826"/>
          <w:sz w:val="15"/>
        </w:rPr>
        <w:t xml:space="preserve">13 </w:t>
      </w:r>
      <w:r>
        <w:rPr>
          <w:rFonts w:ascii="Georgia" w:hAnsi="Georgia"/>
          <w:sz w:val="19"/>
        </w:rPr>
        <w:t>This testimony is true. Therefore, reprove them sharply so that they may be sound in the faith,</w:t>
      </w:r>
    </w:p>
    <w:p>
      <w:pPr>
        <w:pStyle w:val="Scripture"/>
      </w:pPr>
      <w:r>
        <w:rPr>
          <w:rFonts w:ascii="Arial" w:hAnsi="Arial"/>
          <w:b/>
          <w:color w:val="804826"/>
          <w:sz w:val="15"/>
        </w:rPr>
        <w:t xml:space="preserve">14 </w:t>
      </w:r>
      <w:r>
        <w:rPr>
          <w:rFonts w:ascii="Georgia" w:hAnsi="Georgia"/>
          <w:sz w:val="19"/>
        </w:rPr>
        <w:t>not paying attention to Jewish myths and human commandments from those who turn away from the truth.</w:t>
      </w:r>
    </w:p>
    <w:p>
      <w:pPr>
        <w:pStyle w:val="Scripture"/>
      </w:pPr>
      <w:r>
        <w:rPr>
          <w:rFonts w:ascii="Arial" w:hAnsi="Arial"/>
          <w:b/>
          <w:color w:val="804826"/>
          <w:sz w:val="15"/>
        </w:rPr>
        <w:t xml:space="preserve">15 </w:t>
      </w:r>
      <w:r>
        <w:rPr>
          <w:rFonts w:ascii="Georgia" w:hAnsi="Georgia"/>
          <w:sz w:val="19"/>
        </w:rPr>
        <w:t>To the pure, all things are pure. But to those who are defiled and unbelieving, nothing is pure; both their minds and consciences are defiled.</w:t>
      </w:r>
    </w:p>
    <w:p>
      <w:pPr>
        <w:pStyle w:val="Scripture"/>
      </w:pPr>
      <w:r>
        <w:rPr>
          <w:rFonts w:ascii="Arial" w:hAnsi="Arial"/>
          <w:b/>
          <w:color w:val="804826"/>
          <w:sz w:val="15"/>
        </w:rPr>
        <w:t xml:space="preserve">16 </w:t>
      </w:r>
      <w:r>
        <w:rPr>
          <w:rFonts w:ascii="Georgia" w:hAnsi="Georgia"/>
          <w:sz w:val="19"/>
        </w:rPr>
        <w:t>They profess to know God, but deny him by their works. They are detestable, disobedient, and unfit for any good work.</w:t>
      </w:r>
    </w:p>
    <w:p>
      <w:pPr>
        <w:pStyle w:val="Heading2"/>
      </w:pPr>
      <w:r>
        <w:t>Chapter 2</w:t>
      </w:r>
    </w:p>
    <w:p>
      <w:pPr>
        <w:pStyle w:val="Scripture"/>
      </w:pPr>
      <w:r>
        <w:rPr>
          <w:rFonts w:ascii="Arial" w:hAnsi="Arial"/>
          <w:b/>
          <w:color w:val="804826"/>
          <w:sz w:val="15"/>
        </w:rPr>
        <w:t xml:space="preserve">1 </w:t>
      </w:r>
      <w:r>
        <w:rPr>
          <w:rFonts w:ascii="Georgia" w:hAnsi="Georgia"/>
          <w:sz w:val="19"/>
        </w:rPr>
        <w:t>But you must speak what accords with sound teaching.</w:t>
      </w:r>
    </w:p>
    <w:p>
      <w:pPr>
        <w:pStyle w:val="Scripture"/>
      </w:pPr>
      <w:r>
        <w:rPr>
          <w:rFonts w:ascii="Arial" w:hAnsi="Arial"/>
          <w:b/>
          <w:color w:val="804826"/>
          <w:sz w:val="15"/>
        </w:rPr>
        <w:t xml:space="preserve">2 </w:t>
      </w:r>
      <w:r>
        <w:rPr>
          <w:rFonts w:ascii="Georgia" w:hAnsi="Georgia"/>
          <w:sz w:val="19"/>
        </w:rPr>
        <w:t>Older men are to be temperate, dignified, self-controlled, and sound in faith, love, and perseverance.</w:t>
      </w:r>
    </w:p>
    <w:p>
      <w:pPr>
        <w:pStyle w:val="Scripture"/>
      </w:pPr>
      <w:r>
        <w:rPr>
          <w:rFonts w:ascii="Arial" w:hAnsi="Arial"/>
          <w:b/>
          <w:color w:val="804826"/>
          <w:sz w:val="15"/>
        </w:rPr>
        <w:t xml:space="preserve">3 </w:t>
      </w:r>
      <w:r>
        <w:rPr>
          <w:rFonts w:ascii="Georgia" w:hAnsi="Georgia"/>
          <w:sz w:val="19"/>
        </w:rPr>
        <w:t>Older women likewise are to be reverent in conduct, not slanderers or enslaved to much wine, but teachers of what is good,</w:t>
      </w:r>
    </w:p>
    <w:p>
      <w:pPr>
        <w:pStyle w:val="Scripture"/>
      </w:pPr>
      <w:r>
        <w:rPr>
          <w:rFonts w:ascii="Arial" w:hAnsi="Arial"/>
          <w:b/>
          <w:color w:val="804826"/>
          <w:sz w:val="15"/>
        </w:rPr>
        <w:t xml:space="preserve">4 </w:t>
      </w:r>
      <w:r>
        <w:rPr>
          <w:rFonts w:ascii="Georgia" w:hAnsi="Georgia"/>
          <w:sz w:val="19"/>
        </w:rPr>
        <w:t>so that they may train the young women to love their husbands and children,</w:t>
      </w:r>
    </w:p>
    <w:p>
      <w:pPr>
        <w:pStyle w:val="Scripture"/>
      </w:pPr>
      <w:r>
        <w:rPr>
          <w:rFonts w:ascii="Arial" w:hAnsi="Arial"/>
          <w:b/>
          <w:color w:val="804826"/>
          <w:sz w:val="15"/>
        </w:rPr>
        <w:t xml:space="preserve">5 </w:t>
      </w:r>
      <w:r>
        <w:rPr>
          <w:rFonts w:ascii="Georgia" w:hAnsi="Georgia"/>
          <w:sz w:val="19"/>
        </w:rPr>
        <w:t>to be self-controlled, pure, workers at home, kind, and submissive to their own husbands, so that the word of God may not be blasphemed.</w:t>
      </w:r>
    </w:p>
    <w:p>
      <w:pPr>
        <w:pStyle w:val="Scripture"/>
      </w:pPr>
      <w:r>
        <w:rPr>
          <w:rFonts w:ascii="Arial" w:hAnsi="Arial"/>
          <w:b/>
          <w:color w:val="804826"/>
          <w:sz w:val="15"/>
        </w:rPr>
        <w:t xml:space="preserve">6 </w:t>
      </w:r>
      <w:r>
        <w:rPr>
          <w:rFonts w:ascii="Georgia" w:hAnsi="Georgia"/>
          <w:sz w:val="19"/>
        </w:rPr>
        <w:t>Likewise, exhort the younger men to be self-controlled.</w:t>
      </w:r>
    </w:p>
    <w:p>
      <w:pPr>
        <w:pStyle w:val="Scripture"/>
      </w:pPr>
      <w:r>
        <w:rPr>
          <w:rFonts w:ascii="Arial" w:hAnsi="Arial"/>
          <w:b/>
          <w:color w:val="804826"/>
          <w:sz w:val="15"/>
        </w:rPr>
        <w:t xml:space="preserve">7 </w:t>
      </w:r>
      <w:r>
        <w:rPr>
          <w:rFonts w:ascii="Georgia" w:hAnsi="Georgia"/>
          <w:sz w:val="19"/>
        </w:rPr>
        <w:t>In all things, present yourself as an example of good works. In your teaching, show integrity and dignity,</w:t>
      </w:r>
    </w:p>
    <w:p>
      <w:pPr>
        <w:pStyle w:val="Scripture"/>
      </w:pPr>
      <w:r>
        <w:rPr>
          <w:rFonts w:ascii="Arial" w:hAnsi="Arial"/>
          <w:b/>
          <w:color w:val="804826"/>
          <w:sz w:val="15"/>
        </w:rPr>
        <w:t xml:space="preserve">8 </w:t>
      </w:r>
      <w:r>
        <w:rPr>
          <w:rFonts w:ascii="Georgia" w:hAnsi="Georgia"/>
          <w:sz w:val="19"/>
        </w:rPr>
        <w:t>and use sound speech that cannot be condemned, so that any opponent may be ashamed, having nothing evil to say about us.</w:t>
      </w:r>
    </w:p>
    <w:p>
      <w:pPr>
        <w:pStyle w:val="Scripture"/>
      </w:pPr>
      <w:r>
        <w:rPr>
          <w:rFonts w:ascii="Arial" w:hAnsi="Arial"/>
          <w:b/>
          <w:color w:val="804826"/>
          <w:sz w:val="15"/>
        </w:rPr>
        <w:t xml:space="preserve">9 </w:t>
      </w:r>
      <w:r>
        <w:rPr>
          <w:rFonts w:ascii="Georgia" w:hAnsi="Georgia"/>
          <w:sz w:val="19"/>
        </w:rPr>
        <w:t>Exhort bondservants to be submissive to their own masters and well-pleasing in everything, not argumentative,</w:t>
      </w:r>
    </w:p>
    <w:p>
      <w:pPr>
        <w:pStyle w:val="Scripture"/>
      </w:pPr>
      <w:r>
        <w:rPr>
          <w:rFonts w:ascii="Arial" w:hAnsi="Arial"/>
          <w:b/>
          <w:color w:val="804826"/>
          <w:sz w:val="15"/>
        </w:rPr>
        <w:t xml:space="preserve">10 </w:t>
      </w:r>
      <w:r>
        <w:rPr>
          <w:rFonts w:ascii="Georgia" w:hAnsi="Georgia"/>
          <w:sz w:val="19"/>
        </w:rPr>
        <w:t>not stealing, but showing complete faithfulness, so that in everything they may adorn the teaching of God our Saviour.</w:t>
      </w:r>
    </w:p>
    <w:p>
      <w:pPr>
        <w:pStyle w:val="Scripture"/>
      </w:pPr>
      <w:r>
        <w:rPr>
          <w:rFonts w:ascii="Arial" w:hAnsi="Arial"/>
          <w:b/>
          <w:color w:val="804826"/>
          <w:sz w:val="15"/>
        </w:rPr>
        <w:t xml:space="preserve">11 </w:t>
      </w:r>
      <w:r>
        <w:rPr>
          <w:rFonts w:ascii="Georgia" w:hAnsi="Georgia"/>
          <w:sz w:val="19"/>
        </w:rPr>
        <w:t>For the grace of God has appeared, bringing salvation to all people.</w:t>
      </w:r>
    </w:p>
    <w:p>
      <w:pPr>
        <w:pStyle w:val="Scripture"/>
      </w:pPr>
      <w:r>
        <w:rPr>
          <w:rFonts w:ascii="Arial" w:hAnsi="Arial"/>
          <w:b/>
          <w:color w:val="804826"/>
          <w:sz w:val="15"/>
        </w:rPr>
        <w:t xml:space="preserve">12 </w:t>
      </w:r>
      <w:r>
        <w:rPr>
          <w:rFonts w:ascii="Georgia" w:hAnsi="Georgia"/>
          <w:sz w:val="19"/>
        </w:rPr>
        <w:t>It trains us to reject ungodliness and worldly desires and to live self-controlled, righteous, and godly lives in this present age,</w:t>
      </w:r>
    </w:p>
    <w:p>
      <w:pPr>
        <w:pStyle w:val="Scripture"/>
      </w:pPr>
      <w:r>
        <w:rPr>
          <w:rFonts w:ascii="Arial" w:hAnsi="Arial"/>
          <w:b/>
          <w:color w:val="804826"/>
          <w:sz w:val="15"/>
        </w:rPr>
        <w:t xml:space="preserve">13 </w:t>
      </w:r>
      <w:r>
        <w:rPr>
          <w:rFonts w:ascii="Georgia" w:hAnsi="Georgia"/>
          <w:sz w:val="19"/>
        </w:rPr>
        <w:t>while we wait for the blessed hope and the appearing of the glory of our great God and Saviour, Jesus the Messiah.</w:t>
      </w:r>
    </w:p>
    <w:p>
      <w:pPr>
        <w:pStyle w:val="Scripture"/>
      </w:pPr>
      <w:r>
        <w:rPr>
          <w:rFonts w:ascii="Arial" w:hAnsi="Arial"/>
          <w:b/>
          <w:color w:val="804826"/>
          <w:sz w:val="15"/>
        </w:rPr>
        <w:t xml:space="preserve">14 </w:t>
      </w:r>
      <w:r>
        <w:rPr>
          <w:rFonts w:ascii="Georgia" w:hAnsi="Georgia"/>
          <w:sz w:val="19"/>
        </w:rPr>
        <w:t>He gave himself for us to redeem us from all lawlessness and purify for himself a people for his own possession, zealous for good works.</w:t>
      </w:r>
    </w:p>
    <w:p>
      <w:pPr>
        <w:pStyle w:val="Scripture"/>
      </w:pPr>
      <w:r>
        <w:rPr>
          <w:rFonts w:ascii="Arial" w:hAnsi="Arial"/>
          <w:b/>
          <w:color w:val="804826"/>
          <w:sz w:val="15"/>
        </w:rPr>
        <w:t xml:space="preserve">15 </w:t>
      </w:r>
      <w:r>
        <w:rPr>
          <w:rFonts w:ascii="Georgia" w:hAnsi="Georgia"/>
          <w:sz w:val="19"/>
        </w:rPr>
        <w:t>These things speak and exhort and reprove with all authority. Let no one despise you.</w:t>
      </w:r>
    </w:p>
    <w:p>
      <w:pPr>
        <w:pStyle w:val="Heading2"/>
      </w:pPr>
      <w:r>
        <w:t>Chapter 3</w:t>
      </w:r>
    </w:p>
    <w:p>
      <w:pPr>
        <w:pStyle w:val="Scripture"/>
      </w:pPr>
      <w:r>
        <w:rPr>
          <w:rFonts w:ascii="Arial" w:hAnsi="Arial"/>
          <w:b/>
          <w:color w:val="804826"/>
          <w:sz w:val="15"/>
        </w:rPr>
        <w:t xml:space="preserve">1 </w:t>
      </w:r>
      <w:r>
        <w:rPr>
          <w:rFonts w:ascii="Georgia" w:hAnsi="Georgia"/>
          <w:sz w:val="19"/>
        </w:rPr>
        <w:t>Remind them to be submissive to rulers and authorities, to be obedient, and to be ready for every good work.</w:t>
      </w:r>
    </w:p>
    <w:p>
      <w:pPr>
        <w:pStyle w:val="Scripture"/>
      </w:pPr>
      <w:r>
        <w:rPr>
          <w:rFonts w:ascii="Arial" w:hAnsi="Arial"/>
          <w:b/>
          <w:color w:val="804826"/>
          <w:sz w:val="15"/>
        </w:rPr>
        <w:t xml:space="preserve">2 </w:t>
      </w:r>
      <w:r>
        <w:rPr>
          <w:rFonts w:ascii="Georgia" w:hAnsi="Georgia"/>
          <w:sz w:val="19"/>
        </w:rPr>
        <w:t>They must speak evil of no one, avoid quarrelling, be gentle, and show complete meekness toward all people.</w:t>
      </w:r>
    </w:p>
    <w:p>
      <w:pPr>
        <w:pStyle w:val="Scripture"/>
      </w:pPr>
      <w:r>
        <w:rPr>
          <w:rFonts w:ascii="Arial" w:hAnsi="Arial"/>
          <w:b/>
          <w:color w:val="804826"/>
          <w:sz w:val="15"/>
        </w:rPr>
        <w:t xml:space="preserve">3 </w:t>
      </w:r>
      <w:r>
        <w:rPr>
          <w:rFonts w:ascii="Georgia" w:hAnsi="Georgia"/>
          <w:sz w:val="19"/>
        </w:rPr>
        <w:t>For we ourselves were once foolish, disobedient, deceived, and enslaved to various desires and pleasures, living in malice and envy, hateful and hating one another.</w:t>
      </w:r>
    </w:p>
    <w:p>
      <w:pPr>
        <w:pStyle w:val="Scripture"/>
      </w:pPr>
      <w:r>
        <w:rPr>
          <w:rFonts w:ascii="Arial" w:hAnsi="Arial"/>
          <w:b/>
          <w:color w:val="804826"/>
          <w:sz w:val="15"/>
        </w:rPr>
        <w:t xml:space="preserve">4 </w:t>
      </w:r>
      <w:r>
        <w:rPr>
          <w:rFonts w:ascii="Georgia" w:hAnsi="Georgia"/>
          <w:sz w:val="19"/>
        </w:rPr>
        <w:t>But when the kindness of God our Saviour and his love for humanity appeared,</w:t>
      </w:r>
    </w:p>
    <w:p>
      <w:pPr>
        <w:pStyle w:val="Scripture"/>
      </w:pPr>
      <w:r>
        <w:rPr>
          <w:rFonts w:ascii="Arial" w:hAnsi="Arial"/>
          <w:b/>
          <w:color w:val="804826"/>
          <w:sz w:val="15"/>
        </w:rPr>
        <w:t xml:space="preserve">5 </w:t>
      </w:r>
      <w:r>
        <w:rPr>
          <w:rFonts w:ascii="Georgia" w:hAnsi="Georgia"/>
          <w:sz w:val="19"/>
        </w:rPr>
        <w:t>he saved us, not because of righteous works we had done, but according to his mercy, through the washing of regeneration and renewal by the Holy Spirit,</w:t>
      </w:r>
    </w:p>
    <w:p>
      <w:pPr>
        <w:pStyle w:val="Scripture"/>
      </w:pPr>
      <w:r>
        <w:rPr>
          <w:rFonts w:ascii="Arial" w:hAnsi="Arial"/>
          <w:b/>
          <w:color w:val="804826"/>
          <w:sz w:val="15"/>
        </w:rPr>
        <w:t xml:space="preserve">6 </w:t>
      </w:r>
      <w:r>
        <w:rPr>
          <w:rFonts w:ascii="Georgia" w:hAnsi="Georgia"/>
          <w:sz w:val="19"/>
        </w:rPr>
        <w:t>whom he poured out on us richly through Jesus the Messiah our Saviour,</w:t>
      </w:r>
    </w:p>
    <w:p>
      <w:pPr>
        <w:pStyle w:val="Scripture"/>
      </w:pPr>
      <w:r>
        <w:rPr>
          <w:rFonts w:ascii="Arial" w:hAnsi="Arial"/>
          <w:b/>
          <w:color w:val="804826"/>
          <w:sz w:val="15"/>
        </w:rPr>
        <w:t xml:space="preserve">7 </w:t>
      </w:r>
      <w:r>
        <w:rPr>
          <w:rFonts w:ascii="Georgia" w:hAnsi="Georgia"/>
          <w:sz w:val="19"/>
        </w:rPr>
        <w:t>so that, having been declared righteous by his grace, we might become heirs according to the hope of eternal life.</w:t>
      </w:r>
    </w:p>
    <w:p>
      <w:pPr>
        <w:pStyle w:val="Scripture"/>
      </w:pPr>
      <w:r>
        <w:rPr>
          <w:rFonts w:ascii="Arial" w:hAnsi="Arial"/>
          <w:b/>
          <w:color w:val="804826"/>
          <w:sz w:val="15"/>
        </w:rPr>
        <w:t xml:space="preserve">8 </w:t>
      </w:r>
      <w:r>
        <w:rPr>
          <w:rFonts w:ascii="Georgia" w:hAnsi="Georgia"/>
          <w:sz w:val="19"/>
        </w:rPr>
        <w:t>This saying is faithful. I desire you to affirm these things confidently, so that those who have believed God may be careful to devote themselves to good works. These things are good and profitable for people.</w:t>
      </w:r>
    </w:p>
    <w:p>
      <w:pPr>
        <w:pStyle w:val="Scripture"/>
      </w:pPr>
      <w:r>
        <w:rPr>
          <w:rFonts w:ascii="Arial" w:hAnsi="Arial"/>
          <w:b/>
          <w:color w:val="804826"/>
          <w:sz w:val="15"/>
        </w:rPr>
        <w:t xml:space="preserve">9 </w:t>
      </w:r>
      <w:r>
        <w:rPr>
          <w:rFonts w:ascii="Georgia" w:hAnsi="Georgia"/>
          <w:sz w:val="19"/>
        </w:rPr>
        <w:t>But avoid foolish controversies, genealogies, quarrels, and disputes about Torah, for they are unprofitable and worthless.</w:t>
      </w:r>
    </w:p>
    <w:p>
      <w:pPr>
        <w:pStyle w:val="Scripture"/>
      </w:pPr>
      <w:r>
        <w:rPr>
          <w:rFonts w:ascii="Arial" w:hAnsi="Arial"/>
          <w:b/>
          <w:color w:val="804826"/>
          <w:sz w:val="15"/>
        </w:rPr>
        <w:t xml:space="preserve">10 </w:t>
      </w:r>
      <w:r>
        <w:rPr>
          <w:rFonts w:ascii="Georgia" w:hAnsi="Georgia"/>
          <w:sz w:val="19"/>
        </w:rPr>
        <w:t>Reject a divisive person after a first and second warning,</w:t>
      </w:r>
    </w:p>
    <w:p>
      <w:pPr>
        <w:pStyle w:val="Scripture"/>
      </w:pPr>
      <w:r>
        <w:rPr>
          <w:rFonts w:ascii="Arial" w:hAnsi="Arial"/>
          <w:b/>
          <w:color w:val="804826"/>
          <w:sz w:val="15"/>
        </w:rPr>
        <w:t xml:space="preserve">11 </w:t>
      </w:r>
      <w:r>
        <w:rPr>
          <w:rFonts w:ascii="Georgia" w:hAnsi="Georgia"/>
          <w:sz w:val="19"/>
        </w:rPr>
        <w:t>knowing that such a person is corrupted and continues in sin, being self-condemned.</w:t>
      </w:r>
    </w:p>
    <w:p>
      <w:pPr>
        <w:pStyle w:val="Scripture"/>
      </w:pPr>
      <w:r>
        <w:rPr>
          <w:rFonts w:ascii="Arial" w:hAnsi="Arial"/>
          <w:b/>
          <w:color w:val="804826"/>
          <w:sz w:val="15"/>
        </w:rPr>
        <w:t xml:space="preserve">12 </w:t>
      </w:r>
      <w:r>
        <w:rPr>
          <w:rFonts w:ascii="Georgia" w:hAnsi="Georgia"/>
          <w:sz w:val="19"/>
        </w:rPr>
        <w:t>When I send Artemas or Tychicus to you, make every effort to come to me at Nicopolis, for I have decided to spend the winter there.</w:t>
      </w:r>
    </w:p>
    <w:p>
      <w:pPr>
        <w:pStyle w:val="Scripture"/>
      </w:pPr>
      <w:r>
        <w:rPr>
          <w:rFonts w:ascii="Arial" w:hAnsi="Arial"/>
          <w:b/>
          <w:color w:val="804826"/>
          <w:sz w:val="15"/>
        </w:rPr>
        <w:t xml:space="preserve">13 </w:t>
      </w:r>
      <w:r>
        <w:rPr>
          <w:rFonts w:ascii="Georgia" w:hAnsi="Georgia"/>
          <w:sz w:val="19"/>
        </w:rPr>
        <w:t>Diligently help Zenas the Torah scholar and Apollos on their journey, making sure they lack nothing.</w:t>
      </w:r>
    </w:p>
    <w:p>
      <w:pPr>
        <w:pStyle w:val="Scripture"/>
      </w:pPr>
      <w:r>
        <w:rPr>
          <w:rFonts w:ascii="Arial" w:hAnsi="Arial"/>
          <w:b/>
          <w:color w:val="804826"/>
          <w:sz w:val="15"/>
        </w:rPr>
        <w:t xml:space="preserve">14 </w:t>
      </w:r>
      <w:r>
        <w:rPr>
          <w:rFonts w:ascii="Georgia" w:hAnsi="Georgia"/>
          <w:sz w:val="19"/>
        </w:rPr>
        <w:t>Let our people also learn to devote themselves to good works that meet urgent needs, so that they may not be unfruitful.</w:t>
      </w:r>
    </w:p>
    <w:p>
      <w:pPr>
        <w:pStyle w:val="Scripture"/>
      </w:pPr>
      <w:r>
        <w:rPr>
          <w:rFonts w:ascii="Arial" w:hAnsi="Arial"/>
          <w:b/>
          <w:color w:val="804826"/>
          <w:sz w:val="15"/>
        </w:rPr>
        <w:t xml:space="preserve">15 </w:t>
      </w:r>
      <w:r>
        <w:rPr>
          <w:rFonts w:ascii="Georgia" w:hAnsi="Georgia"/>
          <w:sz w:val="19"/>
        </w:rPr>
        <w:t>All who are with me greet you. Greet those who love us in the faith. Grace be with you all.</w:t>
      </w:r>
    </w:p>
    <w:p>
      <w:r>
        <w:br w:type="page"/>
      </w:r>
    </w:p>
    <w:p>
      <w:bookmarkStart w:id="57" w:name="book_57"/>
      <w:pPr>
        <w:pStyle w:val="Heading1"/>
        <w:jc w:val="center"/>
      </w:pPr>
      <w:r>
        <w:t>PHILEMON</w:t>
      </w:r>
      <w:bookmarkEnd w:id="57"/>
    </w:p>
    <w:p>
      <w:pPr>
        <w:spacing w:after="320"/>
        <w:jc w:val="center"/>
      </w:pPr>
      <w:r>
        <w:rPr>
          <w:i/>
          <w:color w:val="6E6E6E"/>
        </w:rPr>
        <w:t>1 chapter</w:t>
      </w:r>
    </w:p>
    <w:p>
      <w:pPr>
        <w:pStyle w:val="Heading2"/>
      </w:pPr>
      <w:r>
        <w:t>Chapter 1</w:t>
      </w:r>
    </w:p>
    <w:p>
      <w:pPr>
        <w:pStyle w:val="Scripture"/>
      </w:pPr>
      <w:r>
        <w:rPr>
          <w:rFonts w:ascii="Arial" w:hAnsi="Arial"/>
          <w:b/>
          <w:color w:val="804826"/>
          <w:sz w:val="15"/>
        </w:rPr>
        <w:t xml:space="preserve">1 </w:t>
      </w:r>
      <w:r>
        <w:rPr>
          <w:rFonts w:ascii="Georgia" w:hAnsi="Georgia"/>
          <w:sz w:val="19"/>
        </w:rPr>
        <w:t>Paul, a prisoner of Messiah Jesus, and our brother Timothy, to Philemon our beloved and fellow-worker,</w:t>
      </w:r>
    </w:p>
    <w:p>
      <w:pPr>
        <w:pStyle w:val="Scripture"/>
      </w:pPr>
      <w:r>
        <w:rPr>
          <w:rFonts w:ascii="Arial" w:hAnsi="Arial"/>
          <w:b/>
          <w:color w:val="804826"/>
          <w:sz w:val="15"/>
        </w:rPr>
        <w:t xml:space="preserve">2 </w:t>
      </w:r>
      <w:r>
        <w:rPr>
          <w:rFonts w:ascii="Georgia" w:hAnsi="Georgia"/>
          <w:sz w:val="19"/>
        </w:rPr>
        <w:t>and to Apphia our sister, and to Archippus our fellow-soldier, and to the church in your house:</w:t>
      </w:r>
    </w:p>
    <w:p>
      <w:pPr>
        <w:pStyle w:val="Scripture"/>
      </w:pPr>
      <w:r>
        <w:rPr>
          <w:rFonts w:ascii="Arial" w:hAnsi="Arial"/>
          <w:b/>
          <w:color w:val="804826"/>
          <w:sz w:val="15"/>
        </w:rPr>
        <w:t xml:space="preserve">3 </w:t>
      </w:r>
      <w:r>
        <w:rPr>
          <w:rFonts w:ascii="Georgia" w:hAnsi="Georgia"/>
          <w:sz w:val="19"/>
        </w:rPr>
        <w:t>Grace to you and peace from God our Father and the Lord Jesus the Messiah.</w:t>
      </w:r>
    </w:p>
    <w:p>
      <w:pPr>
        <w:pStyle w:val="Scripture"/>
      </w:pPr>
      <w:r>
        <w:rPr>
          <w:rFonts w:ascii="Arial" w:hAnsi="Arial"/>
          <w:b/>
          <w:color w:val="804826"/>
          <w:sz w:val="15"/>
        </w:rPr>
        <w:t xml:space="preserve">4 </w:t>
      </w:r>
      <w:r>
        <w:rPr>
          <w:rFonts w:ascii="Georgia" w:hAnsi="Georgia"/>
          <w:sz w:val="19"/>
        </w:rPr>
        <w:t>I thank my God always, making mention of you in my prayers,</w:t>
      </w:r>
    </w:p>
    <w:p>
      <w:pPr>
        <w:pStyle w:val="Scripture"/>
      </w:pPr>
      <w:r>
        <w:rPr>
          <w:rFonts w:ascii="Arial" w:hAnsi="Arial"/>
          <w:b/>
          <w:color w:val="804826"/>
          <w:sz w:val="15"/>
        </w:rPr>
        <w:t xml:space="preserve">5 </w:t>
      </w:r>
      <w:r>
        <w:rPr>
          <w:rFonts w:ascii="Georgia" w:hAnsi="Georgia"/>
          <w:sz w:val="19"/>
        </w:rPr>
        <w:t>hearing of your love, and of the faith which you have toward the Lord Jesus, and toward all the holy ones;</w:t>
      </w:r>
    </w:p>
    <w:p>
      <w:pPr>
        <w:pStyle w:val="Scripture"/>
      </w:pPr>
      <w:r>
        <w:rPr>
          <w:rFonts w:ascii="Arial" w:hAnsi="Arial"/>
          <w:b/>
          <w:color w:val="804826"/>
          <w:sz w:val="15"/>
        </w:rPr>
        <w:t xml:space="preserve">6 </w:t>
      </w:r>
      <w:r>
        <w:rPr>
          <w:rFonts w:ascii="Georgia" w:hAnsi="Georgia"/>
          <w:sz w:val="19"/>
        </w:rPr>
        <w:t>I pray that the fellowship of your faith may become effective through the knowledge of every good thing that is in us for Messiah.</w:t>
      </w:r>
    </w:p>
    <w:p>
      <w:pPr>
        <w:pStyle w:val="Scripture"/>
      </w:pPr>
      <w:r>
        <w:rPr>
          <w:rFonts w:ascii="Arial" w:hAnsi="Arial"/>
          <w:b/>
          <w:color w:val="804826"/>
          <w:sz w:val="15"/>
        </w:rPr>
        <w:t xml:space="preserve">7 </w:t>
      </w:r>
      <w:r>
        <w:rPr>
          <w:rFonts w:ascii="Georgia" w:hAnsi="Georgia"/>
          <w:sz w:val="19"/>
        </w:rPr>
        <w:t>For I had much joy and comfort in your love, because the hearts of the holy ones have been refreshed through you, brother.</w:t>
      </w:r>
    </w:p>
    <w:p>
      <w:pPr>
        <w:pStyle w:val="Scripture"/>
      </w:pPr>
      <w:r>
        <w:rPr>
          <w:rFonts w:ascii="Arial" w:hAnsi="Arial"/>
          <w:b/>
          <w:color w:val="804826"/>
          <w:sz w:val="15"/>
        </w:rPr>
        <w:t xml:space="preserve">8 </w:t>
      </w:r>
      <w:r>
        <w:rPr>
          <w:rFonts w:ascii="Georgia" w:hAnsi="Georgia"/>
          <w:sz w:val="19"/>
        </w:rPr>
        <w:t>Therefore, though I have great boldness in Messiah to command you to do what is fitting,</w:t>
      </w:r>
    </w:p>
    <w:p>
      <w:pPr>
        <w:pStyle w:val="Scripture"/>
      </w:pPr>
      <w:r>
        <w:rPr>
          <w:rFonts w:ascii="Arial" w:hAnsi="Arial"/>
          <w:b/>
          <w:color w:val="804826"/>
          <w:sz w:val="15"/>
        </w:rPr>
        <w:t xml:space="preserve">9 </w:t>
      </w:r>
      <w:r>
        <w:rPr>
          <w:rFonts w:ascii="Georgia" w:hAnsi="Georgia"/>
          <w:sz w:val="19"/>
        </w:rPr>
        <w:t>I prefer to appeal to you on the basis of love. I, Paul, am now an old man and also a prisoner of Messiah Jesus.</w:t>
      </w:r>
    </w:p>
    <w:p>
      <w:pPr>
        <w:pStyle w:val="Scripture"/>
      </w:pPr>
      <w:r>
        <w:rPr>
          <w:rFonts w:ascii="Arial" w:hAnsi="Arial"/>
          <w:b/>
          <w:color w:val="804826"/>
          <w:sz w:val="15"/>
        </w:rPr>
        <w:t xml:space="preserve">10 </w:t>
      </w:r>
      <w:r>
        <w:rPr>
          <w:rFonts w:ascii="Georgia" w:hAnsi="Georgia"/>
          <w:sz w:val="19"/>
        </w:rPr>
        <w:t>I appeal to you for my child Onesimus, whose father I became while in chains.</w:t>
      </w:r>
    </w:p>
    <w:p>
      <w:pPr>
        <w:pStyle w:val="Scripture"/>
      </w:pPr>
      <w:r>
        <w:rPr>
          <w:rFonts w:ascii="Arial" w:hAnsi="Arial"/>
          <w:b/>
          <w:color w:val="804826"/>
          <w:sz w:val="15"/>
        </w:rPr>
        <w:t xml:space="preserve">11 </w:t>
      </w:r>
      <w:r>
        <w:rPr>
          <w:rFonts w:ascii="Georgia" w:hAnsi="Georgia"/>
          <w:sz w:val="19"/>
        </w:rPr>
        <w:t>He was once unprofitable to you, but now he is profitable both to you and to me.</w:t>
      </w:r>
    </w:p>
    <w:p>
      <w:pPr>
        <w:pStyle w:val="Scripture"/>
      </w:pPr>
      <w:r>
        <w:rPr>
          <w:rFonts w:ascii="Arial" w:hAnsi="Arial"/>
          <w:b/>
          <w:color w:val="804826"/>
          <w:sz w:val="15"/>
        </w:rPr>
        <w:t xml:space="preserve">12 </w:t>
      </w:r>
      <w:r>
        <w:rPr>
          <w:rFonts w:ascii="Georgia" w:hAnsi="Georgia"/>
          <w:sz w:val="19"/>
        </w:rPr>
        <w:t>I am sending him back to you in person, and with him I send my own heart.</w:t>
      </w:r>
    </w:p>
    <w:p>
      <w:pPr>
        <w:pStyle w:val="Scripture"/>
      </w:pPr>
      <w:r>
        <w:rPr>
          <w:rFonts w:ascii="Arial" w:hAnsi="Arial"/>
          <w:b/>
          <w:color w:val="804826"/>
          <w:sz w:val="15"/>
        </w:rPr>
        <w:t xml:space="preserve">13 </w:t>
      </w:r>
      <w:r>
        <w:rPr>
          <w:rFonts w:ascii="Georgia" w:hAnsi="Georgia"/>
          <w:sz w:val="19"/>
        </w:rPr>
        <w:t>I wanted to keep him with me so that he might serve me on your behalf while I am in chains for the good news.</w:t>
      </w:r>
    </w:p>
    <w:p>
      <w:pPr>
        <w:pStyle w:val="Scripture"/>
      </w:pPr>
      <w:r>
        <w:rPr>
          <w:rFonts w:ascii="Arial" w:hAnsi="Arial"/>
          <w:b/>
          <w:color w:val="804826"/>
          <w:sz w:val="15"/>
        </w:rPr>
        <w:t xml:space="preserve">14 </w:t>
      </w:r>
      <w:r>
        <w:rPr>
          <w:rFonts w:ascii="Georgia" w:hAnsi="Georgia"/>
          <w:sz w:val="19"/>
        </w:rPr>
        <w:t>But I did not want to do anything without your consent, so that your goodness would not be forced but freely given.</w:t>
      </w:r>
    </w:p>
    <w:p>
      <w:pPr>
        <w:pStyle w:val="Scripture"/>
      </w:pPr>
      <w:r>
        <w:rPr>
          <w:rFonts w:ascii="Arial" w:hAnsi="Arial"/>
          <w:b/>
          <w:color w:val="804826"/>
          <w:sz w:val="15"/>
        </w:rPr>
        <w:t xml:space="preserve">15 </w:t>
      </w:r>
      <w:r>
        <w:rPr>
          <w:rFonts w:ascii="Georgia" w:hAnsi="Georgia"/>
          <w:sz w:val="19"/>
        </w:rPr>
        <w:t>Perhaps this is why he was separated from you for a while, so that you might have him back forever,</w:t>
      </w:r>
    </w:p>
    <w:p>
      <w:pPr>
        <w:pStyle w:val="Scripture"/>
      </w:pPr>
      <w:r>
        <w:rPr>
          <w:rFonts w:ascii="Arial" w:hAnsi="Arial"/>
          <w:b/>
          <w:color w:val="804826"/>
          <w:sz w:val="15"/>
        </w:rPr>
        <w:t xml:space="preserve">16 </w:t>
      </w:r>
      <w:r>
        <w:rPr>
          <w:rFonts w:ascii="Georgia" w:hAnsi="Georgia"/>
          <w:sz w:val="19"/>
        </w:rPr>
        <w:t>no longer as a bondservant, but more than a bondservant, as a beloved brother. He is especially beloved to me, but how much more to you, both in the flesh and in the Lord.</w:t>
      </w:r>
    </w:p>
    <w:p>
      <w:pPr>
        <w:pStyle w:val="Scripture"/>
      </w:pPr>
      <w:r>
        <w:rPr>
          <w:rFonts w:ascii="Arial" w:hAnsi="Arial"/>
          <w:b/>
          <w:color w:val="804826"/>
          <w:sz w:val="15"/>
        </w:rPr>
        <w:t xml:space="preserve">17 </w:t>
      </w:r>
      <w:r>
        <w:rPr>
          <w:rFonts w:ascii="Georgia" w:hAnsi="Georgia"/>
          <w:sz w:val="19"/>
        </w:rPr>
        <w:t>If you consider me a partner, receive him as you would receive me.</w:t>
      </w:r>
    </w:p>
    <w:p>
      <w:pPr>
        <w:pStyle w:val="Scripture"/>
      </w:pPr>
      <w:r>
        <w:rPr>
          <w:rFonts w:ascii="Arial" w:hAnsi="Arial"/>
          <w:b/>
          <w:color w:val="804826"/>
          <w:sz w:val="15"/>
        </w:rPr>
        <w:t xml:space="preserve">18 </w:t>
      </w:r>
      <w:r>
        <w:rPr>
          <w:rFonts w:ascii="Georgia" w:hAnsi="Georgia"/>
          <w:sz w:val="19"/>
        </w:rPr>
        <w:t>If he has wronged you in any way or owes you anything, charge it to my account.</w:t>
      </w:r>
    </w:p>
    <w:p>
      <w:pPr>
        <w:pStyle w:val="Scripture"/>
      </w:pPr>
      <w:r>
        <w:rPr>
          <w:rFonts w:ascii="Arial" w:hAnsi="Arial"/>
          <w:b/>
          <w:color w:val="804826"/>
          <w:sz w:val="15"/>
        </w:rPr>
        <w:t xml:space="preserve">19 </w:t>
      </w:r>
      <w:r>
        <w:rPr>
          <w:rFonts w:ascii="Georgia" w:hAnsi="Georgia"/>
          <w:sz w:val="19"/>
        </w:rPr>
        <w:t>I, Paul, write this with my own hand: I will repay it. I will not mention that you owe me even your own self.</w:t>
      </w:r>
    </w:p>
    <w:p>
      <w:pPr>
        <w:pStyle w:val="Scripture"/>
      </w:pPr>
      <w:r>
        <w:rPr>
          <w:rFonts w:ascii="Arial" w:hAnsi="Arial"/>
          <w:b/>
          <w:color w:val="804826"/>
          <w:sz w:val="15"/>
        </w:rPr>
        <w:t xml:space="preserve">20 </w:t>
      </w:r>
      <w:r>
        <w:rPr>
          <w:rFonts w:ascii="Georgia" w:hAnsi="Georgia"/>
          <w:sz w:val="19"/>
        </w:rPr>
        <w:t>Yes, brother, let me receive this benefit from you in the Lord. Refresh my heart in Messiah.</w:t>
      </w:r>
    </w:p>
    <w:p>
      <w:pPr>
        <w:pStyle w:val="Scripture"/>
      </w:pPr>
      <w:r>
        <w:rPr>
          <w:rFonts w:ascii="Arial" w:hAnsi="Arial"/>
          <w:b/>
          <w:color w:val="804826"/>
          <w:sz w:val="15"/>
        </w:rPr>
        <w:t xml:space="preserve">21 </w:t>
      </w:r>
      <w:r>
        <w:rPr>
          <w:rFonts w:ascii="Georgia" w:hAnsi="Georgia"/>
          <w:sz w:val="19"/>
        </w:rPr>
        <w:t>Confident of your obedience, I write to you, knowing that you will do even more than I ask.</w:t>
      </w:r>
    </w:p>
    <w:p>
      <w:pPr>
        <w:pStyle w:val="Scripture"/>
      </w:pPr>
      <w:r>
        <w:rPr>
          <w:rFonts w:ascii="Arial" w:hAnsi="Arial"/>
          <w:b/>
          <w:color w:val="804826"/>
          <w:sz w:val="15"/>
        </w:rPr>
        <w:t xml:space="preserve">22 </w:t>
      </w:r>
      <w:r>
        <w:rPr>
          <w:rFonts w:ascii="Georgia" w:hAnsi="Georgia"/>
          <w:sz w:val="19"/>
        </w:rPr>
        <w:t>At the same time, prepare a lodging for me, for I hope that through your prayers I will be restored to you.</w:t>
      </w:r>
    </w:p>
    <w:p>
      <w:pPr>
        <w:pStyle w:val="Scripture"/>
      </w:pPr>
      <w:r>
        <w:rPr>
          <w:rFonts w:ascii="Arial" w:hAnsi="Arial"/>
          <w:b/>
          <w:color w:val="804826"/>
          <w:sz w:val="15"/>
        </w:rPr>
        <w:t xml:space="preserve">23 </w:t>
      </w:r>
      <w:r>
        <w:rPr>
          <w:rFonts w:ascii="Georgia" w:hAnsi="Georgia"/>
          <w:sz w:val="19"/>
        </w:rPr>
        <w:t>Epaphras, my fellow-prisoner in Messiah Jesus, greets you;</w:t>
      </w:r>
    </w:p>
    <w:p>
      <w:pPr>
        <w:pStyle w:val="Scripture"/>
      </w:pPr>
      <w:r>
        <w:rPr>
          <w:rFonts w:ascii="Arial" w:hAnsi="Arial"/>
          <w:b/>
          <w:color w:val="804826"/>
          <w:sz w:val="15"/>
        </w:rPr>
        <w:t xml:space="preserve">24 </w:t>
      </w:r>
      <w:r>
        <w:rPr>
          <w:rFonts w:ascii="Georgia" w:hAnsi="Georgia"/>
          <w:sz w:val="19"/>
        </w:rPr>
        <w:t>and so do Mark, Aristarchus, Demas, Luke, my fellow-workers.</w:t>
      </w:r>
    </w:p>
    <w:p>
      <w:pPr>
        <w:pStyle w:val="Scripture"/>
      </w:pPr>
      <w:r>
        <w:rPr>
          <w:rFonts w:ascii="Arial" w:hAnsi="Arial"/>
          <w:b/>
          <w:color w:val="804826"/>
          <w:sz w:val="15"/>
        </w:rPr>
        <w:t xml:space="preserve">25 </w:t>
      </w:r>
      <w:r>
        <w:rPr>
          <w:rFonts w:ascii="Georgia" w:hAnsi="Georgia"/>
          <w:sz w:val="19"/>
        </w:rPr>
        <w:t>The grace of our Lord Jesus the Messiah be with your spirit. Amen.</w:t>
      </w:r>
    </w:p>
    <w:p>
      <w:r>
        <w:br w:type="page"/>
      </w:r>
    </w:p>
    <w:p>
      <w:bookmarkStart w:id="58" w:name="book_58"/>
      <w:pPr>
        <w:pStyle w:val="Heading1"/>
        <w:jc w:val="center"/>
      </w:pPr>
      <w:r>
        <w:t>HEBREWS</w:t>
      </w:r>
      <w:bookmarkEnd w:id="58"/>
    </w:p>
    <w:p>
      <w:pPr>
        <w:spacing w:after="320"/>
        <w:jc w:val="center"/>
      </w:pPr>
      <w:r>
        <w:rPr>
          <w:i/>
          <w:color w:val="6E6E6E"/>
        </w:rPr>
        <w:t>13 chapters</w:t>
      </w:r>
    </w:p>
    <w:p>
      <w:pPr>
        <w:pStyle w:val="Heading2"/>
      </w:pPr>
      <w:r>
        <w:t>Chapter 1</w:t>
      </w:r>
    </w:p>
    <w:p>
      <w:pPr>
        <w:pStyle w:val="Scripture"/>
      </w:pPr>
      <w:r>
        <w:rPr>
          <w:rFonts w:ascii="Arial" w:hAnsi="Arial"/>
          <w:b/>
          <w:color w:val="804826"/>
          <w:sz w:val="15"/>
        </w:rPr>
        <w:t xml:space="preserve">1 </w:t>
      </w:r>
      <w:r>
        <w:rPr>
          <w:rFonts w:ascii="Georgia" w:hAnsi="Georgia"/>
          <w:sz w:val="19"/>
        </w:rPr>
        <w:t>Long ago, God spoke to the fathers through the prophets in many portions and in many ways,</w:t>
      </w:r>
    </w:p>
    <w:p>
      <w:pPr>
        <w:pStyle w:val="Scripture"/>
      </w:pPr>
      <w:r>
        <w:rPr>
          <w:rFonts w:ascii="Arial" w:hAnsi="Arial"/>
          <w:b/>
          <w:color w:val="804826"/>
          <w:sz w:val="15"/>
        </w:rPr>
        <w:t xml:space="preserve">2 </w:t>
      </w:r>
      <w:r>
        <w:rPr>
          <w:rFonts w:ascii="Georgia" w:hAnsi="Georgia"/>
          <w:sz w:val="19"/>
        </w:rPr>
        <w:t>has at the end of these days spoken to us in his Son, whom he appointed heir of all things, through whom also he made the worlds;</w:t>
      </w:r>
    </w:p>
    <w:p>
      <w:pPr>
        <w:pStyle w:val="Scripture"/>
      </w:pPr>
      <w:r>
        <w:rPr>
          <w:rFonts w:ascii="Arial" w:hAnsi="Arial"/>
          <w:b/>
          <w:color w:val="804826"/>
          <w:sz w:val="15"/>
        </w:rPr>
        <w:t xml:space="preserve">3 </w:t>
      </w:r>
      <w:r>
        <w:rPr>
          <w:rFonts w:ascii="Georgia" w:hAnsi="Georgia"/>
          <w:sz w:val="19"/>
        </w:rPr>
        <w:t>who being the effulgence of his glory, and the very image of his substance, and upholding all things by the word of his power, when he had made purification of sins, sat down on the right hand of the Majesty on high;</w:t>
      </w:r>
    </w:p>
    <w:p>
      <w:pPr>
        <w:pStyle w:val="Scripture"/>
      </w:pPr>
      <w:r>
        <w:rPr>
          <w:rFonts w:ascii="Arial" w:hAnsi="Arial"/>
          <w:b/>
          <w:color w:val="804826"/>
          <w:sz w:val="15"/>
        </w:rPr>
        <w:t xml:space="preserve">4 </w:t>
      </w:r>
      <w:r>
        <w:rPr>
          <w:rFonts w:ascii="Georgia" w:hAnsi="Georgia"/>
          <w:sz w:val="19"/>
        </w:rPr>
        <w:t>having become by so much better than the angels, as he has inherited a more excellent name than they.</w:t>
      </w:r>
    </w:p>
    <w:p>
      <w:pPr>
        <w:pStyle w:val="Scripture"/>
      </w:pPr>
      <w:r>
        <w:rPr>
          <w:rFonts w:ascii="Arial" w:hAnsi="Arial"/>
          <w:b/>
          <w:color w:val="804826"/>
          <w:sz w:val="15"/>
        </w:rPr>
        <w:t xml:space="preserve">5 </w:t>
      </w:r>
      <w:r>
        <w:rPr>
          <w:rFonts w:ascii="Georgia" w:hAnsi="Georgia"/>
          <w:sz w:val="19"/>
        </w:rPr>
        <w:t>For to which of the angels he said at any time, You are my Son, Today I have begotten you? and again, I will be to him a Father, And he will be to me a Son?</w:t>
      </w:r>
    </w:p>
    <w:p>
      <w:pPr>
        <w:pStyle w:val="Scripture"/>
      </w:pPr>
      <w:r>
        <w:rPr>
          <w:rFonts w:ascii="Arial" w:hAnsi="Arial"/>
          <w:b/>
          <w:color w:val="804826"/>
          <w:sz w:val="15"/>
        </w:rPr>
        <w:t xml:space="preserve">6 </w:t>
      </w:r>
      <w:r>
        <w:rPr>
          <w:rFonts w:ascii="Georgia" w:hAnsi="Georgia"/>
          <w:sz w:val="19"/>
        </w:rPr>
        <w:t>And when he again brings in the firstborn into the world he says, And let all the angels of God worship him.</w:t>
      </w:r>
    </w:p>
    <w:p>
      <w:pPr>
        <w:pStyle w:val="Scripture"/>
      </w:pPr>
      <w:r>
        <w:rPr>
          <w:rFonts w:ascii="Arial" w:hAnsi="Arial"/>
          <w:b/>
          <w:color w:val="804826"/>
          <w:sz w:val="15"/>
        </w:rPr>
        <w:t xml:space="preserve">7 </w:t>
      </w:r>
      <w:r>
        <w:rPr>
          <w:rFonts w:ascii="Georgia" w:hAnsi="Georgia"/>
          <w:sz w:val="19"/>
        </w:rPr>
        <w:t>And of the angels he says, Who makes his angels winds, And his ministers a flame a fire:</w:t>
      </w:r>
    </w:p>
    <w:p>
      <w:pPr>
        <w:pStyle w:val="Scripture"/>
      </w:pPr>
      <w:r>
        <w:rPr>
          <w:rFonts w:ascii="Arial" w:hAnsi="Arial"/>
          <w:b/>
          <w:color w:val="804826"/>
          <w:sz w:val="15"/>
        </w:rPr>
        <w:t xml:space="preserve">8 </w:t>
      </w:r>
      <w:r>
        <w:rPr>
          <w:rFonts w:ascii="Georgia" w:hAnsi="Georgia"/>
          <w:sz w:val="19"/>
        </w:rPr>
        <w:t>but of the Son he says, Your throne, O God, is for ever and ever; And the sceptre of uprightness is the sceptre of your kingdom.</w:t>
      </w:r>
    </w:p>
    <w:p>
      <w:pPr>
        <w:pStyle w:val="Scripture"/>
      </w:pPr>
      <w:r>
        <w:rPr>
          <w:rFonts w:ascii="Arial" w:hAnsi="Arial"/>
          <w:b/>
          <w:color w:val="804826"/>
          <w:sz w:val="15"/>
        </w:rPr>
        <w:t xml:space="preserve">9 </w:t>
      </w:r>
      <w:r>
        <w:rPr>
          <w:rFonts w:ascii="Georgia" w:hAnsi="Georgia"/>
          <w:sz w:val="19"/>
        </w:rPr>
        <w:t>You have loved righteousness, and hated lawlessness; Therefore God, your God, has anointed you With the oil of gladness above your fellows.</w:t>
      </w:r>
    </w:p>
    <w:p>
      <w:pPr>
        <w:pStyle w:val="Scripture"/>
      </w:pPr>
      <w:r>
        <w:rPr>
          <w:rFonts w:ascii="Arial" w:hAnsi="Arial"/>
          <w:b/>
          <w:color w:val="804826"/>
          <w:sz w:val="15"/>
        </w:rPr>
        <w:t xml:space="preserve">10 </w:t>
      </w:r>
      <w:r>
        <w:rPr>
          <w:rFonts w:ascii="Georgia" w:hAnsi="Georgia"/>
          <w:sz w:val="19"/>
        </w:rPr>
        <w:t>And, You, Lord, in the beginning did lay the foundation of the earth, And the heavens are the works of your hands:</w:t>
      </w:r>
    </w:p>
    <w:p>
      <w:pPr>
        <w:pStyle w:val="Scripture"/>
      </w:pPr>
      <w:r>
        <w:rPr>
          <w:rFonts w:ascii="Arial" w:hAnsi="Arial"/>
          <w:b/>
          <w:color w:val="804826"/>
          <w:sz w:val="15"/>
        </w:rPr>
        <w:t xml:space="preserve">11 </w:t>
      </w:r>
      <w:r>
        <w:rPr>
          <w:rFonts w:ascii="Georgia" w:hAnsi="Georgia"/>
          <w:sz w:val="19"/>
        </w:rPr>
        <w:t>They will perish; but you continue: And they all will grow old as does a garment;</w:t>
      </w:r>
    </w:p>
    <w:p>
      <w:pPr>
        <w:pStyle w:val="Scripture"/>
      </w:pPr>
      <w:r>
        <w:rPr>
          <w:rFonts w:ascii="Arial" w:hAnsi="Arial"/>
          <w:b/>
          <w:color w:val="804826"/>
          <w:sz w:val="15"/>
        </w:rPr>
        <w:t xml:space="preserve">12 </w:t>
      </w:r>
      <w:r>
        <w:rPr>
          <w:rFonts w:ascii="Georgia" w:hAnsi="Georgia"/>
          <w:sz w:val="19"/>
        </w:rPr>
        <w:t>And as a mantle will you roll them up, As a garment, and they will be changed: But you are the same, And your years will not fail.</w:t>
      </w:r>
    </w:p>
    <w:p>
      <w:pPr>
        <w:pStyle w:val="Scripture"/>
      </w:pPr>
      <w:r>
        <w:rPr>
          <w:rFonts w:ascii="Arial" w:hAnsi="Arial"/>
          <w:b/>
          <w:color w:val="804826"/>
          <w:sz w:val="15"/>
        </w:rPr>
        <w:t xml:space="preserve">13 </w:t>
      </w:r>
      <w:r>
        <w:rPr>
          <w:rFonts w:ascii="Georgia" w:hAnsi="Georgia"/>
          <w:sz w:val="19"/>
        </w:rPr>
        <w:t>But of which of the angels has he said at any time, Sit you on my right hand, Till I make your enemies the footstool of your feet?</w:t>
      </w:r>
    </w:p>
    <w:p>
      <w:pPr>
        <w:pStyle w:val="Scripture"/>
      </w:pPr>
      <w:r>
        <w:rPr>
          <w:rFonts w:ascii="Arial" w:hAnsi="Arial"/>
          <w:b/>
          <w:color w:val="804826"/>
          <w:sz w:val="15"/>
        </w:rPr>
        <w:t xml:space="preserve">14 </w:t>
      </w:r>
      <w:r>
        <w:rPr>
          <w:rFonts w:ascii="Georgia" w:hAnsi="Georgia"/>
          <w:sz w:val="19"/>
        </w:rPr>
        <w:t>Are they not all ministering spirits, sent men to do service for the sake of them that will inherit salvation?</w:t>
      </w:r>
    </w:p>
    <w:p>
      <w:pPr>
        <w:pStyle w:val="Heading2"/>
      </w:pPr>
      <w:r>
        <w:t>Chapter 2</w:t>
      </w:r>
    </w:p>
    <w:p>
      <w:pPr>
        <w:pStyle w:val="Scripture"/>
      </w:pPr>
      <w:r>
        <w:rPr>
          <w:rFonts w:ascii="Arial" w:hAnsi="Arial"/>
          <w:b/>
          <w:color w:val="804826"/>
          <w:sz w:val="15"/>
        </w:rPr>
        <w:t xml:space="preserve">1 </w:t>
      </w:r>
      <w:r>
        <w:rPr>
          <w:rFonts w:ascii="Georgia" w:hAnsi="Georgia"/>
          <w:sz w:val="19"/>
        </w:rPr>
        <w:t>Therefore we must pay much closer attention to the things that were heard, so that we do not drift away from them.</w:t>
      </w:r>
    </w:p>
    <w:p>
      <w:pPr>
        <w:pStyle w:val="Scripture"/>
      </w:pPr>
      <w:r>
        <w:rPr>
          <w:rFonts w:ascii="Arial" w:hAnsi="Arial"/>
          <w:b/>
          <w:color w:val="804826"/>
          <w:sz w:val="15"/>
        </w:rPr>
        <w:t xml:space="preserve">2 </w:t>
      </w:r>
      <w:r>
        <w:rPr>
          <w:rFonts w:ascii="Georgia" w:hAnsi="Georgia"/>
          <w:sz w:val="19"/>
        </w:rPr>
        <w:t>For if the word spoken through angels proved stedfast, and every transgression and disobedience received a just recompense of reward;</w:t>
      </w:r>
    </w:p>
    <w:p>
      <w:pPr>
        <w:pStyle w:val="Scripture"/>
      </w:pPr>
      <w:r>
        <w:rPr>
          <w:rFonts w:ascii="Arial" w:hAnsi="Arial"/>
          <w:b/>
          <w:color w:val="804826"/>
          <w:sz w:val="15"/>
        </w:rPr>
        <w:t xml:space="preserve">3 </w:t>
      </w:r>
      <w:r>
        <w:rPr>
          <w:rFonts w:ascii="Georgia" w:hAnsi="Georgia"/>
          <w:sz w:val="19"/>
        </w:rPr>
        <w:t>how will we escape, if we neglect so great a salvation? which having at the first been spoken through the Lord, was confirmed to us by them that heard;</w:t>
      </w:r>
    </w:p>
    <w:p>
      <w:pPr>
        <w:pStyle w:val="Scripture"/>
      </w:pPr>
      <w:r>
        <w:rPr>
          <w:rFonts w:ascii="Arial" w:hAnsi="Arial"/>
          <w:b/>
          <w:color w:val="804826"/>
          <w:sz w:val="15"/>
        </w:rPr>
        <w:t xml:space="preserve">4 </w:t>
      </w:r>
      <w:r>
        <w:rPr>
          <w:rFonts w:ascii="Georgia" w:hAnsi="Georgia"/>
          <w:sz w:val="19"/>
        </w:rPr>
        <w:t>God also bearing witness with them, both by signs and wonders, and by manifold powers, and by gifts of the Holy Spirit, according to his own will.</w:t>
      </w:r>
    </w:p>
    <w:p>
      <w:pPr>
        <w:pStyle w:val="Scripture"/>
      </w:pPr>
      <w:r>
        <w:rPr>
          <w:rFonts w:ascii="Arial" w:hAnsi="Arial"/>
          <w:b/>
          <w:color w:val="804826"/>
          <w:sz w:val="15"/>
        </w:rPr>
        <w:t xml:space="preserve">5 </w:t>
      </w:r>
      <w:r>
        <w:rPr>
          <w:rFonts w:ascii="Georgia" w:hAnsi="Georgia"/>
          <w:sz w:val="19"/>
        </w:rPr>
        <w:t>For not to angels did he subject the world to come, whereof we speak.</w:t>
      </w:r>
    </w:p>
    <w:p>
      <w:pPr>
        <w:pStyle w:val="Scripture"/>
      </w:pPr>
      <w:r>
        <w:rPr>
          <w:rFonts w:ascii="Arial" w:hAnsi="Arial"/>
          <w:b/>
          <w:color w:val="804826"/>
          <w:sz w:val="15"/>
        </w:rPr>
        <w:t xml:space="preserve">6 </w:t>
      </w:r>
      <w:r>
        <w:rPr>
          <w:rFonts w:ascii="Georgia" w:hAnsi="Georgia"/>
          <w:sz w:val="19"/>
        </w:rPr>
        <w:t>But one has somewhere testified, saying, What is man, that you are mindful of him? Or the Son of Man, that you care for him?</w:t>
      </w:r>
    </w:p>
    <w:p>
      <w:pPr>
        <w:pStyle w:val="Scripture"/>
      </w:pPr>
      <w:r>
        <w:rPr>
          <w:rFonts w:ascii="Arial" w:hAnsi="Arial"/>
          <w:b/>
          <w:color w:val="804826"/>
          <w:sz w:val="15"/>
        </w:rPr>
        <w:t xml:space="preserve">7 </w:t>
      </w:r>
      <w:r>
        <w:rPr>
          <w:rFonts w:ascii="Georgia" w:hAnsi="Georgia"/>
          <w:sz w:val="19"/>
        </w:rPr>
        <w:t>You made him a little lower than the angels; You crownedst him with glory and honor, And did set him over the works of your hands:</w:t>
      </w:r>
    </w:p>
    <w:p>
      <w:pPr>
        <w:pStyle w:val="Scripture"/>
      </w:pPr>
      <w:r>
        <w:rPr>
          <w:rFonts w:ascii="Arial" w:hAnsi="Arial"/>
          <w:b/>
          <w:color w:val="804826"/>
          <w:sz w:val="15"/>
        </w:rPr>
        <w:t xml:space="preserve">8 </w:t>
      </w:r>
      <w:r>
        <w:rPr>
          <w:rFonts w:ascii="Georgia" w:hAnsi="Georgia"/>
          <w:sz w:val="19"/>
        </w:rPr>
        <w:t>You did put all things in subjection under his feet. For in that he subjected all things to him, he left nothing that is not subject to him. But now we see not yet all things subjected to him.</w:t>
      </w:r>
    </w:p>
    <w:p>
      <w:pPr>
        <w:pStyle w:val="Scripture"/>
      </w:pPr>
      <w:r>
        <w:rPr>
          <w:rFonts w:ascii="Arial" w:hAnsi="Arial"/>
          <w:b/>
          <w:color w:val="804826"/>
          <w:sz w:val="15"/>
        </w:rPr>
        <w:t xml:space="preserve">9 </w:t>
      </w:r>
      <w:r>
        <w:rPr>
          <w:rFonts w:ascii="Georgia" w:hAnsi="Georgia"/>
          <w:sz w:val="19"/>
        </w:rPr>
        <w:t>But we Listen, him who has been made a little lower than the angels, even Jesus, because of the suffering of death crowned with glory and honor, that by the grace of God he should taste death for every man.</w:t>
      </w:r>
    </w:p>
    <w:p>
      <w:pPr>
        <w:pStyle w:val="Scripture"/>
      </w:pPr>
      <w:r>
        <w:rPr>
          <w:rFonts w:ascii="Arial" w:hAnsi="Arial"/>
          <w:b/>
          <w:color w:val="804826"/>
          <w:sz w:val="15"/>
        </w:rPr>
        <w:t xml:space="preserve">10 </w:t>
      </w:r>
      <w:r>
        <w:rPr>
          <w:rFonts w:ascii="Georgia" w:hAnsi="Georgia"/>
          <w:sz w:val="19"/>
        </w:rPr>
        <w:t>For it became him, for whom are all things, and through whom are all things, in bringing many sons to glory, to make the author of their salvation perfect through sufferings.</w:t>
      </w:r>
    </w:p>
    <w:p>
      <w:pPr>
        <w:pStyle w:val="Scripture"/>
      </w:pPr>
      <w:r>
        <w:rPr>
          <w:rFonts w:ascii="Arial" w:hAnsi="Arial"/>
          <w:b/>
          <w:color w:val="804826"/>
          <w:sz w:val="15"/>
        </w:rPr>
        <w:t xml:space="preserve">11 </w:t>
      </w:r>
      <w:r>
        <w:rPr>
          <w:rFonts w:ascii="Georgia" w:hAnsi="Georgia"/>
          <w:sz w:val="19"/>
        </w:rPr>
        <w:t>For both the one who sanctifies and those who are sanctified are all of one: for which cause he is not ashamed to call them brothers,</w:t>
      </w:r>
    </w:p>
    <w:p>
      <w:pPr>
        <w:pStyle w:val="Scripture"/>
      </w:pPr>
      <w:r>
        <w:rPr>
          <w:rFonts w:ascii="Arial" w:hAnsi="Arial"/>
          <w:b/>
          <w:color w:val="804826"/>
          <w:sz w:val="15"/>
        </w:rPr>
        <w:t xml:space="preserve">12 </w:t>
      </w:r>
      <w:r>
        <w:rPr>
          <w:rFonts w:ascii="Georgia" w:hAnsi="Georgia"/>
          <w:sz w:val="19"/>
        </w:rPr>
        <w:t>saying, I will declare your name to my brothers, among the congregation I will sing your praise.</w:t>
      </w:r>
    </w:p>
    <w:p>
      <w:pPr>
        <w:pStyle w:val="Scripture"/>
      </w:pPr>
      <w:r>
        <w:rPr>
          <w:rFonts w:ascii="Arial" w:hAnsi="Arial"/>
          <w:b/>
          <w:color w:val="804826"/>
          <w:sz w:val="15"/>
        </w:rPr>
        <w:t xml:space="preserve">13 </w:t>
      </w:r>
      <w:r>
        <w:rPr>
          <w:rFonts w:ascii="Georgia" w:hAnsi="Georgia"/>
          <w:sz w:val="19"/>
        </w:rPr>
        <w:t>And again, I will put my trust in him. And again, Listen, I and the children whom God has given me.</w:t>
      </w:r>
    </w:p>
    <w:p>
      <w:pPr>
        <w:pStyle w:val="Scripture"/>
      </w:pPr>
      <w:r>
        <w:rPr>
          <w:rFonts w:ascii="Arial" w:hAnsi="Arial"/>
          <w:b/>
          <w:color w:val="804826"/>
          <w:sz w:val="15"/>
        </w:rPr>
        <w:t xml:space="preserve">14 </w:t>
      </w:r>
      <w:r>
        <w:rPr>
          <w:rFonts w:ascii="Georgia" w:hAnsi="Georgia"/>
          <w:sz w:val="19"/>
        </w:rPr>
        <w:t>Since then the children are sharers in flesh and blood, he also himself in like manner partook of the same; that through death he might bring to nought him that had the power of death, that is, the devil;</w:t>
      </w:r>
    </w:p>
    <w:p>
      <w:pPr>
        <w:pStyle w:val="Scripture"/>
      </w:pPr>
      <w:r>
        <w:rPr>
          <w:rFonts w:ascii="Arial" w:hAnsi="Arial"/>
          <w:b/>
          <w:color w:val="804826"/>
          <w:sz w:val="15"/>
        </w:rPr>
        <w:t xml:space="preserve">15 </w:t>
      </w:r>
      <w:r>
        <w:rPr>
          <w:rFonts w:ascii="Georgia" w:hAnsi="Georgia"/>
          <w:sz w:val="19"/>
        </w:rPr>
        <w:t>and might deliver all them who through fear of death were all their lifetime subject to bondage.</w:t>
      </w:r>
    </w:p>
    <w:p>
      <w:pPr>
        <w:pStyle w:val="Scripture"/>
      </w:pPr>
      <w:r>
        <w:rPr>
          <w:rFonts w:ascii="Arial" w:hAnsi="Arial"/>
          <w:b/>
          <w:color w:val="804826"/>
          <w:sz w:val="15"/>
        </w:rPr>
        <w:t xml:space="preserve">16 </w:t>
      </w:r>
      <w:r>
        <w:rPr>
          <w:rFonts w:ascii="Georgia" w:hAnsi="Georgia"/>
          <w:sz w:val="19"/>
        </w:rPr>
        <w:t>For Truly not to angels does he give help, but he gives help to the offspring of Abraham.</w:t>
      </w:r>
    </w:p>
    <w:p>
      <w:pPr>
        <w:pStyle w:val="Scripture"/>
      </w:pPr>
      <w:r>
        <w:rPr>
          <w:rFonts w:ascii="Arial" w:hAnsi="Arial"/>
          <w:b/>
          <w:color w:val="804826"/>
          <w:sz w:val="15"/>
        </w:rPr>
        <w:t xml:space="preserve">17 </w:t>
      </w:r>
      <w:r>
        <w:rPr>
          <w:rFonts w:ascii="Georgia" w:hAnsi="Georgia"/>
          <w:sz w:val="19"/>
        </w:rPr>
        <w:t>Therefore, he had to be made like his brothers in every way, that he might become a merciful and faithful high priest in things pertaining to God, to make atoning sacrifice for the sins of the people.</w:t>
      </w:r>
    </w:p>
    <w:p>
      <w:pPr>
        <w:pStyle w:val="Scripture"/>
      </w:pPr>
      <w:r>
        <w:rPr>
          <w:rFonts w:ascii="Arial" w:hAnsi="Arial"/>
          <w:b/>
          <w:color w:val="804826"/>
          <w:sz w:val="15"/>
        </w:rPr>
        <w:t xml:space="preserve">18 </w:t>
      </w:r>
      <w:r>
        <w:rPr>
          <w:rFonts w:ascii="Georgia" w:hAnsi="Georgia"/>
          <w:sz w:val="19"/>
        </w:rPr>
        <w:t>For in that he himself has suffered being tempted, he is able to succor them that are tempted.</w:t>
      </w:r>
    </w:p>
    <w:p>
      <w:pPr>
        <w:pStyle w:val="Heading2"/>
      </w:pPr>
      <w:r>
        <w:t>Chapter 3</w:t>
      </w:r>
    </w:p>
    <w:p>
      <w:pPr>
        <w:pStyle w:val="Scripture"/>
      </w:pPr>
      <w:r>
        <w:rPr>
          <w:rFonts w:ascii="Arial" w:hAnsi="Arial"/>
          <w:b/>
          <w:color w:val="804826"/>
          <w:sz w:val="15"/>
        </w:rPr>
        <w:t xml:space="preserve">1 </w:t>
      </w:r>
      <w:r>
        <w:rPr>
          <w:rFonts w:ascii="Georgia" w:hAnsi="Georgia"/>
          <w:sz w:val="19"/>
        </w:rPr>
        <w:t>Therefore, holy brothers, partakers of a heavenly calling, consider the Apostle and high priest of our confession, even Jesus;</w:t>
      </w:r>
    </w:p>
    <w:p>
      <w:pPr>
        <w:pStyle w:val="Scripture"/>
      </w:pPr>
      <w:r>
        <w:rPr>
          <w:rFonts w:ascii="Arial" w:hAnsi="Arial"/>
          <w:b/>
          <w:color w:val="804826"/>
          <w:sz w:val="15"/>
        </w:rPr>
        <w:t xml:space="preserve">2 </w:t>
      </w:r>
      <w:r>
        <w:rPr>
          <w:rFonts w:ascii="Georgia" w:hAnsi="Georgia"/>
          <w:sz w:val="19"/>
        </w:rPr>
        <w:t>who was faithful to him that appointed him, as also was Moses in all his house.</w:t>
      </w:r>
    </w:p>
    <w:p>
      <w:pPr>
        <w:pStyle w:val="Scripture"/>
      </w:pPr>
      <w:r>
        <w:rPr>
          <w:rFonts w:ascii="Arial" w:hAnsi="Arial"/>
          <w:b/>
          <w:color w:val="804826"/>
          <w:sz w:val="15"/>
        </w:rPr>
        <w:t xml:space="preserve">3 </w:t>
      </w:r>
      <w:r>
        <w:rPr>
          <w:rFonts w:ascii="Georgia" w:hAnsi="Georgia"/>
          <w:sz w:val="19"/>
        </w:rPr>
        <w:t>For he has been counted worthy of more glory than Moses, by so much as the one who built the house has more honor than the house.</w:t>
      </w:r>
    </w:p>
    <w:p>
      <w:pPr>
        <w:pStyle w:val="Scripture"/>
      </w:pPr>
      <w:r>
        <w:rPr>
          <w:rFonts w:ascii="Arial" w:hAnsi="Arial"/>
          <w:b/>
          <w:color w:val="804826"/>
          <w:sz w:val="15"/>
        </w:rPr>
        <w:t xml:space="preserve">4 </w:t>
      </w:r>
      <w:r>
        <w:rPr>
          <w:rFonts w:ascii="Georgia" w:hAnsi="Georgia"/>
          <w:sz w:val="19"/>
        </w:rPr>
        <w:t>For every house is built by some one; but the one who built all things is God.</w:t>
      </w:r>
    </w:p>
    <w:p>
      <w:pPr>
        <w:pStyle w:val="Scripture"/>
      </w:pPr>
      <w:r>
        <w:rPr>
          <w:rFonts w:ascii="Arial" w:hAnsi="Arial"/>
          <w:b/>
          <w:color w:val="804826"/>
          <w:sz w:val="15"/>
        </w:rPr>
        <w:t xml:space="preserve">5 </w:t>
      </w:r>
      <w:r>
        <w:rPr>
          <w:rFonts w:ascii="Georgia" w:hAnsi="Georgia"/>
          <w:sz w:val="19"/>
        </w:rPr>
        <w:t>And Moses indeed was faithful in all his house as a servant, for a testimony of those things which were afterward to be spoken;</w:t>
      </w:r>
    </w:p>
    <w:p>
      <w:pPr>
        <w:pStyle w:val="Scripture"/>
      </w:pPr>
      <w:r>
        <w:rPr>
          <w:rFonts w:ascii="Arial" w:hAnsi="Arial"/>
          <w:b/>
          <w:color w:val="804826"/>
          <w:sz w:val="15"/>
        </w:rPr>
        <w:t xml:space="preserve">6 </w:t>
      </w:r>
      <w:r>
        <w:rPr>
          <w:rFonts w:ascii="Georgia" w:hAnsi="Georgia"/>
          <w:sz w:val="19"/>
        </w:rPr>
        <w:t>but Messiah as a son, over his house; whose house are we, if we hold fast our boldness and the glorying of our hope firm to the end.</w:t>
      </w:r>
    </w:p>
    <w:p>
      <w:pPr>
        <w:pStyle w:val="Scripture"/>
      </w:pPr>
      <w:r>
        <w:rPr>
          <w:rFonts w:ascii="Arial" w:hAnsi="Arial"/>
          <w:b/>
          <w:color w:val="804826"/>
          <w:sz w:val="15"/>
        </w:rPr>
        <w:t xml:space="preserve">7 </w:t>
      </w:r>
      <w:r>
        <w:rPr>
          <w:rFonts w:ascii="Georgia" w:hAnsi="Georgia"/>
          <w:sz w:val="19"/>
        </w:rPr>
        <w:t>Therefore, just as the Holy Spirit says, today if you will hear his voice,</w:t>
      </w:r>
    </w:p>
    <w:p>
      <w:pPr>
        <w:pStyle w:val="Scripture"/>
      </w:pPr>
      <w:r>
        <w:rPr>
          <w:rFonts w:ascii="Arial" w:hAnsi="Arial"/>
          <w:b/>
          <w:color w:val="804826"/>
          <w:sz w:val="15"/>
        </w:rPr>
        <w:t xml:space="preserve">8 </w:t>
      </w:r>
      <w:r>
        <w:rPr>
          <w:rFonts w:ascii="Georgia" w:hAnsi="Georgia"/>
          <w:sz w:val="19"/>
        </w:rPr>
        <w:t>Harden not your hearts, as in the provocation, Like as in the day of the trial in the wilderness,</w:t>
      </w:r>
    </w:p>
    <w:p>
      <w:pPr>
        <w:pStyle w:val="Scripture"/>
      </w:pPr>
      <w:r>
        <w:rPr>
          <w:rFonts w:ascii="Arial" w:hAnsi="Arial"/>
          <w:b/>
          <w:color w:val="804826"/>
          <w:sz w:val="15"/>
        </w:rPr>
        <w:t xml:space="preserve">9 </w:t>
      </w:r>
      <w:r>
        <w:rPr>
          <w:rFonts w:ascii="Georgia" w:hAnsi="Georgia"/>
          <w:sz w:val="19"/>
        </w:rPr>
        <w:t>Where your fathers tried me by proving me, And saw my works forty years.</w:t>
      </w:r>
    </w:p>
    <w:p>
      <w:pPr>
        <w:pStyle w:val="Scripture"/>
      </w:pPr>
      <w:r>
        <w:rPr>
          <w:rFonts w:ascii="Arial" w:hAnsi="Arial"/>
          <w:b/>
          <w:color w:val="804826"/>
          <w:sz w:val="15"/>
        </w:rPr>
        <w:t xml:space="preserve">10 </w:t>
      </w:r>
      <w:r>
        <w:rPr>
          <w:rFonts w:ascii="Georgia" w:hAnsi="Georgia"/>
          <w:sz w:val="19"/>
        </w:rPr>
        <w:t>Therefore I was displeased with this generation, And said, They do always err in their heart: But they did not know my ways;</w:t>
      </w:r>
    </w:p>
    <w:p>
      <w:pPr>
        <w:pStyle w:val="Scripture"/>
      </w:pPr>
      <w:r>
        <w:rPr>
          <w:rFonts w:ascii="Arial" w:hAnsi="Arial"/>
          <w:b/>
          <w:color w:val="804826"/>
          <w:sz w:val="15"/>
        </w:rPr>
        <w:t xml:space="preserve">11 </w:t>
      </w:r>
      <w:r>
        <w:rPr>
          <w:rFonts w:ascii="Georgia" w:hAnsi="Georgia"/>
          <w:sz w:val="19"/>
        </w:rPr>
        <w:t>As I swore in my wrath, They will not enter into my rest.</w:t>
      </w:r>
    </w:p>
    <w:p>
      <w:pPr>
        <w:pStyle w:val="Scripture"/>
      </w:pPr>
      <w:r>
        <w:rPr>
          <w:rFonts w:ascii="Arial" w:hAnsi="Arial"/>
          <w:b/>
          <w:color w:val="804826"/>
          <w:sz w:val="15"/>
        </w:rPr>
        <w:t xml:space="preserve">12 </w:t>
      </w:r>
      <w:r>
        <w:rPr>
          <w:rFonts w:ascii="Georgia" w:hAnsi="Georgia"/>
          <w:sz w:val="19"/>
        </w:rPr>
        <w:t>Be careful, brothers, so that there will not be in any one of you an evil heart of unbelief, in falling away from the living God:</w:t>
      </w:r>
    </w:p>
    <w:p>
      <w:pPr>
        <w:pStyle w:val="Scripture"/>
      </w:pPr>
      <w:r>
        <w:rPr>
          <w:rFonts w:ascii="Arial" w:hAnsi="Arial"/>
          <w:b/>
          <w:color w:val="804826"/>
          <w:sz w:val="15"/>
        </w:rPr>
        <w:t xml:space="preserve">13 </w:t>
      </w:r>
      <w:r>
        <w:rPr>
          <w:rFonts w:ascii="Georgia" w:hAnsi="Georgia"/>
          <w:sz w:val="19"/>
        </w:rPr>
        <w:t>but exhort one another day by day, so long as it is called today; so that no one of you be hardened by the deceitfulness of sin:</w:t>
      </w:r>
    </w:p>
    <w:p>
      <w:pPr>
        <w:pStyle w:val="Scripture"/>
      </w:pPr>
      <w:r>
        <w:rPr>
          <w:rFonts w:ascii="Arial" w:hAnsi="Arial"/>
          <w:b/>
          <w:color w:val="804826"/>
          <w:sz w:val="15"/>
        </w:rPr>
        <w:t xml:space="preserve">14 </w:t>
      </w:r>
      <w:r>
        <w:rPr>
          <w:rFonts w:ascii="Georgia" w:hAnsi="Georgia"/>
          <w:sz w:val="19"/>
        </w:rPr>
        <w:t>for we are become partakers of Messiah, if we hold fast the beginning of our confidence firm to the end:</w:t>
      </w:r>
    </w:p>
    <w:p>
      <w:pPr>
        <w:pStyle w:val="Scripture"/>
      </w:pPr>
      <w:r>
        <w:rPr>
          <w:rFonts w:ascii="Arial" w:hAnsi="Arial"/>
          <w:b/>
          <w:color w:val="804826"/>
          <w:sz w:val="15"/>
        </w:rPr>
        <w:t xml:space="preserve">15 </w:t>
      </w:r>
      <w:r>
        <w:rPr>
          <w:rFonts w:ascii="Georgia" w:hAnsi="Georgia"/>
          <w:sz w:val="19"/>
        </w:rPr>
        <w:t>while it is said, today if you will hear his voice, Harden not your hearts, as in the provocation.</w:t>
      </w:r>
    </w:p>
    <w:p>
      <w:pPr>
        <w:pStyle w:val="Scripture"/>
      </w:pPr>
      <w:r>
        <w:rPr>
          <w:rFonts w:ascii="Arial" w:hAnsi="Arial"/>
          <w:b/>
          <w:color w:val="804826"/>
          <w:sz w:val="15"/>
        </w:rPr>
        <w:t xml:space="preserve">16 </w:t>
      </w:r>
      <w:r>
        <w:rPr>
          <w:rFonts w:ascii="Georgia" w:hAnsi="Georgia"/>
          <w:sz w:val="19"/>
        </w:rPr>
        <w:t>For who, when they heard, did provoke? no, did not all those who came out of Egypt by Moses?</w:t>
      </w:r>
    </w:p>
    <w:p>
      <w:pPr>
        <w:pStyle w:val="Scripture"/>
      </w:pPr>
      <w:r>
        <w:rPr>
          <w:rFonts w:ascii="Arial" w:hAnsi="Arial"/>
          <w:b/>
          <w:color w:val="804826"/>
          <w:sz w:val="15"/>
        </w:rPr>
        <w:t xml:space="preserve">17 </w:t>
      </w:r>
      <w:r>
        <w:rPr>
          <w:rFonts w:ascii="Georgia" w:hAnsi="Georgia"/>
          <w:sz w:val="19"/>
        </w:rPr>
        <w:t>And with whom was he displeased forty years? was it not with them that sinned, whose bodies fell in the wilderness?</w:t>
      </w:r>
    </w:p>
    <w:p>
      <w:pPr>
        <w:pStyle w:val="Scripture"/>
      </w:pPr>
      <w:r>
        <w:rPr>
          <w:rFonts w:ascii="Arial" w:hAnsi="Arial"/>
          <w:b/>
          <w:color w:val="804826"/>
          <w:sz w:val="15"/>
        </w:rPr>
        <w:t xml:space="preserve">18 </w:t>
      </w:r>
      <w:r>
        <w:rPr>
          <w:rFonts w:ascii="Georgia" w:hAnsi="Georgia"/>
          <w:sz w:val="19"/>
        </w:rPr>
        <w:t>And to whom did he swear that they should not enter into his rest, but to them that were disobedient?</w:t>
      </w:r>
    </w:p>
    <w:p>
      <w:pPr>
        <w:pStyle w:val="Scripture"/>
      </w:pPr>
      <w:r>
        <w:rPr>
          <w:rFonts w:ascii="Arial" w:hAnsi="Arial"/>
          <w:b/>
          <w:color w:val="804826"/>
          <w:sz w:val="15"/>
        </w:rPr>
        <w:t xml:space="preserve">19 </w:t>
      </w:r>
      <w:r>
        <w:rPr>
          <w:rFonts w:ascii="Georgia" w:hAnsi="Georgia"/>
          <w:sz w:val="19"/>
        </w:rPr>
        <w:t>And we see that they were not able to enter in because of unbelief.</w:t>
      </w:r>
    </w:p>
    <w:p>
      <w:pPr>
        <w:pStyle w:val="Heading2"/>
      </w:pPr>
      <w:r>
        <w:t>Chapter 4</w:t>
      </w:r>
    </w:p>
    <w:p>
      <w:pPr>
        <w:pStyle w:val="Scripture"/>
      </w:pPr>
      <w:r>
        <w:rPr>
          <w:rFonts w:ascii="Arial" w:hAnsi="Arial"/>
          <w:b/>
          <w:color w:val="804826"/>
          <w:sz w:val="15"/>
        </w:rPr>
        <w:t xml:space="preserve">1 </w:t>
      </w:r>
      <w:r>
        <w:rPr>
          <w:rFonts w:ascii="Georgia" w:hAnsi="Georgia"/>
          <w:sz w:val="19"/>
        </w:rPr>
        <w:t>Therefore, let us be careful that, while the promise of entering his rest remains, none of you appears to have fallen short of it.</w:t>
      </w:r>
    </w:p>
    <w:p>
      <w:pPr>
        <w:pStyle w:val="Scripture"/>
      </w:pPr>
      <w:r>
        <w:rPr>
          <w:rFonts w:ascii="Arial" w:hAnsi="Arial"/>
          <w:b/>
          <w:color w:val="804826"/>
          <w:sz w:val="15"/>
        </w:rPr>
        <w:t xml:space="preserve">2 </w:t>
      </w:r>
      <w:r>
        <w:rPr>
          <w:rFonts w:ascii="Georgia" w:hAnsi="Georgia"/>
          <w:sz w:val="19"/>
        </w:rPr>
        <w:t>For indeed we have had good news preached to us, just as also they: but the word of hearing did not profit them, because it was not united by faith with them that heard.</w:t>
      </w:r>
    </w:p>
    <w:p>
      <w:pPr>
        <w:pStyle w:val="Scripture"/>
      </w:pPr>
      <w:r>
        <w:rPr>
          <w:rFonts w:ascii="Arial" w:hAnsi="Arial"/>
          <w:b/>
          <w:color w:val="804826"/>
          <w:sz w:val="15"/>
        </w:rPr>
        <w:t xml:space="preserve">3 </w:t>
      </w:r>
      <w:r>
        <w:rPr>
          <w:rFonts w:ascii="Georgia" w:hAnsi="Georgia"/>
          <w:sz w:val="19"/>
        </w:rPr>
        <w:t>For we who have believed do enter into that rest; just as he has said, As I swore in my wrath, They will not enter into my rest: although the works were finished from the foundation of the world.</w:t>
      </w:r>
    </w:p>
    <w:p>
      <w:pPr>
        <w:pStyle w:val="Scripture"/>
      </w:pPr>
      <w:r>
        <w:rPr>
          <w:rFonts w:ascii="Arial" w:hAnsi="Arial"/>
          <w:b/>
          <w:color w:val="804826"/>
          <w:sz w:val="15"/>
        </w:rPr>
        <w:t xml:space="preserve">4 </w:t>
      </w:r>
      <w:r>
        <w:rPr>
          <w:rFonts w:ascii="Georgia" w:hAnsi="Georgia"/>
          <w:sz w:val="19"/>
        </w:rPr>
        <w:t>For he has said somewhere of the seventh day in this way, And God rested on the seventh day from all his works;</w:t>
      </w:r>
    </w:p>
    <w:p>
      <w:pPr>
        <w:pStyle w:val="Scripture"/>
      </w:pPr>
      <w:r>
        <w:rPr>
          <w:rFonts w:ascii="Arial" w:hAnsi="Arial"/>
          <w:b/>
          <w:color w:val="804826"/>
          <w:sz w:val="15"/>
        </w:rPr>
        <w:t xml:space="preserve">5 </w:t>
      </w:r>
      <w:r>
        <w:rPr>
          <w:rFonts w:ascii="Georgia" w:hAnsi="Georgia"/>
          <w:sz w:val="19"/>
        </w:rPr>
        <w:t>and in this place again, They will not enter into my rest.</w:t>
      </w:r>
    </w:p>
    <w:p>
      <w:pPr>
        <w:pStyle w:val="Scripture"/>
      </w:pPr>
      <w:r>
        <w:rPr>
          <w:rFonts w:ascii="Arial" w:hAnsi="Arial"/>
          <w:b/>
          <w:color w:val="804826"/>
          <w:sz w:val="15"/>
        </w:rPr>
        <w:t xml:space="preserve">6 </w:t>
      </w:r>
      <w:r>
        <w:rPr>
          <w:rFonts w:ascii="Georgia" w:hAnsi="Georgia"/>
          <w:sz w:val="19"/>
        </w:rPr>
        <w:t>Seeing therefore it remains that some should enter thereinto, and they to whom the good news were before preached failed to enter in because of disobedience,</w:t>
      </w:r>
    </w:p>
    <w:p>
      <w:pPr>
        <w:pStyle w:val="Scripture"/>
      </w:pPr>
      <w:r>
        <w:rPr>
          <w:rFonts w:ascii="Arial" w:hAnsi="Arial"/>
          <w:b/>
          <w:color w:val="804826"/>
          <w:sz w:val="15"/>
        </w:rPr>
        <w:t xml:space="preserve">7 </w:t>
      </w:r>
      <w:r>
        <w:rPr>
          <w:rFonts w:ascii="Georgia" w:hAnsi="Georgia"/>
          <w:sz w:val="19"/>
        </w:rPr>
        <w:t>he again designates a certain day, today, saying in David so long a time afterward (just as was said before), today if you will hear his voice, Harden not your hearts.</w:t>
      </w:r>
    </w:p>
    <w:p>
      <w:pPr>
        <w:pStyle w:val="Scripture"/>
      </w:pPr>
      <w:r>
        <w:rPr>
          <w:rFonts w:ascii="Arial" w:hAnsi="Arial"/>
          <w:b/>
          <w:color w:val="804826"/>
          <w:sz w:val="15"/>
        </w:rPr>
        <w:t xml:space="preserve">8 </w:t>
      </w:r>
      <w:r>
        <w:rPr>
          <w:rFonts w:ascii="Georgia" w:hAnsi="Georgia"/>
          <w:sz w:val="19"/>
        </w:rPr>
        <w:t>For if Joshua had given them rest, he would not have spoken afterward of another day.</w:t>
      </w:r>
    </w:p>
    <w:p>
      <w:pPr>
        <w:pStyle w:val="Scripture"/>
      </w:pPr>
      <w:r>
        <w:rPr>
          <w:rFonts w:ascii="Arial" w:hAnsi="Arial"/>
          <w:b/>
          <w:color w:val="804826"/>
          <w:sz w:val="15"/>
        </w:rPr>
        <w:t xml:space="preserve">9 </w:t>
      </w:r>
      <w:r>
        <w:rPr>
          <w:rFonts w:ascii="Georgia" w:hAnsi="Georgia"/>
          <w:sz w:val="19"/>
        </w:rPr>
        <w:t>There remains therefore a sabbath rest for the people of God.</w:t>
      </w:r>
    </w:p>
    <w:p>
      <w:pPr>
        <w:pStyle w:val="Scripture"/>
      </w:pPr>
      <w:r>
        <w:rPr>
          <w:rFonts w:ascii="Arial" w:hAnsi="Arial"/>
          <w:b/>
          <w:color w:val="804826"/>
          <w:sz w:val="15"/>
        </w:rPr>
        <w:t xml:space="preserve">10 </w:t>
      </w:r>
      <w:r>
        <w:rPr>
          <w:rFonts w:ascii="Georgia" w:hAnsi="Georgia"/>
          <w:sz w:val="19"/>
        </w:rPr>
        <w:t>For the one who has entered his rest has himself also rested from his works, as God did from his.</w:t>
      </w:r>
    </w:p>
    <w:p>
      <w:pPr>
        <w:pStyle w:val="Scripture"/>
      </w:pPr>
      <w:r>
        <w:rPr>
          <w:rFonts w:ascii="Arial" w:hAnsi="Arial"/>
          <w:b/>
          <w:color w:val="804826"/>
          <w:sz w:val="15"/>
        </w:rPr>
        <w:t xml:space="preserve">11 </w:t>
      </w:r>
      <w:r>
        <w:rPr>
          <w:rFonts w:ascii="Georgia" w:hAnsi="Georgia"/>
          <w:sz w:val="19"/>
        </w:rPr>
        <w:t>Let us therefore make every effort to enter into that rest, so that no one falls by following the same example of disobedience.</w:t>
      </w:r>
    </w:p>
    <w:p>
      <w:pPr>
        <w:pStyle w:val="Scripture"/>
      </w:pPr>
      <w:r>
        <w:rPr>
          <w:rFonts w:ascii="Arial" w:hAnsi="Arial"/>
          <w:b/>
          <w:color w:val="804826"/>
          <w:sz w:val="15"/>
        </w:rPr>
        <w:t xml:space="preserve">12 </w:t>
      </w:r>
      <w:r>
        <w:rPr>
          <w:rFonts w:ascii="Georgia" w:hAnsi="Georgia"/>
          <w:sz w:val="19"/>
        </w:rPr>
        <w:t>For the word of God is living, and active, and sharper than any two-edged sword, and piercing even to the dividing of soul and spirit, of both joints and marrow, and quick to discern the thoughts and intents of the heart.</w:t>
      </w:r>
    </w:p>
    <w:p>
      <w:pPr>
        <w:pStyle w:val="Scripture"/>
      </w:pPr>
      <w:r>
        <w:rPr>
          <w:rFonts w:ascii="Arial" w:hAnsi="Arial"/>
          <w:b/>
          <w:color w:val="804826"/>
          <w:sz w:val="15"/>
        </w:rPr>
        <w:t xml:space="preserve">13 </w:t>
      </w:r>
      <w:r>
        <w:rPr>
          <w:rFonts w:ascii="Georgia" w:hAnsi="Georgia"/>
          <w:sz w:val="19"/>
        </w:rPr>
        <w:t>And there is no creature that is not manifest in his sight: but all things are naked and laid open before the eyes of him with whom we have to do.</w:t>
      </w:r>
    </w:p>
    <w:p>
      <w:pPr>
        <w:pStyle w:val="Scripture"/>
      </w:pPr>
      <w:r>
        <w:rPr>
          <w:rFonts w:ascii="Arial" w:hAnsi="Arial"/>
          <w:b/>
          <w:color w:val="804826"/>
          <w:sz w:val="15"/>
        </w:rPr>
        <w:t xml:space="preserve">14 </w:t>
      </w:r>
      <w:r>
        <w:rPr>
          <w:rFonts w:ascii="Georgia" w:hAnsi="Georgia"/>
          <w:sz w:val="19"/>
        </w:rPr>
        <w:t>Having then a great high priest, who has passed through the heavens, Jesus the Son of God, let us hold fast our confession.</w:t>
      </w:r>
    </w:p>
    <w:p>
      <w:pPr>
        <w:pStyle w:val="Scripture"/>
      </w:pPr>
      <w:r>
        <w:rPr>
          <w:rFonts w:ascii="Arial" w:hAnsi="Arial"/>
          <w:b/>
          <w:color w:val="804826"/>
          <w:sz w:val="15"/>
        </w:rPr>
        <w:t xml:space="preserve">15 </w:t>
      </w:r>
      <w:r>
        <w:rPr>
          <w:rFonts w:ascii="Georgia" w:hAnsi="Georgia"/>
          <w:sz w:val="19"/>
        </w:rPr>
        <w:t>For we have not a high priest that cannot sympathize with our weaknesses; but one that has been in all points tempted like as we are, yet without sin.</w:t>
      </w:r>
    </w:p>
    <w:p>
      <w:pPr>
        <w:pStyle w:val="Scripture"/>
      </w:pPr>
      <w:r>
        <w:rPr>
          <w:rFonts w:ascii="Arial" w:hAnsi="Arial"/>
          <w:b/>
          <w:color w:val="804826"/>
          <w:sz w:val="15"/>
        </w:rPr>
        <w:t xml:space="preserve">16 </w:t>
      </w:r>
      <w:r>
        <w:rPr>
          <w:rFonts w:ascii="Georgia" w:hAnsi="Georgia"/>
          <w:sz w:val="19"/>
        </w:rPr>
        <w:t>Let us therefore draw near with boldness to the throne of grace, that we may receive mercy, and may find grace to help us in time of need.</w:t>
      </w:r>
    </w:p>
    <w:p>
      <w:pPr>
        <w:pStyle w:val="Heading2"/>
      </w:pPr>
      <w:r>
        <w:t>Chapter 5</w:t>
      </w:r>
    </w:p>
    <w:p>
      <w:pPr>
        <w:pStyle w:val="Scripture"/>
      </w:pPr>
      <w:r>
        <w:rPr>
          <w:rFonts w:ascii="Arial" w:hAnsi="Arial"/>
          <w:b/>
          <w:color w:val="804826"/>
          <w:sz w:val="15"/>
        </w:rPr>
        <w:t xml:space="preserve">1 </w:t>
      </w:r>
      <w:r>
        <w:rPr>
          <w:rFonts w:ascii="Georgia" w:hAnsi="Georgia"/>
          <w:sz w:val="19"/>
        </w:rPr>
        <w:t>For every high priest, being taken from among men, is appointed for men in things pertaining to God, that he may offer both gifts and sacrifices for sins:</w:t>
      </w:r>
    </w:p>
    <w:p>
      <w:pPr>
        <w:pStyle w:val="Scripture"/>
      </w:pPr>
      <w:r>
        <w:rPr>
          <w:rFonts w:ascii="Arial" w:hAnsi="Arial"/>
          <w:b/>
          <w:color w:val="804826"/>
          <w:sz w:val="15"/>
        </w:rPr>
        <w:t xml:space="preserve">2 </w:t>
      </w:r>
      <w:r>
        <w:rPr>
          <w:rFonts w:ascii="Georgia" w:hAnsi="Georgia"/>
          <w:sz w:val="19"/>
        </w:rPr>
        <w:t>who can bear gently with the ignorant and erring, for that he himself also is compassed with infirmity;</w:t>
      </w:r>
    </w:p>
    <w:p>
      <w:pPr>
        <w:pStyle w:val="Scripture"/>
      </w:pPr>
      <w:r>
        <w:rPr>
          <w:rFonts w:ascii="Arial" w:hAnsi="Arial"/>
          <w:b/>
          <w:color w:val="804826"/>
          <w:sz w:val="15"/>
        </w:rPr>
        <w:t xml:space="preserve">3 </w:t>
      </w:r>
      <w:r>
        <w:rPr>
          <w:rFonts w:ascii="Georgia" w:hAnsi="Georgia"/>
          <w:sz w:val="19"/>
        </w:rPr>
        <w:t>and by reason of it is bound, as for the people, so also for himself, to offer for sins.</w:t>
      </w:r>
    </w:p>
    <w:p>
      <w:pPr>
        <w:pStyle w:val="Scripture"/>
      </w:pPr>
      <w:r>
        <w:rPr>
          <w:rFonts w:ascii="Arial" w:hAnsi="Arial"/>
          <w:b/>
          <w:color w:val="804826"/>
          <w:sz w:val="15"/>
        </w:rPr>
        <w:t xml:space="preserve">4 </w:t>
      </w:r>
      <w:r>
        <w:rPr>
          <w:rFonts w:ascii="Georgia" w:hAnsi="Georgia"/>
          <w:sz w:val="19"/>
        </w:rPr>
        <w:t>And no one takes the honor to himself, but when he is called of God, just as was Aaron.</w:t>
      </w:r>
    </w:p>
    <w:p>
      <w:pPr>
        <w:pStyle w:val="Scripture"/>
      </w:pPr>
      <w:r>
        <w:rPr>
          <w:rFonts w:ascii="Arial" w:hAnsi="Arial"/>
          <w:b/>
          <w:color w:val="804826"/>
          <w:sz w:val="15"/>
        </w:rPr>
        <w:t xml:space="preserve">5 </w:t>
      </w:r>
      <w:r>
        <w:rPr>
          <w:rFonts w:ascii="Georgia" w:hAnsi="Georgia"/>
          <w:sz w:val="19"/>
        </w:rPr>
        <w:t>So Messiah also glorified not himself to be made a high priest, but the one who spoke to him, You are my Son, Today I have begotten you:</w:t>
      </w:r>
    </w:p>
    <w:p>
      <w:pPr>
        <w:pStyle w:val="Scripture"/>
      </w:pPr>
      <w:r>
        <w:rPr>
          <w:rFonts w:ascii="Arial" w:hAnsi="Arial"/>
          <w:b/>
          <w:color w:val="804826"/>
          <w:sz w:val="15"/>
        </w:rPr>
        <w:t xml:space="preserve">6 </w:t>
      </w:r>
      <w:r>
        <w:rPr>
          <w:rFonts w:ascii="Georgia" w:hAnsi="Georgia"/>
          <w:sz w:val="19"/>
        </w:rPr>
        <w:t>as he says also in another place, You are a priest forever, according to the order of Melchizedek.</w:t>
      </w:r>
    </w:p>
    <w:p>
      <w:pPr>
        <w:pStyle w:val="Scripture"/>
      </w:pPr>
      <w:r>
        <w:rPr>
          <w:rFonts w:ascii="Arial" w:hAnsi="Arial"/>
          <w:b/>
          <w:color w:val="804826"/>
          <w:sz w:val="15"/>
        </w:rPr>
        <w:t xml:space="preserve">7 </w:t>
      </w:r>
      <w:r>
        <w:rPr>
          <w:rFonts w:ascii="Georgia" w:hAnsi="Georgia"/>
          <w:sz w:val="19"/>
        </w:rPr>
        <w:t>Who in the days of his flesh, having offered up prayers and supplications with strong crying and tears to him that was able to save him from death, and having been heard for his godly fear,</w:t>
      </w:r>
    </w:p>
    <w:p>
      <w:pPr>
        <w:pStyle w:val="Scripture"/>
      </w:pPr>
      <w:r>
        <w:rPr>
          <w:rFonts w:ascii="Arial" w:hAnsi="Arial"/>
          <w:b/>
          <w:color w:val="804826"/>
          <w:sz w:val="15"/>
        </w:rPr>
        <w:t xml:space="preserve">8 </w:t>
      </w:r>
      <w:r>
        <w:rPr>
          <w:rFonts w:ascii="Georgia" w:hAnsi="Georgia"/>
          <w:sz w:val="19"/>
        </w:rPr>
        <w:t>though he was a Son, yet learned obedience by the things which he suffered;</w:t>
      </w:r>
    </w:p>
    <w:p>
      <w:pPr>
        <w:pStyle w:val="Scripture"/>
      </w:pPr>
      <w:r>
        <w:rPr>
          <w:rFonts w:ascii="Arial" w:hAnsi="Arial"/>
          <w:b/>
          <w:color w:val="804826"/>
          <w:sz w:val="15"/>
        </w:rPr>
        <w:t xml:space="preserve">9 </w:t>
      </w:r>
      <w:r>
        <w:rPr>
          <w:rFonts w:ascii="Georgia" w:hAnsi="Georgia"/>
          <w:sz w:val="19"/>
        </w:rPr>
        <w:t>and having been made perfect, he became to all them that obey him the author of eternal salvation;</w:t>
      </w:r>
    </w:p>
    <w:p>
      <w:pPr>
        <w:pStyle w:val="Scripture"/>
      </w:pPr>
      <w:r>
        <w:rPr>
          <w:rFonts w:ascii="Arial" w:hAnsi="Arial"/>
          <w:b/>
          <w:color w:val="804826"/>
          <w:sz w:val="15"/>
        </w:rPr>
        <w:t xml:space="preserve">10 </w:t>
      </w:r>
      <w:r>
        <w:rPr>
          <w:rFonts w:ascii="Georgia" w:hAnsi="Georgia"/>
          <w:sz w:val="19"/>
        </w:rPr>
        <w:t>designated by God a high priest after the order of Melchizedek.</w:t>
      </w:r>
    </w:p>
    <w:p>
      <w:pPr>
        <w:pStyle w:val="Scripture"/>
      </w:pPr>
      <w:r>
        <w:rPr>
          <w:rFonts w:ascii="Arial" w:hAnsi="Arial"/>
          <w:b/>
          <w:color w:val="804826"/>
          <w:sz w:val="15"/>
        </w:rPr>
        <w:t xml:space="preserve">11 </w:t>
      </w:r>
      <w:r>
        <w:rPr>
          <w:rFonts w:ascii="Georgia" w:hAnsi="Georgia"/>
          <w:sz w:val="19"/>
        </w:rPr>
        <w:t>Of whom we have many things to say, and hard of interpretation, seeing you are become dull of hearing.</w:t>
      </w:r>
    </w:p>
    <w:p>
      <w:pPr>
        <w:pStyle w:val="Scripture"/>
      </w:pPr>
      <w:r>
        <w:rPr>
          <w:rFonts w:ascii="Arial" w:hAnsi="Arial"/>
          <w:b/>
          <w:color w:val="804826"/>
          <w:sz w:val="15"/>
        </w:rPr>
        <w:t xml:space="preserve">12 </w:t>
      </w:r>
      <w:r>
        <w:rPr>
          <w:rFonts w:ascii="Georgia" w:hAnsi="Georgia"/>
          <w:sz w:val="19"/>
        </w:rPr>
        <w:t>For when because of the time you ought to be teachers, you have need again that some one teach you the rudiments of the first principles of the oracles of God; and are become such as have need of milk, and not of solid food.</w:t>
      </w:r>
    </w:p>
    <w:p>
      <w:pPr>
        <w:pStyle w:val="Scripture"/>
      </w:pPr>
      <w:r>
        <w:rPr>
          <w:rFonts w:ascii="Arial" w:hAnsi="Arial"/>
          <w:b/>
          <w:color w:val="804826"/>
          <w:sz w:val="15"/>
        </w:rPr>
        <w:t xml:space="preserve">13 </w:t>
      </w:r>
      <w:r>
        <w:rPr>
          <w:rFonts w:ascii="Georgia" w:hAnsi="Georgia"/>
          <w:sz w:val="19"/>
        </w:rPr>
        <w:t>For every one that partakes of milk is without experience of the word of righteousness; for he is a babe.</w:t>
      </w:r>
    </w:p>
    <w:p>
      <w:pPr>
        <w:pStyle w:val="Scripture"/>
      </w:pPr>
      <w:r>
        <w:rPr>
          <w:rFonts w:ascii="Arial" w:hAnsi="Arial"/>
          <w:b/>
          <w:color w:val="804826"/>
          <w:sz w:val="15"/>
        </w:rPr>
        <w:t xml:space="preserve">14 </w:t>
      </w:r>
      <w:r>
        <w:rPr>
          <w:rFonts w:ascii="Georgia" w:hAnsi="Georgia"/>
          <w:sz w:val="19"/>
        </w:rPr>
        <w:t>But solid food is for fullgrown men, even those who because of use have their senses exercised to discern good and evil.</w:t>
      </w:r>
    </w:p>
    <w:p>
      <w:pPr>
        <w:pStyle w:val="Heading2"/>
      </w:pPr>
      <w:r>
        <w:t>Chapter 6</w:t>
      </w:r>
    </w:p>
    <w:p>
      <w:pPr>
        <w:pStyle w:val="Scripture"/>
      </w:pPr>
      <w:r>
        <w:rPr>
          <w:rFonts w:ascii="Arial" w:hAnsi="Arial"/>
          <w:b/>
          <w:color w:val="804826"/>
          <w:sz w:val="15"/>
        </w:rPr>
        <w:t xml:space="preserve">1 </w:t>
      </w:r>
      <w:r>
        <w:rPr>
          <w:rFonts w:ascii="Georgia" w:hAnsi="Georgia"/>
          <w:sz w:val="19"/>
        </w:rPr>
        <w:t>Therefore leaving the doctrine of the first principles of Messiah, let us press on to perfection; not laying again a foundation of repentance from dead works, and of faith toward God,</w:t>
      </w:r>
    </w:p>
    <w:p>
      <w:pPr>
        <w:pStyle w:val="Scripture"/>
      </w:pPr>
      <w:r>
        <w:rPr>
          <w:rFonts w:ascii="Arial" w:hAnsi="Arial"/>
          <w:b/>
          <w:color w:val="804826"/>
          <w:sz w:val="15"/>
        </w:rPr>
        <w:t xml:space="preserve">2 </w:t>
      </w:r>
      <w:r>
        <w:rPr>
          <w:rFonts w:ascii="Georgia" w:hAnsi="Georgia"/>
          <w:sz w:val="19"/>
        </w:rPr>
        <w:t>of the teaching of baptisms, and of laying on of hands, and of resurrection of the dead, and of eternal judgment.</w:t>
      </w:r>
    </w:p>
    <w:p>
      <w:pPr>
        <w:pStyle w:val="Scripture"/>
      </w:pPr>
      <w:r>
        <w:rPr>
          <w:rFonts w:ascii="Arial" w:hAnsi="Arial"/>
          <w:b/>
          <w:color w:val="804826"/>
          <w:sz w:val="15"/>
        </w:rPr>
        <w:t xml:space="preserve">3 </w:t>
      </w:r>
      <w:r>
        <w:rPr>
          <w:rFonts w:ascii="Georgia" w:hAnsi="Georgia"/>
          <w:sz w:val="19"/>
        </w:rPr>
        <w:t>And this will we do, if God permit.</w:t>
      </w:r>
    </w:p>
    <w:p>
      <w:pPr>
        <w:pStyle w:val="Scripture"/>
      </w:pPr>
      <w:r>
        <w:rPr>
          <w:rFonts w:ascii="Arial" w:hAnsi="Arial"/>
          <w:b/>
          <w:color w:val="804826"/>
          <w:sz w:val="15"/>
        </w:rPr>
        <w:t xml:space="preserve">4 </w:t>
      </w:r>
      <w:r>
        <w:rPr>
          <w:rFonts w:ascii="Georgia" w:hAnsi="Georgia"/>
          <w:sz w:val="19"/>
        </w:rPr>
        <w:t>For as touching those who were once enlightened and tasted of the heavenly gift, and were made partakers of the Holy Spirit,</w:t>
      </w:r>
    </w:p>
    <w:p>
      <w:pPr>
        <w:pStyle w:val="Scripture"/>
      </w:pPr>
      <w:r>
        <w:rPr>
          <w:rFonts w:ascii="Arial" w:hAnsi="Arial"/>
          <w:b/>
          <w:color w:val="804826"/>
          <w:sz w:val="15"/>
        </w:rPr>
        <w:t xml:space="preserve">5 </w:t>
      </w:r>
      <w:r>
        <w:rPr>
          <w:rFonts w:ascii="Georgia" w:hAnsi="Georgia"/>
          <w:sz w:val="19"/>
        </w:rPr>
        <w:t>and tasted the good word of God, and the powers of the age to come,</w:t>
      </w:r>
    </w:p>
    <w:p>
      <w:pPr>
        <w:pStyle w:val="Scripture"/>
      </w:pPr>
      <w:r>
        <w:rPr>
          <w:rFonts w:ascii="Arial" w:hAnsi="Arial"/>
          <w:b/>
          <w:color w:val="804826"/>
          <w:sz w:val="15"/>
        </w:rPr>
        <w:t xml:space="preserve">6 </w:t>
      </w:r>
      <w:r>
        <w:rPr>
          <w:rFonts w:ascii="Georgia" w:hAnsi="Georgia"/>
          <w:sz w:val="19"/>
        </w:rPr>
        <w:t>and then fell away, it is impossible to renew them again to repentance; seeing they crucify to themselves the Son of God afresh, and put him to an open shame.</w:t>
      </w:r>
    </w:p>
    <w:p>
      <w:pPr>
        <w:pStyle w:val="Scripture"/>
      </w:pPr>
      <w:r>
        <w:rPr>
          <w:rFonts w:ascii="Arial" w:hAnsi="Arial"/>
          <w:b/>
          <w:color w:val="804826"/>
          <w:sz w:val="15"/>
        </w:rPr>
        <w:t xml:space="preserve">7 </w:t>
      </w:r>
      <w:r>
        <w:rPr>
          <w:rFonts w:ascii="Georgia" w:hAnsi="Georgia"/>
          <w:sz w:val="19"/>
        </w:rPr>
        <w:t>For the land which has drunk the rain that comes often on it, and brings forth herbs meet for them for whose sake it is also tilled, receives blessing from God:</w:t>
      </w:r>
    </w:p>
    <w:p>
      <w:pPr>
        <w:pStyle w:val="Scripture"/>
      </w:pPr>
      <w:r>
        <w:rPr>
          <w:rFonts w:ascii="Arial" w:hAnsi="Arial"/>
          <w:b/>
          <w:color w:val="804826"/>
          <w:sz w:val="15"/>
        </w:rPr>
        <w:t xml:space="preserve">8 </w:t>
      </w:r>
      <w:r>
        <w:rPr>
          <w:rFonts w:ascii="Georgia" w:hAnsi="Georgia"/>
          <w:sz w:val="19"/>
        </w:rPr>
        <w:t>but if it bears thorns and thistles, it is rejected and near to a curse; whose end is to be burned.</w:t>
      </w:r>
    </w:p>
    <w:p>
      <w:pPr>
        <w:pStyle w:val="Scripture"/>
      </w:pPr>
      <w:r>
        <w:rPr>
          <w:rFonts w:ascii="Arial" w:hAnsi="Arial"/>
          <w:b/>
          <w:color w:val="804826"/>
          <w:sz w:val="15"/>
        </w:rPr>
        <w:t xml:space="preserve">9 </w:t>
      </w:r>
      <w:r>
        <w:rPr>
          <w:rFonts w:ascii="Georgia" w:hAnsi="Georgia"/>
          <w:sz w:val="19"/>
        </w:rPr>
        <w:t>But, beloved, we are persuaded better things of you, and things that accompany salvation, though we thus speak:</w:t>
      </w:r>
    </w:p>
    <w:p>
      <w:pPr>
        <w:pStyle w:val="Scripture"/>
      </w:pPr>
      <w:r>
        <w:rPr>
          <w:rFonts w:ascii="Arial" w:hAnsi="Arial"/>
          <w:b/>
          <w:color w:val="804826"/>
          <w:sz w:val="15"/>
        </w:rPr>
        <w:t xml:space="preserve">10 </w:t>
      </w:r>
      <w:r>
        <w:rPr>
          <w:rFonts w:ascii="Georgia" w:hAnsi="Georgia"/>
          <w:sz w:val="19"/>
        </w:rPr>
        <w:t>for God is not unrighteous to forget your work and the love which you showed toward his name, in that you ministered to the holy ones, and still do minister.</w:t>
      </w:r>
    </w:p>
    <w:p>
      <w:pPr>
        <w:pStyle w:val="Scripture"/>
      </w:pPr>
      <w:r>
        <w:rPr>
          <w:rFonts w:ascii="Arial" w:hAnsi="Arial"/>
          <w:b/>
          <w:color w:val="804826"/>
          <w:sz w:val="15"/>
        </w:rPr>
        <w:t xml:space="preserve">11 </w:t>
      </w:r>
      <w:r>
        <w:rPr>
          <w:rFonts w:ascii="Georgia" w:hAnsi="Georgia"/>
          <w:sz w:val="19"/>
        </w:rPr>
        <w:t>And we desire that each one of you may show the same diligence to the fulness of hope even to the end:</w:t>
      </w:r>
    </w:p>
    <w:p>
      <w:pPr>
        <w:pStyle w:val="Scripture"/>
      </w:pPr>
      <w:r>
        <w:rPr>
          <w:rFonts w:ascii="Arial" w:hAnsi="Arial"/>
          <w:b/>
          <w:color w:val="804826"/>
          <w:sz w:val="15"/>
        </w:rPr>
        <w:t xml:space="preserve">12 </w:t>
      </w:r>
      <w:r>
        <w:rPr>
          <w:rFonts w:ascii="Georgia" w:hAnsi="Georgia"/>
          <w:sz w:val="19"/>
        </w:rPr>
        <w:t>that you be not sluggish, but imitators of them who through faith and patience inherit the promises.</w:t>
      </w:r>
    </w:p>
    <w:p>
      <w:pPr>
        <w:pStyle w:val="Scripture"/>
      </w:pPr>
      <w:r>
        <w:rPr>
          <w:rFonts w:ascii="Arial" w:hAnsi="Arial"/>
          <w:b/>
          <w:color w:val="804826"/>
          <w:sz w:val="15"/>
        </w:rPr>
        <w:t xml:space="preserve">13 </w:t>
      </w:r>
      <w:r>
        <w:rPr>
          <w:rFonts w:ascii="Georgia" w:hAnsi="Georgia"/>
          <w:sz w:val="19"/>
        </w:rPr>
        <w:t>For when God made promise to Abraham, since he could swear by none greater, he swore by himself,</w:t>
      </w:r>
    </w:p>
    <w:p>
      <w:pPr>
        <w:pStyle w:val="Scripture"/>
      </w:pPr>
      <w:r>
        <w:rPr>
          <w:rFonts w:ascii="Arial" w:hAnsi="Arial"/>
          <w:b/>
          <w:color w:val="804826"/>
          <w:sz w:val="15"/>
        </w:rPr>
        <w:t xml:space="preserve">14 </w:t>
      </w:r>
      <w:r>
        <w:rPr>
          <w:rFonts w:ascii="Georgia" w:hAnsi="Georgia"/>
          <w:sz w:val="19"/>
        </w:rPr>
        <w:t>saying, Surely blessing I will bless you, and multiplying I will multiply you.</w:t>
      </w:r>
    </w:p>
    <w:p>
      <w:pPr>
        <w:pStyle w:val="Scripture"/>
      </w:pPr>
      <w:r>
        <w:rPr>
          <w:rFonts w:ascii="Arial" w:hAnsi="Arial"/>
          <w:b/>
          <w:color w:val="804826"/>
          <w:sz w:val="15"/>
        </w:rPr>
        <w:t xml:space="preserve">15 </w:t>
      </w:r>
      <w:r>
        <w:rPr>
          <w:rFonts w:ascii="Georgia" w:hAnsi="Georgia"/>
          <w:sz w:val="19"/>
        </w:rPr>
        <w:t>And thus, having patiently endured, he obtained the promise.</w:t>
      </w:r>
    </w:p>
    <w:p>
      <w:pPr>
        <w:pStyle w:val="Scripture"/>
      </w:pPr>
      <w:r>
        <w:rPr>
          <w:rFonts w:ascii="Arial" w:hAnsi="Arial"/>
          <w:b/>
          <w:color w:val="804826"/>
          <w:sz w:val="15"/>
        </w:rPr>
        <w:t xml:space="preserve">16 </w:t>
      </w:r>
      <w:r>
        <w:rPr>
          <w:rFonts w:ascii="Georgia" w:hAnsi="Georgia"/>
          <w:sz w:val="19"/>
        </w:rPr>
        <w:t>For men swear by the greater: and in every dispute of theirs the oath is final for confirmation.</w:t>
      </w:r>
    </w:p>
    <w:p>
      <w:pPr>
        <w:pStyle w:val="Scripture"/>
      </w:pPr>
      <w:r>
        <w:rPr>
          <w:rFonts w:ascii="Arial" w:hAnsi="Arial"/>
          <w:b/>
          <w:color w:val="804826"/>
          <w:sz w:val="15"/>
        </w:rPr>
        <w:t xml:space="preserve">17 </w:t>
      </w:r>
      <w:r>
        <w:rPr>
          <w:rFonts w:ascii="Georgia" w:hAnsi="Georgia"/>
          <w:sz w:val="19"/>
        </w:rPr>
        <w:t>In which God, being minded to show more abundantly to the heirs of the promise the immutability of his counsel, interposed with an oath;</w:t>
      </w:r>
    </w:p>
    <w:p>
      <w:pPr>
        <w:pStyle w:val="Scripture"/>
      </w:pPr>
      <w:r>
        <w:rPr>
          <w:rFonts w:ascii="Arial" w:hAnsi="Arial"/>
          <w:b/>
          <w:color w:val="804826"/>
          <w:sz w:val="15"/>
        </w:rPr>
        <w:t xml:space="preserve">18 </w:t>
      </w:r>
      <w:r>
        <w:rPr>
          <w:rFonts w:ascii="Georgia" w:hAnsi="Georgia"/>
          <w:sz w:val="19"/>
        </w:rPr>
        <w:t>that by two immutable things, in which it is impossible for God to lie, we may have a strong encouragement, who have fled for refuge to lay hold of the hope set before us:</w:t>
      </w:r>
    </w:p>
    <w:p>
      <w:pPr>
        <w:pStyle w:val="Scripture"/>
      </w:pPr>
      <w:r>
        <w:rPr>
          <w:rFonts w:ascii="Arial" w:hAnsi="Arial"/>
          <w:b/>
          <w:color w:val="804826"/>
          <w:sz w:val="15"/>
        </w:rPr>
        <w:t xml:space="preserve">19 </w:t>
      </w:r>
      <w:r>
        <w:rPr>
          <w:rFonts w:ascii="Georgia" w:hAnsi="Georgia"/>
          <w:sz w:val="19"/>
        </w:rPr>
        <w:t>which we have as an anchor of the soul, a hope both sure and stedfast and entering into that which is within the veil;</w:t>
      </w:r>
    </w:p>
    <w:p>
      <w:pPr>
        <w:pStyle w:val="Scripture"/>
      </w:pPr>
      <w:r>
        <w:rPr>
          <w:rFonts w:ascii="Arial" w:hAnsi="Arial"/>
          <w:b/>
          <w:color w:val="804826"/>
          <w:sz w:val="15"/>
        </w:rPr>
        <w:t xml:space="preserve">20 </w:t>
      </w:r>
      <w:r>
        <w:rPr>
          <w:rFonts w:ascii="Georgia" w:hAnsi="Georgia"/>
          <w:sz w:val="19"/>
        </w:rPr>
        <w:t>where Jesus entered for us as a forerunner, having become a high priest forever, according to the order of Melchizedek.</w:t>
      </w:r>
    </w:p>
    <w:p>
      <w:pPr>
        <w:pStyle w:val="Heading2"/>
      </w:pPr>
      <w:r>
        <w:t>Chapter 7</w:t>
      </w:r>
    </w:p>
    <w:p>
      <w:pPr>
        <w:pStyle w:val="Scripture"/>
      </w:pPr>
      <w:r>
        <w:rPr>
          <w:rFonts w:ascii="Arial" w:hAnsi="Arial"/>
          <w:b/>
          <w:color w:val="804826"/>
          <w:sz w:val="15"/>
        </w:rPr>
        <w:t xml:space="preserve">1 </w:t>
      </w:r>
      <w:r>
        <w:rPr>
          <w:rFonts w:ascii="Georgia" w:hAnsi="Georgia"/>
          <w:sz w:val="19"/>
        </w:rPr>
        <w:t>For this Melchizedek, king of Salem, priest of God Most High, who met Abraham returning from the defeat of the kings and blessed him,</w:t>
      </w:r>
    </w:p>
    <w:p>
      <w:pPr>
        <w:pStyle w:val="Scripture"/>
      </w:pPr>
      <w:r>
        <w:rPr>
          <w:rFonts w:ascii="Arial" w:hAnsi="Arial"/>
          <w:b/>
          <w:color w:val="804826"/>
          <w:sz w:val="15"/>
        </w:rPr>
        <w:t xml:space="preserve">2 </w:t>
      </w:r>
      <w:r>
        <w:rPr>
          <w:rFonts w:ascii="Georgia" w:hAnsi="Georgia"/>
          <w:sz w:val="19"/>
        </w:rPr>
        <w:t>to whom also Abraham divided a tenth part of all (being first, by interpretation, King of righteousness, and then also King of Salem, which is King of peace;</w:t>
      </w:r>
    </w:p>
    <w:p>
      <w:pPr>
        <w:pStyle w:val="Scripture"/>
      </w:pPr>
      <w:r>
        <w:rPr>
          <w:rFonts w:ascii="Arial" w:hAnsi="Arial"/>
          <w:b/>
          <w:color w:val="804826"/>
          <w:sz w:val="15"/>
        </w:rPr>
        <w:t xml:space="preserve">3 </w:t>
      </w:r>
      <w:r>
        <w:rPr>
          <w:rFonts w:ascii="Georgia" w:hAnsi="Georgia"/>
          <w:sz w:val="19"/>
        </w:rPr>
        <w:t>without father, without mother, without genealogy, having neither beginning of days nor end of life, but made like the Son of God, remains a priest continually.</w:t>
      </w:r>
    </w:p>
    <w:p>
      <w:pPr>
        <w:pStyle w:val="Scripture"/>
      </w:pPr>
      <w:r>
        <w:rPr>
          <w:rFonts w:ascii="Arial" w:hAnsi="Arial"/>
          <w:b/>
          <w:color w:val="804826"/>
          <w:sz w:val="15"/>
        </w:rPr>
        <w:t xml:space="preserve">4 </w:t>
      </w:r>
      <w:r>
        <w:rPr>
          <w:rFonts w:ascii="Georgia" w:hAnsi="Georgia"/>
          <w:sz w:val="19"/>
        </w:rPr>
        <w:t>Now consider how great this man was, to whom Abraham, the patriarch, gave a tenth out of the chief spoils.</w:t>
      </w:r>
    </w:p>
    <w:p>
      <w:pPr>
        <w:pStyle w:val="Scripture"/>
      </w:pPr>
      <w:r>
        <w:rPr>
          <w:rFonts w:ascii="Arial" w:hAnsi="Arial"/>
          <w:b/>
          <w:color w:val="804826"/>
          <w:sz w:val="15"/>
        </w:rPr>
        <w:t xml:space="preserve">5 </w:t>
      </w:r>
      <w:r>
        <w:rPr>
          <w:rFonts w:ascii="Georgia" w:hAnsi="Georgia"/>
          <w:sz w:val="19"/>
        </w:rPr>
        <w:t>And they indeed of the sons of Levi that receive the priest's office have commandment to take tithes of the people according to the Torah, that is, of their brothers, though these are descended from Abraham:</w:t>
      </w:r>
    </w:p>
    <w:p>
      <w:pPr>
        <w:pStyle w:val="Scripture"/>
      </w:pPr>
      <w:r>
        <w:rPr>
          <w:rFonts w:ascii="Arial" w:hAnsi="Arial"/>
          <w:b/>
          <w:color w:val="804826"/>
          <w:sz w:val="15"/>
        </w:rPr>
        <w:t xml:space="preserve">6 </w:t>
      </w:r>
      <w:r>
        <w:rPr>
          <w:rFonts w:ascii="Georgia" w:hAnsi="Georgia"/>
          <w:sz w:val="19"/>
        </w:rPr>
        <w:t>but he whose genealogy is not counted from them has taken tithes of Abraham, and has blessed him that has the promises.</w:t>
      </w:r>
    </w:p>
    <w:p>
      <w:pPr>
        <w:pStyle w:val="Scripture"/>
      </w:pPr>
      <w:r>
        <w:rPr>
          <w:rFonts w:ascii="Arial" w:hAnsi="Arial"/>
          <w:b/>
          <w:color w:val="804826"/>
          <w:sz w:val="15"/>
        </w:rPr>
        <w:t xml:space="preserve">7 </w:t>
      </w:r>
      <w:r>
        <w:rPr>
          <w:rFonts w:ascii="Georgia" w:hAnsi="Georgia"/>
          <w:sz w:val="19"/>
        </w:rPr>
        <w:t>But without any dispute the less is blessed of the better.</w:t>
      </w:r>
    </w:p>
    <w:p>
      <w:pPr>
        <w:pStyle w:val="Scripture"/>
      </w:pPr>
      <w:r>
        <w:rPr>
          <w:rFonts w:ascii="Arial" w:hAnsi="Arial"/>
          <w:b/>
          <w:color w:val="804826"/>
          <w:sz w:val="15"/>
        </w:rPr>
        <w:t xml:space="preserve">8 </w:t>
      </w:r>
      <w:r>
        <w:rPr>
          <w:rFonts w:ascii="Georgia" w:hAnsi="Georgia"/>
          <w:sz w:val="19"/>
        </w:rPr>
        <w:t>And here men that die receive tithes; but there one, of whom it is witnessed that he lives.</w:t>
      </w:r>
    </w:p>
    <w:p>
      <w:pPr>
        <w:pStyle w:val="Scripture"/>
      </w:pPr>
      <w:r>
        <w:rPr>
          <w:rFonts w:ascii="Arial" w:hAnsi="Arial"/>
          <w:b/>
          <w:color w:val="804826"/>
          <w:sz w:val="15"/>
        </w:rPr>
        <w:t xml:space="preserve">9 </w:t>
      </w:r>
      <w:r>
        <w:rPr>
          <w:rFonts w:ascii="Georgia" w:hAnsi="Georgia"/>
          <w:sz w:val="19"/>
        </w:rPr>
        <w:t>And, so to say, through Abraham even Levi, who receives tithes, has paid tithes;</w:t>
      </w:r>
    </w:p>
    <w:p>
      <w:pPr>
        <w:pStyle w:val="Scripture"/>
      </w:pPr>
      <w:r>
        <w:rPr>
          <w:rFonts w:ascii="Arial" w:hAnsi="Arial"/>
          <w:b/>
          <w:color w:val="804826"/>
          <w:sz w:val="15"/>
        </w:rPr>
        <w:t xml:space="preserve">10 </w:t>
      </w:r>
      <w:r>
        <w:rPr>
          <w:rFonts w:ascii="Georgia" w:hAnsi="Georgia"/>
          <w:sz w:val="19"/>
        </w:rPr>
        <w:t>for he was yet in the loins of his father, when Melchizedek met him.</w:t>
      </w:r>
    </w:p>
    <w:p>
      <w:pPr>
        <w:pStyle w:val="Scripture"/>
      </w:pPr>
      <w:r>
        <w:rPr>
          <w:rFonts w:ascii="Arial" w:hAnsi="Arial"/>
          <w:b/>
          <w:color w:val="804826"/>
          <w:sz w:val="15"/>
        </w:rPr>
        <w:t xml:space="preserve">11 </w:t>
      </w:r>
      <w:r>
        <w:rPr>
          <w:rFonts w:ascii="Georgia" w:hAnsi="Georgia"/>
          <w:sz w:val="19"/>
        </w:rPr>
        <w:t>Now if there was perfection through the Levitical priesthood (for under it the people received the Torah), what further need was there that another priest should arise after the order of Melchizedek, and not be reckoned after the order of Aaron?</w:t>
      </w:r>
    </w:p>
    <w:p>
      <w:pPr>
        <w:pStyle w:val="Scripture"/>
      </w:pPr>
      <w:r>
        <w:rPr>
          <w:rFonts w:ascii="Arial" w:hAnsi="Arial"/>
          <w:b/>
          <w:color w:val="804826"/>
          <w:sz w:val="15"/>
        </w:rPr>
        <w:t xml:space="preserve">12 </w:t>
      </w:r>
      <w:r>
        <w:rPr>
          <w:rFonts w:ascii="Georgia" w:hAnsi="Georgia"/>
          <w:sz w:val="19"/>
        </w:rPr>
        <w:t>For the priesthood being changed, there is made of necessity a change also of the Torah.</w:t>
      </w:r>
    </w:p>
    <w:p>
      <w:pPr>
        <w:pStyle w:val="Scripture"/>
      </w:pPr>
      <w:r>
        <w:rPr>
          <w:rFonts w:ascii="Arial" w:hAnsi="Arial"/>
          <w:b/>
          <w:color w:val="804826"/>
          <w:sz w:val="15"/>
        </w:rPr>
        <w:t xml:space="preserve">13 </w:t>
      </w:r>
      <w:r>
        <w:rPr>
          <w:rFonts w:ascii="Georgia" w:hAnsi="Georgia"/>
          <w:sz w:val="19"/>
        </w:rPr>
        <w:t>For he of whom these things are said belongs to another tribe, from which no one has given attendance at the altar.</w:t>
      </w:r>
    </w:p>
    <w:p>
      <w:pPr>
        <w:pStyle w:val="Scripture"/>
      </w:pPr>
      <w:r>
        <w:rPr>
          <w:rFonts w:ascii="Arial" w:hAnsi="Arial"/>
          <w:b/>
          <w:color w:val="804826"/>
          <w:sz w:val="15"/>
        </w:rPr>
        <w:t xml:space="preserve">14 </w:t>
      </w:r>
      <w:r>
        <w:rPr>
          <w:rFonts w:ascii="Georgia" w:hAnsi="Georgia"/>
          <w:sz w:val="19"/>
        </w:rPr>
        <w:t>For it is evident that our Lord has sprung out of Judah; as to which tribe Moses spoke nothing concerning priests.</w:t>
      </w:r>
    </w:p>
    <w:p>
      <w:pPr>
        <w:pStyle w:val="Scripture"/>
      </w:pPr>
      <w:r>
        <w:rPr>
          <w:rFonts w:ascii="Arial" w:hAnsi="Arial"/>
          <w:b/>
          <w:color w:val="804826"/>
          <w:sz w:val="15"/>
        </w:rPr>
        <w:t xml:space="preserve">15 </w:t>
      </w:r>
      <w:r>
        <w:rPr>
          <w:rFonts w:ascii="Georgia" w:hAnsi="Georgia"/>
          <w:sz w:val="19"/>
        </w:rPr>
        <w:t>And what we say is yet more abundantly evident, if after the likeness of Melchizedek there arises another priest,</w:t>
      </w:r>
    </w:p>
    <w:p>
      <w:pPr>
        <w:pStyle w:val="Scripture"/>
      </w:pPr>
      <w:r>
        <w:rPr>
          <w:rFonts w:ascii="Arial" w:hAnsi="Arial"/>
          <w:b/>
          <w:color w:val="804826"/>
          <w:sz w:val="15"/>
        </w:rPr>
        <w:t xml:space="preserve">16 </w:t>
      </w:r>
      <w:r>
        <w:rPr>
          <w:rFonts w:ascii="Georgia" w:hAnsi="Georgia"/>
          <w:sz w:val="19"/>
        </w:rPr>
        <w:t>who has been made, not after the Torah of a carnal commandment, but after the power of an endless life:</w:t>
      </w:r>
    </w:p>
    <w:p>
      <w:pPr>
        <w:pStyle w:val="Scripture"/>
      </w:pPr>
      <w:r>
        <w:rPr>
          <w:rFonts w:ascii="Arial" w:hAnsi="Arial"/>
          <w:b/>
          <w:color w:val="804826"/>
          <w:sz w:val="15"/>
        </w:rPr>
        <w:t xml:space="preserve">17 </w:t>
      </w:r>
      <w:r>
        <w:rPr>
          <w:rFonts w:ascii="Georgia" w:hAnsi="Georgia"/>
          <w:sz w:val="19"/>
        </w:rPr>
        <w:t>for it is witnessed of him, You are a priest forever, according to the order of Melchizedek.</w:t>
      </w:r>
    </w:p>
    <w:p>
      <w:pPr>
        <w:pStyle w:val="Scripture"/>
      </w:pPr>
      <w:r>
        <w:rPr>
          <w:rFonts w:ascii="Arial" w:hAnsi="Arial"/>
          <w:b/>
          <w:color w:val="804826"/>
          <w:sz w:val="15"/>
        </w:rPr>
        <w:t xml:space="preserve">18 </w:t>
      </w:r>
      <w:r>
        <w:rPr>
          <w:rFonts w:ascii="Georgia" w:hAnsi="Georgia"/>
          <w:sz w:val="19"/>
        </w:rPr>
        <w:t>For there is a disannulling of a foregoing commandment because of its weakness and unprofitableness</w:t>
      </w:r>
    </w:p>
    <w:p>
      <w:pPr>
        <w:pStyle w:val="Scripture"/>
      </w:pPr>
      <w:r>
        <w:rPr>
          <w:rFonts w:ascii="Arial" w:hAnsi="Arial"/>
          <w:b/>
          <w:color w:val="804826"/>
          <w:sz w:val="15"/>
        </w:rPr>
        <w:t xml:space="preserve">19 </w:t>
      </w:r>
      <w:r>
        <w:rPr>
          <w:rFonts w:ascii="Georgia" w:hAnsi="Georgia"/>
          <w:sz w:val="19"/>
        </w:rPr>
        <w:t>(for the Torah made nothing perfect), and a bringing in thereupon of a better hope, through which we draw near to God.</w:t>
      </w:r>
    </w:p>
    <w:p>
      <w:pPr>
        <w:pStyle w:val="Scripture"/>
      </w:pPr>
      <w:r>
        <w:rPr>
          <w:rFonts w:ascii="Arial" w:hAnsi="Arial"/>
          <w:b/>
          <w:color w:val="804826"/>
          <w:sz w:val="15"/>
        </w:rPr>
        <w:t xml:space="preserve">20 </w:t>
      </w:r>
      <w:r>
        <w:rPr>
          <w:rFonts w:ascii="Georgia" w:hAnsi="Georgia"/>
          <w:sz w:val="19"/>
        </w:rPr>
        <w:t>And inasmuch as it is not without the taking of an oath</w:t>
      </w:r>
    </w:p>
    <w:p>
      <w:pPr>
        <w:pStyle w:val="Scripture"/>
      </w:pPr>
      <w:r>
        <w:rPr>
          <w:rFonts w:ascii="Arial" w:hAnsi="Arial"/>
          <w:b/>
          <w:color w:val="804826"/>
          <w:sz w:val="15"/>
        </w:rPr>
        <w:t xml:space="preserve">21 </w:t>
      </w:r>
      <w:r>
        <w:rPr>
          <w:rFonts w:ascii="Georgia" w:hAnsi="Georgia"/>
          <w:sz w:val="19"/>
        </w:rPr>
        <w:t>(for they indeed have been made priests without an oath; but he with an oath by him that says of him, The Lord swore and will not change his mind, You are a priest for ever);</w:t>
      </w:r>
    </w:p>
    <w:p>
      <w:pPr>
        <w:pStyle w:val="Scripture"/>
      </w:pPr>
      <w:r>
        <w:rPr>
          <w:rFonts w:ascii="Arial" w:hAnsi="Arial"/>
          <w:b/>
          <w:color w:val="804826"/>
          <w:sz w:val="15"/>
        </w:rPr>
        <w:t xml:space="preserve">22 </w:t>
      </w:r>
      <w:r>
        <w:rPr>
          <w:rFonts w:ascii="Georgia" w:hAnsi="Georgia"/>
          <w:sz w:val="19"/>
        </w:rPr>
        <w:t>by so much also has Jesus become the surety of a better covenant.</w:t>
      </w:r>
    </w:p>
    <w:p>
      <w:pPr>
        <w:pStyle w:val="Scripture"/>
      </w:pPr>
      <w:r>
        <w:rPr>
          <w:rFonts w:ascii="Arial" w:hAnsi="Arial"/>
          <w:b/>
          <w:color w:val="804826"/>
          <w:sz w:val="15"/>
        </w:rPr>
        <w:t xml:space="preserve">23 </w:t>
      </w:r>
      <w:r>
        <w:rPr>
          <w:rFonts w:ascii="Georgia" w:hAnsi="Georgia"/>
          <w:sz w:val="19"/>
        </w:rPr>
        <w:t>And they indeed have been made priests many in number, because that by death they are hindered from continuing:</w:t>
      </w:r>
    </w:p>
    <w:p>
      <w:pPr>
        <w:pStyle w:val="Scripture"/>
      </w:pPr>
      <w:r>
        <w:rPr>
          <w:rFonts w:ascii="Arial" w:hAnsi="Arial"/>
          <w:b/>
          <w:color w:val="804826"/>
          <w:sz w:val="15"/>
        </w:rPr>
        <w:t xml:space="preserve">24 </w:t>
      </w:r>
      <w:r>
        <w:rPr>
          <w:rFonts w:ascii="Georgia" w:hAnsi="Georgia"/>
          <w:sz w:val="19"/>
        </w:rPr>
        <w:t>but he, because he remains for ever, has his priesthood unchangeable.</w:t>
      </w:r>
    </w:p>
    <w:p>
      <w:pPr>
        <w:pStyle w:val="Scripture"/>
      </w:pPr>
      <w:r>
        <w:rPr>
          <w:rFonts w:ascii="Arial" w:hAnsi="Arial"/>
          <w:b/>
          <w:color w:val="804826"/>
          <w:sz w:val="15"/>
        </w:rPr>
        <w:t xml:space="preserve">25 </w:t>
      </w:r>
      <w:r>
        <w:rPr>
          <w:rFonts w:ascii="Georgia" w:hAnsi="Georgia"/>
          <w:sz w:val="19"/>
        </w:rPr>
        <w:t>Therefore also he is able to save to the uttermost them that draw near to God through him, seeing he ever lives to make intercession for them.</w:t>
      </w:r>
    </w:p>
    <w:p>
      <w:pPr>
        <w:pStyle w:val="Scripture"/>
      </w:pPr>
      <w:r>
        <w:rPr>
          <w:rFonts w:ascii="Arial" w:hAnsi="Arial"/>
          <w:b/>
          <w:color w:val="804826"/>
          <w:sz w:val="15"/>
        </w:rPr>
        <w:t xml:space="preserve">26 </w:t>
      </w:r>
      <w:r>
        <w:rPr>
          <w:rFonts w:ascii="Georgia" w:hAnsi="Georgia"/>
          <w:sz w:val="19"/>
        </w:rPr>
        <w:t>Such a high priest was fitting for us, holy, guileless, undefiled, separated from sinners, and made higher than the heavens;</w:t>
      </w:r>
    </w:p>
    <w:p>
      <w:pPr>
        <w:pStyle w:val="Scripture"/>
      </w:pPr>
      <w:r>
        <w:rPr>
          <w:rFonts w:ascii="Arial" w:hAnsi="Arial"/>
          <w:b/>
          <w:color w:val="804826"/>
          <w:sz w:val="15"/>
        </w:rPr>
        <w:t xml:space="preserve">27 </w:t>
      </w:r>
      <w:r>
        <w:rPr>
          <w:rFonts w:ascii="Georgia" w:hAnsi="Georgia"/>
          <w:sz w:val="19"/>
        </w:rPr>
        <w:t>who needs not daily, like those high priests, to offer up sacrifices, first for his own sins, and then for the sins of the people: for this he did once for all, when he offered up himself.</w:t>
      </w:r>
    </w:p>
    <w:p>
      <w:pPr>
        <w:pStyle w:val="Scripture"/>
      </w:pPr>
      <w:r>
        <w:rPr>
          <w:rFonts w:ascii="Arial" w:hAnsi="Arial"/>
          <w:b/>
          <w:color w:val="804826"/>
          <w:sz w:val="15"/>
        </w:rPr>
        <w:t xml:space="preserve">28 </w:t>
      </w:r>
      <w:r>
        <w:rPr>
          <w:rFonts w:ascii="Georgia" w:hAnsi="Georgia"/>
          <w:sz w:val="19"/>
        </w:rPr>
        <w:t>For the Torah appoints men high priests, who have weakness; but the word of the oath, which was after the Torah, appoints a Son, perfected forever.</w:t>
      </w:r>
    </w:p>
    <w:p>
      <w:pPr>
        <w:pStyle w:val="Heading2"/>
      </w:pPr>
      <w:r>
        <w:t>Chapter 8</w:t>
      </w:r>
    </w:p>
    <w:p>
      <w:pPr>
        <w:pStyle w:val="Scripture"/>
      </w:pPr>
      <w:r>
        <w:rPr>
          <w:rFonts w:ascii="Arial" w:hAnsi="Arial"/>
          <w:b/>
          <w:color w:val="804826"/>
          <w:sz w:val="15"/>
        </w:rPr>
        <w:t xml:space="preserve">1 </w:t>
      </w:r>
      <w:r>
        <w:rPr>
          <w:rFonts w:ascii="Georgia" w:hAnsi="Georgia"/>
          <w:sz w:val="19"/>
        </w:rPr>
        <w:t>Now in the things which we are saying the chief point is this: We have such a high priest, who sat down on the right hand of the throne of the Majesty in the heavens,</w:t>
      </w:r>
    </w:p>
    <w:p>
      <w:pPr>
        <w:pStyle w:val="Scripture"/>
      </w:pPr>
      <w:r>
        <w:rPr>
          <w:rFonts w:ascii="Arial" w:hAnsi="Arial"/>
          <w:b/>
          <w:color w:val="804826"/>
          <w:sz w:val="15"/>
        </w:rPr>
        <w:t xml:space="preserve">2 </w:t>
      </w:r>
      <w:r>
        <w:rPr>
          <w:rFonts w:ascii="Georgia" w:hAnsi="Georgia"/>
          <w:sz w:val="19"/>
        </w:rPr>
        <w:t>a minister of the sanctuary, and of the true tabernacle, which the Lord pitched, not man.</w:t>
      </w:r>
    </w:p>
    <w:p>
      <w:pPr>
        <w:pStyle w:val="Scripture"/>
      </w:pPr>
      <w:r>
        <w:rPr>
          <w:rFonts w:ascii="Arial" w:hAnsi="Arial"/>
          <w:b/>
          <w:color w:val="804826"/>
          <w:sz w:val="15"/>
        </w:rPr>
        <w:t xml:space="preserve">3 </w:t>
      </w:r>
      <w:r>
        <w:rPr>
          <w:rFonts w:ascii="Georgia" w:hAnsi="Georgia"/>
          <w:sz w:val="19"/>
        </w:rPr>
        <w:t>For every high priest is appointed to offer both gifts and sacrifices: therefore it is necessary that this high priest also have something to offer.</w:t>
      </w:r>
    </w:p>
    <w:p>
      <w:pPr>
        <w:pStyle w:val="Scripture"/>
      </w:pPr>
      <w:r>
        <w:rPr>
          <w:rFonts w:ascii="Arial" w:hAnsi="Arial"/>
          <w:b/>
          <w:color w:val="804826"/>
          <w:sz w:val="15"/>
        </w:rPr>
        <w:t xml:space="preserve">4 </w:t>
      </w:r>
      <w:r>
        <w:rPr>
          <w:rFonts w:ascii="Georgia" w:hAnsi="Georgia"/>
          <w:sz w:val="19"/>
        </w:rPr>
        <w:t>Now if he were on earth, he would not be a priest at all, seeing there are those who offer the gifts according to the Torah;</w:t>
      </w:r>
    </w:p>
    <w:p>
      <w:pPr>
        <w:pStyle w:val="Scripture"/>
      </w:pPr>
      <w:r>
        <w:rPr>
          <w:rFonts w:ascii="Arial" w:hAnsi="Arial"/>
          <w:b/>
          <w:color w:val="804826"/>
          <w:sz w:val="15"/>
        </w:rPr>
        <w:t xml:space="preserve">5 </w:t>
      </w:r>
      <w:r>
        <w:rPr>
          <w:rFonts w:ascii="Georgia" w:hAnsi="Georgia"/>
          <w:sz w:val="19"/>
        </w:rPr>
        <w:t>who serve that which is a copy and shadow of the heavenly things, just as Moses is warned by God when he is about to make the tabernacle: for, See, he says, that you make all things according to the pattern that was showed you in the mount.</w:t>
      </w:r>
    </w:p>
    <w:p>
      <w:pPr>
        <w:pStyle w:val="Scripture"/>
      </w:pPr>
      <w:r>
        <w:rPr>
          <w:rFonts w:ascii="Arial" w:hAnsi="Arial"/>
          <w:b/>
          <w:color w:val="804826"/>
          <w:sz w:val="15"/>
        </w:rPr>
        <w:t xml:space="preserve">6 </w:t>
      </w:r>
      <w:r>
        <w:rPr>
          <w:rFonts w:ascii="Georgia" w:hAnsi="Georgia"/>
          <w:sz w:val="19"/>
        </w:rPr>
        <w:t>But now has he obtained a ministry the more excellent, by so much as he is also the mediator of a better covenant, which has been enacted on better promises.</w:t>
      </w:r>
    </w:p>
    <w:p>
      <w:pPr>
        <w:pStyle w:val="Scripture"/>
      </w:pPr>
      <w:r>
        <w:rPr>
          <w:rFonts w:ascii="Arial" w:hAnsi="Arial"/>
          <w:b/>
          <w:color w:val="804826"/>
          <w:sz w:val="15"/>
        </w:rPr>
        <w:t xml:space="preserve">7 </w:t>
      </w:r>
      <w:r>
        <w:rPr>
          <w:rFonts w:ascii="Georgia" w:hAnsi="Georgia"/>
          <w:sz w:val="19"/>
        </w:rPr>
        <w:t>For if that first covenant had been faultless, then would no place have been sought for a second.</w:t>
      </w:r>
    </w:p>
    <w:p>
      <w:pPr>
        <w:pStyle w:val="Scripture"/>
      </w:pPr>
      <w:r>
        <w:rPr>
          <w:rFonts w:ascii="Arial" w:hAnsi="Arial"/>
          <w:b/>
          <w:color w:val="804826"/>
          <w:sz w:val="15"/>
        </w:rPr>
        <w:t xml:space="preserve">8 </w:t>
      </w:r>
      <w:r>
        <w:rPr>
          <w:rFonts w:ascii="Georgia" w:hAnsi="Georgia"/>
          <w:sz w:val="19"/>
        </w:rPr>
        <w:t>For finding fault with them, he says, Listen, the days come, says the Lord, That I will make a new covenant with the house of Israel and with the house of Judah;</w:t>
      </w:r>
    </w:p>
    <w:p>
      <w:pPr>
        <w:pStyle w:val="Scripture"/>
      </w:pPr>
      <w:r>
        <w:rPr>
          <w:rFonts w:ascii="Arial" w:hAnsi="Arial"/>
          <w:b/>
          <w:color w:val="804826"/>
          <w:sz w:val="15"/>
        </w:rPr>
        <w:t xml:space="preserve">9 </w:t>
      </w:r>
      <w:r>
        <w:rPr>
          <w:rFonts w:ascii="Georgia" w:hAnsi="Georgia"/>
          <w:sz w:val="19"/>
        </w:rPr>
        <w:t>Not according to the covenant that I made with their fathers In the day that I took them by the hand to lead them forth out of the land of Egypt; For they continued not in my covenant, And I regarded them not, says the Lord.</w:t>
      </w:r>
    </w:p>
    <w:p>
      <w:pPr>
        <w:pStyle w:val="Scripture"/>
      </w:pPr>
      <w:r>
        <w:rPr>
          <w:rFonts w:ascii="Arial" w:hAnsi="Arial"/>
          <w:b/>
          <w:color w:val="804826"/>
          <w:sz w:val="15"/>
        </w:rPr>
        <w:t xml:space="preserve">10 </w:t>
      </w:r>
      <w:r>
        <w:rPr>
          <w:rFonts w:ascii="Georgia" w:hAnsi="Georgia"/>
          <w:sz w:val="19"/>
        </w:rPr>
        <w:t>For this is the covenant that I will make with the house of Israel After those days, says the Lord; I will put my laws into their mind, And on their heart also I will write them: And I will be to them a God, And they will be to me a people:</w:t>
      </w:r>
    </w:p>
    <w:p>
      <w:pPr>
        <w:pStyle w:val="Scripture"/>
      </w:pPr>
      <w:r>
        <w:rPr>
          <w:rFonts w:ascii="Arial" w:hAnsi="Arial"/>
          <w:b/>
          <w:color w:val="804826"/>
          <w:sz w:val="15"/>
        </w:rPr>
        <w:t xml:space="preserve">11 </w:t>
      </w:r>
      <w:r>
        <w:rPr>
          <w:rFonts w:ascii="Georgia" w:hAnsi="Georgia"/>
          <w:sz w:val="19"/>
        </w:rPr>
        <w:t>And they will not teach every man his fellow-citizen, And every man his brother, saying, Know the Lord: For all will know me, From the least to the greatest of them.</w:t>
      </w:r>
    </w:p>
    <w:p>
      <w:pPr>
        <w:pStyle w:val="Scripture"/>
      </w:pPr>
      <w:r>
        <w:rPr>
          <w:rFonts w:ascii="Arial" w:hAnsi="Arial"/>
          <w:b/>
          <w:color w:val="804826"/>
          <w:sz w:val="15"/>
        </w:rPr>
        <w:t xml:space="preserve">12 </w:t>
      </w:r>
      <w:r>
        <w:rPr>
          <w:rFonts w:ascii="Georgia" w:hAnsi="Georgia"/>
          <w:sz w:val="19"/>
        </w:rPr>
        <w:t>For I will be merciful to their iniquities, And their sins I will remember no more.</w:t>
      </w:r>
    </w:p>
    <w:p>
      <w:pPr>
        <w:pStyle w:val="Scripture"/>
      </w:pPr>
      <w:r>
        <w:rPr>
          <w:rFonts w:ascii="Arial" w:hAnsi="Arial"/>
          <w:b/>
          <w:color w:val="804826"/>
          <w:sz w:val="15"/>
        </w:rPr>
        <w:t xml:space="preserve">13 </w:t>
      </w:r>
      <w:r>
        <w:rPr>
          <w:rFonts w:ascii="Georgia" w:hAnsi="Georgia"/>
          <w:sz w:val="19"/>
        </w:rPr>
        <w:t>In that he says, A new covenant he has made the first old. But that which is becoming old and grows aged is near to vanishing away.</w:t>
      </w:r>
    </w:p>
    <w:p>
      <w:pPr>
        <w:pStyle w:val="Heading2"/>
      </w:pPr>
      <w:r>
        <w:t>Chapter 9</w:t>
      </w:r>
    </w:p>
    <w:p>
      <w:pPr>
        <w:pStyle w:val="Scripture"/>
      </w:pPr>
      <w:r>
        <w:rPr>
          <w:rFonts w:ascii="Arial" w:hAnsi="Arial"/>
          <w:b/>
          <w:color w:val="804826"/>
          <w:sz w:val="15"/>
        </w:rPr>
        <w:t xml:space="preserve">1 </w:t>
      </w:r>
      <w:r>
        <w:rPr>
          <w:rFonts w:ascii="Georgia" w:hAnsi="Georgia"/>
          <w:sz w:val="19"/>
        </w:rPr>
        <w:t>Now even a first covenant had ordinances of divine service, and its sanctuary, a sanctuary of this world.</w:t>
      </w:r>
    </w:p>
    <w:p>
      <w:pPr>
        <w:pStyle w:val="Scripture"/>
      </w:pPr>
      <w:r>
        <w:rPr>
          <w:rFonts w:ascii="Arial" w:hAnsi="Arial"/>
          <w:b/>
          <w:color w:val="804826"/>
          <w:sz w:val="15"/>
        </w:rPr>
        <w:t xml:space="preserve">2 </w:t>
      </w:r>
      <w:r>
        <w:rPr>
          <w:rFonts w:ascii="Georgia" w:hAnsi="Georgia"/>
          <w:sz w:val="19"/>
        </w:rPr>
        <w:t>For there was a tabernacle prepared, the first, in which were the candlestick, and the table, and the showbread; which is called the Holy place.</w:t>
      </w:r>
    </w:p>
    <w:p>
      <w:pPr>
        <w:pStyle w:val="Scripture"/>
      </w:pPr>
      <w:r>
        <w:rPr>
          <w:rFonts w:ascii="Arial" w:hAnsi="Arial"/>
          <w:b/>
          <w:color w:val="804826"/>
          <w:sz w:val="15"/>
        </w:rPr>
        <w:t xml:space="preserve">3 </w:t>
      </w:r>
      <w:r>
        <w:rPr>
          <w:rFonts w:ascii="Georgia" w:hAnsi="Georgia"/>
          <w:sz w:val="19"/>
        </w:rPr>
        <w:t>And after the second veil, the tabernacle which is called the Holy of holies;</w:t>
      </w:r>
    </w:p>
    <w:p>
      <w:pPr>
        <w:pStyle w:val="Scripture"/>
      </w:pPr>
      <w:r>
        <w:rPr>
          <w:rFonts w:ascii="Arial" w:hAnsi="Arial"/>
          <w:b/>
          <w:color w:val="804826"/>
          <w:sz w:val="15"/>
        </w:rPr>
        <w:t xml:space="preserve">4 </w:t>
      </w:r>
      <w:r>
        <w:rPr>
          <w:rFonts w:ascii="Georgia" w:hAnsi="Georgia"/>
          <w:sz w:val="19"/>
        </w:rPr>
        <w:t>having a golden altar of incense, and the ark of the covenant overlaid around with gold, in which was a golden pot holding the manna, and Aaron's rod that budded, and the tables of the covenant;</w:t>
      </w:r>
    </w:p>
    <w:p>
      <w:pPr>
        <w:pStyle w:val="Scripture"/>
      </w:pPr>
      <w:r>
        <w:rPr>
          <w:rFonts w:ascii="Arial" w:hAnsi="Arial"/>
          <w:b/>
          <w:color w:val="804826"/>
          <w:sz w:val="15"/>
        </w:rPr>
        <w:t xml:space="preserve">5 </w:t>
      </w:r>
      <w:r>
        <w:rPr>
          <w:rFonts w:ascii="Georgia" w:hAnsi="Georgia"/>
          <w:sz w:val="19"/>
        </w:rPr>
        <w:t>and above it cherubim of glory overshadowing the mercy-seat; of which things we cannot now speak severally.</w:t>
      </w:r>
    </w:p>
    <w:p>
      <w:pPr>
        <w:pStyle w:val="Scripture"/>
      </w:pPr>
      <w:r>
        <w:rPr>
          <w:rFonts w:ascii="Arial" w:hAnsi="Arial"/>
          <w:b/>
          <w:color w:val="804826"/>
          <w:sz w:val="15"/>
        </w:rPr>
        <w:t xml:space="preserve">6 </w:t>
      </w:r>
      <w:r>
        <w:rPr>
          <w:rFonts w:ascii="Georgia" w:hAnsi="Georgia"/>
          <w:sz w:val="19"/>
        </w:rPr>
        <w:t>Now these things having been thus prepared, the priests go in continually into the first tabernacle, accomplishing the services;</w:t>
      </w:r>
    </w:p>
    <w:p>
      <w:pPr>
        <w:pStyle w:val="Scripture"/>
      </w:pPr>
      <w:r>
        <w:rPr>
          <w:rFonts w:ascii="Arial" w:hAnsi="Arial"/>
          <w:b/>
          <w:color w:val="804826"/>
          <w:sz w:val="15"/>
        </w:rPr>
        <w:t xml:space="preserve">7 </w:t>
      </w:r>
      <w:r>
        <w:rPr>
          <w:rFonts w:ascii="Georgia" w:hAnsi="Georgia"/>
          <w:sz w:val="19"/>
        </w:rPr>
        <w:t>but into the second the high priest alone, once in the year, not without blood, which he offers for himself, and for the errors of the people:</w:t>
      </w:r>
    </w:p>
    <w:p>
      <w:pPr>
        <w:pStyle w:val="Scripture"/>
      </w:pPr>
      <w:r>
        <w:rPr>
          <w:rFonts w:ascii="Arial" w:hAnsi="Arial"/>
          <w:b/>
          <w:color w:val="804826"/>
          <w:sz w:val="15"/>
        </w:rPr>
        <w:t xml:space="preserve">8 </w:t>
      </w:r>
      <w:r>
        <w:rPr>
          <w:rFonts w:ascii="Georgia" w:hAnsi="Georgia"/>
          <w:sz w:val="19"/>
        </w:rPr>
        <w:t>the Holy Spirit this signifying, that the Way into the holy place has not yet been made manifest, while the first tabernacle is yet standing;</w:t>
      </w:r>
    </w:p>
    <w:p>
      <w:pPr>
        <w:pStyle w:val="Scripture"/>
      </w:pPr>
      <w:r>
        <w:rPr>
          <w:rFonts w:ascii="Arial" w:hAnsi="Arial"/>
          <w:b/>
          <w:color w:val="804826"/>
          <w:sz w:val="15"/>
        </w:rPr>
        <w:t xml:space="preserve">9 </w:t>
      </w:r>
      <w:r>
        <w:rPr>
          <w:rFonts w:ascii="Georgia" w:hAnsi="Georgia"/>
          <w:sz w:val="19"/>
        </w:rPr>
        <w:t>which is a figure for the time present; according to which are offered both gifts and sacrifices that cannot, as touching the conscience, make the worshipper perfect,</w:t>
      </w:r>
    </w:p>
    <w:p>
      <w:pPr>
        <w:pStyle w:val="Scripture"/>
      </w:pPr>
      <w:r>
        <w:rPr>
          <w:rFonts w:ascii="Arial" w:hAnsi="Arial"/>
          <w:b/>
          <w:color w:val="804826"/>
          <w:sz w:val="15"/>
        </w:rPr>
        <w:t xml:space="preserve">10 </w:t>
      </w:r>
      <w:r>
        <w:rPr>
          <w:rFonts w:ascii="Georgia" w:hAnsi="Georgia"/>
          <w:sz w:val="19"/>
        </w:rPr>
        <w:t>being only (with meats and drinks and various washings) carnal ordinances, imposed until a time of reformation.</w:t>
      </w:r>
    </w:p>
    <w:p>
      <w:pPr>
        <w:pStyle w:val="Scripture"/>
      </w:pPr>
      <w:r>
        <w:rPr>
          <w:rFonts w:ascii="Arial" w:hAnsi="Arial"/>
          <w:b/>
          <w:color w:val="804826"/>
          <w:sz w:val="15"/>
        </w:rPr>
        <w:t xml:space="preserve">11 </w:t>
      </w:r>
      <w:r>
        <w:rPr>
          <w:rFonts w:ascii="Georgia" w:hAnsi="Georgia"/>
          <w:sz w:val="19"/>
        </w:rPr>
        <w:t>But Messiah having come a high priest of the good things to come, through the greater and more perfect tabernacle, not made with hands, that is to say, not of this creation,</w:t>
      </w:r>
    </w:p>
    <w:p>
      <w:pPr>
        <w:pStyle w:val="Scripture"/>
      </w:pPr>
      <w:r>
        <w:rPr>
          <w:rFonts w:ascii="Arial" w:hAnsi="Arial"/>
          <w:b/>
          <w:color w:val="804826"/>
          <w:sz w:val="15"/>
        </w:rPr>
        <w:t xml:space="preserve">12 </w:t>
      </w:r>
      <w:r>
        <w:rPr>
          <w:rFonts w:ascii="Georgia" w:hAnsi="Georgia"/>
          <w:sz w:val="19"/>
        </w:rPr>
        <w:t>nor yet through the blood of goats and calves, but through his own blood, entered in once for all into the holy place, having obtained eternal redemption.</w:t>
      </w:r>
    </w:p>
    <w:p>
      <w:pPr>
        <w:pStyle w:val="Scripture"/>
      </w:pPr>
      <w:r>
        <w:rPr>
          <w:rFonts w:ascii="Arial" w:hAnsi="Arial"/>
          <w:b/>
          <w:color w:val="804826"/>
          <w:sz w:val="15"/>
        </w:rPr>
        <w:t xml:space="preserve">13 </w:t>
      </w:r>
      <w:r>
        <w:rPr>
          <w:rFonts w:ascii="Georgia" w:hAnsi="Georgia"/>
          <w:sz w:val="19"/>
        </w:rPr>
        <w:t>For if the blood of goats and bulls, and the ashes of a heifer sprinkling them that have been defiled, sanctify to the cleanness of the flesh:</w:t>
      </w:r>
    </w:p>
    <w:p>
      <w:pPr>
        <w:pStyle w:val="Scripture"/>
      </w:pPr>
      <w:r>
        <w:rPr>
          <w:rFonts w:ascii="Arial" w:hAnsi="Arial"/>
          <w:b/>
          <w:color w:val="804826"/>
          <w:sz w:val="15"/>
        </w:rPr>
        <w:t xml:space="preserve">14 </w:t>
      </w:r>
      <w:r>
        <w:rPr>
          <w:rFonts w:ascii="Georgia" w:hAnsi="Georgia"/>
          <w:sz w:val="19"/>
        </w:rPr>
        <w:t>how much more will the blood of Messiah, who through the eternal Spirit offered himself without blemish to God, cleanse your conscience from dead works to serve the living God?</w:t>
      </w:r>
    </w:p>
    <w:p>
      <w:pPr>
        <w:pStyle w:val="Scripture"/>
      </w:pPr>
      <w:r>
        <w:rPr>
          <w:rFonts w:ascii="Arial" w:hAnsi="Arial"/>
          <w:b/>
          <w:color w:val="804826"/>
          <w:sz w:val="15"/>
        </w:rPr>
        <w:t xml:space="preserve">15 </w:t>
      </w:r>
      <w:r>
        <w:rPr>
          <w:rFonts w:ascii="Georgia" w:hAnsi="Georgia"/>
          <w:sz w:val="19"/>
        </w:rPr>
        <w:t>And for this cause he is the mediator of a new covenant, that a death having taken place for the redemption of the transgressions that were under the first covenant, those who have been called may receive the promise of the eternal inheritance.</w:t>
      </w:r>
    </w:p>
    <w:p>
      <w:pPr>
        <w:pStyle w:val="Scripture"/>
      </w:pPr>
      <w:r>
        <w:rPr>
          <w:rFonts w:ascii="Arial" w:hAnsi="Arial"/>
          <w:b/>
          <w:color w:val="804826"/>
          <w:sz w:val="15"/>
        </w:rPr>
        <w:t xml:space="preserve">16 </w:t>
      </w:r>
      <w:r>
        <w:rPr>
          <w:rFonts w:ascii="Georgia" w:hAnsi="Georgia"/>
          <w:sz w:val="19"/>
        </w:rPr>
        <w:t>For where a testament is, there must of necessity be the death of him that made it.</w:t>
      </w:r>
    </w:p>
    <w:p>
      <w:pPr>
        <w:pStyle w:val="Scripture"/>
      </w:pPr>
      <w:r>
        <w:rPr>
          <w:rFonts w:ascii="Arial" w:hAnsi="Arial"/>
          <w:b/>
          <w:color w:val="804826"/>
          <w:sz w:val="15"/>
        </w:rPr>
        <w:t xml:space="preserve">17 </w:t>
      </w:r>
      <w:r>
        <w:rPr>
          <w:rFonts w:ascii="Georgia" w:hAnsi="Georgia"/>
          <w:sz w:val="19"/>
        </w:rPr>
        <w:t>For a testament is of force where there has been death: for it does never avail while the one who made it lives.</w:t>
      </w:r>
    </w:p>
    <w:p>
      <w:pPr>
        <w:pStyle w:val="Scripture"/>
      </w:pPr>
      <w:r>
        <w:rPr>
          <w:rFonts w:ascii="Arial" w:hAnsi="Arial"/>
          <w:b/>
          <w:color w:val="804826"/>
          <w:sz w:val="15"/>
        </w:rPr>
        <w:t xml:space="preserve">18 </w:t>
      </w:r>
      <w:r>
        <w:rPr>
          <w:rFonts w:ascii="Georgia" w:hAnsi="Georgia"/>
          <w:sz w:val="19"/>
        </w:rPr>
        <w:t>Therefore even the first covenant has not been dedicated without blood.</w:t>
      </w:r>
    </w:p>
    <w:p>
      <w:pPr>
        <w:pStyle w:val="Scripture"/>
      </w:pPr>
      <w:r>
        <w:rPr>
          <w:rFonts w:ascii="Arial" w:hAnsi="Arial"/>
          <w:b/>
          <w:color w:val="804826"/>
          <w:sz w:val="15"/>
        </w:rPr>
        <w:t xml:space="preserve">19 </w:t>
      </w:r>
      <w:r>
        <w:rPr>
          <w:rFonts w:ascii="Georgia" w:hAnsi="Georgia"/>
          <w:sz w:val="19"/>
        </w:rPr>
        <w:t>For when every commandment had been spoken by Moses to all the people according to the Torah, he took the blood of the calves and the goats, with water and scarlet wool and hyssop, and sprinkled both the book itself and all the people,</w:t>
      </w:r>
    </w:p>
    <w:p>
      <w:pPr>
        <w:pStyle w:val="Scripture"/>
      </w:pPr>
      <w:r>
        <w:rPr>
          <w:rFonts w:ascii="Arial" w:hAnsi="Arial"/>
          <w:b/>
          <w:color w:val="804826"/>
          <w:sz w:val="15"/>
        </w:rPr>
        <w:t xml:space="preserve">20 </w:t>
      </w:r>
      <w:r>
        <w:rPr>
          <w:rFonts w:ascii="Georgia" w:hAnsi="Georgia"/>
          <w:sz w:val="19"/>
        </w:rPr>
        <w:t>saying, This is the blood of the covenant which God commanded to you-ward.</w:t>
      </w:r>
    </w:p>
    <w:p>
      <w:pPr>
        <w:pStyle w:val="Scripture"/>
      </w:pPr>
      <w:r>
        <w:rPr>
          <w:rFonts w:ascii="Arial" w:hAnsi="Arial"/>
          <w:b/>
          <w:color w:val="804826"/>
          <w:sz w:val="15"/>
        </w:rPr>
        <w:t xml:space="preserve">21 </w:t>
      </w:r>
      <w:r>
        <w:rPr>
          <w:rFonts w:ascii="Georgia" w:hAnsi="Georgia"/>
          <w:sz w:val="19"/>
        </w:rPr>
        <w:t>Moreover the tabernacle and all the vessels of the ministry he sprinkled in like manner with the blood.</w:t>
      </w:r>
    </w:p>
    <w:p>
      <w:pPr>
        <w:pStyle w:val="Scripture"/>
      </w:pPr>
      <w:r>
        <w:rPr>
          <w:rFonts w:ascii="Arial" w:hAnsi="Arial"/>
          <w:b/>
          <w:color w:val="804826"/>
          <w:sz w:val="15"/>
        </w:rPr>
        <w:t xml:space="preserve">22 </w:t>
      </w:r>
      <w:r>
        <w:rPr>
          <w:rFonts w:ascii="Georgia" w:hAnsi="Georgia"/>
          <w:sz w:val="19"/>
        </w:rPr>
        <w:t>And according to the Torah, I may almost say, all things are cleansed with blood, and apart from shedding of blood there is no remission.</w:t>
      </w:r>
    </w:p>
    <w:p>
      <w:pPr>
        <w:pStyle w:val="Scripture"/>
      </w:pPr>
      <w:r>
        <w:rPr>
          <w:rFonts w:ascii="Arial" w:hAnsi="Arial"/>
          <w:b/>
          <w:color w:val="804826"/>
          <w:sz w:val="15"/>
        </w:rPr>
        <w:t xml:space="preserve">23 </w:t>
      </w:r>
      <w:r>
        <w:rPr>
          <w:rFonts w:ascii="Georgia" w:hAnsi="Georgia"/>
          <w:sz w:val="19"/>
        </w:rPr>
        <w:t>It was necessary therefore that the copies of the things in the heavens should be cleansed with these; but the heavenly things themselves with better sacrifices than these.</w:t>
      </w:r>
    </w:p>
    <w:p>
      <w:pPr>
        <w:pStyle w:val="Scripture"/>
      </w:pPr>
      <w:r>
        <w:rPr>
          <w:rFonts w:ascii="Arial" w:hAnsi="Arial"/>
          <w:b/>
          <w:color w:val="804826"/>
          <w:sz w:val="15"/>
        </w:rPr>
        <w:t xml:space="preserve">24 </w:t>
      </w:r>
      <w:r>
        <w:rPr>
          <w:rFonts w:ascii="Georgia" w:hAnsi="Georgia"/>
          <w:sz w:val="19"/>
        </w:rPr>
        <w:t>For Messiah entered not into a holy place made with hands, like in pattern to the true; but into heaven itself, now to appear before the face of God for us:</w:t>
      </w:r>
    </w:p>
    <w:p>
      <w:pPr>
        <w:pStyle w:val="Scripture"/>
      </w:pPr>
      <w:r>
        <w:rPr>
          <w:rFonts w:ascii="Arial" w:hAnsi="Arial"/>
          <w:b/>
          <w:color w:val="804826"/>
          <w:sz w:val="15"/>
        </w:rPr>
        <w:t xml:space="preserve">25 </w:t>
      </w:r>
      <w:r>
        <w:rPr>
          <w:rFonts w:ascii="Georgia" w:hAnsi="Georgia"/>
          <w:sz w:val="19"/>
        </w:rPr>
        <w:t>nor did he offer himself often, as the high priest enters into the holy place year by year with blood not his own;</w:t>
      </w:r>
    </w:p>
    <w:p>
      <w:pPr>
        <w:pStyle w:val="Scripture"/>
      </w:pPr>
      <w:r>
        <w:rPr>
          <w:rFonts w:ascii="Arial" w:hAnsi="Arial"/>
          <w:b/>
          <w:color w:val="804826"/>
          <w:sz w:val="15"/>
        </w:rPr>
        <w:t xml:space="preserve">26 </w:t>
      </w:r>
      <w:r>
        <w:rPr>
          <w:rFonts w:ascii="Georgia" w:hAnsi="Georgia"/>
          <w:sz w:val="19"/>
        </w:rPr>
        <w:t>else must he often have suffered since the foundation of the world: but now once at the end of the ages has he been manifested to divorce sin by the sacrifice of himself.</w:t>
      </w:r>
    </w:p>
    <w:p>
      <w:pPr>
        <w:pStyle w:val="Scripture"/>
      </w:pPr>
      <w:r>
        <w:rPr>
          <w:rFonts w:ascii="Arial" w:hAnsi="Arial"/>
          <w:b/>
          <w:color w:val="804826"/>
          <w:sz w:val="15"/>
        </w:rPr>
        <w:t xml:space="preserve">27 </w:t>
      </w:r>
      <w:r>
        <w:rPr>
          <w:rFonts w:ascii="Georgia" w:hAnsi="Georgia"/>
          <w:sz w:val="19"/>
        </w:rPr>
        <w:t>And inasmuch as it is appointed to men once to die, and after this comes judgment;</w:t>
      </w:r>
    </w:p>
    <w:p>
      <w:pPr>
        <w:pStyle w:val="Scripture"/>
      </w:pPr>
      <w:r>
        <w:rPr>
          <w:rFonts w:ascii="Arial" w:hAnsi="Arial"/>
          <w:b/>
          <w:color w:val="804826"/>
          <w:sz w:val="15"/>
        </w:rPr>
        <w:t xml:space="preserve">28 </w:t>
      </w:r>
      <w:r>
        <w:rPr>
          <w:rFonts w:ascii="Georgia" w:hAnsi="Georgia"/>
          <w:sz w:val="19"/>
        </w:rPr>
        <w:t>so Messiah also, having been once offered to carry the sins of many, will appear a second time, apart from sin, to them that wait for him, to salvation.</w:t>
      </w:r>
    </w:p>
    <w:p>
      <w:pPr>
        <w:pStyle w:val="Heading2"/>
      </w:pPr>
      <w:r>
        <w:t>Chapter 10</w:t>
      </w:r>
    </w:p>
    <w:p>
      <w:pPr>
        <w:pStyle w:val="Scripture"/>
      </w:pPr>
      <w:r>
        <w:rPr>
          <w:rFonts w:ascii="Arial" w:hAnsi="Arial"/>
          <w:b/>
          <w:color w:val="804826"/>
          <w:sz w:val="15"/>
        </w:rPr>
        <w:t xml:space="preserve">1 </w:t>
      </w:r>
      <w:r>
        <w:rPr>
          <w:rFonts w:ascii="Georgia" w:hAnsi="Georgia"/>
          <w:sz w:val="19"/>
        </w:rPr>
        <w:t>For the Torah having a shadow of the good things to come, not the very image of the things, can never with the same sacrifices year by year, which they offer continually, make perfect them that draw near.</w:t>
      </w:r>
    </w:p>
    <w:p>
      <w:pPr>
        <w:pStyle w:val="Scripture"/>
      </w:pPr>
      <w:r>
        <w:rPr>
          <w:rFonts w:ascii="Arial" w:hAnsi="Arial"/>
          <w:b/>
          <w:color w:val="804826"/>
          <w:sz w:val="15"/>
        </w:rPr>
        <w:t xml:space="preserve">2 </w:t>
      </w:r>
      <w:r>
        <w:rPr>
          <w:rFonts w:ascii="Georgia" w:hAnsi="Georgia"/>
          <w:sz w:val="19"/>
        </w:rPr>
        <w:t>Else would they not have ceased to be offered? because the worshippers, having been once cleansed, would have had no more consciousness of sins.</w:t>
      </w:r>
    </w:p>
    <w:p>
      <w:pPr>
        <w:pStyle w:val="Scripture"/>
      </w:pPr>
      <w:r>
        <w:rPr>
          <w:rFonts w:ascii="Arial" w:hAnsi="Arial"/>
          <w:b/>
          <w:color w:val="804826"/>
          <w:sz w:val="15"/>
        </w:rPr>
        <w:t xml:space="preserve">3 </w:t>
      </w:r>
      <w:r>
        <w:rPr>
          <w:rFonts w:ascii="Georgia" w:hAnsi="Georgia"/>
          <w:sz w:val="19"/>
        </w:rPr>
        <w:t>But in those sacrifices there is a remembrance made of sins year by year.</w:t>
      </w:r>
    </w:p>
    <w:p>
      <w:pPr>
        <w:pStyle w:val="Scripture"/>
      </w:pPr>
      <w:r>
        <w:rPr>
          <w:rFonts w:ascii="Arial" w:hAnsi="Arial"/>
          <w:b/>
          <w:color w:val="804826"/>
          <w:sz w:val="15"/>
        </w:rPr>
        <w:t xml:space="preserve">4 </w:t>
      </w:r>
      <w:r>
        <w:rPr>
          <w:rFonts w:ascii="Georgia" w:hAnsi="Georgia"/>
          <w:sz w:val="19"/>
        </w:rPr>
        <w:t>For it is impossible that the blood of bulls and goats should take away sins.</w:t>
      </w:r>
    </w:p>
    <w:p>
      <w:pPr>
        <w:pStyle w:val="Scripture"/>
      </w:pPr>
      <w:r>
        <w:rPr>
          <w:rFonts w:ascii="Arial" w:hAnsi="Arial"/>
          <w:b/>
          <w:color w:val="804826"/>
          <w:sz w:val="15"/>
        </w:rPr>
        <w:t xml:space="preserve">5 </w:t>
      </w:r>
      <w:r>
        <w:rPr>
          <w:rFonts w:ascii="Georgia" w:hAnsi="Georgia"/>
          <w:sz w:val="19"/>
        </w:rPr>
        <w:t>Therefore when he comes into the world, he says, Sacrifice and offering you would not, But a body did you prepare for me;</w:t>
      </w:r>
    </w:p>
    <w:p>
      <w:pPr>
        <w:pStyle w:val="Scripture"/>
      </w:pPr>
      <w:r>
        <w:rPr>
          <w:rFonts w:ascii="Arial" w:hAnsi="Arial"/>
          <w:b/>
          <w:color w:val="804826"/>
          <w:sz w:val="15"/>
        </w:rPr>
        <w:t xml:space="preserve">6 </w:t>
      </w:r>
      <w:r>
        <w:rPr>
          <w:rFonts w:ascii="Georgia" w:hAnsi="Georgia"/>
          <w:sz w:val="19"/>
        </w:rPr>
        <w:t>In whole burnt offerings and sacrifices for sin you had no pleasure:</w:t>
      </w:r>
    </w:p>
    <w:p>
      <w:pPr>
        <w:pStyle w:val="Scripture"/>
      </w:pPr>
      <w:r>
        <w:rPr>
          <w:rFonts w:ascii="Arial" w:hAnsi="Arial"/>
          <w:b/>
          <w:color w:val="804826"/>
          <w:sz w:val="15"/>
        </w:rPr>
        <w:t xml:space="preserve">7 </w:t>
      </w:r>
      <w:r>
        <w:rPr>
          <w:rFonts w:ascii="Georgia" w:hAnsi="Georgia"/>
          <w:sz w:val="19"/>
        </w:rPr>
        <w:t>Then said I, Lo, I am come (In the roll of the book it is written of me) To do your will, O God.</w:t>
      </w:r>
    </w:p>
    <w:p>
      <w:pPr>
        <w:pStyle w:val="Scripture"/>
      </w:pPr>
      <w:r>
        <w:rPr>
          <w:rFonts w:ascii="Arial" w:hAnsi="Arial"/>
          <w:b/>
          <w:color w:val="804826"/>
          <w:sz w:val="15"/>
        </w:rPr>
        <w:t xml:space="preserve">8 </w:t>
      </w:r>
      <w:r>
        <w:rPr>
          <w:rFonts w:ascii="Georgia" w:hAnsi="Georgia"/>
          <w:sz w:val="19"/>
        </w:rPr>
        <w:t>Saying above, Sacrifices and offerings and whole burnt offerings and sacrifices for sin you would not, neither had pleasure in it (the which are offered according to the Torah),</w:t>
      </w:r>
    </w:p>
    <w:p>
      <w:pPr>
        <w:pStyle w:val="Scripture"/>
      </w:pPr>
      <w:r>
        <w:rPr>
          <w:rFonts w:ascii="Arial" w:hAnsi="Arial"/>
          <w:b/>
          <w:color w:val="804826"/>
          <w:sz w:val="15"/>
        </w:rPr>
        <w:t xml:space="preserve">9 </w:t>
      </w:r>
      <w:r>
        <w:rPr>
          <w:rFonts w:ascii="Georgia" w:hAnsi="Georgia"/>
          <w:sz w:val="19"/>
        </w:rPr>
        <w:t>then has he said, Lo, I am come to do your will. He takes away the first, that he may establish the second.</w:t>
      </w:r>
    </w:p>
    <w:p>
      <w:pPr>
        <w:pStyle w:val="Scripture"/>
      </w:pPr>
      <w:r>
        <w:rPr>
          <w:rFonts w:ascii="Arial" w:hAnsi="Arial"/>
          <w:b/>
          <w:color w:val="804826"/>
          <w:sz w:val="15"/>
        </w:rPr>
        <w:t xml:space="preserve">10 </w:t>
      </w:r>
      <w:r>
        <w:rPr>
          <w:rFonts w:ascii="Georgia" w:hAnsi="Georgia"/>
          <w:sz w:val="19"/>
        </w:rPr>
        <w:t>By which will we have been sanctified through the offering of the body of Jesus the Messiah once for all.</w:t>
      </w:r>
    </w:p>
    <w:p>
      <w:pPr>
        <w:pStyle w:val="Scripture"/>
      </w:pPr>
      <w:r>
        <w:rPr>
          <w:rFonts w:ascii="Arial" w:hAnsi="Arial"/>
          <w:b/>
          <w:color w:val="804826"/>
          <w:sz w:val="15"/>
        </w:rPr>
        <w:t xml:space="preserve">11 </w:t>
      </w:r>
      <w:r>
        <w:rPr>
          <w:rFonts w:ascii="Georgia" w:hAnsi="Georgia"/>
          <w:sz w:val="19"/>
        </w:rPr>
        <w:t>And every priest indeed stands day by day ministering and repeatedly offering the same sacrifices, which can never take away sins:</w:t>
      </w:r>
    </w:p>
    <w:p>
      <w:pPr>
        <w:pStyle w:val="Scripture"/>
      </w:pPr>
      <w:r>
        <w:rPr>
          <w:rFonts w:ascii="Arial" w:hAnsi="Arial"/>
          <w:b/>
          <w:color w:val="804826"/>
          <w:sz w:val="15"/>
        </w:rPr>
        <w:t xml:space="preserve">12 </w:t>
      </w:r>
      <w:r>
        <w:rPr>
          <w:rFonts w:ascii="Georgia" w:hAnsi="Georgia"/>
          <w:sz w:val="19"/>
        </w:rPr>
        <w:t>but he, when he had offered one sacrifice for sins for ever, sat down on the right hand of God;</w:t>
      </w:r>
    </w:p>
    <w:p>
      <w:pPr>
        <w:pStyle w:val="Scripture"/>
      </w:pPr>
      <w:r>
        <w:rPr>
          <w:rFonts w:ascii="Arial" w:hAnsi="Arial"/>
          <w:b/>
          <w:color w:val="804826"/>
          <w:sz w:val="15"/>
        </w:rPr>
        <w:t xml:space="preserve">13 </w:t>
      </w:r>
      <w:r>
        <w:rPr>
          <w:rFonts w:ascii="Georgia" w:hAnsi="Georgia"/>
          <w:sz w:val="19"/>
        </w:rPr>
        <w:t>from now on expecting till his enemies be made the footstool of his feet.</w:t>
      </w:r>
    </w:p>
    <w:p>
      <w:pPr>
        <w:pStyle w:val="Scripture"/>
      </w:pPr>
      <w:r>
        <w:rPr>
          <w:rFonts w:ascii="Arial" w:hAnsi="Arial"/>
          <w:b/>
          <w:color w:val="804826"/>
          <w:sz w:val="15"/>
        </w:rPr>
        <w:t xml:space="preserve">14 </w:t>
      </w:r>
      <w:r>
        <w:rPr>
          <w:rFonts w:ascii="Georgia" w:hAnsi="Georgia"/>
          <w:sz w:val="19"/>
        </w:rPr>
        <w:t>For by one offering he has perfected for ever them that are sanctified.</w:t>
      </w:r>
    </w:p>
    <w:p>
      <w:pPr>
        <w:pStyle w:val="Scripture"/>
      </w:pPr>
      <w:r>
        <w:rPr>
          <w:rFonts w:ascii="Arial" w:hAnsi="Arial"/>
          <w:b/>
          <w:color w:val="804826"/>
          <w:sz w:val="15"/>
        </w:rPr>
        <w:t xml:space="preserve">15 </w:t>
      </w:r>
      <w:r>
        <w:rPr>
          <w:rFonts w:ascii="Georgia" w:hAnsi="Georgia"/>
          <w:sz w:val="19"/>
        </w:rPr>
        <w:t>And the Holy Spirit also bears witness to us; for after he has said,</w:t>
      </w:r>
    </w:p>
    <w:p>
      <w:pPr>
        <w:pStyle w:val="Scripture"/>
      </w:pPr>
      <w:r>
        <w:rPr>
          <w:rFonts w:ascii="Arial" w:hAnsi="Arial"/>
          <w:b/>
          <w:color w:val="804826"/>
          <w:sz w:val="15"/>
        </w:rPr>
        <w:t xml:space="preserve">16 </w:t>
      </w:r>
      <w:r>
        <w:rPr>
          <w:rFonts w:ascii="Georgia" w:hAnsi="Georgia"/>
          <w:sz w:val="19"/>
        </w:rPr>
        <w:t>This is the covenant that I will make with them After those days, says the Lord: I will put my laws on their heart, And on their mind also I will write them; then he says,</w:t>
      </w:r>
    </w:p>
    <w:p>
      <w:pPr>
        <w:pStyle w:val="Scripture"/>
      </w:pPr>
      <w:r>
        <w:rPr>
          <w:rFonts w:ascii="Arial" w:hAnsi="Arial"/>
          <w:b/>
          <w:color w:val="804826"/>
          <w:sz w:val="15"/>
        </w:rPr>
        <w:t xml:space="preserve">17 </w:t>
      </w:r>
      <w:r>
        <w:rPr>
          <w:rFonts w:ascii="Georgia" w:hAnsi="Georgia"/>
          <w:sz w:val="19"/>
        </w:rPr>
        <w:t>And their sins and their iniquities I will remember no more.</w:t>
      </w:r>
    </w:p>
    <w:p>
      <w:pPr>
        <w:pStyle w:val="Scripture"/>
      </w:pPr>
      <w:r>
        <w:rPr>
          <w:rFonts w:ascii="Arial" w:hAnsi="Arial"/>
          <w:b/>
          <w:color w:val="804826"/>
          <w:sz w:val="15"/>
        </w:rPr>
        <w:t xml:space="preserve">18 </w:t>
      </w:r>
      <w:r>
        <w:rPr>
          <w:rFonts w:ascii="Georgia" w:hAnsi="Georgia"/>
          <w:sz w:val="19"/>
        </w:rPr>
        <w:t>Now where remission of these is, there is no more offering for sin.</w:t>
      </w:r>
    </w:p>
    <w:p>
      <w:pPr>
        <w:pStyle w:val="Scripture"/>
      </w:pPr>
      <w:r>
        <w:rPr>
          <w:rFonts w:ascii="Arial" w:hAnsi="Arial"/>
          <w:b/>
          <w:color w:val="804826"/>
          <w:sz w:val="15"/>
        </w:rPr>
        <w:t xml:space="preserve">19 </w:t>
      </w:r>
      <w:r>
        <w:rPr>
          <w:rFonts w:ascii="Georgia" w:hAnsi="Georgia"/>
          <w:sz w:val="19"/>
        </w:rPr>
        <w:t>Having therefore, brothers, boldness to enter into the holy place by the blood of Jesus,</w:t>
      </w:r>
    </w:p>
    <w:p>
      <w:pPr>
        <w:pStyle w:val="Scripture"/>
      </w:pPr>
      <w:r>
        <w:rPr>
          <w:rFonts w:ascii="Arial" w:hAnsi="Arial"/>
          <w:b/>
          <w:color w:val="804826"/>
          <w:sz w:val="15"/>
        </w:rPr>
        <w:t xml:space="preserve">20 </w:t>
      </w:r>
      <w:r>
        <w:rPr>
          <w:rFonts w:ascii="Georgia" w:hAnsi="Georgia"/>
          <w:sz w:val="19"/>
        </w:rPr>
        <w:t>by the Way which he dedicated for us, a new and living way, through the veil, that is to say, his flesh;</w:t>
      </w:r>
    </w:p>
    <w:p>
      <w:pPr>
        <w:pStyle w:val="Scripture"/>
      </w:pPr>
      <w:r>
        <w:rPr>
          <w:rFonts w:ascii="Arial" w:hAnsi="Arial"/>
          <w:b/>
          <w:color w:val="804826"/>
          <w:sz w:val="15"/>
        </w:rPr>
        <w:t xml:space="preserve">21 </w:t>
      </w:r>
      <w:r>
        <w:rPr>
          <w:rFonts w:ascii="Georgia" w:hAnsi="Georgia"/>
          <w:sz w:val="19"/>
        </w:rPr>
        <w:t>and having a great priest over the house of God;</w:t>
      </w:r>
    </w:p>
    <w:p>
      <w:pPr>
        <w:pStyle w:val="Scripture"/>
      </w:pPr>
      <w:r>
        <w:rPr>
          <w:rFonts w:ascii="Arial" w:hAnsi="Arial"/>
          <w:b/>
          <w:color w:val="804826"/>
          <w:sz w:val="15"/>
        </w:rPr>
        <w:t xml:space="preserve">22 </w:t>
      </w:r>
      <w:r>
        <w:rPr>
          <w:rFonts w:ascii="Georgia" w:hAnsi="Georgia"/>
          <w:sz w:val="19"/>
        </w:rPr>
        <w:t>let us draw near with a true heart in fulness of faith, having our hearts sprinkled from an evil conscience: and having our body washed with pure water,</w:t>
      </w:r>
    </w:p>
    <w:p>
      <w:pPr>
        <w:pStyle w:val="Scripture"/>
      </w:pPr>
      <w:r>
        <w:rPr>
          <w:rFonts w:ascii="Arial" w:hAnsi="Arial"/>
          <w:b/>
          <w:color w:val="804826"/>
          <w:sz w:val="15"/>
        </w:rPr>
        <w:t xml:space="preserve">23 </w:t>
      </w:r>
      <w:r>
        <w:rPr>
          <w:rFonts w:ascii="Georgia" w:hAnsi="Georgia"/>
          <w:sz w:val="19"/>
        </w:rPr>
        <w:t>let us hold fast the confession of our hope that it waver not; for he is faithful that promised:</w:t>
      </w:r>
    </w:p>
    <w:p>
      <w:pPr>
        <w:pStyle w:val="Scripture"/>
      </w:pPr>
      <w:r>
        <w:rPr>
          <w:rFonts w:ascii="Arial" w:hAnsi="Arial"/>
          <w:b/>
          <w:color w:val="804826"/>
          <w:sz w:val="15"/>
        </w:rPr>
        <w:t xml:space="preserve">24 </w:t>
      </w:r>
      <w:r>
        <w:rPr>
          <w:rFonts w:ascii="Georgia" w:hAnsi="Georgia"/>
          <w:sz w:val="19"/>
        </w:rPr>
        <w:t>and let us consider one another to provoke to love and good works;</w:t>
      </w:r>
    </w:p>
    <w:p>
      <w:pPr>
        <w:pStyle w:val="Scripture"/>
      </w:pPr>
      <w:r>
        <w:rPr>
          <w:rFonts w:ascii="Arial" w:hAnsi="Arial"/>
          <w:b/>
          <w:color w:val="804826"/>
          <w:sz w:val="15"/>
        </w:rPr>
        <w:t xml:space="preserve">25 </w:t>
      </w:r>
      <w:r>
        <w:rPr>
          <w:rFonts w:ascii="Georgia" w:hAnsi="Georgia"/>
          <w:sz w:val="19"/>
        </w:rPr>
        <w:t>not forsaking our own assembling together, as the custom of some is, but exhorting one another; and so much the more, as you see the day drawing near.</w:t>
      </w:r>
    </w:p>
    <w:p>
      <w:pPr>
        <w:pStyle w:val="Scripture"/>
      </w:pPr>
      <w:r>
        <w:rPr>
          <w:rFonts w:ascii="Arial" w:hAnsi="Arial"/>
          <w:b/>
          <w:color w:val="804826"/>
          <w:sz w:val="15"/>
        </w:rPr>
        <w:t xml:space="preserve">26 </w:t>
      </w:r>
      <w:r>
        <w:rPr>
          <w:rFonts w:ascii="Georgia" w:hAnsi="Georgia"/>
          <w:sz w:val="19"/>
        </w:rPr>
        <w:t>For if we sin wilfully after that we have received the knowledge of the truth, there remains no more a sacrifice for sins,</w:t>
      </w:r>
    </w:p>
    <w:p>
      <w:pPr>
        <w:pStyle w:val="Scripture"/>
      </w:pPr>
      <w:r>
        <w:rPr>
          <w:rFonts w:ascii="Arial" w:hAnsi="Arial"/>
          <w:b/>
          <w:color w:val="804826"/>
          <w:sz w:val="15"/>
        </w:rPr>
        <w:t xml:space="preserve">27 </w:t>
      </w:r>
      <w:r>
        <w:rPr>
          <w:rFonts w:ascii="Georgia" w:hAnsi="Georgia"/>
          <w:sz w:val="19"/>
        </w:rPr>
        <w:t>but a certain fearful expectation of judgment, and a fierceness of fire which will devour the adversaries.</w:t>
      </w:r>
    </w:p>
    <w:p>
      <w:pPr>
        <w:pStyle w:val="Scripture"/>
      </w:pPr>
      <w:r>
        <w:rPr>
          <w:rFonts w:ascii="Arial" w:hAnsi="Arial"/>
          <w:b/>
          <w:color w:val="804826"/>
          <w:sz w:val="15"/>
        </w:rPr>
        <w:t xml:space="preserve">28 </w:t>
      </w:r>
      <w:r>
        <w:rPr>
          <w:rFonts w:ascii="Georgia" w:hAnsi="Georgia"/>
          <w:sz w:val="19"/>
        </w:rPr>
        <w:t>A man that has set at nought Moses law dies without compassion on the word of two or three witnesses:</w:t>
      </w:r>
    </w:p>
    <w:p>
      <w:pPr>
        <w:pStyle w:val="Scripture"/>
      </w:pPr>
      <w:r>
        <w:rPr>
          <w:rFonts w:ascii="Arial" w:hAnsi="Arial"/>
          <w:b/>
          <w:color w:val="804826"/>
          <w:sz w:val="15"/>
        </w:rPr>
        <w:t xml:space="preserve">29 </w:t>
      </w:r>
      <w:r>
        <w:rPr>
          <w:rFonts w:ascii="Georgia" w:hAnsi="Georgia"/>
          <w:sz w:val="19"/>
        </w:rPr>
        <w:t>of how much sorer punishment, think you, will he be judged worthy, who has trodden under foot the Son of God, and has counted the blood of the covenant with which he was sanctified an unholy thing, and has done despite to the Spirit of grace?</w:t>
      </w:r>
    </w:p>
    <w:p>
      <w:pPr>
        <w:pStyle w:val="Scripture"/>
      </w:pPr>
      <w:r>
        <w:rPr>
          <w:rFonts w:ascii="Arial" w:hAnsi="Arial"/>
          <w:b/>
          <w:color w:val="804826"/>
          <w:sz w:val="15"/>
        </w:rPr>
        <w:t xml:space="preserve">30 </w:t>
      </w:r>
      <w:r>
        <w:rPr>
          <w:rFonts w:ascii="Georgia" w:hAnsi="Georgia"/>
          <w:sz w:val="19"/>
        </w:rPr>
        <w:t>For we know him that said, Vengeance belongs to me, I will recompense. And again, The Lord will judge his people.</w:t>
      </w:r>
    </w:p>
    <w:p>
      <w:pPr>
        <w:pStyle w:val="Scripture"/>
      </w:pPr>
      <w:r>
        <w:rPr>
          <w:rFonts w:ascii="Arial" w:hAnsi="Arial"/>
          <w:b/>
          <w:color w:val="804826"/>
          <w:sz w:val="15"/>
        </w:rPr>
        <w:t xml:space="preserve">31 </w:t>
      </w:r>
      <w:r>
        <w:rPr>
          <w:rFonts w:ascii="Georgia" w:hAnsi="Georgia"/>
          <w:sz w:val="19"/>
        </w:rPr>
        <w:t>It is a fearful thing to fall into the hands of the living God.</w:t>
      </w:r>
    </w:p>
    <w:p>
      <w:pPr>
        <w:pStyle w:val="Scripture"/>
      </w:pPr>
      <w:r>
        <w:rPr>
          <w:rFonts w:ascii="Arial" w:hAnsi="Arial"/>
          <w:b/>
          <w:color w:val="804826"/>
          <w:sz w:val="15"/>
        </w:rPr>
        <w:t xml:space="preserve">32 </w:t>
      </w:r>
      <w:r>
        <w:rPr>
          <w:rFonts w:ascii="Georgia" w:hAnsi="Georgia"/>
          <w:sz w:val="19"/>
        </w:rPr>
        <w:t>But call to remembrance the former days, in which, after you were enlightened, you endured a great conflict of sufferings;</w:t>
      </w:r>
    </w:p>
    <w:p>
      <w:pPr>
        <w:pStyle w:val="Scripture"/>
      </w:pPr>
      <w:r>
        <w:rPr>
          <w:rFonts w:ascii="Arial" w:hAnsi="Arial"/>
          <w:b/>
          <w:color w:val="804826"/>
          <w:sz w:val="15"/>
        </w:rPr>
        <w:t xml:space="preserve">33 </w:t>
      </w:r>
      <w:r>
        <w:rPr>
          <w:rFonts w:ascii="Georgia" w:hAnsi="Georgia"/>
          <w:sz w:val="19"/>
        </w:rPr>
        <w:t>partly, being made a gazingstock both by reproaches and afflictions; and partly, becoming partakers with them that were so used.</w:t>
      </w:r>
    </w:p>
    <w:p>
      <w:pPr>
        <w:pStyle w:val="Scripture"/>
      </w:pPr>
      <w:r>
        <w:rPr>
          <w:rFonts w:ascii="Arial" w:hAnsi="Arial"/>
          <w:b/>
          <w:color w:val="804826"/>
          <w:sz w:val="15"/>
        </w:rPr>
        <w:t xml:space="preserve">34 </w:t>
      </w:r>
      <w:r>
        <w:rPr>
          <w:rFonts w:ascii="Georgia" w:hAnsi="Georgia"/>
          <w:sz w:val="19"/>
        </w:rPr>
        <w:t>For you both had compassion on them that were in chains, and took joyfully the spoiling of you possessions, knowing that you have for yourselves a better possession and an abiding one.</w:t>
      </w:r>
    </w:p>
    <w:p>
      <w:pPr>
        <w:pStyle w:val="Scripture"/>
      </w:pPr>
      <w:r>
        <w:rPr>
          <w:rFonts w:ascii="Arial" w:hAnsi="Arial"/>
          <w:b/>
          <w:color w:val="804826"/>
          <w:sz w:val="15"/>
        </w:rPr>
        <w:t xml:space="preserve">35 </w:t>
      </w:r>
      <w:r>
        <w:rPr>
          <w:rFonts w:ascii="Georgia" w:hAnsi="Georgia"/>
          <w:sz w:val="19"/>
        </w:rPr>
        <w:t>Cast not away therefore your boldness, which has great recompense of reward.</w:t>
      </w:r>
    </w:p>
    <w:p>
      <w:pPr>
        <w:pStyle w:val="Scripture"/>
      </w:pPr>
      <w:r>
        <w:rPr>
          <w:rFonts w:ascii="Arial" w:hAnsi="Arial"/>
          <w:b/>
          <w:color w:val="804826"/>
          <w:sz w:val="15"/>
        </w:rPr>
        <w:t xml:space="preserve">36 </w:t>
      </w:r>
      <w:r>
        <w:rPr>
          <w:rFonts w:ascii="Georgia" w:hAnsi="Georgia"/>
          <w:sz w:val="19"/>
        </w:rPr>
        <w:t>For you have need of patience, that, having done the will of God, you may receive the promise.</w:t>
      </w:r>
    </w:p>
    <w:p>
      <w:pPr>
        <w:pStyle w:val="Scripture"/>
      </w:pPr>
      <w:r>
        <w:rPr>
          <w:rFonts w:ascii="Arial" w:hAnsi="Arial"/>
          <w:b/>
          <w:color w:val="804826"/>
          <w:sz w:val="15"/>
        </w:rPr>
        <w:t xml:space="preserve">37 </w:t>
      </w:r>
      <w:r>
        <w:rPr>
          <w:rFonts w:ascii="Georgia" w:hAnsi="Georgia"/>
          <w:sz w:val="19"/>
        </w:rPr>
        <w:t>For yet a very little while, the one who comes will come, and will not delay.</w:t>
      </w:r>
    </w:p>
    <w:p>
      <w:pPr>
        <w:pStyle w:val="Scripture"/>
      </w:pPr>
      <w:r>
        <w:rPr>
          <w:rFonts w:ascii="Arial" w:hAnsi="Arial"/>
          <w:b/>
          <w:color w:val="804826"/>
          <w:sz w:val="15"/>
        </w:rPr>
        <w:t xml:space="preserve">38 </w:t>
      </w:r>
      <w:r>
        <w:rPr>
          <w:rFonts w:ascii="Georgia" w:hAnsi="Georgia"/>
          <w:sz w:val="19"/>
        </w:rPr>
        <w:t>But my righteous one will live by faith: And if he shrink back, my soul has no pleasure in him.</w:t>
      </w:r>
    </w:p>
    <w:p>
      <w:pPr>
        <w:pStyle w:val="Scripture"/>
      </w:pPr>
      <w:r>
        <w:rPr>
          <w:rFonts w:ascii="Arial" w:hAnsi="Arial"/>
          <w:b/>
          <w:color w:val="804826"/>
          <w:sz w:val="15"/>
        </w:rPr>
        <w:t xml:space="preserve">39 </w:t>
      </w:r>
      <w:r>
        <w:rPr>
          <w:rFonts w:ascii="Georgia" w:hAnsi="Georgia"/>
          <w:sz w:val="19"/>
        </w:rPr>
        <w:t>But we are not of them that shrink back to perdition; but of them that have faith to the saving of the soul.</w:t>
      </w:r>
    </w:p>
    <w:p>
      <w:pPr>
        <w:pStyle w:val="Heading2"/>
      </w:pPr>
      <w:r>
        <w:t>Chapter 11</w:t>
      </w:r>
    </w:p>
    <w:p>
      <w:pPr>
        <w:pStyle w:val="Scripture"/>
      </w:pPr>
      <w:r>
        <w:rPr>
          <w:rFonts w:ascii="Arial" w:hAnsi="Arial"/>
          <w:b/>
          <w:color w:val="804826"/>
          <w:sz w:val="15"/>
        </w:rPr>
        <w:t xml:space="preserve">1 </w:t>
      </w:r>
      <w:r>
        <w:rPr>
          <w:rFonts w:ascii="Georgia" w:hAnsi="Georgia"/>
          <w:sz w:val="19"/>
        </w:rPr>
        <w:t>Now faith is assurance of things hoped for, a conviction of things not seen.</w:t>
      </w:r>
    </w:p>
    <w:p>
      <w:pPr>
        <w:pStyle w:val="Scripture"/>
      </w:pPr>
      <w:r>
        <w:rPr>
          <w:rFonts w:ascii="Arial" w:hAnsi="Arial"/>
          <w:b/>
          <w:color w:val="804826"/>
          <w:sz w:val="15"/>
        </w:rPr>
        <w:t xml:space="preserve">2 </w:t>
      </w:r>
      <w:r>
        <w:rPr>
          <w:rFonts w:ascii="Georgia" w:hAnsi="Georgia"/>
          <w:sz w:val="19"/>
        </w:rPr>
        <w:t>For in it the elders had witness borne to them.</w:t>
      </w:r>
    </w:p>
    <w:p>
      <w:pPr>
        <w:pStyle w:val="Scripture"/>
      </w:pPr>
      <w:r>
        <w:rPr>
          <w:rFonts w:ascii="Arial" w:hAnsi="Arial"/>
          <w:b/>
          <w:color w:val="804826"/>
          <w:sz w:val="15"/>
        </w:rPr>
        <w:t xml:space="preserve">3 </w:t>
      </w:r>
      <w:r>
        <w:rPr>
          <w:rFonts w:ascii="Georgia" w:hAnsi="Georgia"/>
          <w:sz w:val="19"/>
        </w:rPr>
        <w:t>By faith we understand that the worlds have been framed by the word of God, so that what is seen has not been made out of things which appear.</w:t>
      </w:r>
    </w:p>
    <w:p>
      <w:pPr>
        <w:pStyle w:val="Scripture"/>
      </w:pPr>
      <w:r>
        <w:rPr>
          <w:rFonts w:ascii="Arial" w:hAnsi="Arial"/>
          <w:b/>
          <w:color w:val="804826"/>
          <w:sz w:val="15"/>
        </w:rPr>
        <w:t xml:space="preserve">4 </w:t>
      </w:r>
      <w:r>
        <w:rPr>
          <w:rFonts w:ascii="Georgia" w:hAnsi="Georgia"/>
          <w:sz w:val="19"/>
        </w:rPr>
        <w:t>By faith Abel offered to God a more excellent sacrifice than Cain, through which he had witness borne to him that he was righteous, God bearing witness in respect of his gifts: and through it he being dead yet speaks.</w:t>
      </w:r>
    </w:p>
    <w:p>
      <w:pPr>
        <w:pStyle w:val="Scripture"/>
      </w:pPr>
      <w:r>
        <w:rPr>
          <w:rFonts w:ascii="Arial" w:hAnsi="Arial"/>
          <w:b/>
          <w:color w:val="804826"/>
          <w:sz w:val="15"/>
        </w:rPr>
        <w:t xml:space="preserve">5 </w:t>
      </w:r>
      <w:r>
        <w:rPr>
          <w:rFonts w:ascii="Georgia" w:hAnsi="Georgia"/>
          <w:sz w:val="19"/>
        </w:rPr>
        <w:t>By faith Enoch was translated that he should not see death; and he was not found, because God translated him: for he has had witness borne to him that before his translation he had been well-pleasing to God:</w:t>
      </w:r>
    </w:p>
    <w:p>
      <w:pPr>
        <w:pStyle w:val="Scripture"/>
      </w:pPr>
      <w:r>
        <w:rPr>
          <w:rFonts w:ascii="Arial" w:hAnsi="Arial"/>
          <w:b/>
          <w:color w:val="804826"/>
          <w:sz w:val="15"/>
        </w:rPr>
        <w:t xml:space="preserve">6 </w:t>
      </w:r>
      <w:r>
        <w:rPr>
          <w:rFonts w:ascii="Georgia" w:hAnsi="Georgia"/>
          <w:sz w:val="19"/>
        </w:rPr>
        <w:t>And without faith it is impossible to be well-pleasing to him; for the one who comes to God must believe that he is, and that he is a rewarder of them that seek after him.</w:t>
      </w:r>
    </w:p>
    <w:p>
      <w:pPr>
        <w:pStyle w:val="Scripture"/>
      </w:pPr>
      <w:r>
        <w:rPr>
          <w:rFonts w:ascii="Arial" w:hAnsi="Arial"/>
          <w:b/>
          <w:color w:val="804826"/>
          <w:sz w:val="15"/>
        </w:rPr>
        <w:t xml:space="preserve">7 </w:t>
      </w:r>
      <w:r>
        <w:rPr>
          <w:rFonts w:ascii="Georgia" w:hAnsi="Georgia"/>
          <w:sz w:val="19"/>
        </w:rPr>
        <w:t>By faith Noah, being warned by God concerning things not seen as yet, moved with godly fear, prepared an ark to the saving of his house; through which he condemned the world, and became heir of the righteousness which is according to faith.</w:t>
      </w:r>
    </w:p>
    <w:p>
      <w:pPr>
        <w:pStyle w:val="Scripture"/>
      </w:pPr>
      <w:r>
        <w:rPr>
          <w:rFonts w:ascii="Arial" w:hAnsi="Arial"/>
          <w:b/>
          <w:color w:val="804826"/>
          <w:sz w:val="15"/>
        </w:rPr>
        <w:t xml:space="preserve">8 </w:t>
      </w:r>
      <w:r>
        <w:rPr>
          <w:rFonts w:ascii="Georgia" w:hAnsi="Georgia"/>
          <w:sz w:val="19"/>
        </w:rPr>
        <w:t>By faith Abraham, when he was called, obeyed to go out to a place which he was to receive for an inheritance; and he went out, not knowing where he went.</w:t>
      </w:r>
    </w:p>
    <w:p>
      <w:pPr>
        <w:pStyle w:val="Scripture"/>
      </w:pPr>
      <w:r>
        <w:rPr>
          <w:rFonts w:ascii="Arial" w:hAnsi="Arial"/>
          <w:b/>
          <w:color w:val="804826"/>
          <w:sz w:val="15"/>
        </w:rPr>
        <w:t xml:space="preserve">9 </w:t>
      </w:r>
      <w:r>
        <w:rPr>
          <w:rFonts w:ascii="Georgia" w:hAnsi="Georgia"/>
          <w:sz w:val="19"/>
        </w:rPr>
        <w:t>By faith he became a sojourner in the land of promise, as in a land not his own, dwelling in tents, with Isaac and Jacob, the heirs with him of the same promise:</w:t>
      </w:r>
    </w:p>
    <w:p>
      <w:pPr>
        <w:pStyle w:val="Scripture"/>
      </w:pPr>
      <w:r>
        <w:rPr>
          <w:rFonts w:ascii="Arial" w:hAnsi="Arial"/>
          <w:b/>
          <w:color w:val="804826"/>
          <w:sz w:val="15"/>
        </w:rPr>
        <w:t xml:space="preserve">10 </w:t>
      </w:r>
      <w:r>
        <w:rPr>
          <w:rFonts w:ascii="Georgia" w:hAnsi="Georgia"/>
          <w:sz w:val="19"/>
        </w:rPr>
        <w:t>for he looked for the city which has the foundations, whose builder and maker is God.</w:t>
      </w:r>
    </w:p>
    <w:p>
      <w:pPr>
        <w:pStyle w:val="Scripture"/>
      </w:pPr>
      <w:r>
        <w:rPr>
          <w:rFonts w:ascii="Arial" w:hAnsi="Arial"/>
          <w:b/>
          <w:color w:val="804826"/>
          <w:sz w:val="15"/>
        </w:rPr>
        <w:t xml:space="preserve">11 </w:t>
      </w:r>
      <w:r>
        <w:rPr>
          <w:rFonts w:ascii="Georgia" w:hAnsi="Georgia"/>
          <w:sz w:val="19"/>
        </w:rPr>
        <w:t>By faith even Sarah herself received power to conceive seed when she was past age, since she counted him faithful who had promised:</w:t>
      </w:r>
    </w:p>
    <w:p>
      <w:pPr>
        <w:pStyle w:val="Scripture"/>
      </w:pPr>
      <w:r>
        <w:rPr>
          <w:rFonts w:ascii="Arial" w:hAnsi="Arial"/>
          <w:b/>
          <w:color w:val="804826"/>
          <w:sz w:val="15"/>
        </w:rPr>
        <w:t xml:space="preserve">12 </w:t>
      </w:r>
      <w:r>
        <w:rPr>
          <w:rFonts w:ascii="Georgia" w:hAnsi="Georgia"/>
          <w:sz w:val="19"/>
        </w:rPr>
        <w:t>Therefore also there sprang of one, and him as good as dead, so many as the stars of heaven in multitude, and as the sand, which is by the sea-shore, innumerable.</w:t>
      </w:r>
    </w:p>
    <w:p>
      <w:pPr>
        <w:pStyle w:val="Scripture"/>
      </w:pPr>
      <w:r>
        <w:rPr>
          <w:rFonts w:ascii="Arial" w:hAnsi="Arial"/>
          <w:b/>
          <w:color w:val="804826"/>
          <w:sz w:val="15"/>
        </w:rPr>
        <w:t xml:space="preserve">13 </w:t>
      </w:r>
      <w:r>
        <w:rPr>
          <w:rFonts w:ascii="Georgia" w:hAnsi="Georgia"/>
          <w:sz w:val="19"/>
        </w:rPr>
        <w:t>These all died in faith, not having received the promises, but having seen them and greeted them from afar, and having confessed that they were strangers and pilgrims on the earth.</w:t>
      </w:r>
    </w:p>
    <w:p>
      <w:pPr>
        <w:pStyle w:val="Scripture"/>
      </w:pPr>
      <w:r>
        <w:rPr>
          <w:rFonts w:ascii="Arial" w:hAnsi="Arial"/>
          <w:b/>
          <w:color w:val="804826"/>
          <w:sz w:val="15"/>
        </w:rPr>
        <w:t xml:space="preserve">14 </w:t>
      </w:r>
      <w:r>
        <w:rPr>
          <w:rFonts w:ascii="Georgia" w:hAnsi="Georgia"/>
          <w:sz w:val="19"/>
        </w:rPr>
        <w:t>For those who say such things make it manifest that they are seeking after a country of their own.</w:t>
      </w:r>
    </w:p>
    <w:p>
      <w:pPr>
        <w:pStyle w:val="Scripture"/>
      </w:pPr>
      <w:r>
        <w:rPr>
          <w:rFonts w:ascii="Arial" w:hAnsi="Arial"/>
          <w:b/>
          <w:color w:val="804826"/>
          <w:sz w:val="15"/>
        </w:rPr>
        <w:t xml:space="preserve">15 </w:t>
      </w:r>
      <w:r>
        <w:rPr>
          <w:rFonts w:ascii="Georgia" w:hAnsi="Georgia"/>
          <w:sz w:val="19"/>
        </w:rPr>
        <w:t>And if indeed they had been mindful of that country from which they went out, they would have had opportunity to return.</w:t>
      </w:r>
    </w:p>
    <w:p>
      <w:pPr>
        <w:pStyle w:val="Scripture"/>
      </w:pPr>
      <w:r>
        <w:rPr>
          <w:rFonts w:ascii="Arial" w:hAnsi="Arial"/>
          <w:b/>
          <w:color w:val="804826"/>
          <w:sz w:val="15"/>
        </w:rPr>
        <w:t xml:space="preserve">16 </w:t>
      </w:r>
      <w:r>
        <w:rPr>
          <w:rFonts w:ascii="Georgia" w:hAnsi="Georgia"/>
          <w:sz w:val="19"/>
        </w:rPr>
        <w:t>But now they desire a better country, that is, a heavenly: why God is not ashamed of them, to be called their God; for he has prepared for them a city.</w:t>
      </w:r>
    </w:p>
    <w:p>
      <w:pPr>
        <w:pStyle w:val="Scripture"/>
      </w:pPr>
      <w:r>
        <w:rPr>
          <w:rFonts w:ascii="Arial" w:hAnsi="Arial"/>
          <w:b/>
          <w:color w:val="804826"/>
          <w:sz w:val="15"/>
        </w:rPr>
        <w:t xml:space="preserve">17 </w:t>
      </w:r>
      <w:r>
        <w:rPr>
          <w:rFonts w:ascii="Georgia" w:hAnsi="Georgia"/>
          <w:sz w:val="19"/>
        </w:rPr>
        <w:t>By faith Abraham, being tried, offered up Isaac: yes, the one who had gladly received the promises was offering up his only begotten son;</w:t>
      </w:r>
    </w:p>
    <w:p>
      <w:pPr>
        <w:pStyle w:val="Scripture"/>
      </w:pPr>
      <w:r>
        <w:rPr>
          <w:rFonts w:ascii="Arial" w:hAnsi="Arial"/>
          <w:b/>
          <w:color w:val="804826"/>
          <w:sz w:val="15"/>
        </w:rPr>
        <w:t xml:space="preserve">18 </w:t>
      </w:r>
      <w:r>
        <w:rPr>
          <w:rFonts w:ascii="Georgia" w:hAnsi="Georgia"/>
          <w:sz w:val="19"/>
        </w:rPr>
        <w:t>even he to whom it was said, In Isaac will your seed be called:</w:t>
      </w:r>
    </w:p>
    <w:p>
      <w:pPr>
        <w:pStyle w:val="Scripture"/>
      </w:pPr>
      <w:r>
        <w:rPr>
          <w:rFonts w:ascii="Arial" w:hAnsi="Arial"/>
          <w:b/>
          <w:color w:val="804826"/>
          <w:sz w:val="15"/>
        </w:rPr>
        <w:t xml:space="preserve">19 </w:t>
      </w:r>
      <w:r>
        <w:rPr>
          <w:rFonts w:ascii="Georgia" w:hAnsi="Georgia"/>
          <w:sz w:val="19"/>
        </w:rPr>
        <w:t>accounting that God is able to raise up, even from the dead; from from where he did also in a figure receive him back.</w:t>
      </w:r>
    </w:p>
    <w:p>
      <w:pPr>
        <w:pStyle w:val="Scripture"/>
      </w:pPr>
      <w:r>
        <w:rPr>
          <w:rFonts w:ascii="Arial" w:hAnsi="Arial"/>
          <w:b/>
          <w:color w:val="804826"/>
          <w:sz w:val="15"/>
        </w:rPr>
        <w:t xml:space="preserve">20 </w:t>
      </w:r>
      <w:r>
        <w:rPr>
          <w:rFonts w:ascii="Georgia" w:hAnsi="Georgia"/>
          <w:sz w:val="19"/>
        </w:rPr>
        <w:t>By faith Isaac blessed Jacob and Esau, even concerning things to come.</w:t>
      </w:r>
    </w:p>
    <w:p>
      <w:pPr>
        <w:pStyle w:val="Scripture"/>
      </w:pPr>
      <w:r>
        <w:rPr>
          <w:rFonts w:ascii="Arial" w:hAnsi="Arial"/>
          <w:b/>
          <w:color w:val="804826"/>
          <w:sz w:val="15"/>
        </w:rPr>
        <w:t xml:space="preserve">21 </w:t>
      </w:r>
      <w:r>
        <w:rPr>
          <w:rFonts w:ascii="Georgia" w:hAnsi="Georgia"/>
          <w:sz w:val="19"/>
        </w:rPr>
        <w:t>By faith Jacob, when he was dying, blessed each of the sons of Joseph; and worshipped, leaning on the top of his staff.</w:t>
      </w:r>
    </w:p>
    <w:p>
      <w:pPr>
        <w:pStyle w:val="Scripture"/>
      </w:pPr>
      <w:r>
        <w:rPr>
          <w:rFonts w:ascii="Arial" w:hAnsi="Arial"/>
          <w:b/>
          <w:color w:val="804826"/>
          <w:sz w:val="15"/>
        </w:rPr>
        <w:t xml:space="preserve">22 </w:t>
      </w:r>
      <w:r>
        <w:rPr>
          <w:rFonts w:ascii="Georgia" w:hAnsi="Georgia"/>
          <w:sz w:val="19"/>
        </w:rPr>
        <w:t>By faith Joseph, when his end was near, made mention of the departure of the children of Israel; and gave commandment concerning his bones.</w:t>
      </w:r>
    </w:p>
    <w:p>
      <w:pPr>
        <w:pStyle w:val="Scripture"/>
      </w:pPr>
      <w:r>
        <w:rPr>
          <w:rFonts w:ascii="Arial" w:hAnsi="Arial"/>
          <w:b/>
          <w:color w:val="804826"/>
          <w:sz w:val="15"/>
        </w:rPr>
        <w:t xml:space="preserve">23 </w:t>
      </w:r>
      <w:r>
        <w:rPr>
          <w:rFonts w:ascii="Georgia" w:hAnsi="Georgia"/>
          <w:sz w:val="19"/>
        </w:rPr>
        <w:t>By faith Moses, when he was born, was hidden three months by his parents, because they saw he was a goodly child; and they were not afraid of the king's commandment.</w:t>
      </w:r>
    </w:p>
    <w:p>
      <w:pPr>
        <w:pStyle w:val="Scripture"/>
      </w:pPr>
      <w:r>
        <w:rPr>
          <w:rFonts w:ascii="Arial" w:hAnsi="Arial"/>
          <w:b/>
          <w:color w:val="804826"/>
          <w:sz w:val="15"/>
        </w:rPr>
        <w:t xml:space="preserve">24 </w:t>
      </w:r>
      <w:r>
        <w:rPr>
          <w:rFonts w:ascii="Georgia" w:hAnsi="Georgia"/>
          <w:sz w:val="19"/>
        </w:rPr>
        <w:t>By faith Moses, when he was grown up, refused to be called the son of Pharaoh's daughter;</w:t>
      </w:r>
    </w:p>
    <w:p>
      <w:pPr>
        <w:pStyle w:val="Scripture"/>
      </w:pPr>
      <w:r>
        <w:rPr>
          <w:rFonts w:ascii="Arial" w:hAnsi="Arial"/>
          <w:b/>
          <w:color w:val="804826"/>
          <w:sz w:val="15"/>
        </w:rPr>
        <w:t xml:space="preserve">25 </w:t>
      </w:r>
      <w:r>
        <w:rPr>
          <w:rFonts w:ascii="Georgia" w:hAnsi="Georgia"/>
          <w:sz w:val="19"/>
        </w:rPr>
        <w:t>choosing rather to share ill treatment with the people of God, than to enjoy the pleasures of sin for a season;</w:t>
      </w:r>
    </w:p>
    <w:p>
      <w:pPr>
        <w:pStyle w:val="Scripture"/>
      </w:pPr>
      <w:r>
        <w:rPr>
          <w:rFonts w:ascii="Arial" w:hAnsi="Arial"/>
          <w:b/>
          <w:color w:val="804826"/>
          <w:sz w:val="15"/>
        </w:rPr>
        <w:t xml:space="preserve">26 </w:t>
      </w:r>
      <w:r>
        <w:rPr>
          <w:rFonts w:ascii="Georgia" w:hAnsi="Georgia"/>
          <w:sz w:val="19"/>
        </w:rPr>
        <w:t>accounting the reproach of Messiah greater riches than the treasures of Egypt: for he looked to the recompense of reward.</w:t>
      </w:r>
    </w:p>
    <w:p>
      <w:pPr>
        <w:pStyle w:val="Scripture"/>
      </w:pPr>
      <w:r>
        <w:rPr>
          <w:rFonts w:ascii="Arial" w:hAnsi="Arial"/>
          <w:b/>
          <w:color w:val="804826"/>
          <w:sz w:val="15"/>
        </w:rPr>
        <w:t xml:space="preserve">27 </w:t>
      </w:r>
      <w:r>
        <w:rPr>
          <w:rFonts w:ascii="Georgia" w:hAnsi="Georgia"/>
          <w:sz w:val="19"/>
        </w:rPr>
        <w:t>By faith he forsook Egypt, not fearing the wrath of the king: for he endured, as seeing him who is invisible.</w:t>
      </w:r>
    </w:p>
    <w:p>
      <w:pPr>
        <w:pStyle w:val="Scripture"/>
      </w:pPr>
      <w:r>
        <w:rPr>
          <w:rFonts w:ascii="Arial" w:hAnsi="Arial"/>
          <w:b/>
          <w:color w:val="804826"/>
          <w:sz w:val="15"/>
        </w:rPr>
        <w:t xml:space="preserve">28 </w:t>
      </w:r>
      <w:r>
        <w:rPr>
          <w:rFonts w:ascii="Georgia" w:hAnsi="Georgia"/>
          <w:sz w:val="19"/>
        </w:rPr>
        <w:t>By faith he kept the Passover, and the sprinkling of the blood, that the destroyer of the firstborn should not touch them.</w:t>
      </w:r>
    </w:p>
    <w:p>
      <w:pPr>
        <w:pStyle w:val="Scripture"/>
      </w:pPr>
      <w:r>
        <w:rPr>
          <w:rFonts w:ascii="Arial" w:hAnsi="Arial"/>
          <w:b/>
          <w:color w:val="804826"/>
          <w:sz w:val="15"/>
        </w:rPr>
        <w:t xml:space="preserve">29 </w:t>
      </w:r>
      <w:r>
        <w:rPr>
          <w:rFonts w:ascii="Georgia" w:hAnsi="Georgia"/>
          <w:sz w:val="19"/>
        </w:rPr>
        <w:t>By faith they passed through the Red sea as by dry land: which the Egyptians assaying to do were swallowed up.</w:t>
      </w:r>
    </w:p>
    <w:p>
      <w:pPr>
        <w:pStyle w:val="Scripture"/>
      </w:pPr>
      <w:r>
        <w:rPr>
          <w:rFonts w:ascii="Arial" w:hAnsi="Arial"/>
          <w:b/>
          <w:color w:val="804826"/>
          <w:sz w:val="15"/>
        </w:rPr>
        <w:t xml:space="preserve">30 </w:t>
      </w:r>
      <w:r>
        <w:rPr>
          <w:rFonts w:ascii="Georgia" w:hAnsi="Georgia"/>
          <w:sz w:val="19"/>
        </w:rPr>
        <w:t>By faith the walls of Jericho fell down, after they had been compassed about for seven days.</w:t>
      </w:r>
    </w:p>
    <w:p>
      <w:pPr>
        <w:pStyle w:val="Scripture"/>
      </w:pPr>
      <w:r>
        <w:rPr>
          <w:rFonts w:ascii="Arial" w:hAnsi="Arial"/>
          <w:b/>
          <w:color w:val="804826"/>
          <w:sz w:val="15"/>
        </w:rPr>
        <w:t xml:space="preserve">31 </w:t>
      </w:r>
      <w:r>
        <w:rPr>
          <w:rFonts w:ascii="Georgia" w:hAnsi="Georgia"/>
          <w:sz w:val="19"/>
        </w:rPr>
        <w:t>By faith Rahab the harlot perished not with them that were disobedient, having received the spies with peace.</w:t>
      </w:r>
    </w:p>
    <w:p>
      <w:pPr>
        <w:pStyle w:val="Scripture"/>
      </w:pPr>
      <w:r>
        <w:rPr>
          <w:rFonts w:ascii="Arial" w:hAnsi="Arial"/>
          <w:b/>
          <w:color w:val="804826"/>
          <w:sz w:val="15"/>
        </w:rPr>
        <w:t xml:space="preserve">32 </w:t>
      </w:r>
      <w:r>
        <w:rPr>
          <w:rFonts w:ascii="Georgia" w:hAnsi="Georgia"/>
          <w:sz w:val="19"/>
        </w:rPr>
        <w:t>And what I will more say? for the time will fail me if I tell of Gideon, Barak, Samson, Jephthah; of David and Samuel and the prophets:</w:t>
      </w:r>
    </w:p>
    <w:p>
      <w:pPr>
        <w:pStyle w:val="Scripture"/>
      </w:pPr>
      <w:r>
        <w:rPr>
          <w:rFonts w:ascii="Arial" w:hAnsi="Arial"/>
          <w:b/>
          <w:color w:val="804826"/>
          <w:sz w:val="15"/>
        </w:rPr>
        <w:t xml:space="preserve">33 </w:t>
      </w:r>
      <w:r>
        <w:rPr>
          <w:rFonts w:ascii="Georgia" w:hAnsi="Georgia"/>
          <w:sz w:val="19"/>
        </w:rPr>
        <w:t>who through faith subdued kingdoms, wrought righteousness, obtained promises, stopped the mouths of lions,</w:t>
      </w:r>
    </w:p>
    <w:p>
      <w:pPr>
        <w:pStyle w:val="Scripture"/>
      </w:pPr>
      <w:r>
        <w:rPr>
          <w:rFonts w:ascii="Arial" w:hAnsi="Arial"/>
          <w:b/>
          <w:color w:val="804826"/>
          <w:sz w:val="15"/>
        </w:rPr>
        <w:t xml:space="preserve">34 </w:t>
      </w:r>
      <w:r>
        <w:rPr>
          <w:rFonts w:ascii="Georgia" w:hAnsi="Georgia"/>
          <w:sz w:val="19"/>
        </w:rPr>
        <w:t>quenched the power of fire, escaped the edge of the sword, from weakness were made strong, grew mighty in war, turned to flight armies of aliens.</w:t>
      </w:r>
    </w:p>
    <w:p>
      <w:pPr>
        <w:pStyle w:val="Scripture"/>
      </w:pPr>
      <w:r>
        <w:rPr>
          <w:rFonts w:ascii="Arial" w:hAnsi="Arial"/>
          <w:b/>
          <w:color w:val="804826"/>
          <w:sz w:val="15"/>
        </w:rPr>
        <w:t xml:space="preserve">35 </w:t>
      </w:r>
      <w:r>
        <w:rPr>
          <w:rFonts w:ascii="Georgia" w:hAnsi="Georgia"/>
          <w:sz w:val="19"/>
        </w:rPr>
        <w:t>Women received their dead by a resurrection: and others were tortured, not accepting their deliverance; that they might obtain a better resurrection:</w:t>
      </w:r>
    </w:p>
    <w:p>
      <w:pPr>
        <w:pStyle w:val="Scripture"/>
      </w:pPr>
      <w:r>
        <w:rPr>
          <w:rFonts w:ascii="Arial" w:hAnsi="Arial"/>
          <w:b/>
          <w:color w:val="804826"/>
          <w:sz w:val="15"/>
        </w:rPr>
        <w:t xml:space="preserve">36 </w:t>
      </w:r>
      <w:r>
        <w:rPr>
          <w:rFonts w:ascii="Georgia" w:hAnsi="Georgia"/>
          <w:sz w:val="19"/>
        </w:rPr>
        <w:t>and others had trial of mockings and scourgings, yes, moreover of chains and imprisonment:</w:t>
      </w:r>
    </w:p>
    <w:p>
      <w:pPr>
        <w:pStyle w:val="Scripture"/>
      </w:pPr>
      <w:r>
        <w:rPr>
          <w:rFonts w:ascii="Arial" w:hAnsi="Arial"/>
          <w:b/>
          <w:color w:val="804826"/>
          <w:sz w:val="15"/>
        </w:rPr>
        <w:t xml:space="preserve">37 </w:t>
      </w:r>
      <w:r>
        <w:rPr>
          <w:rFonts w:ascii="Georgia" w:hAnsi="Georgia"/>
          <w:sz w:val="19"/>
        </w:rPr>
        <w:t>they were stoned, they were sawn asunder, they were tempted, they were slain with the sword: they went about in sheepskins, in goatskins; being destitute, afflicted, ill-treated</w:t>
      </w:r>
    </w:p>
    <w:p>
      <w:pPr>
        <w:pStyle w:val="Scripture"/>
      </w:pPr>
      <w:r>
        <w:rPr>
          <w:rFonts w:ascii="Arial" w:hAnsi="Arial"/>
          <w:b/>
          <w:color w:val="804826"/>
          <w:sz w:val="15"/>
        </w:rPr>
        <w:t xml:space="preserve">38 </w:t>
      </w:r>
      <w:r>
        <w:rPr>
          <w:rFonts w:ascii="Georgia" w:hAnsi="Georgia"/>
          <w:sz w:val="19"/>
        </w:rPr>
        <w:t>(of whom the world was not worthy), wandering in deserts and mountains and caves, and the holes of the earth.</w:t>
      </w:r>
    </w:p>
    <w:p>
      <w:pPr>
        <w:pStyle w:val="Scripture"/>
      </w:pPr>
      <w:r>
        <w:rPr>
          <w:rFonts w:ascii="Arial" w:hAnsi="Arial"/>
          <w:b/>
          <w:color w:val="804826"/>
          <w:sz w:val="15"/>
        </w:rPr>
        <w:t xml:space="preserve">39 </w:t>
      </w:r>
      <w:r>
        <w:rPr>
          <w:rFonts w:ascii="Georgia" w:hAnsi="Georgia"/>
          <w:sz w:val="19"/>
        </w:rPr>
        <w:t>And these all, having had witness borne to them through their faith, received not the promise,</w:t>
      </w:r>
    </w:p>
    <w:p>
      <w:pPr>
        <w:pStyle w:val="Scripture"/>
      </w:pPr>
      <w:r>
        <w:rPr>
          <w:rFonts w:ascii="Arial" w:hAnsi="Arial"/>
          <w:b/>
          <w:color w:val="804826"/>
          <w:sz w:val="15"/>
        </w:rPr>
        <w:t xml:space="preserve">40 </w:t>
      </w:r>
      <w:r>
        <w:rPr>
          <w:rFonts w:ascii="Georgia" w:hAnsi="Georgia"/>
          <w:sz w:val="19"/>
        </w:rPr>
        <w:t>God having provided some better thing concerning us, that apart from us they should not be made perfect.</w:t>
      </w:r>
    </w:p>
    <w:p>
      <w:pPr>
        <w:pStyle w:val="Heading2"/>
      </w:pPr>
      <w:r>
        <w:t>Chapter 12</w:t>
      </w:r>
    </w:p>
    <w:p>
      <w:pPr>
        <w:pStyle w:val="Scripture"/>
      </w:pPr>
      <w:r>
        <w:rPr>
          <w:rFonts w:ascii="Arial" w:hAnsi="Arial"/>
          <w:b/>
          <w:color w:val="804826"/>
          <w:sz w:val="15"/>
        </w:rPr>
        <w:t xml:space="preserve">1 </w:t>
      </w:r>
      <w:r>
        <w:rPr>
          <w:rFonts w:ascii="Georgia" w:hAnsi="Georgia"/>
          <w:sz w:val="19"/>
        </w:rPr>
        <w:t>Therefore let us also, seeing we are compassed about with so great a cloud of witnesses, lay aside every weight, and the sin which does so easily beset us, and let us run with patience the race that is set before us,</w:t>
      </w:r>
    </w:p>
    <w:p>
      <w:pPr>
        <w:pStyle w:val="Scripture"/>
      </w:pPr>
      <w:r>
        <w:rPr>
          <w:rFonts w:ascii="Arial" w:hAnsi="Arial"/>
          <w:b/>
          <w:color w:val="804826"/>
          <w:sz w:val="15"/>
        </w:rPr>
        <w:t xml:space="preserve">2 </w:t>
      </w:r>
      <w:r>
        <w:rPr>
          <w:rFonts w:ascii="Georgia" w:hAnsi="Georgia"/>
          <w:sz w:val="19"/>
        </w:rPr>
        <w:t>looking to Jesus the author and perfecter of our faith, who for the joy that was set before him endured the cross, despising shame, and has sat down at the right hand of the throne of God.</w:t>
      </w:r>
    </w:p>
    <w:p>
      <w:pPr>
        <w:pStyle w:val="Scripture"/>
      </w:pPr>
      <w:r>
        <w:rPr>
          <w:rFonts w:ascii="Arial" w:hAnsi="Arial"/>
          <w:b/>
          <w:color w:val="804826"/>
          <w:sz w:val="15"/>
        </w:rPr>
        <w:t xml:space="preserve">3 </w:t>
      </w:r>
      <w:r>
        <w:rPr>
          <w:rFonts w:ascii="Georgia" w:hAnsi="Georgia"/>
          <w:sz w:val="19"/>
        </w:rPr>
        <w:t>For consider him that has endured such gainsaying of sinners against himself, that so that you do not grow weary, fainting in your souls.</w:t>
      </w:r>
    </w:p>
    <w:p>
      <w:pPr>
        <w:pStyle w:val="Scripture"/>
      </w:pPr>
      <w:r>
        <w:rPr>
          <w:rFonts w:ascii="Arial" w:hAnsi="Arial"/>
          <w:b/>
          <w:color w:val="804826"/>
          <w:sz w:val="15"/>
        </w:rPr>
        <w:t xml:space="preserve">4 </w:t>
      </w:r>
      <w:r>
        <w:rPr>
          <w:rFonts w:ascii="Georgia" w:hAnsi="Georgia"/>
          <w:sz w:val="19"/>
        </w:rPr>
        <w:t>You have not yet resisted to blood, striving against sin:</w:t>
      </w:r>
    </w:p>
    <w:p>
      <w:pPr>
        <w:pStyle w:val="Scripture"/>
      </w:pPr>
      <w:r>
        <w:rPr>
          <w:rFonts w:ascii="Arial" w:hAnsi="Arial"/>
          <w:b/>
          <w:color w:val="804826"/>
          <w:sz w:val="15"/>
        </w:rPr>
        <w:t xml:space="preserve">5 </w:t>
      </w:r>
      <w:r>
        <w:rPr>
          <w:rFonts w:ascii="Georgia" w:hAnsi="Georgia"/>
          <w:sz w:val="19"/>
        </w:rPr>
        <w:t>and you have forgotten the exhortation which addresses you as with sons, My son, regard not lightly the chastening of the Lord, Nor faint when you are reproved of him;</w:t>
      </w:r>
    </w:p>
    <w:p>
      <w:pPr>
        <w:pStyle w:val="Scripture"/>
      </w:pPr>
      <w:r>
        <w:rPr>
          <w:rFonts w:ascii="Arial" w:hAnsi="Arial"/>
          <w:b/>
          <w:color w:val="804826"/>
          <w:sz w:val="15"/>
        </w:rPr>
        <w:t xml:space="preserve">6 </w:t>
      </w:r>
      <w:r>
        <w:rPr>
          <w:rFonts w:ascii="Georgia" w:hAnsi="Georgia"/>
          <w:sz w:val="19"/>
        </w:rPr>
        <w:t>For whom the Lord loves he disciplines, And disciplines every son whom he receives.</w:t>
      </w:r>
    </w:p>
    <w:p>
      <w:pPr>
        <w:pStyle w:val="Scripture"/>
      </w:pPr>
      <w:r>
        <w:rPr>
          <w:rFonts w:ascii="Arial" w:hAnsi="Arial"/>
          <w:b/>
          <w:color w:val="804826"/>
          <w:sz w:val="15"/>
        </w:rPr>
        <w:t xml:space="preserve">7 </w:t>
      </w:r>
      <w:r>
        <w:rPr>
          <w:rFonts w:ascii="Georgia" w:hAnsi="Georgia"/>
          <w:sz w:val="19"/>
        </w:rPr>
        <w:t>It is for chastening that you endure; God deals with you as with sons; for what son is there whom his father does not discipline?</w:t>
      </w:r>
    </w:p>
    <w:p>
      <w:pPr>
        <w:pStyle w:val="Scripture"/>
      </w:pPr>
      <w:r>
        <w:rPr>
          <w:rFonts w:ascii="Arial" w:hAnsi="Arial"/>
          <w:b/>
          <w:color w:val="804826"/>
          <w:sz w:val="15"/>
        </w:rPr>
        <w:t xml:space="preserve">8 </w:t>
      </w:r>
      <w:r>
        <w:rPr>
          <w:rFonts w:ascii="Georgia" w:hAnsi="Georgia"/>
          <w:sz w:val="19"/>
        </w:rPr>
        <w:t>But if you are without chastening, whereof all have been made partakers, then are you bastards, and not sons.</w:t>
      </w:r>
    </w:p>
    <w:p>
      <w:pPr>
        <w:pStyle w:val="Scripture"/>
      </w:pPr>
      <w:r>
        <w:rPr>
          <w:rFonts w:ascii="Arial" w:hAnsi="Arial"/>
          <w:b/>
          <w:color w:val="804826"/>
          <w:sz w:val="15"/>
        </w:rPr>
        <w:t xml:space="preserve">9 </w:t>
      </w:r>
      <w:r>
        <w:rPr>
          <w:rFonts w:ascii="Georgia" w:hAnsi="Georgia"/>
          <w:sz w:val="19"/>
        </w:rPr>
        <w:t>Furthermore, we had the fathers of our flesh to chasten us, and we gave them reverence: will we not much rather be in subjection to the Father of spirits, and live?</w:t>
      </w:r>
    </w:p>
    <w:p>
      <w:pPr>
        <w:pStyle w:val="Scripture"/>
      </w:pPr>
      <w:r>
        <w:rPr>
          <w:rFonts w:ascii="Arial" w:hAnsi="Arial"/>
          <w:b/>
          <w:color w:val="804826"/>
          <w:sz w:val="15"/>
        </w:rPr>
        <w:t xml:space="preserve">10 </w:t>
      </w:r>
      <w:r>
        <w:rPr>
          <w:rFonts w:ascii="Georgia" w:hAnsi="Georgia"/>
          <w:sz w:val="19"/>
        </w:rPr>
        <w:t>For they indeed for a few days chastened us as seemed good to them; but he for our profit, that we may be partakers of his holiness.</w:t>
      </w:r>
    </w:p>
    <w:p>
      <w:pPr>
        <w:pStyle w:val="Scripture"/>
      </w:pPr>
      <w:r>
        <w:rPr>
          <w:rFonts w:ascii="Arial" w:hAnsi="Arial"/>
          <w:b/>
          <w:color w:val="804826"/>
          <w:sz w:val="15"/>
        </w:rPr>
        <w:t xml:space="preserve">11 </w:t>
      </w:r>
      <w:r>
        <w:rPr>
          <w:rFonts w:ascii="Georgia" w:hAnsi="Georgia"/>
          <w:sz w:val="19"/>
        </w:rPr>
        <w:t>All chastening seems for the present to be not joyous but grievous; yet afterward it yields peaceable fruit to them that have been exercised by it, even the fruit of righteousness.</w:t>
      </w:r>
    </w:p>
    <w:p>
      <w:pPr>
        <w:pStyle w:val="Scripture"/>
      </w:pPr>
      <w:r>
        <w:rPr>
          <w:rFonts w:ascii="Arial" w:hAnsi="Arial"/>
          <w:b/>
          <w:color w:val="804826"/>
          <w:sz w:val="15"/>
        </w:rPr>
        <w:t xml:space="preserve">12 </w:t>
      </w:r>
      <w:r>
        <w:rPr>
          <w:rFonts w:ascii="Georgia" w:hAnsi="Georgia"/>
          <w:sz w:val="19"/>
        </w:rPr>
        <w:t>Therefore lift up the hands that hang down, and the weakened knees;</w:t>
      </w:r>
    </w:p>
    <w:p>
      <w:pPr>
        <w:pStyle w:val="Scripture"/>
      </w:pPr>
      <w:r>
        <w:rPr>
          <w:rFonts w:ascii="Arial" w:hAnsi="Arial"/>
          <w:b/>
          <w:color w:val="804826"/>
          <w:sz w:val="15"/>
        </w:rPr>
        <w:t xml:space="preserve">13 </w:t>
      </w:r>
      <w:r>
        <w:rPr>
          <w:rFonts w:ascii="Georgia" w:hAnsi="Georgia"/>
          <w:sz w:val="19"/>
        </w:rPr>
        <w:t>and make straight paths for your feet, that that which is lame be not turned out of the Way, but rather be healed.</w:t>
      </w:r>
    </w:p>
    <w:p>
      <w:pPr>
        <w:pStyle w:val="Scripture"/>
      </w:pPr>
      <w:r>
        <w:rPr>
          <w:rFonts w:ascii="Arial" w:hAnsi="Arial"/>
          <w:b/>
          <w:color w:val="804826"/>
          <w:sz w:val="15"/>
        </w:rPr>
        <w:t xml:space="preserve">14 </w:t>
      </w:r>
      <w:r>
        <w:rPr>
          <w:rFonts w:ascii="Georgia" w:hAnsi="Georgia"/>
          <w:sz w:val="19"/>
        </w:rPr>
        <w:t>Follow after peace with all men, and the holiness without which no one will see the Lord:</w:t>
      </w:r>
    </w:p>
    <w:p>
      <w:pPr>
        <w:pStyle w:val="Scripture"/>
      </w:pPr>
      <w:r>
        <w:rPr>
          <w:rFonts w:ascii="Arial" w:hAnsi="Arial"/>
          <w:b/>
          <w:color w:val="804826"/>
          <w:sz w:val="15"/>
        </w:rPr>
        <w:t xml:space="preserve">15 </w:t>
      </w:r>
      <w:r>
        <w:rPr>
          <w:rFonts w:ascii="Georgia" w:hAnsi="Georgia"/>
          <w:sz w:val="19"/>
        </w:rPr>
        <w:t>Take care that no one falls short of the grace of God; and that no root of bitterness springing up trouble you, and by it the many be defiled;</w:t>
      </w:r>
    </w:p>
    <w:p>
      <w:pPr>
        <w:pStyle w:val="Scripture"/>
      </w:pPr>
      <w:r>
        <w:rPr>
          <w:rFonts w:ascii="Arial" w:hAnsi="Arial"/>
          <w:b/>
          <w:color w:val="804826"/>
          <w:sz w:val="15"/>
        </w:rPr>
        <w:t xml:space="preserve">16 </w:t>
      </w:r>
      <w:r>
        <w:rPr>
          <w:rFonts w:ascii="Georgia" w:hAnsi="Georgia"/>
          <w:sz w:val="19"/>
        </w:rPr>
        <w:t>so that there is no sexual immorality, or profane person, as Esau, who for one mess of food sold his own birthright.</w:t>
      </w:r>
    </w:p>
    <w:p>
      <w:pPr>
        <w:pStyle w:val="Scripture"/>
      </w:pPr>
      <w:r>
        <w:rPr>
          <w:rFonts w:ascii="Arial" w:hAnsi="Arial"/>
          <w:b/>
          <w:color w:val="804826"/>
          <w:sz w:val="15"/>
        </w:rPr>
        <w:t xml:space="preserve">17 </w:t>
      </w:r>
      <w:r>
        <w:rPr>
          <w:rFonts w:ascii="Georgia" w:hAnsi="Georgia"/>
          <w:sz w:val="19"/>
        </w:rPr>
        <w:t>For you know that even when he afterward desired to inherit the blessing, he was rejected; for he found no place for a change of mind in his father, though he sought is diligently with tears.</w:t>
      </w:r>
    </w:p>
    <w:p>
      <w:pPr>
        <w:pStyle w:val="Scripture"/>
      </w:pPr>
      <w:r>
        <w:rPr>
          <w:rFonts w:ascii="Arial" w:hAnsi="Arial"/>
          <w:b/>
          <w:color w:val="804826"/>
          <w:sz w:val="15"/>
        </w:rPr>
        <w:t xml:space="preserve">18 </w:t>
      </w:r>
      <w:r>
        <w:rPr>
          <w:rFonts w:ascii="Georgia" w:hAnsi="Georgia"/>
          <w:sz w:val="19"/>
        </w:rPr>
        <w:t>For you are not come to a mount that might be touched, and that burned with fire, and to blackness, and darkness, and tempest,</w:t>
      </w:r>
    </w:p>
    <w:p>
      <w:pPr>
        <w:pStyle w:val="Scripture"/>
      </w:pPr>
      <w:r>
        <w:rPr>
          <w:rFonts w:ascii="Arial" w:hAnsi="Arial"/>
          <w:b/>
          <w:color w:val="804826"/>
          <w:sz w:val="15"/>
        </w:rPr>
        <w:t xml:space="preserve">19 </w:t>
      </w:r>
      <w:r>
        <w:rPr>
          <w:rFonts w:ascii="Georgia" w:hAnsi="Georgia"/>
          <w:sz w:val="19"/>
        </w:rPr>
        <w:t>and the sound of a trumpet, and the voice of words; which voice those who heard entreated that no word more should be spoken to them;</w:t>
      </w:r>
    </w:p>
    <w:p>
      <w:pPr>
        <w:pStyle w:val="Scripture"/>
      </w:pPr>
      <w:r>
        <w:rPr>
          <w:rFonts w:ascii="Arial" w:hAnsi="Arial"/>
          <w:b/>
          <w:color w:val="804826"/>
          <w:sz w:val="15"/>
        </w:rPr>
        <w:t xml:space="preserve">20 </w:t>
      </w:r>
      <w:r>
        <w:rPr>
          <w:rFonts w:ascii="Georgia" w:hAnsi="Georgia"/>
          <w:sz w:val="19"/>
        </w:rPr>
        <w:t>for they could not endure that which was enjoined, If even a beast touch the mountain, it will be stoned;</w:t>
      </w:r>
    </w:p>
    <w:p>
      <w:pPr>
        <w:pStyle w:val="Scripture"/>
      </w:pPr>
      <w:r>
        <w:rPr>
          <w:rFonts w:ascii="Arial" w:hAnsi="Arial"/>
          <w:b/>
          <w:color w:val="804826"/>
          <w:sz w:val="15"/>
        </w:rPr>
        <w:t xml:space="preserve">21 </w:t>
      </w:r>
      <w:r>
        <w:rPr>
          <w:rFonts w:ascii="Georgia" w:hAnsi="Georgia"/>
          <w:sz w:val="19"/>
        </w:rPr>
        <w:t>and so fearful was the appearance, that Moses said, I exceedingly fear and quake:</w:t>
      </w:r>
    </w:p>
    <w:p>
      <w:pPr>
        <w:pStyle w:val="Scripture"/>
      </w:pPr>
      <w:r>
        <w:rPr>
          <w:rFonts w:ascii="Arial" w:hAnsi="Arial"/>
          <w:b/>
          <w:color w:val="804826"/>
          <w:sz w:val="15"/>
        </w:rPr>
        <w:t xml:space="preserve">22 </w:t>
      </w:r>
      <w:r>
        <w:rPr>
          <w:rFonts w:ascii="Georgia" w:hAnsi="Georgia"/>
          <w:sz w:val="19"/>
        </w:rPr>
        <w:t>but you have come to mount Zion, and to the city of the living God, the heavenly Jerusalem, and to innumerable hosts of angels,</w:t>
      </w:r>
    </w:p>
    <w:p>
      <w:pPr>
        <w:pStyle w:val="Scripture"/>
      </w:pPr>
      <w:r>
        <w:rPr>
          <w:rFonts w:ascii="Arial" w:hAnsi="Arial"/>
          <w:b/>
          <w:color w:val="804826"/>
          <w:sz w:val="15"/>
        </w:rPr>
        <w:t xml:space="preserve">23 </w:t>
      </w:r>
      <w:r>
        <w:rPr>
          <w:rFonts w:ascii="Georgia" w:hAnsi="Georgia"/>
          <w:sz w:val="19"/>
        </w:rPr>
        <w:t>to the general assembly and church of the firstborn who are enrolled in heaven, and to God the Judge of all, and to the spirits of just men made perfect,</w:t>
      </w:r>
    </w:p>
    <w:p>
      <w:pPr>
        <w:pStyle w:val="Scripture"/>
      </w:pPr>
      <w:r>
        <w:rPr>
          <w:rFonts w:ascii="Arial" w:hAnsi="Arial"/>
          <w:b/>
          <w:color w:val="804826"/>
          <w:sz w:val="15"/>
        </w:rPr>
        <w:t xml:space="preserve">24 </w:t>
      </w:r>
      <w:r>
        <w:rPr>
          <w:rFonts w:ascii="Georgia" w:hAnsi="Georgia"/>
          <w:sz w:val="19"/>
        </w:rPr>
        <w:t>and to Jesus the mediator of a new covenant, and to the blood of sprinkling that speaks better than that of Abel.</w:t>
      </w:r>
    </w:p>
    <w:p>
      <w:pPr>
        <w:pStyle w:val="Scripture"/>
      </w:pPr>
      <w:r>
        <w:rPr>
          <w:rFonts w:ascii="Arial" w:hAnsi="Arial"/>
          <w:b/>
          <w:color w:val="804826"/>
          <w:sz w:val="15"/>
        </w:rPr>
        <w:t xml:space="preserve">25 </w:t>
      </w:r>
      <w:r>
        <w:rPr>
          <w:rFonts w:ascii="Georgia" w:hAnsi="Georgia"/>
          <w:sz w:val="19"/>
        </w:rPr>
        <w:t>See that you refuse not him that speaks. For if they escaped not when they refused him that warned them on earth, much more will not we escape who turn away from him that warns from heaven:</w:t>
      </w:r>
    </w:p>
    <w:p>
      <w:pPr>
        <w:pStyle w:val="Scripture"/>
      </w:pPr>
      <w:r>
        <w:rPr>
          <w:rFonts w:ascii="Arial" w:hAnsi="Arial"/>
          <w:b/>
          <w:color w:val="804826"/>
          <w:sz w:val="15"/>
        </w:rPr>
        <w:t xml:space="preserve">26 </w:t>
      </w:r>
      <w:r>
        <w:rPr>
          <w:rFonts w:ascii="Georgia" w:hAnsi="Georgia"/>
          <w:sz w:val="19"/>
        </w:rPr>
        <w:t>whose voice then shook the earth: but now he has promised, saying, Yet once more I will make to tremble not the earth only, but also the heaven.</w:t>
      </w:r>
    </w:p>
    <w:p>
      <w:pPr>
        <w:pStyle w:val="Scripture"/>
      </w:pPr>
      <w:r>
        <w:rPr>
          <w:rFonts w:ascii="Arial" w:hAnsi="Arial"/>
          <w:b/>
          <w:color w:val="804826"/>
          <w:sz w:val="15"/>
        </w:rPr>
        <w:t xml:space="preserve">27 </w:t>
      </w:r>
      <w:r>
        <w:rPr>
          <w:rFonts w:ascii="Georgia" w:hAnsi="Georgia"/>
          <w:sz w:val="19"/>
        </w:rPr>
        <w:t>And this word, Yet once more, signifies the removal of those things that are shaken, as of things that have been made, that those things which are not shaken may remain.</w:t>
      </w:r>
    </w:p>
    <w:p>
      <w:pPr>
        <w:pStyle w:val="Scripture"/>
      </w:pPr>
      <w:r>
        <w:rPr>
          <w:rFonts w:ascii="Arial" w:hAnsi="Arial"/>
          <w:b/>
          <w:color w:val="804826"/>
          <w:sz w:val="15"/>
        </w:rPr>
        <w:t xml:space="preserve">28 </w:t>
      </w:r>
      <w:r>
        <w:rPr>
          <w:rFonts w:ascii="Georgia" w:hAnsi="Georgia"/>
          <w:sz w:val="19"/>
        </w:rPr>
        <w:t>Therefore, since we receive a Kingdom that cannot be shaken, let us have grace, through which we may offer acceptable service to God with reverence and awe:</w:t>
      </w:r>
    </w:p>
    <w:p>
      <w:pPr>
        <w:pStyle w:val="Scripture"/>
      </w:pPr>
      <w:r>
        <w:rPr>
          <w:rFonts w:ascii="Arial" w:hAnsi="Arial"/>
          <w:b/>
          <w:color w:val="804826"/>
          <w:sz w:val="15"/>
        </w:rPr>
        <w:t xml:space="preserve">29 </w:t>
      </w:r>
      <w:r>
        <w:rPr>
          <w:rFonts w:ascii="Georgia" w:hAnsi="Georgia"/>
          <w:sz w:val="19"/>
        </w:rPr>
        <w:t>for our God is a consuming fire.</w:t>
      </w:r>
    </w:p>
    <w:p>
      <w:pPr>
        <w:pStyle w:val="Heading2"/>
      </w:pPr>
      <w:r>
        <w:t>Chapter 13</w:t>
      </w:r>
    </w:p>
    <w:p>
      <w:pPr>
        <w:pStyle w:val="Scripture"/>
      </w:pPr>
      <w:r>
        <w:rPr>
          <w:rFonts w:ascii="Arial" w:hAnsi="Arial"/>
          <w:b/>
          <w:color w:val="804826"/>
          <w:sz w:val="15"/>
        </w:rPr>
        <w:t xml:space="preserve">1 </w:t>
      </w:r>
      <w:r>
        <w:rPr>
          <w:rFonts w:ascii="Georgia" w:hAnsi="Georgia"/>
          <w:sz w:val="19"/>
        </w:rPr>
        <w:t>Let love of the brothers continue.</w:t>
      </w:r>
    </w:p>
    <w:p>
      <w:pPr>
        <w:pStyle w:val="Scripture"/>
      </w:pPr>
      <w:r>
        <w:rPr>
          <w:rFonts w:ascii="Arial" w:hAnsi="Arial"/>
          <w:b/>
          <w:color w:val="804826"/>
          <w:sz w:val="15"/>
        </w:rPr>
        <w:t xml:space="preserve">2 </w:t>
      </w:r>
      <w:r>
        <w:rPr>
          <w:rFonts w:ascii="Georgia" w:hAnsi="Georgia"/>
          <w:sz w:val="19"/>
        </w:rPr>
        <w:t>Forget not to show love to strangers: for by it some have entertained angels unawares.</w:t>
      </w:r>
    </w:p>
    <w:p>
      <w:pPr>
        <w:pStyle w:val="Scripture"/>
      </w:pPr>
      <w:r>
        <w:rPr>
          <w:rFonts w:ascii="Arial" w:hAnsi="Arial"/>
          <w:b/>
          <w:color w:val="804826"/>
          <w:sz w:val="15"/>
        </w:rPr>
        <w:t xml:space="preserve">3 </w:t>
      </w:r>
      <w:r>
        <w:rPr>
          <w:rFonts w:ascii="Georgia" w:hAnsi="Georgia"/>
          <w:sz w:val="19"/>
        </w:rPr>
        <w:t>Remember them that are in chains, as bound with them; them that are illtreated, as being yourselves also in the body.</w:t>
      </w:r>
    </w:p>
    <w:p>
      <w:pPr>
        <w:pStyle w:val="Scripture"/>
      </w:pPr>
      <w:r>
        <w:rPr>
          <w:rFonts w:ascii="Arial" w:hAnsi="Arial"/>
          <w:b/>
          <w:color w:val="804826"/>
          <w:sz w:val="15"/>
        </w:rPr>
        <w:t xml:space="preserve">4 </w:t>
      </w:r>
      <w:r>
        <w:rPr>
          <w:rFonts w:ascii="Georgia" w:hAnsi="Georgia"/>
          <w:sz w:val="19"/>
        </w:rPr>
        <w:t>Let marriage be had in honor among all, and let the bed be undefiled: for fornicators and adulterers God will judge.</w:t>
      </w:r>
    </w:p>
    <w:p>
      <w:pPr>
        <w:pStyle w:val="Scripture"/>
      </w:pPr>
      <w:r>
        <w:rPr>
          <w:rFonts w:ascii="Arial" w:hAnsi="Arial"/>
          <w:b/>
          <w:color w:val="804826"/>
          <w:sz w:val="15"/>
        </w:rPr>
        <w:t xml:space="preserve">5 </w:t>
      </w:r>
      <w:r>
        <w:rPr>
          <w:rFonts w:ascii="Georgia" w:hAnsi="Georgia"/>
          <w:sz w:val="19"/>
        </w:rPr>
        <w:t>Be you free from the love of money; content with such things as you have: for himself has said, I will by no means fail you, neither I will in any wise forsake you.</w:t>
      </w:r>
    </w:p>
    <w:p>
      <w:pPr>
        <w:pStyle w:val="Scripture"/>
      </w:pPr>
      <w:r>
        <w:rPr>
          <w:rFonts w:ascii="Arial" w:hAnsi="Arial"/>
          <w:b/>
          <w:color w:val="804826"/>
          <w:sz w:val="15"/>
        </w:rPr>
        <w:t xml:space="preserve">6 </w:t>
      </w:r>
      <w:r>
        <w:rPr>
          <w:rFonts w:ascii="Georgia" w:hAnsi="Georgia"/>
          <w:sz w:val="19"/>
        </w:rPr>
        <w:t>So that with good courage we say, The Lord is my helper; I will not fear: What will man do to me?</w:t>
      </w:r>
    </w:p>
    <w:p>
      <w:pPr>
        <w:pStyle w:val="Scripture"/>
      </w:pPr>
      <w:r>
        <w:rPr>
          <w:rFonts w:ascii="Arial" w:hAnsi="Arial"/>
          <w:b/>
          <w:color w:val="804826"/>
          <w:sz w:val="15"/>
        </w:rPr>
        <w:t xml:space="preserve">7 </w:t>
      </w:r>
      <w:r>
        <w:rPr>
          <w:rFonts w:ascii="Georgia" w:hAnsi="Georgia"/>
          <w:sz w:val="19"/>
        </w:rPr>
        <w:t>Remember them that had the rule over you, men that spoke to you the word of God; and considering the issue of their life, imitate their faith.</w:t>
      </w:r>
    </w:p>
    <w:p>
      <w:pPr>
        <w:pStyle w:val="Scripture"/>
      </w:pPr>
      <w:r>
        <w:rPr>
          <w:rFonts w:ascii="Arial" w:hAnsi="Arial"/>
          <w:b/>
          <w:color w:val="804826"/>
          <w:sz w:val="15"/>
        </w:rPr>
        <w:t xml:space="preserve">8 </w:t>
      </w:r>
      <w:r>
        <w:rPr>
          <w:rFonts w:ascii="Georgia" w:hAnsi="Georgia"/>
          <w:sz w:val="19"/>
        </w:rPr>
        <w:t>Jesus the Messiah is the same yesterday and today, yes and for ever.</w:t>
      </w:r>
    </w:p>
    <w:p>
      <w:pPr>
        <w:pStyle w:val="Scripture"/>
      </w:pPr>
      <w:r>
        <w:rPr>
          <w:rFonts w:ascii="Arial" w:hAnsi="Arial"/>
          <w:b/>
          <w:color w:val="804826"/>
          <w:sz w:val="15"/>
        </w:rPr>
        <w:t xml:space="preserve">9 </w:t>
      </w:r>
      <w:r>
        <w:rPr>
          <w:rFonts w:ascii="Georgia" w:hAnsi="Georgia"/>
          <w:sz w:val="19"/>
        </w:rPr>
        <w:t>Be not carried away by various and strange teachings: for it is good that the heart be established by grace; not by foods, in which those who occupied themselves were not profited.</w:t>
      </w:r>
    </w:p>
    <w:p>
      <w:pPr>
        <w:pStyle w:val="Scripture"/>
      </w:pPr>
      <w:r>
        <w:rPr>
          <w:rFonts w:ascii="Arial" w:hAnsi="Arial"/>
          <w:b/>
          <w:color w:val="804826"/>
          <w:sz w:val="15"/>
        </w:rPr>
        <w:t xml:space="preserve">10 </w:t>
      </w:r>
      <w:r>
        <w:rPr>
          <w:rFonts w:ascii="Georgia" w:hAnsi="Georgia"/>
          <w:sz w:val="19"/>
        </w:rPr>
        <w:t>We have an altar, whereof they have no right to eat that serve the tabernacle.</w:t>
      </w:r>
    </w:p>
    <w:p>
      <w:pPr>
        <w:pStyle w:val="Scripture"/>
      </w:pPr>
      <w:r>
        <w:rPr>
          <w:rFonts w:ascii="Arial" w:hAnsi="Arial"/>
          <w:b/>
          <w:color w:val="804826"/>
          <w:sz w:val="15"/>
        </w:rPr>
        <w:t xml:space="preserve">11 </w:t>
      </w:r>
      <w:r>
        <w:rPr>
          <w:rFonts w:ascii="Georgia" w:hAnsi="Georgia"/>
          <w:sz w:val="19"/>
        </w:rPr>
        <w:t>For the bodies of those animals whose blood is brought into the holy place by the high priest as an offering for sin, are burned outside the camp.</w:t>
      </w:r>
    </w:p>
    <w:p>
      <w:pPr>
        <w:pStyle w:val="Scripture"/>
      </w:pPr>
      <w:r>
        <w:rPr>
          <w:rFonts w:ascii="Arial" w:hAnsi="Arial"/>
          <w:b/>
          <w:color w:val="804826"/>
          <w:sz w:val="15"/>
        </w:rPr>
        <w:t xml:space="preserve">12 </w:t>
      </w:r>
      <w:r>
        <w:rPr>
          <w:rFonts w:ascii="Georgia" w:hAnsi="Georgia"/>
          <w:sz w:val="19"/>
        </w:rPr>
        <w:t>Therefore Jesus also, that he might sanctify the people through his own blood, suffered outside the gate.</w:t>
      </w:r>
    </w:p>
    <w:p>
      <w:pPr>
        <w:pStyle w:val="Scripture"/>
      </w:pPr>
      <w:r>
        <w:rPr>
          <w:rFonts w:ascii="Arial" w:hAnsi="Arial"/>
          <w:b/>
          <w:color w:val="804826"/>
          <w:sz w:val="15"/>
        </w:rPr>
        <w:t xml:space="preserve">13 </w:t>
      </w:r>
      <w:r>
        <w:rPr>
          <w:rFonts w:ascii="Georgia" w:hAnsi="Georgia"/>
          <w:sz w:val="19"/>
        </w:rPr>
        <w:t>Let us therefore go forth to him outside the camp, bearing his reproach.</w:t>
      </w:r>
    </w:p>
    <w:p>
      <w:pPr>
        <w:pStyle w:val="Scripture"/>
      </w:pPr>
      <w:r>
        <w:rPr>
          <w:rFonts w:ascii="Arial" w:hAnsi="Arial"/>
          <w:b/>
          <w:color w:val="804826"/>
          <w:sz w:val="15"/>
        </w:rPr>
        <w:t xml:space="preserve">14 </w:t>
      </w:r>
      <w:r>
        <w:rPr>
          <w:rFonts w:ascii="Georgia" w:hAnsi="Georgia"/>
          <w:sz w:val="19"/>
        </w:rPr>
        <w:t>For we have not here an abiding city, but we seek after the city which is to come.</w:t>
      </w:r>
    </w:p>
    <w:p>
      <w:pPr>
        <w:pStyle w:val="Scripture"/>
      </w:pPr>
      <w:r>
        <w:rPr>
          <w:rFonts w:ascii="Arial" w:hAnsi="Arial"/>
          <w:b/>
          <w:color w:val="804826"/>
          <w:sz w:val="15"/>
        </w:rPr>
        <w:t xml:space="preserve">15 </w:t>
      </w:r>
      <w:r>
        <w:rPr>
          <w:rFonts w:ascii="Georgia" w:hAnsi="Georgia"/>
          <w:sz w:val="19"/>
        </w:rPr>
        <w:t>Through him then let us offer up a sacrifice of praise to God continually, that is, the fruit of lips which make confession to his name.</w:t>
      </w:r>
    </w:p>
    <w:p>
      <w:pPr>
        <w:pStyle w:val="Scripture"/>
      </w:pPr>
      <w:r>
        <w:rPr>
          <w:rFonts w:ascii="Arial" w:hAnsi="Arial"/>
          <w:b/>
          <w:color w:val="804826"/>
          <w:sz w:val="15"/>
        </w:rPr>
        <w:t xml:space="preserve">16 </w:t>
      </w:r>
      <w:r>
        <w:rPr>
          <w:rFonts w:ascii="Georgia" w:hAnsi="Georgia"/>
          <w:sz w:val="19"/>
        </w:rPr>
        <w:t>But to do good and to communicate forget not: for with such sacrifices God is well pleased.</w:t>
      </w:r>
    </w:p>
    <w:p>
      <w:pPr>
        <w:pStyle w:val="Scripture"/>
      </w:pPr>
      <w:r>
        <w:rPr>
          <w:rFonts w:ascii="Arial" w:hAnsi="Arial"/>
          <w:b/>
          <w:color w:val="804826"/>
          <w:sz w:val="15"/>
        </w:rPr>
        <w:t xml:space="preserve">17 </w:t>
      </w:r>
      <w:r>
        <w:rPr>
          <w:rFonts w:ascii="Georgia" w:hAnsi="Georgia"/>
          <w:sz w:val="19"/>
        </w:rPr>
        <w:t>Obey them that have the rule over you, and submit to them: for they watch in behalf of your souls, as those who will give account; that they may do this with joy, and not with grief: for this were unprofitable for you.</w:t>
      </w:r>
    </w:p>
    <w:p>
      <w:pPr>
        <w:pStyle w:val="Scripture"/>
      </w:pPr>
      <w:r>
        <w:rPr>
          <w:rFonts w:ascii="Arial" w:hAnsi="Arial"/>
          <w:b/>
          <w:color w:val="804826"/>
          <w:sz w:val="15"/>
        </w:rPr>
        <w:t xml:space="preserve">18 </w:t>
      </w:r>
      <w:r>
        <w:rPr>
          <w:rFonts w:ascii="Georgia" w:hAnsi="Georgia"/>
          <w:sz w:val="19"/>
        </w:rPr>
        <w:t>Pray for us: for we are persuaded that we have a good conscience, desiring to live honorably in all things.</w:t>
      </w:r>
    </w:p>
    <w:p>
      <w:pPr>
        <w:pStyle w:val="Scripture"/>
      </w:pPr>
      <w:r>
        <w:rPr>
          <w:rFonts w:ascii="Arial" w:hAnsi="Arial"/>
          <w:b/>
          <w:color w:val="804826"/>
          <w:sz w:val="15"/>
        </w:rPr>
        <w:t xml:space="preserve">19 </w:t>
      </w:r>
      <w:r>
        <w:rPr>
          <w:rFonts w:ascii="Georgia" w:hAnsi="Georgia"/>
          <w:sz w:val="19"/>
        </w:rPr>
        <w:t>And I exhort you the more exceedingly to do this, that I may be restored to you the sooner.</w:t>
      </w:r>
    </w:p>
    <w:p>
      <w:pPr>
        <w:pStyle w:val="Scripture"/>
      </w:pPr>
      <w:r>
        <w:rPr>
          <w:rFonts w:ascii="Arial" w:hAnsi="Arial"/>
          <w:b/>
          <w:color w:val="804826"/>
          <w:sz w:val="15"/>
        </w:rPr>
        <w:t xml:space="preserve">20 </w:t>
      </w:r>
      <w:r>
        <w:rPr>
          <w:rFonts w:ascii="Georgia" w:hAnsi="Georgia"/>
          <w:sz w:val="19"/>
        </w:rPr>
        <w:t>Now the God of peace, who brought again from the dead the great shepherd of the sheep with the blood of an eternal covenant, even our Lord Jesus,</w:t>
      </w:r>
    </w:p>
    <w:p>
      <w:pPr>
        <w:pStyle w:val="Scripture"/>
      </w:pPr>
      <w:r>
        <w:rPr>
          <w:rFonts w:ascii="Arial" w:hAnsi="Arial"/>
          <w:b/>
          <w:color w:val="804826"/>
          <w:sz w:val="15"/>
        </w:rPr>
        <w:t xml:space="preserve">21 </w:t>
      </w:r>
      <w:r>
        <w:rPr>
          <w:rFonts w:ascii="Georgia" w:hAnsi="Georgia"/>
          <w:sz w:val="19"/>
        </w:rPr>
        <w:t>make you perfect in every good thing to do his will, working in us that which is well-pleasing in his sight, through Jesus the Messiah; to whom be the glory for ever and ever. Amen.</w:t>
      </w:r>
    </w:p>
    <w:p>
      <w:pPr>
        <w:pStyle w:val="Scripture"/>
      </w:pPr>
      <w:r>
        <w:rPr>
          <w:rFonts w:ascii="Arial" w:hAnsi="Arial"/>
          <w:b/>
          <w:color w:val="804826"/>
          <w:sz w:val="15"/>
        </w:rPr>
        <w:t xml:space="preserve">22 </w:t>
      </w:r>
      <w:r>
        <w:rPr>
          <w:rFonts w:ascii="Georgia" w:hAnsi="Georgia"/>
          <w:sz w:val="19"/>
        </w:rPr>
        <w:t>But I exhort you, brothers, bear with the word of exhortation, for I have written to you in few words.</w:t>
      </w:r>
    </w:p>
    <w:p>
      <w:pPr>
        <w:pStyle w:val="Scripture"/>
      </w:pPr>
      <w:r>
        <w:rPr>
          <w:rFonts w:ascii="Arial" w:hAnsi="Arial"/>
          <w:b/>
          <w:color w:val="804826"/>
          <w:sz w:val="15"/>
        </w:rPr>
        <w:t xml:space="preserve">23 </w:t>
      </w:r>
      <w:r>
        <w:rPr>
          <w:rFonts w:ascii="Georgia" w:hAnsi="Georgia"/>
          <w:sz w:val="19"/>
        </w:rPr>
        <w:t>Know you that our brother Timothy has been set at liberty; with whom, if he come shortly, I will see you.</w:t>
      </w:r>
    </w:p>
    <w:p>
      <w:pPr>
        <w:pStyle w:val="Scripture"/>
      </w:pPr>
      <w:r>
        <w:rPr>
          <w:rFonts w:ascii="Arial" w:hAnsi="Arial"/>
          <w:b/>
          <w:color w:val="804826"/>
          <w:sz w:val="15"/>
        </w:rPr>
        <w:t xml:space="preserve">24 </w:t>
      </w:r>
      <w:r>
        <w:rPr>
          <w:rFonts w:ascii="Georgia" w:hAnsi="Georgia"/>
          <w:sz w:val="19"/>
        </w:rPr>
        <w:t>Salute all them that have the rule over you, and all the holy ones. They of Italy salute you.</w:t>
      </w:r>
    </w:p>
    <w:p>
      <w:pPr>
        <w:pStyle w:val="Scripture"/>
      </w:pPr>
      <w:r>
        <w:rPr>
          <w:rFonts w:ascii="Arial" w:hAnsi="Arial"/>
          <w:b/>
          <w:color w:val="804826"/>
          <w:sz w:val="15"/>
        </w:rPr>
        <w:t xml:space="preserve">25 </w:t>
      </w:r>
      <w:r>
        <w:rPr>
          <w:rFonts w:ascii="Georgia" w:hAnsi="Georgia"/>
          <w:sz w:val="19"/>
        </w:rPr>
        <w:t>Grace be with you all. Amen.</w:t>
      </w:r>
    </w:p>
    <w:p>
      <w:r>
        <w:br w:type="page"/>
      </w:r>
    </w:p>
    <w:p>
      <w:bookmarkStart w:id="59" w:name="book_59"/>
      <w:pPr>
        <w:pStyle w:val="Heading1"/>
        <w:jc w:val="center"/>
      </w:pPr>
      <w:r>
        <w:t>JAMES</w:t>
      </w:r>
      <w:bookmarkEnd w:id="59"/>
    </w:p>
    <w:p>
      <w:pPr>
        <w:spacing w:after="320"/>
        <w:jc w:val="center"/>
      </w:pPr>
      <w:r>
        <w:rPr>
          <w:i/>
          <w:color w:val="6E6E6E"/>
        </w:rPr>
        <w:t>5 chapters</w:t>
      </w:r>
    </w:p>
    <w:p>
      <w:pPr>
        <w:pStyle w:val="Heading2"/>
      </w:pPr>
      <w:r>
        <w:t>Chapter 1</w:t>
      </w:r>
    </w:p>
    <w:p>
      <w:pPr>
        <w:pStyle w:val="Scripture"/>
      </w:pPr>
      <w:r>
        <w:rPr>
          <w:rFonts w:ascii="Arial" w:hAnsi="Arial"/>
          <w:b/>
          <w:color w:val="804826"/>
          <w:sz w:val="15"/>
        </w:rPr>
        <w:t xml:space="preserve">1 </w:t>
      </w:r>
      <w:r>
        <w:rPr>
          <w:rFonts w:ascii="Georgia" w:hAnsi="Georgia"/>
          <w:sz w:val="19"/>
        </w:rPr>
        <w:t>James, a servant of God and of the Lord Jesus the Messiah, to the Twelve tribes which are of the Dispersion, greeting.</w:t>
      </w:r>
    </w:p>
    <w:p>
      <w:pPr>
        <w:pStyle w:val="Scripture"/>
      </w:pPr>
      <w:r>
        <w:rPr>
          <w:rFonts w:ascii="Arial" w:hAnsi="Arial"/>
          <w:b/>
          <w:color w:val="804826"/>
          <w:sz w:val="15"/>
        </w:rPr>
        <w:t xml:space="preserve">2 </w:t>
      </w:r>
      <w:r>
        <w:rPr>
          <w:rFonts w:ascii="Georgia" w:hAnsi="Georgia"/>
          <w:sz w:val="19"/>
        </w:rPr>
        <w:t>Count it all joy, my brothers, when you fall into various trials;</w:t>
      </w:r>
    </w:p>
    <w:p>
      <w:pPr>
        <w:pStyle w:val="Scripture"/>
      </w:pPr>
      <w:r>
        <w:rPr>
          <w:rFonts w:ascii="Arial" w:hAnsi="Arial"/>
          <w:b/>
          <w:color w:val="804826"/>
          <w:sz w:val="15"/>
        </w:rPr>
        <w:t xml:space="preserve">3 </w:t>
      </w:r>
      <w:r>
        <w:rPr>
          <w:rFonts w:ascii="Georgia" w:hAnsi="Georgia"/>
          <w:sz w:val="19"/>
        </w:rPr>
        <w:t>Knowing that the testing of your faith produces perseverance.</w:t>
      </w:r>
    </w:p>
    <w:p>
      <w:pPr>
        <w:pStyle w:val="Scripture"/>
      </w:pPr>
      <w:r>
        <w:rPr>
          <w:rFonts w:ascii="Arial" w:hAnsi="Arial"/>
          <w:b/>
          <w:color w:val="804826"/>
          <w:sz w:val="15"/>
        </w:rPr>
        <w:t xml:space="preserve">4 </w:t>
      </w:r>
      <w:r>
        <w:rPr>
          <w:rFonts w:ascii="Georgia" w:hAnsi="Georgia"/>
          <w:sz w:val="19"/>
        </w:rPr>
        <w:t>And let patience have its perfect work, that you may be mature and complete, lacking in nothing.</w:t>
      </w:r>
    </w:p>
    <w:p>
      <w:pPr>
        <w:pStyle w:val="Scripture"/>
      </w:pPr>
      <w:r>
        <w:rPr>
          <w:rFonts w:ascii="Arial" w:hAnsi="Arial"/>
          <w:b/>
          <w:color w:val="804826"/>
          <w:sz w:val="15"/>
        </w:rPr>
        <w:t xml:space="preserve">5 </w:t>
      </w:r>
      <w:r>
        <w:rPr>
          <w:rFonts w:ascii="Georgia" w:hAnsi="Georgia"/>
          <w:sz w:val="19"/>
        </w:rPr>
        <w:t>But if any of you lacks wisdom, let him ask of God, who gives to all liberally and does not reproach; and it will be given him.</w:t>
      </w:r>
    </w:p>
    <w:p>
      <w:pPr>
        <w:pStyle w:val="Scripture"/>
      </w:pPr>
      <w:r>
        <w:rPr>
          <w:rFonts w:ascii="Arial" w:hAnsi="Arial"/>
          <w:b/>
          <w:color w:val="804826"/>
          <w:sz w:val="15"/>
        </w:rPr>
        <w:t xml:space="preserve">6 </w:t>
      </w:r>
      <w:r>
        <w:rPr>
          <w:rFonts w:ascii="Georgia" w:hAnsi="Georgia"/>
          <w:sz w:val="19"/>
        </w:rPr>
        <w:t>But let him ask in faith, without doubting: for the one who doubts is like the surge of the sea driven by the wind and tossed.</w:t>
      </w:r>
    </w:p>
    <w:p>
      <w:pPr>
        <w:pStyle w:val="Scripture"/>
      </w:pPr>
      <w:r>
        <w:rPr>
          <w:rFonts w:ascii="Arial" w:hAnsi="Arial"/>
          <w:b/>
          <w:color w:val="804826"/>
          <w:sz w:val="15"/>
        </w:rPr>
        <w:t xml:space="preserve">7 </w:t>
      </w:r>
      <w:r>
        <w:rPr>
          <w:rFonts w:ascii="Georgia" w:hAnsi="Georgia"/>
          <w:sz w:val="19"/>
        </w:rPr>
        <w:t>For do not let that man think that he will receive anything of the Lord;</w:t>
      </w:r>
    </w:p>
    <w:p>
      <w:pPr>
        <w:pStyle w:val="Scripture"/>
      </w:pPr>
      <w:r>
        <w:rPr>
          <w:rFonts w:ascii="Arial" w:hAnsi="Arial"/>
          <w:b/>
          <w:color w:val="804826"/>
          <w:sz w:val="15"/>
        </w:rPr>
        <w:t xml:space="preserve">8 </w:t>
      </w:r>
      <w:r>
        <w:rPr>
          <w:rFonts w:ascii="Georgia" w:hAnsi="Georgia"/>
          <w:sz w:val="19"/>
        </w:rPr>
        <w:t>a double-minded man, unstable in all his ways.</w:t>
      </w:r>
    </w:p>
    <w:p>
      <w:pPr>
        <w:pStyle w:val="Scripture"/>
      </w:pPr>
      <w:r>
        <w:rPr>
          <w:rFonts w:ascii="Arial" w:hAnsi="Arial"/>
          <w:b/>
          <w:color w:val="804826"/>
          <w:sz w:val="15"/>
        </w:rPr>
        <w:t xml:space="preserve">9 </w:t>
      </w:r>
      <w:r>
        <w:rPr>
          <w:rFonts w:ascii="Georgia" w:hAnsi="Georgia"/>
          <w:sz w:val="19"/>
        </w:rPr>
        <w:t>But let the brother of humble circumstances boast in his exaltation:</w:t>
      </w:r>
    </w:p>
    <w:p>
      <w:pPr>
        <w:pStyle w:val="Scripture"/>
      </w:pPr>
      <w:r>
        <w:rPr>
          <w:rFonts w:ascii="Arial" w:hAnsi="Arial"/>
          <w:b/>
          <w:color w:val="804826"/>
          <w:sz w:val="15"/>
        </w:rPr>
        <w:t xml:space="preserve">10 </w:t>
      </w:r>
      <w:r>
        <w:rPr>
          <w:rFonts w:ascii="Georgia" w:hAnsi="Georgia"/>
          <w:sz w:val="19"/>
        </w:rPr>
        <w:t>and the rich, in that he is made low: because as the flower of the grass he will pass away.</w:t>
      </w:r>
    </w:p>
    <w:p>
      <w:pPr>
        <w:pStyle w:val="Scripture"/>
      </w:pPr>
      <w:r>
        <w:rPr>
          <w:rFonts w:ascii="Arial" w:hAnsi="Arial"/>
          <w:b/>
          <w:color w:val="804826"/>
          <w:sz w:val="15"/>
        </w:rPr>
        <w:t xml:space="preserve">11 </w:t>
      </w:r>
      <w:r>
        <w:rPr>
          <w:rFonts w:ascii="Georgia" w:hAnsi="Georgia"/>
          <w:sz w:val="19"/>
        </w:rPr>
        <w:t>For the sun rises with a scorching wind and withers the grass; its flower falls, and its beauty perishes. In the same way, the rich person will fade away in the midst of his pursuits.</w:t>
      </w:r>
    </w:p>
    <w:p>
      <w:pPr>
        <w:pStyle w:val="Scripture"/>
      </w:pPr>
      <w:r>
        <w:rPr>
          <w:rFonts w:ascii="Arial" w:hAnsi="Arial"/>
          <w:b/>
          <w:color w:val="804826"/>
          <w:sz w:val="15"/>
        </w:rPr>
        <w:t xml:space="preserve">12 </w:t>
      </w:r>
      <w:r>
        <w:rPr>
          <w:rFonts w:ascii="Georgia" w:hAnsi="Georgia"/>
          <w:sz w:val="19"/>
        </w:rPr>
        <w:t>Blessed is the man that endures temptation; for when he has been approved, he will receive the crown of life, which the Lord promised to them that love him.</w:t>
      </w:r>
    </w:p>
    <w:p>
      <w:pPr>
        <w:pStyle w:val="Scripture"/>
      </w:pPr>
      <w:r>
        <w:rPr>
          <w:rFonts w:ascii="Arial" w:hAnsi="Arial"/>
          <w:b/>
          <w:color w:val="804826"/>
          <w:sz w:val="15"/>
        </w:rPr>
        <w:t xml:space="preserve">13 </w:t>
      </w:r>
      <w:r>
        <w:rPr>
          <w:rFonts w:ascii="Georgia" w:hAnsi="Georgia"/>
          <w:sz w:val="19"/>
        </w:rPr>
        <w:t>Let no one say when he is tempted, I am being tempted by God; for God cannot be tempted with evil, and he himself tempts no one:</w:t>
      </w:r>
    </w:p>
    <w:p>
      <w:pPr>
        <w:pStyle w:val="Scripture"/>
      </w:pPr>
      <w:r>
        <w:rPr>
          <w:rFonts w:ascii="Arial" w:hAnsi="Arial"/>
          <w:b/>
          <w:color w:val="804826"/>
          <w:sz w:val="15"/>
        </w:rPr>
        <w:t xml:space="preserve">14 </w:t>
      </w:r>
      <w:r>
        <w:rPr>
          <w:rFonts w:ascii="Georgia" w:hAnsi="Georgia"/>
          <w:sz w:val="19"/>
        </w:rPr>
        <w:t>but each man is tempted, when he is drawn away by his own lust, and enticed.</w:t>
      </w:r>
    </w:p>
    <w:p>
      <w:pPr>
        <w:pStyle w:val="Scripture"/>
      </w:pPr>
      <w:r>
        <w:rPr>
          <w:rFonts w:ascii="Arial" w:hAnsi="Arial"/>
          <w:b/>
          <w:color w:val="804826"/>
          <w:sz w:val="15"/>
        </w:rPr>
        <w:t xml:space="preserve">15 </w:t>
      </w:r>
      <w:r>
        <w:rPr>
          <w:rFonts w:ascii="Georgia" w:hAnsi="Georgia"/>
          <w:sz w:val="19"/>
        </w:rPr>
        <w:t>Then the lust, when it has conceived, bears sin: and the sin, when it is fullgrown, brings forth death.</w:t>
      </w:r>
    </w:p>
    <w:p>
      <w:pPr>
        <w:pStyle w:val="Scripture"/>
      </w:pPr>
      <w:r>
        <w:rPr>
          <w:rFonts w:ascii="Arial" w:hAnsi="Arial"/>
          <w:b/>
          <w:color w:val="804826"/>
          <w:sz w:val="15"/>
        </w:rPr>
        <w:t xml:space="preserve">16 </w:t>
      </w:r>
      <w:r>
        <w:rPr>
          <w:rFonts w:ascii="Georgia" w:hAnsi="Georgia"/>
          <w:sz w:val="19"/>
        </w:rPr>
        <w:t>Be not deceived, my beloved brothers.</w:t>
      </w:r>
    </w:p>
    <w:p>
      <w:pPr>
        <w:pStyle w:val="Scripture"/>
      </w:pPr>
      <w:r>
        <w:rPr>
          <w:rFonts w:ascii="Arial" w:hAnsi="Arial"/>
          <w:b/>
          <w:color w:val="804826"/>
          <w:sz w:val="15"/>
        </w:rPr>
        <w:t xml:space="preserve">17 </w:t>
      </w:r>
      <w:r>
        <w:rPr>
          <w:rFonts w:ascii="Georgia" w:hAnsi="Georgia"/>
          <w:sz w:val="19"/>
        </w:rPr>
        <w:t>Every good gift and every perfect gift is from above, coming down from the Father of lights, with whom can be no variation, neither shadow that is cast by turning.</w:t>
      </w:r>
    </w:p>
    <w:p>
      <w:pPr>
        <w:pStyle w:val="Scripture"/>
      </w:pPr>
      <w:r>
        <w:rPr>
          <w:rFonts w:ascii="Arial" w:hAnsi="Arial"/>
          <w:b/>
          <w:color w:val="804826"/>
          <w:sz w:val="15"/>
        </w:rPr>
        <w:t xml:space="preserve">18 </w:t>
      </w:r>
      <w:r>
        <w:rPr>
          <w:rFonts w:ascii="Georgia" w:hAnsi="Georgia"/>
          <w:sz w:val="19"/>
        </w:rPr>
        <w:t>Of his own will he brought us forth by the word of truth, that we should be a kind of first fruits of his creatures.</w:t>
      </w:r>
    </w:p>
    <w:p>
      <w:pPr>
        <w:pStyle w:val="Scripture"/>
      </w:pPr>
      <w:r>
        <w:rPr>
          <w:rFonts w:ascii="Arial" w:hAnsi="Arial"/>
          <w:b/>
          <w:color w:val="804826"/>
          <w:sz w:val="15"/>
        </w:rPr>
        <w:t xml:space="preserve">19 </w:t>
      </w:r>
      <w:r>
        <w:rPr>
          <w:rFonts w:ascii="Georgia" w:hAnsi="Georgia"/>
          <w:sz w:val="19"/>
        </w:rPr>
        <w:t>You know this, my beloved brothers. But let every man be swift to hear, slow to speak, slow to wrath:</w:t>
      </w:r>
    </w:p>
    <w:p>
      <w:pPr>
        <w:pStyle w:val="Scripture"/>
      </w:pPr>
      <w:r>
        <w:rPr>
          <w:rFonts w:ascii="Arial" w:hAnsi="Arial"/>
          <w:b/>
          <w:color w:val="804826"/>
          <w:sz w:val="15"/>
        </w:rPr>
        <w:t xml:space="preserve">20 </w:t>
      </w:r>
      <w:r>
        <w:rPr>
          <w:rFonts w:ascii="Georgia" w:hAnsi="Georgia"/>
          <w:sz w:val="19"/>
        </w:rPr>
        <w:t>for the wrath of man works not the righteousness of God.</w:t>
      </w:r>
    </w:p>
    <w:p>
      <w:pPr>
        <w:pStyle w:val="Scripture"/>
      </w:pPr>
      <w:r>
        <w:rPr>
          <w:rFonts w:ascii="Arial" w:hAnsi="Arial"/>
          <w:b/>
          <w:color w:val="804826"/>
          <w:sz w:val="15"/>
        </w:rPr>
        <w:t xml:space="preserve">21 </w:t>
      </w:r>
      <w:r>
        <w:rPr>
          <w:rFonts w:ascii="Georgia" w:hAnsi="Georgia"/>
          <w:sz w:val="19"/>
        </w:rPr>
        <w:t>Therefore putting away all filthiness and overflowing of wickedness, receive with meekness the implanted word, which is able to save your souls.</w:t>
      </w:r>
    </w:p>
    <w:p>
      <w:pPr>
        <w:pStyle w:val="Scripture"/>
      </w:pPr>
      <w:r>
        <w:rPr>
          <w:rFonts w:ascii="Arial" w:hAnsi="Arial"/>
          <w:b/>
          <w:color w:val="804826"/>
          <w:sz w:val="15"/>
        </w:rPr>
        <w:t xml:space="preserve">22 </w:t>
      </w:r>
      <w:r>
        <w:rPr>
          <w:rFonts w:ascii="Georgia" w:hAnsi="Georgia"/>
          <w:sz w:val="19"/>
        </w:rPr>
        <w:t>But be doers of the word, and not hearers only, deluding your own selves.</w:t>
      </w:r>
    </w:p>
    <w:p>
      <w:pPr>
        <w:pStyle w:val="Scripture"/>
      </w:pPr>
      <w:r>
        <w:rPr>
          <w:rFonts w:ascii="Arial" w:hAnsi="Arial"/>
          <w:b/>
          <w:color w:val="804826"/>
          <w:sz w:val="15"/>
        </w:rPr>
        <w:t xml:space="preserve">23 </w:t>
      </w:r>
      <w:r>
        <w:rPr>
          <w:rFonts w:ascii="Georgia" w:hAnsi="Georgia"/>
          <w:sz w:val="19"/>
        </w:rPr>
        <w:t>For if any one is a hearer of the word and not a doer, he is like to a man beholding his natural face in a mirror:</w:t>
      </w:r>
    </w:p>
    <w:p>
      <w:pPr>
        <w:pStyle w:val="Scripture"/>
      </w:pPr>
      <w:r>
        <w:rPr>
          <w:rFonts w:ascii="Arial" w:hAnsi="Arial"/>
          <w:b/>
          <w:color w:val="804826"/>
          <w:sz w:val="15"/>
        </w:rPr>
        <w:t xml:space="preserve">24 </w:t>
      </w:r>
      <w:r>
        <w:rPr>
          <w:rFonts w:ascii="Georgia" w:hAnsi="Georgia"/>
          <w:sz w:val="19"/>
        </w:rPr>
        <w:t>for he sees himself, and goes away, and immediately forgets what manner of man he was.</w:t>
      </w:r>
    </w:p>
    <w:p>
      <w:pPr>
        <w:pStyle w:val="Scripture"/>
      </w:pPr>
      <w:r>
        <w:rPr>
          <w:rFonts w:ascii="Arial" w:hAnsi="Arial"/>
          <w:b/>
          <w:color w:val="804826"/>
          <w:sz w:val="15"/>
        </w:rPr>
        <w:t xml:space="preserve">25 </w:t>
      </w:r>
      <w:r>
        <w:rPr>
          <w:rFonts w:ascii="Georgia" w:hAnsi="Georgia"/>
          <w:sz w:val="19"/>
        </w:rPr>
        <w:t>But the one who looks into the perfect law, the Torah of liberty, and so continues, being not a hearer that forgets but a doer that works, this man will be blessed in his doing.</w:t>
      </w:r>
    </w:p>
    <w:p>
      <w:pPr>
        <w:pStyle w:val="Scripture"/>
      </w:pPr>
      <w:r>
        <w:rPr>
          <w:rFonts w:ascii="Arial" w:hAnsi="Arial"/>
          <w:b/>
          <w:color w:val="804826"/>
          <w:sz w:val="15"/>
        </w:rPr>
        <w:t xml:space="preserve">26 </w:t>
      </w:r>
      <w:r>
        <w:rPr>
          <w:rFonts w:ascii="Georgia" w:hAnsi="Georgia"/>
          <w:sz w:val="19"/>
        </w:rPr>
        <w:t>If any man thinks himself to be religious, while he does not control his tongue but deceives his heart, this man's religion is vain.</w:t>
      </w:r>
    </w:p>
    <w:p>
      <w:pPr>
        <w:pStyle w:val="Scripture"/>
      </w:pPr>
      <w:r>
        <w:rPr>
          <w:rFonts w:ascii="Arial" w:hAnsi="Arial"/>
          <w:b/>
          <w:color w:val="804826"/>
          <w:sz w:val="15"/>
        </w:rPr>
        <w:t xml:space="preserve">27 </w:t>
      </w:r>
      <w:r>
        <w:rPr>
          <w:rFonts w:ascii="Georgia" w:hAnsi="Georgia"/>
          <w:sz w:val="19"/>
        </w:rPr>
        <w:t>Pure religion and undefiled before our God and Father is this, to visit the orphans and widows in their affliction, and to keep oneself unspotted from the world.</w:t>
      </w:r>
    </w:p>
    <w:p>
      <w:pPr>
        <w:pStyle w:val="Heading2"/>
      </w:pPr>
      <w:r>
        <w:t>Chapter 2</w:t>
      </w:r>
    </w:p>
    <w:p>
      <w:pPr>
        <w:pStyle w:val="Scripture"/>
      </w:pPr>
      <w:r>
        <w:rPr>
          <w:rFonts w:ascii="Arial" w:hAnsi="Arial"/>
          <w:b/>
          <w:color w:val="804826"/>
          <w:sz w:val="15"/>
        </w:rPr>
        <w:t xml:space="preserve">1 </w:t>
      </w:r>
      <w:r>
        <w:rPr>
          <w:rFonts w:ascii="Georgia" w:hAnsi="Georgia"/>
          <w:sz w:val="19"/>
        </w:rPr>
        <w:t>My brothers, do not hold faith in our Lord Jesus the Messiah, the Lord of glory, while showing partiality.</w:t>
      </w:r>
    </w:p>
    <w:p>
      <w:pPr>
        <w:pStyle w:val="Scripture"/>
      </w:pPr>
      <w:r>
        <w:rPr>
          <w:rFonts w:ascii="Arial" w:hAnsi="Arial"/>
          <w:b/>
          <w:color w:val="804826"/>
          <w:sz w:val="15"/>
        </w:rPr>
        <w:t xml:space="preserve">2 </w:t>
      </w:r>
      <w:r>
        <w:rPr>
          <w:rFonts w:ascii="Georgia" w:hAnsi="Georgia"/>
          <w:sz w:val="19"/>
        </w:rPr>
        <w:t>For if a man wearing a gold ring and fine clothing enters your assembly, and a poor man in shabby clothing also enters;</w:t>
      </w:r>
    </w:p>
    <w:p>
      <w:pPr>
        <w:pStyle w:val="Scripture"/>
      </w:pPr>
      <w:r>
        <w:rPr>
          <w:rFonts w:ascii="Arial" w:hAnsi="Arial"/>
          <w:b/>
          <w:color w:val="804826"/>
          <w:sz w:val="15"/>
        </w:rPr>
        <w:t xml:space="preserve">3 </w:t>
      </w:r>
      <w:r>
        <w:rPr>
          <w:rFonts w:ascii="Georgia" w:hAnsi="Georgia"/>
          <w:sz w:val="19"/>
        </w:rPr>
        <w:t>and you have regard to him that wears the fine clothing, and say, Sit you here in a good place; and you say to the poor man, Stand you there, or sit under my footstool;</w:t>
      </w:r>
    </w:p>
    <w:p>
      <w:pPr>
        <w:pStyle w:val="Scripture"/>
      </w:pPr>
      <w:r>
        <w:rPr>
          <w:rFonts w:ascii="Arial" w:hAnsi="Arial"/>
          <w:b/>
          <w:color w:val="804826"/>
          <w:sz w:val="15"/>
        </w:rPr>
        <w:t xml:space="preserve">4 </w:t>
      </w:r>
      <w:r>
        <w:rPr>
          <w:rFonts w:ascii="Georgia" w:hAnsi="Georgia"/>
          <w:sz w:val="19"/>
        </w:rPr>
        <w:t>Do you not make distinctions among yourselves, and become judges with evil thoughts?</w:t>
      </w:r>
    </w:p>
    <w:p>
      <w:pPr>
        <w:pStyle w:val="Scripture"/>
      </w:pPr>
      <w:r>
        <w:rPr>
          <w:rFonts w:ascii="Arial" w:hAnsi="Arial"/>
          <w:b/>
          <w:color w:val="804826"/>
          <w:sz w:val="15"/>
        </w:rPr>
        <w:t xml:space="preserve">5 </w:t>
      </w:r>
      <w:r>
        <w:rPr>
          <w:rFonts w:ascii="Georgia" w:hAnsi="Georgia"/>
          <w:sz w:val="19"/>
        </w:rPr>
        <w:t>Listen, my beloved brothers; did not God choose them that are poor as to the world to be rich in faith, and heirs of the kingdom which he promised to them that love him?</w:t>
      </w:r>
    </w:p>
    <w:p>
      <w:pPr>
        <w:pStyle w:val="Scripture"/>
      </w:pPr>
      <w:r>
        <w:rPr>
          <w:rFonts w:ascii="Arial" w:hAnsi="Arial"/>
          <w:b/>
          <w:color w:val="804826"/>
          <w:sz w:val="15"/>
        </w:rPr>
        <w:t xml:space="preserve">6 </w:t>
      </w:r>
      <w:r>
        <w:rPr>
          <w:rFonts w:ascii="Georgia" w:hAnsi="Georgia"/>
          <w:sz w:val="19"/>
        </w:rPr>
        <w:t>But you have dishonored the poor man. Do not the rich oppress you, and themselves drag you before the judgment-seats?</w:t>
      </w:r>
    </w:p>
    <w:p>
      <w:pPr>
        <w:pStyle w:val="Scripture"/>
      </w:pPr>
      <w:r>
        <w:rPr>
          <w:rFonts w:ascii="Arial" w:hAnsi="Arial"/>
          <w:b/>
          <w:color w:val="804826"/>
          <w:sz w:val="15"/>
        </w:rPr>
        <w:t xml:space="preserve">7 </w:t>
      </w:r>
      <w:r>
        <w:rPr>
          <w:rFonts w:ascii="Georgia" w:hAnsi="Georgia"/>
          <w:sz w:val="19"/>
        </w:rPr>
        <w:t>Do not they blaspheme the honorable name by which you are called?</w:t>
      </w:r>
    </w:p>
    <w:p>
      <w:pPr>
        <w:pStyle w:val="Scripture"/>
      </w:pPr>
      <w:r>
        <w:rPr>
          <w:rFonts w:ascii="Arial" w:hAnsi="Arial"/>
          <w:b/>
          <w:color w:val="804826"/>
          <w:sz w:val="15"/>
        </w:rPr>
        <w:t xml:space="preserve">8 </w:t>
      </w:r>
      <w:r>
        <w:rPr>
          <w:rFonts w:ascii="Georgia" w:hAnsi="Georgia"/>
          <w:sz w:val="19"/>
        </w:rPr>
        <w:t>Yet if you fulfil the royal law, according to the Scripture, You will love your neighbor as yourself, you do well:</w:t>
      </w:r>
    </w:p>
    <w:p>
      <w:pPr>
        <w:pStyle w:val="Scripture"/>
      </w:pPr>
      <w:r>
        <w:rPr>
          <w:rFonts w:ascii="Arial" w:hAnsi="Arial"/>
          <w:b/>
          <w:color w:val="804826"/>
          <w:sz w:val="15"/>
        </w:rPr>
        <w:t xml:space="preserve">9 </w:t>
      </w:r>
      <w:r>
        <w:rPr>
          <w:rFonts w:ascii="Georgia" w:hAnsi="Georgia"/>
          <w:sz w:val="19"/>
        </w:rPr>
        <w:t>but if you have respect of persons, you commit sin, being convicted by the Torah as transgressors.</w:t>
      </w:r>
    </w:p>
    <w:p>
      <w:pPr>
        <w:pStyle w:val="Scripture"/>
      </w:pPr>
      <w:r>
        <w:rPr>
          <w:rFonts w:ascii="Arial" w:hAnsi="Arial"/>
          <w:b/>
          <w:color w:val="804826"/>
          <w:sz w:val="15"/>
        </w:rPr>
        <w:t xml:space="preserve">10 </w:t>
      </w:r>
      <w:r>
        <w:rPr>
          <w:rFonts w:ascii="Georgia" w:hAnsi="Georgia"/>
          <w:sz w:val="19"/>
        </w:rPr>
        <w:t>For whoever will keep the whole law, and yet stumble in one point, he is become guilty of all.</w:t>
      </w:r>
    </w:p>
    <w:p>
      <w:pPr>
        <w:pStyle w:val="Scripture"/>
      </w:pPr>
      <w:r>
        <w:rPr>
          <w:rFonts w:ascii="Arial" w:hAnsi="Arial"/>
          <w:b/>
          <w:color w:val="804826"/>
          <w:sz w:val="15"/>
        </w:rPr>
        <w:t xml:space="preserve">11 </w:t>
      </w:r>
      <w:r>
        <w:rPr>
          <w:rFonts w:ascii="Georgia" w:hAnsi="Georgia"/>
          <w:sz w:val="19"/>
        </w:rPr>
        <w:t>For the one who said, Do not commit adultery, said also, Do not kill. Now if you do not commit adultery, but kill, you have become a transgressor of the Torah.</w:t>
      </w:r>
    </w:p>
    <w:p>
      <w:pPr>
        <w:pStyle w:val="Scripture"/>
      </w:pPr>
      <w:r>
        <w:rPr>
          <w:rFonts w:ascii="Arial" w:hAnsi="Arial"/>
          <w:b/>
          <w:color w:val="804826"/>
          <w:sz w:val="15"/>
        </w:rPr>
        <w:t xml:space="preserve">12 </w:t>
      </w:r>
      <w:r>
        <w:rPr>
          <w:rFonts w:ascii="Georgia" w:hAnsi="Georgia"/>
          <w:sz w:val="19"/>
        </w:rPr>
        <w:t>So speak you, and so do, as men that are to be judged by a law of liberty.</w:t>
      </w:r>
    </w:p>
    <w:p>
      <w:pPr>
        <w:pStyle w:val="Scripture"/>
      </w:pPr>
      <w:r>
        <w:rPr>
          <w:rFonts w:ascii="Arial" w:hAnsi="Arial"/>
          <w:b/>
          <w:color w:val="804826"/>
          <w:sz w:val="15"/>
        </w:rPr>
        <w:t xml:space="preserve">13 </w:t>
      </w:r>
      <w:r>
        <w:rPr>
          <w:rFonts w:ascii="Georgia" w:hAnsi="Georgia"/>
          <w:sz w:val="19"/>
        </w:rPr>
        <w:t>For judgment is without mercy to him that has shown no mercy: mercy boasts against judgment.</w:t>
      </w:r>
    </w:p>
    <w:p>
      <w:pPr>
        <w:pStyle w:val="Scripture"/>
      </w:pPr>
      <w:r>
        <w:rPr>
          <w:rFonts w:ascii="Arial" w:hAnsi="Arial"/>
          <w:b/>
          <w:color w:val="804826"/>
          <w:sz w:val="15"/>
        </w:rPr>
        <w:t xml:space="preserve">14 </w:t>
      </w:r>
      <w:r>
        <w:rPr>
          <w:rFonts w:ascii="Georgia" w:hAnsi="Georgia"/>
          <w:sz w:val="19"/>
        </w:rPr>
        <w:t>What good is it, my brothers, if someone says he has faith, but does not have works? Can that faith save him?</w:t>
      </w:r>
    </w:p>
    <w:p>
      <w:pPr>
        <w:pStyle w:val="Scripture"/>
      </w:pPr>
      <w:r>
        <w:rPr>
          <w:rFonts w:ascii="Arial" w:hAnsi="Arial"/>
          <w:b/>
          <w:color w:val="804826"/>
          <w:sz w:val="15"/>
        </w:rPr>
        <w:t xml:space="preserve">15 </w:t>
      </w:r>
      <w:r>
        <w:rPr>
          <w:rFonts w:ascii="Georgia" w:hAnsi="Georgia"/>
          <w:sz w:val="19"/>
        </w:rPr>
        <w:t>If a brother or sister be naked and in lack of daily food,</w:t>
      </w:r>
    </w:p>
    <w:p>
      <w:pPr>
        <w:pStyle w:val="Scripture"/>
      </w:pPr>
      <w:r>
        <w:rPr>
          <w:rFonts w:ascii="Arial" w:hAnsi="Arial"/>
          <w:b/>
          <w:color w:val="804826"/>
          <w:sz w:val="15"/>
        </w:rPr>
        <w:t xml:space="preserve">16 </w:t>
      </w:r>
      <w:r>
        <w:rPr>
          <w:rFonts w:ascii="Georgia" w:hAnsi="Georgia"/>
          <w:sz w:val="19"/>
        </w:rPr>
        <w:t>and one of you say to them, Go in peace, be you warmed and filled; and yet you give them not the things needful to the body; What good is it?</w:t>
      </w:r>
    </w:p>
    <w:p>
      <w:pPr>
        <w:pStyle w:val="Scripture"/>
      </w:pPr>
      <w:r>
        <w:rPr>
          <w:rFonts w:ascii="Arial" w:hAnsi="Arial"/>
          <w:b/>
          <w:color w:val="804826"/>
          <w:sz w:val="15"/>
        </w:rPr>
        <w:t xml:space="preserve">17 </w:t>
      </w:r>
      <w:r>
        <w:rPr>
          <w:rFonts w:ascii="Georgia" w:hAnsi="Georgia"/>
          <w:sz w:val="19"/>
        </w:rPr>
        <w:t>Even so faith, if it does not have works, is dead in itself.</w:t>
      </w:r>
    </w:p>
    <w:p>
      <w:pPr>
        <w:pStyle w:val="Scripture"/>
      </w:pPr>
      <w:r>
        <w:rPr>
          <w:rFonts w:ascii="Arial" w:hAnsi="Arial"/>
          <w:b/>
          <w:color w:val="804826"/>
          <w:sz w:val="15"/>
        </w:rPr>
        <w:t xml:space="preserve">18 </w:t>
      </w:r>
      <w:r>
        <w:rPr>
          <w:rFonts w:ascii="Georgia" w:hAnsi="Georgia"/>
          <w:sz w:val="19"/>
        </w:rPr>
        <w:t>Yes, a man will say, You have faith, and I have works: show me your faith apart from your works, and I by my works will show you my faith.</w:t>
      </w:r>
    </w:p>
    <w:p>
      <w:pPr>
        <w:pStyle w:val="Scripture"/>
      </w:pPr>
      <w:r>
        <w:rPr>
          <w:rFonts w:ascii="Arial" w:hAnsi="Arial"/>
          <w:b/>
          <w:color w:val="804826"/>
          <w:sz w:val="15"/>
        </w:rPr>
        <w:t xml:space="preserve">19 </w:t>
      </w:r>
      <w:r>
        <w:rPr>
          <w:rFonts w:ascii="Georgia" w:hAnsi="Georgia"/>
          <w:sz w:val="19"/>
        </w:rPr>
        <w:t>You believe that God is one; you do well: the demons also believe, and shudder.</w:t>
      </w:r>
    </w:p>
    <w:p>
      <w:pPr>
        <w:pStyle w:val="Scripture"/>
      </w:pPr>
      <w:r>
        <w:rPr>
          <w:rFonts w:ascii="Arial" w:hAnsi="Arial"/>
          <w:b/>
          <w:color w:val="804826"/>
          <w:sz w:val="15"/>
        </w:rPr>
        <w:t xml:space="preserve">20 </w:t>
      </w:r>
      <w:r>
        <w:rPr>
          <w:rFonts w:ascii="Georgia" w:hAnsi="Georgia"/>
          <w:sz w:val="19"/>
        </w:rPr>
        <w:t>But will you know, you foolish person, that faith apart from works is barren?</w:t>
      </w:r>
    </w:p>
    <w:p>
      <w:pPr>
        <w:pStyle w:val="Scripture"/>
      </w:pPr>
      <w:r>
        <w:rPr>
          <w:rFonts w:ascii="Arial" w:hAnsi="Arial"/>
          <w:b/>
          <w:color w:val="804826"/>
          <w:sz w:val="15"/>
        </w:rPr>
        <w:t xml:space="preserve">21 </w:t>
      </w:r>
      <w:r>
        <w:rPr>
          <w:rFonts w:ascii="Georgia" w:hAnsi="Georgia"/>
          <w:sz w:val="19"/>
        </w:rPr>
        <w:t>Was not Abraham our father declared righteous by works, in that he offered up Isaac his son on the altar?</w:t>
      </w:r>
    </w:p>
    <w:p>
      <w:pPr>
        <w:pStyle w:val="Scripture"/>
      </w:pPr>
      <w:r>
        <w:rPr>
          <w:rFonts w:ascii="Arial" w:hAnsi="Arial"/>
          <w:b/>
          <w:color w:val="804826"/>
          <w:sz w:val="15"/>
        </w:rPr>
        <w:t xml:space="preserve">22 </w:t>
      </w:r>
      <w:r>
        <w:rPr>
          <w:rFonts w:ascii="Georgia" w:hAnsi="Georgia"/>
          <w:sz w:val="19"/>
        </w:rPr>
        <w:t>You see that faith worked together with his works, and by works was faith made perfect;</w:t>
      </w:r>
    </w:p>
    <w:p>
      <w:pPr>
        <w:pStyle w:val="Scripture"/>
      </w:pPr>
      <w:r>
        <w:rPr>
          <w:rFonts w:ascii="Arial" w:hAnsi="Arial"/>
          <w:b/>
          <w:color w:val="804826"/>
          <w:sz w:val="15"/>
        </w:rPr>
        <w:t xml:space="preserve">23 </w:t>
      </w:r>
      <w:r>
        <w:rPr>
          <w:rFonts w:ascii="Georgia" w:hAnsi="Georgia"/>
          <w:sz w:val="19"/>
        </w:rPr>
        <w:t>and the Scripture was fulfilled which says, And Abraham believed God, and it was reckoned to him for righteousness; and he was called the friend of God.</w:t>
      </w:r>
    </w:p>
    <w:p>
      <w:pPr>
        <w:pStyle w:val="Scripture"/>
      </w:pPr>
      <w:r>
        <w:rPr>
          <w:rFonts w:ascii="Arial" w:hAnsi="Arial"/>
          <w:b/>
          <w:color w:val="804826"/>
          <w:sz w:val="15"/>
        </w:rPr>
        <w:t xml:space="preserve">24 </w:t>
      </w:r>
      <w:r>
        <w:rPr>
          <w:rFonts w:ascii="Georgia" w:hAnsi="Georgia"/>
          <w:sz w:val="19"/>
        </w:rPr>
        <w:t>You see that by works a man is declared righteous, and not only by faith.</w:t>
      </w:r>
    </w:p>
    <w:p>
      <w:pPr>
        <w:pStyle w:val="Scripture"/>
      </w:pPr>
      <w:r>
        <w:rPr>
          <w:rFonts w:ascii="Arial" w:hAnsi="Arial"/>
          <w:b/>
          <w:color w:val="804826"/>
          <w:sz w:val="15"/>
        </w:rPr>
        <w:t xml:space="preserve">25 </w:t>
      </w:r>
      <w:r>
        <w:rPr>
          <w:rFonts w:ascii="Georgia" w:hAnsi="Georgia"/>
          <w:sz w:val="19"/>
        </w:rPr>
        <w:t>And in like manner was not also Rahab the prostitute declared righteous by works, in that she received the messengers, and sent them out another way?</w:t>
      </w:r>
    </w:p>
    <w:p>
      <w:pPr>
        <w:pStyle w:val="Scripture"/>
      </w:pPr>
      <w:r>
        <w:rPr>
          <w:rFonts w:ascii="Arial" w:hAnsi="Arial"/>
          <w:b/>
          <w:color w:val="804826"/>
          <w:sz w:val="15"/>
        </w:rPr>
        <w:t xml:space="preserve">26 </w:t>
      </w:r>
      <w:r>
        <w:rPr>
          <w:rFonts w:ascii="Georgia" w:hAnsi="Georgia"/>
          <w:sz w:val="19"/>
        </w:rPr>
        <w:t>For as the body apart from the Spirit is dead, even so faith apart from works is dead.</w:t>
      </w:r>
    </w:p>
    <w:p>
      <w:pPr>
        <w:pStyle w:val="Heading2"/>
      </w:pPr>
      <w:r>
        <w:t>Chapter 3</w:t>
      </w:r>
    </w:p>
    <w:p>
      <w:pPr>
        <w:pStyle w:val="Scripture"/>
      </w:pPr>
      <w:r>
        <w:rPr>
          <w:rFonts w:ascii="Arial" w:hAnsi="Arial"/>
          <w:b/>
          <w:color w:val="804826"/>
          <w:sz w:val="15"/>
        </w:rPr>
        <w:t xml:space="preserve">1 </w:t>
      </w:r>
      <w:r>
        <w:rPr>
          <w:rFonts w:ascii="Georgia" w:hAnsi="Georgia"/>
          <w:sz w:val="19"/>
        </w:rPr>
        <w:t>Not many of you should become teachers, my brothers, knowing that we will receive heavier judgment.</w:t>
      </w:r>
    </w:p>
    <w:p>
      <w:pPr>
        <w:pStyle w:val="Scripture"/>
      </w:pPr>
      <w:r>
        <w:rPr>
          <w:rFonts w:ascii="Arial" w:hAnsi="Arial"/>
          <w:b/>
          <w:color w:val="804826"/>
          <w:sz w:val="15"/>
        </w:rPr>
        <w:t xml:space="preserve">2 </w:t>
      </w:r>
      <w:r>
        <w:rPr>
          <w:rFonts w:ascii="Georgia" w:hAnsi="Georgia"/>
          <w:sz w:val="19"/>
        </w:rPr>
        <w:t>For in many things we all stumble. If anyone does not stumble in speech, that person is a perfect man, able to bridle the whole body also.</w:t>
      </w:r>
    </w:p>
    <w:p>
      <w:pPr>
        <w:pStyle w:val="Scripture"/>
      </w:pPr>
      <w:r>
        <w:rPr>
          <w:rFonts w:ascii="Arial" w:hAnsi="Arial"/>
          <w:b/>
          <w:color w:val="804826"/>
          <w:sz w:val="15"/>
        </w:rPr>
        <w:t xml:space="preserve">3 </w:t>
      </w:r>
      <w:r>
        <w:rPr>
          <w:rFonts w:ascii="Georgia" w:hAnsi="Georgia"/>
          <w:sz w:val="19"/>
        </w:rPr>
        <w:t>Now if we put the horses' bridles into their mouths that they may obey us, we turn about their whole body also.</w:t>
      </w:r>
    </w:p>
    <w:p>
      <w:pPr>
        <w:pStyle w:val="Scripture"/>
      </w:pPr>
      <w:r>
        <w:rPr>
          <w:rFonts w:ascii="Arial" w:hAnsi="Arial"/>
          <w:b/>
          <w:color w:val="804826"/>
          <w:sz w:val="15"/>
        </w:rPr>
        <w:t xml:space="preserve">4 </w:t>
      </w:r>
      <w:r>
        <w:rPr>
          <w:rFonts w:ascii="Georgia" w:hAnsi="Georgia"/>
          <w:sz w:val="19"/>
        </w:rPr>
        <w:t>Listen, the ships also, though they are so great and are driven by rough winds, are yet turned about by a very small rudder, where the impulse of the steersman wills.</w:t>
      </w:r>
    </w:p>
    <w:p>
      <w:pPr>
        <w:pStyle w:val="Scripture"/>
      </w:pPr>
      <w:r>
        <w:rPr>
          <w:rFonts w:ascii="Arial" w:hAnsi="Arial"/>
          <w:b/>
          <w:color w:val="804826"/>
          <w:sz w:val="15"/>
        </w:rPr>
        <w:t xml:space="preserve">5 </w:t>
      </w:r>
      <w:r>
        <w:rPr>
          <w:rFonts w:ascii="Georgia" w:hAnsi="Georgia"/>
          <w:sz w:val="19"/>
        </w:rPr>
        <w:t>So the tongue also is a little member, and boasts great things. Listen, how great a forest is set ablaze by such a small fire!</w:t>
      </w:r>
    </w:p>
    <w:p>
      <w:pPr>
        <w:pStyle w:val="Scripture"/>
      </w:pPr>
      <w:r>
        <w:rPr>
          <w:rFonts w:ascii="Arial" w:hAnsi="Arial"/>
          <w:b/>
          <w:color w:val="804826"/>
          <w:sz w:val="15"/>
        </w:rPr>
        <w:t xml:space="preserve">6 </w:t>
      </w:r>
      <w:r>
        <w:rPr>
          <w:rFonts w:ascii="Georgia" w:hAnsi="Georgia"/>
          <w:sz w:val="19"/>
        </w:rPr>
        <w:t>And the tongue is a fire: the world of lawlessness among our members is the tongue, which defiles the whole body, and sets on fire the wheel of nature, and is set on fire by hell.</w:t>
      </w:r>
    </w:p>
    <w:p>
      <w:pPr>
        <w:pStyle w:val="Scripture"/>
      </w:pPr>
      <w:r>
        <w:rPr>
          <w:rFonts w:ascii="Arial" w:hAnsi="Arial"/>
          <w:b/>
          <w:color w:val="804826"/>
          <w:sz w:val="15"/>
        </w:rPr>
        <w:t xml:space="preserve">7 </w:t>
      </w:r>
      <w:r>
        <w:rPr>
          <w:rFonts w:ascii="Georgia" w:hAnsi="Georgia"/>
          <w:sz w:val="19"/>
        </w:rPr>
        <w:t>For every kind of beasts and birds, of creeping things and things in the sea, is tamed, and has been tamed by mankind.</w:t>
      </w:r>
    </w:p>
    <w:p>
      <w:pPr>
        <w:pStyle w:val="Scripture"/>
      </w:pPr>
      <w:r>
        <w:rPr>
          <w:rFonts w:ascii="Arial" w:hAnsi="Arial"/>
          <w:b/>
          <w:color w:val="804826"/>
          <w:sz w:val="15"/>
        </w:rPr>
        <w:t xml:space="preserve">8 </w:t>
      </w:r>
      <w:r>
        <w:rPr>
          <w:rFonts w:ascii="Georgia" w:hAnsi="Georgia"/>
          <w:sz w:val="19"/>
        </w:rPr>
        <w:t>But no one can tame the tongue; it is a restless evil, it is full of deadly poison.</w:t>
      </w:r>
    </w:p>
    <w:p>
      <w:pPr>
        <w:pStyle w:val="Scripture"/>
      </w:pPr>
      <w:r>
        <w:rPr>
          <w:rFonts w:ascii="Arial" w:hAnsi="Arial"/>
          <w:b/>
          <w:color w:val="804826"/>
          <w:sz w:val="15"/>
        </w:rPr>
        <w:t xml:space="preserve">9 </w:t>
      </w:r>
      <w:r>
        <w:rPr>
          <w:rFonts w:ascii="Georgia" w:hAnsi="Georgia"/>
          <w:sz w:val="19"/>
        </w:rPr>
        <w:t>with it we bless the Lord and Father; and with it we curse people, who are made after the likeness of God:</w:t>
      </w:r>
    </w:p>
    <w:p>
      <w:pPr>
        <w:pStyle w:val="Scripture"/>
      </w:pPr>
      <w:r>
        <w:rPr>
          <w:rFonts w:ascii="Arial" w:hAnsi="Arial"/>
          <w:b/>
          <w:color w:val="804826"/>
          <w:sz w:val="15"/>
        </w:rPr>
        <w:t xml:space="preserve">10 </w:t>
      </w:r>
      <w:r>
        <w:rPr>
          <w:rFonts w:ascii="Georgia" w:hAnsi="Georgia"/>
          <w:sz w:val="19"/>
        </w:rPr>
        <w:t>out of the same mouth comes forth blessing and cursing. My brothers, these things should not be so.</w:t>
      </w:r>
    </w:p>
    <w:p>
      <w:pPr>
        <w:pStyle w:val="Scripture"/>
      </w:pPr>
      <w:r>
        <w:rPr>
          <w:rFonts w:ascii="Arial" w:hAnsi="Arial"/>
          <w:b/>
          <w:color w:val="804826"/>
          <w:sz w:val="15"/>
        </w:rPr>
        <w:t xml:space="preserve">11 </w:t>
      </w:r>
      <w:r>
        <w:rPr>
          <w:rFonts w:ascii="Georgia" w:hAnsi="Georgia"/>
          <w:sz w:val="19"/>
        </w:rPr>
        <w:t>Does the fountain send forth from the same opening sweet water and bitter?</w:t>
      </w:r>
    </w:p>
    <w:p>
      <w:pPr>
        <w:pStyle w:val="Scripture"/>
      </w:pPr>
      <w:r>
        <w:rPr>
          <w:rFonts w:ascii="Arial" w:hAnsi="Arial"/>
          <w:b/>
          <w:color w:val="804826"/>
          <w:sz w:val="15"/>
        </w:rPr>
        <w:t xml:space="preserve">12 </w:t>
      </w:r>
      <w:r>
        <w:rPr>
          <w:rFonts w:ascii="Georgia" w:hAnsi="Georgia"/>
          <w:sz w:val="19"/>
        </w:rPr>
        <w:t>Can a fig tree, my brothers, yield olives, or a vine figs? Neither can salt water yield sweet.</w:t>
      </w:r>
    </w:p>
    <w:p>
      <w:pPr>
        <w:pStyle w:val="Scripture"/>
      </w:pPr>
      <w:r>
        <w:rPr>
          <w:rFonts w:ascii="Arial" w:hAnsi="Arial"/>
          <w:b/>
          <w:color w:val="804826"/>
          <w:sz w:val="15"/>
        </w:rPr>
        <w:t xml:space="preserve">13 </w:t>
      </w:r>
      <w:r>
        <w:rPr>
          <w:rFonts w:ascii="Georgia" w:hAnsi="Georgia"/>
          <w:sz w:val="19"/>
        </w:rPr>
        <w:t>Who is wise and understanding among you? let him show by his good life his works in meekness of wisdom.</w:t>
      </w:r>
    </w:p>
    <w:p>
      <w:pPr>
        <w:pStyle w:val="Scripture"/>
      </w:pPr>
      <w:r>
        <w:rPr>
          <w:rFonts w:ascii="Arial" w:hAnsi="Arial"/>
          <w:b/>
          <w:color w:val="804826"/>
          <w:sz w:val="15"/>
        </w:rPr>
        <w:t xml:space="preserve">14 </w:t>
      </w:r>
      <w:r>
        <w:rPr>
          <w:rFonts w:ascii="Georgia" w:hAnsi="Georgia"/>
          <w:sz w:val="19"/>
        </w:rPr>
        <w:t>But if you have bitter jealousy and faction in your heart, glory not and lie not against the truth.</w:t>
      </w:r>
    </w:p>
    <w:p>
      <w:pPr>
        <w:pStyle w:val="Scripture"/>
      </w:pPr>
      <w:r>
        <w:rPr>
          <w:rFonts w:ascii="Arial" w:hAnsi="Arial"/>
          <w:b/>
          <w:color w:val="804826"/>
          <w:sz w:val="15"/>
        </w:rPr>
        <w:t xml:space="preserve">15 </w:t>
      </w:r>
      <w:r>
        <w:rPr>
          <w:rFonts w:ascii="Georgia" w:hAnsi="Georgia"/>
          <w:sz w:val="19"/>
        </w:rPr>
        <w:t>This wisdom is not a wisdom that comes down from above, but is earthly, sensual, devilish.</w:t>
      </w:r>
    </w:p>
    <w:p>
      <w:pPr>
        <w:pStyle w:val="Scripture"/>
      </w:pPr>
      <w:r>
        <w:rPr>
          <w:rFonts w:ascii="Arial" w:hAnsi="Arial"/>
          <w:b/>
          <w:color w:val="804826"/>
          <w:sz w:val="15"/>
        </w:rPr>
        <w:t xml:space="preserve">16 </w:t>
      </w:r>
      <w:r>
        <w:rPr>
          <w:rFonts w:ascii="Georgia" w:hAnsi="Georgia"/>
          <w:sz w:val="19"/>
        </w:rPr>
        <w:t>For where jealousy and faction are, there is confusion and every vile deed.</w:t>
      </w:r>
    </w:p>
    <w:p>
      <w:pPr>
        <w:pStyle w:val="Scripture"/>
      </w:pPr>
      <w:r>
        <w:rPr>
          <w:rFonts w:ascii="Arial" w:hAnsi="Arial"/>
          <w:b/>
          <w:color w:val="804826"/>
          <w:sz w:val="15"/>
        </w:rPr>
        <w:t xml:space="preserve">17 </w:t>
      </w:r>
      <w:r>
        <w:rPr>
          <w:rFonts w:ascii="Georgia" w:hAnsi="Georgia"/>
          <w:sz w:val="19"/>
        </w:rPr>
        <w:t>But the wisdom that is from above is first pure, then peaceable, gentle, open to reason, full of mercy and good fruits, impartial, without hypocrisy.</w:t>
      </w:r>
    </w:p>
    <w:p>
      <w:pPr>
        <w:pStyle w:val="Scripture"/>
      </w:pPr>
      <w:r>
        <w:rPr>
          <w:rFonts w:ascii="Arial" w:hAnsi="Arial"/>
          <w:b/>
          <w:color w:val="804826"/>
          <w:sz w:val="15"/>
        </w:rPr>
        <w:t xml:space="preserve">18 </w:t>
      </w:r>
      <w:r>
        <w:rPr>
          <w:rFonts w:ascii="Georgia" w:hAnsi="Georgia"/>
          <w:sz w:val="19"/>
        </w:rPr>
        <w:t>And the fruit of righteousness is sown in peace for them that make peace.</w:t>
      </w:r>
    </w:p>
    <w:p>
      <w:pPr>
        <w:pStyle w:val="Heading2"/>
      </w:pPr>
      <w:r>
        <w:t>Chapter 4</w:t>
      </w:r>
    </w:p>
    <w:p>
      <w:pPr>
        <w:pStyle w:val="Scripture"/>
      </w:pPr>
      <w:r>
        <w:rPr>
          <w:rFonts w:ascii="Arial" w:hAnsi="Arial"/>
          <w:b/>
          <w:color w:val="804826"/>
          <w:sz w:val="15"/>
        </w:rPr>
        <w:t xml:space="preserve">1 </w:t>
      </w:r>
      <w:r>
        <w:rPr>
          <w:rFonts w:ascii="Georgia" w:hAnsi="Georgia"/>
          <w:sz w:val="19"/>
        </w:rPr>
        <w:t>Where do wars and conflicts among you come from? Do they not come from your pleasures that wage war within you?</w:t>
      </w:r>
    </w:p>
    <w:p>
      <w:pPr>
        <w:pStyle w:val="Scripture"/>
      </w:pPr>
      <w:r>
        <w:rPr>
          <w:rFonts w:ascii="Arial" w:hAnsi="Arial"/>
          <w:b/>
          <w:color w:val="804826"/>
          <w:sz w:val="15"/>
        </w:rPr>
        <w:t xml:space="preserve">2 </w:t>
      </w:r>
      <w:r>
        <w:rPr>
          <w:rFonts w:ascii="Georgia" w:hAnsi="Georgia"/>
          <w:sz w:val="19"/>
        </w:rPr>
        <w:t>You desire and do not have: you kill, and covet, and cannot obtain: you fight and war; you have not, because you do not ask.</w:t>
      </w:r>
    </w:p>
    <w:p>
      <w:pPr>
        <w:pStyle w:val="Scripture"/>
      </w:pPr>
      <w:r>
        <w:rPr>
          <w:rFonts w:ascii="Arial" w:hAnsi="Arial"/>
          <w:b/>
          <w:color w:val="804826"/>
          <w:sz w:val="15"/>
        </w:rPr>
        <w:t xml:space="preserve">3 </w:t>
      </w:r>
      <w:r>
        <w:rPr>
          <w:rFonts w:ascii="Georgia" w:hAnsi="Georgia"/>
          <w:sz w:val="19"/>
        </w:rPr>
        <w:t>You ask, and do not receive, because you ask with wrong motives, that you may spend it in your pleasures.</w:t>
      </w:r>
    </w:p>
    <w:p>
      <w:pPr>
        <w:pStyle w:val="Scripture"/>
      </w:pPr>
      <w:r>
        <w:rPr>
          <w:rFonts w:ascii="Arial" w:hAnsi="Arial"/>
          <w:b/>
          <w:color w:val="804826"/>
          <w:sz w:val="15"/>
        </w:rPr>
        <w:t xml:space="preserve">4 </w:t>
      </w:r>
      <w:r>
        <w:rPr>
          <w:rFonts w:ascii="Georgia" w:hAnsi="Georgia"/>
          <w:sz w:val="19"/>
        </w:rPr>
        <w:t>You adulteresses, know you not that the friendship of the world is enmity with God? Whoever therefore would be a friend of the world makes himself an enemy of God.</w:t>
      </w:r>
    </w:p>
    <w:p>
      <w:pPr>
        <w:pStyle w:val="Scripture"/>
      </w:pPr>
      <w:r>
        <w:rPr>
          <w:rFonts w:ascii="Arial" w:hAnsi="Arial"/>
          <w:b/>
          <w:color w:val="804826"/>
          <w:sz w:val="15"/>
        </w:rPr>
        <w:t xml:space="preserve">5 </w:t>
      </w:r>
      <w:r>
        <w:rPr>
          <w:rFonts w:ascii="Georgia" w:hAnsi="Georgia"/>
          <w:sz w:val="19"/>
        </w:rPr>
        <w:t>Or think you that the Scripture speaks in vain? Does the Spirit whom he caused to dwell in us long jealously?</w:t>
      </w:r>
    </w:p>
    <w:p>
      <w:pPr>
        <w:pStyle w:val="Scripture"/>
      </w:pPr>
      <w:r>
        <w:rPr>
          <w:rFonts w:ascii="Arial" w:hAnsi="Arial"/>
          <w:b/>
          <w:color w:val="804826"/>
          <w:sz w:val="15"/>
        </w:rPr>
        <w:t xml:space="preserve">6 </w:t>
      </w:r>
      <w:r>
        <w:rPr>
          <w:rFonts w:ascii="Georgia" w:hAnsi="Georgia"/>
          <w:sz w:val="19"/>
        </w:rPr>
        <w:t>But he gives more grace. Therefore, the Scripture says, God resists the proud, but gives grace to the humble.</w:t>
      </w:r>
    </w:p>
    <w:p>
      <w:pPr>
        <w:pStyle w:val="Scripture"/>
      </w:pPr>
      <w:r>
        <w:rPr>
          <w:rFonts w:ascii="Arial" w:hAnsi="Arial"/>
          <w:b/>
          <w:color w:val="804826"/>
          <w:sz w:val="15"/>
        </w:rPr>
        <w:t xml:space="preserve">7 </w:t>
      </w:r>
      <w:r>
        <w:rPr>
          <w:rFonts w:ascii="Georgia" w:hAnsi="Georgia"/>
          <w:sz w:val="19"/>
        </w:rPr>
        <w:t>Therefore, submit to God; but resist the devil, and he will flee from you.</w:t>
      </w:r>
    </w:p>
    <w:p>
      <w:pPr>
        <w:pStyle w:val="Scripture"/>
      </w:pPr>
      <w:r>
        <w:rPr>
          <w:rFonts w:ascii="Arial" w:hAnsi="Arial"/>
          <w:b/>
          <w:color w:val="804826"/>
          <w:sz w:val="15"/>
        </w:rPr>
        <w:t xml:space="preserve">8 </w:t>
      </w:r>
      <w:r>
        <w:rPr>
          <w:rFonts w:ascii="Georgia" w:hAnsi="Georgia"/>
          <w:sz w:val="19"/>
        </w:rPr>
        <w:t>Draw near to God, and he will draw near to you. Cleanse your hands, you sinners; and purify your hearts, you double-minded.</w:t>
      </w:r>
    </w:p>
    <w:p>
      <w:pPr>
        <w:pStyle w:val="Scripture"/>
      </w:pPr>
      <w:r>
        <w:rPr>
          <w:rFonts w:ascii="Arial" w:hAnsi="Arial"/>
          <w:b/>
          <w:color w:val="804826"/>
          <w:sz w:val="15"/>
        </w:rPr>
        <w:t xml:space="preserve">9 </w:t>
      </w:r>
      <w:r>
        <w:rPr>
          <w:rFonts w:ascii="Georgia" w:hAnsi="Georgia"/>
          <w:sz w:val="19"/>
        </w:rPr>
        <w:t>Grieve, mourn, and weep: let your laughter be turned to mourning, and your joy to sorrow.</w:t>
      </w:r>
    </w:p>
    <w:p>
      <w:pPr>
        <w:pStyle w:val="Scripture"/>
      </w:pPr>
      <w:r>
        <w:rPr>
          <w:rFonts w:ascii="Arial" w:hAnsi="Arial"/>
          <w:b/>
          <w:color w:val="804826"/>
          <w:sz w:val="15"/>
        </w:rPr>
        <w:t xml:space="preserve">10 </w:t>
      </w:r>
      <w:r>
        <w:rPr>
          <w:rFonts w:ascii="Georgia" w:hAnsi="Georgia"/>
          <w:sz w:val="19"/>
        </w:rPr>
        <w:t>Humble yourselves in the sight of the Lord, and he will exalt you.</w:t>
      </w:r>
    </w:p>
    <w:p>
      <w:pPr>
        <w:pStyle w:val="Scripture"/>
      </w:pPr>
      <w:r>
        <w:rPr>
          <w:rFonts w:ascii="Arial" w:hAnsi="Arial"/>
          <w:b/>
          <w:color w:val="804826"/>
          <w:sz w:val="15"/>
        </w:rPr>
        <w:t xml:space="preserve">11 </w:t>
      </w:r>
      <w:r>
        <w:rPr>
          <w:rFonts w:ascii="Georgia" w:hAnsi="Georgia"/>
          <w:sz w:val="19"/>
        </w:rPr>
        <w:t>Speak not one against another, brothers. the one who speaks against a brother, or judges his brother, speaks against the Torah, and judges the Torah: but if you judge the Torah, you are not a doer of the Torah, but a judge.</w:t>
      </w:r>
    </w:p>
    <w:p>
      <w:pPr>
        <w:pStyle w:val="Scripture"/>
      </w:pPr>
      <w:r>
        <w:rPr>
          <w:rFonts w:ascii="Arial" w:hAnsi="Arial"/>
          <w:b/>
          <w:color w:val="804826"/>
          <w:sz w:val="15"/>
        </w:rPr>
        <w:t xml:space="preserve">12 </w:t>
      </w:r>
      <w:r>
        <w:rPr>
          <w:rFonts w:ascii="Georgia" w:hAnsi="Georgia"/>
          <w:sz w:val="19"/>
        </w:rPr>
        <w:t>One only is the lawgiver and judge, even he who is able to save and to destroy: but who are you that judge your neighbor?</w:t>
      </w:r>
    </w:p>
    <w:p>
      <w:pPr>
        <w:pStyle w:val="Scripture"/>
      </w:pPr>
      <w:r>
        <w:rPr>
          <w:rFonts w:ascii="Arial" w:hAnsi="Arial"/>
          <w:b/>
          <w:color w:val="804826"/>
          <w:sz w:val="15"/>
        </w:rPr>
        <w:t xml:space="preserve">13 </w:t>
      </w:r>
      <w:r>
        <w:rPr>
          <w:rFonts w:ascii="Georgia" w:hAnsi="Georgia"/>
          <w:sz w:val="19"/>
        </w:rPr>
        <w:t>Come now, you that say, today or to-tomorrow we will go into this city, and spend a year there, and trade, and get gain:</w:t>
      </w:r>
    </w:p>
    <w:p>
      <w:pPr>
        <w:pStyle w:val="Scripture"/>
      </w:pPr>
      <w:r>
        <w:rPr>
          <w:rFonts w:ascii="Arial" w:hAnsi="Arial"/>
          <w:b/>
          <w:color w:val="804826"/>
          <w:sz w:val="15"/>
        </w:rPr>
        <w:t xml:space="preserve">14 </w:t>
      </w:r>
      <w:r>
        <w:rPr>
          <w:rFonts w:ascii="Georgia" w:hAnsi="Georgia"/>
          <w:sz w:val="19"/>
        </w:rPr>
        <w:t>yet you do not know what tomorrow will bring. What is your life? For you are a vapor, that appears for a little time, and then vanishes.</w:t>
      </w:r>
    </w:p>
    <w:p>
      <w:pPr>
        <w:pStyle w:val="Scripture"/>
      </w:pPr>
      <w:r>
        <w:rPr>
          <w:rFonts w:ascii="Arial" w:hAnsi="Arial"/>
          <w:b/>
          <w:color w:val="804826"/>
          <w:sz w:val="15"/>
        </w:rPr>
        <w:t xml:space="preserve">15 </w:t>
      </w:r>
      <w:r>
        <w:rPr>
          <w:rFonts w:ascii="Georgia" w:hAnsi="Georgia"/>
          <w:sz w:val="19"/>
        </w:rPr>
        <w:t>For that you ought to say, If the Lord wills, we will both live, and do this or that.</w:t>
      </w:r>
    </w:p>
    <w:p>
      <w:pPr>
        <w:pStyle w:val="Scripture"/>
      </w:pPr>
      <w:r>
        <w:rPr>
          <w:rFonts w:ascii="Arial" w:hAnsi="Arial"/>
          <w:b/>
          <w:color w:val="804826"/>
          <w:sz w:val="15"/>
        </w:rPr>
        <w:t xml:space="preserve">16 </w:t>
      </w:r>
      <w:r>
        <w:rPr>
          <w:rFonts w:ascii="Georgia" w:hAnsi="Georgia"/>
          <w:sz w:val="19"/>
        </w:rPr>
        <w:t>But now you glory in your boasting: all such glorying is evil.</w:t>
      </w:r>
    </w:p>
    <w:p>
      <w:pPr>
        <w:pStyle w:val="Scripture"/>
      </w:pPr>
      <w:r>
        <w:rPr>
          <w:rFonts w:ascii="Arial" w:hAnsi="Arial"/>
          <w:b/>
          <w:color w:val="804826"/>
          <w:sz w:val="15"/>
        </w:rPr>
        <w:t xml:space="preserve">17 </w:t>
      </w:r>
      <w:r>
        <w:rPr>
          <w:rFonts w:ascii="Georgia" w:hAnsi="Georgia"/>
          <w:sz w:val="19"/>
        </w:rPr>
        <w:t>To him therefore that knows to do good, and does it not, to him it is sin.</w:t>
      </w:r>
    </w:p>
    <w:p>
      <w:pPr>
        <w:pStyle w:val="Heading2"/>
      </w:pPr>
      <w:r>
        <w:t>Chapter 5</w:t>
      </w:r>
    </w:p>
    <w:p>
      <w:pPr>
        <w:pStyle w:val="Scripture"/>
      </w:pPr>
      <w:r>
        <w:rPr>
          <w:rFonts w:ascii="Arial" w:hAnsi="Arial"/>
          <w:b/>
          <w:color w:val="804826"/>
          <w:sz w:val="15"/>
        </w:rPr>
        <w:t xml:space="preserve">1 </w:t>
      </w:r>
      <w:r>
        <w:rPr>
          <w:rFonts w:ascii="Georgia" w:hAnsi="Georgia"/>
          <w:sz w:val="19"/>
        </w:rPr>
        <w:t>Come now, you rich, weep and howl for your miseries that are coming on you.</w:t>
      </w:r>
    </w:p>
    <w:p>
      <w:pPr>
        <w:pStyle w:val="Scripture"/>
      </w:pPr>
      <w:r>
        <w:rPr>
          <w:rFonts w:ascii="Arial" w:hAnsi="Arial"/>
          <w:b/>
          <w:color w:val="804826"/>
          <w:sz w:val="15"/>
        </w:rPr>
        <w:t xml:space="preserve">2 </w:t>
      </w:r>
      <w:r>
        <w:rPr>
          <w:rFonts w:ascii="Georgia" w:hAnsi="Georgia"/>
          <w:sz w:val="19"/>
        </w:rPr>
        <w:t>Your riches are corrupted, and your garments are moth-eaten.</w:t>
      </w:r>
    </w:p>
    <w:p>
      <w:pPr>
        <w:pStyle w:val="Scripture"/>
      </w:pPr>
      <w:r>
        <w:rPr>
          <w:rFonts w:ascii="Arial" w:hAnsi="Arial"/>
          <w:b/>
          <w:color w:val="804826"/>
          <w:sz w:val="15"/>
        </w:rPr>
        <w:t xml:space="preserve">3 </w:t>
      </w:r>
      <w:r>
        <w:rPr>
          <w:rFonts w:ascii="Georgia" w:hAnsi="Georgia"/>
          <w:sz w:val="19"/>
        </w:rPr>
        <w:t>Your gold and your silver are rusted; and their rust will be for a testimony against you, and will eat your flesh as fire. You have laid up your treasure in the last days.</w:t>
      </w:r>
    </w:p>
    <w:p>
      <w:pPr>
        <w:pStyle w:val="Scripture"/>
      </w:pPr>
      <w:r>
        <w:rPr>
          <w:rFonts w:ascii="Arial" w:hAnsi="Arial"/>
          <w:b/>
          <w:color w:val="804826"/>
          <w:sz w:val="15"/>
        </w:rPr>
        <w:t xml:space="preserve">4 </w:t>
      </w:r>
      <w:r>
        <w:rPr>
          <w:rFonts w:ascii="Georgia" w:hAnsi="Georgia"/>
          <w:sz w:val="19"/>
        </w:rPr>
        <w:t>Listen, the wages of the workers who mowed your fields, which you withheld by fraud, cries out: and the cries of them that reaped have entered into the ears of the Lord of Sabaoth.</w:t>
      </w:r>
    </w:p>
    <w:p>
      <w:pPr>
        <w:pStyle w:val="Scripture"/>
      </w:pPr>
      <w:r>
        <w:rPr>
          <w:rFonts w:ascii="Arial" w:hAnsi="Arial"/>
          <w:b/>
          <w:color w:val="804826"/>
          <w:sz w:val="15"/>
        </w:rPr>
        <w:t xml:space="preserve">5 </w:t>
      </w:r>
      <w:r>
        <w:rPr>
          <w:rFonts w:ascii="Georgia" w:hAnsi="Georgia"/>
          <w:sz w:val="19"/>
        </w:rPr>
        <w:t>You have lived in luxury on the earth, and taken your pleasure; you have nourished your hearts in a day of slaughter.</w:t>
      </w:r>
    </w:p>
    <w:p>
      <w:pPr>
        <w:pStyle w:val="Scripture"/>
      </w:pPr>
      <w:r>
        <w:rPr>
          <w:rFonts w:ascii="Arial" w:hAnsi="Arial"/>
          <w:b/>
          <w:color w:val="804826"/>
          <w:sz w:val="15"/>
        </w:rPr>
        <w:t xml:space="preserve">6 </w:t>
      </w:r>
      <w:r>
        <w:rPr>
          <w:rFonts w:ascii="Georgia" w:hAnsi="Georgia"/>
          <w:sz w:val="19"/>
        </w:rPr>
        <w:t>You have condemned, you have killed the righteous one; he does not resist you.</w:t>
      </w:r>
    </w:p>
    <w:p>
      <w:pPr>
        <w:pStyle w:val="Scripture"/>
      </w:pPr>
      <w:r>
        <w:rPr>
          <w:rFonts w:ascii="Arial" w:hAnsi="Arial"/>
          <w:b/>
          <w:color w:val="804826"/>
          <w:sz w:val="15"/>
        </w:rPr>
        <w:t xml:space="preserve">7 </w:t>
      </w:r>
      <w:r>
        <w:rPr>
          <w:rFonts w:ascii="Georgia" w:hAnsi="Georgia"/>
          <w:sz w:val="19"/>
        </w:rPr>
        <w:t>Be patient therefore, brothers, until the coming of the Lord. Listen, the farmer waits for the precious fruit of the earth, being patient over it, until it receive the early and latter rain.</w:t>
      </w:r>
    </w:p>
    <w:p>
      <w:pPr>
        <w:pStyle w:val="Scripture"/>
      </w:pPr>
      <w:r>
        <w:rPr>
          <w:rFonts w:ascii="Arial" w:hAnsi="Arial"/>
          <w:b/>
          <w:color w:val="804826"/>
          <w:sz w:val="15"/>
        </w:rPr>
        <w:t xml:space="preserve">8 </w:t>
      </w:r>
      <w:r>
        <w:rPr>
          <w:rFonts w:ascii="Georgia" w:hAnsi="Georgia"/>
          <w:sz w:val="19"/>
        </w:rPr>
        <w:t>You also must be patient; establish your hearts: for the coming of the Lord has drawn near.</w:t>
      </w:r>
    </w:p>
    <w:p>
      <w:pPr>
        <w:pStyle w:val="Scripture"/>
      </w:pPr>
      <w:r>
        <w:rPr>
          <w:rFonts w:ascii="Arial" w:hAnsi="Arial"/>
          <w:b/>
          <w:color w:val="804826"/>
          <w:sz w:val="15"/>
        </w:rPr>
        <w:t xml:space="preserve">9 </w:t>
      </w:r>
      <w:r>
        <w:rPr>
          <w:rFonts w:ascii="Georgia" w:hAnsi="Georgia"/>
          <w:sz w:val="19"/>
        </w:rPr>
        <w:t>Do not complain, brothers, one against another, so that you will not be judged: Listen, the judge stands at the door.</w:t>
      </w:r>
    </w:p>
    <w:p>
      <w:pPr>
        <w:pStyle w:val="Scripture"/>
      </w:pPr>
      <w:r>
        <w:rPr>
          <w:rFonts w:ascii="Arial" w:hAnsi="Arial"/>
          <w:b/>
          <w:color w:val="804826"/>
          <w:sz w:val="15"/>
        </w:rPr>
        <w:t xml:space="preserve">10 </w:t>
      </w:r>
      <w:r>
        <w:rPr>
          <w:rFonts w:ascii="Georgia" w:hAnsi="Georgia"/>
          <w:sz w:val="19"/>
        </w:rPr>
        <w:t>Take, brothers, for an example of suffering and of patience, the prophets who spoke in the name of the Lord.</w:t>
      </w:r>
    </w:p>
    <w:p>
      <w:pPr>
        <w:pStyle w:val="Scripture"/>
      </w:pPr>
      <w:r>
        <w:rPr>
          <w:rFonts w:ascii="Arial" w:hAnsi="Arial"/>
          <w:b/>
          <w:color w:val="804826"/>
          <w:sz w:val="15"/>
        </w:rPr>
        <w:t xml:space="preserve">11 </w:t>
      </w:r>
      <w:r>
        <w:rPr>
          <w:rFonts w:ascii="Georgia" w:hAnsi="Georgia"/>
          <w:sz w:val="19"/>
        </w:rPr>
        <w:t>Listen, we call them blessed that endured: you have heard of the patience of Job, and have seen the end of the Lord, how that the Lord is full of compassion, and merciful.</w:t>
      </w:r>
    </w:p>
    <w:p>
      <w:pPr>
        <w:pStyle w:val="Scripture"/>
      </w:pPr>
      <w:r>
        <w:rPr>
          <w:rFonts w:ascii="Arial" w:hAnsi="Arial"/>
          <w:b/>
          <w:color w:val="804826"/>
          <w:sz w:val="15"/>
        </w:rPr>
        <w:t xml:space="preserve">12 </w:t>
      </w:r>
      <w:r>
        <w:rPr>
          <w:rFonts w:ascii="Georgia" w:hAnsi="Georgia"/>
          <w:sz w:val="19"/>
        </w:rPr>
        <w:t>But above all things, my brothers, do not swear, neither by the heaven, nor by the earth, nor by any other oath: but let your yes be yes, and your no, no; that you fall not under judgment.</w:t>
      </w:r>
    </w:p>
    <w:p>
      <w:pPr>
        <w:pStyle w:val="Scripture"/>
      </w:pPr>
      <w:r>
        <w:rPr>
          <w:rFonts w:ascii="Arial" w:hAnsi="Arial"/>
          <w:b/>
          <w:color w:val="804826"/>
          <w:sz w:val="15"/>
        </w:rPr>
        <w:t xml:space="preserve">13 </w:t>
      </w:r>
      <w:r>
        <w:rPr>
          <w:rFonts w:ascii="Georgia" w:hAnsi="Georgia"/>
          <w:sz w:val="19"/>
        </w:rPr>
        <w:t>Is any among you suffering? Let him pray. Is any cheerful? Let him sing praise.</w:t>
      </w:r>
    </w:p>
    <w:p>
      <w:pPr>
        <w:pStyle w:val="Scripture"/>
      </w:pPr>
      <w:r>
        <w:rPr>
          <w:rFonts w:ascii="Arial" w:hAnsi="Arial"/>
          <w:b/>
          <w:color w:val="804826"/>
          <w:sz w:val="15"/>
        </w:rPr>
        <w:t xml:space="preserve">14 </w:t>
      </w:r>
      <w:r>
        <w:rPr>
          <w:rFonts w:ascii="Georgia" w:hAnsi="Georgia"/>
          <w:sz w:val="19"/>
        </w:rPr>
        <w:t>Is any among you sick? Let him call for the elders of the church; and let them pray over him, anointing him with oil in the name of the Lord:</w:t>
      </w:r>
    </w:p>
    <w:p>
      <w:pPr>
        <w:pStyle w:val="Scripture"/>
      </w:pPr>
      <w:r>
        <w:rPr>
          <w:rFonts w:ascii="Arial" w:hAnsi="Arial"/>
          <w:b/>
          <w:color w:val="804826"/>
          <w:sz w:val="15"/>
        </w:rPr>
        <w:t xml:space="preserve">15 </w:t>
      </w:r>
      <w:r>
        <w:rPr>
          <w:rFonts w:ascii="Georgia" w:hAnsi="Georgia"/>
          <w:sz w:val="19"/>
        </w:rPr>
        <w:t>and the prayer of faith will save him that is sick, and the Lord will raise him up; and if he has committed sins, it will be forgiven him.</w:t>
      </w:r>
    </w:p>
    <w:p>
      <w:pPr>
        <w:pStyle w:val="Scripture"/>
      </w:pPr>
      <w:r>
        <w:rPr>
          <w:rFonts w:ascii="Arial" w:hAnsi="Arial"/>
          <w:b/>
          <w:color w:val="804826"/>
          <w:sz w:val="15"/>
        </w:rPr>
        <w:t xml:space="preserve">16 </w:t>
      </w:r>
      <w:r>
        <w:rPr>
          <w:rFonts w:ascii="Georgia" w:hAnsi="Georgia"/>
          <w:sz w:val="19"/>
        </w:rPr>
        <w:t>Confess therefore your sins one to another, and pray one for another, that you may be healed. The prayer of a righteous person is powerful and effective.</w:t>
      </w:r>
    </w:p>
    <w:p>
      <w:pPr>
        <w:pStyle w:val="Scripture"/>
      </w:pPr>
      <w:r>
        <w:rPr>
          <w:rFonts w:ascii="Arial" w:hAnsi="Arial"/>
          <w:b/>
          <w:color w:val="804826"/>
          <w:sz w:val="15"/>
        </w:rPr>
        <w:t xml:space="preserve">17 </w:t>
      </w:r>
      <w:r>
        <w:rPr>
          <w:rFonts w:ascii="Georgia" w:hAnsi="Georgia"/>
          <w:sz w:val="19"/>
        </w:rPr>
        <w:t>Elijah was a man with a nature like ours, and he prayed fervently that it might not rain; and it rained not on the earth for three years and six months.</w:t>
      </w:r>
    </w:p>
    <w:p>
      <w:pPr>
        <w:pStyle w:val="Scripture"/>
      </w:pPr>
      <w:r>
        <w:rPr>
          <w:rFonts w:ascii="Arial" w:hAnsi="Arial"/>
          <w:b/>
          <w:color w:val="804826"/>
          <w:sz w:val="15"/>
        </w:rPr>
        <w:t xml:space="preserve">18 </w:t>
      </w:r>
      <w:r>
        <w:rPr>
          <w:rFonts w:ascii="Georgia" w:hAnsi="Georgia"/>
          <w:sz w:val="19"/>
        </w:rPr>
        <w:t>And he prayed again; and the heaven gave rain, and the earth brought forth her fruit.</w:t>
      </w:r>
    </w:p>
    <w:p>
      <w:pPr>
        <w:pStyle w:val="Scripture"/>
      </w:pPr>
      <w:r>
        <w:rPr>
          <w:rFonts w:ascii="Arial" w:hAnsi="Arial"/>
          <w:b/>
          <w:color w:val="804826"/>
          <w:sz w:val="15"/>
        </w:rPr>
        <w:t xml:space="preserve">19 </w:t>
      </w:r>
      <w:r>
        <w:rPr>
          <w:rFonts w:ascii="Georgia" w:hAnsi="Georgia"/>
          <w:sz w:val="19"/>
        </w:rPr>
        <w:t>My brothers, if any among you wanders from the truth, and one turns him back;</w:t>
      </w:r>
    </w:p>
    <w:p>
      <w:pPr>
        <w:pStyle w:val="Scripture"/>
      </w:pPr>
      <w:r>
        <w:rPr>
          <w:rFonts w:ascii="Arial" w:hAnsi="Arial"/>
          <w:b/>
          <w:color w:val="804826"/>
          <w:sz w:val="15"/>
        </w:rPr>
        <w:t xml:space="preserve">20 </w:t>
      </w:r>
      <w:r>
        <w:rPr>
          <w:rFonts w:ascii="Georgia" w:hAnsi="Georgia"/>
          <w:sz w:val="19"/>
        </w:rPr>
        <w:t>let him know, that he who turns a sinner back from the error of his way will save a soul from death, and will cover a multitude of sins.</w:t>
      </w:r>
    </w:p>
    <w:p>
      <w:r>
        <w:br w:type="page"/>
      </w:r>
    </w:p>
    <w:p>
      <w:bookmarkStart w:id="60" w:name="book_60"/>
      <w:pPr>
        <w:pStyle w:val="Heading1"/>
        <w:jc w:val="center"/>
      </w:pPr>
      <w:r>
        <w:t>1 PETER</w:t>
      </w:r>
      <w:bookmarkEnd w:id="60"/>
    </w:p>
    <w:p>
      <w:pPr>
        <w:spacing w:after="320"/>
        <w:jc w:val="center"/>
      </w:pPr>
      <w:r>
        <w:rPr>
          <w:i/>
          <w:color w:val="6E6E6E"/>
        </w:rPr>
        <w:t>5 chapters</w:t>
      </w:r>
    </w:p>
    <w:p>
      <w:pPr>
        <w:pStyle w:val="Heading2"/>
      </w:pPr>
      <w:r>
        <w:t>Chapter 1</w:t>
      </w:r>
    </w:p>
    <w:p>
      <w:pPr>
        <w:pStyle w:val="Scripture"/>
      </w:pPr>
      <w:r>
        <w:rPr>
          <w:rFonts w:ascii="Arial" w:hAnsi="Arial"/>
          <w:b/>
          <w:color w:val="804826"/>
          <w:sz w:val="15"/>
        </w:rPr>
        <w:t xml:space="preserve">1 </w:t>
      </w:r>
      <w:r>
        <w:rPr>
          <w:rFonts w:ascii="Georgia" w:hAnsi="Georgia"/>
          <w:sz w:val="19"/>
        </w:rPr>
        <w:t>Peter, an apostle of Jesus the Messiah, to the elect who are sojourners of the Dispersion in Pontus, Galatia, Cappadocia, Asia, and Bithynia,</w:t>
      </w:r>
    </w:p>
    <w:p>
      <w:pPr>
        <w:pStyle w:val="Scripture"/>
      </w:pPr>
      <w:r>
        <w:rPr>
          <w:rFonts w:ascii="Arial" w:hAnsi="Arial"/>
          <w:b/>
          <w:color w:val="804826"/>
          <w:sz w:val="15"/>
        </w:rPr>
        <w:t xml:space="preserve">2 </w:t>
      </w:r>
      <w:r>
        <w:rPr>
          <w:rFonts w:ascii="Georgia" w:hAnsi="Georgia"/>
          <w:sz w:val="19"/>
        </w:rPr>
        <w:t>according to the foreknowledge of God the Father, in holiness by the Spirit, to obedience and sprinkling of the blood of Jesus the Messiah: Grace to you and peace be multiplied.</w:t>
      </w:r>
    </w:p>
    <w:p>
      <w:pPr>
        <w:pStyle w:val="Scripture"/>
      </w:pPr>
      <w:r>
        <w:rPr>
          <w:rFonts w:ascii="Arial" w:hAnsi="Arial"/>
          <w:b/>
          <w:color w:val="804826"/>
          <w:sz w:val="15"/>
        </w:rPr>
        <w:t xml:space="preserve">3 </w:t>
      </w:r>
      <w:r>
        <w:rPr>
          <w:rFonts w:ascii="Georgia" w:hAnsi="Georgia"/>
          <w:sz w:val="19"/>
        </w:rPr>
        <w:t>Blessed be the God and Father of our Lord Jesus the Messiah, who according to his great mercy caused us to be born again to a living hope by the resurrection of Jesus the Messiah from the dead,</w:t>
      </w:r>
    </w:p>
    <w:p>
      <w:pPr>
        <w:pStyle w:val="Scripture"/>
      </w:pPr>
      <w:r>
        <w:rPr>
          <w:rFonts w:ascii="Arial" w:hAnsi="Arial"/>
          <w:b/>
          <w:color w:val="804826"/>
          <w:sz w:val="15"/>
        </w:rPr>
        <w:t xml:space="preserve">4 </w:t>
      </w:r>
      <w:r>
        <w:rPr>
          <w:rFonts w:ascii="Georgia" w:hAnsi="Georgia"/>
          <w:sz w:val="19"/>
        </w:rPr>
        <w:t>to an inheritance incorruptible, and undefiled, and that does not fade away, reserved in heaven for you,</w:t>
      </w:r>
    </w:p>
    <w:p>
      <w:pPr>
        <w:pStyle w:val="Scripture"/>
      </w:pPr>
      <w:r>
        <w:rPr>
          <w:rFonts w:ascii="Arial" w:hAnsi="Arial"/>
          <w:b/>
          <w:color w:val="804826"/>
          <w:sz w:val="15"/>
        </w:rPr>
        <w:t xml:space="preserve">5 </w:t>
      </w:r>
      <w:r>
        <w:rPr>
          <w:rFonts w:ascii="Georgia" w:hAnsi="Georgia"/>
          <w:sz w:val="19"/>
        </w:rPr>
        <w:t>who by the power of God are guarded through faith to a salvation ready to be revealed in the last time.</w:t>
      </w:r>
    </w:p>
    <w:p>
      <w:pPr>
        <w:pStyle w:val="Scripture"/>
      </w:pPr>
      <w:r>
        <w:rPr>
          <w:rFonts w:ascii="Arial" w:hAnsi="Arial"/>
          <w:b/>
          <w:color w:val="804826"/>
          <w:sz w:val="15"/>
        </w:rPr>
        <w:t xml:space="preserve">6 </w:t>
      </w:r>
      <w:r>
        <w:rPr>
          <w:rFonts w:ascii="Georgia" w:hAnsi="Georgia"/>
          <w:sz w:val="19"/>
        </w:rPr>
        <w:t>In which you greatly rejoice, though now for a little while, if need be, you have been put to grief in various trials,</w:t>
      </w:r>
    </w:p>
    <w:p>
      <w:pPr>
        <w:pStyle w:val="Scripture"/>
      </w:pPr>
      <w:r>
        <w:rPr>
          <w:rFonts w:ascii="Arial" w:hAnsi="Arial"/>
          <w:b/>
          <w:color w:val="804826"/>
          <w:sz w:val="15"/>
        </w:rPr>
        <w:t xml:space="preserve">7 </w:t>
      </w:r>
      <w:r>
        <w:rPr>
          <w:rFonts w:ascii="Georgia" w:hAnsi="Georgia"/>
          <w:sz w:val="19"/>
        </w:rPr>
        <w:t>that the proof of your faith, being more precious than gold that perishes though it is proved by fire, may be found to praise and glory and honor at the revelation of Jesus the Messiah:</w:t>
      </w:r>
    </w:p>
    <w:p>
      <w:pPr>
        <w:pStyle w:val="Scripture"/>
      </w:pPr>
      <w:r>
        <w:rPr>
          <w:rFonts w:ascii="Arial" w:hAnsi="Arial"/>
          <w:b/>
          <w:color w:val="804826"/>
          <w:sz w:val="15"/>
        </w:rPr>
        <w:t xml:space="preserve">8 </w:t>
      </w:r>
      <w:r>
        <w:rPr>
          <w:rFonts w:ascii="Georgia" w:hAnsi="Georgia"/>
          <w:sz w:val="19"/>
        </w:rPr>
        <w:t>whom not having seen you love; on whom, though now you see him not, yet believing, you rejoice greatly with inexpressible joy and full of glory:</w:t>
      </w:r>
    </w:p>
    <w:p>
      <w:pPr>
        <w:pStyle w:val="Scripture"/>
      </w:pPr>
      <w:r>
        <w:rPr>
          <w:rFonts w:ascii="Arial" w:hAnsi="Arial"/>
          <w:b/>
          <w:color w:val="804826"/>
          <w:sz w:val="15"/>
        </w:rPr>
        <w:t xml:space="preserve">9 </w:t>
      </w:r>
      <w:r>
        <w:rPr>
          <w:rFonts w:ascii="Georgia" w:hAnsi="Georgia"/>
          <w:sz w:val="19"/>
        </w:rPr>
        <w:t>receiving the outcome of your faith, even the salvation of your souls.</w:t>
      </w:r>
    </w:p>
    <w:p>
      <w:pPr>
        <w:pStyle w:val="Scripture"/>
      </w:pPr>
      <w:r>
        <w:rPr>
          <w:rFonts w:ascii="Arial" w:hAnsi="Arial"/>
          <w:b/>
          <w:color w:val="804826"/>
          <w:sz w:val="15"/>
        </w:rPr>
        <w:t xml:space="preserve">10 </w:t>
      </w:r>
      <w:r>
        <w:rPr>
          <w:rFonts w:ascii="Georgia" w:hAnsi="Georgia"/>
          <w:sz w:val="19"/>
        </w:rPr>
        <w:t>Concerning which salvation the prophets sought and searched diligently, who prophesied of the grace that should come to you:</w:t>
      </w:r>
    </w:p>
    <w:p>
      <w:pPr>
        <w:pStyle w:val="Scripture"/>
      </w:pPr>
      <w:r>
        <w:rPr>
          <w:rFonts w:ascii="Arial" w:hAnsi="Arial"/>
          <w:b/>
          <w:color w:val="804826"/>
          <w:sz w:val="15"/>
        </w:rPr>
        <w:t xml:space="preserve">11 </w:t>
      </w:r>
      <w:r>
        <w:rPr>
          <w:rFonts w:ascii="Georgia" w:hAnsi="Georgia"/>
          <w:sz w:val="19"/>
        </w:rPr>
        <w:t>searching what time or what manner of time the Spirit of Messiah which was in them did point to, when it testified beforehand the sufferings of Messiah, and the glories that should follow them.</w:t>
      </w:r>
    </w:p>
    <w:p>
      <w:pPr>
        <w:pStyle w:val="Scripture"/>
      </w:pPr>
      <w:r>
        <w:rPr>
          <w:rFonts w:ascii="Arial" w:hAnsi="Arial"/>
          <w:b/>
          <w:color w:val="804826"/>
          <w:sz w:val="15"/>
        </w:rPr>
        <w:t xml:space="preserve">12 </w:t>
      </w:r>
      <w:r>
        <w:rPr>
          <w:rFonts w:ascii="Georgia" w:hAnsi="Georgia"/>
          <w:sz w:val="19"/>
        </w:rPr>
        <w:t>To whom it was revealed, that not to themselves, but to you, did they minister these things, which now have been announced to you through those who proclaimed the good news to you by the Holy Spirit sent from heaven; things into which angels desire to look.</w:t>
      </w:r>
    </w:p>
    <w:p>
      <w:pPr>
        <w:pStyle w:val="Scripture"/>
      </w:pPr>
      <w:r>
        <w:rPr>
          <w:rFonts w:ascii="Arial" w:hAnsi="Arial"/>
          <w:b/>
          <w:color w:val="804826"/>
          <w:sz w:val="15"/>
        </w:rPr>
        <w:t xml:space="preserve">13 </w:t>
      </w:r>
      <w:r>
        <w:rPr>
          <w:rFonts w:ascii="Georgia" w:hAnsi="Georgia"/>
          <w:sz w:val="19"/>
        </w:rPr>
        <w:t>Therefore prepare your minds for action, be sober and set your hope fully on the grace that is to be brought to you at the revelation of Jesus the Messiah;</w:t>
      </w:r>
    </w:p>
    <w:p>
      <w:pPr>
        <w:pStyle w:val="Scripture"/>
      </w:pPr>
      <w:r>
        <w:rPr>
          <w:rFonts w:ascii="Arial" w:hAnsi="Arial"/>
          <w:b/>
          <w:color w:val="804826"/>
          <w:sz w:val="15"/>
        </w:rPr>
        <w:t xml:space="preserve">14 </w:t>
      </w:r>
      <w:r>
        <w:rPr>
          <w:rFonts w:ascii="Georgia" w:hAnsi="Georgia"/>
          <w:sz w:val="19"/>
        </w:rPr>
        <w:t>as children of obedience, do not conform yourselves according to your former lusts in the time of your ignorance:</w:t>
      </w:r>
    </w:p>
    <w:p>
      <w:pPr>
        <w:pStyle w:val="Scripture"/>
      </w:pPr>
      <w:r>
        <w:rPr>
          <w:rFonts w:ascii="Arial" w:hAnsi="Arial"/>
          <w:b/>
          <w:color w:val="804826"/>
          <w:sz w:val="15"/>
        </w:rPr>
        <w:t xml:space="preserve">15 </w:t>
      </w:r>
      <w:r>
        <w:rPr>
          <w:rFonts w:ascii="Georgia" w:hAnsi="Georgia"/>
          <w:sz w:val="19"/>
        </w:rPr>
        <w:t>but like as he who called you is holy, be holy yourselves in all your conduct;</w:t>
      </w:r>
    </w:p>
    <w:p>
      <w:pPr>
        <w:pStyle w:val="Scripture"/>
      </w:pPr>
      <w:r>
        <w:rPr>
          <w:rFonts w:ascii="Arial" w:hAnsi="Arial"/>
          <w:b/>
          <w:color w:val="804826"/>
          <w:sz w:val="15"/>
        </w:rPr>
        <w:t xml:space="preserve">16 </w:t>
      </w:r>
      <w:r>
        <w:rPr>
          <w:rFonts w:ascii="Georgia" w:hAnsi="Georgia"/>
          <w:sz w:val="19"/>
        </w:rPr>
        <w:t>because it is written, You will be holy; for I am holy.</w:t>
      </w:r>
    </w:p>
    <w:p>
      <w:pPr>
        <w:pStyle w:val="Scripture"/>
      </w:pPr>
      <w:r>
        <w:rPr>
          <w:rFonts w:ascii="Arial" w:hAnsi="Arial"/>
          <w:b/>
          <w:color w:val="804826"/>
          <w:sz w:val="15"/>
        </w:rPr>
        <w:t xml:space="preserve">17 </w:t>
      </w:r>
      <w:r>
        <w:rPr>
          <w:rFonts w:ascii="Georgia" w:hAnsi="Georgia"/>
          <w:sz w:val="19"/>
        </w:rPr>
        <w:t>And if you call on him as Father, who judges impartially according to each man's work, pass the time of your exile in fear:</w:t>
      </w:r>
    </w:p>
    <w:p>
      <w:pPr>
        <w:pStyle w:val="Scripture"/>
      </w:pPr>
      <w:r>
        <w:rPr>
          <w:rFonts w:ascii="Arial" w:hAnsi="Arial"/>
          <w:b/>
          <w:color w:val="804826"/>
          <w:sz w:val="15"/>
        </w:rPr>
        <w:t xml:space="preserve">18 </w:t>
      </w:r>
      <w:r>
        <w:rPr>
          <w:rFonts w:ascii="Georgia" w:hAnsi="Georgia"/>
          <w:sz w:val="19"/>
        </w:rPr>
        <w:t>knowing that you were redeemed, not with corruptible things, with silver or gold, from your empty way of life handed down from your fathers;</w:t>
      </w:r>
    </w:p>
    <w:p>
      <w:pPr>
        <w:pStyle w:val="Scripture"/>
      </w:pPr>
      <w:r>
        <w:rPr>
          <w:rFonts w:ascii="Arial" w:hAnsi="Arial"/>
          <w:b/>
          <w:color w:val="804826"/>
          <w:sz w:val="15"/>
        </w:rPr>
        <w:t xml:space="preserve">19 </w:t>
      </w:r>
      <w:r>
        <w:rPr>
          <w:rFonts w:ascii="Georgia" w:hAnsi="Georgia"/>
          <w:sz w:val="19"/>
        </w:rPr>
        <w:t>but with precious blood, as of a lamb without spot, even the blood of Messiah:</w:t>
      </w:r>
    </w:p>
    <w:p>
      <w:pPr>
        <w:pStyle w:val="Scripture"/>
      </w:pPr>
      <w:r>
        <w:rPr>
          <w:rFonts w:ascii="Arial" w:hAnsi="Arial"/>
          <w:b/>
          <w:color w:val="804826"/>
          <w:sz w:val="15"/>
        </w:rPr>
        <w:t xml:space="preserve">20 </w:t>
      </w:r>
      <w:r>
        <w:rPr>
          <w:rFonts w:ascii="Georgia" w:hAnsi="Georgia"/>
          <w:sz w:val="19"/>
        </w:rPr>
        <w:t>who was foreknown indeed before the foundation of the world, but was manifested at the end of times for your sake,</w:t>
      </w:r>
    </w:p>
    <w:p>
      <w:pPr>
        <w:pStyle w:val="Scripture"/>
      </w:pPr>
      <w:r>
        <w:rPr>
          <w:rFonts w:ascii="Arial" w:hAnsi="Arial"/>
          <w:b/>
          <w:color w:val="804826"/>
          <w:sz w:val="15"/>
        </w:rPr>
        <w:t xml:space="preserve">21 </w:t>
      </w:r>
      <w:r>
        <w:rPr>
          <w:rFonts w:ascii="Georgia" w:hAnsi="Georgia"/>
          <w:sz w:val="19"/>
        </w:rPr>
        <w:t>who through him are believers in God, that raised him from the dead, and gave him glory; so that your faith and hope might be in God.</w:t>
      </w:r>
    </w:p>
    <w:p>
      <w:pPr>
        <w:pStyle w:val="Scripture"/>
      </w:pPr>
      <w:r>
        <w:rPr>
          <w:rFonts w:ascii="Arial" w:hAnsi="Arial"/>
          <w:b/>
          <w:color w:val="804826"/>
          <w:sz w:val="15"/>
        </w:rPr>
        <w:t xml:space="preserve">22 </w:t>
      </w:r>
      <w:r>
        <w:rPr>
          <w:rFonts w:ascii="Georgia" w:hAnsi="Georgia"/>
          <w:sz w:val="19"/>
        </w:rPr>
        <w:t>Seeing you have purified your souls in your obedience to the truth to sincere love of the brothers, love one another from the heart fervently:</w:t>
      </w:r>
    </w:p>
    <w:p>
      <w:pPr>
        <w:pStyle w:val="Scripture"/>
      </w:pPr>
      <w:r>
        <w:rPr>
          <w:rFonts w:ascii="Arial" w:hAnsi="Arial"/>
          <w:b/>
          <w:color w:val="804826"/>
          <w:sz w:val="15"/>
        </w:rPr>
        <w:t xml:space="preserve">23 </w:t>
      </w:r>
      <w:r>
        <w:rPr>
          <w:rFonts w:ascii="Georgia" w:hAnsi="Georgia"/>
          <w:sz w:val="19"/>
        </w:rPr>
        <w:t>having been begotten again, not of corruptible seed, but of incorruptible, through the word of God, which lives and remains.</w:t>
      </w:r>
    </w:p>
    <w:p>
      <w:pPr>
        <w:pStyle w:val="Scripture"/>
      </w:pPr>
      <w:r>
        <w:rPr>
          <w:rFonts w:ascii="Arial" w:hAnsi="Arial"/>
          <w:b/>
          <w:color w:val="804826"/>
          <w:sz w:val="15"/>
        </w:rPr>
        <w:t xml:space="preserve">24 </w:t>
      </w:r>
      <w:r>
        <w:rPr>
          <w:rFonts w:ascii="Georgia" w:hAnsi="Georgia"/>
          <w:sz w:val="19"/>
        </w:rPr>
        <w:t>For, All flesh is as grass, And all the glory of it as the flower of grass. The grass withers, and the flower falls:</w:t>
      </w:r>
    </w:p>
    <w:p>
      <w:pPr>
        <w:pStyle w:val="Scripture"/>
      </w:pPr>
      <w:r>
        <w:rPr>
          <w:rFonts w:ascii="Arial" w:hAnsi="Arial"/>
          <w:b/>
          <w:color w:val="804826"/>
          <w:sz w:val="15"/>
        </w:rPr>
        <w:t xml:space="preserve">25 </w:t>
      </w:r>
      <w:r>
        <w:rPr>
          <w:rFonts w:ascii="Georgia" w:hAnsi="Georgia"/>
          <w:sz w:val="19"/>
        </w:rPr>
        <w:t>But the word of the Lord remains forever. And this is the word of good news which was preached to you.</w:t>
      </w:r>
    </w:p>
    <w:p>
      <w:pPr>
        <w:pStyle w:val="Heading2"/>
      </w:pPr>
      <w:r>
        <w:t>Chapter 2</w:t>
      </w:r>
    </w:p>
    <w:p>
      <w:pPr>
        <w:pStyle w:val="Scripture"/>
      </w:pPr>
      <w:r>
        <w:rPr>
          <w:rFonts w:ascii="Arial" w:hAnsi="Arial"/>
          <w:b/>
          <w:color w:val="804826"/>
          <w:sz w:val="15"/>
        </w:rPr>
        <w:t xml:space="preserve">1 </w:t>
      </w:r>
      <w:r>
        <w:rPr>
          <w:rFonts w:ascii="Georgia" w:hAnsi="Georgia"/>
          <w:sz w:val="19"/>
        </w:rPr>
        <w:t>Putting away therefore all wickedness, and all deceit, and hypocrisies, and envies, and all slander,</w:t>
      </w:r>
    </w:p>
    <w:p>
      <w:pPr>
        <w:pStyle w:val="Scripture"/>
      </w:pPr>
      <w:r>
        <w:rPr>
          <w:rFonts w:ascii="Arial" w:hAnsi="Arial"/>
          <w:b/>
          <w:color w:val="804826"/>
          <w:sz w:val="15"/>
        </w:rPr>
        <w:t xml:space="preserve">2 </w:t>
      </w:r>
      <w:r>
        <w:rPr>
          <w:rFonts w:ascii="Georgia" w:hAnsi="Georgia"/>
          <w:sz w:val="19"/>
        </w:rPr>
        <w:t>as newborn infants, long for the spiritual milk which is pure, that you may grow by it to salvation;</w:t>
      </w:r>
    </w:p>
    <w:p>
      <w:pPr>
        <w:pStyle w:val="Scripture"/>
      </w:pPr>
      <w:r>
        <w:rPr>
          <w:rFonts w:ascii="Arial" w:hAnsi="Arial"/>
          <w:b/>
          <w:color w:val="804826"/>
          <w:sz w:val="15"/>
        </w:rPr>
        <w:t xml:space="preserve">3 </w:t>
      </w:r>
      <w:r>
        <w:rPr>
          <w:rFonts w:ascii="Georgia" w:hAnsi="Georgia"/>
          <w:sz w:val="19"/>
        </w:rPr>
        <w:t>if you have tasted that the Lord is gracious:</w:t>
      </w:r>
    </w:p>
    <w:p>
      <w:pPr>
        <w:pStyle w:val="Scripture"/>
      </w:pPr>
      <w:r>
        <w:rPr>
          <w:rFonts w:ascii="Arial" w:hAnsi="Arial"/>
          <w:b/>
          <w:color w:val="804826"/>
          <w:sz w:val="15"/>
        </w:rPr>
        <w:t xml:space="preserve">4 </w:t>
      </w:r>
      <w:r>
        <w:rPr>
          <w:rFonts w:ascii="Georgia" w:hAnsi="Georgia"/>
          <w:sz w:val="19"/>
        </w:rPr>
        <w:t>to whom coming, a living stone, rejected by people, but chosen by God, precious,</w:t>
      </w:r>
    </w:p>
    <w:p>
      <w:pPr>
        <w:pStyle w:val="Scripture"/>
      </w:pPr>
      <w:r>
        <w:rPr>
          <w:rFonts w:ascii="Arial" w:hAnsi="Arial"/>
          <w:b/>
          <w:color w:val="804826"/>
          <w:sz w:val="15"/>
        </w:rPr>
        <w:t xml:space="preserve">5 </w:t>
      </w:r>
      <w:r>
        <w:rPr>
          <w:rFonts w:ascii="Georgia" w:hAnsi="Georgia"/>
          <w:sz w:val="19"/>
        </w:rPr>
        <w:t>you also, as living stones, are built up a spiritual house, to be a holy priesthood, to offer up spiritual sacrifices, acceptable to God through Jesus the Messiah.</w:t>
      </w:r>
    </w:p>
    <w:p>
      <w:pPr>
        <w:pStyle w:val="Scripture"/>
      </w:pPr>
      <w:r>
        <w:rPr>
          <w:rFonts w:ascii="Arial" w:hAnsi="Arial"/>
          <w:b/>
          <w:color w:val="804826"/>
          <w:sz w:val="15"/>
        </w:rPr>
        <w:t xml:space="preserve">6 </w:t>
      </w:r>
      <w:r>
        <w:rPr>
          <w:rFonts w:ascii="Georgia" w:hAnsi="Georgia"/>
          <w:sz w:val="19"/>
        </w:rPr>
        <w:t>Because it is contained in scripture, Listen, I lay in Zion a chief cornerstone, elect, precious: And the one who believes on him will not be put to shame.</w:t>
      </w:r>
    </w:p>
    <w:p>
      <w:pPr>
        <w:pStyle w:val="Scripture"/>
      </w:pPr>
      <w:r>
        <w:rPr>
          <w:rFonts w:ascii="Arial" w:hAnsi="Arial"/>
          <w:b/>
          <w:color w:val="804826"/>
          <w:sz w:val="15"/>
        </w:rPr>
        <w:t xml:space="preserve">7 </w:t>
      </w:r>
      <w:r>
        <w:rPr>
          <w:rFonts w:ascii="Georgia" w:hAnsi="Georgia"/>
          <w:sz w:val="19"/>
        </w:rPr>
        <w:t>Therefore, the honor is for you who believe: but for those who disbelieve, The stone which the builders rejected, The same was made the chief cornerstone;</w:t>
      </w:r>
    </w:p>
    <w:p>
      <w:pPr>
        <w:pStyle w:val="Scripture"/>
      </w:pPr>
      <w:r>
        <w:rPr>
          <w:rFonts w:ascii="Arial" w:hAnsi="Arial"/>
          <w:b/>
          <w:color w:val="804826"/>
          <w:sz w:val="15"/>
        </w:rPr>
        <w:t xml:space="preserve">8 </w:t>
      </w:r>
      <w:r>
        <w:rPr>
          <w:rFonts w:ascii="Georgia" w:hAnsi="Georgia"/>
          <w:sz w:val="19"/>
        </w:rPr>
        <w:t>and, A stone of stumbling, and a rock of offence; for they stumble at the word, being disobedient: to which they were also appointed.</w:t>
      </w:r>
    </w:p>
    <w:p>
      <w:pPr>
        <w:pStyle w:val="Scripture"/>
      </w:pPr>
      <w:r>
        <w:rPr>
          <w:rFonts w:ascii="Arial" w:hAnsi="Arial"/>
          <w:b/>
          <w:color w:val="804826"/>
          <w:sz w:val="15"/>
        </w:rPr>
        <w:t xml:space="preserve">9 </w:t>
      </w:r>
      <w:r>
        <w:rPr>
          <w:rFonts w:ascii="Georgia" w:hAnsi="Georgia"/>
          <w:sz w:val="19"/>
        </w:rPr>
        <w:t>But you are a chosen race, a royal priesthood, a holy nation, a people for God's own possession, that you may proclaim the excellencies of him who called you out of darkness into his marvellous light:</w:t>
      </w:r>
    </w:p>
    <w:p>
      <w:pPr>
        <w:pStyle w:val="Scripture"/>
      </w:pPr>
      <w:r>
        <w:rPr>
          <w:rFonts w:ascii="Arial" w:hAnsi="Arial"/>
          <w:b/>
          <w:color w:val="804826"/>
          <w:sz w:val="15"/>
        </w:rPr>
        <w:t xml:space="preserve">10 </w:t>
      </w:r>
      <w:r>
        <w:rPr>
          <w:rFonts w:ascii="Georgia" w:hAnsi="Georgia"/>
          <w:sz w:val="19"/>
        </w:rPr>
        <w:t>who in time past were no people, but now are the people of God: who had not obtained mercy, but now have obtained mercy.</w:t>
      </w:r>
    </w:p>
    <w:p>
      <w:pPr>
        <w:pStyle w:val="Scripture"/>
      </w:pPr>
      <w:r>
        <w:rPr>
          <w:rFonts w:ascii="Arial" w:hAnsi="Arial"/>
          <w:b/>
          <w:color w:val="804826"/>
          <w:sz w:val="15"/>
        </w:rPr>
        <w:t xml:space="preserve">11 </w:t>
      </w:r>
      <w:r>
        <w:rPr>
          <w:rFonts w:ascii="Georgia" w:hAnsi="Georgia"/>
          <w:sz w:val="19"/>
        </w:rPr>
        <w:t>Beloved, I beseech you as sojourners and pilgrims, to abstain from fleshly desires, which war against the soul;</w:t>
      </w:r>
    </w:p>
    <w:p>
      <w:pPr>
        <w:pStyle w:val="Scripture"/>
      </w:pPr>
      <w:r>
        <w:rPr>
          <w:rFonts w:ascii="Arial" w:hAnsi="Arial"/>
          <w:b/>
          <w:color w:val="804826"/>
          <w:sz w:val="15"/>
        </w:rPr>
        <w:t xml:space="preserve">12 </w:t>
      </w:r>
      <w:r>
        <w:rPr>
          <w:rFonts w:ascii="Georgia" w:hAnsi="Georgia"/>
          <w:sz w:val="19"/>
        </w:rPr>
        <w:t>Keep your conduct honorable among the Gentiles; that, in which they speak against you as evil-doers, they may by your good works, which they observe, glorify God in the day of visitation.</w:t>
      </w:r>
    </w:p>
    <w:p>
      <w:pPr>
        <w:pStyle w:val="Scripture"/>
      </w:pPr>
      <w:r>
        <w:rPr>
          <w:rFonts w:ascii="Arial" w:hAnsi="Arial"/>
          <w:b/>
          <w:color w:val="804826"/>
          <w:sz w:val="15"/>
        </w:rPr>
        <w:t xml:space="preserve">13 </w:t>
      </w:r>
      <w:r>
        <w:rPr>
          <w:rFonts w:ascii="Georgia" w:hAnsi="Georgia"/>
          <w:sz w:val="19"/>
        </w:rPr>
        <w:t>Submit to every human institution for the Lord's sake: whether to the king, as supreme;</w:t>
      </w:r>
    </w:p>
    <w:p>
      <w:pPr>
        <w:pStyle w:val="Scripture"/>
      </w:pPr>
      <w:r>
        <w:rPr>
          <w:rFonts w:ascii="Arial" w:hAnsi="Arial"/>
          <w:b/>
          <w:color w:val="804826"/>
          <w:sz w:val="15"/>
        </w:rPr>
        <w:t xml:space="preserve">14 </w:t>
      </w:r>
      <w:r>
        <w:rPr>
          <w:rFonts w:ascii="Georgia" w:hAnsi="Georgia"/>
          <w:sz w:val="19"/>
        </w:rPr>
        <w:t>or to governors, as sent by him for vengeance on evil-doers and for praise to them that do well.</w:t>
      </w:r>
    </w:p>
    <w:p>
      <w:pPr>
        <w:pStyle w:val="Scripture"/>
      </w:pPr>
      <w:r>
        <w:rPr>
          <w:rFonts w:ascii="Arial" w:hAnsi="Arial"/>
          <w:b/>
          <w:color w:val="804826"/>
          <w:sz w:val="15"/>
        </w:rPr>
        <w:t xml:space="preserve">15 </w:t>
      </w:r>
      <w:r>
        <w:rPr>
          <w:rFonts w:ascii="Georgia" w:hAnsi="Georgia"/>
          <w:sz w:val="19"/>
        </w:rPr>
        <w:t>For so is the will of God, that by well-doing you should put to silence the ignorance of foolish men:</w:t>
      </w:r>
    </w:p>
    <w:p>
      <w:pPr>
        <w:pStyle w:val="Scripture"/>
      </w:pPr>
      <w:r>
        <w:rPr>
          <w:rFonts w:ascii="Arial" w:hAnsi="Arial"/>
          <w:b/>
          <w:color w:val="804826"/>
          <w:sz w:val="15"/>
        </w:rPr>
        <w:t xml:space="preserve">16 </w:t>
      </w:r>
      <w:r>
        <w:rPr>
          <w:rFonts w:ascii="Georgia" w:hAnsi="Georgia"/>
          <w:sz w:val="19"/>
        </w:rPr>
        <w:t>as free, and not using your freedom for a cloak of wickedness, but as bondservants of God.</w:t>
      </w:r>
    </w:p>
    <w:p>
      <w:pPr>
        <w:pStyle w:val="Scripture"/>
      </w:pPr>
      <w:r>
        <w:rPr>
          <w:rFonts w:ascii="Arial" w:hAnsi="Arial"/>
          <w:b/>
          <w:color w:val="804826"/>
          <w:sz w:val="15"/>
        </w:rPr>
        <w:t xml:space="preserve">17 </w:t>
      </w:r>
      <w:r>
        <w:rPr>
          <w:rFonts w:ascii="Georgia" w:hAnsi="Georgia"/>
          <w:sz w:val="19"/>
        </w:rPr>
        <w:t>Honor all men. Love the brotherhood. Fear God. Honor the king.</w:t>
      </w:r>
    </w:p>
    <w:p>
      <w:pPr>
        <w:pStyle w:val="Scripture"/>
      </w:pPr>
      <w:r>
        <w:rPr>
          <w:rFonts w:ascii="Arial" w:hAnsi="Arial"/>
          <w:b/>
          <w:color w:val="804826"/>
          <w:sz w:val="15"/>
        </w:rPr>
        <w:t xml:space="preserve">18 </w:t>
      </w:r>
      <w:r>
        <w:rPr>
          <w:rFonts w:ascii="Georgia" w:hAnsi="Georgia"/>
          <w:sz w:val="19"/>
        </w:rPr>
        <w:t>Servants, be in subjection to your masters with all fear; not only to the good and gentle, but also to the harsh.</w:t>
      </w:r>
    </w:p>
    <w:p>
      <w:pPr>
        <w:pStyle w:val="Scripture"/>
      </w:pPr>
      <w:r>
        <w:rPr>
          <w:rFonts w:ascii="Arial" w:hAnsi="Arial"/>
          <w:b/>
          <w:color w:val="804826"/>
          <w:sz w:val="15"/>
        </w:rPr>
        <w:t xml:space="preserve">19 </w:t>
      </w:r>
      <w:r>
        <w:rPr>
          <w:rFonts w:ascii="Georgia" w:hAnsi="Georgia"/>
          <w:sz w:val="19"/>
        </w:rPr>
        <w:t>For this is acceptable, if for conscience toward God a man endures griefs, suffering wrongfully.</w:t>
      </w:r>
    </w:p>
    <w:p>
      <w:pPr>
        <w:pStyle w:val="Scripture"/>
      </w:pPr>
      <w:r>
        <w:rPr>
          <w:rFonts w:ascii="Arial" w:hAnsi="Arial"/>
          <w:b/>
          <w:color w:val="804826"/>
          <w:sz w:val="15"/>
        </w:rPr>
        <w:t xml:space="preserve">20 </w:t>
      </w:r>
      <w:r>
        <w:rPr>
          <w:rFonts w:ascii="Georgia" w:hAnsi="Georgia"/>
          <w:sz w:val="19"/>
        </w:rPr>
        <w:t>For what credit is there, if, when you sin, and are beaten for it, you endure it patiently? but if, when you do well, and suffer for it, you endure it patiently, this is acceptable with God.</w:t>
      </w:r>
    </w:p>
    <w:p>
      <w:pPr>
        <w:pStyle w:val="Scripture"/>
      </w:pPr>
      <w:r>
        <w:rPr>
          <w:rFonts w:ascii="Arial" w:hAnsi="Arial"/>
          <w:b/>
          <w:color w:val="804826"/>
          <w:sz w:val="15"/>
        </w:rPr>
        <w:t xml:space="preserve">21 </w:t>
      </w:r>
      <w:r>
        <w:rPr>
          <w:rFonts w:ascii="Georgia" w:hAnsi="Georgia"/>
          <w:sz w:val="19"/>
        </w:rPr>
        <w:t>For to this you were called: because Messiah also suffered for you, leaving you an example, that you should follow his steps:</w:t>
      </w:r>
    </w:p>
    <w:p>
      <w:pPr>
        <w:pStyle w:val="Scripture"/>
      </w:pPr>
      <w:r>
        <w:rPr>
          <w:rFonts w:ascii="Arial" w:hAnsi="Arial"/>
          <w:b/>
          <w:color w:val="804826"/>
          <w:sz w:val="15"/>
        </w:rPr>
        <w:t xml:space="preserve">22 </w:t>
      </w:r>
      <w:r>
        <w:rPr>
          <w:rFonts w:ascii="Georgia" w:hAnsi="Georgia"/>
          <w:sz w:val="19"/>
        </w:rPr>
        <w:t>who did no sin, and no deceit was found in his mouth:</w:t>
      </w:r>
    </w:p>
    <w:p>
      <w:pPr>
        <w:pStyle w:val="Scripture"/>
      </w:pPr>
      <w:r>
        <w:rPr>
          <w:rFonts w:ascii="Arial" w:hAnsi="Arial"/>
          <w:b/>
          <w:color w:val="804826"/>
          <w:sz w:val="15"/>
        </w:rPr>
        <w:t xml:space="preserve">23 </w:t>
      </w:r>
      <w:r>
        <w:rPr>
          <w:rFonts w:ascii="Georgia" w:hAnsi="Georgia"/>
          <w:sz w:val="19"/>
        </w:rPr>
        <w:t>who, when he was reviled, did not revile in return; when he suffered, did not threaten; but committed himself to him that judges righteously:</w:t>
      </w:r>
    </w:p>
    <w:p>
      <w:pPr>
        <w:pStyle w:val="Scripture"/>
      </w:pPr>
      <w:r>
        <w:rPr>
          <w:rFonts w:ascii="Arial" w:hAnsi="Arial"/>
          <w:b/>
          <w:color w:val="804826"/>
          <w:sz w:val="15"/>
        </w:rPr>
        <w:t xml:space="preserve">24 </w:t>
      </w:r>
      <w:r>
        <w:rPr>
          <w:rFonts w:ascii="Georgia" w:hAnsi="Georgia"/>
          <w:sz w:val="19"/>
        </w:rPr>
        <w:t>who himself bore our sins in his body on the tree, that we, having died to sins, might live to righteousness; by whose wounds you were healed.</w:t>
      </w:r>
    </w:p>
    <w:p>
      <w:pPr>
        <w:pStyle w:val="Scripture"/>
      </w:pPr>
      <w:r>
        <w:rPr>
          <w:rFonts w:ascii="Arial" w:hAnsi="Arial"/>
          <w:b/>
          <w:color w:val="804826"/>
          <w:sz w:val="15"/>
        </w:rPr>
        <w:t xml:space="preserve">25 </w:t>
      </w:r>
      <w:r>
        <w:rPr>
          <w:rFonts w:ascii="Georgia" w:hAnsi="Georgia"/>
          <w:sz w:val="19"/>
        </w:rPr>
        <w:t>For you were going astray like sheep; but are now returned to the Shepherd and Overseer of your souls.</w:t>
      </w:r>
    </w:p>
    <w:p>
      <w:pPr>
        <w:pStyle w:val="Heading2"/>
      </w:pPr>
      <w:r>
        <w:t>Chapter 3</w:t>
      </w:r>
    </w:p>
    <w:p>
      <w:pPr>
        <w:pStyle w:val="Scripture"/>
      </w:pPr>
      <w:r>
        <w:rPr>
          <w:rFonts w:ascii="Arial" w:hAnsi="Arial"/>
          <w:b/>
          <w:color w:val="804826"/>
          <w:sz w:val="15"/>
        </w:rPr>
        <w:t xml:space="preserve">1 </w:t>
      </w:r>
      <w:r>
        <w:rPr>
          <w:rFonts w:ascii="Georgia" w:hAnsi="Georgia"/>
          <w:sz w:val="19"/>
        </w:rPr>
        <w:t>Likewise, wives, be subject to your own husbands; that, even if some do not obey the word, they may without the word be won by the conduct of their wives;</w:t>
      </w:r>
    </w:p>
    <w:p>
      <w:pPr>
        <w:pStyle w:val="Scripture"/>
      </w:pPr>
      <w:r>
        <w:rPr>
          <w:rFonts w:ascii="Arial" w:hAnsi="Arial"/>
          <w:b/>
          <w:color w:val="804826"/>
          <w:sz w:val="15"/>
        </w:rPr>
        <w:t xml:space="preserve">2 </w:t>
      </w:r>
      <w:r>
        <w:rPr>
          <w:rFonts w:ascii="Georgia" w:hAnsi="Georgia"/>
          <w:sz w:val="19"/>
        </w:rPr>
        <w:t>beholding your pure conduct marked by reverence.</w:t>
      </w:r>
    </w:p>
    <w:p>
      <w:pPr>
        <w:pStyle w:val="Scripture"/>
      </w:pPr>
      <w:r>
        <w:rPr>
          <w:rFonts w:ascii="Arial" w:hAnsi="Arial"/>
          <w:b/>
          <w:color w:val="804826"/>
          <w:sz w:val="15"/>
        </w:rPr>
        <w:t xml:space="preserve">3 </w:t>
      </w:r>
      <w:r>
        <w:rPr>
          <w:rFonts w:ascii="Georgia" w:hAnsi="Georgia"/>
          <w:sz w:val="19"/>
        </w:rPr>
        <w:t>Do not let your adornment be the outward adorning of braiding the hair, and of wearing jewels of gold, or of putting on apparel;</w:t>
      </w:r>
    </w:p>
    <w:p>
      <w:pPr>
        <w:pStyle w:val="Scripture"/>
      </w:pPr>
      <w:r>
        <w:rPr>
          <w:rFonts w:ascii="Arial" w:hAnsi="Arial"/>
          <w:b/>
          <w:color w:val="804826"/>
          <w:sz w:val="15"/>
        </w:rPr>
        <w:t xml:space="preserve">4 </w:t>
      </w:r>
      <w:r>
        <w:rPr>
          <w:rFonts w:ascii="Georgia" w:hAnsi="Georgia"/>
          <w:sz w:val="19"/>
        </w:rPr>
        <w:t>but let it be the hidden person of the heart, with the imperishable beauty of a meek and quiet spirit, which is in the sight of God very precious.</w:t>
      </w:r>
    </w:p>
    <w:p>
      <w:pPr>
        <w:pStyle w:val="Scripture"/>
      </w:pPr>
      <w:r>
        <w:rPr>
          <w:rFonts w:ascii="Arial" w:hAnsi="Arial"/>
          <w:b/>
          <w:color w:val="804826"/>
          <w:sz w:val="15"/>
        </w:rPr>
        <w:t xml:space="preserve">5 </w:t>
      </w:r>
      <w:r>
        <w:rPr>
          <w:rFonts w:ascii="Georgia" w:hAnsi="Georgia"/>
          <w:sz w:val="19"/>
        </w:rPr>
        <w:t>For in this way in former times the holy women also, who hoped in God, adorned themselves, being in subjection to their own husbands:</w:t>
      </w:r>
    </w:p>
    <w:p>
      <w:pPr>
        <w:pStyle w:val="Scripture"/>
      </w:pPr>
      <w:r>
        <w:rPr>
          <w:rFonts w:ascii="Arial" w:hAnsi="Arial"/>
          <w:b/>
          <w:color w:val="804826"/>
          <w:sz w:val="15"/>
        </w:rPr>
        <w:t xml:space="preserve">6 </w:t>
      </w:r>
      <w:r>
        <w:rPr>
          <w:rFonts w:ascii="Georgia" w:hAnsi="Georgia"/>
          <w:sz w:val="19"/>
        </w:rPr>
        <w:t>as Sarah obeyed Abraham, calling him lord. You are her children, if you do well, and are not frightened by any fear.</w:t>
      </w:r>
    </w:p>
    <w:p>
      <w:pPr>
        <w:pStyle w:val="Scripture"/>
      </w:pPr>
      <w:r>
        <w:rPr>
          <w:rFonts w:ascii="Arial" w:hAnsi="Arial"/>
          <w:b/>
          <w:color w:val="804826"/>
          <w:sz w:val="15"/>
        </w:rPr>
        <w:t xml:space="preserve">7 </w:t>
      </w:r>
      <w:r>
        <w:rPr>
          <w:rFonts w:ascii="Georgia" w:hAnsi="Georgia"/>
          <w:sz w:val="19"/>
        </w:rPr>
        <w:t>You husbands, in like manner, live with your wives with understanding, giving honor to the woman, as to the weaker partner, as being also co-heirs of the grace of life; so that your prayers be not hindered.</w:t>
      </w:r>
    </w:p>
    <w:p>
      <w:pPr>
        <w:pStyle w:val="Scripture"/>
      </w:pPr>
      <w:r>
        <w:rPr>
          <w:rFonts w:ascii="Arial" w:hAnsi="Arial"/>
          <w:b/>
          <w:color w:val="804826"/>
          <w:sz w:val="15"/>
        </w:rPr>
        <w:t xml:space="preserve">8 </w:t>
      </w:r>
      <w:r>
        <w:rPr>
          <w:rFonts w:ascii="Georgia" w:hAnsi="Georgia"/>
          <w:sz w:val="19"/>
        </w:rPr>
        <w:t>Finally, be of one mind, compassionate, loving as brothers, tenderhearted, humble-minded:</w:t>
      </w:r>
    </w:p>
    <w:p>
      <w:pPr>
        <w:pStyle w:val="Scripture"/>
      </w:pPr>
      <w:r>
        <w:rPr>
          <w:rFonts w:ascii="Arial" w:hAnsi="Arial"/>
          <w:b/>
          <w:color w:val="804826"/>
          <w:sz w:val="15"/>
        </w:rPr>
        <w:t xml:space="preserve">9 </w:t>
      </w:r>
      <w:r>
        <w:rPr>
          <w:rFonts w:ascii="Georgia" w:hAnsi="Georgia"/>
          <w:sz w:val="19"/>
        </w:rPr>
        <w:t>not rendering evil for evil, or reviling for reviling; but instead, give a blessing; For to this you were called, that you should inherit a blessing.</w:t>
      </w:r>
    </w:p>
    <w:p>
      <w:pPr>
        <w:pStyle w:val="Scripture"/>
      </w:pPr>
      <w:r>
        <w:rPr>
          <w:rFonts w:ascii="Arial" w:hAnsi="Arial"/>
          <w:b/>
          <w:color w:val="804826"/>
          <w:sz w:val="15"/>
        </w:rPr>
        <w:t xml:space="preserve">10 </w:t>
      </w:r>
      <w:r>
        <w:rPr>
          <w:rFonts w:ascii="Georgia" w:hAnsi="Georgia"/>
          <w:sz w:val="19"/>
        </w:rPr>
        <w:t>For, the one who would love life, And see good days, Let him refrain his tongue from evil, And his lips that they speak no guile:</w:t>
      </w:r>
    </w:p>
    <w:p>
      <w:pPr>
        <w:pStyle w:val="Scripture"/>
      </w:pPr>
      <w:r>
        <w:rPr>
          <w:rFonts w:ascii="Arial" w:hAnsi="Arial"/>
          <w:b/>
          <w:color w:val="804826"/>
          <w:sz w:val="15"/>
        </w:rPr>
        <w:t xml:space="preserve">11 </w:t>
      </w:r>
      <w:r>
        <w:rPr>
          <w:rFonts w:ascii="Georgia" w:hAnsi="Georgia"/>
          <w:sz w:val="19"/>
        </w:rPr>
        <w:t>And let him turn away from evil, and do good; Let him seek peace, and pursue it.</w:t>
      </w:r>
    </w:p>
    <w:p>
      <w:pPr>
        <w:pStyle w:val="Scripture"/>
      </w:pPr>
      <w:r>
        <w:rPr>
          <w:rFonts w:ascii="Arial" w:hAnsi="Arial"/>
          <w:b/>
          <w:color w:val="804826"/>
          <w:sz w:val="15"/>
        </w:rPr>
        <w:t xml:space="preserve">12 </w:t>
      </w:r>
      <w:r>
        <w:rPr>
          <w:rFonts w:ascii="Georgia" w:hAnsi="Georgia"/>
          <w:sz w:val="19"/>
        </w:rPr>
        <w:t>For the eyes of the Lord are on the righteous, And his ears to their prayer: But the face of the Lord is on them that do evil.</w:t>
      </w:r>
    </w:p>
    <w:p>
      <w:pPr>
        <w:pStyle w:val="Scripture"/>
      </w:pPr>
      <w:r>
        <w:rPr>
          <w:rFonts w:ascii="Arial" w:hAnsi="Arial"/>
          <w:b/>
          <w:color w:val="804826"/>
          <w:sz w:val="15"/>
        </w:rPr>
        <w:t xml:space="preserve">13 </w:t>
      </w:r>
      <w:r>
        <w:rPr>
          <w:rFonts w:ascii="Georgia" w:hAnsi="Georgia"/>
          <w:sz w:val="19"/>
        </w:rPr>
        <w:t>And who is the one who will harm you, if you are zealous of that which is good?</w:t>
      </w:r>
    </w:p>
    <w:p>
      <w:pPr>
        <w:pStyle w:val="Scripture"/>
      </w:pPr>
      <w:r>
        <w:rPr>
          <w:rFonts w:ascii="Arial" w:hAnsi="Arial"/>
          <w:b/>
          <w:color w:val="804826"/>
          <w:sz w:val="15"/>
        </w:rPr>
        <w:t xml:space="preserve">14 </w:t>
      </w:r>
      <w:r>
        <w:rPr>
          <w:rFonts w:ascii="Georgia" w:hAnsi="Georgia"/>
          <w:sz w:val="19"/>
        </w:rPr>
        <w:t>But even if you should suffer for righteousness' sake, Blessed are you: and do not fear what they fear, neither be troubled;</w:t>
      </w:r>
    </w:p>
    <w:p>
      <w:pPr>
        <w:pStyle w:val="Scripture"/>
      </w:pPr>
      <w:r>
        <w:rPr>
          <w:rFonts w:ascii="Arial" w:hAnsi="Arial"/>
          <w:b/>
          <w:color w:val="804826"/>
          <w:sz w:val="15"/>
        </w:rPr>
        <w:t xml:space="preserve">15 </w:t>
      </w:r>
      <w:r>
        <w:rPr>
          <w:rFonts w:ascii="Georgia" w:hAnsi="Georgia"/>
          <w:sz w:val="19"/>
        </w:rPr>
        <w:t>but sanctify in your hearts Messiah as Lord: being ready always to give an answer to everyone that asks you a reason concerning the hope that is in you, yet with gentleness and reverence:</w:t>
      </w:r>
    </w:p>
    <w:p>
      <w:pPr>
        <w:pStyle w:val="Scripture"/>
      </w:pPr>
      <w:r>
        <w:rPr>
          <w:rFonts w:ascii="Arial" w:hAnsi="Arial"/>
          <w:b/>
          <w:color w:val="804826"/>
          <w:sz w:val="15"/>
        </w:rPr>
        <w:t xml:space="preserve">16 </w:t>
      </w:r>
      <w:r>
        <w:rPr>
          <w:rFonts w:ascii="Georgia" w:hAnsi="Georgia"/>
          <w:sz w:val="19"/>
        </w:rPr>
        <w:t>having a good conscience; that, in which you are spoken against, they may be put to shame who revile your good manner of life in Messiah.</w:t>
      </w:r>
    </w:p>
    <w:p>
      <w:pPr>
        <w:pStyle w:val="Scripture"/>
      </w:pPr>
      <w:r>
        <w:rPr>
          <w:rFonts w:ascii="Arial" w:hAnsi="Arial"/>
          <w:b/>
          <w:color w:val="804826"/>
          <w:sz w:val="15"/>
        </w:rPr>
        <w:t xml:space="preserve">17 </w:t>
      </w:r>
      <w:r>
        <w:rPr>
          <w:rFonts w:ascii="Georgia" w:hAnsi="Georgia"/>
          <w:sz w:val="19"/>
        </w:rPr>
        <w:t>For it is better, if it is God’s will, that you suffer for well-doing than for evil-doing.</w:t>
      </w:r>
    </w:p>
    <w:p>
      <w:pPr>
        <w:pStyle w:val="Scripture"/>
      </w:pPr>
      <w:r>
        <w:rPr>
          <w:rFonts w:ascii="Arial" w:hAnsi="Arial"/>
          <w:b/>
          <w:color w:val="804826"/>
          <w:sz w:val="15"/>
        </w:rPr>
        <w:t xml:space="preserve">18 </w:t>
      </w:r>
      <w:r>
        <w:rPr>
          <w:rFonts w:ascii="Georgia" w:hAnsi="Georgia"/>
          <w:sz w:val="19"/>
        </w:rPr>
        <w:t>Because Messiah also suffered for sins once, the righteous for the unrighteous, that he might bring us to God; being put to death in the flesh, but made alive in the Spirit;</w:t>
      </w:r>
    </w:p>
    <w:p>
      <w:pPr>
        <w:pStyle w:val="Scripture"/>
      </w:pPr>
      <w:r>
        <w:rPr>
          <w:rFonts w:ascii="Arial" w:hAnsi="Arial"/>
          <w:b/>
          <w:color w:val="804826"/>
          <w:sz w:val="15"/>
        </w:rPr>
        <w:t xml:space="preserve">19 </w:t>
      </w:r>
      <w:r>
        <w:rPr>
          <w:rFonts w:ascii="Georgia" w:hAnsi="Georgia"/>
          <w:sz w:val="19"/>
        </w:rPr>
        <w:t>in which also he went and preached to the spirits in prison,</w:t>
      </w:r>
    </w:p>
    <w:p>
      <w:pPr>
        <w:pStyle w:val="Scripture"/>
      </w:pPr>
      <w:r>
        <w:rPr>
          <w:rFonts w:ascii="Arial" w:hAnsi="Arial"/>
          <w:b/>
          <w:color w:val="804826"/>
          <w:sz w:val="15"/>
        </w:rPr>
        <w:t xml:space="preserve">20 </w:t>
      </w:r>
      <w:r>
        <w:rPr>
          <w:rFonts w:ascii="Georgia" w:hAnsi="Georgia"/>
          <w:sz w:val="19"/>
        </w:rPr>
        <w:t>that formerly were disobedient, when the longsuffering of God waited in the days of Noah, while the ark was being prepared, in which few, that is, eight souls, were saved through water:</w:t>
      </w:r>
    </w:p>
    <w:p>
      <w:pPr>
        <w:pStyle w:val="Scripture"/>
      </w:pPr>
      <w:r>
        <w:rPr>
          <w:rFonts w:ascii="Arial" w:hAnsi="Arial"/>
          <w:b/>
          <w:color w:val="804826"/>
          <w:sz w:val="15"/>
        </w:rPr>
        <w:t xml:space="preserve">21 </w:t>
      </w:r>
      <w:r>
        <w:rPr>
          <w:rFonts w:ascii="Georgia" w:hAnsi="Georgia"/>
          <w:sz w:val="19"/>
        </w:rPr>
        <w:t>Baptism, which corresponds to this, now saves you, not by putting away of the filth of the flesh, but the appeal of a good conscience toward God, through the resurrection of Jesus the Messiah;</w:t>
      </w:r>
    </w:p>
    <w:p>
      <w:pPr>
        <w:pStyle w:val="Scripture"/>
      </w:pPr>
      <w:r>
        <w:rPr>
          <w:rFonts w:ascii="Arial" w:hAnsi="Arial"/>
          <w:b/>
          <w:color w:val="804826"/>
          <w:sz w:val="15"/>
        </w:rPr>
        <w:t xml:space="preserve">22 </w:t>
      </w:r>
      <w:r>
        <w:rPr>
          <w:rFonts w:ascii="Georgia" w:hAnsi="Georgia"/>
          <w:sz w:val="19"/>
        </w:rPr>
        <w:t>who is on the right hand of God, having gone into heaven; angels and authorities and powers being made subject to him.</w:t>
      </w:r>
    </w:p>
    <w:p>
      <w:pPr>
        <w:pStyle w:val="Heading2"/>
      </w:pPr>
      <w:r>
        <w:t>Chapter 4</w:t>
      </w:r>
    </w:p>
    <w:p>
      <w:pPr>
        <w:pStyle w:val="Scripture"/>
      </w:pPr>
      <w:r>
        <w:rPr>
          <w:rFonts w:ascii="Arial" w:hAnsi="Arial"/>
          <w:b/>
          <w:color w:val="804826"/>
          <w:sz w:val="15"/>
        </w:rPr>
        <w:t xml:space="preserve">1 </w:t>
      </w:r>
      <w:r>
        <w:rPr>
          <w:rFonts w:ascii="Georgia" w:hAnsi="Georgia"/>
          <w:sz w:val="19"/>
        </w:rPr>
        <w:t>Therefore, since Messiah suffered in the flesh, arm yourselves also with the same mind; for the one who has suffered in the flesh has ceased from sin;</w:t>
      </w:r>
    </w:p>
    <w:p>
      <w:pPr>
        <w:pStyle w:val="Scripture"/>
      </w:pPr>
      <w:r>
        <w:rPr>
          <w:rFonts w:ascii="Arial" w:hAnsi="Arial"/>
          <w:b/>
          <w:color w:val="804826"/>
          <w:sz w:val="15"/>
        </w:rPr>
        <w:t xml:space="preserve">2 </w:t>
      </w:r>
      <w:r>
        <w:rPr>
          <w:rFonts w:ascii="Georgia" w:hAnsi="Georgia"/>
          <w:sz w:val="19"/>
        </w:rPr>
        <w:t>that you no longer should live the rest of your time in flesh to the lusts of men, but to the will of God.</w:t>
      </w:r>
    </w:p>
    <w:p>
      <w:pPr>
        <w:pStyle w:val="Scripture"/>
      </w:pPr>
      <w:r>
        <w:rPr>
          <w:rFonts w:ascii="Arial" w:hAnsi="Arial"/>
          <w:b/>
          <w:color w:val="804826"/>
          <w:sz w:val="15"/>
        </w:rPr>
        <w:t xml:space="preserve">3 </w:t>
      </w:r>
      <w:r>
        <w:rPr>
          <w:rFonts w:ascii="Georgia" w:hAnsi="Georgia"/>
          <w:sz w:val="19"/>
        </w:rPr>
        <w:t>For the time already past is sufficient to have carried out the desires of the Gentiles, and to have walked in sensuality, lusts, drunkenness, revelries, carousings, and abominable idolatries:</w:t>
      </w:r>
    </w:p>
    <w:p>
      <w:pPr>
        <w:pStyle w:val="Scripture"/>
      </w:pPr>
      <w:r>
        <w:rPr>
          <w:rFonts w:ascii="Arial" w:hAnsi="Arial"/>
          <w:b/>
          <w:color w:val="804826"/>
          <w:sz w:val="15"/>
        </w:rPr>
        <w:t xml:space="preserve">4 </w:t>
      </w:r>
      <w:r>
        <w:rPr>
          <w:rFonts w:ascii="Georgia" w:hAnsi="Georgia"/>
          <w:sz w:val="19"/>
        </w:rPr>
        <w:t>in which they think strange that you run not with them into the same flood of reckless living, speaking evil of you:</w:t>
      </w:r>
    </w:p>
    <w:p>
      <w:pPr>
        <w:pStyle w:val="Scripture"/>
      </w:pPr>
      <w:r>
        <w:rPr>
          <w:rFonts w:ascii="Arial" w:hAnsi="Arial"/>
          <w:b/>
          <w:color w:val="804826"/>
          <w:sz w:val="15"/>
        </w:rPr>
        <w:t xml:space="preserve">5 </w:t>
      </w:r>
      <w:r>
        <w:rPr>
          <w:rFonts w:ascii="Georgia" w:hAnsi="Georgia"/>
          <w:sz w:val="19"/>
        </w:rPr>
        <w:t>who will give account to him that is ready to judge the living and the dead.</w:t>
      </w:r>
    </w:p>
    <w:p>
      <w:pPr>
        <w:pStyle w:val="Scripture"/>
      </w:pPr>
      <w:r>
        <w:rPr>
          <w:rFonts w:ascii="Arial" w:hAnsi="Arial"/>
          <w:b/>
          <w:color w:val="804826"/>
          <w:sz w:val="15"/>
        </w:rPr>
        <w:t xml:space="preserve">6 </w:t>
      </w:r>
      <w:r>
        <w:rPr>
          <w:rFonts w:ascii="Georgia" w:hAnsi="Georgia"/>
          <w:sz w:val="19"/>
        </w:rPr>
        <w:t>For to this end was the good news preached even to the dead, that they might be judged indeed according to men in the flesh, but live according to God in the Spirit.</w:t>
      </w:r>
    </w:p>
    <w:p>
      <w:pPr>
        <w:pStyle w:val="Scripture"/>
      </w:pPr>
      <w:r>
        <w:rPr>
          <w:rFonts w:ascii="Arial" w:hAnsi="Arial"/>
          <w:b/>
          <w:color w:val="804826"/>
          <w:sz w:val="15"/>
        </w:rPr>
        <w:t xml:space="preserve">7 </w:t>
      </w:r>
      <w:r>
        <w:rPr>
          <w:rFonts w:ascii="Georgia" w:hAnsi="Georgia"/>
          <w:sz w:val="19"/>
        </w:rPr>
        <w:t>But the end of all things has drawn near: therefore be sound-minded, and be sober for prayer:</w:t>
      </w:r>
    </w:p>
    <w:p>
      <w:pPr>
        <w:pStyle w:val="Scripture"/>
      </w:pPr>
      <w:r>
        <w:rPr>
          <w:rFonts w:ascii="Arial" w:hAnsi="Arial"/>
          <w:b/>
          <w:color w:val="804826"/>
          <w:sz w:val="15"/>
        </w:rPr>
        <w:t xml:space="preserve">8 </w:t>
      </w:r>
      <w:r>
        <w:rPr>
          <w:rFonts w:ascii="Georgia" w:hAnsi="Georgia"/>
          <w:sz w:val="19"/>
        </w:rPr>
        <w:t>above all things being fervent in your love among yourselves; for love covers a multitude of sins:</w:t>
      </w:r>
    </w:p>
    <w:p>
      <w:pPr>
        <w:pStyle w:val="Scripture"/>
      </w:pPr>
      <w:r>
        <w:rPr>
          <w:rFonts w:ascii="Arial" w:hAnsi="Arial"/>
          <w:b/>
          <w:color w:val="804826"/>
          <w:sz w:val="15"/>
        </w:rPr>
        <w:t xml:space="preserve">9 </w:t>
      </w:r>
      <w:r>
        <w:rPr>
          <w:rFonts w:ascii="Georgia" w:hAnsi="Georgia"/>
          <w:sz w:val="19"/>
        </w:rPr>
        <w:t>using hospitality one to another without complaining:</w:t>
      </w:r>
    </w:p>
    <w:p>
      <w:pPr>
        <w:pStyle w:val="Scripture"/>
      </w:pPr>
      <w:r>
        <w:rPr>
          <w:rFonts w:ascii="Arial" w:hAnsi="Arial"/>
          <w:b/>
          <w:color w:val="804826"/>
          <w:sz w:val="15"/>
        </w:rPr>
        <w:t xml:space="preserve">10 </w:t>
      </w:r>
      <w:r>
        <w:rPr>
          <w:rFonts w:ascii="Georgia" w:hAnsi="Georgia"/>
          <w:sz w:val="19"/>
        </w:rPr>
        <w:t>just as each has received a gift, ministering it among yourselves, as good stewards of the varied grace of God;</w:t>
      </w:r>
    </w:p>
    <w:p>
      <w:pPr>
        <w:pStyle w:val="Scripture"/>
      </w:pPr>
      <w:r>
        <w:rPr>
          <w:rFonts w:ascii="Arial" w:hAnsi="Arial"/>
          <w:b/>
          <w:color w:val="804826"/>
          <w:sz w:val="15"/>
        </w:rPr>
        <w:t xml:space="preserve">11 </w:t>
      </w:r>
      <w:r>
        <w:rPr>
          <w:rFonts w:ascii="Georgia" w:hAnsi="Georgia"/>
          <w:sz w:val="19"/>
        </w:rPr>
        <w:t>if anyone speaks, speaking as it were oracles of God; if anyone serves, serving with the strength which God supplies: that in all things God may be glorified through Jesus the Messiah, whose is the glory and the dominion forever and ever. Amen.</w:t>
      </w:r>
    </w:p>
    <w:p>
      <w:pPr>
        <w:pStyle w:val="Scripture"/>
      </w:pPr>
      <w:r>
        <w:rPr>
          <w:rFonts w:ascii="Arial" w:hAnsi="Arial"/>
          <w:b/>
          <w:color w:val="804826"/>
          <w:sz w:val="15"/>
        </w:rPr>
        <w:t xml:space="preserve">12 </w:t>
      </w:r>
      <w:r>
        <w:rPr>
          <w:rFonts w:ascii="Georgia" w:hAnsi="Georgia"/>
          <w:sz w:val="19"/>
        </w:rPr>
        <w:t>Beloved, do not be surprised concerning the fiery trial among you, which comes on you to prove you, as though a strange thing happened to you:</w:t>
      </w:r>
    </w:p>
    <w:p>
      <w:pPr>
        <w:pStyle w:val="Scripture"/>
      </w:pPr>
      <w:r>
        <w:rPr>
          <w:rFonts w:ascii="Arial" w:hAnsi="Arial"/>
          <w:b/>
          <w:color w:val="804826"/>
          <w:sz w:val="15"/>
        </w:rPr>
        <w:t xml:space="preserve">13 </w:t>
      </w:r>
      <w:r>
        <w:rPr>
          <w:rFonts w:ascii="Georgia" w:hAnsi="Georgia"/>
          <w:sz w:val="19"/>
        </w:rPr>
        <w:t>but to the degree that you are partakers of Messiah's sufferings, rejoice; that at the revelation of his glory also you may rejoice with exceeding joy.</w:t>
      </w:r>
    </w:p>
    <w:p>
      <w:pPr>
        <w:pStyle w:val="Scripture"/>
      </w:pPr>
      <w:r>
        <w:rPr>
          <w:rFonts w:ascii="Arial" w:hAnsi="Arial"/>
          <w:b/>
          <w:color w:val="804826"/>
          <w:sz w:val="15"/>
        </w:rPr>
        <w:t xml:space="preserve">14 </w:t>
      </w:r>
      <w:r>
        <w:rPr>
          <w:rFonts w:ascii="Georgia" w:hAnsi="Georgia"/>
          <w:sz w:val="19"/>
        </w:rPr>
        <w:t>If you are reproached for the name of Messiah, Blessed are you; because the Spirit of glory and the Spirit of God rests on you.</w:t>
      </w:r>
    </w:p>
    <w:p>
      <w:pPr>
        <w:pStyle w:val="Scripture"/>
      </w:pPr>
      <w:r>
        <w:rPr>
          <w:rFonts w:ascii="Arial" w:hAnsi="Arial"/>
          <w:b/>
          <w:color w:val="804826"/>
          <w:sz w:val="15"/>
        </w:rPr>
        <w:t xml:space="preserve">15 </w:t>
      </w:r>
      <w:r>
        <w:rPr>
          <w:rFonts w:ascii="Georgia" w:hAnsi="Georgia"/>
          <w:sz w:val="19"/>
        </w:rPr>
        <w:t>For let none of you suffer as a murderer, or a thief, or an evil-doer, or as a meddler in other men's matters:</w:t>
      </w:r>
    </w:p>
    <w:p>
      <w:pPr>
        <w:pStyle w:val="Scripture"/>
      </w:pPr>
      <w:r>
        <w:rPr>
          <w:rFonts w:ascii="Arial" w:hAnsi="Arial"/>
          <w:b/>
          <w:color w:val="804826"/>
          <w:sz w:val="15"/>
        </w:rPr>
        <w:t xml:space="preserve">16 </w:t>
      </w:r>
      <w:r>
        <w:rPr>
          <w:rFonts w:ascii="Georgia" w:hAnsi="Georgia"/>
          <w:sz w:val="19"/>
        </w:rPr>
        <w:t>but if anyone suffers as a Christian, let him not be ashamed; but let him glorify God in this name.</w:t>
      </w:r>
    </w:p>
    <w:p>
      <w:pPr>
        <w:pStyle w:val="Scripture"/>
      </w:pPr>
      <w:r>
        <w:rPr>
          <w:rFonts w:ascii="Arial" w:hAnsi="Arial"/>
          <w:b/>
          <w:color w:val="804826"/>
          <w:sz w:val="15"/>
        </w:rPr>
        <w:t xml:space="preserve">17 </w:t>
      </w:r>
      <w:r>
        <w:rPr>
          <w:rFonts w:ascii="Georgia" w:hAnsi="Georgia"/>
          <w:sz w:val="19"/>
        </w:rPr>
        <w:t>For the time has come for judgment to begin at the house of God: and if it begins with us, what will be the end of those who do not obey the good news of God?</w:t>
      </w:r>
    </w:p>
    <w:p>
      <w:pPr>
        <w:pStyle w:val="Scripture"/>
      </w:pPr>
      <w:r>
        <w:rPr>
          <w:rFonts w:ascii="Arial" w:hAnsi="Arial"/>
          <w:b/>
          <w:color w:val="804826"/>
          <w:sz w:val="15"/>
        </w:rPr>
        <w:t xml:space="preserve">18 </w:t>
      </w:r>
      <w:r>
        <w:rPr>
          <w:rFonts w:ascii="Georgia" w:hAnsi="Georgia"/>
          <w:sz w:val="19"/>
        </w:rPr>
        <w:t>And if the righteous is scarcely saved, where will the ungodly and sinner appear?</w:t>
      </w:r>
    </w:p>
    <w:p>
      <w:pPr>
        <w:pStyle w:val="Scripture"/>
      </w:pPr>
      <w:r>
        <w:rPr>
          <w:rFonts w:ascii="Arial" w:hAnsi="Arial"/>
          <w:b/>
          <w:color w:val="804826"/>
          <w:sz w:val="15"/>
        </w:rPr>
        <w:t xml:space="preserve">19 </w:t>
      </w:r>
      <w:r>
        <w:rPr>
          <w:rFonts w:ascii="Georgia" w:hAnsi="Georgia"/>
          <w:sz w:val="19"/>
        </w:rPr>
        <w:t>Therefore let those who suffer according to the will of God commit their souls in well-doing to a faithful Creator.</w:t>
      </w:r>
    </w:p>
    <w:p>
      <w:pPr>
        <w:pStyle w:val="Heading2"/>
      </w:pPr>
      <w:r>
        <w:t>Chapter 5</w:t>
      </w:r>
    </w:p>
    <w:p>
      <w:pPr>
        <w:pStyle w:val="Scripture"/>
      </w:pPr>
      <w:r>
        <w:rPr>
          <w:rFonts w:ascii="Arial" w:hAnsi="Arial"/>
          <w:b/>
          <w:color w:val="804826"/>
          <w:sz w:val="15"/>
        </w:rPr>
        <w:t xml:space="preserve">1 </w:t>
      </w:r>
      <w:r>
        <w:rPr>
          <w:rFonts w:ascii="Georgia" w:hAnsi="Georgia"/>
          <w:sz w:val="19"/>
        </w:rPr>
        <w:t>The elders among you I exhort, who am a fellow-elder, and a witness of the sufferings of Messiah, who am also a partaker of the glory that will be revealed:</w:t>
      </w:r>
    </w:p>
    <w:p>
      <w:pPr>
        <w:pStyle w:val="Scripture"/>
      </w:pPr>
      <w:r>
        <w:rPr>
          <w:rFonts w:ascii="Arial" w:hAnsi="Arial"/>
          <w:b/>
          <w:color w:val="804826"/>
          <w:sz w:val="15"/>
        </w:rPr>
        <w:t xml:space="preserve">2 </w:t>
      </w:r>
      <w:r>
        <w:rPr>
          <w:rFonts w:ascii="Georgia" w:hAnsi="Georgia"/>
          <w:sz w:val="19"/>
        </w:rPr>
        <w:t>Tend the flock of God which is among you, exercising the oversight, not under compulsion, but willingly, according to the will of God; not for dishonest gain, but eagerly;</w:t>
      </w:r>
    </w:p>
    <w:p>
      <w:pPr>
        <w:pStyle w:val="Scripture"/>
      </w:pPr>
      <w:r>
        <w:rPr>
          <w:rFonts w:ascii="Arial" w:hAnsi="Arial"/>
          <w:b/>
          <w:color w:val="804826"/>
          <w:sz w:val="15"/>
        </w:rPr>
        <w:t xml:space="preserve">3 </w:t>
      </w:r>
      <w:r>
        <w:rPr>
          <w:rFonts w:ascii="Georgia" w:hAnsi="Georgia"/>
          <w:sz w:val="19"/>
        </w:rPr>
        <w:t>not lording it over the charge allotted to you, but making yourselves examples to the flock.</w:t>
      </w:r>
    </w:p>
    <w:p>
      <w:pPr>
        <w:pStyle w:val="Scripture"/>
      </w:pPr>
      <w:r>
        <w:rPr>
          <w:rFonts w:ascii="Arial" w:hAnsi="Arial"/>
          <w:b/>
          <w:color w:val="804826"/>
          <w:sz w:val="15"/>
        </w:rPr>
        <w:t xml:space="preserve">4 </w:t>
      </w:r>
      <w:r>
        <w:rPr>
          <w:rFonts w:ascii="Georgia" w:hAnsi="Georgia"/>
          <w:sz w:val="19"/>
        </w:rPr>
        <w:t>And when the Chief Shepherd appears, you will receive the crown of glory that does not fade away.</w:t>
      </w:r>
    </w:p>
    <w:p>
      <w:pPr>
        <w:pStyle w:val="Scripture"/>
      </w:pPr>
      <w:r>
        <w:rPr>
          <w:rFonts w:ascii="Arial" w:hAnsi="Arial"/>
          <w:b/>
          <w:color w:val="804826"/>
          <w:sz w:val="15"/>
        </w:rPr>
        <w:t xml:space="preserve">5 </w:t>
      </w:r>
      <w:r>
        <w:rPr>
          <w:rFonts w:ascii="Georgia" w:hAnsi="Georgia"/>
          <w:sz w:val="19"/>
        </w:rPr>
        <w:t>Likewise, you younger, be subject to the elder. Yes, all of you clothe yourselves with humility, to serve one another: for God resists the proud, but gives grace to the humble.</w:t>
      </w:r>
    </w:p>
    <w:p>
      <w:pPr>
        <w:pStyle w:val="Scripture"/>
      </w:pPr>
      <w:r>
        <w:rPr>
          <w:rFonts w:ascii="Arial" w:hAnsi="Arial"/>
          <w:b/>
          <w:color w:val="804826"/>
          <w:sz w:val="15"/>
        </w:rPr>
        <w:t xml:space="preserve">6 </w:t>
      </w:r>
      <w:r>
        <w:rPr>
          <w:rFonts w:ascii="Georgia" w:hAnsi="Georgia"/>
          <w:sz w:val="19"/>
        </w:rPr>
        <w:t>Humble yourselves therefore under the mighty hand of God, that he may exalt you in due time;</w:t>
      </w:r>
    </w:p>
    <w:p>
      <w:pPr>
        <w:pStyle w:val="Scripture"/>
      </w:pPr>
      <w:r>
        <w:rPr>
          <w:rFonts w:ascii="Arial" w:hAnsi="Arial"/>
          <w:b/>
          <w:color w:val="804826"/>
          <w:sz w:val="15"/>
        </w:rPr>
        <w:t xml:space="preserve">7 </w:t>
      </w:r>
      <w:r>
        <w:rPr>
          <w:rFonts w:ascii="Georgia" w:hAnsi="Georgia"/>
          <w:sz w:val="19"/>
        </w:rPr>
        <w:t>casting all your anxiety on him, because he cares for you.</w:t>
      </w:r>
    </w:p>
    <w:p>
      <w:pPr>
        <w:pStyle w:val="Scripture"/>
      </w:pPr>
      <w:r>
        <w:rPr>
          <w:rFonts w:ascii="Arial" w:hAnsi="Arial"/>
          <w:b/>
          <w:color w:val="804826"/>
          <w:sz w:val="15"/>
        </w:rPr>
        <w:t xml:space="preserve">8 </w:t>
      </w:r>
      <w:r>
        <w:rPr>
          <w:rFonts w:ascii="Georgia" w:hAnsi="Georgia"/>
          <w:sz w:val="19"/>
        </w:rPr>
        <w:t>Be sober-minded and watchful: your adversary the devil, as a roaring lion, prowls around, seeking someone to devour,</w:t>
      </w:r>
    </w:p>
    <w:p>
      <w:pPr>
        <w:pStyle w:val="Scripture"/>
      </w:pPr>
      <w:r>
        <w:rPr>
          <w:rFonts w:ascii="Arial" w:hAnsi="Arial"/>
          <w:b/>
          <w:color w:val="804826"/>
          <w:sz w:val="15"/>
        </w:rPr>
        <w:t xml:space="preserve">9 </w:t>
      </w:r>
      <w:r>
        <w:rPr>
          <w:rFonts w:ascii="Georgia" w:hAnsi="Georgia"/>
          <w:sz w:val="19"/>
        </w:rPr>
        <w:t>Resist him, firm in your faith, knowing that the same sufferings are experienced by your brothers who are in the world.</w:t>
      </w:r>
    </w:p>
    <w:p>
      <w:pPr>
        <w:pStyle w:val="Scripture"/>
      </w:pPr>
      <w:r>
        <w:rPr>
          <w:rFonts w:ascii="Arial" w:hAnsi="Arial"/>
          <w:b/>
          <w:color w:val="804826"/>
          <w:sz w:val="15"/>
        </w:rPr>
        <w:t xml:space="preserve">10 </w:t>
      </w:r>
      <w:r>
        <w:rPr>
          <w:rFonts w:ascii="Georgia" w:hAnsi="Georgia"/>
          <w:sz w:val="19"/>
        </w:rPr>
        <w:t>And the God of all grace, who called you to his eternal glory in Messiah, after you have suffered a little while, will himself restore, establish, and strengthen you.</w:t>
      </w:r>
    </w:p>
    <w:p>
      <w:pPr>
        <w:pStyle w:val="Scripture"/>
      </w:pPr>
      <w:r>
        <w:rPr>
          <w:rFonts w:ascii="Arial" w:hAnsi="Arial"/>
          <w:b/>
          <w:color w:val="804826"/>
          <w:sz w:val="15"/>
        </w:rPr>
        <w:t xml:space="preserve">11 </w:t>
      </w:r>
      <w:r>
        <w:rPr>
          <w:rFonts w:ascii="Georgia" w:hAnsi="Georgia"/>
          <w:sz w:val="19"/>
        </w:rPr>
        <w:t>To him be the dominion forever and ever. Amen.</w:t>
      </w:r>
    </w:p>
    <w:p>
      <w:pPr>
        <w:pStyle w:val="Scripture"/>
      </w:pPr>
      <w:r>
        <w:rPr>
          <w:rFonts w:ascii="Arial" w:hAnsi="Arial"/>
          <w:b/>
          <w:color w:val="804826"/>
          <w:sz w:val="15"/>
        </w:rPr>
        <w:t xml:space="preserve">12 </w:t>
      </w:r>
      <w:r>
        <w:rPr>
          <w:rFonts w:ascii="Georgia" w:hAnsi="Georgia"/>
          <w:sz w:val="19"/>
        </w:rPr>
        <w:t>By Silvanus, our faithful brother, as I account him, I have written to you briefly, exhorting, and testifying that this is the true grace of God. Stand firm in it.</w:t>
      </w:r>
    </w:p>
    <w:p>
      <w:pPr>
        <w:pStyle w:val="Scripture"/>
      </w:pPr>
      <w:r>
        <w:rPr>
          <w:rFonts w:ascii="Arial" w:hAnsi="Arial"/>
          <w:b/>
          <w:color w:val="804826"/>
          <w:sz w:val="15"/>
        </w:rPr>
        <w:t xml:space="preserve">13 </w:t>
      </w:r>
      <w:r>
        <w:rPr>
          <w:rFonts w:ascii="Georgia" w:hAnsi="Georgia"/>
          <w:sz w:val="19"/>
        </w:rPr>
        <w:t>She that is in Babylon, elect together with you, greets you; and so does Mark my son</w:t>
      </w:r>
    </w:p>
    <w:p>
      <w:pPr>
        <w:pStyle w:val="Scripture"/>
      </w:pPr>
      <w:r>
        <w:rPr>
          <w:rFonts w:ascii="Arial" w:hAnsi="Arial"/>
          <w:b/>
          <w:color w:val="804826"/>
          <w:sz w:val="15"/>
        </w:rPr>
        <w:t xml:space="preserve">14 </w:t>
      </w:r>
      <w:r>
        <w:rPr>
          <w:rFonts w:ascii="Georgia" w:hAnsi="Georgia"/>
          <w:sz w:val="19"/>
        </w:rPr>
        <w:t>Greet one another with a kiss of love. Peace be to you all that are in Messiah.</w:t>
      </w:r>
    </w:p>
    <w:p>
      <w:r>
        <w:br w:type="page"/>
      </w:r>
    </w:p>
    <w:p>
      <w:bookmarkStart w:id="61" w:name="book_61"/>
      <w:pPr>
        <w:pStyle w:val="Heading1"/>
        <w:jc w:val="center"/>
      </w:pPr>
      <w:r>
        <w:t>2 PETER</w:t>
      </w:r>
      <w:bookmarkEnd w:id="61"/>
    </w:p>
    <w:p>
      <w:pPr>
        <w:spacing w:after="320"/>
        <w:jc w:val="center"/>
      </w:pPr>
      <w:r>
        <w:rPr>
          <w:i/>
          <w:color w:val="6E6E6E"/>
        </w:rPr>
        <w:t>3 chapters</w:t>
      </w:r>
    </w:p>
    <w:p>
      <w:pPr>
        <w:pStyle w:val="Heading2"/>
      </w:pPr>
      <w:r>
        <w:t>Chapter 1</w:t>
      </w:r>
    </w:p>
    <w:p>
      <w:pPr>
        <w:pStyle w:val="Scripture"/>
      </w:pPr>
      <w:r>
        <w:rPr>
          <w:rFonts w:ascii="Arial" w:hAnsi="Arial"/>
          <w:b/>
          <w:color w:val="804826"/>
          <w:sz w:val="15"/>
        </w:rPr>
        <w:t xml:space="preserve">1 </w:t>
      </w:r>
      <w:r>
        <w:rPr>
          <w:rFonts w:ascii="Georgia" w:hAnsi="Georgia"/>
          <w:sz w:val="19"/>
        </w:rPr>
        <w:t>Simon Peter, a servant and apostle of Jesus the Messiah, to those who have received a faith as precious as ours in the righteousness of our God and the Saviour Jesus the Messiah:</w:t>
      </w:r>
    </w:p>
    <w:p>
      <w:pPr>
        <w:pStyle w:val="Scripture"/>
      </w:pPr>
      <w:r>
        <w:rPr>
          <w:rFonts w:ascii="Arial" w:hAnsi="Arial"/>
          <w:b/>
          <w:color w:val="804826"/>
          <w:sz w:val="15"/>
        </w:rPr>
        <w:t xml:space="preserve">2 </w:t>
      </w:r>
      <w:r>
        <w:rPr>
          <w:rFonts w:ascii="Georgia" w:hAnsi="Georgia"/>
          <w:sz w:val="19"/>
        </w:rPr>
        <w:t>Grace to you and peace be multiplied in the knowledge of God and of Jesus our Lord;</w:t>
      </w:r>
    </w:p>
    <w:p>
      <w:pPr>
        <w:pStyle w:val="Scripture"/>
      </w:pPr>
      <w:r>
        <w:rPr>
          <w:rFonts w:ascii="Arial" w:hAnsi="Arial"/>
          <w:b/>
          <w:color w:val="804826"/>
          <w:sz w:val="15"/>
        </w:rPr>
        <w:t xml:space="preserve">3 </w:t>
      </w:r>
      <w:r>
        <w:rPr>
          <w:rFonts w:ascii="Georgia" w:hAnsi="Georgia"/>
          <w:sz w:val="19"/>
        </w:rPr>
        <w:t>His divine power has granted to us all things that pertain to life and godliness, through the knowledge of him who called us by his own glory and virtue;</w:t>
      </w:r>
    </w:p>
    <w:p>
      <w:pPr>
        <w:pStyle w:val="Scripture"/>
      </w:pPr>
      <w:r>
        <w:rPr>
          <w:rFonts w:ascii="Arial" w:hAnsi="Arial"/>
          <w:b/>
          <w:color w:val="804826"/>
          <w:sz w:val="15"/>
        </w:rPr>
        <w:t xml:space="preserve">4 </w:t>
      </w:r>
      <w:r>
        <w:rPr>
          <w:rFonts w:ascii="Georgia" w:hAnsi="Georgia"/>
          <w:sz w:val="19"/>
        </w:rPr>
        <w:t>Through these he has granted to us his precious and exceedingly great promises; that through these you may become partakers of the divine nature, having escaped from the corruption in the world caused by evil desire.</w:t>
      </w:r>
    </w:p>
    <w:p>
      <w:pPr>
        <w:pStyle w:val="Scripture"/>
      </w:pPr>
      <w:r>
        <w:rPr>
          <w:rFonts w:ascii="Arial" w:hAnsi="Arial"/>
          <w:b/>
          <w:color w:val="804826"/>
          <w:sz w:val="15"/>
        </w:rPr>
        <w:t xml:space="preserve">5 </w:t>
      </w:r>
      <w:r>
        <w:rPr>
          <w:rFonts w:ascii="Georgia" w:hAnsi="Georgia"/>
          <w:sz w:val="19"/>
        </w:rPr>
        <w:t>For this very reason, make every effort to add virtue to your faith; and knowledge to virtue;</w:t>
      </w:r>
    </w:p>
    <w:p>
      <w:pPr>
        <w:pStyle w:val="Scripture"/>
      </w:pPr>
      <w:r>
        <w:rPr>
          <w:rFonts w:ascii="Arial" w:hAnsi="Arial"/>
          <w:b/>
          <w:color w:val="804826"/>
          <w:sz w:val="15"/>
        </w:rPr>
        <w:t xml:space="preserve">6 </w:t>
      </w:r>
      <w:r>
        <w:rPr>
          <w:rFonts w:ascii="Georgia" w:hAnsi="Georgia"/>
          <w:sz w:val="19"/>
        </w:rPr>
        <w:t>and self-control to knowledge; and perseverance to self-control; and godliness to perseverance;</w:t>
      </w:r>
    </w:p>
    <w:p>
      <w:pPr>
        <w:pStyle w:val="Scripture"/>
      </w:pPr>
      <w:r>
        <w:rPr>
          <w:rFonts w:ascii="Arial" w:hAnsi="Arial"/>
          <w:b/>
          <w:color w:val="804826"/>
          <w:sz w:val="15"/>
        </w:rPr>
        <w:t xml:space="preserve">7 </w:t>
      </w:r>
      <w:r>
        <w:rPr>
          <w:rFonts w:ascii="Georgia" w:hAnsi="Georgia"/>
          <w:sz w:val="19"/>
        </w:rPr>
        <w:t>and affection for one another to godliness; and love to affection for one another.</w:t>
      </w:r>
    </w:p>
    <w:p>
      <w:pPr>
        <w:pStyle w:val="Scripture"/>
      </w:pPr>
      <w:r>
        <w:rPr>
          <w:rFonts w:ascii="Arial" w:hAnsi="Arial"/>
          <w:b/>
          <w:color w:val="804826"/>
          <w:sz w:val="15"/>
        </w:rPr>
        <w:t xml:space="preserve">8 </w:t>
      </w:r>
      <w:r>
        <w:rPr>
          <w:rFonts w:ascii="Georgia" w:hAnsi="Georgia"/>
          <w:sz w:val="19"/>
        </w:rPr>
        <w:t>For if these things are present and increasing in you, they keep you from being ineffective or unfruitful in the knowledge of our Lord Jesus the Messiah.</w:t>
      </w:r>
    </w:p>
    <w:p>
      <w:pPr>
        <w:pStyle w:val="Scripture"/>
      </w:pPr>
      <w:r>
        <w:rPr>
          <w:rFonts w:ascii="Arial" w:hAnsi="Arial"/>
          <w:b/>
          <w:color w:val="804826"/>
          <w:sz w:val="15"/>
        </w:rPr>
        <w:t xml:space="preserve">9 </w:t>
      </w:r>
      <w:r>
        <w:rPr>
          <w:rFonts w:ascii="Georgia" w:hAnsi="Georgia"/>
          <w:sz w:val="19"/>
        </w:rPr>
        <w:t>For the one who lacks these things is blind, short-sighted, having forgotten the cleansing from his old sins.</w:t>
      </w:r>
    </w:p>
    <w:p>
      <w:pPr>
        <w:pStyle w:val="Scripture"/>
      </w:pPr>
      <w:r>
        <w:rPr>
          <w:rFonts w:ascii="Arial" w:hAnsi="Arial"/>
          <w:b/>
          <w:color w:val="804826"/>
          <w:sz w:val="15"/>
        </w:rPr>
        <w:t xml:space="preserve">10 </w:t>
      </w:r>
      <w:r>
        <w:rPr>
          <w:rFonts w:ascii="Georgia" w:hAnsi="Georgia"/>
          <w:sz w:val="19"/>
        </w:rPr>
        <w:t>Therefore, brothers, be all the more diligent to make your calling and election sure: for if you do these things, you will never stumble:</w:t>
      </w:r>
    </w:p>
    <w:p>
      <w:pPr>
        <w:pStyle w:val="Scripture"/>
      </w:pPr>
      <w:r>
        <w:rPr>
          <w:rFonts w:ascii="Arial" w:hAnsi="Arial"/>
          <w:b/>
          <w:color w:val="804826"/>
          <w:sz w:val="15"/>
        </w:rPr>
        <w:t xml:space="preserve">11 </w:t>
      </w:r>
      <w:r>
        <w:rPr>
          <w:rFonts w:ascii="Georgia" w:hAnsi="Georgia"/>
          <w:sz w:val="19"/>
        </w:rPr>
        <w:t>for in this way entrance will be richly supplied to you into the eternal kingdom of our Lord and Saviour Jesus the Messiah.</w:t>
      </w:r>
    </w:p>
    <w:p>
      <w:pPr>
        <w:pStyle w:val="Scripture"/>
      </w:pPr>
      <w:r>
        <w:rPr>
          <w:rFonts w:ascii="Arial" w:hAnsi="Arial"/>
          <w:b/>
          <w:color w:val="804826"/>
          <w:sz w:val="15"/>
        </w:rPr>
        <w:t xml:space="preserve">12 </w:t>
      </w:r>
      <w:r>
        <w:rPr>
          <w:rFonts w:ascii="Georgia" w:hAnsi="Georgia"/>
          <w:sz w:val="19"/>
        </w:rPr>
        <w:t>Therefore I will be ready always to remind you of these things, though you know them, and are established in the truth which is with you.</w:t>
      </w:r>
    </w:p>
    <w:p>
      <w:pPr>
        <w:pStyle w:val="Scripture"/>
      </w:pPr>
      <w:r>
        <w:rPr>
          <w:rFonts w:ascii="Arial" w:hAnsi="Arial"/>
          <w:b/>
          <w:color w:val="804826"/>
          <w:sz w:val="15"/>
        </w:rPr>
        <w:t xml:space="preserve">13 </w:t>
      </w:r>
      <w:r>
        <w:rPr>
          <w:rFonts w:ascii="Georgia" w:hAnsi="Georgia"/>
          <w:sz w:val="19"/>
        </w:rPr>
        <w:t>And I think it right, as long as I am in this body, to stir you up by reminding you;</w:t>
      </w:r>
    </w:p>
    <w:p>
      <w:pPr>
        <w:pStyle w:val="Scripture"/>
      </w:pPr>
      <w:r>
        <w:rPr>
          <w:rFonts w:ascii="Arial" w:hAnsi="Arial"/>
          <w:b/>
          <w:color w:val="804826"/>
          <w:sz w:val="15"/>
        </w:rPr>
        <w:t xml:space="preserve">14 </w:t>
      </w:r>
      <w:r>
        <w:rPr>
          <w:rFonts w:ascii="Georgia" w:hAnsi="Georgia"/>
          <w:sz w:val="19"/>
        </w:rPr>
        <w:t>knowing that the laying aside of my body will come soon, just as our Lord Jesus the Messiah signified to me.</w:t>
      </w:r>
    </w:p>
    <w:p>
      <w:pPr>
        <w:pStyle w:val="Scripture"/>
      </w:pPr>
      <w:r>
        <w:rPr>
          <w:rFonts w:ascii="Arial" w:hAnsi="Arial"/>
          <w:b/>
          <w:color w:val="804826"/>
          <w:sz w:val="15"/>
        </w:rPr>
        <w:t xml:space="preserve">15 </w:t>
      </w:r>
      <w:r>
        <w:rPr>
          <w:rFonts w:ascii="Georgia" w:hAnsi="Georgia"/>
          <w:sz w:val="19"/>
        </w:rPr>
        <w:t>Yes, I will make every effort so that you may always be able after my departure to call these things to remembrance.</w:t>
      </w:r>
    </w:p>
    <w:p>
      <w:pPr>
        <w:pStyle w:val="Scripture"/>
      </w:pPr>
      <w:r>
        <w:rPr>
          <w:rFonts w:ascii="Arial" w:hAnsi="Arial"/>
          <w:b/>
          <w:color w:val="804826"/>
          <w:sz w:val="15"/>
        </w:rPr>
        <w:t xml:space="preserve">16 </w:t>
      </w:r>
      <w:r>
        <w:rPr>
          <w:rFonts w:ascii="Georgia" w:hAnsi="Georgia"/>
          <w:sz w:val="19"/>
        </w:rPr>
        <w:t>For we did not follow cleverly devised myths, when we made known to you the power and coming of our Lord Jesus the Messiah, but we were eyewitnesses of his majesty.</w:t>
      </w:r>
    </w:p>
    <w:p>
      <w:pPr>
        <w:pStyle w:val="Scripture"/>
      </w:pPr>
      <w:r>
        <w:rPr>
          <w:rFonts w:ascii="Arial" w:hAnsi="Arial"/>
          <w:b/>
          <w:color w:val="804826"/>
          <w:sz w:val="15"/>
        </w:rPr>
        <w:t xml:space="preserve">17 </w:t>
      </w:r>
      <w:r>
        <w:rPr>
          <w:rFonts w:ascii="Georgia" w:hAnsi="Georgia"/>
          <w:sz w:val="19"/>
        </w:rPr>
        <w:t>For he received from God the Father honor and glory, when such a voice came to him by the Majestic Glory, This is my beloved Son, in whom I am well pleased:</w:t>
      </w:r>
    </w:p>
    <w:p>
      <w:pPr>
        <w:pStyle w:val="Scripture"/>
      </w:pPr>
      <w:r>
        <w:rPr>
          <w:rFonts w:ascii="Arial" w:hAnsi="Arial"/>
          <w:b/>
          <w:color w:val="804826"/>
          <w:sz w:val="15"/>
        </w:rPr>
        <w:t xml:space="preserve">18 </w:t>
      </w:r>
      <w:r>
        <w:rPr>
          <w:rFonts w:ascii="Georgia" w:hAnsi="Georgia"/>
          <w:sz w:val="19"/>
        </w:rPr>
        <w:t>and this voice we ourselves heard come from heaven, when we were with him in the holy mountain.</w:t>
      </w:r>
    </w:p>
    <w:p>
      <w:pPr>
        <w:pStyle w:val="Scripture"/>
      </w:pPr>
      <w:r>
        <w:rPr>
          <w:rFonts w:ascii="Arial" w:hAnsi="Arial"/>
          <w:b/>
          <w:color w:val="804826"/>
          <w:sz w:val="15"/>
        </w:rPr>
        <w:t xml:space="preserve">19 </w:t>
      </w:r>
      <w:r>
        <w:rPr>
          <w:rFonts w:ascii="Georgia" w:hAnsi="Georgia"/>
          <w:sz w:val="19"/>
        </w:rPr>
        <w:t>And we have the word of prophecy made more sure; and you do well to pay attention to it, as to a lamp shining in a dark place, until the day dawn, and the morning star arise in your hearts:</w:t>
      </w:r>
    </w:p>
    <w:p>
      <w:pPr>
        <w:pStyle w:val="Scripture"/>
      </w:pPr>
      <w:r>
        <w:rPr>
          <w:rFonts w:ascii="Arial" w:hAnsi="Arial"/>
          <w:b/>
          <w:color w:val="804826"/>
          <w:sz w:val="15"/>
        </w:rPr>
        <w:t xml:space="preserve">20 </w:t>
      </w:r>
      <w:r>
        <w:rPr>
          <w:rFonts w:ascii="Georgia" w:hAnsi="Georgia"/>
          <w:sz w:val="19"/>
        </w:rPr>
        <w:t>knowing this first, that no prophecy of scripture is of private interpretation.</w:t>
      </w:r>
    </w:p>
    <w:p>
      <w:pPr>
        <w:pStyle w:val="Scripture"/>
      </w:pPr>
      <w:r>
        <w:rPr>
          <w:rFonts w:ascii="Arial" w:hAnsi="Arial"/>
          <w:b/>
          <w:color w:val="804826"/>
          <w:sz w:val="15"/>
        </w:rPr>
        <w:t xml:space="preserve">21 </w:t>
      </w:r>
      <w:r>
        <w:rPr>
          <w:rFonts w:ascii="Georgia" w:hAnsi="Georgia"/>
          <w:sz w:val="19"/>
        </w:rPr>
        <w:t>For no prophecy ever came by the will of man: but men spoke from God, being moved by the Holy Spirit.</w:t>
      </w:r>
    </w:p>
    <w:p>
      <w:pPr>
        <w:pStyle w:val="Heading2"/>
      </w:pPr>
      <w:r>
        <w:t>Chapter 2</w:t>
      </w:r>
    </w:p>
    <w:p>
      <w:pPr>
        <w:pStyle w:val="Scripture"/>
      </w:pPr>
      <w:r>
        <w:rPr>
          <w:rFonts w:ascii="Arial" w:hAnsi="Arial"/>
          <w:b/>
          <w:color w:val="804826"/>
          <w:sz w:val="15"/>
        </w:rPr>
        <w:t xml:space="preserve">1 </w:t>
      </w:r>
      <w:r>
        <w:rPr>
          <w:rFonts w:ascii="Georgia" w:hAnsi="Georgia"/>
          <w:sz w:val="19"/>
        </w:rPr>
        <w:t>But there arose false prophets also among the people, as among you also there will be false teachers, who will secretly introduce destructive heresies, denying even the Master that bought them, bringing on themselves swift destruction.</w:t>
      </w:r>
    </w:p>
    <w:p>
      <w:pPr>
        <w:pStyle w:val="Scripture"/>
      </w:pPr>
      <w:r>
        <w:rPr>
          <w:rFonts w:ascii="Arial" w:hAnsi="Arial"/>
          <w:b/>
          <w:color w:val="804826"/>
          <w:sz w:val="15"/>
        </w:rPr>
        <w:t xml:space="preserve">2 </w:t>
      </w:r>
      <w:r>
        <w:rPr>
          <w:rFonts w:ascii="Georgia" w:hAnsi="Georgia"/>
          <w:sz w:val="19"/>
        </w:rPr>
        <w:t>And many will follow their sensual conduct; because of whom the Way of truth will be blasphemed.</w:t>
      </w:r>
    </w:p>
    <w:p>
      <w:pPr>
        <w:pStyle w:val="Scripture"/>
      </w:pPr>
      <w:r>
        <w:rPr>
          <w:rFonts w:ascii="Arial" w:hAnsi="Arial"/>
          <w:b/>
          <w:color w:val="804826"/>
          <w:sz w:val="15"/>
        </w:rPr>
        <w:t xml:space="preserve">3 </w:t>
      </w:r>
      <w:r>
        <w:rPr>
          <w:rFonts w:ascii="Georgia" w:hAnsi="Georgia"/>
          <w:sz w:val="19"/>
        </w:rPr>
        <w:t>In their greed they will exploit you with deceptive words: Their judgment from long ago is not idle, and their destruction is not asleep.</w:t>
      </w:r>
    </w:p>
    <w:p>
      <w:pPr>
        <w:pStyle w:val="Scripture"/>
      </w:pPr>
      <w:r>
        <w:rPr>
          <w:rFonts w:ascii="Arial" w:hAnsi="Arial"/>
          <w:b/>
          <w:color w:val="804826"/>
          <w:sz w:val="15"/>
        </w:rPr>
        <w:t xml:space="preserve">4 </w:t>
      </w:r>
      <w:r>
        <w:rPr>
          <w:rFonts w:ascii="Georgia" w:hAnsi="Georgia"/>
          <w:sz w:val="19"/>
        </w:rPr>
        <w:t>For if God did not spare angels when they sinned, but cast them down to hell, and committed them to gloomy pits, to be reserved to judgment;</w:t>
      </w:r>
    </w:p>
    <w:p>
      <w:pPr>
        <w:pStyle w:val="Scripture"/>
      </w:pPr>
      <w:r>
        <w:rPr>
          <w:rFonts w:ascii="Arial" w:hAnsi="Arial"/>
          <w:b/>
          <w:color w:val="804826"/>
          <w:sz w:val="15"/>
        </w:rPr>
        <w:t xml:space="preserve">5 </w:t>
      </w:r>
      <w:r>
        <w:rPr>
          <w:rFonts w:ascii="Georgia" w:hAnsi="Georgia"/>
          <w:sz w:val="19"/>
        </w:rPr>
        <w:t>and did not spare the ancient world, but preserved Noah with seven others, a preacher of righteousness, when he brought a flood on the world of the ungodly;</w:t>
      </w:r>
    </w:p>
    <w:p>
      <w:pPr>
        <w:pStyle w:val="Scripture"/>
      </w:pPr>
      <w:r>
        <w:rPr>
          <w:rFonts w:ascii="Arial" w:hAnsi="Arial"/>
          <w:b/>
          <w:color w:val="804826"/>
          <w:sz w:val="15"/>
        </w:rPr>
        <w:t xml:space="preserve">6 </w:t>
      </w:r>
      <w:r>
        <w:rPr>
          <w:rFonts w:ascii="Georgia" w:hAnsi="Georgia"/>
          <w:sz w:val="19"/>
        </w:rPr>
        <w:t>and he turned the cities of Sodom and Gomorrah into ashes condemned them with an overthrow, having made them an example to those who would live ungodly lives;</w:t>
      </w:r>
    </w:p>
    <w:p>
      <w:pPr>
        <w:pStyle w:val="Scripture"/>
      </w:pPr>
      <w:r>
        <w:rPr>
          <w:rFonts w:ascii="Arial" w:hAnsi="Arial"/>
          <w:b/>
          <w:color w:val="804826"/>
          <w:sz w:val="15"/>
        </w:rPr>
        <w:t xml:space="preserve">7 </w:t>
      </w:r>
      <w:r>
        <w:rPr>
          <w:rFonts w:ascii="Georgia" w:hAnsi="Georgia"/>
          <w:sz w:val="19"/>
        </w:rPr>
        <w:t>and rescued righteous Lot, deeply distressed by the sensual conduct of the wicked</w:t>
      </w:r>
    </w:p>
    <w:p>
      <w:pPr>
        <w:pStyle w:val="Scripture"/>
      </w:pPr>
      <w:r>
        <w:rPr>
          <w:rFonts w:ascii="Arial" w:hAnsi="Arial"/>
          <w:b/>
          <w:color w:val="804826"/>
          <w:sz w:val="15"/>
        </w:rPr>
        <w:t xml:space="preserve">8 </w:t>
      </w:r>
      <w:r>
        <w:rPr>
          <w:rFonts w:ascii="Georgia" w:hAnsi="Georgia"/>
          <w:sz w:val="19"/>
        </w:rPr>
        <w:t>(for that righteous man dwelling among them, in seeing and hearing, tormented his righteous soul from day to day with their lawless deeds):</w:t>
      </w:r>
    </w:p>
    <w:p>
      <w:pPr>
        <w:pStyle w:val="Scripture"/>
      </w:pPr>
      <w:r>
        <w:rPr>
          <w:rFonts w:ascii="Arial" w:hAnsi="Arial"/>
          <w:b/>
          <w:color w:val="804826"/>
          <w:sz w:val="15"/>
        </w:rPr>
        <w:t xml:space="preserve">9 </w:t>
      </w:r>
      <w:r>
        <w:rPr>
          <w:rFonts w:ascii="Georgia" w:hAnsi="Georgia"/>
          <w:sz w:val="19"/>
        </w:rPr>
        <w:t>the Lord knows how to deliver the godly out of trials, and to keep the unrighteous under punishment to the day of judgment;</w:t>
      </w:r>
    </w:p>
    <w:p>
      <w:pPr>
        <w:pStyle w:val="Scripture"/>
      </w:pPr>
      <w:r>
        <w:rPr>
          <w:rFonts w:ascii="Arial" w:hAnsi="Arial"/>
          <w:b/>
          <w:color w:val="804826"/>
          <w:sz w:val="15"/>
        </w:rPr>
        <w:t xml:space="preserve">10 </w:t>
      </w:r>
      <w:r>
        <w:rPr>
          <w:rFonts w:ascii="Georgia" w:hAnsi="Georgia"/>
          <w:sz w:val="19"/>
        </w:rPr>
        <w:t>especially those who walk after the flesh in the lust of defilement, and despise authority. Daring, self-willed, they do not tremble when slandering glorious beings:</w:t>
      </w:r>
    </w:p>
    <w:p>
      <w:pPr>
        <w:pStyle w:val="Scripture"/>
      </w:pPr>
      <w:r>
        <w:rPr>
          <w:rFonts w:ascii="Arial" w:hAnsi="Arial"/>
          <w:b/>
          <w:color w:val="804826"/>
          <w:sz w:val="15"/>
        </w:rPr>
        <w:t xml:space="preserve">11 </w:t>
      </w:r>
      <w:r>
        <w:rPr>
          <w:rFonts w:ascii="Georgia" w:hAnsi="Georgia"/>
          <w:sz w:val="19"/>
        </w:rPr>
        <w:t>whereas angels, though greater in might and power, do not bring a slanderous judgment against them before the Lord.</w:t>
      </w:r>
    </w:p>
    <w:p>
      <w:pPr>
        <w:pStyle w:val="Scripture"/>
      </w:pPr>
      <w:r>
        <w:rPr>
          <w:rFonts w:ascii="Arial" w:hAnsi="Arial"/>
          <w:b/>
          <w:color w:val="804826"/>
          <w:sz w:val="15"/>
        </w:rPr>
        <w:t xml:space="preserve">12 </w:t>
      </w:r>
      <w:r>
        <w:rPr>
          <w:rFonts w:ascii="Georgia" w:hAnsi="Georgia"/>
          <w:sz w:val="19"/>
        </w:rPr>
        <w:t>But these, as irrational creatures, born as animals to be taken and destroyed, blaspheming matters they do not understand, will also be destroyed in their corruption,</w:t>
      </w:r>
    </w:p>
    <w:p>
      <w:pPr>
        <w:pStyle w:val="Scripture"/>
      </w:pPr>
      <w:r>
        <w:rPr>
          <w:rFonts w:ascii="Arial" w:hAnsi="Arial"/>
          <w:b/>
          <w:color w:val="804826"/>
          <w:sz w:val="15"/>
        </w:rPr>
        <w:t xml:space="preserve">13 </w:t>
      </w:r>
      <w:r>
        <w:rPr>
          <w:rFonts w:ascii="Georgia" w:hAnsi="Georgia"/>
          <w:sz w:val="19"/>
        </w:rPr>
        <w:t>suffering wrong as the wages of wrongdoing; They count it pleasure to revel in the daytime, spots and blemishes, reveling in their deceptions while they feast with you;</w:t>
      </w:r>
    </w:p>
    <w:p>
      <w:pPr>
        <w:pStyle w:val="Scripture"/>
      </w:pPr>
      <w:r>
        <w:rPr>
          <w:rFonts w:ascii="Arial" w:hAnsi="Arial"/>
          <w:b/>
          <w:color w:val="804826"/>
          <w:sz w:val="15"/>
        </w:rPr>
        <w:t xml:space="preserve">14 </w:t>
      </w:r>
      <w:r>
        <w:rPr>
          <w:rFonts w:ascii="Georgia" w:hAnsi="Georgia"/>
          <w:sz w:val="19"/>
        </w:rPr>
        <w:t>having eyes full of adultery, that never cease from sin; enticing unstable souls; with hearts trained in greed; children under a curse;</w:t>
      </w:r>
    </w:p>
    <w:p>
      <w:pPr>
        <w:pStyle w:val="Scripture"/>
      </w:pPr>
      <w:r>
        <w:rPr>
          <w:rFonts w:ascii="Arial" w:hAnsi="Arial"/>
          <w:b/>
          <w:color w:val="804826"/>
          <w:sz w:val="15"/>
        </w:rPr>
        <w:t xml:space="preserve">15 </w:t>
      </w:r>
      <w:r>
        <w:rPr>
          <w:rFonts w:ascii="Georgia" w:hAnsi="Georgia"/>
          <w:sz w:val="19"/>
        </w:rPr>
        <w:t>forsaking the right way, they went astray, having followed the Way of Balaam the son of Beor, who loved the wages of wrongdoing;</w:t>
      </w:r>
    </w:p>
    <w:p>
      <w:pPr>
        <w:pStyle w:val="Scripture"/>
      </w:pPr>
      <w:r>
        <w:rPr>
          <w:rFonts w:ascii="Arial" w:hAnsi="Arial"/>
          <w:b/>
          <w:color w:val="804826"/>
          <w:sz w:val="15"/>
        </w:rPr>
        <w:t xml:space="preserve">16 </w:t>
      </w:r>
      <w:r>
        <w:rPr>
          <w:rFonts w:ascii="Georgia" w:hAnsi="Georgia"/>
          <w:sz w:val="19"/>
        </w:rPr>
        <w:t>but he was rebuked for his own transgression: a mute donkey spoke with man's voice and restrained the madness of the prophet.</w:t>
      </w:r>
    </w:p>
    <w:p>
      <w:pPr>
        <w:pStyle w:val="Scripture"/>
      </w:pPr>
      <w:r>
        <w:rPr>
          <w:rFonts w:ascii="Arial" w:hAnsi="Arial"/>
          <w:b/>
          <w:color w:val="804826"/>
          <w:sz w:val="15"/>
        </w:rPr>
        <w:t xml:space="preserve">17 </w:t>
      </w:r>
      <w:r>
        <w:rPr>
          <w:rFonts w:ascii="Georgia" w:hAnsi="Georgia"/>
          <w:sz w:val="19"/>
        </w:rPr>
        <w:t>These are springs without water, and mists driven by a storm; for whom the blackness of darkness has been reserved.</w:t>
      </w:r>
    </w:p>
    <w:p>
      <w:pPr>
        <w:pStyle w:val="Scripture"/>
      </w:pPr>
      <w:r>
        <w:rPr>
          <w:rFonts w:ascii="Arial" w:hAnsi="Arial"/>
          <w:b/>
          <w:color w:val="804826"/>
          <w:sz w:val="15"/>
        </w:rPr>
        <w:t xml:space="preserve">18 </w:t>
      </w:r>
      <w:r>
        <w:rPr>
          <w:rFonts w:ascii="Georgia" w:hAnsi="Georgia"/>
          <w:sz w:val="19"/>
        </w:rPr>
        <w:t>For, uttering arrogant words of emptiness, they entice in the lusts of the flesh, by sensuality, those who are just escaping from those who live in error;</w:t>
      </w:r>
    </w:p>
    <w:p>
      <w:pPr>
        <w:pStyle w:val="Scripture"/>
      </w:pPr>
      <w:r>
        <w:rPr>
          <w:rFonts w:ascii="Arial" w:hAnsi="Arial"/>
          <w:b/>
          <w:color w:val="804826"/>
          <w:sz w:val="15"/>
        </w:rPr>
        <w:t xml:space="preserve">19 </w:t>
      </w:r>
      <w:r>
        <w:rPr>
          <w:rFonts w:ascii="Georgia" w:hAnsi="Georgia"/>
          <w:sz w:val="19"/>
        </w:rPr>
        <w:t>promising them liberty, while they themselves are bondservants of corruption; for a person is enslaved by whatever overcomes him.</w:t>
      </w:r>
    </w:p>
    <w:p>
      <w:pPr>
        <w:pStyle w:val="Scripture"/>
      </w:pPr>
      <w:r>
        <w:rPr>
          <w:rFonts w:ascii="Arial" w:hAnsi="Arial"/>
          <w:b/>
          <w:color w:val="804826"/>
          <w:sz w:val="15"/>
        </w:rPr>
        <w:t xml:space="preserve">20 </w:t>
      </w:r>
      <w:r>
        <w:rPr>
          <w:rFonts w:ascii="Georgia" w:hAnsi="Georgia"/>
          <w:sz w:val="19"/>
        </w:rPr>
        <w:t>For if, after they have escaped the defilements of the world through the knowledge of the Lord and Saviour Jesus the Messiah, they are again entangled in it and overcome, their last condition has become worse than the first.</w:t>
      </w:r>
    </w:p>
    <w:p>
      <w:pPr>
        <w:pStyle w:val="Scripture"/>
      </w:pPr>
      <w:r>
        <w:rPr>
          <w:rFonts w:ascii="Arial" w:hAnsi="Arial"/>
          <w:b/>
          <w:color w:val="804826"/>
          <w:sz w:val="15"/>
        </w:rPr>
        <w:t xml:space="preserve">21 </w:t>
      </w:r>
      <w:r>
        <w:rPr>
          <w:rFonts w:ascii="Georgia" w:hAnsi="Georgia"/>
          <w:sz w:val="19"/>
        </w:rPr>
        <w:t>For it would have been better for them not to have known the Way of righteousness, than, after knowing it, to turn back from the holy commandment delivered to them.</w:t>
      </w:r>
    </w:p>
    <w:p>
      <w:pPr>
        <w:pStyle w:val="Scripture"/>
      </w:pPr>
      <w:r>
        <w:rPr>
          <w:rFonts w:ascii="Arial" w:hAnsi="Arial"/>
          <w:b/>
          <w:color w:val="804826"/>
          <w:sz w:val="15"/>
        </w:rPr>
        <w:t xml:space="preserve">22 </w:t>
      </w:r>
      <w:r>
        <w:rPr>
          <w:rFonts w:ascii="Georgia" w:hAnsi="Georgia"/>
          <w:sz w:val="19"/>
        </w:rPr>
        <w:t>It has happened to them according to the true proverb, A dog returns to its own vomit, and A washed sow returns to wallowing in the mire.</w:t>
      </w:r>
    </w:p>
    <w:p>
      <w:pPr>
        <w:pStyle w:val="Heading2"/>
      </w:pPr>
      <w:r>
        <w:t>Chapter 3</w:t>
      </w:r>
    </w:p>
    <w:p>
      <w:pPr>
        <w:pStyle w:val="Scripture"/>
      </w:pPr>
      <w:r>
        <w:rPr>
          <w:rFonts w:ascii="Arial" w:hAnsi="Arial"/>
          <w:b/>
          <w:color w:val="804826"/>
          <w:sz w:val="15"/>
        </w:rPr>
        <w:t xml:space="preserve">1 </w:t>
      </w:r>
      <w:r>
        <w:rPr>
          <w:rFonts w:ascii="Georgia" w:hAnsi="Georgia"/>
          <w:sz w:val="19"/>
        </w:rPr>
        <w:t>Beloved, this is now the second letter I have written to you; and in both of them I stir up your sincere mind by reminding you;</w:t>
      </w:r>
    </w:p>
    <w:p>
      <w:pPr>
        <w:pStyle w:val="Scripture"/>
      </w:pPr>
      <w:r>
        <w:rPr>
          <w:rFonts w:ascii="Arial" w:hAnsi="Arial"/>
          <w:b/>
          <w:color w:val="804826"/>
          <w:sz w:val="15"/>
        </w:rPr>
        <w:t xml:space="preserve">2 </w:t>
      </w:r>
      <w:r>
        <w:rPr>
          <w:rFonts w:ascii="Georgia" w:hAnsi="Georgia"/>
          <w:sz w:val="19"/>
        </w:rPr>
        <w:t>that you should remember the words which were spoken before by the holy prophets, and the commandments of the Lord and Saviour through your apostles:</w:t>
      </w:r>
    </w:p>
    <w:p>
      <w:pPr>
        <w:pStyle w:val="Scripture"/>
      </w:pPr>
      <w:r>
        <w:rPr>
          <w:rFonts w:ascii="Arial" w:hAnsi="Arial"/>
          <w:b/>
          <w:color w:val="804826"/>
          <w:sz w:val="15"/>
        </w:rPr>
        <w:t xml:space="preserve">3 </w:t>
      </w:r>
      <w:r>
        <w:rPr>
          <w:rFonts w:ascii="Georgia" w:hAnsi="Georgia"/>
          <w:sz w:val="19"/>
        </w:rPr>
        <w:t>knowing this first, that in the last days mockers will come, mocking, following their own desires,</w:t>
      </w:r>
    </w:p>
    <w:p>
      <w:pPr>
        <w:pStyle w:val="Scripture"/>
      </w:pPr>
      <w:r>
        <w:rPr>
          <w:rFonts w:ascii="Arial" w:hAnsi="Arial"/>
          <w:b/>
          <w:color w:val="804826"/>
          <w:sz w:val="15"/>
        </w:rPr>
        <w:t xml:space="preserve">4 </w:t>
      </w:r>
      <w:r>
        <w:rPr>
          <w:rFonts w:ascii="Georgia" w:hAnsi="Georgia"/>
          <w:sz w:val="19"/>
        </w:rPr>
        <w:t>and saying, Where is the promise of his coming? for, from the day that the fathers died, all things continue as they were from the beginning of the creation.</w:t>
      </w:r>
    </w:p>
    <w:p>
      <w:pPr>
        <w:pStyle w:val="Scripture"/>
      </w:pPr>
      <w:r>
        <w:rPr>
          <w:rFonts w:ascii="Arial" w:hAnsi="Arial"/>
          <w:b/>
          <w:color w:val="804826"/>
          <w:sz w:val="15"/>
        </w:rPr>
        <w:t xml:space="preserve">5 </w:t>
      </w:r>
      <w:r>
        <w:rPr>
          <w:rFonts w:ascii="Georgia" w:hAnsi="Georgia"/>
          <w:sz w:val="19"/>
        </w:rPr>
        <w:t>For this they deliberately overlook, that there were heavens long ago, and an earth formed out of water and through water, by the word of God;</w:t>
      </w:r>
    </w:p>
    <w:p>
      <w:pPr>
        <w:pStyle w:val="Scripture"/>
      </w:pPr>
      <w:r>
        <w:rPr>
          <w:rFonts w:ascii="Arial" w:hAnsi="Arial"/>
          <w:b/>
          <w:color w:val="804826"/>
          <w:sz w:val="15"/>
        </w:rPr>
        <w:t xml:space="preserve">6 </w:t>
      </w:r>
      <w:r>
        <w:rPr>
          <w:rFonts w:ascii="Georgia" w:hAnsi="Georgia"/>
          <w:sz w:val="19"/>
        </w:rPr>
        <w:t>by which means the world that then was, being overflowed with water, perished:</w:t>
      </w:r>
    </w:p>
    <w:p>
      <w:pPr>
        <w:pStyle w:val="Scripture"/>
      </w:pPr>
      <w:r>
        <w:rPr>
          <w:rFonts w:ascii="Arial" w:hAnsi="Arial"/>
          <w:b/>
          <w:color w:val="804826"/>
          <w:sz w:val="15"/>
        </w:rPr>
        <w:t xml:space="preserve">7 </w:t>
      </w:r>
      <w:r>
        <w:rPr>
          <w:rFonts w:ascii="Georgia" w:hAnsi="Georgia"/>
          <w:sz w:val="19"/>
        </w:rPr>
        <w:t>but the heavens that now are, and the earth, by the same word have been stored up for fire, being reserved against the day of judgment and destruction of ungodly men.</w:t>
      </w:r>
    </w:p>
    <w:p>
      <w:pPr>
        <w:pStyle w:val="Scripture"/>
      </w:pPr>
      <w:r>
        <w:rPr>
          <w:rFonts w:ascii="Arial" w:hAnsi="Arial"/>
          <w:b/>
          <w:color w:val="804826"/>
          <w:sz w:val="15"/>
        </w:rPr>
        <w:t xml:space="preserve">8 </w:t>
      </w:r>
      <w:r>
        <w:rPr>
          <w:rFonts w:ascii="Georgia" w:hAnsi="Georgia"/>
          <w:sz w:val="19"/>
        </w:rPr>
        <w:t>But do not forget this one thing, beloved, that one day is with the Lord as a thousand years, and a thousand years as one day.</w:t>
      </w:r>
    </w:p>
    <w:p>
      <w:pPr>
        <w:pStyle w:val="Scripture"/>
      </w:pPr>
      <w:r>
        <w:rPr>
          <w:rFonts w:ascii="Arial" w:hAnsi="Arial"/>
          <w:b/>
          <w:color w:val="804826"/>
          <w:sz w:val="15"/>
        </w:rPr>
        <w:t xml:space="preserve">9 </w:t>
      </w:r>
      <w:r>
        <w:rPr>
          <w:rFonts w:ascii="Georgia" w:hAnsi="Georgia"/>
          <w:sz w:val="19"/>
        </w:rPr>
        <w:t>The Lord is not slow concerning his promise, as some understand slowness; but is patient toward you, not wishing anyone to perish, but that all should come to repentance.</w:t>
      </w:r>
    </w:p>
    <w:p>
      <w:pPr>
        <w:pStyle w:val="Scripture"/>
      </w:pPr>
      <w:r>
        <w:rPr>
          <w:rFonts w:ascii="Arial" w:hAnsi="Arial"/>
          <w:b/>
          <w:color w:val="804826"/>
          <w:sz w:val="15"/>
        </w:rPr>
        <w:t xml:space="preserve">10 </w:t>
      </w:r>
      <w:r>
        <w:rPr>
          <w:rFonts w:ascii="Georgia" w:hAnsi="Georgia"/>
          <w:sz w:val="19"/>
        </w:rPr>
        <w:t>But the Day of the Lord will come as a thief; in which the heavens will pass away with a great noise, and the elements will be dissolved with intense heat, and the earth and the works that are in it will be burned up.</w:t>
      </w:r>
    </w:p>
    <w:p>
      <w:pPr>
        <w:pStyle w:val="Scripture"/>
      </w:pPr>
      <w:r>
        <w:rPr>
          <w:rFonts w:ascii="Arial" w:hAnsi="Arial"/>
          <w:b/>
          <w:color w:val="804826"/>
          <w:sz w:val="15"/>
        </w:rPr>
        <w:t xml:space="preserve">11 </w:t>
      </w:r>
      <w:r>
        <w:rPr>
          <w:rFonts w:ascii="Georgia" w:hAnsi="Georgia"/>
          <w:sz w:val="19"/>
        </w:rPr>
        <w:t>Since all these things will be dissolved in this way, what kind of people should you be in all holy living and godliness,</w:t>
      </w:r>
    </w:p>
    <w:p>
      <w:pPr>
        <w:pStyle w:val="Scripture"/>
      </w:pPr>
      <w:r>
        <w:rPr>
          <w:rFonts w:ascii="Arial" w:hAnsi="Arial"/>
          <w:b/>
          <w:color w:val="804826"/>
          <w:sz w:val="15"/>
        </w:rPr>
        <w:t xml:space="preserve">12 </w:t>
      </w:r>
      <w:r>
        <w:rPr>
          <w:rFonts w:ascii="Georgia" w:hAnsi="Georgia"/>
          <w:sz w:val="19"/>
        </w:rPr>
        <w:t>looking for and earnestly desiring the coming of the day of God, because of which the heavens will be dissolved by fire, and the elements will melt with intense heat?</w:t>
      </w:r>
    </w:p>
    <w:p>
      <w:pPr>
        <w:pStyle w:val="Scripture"/>
      </w:pPr>
      <w:r>
        <w:rPr>
          <w:rFonts w:ascii="Arial" w:hAnsi="Arial"/>
          <w:b/>
          <w:color w:val="804826"/>
          <w:sz w:val="15"/>
        </w:rPr>
        <w:t xml:space="preserve">13 </w:t>
      </w:r>
      <w:r>
        <w:rPr>
          <w:rFonts w:ascii="Georgia" w:hAnsi="Georgia"/>
          <w:sz w:val="19"/>
        </w:rPr>
        <w:t>But, according to his promise, we look for new heavens and a new earth, in which dwells righteousness.</w:t>
      </w:r>
    </w:p>
    <w:p>
      <w:pPr>
        <w:pStyle w:val="Scripture"/>
      </w:pPr>
      <w:r>
        <w:rPr>
          <w:rFonts w:ascii="Arial" w:hAnsi="Arial"/>
          <w:b/>
          <w:color w:val="804826"/>
          <w:sz w:val="15"/>
        </w:rPr>
        <w:t xml:space="preserve">14 </w:t>
      </w:r>
      <w:r>
        <w:rPr>
          <w:rFonts w:ascii="Georgia" w:hAnsi="Georgia"/>
          <w:sz w:val="19"/>
        </w:rPr>
        <w:t>Therefore, beloved, seeing that you look for these things, be diligent to be found in peace, without spot and blameless in his sight.</w:t>
      </w:r>
    </w:p>
    <w:p>
      <w:pPr>
        <w:pStyle w:val="Scripture"/>
      </w:pPr>
      <w:r>
        <w:rPr>
          <w:rFonts w:ascii="Arial" w:hAnsi="Arial"/>
          <w:b/>
          <w:color w:val="804826"/>
          <w:sz w:val="15"/>
        </w:rPr>
        <w:t xml:space="preserve">15 </w:t>
      </w:r>
      <w:r>
        <w:rPr>
          <w:rFonts w:ascii="Georgia" w:hAnsi="Georgia"/>
          <w:sz w:val="19"/>
        </w:rPr>
        <w:t>And regard the patience of our Lord as salvation; just as our beloved brother Paul also, according to the wisdom given to him, wrote to you;</w:t>
      </w:r>
    </w:p>
    <w:p>
      <w:pPr>
        <w:pStyle w:val="Scripture"/>
      </w:pPr>
      <w:r>
        <w:rPr>
          <w:rFonts w:ascii="Arial" w:hAnsi="Arial"/>
          <w:b/>
          <w:color w:val="804826"/>
          <w:sz w:val="15"/>
        </w:rPr>
        <w:t xml:space="preserve">16 </w:t>
      </w:r>
      <w:r>
        <w:rPr>
          <w:rFonts w:ascii="Georgia" w:hAnsi="Georgia"/>
          <w:sz w:val="19"/>
        </w:rPr>
        <w:t>as also in all his epistles, speaking in them of these things; in which are some things hard to be understood, which the ignorant and unstable distort, as they do also the other Scriptures, to their own destruction.</w:t>
      </w:r>
    </w:p>
    <w:p>
      <w:pPr>
        <w:pStyle w:val="Scripture"/>
      </w:pPr>
      <w:r>
        <w:rPr>
          <w:rFonts w:ascii="Arial" w:hAnsi="Arial"/>
          <w:b/>
          <w:color w:val="804826"/>
          <w:sz w:val="15"/>
        </w:rPr>
        <w:t xml:space="preserve">17 </w:t>
      </w:r>
      <w:r>
        <w:rPr>
          <w:rFonts w:ascii="Georgia" w:hAnsi="Georgia"/>
          <w:sz w:val="19"/>
        </w:rPr>
        <w:t>Therefore, you, beloved, knowing these things beforehand, be careful that you are not carried away by the error of the wicked and fall from your own steadfastness.</w:t>
      </w:r>
    </w:p>
    <w:p>
      <w:pPr>
        <w:pStyle w:val="Scripture"/>
      </w:pPr>
      <w:r>
        <w:rPr>
          <w:rFonts w:ascii="Arial" w:hAnsi="Arial"/>
          <w:b/>
          <w:color w:val="804826"/>
          <w:sz w:val="15"/>
        </w:rPr>
        <w:t xml:space="preserve">18 </w:t>
      </w:r>
      <w:r>
        <w:rPr>
          <w:rFonts w:ascii="Georgia" w:hAnsi="Georgia"/>
          <w:sz w:val="19"/>
        </w:rPr>
        <w:t>But grow in the grace and knowledge of our Lord and Saviour Jesus the Messiah. To him be the glory both now and forever. Amen.</w:t>
      </w:r>
    </w:p>
    <w:p>
      <w:r>
        <w:br w:type="page"/>
      </w:r>
    </w:p>
    <w:p>
      <w:bookmarkStart w:id="62" w:name="book_62"/>
      <w:pPr>
        <w:pStyle w:val="Heading1"/>
        <w:jc w:val="center"/>
      </w:pPr>
      <w:r>
        <w:t>1 JOHN</w:t>
      </w:r>
      <w:bookmarkEnd w:id="62"/>
    </w:p>
    <w:p>
      <w:pPr>
        <w:spacing w:after="320"/>
        <w:jc w:val="center"/>
      </w:pPr>
      <w:r>
        <w:rPr>
          <w:i/>
          <w:color w:val="6E6E6E"/>
        </w:rPr>
        <w:t>5 chapters</w:t>
      </w:r>
    </w:p>
    <w:p>
      <w:pPr>
        <w:pStyle w:val="Heading2"/>
      </w:pPr>
      <w:r>
        <w:t>Chapter 1</w:t>
      </w:r>
    </w:p>
    <w:p>
      <w:pPr>
        <w:pStyle w:val="Scripture"/>
      </w:pPr>
      <w:r>
        <w:rPr>
          <w:rFonts w:ascii="Arial" w:hAnsi="Arial"/>
          <w:b/>
          <w:color w:val="804826"/>
          <w:sz w:val="15"/>
        </w:rPr>
        <w:t xml:space="preserve">1 </w:t>
      </w:r>
      <w:r>
        <w:rPr>
          <w:rFonts w:ascii="Georgia" w:hAnsi="Georgia"/>
          <w:sz w:val="19"/>
        </w:rPr>
        <w:t>That which was from the beginning, that which we have heard, that which we have seen with our eyes, what we have looked upon, and our hands handled, concerning the Word of life</w:t>
      </w:r>
    </w:p>
    <w:p>
      <w:pPr>
        <w:pStyle w:val="Scripture"/>
      </w:pPr>
      <w:r>
        <w:rPr>
          <w:rFonts w:ascii="Arial" w:hAnsi="Arial"/>
          <w:b/>
          <w:color w:val="804826"/>
          <w:sz w:val="15"/>
        </w:rPr>
        <w:t xml:space="preserve">2 </w:t>
      </w:r>
      <w:r>
        <w:rPr>
          <w:rFonts w:ascii="Georgia" w:hAnsi="Georgia"/>
          <w:sz w:val="19"/>
        </w:rPr>
        <w:t>(and the life was manifested, and we have seen, and bear witness, and declare to you the life, the eternal life, which was with the Father, and was manifested to us);</w:t>
      </w:r>
    </w:p>
    <w:p>
      <w:pPr>
        <w:pStyle w:val="Scripture"/>
      </w:pPr>
      <w:r>
        <w:rPr>
          <w:rFonts w:ascii="Arial" w:hAnsi="Arial"/>
          <w:b/>
          <w:color w:val="804826"/>
          <w:sz w:val="15"/>
        </w:rPr>
        <w:t xml:space="preserve">3 </w:t>
      </w:r>
      <w:r>
        <w:rPr>
          <w:rFonts w:ascii="Georgia" w:hAnsi="Georgia"/>
          <w:sz w:val="19"/>
        </w:rPr>
        <w:t>that which we have seen and heard we also declare to you, that you also may have fellowship with us: and our fellowship is with the Father, and with his Son Jesus the Messiah:</w:t>
      </w:r>
    </w:p>
    <w:p>
      <w:pPr>
        <w:pStyle w:val="Scripture"/>
      </w:pPr>
      <w:r>
        <w:rPr>
          <w:rFonts w:ascii="Arial" w:hAnsi="Arial"/>
          <w:b/>
          <w:color w:val="804826"/>
          <w:sz w:val="15"/>
        </w:rPr>
        <w:t xml:space="preserve">4 </w:t>
      </w:r>
      <w:r>
        <w:rPr>
          <w:rFonts w:ascii="Georgia" w:hAnsi="Georgia"/>
          <w:sz w:val="19"/>
        </w:rPr>
        <w:t>and these things we write, that our joy may be made full.</w:t>
      </w:r>
    </w:p>
    <w:p>
      <w:pPr>
        <w:pStyle w:val="Scripture"/>
      </w:pPr>
      <w:r>
        <w:rPr>
          <w:rFonts w:ascii="Arial" w:hAnsi="Arial"/>
          <w:b/>
          <w:color w:val="804826"/>
          <w:sz w:val="15"/>
        </w:rPr>
        <w:t xml:space="preserve">5 </w:t>
      </w:r>
      <w:r>
        <w:rPr>
          <w:rFonts w:ascii="Georgia" w:hAnsi="Georgia"/>
          <w:sz w:val="19"/>
        </w:rPr>
        <w:t>And this is the message which we have heard from him and announce to you, that God is light, and in him is no darkness at all.</w:t>
      </w:r>
    </w:p>
    <w:p>
      <w:pPr>
        <w:pStyle w:val="Scripture"/>
      </w:pPr>
      <w:r>
        <w:rPr>
          <w:rFonts w:ascii="Arial" w:hAnsi="Arial"/>
          <w:b/>
          <w:color w:val="804826"/>
          <w:sz w:val="15"/>
        </w:rPr>
        <w:t xml:space="preserve">6 </w:t>
      </w:r>
      <w:r>
        <w:rPr>
          <w:rFonts w:ascii="Georgia" w:hAnsi="Georgia"/>
          <w:sz w:val="19"/>
        </w:rPr>
        <w:t>If we say that we have fellowship with him and walk in the darkness, we lie, and do not practice the truth:</w:t>
      </w:r>
    </w:p>
    <w:p>
      <w:pPr>
        <w:pStyle w:val="Scripture"/>
      </w:pPr>
      <w:r>
        <w:rPr>
          <w:rFonts w:ascii="Arial" w:hAnsi="Arial"/>
          <w:b/>
          <w:color w:val="804826"/>
          <w:sz w:val="15"/>
        </w:rPr>
        <w:t xml:space="preserve">7 </w:t>
      </w:r>
      <w:r>
        <w:rPr>
          <w:rFonts w:ascii="Georgia" w:hAnsi="Georgia"/>
          <w:sz w:val="19"/>
        </w:rPr>
        <w:t>but if we walk in the light, as he is in the light, we have fellowship one with another, and the blood of Jesus his Son cleanses us from all sin.</w:t>
      </w:r>
    </w:p>
    <w:p>
      <w:pPr>
        <w:pStyle w:val="Scripture"/>
      </w:pPr>
      <w:r>
        <w:rPr>
          <w:rFonts w:ascii="Arial" w:hAnsi="Arial"/>
          <w:b/>
          <w:color w:val="804826"/>
          <w:sz w:val="15"/>
        </w:rPr>
        <w:t xml:space="preserve">8 </w:t>
      </w:r>
      <w:r>
        <w:rPr>
          <w:rFonts w:ascii="Georgia" w:hAnsi="Georgia"/>
          <w:sz w:val="19"/>
        </w:rPr>
        <w:t>If we say that we have no sin, we deceive ourselves, and the truth is not in us.</w:t>
      </w:r>
    </w:p>
    <w:p>
      <w:pPr>
        <w:pStyle w:val="Scripture"/>
      </w:pPr>
      <w:r>
        <w:rPr>
          <w:rFonts w:ascii="Arial" w:hAnsi="Arial"/>
          <w:b/>
          <w:color w:val="804826"/>
          <w:sz w:val="15"/>
        </w:rPr>
        <w:t xml:space="preserve">9 </w:t>
      </w:r>
      <w:r>
        <w:rPr>
          <w:rFonts w:ascii="Georgia" w:hAnsi="Georgia"/>
          <w:sz w:val="19"/>
        </w:rPr>
        <w:t>If we confess our sins, he is faithful and righteous to forgive us our sins, and to cleanse us from all unrighteousness.</w:t>
      </w:r>
    </w:p>
    <w:p>
      <w:pPr>
        <w:pStyle w:val="Scripture"/>
      </w:pPr>
      <w:r>
        <w:rPr>
          <w:rFonts w:ascii="Arial" w:hAnsi="Arial"/>
          <w:b/>
          <w:color w:val="804826"/>
          <w:sz w:val="15"/>
        </w:rPr>
        <w:t xml:space="preserve">10 </w:t>
      </w:r>
      <w:r>
        <w:rPr>
          <w:rFonts w:ascii="Georgia" w:hAnsi="Georgia"/>
          <w:sz w:val="19"/>
        </w:rPr>
        <w:t>If we say that we have not sinned, we make him a liar, and his word is not in us.</w:t>
      </w:r>
    </w:p>
    <w:p>
      <w:pPr>
        <w:pStyle w:val="Heading2"/>
      </w:pPr>
      <w:r>
        <w:t>Chapter 2</w:t>
      </w:r>
    </w:p>
    <w:p>
      <w:pPr>
        <w:pStyle w:val="Scripture"/>
      </w:pPr>
      <w:r>
        <w:rPr>
          <w:rFonts w:ascii="Arial" w:hAnsi="Arial"/>
          <w:b/>
          <w:color w:val="804826"/>
          <w:sz w:val="15"/>
        </w:rPr>
        <w:t xml:space="preserve">1 </w:t>
      </w:r>
      <w:r>
        <w:rPr>
          <w:rFonts w:ascii="Georgia" w:hAnsi="Georgia"/>
          <w:sz w:val="19"/>
        </w:rPr>
        <w:t>My little children, I write these things to you that you may not sin. And if anyone sins, we have an Advocate with the Father, Jesus the Messiah the righteous:</w:t>
      </w:r>
    </w:p>
    <w:p>
      <w:pPr>
        <w:pStyle w:val="Scripture"/>
      </w:pPr>
      <w:r>
        <w:rPr>
          <w:rFonts w:ascii="Arial" w:hAnsi="Arial"/>
          <w:b/>
          <w:color w:val="804826"/>
          <w:sz w:val="15"/>
        </w:rPr>
        <w:t xml:space="preserve">2 </w:t>
      </w:r>
      <w:r>
        <w:rPr>
          <w:rFonts w:ascii="Georgia" w:hAnsi="Georgia"/>
          <w:sz w:val="19"/>
        </w:rPr>
        <w:t>and he is the atoning sacrifice for our sins; and not for ours only, but also for the whole world.</w:t>
      </w:r>
    </w:p>
    <w:p>
      <w:pPr>
        <w:pStyle w:val="Scripture"/>
      </w:pPr>
      <w:r>
        <w:rPr>
          <w:rFonts w:ascii="Arial" w:hAnsi="Arial"/>
          <w:b/>
          <w:color w:val="804826"/>
          <w:sz w:val="15"/>
        </w:rPr>
        <w:t xml:space="preserve">3 </w:t>
      </w:r>
      <w:r>
        <w:rPr>
          <w:rFonts w:ascii="Georgia" w:hAnsi="Georgia"/>
          <w:sz w:val="19"/>
        </w:rPr>
        <w:t>And By this we know that we know him, if we keep his commandments.</w:t>
      </w:r>
    </w:p>
    <w:p>
      <w:pPr>
        <w:pStyle w:val="Scripture"/>
      </w:pPr>
      <w:r>
        <w:rPr>
          <w:rFonts w:ascii="Arial" w:hAnsi="Arial"/>
          <w:b/>
          <w:color w:val="804826"/>
          <w:sz w:val="15"/>
        </w:rPr>
        <w:t xml:space="preserve">4 </w:t>
      </w:r>
      <w:r>
        <w:rPr>
          <w:rFonts w:ascii="Georgia" w:hAnsi="Georgia"/>
          <w:sz w:val="19"/>
        </w:rPr>
        <w:t>the one who says, I know him, and does not keep his commandments, is a liar, and the truth is not in him;</w:t>
      </w:r>
    </w:p>
    <w:p>
      <w:pPr>
        <w:pStyle w:val="Scripture"/>
      </w:pPr>
      <w:r>
        <w:rPr>
          <w:rFonts w:ascii="Arial" w:hAnsi="Arial"/>
          <w:b/>
          <w:color w:val="804826"/>
          <w:sz w:val="15"/>
        </w:rPr>
        <w:t xml:space="preserve">5 </w:t>
      </w:r>
      <w:r>
        <w:rPr>
          <w:rFonts w:ascii="Georgia" w:hAnsi="Georgia"/>
          <w:sz w:val="19"/>
        </w:rPr>
        <w:t>but whoever keeps his word, the love of God has truly been perfected in him. By this we know that we are in him:</w:t>
      </w:r>
    </w:p>
    <w:p>
      <w:pPr>
        <w:pStyle w:val="Scripture"/>
      </w:pPr>
      <w:r>
        <w:rPr>
          <w:rFonts w:ascii="Arial" w:hAnsi="Arial"/>
          <w:b/>
          <w:color w:val="804826"/>
          <w:sz w:val="15"/>
        </w:rPr>
        <w:t xml:space="preserve">6 </w:t>
      </w:r>
      <w:r>
        <w:rPr>
          <w:rFonts w:ascii="Georgia" w:hAnsi="Georgia"/>
          <w:sz w:val="19"/>
        </w:rPr>
        <w:t>the one who says he remains in him ought himself also to walk just as he walked.</w:t>
      </w:r>
    </w:p>
    <w:p>
      <w:pPr>
        <w:pStyle w:val="Scripture"/>
      </w:pPr>
      <w:r>
        <w:rPr>
          <w:rFonts w:ascii="Arial" w:hAnsi="Arial"/>
          <w:b/>
          <w:color w:val="804826"/>
          <w:sz w:val="15"/>
        </w:rPr>
        <w:t xml:space="preserve">7 </w:t>
      </w:r>
      <w:r>
        <w:rPr>
          <w:rFonts w:ascii="Georgia" w:hAnsi="Georgia"/>
          <w:sz w:val="19"/>
        </w:rPr>
        <w:t>Beloved, I write no new commandment to you, but an old commandment which you had from the beginning: the old commandment is the word which you heard.</w:t>
      </w:r>
    </w:p>
    <w:p>
      <w:pPr>
        <w:pStyle w:val="Scripture"/>
      </w:pPr>
      <w:r>
        <w:rPr>
          <w:rFonts w:ascii="Arial" w:hAnsi="Arial"/>
          <w:b/>
          <w:color w:val="804826"/>
          <w:sz w:val="15"/>
        </w:rPr>
        <w:t xml:space="preserve">8 </w:t>
      </w:r>
      <w:r>
        <w:rPr>
          <w:rFonts w:ascii="Georgia" w:hAnsi="Georgia"/>
          <w:sz w:val="19"/>
        </w:rPr>
        <w:t>Again, I write a new commandment to you, which thing is true in him and in you; because the darkness is passing away, and the true light already shines.</w:t>
      </w:r>
    </w:p>
    <w:p>
      <w:pPr>
        <w:pStyle w:val="Scripture"/>
      </w:pPr>
      <w:r>
        <w:rPr>
          <w:rFonts w:ascii="Arial" w:hAnsi="Arial"/>
          <w:b/>
          <w:color w:val="804826"/>
          <w:sz w:val="15"/>
        </w:rPr>
        <w:t xml:space="preserve">9 </w:t>
      </w:r>
      <w:r>
        <w:rPr>
          <w:rFonts w:ascii="Georgia" w:hAnsi="Georgia"/>
          <w:sz w:val="19"/>
        </w:rPr>
        <w:t>the one who says he is in the light and hates his brother, is in the darkness even until now.</w:t>
      </w:r>
    </w:p>
    <w:p>
      <w:pPr>
        <w:pStyle w:val="Scripture"/>
      </w:pPr>
      <w:r>
        <w:rPr>
          <w:rFonts w:ascii="Arial" w:hAnsi="Arial"/>
          <w:b/>
          <w:color w:val="804826"/>
          <w:sz w:val="15"/>
        </w:rPr>
        <w:t xml:space="preserve">10 </w:t>
      </w:r>
      <w:r>
        <w:rPr>
          <w:rFonts w:ascii="Georgia" w:hAnsi="Georgia"/>
          <w:sz w:val="19"/>
        </w:rPr>
        <w:t>the one who loves his brother remains in the light, and there is no occasion of stumbling in him.</w:t>
      </w:r>
    </w:p>
    <w:p>
      <w:pPr>
        <w:pStyle w:val="Scripture"/>
      </w:pPr>
      <w:r>
        <w:rPr>
          <w:rFonts w:ascii="Arial" w:hAnsi="Arial"/>
          <w:b/>
          <w:color w:val="804826"/>
          <w:sz w:val="15"/>
        </w:rPr>
        <w:t xml:space="preserve">11 </w:t>
      </w:r>
      <w:r>
        <w:rPr>
          <w:rFonts w:ascii="Georgia" w:hAnsi="Georgia"/>
          <w:sz w:val="19"/>
        </w:rPr>
        <w:t>But the one who hates his brother is in the darkness, and walks in the darkness, and does not know where he is going, because the darkness has blinded his eyes.</w:t>
      </w:r>
    </w:p>
    <w:p>
      <w:pPr>
        <w:pStyle w:val="Scripture"/>
      </w:pPr>
      <w:r>
        <w:rPr>
          <w:rFonts w:ascii="Arial" w:hAnsi="Arial"/>
          <w:b/>
          <w:color w:val="804826"/>
          <w:sz w:val="15"/>
        </w:rPr>
        <w:t xml:space="preserve">12 </w:t>
      </w:r>
      <w:r>
        <w:rPr>
          <w:rFonts w:ascii="Georgia" w:hAnsi="Georgia"/>
          <w:sz w:val="19"/>
        </w:rPr>
        <w:t>I write to you, My little children, because your sins are forgiven you for his name's sake.</w:t>
      </w:r>
    </w:p>
    <w:p>
      <w:pPr>
        <w:pStyle w:val="Scripture"/>
      </w:pPr>
      <w:r>
        <w:rPr>
          <w:rFonts w:ascii="Arial" w:hAnsi="Arial"/>
          <w:b/>
          <w:color w:val="804826"/>
          <w:sz w:val="15"/>
        </w:rPr>
        <w:t xml:space="preserve">13 </w:t>
      </w:r>
      <w:r>
        <w:rPr>
          <w:rFonts w:ascii="Georgia" w:hAnsi="Georgia"/>
          <w:sz w:val="19"/>
        </w:rPr>
        <w:t>I write to you, fathers, because you know him who is from the beginning. I write to you, young men, because you have overcome the evil one. I have written to you, little children, because you know the Father.</w:t>
      </w:r>
    </w:p>
    <w:p>
      <w:pPr>
        <w:pStyle w:val="Scripture"/>
      </w:pPr>
      <w:r>
        <w:rPr>
          <w:rFonts w:ascii="Arial" w:hAnsi="Arial"/>
          <w:b/>
          <w:color w:val="804826"/>
          <w:sz w:val="15"/>
        </w:rPr>
        <w:t xml:space="preserve">14 </w:t>
      </w:r>
      <w:r>
        <w:rPr>
          <w:rFonts w:ascii="Georgia" w:hAnsi="Georgia"/>
          <w:sz w:val="19"/>
        </w:rPr>
        <w:t>I have written to you, fathers, because you know him who is from the beginning. I have written to you, young men, because you are strong, and the word of God remains in you, and you have overcome the evil one.</w:t>
      </w:r>
    </w:p>
    <w:p>
      <w:pPr>
        <w:pStyle w:val="Scripture"/>
      </w:pPr>
      <w:r>
        <w:rPr>
          <w:rFonts w:ascii="Arial" w:hAnsi="Arial"/>
          <w:b/>
          <w:color w:val="804826"/>
          <w:sz w:val="15"/>
        </w:rPr>
        <w:t xml:space="preserve">15 </w:t>
      </w:r>
      <w:r>
        <w:rPr>
          <w:rFonts w:ascii="Georgia" w:hAnsi="Georgia"/>
          <w:sz w:val="19"/>
        </w:rPr>
        <w:t>Do not love the world, nor the things in the world. If anyone loves the world, the love of the Father is not in him.</w:t>
      </w:r>
    </w:p>
    <w:p>
      <w:pPr>
        <w:pStyle w:val="Scripture"/>
      </w:pPr>
      <w:r>
        <w:rPr>
          <w:rFonts w:ascii="Arial" w:hAnsi="Arial"/>
          <w:b/>
          <w:color w:val="804826"/>
          <w:sz w:val="15"/>
        </w:rPr>
        <w:t xml:space="preserve">16 </w:t>
      </w:r>
      <w:r>
        <w:rPr>
          <w:rFonts w:ascii="Georgia" w:hAnsi="Georgia"/>
          <w:sz w:val="19"/>
        </w:rPr>
        <w:t>For all that is in the world, the desire of the flesh and the desire of the eyes and the pride of life, is not of the Father, but is of the world.</w:t>
      </w:r>
    </w:p>
    <w:p>
      <w:pPr>
        <w:pStyle w:val="Scripture"/>
      </w:pPr>
      <w:r>
        <w:rPr>
          <w:rFonts w:ascii="Arial" w:hAnsi="Arial"/>
          <w:b/>
          <w:color w:val="804826"/>
          <w:sz w:val="15"/>
        </w:rPr>
        <w:t xml:space="preserve">17 </w:t>
      </w:r>
      <w:r>
        <w:rPr>
          <w:rFonts w:ascii="Georgia" w:hAnsi="Georgia"/>
          <w:sz w:val="19"/>
        </w:rPr>
        <w:t>And the world passes away, and the lust of it: but the one who does the will of God remains forever.</w:t>
      </w:r>
    </w:p>
    <w:p>
      <w:pPr>
        <w:pStyle w:val="Scripture"/>
      </w:pPr>
      <w:r>
        <w:rPr>
          <w:rFonts w:ascii="Arial" w:hAnsi="Arial"/>
          <w:b/>
          <w:color w:val="804826"/>
          <w:sz w:val="15"/>
        </w:rPr>
        <w:t xml:space="preserve">18 </w:t>
      </w:r>
      <w:r>
        <w:rPr>
          <w:rFonts w:ascii="Georgia" w:hAnsi="Georgia"/>
          <w:sz w:val="19"/>
        </w:rPr>
        <w:t>Little children, it is the last hour: and as you heard that antichrist comes, many antichrists have now arisen; by which we know that it is the last hour.</w:t>
      </w:r>
    </w:p>
    <w:p>
      <w:pPr>
        <w:pStyle w:val="Scripture"/>
      </w:pPr>
      <w:r>
        <w:rPr>
          <w:rFonts w:ascii="Arial" w:hAnsi="Arial"/>
          <w:b/>
          <w:color w:val="804826"/>
          <w:sz w:val="15"/>
        </w:rPr>
        <w:t xml:space="preserve">19 </w:t>
      </w:r>
      <w:r>
        <w:rPr>
          <w:rFonts w:ascii="Georgia" w:hAnsi="Georgia"/>
          <w:sz w:val="19"/>
        </w:rPr>
        <w:t>They went out from us, but they were not of us; for if they had been of us, they would have continued with us: but they went out, that they might be made manifest that they all are not of us.</w:t>
      </w:r>
    </w:p>
    <w:p>
      <w:pPr>
        <w:pStyle w:val="Scripture"/>
      </w:pPr>
      <w:r>
        <w:rPr>
          <w:rFonts w:ascii="Arial" w:hAnsi="Arial"/>
          <w:b/>
          <w:color w:val="804826"/>
          <w:sz w:val="15"/>
        </w:rPr>
        <w:t xml:space="preserve">20 </w:t>
      </w:r>
      <w:r>
        <w:rPr>
          <w:rFonts w:ascii="Georgia" w:hAnsi="Georgia"/>
          <w:sz w:val="19"/>
        </w:rPr>
        <w:t>And you have an anointing from the Holy One, and you know all the things.</w:t>
      </w:r>
    </w:p>
    <w:p>
      <w:pPr>
        <w:pStyle w:val="Scripture"/>
      </w:pPr>
      <w:r>
        <w:rPr>
          <w:rFonts w:ascii="Arial" w:hAnsi="Arial"/>
          <w:b/>
          <w:color w:val="804826"/>
          <w:sz w:val="15"/>
        </w:rPr>
        <w:t xml:space="preserve">21 </w:t>
      </w:r>
      <w:r>
        <w:rPr>
          <w:rFonts w:ascii="Georgia" w:hAnsi="Georgia"/>
          <w:sz w:val="19"/>
        </w:rPr>
        <w:t>I have not written to you because you do not know the truth, but because you know it, and because no lie is of the truth.</w:t>
      </w:r>
    </w:p>
    <w:p>
      <w:pPr>
        <w:pStyle w:val="Scripture"/>
      </w:pPr>
      <w:r>
        <w:rPr>
          <w:rFonts w:ascii="Arial" w:hAnsi="Arial"/>
          <w:b/>
          <w:color w:val="804826"/>
          <w:sz w:val="15"/>
        </w:rPr>
        <w:t xml:space="preserve">22 </w:t>
      </w:r>
      <w:r>
        <w:rPr>
          <w:rFonts w:ascii="Georgia" w:hAnsi="Georgia"/>
          <w:sz w:val="19"/>
        </w:rPr>
        <w:t>Who is the liar but the one who denies that Jesus is the Messiah? This is the antichrist, even the one who denies the Father and the Son.</w:t>
      </w:r>
    </w:p>
    <w:p>
      <w:pPr>
        <w:pStyle w:val="Scripture"/>
      </w:pPr>
      <w:r>
        <w:rPr>
          <w:rFonts w:ascii="Arial" w:hAnsi="Arial"/>
          <w:b/>
          <w:color w:val="804826"/>
          <w:sz w:val="15"/>
        </w:rPr>
        <w:t xml:space="preserve">23 </w:t>
      </w:r>
      <w:r>
        <w:rPr>
          <w:rFonts w:ascii="Georgia" w:hAnsi="Georgia"/>
          <w:sz w:val="19"/>
        </w:rPr>
        <w:t>Whoever denies the Son, does not have the Father: the one who confesses the Son has the Father also.</w:t>
      </w:r>
    </w:p>
    <w:p>
      <w:pPr>
        <w:pStyle w:val="Scripture"/>
      </w:pPr>
      <w:r>
        <w:rPr>
          <w:rFonts w:ascii="Arial" w:hAnsi="Arial"/>
          <w:b/>
          <w:color w:val="804826"/>
          <w:sz w:val="15"/>
        </w:rPr>
        <w:t xml:space="preserve">24 </w:t>
      </w:r>
      <w:r>
        <w:rPr>
          <w:rFonts w:ascii="Georgia" w:hAnsi="Georgia"/>
          <w:sz w:val="19"/>
        </w:rPr>
        <w:t>As for you, let what you heard from the beginning remain in you. If what you heard from the beginning remains in you, you also will abide in the Son, and in the Father.</w:t>
      </w:r>
    </w:p>
    <w:p>
      <w:pPr>
        <w:pStyle w:val="Scripture"/>
      </w:pPr>
      <w:r>
        <w:rPr>
          <w:rFonts w:ascii="Arial" w:hAnsi="Arial"/>
          <w:b/>
          <w:color w:val="804826"/>
          <w:sz w:val="15"/>
        </w:rPr>
        <w:t xml:space="preserve">25 </w:t>
      </w:r>
      <w:r>
        <w:rPr>
          <w:rFonts w:ascii="Georgia" w:hAnsi="Georgia"/>
          <w:sz w:val="19"/>
        </w:rPr>
        <w:t>And this is the promise which he promised us, even the eternal life.</w:t>
      </w:r>
    </w:p>
    <w:p>
      <w:pPr>
        <w:pStyle w:val="Scripture"/>
      </w:pPr>
      <w:r>
        <w:rPr>
          <w:rFonts w:ascii="Arial" w:hAnsi="Arial"/>
          <w:b/>
          <w:color w:val="804826"/>
          <w:sz w:val="15"/>
        </w:rPr>
        <w:t xml:space="preserve">26 </w:t>
      </w:r>
      <w:r>
        <w:rPr>
          <w:rFonts w:ascii="Georgia" w:hAnsi="Georgia"/>
          <w:sz w:val="19"/>
        </w:rPr>
        <w:t>I have written these things to you concerning those who would lead you astray.</w:t>
      </w:r>
    </w:p>
    <w:p>
      <w:pPr>
        <w:pStyle w:val="Scripture"/>
      </w:pPr>
      <w:r>
        <w:rPr>
          <w:rFonts w:ascii="Arial" w:hAnsi="Arial"/>
          <w:b/>
          <w:color w:val="804826"/>
          <w:sz w:val="15"/>
        </w:rPr>
        <w:t xml:space="preserve">27 </w:t>
      </w:r>
      <w:r>
        <w:rPr>
          <w:rFonts w:ascii="Georgia" w:hAnsi="Georgia"/>
          <w:sz w:val="19"/>
        </w:rPr>
        <w:t>And as for you, the anointing which you received from him remains in you, and you do not need anyone to teach you; but his anointing teaches you about all things, and is true, and is no lie, and just as it taught you, you abide in him.</w:t>
      </w:r>
    </w:p>
    <w:p>
      <w:pPr>
        <w:pStyle w:val="Scripture"/>
      </w:pPr>
      <w:r>
        <w:rPr>
          <w:rFonts w:ascii="Arial" w:hAnsi="Arial"/>
          <w:b/>
          <w:color w:val="804826"/>
          <w:sz w:val="15"/>
        </w:rPr>
        <w:t xml:space="preserve">28 </w:t>
      </w:r>
      <w:r>
        <w:rPr>
          <w:rFonts w:ascii="Georgia" w:hAnsi="Georgia"/>
          <w:sz w:val="19"/>
        </w:rPr>
        <w:t>And now, my little children, abide in him; that, when he is revealed, we may have boldness, and not be ashamed before him at his coming.</w:t>
      </w:r>
    </w:p>
    <w:p>
      <w:pPr>
        <w:pStyle w:val="Scripture"/>
      </w:pPr>
      <w:r>
        <w:rPr>
          <w:rFonts w:ascii="Arial" w:hAnsi="Arial"/>
          <w:b/>
          <w:color w:val="804826"/>
          <w:sz w:val="15"/>
        </w:rPr>
        <w:t xml:space="preserve">29 </w:t>
      </w:r>
      <w:r>
        <w:rPr>
          <w:rFonts w:ascii="Georgia" w:hAnsi="Georgia"/>
          <w:sz w:val="19"/>
        </w:rPr>
        <w:t>If you know that he is righteous, you know that everyone who practices righteousness is born of him.</w:t>
      </w:r>
    </w:p>
    <w:p>
      <w:pPr>
        <w:pStyle w:val="Heading2"/>
      </w:pPr>
      <w:r>
        <w:t>Chapter 3</w:t>
      </w:r>
    </w:p>
    <w:p>
      <w:pPr>
        <w:pStyle w:val="Scripture"/>
      </w:pPr>
      <w:r>
        <w:rPr>
          <w:rFonts w:ascii="Arial" w:hAnsi="Arial"/>
          <w:b/>
          <w:color w:val="804826"/>
          <w:sz w:val="15"/>
        </w:rPr>
        <w:t xml:space="preserve">1 </w:t>
      </w:r>
      <w:r>
        <w:rPr>
          <w:rFonts w:ascii="Georgia" w:hAnsi="Georgia"/>
          <w:sz w:val="19"/>
        </w:rPr>
        <w:t>See what kind of love the Father has bestowed on us, that we should be called children of God; and such we are. For this reason the world does not know us, because it did not know him.</w:t>
      </w:r>
    </w:p>
    <w:p>
      <w:pPr>
        <w:pStyle w:val="Scripture"/>
      </w:pPr>
      <w:r>
        <w:rPr>
          <w:rFonts w:ascii="Arial" w:hAnsi="Arial"/>
          <w:b/>
          <w:color w:val="804826"/>
          <w:sz w:val="15"/>
        </w:rPr>
        <w:t xml:space="preserve">2 </w:t>
      </w:r>
      <w:r>
        <w:rPr>
          <w:rFonts w:ascii="Georgia" w:hAnsi="Georgia"/>
          <w:sz w:val="19"/>
        </w:rPr>
        <w:t>Beloved, now we are children of God, and it has not yet been revealed what we will be. We know that, when he is revealed, we will be like him; for we will see him just as he is.</w:t>
      </w:r>
    </w:p>
    <w:p>
      <w:pPr>
        <w:pStyle w:val="Scripture"/>
      </w:pPr>
      <w:r>
        <w:rPr>
          <w:rFonts w:ascii="Arial" w:hAnsi="Arial"/>
          <w:b/>
          <w:color w:val="804826"/>
          <w:sz w:val="15"/>
        </w:rPr>
        <w:t xml:space="preserve">3 </w:t>
      </w:r>
      <w:r>
        <w:rPr>
          <w:rFonts w:ascii="Georgia" w:hAnsi="Georgia"/>
          <w:sz w:val="19"/>
        </w:rPr>
        <w:t>And everyone who has this hope set on him purifies himself, just as he is pure.</w:t>
      </w:r>
    </w:p>
    <w:p>
      <w:pPr>
        <w:pStyle w:val="Scripture"/>
      </w:pPr>
      <w:r>
        <w:rPr>
          <w:rFonts w:ascii="Arial" w:hAnsi="Arial"/>
          <w:b/>
          <w:color w:val="804826"/>
          <w:sz w:val="15"/>
        </w:rPr>
        <w:t xml:space="preserve">4 </w:t>
      </w:r>
      <w:r>
        <w:rPr>
          <w:rFonts w:ascii="Georgia" w:hAnsi="Georgia"/>
          <w:sz w:val="19"/>
        </w:rPr>
        <w:t>Everyone who practices sin does also lawlessness; and sin is lawlessness.</w:t>
      </w:r>
    </w:p>
    <w:p>
      <w:pPr>
        <w:pStyle w:val="Scripture"/>
      </w:pPr>
      <w:r>
        <w:rPr>
          <w:rFonts w:ascii="Arial" w:hAnsi="Arial"/>
          <w:b/>
          <w:color w:val="804826"/>
          <w:sz w:val="15"/>
        </w:rPr>
        <w:t xml:space="preserve">5 </w:t>
      </w:r>
      <w:r>
        <w:rPr>
          <w:rFonts w:ascii="Georgia" w:hAnsi="Georgia"/>
          <w:sz w:val="19"/>
        </w:rPr>
        <w:t>And you know that he was manifested to take away sins; and in him is no sin.</w:t>
      </w:r>
    </w:p>
    <w:p>
      <w:pPr>
        <w:pStyle w:val="Scripture"/>
      </w:pPr>
      <w:r>
        <w:rPr>
          <w:rFonts w:ascii="Arial" w:hAnsi="Arial"/>
          <w:b/>
          <w:color w:val="804826"/>
          <w:sz w:val="15"/>
        </w:rPr>
        <w:t xml:space="preserve">6 </w:t>
      </w:r>
      <w:r>
        <w:rPr>
          <w:rFonts w:ascii="Georgia" w:hAnsi="Georgia"/>
          <w:sz w:val="19"/>
        </w:rPr>
        <w:t>Whoever remains in him does not sin: whoever sins has neither seen him nor known him.</w:t>
      </w:r>
    </w:p>
    <w:p>
      <w:pPr>
        <w:pStyle w:val="Scripture"/>
      </w:pPr>
      <w:r>
        <w:rPr>
          <w:rFonts w:ascii="Arial" w:hAnsi="Arial"/>
          <w:b/>
          <w:color w:val="804826"/>
          <w:sz w:val="15"/>
        </w:rPr>
        <w:t xml:space="preserve">7 </w:t>
      </w:r>
      <w:r>
        <w:rPr>
          <w:rFonts w:ascii="Georgia" w:hAnsi="Georgia"/>
          <w:sz w:val="19"/>
        </w:rPr>
        <w:t>My little children, let no one lead you astray: the one who does righteousness is righteous, just as he is righteous:</w:t>
      </w:r>
    </w:p>
    <w:p>
      <w:pPr>
        <w:pStyle w:val="Scripture"/>
      </w:pPr>
      <w:r>
        <w:rPr>
          <w:rFonts w:ascii="Arial" w:hAnsi="Arial"/>
          <w:b/>
          <w:color w:val="804826"/>
          <w:sz w:val="15"/>
        </w:rPr>
        <w:t xml:space="preserve">8 </w:t>
      </w:r>
      <w:r>
        <w:rPr>
          <w:rFonts w:ascii="Georgia" w:hAnsi="Georgia"/>
          <w:sz w:val="19"/>
        </w:rPr>
        <w:t>the one who does sin is of the devil; for the devil sins from the beginning. To this end was the Son of God manifested, that he might destroy the works of the devil.</w:t>
      </w:r>
    </w:p>
    <w:p>
      <w:pPr>
        <w:pStyle w:val="Scripture"/>
      </w:pPr>
      <w:r>
        <w:rPr>
          <w:rFonts w:ascii="Arial" w:hAnsi="Arial"/>
          <w:b/>
          <w:color w:val="804826"/>
          <w:sz w:val="15"/>
        </w:rPr>
        <w:t xml:space="preserve">9 </w:t>
      </w:r>
      <w:r>
        <w:rPr>
          <w:rFonts w:ascii="Georgia" w:hAnsi="Georgia"/>
          <w:sz w:val="19"/>
        </w:rPr>
        <w:t>Whoever is born of God does not practice sin, because his seed remains in him: and he cannot sin, because he is born of God.</w:t>
      </w:r>
    </w:p>
    <w:p>
      <w:pPr>
        <w:pStyle w:val="Scripture"/>
      </w:pPr>
      <w:r>
        <w:rPr>
          <w:rFonts w:ascii="Arial" w:hAnsi="Arial"/>
          <w:b/>
          <w:color w:val="804826"/>
          <w:sz w:val="15"/>
        </w:rPr>
        <w:t xml:space="preserve">10 </w:t>
      </w:r>
      <w:r>
        <w:rPr>
          <w:rFonts w:ascii="Georgia" w:hAnsi="Georgia"/>
          <w:sz w:val="19"/>
        </w:rPr>
        <w:t>In this the children of God are manifest, and the children of the devil: whoever does not practice righteousness is not of God, nor the one who does not love his brother.</w:t>
      </w:r>
    </w:p>
    <w:p>
      <w:pPr>
        <w:pStyle w:val="Scripture"/>
      </w:pPr>
      <w:r>
        <w:rPr>
          <w:rFonts w:ascii="Arial" w:hAnsi="Arial"/>
          <w:b/>
          <w:color w:val="804826"/>
          <w:sz w:val="15"/>
        </w:rPr>
        <w:t xml:space="preserve">11 </w:t>
      </w:r>
      <w:r>
        <w:rPr>
          <w:rFonts w:ascii="Georgia" w:hAnsi="Georgia"/>
          <w:sz w:val="19"/>
        </w:rPr>
        <w:t>For this is the message which you heard from the beginning, that we should love one another:</w:t>
      </w:r>
    </w:p>
    <w:p>
      <w:pPr>
        <w:pStyle w:val="Scripture"/>
      </w:pPr>
      <w:r>
        <w:rPr>
          <w:rFonts w:ascii="Arial" w:hAnsi="Arial"/>
          <w:b/>
          <w:color w:val="804826"/>
          <w:sz w:val="15"/>
        </w:rPr>
        <w:t xml:space="preserve">12 </w:t>
      </w:r>
      <w:r>
        <w:rPr>
          <w:rFonts w:ascii="Georgia" w:hAnsi="Georgia"/>
          <w:sz w:val="19"/>
        </w:rPr>
        <w:t>not as Cain was of the evil one, and killed his brother. And why did he kill him? Because his works were evil, and his brother's righteous.</w:t>
      </w:r>
    </w:p>
    <w:p>
      <w:pPr>
        <w:pStyle w:val="Scripture"/>
      </w:pPr>
      <w:r>
        <w:rPr>
          <w:rFonts w:ascii="Arial" w:hAnsi="Arial"/>
          <w:b/>
          <w:color w:val="804826"/>
          <w:sz w:val="15"/>
        </w:rPr>
        <w:t xml:space="preserve">13 </w:t>
      </w:r>
      <w:r>
        <w:rPr>
          <w:rFonts w:ascii="Georgia" w:hAnsi="Georgia"/>
          <w:sz w:val="19"/>
        </w:rPr>
        <w:t>Do not be surprised, brothers, if the world hates you.</w:t>
      </w:r>
    </w:p>
    <w:p>
      <w:pPr>
        <w:pStyle w:val="Scripture"/>
      </w:pPr>
      <w:r>
        <w:rPr>
          <w:rFonts w:ascii="Arial" w:hAnsi="Arial"/>
          <w:b/>
          <w:color w:val="804826"/>
          <w:sz w:val="15"/>
        </w:rPr>
        <w:t xml:space="preserve">14 </w:t>
      </w:r>
      <w:r>
        <w:rPr>
          <w:rFonts w:ascii="Georgia" w:hAnsi="Georgia"/>
          <w:sz w:val="19"/>
        </w:rPr>
        <w:t>We know that we have passed out of death into life, because we love the brothers. the one who does not love remains in death.</w:t>
      </w:r>
    </w:p>
    <w:p>
      <w:pPr>
        <w:pStyle w:val="Scripture"/>
      </w:pPr>
      <w:r>
        <w:rPr>
          <w:rFonts w:ascii="Arial" w:hAnsi="Arial"/>
          <w:b/>
          <w:color w:val="804826"/>
          <w:sz w:val="15"/>
        </w:rPr>
        <w:t xml:space="preserve">15 </w:t>
      </w:r>
      <w:r>
        <w:rPr>
          <w:rFonts w:ascii="Georgia" w:hAnsi="Georgia"/>
          <w:sz w:val="19"/>
        </w:rPr>
        <w:t>Whoever hates his brother is a murderer: and you know that no murderer has eternal life abiding in him.</w:t>
      </w:r>
    </w:p>
    <w:p>
      <w:pPr>
        <w:pStyle w:val="Scripture"/>
      </w:pPr>
      <w:r>
        <w:rPr>
          <w:rFonts w:ascii="Arial" w:hAnsi="Arial"/>
          <w:b/>
          <w:color w:val="804826"/>
          <w:sz w:val="15"/>
        </w:rPr>
        <w:t xml:space="preserve">16 </w:t>
      </w:r>
      <w:r>
        <w:rPr>
          <w:rFonts w:ascii="Georgia" w:hAnsi="Georgia"/>
          <w:sz w:val="19"/>
        </w:rPr>
        <w:t>By this we know love, because he laid down his life for us: and we ought to lay down our lives for the brothers.</w:t>
      </w:r>
    </w:p>
    <w:p>
      <w:pPr>
        <w:pStyle w:val="Scripture"/>
      </w:pPr>
      <w:r>
        <w:rPr>
          <w:rFonts w:ascii="Arial" w:hAnsi="Arial"/>
          <w:b/>
          <w:color w:val="804826"/>
          <w:sz w:val="15"/>
        </w:rPr>
        <w:t xml:space="preserve">17 </w:t>
      </w:r>
      <w:r>
        <w:rPr>
          <w:rFonts w:ascii="Georgia" w:hAnsi="Georgia"/>
          <w:sz w:val="19"/>
        </w:rPr>
        <w:t>But whoever has the world's goods, and sees his brother in need, and closes his heart of compassion from him, how does the love of God abide in him?</w:t>
      </w:r>
    </w:p>
    <w:p>
      <w:pPr>
        <w:pStyle w:val="Scripture"/>
      </w:pPr>
      <w:r>
        <w:rPr>
          <w:rFonts w:ascii="Arial" w:hAnsi="Arial"/>
          <w:b/>
          <w:color w:val="804826"/>
          <w:sz w:val="15"/>
        </w:rPr>
        <w:t xml:space="preserve">18 </w:t>
      </w:r>
      <w:r>
        <w:rPr>
          <w:rFonts w:ascii="Georgia" w:hAnsi="Georgia"/>
          <w:sz w:val="19"/>
        </w:rPr>
        <w:t>My little children, let us not love in word, or merely with the tongue; but in deed and truth.</w:t>
      </w:r>
    </w:p>
    <w:p>
      <w:pPr>
        <w:pStyle w:val="Scripture"/>
      </w:pPr>
      <w:r>
        <w:rPr>
          <w:rFonts w:ascii="Arial" w:hAnsi="Arial"/>
          <w:b/>
          <w:color w:val="804826"/>
          <w:sz w:val="15"/>
        </w:rPr>
        <w:t xml:space="preserve">19 </w:t>
      </w:r>
      <w:r>
        <w:rPr>
          <w:rFonts w:ascii="Georgia" w:hAnsi="Georgia"/>
          <w:sz w:val="19"/>
        </w:rPr>
        <w:t>By this will we know that we are of the truth, and will assure our heart before him:</w:t>
      </w:r>
    </w:p>
    <w:p>
      <w:pPr>
        <w:pStyle w:val="Scripture"/>
      </w:pPr>
      <w:r>
        <w:rPr>
          <w:rFonts w:ascii="Arial" w:hAnsi="Arial"/>
          <w:b/>
          <w:color w:val="804826"/>
          <w:sz w:val="15"/>
        </w:rPr>
        <w:t xml:space="preserve">20 </w:t>
      </w:r>
      <w:r>
        <w:rPr>
          <w:rFonts w:ascii="Georgia" w:hAnsi="Georgia"/>
          <w:sz w:val="19"/>
        </w:rPr>
        <w:t>because if our heart condemn us, God is greater than our heart, and knows all things.</w:t>
      </w:r>
    </w:p>
    <w:p>
      <w:pPr>
        <w:pStyle w:val="Scripture"/>
      </w:pPr>
      <w:r>
        <w:rPr>
          <w:rFonts w:ascii="Arial" w:hAnsi="Arial"/>
          <w:b/>
          <w:color w:val="804826"/>
          <w:sz w:val="15"/>
        </w:rPr>
        <w:t xml:space="preserve">21 </w:t>
      </w:r>
      <w:r>
        <w:rPr>
          <w:rFonts w:ascii="Georgia" w:hAnsi="Georgia"/>
          <w:sz w:val="19"/>
        </w:rPr>
        <w:t>Beloved, if our heart does not condemn us, we have boldness toward God;</w:t>
      </w:r>
    </w:p>
    <w:p>
      <w:pPr>
        <w:pStyle w:val="Scripture"/>
      </w:pPr>
      <w:r>
        <w:rPr>
          <w:rFonts w:ascii="Arial" w:hAnsi="Arial"/>
          <w:b/>
          <w:color w:val="804826"/>
          <w:sz w:val="15"/>
        </w:rPr>
        <w:t xml:space="preserve">22 </w:t>
      </w:r>
      <w:r>
        <w:rPr>
          <w:rFonts w:ascii="Georgia" w:hAnsi="Georgia"/>
          <w:sz w:val="19"/>
        </w:rPr>
        <w:t>and whatever we ask we receive of him, because we keep his commandments and do the things that are pleasing in his sight.</w:t>
      </w:r>
    </w:p>
    <w:p>
      <w:pPr>
        <w:pStyle w:val="Scripture"/>
      </w:pPr>
      <w:r>
        <w:rPr>
          <w:rFonts w:ascii="Arial" w:hAnsi="Arial"/>
          <w:b/>
          <w:color w:val="804826"/>
          <w:sz w:val="15"/>
        </w:rPr>
        <w:t xml:space="preserve">23 </w:t>
      </w:r>
      <w:r>
        <w:rPr>
          <w:rFonts w:ascii="Georgia" w:hAnsi="Georgia"/>
          <w:sz w:val="19"/>
        </w:rPr>
        <w:t>And this is his commandment, that we should believe in the name of his Son Jesus the Messiah, and love one another, just as he gave us commandment.</w:t>
      </w:r>
    </w:p>
    <w:p>
      <w:pPr>
        <w:pStyle w:val="Scripture"/>
      </w:pPr>
      <w:r>
        <w:rPr>
          <w:rFonts w:ascii="Arial" w:hAnsi="Arial"/>
          <w:b/>
          <w:color w:val="804826"/>
          <w:sz w:val="15"/>
        </w:rPr>
        <w:t xml:space="preserve">24 </w:t>
      </w:r>
      <w:r>
        <w:rPr>
          <w:rFonts w:ascii="Georgia" w:hAnsi="Georgia"/>
          <w:sz w:val="19"/>
        </w:rPr>
        <w:t>And the one who keeps his commandments remains in him, and he in him. And By this we know that he remains in us, by the Spirit which he gave us.</w:t>
      </w:r>
    </w:p>
    <w:p>
      <w:pPr>
        <w:pStyle w:val="Heading2"/>
      </w:pPr>
      <w:r>
        <w:t>Chapter 4</w:t>
      </w:r>
    </w:p>
    <w:p>
      <w:pPr>
        <w:pStyle w:val="Scripture"/>
      </w:pPr>
      <w:r>
        <w:rPr>
          <w:rFonts w:ascii="Arial" w:hAnsi="Arial"/>
          <w:b/>
          <w:color w:val="804826"/>
          <w:sz w:val="15"/>
        </w:rPr>
        <w:t xml:space="preserve">1 </w:t>
      </w:r>
      <w:r>
        <w:rPr>
          <w:rFonts w:ascii="Georgia" w:hAnsi="Georgia"/>
          <w:sz w:val="19"/>
        </w:rPr>
        <w:t>Beloved, do not believe every spirit, but test the spirits, whether they are of God; because many false prophets have gone out into the world.</w:t>
      </w:r>
    </w:p>
    <w:p>
      <w:pPr>
        <w:pStyle w:val="Scripture"/>
      </w:pPr>
      <w:r>
        <w:rPr>
          <w:rFonts w:ascii="Arial" w:hAnsi="Arial"/>
          <w:b/>
          <w:color w:val="804826"/>
          <w:sz w:val="15"/>
        </w:rPr>
        <w:t xml:space="preserve">2 </w:t>
      </w:r>
      <w:r>
        <w:rPr>
          <w:rFonts w:ascii="Georgia" w:hAnsi="Georgia"/>
          <w:sz w:val="19"/>
        </w:rPr>
        <w:t>By this you know the Spirit of God: every spirit that confesses that Jesus the Messiah has come in the flesh is of God:</w:t>
      </w:r>
    </w:p>
    <w:p>
      <w:pPr>
        <w:pStyle w:val="Scripture"/>
      </w:pPr>
      <w:r>
        <w:rPr>
          <w:rFonts w:ascii="Arial" w:hAnsi="Arial"/>
          <w:b/>
          <w:color w:val="804826"/>
          <w:sz w:val="15"/>
        </w:rPr>
        <w:t xml:space="preserve">3 </w:t>
      </w:r>
      <w:r>
        <w:rPr>
          <w:rFonts w:ascii="Georgia" w:hAnsi="Georgia"/>
          <w:sz w:val="19"/>
        </w:rPr>
        <w:t>and every spirit that does not confess Jesus is not of God: and this is the Spirit of the antichrist, which you heard was coming; and now it is in the world already.</w:t>
      </w:r>
    </w:p>
    <w:p>
      <w:pPr>
        <w:pStyle w:val="Scripture"/>
      </w:pPr>
      <w:r>
        <w:rPr>
          <w:rFonts w:ascii="Arial" w:hAnsi="Arial"/>
          <w:b/>
          <w:color w:val="804826"/>
          <w:sz w:val="15"/>
        </w:rPr>
        <w:t xml:space="preserve">4 </w:t>
      </w:r>
      <w:r>
        <w:rPr>
          <w:rFonts w:ascii="Georgia" w:hAnsi="Georgia"/>
          <w:sz w:val="19"/>
        </w:rPr>
        <w:t>You are of God, My little children, and have overcome them: because greater is the one who is in you than the one who is in the world.</w:t>
      </w:r>
    </w:p>
    <w:p>
      <w:pPr>
        <w:pStyle w:val="Scripture"/>
      </w:pPr>
      <w:r>
        <w:rPr>
          <w:rFonts w:ascii="Arial" w:hAnsi="Arial"/>
          <w:b/>
          <w:color w:val="804826"/>
          <w:sz w:val="15"/>
        </w:rPr>
        <w:t xml:space="preserve">5 </w:t>
      </w:r>
      <w:r>
        <w:rPr>
          <w:rFonts w:ascii="Georgia" w:hAnsi="Georgia"/>
          <w:sz w:val="19"/>
        </w:rPr>
        <w:t>They are of the world: therefore they speak as of the world, and the world hears them.</w:t>
      </w:r>
    </w:p>
    <w:p>
      <w:pPr>
        <w:pStyle w:val="Scripture"/>
      </w:pPr>
      <w:r>
        <w:rPr>
          <w:rFonts w:ascii="Arial" w:hAnsi="Arial"/>
          <w:b/>
          <w:color w:val="804826"/>
          <w:sz w:val="15"/>
        </w:rPr>
        <w:t xml:space="preserve">6 </w:t>
      </w:r>
      <w:r>
        <w:rPr>
          <w:rFonts w:ascii="Georgia" w:hAnsi="Georgia"/>
          <w:sz w:val="19"/>
        </w:rPr>
        <w:t>We are of God: the one who knows God hears us; he who is not of God does not hear us. By this we know the Spirit of truth, and the Spirit of error.</w:t>
      </w:r>
    </w:p>
    <w:p>
      <w:pPr>
        <w:pStyle w:val="Scripture"/>
      </w:pPr>
      <w:r>
        <w:rPr>
          <w:rFonts w:ascii="Arial" w:hAnsi="Arial"/>
          <w:b/>
          <w:color w:val="804826"/>
          <w:sz w:val="15"/>
        </w:rPr>
        <w:t xml:space="preserve">7 </w:t>
      </w:r>
      <w:r>
        <w:rPr>
          <w:rFonts w:ascii="Georgia" w:hAnsi="Georgia"/>
          <w:sz w:val="19"/>
        </w:rPr>
        <w:t>Beloved, let us love one another: for love is of God; and everyone who loves is born of God, and knows God.</w:t>
      </w:r>
    </w:p>
    <w:p>
      <w:pPr>
        <w:pStyle w:val="Scripture"/>
      </w:pPr>
      <w:r>
        <w:rPr>
          <w:rFonts w:ascii="Arial" w:hAnsi="Arial"/>
          <w:b/>
          <w:color w:val="804826"/>
          <w:sz w:val="15"/>
        </w:rPr>
        <w:t xml:space="preserve">8 </w:t>
      </w:r>
      <w:r>
        <w:rPr>
          <w:rFonts w:ascii="Georgia" w:hAnsi="Georgia"/>
          <w:sz w:val="19"/>
        </w:rPr>
        <w:t>the one who does not love does not know God; for God is love.</w:t>
      </w:r>
    </w:p>
    <w:p>
      <w:pPr>
        <w:pStyle w:val="Scripture"/>
      </w:pPr>
      <w:r>
        <w:rPr>
          <w:rFonts w:ascii="Arial" w:hAnsi="Arial"/>
          <w:b/>
          <w:color w:val="804826"/>
          <w:sz w:val="15"/>
        </w:rPr>
        <w:t xml:space="preserve">9 </w:t>
      </w:r>
      <w:r>
        <w:rPr>
          <w:rFonts w:ascii="Georgia" w:hAnsi="Georgia"/>
          <w:sz w:val="19"/>
        </w:rPr>
        <w:t>In this was the love of God manifested in us, that God has sent his only Son into the world that we might live through him.</w:t>
      </w:r>
    </w:p>
    <w:p>
      <w:pPr>
        <w:pStyle w:val="Scripture"/>
      </w:pPr>
      <w:r>
        <w:rPr>
          <w:rFonts w:ascii="Arial" w:hAnsi="Arial"/>
          <w:b/>
          <w:color w:val="804826"/>
          <w:sz w:val="15"/>
        </w:rPr>
        <w:t xml:space="preserve">10 </w:t>
      </w:r>
      <w:r>
        <w:rPr>
          <w:rFonts w:ascii="Georgia" w:hAnsi="Georgia"/>
          <w:sz w:val="19"/>
        </w:rPr>
        <w:t>In this is love, not that we loved God, but that he loved us, and sent his Son to be the atoning sacrifice for our sins.</w:t>
      </w:r>
    </w:p>
    <w:p>
      <w:pPr>
        <w:pStyle w:val="Scripture"/>
      </w:pPr>
      <w:r>
        <w:rPr>
          <w:rFonts w:ascii="Arial" w:hAnsi="Arial"/>
          <w:b/>
          <w:color w:val="804826"/>
          <w:sz w:val="15"/>
        </w:rPr>
        <w:t xml:space="preserve">11 </w:t>
      </w:r>
      <w:r>
        <w:rPr>
          <w:rFonts w:ascii="Georgia" w:hAnsi="Georgia"/>
          <w:sz w:val="19"/>
        </w:rPr>
        <w:t>Beloved, if God so loved us, we also ought to love one another.</w:t>
      </w:r>
    </w:p>
    <w:p>
      <w:pPr>
        <w:pStyle w:val="Scripture"/>
      </w:pPr>
      <w:r>
        <w:rPr>
          <w:rFonts w:ascii="Arial" w:hAnsi="Arial"/>
          <w:b/>
          <w:color w:val="804826"/>
          <w:sz w:val="15"/>
        </w:rPr>
        <w:t xml:space="preserve">12 </w:t>
      </w:r>
      <w:r>
        <w:rPr>
          <w:rFonts w:ascii="Georgia" w:hAnsi="Georgia"/>
          <w:sz w:val="19"/>
        </w:rPr>
        <w:t>No one has seen God at any time: if we love one another, God remains in us, and his love is perfected in us:</w:t>
      </w:r>
    </w:p>
    <w:p>
      <w:pPr>
        <w:pStyle w:val="Scripture"/>
      </w:pPr>
      <w:r>
        <w:rPr>
          <w:rFonts w:ascii="Arial" w:hAnsi="Arial"/>
          <w:b/>
          <w:color w:val="804826"/>
          <w:sz w:val="15"/>
        </w:rPr>
        <w:t xml:space="preserve">13 </w:t>
      </w:r>
      <w:r>
        <w:rPr>
          <w:rFonts w:ascii="Georgia" w:hAnsi="Georgia"/>
          <w:sz w:val="19"/>
        </w:rPr>
        <w:t>By this we know that we abide in him and he in us, because he has given us of his Spirit.</w:t>
      </w:r>
    </w:p>
    <w:p>
      <w:pPr>
        <w:pStyle w:val="Scripture"/>
      </w:pPr>
      <w:r>
        <w:rPr>
          <w:rFonts w:ascii="Arial" w:hAnsi="Arial"/>
          <w:b/>
          <w:color w:val="804826"/>
          <w:sz w:val="15"/>
        </w:rPr>
        <w:t xml:space="preserve">14 </w:t>
      </w:r>
      <w:r>
        <w:rPr>
          <w:rFonts w:ascii="Georgia" w:hAnsi="Georgia"/>
          <w:sz w:val="19"/>
        </w:rPr>
        <w:t>And we have beheld and bear witness that the Father has sent the Son to be the Saviour of the world.</w:t>
      </w:r>
    </w:p>
    <w:p>
      <w:pPr>
        <w:pStyle w:val="Scripture"/>
      </w:pPr>
      <w:r>
        <w:rPr>
          <w:rFonts w:ascii="Arial" w:hAnsi="Arial"/>
          <w:b/>
          <w:color w:val="804826"/>
          <w:sz w:val="15"/>
        </w:rPr>
        <w:t xml:space="preserve">15 </w:t>
      </w:r>
      <w:r>
        <w:rPr>
          <w:rFonts w:ascii="Georgia" w:hAnsi="Georgia"/>
          <w:sz w:val="19"/>
        </w:rPr>
        <w:t>Whoever confesses that Jesus is the Son of God, God remains in him, and he in God.</w:t>
      </w:r>
    </w:p>
    <w:p>
      <w:pPr>
        <w:pStyle w:val="Scripture"/>
      </w:pPr>
      <w:r>
        <w:rPr>
          <w:rFonts w:ascii="Arial" w:hAnsi="Arial"/>
          <w:b/>
          <w:color w:val="804826"/>
          <w:sz w:val="15"/>
        </w:rPr>
        <w:t xml:space="preserve">16 </w:t>
      </w:r>
      <w:r>
        <w:rPr>
          <w:rFonts w:ascii="Georgia" w:hAnsi="Georgia"/>
          <w:sz w:val="19"/>
        </w:rPr>
        <w:t>And we know and have believed the love that God has for us. God is love; and the one who remains in love remains in God, and God remains in him.</w:t>
      </w:r>
    </w:p>
    <w:p>
      <w:pPr>
        <w:pStyle w:val="Scripture"/>
      </w:pPr>
      <w:r>
        <w:rPr>
          <w:rFonts w:ascii="Arial" w:hAnsi="Arial"/>
          <w:b/>
          <w:color w:val="804826"/>
          <w:sz w:val="15"/>
        </w:rPr>
        <w:t xml:space="preserve">17 </w:t>
      </w:r>
      <w:r>
        <w:rPr>
          <w:rFonts w:ascii="Georgia" w:hAnsi="Georgia"/>
          <w:sz w:val="19"/>
        </w:rPr>
        <w:t>In this love is perfected among us, that we may have boldness in the day of judgment; because as he is, even so are we in this world.</w:t>
      </w:r>
    </w:p>
    <w:p>
      <w:pPr>
        <w:pStyle w:val="Scripture"/>
      </w:pPr>
      <w:r>
        <w:rPr>
          <w:rFonts w:ascii="Arial" w:hAnsi="Arial"/>
          <w:b/>
          <w:color w:val="804826"/>
          <w:sz w:val="15"/>
        </w:rPr>
        <w:t xml:space="preserve">18 </w:t>
      </w:r>
      <w:r>
        <w:rPr>
          <w:rFonts w:ascii="Georgia" w:hAnsi="Georgia"/>
          <w:sz w:val="19"/>
        </w:rPr>
        <w:t>There is no fear in love: but perfect love casts out fear, because fear has punishment; and the one who fears is not made perfect in love.</w:t>
      </w:r>
    </w:p>
    <w:p>
      <w:pPr>
        <w:pStyle w:val="Scripture"/>
      </w:pPr>
      <w:r>
        <w:rPr>
          <w:rFonts w:ascii="Arial" w:hAnsi="Arial"/>
          <w:b/>
          <w:color w:val="804826"/>
          <w:sz w:val="15"/>
        </w:rPr>
        <w:t xml:space="preserve">19 </w:t>
      </w:r>
      <w:r>
        <w:rPr>
          <w:rFonts w:ascii="Georgia" w:hAnsi="Georgia"/>
          <w:sz w:val="19"/>
        </w:rPr>
        <w:t>We love, because he first loved us.</w:t>
      </w:r>
    </w:p>
    <w:p>
      <w:pPr>
        <w:pStyle w:val="Scripture"/>
      </w:pPr>
      <w:r>
        <w:rPr>
          <w:rFonts w:ascii="Arial" w:hAnsi="Arial"/>
          <w:b/>
          <w:color w:val="804826"/>
          <w:sz w:val="15"/>
        </w:rPr>
        <w:t xml:space="preserve">20 </w:t>
      </w:r>
      <w:r>
        <w:rPr>
          <w:rFonts w:ascii="Georgia" w:hAnsi="Georgia"/>
          <w:sz w:val="19"/>
        </w:rPr>
        <w:t>If someone says, I love God, and hates his brother, he is a liar: for the one who does not love his brother whom he has seen, cannot love God whom he has not seen.</w:t>
      </w:r>
    </w:p>
    <w:p>
      <w:pPr>
        <w:pStyle w:val="Scripture"/>
      </w:pPr>
      <w:r>
        <w:rPr>
          <w:rFonts w:ascii="Arial" w:hAnsi="Arial"/>
          <w:b/>
          <w:color w:val="804826"/>
          <w:sz w:val="15"/>
        </w:rPr>
        <w:t xml:space="preserve">21 </w:t>
      </w:r>
      <w:r>
        <w:rPr>
          <w:rFonts w:ascii="Georgia" w:hAnsi="Georgia"/>
          <w:sz w:val="19"/>
        </w:rPr>
        <w:t>And we have this commandment from him, that he who loves God love his brother also.</w:t>
      </w:r>
    </w:p>
    <w:p>
      <w:pPr>
        <w:pStyle w:val="Heading2"/>
      </w:pPr>
      <w:r>
        <w:t>Chapter 5</w:t>
      </w:r>
    </w:p>
    <w:p>
      <w:pPr>
        <w:pStyle w:val="Scripture"/>
      </w:pPr>
      <w:r>
        <w:rPr>
          <w:rFonts w:ascii="Arial" w:hAnsi="Arial"/>
          <w:b/>
          <w:color w:val="804826"/>
          <w:sz w:val="15"/>
        </w:rPr>
        <w:t xml:space="preserve">1 </w:t>
      </w:r>
      <w:r>
        <w:rPr>
          <w:rFonts w:ascii="Georgia" w:hAnsi="Georgia"/>
          <w:sz w:val="19"/>
        </w:rPr>
        <w:t>Whoever believes that Jesus is the Messiah is born of God: and whoever loves the one who caused him to be born loves him also that is born of him.</w:t>
      </w:r>
    </w:p>
    <w:p>
      <w:pPr>
        <w:pStyle w:val="Scripture"/>
      </w:pPr>
      <w:r>
        <w:rPr>
          <w:rFonts w:ascii="Arial" w:hAnsi="Arial"/>
          <w:b/>
          <w:color w:val="804826"/>
          <w:sz w:val="15"/>
        </w:rPr>
        <w:t xml:space="preserve">2 </w:t>
      </w:r>
      <w:r>
        <w:rPr>
          <w:rFonts w:ascii="Georgia" w:hAnsi="Georgia"/>
          <w:sz w:val="19"/>
        </w:rPr>
        <w:t>By this we know that we love the children of God, when we love God and do his commandments.</w:t>
      </w:r>
    </w:p>
    <w:p>
      <w:pPr>
        <w:pStyle w:val="Scripture"/>
      </w:pPr>
      <w:r>
        <w:rPr>
          <w:rFonts w:ascii="Arial" w:hAnsi="Arial"/>
          <w:b/>
          <w:color w:val="804826"/>
          <w:sz w:val="15"/>
        </w:rPr>
        <w:t xml:space="preserve">3 </w:t>
      </w:r>
      <w:r>
        <w:rPr>
          <w:rFonts w:ascii="Georgia" w:hAnsi="Georgia"/>
          <w:sz w:val="19"/>
        </w:rPr>
        <w:t>For this is the love of God, that we keep his commandments: and his commandments are not burdensome.</w:t>
      </w:r>
    </w:p>
    <w:p>
      <w:pPr>
        <w:pStyle w:val="Scripture"/>
      </w:pPr>
      <w:r>
        <w:rPr>
          <w:rFonts w:ascii="Arial" w:hAnsi="Arial"/>
          <w:b/>
          <w:color w:val="804826"/>
          <w:sz w:val="15"/>
        </w:rPr>
        <w:t xml:space="preserve">4 </w:t>
      </w:r>
      <w:r>
        <w:rPr>
          <w:rFonts w:ascii="Georgia" w:hAnsi="Georgia"/>
          <w:sz w:val="19"/>
        </w:rPr>
        <w:t>For everyone born of God overcomes the world: and this is the victory that has overcome the world, even our faith.</w:t>
      </w:r>
    </w:p>
    <w:p>
      <w:pPr>
        <w:pStyle w:val="Scripture"/>
      </w:pPr>
      <w:r>
        <w:rPr>
          <w:rFonts w:ascii="Arial" w:hAnsi="Arial"/>
          <w:b/>
          <w:color w:val="804826"/>
          <w:sz w:val="15"/>
        </w:rPr>
        <w:t xml:space="preserve">5 </w:t>
      </w:r>
      <w:r>
        <w:rPr>
          <w:rFonts w:ascii="Georgia" w:hAnsi="Georgia"/>
          <w:sz w:val="19"/>
        </w:rPr>
        <w:t>And who is the one who overcomes the world, but the one who believes that Jesus is the Son of God?</w:t>
      </w:r>
    </w:p>
    <w:p>
      <w:pPr>
        <w:pStyle w:val="Scripture"/>
      </w:pPr>
      <w:r>
        <w:rPr>
          <w:rFonts w:ascii="Arial" w:hAnsi="Arial"/>
          <w:b/>
          <w:color w:val="804826"/>
          <w:sz w:val="15"/>
        </w:rPr>
        <w:t xml:space="preserve">6 </w:t>
      </w:r>
      <w:r>
        <w:rPr>
          <w:rFonts w:ascii="Georgia" w:hAnsi="Georgia"/>
          <w:sz w:val="19"/>
        </w:rPr>
        <w:t>This is the one who came by water and blood, even Jesus the Messiah; not with the water only, but with the water and with the blood.</w:t>
      </w:r>
    </w:p>
    <w:p>
      <w:pPr>
        <w:pStyle w:val="Scripture"/>
      </w:pPr>
      <w:r>
        <w:rPr>
          <w:rFonts w:ascii="Arial" w:hAnsi="Arial"/>
          <w:b/>
          <w:color w:val="804826"/>
          <w:sz w:val="15"/>
        </w:rPr>
        <w:t xml:space="preserve">7 </w:t>
      </w:r>
      <w:r>
        <w:rPr>
          <w:rFonts w:ascii="Georgia" w:hAnsi="Georgia"/>
          <w:sz w:val="19"/>
        </w:rPr>
        <w:t>And it is the Spirit that bears witness, because the Spirit is the truth.</w:t>
      </w:r>
    </w:p>
    <w:p>
      <w:pPr>
        <w:pStyle w:val="Scripture"/>
      </w:pPr>
      <w:r>
        <w:rPr>
          <w:rFonts w:ascii="Arial" w:hAnsi="Arial"/>
          <w:b/>
          <w:color w:val="804826"/>
          <w:sz w:val="15"/>
        </w:rPr>
        <w:t xml:space="preserve">8 </w:t>
      </w:r>
      <w:r>
        <w:rPr>
          <w:rFonts w:ascii="Georgia" w:hAnsi="Georgia"/>
          <w:sz w:val="19"/>
        </w:rPr>
        <w:t>For there are three who bear witness, the Spirit, and the water, and the blood: and the three agree in one.</w:t>
      </w:r>
    </w:p>
    <w:p>
      <w:pPr>
        <w:pStyle w:val="Scripture"/>
      </w:pPr>
      <w:r>
        <w:rPr>
          <w:rFonts w:ascii="Arial" w:hAnsi="Arial"/>
          <w:b/>
          <w:color w:val="804826"/>
          <w:sz w:val="15"/>
        </w:rPr>
        <w:t xml:space="preserve">9 </w:t>
      </w:r>
      <w:r>
        <w:rPr>
          <w:rFonts w:ascii="Georgia" w:hAnsi="Georgia"/>
          <w:sz w:val="19"/>
        </w:rPr>
        <w:t>If we receive human testimony, the witness of God is greater: for the witness of God is this, that he has borne witness concerning his Son.</w:t>
      </w:r>
    </w:p>
    <w:p>
      <w:pPr>
        <w:pStyle w:val="Scripture"/>
      </w:pPr>
      <w:r>
        <w:rPr>
          <w:rFonts w:ascii="Arial" w:hAnsi="Arial"/>
          <w:b/>
          <w:color w:val="804826"/>
          <w:sz w:val="15"/>
        </w:rPr>
        <w:t xml:space="preserve">10 </w:t>
      </w:r>
      <w:r>
        <w:rPr>
          <w:rFonts w:ascii="Georgia" w:hAnsi="Georgia"/>
          <w:sz w:val="19"/>
        </w:rPr>
        <w:t>the one who believes on the Son of God has the witness in him: the one who does not believe God has made him a liar; because he has not believed in the witness that God has borne concerning his Son.</w:t>
      </w:r>
    </w:p>
    <w:p>
      <w:pPr>
        <w:pStyle w:val="Scripture"/>
      </w:pPr>
      <w:r>
        <w:rPr>
          <w:rFonts w:ascii="Arial" w:hAnsi="Arial"/>
          <w:b/>
          <w:color w:val="804826"/>
          <w:sz w:val="15"/>
        </w:rPr>
        <w:t xml:space="preserve">11 </w:t>
      </w:r>
      <w:r>
        <w:rPr>
          <w:rFonts w:ascii="Georgia" w:hAnsi="Georgia"/>
          <w:sz w:val="19"/>
        </w:rPr>
        <w:t>And the witness is this, that God gave to us eternal life, and this life is in his Son.</w:t>
      </w:r>
    </w:p>
    <w:p>
      <w:pPr>
        <w:pStyle w:val="Scripture"/>
      </w:pPr>
      <w:r>
        <w:rPr>
          <w:rFonts w:ascii="Arial" w:hAnsi="Arial"/>
          <w:b/>
          <w:color w:val="804826"/>
          <w:sz w:val="15"/>
        </w:rPr>
        <w:t xml:space="preserve">12 </w:t>
      </w:r>
      <w:r>
        <w:rPr>
          <w:rFonts w:ascii="Georgia" w:hAnsi="Georgia"/>
          <w:sz w:val="19"/>
        </w:rPr>
        <w:t>the one who has the Son has the life; the one who does not have the Son of God does not have life.</w:t>
      </w:r>
    </w:p>
    <w:p>
      <w:pPr>
        <w:pStyle w:val="Scripture"/>
      </w:pPr>
      <w:r>
        <w:rPr>
          <w:rFonts w:ascii="Arial" w:hAnsi="Arial"/>
          <w:b/>
          <w:color w:val="804826"/>
          <w:sz w:val="15"/>
        </w:rPr>
        <w:t xml:space="preserve">13 </w:t>
      </w:r>
      <w:r>
        <w:rPr>
          <w:rFonts w:ascii="Georgia" w:hAnsi="Georgia"/>
          <w:sz w:val="19"/>
        </w:rPr>
        <w:t>I have written these things to you, that you may know that you have eternal life, you who believe on the name of the Son of God.</w:t>
      </w:r>
    </w:p>
    <w:p>
      <w:pPr>
        <w:pStyle w:val="Scripture"/>
      </w:pPr>
      <w:r>
        <w:rPr>
          <w:rFonts w:ascii="Arial" w:hAnsi="Arial"/>
          <w:b/>
          <w:color w:val="804826"/>
          <w:sz w:val="15"/>
        </w:rPr>
        <w:t xml:space="preserve">14 </w:t>
      </w:r>
      <w:r>
        <w:rPr>
          <w:rFonts w:ascii="Georgia" w:hAnsi="Georgia"/>
          <w:sz w:val="19"/>
        </w:rPr>
        <w:t>And this is the boldness which we have toward him, that, if we ask anything according to his will, he hears us:</w:t>
      </w:r>
    </w:p>
    <w:p>
      <w:pPr>
        <w:pStyle w:val="Scripture"/>
      </w:pPr>
      <w:r>
        <w:rPr>
          <w:rFonts w:ascii="Arial" w:hAnsi="Arial"/>
          <w:b/>
          <w:color w:val="804826"/>
          <w:sz w:val="15"/>
        </w:rPr>
        <w:t xml:space="preserve">15 </w:t>
      </w:r>
      <w:r>
        <w:rPr>
          <w:rFonts w:ascii="Georgia" w:hAnsi="Georgia"/>
          <w:sz w:val="19"/>
        </w:rPr>
        <w:t>and if we know that he hears us whatever we ask, we know that we have the petitions which we have asked of him.</w:t>
      </w:r>
    </w:p>
    <w:p>
      <w:pPr>
        <w:pStyle w:val="Scripture"/>
      </w:pPr>
      <w:r>
        <w:rPr>
          <w:rFonts w:ascii="Arial" w:hAnsi="Arial"/>
          <w:b/>
          <w:color w:val="804826"/>
          <w:sz w:val="15"/>
        </w:rPr>
        <w:t xml:space="preserve">16 </w:t>
      </w:r>
      <w:r>
        <w:rPr>
          <w:rFonts w:ascii="Georgia" w:hAnsi="Georgia"/>
          <w:sz w:val="19"/>
        </w:rPr>
        <w:t>If anyone sees his brother committing a sin that does not lead to death, he will ask, and God will give him life for those whose sin does not lead to death. There is a sin that leads to death: I do not say concerning this that he should make a request.</w:t>
      </w:r>
    </w:p>
    <w:p>
      <w:pPr>
        <w:pStyle w:val="Scripture"/>
      </w:pPr>
      <w:r>
        <w:rPr>
          <w:rFonts w:ascii="Arial" w:hAnsi="Arial"/>
          <w:b/>
          <w:color w:val="804826"/>
          <w:sz w:val="15"/>
        </w:rPr>
        <w:t xml:space="preserve">17 </w:t>
      </w:r>
      <w:r>
        <w:rPr>
          <w:rFonts w:ascii="Georgia" w:hAnsi="Georgia"/>
          <w:sz w:val="19"/>
        </w:rPr>
        <w:t>All unrighteousness is sin: and there is a sin not to death.</w:t>
      </w:r>
    </w:p>
    <w:p>
      <w:pPr>
        <w:pStyle w:val="Scripture"/>
      </w:pPr>
      <w:r>
        <w:rPr>
          <w:rFonts w:ascii="Arial" w:hAnsi="Arial"/>
          <w:b/>
          <w:color w:val="804826"/>
          <w:sz w:val="15"/>
        </w:rPr>
        <w:t xml:space="preserve">18 </w:t>
      </w:r>
      <w:r>
        <w:rPr>
          <w:rFonts w:ascii="Georgia" w:hAnsi="Georgia"/>
          <w:sz w:val="19"/>
        </w:rPr>
        <w:t>We know that whoever is born of God does not sin; but the one who was born of God keeps him, and the evil one does not touch him.</w:t>
      </w:r>
    </w:p>
    <w:p>
      <w:pPr>
        <w:pStyle w:val="Scripture"/>
      </w:pPr>
      <w:r>
        <w:rPr>
          <w:rFonts w:ascii="Arial" w:hAnsi="Arial"/>
          <w:b/>
          <w:color w:val="804826"/>
          <w:sz w:val="15"/>
        </w:rPr>
        <w:t xml:space="preserve">19 </w:t>
      </w:r>
      <w:r>
        <w:rPr>
          <w:rFonts w:ascii="Georgia" w:hAnsi="Georgia"/>
          <w:sz w:val="19"/>
        </w:rPr>
        <w:t>We know that we are of God, and the whole world lies in the evil one.</w:t>
      </w:r>
    </w:p>
    <w:p>
      <w:pPr>
        <w:pStyle w:val="Scripture"/>
      </w:pPr>
      <w:r>
        <w:rPr>
          <w:rFonts w:ascii="Arial" w:hAnsi="Arial"/>
          <w:b/>
          <w:color w:val="804826"/>
          <w:sz w:val="15"/>
        </w:rPr>
        <w:t xml:space="preserve">20 </w:t>
      </w:r>
      <w:r>
        <w:rPr>
          <w:rFonts w:ascii="Georgia" w:hAnsi="Georgia"/>
          <w:sz w:val="19"/>
        </w:rPr>
        <w:t>And we know that the Son of God has come, and has given us an understanding, that we know him who is true, and we are in him who is true, even in his Son Jesus the Messiah. This is the true God, and eternal life.</w:t>
      </w:r>
    </w:p>
    <w:p>
      <w:pPr>
        <w:pStyle w:val="Scripture"/>
      </w:pPr>
      <w:r>
        <w:rPr>
          <w:rFonts w:ascii="Arial" w:hAnsi="Arial"/>
          <w:b/>
          <w:color w:val="804826"/>
          <w:sz w:val="15"/>
        </w:rPr>
        <w:t xml:space="preserve">21 </w:t>
      </w:r>
      <w:r>
        <w:rPr>
          <w:rFonts w:ascii="Georgia" w:hAnsi="Georgia"/>
          <w:sz w:val="19"/>
        </w:rPr>
        <w:t>My little children, guard yourselves from idols.</w:t>
      </w:r>
    </w:p>
    <w:p>
      <w:r>
        <w:br w:type="page"/>
      </w:r>
    </w:p>
    <w:p>
      <w:bookmarkStart w:id="63" w:name="book_63"/>
      <w:pPr>
        <w:pStyle w:val="Heading1"/>
        <w:jc w:val="center"/>
      </w:pPr>
      <w:r>
        <w:t>2 JOHN</w:t>
      </w:r>
      <w:bookmarkEnd w:id="63"/>
    </w:p>
    <w:p>
      <w:pPr>
        <w:spacing w:after="320"/>
        <w:jc w:val="center"/>
      </w:pPr>
      <w:r>
        <w:rPr>
          <w:i/>
          <w:color w:val="6E6E6E"/>
        </w:rPr>
        <w:t>1 chapter</w:t>
      </w:r>
    </w:p>
    <w:p>
      <w:pPr>
        <w:pStyle w:val="Heading2"/>
      </w:pPr>
      <w:r>
        <w:t>Chapter 1</w:t>
      </w:r>
    </w:p>
    <w:p>
      <w:pPr>
        <w:pStyle w:val="Scripture"/>
      </w:pPr>
      <w:r>
        <w:rPr>
          <w:rFonts w:ascii="Arial" w:hAnsi="Arial"/>
          <w:b/>
          <w:color w:val="804826"/>
          <w:sz w:val="15"/>
        </w:rPr>
        <w:t xml:space="preserve">1 </w:t>
      </w:r>
      <w:r>
        <w:rPr>
          <w:rFonts w:ascii="Georgia" w:hAnsi="Georgia"/>
          <w:sz w:val="19"/>
        </w:rPr>
        <w:t>The elder, to the chosen lady and her children, whom I love in truth, and not I alone, but also all who know the truth,</w:t>
      </w:r>
    </w:p>
    <w:p>
      <w:pPr>
        <w:pStyle w:val="Scripture"/>
      </w:pPr>
      <w:r>
        <w:rPr>
          <w:rFonts w:ascii="Arial" w:hAnsi="Arial"/>
          <w:b/>
          <w:color w:val="804826"/>
          <w:sz w:val="15"/>
        </w:rPr>
        <w:t xml:space="preserve">2 </w:t>
      </w:r>
      <w:r>
        <w:rPr>
          <w:rFonts w:ascii="Georgia" w:hAnsi="Georgia"/>
          <w:sz w:val="19"/>
        </w:rPr>
        <w:t>because of the truth that remains in us and will be with us forever.</w:t>
      </w:r>
    </w:p>
    <w:p>
      <w:pPr>
        <w:pStyle w:val="Scripture"/>
      </w:pPr>
      <w:r>
        <w:rPr>
          <w:rFonts w:ascii="Arial" w:hAnsi="Arial"/>
          <w:b/>
          <w:color w:val="804826"/>
          <w:sz w:val="15"/>
        </w:rPr>
        <w:t xml:space="preserve">3 </w:t>
      </w:r>
      <w:r>
        <w:rPr>
          <w:rFonts w:ascii="Georgia" w:hAnsi="Georgia"/>
          <w:sz w:val="19"/>
        </w:rPr>
        <w:t>Grace, mercy, and peace will be with us from God the Father and from Jesus the Messiah, the Son of the Father, in truth and love.</w:t>
      </w:r>
    </w:p>
    <w:p>
      <w:pPr>
        <w:pStyle w:val="Scripture"/>
      </w:pPr>
      <w:r>
        <w:rPr>
          <w:rFonts w:ascii="Arial" w:hAnsi="Arial"/>
          <w:b/>
          <w:color w:val="804826"/>
          <w:sz w:val="15"/>
        </w:rPr>
        <w:t xml:space="preserve">4 </w:t>
      </w:r>
      <w:r>
        <w:rPr>
          <w:rFonts w:ascii="Georgia" w:hAnsi="Georgia"/>
          <w:sz w:val="19"/>
        </w:rPr>
        <w:t>I rejoice greatly because I have found some of your children walking in truth, just as we received a commandment from the Father.</w:t>
      </w:r>
    </w:p>
    <w:p>
      <w:pPr>
        <w:pStyle w:val="Scripture"/>
      </w:pPr>
      <w:r>
        <w:rPr>
          <w:rFonts w:ascii="Arial" w:hAnsi="Arial"/>
          <w:b/>
          <w:color w:val="804826"/>
          <w:sz w:val="15"/>
        </w:rPr>
        <w:t xml:space="preserve">5 </w:t>
      </w:r>
      <w:r>
        <w:rPr>
          <w:rFonts w:ascii="Georgia" w:hAnsi="Georgia"/>
          <w:sz w:val="19"/>
        </w:rPr>
        <w:t>Now I ask you, lady, not as though I were writing a new commandment to you, but one we have had from the beginning: that we love one another.</w:t>
      </w:r>
    </w:p>
    <w:p>
      <w:pPr>
        <w:pStyle w:val="Scripture"/>
      </w:pPr>
      <w:r>
        <w:rPr>
          <w:rFonts w:ascii="Arial" w:hAnsi="Arial"/>
          <w:b/>
          <w:color w:val="804826"/>
          <w:sz w:val="15"/>
        </w:rPr>
        <w:t xml:space="preserve">6 </w:t>
      </w:r>
      <w:r>
        <w:rPr>
          <w:rFonts w:ascii="Georgia" w:hAnsi="Georgia"/>
          <w:sz w:val="19"/>
        </w:rPr>
        <w:t>This is love: that we walk according to his commandments. This is the commandment, just as you heard from the beginning, that you should walk in it.</w:t>
      </w:r>
    </w:p>
    <w:p>
      <w:pPr>
        <w:pStyle w:val="Scripture"/>
      </w:pPr>
      <w:r>
        <w:rPr>
          <w:rFonts w:ascii="Arial" w:hAnsi="Arial"/>
          <w:b/>
          <w:color w:val="804826"/>
          <w:sz w:val="15"/>
        </w:rPr>
        <w:t xml:space="preserve">7 </w:t>
      </w:r>
      <w:r>
        <w:rPr>
          <w:rFonts w:ascii="Georgia" w:hAnsi="Georgia"/>
          <w:sz w:val="19"/>
        </w:rPr>
        <w:t>For many deceivers have gone out into the world, those who do not confess that Jesus the Messiah has come in the flesh. Such a person is the deceiver and the antichrist.</w:t>
      </w:r>
    </w:p>
    <w:p>
      <w:pPr>
        <w:pStyle w:val="Scripture"/>
      </w:pPr>
      <w:r>
        <w:rPr>
          <w:rFonts w:ascii="Arial" w:hAnsi="Arial"/>
          <w:b/>
          <w:color w:val="804826"/>
          <w:sz w:val="15"/>
        </w:rPr>
        <w:t xml:space="preserve">8 </w:t>
      </w:r>
      <w:r>
        <w:rPr>
          <w:rFonts w:ascii="Georgia" w:hAnsi="Georgia"/>
          <w:sz w:val="19"/>
        </w:rPr>
        <w:t>Watch yourselves, so that you do not lose what we have worked for, but receive a full reward.</w:t>
      </w:r>
    </w:p>
    <w:p>
      <w:pPr>
        <w:pStyle w:val="Scripture"/>
      </w:pPr>
      <w:r>
        <w:rPr>
          <w:rFonts w:ascii="Arial" w:hAnsi="Arial"/>
          <w:b/>
          <w:color w:val="804826"/>
          <w:sz w:val="15"/>
        </w:rPr>
        <w:t xml:space="preserve">9 </w:t>
      </w:r>
      <w:r>
        <w:rPr>
          <w:rFonts w:ascii="Georgia" w:hAnsi="Georgia"/>
          <w:sz w:val="19"/>
        </w:rPr>
        <w:t>Whoever goes beyond and does not remain in the teaching of Messiah does not have God. The one who remains in the teaching has both the Father and the Son.</w:t>
      </w:r>
    </w:p>
    <w:p>
      <w:pPr>
        <w:pStyle w:val="Scripture"/>
      </w:pPr>
      <w:r>
        <w:rPr>
          <w:rFonts w:ascii="Arial" w:hAnsi="Arial"/>
          <w:b/>
          <w:color w:val="804826"/>
          <w:sz w:val="15"/>
        </w:rPr>
        <w:t xml:space="preserve">10 </w:t>
      </w:r>
      <w:r>
        <w:rPr>
          <w:rFonts w:ascii="Georgia" w:hAnsi="Georgia"/>
          <w:sz w:val="19"/>
        </w:rPr>
        <w:t>If anyone comes to you and does not bring this teaching, do not receive him into your house or give him a greeting,</w:t>
      </w:r>
    </w:p>
    <w:p>
      <w:pPr>
        <w:pStyle w:val="Scripture"/>
      </w:pPr>
      <w:r>
        <w:rPr>
          <w:rFonts w:ascii="Arial" w:hAnsi="Arial"/>
          <w:b/>
          <w:color w:val="804826"/>
          <w:sz w:val="15"/>
        </w:rPr>
        <w:t xml:space="preserve">11 </w:t>
      </w:r>
      <w:r>
        <w:rPr>
          <w:rFonts w:ascii="Georgia" w:hAnsi="Georgia"/>
          <w:sz w:val="19"/>
        </w:rPr>
        <w:t>for the one who greets him shares in his evil works.</w:t>
      </w:r>
    </w:p>
    <w:p>
      <w:pPr>
        <w:pStyle w:val="Scripture"/>
      </w:pPr>
      <w:r>
        <w:rPr>
          <w:rFonts w:ascii="Arial" w:hAnsi="Arial"/>
          <w:b/>
          <w:color w:val="804826"/>
          <w:sz w:val="15"/>
        </w:rPr>
        <w:t xml:space="preserve">12 </w:t>
      </w:r>
      <w:r>
        <w:rPr>
          <w:rFonts w:ascii="Georgia" w:hAnsi="Georgia"/>
          <w:sz w:val="19"/>
        </w:rPr>
        <w:t>Though I have many things to write to you, I do not want to use paper and ink. Instead, I hope to come to you and speak face to face, so that your joy may be complete.</w:t>
      </w:r>
    </w:p>
    <w:p>
      <w:pPr>
        <w:pStyle w:val="Scripture"/>
      </w:pPr>
      <w:r>
        <w:rPr>
          <w:rFonts w:ascii="Arial" w:hAnsi="Arial"/>
          <w:b/>
          <w:color w:val="804826"/>
          <w:sz w:val="15"/>
        </w:rPr>
        <w:t xml:space="preserve">13 </w:t>
      </w:r>
      <w:r>
        <w:rPr>
          <w:rFonts w:ascii="Georgia" w:hAnsi="Georgia"/>
          <w:sz w:val="19"/>
        </w:rPr>
        <w:t>The children of your chosen sister greet you.</w:t>
      </w:r>
    </w:p>
    <w:p>
      <w:r>
        <w:br w:type="page"/>
      </w:r>
    </w:p>
    <w:p>
      <w:bookmarkStart w:id="64" w:name="book_64"/>
      <w:pPr>
        <w:pStyle w:val="Heading1"/>
        <w:jc w:val="center"/>
      </w:pPr>
      <w:r>
        <w:t>3 JOHN</w:t>
      </w:r>
      <w:bookmarkEnd w:id="64"/>
    </w:p>
    <w:p>
      <w:pPr>
        <w:spacing w:after="320"/>
        <w:jc w:val="center"/>
      </w:pPr>
      <w:r>
        <w:rPr>
          <w:i/>
          <w:color w:val="6E6E6E"/>
        </w:rPr>
        <w:t>1 chapter</w:t>
      </w:r>
    </w:p>
    <w:p>
      <w:pPr>
        <w:pStyle w:val="Heading2"/>
      </w:pPr>
      <w:r>
        <w:t>Chapter 1</w:t>
      </w:r>
    </w:p>
    <w:p>
      <w:pPr>
        <w:pStyle w:val="Scripture"/>
      </w:pPr>
      <w:r>
        <w:rPr>
          <w:rFonts w:ascii="Arial" w:hAnsi="Arial"/>
          <w:b/>
          <w:color w:val="804826"/>
          <w:sz w:val="15"/>
        </w:rPr>
        <w:t xml:space="preserve">1 </w:t>
      </w:r>
      <w:r>
        <w:rPr>
          <w:rFonts w:ascii="Georgia" w:hAnsi="Georgia"/>
          <w:sz w:val="19"/>
        </w:rPr>
        <w:t>The elder, to the beloved Gaius, whom I love in truth.</w:t>
      </w:r>
    </w:p>
    <w:p>
      <w:pPr>
        <w:pStyle w:val="Scripture"/>
      </w:pPr>
      <w:r>
        <w:rPr>
          <w:rFonts w:ascii="Arial" w:hAnsi="Arial"/>
          <w:b/>
          <w:color w:val="804826"/>
          <w:sz w:val="15"/>
        </w:rPr>
        <w:t xml:space="preserve">2 </w:t>
      </w:r>
      <w:r>
        <w:rPr>
          <w:rFonts w:ascii="Georgia" w:hAnsi="Georgia"/>
          <w:sz w:val="19"/>
        </w:rPr>
        <w:t>Beloved, I pray that you may prosper in every way and be in good health, just as your soul prospers.</w:t>
      </w:r>
    </w:p>
    <w:p>
      <w:pPr>
        <w:pStyle w:val="Scripture"/>
      </w:pPr>
      <w:r>
        <w:rPr>
          <w:rFonts w:ascii="Arial" w:hAnsi="Arial"/>
          <w:b/>
          <w:color w:val="804826"/>
          <w:sz w:val="15"/>
        </w:rPr>
        <w:t xml:space="preserve">3 </w:t>
      </w:r>
      <w:r>
        <w:rPr>
          <w:rFonts w:ascii="Georgia" w:hAnsi="Georgia"/>
          <w:sz w:val="19"/>
        </w:rPr>
        <w:t>I rejoiced greatly when brothers came and testified to your truth, just as you continue walking in truth.</w:t>
      </w:r>
    </w:p>
    <w:p>
      <w:pPr>
        <w:pStyle w:val="Scripture"/>
      </w:pPr>
      <w:r>
        <w:rPr>
          <w:rFonts w:ascii="Arial" w:hAnsi="Arial"/>
          <w:b/>
          <w:color w:val="804826"/>
          <w:sz w:val="15"/>
        </w:rPr>
        <w:t xml:space="preserve">4 </w:t>
      </w:r>
      <w:r>
        <w:rPr>
          <w:rFonts w:ascii="Georgia" w:hAnsi="Georgia"/>
          <w:sz w:val="19"/>
        </w:rPr>
        <w:t>I have no greater joy than to hear that my children are walking in the truth.</w:t>
      </w:r>
    </w:p>
    <w:p>
      <w:pPr>
        <w:pStyle w:val="Scripture"/>
      </w:pPr>
      <w:r>
        <w:rPr>
          <w:rFonts w:ascii="Arial" w:hAnsi="Arial"/>
          <w:b/>
          <w:color w:val="804826"/>
          <w:sz w:val="15"/>
        </w:rPr>
        <w:t xml:space="preserve">5 </w:t>
      </w:r>
      <w:r>
        <w:rPr>
          <w:rFonts w:ascii="Georgia" w:hAnsi="Georgia"/>
          <w:sz w:val="19"/>
        </w:rPr>
        <w:t>Beloved, you act faithfully in whatever you do for the brothers, even though they are strangers.</w:t>
      </w:r>
    </w:p>
    <w:p>
      <w:pPr>
        <w:pStyle w:val="Scripture"/>
      </w:pPr>
      <w:r>
        <w:rPr>
          <w:rFonts w:ascii="Arial" w:hAnsi="Arial"/>
          <w:b/>
          <w:color w:val="804826"/>
          <w:sz w:val="15"/>
        </w:rPr>
        <w:t xml:space="preserve">6 </w:t>
      </w:r>
      <w:r>
        <w:rPr>
          <w:rFonts w:ascii="Georgia" w:hAnsi="Georgia"/>
          <w:sz w:val="19"/>
        </w:rPr>
        <w:t>They have testified to your love before the assembly. You will do well to send them on their journey in a manner worthy of God,</w:t>
      </w:r>
    </w:p>
    <w:p>
      <w:pPr>
        <w:pStyle w:val="Scripture"/>
      </w:pPr>
      <w:r>
        <w:rPr>
          <w:rFonts w:ascii="Arial" w:hAnsi="Arial"/>
          <w:b/>
          <w:color w:val="804826"/>
          <w:sz w:val="15"/>
        </w:rPr>
        <w:t xml:space="preserve">7 </w:t>
      </w:r>
      <w:r>
        <w:rPr>
          <w:rFonts w:ascii="Georgia" w:hAnsi="Georgia"/>
          <w:sz w:val="19"/>
        </w:rPr>
        <w:t>because they went out for the sake of the Name, accepting nothing from the Gentiles.</w:t>
      </w:r>
    </w:p>
    <w:p>
      <w:pPr>
        <w:pStyle w:val="Scripture"/>
      </w:pPr>
      <w:r>
        <w:rPr>
          <w:rFonts w:ascii="Arial" w:hAnsi="Arial"/>
          <w:b/>
          <w:color w:val="804826"/>
          <w:sz w:val="15"/>
        </w:rPr>
        <w:t xml:space="preserve">8 </w:t>
      </w:r>
      <w:r>
        <w:rPr>
          <w:rFonts w:ascii="Georgia" w:hAnsi="Georgia"/>
          <w:sz w:val="19"/>
        </w:rPr>
        <w:t>Therefore, we ought to welcome such people, so that we may become fellow workers for the truth.</w:t>
      </w:r>
    </w:p>
    <w:p>
      <w:pPr>
        <w:pStyle w:val="Scripture"/>
      </w:pPr>
      <w:r>
        <w:rPr>
          <w:rFonts w:ascii="Arial" w:hAnsi="Arial"/>
          <w:b/>
          <w:color w:val="804826"/>
          <w:sz w:val="15"/>
        </w:rPr>
        <w:t xml:space="preserve">9 </w:t>
      </w:r>
      <w:r>
        <w:rPr>
          <w:rFonts w:ascii="Georgia" w:hAnsi="Georgia"/>
          <w:sz w:val="19"/>
        </w:rPr>
        <w:t>I wrote something to the assembly, but Diotrephes, who loves to be first among them, does not receive us.</w:t>
      </w:r>
    </w:p>
    <w:p>
      <w:pPr>
        <w:pStyle w:val="Scripture"/>
      </w:pPr>
      <w:r>
        <w:rPr>
          <w:rFonts w:ascii="Arial" w:hAnsi="Arial"/>
          <w:b/>
          <w:color w:val="804826"/>
          <w:sz w:val="15"/>
        </w:rPr>
        <w:t xml:space="preserve">10 </w:t>
      </w:r>
      <w:r>
        <w:rPr>
          <w:rFonts w:ascii="Georgia" w:hAnsi="Georgia"/>
          <w:sz w:val="19"/>
        </w:rPr>
        <w:t>Therefore, if I come, I will call attention to the works he does, slandering us with wicked words. Not content with that, he refuses to receive the brothers and prevents those who want to receive them, casting them out of the assembly.</w:t>
      </w:r>
    </w:p>
    <w:p>
      <w:pPr>
        <w:pStyle w:val="Scripture"/>
      </w:pPr>
      <w:r>
        <w:rPr>
          <w:rFonts w:ascii="Arial" w:hAnsi="Arial"/>
          <w:b/>
          <w:color w:val="804826"/>
          <w:sz w:val="15"/>
        </w:rPr>
        <w:t xml:space="preserve">11 </w:t>
      </w:r>
      <w:r>
        <w:rPr>
          <w:rFonts w:ascii="Georgia" w:hAnsi="Georgia"/>
          <w:sz w:val="19"/>
        </w:rPr>
        <w:t>Beloved, do not imitate what is evil, but what is good. The one who does good is of God; the one who does evil has not seen God.</w:t>
      </w:r>
    </w:p>
    <w:p>
      <w:pPr>
        <w:pStyle w:val="Scripture"/>
      </w:pPr>
      <w:r>
        <w:rPr>
          <w:rFonts w:ascii="Arial" w:hAnsi="Arial"/>
          <w:b/>
          <w:color w:val="804826"/>
          <w:sz w:val="15"/>
        </w:rPr>
        <w:t xml:space="preserve">12 </w:t>
      </w:r>
      <w:r>
        <w:rPr>
          <w:rFonts w:ascii="Georgia" w:hAnsi="Georgia"/>
          <w:sz w:val="19"/>
        </w:rPr>
        <w:t>Everyone testifies well of Demetrius, and so does the truth itself. We also testify, and you know that our testimony is true.</w:t>
      </w:r>
    </w:p>
    <w:p>
      <w:pPr>
        <w:pStyle w:val="Scripture"/>
      </w:pPr>
      <w:r>
        <w:rPr>
          <w:rFonts w:ascii="Arial" w:hAnsi="Arial"/>
          <w:b/>
          <w:color w:val="804826"/>
          <w:sz w:val="15"/>
        </w:rPr>
        <w:t xml:space="preserve">13 </w:t>
      </w:r>
      <w:r>
        <w:rPr>
          <w:rFonts w:ascii="Georgia" w:hAnsi="Georgia"/>
          <w:sz w:val="19"/>
        </w:rPr>
        <w:t>I had many things to write to you, but I do not want to write them with ink and pen.</w:t>
      </w:r>
    </w:p>
    <w:p>
      <w:pPr>
        <w:pStyle w:val="Scripture"/>
      </w:pPr>
      <w:r>
        <w:rPr>
          <w:rFonts w:ascii="Arial" w:hAnsi="Arial"/>
          <w:b/>
          <w:color w:val="804826"/>
          <w:sz w:val="15"/>
        </w:rPr>
        <w:t xml:space="preserve">14 </w:t>
      </w:r>
      <w:r>
        <w:rPr>
          <w:rFonts w:ascii="Georgia" w:hAnsi="Georgia"/>
          <w:sz w:val="19"/>
        </w:rPr>
        <w:t>I hope to see you soon, and we will speak face to face. Peace be with you. The friends greet you. Greet the friends by name.</w:t>
      </w:r>
    </w:p>
    <w:p>
      <w:r>
        <w:br w:type="page"/>
      </w:r>
    </w:p>
    <w:p>
      <w:bookmarkStart w:id="65" w:name="book_65"/>
      <w:pPr>
        <w:pStyle w:val="Heading1"/>
        <w:jc w:val="center"/>
      </w:pPr>
      <w:r>
        <w:t>JUDE</w:t>
      </w:r>
      <w:bookmarkEnd w:id="65"/>
    </w:p>
    <w:p>
      <w:pPr>
        <w:spacing w:after="320"/>
        <w:jc w:val="center"/>
      </w:pPr>
      <w:r>
        <w:rPr>
          <w:i/>
          <w:color w:val="6E6E6E"/>
        </w:rPr>
        <w:t>1 chapter</w:t>
      </w:r>
    </w:p>
    <w:p>
      <w:pPr>
        <w:pStyle w:val="Heading2"/>
      </w:pPr>
      <w:r>
        <w:t>Chapter 1</w:t>
      </w:r>
    </w:p>
    <w:p>
      <w:pPr>
        <w:pStyle w:val="Scripture"/>
      </w:pPr>
      <w:r>
        <w:rPr>
          <w:rFonts w:ascii="Arial" w:hAnsi="Arial"/>
          <w:b/>
          <w:color w:val="804826"/>
          <w:sz w:val="15"/>
        </w:rPr>
        <w:t xml:space="preserve">1 </w:t>
      </w:r>
      <w:r>
        <w:rPr>
          <w:rFonts w:ascii="Georgia" w:hAnsi="Georgia"/>
          <w:sz w:val="19"/>
        </w:rPr>
        <w:t>Jude, a servant of Jesus the Messiah and brother of James, to those who are called, loved in God the Father, and kept for Jesus the Messiah:</w:t>
      </w:r>
    </w:p>
    <w:p>
      <w:pPr>
        <w:pStyle w:val="Scripture"/>
      </w:pPr>
      <w:r>
        <w:rPr>
          <w:rFonts w:ascii="Arial" w:hAnsi="Arial"/>
          <w:b/>
          <w:color w:val="804826"/>
          <w:sz w:val="15"/>
        </w:rPr>
        <w:t xml:space="preserve">2 </w:t>
      </w:r>
      <w:r>
        <w:rPr>
          <w:rFonts w:ascii="Georgia" w:hAnsi="Georgia"/>
          <w:sz w:val="19"/>
        </w:rPr>
        <w:t>May mercy, peace, and love be multiplied to you.</w:t>
      </w:r>
    </w:p>
    <w:p>
      <w:pPr>
        <w:pStyle w:val="Scripture"/>
      </w:pPr>
      <w:r>
        <w:rPr>
          <w:rFonts w:ascii="Arial" w:hAnsi="Arial"/>
          <w:b/>
          <w:color w:val="804826"/>
          <w:sz w:val="15"/>
        </w:rPr>
        <w:t xml:space="preserve">3 </w:t>
      </w:r>
      <w:r>
        <w:rPr>
          <w:rFonts w:ascii="Georgia" w:hAnsi="Georgia"/>
          <w:sz w:val="19"/>
        </w:rPr>
        <w:t>Beloved, while I was making every effort to write to you about our common salvation, I found it necessary to write and exhort you to contend earnestly for the faith once for all entrusted to the holy ones.</w:t>
      </w:r>
    </w:p>
    <w:p>
      <w:pPr>
        <w:pStyle w:val="Scripture"/>
      </w:pPr>
      <w:r>
        <w:rPr>
          <w:rFonts w:ascii="Arial" w:hAnsi="Arial"/>
          <w:b/>
          <w:color w:val="804826"/>
          <w:sz w:val="15"/>
        </w:rPr>
        <w:t xml:space="preserve">4 </w:t>
      </w:r>
      <w:r>
        <w:rPr>
          <w:rFonts w:ascii="Georgia" w:hAnsi="Georgia"/>
          <w:sz w:val="19"/>
        </w:rPr>
        <w:t>For certain people have slipped in unnoticed. Long ago they were designated for this condemnation: ungodly people who turn the grace of our God into sensuality and deny our only Master and Lord, Jesus the Messiah.</w:t>
      </w:r>
    </w:p>
    <w:p>
      <w:pPr>
        <w:pStyle w:val="Scripture"/>
      </w:pPr>
      <w:r>
        <w:rPr>
          <w:rFonts w:ascii="Arial" w:hAnsi="Arial"/>
          <w:b/>
          <w:color w:val="804826"/>
          <w:sz w:val="15"/>
        </w:rPr>
        <w:t xml:space="preserve">5 </w:t>
      </w:r>
      <w:r>
        <w:rPr>
          <w:rFonts w:ascii="Georgia" w:hAnsi="Georgia"/>
          <w:sz w:val="19"/>
        </w:rPr>
        <w:t>Now I desire to remind you, although you already know these things, that the Lord saved a people out of the land of Egypt but afterward destroyed those who did not believe.</w:t>
      </w:r>
    </w:p>
    <w:p>
      <w:pPr>
        <w:pStyle w:val="Scripture"/>
      </w:pPr>
      <w:r>
        <w:rPr>
          <w:rFonts w:ascii="Arial" w:hAnsi="Arial"/>
          <w:b/>
          <w:color w:val="804826"/>
          <w:sz w:val="15"/>
        </w:rPr>
        <w:t xml:space="preserve">6 </w:t>
      </w:r>
      <w:r>
        <w:rPr>
          <w:rFonts w:ascii="Georgia" w:hAnsi="Georgia"/>
          <w:sz w:val="19"/>
        </w:rPr>
        <w:t>The angels who did not keep their own position of authority but left their proper dwelling, he has kept in everlasting chains under darkness for the judgment of the great Day.</w:t>
      </w:r>
    </w:p>
    <w:p>
      <w:pPr>
        <w:pStyle w:val="Scripture"/>
      </w:pPr>
      <w:r>
        <w:rPr>
          <w:rFonts w:ascii="Arial" w:hAnsi="Arial"/>
          <w:b/>
          <w:color w:val="804826"/>
          <w:sz w:val="15"/>
        </w:rPr>
        <w:t xml:space="preserve">7 </w:t>
      </w:r>
      <w:r>
        <w:rPr>
          <w:rFonts w:ascii="Georgia" w:hAnsi="Georgia"/>
          <w:sz w:val="19"/>
        </w:rPr>
        <w:t>Likewise, Sodom, Gomorrah, and the surrounding cities gave themselves over to sexual immorality and pursued unnatural flesh. They are displayed as an example by undergoing the punishment of eternal fire.</w:t>
      </w:r>
    </w:p>
    <w:p>
      <w:pPr>
        <w:pStyle w:val="Scripture"/>
      </w:pPr>
      <w:r>
        <w:rPr>
          <w:rFonts w:ascii="Arial" w:hAnsi="Arial"/>
          <w:b/>
          <w:color w:val="804826"/>
          <w:sz w:val="15"/>
        </w:rPr>
        <w:t xml:space="preserve">8 </w:t>
      </w:r>
      <w:r>
        <w:rPr>
          <w:rFonts w:ascii="Georgia" w:hAnsi="Georgia"/>
          <w:sz w:val="19"/>
        </w:rPr>
        <w:t>Yet in the same way, these dreamers defile the flesh, reject authority, and slander glorious beings.</w:t>
      </w:r>
    </w:p>
    <w:p>
      <w:pPr>
        <w:pStyle w:val="Scripture"/>
      </w:pPr>
      <w:r>
        <w:rPr>
          <w:rFonts w:ascii="Arial" w:hAnsi="Arial"/>
          <w:b/>
          <w:color w:val="804826"/>
          <w:sz w:val="15"/>
        </w:rPr>
        <w:t xml:space="preserve">9 </w:t>
      </w:r>
      <w:r>
        <w:rPr>
          <w:rFonts w:ascii="Georgia" w:hAnsi="Georgia"/>
          <w:sz w:val="19"/>
        </w:rPr>
        <w:t>But when Michael the archangel disputed with the devil and argued about the body of Moses, he did not dare to bring a slanderous judgment against him, but said, “The Lord rebuke you.”</w:t>
      </w:r>
    </w:p>
    <w:p>
      <w:pPr>
        <w:pStyle w:val="Scripture"/>
      </w:pPr>
      <w:r>
        <w:rPr>
          <w:rFonts w:ascii="Arial" w:hAnsi="Arial"/>
          <w:b/>
          <w:color w:val="804826"/>
          <w:sz w:val="15"/>
        </w:rPr>
        <w:t xml:space="preserve">10 </w:t>
      </w:r>
      <w:r>
        <w:rPr>
          <w:rFonts w:ascii="Georgia" w:hAnsi="Georgia"/>
          <w:sz w:val="19"/>
        </w:rPr>
        <w:t>But these people slander whatever they do not understand. The things they understand by instinct, like irrational creatures, become the means of their destruction.</w:t>
      </w:r>
    </w:p>
    <w:p>
      <w:pPr>
        <w:pStyle w:val="Scripture"/>
      </w:pPr>
      <w:r>
        <w:rPr>
          <w:rFonts w:ascii="Arial" w:hAnsi="Arial"/>
          <w:b/>
          <w:color w:val="804826"/>
          <w:sz w:val="15"/>
        </w:rPr>
        <w:t xml:space="preserve">11 </w:t>
      </w:r>
      <w:r>
        <w:rPr>
          <w:rFonts w:ascii="Georgia" w:hAnsi="Georgia"/>
          <w:sz w:val="19"/>
        </w:rPr>
        <w:t>Woe to them! They have followed the way of Cain, rushed into Balaam’s error for profit, and perished in Korah’s rebellion.</w:t>
      </w:r>
    </w:p>
    <w:p>
      <w:pPr>
        <w:pStyle w:val="Scripture"/>
      </w:pPr>
      <w:r>
        <w:rPr>
          <w:rFonts w:ascii="Arial" w:hAnsi="Arial"/>
          <w:b/>
          <w:color w:val="804826"/>
          <w:sz w:val="15"/>
        </w:rPr>
        <w:t xml:space="preserve">12 </w:t>
      </w:r>
      <w:r>
        <w:rPr>
          <w:rFonts w:ascii="Georgia" w:hAnsi="Georgia"/>
          <w:sz w:val="19"/>
        </w:rPr>
        <w:t>These people are hidden reefs at your love feasts, feasting with you without reverence and shepherding only themselves. They are waterless clouds carried along by winds, late-autumn trees without fruit, twice dead and uprooted.</w:t>
      </w:r>
    </w:p>
    <w:p>
      <w:pPr>
        <w:pStyle w:val="Scripture"/>
      </w:pPr>
      <w:r>
        <w:rPr>
          <w:rFonts w:ascii="Arial" w:hAnsi="Arial"/>
          <w:b/>
          <w:color w:val="804826"/>
          <w:sz w:val="15"/>
        </w:rPr>
        <w:t xml:space="preserve">13 </w:t>
      </w:r>
      <w:r>
        <w:rPr>
          <w:rFonts w:ascii="Georgia" w:hAnsi="Georgia"/>
          <w:sz w:val="19"/>
        </w:rPr>
        <w:t>They are wild waves of the sea foaming out their own shame, wandering stars for whom the blackness of darkness has been reserved forever.</w:t>
      </w:r>
    </w:p>
    <w:p>
      <w:pPr>
        <w:pStyle w:val="Scripture"/>
      </w:pPr>
      <w:r>
        <w:rPr>
          <w:rFonts w:ascii="Arial" w:hAnsi="Arial"/>
          <w:b/>
          <w:color w:val="804826"/>
          <w:sz w:val="15"/>
        </w:rPr>
        <w:t xml:space="preserve">14 </w:t>
      </w:r>
      <w:r>
        <w:rPr>
          <w:rFonts w:ascii="Georgia" w:hAnsi="Georgia"/>
          <w:sz w:val="19"/>
        </w:rPr>
        <w:t>Enoch, the seventh from Adam, also prophesied about these people, saying, “See, the Lord came with tens of thousands of his holy ones,</w:t>
      </w:r>
    </w:p>
    <w:p>
      <w:pPr>
        <w:pStyle w:val="Scripture"/>
      </w:pPr>
      <w:r>
        <w:rPr>
          <w:rFonts w:ascii="Arial" w:hAnsi="Arial"/>
          <w:b/>
          <w:color w:val="804826"/>
          <w:sz w:val="15"/>
        </w:rPr>
        <w:t xml:space="preserve">15 </w:t>
      </w:r>
      <w:r>
        <w:rPr>
          <w:rFonts w:ascii="Georgia" w:hAnsi="Georgia"/>
          <w:sz w:val="19"/>
        </w:rPr>
        <w:t>to execute judgment on everyone and convict all the ungodly of all their ungodly deeds and of all the harsh words ungodly sinners have spoken against him.”</w:t>
      </w:r>
    </w:p>
    <w:p>
      <w:pPr>
        <w:pStyle w:val="Scripture"/>
      </w:pPr>
      <w:r>
        <w:rPr>
          <w:rFonts w:ascii="Arial" w:hAnsi="Arial"/>
          <w:b/>
          <w:color w:val="804826"/>
          <w:sz w:val="15"/>
        </w:rPr>
        <w:t xml:space="preserve">16 </w:t>
      </w:r>
      <w:r>
        <w:rPr>
          <w:rFonts w:ascii="Georgia" w:hAnsi="Georgia"/>
          <w:sz w:val="19"/>
        </w:rPr>
        <w:t>These people are grumblers and complainers, following their own desires. Their mouths speak arrogant words, and they flatter people for personal advantage.</w:t>
      </w:r>
    </w:p>
    <w:p>
      <w:pPr>
        <w:pStyle w:val="Scripture"/>
      </w:pPr>
      <w:r>
        <w:rPr>
          <w:rFonts w:ascii="Arial" w:hAnsi="Arial"/>
          <w:b/>
          <w:color w:val="804826"/>
          <w:sz w:val="15"/>
        </w:rPr>
        <w:t xml:space="preserve">17 </w:t>
      </w:r>
      <w:r>
        <w:rPr>
          <w:rFonts w:ascii="Georgia" w:hAnsi="Georgia"/>
          <w:sz w:val="19"/>
        </w:rPr>
        <w:t>But you, beloved, remember the words spoken beforehand by the apostles of our Lord Jesus the Messiah.</w:t>
      </w:r>
    </w:p>
    <w:p>
      <w:pPr>
        <w:pStyle w:val="Scripture"/>
      </w:pPr>
      <w:r>
        <w:rPr>
          <w:rFonts w:ascii="Arial" w:hAnsi="Arial"/>
          <w:b/>
          <w:color w:val="804826"/>
          <w:sz w:val="15"/>
        </w:rPr>
        <w:t xml:space="preserve">18 </w:t>
      </w:r>
      <w:r>
        <w:rPr>
          <w:rFonts w:ascii="Georgia" w:hAnsi="Georgia"/>
          <w:sz w:val="19"/>
        </w:rPr>
        <w:t>They told you, “In the last time there will be mockers who follow their own ungodly desires.”</w:t>
      </w:r>
    </w:p>
    <w:p>
      <w:pPr>
        <w:pStyle w:val="Scripture"/>
      </w:pPr>
      <w:r>
        <w:rPr>
          <w:rFonts w:ascii="Arial" w:hAnsi="Arial"/>
          <w:b/>
          <w:color w:val="804826"/>
          <w:sz w:val="15"/>
        </w:rPr>
        <w:t xml:space="preserve">19 </w:t>
      </w:r>
      <w:r>
        <w:rPr>
          <w:rFonts w:ascii="Georgia" w:hAnsi="Georgia"/>
          <w:sz w:val="19"/>
        </w:rPr>
        <w:t>These are the people who create divisions. They are worldly and do not have the Spirit.</w:t>
      </w:r>
    </w:p>
    <w:p>
      <w:pPr>
        <w:pStyle w:val="Scripture"/>
      </w:pPr>
      <w:r>
        <w:rPr>
          <w:rFonts w:ascii="Arial" w:hAnsi="Arial"/>
          <w:b/>
          <w:color w:val="804826"/>
          <w:sz w:val="15"/>
        </w:rPr>
        <w:t xml:space="preserve">20 </w:t>
      </w:r>
      <w:r>
        <w:rPr>
          <w:rFonts w:ascii="Georgia" w:hAnsi="Georgia"/>
          <w:sz w:val="19"/>
        </w:rPr>
        <w:t>But you, beloved, build yourselves up in your most holy faith and pray in the Holy Spirit.</w:t>
      </w:r>
    </w:p>
    <w:p>
      <w:pPr>
        <w:pStyle w:val="Scripture"/>
      </w:pPr>
      <w:r>
        <w:rPr>
          <w:rFonts w:ascii="Arial" w:hAnsi="Arial"/>
          <w:b/>
          <w:color w:val="804826"/>
          <w:sz w:val="15"/>
        </w:rPr>
        <w:t xml:space="preserve">21 </w:t>
      </w:r>
      <w:r>
        <w:rPr>
          <w:rFonts w:ascii="Georgia" w:hAnsi="Georgia"/>
          <w:sz w:val="19"/>
        </w:rPr>
        <w:t>Keep yourselves in the love of God as you wait for the mercy of our Lord Jesus the Messiah that leads to eternal life.</w:t>
      </w:r>
    </w:p>
    <w:p>
      <w:pPr>
        <w:pStyle w:val="Scripture"/>
      </w:pPr>
      <w:r>
        <w:rPr>
          <w:rFonts w:ascii="Arial" w:hAnsi="Arial"/>
          <w:b/>
          <w:color w:val="804826"/>
          <w:sz w:val="15"/>
        </w:rPr>
        <w:t xml:space="preserve">22 </w:t>
      </w:r>
      <w:r>
        <w:rPr>
          <w:rFonts w:ascii="Georgia" w:hAnsi="Georgia"/>
          <w:sz w:val="19"/>
        </w:rPr>
        <w:t>Have mercy on those who doubt.</w:t>
      </w:r>
    </w:p>
    <w:p>
      <w:pPr>
        <w:pStyle w:val="Scripture"/>
      </w:pPr>
      <w:r>
        <w:rPr>
          <w:rFonts w:ascii="Arial" w:hAnsi="Arial"/>
          <w:b/>
          <w:color w:val="804826"/>
          <w:sz w:val="15"/>
        </w:rPr>
        <w:t xml:space="preserve">23 </w:t>
      </w:r>
      <w:r>
        <w:rPr>
          <w:rFonts w:ascii="Georgia" w:hAnsi="Georgia"/>
          <w:sz w:val="19"/>
        </w:rPr>
        <w:t>Save others by snatching them out of the fire. Have mercy on others with fear, hating even the garment stained by the flesh.</w:t>
      </w:r>
    </w:p>
    <w:p>
      <w:pPr>
        <w:pStyle w:val="Scripture"/>
      </w:pPr>
      <w:r>
        <w:rPr>
          <w:rFonts w:ascii="Arial" w:hAnsi="Arial"/>
          <w:b/>
          <w:color w:val="804826"/>
          <w:sz w:val="15"/>
        </w:rPr>
        <w:t xml:space="preserve">24 </w:t>
      </w:r>
      <w:r>
        <w:rPr>
          <w:rFonts w:ascii="Georgia" w:hAnsi="Georgia"/>
          <w:sz w:val="19"/>
        </w:rPr>
        <w:t>Now to him who is able to guard you from stumbling and present you without blemish before his glorious presence with exceeding joy,</w:t>
      </w:r>
    </w:p>
    <w:p>
      <w:pPr>
        <w:pStyle w:val="Scripture"/>
      </w:pPr>
      <w:r>
        <w:rPr>
          <w:rFonts w:ascii="Arial" w:hAnsi="Arial"/>
          <w:b/>
          <w:color w:val="804826"/>
          <w:sz w:val="15"/>
        </w:rPr>
        <w:t xml:space="preserve">25 </w:t>
      </w:r>
      <w:r>
        <w:rPr>
          <w:rFonts w:ascii="Georgia" w:hAnsi="Georgia"/>
          <w:sz w:val="19"/>
        </w:rPr>
        <w:t>to the only God our Saviour, through Jesus the Messiah our Lord, be glory, majesty, dominion, and power, before all time, now, and forever. Amen.</w:t>
      </w:r>
    </w:p>
    <w:p>
      <w:r>
        <w:br w:type="page"/>
      </w:r>
    </w:p>
    <w:p>
      <w:bookmarkStart w:id="66" w:name="book_66"/>
      <w:pPr>
        <w:pStyle w:val="Heading1"/>
        <w:jc w:val="center"/>
      </w:pPr>
      <w:r>
        <w:t>REVELATION</w:t>
      </w:r>
      <w:bookmarkEnd w:id="66"/>
    </w:p>
    <w:p>
      <w:pPr>
        <w:spacing w:after="320"/>
        <w:jc w:val="center"/>
      </w:pPr>
      <w:r>
        <w:rPr>
          <w:i/>
          <w:color w:val="6E6E6E"/>
        </w:rPr>
        <w:t>22 chapters</w:t>
      </w:r>
    </w:p>
    <w:p>
      <w:pPr>
        <w:pStyle w:val="Heading2"/>
      </w:pPr>
      <w:r>
        <w:t>Chapter 1</w:t>
      </w:r>
    </w:p>
    <w:p>
      <w:pPr>
        <w:pStyle w:val="Scripture"/>
      </w:pPr>
      <w:r>
        <w:rPr>
          <w:rFonts w:ascii="Arial" w:hAnsi="Arial"/>
          <w:b/>
          <w:color w:val="804826"/>
          <w:sz w:val="15"/>
        </w:rPr>
        <w:t xml:space="preserve">1 </w:t>
      </w:r>
      <w:r>
        <w:rPr>
          <w:rFonts w:ascii="Georgia" w:hAnsi="Georgia"/>
          <w:sz w:val="19"/>
        </w:rPr>
        <w:t>The Revelation of Jesus the Messiah, which God gave him to show to his servants, even the things which must soon take place: and he made it known by sending his angel to his servant John;</w:t>
      </w:r>
    </w:p>
    <w:p>
      <w:pPr>
        <w:pStyle w:val="Scripture"/>
      </w:pPr>
      <w:r>
        <w:rPr>
          <w:rFonts w:ascii="Arial" w:hAnsi="Arial"/>
          <w:b/>
          <w:color w:val="804826"/>
          <w:sz w:val="15"/>
        </w:rPr>
        <w:t xml:space="preserve">2 </w:t>
      </w:r>
      <w:r>
        <w:rPr>
          <w:rFonts w:ascii="Georgia" w:hAnsi="Georgia"/>
          <w:sz w:val="19"/>
        </w:rPr>
        <w:t>who bore witness of the word of God, and of the testimony of Jesus the Messiah, even of all things that he saw.</w:t>
      </w:r>
    </w:p>
    <w:p>
      <w:pPr>
        <w:pStyle w:val="Scripture"/>
      </w:pPr>
      <w:r>
        <w:rPr>
          <w:rFonts w:ascii="Arial" w:hAnsi="Arial"/>
          <w:b/>
          <w:color w:val="804826"/>
          <w:sz w:val="15"/>
        </w:rPr>
        <w:t xml:space="preserve">3 </w:t>
      </w:r>
      <w:r>
        <w:rPr>
          <w:rFonts w:ascii="Georgia" w:hAnsi="Georgia"/>
          <w:sz w:val="19"/>
        </w:rPr>
        <w:t>Blessed is the one who reads, and those who hear the words of the prophecy, and keep the things that are written in it: for the time has drawn near.</w:t>
      </w:r>
    </w:p>
    <w:p>
      <w:pPr>
        <w:pStyle w:val="Scripture"/>
      </w:pPr>
      <w:r>
        <w:rPr>
          <w:rFonts w:ascii="Arial" w:hAnsi="Arial"/>
          <w:b/>
          <w:color w:val="804826"/>
          <w:sz w:val="15"/>
        </w:rPr>
        <w:t xml:space="preserve">4 </w:t>
      </w:r>
      <w:r>
        <w:rPr>
          <w:rFonts w:ascii="Georgia" w:hAnsi="Georgia"/>
          <w:sz w:val="19"/>
        </w:rPr>
        <w:t>John to the seven assemblies that are in Asia: Grace to you and peace, from him who is and who was and who is to come; and from the seven Spirits that are before his throne;</w:t>
      </w:r>
    </w:p>
    <w:p>
      <w:pPr>
        <w:pStyle w:val="Scripture"/>
      </w:pPr>
      <w:r>
        <w:rPr>
          <w:rFonts w:ascii="Arial" w:hAnsi="Arial"/>
          <w:b/>
          <w:color w:val="804826"/>
          <w:sz w:val="15"/>
        </w:rPr>
        <w:t xml:space="preserve">5 </w:t>
      </w:r>
      <w:r>
        <w:rPr>
          <w:rFonts w:ascii="Georgia" w:hAnsi="Georgia"/>
          <w:sz w:val="19"/>
        </w:rPr>
        <w:t>and from Jesus the Messiah, who is the faithful witness, the firstborn of the dead, and the ruler of the kings of the earth. To him that loves us, and loosed us from our sins by his blood;</w:t>
      </w:r>
    </w:p>
    <w:p>
      <w:pPr>
        <w:pStyle w:val="Scripture"/>
      </w:pPr>
      <w:r>
        <w:rPr>
          <w:rFonts w:ascii="Arial" w:hAnsi="Arial"/>
          <w:b/>
          <w:color w:val="804826"/>
          <w:sz w:val="15"/>
        </w:rPr>
        <w:t xml:space="preserve">6 </w:t>
      </w:r>
      <w:r>
        <w:rPr>
          <w:rFonts w:ascii="Georgia" w:hAnsi="Georgia"/>
          <w:sz w:val="19"/>
        </w:rPr>
        <w:t>and he made us to be a kingdom, to be priests to God and his Father; to him be the glory and the dominion forever and ever. Amen.</w:t>
      </w:r>
    </w:p>
    <w:p>
      <w:pPr>
        <w:pStyle w:val="Scripture"/>
      </w:pPr>
      <w:r>
        <w:rPr>
          <w:rFonts w:ascii="Arial" w:hAnsi="Arial"/>
          <w:b/>
          <w:color w:val="804826"/>
          <w:sz w:val="15"/>
        </w:rPr>
        <w:t xml:space="preserve">7 </w:t>
      </w:r>
      <w:r>
        <w:rPr>
          <w:rFonts w:ascii="Georgia" w:hAnsi="Georgia"/>
          <w:sz w:val="19"/>
        </w:rPr>
        <w:t>Look, he comes with the clouds; and every eye will see him, and those who pierced him; and all the tribes of the earth will mourn over him. Even so, Amen.</w:t>
      </w:r>
    </w:p>
    <w:p>
      <w:pPr>
        <w:pStyle w:val="Scripture"/>
      </w:pPr>
      <w:r>
        <w:rPr>
          <w:rFonts w:ascii="Arial" w:hAnsi="Arial"/>
          <w:b/>
          <w:color w:val="804826"/>
          <w:sz w:val="15"/>
        </w:rPr>
        <w:t xml:space="preserve">8 </w:t>
      </w:r>
      <w:r>
        <w:rPr>
          <w:rFonts w:ascii="Georgia" w:hAnsi="Georgia"/>
          <w:sz w:val="19"/>
        </w:rPr>
        <w:t>I am the Alpha and the Omega, the beginning and the end, says the Lord God, who is and who was and who is to come, the Almighty.</w:t>
      </w:r>
    </w:p>
    <w:p>
      <w:pPr>
        <w:pStyle w:val="Scripture"/>
      </w:pPr>
      <w:r>
        <w:rPr>
          <w:rFonts w:ascii="Arial" w:hAnsi="Arial"/>
          <w:b/>
          <w:color w:val="804826"/>
          <w:sz w:val="15"/>
        </w:rPr>
        <w:t xml:space="preserve">9 </w:t>
      </w:r>
      <w:r>
        <w:rPr>
          <w:rFonts w:ascii="Georgia" w:hAnsi="Georgia"/>
          <w:sz w:val="19"/>
        </w:rPr>
        <w:t>I John, your brother and partaker with you in distress and kingdom and patience which are in Jesus, was in the isle that is called Patmos, for the word of God and the testimony of Jesus.</w:t>
      </w:r>
    </w:p>
    <w:p>
      <w:pPr>
        <w:pStyle w:val="Scripture"/>
      </w:pPr>
      <w:r>
        <w:rPr>
          <w:rFonts w:ascii="Arial" w:hAnsi="Arial"/>
          <w:b/>
          <w:color w:val="804826"/>
          <w:sz w:val="15"/>
        </w:rPr>
        <w:t xml:space="preserve">10 </w:t>
      </w:r>
      <w:r>
        <w:rPr>
          <w:rFonts w:ascii="Georgia" w:hAnsi="Georgia"/>
          <w:sz w:val="19"/>
        </w:rPr>
        <w:t>I was in the Spirit on the Lord's day, and I heard behind me a great voice, as of a trumpet</w:t>
      </w:r>
    </w:p>
    <w:p>
      <w:pPr>
        <w:pStyle w:val="Scripture"/>
      </w:pPr>
      <w:r>
        <w:rPr>
          <w:rFonts w:ascii="Arial" w:hAnsi="Arial"/>
          <w:b/>
          <w:color w:val="804826"/>
          <w:sz w:val="15"/>
        </w:rPr>
        <w:t xml:space="preserve">11 </w:t>
      </w:r>
      <w:r>
        <w:rPr>
          <w:rFonts w:ascii="Georgia" w:hAnsi="Georgia"/>
          <w:sz w:val="19"/>
        </w:rPr>
        <w:t>saying, I am Alpha and Omega, the first and the last: and, what you see, write in a book and send it to the seven assemblies: to Ephesus, and to Smyrna, and to Pergamum, and to Thyatira, and to Sardis, and to Philadelphia, and to Laodicea.</w:t>
      </w:r>
    </w:p>
    <w:p>
      <w:pPr>
        <w:pStyle w:val="Scripture"/>
      </w:pPr>
      <w:r>
        <w:rPr>
          <w:rFonts w:ascii="Arial" w:hAnsi="Arial"/>
          <w:b/>
          <w:color w:val="804826"/>
          <w:sz w:val="15"/>
        </w:rPr>
        <w:t xml:space="preserve">12 </w:t>
      </w:r>
      <w:r>
        <w:rPr>
          <w:rFonts w:ascii="Georgia" w:hAnsi="Georgia"/>
          <w:sz w:val="19"/>
        </w:rPr>
        <w:t>And I turned to see the voice that spoke with me. And having turned I saw seven golden lampstands;</w:t>
      </w:r>
    </w:p>
    <w:p>
      <w:pPr>
        <w:pStyle w:val="Scripture"/>
      </w:pPr>
      <w:r>
        <w:rPr>
          <w:rFonts w:ascii="Arial" w:hAnsi="Arial"/>
          <w:b/>
          <w:color w:val="804826"/>
          <w:sz w:val="15"/>
        </w:rPr>
        <w:t xml:space="preserve">13 </w:t>
      </w:r>
      <w:r>
        <w:rPr>
          <w:rFonts w:ascii="Georgia" w:hAnsi="Georgia"/>
          <w:sz w:val="19"/>
        </w:rPr>
        <w:t>and among the lampstands one like to a Son of Man, clothed with a robe reaching to his feet, and wrapped around the chest with a golden sash.</w:t>
      </w:r>
    </w:p>
    <w:p>
      <w:pPr>
        <w:pStyle w:val="Scripture"/>
      </w:pPr>
      <w:r>
        <w:rPr>
          <w:rFonts w:ascii="Arial" w:hAnsi="Arial"/>
          <w:b/>
          <w:color w:val="804826"/>
          <w:sz w:val="15"/>
        </w:rPr>
        <w:t xml:space="preserve">14 </w:t>
      </w:r>
      <w:r>
        <w:rPr>
          <w:rFonts w:ascii="Georgia" w:hAnsi="Georgia"/>
          <w:sz w:val="19"/>
        </w:rPr>
        <w:t>And his head and his hair were white as white wool, white as snow; and his eyes were as a flame of fire;</w:t>
      </w:r>
    </w:p>
    <w:p>
      <w:pPr>
        <w:pStyle w:val="Scripture"/>
      </w:pPr>
      <w:r>
        <w:rPr>
          <w:rFonts w:ascii="Arial" w:hAnsi="Arial"/>
          <w:b/>
          <w:color w:val="804826"/>
          <w:sz w:val="15"/>
        </w:rPr>
        <w:t xml:space="preserve">15 </w:t>
      </w:r>
      <w:r>
        <w:rPr>
          <w:rFonts w:ascii="Georgia" w:hAnsi="Georgia"/>
          <w:sz w:val="19"/>
        </w:rPr>
        <w:t>and his feet like to burnished bronze, as if it had been refined in a furnace; and his voice as the voice of many waters.</w:t>
      </w:r>
    </w:p>
    <w:p>
      <w:pPr>
        <w:pStyle w:val="Scripture"/>
      </w:pPr>
      <w:r>
        <w:rPr>
          <w:rFonts w:ascii="Arial" w:hAnsi="Arial"/>
          <w:b/>
          <w:color w:val="804826"/>
          <w:sz w:val="15"/>
        </w:rPr>
        <w:t xml:space="preserve">16 </w:t>
      </w:r>
      <w:r>
        <w:rPr>
          <w:rFonts w:ascii="Georgia" w:hAnsi="Georgia"/>
          <w:sz w:val="19"/>
        </w:rPr>
        <w:t>And he had in his right hand seven stars: and out of his mouth proceeded a sharp two-edged sword: and his countenance was as the sun shines in his strength.</w:t>
      </w:r>
    </w:p>
    <w:p>
      <w:pPr>
        <w:pStyle w:val="Scripture"/>
      </w:pPr>
      <w:r>
        <w:rPr>
          <w:rFonts w:ascii="Arial" w:hAnsi="Arial"/>
          <w:b/>
          <w:color w:val="804826"/>
          <w:sz w:val="15"/>
        </w:rPr>
        <w:t xml:space="preserve">17 </w:t>
      </w:r>
      <w:r>
        <w:rPr>
          <w:rFonts w:ascii="Georgia" w:hAnsi="Georgia"/>
          <w:sz w:val="19"/>
        </w:rPr>
        <w:t>And when I saw him, I fell at his feet as one dead. And he laid his right hand on me, saying, Fear not; I am the first and the last,</w:t>
      </w:r>
    </w:p>
    <w:p>
      <w:pPr>
        <w:pStyle w:val="Scripture"/>
      </w:pPr>
      <w:r>
        <w:rPr>
          <w:rFonts w:ascii="Arial" w:hAnsi="Arial"/>
          <w:b/>
          <w:color w:val="804826"/>
          <w:sz w:val="15"/>
        </w:rPr>
        <w:t xml:space="preserve">18 </w:t>
      </w:r>
      <w:r>
        <w:rPr>
          <w:rFonts w:ascii="Georgia" w:hAnsi="Georgia"/>
          <w:sz w:val="19"/>
        </w:rPr>
        <w:t>and the Living one; and I was dead, and look, I am alive forever, and I have the keys of death and of Hades.</w:t>
      </w:r>
    </w:p>
    <w:p>
      <w:pPr>
        <w:pStyle w:val="Scripture"/>
      </w:pPr>
      <w:r>
        <w:rPr>
          <w:rFonts w:ascii="Arial" w:hAnsi="Arial"/>
          <w:b/>
          <w:color w:val="804826"/>
          <w:sz w:val="15"/>
        </w:rPr>
        <w:t xml:space="preserve">19 </w:t>
      </w:r>
      <w:r>
        <w:rPr>
          <w:rFonts w:ascii="Georgia" w:hAnsi="Georgia"/>
          <w:sz w:val="19"/>
        </w:rPr>
        <w:t>Write therefore the things which you saw, and the things which are, and the things which will happen after this;</w:t>
      </w:r>
    </w:p>
    <w:p>
      <w:pPr>
        <w:pStyle w:val="Scripture"/>
      </w:pPr>
      <w:r>
        <w:rPr>
          <w:rFonts w:ascii="Arial" w:hAnsi="Arial"/>
          <w:b/>
          <w:color w:val="804826"/>
          <w:sz w:val="15"/>
        </w:rPr>
        <w:t xml:space="preserve">20 </w:t>
      </w:r>
      <w:r>
        <w:rPr>
          <w:rFonts w:ascii="Georgia" w:hAnsi="Georgia"/>
          <w:sz w:val="19"/>
        </w:rPr>
        <w:t>the mystery of the seven stars which you saw in my right hand, and the seven golden lampstands. The seven stars are the angels of the seven assemblies: and the seven lampstands are seven assemblies.</w:t>
      </w:r>
    </w:p>
    <w:p>
      <w:pPr>
        <w:pStyle w:val="Heading2"/>
      </w:pPr>
      <w:r>
        <w:t>Chapter 2</w:t>
      </w:r>
    </w:p>
    <w:p>
      <w:pPr>
        <w:pStyle w:val="Scripture"/>
      </w:pPr>
      <w:r>
        <w:rPr>
          <w:rFonts w:ascii="Arial" w:hAnsi="Arial"/>
          <w:b/>
          <w:color w:val="804826"/>
          <w:sz w:val="15"/>
        </w:rPr>
        <w:t xml:space="preserve">1 </w:t>
      </w:r>
      <w:r>
        <w:rPr>
          <w:rFonts w:ascii="Georgia" w:hAnsi="Georgia"/>
          <w:sz w:val="19"/>
        </w:rPr>
        <w:t>To the angel of the assembly in Ephesus write: These things says the one who holds the seven stars in his right hand, the one who walks among the seven golden lampstands:</w:t>
      </w:r>
    </w:p>
    <w:p>
      <w:pPr>
        <w:pStyle w:val="Scripture"/>
      </w:pPr>
      <w:r>
        <w:rPr>
          <w:rFonts w:ascii="Arial" w:hAnsi="Arial"/>
          <w:b/>
          <w:color w:val="804826"/>
          <w:sz w:val="15"/>
        </w:rPr>
        <w:t xml:space="preserve">2 </w:t>
      </w:r>
      <w:r>
        <w:rPr>
          <w:rFonts w:ascii="Georgia" w:hAnsi="Georgia"/>
          <w:sz w:val="19"/>
        </w:rPr>
        <w:t>I know your works, and your toil and patience, and that you can not bear evil men, and did try them that call themselves apostles, and they are not, and did find them false;</w:t>
      </w:r>
    </w:p>
    <w:p>
      <w:pPr>
        <w:pStyle w:val="Scripture"/>
      </w:pPr>
      <w:r>
        <w:rPr>
          <w:rFonts w:ascii="Arial" w:hAnsi="Arial"/>
          <w:b/>
          <w:color w:val="804826"/>
          <w:sz w:val="15"/>
        </w:rPr>
        <w:t xml:space="preserve">3 </w:t>
      </w:r>
      <w:r>
        <w:rPr>
          <w:rFonts w:ascii="Georgia" w:hAnsi="Georgia"/>
          <w:sz w:val="19"/>
        </w:rPr>
        <w:t>and you have patience and did bear for my name's sake, and have not grown weary.</w:t>
      </w:r>
    </w:p>
    <w:p>
      <w:pPr>
        <w:pStyle w:val="Scripture"/>
      </w:pPr>
      <w:r>
        <w:rPr>
          <w:rFonts w:ascii="Arial" w:hAnsi="Arial"/>
          <w:b/>
          <w:color w:val="804826"/>
          <w:sz w:val="15"/>
        </w:rPr>
        <w:t xml:space="preserve">4 </w:t>
      </w:r>
      <w:r>
        <w:rPr>
          <w:rFonts w:ascii="Georgia" w:hAnsi="Georgia"/>
          <w:sz w:val="19"/>
        </w:rPr>
        <w:t>But I have this against you, that you did leave your first love.</w:t>
      </w:r>
    </w:p>
    <w:p>
      <w:pPr>
        <w:pStyle w:val="Scripture"/>
      </w:pPr>
      <w:r>
        <w:rPr>
          <w:rFonts w:ascii="Arial" w:hAnsi="Arial"/>
          <w:b/>
          <w:color w:val="804826"/>
          <w:sz w:val="15"/>
        </w:rPr>
        <w:t xml:space="preserve">5 </w:t>
      </w:r>
      <w:r>
        <w:rPr>
          <w:rFonts w:ascii="Georgia" w:hAnsi="Georgia"/>
          <w:sz w:val="19"/>
        </w:rPr>
        <w:t>Remember therefore from where you are fallen, and repent and do the first works; or else I come to you, and will move your candlestick out of its place, except you repent.</w:t>
      </w:r>
    </w:p>
    <w:p>
      <w:pPr>
        <w:pStyle w:val="Scripture"/>
      </w:pPr>
      <w:r>
        <w:rPr>
          <w:rFonts w:ascii="Arial" w:hAnsi="Arial"/>
          <w:b/>
          <w:color w:val="804826"/>
          <w:sz w:val="15"/>
        </w:rPr>
        <w:t xml:space="preserve">6 </w:t>
      </w:r>
      <w:r>
        <w:rPr>
          <w:rFonts w:ascii="Georgia" w:hAnsi="Georgia"/>
          <w:sz w:val="19"/>
        </w:rPr>
        <w:t>But this you have, that you hate the works of the Nicolaitans, which I also hate.</w:t>
      </w:r>
    </w:p>
    <w:p>
      <w:pPr>
        <w:pStyle w:val="Scripture"/>
      </w:pPr>
      <w:r>
        <w:rPr>
          <w:rFonts w:ascii="Arial" w:hAnsi="Arial"/>
          <w:b/>
          <w:color w:val="804826"/>
          <w:sz w:val="15"/>
        </w:rPr>
        <w:t xml:space="preserve">7 </w:t>
      </w:r>
      <w:r>
        <w:rPr>
          <w:rFonts w:ascii="Georgia" w:hAnsi="Georgia"/>
          <w:sz w:val="19"/>
        </w:rPr>
        <w:t>the one who has an ear, let him hear what the Spirit says to the assemblies. To the one who overcomes, I will give the right to eat of the tree of life, which is in the Paradise of God.</w:t>
      </w:r>
    </w:p>
    <w:p>
      <w:pPr>
        <w:pStyle w:val="Scripture"/>
      </w:pPr>
      <w:r>
        <w:rPr>
          <w:rFonts w:ascii="Arial" w:hAnsi="Arial"/>
          <w:b/>
          <w:color w:val="804826"/>
          <w:sz w:val="15"/>
        </w:rPr>
        <w:t xml:space="preserve">8 </w:t>
      </w:r>
      <w:r>
        <w:rPr>
          <w:rFonts w:ascii="Georgia" w:hAnsi="Georgia"/>
          <w:sz w:val="19"/>
        </w:rPr>
        <w:t>And to the angel of the assembly in Smyrna write: These things says the first and the last, who was dead, and lived again:</w:t>
      </w:r>
    </w:p>
    <w:p>
      <w:pPr>
        <w:pStyle w:val="Scripture"/>
      </w:pPr>
      <w:r>
        <w:rPr>
          <w:rFonts w:ascii="Arial" w:hAnsi="Arial"/>
          <w:b/>
          <w:color w:val="804826"/>
          <w:sz w:val="15"/>
        </w:rPr>
        <w:t xml:space="preserve">9 </w:t>
      </w:r>
      <w:r>
        <w:rPr>
          <w:rFonts w:ascii="Georgia" w:hAnsi="Georgia"/>
          <w:sz w:val="19"/>
        </w:rPr>
        <w:t>I know your distress, and your poverty (but you are rich), and the blasphemy of them that say they are Jews, and they are not, but are a synagogue of Satan.</w:t>
      </w:r>
    </w:p>
    <w:p>
      <w:pPr>
        <w:pStyle w:val="Scripture"/>
      </w:pPr>
      <w:r>
        <w:rPr>
          <w:rFonts w:ascii="Arial" w:hAnsi="Arial"/>
          <w:b/>
          <w:color w:val="804826"/>
          <w:sz w:val="15"/>
        </w:rPr>
        <w:t xml:space="preserve">10 </w:t>
      </w:r>
      <w:r>
        <w:rPr>
          <w:rFonts w:ascii="Georgia" w:hAnsi="Georgia"/>
          <w:sz w:val="19"/>
        </w:rPr>
        <w:t>Fear not the things which you are about to suffer: Look, the devil is about to cast some of you into prison, that you may be tried; and you will have distress ten days. Be you faithful to death, and I will give you the crown of life.</w:t>
      </w:r>
    </w:p>
    <w:p>
      <w:pPr>
        <w:pStyle w:val="Scripture"/>
      </w:pPr>
      <w:r>
        <w:rPr>
          <w:rFonts w:ascii="Arial" w:hAnsi="Arial"/>
          <w:b/>
          <w:color w:val="804826"/>
          <w:sz w:val="15"/>
        </w:rPr>
        <w:t xml:space="preserve">11 </w:t>
      </w:r>
      <w:r>
        <w:rPr>
          <w:rFonts w:ascii="Georgia" w:hAnsi="Georgia"/>
          <w:sz w:val="19"/>
        </w:rPr>
        <w:t>the one who has an ear, let him hear what the Spirit says to the assemblies. the one who overcomes will not be hurt of the second death.</w:t>
      </w:r>
    </w:p>
    <w:p>
      <w:pPr>
        <w:pStyle w:val="Scripture"/>
      </w:pPr>
      <w:r>
        <w:rPr>
          <w:rFonts w:ascii="Arial" w:hAnsi="Arial"/>
          <w:b/>
          <w:color w:val="804826"/>
          <w:sz w:val="15"/>
        </w:rPr>
        <w:t xml:space="preserve">12 </w:t>
      </w:r>
      <w:r>
        <w:rPr>
          <w:rFonts w:ascii="Georgia" w:hAnsi="Georgia"/>
          <w:sz w:val="19"/>
        </w:rPr>
        <w:t>and to the angel of the assembly in Pergamum write: These things says the one who has the sharp two-edged sword:</w:t>
      </w:r>
    </w:p>
    <w:p>
      <w:pPr>
        <w:pStyle w:val="Scripture"/>
      </w:pPr>
      <w:r>
        <w:rPr>
          <w:rFonts w:ascii="Arial" w:hAnsi="Arial"/>
          <w:b/>
          <w:color w:val="804826"/>
          <w:sz w:val="15"/>
        </w:rPr>
        <w:t xml:space="preserve">13 </w:t>
      </w:r>
      <w:r>
        <w:rPr>
          <w:rFonts w:ascii="Georgia" w:hAnsi="Georgia"/>
          <w:sz w:val="19"/>
        </w:rPr>
        <w:t>I know where you dwell, even where Satan's throne is; and you hold fast my name, and did not deny my faith, even in the days of Antipas my witness, my faithful one, who was killed among you, where Satan dwells.</w:t>
      </w:r>
    </w:p>
    <w:p>
      <w:pPr>
        <w:pStyle w:val="Scripture"/>
      </w:pPr>
      <w:r>
        <w:rPr>
          <w:rFonts w:ascii="Arial" w:hAnsi="Arial"/>
          <w:b/>
          <w:color w:val="804826"/>
          <w:sz w:val="15"/>
        </w:rPr>
        <w:t xml:space="preserve">14 </w:t>
      </w:r>
      <w:r>
        <w:rPr>
          <w:rFonts w:ascii="Georgia" w:hAnsi="Georgia"/>
          <w:sz w:val="19"/>
        </w:rPr>
        <w:t>But I have a few things against you, because you have there some that hold the teaching of Balaam, who taught Balak to cast a stumblingblock before the children of Israel, to eat food sacrificed to idols, and to commit sexual immorality.</w:t>
      </w:r>
    </w:p>
    <w:p>
      <w:pPr>
        <w:pStyle w:val="Scripture"/>
      </w:pPr>
      <w:r>
        <w:rPr>
          <w:rFonts w:ascii="Arial" w:hAnsi="Arial"/>
          <w:b/>
          <w:color w:val="804826"/>
          <w:sz w:val="15"/>
        </w:rPr>
        <w:t xml:space="preserve">15 </w:t>
      </w:r>
      <w:r>
        <w:rPr>
          <w:rFonts w:ascii="Georgia" w:hAnsi="Georgia"/>
          <w:sz w:val="19"/>
        </w:rPr>
        <w:t>So have you also some that hold the teaching of the Nicolaitans in like manner.</w:t>
      </w:r>
    </w:p>
    <w:p>
      <w:pPr>
        <w:pStyle w:val="Scripture"/>
      </w:pPr>
      <w:r>
        <w:rPr>
          <w:rFonts w:ascii="Arial" w:hAnsi="Arial"/>
          <w:b/>
          <w:color w:val="804826"/>
          <w:sz w:val="15"/>
        </w:rPr>
        <w:t xml:space="preserve">16 </w:t>
      </w:r>
      <w:r>
        <w:rPr>
          <w:rFonts w:ascii="Georgia" w:hAnsi="Georgia"/>
          <w:sz w:val="19"/>
        </w:rPr>
        <w:t>Repent therefore; or else I come to you quickly, and I will make war against them with the sword of my mouth.</w:t>
      </w:r>
    </w:p>
    <w:p>
      <w:pPr>
        <w:pStyle w:val="Scripture"/>
      </w:pPr>
      <w:r>
        <w:rPr>
          <w:rFonts w:ascii="Arial" w:hAnsi="Arial"/>
          <w:b/>
          <w:color w:val="804826"/>
          <w:sz w:val="15"/>
        </w:rPr>
        <w:t xml:space="preserve">17 </w:t>
      </w:r>
      <w:r>
        <w:rPr>
          <w:rFonts w:ascii="Georgia" w:hAnsi="Georgia"/>
          <w:sz w:val="19"/>
        </w:rPr>
        <w:t>the one who has an ear, let him hear what the Spirit says to the assemblies. To the one who overcomes, I will give the hidden manna, and I will give him a white stone, and on the stone a new name written, which no one knows but the one who receives it.</w:t>
      </w:r>
    </w:p>
    <w:p>
      <w:pPr>
        <w:pStyle w:val="Scripture"/>
      </w:pPr>
      <w:r>
        <w:rPr>
          <w:rFonts w:ascii="Arial" w:hAnsi="Arial"/>
          <w:b/>
          <w:color w:val="804826"/>
          <w:sz w:val="15"/>
        </w:rPr>
        <w:t xml:space="preserve">18 </w:t>
      </w:r>
      <w:r>
        <w:rPr>
          <w:rFonts w:ascii="Georgia" w:hAnsi="Georgia"/>
          <w:sz w:val="19"/>
        </w:rPr>
        <w:t>And to the angel of the assembly in Thyatira write: These things says the Son of God, who has his eyes like a flame of fire, and his feet are like to burnished bronze:</w:t>
      </w:r>
    </w:p>
    <w:p>
      <w:pPr>
        <w:pStyle w:val="Scripture"/>
      </w:pPr>
      <w:r>
        <w:rPr>
          <w:rFonts w:ascii="Arial" w:hAnsi="Arial"/>
          <w:b/>
          <w:color w:val="804826"/>
          <w:sz w:val="15"/>
        </w:rPr>
        <w:t xml:space="preserve">19 </w:t>
      </w:r>
      <w:r>
        <w:rPr>
          <w:rFonts w:ascii="Georgia" w:hAnsi="Georgia"/>
          <w:sz w:val="19"/>
        </w:rPr>
        <w:t>I know your works, and your love and faith and ministry and patience, and that your last works are more than the first.</w:t>
      </w:r>
    </w:p>
    <w:p>
      <w:pPr>
        <w:pStyle w:val="Scripture"/>
      </w:pPr>
      <w:r>
        <w:rPr>
          <w:rFonts w:ascii="Arial" w:hAnsi="Arial"/>
          <w:b/>
          <w:color w:val="804826"/>
          <w:sz w:val="15"/>
        </w:rPr>
        <w:t xml:space="preserve">20 </w:t>
      </w:r>
      <w:r>
        <w:rPr>
          <w:rFonts w:ascii="Georgia" w:hAnsi="Georgia"/>
          <w:sz w:val="19"/>
        </w:rPr>
        <w:t>But I have this against you, that you tolerate the woman Jezebel, who calls herself a prophetess; and she teaches and seduces my servants to commit sexual immorality, and to eat food sacrificed to idols.</w:t>
      </w:r>
    </w:p>
    <w:p>
      <w:pPr>
        <w:pStyle w:val="Scripture"/>
      </w:pPr>
      <w:r>
        <w:rPr>
          <w:rFonts w:ascii="Arial" w:hAnsi="Arial"/>
          <w:b/>
          <w:color w:val="804826"/>
          <w:sz w:val="15"/>
        </w:rPr>
        <w:t xml:space="preserve">21 </w:t>
      </w:r>
      <w:r>
        <w:rPr>
          <w:rFonts w:ascii="Georgia" w:hAnsi="Georgia"/>
          <w:sz w:val="19"/>
        </w:rPr>
        <w:t>And I gave her time that she should repent; and she wills not to repent of her sexual immorality.</w:t>
      </w:r>
    </w:p>
    <w:p>
      <w:pPr>
        <w:pStyle w:val="Scripture"/>
      </w:pPr>
      <w:r>
        <w:rPr>
          <w:rFonts w:ascii="Arial" w:hAnsi="Arial"/>
          <w:b/>
          <w:color w:val="804826"/>
          <w:sz w:val="15"/>
        </w:rPr>
        <w:t xml:space="preserve">22 </w:t>
      </w:r>
      <w:r>
        <w:rPr>
          <w:rFonts w:ascii="Georgia" w:hAnsi="Georgia"/>
          <w:sz w:val="19"/>
        </w:rPr>
        <w:t>Look, I cast her into a bed, and them that commit adultery with her into great distress, except they repent of her works.</w:t>
      </w:r>
    </w:p>
    <w:p>
      <w:pPr>
        <w:pStyle w:val="Scripture"/>
      </w:pPr>
      <w:r>
        <w:rPr>
          <w:rFonts w:ascii="Arial" w:hAnsi="Arial"/>
          <w:b/>
          <w:color w:val="804826"/>
          <w:sz w:val="15"/>
        </w:rPr>
        <w:t xml:space="preserve">23 </w:t>
      </w:r>
      <w:r>
        <w:rPr>
          <w:rFonts w:ascii="Georgia" w:hAnsi="Georgia"/>
          <w:sz w:val="19"/>
        </w:rPr>
        <w:t>And I will kill her children with death; and all the assemblies will know that I am the one who searches the reins and hearts: and I will give to each one of you according to your works.</w:t>
      </w:r>
    </w:p>
    <w:p>
      <w:pPr>
        <w:pStyle w:val="Scripture"/>
      </w:pPr>
      <w:r>
        <w:rPr>
          <w:rFonts w:ascii="Arial" w:hAnsi="Arial"/>
          <w:b/>
          <w:color w:val="804826"/>
          <w:sz w:val="15"/>
        </w:rPr>
        <w:t xml:space="preserve">24 </w:t>
      </w:r>
      <w:r>
        <w:rPr>
          <w:rFonts w:ascii="Georgia" w:hAnsi="Georgia"/>
          <w:sz w:val="19"/>
        </w:rPr>
        <w:t>But to you I say, to the rest that are in Thyatira, as many as have not this teaching, who do not know the deep things of Satan, as they call them; I place no other burden on you.</w:t>
      </w:r>
    </w:p>
    <w:p>
      <w:pPr>
        <w:pStyle w:val="Scripture"/>
      </w:pPr>
      <w:r>
        <w:rPr>
          <w:rFonts w:ascii="Arial" w:hAnsi="Arial"/>
          <w:b/>
          <w:color w:val="804826"/>
          <w:sz w:val="15"/>
        </w:rPr>
        <w:t xml:space="preserve">25 </w:t>
      </w:r>
      <w:r>
        <w:rPr>
          <w:rFonts w:ascii="Georgia" w:hAnsi="Georgia"/>
          <w:sz w:val="19"/>
        </w:rPr>
        <w:t>Nevertheless that which you have, hold fast till I come.</w:t>
      </w:r>
    </w:p>
    <w:p>
      <w:pPr>
        <w:pStyle w:val="Scripture"/>
      </w:pPr>
      <w:r>
        <w:rPr>
          <w:rFonts w:ascii="Arial" w:hAnsi="Arial"/>
          <w:b/>
          <w:color w:val="804826"/>
          <w:sz w:val="15"/>
        </w:rPr>
        <w:t xml:space="preserve">26 </w:t>
      </w:r>
      <w:r>
        <w:rPr>
          <w:rFonts w:ascii="Georgia" w:hAnsi="Georgia"/>
          <w:sz w:val="19"/>
        </w:rPr>
        <w:t>And the one who overcomes, and the one who keeps my works to the end, to him I will give authority over the nations:</w:t>
      </w:r>
    </w:p>
    <w:p>
      <w:pPr>
        <w:pStyle w:val="Scripture"/>
      </w:pPr>
      <w:r>
        <w:rPr>
          <w:rFonts w:ascii="Arial" w:hAnsi="Arial"/>
          <w:b/>
          <w:color w:val="804826"/>
          <w:sz w:val="15"/>
        </w:rPr>
        <w:t xml:space="preserve">27 </w:t>
      </w:r>
      <w:r>
        <w:rPr>
          <w:rFonts w:ascii="Georgia" w:hAnsi="Georgia"/>
          <w:sz w:val="19"/>
        </w:rPr>
        <w:t>and he will rule them with a rod of iron, as the vessels of the potter are broken to shivers; as I also have received of my Father:</w:t>
      </w:r>
    </w:p>
    <w:p>
      <w:pPr>
        <w:pStyle w:val="Scripture"/>
      </w:pPr>
      <w:r>
        <w:rPr>
          <w:rFonts w:ascii="Arial" w:hAnsi="Arial"/>
          <w:b/>
          <w:color w:val="804826"/>
          <w:sz w:val="15"/>
        </w:rPr>
        <w:t xml:space="preserve">28 </w:t>
      </w:r>
      <w:r>
        <w:rPr>
          <w:rFonts w:ascii="Georgia" w:hAnsi="Georgia"/>
          <w:sz w:val="19"/>
        </w:rPr>
        <w:t>and I will give him the morning star.</w:t>
      </w:r>
    </w:p>
    <w:p>
      <w:pPr>
        <w:pStyle w:val="Scripture"/>
      </w:pPr>
      <w:r>
        <w:rPr>
          <w:rFonts w:ascii="Arial" w:hAnsi="Arial"/>
          <w:b/>
          <w:color w:val="804826"/>
          <w:sz w:val="15"/>
        </w:rPr>
        <w:t xml:space="preserve">29 </w:t>
      </w:r>
      <w:r>
        <w:rPr>
          <w:rFonts w:ascii="Georgia" w:hAnsi="Georgia"/>
          <w:sz w:val="19"/>
        </w:rPr>
        <w:t>the one who has an ear, let him hear what the Spirit says to the assemblies.</w:t>
      </w:r>
    </w:p>
    <w:p>
      <w:pPr>
        <w:pStyle w:val="Heading2"/>
      </w:pPr>
      <w:r>
        <w:t>Chapter 3</w:t>
      </w:r>
    </w:p>
    <w:p>
      <w:pPr>
        <w:pStyle w:val="Scripture"/>
      </w:pPr>
      <w:r>
        <w:rPr>
          <w:rFonts w:ascii="Arial" w:hAnsi="Arial"/>
          <w:b/>
          <w:color w:val="804826"/>
          <w:sz w:val="15"/>
        </w:rPr>
        <w:t xml:space="preserve">1 </w:t>
      </w:r>
      <w:r>
        <w:rPr>
          <w:rFonts w:ascii="Georgia" w:hAnsi="Georgia"/>
          <w:sz w:val="19"/>
        </w:rPr>
        <w:t>And to the angel of the assembly in Sardis write: These things says the one who has the seven Spirits of God, and the seven stars: I know your works, that you have a name that you live, and you are dead.</w:t>
      </w:r>
    </w:p>
    <w:p>
      <w:pPr>
        <w:pStyle w:val="Scripture"/>
      </w:pPr>
      <w:r>
        <w:rPr>
          <w:rFonts w:ascii="Arial" w:hAnsi="Arial"/>
          <w:b/>
          <w:color w:val="804826"/>
          <w:sz w:val="15"/>
        </w:rPr>
        <w:t xml:space="preserve">2 </w:t>
      </w:r>
      <w:r>
        <w:rPr>
          <w:rFonts w:ascii="Georgia" w:hAnsi="Georgia"/>
          <w:sz w:val="19"/>
        </w:rPr>
        <w:t>Wake up, and establish the things that remain, which were ready to die: for I have found none of your works complete before my God.</w:t>
      </w:r>
    </w:p>
    <w:p>
      <w:pPr>
        <w:pStyle w:val="Scripture"/>
      </w:pPr>
      <w:r>
        <w:rPr>
          <w:rFonts w:ascii="Arial" w:hAnsi="Arial"/>
          <w:b/>
          <w:color w:val="804826"/>
          <w:sz w:val="15"/>
        </w:rPr>
        <w:t xml:space="preserve">3 </w:t>
      </w:r>
      <w:r>
        <w:rPr>
          <w:rFonts w:ascii="Georgia" w:hAnsi="Georgia"/>
          <w:sz w:val="19"/>
        </w:rPr>
        <w:t>Remember therefore how you have received and did hear; and keep it, and repent. If therefore you will not watch, I will come as a thief, and you will not know what hour I will come on you.</w:t>
      </w:r>
    </w:p>
    <w:p>
      <w:pPr>
        <w:pStyle w:val="Scripture"/>
      </w:pPr>
      <w:r>
        <w:rPr>
          <w:rFonts w:ascii="Arial" w:hAnsi="Arial"/>
          <w:b/>
          <w:color w:val="804826"/>
          <w:sz w:val="15"/>
        </w:rPr>
        <w:t xml:space="preserve">4 </w:t>
      </w:r>
      <w:r>
        <w:rPr>
          <w:rFonts w:ascii="Georgia" w:hAnsi="Georgia"/>
          <w:sz w:val="19"/>
        </w:rPr>
        <w:t>But you have a few names in Sardis that did not defile their garments: and they will walk with me in white; for they are worthy.</w:t>
      </w:r>
    </w:p>
    <w:p>
      <w:pPr>
        <w:pStyle w:val="Scripture"/>
      </w:pPr>
      <w:r>
        <w:rPr>
          <w:rFonts w:ascii="Arial" w:hAnsi="Arial"/>
          <w:b/>
          <w:color w:val="804826"/>
          <w:sz w:val="15"/>
        </w:rPr>
        <w:t xml:space="preserve">5 </w:t>
      </w:r>
      <w:r>
        <w:rPr>
          <w:rFonts w:ascii="Georgia" w:hAnsi="Georgia"/>
          <w:sz w:val="19"/>
        </w:rPr>
        <w:t>the one who overcomes will thus be arrayed in white garments; and I will by no means blot his name out of the book of life, and I will confess his name before my Father, and before his angels.</w:t>
      </w:r>
    </w:p>
    <w:p>
      <w:pPr>
        <w:pStyle w:val="Scripture"/>
      </w:pPr>
      <w:r>
        <w:rPr>
          <w:rFonts w:ascii="Arial" w:hAnsi="Arial"/>
          <w:b/>
          <w:color w:val="804826"/>
          <w:sz w:val="15"/>
        </w:rPr>
        <w:t xml:space="preserve">6 </w:t>
      </w:r>
      <w:r>
        <w:rPr>
          <w:rFonts w:ascii="Georgia" w:hAnsi="Georgia"/>
          <w:sz w:val="19"/>
        </w:rPr>
        <w:t>the one who has an ear, let him hear what the Spirit says to the assemblies.</w:t>
      </w:r>
    </w:p>
    <w:p>
      <w:pPr>
        <w:pStyle w:val="Scripture"/>
      </w:pPr>
      <w:r>
        <w:rPr>
          <w:rFonts w:ascii="Arial" w:hAnsi="Arial"/>
          <w:b/>
          <w:color w:val="804826"/>
          <w:sz w:val="15"/>
        </w:rPr>
        <w:t xml:space="preserve">7 </w:t>
      </w:r>
      <w:r>
        <w:rPr>
          <w:rFonts w:ascii="Georgia" w:hAnsi="Georgia"/>
          <w:sz w:val="19"/>
        </w:rPr>
        <w:t>And to the angel of the assembly in Philadelphia write: These things says the one who is holy, the one who is true, the one who has the key of David, the one who opens and no one will shut, and who shuts and no one opens:</w:t>
      </w:r>
    </w:p>
    <w:p>
      <w:pPr>
        <w:pStyle w:val="Scripture"/>
      </w:pPr>
      <w:r>
        <w:rPr>
          <w:rFonts w:ascii="Arial" w:hAnsi="Arial"/>
          <w:b/>
          <w:color w:val="804826"/>
          <w:sz w:val="15"/>
        </w:rPr>
        <w:t xml:space="preserve">8 </w:t>
      </w:r>
      <w:r>
        <w:rPr>
          <w:rFonts w:ascii="Georgia" w:hAnsi="Georgia"/>
          <w:sz w:val="19"/>
        </w:rPr>
        <w:t>I know your works (Look, I have set before you an open door, which no one can shut), that you have a little power, and did keep my word, and did not deny my name.</w:t>
      </w:r>
    </w:p>
    <w:p>
      <w:pPr>
        <w:pStyle w:val="Scripture"/>
      </w:pPr>
      <w:r>
        <w:rPr>
          <w:rFonts w:ascii="Arial" w:hAnsi="Arial"/>
          <w:b/>
          <w:color w:val="804826"/>
          <w:sz w:val="15"/>
        </w:rPr>
        <w:t xml:space="preserve">9 </w:t>
      </w:r>
      <w:r>
        <w:rPr>
          <w:rFonts w:ascii="Georgia" w:hAnsi="Georgia"/>
          <w:sz w:val="19"/>
        </w:rPr>
        <w:t>Look, I give of the synagogue of Satan, of them that say they are Jews, and they are not, but do lie; Look, I will make them to come and worship before your feet, and to know that I have loved you.</w:t>
      </w:r>
    </w:p>
    <w:p>
      <w:pPr>
        <w:pStyle w:val="Scripture"/>
      </w:pPr>
      <w:r>
        <w:rPr>
          <w:rFonts w:ascii="Arial" w:hAnsi="Arial"/>
          <w:b/>
          <w:color w:val="804826"/>
          <w:sz w:val="15"/>
        </w:rPr>
        <w:t xml:space="preserve">10 </w:t>
      </w:r>
      <w:r>
        <w:rPr>
          <w:rFonts w:ascii="Georgia" w:hAnsi="Georgia"/>
          <w:sz w:val="19"/>
        </w:rPr>
        <w:t>Because you did keep the word of my patience, I also will keep you from the hour of trial, that hour which is to come on the whole world, to try them that dwell on the earth.</w:t>
      </w:r>
    </w:p>
    <w:p>
      <w:pPr>
        <w:pStyle w:val="Scripture"/>
      </w:pPr>
      <w:r>
        <w:rPr>
          <w:rFonts w:ascii="Arial" w:hAnsi="Arial"/>
          <w:b/>
          <w:color w:val="804826"/>
          <w:sz w:val="15"/>
        </w:rPr>
        <w:t xml:space="preserve">11 </w:t>
      </w:r>
      <w:r>
        <w:rPr>
          <w:rFonts w:ascii="Georgia" w:hAnsi="Georgia"/>
          <w:sz w:val="19"/>
        </w:rPr>
        <w:t>I come quickly: hold fast that which you have, that no one take your crown.</w:t>
      </w:r>
    </w:p>
    <w:p>
      <w:pPr>
        <w:pStyle w:val="Scripture"/>
      </w:pPr>
      <w:r>
        <w:rPr>
          <w:rFonts w:ascii="Arial" w:hAnsi="Arial"/>
          <w:b/>
          <w:color w:val="804826"/>
          <w:sz w:val="15"/>
        </w:rPr>
        <w:t xml:space="preserve">12 </w:t>
      </w:r>
      <w:r>
        <w:rPr>
          <w:rFonts w:ascii="Georgia" w:hAnsi="Georgia"/>
          <w:sz w:val="19"/>
        </w:rPr>
        <w:t>the one who overcomes, I will make him a pillar in the Temple of my God, and he will go out from there no more: and I will write on him the name of my God, and the name of the city of my God, the new Jerusalem, which comes down out of heaven from my God, and my own new name.</w:t>
      </w:r>
    </w:p>
    <w:p>
      <w:pPr>
        <w:pStyle w:val="Scripture"/>
      </w:pPr>
      <w:r>
        <w:rPr>
          <w:rFonts w:ascii="Arial" w:hAnsi="Arial"/>
          <w:b/>
          <w:color w:val="804826"/>
          <w:sz w:val="15"/>
        </w:rPr>
        <w:t xml:space="preserve">13 </w:t>
      </w:r>
      <w:r>
        <w:rPr>
          <w:rFonts w:ascii="Georgia" w:hAnsi="Georgia"/>
          <w:sz w:val="19"/>
        </w:rPr>
        <w:t>the one who has an ear, let him hear what the Spirit says to the assemblies.</w:t>
      </w:r>
    </w:p>
    <w:p>
      <w:pPr>
        <w:pStyle w:val="Scripture"/>
      </w:pPr>
      <w:r>
        <w:rPr>
          <w:rFonts w:ascii="Arial" w:hAnsi="Arial"/>
          <w:b/>
          <w:color w:val="804826"/>
          <w:sz w:val="15"/>
        </w:rPr>
        <w:t xml:space="preserve">14 </w:t>
      </w:r>
      <w:r>
        <w:rPr>
          <w:rFonts w:ascii="Georgia" w:hAnsi="Georgia"/>
          <w:sz w:val="19"/>
        </w:rPr>
        <w:t>And to the angel of the assembly in Laodicea write: These things says the Amen, the faithful and true witness, the beginning of the creation of God:</w:t>
      </w:r>
    </w:p>
    <w:p>
      <w:pPr>
        <w:pStyle w:val="Scripture"/>
      </w:pPr>
      <w:r>
        <w:rPr>
          <w:rFonts w:ascii="Arial" w:hAnsi="Arial"/>
          <w:b/>
          <w:color w:val="804826"/>
          <w:sz w:val="15"/>
        </w:rPr>
        <w:t xml:space="preserve">15 </w:t>
      </w:r>
      <w:r>
        <w:rPr>
          <w:rFonts w:ascii="Georgia" w:hAnsi="Georgia"/>
          <w:sz w:val="19"/>
        </w:rPr>
        <w:t>I know your works, that you are neither cold nor hot: I wish you were cold or hot.</w:t>
      </w:r>
    </w:p>
    <w:p>
      <w:pPr>
        <w:pStyle w:val="Scripture"/>
      </w:pPr>
      <w:r>
        <w:rPr>
          <w:rFonts w:ascii="Arial" w:hAnsi="Arial"/>
          <w:b/>
          <w:color w:val="804826"/>
          <w:sz w:val="15"/>
        </w:rPr>
        <w:t xml:space="preserve">16 </w:t>
      </w:r>
      <w:r>
        <w:rPr>
          <w:rFonts w:ascii="Georgia" w:hAnsi="Georgia"/>
          <w:sz w:val="19"/>
        </w:rPr>
        <w:t>So because you are lukewarm, and neither hot nor cold, I will spit you out of my mouth.</w:t>
      </w:r>
    </w:p>
    <w:p>
      <w:pPr>
        <w:pStyle w:val="Scripture"/>
      </w:pPr>
      <w:r>
        <w:rPr>
          <w:rFonts w:ascii="Arial" w:hAnsi="Arial"/>
          <w:b/>
          <w:color w:val="804826"/>
          <w:sz w:val="15"/>
        </w:rPr>
        <w:t xml:space="preserve">17 </w:t>
      </w:r>
      <w:r>
        <w:rPr>
          <w:rFonts w:ascii="Georgia" w:hAnsi="Georgia"/>
          <w:sz w:val="19"/>
        </w:rPr>
        <w:t>Because you say, I am rich, and have become wealthy, and need nothing; and do not know that you are the wretched one and miserable and poor and blind and naked:</w:t>
      </w:r>
    </w:p>
    <w:p>
      <w:pPr>
        <w:pStyle w:val="Scripture"/>
      </w:pPr>
      <w:r>
        <w:rPr>
          <w:rFonts w:ascii="Arial" w:hAnsi="Arial"/>
          <w:b/>
          <w:color w:val="804826"/>
          <w:sz w:val="15"/>
        </w:rPr>
        <w:t xml:space="preserve">18 </w:t>
      </w:r>
      <w:r>
        <w:rPr>
          <w:rFonts w:ascii="Georgia" w:hAnsi="Georgia"/>
          <w:sz w:val="19"/>
        </w:rPr>
        <w:t>I counsel you to buy of me gold refined by fire, that you may become rich; and white garments, that you may clothe yourself, and so that the shame of your nakedness may not be revealed; and eye salve to anoint your eyes, that you may see.</w:t>
      </w:r>
    </w:p>
    <w:p>
      <w:pPr>
        <w:pStyle w:val="Scripture"/>
      </w:pPr>
      <w:r>
        <w:rPr>
          <w:rFonts w:ascii="Arial" w:hAnsi="Arial"/>
          <w:b/>
          <w:color w:val="804826"/>
          <w:sz w:val="15"/>
        </w:rPr>
        <w:t xml:space="preserve">19 </w:t>
      </w:r>
      <w:r>
        <w:rPr>
          <w:rFonts w:ascii="Georgia" w:hAnsi="Georgia"/>
          <w:sz w:val="19"/>
        </w:rPr>
        <w:t>As many as I love, I reprove and chasten: be zealous therefore, and repent.</w:t>
      </w:r>
    </w:p>
    <w:p>
      <w:pPr>
        <w:pStyle w:val="Scripture"/>
      </w:pPr>
      <w:r>
        <w:rPr>
          <w:rFonts w:ascii="Arial" w:hAnsi="Arial"/>
          <w:b/>
          <w:color w:val="804826"/>
          <w:sz w:val="15"/>
        </w:rPr>
        <w:t xml:space="preserve">20 </w:t>
      </w:r>
      <w:r>
        <w:rPr>
          <w:rFonts w:ascii="Georgia" w:hAnsi="Georgia"/>
          <w:sz w:val="19"/>
        </w:rPr>
        <w:t>Look, I stand at the door and knock: if anyone hears my voice and opens the door, I will come in to him, and will dine with him, and he with me.</w:t>
      </w:r>
    </w:p>
    <w:p>
      <w:pPr>
        <w:pStyle w:val="Scripture"/>
      </w:pPr>
      <w:r>
        <w:rPr>
          <w:rFonts w:ascii="Arial" w:hAnsi="Arial"/>
          <w:b/>
          <w:color w:val="804826"/>
          <w:sz w:val="15"/>
        </w:rPr>
        <w:t xml:space="preserve">21 </w:t>
      </w:r>
      <w:r>
        <w:rPr>
          <w:rFonts w:ascii="Georgia" w:hAnsi="Georgia"/>
          <w:sz w:val="19"/>
        </w:rPr>
        <w:t>the one who overcomes, I will give to him to sit down with me in my throne, as I also overcame, and sat down with my Father in his throne.</w:t>
      </w:r>
    </w:p>
    <w:p>
      <w:pPr>
        <w:pStyle w:val="Scripture"/>
      </w:pPr>
      <w:r>
        <w:rPr>
          <w:rFonts w:ascii="Arial" w:hAnsi="Arial"/>
          <w:b/>
          <w:color w:val="804826"/>
          <w:sz w:val="15"/>
        </w:rPr>
        <w:t xml:space="preserve">22 </w:t>
      </w:r>
      <w:r>
        <w:rPr>
          <w:rFonts w:ascii="Georgia" w:hAnsi="Georgia"/>
          <w:sz w:val="19"/>
        </w:rPr>
        <w:t>the one who has an ear, let him hear what the Spirit says to the assemblies.</w:t>
      </w:r>
    </w:p>
    <w:p>
      <w:pPr>
        <w:pStyle w:val="Heading2"/>
      </w:pPr>
      <w:r>
        <w:t>Chapter 4</w:t>
      </w:r>
    </w:p>
    <w:p>
      <w:pPr>
        <w:pStyle w:val="Scripture"/>
      </w:pPr>
      <w:r>
        <w:rPr>
          <w:rFonts w:ascii="Arial" w:hAnsi="Arial"/>
          <w:b/>
          <w:color w:val="804826"/>
          <w:sz w:val="15"/>
        </w:rPr>
        <w:t xml:space="preserve">1 </w:t>
      </w:r>
      <w:r>
        <w:rPr>
          <w:rFonts w:ascii="Georgia" w:hAnsi="Georgia"/>
          <w:sz w:val="19"/>
        </w:rPr>
        <w:t>After this I saw, and look, an open door in heaven, and the first voice that I heard, a voice as of a trumpet speaking with me, one saying, Come up here, and I will show you the things that must take place after this.</w:t>
      </w:r>
    </w:p>
    <w:p>
      <w:pPr>
        <w:pStyle w:val="Scripture"/>
      </w:pPr>
      <w:r>
        <w:rPr>
          <w:rFonts w:ascii="Arial" w:hAnsi="Arial"/>
          <w:b/>
          <w:color w:val="804826"/>
          <w:sz w:val="15"/>
        </w:rPr>
        <w:t xml:space="preserve">2 </w:t>
      </w:r>
      <w:r>
        <w:rPr>
          <w:rFonts w:ascii="Georgia" w:hAnsi="Georgia"/>
          <w:sz w:val="19"/>
        </w:rPr>
        <w:t>immediately I was in the Spirit: and look, there was a throne set in heaven, and one sitting on the throne;</w:t>
      </w:r>
    </w:p>
    <w:p>
      <w:pPr>
        <w:pStyle w:val="Scripture"/>
      </w:pPr>
      <w:r>
        <w:rPr>
          <w:rFonts w:ascii="Arial" w:hAnsi="Arial"/>
          <w:b/>
          <w:color w:val="804826"/>
          <w:sz w:val="15"/>
        </w:rPr>
        <w:t xml:space="preserve">3 </w:t>
      </w:r>
      <w:r>
        <w:rPr>
          <w:rFonts w:ascii="Georgia" w:hAnsi="Georgia"/>
          <w:sz w:val="19"/>
        </w:rPr>
        <w:t>and the one who sat was to look on like a jasper stone and a sardius: and there was a rainbow around the throne, like an emerald to look on.</w:t>
      </w:r>
    </w:p>
    <w:p>
      <w:pPr>
        <w:pStyle w:val="Scripture"/>
      </w:pPr>
      <w:r>
        <w:rPr>
          <w:rFonts w:ascii="Arial" w:hAnsi="Arial"/>
          <w:b/>
          <w:color w:val="804826"/>
          <w:sz w:val="15"/>
        </w:rPr>
        <w:t xml:space="preserve">4 </w:t>
      </w:r>
      <w:r>
        <w:rPr>
          <w:rFonts w:ascii="Georgia" w:hAnsi="Georgia"/>
          <w:sz w:val="19"/>
        </w:rPr>
        <w:t>And around the throne were four and twenty thrones: and on the thrones I saw four and twenty elders sitting, arrayed in white garments; and on their heads crowns of gold.</w:t>
      </w:r>
    </w:p>
    <w:p>
      <w:pPr>
        <w:pStyle w:val="Scripture"/>
      </w:pPr>
      <w:r>
        <w:rPr>
          <w:rFonts w:ascii="Arial" w:hAnsi="Arial"/>
          <w:b/>
          <w:color w:val="804826"/>
          <w:sz w:val="15"/>
        </w:rPr>
        <w:t xml:space="preserve">5 </w:t>
      </w:r>
      <w:r>
        <w:rPr>
          <w:rFonts w:ascii="Georgia" w:hAnsi="Georgia"/>
          <w:sz w:val="19"/>
        </w:rPr>
        <w:t>And out of the throne proceed lightnings and voices and thunders. And there was seven lamps of fire burning before the throne, which are the seven Spirits of God;</w:t>
      </w:r>
    </w:p>
    <w:p>
      <w:pPr>
        <w:pStyle w:val="Scripture"/>
      </w:pPr>
      <w:r>
        <w:rPr>
          <w:rFonts w:ascii="Arial" w:hAnsi="Arial"/>
          <w:b/>
          <w:color w:val="804826"/>
          <w:sz w:val="15"/>
        </w:rPr>
        <w:t xml:space="preserve">6 </w:t>
      </w:r>
      <w:r>
        <w:rPr>
          <w:rFonts w:ascii="Georgia" w:hAnsi="Georgia"/>
          <w:sz w:val="19"/>
        </w:rPr>
        <w:t>and before the throne, as it were a sea of glass like a crystal; and among the throne, and around the throne, four living creatures full of eyes before and behind.</w:t>
      </w:r>
    </w:p>
    <w:p>
      <w:pPr>
        <w:pStyle w:val="Scripture"/>
      </w:pPr>
      <w:r>
        <w:rPr>
          <w:rFonts w:ascii="Arial" w:hAnsi="Arial"/>
          <w:b/>
          <w:color w:val="804826"/>
          <w:sz w:val="15"/>
        </w:rPr>
        <w:t xml:space="preserve">7 </w:t>
      </w:r>
      <w:r>
        <w:rPr>
          <w:rFonts w:ascii="Georgia" w:hAnsi="Georgia"/>
          <w:sz w:val="19"/>
        </w:rPr>
        <w:t>And the first creature was like a lion, and the second creature like a calf, and the third creature had a face as of a man, and the fourth creature was like a flying eagle.</w:t>
      </w:r>
    </w:p>
    <w:p>
      <w:pPr>
        <w:pStyle w:val="Scripture"/>
      </w:pPr>
      <w:r>
        <w:rPr>
          <w:rFonts w:ascii="Arial" w:hAnsi="Arial"/>
          <w:b/>
          <w:color w:val="804826"/>
          <w:sz w:val="15"/>
        </w:rPr>
        <w:t xml:space="preserve">8 </w:t>
      </w:r>
      <w:r>
        <w:rPr>
          <w:rFonts w:ascii="Georgia" w:hAnsi="Georgia"/>
          <w:sz w:val="19"/>
        </w:rPr>
        <w:t>and the four living creatures, having each one of them six wings, are full of eyes around and within: and they have no rest day and night, saying, Holy, holy, holy, is the Lord God, the Almighty, who was and who is and who is to come.</w:t>
      </w:r>
    </w:p>
    <w:p>
      <w:pPr>
        <w:pStyle w:val="Scripture"/>
      </w:pPr>
      <w:r>
        <w:rPr>
          <w:rFonts w:ascii="Arial" w:hAnsi="Arial"/>
          <w:b/>
          <w:color w:val="804826"/>
          <w:sz w:val="15"/>
        </w:rPr>
        <w:t xml:space="preserve">9 </w:t>
      </w:r>
      <w:r>
        <w:rPr>
          <w:rFonts w:ascii="Georgia" w:hAnsi="Georgia"/>
          <w:sz w:val="19"/>
        </w:rPr>
        <w:t>And when the living creatures will give glory and honor and thanks to him that sits on the throne, to him that lives forever and ever,</w:t>
      </w:r>
    </w:p>
    <w:p>
      <w:pPr>
        <w:pStyle w:val="Scripture"/>
      </w:pPr>
      <w:r>
        <w:rPr>
          <w:rFonts w:ascii="Arial" w:hAnsi="Arial"/>
          <w:b/>
          <w:color w:val="804826"/>
          <w:sz w:val="15"/>
        </w:rPr>
        <w:t xml:space="preserve">10 </w:t>
      </w:r>
      <w:r>
        <w:rPr>
          <w:rFonts w:ascii="Georgia" w:hAnsi="Georgia"/>
          <w:sz w:val="19"/>
        </w:rPr>
        <w:t>the four and twenty elders will fall down before him that sits on the throne, and will worship him that lives forever and ever, and will cast their crowns before the throne, saying,</w:t>
      </w:r>
    </w:p>
    <w:p>
      <w:pPr>
        <w:pStyle w:val="Scripture"/>
      </w:pPr>
      <w:r>
        <w:rPr>
          <w:rFonts w:ascii="Arial" w:hAnsi="Arial"/>
          <w:b/>
          <w:color w:val="804826"/>
          <w:sz w:val="15"/>
        </w:rPr>
        <w:t xml:space="preserve">11 </w:t>
      </w:r>
      <w:r>
        <w:rPr>
          <w:rFonts w:ascii="Georgia" w:hAnsi="Georgia"/>
          <w:sz w:val="19"/>
        </w:rPr>
        <w:t>Worthy are you, our Lord and our God, to receive the glory and the honor and the power: for you did create all things, and because of your will they were, and were created.</w:t>
      </w:r>
    </w:p>
    <w:p>
      <w:pPr>
        <w:pStyle w:val="Heading2"/>
      </w:pPr>
      <w:r>
        <w:t>Chapter 5</w:t>
      </w:r>
    </w:p>
    <w:p>
      <w:pPr>
        <w:pStyle w:val="Scripture"/>
      </w:pPr>
      <w:r>
        <w:rPr>
          <w:rFonts w:ascii="Arial" w:hAnsi="Arial"/>
          <w:b/>
          <w:color w:val="804826"/>
          <w:sz w:val="15"/>
        </w:rPr>
        <w:t xml:space="preserve">1 </w:t>
      </w:r>
      <w:r>
        <w:rPr>
          <w:rFonts w:ascii="Georgia" w:hAnsi="Georgia"/>
          <w:sz w:val="19"/>
        </w:rPr>
        <w:t>And I saw in the right hand of him who was sitting on the throne a book written within and on the back, close sealed with seven seals.</w:t>
      </w:r>
    </w:p>
    <w:p>
      <w:pPr>
        <w:pStyle w:val="Scripture"/>
      </w:pPr>
      <w:r>
        <w:rPr>
          <w:rFonts w:ascii="Arial" w:hAnsi="Arial"/>
          <w:b/>
          <w:color w:val="804826"/>
          <w:sz w:val="15"/>
        </w:rPr>
        <w:t xml:space="preserve">2 </w:t>
      </w:r>
      <w:r>
        <w:rPr>
          <w:rFonts w:ascii="Georgia" w:hAnsi="Georgia"/>
          <w:sz w:val="19"/>
        </w:rPr>
        <w:t>And I saw a strong angel proclaiming with a great voice, Who is worthy to open the book, and to loose the seals of it?</w:t>
      </w:r>
    </w:p>
    <w:p>
      <w:pPr>
        <w:pStyle w:val="Scripture"/>
      </w:pPr>
      <w:r>
        <w:rPr>
          <w:rFonts w:ascii="Arial" w:hAnsi="Arial"/>
          <w:b/>
          <w:color w:val="804826"/>
          <w:sz w:val="15"/>
        </w:rPr>
        <w:t xml:space="preserve">3 </w:t>
      </w:r>
      <w:r>
        <w:rPr>
          <w:rFonts w:ascii="Georgia" w:hAnsi="Georgia"/>
          <w:sz w:val="19"/>
        </w:rPr>
        <w:t>And no one in the heaven, or on the earth, or under the earth, was able to open the book, or to look on it.</w:t>
      </w:r>
    </w:p>
    <w:p>
      <w:pPr>
        <w:pStyle w:val="Scripture"/>
      </w:pPr>
      <w:r>
        <w:rPr>
          <w:rFonts w:ascii="Arial" w:hAnsi="Arial"/>
          <w:b/>
          <w:color w:val="804826"/>
          <w:sz w:val="15"/>
        </w:rPr>
        <w:t xml:space="preserve">4 </w:t>
      </w:r>
      <w:r>
        <w:rPr>
          <w:rFonts w:ascii="Georgia" w:hAnsi="Georgia"/>
          <w:sz w:val="19"/>
        </w:rPr>
        <w:t>And I wept much, because no one was found worthy to open the book, or to look on it:</w:t>
      </w:r>
    </w:p>
    <w:p>
      <w:pPr>
        <w:pStyle w:val="Scripture"/>
      </w:pPr>
      <w:r>
        <w:rPr>
          <w:rFonts w:ascii="Arial" w:hAnsi="Arial"/>
          <w:b/>
          <w:color w:val="804826"/>
          <w:sz w:val="15"/>
        </w:rPr>
        <w:t xml:space="preserve">5 </w:t>
      </w:r>
      <w:r>
        <w:rPr>
          <w:rFonts w:ascii="Georgia" w:hAnsi="Georgia"/>
          <w:sz w:val="19"/>
        </w:rPr>
        <w:t>and one of the elders says to me, do not weep; Look, the Lion that is of the tribe of Judah, the Root of David, has overcome to open the book and the seven seals of it.</w:t>
      </w:r>
    </w:p>
    <w:p>
      <w:pPr>
        <w:pStyle w:val="Scripture"/>
      </w:pPr>
      <w:r>
        <w:rPr>
          <w:rFonts w:ascii="Arial" w:hAnsi="Arial"/>
          <w:b/>
          <w:color w:val="804826"/>
          <w:sz w:val="15"/>
        </w:rPr>
        <w:t xml:space="preserve">6 </w:t>
      </w:r>
      <w:r>
        <w:rPr>
          <w:rFonts w:ascii="Georgia" w:hAnsi="Georgia"/>
          <w:sz w:val="19"/>
        </w:rPr>
        <w:t>And I saw among the throne and of the four living creatures, and among the elders, a Lamb standing, as though it had been slain, having seven horns, and seven eyes, which are the seven Spirits of God, sent men into all the earth.</w:t>
      </w:r>
    </w:p>
    <w:p>
      <w:pPr>
        <w:pStyle w:val="Scripture"/>
      </w:pPr>
      <w:r>
        <w:rPr>
          <w:rFonts w:ascii="Arial" w:hAnsi="Arial"/>
          <w:b/>
          <w:color w:val="804826"/>
          <w:sz w:val="15"/>
        </w:rPr>
        <w:t xml:space="preserve">7 </w:t>
      </w:r>
      <w:r>
        <w:rPr>
          <w:rFonts w:ascii="Georgia" w:hAnsi="Georgia"/>
          <w:sz w:val="19"/>
        </w:rPr>
        <w:t>And he came, and he takes it out of the right hand of him who was sitting on the throne.</w:t>
      </w:r>
    </w:p>
    <w:p>
      <w:pPr>
        <w:pStyle w:val="Scripture"/>
      </w:pPr>
      <w:r>
        <w:rPr>
          <w:rFonts w:ascii="Arial" w:hAnsi="Arial"/>
          <w:b/>
          <w:color w:val="804826"/>
          <w:sz w:val="15"/>
        </w:rPr>
        <w:t xml:space="preserve">8 </w:t>
      </w:r>
      <w:r>
        <w:rPr>
          <w:rFonts w:ascii="Georgia" w:hAnsi="Georgia"/>
          <w:sz w:val="19"/>
        </w:rPr>
        <w:t>And when he had taken the book, the four living creatures and the four and twenty elders fell down before the Lamb, having each one a harp, and golden bowls full of incense, which are the prayers of the holy ones.</w:t>
      </w:r>
    </w:p>
    <w:p>
      <w:pPr>
        <w:pStyle w:val="Scripture"/>
      </w:pPr>
      <w:r>
        <w:rPr>
          <w:rFonts w:ascii="Arial" w:hAnsi="Arial"/>
          <w:b/>
          <w:color w:val="804826"/>
          <w:sz w:val="15"/>
        </w:rPr>
        <w:t xml:space="preserve">9 </w:t>
      </w:r>
      <w:r>
        <w:rPr>
          <w:rFonts w:ascii="Georgia" w:hAnsi="Georgia"/>
          <w:sz w:val="19"/>
        </w:rPr>
        <w:t>And they sing a new song, saying, Worthy are you to take the book, and to open the seals of it: for you was slain, and did purchase to God with your blood men of every tribe, and tongue, and people, and nation,</w:t>
      </w:r>
    </w:p>
    <w:p>
      <w:pPr>
        <w:pStyle w:val="Scripture"/>
      </w:pPr>
      <w:r>
        <w:rPr>
          <w:rFonts w:ascii="Arial" w:hAnsi="Arial"/>
          <w:b/>
          <w:color w:val="804826"/>
          <w:sz w:val="15"/>
        </w:rPr>
        <w:t xml:space="preserve">10 </w:t>
      </w:r>
      <w:r>
        <w:rPr>
          <w:rFonts w:ascii="Georgia" w:hAnsi="Georgia"/>
          <w:sz w:val="19"/>
        </w:rPr>
        <w:t>and made them to be to our God a kingdom and priests; and they reign on earth.</w:t>
      </w:r>
    </w:p>
    <w:p>
      <w:pPr>
        <w:pStyle w:val="Scripture"/>
      </w:pPr>
      <w:r>
        <w:rPr>
          <w:rFonts w:ascii="Arial" w:hAnsi="Arial"/>
          <w:b/>
          <w:color w:val="804826"/>
          <w:sz w:val="15"/>
        </w:rPr>
        <w:t xml:space="preserve">11 </w:t>
      </w:r>
      <w:r>
        <w:rPr>
          <w:rFonts w:ascii="Georgia" w:hAnsi="Georgia"/>
          <w:sz w:val="19"/>
        </w:rPr>
        <w:t>And I saw, and I heard a voice of many angels around the throne and the living creatures and the elders; and the number of them was ten thousand times ten thousand, and thousands of thousands;</w:t>
      </w:r>
    </w:p>
    <w:p>
      <w:pPr>
        <w:pStyle w:val="Scripture"/>
      </w:pPr>
      <w:r>
        <w:rPr>
          <w:rFonts w:ascii="Arial" w:hAnsi="Arial"/>
          <w:b/>
          <w:color w:val="804826"/>
          <w:sz w:val="15"/>
        </w:rPr>
        <w:t xml:space="preserve">12 </w:t>
      </w:r>
      <w:r>
        <w:rPr>
          <w:rFonts w:ascii="Georgia" w:hAnsi="Georgia"/>
          <w:sz w:val="19"/>
        </w:rPr>
        <w:t>saying with a great voice, Worthy is the Lamb that has been slain to receive the power, and riches, and wisdom, and might and honor, and glory, and blessing.</w:t>
      </w:r>
    </w:p>
    <w:p>
      <w:pPr>
        <w:pStyle w:val="Scripture"/>
      </w:pPr>
      <w:r>
        <w:rPr>
          <w:rFonts w:ascii="Arial" w:hAnsi="Arial"/>
          <w:b/>
          <w:color w:val="804826"/>
          <w:sz w:val="15"/>
        </w:rPr>
        <w:t xml:space="preserve">13 </w:t>
      </w:r>
      <w:r>
        <w:rPr>
          <w:rFonts w:ascii="Georgia" w:hAnsi="Georgia"/>
          <w:sz w:val="19"/>
        </w:rPr>
        <w:t>And every created thing which is in the heaven, and on the earth, and under the earth, and on the sea, and all things are in them, I heard saying, To him that sits on the throne, and to the Lamb, be the blessing, and the honor, and the glory, and the dominion, forever and ever.</w:t>
      </w:r>
    </w:p>
    <w:p>
      <w:pPr>
        <w:pStyle w:val="Scripture"/>
      </w:pPr>
      <w:r>
        <w:rPr>
          <w:rFonts w:ascii="Arial" w:hAnsi="Arial"/>
          <w:b/>
          <w:color w:val="804826"/>
          <w:sz w:val="15"/>
        </w:rPr>
        <w:t xml:space="preserve">14 </w:t>
      </w:r>
      <w:r>
        <w:rPr>
          <w:rFonts w:ascii="Georgia" w:hAnsi="Georgia"/>
          <w:sz w:val="19"/>
        </w:rPr>
        <w:t>And the four living creatures said, Amen. And the elders fell down and worshipped.</w:t>
      </w:r>
    </w:p>
    <w:p>
      <w:pPr>
        <w:pStyle w:val="Heading2"/>
      </w:pPr>
      <w:r>
        <w:t>Chapter 6</w:t>
      </w:r>
    </w:p>
    <w:p>
      <w:pPr>
        <w:pStyle w:val="Scripture"/>
      </w:pPr>
      <w:r>
        <w:rPr>
          <w:rFonts w:ascii="Arial" w:hAnsi="Arial"/>
          <w:b/>
          <w:color w:val="804826"/>
          <w:sz w:val="15"/>
        </w:rPr>
        <w:t xml:space="preserve">1 </w:t>
      </w:r>
      <w:r>
        <w:rPr>
          <w:rFonts w:ascii="Georgia" w:hAnsi="Georgia"/>
          <w:sz w:val="19"/>
        </w:rPr>
        <w:t>And I saw when the Lamb opened one of the seven seals, and I heard one of the four living creatures saying as with a voice of thunder, Come.</w:t>
      </w:r>
    </w:p>
    <w:p>
      <w:pPr>
        <w:pStyle w:val="Scripture"/>
      </w:pPr>
      <w:r>
        <w:rPr>
          <w:rFonts w:ascii="Arial" w:hAnsi="Arial"/>
          <w:b/>
          <w:color w:val="804826"/>
          <w:sz w:val="15"/>
        </w:rPr>
        <w:t xml:space="preserve">2 </w:t>
      </w:r>
      <w:r>
        <w:rPr>
          <w:rFonts w:ascii="Georgia" w:hAnsi="Georgia"/>
          <w:sz w:val="19"/>
        </w:rPr>
        <w:t>And I saw, and look, a white horse, and the one who sat on it had a bow; and a crown was given to him: and he came forth conquering, and to conquer.</w:t>
      </w:r>
    </w:p>
    <w:p>
      <w:pPr>
        <w:pStyle w:val="Scripture"/>
      </w:pPr>
      <w:r>
        <w:rPr>
          <w:rFonts w:ascii="Arial" w:hAnsi="Arial"/>
          <w:b/>
          <w:color w:val="804826"/>
          <w:sz w:val="15"/>
        </w:rPr>
        <w:t xml:space="preserve">3 </w:t>
      </w:r>
      <w:r>
        <w:rPr>
          <w:rFonts w:ascii="Georgia" w:hAnsi="Georgia"/>
          <w:sz w:val="19"/>
        </w:rPr>
        <w:t>And when he opened the second seal, I heard the second living creature saying, Come.</w:t>
      </w:r>
    </w:p>
    <w:p>
      <w:pPr>
        <w:pStyle w:val="Scripture"/>
      </w:pPr>
      <w:r>
        <w:rPr>
          <w:rFonts w:ascii="Arial" w:hAnsi="Arial"/>
          <w:b/>
          <w:color w:val="804826"/>
          <w:sz w:val="15"/>
        </w:rPr>
        <w:t xml:space="preserve">4 </w:t>
      </w:r>
      <w:r>
        <w:rPr>
          <w:rFonts w:ascii="Georgia" w:hAnsi="Georgia"/>
          <w:sz w:val="19"/>
        </w:rPr>
        <w:t>And another horse came forth, a red horse: and its rider was permitted to take peace from the earth, and that they would kill one another: and a great sword was given to him.</w:t>
      </w:r>
    </w:p>
    <w:p>
      <w:pPr>
        <w:pStyle w:val="Scripture"/>
      </w:pPr>
      <w:r>
        <w:rPr>
          <w:rFonts w:ascii="Arial" w:hAnsi="Arial"/>
          <w:b/>
          <w:color w:val="804826"/>
          <w:sz w:val="15"/>
        </w:rPr>
        <w:t xml:space="preserve">5 </w:t>
      </w:r>
      <w:r>
        <w:rPr>
          <w:rFonts w:ascii="Georgia" w:hAnsi="Georgia"/>
          <w:sz w:val="19"/>
        </w:rPr>
        <w:t>And when he opened the third seal, I heard the third living creature saying, Come. And I saw, and look, a black horse; and the one who sat on it had a balance in his hand.</w:t>
      </w:r>
    </w:p>
    <w:p>
      <w:pPr>
        <w:pStyle w:val="Scripture"/>
      </w:pPr>
      <w:r>
        <w:rPr>
          <w:rFonts w:ascii="Arial" w:hAnsi="Arial"/>
          <w:b/>
          <w:color w:val="804826"/>
          <w:sz w:val="15"/>
        </w:rPr>
        <w:t xml:space="preserve">6 </w:t>
      </w:r>
      <w:r>
        <w:rPr>
          <w:rFonts w:ascii="Georgia" w:hAnsi="Georgia"/>
          <w:sz w:val="19"/>
        </w:rPr>
        <w:t>And I heard as it were a voice among the four living creatures saying, A measure of wheat for a shilling, and three measures of barley for a shilling; and the oil and the wine hurt you not.</w:t>
      </w:r>
    </w:p>
    <w:p>
      <w:pPr>
        <w:pStyle w:val="Scripture"/>
      </w:pPr>
      <w:r>
        <w:rPr>
          <w:rFonts w:ascii="Arial" w:hAnsi="Arial"/>
          <w:b/>
          <w:color w:val="804826"/>
          <w:sz w:val="15"/>
        </w:rPr>
        <w:t xml:space="preserve">7 </w:t>
      </w:r>
      <w:r>
        <w:rPr>
          <w:rFonts w:ascii="Georgia" w:hAnsi="Georgia"/>
          <w:sz w:val="19"/>
        </w:rPr>
        <w:t>And when he opened the fourth seal, I heard the voice of the fourth living creature saying, Come.</w:t>
      </w:r>
    </w:p>
    <w:p>
      <w:pPr>
        <w:pStyle w:val="Scripture"/>
      </w:pPr>
      <w:r>
        <w:rPr>
          <w:rFonts w:ascii="Arial" w:hAnsi="Arial"/>
          <w:b/>
          <w:color w:val="804826"/>
          <w:sz w:val="15"/>
        </w:rPr>
        <w:t xml:space="preserve">8 </w:t>
      </w:r>
      <w:r>
        <w:rPr>
          <w:rFonts w:ascii="Georgia" w:hAnsi="Georgia"/>
          <w:sz w:val="19"/>
        </w:rPr>
        <w:t>And I saw, and look, a pale horse: and the one who sat on him, his name was Death; and Hades followed with him. And authority was given to them over the fourth part of the earth, to kill with sword, and with famine, and with death, and by the wild beasts of the earth.</w:t>
      </w:r>
    </w:p>
    <w:p>
      <w:pPr>
        <w:pStyle w:val="Scripture"/>
      </w:pPr>
      <w:r>
        <w:rPr>
          <w:rFonts w:ascii="Arial" w:hAnsi="Arial"/>
          <w:b/>
          <w:color w:val="804826"/>
          <w:sz w:val="15"/>
        </w:rPr>
        <w:t xml:space="preserve">9 </w:t>
      </w:r>
      <w:r>
        <w:rPr>
          <w:rFonts w:ascii="Georgia" w:hAnsi="Georgia"/>
          <w:sz w:val="19"/>
        </w:rPr>
        <w:t>And when he opened the fifth seal, I saw underneath the altar the souls of them that had been slain for the word of God, and for the testimony which they held:</w:t>
      </w:r>
    </w:p>
    <w:p>
      <w:pPr>
        <w:pStyle w:val="Scripture"/>
      </w:pPr>
      <w:r>
        <w:rPr>
          <w:rFonts w:ascii="Arial" w:hAnsi="Arial"/>
          <w:b/>
          <w:color w:val="804826"/>
          <w:sz w:val="15"/>
        </w:rPr>
        <w:t xml:space="preserve">10 </w:t>
      </w:r>
      <w:r>
        <w:rPr>
          <w:rFonts w:ascii="Georgia" w:hAnsi="Georgia"/>
          <w:sz w:val="19"/>
        </w:rPr>
        <w:t>and they cried with a great voice, saying, How long, O Master, the holy and true, do you not judge and avenge our blood on them that dwell on the earth?</w:t>
      </w:r>
    </w:p>
    <w:p>
      <w:pPr>
        <w:pStyle w:val="Scripture"/>
      </w:pPr>
      <w:r>
        <w:rPr>
          <w:rFonts w:ascii="Arial" w:hAnsi="Arial"/>
          <w:b/>
          <w:color w:val="804826"/>
          <w:sz w:val="15"/>
        </w:rPr>
        <w:t xml:space="preserve">11 </w:t>
      </w:r>
      <w:r>
        <w:rPr>
          <w:rFonts w:ascii="Georgia" w:hAnsi="Georgia"/>
          <w:sz w:val="19"/>
        </w:rPr>
        <w:t>And each of them was given a white robe; and they were told to rest a little longer, until their fellow-servants also and their brothers, who were to be killed as they had been, was complete.</w:t>
      </w:r>
    </w:p>
    <w:p>
      <w:pPr>
        <w:pStyle w:val="Scripture"/>
      </w:pPr>
      <w:r>
        <w:rPr>
          <w:rFonts w:ascii="Arial" w:hAnsi="Arial"/>
          <w:b/>
          <w:color w:val="804826"/>
          <w:sz w:val="15"/>
        </w:rPr>
        <w:t xml:space="preserve">12 </w:t>
      </w:r>
      <w:r>
        <w:rPr>
          <w:rFonts w:ascii="Georgia" w:hAnsi="Georgia"/>
          <w:sz w:val="19"/>
        </w:rPr>
        <w:t>And I saw when he opened the sixth seal, and there was a great earthquake; and the sun became black as sackcloth of hair, and the whole moon became as blood;</w:t>
      </w:r>
    </w:p>
    <w:p>
      <w:pPr>
        <w:pStyle w:val="Scripture"/>
      </w:pPr>
      <w:r>
        <w:rPr>
          <w:rFonts w:ascii="Arial" w:hAnsi="Arial"/>
          <w:b/>
          <w:color w:val="804826"/>
          <w:sz w:val="15"/>
        </w:rPr>
        <w:t xml:space="preserve">13 </w:t>
      </w:r>
      <w:r>
        <w:rPr>
          <w:rFonts w:ascii="Georgia" w:hAnsi="Georgia"/>
          <w:sz w:val="19"/>
        </w:rPr>
        <w:t>and the stars of the heaven fell to the earth, as a fig tree casts her unripe figs when she is shaken of a great wind.</w:t>
      </w:r>
    </w:p>
    <w:p>
      <w:pPr>
        <w:pStyle w:val="Scripture"/>
      </w:pPr>
      <w:r>
        <w:rPr>
          <w:rFonts w:ascii="Arial" w:hAnsi="Arial"/>
          <w:b/>
          <w:color w:val="804826"/>
          <w:sz w:val="15"/>
        </w:rPr>
        <w:t xml:space="preserve">14 </w:t>
      </w:r>
      <w:r>
        <w:rPr>
          <w:rFonts w:ascii="Georgia" w:hAnsi="Georgia"/>
          <w:sz w:val="19"/>
        </w:rPr>
        <w:t>And the heaven was removed as a scroll when it is rolled up; and every mountain and island were moved out of their places.</w:t>
      </w:r>
    </w:p>
    <w:p>
      <w:pPr>
        <w:pStyle w:val="Scripture"/>
      </w:pPr>
      <w:r>
        <w:rPr>
          <w:rFonts w:ascii="Arial" w:hAnsi="Arial"/>
          <w:b/>
          <w:color w:val="804826"/>
          <w:sz w:val="15"/>
        </w:rPr>
        <w:t xml:space="preserve">15 </w:t>
      </w:r>
      <w:r>
        <w:rPr>
          <w:rFonts w:ascii="Georgia" w:hAnsi="Georgia"/>
          <w:sz w:val="19"/>
        </w:rPr>
        <w:t>And the kings of the earth, and the princes, and the chief captains, and the rich, and the strong, and every bondman and freeman, hidden themselves in the caves and in the rocks of the mountains;</w:t>
      </w:r>
    </w:p>
    <w:p>
      <w:pPr>
        <w:pStyle w:val="Scripture"/>
      </w:pPr>
      <w:r>
        <w:rPr>
          <w:rFonts w:ascii="Arial" w:hAnsi="Arial"/>
          <w:b/>
          <w:color w:val="804826"/>
          <w:sz w:val="15"/>
        </w:rPr>
        <w:t xml:space="preserve">16 </w:t>
      </w:r>
      <w:r>
        <w:rPr>
          <w:rFonts w:ascii="Georgia" w:hAnsi="Georgia"/>
          <w:sz w:val="19"/>
        </w:rPr>
        <w:t>and they say to the mountains and to the rocks, Fall on us, and hide us from the face of him that sits on the throne, and from the wrath of the Lamb:</w:t>
      </w:r>
    </w:p>
    <w:p>
      <w:pPr>
        <w:pStyle w:val="Scripture"/>
      </w:pPr>
      <w:r>
        <w:rPr>
          <w:rFonts w:ascii="Arial" w:hAnsi="Arial"/>
          <w:b/>
          <w:color w:val="804826"/>
          <w:sz w:val="15"/>
        </w:rPr>
        <w:t xml:space="preserve">17 </w:t>
      </w:r>
      <w:r>
        <w:rPr>
          <w:rFonts w:ascii="Georgia" w:hAnsi="Georgia"/>
          <w:sz w:val="19"/>
        </w:rPr>
        <w:t>for the great day of their wrath has come; and who is able to stand?</w:t>
      </w:r>
    </w:p>
    <w:p>
      <w:pPr>
        <w:pStyle w:val="Heading2"/>
      </w:pPr>
      <w:r>
        <w:t>Chapter 7</w:t>
      </w:r>
    </w:p>
    <w:p>
      <w:pPr>
        <w:pStyle w:val="Scripture"/>
      </w:pPr>
      <w:r>
        <w:rPr>
          <w:rFonts w:ascii="Arial" w:hAnsi="Arial"/>
          <w:b/>
          <w:color w:val="804826"/>
          <w:sz w:val="15"/>
        </w:rPr>
        <w:t xml:space="preserve">1 </w:t>
      </w:r>
      <w:r>
        <w:rPr>
          <w:rFonts w:ascii="Georgia" w:hAnsi="Georgia"/>
          <w:sz w:val="19"/>
        </w:rPr>
        <w:t>After this I saw four angels standing at the four corners of the earth, holding the four winds of the earth, that no wind should blow on the earth, or on the sea, or on any tree.</w:t>
      </w:r>
    </w:p>
    <w:p>
      <w:pPr>
        <w:pStyle w:val="Scripture"/>
      </w:pPr>
      <w:r>
        <w:rPr>
          <w:rFonts w:ascii="Arial" w:hAnsi="Arial"/>
          <w:b/>
          <w:color w:val="804826"/>
          <w:sz w:val="15"/>
        </w:rPr>
        <w:t xml:space="preserve">2 </w:t>
      </w:r>
      <w:r>
        <w:rPr>
          <w:rFonts w:ascii="Georgia" w:hAnsi="Georgia"/>
          <w:sz w:val="19"/>
        </w:rPr>
        <w:t>And I saw another angel ascend from the sunrising, having the seal of the living God: and he cried with a great voice to the four angels to whom it was given to hurt the earth and the sea,</w:t>
      </w:r>
    </w:p>
    <w:p>
      <w:pPr>
        <w:pStyle w:val="Scripture"/>
      </w:pPr>
      <w:r>
        <w:rPr>
          <w:rFonts w:ascii="Arial" w:hAnsi="Arial"/>
          <w:b/>
          <w:color w:val="804826"/>
          <w:sz w:val="15"/>
        </w:rPr>
        <w:t xml:space="preserve">3 </w:t>
      </w:r>
      <w:r>
        <w:rPr>
          <w:rFonts w:ascii="Georgia" w:hAnsi="Georgia"/>
          <w:sz w:val="19"/>
        </w:rPr>
        <w:t>saying, Hurt not the earth, neither the sea, nor the trees, till we will have sealed the servants of our God on their foreheads.</w:t>
      </w:r>
    </w:p>
    <w:p>
      <w:pPr>
        <w:pStyle w:val="Scripture"/>
      </w:pPr>
      <w:r>
        <w:rPr>
          <w:rFonts w:ascii="Arial" w:hAnsi="Arial"/>
          <w:b/>
          <w:color w:val="804826"/>
          <w:sz w:val="15"/>
        </w:rPr>
        <w:t xml:space="preserve">4 </w:t>
      </w:r>
      <w:r>
        <w:rPr>
          <w:rFonts w:ascii="Georgia" w:hAnsi="Georgia"/>
          <w:sz w:val="19"/>
        </w:rPr>
        <w:t>And I heard the number of them that were sealed, a hundred and forty and four thousand, sealed out of every tribe of the children of Israel:</w:t>
      </w:r>
    </w:p>
    <w:p>
      <w:pPr>
        <w:pStyle w:val="Scripture"/>
      </w:pPr>
      <w:r>
        <w:rPr>
          <w:rFonts w:ascii="Arial" w:hAnsi="Arial"/>
          <w:b/>
          <w:color w:val="804826"/>
          <w:sz w:val="15"/>
        </w:rPr>
        <w:t xml:space="preserve">5 </w:t>
      </w:r>
      <w:r>
        <w:rPr>
          <w:rFonts w:ascii="Georgia" w:hAnsi="Georgia"/>
          <w:sz w:val="19"/>
        </w:rPr>
        <w:t>Of the tribe of Judah were sealed twelve thousand: Of the tribe of Reuben twelve thousand; Of the tribe of Gad twelve thousand;</w:t>
      </w:r>
    </w:p>
    <w:p>
      <w:pPr>
        <w:pStyle w:val="Scripture"/>
      </w:pPr>
      <w:r>
        <w:rPr>
          <w:rFonts w:ascii="Arial" w:hAnsi="Arial"/>
          <w:b/>
          <w:color w:val="804826"/>
          <w:sz w:val="15"/>
        </w:rPr>
        <w:t xml:space="preserve">6 </w:t>
      </w:r>
      <w:r>
        <w:rPr>
          <w:rFonts w:ascii="Georgia" w:hAnsi="Georgia"/>
          <w:sz w:val="19"/>
        </w:rPr>
        <w:t>Of the tribe of Asher twelve thousand; Of the tribe of Naphtali twelve thousand; Of the tribe of Manasseh twelve thousand;</w:t>
      </w:r>
    </w:p>
    <w:p>
      <w:pPr>
        <w:pStyle w:val="Scripture"/>
      </w:pPr>
      <w:r>
        <w:rPr>
          <w:rFonts w:ascii="Arial" w:hAnsi="Arial"/>
          <w:b/>
          <w:color w:val="804826"/>
          <w:sz w:val="15"/>
        </w:rPr>
        <w:t xml:space="preserve">7 </w:t>
      </w:r>
      <w:r>
        <w:rPr>
          <w:rFonts w:ascii="Georgia" w:hAnsi="Georgia"/>
          <w:sz w:val="19"/>
        </w:rPr>
        <w:t>Of the tribe of Simeon twelve thousand; Of the tribe of Levi twelve thousand; Of the tribe of Issachar twelve thousand;</w:t>
      </w:r>
    </w:p>
    <w:p>
      <w:pPr>
        <w:pStyle w:val="Scripture"/>
      </w:pPr>
      <w:r>
        <w:rPr>
          <w:rFonts w:ascii="Arial" w:hAnsi="Arial"/>
          <w:b/>
          <w:color w:val="804826"/>
          <w:sz w:val="15"/>
        </w:rPr>
        <w:t xml:space="preserve">8 </w:t>
      </w:r>
      <w:r>
        <w:rPr>
          <w:rFonts w:ascii="Georgia" w:hAnsi="Georgia"/>
          <w:sz w:val="19"/>
        </w:rPr>
        <w:t>Of the tribe of Zebulun twelve thousand; Of the tribe of Joseph twelve thousand; Of the tribe of Benjamin were sealed twelve thousand.</w:t>
      </w:r>
    </w:p>
    <w:p>
      <w:pPr>
        <w:pStyle w:val="Scripture"/>
      </w:pPr>
      <w:r>
        <w:rPr>
          <w:rFonts w:ascii="Arial" w:hAnsi="Arial"/>
          <w:b/>
          <w:color w:val="804826"/>
          <w:sz w:val="15"/>
        </w:rPr>
        <w:t xml:space="preserve">9 </w:t>
      </w:r>
      <w:r>
        <w:rPr>
          <w:rFonts w:ascii="Georgia" w:hAnsi="Georgia"/>
          <w:sz w:val="19"/>
        </w:rPr>
        <w:t>After this I saw, and look, a great multitude, which no one could number, out of every nation and of all tribes and peoples and tongues, standing before the throne and before the Lamb, arrayed in white robes, and palms in their hands;</w:t>
      </w:r>
    </w:p>
    <w:p>
      <w:pPr>
        <w:pStyle w:val="Scripture"/>
      </w:pPr>
      <w:r>
        <w:rPr>
          <w:rFonts w:ascii="Arial" w:hAnsi="Arial"/>
          <w:b/>
          <w:color w:val="804826"/>
          <w:sz w:val="15"/>
        </w:rPr>
        <w:t xml:space="preserve">10 </w:t>
      </w:r>
      <w:r>
        <w:rPr>
          <w:rFonts w:ascii="Georgia" w:hAnsi="Georgia"/>
          <w:sz w:val="19"/>
        </w:rPr>
        <w:t>and they cry with a great voice, saying, Salvation to our God who sits on the throne, and to the Lamb.</w:t>
      </w:r>
    </w:p>
    <w:p>
      <w:pPr>
        <w:pStyle w:val="Scripture"/>
      </w:pPr>
      <w:r>
        <w:rPr>
          <w:rFonts w:ascii="Arial" w:hAnsi="Arial"/>
          <w:b/>
          <w:color w:val="804826"/>
          <w:sz w:val="15"/>
        </w:rPr>
        <w:t xml:space="preserve">11 </w:t>
      </w:r>
      <w:r>
        <w:rPr>
          <w:rFonts w:ascii="Georgia" w:hAnsi="Georgia"/>
          <w:sz w:val="19"/>
        </w:rPr>
        <w:t>And all the angels were standing around the throne, and about the elders and the four living creatures; and they fell before the throne on their faces, and worshipped God,</w:t>
      </w:r>
    </w:p>
    <w:p>
      <w:pPr>
        <w:pStyle w:val="Scripture"/>
      </w:pPr>
      <w:r>
        <w:rPr>
          <w:rFonts w:ascii="Arial" w:hAnsi="Arial"/>
          <w:b/>
          <w:color w:val="804826"/>
          <w:sz w:val="15"/>
        </w:rPr>
        <w:t xml:space="preserve">12 </w:t>
      </w:r>
      <w:r>
        <w:rPr>
          <w:rFonts w:ascii="Georgia" w:hAnsi="Georgia"/>
          <w:sz w:val="19"/>
        </w:rPr>
        <w:t>saying, Amen: Blessing, and glory, and wisdom, and thanksgiving, and honor, and power, and might, be to our God forever and ever. Amen.</w:t>
      </w:r>
    </w:p>
    <w:p>
      <w:pPr>
        <w:pStyle w:val="Scripture"/>
      </w:pPr>
      <w:r>
        <w:rPr>
          <w:rFonts w:ascii="Arial" w:hAnsi="Arial"/>
          <w:b/>
          <w:color w:val="804826"/>
          <w:sz w:val="15"/>
        </w:rPr>
        <w:t xml:space="preserve">13 </w:t>
      </w:r>
      <w:r>
        <w:rPr>
          <w:rFonts w:ascii="Georgia" w:hAnsi="Georgia"/>
          <w:sz w:val="19"/>
        </w:rPr>
        <w:t>And one of the elders answered, saying to me, These that are arrayed in white robes, who are they, and from where came they?</w:t>
      </w:r>
    </w:p>
    <w:p>
      <w:pPr>
        <w:pStyle w:val="Scripture"/>
      </w:pPr>
      <w:r>
        <w:rPr>
          <w:rFonts w:ascii="Arial" w:hAnsi="Arial"/>
          <w:b/>
          <w:color w:val="804826"/>
          <w:sz w:val="15"/>
        </w:rPr>
        <w:t xml:space="preserve">14 </w:t>
      </w:r>
      <w:r>
        <w:rPr>
          <w:rFonts w:ascii="Georgia" w:hAnsi="Georgia"/>
          <w:sz w:val="19"/>
        </w:rPr>
        <w:t>And I say to him, My lord, you know. And he said to me, These are those who come out of the great tribulation, and they washed their robes, and made them white in the blood of the Lamb.</w:t>
      </w:r>
    </w:p>
    <w:p>
      <w:pPr>
        <w:pStyle w:val="Scripture"/>
      </w:pPr>
      <w:r>
        <w:rPr>
          <w:rFonts w:ascii="Arial" w:hAnsi="Arial"/>
          <w:b/>
          <w:color w:val="804826"/>
          <w:sz w:val="15"/>
        </w:rPr>
        <w:t xml:space="preserve">15 </w:t>
      </w:r>
      <w:r>
        <w:rPr>
          <w:rFonts w:ascii="Georgia" w:hAnsi="Georgia"/>
          <w:sz w:val="19"/>
        </w:rPr>
        <w:t>Therefore are they before the throne of God; and they serve him day and night in his Temple: and the one who sits on the throne will spread his tabernacle over them.</w:t>
      </w:r>
    </w:p>
    <w:p>
      <w:pPr>
        <w:pStyle w:val="Scripture"/>
      </w:pPr>
      <w:r>
        <w:rPr>
          <w:rFonts w:ascii="Arial" w:hAnsi="Arial"/>
          <w:b/>
          <w:color w:val="804826"/>
          <w:sz w:val="15"/>
        </w:rPr>
        <w:t xml:space="preserve">16 </w:t>
      </w:r>
      <w:r>
        <w:rPr>
          <w:rFonts w:ascii="Georgia" w:hAnsi="Georgia"/>
          <w:sz w:val="19"/>
        </w:rPr>
        <w:t>They will hunger no more, neither thirst any more; neither will the sun strike on them, nor any heat:</w:t>
      </w:r>
    </w:p>
    <w:p>
      <w:pPr>
        <w:pStyle w:val="Scripture"/>
      </w:pPr>
      <w:r>
        <w:rPr>
          <w:rFonts w:ascii="Arial" w:hAnsi="Arial"/>
          <w:b/>
          <w:color w:val="804826"/>
          <w:sz w:val="15"/>
        </w:rPr>
        <w:t xml:space="preserve">17 </w:t>
      </w:r>
      <w:r>
        <w:rPr>
          <w:rFonts w:ascii="Georgia" w:hAnsi="Georgia"/>
          <w:sz w:val="19"/>
        </w:rPr>
        <w:t>for the Lamb that is among the throne will be their shepherd, and will guide them to fountains of waters of life: and God will wipe away every tear from their eyes.</w:t>
      </w:r>
    </w:p>
    <w:p>
      <w:pPr>
        <w:pStyle w:val="Heading2"/>
      </w:pPr>
      <w:r>
        <w:t>Chapter 8</w:t>
      </w:r>
    </w:p>
    <w:p>
      <w:pPr>
        <w:pStyle w:val="Scripture"/>
      </w:pPr>
      <w:r>
        <w:rPr>
          <w:rFonts w:ascii="Arial" w:hAnsi="Arial"/>
          <w:b/>
          <w:color w:val="804826"/>
          <w:sz w:val="15"/>
        </w:rPr>
        <w:t xml:space="preserve">1 </w:t>
      </w:r>
      <w:r>
        <w:rPr>
          <w:rFonts w:ascii="Georgia" w:hAnsi="Georgia"/>
          <w:sz w:val="19"/>
        </w:rPr>
        <w:t>And when he opened the seventh seal, there followed a silence in heaven about the space of half an hour.</w:t>
      </w:r>
    </w:p>
    <w:p>
      <w:pPr>
        <w:pStyle w:val="Scripture"/>
      </w:pPr>
      <w:r>
        <w:rPr>
          <w:rFonts w:ascii="Arial" w:hAnsi="Arial"/>
          <w:b/>
          <w:color w:val="804826"/>
          <w:sz w:val="15"/>
        </w:rPr>
        <w:t xml:space="preserve">2 </w:t>
      </w:r>
      <w:r>
        <w:rPr>
          <w:rFonts w:ascii="Georgia" w:hAnsi="Georgia"/>
          <w:sz w:val="19"/>
        </w:rPr>
        <w:t>And I saw the seven angels that stand before God; and there were given to them seven trumpets.</w:t>
      </w:r>
    </w:p>
    <w:p>
      <w:pPr>
        <w:pStyle w:val="Scripture"/>
      </w:pPr>
      <w:r>
        <w:rPr>
          <w:rFonts w:ascii="Arial" w:hAnsi="Arial"/>
          <w:b/>
          <w:color w:val="804826"/>
          <w:sz w:val="15"/>
        </w:rPr>
        <w:t xml:space="preserve">3 </w:t>
      </w:r>
      <w:r>
        <w:rPr>
          <w:rFonts w:ascii="Georgia" w:hAnsi="Georgia"/>
          <w:sz w:val="19"/>
        </w:rPr>
        <w:t>And another angel came and stood over the altar, having a golden censer; and he was given much incense, that he should add it to the prayers of all the holy ones on the golden altar which was before the throne.</w:t>
      </w:r>
    </w:p>
    <w:p>
      <w:pPr>
        <w:pStyle w:val="Scripture"/>
      </w:pPr>
      <w:r>
        <w:rPr>
          <w:rFonts w:ascii="Arial" w:hAnsi="Arial"/>
          <w:b/>
          <w:color w:val="804826"/>
          <w:sz w:val="15"/>
        </w:rPr>
        <w:t xml:space="preserve">4 </w:t>
      </w:r>
      <w:r>
        <w:rPr>
          <w:rFonts w:ascii="Georgia" w:hAnsi="Georgia"/>
          <w:sz w:val="19"/>
        </w:rPr>
        <w:t>And the smoke of the incense, with the prayers of the holy ones, went up before God out of the angel's hand.</w:t>
      </w:r>
    </w:p>
    <w:p>
      <w:pPr>
        <w:pStyle w:val="Scripture"/>
      </w:pPr>
      <w:r>
        <w:rPr>
          <w:rFonts w:ascii="Arial" w:hAnsi="Arial"/>
          <w:b/>
          <w:color w:val="804826"/>
          <w:sz w:val="15"/>
        </w:rPr>
        <w:t xml:space="preserve">5 </w:t>
      </w:r>
      <w:r>
        <w:rPr>
          <w:rFonts w:ascii="Georgia" w:hAnsi="Georgia"/>
          <w:sz w:val="19"/>
        </w:rPr>
        <w:t>And the angel takes the censer; and he filled it with the fire of the altar, and cast it on the earth: and there followed thunders, and voices, and lightnings, and an earthquake.</w:t>
      </w:r>
    </w:p>
    <w:p>
      <w:pPr>
        <w:pStyle w:val="Scripture"/>
      </w:pPr>
      <w:r>
        <w:rPr>
          <w:rFonts w:ascii="Arial" w:hAnsi="Arial"/>
          <w:b/>
          <w:color w:val="804826"/>
          <w:sz w:val="15"/>
        </w:rPr>
        <w:t xml:space="preserve">6 </w:t>
      </w:r>
      <w:r>
        <w:rPr>
          <w:rFonts w:ascii="Georgia" w:hAnsi="Georgia"/>
          <w:sz w:val="19"/>
        </w:rPr>
        <w:t>And the seven angels that had the seven trumpets prepared themselves to sound.</w:t>
      </w:r>
    </w:p>
    <w:p>
      <w:pPr>
        <w:pStyle w:val="Scripture"/>
      </w:pPr>
      <w:r>
        <w:rPr>
          <w:rFonts w:ascii="Arial" w:hAnsi="Arial"/>
          <w:b/>
          <w:color w:val="804826"/>
          <w:sz w:val="15"/>
        </w:rPr>
        <w:t xml:space="preserve">7 </w:t>
      </w:r>
      <w:r>
        <w:rPr>
          <w:rFonts w:ascii="Georgia" w:hAnsi="Georgia"/>
          <w:sz w:val="19"/>
        </w:rPr>
        <w:t>And the first sounded, and there followed hail and fire, mingled with blood, and they were cast on the earth: and the third part of the earth was burnt up, and the third part of the trees was burnt up, and all green grass was burnt up.</w:t>
      </w:r>
    </w:p>
    <w:p>
      <w:pPr>
        <w:pStyle w:val="Scripture"/>
      </w:pPr>
      <w:r>
        <w:rPr>
          <w:rFonts w:ascii="Arial" w:hAnsi="Arial"/>
          <w:b/>
          <w:color w:val="804826"/>
          <w:sz w:val="15"/>
        </w:rPr>
        <w:t xml:space="preserve">8 </w:t>
      </w:r>
      <w:r>
        <w:rPr>
          <w:rFonts w:ascii="Georgia" w:hAnsi="Georgia"/>
          <w:sz w:val="19"/>
        </w:rPr>
        <w:t>And the second angel sounded, and as it were a great mountain burning with fire was cast into the sea: and the third part of the sea became blood;</w:t>
      </w:r>
    </w:p>
    <w:p>
      <w:pPr>
        <w:pStyle w:val="Scripture"/>
      </w:pPr>
      <w:r>
        <w:rPr>
          <w:rFonts w:ascii="Arial" w:hAnsi="Arial"/>
          <w:b/>
          <w:color w:val="804826"/>
          <w:sz w:val="15"/>
        </w:rPr>
        <w:t xml:space="preserve">9 </w:t>
      </w:r>
      <w:r>
        <w:rPr>
          <w:rFonts w:ascii="Georgia" w:hAnsi="Georgia"/>
          <w:sz w:val="19"/>
        </w:rPr>
        <w:t>and there died the third part of the creatures which were in the sea, even those who had life; and the third part of the ships was destroyed.</w:t>
      </w:r>
    </w:p>
    <w:p>
      <w:pPr>
        <w:pStyle w:val="Scripture"/>
      </w:pPr>
      <w:r>
        <w:rPr>
          <w:rFonts w:ascii="Arial" w:hAnsi="Arial"/>
          <w:b/>
          <w:color w:val="804826"/>
          <w:sz w:val="15"/>
        </w:rPr>
        <w:t xml:space="preserve">10 </w:t>
      </w:r>
      <w:r>
        <w:rPr>
          <w:rFonts w:ascii="Georgia" w:hAnsi="Georgia"/>
          <w:sz w:val="19"/>
        </w:rPr>
        <w:t>And the third angel sounded, and there fell from heaven a great star, burning as a torch, and it fell on the third part of the rivers, and on the fountains of the waters;</w:t>
      </w:r>
    </w:p>
    <w:p>
      <w:pPr>
        <w:pStyle w:val="Scripture"/>
      </w:pPr>
      <w:r>
        <w:rPr>
          <w:rFonts w:ascii="Arial" w:hAnsi="Arial"/>
          <w:b/>
          <w:color w:val="804826"/>
          <w:sz w:val="15"/>
        </w:rPr>
        <w:t xml:space="preserve">11 </w:t>
      </w:r>
      <w:r>
        <w:rPr>
          <w:rFonts w:ascii="Georgia" w:hAnsi="Georgia"/>
          <w:sz w:val="19"/>
        </w:rPr>
        <w:t>and the name of the star is called Wormwood: and the third part of the waters became wormwood; and many men died of the waters, because they were made bitter.</w:t>
      </w:r>
    </w:p>
    <w:p>
      <w:pPr>
        <w:pStyle w:val="Scripture"/>
      </w:pPr>
      <w:r>
        <w:rPr>
          <w:rFonts w:ascii="Arial" w:hAnsi="Arial"/>
          <w:b/>
          <w:color w:val="804826"/>
          <w:sz w:val="15"/>
        </w:rPr>
        <w:t xml:space="preserve">12 </w:t>
      </w:r>
      <w:r>
        <w:rPr>
          <w:rFonts w:ascii="Georgia" w:hAnsi="Georgia"/>
          <w:sz w:val="19"/>
        </w:rPr>
        <w:t>And the fourth angel sounded, and the third part of the sun was struck, and the third part of the moon, and the third part of the stars; that the third part of them should be darkened, and the day should not shine for the third part of it, and the night in like manner.</w:t>
      </w:r>
    </w:p>
    <w:p>
      <w:pPr>
        <w:pStyle w:val="Scripture"/>
      </w:pPr>
      <w:r>
        <w:rPr>
          <w:rFonts w:ascii="Arial" w:hAnsi="Arial"/>
          <w:b/>
          <w:color w:val="804826"/>
          <w:sz w:val="15"/>
        </w:rPr>
        <w:t xml:space="preserve">13 </w:t>
      </w:r>
      <w:r>
        <w:rPr>
          <w:rFonts w:ascii="Georgia" w:hAnsi="Georgia"/>
          <w:sz w:val="19"/>
        </w:rPr>
        <w:t>And I saw, and I heard an eagle, flying in mid heaven, saying with a great voice, Woe, woe, woe, for them that dwell on the earth, because of the other voices of the trumpet of the three angels, who are yet to sound.</w:t>
      </w:r>
    </w:p>
    <w:p>
      <w:pPr>
        <w:pStyle w:val="Heading2"/>
      </w:pPr>
      <w:r>
        <w:t>Chapter 9</w:t>
      </w:r>
    </w:p>
    <w:p>
      <w:pPr>
        <w:pStyle w:val="Scripture"/>
      </w:pPr>
      <w:r>
        <w:rPr>
          <w:rFonts w:ascii="Arial" w:hAnsi="Arial"/>
          <w:b/>
          <w:color w:val="804826"/>
          <w:sz w:val="15"/>
        </w:rPr>
        <w:t xml:space="preserve">1 </w:t>
      </w:r>
      <w:r>
        <w:rPr>
          <w:rFonts w:ascii="Georgia" w:hAnsi="Georgia"/>
          <w:sz w:val="19"/>
        </w:rPr>
        <w:t>And the fifth angel sounded, and I saw a star from heaven fallen to the earth: and he was given the key of the pit of the abyss.</w:t>
      </w:r>
    </w:p>
    <w:p>
      <w:pPr>
        <w:pStyle w:val="Scripture"/>
      </w:pPr>
      <w:r>
        <w:rPr>
          <w:rFonts w:ascii="Arial" w:hAnsi="Arial"/>
          <w:b/>
          <w:color w:val="804826"/>
          <w:sz w:val="15"/>
        </w:rPr>
        <w:t xml:space="preserve">2 </w:t>
      </w:r>
      <w:r>
        <w:rPr>
          <w:rFonts w:ascii="Georgia" w:hAnsi="Georgia"/>
          <w:sz w:val="19"/>
        </w:rPr>
        <w:t>And he opened the pit of the abyss; and there went up a smoke out of the pit, as the smoke of a great furnace; and the sun and the air were darkened because of the smoke of the pit.</w:t>
      </w:r>
    </w:p>
    <w:p>
      <w:pPr>
        <w:pStyle w:val="Scripture"/>
      </w:pPr>
      <w:r>
        <w:rPr>
          <w:rFonts w:ascii="Arial" w:hAnsi="Arial"/>
          <w:b/>
          <w:color w:val="804826"/>
          <w:sz w:val="15"/>
        </w:rPr>
        <w:t xml:space="preserve">3 </w:t>
      </w:r>
      <w:r>
        <w:rPr>
          <w:rFonts w:ascii="Georgia" w:hAnsi="Georgia"/>
          <w:sz w:val="19"/>
        </w:rPr>
        <w:t>And out of the smoke came forth locusts on the earth; and they were given power, as the scorpions of the earth have power.</w:t>
      </w:r>
    </w:p>
    <w:p>
      <w:pPr>
        <w:pStyle w:val="Scripture"/>
      </w:pPr>
      <w:r>
        <w:rPr>
          <w:rFonts w:ascii="Arial" w:hAnsi="Arial"/>
          <w:b/>
          <w:color w:val="804826"/>
          <w:sz w:val="15"/>
        </w:rPr>
        <w:t xml:space="preserve">4 </w:t>
      </w:r>
      <w:r>
        <w:rPr>
          <w:rFonts w:ascii="Georgia" w:hAnsi="Georgia"/>
          <w:sz w:val="19"/>
        </w:rPr>
        <w:t>And it was said to them that they should not hurt the grass of the earth, neither any green thing, neither any tree, but only such men as have not the seal of God on their foreheads.</w:t>
      </w:r>
    </w:p>
    <w:p>
      <w:pPr>
        <w:pStyle w:val="Scripture"/>
      </w:pPr>
      <w:r>
        <w:rPr>
          <w:rFonts w:ascii="Arial" w:hAnsi="Arial"/>
          <w:b/>
          <w:color w:val="804826"/>
          <w:sz w:val="15"/>
        </w:rPr>
        <w:t xml:space="preserve">5 </w:t>
      </w:r>
      <w:r>
        <w:rPr>
          <w:rFonts w:ascii="Georgia" w:hAnsi="Georgia"/>
          <w:sz w:val="19"/>
        </w:rPr>
        <w:t>They were not permitted to kill them, but were to be tormented five months: and their torment was as the torment of a scorpion, when it strikes a man.</w:t>
      </w:r>
    </w:p>
    <w:p>
      <w:pPr>
        <w:pStyle w:val="Scripture"/>
      </w:pPr>
      <w:r>
        <w:rPr>
          <w:rFonts w:ascii="Arial" w:hAnsi="Arial"/>
          <w:b/>
          <w:color w:val="804826"/>
          <w:sz w:val="15"/>
        </w:rPr>
        <w:t xml:space="preserve">6 </w:t>
      </w:r>
      <w:r>
        <w:rPr>
          <w:rFonts w:ascii="Georgia" w:hAnsi="Georgia"/>
          <w:sz w:val="19"/>
        </w:rPr>
        <w:t>And in those days men will seek death, and will by no means find it; and they will desire to die, and death flees from them.</w:t>
      </w:r>
    </w:p>
    <w:p>
      <w:pPr>
        <w:pStyle w:val="Scripture"/>
      </w:pPr>
      <w:r>
        <w:rPr>
          <w:rFonts w:ascii="Arial" w:hAnsi="Arial"/>
          <w:b/>
          <w:color w:val="804826"/>
          <w:sz w:val="15"/>
        </w:rPr>
        <w:t xml:space="preserve">7 </w:t>
      </w:r>
      <w:r>
        <w:rPr>
          <w:rFonts w:ascii="Georgia" w:hAnsi="Georgia"/>
          <w:sz w:val="19"/>
        </w:rPr>
        <w:t>And the shapes of the locusts were like to horses prepared for war; and on their heads as it were crowns like to gold, and their faces were as men's faces.</w:t>
      </w:r>
    </w:p>
    <w:p>
      <w:pPr>
        <w:pStyle w:val="Scripture"/>
      </w:pPr>
      <w:r>
        <w:rPr>
          <w:rFonts w:ascii="Arial" w:hAnsi="Arial"/>
          <w:b/>
          <w:color w:val="804826"/>
          <w:sz w:val="15"/>
        </w:rPr>
        <w:t xml:space="preserve">8 </w:t>
      </w:r>
      <w:r>
        <w:rPr>
          <w:rFonts w:ascii="Georgia" w:hAnsi="Georgia"/>
          <w:sz w:val="19"/>
        </w:rPr>
        <w:t>And they had hair as the hair of women, and their teeth were as teeth of lions.</w:t>
      </w:r>
    </w:p>
    <w:p>
      <w:pPr>
        <w:pStyle w:val="Scripture"/>
      </w:pPr>
      <w:r>
        <w:rPr>
          <w:rFonts w:ascii="Arial" w:hAnsi="Arial"/>
          <w:b/>
          <w:color w:val="804826"/>
          <w:sz w:val="15"/>
        </w:rPr>
        <w:t xml:space="preserve">9 </w:t>
      </w:r>
      <w:r>
        <w:rPr>
          <w:rFonts w:ascii="Georgia" w:hAnsi="Georgia"/>
          <w:sz w:val="19"/>
        </w:rPr>
        <w:t>And they had breastplates, as it were breastplates of iron; and the sound of their wings was as the sound of chariots, of many horses rushing to war.</w:t>
      </w:r>
    </w:p>
    <w:p>
      <w:pPr>
        <w:pStyle w:val="Scripture"/>
      </w:pPr>
      <w:r>
        <w:rPr>
          <w:rFonts w:ascii="Arial" w:hAnsi="Arial"/>
          <w:b/>
          <w:color w:val="804826"/>
          <w:sz w:val="15"/>
        </w:rPr>
        <w:t xml:space="preserve">10 </w:t>
      </w:r>
      <w:r>
        <w:rPr>
          <w:rFonts w:ascii="Georgia" w:hAnsi="Georgia"/>
          <w:sz w:val="19"/>
        </w:rPr>
        <w:t>And they have tails like to scorpions, and stings; and in their tails is their power to hurt men five months.</w:t>
      </w:r>
    </w:p>
    <w:p>
      <w:pPr>
        <w:pStyle w:val="Scripture"/>
      </w:pPr>
      <w:r>
        <w:rPr>
          <w:rFonts w:ascii="Arial" w:hAnsi="Arial"/>
          <w:b/>
          <w:color w:val="804826"/>
          <w:sz w:val="15"/>
        </w:rPr>
        <w:t xml:space="preserve">11 </w:t>
      </w:r>
      <w:r>
        <w:rPr>
          <w:rFonts w:ascii="Georgia" w:hAnsi="Georgia"/>
          <w:sz w:val="19"/>
        </w:rPr>
        <w:t>They have over them as king the angel of the abyss: his name in Hebrew is Abaddon, and in the Greek tongue he has the name Apollyon.</w:t>
      </w:r>
    </w:p>
    <w:p>
      <w:pPr>
        <w:pStyle w:val="Scripture"/>
      </w:pPr>
      <w:r>
        <w:rPr>
          <w:rFonts w:ascii="Arial" w:hAnsi="Arial"/>
          <w:b/>
          <w:color w:val="804826"/>
          <w:sz w:val="15"/>
        </w:rPr>
        <w:t xml:space="preserve">12 </w:t>
      </w:r>
      <w:r>
        <w:rPr>
          <w:rFonts w:ascii="Georgia" w:hAnsi="Georgia"/>
          <w:sz w:val="19"/>
        </w:rPr>
        <w:t>The first Woe is past: Look, two more woes are still coming after this.</w:t>
      </w:r>
    </w:p>
    <w:p>
      <w:pPr>
        <w:pStyle w:val="Scripture"/>
      </w:pPr>
      <w:r>
        <w:rPr>
          <w:rFonts w:ascii="Arial" w:hAnsi="Arial"/>
          <w:b/>
          <w:color w:val="804826"/>
          <w:sz w:val="15"/>
        </w:rPr>
        <w:t xml:space="preserve">13 </w:t>
      </w:r>
      <w:r>
        <w:rPr>
          <w:rFonts w:ascii="Georgia" w:hAnsi="Georgia"/>
          <w:sz w:val="19"/>
        </w:rPr>
        <w:t>And the sixth angel sounded, and I heard a voice from the horns of the golden altar which is before God,</w:t>
      </w:r>
    </w:p>
    <w:p>
      <w:pPr>
        <w:pStyle w:val="Scripture"/>
      </w:pPr>
      <w:r>
        <w:rPr>
          <w:rFonts w:ascii="Arial" w:hAnsi="Arial"/>
          <w:b/>
          <w:color w:val="804826"/>
          <w:sz w:val="15"/>
        </w:rPr>
        <w:t xml:space="preserve">14 </w:t>
      </w:r>
      <w:r>
        <w:rPr>
          <w:rFonts w:ascii="Georgia" w:hAnsi="Georgia"/>
          <w:sz w:val="19"/>
        </w:rPr>
        <w:t>one saying to the sixth angel that had one trumpet, Loose the four angels that are bound at the great river Euphrates.</w:t>
      </w:r>
    </w:p>
    <w:p>
      <w:pPr>
        <w:pStyle w:val="Scripture"/>
      </w:pPr>
      <w:r>
        <w:rPr>
          <w:rFonts w:ascii="Arial" w:hAnsi="Arial"/>
          <w:b/>
          <w:color w:val="804826"/>
          <w:sz w:val="15"/>
        </w:rPr>
        <w:t xml:space="preserve">15 </w:t>
      </w:r>
      <w:r>
        <w:rPr>
          <w:rFonts w:ascii="Georgia" w:hAnsi="Georgia"/>
          <w:sz w:val="19"/>
        </w:rPr>
        <w:t>And the four angels were loosed, that had been prepared for the hour and day and month and year, that they should kill the third part of men.</w:t>
      </w:r>
    </w:p>
    <w:p>
      <w:pPr>
        <w:pStyle w:val="Scripture"/>
      </w:pPr>
      <w:r>
        <w:rPr>
          <w:rFonts w:ascii="Arial" w:hAnsi="Arial"/>
          <w:b/>
          <w:color w:val="804826"/>
          <w:sz w:val="15"/>
        </w:rPr>
        <w:t xml:space="preserve">16 </w:t>
      </w:r>
      <w:r>
        <w:rPr>
          <w:rFonts w:ascii="Georgia" w:hAnsi="Georgia"/>
          <w:sz w:val="19"/>
        </w:rPr>
        <w:t>And the number of the armies of the horsemen was twice ten thousand times ten thousand: I heard the number of them.</w:t>
      </w:r>
    </w:p>
    <w:p>
      <w:pPr>
        <w:pStyle w:val="Scripture"/>
      </w:pPr>
      <w:r>
        <w:rPr>
          <w:rFonts w:ascii="Arial" w:hAnsi="Arial"/>
          <w:b/>
          <w:color w:val="804826"/>
          <w:sz w:val="15"/>
        </w:rPr>
        <w:t xml:space="preserve">17 </w:t>
      </w:r>
      <w:r>
        <w:rPr>
          <w:rFonts w:ascii="Georgia" w:hAnsi="Georgia"/>
          <w:sz w:val="19"/>
        </w:rPr>
        <w:t>And thus I saw the horses in the vision, and them that sat on them, having breastplates as of fire and of hyacinth and of brimstone: and the heads of lions; and out of their mouths proceeds fire and smoke and brimstone.</w:t>
      </w:r>
    </w:p>
    <w:p>
      <w:pPr>
        <w:pStyle w:val="Scripture"/>
      </w:pPr>
      <w:r>
        <w:rPr>
          <w:rFonts w:ascii="Arial" w:hAnsi="Arial"/>
          <w:b/>
          <w:color w:val="804826"/>
          <w:sz w:val="15"/>
        </w:rPr>
        <w:t xml:space="preserve">18 </w:t>
      </w:r>
      <w:r>
        <w:rPr>
          <w:rFonts w:ascii="Georgia" w:hAnsi="Georgia"/>
          <w:sz w:val="19"/>
        </w:rPr>
        <w:t>By these three plagues was the third part of men killed, by the fire and the smoke and the brimstone, which proceeded out of their mouths.</w:t>
      </w:r>
    </w:p>
    <w:p>
      <w:pPr>
        <w:pStyle w:val="Scripture"/>
      </w:pPr>
      <w:r>
        <w:rPr>
          <w:rFonts w:ascii="Arial" w:hAnsi="Arial"/>
          <w:b/>
          <w:color w:val="804826"/>
          <w:sz w:val="15"/>
        </w:rPr>
        <w:t xml:space="preserve">19 </w:t>
      </w:r>
      <w:r>
        <w:rPr>
          <w:rFonts w:ascii="Georgia" w:hAnsi="Georgia"/>
          <w:sz w:val="19"/>
        </w:rPr>
        <w:t>For the power of the horses is in their mouth, and in their tails: for their tails are like to serpents, and have heads; and with them they hurt.</w:t>
      </w:r>
    </w:p>
    <w:p>
      <w:pPr>
        <w:pStyle w:val="Scripture"/>
      </w:pPr>
      <w:r>
        <w:rPr>
          <w:rFonts w:ascii="Arial" w:hAnsi="Arial"/>
          <w:b/>
          <w:color w:val="804826"/>
          <w:sz w:val="15"/>
        </w:rPr>
        <w:t xml:space="preserve">20 </w:t>
      </w:r>
      <w:r>
        <w:rPr>
          <w:rFonts w:ascii="Georgia" w:hAnsi="Georgia"/>
          <w:sz w:val="19"/>
        </w:rPr>
        <w:t>And the rest of mankind, who were not killed with these plagues, did not repent of the works of their hands, that they should not worship demons, and the idols of gold, and of silver, and of bronze, and of stone, and of wood; which can neither see, nor hear, nor walk:</w:t>
      </w:r>
    </w:p>
    <w:p>
      <w:pPr>
        <w:pStyle w:val="Scripture"/>
      </w:pPr>
      <w:r>
        <w:rPr>
          <w:rFonts w:ascii="Arial" w:hAnsi="Arial"/>
          <w:b/>
          <w:color w:val="804826"/>
          <w:sz w:val="15"/>
        </w:rPr>
        <w:t xml:space="preserve">21 </w:t>
      </w:r>
      <w:r>
        <w:rPr>
          <w:rFonts w:ascii="Georgia" w:hAnsi="Georgia"/>
          <w:sz w:val="19"/>
        </w:rPr>
        <w:t>and they did not repent of their murders, nor of their sorceries, nor of their sexual immorality, nor of their thefts.</w:t>
      </w:r>
    </w:p>
    <w:p>
      <w:pPr>
        <w:pStyle w:val="Heading2"/>
      </w:pPr>
      <w:r>
        <w:t>Chapter 10</w:t>
      </w:r>
    </w:p>
    <w:p>
      <w:pPr>
        <w:pStyle w:val="Scripture"/>
      </w:pPr>
      <w:r>
        <w:rPr>
          <w:rFonts w:ascii="Arial" w:hAnsi="Arial"/>
          <w:b/>
          <w:color w:val="804826"/>
          <w:sz w:val="15"/>
        </w:rPr>
        <w:t xml:space="preserve">1 </w:t>
      </w:r>
      <w:r>
        <w:rPr>
          <w:rFonts w:ascii="Georgia" w:hAnsi="Georgia"/>
          <w:sz w:val="19"/>
        </w:rPr>
        <w:t>And I saw another strong angel coming down out of heaven, arrayed with a cloud; and the rainbow was on his head, and his face was as the sun, and his feet as pillars of fire;</w:t>
      </w:r>
    </w:p>
    <w:p>
      <w:pPr>
        <w:pStyle w:val="Scripture"/>
      </w:pPr>
      <w:r>
        <w:rPr>
          <w:rFonts w:ascii="Arial" w:hAnsi="Arial"/>
          <w:b/>
          <w:color w:val="804826"/>
          <w:sz w:val="15"/>
        </w:rPr>
        <w:t xml:space="preserve">2 </w:t>
      </w:r>
      <w:r>
        <w:rPr>
          <w:rFonts w:ascii="Georgia" w:hAnsi="Georgia"/>
          <w:sz w:val="19"/>
        </w:rPr>
        <w:t>and he had in his hand an open little scroll: and he set his right foot on the sea, and his left on the earth;</w:t>
      </w:r>
    </w:p>
    <w:p>
      <w:pPr>
        <w:pStyle w:val="Scripture"/>
      </w:pPr>
      <w:r>
        <w:rPr>
          <w:rFonts w:ascii="Arial" w:hAnsi="Arial"/>
          <w:b/>
          <w:color w:val="804826"/>
          <w:sz w:val="15"/>
        </w:rPr>
        <w:t xml:space="preserve">3 </w:t>
      </w:r>
      <w:r>
        <w:rPr>
          <w:rFonts w:ascii="Georgia" w:hAnsi="Georgia"/>
          <w:sz w:val="19"/>
        </w:rPr>
        <w:t>and he cried with a great voice, as a lion roars: and when he cried, the seven thunders uttered their voices.</w:t>
      </w:r>
    </w:p>
    <w:p>
      <w:pPr>
        <w:pStyle w:val="Scripture"/>
      </w:pPr>
      <w:r>
        <w:rPr>
          <w:rFonts w:ascii="Arial" w:hAnsi="Arial"/>
          <w:b/>
          <w:color w:val="804826"/>
          <w:sz w:val="15"/>
        </w:rPr>
        <w:t xml:space="preserve">4 </w:t>
      </w:r>
      <w:r>
        <w:rPr>
          <w:rFonts w:ascii="Georgia" w:hAnsi="Georgia"/>
          <w:sz w:val="19"/>
        </w:rPr>
        <w:t>And when the seven thunders uttered their voices, I was about to write: and I heard a voice from heaven saying, Seal up the things which the seven thunders uttered, and write them not.</w:t>
      </w:r>
    </w:p>
    <w:p>
      <w:pPr>
        <w:pStyle w:val="Scripture"/>
      </w:pPr>
      <w:r>
        <w:rPr>
          <w:rFonts w:ascii="Arial" w:hAnsi="Arial"/>
          <w:b/>
          <w:color w:val="804826"/>
          <w:sz w:val="15"/>
        </w:rPr>
        <w:t xml:space="preserve">5 </w:t>
      </w:r>
      <w:r>
        <w:rPr>
          <w:rFonts w:ascii="Georgia" w:hAnsi="Georgia"/>
          <w:sz w:val="19"/>
        </w:rPr>
        <w:t>And the angel that I saw standing on the sea and on the earth lifted up his right hand to heaven,</w:t>
      </w:r>
    </w:p>
    <w:p>
      <w:pPr>
        <w:pStyle w:val="Scripture"/>
      </w:pPr>
      <w:r>
        <w:rPr>
          <w:rFonts w:ascii="Arial" w:hAnsi="Arial"/>
          <w:b/>
          <w:color w:val="804826"/>
          <w:sz w:val="15"/>
        </w:rPr>
        <w:t xml:space="preserve">6 </w:t>
      </w:r>
      <w:r>
        <w:rPr>
          <w:rFonts w:ascii="Georgia" w:hAnsi="Georgia"/>
          <w:sz w:val="19"/>
        </w:rPr>
        <w:t>and sware by him that lives forever and ever, who created the heaven and the things that are in it, and the earth and the things that are in it, and the sea and the things that are in it, that there will be delay no longer:</w:t>
      </w:r>
    </w:p>
    <w:p>
      <w:pPr>
        <w:pStyle w:val="Scripture"/>
      </w:pPr>
      <w:r>
        <w:rPr>
          <w:rFonts w:ascii="Arial" w:hAnsi="Arial"/>
          <w:b/>
          <w:color w:val="804826"/>
          <w:sz w:val="15"/>
        </w:rPr>
        <w:t xml:space="preserve">7 </w:t>
      </w:r>
      <w:r>
        <w:rPr>
          <w:rFonts w:ascii="Georgia" w:hAnsi="Georgia"/>
          <w:sz w:val="19"/>
        </w:rPr>
        <w:t>but in the days of the voice of the seventh angel, when he is about to sound, then is finished they mystery of God, according to the good news which he declared to his servants the prophets.</w:t>
      </w:r>
    </w:p>
    <w:p>
      <w:pPr>
        <w:pStyle w:val="Scripture"/>
      </w:pPr>
      <w:r>
        <w:rPr>
          <w:rFonts w:ascii="Arial" w:hAnsi="Arial"/>
          <w:b/>
          <w:color w:val="804826"/>
          <w:sz w:val="15"/>
        </w:rPr>
        <w:t xml:space="preserve">8 </w:t>
      </w:r>
      <w:r>
        <w:rPr>
          <w:rFonts w:ascii="Georgia" w:hAnsi="Georgia"/>
          <w:sz w:val="19"/>
        </w:rPr>
        <w:t>And the voice which I heard from heaven, I heard it again speaking with me, and saying, Go, take the book which is open in the hand of the angel that stands on the sea and on the earth.</w:t>
      </w:r>
    </w:p>
    <w:p>
      <w:pPr>
        <w:pStyle w:val="Scripture"/>
      </w:pPr>
      <w:r>
        <w:rPr>
          <w:rFonts w:ascii="Arial" w:hAnsi="Arial"/>
          <w:b/>
          <w:color w:val="804826"/>
          <w:sz w:val="15"/>
        </w:rPr>
        <w:t xml:space="preserve">9 </w:t>
      </w:r>
      <w:r>
        <w:rPr>
          <w:rFonts w:ascii="Georgia" w:hAnsi="Georgia"/>
          <w:sz w:val="19"/>
        </w:rPr>
        <w:t>And I went to the angel, saying to him that he should give me the little scroll. And he says to me, Take it, and eat it up; and it will make your belly bitter, but in your mouth it will be sweet as honey.</w:t>
      </w:r>
    </w:p>
    <w:p>
      <w:pPr>
        <w:pStyle w:val="Scripture"/>
      </w:pPr>
      <w:r>
        <w:rPr>
          <w:rFonts w:ascii="Arial" w:hAnsi="Arial"/>
          <w:b/>
          <w:color w:val="804826"/>
          <w:sz w:val="15"/>
        </w:rPr>
        <w:t xml:space="preserve">10 </w:t>
      </w:r>
      <w:r>
        <w:rPr>
          <w:rFonts w:ascii="Georgia" w:hAnsi="Georgia"/>
          <w:sz w:val="19"/>
        </w:rPr>
        <w:t>And I took the little scroll out of the angel's hand, and ate it up; and it was in my mouth sweet as honey: and when I had eaten it, my stomach became bitter.</w:t>
      </w:r>
    </w:p>
    <w:p>
      <w:pPr>
        <w:pStyle w:val="Scripture"/>
      </w:pPr>
      <w:r>
        <w:rPr>
          <w:rFonts w:ascii="Arial" w:hAnsi="Arial"/>
          <w:b/>
          <w:color w:val="804826"/>
          <w:sz w:val="15"/>
        </w:rPr>
        <w:t xml:space="preserve">11 </w:t>
      </w:r>
      <w:r>
        <w:rPr>
          <w:rFonts w:ascii="Georgia" w:hAnsi="Georgia"/>
          <w:sz w:val="19"/>
        </w:rPr>
        <w:t>And they say to me, You must prophesy again over many peoples and nations and tongues and kings.</w:t>
      </w:r>
    </w:p>
    <w:p>
      <w:pPr>
        <w:pStyle w:val="Heading2"/>
      </w:pPr>
      <w:r>
        <w:t>Chapter 11</w:t>
      </w:r>
    </w:p>
    <w:p>
      <w:pPr>
        <w:pStyle w:val="Scripture"/>
      </w:pPr>
      <w:r>
        <w:rPr>
          <w:rFonts w:ascii="Arial" w:hAnsi="Arial"/>
          <w:b/>
          <w:color w:val="804826"/>
          <w:sz w:val="15"/>
        </w:rPr>
        <w:t xml:space="preserve">1 </w:t>
      </w:r>
      <w:r>
        <w:rPr>
          <w:rFonts w:ascii="Georgia" w:hAnsi="Georgia"/>
          <w:sz w:val="19"/>
        </w:rPr>
        <w:t>And I was given a reed like a measuring rod: and one said, Rise, and measure God’s Temple, and the altar, and those who worship in it.</w:t>
      </w:r>
    </w:p>
    <w:p>
      <w:pPr>
        <w:pStyle w:val="Scripture"/>
      </w:pPr>
      <w:r>
        <w:rPr>
          <w:rFonts w:ascii="Arial" w:hAnsi="Arial"/>
          <w:b/>
          <w:color w:val="804826"/>
          <w:sz w:val="15"/>
        </w:rPr>
        <w:t xml:space="preserve">2 </w:t>
      </w:r>
      <w:r>
        <w:rPr>
          <w:rFonts w:ascii="Georgia" w:hAnsi="Georgia"/>
          <w:sz w:val="19"/>
        </w:rPr>
        <w:t>And the court which is without the Temple leave without, and measure it not; for it has been given to the nations: and the Holy City will they tread under foot forty-two months.</w:t>
      </w:r>
    </w:p>
    <w:p>
      <w:pPr>
        <w:pStyle w:val="Scripture"/>
      </w:pPr>
      <w:r>
        <w:rPr>
          <w:rFonts w:ascii="Arial" w:hAnsi="Arial"/>
          <w:b/>
          <w:color w:val="804826"/>
          <w:sz w:val="15"/>
        </w:rPr>
        <w:t xml:space="preserve">3 </w:t>
      </w:r>
      <w:r>
        <w:rPr>
          <w:rFonts w:ascii="Georgia" w:hAnsi="Georgia"/>
          <w:sz w:val="19"/>
        </w:rPr>
        <w:t>And I will give to my two witnesses, and they will prophesy a thousand two hundred and sixty days, clothed in sackcloth.</w:t>
      </w:r>
    </w:p>
    <w:p>
      <w:pPr>
        <w:pStyle w:val="Scripture"/>
      </w:pPr>
      <w:r>
        <w:rPr>
          <w:rFonts w:ascii="Arial" w:hAnsi="Arial"/>
          <w:b/>
          <w:color w:val="804826"/>
          <w:sz w:val="15"/>
        </w:rPr>
        <w:t xml:space="preserve">4 </w:t>
      </w:r>
      <w:r>
        <w:rPr>
          <w:rFonts w:ascii="Georgia" w:hAnsi="Georgia"/>
          <w:sz w:val="19"/>
        </w:rPr>
        <w:t>These are the two olive trees and the two lampstands, standing before the Lord of the earth.</w:t>
      </w:r>
    </w:p>
    <w:p>
      <w:pPr>
        <w:pStyle w:val="Scripture"/>
      </w:pPr>
      <w:r>
        <w:rPr>
          <w:rFonts w:ascii="Arial" w:hAnsi="Arial"/>
          <w:b/>
          <w:color w:val="804826"/>
          <w:sz w:val="15"/>
        </w:rPr>
        <w:t xml:space="preserve">5 </w:t>
      </w:r>
      <w:r>
        <w:rPr>
          <w:rFonts w:ascii="Georgia" w:hAnsi="Georgia"/>
          <w:sz w:val="19"/>
        </w:rPr>
        <w:t>And if any man desires to hurt them, fire proceeds out of their mouth and devours their enemies; and if any man will desire to hurt them, in this manner must he be killed.</w:t>
      </w:r>
    </w:p>
    <w:p>
      <w:pPr>
        <w:pStyle w:val="Scripture"/>
      </w:pPr>
      <w:r>
        <w:rPr>
          <w:rFonts w:ascii="Arial" w:hAnsi="Arial"/>
          <w:b/>
          <w:color w:val="804826"/>
          <w:sz w:val="15"/>
        </w:rPr>
        <w:t xml:space="preserve">6 </w:t>
      </w:r>
      <w:r>
        <w:rPr>
          <w:rFonts w:ascii="Georgia" w:hAnsi="Georgia"/>
          <w:sz w:val="19"/>
        </w:rPr>
        <w:t>These have the power to shut the heaven, that it rain not during the days of their prophecy: and they have power over the waters to turn them into blood, and to strike the earth with every plague, as often as they will desire.</w:t>
      </w:r>
    </w:p>
    <w:p>
      <w:pPr>
        <w:pStyle w:val="Scripture"/>
      </w:pPr>
      <w:r>
        <w:rPr>
          <w:rFonts w:ascii="Arial" w:hAnsi="Arial"/>
          <w:b/>
          <w:color w:val="804826"/>
          <w:sz w:val="15"/>
        </w:rPr>
        <w:t xml:space="preserve">7 </w:t>
      </w:r>
      <w:r>
        <w:rPr>
          <w:rFonts w:ascii="Georgia" w:hAnsi="Georgia"/>
          <w:sz w:val="19"/>
        </w:rPr>
        <w:t>And when they will have finished their testimony, the beast that comes up out of the abyss will make war with them, and overcome them, and kill them.</w:t>
      </w:r>
    </w:p>
    <w:p>
      <w:pPr>
        <w:pStyle w:val="Scripture"/>
      </w:pPr>
      <w:r>
        <w:rPr>
          <w:rFonts w:ascii="Arial" w:hAnsi="Arial"/>
          <w:b/>
          <w:color w:val="804826"/>
          <w:sz w:val="15"/>
        </w:rPr>
        <w:t xml:space="preserve">8 </w:t>
      </w:r>
      <w:r>
        <w:rPr>
          <w:rFonts w:ascii="Georgia" w:hAnsi="Georgia"/>
          <w:sz w:val="19"/>
        </w:rPr>
        <w:t>And their dead bodies lie in the street of the great city, which spiritually is called Sodom and Egypt, where also their Lord was crucified.</w:t>
      </w:r>
    </w:p>
    <w:p>
      <w:pPr>
        <w:pStyle w:val="Scripture"/>
      </w:pPr>
      <w:r>
        <w:rPr>
          <w:rFonts w:ascii="Arial" w:hAnsi="Arial"/>
          <w:b/>
          <w:color w:val="804826"/>
          <w:sz w:val="15"/>
        </w:rPr>
        <w:t xml:space="preserve">9 </w:t>
      </w:r>
      <w:r>
        <w:rPr>
          <w:rFonts w:ascii="Georgia" w:hAnsi="Georgia"/>
          <w:sz w:val="19"/>
        </w:rPr>
        <w:t>And from among the peoples and tribes and tongues and nations people look at their dead bodies three days and a half, and do not allow their dead bodies to be placed in a tomb.</w:t>
      </w:r>
    </w:p>
    <w:p>
      <w:pPr>
        <w:pStyle w:val="Scripture"/>
      </w:pPr>
      <w:r>
        <w:rPr>
          <w:rFonts w:ascii="Arial" w:hAnsi="Arial"/>
          <w:b/>
          <w:color w:val="804826"/>
          <w:sz w:val="15"/>
        </w:rPr>
        <w:t xml:space="preserve">10 </w:t>
      </w:r>
      <w:r>
        <w:rPr>
          <w:rFonts w:ascii="Georgia" w:hAnsi="Georgia"/>
          <w:sz w:val="19"/>
        </w:rPr>
        <w:t>And those who dwell on the earth rejoice over them, and make merry; and they will send gifts one to another; because these two prophets tormented them that dwell on the earth.</w:t>
      </w:r>
    </w:p>
    <w:p>
      <w:pPr>
        <w:pStyle w:val="Scripture"/>
      </w:pPr>
      <w:r>
        <w:rPr>
          <w:rFonts w:ascii="Arial" w:hAnsi="Arial"/>
          <w:b/>
          <w:color w:val="804826"/>
          <w:sz w:val="15"/>
        </w:rPr>
        <w:t xml:space="preserve">11 </w:t>
      </w:r>
      <w:r>
        <w:rPr>
          <w:rFonts w:ascii="Georgia" w:hAnsi="Georgia"/>
          <w:sz w:val="19"/>
        </w:rPr>
        <w:t>And after the three days and a half the breath of life from God entered into them, and they stood on their feet; and great fear fell on them that saw them.</w:t>
      </w:r>
    </w:p>
    <w:p>
      <w:pPr>
        <w:pStyle w:val="Scripture"/>
      </w:pPr>
      <w:r>
        <w:rPr>
          <w:rFonts w:ascii="Arial" w:hAnsi="Arial"/>
          <w:b/>
          <w:color w:val="804826"/>
          <w:sz w:val="15"/>
        </w:rPr>
        <w:t xml:space="preserve">12 </w:t>
      </w:r>
      <w:r>
        <w:rPr>
          <w:rFonts w:ascii="Georgia" w:hAnsi="Georgia"/>
          <w:sz w:val="19"/>
        </w:rPr>
        <w:t>And they heard a great voice from heaven saying to them, Come up here. And they went up into heaven in the cloud; and their enemies saw them.</w:t>
      </w:r>
    </w:p>
    <w:p>
      <w:pPr>
        <w:pStyle w:val="Scripture"/>
      </w:pPr>
      <w:r>
        <w:rPr>
          <w:rFonts w:ascii="Arial" w:hAnsi="Arial"/>
          <w:b/>
          <w:color w:val="804826"/>
          <w:sz w:val="15"/>
        </w:rPr>
        <w:t xml:space="preserve">13 </w:t>
      </w:r>
      <w:r>
        <w:rPr>
          <w:rFonts w:ascii="Georgia" w:hAnsi="Georgia"/>
          <w:sz w:val="19"/>
        </w:rPr>
        <w:t>And in that hour there was a great earthquake, and the tenth part of the city fell; and there were killed in the earthquake seven thousand persons: and the rest were terrified, and gave glory to the God of heaven.</w:t>
      </w:r>
    </w:p>
    <w:p>
      <w:pPr>
        <w:pStyle w:val="Scripture"/>
      </w:pPr>
      <w:r>
        <w:rPr>
          <w:rFonts w:ascii="Arial" w:hAnsi="Arial"/>
          <w:b/>
          <w:color w:val="804826"/>
          <w:sz w:val="15"/>
        </w:rPr>
        <w:t xml:space="preserve">14 </w:t>
      </w:r>
      <w:r>
        <w:rPr>
          <w:rFonts w:ascii="Georgia" w:hAnsi="Georgia"/>
          <w:sz w:val="19"/>
        </w:rPr>
        <w:t>The second Woe is past: Look, the third Woe comes quickly.</w:t>
      </w:r>
    </w:p>
    <w:p>
      <w:pPr>
        <w:pStyle w:val="Scripture"/>
      </w:pPr>
      <w:r>
        <w:rPr>
          <w:rFonts w:ascii="Arial" w:hAnsi="Arial"/>
          <w:b/>
          <w:color w:val="804826"/>
          <w:sz w:val="15"/>
        </w:rPr>
        <w:t xml:space="preserve">15 </w:t>
      </w:r>
      <w:r>
        <w:rPr>
          <w:rFonts w:ascii="Georgia" w:hAnsi="Georgia"/>
          <w:sz w:val="19"/>
        </w:rPr>
        <w:t>And the seventh angel sounded; and there followed great voices in heaven, and they said, The kingdom of the world is become the kingdom of out Lord, and of his Messiah: and he will reign forever and ever.</w:t>
      </w:r>
    </w:p>
    <w:p>
      <w:pPr>
        <w:pStyle w:val="Scripture"/>
      </w:pPr>
      <w:r>
        <w:rPr>
          <w:rFonts w:ascii="Arial" w:hAnsi="Arial"/>
          <w:b/>
          <w:color w:val="804826"/>
          <w:sz w:val="15"/>
        </w:rPr>
        <w:t xml:space="preserve">16 </w:t>
      </w:r>
      <w:r>
        <w:rPr>
          <w:rFonts w:ascii="Georgia" w:hAnsi="Georgia"/>
          <w:sz w:val="19"/>
        </w:rPr>
        <w:t>And the four and twenty elders, who sit before God on their thrones, fell on their faces and worshipped God,</w:t>
      </w:r>
    </w:p>
    <w:p>
      <w:pPr>
        <w:pStyle w:val="Scripture"/>
      </w:pPr>
      <w:r>
        <w:rPr>
          <w:rFonts w:ascii="Arial" w:hAnsi="Arial"/>
          <w:b/>
          <w:color w:val="804826"/>
          <w:sz w:val="15"/>
        </w:rPr>
        <w:t xml:space="preserve">17 </w:t>
      </w:r>
      <w:r>
        <w:rPr>
          <w:rFonts w:ascii="Georgia" w:hAnsi="Georgia"/>
          <w:sz w:val="19"/>
        </w:rPr>
        <w:t>saying, We give you thanks, O Lord God, the Almighty, who are and who were; because you have taken your great power, and began to reign.</w:t>
      </w:r>
    </w:p>
    <w:p>
      <w:pPr>
        <w:pStyle w:val="Scripture"/>
      </w:pPr>
      <w:r>
        <w:rPr>
          <w:rFonts w:ascii="Arial" w:hAnsi="Arial"/>
          <w:b/>
          <w:color w:val="804826"/>
          <w:sz w:val="15"/>
        </w:rPr>
        <w:t xml:space="preserve">18 </w:t>
      </w:r>
      <w:r>
        <w:rPr>
          <w:rFonts w:ascii="Georgia" w:hAnsi="Georgia"/>
          <w:sz w:val="19"/>
        </w:rPr>
        <w:t>And the nations were angry, and your wrath came, and the time of the dead to be judged, and the time to give their reward to your servants the prophets, and to the holy ones, and to them that fear your name, the small and the great; and to destroy them that destroy the earth.</w:t>
      </w:r>
    </w:p>
    <w:p>
      <w:pPr>
        <w:pStyle w:val="Scripture"/>
      </w:pPr>
      <w:r>
        <w:rPr>
          <w:rFonts w:ascii="Arial" w:hAnsi="Arial"/>
          <w:b/>
          <w:color w:val="804826"/>
          <w:sz w:val="15"/>
        </w:rPr>
        <w:t xml:space="preserve">19 </w:t>
      </w:r>
      <w:r>
        <w:rPr>
          <w:rFonts w:ascii="Georgia" w:hAnsi="Georgia"/>
          <w:sz w:val="19"/>
        </w:rPr>
        <w:t>And there was opened God’s Temple that is in heaven; and the ark of his covenant appeared in his Temple; and there followed lightnings, and voices, and thunders, and an earthquake, and great hail.</w:t>
      </w:r>
    </w:p>
    <w:p>
      <w:pPr>
        <w:pStyle w:val="Heading2"/>
      </w:pPr>
      <w:r>
        <w:t>Chapter 12</w:t>
      </w:r>
    </w:p>
    <w:p>
      <w:pPr>
        <w:pStyle w:val="Scripture"/>
      </w:pPr>
      <w:r>
        <w:rPr>
          <w:rFonts w:ascii="Arial" w:hAnsi="Arial"/>
          <w:b/>
          <w:color w:val="804826"/>
          <w:sz w:val="15"/>
        </w:rPr>
        <w:t xml:space="preserve">1 </w:t>
      </w:r>
      <w:r>
        <w:rPr>
          <w:rFonts w:ascii="Georgia" w:hAnsi="Georgia"/>
          <w:sz w:val="19"/>
        </w:rPr>
        <w:t>And a great sign appeared in heaven: a woman arrayed with the sun, and the moon under her feet, and on her head a crown of twelve stars;</w:t>
      </w:r>
    </w:p>
    <w:p>
      <w:pPr>
        <w:pStyle w:val="Scripture"/>
      </w:pPr>
      <w:r>
        <w:rPr>
          <w:rFonts w:ascii="Arial" w:hAnsi="Arial"/>
          <w:b/>
          <w:color w:val="804826"/>
          <w:sz w:val="15"/>
        </w:rPr>
        <w:t xml:space="preserve">2 </w:t>
      </w:r>
      <w:r>
        <w:rPr>
          <w:rFonts w:ascii="Georgia" w:hAnsi="Georgia"/>
          <w:sz w:val="19"/>
        </w:rPr>
        <w:t>and she was the child; and she cries out, travailing in birth, and in pain to be delivered.</w:t>
      </w:r>
    </w:p>
    <w:p>
      <w:pPr>
        <w:pStyle w:val="Scripture"/>
      </w:pPr>
      <w:r>
        <w:rPr>
          <w:rFonts w:ascii="Arial" w:hAnsi="Arial"/>
          <w:b/>
          <w:color w:val="804826"/>
          <w:sz w:val="15"/>
        </w:rPr>
        <w:t xml:space="preserve">3 </w:t>
      </w:r>
      <w:r>
        <w:rPr>
          <w:rFonts w:ascii="Georgia" w:hAnsi="Georgia"/>
          <w:sz w:val="19"/>
        </w:rPr>
        <w:t>And another sign appeared in heaven: and look, a great red dragon, having seven heads and ten horns, and on his heads seven diadems.</w:t>
      </w:r>
    </w:p>
    <w:p>
      <w:pPr>
        <w:pStyle w:val="Scripture"/>
      </w:pPr>
      <w:r>
        <w:rPr>
          <w:rFonts w:ascii="Arial" w:hAnsi="Arial"/>
          <w:b/>
          <w:color w:val="804826"/>
          <w:sz w:val="15"/>
        </w:rPr>
        <w:t xml:space="preserve">4 </w:t>
      </w:r>
      <w:r>
        <w:rPr>
          <w:rFonts w:ascii="Georgia" w:hAnsi="Georgia"/>
          <w:sz w:val="19"/>
        </w:rPr>
        <w:t>And his tail draws the third part of the stars of heaven, and did cast them to the earth: and the dragon stands before the woman that is about to be delivered, that when she is delivered he may devour her child.</w:t>
      </w:r>
    </w:p>
    <w:p>
      <w:pPr>
        <w:pStyle w:val="Scripture"/>
      </w:pPr>
      <w:r>
        <w:rPr>
          <w:rFonts w:ascii="Arial" w:hAnsi="Arial"/>
          <w:b/>
          <w:color w:val="804826"/>
          <w:sz w:val="15"/>
        </w:rPr>
        <w:t xml:space="preserve">5 </w:t>
      </w:r>
      <w:r>
        <w:rPr>
          <w:rFonts w:ascii="Georgia" w:hAnsi="Georgia"/>
          <w:sz w:val="19"/>
        </w:rPr>
        <w:t>And she was delivered of a son, a man child, who is to rule all the nations with a rod of iron: and her child was caught up to God, and to his throne.</w:t>
      </w:r>
    </w:p>
    <w:p>
      <w:pPr>
        <w:pStyle w:val="Scripture"/>
      </w:pPr>
      <w:r>
        <w:rPr>
          <w:rFonts w:ascii="Arial" w:hAnsi="Arial"/>
          <w:b/>
          <w:color w:val="804826"/>
          <w:sz w:val="15"/>
        </w:rPr>
        <w:t xml:space="preserve">6 </w:t>
      </w:r>
      <w:r>
        <w:rPr>
          <w:rFonts w:ascii="Georgia" w:hAnsi="Georgia"/>
          <w:sz w:val="19"/>
        </w:rPr>
        <w:t>And the woman fled into the wilderness, where she has a place prepared of God, that there they may nourish her a thousand two hundred and sixty days.</w:t>
      </w:r>
    </w:p>
    <w:p>
      <w:pPr>
        <w:pStyle w:val="Scripture"/>
      </w:pPr>
      <w:r>
        <w:rPr>
          <w:rFonts w:ascii="Arial" w:hAnsi="Arial"/>
          <w:b/>
          <w:color w:val="804826"/>
          <w:sz w:val="15"/>
        </w:rPr>
        <w:t xml:space="preserve">7 </w:t>
      </w:r>
      <w:r>
        <w:rPr>
          <w:rFonts w:ascii="Georgia" w:hAnsi="Georgia"/>
          <w:sz w:val="19"/>
        </w:rPr>
        <w:t>And there was war in heaven: Michael and his angels going forth to war with the dragon; and the dragon warred and his angels;</w:t>
      </w:r>
    </w:p>
    <w:p>
      <w:pPr>
        <w:pStyle w:val="Scripture"/>
      </w:pPr>
      <w:r>
        <w:rPr>
          <w:rFonts w:ascii="Arial" w:hAnsi="Arial"/>
          <w:b/>
          <w:color w:val="804826"/>
          <w:sz w:val="15"/>
        </w:rPr>
        <w:t xml:space="preserve">8 </w:t>
      </w:r>
      <w:r>
        <w:rPr>
          <w:rFonts w:ascii="Georgia" w:hAnsi="Georgia"/>
          <w:sz w:val="19"/>
        </w:rPr>
        <w:t>And they prevailed not, neither was their place found any more in heaven.</w:t>
      </w:r>
    </w:p>
    <w:p>
      <w:pPr>
        <w:pStyle w:val="Scripture"/>
      </w:pPr>
      <w:r>
        <w:rPr>
          <w:rFonts w:ascii="Arial" w:hAnsi="Arial"/>
          <w:b/>
          <w:color w:val="804826"/>
          <w:sz w:val="15"/>
        </w:rPr>
        <w:t xml:space="preserve">9 </w:t>
      </w:r>
      <w:r>
        <w:rPr>
          <w:rFonts w:ascii="Georgia" w:hAnsi="Georgia"/>
          <w:sz w:val="19"/>
        </w:rPr>
        <w:t>And the great dragon was cast down, the old serpent, the one who is called the devil and Satan, the deceiver of the whole world; he was cast down to the earth, and his angels were cast down with him.</w:t>
      </w:r>
    </w:p>
    <w:p>
      <w:pPr>
        <w:pStyle w:val="Scripture"/>
      </w:pPr>
      <w:r>
        <w:rPr>
          <w:rFonts w:ascii="Arial" w:hAnsi="Arial"/>
          <w:b/>
          <w:color w:val="804826"/>
          <w:sz w:val="15"/>
        </w:rPr>
        <w:t xml:space="preserve">10 </w:t>
      </w:r>
      <w:r>
        <w:rPr>
          <w:rFonts w:ascii="Georgia" w:hAnsi="Georgia"/>
          <w:sz w:val="19"/>
        </w:rPr>
        <w:t>And I heard a great voice in heaven, saying, Now has come the salvation, and the power, and the kingdom of our God, and the authority of his Messiah: for the accuser of our brothers is cast down, who accuses them before our God day and night.</w:t>
      </w:r>
    </w:p>
    <w:p>
      <w:pPr>
        <w:pStyle w:val="Scripture"/>
      </w:pPr>
      <w:r>
        <w:rPr>
          <w:rFonts w:ascii="Arial" w:hAnsi="Arial"/>
          <w:b/>
          <w:color w:val="804826"/>
          <w:sz w:val="15"/>
        </w:rPr>
        <w:t xml:space="preserve">11 </w:t>
      </w:r>
      <w:r>
        <w:rPr>
          <w:rFonts w:ascii="Georgia" w:hAnsi="Georgia"/>
          <w:sz w:val="19"/>
        </w:rPr>
        <w:t>And they overcame him because of the blood of the Lamb, and because of the word of their testimony; and they loved not their life even to death.</w:t>
      </w:r>
    </w:p>
    <w:p>
      <w:pPr>
        <w:pStyle w:val="Scripture"/>
      </w:pPr>
      <w:r>
        <w:rPr>
          <w:rFonts w:ascii="Arial" w:hAnsi="Arial"/>
          <w:b/>
          <w:color w:val="804826"/>
          <w:sz w:val="15"/>
        </w:rPr>
        <w:t xml:space="preserve">12 </w:t>
      </w:r>
      <w:r>
        <w:rPr>
          <w:rFonts w:ascii="Georgia" w:hAnsi="Georgia"/>
          <w:sz w:val="19"/>
        </w:rPr>
        <w:t>Therefore rejoice, O heavens, and you that dwell in them. Woe for the earth and for the sea: because the devil is gone down to you, having great wrath, knowing that he has but a short time.</w:t>
      </w:r>
    </w:p>
    <w:p>
      <w:pPr>
        <w:pStyle w:val="Scripture"/>
      </w:pPr>
      <w:r>
        <w:rPr>
          <w:rFonts w:ascii="Arial" w:hAnsi="Arial"/>
          <w:b/>
          <w:color w:val="804826"/>
          <w:sz w:val="15"/>
        </w:rPr>
        <w:t xml:space="preserve">13 </w:t>
      </w:r>
      <w:r>
        <w:rPr>
          <w:rFonts w:ascii="Georgia" w:hAnsi="Georgia"/>
          <w:sz w:val="19"/>
        </w:rPr>
        <w:t>And when the dragon saw that he was cast down to the earth, he persecuted the woman that brought forth the man child.</w:t>
      </w:r>
    </w:p>
    <w:p>
      <w:pPr>
        <w:pStyle w:val="Scripture"/>
      </w:pPr>
      <w:r>
        <w:rPr>
          <w:rFonts w:ascii="Arial" w:hAnsi="Arial"/>
          <w:b/>
          <w:color w:val="804826"/>
          <w:sz w:val="15"/>
        </w:rPr>
        <w:t xml:space="preserve">14 </w:t>
      </w:r>
      <w:r>
        <w:rPr>
          <w:rFonts w:ascii="Georgia" w:hAnsi="Georgia"/>
          <w:sz w:val="19"/>
        </w:rPr>
        <w:t>And there were given to the woman the two wings of the great eagle, that she might fly into the wilderness to her place, where she is nourished for a time, and times, and half a time, from the face of the serpent.</w:t>
      </w:r>
    </w:p>
    <w:p>
      <w:pPr>
        <w:pStyle w:val="Scripture"/>
      </w:pPr>
      <w:r>
        <w:rPr>
          <w:rFonts w:ascii="Arial" w:hAnsi="Arial"/>
          <w:b/>
          <w:color w:val="804826"/>
          <w:sz w:val="15"/>
        </w:rPr>
        <w:t xml:space="preserve">15 </w:t>
      </w:r>
      <w:r>
        <w:rPr>
          <w:rFonts w:ascii="Georgia" w:hAnsi="Georgia"/>
          <w:sz w:val="19"/>
        </w:rPr>
        <w:t>And the serpent cast out of his mouth after the woman water as a river, that he might cause her to be carried away by the stream.</w:t>
      </w:r>
    </w:p>
    <w:p>
      <w:pPr>
        <w:pStyle w:val="Scripture"/>
      </w:pPr>
      <w:r>
        <w:rPr>
          <w:rFonts w:ascii="Arial" w:hAnsi="Arial"/>
          <w:b/>
          <w:color w:val="804826"/>
          <w:sz w:val="15"/>
        </w:rPr>
        <w:t xml:space="preserve">16 </w:t>
      </w:r>
      <w:r>
        <w:rPr>
          <w:rFonts w:ascii="Georgia" w:hAnsi="Georgia"/>
          <w:sz w:val="19"/>
        </w:rPr>
        <w:t>And the earth helped the woman, and the earth opened her mouth and swallowed up the river which the dragon cast out of his mouth.</w:t>
      </w:r>
    </w:p>
    <w:p>
      <w:pPr>
        <w:pStyle w:val="Scripture"/>
      </w:pPr>
      <w:r>
        <w:rPr>
          <w:rFonts w:ascii="Arial" w:hAnsi="Arial"/>
          <w:b/>
          <w:color w:val="804826"/>
          <w:sz w:val="15"/>
        </w:rPr>
        <w:t xml:space="preserve">17 </w:t>
      </w:r>
      <w:r>
        <w:rPr>
          <w:rFonts w:ascii="Georgia" w:hAnsi="Georgia"/>
          <w:sz w:val="19"/>
        </w:rPr>
        <w:t>And the dragon grew angry with the woman, and went away to make war with the rest of her offspring, that keep the commandments of God, and hold the testimony of Jesus:</w:t>
      </w:r>
    </w:p>
    <w:p>
      <w:pPr>
        <w:pStyle w:val="Heading2"/>
      </w:pPr>
      <w:r>
        <w:t>Chapter 13</w:t>
      </w:r>
    </w:p>
    <w:p>
      <w:pPr>
        <w:pStyle w:val="Scripture"/>
      </w:pPr>
      <w:r>
        <w:rPr>
          <w:rFonts w:ascii="Arial" w:hAnsi="Arial"/>
          <w:b/>
          <w:color w:val="804826"/>
          <w:sz w:val="15"/>
        </w:rPr>
        <w:t xml:space="preserve">1 </w:t>
      </w:r>
      <w:r>
        <w:rPr>
          <w:rFonts w:ascii="Georgia" w:hAnsi="Georgia"/>
          <w:sz w:val="19"/>
        </w:rPr>
        <w:t>and he stood on the sand of the sea. And I saw a beast coming up out of the sea, having ten horns, and seven heads, and on his horns ten diadems, and on his heads names of blasphemy.</w:t>
      </w:r>
    </w:p>
    <w:p>
      <w:pPr>
        <w:pStyle w:val="Scripture"/>
      </w:pPr>
      <w:r>
        <w:rPr>
          <w:rFonts w:ascii="Arial" w:hAnsi="Arial"/>
          <w:b/>
          <w:color w:val="804826"/>
          <w:sz w:val="15"/>
        </w:rPr>
        <w:t xml:space="preserve">2 </w:t>
      </w:r>
      <w:r>
        <w:rPr>
          <w:rFonts w:ascii="Georgia" w:hAnsi="Georgia"/>
          <w:sz w:val="19"/>
        </w:rPr>
        <w:t>And the beast which I saw was like to a leopard, and his feet were as the feet of a bear, and his mouth as the mouth of a lion: and the dragon gave him his power, and his throne, and great authority.</w:t>
      </w:r>
    </w:p>
    <w:p>
      <w:pPr>
        <w:pStyle w:val="Scripture"/>
      </w:pPr>
      <w:r>
        <w:rPr>
          <w:rFonts w:ascii="Arial" w:hAnsi="Arial"/>
          <w:b/>
          <w:color w:val="804826"/>
          <w:sz w:val="15"/>
        </w:rPr>
        <w:t xml:space="preserve">3 </w:t>
      </w:r>
      <w:r>
        <w:rPr>
          <w:rFonts w:ascii="Georgia" w:hAnsi="Georgia"/>
          <w:sz w:val="19"/>
        </w:rPr>
        <w:t>And I saw one of his heads as though it had been struck to death; and his death-stroke was healed: and the whole earth wondered after the beast;</w:t>
      </w:r>
    </w:p>
    <w:p>
      <w:pPr>
        <w:pStyle w:val="Scripture"/>
      </w:pPr>
      <w:r>
        <w:rPr>
          <w:rFonts w:ascii="Arial" w:hAnsi="Arial"/>
          <w:b/>
          <w:color w:val="804826"/>
          <w:sz w:val="15"/>
        </w:rPr>
        <w:t xml:space="preserve">4 </w:t>
      </w:r>
      <w:r>
        <w:rPr>
          <w:rFonts w:ascii="Georgia" w:hAnsi="Georgia"/>
          <w:sz w:val="19"/>
        </w:rPr>
        <w:t>and they worshipped the dragon, because he gave his authority to the beast; and they worshipped the beast, saying, Who is like to the beast? And who is able to war with him?</w:t>
      </w:r>
    </w:p>
    <w:p>
      <w:pPr>
        <w:pStyle w:val="Scripture"/>
      </w:pPr>
      <w:r>
        <w:rPr>
          <w:rFonts w:ascii="Arial" w:hAnsi="Arial"/>
          <w:b/>
          <w:color w:val="804826"/>
          <w:sz w:val="15"/>
        </w:rPr>
        <w:t xml:space="preserve">5 </w:t>
      </w:r>
      <w:r>
        <w:rPr>
          <w:rFonts w:ascii="Georgia" w:hAnsi="Georgia"/>
          <w:sz w:val="19"/>
        </w:rPr>
        <w:t>and he was given a mouth speaking great things and blasphemies; and he was given authority to continue forty-two months.</w:t>
      </w:r>
    </w:p>
    <w:p>
      <w:pPr>
        <w:pStyle w:val="Scripture"/>
      </w:pPr>
      <w:r>
        <w:rPr>
          <w:rFonts w:ascii="Arial" w:hAnsi="Arial"/>
          <w:b/>
          <w:color w:val="804826"/>
          <w:sz w:val="15"/>
        </w:rPr>
        <w:t xml:space="preserve">6 </w:t>
      </w:r>
      <w:r>
        <w:rPr>
          <w:rFonts w:ascii="Georgia" w:hAnsi="Georgia"/>
          <w:sz w:val="19"/>
        </w:rPr>
        <w:t>And he opened his mouth for blasphemies against God, to blaspheme his name, and his tabernacle, even them that dwell in the heaven.</w:t>
      </w:r>
    </w:p>
    <w:p>
      <w:pPr>
        <w:pStyle w:val="Scripture"/>
      </w:pPr>
      <w:r>
        <w:rPr>
          <w:rFonts w:ascii="Arial" w:hAnsi="Arial"/>
          <w:b/>
          <w:color w:val="804826"/>
          <w:sz w:val="15"/>
        </w:rPr>
        <w:t xml:space="preserve">7 </w:t>
      </w:r>
      <w:r>
        <w:rPr>
          <w:rFonts w:ascii="Georgia" w:hAnsi="Georgia"/>
          <w:sz w:val="19"/>
        </w:rPr>
        <w:t>And he was permitted to make war with the holy ones, and to overcome them: and he was given authority over every tribe and people and tongue and nation.</w:t>
      </w:r>
    </w:p>
    <w:p>
      <w:pPr>
        <w:pStyle w:val="Scripture"/>
      </w:pPr>
      <w:r>
        <w:rPr>
          <w:rFonts w:ascii="Arial" w:hAnsi="Arial"/>
          <w:b/>
          <w:color w:val="804826"/>
          <w:sz w:val="15"/>
        </w:rPr>
        <w:t xml:space="preserve">8 </w:t>
      </w:r>
      <w:r>
        <w:rPr>
          <w:rFonts w:ascii="Georgia" w:hAnsi="Georgia"/>
          <w:sz w:val="19"/>
        </w:rPr>
        <w:t>And all that dwell on the earth will worship him, every one whose name has not been written from the foundation of the world in the book of life of the Lamb that has been slain.</w:t>
      </w:r>
    </w:p>
    <w:p>
      <w:pPr>
        <w:pStyle w:val="Scripture"/>
      </w:pPr>
      <w:r>
        <w:rPr>
          <w:rFonts w:ascii="Arial" w:hAnsi="Arial"/>
          <w:b/>
          <w:color w:val="804826"/>
          <w:sz w:val="15"/>
        </w:rPr>
        <w:t xml:space="preserve">9 </w:t>
      </w:r>
      <w:r>
        <w:rPr>
          <w:rFonts w:ascii="Georgia" w:hAnsi="Georgia"/>
          <w:sz w:val="19"/>
        </w:rPr>
        <w:t>If any man has an ear, let him hear.</w:t>
      </w:r>
    </w:p>
    <w:p>
      <w:pPr>
        <w:pStyle w:val="Scripture"/>
      </w:pPr>
      <w:r>
        <w:rPr>
          <w:rFonts w:ascii="Arial" w:hAnsi="Arial"/>
          <w:b/>
          <w:color w:val="804826"/>
          <w:sz w:val="15"/>
        </w:rPr>
        <w:t xml:space="preserve">10 </w:t>
      </w:r>
      <w:r>
        <w:rPr>
          <w:rFonts w:ascii="Georgia" w:hAnsi="Georgia"/>
          <w:sz w:val="19"/>
        </w:rPr>
        <w:t>If any man is for captivity, into captivity he goes: if any man will kill with the sword, with the sword must he be killed. Here is the patience and the faith of the holy ones.</w:t>
      </w:r>
    </w:p>
    <w:p>
      <w:pPr>
        <w:pStyle w:val="Scripture"/>
      </w:pPr>
      <w:r>
        <w:rPr>
          <w:rFonts w:ascii="Arial" w:hAnsi="Arial"/>
          <w:b/>
          <w:color w:val="804826"/>
          <w:sz w:val="15"/>
        </w:rPr>
        <w:t xml:space="preserve">11 </w:t>
      </w:r>
      <w:r>
        <w:rPr>
          <w:rFonts w:ascii="Georgia" w:hAnsi="Georgia"/>
          <w:sz w:val="19"/>
        </w:rPr>
        <w:t>And I saw another beast coming up out of the earth; and he had two horns like to lamb, and he spoke as a dragon.</w:t>
      </w:r>
    </w:p>
    <w:p>
      <w:pPr>
        <w:pStyle w:val="Scripture"/>
      </w:pPr>
      <w:r>
        <w:rPr>
          <w:rFonts w:ascii="Arial" w:hAnsi="Arial"/>
          <w:b/>
          <w:color w:val="804826"/>
          <w:sz w:val="15"/>
        </w:rPr>
        <w:t xml:space="preserve">12 </w:t>
      </w:r>
      <w:r>
        <w:rPr>
          <w:rFonts w:ascii="Georgia" w:hAnsi="Georgia"/>
          <w:sz w:val="19"/>
        </w:rPr>
        <w:t>And he exercises all the authority of the first beast in his sight. And he makes the earth and them dwell in it to worship the first beast, whose death-stroke was healed.</w:t>
      </w:r>
    </w:p>
    <w:p>
      <w:pPr>
        <w:pStyle w:val="Scripture"/>
      </w:pPr>
      <w:r>
        <w:rPr>
          <w:rFonts w:ascii="Arial" w:hAnsi="Arial"/>
          <w:b/>
          <w:color w:val="804826"/>
          <w:sz w:val="15"/>
        </w:rPr>
        <w:t xml:space="preserve">13 </w:t>
      </w:r>
      <w:r>
        <w:rPr>
          <w:rFonts w:ascii="Georgia" w:hAnsi="Georgia"/>
          <w:sz w:val="19"/>
        </w:rPr>
        <w:t>And he does great signs, that he should even make fire to come down out of heaven on the earth in the sight of men.</w:t>
      </w:r>
    </w:p>
    <w:p>
      <w:pPr>
        <w:pStyle w:val="Scripture"/>
      </w:pPr>
      <w:r>
        <w:rPr>
          <w:rFonts w:ascii="Arial" w:hAnsi="Arial"/>
          <w:b/>
          <w:color w:val="804826"/>
          <w:sz w:val="15"/>
        </w:rPr>
        <w:t xml:space="preserve">14 </w:t>
      </w:r>
      <w:r>
        <w:rPr>
          <w:rFonts w:ascii="Georgia" w:hAnsi="Georgia"/>
          <w:sz w:val="19"/>
        </w:rPr>
        <w:t>And he deceives them that dwell on the earth because of the signs which it was given him to do in the sight of the beast; saying to them that dwell on the earth, that they should make an image to the beast who has the stroke of the sword and lived.</w:t>
      </w:r>
    </w:p>
    <w:p>
      <w:pPr>
        <w:pStyle w:val="Scripture"/>
      </w:pPr>
      <w:r>
        <w:rPr>
          <w:rFonts w:ascii="Arial" w:hAnsi="Arial"/>
          <w:b/>
          <w:color w:val="804826"/>
          <w:sz w:val="15"/>
        </w:rPr>
        <w:t xml:space="preserve">15 </w:t>
      </w:r>
      <w:r>
        <w:rPr>
          <w:rFonts w:ascii="Georgia" w:hAnsi="Georgia"/>
          <w:sz w:val="19"/>
        </w:rPr>
        <w:t>And it was given to him to give breath to it, even to the image to the breast, that the image of the beast should both speak, and cause that as many as should not worship the image of the beast should be killed.</w:t>
      </w:r>
    </w:p>
    <w:p>
      <w:pPr>
        <w:pStyle w:val="Scripture"/>
      </w:pPr>
      <w:r>
        <w:rPr>
          <w:rFonts w:ascii="Arial" w:hAnsi="Arial"/>
          <w:b/>
          <w:color w:val="804826"/>
          <w:sz w:val="15"/>
        </w:rPr>
        <w:t xml:space="preserve">16 </w:t>
      </w:r>
      <w:r>
        <w:rPr>
          <w:rFonts w:ascii="Georgia" w:hAnsi="Georgia"/>
          <w:sz w:val="19"/>
        </w:rPr>
        <w:t>And he causes all, the small and the great, and the rich and the poor, and the free and the bond, that there be given them a mark on their right hand, or on their forehead;</w:t>
      </w:r>
    </w:p>
    <w:p>
      <w:pPr>
        <w:pStyle w:val="Scripture"/>
      </w:pPr>
      <w:r>
        <w:rPr>
          <w:rFonts w:ascii="Arial" w:hAnsi="Arial"/>
          <w:b/>
          <w:color w:val="804826"/>
          <w:sz w:val="15"/>
        </w:rPr>
        <w:t xml:space="preserve">17 </w:t>
      </w:r>
      <w:r>
        <w:rPr>
          <w:rFonts w:ascii="Georgia" w:hAnsi="Georgia"/>
          <w:sz w:val="19"/>
        </w:rPr>
        <w:t>and that no one should be able to buy or to sell, save the one who has the mark, even the name of the beast or the number of his name.</w:t>
      </w:r>
    </w:p>
    <w:p>
      <w:pPr>
        <w:pStyle w:val="Scripture"/>
      </w:pPr>
      <w:r>
        <w:rPr>
          <w:rFonts w:ascii="Arial" w:hAnsi="Arial"/>
          <w:b/>
          <w:color w:val="804826"/>
          <w:sz w:val="15"/>
        </w:rPr>
        <w:t xml:space="preserve">18 </w:t>
      </w:r>
      <w:r>
        <w:rPr>
          <w:rFonts w:ascii="Georgia" w:hAnsi="Georgia"/>
          <w:sz w:val="19"/>
        </w:rPr>
        <w:t>Here is wisdom. the one who has understanding, let him count the number of the beast; for it is the number of a man: and his number is Six hundred and sixty and six.</w:t>
      </w:r>
    </w:p>
    <w:p>
      <w:pPr>
        <w:pStyle w:val="Heading2"/>
      </w:pPr>
      <w:r>
        <w:t>Chapter 14</w:t>
      </w:r>
    </w:p>
    <w:p>
      <w:pPr>
        <w:pStyle w:val="Scripture"/>
      </w:pPr>
      <w:r>
        <w:rPr>
          <w:rFonts w:ascii="Arial" w:hAnsi="Arial"/>
          <w:b/>
          <w:color w:val="804826"/>
          <w:sz w:val="15"/>
        </w:rPr>
        <w:t xml:space="preserve">1 </w:t>
      </w:r>
      <w:r>
        <w:rPr>
          <w:rFonts w:ascii="Georgia" w:hAnsi="Georgia"/>
          <w:sz w:val="19"/>
        </w:rPr>
        <w:t>And I saw, and look, the Lamb standing on the mount Zion, and with him a hundred and forty and four thousand, having his name, and the name of his Father, written on their foreheads.</w:t>
      </w:r>
    </w:p>
    <w:p>
      <w:pPr>
        <w:pStyle w:val="Scripture"/>
      </w:pPr>
      <w:r>
        <w:rPr>
          <w:rFonts w:ascii="Arial" w:hAnsi="Arial"/>
          <w:b/>
          <w:color w:val="804826"/>
          <w:sz w:val="15"/>
        </w:rPr>
        <w:t xml:space="preserve">2 </w:t>
      </w:r>
      <w:r>
        <w:rPr>
          <w:rFonts w:ascii="Georgia" w:hAnsi="Georgia"/>
          <w:sz w:val="19"/>
        </w:rPr>
        <w:t>And I heard a voice from heaven, as the voice of many waters, and as the voice of a great thunder: and the voice which I heard was as the voice of harpers harping with their harps:</w:t>
      </w:r>
    </w:p>
    <w:p>
      <w:pPr>
        <w:pStyle w:val="Scripture"/>
      </w:pPr>
      <w:r>
        <w:rPr>
          <w:rFonts w:ascii="Arial" w:hAnsi="Arial"/>
          <w:b/>
          <w:color w:val="804826"/>
          <w:sz w:val="15"/>
        </w:rPr>
        <w:t xml:space="preserve">3 </w:t>
      </w:r>
      <w:r>
        <w:rPr>
          <w:rFonts w:ascii="Georgia" w:hAnsi="Georgia"/>
          <w:sz w:val="19"/>
        </w:rPr>
        <w:t>and they sing as it were a new song before the throne, and before the four living creatures and the elders: and no one could learn the song save the hundred and forty and four thousand, even those who had been purchased out of the earth.</w:t>
      </w:r>
    </w:p>
    <w:p>
      <w:pPr>
        <w:pStyle w:val="Scripture"/>
      </w:pPr>
      <w:r>
        <w:rPr>
          <w:rFonts w:ascii="Arial" w:hAnsi="Arial"/>
          <w:b/>
          <w:color w:val="804826"/>
          <w:sz w:val="15"/>
        </w:rPr>
        <w:t xml:space="preserve">4 </w:t>
      </w:r>
      <w:r>
        <w:rPr>
          <w:rFonts w:ascii="Georgia" w:hAnsi="Georgia"/>
          <w:sz w:val="19"/>
        </w:rPr>
        <w:t>These are those who were not defiled with women; for they are virgins. These are those who follow the Lamb whithersoever he goes. These were purchased from among men, to be the first fruits to God and to the Lamb.</w:t>
      </w:r>
    </w:p>
    <w:p>
      <w:pPr>
        <w:pStyle w:val="Scripture"/>
      </w:pPr>
      <w:r>
        <w:rPr>
          <w:rFonts w:ascii="Arial" w:hAnsi="Arial"/>
          <w:b/>
          <w:color w:val="804826"/>
          <w:sz w:val="15"/>
        </w:rPr>
        <w:t xml:space="preserve">5 </w:t>
      </w:r>
      <w:r>
        <w:rPr>
          <w:rFonts w:ascii="Georgia" w:hAnsi="Georgia"/>
          <w:sz w:val="19"/>
        </w:rPr>
        <w:t>And in their mouth was found no lie: they are without blemish.</w:t>
      </w:r>
    </w:p>
    <w:p>
      <w:pPr>
        <w:pStyle w:val="Scripture"/>
      </w:pPr>
      <w:r>
        <w:rPr>
          <w:rFonts w:ascii="Arial" w:hAnsi="Arial"/>
          <w:b/>
          <w:color w:val="804826"/>
          <w:sz w:val="15"/>
        </w:rPr>
        <w:t xml:space="preserve">6 </w:t>
      </w:r>
      <w:r>
        <w:rPr>
          <w:rFonts w:ascii="Georgia" w:hAnsi="Georgia"/>
          <w:sz w:val="19"/>
        </w:rPr>
        <w:t>And I saw another angel flying in mid heaven, having eternal good news to proclaim to them that dwell on the earth, and to every nation and tribe and tongue and people;</w:t>
      </w:r>
    </w:p>
    <w:p>
      <w:pPr>
        <w:pStyle w:val="Scripture"/>
      </w:pPr>
      <w:r>
        <w:rPr>
          <w:rFonts w:ascii="Arial" w:hAnsi="Arial"/>
          <w:b/>
          <w:color w:val="804826"/>
          <w:sz w:val="15"/>
        </w:rPr>
        <w:t xml:space="preserve">7 </w:t>
      </w:r>
      <w:r>
        <w:rPr>
          <w:rFonts w:ascii="Georgia" w:hAnsi="Georgia"/>
          <w:sz w:val="19"/>
        </w:rPr>
        <w:t>and he says with a great voice, Fear God, and give him glory; for the hour of his judgment has come: and worship him that made the heaven and the earth and sea and fountains of waters.</w:t>
      </w:r>
    </w:p>
    <w:p>
      <w:pPr>
        <w:pStyle w:val="Scripture"/>
      </w:pPr>
      <w:r>
        <w:rPr>
          <w:rFonts w:ascii="Arial" w:hAnsi="Arial"/>
          <w:b/>
          <w:color w:val="804826"/>
          <w:sz w:val="15"/>
        </w:rPr>
        <w:t xml:space="preserve">8 </w:t>
      </w:r>
      <w:r>
        <w:rPr>
          <w:rFonts w:ascii="Georgia" w:hAnsi="Georgia"/>
          <w:sz w:val="19"/>
        </w:rPr>
        <w:t>And another, a second angel, followed, saying, Fallen, fallen is Babylon the great, that has made all the nations to drink of the wine of the wrath of her sexual immorality.</w:t>
      </w:r>
    </w:p>
    <w:p>
      <w:pPr>
        <w:pStyle w:val="Scripture"/>
      </w:pPr>
      <w:r>
        <w:rPr>
          <w:rFonts w:ascii="Arial" w:hAnsi="Arial"/>
          <w:b/>
          <w:color w:val="804826"/>
          <w:sz w:val="15"/>
        </w:rPr>
        <w:t xml:space="preserve">9 </w:t>
      </w:r>
      <w:r>
        <w:rPr>
          <w:rFonts w:ascii="Georgia" w:hAnsi="Georgia"/>
          <w:sz w:val="19"/>
        </w:rPr>
        <w:t>And another angel, a third, followed them, saying with a great voice, If any man worships the beast and his image, and receives a mark on his forehead, or on his hand,</w:t>
      </w:r>
    </w:p>
    <w:p>
      <w:pPr>
        <w:pStyle w:val="Scripture"/>
      </w:pPr>
      <w:r>
        <w:rPr>
          <w:rFonts w:ascii="Arial" w:hAnsi="Arial"/>
          <w:b/>
          <w:color w:val="804826"/>
          <w:sz w:val="15"/>
        </w:rPr>
        <w:t xml:space="preserve">10 </w:t>
      </w:r>
      <w:r>
        <w:rPr>
          <w:rFonts w:ascii="Georgia" w:hAnsi="Georgia"/>
          <w:sz w:val="19"/>
        </w:rPr>
        <w:t>he also will drink of the wine of the wrath of God, which is prepared unmixed in the cup of his anger; and he will be tormented with fire and brimstone in the presence of the holy angels, and in the presence of the Lamb:</w:t>
      </w:r>
    </w:p>
    <w:p>
      <w:pPr>
        <w:pStyle w:val="Scripture"/>
      </w:pPr>
      <w:r>
        <w:rPr>
          <w:rFonts w:ascii="Arial" w:hAnsi="Arial"/>
          <w:b/>
          <w:color w:val="804826"/>
          <w:sz w:val="15"/>
        </w:rPr>
        <w:t xml:space="preserve">11 </w:t>
      </w:r>
      <w:r>
        <w:rPr>
          <w:rFonts w:ascii="Georgia" w:hAnsi="Georgia"/>
          <w:sz w:val="19"/>
        </w:rPr>
        <w:t>and the smoke of their torment goes up forever and ever; and they have no rest day and night, those who worship the beast and his image, and whoever receives the mark of his name.</w:t>
      </w:r>
    </w:p>
    <w:p>
      <w:pPr>
        <w:pStyle w:val="Scripture"/>
      </w:pPr>
      <w:r>
        <w:rPr>
          <w:rFonts w:ascii="Arial" w:hAnsi="Arial"/>
          <w:b/>
          <w:color w:val="804826"/>
          <w:sz w:val="15"/>
        </w:rPr>
        <w:t xml:space="preserve">12 </w:t>
      </w:r>
      <w:r>
        <w:rPr>
          <w:rFonts w:ascii="Georgia" w:hAnsi="Georgia"/>
          <w:sz w:val="19"/>
        </w:rPr>
        <w:t>Here is the patience of the holy ones, those who keep the commandments of God, and the faith of Jesus.</w:t>
      </w:r>
    </w:p>
    <w:p>
      <w:pPr>
        <w:pStyle w:val="Scripture"/>
      </w:pPr>
      <w:r>
        <w:rPr>
          <w:rFonts w:ascii="Arial" w:hAnsi="Arial"/>
          <w:b/>
          <w:color w:val="804826"/>
          <w:sz w:val="15"/>
        </w:rPr>
        <w:t xml:space="preserve">13 </w:t>
      </w:r>
      <w:r>
        <w:rPr>
          <w:rFonts w:ascii="Georgia" w:hAnsi="Georgia"/>
          <w:sz w:val="19"/>
        </w:rPr>
        <w:t>And I heard the voice from heaven saying, Write, Blessed are the dead who die in the Lord from now on: yes, says the Spirit, that they may rest from their labors; for their works follow with them.</w:t>
      </w:r>
    </w:p>
    <w:p>
      <w:pPr>
        <w:pStyle w:val="Scripture"/>
      </w:pPr>
      <w:r>
        <w:rPr>
          <w:rFonts w:ascii="Arial" w:hAnsi="Arial"/>
          <w:b/>
          <w:color w:val="804826"/>
          <w:sz w:val="15"/>
        </w:rPr>
        <w:t xml:space="preserve">14 </w:t>
      </w:r>
      <w:r>
        <w:rPr>
          <w:rFonts w:ascii="Georgia" w:hAnsi="Georgia"/>
          <w:sz w:val="19"/>
        </w:rPr>
        <w:t>And I saw, and look, a white cloud; and on the cloud I saw one sitting like to a Son of Man, having on his head a golden crown, and in his hand sharp sickle.</w:t>
      </w:r>
    </w:p>
    <w:p>
      <w:pPr>
        <w:pStyle w:val="Scripture"/>
      </w:pPr>
      <w:r>
        <w:rPr>
          <w:rFonts w:ascii="Arial" w:hAnsi="Arial"/>
          <w:b/>
          <w:color w:val="804826"/>
          <w:sz w:val="15"/>
        </w:rPr>
        <w:t xml:space="preserve">15 </w:t>
      </w:r>
      <w:r>
        <w:rPr>
          <w:rFonts w:ascii="Georgia" w:hAnsi="Georgia"/>
          <w:sz w:val="19"/>
        </w:rPr>
        <w:t>And another angel came out from the Temple, crying with a great voice to him that sat on the cloud, Send forth your sickle, and reap: for the hour to reap has come; for the harvest of the earth is ripe.</w:t>
      </w:r>
    </w:p>
    <w:p>
      <w:pPr>
        <w:pStyle w:val="Scripture"/>
      </w:pPr>
      <w:r>
        <w:rPr>
          <w:rFonts w:ascii="Arial" w:hAnsi="Arial"/>
          <w:b/>
          <w:color w:val="804826"/>
          <w:sz w:val="15"/>
        </w:rPr>
        <w:t xml:space="preserve">16 </w:t>
      </w:r>
      <w:r>
        <w:rPr>
          <w:rFonts w:ascii="Georgia" w:hAnsi="Georgia"/>
          <w:sz w:val="19"/>
        </w:rPr>
        <w:t>And the one who sat on the cloud cast his sickle on the earth; and the earth was reaped.</w:t>
      </w:r>
    </w:p>
    <w:p>
      <w:pPr>
        <w:pStyle w:val="Scripture"/>
      </w:pPr>
      <w:r>
        <w:rPr>
          <w:rFonts w:ascii="Arial" w:hAnsi="Arial"/>
          <w:b/>
          <w:color w:val="804826"/>
          <w:sz w:val="15"/>
        </w:rPr>
        <w:t xml:space="preserve">17 </w:t>
      </w:r>
      <w:r>
        <w:rPr>
          <w:rFonts w:ascii="Georgia" w:hAnsi="Georgia"/>
          <w:sz w:val="19"/>
        </w:rPr>
        <w:t>Another angel came out from the Temple which is in heaven, he also having a sharp sickle.</w:t>
      </w:r>
    </w:p>
    <w:p>
      <w:pPr>
        <w:pStyle w:val="Scripture"/>
      </w:pPr>
      <w:r>
        <w:rPr>
          <w:rFonts w:ascii="Arial" w:hAnsi="Arial"/>
          <w:b/>
          <w:color w:val="804826"/>
          <w:sz w:val="15"/>
        </w:rPr>
        <w:t xml:space="preserve">18 </w:t>
      </w:r>
      <w:r>
        <w:rPr>
          <w:rFonts w:ascii="Georgia" w:hAnsi="Georgia"/>
          <w:sz w:val="19"/>
        </w:rPr>
        <w:t>And another angel came out from the altar, the one who has power over fire; and he called with a great voice to him that had the sharp sickle, saying, Send forth your sharp sickle, and gather the clusters of the vine of the earth; for her grapes are fully ripe.</w:t>
      </w:r>
    </w:p>
    <w:p>
      <w:pPr>
        <w:pStyle w:val="Scripture"/>
      </w:pPr>
      <w:r>
        <w:rPr>
          <w:rFonts w:ascii="Arial" w:hAnsi="Arial"/>
          <w:b/>
          <w:color w:val="804826"/>
          <w:sz w:val="15"/>
        </w:rPr>
        <w:t xml:space="preserve">19 </w:t>
      </w:r>
      <w:r>
        <w:rPr>
          <w:rFonts w:ascii="Georgia" w:hAnsi="Georgia"/>
          <w:sz w:val="19"/>
        </w:rPr>
        <w:t>And the angel cast his sickle into the earth, and gathered the vintage of the earth, and cast it into the winepress, the great winepress, of the wrath of God.</w:t>
      </w:r>
    </w:p>
    <w:p>
      <w:pPr>
        <w:pStyle w:val="Scripture"/>
      </w:pPr>
      <w:r>
        <w:rPr>
          <w:rFonts w:ascii="Arial" w:hAnsi="Arial"/>
          <w:b/>
          <w:color w:val="804826"/>
          <w:sz w:val="15"/>
        </w:rPr>
        <w:t xml:space="preserve">20 </w:t>
      </w:r>
      <w:r>
        <w:rPr>
          <w:rFonts w:ascii="Georgia" w:hAnsi="Georgia"/>
          <w:sz w:val="19"/>
        </w:rPr>
        <w:t>And the winepress are trodden without the city, and there came out blood from the winepress, even to the bridles of the horses, as far as a thousand and six hundred furlongs.</w:t>
      </w:r>
    </w:p>
    <w:p>
      <w:pPr>
        <w:pStyle w:val="Heading2"/>
      </w:pPr>
      <w:r>
        <w:t>Chapter 15</w:t>
      </w:r>
    </w:p>
    <w:p>
      <w:pPr>
        <w:pStyle w:val="Scripture"/>
      </w:pPr>
      <w:r>
        <w:rPr>
          <w:rFonts w:ascii="Arial" w:hAnsi="Arial"/>
          <w:b/>
          <w:color w:val="804826"/>
          <w:sz w:val="15"/>
        </w:rPr>
        <w:t xml:space="preserve">1 </w:t>
      </w:r>
      <w:r>
        <w:rPr>
          <w:rFonts w:ascii="Georgia" w:hAnsi="Georgia"/>
          <w:sz w:val="19"/>
        </w:rPr>
        <w:t>And I saw another sign in heaven, great and marvellous, seven angels having seven plagues, which are the last, for in them is finished the wrath of God.</w:t>
      </w:r>
    </w:p>
    <w:p>
      <w:pPr>
        <w:pStyle w:val="Scripture"/>
      </w:pPr>
      <w:r>
        <w:rPr>
          <w:rFonts w:ascii="Arial" w:hAnsi="Arial"/>
          <w:b/>
          <w:color w:val="804826"/>
          <w:sz w:val="15"/>
        </w:rPr>
        <w:t xml:space="preserve">2 </w:t>
      </w:r>
      <w:r>
        <w:rPr>
          <w:rFonts w:ascii="Georgia" w:hAnsi="Georgia"/>
          <w:sz w:val="19"/>
        </w:rPr>
        <w:t>And I saw as it were a sea of glass mingled with fire; and them that come off victorious from the beast, and from his image, and from the number of his name, standing by the sea of glass, having harps of God.</w:t>
      </w:r>
    </w:p>
    <w:p>
      <w:pPr>
        <w:pStyle w:val="Scripture"/>
      </w:pPr>
      <w:r>
        <w:rPr>
          <w:rFonts w:ascii="Arial" w:hAnsi="Arial"/>
          <w:b/>
          <w:color w:val="804826"/>
          <w:sz w:val="15"/>
        </w:rPr>
        <w:t xml:space="preserve">3 </w:t>
      </w:r>
      <w:r>
        <w:rPr>
          <w:rFonts w:ascii="Georgia" w:hAnsi="Georgia"/>
          <w:sz w:val="19"/>
        </w:rPr>
        <w:t>And they sing the song of Moses the servant of God, and the song of the Lamb, saying, Great and marvellous are your works, O Lord God, the Almighty; righteous and true are your ways, you King of the ages.</w:t>
      </w:r>
    </w:p>
    <w:p>
      <w:pPr>
        <w:pStyle w:val="Scripture"/>
      </w:pPr>
      <w:r>
        <w:rPr>
          <w:rFonts w:ascii="Arial" w:hAnsi="Arial"/>
          <w:b/>
          <w:color w:val="804826"/>
          <w:sz w:val="15"/>
        </w:rPr>
        <w:t xml:space="preserve">4 </w:t>
      </w:r>
      <w:r>
        <w:rPr>
          <w:rFonts w:ascii="Georgia" w:hAnsi="Georgia"/>
          <w:sz w:val="19"/>
        </w:rPr>
        <w:t>Who will not fear, O Lord, and glorify your name? for you only are holy; for all the nations will come and worship before you; for your righteous acts have been made manifest.</w:t>
      </w:r>
    </w:p>
    <w:p>
      <w:pPr>
        <w:pStyle w:val="Scripture"/>
      </w:pPr>
      <w:r>
        <w:rPr>
          <w:rFonts w:ascii="Arial" w:hAnsi="Arial"/>
          <w:b/>
          <w:color w:val="804826"/>
          <w:sz w:val="15"/>
        </w:rPr>
        <w:t xml:space="preserve">5 </w:t>
      </w:r>
      <w:r>
        <w:rPr>
          <w:rFonts w:ascii="Georgia" w:hAnsi="Georgia"/>
          <w:sz w:val="19"/>
        </w:rPr>
        <w:t>After this I looked, and the Temple of the tabernacle of the testimony in heaven was opened:</w:t>
      </w:r>
    </w:p>
    <w:p>
      <w:pPr>
        <w:pStyle w:val="Scripture"/>
      </w:pPr>
      <w:r>
        <w:rPr>
          <w:rFonts w:ascii="Arial" w:hAnsi="Arial"/>
          <w:b/>
          <w:color w:val="804826"/>
          <w:sz w:val="15"/>
        </w:rPr>
        <w:t xml:space="preserve">6 </w:t>
      </w:r>
      <w:r>
        <w:rPr>
          <w:rFonts w:ascii="Georgia" w:hAnsi="Georgia"/>
          <w:sz w:val="19"/>
        </w:rPr>
        <w:t>and there came out from the Temple the seven angels that had the seven plagues, arrayed with precious stone, pure and bright, and girt about their breasts with golden girdles.</w:t>
      </w:r>
    </w:p>
    <w:p>
      <w:pPr>
        <w:pStyle w:val="Scripture"/>
      </w:pPr>
      <w:r>
        <w:rPr>
          <w:rFonts w:ascii="Arial" w:hAnsi="Arial"/>
          <w:b/>
          <w:color w:val="804826"/>
          <w:sz w:val="15"/>
        </w:rPr>
        <w:t xml:space="preserve">7 </w:t>
      </w:r>
      <w:r>
        <w:rPr>
          <w:rFonts w:ascii="Georgia" w:hAnsi="Georgia"/>
          <w:sz w:val="19"/>
        </w:rPr>
        <w:t>And one of the four living creatures gave to the seven angels seven golden bowls full of the wrath of God, who lives forever and ever.</w:t>
      </w:r>
    </w:p>
    <w:p>
      <w:pPr>
        <w:pStyle w:val="Scripture"/>
      </w:pPr>
      <w:r>
        <w:rPr>
          <w:rFonts w:ascii="Arial" w:hAnsi="Arial"/>
          <w:b/>
          <w:color w:val="804826"/>
          <w:sz w:val="15"/>
        </w:rPr>
        <w:t xml:space="preserve">8 </w:t>
      </w:r>
      <w:r>
        <w:rPr>
          <w:rFonts w:ascii="Georgia" w:hAnsi="Georgia"/>
          <w:sz w:val="19"/>
        </w:rPr>
        <w:t>And the Temple was filled with smoke from the glory of God, and from his power; and no one was able to enter into the Temple, till the seven plagues of the seven angels should be finished.</w:t>
      </w:r>
    </w:p>
    <w:p>
      <w:pPr>
        <w:pStyle w:val="Heading2"/>
      </w:pPr>
      <w:r>
        <w:t>Chapter 16</w:t>
      </w:r>
    </w:p>
    <w:p>
      <w:pPr>
        <w:pStyle w:val="Scripture"/>
      </w:pPr>
      <w:r>
        <w:rPr>
          <w:rFonts w:ascii="Arial" w:hAnsi="Arial"/>
          <w:b/>
          <w:color w:val="804826"/>
          <w:sz w:val="15"/>
        </w:rPr>
        <w:t xml:space="preserve">1 </w:t>
      </w:r>
      <w:r>
        <w:rPr>
          <w:rFonts w:ascii="Georgia" w:hAnsi="Georgia"/>
          <w:sz w:val="19"/>
        </w:rPr>
        <w:t>And I heard a great voice out of the Temple, saying to the seven angels, Go you, and pour out the seven bowls of the wrath of God into the earth.</w:t>
      </w:r>
    </w:p>
    <w:p>
      <w:pPr>
        <w:pStyle w:val="Scripture"/>
      </w:pPr>
      <w:r>
        <w:rPr>
          <w:rFonts w:ascii="Arial" w:hAnsi="Arial"/>
          <w:b/>
          <w:color w:val="804826"/>
          <w:sz w:val="15"/>
        </w:rPr>
        <w:t xml:space="preserve">2 </w:t>
      </w:r>
      <w:r>
        <w:rPr>
          <w:rFonts w:ascii="Georgia" w:hAnsi="Georgia"/>
          <w:sz w:val="19"/>
        </w:rPr>
        <w:t>And the first went, and poured out his bowl into the earth; and it became a noisome and grievous deeply on the men that had the mark of the beast, and that worshipped his image.</w:t>
      </w:r>
    </w:p>
    <w:p>
      <w:pPr>
        <w:pStyle w:val="Scripture"/>
      </w:pPr>
      <w:r>
        <w:rPr>
          <w:rFonts w:ascii="Arial" w:hAnsi="Arial"/>
          <w:b/>
          <w:color w:val="804826"/>
          <w:sz w:val="15"/>
        </w:rPr>
        <w:t xml:space="preserve">3 </w:t>
      </w:r>
      <w:r>
        <w:rPr>
          <w:rFonts w:ascii="Georgia" w:hAnsi="Georgia"/>
          <w:sz w:val="19"/>
        </w:rPr>
        <w:t>And the second poured out his bowl into the sea; and it became blood as of a dead man; and every living soul died, even the things that were in the sea.</w:t>
      </w:r>
    </w:p>
    <w:p>
      <w:pPr>
        <w:pStyle w:val="Scripture"/>
      </w:pPr>
      <w:r>
        <w:rPr>
          <w:rFonts w:ascii="Arial" w:hAnsi="Arial"/>
          <w:b/>
          <w:color w:val="804826"/>
          <w:sz w:val="15"/>
        </w:rPr>
        <w:t xml:space="preserve">4 </w:t>
      </w:r>
      <w:r>
        <w:rPr>
          <w:rFonts w:ascii="Georgia" w:hAnsi="Georgia"/>
          <w:sz w:val="19"/>
        </w:rPr>
        <w:t>And the third poured out his bowl into the rivers and the fountains of the waters; and it became blood.</w:t>
      </w:r>
    </w:p>
    <w:p>
      <w:pPr>
        <w:pStyle w:val="Scripture"/>
      </w:pPr>
      <w:r>
        <w:rPr>
          <w:rFonts w:ascii="Arial" w:hAnsi="Arial"/>
          <w:b/>
          <w:color w:val="804826"/>
          <w:sz w:val="15"/>
        </w:rPr>
        <w:t xml:space="preserve">5 </w:t>
      </w:r>
      <w:r>
        <w:rPr>
          <w:rFonts w:ascii="Georgia" w:hAnsi="Georgia"/>
          <w:sz w:val="19"/>
        </w:rPr>
        <w:t>And I heard the angel of the waters saying, Righteous are you, who are and who were, you Holy One, because you did thus judge:</w:t>
      </w:r>
    </w:p>
    <w:p>
      <w:pPr>
        <w:pStyle w:val="Scripture"/>
      </w:pPr>
      <w:r>
        <w:rPr>
          <w:rFonts w:ascii="Arial" w:hAnsi="Arial"/>
          <w:b/>
          <w:color w:val="804826"/>
          <w:sz w:val="15"/>
        </w:rPr>
        <w:t xml:space="preserve">6 </w:t>
      </w:r>
      <w:r>
        <w:rPr>
          <w:rFonts w:ascii="Georgia" w:hAnsi="Georgia"/>
          <w:sz w:val="19"/>
        </w:rPr>
        <w:t>for they poured out the blood of the holy ones and the prophets, and blood have you given them to drink: they are worthy.</w:t>
      </w:r>
    </w:p>
    <w:p>
      <w:pPr>
        <w:pStyle w:val="Scripture"/>
      </w:pPr>
      <w:r>
        <w:rPr>
          <w:rFonts w:ascii="Arial" w:hAnsi="Arial"/>
          <w:b/>
          <w:color w:val="804826"/>
          <w:sz w:val="15"/>
        </w:rPr>
        <w:t xml:space="preserve">7 </w:t>
      </w:r>
      <w:r>
        <w:rPr>
          <w:rFonts w:ascii="Georgia" w:hAnsi="Georgia"/>
          <w:sz w:val="19"/>
        </w:rPr>
        <w:t>And I heard the altar saying, Yes, O Lord God, the Almighty, true and righteous are your judgments.</w:t>
      </w:r>
    </w:p>
    <w:p>
      <w:pPr>
        <w:pStyle w:val="Scripture"/>
      </w:pPr>
      <w:r>
        <w:rPr>
          <w:rFonts w:ascii="Arial" w:hAnsi="Arial"/>
          <w:b/>
          <w:color w:val="804826"/>
          <w:sz w:val="15"/>
        </w:rPr>
        <w:t xml:space="preserve">8 </w:t>
      </w:r>
      <w:r>
        <w:rPr>
          <w:rFonts w:ascii="Georgia" w:hAnsi="Georgia"/>
          <w:sz w:val="19"/>
        </w:rPr>
        <w:t>And the fourth poured out his bowl on the sun; and it was given to it to scorch men with fire.</w:t>
      </w:r>
    </w:p>
    <w:p>
      <w:pPr>
        <w:pStyle w:val="Scripture"/>
      </w:pPr>
      <w:r>
        <w:rPr>
          <w:rFonts w:ascii="Arial" w:hAnsi="Arial"/>
          <w:b/>
          <w:color w:val="804826"/>
          <w:sz w:val="15"/>
        </w:rPr>
        <w:t xml:space="preserve">9 </w:t>
      </w:r>
      <w:r>
        <w:rPr>
          <w:rFonts w:ascii="Georgia" w:hAnsi="Georgia"/>
          <w:sz w:val="19"/>
        </w:rPr>
        <w:t>And men were scorched with great heat: and they blasphemed the name of God who has the power over these plagues; and they did not repent to give him glory.</w:t>
      </w:r>
    </w:p>
    <w:p>
      <w:pPr>
        <w:pStyle w:val="Scripture"/>
      </w:pPr>
      <w:r>
        <w:rPr>
          <w:rFonts w:ascii="Arial" w:hAnsi="Arial"/>
          <w:b/>
          <w:color w:val="804826"/>
          <w:sz w:val="15"/>
        </w:rPr>
        <w:t xml:space="preserve">10 </w:t>
      </w:r>
      <w:r>
        <w:rPr>
          <w:rFonts w:ascii="Georgia" w:hAnsi="Georgia"/>
          <w:sz w:val="19"/>
        </w:rPr>
        <w:t>And the fifth poured out his bowl on the throne of the beast; and his kingdom was darkened; and they gnawed their tongues for pain,</w:t>
      </w:r>
    </w:p>
    <w:p>
      <w:pPr>
        <w:pStyle w:val="Scripture"/>
      </w:pPr>
      <w:r>
        <w:rPr>
          <w:rFonts w:ascii="Arial" w:hAnsi="Arial"/>
          <w:b/>
          <w:color w:val="804826"/>
          <w:sz w:val="15"/>
        </w:rPr>
        <w:t xml:space="preserve">11 </w:t>
      </w:r>
      <w:r>
        <w:rPr>
          <w:rFonts w:ascii="Georgia" w:hAnsi="Georgia"/>
          <w:sz w:val="19"/>
        </w:rPr>
        <w:t>and they blasphemed the God of heaven because of their pains and their sores; and they did not repent of their works.</w:t>
      </w:r>
    </w:p>
    <w:p>
      <w:pPr>
        <w:pStyle w:val="Scripture"/>
      </w:pPr>
      <w:r>
        <w:rPr>
          <w:rFonts w:ascii="Arial" w:hAnsi="Arial"/>
          <w:b/>
          <w:color w:val="804826"/>
          <w:sz w:val="15"/>
        </w:rPr>
        <w:t xml:space="preserve">12 </w:t>
      </w:r>
      <w:r>
        <w:rPr>
          <w:rFonts w:ascii="Georgia" w:hAnsi="Georgia"/>
          <w:sz w:val="19"/>
        </w:rPr>
        <w:t>And the sixth poured out his bowl on the great river, the river Euphrates; and the water of it was dried up, that the Way might by made ready for the kings that come from the sunrising.</w:t>
      </w:r>
    </w:p>
    <w:p>
      <w:pPr>
        <w:pStyle w:val="Scripture"/>
      </w:pPr>
      <w:r>
        <w:rPr>
          <w:rFonts w:ascii="Arial" w:hAnsi="Arial"/>
          <w:b/>
          <w:color w:val="804826"/>
          <w:sz w:val="15"/>
        </w:rPr>
        <w:t xml:space="preserve">13 </w:t>
      </w:r>
      <w:r>
        <w:rPr>
          <w:rFonts w:ascii="Georgia" w:hAnsi="Georgia"/>
          <w:sz w:val="19"/>
        </w:rPr>
        <w:t>And I saw coming out of the mouth of the dragon, and out of the mouth of the beast, and out of the mouth of the false prophet, three unclean spirits, as it were frogs:</w:t>
      </w:r>
    </w:p>
    <w:p>
      <w:pPr>
        <w:pStyle w:val="Scripture"/>
      </w:pPr>
      <w:r>
        <w:rPr>
          <w:rFonts w:ascii="Arial" w:hAnsi="Arial"/>
          <w:b/>
          <w:color w:val="804826"/>
          <w:sz w:val="15"/>
        </w:rPr>
        <w:t xml:space="preserve">14 </w:t>
      </w:r>
      <w:r>
        <w:rPr>
          <w:rFonts w:ascii="Georgia" w:hAnsi="Georgia"/>
          <w:sz w:val="19"/>
        </w:rPr>
        <w:t>for they are spirits of demons, working signs; which go forth to the kings of the whole world, to gather them together to the war of the great day of God, the Almighty.</w:t>
      </w:r>
    </w:p>
    <w:p>
      <w:pPr>
        <w:pStyle w:val="Scripture"/>
      </w:pPr>
      <w:r>
        <w:rPr>
          <w:rFonts w:ascii="Arial" w:hAnsi="Arial"/>
          <w:b/>
          <w:color w:val="804826"/>
          <w:sz w:val="15"/>
        </w:rPr>
        <w:t xml:space="preserve">15 </w:t>
      </w:r>
      <w:r>
        <w:rPr>
          <w:rFonts w:ascii="Georgia" w:hAnsi="Georgia"/>
          <w:sz w:val="19"/>
        </w:rPr>
        <w:t>(Look, I come as a thief. Blessed is the one who watches, and keeps his garments, so that he does not walk naked, and his shame is exposed.)</w:t>
      </w:r>
    </w:p>
    <w:p>
      <w:pPr>
        <w:pStyle w:val="Scripture"/>
      </w:pPr>
      <w:r>
        <w:rPr>
          <w:rFonts w:ascii="Arial" w:hAnsi="Arial"/>
          <w:b/>
          <w:color w:val="804826"/>
          <w:sz w:val="15"/>
        </w:rPr>
        <w:t xml:space="preserve">16 </w:t>
      </w:r>
      <w:r>
        <w:rPr>
          <w:rFonts w:ascii="Georgia" w:hAnsi="Georgia"/>
          <w:sz w:val="19"/>
        </w:rPr>
        <w:t>And they gathered them together into the place which is called in Hebrew Har-magedon.</w:t>
      </w:r>
    </w:p>
    <w:p>
      <w:pPr>
        <w:pStyle w:val="Scripture"/>
      </w:pPr>
      <w:r>
        <w:rPr>
          <w:rFonts w:ascii="Arial" w:hAnsi="Arial"/>
          <w:b/>
          <w:color w:val="804826"/>
          <w:sz w:val="15"/>
        </w:rPr>
        <w:t xml:space="preserve">17 </w:t>
      </w:r>
      <w:r>
        <w:rPr>
          <w:rFonts w:ascii="Georgia" w:hAnsi="Georgia"/>
          <w:sz w:val="19"/>
        </w:rPr>
        <w:t>And the seventh poured out his bowl on the air; and there came forth a great voice out of the Temple, from the throne, saying, It is done:</w:t>
      </w:r>
    </w:p>
    <w:p>
      <w:pPr>
        <w:pStyle w:val="Scripture"/>
      </w:pPr>
      <w:r>
        <w:rPr>
          <w:rFonts w:ascii="Arial" w:hAnsi="Arial"/>
          <w:b/>
          <w:color w:val="804826"/>
          <w:sz w:val="15"/>
        </w:rPr>
        <w:t xml:space="preserve">18 </w:t>
      </w:r>
      <w:r>
        <w:rPr>
          <w:rFonts w:ascii="Georgia" w:hAnsi="Georgia"/>
          <w:sz w:val="19"/>
        </w:rPr>
        <w:t>and there were lightnings, and voices, and thunders; and there was a great earthquake, such as was not since there were men on the earth, so great an earthquake, so mighty.</w:t>
      </w:r>
    </w:p>
    <w:p>
      <w:pPr>
        <w:pStyle w:val="Scripture"/>
      </w:pPr>
      <w:r>
        <w:rPr>
          <w:rFonts w:ascii="Arial" w:hAnsi="Arial"/>
          <w:b/>
          <w:color w:val="804826"/>
          <w:sz w:val="15"/>
        </w:rPr>
        <w:t xml:space="preserve">19 </w:t>
      </w:r>
      <w:r>
        <w:rPr>
          <w:rFonts w:ascii="Georgia" w:hAnsi="Georgia"/>
          <w:sz w:val="19"/>
        </w:rPr>
        <w:t>And the great city was divided into three parts, and the cities of the nations fell: and Babylon the great was remembered in the sight of God, to give to her the cup of the wine of the fierceness of his wrath.</w:t>
      </w:r>
    </w:p>
    <w:p>
      <w:pPr>
        <w:pStyle w:val="Scripture"/>
      </w:pPr>
      <w:r>
        <w:rPr>
          <w:rFonts w:ascii="Arial" w:hAnsi="Arial"/>
          <w:b/>
          <w:color w:val="804826"/>
          <w:sz w:val="15"/>
        </w:rPr>
        <w:t xml:space="preserve">20 </w:t>
      </w:r>
      <w:r>
        <w:rPr>
          <w:rFonts w:ascii="Georgia" w:hAnsi="Georgia"/>
          <w:sz w:val="19"/>
        </w:rPr>
        <w:t>And every island fled away, and the mountains were not found.</w:t>
      </w:r>
    </w:p>
    <w:p>
      <w:pPr>
        <w:pStyle w:val="Scripture"/>
      </w:pPr>
      <w:r>
        <w:rPr>
          <w:rFonts w:ascii="Arial" w:hAnsi="Arial"/>
          <w:b/>
          <w:color w:val="804826"/>
          <w:sz w:val="15"/>
        </w:rPr>
        <w:t xml:space="preserve">21 </w:t>
      </w:r>
      <w:r>
        <w:rPr>
          <w:rFonts w:ascii="Georgia" w:hAnsi="Georgia"/>
          <w:sz w:val="19"/>
        </w:rPr>
        <w:t>And great hail, every stone about the weight of a talent, comes down out of heaven on men: and men blasphemed God because of the plague of the hail; for the plague of it is exceeding great.</w:t>
      </w:r>
    </w:p>
    <w:p>
      <w:pPr>
        <w:pStyle w:val="Heading2"/>
      </w:pPr>
      <w:r>
        <w:t>Chapter 17</w:t>
      </w:r>
    </w:p>
    <w:p>
      <w:pPr>
        <w:pStyle w:val="Scripture"/>
      </w:pPr>
      <w:r>
        <w:rPr>
          <w:rFonts w:ascii="Arial" w:hAnsi="Arial"/>
          <w:b/>
          <w:color w:val="804826"/>
          <w:sz w:val="15"/>
        </w:rPr>
        <w:t xml:space="preserve">1 </w:t>
      </w:r>
      <w:r>
        <w:rPr>
          <w:rFonts w:ascii="Georgia" w:hAnsi="Georgia"/>
          <w:sz w:val="19"/>
        </w:rPr>
        <w:t>And one of the seven angels came that had the seven bowls, and spoke with me, saying, Come here, I will show you the judgment of the great prostitute that sits on many waters;</w:t>
      </w:r>
    </w:p>
    <w:p>
      <w:pPr>
        <w:pStyle w:val="Scripture"/>
      </w:pPr>
      <w:r>
        <w:rPr>
          <w:rFonts w:ascii="Arial" w:hAnsi="Arial"/>
          <w:b/>
          <w:color w:val="804826"/>
          <w:sz w:val="15"/>
        </w:rPr>
        <w:t xml:space="preserve">2 </w:t>
      </w:r>
      <w:r>
        <w:rPr>
          <w:rFonts w:ascii="Georgia" w:hAnsi="Georgia"/>
          <w:sz w:val="19"/>
        </w:rPr>
        <w:t>with whom the kings of the earth committed sexual immorality, and those who dwell in the earth were made drunken with the wine of her sexual immorality.</w:t>
      </w:r>
    </w:p>
    <w:p>
      <w:pPr>
        <w:pStyle w:val="Scripture"/>
      </w:pPr>
      <w:r>
        <w:rPr>
          <w:rFonts w:ascii="Arial" w:hAnsi="Arial"/>
          <w:b/>
          <w:color w:val="804826"/>
          <w:sz w:val="15"/>
        </w:rPr>
        <w:t xml:space="preserve">3 </w:t>
      </w:r>
      <w:r>
        <w:rPr>
          <w:rFonts w:ascii="Georgia" w:hAnsi="Georgia"/>
          <w:sz w:val="19"/>
        </w:rPr>
        <w:t>And he carried me away in the Spirit into a wilderness: and I saw a woman sitting on a scarlet-colored beast, full of names of blasphemy, having seven heads and ten horns.</w:t>
      </w:r>
    </w:p>
    <w:p>
      <w:pPr>
        <w:pStyle w:val="Scripture"/>
      </w:pPr>
      <w:r>
        <w:rPr>
          <w:rFonts w:ascii="Arial" w:hAnsi="Arial"/>
          <w:b/>
          <w:color w:val="804826"/>
          <w:sz w:val="15"/>
        </w:rPr>
        <w:t xml:space="preserve">4 </w:t>
      </w:r>
      <w:r>
        <w:rPr>
          <w:rFonts w:ascii="Georgia" w:hAnsi="Georgia"/>
          <w:sz w:val="19"/>
        </w:rPr>
        <w:t>And the woman was arrayed in purple and scarlet, and decked with gold and precious stone and pearls, having in her hand a golden cup full of abominations, even the unclean things of her sexual immorality,</w:t>
      </w:r>
    </w:p>
    <w:p>
      <w:pPr>
        <w:pStyle w:val="Scripture"/>
      </w:pPr>
      <w:r>
        <w:rPr>
          <w:rFonts w:ascii="Arial" w:hAnsi="Arial"/>
          <w:b/>
          <w:color w:val="804826"/>
          <w:sz w:val="15"/>
        </w:rPr>
        <w:t xml:space="preserve">5 </w:t>
      </w:r>
      <w:r>
        <w:rPr>
          <w:rFonts w:ascii="Georgia" w:hAnsi="Georgia"/>
          <w:sz w:val="19"/>
        </w:rPr>
        <w:t>and on her forehead a name written, MYSTERY, BABYLON THE GREAT, THE MOTHER OF THE HARLOTS AND OF THE ABOMINATIONS OF THE EARTH.</w:t>
      </w:r>
    </w:p>
    <w:p>
      <w:pPr>
        <w:pStyle w:val="Scripture"/>
      </w:pPr>
      <w:r>
        <w:rPr>
          <w:rFonts w:ascii="Arial" w:hAnsi="Arial"/>
          <w:b/>
          <w:color w:val="804826"/>
          <w:sz w:val="15"/>
        </w:rPr>
        <w:t xml:space="preserve">6 </w:t>
      </w:r>
      <w:r>
        <w:rPr>
          <w:rFonts w:ascii="Georgia" w:hAnsi="Georgia"/>
          <w:sz w:val="19"/>
        </w:rPr>
        <w:t>And I saw the woman drunken with the blood of the holy ones, and with the blood of the martyrs of Jesus. And when I saw her, I wondered with a great wonder.</w:t>
      </w:r>
    </w:p>
    <w:p>
      <w:pPr>
        <w:pStyle w:val="Scripture"/>
      </w:pPr>
      <w:r>
        <w:rPr>
          <w:rFonts w:ascii="Arial" w:hAnsi="Arial"/>
          <w:b/>
          <w:color w:val="804826"/>
          <w:sz w:val="15"/>
        </w:rPr>
        <w:t xml:space="preserve">7 </w:t>
      </w:r>
      <w:r>
        <w:rPr>
          <w:rFonts w:ascii="Georgia" w:hAnsi="Georgia"/>
          <w:sz w:val="19"/>
        </w:rPr>
        <w:t>And the angel said to me, Why did you wonder? I will tell you the mystery of the woman, and of the beast that carries her, which has the seven heads and the ten horns.</w:t>
      </w:r>
    </w:p>
    <w:p>
      <w:pPr>
        <w:pStyle w:val="Scripture"/>
      </w:pPr>
      <w:r>
        <w:rPr>
          <w:rFonts w:ascii="Arial" w:hAnsi="Arial"/>
          <w:b/>
          <w:color w:val="804826"/>
          <w:sz w:val="15"/>
        </w:rPr>
        <w:t xml:space="preserve">8 </w:t>
      </w:r>
      <w:r>
        <w:rPr>
          <w:rFonts w:ascii="Georgia" w:hAnsi="Georgia"/>
          <w:sz w:val="19"/>
        </w:rPr>
        <w:t>The beast that you saw was, and is not; and is about to come up out of the abyss, and to go into perdition. And those who dwell on the earth will wonder, they whose name has not been written in the book of life from the foundation of the world, when they Look, the beast, how that he was, and is not, and will come.</w:t>
      </w:r>
    </w:p>
    <w:p>
      <w:pPr>
        <w:pStyle w:val="Scripture"/>
      </w:pPr>
      <w:r>
        <w:rPr>
          <w:rFonts w:ascii="Arial" w:hAnsi="Arial"/>
          <w:b/>
          <w:color w:val="804826"/>
          <w:sz w:val="15"/>
        </w:rPr>
        <w:t xml:space="preserve">9 </w:t>
      </w:r>
      <w:r>
        <w:rPr>
          <w:rFonts w:ascii="Georgia" w:hAnsi="Georgia"/>
          <w:sz w:val="19"/>
        </w:rPr>
        <w:t>Here is the mind that has wisdom. The seven heads are seven mountains, on which the woman sits:</w:t>
      </w:r>
    </w:p>
    <w:p>
      <w:pPr>
        <w:pStyle w:val="Scripture"/>
      </w:pPr>
      <w:r>
        <w:rPr>
          <w:rFonts w:ascii="Arial" w:hAnsi="Arial"/>
          <w:b/>
          <w:color w:val="804826"/>
          <w:sz w:val="15"/>
        </w:rPr>
        <w:t xml:space="preserve">10 </w:t>
      </w:r>
      <w:r>
        <w:rPr>
          <w:rFonts w:ascii="Georgia" w:hAnsi="Georgia"/>
          <w:sz w:val="19"/>
        </w:rPr>
        <w:t>and they are seven kings; the five are fallen, the one is, the other is not yet come; and when he comes, he must continue a little while.</w:t>
      </w:r>
    </w:p>
    <w:p>
      <w:pPr>
        <w:pStyle w:val="Scripture"/>
      </w:pPr>
      <w:r>
        <w:rPr>
          <w:rFonts w:ascii="Arial" w:hAnsi="Arial"/>
          <w:b/>
          <w:color w:val="804826"/>
          <w:sz w:val="15"/>
        </w:rPr>
        <w:t xml:space="preserve">11 </w:t>
      </w:r>
      <w:r>
        <w:rPr>
          <w:rFonts w:ascii="Georgia" w:hAnsi="Georgia"/>
          <w:sz w:val="19"/>
        </w:rPr>
        <w:t>And the beast that was, and is not, is himself also an eighth, and is of the seven; and he goes into perdition.</w:t>
      </w:r>
    </w:p>
    <w:p>
      <w:pPr>
        <w:pStyle w:val="Scripture"/>
      </w:pPr>
      <w:r>
        <w:rPr>
          <w:rFonts w:ascii="Arial" w:hAnsi="Arial"/>
          <w:b/>
          <w:color w:val="804826"/>
          <w:sz w:val="15"/>
        </w:rPr>
        <w:t xml:space="preserve">12 </w:t>
      </w:r>
      <w:r>
        <w:rPr>
          <w:rFonts w:ascii="Georgia" w:hAnsi="Georgia"/>
          <w:sz w:val="19"/>
        </w:rPr>
        <w:t>And the ten horns that you saw are ten kings, who have received no kingdom as yet; but they receive authority as kings, with the beast, for one hour.</w:t>
      </w:r>
    </w:p>
    <w:p>
      <w:pPr>
        <w:pStyle w:val="Scripture"/>
      </w:pPr>
      <w:r>
        <w:rPr>
          <w:rFonts w:ascii="Arial" w:hAnsi="Arial"/>
          <w:b/>
          <w:color w:val="804826"/>
          <w:sz w:val="15"/>
        </w:rPr>
        <w:t xml:space="preserve">13 </w:t>
      </w:r>
      <w:r>
        <w:rPr>
          <w:rFonts w:ascii="Georgia" w:hAnsi="Georgia"/>
          <w:sz w:val="19"/>
        </w:rPr>
        <w:t>These have one mind, and they give their power and authority to the beast.</w:t>
      </w:r>
    </w:p>
    <w:p>
      <w:pPr>
        <w:pStyle w:val="Scripture"/>
      </w:pPr>
      <w:r>
        <w:rPr>
          <w:rFonts w:ascii="Arial" w:hAnsi="Arial"/>
          <w:b/>
          <w:color w:val="804826"/>
          <w:sz w:val="15"/>
        </w:rPr>
        <w:t xml:space="preserve">14 </w:t>
      </w:r>
      <w:r>
        <w:rPr>
          <w:rFonts w:ascii="Georgia" w:hAnsi="Georgia"/>
          <w:sz w:val="19"/>
        </w:rPr>
        <w:t>These will war against the Lamb, and the Lamb will overcome them, for he is Lord of lords, and King of kings; and they also will overcome that are with him, called and chosen and faithful.</w:t>
      </w:r>
    </w:p>
    <w:p>
      <w:pPr>
        <w:pStyle w:val="Scripture"/>
      </w:pPr>
      <w:r>
        <w:rPr>
          <w:rFonts w:ascii="Arial" w:hAnsi="Arial"/>
          <w:b/>
          <w:color w:val="804826"/>
          <w:sz w:val="15"/>
        </w:rPr>
        <w:t xml:space="preserve">15 </w:t>
      </w:r>
      <w:r>
        <w:rPr>
          <w:rFonts w:ascii="Georgia" w:hAnsi="Georgia"/>
          <w:sz w:val="19"/>
        </w:rPr>
        <w:t>And he says to me, The waters which you saw, where the harlot sits, are peoples, and multitudes, and nations, and tongues.</w:t>
      </w:r>
    </w:p>
    <w:p>
      <w:pPr>
        <w:pStyle w:val="Scripture"/>
      </w:pPr>
      <w:r>
        <w:rPr>
          <w:rFonts w:ascii="Arial" w:hAnsi="Arial"/>
          <w:b/>
          <w:color w:val="804826"/>
          <w:sz w:val="15"/>
        </w:rPr>
        <w:t xml:space="preserve">16 </w:t>
      </w:r>
      <w:r>
        <w:rPr>
          <w:rFonts w:ascii="Georgia" w:hAnsi="Georgia"/>
          <w:sz w:val="19"/>
        </w:rPr>
        <w:t>And the ten horns which you saw, and the beast, these will hate the harlot, and will make her desolate and naked, and will eat her flesh, and will burn her utterly with fire.</w:t>
      </w:r>
    </w:p>
    <w:p>
      <w:pPr>
        <w:pStyle w:val="Scripture"/>
      </w:pPr>
      <w:r>
        <w:rPr>
          <w:rFonts w:ascii="Arial" w:hAnsi="Arial"/>
          <w:b/>
          <w:color w:val="804826"/>
          <w:sz w:val="15"/>
        </w:rPr>
        <w:t xml:space="preserve">17 </w:t>
      </w:r>
      <w:r>
        <w:rPr>
          <w:rFonts w:ascii="Georgia" w:hAnsi="Georgia"/>
          <w:sz w:val="19"/>
        </w:rPr>
        <w:t>For God did put in their hearts to do his mind, and to come to one mind, and to give their kingdom to the beast, until the words of God should be accomplished.</w:t>
      </w:r>
    </w:p>
    <w:p>
      <w:pPr>
        <w:pStyle w:val="Scripture"/>
      </w:pPr>
      <w:r>
        <w:rPr>
          <w:rFonts w:ascii="Arial" w:hAnsi="Arial"/>
          <w:b/>
          <w:color w:val="804826"/>
          <w:sz w:val="15"/>
        </w:rPr>
        <w:t xml:space="preserve">18 </w:t>
      </w:r>
      <w:r>
        <w:rPr>
          <w:rFonts w:ascii="Georgia" w:hAnsi="Georgia"/>
          <w:sz w:val="19"/>
        </w:rPr>
        <w:t>And the woman whom you saw is the great city, which reigns over the kings of the earth.</w:t>
      </w:r>
    </w:p>
    <w:p>
      <w:pPr>
        <w:pStyle w:val="Heading2"/>
      </w:pPr>
      <w:r>
        <w:t>Chapter 18</w:t>
      </w:r>
    </w:p>
    <w:p>
      <w:pPr>
        <w:pStyle w:val="Scripture"/>
      </w:pPr>
      <w:r>
        <w:rPr>
          <w:rFonts w:ascii="Arial" w:hAnsi="Arial"/>
          <w:b/>
          <w:color w:val="804826"/>
          <w:sz w:val="15"/>
        </w:rPr>
        <w:t xml:space="preserve">1 </w:t>
      </w:r>
      <w:r>
        <w:rPr>
          <w:rFonts w:ascii="Georgia" w:hAnsi="Georgia"/>
          <w:sz w:val="19"/>
        </w:rPr>
        <w:t>After this I saw another angel coming down out of heaven, having great authority; and the earth was lightened with his glory.</w:t>
      </w:r>
    </w:p>
    <w:p>
      <w:pPr>
        <w:pStyle w:val="Scripture"/>
      </w:pPr>
      <w:r>
        <w:rPr>
          <w:rFonts w:ascii="Arial" w:hAnsi="Arial"/>
          <w:b/>
          <w:color w:val="804826"/>
          <w:sz w:val="15"/>
        </w:rPr>
        <w:t xml:space="preserve">2 </w:t>
      </w:r>
      <w:r>
        <w:rPr>
          <w:rFonts w:ascii="Georgia" w:hAnsi="Georgia"/>
          <w:sz w:val="19"/>
        </w:rPr>
        <w:t>And he cried with a mighty voice, saying, Fallen, fallen is Babylon the great, and is become a habitation of demons, and a hold of every unclean spirit, and a hold of every unclean and hateful bird.</w:t>
      </w:r>
    </w:p>
    <w:p>
      <w:pPr>
        <w:pStyle w:val="Scripture"/>
      </w:pPr>
      <w:r>
        <w:rPr>
          <w:rFonts w:ascii="Arial" w:hAnsi="Arial"/>
          <w:b/>
          <w:color w:val="804826"/>
          <w:sz w:val="15"/>
        </w:rPr>
        <w:t xml:space="preserve">3 </w:t>
      </w:r>
      <w:r>
        <w:rPr>
          <w:rFonts w:ascii="Georgia" w:hAnsi="Georgia"/>
          <w:sz w:val="19"/>
        </w:rPr>
        <w:t>For by the wine of the wrath of her sexual immorality all the nations are fallen; and the kings of the earth committed sexual immorality with her, and the merchants of the earth grew rich by the power of her wantonness.</w:t>
      </w:r>
    </w:p>
    <w:p>
      <w:pPr>
        <w:pStyle w:val="Scripture"/>
      </w:pPr>
      <w:r>
        <w:rPr>
          <w:rFonts w:ascii="Arial" w:hAnsi="Arial"/>
          <w:b/>
          <w:color w:val="804826"/>
          <w:sz w:val="15"/>
        </w:rPr>
        <w:t xml:space="preserve">4 </w:t>
      </w:r>
      <w:r>
        <w:rPr>
          <w:rFonts w:ascii="Georgia" w:hAnsi="Georgia"/>
          <w:sz w:val="19"/>
        </w:rPr>
        <w:t>And I heard another voice from heaven, saying, Come out of her, my people, so that you do not share in her sins, and that you do not receive of her plagues:</w:t>
      </w:r>
    </w:p>
    <w:p>
      <w:pPr>
        <w:pStyle w:val="Scripture"/>
      </w:pPr>
      <w:r>
        <w:rPr>
          <w:rFonts w:ascii="Arial" w:hAnsi="Arial"/>
          <w:b/>
          <w:color w:val="804826"/>
          <w:sz w:val="15"/>
        </w:rPr>
        <w:t xml:space="preserve">5 </w:t>
      </w:r>
      <w:r>
        <w:rPr>
          <w:rFonts w:ascii="Georgia" w:hAnsi="Georgia"/>
          <w:sz w:val="19"/>
        </w:rPr>
        <w:t>for her sins have reached even to heaven, and God has remembered her iniquities.</w:t>
      </w:r>
    </w:p>
    <w:p>
      <w:pPr>
        <w:pStyle w:val="Scripture"/>
      </w:pPr>
      <w:r>
        <w:rPr>
          <w:rFonts w:ascii="Arial" w:hAnsi="Arial"/>
          <w:b/>
          <w:color w:val="804826"/>
          <w:sz w:val="15"/>
        </w:rPr>
        <w:t xml:space="preserve">6 </w:t>
      </w:r>
      <w:r>
        <w:rPr>
          <w:rFonts w:ascii="Georgia" w:hAnsi="Georgia"/>
          <w:sz w:val="19"/>
        </w:rPr>
        <w:t>Render to her just as she rendered, and double to her the double according to her works: in the cup which she mingled, mingle to her double.</w:t>
      </w:r>
    </w:p>
    <w:p>
      <w:pPr>
        <w:pStyle w:val="Scripture"/>
      </w:pPr>
      <w:r>
        <w:rPr>
          <w:rFonts w:ascii="Arial" w:hAnsi="Arial"/>
          <w:b/>
          <w:color w:val="804826"/>
          <w:sz w:val="15"/>
        </w:rPr>
        <w:t xml:space="preserve">7 </w:t>
      </w:r>
      <w:r>
        <w:rPr>
          <w:rFonts w:ascii="Georgia" w:hAnsi="Georgia"/>
          <w:sz w:val="19"/>
        </w:rPr>
        <w:t>How much soever she glorified herself, and grew wanton, so much give her of torment and mourning: for she says in her heart, I sit a queen, and am no widow, and will by no means see mourning.</w:t>
      </w:r>
    </w:p>
    <w:p>
      <w:pPr>
        <w:pStyle w:val="Scripture"/>
      </w:pPr>
      <w:r>
        <w:rPr>
          <w:rFonts w:ascii="Arial" w:hAnsi="Arial"/>
          <w:b/>
          <w:color w:val="804826"/>
          <w:sz w:val="15"/>
        </w:rPr>
        <w:t xml:space="preserve">8 </w:t>
      </w:r>
      <w:r>
        <w:rPr>
          <w:rFonts w:ascii="Georgia" w:hAnsi="Georgia"/>
          <w:sz w:val="19"/>
        </w:rPr>
        <w:t>Therefore in one day will her plagues come, death, and mourning, and famine; and she will be utterly burned with fire; for strong is the Lord God who judged her.</w:t>
      </w:r>
    </w:p>
    <w:p>
      <w:pPr>
        <w:pStyle w:val="Scripture"/>
      </w:pPr>
      <w:r>
        <w:rPr>
          <w:rFonts w:ascii="Arial" w:hAnsi="Arial"/>
          <w:b/>
          <w:color w:val="804826"/>
          <w:sz w:val="15"/>
        </w:rPr>
        <w:t xml:space="preserve">9 </w:t>
      </w:r>
      <w:r>
        <w:rPr>
          <w:rFonts w:ascii="Georgia" w:hAnsi="Georgia"/>
          <w:sz w:val="19"/>
        </w:rPr>
        <w:t>And the kings of the earth, who committed sexual immorality and lived wantonly with her, will weep and wail over her, when they look on the smoke of her burning,</w:t>
      </w:r>
    </w:p>
    <w:p>
      <w:pPr>
        <w:pStyle w:val="Scripture"/>
      </w:pPr>
      <w:r>
        <w:rPr>
          <w:rFonts w:ascii="Arial" w:hAnsi="Arial"/>
          <w:b/>
          <w:color w:val="804826"/>
          <w:sz w:val="15"/>
        </w:rPr>
        <w:t xml:space="preserve">10 </w:t>
      </w:r>
      <w:r>
        <w:rPr>
          <w:rFonts w:ascii="Georgia" w:hAnsi="Georgia"/>
          <w:sz w:val="19"/>
        </w:rPr>
        <w:t>standing afar off for the fear of her torment, saying, Woe, woe, the great city, Babylon, the strong city! for in one hour is your judgment come.</w:t>
      </w:r>
    </w:p>
    <w:p>
      <w:pPr>
        <w:pStyle w:val="Scripture"/>
      </w:pPr>
      <w:r>
        <w:rPr>
          <w:rFonts w:ascii="Arial" w:hAnsi="Arial"/>
          <w:b/>
          <w:color w:val="804826"/>
          <w:sz w:val="15"/>
        </w:rPr>
        <w:t xml:space="preserve">11 </w:t>
      </w:r>
      <w:r>
        <w:rPr>
          <w:rFonts w:ascii="Georgia" w:hAnsi="Georgia"/>
          <w:sz w:val="19"/>
        </w:rPr>
        <w:t>And the merchants of the earth weep and mourn over her, for no one buys their merchandise any more;</w:t>
      </w:r>
    </w:p>
    <w:p>
      <w:pPr>
        <w:pStyle w:val="Scripture"/>
      </w:pPr>
      <w:r>
        <w:rPr>
          <w:rFonts w:ascii="Arial" w:hAnsi="Arial"/>
          <w:b/>
          <w:color w:val="804826"/>
          <w:sz w:val="15"/>
        </w:rPr>
        <w:t xml:space="preserve">12 </w:t>
      </w:r>
      <w:r>
        <w:rPr>
          <w:rFonts w:ascii="Georgia" w:hAnsi="Georgia"/>
          <w:sz w:val="19"/>
        </w:rPr>
        <w:t>merchandise of gold, and silver, and precious stone, and pearls, and fine linen, and purple, and silk, and scarlet; and all thyine wood, and every vessel of ivory, and every vessel made of most precious wood, and of bronze, and iron, and marble;</w:t>
      </w:r>
    </w:p>
    <w:p>
      <w:pPr>
        <w:pStyle w:val="Scripture"/>
      </w:pPr>
      <w:r>
        <w:rPr>
          <w:rFonts w:ascii="Arial" w:hAnsi="Arial"/>
          <w:b/>
          <w:color w:val="804826"/>
          <w:sz w:val="15"/>
        </w:rPr>
        <w:t xml:space="preserve">13 </w:t>
      </w:r>
      <w:r>
        <w:rPr>
          <w:rFonts w:ascii="Georgia" w:hAnsi="Georgia"/>
          <w:sz w:val="19"/>
        </w:rPr>
        <w:t>and cinnamon, and spice, and incense, and ointment, and frankincense, and wine, and oil, and fine flour, and wheat, and cattle, and sheep; and merchandise of horses and chariots and slaves; and souls of men.</w:t>
      </w:r>
    </w:p>
    <w:p>
      <w:pPr>
        <w:pStyle w:val="Scripture"/>
      </w:pPr>
      <w:r>
        <w:rPr>
          <w:rFonts w:ascii="Arial" w:hAnsi="Arial"/>
          <w:b/>
          <w:color w:val="804826"/>
          <w:sz w:val="15"/>
        </w:rPr>
        <w:t xml:space="preserve">14 </w:t>
      </w:r>
      <w:r>
        <w:rPr>
          <w:rFonts w:ascii="Georgia" w:hAnsi="Georgia"/>
          <w:sz w:val="19"/>
        </w:rPr>
        <w:t>And the fruits which your soul lusted after are gone from you, and all things that were dainty and sumptuous are perished from you, and men will find them no more at all.</w:t>
      </w:r>
    </w:p>
    <w:p>
      <w:pPr>
        <w:pStyle w:val="Scripture"/>
      </w:pPr>
      <w:r>
        <w:rPr>
          <w:rFonts w:ascii="Arial" w:hAnsi="Arial"/>
          <w:b/>
          <w:color w:val="804826"/>
          <w:sz w:val="15"/>
        </w:rPr>
        <w:t xml:space="preserve">15 </w:t>
      </w:r>
      <w:r>
        <w:rPr>
          <w:rFonts w:ascii="Georgia" w:hAnsi="Georgia"/>
          <w:sz w:val="19"/>
        </w:rPr>
        <w:t>The merchants of these things, who were made rich by her, will stand afar off for the fear of her torment, weeping and mourning;</w:t>
      </w:r>
    </w:p>
    <w:p>
      <w:pPr>
        <w:pStyle w:val="Scripture"/>
      </w:pPr>
      <w:r>
        <w:rPr>
          <w:rFonts w:ascii="Arial" w:hAnsi="Arial"/>
          <w:b/>
          <w:color w:val="804826"/>
          <w:sz w:val="15"/>
        </w:rPr>
        <w:t xml:space="preserve">16 </w:t>
      </w:r>
      <w:r>
        <w:rPr>
          <w:rFonts w:ascii="Georgia" w:hAnsi="Georgia"/>
          <w:sz w:val="19"/>
        </w:rPr>
        <w:t>saying, Woe, woe, the great city, she that was arrayed in fine linen and purple and scarlet, and decked with gold and precious stone and pearl!</w:t>
      </w:r>
    </w:p>
    <w:p>
      <w:pPr>
        <w:pStyle w:val="Scripture"/>
      </w:pPr>
      <w:r>
        <w:rPr>
          <w:rFonts w:ascii="Arial" w:hAnsi="Arial"/>
          <w:b/>
          <w:color w:val="804826"/>
          <w:sz w:val="15"/>
        </w:rPr>
        <w:t xml:space="preserve">17 </w:t>
      </w:r>
      <w:r>
        <w:rPr>
          <w:rFonts w:ascii="Georgia" w:hAnsi="Georgia"/>
          <w:sz w:val="19"/>
        </w:rPr>
        <w:t>for in an hour such great wealth has been laid waste. And every shipmaster, and every one that sails anywhere, and mariners, and as many as gain their living by sea, stood afar off,</w:t>
      </w:r>
    </w:p>
    <w:p>
      <w:pPr>
        <w:pStyle w:val="Scripture"/>
      </w:pPr>
      <w:r>
        <w:rPr>
          <w:rFonts w:ascii="Arial" w:hAnsi="Arial"/>
          <w:b/>
          <w:color w:val="804826"/>
          <w:sz w:val="15"/>
        </w:rPr>
        <w:t xml:space="preserve">18 </w:t>
      </w:r>
      <w:r>
        <w:rPr>
          <w:rFonts w:ascii="Georgia" w:hAnsi="Georgia"/>
          <w:sz w:val="19"/>
        </w:rPr>
        <w:t>and cried out as they looked on the smoke of her burning, saying, What city is like the great city?</w:t>
      </w:r>
    </w:p>
    <w:p>
      <w:pPr>
        <w:pStyle w:val="Scripture"/>
      </w:pPr>
      <w:r>
        <w:rPr>
          <w:rFonts w:ascii="Arial" w:hAnsi="Arial"/>
          <w:b/>
          <w:color w:val="804826"/>
          <w:sz w:val="15"/>
        </w:rPr>
        <w:t xml:space="preserve">19 </w:t>
      </w:r>
      <w:r>
        <w:rPr>
          <w:rFonts w:ascii="Georgia" w:hAnsi="Georgia"/>
          <w:sz w:val="19"/>
        </w:rPr>
        <w:t>And they cast dust on their heads, and cried, weeping and mourning, saying, Woe, woe, the great city, in which all that had their ships in the sea were made rich because of her costliness! for in one hour is she made desolate.</w:t>
      </w:r>
    </w:p>
    <w:p>
      <w:pPr>
        <w:pStyle w:val="Scripture"/>
      </w:pPr>
      <w:r>
        <w:rPr>
          <w:rFonts w:ascii="Arial" w:hAnsi="Arial"/>
          <w:b/>
          <w:color w:val="804826"/>
          <w:sz w:val="15"/>
        </w:rPr>
        <w:t xml:space="preserve">20 </w:t>
      </w:r>
      <w:r>
        <w:rPr>
          <w:rFonts w:ascii="Georgia" w:hAnsi="Georgia"/>
          <w:sz w:val="19"/>
        </w:rPr>
        <w:t>Rejoice over her, you heaven, and you saints, and you apostles, and you prophets; for God has judged your judgment on her.</w:t>
      </w:r>
    </w:p>
    <w:p>
      <w:pPr>
        <w:pStyle w:val="Scripture"/>
      </w:pPr>
      <w:r>
        <w:rPr>
          <w:rFonts w:ascii="Arial" w:hAnsi="Arial"/>
          <w:b/>
          <w:color w:val="804826"/>
          <w:sz w:val="15"/>
        </w:rPr>
        <w:t xml:space="preserve">21 </w:t>
      </w:r>
      <w:r>
        <w:rPr>
          <w:rFonts w:ascii="Georgia" w:hAnsi="Georgia"/>
          <w:sz w:val="19"/>
        </w:rPr>
        <w:t>And a strong angel took up a stone as it were a great millstone and cast it into the sea, saying, Thus with a mighty fall will Babylon, the great city, be cast down, and will be found no more at all.</w:t>
      </w:r>
    </w:p>
    <w:p>
      <w:pPr>
        <w:pStyle w:val="Scripture"/>
      </w:pPr>
      <w:r>
        <w:rPr>
          <w:rFonts w:ascii="Arial" w:hAnsi="Arial"/>
          <w:b/>
          <w:color w:val="804826"/>
          <w:sz w:val="15"/>
        </w:rPr>
        <w:t xml:space="preserve">22 </w:t>
      </w:r>
      <w:r>
        <w:rPr>
          <w:rFonts w:ascii="Georgia" w:hAnsi="Georgia"/>
          <w:sz w:val="19"/>
        </w:rPr>
        <w:t>And the voice of harpers and minstrels and flute-players and trumpeters will be heard no more at all in you; and no craftsman, of whatever craft, will be found any more at all in you; and the voice of a mill will be heard no more at all in you;</w:t>
      </w:r>
    </w:p>
    <w:p>
      <w:pPr>
        <w:pStyle w:val="Scripture"/>
      </w:pPr>
      <w:r>
        <w:rPr>
          <w:rFonts w:ascii="Arial" w:hAnsi="Arial"/>
          <w:b/>
          <w:color w:val="804826"/>
          <w:sz w:val="15"/>
        </w:rPr>
        <w:t xml:space="preserve">23 </w:t>
      </w:r>
      <w:r>
        <w:rPr>
          <w:rFonts w:ascii="Georgia" w:hAnsi="Georgia"/>
          <w:sz w:val="19"/>
        </w:rPr>
        <w:t>and the light of a lamp will shine no more at all in you; and the voice of the bridegroom and of the bride will be heard no more at all in you: for your merchants were the princes of the earth; for with your sorcery were all the nations deceived.</w:t>
      </w:r>
    </w:p>
    <w:p>
      <w:pPr>
        <w:pStyle w:val="Scripture"/>
      </w:pPr>
      <w:r>
        <w:rPr>
          <w:rFonts w:ascii="Arial" w:hAnsi="Arial"/>
          <w:b/>
          <w:color w:val="804826"/>
          <w:sz w:val="15"/>
        </w:rPr>
        <w:t xml:space="preserve">24 </w:t>
      </w:r>
      <w:r>
        <w:rPr>
          <w:rFonts w:ascii="Georgia" w:hAnsi="Georgia"/>
          <w:sz w:val="19"/>
        </w:rPr>
        <w:t>And in her was found the blood of prophets and of saints, and of all that have been slain on the earth.</w:t>
      </w:r>
    </w:p>
    <w:p>
      <w:pPr>
        <w:pStyle w:val="Heading2"/>
      </w:pPr>
      <w:r>
        <w:t>Chapter 19</w:t>
      </w:r>
    </w:p>
    <w:p>
      <w:pPr>
        <w:pStyle w:val="Scripture"/>
      </w:pPr>
      <w:r>
        <w:rPr>
          <w:rFonts w:ascii="Arial" w:hAnsi="Arial"/>
          <w:b/>
          <w:color w:val="804826"/>
          <w:sz w:val="15"/>
        </w:rPr>
        <w:t xml:space="preserve">1 </w:t>
      </w:r>
      <w:r>
        <w:rPr>
          <w:rFonts w:ascii="Georgia" w:hAnsi="Georgia"/>
          <w:sz w:val="19"/>
        </w:rPr>
        <w:t>After this I heard as it were a great voice of a great multitude in heaven, saying, Hallelujah; Salvation, and glory, and power, belong to our God:</w:t>
      </w:r>
    </w:p>
    <w:p>
      <w:pPr>
        <w:pStyle w:val="Scripture"/>
      </w:pPr>
      <w:r>
        <w:rPr>
          <w:rFonts w:ascii="Arial" w:hAnsi="Arial"/>
          <w:b/>
          <w:color w:val="804826"/>
          <w:sz w:val="15"/>
        </w:rPr>
        <w:t xml:space="preserve">2 </w:t>
      </w:r>
      <w:r>
        <w:rPr>
          <w:rFonts w:ascii="Georgia" w:hAnsi="Georgia"/>
          <w:sz w:val="19"/>
        </w:rPr>
        <w:t>for true and righteous are his judgments; for he has judged the great prostitute, her that corrupted the earth with her sexual immorality, and he has avenged the blood of his servants at her hand.</w:t>
      </w:r>
    </w:p>
    <w:p>
      <w:pPr>
        <w:pStyle w:val="Scripture"/>
      </w:pPr>
      <w:r>
        <w:rPr>
          <w:rFonts w:ascii="Arial" w:hAnsi="Arial"/>
          <w:b/>
          <w:color w:val="804826"/>
          <w:sz w:val="15"/>
        </w:rPr>
        <w:t xml:space="preserve">3 </w:t>
      </w:r>
      <w:r>
        <w:rPr>
          <w:rFonts w:ascii="Georgia" w:hAnsi="Georgia"/>
          <w:sz w:val="19"/>
        </w:rPr>
        <w:t>And a second time they say, Hallelujah. And her smoke goes up forever and ever.</w:t>
      </w:r>
    </w:p>
    <w:p>
      <w:pPr>
        <w:pStyle w:val="Scripture"/>
      </w:pPr>
      <w:r>
        <w:rPr>
          <w:rFonts w:ascii="Arial" w:hAnsi="Arial"/>
          <w:b/>
          <w:color w:val="804826"/>
          <w:sz w:val="15"/>
        </w:rPr>
        <w:t xml:space="preserve">4 </w:t>
      </w:r>
      <w:r>
        <w:rPr>
          <w:rFonts w:ascii="Georgia" w:hAnsi="Georgia"/>
          <w:sz w:val="19"/>
        </w:rPr>
        <w:t>And the four and twenty elders and the four living creatures fell down and worshipped God that sits on the throne, saying, Amen; Hallelujah.</w:t>
      </w:r>
    </w:p>
    <w:p>
      <w:pPr>
        <w:pStyle w:val="Scripture"/>
      </w:pPr>
      <w:r>
        <w:rPr>
          <w:rFonts w:ascii="Arial" w:hAnsi="Arial"/>
          <w:b/>
          <w:color w:val="804826"/>
          <w:sz w:val="15"/>
        </w:rPr>
        <w:t xml:space="preserve">5 </w:t>
      </w:r>
      <w:r>
        <w:rPr>
          <w:rFonts w:ascii="Georgia" w:hAnsi="Georgia"/>
          <w:sz w:val="19"/>
        </w:rPr>
        <w:t>And a voice came forth from the throne, saying, Give praise to our God, all you his servants, you that fear him, the small and the great.</w:t>
      </w:r>
    </w:p>
    <w:p>
      <w:pPr>
        <w:pStyle w:val="Scripture"/>
      </w:pPr>
      <w:r>
        <w:rPr>
          <w:rFonts w:ascii="Arial" w:hAnsi="Arial"/>
          <w:b/>
          <w:color w:val="804826"/>
          <w:sz w:val="15"/>
        </w:rPr>
        <w:t xml:space="preserve">6 </w:t>
      </w:r>
      <w:r>
        <w:rPr>
          <w:rFonts w:ascii="Georgia" w:hAnsi="Georgia"/>
          <w:sz w:val="19"/>
        </w:rPr>
        <w:t>And I heard as it were the voice of a great multitude, and as the voice of many waters, and as the voice of mighty thunders, saying, Hallelujah: for the Lord our God, the Almighty, reigns.</w:t>
      </w:r>
    </w:p>
    <w:p>
      <w:pPr>
        <w:pStyle w:val="Scripture"/>
      </w:pPr>
      <w:r>
        <w:rPr>
          <w:rFonts w:ascii="Arial" w:hAnsi="Arial"/>
          <w:b/>
          <w:color w:val="804826"/>
          <w:sz w:val="15"/>
        </w:rPr>
        <w:t xml:space="preserve">7 </w:t>
      </w:r>
      <w:r>
        <w:rPr>
          <w:rFonts w:ascii="Georgia" w:hAnsi="Georgia"/>
          <w:sz w:val="19"/>
        </w:rPr>
        <w:t>Let us rejoice and be exceeding glad, and let us give the glory to him: for the marriage of the Lamb has come, and his wife has made herself ready.</w:t>
      </w:r>
    </w:p>
    <w:p>
      <w:pPr>
        <w:pStyle w:val="Scripture"/>
      </w:pPr>
      <w:r>
        <w:rPr>
          <w:rFonts w:ascii="Arial" w:hAnsi="Arial"/>
          <w:b/>
          <w:color w:val="804826"/>
          <w:sz w:val="15"/>
        </w:rPr>
        <w:t xml:space="preserve">8 </w:t>
      </w:r>
      <w:r>
        <w:rPr>
          <w:rFonts w:ascii="Georgia" w:hAnsi="Georgia"/>
          <w:sz w:val="19"/>
        </w:rPr>
        <w:t>And it was given to her that she should array herself in fine linen, bright and pure: for the fine linen is the righteous acts of the holy ones.</w:t>
      </w:r>
    </w:p>
    <w:p>
      <w:pPr>
        <w:pStyle w:val="Scripture"/>
      </w:pPr>
      <w:r>
        <w:rPr>
          <w:rFonts w:ascii="Arial" w:hAnsi="Arial"/>
          <w:b/>
          <w:color w:val="804826"/>
          <w:sz w:val="15"/>
        </w:rPr>
        <w:t xml:space="preserve">9 </w:t>
      </w:r>
      <w:r>
        <w:rPr>
          <w:rFonts w:ascii="Georgia" w:hAnsi="Georgia"/>
          <w:sz w:val="19"/>
        </w:rPr>
        <w:t>And he says to me, Write, Blessed are those who are bidden to the marriage supper of the Lamb. And he says to me, These are true words of God.</w:t>
      </w:r>
    </w:p>
    <w:p>
      <w:pPr>
        <w:pStyle w:val="Scripture"/>
      </w:pPr>
      <w:r>
        <w:rPr>
          <w:rFonts w:ascii="Arial" w:hAnsi="Arial"/>
          <w:b/>
          <w:color w:val="804826"/>
          <w:sz w:val="15"/>
        </w:rPr>
        <w:t xml:space="preserve">10 </w:t>
      </w:r>
      <w:r>
        <w:rPr>
          <w:rFonts w:ascii="Georgia" w:hAnsi="Georgia"/>
          <w:sz w:val="19"/>
        </w:rPr>
        <w:t>And I fell down before his feet to worship him. And he says to me, See you do it not: I am a fellow-servant with you and with your brothers that hold the testimony of Jesus: worship God; for the testimony of Jesus is the Spirit of prophecy.</w:t>
      </w:r>
    </w:p>
    <w:p>
      <w:pPr>
        <w:pStyle w:val="Scripture"/>
      </w:pPr>
      <w:r>
        <w:rPr>
          <w:rFonts w:ascii="Arial" w:hAnsi="Arial"/>
          <w:b/>
          <w:color w:val="804826"/>
          <w:sz w:val="15"/>
        </w:rPr>
        <w:t xml:space="preserve">11 </w:t>
      </w:r>
      <w:r>
        <w:rPr>
          <w:rFonts w:ascii="Georgia" w:hAnsi="Georgia"/>
          <w:sz w:val="19"/>
        </w:rPr>
        <w:t>And I saw the heaven opened; and look, a white horse, and the one who sat on it called Faithful and True; and in righteous he does judge and make war.</w:t>
      </w:r>
    </w:p>
    <w:p>
      <w:pPr>
        <w:pStyle w:val="Scripture"/>
      </w:pPr>
      <w:r>
        <w:rPr>
          <w:rFonts w:ascii="Arial" w:hAnsi="Arial"/>
          <w:b/>
          <w:color w:val="804826"/>
          <w:sz w:val="15"/>
        </w:rPr>
        <w:t xml:space="preserve">12 </w:t>
      </w:r>
      <w:r>
        <w:rPr>
          <w:rFonts w:ascii="Georgia" w:hAnsi="Georgia"/>
          <w:sz w:val="19"/>
        </w:rPr>
        <w:t>And his eyes are a flame of fire, and on his head are many diadems; and he has a name written which no one knows but he himself.</w:t>
      </w:r>
    </w:p>
    <w:p>
      <w:pPr>
        <w:pStyle w:val="Scripture"/>
      </w:pPr>
      <w:r>
        <w:rPr>
          <w:rFonts w:ascii="Arial" w:hAnsi="Arial"/>
          <w:b/>
          <w:color w:val="804826"/>
          <w:sz w:val="15"/>
        </w:rPr>
        <w:t xml:space="preserve">13 </w:t>
      </w:r>
      <w:r>
        <w:rPr>
          <w:rFonts w:ascii="Georgia" w:hAnsi="Georgia"/>
          <w:sz w:val="19"/>
        </w:rPr>
        <w:t>And he is arrayed in a garment sprinkled with blood: and his name is called the word of God.</w:t>
      </w:r>
    </w:p>
    <w:p>
      <w:pPr>
        <w:pStyle w:val="Scripture"/>
      </w:pPr>
      <w:r>
        <w:rPr>
          <w:rFonts w:ascii="Arial" w:hAnsi="Arial"/>
          <w:b/>
          <w:color w:val="804826"/>
          <w:sz w:val="15"/>
        </w:rPr>
        <w:t xml:space="preserve">14 </w:t>
      </w:r>
      <w:r>
        <w:rPr>
          <w:rFonts w:ascii="Georgia" w:hAnsi="Georgia"/>
          <w:sz w:val="19"/>
        </w:rPr>
        <w:t>And the armies which are in heaven followed him on white horses, clothed in fine linen, white and pure.</w:t>
      </w:r>
    </w:p>
    <w:p>
      <w:pPr>
        <w:pStyle w:val="Scripture"/>
      </w:pPr>
      <w:r>
        <w:rPr>
          <w:rFonts w:ascii="Arial" w:hAnsi="Arial"/>
          <w:b/>
          <w:color w:val="804826"/>
          <w:sz w:val="15"/>
        </w:rPr>
        <w:t xml:space="preserve">15 </w:t>
      </w:r>
      <w:r>
        <w:rPr>
          <w:rFonts w:ascii="Georgia" w:hAnsi="Georgia"/>
          <w:sz w:val="19"/>
        </w:rPr>
        <w:t>And out of his mouth proceeds a sharp sword, that with it he should strike the nations: and he will rule them with a rod of iron: and he treads the winepress of the fierceness of the wrath of God, the Almighty.</w:t>
      </w:r>
    </w:p>
    <w:p>
      <w:pPr>
        <w:pStyle w:val="Scripture"/>
      </w:pPr>
      <w:r>
        <w:rPr>
          <w:rFonts w:ascii="Arial" w:hAnsi="Arial"/>
          <w:b/>
          <w:color w:val="804826"/>
          <w:sz w:val="15"/>
        </w:rPr>
        <w:t xml:space="preserve">16 </w:t>
      </w:r>
      <w:r>
        <w:rPr>
          <w:rFonts w:ascii="Georgia" w:hAnsi="Georgia"/>
          <w:sz w:val="19"/>
        </w:rPr>
        <w:t>And he has on his garment and on his thigh a name written, KINGS OF KINGS, AND LORD OF LORDS.</w:t>
      </w:r>
    </w:p>
    <w:p>
      <w:pPr>
        <w:pStyle w:val="Scripture"/>
      </w:pPr>
      <w:r>
        <w:rPr>
          <w:rFonts w:ascii="Arial" w:hAnsi="Arial"/>
          <w:b/>
          <w:color w:val="804826"/>
          <w:sz w:val="15"/>
        </w:rPr>
        <w:t xml:space="preserve">17 </w:t>
      </w:r>
      <w:r>
        <w:rPr>
          <w:rFonts w:ascii="Georgia" w:hAnsi="Georgia"/>
          <w:sz w:val="19"/>
        </w:rPr>
        <w:t>And I saw an angel standing in the sun; and he cried with a loud voice, saying to all the birds that fly in mid heaven, Come and be gathered together to the great supper of God;</w:t>
      </w:r>
    </w:p>
    <w:p>
      <w:pPr>
        <w:pStyle w:val="Scripture"/>
      </w:pPr>
      <w:r>
        <w:rPr>
          <w:rFonts w:ascii="Arial" w:hAnsi="Arial"/>
          <w:b/>
          <w:color w:val="804826"/>
          <w:sz w:val="15"/>
        </w:rPr>
        <w:t xml:space="preserve">18 </w:t>
      </w:r>
      <w:r>
        <w:rPr>
          <w:rFonts w:ascii="Georgia" w:hAnsi="Georgia"/>
          <w:sz w:val="19"/>
        </w:rPr>
        <w:t>that you may eat the flesh of kings, and the flesh of captains, and the flesh of mighty men, and the flesh of horses and of them that sit on it, and the flesh of all men, both free and bond, and small and great.</w:t>
      </w:r>
    </w:p>
    <w:p>
      <w:pPr>
        <w:pStyle w:val="Scripture"/>
      </w:pPr>
      <w:r>
        <w:rPr>
          <w:rFonts w:ascii="Arial" w:hAnsi="Arial"/>
          <w:b/>
          <w:color w:val="804826"/>
          <w:sz w:val="15"/>
        </w:rPr>
        <w:t xml:space="preserve">19 </w:t>
      </w:r>
      <w:r>
        <w:rPr>
          <w:rFonts w:ascii="Georgia" w:hAnsi="Georgia"/>
          <w:sz w:val="19"/>
        </w:rPr>
        <w:t>And I saw the beast, and the kings of the earth, and their armies, gathered together to make war against him that sat on the horse, and against his army.</w:t>
      </w:r>
    </w:p>
    <w:p>
      <w:pPr>
        <w:pStyle w:val="Scripture"/>
      </w:pPr>
      <w:r>
        <w:rPr>
          <w:rFonts w:ascii="Arial" w:hAnsi="Arial"/>
          <w:b/>
          <w:color w:val="804826"/>
          <w:sz w:val="15"/>
        </w:rPr>
        <w:t xml:space="preserve">20 </w:t>
      </w:r>
      <w:r>
        <w:rPr>
          <w:rFonts w:ascii="Georgia" w:hAnsi="Georgia"/>
          <w:sz w:val="19"/>
        </w:rPr>
        <w:t>And the beast was taken, and with him the false prophet that wrought the signs in his sight, with which he deceived them that had received the mark of the beast and them that worshipped his image: they two were cast alive into the lake of fire that burns with brimstone:</w:t>
      </w:r>
    </w:p>
    <w:p>
      <w:pPr>
        <w:pStyle w:val="Scripture"/>
      </w:pPr>
      <w:r>
        <w:rPr>
          <w:rFonts w:ascii="Arial" w:hAnsi="Arial"/>
          <w:b/>
          <w:color w:val="804826"/>
          <w:sz w:val="15"/>
        </w:rPr>
        <w:t xml:space="preserve">21 </w:t>
      </w:r>
      <w:r>
        <w:rPr>
          <w:rFonts w:ascii="Georgia" w:hAnsi="Georgia"/>
          <w:sz w:val="19"/>
        </w:rPr>
        <w:t>and the rest were killed with the sword of him that sat on the horse, even the sword which came forth out of his mouth: and all the birds were filled with their flesh.</w:t>
      </w:r>
    </w:p>
    <w:p>
      <w:pPr>
        <w:pStyle w:val="Heading2"/>
      </w:pPr>
      <w:r>
        <w:t>Chapter 20</w:t>
      </w:r>
    </w:p>
    <w:p>
      <w:pPr>
        <w:pStyle w:val="Scripture"/>
      </w:pPr>
      <w:r>
        <w:rPr>
          <w:rFonts w:ascii="Arial" w:hAnsi="Arial"/>
          <w:b/>
          <w:color w:val="804826"/>
          <w:sz w:val="15"/>
        </w:rPr>
        <w:t xml:space="preserve">1 </w:t>
      </w:r>
      <w:r>
        <w:rPr>
          <w:rFonts w:ascii="Georgia" w:hAnsi="Georgia"/>
          <w:sz w:val="19"/>
        </w:rPr>
        <w:t>And I saw an angel coming down out of heaven, having the key of the abyss and a great chain in his hand.</w:t>
      </w:r>
    </w:p>
    <w:p>
      <w:pPr>
        <w:pStyle w:val="Scripture"/>
      </w:pPr>
      <w:r>
        <w:rPr>
          <w:rFonts w:ascii="Arial" w:hAnsi="Arial"/>
          <w:b/>
          <w:color w:val="804826"/>
          <w:sz w:val="15"/>
        </w:rPr>
        <w:t xml:space="preserve">2 </w:t>
      </w:r>
      <w:r>
        <w:rPr>
          <w:rFonts w:ascii="Georgia" w:hAnsi="Georgia"/>
          <w:sz w:val="19"/>
        </w:rPr>
        <w:t>And he laid hold on the dragon, the old serpent, which is the devil and Satan, and bound him for a thousand years,</w:t>
      </w:r>
    </w:p>
    <w:p>
      <w:pPr>
        <w:pStyle w:val="Scripture"/>
      </w:pPr>
      <w:r>
        <w:rPr>
          <w:rFonts w:ascii="Arial" w:hAnsi="Arial"/>
          <w:b/>
          <w:color w:val="804826"/>
          <w:sz w:val="15"/>
        </w:rPr>
        <w:t xml:space="preserve">3 </w:t>
      </w:r>
      <w:r>
        <w:rPr>
          <w:rFonts w:ascii="Georgia" w:hAnsi="Georgia"/>
          <w:sz w:val="19"/>
        </w:rPr>
        <w:t>and cast him into the abyss, and shut it, and sealed it over him, that he should deceive the nations no more, until the thousand years were finished: after this he must be loosed for a little time.</w:t>
      </w:r>
    </w:p>
    <w:p>
      <w:pPr>
        <w:pStyle w:val="Scripture"/>
      </w:pPr>
      <w:r>
        <w:rPr>
          <w:rFonts w:ascii="Arial" w:hAnsi="Arial"/>
          <w:b/>
          <w:color w:val="804826"/>
          <w:sz w:val="15"/>
        </w:rPr>
        <w:t xml:space="preserve">4 </w:t>
      </w:r>
      <w:r>
        <w:rPr>
          <w:rFonts w:ascii="Georgia" w:hAnsi="Georgia"/>
          <w:sz w:val="19"/>
        </w:rPr>
        <w:t>And I saw thrones, and they sat on them, and judgment was given to them: and I saw the souls of them that had been beheaded for the testimony of Jesus, and for the word of God, and such as worshipped not the beast, neither his image, and received not the mark on their forehead and on their hand; and they lived, and reigned with Messiah a thousand years.</w:t>
      </w:r>
    </w:p>
    <w:p>
      <w:pPr>
        <w:pStyle w:val="Scripture"/>
      </w:pPr>
      <w:r>
        <w:rPr>
          <w:rFonts w:ascii="Arial" w:hAnsi="Arial"/>
          <w:b/>
          <w:color w:val="804826"/>
          <w:sz w:val="15"/>
        </w:rPr>
        <w:t xml:space="preserve">5 </w:t>
      </w:r>
      <w:r>
        <w:rPr>
          <w:rFonts w:ascii="Georgia" w:hAnsi="Georgia"/>
          <w:sz w:val="19"/>
        </w:rPr>
        <w:t>The rest of the dead did not live until the thousand years were finished. This is the first resurrection.</w:t>
      </w:r>
    </w:p>
    <w:p>
      <w:pPr>
        <w:pStyle w:val="Scripture"/>
      </w:pPr>
      <w:r>
        <w:rPr>
          <w:rFonts w:ascii="Arial" w:hAnsi="Arial"/>
          <w:b/>
          <w:color w:val="804826"/>
          <w:sz w:val="15"/>
        </w:rPr>
        <w:t xml:space="preserve">6 </w:t>
      </w:r>
      <w:r>
        <w:rPr>
          <w:rFonts w:ascii="Georgia" w:hAnsi="Georgia"/>
          <w:sz w:val="19"/>
        </w:rPr>
        <w:t>Blessed and holy is the one who has part in the first resurrection: over these the second death has no power; but they will be priests of God and of Messiah, and will reign with him a thousand years.</w:t>
      </w:r>
    </w:p>
    <w:p>
      <w:pPr>
        <w:pStyle w:val="Scripture"/>
      </w:pPr>
      <w:r>
        <w:rPr>
          <w:rFonts w:ascii="Arial" w:hAnsi="Arial"/>
          <w:b/>
          <w:color w:val="804826"/>
          <w:sz w:val="15"/>
        </w:rPr>
        <w:t xml:space="preserve">7 </w:t>
      </w:r>
      <w:r>
        <w:rPr>
          <w:rFonts w:ascii="Georgia" w:hAnsi="Georgia"/>
          <w:sz w:val="19"/>
        </w:rPr>
        <w:t>And when the thousand years are finished, Satan will be loosed out of his prison,</w:t>
      </w:r>
    </w:p>
    <w:p>
      <w:pPr>
        <w:pStyle w:val="Scripture"/>
      </w:pPr>
      <w:r>
        <w:rPr>
          <w:rFonts w:ascii="Arial" w:hAnsi="Arial"/>
          <w:b/>
          <w:color w:val="804826"/>
          <w:sz w:val="15"/>
        </w:rPr>
        <w:t xml:space="preserve">8 </w:t>
      </w:r>
      <w:r>
        <w:rPr>
          <w:rFonts w:ascii="Georgia" w:hAnsi="Georgia"/>
          <w:sz w:val="19"/>
        </w:rPr>
        <w:t>and will come to deceive the nations which are in the four corners of the earth, Gog and Magog, to gather them together to the war: the number of whom is as the sand of the sea.</w:t>
      </w:r>
    </w:p>
    <w:p>
      <w:pPr>
        <w:pStyle w:val="Scripture"/>
      </w:pPr>
      <w:r>
        <w:rPr>
          <w:rFonts w:ascii="Arial" w:hAnsi="Arial"/>
          <w:b/>
          <w:color w:val="804826"/>
          <w:sz w:val="15"/>
        </w:rPr>
        <w:t xml:space="preserve">9 </w:t>
      </w:r>
      <w:r>
        <w:rPr>
          <w:rFonts w:ascii="Georgia" w:hAnsi="Georgia"/>
          <w:sz w:val="19"/>
        </w:rPr>
        <w:t>And they went up over the breadth of the earth, and compassed the camp of the holy ones about, and the beloved city: and fire came down out of heaven, and devoured them.</w:t>
      </w:r>
    </w:p>
    <w:p>
      <w:pPr>
        <w:pStyle w:val="Scripture"/>
      </w:pPr>
      <w:r>
        <w:rPr>
          <w:rFonts w:ascii="Arial" w:hAnsi="Arial"/>
          <w:b/>
          <w:color w:val="804826"/>
          <w:sz w:val="15"/>
        </w:rPr>
        <w:t xml:space="preserve">10 </w:t>
      </w:r>
      <w:r>
        <w:rPr>
          <w:rFonts w:ascii="Georgia" w:hAnsi="Georgia"/>
          <w:sz w:val="19"/>
        </w:rPr>
        <w:t>And the devil that deceived them was cast into the lake of fire and brimstone, where are also the beast and the false prophet; and they will be tormented day and night forever and ever.</w:t>
      </w:r>
    </w:p>
    <w:p>
      <w:pPr>
        <w:pStyle w:val="Scripture"/>
      </w:pPr>
      <w:r>
        <w:rPr>
          <w:rFonts w:ascii="Arial" w:hAnsi="Arial"/>
          <w:b/>
          <w:color w:val="804826"/>
          <w:sz w:val="15"/>
        </w:rPr>
        <w:t xml:space="preserve">11 </w:t>
      </w:r>
      <w:r>
        <w:rPr>
          <w:rFonts w:ascii="Georgia" w:hAnsi="Georgia"/>
          <w:sz w:val="19"/>
        </w:rPr>
        <w:t>And I saw a great white throne, and him that sat on it, from whose face the earth and the heaven fled away; and there was found no place for them.</w:t>
      </w:r>
    </w:p>
    <w:p>
      <w:pPr>
        <w:pStyle w:val="Scripture"/>
      </w:pPr>
      <w:r>
        <w:rPr>
          <w:rFonts w:ascii="Arial" w:hAnsi="Arial"/>
          <w:b/>
          <w:color w:val="804826"/>
          <w:sz w:val="15"/>
        </w:rPr>
        <w:t xml:space="preserve">12 </w:t>
      </w:r>
      <w:r>
        <w:rPr>
          <w:rFonts w:ascii="Georgia" w:hAnsi="Georgia"/>
          <w:sz w:val="19"/>
        </w:rPr>
        <w:t>And I saw the dead, the great and the small, standing before the throne; and scrolls were opened: and another scroll was opened, which is the Book of Life: and the dead were judged according to what was written in the scrolls, according to their works.</w:t>
      </w:r>
    </w:p>
    <w:p>
      <w:pPr>
        <w:pStyle w:val="Scripture"/>
      </w:pPr>
      <w:r>
        <w:rPr>
          <w:rFonts w:ascii="Arial" w:hAnsi="Arial"/>
          <w:b/>
          <w:color w:val="804826"/>
          <w:sz w:val="15"/>
        </w:rPr>
        <w:t xml:space="preserve">13 </w:t>
      </w:r>
      <w:r>
        <w:rPr>
          <w:rFonts w:ascii="Georgia" w:hAnsi="Georgia"/>
          <w:sz w:val="19"/>
        </w:rPr>
        <w:t>And the sea gave up the dead that were in it; and death and Hades gave up the dead that were in them: and they were judged every man according to their works.</w:t>
      </w:r>
    </w:p>
    <w:p>
      <w:pPr>
        <w:pStyle w:val="Scripture"/>
      </w:pPr>
      <w:r>
        <w:rPr>
          <w:rFonts w:ascii="Arial" w:hAnsi="Arial"/>
          <w:b/>
          <w:color w:val="804826"/>
          <w:sz w:val="15"/>
        </w:rPr>
        <w:t xml:space="preserve">14 </w:t>
      </w:r>
      <w:r>
        <w:rPr>
          <w:rFonts w:ascii="Georgia" w:hAnsi="Georgia"/>
          <w:sz w:val="19"/>
        </w:rPr>
        <w:t>And death and Hades were cast into the lake of fire. This is the second death, even the lake of fire.</w:t>
      </w:r>
    </w:p>
    <w:p>
      <w:pPr>
        <w:pStyle w:val="Scripture"/>
      </w:pPr>
      <w:r>
        <w:rPr>
          <w:rFonts w:ascii="Arial" w:hAnsi="Arial"/>
          <w:b/>
          <w:color w:val="804826"/>
          <w:sz w:val="15"/>
        </w:rPr>
        <w:t xml:space="preserve">15 </w:t>
      </w:r>
      <w:r>
        <w:rPr>
          <w:rFonts w:ascii="Georgia" w:hAnsi="Georgia"/>
          <w:sz w:val="19"/>
        </w:rPr>
        <w:t>And if any was not found written in the book of life, he was cast into the lake of fire.</w:t>
      </w:r>
    </w:p>
    <w:p>
      <w:pPr>
        <w:pStyle w:val="Heading2"/>
      </w:pPr>
      <w:r>
        <w:t>Chapter 21</w:t>
      </w:r>
    </w:p>
    <w:p>
      <w:pPr>
        <w:pStyle w:val="Scripture"/>
      </w:pPr>
      <w:r>
        <w:rPr>
          <w:rFonts w:ascii="Arial" w:hAnsi="Arial"/>
          <w:b/>
          <w:color w:val="804826"/>
          <w:sz w:val="15"/>
        </w:rPr>
        <w:t xml:space="preserve">1 </w:t>
      </w:r>
      <w:r>
        <w:rPr>
          <w:rFonts w:ascii="Georgia" w:hAnsi="Georgia"/>
          <w:sz w:val="19"/>
        </w:rPr>
        <w:t>And I saw a new heaven and a new earth: for the first heaven and the first earth are passed away; and the sea is no more.</w:t>
      </w:r>
    </w:p>
    <w:p>
      <w:pPr>
        <w:pStyle w:val="Scripture"/>
      </w:pPr>
      <w:r>
        <w:rPr>
          <w:rFonts w:ascii="Arial" w:hAnsi="Arial"/>
          <w:b/>
          <w:color w:val="804826"/>
          <w:sz w:val="15"/>
        </w:rPr>
        <w:t xml:space="preserve">2 </w:t>
      </w:r>
      <w:r>
        <w:rPr>
          <w:rFonts w:ascii="Georgia" w:hAnsi="Georgia"/>
          <w:sz w:val="19"/>
        </w:rPr>
        <w:t>And I saw the Holy City, new Jerusalem, coming down out of heaven of God, made ready as a bride adorned for her husband.</w:t>
      </w:r>
    </w:p>
    <w:p>
      <w:pPr>
        <w:pStyle w:val="Scripture"/>
      </w:pPr>
      <w:r>
        <w:rPr>
          <w:rFonts w:ascii="Arial" w:hAnsi="Arial"/>
          <w:b/>
          <w:color w:val="804826"/>
          <w:sz w:val="15"/>
        </w:rPr>
        <w:t xml:space="preserve">3 </w:t>
      </w:r>
      <w:r>
        <w:rPr>
          <w:rFonts w:ascii="Georgia" w:hAnsi="Georgia"/>
          <w:sz w:val="19"/>
        </w:rPr>
        <w:t>And I heard a great voice out of the throne saying, Look, the tabernacle of God is with men, and he will dwell with them, and they will be his peoples, and God himself will be with them, and be their God:</w:t>
      </w:r>
    </w:p>
    <w:p>
      <w:pPr>
        <w:pStyle w:val="Scripture"/>
      </w:pPr>
      <w:r>
        <w:rPr>
          <w:rFonts w:ascii="Arial" w:hAnsi="Arial"/>
          <w:b/>
          <w:color w:val="804826"/>
          <w:sz w:val="15"/>
        </w:rPr>
        <w:t xml:space="preserve">4 </w:t>
      </w:r>
      <w:r>
        <w:rPr>
          <w:rFonts w:ascii="Georgia" w:hAnsi="Georgia"/>
          <w:sz w:val="19"/>
        </w:rPr>
        <w:t>and he will wipe away every tear from their eyes; and death will be no more; neither will there be mourning, nor crying, nor pain, any more: the first things are passed away.</w:t>
      </w:r>
    </w:p>
    <w:p>
      <w:pPr>
        <w:pStyle w:val="Scripture"/>
      </w:pPr>
      <w:r>
        <w:rPr>
          <w:rFonts w:ascii="Arial" w:hAnsi="Arial"/>
          <w:b/>
          <w:color w:val="804826"/>
          <w:sz w:val="15"/>
        </w:rPr>
        <w:t xml:space="preserve">5 </w:t>
      </w:r>
      <w:r>
        <w:rPr>
          <w:rFonts w:ascii="Georgia" w:hAnsi="Georgia"/>
          <w:sz w:val="19"/>
        </w:rPr>
        <w:t>And the one who sits on the throne said, Look, I make all things new. And he says, Write: for these words are faithful and true.</w:t>
      </w:r>
    </w:p>
    <w:p>
      <w:pPr>
        <w:pStyle w:val="Scripture"/>
      </w:pPr>
      <w:r>
        <w:rPr>
          <w:rFonts w:ascii="Arial" w:hAnsi="Arial"/>
          <w:b/>
          <w:color w:val="804826"/>
          <w:sz w:val="15"/>
        </w:rPr>
        <w:t xml:space="preserve">6 </w:t>
      </w:r>
      <w:r>
        <w:rPr>
          <w:rFonts w:ascii="Georgia" w:hAnsi="Georgia"/>
          <w:sz w:val="19"/>
        </w:rPr>
        <w:t>And he said to me, They have come to pass. I am the Alpha and the Omega, the beginning and the end. I will give to him that is athirst of the fountain of the water of life freely.</w:t>
      </w:r>
    </w:p>
    <w:p>
      <w:pPr>
        <w:pStyle w:val="Scripture"/>
      </w:pPr>
      <w:r>
        <w:rPr>
          <w:rFonts w:ascii="Arial" w:hAnsi="Arial"/>
          <w:b/>
          <w:color w:val="804826"/>
          <w:sz w:val="15"/>
        </w:rPr>
        <w:t xml:space="preserve">7 </w:t>
      </w:r>
      <w:r>
        <w:rPr>
          <w:rFonts w:ascii="Georgia" w:hAnsi="Georgia"/>
          <w:sz w:val="19"/>
        </w:rPr>
        <w:t>the one who overcomes will inherit these things; and I will be his God, and he will be my son.</w:t>
      </w:r>
    </w:p>
    <w:p>
      <w:pPr>
        <w:pStyle w:val="Scripture"/>
      </w:pPr>
      <w:r>
        <w:rPr>
          <w:rFonts w:ascii="Arial" w:hAnsi="Arial"/>
          <w:b/>
          <w:color w:val="804826"/>
          <w:sz w:val="15"/>
        </w:rPr>
        <w:t xml:space="preserve">8 </w:t>
      </w:r>
      <w:r>
        <w:rPr>
          <w:rFonts w:ascii="Georgia" w:hAnsi="Georgia"/>
          <w:sz w:val="19"/>
        </w:rPr>
        <w:t>But for the fearful, and unbelieving, and abominable, and murderers, and fornicators, and sorcerers, and idolaters, and all liars, their part will be in the lake that burns with fire and brimstone; which is the second death.</w:t>
      </w:r>
    </w:p>
    <w:p>
      <w:pPr>
        <w:pStyle w:val="Scripture"/>
      </w:pPr>
      <w:r>
        <w:rPr>
          <w:rFonts w:ascii="Arial" w:hAnsi="Arial"/>
          <w:b/>
          <w:color w:val="804826"/>
          <w:sz w:val="15"/>
        </w:rPr>
        <w:t xml:space="preserve">9 </w:t>
      </w:r>
      <w:r>
        <w:rPr>
          <w:rFonts w:ascii="Georgia" w:hAnsi="Georgia"/>
          <w:sz w:val="19"/>
        </w:rPr>
        <w:t>And one of the seven angels came who had the seven bowls filled with the seven last plagues; and he spoke with me, saying, Come here, I will show you the bride, the wife of the Lamb.</w:t>
      </w:r>
    </w:p>
    <w:p>
      <w:pPr>
        <w:pStyle w:val="Scripture"/>
      </w:pPr>
      <w:r>
        <w:rPr>
          <w:rFonts w:ascii="Arial" w:hAnsi="Arial"/>
          <w:b/>
          <w:color w:val="804826"/>
          <w:sz w:val="15"/>
        </w:rPr>
        <w:t xml:space="preserve">10 </w:t>
      </w:r>
      <w:r>
        <w:rPr>
          <w:rFonts w:ascii="Georgia" w:hAnsi="Georgia"/>
          <w:sz w:val="19"/>
        </w:rPr>
        <w:t>And he carried me away in the Spirit to a mountain great and high, and showed me the Holy City Jerusalem, coming down out of heaven from God,</w:t>
      </w:r>
    </w:p>
    <w:p>
      <w:pPr>
        <w:pStyle w:val="Scripture"/>
      </w:pPr>
      <w:r>
        <w:rPr>
          <w:rFonts w:ascii="Arial" w:hAnsi="Arial"/>
          <w:b/>
          <w:color w:val="804826"/>
          <w:sz w:val="15"/>
        </w:rPr>
        <w:t xml:space="preserve">11 </w:t>
      </w:r>
      <w:r>
        <w:rPr>
          <w:rFonts w:ascii="Georgia" w:hAnsi="Georgia"/>
          <w:sz w:val="19"/>
        </w:rPr>
        <w:t>having the glory of God: her light was like to a stone most precious, as it were a jasper stone, clear as crystal:</w:t>
      </w:r>
    </w:p>
    <w:p>
      <w:pPr>
        <w:pStyle w:val="Scripture"/>
      </w:pPr>
      <w:r>
        <w:rPr>
          <w:rFonts w:ascii="Arial" w:hAnsi="Arial"/>
          <w:b/>
          <w:color w:val="804826"/>
          <w:sz w:val="15"/>
        </w:rPr>
        <w:t xml:space="preserve">12 </w:t>
      </w:r>
      <w:r>
        <w:rPr>
          <w:rFonts w:ascii="Georgia" w:hAnsi="Georgia"/>
          <w:sz w:val="19"/>
        </w:rPr>
        <w:t>having a wall great and high; having twelve gates, and at the gates twelve angels; and names written on it, which are the names of the Twelve tribes of the children of Israel:</w:t>
      </w:r>
    </w:p>
    <w:p>
      <w:pPr>
        <w:pStyle w:val="Scripture"/>
      </w:pPr>
      <w:r>
        <w:rPr>
          <w:rFonts w:ascii="Arial" w:hAnsi="Arial"/>
          <w:b/>
          <w:color w:val="804826"/>
          <w:sz w:val="15"/>
        </w:rPr>
        <w:t xml:space="preserve">13 </w:t>
      </w:r>
      <w:r>
        <w:rPr>
          <w:rFonts w:ascii="Georgia" w:hAnsi="Georgia"/>
          <w:sz w:val="19"/>
        </w:rPr>
        <w:t>on the east were three gates; and on the north three gates; and on the south three gates; and on the west three gates.</w:t>
      </w:r>
    </w:p>
    <w:p>
      <w:pPr>
        <w:pStyle w:val="Scripture"/>
      </w:pPr>
      <w:r>
        <w:rPr>
          <w:rFonts w:ascii="Arial" w:hAnsi="Arial"/>
          <w:b/>
          <w:color w:val="804826"/>
          <w:sz w:val="15"/>
        </w:rPr>
        <w:t xml:space="preserve">14 </w:t>
      </w:r>
      <w:r>
        <w:rPr>
          <w:rFonts w:ascii="Georgia" w:hAnsi="Georgia"/>
          <w:sz w:val="19"/>
        </w:rPr>
        <w:t>And the wall of the city had twelve foundations, and on them twelve names of the Twelve apostles of the Lamb.</w:t>
      </w:r>
    </w:p>
    <w:p>
      <w:pPr>
        <w:pStyle w:val="Scripture"/>
      </w:pPr>
      <w:r>
        <w:rPr>
          <w:rFonts w:ascii="Arial" w:hAnsi="Arial"/>
          <w:b/>
          <w:color w:val="804826"/>
          <w:sz w:val="15"/>
        </w:rPr>
        <w:t xml:space="preserve">15 </w:t>
      </w:r>
      <w:r>
        <w:rPr>
          <w:rFonts w:ascii="Georgia" w:hAnsi="Georgia"/>
          <w:sz w:val="19"/>
        </w:rPr>
        <w:t>And the one who spoke with me had for a measure a golden reed to measure the city, and the gates of it, and the wall of it.</w:t>
      </w:r>
    </w:p>
    <w:p>
      <w:pPr>
        <w:pStyle w:val="Scripture"/>
      </w:pPr>
      <w:r>
        <w:rPr>
          <w:rFonts w:ascii="Arial" w:hAnsi="Arial"/>
          <w:b/>
          <w:color w:val="804826"/>
          <w:sz w:val="15"/>
        </w:rPr>
        <w:t xml:space="preserve">16 </w:t>
      </w:r>
      <w:r>
        <w:rPr>
          <w:rFonts w:ascii="Georgia" w:hAnsi="Georgia"/>
          <w:sz w:val="19"/>
        </w:rPr>
        <w:t>And the city lies foursquare, and the length of it is as great as the breadth: and he measured the city with the reed, twelve thousand furlongs: the length and the breadth and the height of it are equal.</w:t>
      </w:r>
    </w:p>
    <w:p>
      <w:pPr>
        <w:pStyle w:val="Scripture"/>
      </w:pPr>
      <w:r>
        <w:rPr>
          <w:rFonts w:ascii="Arial" w:hAnsi="Arial"/>
          <w:b/>
          <w:color w:val="804826"/>
          <w:sz w:val="15"/>
        </w:rPr>
        <w:t xml:space="preserve">17 </w:t>
      </w:r>
      <w:r>
        <w:rPr>
          <w:rFonts w:ascii="Georgia" w:hAnsi="Georgia"/>
          <w:sz w:val="19"/>
        </w:rPr>
        <w:t>And he measured the wall of it, a hundred and forty and four cubits, according to the measure of a man, that is, of an angel.</w:t>
      </w:r>
    </w:p>
    <w:p>
      <w:pPr>
        <w:pStyle w:val="Scripture"/>
      </w:pPr>
      <w:r>
        <w:rPr>
          <w:rFonts w:ascii="Arial" w:hAnsi="Arial"/>
          <w:b/>
          <w:color w:val="804826"/>
          <w:sz w:val="15"/>
        </w:rPr>
        <w:t xml:space="preserve">18 </w:t>
      </w:r>
      <w:r>
        <w:rPr>
          <w:rFonts w:ascii="Georgia" w:hAnsi="Georgia"/>
          <w:sz w:val="19"/>
        </w:rPr>
        <w:t>And the building of the wall of it was jasper: and the city was pure gold, like to pure glass.</w:t>
      </w:r>
    </w:p>
    <w:p>
      <w:pPr>
        <w:pStyle w:val="Scripture"/>
      </w:pPr>
      <w:r>
        <w:rPr>
          <w:rFonts w:ascii="Arial" w:hAnsi="Arial"/>
          <w:b/>
          <w:color w:val="804826"/>
          <w:sz w:val="15"/>
        </w:rPr>
        <w:t xml:space="preserve">19 </w:t>
      </w:r>
      <w:r>
        <w:rPr>
          <w:rFonts w:ascii="Georgia" w:hAnsi="Georgia"/>
          <w:sz w:val="19"/>
        </w:rPr>
        <w:t>The foundations of the wall of the city were adorned with every kind of precious stones. The first foundation was jasper; the second, sapphire; the third, chalcedony; the fourth, emerald;</w:t>
      </w:r>
    </w:p>
    <w:p>
      <w:pPr>
        <w:pStyle w:val="Scripture"/>
      </w:pPr>
      <w:r>
        <w:rPr>
          <w:rFonts w:ascii="Arial" w:hAnsi="Arial"/>
          <w:b/>
          <w:color w:val="804826"/>
          <w:sz w:val="15"/>
        </w:rPr>
        <w:t xml:space="preserve">20 </w:t>
      </w:r>
      <w:r>
        <w:rPr>
          <w:rFonts w:ascii="Georgia" w:hAnsi="Georgia"/>
          <w:sz w:val="19"/>
        </w:rPr>
        <w:t>the fifth, sardonyx; the sixth, sardius; the seventh, chrysolite; the eighth, beryl; the ninth, topaz; the tenth, chrysoprase; the eleventh, jacinth; the twelfth, amethyst.</w:t>
      </w:r>
    </w:p>
    <w:p>
      <w:pPr>
        <w:pStyle w:val="Scripture"/>
      </w:pPr>
      <w:r>
        <w:rPr>
          <w:rFonts w:ascii="Arial" w:hAnsi="Arial"/>
          <w:b/>
          <w:color w:val="804826"/>
          <w:sz w:val="15"/>
        </w:rPr>
        <w:t xml:space="preserve">21 </w:t>
      </w:r>
      <w:r>
        <w:rPr>
          <w:rFonts w:ascii="Georgia" w:hAnsi="Georgia"/>
          <w:sz w:val="19"/>
        </w:rPr>
        <w:t>And the Twelve gates were twelve pearls; each one of the several gates was of one pearl: and the street of the city was pure gold, as it were transparent glass.</w:t>
      </w:r>
    </w:p>
    <w:p>
      <w:pPr>
        <w:pStyle w:val="Scripture"/>
      </w:pPr>
      <w:r>
        <w:rPr>
          <w:rFonts w:ascii="Arial" w:hAnsi="Arial"/>
          <w:b/>
          <w:color w:val="804826"/>
          <w:sz w:val="15"/>
        </w:rPr>
        <w:t xml:space="preserve">22 </w:t>
      </w:r>
      <w:r>
        <w:rPr>
          <w:rFonts w:ascii="Georgia" w:hAnsi="Georgia"/>
          <w:sz w:val="19"/>
        </w:rPr>
        <w:t>And I saw no Temple in it: for the Lord God the Almighty, and the Lamb, are the Temple of it.</w:t>
      </w:r>
    </w:p>
    <w:p>
      <w:pPr>
        <w:pStyle w:val="Scripture"/>
      </w:pPr>
      <w:r>
        <w:rPr>
          <w:rFonts w:ascii="Arial" w:hAnsi="Arial"/>
          <w:b/>
          <w:color w:val="804826"/>
          <w:sz w:val="15"/>
        </w:rPr>
        <w:t xml:space="preserve">23 </w:t>
      </w:r>
      <w:r>
        <w:rPr>
          <w:rFonts w:ascii="Georgia" w:hAnsi="Georgia"/>
          <w:sz w:val="19"/>
        </w:rPr>
        <w:t>And the city has no need of the sun, neither of the moon, to shine on it: for the glory of God did lighten it, and the lamp of it is the Lamb.</w:t>
      </w:r>
    </w:p>
    <w:p>
      <w:pPr>
        <w:pStyle w:val="Scripture"/>
      </w:pPr>
      <w:r>
        <w:rPr>
          <w:rFonts w:ascii="Arial" w:hAnsi="Arial"/>
          <w:b/>
          <w:color w:val="804826"/>
          <w:sz w:val="15"/>
        </w:rPr>
        <w:t xml:space="preserve">24 </w:t>
      </w:r>
      <w:r>
        <w:rPr>
          <w:rFonts w:ascii="Georgia" w:hAnsi="Georgia"/>
          <w:sz w:val="19"/>
        </w:rPr>
        <w:t>And the nations will walk amidst the light of it: and the kings of the earth bring their glory into it.</w:t>
      </w:r>
    </w:p>
    <w:p>
      <w:pPr>
        <w:pStyle w:val="Scripture"/>
      </w:pPr>
      <w:r>
        <w:rPr>
          <w:rFonts w:ascii="Arial" w:hAnsi="Arial"/>
          <w:b/>
          <w:color w:val="804826"/>
          <w:sz w:val="15"/>
        </w:rPr>
        <w:t xml:space="preserve">25 </w:t>
      </w:r>
      <w:r>
        <w:rPr>
          <w:rFonts w:ascii="Georgia" w:hAnsi="Georgia"/>
          <w:sz w:val="19"/>
        </w:rPr>
        <w:t>And the gates of it will by no means be shut by day (for there will be no night there):</w:t>
      </w:r>
    </w:p>
    <w:p>
      <w:pPr>
        <w:pStyle w:val="Scripture"/>
      </w:pPr>
      <w:r>
        <w:rPr>
          <w:rFonts w:ascii="Arial" w:hAnsi="Arial"/>
          <w:b/>
          <w:color w:val="804826"/>
          <w:sz w:val="15"/>
        </w:rPr>
        <w:t xml:space="preserve">26 </w:t>
      </w:r>
      <w:r>
        <w:rPr>
          <w:rFonts w:ascii="Georgia" w:hAnsi="Georgia"/>
          <w:sz w:val="19"/>
        </w:rPr>
        <w:t>and they will bring the glory and the honor of the nations into it:</w:t>
      </w:r>
    </w:p>
    <w:p>
      <w:pPr>
        <w:pStyle w:val="Scripture"/>
      </w:pPr>
      <w:r>
        <w:rPr>
          <w:rFonts w:ascii="Arial" w:hAnsi="Arial"/>
          <w:b/>
          <w:color w:val="804826"/>
          <w:sz w:val="15"/>
        </w:rPr>
        <w:t xml:space="preserve">27 </w:t>
      </w:r>
      <w:r>
        <w:rPr>
          <w:rFonts w:ascii="Georgia" w:hAnsi="Georgia"/>
          <w:sz w:val="19"/>
        </w:rPr>
        <w:t>and there will by no means enter into it anything unclean, or the one who makes an abomination and a lie: but only those who are written in the Lamb's book of life.</w:t>
      </w:r>
    </w:p>
    <w:p>
      <w:pPr>
        <w:pStyle w:val="Heading2"/>
      </w:pPr>
      <w:r>
        <w:t>Chapter 22</w:t>
      </w:r>
    </w:p>
    <w:p>
      <w:pPr>
        <w:pStyle w:val="Scripture"/>
      </w:pPr>
      <w:r>
        <w:rPr>
          <w:rFonts w:ascii="Arial" w:hAnsi="Arial"/>
          <w:b/>
          <w:color w:val="804826"/>
          <w:sz w:val="15"/>
        </w:rPr>
        <w:t xml:space="preserve">1 </w:t>
      </w:r>
      <w:r>
        <w:rPr>
          <w:rFonts w:ascii="Georgia" w:hAnsi="Georgia"/>
          <w:sz w:val="19"/>
        </w:rPr>
        <w:t>And he showed me a river of water of life, bright as crystal, proceeding out of the throne of God and of the Lamb,</w:t>
      </w:r>
    </w:p>
    <w:p>
      <w:pPr>
        <w:pStyle w:val="Scripture"/>
      </w:pPr>
      <w:r>
        <w:rPr>
          <w:rFonts w:ascii="Arial" w:hAnsi="Arial"/>
          <w:b/>
          <w:color w:val="804826"/>
          <w:sz w:val="15"/>
        </w:rPr>
        <w:t xml:space="preserve">2 </w:t>
      </w:r>
      <w:r>
        <w:rPr>
          <w:rFonts w:ascii="Georgia" w:hAnsi="Georgia"/>
          <w:sz w:val="19"/>
        </w:rPr>
        <w:t>among the street of it. And on this side of the river and on that was the tree of life, bearing twelve manner of fruits, yielding its fruit every month: and the leaves of the tree were for the healing of the nations.</w:t>
      </w:r>
    </w:p>
    <w:p>
      <w:pPr>
        <w:pStyle w:val="Scripture"/>
      </w:pPr>
      <w:r>
        <w:rPr>
          <w:rFonts w:ascii="Arial" w:hAnsi="Arial"/>
          <w:b/>
          <w:color w:val="804826"/>
          <w:sz w:val="15"/>
        </w:rPr>
        <w:t xml:space="preserve">3 </w:t>
      </w:r>
      <w:r>
        <w:rPr>
          <w:rFonts w:ascii="Georgia" w:hAnsi="Georgia"/>
          <w:sz w:val="19"/>
        </w:rPr>
        <w:t>And there will be no curse any more: and the throne of God and of the Lamb will be in it: and his servants will serve him;</w:t>
      </w:r>
    </w:p>
    <w:p>
      <w:pPr>
        <w:pStyle w:val="Scripture"/>
      </w:pPr>
      <w:r>
        <w:rPr>
          <w:rFonts w:ascii="Arial" w:hAnsi="Arial"/>
          <w:b/>
          <w:color w:val="804826"/>
          <w:sz w:val="15"/>
        </w:rPr>
        <w:t xml:space="preserve">4 </w:t>
      </w:r>
      <w:r>
        <w:rPr>
          <w:rFonts w:ascii="Georgia" w:hAnsi="Georgia"/>
          <w:sz w:val="19"/>
        </w:rPr>
        <w:t>and they will see his face; and his name will be on their foreheads.</w:t>
      </w:r>
    </w:p>
    <w:p>
      <w:pPr>
        <w:pStyle w:val="Scripture"/>
      </w:pPr>
      <w:r>
        <w:rPr>
          <w:rFonts w:ascii="Arial" w:hAnsi="Arial"/>
          <w:b/>
          <w:color w:val="804826"/>
          <w:sz w:val="15"/>
        </w:rPr>
        <w:t xml:space="preserve">5 </w:t>
      </w:r>
      <w:r>
        <w:rPr>
          <w:rFonts w:ascii="Georgia" w:hAnsi="Georgia"/>
          <w:sz w:val="19"/>
        </w:rPr>
        <w:t>And there will be night no more; and they need no light of lamp, neither light of sun; for the Lord God will give them light: and they will reign forever and ever.</w:t>
      </w:r>
    </w:p>
    <w:p>
      <w:pPr>
        <w:pStyle w:val="Scripture"/>
      </w:pPr>
      <w:r>
        <w:rPr>
          <w:rFonts w:ascii="Arial" w:hAnsi="Arial"/>
          <w:b/>
          <w:color w:val="804826"/>
          <w:sz w:val="15"/>
        </w:rPr>
        <w:t xml:space="preserve">6 </w:t>
      </w:r>
      <w:r>
        <w:rPr>
          <w:rFonts w:ascii="Georgia" w:hAnsi="Georgia"/>
          <w:sz w:val="19"/>
        </w:rPr>
        <w:t>And he said to me, These words are faithful and true: and the Lord, the God of the spirits of the prophets, sent his angels to show to his servants the things which must soon take place.</w:t>
      </w:r>
    </w:p>
    <w:p>
      <w:pPr>
        <w:pStyle w:val="Scripture"/>
      </w:pPr>
      <w:r>
        <w:rPr>
          <w:rFonts w:ascii="Arial" w:hAnsi="Arial"/>
          <w:b/>
          <w:color w:val="804826"/>
          <w:sz w:val="15"/>
        </w:rPr>
        <w:t xml:space="preserve">7 </w:t>
      </w:r>
      <w:r>
        <w:rPr>
          <w:rFonts w:ascii="Georgia" w:hAnsi="Georgia"/>
          <w:sz w:val="19"/>
        </w:rPr>
        <w:t>and look, I come quickly. Blessed is the one who keeps the words of the prophecy of this book.</w:t>
      </w:r>
    </w:p>
    <w:p>
      <w:pPr>
        <w:pStyle w:val="Scripture"/>
      </w:pPr>
      <w:r>
        <w:rPr>
          <w:rFonts w:ascii="Arial" w:hAnsi="Arial"/>
          <w:b/>
          <w:color w:val="804826"/>
          <w:sz w:val="15"/>
        </w:rPr>
        <w:t xml:space="preserve">8 </w:t>
      </w:r>
      <w:r>
        <w:rPr>
          <w:rFonts w:ascii="Georgia" w:hAnsi="Georgia"/>
          <w:sz w:val="19"/>
        </w:rPr>
        <w:t>And I John am the one who heard and saw these things. And when I heard and saw, I fell down to worship before the feet of the angel that showed me these things.</w:t>
      </w:r>
    </w:p>
    <w:p>
      <w:pPr>
        <w:pStyle w:val="Scripture"/>
      </w:pPr>
      <w:r>
        <w:rPr>
          <w:rFonts w:ascii="Arial" w:hAnsi="Arial"/>
          <w:b/>
          <w:color w:val="804826"/>
          <w:sz w:val="15"/>
        </w:rPr>
        <w:t xml:space="preserve">9 </w:t>
      </w:r>
      <w:r>
        <w:rPr>
          <w:rFonts w:ascii="Georgia" w:hAnsi="Georgia"/>
          <w:sz w:val="19"/>
        </w:rPr>
        <w:t>And he says to me, See you do it not: I am a fellow-servant with you and with your brothers the prophets, and with them that keep the words of this book: worship God.</w:t>
      </w:r>
    </w:p>
    <w:p>
      <w:pPr>
        <w:pStyle w:val="Scripture"/>
      </w:pPr>
      <w:r>
        <w:rPr>
          <w:rFonts w:ascii="Arial" w:hAnsi="Arial"/>
          <w:b/>
          <w:color w:val="804826"/>
          <w:sz w:val="15"/>
        </w:rPr>
        <w:t xml:space="preserve">10 </w:t>
      </w:r>
      <w:r>
        <w:rPr>
          <w:rFonts w:ascii="Georgia" w:hAnsi="Georgia"/>
          <w:sz w:val="19"/>
        </w:rPr>
        <w:t>And he says to me, Do not seal up the words of the prophecy of this book; for the time has drawn near.</w:t>
      </w:r>
    </w:p>
    <w:p>
      <w:pPr>
        <w:pStyle w:val="Scripture"/>
      </w:pPr>
      <w:r>
        <w:rPr>
          <w:rFonts w:ascii="Arial" w:hAnsi="Arial"/>
          <w:b/>
          <w:color w:val="804826"/>
          <w:sz w:val="15"/>
        </w:rPr>
        <w:t xml:space="preserve">11 </w:t>
      </w:r>
      <w:r>
        <w:rPr>
          <w:rFonts w:ascii="Georgia" w:hAnsi="Georgia"/>
          <w:sz w:val="19"/>
        </w:rPr>
        <w:t>the one who is unrighteous, let him do unrighteousness still: and the one who is filthy, let him be made filthy still: and the one who is righteous, let him do righteousness still: and the one who is holy, let him be made holy still.</w:t>
      </w:r>
    </w:p>
    <w:p>
      <w:pPr>
        <w:pStyle w:val="Scripture"/>
      </w:pPr>
      <w:r>
        <w:rPr>
          <w:rFonts w:ascii="Arial" w:hAnsi="Arial"/>
          <w:b/>
          <w:color w:val="804826"/>
          <w:sz w:val="15"/>
        </w:rPr>
        <w:t xml:space="preserve">12 </w:t>
      </w:r>
      <w:r>
        <w:rPr>
          <w:rFonts w:ascii="Georgia" w:hAnsi="Georgia"/>
          <w:sz w:val="19"/>
        </w:rPr>
        <w:t>Look, I come quickly; and my reward is with me, to repay each person just as his work is.</w:t>
      </w:r>
    </w:p>
    <w:p>
      <w:pPr>
        <w:pStyle w:val="Scripture"/>
      </w:pPr>
      <w:r>
        <w:rPr>
          <w:rFonts w:ascii="Arial" w:hAnsi="Arial"/>
          <w:b/>
          <w:color w:val="804826"/>
          <w:sz w:val="15"/>
        </w:rPr>
        <w:t xml:space="preserve">13 </w:t>
      </w:r>
      <w:r>
        <w:rPr>
          <w:rFonts w:ascii="Georgia" w:hAnsi="Georgia"/>
          <w:sz w:val="19"/>
        </w:rPr>
        <w:t>I am the Alpha and the Omega, the first and the last, the beginning and the end.</w:t>
      </w:r>
    </w:p>
    <w:p>
      <w:pPr>
        <w:pStyle w:val="Scripture"/>
      </w:pPr>
      <w:r>
        <w:rPr>
          <w:rFonts w:ascii="Arial" w:hAnsi="Arial"/>
          <w:b/>
          <w:color w:val="804826"/>
          <w:sz w:val="15"/>
        </w:rPr>
        <w:t xml:space="preserve">14 </w:t>
      </w:r>
      <w:r>
        <w:rPr>
          <w:rFonts w:ascii="Georgia" w:hAnsi="Georgia"/>
          <w:sz w:val="19"/>
        </w:rPr>
        <w:t>Blessed are those who wash their robes, that they may have the right to the tree of life, and may enter by the gates into the city.</w:t>
      </w:r>
    </w:p>
    <w:p>
      <w:pPr>
        <w:pStyle w:val="Scripture"/>
      </w:pPr>
      <w:r>
        <w:rPr>
          <w:rFonts w:ascii="Arial" w:hAnsi="Arial"/>
          <w:b/>
          <w:color w:val="804826"/>
          <w:sz w:val="15"/>
        </w:rPr>
        <w:t xml:space="preserve">15 </w:t>
      </w:r>
      <w:r>
        <w:rPr>
          <w:rFonts w:ascii="Georgia" w:hAnsi="Georgia"/>
          <w:sz w:val="19"/>
        </w:rPr>
        <w:t>Without are the dogs, and the sorcerers, and the fornicators, and the murderers, and the idolaters, and every one that loves and makes a lie.</w:t>
      </w:r>
    </w:p>
    <w:p>
      <w:pPr>
        <w:pStyle w:val="Scripture"/>
      </w:pPr>
      <w:r>
        <w:rPr>
          <w:rFonts w:ascii="Arial" w:hAnsi="Arial"/>
          <w:b/>
          <w:color w:val="804826"/>
          <w:sz w:val="15"/>
        </w:rPr>
        <w:t xml:space="preserve">16 </w:t>
      </w:r>
      <w:r>
        <w:rPr>
          <w:rFonts w:ascii="Georgia" w:hAnsi="Georgia"/>
          <w:sz w:val="19"/>
        </w:rPr>
        <w:t>I, Jesus, have sent my angel to testify to you these things for the assemblies. I am the root and the offspring of David, the bright Morning Star.</w:t>
      </w:r>
    </w:p>
    <w:p>
      <w:pPr>
        <w:pStyle w:val="Scripture"/>
      </w:pPr>
      <w:r>
        <w:rPr>
          <w:rFonts w:ascii="Arial" w:hAnsi="Arial"/>
          <w:b/>
          <w:color w:val="804826"/>
          <w:sz w:val="15"/>
        </w:rPr>
        <w:t xml:space="preserve">17 </w:t>
      </w:r>
      <w:r>
        <w:rPr>
          <w:rFonts w:ascii="Georgia" w:hAnsi="Georgia"/>
          <w:sz w:val="19"/>
        </w:rPr>
        <w:t>And the Spirit and the bride say, Come. And the one who hears, let him say, Come. And the one who is athirst, let him come: the one who will, let him take the water of life freely.</w:t>
      </w:r>
    </w:p>
    <w:p>
      <w:pPr>
        <w:pStyle w:val="Scripture"/>
      </w:pPr>
      <w:r>
        <w:rPr>
          <w:rFonts w:ascii="Arial" w:hAnsi="Arial"/>
          <w:b/>
          <w:color w:val="804826"/>
          <w:sz w:val="15"/>
        </w:rPr>
        <w:t xml:space="preserve">18 </w:t>
      </w:r>
      <w:r>
        <w:rPr>
          <w:rFonts w:ascii="Georgia" w:hAnsi="Georgia"/>
          <w:sz w:val="19"/>
        </w:rPr>
        <w:t>I testify to every man that hears the words of the prophecy of this book, if any man will add to them, God will add to him the plagues which are written in this book:</w:t>
      </w:r>
    </w:p>
    <w:p>
      <w:pPr>
        <w:pStyle w:val="Scripture"/>
      </w:pPr>
      <w:r>
        <w:rPr>
          <w:rFonts w:ascii="Arial" w:hAnsi="Arial"/>
          <w:b/>
          <w:color w:val="804826"/>
          <w:sz w:val="15"/>
        </w:rPr>
        <w:t xml:space="preserve">19 </w:t>
      </w:r>
      <w:r>
        <w:rPr>
          <w:rFonts w:ascii="Georgia" w:hAnsi="Georgia"/>
          <w:sz w:val="19"/>
        </w:rPr>
        <w:t>and if any man will take away from the words of the book of this prophecy, God will take away his part from the tree of life, and out of the Holy City, which are written in this book.</w:t>
      </w:r>
    </w:p>
    <w:p>
      <w:pPr>
        <w:pStyle w:val="Scripture"/>
      </w:pPr>
      <w:r>
        <w:rPr>
          <w:rFonts w:ascii="Arial" w:hAnsi="Arial"/>
          <w:b/>
          <w:color w:val="804826"/>
          <w:sz w:val="15"/>
        </w:rPr>
        <w:t xml:space="preserve">20 </w:t>
      </w:r>
      <w:r>
        <w:rPr>
          <w:rFonts w:ascii="Georgia" w:hAnsi="Georgia"/>
          <w:sz w:val="19"/>
        </w:rPr>
        <w:t>He who testifies these things says, Yes: I come quickly. Amen: come, Lord Jesus.</w:t>
      </w:r>
    </w:p>
    <w:p>
      <w:pPr>
        <w:pStyle w:val="Scripture"/>
      </w:pPr>
      <w:r>
        <w:rPr>
          <w:rFonts w:ascii="Arial" w:hAnsi="Arial"/>
          <w:b/>
          <w:color w:val="804826"/>
          <w:sz w:val="15"/>
        </w:rPr>
        <w:t xml:space="preserve">21 </w:t>
      </w:r>
      <w:r>
        <w:rPr>
          <w:rFonts w:ascii="Georgia" w:hAnsi="Georgia"/>
          <w:sz w:val="19"/>
        </w:rPr>
        <w:t>The grace of the Lord Jesus be with the holy ones. Amen.</w:t>
      </w:r>
    </w:p>
    <w:sectPr w:rsidR="00FC693F" w:rsidRPr="0006063C" w:rsidSect="00034616">
      <w:headerReference w:type="default" r:id="rId9"/>
      <w:footerReference w:type="default" r:id="rId10"/>
      <w:pgSz w:w="12240" w:h="15840"/>
      <w:pgMar w:top="1008" w:right="1123" w:bottom="936"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fldChar w:fldCharType="begin"/>
      <w:instrText xml:space="preserve">PAGE</w:instrText>
      <w:fldChar w:fldCharType="separate"/>
      <w:t>Right-click and select Update Field</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color w:val="787878"/>
        <w:sz w:val="15"/>
      </w:rPr>
      <w:t>SHEMA FRAMEWORK BIBLE  •  ASV 1901 BASE TEXT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line="259" w:lineRule="auto"/>
    </w:pPr>
    <w:rPr>
      <w:rFonts w:ascii="Georgia" w:hAnsi="Georgia"/>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360"/>
      <w:outlineLvl w:val="0"/>
    </w:pPr>
    <w:rPr>
      <w:rFonts w:asciiTheme="majorHAnsi" w:eastAsiaTheme="majorEastAsia" w:hAnsiTheme="majorHAnsi" w:cstheme="majorBidi" w:ascii="Georgia" w:hAnsi="Georgia"/>
      <w:b/>
      <w:bCs/>
      <w:color w:val="5B3423"/>
      <w:sz w:val="48"/>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Georgia" w:hAnsi="Georgia"/>
      <w:b/>
      <w:bCs/>
      <w:color w:val="804826"/>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cripture">
    <w:name w:val="Scripture"/>
    <w:basedOn w:val="Normal"/>
    <w:pPr>
      <w:keepLines/>
      <w:spacing w:after="40"/>
    </w:pPr>
    <w:rPr>
      <w:rFonts w:ascii="Georgia" w:hAnsi="Georgia"/>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Shema Framework Bible</dc:title>
  <dc:subject>A contemporary-English, divine-name-restored edition based on the public-domain ASV of 1901</dc:subject>
  <dc:creator>Shema Framework Bible Translation</dc:creator>
  <cp:keywords>Bible, ASV 1901, YHWH, Yahweh, Elohim, Shema Framework</cp:keywords>
  <dc:description>generated by python-docx</dc:description>
  <cp:lastModifiedBy/>
  <cp:revision>1</cp:revision>
  <dcterms:created xsi:type="dcterms:W3CDTF">2013-12-23T23:15:00Z</dcterms:created>
  <dcterms:modified xsi:type="dcterms:W3CDTF">2013-12-23T23:15:00Z</dcterms:modified>
  <cp:category/>
</cp:coreProperties>
</file>